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0AFAA2" w14:textId="77777777" w:rsidR="00C33285" w:rsidRPr="00E6490D" w:rsidRDefault="00C33285" w:rsidP="00083A38">
      <w:pPr>
        <w:pBdr>
          <w:top w:val="single" w:sz="8" w:space="1" w:color="auto"/>
          <w:bottom w:val="single" w:sz="8" w:space="1" w:color="auto"/>
        </w:pBdr>
        <w:spacing w:line="240" w:lineRule="auto"/>
        <w:jc w:val="center"/>
      </w:pPr>
      <w:r w:rsidRPr="00E6490D">
        <w:rPr>
          <w:b/>
        </w:rPr>
        <w:t>COLEÇÃO</w:t>
      </w:r>
      <w:r w:rsidR="00B93CDA">
        <w:rPr>
          <w:b/>
        </w:rPr>
        <w:t xml:space="preserve"> </w:t>
      </w:r>
      <w:r w:rsidRPr="00E6490D">
        <w:rPr>
          <w:b/>
        </w:rPr>
        <w:t>ESTUDOS</w:t>
      </w:r>
      <w:r w:rsidR="00B93CDA">
        <w:rPr>
          <w:b/>
        </w:rPr>
        <w:t xml:space="preserve"> </w:t>
      </w:r>
      <w:r w:rsidRPr="00E6490D">
        <w:rPr>
          <w:b/>
        </w:rPr>
        <w:t>E</w:t>
      </w:r>
      <w:r w:rsidR="00B93CDA">
        <w:rPr>
          <w:b/>
        </w:rPr>
        <w:t xml:space="preserve"> </w:t>
      </w:r>
      <w:r w:rsidRPr="00E6490D">
        <w:rPr>
          <w:b/>
        </w:rPr>
        <w:t>DOCUMENTOS</w:t>
      </w:r>
      <w:r w:rsidR="00B93CDA">
        <w:rPr>
          <w:b/>
        </w:rPr>
        <w:t xml:space="preserve"> </w:t>
      </w:r>
      <w:r w:rsidRPr="00E6490D">
        <w:rPr>
          <w:b/>
        </w:rPr>
        <w:t>DE</w:t>
      </w:r>
      <w:r w:rsidR="00B93CDA">
        <w:rPr>
          <w:b/>
        </w:rPr>
        <w:t xml:space="preserve"> </w:t>
      </w:r>
      <w:r w:rsidRPr="00E6490D">
        <w:rPr>
          <w:b/>
        </w:rPr>
        <w:t>COMÉRCIO</w:t>
      </w:r>
      <w:r w:rsidR="00B93CDA">
        <w:rPr>
          <w:b/>
        </w:rPr>
        <w:t xml:space="preserve"> </w:t>
      </w:r>
      <w:r w:rsidRPr="00E6490D">
        <w:rPr>
          <w:b/>
        </w:rPr>
        <w:t>EXTERIOR</w:t>
      </w:r>
    </w:p>
    <w:p w14:paraId="260AFAA3" w14:textId="77777777" w:rsidR="00C33285" w:rsidRPr="00E6490D" w:rsidRDefault="00C33285">
      <w:pPr>
        <w:spacing w:line="240" w:lineRule="auto"/>
      </w:pPr>
    </w:p>
    <w:p w14:paraId="260AFAA4" w14:textId="77777777" w:rsidR="00C33285" w:rsidRPr="00E6490D" w:rsidRDefault="00C33285">
      <w:pPr>
        <w:spacing w:line="240" w:lineRule="auto"/>
      </w:pPr>
    </w:p>
    <w:p w14:paraId="260AFAA5" w14:textId="77777777" w:rsidR="00C33285" w:rsidRPr="00E6490D" w:rsidRDefault="00C33285">
      <w:pPr>
        <w:pStyle w:val="Footer"/>
        <w:rPr>
          <w:rFonts w:eastAsia="Mincho"/>
        </w:rPr>
      </w:pPr>
    </w:p>
    <w:p w14:paraId="260AFAA6" w14:textId="77777777" w:rsidR="00C33285" w:rsidRPr="00E6490D" w:rsidRDefault="00C33285">
      <w:pPr>
        <w:spacing w:line="240" w:lineRule="auto"/>
      </w:pPr>
    </w:p>
    <w:p w14:paraId="260AFAA7" w14:textId="77777777" w:rsidR="00C33285" w:rsidRPr="00E6490D" w:rsidRDefault="00C33285">
      <w:pPr>
        <w:spacing w:line="240" w:lineRule="auto"/>
        <w:jc w:val="center"/>
        <w:rPr>
          <w:b/>
          <w:i/>
        </w:rPr>
      </w:pPr>
      <w:r w:rsidRPr="00E6490D">
        <w:rPr>
          <w:b/>
          <w:i/>
        </w:rPr>
        <w:t>C</w:t>
      </w:r>
      <w:r w:rsidR="00607AC7">
        <w:rPr>
          <w:b/>
          <w:i/>
        </w:rPr>
        <w:t>OMO</w:t>
      </w:r>
      <w:r w:rsidR="00B93CDA">
        <w:rPr>
          <w:b/>
          <w:i/>
        </w:rPr>
        <w:t xml:space="preserve"> </w:t>
      </w:r>
      <w:r w:rsidR="00607AC7">
        <w:rPr>
          <w:b/>
          <w:i/>
        </w:rPr>
        <w:t>EXPORTAR</w:t>
      </w:r>
    </w:p>
    <w:p w14:paraId="260AFAA8" w14:textId="77777777" w:rsidR="00C33285" w:rsidRPr="00E6490D" w:rsidRDefault="00C33285">
      <w:pPr>
        <w:spacing w:line="240" w:lineRule="auto"/>
      </w:pPr>
    </w:p>
    <w:p w14:paraId="260AFAA9" w14:textId="77777777" w:rsidR="00C33285" w:rsidRPr="00E6490D" w:rsidRDefault="00C33285">
      <w:pPr>
        <w:spacing w:line="240" w:lineRule="auto"/>
      </w:pPr>
    </w:p>
    <w:p w14:paraId="260AFAAA" w14:textId="77777777" w:rsidR="00C33285" w:rsidRPr="00E6490D" w:rsidRDefault="004C07BD">
      <w:pPr>
        <w:spacing w:line="240" w:lineRule="auto"/>
      </w:pPr>
      <w:r>
        <w:rPr>
          <w:noProof/>
        </w:rPr>
        <w:drawing>
          <wp:anchor distT="0" distB="0" distL="114300" distR="114300" simplePos="0" relativeHeight="251658240" behindDoc="0" locked="0" layoutInCell="1" allowOverlap="1" wp14:anchorId="260B26E8" wp14:editId="260B26E9">
            <wp:simplePos x="0" y="0"/>
            <wp:positionH relativeFrom="column">
              <wp:posOffset>1501140</wp:posOffset>
            </wp:positionH>
            <wp:positionV relativeFrom="paragraph">
              <wp:posOffset>138430</wp:posOffset>
            </wp:positionV>
            <wp:extent cx="2286000" cy="1533525"/>
            <wp:effectExtent l="0" t="0" r="0" b="9525"/>
            <wp:wrapSquare wrapText="bothSides"/>
            <wp:docPr id="6" name="Picture 6" descr="Flag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g Jap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AFAAB" w14:textId="77777777" w:rsidR="00C33285" w:rsidRPr="00E6490D" w:rsidRDefault="00C33285">
      <w:pPr>
        <w:spacing w:line="240" w:lineRule="auto"/>
      </w:pPr>
    </w:p>
    <w:p w14:paraId="260AFAAC" w14:textId="77777777" w:rsidR="00C33285" w:rsidRPr="00E6490D" w:rsidRDefault="00C33285">
      <w:pPr>
        <w:spacing w:line="240" w:lineRule="auto"/>
      </w:pPr>
    </w:p>
    <w:p w14:paraId="260AFAAD" w14:textId="77777777" w:rsidR="00C33285" w:rsidRPr="00E6490D" w:rsidRDefault="00C33285">
      <w:pPr>
        <w:spacing w:line="240" w:lineRule="auto"/>
      </w:pPr>
    </w:p>
    <w:p w14:paraId="260AFAAE" w14:textId="77777777" w:rsidR="00C33285" w:rsidRPr="00E6490D" w:rsidRDefault="00C33285">
      <w:pPr>
        <w:spacing w:line="240" w:lineRule="auto"/>
      </w:pPr>
    </w:p>
    <w:p w14:paraId="260AFAAF" w14:textId="77777777" w:rsidR="00C33285" w:rsidRPr="00E6490D" w:rsidRDefault="00C33285">
      <w:pPr>
        <w:spacing w:line="240" w:lineRule="auto"/>
      </w:pPr>
    </w:p>
    <w:p w14:paraId="260AFAB0" w14:textId="77777777" w:rsidR="00C33285" w:rsidRPr="00E6490D" w:rsidRDefault="00C33285">
      <w:pPr>
        <w:spacing w:line="240" w:lineRule="auto"/>
      </w:pPr>
    </w:p>
    <w:p w14:paraId="260AFAB1" w14:textId="77777777" w:rsidR="00C33285" w:rsidRPr="00E6490D" w:rsidRDefault="00C33285">
      <w:pPr>
        <w:spacing w:line="240" w:lineRule="auto"/>
      </w:pPr>
    </w:p>
    <w:p w14:paraId="260AFAB2" w14:textId="77777777" w:rsidR="00C33285" w:rsidRPr="00E6490D" w:rsidRDefault="00C33285">
      <w:pPr>
        <w:spacing w:line="240" w:lineRule="auto"/>
      </w:pPr>
    </w:p>
    <w:p w14:paraId="260AFAB3" w14:textId="77777777" w:rsidR="00C33285" w:rsidRPr="00E6490D" w:rsidRDefault="00C33285">
      <w:pPr>
        <w:spacing w:line="240" w:lineRule="auto"/>
      </w:pPr>
    </w:p>
    <w:p w14:paraId="260AFAB4" w14:textId="77777777" w:rsidR="00C33285" w:rsidRPr="00E6490D" w:rsidRDefault="00C33285">
      <w:pPr>
        <w:spacing w:line="240" w:lineRule="auto"/>
      </w:pPr>
    </w:p>
    <w:p w14:paraId="260AFAB5" w14:textId="77777777" w:rsidR="00C33285" w:rsidRPr="00E6490D" w:rsidRDefault="00C33285">
      <w:pPr>
        <w:spacing w:line="240" w:lineRule="auto"/>
      </w:pPr>
    </w:p>
    <w:p w14:paraId="260AFAB6" w14:textId="77777777" w:rsidR="00C33285" w:rsidRPr="00E6490D" w:rsidRDefault="00C33285">
      <w:pPr>
        <w:spacing w:line="240" w:lineRule="auto"/>
        <w:jc w:val="center"/>
        <w:rPr>
          <w:b/>
        </w:rPr>
      </w:pPr>
      <w:r w:rsidRPr="00E6490D">
        <w:rPr>
          <w:b/>
        </w:rPr>
        <w:t>Japão</w:t>
      </w:r>
    </w:p>
    <w:p w14:paraId="6FC9B749" w14:textId="77777777" w:rsidR="00A65122" w:rsidRDefault="00A65122" w:rsidP="00A65122">
      <w:pPr>
        <w:spacing w:line="240" w:lineRule="auto"/>
      </w:pPr>
    </w:p>
    <w:p w14:paraId="28896DBF" w14:textId="77777777" w:rsidR="00A65122" w:rsidRDefault="00A65122" w:rsidP="00A65122">
      <w:pPr>
        <w:spacing w:line="240" w:lineRule="auto"/>
      </w:pPr>
    </w:p>
    <w:p w14:paraId="3B440663" w14:textId="77777777" w:rsidR="00A65122" w:rsidRDefault="00A65122" w:rsidP="00A65122">
      <w:pPr>
        <w:spacing w:line="240" w:lineRule="auto"/>
      </w:pPr>
    </w:p>
    <w:p w14:paraId="3BB5E12D" w14:textId="77777777" w:rsidR="00A65122" w:rsidRDefault="00A65122" w:rsidP="00A65122">
      <w:pPr>
        <w:spacing w:line="240" w:lineRule="auto"/>
      </w:pPr>
    </w:p>
    <w:p w14:paraId="4B8C53B0" w14:textId="77777777" w:rsidR="00A65122" w:rsidRDefault="00A65122" w:rsidP="00A65122">
      <w:pPr>
        <w:spacing w:line="240" w:lineRule="auto"/>
      </w:pPr>
    </w:p>
    <w:p w14:paraId="617366B2" w14:textId="77777777" w:rsidR="00A65122" w:rsidRDefault="00A65122" w:rsidP="00A65122">
      <w:pPr>
        <w:spacing w:line="240" w:lineRule="auto"/>
      </w:pPr>
    </w:p>
    <w:p w14:paraId="233799C0" w14:textId="77777777" w:rsidR="00A65122" w:rsidRDefault="00A65122" w:rsidP="00A65122">
      <w:pPr>
        <w:spacing w:line="240" w:lineRule="auto"/>
      </w:pPr>
    </w:p>
    <w:p w14:paraId="2712217C" w14:textId="77777777" w:rsidR="00A65122" w:rsidRDefault="00A65122" w:rsidP="00A65122">
      <w:pPr>
        <w:spacing w:line="240" w:lineRule="auto"/>
      </w:pPr>
    </w:p>
    <w:p w14:paraId="7D9B5781" w14:textId="77777777" w:rsidR="00A65122" w:rsidRDefault="00A65122" w:rsidP="00A65122">
      <w:pPr>
        <w:spacing w:line="240" w:lineRule="auto"/>
      </w:pPr>
    </w:p>
    <w:p w14:paraId="4B78D850" w14:textId="77777777" w:rsidR="00A65122" w:rsidRDefault="00A65122" w:rsidP="00A65122">
      <w:pPr>
        <w:spacing w:line="240" w:lineRule="auto"/>
      </w:pPr>
    </w:p>
    <w:p w14:paraId="760F56D7" w14:textId="77777777" w:rsidR="00A65122" w:rsidRDefault="00A65122" w:rsidP="00A65122">
      <w:pPr>
        <w:spacing w:line="240" w:lineRule="auto"/>
      </w:pPr>
    </w:p>
    <w:p w14:paraId="458377E2" w14:textId="77777777" w:rsidR="00A65122" w:rsidRDefault="00A65122" w:rsidP="00A65122">
      <w:pPr>
        <w:spacing w:line="240" w:lineRule="auto"/>
      </w:pPr>
    </w:p>
    <w:p w14:paraId="5F9AE3A7" w14:textId="77777777" w:rsidR="00A65122" w:rsidRPr="00E6490D" w:rsidRDefault="00A65122" w:rsidP="00A65122">
      <w:pPr>
        <w:spacing w:line="240" w:lineRule="auto"/>
      </w:pPr>
    </w:p>
    <w:p w14:paraId="260AFAC2" w14:textId="77777777" w:rsidR="00C33285" w:rsidRPr="00E6490D" w:rsidRDefault="00C33285">
      <w:pPr>
        <w:spacing w:line="240" w:lineRule="auto"/>
        <w:jc w:val="center"/>
        <w:rPr>
          <w:sz w:val="32"/>
          <w:szCs w:val="32"/>
        </w:rPr>
      </w:pPr>
      <w:r w:rsidRPr="00E6490D">
        <w:rPr>
          <w:sz w:val="32"/>
          <w:szCs w:val="32"/>
        </w:rPr>
        <w:t>MINISTÉRIO</w:t>
      </w:r>
      <w:r w:rsidR="00B93CDA">
        <w:rPr>
          <w:sz w:val="32"/>
          <w:szCs w:val="32"/>
        </w:rPr>
        <w:t xml:space="preserve"> </w:t>
      </w:r>
      <w:r w:rsidRPr="00E6490D">
        <w:rPr>
          <w:sz w:val="32"/>
          <w:szCs w:val="32"/>
        </w:rPr>
        <w:t>DAS</w:t>
      </w:r>
      <w:r w:rsidR="00B93CDA">
        <w:rPr>
          <w:sz w:val="32"/>
          <w:szCs w:val="32"/>
        </w:rPr>
        <w:t xml:space="preserve"> </w:t>
      </w:r>
      <w:r w:rsidRPr="00E6490D">
        <w:rPr>
          <w:sz w:val="32"/>
          <w:szCs w:val="32"/>
        </w:rPr>
        <w:t>RELAÇÕES</w:t>
      </w:r>
      <w:r w:rsidR="00B93CDA">
        <w:rPr>
          <w:sz w:val="32"/>
          <w:szCs w:val="32"/>
        </w:rPr>
        <w:t xml:space="preserve"> </w:t>
      </w:r>
      <w:r w:rsidRPr="00E6490D">
        <w:rPr>
          <w:sz w:val="32"/>
          <w:szCs w:val="32"/>
        </w:rPr>
        <w:t>EXTERIORES</w:t>
      </w:r>
    </w:p>
    <w:p w14:paraId="260AFAC3" w14:textId="77777777" w:rsidR="00A13CFF" w:rsidRPr="00A13CFF" w:rsidRDefault="00A13CFF" w:rsidP="00A13CFF">
      <w:pPr>
        <w:spacing w:line="240" w:lineRule="auto"/>
        <w:jc w:val="center"/>
        <w:rPr>
          <w:sz w:val="28"/>
          <w:szCs w:val="28"/>
        </w:rPr>
      </w:pPr>
      <w:r w:rsidRPr="00A13CFF">
        <w:rPr>
          <w:sz w:val="28"/>
          <w:szCs w:val="28"/>
        </w:rPr>
        <w:t>Secretaria</w:t>
      </w:r>
      <w:r w:rsidR="00B93CDA">
        <w:rPr>
          <w:sz w:val="28"/>
          <w:szCs w:val="28"/>
        </w:rPr>
        <w:t xml:space="preserve"> </w:t>
      </w:r>
      <w:r w:rsidRPr="00A13CFF">
        <w:rPr>
          <w:sz w:val="28"/>
          <w:szCs w:val="28"/>
        </w:rPr>
        <w:t>de</w:t>
      </w:r>
      <w:r w:rsidR="00B93CDA">
        <w:rPr>
          <w:sz w:val="28"/>
          <w:szCs w:val="28"/>
        </w:rPr>
        <w:t xml:space="preserve"> </w:t>
      </w:r>
      <w:r w:rsidRPr="00A13CFF">
        <w:rPr>
          <w:sz w:val="28"/>
          <w:szCs w:val="28"/>
        </w:rPr>
        <w:t>Comércio</w:t>
      </w:r>
      <w:r w:rsidR="00B93CDA">
        <w:rPr>
          <w:sz w:val="28"/>
          <w:szCs w:val="28"/>
        </w:rPr>
        <w:t xml:space="preserve"> </w:t>
      </w:r>
      <w:r w:rsidRPr="00A13CFF">
        <w:rPr>
          <w:sz w:val="28"/>
          <w:szCs w:val="28"/>
        </w:rPr>
        <w:t>Exterior</w:t>
      </w:r>
      <w:r w:rsidR="00B93CDA">
        <w:rPr>
          <w:sz w:val="28"/>
          <w:szCs w:val="28"/>
        </w:rPr>
        <w:t xml:space="preserve"> </w:t>
      </w:r>
      <w:r w:rsidRPr="00A13CFF">
        <w:rPr>
          <w:sz w:val="28"/>
          <w:szCs w:val="28"/>
        </w:rPr>
        <w:t>e</w:t>
      </w:r>
      <w:r w:rsidR="00B93CDA">
        <w:rPr>
          <w:sz w:val="28"/>
          <w:szCs w:val="28"/>
        </w:rPr>
        <w:t xml:space="preserve"> </w:t>
      </w:r>
      <w:r w:rsidRPr="00A13CFF">
        <w:rPr>
          <w:sz w:val="28"/>
          <w:szCs w:val="28"/>
        </w:rPr>
        <w:t>Assuntos</w:t>
      </w:r>
      <w:r w:rsidR="00B93CDA">
        <w:rPr>
          <w:sz w:val="28"/>
          <w:szCs w:val="28"/>
        </w:rPr>
        <w:t xml:space="preserve"> </w:t>
      </w:r>
      <w:r w:rsidRPr="00A13CFF">
        <w:rPr>
          <w:sz w:val="28"/>
          <w:szCs w:val="28"/>
        </w:rPr>
        <w:t>Econômicos</w:t>
      </w:r>
    </w:p>
    <w:p w14:paraId="260AFAC4" w14:textId="5F319340" w:rsidR="00C33285" w:rsidRPr="00E6490D" w:rsidRDefault="00A5352B" w:rsidP="00A13CFF">
      <w:pPr>
        <w:spacing w:line="240" w:lineRule="auto"/>
        <w:jc w:val="center"/>
      </w:pPr>
      <w:r>
        <w:rPr>
          <w:sz w:val="28"/>
          <w:szCs w:val="28"/>
        </w:rPr>
        <w:t>Departamento de Promoção Comercial e Investimentos</w:t>
      </w:r>
    </w:p>
    <w:p w14:paraId="260AFAC5" w14:textId="77777777" w:rsidR="00C33285" w:rsidRPr="00E6490D" w:rsidRDefault="00C33285">
      <w:pPr>
        <w:spacing w:line="240" w:lineRule="auto"/>
        <w:jc w:val="center"/>
      </w:pPr>
    </w:p>
    <w:p w14:paraId="260AFAC6" w14:textId="77777777" w:rsidR="00C33285" w:rsidRPr="00E6490D" w:rsidRDefault="00C33285">
      <w:pPr>
        <w:spacing w:line="240" w:lineRule="auto"/>
        <w:jc w:val="center"/>
      </w:pPr>
    </w:p>
    <w:p w14:paraId="260AFAC7" w14:textId="2EC335ED" w:rsidR="00083B05" w:rsidRPr="00A13CFF" w:rsidRDefault="002F3461" w:rsidP="007E5D36">
      <w:pPr>
        <w:jc w:val="center"/>
      </w:pPr>
      <w:r w:rsidRPr="00E6490D">
        <w:rPr>
          <w:rFonts w:eastAsia="Mincho"/>
        </w:rPr>
        <w:t>Brasília,</w:t>
      </w:r>
      <w:r w:rsidR="00B93CDA">
        <w:rPr>
          <w:rFonts w:eastAsia="Mincho"/>
        </w:rPr>
        <w:t xml:space="preserve"> </w:t>
      </w:r>
      <w:r w:rsidRPr="00E6490D">
        <w:rPr>
          <w:rFonts w:eastAsia="Mincho"/>
        </w:rPr>
        <w:t>20</w:t>
      </w:r>
      <w:r w:rsidR="00A65122">
        <w:rPr>
          <w:rFonts w:eastAsia="Mincho"/>
        </w:rPr>
        <w:t>22</w:t>
      </w:r>
    </w:p>
    <w:p w14:paraId="260AFAC8" w14:textId="77777777" w:rsidR="00083B05" w:rsidRDefault="00083B05">
      <w:pPr>
        <w:spacing w:line="240" w:lineRule="auto"/>
      </w:pPr>
    </w:p>
    <w:p w14:paraId="260AFAC9" w14:textId="77777777" w:rsidR="00083B05" w:rsidRDefault="00083B05">
      <w:pPr>
        <w:spacing w:line="240" w:lineRule="auto"/>
      </w:pPr>
    </w:p>
    <w:p w14:paraId="260AFACA" w14:textId="77777777" w:rsidR="00083B05" w:rsidRDefault="00083B05">
      <w:pPr>
        <w:spacing w:line="240" w:lineRule="auto"/>
      </w:pPr>
    </w:p>
    <w:p w14:paraId="260AFACB" w14:textId="77777777" w:rsidR="00083B05" w:rsidRDefault="00083B05">
      <w:pPr>
        <w:spacing w:line="240" w:lineRule="auto"/>
      </w:pPr>
    </w:p>
    <w:p w14:paraId="260AFACC" w14:textId="77777777" w:rsidR="00CD4715" w:rsidRDefault="00CD4715">
      <w:pPr>
        <w:spacing w:line="240" w:lineRule="auto"/>
      </w:pPr>
    </w:p>
    <w:p w14:paraId="260AFACD" w14:textId="77777777" w:rsidR="00CD4715" w:rsidRDefault="00CD4715">
      <w:pPr>
        <w:spacing w:line="240" w:lineRule="auto"/>
      </w:pPr>
    </w:p>
    <w:p w14:paraId="260AFACE" w14:textId="77777777" w:rsidR="00CD4715" w:rsidRDefault="00CD4715">
      <w:pPr>
        <w:spacing w:line="240" w:lineRule="auto"/>
      </w:pPr>
    </w:p>
    <w:p w14:paraId="260AFACF" w14:textId="77777777" w:rsidR="00CD4715" w:rsidRDefault="00CD4715">
      <w:pPr>
        <w:spacing w:line="240" w:lineRule="auto"/>
      </w:pPr>
    </w:p>
    <w:p w14:paraId="260AFAD0" w14:textId="77777777" w:rsidR="00CD4715" w:rsidRDefault="00CD4715">
      <w:pPr>
        <w:spacing w:line="240" w:lineRule="auto"/>
      </w:pPr>
    </w:p>
    <w:p w14:paraId="260AFAD1" w14:textId="77777777" w:rsidR="00CD4715" w:rsidRDefault="00CD4715">
      <w:pPr>
        <w:spacing w:line="240" w:lineRule="auto"/>
      </w:pPr>
    </w:p>
    <w:p w14:paraId="260AFAD2" w14:textId="77777777" w:rsidR="00083B05" w:rsidRDefault="00083B05">
      <w:pPr>
        <w:spacing w:line="240" w:lineRule="auto"/>
      </w:pPr>
    </w:p>
    <w:p w14:paraId="260AFAD3" w14:textId="77777777" w:rsidR="00083B05" w:rsidRDefault="00083B05" w:rsidP="00083B05">
      <w:pPr>
        <w:spacing w:line="240" w:lineRule="auto"/>
      </w:pPr>
    </w:p>
    <w:p w14:paraId="260AFAD4" w14:textId="77777777" w:rsidR="00083B05" w:rsidRPr="00E6490D" w:rsidRDefault="00083B05" w:rsidP="00083B05">
      <w:pPr>
        <w:spacing w:line="240" w:lineRule="auto"/>
      </w:pPr>
    </w:p>
    <w:p w14:paraId="260AFAD5" w14:textId="77777777" w:rsidR="0096605D" w:rsidRPr="00E6490D" w:rsidRDefault="00C33285" w:rsidP="0092131A">
      <w:pPr>
        <w:pBdr>
          <w:top w:val="single" w:sz="8" w:space="1" w:color="auto"/>
          <w:bottom w:val="single" w:sz="8" w:space="1" w:color="auto"/>
        </w:pBdr>
        <w:spacing w:after="360"/>
        <w:rPr>
          <w:b/>
          <w:bCs/>
          <w:szCs w:val="24"/>
        </w:rPr>
      </w:pPr>
      <w:r w:rsidRPr="00E6490D">
        <w:br w:type="page"/>
      </w:r>
      <w:r w:rsidR="000F2ACF" w:rsidRPr="00E6490D">
        <w:rPr>
          <w:b/>
          <w:bCs/>
          <w:szCs w:val="24"/>
        </w:rPr>
        <w:lastRenderedPageBreak/>
        <w:t>SUMÁRIO</w:t>
      </w:r>
    </w:p>
    <w:p w14:paraId="1F5D5E71" w14:textId="77777777" w:rsidR="00445C8E" w:rsidRDefault="00962A1E">
      <w:pPr>
        <w:pStyle w:val="TOC1"/>
        <w:tabs>
          <w:tab w:val="right" w:leader="dot" w:pos="8489"/>
        </w:tabs>
        <w:rPr>
          <w:rFonts w:asciiTheme="minorHAnsi" w:eastAsiaTheme="minorEastAsia" w:hAnsiTheme="minorHAnsi" w:cstheme="minorBidi"/>
          <w:b w:val="0"/>
          <w:bCs w:val="0"/>
          <w:i w:val="0"/>
          <w:iCs w:val="0"/>
          <w:noProof/>
          <w:sz w:val="22"/>
          <w:szCs w:val="22"/>
        </w:rPr>
      </w:pPr>
      <w:r w:rsidRPr="00C636B5">
        <w:rPr>
          <w:b w:val="0"/>
          <w:i w:val="0"/>
          <w:iCs w:val="0"/>
        </w:rPr>
        <w:fldChar w:fldCharType="begin"/>
      </w:r>
      <w:r w:rsidRPr="00C636B5">
        <w:rPr>
          <w:b w:val="0"/>
          <w:i w:val="0"/>
          <w:iCs w:val="0"/>
        </w:rPr>
        <w:instrText xml:space="preserve"> TOC \o "1-3" \h \z \u </w:instrText>
      </w:r>
      <w:r w:rsidRPr="00C636B5">
        <w:rPr>
          <w:b w:val="0"/>
          <w:i w:val="0"/>
          <w:iCs w:val="0"/>
        </w:rPr>
        <w:fldChar w:fldCharType="separate"/>
      </w:r>
      <w:hyperlink w:anchor="_Toc105064467" w:history="1">
        <w:r w:rsidR="00445C8E" w:rsidRPr="00DD1A3C">
          <w:rPr>
            <w:rStyle w:val="Hyperlink"/>
            <w:rFonts w:eastAsia="Times New Roman"/>
            <w:noProof/>
          </w:rPr>
          <w:t>INTRODUÇÃO</w:t>
        </w:r>
        <w:r w:rsidR="00445C8E">
          <w:rPr>
            <w:noProof/>
            <w:webHidden/>
          </w:rPr>
          <w:tab/>
        </w:r>
        <w:r w:rsidR="00445C8E">
          <w:rPr>
            <w:noProof/>
            <w:webHidden/>
          </w:rPr>
          <w:fldChar w:fldCharType="begin"/>
        </w:r>
        <w:r w:rsidR="00445C8E">
          <w:rPr>
            <w:noProof/>
            <w:webHidden/>
          </w:rPr>
          <w:instrText xml:space="preserve"> PAGEREF _Toc105064467 \h </w:instrText>
        </w:r>
        <w:r w:rsidR="00445C8E">
          <w:rPr>
            <w:noProof/>
            <w:webHidden/>
          </w:rPr>
        </w:r>
        <w:r w:rsidR="00445C8E">
          <w:rPr>
            <w:noProof/>
            <w:webHidden/>
          </w:rPr>
          <w:fldChar w:fldCharType="separate"/>
        </w:r>
        <w:r w:rsidR="00445C8E">
          <w:rPr>
            <w:noProof/>
            <w:webHidden/>
          </w:rPr>
          <w:t>7</w:t>
        </w:r>
        <w:r w:rsidR="00445C8E">
          <w:rPr>
            <w:noProof/>
            <w:webHidden/>
          </w:rPr>
          <w:fldChar w:fldCharType="end"/>
        </w:r>
      </w:hyperlink>
    </w:p>
    <w:p w14:paraId="5BFCC89A" w14:textId="77777777" w:rsidR="00445C8E" w:rsidRDefault="00B37182">
      <w:pPr>
        <w:pStyle w:val="TOC1"/>
        <w:tabs>
          <w:tab w:val="right" w:leader="dot" w:pos="8489"/>
        </w:tabs>
        <w:rPr>
          <w:rFonts w:asciiTheme="minorHAnsi" w:eastAsiaTheme="minorEastAsia" w:hAnsiTheme="minorHAnsi" w:cstheme="minorBidi"/>
          <w:b w:val="0"/>
          <w:bCs w:val="0"/>
          <w:i w:val="0"/>
          <w:iCs w:val="0"/>
          <w:noProof/>
          <w:sz w:val="22"/>
          <w:szCs w:val="22"/>
        </w:rPr>
      </w:pPr>
      <w:hyperlink w:anchor="_Toc105064468" w:history="1">
        <w:r w:rsidR="00445C8E" w:rsidRPr="00DD1A3C">
          <w:rPr>
            <w:rStyle w:val="Hyperlink"/>
            <w:rFonts w:eastAsia="Times New Roman"/>
            <w:noProof/>
          </w:rPr>
          <w:t>MAPA</w:t>
        </w:r>
        <w:r w:rsidR="00445C8E">
          <w:rPr>
            <w:noProof/>
            <w:webHidden/>
          </w:rPr>
          <w:tab/>
        </w:r>
        <w:r w:rsidR="00445C8E">
          <w:rPr>
            <w:noProof/>
            <w:webHidden/>
          </w:rPr>
          <w:fldChar w:fldCharType="begin"/>
        </w:r>
        <w:r w:rsidR="00445C8E">
          <w:rPr>
            <w:noProof/>
            <w:webHidden/>
          </w:rPr>
          <w:instrText xml:space="preserve"> PAGEREF _Toc105064468 \h </w:instrText>
        </w:r>
        <w:r w:rsidR="00445C8E">
          <w:rPr>
            <w:noProof/>
            <w:webHidden/>
          </w:rPr>
        </w:r>
        <w:r w:rsidR="00445C8E">
          <w:rPr>
            <w:noProof/>
            <w:webHidden/>
          </w:rPr>
          <w:fldChar w:fldCharType="separate"/>
        </w:r>
        <w:r w:rsidR="00445C8E">
          <w:rPr>
            <w:noProof/>
            <w:webHidden/>
          </w:rPr>
          <w:t>9</w:t>
        </w:r>
        <w:r w:rsidR="00445C8E">
          <w:rPr>
            <w:noProof/>
            <w:webHidden/>
          </w:rPr>
          <w:fldChar w:fldCharType="end"/>
        </w:r>
      </w:hyperlink>
    </w:p>
    <w:p w14:paraId="0BA89497" w14:textId="77777777" w:rsidR="00445C8E" w:rsidRDefault="00B37182">
      <w:pPr>
        <w:pStyle w:val="TOC1"/>
        <w:tabs>
          <w:tab w:val="right" w:leader="dot" w:pos="8489"/>
        </w:tabs>
        <w:rPr>
          <w:rFonts w:asciiTheme="minorHAnsi" w:eastAsiaTheme="minorEastAsia" w:hAnsiTheme="minorHAnsi" w:cstheme="minorBidi"/>
          <w:b w:val="0"/>
          <w:bCs w:val="0"/>
          <w:i w:val="0"/>
          <w:iCs w:val="0"/>
          <w:noProof/>
          <w:sz w:val="22"/>
          <w:szCs w:val="22"/>
        </w:rPr>
      </w:pPr>
      <w:hyperlink w:anchor="_Toc105064469" w:history="1">
        <w:r w:rsidR="00445C8E" w:rsidRPr="00DD1A3C">
          <w:rPr>
            <w:rStyle w:val="Hyperlink"/>
            <w:rFonts w:eastAsia="Times New Roman"/>
            <w:noProof/>
          </w:rPr>
          <w:t>DADOS BÁSICOS</w:t>
        </w:r>
        <w:r w:rsidR="00445C8E">
          <w:rPr>
            <w:noProof/>
            <w:webHidden/>
          </w:rPr>
          <w:tab/>
        </w:r>
        <w:r w:rsidR="00445C8E">
          <w:rPr>
            <w:noProof/>
            <w:webHidden/>
          </w:rPr>
          <w:fldChar w:fldCharType="begin"/>
        </w:r>
        <w:r w:rsidR="00445C8E">
          <w:rPr>
            <w:noProof/>
            <w:webHidden/>
          </w:rPr>
          <w:instrText xml:space="preserve"> PAGEREF _Toc105064469 \h </w:instrText>
        </w:r>
        <w:r w:rsidR="00445C8E">
          <w:rPr>
            <w:noProof/>
            <w:webHidden/>
          </w:rPr>
        </w:r>
        <w:r w:rsidR="00445C8E">
          <w:rPr>
            <w:noProof/>
            <w:webHidden/>
          </w:rPr>
          <w:fldChar w:fldCharType="separate"/>
        </w:r>
        <w:r w:rsidR="00445C8E">
          <w:rPr>
            <w:noProof/>
            <w:webHidden/>
          </w:rPr>
          <w:t>10</w:t>
        </w:r>
        <w:r w:rsidR="00445C8E">
          <w:rPr>
            <w:noProof/>
            <w:webHidden/>
          </w:rPr>
          <w:fldChar w:fldCharType="end"/>
        </w:r>
      </w:hyperlink>
    </w:p>
    <w:p w14:paraId="5D5913C2" w14:textId="77777777" w:rsidR="00445C8E" w:rsidRDefault="00B37182">
      <w:pPr>
        <w:pStyle w:val="TOC1"/>
        <w:tabs>
          <w:tab w:val="left" w:pos="480"/>
          <w:tab w:val="right" w:leader="dot" w:pos="8489"/>
        </w:tabs>
        <w:rPr>
          <w:rFonts w:asciiTheme="minorHAnsi" w:eastAsiaTheme="minorEastAsia" w:hAnsiTheme="minorHAnsi" w:cstheme="minorBidi"/>
          <w:b w:val="0"/>
          <w:bCs w:val="0"/>
          <w:i w:val="0"/>
          <w:iCs w:val="0"/>
          <w:noProof/>
          <w:sz w:val="22"/>
          <w:szCs w:val="22"/>
        </w:rPr>
      </w:pPr>
      <w:hyperlink w:anchor="_Toc105064470" w:history="1">
        <w:r w:rsidR="00445C8E" w:rsidRPr="00DD1A3C">
          <w:rPr>
            <w:rStyle w:val="Hyperlink"/>
            <w:rFonts w:eastAsia="Times New Roman"/>
            <w:noProof/>
          </w:rPr>
          <w:t>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ASPECTOS GERAIS</w:t>
        </w:r>
        <w:r w:rsidR="00445C8E">
          <w:rPr>
            <w:noProof/>
            <w:webHidden/>
          </w:rPr>
          <w:tab/>
        </w:r>
        <w:r w:rsidR="00445C8E">
          <w:rPr>
            <w:noProof/>
            <w:webHidden/>
          </w:rPr>
          <w:fldChar w:fldCharType="begin"/>
        </w:r>
        <w:r w:rsidR="00445C8E">
          <w:rPr>
            <w:noProof/>
            <w:webHidden/>
          </w:rPr>
          <w:instrText xml:space="preserve"> PAGEREF _Toc105064470 \h </w:instrText>
        </w:r>
        <w:r w:rsidR="00445C8E">
          <w:rPr>
            <w:noProof/>
            <w:webHidden/>
          </w:rPr>
        </w:r>
        <w:r w:rsidR="00445C8E">
          <w:rPr>
            <w:noProof/>
            <w:webHidden/>
          </w:rPr>
          <w:fldChar w:fldCharType="separate"/>
        </w:r>
        <w:r w:rsidR="00445C8E">
          <w:rPr>
            <w:noProof/>
            <w:webHidden/>
          </w:rPr>
          <w:t>11</w:t>
        </w:r>
        <w:r w:rsidR="00445C8E">
          <w:rPr>
            <w:noProof/>
            <w:webHidden/>
          </w:rPr>
          <w:fldChar w:fldCharType="end"/>
        </w:r>
      </w:hyperlink>
    </w:p>
    <w:p w14:paraId="3D57EE71" w14:textId="77777777" w:rsidR="00445C8E" w:rsidRDefault="00B37182">
      <w:pPr>
        <w:pStyle w:val="TOC2"/>
        <w:rPr>
          <w:rFonts w:asciiTheme="minorHAnsi" w:eastAsiaTheme="minorEastAsia" w:hAnsiTheme="minorHAnsi" w:cstheme="minorBidi"/>
          <w:b w:val="0"/>
          <w:bCs w:val="0"/>
          <w:noProof/>
        </w:rPr>
      </w:pPr>
      <w:hyperlink w:anchor="_Toc105064471"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Geografia</w:t>
        </w:r>
        <w:r w:rsidR="00445C8E">
          <w:rPr>
            <w:noProof/>
            <w:webHidden/>
          </w:rPr>
          <w:tab/>
        </w:r>
        <w:r w:rsidR="00445C8E">
          <w:rPr>
            <w:noProof/>
            <w:webHidden/>
          </w:rPr>
          <w:fldChar w:fldCharType="begin"/>
        </w:r>
        <w:r w:rsidR="00445C8E">
          <w:rPr>
            <w:noProof/>
            <w:webHidden/>
          </w:rPr>
          <w:instrText xml:space="preserve"> PAGEREF _Toc105064471 \h </w:instrText>
        </w:r>
        <w:r w:rsidR="00445C8E">
          <w:rPr>
            <w:noProof/>
            <w:webHidden/>
          </w:rPr>
        </w:r>
        <w:r w:rsidR="00445C8E">
          <w:rPr>
            <w:noProof/>
            <w:webHidden/>
          </w:rPr>
          <w:fldChar w:fldCharType="separate"/>
        </w:r>
        <w:r w:rsidR="00445C8E">
          <w:rPr>
            <w:noProof/>
            <w:webHidden/>
          </w:rPr>
          <w:t>11</w:t>
        </w:r>
        <w:r w:rsidR="00445C8E">
          <w:rPr>
            <w:noProof/>
            <w:webHidden/>
          </w:rPr>
          <w:fldChar w:fldCharType="end"/>
        </w:r>
      </w:hyperlink>
    </w:p>
    <w:p w14:paraId="71632D47" w14:textId="77777777" w:rsidR="00445C8E" w:rsidRDefault="00B37182">
      <w:pPr>
        <w:pStyle w:val="TOC3"/>
        <w:rPr>
          <w:rFonts w:asciiTheme="minorHAnsi" w:eastAsiaTheme="minorEastAsia" w:hAnsiTheme="minorHAnsi" w:cstheme="minorBidi"/>
          <w:noProof/>
          <w:sz w:val="22"/>
          <w:szCs w:val="22"/>
        </w:rPr>
      </w:pPr>
      <w:hyperlink w:anchor="_Toc105064472"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Localização e superfície</w:t>
        </w:r>
        <w:r w:rsidR="00445C8E">
          <w:rPr>
            <w:noProof/>
            <w:webHidden/>
          </w:rPr>
          <w:tab/>
        </w:r>
        <w:r w:rsidR="00445C8E">
          <w:rPr>
            <w:noProof/>
            <w:webHidden/>
          </w:rPr>
          <w:fldChar w:fldCharType="begin"/>
        </w:r>
        <w:r w:rsidR="00445C8E">
          <w:rPr>
            <w:noProof/>
            <w:webHidden/>
          </w:rPr>
          <w:instrText xml:space="preserve"> PAGEREF _Toc105064472 \h </w:instrText>
        </w:r>
        <w:r w:rsidR="00445C8E">
          <w:rPr>
            <w:noProof/>
            <w:webHidden/>
          </w:rPr>
        </w:r>
        <w:r w:rsidR="00445C8E">
          <w:rPr>
            <w:noProof/>
            <w:webHidden/>
          </w:rPr>
          <w:fldChar w:fldCharType="separate"/>
        </w:r>
        <w:r w:rsidR="00445C8E">
          <w:rPr>
            <w:noProof/>
            <w:webHidden/>
          </w:rPr>
          <w:t>11</w:t>
        </w:r>
        <w:r w:rsidR="00445C8E">
          <w:rPr>
            <w:noProof/>
            <w:webHidden/>
          </w:rPr>
          <w:fldChar w:fldCharType="end"/>
        </w:r>
      </w:hyperlink>
    </w:p>
    <w:p w14:paraId="04CD00E5" w14:textId="77777777" w:rsidR="00445C8E" w:rsidRDefault="00B37182">
      <w:pPr>
        <w:pStyle w:val="TOC3"/>
        <w:rPr>
          <w:rFonts w:asciiTheme="minorHAnsi" w:eastAsiaTheme="minorEastAsia" w:hAnsiTheme="minorHAnsi" w:cstheme="minorBidi"/>
          <w:noProof/>
          <w:sz w:val="22"/>
          <w:szCs w:val="22"/>
        </w:rPr>
      </w:pPr>
      <w:hyperlink w:anchor="_Toc105064473"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Clima</w:t>
        </w:r>
        <w:r w:rsidR="00445C8E">
          <w:rPr>
            <w:noProof/>
            <w:webHidden/>
          </w:rPr>
          <w:tab/>
        </w:r>
        <w:r w:rsidR="00445C8E">
          <w:rPr>
            <w:noProof/>
            <w:webHidden/>
          </w:rPr>
          <w:fldChar w:fldCharType="begin"/>
        </w:r>
        <w:r w:rsidR="00445C8E">
          <w:rPr>
            <w:noProof/>
            <w:webHidden/>
          </w:rPr>
          <w:instrText xml:space="preserve"> PAGEREF _Toc105064473 \h </w:instrText>
        </w:r>
        <w:r w:rsidR="00445C8E">
          <w:rPr>
            <w:noProof/>
            <w:webHidden/>
          </w:rPr>
        </w:r>
        <w:r w:rsidR="00445C8E">
          <w:rPr>
            <w:noProof/>
            <w:webHidden/>
          </w:rPr>
          <w:fldChar w:fldCharType="separate"/>
        </w:r>
        <w:r w:rsidR="00445C8E">
          <w:rPr>
            <w:noProof/>
            <w:webHidden/>
          </w:rPr>
          <w:t>11</w:t>
        </w:r>
        <w:r w:rsidR="00445C8E">
          <w:rPr>
            <w:noProof/>
            <w:webHidden/>
          </w:rPr>
          <w:fldChar w:fldCharType="end"/>
        </w:r>
      </w:hyperlink>
    </w:p>
    <w:p w14:paraId="47A80DA9" w14:textId="77777777" w:rsidR="00445C8E" w:rsidRDefault="00B37182">
      <w:pPr>
        <w:pStyle w:val="TOC2"/>
        <w:rPr>
          <w:rFonts w:asciiTheme="minorHAnsi" w:eastAsiaTheme="minorEastAsia" w:hAnsiTheme="minorHAnsi" w:cstheme="minorBidi"/>
          <w:b w:val="0"/>
          <w:bCs w:val="0"/>
          <w:noProof/>
        </w:rPr>
      </w:pPr>
      <w:hyperlink w:anchor="_Toc105064474"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População, centros urbanos e indicadores</w:t>
        </w:r>
        <w:r w:rsidR="00445C8E">
          <w:rPr>
            <w:noProof/>
            <w:webHidden/>
          </w:rPr>
          <w:tab/>
        </w:r>
        <w:r w:rsidR="00445C8E">
          <w:rPr>
            <w:noProof/>
            <w:webHidden/>
          </w:rPr>
          <w:fldChar w:fldCharType="begin"/>
        </w:r>
        <w:r w:rsidR="00445C8E">
          <w:rPr>
            <w:noProof/>
            <w:webHidden/>
          </w:rPr>
          <w:instrText xml:space="preserve"> PAGEREF _Toc105064474 \h </w:instrText>
        </w:r>
        <w:r w:rsidR="00445C8E">
          <w:rPr>
            <w:noProof/>
            <w:webHidden/>
          </w:rPr>
        </w:r>
        <w:r w:rsidR="00445C8E">
          <w:rPr>
            <w:noProof/>
            <w:webHidden/>
          </w:rPr>
          <w:fldChar w:fldCharType="separate"/>
        </w:r>
        <w:r w:rsidR="00445C8E">
          <w:rPr>
            <w:noProof/>
            <w:webHidden/>
          </w:rPr>
          <w:t>12</w:t>
        </w:r>
        <w:r w:rsidR="00445C8E">
          <w:rPr>
            <w:noProof/>
            <w:webHidden/>
          </w:rPr>
          <w:fldChar w:fldCharType="end"/>
        </w:r>
      </w:hyperlink>
    </w:p>
    <w:p w14:paraId="1520D647" w14:textId="77777777" w:rsidR="00445C8E" w:rsidRDefault="00B37182">
      <w:pPr>
        <w:pStyle w:val="TOC3"/>
        <w:rPr>
          <w:rFonts w:asciiTheme="minorHAnsi" w:eastAsiaTheme="minorEastAsia" w:hAnsiTheme="minorHAnsi" w:cstheme="minorBidi"/>
          <w:noProof/>
          <w:sz w:val="22"/>
          <w:szCs w:val="22"/>
        </w:rPr>
      </w:pPr>
      <w:hyperlink w:anchor="_Toc105064475"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População</w:t>
        </w:r>
        <w:r w:rsidR="00445C8E">
          <w:rPr>
            <w:noProof/>
            <w:webHidden/>
          </w:rPr>
          <w:tab/>
        </w:r>
        <w:r w:rsidR="00445C8E">
          <w:rPr>
            <w:noProof/>
            <w:webHidden/>
          </w:rPr>
          <w:fldChar w:fldCharType="begin"/>
        </w:r>
        <w:r w:rsidR="00445C8E">
          <w:rPr>
            <w:noProof/>
            <w:webHidden/>
          </w:rPr>
          <w:instrText xml:space="preserve"> PAGEREF _Toc105064475 \h </w:instrText>
        </w:r>
        <w:r w:rsidR="00445C8E">
          <w:rPr>
            <w:noProof/>
            <w:webHidden/>
          </w:rPr>
        </w:r>
        <w:r w:rsidR="00445C8E">
          <w:rPr>
            <w:noProof/>
            <w:webHidden/>
          </w:rPr>
          <w:fldChar w:fldCharType="separate"/>
        </w:r>
        <w:r w:rsidR="00445C8E">
          <w:rPr>
            <w:noProof/>
            <w:webHidden/>
          </w:rPr>
          <w:t>12</w:t>
        </w:r>
        <w:r w:rsidR="00445C8E">
          <w:rPr>
            <w:noProof/>
            <w:webHidden/>
          </w:rPr>
          <w:fldChar w:fldCharType="end"/>
        </w:r>
      </w:hyperlink>
    </w:p>
    <w:p w14:paraId="27C91904" w14:textId="77777777" w:rsidR="00445C8E" w:rsidRDefault="00B37182">
      <w:pPr>
        <w:pStyle w:val="TOC3"/>
        <w:rPr>
          <w:rFonts w:asciiTheme="minorHAnsi" w:eastAsiaTheme="minorEastAsia" w:hAnsiTheme="minorHAnsi" w:cstheme="minorBidi"/>
          <w:noProof/>
          <w:sz w:val="22"/>
          <w:szCs w:val="22"/>
        </w:rPr>
      </w:pPr>
      <w:hyperlink w:anchor="_Toc105064476"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Indicadores socioeconômicos</w:t>
        </w:r>
        <w:r w:rsidR="00445C8E">
          <w:rPr>
            <w:noProof/>
            <w:webHidden/>
          </w:rPr>
          <w:tab/>
        </w:r>
        <w:r w:rsidR="00445C8E">
          <w:rPr>
            <w:noProof/>
            <w:webHidden/>
          </w:rPr>
          <w:fldChar w:fldCharType="begin"/>
        </w:r>
        <w:r w:rsidR="00445C8E">
          <w:rPr>
            <w:noProof/>
            <w:webHidden/>
          </w:rPr>
          <w:instrText xml:space="preserve"> PAGEREF _Toc105064476 \h </w:instrText>
        </w:r>
        <w:r w:rsidR="00445C8E">
          <w:rPr>
            <w:noProof/>
            <w:webHidden/>
          </w:rPr>
        </w:r>
        <w:r w:rsidR="00445C8E">
          <w:rPr>
            <w:noProof/>
            <w:webHidden/>
          </w:rPr>
          <w:fldChar w:fldCharType="separate"/>
        </w:r>
        <w:r w:rsidR="00445C8E">
          <w:rPr>
            <w:noProof/>
            <w:webHidden/>
          </w:rPr>
          <w:t>14</w:t>
        </w:r>
        <w:r w:rsidR="00445C8E">
          <w:rPr>
            <w:noProof/>
            <w:webHidden/>
          </w:rPr>
          <w:fldChar w:fldCharType="end"/>
        </w:r>
      </w:hyperlink>
    </w:p>
    <w:p w14:paraId="68D18345" w14:textId="77777777" w:rsidR="00445C8E" w:rsidRDefault="00B37182">
      <w:pPr>
        <w:pStyle w:val="TOC3"/>
        <w:rPr>
          <w:rFonts w:asciiTheme="minorHAnsi" w:eastAsiaTheme="minorEastAsia" w:hAnsiTheme="minorHAnsi" w:cstheme="minorBidi"/>
          <w:noProof/>
          <w:sz w:val="22"/>
          <w:szCs w:val="22"/>
        </w:rPr>
      </w:pPr>
      <w:hyperlink w:anchor="_Toc105064477"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Salários</w:t>
        </w:r>
        <w:r w:rsidR="00445C8E">
          <w:rPr>
            <w:noProof/>
            <w:webHidden/>
          </w:rPr>
          <w:tab/>
        </w:r>
        <w:r w:rsidR="00445C8E">
          <w:rPr>
            <w:noProof/>
            <w:webHidden/>
          </w:rPr>
          <w:fldChar w:fldCharType="begin"/>
        </w:r>
        <w:r w:rsidR="00445C8E">
          <w:rPr>
            <w:noProof/>
            <w:webHidden/>
          </w:rPr>
          <w:instrText xml:space="preserve"> PAGEREF _Toc105064477 \h </w:instrText>
        </w:r>
        <w:r w:rsidR="00445C8E">
          <w:rPr>
            <w:noProof/>
            <w:webHidden/>
          </w:rPr>
        </w:r>
        <w:r w:rsidR="00445C8E">
          <w:rPr>
            <w:noProof/>
            <w:webHidden/>
          </w:rPr>
          <w:fldChar w:fldCharType="separate"/>
        </w:r>
        <w:r w:rsidR="00445C8E">
          <w:rPr>
            <w:noProof/>
            <w:webHidden/>
          </w:rPr>
          <w:t>15</w:t>
        </w:r>
        <w:r w:rsidR="00445C8E">
          <w:rPr>
            <w:noProof/>
            <w:webHidden/>
          </w:rPr>
          <w:fldChar w:fldCharType="end"/>
        </w:r>
      </w:hyperlink>
    </w:p>
    <w:p w14:paraId="48A5DF95" w14:textId="77777777" w:rsidR="00445C8E" w:rsidRDefault="00B37182">
      <w:pPr>
        <w:pStyle w:val="TOC3"/>
        <w:rPr>
          <w:rFonts w:asciiTheme="minorHAnsi" w:eastAsiaTheme="minorEastAsia" w:hAnsiTheme="minorHAnsi" w:cstheme="minorBidi"/>
          <w:noProof/>
          <w:sz w:val="22"/>
          <w:szCs w:val="22"/>
        </w:rPr>
      </w:pPr>
      <w:hyperlink w:anchor="_Toc105064478"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Educação</w:t>
        </w:r>
        <w:r w:rsidR="00445C8E">
          <w:rPr>
            <w:noProof/>
            <w:webHidden/>
          </w:rPr>
          <w:tab/>
        </w:r>
        <w:r w:rsidR="00445C8E">
          <w:rPr>
            <w:noProof/>
            <w:webHidden/>
          </w:rPr>
          <w:fldChar w:fldCharType="begin"/>
        </w:r>
        <w:r w:rsidR="00445C8E">
          <w:rPr>
            <w:noProof/>
            <w:webHidden/>
          </w:rPr>
          <w:instrText xml:space="preserve"> PAGEREF _Toc105064478 \h </w:instrText>
        </w:r>
        <w:r w:rsidR="00445C8E">
          <w:rPr>
            <w:noProof/>
            <w:webHidden/>
          </w:rPr>
        </w:r>
        <w:r w:rsidR="00445C8E">
          <w:rPr>
            <w:noProof/>
            <w:webHidden/>
          </w:rPr>
          <w:fldChar w:fldCharType="separate"/>
        </w:r>
        <w:r w:rsidR="00445C8E">
          <w:rPr>
            <w:noProof/>
            <w:webHidden/>
          </w:rPr>
          <w:t>16</w:t>
        </w:r>
        <w:r w:rsidR="00445C8E">
          <w:rPr>
            <w:noProof/>
            <w:webHidden/>
          </w:rPr>
          <w:fldChar w:fldCharType="end"/>
        </w:r>
      </w:hyperlink>
    </w:p>
    <w:p w14:paraId="1E7F3817" w14:textId="77777777" w:rsidR="00445C8E" w:rsidRDefault="00B37182">
      <w:pPr>
        <w:pStyle w:val="TOC3"/>
        <w:rPr>
          <w:rFonts w:asciiTheme="minorHAnsi" w:eastAsiaTheme="minorEastAsia" w:hAnsiTheme="minorHAnsi" w:cstheme="minorBidi"/>
          <w:noProof/>
          <w:sz w:val="22"/>
          <w:szCs w:val="22"/>
        </w:rPr>
      </w:pPr>
      <w:hyperlink w:anchor="_Toc105064479"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Índice de Desenvolvimento Humano e seus componentes</w:t>
        </w:r>
        <w:r w:rsidR="00445C8E">
          <w:rPr>
            <w:noProof/>
            <w:webHidden/>
          </w:rPr>
          <w:tab/>
        </w:r>
        <w:r w:rsidR="00445C8E">
          <w:rPr>
            <w:noProof/>
            <w:webHidden/>
          </w:rPr>
          <w:fldChar w:fldCharType="begin"/>
        </w:r>
        <w:r w:rsidR="00445C8E">
          <w:rPr>
            <w:noProof/>
            <w:webHidden/>
          </w:rPr>
          <w:instrText xml:space="preserve"> PAGEREF _Toc105064479 \h </w:instrText>
        </w:r>
        <w:r w:rsidR="00445C8E">
          <w:rPr>
            <w:noProof/>
            <w:webHidden/>
          </w:rPr>
        </w:r>
        <w:r w:rsidR="00445C8E">
          <w:rPr>
            <w:noProof/>
            <w:webHidden/>
          </w:rPr>
          <w:fldChar w:fldCharType="separate"/>
        </w:r>
        <w:r w:rsidR="00445C8E">
          <w:rPr>
            <w:noProof/>
            <w:webHidden/>
          </w:rPr>
          <w:t>16</w:t>
        </w:r>
        <w:r w:rsidR="00445C8E">
          <w:rPr>
            <w:noProof/>
            <w:webHidden/>
          </w:rPr>
          <w:fldChar w:fldCharType="end"/>
        </w:r>
      </w:hyperlink>
    </w:p>
    <w:p w14:paraId="11977F7C" w14:textId="77777777" w:rsidR="00445C8E" w:rsidRDefault="00B37182">
      <w:pPr>
        <w:pStyle w:val="TOC2"/>
        <w:rPr>
          <w:rFonts w:asciiTheme="minorHAnsi" w:eastAsiaTheme="minorEastAsia" w:hAnsiTheme="minorHAnsi" w:cstheme="minorBidi"/>
          <w:b w:val="0"/>
          <w:bCs w:val="0"/>
          <w:noProof/>
        </w:rPr>
      </w:pPr>
      <w:hyperlink w:anchor="_Toc105064480"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Organização política e administrativa</w:t>
        </w:r>
        <w:r w:rsidR="00445C8E">
          <w:rPr>
            <w:noProof/>
            <w:webHidden/>
          </w:rPr>
          <w:tab/>
        </w:r>
        <w:r w:rsidR="00445C8E">
          <w:rPr>
            <w:noProof/>
            <w:webHidden/>
          </w:rPr>
          <w:fldChar w:fldCharType="begin"/>
        </w:r>
        <w:r w:rsidR="00445C8E">
          <w:rPr>
            <w:noProof/>
            <w:webHidden/>
          </w:rPr>
          <w:instrText xml:space="preserve"> PAGEREF _Toc105064480 \h </w:instrText>
        </w:r>
        <w:r w:rsidR="00445C8E">
          <w:rPr>
            <w:noProof/>
            <w:webHidden/>
          </w:rPr>
        </w:r>
        <w:r w:rsidR="00445C8E">
          <w:rPr>
            <w:noProof/>
            <w:webHidden/>
          </w:rPr>
          <w:fldChar w:fldCharType="separate"/>
        </w:r>
        <w:r w:rsidR="00445C8E">
          <w:rPr>
            <w:noProof/>
            <w:webHidden/>
          </w:rPr>
          <w:t>17</w:t>
        </w:r>
        <w:r w:rsidR="00445C8E">
          <w:rPr>
            <w:noProof/>
            <w:webHidden/>
          </w:rPr>
          <w:fldChar w:fldCharType="end"/>
        </w:r>
      </w:hyperlink>
    </w:p>
    <w:p w14:paraId="7C026334" w14:textId="77777777" w:rsidR="00445C8E" w:rsidRDefault="00B37182">
      <w:pPr>
        <w:pStyle w:val="TOC3"/>
        <w:rPr>
          <w:rFonts w:asciiTheme="minorHAnsi" w:eastAsiaTheme="minorEastAsia" w:hAnsiTheme="minorHAnsi" w:cstheme="minorBidi"/>
          <w:noProof/>
          <w:sz w:val="22"/>
          <w:szCs w:val="22"/>
        </w:rPr>
      </w:pPr>
      <w:hyperlink w:anchor="_Toc105064481"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Organização política</w:t>
        </w:r>
        <w:r w:rsidR="00445C8E">
          <w:rPr>
            <w:noProof/>
            <w:webHidden/>
          </w:rPr>
          <w:tab/>
        </w:r>
        <w:r w:rsidR="00445C8E">
          <w:rPr>
            <w:noProof/>
            <w:webHidden/>
          </w:rPr>
          <w:fldChar w:fldCharType="begin"/>
        </w:r>
        <w:r w:rsidR="00445C8E">
          <w:rPr>
            <w:noProof/>
            <w:webHidden/>
          </w:rPr>
          <w:instrText xml:space="preserve"> PAGEREF _Toc105064481 \h </w:instrText>
        </w:r>
        <w:r w:rsidR="00445C8E">
          <w:rPr>
            <w:noProof/>
            <w:webHidden/>
          </w:rPr>
        </w:r>
        <w:r w:rsidR="00445C8E">
          <w:rPr>
            <w:noProof/>
            <w:webHidden/>
          </w:rPr>
          <w:fldChar w:fldCharType="separate"/>
        </w:r>
        <w:r w:rsidR="00445C8E">
          <w:rPr>
            <w:noProof/>
            <w:webHidden/>
          </w:rPr>
          <w:t>17</w:t>
        </w:r>
        <w:r w:rsidR="00445C8E">
          <w:rPr>
            <w:noProof/>
            <w:webHidden/>
          </w:rPr>
          <w:fldChar w:fldCharType="end"/>
        </w:r>
      </w:hyperlink>
    </w:p>
    <w:p w14:paraId="02A4B3B6" w14:textId="77777777" w:rsidR="00445C8E" w:rsidRDefault="00B37182">
      <w:pPr>
        <w:pStyle w:val="TOC3"/>
        <w:rPr>
          <w:rFonts w:asciiTheme="minorHAnsi" w:eastAsiaTheme="minorEastAsia" w:hAnsiTheme="minorHAnsi" w:cstheme="minorBidi"/>
          <w:noProof/>
          <w:sz w:val="22"/>
          <w:szCs w:val="22"/>
        </w:rPr>
      </w:pPr>
      <w:hyperlink w:anchor="_Toc105064482"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Órgãos Ministeriais do Governo japonês</w:t>
        </w:r>
        <w:r w:rsidR="00445C8E">
          <w:rPr>
            <w:noProof/>
            <w:webHidden/>
          </w:rPr>
          <w:tab/>
        </w:r>
        <w:r w:rsidR="00445C8E">
          <w:rPr>
            <w:noProof/>
            <w:webHidden/>
          </w:rPr>
          <w:fldChar w:fldCharType="begin"/>
        </w:r>
        <w:r w:rsidR="00445C8E">
          <w:rPr>
            <w:noProof/>
            <w:webHidden/>
          </w:rPr>
          <w:instrText xml:space="preserve"> PAGEREF _Toc105064482 \h </w:instrText>
        </w:r>
        <w:r w:rsidR="00445C8E">
          <w:rPr>
            <w:noProof/>
            <w:webHidden/>
          </w:rPr>
        </w:r>
        <w:r w:rsidR="00445C8E">
          <w:rPr>
            <w:noProof/>
            <w:webHidden/>
          </w:rPr>
          <w:fldChar w:fldCharType="separate"/>
        </w:r>
        <w:r w:rsidR="00445C8E">
          <w:rPr>
            <w:noProof/>
            <w:webHidden/>
          </w:rPr>
          <w:t>18</w:t>
        </w:r>
        <w:r w:rsidR="00445C8E">
          <w:rPr>
            <w:noProof/>
            <w:webHidden/>
          </w:rPr>
          <w:fldChar w:fldCharType="end"/>
        </w:r>
      </w:hyperlink>
    </w:p>
    <w:p w14:paraId="038EFD4D" w14:textId="77777777" w:rsidR="00445C8E" w:rsidRDefault="00B37182">
      <w:pPr>
        <w:pStyle w:val="TOC3"/>
        <w:rPr>
          <w:rFonts w:asciiTheme="minorHAnsi" w:eastAsiaTheme="minorEastAsia" w:hAnsiTheme="minorHAnsi" w:cstheme="minorBidi"/>
          <w:noProof/>
          <w:sz w:val="22"/>
          <w:szCs w:val="22"/>
        </w:rPr>
      </w:pPr>
      <w:hyperlink w:anchor="_Toc105064483"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Organização administrativa</w:t>
        </w:r>
        <w:r w:rsidR="00445C8E">
          <w:rPr>
            <w:noProof/>
            <w:webHidden/>
          </w:rPr>
          <w:tab/>
        </w:r>
        <w:r w:rsidR="00445C8E">
          <w:rPr>
            <w:noProof/>
            <w:webHidden/>
          </w:rPr>
          <w:fldChar w:fldCharType="begin"/>
        </w:r>
        <w:r w:rsidR="00445C8E">
          <w:rPr>
            <w:noProof/>
            <w:webHidden/>
          </w:rPr>
          <w:instrText xml:space="preserve"> PAGEREF _Toc105064483 \h </w:instrText>
        </w:r>
        <w:r w:rsidR="00445C8E">
          <w:rPr>
            <w:noProof/>
            <w:webHidden/>
          </w:rPr>
        </w:r>
        <w:r w:rsidR="00445C8E">
          <w:rPr>
            <w:noProof/>
            <w:webHidden/>
          </w:rPr>
          <w:fldChar w:fldCharType="separate"/>
        </w:r>
        <w:r w:rsidR="00445C8E">
          <w:rPr>
            <w:noProof/>
            <w:webHidden/>
          </w:rPr>
          <w:t>19</w:t>
        </w:r>
        <w:r w:rsidR="00445C8E">
          <w:rPr>
            <w:noProof/>
            <w:webHidden/>
          </w:rPr>
          <w:fldChar w:fldCharType="end"/>
        </w:r>
      </w:hyperlink>
    </w:p>
    <w:p w14:paraId="1F981E96" w14:textId="77777777" w:rsidR="00445C8E" w:rsidRDefault="00B37182">
      <w:pPr>
        <w:pStyle w:val="TOC1"/>
        <w:tabs>
          <w:tab w:val="left" w:pos="480"/>
          <w:tab w:val="right" w:leader="dot" w:pos="8489"/>
        </w:tabs>
        <w:rPr>
          <w:rFonts w:asciiTheme="minorHAnsi" w:eastAsiaTheme="minorEastAsia" w:hAnsiTheme="minorHAnsi" w:cstheme="minorBidi"/>
          <w:b w:val="0"/>
          <w:bCs w:val="0"/>
          <w:i w:val="0"/>
          <w:iCs w:val="0"/>
          <w:noProof/>
          <w:sz w:val="22"/>
          <w:szCs w:val="22"/>
        </w:rPr>
      </w:pPr>
      <w:hyperlink w:anchor="_Toc105064484" w:history="1">
        <w:r w:rsidR="00445C8E" w:rsidRPr="00DD1A3C">
          <w:rPr>
            <w:rStyle w:val="Hyperlink"/>
            <w:rFonts w:eastAsia="Times New Roman"/>
            <w:noProof/>
          </w:rPr>
          <w:t>II.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ECONOMIA, MOEDA E FINANÇAS</w:t>
        </w:r>
        <w:r w:rsidR="00445C8E">
          <w:rPr>
            <w:noProof/>
            <w:webHidden/>
          </w:rPr>
          <w:tab/>
        </w:r>
        <w:r w:rsidR="00445C8E">
          <w:rPr>
            <w:noProof/>
            <w:webHidden/>
          </w:rPr>
          <w:fldChar w:fldCharType="begin"/>
        </w:r>
        <w:r w:rsidR="00445C8E">
          <w:rPr>
            <w:noProof/>
            <w:webHidden/>
          </w:rPr>
          <w:instrText xml:space="preserve"> PAGEREF _Toc105064484 \h </w:instrText>
        </w:r>
        <w:r w:rsidR="00445C8E">
          <w:rPr>
            <w:noProof/>
            <w:webHidden/>
          </w:rPr>
        </w:r>
        <w:r w:rsidR="00445C8E">
          <w:rPr>
            <w:noProof/>
            <w:webHidden/>
          </w:rPr>
          <w:fldChar w:fldCharType="separate"/>
        </w:r>
        <w:r w:rsidR="00445C8E">
          <w:rPr>
            <w:noProof/>
            <w:webHidden/>
          </w:rPr>
          <w:t>20</w:t>
        </w:r>
        <w:r w:rsidR="00445C8E">
          <w:rPr>
            <w:noProof/>
            <w:webHidden/>
          </w:rPr>
          <w:fldChar w:fldCharType="end"/>
        </w:r>
      </w:hyperlink>
    </w:p>
    <w:p w14:paraId="29DA2007" w14:textId="77777777" w:rsidR="00445C8E" w:rsidRDefault="00B37182">
      <w:pPr>
        <w:pStyle w:val="TOC2"/>
        <w:rPr>
          <w:rFonts w:asciiTheme="minorHAnsi" w:eastAsiaTheme="minorEastAsia" w:hAnsiTheme="minorHAnsi" w:cstheme="minorBidi"/>
          <w:b w:val="0"/>
          <w:bCs w:val="0"/>
          <w:noProof/>
        </w:rPr>
      </w:pPr>
      <w:hyperlink w:anchor="_Toc105064485"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Conjuntura econômica</w:t>
        </w:r>
        <w:r w:rsidR="00445C8E">
          <w:rPr>
            <w:noProof/>
            <w:webHidden/>
          </w:rPr>
          <w:tab/>
        </w:r>
        <w:r w:rsidR="00445C8E">
          <w:rPr>
            <w:noProof/>
            <w:webHidden/>
          </w:rPr>
          <w:fldChar w:fldCharType="begin"/>
        </w:r>
        <w:r w:rsidR="00445C8E">
          <w:rPr>
            <w:noProof/>
            <w:webHidden/>
          </w:rPr>
          <w:instrText xml:space="preserve"> PAGEREF _Toc105064485 \h </w:instrText>
        </w:r>
        <w:r w:rsidR="00445C8E">
          <w:rPr>
            <w:noProof/>
            <w:webHidden/>
          </w:rPr>
        </w:r>
        <w:r w:rsidR="00445C8E">
          <w:rPr>
            <w:noProof/>
            <w:webHidden/>
          </w:rPr>
          <w:fldChar w:fldCharType="separate"/>
        </w:r>
        <w:r w:rsidR="00445C8E">
          <w:rPr>
            <w:noProof/>
            <w:webHidden/>
          </w:rPr>
          <w:t>20</w:t>
        </w:r>
        <w:r w:rsidR="00445C8E">
          <w:rPr>
            <w:noProof/>
            <w:webHidden/>
          </w:rPr>
          <w:fldChar w:fldCharType="end"/>
        </w:r>
      </w:hyperlink>
    </w:p>
    <w:p w14:paraId="300B7FF1" w14:textId="77777777" w:rsidR="00445C8E" w:rsidRDefault="00B37182">
      <w:pPr>
        <w:pStyle w:val="TOC3"/>
        <w:rPr>
          <w:rFonts w:asciiTheme="minorHAnsi" w:eastAsiaTheme="minorEastAsia" w:hAnsiTheme="minorHAnsi" w:cstheme="minorBidi"/>
          <w:noProof/>
          <w:sz w:val="22"/>
          <w:szCs w:val="22"/>
        </w:rPr>
      </w:pPr>
      <w:hyperlink w:anchor="_Toc105064486"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Produto Interno Bruto (PIB)</w:t>
        </w:r>
        <w:r w:rsidR="00445C8E">
          <w:rPr>
            <w:noProof/>
            <w:webHidden/>
          </w:rPr>
          <w:tab/>
        </w:r>
        <w:r w:rsidR="00445C8E">
          <w:rPr>
            <w:noProof/>
            <w:webHidden/>
          </w:rPr>
          <w:fldChar w:fldCharType="begin"/>
        </w:r>
        <w:r w:rsidR="00445C8E">
          <w:rPr>
            <w:noProof/>
            <w:webHidden/>
          </w:rPr>
          <w:instrText xml:space="preserve"> PAGEREF _Toc105064486 \h </w:instrText>
        </w:r>
        <w:r w:rsidR="00445C8E">
          <w:rPr>
            <w:noProof/>
            <w:webHidden/>
          </w:rPr>
        </w:r>
        <w:r w:rsidR="00445C8E">
          <w:rPr>
            <w:noProof/>
            <w:webHidden/>
          </w:rPr>
          <w:fldChar w:fldCharType="separate"/>
        </w:r>
        <w:r w:rsidR="00445C8E">
          <w:rPr>
            <w:noProof/>
            <w:webHidden/>
          </w:rPr>
          <w:t>21</w:t>
        </w:r>
        <w:r w:rsidR="00445C8E">
          <w:rPr>
            <w:noProof/>
            <w:webHidden/>
          </w:rPr>
          <w:fldChar w:fldCharType="end"/>
        </w:r>
      </w:hyperlink>
    </w:p>
    <w:p w14:paraId="4437FA65" w14:textId="77777777" w:rsidR="00445C8E" w:rsidRDefault="00B37182">
      <w:pPr>
        <w:pStyle w:val="TOC3"/>
        <w:rPr>
          <w:rFonts w:asciiTheme="minorHAnsi" w:eastAsiaTheme="minorEastAsia" w:hAnsiTheme="minorHAnsi" w:cstheme="minorBidi"/>
          <w:noProof/>
          <w:sz w:val="22"/>
          <w:szCs w:val="22"/>
        </w:rPr>
      </w:pPr>
      <w:hyperlink w:anchor="_Toc105064487"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Inflação</w:t>
        </w:r>
        <w:r w:rsidR="00445C8E">
          <w:rPr>
            <w:noProof/>
            <w:webHidden/>
          </w:rPr>
          <w:tab/>
        </w:r>
        <w:r w:rsidR="00445C8E">
          <w:rPr>
            <w:noProof/>
            <w:webHidden/>
          </w:rPr>
          <w:fldChar w:fldCharType="begin"/>
        </w:r>
        <w:r w:rsidR="00445C8E">
          <w:rPr>
            <w:noProof/>
            <w:webHidden/>
          </w:rPr>
          <w:instrText xml:space="preserve"> PAGEREF _Toc105064487 \h </w:instrText>
        </w:r>
        <w:r w:rsidR="00445C8E">
          <w:rPr>
            <w:noProof/>
            <w:webHidden/>
          </w:rPr>
        </w:r>
        <w:r w:rsidR="00445C8E">
          <w:rPr>
            <w:noProof/>
            <w:webHidden/>
          </w:rPr>
          <w:fldChar w:fldCharType="separate"/>
        </w:r>
        <w:r w:rsidR="00445C8E">
          <w:rPr>
            <w:noProof/>
            <w:webHidden/>
          </w:rPr>
          <w:t>23</w:t>
        </w:r>
        <w:r w:rsidR="00445C8E">
          <w:rPr>
            <w:noProof/>
            <w:webHidden/>
          </w:rPr>
          <w:fldChar w:fldCharType="end"/>
        </w:r>
      </w:hyperlink>
    </w:p>
    <w:p w14:paraId="328DD739" w14:textId="77777777" w:rsidR="00445C8E" w:rsidRDefault="00B37182">
      <w:pPr>
        <w:pStyle w:val="TOC3"/>
        <w:rPr>
          <w:rFonts w:asciiTheme="minorHAnsi" w:eastAsiaTheme="minorEastAsia" w:hAnsiTheme="minorHAnsi" w:cstheme="minorBidi"/>
          <w:noProof/>
          <w:sz w:val="22"/>
          <w:szCs w:val="22"/>
        </w:rPr>
      </w:pPr>
      <w:hyperlink w:anchor="_Toc105064488"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Desemprego</w:t>
        </w:r>
        <w:r w:rsidR="00445C8E">
          <w:rPr>
            <w:noProof/>
            <w:webHidden/>
          </w:rPr>
          <w:tab/>
        </w:r>
        <w:r w:rsidR="00445C8E">
          <w:rPr>
            <w:noProof/>
            <w:webHidden/>
          </w:rPr>
          <w:fldChar w:fldCharType="begin"/>
        </w:r>
        <w:r w:rsidR="00445C8E">
          <w:rPr>
            <w:noProof/>
            <w:webHidden/>
          </w:rPr>
          <w:instrText xml:space="preserve"> PAGEREF _Toc105064488 \h </w:instrText>
        </w:r>
        <w:r w:rsidR="00445C8E">
          <w:rPr>
            <w:noProof/>
            <w:webHidden/>
          </w:rPr>
        </w:r>
        <w:r w:rsidR="00445C8E">
          <w:rPr>
            <w:noProof/>
            <w:webHidden/>
          </w:rPr>
          <w:fldChar w:fldCharType="separate"/>
        </w:r>
        <w:r w:rsidR="00445C8E">
          <w:rPr>
            <w:noProof/>
            <w:webHidden/>
          </w:rPr>
          <w:t>24</w:t>
        </w:r>
        <w:r w:rsidR="00445C8E">
          <w:rPr>
            <w:noProof/>
            <w:webHidden/>
          </w:rPr>
          <w:fldChar w:fldCharType="end"/>
        </w:r>
      </w:hyperlink>
    </w:p>
    <w:p w14:paraId="06867A15" w14:textId="77777777" w:rsidR="00445C8E" w:rsidRDefault="00B37182">
      <w:pPr>
        <w:pStyle w:val="TOC2"/>
        <w:rPr>
          <w:rFonts w:asciiTheme="minorHAnsi" w:eastAsiaTheme="minorEastAsia" w:hAnsiTheme="minorHAnsi" w:cstheme="minorBidi"/>
          <w:b w:val="0"/>
          <w:bCs w:val="0"/>
          <w:noProof/>
        </w:rPr>
      </w:pPr>
      <w:hyperlink w:anchor="_Toc105064489"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Principais setores de atividade</w:t>
        </w:r>
        <w:r w:rsidR="00445C8E">
          <w:rPr>
            <w:noProof/>
            <w:webHidden/>
          </w:rPr>
          <w:tab/>
        </w:r>
        <w:r w:rsidR="00445C8E">
          <w:rPr>
            <w:noProof/>
            <w:webHidden/>
          </w:rPr>
          <w:fldChar w:fldCharType="begin"/>
        </w:r>
        <w:r w:rsidR="00445C8E">
          <w:rPr>
            <w:noProof/>
            <w:webHidden/>
          </w:rPr>
          <w:instrText xml:space="preserve"> PAGEREF _Toc105064489 \h </w:instrText>
        </w:r>
        <w:r w:rsidR="00445C8E">
          <w:rPr>
            <w:noProof/>
            <w:webHidden/>
          </w:rPr>
        </w:r>
        <w:r w:rsidR="00445C8E">
          <w:rPr>
            <w:noProof/>
            <w:webHidden/>
          </w:rPr>
          <w:fldChar w:fldCharType="separate"/>
        </w:r>
        <w:r w:rsidR="00445C8E">
          <w:rPr>
            <w:noProof/>
            <w:webHidden/>
          </w:rPr>
          <w:t>25</w:t>
        </w:r>
        <w:r w:rsidR="00445C8E">
          <w:rPr>
            <w:noProof/>
            <w:webHidden/>
          </w:rPr>
          <w:fldChar w:fldCharType="end"/>
        </w:r>
      </w:hyperlink>
    </w:p>
    <w:p w14:paraId="700618F8" w14:textId="77777777" w:rsidR="00445C8E" w:rsidRDefault="00B37182">
      <w:pPr>
        <w:pStyle w:val="TOC3"/>
        <w:rPr>
          <w:rFonts w:asciiTheme="minorHAnsi" w:eastAsiaTheme="minorEastAsia" w:hAnsiTheme="minorHAnsi" w:cstheme="minorBidi"/>
          <w:noProof/>
          <w:sz w:val="22"/>
          <w:szCs w:val="22"/>
        </w:rPr>
      </w:pPr>
      <w:hyperlink w:anchor="_Toc105064490"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Agropecuária, silvicultura e pesca</w:t>
        </w:r>
        <w:r w:rsidR="00445C8E">
          <w:rPr>
            <w:noProof/>
            <w:webHidden/>
          </w:rPr>
          <w:tab/>
        </w:r>
        <w:r w:rsidR="00445C8E">
          <w:rPr>
            <w:noProof/>
            <w:webHidden/>
          </w:rPr>
          <w:fldChar w:fldCharType="begin"/>
        </w:r>
        <w:r w:rsidR="00445C8E">
          <w:rPr>
            <w:noProof/>
            <w:webHidden/>
          </w:rPr>
          <w:instrText xml:space="preserve"> PAGEREF _Toc105064490 \h </w:instrText>
        </w:r>
        <w:r w:rsidR="00445C8E">
          <w:rPr>
            <w:noProof/>
            <w:webHidden/>
          </w:rPr>
        </w:r>
        <w:r w:rsidR="00445C8E">
          <w:rPr>
            <w:noProof/>
            <w:webHidden/>
          </w:rPr>
          <w:fldChar w:fldCharType="separate"/>
        </w:r>
        <w:r w:rsidR="00445C8E">
          <w:rPr>
            <w:noProof/>
            <w:webHidden/>
          </w:rPr>
          <w:t>25</w:t>
        </w:r>
        <w:r w:rsidR="00445C8E">
          <w:rPr>
            <w:noProof/>
            <w:webHidden/>
          </w:rPr>
          <w:fldChar w:fldCharType="end"/>
        </w:r>
      </w:hyperlink>
    </w:p>
    <w:p w14:paraId="34F8DBC7" w14:textId="77777777" w:rsidR="00445C8E" w:rsidRDefault="00B37182">
      <w:pPr>
        <w:pStyle w:val="TOC3"/>
        <w:rPr>
          <w:rFonts w:asciiTheme="minorHAnsi" w:eastAsiaTheme="minorEastAsia" w:hAnsiTheme="minorHAnsi" w:cstheme="minorBidi"/>
          <w:noProof/>
          <w:sz w:val="22"/>
          <w:szCs w:val="22"/>
        </w:rPr>
      </w:pPr>
      <w:hyperlink w:anchor="_Toc105064491"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Indústria</w:t>
        </w:r>
        <w:r w:rsidR="00445C8E">
          <w:rPr>
            <w:noProof/>
            <w:webHidden/>
          </w:rPr>
          <w:tab/>
        </w:r>
        <w:r w:rsidR="00445C8E">
          <w:rPr>
            <w:noProof/>
            <w:webHidden/>
          </w:rPr>
          <w:fldChar w:fldCharType="begin"/>
        </w:r>
        <w:r w:rsidR="00445C8E">
          <w:rPr>
            <w:noProof/>
            <w:webHidden/>
          </w:rPr>
          <w:instrText xml:space="preserve"> PAGEREF _Toc105064491 \h </w:instrText>
        </w:r>
        <w:r w:rsidR="00445C8E">
          <w:rPr>
            <w:noProof/>
            <w:webHidden/>
          </w:rPr>
        </w:r>
        <w:r w:rsidR="00445C8E">
          <w:rPr>
            <w:noProof/>
            <w:webHidden/>
          </w:rPr>
          <w:fldChar w:fldCharType="separate"/>
        </w:r>
        <w:r w:rsidR="00445C8E">
          <w:rPr>
            <w:noProof/>
            <w:webHidden/>
          </w:rPr>
          <w:t>29</w:t>
        </w:r>
        <w:r w:rsidR="00445C8E">
          <w:rPr>
            <w:noProof/>
            <w:webHidden/>
          </w:rPr>
          <w:fldChar w:fldCharType="end"/>
        </w:r>
      </w:hyperlink>
    </w:p>
    <w:p w14:paraId="4A143A88" w14:textId="77777777" w:rsidR="00445C8E" w:rsidRDefault="00B37182">
      <w:pPr>
        <w:pStyle w:val="TOC3"/>
        <w:rPr>
          <w:rFonts w:asciiTheme="minorHAnsi" w:eastAsiaTheme="minorEastAsia" w:hAnsiTheme="minorHAnsi" w:cstheme="minorBidi"/>
          <w:noProof/>
          <w:sz w:val="22"/>
          <w:szCs w:val="22"/>
        </w:rPr>
      </w:pPr>
      <w:hyperlink w:anchor="_Toc105064492"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Energia</w:t>
        </w:r>
        <w:r w:rsidR="00445C8E">
          <w:rPr>
            <w:noProof/>
            <w:webHidden/>
          </w:rPr>
          <w:tab/>
        </w:r>
        <w:r w:rsidR="00445C8E">
          <w:rPr>
            <w:noProof/>
            <w:webHidden/>
          </w:rPr>
          <w:fldChar w:fldCharType="begin"/>
        </w:r>
        <w:r w:rsidR="00445C8E">
          <w:rPr>
            <w:noProof/>
            <w:webHidden/>
          </w:rPr>
          <w:instrText xml:space="preserve"> PAGEREF _Toc105064492 \h </w:instrText>
        </w:r>
        <w:r w:rsidR="00445C8E">
          <w:rPr>
            <w:noProof/>
            <w:webHidden/>
          </w:rPr>
        </w:r>
        <w:r w:rsidR="00445C8E">
          <w:rPr>
            <w:noProof/>
            <w:webHidden/>
          </w:rPr>
          <w:fldChar w:fldCharType="separate"/>
        </w:r>
        <w:r w:rsidR="00445C8E">
          <w:rPr>
            <w:noProof/>
            <w:webHidden/>
          </w:rPr>
          <w:t>30</w:t>
        </w:r>
        <w:r w:rsidR="00445C8E">
          <w:rPr>
            <w:noProof/>
            <w:webHidden/>
          </w:rPr>
          <w:fldChar w:fldCharType="end"/>
        </w:r>
      </w:hyperlink>
    </w:p>
    <w:p w14:paraId="05165A10" w14:textId="77777777" w:rsidR="00445C8E" w:rsidRDefault="00B37182">
      <w:pPr>
        <w:pStyle w:val="TOC3"/>
        <w:rPr>
          <w:rFonts w:asciiTheme="minorHAnsi" w:eastAsiaTheme="minorEastAsia" w:hAnsiTheme="minorHAnsi" w:cstheme="minorBidi"/>
          <w:noProof/>
          <w:sz w:val="22"/>
          <w:szCs w:val="22"/>
        </w:rPr>
      </w:pPr>
      <w:hyperlink w:anchor="_Toc105064493"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Ciência e Tecnologia</w:t>
        </w:r>
        <w:r w:rsidR="00445C8E">
          <w:rPr>
            <w:noProof/>
            <w:webHidden/>
          </w:rPr>
          <w:tab/>
        </w:r>
        <w:r w:rsidR="00445C8E">
          <w:rPr>
            <w:noProof/>
            <w:webHidden/>
          </w:rPr>
          <w:fldChar w:fldCharType="begin"/>
        </w:r>
        <w:r w:rsidR="00445C8E">
          <w:rPr>
            <w:noProof/>
            <w:webHidden/>
          </w:rPr>
          <w:instrText xml:space="preserve"> PAGEREF _Toc105064493 \h </w:instrText>
        </w:r>
        <w:r w:rsidR="00445C8E">
          <w:rPr>
            <w:noProof/>
            <w:webHidden/>
          </w:rPr>
        </w:r>
        <w:r w:rsidR="00445C8E">
          <w:rPr>
            <w:noProof/>
            <w:webHidden/>
          </w:rPr>
          <w:fldChar w:fldCharType="separate"/>
        </w:r>
        <w:r w:rsidR="00445C8E">
          <w:rPr>
            <w:noProof/>
            <w:webHidden/>
          </w:rPr>
          <w:t>31</w:t>
        </w:r>
        <w:r w:rsidR="00445C8E">
          <w:rPr>
            <w:noProof/>
            <w:webHidden/>
          </w:rPr>
          <w:fldChar w:fldCharType="end"/>
        </w:r>
      </w:hyperlink>
    </w:p>
    <w:p w14:paraId="4589C572" w14:textId="77777777" w:rsidR="00445C8E" w:rsidRDefault="00B37182">
      <w:pPr>
        <w:pStyle w:val="TOC3"/>
        <w:rPr>
          <w:rFonts w:asciiTheme="minorHAnsi" w:eastAsiaTheme="minorEastAsia" w:hAnsiTheme="minorHAnsi" w:cstheme="minorBidi"/>
          <w:noProof/>
          <w:sz w:val="22"/>
          <w:szCs w:val="22"/>
        </w:rPr>
      </w:pPr>
      <w:hyperlink w:anchor="_Toc105064494"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Comércio e Serviços</w:t>
        </w:r>
        <w:r w:rsidR="00445C8E">
          <w:rPr>
            <w:noProof/>
            <w:webHidden/>
          </w:rPr>
          <w:tab/>
        </w:r>
        <w:r w:rsidR="00445C8E">
          <w:rPr>
            <w:noProof/>
            <w:webHidden/>
          </w:rPr>
          <w:fldChar w:fldCharType="begin"/>
        </w:r>
        <w:r w:rsidR="00445C8E">
          <w:rPr>
            <w:noProof/>
            <w:webHidden/>
          </w:rPr>
          <w:instrText xml:space="preserve"> PAGEREF _Toc105064494 \h </w:instrText>
        </w:r>
        <w:r w:rsidR="00445C8E">
          <w:rPr>
            <w:noProof/>
            <w:webHidden/>
          </w:rPr>
        </w:r>
        <w:r w:rsidR="00445C8E">
          <w:rPr>
            <w:noProof/>
            <w:webHidden/>
          </w:rPr>
          <w:fldChar w:fldCharType="separate"/>
        </w:r>
        <w:r w:rsidR="00445C8E">
          <w:rPr>
            <w:noProof/>
            <w:webHidden/>
          </w:rPr>
          <w:t>32</w:t>
        </w:r>
        <w:r w:rsidR="00445C8E">
          <w:rPr>
            <w:noProof/>
            <w:webHidden/>
          </w:rPr>
          <w:fldChar w:fldCharType="end"/>
        </w:r>
      </w:hyperlink>
    </w:p>
    <w:p w14:paraId="516871A4" w14:textId="77777777" w:rsidR="00445C8E" w:rsidRDefault="00B37182">
      <w:pPr>
        <w:pStyle w:val="TOC2"/>
        <w:rPr>
          <w:rFonts w:asciiTheme="minorHAnsi" w:eastAsiaTheme="minorEastAsia" w:hAnsiTheme="minorHAnsi" w:cstheme="minorBidi"/>
          <w:b w:val="0"/>
          <w:bCs w:val="0"/>
          <w:noProof/>
        </w:rPr>
      </w:pPr>
      <w:hyperlink w:anchor="_Toc105064495"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Moeda e finanças</w:t>
        </w:r>
        <w:r w:rsidR="00445C8E">
          <w:rPr>
            <w:noProof/>
            <w:webHidden/>
          </w:rPr>
          <w:tab/>
        </w:r>
        <w:r w:rsidR="00445C8E">
          <w:rPr>
            <w:noProof/>
            <w:webHidden/>
          </w:rPr>
          <w:fldChar w:fldCharType="begin"/>
        </w:r>
        <w:r w:rsidR="00445C8E">
          <w:rPr>
            <w:noProof/>
            <w:webHidden/>
          </w:rPr>
          <w:instrText xml:space="preserve"> PAGEREF _Toc105064495 \h </w:instrText>
        </w:r>
        <w:r w:rsidR="00445C8E">
          <w:rPr>
            <w:noProof/>
            <w:webHidden/>
          </w:rPr>
        </w:r>
        <w:r w:rsidR="00445C8E">
          <w:rPr>
            <w:noProof/>
            <w:webHidden/>
          </w:rPr>
          <w:fldChar w:fldCharType="separate"/>
        </w:r>
        <w:r w:rsidR="00445C8E">
          <w:rPr>
            <w:noProof/>
            <w:webHidden/>
          </w:rPr>
          <w:t>32</w:t>
        </w:r>
        <w:r w:rsidR="00445C8E">
          <w:rPr>
            <w:noProof/>
            <w:webHidden/>
          </w:rPr>
          <w:fldChar w:fldCharType="end"/>
        </w:r>
      </w:hyperlink>
    </w:p>
    <w:p w14:paraId="2EDC8881" w14:textId="77777777" w:rsidR="00445C8E" w:rsidRDefault="00B37182">
      <w:pPr>
        <w:pStyle w:val="TOC3"/>
        <w:rPr>
          <w:rFonts w:asciiTheme="minorHAnsi" w:eastAsiaTheme="minorEastAsia" w:hAnsiTheme="minorHAnsi" w:cstheme="minorBidi"/>
          <w:noProof/>
          <w:sz w:val="22"/>
          <w:szCs w:val="22"/>
        </w:rPr>
      </w:pPr>
      <w:hyperlink w:anchor="_Toc105064496"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Moeda</w:t>
        </w:r>
        <w:r w:rsidR="00445C8E">
          <w:rPr>
            <w:noProof/>
            <w:webHidden/>
          </w:rPr>
          <w:tab/>
        </w:r>
        <w:r w:rsidR="00445C8E">
          <w:rPr>
            <w:noProof/>
            <w:webHidden/>
          </w:rPr>
          <w:fldChar w:fldCharType="begin"/>
        </w:r>
        <w:r w:rsidR="00445C8E">
          <w:rPr>
            <w:noProof/>
            <w:webHidden/>
          </w:rPr>
          <w:instrText xml:space="preserve"> PAGEREF _Toc105064496 \h </w:instrText>
        </w:r>
        <w:r w:rsidR="00445C8E">
          <w:rPr>
            <w:noProof/>
            <w:webHidden/>
          </w:rPr>
        </w:r>
        <w:r w:rsidR="00445C8E">
          <w:rPr>
            <w:noProof/>
            <w:webHidden/>
          </w:rPr>
          <w:fldChar w:fldCharType="separate"/>
        </w:r>
        <w:r w:rsidR="00445C8E">
          <w:rPr>
            <w:noProof/>
            <w:webHidden/>
          </w:rPr>
          <w:t>32</w:t>
        </w:r>
        <w:r w:rsidR="00445C8E">
          <w:rPr>
            <w:noProof/>
            <w:webHidden/>
          </w:rPr>
          <w:fldChar w:fldCharType="end"/>
        </w:r>
      </w:hyperlink>
    </w:p>
    <w:p w14:paraId="5D6D943A" w14:textId="77777777" w:rsidR="00445C8E" w:rsidRDefault="00B37182">
      <w:pPr>
        <w:pStyle w:val="TOC3"/>
        <w:rPr>
          <w:rFonts w:asciiTheme="minorHAnsi" w:eastAsiaTheme="minorEastAsia" w:hAnsiTheme="minorHAnsi" w:cstheme="minorBidi"/>
          <w:noProof/>
          <w:sz w:val="22"/>
          <w:szCs w:val="22"/>
        </w:rPr>
      </w:pPr>
      <w:hyperlink w:anchor="_Toc105064497"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Balanço de Pagamentos (USD milhão)</w:t>
        </w:r>
        <w:r w:rsidR="00445C8E">
          <w:rPr>
            <w:noProof/>
            <w:webHidden/>
          </w:rPr>
          <w:tab/>
        </w:r>
        <w:r w:rsidR="00445C8E">
          <w:rPr>
            <w:noProof/>
            <w:webHidden/>
          </w:rPr>
          <w:fldChar w:fldCharType="begin"/>
        </w:r>
        <w:r w:rsidR="00445C8E">
          <w:rPr>
            <w:noProof/>
            <w:webHidden/>
          </w:rPr>
          <w:instrText xml:space="preserve"> PAGEREF _Toc105064497 \h </w:instrText>
        </w:r>
        <w:r w:rsidR="00445C8E">
          <w:rPr>
            <w:noProof/>
            <w:webHidden/>
          </w:rPr>
        </w:r>
        <w:r w:rsidR="00445C8E">
          <w:rPr>
            <w:noProof/>
            <w:webHidden/>
          </w:rPr>
          <w:fldChar w:fldCharType="separate"/>
        </w:r>
        <w:r w:rsidR="00445C8E">
          <w:rPr>
            <w:noProof/>
            <w:webHidden/>
          </w:rPr>
          <w:t>33</w:t>
        </w:r>
        <w:r w:rsidR="00445C8E">
          <w:rPr>
            <w:noProof/>
            <w:webHidden/>
          </w:rPr>
          <w:fldChar w:fldCharType="end"/>
        </w:r>
      </w:hyperlink>
    </w:p>
    <w:p w14:paraId="4FDC6D54" w14:textId="77777777" w:rsidR="00445C8E" w:rsidRDefault="00B37182">
      <w:pPr>
        <w:pStyle w:val="TOC3"/>
        <w:rPr>
          <w:rFonts w:asciiTheme="minorHAnsi" w:eastAsiaTheme="minorEastAsia" w:hAnsiTheme="minorHAnsi" w:cstheme="minorBidi"/>
          <w:noProof/>
          <w:sz w:val="22"/>
          <w:szCs w:val="22"/>
        </w:rPr>
      </w:pPr>
      <w:hyperlink w:anchor="_Toc105064498"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Reservas Internacionais (USD milhão)</w:t>
        </w:r>
        <w:r w:rsidR="00445C8E">
          <w:rPr>
            <w:noProof/>
            <w:webHidden/>
          </w:rPr>
          <w:tab/>
        </w:r>
        <w:r w:rsidR="00445C8E">
          <w:rPr>
            <w:noProof/>
            <w:webHidden/>
          </w:rPr>
          <w:fldChar w:fldCharType="begin"/>
        </w:r>
        <w:r w:rsidR="00445C8E">
          <w:rPr>
            <w:noProof/>
            <w:webHidden/>
          </w:rPr>
          <w:instrText xml:space="preserve"> PAGEREF _Toc105064498 \h </w:instrText>
        </w:r>
        <w:r w:rsidR="00445C8E">
          <w:rPr>
            <w:noProof/>
            <w:webHidden/>
          </w:rPr>
        </w:r>
        <w:r w:rsidR="00445C8E">
          <w:rPr>
            <w:noProof/>
            <w:webHidden/>
          </w:rPr>
          <w:fldChar w:fldCharType="separate"/>
        </w:r>
        <w:r w:rsidR="00445C8E">
          <w:rPr>
            <w:noProof/>
            <w:webHidden/>
          </w:rPr>
          <w:t>34</w:t>
        </w:r>
        <w:r w:rsidR="00445C8E">
          <w:rPr>
            <w:noProof/>
            <w:webHidden/>
          </w:rPr>
          <w:fldChar w:fldCharType="end"/>
        </w:r>
      </w:hyperlink>
    </w:p>
    <w:p w14:paraId="565B1DCF" w14:textId="77777777" w:rsidR="00445C8E" w:rsidRDefault="00B37182">
      <w:pPr>
        <w:pStyle w:val="TOC3"/>
        <w:rPr>
          <w:rFonts w:asciiTheme="minorHAnsi" w:eastAsiaTheme="minorEastAsia" w:hAnsiTheme="minorHAnsi" w:cstheme="minorBidi"/>
          <w:noProof/>
          <w:sz w:val="22"/>
          <w:szCs w:val="22"/>
        </w:rPr>
      </w:pPr>
      <w:hyperlink w:anchor="_Toc105064499"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Finanças públicas</w:t>
        </w:r>
        <w:r w:rsidR="00445C8E">
          <w:rPr>
            <w:noProof/>
            <w:webHidden/>
          </w:rPr>
          <w:tab/>
        </w:r>
        <w:r w:rsidR="00445C8E">
          <w:rPr>
            <w:noProof/>
            <w:webHidden/>
          </w:rPr>
          <w:fldChar w:fldCharType="begin"/>
        </w:r>
        <w:r w:rsidR="00445C8E">
          <w:rPr>
            <w:noProof/>
            <w:webHidden/>
          </w:rPr>
          <w:instrText xml:space="preserve"> PAGEREF _Toc105064499 \h </w:instrText>
        </w:r>
        <w:r w:rsidR="00445C8E">
          <w:rPr>
            <w:noProof/>
            <w:webHidden/>
          </w:rPr>
        </w:r>
        <w:r w:rsidR="00445C8E">
          <w:rPr>
            <w:noProof/>
            <w:webHidden/>
          </w:rPr>
          <w:fldChar w:fldCharType="separate"/>
        </w:r>
        <w:r w:rsidR="00445C8E">
          <w:rPr>
            <w:noProof/>
            <w:webHidden/>
          </w:rPr>
          <w:t>35</w:t>
        </w:r>
        <w:r w:rsidR="00445C8E">
          <w:rPr>
            <w:noProof/>
            <w:webHidden/>
          </w:rPr>
          <w:fldChar w:fldCharType="end"/>
        </w:r>
      </w:hyperlink>
    </w:p>
    <w:p w14:paraId="0093766E" w14:textId="77777777" w:rsidR="00445C8E" w:rsidRDefault="00B37182">
      <w:pPr>
        <w:pStyle w:val="TOC3"/>
        <w:rPr>
          <w:rFonts w:asciiTheme="minorHAnsi" w:eastAsiaTheme="minorEastAsia" w:hAnsiTheme="minorHAnsi" w:cstheme="minorBidi"/>
          <w:noProof/>
          <w:sz w:val="22"/>
          <w:szCs w:val="22"/>
        </w:rPr>
      </w:pPr>
      <w:hyperlink w:anchor="_Toc105064500"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Sistema financeiro</w:t>
        </w:r>
        <w:r w:rsidR="00445C8E">
          <w:rPr>
            <w:noProof/>
            <w:webHidden/>
          </w:rPr>
          <w:tab/>
        </w:r>
        <w:r w:rsidR="00445C8E">
          <w:rPr>
            <w:noProof/>
            <w:webHidden/>
          </w:rPr>
          <w:fldChar w:fldCharType="begin"/>
        </w:r>
        <w:r w:rsidR="00445C8E">
          <w:rPr>
            <w:noProof/>
            <w:webHidden/>
          </w:rPr>
          <w:instrText xml:space="preserve"> PAGEREF _Toc105064500 \h </w:instrText>
        </w:r>
        <w:r w:rsidR="00445C8E">
          <w:rPr>
            <w:noProof/>
            <w:webHidden/>
          </w:rPr>
        </w:r>
        <w:r w:rsidR="00445C8E">
          <w:rPr>
            <w:noProof/>
            <w:webHidden/>
          </w:rPr>
          <w:fldChar w:fldCharType="separate"/>
        </w:r>
        <w:r w:rsidR="00445C8E">
          <w:rPr>
            <w:noProof/>
            <w:webHidden/>
          </w:rPr>
          <w:t>36</w:t>
        </w:r>
        <w:r w:rsidR="00445C8E">
          <w:rPr>
            <w:noProof/>
            <w:webHidden/>
          </w:rPr>
          <w:fldChar w:fldCharType="end"/>
        </w:r>
      </w:hyperlink>
    </w:p>
    <w:p w14:paraId="3433007A" w14:textId="77777777" w:rsidR="00445C8E" w:rsidRDefault="00B37182">
      <w:pPr>
        <w:pStyle w:val="TOC1"/>
        <w:tabs>
          <w:tab w:val="left" w:pos="720"/>
          <w:tab w:val="right" w:leader="dot" w:pos="8489"/>
        </w:tabs>
        <w:rPr>
          <w:rFonts w:asciiTheme="minorHAnsi" w:eastAsiaTheme="minorEastAsia" w:hAnsiTheme="minorHAnsi" w:cstheme="minorBidi"/>
          <w:b w:val="0"/>
          <w:bCs w:val="0"/>
          <w:i w:val="0"/>
          <w:iCs w:val="0"/>
          <w:noProof/>
          <w:sz w:val="22"/>
          <w:szCs w:val="22"/>
        </w:rPr>
      </w:pPr>
      <w:hyperlink w:anchor="_Toc105064501" w:history="1">
        <w:r w:rsidR="00445C8E" w:rsidRPr="00DD1A3C">
          <w:rPr>
            <w:rStyle w:val="Hyperlink"/>
            <w:rFonts w:eastAsia="Times New Roman"/>
            <w:noProof/>
          </w:rPr>
          <w:t>III.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COMÉRCIO EXTERIOR</w:t>
        </w:r>
        <w:r w:rsidR="00445C8E">
          <w:rPr>
            <w:noProof/>
            <w:webHidden/>
          </w:rPr>
          <w:tab/>
        </w:r>
        <w:r w:rsidR="00445C8E">
          <w:rPr>
            <w:noProof/>
            <w:webHidden/>
          </w:rPr>
          <w:fldChar w:fldCharType="begin"/>
        </w:r>
        <w:r w:rsidR="00445C8E">
          <w:rPr>
            <w:noProof/>
            <w:webHidden/>
          </w:rPr>
          <w:instrText xml:space="preserve"> PAGEREF _Toc105064501 \h </w:instrText>
        </w:r>
        <w:r w:rsidR="00445C8E">
          <w:rPr>
            <w:noProof/>
            <w:webHidden/>
          </w:rPr>
        </w:r>
        <w:r w:rsidR="00445C8E">
          <w:rPr>
            <w:noProof/>
            <w:webHidden/>
          </w:rPr>
          <w:fldChar w:fldCharType="separate"/>
        </w:r>
        <w:r w:rsidR="00445C8E">
          <w:rPr>
            <w:noProof/>
            <w:webHidden/>
          </w:rPr>
          <w:t>37</w:t>
        </w:r>
        <w:r w:rsidR="00445C8E">
          <w:rPr>
            <w:noProof/>
            <w:webHidden/>
          </w:rPr>
          <w:fldChar w:fldCharType="end"/>
        </w:r>
      </w:hyperlink>
    </w:p>
    <w:p w14:paraId="23A609BC" w14:textId="77777777" w:rsidR="00445C8E" w:rsidRDefault="00B37182">
      <w:pPr>
        <w:pStyle w:val="TOC2"/>
        <w:rPr>
          <w:rFonts w:asciiTheme="minorHAnsi" w:eastAsiaTheme="minorEastAsia" w:hAnsiTheme="minorHAnsi" w:cstheme="minorBidi"/>
          <w:b w:val="0"/>
          <w:bCs w:val="0"/>
          <w:noProof/>
        </w:rPr>
      </w:pPr>
      <w:hyperlink w:anchor="_Toc105064502"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Evolução recente: considerações gerais</w:t>
        </w:r>
        <w:r w:rsidR="00445C8E">
          <w:rPr>
            <w:noProof/>
            <w:webHidden/>
          </w:rPr>
          <w:tab/>
        </w:r>
        <w:r w:rsidR="00445C8E">
          <w:rPr>
            <w:noProof/>
            <w:webHidden/>
          </w:rPr>
          <w:fldChar w:fldCharType="begin"/>
        </w:r>
        <w:r w:rsidR="00445C8E">
          <w:rPr>
            <w:noProof/>
            <w:webHidden/>
          </w:rPr>
          <w:instrText xml:space="preserve"> PAGEREF _Toc105064502 \h </w:instrText>
        </w:r>
        <w:r w:rsidR="00445C8E">
          <w:rPr>
            <w:noProof/>
            <w:webHidden/>
          </w:rPr>
        </w:r>
        <w:r w:rsidR="00445C8E">
          <w:rPr>
            <w:noProof/>
            <w:webHidden/>
          </w:rPr>
          <w:fldChar w:fldCharType="separate"/>
        </w:r>
        <w:r w:rsidR="00445C8E">
          <w:rPr>
            <w:noProof/>
            <w:webHidden/>
          </w:rPr>
          <w:t>37</w:t>
        </w:r>
        <w:r w:rsidR="00445C8E">
          <w:rPr>
            <w:noProof/>
            <w:webHidden/>
          </w:rPr>
          <w:fldChar w:fldCharType="end"/>
        </w:r>
      </w:hyperlink>
    </w:p>
    <w:p w14:paraId="33D0463B" w14:textId="77777777" w:rsidR="00445C8E" w:rsidRDefault="00B37182">
      <w:pPr>
        <w:pStyle w:val="TOC2"/>
        <w:rPr>
          <w:rFonts w:asciiTheme="minorHAnsi" w:eastAsiaTheme="minorEastAsia" w:hAnsiTheme="minorHAnsi" w:cstheme="minorBidi"/>
          <w:b w:val="0"/>
          <w:bCs w:val="0"/>
          <w:noProof/>
        </w:rPr>
      </w:pPr>
      <w:hyperlink w:anchor="_Toc105064503"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Direção do comércio exterior</w:t>
        </w:r>
        <w:r w:rsidR="00445C8E">
          <w:rPr>
            <w:noProof/>
            <w:webHidden/>
          </w:rPr>
          <w:tab/>
        </w:r>
        <w:r w:rsidR="00445C8E">
          <w:rPr>
            <w:noProof/>
            <w:webHidden/>
          </w:rPr>
          <w:fldChar w:fldCharType="begin"/>
        </w:r>
        <w:r w:rsidR="00445C8E">
          <w:rPr>
            <w:noProof/>
            <w:webHidden/>
          </w:rPr>
          <w:instrText xml:space="preserve"> PAGEREF _Toc105064503 \h </w:instrText>
        </w:r>
        <w:r w:rsidR="00445C8E">
          <w:rPr>
            <w:noProof/>
            <w:webHidden/>
          </w:rPr>
        </w:r>
        <w:r w:rsidR="00445C8E">
          <w:rPr>
            <w:noProof/>
            <w:webHidden/>
          </w:rPr>
          <w:fldChar w:fldCharType="separate"/>
        </w:r>
        <w:r w:rsidR="00445C8E">
          <w:rPr>
            <w:noProof/>
            <w:webHidden/>
          </w:rPr>
          <w:t>37</w:t>
        </w:r>
        <w:r w:rsidR="00445C8E">
          <w:rPr>
            <w:noProof/>
            <w:webHidden/>
          </w:rPr>
          <w:fldChar w:fldCharType="end"/>
        </w:r>
      </w:hyperlink>
    </w:p>
    <w:p w14:paraId="582307DB" w14:textId="77777777" w:rsidR="00445C8E" w:rsidRDefault="00B37182">
      <w:pPr>
        <w:pStyle w:val="TOC2"/>
        <w:rPr>
          <w:rFonts w:asciiTheme="minorHAnsi" w:eastAsiaTheme="minorEastAsia" w:hAnsiTheme="minorHAnsi" w:cstheme="minorBidi"/>
          <w:b w:val="0"/>
          <w:bCs w:val="0"/>
          <w:noProof/>
        </w:rPr>
      </w:pPr>
      <w:hyperlink w:anchor="_Toc105064504"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Composição</w:t>
        </w:r>
        <w:r w:rsidR="00445C8E">
          <w:rPr>
            <w:noProof/>
            <w:webHidden/>
          </w:rPr>
          <w:tab/>
        </w:r>
        <w:r w:rsidR="00445C8E">
          <w:rPr>
            <w:noProof/>
            <w:webHidden/>
          </w:rPr>
          <w:fldChar w:fldCharType="begin"/>
        </w:r>
        <w:r w:rsidR="00445C8E">
          <w:rPr>
            <w:noProof/>
            <w:webHidden/>
          </w:rPr>
          <w:instrText xml:space="preserve"> PAGEREF _Toc105064504 \h </w:instrText>
        </w:r>
        <w:r w:rsidR="00445C8E">
          <w:rPr>
            <w:noProof/>
            <w:webHidden/>
          </w:rPr>
        </w:r>
        <w:r w:rsidR="00445C8E">
          <w:rPr>
            <w:noProof/>
            <w:webHidden/>
          </w:rPr>
          <w:fldChar w:fldCharType="separate"/>
        </w:r>
        <w:r w:rsidR="00445C8E">
          <w:rPr>
            <w:noProof/>
            <w:webHidden/>
          </w:rPr>
          <w:t>40</w:t>
        </w:r>
        <w:r w:rsidR="00445C8E">
          <w:rPr>
            <w:noProof/>
            <w:webHidden/>
          </w:rPr>
          <w:fldChar w:fldCharType="end"/>
        </w:r>
      </w:hyperlink>
    </w:p>
    <w:p w14:paraId="52F14A84" w14:textId="77777777" w:rsidR="00445C8E" w:rsidRDefault="00B37182">
      <w:pPr>
        <w:pStyle w:val="TOC1"/>
        <w:tabs>
          <w:tab w:val="left" w:pos="720"/>
          <w:tab w:val="right" w:leader="dot" w:pos="8489"/>
        </w:tabs>
        <w:rPr>
          <w:rFonts w:asciiTheme="minorHAnsi" w:eastAsiaTheme="minorEastAsia" w:hAnsiTheme="minorHAnsi" w:cstheme="minorBidi"/>
          <w:b w:val="0"/>
          <w:bCs w:val="0"/>
          <w:i w:val="0"/>
          <w:iCs w:val="0"/>
          <w:noProof/>
          <w:sz w:val="22"/>
          <w:szCs w:val="22"/>
        </w:rPr>
      </w:pPr>
      <w:hyperlink w:anchor="_Toc105064505" w:history="1">
        <w:r w:rsidR="00445C8E" w:rsidRPr="00DD1A3C">
          <w:rPr>
            <w:rStyle w:val="Hyperlink"/>
            <w:rFonts w:eastAsia="Times New Roman"/>
            <w:noProof/>
          </w:rPr>
          <w:t>IV.</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RELAÇÕES ECONÔMICO-COMERCIAIS BRASIL – JAPÃO</w:t>
        </w:r>
        <w:r w:rsidR="00445C8E">
          <w:rPr>
            <w:noProof/>
            <w:webHidden/>
          </w:rPr>
          <w:tab/>
        </w:r>
        <w:r w:rsidR="00445C8E">
          <w:rPr>
            <w:noProof/>
            <w:webHidden/>
          </w:rPr>
          <w:fldChar w:fldCharType="begin"/>
        </w:r>
        <w:r w:rsidR="00445C8E">
          <w:rPr>
            <w:noProof/>
            <w:webHidden/>
          </w:rPr>
          <w:instrText xml:space="preserve"> PAGEREF _Toc105064505 \h </w:instrText>
        </w:r>
        <w:r w:rsidR="00445C8E">
          <w:rPr>
            <w:noProof/>
            <w:webHidden/>
          </w:rPr>
        </w:r>
        <w:r w:rsidR="00445C8E">
          <w:rPr>
            <w:noProof/>
            <w:webHidden/>
          </w:rPr>
          <w:fldChar w:fldCharType="separate"/>
        </w:r>
        <w:r w:rsidR="00445C8E">
          <w:rPr>
            <w:noProof/>
            <w:webHidden/>
          </w:rPr>
          <w:t>43</w:t>
        </w:r>
        <w:r w:rsidR="00445C8E">
          <w:rPr>
            <w:noProof/>
            <w:webHidden/>
          </w:rPr>
          <w:fldChar w:fldCharType="end"/>
        </w:r>
      </w:hyperlink>
    </w:p>
    <w:p w14:paraId="0DC4860B" w14:textId="77777777" w:rsidR="00445C8E" w:rsidRDefault="00B37182">
      <w:pPr>
        <w:pStyle w:val="TOC2"/>
        <w:rPr>
          <w:rFonts w:asciiTheme="minorHAnsi" w:eastAsiaTheme="minorEastAsia" w:hAnsiTheme="minorHAnsi" w:cstheme="minorBidi"/>
          <w:b w:val="0"/>
          <w:bCs w:val="0"/>
          <w:noProof/>
        </w:rPr>
      </w:pPr>
      <w:hyperlink w:anchor="_Toc105064506"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Intercâmbio comercial bilateral</w:t>
        </w:r>
        <w:r w:rsidR="00445C8E">
          <w:rPr>
            <w:noProof/>
            <w:webHidden/>
          </w:rPr>
          <w:tab/>
        </w:r>
        <w:r w:rsidR="00445C8E">
          <w:rPr>
            <w:noProof/>
            <w:webHidden/>
          </w:rPr>
          <w:fldChar w:fldCharType="begin"/>
        </w:r>
        <w:r w:rsidR="00445C8E">
          <w:rPr>
            <w:noProof/>
            <w:webHidden/>
          </w:rPr>
          <w:instrText xml:space="preserve"> PAGEREF _Toc105064506 \h </w:instrText>
        </w:r>
        <w:r w:rsidR="00445C8E">
          <w:rPr>
            <w:noProof/>
            <w:webHidden/>
          </w:rPr>
        </w:r>
        <w:r w:rsidR="00445C8E">
          <w:rPr>
            <w:noProof/>
            <w:webHidden/>
          </w:rPr>
          <w:fldChar w:fldCharType="separate"/>
        </w:r>
        <w:r w:rsidR="00445C8E">
          <w:rPr>
            <w:noProof/>
            <w:webHidden/>
          </w:rPr>
          <w:t>43</w:t>
        </w:r>
        <w:r w:rsidR="00445C8E">
          <w:rPr>
            <w:noProof/>
            <w:webHidden/>
          </w:rPr>
          <w:fldChar w:fldCharType="end"/>
        </w:r>
      </w:hyperlink>
    </w:p>
    <w:p w14:paraId="4757108A" w14:textId="77777777" w:rsidR="00445C8E" w:rsidRDefault="00B37182">
      <w:pPr>
        <w:pStyle w:val="TOC2"/>
        <w:rPr>
          <w:rFonts w:asciiTheme="minorHAnsi" w:eastAsiaTheme="minorEastAsia" w:hAnsiTheme="minorHAnsi" w:cstheme="minorBidi"/>
          <w:b w:val="0"/>
          <w:bCs w:val="0"/>
          <w:noProof/>
        </w:rPr>
      </w:pPr>
      <w:hyperlink w:anchor="_Toc105064507"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Investimentos bilaterais</w:t>
        </w:r>
        <w:r w:rsidR="00445C8E">
          <w:rPr>
            <w:noProof/>
            <w:webHidden/>
          </w:rPr>
          <w:tab/>
        </w:r>
        <w:r w:rsidR="00445C8E">
          <w:rPr>
            <w:noProof/>
            <w:webHidden/>
          </w:rPr>
          <w:fldChar w:fldCharType="begin"/>
        </w:r>
        <w:r w:rsidR="00445C8E">
          <w:rPr>
            <w:noProof/>
            <w:webHidden/>
          </w:rPr>
          <w:instrText xml:space="preserve"> PAGEREF _Toc105064507 \h </w:instrText>
        </w:r>
        <w:r w:rsidR="00445C8E">
          <w:rPr>
            <w:noProof/>
            <w:webHidden/>
          </w:rPr>
        </w:r>
        <w:r w:rsidR="00445C8E">
          <w:rPr>
            <w:noProof/>
            <w:webHidden/>
          </w:rPr>
          <w:fldChar w:fldCharType="separate"/>
        </w:r>
        <w:r w:rsidR="00445C8E">
          <w:rPr>
            <w:noProof/>
            <w:webHidden/>
          </w:rPr>
          <w:t>45</w:t>
        </w:r>
        <w:r w:rsidR="00445C8E">
          <w:rPr>
            <w:noProof/>
            <w:webHidden/>
          </w:rPr>
          <w:fldChar w:fldCharType="end"/>
        </w:r>
      </w:hyperlink>
    </w:p>
    <w:p w14:paraId="72224EFA" w14:textId="77777777" w:rsidR="00445C8E" w:rsidRDefault="00B37182">
      <w:pPr>
        <w:pStyle w:val="TOC2"/>
        <w:rPr>
          <w:rFonts w:asciiTheme="minorHAnsi" w:eastAsiaTheme="minorEastAsia" w:hAnsiTheme="minorHAnsi" w:cstheme="minorBidi"/>
          <w:b w:val="0"/>
          <w:bCs w:val="0"/>
          <w:noProof/>
        </w:rPr>
      </w:pPr>
      <w:hyperlink w:anchor="_Toc105064508"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Principais</w:t>
        </w:r>
        <w:r w:rsidR="00445C8E" w:rsidRPr="00DD1A3C">
          <w:rPr>
            <w:rStyle w:val="Hyperlink"/>
            <w:rFonts w:eastAsia="Times New Roman"/>
            <w:noProof/>
          </w:rPr>
          <w:t xml:space="preserve"> acordos com o Brasil</w:t>
        </w:r>
        <w:r w:rsidR="00445C8E">
          <w:rPr>
            <w:noProof/>
            <w:webHidden/>
          </w:rPr>
          <w:tab/>
        </w:r>
        <w:r w:rsidR="00445C8E">
          <w:rPr>
            <w:noProof/>
            <w:webHidden/>
          </w:rPr>
          <w:fldChar w:fldCharType="begin"/>
        </w:r>
        <w:r w:rsidR="00445C8E">
          <w:rPr>
            <w:noProof/>
            <w:webHidden/>
          </w:rPr>
          <w:instrText xml:space="preserve"> PAGEREF _Toc105064508 \h </w:instrText>
        </w:r>
        <w:r w:rsidR="00445C8E">
          <w:rPr>
            <w:noProof/>
            <w:webHidden/>
          </w:rPr>
        </w:r>
        <w:r w:rsidR="00445C8E">
          <w:rPr>
            <w:noProof/>
            <w:webHidden/>
          </w:rPr>
          <w:fldChar w:fldCharType="separate"/>
        </w:r>
        <w:r w:rsidR="00445C8E">
          <w:rPr>
            <w:noProof/>
            <w:webHidden/>
          </w:rPr>
          <w:t>49</w:t>
        </w:r>
        <w:r w:rsidR="00445C8E">
          <w:rPr>
            <w:noProof/>
            <w:webHidden/>
          </w:rPr>
          <w:fldChar w:fldCharType="end"/>
        </w:r>
      </w:hyperlink>
    </w:p>
    <w:p w14:paraId="293CCCA6" w14:textId="77777777" w:rsidR="00445C8E" w:rsidRDefault="00B37182">
      <w:pPr>
        <w:pStyle w:val="TOC2"/>
        <w:rPr>
          <w:rFonts w:asciiTheme="minorHAnsi" w:eastAsiaTheme="minorEastAsia" w:hAnsiTheme="minorHAnsi" w:cstheme="minorBidi"/>
          <w:b w:val="0"/>
          <w:bCs w:val="0"/>
          <w:noProof/>
        </w:rPr>
      </w:pPr>
      <w:hyperlink w:anchor="_Toc105064509" w:history="1">
        <w:r w:rsidR="00445C8E" w:rsidRPr="00DD1A3C">
          <w:rPr>
            <w:rStyle w:val="Hyperlink"/>
            <w:noProof/>
          </w:rPr>
          <w:t>4)</w:t>
        </w:r>
        <w:r w:rsidR="00445C8E">
          <w:rPr>
            <w:rFonts w:asciiTheme="minorHAnsi" w:eastAsiaTheme="minorEastAsia" w:hAnsiTheme="minorHAnsi" w:cstheme="minorBidi"/>
            <w:b w:val="0"/>
            <w:bCs w:val="0"/>
            <w:noProof/>
          </w:rPr>
          <w:tab/>
        </w:r>
        <w:r w:rsidR="00445C8E" w:rsidRPr="00DD1A3C">
          <w:rPr>
            <w:rStyle w:val="Hyperlink"/>
            <w:noProof/>
          </w:rPr>
          <w:t>Linhas de crédito de bancos brasileiros</w:t>
        </w:r>
        <w:r w:rsidR="00445C8E">
          <w:rPr>
            <w:noProof/>
            <w:webHidden/>
          </w:rPr>
          <w:tab/>
        </w:r>
        <w:r w:rsidR="00445C8E">
          <w:rPr>
            <w:noProof/>
            <w:webHidden/>
          </w:rPr>
          <w:fldChar w:fldCharType="begin"/>
        </w:r>
        <w:r w:rsidR="00445C8E">
          <w:rPr>
            <w:noProof/>
            <w:webHidden/>
          </w:rPr>
          <w:instrText xml:space="preserve"> PAGEREF _Toc105064509 \h </w:instrText>
        </w:r>
        <w:r w:rsidR="00445C8E">
          <w:rPr>
            <w:noProof/>
            <w:webHidden/>
          </w:rPr>
        </w:r>
        <w:r w:rsidR="00445C8E">
          <w:rPr>
            <w:noProof/>
            <w:webHidden/>
          </w:rPr>
          <w:fldChar w:fldCharType="separate"/>
        </w:r>
        <w:r w:rsidR="00445C8E">
          <w:rPr>
            <w:noProof/>
            <w:webHidden/>
          </w:rPr>
          <w:t>50</w:t>
        </w:r>
        <w:r w:rsidR="00445C8E">
          <w:rPr>
            <w:noProof/>
            <w:webHidden/>
          </w:rPr>
          <w:fldChar w:fldCharType="end"/>
        </w:r>
      </w:hyperlink>
    </w:p>
    <w:p w14:paraId="1C83D180" w14:textId="77777777" w:rsidR="00445C8E" w:rsidRDefault="00B37182">
      <w:pPr>
        <w:pStyle w:val="TOC3"/>
        <w:rPr>
          <w:rFonts w:asciiTheme="minorHAnsi" w:eastAsiaTheme="minorEastAsia" w:hAnsiTheme="minorHAnsi" w:cstheme="minorBidi"/>
          <w:noProof/>
          <w:sz w:val="22"/>
          <w:szCs w:val="22"/>
        </w:rPr>
      </w:pPr>
      <w:hyperlink w:anchor="_Toc105064510"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ACC e ACE</w:t>
        </w:r>
        <w:r w:rsidR="00445C8E">
          <w:rPr>
            <w:noProof/>
            <w:webHidden/>
          </w:rPr>
          <w:tab/>
        </w:r>
        <w:r w:rsidR="00445C8E">
          <w:rPr>
            <w:noProof/>
            <w:webHidden/>
          </w:rPr>
          <w:fldChar w:fldCharType="begin"/>
        </w:r>
        <w:r w:rsidR="00445C8E">
          <w:rPr>
            <w:noProof/>
            <w:webHidden/>
          </w:rPr>
          <w:instrText xml:space="preserve"> PAGEREF _Toc105064510 \h </w:instrText>
        </w:r>
        <w:r w:rsidR="00445C8E">
          <w:rPr>
            <w:noProof/>
            <w:webHidden/>
          </w:rPr>
        </w:r>
        <w:r w:rsidR="00445C8E">
          <w:rPr>
            <w:noProof/>
            <w:webHidden/>
          </w:rPr>
          <w:fldChar w:fldCharType="separate"/>
        </w:r>
        <w:r w:rsidR="00445C8E">
          <w:rPr>
            <w:noProof/>
            <w:webHidden/>
          </w:rPr>
          <w:t>50</w:t>
        </w:r>
        <w:r w:rsidR="00445C8E">
          <w:rPr>
            <w:noProof/>
            <w:webHidden/>
          </w:rPr>
          <w:fldChar w:fldCharType="end"/>
        </w:r>
      </w:hyperlink>
    </w:p>
    <w:p w14:paraId="0808E323" w14:textId="77777777" w:rsidR="00445C8E" w:rsidRDefault="00B37182">
      <w:pPr>
        <w:pStyle w:val="TOC3"/>
        <w:rPr>
          <w:rFonts w:asciiTheme="minorHAnsi" w:eastAsiaTheme="minorEastAsia" w:hAnsiTheme="minorHAnsi" w:cstheme="minorBidi"/>
          <w:noProof/>
          <w:sz w:val="22"/>
          <w:szCs w:val="22"/>
        </w:rPr>
      </w:pPr>
      <w:hyperlink w:anchor="_Toc105064511"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BNDES - Exim</w:t>
        </w:r>
        <w:r w:rsidR="00445C8E">
          <w:rPr>
            <w:noProof/>
            <w:webHidden/>
          </w:rPr>
          <w:tab/>
        </w:r>
        <w:r w:rsidR="00445C8E">
          <w:rPr>
            <w:noProof/>
            <w:webHidden/>
          </w:rPr>
          <w:fldChar w:fldCharType="begin"/>
        </w:r>
        <w:r w:rsidR="00445C8E">
          <w:rPr>
            <w:noProof/>
            <w:webHidden/>
          </w:rPr>
          <w:instrText xml:space="preserve"> PAGEREF _Toc105064511 \h </w:instrText>
        </w:r>
        <w:r w:rsidR="00445C8E">
          <w:rPr>
            <w:noProof/>
            <w:webHidden/>
          </w:rPr>
        </w:r>
        <w:r w:rsidR="00445C8E">
          <w:rPr>
            <w:noProof/>
            <w:webHidden/>
          </w:rPr>
          <w:fldChar w:fldCharType="separate"/>
        </w:r>
        <w:r w:rsidR="00445C8E">
          <w:rPr>
            <w:noProof/>
            <w:webHidden/>
          </w:rPr>
          <w:t>50</w:t>
        </w:r>
        <w:r w:rsidR="00445C8E">
          <w:rPr>
            <w:noProof/>
            <w:webHidden/>
          </w:rPr>
          <w:fldChar w:fldCharType="end"/>
        </w:r>
      </w:hyperlink>
    </w:p>
    <w:p w14:paraId="57FE5BB4" w14:textId="77777777" w:rsidR="00445C8E" w:rsidRDefault="00B37182">
      <w:pPr>
        <w:pStyle w:val="TOC3"/>
        <w:rPr>
          <w:rFonts w:asciiTheme="minorHAnsi" w:eastAsiaTheme="minorEastAsia" w:hAnsiTheme="minorHAnsi" w:cstheme="minorBidi"/>
          <w:noProof/>
          <w:sz w:val="22"/>
          <w:szCs w:val="22"/>
        </w:rPr>
      </w:pPr>
      <w:hyperlink w:anchor="_Toc105064512"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PROEX</w:t>
        </w:r>
        <w:r w:rsidR="00445C8E">
          <w:rPr>
            <w:noProof/>
            <w:webHidden/>
          </w:rPr>
          <w:tab/>
        </w:r>
        <w:r w:rsidR="00445C8E">
          <w:rPr>
            <w:noProof/>
            <w:webHidden/>
          </w:rPr>
          <w:fldChar w:fldCharType="begin"/>
        </w:r>
        <w:r w:rsidR="00445C8E">
          <w:rPr>
            <w:noProof/>
            <w:webHidden/>
          </w:rPr>
          <w:instrText xml:space="preserve"> PAGEREF _Toc105064512 \h </w:instrText>
        </w:r>
        <w:r w:rsidR="00445C8E">
          <w:rPr>
            <w:noProof/>
            <w:webHidden/>
          </w:rPr>
        </w:r>
        <w:r w:rsidR="00445C8E">
          <w:rPr>
            <w:noProof/>
            <w:webHidden/>
          </w:rPr>
          <w:fldChar w:fldCharType="separate"/>
        </w:r>
        <w:r w:rsidR="00445C8E">
          <w:rPr>
            <w:noProof/>
            <w:webHidden/>
          </w:rPr>
          <w:t>50</w:t>
        </w:r>
        <w:r w:rsidR="00445C8E">
          <w:rPr>
            <w:noProof/>
            <w:webHidden/>
          </w:rPr>
          <w:fldChar w:fldCharType="end"/>
        </w:r>
      </w:hyperlink>
    </w:p>
    <w:p w14:paraId="5410E5C0" w14:textId="77777777" w:rsidR="00445C8E" w:rsidRDefault="00B37182">
      <w:pPr>
        <w:pStyle w:val="TOC3"/>
        <w:rPr>
          <w:rFonts w:asciiTheme="minorHAnsi" w:eastAsiaTheme="minorEastAsia" w:hAnsiTheme="minorHAnsi" w:cstheme="minorBidi"/>
          <w:noProof/>
          <w:sz w:val="22"/>
          <w:szCs w:val="22"/>
        </w:rPr>
      </w:pPr>
      <w:hyperlink w:anchor="_Toc105064513"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PROGER Exportação</w:t>
        </w:r>
        <w:r w:rsidR="00445C8E">
          <w:rPr>
            <w:noProof/>
            <w:webHidden/>
          </w:rPr>
          <w:tab/>
        </w:r>
        <w:r w:rsidR="00445C8E">
          <w:rPr>
            <w:noProof/>
            <w:webHidden/>
          </w:rPr>
          <w:fldChar w:fldCharType="begin"/>
        </w:r>
        <w:r w:rsidR="00445C8E">
          <w:rPr>
            <w:noProof/>
            <w:webHidden/>
          </w:rPr>
          <w:instrText xml:space="preserve"> PAGEREF _Toc105064513 \h </w:instrText>
        </w:r>
        <w:r w:rsidR="00445C8E">
          <w:rPr>
            <w:noProof/>
            <w:webHidden/>
          </w:rPr>
        </w:r>
        <w:r w:rsidR="00445C8E">
          <w:rPr>
            <w:noProof/>
            <w:webHidden/>
          </w:rPr>
          <w:fldChar w:fldCharType="separate"/>
        </w:r>
        <w:r w:rsidR="00445C8E">
          <w:rPr>
            <w:noProof/>
            <w:webHidden/>
          </w:rPr>
          <w:t>51</w:t>
        </w:r>
        <w:r w:rsidR="00445C8E">
          <w:rPr>
            <w:noProof/>
            <w:webHidden/>
          </w:rPr>
          <w:fldChar w:fldCharType="end"/>
        </w:r>
      </w:hyperlink>
    </w:p>
    <w:p w14:paraId="274ADD07" w14:textId="77777777" w:rsidR="00445C8E" w:rsidRDefault="00B37182">
      <w:pPr>
        <w:pStyle w:val="TOC2"/>
        <w:rPr>
          <w:rFonts w:asciiTheme="minorHAnsi" w:eastAsiaTheme="minorEastAsia" w:hAnsiTheme="minorHAnsi" w:cstheme="minorBidi"/>
          <w:b w:val="0"/>
          <w:bCs w:val="0"/>
          <w:noProof/>
        </w:rPr>
      </w:pPr>
      <w:hyperlink w:anchor="_Toc105064514" w:history="1">
        <w:r w:rsidR="00445C8E" w:rsidRPr="00DD1A3C">
          <w:rPr>
            <w:rStyle w:val="Hyperlink"/>
            <w:noProof/>
          </w:rPr>
          <w:t>5)</w:t>
        </w:r>
        <w:r w:rsidR="00445C8E">
          <w:rPr>
            <w:rFonts w:asciiTheme="minorHAnsi" w:eastAsiaTheme="minorEastAsia" w:hAnsiTheme="minorHAnsi" w:cstheme="minorBidi"/>
            <w:b w:val="0"/>
            <w:bCs w:val="0"/>
            <w:noProof/>
          </w:rPr>
          <w:tab/>
        </w:r>
        <w:r w:rsidR="00445C8E" w:rsidRPr="00DD1A3C">
          <w:rPr>
            <w:rStyle w:val="Hyperlink"/>
            <w:noProof/>
          </w:rPr>
          <w:t>Matriz de oportunidades</w:t>
        </w:r>
        <w:r w:rsidR="00445C8E">
          <w:rPr>
            <w:noProof/>
            <w:webHidden/>
          </w:rPr>
          <w:tab/>
        </w:r>
        <w:r w:rsidR="00445C8E">
          <w:rPr>
            <w:noProof/>
            <w:webHidden/>
          </w:rPr>
          <w:fldChar w:fldCharType="begin"/>
        </w:r>
        <w:r w:rsidR="00445C8E">
          <w:rPr>
            <w:noProof/>
            <w:webHidden/>
          </w:rPr>
          <w:instrText xml:space="preserve"> PAGEREF _Toc105064514 \h </w:instrText>
        </w:r>
        <w:r w:rsidR="00445C8E">
          <w:rPr>
            <w:noProof/>
            <w:webHidden/>
          </w:rPr>
        </w:r>
        <w:r w:rsidR="00445C8E">
          <w:rPr>
            <w:noProof/>
            <w:webHidden/>
          </w:rPr>
          <w:fldChar w:fldCharType="separate"/>
        </w:r>
        <w:r w:rsidR="00445C8E">
          <w:rPr>
            <w:noProof/>
            <w:webHidden/>
          </w:rPr>
          <w:t>51</w:t>
        </w:r>
        <w:r w:rsidR="00445C8E">
          <w:rPr>
            <w:noProof/>
            <w:webHidden/>
          </w:rPr>
          <w:fldChar w:fldCharType="end"/>
        </w:r>
      </w:hyperlink>
    </w:p>
    <w:p w14:paraId="7E0E2D0E" w14:textId="77777777" w:rsidR="00445C8E" w:rsidRDefault="00B37182">
      <w:pPr>
        <w:pStyle w:val="TOC1"/>
        <w:tabs>
          <w:tab w:val="left" w:pos="480"/>
          <w:tab w:val="right" w:leader="dot" w:pos="8489"/>
        </w:tabs>
        <w:rPr>
          <w:rFonts w:asciiTheme="minorHAnsi" w:eastAsiaTheme="minorEastAsia" w:hAnsiTheme="minorHAnsi" w:cstheme="minorBidi"/>
          <w:b w:val="0"/>
          <w:bCs w:val="0"/>
          <w:i w:val="0"/>
          <w:iCs w:val="0"/>
          <w:noProof/>
          <w:sz w:val="22"/>
          <w:szCs w:val="22"/>
        </w:rPr>
      </w:pPr>
      <w:hyperlink w:anchor="_Toc105064515" w:history="1">
        <w:r w:rsidR="00445C8E" w:rsidRPr="00DD1A3C">
          <w:rPr>
            <w:rStyle w:val="Hyperlink"/>
            <w:rFonts w:eastAsia="Times New Roman"/>
            <w:noProof/>
          </w:rPr>
          <w:t>V.</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ACESSO AO MERCADO</w:t>
        </w:r>
        <w:r w:rsidR="00445C8E">
          <w:rPr>
            <w:noProof/>
            <w:webHidden/>
          </w:rPr>
          <w:tab/>
        </w:r>
        <w:r w:rsidR="00445C8E">
          <w:rPr>
            <w:noProof/>
            <w:webHidden/>
          </w:rPr>
          <w:fldChar w:fldCharType="begin"/>
        </w:r>
        <w:r w:rsidR="00445C8E">
          <w:rPr>
            <w:noProof/>
            <w:webHidden/>
          </w:rPr>
          <w:instrText xml:space="preserve"> PAGEREF _Toc105064515 \h </w:instrText>
        </w:r>
        <w:r w:rsidR="00445C8E">
          <w:rPr>
            <w:noProof/>
            <w:webHidden/>
          </w:rPr>
        </w:r>
        <w:r w:rsidR="00445C8E">
          <w:rPr>
            <w:noProof/>
            <w:webHidden/>
          </w:rPr>
          <w:fldChar w:fldCharType="separate"/>
        </w:r>
        <w:r w:rsidR="00445C8E">
          <w:rPr>
            <w:noProof/>
            <w:webHidden/>
          </w:rPr>
          <w:t>53</w:t>
        </w:r>
        <w:r w:rsidR="00445C8E">
          <w:rPr>
            <w:noProof/>
            <w:webHidden/>
          </w:rPr>
          <w:fldChar w:fldCharType="end"/>
        </w:r>
      </w:hyperlink>
    </w:p>
    <w:p w14:paraId="00E37849" w14:textId="77777777" w:rsidR="00445C8E" w:rsidRDefault="00B37182">
      <w:pPr>
        <w:pStyle w:val="TOC2"/>
        <w:rPr>
          <w:rFonts w:asciiTheme="minorHAnsi" w:eastAsiaTheme="minorEastAsia" w:hAnsiTheme="minorHAnsi" w:cstheme="minorBidi"/>
          <w:b w:val="0"/>
          <w:bCs w:val="0"/>
          <w:noProof/>
        </w:rPr>
      </w:pPr>
      <w:hyperlink w:anchor="_Toc105064516"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Sistema tarifário</w:t>
        </w:r>
        <w:r w:rsidR="00445C8E">
          <w:rPr>
            <w:noProof/>
            <w:webHidden/>
          </w:rPr>
          <w:tab/>
        </w:r>
        <w:r w:rsidR="00445C8E">
          <w:rPr>
            <w:noProof/>
            <w:webHidden/>
          </w:rPr>
          <w:fldChar w:fldCharType="begin"/>
        </w:r>
        <w:r w:rsidR="00445C8E">
          <w:rPr>
            <w:noProof/>
            <w:webHidden/>
          </w:rPr>
          <w:instrText xml:space="preserve"> PAGEREF _Toc105064516 \h </w:instrText>
        </w:r>
        <w:r w:rsidR="00445C8E">
          <w:rPr>
            <w:noProof/>
            <w:webHidden/>
          </w:rPr>
        </w:r>
        <w:r w:rsidR="00445C8E">
          <w:rPr>
            <w:noProof/>
            <w:webHidden/>
          </w:rPr>
          <w:fldChar w:fldCharType="separate"/>
        </w:r>
        <w:r w:rsidR="00445C8E">
          <w:rPr>
            <w:noProof/>
            <w:webHidden/>
          </w:rPr>
          <w:t>53</w:t>
        </w:r>
        <w:r w:rsidR="00445C8E">
          <w:rPr>
            <w:noProof/>
            <w:webHidden/>
          </w:rPr>
          <w:fldChar w:fldCharType="end"/>
        </w:r>
      </w:hyperlink>
    </w:p>
    <w:p w14:paraId="318A4849" w14:textId="77777777" w:rsidR="00445C8E" w:rsidRDefault="00B37182">
      <w:pPr>
        <w:pStyle w:val="TOC3"/>
        <w:rPr>
          <w:rFonts w:asciiTheme="minorHAnsi" w:eastAsiaTheme="minorEastAsia" w:hAnsiTheme="minorHAnsi" w:cstheme="minorBidi"/>
          <w:noProof/>
          <w:sz w:val="22"/>
          <w:szCs w:val="22"/>
        </w:rPr>
      </w:pPr>
      <w:hyperlink w:anchor="_Toc105064517"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Estrutura da tarifa</w:t>
        </w:r>
        <w:r w:rsidR="00445C8E">
          <w:rPr>
            <w:noProof/>
            <w:webHidden/>
          </w:rPr>
          <w:tab/>
        </w:r>
        <w:r w:rsidR="00445C8E">
          <w:rPr>
            <w:noProof/>
            <w:webHidden/>
          </w:rPr>
          <w:fldChar w:fldCharType="begin"/>
        </w:r>
        <w:r w:rsidR="00445C8E">
          <w:rPr>
            <w:noProof/>
            <w:webHidden/>
          </w:rPr>
          <w:instrText xml:space="preserve"> PAGEREF _Toc105064517 \h </w:instrText>
        </w:r>
        <w:r w:rsidR="00445C8E">
          <w:rPr>
            <w:noProof/>
            <w:webHidden/>
          </w:rPr>
        </w:r>
        <w:r w:rsidR="00445C8E">
          <w:rPr>
            <w:noProof/>
            <w:webHidden/>
          </w:rPr>
          <w:fldChar w:fldCharType="separate"/>
        </w:r>
        <w:r w:rsidR="00445C8E">
          <w:rPr>
            <w:noProof/>
            <w:webHidden/>
          </w:rPr>
          <w:t>53</w:t>
        </w:r>
        <w:r w:rsidR="00445C8E">
          <w:rPr>
            <w:noProof/>
            <w:webHidden/>
          </w:rPr>
          <w:fldChar w:fldCharType="end"/>
        </w:r>
      </w:hyperlink>
    </w:p>
    <w:p w14:paraId="2103E21A" w14:textId="77777777" w:rsidR="00445C8E" w:rsidRDefault="00B37182">
      <w:pPr>
        <w:pStyle w:val="TOC3"/>
        <w:rPr>
          <w:rFonts w:asciiTheme="minorHAnsi" w:eastAsiaTheme="minorEastAsia" w:hAnsiTheme="minorHAnsi" w:cstheme="minorBidi"/>
          <w:noProof/>
          <w:sz w:val="22"/>
          <w:szCs w:val="22"/>
        </w:rPr>
      </w:pPr>
      <w:hyperlink w:anchor="_Toc105064518"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Tipos e base de incidência dos direitos aduaneiros</w:t>
        </w:r>
        <w:r w:rsidR="00445C8E">
          <w:rPr>
            <w:noProof/>
            <w:webHidden/>
          </w:rPr>
          <w:tab/>
        </w:r>
        <w:r w:rsidR="00445C8E">
          <w:rPr>
            <w:noProof/>
            <w:webHidden/>
          </w:rPr>
          <w:fldChar w:fldCharType="begin"/>
        </w:r>
        <w:r w:rsidR="00445C8E">
          <w:rPr>
            <w:noProof/>
            <w:webHidden/>
          </w:rPr>
          <w:instrText xml:space="preserve"> PAGEREF _Toc105064518 \h </w:instrText>
        </w:r>
        <w:r w:rsidR="00445C8E">
          <w:rPr>
            <w:noProof/>
            <w:webHidden/>
          </w:rPr>
        </w:r>
        <w:r w:rsidR="00445C8E">
          <w:rPr>
            <w:noProof/>
            <w:webHidden/>
          </w:rPr>
          <w:fldChar w:fldCharType="separate"/>
        </w:r>
        <w:r w:rsidR="00445C8E">
          <w:rPr>
            <w:noProof/>
            <w:webHidden/>
          </w:rPr>
          <w:t>54</w:t>
        </w:r>
        <w:r w:rsidR="00445C8E">
          <w:rPr>
            <w:noProof/>
            <w:webHidden/>
          </w:rPr>
          <w:fldChar w:fldCharType="end"/>
        </w:r>
      </w:hyperlink>
    </w:p>
    <w:p w14:paraId="2D05CCA9" w14:textId="77777777" w:rsidR="00445C8E" w:rsidRDefault="00B37182">
      <w:pPr>
        <w:pStyle w:val="TOC3"/>
        <w:rPr>
          <w:rFonts w:asciiTheme="minorHAnsi" w:eastAsiaTheme="minorEastAsia" w:hAnsiTheme="minorHAnsi" w:cstheme="minorBidi"/>
          <w:noProof/>
          <w:sz w:val="22"/>
          <w:szCs w:val="22"/>
        </w:rPr>
      </w:pPr>
      <w:hyperlink w:anchor="_Toc105064519"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Tarifas variáveis</w:t>
        </w:r>
        <w:r w:rsidR="00445C8E">
          <w:rPr>
            <w:noProof/>
            <w:webHidden/>
          </w:rPr>
          <w:tab/>
        </w:r>
        <w:r w:rsidR="00445C8E">
          <w:rPr>
            <w:noProof/>
            <w:webHidden/>
          </w:rPr>
          <w:fldChar w:fldCharType="begin"/>
        </w:r>
        <w:r w:rsidR="00445C8E">
          <w:rPr>
            <w:noProof/>
            <w:webHidden/>
          </w:rPr>
          <w:instrText xml:space="preserve"> PAGEREF _Toc105064519 \h </w:instrText>
        </w:r>
        <w:r w:rsidR="00445C8E">
          <w:rPr>
            <w:noProof/>
            <w:webHidden/>
          </w:rPr>
        </w:r>
        <w:r w:rsidR="00445C8E">
          <w:rPr>
            <w:noProof/>
            <w:webHidden/>
          </w:rPr>
          <w:fldChar w:fldCharType="separate"/>
        </w:r>
        <w:r w:rsidR="00445C8E">
          <w:rPr>
            <w:noProof/>
            <w:webHidden/>
          </w:rPr>
          <w:t>54</w:t>
        </w:r>
        <w:r w:rsidR="00445C8E">
          <w:rPr>
            <w:noProof/>
            <w:webHidden/>
          </w:rPr>
          <w:fldChar w:fldCharType="end"/>
        </w:r>
      </w:hyperlink>
    </w:p>
    <w:p w14:paraId="52893CFB" w14:textId="77777777" w:rsidR="00445C8E" w:rsidRDefault="00B37182">
      <w:pPr>
        <w:pStyle w:val="TOC3"/>
        <w:rPr>
          <w:rFonts w:asciiTheme="minorHAnsi" w:eastAsiaTheme="minorEastAsia" w:hAnsiTheme="minorHAnsi" w:cstheme="minorBidi"/>
          <w:noProof/>
          <w:sz w:val="22"/>
          <w:szCs w:val="22"/>
        </w:rPr>
      </w:pPr>
      <w:hyperlink w:anchor="_Toc105064520"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Redução, isenção e devolução de direitos aduaneiros</w:t>
        </w:r>
        <w:r w:rsidR="00445C8E">
          <w:rPr>
            <w:noProof/>
            <w:webHidden/>
          </w:rPr>
          <w:tab/>
        </w:r>
        <w:r w:rsidR="00445C8E">
          <w:rPr>
            <w:noProof/>
            <w:webHidden/>
          </w:rPr>
          <w:fldChar w:fldCharType="begin"/>
        </w:r>
        <w:r w:rsidR="00445C8E">
          <w:rPr>
            <w:noProof/>
            <w:webHidden/>
          </w:rPr>
          <w:instrText xml:space="preserve"> PAGEREF _Toc105064520 \h </w:instrText>
        </w:r>
        <w:r w:rsidR="00445C8E">
          <w:rPr>
            <w:noProof/>
            <w:webHidden/>
          </w:rPr>
        </w:r>
        <w:r w:rsidR="00445C8E">
          <w:rPr>
            <w:noProof/>
            <w:webHidden/>
          </w:rPr>
          <w:fldChar w:fldCharType="separate"/>
        </w:r>
        <w:r w:rsidR="00445C8E">
          <w:rPr>
            <w:noProof/>
            <w:webHidden/>
          </w:rPr>
          <w:t>55</w:t>
        </w:r>
        <w:r w:rsidR="00445C8E">
          <w:rPr>
            <w:noProof/>
            <w:webHidden/>
          </w:rPr>
          <w:fldChar w:fldCharType="end"/>
        </w:r>
      </w:hyperlink>
    </w:p>
    <w:p w14:paraId="75F5599C" w14:textId="77777777" w:rsidR="00445C8E" w:rsidRDefault="00B37182">
      <w:pPr>
        <w:pStyle w:val="TOC3"/>
        <w:rPr>
          <w:rFonts w:asciiTheme="minorHAnsi" w:eastAsiaTheme="minorEastAsia" w:hAnsiTheme="minorHAnsi" w:cstheme="minorBidi"/>
          <w:noProof/>
          <w:sz w:val="22"/>
          <w:szCs w:val="22"/>
        </w:rPr>
      </w:pPr>
      <w:hyperlink w:anchor="_Toc105064521"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Sistema Geral de Preferência – SGP</w:t>
        </w:r>
        <w:r w:rsidR="00445C8E">
          <w:rPr>
            <w:noProof/>
            <w:webHidden/>
          </w:rPr>
          <w:tab/>
        </w:r>
        <w:r w:rsidR="00445C8E">
          <w:rPr>
            <w:noProof/>
            <w:webHidden/>
          </w:rPr>
          <w:fldChar w:fldCharType="begin"/>
        </w:r>
        <w:r w:rsidR="00445C8E">
          <w:rPr>
            <w:noProof/>
            <w:webHidden/>
          </w:rPr>
          <w:instrText xml:space="preserve"> PAGEREF _Toc105064521 \h </w:instrText>
        </w:r>
        <w:r w:rsidR="00445C8E">
          <w:rPr>
            <w:noProof/>
            <w:webHidden/>
          </w:rPr>
        </w:r>
        <w:r w:rsidR="00445C8E">
          <w:rPr>
            <w:noProof/>
            <w:webHidden/>
          </w:rPr>
          <w:fldChar w:fldCharType="separate"/>
        </w:r>
        <w:r w:rsidR="00445C8E">
          <w:rPr>
            <w:noProof/>
            <w:webHidden/>
          </w:rPr>
          <w:t>55</w:t>
        </w:r>
        <w:r w:rsidR="00445C8E">
          <w:rPr>
            <w:noProof/>
            <w:webHidden/>
          </w:rPr>
          <w:fldChar w:fldCharType="end"/>
        </w:r>
      </w:hyperlink>
    </w:p>
    <w:p w14:paraId="607BB7E5" w14:textId="77777777" w:rsidR="00445C8E" w:rsidRDefault="00B37182">
      <w:pPr>
        <w:pStyle w:val="TOC3"/>
        <w:rPr>
          <w:rFonts w:asciiTheme="minorHAnsi" w:eastAsiaTheme="minorEastAsia" w:hAnsiTheme="minorHAnsi" w:cstheme="minorBidi"/>
          <w:noProof/>
          <w:sz w:val="22"/>
          <w:szCs w:val="22"/>
        </w:rPr>
      </w:pPr>
      <w:hyperlink w:anchor="_Toc105064522" w:history="1">
        <w:r w:rsidR="00445C8E" w:rsidRPr="00DD1A3C">
          <w:rPr>
            <w:rStyle w:val="Hyperlink"/>
            <w:b/>
            <w:noProof/>
          </w:rPr>
          <w:t>f)</w:t>
        </w:r>
        <w:r w:rsidR="00445C8E">
          <w:rPr>
            <w:rFonts w:asciiTheme="minorHAnsi" w:eastAsiaTheme="minorEastAsia" w:hAnsiTheme="minorHAnsi" w:cstheme="minorBidi"/>
            <w:noProof/>
            <w:sz w:val="22"/>
            <w:szCs w:val="22"/>
          </w:rPr>
          <w:tab/>
        </w:r>
        <w:r w:rsidR="00445C8E" w:rsidRPr="00DD1A3C">
          <w:rPr>
            <w:rStyle w:val="Hyperlink"/>
            <w:b/>
            <w:noProof/>
          </w:rPr>
          <w:t>Outras taxas e gravames à importação</w:t>
        </w:r>
        <w:r w:rsidR="00445C8E">
          <w:rPr>
            <w:noProof/>
            <w:webHidden/>
          </w:rPr>
          <w:tab/>
        </w:r>
        <w:r w:rsidR="00445C8E">
          <w:rPr>
            <w:noProof/>
            <w:webHidden/>
          </w:rPr>
          <w:fldChar w:fldCharType="begin"/>
        </w:r>
        <w:r w:rsidR="00445C8E">
          <w:rPr>
            <w:noProof/>
            <w:webHidden/>
          </w:rPr>
          <w:instrText xml:space="preserve"> PAGEREF _Toc105064522 \h </w:instrText>
        </w:r>
        <w:r w:rsidR="00445C8E">
          <w:rPr>
            <w:noProof/>
            <w:webHidden/>
          </w:rPr>
        </w:r>
        <w:r w:rsidR="00445C8E">
          <w:rPr>
            <w:noProof/>
            <w:webHidden/>
          </w:rPr>
          <w:fldChar w:fldCharType="separate"/>
        </w:r>
        <w:r w:rsidR="00445C8E">
          <w:rPr>
            <w:noProof/>
            <w:webHidden/>
          </w:rPr>
          <w:t>56</w:t>
        </w:r>
        <w:r w:rsidR="00445C8E">
          <w:rPr>
            <w:noProof/>
            <w:webHidden/>
          </w:rPr>
          <w:fldChar w:fldCharType="end"/>
        </w:r>
      </w:hyperlink>
    </w:p>
    <w:p w14:paraId="054AC08F" w14:textId="77777777" w:rsidR="00445C8E" w:rsidRDefault="00B37182">
      <w:pPr>
        <w:pStyle w:val="TOC3"/>
        <w:rPr>
          <w:rFonts w:asciiTheme="minorHAnsi" w:eastAsiaTheme="minorEastAsia" w:hAnsiTheme="minorHAnsi" w:cstheme="minorBidi"/>
          <w:noProof/>
          <w:sz w:val="22"/>
          <w:szCs w:val="22"/>
        </w:rPr>
      </w:pPr>
      <w:hyperlink w:anchor="_Toc105064523" w:history="1">
        <w:r w:rsidR="00445C8E" w:rsidRPr="00DD1A3C">
          <w:rPr>
            <w:rStyle w:val="Hyperlink"/>
            <w:b/>
            <w:noProof/>
          </w:rPr>
          <w:t>g)</w:t>
        </w:r>
        <w:r w:rsidR="00445C8E">
          <w:rPr>
            <w:rFonts w:asciiTheme="minorHAnsi" w:eastAsiaTheme="minorEastAsia" w:hAnsiTheme="minorHAnsi" w:cstheme="minorBidi"/>
            <w:noProof/>
            <w:sz w:val="22"/>
            <w:szCs w:val="22"/>
          </w:rPr>
          <w:tab/>
        </w:r>
        <w:r w:rsidR="00445C8E" w:rsidRPr="00DD1A3C">
          <w:rPr>
            <w:rStyle w:val="Hyperlink"/>
            <w:b/>
            <w:noProof/>
          </w:rPr>
          <w:t>Faixa média das alíquotas da pauta geral</w:t>
        </w:r>
        <w:r w:rsidR="00445C8E">
          <w:rPr>
            <w:noProof/>
            <w:webHidden/>
          </w:rPr>
          <w:tab/>
        </w:r>
        <w:r w:rsidR="00445C8E">
          <w:rPr>
            <w:noProof/>
            <w:webHidden/>
          </w:rPr>
          <w:fldChar w:fldCharType="begin"/>
        </w:r>
        <w:r w:rsidR="00445C8E">
          <w:rPr>
            <w:noProof/>
            <w:webHidden/>
          </w:rPr>
          <w:instrText xml:space="preserve"> PAGEREF _Toc105064523 \h </w:instrText>
        </w:r>
        <w:r w:rsidR="00445C8E">
          <w:rPr>
            <w:noProof/>
            <w:webHidden/>
          </w:rPr>
        </w:r>
        <w:r w:rsidR="00445C8E">
          <w:rPr>
            <w:noProof/>
            <w:webHidden/>
          </w:rPr>
          <w:fldChar w:fldCharType="separate"/>
        </w:r>
        <w:r w:rsidR="00445C8E">
          <w:rPr>
            <w:noProof/>
            <w:webHidden/>
          </w:rPr>
          <w:t>56</w:t>
        </w:r>
        <w:r w:rsidR="00445C8E">
          <w:rPr>
            <w:noProof/>
            <w:webHidden/>
          </w:rPr>
          <w:fldChar w:fldCharType="end"/>
        </w:r>
      </w:hyperlink>
    </w:p>
    <w:p w14:paraId="1FC9E4CD" w14:textId="77777777" w:rsidR="00445C8E" w:rsidRDefault="00B37182">
      <w:pPr>
        <w:pStyle w:val="TOC2"/>
        <w:rPr>
          <w:rFonts w:asciiTheme="minorHAnsi" w:eastAsiaTheme="minorEastAsia" w:hAnsiTheme="minorHAnsi" w:cstheme="minorBidi"/>
          <w:b w:val="0"/>
          <w:bCs w:val="0"/>
          <w:noProof/>
        </w:rPr>
      </w:pPr>
      <w:hyperlink w:anchor="_Toc105064524"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Regulamentação de importação</w:t>
        </w:r>
        <w:r w:rsidR="00445C8E">
          <w:rPr>
            <w:noProof/>
            <w:webHidden/>
          </w:rPr>
          <w:tab/>
        </w:r>
        <w:r w:rsidR="00445C8E">
          <w:rPr>
            <w:noProof/>
            <w:webHidden/>
          </w:rPr>
          <w:fldChar w:fldCharType="begin"/>
        </w:r>
        <w:r w:rsidR="00445C8E">
          <w:rPr>
            <w:noProof/>
            <w:webHidden/>
          </w:rPr>
          <w:instrText xml:space="preserve"> PAGEREF _Toc105064524 \h </w:instrText>
        </w:r>
        <w:r w:rsidR="00445C8E">
          <w:rPr>
            <w:noProof/>
            <w:webHidden/>
          </w:rPr>
        </w:r>
        <w:r w:rsidR="00445C8E">
          <w:rPr>
            <w:noProof/>
            <w:webHidden/>
          </w:rPr>
          <w:fldChar w:fldCharType="separate"/>
        </w:r>
        <w:r w:rsidR="00445C8E">
          <w:rPr>
            <w:noProof/>
            <w:webHidden/>
          </w:rPr>
          <w:t>56</w:t>
        </w:r>
        <w:r w:rsidR="00445C8E">
          <w:rPr>
            <w:noProof/>
            <w:webHidden/>
          </w:rPr>
          <w:fldChar w:fldCharType="end"/>
        </w:r>
      </w:hyperlink>
    </w:p>
    <w:p w14:paraId="1F5B3E74" w14:textId="77777777" w:rsidR="00445C8E" w:rsidRDefault="00B37182">
      <w:pPr>
        <w:pStyle w:val="TOC3"/>
        <w:rPr>
          <w:rFonts w:asciiTheme="minorHAnsi" w:eastAsiaTheme="minorEastAsia" w:hAnsiTheme="minorHAnsi" w:cstheme="minorBidi"/>
          <w:noProof/>
          <w:sz w:val="22"/>
          <w:szCs w:val="22"/>
        </w:rPr>
      </w:pPr>
      <w:hyperlink w:anchor="_Toc105064525"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Regulamentação geral</w:t>
        </w:r>
        <w:r w:rsidR="00445C8E">
          <w:rPr>
            <w:noProof/>
            <w:webHidden/>
          </w:rPr>
          <w:tab/>
        </w:r>
        <w:r w:rsidR="00445C8E">
          <w:rPr>
            <w:noProof/>
            <w:webHidden/>
          </w:rPr>
          <w:fldChar w:fldCharType="begin"/>
        </w:r>
        <w:r w:rsidR="00445C8E">
          <w:rPr>
            <w:noProof/>
            <w:webHidden/>
          </w:rPr>
          <w:instrText xml:space="preserve"> PAGEREF _Toc105064525 \h </w:instrText>
        </w:r>
        <w:r w:rsidR="00445C8E">
          <w:rPr>
            <w:noProof/>
            <w:webHidden/>
          </w:rPr>
        </w:r>
        <w:r w:rsidR="00445C8E">
          <w:rPr>
            <w:noProof/>
            <w:webHidden/>
          </w:rPr>
          <w:fldChar w:fldCharType="separate"/>
        </w:r>
        <w:r w:rsidR="00445C8E">
          <w:rPr>
            <w:noProof/>
            <w:webHidden/>
          </w:rPr>
          <w:t>57</w:t>
        </w:r>
        <w:r w:rsidR="00445C8E">
          <w:rPr>
            <w:noProof/>
            <w:webHidden/>
          </w:rPr>
          <w:fldChar w:fldCharType="end"/>
        </w:r>
      </w:hyperlink>
    </w:p>
    <w:p w14:paraId="0A77A18A" w14:textId="77777777" w:rsidR="00445C8E" w:rsidRDefault="00B37182">
      <w:pPr>
        <w:pStyle w:val="TOC3"/>
        <w:rPr>
          <w:rFonts w:asciiTheme="minorHAnsi" w:eastAsiaTheme="minorEastAsia" w:hAnsiTheme="minorHAnsi" w:cstheme="minorBidi"/>
          <w:noProof/>
          <w:sz w:val="22"/>
          <w:szCs w:val="22"/>
        </w:rPr>
      </w:pPr>
      <w:hyperlink w:anchor="_Toc105064526"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Política geral de importação</w:t>
        </w:r>
        <w:r w:rsidR="00445C8E">
          <w:rPr>
            <w:noProof/>
            <w:webHidden/>
          </w:rPr>
          <w:tab/>
        </w:r>
        <w:r w:rsidR="00445C8E">
          <w:rPr>
            <w:noProof/>
            <w:webHidden/>
          </w:rPr>
          <w:fldChar w:fldCharType="begin"/>
        </w:r>
        <w:r w:rsidR="00445C8E">
          <w:rPr>
            <w:noProof/>
            <w:webHidden/>
          </w:rPr>
          <w:instrText xml:space="preserve"> PAGEREF _Toc105064526 \h </w:instrText>
        </w:r>
        <w:r w:rsidR="00445C8E">
          <w:rPr>
            <w:noProof/>
            <w:webHidden/>
          </w:rPr>
        </w:r>
        <w:r w:rsidR="00445C8E">
          <w:rPr>
            <w:noProof/>
            <w:webHidden/>
          </w:rPr>
          <w:fldChar w:fldCharType="separate"/>
        </w:r>
        <w:r w:rsidR="00445C8E">
          <w:rPr>
            <w:noProof/>
            <w:webHidden/>
          </w:rPr>
          <w:t>57</w:t>
        </w:r>
        <w:r w:rsidR="00445C8E">
          <w:rPr>
            <w:noProof/>
            <w:webHidden/>
          </w:rPr>
          <w:fldChar w:fldCharType="end"/>
        </w:r>
      </w:hyperlink>
    </w:p>
    <w:p w14:paraId="2A7CE3DB" w14:textId="77777777" w:rsidR="00445C8E" w:rsidRDefault="00B37182">
      <w:pPr>
        <w:pStyle w:val="TOC3"/>
        <w:rPr>
          <w:rFonts w:asciiTheme="minorHAnsi" w:eastAsiaTheme="minorEastAsia" w:hAnsiTheme="minorHAnsi" w:cstheme="minorBidi"/>
          <w:noProof/>
          <w:sz w:val="22"/>
          <w:szCs w:val="22"/>
        </w:rPr>
      </w:pPr>
      <w:hyperlink w:anchor="_Toc105064527"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Autorização ou licenciamento das importações</w:t>
        </w:r>
        <w:r w:rsidR="00445C8E">
          <w:rPr>
            <w:noProof/>
            <w:webHidden/>
          </w:rPr>
          <w:tab/>
        </w:r>
        <w:r w:rsidR="00445C8E">
          <w:rPr>
            <w:noProof/>
            <w:webHidden/>
          </w:rPr>
          <w:fldChar w:fldCharType="begin"/>
        </w:r>
        <w:r w:rsidR="00445C8E">
          <w:rPr>
            <w:noProof/>
            <w:webHidden/>
          </w:rPr>
          <w:instrText xml:space="preserve"> PAGEREF _Toc105064527 \h </w:instrText>
        </w:r>
        <w:r w:rsidR="00445C8E">
          <w:rPr>
            <w:noProof/>
            <w:webHidden/>
          </w:rPr>
        </w:r>
        <w:r w:rsidR="00445C8E">
          <w:rPr>
            <w:noProof/>
            <w:webHidden/>
          </w:rPr>
          <w:fldChar w:fldCharType="separate"/>
        </w:r>
        <w:r w:rsidR="00445C8E">
          <w:rPr>
            <w:noProof/>
            <w:webHidden/>
          </w:rPr>
          <w:t>57</w:t>
        </w:r>
        <w:r w:rsidR="00445C8E">
          <w:rPr>
            <w:noProof/>
            <w:webHidden/>
          </w:rPr>
          <w:fldChar w:fldCharType="end"/>
        </w:r>
      </w:hyperlink>
    </w:p>
    <w:p w14:paraId="143E0F4B" w14:textId="77777777" w:rsidR="00445C8E" w:rsidRDefault="00B37182">
      <w:pPr>
        <w:pStyle w:val="TOC3"/>
        <w:rPr>
          <w:rFonts w:asciiTheme="minorHAnsi" w:eastAsiaTheme="minorEastAsia" w:hAnsiTheme="minorHAnsi" w:cstheme="minorBidi"/>
          <w:noProof/>
          <w:sz w:val="22"/>
          <w:szCs w:val="22"/>
        </w:rPr>
      </w:pPr>
      <w:hyperlink w:anchor="_Toc105064528"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Importações proibidas</w:t>
        </w:r>
        <w:r w:rsidR="00445C8E">
          <w:rPr>
            <w:noProof/>
            <w:webHidden/>
          </w:rPr>
          <w:tab/>
        </w:r>
        <w:r w:rsidR="00445C8E">
          <w:rPr>
            <w:noProof/>
            <w:webHidden/>
          </w:rPr>
          <w:fldChar w:fldCharType="begin"/>
        </w:r>
        <w:r w:rsidR="00445C8E">
          <w:rPr>
            <w:noProof/>
            <w:webHidden/>
          </w:rPr>
          <w:instrText xml:space="preserve"> PAGEREF _Toc105064528 \h </w:instrText>
        </w:r>
        <w:r w:rsidR="00445C8E">
          <w:rPr>
            <w:noProof/>
            <w:webHidden/>
          </w:rPr>
        </w:r>
        <w:r w:rsidR="00445C8E">
          <w:rPr>
            <w:noProof/>
            <w:webHidden/>
          </w:rPr>
          <w:fldChar w:fldCharType="separate"/>
        </w:r>
        <w:r w:rsidR="00445C8E">
          <w:rPr>
            <w:noProof/>
            <w:webHidden/>
          </w:rPr>
          <w:t>58</w:t>
        </w:r>
        <w:r w:rsidR="00445C8E">
          <w:rPr>
            <w:noProof/>
            <w:webHidden/>
          </w:rPr>
          <w:fldChar w:fldCharType="end"/>
        </w:r>
      </w:hyperlink>
    </w:p>
    <w:p w14:paraId="2BDD75B5" w14:textId="77777777" w:rsidR="00445C8E" w:rsidRDefault="00B37182">
      <w:pPr>
        <w:pStyle w:val="TOC3"/>
        <w:rPr>
          <w:rFonts w:asciiTheme="minorHAnsi" w:eastAsiaTheme="minorEastAsia" w:hAnsiTheme="minorHAnsi" w:cstheme="minorBidi"/>
          <w:noProof/>
          <w:sz w:val="22"/>
          <w:szCs w:val="22"/>
        </w:rPr>
      </w:pPr>
      <w:hyperlink w:anchor="_Toc105064529"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Cotas Tarifárias (“TRQ” ou “Tariff-rate Quota”)</w:t>
        </w:r>
        <w:r w:rsidR="00445C8E">
          <w:rPr>
            <w:noProof/>
            <w:webHidden/>
          </w:rPr>
          <w:tab/>
        </w:r>
        <w:r w:rsidR="00445C8E">
          <w:rPr>
            <w:noProof/>
            <w:webHidden/>
          </w:rPr>
          <w:fldChar w:fldCharType="begin"/>
        </w:r>
        <w:r w:rsidR="00445C8E">
          <w:rPr>
            <w:noProof/>
            <w:webHidden/>
          </w:rPr>
          <w:instrText xml:space="preserve"> PAGEREF _Toc105064529 \h </w:instrText>
        </w:r>
        <w:r w:rsidR="00445C8E">
          <w:rPr>
            <w:noProof/>
            <w:webHidden/>
          </w:rPr>
        </w:r>
        <w:r w:rsidR="00445C8E">
          <w:rPr>
            <w:noProof/>
            <w:webHidden/>
          </w:rPr>
          <w:fldChar w:fldCharType="separate"/>
        </w:r>
        <w:r w:rsidR="00445C8E">
          <w:rPr>
            <w:noProof/>
            <w:webHidden/>
          </w:rPr>
          <w:t>58</w:t>
        </w:r>
        <w:r w:rsidR="00445C8E">
          <w:rPr>
            <w:noProof/>
            <w:webHidden/>
          </w:rPr>
          <w:fldChar w:fldCharType="end"/>
        </w:r>
      </w:hyperlink>
    </w:p>
    <w:p w14:paraId="69F962D7" w14:textId="77777777" w:rsidR="00445C8E" w:rsidRDefault="00B37182">
      <w:pPr>
        <w:pStyle w:val="TOC3"/>
        <w:rPr>
          <w:rFonts w:asciiTheme="minorHAnsi" w:eastAsiaTheme="minorEastAsia" w:hAnsiTheme="minorHAnsi" w:cstheme="minorBidi"/>
          <w:noProof/>
          <w:sz w:val="22"/>
          <w:szCs w:val="22"/>
        </w:rPr>
      </w:pPr>
      <w:hyperlink w:anchor="_Toc105064530" w:history="1">
        <w:r w:rsidR="00445C8E" w:rsidRPr="00DD1A3C">
          <w:rPr>
            <w:rStyle w:val="Hyperlink"/>
            <w:b/>
            <w:noProof/>
          </w:rPr>
          <w:t>f)</w:t>
        </w:r>
        <w:r w:rsidR="00445C8E">
          <w:rPr>
            <w:rFonts w:asciiTheme="minorHAnsi" w:eastAsiaTheme="minorEastAsia" w:hAnsiTheme="minorHAnsi" w:cstheme="minorBidi"/>
            <w:noProof/>
            <w:sz w:val="22"/>
            <w:szCs w:val="22"/>
          </w:rPr>
          <w:tab/>
        </w:r>
        <w:r w:rsidR="00445C8E" w:rsidRPr="00DD1A3C">
          <w:rPr>
            <w:rStyle w:val="Hyperlink"/>
            <w:b/>
            <w:noProof/>
          </w:rPr>
          <w:t>Cotas de Importação (“IQ” ou “Import Quota”)</w:t>
        </w:r>
        <w:r w:rsidR="00445C8E">
          <w:rPr>
            <w:noProof/>
            <w:webHidden/>
          </w:rPr>
          <w:tab/>
        </w:r>
        <w:r w:rsidR="00445C8E">
          <w:rPr>
            <w:noProof/>
            <w:webHidden/>
          </w:rPr>
          <w:fldChar w:fldCharType="begin"/>
        </w:r>
        <w:r w:rsidR="00445C8E">
          <w:rPr>
            <w:noProof/>
            <w:webHidden/>
          </w:rPr>
          <w:instrText xml:space="preserve"> PAGEREF _Toc105064530 \h </w:instrText>
        </w:r>
        <w:r w:rsidR="00445C8E">
          <w:rPr>
            <w:noProof/>
            <w:webHidden/>
          </w:rPr>
        </w:r>
        <w:r w:rsidR="00445C8E">
          <w:rPr>
            <w:noProof/>
            <w:webHidden/>
          </w:rPr>
          <w:fldChar w:fldCharType="separate"/>
        </w:r>
        <w:r w:rsidR="00445C8E">
          <w:rPr>
            <w:noProof/>
            <w:webHidden/>
          </w:rPr>
          <w:t>59</w:t>
        </w:r>
        <w:r w:rsidR="00445C8E">
          <w:rPr>
            <w:noProof/>
            <w:webHidden/>
          </w:rPr>
          <w:fldChar w:fldCharType="end"/>
        </w:r>
      </w:hyperlink>
    </w:p>
    <w:p w14:paraId="1F51B3E4" w14:textId="77777777" w:rsidR="00445C8E" w:rsidRDefault="00B37182">
      <w:pPr>
        <w:pStyle w:val="TOC3"/>
        <w:rPr>
          <w:rFonts w:asciiTheme="minorHAnsi" w:eastAsiaTheme="minorEastAsia" w:hAnsiTheme="minorHAnsi" w:cstheme="minorBidi"/>
          <w:noProof/>
          <w:sz w:val="22"/>
          <w:szCs w:val="22"/>
        </w:rPr>
      </w:pPr>
      <w:hyperlink w:anchor="_Toc105064531" w:history="1">
        <w:r w:rsidR="00445C8E" w:rsidRPr="00DD1A3C">
          <w:rPr>
            <w:rStyle w:val="Hyperlink"/>
            <w:b/>
            <w:noProof/>
          </w:rPr>
          <w:t>g)</w:t>
        </w:r>
        <w:r w:rsidR="00445C8E">
          <w:rPr>
            <w:rFonts w:asciiTheme="minorHAnsi" w:eastAsiaTheme="minorEastAsia" w:hAnsiTheme="minorHAnsi" w:cstheme="minorBidi"/>
            <w:noProof/>
            <w:sz w:val="22"/>
            <w:szCs w:val="22"/>
          </w:rPr>
          <w:tab/>
        </w:r>
        <w:r w:rsidR="00445C8E" w:rsidRPr="00DD1A3C">
          <w:rPr>
            <w:rStyle w:val="Hyperlink"/>
            <w:b/>
            <w:noProof/>
          </w:rPr>
          <w:t>Medidas “anti-dumping” e direitos compensatórios</w:t>
        </w:r>
        <w:r w:rsidR="00445C8E">
          <w:rPr>
            <w:noProof/>
            <w:webHidden/>
          </w:rPr>
          <w:tab/>
        </w:r>
        <w:r w:rsidR="00445C8E">
          <w:rPr>
            <w:noProof/>
            <w:webHidden/>
          </w:rPr>
          <w:fldChar w:fldCharType="begin"/>
        </w:r>
        <w:r w:rsidR="00445C8E">
          <w:rPr>
            <w:noProof/>
            <w:webHidden/>
          </w:rPr>
          <w:instrText xml:space="preserve"> PAGEREF _Toc105064531 \h </w:instrText>
        </w:r>
        <w:r w:rsidR="00445C8E">
          <w:rPr>
            <w:noProof/>
            <w:webHidden/>
          </w:rPr>
        </w:r>
        <w:r w:rsidR="00445C8E">
          <w:rPr>
            <w:noProof/>
            <w:webHidden/>
          </w:rPr>
          <w:fldChar w:fldCharType="separate"/>
        </w:r>
        <w:r w:rsidR="00445C8E">
          <w:rPr>
            <w:noProof/>
            <w:webHidden/>
          </w:rPr>
          <w:t>60</w:t>
        </w:r>
        <w:r w:rsidR="00445C8E">
          <w:rPr>
            <w:noProof/>
            <w:webHidden/>
          </w:rPr>
          <w:fldChar w:fldCharType="end"/>
        </w:r>
      </w:hyperlink>
    </w:p>
    <w:p w14:paraId="1C6EE6E1" w14:textId="77777777" w:rsidR="00445C8E" w:rsidRDefault="00B37182">
      <w:pPr>
        <w:pStyle w:val="TOC3"/>
        <w:rPr>
          <w:rFonts w:asciiTheme="minorHAnsi" w:eastAsiaTheme="minorEastAsia" w:hAnsiTheme="minorHAnsi" w:cstheme="minorBidi"/>
          <w:noProof/>
          <w:sz w:val="22"/>
          <w:szCs w:val="22"/>
        </w:rPr>
      </w:pPr>
      <w:hyperlink w:anchor="_Toc105064532" w:history="1">
        <w:r w:rsidR="00445C8E" w:rsidRPr="00DD1A3C">
          <w:rPr>
            <w:rStyle w:val="Hyperlink"/>
            <w:b/>
            <w:noProof/>
          </w:rPr>
          <w:t>h)</w:t>
        </w:r>
        <w:r w:rsidR="00445C8E">
          <w:rPr>
            <w:rFonts w:asciiTheme="minorHAnsi" w:eastAsiaTheme="minorEastAsia" w:hAnsiTheme="minorHAnsi" w:cstheme="minorBidi"/>
            <w:noProof/>
            <w:sz w:val="22"/>
            <w:szCs w:val="22"/>
          </w:rPr>
          <w:tab/>
        </w:r>
        <w:r w:rsidR="00445C8E" w:rsidRPr="00DD1A3C">
          <w:rPr>
            <w:rStyle w:val="Hyperlink"/>
            <w:b/>
            <w:noProof/>
          </w:rPr>
          <w:t>Outras eventuais medidas restritivas</w:t>
        </w:r>
        <w:r w:rsidR="00445C8E">
          <w:rPr>
            <w:noProof/>
            <w:webHidden/>
          </w:rPr>
          <w:tab/>
        </w:r>
        <w:r w:rsidR="00445C8E">
          <w:rPr>
            <w:noProof/>
            <w:webHidden/>
          </w:rPr>
          <w:fldChar w:fldCharType="begin"/>
        </w:r>
        <w:r w:rsidR="00445C8E">
          <w:rPr>
            <w:noProof/>
            <w:webHidden/>
          </w:rPr>
          <w:instrText xml:space="preserve"> PAGEREF _Toc105064532 \h </w:instrText>
        </w:r>
        <w:r w:rsidR="00445C8E">
          <w:rPr>
            <w:noProof/>
            <w:webHidden/>
          </w:rPr>
        </w:r>
        <w:r w:rsidR="00445C8E">
          <w:rPr>
            <w:noProof/>
            <w:webHidden/>
          </w:rPr>
          <w:fldChar w:fldCharType="separate"/>
        </w:r>
        <w:r w:rsidR="00445C8E">
          <w:rPr>
            <w:noProof/>
            <w:webHidden/>
          </w:rPr>
          <w:t>60</w:t>
        </w:r>
        <w:r w:rsidR="00445C8E">
          <w:rPr>
            <w:noProof/>
            <w:webHidden/>
          </w:rPr>
          <w:fldChar w:fldCharType="end"/>
        </w:r>
      </w:hyperlink>
    </w:p>
    <w:p w14:paraId="659C104A" w14:textId="77777777" w:rsidR="00445C8E" w:rsidRDefault="00B37182">
      <w:pPr>
        <w:pStyle w:val="TOC3"/>
        <w:rPr>
          <w:rFonts w:asciiTheme="minorHAnsi" w:eastAsiaTheme="minorEastAsia" w:hAnsiTheme="minorHAnsi" w:cstheme="minorBidi"/>
          <w:noProof/>
          <w:sz w:val="22"/>
          <w:szCs w:val="22"/>
        </w:rPr>
      </w:pPr>
      <w:hyperlink w:anchor="_Toc105064533" w:history="1">
        <w:r w:rsidR="00445C8E" w:rsidRPr="00DD1A3C">
          <w:rPr>
            <w:rStyle w:val="Hyperlink"/>
            <w:b/>
            <w:noProof/>
          </w:rPr>
          <w:t>i)</w:t>
        </w:r>
        <w:r w:rsidR="00445C8E">
          <w:rPr>
            <w:rFonts w:asciiTheme="minorHAnsi" w:eastAsiaTheme="minorEastAsia" w:hAnsiTheme="minorHAnsi" w:cstheme="minorBidi"/>
            <w:noProof/>
            <w:sz w:val="22"/>
            <w:szCs w:val="22"/>
          </w:rPr>
          <w:tab/>
        </w:r>
        <w:r w:rsidR="00445C8E" w:rsidRPr="00DD1A3C">
          <w:rPr>
            <w:rStyle w:val="Hyperlink"/>
            <w:b/>
            <w:noProof/>
          </w:rPr>
          <w:t>Amostras, catálogos e materiais publicitários</w:t>
        </w:r>
        <w:r w:rsidR="00445C8E">
          <w:rPr>
            <w:noProof/>
            <w:webHidden/>
          </w:rPr>
          <w:tab/>
        </w:r>
        <w:r w:rsidR="00445C8E">
          <w:rPr>
            <w:noProof/>
            <w:webHidden/>
          </w:rPr>
          <w:fldChar w:fldCharType="begin"/>
        </w:r>
        <w:r w:rsidR="00445C8E">
          <w:rPr>
            <w:noProof/>
            <w:webHidden/>
          </w:rPr>
          <w:instrText xml:space="preserve"> PAGEREF _Toc105064533 \h </w:instrText>
        </w:r>
        <w:r w:rsidR="00445C8E">
          <w:rPr>
            <w:noProof/>
            <w:webHidden/>
          </w:rPr>
        </w:r>
        <w:r w:rsidR="00445C8E">
          <w:rPr>
            <w:noProof/>
            <w:webHidden/>
          </w:rPr>
          <w:fldChar w:fldCharType="separate"/>
        </w:r>
        <w:r w:rsidR="00445C8E">
          <w:rPr>
            <w:noProof/>
            <w:webHidden/>
          </w:rPr>
          <w:t>60</w:t>
        </w:r>
        <w:r w:rsidR="00445C8E">
          <w:rPr>
            <w:noProof/>
            <w:webHidden/>
          </w:rPr>
          <w:fldChar w:fldCharType="end"/>
        </w:r>
      </w:hyperlink>
    </w:p>
    <w:p w14:paraId="2F29DCD2" w14:textId="77777777" w:rsidR="00445C8E" w:rsidRDefault="00B37182">
      <w:pPr>
        <w:pStyle w:val="TOC3"/>
        <w:rPr>
          <w:rFonts w:asciiTheme="minorHAnsi" w:eastAsiaTheme="minorEastAsia" w:hAnsiTheme="minorHAnsi" w:cstheme="minorBidi"/>
          <w:noProof/>
          <w:sz w:val="22"/>
          <w:szCs w:val="22"/>
        </w:rPr>
      </w:pPr>
      <w:hyperlink w:anchor="_Toc105064534" w:history="1">
        <w:r w:rsidR="00445C8E" w:rsidRPr="00DD1A3C">
          <w:rPr>
            <w:rStyle w:val="Hyperlink"/>
            <w:b/>
            <w:noProof/>
          </w:rPr>
          <w:t>j)</w:t>
        </w:r>
        <w:r w:rsidR="00445C8E">
          <w:rPr>
            <w:rFonts w:asciiTheme="minorHAnsi" w:eastAsiaTheme="minorEastAsia" w:hAnsiTheme="minorHAnsi" w:cstheme="minorBidi"/>
            <w:noProof/>
            <w:sz w:val="22"/>
            <w:szCs w:val="22"/>
          </w:rPr>
          <w:tab/>
        </w:r>
        <w:r w:rsidR="00445C8E" w:rsidRPr="00DD1A3C">
          <w:rPr>
            <w:rStyle w:val="Hyperlink"/>
            <w:b/>
            <w:noProof/>
          </w:rPr>
          <w:t>Importação via postal</w:t>
        </w:r>
        <w:r w:rsidR="00445C8E">
          <w:rPr>
            <w:noProof/>
            <w:webHidden/>
          </w:rPr>
          <w:tab/>
        </w:r>
        <w:r w:rsidR="00445C8E">
          <w:rPr>
            <w:noProof/>
            <w:webHidden/>
          </w:rPr>
          <w:fldChar w:fldCharType="begin"/>
        </w:r>
        <w:r w:rsidR="00445C8E">
          <w:rPr>
            <w:noProof/>
            <w:webHidden/>
          </w:rPr>
          <w:instrText xml:space="preserve"> PAGEREF _Toc105064534 \h </w:instrText>
        </w:r>
        <w:r w:rsidR="00445C8E">
          <w:rPr>
            <w:noProof/>
            <w:webHidden/>
          </w:rPr>
        </w:r>
        <w:r w:rsidR="00445C8E">
          <w:rPr>
            <w:noProof/>
            <w:webHidden/>
          </w:rPr>
          <w:fldChar w:fldCharType="separate"/>
        </w:r>
        <w:r w:rsidR="00445C8E">
          <w:rPr>
            <w:noProof/>
            <w:webHidden/>
          </w:rPr>
          <w:t>61</w:t>
        </w:r>
        <w:r w:rsidR="00445C8E">
          <w:rPr>
            <w:noProof/>
            <w:webHidden/>
          </w:rPr>
          <w:fldChar w:fldCharType="end"/>
        </w:r>
      </w:hyperlink>
    </w:p>
    <w:p w14:paraId="74093A61" w14:textId="77777777" w:rsidR="00445C8E" w:rsidRDefault="00B37182">
      <w:pPr>
        <w:pStyle w:val="TOC3"/>
        <w:rPr>
          <w:rFonts w:asciiTheme="minorHAnsi" w:eastAsiaTheme="minorEastAsia" w:hAnsiTheme="minorHAnsi" w:cstheme="minorBidi"/>
          <w:noProof/>
          <w:sz w:val="22"/>
          <w:szCs w:val="22"/>
        </w:rPr>
      </w:pPr>
      <w:hyperlink w:anchor="_Toc105064535" w:history="1">
        <w:r w:rsidR="00445C8E" w:rsidRPr="00DD1A3C">
          <w:rPr>
            <w:rStyle w:val="Hyperlink"/>
            <w:b/>
            <w:noProof/>
          </w:rPr>
          <w:t>k)</w:t>
        </w:r>
        <w:r w:rsidR="00445C8E">
          <w:rPr>
            <w:rFonts w:asciiTheme="minorHAnsi" w:eastAsiaTheme="minorEastAsia" w:hAnsiTheme="minorHAnsi" w:cstheme="minorBidi"/>
            <w:noProof/>
            <w:sz w:val="22"/>
            <w:szCs w:val="22"/>
          </w:rPr>
          <w:tab/>
        </w:r>
        <w:r w:rsidR="00445C8E" w:rsidRPr="00DD1A3C">
          <w:rPr>
            <w:rStyle w:val="Hyperlink"/>
            <w:b/>
            <w:noProof/>
          </w:rPr>
          <w:t>Regulamentação específica</w:t>
        </w:r>
        <w:r w:rsidR="00445C8E">
          <w:rPr>
            <w:noProof/>
            <w:webHidden/>
          </w:rPr>
          <w:tab/>
        </w:r>
        <w:r w:rsidR="00445C8E">
          <w:rPr>
            <w:noProof/>
            <w:webHidden/>
          </w:rPr>
          <w:fldChar w:fldCharType="begin"/>
        </w:r>
        <w:r w:rsidR="00445C8E">
          <w:rPr>
            <w:noProof/>
            <w:webHidden/>
          </w:rPr>
          <w:instrText xml:space="preserve"> PAGEREF _Toc105064535 \h </w:instrText>
        </w:r>
        <w:r w:rsidR="00445C8E">
          <w:rPr>
            <w:noProof/>
            <w:webHidden/>
          </w:rPr>
        </w:r>
        <w:r w:rsidR="00445C8E">
          <w:rPr>
            <w:noProof/>
            <w:webHidden/>
          </w:rPr>
          <w:fldChar w:fldCharType="separate"/>
        </w:r>
        <w:r w:rsidR="00445C8E">
          <w:rPr>
            <w:noProof/>
            <w:webHidden/>
          </w:rPr>
          <w:t>61</w:t>
        </w:r>
        <w:r w:rsidR="00445C8E">
          <w:rPr>
            <w:noProof/>
            <w:webHidden/>
          </w:rPr>
          <w:fldChar w:fldCharType="end"/>
        </w:r>
      </w:hyperlink>
    </w:p>
    <w:p w14:paraId="21119021" w14:textId="77777777" w:rsidR="00445C8E" w:rsidRDefault="00B37182">
      <w:pPr>
        <w:pStyle w:val="TOC3"/>
        <w:rPr>
          <w:rFonts w:asciiTheme="minorHAnsi" w:eastAsiaTheme="minorEastAsia" w:hAnsiTheme="minorHAnsi" w:cstheme="minorBidi"/>
          <w:noProof/>
          <w:sz w:val="22"/>
          <w:szCs w:val="22"/>
        </w:rPr>
      </w:pPr>
      <w:hyperlink w:anchor="_Toc105064536" w:history="1">
        <w:r w:rsidR="00445C8E" w:rsidRPr="00DD1A3C">
          <w:rPr>
            <w:rStyle w:val="Hyperlink"/>
            <w:b/>
            <w:noProof/>
          </w:rPr>
          <w:t>l)</w:t>
        </w:r>
        <w:r w:rsidR="00445C8E">
          <w:rPr>
            <w:rFonts w:asciiTheme="minorHAnsi" w:eastAsiaTheme="minorEastAsia" w:hAnsiTheme="minorHAnsi" w:cstheme="minorBidi"/>
            <w:noProof/>
            <w:sz w:val="22"/>
            <w:szCs w:val="22"/>
          </w:rPr>
          <w:tab/>
        </w:r>
        <w:r w:rsidR="00445C8E" w:rsidRPr="00DD1A3C">
          <w:rPr>
            <w:rStyle w:val="Hyperlink"/>
            <w:b/>
            <w:noProof/>
          </w:rPr>
          <w:t>Embalagem</w:t>
        </w:r>
        <w:r w:rsidR="00445C8E">
          <w:rPr>
            <w:noProof/>
            <w:webHidden/>
          </w:rPr>
          <w:tab/>
        </w:r>
        <w:r w:rsidR="00445C8E">
          <w:rPr>
            <w:noProof/>
            <w:webHidden/>
          </w:rPr>
          <w:fldChar w:fldCharType="begin"/>
        </w:r>
        <w:r w:rsidR="00445C8E">
          <w:rPr>
            <w:noProof/>
            <w:webHidden/>
          </w:rPr>
          <w:instrText xml:space="preserve"> PAGEREF _Toc105064536 \h </w:instrText>
        </w:r>
        <w:r w:rsidR="00445C8E">
          <w:rPr>
            <w:noProof/>
            <w:webHidden/>
          </w:rPr>
        </w:r>
        <w:r w:rsidR="00445C8E">
          <w:rPr>
            <w:noProof/>
            <w:webHidden/>
          </w:rPr>
          <w:fldChar w:fldCharType="separate"/>
        </w:r>
        <w:r w:rsidR="00445C8E">
          <w:rPr>
            <w:noProof/>
            <w:webHidden/>
          </w:rPr>
          <w:t>65</w:t>
        </w:r>
        <w:r w:rsidR="00445C8E">
          <w:rPr>
            <w:noProof/>
            <w:webHidden/>
          </w:rPr>
          <w:fldChar w:fldCharType="end"/>
        </w:r>
      </w:hyperlink>
    </w:p>
    <w:p w14:paraId="39D30340" w14:textId="77777777" w:rsidR="00445C8E" w:rsidRDefault="00B37182">
      <w:pPr>
        <w:pStyle w:val="TOC3"/>
        <w:rPr>
          <w:rFonts w:asciiTheme="minorHAnsi" w:eastAsiaTheme="minorEastAsia" w:hAnsiTheme="minorHAnsi" w:cstheme="minorBidi"/>
          <w:noProof/>
          <w:sz w:val="22"/>
          <w:szCs w:val="22"/>
        </w:rPr>
      </w:pPr>
      <w:hyperlink w:anchor="_Toc105064537" w:history="1">
        <w:r w:rsidR="00445C8E" w:rsidRPr="00DD1A3C">
          <w:rPr>
            <w:rStyle w:val="Hyperlink"/>
            <w:b/>
            <w:noProof/>
          </w:rPr>
          <w:t>m)</w:t>
        </w:r>
        <w:r w:rsidR="00445C8E">
          <w:rPr>
            <w:rFonts w:asciiTheme="minorHAnsi" w:eastAsiaTheme="minorEastAsia" w:hAnsiTheme="minorHAnsi" w:cstheme="minorBidi"/>
            <w:noProof/>
            <w:sz w:val="22"/>
            <w:szCs w:val="22"/>
          </w:rPr>
          <w:tab/>
        </w:r>
        <w:r w:rsidR="00445C8E" w:rsidRPr="00DD1A3C">
          <w:rPr>
            <w:rStyle w:val="Hyperlink"/>
            <w:b/>
            <w:noProof/>
          </w:rPr>
          <w:t>Rotulagem</w:t>
        </w:r>
        <w:r w:rsidR="00445C8E">
          <w:rPr>
            <w:noProof/>
            <w:webHidden/>
          </w:rPr>
          <w:tab/>
        </w:r>
        <w:r w:rsidR="00445C8E">
          <w:rPr>
            <w:noProof/>
            <w:webHidden/>
          </w:rPr>
          <w:fldChar w:fldCharType="begin"/>
        </w:r>
        <w:r w:rsidR="00445C8E">
          <w:rPr>
            <w:noProof/>
            <w:webHidden/>
          </w:rPr>
          <w:instrText xml:space="preserve"> PAGEREF _Toc105064537 \h </w:instrText>
        </w:r>
        <w:r w:rsidR="00445C8E">
          <w:rPr>
            <w:noProof/>
            <w:webHidden/>
          </w:rPr>
        </w:r>
        <w:r w:rsidR="00445C8E">
          <w:rPr>
            <w:noProof/>
            <w:webHidden/>
          </w:rPr>
          <w:fldChar w:fldCharType="separate"/>
        </w:r>
        <w:r w:rsidR="00445C8E">
          <w:rPr>
            <w:noProof/>
            <w:webHidden/>
          </w:rPr>
          <w:t>66</w:t>
        </w:r>
        <w:r w:rsidR="00445C8E">
          <w:rPr>
            <w:noProof/>
            <w:webHidden/>
          </w:rPr>
          <w:fldChar w:fldCharType="end"/>
        </w:r>
      </w:hyperlink>
    </w:p>
    <w:p w14:paraId="6F30901B" w14:textId="77777777" w:rsidR="00445C8E" w:rsidRDefault="00B37182">
      <w:pPr>
        <w:pStyle w:val="TOC3"/>
        <w:rPr>
          <w:rFonts w:asciiTheme="minorHAnsi" w:eastAsiaTheme="minorEastAsia" w:hAnsiTheme="minorHAnsi" w:cstheme="minorBidi"/>
          <w:noProof/>
          <w:sz w:val="22"/>
          <w:szCs w:val="22"/>
        </w:rPr>
      </w:pPr>
      <w:hyperlink w:anchor="_Toc105064538" w:history="1">
        <w:r w:rsidR="00445C8E" w:rsidRPr="00DD1A3C">
          <w:rPr>
            <w:rStyle w:val="Hyperlink"/>
            <w:b/>
            <w:noProof/>
          </w:rPr>
          <w:t>n)</w:t>
        </w:r>
        <w:r w:rsidR="00445C8E">
          <w:rPr>
            <w:rFonts w:asciiTheme="minorHAnsi" w:eastAsiaTheme="minorEastAsia" w:hAnsiTheme="minorHAnsi" w:cstheme="minorBidi"/>
            <w:noProof/>
            <w:sz w:val="22"/>
            <w:szCs w:val="22"/>
          </w:rPr>
          <w:tab/>
        </w:r>
        <w:r w:rsidR="00445C8E" w:rsidRPr="00DD1A3C">
          <w:rPr>
            <w:rStyle w:val="Hyperlink"/>
            <w:b/>
            <w:noProof/>
          </w:rPr>
          <w:t>Marcas e patentes</w:t>
        </w:r>
        <w:r w:rsidR="00445C8E">
          <w:rPr>
            <w:noProof/>
            <w:webHidden/>
          </w:rPr>
          <w:tab/>
        </w:r>
        <w:r w:rsidR="00445C8E">
          <w:rPr>
            <w:noProof/>
            <w:webHidden/>
          </w:rPr>
          <w:fldChar w:fldCharType="begin"/>
        </w:r>
        <w:r w:rsidR="00445C8E">
          <w:rPr>
            <w:noProof/>
            <w:webHidden/>
          </w:rPr>
          <w:instrText xml:space="preserve"> PAGEREF _Toc105064538 \h </w:instrText>
        </w:r>
        <w:r w:rsidR="00445C8E">
          <w:rPr>
            <w:noProof/>
            <w:webHidden/>
          </w:rPr>
        </w:r>
        <w:r w:rsidR="00445C8E">
          <w:rPr>
            <w:noProof/>
            <w:webHidden/>
          </w:rPr>
          <w:fldChar w:fldCharType="separate"/>
        </w:r>
        <w:r w:rsidR="00445C8E">
          <w:rPr>
            <w:noProof/>
            <w:webHidden/>
          </w:rPr>
          <w:t>68</w:t>
        </w:r>
        <w:r w:rsidR="00445C8E">
          <w:rPr>
            <w:noProof/>
            <w:webHidden/>
          </w:rPr>
          <w:fldChar w:fldCharType="end"/>
        </w:r>
      </w:hyperlink>
    </w:p>
    <w:p w14:paraId="35153E31" w14:textId="77777777" w:rsidR="00445C8E" w:rsidRDefault="00B37182">
      <w:pPr>
        <w:pStyle w:val="TOC3"/>
        <w:rPr>
          <w:rFonts w:asciiTheme="minorHAnsi" w:eastAsiaTheme="minorEastAsia" w:hAnsiTheme="minorHAnsi" w:cstheme="minorBidi"/>
          <w:noProof/>
          <w:sz w:val="22"/>
          <w:szCs w:val="22"/>
        </w:rPr>
      </w:pPr>
      <w:hyperlink w:anchor="_Toc105064539" w:history="1">
        <w:r w:rsidR="00445C8E" w:rsidRPr="00DD1A3C">
          <w:rPr>
            <w:rStyle w:val="Hyperlink"/>
            <w:b/>
            <w:noProof/>
          </w:rPr>
          <w:t>o)</w:t>
        </w:r>
        <w:r w:rsidR="00445C8E">
          <w:rPr>
            <w:rFonts w:asciiTheme="minorHAnsi" w:eastAsiaTheme="minorEastAsia" w:hAnsiTheme="minorHAnsi" w:cstheme="minorBidi"/>
            <w:noProof/>
            <w:sz w:val="22"/>
            <w:szCs w:val="22"/>
          </w:rPr>
          <w:tab/>
        </w:r>
        <w:r w:rsidR="00445C8E" w:rsidRPr="00DD1A3C">
          <w:rPr>
            <w:rStyle w:val="Hyperlink"/>
            <w:b/>
            <w:noProof/>
          </w:rPr>
          <w:t>Regime cambial</w:t>
        </w:r>
        <w:r w:rsidR="00445C8E">
          <w:rPr>
            <w:noProof/>
            <w:webHidden/>
          </w:rPr>
          <w:tab/>
        </w:r>
        <w:r w:rsidR="00445C8E">
          <w:rPr>
            <w:noProof/>
            <w:webHidden/>
          </w:rPr>
          <w:fldChar w:fldCharType="begin"/>
        </w:r>
        <w:r w:rsidR="00445C8E">
          <w:rPr>
            <w:noProof/>
            <w:webHidden/>
          </w:rPr>
          <w:instrText xml:space="preserve"> PAGEREF _Toc105064539 \h </w:instrText>
        </w:r>
        <w:r w:rsidR="00445C8E">
          <w:rPr>
            <w:noProof/>
            <w:webHidden/>
          </w:rPr>
        </w:r>
        <w:r w:rsidR="00445C8E">
          <w:rPr>
            <w:noProof/>
            <w:webHidden/>
          </w:rPr>
          <w:fldChar w:fldCharType="separate"/>
        </w:r>
        <w:r w:rsidR="00445C8E">
          <w:rPr>
            <w:noProof/>
            <w:webHidden/>
          </w:rPr>
          <w:t>68</w:t>
        </w:r>
        <w:r w:rsidR="00445C8E">
          <w:rPr>
            <w:noProof/>
            <w:webHidden/>
          </w:rPr>
          <w:fldChar w:fldCharType="end"/>
        </w:r>
      </w:hyperlink>
    </w:p>
    <w:p w14:paraId="0AFFA450" w14:textId="77777777" w:rsidR="00445C8E" w:rsidRDefault="00B37182">
      <w:pPr>
        <w:pStyle w:val="TOC2"/>
        <w:rPr>
          <w:rFonts w:asciiTheme="minorHAnsi" w:eastAsiaTheme="minorEastAsia" w:hAnsiTheme="minorHAnsi" w:cstheme="minorBidi"/>
          <w:b w:val="0"/>
          <w:bCs w:val="0"/>
          <w:noProof/>
        </w:rPr>
      </w:pPr>
      <w:hyperlink w:anchor="_Toc105064540"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Documentação e formalidades</w:t>
        </w:r>
        <w:r w:rsidR="00445C8E">
          <w:rPr>
            <w:noProof/>
            <w:webHidden/>
          </w:rPr>
          <w:tab/>
        </w:r>
        <w:r w:rsidR="00445C8E">
          <w:rPr>
            <w:noProof/>
            <w:webHidden/>
          </w:rPr>
          <w:fldChar w:fldCharType="begin"/>
        </w:r>
        <w:r w:rsidR="00445C8E">
          <w:rPr>
            <w:noProof/>
            <w:webHidden/>
          </w:rPr>
          <w:instrText xml:space="preserve"> PAGEREF _Toc105064540 \h </w:instrText>
        </w:r>
        <w:r w:rsidR="00445C8E">
          <w:rPr>
            <w:noProof/>
            <w:webHidden/>
          </w:rPr>
        </w:r>
        <w:r w:rsidR="00445C8E">
          <w:rPr>
            <w:noProof/>
            <w:webHidden/>
          </w:rPr>
          <w:fldChar w:fldCharType="separate"/>
        </w:r>
        <w:r w:rsidR="00445C8E">
          <w:rPr>
            <w:noProof/>
            <w:webHidden/>
          </w:rPr>
          <w:t>68</w:t>
        </w:r>
        <w:r w:rsidR="00445C8E">
          <w:rPr>
            <w:noProof/>
            <w:webHidden/>
          </w:rPr>
          <w:fldChar w:fldCharType="end"/>
        </w:r>
      </w:hyperlink>
    </w:p>
    <w:p w14:paraId="0C4F419F" w14:textId="77777777" w:rsidR="00445C8E" w:rsidRDefault="00B37182">
      <w:pPr>
        <w:pStyle w:val="TOC3"/>
        <w:rPr>
          <w:rFonts w:asciiTheme="minorHAnsi" w:eastAsiaTheme="minorEastAsia" w:hAnsiTheme="minorHAnsi" w:cstheme="minorBidi"/>
          <w:noProof/>
          <w:sz w:val="22"/>
          <w:szCs w:val="22"/>
        </w:rPr>
      </w:pPr>
      <w:hyperlink w:anchor="_Toc105064541"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Embarques no Brasil</w:t>
        </w:r>
        <w:r w:rsidR="00445C8E">
          <w:rPr>
            <w:noProof/>
            <w:webHidden/>
          </w:rPr>
          <w:tab/>
        </w:r>
        <w:r w:rsidR="00445C8E">
          <w:rPr>
            <w:noProof/>
            <w:webHidden/>
          </w:rPr>
          <w:fldChar w:fldCharType="begin"/>
        </w:r>
        <w:r w:rsidR="00445C8E">
          <w:rPr>
            <w:noProof/>
            <w:webHidden/>
          </w:rPr>
          <w:instrText xml:space="preserve"> PAGEREF _Toc105064541 \h </w:instrText>
        </w:r>
        <w:r w:rsidR="00445C8E">
          <w:rPr>
            <w:noProof/>
            <w:webHidden/>
          </w:rPr>
        </w:r>
        <w:r w:rsidR="00445C8E">
          <w:rPr>
            <w:noProof/>
            <w:webHidden/>
          </w:rPr>
          <w:fldChar w:fldCharType="separate"/>
        </w:r>
        <w:r w:rsidR="00445C8E">
          <w:rPr>
            <w:noProof/>
            <w:webHidden/>
          </w:rPr>
          <w:t>68</w:t>
        </w:r>
        <w:r w:rsidR="00445C8E">
          <w:rPr>
            <w:noProof/>
            <w:webHidden/>
          </w:rPr>
          <w:fldChar w:fldCharType="end"/>
        </w:r>
      </w:hyperlink>
    </w:p>
    <w:p w14:paraId="579518D9" w14:textId="77777777" w:rsidR="00445C8E" w:rsidRDefault="00B37182">
      <w:pPr>
        <w:pStyle w:val="TOC3"/>
        <w:rPr>
          <w:rFonts w:asciiTheme="minorHAnsi" w:eastAsiaTheme="minorEastAsia" w:hAnsiTheme="minorHAnsi" w:cstheme="minorBidi"/>
          <w:noProof/>
          <w:sz w:val="22"/>
          <w:szCs w:val="22"/>
        </w:rPr>
      </w:pPr>
      <w:hyperlink w:anchor="_Toc105064542"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Desembaraço alfandegário</w:t>
        </w:r>
        <w:r w:rsidR="00445C8E">
          <w:rPr>
            <w:noProof/>
            <w:webHidden/>
          </w:rPr>
          <w:tab/>
        </w:r>
        <w:r w:rsidR="00445C8E">
          <w:rPr>
            <w:noProof/>
            <w:webHidden/>
          </w:rPr>
          <w:fldChar w:fldCharType="begin"/>
        </w:r>
        <w:r w:rsidR="00445C8E">
          <w:rPr>
            <w:noProof/>
            <w:webHidden/>
          </w:rPr>
          <w:instrText xml:space="preserve"> PAGEREF _Toc105064542 \h </w:instrText>
        </w:r>
        <w:r w:rsidR="00445C8E">
          <w:rPr>
            <w:noProof/>
            <w:webHidden/>
          </w:rPr>
        </w:r>
        <w:r w:rsidR="00445C8E">
          <w:rPr>
            <w:noProof/>
            <w:webHidden/>
          </w:rPr>
          <w:fldChar w:fldCharType="separate"/>
        </w:r>
        <w:r w:rsidR="00445C8E">
          <w:rPr>
            <w:noProof/>
            <w:webHidden/>
          </w:rPr>
          <w:t>69</w:t>
        </w:r>
        <w:r w:rsidR="00445C8E">
          <w:rPr>
            <w:noProof/>
            <w:webHidden/>
          </w:rPr>
          <w:fldChar w:fldCharType="end"/>
        </w:r>
      </w:hyperlink>
    </w:p>
    <w:p w14:paraId="0DE71D7E" w14:textId="77777777" w:rsidR="00445C8E" w:rsidRDefault="00B37182">
      <w:pPr>
        <w:pStyle w:val="TOC3"/>
        <w:rPr>
          <w:rFonts w:asciiTheme="minorHAnsi" w:eastAsiaTheme="minorEastAsia" w:hAnsiTheme="minorHAnsi" w:cstheme="minorBidi"/>
          <w:noProof/>
          <w:sz w:val="22"/>
          <w:szCs w:val="22"/>
        </w:rPr>
      </w:pPr>
      <w:hyperlink w:anchor="_Toc105064543"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Facilidades aduaneiras</w:t>
        </w:r>
        <w:r w:rsidR="00445C8E">
          <w:rPr>
            <w:noProof/>
            <w:webHidden/>
          </w:rPr>
          <w:tab/>
        </w:r>
        <w:r w:rsidR="00445C8E">
          <w:rPr>
            <w:noProof/>
            <w:webHidden/>
          </w:rPr>
          <w:fldChar w:fldCharType="begin"/>
        </w:r>
        <w:r w:rsidR="00445C8E">
          <w:rPr>
            <w:noProof/>
            <w:webHidden/>
          </w:rPr>
          <w:instrText xml:space="preserve"> PAGEREF _Toc105064543 \h </w:instrText>
        </w:r>
        <w:r w:rsidR="00445C8E">
          <w:rPr>
            <w:noProof/>
            <w:webHidden/>
          </w:rPr>
        </w:r>
        <w:r w:rsidR="00445C8E">
          <w:rPr>
            <w:noProof/>
            <w:webHidden/>
          </w:rPr>
          <w:fldChar w:fldCharType="separate"/>
        </w:r>
        <w:r w:rsidR="00445C8E">
          <w:rPr>
            <w:noProof/>
            <w:webHidden/>
          </w:rPr>
          <w:t>70</w:t>
        </w:r>
        <w:r w:rsidR="00445C8E">
          <w:rPr>
            <w:noProof/>
            <w:webHidden/>
          </w:rPr>
          <w:fldChar w:fldCharType="end"/>
        </w:r>
      </w:hyperlink>
    </w:p>
    <w:p w14:paraId="76632A62" w14:textId="77777777" w:rsidR="00445C8E" w:rsidRDefault="00B37182">
      <w:pPr>
        <w:pStyle w:val="TOC2"/>
        <w:rPr>
          <w:rFonts w:asciiTheme="minorHAnsi" w:eastAsiaTheme="minorEastAsia" w:hAnsiTheme="minorHAnsi" w:cstheme="minorBidi"/>
          <w:b w:val="0"/>
          <w:bCs w:val="0"/>
          <w:noProof/>
        </w:rPr>
      </w:pPr>
      <w:hyperlink w:anchor="_Toc105064544" w:history="1">
        <w:r w:rsidR="00445C8E" w:rsidRPr="00DD1A3C">
          <w:rPr>
            <w:rStyle w:val="Hyperlink"/>
            <w:noProof/>
          </w:rPr>
          <w:t>4)</w:t>
        </w:r>
        <w:r w:rsidR="00445C8E">
          <w:rPr>
            <w:rFonts w:asciiTheme="minorHAnsi" w:eastAsiaTheme="minorEastAsia" w:hAnsiTheme="minorHAnsi" w:cstheme="minorBidi"/>
            <w:b w:val="0"/>
            <w:bCs w:val="0"/>
            <w:noProof/>
          </w:rPr>
          <w:tab/>
        </w:r>
        <w:r w:rsidR="00445C8E" w:rsidRPr="00DD1A3C">
          <w:rPr>
            <w:rStyle w:val="Hyperlink"/>
            <w:noProof/>
          </w:rPr>
          <w:t>Regimes especiais</w:t>
        </w:r>
        <w:r w:rsidR="00445C8E">
          <w:rPr>
            <w:noProof/>
            <w:webHidden/>
          </w:rPr>
          <w:tab/>
        </w:r>
        <w:r w:rsidR="00445C8E">
          <w:rPr>
            <w:noProof/>
            <w:webHidden/>
          </w:rPr>
          <w:fldChar w:fldCharType="begin"/>
        </w:r>
        <w:r w:rsidR="00445C8E">
          <w:rPr>
            <w:noProof/>
            <w:webHidden/>
          </w:rPr>
          <w:instrText xml:space="preserve"> PAGEREF _Toc105064544 \h </w:instrText>
        </w:r>
        <w:r w:rsidR="00445C8E">
          <w:rPr>
            <w:noProof/>
            <w:webHidden/>
          </w:rPr>
        </w:r>
        <w:r w:rsidR="00445C8E">
          <w:rPr>
            <w:noProof/>
            <w:webHidden/>
          </w:rPr>
          <w:fldChar w:fldCharType="separate"/>
        </w:r>
        <w:r w:rsidR="00445C8E">
          <w:rPr>
            <w:noProof/>
            <w:webHidden/>
          </w:rPr>
          <w:t>70</w:t>
        </w:r>
        <w:r w:rsidR="00445C8E">
          <w:rPr>
            <w:noProof/>
            <w:webHidden/>
          </w:rPr>
          <w:fldChar w:fldCharType="end"/>
        </w:r>
      </w:hyperlink>
    </w:p>
    <w:p w14:paraId="555DF9F8" w14:textId="77777777" w:rsidR="00445C8E" w:rsidRDefault="00B37182">
      <w:pPr>
        <w:pStyle w:val="TOC3"/>
        <w:rPr>
          <w:rFonts w:asciiTheme="minorHAnsi" w:eastAsiaTheme="minorEastAsia" w:hAnsiTheme="minorHAnsi" w:cstheme="minorBidi"/>
          <w:noProof/>
          <w:sz w:val="22"/>
          <w:szCs w:val="22"/>
        </w:rPr>
      </w:pPr>
      <w:hyperlink w:anchor="_Toc105064545"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Admissão temporária</w:t>
        </w:r>
        <w:r w:rsidR="00445C8E">
          <w:rPr>
            <w:noProof/>
            <w:webHidden/>
          </w:rPr>
          <w:tab/>
        </w:r>
        <w:r w:rsidR="00445C8E">
          <w:rPr>
            <w:noProof/>
            <w:webHidden/>
          </w:rPr>
          <w:fldChar w:fldCharType="begin"/>
        </w:r>
        <w:r w:rsidR="00445C8E">
          <w:rPr>
            <w:noProof/>
            <w:webHidden/>
          </w:rPr>
          <w:instrText xml:space="preserve"> PAGEREF _Toc105064545 \h </w:instrText>
        </w:r>
        <w:r w:rsidR="00445C8E">
          <w:rPr>
            <w:noProof/>
            <w:webHidden/>
          </w:rPr>
        </w:r>
        <w:r w:rsidR="00445C8E">
          <w:rPr>
            <w:noProof/>
            <w:webHidden/>
          </w:rPr>
          <w:fldChar w:fldCharType="separate"/>
        </w:r>
        <w:r w:rsidR="00445C8E">
          <w:rPr>
            <w:noProof/>
            <w:webHidden/>
          </w:rPr>
          <w:t>70</w:t>
        </w:r>
        <w:r w:rsidR="00445C8E">
          <w:rPr>
            <w:noProof/>
            <w:webHidden/>
          </w:rPr>
          <w:fldChar w:fldCharType="end"/>
        </w:r>
      </w:hyperlink>
    </w:p>
    <w:p w14:paraId="114B8F6A" w14:textId="77777777" w:rsidR="00445C8E" w:rsidRDefault="00B37182">
      <w:pPr>
        <w:pStyle w:val="TOC3"/>
        <w:rPr>
          <w:rFonts w:asciiTheme="minorHAnsi" w:eastAsiaTheme="minorEastAsia" w:hAnsiTheme="minorHAnsi" w:cstheme="minorBidi"/>
          <w:noProof/>
          <w:sz w:val="22"/>
          <w:szCs w:val="22"/>
        </w:rPr>
      </w:pPr>
      <w:hyperlink w:anchor="_Toc105064546"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Programa de Importadores Autorizados</w:t>
        </w:r>
        <w:r w:rsidR="00445C8E">
          <w:rPr>
            <w:noProof/>
            <w:webHidden/>
          </w:rPr>
          <w:tab/>
        </w:r>
        <w:r w:rsidR="00445C8E">
          <w:rPr>
            <w:noProof/>
            <w:webHidden/>
          </w:rPr>
          <w:fldChar w:fldCharType="begin"/>
        </w:r>
        <w:r w:rsidR="00445C8E">
          <w:rPr>
            <w:noProof/>
            <w:webHidden/>
          </w:rPr>
          <w:instrText xml:space="preserve"> PAGEREF _Toc105064546 \h </w:instrText>
        </w:r>
        <w:r w:rsidR="00445C8E">
          <w:rPr>
            <w:noProof/>
            <w:webHidden/>
          </w:rPr>
        </w:r>
        <w:r w:rsidR="00445C8E">
          <w:rPr>
            <w:noProof/>
            <w:webHidden/>
          </w:rPr>
          <w:fldChar w:fldCharType="separate"/>
        </w:r>
        <w:r w:rsidR="00445C8E">
          <w:rPr>
            <w:noProof/>
            <w:webHidden/>
          </w:rPr>
          <w:t>70</w:t>
        </w:r>
        <w:r w:rsidR="00445C8E">
          <w:rPr>
            <w:noProof/>
            <w:webHidden/>
          </w:rPr>
          <w:fldChar w:fldCharType="end"/>
        </w:r>
      </w:hyperlink>
    </w:p>
    <w:p w14:paraId="1AC993B3" w14:textId="77777777" w:rsidR="00445C8E" w:rsidRDefault="00B37182">
      <w:pPr>
        <w:pStyle w:val="TOC3"/>
        <w:rPr>
          <w:rFonts w:asciiTheme="minorHAnsi" w:eastAsiaTheme="minorEastAsia" w:hAnsiTheme="minorHAnsi" w:cstheme="minorBidi"/>
          <w:noProof/>
          <w:sz w:val="22"/>
          <w:szCs w:val="22"/>
        </w:rPr>
      </w:pPr>
      <w:hyperlink w:anchor="_Toc105064547"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Programa de Operadores Econômicos Autorizados (OEA)</w:t>
        </w:r>
        <w:r w:rsidR="00445C8E">
          <w:rPr>
            <w:noProof/>
            <w:webHidden/>
          </w:rPr>
          <w:tab/>
        </w:r>
        <w:r w:rsidR="00445C8E">
          <w:rPr>
            <w:noProof/>
            <w:webHidden/>
          </w:rPr>
          <w:fldChar w:fldCharType="begin"/>
        </w:r>
        <w:r w:rsidR="00445C8E">
          <w:rPr>
            <w:noProof/>
            <w:webHidden/>
          </w:rPr>
          <w:instrText xml:space="preserve"> PAGEREF _Toc105064547 \h </w:instrText>
        </w:r>
        <w:r w:rsidR="00445C8E">
          <w:rPr>
            <w:noProof/>
            <w:webHidden/>
          </w:rPr>
        </w:r>
        <w:r w:rsidR="00445C8E">
          <w:rPr>
            <w:noProof/>
            <w:webHidden/>
          </w:rPr>
          <w:fldChar w:fldCharType="separate"/>
        </w:r>
        <w:r w:rsidR="00445C8E">
          <w:rPr>
            <w:noProof/>
            <w:webHidden/>
          </w:rPr>
          <w:t>71</w:t>
        </w:r>
        <w:r w:rsidR="00445C8E">
          <w:rPr>
            <w:noProof/>
            <w:webHidden/>
          </w:rPr>
          <w:fldChar w:fldCharType="end"/>
        </w:r>
      </w:hyperlink>
    </w:p>
    <w:p w14:paraId="42340ABA" w14:textId="77777777" w:rsidR="00445C8E" w:rsidRDefault="00B37182">
      <w:pPr>
        <w:pStyle w:val="TOC1"/>
        <w:tabs>
          <w:tab w:val="left" w:pos="720"/>
          <w:tab w:val="right" w:leader="dot" w:pos="8489"/>
        </w:tabs>
        <w:rPr>
          <w:rFonts w:asciiTheme="minorHAnsi" w:eastAsiaTheme="minorEastAsia" w:hAnsiTheme="minorHAnsi" w:cstheme="minorBidi"/>
          <w:b w:val="0"/>
          <w:bCs w:val="0"/>
          <w:i w:val="0"/>
          <w:iCs w:val="0"/>
          <w:noProof/>
          <w:sz w:val="22"/>
          <w:szCs w:val="22"/>
        </w:rPr>
      </w:pPr>
      <w:hyperlink w:anchor="_Toc105064548" w:history="1">
        <w:r w:rsidR="00445C8E" w:rsidRPr="00DD1A3C">
          <w:rPr>
            <w:rStyle w:val="Hyperlink"/>
            <w:rFonts w:eastAsia="Times New Roman"/>
            <w:noProof/>
          </w:rPr>
          <w:t>VI.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INFRAESTRUTURA DE TRANSPORTES</w:t>
        </w:r>
        <w:r w:rsidR="00445C8E">
          <w:rPr>
            <w:noProof/>
            <w:webHidden/>
          </w:rPr>
          <w:tab/>
        </w:r>
        <w:r w:rsidR="00445C8E">
          <w:rPr>
            <w:noProof/>
            <w:webHidden/>
          </w:rPr>
          <w:fldChar w:fldCharType="begin"/>
        </w:r>
        <w:r w:rsidR="00445C8E">
          <w:rPr>
            <w:noProof/>
            <w:webHidden/>
          </w:rPr>
          <w:instrText xml:space="preserve"> PAGEREF _Toc105064548 \h </w:instrText>
        </w:r>
        <w:r w:rsidR="00445C8E">
          <w:rPr>
            <w:noProof/>
            <w:webHidden/>
          </w:rPr>
        </w:r>
        <w:r w:rsidR="00445C8E">
          <w:rPr>
            <w:noProof/>
            <w:webHidden/>
          </w:rPr>
          <w:fldChar w:fldCharType="separate"/>
        </w:r>
        <w:r w:rsidR="00445C8E">
          <w:rPr>
            <w:noProof/>
            <w:webHidden/>
          </w:rPr>
          <w:t>72</w:t>
        </w:r>
        <w:r w:rsidR="00445C8E">
          <w:rPr>
            <w:noProof/>
            <w:webHidden/>
          </w:rPr>
          <w:fldChar w:fldCharType="end"/>
        </w:r>
      </w:hyperlink>
    </w:p>
    <w:p w14:paraId="618C4D19" w14:textId="77777777" w:rsidR="00445C8E" w:rsidRDefault="00B37182">
      <w:pPr>
        <w:pStyle w:val="TOC2"/>
        <w:rPr>
          <w:rFonts w:asciiTheme="minorHAnsi" w:eastAsiaTheme="minorEastAsia" w:hAnsiTheme="minorHAnsi" w:cstheme="minorBidi"/>
          <w:b w:val="0"/>
          <w:bCs w:val="0"/>
          <w:noProof/>
        </w:rPr>
      </w:pPr>
      <w:hyperlink w:anchor="_Toc105064549"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Infraestrutura Interna</w:t>
        </w:r>
        <w:r w:rsidR="00445C8E">
          <w:rPr>
            <w:noProof/>
            <w:webHidden/>
          </w:rPr>
          <w:tab/>
        </w:r>
        <w:r w:rsidR="00445C8E">
          <w:rPr>
            <w:noProof/>
            <w:webHidden/>
          </w:rPr>
          <w:fldChar w:fldCharType="begin"/>
        </w:r>
        <w:r w:rsidR="00445C8E">
          <w:rPr>
            <w:noProof/>
            <w:webHidden/>
          </w:rPr>
          <w:instrText xml:space="preserve"> PAGEREF _Toc105064549 \h </w:instrText>
        </w:r>
        <w:r w:rsidR="00445C8E">
          <w:rPr>
            <w:noProof/>
            <w:webHidden/>
          </w:rPr>
        </w:r>
        <w:r w:rsidR="00445C8E">
          <w:rPr>
            <w:noProof/>
            <w:webHidden/>
          </w:rPr>
          <w:fldChar w:fldCharType="separate"/>
        </w:r>
        <w:r w:rsidR="00445C8E">
          <w:rPr>
            <w:noProof/>
            <w:webHidden/>
          </w:rPr>
          <w:t>72</w:t>
        </w:r>
        <w:r w:rsidR="00445C8E">
          <w:rPr>
            <w:noProof/>
            <w:webHidden/>
          </w:rPr>
          <w:fldChar w:fldCharType="end"/>
        </w:r>
      </w:hyperlink>
    </w:p>
    <w:p w14:paraId="5E769584" w14:textId="77777777" w:rsidR="00445C8E" w:rsidRDefault="00B37182">
      <w:pPr>
        <w:pStyle w:val="TOC3"/>
        <w:rPr>
          <w:rFonts w:asciiTheme="minorHAnsi" w:eastAsiaTheme="minorEastAsia" w:hAnsiTheme="minorHAnsi" w:cstheme="minorBidi"/>
          <w:noProof/>
          <w:sz w:val="22"/>
          <w:szCs w:val="22"/>
        </w:rPr>
      </w:pPr>
      <w:hyperlink w:anchor="_Toc105064550"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Transporte doméstico</w:t>
        </w:r>
        <w:r w:rsidR="00445C8E">
          <w:rPr>
            <w:noProof/>
            <w:webHidden/>
          </w:rPr>
          <w:tab/>
        </w:r>
        <w:r w:rsidR="00445C8E">
          <w:rPr>
            <w:noProof/>
            <w:webHidden/>
          </w:rPr>
          <w:fldChar w:fldCharType="begin"/>
        </w:r>
        <w:r w:rsidR="00445C8E">
          <w:rPr>
            <w:noProof/>
            <w:webHidden/>
          </w:rPr>
          <w:instrText xml:space="preserve"> PAGEREF _Toc105064550 \h </w:instrText>
        </w:r>
        <w:r w:rsidR="00445C8E">
          <w:rPr>
            <w:noProof/>
            <w:webHidden/>
          </w:rPr>
        </w:r>
        <w:r w:rsidR="00445C8E">
          <w:rPr>
            <w:noProof/>
            <w:webHidden/>
          </w:rPr>
          <w:fldChar w:fldCharType="separate"/>
        </w:r>
        <w:r w:rsidR="00445C8E">
          <w:rPr>
            <w:noProof/>
            <w:webHidden/>
          </w:rPr>
          <w:t>72</w:t>
        </w:r>
        <w:r w:rsidR="00445C8E">
          <w:rPr>
            <w:noProof/>
            <w:webHidden/>
          </w:rPr>
          <w:fldChar w:fldCharType="end"/>
        </w:r>
      </w:hyperlink>
    </w:p>
    <w:p w14:paraId="0652D634" w14:textId="77777777" w:rsidR="00445C8E" w:rsidRDefault="00B37182">
      <w:pPr>
        <w:pStyle w:val="TOC3"/>
        <w:rPr>
          <w:rFonts w:asciiTheme="minorHAnsi" w:eastAsiaTheme="minorEastAsia" w:hAnsiTheme="minorHAnsi" w:cstheme="minorBidi"/>
          <w:noProof/>
          <w:sz w:val="22"/>
          <w:szCs w:val="22"/>
        </w:rPr>
      </w:pPr>
      <w:hyperlink w:anchor="_Toc105064551"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Transporte internacional</w:t>
        </w:r>
        <w:r w:rsidR="00445C8E">
          <w:rPr>
            <w:noProof/>
            <w:webHidden/>
          </w:rPr>
          <w:tab/>
        </w:r>
        <w:r w:rsidR="00445C8E">
          <w:rPr>
            <w:noProof/>
            <w:webHidden/>
          </w:rPr>
          <w:fldChar w:fldCharType="begin"/>
        </w:r>
        <w:r w:rsidR="00445C8E">
          <w:rPr>
            <w:noProof/>
            <w:webHidden/>
          </w:rPr>
          <w:instrText xml:space="preserve"> PAGEREF _Toc105064551 \h </w:instrText>
        </w:r>
        <w:r w:rsidR="00445C8E">
          <w:rPr>
            <w:noProof/>
            <w:webHidden/>
          </w:rPr>
        </w:r>
        <w:r w:rsidR="00445C8E">
          <w:rPr>
            <w:noProof/>
            <w:webHidden/>
          </w:rPr>
          <w:fldChar w:fldCharType="separate"/>
        </w:r>
        <w:r w:rsidR="00445C8E">
          <w:rPr>
            <w:noProof/>
            <w:webHidden/>
          </w:rPr>
          <w:t>75</w:t>
        </w:r>
        <w:r w:rsidR="00445C8E">
          <w:rPr>
            <w:noProof/>
            <w:webHidden/>
          </w:rPr>
          <w:fldChar w:fldCharType="end"/>
        </w:r>
      </w:hyperlink>
    </w:p>
    <w:p w14:paraId="32F035EC" w14:textId="77777777" w:rsidR="00445C8E" w:rsidRDefault="00B37182">
      <w:pPr>
        <w:pStyle w:val="TOC3"/>
        <w:rPr>
          <w:rFonts w:asciiTheme="minorHAnsi" w:eastAsiaTheme="minorEastAsia" w:hAnsiTheme="minorHAnsi" w:cstheme="minorBidi"/>
          <w:noProof/>
          <w:sz w:val="22"/>
          <w:szCs w:val="22"/>
        </w:rPr>
      </w:pPr>
      <w:hyperlink w:anchor="_Toc105064552" w:history="1">
        <w:r w:rsidR="00445C8E" w:rsidRPr="00DD1A3C">
          <w:rPr>
            <w:rStyle w:val="Hyperlink"/>
            <w:b/>
            <w:noProof/>
          </w:rPr>
          <w:t>c)</w:t>
        </w:r>
        <w:r w:rsidR="00445C8E">
          <w:rPr>
            <w:rFonts w:asciiTheme="minorHAnsi" w:eastAsiaTheme="minorEastAsia" w:hAnsiTheme="minorHAnsi" w:cstheme="minorBidi"/>
            <w:noProof/>
            <w:sz w:val="22"/>
            <w:szCs w:val="22"/>
          </w:rPr>
          <w:tab/>
        </w:r>
        <w:r w:rsidR="00445C8E" w:rsidRPr="00DD1A3C">
          <w:rPr>
            <w:rStyle w:val="Hyperlink"/>
            <w:b/>
            <w:noProof/>
          </w:rPr>
          <w:t>Modal rodoviário</w:t>
        </w:r>
        <w:r w:rsidR="00445C8E">
          <w:rPr>
            <w:noProof/>
            <w:webHidden/>
          </w:rPr>
          <w:tab/>
        </w:r>
        <w:r w:rsidR="00445C8E">
          <w:rPr>
            <w:noProof/>
            <w:webHidden/>
          </w:rPr>
          <w:fldChar w:fldCharType="begin"/>
        </w:r>
        <w:r w:rsidR="00445C8E">
          <w:rPr>
            <w:noProof/>
            <w:webHidden/>
          </w:rPr>
          <w:instrText xml:space="preserve"> PAGEREF _Toc105064552 \h </w:instrText>
        </w:r>
        <w:r w:rsidR="00445C8E">
          <w:rPr>
            <w:noProof/>
            <w:webHidden/>
          </w:rPr>
        </w:r>
        <w:r w:rsidR="00445C8E">
          <w:rPr>
            <w:noProof/>
            <w:webHidden/>
          </w:rPr>
          <w:fldChar w:fldCharType="separate"/>
        </w:r>
        <w:r w:rsidR="00445C8E">
          <w:rPr>
            <w:noProof/>
            <w:webHidden/>
          </w:rPr>
          <w:t>75</w:t>
        </w:r>
        <w:r w:rsidR="00445C8E">
          <w:rPr>
            <w:noProof/>
            <w:webHidden/>
          </w:rPr>
          <w:fldChar w:fldCharType="end"/>
        </w:r>
      </w:hyperlink>
    </w:p>
    <w:p w14:paraId="44517EF1" w14:textId="77777777" w:rsidR="00445C8E" w:rsidRDefault="00B37182">
      <w:pPr>
        <w:pStyle w:val="TOC3"/>
        <w:rPr>
          <w:rFonts w:asciiTheme="minorHAnsi" w:eastAsiaTheme="minorEastAsia" w:hAnsiTheme="minorHAnsi" w:cstheme="minorBidi"/>
          <w:noProof/>
          <w:sz w:val="22"/>
          <w:szCs w:val="22"/>
        </w:rPr>
      </w:pPr>
      <w:hyperlink w:anchor="_Toc105064553"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Modal ferroviário</w:t>
        </w:r>
        <w:r w:rsidR="00445C8E">
          <w:rPr>
            <w:noProof/>
            <w:webHidden/>
          </w:rPr>
          <w:tab/>
        </w:r>
        <w:r w:rsidR="00445C8E">
          <w:rPr>
            <w:noProof/>
            <w:webHidden/>
          </w:rPr>
          <w:fldChar w:fldCharType="begin"/>
        </w:r>
        <w:r w:rsidR="00445C8E">
          <w:rPr>
            <w:noProof/>
            <w:webHidden/>
          </w:rPr>
          <w:instrText xml:space="preserve"> PAGEREF _Toc105064553 \h </w:instrText>
        </w:r>
        <w:r w:rsidR="00445C8E">
          <w:rPr>
            <w:noProof/>
            <w:webHidden/>
          </w:rPr>
        </w:r>
        <w:r w:rsidR="00445C8E">
          <w:rPr>
            <w:noProof/>
            <w:webHidden/>
          </w:rPr>
          <w:fldChar w:fldCharType="separate"/>
        </w:r>
        <w:r w:rsidR="00445C8E">
          <w:rPr>
            <w:noProof/>
            <w:webHidden/>
          </w:rPr>
          <w:t>76</w:t>
        </w:r>
        <w:r w:rsidR="00445C8E">
          <w:rPr>
            <w:noProof/>
            <w:webHidden/>
          </w:rPr>
          <w:fldChar w:fldCharType="end"/>
        </w:r>
      </w:hyperlink>
    </w:p>
    <w:p w14:paraId="057FC616" w14:textId="77777777" w:rsidR="00445C8E" w:rsidRDefault="00B37182">
      <w:pPr>
        <w:pStyle w:val="TOC3"/>
        <w:rPr>
          <w:rFonts w:asciiTheme="minorHAnsi" w:eastAsiaTheme="minorEastAsia" w:hAnsiTheme="minorHAnsi" w:cstheme="minorBidi"/>
          <w:noProof/>
          <w:sz w:val="22"/>
          <w:szCs w:val="22"/>
        </w:rPr>
      </w:pPr>
      <w:hyperlink w:anchor="_Toc105064554"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Modal hidroviário</w:t>
        </w:r>
        <w:r w:rsidR="00445C8E">
          <w:rPr>
            <w:noProof/>
            <w:webHidden/>
          </w:rPr>
          <w:tab/>
        </w:r>
        <w:r w:rsidR="00445C8E">
          <w:rPr>
            <w:noProof/>
            <w:webHidden/>
          </w:rPr>
          <w:fldChar w:fldCharType="begin"/>
        </w:r>
        <w:r w:rsidR="00445C8E">
          <w:rPr>
            <w:noProof/>
            <w:webHidden/>
          </w:rPr>
          <w:instrText xml:space="preserve"> PAGEREF _Toc105064554 \h </w:instrText>
        </w:r>
        <w:r w:rsidR="00445C8E">
          <w:rPr>
            <w:noProof/>
            <w:webHidden/>
          </w:rPr>
        </w:r>
        <w:r w:rsidR="00445C8E">
          <w:rPr>
            <w:noProof/>
            <w:webHidden/>
          </w:rPr>
          <w:fldChar w:fldCharType="separate"/>
        </w:r>
        <w:r w:rsidR="00445C8E">
          <w:rPr>
            <w:noProof/>
            <w:webHidden/>
          </w:rPr>
          <w:t>76</w:t>
        </w:r>
        <w:r w:rsidR="00445C8E">
          <w:rPr>
            <w:noProof/>
            <w:webHidden/>
          </w:rPr>
          <w:fldChar w:fldCharType="end"/>
        </w:r>
      </w:hyperlink>
    </w:p>
    <w:p w14:paraId="11DEE800" w14:textId="77777777" w:rsidR="00445C8E" w:rsidRDefault="00B37182">
      <w:pPr>
        <w:pStyle w:val="TOC3"/>
        <w:rPr>
          <w:rFonts w:asciiTheme="minorHAnsi" w:eastAsiaTheme="minorEastAsia" w:hAnsiTheme="minorHAnsi" w:cstheme="minorBidi"/>
          <w:noProof/>
          <w:sz w:val="22"/>
          <w:szCs w:val="22"/>
        </w:rPr>
      </w:pPr>
      <w:hyperlink w:anchor="_Toc105064555" w:history="1">
        <w:r w:rsidR="00445C8E" w:rsidRPr="00DD1A3C">
          <w:rPr>
            <w:rStyle w:val="Hyperlink"/>
            <w:b/>
            <w:noProof/>
          </w:rPr>
          <w:t>f)</w:t>
        </w:r>
        <w:r w:rsidR="00445C8E">
          <w:rPr>
            <w:rFonts w:asciiTheme="minorHAnsi" w:eastAsiaTheme="minorEastAsia" w:hAnsiTheme="minorHAnsi" w:cstheme="minorBidi"/>
            <w:noProof/>
            <w:sz w:val="22"/>
            <w:szCs w:val="22"/>
          </w:rPr>
          <w:tab/>
        </w:r>
        <w:r w:rsidR="00445C8E" w:rsidRPr="00DD1A3C">
          <w:rPr>
            <w:rStyle w:val="Hyperlink"/>
            <w:b/>
            <w:noProof/>
          </w:rPr>
          <w:t>Modal aéreo</w:t>
        </w:r>
        <w:r w:rsidR="00445C8E">
          <w:rPr>
            <w:noProof/>
            <w:webHidden/>
          </w:rPr>
          <w:tab/>
        </w:r>
        <w:r w:rsidR="00445C8E">
          <w:rPr>
            <w:noProof/>
            <w:webHidden/>
          </w:rPr>
          <w:fldChar w:fldCharType="begin"/>
        </w:r>
        <w:r w:rsidR="00445C8E">
          <w:rPr>
            <w:noProof/>
            <w:webHidden/>
          </w:rPr>
          <w:instrText xml:space="preserve"> PAGEREF _Toc105064555 \h </w:instrText>
        </w:r>
        <w:r w:rsidR="00445C8E">
          <w:rPr>
            <w:noProof/>
            <w:webHidden/>
          </w:rPr>
        </w:r>
        <w:r w:rsidR="00445C8E">
          <w:rPr>
            <w:noProof/>
            <w:webHidden/>
          </w:rPr>
          <w:fldChar w:fldCharType="separate"/>
        </w:r>
        <w:r w:rsidR="00445C8E">
          <w:rPr>
            <w:noProof/>
            <w:webHidden/>
          </w:rPr>
          <w:t>77</w:t>
        </w:r>
        <w:r w:rsidR="00445C8E">
          <w:rPr>
            <w:noProof/>
            <w:webHidden/>
          </w:rPr>
          <w:fldChar w:fldCharType="end"/>
        </w:r>
      </w:hyperlink>
    </w:p>
    <w:p w14:paraId="2F770FB5" w14:textId="77777777" w:rsidR="00445C8E" w:rsidRDefault="00B37182">
      <w:pPr>
        <w:pStyle w:val="TOC2"/>
        <w:rPr>
          <w:rFonts w:asciiTheme="minorHAnsi" w:eastAsiaTheme="minorEastAsia" w:hAnsiTheme="minorHAnsi" w:cstheme="minorBidi"/>
          <w:b w:val="0"/>
          <w:bCs w:val="0"/>
          <w:noProof/>
        </w:rPr>
      </w:pPr>
      <w:hyperlink w:anchor="_Toc105064556"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Infraestrutura para importação/exportação</w:t>
        </w:r>
        <w:r w:rsidR="00445C8E">
          <w:rPr>
            <w:noProof/>
            <w:webHidden/>
          </w:rPr>
          <w:tab/>
        </w:r>
        <w:r w:rsidR="00445C8E">
          <w:rPr>
            <w:noProof/>
            <w:webHidden/>
          </w:rPr>
          <w:fldChar w:fldCharType="begin"/>
        </w:r>
        <w:r w:rsidR="00445C8E">
          <w:rPr>
            <w:noProof/>
            <w:webHidden/>
          </w:rPr>
          <w:instrText xml:space="preserve"> PAGEREF _Toc105064556 \h </w:instrText>
        </w:r>
        <w:r w:rsidR="00445C8E">
          <w:rPr>
            <w:noProof/>
            <w:webHidden/>
          </w:rPr>
        </w:r>
        <w:r w:rsidR="00445C8E">
          <w:rPr>
            <w:noProof/>
            <w:webHidden/>
          </w:rPr>
          <w:fldChar w:fldCharType="separate"/>
        </w:r>
        <w:r w:rsidR="00445C8E">
          <w:rPr>
            <w:noProof/>
            <w:webHidden/>
          </w:rPr>
          <w:t>78</w:t>
        </w:r>
        <w:r w:rsidR="00445C8E">
          <w:rPr>
            <w:noProof/>
            <w:webHidden/>
          </w:rPr>
          <w:fldChar w:fldCharType="end"/>
        </w:r>
      </w:hyperlink>
    </w:p>
    <w:p w14:paraId="05A26614" w14:textId="77777777" w:rsidR="00445C8E" w:rsidRDefault="00B37182">
      <w:pPr>
        <w:pStyle w:val="TOC1"/>
        <w:tabs>
          <w:tab w:val="left" w:pos="720"/>
          <w:tab w:val="right" w:leader="dot" w:pos="8489"/>
        </w:tabs>
        <w:rPr>
          <w:rFonts w:asciiTheme="minorHAnsi" w:eastAsiaTheme="minorEastAsia" w:hAnsiTheme="minorHAnsi" w:cstheme="minorBidi"/>
          <w:b w:val="0"/>
          <w:bCs w:val="0"/>
          <w:i w:val="0"/>
          <w:iCs w:val="0"/>
          <w:noProof/>
          <w:sz w:val="22"/>
          <w:szCs w:val="22"/>
        </w:rPr>
      </w:pPr>
      <w:hyperlink w:anchor="_Toc105064557" w:history="1">
        <w:r w:rsidR="00445C8E" w:rsidRPr="00DD1A3C">
          <w:rPr>
            <w:rStyle w:val="Hyperlink"/>
            <w:rFonts w:eastAsia="Times New Roman"/>
            <w:noProof/>
          </w:rPr>
          <w:t>VII.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ESTRUTURA DE COMERCIALIZAÇÃO</w:t>
        </w:r>
        <w:r w:rsidR="00445C8E">
          <w:rPr>
            <w:noProof/>
            <w:webHidden/>
          </w:rPr>
          <w:tab/>
        </w:r>
        <w:r w:rsidR="00445C8E">
          <w:rPr>
            <w:noProof/>
            <w:webHidden/>
          </w:rPr>
          <w:fldChar w:fldCharType="begin"/>
        </w:r>
        <w:r w:rsidR="00445C8E">
          <w:rPr>
            <w:noProof/>
            <w:webHidden/>
          </w:rPr>
          <w:instrText xml:space="preserve"> PAGEREF _Toc105064557 \h </w:instrText>
        </w:r>
        <w:r w:rsidR="00445C8E">
          <w:rPr>
            <w:noProof/>
            <w:webHidden/>
          </w:rPr>
        </w:r>
        <w:r w:rsidR="00445C8E">
          <w:rPr>
            <w:noProof/>
            <w:webHidden/>
          </w:rPr>
          <w:fldChar w:fldCharType="separate"/>
        </w:r>
        <w:r w:rsidR="00445C8E">
          <w:rPr>
            <w:noProof/>
            <w:webHidden/>
          </w:rPr>
          <w:t>82</w:t>
        </w:r>
        <w:r w:rsidR="00445C8E">
          <w:rPr>
            <w:noProof/>
            <w:webHidden/>
          </w:rPr>
          <w:fldChar w:fldCharType="end"/>
        </w:r>
      </w:hyperlink>
    </w:p>
    <w:p w14:paraId="4232C024" w14:textId="77777777" w:rsidR="00445C8E" w:rsidRDefault="00B37182">
      <w:pPr>
        <w:pStyle w:val="TOC2"/>
        <w:rPr>
          <w:rFonts w:asciiTheme="minorHAnsi" w:eastAsiaTheme="minorEastAsia" w:hAnsiTheme="minorHAnsi" w:cstheme="minorBidi"/>
          <w:b w:val="0"/>
          <w:bCs w:val="0"/>
          <w:noProof/>
        </w:rPr>
      </w:pPr>
      <w:hyperlink w:anchor="_Toc105064558" w:history="1">
        <w:r w:rsidR="00445C8E" w:rsidRPr="00DD1A3C">
          <w:rPr>
            <w:rStyle w:val="Hyperlink"/>
            <w:noProof/>
          </w:rPr>
          <w:t>1)</w:t>
        </w:r>
        <w:r w:rsidR="00445C8E">
          <w:rPr>
            <w:rFonts w:asciiTheme="minorHAnsi" w:eastAsiaTheme="minorEastAsia" w:hAnsiTheme="minorHAnsi" w:cstheme="minorBidi"/>
            <w:b w:val="0"/>
            <w:bCs w:val="0"/>
            <w:noProof/>
          </w:rPr>
          <w:tab/>
        </w:r>
        <w:r w:rsidR="00445C8E" w:rsidRPr="00DD1A3C">
          <w:rPr>
            <w:rStyle w:val="Hyperlink"/>
            <w:noProof/>
          </w:rPr>
          <w:t>Canais de distribuição</w:t>
        </w:r>
        <w:r w:rsidR="00445C8E">
          <w:rPr>
            <w:noProof/>
            <w:webHidden/>
          </w:rPr>
          <w:tab/>
        </w:r>
        <w:r w:rsidR="00445C8E">
          <w:rPr>
            <w:noProof/>
            <w:webHidden/>
          </w:rPr>
          <w:fldChar w:fldCharType="begin"/>
        </w:r>
        <w:r w:rsidR="00445C8E">
          <w:rPr>
            <w:noProof/>
            <w:webHidden/>
          </w:rPr>
          <w:instrText xml:space="preserve"> PAGEREF _Toc105064558 \h </w:instrText>
        </w:r>
        <w:r w:rsidR="00445C8E">
          <w:rPr>
            <w:noProof/>
            <w:webHidden/>
          </w:rPr>
        </w:r>
        <w:r w:rsidR="00445C8E">
          <w:rPr>
            <w:noProof/>
            <w:webHidden/>
          </w:rPr>
          <w:fldChar w:fldCharType="separate"/>
        </w:r>
        <w:r w:rsidR="00445C8E">
          <w:rPr>
            <w:noProof/>
            <w:webHidden/>
          </w:rPr>
          <w:t>82</w:t>
        </w:r>
        <w:r w:rsidR="00445C8E">
          <w:rPr>
            <w:noProof/>
            <w:webHidden/>
          </w:rPr>
          <w:fldChar w:fldCharType="end"/>
        </w:r>
      </w:hyperlink>
    </w:p>
    <w:p w14:paraId="30020BBB" w14:textId="77777777" w:rsidR="00445C8E" w:rsidRDefault="00B37182">
      <w:pPr>
        <w:pStyle w:val="TOC3"/>
        <w:rPr>
          <w:rFonts w:asciiTheme="minorHAnsi" w:eastAsiaTheme="minorEastAsia" w:hAnsiTheme="minorHAnsi" w:cstheme="minorBidi"/>
          <w:noProof/>
          <w:sz w:val="22"/>
          <w:szCs w:val="22"/>
        </w:rPr>
      </w:pPr>
      <w:hyperlink w:anchor="_Toc105064559" w:history="1">
        <w:r w:rsidR="00445C8E" w:rsidRPr="00DD1A3C">
          <w:rPr>
            <w:rStyle w:val="Hyperlink"/>
            <w:b/>
            <w:noProof/>
            <w:lang w:val="en-US"/>
          </w:rPr>
          <w:t>a)</w:t>
        </w:r>
        <w:r w:rsidR="00445C8E">
          <w:rPr>
            <w:rFonts w:asciiTheme="minorHAnsi" w:eastAsiaTheme="minorEastAsia" w:hAnsiTheme="minorHAnsi" w:cstheme="minorBidi"/>
            <w:noProof/>
            <w:sz w:val="22"/>
            <w:szCs w:val="22"/>
          </w:rPr>
          <w:tab/>
        </w:r>
        <w:r w:rsidR="00445C8E" w:rsidRPr="00DD1A3C">
          <w:rPr>
            <w:rStyle w:val="Hyperlink"/>
            <w:b/>
            <w:noProof/>
          </w:rPr>
          <w:t>Considerações gerais</w:t>
        </w:r>
        <w:r w:rsidR="00445C8E">
          <w:rPr>
            <w:noProof/>
            <w:webHidden/>
          </w:rPr>
          <w:tab/>
        </w:r>
        <w:r w:rsidR="00445C8E">
          <w:rPr>
            <w:noProof/>
            <w:webHidden/>
          </w:rPr>
          <w:fldChar w:fldCharType="begin"/>
        </w:r>
        <w:r w:rsidR="00445C8E">
          <w:rPr>
            <w:noProof/>
            <w:webHidden/>
          </w:rPr>
          <w:instrText xml:space="preserve"> PAGEREF _Toc105064559 \h </w:instrText>
        </w:r>
        <w:r w:rsidR="00445C8E">
          <w:rPr>
            <w:noProof/>
            <w:webHidden/>
          </w:rPr>
        </w:r>
        <w:r w:rsidR="00445C8E">
          <w:rPr>
            <w:noProof/>
            <w:webHidden/>
          </w:rPr>
          <w:fldChar w:fldCharType="separate"/>
        </w:r>
        <w:r w:rsidR="00445C8E">
          <w:rPr>
            <w:noProof/>
            <w:webHidden/>
          </w:rPr>
          <w:t>82</w:t>
        </w:r>
        <w:r w:rsidR="00445C8E">
          <w:rPr>
            <w:noProof/>
            <w:webHidden/>
          </w:rPr>
          <w:fldChar w:fldCharType="end"/>
        </w:r>
      </w:hyperlink>
    </w:p>
    <w:p w14:paraId="5988D8ED" w14:textId="77777777" w:rsidR="00445C8E" w:rsidRDefault="00B37182">
      <w:pPr>
        <w:pStyle w:val="TOC3"/>
        <w:rPr>
          <w:rFonts w:asciiTheme="minorHAnsi" w:eastAsiaTheme="minorEastAsia" w:hAnsiTheme="minorHAnsi" w:cstheme="minorBidi"/>
          <w:noProof/>
          <w:sz w:val="22"/>
          <w:szCs w:val="22"/>
        </w:rPr>
      </w:pPr>
      <w:hyperlink w:anchor="_Toc105064560" w:history="1">
        <w:r w:rsidR="00445C8E" w:rsidRPr="00DD1A3C">
          <w:rPr>
            <w:rStyle w:val="Hyperlink"/>
            <w:b/>
            <w:noProof/>
            <w:lang w:val="en-US"/>
          </w:rPr>
          <w:t>b)</w:t>
        </w:r>
        <w:r w:rsidR="00445C8E">
          <w:rPr>
            <w:rFonts w:asciiTheme="minorHAnsi" w:eastAsiaTheme="minorEastAsia" w:hAnsiTheme="minorHAnsi" w:cstheme="minorBidi"/>
            <w:noProof/>
            <w:sz w:val="22"/>
            <w:szCs w:val="22"/>
          </w:rPr>
          <w:tab/>
        </w:r>
        <w:r w:rsidR="00445C8E" w:rsidRPr="00DD1A3C">
          <w:rPr>
            <w:rStyle w:val="Hyperlink"/>
            <w:b/>
            <w:noProof/>
          </w:rPr>
          <w:t>Estrutura geral</w:t>
        </w:r>
        <w:r w:rsidR="00445C8E">
          <w:rPr>
            <w:noProof/>
            <w:webHidden/>
          </w:rPr>
          <w:tab/>
        </w:r>
        <w:r w:rsidR="00445C8E">
          <w:rPr>
            <w:noProof/>
            <w:webHidden/>
          </w:rPr>
          <w:fldChar w:fldCharType="begin"/>
        </w:r>
        <w:r w:rsidR="00445C8E">
          <w:rPr>
            <w:noProof/>
            <w:webHidden/>
          </w:rPr>
          <w:instrText xml:space="preserve"> PAGEREF _Toc105064560 \h </w:instrText>
        </w:r>
        <w:r w:rsidR="00445C8E">
          <w:rPr>
            <w:noProof/>
            <w:webHidden/>
          </w:rPr>
        </w:r>
        <w:r w:rsidR="00445C8E">
          <w:rPr>
            <w:noProof/>
            <w:webHidden/>
          </w:rPr>
          <w:fldChar w:fldCharType="separate"/>
        </w:r>
        <w:r w:rsidR="00445C8E">
          <w:rPr>
            <w:noProof/>
            <w:webHidden/>
          </w:rPr>
          <w:t>82</w:t>
        </w:r>
        <w:r w:rsidR="00445C8E">
          <w:rPr>
            <w:noProof/>
            <w:webHidden/>
          </w:rPr>
          <w:fldChar w:fldCharType="end"/>
        </w:r>
      </w:hyperlink>
    </w:p>
    <w:p w14:paraId="71F6EDB0" w14:textId="77777777" w:rsidR="00445C8E" w:rsidRDefault="00B37182">
      <w:pPr>
        <w:pStyle w:val="TOC3"/>
        <w:rPr>
          <w:rFonts w:asciiTheme="minorHAnsi" w:eastAsiaTheme="minorEastAsia" w:hAnsiTheme="minorHAnsi" w:cstheme="minorBidi"/>
          <w:noProof/>
          <w:sz w:val="22"/>
          <w:szCs w:val="22"/>
        </w:rPr>
      </w:pPr>
      <w:hyperlink w:anchor="_Toc105064561" w:history="1">
        <w:r w:rsidR="00445C8E" w:rsidRPr="00DD1A3C">
          <w:rPr>
            <w:rStyle w:val="Hyperlink"/>
            <w:b/>
            <w:noProof/>
            <w:lang w:val="en-US"/>
          </w:rPr>
          <w:t>c)</w:t>
        </w:r>
        <w:r w:rsidR="00445C8E">
          <w:rPr>
            <w:rFonts w:asciiTheme="minorHAnsi" w:eastAsiaTheme="minorEastAsia" w:hAnsiTheme="minorHAnsi" w:cstheme="minorBidi"/>
            <w:noProof/>
            <w:sz w:val="22"/>
            <w:szCs w:val="22"/>
          </w:rPr>
          <w:tab/>
        </w:r>
        <w:r w:rsidR="00445C8E" w:rsidRPr="00DD1A3C">
          <w:rPr>
            <w:rStyle w:val="Hyperlink"/>
            <w:b/>
            <w:noProof/>
          </w:rPr>
          <w:t>Canais recomendados</w:t>
        </w:r>
        <w:r w:rsidR="00445C8E">
          <w:rPr>
            <w:noProof/>
            <w:webHidden/>
          </w:rPr>
          <w:tab/>
        </w:r>
        <w:r w:rsidR="00445C8E">
          <w:rPr>
            <w:noProof/>
            <w:webHidden/>
          </w:rPr>
          <w:fldChar w:fldCharType="begin"/>
        </w:r>
        <w:r w:rsidR="00445C8E">
          <w:rPr>
            <w:noProof/>
            <w:webHidden/>
          </w:rPr>
          <w:instrText xml:space="preserve"> PAGEREF _Toc105064561 \h </w:instrText>
        </w:r>
        <w:r w:rsidR="00445C8E">
          <w:rPr>
            <w:noProof/>
            <w:webHidden/>
          </w:rPr>
        </w:r>
        <w:r w:rsidR="00445C8E">
          <w:rPr>
            <w:noProof/>
            <w:webHidden/>
          </w:rPr>
          <w:fldChar w:fldCharType="separate"/>
        </w:r>
        <w:r w:rsidR="00445C8E">
          <w:rPr>
            <w:noProof/>
            <w:webHidden/>
          </w:rPr>
          <w:t>82</w:t>
        </w:r>
        <w:r w:rsidR="00445C8E">
          <w:rPr>
            <w:noProof/>
            <w:webHidden/>
          </w:rPr>
          <w:fldChar w:fldCharType="end"/>
        </w:r>
      </w:hyperlink>
    </w:p>
    <w:p w14:paraId="290960DD" w14:textId="77777777" w:rsidR="00445C8E" w:rsidRDefault="00B37182">
      <w:pPr>
        <w:pStyle w:val="TOC3"/>
        <w:rPr>
          <w:rFonts w:asciiTheme="minorHAnsi" w:eastAsiaTheme="minorEastAsia" w:hAnsiTheme="minorHAnsi" w:cstheme="minorBidi"/>
          <w:noProof/>
          <w:sz w:val="22"/>
          <w:szCs w:val="22"/>
        </w:rPr>
      </w:pPr>
      <w:hyperlink w:anchor="_Toc105064562" w:history="1">
        <w:r w:rsidR="00445C8E" w:rsidRPr="00DD1A3C">
          <w:rPr>
            <w:rStyle w:val="Hyperlink"/>
            <w:b/>
            <w:noProof/>
            <w:lang w:val="en-US"/>
          </w:rPr>
          <w:t>d)</w:t>
        </w:r>
        <w:r w:rsidR="00445C8E">
          <w:rPr>
            <w:rFonts w:asciiTheme="minorHAnsi" w:eastAsiaTheme="minorEastAsia" w:hAnsiTheme="minorHAnsi" w:cstheme="minorBidi"/>
            <w:noProof/>
            <w:sz w:val="22"/>
            <w:szCs w:val="22"/>
          </w:rPr>
          <w:tab/>
        </w:r>
        <w:r w:rsidR="00445C8E" w:rsidRPr="00DD1A3C">
          <w:rPr>
            <w:rStyle w:val="Hyperlink"/>
            <w:b/>
            <w:noProof/>
          </w:rPr>
          <w:t>Compras Governamentais</w:t>
        </w:r>
        <w:r w:rsidR="00445C8E">
          <w:rPr>
            <w:noProof/>
            <w:webHidden/>
          </w:rPr>
          <w:tab/>
        </w:r>
        <w:r w:rsidR="00445C8E">
          <w:rPr>
            <w:noProof/>
            <w:webHidden/>
          </w:rPr>
          <w:fldChar w:fldCharType="begin"/>
        </w:r>
        <w:r w:rsidR="00445C8E">
          <w:rPr>
            <w:noProof/>
            <w:webHidden/>
          </w:rPr>
          <w:instrText xml:space="preserve"> PAGEREF _Toc105064562 \h </w:instrText>
        </w:r>
        <w:r w:rsidR="00445C8E">
          <w:rPr>
            <w:noProof/>
            <w:webHidden/>
          </w:rPr>
        </w:r>
        <w:r w:rsidR="00445C8E">
          <w:rPr>
            <w:noProof/>
            <w:webHidden/>
          </w:rPr>
          <w:fldChar w:fldCharType="separate"/>
        </w:r>
        <w:r w:rsidR="00445C8E">
          <w:rPr>
            <w:noProof/>
            <w:webHidden/>
          </w:rPr>
          <w:t>83</w:t>
        </w:r>
        <w:r w:rsidR="00445C8E">
          <w:rPr>
            <w:noProof/>
            <w:webHidden/>
          </w:rPr>
          <w:fldChar w:fldCharType="end"/>
        </w:r>
      </w:hyperlink>
    </w:p>
    <w:p w14:paraId="67D5D5B9" w14:textId="77777777" w:rsidR="00445C8E" w:rsidRDefault="00B37182">
      <w:pPr>
        <w:pStyle w:val="TOC2"/>
        <w:rPr>
          <w:rFonts w:asciiTheme="minorHAnsi" w:eastAsiaTheme="minorEastAsia" w:hAnsiTheme="minorHAnsi" w:cstheme="minorBidi"/>
          <w:b w:val="0"/>
          <w:bCs w:val="0"/>
          <w:noProof/>
        </w:rPr>
      </w:pPr>
      <w:hyperlink w:anchor="_Toc105064563" w:history="1">
        <w:r w:rsidR="00445C8E" w:rsidRPr="00DD1A3C">
          <w:rPr>
            <w:rStyle w:val="Hyperlink"/>
            <w:noProof/>
          </w:rPr>
          <w:t>2)</w:t>
        </w:r>
        <w:r w:rsidR="00445C8E">
          <w:rPr>
            <w:rFonts w:asciiTheme="minorHAnsi" w:eastAsiaTheme="minorEastAsia" w:hAnsiTheme="minorHAnsi" w:cstheme="minorBidi"/>
            <w:b w:val="0"/>
            <w:bCs w:val="0"/>
            <w:noProof/>
          </w:rPr>
          <w:tab/>
        </w:r>
        <w:r w:rsidR="00445C8E" w:rsidRPr="00DD1A3C">
          <w:rPr>
            <w:rStyle w:val="Hyperlink"/>
            <w:noProof/>
          </w:rPr>
          <w:t>Promoção de vendas</w:t>
        </w:r>
        <w:r w:rsidR="00445C8E">
          <w:rPr>
            <w:noProof/>
            <w:webHidden/>
          </w:rPr>
          <w:tab/>
        </w:r>
        <w:r w:rsidR="00445C8E">
          <w:rPr>
            <w:noProof/>
            <w:webHidden/>
          </w:rPr>
          <w:fldChar w:fldCharType="begin"/>
        </w:r>
        <w:r w:rsidR="00445C8E">
          <w:rPr>
            <w:noProof/>
            <w:webHidden/>
          </w:rPr>
          <w:instrText xml:space="preserve"> PAGEREF _Toc105064563 \h </w:instrText>
        </w:r>
        <w:r w:rsidR="00445C8E">
          <w:rPr>
            <w:noProof/>
            <w:webHidden/>
          </w:rPr>
        </w:r>
        <w:r w:rsidR="00445C8E">
          <w:rPr>
            <w:noProof/>
            <w:webHidden/>
          </w:rPr>
          <w:fldChar w:fldCharType="separate"/>
        </w:r>
        <w:r w:rsidR="00445C8E">
          <w:rPr>
            <w:noProof/>
            <w:webHidden/>
          </w:rPr>
          <w:t>83</w:t>
        </w:r>
        <w:r w:rsidR="00445C8E">
          <w:rPr>
            <w:noProof/>
            <w:webHidden/>
          </w:rPr>
          <w:fldChar w:fldCharType="end"/>
        </w:r>
      </w:hyperlink>
    </w:p>
    <w:p w14:paraId="11751970" w14:textId="77777777" w:rsidR="00445C8E" w:rsidRDefault="00B37182">
      <w:pPr>
        <w:pStyle w:val="TOC3"/>
        <w:rPr>
          <w:rFonts w:asciiTheme="minorHAnsi" w:eastAsiaTheme="minorEastAsia" w:hAnsiTheme="minorHAnsi" w:cstheme="minorBidi"/>
          <w:noProof/>
          <w:sz w:val="22"/>
          <w:szCs w:val="22"/>
        </w:rPr>
      </w:pPr>
      <w:hyperlink w:anchor="_Toc105064564" w:history="1">
        <w:r w:rsidR="00445C8E" w:rsidRPr="00DD1A3C">
          <w:rPr>
            <w:rStyle w:val="Hyperlink"/>
            <w:b/>
            <w:noProof/>
            <w:lang w:val="en-US"/>
          </w:rPr>
          <w:t>a)</w:t>
        </w:r>
        <w:r w:rsidR="00445C8E">
          <w:rPr>
            <w:rFonts w:asciiTheme="minorHAnsi" w:eastAsiaTheme="minorEastAsia" w:hAnsiTheme="minorHAnsi" w:cstheme="minorBidi"/>
            <w:noProof/>
            <w:sz w:val="22"/>
            <w:szCs w:val="22"/>
          </w:rPr>
          <w:tab/>
        </w:r>
        <w:r w:rsidR="00445C8E" w:rsidRPr="00DD1A3C">
          <w:rPr>
            <w:rStyle w:val="Hyperlink"/>
            <w:b/>
            <w:noProof/>
          </w:rPr>
          <w:t>Considerações Gerais</w:t>
        </w:r>
        <w:r w:rsidR="00445C8E">
          <w:rPr>
            <w:noProof/>
            <w:webHidden/>
          </w:rPr>
          <w:tab/>
        </w:r>
        <w:r w:rsidR="00445C8E">
          <w:rPr>
            <w:noProof/>
            <w:webHidden/>
          </w:rPr>
          <w:fldChar w:fldCharType="begin"/>
        </w:r>
        <w:r w:rsidR="00445C8E">
          <w:rPr>
            <w:noProof/>
            <w:webHidden/>
          </w:rPr>
          <w:instrText xml:space="preserve"> PAGEREF _Toc105064564 \h </w:instrText>
        </w:r>
        <w:r w:rsidR="00445C8E">
          <w:rPr>
            <w:noProof/>
            <w:webHidden/>
          </w:rPr>
        </w:r>
        <w:r w:rsidR="00445C8E">
          <w:rPr>
            <w:noProof/>
            <w:webHidden/>
          </w:rPr>
          <w:fldChar w:fldCharType="separate"/>
        </w:r>
        <w:r w:rsidR="00445C8E">
          <w:rPr>
            <w:noProof/>
            <w:webHidden/>
          </w:rPr>
          <w:t>83</w:t>
        </w:r>
        <w:r w:rsidR="00445C8E">
          <w:rPr>
            <w:noProof/>
            <w:webHidden/>
          </w:rPr>
          <w:fldChar w:fldCharType="end"/>
        </w:r>
      </w:hyperlink>
    </w:p>
    <w:p w14:paraId="545DA17F" w14:textId="77777777" w:rsidR="00445C8E" w:rsidRDefault="00B37182">
      <w:pPr>
        <w:pStyle w:val="TOC3"/>
        <w:rPr>
          <w:rFonts w:asciiTheme="minorHAnsi" w:eastAsiaTheme="minorEastAsia" w:hAnsiTheme="minorHAnsi" w:cstheme="minorBidi"/>
          <w:noProof/>
          <w:sz w:val="22"/>
          <w:szCs w:val="22"/>
        </w:rPr>
      </w:pPr>
      <w:hyperlink w:anchor="_Toc105064565" w:history="1">
        <w:r w:rsidR="00445C8E" w:rsidRPr="00DD1A3C">
          <w:rPr>
            <w:rStyle w:val="Hyperlink"/>
            <w:b/>
            <w:noProof/>
            <w:lang w:val="en-US"/>
          </w:rPr>
          <w:t>b)</w:t>
        </w:r>
        <w:r w:rsidR="00445C8E">
          <w:rPr>
            <w:rFonts w:asciiTheme="minorHAnsi" w:eastAsiaTheme="minorEastAsia" w:hAnsiTheme="minorHAnsi" w:cstheme="minorBidi"/>
            <w:noProof/>
            <w:sz w:val="22"/>
            <w:szCs w:val="22"/>
          </w:rPr>
          <w:tab/>
        </w:r>
        <w:r w:rsidR="00445C8E" w:rsidRPr="00DD1A3C">
          <w:rPr>
            <w:rStyle w:val="Hyperlink"/>
            <w:b/>
            <w:noProof/>
          </w:rPr>
          <w:t>Feiras e exposições</w:t>
        </w:r>
        <w:r w:rsidR="00445C8E">
          <w:rPr>
            <w:noProof/>
            <w:webHidden/>
          </w:rPr>
          <w:tab/>
        </w:r>
        <w:r w:rsidR="00445C8E">
          <w:rPr>
            <w:noProof/>
            <w:webHidden/>
          </w:rPr>
          <w:fldChar w:fldCharType="begin"/>
        </w:r>
        <w:r w:rsidR="00445C8E">
          <w:rPr>
            <w:noProof/>
            <w:webHidden/>
          </w:rPr>
          <w:instrText xml:space="preserve"> PAGEREF _Toc105064565 \h </w:instrText>
        </w:r>
        <w:r w:rsidR="00445C8E">
          <w:rPr>
            <w:noProof/>
            <w:webHidden/>
          </w:rPr>
        </w:r>
        <w:r w:rsidR="00445C8E">
          <w:rPr>
            <w:noProof/>
            <w:webHidden/>
          </w:rPr>
          <w:fldChar w:fldCharType="separate"/>
        </w:r>
        <w:r w:rsidR="00445C8E">
          <w:rPr>
            <w:noProof/>
            <w:webHidden/>
          </w:rPr>
          <w:t>84</w:t>
        </w:r>
        <w:r w:rsidR="00445C8E">
          <w:rPr>
            <w:noProof/>
            <w:webHidden/>
          </w:rPr>
          <w:fldChar w:fldCharType="end"/>
        </w:r>
      </w:hyperlink>
    </w:p>
    <w:p w14:paraId="27096DBD" w14:textId="77777777" w:rsidR="00445C8E" w:rsidRDefault="00B37182">
      <w:pPr>
        <w:pStyle w:val="TOC3"/>
        <w:rPr>
          <w:rFonts w:asciiTheme="minorHAnsi" w:eastAsiaTheme="minorEastAsia" w:hAnsiTheme="minorHAnsi" w:cstheme="minorBidi"/>
          <w:noProof/>
          <w:sz w:val="22"/>
          <w:szCs w:val="22"/>
        </w:rPr>
      </w:pPr>
      <w:hyperlink w:anchor="_Toc105064566" w:history="1">
        <w:r w:rsidR="00445C8E" w:rsidRPr="00DD1A3C">
          <w:rPr>
            <w:rStyle w:val="Hyperlink"/>
            <w:b/>
            <w:noProof/>
            <w:lang w:val="en-US"/>
          </w:rPr>
          <w:t>c)</w:t>
        </w:r>
        <w:r w:rsidR="00445C8E">
          <w:rPr>
            <w:rFonts w:asciiTheme="minorHAnsi" w:eastAsiaTheme="minorEastAsia" w:hAnsiTheme="minorHAnsi" w:cstheme="minorBidi"/>
            <w:noProof/>
            <w:sz w:val="22"/>
            <w:szCs w:val="22"/>
          </w:rPr>
          <w:tab/>
        </w:r>
        <w:r w:rsidR="00445C8E" w:rsidRPr="00DD1A3C">
          <w:rPr>
            <w:rStyle w:val="Hyperlink"/>
            <w:b/>
            <w:noProof/>
          </w:rPr>
          <w:t>Consultoria de marketing</w:t>
        </w:r>
        <w:r w:rsidR="00445C8E">
          <w:rPr>
            <w:noProof/>
            <w:webHidden/>
          </w:rPr>
          <w:tab/>
        </w:r>
        <w:r w:rsidR="00445C8E">
          <w:rPr>
            <w:noProof/>
            <w:webHidden/>
          </w:rPr>
          <w:fldChar w:fldCharType="begin"/>
        </w:r>
        <w:r w:rsidR="00445C8E">
          <w:rPr>
            <w:noProof/>
            <w:webHidden/>
          </w:rPr>
          <w:instrText xml:space="preserve"> PAGEREF _Toc105064566 \h </w:instrText>
        </w:r>
        <w:r w:rsidR="00445C8E">
          <w:rPr>
            <w:noProof/>
            <w:webHidden/>
          </w:rPr>
        </w:r>
        <w:r w:rsidR="00445C8E">
          <w:rPr>
            <w:noProof/>
            <w:webHidden/>
          </w:rPr>
          <w:fldChar w:fldCharType="separate"/>
        </w:r>
        <w:r w:rsidR="00445C8E">
          <w:rPr>
            <w:noProof/>
            <w:webHidden/>
          </w:rPr>
          <w:t>85</w:t>
        </w:r>
        <w:r w:rsidR="00445C8E">
          <w:rPr>
            <w:noProof/>
            <w:webHidden/>
          </w:rPr>
          <w:fldChar w:fldCharType="end"/>
        </w:r>
      </w:hyperlink>
    </w:p>
    <w:p w14:paraId="2FC3B504" w14:textId="77777777" w:rsidR="00445C8E" w:rsidRDefault="00B37182">
      <w:pPr>
        <w:pStyle w:val="TOC2"/>
        <w:rPr>
          <w:rFonts w:asciiTheme="minorHAnsi" w:eastAsiaTheme="minorEastAsia" w:hAnsiTheme="minorHAnsi" w:cstheme="minorBidi"/>
          <w:b w:val="0"/>
          <w:bCs w:val="0"/>
          <w:noProof/>
        </w:rPr>
      </w:pPr>
      <w:hyperlink w:anchor="_Toc105064567" w:history="1">
        <w:r w:rsidR="00445C8E" w:rsidRPr="00DD1A3C">
          <w:rPr>
            <w:rStyle w:val="Hyperlink"/>
            <w:noProof/>
          </w:rPr>
          <w:t>3)</w:t>
        </w:r>
        <w:r w:rsidR="00445C8E">
          <w:rPr>
            <w:rFonts w:asciiTheme="minorHAnsi" w:eastAsiaTheme="minorEastAsia" w:hAnsiTheme="minorHAnsi" w:cstheme="minorBidi"/>
            <w:b w:val="0"/>
            <w:bCs w:val="0"/>
            <w:noProof/>
          </w:rPr>
          <w:tab/>
        </w:r>
        <w:r w:rsidR="00445C8E" w:rsidRPr="00DD1A3C">
          <w:rPr>
            <w:rStyle w:val="Hyperlink"/>
            <w:noProof/>
          </w:rPr>
          <w:t>Práticas comerciais</w:t>
        </w:r>
        <w:r w:rsidR="00445C8E">
          <w:rPr>
            <w:noProof/>
            <w:webHidden/>
          </w:rPr>
          <w:tab/>
        </w:r>
        <w:r w:rsidR="00445C8E">
          <w:rPr>
            <w:noProof/>
            <w:webHidden/>
          </w:rPr>
          <w:fldChar w:fldCharType="begin"/>
        </w:r>
        <w:r w:rsidR="00445C8E">
          <w:rPr>
            <w:noProof/>
            <w:webHidden/>
          </w:rPr>
          <w:instrText xml:space="preserve"> PAGEREF _Toc105064567 \h </w:instrText>
        </w:r>
        <w:r w:rsidR="00445C8E">
          <w:rPr>
            <w:noProof/>
            <w:webHidden/>
          </w:rPr>
        </w:r>
        <w:r w:rsidR="00445C8E">
          <w:rPr>
            <w:noProof/>
            <w:webHidden/>
          </w:rPr>
          <w:fldChar w:fldCharType="separate"/>
        </w:r>
        <w:r w:rsidR="00445C8E">
          <w:rPr>
            <w:noProof/>
            <w:webHidden/>
          </w:rPr>
          <w:t>85</w:t>
        </w:r>
        <w:r w:rsidR="00445C8E">
          <w:rPr>
            <w:noProof/>
            <w:webHidden/>
          </w:rPr>
          <w:fldChar w:fldCharType="end"/>
        </w:r>
      </w:hyperlink>
    </w:p>
    <w:p w14:paraId="02042DA1" w14:textId="77777777" w:rsidR="00445C8E" w:rsidRDefault="00B37182">
      <w:pPr>
        <w:pStyle w:val="TOC3"/>
        <w:rPr>
          <w:rFonts w:asciiTheme="minorHAnsi" w:eastAsiaTheme="minorEastAsia" w:hAnsiTheme="minorHAnsi" w:cstheme="minorBidi"/>
          <w:noProof/>
          <w:sz w:val="22"/>
          <w:szCs w:val="22"/>
        </w:rPr>
      </w:pPr>
      <w:hyperlink w:anchor="_Toc105064568" w:history="1">
        <w:r w:rsidR="00445C8E" w:rsidRPr="00DD1A3C">
          <w:rPr>
            <w:rStyle w:val="Hyperlink"/>
            <w:b/>
            <w:noProof/>
          </w:rPr>
          <w:t>a)</w:t>
        </w:r>
        <w:r w:rsidR="00445C8E">
          <w:rPr>
            <w:rFonts w:asciiTheme="minorHAnsi" w:eastAsiaTheme="minorEastAsia" w:hAnsiTheme="minorHAnsi" w:cstheme="minorBidi"/>
            <w:noProof/>
            <w:sz w:val="22"/>
            <w:szCs w:val="22"/>
          </w:rPr>
          <w:tab/>
        </w:r>
        <w:r w:rsidR="00445C8E" w:rsidRPr="00DD1A3C">
          <w:rPr>
            <w:rStyle w:val="Hyperlink"/>
            <w:b/>
            <w:noProof/>
          </w:rPr>
          <w:t>Negociação e contratos de importação</w:t>
        </w:r>
        <w:r w:rsidR="00445C8E">
          <w:rPr>
            <w:noProof/>
            <w:webHidden/>
          </w:rPr>
          <w:tab/>
        </w:r>
        <w:r w:rsidR="00445C8E">
          <w:rPr>
            <w:noProof/>
            <w:webHidden/>
          </w:rPr>
          <w:fldChar w:fldCharType="begin"/>
        </w:r>
        <w:r w:rsidR="00445C8E">
          <w:rPr>
            <w:noProof/>
            <w:webHidden/>
          </w:rPr>
          <w:instrText xml:space="preserve"> PAGEREF _Toc105064568 \h </w:instrText>
        </w:r>
        <w:r w:rsidR="00445C8E">
          <w:rPr>
            <w:noProof/>
            <w:webHidden/>
          </w:rPr>
        </w:r>
        <w:r w:rsidR="00445C8E">
          <w:rPr>
            <w:noProof/>
            <w:webHidden/>
          </w:rPr>
          <w:fldChar w:fldCharType="separate"/>
        </w:r>
        <w:r w:rsidR="00445C8E">
          <w:rPr>
            <w:noProof/>
            <w:webHidden/>
          </w:rPr>
          <w:t>85</w:t>
        </w:r>
        <w:r w:rsidR="00445C8E">
          <w:rPr>
            <w:noProof/>
            <w:webHidden/>
          </w:rPr>
          <w:fldChar w:fldCharType="end"/>
        </w:r>
      </w:hyperlink>
    </w:p>
    <w:p w14:paraId="75571E6D" w14:textId="77777777" w:rsidR="00445C8E" w:rsidRDefault="00B37182">
      <w:pPr>
        <w:pStyle w:val="TOC3"/>
        <w:rPr>
          <w:rFonts w:asciiTheme="minorHAnsi" w:eastAsiaTheme="minorEastAsia" w:hAnsiTheme="minorHAnsi" w:cstheme="minorBidi"/>
          <w:noProof/>
          <w:sz w:val="22"/>
          <w:szCs w:val="22"/>
        </w:rPr>
      </w:pPr>
      <w:hyperlink w:anchor="_Toc105064569" w:history="1">
        <w:r w:rsidR="00445C8E" w:rsidRPr="00DD1A3C">
          <w:rPr>
            <w:rStyle w:val="Hyperlink"/>
            <w:b/>
            <w:noProof/>
          </w:rPr>
          <w:t>b)</w:t>
        </w:r>
        <w:r w:rsidR="00445C8E">
          <w:rPr>
            <w:rFonts w:asciiTheme="minorHAnsi" w:eastAsiaTheme="minorEastAsia" w:hAnsiTheme="minorHAnsi" w:cstheme="minorBidi"/>
            <w:noProof/>
            <w:sz w:val="22"/>
            <w:szCs w:val="22"/>
          </w:rPr>
          <w:tab/>
        </w:r>
        <w:r w:rsidR="00445C8E" w:rsidRPr="00DD1A3C">
          <w:rPr>
            <w:rStyle w:val="Hyperlink"/>
            <w:b/>
            <w:noProof/>
          </w:rPr>
          <w:t>Designação</w:t>
        </w:r>
        <w:r w:rsidR="00445C8E" w:rsidRPr="00DD1A3C">
          <w:rPr>
            <w:rStyle w:val="Hyperlink"/>
            <w:b/>
            <w:bCs/>
            <w:noProof/>
          </w:rPr>
          <w:t xml:space="preserve"> de agentes</w:t>
        </w:r>
        <w:r w:rsidR="00445C8E">
          <w:rPr>
            <w:noProof/>
            <w:webHidden/>
          </w:rPr>
          <w:tab/>
        </w:r>
        <w:r w:rsidR="00445C8E">
          <w:rPr>
            <w:noProof/>
            <w:webHidden/>
          </w:rPr>
          <w:fldChar w:fldCharType="begin"/>
        </w:r>
        <w:r w:rsidR="00445C8E">
          <w:rPr>
            <w:noProof/>
            <w:webHidden/>
          </w:rPr>
          <w:instrText xml:space="preserve"> PAGEREF _Toc105064569 \h </w:instrText>
        </w:r>
        <w:r w:rsidR="00445C8E">
          <w:rPr>
            <w:noProof/>
            <w:webHidden/>
          </w:rPr>
        </w:r>
        <w:r w:rsidR="00445C8E">
          <w:rPr>
            <w:noProof/>
            <w:webHidden/>
          </w:rPr>
          <w:fldChar w:fldCharType="separate"/>
        </w:r>
        <w:r w:rsidR="00445C8E">
          <w:rPr>
            <w:noProof/>
            <w:webHidden/>
          </w:rPr>
          <w:t>85</w:t>
        </w:r>
        <w:r w:rsidR="00445C8E">
          <w:rPr>
            <w:noProof/>
            <w:webHidden/>
          </w:rPr>
          <w:fldChar w:fldCharType="end"/>
        </w:r>
      </w:hyperlink>
    </w:p>
    <w:p w14:paraId="2A372A7F" w14:textId="77777777" w:rsidR="00445C8E" w:rsidRDefault="00B37182">
      <w:pPr>
        <w:pStyle w:val="TOC3"/>
        <w:rPr>
          <w:rFonts w:asciiTheme="minorHAnsi" w:eastAsiaTheme="minorEastAsia" w:hAnsiTheme="minorHAnsi" w:cstheme="minorBidi"/>
          <w:noProof/>
          <w:sz w:val="22"/>
          <w:szCs w:val="22"/>
        </w:rPr>
      </w:pPr>
      <w:hyperlink w:anchor="_Toc105064570" w:history="1">
        <w:r w:rsidR="00445C8E" w:rsidRPr="00DD1A3C">
          <w:rPr>
            <w:rStyle w:val="Hyperlink"/>
            <w:b/>
            <w:bCs/>
            <w:noProof/>
          </w:rPr>
          <w:t>c)</w:t>
        </w:r>
        <w:r w:rsidR="00445C8E">
          <w:rPr>
            <w:rFonts w:asciiTheme="minorHAnsi" w:eastAsiaTheme="minorEastAsia" w:hAnsiTheme="minorHAnsi" w:cstheme="minorBidi"/>
            <w:noProof/>
            <w:sz w:val="22"/>
            <w:szCs w:val="22"/>
          </w:rPr>
          <w:tab/>
        </w:r>
        <w:r w:rsidR="00445C8E" w:rsidRPr="00DD1A3C">
          <w:rPr>
            <w:rStyle w:val="Hyperlink"/>
            <w:b/>
            <w:noProof/>
          </w:rPr>
          <w:t>Abertura</w:t>
        </w:r>
        <w:r w:rsidR="00445C8E" w:rsidRPr="00DD1A3C">
          <w:rPr>
            <w:rStyle w:val="Hyperlink"/>
            <w:b/>
            <w:bCs/>
            <w:noProof/>
          </w:rPr>
          <w:t xml:space="preserve"> de empresas</w:t>
        </w:r>
        <w:r w:rsidR="00445C8E">
          <w:rPr>
            <w:noProof/>
            <w:webHidden/>
          </w:rPr>
          <w:tab/>
        </w:r>
        <w:r w:rsidR="00445C8E">
          <w:rPr>
            <w:noProof/>
            <w:webHidden/>
          </w:rPr>
          <w:fldChar w:fldCharType="begin"/>
        </w:r>
        <w:r w:rsidR="00445C8E">
          <w:rPr>
            <w:noProof/>
            <w:webHidden/>
          </w:rPr>
          <w:instrText xml:space="preserve"> PAGEREF _Toc105064570 \h </w:instrText>
        </w:r>
        <w:r w:rsidR="00445C8E">
          <w:rPr>
            <w:noProof/>
            <w:webHidden/>
          </w:rPr>
        </w:r>
        <w:r w:rsidR="00445C8E">
          <w:rPr>
            <w:noProof/>
            <w:webHidden/>
          </w:rPr>
          <w:fldChar w:fldCharType="separate"/>
        </w:r>
        <w:r w:rsidR="00445C8E">
          <w:rPr>
            <w:noProof/>
            <w:webHidden/>
          </w:rPr>
          <w:t>86</w:t>
        </w:r>
        <w:r w:rsidR="00445C8E">
          <w:rPr>
            <w:noProof/>
            <w:webHidden/>
          </w:rPr>
          <w:fldChar w:fldCharType="end"/>
        </w:r>
      </w:hyperlink>
    </w:p>
    <w:p w14:paraId="21660DF3" w14:textId="77777777" w:rsidR="00445C8E" w:rsidRDefault="00B37182">
      <w:pPr>
        <w:pStyle w:val="TOC3"/>
        <w:rPr>
          <w:rFonts w:asciiTheme="minorHAnsi" w:eastAsiaTheme="minorEastAsia" w:hAnsiTheme="minorHAnsi" w:cstheme="minorBidi"/>
          <w:noProof/>
          <w:sz w:val="22"/>
          <w:szCs w:val="22"/>
        </w:rPr>
      </w:pPr>
      <w:hyperlink w:anchor="_Toc105064571" w:history="1">
        <w:r w:rsidR="00445C8E" w:rsidRPr="00DD1A3C">
          <w:rPr>
            <w:rStyle w:val="Hyperlink"/>
            <w:b/>
            <w:noProof/>
          </w:rPr>
          <w:t>d)</w:t>
        </w:r>
        <w:r w:rsidR="00445C8E">
          <w:rPr>
            <w:rFonts w:asciiTheme="minorHAnsi" w:eastAsiaTheme="minorEastAsia" w:hAnsiTheme="minorHAnsi" w:cstheme="minorBidi"/>
            <w:noProof/>
            <w:sz w:val="22"/>
            <w:szCs w:val="22"/>
          </w:rPr>
          <w:tab/>
        </w:r>
        <w:r w:rsidR="00445C8E" w:rsidRPr="00DD1A3C">
          <w:rPr>
            <w:rStyle w:val="Hyperlink"/>
            <w:b/>
            <w:noProof/>
          </w:rPr>
          <w:t>Seguros de embarques</w:t>
        </w:r>
        <w:r w:rsidR="00445C8E">
          <w:rPr>
            <w:noProof/>
            <w:webHidden/>
          </w:rPr>
          <w:tab/>
        </w:r>
        <w:r w:rsidR="00445C8E">
          <w:rPr>
            <w:noProof/>
            <w:webHidden/>
          </w:rPr>
          <w:fldChar w:fldCharType="begin"/>
        </w:r>
        <w:r w:rsidR="00445C8E">
          <w:rPr>
            <w:noProof/>
            <w:webHidden/>
          </w:rPr>
          <w:instrText xml:space="preserve"> PAGEREF _Toc105064571 \h </w:instrText>
        </w:r>
        <w:r w:rsidR="00445C8E">
          <w:rPr>
            <w:noProof/>
            <w:webHidden/>
          </w:rPr>
        </w:r>
        <w:r w:rsidR="00445C8E">
          <w:rPr>
            <w:noProof/>
            <w:webHidden/>
          </w:rPr>
          <w:fldChar w:fldCharType="separate"/>
        </w:r>
        <w:r w:rsidR="00445C8E">
          <w:rPr>
            <w:noProof/>
            <w:webHidden/>
          </w:rPr>
          <w:t>87</w:t>
        </w:r>
        <w:r w:rsidR="00445C8E">
          <w:rPr>
            <w:noProof/>
            <w:webHidden/>
          </w:rPr>
          <w:fldChar w:fldCharType="end"/>
        </w:r>
      </w:hyperlink>
    </w:p>
    <w:p w14:paraId="6331E583" w14:textId="77777777" w:rsidR="00445C8E" w:rsidRDefault="00B37182">
      <w:pPr>
        <w:pStyle w:val="TOC3"/>
        <w:rPr>
          <w:rFonts w:asciiTheme="minorHAnsi" w:eastAsiaTheme="minorEastAsia" w:hAnsiTheme="minorHAnsi" w:cstheme="minorBidi"/>
          <w:noProof/>
          <w:sz w:val="22"/>
          <w:szCs w:val="22"/>
        </w:rPr>
      </w:pPr>
      <w:hyperlink w:anchor="_Toc105064572" w:history="1">
        <w:r w:rsidR="00445C8E" w:rsidRPr="00DD1A3C">
          <w:rPr>
            <w:rStyle w:val="Hyperlink"/>
            <w:b/>
            <w:noProof/>
          </w:rPr>
          <w:t>e)</w:t>
        </w:r>
        <w:r w:rsidR="00445C8E">
          <w:rPr>
            <w:rFonts w:asciiTheme="minorHAnsi" w:eastAsiaTheme="minorEastAsia" w:hAnsiTheme="minorHAnsi" w:cstheme="minorBidi"/>
            <w:noProof/>
            <w:sz w:val="22"/>
            <w:szCs w:val="22"/>
          </w:rPr>
          <w:tab/>
        </w:r>
        <w:r w:rsidR="00445C8E" w:rsidRPr="00DD1A3C">
          <w:rPr>
            <w:rStyle w:val="Hyperlink"/>
            <w:b/>
            <w:noProof/>
          </w:rPr>
          <w:t>Supervisão de embarques</w:t>
        </w:r>
        <w:r w:rsidR="00445C8E">
          <w:rPr>
            <w:noProof/>
            <w:webHidden/>
          </w:rPr>
          <w:tab/>
        </w:r>
        <w:r w:rsidR="00445C8E">
          <w:rPr>
            <w:noProof/>
            <w:webHidden/>
          </w:rPr>
          <w:fldChar w:fldCharType="begin"/>
        </w:r>
        <w:r w:rsidR="00445C8E">
          <w:rPr>
            <w:noProof/>
            <w:webHidden/>
          </w:rPr>
          <w:instrText xml:space="preserve"> PAGEREF _Toc105064572 \h </w:instrText>
        </w:r>
        <w:r w:rsidR="00445C8E">
          <w:rPr>
            <w:noProof/>
            <w:webHidden/>
          </w:rPr>
        </w:r>
        <w:r w:rsidR="00445C8E">
          <w:rPr>
            <w:noProof/>
            <w:webHidden/>
          </w:rPr>
          <w:fldChar w:fldCharType="separate"/>
        </w:r>
        <w:r w:rsidR="00445C8E">
          <w:rPr>
            <w:noProof/>
            <w:webHidden/>
          </w:rPr>
          <w:t>88</w:t>
        </w:r>
        <w:r w:rsidR="00445C8E">
          <w:rPr>
            <w:noProof/>
            <w:webHidden/>
          </w:rPr>
          <w:fldChar w:fldCharType="end"/>
        </w:r>
      </w:hyperlink>
    </w:p>
    <w:p w14:paraId="0C3EC250" w14:textId="77777777" w:rsidR="00445C8E" w:rsidRDefault="00B37182">
      <w:pPr>
        <w:pStyle w:val="TOC3"/>
        <w:rPr>
          <w:rFonts w:asciiTheme="minorHAnsi" w:eastAsiaTheme="minorEastAsia" w:hAnsiTheme="minorHAnsi" w:cstheme="minorBidi"/>
          <w:noProof/>
          <w:sz w:val="22"/>
          <w:szCs w:val="22"/>
        </w:rPr>
      </w:pPr>
      <w:hyperlink w:anchor="_Toc105064573" w:history="1">
        <w:r w:rsidR="00445C8E" w:rsidRPr="00DD1A3C">
          <w:rPr>
            <w:rStyle w:val="Hyperlink"/>
            <w:b/>
            <w:bCs/>
            <w:noProof/>
          </w:rPr>
          <w:t>f)</w:t>
        </w:r>
        <w:r w:rsidR="00445C8E">
          <w:rPr>
            <w:rFonts w:asciiTheme="minorHAnsi" w:eastAsiaTheme="minorEastAsia" w:hAnsiTheme="minorHAnsi" w:cstheme="minorBidi"/>
            <w:noProof/>
            <w:sz w:val="22"/>
            <w:szCs w:val="22"/>
          </w:rPr>
          <w:tab/>
        </w:r>
        <w:r w:rsidR="00445C8E" w:rsidRPr="00DD1A3C">
          <w:rPr>
            <w:rStyle w:val="Hyperlink"/>
            <w:b/>
            <w:noProof/>
          </w:rPr>
          <w:t>Financiamento</w:t>
        </w:r>
        <w:r w:rsidR="00445C8E" w:rsidRPr="00DD1A3C">
          <w:rPr>
            <w:rStyle w:val="Hyperlink"/>
            <w:b/>
            <w:bCs/>
            <w:noProof/>
          </w:rPr>
          <w:t xml:space="preserve"> das importações</w:t>
        </w:r>
        <w:r w:rsidR="00445C8E">
          <w:rPr>
            <w:noProof/>
            <w:webHidden/>
          </w:rPr>
          <w:tab/>
        </w:r>
        <w:r w:rsidR="00445C8E">
          <w:rPr>
            <w:noProof/>
            <w:webHidden/>
          </w:rPr>
          <w:fldChar w:fldCharType="begin"/>
        </w:r>
        <w:r w:rsidR="00445C8E">
          <w:rPr>
            <w:noProof/>
            <w:webHidden/>
          </w:rPr>
          <w:instrText xml:space="preserve"> PAGEREF _Toc105064573 \h </w:instrText>
        </w:r>
        <w:r w:rsidR="00445C8E">
          <w:rPr>
            <w:noProof/>
            <w:webHidden/>
          </w:rPr>
        </w:r>
        <w:r w:rsidR="00445C8E">
          <w:rPr>
            <w:noProof/>
            <w:webHidden/>
          </w:rPr>
          <w:fldChar w:fldCharType="separate"/>
        </w:r>
        <w:r w:rsidR="00445C8E">
          <w:rPr>
            <w:noProof/>
            <w:webHidden/>
          </w:rPr>
          <w:t>88</w:t>
        </w:r>
        <w:r w:rsidR="00445C8E">
          <w:rPr>
            <w:noProof/>
            <w:webHidden/>
          </w:rPr>
          <w:fldChar w:fldCharType="end"/>
        </w:r>
      </w:hyperlink>
    </w:p>
    <w:p w14:paraId="5EB123DE" w14:textId="77777777" w:rsidR="00445C8E" w:rsidRDefault="00B37182">
      <w:pPr>
        <w:pStyle w:val="TOC3"/>
        <w:rPr>
          <w:rFonts w:asciiTheme="minorHAnsi" w:eastAsiaTheme="minorEastAsia" w:hAnsiTheme="minorHAnsi" w:cstheme="minorBidi"/>
          <w:noProof/>
          <w:sz w:val="22"/>
          <w:szCs w:val="22"/>
        </w:rPr>
      </w:pPr>
      <w:hyperlink w:anchor="_Toc105064574" w:history="1">
        <w:r w:rsidR="00445C8E" w:rsidRPr="00DD1A3C">
          <w:rPr>
            <w:rStyle w:val="Hyperlink"/>
            <w:b/>
            <w:noProof/>
          </w:rPr>
          <w:t>g)</w:t>
        </w:r>
        <w:r w:rsidR="00445C8E">
          <w:rPr>
            <w:rFonts w:asciiTheme="minorHAnsi" w:eastAsiaTheme="minorEastAsia" w:hAnsiTheme="minorHAnsi" w:cstheme="minorBidi"/>
            <w:noProof/>
            <w:sz w:val="22"/>
            <w:szCs w:val="22"/>
          </w:rPr>
          <w:tab/>
        </w:r>
        <w:r w:rsidR="00445C8E" w:rsidRPr="00DD1A3C">
          <w:rPr>
            <w:rStyle w:val="Hyperlink"/>
            <w:b/>
            <w:noProof/>
          </w:rPr>
          <w:t>Litígios e arbitragem comercial</w:t>
        </w:r>
        <w:r w:rsidR="00445C8E">
          <w:rPr>
            <w:noProof/>
            <w:webHidden/>
          </w:rPr>
          <w:tab/>
        </w:r>
        <w:r w:rsidR="00445C8E">
          <w:rPr>
            <w:noProof/>
            <w:webHidden/>
          </w:rPr>
          <w:fldChar w:fldCharType="begin"/>
        </w:r>
        <w:r w:rsidR="00445C8E">
          <w:rPr>
            <w:noProof/>
            <w:webHidden/>
          </w:rPr>
          <w:instrText xml:space="preserve"> PAGEREF _Toc105064574 \h </w:instrText>
        </w:r>
        <w:r w:rsidR="00445C8E">
          <w:rPr>
            <w:noProof/>
            <w:webHidden/>
          </w:rPr>
        </w:r>
        <w:r w:rsidR="00445C8E">
          <w:rPr>
            <w:noProof/>
            <w:webHidden/>
          </w:rPr>
          <w:fldChar w:fldCharType="separate"/>
        </w:r>
        <w:r w:rsidR="00445C8E">
          <w:rPr>
            <w:noProof/>
            <w:webHidden/>
          </w:rPr>
          <w:t>89</w:t>
        </w:r>
        <w:r w:rsidR="00445C8E">
          <w:rPr>
            <w:noProof/>
            <w:webHidden/>
          </w:rPr>
          <w:fldChar w:fldCharType="end"/>
        </w:r>
      </w:hyperlink>
    </w:p>
    <w:p w14:paraId="4CB9ED50" w14:textId="77777777" w:rsidR="00445C8E" w:rsidRDefault="00B37182">
      <w:pPr>
        <w:pStyle w:val="TOC1"/>
        <w:tabs>
          <w:tab w:val="left" w:pos="720"/>
          <w:tab w:val="right" w:leader="dot" w:pos="8489"/>
        </w:tabs>
        <w:rPr>
          <w:rFonts w:asciiTheme="minorHAnsi" w:eastAsiaTheme="minorEastAsia" w:hAnsiTheme="minorHAnsi" w:cstheme="minorBidi"/>
          <w:b w:val="0"/>
          <w:bCs w:val="0"/>
          <w:i w:val="0"/>
          <w:iCs w:val="0"/>
          <w:noProof/>
          <w:sz w:val="22"/>
          <w:szCs w:val="22"/>
        </w:rPr>
      </w:pPr>
      <w:hyperlink w:anchor="_Toc105064575" w:history="1">
        <w:r w:rsidR="00445C8E" w:rsidRPr="00DD1A3C">
          <w:rPr>
            <w:rStyle w:val="Hyperlink"/>
            <w:rFonts w:eastAsia="Times New Roman"/>
            <w:noProof/>
          </w:rPr>
          <w:t>VIII.</w:t>
        </w:r>
        <w:r w:rsidR="00445C8E">
          <w:rPr>
            <w:rFonts w:asciiTheme="minorHAnsi" w:eastAsiaTheme="minorEastAsia" w:hAnsiTheme="minorHAnsi" w:cstheme="minorBidi"/>
            <w:b w:val="0"/>
            <w:bCs w:val="0"/>
            <w:i w:val="0"/>
            <w:iCs w:val="0"/>
            <w:noProof/>
            <w:sz w:val="22"/>
            <w:szCs w:val="22"/>
          </w:rPr>
          <w:tab/>
        </w:r>
        <w:r w:rsidR="00445C8E" w:rsidRPr="00DD1A3C">
          <w:rPr>
            <w:rStyle w:val="Hyperlink"/>
            <w:rFonts w:eastAsia="Times New Roman"/>
            <w:noProof/>
          </w:rPr>
          <w:t>RECOMENDAÇÕES ÀS EMPRESAS BRASILEIRAS</w:t>
        </w:r>
        <w:r w:rsidR="00445C8E">
          <w:rPr>
            <w:noProof/>
            <w:webHidden/>
          </w:rPr>
          <w:tab/>
        </w:r>
        <w:r w:rsidR="00445C8E">
          <w:rPr>
            <w:noProof/>
            <w:webHidden/>
          </w:rPr>
          <w:fldChar w:fldCharType="begin"/>
        </w:r>
        <w:r w:rsidR="00445C8E">
          <w:rPr>
            <w:noProof/>
            <w:webHidden/>
          </w:rPr>
          <w:instrText xml:space="preserve"> PAGEREF _Toc105064575 \h </w:instrText>
        </w:r>
        <w:r w:rsidR="00445C8E">
          <w:rPr>
            <w:noProof/>
            <w:webHidden/>
          </w:rPr>
        </w:r>
        <w:r w:rsidR="00445C8E">
          <w:rPr>
            <w:noProof/>
            <w:webHidden/>
          </w:rPr>
          <w:fldChar w:fldCharType="separate"/>
        </w:r>
        <w:r w:rsidR="00445C8E">
          <w:rPr>
            <w:noProof/>
            <w:webHidden/>
          </w:rPr>
          <w:t>91</w:t>
        </w:r>
        <w:r w:rsidR="00445C8E">
          <w:rPr>
            <w:noProof/>
            <w:webHidden/>
          </w:rPr>
          <w:fldChar w:fldCharType="end"/>
        </w:r>
      </w:hyperlink>
    </w:p>
    <w:p w14:paraId="13D204F6" w14:textId="77777777" w:rsidR="00445C8E" w:rsidRDefault="00B37182">
      <w:pPr>
        <w:pStyle w:val="TOC1"/>
        <w:tabs>
          <w:tab w:val="right" w:leader="dot" w:pos="8489"/>
        </w:tabs>
        <w:rPr>
          <w:rFonts w:asciiTheme="minorHAnsi" w:eastAsiaTheme="minorEastAsia" w:hAnsiTheme="minorHAnsi" w:cstheme="minorBidi"/>
          <w:b w:val="0"/>
          <w:bCs w:val="0"/>
          <w:i w:val="0"/>
          <w:iCs w:val="0"/>
          <w:noProof/>
          <w:sz w:val="22"/>
          <w:szCs w:val="22"/>
        </w:rPr>
      </w:pPr>
      <w:hyperlink w:anchor="_Toc105064576" w:history="1">
        <w:r w:rsidR="00445C8E" w:rsidRPr="00DD1A3C">
          <w:rPr>
            <w:rStyle w:val="Hyperlink"/>
            <w:rFonts w:eastAsia="Times New Roman"/>
            <w:noProof/>
          </w:rPr>
          <w:t>ANEXOS</w:t>
        </w:r>
        <w:r w:rsidR="00445C8E">
          <w:rPr>
            <w:noProof/>
            <w:webHidden/>
          </w:rPr>
          <w:tab/>
        </w:r>
        <w:r w:rsidR="00445C8E">
          <w:rPr>
            <w:noProof/>
            <w:webHidden/>
          </w:rPr>
          <w:fldChar w:fldCharType="begin"/>
        </w:r>
        <w:r w:rsidR="00445C8E">
          <w:rPr>
            <w:noProof/>
            <w:webHidden/>
          </w:rPr>
          <w:instrText xml:space="preserve"> PAGEREF _Toc105064576 \h </w:instrText>
        </w:r>
        <w:r w:rsidR="00445C8E">
          <w:rPr>
            <w:noProof/>
            <w:webHidden/>
          </w:rPr>
        </w:r>
        <w:r w:rsidR="00445C8E">
          <w:rPr>
            <w:noProof/>
            <w:webHidden/>
          </w:rPr>
          <w:fldChar w:fldCharType="separate"/>
        </w:r>
        <w:r w:rsidR="00445C8E">
          <w:rPr>
            <w:noProof/>
            <w:webHidden/>
          </w:rPr>
          <w:t>93</w:t>
        </w:r>
        <w:r w:rsidR="00445C8E">
          <w:rPr>
            <w:noProof/>
            <w:webHidden/>
          </w:rPr>
          <w:fldChar w:fldCharType="end"/>
        </w:r>
      </w:hyperlink>
    </w:p>
    <w:p w14:paraId="7B14FE3F" w14:textId="77777777" w:rsidR="00445C8E" w:rsidRDefault="00B37182">
      <w:pPr>
        <w:pStyle w:val="TOC2"/>
        <w:rPr>
          <w:rFonts w:asciiTheme="minorHAnsi" w:eastAsiaTheme="minorEastAsia" w:hAnsiTheme="minorHAnsi" w:cstheme="minorBidi"/>
          <w:b w:val="0"/>
          <w:bCs w:val="0"/>
          <w:noProof/>
        </w:rPr>
      </w:pPr>
      <w:hyperlink w:anchor="_Toc105064577" w:history="1">
        <w:r w:rsidR="00445C8E" w:rsidRPr="00DD1A3C">
          <w:rPr>
            <w:rStyle w:val="Hyperlink"/>
            <w:rFonts w:eastAsia="Times New Roman"/>
            <w:noProof/>
          </w:rPr>
          <w:t>I)</w:t>
        </w:r>
        <w:r w:rsidR="00445C8E">
          <w:rPr>
            <w:rFonts w:asciiTheme="minorHAnsi" w:eastAsiaTheme="minorEastAsia" w:hAnsiTheme="minorHAnsi" w:cstheme="minorBidi"/>
            <w:b w:val="0"/>
            <w:bCs w:val="0"/>
            <w:noProof/>
          </w:rPr>
          <w:tab/>
        </w:r>
        <w:r w:rsidR="00445C8E" w:rsidRPr="00DD1A3C">
          <w:rPr>
            <w:rStyle w:val="Hyperlink"/>
            <w:rFonts w:eastAsia="Times New Roman"/>
            <w:noProof/>
          </w:rPr>
          <w:t>ENDEREÇOS</w:t>
        </w:r>
        <w:r w:rsidR="00445C8E">
          <w:rPr>
            <w:noProof/>
            <w:webHidden/>
          </w:rPr>
          <w:tab/>
        </w:r>
        <w:r w:rsidR="00445C8E">
          <w:rPr>
            <w:noProof/>
            <w:webHidden/>
          </w:rPr>
          <w:fldChar w:fldCharType="begin"/>
        </w:r>
        <w:r w:rsidR="00445C8E">
          <w:rPr>
            <w:noProof/>
            <w:webHidden/>
          </w:rPr>
          <w:instrText xml:space="preserve"> PAGEREF _Toc105064577 \h </w:instrText>
        </w:r>
        <w:r w:rsidR="00445C8E">
          <w:rPr>
            <w:noProof/>
            <w:webHidden/>
          </w:rPr>
        </w:r>
        <w:r w:rsidR="00445C8E">
          <w:rPr>
            <w:noProof/>
            <w:webHidden/>
          </w:rPr>
          <w:fldChar w:fldCharType="separate"/>
        </w:r>
        <w:r w:rsidR="00445C8E">
          <w:rPr>
            <w:noProof/>
            <w:webHidden/>
          </w:rPr>
          <w:t>93</w:t>
        </w:r>
        <w:r w:rsidR="00445C8E">
          <w:rPr>
            <w:noProof/>
            <w:webHidden/>
          </w:rPr>
          <w:fldChar w:fldCharType="end"/>
        </w:r>
      </w:hyperlink>
    </w:p>
    <w:p w14:paraId="6F6AAF85" w14:textId="77777777" w:rsidR="00445C8E" w:rsidRDefault="00B37182">
      <w:pPr>
        <w:pStyle w:val="TOC3"/>
        <w:rPr>
          <w:rFonts w:asciiTheme="minorHAnsi" w:eastAsiaTheme="minorEastAsia" w:hAnsiTheme="minorHAnsi" w:cstheme="minorBidi"/>
          <w:noProof/>
          <w:sz w:val="22"/>
          <w:szCs w:val="22"/>
        </w:rPr>
      </w:pPr>
      <w:hyperlink w:anchor="_Toc105064578" w:history="1">
        <w:r w:rsidR="00445C8E" w:rsidRPr="00DD1A3C">
          <w:rPr>
            <w:rStyle w:val="Hyperlink"/>
            <w:b/>
            <w:bCs/>
            <w:noProof/>
          </w:rPr>
          <w:t>1)</w:t>
        </w:r>
        <w:r w:rsidR="00445C8E">
          <w:rPr>
            <w:rFonts w:asciiTheme="minorHAnsi" w:eastAsiaTheme="minorEastAsia" w:hAnsiTheme="minorHAnsi" w:cstheme="minorBidi"/>
            <w:noProof/>
            <w:sz w:val="22"/>
            <w:szCs w:val="22"/>
          </w:rPr>
          <w:tab/>
        </w:r>
        <w:r w:rsidR="00445C8E" w:rsidRPr="00DD1A3C">
          <w:rPr>
            <w:rStyle w:val="Hyperlink"/>
            <w:b/>
            <w:bCs/>
            <w:noProof/>
          </w:rPr>
          <w:t>Órgãos oficiais</w:t>
        </w:r>
        <w:r w:rsidR="00445C8E">
          <w:rPr>
            <w:noProof/>
            <w:webHidden/>
          </w:rPr>
          <w:tab/>
        </w:r>
        <w:r w:rsidR="00445C8E">
          <w:rPr>
            <w:noProof/>
            <w:webHidden/>
          </w:rPr>
          <w:fldChar w:fldCharType="begin"/>
        </w:r>
        <w:r w:rsidR="00445C8E">
          <w:rPr>
            <w:noProof/>
            <w:webHidden/>
          </w:rPr>
          <w:instrText xml:space="preserve"> PAGEREF _Toc105064578 \h </w:instrText>
        </w:r>
        <w:r w:rsidR="00445C8E">
          <w:rPr>
            <w:noProof/>
            <w:webHidden/>
          </w:rPr>
        </w:r>
        <w:r w:rsidR="00445C8E">
          <w:rPr>
            <w:noProof/>
            <w:webHidden/>
          </w:rPr>
          <w:fldChar w:fldCharType="separate"/>
        </w:r>
        <w:r w:rsidR="00445C8E">
          <w:rPr>
            <w:noProof/>
            <w:webHidden/>
          </w:rPr>
          <w:t>93</w:t>
        </w:r>
        <w:r w:rsidR="00445C8E">
          <w:rPr>
            <w:noProof/>
            <w:webHidden/>
          </w:rPr>
          <w:fldChar w:fldCharType="end"/>
        </w:r>
      </w:hyperlink>
    </w:p>
    <w:p w14:paraId="6ADC6C16" w14:textId="77777777" w:rsidR="00445C8E" w:rsidRDefault="00B37182">
      <w:pPr>
        <w:pStyle w:val="TOC3"/>
        <w:rPr>
          <w:rFonts w:asciiTheme="minorHAnsi" w:eastAsiaTheme="minorEastAsia" w:hAnsiTheme="minorHAnsi" w:cstheme="minorBidi"/>
          <w:noProof/>
          <w:sz w:val="22"/>
          <w:szCs w:val="22"/>
        </w:rPr>
      </w:pPr>
      <w:hyperlink w:anchor="_Toc105064579" w:history="1">
        <w:r w:rsidR="00445C8E" w:rsidRPr="00DD1A3C">
          <w:rPr>
            <w:rStyle w:val="Hyperlink"/>
            <w:b/>
            <w:bCs/>
            <w:noProof/>
          </w:rPr>
          <w:t>2)</w:t>
        </w:r>
        <w:r w:rsidR="00445C8E">
          <w:rPr>
            <w:rFonts w:asciiTheme="minorHAnsi" w:eastAsiaTheme="minorEastAsia" w:hAnsiTheme="minorHAnsi" w:cstheme="minorBidi"/>
            <w:noProof/>
            <w:sz w:val="22"/>
            <w:szCs w:val="22"/>
          </w:rPr>
          <w:tab/>
        </w:r>
        <w:r w:rsidR="00445C8E" w:rsidRPr="00DD1A3C">
          <w:rPr>
            <w:rStyle w:val="Hyperlink"/>
            <w:b/>
            <w:bCs/>
            <w:noProof/>
          </w:rPr>
          <w:t>Principais empresas brasileiras com representação no Japão</w:t>
        </w:r>
        <w:r w:rsidR="00445C8E">
          <w:rPr>
            <w:noProof/>
            <w:webHidden/>
          </w:rPr>
          <w:tab/>
        </w:r>
        <w:r w:rsidR="00445C8E">
          <w:rPr>
            <w:noProof/>
            <w:webHidden/>
          </w:rPr>
          <w:fldChar w:fldCharType="begin"/>
        </w:r>
        <w:r w:rsidR="00445C8E">
          <w:rPr>
            <w:noProof/>
            <w:webHidden/>
          </w:rPr>
          <w:instrText xml:space="preserve"> PAGEREF _Toc105064579 \h </w:instrText>
        </w:r>
        <w:r w:rsidR="00445C8E">
          <w:rPr>
            <w:noProof/>
            <w:webHidden/>
          </w:rPr>
        </w:r>
        <w:r w:rsidR="00445C8E">
          <w:rPr>
            <w:noProof/>
            <w:webHidden/>
          </w:rPr>
          <w:fldChar w:fldCharType="separate"/>
        </w:r>
        <w:r w:rsidR="00445C8E">
          <w:rPr>
            <w:noProof/>
            <w:webHidden/>
          </w:rPr>
          <w:t>99</w:t>
        </w:r>
        <w:r w:rsidR="00445C8E">
          <w:rPr>
            <w:noProof/>
            <w:webHidden/>
          </w:rPr>
          <w:fldChar w:fldCharType="end"/>
        </w:r>
      </w:hyperlink>
    </w:p>
    <w:p w14:paraId="252B820D" w14:textId="77777777" w:rsidR="00445C8E" w:rsidRDefault="00B37182">
      <w:pPr>
        <w:pStyle w:val="TOC3"/>
        <w:rPr>
          <w:rFonts w:asciiTheme="minorHAnsi" w:eastAsiaTheme="minorEastAsia" w:hAnsiTheme="minorHAnsi" w:cstheme="minorBidi"/>
          <w:noProof/>
          <w:sz w:val="22"/>
          <w:szCs w:val="22"/>
        </w:rPr>
      </w:pPr>
      <w:hyperlink w:anchor="_Toc105064580" w:history="1">
        <w:r w:rsidR="00445C8E" w:rsidRPr="00DD1A3C">
          <w:rPr>
            <w:rStyle w:val="Hyperlink"/>
            <w:b/>
            <w:bCs/>
            <w:noProof/>
          </w:rPr>
          <w:t>3)</w:t>
        </w:r>
        <w:r w:rsidR="00445C8E">
          <w:rPr>
            <w:rFonts w:asciiTheme="minorHAnsi" w:eastAsiaTheme="minorEastAsia" w:hAnsiTheme="minorHAnsi" w:cstheme="minorBidi"/>
            <w:noProof/>
            <w:sz w:val="22"/>
            <w:szCs w:val="22"/>
          </w:rPr>
          <w:tab/>
        </w:r>
        <w:r w:rsidR="00445C8E" w:rsidRPr="00DD1A3C">
          <w:rPr>
            <w:rStyle w:val="Hyperlink"/>
            <w:b/>
            <w:bCs/>
            <w:noProof/>
          </w:rPr>
          <w:t>Câmaras de Comércio</w:t>
        </w:r>
        <w:r w:rsidR="00445C8E">
          <w:rPr>
            <w:noProof/>
            <w:webHidden/>
          </w:rPr>
          <w:tab/>
        </w:r>
        <w:r w:rsidR="00445C8E">
          <w:rPr>
            <w:noProof/>
            <w:webHidden/>
          </w:rPr>
          <w:fldChar w:fldCharType="begin"/>
        </w:r>
        <w:r w:rsidR="00445C8E">
          <w:rPr>
            <w:noProof/>
            <w:webHidden/>
          </w:rPr>
          <w:instrText xml:space="preserve"> PAGEREF _Toc105064580 \h </w:instrText>
        </w:r>
        <w:r w:rsidR="00445C8E">
          <w:rPr>
            <w:noProof/>
            <w:webHidden/>
          </w:rPr>
        </w:r>
        <w:r w:rsidR="00445C8E">
          <w:rPr>
            <w:noProof/>
            <w:webHidden/>
          </w:rPr>
          <w:fldChar w:fldCharType="separate"/>
        </w:r>
        <w:r w:rsidR="00445C8E">
          <w:rPr>
            <w:noProof/>
            <w:webHidden/>
          </w:rPr>
          <w:t>100</w:t>
        </w:r>
        <w:r w:rsidR="00445C8E">
          <w:rPr>
            <w:noProof/>
            <w:webHidden/>
          </w:rPr>
          <w:fldChar w:fldCharType="end"/>
        </w:r>
      </w:hyperlink>
    </w:p>
    <w:p w14:paraId="11290285" w14:textId="77777777" w:rsidR="00445C8E" w:rsidRDefault="00B37182">
      <w:pPr>
        <w:pStyle w:val="TOC3"/>
        <w:rPr>
          <w:rFonts w:asciiTheme="minorHAnsi" w:eastAsiaTheme="minorEastAsia" w:hAnsiTheme="minorHAnsi" w:cstheme="minorBidi"/>
          <w:noProof/>
          <w:sz w:val="22"/>
          <w:szCs w:val="22"/>
        </w:rPr>
      </w:pPr>
      <w:hyperlink w:anchor="_Toc105064581" w:history="1">
        <w:r w:rsidR="00445C8E" w:rsidRPr="00DD1A3C">
          <w:rPr>
            <w:rStyle w:val="Hyperlink"/>
            <w:b/>
            <w:bCs/>
            <w:noProof/>
          </w:rPr>
          <w:t>4)</w:t>
        </w:r>
        <w:r w:rsidR="00445C8E">
          <w:rPr>
            <w:rFonts w:asciiTheme="minorHAnsi" w:eastAsiaTheme="minorEastAsia" w:hAnsiTheme="minorHAnsi" w:cstheme="minorBidi"/>
            <w:noProof/>
            <w:sz w:val="22"/>
            <w:szCs w:val="22"/>
          </w:rPr>
          <w:tab/>
        </w:r>
        <w:r w:rsidR="00445C8E" w:rsidRPr="00DD1A3C">
          <w:rPr>
            <w:rStyle w:val="Hyperlink"/>
            <w:b/>
            <w:bCs/>
            <w:noProof/>
          </w:rPr>
          <w:t>Principais entidades de classes locais</w:t>
        </w:r>
        <w:r w:rsidR="00445C8E">
          <w:rPr>
            <w:noProof/>
            <w:webHidden/>
          </w:rPr>
          <w:tab/>
        </w:r>
        <w:r w:rsidR="00445C8E">
          <w:rPr>
            <w:noProof/>
            <w:webHidden/>
          </w:rPr>
          <w:fldChar w:fldCharType="begin"/>
        </w:r>
        <w:r w:rsidR="00445C8E">
          <w:rPr>
            <w:noProof/>
            <w:webHidden/>
          </w:rPr>
          <w:instrText xml:space="preserve"> PAGEREF _Toc105064581 \h </w:instrText>
        </w:r>
        <w:r w:rsidR="00445C8E">
          <w:rPr>
            <w:noProof/>
            <w:webHidden/>
          </w:rPr>
        </w:r>
        <w:r w:rsidR="00445C8E">
          <w:rPr>
            <w:noProof/>
            <w:webHidden/>
          </w:rPr>
          <w:fldChar w:fldCharType="separate"/>
        </w:r>
        <w:r w:rsidR="00445C8E">
          <w:rPr>
            <w:noProof/>
            <w:webHidden/>
          </w:rPr>
          <w:t>101</w:t>
        </w:r>
        <w:r w:rsidR="00445C8E">
          <w:rPr>
            <w:noProof/>
            <w:webHidden/>
          </w:rPr>
          <w:fldChar w:fldCharType="end"/>
        </w:r>
      </w:hyperlink>
    </w:p>
    <w:p w14:paraId="6D525AF7" w14:textId="77777777" w:rsidR="00445C8E" w:rsidRDefault="00B37182">
      <w:pPr>
        <w:pStyle w:val="TOC3"/>
        <w:rPr>
          <w:rFonts w:asciiTheme="minorHAnsi" w:eastAsiaTheme="minorEastAsia" w:hAnsiTheme="minorHAnsi" w:cstheme="minorBidi"/>
          <w:noProof/>
          <w:sz w:val="22"/>
          <w:szCs w:val="22"/>
        </w:rPr>
      </w:pPr>
      <w:hyperlink w:anchor="_Toc105064582" w:history="1">
        <w:r w:rsidR="00445C8E" w:rsidRPr="00DD1A3C">
          <w:rPr>
            <w:rStyle w:val="Hyperlink"/>
            <w:b/>
            <w:bCs/>
            <w:noProof/>
          </w:rPr>
          <w:t>5)</w:t>
        </w:r>
        <w:r w:rsidR="00445C8E">
          <w:rPr>
            <w:rFonts w:asciiTheme="minorHAnsi" w:eastAsiaTheme="minorEastAsia" w:hAnsiTheme="minorHAnsi" w:cstheme="minorBidi"/>
            <w:noProof/>
            <w:sz w:val="22"/>
            <w:szCs w:val="22"/>
          </w:rPr>
          <w:tab/>
        </w:r>
        <w:r w:rsidR="00445C8E" w:rsidRPr="00DD1A3C">
          <w:rPr>
            <w:rStyle w:val="Hyperlink"/>
            <w:b/>
            <w:bCs/>
            <w:noProof/>
          </w:rPr>
          <w:t>Principais bancos</w:t>
        </w:r>
        <w:r w:rsidR="00445C8E">
          <w:rPr>
            <w:noProof/>
            <w:webHidden/>
          </w:rPr>
          <w:tab/>
        </w:r>
        <w:r w:rsidR="00445C8E">
          <w:rPr>
            <w:noProof/>
            <w:webHidden/>
          </w:rPr>
          <w:fldChar w:fldCharType="begin"/>
        </w:r>
        <w:r w:rsidR="00445C8E">
          <w:rPr>
            <w:noProof/>
            <w:webHidden/>
          </w:rPr>
          <w:instrText xml:space="preserve"> PAGEREF _Toc105064582 \h </w:instrText>
        </w:r>
        <w:r w:rsidR="00445C8E">
          <w:rPr>
            <w:noProof/>
            <w:webHidden/>
          </w:rPr>
        </w:r>
        <w:r w:rsidR="00445C8E">
          <w:rPr>
            <w:noProof/>
            <w:webHidden/>
          </w:rPr>
          <w:fldChar w:fldCharType="separate"/>
        </w:r>
        <w:r w:rsidR="00445C8E">
          <w:rPr>
            <w:noProof/>
            <w:webHidden/>
          </w:rPr>
          <w:t>109</w:t>
        </w:r>
        <w:r w:rsidR="00445C8E">
          <w:rPr>
            <w:noProof/>
            <w:webHidden/>
          </w:rPr>
          <w:fldChar w:fldCharType="end"/>
        </w:r>
      </w:hyperlink>
    </w:p>
    <w:p w14:paraId="0B78ADD8" w14:textId="77777777" w:rsidR="00445C8E" w:rsidRDefault="00B37182">
      <w:pPr>
        <w:pStyle w:val="TOC3"/>
        <w:rPr>
          <w:rFonts w:asciiTheme="minorHAnsi" w:eastAsiaTheme="minorEastAsia" w:hAnsiTheme="minorHAnsi" w:cstheme="minorBidi"/>
          <w:noProof/>
          <w:sz w:val="22"/>
          <w:szCs w:val="22"/>
        </w:rPr>
      </w:pPr>
      <w:hyperlink w:anchor="_Toc105064583" w:history="1">
        <w:r w:rsidR="00445C8E" w:rsidRPr="00DD1A3C">
          <w:rPr>
            <w:rStyle w:val="Hyperlink"/>
            <w:b/>
            <w:bCs/>
            <w:noProof/>
          </w:rPr>
          <w:t>6)</w:t>
        </w:r>
        <w:r w:rsidR="00445C8E">
          <w:rPr>
            <w:rFonts w:asciiTheme="minorHAnsi" w:eastAsiaTheme="minorEastAsia" w:hAnsiTheme="minorHAnsi" w:cstheme="minorBidi"/>
            <w:noProof/>
            <w:sz w:val="22"/>
            <w:szCs w:val="22"/>
          </w:rPr>
          <w:tab/>
        </w:r>
        <w:r w:rsidR="00445C8E" w:rsidRPr="00DD1A3C">
          <w:rPr>
            <w:rStyle w:val="Hyperlink"/>
            <w:b/>
            <w:bCs/>
            <w:noProof/>
          </w:rPr>
          <w:t>Principais feiras e exposições</w:t>
        </w:r>
        <w:r w:rsidR="00445C8E">
          <w:rPr>
            <w:noProof/>
            <w:webHidden/>
          </w:rPr>
          <w:tab/>
        </w:r>
        <w:r w:rsidR="00445C8E">
          <w:rPr>
            <w:noProof/>
            <w:webHidden/>
          </w:rPr>
          <w:fldChar w:fldCharType="begin"/>
        </w:r>
        <w:r w:rsidR="00445C8E">
          <w:rPr>
            <w:noProof/>
            <w:webHidden/>
          </w:rPr>
          <w:instrText xml:space="preserve"> PAGEREF _Toc105064583 \h </w:instrText>
        </w:r>
        <w:r w:rsidR="00445C8E">
          <w:rPr>
            <w:noProof/>
            <w:webHidden/>
          </w:rPr>
        </w:r>
        <w:r w:rsidR="00445C8E">
          <w:rPr>
            <w:noProof/>
            <w:webHidden/>
          </w:rPr>
          <w:fldChar w:fldCharType="separate"/>
        </w:r>
        <w:r w:rsidR="00445C8E">
          <w:rPr>
            <w:noProof/>
            <w:webHidden/>
          </w:rPr>
          <w:t>111</w:t>
        </w:r>
        <w:r w:rsidR="00445C8E">
          <w:rPr>
            <w:noProof/>
            <w:webHidden/>
          </w:rPr>
          <w:fldChar w:fldCharType="end"/>
        </w:r>
      </w:hyperlink>
    </w:p>
    <w:p w14:paraId="2FB1F18A" w14:textId="77777777" w:rsidR="00445C8E" w:rsidRDefault="00B37182">
      <w:pPr>
        <w:pStyle w:val="TOC3"/>
        <w:rPr>
          <w:rFonts w:asciiTheme="minorHAnsi" w:eastAsiaTheme="minorEastAsia" w:hAnsiTheme="minorHAnsi" w:cstheme="minorBidi"/>
          <w:noProof/>
          <w:sz w:val="22"/>
          <w:szCs w:val="22"/>
        </w:rPr>
      </w:pPr>
      <w:hyperlink w:anchor="_Toc105064584" w:history="1">
        <w:r w:rsidR="00445C8E" w:rsidRPr="00DD1A3C">
          <w:rPr>
            <w:rStyle w:val="Hyperlink"/>
            <w:b/>
            <w:bCs/>
            <w:noProof/>
          </w:rPr>
          <w:t>7)</w:t>
        </w:r>
        <w:r w:rsidR="00445C8E">
          <w:rPr>
            <w:rFonts w:asciiTheme="minorHAnsi" w:eastAsiaTheme="minorEastAsia" w:hAnsiTheme="minorHAnsi" w:cstheme="minorBidi"/>
            <w:noProof/>
            <w:sz w:val="22"/>
            <w:szCs w:val="22"/>
          </w:rPr>
          <w:tab/>
        </w:r>
        <w:r w:rsidR="00445C8E" w:rsidRPr="00DD1A3C">
          <w:rPr>
            <w:rStyle w:val="Hyperlink"/>
            <w:b/>
            <w:bCs/>
            <w:noProof/>
          </w:rPr>
          <w:t>Meios de comunicação</w:t>
        </w:r>
        <w:r w:rsidR="00445C8E">
          <w:rPr>
            <w:noProof/>
            <w:webHidden/>
          </w:rPr>
          <w:tab/>
        </w:r>
        <w:r w:rsidR="00445C8E">
          <w:rPr>
            <w:noProof/>
            <w:webHidden/>
          </w:rPr>
          <w:fldChar w:fldCharType="begin"/>
        </w:r>
        <w:r w:rsidR="00445C8E">
          <w:rPr>
            <w:noProof/>
            <w:webHidden/>
          </w:rPr>
          <w:instrText xml:space="preserve"> PAGEREF _Toc105064584 \h </w:instrText>
        </w:r>
        <w:r w:rsidR="00445C8E">
          <w:rPr>
            <w:noProof/>
            <w:webHidden/>
          </w:rPr>
        </w:r>
        <w:r w:rsidR="00445C8E">
          <w:rPr>
            <w:noProof/>
            <w:webHidden/>
          </w:rPr>
          <w:fldChar w:fldCharType="separate"/>
        </w:r>
        <w:r w:rsidR="00445C8E">
          <w:rPr>
            <w:noProof/>
            <w:webHidden/>
          </w:rPr>
          <w:t>116</w:t>
        </w:r>
        <w:r w:rsidR="00445C8E">
          <w:rPr>
            <w:noProof/>
            <w:webHidden/>
          </w:rPr>
          <w:fldChar w:fldCharType="end"/>
        </w:r>
      </w:hyperlink>
    </w:p>
    <w:p w14:paraId="588C0C34" w14:textId="77777777" w:rsidR="00445C8E" w:rsidRDefault="00B37182">
      <w:pPr>
        <w:pStyle w:val="TOC3"/>
        <w:rPr>
          <w:rFonts w:asciiTheme="minorHAnsi" w:eastAsiaTheme="minorEastAsia" w:hAnsiTheme="minorHAnsi" w:cstheme="minorBidi"/>
          <w:noProof/>
          <w:sz w:val="22"/>
          <w:szCs w:val="22"/>
        </w:rPr>
      </w:pPr>
      <w:hyperlink w:anchor="_Toc105064585" w:history="1">
        <w:r w:rsidR="00445C8E" w:rsidRPr="00DD1A3C">
          <w:rPr>
            <w:rStyle w:val="Hyperlink"/>
            <w:b/>
            <w:bCs/>
            <w:noProof/>
          </w:rPr>
          <w:t>8)</w:t>
        </w:r>
        <w:r w:rsidR="00445C8E">
          <w:rPr>
            <w:rFonts w:asciiTheme="minorHAnsi" w:eastAsiaTheme="minorEastAsia" w:hAnsiTheme="minorHAnsi" w:cstheme="minorBidi"/>
            <w:noProof/>
            <w:sz w:val="22"/>
            <w:szCs w:val="22"/>
          </w:rPr>
          <w:tab/>
        </w:r>
        <w:r w:rsidR="00445C8E" w:rsidRPr="00DD1A3C">
          <w:rPr>
            <w:rStyle w:val="Hyperlink"/>
            <w:b/>
            <w:bCs/>
            <w:noProof/>
          </w:rPr>
          <w:t>Principais consultorias de marketing</w:t>
        </w:r>
        <w:r w:rsidR="00445C8E">
          <w:rPr>
            <w:noProof/>
            <w:webHidden/>
          </w:rPr>
          <w:tab/>
        </w:r>
        <w:r w:rsidR="00445C8E">
          <w:rPr>
            <w:noProof/>
            <w:webHidden/>
          </w:rPr>
          <w:fldChar w:fldCharType="begin"/>
        </w:r>
        <w:r w:rsidR="00445C8E">
          <w:rPr>
            <w:noProof/>
            <w:webHidden/>
          </w:rPr>
          <w:instrText xml:space="preserve"> PAGEREF _Toc105064585 \h </w:instrText>
        </w:r>
        <w:r w:rsidR="00445C8E">
          <w:rPr>
            <w:noProof/>
            <w:webHidden/>
          </w:rPr>
        </w:r>
        <w:r w:rsidR="00445C8E">
          <w:rPr>
            <w:noProof/>
            <w:webHidden/>
          </w:rPr>
          <w:fldChar w:fldCharType="separate"/>
        </w:r>
        <w:r w:rsidR="00445C8E">
          <w:rPr>
            <w:noProof/>
            <w:webHidden/>
          </w:rPr>
          <w:t>124</w:t>
        </w:r>
        <w:r w:rsidR="00445C8E">
          <w:rPr>
            <w:noProof/>
            <w:webHidden/>
          </w:rPr>
          <w:fldChar w:fldCharType="end"/>
        </w:r>
      </w:hyperlink>
    </w:p>
    <w:p w14:paraId="0FBD1543" w14:textId="77777777" w:rsidR="00445C8E" w:rsidRDefault="00B37182">
      <w:pPr>
        <w:pStyle w:val="TOC3"/>
        <w:rPr>
          <w:rFonts w:asciiTheme="minorHAnsi" w:eastAsiaTheme="minorEastAsia" w:hAnsiTheme="minorHAnsi" w:cstheme="minorBidi"/>
          <w:noProof/>
          <w:sz w:val="22"/>
          <w:szCs w:val="22"/>
        </w:rPr>
      </w:pPr>
      <w:hyperlink w:anchor="_Toc105064586" w:history="1">
        <w:r w:rsidR="00445C8E" w:rsidRPr="00DD1A3C">
          <w:rPr>
            <w:rStyle w:val="Hyperlink"/>
            <w:b/>
            <w:bCs/>
            <w:noProof/>
          </w:rPr>
          <w:t>9)</w:t>
        </w:r>
        <w:r w:rsidR="00445C8E">
          <w:rPr>
            <w:rFonts w:asciiTheme="minorHAnsi" w:eastAsiaTheme="minorEastAsia" w:hAnsiTheme="minorHAnsi" w:cstheme="minorBidi"/>
            <w:noProof/>
            <w:sz w:val="22"/>
            <w:szCs w:val="22"/>
          </w:rPr>
          <w:tab/>
        </w:r>
        <w:r w:rsidR="00445C8E" w:rsidRPr="00DD1A3C">
          <w:rPr>
            <w:rStyle w:val="Hyperlink"/>
            <w:b/>
            <w:bCs/>
            <w:noProof/>
          </w:rPr>
          <w:t>Aquisição de publicações</w:t>
        </w:r>
        <w:r w:rsidR="00445C8E">
          <w:rPr>
            <w:noProof/>
            <w:webHidden/>
          </w:rPr>
          <w:tab/>
        </w:r>
        <w:r w:rsidR="00445C8E">
          <w:rPr>
            <w:noProof/>
            <w:webHidden/>
          </w:rPr>
          <w:fldChar w:fldCharType="begin"/>
        </w:r>
        <w:r w:rsidR="00445C8E">
          <w:rPr>
            <w:noProof/>
            <w:webHidden/>
          </w:rPr>
          <w:instrText xml:space="preserve"> PAGEREF _Toc105064586 \h </w:instrText>
        </w:r>
        <w:r w:rsidR="00445C8E">
          <w:rPr>
            <w:noProof/>
            <w:webHidden/>
          </w:rPr>
        </w:r>
        <w:r w:rsidR="00445C8E">
          <w:rPr>
            <w:noProof/>
            <w:webHidden/>
          </w:rPr>
          <w:fldChar w:fldCharType="separate"/>
        </w:r>
        <w:r w:rsidR="00445C8E">
          <w:rPr>
            <w:noProof/>
            <w:webHidden/>
          </w:rPr>
          <w:t>125</w:t>
        </w:r>
        <w:r w:rsidR="00445C8E">
          <w:rPr>
            <w:noProof/>
            <w:webHidden/>
          </w:rPr>
          <w:fldChar w:fldCharType="end"/>
        </w:r>
      </w:hyperlink>
    </w:p>
    <w:p w14:paraId="63E5742B" w14:textId="77777777" w:rsidR="00445C8E" w:rsidRDefault="00B37182">
      <w:pPr>
        <w:pStyle w:val="TOC3"/>
        <w:rPr>
          <w:rFonts w:asciiTheme="minorHAnsi" w:eastAsiaTheme="minorEastAsia" w:hAnsiTheme="minorHAnsi" w:cstheme="minorBidi"/>
          <w:noProof/>
          <w:sz w:val="22"/>
          <w:szCs w:val="22"/>
        </w:rPr>
      </w:pPr>
      <w:hyperlink w:anchor="_Toc105064587" w:history="1">
        <w:r w:rsidR="00445C8E" w:rsidRPr="00DD1A3C">
          <w:rPr>
            <w:rStyle w:val="Hyperlink"/>
            <w:b/>
            <w:bCs/>
            <w:noProof/>
          </w:rPr>
          <w:t>10)</w:t>
        </w:r>
        <w:r w:rsidR="00445C8E">
          <w:rPr>
            <w:rFonts w:asciiTheme="minorHAnsi" w:eastAsiaTheme="minorEastAsia" w:hAnsiTheme="minorHAnsi" w:cstheme="minorBidi"/>
            <w:noProof/>
            <w:sz w:val="22"/>
            <w:szCs w:val="22"/>
          </w:rPr>
          <w:tab/>
        </w:r>
        <w:r w:rsidR="00445C8E" w:rsidRPr="00DD1A3C">
          <w:rPr>
            <w:rStyle w:val="Hyperlink"/>
            <w:b/>
            <w:bCs/>
            <w:noProof/>
          </w:rPr>
          <w:t>Companhias de transporte com o Brasil</w:t>
        </w:r>
        <w:r w:rsidR="00445C8E">
          <w:rPr>
            <w:noProof/>
            <w:webHidden/>
          </w:rPr>
          <w:tab/>
        </w:r>
        <w:r w:rsidR="00445C8E">
          <w:rPr>
            <w:noProof/>
            <w:webHidden/>
          </w:rPr>
          <w:fldChar w:fldCharType="begin"/>
        </w:r>
        <w:r w:rsidR="00445C8E">
          <w:rPr>
            <w:noProof/>
            <w:webHidden/>
          </w:rPr>
          <w:instrText xml:space="preserve"> PAGEREF _Toc105064587 \h </w:instrText>
        </w:r>
        <w:r w:rsidR="00445C8E">
          <w:rPr>
            <w:noProof/>
            <w:webHidden/>
          </w:rPr>
        </w:r>
        <w:r w:rsidR="00445C8E">
          <w:rPr>
            <w:noProof/>
            <w:webHidden/>
          </w:rPr>
          <w:fldChar w:fldCharType="separate"/>
        </w:r>
        <w:r w:rsidR="00445C8E">
          <w:rPr>
            <w:noProof/>
            <w:webHidden/>
          </w:rPr>
          <w:t>125</w:t>
        </w:r>
        <w:r w:rsidR="00445C8E">
          <w:rPr>
            <w:noProof/>
            <w:webHidden/>
          </w:rPr>
          <w:fldChar w:fldCharType="end"/>
        </w:r>
      </w:hyperlink>
    </w:p>
    <w:p w14:paraId="74A684BD" w14:textId="77777777" w:rsidR="00445C8E" w:rsidRDefault="00B37182">
      <w:pPr>
        <w:pStyle w:val="TOC3"/>
        <w:rPr>
          <w:rFonts w:asciiTheme="minorHAnsi" w:eastAsiaTheme="minorEastAsia" w:hAnsiTheme="minorHAnsi" w:cstheme="minorBidi"/>
          <w:noProof/>
          <w:sz w:val="22"/>
          <w:szCs w:val="22"/>
        </w:rPr>
      </w:pPr>
      <w:hyperlink w:anchor="_Toc105064588" w:history="1">
        <w:r w:rsidR="00445C8E" w:rsidRPr="00DD1A3C">
          <w:rPr>
            <w:rStyle w:val="Hyperlink"/>
            <w:b/>
            <w:bCs/>
            <w:noProof/>
          </w:rPr>
          <w:t>11)</w:t>
        </w:r>
        <w:r w:rsidR="00445C8E">
          <w:rPr>
            <w:rFonts w:asciiTheme="minorHAnsi" w:eastAsiaTheme="minorEastAsia" w:hAnsiTheme="minorHAnsi" w:cstheme="minorBidi"/>
            <w:noProof/>
            <w:sz w:val="22"/>
            <w:szCs w:val="22"/>
          </w:rPr>
          <w:tab/>
        </w:r>
        <w:r w:rsidR="00445C8E" w:rsidRPr="00DD1A3C">
          <w:rPr>
            <w:rStyle w:val="Hyperlink"/>
            <w:b/>
            <w:bCs/>
            <w:noProof/>
          </w:rPr>
          <w:t>Supervisão de embarques</w:t>
        </w:r>
        <w:r w:rsidR="00445C8E">
          <w:rPr>
            <w:noProof/>
            <w:webHidden/>
          </w:rPr>
          <w:tab/>
        </w:r>
        <w:r w:rsidR="00445C8E">
          <w:rPr>
            <w:noProof/>
            <w:webHidden/>
          </w:rPr>
          <w:fldChar w:fldCharType="begin"/>
        </w:r>
        <w:r w:rsidR="00445C8E">
          <w:rPr>
            <w:noProof/>
            <w:webHidden/>
          </w:rPr>
          <w:instrText xml:space="preserve"> PAGEREF _Toc105064588 \h </w:instrText>
        </w:r>
        <w:r w:rsidR="00445C8E">
          <w:rPr>
            <w:noProof/>
            <w:webHidden/>
          </w:rPr>
        </w:r>
        <w:r w:rsidR="00445C8E">
          <w:rPr>
            <w:noProof/>
            <w:webHidden/>
          </w:rPr>
          <w:fldChar w:fldCharType="separate"/>
        </w:r>
        <w:r w:rsidR="00445C8E">
          <w:rPr>
            <w:noProof/>
            <w:webHidden/>
          </w:rPr>
          <w:t>129</w:t>
        </w:r>
        <w:r w:rsidR="00445C8E">
          <w:rPr>
            <w:noProof/>
            <w:webHidden/>
          </w:rPr>
          <w:fldChar w:fldCharType="end"/>
        </w:r>
      </w:hyperlink>
    </w:p>
    <w:p w14:paraId="333F2ED0" w14:textId="77777777" w:rsidR="00445C8E" w:rsidRDefault="00B37182">
      <w:pPr>
        <w:pStyle w:val="TOC2"/>
        <w:rPr>
          <w:rFonts w:asciiTheme="minorHAnsi" w:eastAsiaTheme="minorEastAsia" w:hAnsiTheme="minorHAnsi" w:cstheme="minorBidi"/>
          <w:b w:val="0"/>
          <w:bCs w:val="0"/>
          <w:noProof/>
        </w:rPr>
      </w:pPr>
      <w:hyperlink w:anchor="_Toc105064589" w:history="1">
        <w:r w:rsidR="00445C8E" w:rsidRPr="00DD1A3C">
          <w:rPr>
            <w:rStyle w:val="Hyperlink"/>
            <w:rFonts w:eastAsia="Times New Roman"/>
            <w:noProof/>
          </w:rPr>
          <w:t>II)</w:t>
        </w:r>
        <w:r w:rsidR="00445C8E">
          <w:rPr>
            <w:rFonts w:asciiTheme="minorHAnsi" w:eastAsiaTheme="minorEastAsia" w:hAnsiTheme="minorHAnsi" w:cstheme="minorBidi"/>
            <w:b w:val="0"/>
            <w:bCs w:val="0"/>
            <w:noProof/>
          </w:rPr>
          <w:tab/>
        </w:r>
        <w:r w:rsidR="00445C8E" w:rsidRPr="00DD1A3C">
          <w:rPr>
            <w:rStyle w:val="Hyperlink"/>
            <w:rFonts w:eastAsia="Times New Roman"/>
            <w:noProof/>
          </w:rPr>
          <w:t>FRETES E COMUNICACÕES</w:t>
        </w:r>
        <w:r w:rsidR="00445C8E">
          <w:rPr>
            <w:noProof/>
            <w:webHidden/>
          </w:rPr>
          <w:tab/>
        </w:r>
        <w:r w:rsidR="00445C8E">
          <w:rPr>
            <w:noProof/>
            <w:webHidden/>
          </w:rPr>
          <w:fldChar w:fldCharType="begin"/>
        </w:r>
        <w:r w:rsidR="00445C8E">
          <w:rPr>
            <w:noProof/>
            <w:webHidden/>
          </w:rPr>
          <w:instrText xml:space="preserve"> PAGEREF _Toc105064589 \h </w:instrText>
        </w:r>
        <w:r w:rsidR="00445C8E">
          <w:rPr>
            <w:noProof/>
            <w:webHidden/>
          </w:rPr>
        </w:r>
        <w:r w:rsidR="00445C8E">
          <w:rPr>
            <w:noProof/>
            <w:webHidden/>
          </w:rPr>
          <w:fldChar w:fldCharType="separate"/>
        </w:r>
        <w:r w:rsidR="00445C8E">
          <w:rPr>
            <w:noProof/>
            <w:webHidden/>
          </w:rPr>
          <w:t>130</w:t>
        </w:r>
        <w:r w:rsidR="00445C8E">
          <w:rPr>
            <w:noProof/>
            <w:webHidden/>
          </w:rPr>
          <w:fldChar w:fldCharType="end"/>
        </w:r>
      </w:hyperlink>
    </w:p>
    <w:p w14:paraId="19F3A779" w14:textId="77777777" w:rsidR="00445C8E" w:rsidRDefault="00B37182">
      <w:pPr>
        <w:pStyle w:val="TOC3"/>
        <w:rPr>
          <w:rFonts w:asciiTheme="minorHAnsi" w:eastAsiaTheme="minorEastAsia" w:hAnsiTheme="minorHAnsi" w:cstheme="minorBidi"/>
          <w:noProof/>
          <w:sz w:val="22"/>
          <w:szCs w:val="22"/>
        </w:rPr>
      </w:pPr>
      <w:hyperlink w:anchor="_Toc105064590" w:history="1">
        <w:r w:rsidR="00445C8E" w:rsidRPr="00DD1A3C">
          <w:rPr>
            <w:rStyle w:val="Hyperlink"/>
            <w:b/>
            <w:bCs/>
            <w:noProof/>
          </w:rPr>
          <w:t>1)</w:t>
        </w:r>
        <w:r w:rsidR="00445C8E">
          <w:rPr>
            <w:rFonts w:asciiTheme="minorHAnsi" w:eastAsiaTheme="minorEastAsia" w:hAnsiTheme="minorHAnsi" w:cstheme="minorBidi"/>
            <w:noProof/>
            <w:sz w:val="22"/>
            <w:szCs w:val="22"/>
          </w:rPr>
          <w:tab/>
        </w:r>
        <w:r w:rsidR="00445C8E" w:rsidRPr="00DD1A3C">
          <w:rPr>
            <w:rStyle w:val="Hyperlink"/>
            <w:b/>
            <w:bCs/>
            <w:noProof/>
          </w:rPr>
          <w:t>Informações sobre fretes</w:t>
        </w:r>
        <w:r w:rsidR="00445C8E">
          <w:rPr>
            <w:noProof/>
            <w:webHidden/>
          </w:rPr>
          <w:tab/>
        </w:r>
        <w:r w:rsidR="00445C8E">
          <w:rPr>
            <w:noProof/>
            <w:webHidden/>
          </w:rPr>
          <w:fldChar w:fldCharType="begin"/>
        </w:r>
        <w:r w:rsidR="00445C8E">
          <w:rPr>
            <w:noProof/>
            <w:webHidden/>
          </w:rPr>
          <w:instrText xml:space="preserve"> PAGEREF _Toc105064590 \h </w:instrText>
        </w:r>
        <w:r w:rsidR="00445C8E">
          <w:rPr>
            <w:noProof/>
            <w:webHidden/>
          </w:rPr>
        </w:r>
        <w:r w:rsidR="00445C8E">
          <w:rPr>
            <w:noProof/>
            <w:webHidden/>
          </w:rPr>
          <w:fldChar w:fldCharType="separate"/>
        </w:r>
        <w:r w:rsidR="00445C8E">
          <w:rPr>
            <w:noProof/>
            <w:webHidden/>
          </w:rPr>
          <w:t>130</w:t>
        </w:r>
        <w:r w:rsidR="00445C8E">
          <w:rPr>
            <w:noProof/>
            <w:webHidden/>
          </w:rPr>
          <w:fldChar w:fldCharType="end"/>
        </w:r>
      </w:hyperlink>
    </w:p>
    <w:p w14:paraId="336C927E" w14:textId="77777777" w:rsidR="00445C8E" w:rsidRDefault="00B37182">
      <w:pPr>
        <w:pStyle w:val="TOC3"/>
        <w:rPr>
          <w:rFonts w:asciiTheme="minorHAnsi" w:eastAsiaTheme="minorEastAsia" w:hAnsiTheme="minorHAnsi" w:cstheme="minorBidi"/>
          <w:noProof/>
          <w:sz w:val="22"/>
          <w:szCs w:val="22"/>
        </w:rPr>
      </w:pPr>
      <w:hyperlink w:anchor="_Toc105064591" w:history="1">
        <w:r w:rsidR="00445C8E" w:rsidRPr="00DD1A3C">
          <w:rPr>
            <w:rStyle w:val="Hyperlink"/>
            <w:b/>
            <w:bCs/>
            <w:noProof/>
          </w:rPr>
          <w:t>2)</w:t>
        </w:r>
        <w:r w:rsidR="00445C8E">
          <w:rPr>
            <w:rFonts w:asciiTheme="minorHAnsi" w:eastAsiaTheme="minorEastAsia" w:hAnsiTheme="minorHAnsi" w:cstheme="minorBidi"/>
            <w:noProof/>
            <w:sz w:val="22"/>
            <w:szCs w:val="22"/>
          </w:rPr>
          <w:tab/>
        </w:r>
        <w:r w:rsidR="00445C8E" w:rsidRPr="00DD1A3C">
          <w:rPr>
            <w:rStyle w:val="Hyperlink"/>
            <w:b/>
            <w:bCs/>
            <w:noProof/>
          </w:rPr>
          <w:t>Comunicações</w:t>
        </w:r>
        <w:r w:rsidR="00445C8E">
          <w:rPr>
            <w:noProof/>
            <w:webHidden/>
          </w:rPr>
          <w:tab/>
        </w:r>
        <w:r w:rsidR="00445C8E">
          <w:rPr>
            <w:noProof/>
            <w:webHidden/>
          </w:rPr>
          <w:fldChar w:fldCharType="begin"/>
        </w:r>
        <w:r w:rsidR="00445C8E">
          <w:rPr>
            <w:noProof/>
            <w:webHidden/>
          </w:rPr>
          <w:instrText xml:space="preserve"> PAGEREF _Toc105064591 \h </w:instrText>
        </w:r>
        <w:r w:rsidR="00445C8E">
          <w:rPr>
            <w:noProof/>
            <w:webHidden/>
          </w:rPr>
        </w:r>
        <w:r w:rsidR="00445C8E">
          <w:rPr>
            <w:noProof/>
            <w:webHidden/>
          </w:rPr>
          <w:fldChar w:fldCharType="separate"/>
        </w:r>
        <w:r w:rsidR="00445C8E">
          <w:rPr>
            <w:noProof/>
            <w:webHidden/>
          </w:rPr>
          <w:t>131</w:t>
        </w:r>
        <w:r w:rsidR="00445C8E">
          <w:rPr>
            <w:noProof/>
            <w:webHidden/>
          </w:rPr>
          <w:fldChar w:fldCharType="end"/>
        </w:r>
      </w:hyperlink>
    </w:p>
    <w:p w14:paraId="673CB4D4" w14:textId="77777777" w:rsidR="00445C8E" w:rsidRDefault="00B37182">
      <w:pPr>
        <w:pStyle w:val="TOC2"/>
        <w:rPr>
          <w:rFonts w:asciiTheme="minorHAnsi" w:eastAsiaTheme="minorEastAsia" w:hAnsiTheme="minorHAnsi" w:cstheme="minorBidi"/>
          <w:b w:val="0"/>
          <w:bCs w:val="0"/>
          <w:noProof/>
        </w:rPr>
      </w:pPr>
      <w:hyperlink w:anchor="_Toc105064592" w:history="1">
        <w:r w:rsidR="00445C8E" w:rsidRPr="00DD1A3C">
          <w:rPr>
            <w:rStyle w:val="Hyperlink"/>
            <w:rFonts w:eastAsia="Times New Roman"/>
            <w:noProof/>
          </w:rPr>
          <w:t>III)</w:t>
        </w:r>
        <w:r w:rsidR="00445C8E">
          <w:rPr>
            <w:rFonts w:asciiTheme="minorHAnsi" w:eastAsiaTheme="minorEastAsia" w:hAnsiTheme="minorHAnsi" w:cstheme="minorBidi"/>
            <w:b w:val="0"/>
            <w:bCs w:val="0"/>
            <w:noProof/>
          </w:rPr>
          <w:tab/>
        </w:r>
        <w:r w:rsidR="00445C8E" w:rsidRPr="00DD1A3C">
          <w:rPr>
            <w:rStyle w:val="Hyperlink"/>
            <w:rFonts w:eastAsia="Times New Roman"/>
            <w:noProof/>
          </w:rPr>
          <w:t>INFORMAÇÕES PRÁTICAS</w:t>
        </w:r>
        <w:r w:rsidR="00445C8E">
          <w:rPr>
            <w:noProof/>
            <w:webHidden/>
          </w:rPr>
          <w:tab/>
        </w:r>
        <w:r w:rsidR="00445C8E">
          <w:rPr>
            <w:noProof/>
            <w:webHidden/>
          </w:rPr>
          <w:fldChar w:fldCharType="begin"/>
        </w:r>
        <w:r w:rsidR="00445C8E">
          <w:rPr>
            <w:noProof/>
            <w:webHidden/>
          </w:rPr>
          <w:instrText xml:space="preserve"> PAGEREF _Toc105064592 \h </w:instrText>
        </w:r>
        <w:r w:rsidR="00445C8E">
          <w:rPr>
            <w:noProof/>
            <w:webHidden/>
          </w:rPr>
        </w:r>
        <w:r w:rsidR="00445C8E">
          <w:rPr>
            <w:noProof/>
            <w:webHidden/>
          </w:rPr>
          <w:fldChar w:fldCharType="separate"/>
        </w:r>
        <w:r w:rsidR="00445C8E">
          <w:rPr>
            <w:noProof/>
            <w:webHidden/>
          </w:rPr>
          <w:t>132</w:t>
        </w:r>
        <w:r w:rsidR="00445C8E">
          <w:rPr>
            <w:noProof/>
            <w:webHidden/>
          </w:rPr>
          <w:fldChar w:fldCharType="end"/>
        </w:r>
      </w:hyperlink>
    </w:p>
    <w:p w14:paraId="1EF206AE" w14:textId="77777777" w:rsidR="00445C8E" w:rsidRDefault="00B37182">
      <w:pPr>
        <w:pStyle w:val="TOC3"/>
        <w:rPr>
          <w:rFonts w:asciiTheme="minorHAnsi" w:eastAsiaTheme="minorEastAsia" w:hAnsiTheme="minorHAnsi" w:cstheme="minorBidi"/>
          <w:noProof/>
          <w:sz w:val="22"/>
          <w:szCs w:val="22"/>
        </w:rPr>
      </w:pPr>
      <w:hyperlink w:anchor="_Toc105064593" w:history="1">
        <w:r w:rsidR="00445C8E" w:rsidRPr="00DD1A3C">
          <w:rPr>
            <w:rStyle w:val="Hyperlink"/>
            <w:b/>
            <w:noProof/>
          </w:rPr>
          <w:t>1)</w:t>
        </w:r>
        <w:r w:rsidR="00445C8E">
          <w:rPr>
            <w:rFonts w:asciiTheme="minorHAnsi" w:eastAsiaTheme="minorEastAsia" w:hAnsiTheme="minorHAnsi" w:cstheme="minorBidi"/>
            <w:noProof/>
            <w:sz w:val="22"/>
            <w:szCs w:val="22"/>
          </w:rPr>
          <w:tab/>
        </w:r>
        <w:r w:rsidR="00445C8E" w:rsidRPr="00DD1A3C">
          <w:rPr>
            <w:rStyle w:val="Hyperlink"/>
            <w:b/>
            <w:noProof/>
          </w:rPr>
          <w:t>Moeda</w:t>
        </w:r>
        <w:r w:rsidR="00445C8E">
          <w:rPr>
            <w:noProof/>
            <w:webHidden/>
          </w:rPr>
          <w:tab/>
        </w:r>
        <w:r w:rsidR="00445C8E">
          <w:rPr>
            <w:noProof/>
            <w:webHidden/>
          </w:rPr>
          <w:fldChar w:fldCharType="begin"/>
        </w:r>
        <w:r w:rsidR="00445C8E">
          <w:rPr>
            <w:noProof/>
            <w:webHidden/>
          </w:rPr>
          <w:instrText xml:space="preserve"> PAGEREF _Toc105064593 \h </w:instrText>
        </w:r>
        <w:r w:rsidR="00445C8E">
          <w:rPr>
            <w:noProof/>
            <w:webHidden/>
          </w:rPr>
        </w:r>
        <w:r w:rsidR="00445C8E">
          <w:rPr>
            <w:noProof/>
            <w:webHidden/>
          </w:rPr>
          <w:fldChar w:fldCharType="separate"/>
        </w:r>
        <w:r w:rsidR="00445C8E">
          <w:rPr>
            <w:noProof/>
            <w:webHidden/>
          </w:rPr>
          <w:t>132</w:t>
        </w:r>
        <w:r w:rsidR="00445C8E">
          <w:rPr>
            <w:noProof/>
            <w:webHidden/>
          </w:rPr>
          <w:fldChar w:fldCharType="end"/>
        </w:r>
      </w:hyperlink>
    </w:p>
    <w:p w14:paraId="45F6F6A3" w14:textId="77777777" w:rsidR="00445C8E" w:rsidRDefault="00B37182">
      <w:pPr>
        <w:pStyle w:val="TOC3"/>
        <w:rPr>
          <w:rFonts w:asciiTheme="minorHAnsi" w:eastAsiaTheme="minorEastAsia" w:hAnsiTheme="minorHAnsi" w:cstheme="minorBidi"/>
          <w:noProof/>
          <w:sz w:val="22"/>
          <w:szCs w:val="22"/>
        </w:rPr>
      </w:pPr>
      <w:hyperlink w:anchor="_Toc105064594" w:history="1">
        <w:r w:rsidR="00445C8E" w:rsidRPr="00DD1A3C">
          <w:rPr>
            <w:rStyle w:val="Hyperlink"/>
            <w:b/>
            <w:noProof/>
          </w:rPr>
          <w:t>2)</w:t>
        </w:r>
        <w:r w:rsidR="00445C8E">
          <w:rPr>
            <w:rFonts w:asciiTheme="minorHAnsi" w:eastAsiaTheme="minorEastAsia" w:hAnsiTheme="minorHAnsi" w:cstheme="minorBidi"/>
            <w:noProof/>
            <w:sz w:val="22"/>
            <w:szCs w:val="22"/>
          </w:rPr>
          <w:tab/>
        </w:r>
        <w:r w:rsidR="00445C8E" w:rsidRPr="00DD1A3C">
          <w:rPr>
            <w:rStyle w:val="Hyperlink"/>
            <w:b/>
            <w:noProof/>
          </w:rPr>
          <w:t>Pesos e medidas</w:t>
        </w:r>
        <w:r w:rsidR="00445C8E">
          <w:rPr>
            <w:noProof/>
            <w:webHidden/>
          </w:rPr>
          <w:tab/>
        </w:r>
        <w:r w:rsidR="00445C8E">
          <w:rPr>
            <w:noProof/>
            <w:webHidden/>
          </w:rPr>
          <w:fldChar w:fldCharType="begin"/>
        </w:r>
        <w:r w:rsidR="00445C8E">
          <w:rPr>
            <w:noProof/>
            <w:webHidden/>
          </w:rPr>
          <w:instrText xml:space="preserve"> PAGEREF _Toc105064594 \h </w:instrText>
        </w:r>
        <w:r w:rsidR="00445C8E">
          <w:rPr>
            <w:noProof/>
            <w:webHidden/>
          </w:rPr>
        </w:r>
        <w:r w:rsidR="00445C8E">
          <w:rPr>
            <w:noProof/>
            <w:webHidden/>
          </w:rPr>
          <w:fldChar w:fldCharType="separate"/>
        </w:r>
        <w:r w:rsidR="00445C8E">
          <w:rPr>
            <w:noProof/>
            <w:webHidden/>
          </w:rPr>
          <w:t>133</w:t>
        </w:r>
        <w:r w:rsidR="00445C8E">
          <w:rPr>
            <w:noProof/>
            <w:webHidden/>
          </w:rPr>
          <w:fldChar w:fldCharType="end"/>
        </w:r>
      </w:hyperlink>
    </w:p>
    <w:p w14:paraId="2E609240" w14:textId="77777777" w:rsidR="00445C8E" w:rsidRDefault="00B37182">
      <w:pPr>
        <w:pStyle w:val="TOC3"/>
        <w:rPr>
          <w:rFonts w:asciiTheme="minorHAnsi" w:eastAsiaTheme="minorEastAsia" w:hAnsiTheme="minorHAnsi" w:cstheme="minorBidi"/>
          <w:noProof/>
          <w:sz w:val="22"/>
          <w:szCs w:val="22"/>
        </w:rPr>
      </w:pPr>
      <w:hyperlink w:anchor="_Toc105064595" w:history="1">
        <w:r w:rsidR="00445C8E" w:rsidRPr="00DD1A3C">
          <w:rPr>
            <w:rStyle w:val="Hyperlink"/>
            <w:b/>
            <w:noProof/>
          </w:rPr>
          <w:t>3)</w:t>
        </w:r>
        <w:r w:rsidR="00445C8E">
          <w:rPr>
            <w:rFonts w:asciiTheme="minorHAnsi" w:eastAsiaTheme="minorEastAsia" w:hAnsiTheme="minorHAnsi" w:cstheme="minorBidi"/>
            <w:noProof/>
            <w:sz w:val="22"/>
            <w:szCs w:val="22"/>
          </w:rPr>
          <w:tab/>
        </w:r>
        <w:r w:rsidR="00445C8E" w:rsidRPr="00DD1A3C">
          <w:rPr>
            <w:rStyle w:val="Hyperlink"/>
            <w:b/>
            <w:noProof/>
          </w:rPr>
          <w:t>Feriados nacionais</w:t>
        </w:r>
        <w:r w:rsidR="00445C8E">
          <w:rPr>
            <w:noProof/>
            <w:webHidden/>
          </w:rPr>
          <w:tab/>
        </w:r>
        <w:r w:rsidR="00445C8E">
          <w:rPr>
            <w:noProof/>
            <w:webHidden/>
          </w:rPr>
          <w:fldChar w:fldCharType="begin"/>
        </w:r>
        <w:r w:rsidR="00445C8E">
          <w:rPr>
            <w:noProof/>
            <w:webHidden/>
          </w:rPr>
          <w:instrText xml:space="preserve"> PAGEREF _Toc105064595 \h </w:instrText>
        </w:r>
        <w:r w:rsidR="00445C8E">
          <w:rPr>
            <w:noProof/>
            <w:webHidden/>
          </w:rPr>
        </w:r>
        <w:r w:rsidR="00445C8E">
          <w:rPr>
            <w:noProof/>
            <w:webHidden/>
          </w:rPr>
          <w:fldChar w:fldCharType="separate"/>
        </w:r>
        <w:r w:rsidR="00445C8E">
          <w:rPr>
            <w:noProof/>
            <w:webHidden/>
          </w:rPr>
          <w:t>133</w:t>
        </w:r>
        <w:r w:rsidR="00445C8E">
          <w:rPr>
            <w:noProof/>
            <w:webHidden/>
          </w:rPr>
          <w:fldChar w:fldCharType="end"/>
        </w:r>
      </w:hyperlink>
    </w:p>
    <w:p w14:paraId="49D75C38" w14:textId="77777777" w:rsidR="00445C8E" w:rsidRDefault="00B37182">
      <w:pPr>
        <w:pStyle w:val="TOC3"/>
        <w:rPr>
          <w:rFonts w:asciiTheme="minorHAnsi" w:eastAsiaTheme="minorEastAsia" w:hAnsiTheme="minorHAnsi" w:cstheme="minorBidi"/>
          <w:noProof/>
          <w:sz w:val="22"/>
          <w:szCs w:val="22"/>
        </w:rPr>
      </w:pPr>
      <w:hyperlink w:anchor="_Toc105064596" w:history="1">
        <w:r w:rsidR="00445C8E" w:rsidRPr="00DD1A3C">
          <w:rPr>
            <w:rStyle w:val="Hyperlink"/>
            <w:b/>
            <w:noProof/>
          </w:rPr>
          <w:t>4)</w:t>
        </w:r>
        <w:r w:rsidR="00445C8E">
          <w:rPr>
            <w:rFonts w:asciiTheme="minorHAnsi" w:eastAsiaTheme="minorEastAsia" w:hAnsiTheme="minorHAnsi" w:cstheme="minorBidi"/>
            <w:noProof/>
            <w:sz w:val="22"/>
            <w:szCs w:val="22"/>
          </w:rPr>
          <w:tab/>
        </w:r>
        <w:r w:rsidR="00445C8E" w:rsidRPr="00DD1A3C">
          <w:rPr>
            <w:rStyle w:val="Hyperlink"/>
            <w:b/>
            <w:noProof/>
          </w:rPr>
          <w:t>Fusos horários</w:t>
        </w:r>
        <w:r w:rsidR="00445C8E">
          <w:rPr>
            <w:noProof/>
            <w:webHidden/>
          </w:rPr>
          <w:tab/>
        </w:r>
        <w:r w:rsidR="00445C8E">
          <w:rPr>
            <w:noProof/>
            <w:webHidden/>
          </w:rPr>
          <w:fldChar w:fldCharType="begin"/>
        </w:r>
        <w:r w:rsidR="00445C8E">
          <w:rPr>
            <w:noProof/>
            <w:webHidden/>
          </w:rPr>
          <w:instrText xml:space="preserve"> PAGEREF _Toc105064596 \h </w:instrText>
        </w:r>
        <w:r w:rsidR="00445C8E">
          <w:rPr>
            <w:noProof/>
            <w:webHidden/>
          </w:rPr>
        </w:r>
        <w:r w:rsidR="00445C8E">
          <w:rPr>
            <w:noProof/>
            <w:webHidden/>
          </w:rPr>
          <w:fldChar w:fldCharType="separate"/>
        </w:r>
        <w:r w:rsidR="00445C8E">
          <w:rPr>
            <w:noProof/>
            <w:webHidden/>
          </w:rPr>
          <w:t>134</w:t>
        </w:r>
        <w:r w:rsidR="00445C8E">
          <w:rPr>
            <w:noProof/>
            <w:webHidden/>
          </w:rPr>
          <w:fldChar w:fldCharType="end"/>
        </w:r>
      </w:hyperlink>
    </w:p>
    <w:p w14:paraId="65F9A84F" w14:textId="77777777" w:rsidR="00445C8E" w:rsidRDefault="00B37182">
      <w:pPr>
        <w:pStyle w:val="TOC3"/>
        <w:rPr>
          <w:rFonts w:asciiTheme="minorHAnsi" w:eastAsiaTheme="minorEastAsia" w:hAnsiTheme="minorHAnsi" w:cstheme="minorBidi"/>
          <w:noProof/>
          <w:sz w:val="22"/>
          <w:szCs w:val="22"/>
        </w:rPr>
      </w:pPr>
      <w:hyperlink w:anchor="_Toc105064597" w:history="1">
        <w:r w:rsidR="00445C8E" w:rsidRPr="00DD1A3C">
          <w:rPr>
            <w:rStyle w:val="Hyperlink"/>
            <w:b/>
            <w:noProof/>
          </w:rPr>
          <w:t>5)</w:t>
        </w:r>
        <w:r w:rsidR="00445C8E">
          <w:rPr>
            <w:rFonts w:asciiTheme="minorHAnsi" w:eastAsiaTheme="minorEastAsia" w:hAnsiTheme="minorHAnsi" w:cstheme="minorBidi"/>
            <w:noProof/>
            <w:sz w:val="22"/>
            <w:szCs w:val="22"/>
          </w:rPr>
          <w:tab/>
        </w:r>
        <w:r w:rsidR="00445C8E" w:rsidRPr="00DD1A3C">
          <w:rPr>
            <w:rStyle w:val="Hyperlink"/>
            <w:b/>
            <w:noProof/>
          </w:rPr>
          <w:t>Horário comercial</w:t>
        </w:r>
        <w:r w:rsidR="00445C8E">
          <w:rPr>
            <w:noProof/>
            <w:webHidden/>
          </w:rPr>
          <w:tab/>
        </w:r>
        <w:r w:rsidR="00445C8E">
          <w:rPr>
            <w:noProof/>
            <w:webHidden/>
          </w:rPr>
          <w:fldChar w:fldCharType="begin"/>
        </w:r>
        <w:r w:rsidR="00445C8E">
          <w:rPr>
            <w:noProof/>
            <w:webHidden/>
          </w:rPr>
          <w:instrText xml:space="preserve"> PAGEREF _Toc105064597 \h </w:instrText>
        </w:r>
        <w:r w:rsidR="00445C8E">
          <w:rPr>
            <w:noProof/>
            <w:webHidden/>
          </w:rPr>
        </w:r>
        <w:r w:rsidR="00445C8E">
          <w:rPr>
            <w:noProof/>
            <w:webHidden/>
          </w:rPr>
          <w:fldChar w:fldCharType="separate"/>
        </w:r>
        <w:r w:rsidR="00445C8E">
          <w:rPr>
            <w:noProof/>
            <w:webHidden/>
          </w:rPr>
          <w:t>134</w:t>
        </w:r>
        <w:r w:rsidR="00445C8E">
          <w:rPr>
            <w:noProof/>
            <w:webHidden/>
          </w:rPr>
          <w:fldChar w:fldCharType="end"/>
        </w:r>
      </w:hyperlink>
    </w:p>
    <w:p w14:paraId="35BAC1FB" w14:textId="77777777" w:rsidR="00445C8E" w:rsidRDefault="00B37182">
      <w:pPr>
        <w:pStyle w:val="TOC3"/>
        <w:rPr>
          <w:rFonts w:asciiTheme="minorHAnsi" w:eastAsiaTheme="minorEastAsia" w:hAnsiTheme="minorHAnsi" w:cstheme="minorBidi"/>
          <w:noProof/>
          <w:sz w:val="22"/>
          <w:szCs w:val="22"/>
        </w:rPr>
      </w:pPr>
      <w:hyperlink w:anchor="_Toc105064598" w:history="1">
        <w:r w:rsidR="00445C8E" w:rsidRPr="00DD1A3C">
          <w:rPr>
            <w:rStyle w:val="Hyperlink"/>
            <w:b/>
            <w:noProof/>
          </w:rPr>
          <w:t>6)</w:t>
        </w:r>
        <w:r w:rsidR="00445C8E">
          <w:rPr>
            <w:rFonts w:asciiTheme="minorHAnsi" w:eastAsiaTheme="minorEastAsia" w:hAnsiTheme="minorHAnsi" w:cstheme="minorBidi"/>
            <w:noProof/>
            <w:sz w:val="22"/>
            <w:szCs w:val="22"/>
          </w:rPr>
          <w:tab/>
        </w:r>
        <w:r w:rsidR="00445C8E" w:rsidRPr="00DD1A3C">
          <w:rPr>
            <w:rStyle w:val="Hyperlink"/>
            <w:b/>
            <w:noProof/>
          </w:rPr>
          <w:t>Corrente elétrica</w:t>
        </w:r>
        <w:r w:rsidR="00445C8E">
          <w:rPr>
            <w:noProof/>
            <w:webHidden/>
          </w:rPr>
          <w:tab/>
        </w:r>
        <w:r w:rsidR="00445C8E">
          <w:rPr>
            <w:noProof/>
            <w:webHidden/>
          </w:rPr>
          <w:fldChar w:fldCharType="begin"/>
        </w:r>
        <w:r w:rsidR="00445C8E">
          <w:rPr>
            <w:noProof/>
            <w:webHidden/>
          </w:rPr>
          <w:instrText xml:space="preserve"> PAGEREF _Toc105064598 \h </w:instrText>
        </w:r>
        <w:r w:rsidR="00445C8E">
          <w:rPr>
            <w:noProof/>
            <w:webHidden/>
          </w:rPr>
        </w:r>
        <w:r w:rsidR="00445C8E">
          <w:rPr>
            <w:noProof/>
            <w:webHidden/>
          </w:rPr>
          <w:fldChar w:fldCharType="separate"/>
        </w:r>
        <w:r w:rsidR="00445C8E">
          <w:rPr>
            <w:noProof/>
            <w:webHidden/>
          </w:rPr>
          <w:t>134</w:t>
        </w:r>
        <w:r w:rsidR="00445C8E">
          <w:rPr>
            <w:noProof/>
            <w:webHidden/>
          </w:rPr>
          <w:fldChar w:fldCharType="end"/>
        </w:r>
      </w:hyperlink>
    </w:p>
    <w:p w14:paraId="58B08782" w14:textId="77777777" w:rsidR="00445C8E" w:rsidRDefault="00B37182">
      <w:pPr>
        <w:pStyle w:val="TOC3"/>
        <w:rPr>
          <w:rFonts w:asciiTheme="minorHAnsi" w:eastAsiaTheme="minorEastAsia" w:hAnsiTheme="minorHAnsi" w:cstheme="minorBidi"/>
          <w:noProof/>
          <w:sz w:val="22"/>
          <w:szCs w:val="22"/>
        </w:rPr>
      </w:pPr>
      <w:hyperlink w:anchor="_Toc105064599" w:history="1">
        <w:r w:rsidR="00445C8E" w:rsidRPr="00DD1A3C">
          <w:rPr>
            <w:rStyle w:val="Hyperlink"/>
            <w:b/>
            <w:noProof/>
          </w:rPr>
          <w:t>7)</w:t>
        </w:r>
        <w:r w:rsidR="00445C8E">
          <w:rPr>
            <w:rFonts w:asciiTheme="minorHAnsi" w:eastAsiaTheme="minorEastAsia" w:hAnsiTheme="minorHAnsi" w:cstheme="minorBidi"/>
            <w:noProof/>
            <w:sz w:val="22"/>
            <w:szCs w:val="22"/>
          </w:rPr>
          <w:tab/>
        </w:r>
        <w:r w:rsidR="00445C8E" w:rsidRPr="00DD1A3C">
          <w:rPr>
            <w:rStyle w:val="Hyperlink"/>
            <w:b/>
            <w:noProof/>
          </w:rPr>
          <w:t>Períodos recomendados para viagem</w:t>
        </w:r>
        <w:r w:rsidR="00445C8E">
          <w:rPr>
            <w:noProof/>
            <w:webHidden/>
          </w:rPr>
          <w:tab/>
        </w:r>
        <w:r w:rsidR="00445C8E">
          <w:rPr>
            <w:noProof/>
            <w:webHidden/>
          </w:rPr>
          <w:fldChar w:fldCharType="begin"/>
        </w:r>
        <w:r w:rsidR="00445C8E">
          <w:rPr>
            <w:noProof/>
            <w:webHidden/>
          </w:rPr>
          <w:instrText xml:space="preserve"> PAGEREF _Toc105064599 \h </w:instrText>
        </w:r>
        <w:r w:rsidR="00445C8E">
          <w:rPr>
            <w:noProof/>
            <w:webHidden/>
          </w:rPr>
        </w:r>
        <w:r w:rsidR="00445C8E">
          <w:rPr>
            <w:noProof/>
            <w:webHidden/>
          </w:rPr>
          <w:fldChar w:fldCharType="separate"/>
        </w:r>
        <w:r w:rsidR="00445C8E">
          <w:rPr>
            <w:noProof/>
            <w:webHidden/>
          </w:rPr>
          <w:t>134</w:t>
        </w:r>
        <w:r w:rsidR="00445C8E">
          <w:rPr>
            <w:noProof/>
            <w:webHidden/>
          </w:rPr>
          <w:fldChar w:fldCharType="end"/>
        </w:r>
      </w:hyperlink>
    </w:p>
    <w:p w14:paraId="074B7174" w14:textId="77777777" w:rsidR="00445C8E" w:rsidRDefault="00B37182">
      <w:pPr>
        <w:pStyle w:val="TOC3"/>
        <w:rPr>
          <w:rFonts w:asciiTheme="minorHAnsi" w:eastAsiaTheme="minorEastAsia" w:hAnsiTheme="minorHAnsi" w:cstheme="minorBidi"/>
          <w:noProof/>
          <w:sz w:val="22"/>
          <w:szCs w:val="22"/>
        </w:rPr>
      </w:pPr>
      <w:hyperlink w:anchor="_Toc105064600" w:history="1">
        <w:r w:rsidR="00445C8E" w:rsidRPr="00DD1A3C">
          <w:rPr>
            <w:rStyle w:val="Hyperlink"/>
            <w:b/>
            <w:noProof/>
          </w:rPr>
          <w:t>8)</w:t>
        </w:r>
        <w:r w:rsidR="00445C8E">
          <w:rPr>
            <w:rFonts w:asciiTheme="minorHAnsi" w:eastAsiaTheme="minorEastAsia" w:hAnsiTheme="minorHAnsi" w:cstheme="minorBidi"/>
            <w:noProof/>
            <w:sz w:val="22"/>
            <w:szCs w:val="22"/>
          </w:rPr>
          <w:tab/>
        </w:r>
        <w:r w:rsidR="00445C8E" w:rsidRPr="00DD1A3C">
          <w:rPr>
            <w:rStyle w:val="Hyperlink"/>
            <w:b/>
            <w:noProof/>
          </w:rPr>
          <w:t>Visto de entrada</w:t>
        </w:r>
        <w:r w:rsidR="00445C8E">
          <w:rPr>
            <w:noProof/>
            <w:webHidden/>
          </w:rPr>
          <w:tab/>
        </w:r>
        <w:r w:rsidR="00445C8E">
          <w:rPr>
            <w:noProof/>
            <w:webHidden/>
          </w:rPr>
          <w:fldChar w:fldCharType="begin"/>
        </w:r>
        <w:r w:rsidR="00445C8E">
          <w:rPr>
            <w:noProof/>
            <w:webHidden/>
          </w:rPr>
          <w:instrText xml:space="preserve"> PAGEREF _Toc105064600 \h </w:instrText>
        </w:r>
        <w:r w:rsidR="00445C8E">
          <w:rPr>
            <w:noProof/>
            <w:webHidden/>
          </w:rPr>
        </w:r>
        <w:r w:rsidR="00445C8E">
          <w:rPr>
            <w:noProof/>
            <w:webHidden/>
          </w:rPr>
          <w:fldChar w:fldCharType="separate"/>
        </w:r>
        <w:r w:rsidR="00445C8E">
          <w:rPr>
            <w:noProof/>
            <w:webHidden/>
          </w:rPr>
          <w:t>134</w:t>
        </w:r>
        <w:r w:rsidR="00445C8E">
          <w:rPr>
            <w:noProof/>
            <w:webHidden/>
          </w:rPr>
          <w:fldChar w:fldCharType="end"/>
        </w:r>
      </w:hyperlink>
    </w:p>
    <w:p w14:paraId="744C1FD7" w14:textId="77777777" w:rsidR="00445C8E" w:rsidRDefault="00B37182">
      <w:pPr>
        <w:pStyle w:val="TOC3"/>
        <w:rPr>
          <w:rFonts w:asciiTheme="minorHAnsi" w:eastAsiaTheme="minorEastAsia" w:hAnsiTheme="minorHAnsi" w:cstheme="minorBidi"/>
          <w:noProof/>
          <w:sz w:val="22"/>
          <w:szCs w:val="22"/>
        </w:rPr>
      </w:pPr>
      <w:hyperlink w:anchor="_Toc105064601" w:history="1">
        <w:r w:rsidR="00445C8E" w:rsidRPr="00DD1A3C">
          <w:rPr>
            <w:rStyle w:val="Hyperlink"/>
            <w:b/>
            <w:noProof/>
          </w:rPr>
          <w:t>9)</w:t>
        </w:r>
        <w:r w:rsidR="00445C8E">
          <w:rPr>
            <w:rFonts w:asciiTheme="minorHAnsi" w:eastAsiaTheme="minorEastAsia" w:hAnsiTheme="minorHAnsi" w:cstheme="minorBidi"/>
            <w:noProof/>
            <w:sz w:val="22"/>
            <w:szCs w:val="22"/>
          </w:rPr>
          <w:tab/>
        </w:r>
        <w:r w:rsidR="00445C8E" w:rsidRPr="00DD1A3C">
          <w:rPr>
            <w:rStyle w:val="Hyperlink"/>
            <w:b/>
            <w:noProof/>
          </w:rPr>
          <w:t>Vacinas</w:t>
        </w:r>
        <w:r w:rsidR="00445C8E">
          <w:rPr>
            <w:noProof/>
            <w:webHidden/>
          </w:rPr>
          <w:tab/>
        </w:r>
        <w:r w:rsidR="00445C8E">
          <w:rPr>
            <w:noProof/>
            <w:webHidden/>
          </w:rPr>
          <w:fldChar w:fldCharType="begin"/>
        </w:r>
        <w:r w:rsidR="00445C8E">
          <w:rPr>
            <w:noProof/>
            <w:webHidden/>
          </w:rPr>
          <w:instrText xml:space="preserve"> PAGEREF _Toc105064601 \h </w:instrText>
        </w:r>
        <w:r w:rsidR="00445C8E">
          <w:rPr>
            <w:noProof/>
            <w:webHidden/>
          </w:rPr>
        </w:r>
        <w:r w:rsidR="00445C8E">
          <w:rPr>
            <w:noProof/>
            <w:webHidden/>
          </w:rPr>
          <w:fldChar w:fldCharType="separate"/>
        </w:r>
        <w:r w:rsidR="00445C8E">
          <w:rPr>
            <w:noProof/>
            <w:webHidden/>
          </w:rPr>
          <w:t>135</w:t>
        </w:r>
        <w:r w:rsidR="00445C8E">
          <w:rPr>
            <w:noProof/>
            <w:webHidden/>
          </w:rPr>
          <w:fldChar w:fldCharType="end"/>
        </w:r>
      </w:hyperlink>
    </w:p>
    <w:p w14:paraId="276E7DDB" w14:textId="77777777" w:rsidR="00445C8E" w:rsidRDefault="00B37182">
      <w:pPr>
        <w:pStyle w:val="TOC3"/>
        <w:rPr>
          <w:rFonts w:asciiTheme="minorHAnsi" w:eastAsiaTheme="minorEastAsia" w:hAnsiTheme="minorHAnsi" w:cstheme="minorBidi"/>
          <w:noProof/>
          <w:sz w:val="22"/>
          <w:szCs w:val="22"/>
        </w:rPr>
      </w:pPr>
      <w:hyperlink w:anchor="_Toc105064602" w:history="1">
        <w:r w:rsidR="00445C8E" w:rsidRPr="00DD1A3C">
          <w:rPr>
            <w:rStyle w:val="Hyperlink"/>
            <w:b/>
            <w:noProof/>
          </w:rPr>
          <w:t>10)</w:t>
        </w:r>
        <w:r w:rsidR="00445C8E">
          <w:rPr>
            <w:rFonts w:asciiTheme="minorHAnsi" w:eastAsiaTheme="minorEastAsia" w:hAnsiTheme="minorHAnsi" w:cstheme="minorBidi"/>
            <w:noProof/>
            <w:sz w:val="22"/>
            <w:szCs w:val="22"/>
          </w:rPr>
          <w:tab/>
        </w:r>
        <w:r w:rsidR="00445C8E" w:rsidRPr="00DD1A3C">
          <w:rPr>
            <w:rStyle w:val="Hyperlink"/>
            <w:b/>
            <w:noProof/>
          </w:rPr>
          <w:t>Alfândega</w:t>
        </w:r>
        <w:r w:rsidR="00445C8E">
          <w:rPr>
            <w:noProof/>
            <w:webHidden/>
          </w:rPr>
          <w:tab/>
        </w:r>
        <w:r w:rsidR="00445C8E">
          <w:rPr>
            <w:noProof/>
            <w:webHidden/>
          </w:rPr>
          <w:fldChar w:fldCharType="begin"/>
        </w:r>
        <w:r w:rsidR="00445C8E">
          <w:rPr>
            <w:noProof/>
            <w:webHidden/>
          </w:rPr>
          <w:instrText xml:space="preserve"> PAGEREF _Toc105064602 \h </w:instrText>
        </w:r>
        <w:r w:rsidR="00445C8E">
          <w:rPr>
            <w:noProof/>
            <w:webHidden/>
          </w:rPr>
        </w:r>
        <w:r w:rsidR="00445C8E">
          <w:rPr>
            <w:noProof/>
            <w:webHidden/>
          </w:rPr>
          <w:fldChar w:fldCharType="separate"/>
        </w:r>
        <w:r w:rsidR="00445C8E">
          <w:rPr>
            <w:noProof/>
            <w:webHidden/>
          </w:rPr>
          <w:t>135</w:t>
        </w:r>
        <w:r w:rsidR="00445C8E">
          <w:rPr>
            <w:noProof/>
            <w:webHidden/>
          </w:rPr>
          <w:fldChar w:fldCharType="end"/>
        </w:r>
      </w:hyperlink>
    </w:p>
    <w:p w14:paraId="54DF130C" w14:textId="77777777" w:rsidR="00445C8E" w:rsidRDefault="00B37182">
      <w:pPr>
        <w:pStyle w:val="TOC3"/>
        <w:rPr>
          <w:rFonts w:asciiTheme="minorHAnsi" w:eastAsiaTheme="minorEastAsia" w:hAnsiTheme="minorHAnsi" w:cstheme="minorBidi"/>
          <w:noProof/>
          <w:sz w:val="22"/>
          <w:szCs w:val="22"/>
        </w:rPr>
      </w:pPr>
      <w:hyperlink w:anchor="_Toc105064603" w:history="1">
        <w:r w:rsidR="00445C8E" w:rsidRPr="00DD1A3C">
          <w:rPr>
            <w:rStyle w:val="Hyperlink"/>
            <w:b/>
            <w:noProof/>
          </w:rPr>
          <w:t>11)</w:t>
        </w:r>
        <w:r w:rsidR="00445C8E">
          <w:rPr>
            <w:rFonts w:asciiTheme="minorHAnsi" w:eastAsiaTheme="minorEastAsia" w:hAnsiTheme="minorHAnsi" w:cstheme="minorBidi"/>
            <w:noProof/>
            <w:sz w:val="22"/>
            <w:szCs w:val="22"/>
          </w:rPr>
          <w:tab/>
        </w:r>
        <w:r w:rsidR="00445C8E" w:rsidRPr="00DD1A3C">
          <w:rPr>
            <w:rStyle w:val="Hyperlink"/>
            <w:b/>
            <w:noProof/>
          </w:rPr>
          <w:t>Hotéis</w:t>
        </w:r>
        <w:r w:rsidR="00445C8E">
          <w:rPr>
            <w:noProof/>
            <w:webHidden/>
          </w:rPr>
          <w:tab/>
        </w:r>
        <w:r w:rsidR="00445C8E">
          <w:rPr>
            <w:noProof/>
            <w:webHidden/>
          </w:rPr>
          <w:fldChar w:fldCharType="begin"/>
        </w:r>
        <w:r w:rsidR="00445C8E">
          <w:rPr>
            <w:noProof/>
            <w:webHidden/>
          </w:rPr>
          <w:instrText xml:space="preserve"> PAGEREF _Toc105064603 \h </w:instrText>
        </w:r>
        <w:r w:rsidR="00445C8E">
          <w:rPr>
            <w:noProof/>
            <w:webHidden/>
          </w:rPr>
        </w:r>
        <w:r w:rsidR="00445C8E">
          <w:rPr>
            <w:noProof/>
            <w:webHidden/>
          </w:rPr>
          <w:fldChar w:fldCharType="separate"/>
        </w:r>
        <w:r w:rsidR="00445C8E">
          <w:rPr>
            <w:noProof/>
            <w:webHidden/>
          </w:rPr>
          <w:t>135</w:t>
        </w:r>
        <w:r w:rsidR="00445C8E">
          <w:rPr>
            <w:noProof/>
            <w:webHidden/>
          </w:rPr>
          <w:fldChar w:fldCharType="end"/>
        </w:r>
      </w:hyperlink>
    </w:p>
    <w:p w14:paraId="0CEAA10F" w14:textId="77777777" w:rsidR="00445C8E" w:rsidRDefault="00B37182">
      <w:pPr>
        <w:pStyle w:val="TOC1"/>
        <w:tabs>
          <w:tab w:val="right" w:leader="dot" w:pos="8489"/>
        </w:tabs>
        <w:rPr>
          <w:rFonts w:asciiTheme="minorHAnsi" w:eastAsiaTheme="minorEastAsia" w:hAnsiTheme="minorHAnsi" w:cstheme="minorBidi"/>
          <w:b w:val="0"/>
          <w:bCs w:val="0"/>
          <w:i w:val="0"/>
          <w:iCs w:val="0"/>
          <w:noProof/>
          <w:sz w:val="22"/>
          <w:szCs w:val="22"/>
        </w:rPr>
      </w:pPr>
      <w:hyperlink w:anchor="_Toc105064604" w:history="1">
        <w:r w:rsidR="00445C8E" w:rsidRPr="00DD1A3C">
          <w:rPr>
            <w:rStyle w:val="Hyperlink"/>
            <w:rFonts w:eastAsia="Times New Roman"/>
            <w:noProof/>
          </w:rPr>
          <w:t>BIBLIOGRAFIA</w:t>
        </w:r>
        <w:r w:rsidR="00445C8E">
          <w:rPr>
            <w:noProof/>
            <w:webHidden/>
          </w:rPr>
          <w:tab/>
        </w:r>
        <w:r w:rsidR="00445C8E">
          <w:rPr>
            <w:noProof/>
            <w:webHidden/>
          </w:rPr>
          <w:fldChar w:fldCharType="begin"/>
        </w:r>
        <w:r w:rsidR="00445C8E">
          <w:rPr>
            <w:noProof/>
            <w:webHidden/>
          </w:rPr>
          <w:instrText xml:space="preserve"> PAGEREF _Toc105064604 \h </w:instrText>
        </w:r>
        <w:r w:rsidR="00445C8E">
          <w:rPr>
            <w:noProof/>
            <w:webHidden/>
          </w:rPr>
        </w:r>
        <w:r w:rsidR="00445C8E">
          <w:rPr>
            <w:noProof/>
            <w:webHidden/>
          </w:rPr>
          <w:fldChar w:fldCharType="separate"/>
        </w:r>
        <w:r w:rsidR="00445C8E">
          <w:rPr>
            <w:noProof/>
            <w:webHidden/>
          </w:rPr>
          <w:t>136</w:t>
        </w:r>
        <w:r w:rsidR="00445C8E">
          <w:rPr>
            <w:noProof/>
            <w:webHidden/>
          </w:rPr>
          <w:fldChar w:fldCharType="end"/>
        </w:r>
      </w:hyperlink>
    </w:p>
    <w:p w14:paraId="260AFB5D" w14:textId="1BCA447E" w:rsidR="00C33285" w:rsidRPr="00E6490D" w:rsidRDefault="00962A1E" w:rsidP="00A40455">
      <w:pPr>
        <w:pStyle w:val="Heading1"/>
        <w:pBdr>
          <w:bottom w:val="single" w:sz="4" w:space="1" w:color="auto"/>
        </w:pBdr>
        <w:spacing w:line="240" w:lineRule="auto"/>
        <w:rPr>
          <w:rFonts w:eastAsia="Times New Roman"/>
          <w:b/>
          <w:bCs/>
          <w:color w:val="000000"/>
        </w:rPr>
      </w:pPr>
      <w:r w:rsidRPr="00C636B5">
        <w:rPr>
          <w:b/>
          <w:i/>
          <w:iCs/>
        </w:rPr>
        <w:fldChar w:fldCharType="end"/>
      </w:r>
      <w:bookmarkStart w:id="0" w:name="_Toc78968284"/>
      <w:r w:rsidR="00586E61" w:rsidRPr="00E6490D">
        <w:rPr>
          <w:rFonts w:eastAsia="Times New Roman"/>
          <w:color w:val="000000"/>
        </w:rPr>
        <w:br w:type="page"/>
      </w:r>
      <w:bookmarkEnd w:id="0"/>
    </w:p>
    <w:p w14:paraId="5A0B6323" w14:textId="77777777" w:rsidR="00A40455" w:rsidRPr="002D0472" w:rsidRDefault="00A40455" w:rsidP="0092131A">
      <w:pPr>
        <w:pStyle w:val="Heading1"/>
        <w:pBdr>
          <w:top w:val="single" w:sz="8" w:space="1" w:color="auto"/>
          <w:bottom w:val="single" w:sz="8" w:space="1" w:color="auto"/>
        </w:pBdr>
        <w:spacing w:line="240" w:lineRule="auto"/>
        <w:rPr>
          <w:rFonts w:eastAsia="Times New Roman"/>
          <w:b/>
          <w:bCs/>
          <w:color w:val="000000"/>
        </w:rPr>
      </w:pPr>
      <w:bookmarkStart w:id="1" w:name="_Toc105064467"/>
      <w:r w:rsidRPr="002D0472">
        <w:rPr>
          <w:rFonts w:eastAsia="Times New Roman"/>
          <w:b/>
          <w:bCs/>
          <w:color w:val="000000"/>
        </w:rPr>
        <w:lastRenderedPageBreak/>
        <w:t>INTRODUÇÃO</w:t>
      </w:r>
      <w:bookmarkEnd w:id="1"/>
    </w:p>
    <w:p w14:paraId="1E075F84" w14:textId="77777777" w:rsidR="004277F2" w:rsidRPr="002D0472" w:rsidRDefault="004277F2" w:rsidP="004277F2">
      <w:pPr>
        <w:widowControl/>
        <w:tabs>
          <w:tab w:val="clear" w:pos="567"/>
        </w:tabs>
        <w:spacing w:before="120" w:line="240" w:lineRule="auto"/>
        <w:jc w:val="both"/>
        <w:rPr>
          <w:rFonts w:eastAsia="Calibri"/>
          <w:szCs w:val="24"/>
          <w:lang w:eastAsia="zh-CN"/>
        </w:rPr>
      </w:pPr>
      <w:bookmarkStart w:id="2" w:name="_Toc78968285"/>
      <w:bookmarkStart w:id="3" w:name="_Toc306097387"/>
      <w:r w:rsidRPr="002D0472">
        <w:rPr>
          <w:rFonts w:eastAsia="Calibri"/>
          <w:szCs w:val="24"/>
          <w:lang w:eastAsia="zh-CN"/>
        </w:rPr>
        <w:t xml:space="preserve">O guia </w:t>
      </w:r>
      <w:r>
        <w:rPr>
          <w:rFonts w:eastAsia="Calibri"/>
          <w:szCs w:val="24"/>
          <w:lang w:eastAsia="zh-CN"/>
        </w:rPr>
        <w:t>“</w:t>
      </w:r>
      <w:r w:rsidRPr="002D0472">
        <w:rPr>
          <w:rFonts w:eastAsia="Calibri"/>
          <w:szCs w:val="24"/>
          <w:lang w:eastAsia="zh-CN"/>
        </w:rPr>
        <w:t>Como Exportar</w:t>
      </w:r>
      <w:r>
        <w:rPr>
          <w:rFonts w:eastAsia="Calibri"/>
          <w:szCs w:val="24"/>
          <w:lang w:eastAsia="zh-CN"/>
        </w:rPr>
        <w:t>”</w:t>
      </w:r>
      <w:r w:rsidRPr="002D0472">
        <w:rPr>
          <w:rFonts w:eastAsia="Calibri"/>
          <w:szCs w:val="24"/>
          <w:lang w:eastAsia="zh-CN"/>
        </w:rPr>
        <w:t xml:space="preserve"> foi elaborado com vistas a reunir, para exportadores brasileiros, informações básicas acerca da economia, do comércio exterior e do acesso de produtos e</w:t>
      </w:r>
      <w:r>
        <w:rPr>
          <w:rFonts w:eastAsia="Calibri"/>
          <w:szCs w:val="24"/>
          <w:lang w:eastAsia="zh-CN"/>
        </w:rPr>
        <w:t xml:space="preserve"> </w:t>
      </w:r>
      <w:r w:rsidRPr="002D0472">
        <w:rPr>
          <w:rFonts w:eastAsia="Calibri"/>
          <w:szCs w:val="24"/>
          <w:lang w:eastAsia="zh-CN"/>
        </w:rPr>
        <w:t>serviços brasileiros ao mercado japonês. Pode ser útil aos empresários que buscam diversificar suas operações e estabelecer vínculos duradouros com importadores, investidores e consumidores japoneses.</w:t>
      </w:r>
    </w:p>
    <w:p w14:paraId="1BE80F71" w14:textId="77777777" w:rsidR="004277F2" w:rsidRPr="002D0472" w:rsidRDefault="004277F2" w:rsidP="004277F2">
      <w:pPr>
        <w:widowControl/>
        <w:tabs>
          <w:tab w:val="clear" w:pos="567"/>
        </w:tabs>
        <w:spacing w:before="120" w:line="240" w:lineRule="auto"/>
        <w:jc w:val="both"/>
        <w:rPr>
          <w:rFonts w:eastAsia="Calibri"/>
          <w:szCs w:val="24"/>
          <w:lang w:eastAsia="zh-CN"/>
        </w:rPr>
      </w:pPr>
      <w:r>
        <w:rPr>
          <w:rFonts w:eastAsia="Calibri"/>
          <w:szCs w:val="24"/>
          <w:lang w:eastAsia="zh-CN"/>
        </w:rPr>
        <w:t>O Japão é, hoje, a t</w:t>
      </w:r>
      <w:r w:rsidRPr="002D0472">
        <w:rPr>
          <w:rFonts w:eastAsia="Calibri"/>
          <w:szCs w:val="24"/>
          <w:lang w:eastAsia="zh-CN"/>
        </w:rPr>
        <w:t>erceira maior economia do mundo</w:t>
      </w:r>
      <w:r>
        <w:rPr>
          <w:rFonts w:eastAsia="Calibri"/>
          <w:szCs w:val="24"/>
          <w:lang w:eastAsia="zh-CN"/>
        </w:rPr>
        <w:t xml:space="preserve"> e </w:t>
      </w:r>
      <w:r w:rsidRPr="002D0472">
        <w:rPr>
          <w:rFonts w:eastAsia="Calibri"/>
          <w:szCs w:val="24"/>
          <w:lang w:eastAsia="zh-CN"/>
        </w:rPr>
        <w:t>a segunda entre países desenvolvidos, com PIB nominal de USD 5,0</w:t>
      </w:r>
      <w:r>
        <w:rPr>
          <w:rFonts w:eastAsia="Calibri"/>
          <w:szCs w:val="24"/>
          <w:lang w:eastAsia="zh-CN"/>
        </w:rPr>
        <w:t>8</w:t>
      </w:r>
      <w:r w:rsidRPr="002D0472">
        <w:rPr>
          <w:rFonts w:eastAsia="Calibri"/>
          <w:szCs w:val="24"/>
          <w:lang w:eastAsia="zh-CN"/>
        </w:rPr>
        <w:t xml:space="preserve"> trilhões</w:t>
      </w:r>
      <w:r>
        <w:rPr>
          <w:rFonts w:eastAsia="Calibri"/>
          <w:szCs w:val="24"/>
          <w:lang w:eastAsia="zh-CN"/>
        </w:rPr>
        <w:t xml:space="preserve">; </w:t>
      </w:r>
      <w:r w:rsidRPr="002D0472">
        <w:rPr>
          <w:rFonts w:eastAsia="Calibri"/>
          <w:szCs w:val="24"/>
          <w:lang w:eastAsia="zh-CN"/>
        </w:rPr>
        <w:t>reúne mercado rico e de enorme potencial para as exportações brasileiras. Ao mesmo tempo, revela</w:t>
      </w:r>
      <w:r>
        <w:rPr>
          <w:rFonts w:eastAsia="Calibri"/>
          <w:szCs w:val="24"/>
          <w:lang w:eastAsia="zh-CN"/>
        </w:rPr>
        <w:t>-se</w:t>
      </w:r>
      <w:r w:rsidRPr="002D0472">
        <w:rPr>
          <w:rFonts w:eastAsia="Calibri"/>
          <w:szCs w:val="24"/>
          <w:lang w:eastAsia="zh-CN"/>
        </w:rPr>
        <w:t xml:space="preserve"> também capaz de estabelecer, por seus elevados padrões de exigência, tendências de consumo em escalas asiática e mundial. A população do país, que soma 126,</w:t>
      </w:r>
      <w:r>
        <w:rPr>
          <w:rFonts w:eastAsia="Calibri"/>
          <w:szCs w:val="24"/>
          <w:lang w:eastAsia="zh-CN"/>
        </w:rPr>
        <w:t>23</w:t>
      </w:r>
      <w:r w:rsidRPr="002D0472">
        <w:rPr>
          <w:rFonts w:eastAsia="Calibri"/>
          <w:szCs w:val="24"/>
          <w:lang w:eastAsia="zh-CN"/>
        </w:rPr>
        <w:t xml:space="preserve"> milhões, dispõe de renda </w:t>
      </w:r>
      <w:r w:rsidRPr="009954CB">
        <w:rPr>
          <w:rFonts w:eastAsia="Calibri"/>
          <w:i/>
          <w:szCs w:val="24"/>
          <w:lang w:eastAsia="zh-CN"/>
        </w:rPr>
        <w:t>per capita</w:t>
      </w:r>
      <w:r w:rsidRPr="002D0472">
        <w:rPr>
          <w:rFonts w:eastAsia="Calibri"/>
          <w:szCs w:val="24"/>
          <w:lang w:eastAsia="zh-CN"/>
        </w:rPr>
        <w:t xml:space="preserve"> de USD </w:t>
      </w:r>
      <w:r>
        <w:rPr>
          <w:rFonts w:eastAsia="Calibri"/>
          <w:szCs w:val="24"/>
          <w:lang w:eastAsia="zh-CN"/>
        </w:rPr>
        <w:t>39,2</w:t>
      </w:r>
      <w:r w:rsidRPr="002D0472">
        <w:rPr>
          <w:rFonts w:eastAsia="Calibri"/>
          <w:szCs w:val="24"/>
          <w:lang w:eastAsia="zh-CN"/>
        </w:rPr>
        <w:t xml:space="preserve"> mil.</w:t>
      </w:r>
    </w:p>
    <w:p w14:paraId="30A51647" w14:textId="77777777" w:rsidR="004277F2" w:rsidRPr="002D047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t xml:space="preserve">O Japão é o maior importador líquido de produtos alimentícios no planeta e ocupa posição influente na comercialização de diversos outros produtos, de </w:t>
      </w:r>
      <w:r w:rsidRPr="009954CB">
        <w:rPr>
          <w:rFonts w:eastAsia="Calibri"/>
          <w:i/>
          <w:szCs w:val="24"/>
          <w:lang w:eastAsia="zh-CN"/>
        </w:rPr>
        <w:t>commodities</w:t>
      </w:r>
      <w:r w:rsidRPr="002D0472">
        <w:rPr>
          <w:rFonts w:eastAsia="Calibri"/>
          <w:szCs w:val="24"/>
          <w:lang w:eastAsia="zh-CN"/>
        </w:rPr>
        <w:t xml:space="preserve"> a bens manufaturados. Os consumidores e os importadores japoneses buscam excelência e comprometimento junto aos produtos, aos fabricantes e aos fornecedores. Por seu alto poder aquisitivo, elevado nível de educação e perfil de consumo sofisticado, o mercado japonês se distingue como importante referência para empresas brasileiras com interesse em intensificar seus negócios internacionais.</w:t>
      </w:r>
    </w:p>
    <w:p w14:paraId="48546C6C" w14:textId="77777777" w:rsidR="004277F2" w:rsidRPr="002D047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t xml:space="preserve">Após ter sofrido as consequências do terremoto e do tsunami que acometeram o país em 11 de março de 2011, o Japão tem procurado consolidar trajetória sustentada de crescimento. </w:t>
      </w:r>
      <w:r>
        <w:rPr>
          <w:rFonts w:eastAsia="Calibri"/>
          <w:szCs w:val="24"/>
          <w:lang w:eastAsia="zh-CN"/>
        </w:rPr>
        <w:t>O segundo mandato de Shinzo Abe foi particularmente importante nesse cenário. Abe foi reeleito para o cargo de primeiro-ministro e</w:t>
      </w:r>
      <w:r w:rsidRPr="002D0472">
        <w:rPr>
          <w:rFonts w:eastAsia="Calibri"/>
          <w:szCs w:val="24"/>
          <w:lang w:eastAsia="zh-CN"/>
        </w:rPr>
        <w:t>m dezembro de 2012</w:t>
      </w:r>
      <w:r>
        <w:rPr>
          <w:rFonts w:eastAsia="Calibri"/>
          <w:szCs w:val="24"/>
          <w:lang w:eastAsia="zh-CN"/>
        </w:rPr>
        <w:t xml:space="preserve"> (</w:t>
      </w:r>
      <w:r w:rsidRPr="002D0472">
        <w:rPr>
          <w:rFonts w:eastAsia="Calibri"/>
          <w:szCs w:val="24"/>
          <w:lang w:eastAsia="zh-CN"/>
        </w:rPr>
        <w:t>ocup</w:t>
      </w:r>
      <w:r>
        <w:rPr>
          <w:rFonts w:eastAsia="Calibri"/>
          <w:szCs w:val="24"/>
          <w:lang w:eastAsia="zh-CN"/>
        </w:rPr>
        <w:t>ara</w:t>
      </w:r>
      <w:r w:rsidRPr="002D0472">
        <w:rPr>
          <w:rFonts w:eastAsia="Calibri"/>
          <w:szCs w:val="24"/>
          <w:lang w:eastAsia="zh-CN"/>
        </w:rPr>
        <w:t xml:space="preserve"> a posição entre setembro de 2006 e setembro de 2007</w:t>
      </w:r>
      <w:r>
        <w:rPr>
          <w:rFonts w:eastAsia="Calibri"/>
          <w:szCs w:val="24"/>
          <w:lang w:eastAsia="zh-CN"/>
        </w:rPr>
        <w:t>)</w:t>
      </w:r>
      <w:r w:rsidRPr="002D0472">
        <w:rPr>
          <w:rFonts w:eastAsia="Calibri"/>
          <w:szCs w:val="24"/>
          <w:lang w:eastAsia="zh-CN"/>
        </w:rPr>
        <w:t xml:space="preserve"> e</w:t>
      </w:r>
      <w:r>
        <w:rPr>
          <w:rFonts w:eastAsia="Calibri"/>
          <w:szCs w:val="24"/>
          <w:lang w:eastAsia="zh-CN"/>
        </w:rPr>
        <w:t xml:space="preserve"> se manteve no poder até </w:t>
      </w:r>
      <w:r w:rsidRPr="002D0472">
        <w:rPr>
          <w:rFonts w:eastAsia="Calibri"/>
          <w:szCs w:val="24"/>
          <w:lang w:eastAsia="zh-CN"/>
        </w:rPr>
        <w:t>setembro de 2020</w:t>
      </w:r>
      <w:r>
        <w:rPr>
          <w:rFonts w:eastAsia="Calibri"/>
          <w:szCs w:val="24"/>
          <w:lang w:eastAsia="zh-CN"/>
        </w:rPr>
        <w:t xml:space="preserve">, tendo sido </w:t>
      </w:r>
      <w:r w:rsidRPr="002D0472">
        <w:rPr>
          <w:rFonts w:eastAsia="Calibri"/>
          <w:szCs w:val="24"/>
          <w:lang w:eastAsia="zh-CN"/>
        </w:rPr>
        <w:t xml:space="preserve">o premiê que permaneceu por mais tempo no cargo na história do país. Sob sua liderança, o governo japonês conduziu políticas econômicas para estimular o crescimento das perspectivas de curto </w:t>
      </w:r>
      <w:proofErr w:type="gramStart"/>
      <w:r w:rsidRPr="002D0472">
        <w:rPr>
          <w:rFonts w:eastAsia="Calibri"/>
          <w:szCs w:val="24"/>
          <w:lang w:eastAsia="zh-CN"/>
        </w:rPr>
        <w:t>a longo prazo</w:t>
      </w:r>
      <w:proofErr w:type="gramEnd"/>
      <w:r w:rsidRPr="002D0472">
        <w:rPr>
          <w:rFonts w:eastAsia="Calibri"/>
          <w:szCs w:val="24"/>
          <w:lang w:eastAsia="zh-CN"/>
        </w:rPr>
        <w:t xml:space="preserve">. Designadas em seu conjunto por </w:t>
      </w:r>
      <w:r>
        <w:rPr>
          <w:rFonts w:eastAsia="Calibri"/>
          <w:szCs w:val="24"/>
          <w:lang w:eastAsia="zh-CN"/>
        </w:rPr>
        <w:t>“</w:t>
      </w:r>
      <w:r w:rsidRPr="009954CB">
        <w:rPr>
          <w:rFonts w:eastAsia="Calibri"/>
          <w:i/>
          <w:szCs w:val="24"/>
          <w:lang w:eastAsia="zh-CN"/>
        </w:rPr>
        <w:t>abenomics</w:t>
      </w:r>
      <w:r>
        <w:rPr>
          <w:rFonts w:eastAsia="Calibri"/>
          <w:szCs w:val="24"/>
          <w:lang w:eastAsia="zh-CN"/>
        </w:rPr>
        <w:t>”</w:t>
      </w:r>
      <w:r w:rsidRPr="002D0472">
        <w:rPr>
          <w:rFonts w:eastAsia="Calibri"/>
          <w:szCs w:val="24"/>
          <w:lang w:eastAsia="zh-CN"/>
        </w:rPr>
        <w:t xml:space="preserve"> (neologismo derivado da fusão do nome Abe e da palavra </w:t>
      </w:r>
      <w:r>
        <w:rPr>
          <w:rFonts w:eastAsia="Calibri"/>
          <w:szCs w:val="24"/>
          <w:lang w:eastAsia="zh-CN"/>
        </w:rPr>
        <w:t>“</w:t>
      </w:r>
      <w:r w:rsidRPr="002D0472">
        <w:rPr>
          <w:rFonts w:eastAsia="Calibri"/>
          <w:szCs w:val="24"/>
          <w:lang w:eastAsia="zh-CN"/>
        </w:rPr>
        <w:t>economia</w:t>
      </w:r>
      <w:r>
        <w:rPr>
          <w:rFonts w:eastAsia="Calibri"/>
          <w:szCs w:val="24"/>
          <w:lang w:eastAsia="zh-CN"/>
        </w:rPr>
        <w:t>”</w:t>
      </w:r>
      <w:r w:rsidRPr="002D0472">
        <w:rPr>
          <w:rFonts w:eastAsia="Calibri"/>
          <w:szCs w:val="24"/>
          <w:lang w:eastAsia="zh-CN"/>
        </w:rPr>
        <w:t xml:space="preserve"> em inglês), essas políticas se basearam em três </w:t>
      </w:r>
      <w:r>
        <w:rPr>
          <w:rFonts w:eastAsia="Calibri"/>
          <w:szCs w:val="24"/>
          <w:lang w:eastAsia="zh-CN"/>
        </w:rPr>
        <w:t>“</w:t>
      </w:r>
      <w:r w:rsidRPr="002D0472">
        <w:rPr>
          <w:rFonts w:eastAsia="Calibri"/>
          <w:szCs w:val="24"/>
          <w:lang w:eastAsia="zh-CN"/>
        </w:rPr>
        <w:t>flechas</w:t>
      </w:r>
      <w:r>
        <w:rPr>
          <w:rFonts w:eastAsia="Calibri"/>
          <w:szCs w:val="24"/>
          <w:lang w:eastAsia="zh-CN"/>
        </w:rPr>
        <w:t>”</w:t>
      </w:r>
      <w:r w:rsidRPr="002D0472">
        <w:rPr>
          <w:rFonts w:eastAsia="Calibri"/>
          <w:szCs w:val="24"/>
          <w:lang w:eastAsia="zh-CN"/>
        </w:rPr>
        <w:t xml:space="preserve"> ou linhas de ação: afrouxamento monetário, estímulo fiscal e reformas estruturais.</w:t>
      </w:r>
    </w:p>
    <w:p w14:paraId="69D041C6" w14:textId="77777777" w:rsidR="004277F2" w:rsidRPr="002D047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t xml:space="preserve">A </w:t>
      </w:r>
      <w:r w:rsidRPr="009954CB">
        <w:rPr>
          <w:rFonts w:eastAsia="Calibri"/>
          <w:i/>
          <w:szCs w:val="24"/>
          <w:lang w:eastAsia="zh-CN"/>
        </w:rPr>
        <w:t>“abenomics”</w:t>
      </w:r>
      <w:r w:rsidRPr="002D0472">
        <w:rPr>
          <w:rFonts w:eastAsia="Calibri"/>
          <w:szCs w:val="24"/>
          <w:lang w:eastAsia="zh-CN"/>
        </w:rPr>
        <w:t xml:space="preserve"> logrou revigorar a atividade econômica, mantendo taxa média de crescimento real do PIB em 1,0%, de 2013 a 2019. Em boa medida, esse desempenho, que contrasta com a estagnação prevalecente nas décadas anteriores, contou com o apoio de medidas macroeconômicas não convencionais, sobretudo no campo monetário. A intensa injeção de liquidez e a redução das taxas de juros levaram à desvalorização do iene, com ganhos de competitividade para os produtos japoneses, bem como à elevação dos índices Nikkei da Bolsa de Valores de Tóquio e dos níveis de confiança do empresariado nipônico. Nesse contexto, empresas japonesas apresentaram resultados </w:t>
      </w:r>
      <w:proofErr w:type="gramStart"/>
      <w:r w:rsidRPr="002D0472">
        <w:rPr>
          <w:rFonts w:eastAsia="Calibri"/>
          <w:szCs w:val="24"/>
          <w:lang w:eastAsia="zh-CN"/>
        </w:rPr>
        <w:t>financeiros</w:t>
      </w:r>
      <w:proofErr w:type="gramEnd"/>
      <w:r w:rsidRPr="002D0472">
        <w:rPr>
          <w:rFonts w:eastAsia="Calibri"/>
          <w:szCs w:val="24"/>
          <w:lang w:eastAsia="zh-CN"/>
        </w:rPr>
        <w:t xml:space="preserve"> animadores e foram estimuladas a investir em inovação e buscar a ampliação de seus negócios no país e no exterior.</w:t>
      </w:r>
    </w:p>
    <w:p w14:paraId="7A546C3B" w14:textId="4FDA1AA2" w:rsidR="004277F2" w:rsidRDefault="004277F2" w:rsidP="004277F2">
      <w:pPr>
        <w:widowControl/>
        <w:tabs>
          <w:tab w:val="clear" w:pos="567"/>
        </w:tabs>
        <w:spacing w:before="120" w:line="240" w:lineRule="auto"/>
        <w:jc w:val="both"/>
        <w:rPr>
          <w:rFonts w:eastAsia="Calibri"/>
          <w:szCs w:val="24"/>
          <w:lang w:eastAsia="zh-CN"/>
        </w:rPr>
      </w:pPr>
      <w:r>
        <w:rPr>
          <w:rFonts w:eastAsia="Calibri"/>
          <w:szCs w:val="24"/>
          <w:lang w:eastAsia="zh-CN"/>
        </w:rPr>
        <w:t xml:space="preserve">Shinzo Abe renunciou a seu mandato em agosto de 2020, e </w:t>
      </w:r>
      <w:r w:rsidRPr="002D0472">
        <w:rPr>
          <w:rFonts w:eastAsia="Calibri"/>
          <w:szCs w:val="24"/>
          <w:lang w:eastAsia="zh-CN"/>
        </w:rPr>
        <w:t xml:space="preserve">Yoshihide Suga </w:t>
      </w:r>
      <w:r>
        <w:rPr>
          <w:rFonts w:eastAsia="Calibri"/>
          <w:szCs w:val="24"/>
          <w:lang w:eastAsia="zh-CN"/>
        </w:rPr>
        <w:t>a</w:t>
      </w:r>
      <w:r w:rsidRPr="002D0472">
        <w:rPr>
          <w:rFonts w:eastAsia="Calibri"/>
          <w:szCs w:val="24"/>
          <w:lang w:eastAsia="zh-CN"/>
        </w:rPr>
        <w:t xml:space="preserve">ssumiu o cargo </w:t>
      </w:r>
      <w:r>
        <w:rPr>
          <w:rFonts w:eastAsia="Calibri"/>
          <w:szCs w:val="24"/>
          <w:lang w:eastAsia="zh-CN"/>
        </w:rPr>
        <w:t xml:space="preserve">de primeiro-ministro para mandato tampão até as eleições gerais que se realizariam no ano seguinte. Sua gestão foi marcada por críticas às políticas adotadas para conter a disseminação da pandemia de Covid-19 no país, assim como para a realização dos </w:t>
      </w:r>
      <w:r w:rsidRPr="002D0472">
        <w:rPr>
          <w:rFonts w:eastAsia="Calibri"/>
          <w:szCs w:val="24"/>
          <w:lang w:eastAsia="zh-CN"/>
        </w:rPr>
        <w:t>Jogos Olímpicos e Paraolímpicos</w:t>
      </w:r>
      <w:r>
        <w:rPr>
          <w:rFonts w:eastAsia="Calibri"/>
          <w:szCs w:val="24"/>
          <w:lang w:eastAsia="zh-CN"/>
        </w:rPr>
        <w:t xml:space="preserve"> de Tóquio. O baixo índice de popularidade levou o político a não tentar a reeleição e abriu caminho para a nomeação do atual primeiro-ministro Fumio Kishida em outubro de 2021, dando </w:t>
      </w:r>
      <w:proofErr w:type="gramStart"/>
      <w:r>
        <w:rPr>
          <w:rFonts w:eastAsia="Calibri"/>
          <w:szCs w:val="24"/>
          <w:lang w:eastAsia="zh-CN"/>
        </w:rPr>
        <w:t>continuidade às consecutivas administrações do Partido Liberal Democrático (PLD) no Japão</w:t>
      </w:r>
      <w:proofErr w:type="gramEnd"/>
      <w:r>
        <w:rPr>
          <w:rFonts w:eastAsia="Calibri"/>
          <w:szCs w:val="24"/>
          <w:lang w:eastAsia="zh-CN"/>
        </w:rPr>
        <w:t xml:space="preserve">. Kishida é considerado como político moderado e conciliador no PLD, e tem defendido o que chama de </w:t>
      </w:r>
      <w:r w:rsidRPr="004277F2">
        <w:rPr>
          <w:rFonts w:eastAsia="Calibri"/>
          <w:szCs w:val="24"/>
          <w:lang w:eastAsia="zh-CN"/>
        </w:rPr>
        <w:t xml:space="preserve">“novo modelo de capitalismo”, com a </w:t>
      </w:r>
      <w:proofErr w:type="gramStart"/>
      <w:r w:rsidRPr="004277F2">
        <w:rPr>
          <w:rFonts w:eastAsia="Calibri"/>
          <w:szCs w:val="24"/>
          <w:lang w:eastAsia="zh-CN"/>
        </w:rPr>
        <w:t>implementação</w:t>
      </w:r>
      <w:proofErr w:type="gramEnd"/>
      <w:r w:rsidRPr="004277F2">
        <w:rPr>
          <w:rFonts w:eastAsia="Calibri"/>
          <w:szCs w:val="24"/>
          <w:lang w:eastAsia="zh-CN"/>
        </w:rPr>
        <w:t xml:space="preserve"> de medidas de redistribuição de renda que visam à expansão da classe média. </w:t>
      </w:r>
      <w:r>
        <w:rPr>
          <w:rFonts w:eastAsia="Calibri"/>
          <w:szCs w:val="24"/>
          <w:lang w:eastAsia="zh-CN"/>
        </w:rPr>
        <w:t>Ao tratar do conceito desse termo, e</w:t>
      </w:r>
      <w:r w:rsidRPr="004277F2">
        <w:rPr>
          <w:rFonts w:eastAsia="Calibri"/>
          <w:szCs w:val="24"/>
          <w:lang w:eastAsia="zh-CN"/>
        </w:rPr>
        <w:t xml:space="preserve">m seu discurso de ano novo </w:t>
      </w:r>
      <w:r>
        <w:rPr>
          <w:rFonts w:eastAsia="Calibri"/>
          <w:szCs w:val="24"/>
          <w:lang w:eastAsia="zh-CN"/>
        </w:rPr>
        <w:t xml:space="preserve">em </w:t>
      </w:r>
      <w:r w:rsidRPr="004277F2">
        <w:rPr>
          <w:rFonts w:eastAsia="Calibri"/>
          <w:szCs w:val="24"/>
          <w:lang w:eastAsia="zh-CN"/>
        </w:rPr>
        <w:t xml:space="preserve">2022, </w:t>
      </w:r>
      <w:r>
        <w:rPr>
          <w:rFonts w:eastAsia="Calibri"/>
          <w:szCs w:val="24"/>
          <w:lang w:eastAsia="zh-CN"/>
        </w:rPr>
        <w:t xml:space="preserve">o primeio-ministro afirmou que </w:t>
      </w:r>
      <w:r w:rsidRPr="004277F2">
        <w:rPr>
          <w:rFonts w:eastAsia="Calibri"/>
          <w:szCs w:val="24"/>
          <w:lang w:eastAsia="zh-CN"/>
        </w:rPr>
        <w:t xml:space="preserve">a expansão das disparidades e da pobreza </w:t>
      </w:r>
      <w:r>
        <w:rPr>
          <w:rFonts w:eastAsia="Calibri"/>
          <w:szCs w:val="24"/>
          <w:lang w:eastAsia="zh-CN"/>
        </w:rPr>
        <w:t xml:space="preserve">no Japão teriam ocorrido </w:t>
      </w:r>
      <w:r w:rsidRPr="004277F2">
        <w:rPr>
          <w:rFonts w:eastAsia="Calibri"/>
          <w:szCs w:val="24"/>
          <w:lang w:eastAsia="zh-CN"/>
        </w:rPr>
        <w:t>devido à dependência excessiva dos mercados</w:t>
      </w:r>
      <w:r>
        <w:rPr>
          <w:rFonts w:eastAsia="Calibri"/>
          <w:szCs w:val="24"/>
          <w:lang w:eastAsia="zh-CN"/>
        </w:rPr>
        <w:t xml:space="preserve"> e que, portanto, a</w:t>
      </w:r>
      <w:proofErr w:type="gramStart"/>
      <w:r>
        <w:rPr>
          <w:rFonts w:eastAsia="Calibri"/>
          <w:szCs w:val="24"/>
          <w:lang w:eastAsia="zh-CN"/>
        </w:rPr>
        <w:t xml:space="preserve"> </w:t>
      </w:r>
      <w:r w:rsidRPr="004277F2">
        <w:rPr>
          <w:rFonts w:eastAsia="Calibri"/>
          <w:szCs w:val="24"/>
          <w:lang w:eastAsia="zh-CN"/>
        </w:rPr>
        <w:t xml:space="preserve"> </w:t>
      </w:r>
      <w:proofErr w:type="gramEnd"/>
      <w:r w:rsidRPr="004277F2">
        <w:rPr>
          <w:rFonts w:eastAsia="Calibri"/>
          <w:szCs w:val="24"/>
          <w:lang w:eastAsia="zh-CN"/>
        </w:rPr>
        <w:t xml:space="preserve">“resposta aos efeitos negativos deve vir sob uma nova forma de capitalismo, </w:t>
      </w:r>
      <w:r>
        <w:rPr>
          <w:rFonts w:eastAsia="Calibri"/>
          <w:szCs w:val="24"/>
          <w:lang w:eastAsia="zh-CN"/>
        </w:rPr>
        <w:t xml:space="preserve">em vez </w:t>
      </w:r>
      <w:r w:rsidRPr="004277F2">
        <w:rPr>
          <w:rFonts w:eastAsia="Calibri"/>
          <w:szCs w:val="24"/>
          <w:lang w:eastAsia="zh-CN"/>
        </w:rPr>
        <w:t xml:space="preserve">de deixar tudo para os mercados e a </w:t>
      </w:r>
      <w:r>
        <w:rPr>
          <w:rFonts w:eastAsia="Calibri"/>
          <w:szCs w:val="24"/>
          <w:lang w:eastAsia="zh-CN"/>
        </w:rPr>
        <w:t>livre concorrência</w:t>
      </w:r>
      <w:r w:rsidRPr="004277F2">
        <w:rPr>
          <w:rFonts w:eastAsia="Calibri"/>
          <w:szCs w:val="24"/>
          <w:lang w:eastAsia="zh-CN"/>
        </w:rPr>
        <w:t>”.</w:t>
      </w:r>
    </w:p>
    <w:p w14:paraId="75784143" w14:textId="01C5C3EA" w:rsidR="004277F2" w:rsidRDefault="004277F2" w:rsidP="004277F2">
      <w:pPr>
        <w:widowControl/>
        <w:tabs>
          <w:tab w:val="clear" w:pos="567"/>
        </w:tabs>
        <w:spacing w:before="120" w:line="240" w:lineRule="auto"/>
        <w:jc w:val="both"/>
        <w:rPr>
          <w:rFonts w:eastAsia="Calibri"/>
          <w:szCs w:val="24"/>
          <w:lang w:eastAsia="zh-CN"/>
        </w:rPr>
      </w:pPr>
      <w:r w:rsidRPr="00F12894">
        <w:rPr>
          <w:rFonts w:eastAsia="Calibri"/>
          <w:szCs w:val="24"/>
          <w:lang w:eastAsia="zh-CN"/>
        </w:rPr>
        <w:t>Na política externa, Kishida tem dado primazia a temas de segurança e defesa em seu contexto regional e à parceria com os Estados Unidos, que se manifesta em políticas como a estratégia para a região do "Indo-Pacífico" e o Diálogo de Segurança Quadrilateral (QUAD da sigla em</w:t>
      </w:r>
      <w:proofErr w:type="gramStart"/>
      <w:r w:rsidRPr="00F12894">
        <w:rPr>
          <w:rFonts w:eastAsia="Calibri"/>
          <w:szCs w:val="24"/>
          <w:lang w:eastAsia="zh-CN"/>
        </w:rPr>
        <w:t xml:space="preserve">  </w:t>
      </w:r>
      <w:proofErr w:type="gramEnd"/>
      <w:r w:rsidRPr="00F12894">
        <w:rPr>
          <w:rFonts w:eastAsia="Calibri"/>
          <w:szCs w:val="24"/>
          <w:lang w:eastAsia="zh-CN"/>
        </w:rPr>
        <w:t>inglês, que inclui EUA, Japão, Austrália e Índia)</w:t>
      </w:r>
      <w:r>
        <w:rPr>
          <w:rFonts w:eastAsia="Calibri"/>
          <w:szCs w:val="24"/>
          <w:lang w:eastAsia="zh-CN"/>
        </w:rPr>
        <w:t>. Permanecem os desafios de reconduzir o país ao crescimento econômico, em meio à pandemia de Covid-19</w:t>
      </w:r>
      <w:r w:rsidR="00622C15">
        <w:rPr>
          <w:rFonts w:eastAsia="Calibri"/>
          <w:szCs w:val="24"/>
          <w:lang w:eastAsia="zh-CN"/>
        </w:rPr>
        <w:t xml:space="preserve"> e </w:t>
      </w:r>
      <w:r>
        <w:rPr>
          <w:rFonts w:eastAsia="Calibri"/>
          <w:szCs w:val="24"/>
          <w:lang w:eastAsia="zh-CN"/>
        </w:rPr>
        <w:t xml:space="preserve">à </w:t>
      </w:r>
      <w:r w:rsidR="00622C15">
        <w:rPr>
          <w:rFonts w:eastAsia="Calibri"/>
          <w:szCs w:val="24"/>
          <w:lang w:eastAsia="zh-CN"/>
        </w:rPr>
        <w:t xml:space="preserve">forte </w:t>
      </w:r>
      <w:r>
        <w:rPr>
          <w:rFonts w:eastAsia="Calibri"/>
          <w:szCs w:val="24"/>
          <w:lang w:eastAsia="zh-CN"/>
        </w:rPr>
        <w:t xml:space="preserve">desvalorização </w:t>
      </w:r>
      <w:r w:rsidR="00622C15">
        <w:rPr>
          <w:rFonts w:eastAsia="Calibri"/>
          <w:szCs w:val="24"/>
          <w:lang w:eastAsia="zh-CN"/>
        </w:rPr>
        <w:t xml:space="preserve">atual </w:t>
      </w:r>
      <w:r>
        <w:rPr>
          <w:rFonts w:eastAsia="Calibri"/>
          <w:szCs w:val="24"/>
          <w:lang w:eastAsia="zh-CN"/>
        </w:rPr>
        <w:t>do iene frente ao dólar</w:t>
      </w:r>
      <w:r w:rsidR="00622C15">
        <w:rPr>
          <w:rFonts w:eastAsia="Calibri"/>
          <w:szCs w:val="24"/>
          <w:lang w:eastAsia="zh-CN"/>
        </w:rPr>
        <w:t xml:space="preserve">, no contexto de incertezas causadas pelo </w:t>
      </w:r>
      <w:r>
        <w:rPr>
          <w:rFonts w:eastAsia="Calibri"/>
          <w:szCs w:val="24"/>
          <w:lang w:eastAsia="zh-CN"/>
        </w:rPr>
        <w:t>conflito entre a Rússia e a Ucrânia.</w:t>
      </w:r>
    </w:p>
    <w:p w14:paraId="216C9C9B" w14:textId="77777777" w:rsidR="004277F2" w:rsidRPr="002D047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lastRenderedPageBreak/>
        <w:t xml:space="preserve">O Japão tem procurado promover maior dinamismo econômico </w:t>
      </w:r>
      <w:r>
        <w:rPr>
          <w:rFonts w:eastAsia="Calibri"/>
          <w:szCs w:val="24"/>
          <w:lang w:eastAsia="zh-CN"/>
        </w:rPr>
        <w:t>por meio de</w:t>
      </w:r>
      <w:r w:rsidRPr="002D0472">
        <w:rPr>
          <w:rFonts w:eastAsia="Calibri"/>
          <w:szCs w:val="24"/>
          <w:lang w:eastAsia="zh-CN"/>
        </w:rPr>
        <w:t xml:space="preserve"> reformas estruturais. Alguns avanços têm sido observados nas áreas de governança corporativa, de estímulo a pequenas e médias empresas e de financiamento da inovação, mas faltariam esforços adicionais com vistas à reforma do mercado de trabalho, à liberalização do setor agrícola e à abertura da economia. Os acordos comerciais são elementos-chave para conduzir boa parte dessas reformas, </w:t>
      </w:r>
      <w:r>
        <w:rPr>
          <w:rFonts w:eastAsia="Calibri"/>
          <w:szCs w:val="24"/>
          <w:lang w:eastAsia="zh-CN"/>
        </w:rPr>
        <w:t xml:space="preserve">ao </w:t>
      </w:r>
      <w:r w:rsidRPr="002D0472">
        <w:rPr>
          <w:rFonts w:eastAsia="Calibri"/>
          <w:szCs w:val="24"/>
          <w:lang w:eastAsia="zh-CN"/>
        </w:rPr>
        <w:t>garanti</w:t>
      </w:r>
      <w:r>
        <w:rPr>
          <w:rFonts w:eastAsia="Calibri"/>
          <w:szCs w:val="24"/>
          <w:lang w:eastAsia="zh-CN"/>
        </w:rPr>
        <w:t xml:space="preserve">r </w:t>
      </w:r>
      <w:r w:rsidRPr="002D0472">
        <w:rPr>
          <w:rFonts w:eastAsia="Calibri"/>
          <w:szCs w:val="24"/>
          <w:lang w:eastAsia="zh-CN"/>
        </w:rPr>
        <w:t xml:space="preserve">ao setor privado acesso a mercados importantes. Destaca-se a conclusão, em novembro de 2020, do acordo </w:t>
      </w:r>
      <w:r>
        <w:rPr>
          <w:rFonts w:eastAsia="Calibri"/>
          <w:szCs w:val="24"/>
          <w:lang w:eastAsia="zh-CN"/>
        </w:rPr>
        <w:t xml:space="preserve">de </w:t>
      </w:r>
      <w:r w:rsidRPr="002D0472">
        <w:rPr>
          <w:rFonts w:eastAsia="Calibri"/>
          <w:szCs w:val="24"/>
          <w:lang w:eastAsia="zh-CN"/>
        </w:rPr>
        <w:t>Parceria Econômica Regional Abrangente (RCEP, na sigla em inglês), que se trata do maior tratado de livre comércio do mundo</w:t>
      </w:r>
      <w:r>
        <w:rPr>
          <w:rFonts w:eastAsia="Calibri"/>
          <w:szCs w:val="24"/>
          <w:lang w:eastAsia="zh-CN"/>
        </w:rPr>
        <w:t>,</w:t>
      </w:r>
      <w:r w:rsidRPr="002D0472">
        <w:rPr>
          <w:rFonts w:eastAsia="Calibri"/>
          <w:szCs w:val="24"/>
          <w:lang w:eastAsia="zh-CN"/>
        </w:rPr>
        <w:t xml:space="preserve"> </w:t>
      </w:r>
      <w:r>
        <w:rPr>
          <w:rFonts w:eastAsia="Calibri"/>
          <w:szCs w:val="24"/>
          <w:lang w:eastAsia="zh-CN"/>
        </w:rPr>
        <w:t>reunindo</w:t>
      </w:r>
      <w:r w:rsidRPr="002D0472">
        <w:rPr>
          <w:rFonts w:eastAsia="Calibri"/>
          <w:szCs w:val="24"/>
          <w:lang w:eastAsia="zh-CN"/>
        </w:rPr>
        <w:t xml:space="preserve"> 15 países da região Ásia-Pacífico – os membros </w:t>
      </w:r>
      <w:r>
        <w:rPr>
          <w:rFonts w:eastAsia="Calibri"/>
          <w:szCs w:val="24"/>
          <w:lang w:eastAsia="zh-CN"/>
        </w:rPr>
        <w:t>respondem por</w:t>
      </w:r>
      <w:r w:rsidRPr="002D0472">
        <w:rPr>
          <w:rFonts w:eastAsia="Calibri"/>
          <w:szCs w:val="24"/>
          <w:lang w:eastAsia="zh-CN"/>
        </w:rPr>
        <w:t xml:space="preserve"> quase um terço da população mu</w:t>
      </w:r>
      <w:r>
        <w:rPr>
          <w:rFonts w:eastAsia="Calibri"/>
          <w:szCs w:val="24"/>
          <w:lang w:eastAsia="zh-CN"/>
        </w:rPr>
        <w:t>n</w:t>
      </w:r>
      <w:r w:rsidRPr="002D0472">
        <w:rPr>
          <w:rFonts w:eastAsia="Calibri"/>
          <w:szCs w:val="24"/>
          <w:lang w:eastAsia="zh-CN"/>
        </w:rPr>
        <w:t xml:space="preserve">dial e </w:t>
      </w:r>
      <w:r>
        <w:rPr>
          <w:rFonts w:eastAsia="Calibri"/>
          <w:szCs w:val="24"/>
          <w:lang w:eastAsia="zh-CN"/>
        </w:rPr>
        <w:t>cerca de</w:t>
      </w:r>
      <w:r w:rsidRPr="002D0472">
        <w:rPr>
          <w:rFonts w:eastAsia="Calibri"/>
          <w:szCs w:val="24"/>
          <w:lang w:eastAsia="zh-CN"/>
        </w:rPr>
        <w:t xml:space="preserve"> 30% do PIB global. Acordos bilaterais importantes também foram celebrados recentemente com Reino Unido, Estados Unidos e União Europeia.</w:t>
      </w:r>
    </w:p>
    <w:p w14:paraId="5EC0A41F" w14:textId="58635B58" w:rsidR="004277F2" w:rsidRPr="002D047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t xml:space="preserve">O Japão também avalia a possibilidade de acordos congêneres com outros parceiros comerciais, como, por exemplo, </w:t>
      </w:r>
      <w:r>
        <w:rPr>
          <w:rFonts w:eastAsia="Calibri"/>
          <w:szCs w:val="24"/>
          <w:lang w:eastAsia="zh-CN"/>
        </w:rPr>
        <w:t xml:space="preserve">o </w:t>
      </w:r>
      <w:proofErr w:type="gramStart"/>
      <w:r w:rsidRPr="002D0472">
        <w:rPr>
          <w:rFonts w:eastAsia="Calibri"/>
          <w:szCs w:val="24"/>
          <w:lang w:eastAsia="zh-CN"/>
        </w:rPr>
        <w:t>Mercosul</w:t>
      </w:r>
      <w:proofErr w:type="gramEnd"/>
      <w:r>
        <w:rPr>
          <w:rFonts w:eastAsia="Calibri"/>
          <w:szCs w:val="24"/>
          <w:lang w:eastAsia="zh-CN"/>
        </w:rPr>
        <w:t>. N</w:t>
      </w:r>
      <w:r w:rsidRPr="002D0472">
        <w:rPr>
          <w:rFonts w:eastAsia="Calibri"/>
          <w:szCs w:val="24"/>
          <w:lang w:eastAsia="zh-CN"/>
        </w:rPr>
        <w:t xml:space="preserve">a América Latina, o </w:t>
      </w:r>
      <w:r>
        <w:rPr>
          <w:rFonts w:eastAsia="Calibri"/>
          <w:szCs w:val="24"/>
          <w:lang w:eastAsia="zh-CN"/>
        </w:rPr>
        <w:t>país</w:t>
      </w:r>
      <w:r w:rsidRPr="002D0472">
        <w:rPr>
          <w:rFonts w:eastAsia="Calibri"/>
          <w:szCs w:val="24"/>
          <w:lang w:eastAsia="zh-CN"/>
        </w:rPr>
        <w:t xml:space="preserve"> já mantém acordos bilaterais com México, Peru e Chile e está em negociação com a Colômbia. A conclusão desses acordos visa a ampliar a integração do Japão à economia mundial e diversificar os destinos de negócios de suas empresas. O Brasil apoia a negociação de um acordo </w:t>
      </w:r>
      <w:proofErr w:type="gramStart"/>
      <w:r w:rsidRPr="002D0472">
        <w:rPr>
          <w:rFonts w:eastAsia="Calibri"/>
          <w:szCs w:val="24"/>
          <w:lang w:eastAsia="zh-CN"/>
        </w:rPr>
        <w:t>Mercosul</w:t>
      </w:r>
      <w:proofErr w:type="gramEnd"/>
      <w:r w:rsidRPr="002D0472">
        <w:rPr>
          <w:rFonts w:eastAsia="Calibri"/>
          <w:szCs w:val="24"/>
          <w:lang w:eastAsia="zh-CN"/>
        </w:rPr>
        <w:t xml:space="preserve">-Japão, que muito poderá contribuir para a intensificação do comércio e dos investimentos entre os dois países. As relações econômicas Brasil-Japão se caracterizam pelas complementaridades entre as duas economias e </w:t>
      </w:r>
      <w:r w:rsidR="00622C15">
        <w:rPr>
          <w:rFonts w:eastAsia="Calibri"/>
          <w:szCs w:val="24"/>
          <w:lang w:eastAsia="zh-CN"/>
        </w:rPr>
        <w:t>um acordo de parceria econômica as fortaleceria</w:t>
      </w:r>
      <w:r w:rsidRPr="002D0472">
        <w:rPr>
          <w:rFonts w:eastAsia="Calibri"/>
          <w:szCs w:val="24"/>
          <w:lang w:eastAsia="zh-CN"/>
        </w:rPr>
        <w:t xml:space="preserve">. </w:t>
      </w:r>
      <w:r w:rsidRPr="00CF4F15">
        <w:rPr>
          <w:rFonts w:eastAsia="Calibri"/>
          <w:szCs w:val="24"/>
          <w:lang w:eastAsia="zh-CN"/>
        </w:rPr>
        <w:t>Em 2021, o Japão foi o nono maior mercado para as exportações brasileiras, que somaram USD 5,5 bilhões, segundo estatísticas do Ministério da Economia.</w:t>
      </w:r>
    </w:p>
    <w:p w14:paraId="1F6533D9" w14:textId="77777777" w:rsidR="004277F2" w:rsidRDefault="004277F2" w:rsidP="004277F2">
      <w:pPr>
        <w:tabs>
          <w:tab w:val="clear" w:pos="567"/>
        </w:tabs>
        <w:autoSpaceDE w:val="0"/>
        <w:autoSpaceDN w:val="0"/>
        <w:adjustRightInd w:val="0"/>
        <w:spacing w:before="120" w:line="240" w:lineRule="auto"/>
        <w:jc w:val="both"/>
        <w:rPr>
          <w:rFonts w:eastAsia="Calibri"/>
          <w:szCs w:val="24"/>
          <w:lang w:eastAsia="zh-CN"/>
        </w:rPr>
      </w:pPr>
      <w:r w:rsidRPr="004277F2">
        <w:rPr>
          <w:rFonts w:eastAsia="Calibri"/>
          <w:szCs w:val="24"/>
          <w:lang w:eastAsia="zh-CN"/>
        </w:rPr>
        <w:t xml:space="preserve">Na última década, os investimentos japoneses no Brasil privilegiaram </w:t>
      </w:r>
      <w:r w:rsidRPr="004277F2">
        <w:t xml:space="preserve">os setores da indústria de transformação, do comércio de veículos automotores e autopeças e das atividades financeiras, seguros e </w:t>
      </w:r>
      <w:r w:rsidRPr="004277F2">
        <w:rPr>
          <w:color w:val="000000"/>
        </w:rPr>
        <w:t>serviços</w:t>
      </w:r>
      <w:r w:rsidRPr="004277F2">
        <w:t xml:space="preserve"> relacionados. Em 2020, a posição do Investimento Diretos no País (IDP) do Japão no Brasil era de aproximadamente USD 17 bilhões. Trata-se da sétima maior nação investidora e</w:t>
      </w:r>
      <w:r w:rsidRPr="004277F2">
        <w:rPr>
          <w:rFonts w:eastAsia="Calibri"/>
          <w:szCs w:val="24"/>
          <w:lang w:eastAsia="zh-CN"/>
        </w:rPr>
        <w:t xml:space="preserve"> responsável por 3,3% do estoque de investimentos estrangeiros no Brasil, o que mantém o Japão na liderança entre os países da Ásia.</w:t>
      </w:r>
    </w:p>
    <w:p w14:paraId="1BE38083" w14:textId="77777777" w:rsidR="004277F2" w:rsidRDefault="004277F2" w:rsidP="004277F2">
      <w:pPr>
        <w:widowControl/>
        <w:tabs>
          <w:tab w:val="clear" w:pos="567"/>
        </w:tabs>
        <w:spacing w:before="120" w:line="240" w:lineRule="auto"/>
        <w:jc w:val="both"/>
        <w:rPr>
          <w:rFonts w:eastAsia="Calibri"/>
          <w:szCs w:val="24"/>
          <w:lang w:eastAsia="zh-CN"/>
        </w:rPr>
      </w:pPr>
      <w:r w:rsidRPr="002D0472">
        <w:rPr>
          <w:rFonts w:eastAsia="Calibri"/>
          <w:szCs w:val="24"/>
          <w:lang w:eastAsia="zh-CN"/>
        </w:rPr>
        <w:t>Com a recuperação econômica do Brasil, espera-se que o volume de investimentos japoneses volte a crescer, impulsionado</w:t>
      </w:r>
      <w:r>
        <w:rPr>
          <w:rFonts w:eastAsia="Calibri"/>
          <w:szCs w:val="24"/>
          <w:lang w:eastAsia="zh-CN"/>
        </w:rPr>
        <w:t>,</w:t>
      </w:r>
      <w:r w:rsidRPr="002D0472">
        <w:rPr>
          <w:rFonts w:eastAsia="Calibri"/>
          <w:szCs w:val="24"/>
          <w:lang w:eastAsia="zh-CN"/>
        </w:rPr>
        <w:t xml:space="preserve"> inclusive</w:t>
      </w:r>
      <w:r>
        <w:rPr>
          <w:rFonts w:eastAsia="Calibri"/>
          <w:szCs w:val="24"/>
          <w:lang w:eastAsia="zh-CN"/>
        </w:rPr>
        <w:t>,</w:t>
      </w:r>
      <w:r w:rsidRPr="002D0472">
        <w:rPr>
          <w:rFonts w:eastAsia="Calibri"/>
          <w:szCs w:val="24"/>
          <w:lang w:eastAsia="zh-CN"/>
        </w:rPr>
        <w:t xml:space="preserve"> pelo Memorando de Cooperação para a Promoção de Investimentos e Cooperação Econômica no Setor de Infraestrutura, assinado durante a visita do </w:t>
      </w:r>
      <w:r>
        <w:rPr>
          <w:rFonts w:eastAsia="Calibri"/>
          <w:szCs w:val="24"/>
          <w:lang w:eastAsia="zh-CN"/>
        </w:rPr>
        <w:t xml:space="preserve">então </w:t>
      </w:r>
      <w:r w:rsidRPr="002D0472">
        <w:rPr>
          <w:rFonts w:eastAsia="Calibri"/>
          <w:szCs w:val="24"/>
          <w:lang w:eastAsia="zh-CN"/>
        </w:rPr>
        <w:t xml:space="preserve">Presidente da República </w:t>
      </w:r>
      <w:r w:rsidRPr="00884510">
        <w:rPr>
          <w:rFonts w:eastAsia="Calibri"/>
          <w:szCs w:val="24"/>
          <w:lang w:eastAsia="zh-CN"/>
        </w:rPr>
        <w:t xml:space="preserve">Michel Temer </w:t>
      </w:r>
      <w:r w:rsidRPr="002D0472">
        <w:rPr>
          <w:rFonts w:eastAsia="Calibri"/>
          <w:szCs w:val="24"/>
          <w:lang w:eastAsia="zh-CN"/>
        </w:rPr>
        <w:t>ao Japão, em outubro de 2016. Nesse setor, bem como no manufatureiro e do agronegócio, há potencial para progressivo adensamento das relações entre o Brasil e o Japão, que busca cada vez mais oportunidades de negócios no exterior. A aproximação entre os dois países, além de contar com o apoio dos respectivos governos e lideranças empresariais, constitui, também, desejo de ambas as sociedades, conectadas por fortes laços humanos e por apreço mútuo</w:t>
      </w:r>
      <w:r>
        <w:rPr>
          <w:rFonts w:eastAsia="Calibri"/>
          <w:szCs w:val="24"/>
          <w:lang w:eastAsia="zh-CN"/>
        </w:rPr>
        <w:t>, o</w:t>
      </w:r>
      <w:r w:rsidRPr="002D0472">
        <w:rPr>
          <w:rFonts w:eastAsia="Calibri"/>
          <w:szCs w:val="24"/>
          <w:lang w:eastAsia="zh-CN"/>
        </w:rPr>
        <w:t xml:space="preserve"> que nos torna, além de parceiros, amigos.</w:t>
      </w:r>
    </w:p>
    <w:p w14:paraId="260AFB71" w14:textId="778B31BD" w:rsidR="00463904" w:rsidRDefault="00463904" w:rsidP="000666DB">
      <w:pPr>
        <w:widowControl/>
        <w:tabs>
          <w:tab w:val="clear" w:pos="567"/>
          <w:tab w:val="left" w:pos="1215"/>
        </w:tabs>
        <w:spacing w:before="120" w:line="240" w:lineRule="auto"/>
        <w:jc w:val="both"/>
        <w:rPr>
          <w:rFonts w:eastAsiaTheme="minorEastAsia"/>
          <w:szCs w:val="24"/>
        </w:rPr>
      </w:pPr>
    </w:p>
    <w:p w14:paraId="32000BA2" w14:textId="284BE232" w:rsidR="00067B3A" w:rsidRDefault="00F12FCB" w:rsidP="00067B3A">
      <w:pPr>
        <w:widowControl/>
        <w:tabs>
          <w:tab w:val="clear" w:pos="567"/>
          <w:tab w:val="left" w:pos="1215"/>
        </w:tabs>
        <w:spacing w:before="120" w:line="240" w:lineRule="auto"/>
        <w:jc w:val="right"/>
        <w:rPr>
          <w:rFonts w:eastAsiaTheme="minorEastAsia"/>
          <w:szCs w:val="24"/>
        </w:rPr>
      </w:pPr>
      <w:r>
        <w:rPr>
          <w:rFonts w:eastAsiaTheme="minorEastAsia"/>
          <w:szCs w:val="24"/>
        </w:rPr>
        <w:t xml:space="preserve">Embaixada </w:t>
      </w:r>
      <w:r w:rsidR="00067B3A">
        <w:rPr>
          <w:rFonts w:eastAsiaTheme="minorEastAsia"/>
          <w:szCs w:val="24"/>
        </w:rPr>
        <w:t>do Brasil em Tóquio</w:t>
      </w:r>
    </w:p>
    <w:p w14:paraId="7815EBC8" w14:textId="77777777" w:rsidR="00067B3A" w:rsidRPr="00737328" w:rsidRDefault="00067B3A" w:rsidP="000666DB">
      <w:pPr>
        <w:widowControl/>
        <w:tabs>
          <w:tab w:val="clear" w:pos="567"/>
          <w:tab w:val="left" w:pos="1215"/>
        </w:tabs>
        <w:spacing w:before="120" w:line="240" w:lineRule="auto"/>
        <w:jc w:val="both"/>
        <w:rPr>
          <w:rFonts w:eastAsiaTheme="minorEastAsia"/>
          <w:szCs w:val="24"/>
        </w:rPr>
      </w:pPr>
    </w:p>
    <w:p w14:paraId="260AFB72" w14:textId="77777777" w:rsidR="00C33285" w:rsidRPr="00E6490D" w:rsidRDefault="004C07BD" w:rsidP="0092131A">
      <w:pPr>
        <w:pStyle w:val="Heading1"/>
        <w:pBdr>
          <w:top w:val="single" w:sz="8" w:space="1" w:color="auto"/>
          <w:bottom w:val="single" w:sz="8" w:space="1" w:color="auto"/>
        </w:pBdr>
        <w:spacing w:line="240" w:lineRule="auto"/>
        <w:rPr>
          <w:b/>
          <w:bCs/>
          <w:color w:val="000000"/>
        </w:rPr>
      </w:pPr>
      <w:r>
        <w:rPr>
          <w:rFonts w:eastAsia="Times New Roman"/>
          <w:b/>
          <w:bCs/>
          <w:color w:val="000000"/>
        </w:rPr>
        <w:br w:type="page"/>
      </w:r>
      <w:bookmarkStart w:id="4" w:name="_Toc105064468"/>
      <w:r w:rsidR="00C33285" w:rsidRPr="00E6490D">
        <w:rPr>
          <w:rFonts w:eastAsia="Times New Roman"/>
          <w:b/>
          <w:bCs/>
          <w:color w:val="000000"/>
        </w:rPr>
        <w:lastRenderedPageBreak/>
        <w:t>MAPA</w:t>
      </w:r>
      <w:bookmarkEnd w:id="2"/>
      <w:bookmarkEnd w:id="3"/>
      <w:bookmarkEnd w:id="4"/>
    </w:p>
    <w:p w14:paraId="260AFB73" w14:textId="77777777" w:rsidR="003C05D9" w:rsidRPr="00E6490D" w:rsidRDefault="004C07BD" w:rsidP="003C05D9">
      <w:pPr>
        <w:tabs>
          <w:tab w:val="clear" w:pos="567"/>
        </w:tabs>
        <w:autoSpaceDE w:val="0"/>
        <w:autoSpaceDN w:val="0"/>
        <w:adjustRightInd w:val="0"/>
        <w:spacing w:after="120" w:line="240" w:lineRule="auto"/>
        <w:jc w:val="center"/>
        <w:rPr>
          <w:rFonts w:eastAsia="Times New Roman"/>
          <w:szCs w:val="24"/>
        </w:rPr>
      </w:pPr>
      <w:r>
        <w:rPr>
          <w:noProof/>
        </w:rPr>
        <w:drawing>
          <wp:inline distT="0" distB="0" distL="0" distR="0" wp14:anchorId="260B26EA" wp14:editId="260B26EB">
            <wp:extent cx="5449570" cy="6673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9570" cy="6673850"/>
                    </a:xfrm>
                    <a:prstGeom prst="rect">
                      <a:avLst/>
                    </a:prstGeom>
                    <a:noFill/>
                    <a:ln>
                      <a:noFill/>
                    </a:ln>
                  </pic:spPr>
                </pic:pic>
              </a:graphicData>
            </a:graphic>
          </wp:inline>
        </w:drawing>
      </w:r>
    </w:p>
    <w:p w14:paraId="260AFB74" w14:textId="77777777" w:rsidR="003C05D9" w:rsidRPr="00E6490D" w:rsidRDefault="003C05D9" w:rsidP="003C05D9">
      <w:pPr>
        <w:tabs>
          <w:tab w:val="clear" w:pos="567"/>
        </w:tabs>
        <w:autoSpaceDE w:val="0"/>
        <w:autoSpaceDN w:val="0"/>
        <w:adjustRightInd w:val="0"/>
        <w:spacing w:after="120" w:line="240" w:lineRule="auto"/>
        <w:ind w:firstLine="720"/>
        <w:jc w:val="both"/>
        <w:rPr>
          <w:rFonts w:eastAsia="Times New Roman"/>
          <w:szCs w:val="24"/>
        </w:rPr>
      </w:pPr>
    </w:p>
    <w:p w14:paraId="260AFB75" w14:textId="77777777" w:rsidR="00C33285" w:rsidRPr="00220B9E" w:rsidRDefault="003C05D9" w:rsidP="0092131A">
      <w:pPr>
        <w:pStyle w:val="Heading1"/>
        <w:pBdr>
          <w:top w:val="single" w:sz="8" w:space="1" w:color="auto"/>
          <w:bottom w:val="single" w:sz="8" w:space="1" w:color="auto"/>
        </w:pBdr>
        <w:spacing w:line="240" w:lineRule="auto"/>
        <w:rPr>
          <w:rFonts w:eastAsia="Times New Roman"/>
          <w:b/>
          <w:bCs/>
          <w:color w:val="000000"/>
        </w:rPr>
      </w:pPr>
      <w:bookmarkStart w:id="5" w:name="_Toc78968286"/>
      <w:r w:rsidRPr="00E6490D">
        <w:rPr>
          <w:rFonts w:eastAsia="Times New Roman"/>
          <w:szCs w:val="24"/>
        </w:rPr>
        <w:br w:type="page"/>
      </w:r>
      <w:bookmarkStart w:id="6" w:name="_Toc306097388"/>
      <w:bookmarkStart w:id="7" w:name="_Toc105064469"/>
      <w:r w:rsidR="00C33285" w:rsidRPr="00220B9E">
        <w:rPr>
          <w:rFonts w:eastAsia="Times New Roman"/>
          <w:b/>
          <w:bCs/>
          <w:color w:val="000000"/>
        </w:rPr>
        <w:lastRenderedPageBreak/>
        <w:t>DADOS</w:t>
      </w:r>
      <w:r w:rsidR="00B93CDA" w:rsidRPr="00220B9E">
        <w:rPr>
          <w:rFonts w:eastAsia="Times New Roman"/>
          <w:b/>
          <w:bCs/>
          <w:color w:val="000000"/>
        </w:rPr>
        <w:t xml:space="preserve"> </w:t>
      </w:r>
      <w:r w:rsidR="00C33285" w:rsidRPr="00220B9E">
        <w:rPr>
          <w:rFonts w:eastAsia="Times New Roman"/>
          <w:b/>
          <w:bCs/>
          <w:color w:val="000000"/>
        </w:rPr>
        <w:t>BÁSICOS</w:t>
      </w:r>
      <w:bookmarkEnd w:id="5"/>
      <w:bookmarkEnd w:id="6"/>
      <w:bookmarkEnd w:id="7"/>
    </w:p>
    <w:p w14:paraId="260AFB76" w14:textId="27D7B3F1" w:rsidR="007B0EC5" w:rsidRPr="008901DF" w:rsidRDefault="007B0EC5" w:rsidP="007B0EC5">
      <w:pPr>
        <w:tabs>
          <w:tab w:val="clear" w:pos="567"/>
          <w:tab w:val="left" w:leader="dot" w:pos="-720"/>
        </w:tabs>
        <w:autoSpaceDE w:val="0"/>
        <w:autoSpaceDN w:val="0"/>
        <w:adjustRightInd w:val="0"/>
        <w:spacing w:before="120" w:line="240" w:lineRule="auto"/>
        <w:jc w:val="both"/>
        <w:rPr>
          <w:rFonts w:eastAsia="Times New Roman"/>
          <w:b/>
          <w:szCs w:val="24"/>
        </w:rPr>
      </w:pPr>
      <w:r w:rsidRPr="008901DF">
        <w:rPr>
          <w:rFonts w:eastAsia="Times New Roman"/>
          <w:b/>
          <w:szCs w:val="24"/>
        </w:rPr>
        <w:t>Superfície</w:t>
      </w:r>
      <w:r w:rsidR="003D3B24">
        <w:rPr>
          <w:rFonts w:eastAsia="Times New Roman"/>
          <w:b/>
          <w:szCs w:val="24"/>
        </w:rPr>
        <w:t xml:space="preserve"> </w:t>
      </w:r>
      <w:r w:rsidR="0071579E" w:rsidRPr="008901DF">
        <w:rPr>
          <w:vertAlign w:val="superscript"/>
        </w:rPr>
        <w:t>(1</w:t>
      </w:r>
      <w:r w:rsidRPr="008901DF">
        <w:rPr>
          <w:vertAlign w:val="superscript"/>
        </w:rPr>
        <w:t>)</w:t>
      </w:r>
      <w:r w:rsidRPr="008901DF">
        <w:rPr>
          <w:rFonts w:eastAsia="Times New Roman"/>
          <w:b/>
          <w:szCs w:val="24"/>
        </w:rPr>
        <w:t>:</w:t>
      </w:r>
      <w:r w:rsidR="00B93CDA" w:rsidRPr="008901DF">
        <w:rPr>
          <w:rFonts w:eastAsia="Times New Roman"/>
          <w:szCs w:val="24"/>
        </w:rPr>
        <w:t xml:space="preserve"> </w:t>
      </w:r>
      <w:r w:rsidR="00CB78F1" w:rsidRPr="008901DF">
        <w:rPr>
          <w:rFonts w:eastAsia="Times New Roman"/>
          <w:szCs w:val="24"/>
        </w:rPr>
        <w:t>377.9</w:t>
      </w:r>
      <w:r w:rsidR="001E7BA0" w:rsidRPr="008901DF">
        <w:rPr>
          <w:szCs w:val="24"/>
        </w:rPr>
        <w:t>7</w:t>
      </w:r>
      <w:r w:rsidR="008901DF" w:rsidRPr="008901DF">
        <w:rPr>
          <w:szCs w:val="24"/>
        </w:rPr>
        <w:t>5</w:t>
      </w:r>
      <w:r w:rsidR="00F35125" w:rsidRPr="008901DF">
        <w:rPr>
          <w:rFonts w:eastAsia="Times New Roman"/>
          <w:szCs w:val="24"/>
        </w:rPr>
        <w:t xml:space="preserve"> </w:t>
      </w:r>
      <w:r w:rsidRPr="008901DF">
        <w:rPr>
          <w:rFonts w:eastAsia="Times New Roman"/>
          <w:szCs w:val="24"/>
        </w:rPr>
        <w:t>km</w:t>
      </w:r>
      <w:r w:rsidRPr="008901DF">
        <w:rPr>
          <w:rFonts w:eastAsia="Times New Roman"/>
          <w:szCs w:val="24"/>
          <w:vertAlign w:val="superscript"/>
        </w:rPr>
        <w:t>2</w:t>
      </w:r>
    </w:p>
    <w:p w14:paraId="260AFB77" w14:textId="07E34191" w:rsidR="007B0EC5" w:rsidRPr="008901DF" w:rsidRDefault="00F53250" w:rsidP="005F1AF7">
      <w:pPr>
        <w:tabs>
          <w:tab w:val="clear" w:pos="567"/>
          <w:tab w:val="left" w:leader="dot" w:pos="-720"/>
        </w:tabs>
        <w:autoSpaceDE w:val="0"/>
        <w:autoSpaceDN w:val="0"/>
        <w:adjustRightInd w:val="0"/>
        <w:spacing w:before="120" w:line="240" w:lineRule="auto"/>
        <w:jc w:val="both"/>
        <w:rPr>
          <w:rFonts w:eastAsia="Times New Roman"/>
          <w:szCs w:val="24"/>
        </w:rPr>
      </w:pPr>
      <w:r w:rsidRPr="008901DF">
        <w:rPr>
          <w:rFonts w:eastAsia="Times New Roman"/>
          <w:b/>
          <w:szCs w:val="24"/>
        </w:rPr>
        <w:t>População</w:t>
      </w:r>
      <w:r w:rsidR="00B93CDA" w:rsidRPr="008901DF">
        <w:rPr>
          <w:rFonts w:eastAsia="Times New Roman"/>
          <w:b/>
          <w:szCs w:val="24"/>
        </w:rPr>
        <w:t xml:space="preserve"> </w:t>
      </w:r>
      <w:r w:rsidRPr="008901DF">
        <w:rPr>
          <w:rFonts w:eastAsia="Times New Roman"/>
          <w:b/>
          <w:szCs w:val="24"/>
        </w:rPr>
        <w:t>(</w:t>
      </w:r>
      <w:r w:rsidR="008901DF" w:rsidRPr="008901DF">
        <w:rPr>
          <w:b/>
          <w:szCs w:val="24"/>
        </w:rPr>
        <w:t>20</w:t>
      </w:r>
      <w:r w:rsidR="00454C88">
        <w:rPr>
          <w:b/>
          <w:szCs w:val="24"/>
        </w:rPr>
        <w:t>20</w:t>
      </w:r>
      <w:r w:rsidR="007B0EC5" w:rsidRPr="008901DF">
        <w:rPr>
          <w:rFonts w:eastAsia="Times New Roman"/>
          <w:b/>
          <w:szCs w:val="24"/>
        </w:rPr>
        <w:t>)</w:t>
      </w:r>
      <w:r w:rsidR="00B93CDA" w:rsidRPr="008901DF">
        <w:rPr>
          <w:vertAlign w:val="superscript"/>
        </w:rPr>
        <w:t xml:space="preserve"> </w:t>
      </w:r>
      <w:r w:rsidR="0071579E" w:rsidRPr="008901DF">
        <w:rPr>
          <w:vertAlign w:val="superscript"/>
        </w:rPr>
        <w:t>(</w:t>
      </w:r>
      <w:r w:rsidR="005A7BEC" w:rsidRPr="008901DF">
        <w:rPr>
          <w:vertAlign w:val="superscript"/>
        </w:rPr>
        <w:t>2</w:t>
      </w:r>
      <w:r w:rsidR="007B0EC5" w:rsidRPr="008901DF">
        <w:rPr>
          <w:vertAlign w:val="superscript"/>
        </w:rPr>
        <w:t>)</w:t>
      </w:r>
      <w:r w:rsidR="007B0EC5" w:rsidRPr="008901DF">
        <w:rPr>
          <w:rFonts w:eastAsia="Times New Roman"/>
          <w:b/>
          <w:szCs w:val="24"/>
        </w:rPr>
        <w:t>:</w:t>
      </w:r>
      <w:r w:rsidR="00B93CDA" w:rsidRPr="008901DF">
        <w:rPr>
          <w:rFonts w:eastAsia="Times New Roman"/>
          <w:b/>
          <w:szCs w:val="24"/>
        </w:rPr>
        <w:t xml:space="preserve"> </w:t>
      </w:r>
      <w:r w:rsidR="0071579E" w:rsidRPr="008901DF">
        <w:rPr>
          <w:szCs w:val="24"/>
        </w:rPr>
        <w:t>126.</w:t>
      </w:r>
      <w:r w:rsidR="00454C88">
        <w:rPr>
          <w:szCs w:val="24"/>
        </w:rPr>
        <w:t>227 mil</w:t>
      </w:r>
      <w:r w:rsidR="00B93CDA" w:rsidRPr="008901DF">
        <w:rPr>
          <w:rFonts w:eastAsia="Times New Roman"/>
          <w:szCs w:val="24"/>
        </w:rPr>
        <w:t xml:space="preserve"> </w:t>
      </w:r>
      <w:r w:rsidR="007B0EC5" w:rsidRPr="008901DF">
        <w:rPr>
          <w:rFonts w:eastAsia="Times New Roman"/>
          <w:szCs w:val="24"/>
        </w:rPr>
        <w:t>habitantes</w:t>
      </w:r>
    </w:p>
    <w:p w14:paraId="260AFB78" w14:textId="39157B43" w:rsidR="007B0EC5" w:rsidRPr="00133289" w:rsidRDefault="007B0EC5" w:rsidP="007B0EC5">
      <w:pPr>
        <w:tabs>
          <w:tab w:val="clear" w:pos="567"/>
          <w:tab w:val="left" w:pos="1276"/>
        </w:tabs>
        <w:autoSpaceDE w:val="0"/>
        <w:autoSpaceDN w:val="0"/>
        <w:adjustRightInd w:val="0"/>
        <w:spacing w:before="120" w:line="240" w:lineRule="auto"/>
        <w:jc w:val="both"/>
        <w:rPr>
          <w:rFonts w:eastAsia="Times New Roman"/>
          <w:szCs w:val="24"/>
        </w:rPr>
      </w:pPr>
      <w:r w:rsidRPr="00133289">
        <w:rPr>
          <w:rFonts w:eastAsia="Times New Roman"/>
          <w:b/>
          <w:szCs w:val="24"/>
        </w:rPr>
        <w:t>Densidade</w:t>
      </w:r>
      <w:r w:rsidR="00B93CDA" w:rsidRPr="00133289">
        <w:rPr>
          <w:rFonts w:eastAsia="Times New Roman"/>
          <w:b/>
          <w:szCs w:val="24"/>
        </w:rPr>
        <w:t xml:space="preserve"> </w:t>
      </w:r>
      <w:r w:rsidRPr="00133289">
        <w:rPr>
          <w:rFonts w:eastAsia="Times New Roman"/>
          <w:b/>
          <w:szCs w:val="24"/>
        </w:rPr>
        <w:t>demográfica</w:t>
      </w:r>
      <w:r w:rsidR="00B93CDA" w:rsidRPr="00133289">
        <w:rPr>
          <w:rFonts w:eastAsia="Times New Roman"/>
          <w:b/>
          <w:szCs w:val="24"/>
        </w:rPr>
        <w:t xml:space="preserve"> </w:t>
      </w:r>
      <w:r w:rsidR="009B1AC1" w:rsidRPr="00133289">
        <w:rPr>
          <w:rFonts w:eastAsia="Times New Roman"/>
          <w:b/>
          <w:szCs w:val="24"/>
        </w:rPr>
        <w:t>(20</w:t>
      </w:r>
      <w:r w:rsidR="00454C88">
        <w:rPr>
          <w:rFonts w:eastAsia="Times New Roman"/>
          <w:b/>
          <w:szCs w:val="24"/>
        </w:rPr>
        <w:t>20</w:t>
      </w:r>
      <w:r w:rsidR="009B1AC1" w:rsidRPr="00133289">
        <w:rPr>
          <w:rFonts w:eastAsia="Times New Roman"/>
          <w:b/>
          <w:szCs w:val="24"/>
        </w:rPr>
        <w:t>)</w:t>
      </w:r>
      <w:r w:rsidR="00B93CDA" w:rsidRPr="00133289">
        <w:rPr>
          <w:rFonts w:eastAsia="Times New Roman"/>
          <w:b/>
          <w:szCs w:val="24"/>
        </w:rPr>
        <w:t xml:space="preserve"> </w:t>
      </w:r>
      <w:r w:rsidR="0071579E" w:rsidRPr="00133289">
        <w:rPr>
          <w:vertAlign w:val="superscript"/>
        </w:rPr>
        <w:t>(</w:t>
      </w:r>
      <w:r w:rsidR="00133289">
        <w:rPr>
          <w:vertAlign w:val="superscript"/>
        </w:rPr>
        <w:t>2</w:t>
      </w:r>
      <w:r w:rsidRPr="00133289">
        <w:rPr>
          <w:vertAlign w:val="superscript"/>
        </w:rPr>
        <w:t>)</w:t>
      </w:r>
      <w:r w:rsidRPr="00133289">
        <w:rPr>
          <w:rFonts w:eastAsia="Times New Roman"/>
          <w:b/>
          <w:szCs w:val="24"/>
        </w:rPr>
        <w:t>:</w:t>
      </w:r>
      <w:r w:rsidR="00B93CDA" w:rsidRPr="00133289">
        <w:rPr>
          <w:rFonts w:eastAsia="Times New Roman"/>
          <w:b/>
          <w:szCs w:val="24"/>
        </w:rPr>
        <w:t xml:space="preserve"> </w:t>
      </w:r>
      <w:r w:rsidR="00CB78F1" w:rsidRPr="00133289">
        <w:rPr>
          <w:rFonts w:eastAsia="Times New Roman"/>
          <w:szCs w:val="24"/>
        </w:rPr>
        <w:t>3</w:t>
      </w:r>
      <w:r w:rsidR="00133289" w:rsidRPr="00133289">
        <w:rPr>
          <w:szCs w:val="24"/>
        </w:rPr>
        <w:t>3</w:t>
      </w:r>
      <w:r w:rsidR="00454C88">
        <w:rPr>
          <w:szCs w:val="24"/>
        </w:rPr>
        <w:t>7</w:t>
      </w:r>
      <w:r w:rsidR="00B93CDA" w:rsidRPr="00133289">
        <w:rPr>
          <w:rFonts w:eastAsia="Times New Roman"/>
          <w:szCs w:val="24"/>
        </w:rPr>
        <w:t xml:space="preserve"> </w:t>
      </w:r>
      <w:r w:rsidRPr="00133289">
        <w:rPr>
          <w:rFonts w:eastAsia="Times New Roman"/>
          <w:szCs w:val="24"/>
        </w:rPr>
        <w:t>hab/</w:t>
      </w:r>
      <w:r w:rsidR="001167CC" w:rsidRPr="00133289">
        <w:rPr>
          <w:rFonts w:eastAsia="Times New Roman"/>
          <w:szCs w:val="24"/>
        </w:rPr>
        <w:t>k</w:t>
      </w:r>
      <w:r w:rsidRPr="00133289">
        <w:rPr>
          <w:rFonts w:eastAsia="Times New Roman"/>
          <w:szCs w:val="24"/>
        </w:rPr>
        <w:t>m</w:t>
      </w:r>
      <w:r w:rsidRPr="00133289">
        <w:rPr>
          <w:rFonts w:eastAsia="Times New Roman"/>
          <w:szCs w:val="24"/>
          <w:vertAlign w:val="superscript"/>
        </w:rPr>
        <w:t>2</w:t>
      </w:r>
    </w:p>
    <w:p w14:paraId="260AFB79" w14:textId="4B807B8E" w:rsidR="007B0EC5" w:rsidRPr="00133289" w:rsidRDefault="007B0EC5" w:rsidP="007B0EC5">
      <w:pPr>
        <w:tabs>
          <w:tab w:val="clear" w:pos="567"/>
          <w:tab w:val="left" w:pos="1276"/>
        </w:tabs>
        <w:autoSpaceDE w:val="0"/>
        <w:autoSpaceDN w:val="0"/>
        <w:adjustRightInd w:val="0"/>
        <w:spacing w:before="120" w:line="240" w:lineRule="auto"/>
        <w:jc w:val="both"/>
        <w:rPr>
          <w:szCs w:val="24"/>
        </w:rPr>
      </w:pPr>
      <w:r w:rsidRPr="00133289">
        <w:rPr>
          <w:rFonts w:eastAsia="Times New Roman"/>
          <w:b/>
          <w:szCs w:val="24"/>
        </w:rPr>
        <w:t>População</w:t>
      </w:r>
      <w:r w:rsidR="00B93CDA" w:rsidRPr="00133289">
        <w:rPr>
          <w:rFonts w:eastAsia="Times New Roman"/>
          <w:b/>
          <w:szCs w:val="24"/>
        </w:rPr>
        <w:t xml:space="preserve"> </w:t>
      </w:r>
      <w:r w:rsidRPr="00133289">
        <w:rPr>
          <w:rFonts w:eastAsia="Times New Roman"/>
          <w:b/>
          <w:szCs w:val="24"/>
        </w:rPr>
        <w:t>economicamente</w:t>
      </w:r>
      <w:r w:rsidR="00B93CDA" w:rsidRPr="00133289">
        <w:rPr>
          <w:rFonts w:eastAsia="Times New Roman"/>
          <w:b/>
          <w:szCs w:val="24"/>
        </w:rPr>
        <w:t xml:space="preserve"> </w:t>
      </w:r>
      <w:r w:rsidRPr="00133289">
        <w:rPr>
          <w:rFonts w:eastAsia="Times New Roman"/>
          <w:b/>
          <w:szCs w:val="24"/>
        </w:rPr>
        <w:t>ativa</w:t>
      </w:r>
      <w:r w:rsidR="00B93CDA" w:rsidRPr="00133289">
        <w:rPr>
          <w:rFonts w:eastAsia="Times New Roman"/>
          <w:b/>
          <w:szCs w:val="24"/>
        </w:rPr>
        <w:t xml:space="preserve"> </w:t>
      </w:r>
      <w:r w:rsidRPr="00133289">
        <w:rPr>
          <w:rFonts w:eastAsia="Times New Roman"/>
          <w:b/>
          <w:szCs w:val="24"/>
        </w:rPr>
        <w:t>(</w:t>
      </w:r>
      <w:r w:rsidR="001C0279" w:rsidRPr="00133289">
        <w:rPr>
          <w:b/>
          <w:szCs w:val="24"/>
        </w:rPr>
        <w:t>15-64</w:t>
      </w:r>
      <w:r w:rsidR="00B93CDA" w:rsidRPr="00133289">
        <w:rPr>
          <w:b/>
          <w:szCs w:val="24"/>
        </w:rPr>
        <w:t xml:space="preserve"> </w:t>
      </w:r>
      <w:r w:rsidR="001C0279" w:rsidRPr="00133289">
        <w:rPr>
          <w:b/>
          <w:szCs w:val="24"/>
        </w:rPr>
        <w:t>anos,</w:t>
      </w:r>
      <w:r w:rsidR="00B93CDA" w:rsidRPr="00133289">
        <w:rPr>
          <w:b/>
          <w:szCs w:val="24"/>
        </w:rPr>
        <w:t xml:space="preserve"> </w:t>
      </w:r>
      <w:r w:rsidR="00133289" w:rsidRPr="00133289">
        <w:rPr>
          <w:b/>
          <w:szCs w:val="24"/>
        </w:rPr>
        <w:t>20</w:t>
      </w:r>
      <w:r w:rsidR="00454C88">
        <w:rPr>
          <w:b/>
          <w:szCs w:val="24"/>
        </w:rPr>
        <w:t>20</w:t>
      </w:r>
      <w:r w:rsidRPr="00133289">
        <w:rPr>
          <w:rFonts w:eastAsia="Times New Roman"/>
          <w:b/>
          <w:szCs w:val="24"/>
        </w:rPr>
        <w:t>)</w:t>
      </w:r>
      <w:r w:rsidR="00B93CDA" w:rsidRPr="00133289">
        <w:rPr>
          <w:rFonts w:eastAsia="Times New Roman"/>
          <w:b/>
          <w:szCs w:val="24"/>
        </w:rPr>
        <w:t xml:space="preserve"> </w:t>
      </w:r>
      <w:r w:rsidR="001C0279" w:rsidRPr="00133289">
        <w:rPr>
          <w:vertAlign w:val="superscript"/>
        </w:rPr>
        <w:t>(</w:t>
      </w:r>
      <w:r w:rsidR="00133289">
        <w:rPr>
          <w:vertAlign w:val="superscript"/>
        </w:rPr>
        <w:t>2</w:t>
      </w:r>
      <w:r w:rsidRPr="00133289">
        <w:rPr>
          <w:vertAlign w:val="superscript"/>
        </w:rPr>
        <w:t>)</w:t>
      </w:r>
      <w:r w:rsidRPr="00133289">
        <w:rPr>
          <w:rFonts w:eastAsia="Times New Roman"/>
          <w:b/>
          <w:szCs w:val="24"/>
        </w:rPr>
        <w:t>:</w:t>
      </w:r>
      <w:r w:rsidR="00B93CDA" w:rsidRPr="00133289">
        <w:rPr>
          <w:rFonts w:eastAsia="Times New Roman"/>
          <w:szCs w:val="24"/>
        </w:rPr>
        <w:t xml:space="preserve"> </w:t>
      </w:r>
      <w:r w:rsidR="00B34853">
        <w:rPr>
          <w:szCs w:val="24"/>
        </w:rPr>
        <w:t>59,3</w:t>
      </w:r>
      <w:r w:rsidR="00B93CDA" w:rsidRPr="00133289">
        <w:rPr>
          <w:rFonts w:eastAsia="Times New Roman"/>
          <w:szCs w:val="24"/>
        </w:rPr>
        <w:t xml:space="preserve"> </w:t>
      </w:r>
      <w:proofErr w:type="gramStart"/>
      <w:r w:rsidRPr="00133289">
        <w:rPr>
          <w:rFonts w:eastAsia="Times New Roman"/>
          <w:szCs w:val="24"/>
        </w:rPr>
        <w:t>milhões</w:t>
      </w:r>
      <w:proofErr w:type="gramEnd"/>
      <w:r w:rsidR="00B93CDA" w:rsidRPr="00133289">
        <w:rPr>
          <w:rFonts w:eastAsia="Times New Roman"/>
          <w:szCs w:val="24"/>
        </w:rPr>
        <w:t xml:space="preserve"> </w:t>
      </w:r>
    </w:p>
    <w:p w14:paraId="260AFB7B" w14:textId="77777777" w:rsidR="007B0EC5" w:rsidRPr="00133289" w:rsidRDefault="007B0EC5" w:rsidP="007B0EC5">
      <w:pPr>
        <w:tabs>
          <w:tab w:val="clear" w:pos="567"/>
          <w:tab w:val="left" w:leader="dot" w:pos="-720"/>
        </w:tabs>
        <w:autoSpaceDE w:val="0"/>
        <w:autoSpaceDN w:val="0"/>
        <w:adjustRightInd w:val="0"/>
        <w:spacing w:before="120" w:line="240" w:lineRule="auto"/>
        <w:jc w:val="both"/>
        <w:rPr>
          <w:rFonts w:eastAsia="Times New Roman"/>
          <w:szCs w:val="24"/>
        </w:rPr>
      </w:pPr>
      <w:r w:rsidRPr="00133289">
        <w:rPr>
          <w:rFonts w:eastAsia="Times New Roman"/>
          <w:b/>
          <w:szCs w:val="24"/>
        </w:rPr>
        <w:t>Principais</w:t>
      </w:r>
      <w:r w:rsidR="00B93CDA" w:rsidRPr="00133289">
        <w:rPr>
          <w:rFonts w:eastAsia="Times New Roman"/>
          <w:b/>
          <w:szCs w:val="24"/>
        </w:rPr>
        <w:t xml:space="preserve"> </w:t>
      </w:r>
      <w:r w:rsidRPr="00133289">
        <w:rPr>
          <w:rFonts w:eastAsia="Times New Roman"/>
          <w:b/>
          <w:szCs w:val="24"/>
        </w:rPr>
        <w:t>cidades:</w:t>
      </w:r>
      <w:r w:rsidR="00B93CDA" w:rsidRPr="00133289">
        <w:rPr>
          <w:rFonts w:eastAsia="Times New Roman"/>
          <w:b/>
          <w:szCs w:val="24"/>
        </w:rPr>
        <w:t xml:space="preserve"> </w:t>
      </w:r>
      <w:r w:rsidRPr="00133289">
        <w:rPr>
          <w:rFonts w:eastAsia="Times New Roman"/>
          <w:szCs w:val="24"/>
        </w:rPr>
        <w:t>Tóquio,</w:t>
      </w:r>
      <w:r w:rsidR="00B93CDA" w:rsidRPr="00133289">
        <w:rPr>
          <w:rFonts w:eastAsia="Times New Roman"/>
          <w:szCs w:val="24"/>
        </w:rPr>
        <w:t xml:space="preserve"> </w:t>
      </w:r>
      <w:r w:rsidRPr="00133289">
        <w:rPr>
          <w:rFonts w:eastAsia="Times New Roman"/>
          <w:szCs w:val="24"/>
        </w:rPr>
        <w:t>Osaka,</w:t>
      </w:r>
      <w:r w:rsidR="00B93CDA" w:rsidRPr="00133289">
        <w:rPr>
          <w:rFonts w:eastAsia="Times New Roman"/>
          <w:szCs w:val="24"/>
        </w:rPr>
        <w:t xml:space="preserve"> </w:t>
      </w:r>
      <w:r w:rsidRPr="00133289">
        <w:rPr>
          <w:rFonts w:eastAsia="Times New Roman"/>
          <w:szCs w:val="24"/>
        </w:rPr>
        <w:t>Yokohama,</w:t>
      </w:r>
      <w:r w:rsidR="00B93CDA" w:rsidRPr="00133289">
        <w:rPr>
          <w:rFonts w:eastAsia="Times New Roman"/>
          <w:szCs w:val="24"/>
        </w:rPr>
        <w:t xml:space="preserve"> </w:t>
      </w:r>
      <w:r w:rsidR="006E0D52" w:rsidRPr="00133289">
        <w:rPr>
          <w:rFonts w:eastAsia="Times New Roman"/>
          <w:szCs w:val="24"/>
        </w:rPr>
        <w:t>Nagoia</w:t>
      </w:r>
      <w:r w:rsidRPr="00133289">
        <w:rPr>
          <w:rFonts w:eastAsia="Times New Roman"/>
          <w:szCs w:val="24"/>
        </w:rPr>
        <w:t>,</w:t>
      </w:r>
      <w:r w:rsidR="00B93CDA" w:rsidRPr="00133289">
        <w:rPr>
          <w:rFonts w:eastAsia="Times New Roman"/>
          <w:szCs w:val="24"/>
        </w:rPr>
        <w:t xml:space="preserve"> </w:t>
      </w:r>
      <w:r w:rsidRPr="00133289">
        <w:rPr>
          <w:rFonts w:eastAsia="Times New Roman"/>
          <w:szCs w:val="24"/>
        </w:rPr>
        <w:t>Sapporo,</w:t>
      </w:r>
      <w:r w:rsidR="00B93CDA" w:rsidRPr="00133289">
        <w:rPr>
          <w:rFonts w:eastAsia="Times New Roman"/>
          <w:szCs w:val="24"/>
        </w:rPr>
        <w:t xml:space="preserve"> </w:t>
      </w:r>
      <w:r w:rsidRPr="00133289">
        <w:rPr>
          <w:rFonts w:eastAsia="Times New Roman"/>
          <w:szCs w:val="24"/>
        </w:rPr>
        <w:t>Kobe,</w:t>
      </w:r>
      <w:r w:rsidR="00B93CDA" w:rsidRPr="00133289">
        <w:rPr>
          <w:rFonts w:eastAsia="Times New Roman"/>
          <w:szCs w:val="24"/>
        </w:rPr>
        <w:t xml:space="preserve"> </w:t>
      </w:r>
      <w:r w:rsidRPr="00133289">
        <w:rPr>
          <w:rFonts w:eastAsia="Times New Roman"/>
          <w:szCs w:val="24"/>
        </w:rPr>
        <w:t>Quioto,</w:t>
      </w:r>
      <w:r w:rsidR="00B93CDA" w:rsidRPr="00133289">
        <w:rPr>
          <w:rFonts w:eastAsia="Times New Roman"/>
          <w:szCs w:val="24"/>
        </w:rPr>
        <w:t xml:space="preserve"> </w:t>
      </w:r>
      <w:r w:rsidRPr="00133289">
        <w:rPr>
          <w:rFonts w:eastAsia="Times New Roman"/>
          <w:szCs w:val="24"/>
        </w:rPr>
        <w:t>Fukuoka</w:t>
      </w:r>
      <w:r w:rsidR="00B93CDA" w:rsidRPr="00133289">
        <w:rPr>
          <w:rFonts w:eastAsia="Times New Roman"/>
          <w:szCs w:val="24"/>
        </w:rPr>
        <w:t xml:space="preserve"> </w:t>
      </w:r>
      <w:r w:rsidRPr="00133289">
        <w:rPr>
          <w:rFonts w:eastAsia="Times New Roman"/>
          <w:szCs w:val="24"/>
        </w:rPr>
        <w:t>e</w:t>
      </w:r>
      <w:r w:rsidR="00B93CDA" w:rsidRPr="00133289">
        <w:rPr>
          <w:rFonts w:eastAsia="Times New Roman"/>
          <w:szCs w:val="24"/>
        </w:rPr>
        <w:t xml:space="preserve"> </w:t>
      </w:r>
      <w:proofErr w:type="gramStart"/>
      <w:r w:rsidRPr="00133289">
        <w:rPr>
          <w:rFonts w:eastAsia="Times New Roman"/>
          <w:szCs w:val="24"/>
        </w:rPr>
        <w:t>Sendai</w:t>
      </w:r>
      <w:proofErr w:type="gramEnd"/>
    </w:p>
    <w:p w14:paraId="260AFB7C" w14:textId="77777777" w:rsidR="007B0EC5" w:rsidRPr="00133289" w:rsidRDefault="007B0EC5" w:rsidP="007B0EC5">
      <w:pPr>
        <w:tabs>
          <w:tab w:val="clear" w:pos="567"/>
          <w:tab w:val="left" w:leader="dot" w:pos="-720"/>
        </w:tabs>
        <w:autoSpaceDE w:val="0"/>
        <w:autoSpaceDN w:val="0"/>
        <w:adjustRightInd w:val="0"/>
        <w:spacing w:before="120" w:line="240" w:lineRule="auto"/>
        <w:jc w:val="both"/>
        <w:rPr>
          <w:rFonts w:eastAsia="Times New Roman"/>
          <w:szCs w:val="24"/>
        </w:rPr>
      </w:pPr>
      <w:r w:rsidRPr="00133289">
        <w:rPr>
          <w:rFonts w:eastAsia="Times New Roman"/>
          <w:b/>
          <w:szCs w:val="24"/>
        </w:rPr>
        <w:t>Moeda:</w:t>
      </w:r>
      <w:r w:rsidR="00B93CDA" w:rsidRPr="00133289">
        <w:rPr>
          <w:rFonts w:eastAsia="Times New Roman"/>
          <w:szCs w:val="24"/>
        </w:rPr>
        <w:t xml:space="preserve"> </w:t>
      </w:r>
      <w:r w:rsidRPr="00133289">
        <w:rPr>
          <w:rFonts w:eastAsia="Times New Roman"/>
          <w:szCs w:val="24"/>
        </w:rPr>
        <w:t>Iene</w:t>
      </w:r>
      <w:r w:rsidR="00B93CDA" w:rsidRPr="00133289">
        <w:rPr>
          <w:rFonts w:eastAsia="Times New Roman"/>
          <w:szCs w:val="24"/>
        </w:rPr>
        <w:t xml:space="preserve"> </w:t>
      </w:r>
      <w:r w:rsidR="00F43401" w:rsidRPr="00133289">
        <w:rPr>
          <w:rFonts w:eastAsia="Times New Roman"/>
          <w:szCs w:val="24"/>
        </w:rPr>
        <w:t>(</w:t>
      </w:r>
      <w:r w:rsidR="003521CF" w:rsidRPr="00133289">
        <w:rPr>
          <w:rFonts w:eastAsia="Times New Roman"/>
          <w:szCs w:val="24"/>
        </w:rPr>
        <w:t xml:space="preserve">JPY </w:t>
      </w:r>
      <w:r w:rsidR="00F43401" w:rsidRPr="00133289">
        <w:rPr>
          <w:rFonts w:eastAsia="Times New Roman"/>
          <w:szCs w:val="24"/>
        </w:rPr>
        <w:t>ou</w:t>
      </w:r>
      <w:r w:rsidR="00B93CDA" w:rsidRPr="00133289">
        <w:rPr>
          <w:rFonts w:eastAsia="Times New Roman"/>
          <w:szCs w:val="24"/>
        </w:rPr>
        <w:t xml:space="preserve"> </w:t>
      </w:r>
      <w:r w:rsidR="00F43401" w:rsidRPr="00133289">
        <w:rPr>
          <w:rFonts w:ascii="MS Mincho" w:hAnsi="MS Mincho" w:cs="MS Mincho"/>
          <w:szCs w:val="24"/>
        </w:rPr>
        <w:t>円</w:t>
      </w:r>
      <w:r w:rsidR="00F43401" w:rsidRPr="00133289">
        <w:rPr>
          <w:szCs w:val="24"/>
        </w:rPr>
        <w:t>)</w:t>
      </w:r>
    </w:p>
    <w:p w14:paraId="260AFB7D" w14:textId="030F7BA6" w:rsidR="007B0EC5" w:rsidRPr="00133289" w:rsidRDefault="007B0EC5" w:rsidP="007B0EC5">
      <w:pPr>
        <w:tabs>
          <w:tab w:val="clear" w:pos="567"/>
          <w:tab w:val="left" w:leader="dot" w:pos="-720"/>
        </w:tabs>
        <w:autoSpaceDE w:val="0"/>
        <w:autoSpaceDN w:val="0"/>
        <w:adjustRightInd w:val="0"/>
        <w:spacing w:before="120" w:line="240" w:lineRule="auto"/>
        <w:jc w:val="both"/>
        <w:rPr>
          <w:rFonts w:eastAsia="Times New Roman"/>
          <w:szCs w:val="24"/>
        </w:rPr>
      </w:pPr>
      <w:r w:rsidRPr="00133289">
        <w:rPr>
          <w:rFonts w:eastAsia="Times New Roman"/>
          <w:b/>
          <w:szCs w:val="24"/>
        </w:rPr>
        <w:t>Cotação</w:t>
      </w:r>
      <w:r w:rsidR="00B93CDA" w:rsidRPr="00133289">
        <w:rPr>
          <w:rFonts w:eastAsia="Times New Roman"/>
          <w:b/>
          <w:szCs w:val="24"/>
        </w:rPr>
        <w:t xml:space="preserve"> </w:t>
      </w:r>
      <w:r w:rsidRPr="00133289">
        <w:rPr>
          <w:rFonts w:eastAsia="Times New Roman"/>
          <w:b/>
          <w:szCs w:val="24"/>
        </w:rPr>
        <w:t>(taxa</w:t>
      </w:r>
      <w:r w:rsidR="00B93CDA" w:rsidRPr="00133289">
        <w:rPr>
          <w:rFonts w:eastAsia="Times New Roman"/>
          <w:b/>
          <w:szCs w:val="24"/>
        </w:rPr>
        <w:t xml:space="preserve"> </w:t>
      </w:r>
      <w:r w:rsidRPr="00133289">
        <w:rPr>
          <w:rFonts w:eastAsia="Times New Roman"/>
          <w:b/>
          <w:szCs w:val="24"/>
        </w:rPr>
        <w:t>média,</w:t>
      </w:r>
      <w:r w:rsidR="00B93CDA" w:rsidRPr="00133289">
        <w:rPr>
          <w:rFonts w:eastAsia="Times New Roman"/>
          <w:b/>
          <w:szCs w:val="24"/>
        </w:rPr>
        <w:t xml:space="preserve"> </w:t>
      </w:r>
      <w:r w:rsidRPr="00133289">
        <w:rPr>
          <w:rFonts w:eastAsia="Times New Roman"/>
          <w:b/>
          <w:szCs w:val="24"/>
        </w:rPr>
        <w:t>20</w:t>
      </w:r>
      <w:r w:rsidR="00454C88">
        <w:rPr>
          <w:rFonts w:eastAsia="Times New Roman"/>
          <w:b/>
          <w:szCs w:val="24"/>
        </w:rPr>
        <w:t>21</w:t>
      </w:r>
      <w:r w:rsidRPr="00133289">
        <w:rPr>
          <w:rFonts w:eastAsia="Times New Roman"/>
          <w:b/>
          <w:szCs w:val="24"/>
        </w:rPr>
        <w:t>)</w:t>
      </w:r>
      <w:r w:rsidR="00B93CDA" w:rsidRPr="00133289">
        <w:rPr>
          <w:rFonts w:eastAsia="Times New Roman"/>
          <w:b/>
          <w:szCs w:val="24"/>
        </w:rPr>
        <w:t xml:space="preserve"> </w:t>
      </w:r>
      <w:r w:rsidR="001C0279" w:rsidRPr="00133289">
        <w:rPr>
          <w:vertAlign w:val="superscript"/>
        </w:rPr>
        <w:t>(</w:t>
      </w:r>
      <w:r w:rsidR="005A7BEC" w:rsidRPr="00133289">
        <w:rPr>
          <w:vertAlign w:val="superscript"/>
        </w:rPr>
        <w:t>3</w:t>
      </w:r>
      <w:r w:rsidRPr="00133289">
        <w:rPr>
          <w:vertAlign w:val="superscript"/>
        </w:rPr>
        <w:t>)</w:t>
      </w:r>
      <w:r w:rsidRPr="00133289">
        <w:rPr>
          <w:rFonts w:eastAsia="Times New Roman"/>
          <w:b/>
          <w:szCs w:val="24"/>
        </w:rPr>
        <w:t>:</w:t>
      </w:r>
      <w:r w:rsidR="00B93CDA" w:rsidRPr="00133289">
        <w:rPr>
          <w:rFonts w:eastAsia="Times New Roman"/>
          <w:b/>
          <w:szCs w:val="24"/>
        </w:rPr>
        <w:t xml:space="preserve"> </w:t>
      </w:r>
      <w:r w:rsidR="00E0532C" w:rsidRPr="00133289">
        <w:rPr>
          <w:rFonts w:eastAsia="Times New Roman"/>
          <w:szCs w:val="24"/>
        </w:rPr>
        <w:t>10</w:t>
      </w:r>
      <w:r w:rsidR="00454C88">
        <w:rPr>
          <w:rFonts w:eastAsia="Times New Roman"/>
          <w:szCs w:val="24"/>
        </w:rPr>
        <w:t>9,80</w:t>
      </w:r>
      <w:r w:rsidR="00B93CDA" w:rsidRPr="00133289">
        <w:rPr>
          <w:rFonts w:eastAsia="Times New Roman"/>
          <w:szCs w:val="24"/>
        </w:rPr>
        <w:t xml:space="preserve"> </w:t>
      </w:r>
      <w:r w:rsidRPr="00133289">
        <w:rPr>
          <w:rFonts w:eastAsia="Times New Roman"/>
          <w:szCs w:val="24"/>
        </w:rPr>
        <w:t>ienes</w:t>
      </w:r>
      <w:r w:rsidR="00B93CDA" w:rsidRPr="00133289">
        <w:rPr>
          <w:rFonts w:eastAsia="Times New Roman"/>
          <w:szCs w:val="24"/>
        </w:rPr>
        <w:t xml:space="preserve"> </w:t>
      </w:r>
      <w:r w:rsidRPr="00133289">
        <w:rPr>
          <w:rFonts w:eastAsia="Times New Roman"/>
          <w:szCs w:val="24"/>
        </w:rPr>
        <w:t>por</w:t>
      </w:r>
      <w:r w:rsidR="00B93CDA" w:rsidRPr="00133289">
        <w:rPr>
          <w:rFonts w:eastAsia="Times New Roman"/>
          <w:szCs w:val="24"/>
        </w:rPr>
        <w:t xml:space="preserve"> </w:t>
      </w:r>
      <w:r w:rsidRPr="00133289">
        <w:rPr>
          <w:rFonts w:eastAsia="Times New Roman"/>
          <w:szCs w:val="24"/>
        </w:rPr>
        <w:t>dólar</w:t>
      </w:r>
      <w:r w:rsidR="00B93CDA" w:rsidRPr="00133289">
        <w:rPr>
          <w:rFonts w:eastAsia="Times New Roman"/>
          <w:szCs w:val="24"/>
        </w:rPr>
        <w:t xml:space="preserve"> </w:t>
      </w:r>
      <w:proofErr w:type="gramStart"/>
      <w:r w:rsidRPr="00133289">
        <w:rPr>
          <w:rFonts w:eastAsia="Times New Roman"/>
          <w:szCs w:val="24"/>
        </w:rPr>
        <w:t>americano</w:t>
      </w:r>
      <w:proofErr w:type="gramEnd"/>
    </w:p>
    <w:p w14:paraId="260AFB7E" w14:textId="1247B044" w:rsidR="007B0EC5" w:rsidRPr="0099710B" w:rsidRDefault="007B0EC5" w:rsidP="00E35C0F">
      <w:pPr>
        <w:tabs>
          <w:tab w:val="clear" w:pos="567"/>
          <w:tab w:val="left" w:leader="dot" w:pos="-720"/>
        </w:tabs>
        <w:autoSpaceDE w:val="0"/>
        <w:autoSpaceDN w:val="0"/>
        <w:adjustRightInd w:val="0"/>
        <w:spacing w:before="120" w:line="240" w:lineRule="auto"/>
        <w:jc w:val="both"/>
        <w:rPr>
          <w:rFonts w:eastAsia="Times New Roman"/>
          <w:szCs w:val="24"/>
        </w:rPr>
      </w:pPr>
      <w:r w:rsidRPr="0099710B">
        <w:rPr>
          <w:rFonts w:eastAsia="Times New Roman"/>
          <w:b/>
          <w:szCs w:val="24"/>
        </w:rPr>
        <w:t>PIB</w:t>
      </w:r>
      <w:r w:rsidR="00B93CDA" w:rsidRPr="0099710B">
        <w:rPr>
          <w:rFonts w:eastAsia="Times New Roman"/>
          <w:b/>
          <w:szCs w:val="24"/>
        </w:rPr>
        <w:t xml:space="preserve"> </w:t>
      </w:r>
      <w:r w:rsidRPr="0099710B">
        <w:rPr>
          <w:rFonts w:eastAsia="Times New Roman"/>
          <w:b/>
          <w:szCs w:val="24"/>
        </w:rPr>
        <w:t>(20</w:t>
      </w:r>
      <w:r w:rsidR="00454C88">
        <w:rPr>
          <w:rFonts w:eastAsia="Times New Roman"/>
          <w:b/>
          <w:szCs w:val="24"/>
        </w:rPr>
        <w:t>21</w:t>
      </w:r>
      <w:r w:rsidRPr="0099710B">
        <w:rPr>
          <w:rFonts w:eastAsia="Times New Roman"/>
          <w:b/>
          <w:szCs w:val="24"/>
        </w:rPr>
        <w:t>)</w:t>
      </w:r>
      <w:r w:rsidR="00B93CDA" w:rsidRPr="0099710B">
        <w:rPr>
          <w:rFonts w:eastAsia="Times New Roman"/>
          <w:b/>
          <w:szCs w:val="24"/>
        </w:rPr>
        <w:t xml:space="preserve"> </w:t>
      </w:r>
      <w:r w:rsidR="00E829F6" w:rsidRPr="0099710B">
        <w:rPr>
          <w:vertAlign w:val="superscript"/>
        </w:rPr>
        <w:t>(</w:t>
      </w:r>
      <w:r w:rsidR="008D7DA0" w:rsidRPr="0099710B">
        <w:rPr>
          <w:vertAlign w:val="superscript"/>
        </w:rPr>
        <w:t>4</w:t>
      </w:r>
      <w:r w:rsidRPr="0099710B">
        <w:rPr>
          <w:vertAlign w:val="superscript"/>
        </w:rPr>
        <w:t>)</w:t>
      </w:r>
      <w:r w:rsidR="005F1AF7" w:rsidRPr="0099710B">
        <w:rPr>
          <w:rFonts w:eastAsia="Times New Roman"/>
          <w:b/>
          <w:szCs w:val="24"/>
        </w:rPr>
        <w:t>:</w:t>
      </w:r>
      <w:r w:rsidR="00B93CDA" w:rsidRPr="0099710B">
        <w:rPr>
          <w:rFonts w:eastAsia="Times New Roman"/>
          <w:b/>
          <w:szCs w:val="24"/>
        </w:rPr>
        <w:t xml:space="preserve"> </w:t>
      </w:r>
      <w:r w:rsidRPr="0099710B">
        <w:rPr>
          <w:rFonts w:eastAsia="Times New Roman"/>
          <w:szCs w:val="24"/>
        </w:rPr>
        <w:t>USD</w:t>
      </w:r>
      <w:r w:rsidR="00B93CDA" w:rsidRPr="0099710B">
        <w:rPr>
          <w:rFonts w:eastAsia="Times New Roman"/>
          <w:szCs w:val="24"/>
        </w:rPr>
        <w:t xml:space="preserve"> </w:t>
      </w:r>
      <w:r w:rsidR="00454C88">
        <w:rPr>
          <w:szCs w:val="24"/>
        </w:rPr>
        <w:t>5,08</w:t>
      </w:r>
      <w:r w:rsidR="00B93CDA" w:rsidRPr="0099710B">
        <w:rPr>
          <w:rFonts w:eastAsia="Times New Roman"/>
          <w:szCs w:val="24"/>
        </w:rPr>
        <w:t xml:space="preserve"> </w:t>
      </w:r>
      <w:r w:rsidRPr="0099710B">
        <w:rPr>
          <w:rFonts w:eastAsia="Times New Roman"/>
          <w:szCs w:val="24"/>
        </w:rPr>
        <w:t>trilhões</w:t>
      </w:r>
      <w:r w:rsidR="00B93CDA" w:rsidRPr="0099710B">
        <w:rPr>
          <w:rFonts w:eastAsia="Times New Roman"/>
          <w:szCs w:val="24"/>
        </w:rPr>
        <w:t xml:space="preserve"> </w:t>
      </w:r>
    </w:p>
    <w:p w14:paraId="260AFB7F" w14:textId="38137454" w:rsidR="00F96016" w:rsidRPr="0099710B" w:rsidRDefault="003D3B24" w:rsidP="00EF25D0">
      <w:pPr>
        <w:tabs>
          <w:tab w:val="clear" w:pos="567"/>
          <w:tab w:val="left" w:leader="dot" w:pos="-720"/>
        </w:tabs>
        <w:autoSpaceDE w:val="0"/>
        <w:autoSpaceDN w:val="0"/>
        <w:adjustRightInd w:val="0"/>
        <w:spacing w:before="120" w:line="240" w:lineRule="auto"/>
        <w:jc w:val="both"/>
        <w:rPr>
          <w:szCs w:val="24"/>
        </w:rPr>
      </w:pPr>
      <w:r w:rsidRPr="0099710B">
        <w:rPr>
          <w:rFonts w:eastAsia="Times New Roman"/>
          <w:b/>
          <w:szCs w:val="24"/>
        </w:rPr>
        <w:t>Composição</w:t>
      </w:r>
      <w:r w:rsidR="00B93CDA" w:rsidRPr="0099710B">
        <w:rPr>
          <w:rFonts w:eastAsia="Times New Roman"/>
          <w:b/>
          <w:szCs w:val="24"/>
        </w:rPr>
        <w:t xml:space="preserve"> </w:t>
      </w:r>
      <w:r w:rsidR="007B0EC5" w:rsidRPr="0099710B">
        <w:rPr>
          <w:rFonts w:eastAsia="Times New Roman"/>
          <w:b/>
          <w:szCs w:val="24"/>
        </w:rPr>
        <w:t>do</w:t>
      </w:r>
      <w:r w:rsidR="00B93CDA" w:rsidRPr="0099710B">
        <w:rPr>
          <w:rFonts w:eastAsia="Times New Roman"/>
          <w:b/>
          <w:szCs w:val="24"/>
        </w:rPr>
        <w:t xml:space="preserve"> </w:t>
      </w:r>
      <w:r w:rsidR="007B0EC5" w:rsidRPr="0099710B">
        <w:rPr>
          <w:rFonts w:eastAsia="Times New Roman"/>
          <w:b/>
          <w:szCs w:val="24"/>
        </w:rPr>
        <w:t>PIB</w:t>
      </w:r>
      <w:r w:rsidR="00B93CDA" w:rsidRPr="0099710B">
        <w:rPr>
          <w:rFonts w:eastAsia="Times New Roman"/>
          <w:b/>
          <w:szCs w:val="24"/>
        </w:rPr>
        <w:t xml:space="preserve"> </w:t>
      </w:r>
      <w:r w:rsidR="007B0EC5" w:rsidRPr="0099710B">
        <w:rPr>
          <w:rFonts w:eastAsia="Times New Roman"/>
          <w:b/>
          <w:szCs w:val="24"/>
        </w:rPr>
        <w:t>(</w:t>
      </w:r>
      <w:r w:rsidR="00EF25D0" w:rsidRPr="0099710B">
        <w:rPr>
          <w:rFonts w:eastAsia="Times New Roman"/>
          <w:b/>
          <w:szCs w:val="24"/>
        </w:rPr>
        <w:t>20</w:t>
      </w:r>
      <w:r w:rsidR="00C405CA">
        <w:rPr>
          <w:rFonts w:eastAsia="Times New Roman"/>
          <w:b/>
          <w:szCs w:val="24"/>
        </w:rPr>
        <w:t>20</w:t>
      </w:r>
      <w:r w:rsidR="007B0EC5" w:rsidRPr="0099710B">
        <w:rPr>
          <w:rFonts w:eastAsia="Times New Roman"/>
          <w:b/>
          <w:szCs w:val="24"/>
        </w:rPr>
        <w:t>)</w:t>
      </w:r>
      <w:r w:rsidRPr="0099710B">
        <w:rPr>
          <w:rFonts w:eastAsia="Times New Roman"/>
          <w:b/>
          <w:szCs w:val="24"/>
        </w:rPr>
        <w:t xml:space="preserve"> </w:t>
      </w:r>
      <w:r w:rsidR="001C0279" w:rsidRPr="0099710B">
        <w:rPr>
          <w:vertAlign w:val="superscript"/>
        </w:rPr>
        <w:t>(</w:t>
      </w:r>
      <w:r w:rsidR="005A7BEC" w:rsidRPr="0099710B">
        <w:rPr>
          <w:vertAlign w:val="superscript"/>
        </w:rPr>
        <w:t>4</w:t>
      </w:r>
      <w:r w:rsidR="007B0EC5" w:rsidRPr="0099710B">
        <w:rPr>
          <w:vertAlign w:val="superscript"/>
        </w:rPr>
        <w:t>)</w:t>
      </w:r>
      <w:r w:rsidR="00B93CDA" w:rsidRPr="0099710B">
        <w:rPr>
          <w:szCs w:val="24"/>
        </w:rPr>
        <w:t xml:space="preserve"> </w:t>
      </w:r>
      <w:r w:rsidR="0099710B" w:rsidRPr="0099710B">
        <w:rPr>
          <w:szCs w:val="24"/>
        </w:rPr>
        <w:t>(últimos dados disponíveis</w:t>
      </w:r>
      <w:r w:rsidR="00454C88">
        <w:rPr>
          <w:szCs w:val="24"/>
        </w:rPr>
        <w:t>, em porcentagem</w:t>
      </w:r>
      <w:r w:rsidR="0099710B" w:rsidRPr="0099710B">
        <w:rPr>
          <w:szCs w:val="24"/>
        </w:rPr>
        <w:t>):</w:t>
      </w:r>
    </w:p>
    <w:tbl>
      <w:tblPr>
        <w:tblW w:w="5027" w:type="dxa"/>
        <w:tblInd w:w="354" w:type="dxa"/>
        <w:tblCellMar>
          <w:left w:w="70" w:type="dxa"/>
          <w:right w:w="70" w:type="dxa"/>
        </w:tblCellMar>
        <w:tblLook w:val="04A0" w:firstRow="1" w:lastRow="0" w:firstColumn="1" w:lastColumn="0" w:noHBand="0" w:noVBand="1"/>
      </w:tblPr>
      <w:tblGrid>
        <w:gridCol w:w="4536"/>
        <w:gridCol w:w="491"/>
      </w:tblGrid>
      <w:tr w:rsidR="00C405CA" w:rsidRPr="00C405CA" w14:paraId="40DBCE74" w14:textId="77777777" w:rsidTr="00454C88">
        <w:trPr>
          <w:trHeight w:val="227"/>
        </w:trPr>
        <w:tc>
          <w:tcPr>
            <w:tcW w:w="4536" w:type="dxa"/>
            <w:tcBorders>
              <w:top w:val="nil"/>
              <w:left w:val="nil"/>
              <w:bottom w:val="nil"/>
              <w:right w:val="nil"/>
            </w:tcBorders>
            <w:shd w:val="clear" w:color="auto" w:fill="auto"/>
            <w:vAlign w:val="center"/>
            <w:hideMark/>
          </w:tcPr>
          <w:p w14:paraId="075C7D8B"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 xml:space="preserve">Agricultura, floresta e </w:t>
            </w:r>
            <w:proofErr w:type="gramStart"/>
            <w:r w:rsidRPr="00C405CA">
              <w:rPr>
                <w:rFonts w:ascii="Times New Roman"/>
                <w:sz w:val="20"/>
              </w:rPr>
              <w:t>pesca</w:t>
            </w:r>
            <w:proofErr w:type="gramEnd"/>
          </w:p>
        </w:tc>
        <w:tc>
          <w:tcPr>
            <w:tcW w:w="491" w:type="dxa"/>
            <w:tcBorders>
              <w:top w:val="nil"/>
              <w:left w:val="nil"/>
              <w:bottom w:val="nil"/>
              <w:right w:val="nil"/>
            </w:tcBorders>
            <w:shd w:val="clear" w:color="auto" w:fill="auto"/>
            <w:vAlign w:val="center"/>
            <w:hideMark/>
          </w:tcPr>
          <w:p w14:paraId="0248E091" w14:textId="77777777" w:rsidR="00C405CA" w:rsidRPr="00C405CA" w:rsidRDefault="00C405CA" w:rsidP="0027513C">
            <w:pPr>
              <w:widowControl/>
              <w:tabs>
                <w:tab w:val="clear" w:pos="567"/>
              </w:tabs>
              <w:spacing w:line="240" w:lineRule="auto"/>
              <w:ind w:left="284" w:hanging="283"/>
              <w:jc w:val="right"/>
            </w:pPr>
            <w:r w:rsidRPr="00C405CA">
              <w:t>1,0</w:t>
            </w:r>
          </w:p>
        </w:tc>
      </w:tr>
      <w:tr w:rsidR="00C405CA" w:rsidRPr="00C405CA" w14:paraId="224F7379" w14:textId="77777777" w:rsidTr="00454C88">
        <w:trPr>
          <w:trHeight w:val="227"/>
        </w:trPr>
        <w:tc>
          <w:tcPr>
            <w:tcW w:w="4536" w:type="dxa"/>
            <w:tcBorders>
              <w:top w:val="nil"/>
              <w:left w:val="nil"/>
              <w:bottom w:val="nil"/>
              <w:right w:val="nil"/>
            </w:tcBorders>
            <w:shd w:val="clear" w:color="auto" w:fill="auto"/>
            <w:vAlign w:val="center"/>
            <w:hideMark/>
          </w:tcPr>
          <w:p w14:paraId="4B8BFF53"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Mineração</w:t>
            </w:r>
          </w:p>
        </w:tc>
        <w:tc>
          <w:tcPr>
            <w:tcW w:w="491" w:type="dxa"/>
            <w:tcBorders>
              <w:top w:val="nil"/>
              <w:left w:val="nil"/>
              <w:bottom w:val="nil"/>
              <w:right w:val="nil"/>
            </w:tcBorders>
            <w:shd w:val="clear" w:color="auto" w:fill="auto"/>
            <w:vAlign w:val="center"/>
            <w:hideMark/>
          </w:tcPr>
          <w:p w14:paraId="54CEF30F" w14:textId="77777777" w:rsidR="00C405CA" w:rsidRPr="00C405CA" w:rsidRDefault="00C405CA" w:rsidP="0027513C">
            <w:pPr>
              <w:widowControl/>
              <w:tabs>
                <w:tab w:val="clear" w:pos="567"/>
              </w:tabs>
              <w:spacing w:line="240" w:lineRule="auto"/>
              <w:ind w:left="284" w:hanging="283"/>
              <w:jc w:val="right"/>
            </w:pPr>
            <w:r w:rsidRPr="00C405CA">
              <w:t>0,1</w:t>
            </w:r>
          </w:p>
        </w:tc>
      </w:tr>
      <w:tr w:rsidR="00C405CA" w:rsidRPr="00C405CA" w14:paraId="264220F5" w14:textId="77777777" w:rsidTr="00454C88">
        <w:trPr>
          <w:trHeight w:val="227"/>
        </w:trPr>
        <w:tc>
          <w:tcPr>
            <w:tcW w:w="4536" w:type="dxa"/>
            <w:tcBorders>
              <w:top w:val="nil"/>
              <w:left w:val="nil"/>
              <w:bottom w:val="nil"/>
              <w:right w:val="nil"/>
            </w:tcBorders>
            <w:shd w:val="clear" w:color="auto" w:fill="auto"/>
            <w:vAlign w:val="center"/>
            <w:hideMark/>
          </w:tcPr>
          <w:p w14:paraId="5D0DA772"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Manufatura</w:t>
            </w:r>
          </w:p>
        </w:tc>
        <w:tc>
          <w:tcPr>
            <w:tcW w:w="491" w:type="dxa"/>
            <w:tcBorders>
              <w:top w:val="nil"/>
              <w:left w:val="nil"/>
              <w:bottom w:val="nil"/>
              <w:right w:val="nil"/>
            </w:tcBorders>
            <w:shd w:val="clear" w:color="auto" w:fill="auto"/>
            <w:vAlign w:val="center"/>
            <w:hideMark/>
          </w:tcPr>
          <w:p w14:paraId="6FDDACFC" w14:textId="77777777" w:rsidR="00C405CA" w:rsidRPr="00C405CA" w:rsidRDefault="00C405CA" w:rsidP="0027513C">
            <w:pPr>
              <w:widowControl/>
              <w:tabs>
                <w:tab w:val="clear" w:pos="567"/>
              </w:tabs>
              <w:spacing w:line="240" w:lineRule="auto"/>
              <w:ind w:left="284" w:hanging="283"/>
              <w:jc w:val="right"/>
            </w:pPr>
            <w:r w:rsidRPr="00C405CA">
              <w:t>20,3</w:t>
            </w:r>
          </w:p>
        </w:tc>
      </w:tr>
      <w:tr w:rsidR="00C405CA" w:rsidRPr="00C405CA" w14:paraId="1701B704" w14:textId="77777777" w:rsidTr="00454C88">
        <w:trPr>
          <w:trHeight w:val="227"/>
        </w:trPr>
        <w:tc>
          <w:tcPr>
            <w:tcW w:w="4536" w:type="dxa"/>
            <w:tcBorders>
              <w:top w:val="nil"/>
              <w:left w:val="nil"/>
              <w:bottom w:val="nil"/>
              <w:right w:val="nil"/>
            </w:tcBorders>
            <w:shd w:val="clear" w:color="auto" w:fill="auto"/>
            <w:vAlign w:val="center"/>
            <w:hideMark/>
          </w:tcPr>
          <w:p w14:paraId="51F70F93"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 xml:space="preserve">Eletricidade, gás, água e </w:t>
            </w:r>
            <w:proofErr w:type="gramStart"/>
            <w:r w:rsidRPr="00C405CA">
              <w:rPr>
                <w:rFonts w:ascii="Times New Roman"/>
                <w:sz w:val="20"/>
              </w:rPr>
              <w:t>esgoto</w:t>
            </w:r>
            <w:proofErr w:type="gramEnd"/>
          </w:p>
        </w:tc>
        <w:tc>
          <w:tcPr>
            <w:tcW w:w="491" w:type="dxa"/>
            <w:tcBorders>
              <w:top w:val="nil"/>
              <w:left w:val="nil"/>
              <w:bottom w:val="nil"/>
              <w:right w:val="nil"/>
            </w:tcBorders>
            <w:shd w:val="clear" w:color="auto" w:fill="auto"/>
            <w:vAlign w:val="center"/>
            <w:hideMark/>
          </w:tcPr>
          <w:p w14:paraId="0E1D5991" w14:textId="77777777" w:rsidR="00C405CA" w:rsidRPr="00C405CA" w:rsidRDefault="00C405CA" w:rsidP="0027513C">
            <w:pPr>
              <w:widowControl/>
              <w:tabs>
                <w:tab w:val="clear" w:pos="567"/>
              </w:tabs>
              <w:spacing w:line="240" w:lineRule="auto"/>
              <w:ind w:left="284" w:hanging="283"/>
              <w:jc w:val="right"/>
            </w:pPr>
            <w:r w:rsidRPr="00C405CA">
              <w:t>3,0</w:t>
            </w:r>
          </w:p>
        </w:tc>
      </w:tr>
      <w:tr w:rsidR="00C405CA" w:rsidRPr="00C405CA" w14:paraId="4086C284" w14:textId="77777777" w:rsidTr="00454C88">
        <w:trPr>
          <w:trHeight w:val="227"/>
        </w:trPr>
        <w:tc>
          <w:tcPr>
            <w:tcW w:w="4536" w:type="dxa"/>
            <w:tcBorders>
              <w:top w:val="nil"/>
              <w:left w:val="nil"/>
              <w:bottom w:val="nil"/>
              <w:right w:val="nil"/>
            </w:tcBorders>
            <w:shd w:val="clear" w:color="auto" w:fill="auto"/>
            <w:vAlign w:val="center"/>
            <w:hideMark/>
          </w:tcPr>
          <w:p w14:paraId="37D6D5CB"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Construção</w:t>
            </w:r>
          </w:p>
        </w:tc>
        <w:tc>
          <w:tcPr>
            <w:tcW w:w="491" w:type="dxa"/>
            <w:tcBorders>
              <w:top w:val="nil"/>
              <w:left w:val="nil"/>
              <w:bottom w:val="nil"/>
              <w:right w:val="nil"/>
            </w:tcBorders>
            <w:shd w:val="clear" w:color="auto" w:fill="auto"/>
            <w:vAlign w:val="center"/>
            <w:hideMark/>
          </w:tcPr>
          <w:p w14:paraId="47D48F35" w14:textId="77777777" w:rsidR="00C405CA" w:rsidRPr="00C405CA" w:rsidRDefault="00C405CA" w:rsidP="0027513C">
            <w:pPr>
              <w:widowControl/>
              <w:tabs>
                <w:tab w:val="clear" w:pos="567"/>
              </w:tabs>
              <w:spacing w:line="240" w:lineRule="auto"/>
              <w:ind w:left="284" w:hanging="283"/>
              <w:jc w:val="right"/>
            </w:pPr>
            <w:r w:rsidRPr="00C405CA">
              <w:t>5,3</w:t>
            </w:r>
          </w:p>
        </w:tc>
      </w:tr>
      <w:tr w:rsidR="00C405CA" w:rsidRPr="00C405CA" w14:paraId="6DB02E08" w14:textId="77777777" w:rsidTr="00454C88">
        <w:trPr>
          <w:trHeight w:val="227"/>
        </w:trPr>
        <w:tc>
          <w:tcPr>
            <w:tcW w:w="4536" w:type="dxa"/>
            <w:tcBorders>
              <w:top w:val="nil"/>
              <w:left w:val="nil"/>
              <w:bottom w:val="nil"/>
              <w:right w:val="nil"/>
            </w:tcBorders>
            <w:shd w:val="clear" w:color="auto" w:fill="auto"/>
            <w:vAlign w:val="center"/>
            <w:hideMark/>
          </w:tcPr>
          <w:p w14:paraId="0CE108C4"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Atacado e varejo</w:t>
            </w:r>
          </w:p>
        </w:tc>
        <w:tc>
          <w:tcPr>
            <w:tcW w:w="491" w:type="dxa"/>
            <w:tcBorders>
              <w:top w:val="nil"/>
              <w:left w:val="nil"/>
              <w:bottom w:val="nil"/>
              <w:right w:val="nil"/>
            </w:tcBorders>
            <w:shd w:val="clear" w:color="auto" w:fill="auto"/>
            <w:vAlign w:val="center"/>
            <w:hideMark/>
          </w:tcPr>
          <w:p w14:paraId="3019ED45" w14:textId="77777777" w:rsidR="00C405CA" w:rsidRPr="00C405CA" w:rsidRDefault="00C405CA" w:rsidP="0027513C">
            <w:pPr>
              <w:widowControl/>
              <w:tabs>
                <w:tab w:val="clear" w:pos="567"/>
              </w:tabs>
              <w:spacing w:line="240" w:lineRule="auto"/>
              <w:ind w:left="284" w:hanging="283"/>
              <w:jc w:val="right"/>
            </w:pPr>
            <w:r w:rsidRPr="00C405CA">
              <w:t>12,5</w:t>
            </w:r>
          </w:p>
        </w:tc>
      </w:tr>
      <w:tr w:rsidR="00C405CA" w:rsidRPr="00C405CA" w14:paraId="33AF61B4" w14:textId="77777777" w:rsidTr="00454C88">
        <w:trPr>
          <w:trHeight w:val="227"/>
        </w:trPr>
        <w:tc>
          <w:tcPr>
            <w:tcW w:w="4536" w:type="dxa"/>
            <w:tcBorders>
              <w:top w:val="nil"/>
              <w:left w:val="nil"/>
              <w:bottom w:val="nil"/>
              <w:right w:val="nil"/>
            </w:tcBorders>
            <w:shd w:val="clear" w:color="auto" w:fill="auto"/>
            <w:vAlign w:val="center"/>
            <w:hideMark/>
          </w:tcPr>
          <w:p w14:paraId="1AE2CB11"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Transportes e correio</w:t>
            </w:r>
          </w:p>
        </w:tc>
        <w:tc>
          <w:tcPr>
            <w:tcW w:w="491" w:type="dxa"/>
            <w:tcBorders>
              <w:top w:val="nil"/>
              <w:left w:val="nil"/>
              <w:bottom w:val="nil"/>
              <w:right w:val="nil"/>
            </w:tcBorders>
            <w:shd w:val="clear" w:color="auto" w:fill="auto"/>
            <w:vAlign w:val="center"/>
            <w:hideMark/>
          </w:tcPr>
          <w:p w14:paraId="0994FCB5" w14:textId="77777777" w:rsidR="00C405CA" w:rsidRPr="00C405CA" w:rsidRDefault="00C405CA" w:rsidP="0027513C">
            <w:pPr>
              <w:widowControl/>
              <w:tabs>
                <w:tab w:val="clear" w:pos="567"/>
              </w:tabs>
              <w:spacing w:line="240" w:lineRule="auto"/>
              <w:ind w:left="284" w:hanging="283"/>
              <w:jc w:val="right"/>
            </w:pPr>
            <w:r w:rsidRPr="00C405CA">
              <w:t>5,3</w:t>
            </w:r>
          </w:p>
        </w:tc>
      </w:tr>
      <w:tr w:rsidR="00C405CA" w:rsidRPr="00C405CA" w14:paraId="09778673" w14:textId="77777777" w:rsidTr="00454C88">
        <w:trPr>
          <w:trHeight w:val="227"/>
        </w:trPr>
        <w:tc>
          <w:tcPr>
            <w:tcW w:w="4536" w:type="dxa"/>
            <w:tcBorders>
              <w:top w:val="nil"/>
              <w:left w:val="nil"/>
              <w:bottom w:val="nil"/>
              <w:right w:val="nil"/>
            </w:tcBorders>
            <w:shd w:val="clear" w:color="auto" w:fill="auto"/>
            <w:vAlign w:val="center"/>
            <w:hideMark/>
          </w:tcPr>
          <w:p w14:paraId="6A4407D6"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Hospedagem e alimentação</w:t>
            </w:r>
          </w:p>
        </w:tc>
        <w:tc>
          <w:tcPr>
            <w:tcW w:w="491" w:type="dxa"/>
            <w:tcBorders>
              <w:top w:val="nil"/>
              <w:left w:val="nil"/>
              <w:bottom w:val="nil"/>
              <w:right w:val="nil"/>
            </w:tcBorders>
            <w:shd w:val="clear" w:color="auto" w:fill="auto"/>
            <w:vAlign w:val="center"/>
            <w:hideMark/>
          </w:tcPr>
          <w:p w14:paraId="4EED8797" w14:textId="77777777" w:rsidR="00C405CA" w:rsidRPr="00C405CA" w:rsidRDefault="00C405CA" w:rsidP="0027513C">
            <w:pPr>
              <w:widowControl/>
              <w:tabs>
                <w:tab w:val="clear" w:pos="567"/>
              </w:tabs>
              <w:spacing w:line="240" w:lineRule="auto"/>
              <w:ind w:left="284" w:hanging="283"/>
              <w:jc w:val="right"/>
            </w:pPr>
            <w:r w:rsidRPr="00C405CA">
              <w:t>2,4</w:t>
            </w:r>
          </w:p>
        </w:tc>
      </w:tr>
      <w:tr w:rsidR="00C405CA" w:rsidRPr="00C405CA" w14:paraId="10A70A1C" w14:textId="77777777" w:rsidTr="00454C88">
        <w:trPr>
          <w:trHeight w:val="227"/>
        </w:trPr>
        <w:tc>
          <w:tcPr>
            <w:tcW w:w="4536" w:type="dxa"/>
            <w:tcBorders>
              <w:top w:val="nil"/>
              <w:left w:val="nil"/>
              <w:bottom w:val="nil"/>
              <w:right w:val="nil"/>
            </w:tcBorders>
            <w:shd w:val="clear" w:color="auto" w:fill="auto"/>
            <w:vAlign w:val="center"/>
            <w:hideMark/>
          </w:tcPr>
          <w:p w14:paraId="496D8E0B"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Informação e comunicação</w:t>
            </w:r>
          </w:p>
        </w:tc>
        <w:tc>
          <w:tcPr>
            <w:tcW w:w="491" w:type="dxa"/>
            <w:tcBorders>
              <w:top w:val="nil"/>
              <w:left w:val="nil"/>
              <w:bottom w:val="nil"/>
              <w:right w:val="nil"/>
            </w:tcBorders>
            <w:shd w:val="clear" w:color="auto" w:fill="auto"/>
            <w:vAlign w:val="center"/>
            <w:hideMark/>
          </w:tcPr>
          <w:p w14:paraId="0AEF128B" w14:textId="77777777" w:rsidR="00C405CA" w:rsidRPr="00C405CA" w:rsidRDefault="00C405CA" w:rsidP="0027513C">
            <w:pPr>
              <w:widowControl/>
              <w:tabs>
                <w:tab w:val="clear" w:pos="567"/>
              </w:tabs>
              <w:spacing w:line="240" w:lineRule="auto"/>
              <w:ind w:left="284" w:hanging="283"/>
              <w:jc w:val="right"/>
            </w:pPr>
            <w:r w:rsidRPr="00C405CA">
              <w:t>4,9</w:t>
            </w:r>
          </w:p>
        </w:tc>
      </w:tr>
      <w:tr w:rsidR="00C405CA" w:rsidRPr="00C405CA" w14:paraId="5169382C" w14:textId="77777777" w:rsidTr="00454C88">
        <w:trPr>
          <w:trHeight w:val="227"/>
        </w:trPr>
        <w:tc>
          <w:tcPr>
            <w:tcW w:w="4536" w:type="dxa"/>
            <w:tcBorders>
              <w:top w:val="nil"/>
              <w:left w:val="nil"/>
              <w:bottom w:val="nil"/>
              <w:right w:val="nil"/>
            </w:tcBorders>
            <w:shd w:val="clear" w:color="auto" w:fill="auto"/>
            <w:vAlign w:val="center"/>
            <w:hideMark/>
          </w:tcPr>
          <w:p w14:paraId="733B7CB5"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Financeiro e seguros</w:t>
            </w:r>
          </w:p>
        </w:tc>
        <w:tc>
          <w:tcPr>
            <w:tcW w:w="491" w:type="dxa"/>
            <w:tcBorders>
              <w:top w:val="nil"/>
              <w:left w:val="nil"/>
              <w:bottom w:val="nil"/>
              <w:right w:val="nil"/>
            </w:tcBorders>
            <w:shd w:val="clear" w:color="auto" w:fill="auto"/>
            <w:vAlign w:val="center"/>
            <w:hideMark/>
          </w:tcPr>
          <w:p w14:paraId="4C2C0FDC" w14:textId="77777777" w:rsidR="00C405CA" w:rsidRPr="00C405CA" w:rsidRDefault="00C405CA" w:rsidP="0027513C">
            <w:pPr>
              <w:widowControl/>
              <w:tabs>
                <w:tab w:val="clear" w:pos="567"/>
              </w:tabs>
              <w:spacing w:line="240" w:lineRule="auto"/>
              <w:ind w:left="284" w:hanging="283"/>
              <w:jc w:val="right"/>
            </w:pPr>
            <w:r w:rsidRPr="00C405CA">
              <w:t>4,1</w:t>
            </w:r>
          </w:p>
        </w:tc>
      </w:tr>
      <w:tr w:rsidR="00C405CA" w:rsidRPr="00C405CA" w14:paraId="51984958" w14:textId="77777777" w:rsidTr="00454C88">
        <w:trPr>
          <w:trHeight w:val="227"/>
        </w:trPr>
        <w:tc>
          <w:tcPr>
            <w:tcW w:w="4536" w:type="dxa"/>
            <w:tcBorders>
              <w:top w:val="nil"/>
              <w:left w:val="nil"/>
              <w:bottom w:val="nil"/>
              <w:right w:val="nil"/>
            </w:tcBorders>
            <w:shd w:val="clear" w:color="auto" w:fill="auto"/>
            <w:vAlign w:val="center"/>
            <w:hideMark/>
          </w:tcPr>
          <w:p w14:paraId="4C9CD43D"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Imóveis</w:t>
            </w:r>
          </w:p>
        </w:tc>
        <w:tc>
          <w:tcPr>
            <w:tcW w:w="491" w:type="dxa"/>
            <w:tcBorders>
              <w:top w:val="nil"/>
              <w:left w:val="nil"/>
              <w:bottom w:val="nil"/>
              <w:right w:val="nil"/>
            </w:tcBorders>
            <w:shd w:val="clear" w:color="auto" w:fill="auto"/>
            <w:vAlign w:val="center"/>
            <w:hideMark/>
          </w:tcPr>
          <w:p w14:paraId="37870359" w14:textId="77777777" w:rsidR="00C405CA" w:rsidRPr="00C405CA" w:rsidRDefault="00C405CA" w:rsidP="0027513C">
            <w:pPr>
              <w:widowControl/>
              <w:tabs>
                <w:tab w:val="clear" w:pos="567"/>
              </w:tabs>
              <w:spacing w:line="240" w:lineRule="auto"/>
              <w:ind w:left="284" w:hanging="283"/>
              <w:jc w:val="right"/>
            </w:pPr>
            <w:r w:rsidRPr="00C405CA">
              <w:t>11,7</w:t>
            </w:r>
          </w:p>
        </w:tc>
      </w:tr>
      <w:tr w:rsidR="00C405CA" w:rsidRPr="00C405CA" w14:paraId="7EAA1556" w14:textId="77777777" w:rsidTr="00454C88">
        <w:trPr>
          <w:trHeight w:val="227"/>
        </w:trPr>
        <w:tc>
          <w:tcPr>
            <w:tcW w:w="4536" w:type="dxa"/>
            <w:tcBorders>
              <w:top w:val="nil"/>
              <w:left w:val="nil"/>
              <w:bottom w:val="nil"/>
              <w:right w:val="nil"/>
            </w:tcBorders>
            <w:shd w:val="clear" w:color="auto" w:fill="auto"/>
            <w:vAlign w:val="center"/>
            <w:hideMark/>
          </w:tcPr>
          <w:p w14:paraId="5A4290E8"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 xml:space="preserve">Atividades profissionais, científicas e </w:t>
            </w:r>
            <w:proofErr w:type="gramStart"/>
            <w:r w:rsidRPr="00C405CA">
              <w:rPr>
                <w:rFonts w:ascii="Times New Roman"/>
                <w:sz w:val="20"/>
              </w:rPr>
              <w:t>técnicas</w:t>
            </w:r>
            <w:proofErr w:type="gramEnd"/>
          </w:p>
        </w:tc>
        <w:tc>
          <w:tcPr>
            <w:tcW w:w="491" w:type="dxa"/>
            <w:tcBorders>
              <w:top w:val="nil"/>
              <w:left w:val="nil"/>
              <w:bottom w:val="nil"/>
              <w:right w:val="nil"/>
            </w:tcBorders>
            <w:shd w:val="clear" w:color="auto" w:fill="auto"/>
            <w:vAlign w:val="center"/>
            <w:hideMark/>
          </w:tcPr>
          <w:p w14:paraId="46BDE940" w14:textId="77777777" w:rsidR="00C405CA" w:rsidRPr="00C405CA" w:rsidRDefault="00C405CA" w:rsidP="0027513C">
            <w:pPr>
              <w:widowControl/>
              <w:tabs>
                <w:tab w:val="clear" w:pos="567"/>
              </w:tabs>
              <w:spacing w:line="240" w:lineRule="auto"/>
              <w:ind w:left="284" w:hanging="283"/>
              <w:jc w:val="right"/>
            </w:pPr>
            <w:r w:rsidRPr="00C405CA">
              <w:t>8,1</w:t>
            </w:r>
          </w:p>
        </w:tc>
      </w:tr>
      <w:tr w:rsidR="00C405CA" w:rsidRPr="00C405CA" w14:paraId="58BB8005" w14:textId="77777777" w:rsidTr="00454C88">
        <w:trPr>
          <w:trHeight w:val="227"/>
        </w:trPr>
        <w:tc>
          <w:tcPr>
            <w:tcW w:w="4536" w:type="dxa"/>
            <w:tcBorders>
              <w:top w:val="nil"/>
              <w:left w:val="nil"/>
              <w:bottom w:val="nil"/>
              <w:right w:val="nil"/>
            </w:tcBorders>
            <w:shd w:val="clear" w:color="auto" w:fill="auto"/>
            <w:vAlign w:val="center"/>
            <w:hideMark/>
          </w:tcPr>
          <w:p w14:paraId="5E018352"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Administração pública</w:t>
            </w:r>
          </w:p>
        </w:tc>
        <w:tc>
          <w:tcPr>
            <w:tcW w:w="491" w:type="dxa"/>
            <w:tcBorders>
              <w:top w:val="nil"/>
              <w:left w:val="nil"/>
              <w:bottom w:val="nil"/>
              <w:right w:val="nil"/>
            </w:tcBorders>
            <w:shd w:val="clear" w:color="auto" w:fill="auto"/>
            <w:vAlign w:val="center"/>
            <w:hideMark/>
          </w:tcPr>
          <w:p w14:paraId="7B17BD06" w14:textId="77777777" w:rsidR="00C405CA" w:rsidRPr="00C405CA" w:rsidRDefault="00C405CA" w:rsidP="0027513C">
            <w:pPr>
              <w:widowControl/>
              <w:tabs>
                <w:tab w:val="clear" w:pos="567"/>
              </w:tabs>
              <w:spacing w:line="240" w:lineRule="auto"/>
              <w:ind w:left="284" w:hanging="283"/>
              <w:jc w:val="right"/>
            </w:pPr>
            <w:r w:rsidRPr="00C405CA">
              <w:t>5,0</w:t>
            </w:r>
          </w:p>
        </w:tc>
      </w:tr>
      <w:tr w:rsidR="00C405CA" w:rsidRPr="00C405CA" w14:paraId="3B855EF3" w14:textId="77777777" w:rsidTr="00454C88">
        <w:trPr>
          <w:trHeight w:val="227"/>
        </w:trPr>
        <w:tc>
          <w:tcPr>
            <w:tcW w:w="4536" w:type="dxa"/>
            <w:tcBorders>
              <w:top w:val="nil"/>
              <w:left w:val="nil"/>
              <w:bottom w:val="nil"/>
              <w:right w:val="nil"/>
            </w:tcBorders>
            <w:shd w:val="clear" w:color="auto" w:fill="auto"/>
            <w:vAlign w:val="center"/>
            <w:hideMark/>
          </w:tcPr>
          <w:p w14:paraId="2C2B2EC9"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Educação</w:t>
            </w:r>
          </w:p>
        </w:tc>
        <w:tc>
          <w:tcPr>
            <w:tcW w:w="491" w:type="dxa"/>
            <w:tcBorders>
              <w:top w:val="nil"/>
              <w:left w:val="nil"/>
              <w:bottom w:val="nil"/>
              <w:right w:val="nil"/>
            </w:tcBorders>
            <w:shd w:val="clear" w:color="auto" w:fill="auto"/>
            <w:vAlign w:val="center"/>
            <w:hideMark/>
          </w:tcPr>
          <w:p w14:paraId="0FAEAF3D" w14:textId="77777777" w:rsidR="00C405CA" w:rsidRPr="00C405CA" w:rsidRDefault="00C405CA" w:rsidP="0027513C">
            <w:pPr>
              <w:widowControl/>
              <w:tabs>
                <w:tab w:val="clear" w:pos="567"/>
              </w:tabs>
              <w:spacing w:line="240" w:lineRule="auto"/>
              <w:ind w:left="284" w:hanging="283"/>
              <w:jc w:val="right"/>
            </w:pPr>
            <w:r w:rsidRPr="00C405CA">
              <w:t>3,4</w:t>
            </w:r>
          </w:p>
        </w:tc>
      </w:tr>
      <w:tr w:rsidR="00C405CA" w:rsidRPr="00C405CA" w14:paraId="40EFC927" w14:textId="77777777" w:rsidTr="00454C88">
        <w:trPr>
          <w:trHeight w:val="227"/>
        </w:trPr>
        <w:tc>
          <w:tcPr>
            <w:tcW w:w="4536" w:type="dxa"/>
            <w:tcBorders>
              <w:top w:val="nil"/>
              <w:left w:val="nil"/>
              <w:bottom w:val="nil"/>
              <w:right w:val="nil"/>
            </w:tcBorders>
            <w:shd w:val="clear" w:color="auto" w:fill="auto"/>
            <w:vAlign w:val="center"/>
            <w:hideMark/>
          </w:tcPr>
          <w:p w14:paraId="06985511"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Atividades sociais e saúde</w:t>
            </w:r>
          </w:p>
        </w:tc>
        <w:tc>
          <w:tcPr>
            <w:tcW w:w="491" w:type="dxa"/>
            <w:tcBorders>
              <w:top w:val="nil"/>
              <w:left w:val="nil"/>
              <w:bottom w:val="nil"/>
              <w:right w:val="nil"/>
            </w:tcBorders>
            <w:shd w:val="clear" w:color="auto" w:fill="auto"/>
            <w:vAlign w:val="center"/>
            <w:hideMark/>
          </w:tcPr>
          <w:p w14:paraId="1D0416EA" w14:textId="77777777" w:rsidR="00C405CA" w:rsidRPr="00C405CA" w:rsidRDefault="00C405CA" w:rsidP="0027513C">
            <w:pPr>
              <w:widowControl/>
              <w:tabs>
                <w:tab w:val="clear" w:pos="567"/>
              </w:tabs>
              <w:spacing w:line="240" w:lineRule="auto"/>
              <w:ind w:left="284" w:hanging="283"/>
              <w:jc w:val="right"/>
            </w:pPr>
            <w:r w:rsidRPr="00C405CA">
              <w:t>7,9</w:t>
            </w:r>
          </w:p>
        </w:tc>
      </w:tr>
      <w:tr w:rsidR="00C405CA" w:rsidRPr="00C405CA" w14:paraId="2C88CA12" w14:textId="77777777" w:rsidTr="00454C88">
        <w:trPr>
          <w:trHeight w:val="227"/>
        </w:trPr>
        <w:tc>
          <w:tcPr>
            <w:tcW w:w="4536" w:type="dxa"/>
            <w:tcBorders>
              <w:top w:val="nil"/>
              <w:left w:val="nil"/>
              <w:bottom w:val="nil"/>
              <w:right w:val="nil"/>
            </w:tcBorders>
            <w:shd w:val="clear" w:color="auto" w:fill="auto"/>
            <w:vAlign w:val="center"/>
            <w:hideMark/>
          </w:tcPr>
          <w:p w14:paraId="4A04B535" w14:textId="77777777" w:rsidR="00C405CA" w:rsidRPr="00C405CA" w:rsidRDefault="00C405CA" w:rsidP="00454C88">
            <w:pPr>
              <w:pStyle w:val="ListParagraph"/>
              <w:widowControl/>
              <w:numPr>
                <w:ilvl w:val="0"/>
                <w:numId w:val="127"/>
              </w:numPr>
              <w:tabs>
                <w:tab w:val="clear" w:pos="567"/>
              </w:tabs>
              <w:spacing w:line="240" w:lineRule="auto"/>
              <w:ind w:left="497" w:hanging="496"/>
              <w:rPr>
                <w:rFonts w:ascii="Times New Roman"/>
                <w:sz w:val="20"/>
              </w:rPr>
            </w:pPr>
            <w:r w:rsidRPr="00C405CA">
              <w:rPr>
                <w:rFonts w:ascii="Times New Roman"/>
                <w:sz w:val="20"/>
              </w:rPr>
              <w:t>Outros serviços</w:t>
            </w:r>
          </w:p>
        </w:tc>
        <w:tc>
          <w:tcPr>
            <w:tcW w:w="491" w:type="dxa"/>
            <w:tcBorders>
              <w:top w:val="nil"/>
              <w:left w:val="nil"/>
              <w:bottom w:val="nil"/>
              <w:right w:val="nil"/>
            </w:tcBorders>
            <w:shd w:val="clear" w:color="auto" w:fill="auto"/>
            <w:vAlign w:val="center"/>
            <w:hideMark/>
          </w:tcPr>
          <w:p w14:paraId="31A89C81" w14:textId="77777777" w:rsidR="00C405CA" w:rsidRPr="00C405CA" w:rsidRDefault="00C405CA" w:rsidP="0027513C">
            <w:pPr>
              <w:widowControl/>
              <w:tabs>
                <w:tab w:val="clear" w:pos="567"/>
              </w:tabs>
              <w:spacing w:line="240" w:lineRule="auto"/>
              <w:ind w:left="284" w:hanging="283"/>
              <w:jc w:val="right"/>
            </w:pPr>
            <w:r w:rsidRPr="00C405CA">
              <w:t>4,0</w:t>
            </w:r>
          </w:p>
        </w:tc>
      </w:tr>
    </w:tbl>
    <w:p w14:paraId="260AFBB3" w14:textId="5F09041E" w:rsidR="007B0EC5" w:rsidRPr="00220B9E" w:rsidRDefault="007B0EC5" w:rsidP="00B72FA2">
      <w:pPr>
        <w:tabs>
          <w:tab w:val="clear" w:pos="567"/>
          <w:tab w:val="left" w:leader="dot" w:pos="-720"/>
        </w:tabs>
        <w:autoSpaceDE w:val="0"/>
        <w:autoSpaceDN w:val="0"/>
        <w:adjustRightInd w:val="0"/>
        <w:spacing w:before="120" w:line="240" w:lineRule="auto"/>
        <w:jc w:val="both"/>
        <w:rPr>
          <w:rFonts w:eastAsia="Times New Roman"/>
          <w:szCs w:val="24"/>
        </w:rPr>
      </w:pPr>
      <w:r w:rsidRPr="00220B9E">
        <w:rPr>
          <w:rFonts w:eastAsia="Times New Roman"/>
          <w:b/>
          <w:szCs w:val="24"/>
        </w:rPr>
        <w:t>Crescimento</w:t>
      </w:r>
      <w:r w:rsidR="00B93CDA" w:rsidRPr="00220B9E">
        <w:rPr>
          <w:rFonts w:eastAsia="Times New Roman"/>
          <w:b/>
          <w:szCs w:val="24"/>
        </w:rPr>
        <w:t xml:space="preserve"> </w:t>
      </w:r>
      <w:r w:rsidRPr="00220B9E">
        <w:rPr>
          <w:rFonts w:eastAsia="Times New Roman"/>
          <w:b/>
          <w:szCs w:val="24"/>
        </w:rPr>
        <w:t>real</w:t>
      </w:r>
      <w:r w:rsidR="00B93CDA" w:rsidRPr="00220B9E">
        <w:rPr>
          <w:rFonts w:eastAsia="Times New Roman"/>
          <w:b/>
          <w:szCs w:val="24"/>
        </w:rPr>
        <w:t xml:space="preserve"> </w:t>
      </w:r>
      <w:r w:rsidRPr="00220B9E">
        <w:rPr>
          <w:rFonts w:eastAsia="Times New Roman"/>
          <w:b/>
          <w:szCs w:val="24"/>
        </w:rPr>
        <w:t>do</w:t>
      </w:r>
      <w:r w:rsidR="00B93CDA" w:rsidRPr="00220B9E">
        <w:rPr>
          <w:rFonts w:eastAsia="Times New Roman"/>
          <w:b/>
          <w:szCs w:val="24"/>
        </w:rPr>
        <w:t xml:space="preserve"> </w:t>
      </w:r>
      <w:r w:rsidRPr="00220B9E">
        <w:rPr>
          <w:rFonts w:eastAsia="Times New Roman"/>
          <w:b/>
          <w:szCs w:val="24"/>
        </w:rPr>
        <w:t>PIB</w:t>
      </w:r>
      <w:r w:rsidR="00B93CDA" w:rsidRPr="00220B9E">
        <w:rPr>
          <w:rFonts w:eastAsia="Times New Roman"/>
          <w:b/>
          <w:szCs w:val="24"/>
        </w:rPr>
        <w:t xml:space="preserve"> </w:t>
      </w:r>
      <w:bookmarkStart w:id="8" w:name="OLE_LINK2"/>
      <w:bookmarkStart w:id="9" w:name="OLE_LINK3"/>
      <w:r w:rsidRPr="00220B9E">
        <w:rPr>
          <w:vertAlign w:val="superscript"/>
        </w:rPr>
        <w:t>(</w:t>
      </w:r>
      <w:r w:rsidR="005A7BEC" w:rsidRPr="00220B9E">
        <w:rPr>
          <w:vertAlign w:val="superscript"/>
        </w:rPr>
        <w:t>4</w:t>
      </w:r>
      <w:r w:rsidRPr="00220B9E">
        <w:rPr>
          <w:vertAlign w:val="superscript"/>
        </w:rPr>
        <w:t>)</w:t>
      </w:r>
      <w:bookmarkEnd w:id="8"/>
      <w:bookmarkEnd w:id="9"/>
      <w:r w:rsidRPr="00220B9E">
        <w:rPr>
          <w:rFonts w:eastAsia="Times New Roman"/>
          <w:b/>
          <w:szCs w:val="24"/>
        </w:rPr>
        <w:t>:</w:t>
      </w:r>
      <w:r w:rsidR="00B93CDA" w:rsidRPr="00220B9E">
        <w:rPr>
          <w:rFonts w:eastAsia="Times New Roman"/>
          <w:szCs w:val="24"/>
        </w:rPr>
        <w:t xml:space="preserve"> </w:t>
      </w:r>
      <w:r w:rsidR="00454C88">
        <w:rPr>
          <w:rFonts w:eastAsia="Times New Roman"/>
          <w:szCs w:val="24"/>
        </w:rPr>
        <w:t>1,7</w:t>
      </w:r>
      <w:r w:rsidR="00C40633">
        <w:rPr>
          <w:rFonts w:eastAsia="Times New Roman"/>
          <w:szCs w:val="24"/>
        </w:rPr>
        <w:t>% (2017), 0,6% (2018), -0,2</w:t>
      </w:r>
      <w:r w:rsidR="00454C88">
        <w:rPr>
          <w:rFonts w:eastAsia="Times New Roman"/>
          <w:szCs w:val="24"/>
        </w:rPr>
        <w:t>% (2019),</w:t>
      </w:r>
      <w:r w:rsidR="008D7DA0" w:rsidRPr="00220B9E">
        <w:rPr>
          <w:rFonts w:eastAsia="Times New Roman"/>
          <w:szCs w:val="24"/>
        </w:rPr>
        <w:t xml:space="preserve"> -</w:t>
      </w:r>
      <w:r w:rsidR="00454C88">
        <w:rPr>
          <w:rFonts w:eastAsia="Times New Roman"/>
          <w:szCs w:val="24"/>
        </w:rPr>
        <w:t>4,5</w:t>
      </w:r>
      <w:r w:rsidR="008D7DA0" w:rsidRPr="00220B9E">
        <w:rPr>
          <w:rFonts w:eastAsia="Times New Roman"/>
          <w:szCs w:val="24"/>
        </w:rPr>
        <w:t>% (2020)</w:t>
      </w:r>
      <w:r w:rsidR="00C40633">
        <w:rPr>
          <w:rFonts w:eastAsia="Times New Roman"/>
          <w:szCs w:val="24"/>
        </w:rPr>
        <w:t xml:space="preserve"> e 1,6% (2021</w:t>
      </w:r>
      <w:proofErr w:type="gramStart"/>
      <w:r w:rsidR="00C40633">
        <w:rPr>
          <w:rFonts w:eastAsia="Times New Roman"/>
          <w:szCs w:val="24"/>
        </w:rPr>
        <w:t>)</w:t>
      </w:r>
      <w:proofErr w:type="gramEnd"/>
    </w:p>
    <w:p w14:paraId="260AFBB4" w14:textId="378F955D" w:rsidR="00E0532C" w:rsidRPr="00220B9E" w:rsidRDefault="00E0532C" w:rsidP="00B72FA2">
      <w:pPr>
        <w:tabs>
          <w:tab w:val="clear" w:pos="567"/>
          <w:tab w:val="left" w:leader="dot" w:pos="-720"/>
        </w:tabs>
        <w:autoSpaceDE w:val="0"/>
        <w:autoSpaceDN w:val="0"/>
        <w:adjustRightInd w:val="0"/>
        <w:spacing w:before="120" w:line="240" w:lineRule="auto"/>
        <w:jc w:val="both"/>
        <w:rPr>
          <w:rFonts w:eastAsia="Times New Roman"/>
          <w:b/>
          <w:szCs w:val="24"/>
        </w:rPr>
      </w:pPr>
      <w:r w:rsidRPr="00220B9E">
        <w:rPr>
          <w:rFonts w:eastAsia="Times New Roman"/>
          <w:b/>
          <w:szCs w:val="24"/>
        </w:rPr>
        <w:t>Crescimento</w:t>
      </w:r>
      <w:r w:rsidR="00B93CDA" w:rsidRPr="00220B9E">
        <w:rPr>
          <w:rFonts w:eastAsia="Times New Roman"/>
          <w:b/>
          <w:szCs w:val="24"/>
        </w:rPr>
        <w:t xml:space="preserve"> </w:t>
      </w:r>
      <w:r w:rsidR="008D7DA0" w:rsidRPr="00220B9E">
        <w:rPr>
          <w:rFonts w:eastAsia="Times New Roman"/>
          <w:b/>
          <w:szCs w:val="24"/>
        </w:rPr>
        <w:t>real</w:t>
      </w:r>
      <w:r w:rsidR="00B93CDA" w:rsidRPr="00220B9E">
        <w:rPr>
          <w:rFonts w:eastAsia="Times New Roman"/>
          <w:b/>
          <w:szCs w:val="24"/>
        </w:rPr>
        <w:t xml:space="preserve"> </w:t>
      </w:r>
      <w:r w:rsidRPr="00220B9E">
        <w:rPr>
          <w:rFonts w:eastAsia="Times New Roman"/>
          <w:b/>
          <w:szCs w:val="24"/>
        </w:rPr>
        <w:t>do</w:t>
      </w:r>
      <w:r w:rsidR="00B93CDA" w:rsidRPr="00220B9E">
        <w:rPr>
          <w:rFonts w:eastAsia="Times New Roman"/>
          <w:b/>
          <w:szCs w:val="24"/>
        </w:rPr>
        <w:t xml:space="preserve"> </w:t>
      </w:r>
      <w:r w:rsidRPr="00220B9E">
        <w:rPr>
          <w:rFonts w:eastAsia="Times New Roman"/>
          <w:b/>
          <w:szCs w:val="24"/>
        </w:rPr>
        <w:t>PIB</w:t>
      </w:r>
      <w:r w:rsidR="00B93CDA" w:rsidRPr="00220B9E">
        <w:rPr>
          <w:rFonts w:eastAsia="Times New Roman"/>
          <w:b/>
          <w:szCs w:val="24"/>
        </w:rPr>
        <w:t xml:space="preserve"> </w:t>
      </w:r>
      <w:r w:rsidRPr="00220B9E">
        <w:rPr>
          <w:rFonts w:eastAsia="Times New Roman"/>
          <w:b/>
          <w:szCs w:val="24"/>
        </w:rPr>
        <w:t>(</w:t>
      </w:r>
      <w:r w:rsidR="00B34853">
        <w:rPr>
          <w:rFonts w:eastAsia="Times New Roman"/>
          <w:b/>
          <w:szCs w:val="24"/>
        </w:rPr>
        <w:t>projeção</w:t>
      </w:r>
      <w:r w:rsidRPr="00220B9E">
        <w:rPr>
          <w:rFonts w:eastAsia="Times New Roman"/>
          <w:b/>
          <w:szCs w:val="24"/>
        </w:rPr>
        <w:t>)</w:t>
      </w:r>
      <w:r w:rsidR="00B93CDA" w:rsidRPr="00220B9E">
        <w:rPr>
          <w:vertAlign w:val="superscript"/>
        </w:rPr>
        <w:t xml:space="preserve"> </w:t>
      </w:r>
      <w:r w:rsidRPr="00220B9E">
        <w:rPr>
          <w:vertAlign w:val="superscript"/>
        </w:rPr>
        <w:t>(</w:t>
      </w:r>
      <w:r w:rsidR="008D7DA0" w:rsidRPr="00220B9E">
        <w:rPr>
          <w:vertAlign w:val="superscript"/>
        </w:rPr>
        <w:t>5</w:t>
      </w:r>
      <w:r w:rsidRPr="00220B9E">
        <w:rPr>
          <w:vertAlign w:val="superscript"/>
        </w:rPr>
        <w:t>)</w:t>
      </w:r>
      <w:r w:rsidRPr="00220B9E">
        <w:rPr>
          <w:rFonts w:eastAsia="Times New Roman"/>
          <w:b/>
          <w:szCs w:val="24"/>
        </w:rPr>
        <w:t>:</w:t>
      </w:r>
      <w:r w:rsidR="00B93CDA" w:rsidRPr="00220B9E">
        <w:rPr>
          <w:rFonts w:eastAsia="Times New Roman"/>
          <w:b/>
          <w:szCs w:val="24"/>
        </w:rPr>
        <w:t xml:space="preserve"> </w:t>
      </w:r>
      <w:r w:rsidR="003D3B24" w:rsidRPr="00220B9E">
        <w:rPr>
          <w:rFonts w:eastAsia="Times New Roman"/>
          <w:szCs w:val="24"/>
        </w:rPr>
        <w:t>3</w:t>
      </w:r>
      <w:r w:rsidRPr="00220B9E">
        <w:rPr>
          <w:rFonts w:eastAsia="Times New Roman"/>
          <w:szCs w:val="24"/>
        </w:rPr>
        <w:t>,3%</w:t>
      </w:r>
      <w:r w:rsidR="003D3B24" w:rsidRPr="00220B9E">
        <w:rPr>
          <w:rFonts w:eastAsia="Times New Roman"/>
          <w:szCs w:val="24"/>
        </w:rPr>
        <w:t xml:space="preserve"> (2021), 2,5% (2022) e 1,1% (2023</w:t>
      </w:r>
      <w:proofErr w:type="gramStart"/>
      <w:r w:rsidR="003D3B24" w:rsidRPr="00220B9E">
        <w:rPr>
          <w:rFonts w:eastAsia="Times New Roman"/>
          <w:szCs w:val="24"/>
        </w:rPr>
        <w:t>)</w:t>
      </w:r>
      <w:proofErr w:type="gramEnd"/>
    </w:p>
    <w:p w14:paraId="260AFBB5" w14:textId="3E130776" w:rsidR="007B0EC5" w:rsidRPr="00366FAE" w:rsidRDefault="00F53250" w:rsidP="007B0EC5">
      <w:pPr>
        <w:tabs>
          <w:tab w:val="clear" w:pos="567"/>
          <w:tab w:val="left" w:leader="dot" w:pos="-720"/>
        </w:tabs>
        <w:autoSpaceDE w:val="0"/>
        <w:autoSpaceDN w:val="0"/>
        <w:adjustRightInd w:val="0"/>
        <w:spacing w:before="120" w:line="240" w:lineRule="auto"/>
        <w:jc w:val="both"/>
        <w:rPr>
          <w:szCs w:val="24"/>
        </w:rPr>
      </w:pPr>
      <w:r w:rsidRPr="00366FAE">
        <w:rPr>
          <w:rFonts w:eastAsia="Times New Roman"/>
          <w:b/>
          <w:szCs w:val="24"/>
        </w:rPr>
        <w:t>PIB</w:t>
      </w:r>
      <w:r w:rsidR="00B93CDA" w:rsidRPr="00366FAE">
        <w:rPr>
          <w:rFonts w:eastAsia="Times New Roman"/>
          <w:b/>
          <w:szCs w:val="24"/>
        </w:rPr>
        <w:t xml:space="preserve"> </w:t>
      </w:r>
      <w:r w:rsidR="00FB05D3">
        <w:rPr>
          <w:rFonts w:eastAsia="Times New Roman"/>
          <w:b/>
          <w:szCs w:val="24"/>
        </w:rPr>
        <w:t>“</w:t>
      </w:r>
      <w:r w:rsidRPr="00366FAE">
        <w:rPr>
          <w:rFonts w:eastAsia="Times New Roman"/>
          <w:b/>
          <w:szCs w:val="24"/>
        </w:rPr>
        <w:t>per</w:t>
      </w:r>
      <w:r w:rsidR="00B93CDA" w:rsidRPr="00366FAE">
        <w:rPr>
          <w:rFonts w:eastAsia="Times New Roman"/>
          <w:b/>
          <w:szCs w:val="24"/>
        </w:rPr>
        <w:t xml:space="preserve"> </w:t>
      </w:r>
      <w:r w:rsidRPr="00366FAE">
        <w:rPr>
          <w:rFonts w:eastAsia="Times New Roman"/>
          <w:b/>
          <w:szCs w:val="24"/>
        </w:rPr>
        <w:t>capita</w:t>
      </w:r>
      <w:r w:rsidR="00FB05D3">
        <w:rPr>
          <w:rFonts w:eastAsia="Times New Roman"/>
          <w:b/>
          <w:szCs w:val="24"/>
        </w:rPr>
        <w:t>”</w:t>
      </w:r>
      <w:r w:rsidR="00B93CDA" w:rsidRPr="00366FAE">
        <w:rPr>
          <w:rFonts w:eastAsia="Times New Roman"/>
          <w:b/>
          <w:szCs w:val="24"/>
        </w:rPr>
        <w:t xml:space="preserve"> </w:t>
      </w:r>
      <w:r w:rsidRPr="00366FAE">
        <w:rPr>
          <w:rFonts w:eastAsia="Times New Roman"/>
          <w:b/>
          <w:szCs w:val="24"/>
        </w:rPr>
        <w:t>(20</w:t>
      </w:r>
      <w:r w:rsidR="00366FAE" w:rsidRPr="00366FAE">
        <w:rPr>
          <w:rFonts w:eastAsia="Times New Roman"/>
          <w:b/>
          <w:szCs w:val="24"/>
        </w:rPr>
        <w:t>21, USD</w:t>
      </w:r>
      <w:r w:rsidR="007B0EC5" w:rsidRPr="00366FAE">
        <w:rPr>
          <w:rFonts w:eastAsia="Times New Roman"/>
          <w:b/>
          <w:szCs w:val="24"/>
        </w:rPr>
        <w:t>)</w:t>
      </w:r>
      <w:r w:rsidR="00B93CDA" w:rsidRPr="00366FAE">
        <w:rPr>
          <w:rFonts w:eastAsia="Times New Roman"/>
          <w:b/>
          <w:szCs w:val="24"/>
        </w:rPr>
        <w:t xml:space="preserve"> </w:t>
      </w:r>
      <w:r w:rsidR="00E0532C" w:rsidRPr="00366FAE">
        <w:rPr>
          <w:vertAlign w:val="superscript"/>
        </w:rPr>
        <w:t>(</w:t>
      </w:r>
      <w:r w:rsidR="005A7BEC" w:rsidRPr="00366FAE">
        <w:rPr>
          <w:vertAlign w:val="superscript"/>
        </w:rPr>
        <w:t>5</w:t>
      </w:r>
      <w:r w:rsidR="00E829F6" w:rsidRPr="00366FAE">
        <w:rPr>
          <w:vertAlign w:val="superscript"/>
        </w:rPr>
        <w:t>)</w:t>
      </w:r>
      <w:r w:rsidR="00E829F6" w:rsidRPr="00366FAE">
        <w:rPr>
          <w:rFonts w:eastAsia="Times New Roman"/>
          <w:b/>
          <w:szCs w:val="24"/>
        </w:rPr>
        <w:t>:</w:t>
      </w:r>
      <w:r w:rsidR="00B93CDA" w:rsidRPr="00366FAE">
        <w:t xml:space="preserve"> </w:t>
      </w:r>
      <w:proofErr w:type="gramStart"/>
      <w:r w:rsidR="00366FAE" w:rsidRPr="00366FAE">
        <w:rPr>
          <w:szCs w:val="24"/>
        </w:rPr>
        <w:t>39.340</w:t>
      </w:r>
      <w:proofErr w:type="gramEnd"/>
    </w:p>
    <w:p w14:paraId="47DCFC73" w14:textId="7D87D507" w:rsidR="00220B9E" w:rsidRPr="00220B9E" w:rsidRDefault="00366FAE" w:rsidP="00220B9E">
      <w:pPr>
        <w:tabs>
          <w:tab w:val="clear" w:pos="567"/>
          <w:tab w:val="left" w:leader="dot" w:pos="-720"/>
        </w:tabs>
        <w:autoSpaceDE w:val="0"/>
        <w:autoSpaceDN w:val="0"/>
        <w:adjustRightInd w:val="0"/>
        <w:spacing w:before="120" w:line="240" w:lineRule="auto"/>
        <w:jc w:val="both"/>
        <w:rPr>
          <w:szCs w:val="24"/>
        </w:rPr>
      </w:pPr>
      <w:r>
        <w:rPr>
          <w:rFonts w:eastAsia="Times New Roman"/>
          <w:b/>
          <w:szCs w:val="24"/>
        </w:rPr>
        <w:t xml:space="preserve">PIB </w:t>
      </w:r>
      <w:r w:rsidR="00FB05D3">
        <w:rPr>
          <w:rFonts w:eastAsia="Times New Roman"/>
          <w:b/>
          <w:szCs w:val="24"/>
        </w:rPr>
        <w:t>“</w:t>
      </w:r>
      <w:r>
        <w:rPr>
          <w:rFonts w:eastAsia="Times New Roman"/>
          <w:b/>
          <w:szCs w:val="24"/>
        </w:rPr>
        <w:t>per capita</w:t>
      </w:r>
      <w:r w:rsidR="00FB05D3">
        <w:rPr>
          <w:rFonts w:eastAsia="Times New Roman"/>
          <w:b/>
          <w:szCs w:val="24"/>
        </w:rPr>
        <w:t>”</w:t>
      </w:r>
      <w:r>
        <w:rPr>
          <w:rFonts w:eastAsia="Times New Roman"/>
          <w:b/>
          <w:szCs w:val="24"/>
        </w:rPr>
        <w:t xml:space="preserve"> (</w:t>
      </w:r>
      <w:r w:rsidR="00B34853">
        <w:rPr>
          <w:rFonts w:eastAsia="Times New Roman"/>
          <w:b/>
          <w:szCs w:val="24"/>
        </w:rPr>
        <w:t>projeção</w:t>
      </w:r>
      <w:r>
        <w:rPr>
          <w:rFonts w:eastAsia="Times New Roman"/>
          <w:b/>
          <w:szCs w:val="24"/>
        </w:rPr>
        <w:t>, USD</w:t>
      </w:r>
      <w:r w:rsidR="00220B9E" w:rsidRPr="00220B9E">
        <w:rPr>
          <w:rFonts w:eastAsia="Times New Roman"/>
          <w:b/>
          <w:szCs w:val="24"/>
        </w:rPr>
        <w:t xml:space="preserve">) </w:t>
      </w:r>
      <w:r w:rsidR="00220B9E" w:rsidRPr="00220B9E">
        <w:rPr>
          <w:vertAlign w:val="superscript"/>
        </w:rPr>
        <w:t>(5)</w:t>
      </w:r>
      <w:r w:rsidR="00220B9E" w:rsidRPr="00220B9E">
        <w:rPr>
          <w:rFonts w:eastAsia="Times New Roman"/>
          <w:b/>
          <w:szCs w:val="24"/>
        </w:rPr>
        <w:t>:</w:t>
      </w:r>
      <w:r w:rsidR="00220B9E" w:rsidRPr="00220B9E">
        <w:t xml:space="preserve"> </w:t>
      </w:r>
      <w:r>
        <w:rPr>
          <w:szCs w:val="24"/>
        </w:rPr>
        <w:t>39.</w:t>
      </w:r>
      <w:r w:rsidR="00152496">
        <w:rPr>
          <w:szCs w:val="24"/>
        </w:rPr>
        <w:t>243</w:t>
      </w:r>
      <w:r>
        <w:rPr>
          <w:szCs w:val="24"/>
        </w:rPr>
        <w:t xml:space="preserve"> (2022), </w:t>
      </w:r>
      <w:r w:rsidR="00152496">
        <w:rPr>
          <w:szCs w:val="24"/>
        </w:rPr>
        <w:t>42.459</w:t>
      </w:r>
      <w:r>
        <w:rPr>
          <w:szCs w:val="24"/>
        </w:rPr>
        <w:t xml:space="preserve"> (2023), 44.56</w:t>
      </w:r>
      <w:r w:rsidR="00152496">
        <w:rPr>
          <w:szCs w:val="24"/>
        </w:rPr>
        <w:t>4</w:t>
      </w:r>
      <w:r>
        <w:rPr>
          <w:szCs w:val="24"/>
        </w:rPr>
        <w:t xml:space="preserve"> (2024), 47.15</w:t>
      </w:r>
      <w:r w:rsidR="00152496">
        <w:rPr>
          <w:szCs w:val="24"/>
        </w:rPr>
        <w:t>2</w:t>
      </w:r>
      <w:r>
        <w:rPr>
          <w:szCs w:val="24"/>
        </w:rPr>
        <w:t xml:space="preserve"> (2025), 49.3</w:t>
      </w:r>
      <w:r w:rsidR="00152496">
        <w:rPr>
          <w:szCs w:val="24"/>
        </w:rPr>
        <w:t>78</w:t>
      </w:r>
      <w:r>
        <w:rPr>
          <w:szCs w:val="24"/>
        </w:rPr>
        <w:t xml:space="preserve"> (2026</w:t>
      </w:r>
      <w:r w:rsidR="00152496">
        <w:rPr>
          <w:szCs w:val="24"/>
        </w:rPr>
        <w:t>) e 51.253</w:t>
      </w:r>
      <w:r>
        <w:rPr>
          <w:szCs w:val="24"/>
        </w:rPr>
        <w:t xml:space="preserve"> (</w:t>
      </w:r>
      <w:proofErr w:type="gramStart"/>
      <w:r>
        <w:rPr>
          <w:szCs w:val="24"/>
        </w:rPr>
        <w:t>2027)</w:t>
      </w:r>
      <w:proofErr w:type="gramEnd"/>
    </w:p>
    <w:p w14:paraId="260AFBB6" w14:textId="7ED06315" w:rsidR="007B0EC5" w:rsidRPr="00992880" w:rsidRDefault="00E0532C" w:rsidP="007B0EC5">
      <w:pPr>
        <w:tabs>
          <w:tab w:val="clear" w:pos="567"/>
          <w:tab w:val="left" w:leader="dot" w:pos="-720"/>
        </w:tabs>
        <w:autoSpaceDE w:val="0"/>
        <w:autoSpaceDN w:val="0"/>
        <w:adjustRightInd w:val="0"/>
        <w:spacing w:before="120" w:line="240" w:lineRule="auto"/>
        <w:jc w:val="both"/>
        <w:rPr>
          <w:rFonts w:eastAsia="Times New Roman"/>
          <w:b/>
          <w:szCs w:val="24"/>
        </w:rPr>
      </w:pPr>
      <w:r w:rsidRPr="00992880">
        <w:rPr>
          <w:rFonts w:eastAsia="Times New Roman"/>
          <w:b/>
          <w:szCs w:val="24"/>
        </w:rPr>
        <w:t>Comércio</w:t>
      </w:r>
      <w:r w:rsidR="00B93CDA" w:rsidRPr="00992880">
        <w:rPr>
          <w:rFonts w:eastAsia="Times New Roman"/>
          <w:b/>
          <w:szCs w:val="24"/>
        </w:rPr>
        <w:t xml:space="preserve"> </w:t>
      </w:r>
      <w:r w:rsidRPr="00992880">
        <w:rPr>
          <w:rFonts w:eastAsia="Times New Roman"/>
          <w:b/>
          <w:szCs w:val="24"/>
        </w:rPr>
        <w:t>exterior</w:t>
      </w:r>
      <w:r w:rsidR="00B93CDA" w:rsidRPr="00992880">
        <w:rPr>
          <w:rFonts w:eastAsia="Times New Roman"/>
          <w:b/>
          <w:szCs w:val="24"/>
        </w:rPr>
        <w:t xml:space="preserve"> </w:t>
      </w:r>
      <w:r w:rsidRPr="00992880">
        <w:rPr>
          <w:rFonts w:eastAsia="Times New Roman"/>
          <w:b/>
          <w:szCs w:val="24"/>
        </w:rPr>
        <w:t>(20</w:t>
      </w:r>
      <w:r w:rsidR="00C40633">
        <w:rPr>
          <w:rFonts w:eastAsia="Times New Roman"/>
          <w:b/>
          <w:szCs w:val="24"/>
        </w:rPr>
        <w:t>21</w:t>
      </w:r>
      <w:r w:rsidR="007B0EC5" w:rsidRPr="00992880">
        <w:rPr>
          <w:rFonts w:eastAsia="Times New Roman"/>
          <w:b/>
          <w:szCs w:val="24"/>
        </w:rPr>
        <w:t>)</w:t>
      </w:r>
      <w:r w:rsidR="00B93CDA" w:rsidRPr="00992880">
        <w:rPr>
          <w:rFonts w:eastAsia="Times New Roman"/>
          <w:b/>
          <w:szCs w:val="24"/>
        </w:rPr>
        <w:t xml:space="preserve"> </w:t>
      </w:r>
      <w:r w:rsidRPr="00992880">
        <w:rPr>
          <w:vertAlign w:val="superscript"/>
        </w:rPr>
        <w:t>(</w:t>
      </w:r>
      <w:r w:rsidR="005A7BEC" w:rsidRPr="00992880">
        <w:rPr>
          <w:vertAlign w:val="superscript"/>
        </w:rPr>
        <w:t>6</w:t>
      </w:r>
      <w:r w:rsidR="007B0EC5" w:rsidRPr="00992880">
        <w:rPr>
          <w:vertAlign w:val="superscript"/>
        </w:rPr>
        <w:t>)</w:t>
      </w:r>
      <w:r w:rsidR="007B0EC5" w:rsidRPr="00992880">
        <w:rPr>
          <w:rFonts w:eastAsia="Times New Roman"/>
          <w:b/>
          <w:szCs w:val="24"/>
        </w:rPr>
        <w:t>:</w:t>
      </w:r>
    </w:p>
    <w:p w14:paraId="260AFBB7" w14:textId="74744063" w:rsidR="007B0EC5" w:rsidRPr="00992880" w:rsidRDefault="007B0EC5" w:rsidP="007B0EC5">
      <w:pPr>
        <w:tabs>
          <w:tab w:val="clear" w:pos="567"/>
          <w:tab w:val="left" w:leader="dot" w:pos="-720"/>
        </w:tabs>
        <w:autoSpaceDE w:val="0"/>
        <w:autoSpaceDN w:val="0"/>
        <w:adjustRightInd w:val="0"/>
        <w:spacing w:line="240" w:lineRule="auto"/>
        <w:jc w:val="both"/>
        <w:rPr>
          <w:rFonts w:eastAsia="Times New Roman"/>
          <w:szCs w:val="24"/>
        </w:rPr>
      </w:pPr>
      <w:r w:rsidRPr="00992880">
        <w:rPr>
          <w:rFonts w:eastAsia="Times New Roman"/>
          <w:szCs w:val="24"/>
        </w:rPr>
        <w:tab/>
        <w:t>Exportações</w:t>
      </w:r>
      <w:r w:rsidR="00B93CDA" w:rsidRPr="00992880">
        <w:rPr>
          <w:rFonts w:eastAsia="Times New Roman"/>
          <w:szCs w:val="24"/>
        </w:rPr>
        <w:t xml:space="preserve"> </w:t>
      </w:r>
      <w:r w:rsidRPr="00992880">
        <w:rPr>
          <w:rFonts w:eastAsia="Times New Roman"/>
          <w:szCs w:val="24"/>
        </w:rPr>
        <w:t>(FOB):</w:t>
      </w:r>
      <w:r w:rsidR="00B93CDA" w:rsidRPr="00992880">
        <w:rPr>
          <w:rFonts w:eastAsia="Times New Roman"/>
          <w:szCs w:val="24"/>
        </w:rPr>
        <w:t xml:space="preserve"> </w:t>
      </w:r>
      <w:r w:rsidRPr="00992880">
        <w:rPr>
          <w:rFonts w:eastAsia="Times New Roman"/>
          <w:szCs w:val="24"/>
        </w:rPr>
        <w:t>USD</w:t>
      </w:r>
      <w:r w:rsidR="00B93CDA" w:rsidRPr="00992880">
        <w:rPr>
          <w:rFonts w:eastAsia="Times New Roman"/>
          <w:szCs w:val="24"/>
        </w:rPr>
        <w:t xml:space="preserve"> </w:t>
      </w:r>
      <w:r w:rsidR="00C40633">
        <w:rPr>
          <w:rFonts w:eastAsia="Times New Roman"/>
          <w:szCs w:val="24"/>
        </w:rPr>
        <w:t>758,6</w:t>
      </w:r>
      <w:r w:rsidR="00992880" w:rsidRPr="00010D81">
        <w:rPr>
          <w:rFonts w:eastAsia="Times New Roman"/>
          <w:szCs w:val="24"/>
        </w:rPr>
        <w:t xml:space="preserve"> </w:t>
      </w:r>
      <w:r w:rsidRPr="00992880">
        <w:rPr>
          <w:rFonts w:eastAsia="Times New Roman"/>
          <w:szCs w:val="24"/>
        </w:rPr>
        <w:t>bilhões</w:t>
      </w:r>
    </w:p>
    <w:p w14:paraId="260AFBB8" w14:textId="04697672" w:rsidR="007B0EC5" w:rsidRPr="00992880" w:rsidRDefault="007B0EC5" w:rsidP="007B0EC5">
      <w:pPr>
        <w:tabs>
          <w:tab w:val="clear" w:pos="567"/>
          <w:tab w:val="left" w:leader="dot" w:pos="-720"/>
        </w:tabs>
        <w:autoSpaceDE w:val="0"/>
        <w:autoSpaceDN w:val="0"/>
        <w:adjustRightInd w:val="0"/>
        <w:spacing w:line="240" w:lineRule="auto"/>
        <w:jc w:val="both"/>
        <w:rPr>
          <w:szCs w:val="24"/>
        </w:rPr>
      </w:pPr>
      <w:r w:rsidRPr="00992880">
        <w:rPr>
          <w:rFonts w:eastAsia="Times New Roman"/>
          <w:szCs w:val="24"/>
        </w:rPr>
        <w:tab/>
        <w:t>Importações</w:t>
      </w:r>
      <w:r w:rsidR="00B93CDA" w:rsidRPr="00992880">
        <w:rPr>
          <w:rFonts w:eastAsia="Times New Roman"/>
          <w:szCs w:val="24"/>
        </w:rPr>
        <w:t xml:space="preserve"> </w:t>
      </w:r>
      <w:r w:rsidRPr="00992880">
        <w:rPr>
          <w:rFonts w:eastAsia="Times New Roman"/>
          <w:szCs w:val="24"/>
        </w:rPr>
        <w:t>(CIF):</w:t>
      </w:r>
      <w:r w:rsidR="00B93CDA" w:rsidRPr="00992880">
        <w:rPr>
          <w:rFonts w:eastAsia="Times New Roman"/>
          <w:szCs w:val="24"/>
        </w:rPr>
        <w:t xml:space="preserve"> </w:t>
      </w:r>
      <w:r w:rsidRPr="00992880">
        <w:rPr>
          <w:rFonts w:eastAsia="Times New Roman"/>
          <w:szCs w:val="24"/>
        </w:rPr>
        <w:t>USD</w:t>
      </w:r>
      <w:r w:rsidR="00B93CDA" w:rsidRPr="00992880">
        <w:rPr>
          <w:rFonts w:eastAsia="Times New Roman"/>
          <w:szCs w:val="24"/>
        </w:rPr>
        <w:t xml:space="preserve"> </w:t>
      </w:r>
      <w:r w:rsidR="00C40633">
        <w:rPr>
          <w:rFonts w:eastAsia="Times New Roman"/>
          <w:szCs w:val="24"/>
        </w:rPr>
        <w:t>773,4</w:t>
      </w:r>
      <w:r w:rsidR="007B58D1">
        <w:rPr>
          <w:rFonts w:eastAsia="Times New Roman"/>
          <w:szCs w:val="24"/>
        </w:rPr>
        <w:t xml:space="preserve"> </w:t>
      </w:r>
      <w:r w:rsidRPr="00992880">
        <w:rPr>
          <w:rFonts w:eastAsia="Times New Roman"/>
          <w:szCs w:val="24"/>
        </w:rPr>
        <w:t>bilhões</w:t>
      </w:r>
      <w:r w:rsidR="00B93CDA" w:rsidRPr="00992880">
        <w:rPr>
          <w:rFonts w:eastAsia="Times New Roman"/>
          <w:szCs w:val="24"/>
        </w:rPr>
        <w:t xml:space="preserve"> </w:t>
      </w:r>
    </w:p>
    <w:p w14:paraId="260AFBB9" w14:textId="7FA0B081" w:rsidR="007B0EC5" w:rsidRPr="008D7DA0" w:rsidRDefault="007B0EC5" w:rsidP="007B0EC5">
      <w:pPr>
        <w:tabs>
          <w:tab w:val="clear" w:pos="567"/>
          <w:tab w:val="left" w:leader="dot" w:pos="-720"/>
        </w:tabs>
        <w:autoSpaceDE w:val="0"/>
        <w:autoSpaceDN w:val="0"/>
        <w:adjustRightInd w:val="0"/>
        <w:spacing w:before="120" w:line="240" w:lineRule="auto"/>
        <w:jc w:val="both"/>
        <w:rPr>
          <w:rFonts w:eastAsia="Times New Roman"/>
          <w:b/>
          <w:szCs w:val="24"/>
        </w:rPr>
      </w:pPr>
      <w:r w:rsidRPr="008D7DA0">
        <w:rPr>
          <w:rFonts w:eastAsia="Times New Roman"/>
          <w:b/>
          <w:szCs w:val="24"/>
        </w:rPr>
        <w:t>Intercâmbio</w:t>
      </w:r>
      <w:r w:rsidR="00B93CDA" w:rsidRPr="008D7DA0">
        <w:rPr>
          <w:rFonts w:eastAsia="Times New Roman"/>
          <w:b/>
          <w:szCs w:val="24"/>
        </w:rPr>
        <w:t xml:space="preserve"> </w:t>
      </w:r>
      <w:r w:rsidRPr="008D7DA0">
        <w:rPr>
          <w:rFonts w:eastAsia="Times New Roman"/>
          <w:b/>
          <w:szCs w:val="24"/>
        </w:rPr>
        <w:t>comercial</w:t>
      </w:r>
      <w:r w:rsidR="00B93CDA" w:rsidRPr="008D7DA0">
        <w:rPr>
          <w:rFonts w:eastAsia="Times New Roman"/>
          <w:b/>
          <w:szCs w:val="24"/>
        </w:rPr>
        <w:t xml:space="preserve"> </w:t>
      </w:r>
      <w:r w:rsidRPr="008D7DA0">
        <w:rPr>
          <w:rFonts w:eastAsia="Times New Roman"/>
          <w:b/>
          <w:szCs w:val="24"/>
        </w:rPr>
        <w:t>bilateral</w:t>
      </w:r>
      <w:r w:rsidR="00B93CDA" w:rsidRPr="008D7DA0">
        <w:rPr>
          <w:rFonts w:eastAsia="Times New Roman"/>
          <w:b/>
          <w:szCs w:val="24"/>
        </w:rPr>
        <w:t xml:space="preserve"> </w:t>
      </w:r>
      <w:r w:rsidRPr="008D7DA0">
        <w:rPr>
          <w:rFonts w:eastAsia="Times New Roman"/>
          <w:b/>
          <w:szCs w:val="24"/>
        </w:rPr>
        <w:t>(20</w:t>
      </w:r>
      <w:r w:rsidR="00992880" w:rsidRPr="008D7DA0">
        <w:rPr>
          <w:rFonts w:eastAsia="Times New Roman"/>
          <w:b/>
          <w:szCs w:val="24"/>
        </w:rPr>
        <w:t>2</w:t>
      </w:r>
      <w:r w:rsidR="00C40633">
        <w:rPr>
          <w:rFonts w:eastAsia="Times New Roman"/>
          <w:b/>
          <w:szCs w:val="24"/>
        </w:rPr>
        <w:t>1</w:t>
      </w:r>
      <w:r w:rsidRPr="008D7DA0">
        <w:rPr>
          <w:rFonts w:eastAsia="Times New Roman"/>
          <w:b/>
          <w:szCs w:val="24"/>
        </w:rPr>
        <w:t>)</w:t>
      </w:r>
      <w:r w:rsidR="00B93CDA" w:rsidRPr="008D7DA0">
        <w:rPr>
          <w:rFonts w:eastAsia="Times New Roman"/>
          <w:b/>
          <w:szCs w:val="24"/>
        </w:rPr>
        <w:t xml:space="preserve"> </w:t>
      </w:r>
      <w:r w:rsidRPr="008D7DA0">
        <w:rPr>
          <w:vertAlign w:val="superscript"/>
        </w:rPr>
        <w:t>(</w:t>
      </w:r>
      <w:r w:rsidR="008D7DA0" w:rsidRPr="008D7DA0">
        <w:rPr>
          <w:vertAlign w:val="superscript"/>
        </w:rPr>
        <w:t>6</w:t>
      </w:r>
      <w:r w:rsidRPr="008D7DA0">
        <w:rPr>
          <w:vertAlign w:val="superscript"/>
        </w:rPr>
        <w:t>)</w:t>
      </w:r>
      <w:r w:rsidRPr="008D7DA0">
        <w:rPr>
          <w:rFonts w:eastAsia="Times New Roman"/>
          <w:b/>
          <w:szCs w:val="24"/>
        </w:rPr>
        <w:t>:</w:t>
      </w:r>
    </w:p>
    <w:p w14:paraId="260AFBBA" w14:textId="6EAAD48E" w:rsidR="007B0EC5" w:rsidRPr="008D7DA0" w:rsidRDefault="007B0EC5" w:rsidP="007B0EC5">
      <w:pPr>
        <w:tabs>
          <w:tab w:val="clear" w:pos="567"/>
          <w:tab w:val="left" w:leader="dot" w:pos="-720"/>
        </w:tabs>
        <w:autoSpaceDE w:val="0"/>
        <w:autoSpaceDN w:val="0"/>
        <w:adjustRightInd w:val="0"/>
        <w:spacing w:line="240" w:lineRule="auto"/>
        <w:jc w:val="both"/>
        <w:rPr>
          <w:rFonts w:eastAsia="Times New Roman"/>
          <w:szCs w:val="24"/>
        </w:rPr>
      </w:pPr>
      <w:r w:rsidRPr="008D7DA0">
        <w:rPr>
          <w:rFonts w:eastAsia="Times New Roman"/>
          <w:szCs w:val="24"/>
        </w:rPr>
        <w:tab/>
        <w:t>Exportações</w:t>
      </w:r>
      <w:r w:rsidR="00B93CDA" w:rsidRPr="008D7DA0">
        <w:rPr>
          <w:rFonts w:eastAsia="Times New Roman"/>
          <w:szCs w:val="24"/>
        </w:rPr>
        <w:t xml:space="preserve"> </w:t>
      </w:r>
      <w:r w:rsidRPr="008D7DA0">
        <w:rPr>
          <w:rFonts w:eastAsia="Times New Roman"/>
          <w:szCs w:val="24"/>
        </w:rPr>
        <w:t>para</w:t>
      </w:r>
      <w:r w:rsidR="00B93CDA" w:rsidRPr="008D7DA0">
        <w:rPr>
          <w:rFonts w:eastAsia="Times New Roman"/>
          <w:szCs w:val="24"/>
        </w:rPr>
        <w:t xml:space="preserve"> </w:t>
      </w:r>
      <w:r w:rsidRPr="008D7DA0">
        <w:rPr>
          <w:rFonts w:eastAsia="Times New Roman"/>
          <w:szCs w:val="24"/>
        </w:rPr>
        <w:t>o</w:t>
      </w:r>
      <w:r w:rsidR="00B93CDA" w:rsidRPr="008D7DA0">
        <w:rPr>
          <w:rFonts w:eastAsia="Times New Roman"/>
          <w:szCs w:val="24"/>
        </w:rPr>
        <w:t xml:space="preserve"> </w:t>
      </w:r>
      <w:r w:rsidRPr="008D7DA0">
        <w:rPr>
          <w:rFonts w:eastAsia="Times New Roman"/>
          <w:szCs w:val="24"/>
        </w:rPr>
        <w:t>Brasil</w:t>
      </w:r>
      <w:r w:rsidR="00916AFB">
        <w:rPr>
          <w:rFonts w:eastAsia="Times New Roman"/>
          <w:szCs w:val="24"/>
        </w:rPr>
        <w:t xml:space="preserve"> (FOB)</w:t>
      </w:r>
      <w:r w:rsidRPr="008D7DA0">
        <w:rPr>
          <w:rFonts w:eastAsia="Times New Roman"/>
          <w:szCs w:val="24"/>
        </w:rPr>
        <w:t>:</w:t>
      </w:r>
      <w:r w:rsidR="00B93CDA" w:rsidRPr="008D7DA0">
        <w:rPr>
          <w:rFonts w:eastAsia="Times New Roman"/>
          <w:szCs w:val="24"/>
        </w:rPr>
        <w:t xml:space="preserve"> </w:t>
      </w:r>
      <w:r w:rsidRPr="008D7DA0">
        <w:rPr>
          <w:rFonts w:eastAsia="Times New Roman"/>
          <w:szCs w:val="24"/>
        </w:rPr>
        <w:t>USD</w:t>
      </w:r>
      <w:r w:rsidR="00B93CDA" w:rsidRPr="008D7DA0">
        <w:rPr>
          <w:rFonts w:eastAsia="Times New Roman"/>
          <w:szCs w:val="24"/>
        </w:rPr>
        <w:t xml:space="preserve"> </w:t>
      </w:r>
      <w:r w:rsidR="00C40633">
        <w:rPr>
          <w:rFonts w:eastAsia="Times New Roman"/>
          <w:szCs w:val="24"/>
        </w:rPr>
        <w:t>4,20</w:t>
      </w:r>
      <w:r w:rsidR="00B93CDA" w:rsidRPr="008D7DA0">
        <w:rPr>
          <w:rFonts w:eastAsia="Times New Roman"/>
          <w:szCs w:val="24"/>
        </w:rPr>
        <w:t xml:space="preserve"> </w:t>
      </w:r>
      <w:r w:rsidRPr="008D7DA0">
        <w:rPr>
          <w:rFonts w:eastAsia="Times New Roman"/>
          <w:szCs w:val="24"/>
        </w:rPr>
        <w:t>bilhões</w:t>
      </w:r>
    </w:p>
    <w:p w14:paraId="260AFBBB" w14:textId="264637F0" w:rsidR="007B0EC5" w:rsidRPr="008D7DA0" w:rsidRDefault="007B0EC5" w:rsidP="007B0EC5">
      <w:pPr>
        <w:tabs>
          <w:tab w:val="clear" w:pos="567"/>
          <w:tab w:val="left" w:leader="dot" w:pos="-720"/>
        </w:tabs>
        <w:autoSpaceDE w:val="0"/>
        <w:autoSpaceDN w:val="0"/>
        <w:adjustRightInd w:val="0"/>
        <w:spacing w:line="240" w:lineRule="auto"/>
        <w:jc w:val="both"/>
        <w:rPr>
          <w:rFonts w:eastAsia="Times New Roman"/>
          <w:szCs w:val="24"/>
        </w:rPr>
      </w:pPr>
      <w:r w:rsidRPr="008D7DA0">
        <w:rPr>
          <w:rFonts w:eastAsia="Times New Roman"/>
          <w:szCs w:val="24"/>
        </w:rPr>
        <w:tab/>
        <w:t>Importações</w:t>
      </w:r>
      <w:r w:rsidR="00B93CDA" w:rsidRPr="008D7DA0">
        <w:rPr>
          <w:rFonts w:eastAsia="Times New Roman"/>
          <w:szCs w:val="24"/>
        </w:rPr>
        <w:t xml:space="preserve"> </w:t>
      </w:r>
      <w:r w:rsidRPr="008D7DA0">
        <w:rPr>
          <w:rFonts w:eastAsia="Times New Roman"/>
          <w:szCs w:val="24"/>
        </w:rPr>
        <w:t>do</w:t>
      </w:r>
      <w:r w:rsidR="00B93CDA" w:rsidRPr="008D7DA0">
        <w:rPr>
          <w:rFonts w:eastAsia="Times New Roman"/>
          <w:szCs w:val="24"/>
        </w:rPr>
        <w:t xml:space="preserve"> </w:t>
      </w:r>
      <w:r w:rsidRPr="008D7DA0">
        <w:rPr>
          <w:rFonts w:eastAsia="Times New Roman"/>
          <w:szCs w:val="24"/>
        </w:rPr>
        <w:t>Brasil</w:t>
      </w:r>
      <w:r w:rsidR="00916AFB">
        <w:rPr>
          <w:rFonts w:eastAsia="Times New Roman"/>
          <w:szCs w:val="24"/>
        </w:rPr>
        <w:t xml:space="preserve"> (CIF)</w:t>
      </w:r>
      <w:r w:rsidRPr="008D7DA0">
        <w:rPr>
          <w:rFonts w:eastAsia="Times New Roman"/>
          <w:szCs w:val="24"/>
        </w:rPr>
        <w:t>:</w:t>
      </w:r>
      <w:r w:rsidR="00B93CDA" w:rsidRPr="008D7DA0">
        <w:rPr>
          <w:rFonts w:eastAsia="Times New Roman"/>
          <w:szCs w:val="24"/>
        </w:rPr>
        <w:t xml:space="preserve"> </w:t>
      </w:r>
      <w:r w:rsidRPr="008D7DA0">
        <w:rPr>
          <w:rFonts w:eastAsia="Times New Roman"/>
          <w:szCs w:val="24"/>
        </w:rPr>
        <w:t>USD</w:t>
      </w:r>
      <w:r w:rsidR="00B93CDA" w:rsidRPr="008D7DA0">
        <w:rPr>
          <w:rFonts w:eastAsia="Times New Roman"/>
          <w:szCs w:val="24"/>
        </w:rPr>
        <w:t xml:space="preserve"> </w:t>
      </w:r>
      <w:r w:rsidR="00C40633">
        <w:rPr>
          <w:rFonts w:eastAsia="Times New Roman"/>
          <w:szCs w:val="24"/>
        </w:rPr>
        <w:t>9,86</w:t>
      </w:r>
      <w:r w:rsidR="00B93CDA" w:rsidRPr="008D7DA0">
        <w:rPr>
          <w:rFonts w:eastAsia="Times New Roman"/>
          <w:szCs w:val="24"/>
        </w:rPr>
        <w:t xml:space="preserve"> </w:t>
      </w:r>
      <w:r w:rsidRPr="008D7DA0">
        <w:rPr>
          <w:rFonts w:eastAsia="Times New Roman"/>
          <w:szCs w:val="24"/>
        </w:rPr>
        <w:t>bilhões</w:t>
      </w:r>
    </w:p>
    <w:p w14:paraId="260AFBBC" w14:textId="77777777" w:rsidR="00F96016" w:rsidRPr="008D7DA0" w:rsidRDefault="00F96016" w:rsidP="007B0EC5">
      <w:pPr>
        <w:tabs>
          <w:tab w:val="clear" w:pos="567"/>
        </w:tabs>
        <w:autoSpaceDE w:val="0"/>
        <w:autoSpaceDN w:val="0"/>
        <w:adjustRightInd w:val="0"/>
        <w:spacing w:line="240" w:lineRule="auto"/>
        <w:jc w:val="both"/>
        <w:rPr>
          <w:rFonts w:eastAsia="Times New Roman"/>
          <w:i/>
          <w:u w:val="single"/>
        </w:rPr>
      </w:pPr>
    </w:p>
    <w:p w14:paraId="260AFBBD" w14:textId="6A1F0C6B" w:rsidR="007B0EC5" w:rsidRPr="008D7DA0" w:rsidRDefault="007B0EC5" w:rsidP="007B0EC5">
      <w:pPr>
        <w:tabs>
          <w:tab w:val="clear" w:pos="567"/>
        </w:tabs>
        <w:autoSpaceDE w:val="0"/>
        <w:autoSpaceDN w:val="0"/>
        <w:adjustRightInd w:val="0"/>
        <w:spacing w:line="240" w:lineRule="auto"/>
        <w:jc w:val="both"/>
        <w:rPr>
          <w:rFonts w:eastAsia="Times New Roman"/>
          <w:i/>
          <w:u w:val="single"/>
        </w:rPr>
      </w:pPr>
      <w:r w:rsidRPr="008D7DA0">
        <w:rPr>
          <w:rFonts w:eastAsia="Times New Roman"/>
          <w:i/>
          <w:u w:val="single"/>
        </w:rPr>
        <w:t>Fontes:</w:t>
      </w:r>
    </w:p>
    <w:p w14:paraId="260AFBBE" w14:textId="179C9610" w:rsidR="001E7BA0" w:rsidRPr="008D7DA0" w:rsidRDefault="008901DF" w:rsidP="00992227">
      <w:pPr>
        <w:numPr>
          <w:ilvl w:val="0"/>
          <w:numId w:val="1"/>
        </w:numPr>
        <w:tabs>
          <w:tab w:val="clear" w:pos="567"/>
        </w:tabs>
        <w:autoSpaceDE w:val="0"/>
        <w:autoSpaceDN w:val="0"/>
        <w:adjustRightInd w:val="0"/>
        <w:spacing w:after="120" w:line="240" w:lineRule="auto"/>
        <w:ind w:left="714" w:hanging="357"/>
        <w:jc w:val="both"/>
        <w:rPr>
          <w:rFonts w:eastAsia="Times New Roman"/>
          <w:i/>
        </w:rPr>
      </w:pPr>
      <w:r w:rsidRPr="008D7DA0">
        <w:rPr>
          <w:rFonts w:eastAsia="Times New Roman"/>
          <w:i/>
        </w:rPr>
        <w:t>Bureau de Estatísticas, Ministério do I</w:t>
      </w:r>
      <w:r w:rsidR="00B34853">
        <w:rPr>
          <w:rFonts w:eastAsia="Times New Roman"/>
          <w:i/>
        </w:rPr>
        <w:t>nterior e Comunicações do Japão.</w:t>
      </w:r>
    </w:p>
    <w:p w14:paraId="260AFBBF" w14:textId="620CA610" w:rsidR="007B0EC5" w:rsidRPr="008D7DA0" w:rsidRDefault="008901DF" w:rsidP="00992227">
      <w:pPr>
        <w:numPr>
          <w:ilvl w:val="0"/>
          <w:numId w:val="1"/>
        </w:numPr>
        <w:tabs>
          <w:tab w:val="clear" w:pos="567"/>
        </w:tabs>
        <w:autoSpaceDE w:val="0"/>
        <w:autoSpaceDN w:val="0"/>
        <w:adjustRightInd w:val="0"/>
        <w:spacing w:after="120" w:line="240" w:lineRule="auto"/>
        <w:ind w:left="714" w:hanging="357"/>
        <w:jc w:val="both"/>
        <w:rPr>
          <w:rFonts w:eastAsia="Times New Roman"/>
          <w:i/>
        </w:rPr>
      </w:pPr>
      <w:r w:rsidRPr="008D7DA0">
        <w:rPr>
          <w:rFonts w:eastAsia="Times New Roman"/>
          <w:i/>
        </w:rPr>
        <w:t xml:space="preserve">Bureau de Estatísticas, Ministério do Interior e Comunicações do Japão, </w:t>
      </w:r>
      <w:r w:rsidR="00FB05D3">
        <w:rPr>
          <w:rFonts w:eastAsia="Times New Roman"/>
          <w:i/>
        </w:rPr>
        <w:t>“</w:t>
      </w:r>
      <w:r w:rsidR="00E4050F">
        <w:rPr>
          <w:rFonts w:eastAsia="Times New Roman"/>
          <w:i/>
        </w:rPr>
        <w:t>Japan Statistical Yearbook 2022</w:t>
      </w:r>
      <w:r w:rsidR="00FB05D3">
        <w:rPr>
          <w:rFonts w:eastAsia="Times New Roman"/>
          <w:i/>
        </w:rPr>
        <w:t>”</w:t>
      </w:r>
      <w:r w:rsidR="00B34853">
        <w:rPr>
          <w:rFonts w:eastAsia="Times New Roman"/>
          <w:i/>
        </w:rPr>
        <w:t>.</w:t>
      </w:r>
    </w:p>
    <w:p w14:paraId="260AFBC0" w14:textId="3D8671B5" w:rsidR="007B0EC5" w:rsidRPr="008D7DA0" w:rsidRDefault="007B0EC5" w:rsidP="00992227">
      <w:pPr>
        <w:numPr>
          <w:ilvl w:val="0"/>
          <w:numId w:val="1"/>
        </w:numPr>
        <w:tabs>
          <w:tab w:val="clear" w:pos="567"/>
        </w:tabs>
        <w:autoSpaceDE w:val="0"/>
        <w:autoSpaceDN w:val="0"/>
        <w:adjustRightInd w:val="0"/>
        <w:spacing w:after="120" w:line="240" w:lineRule="auto"/>
        <w:ind w:left="714" w:hanging="357"/>
        <w:jc w:val="both"/>
        <w:rPr>
          <w:rFonts w:eastAsia="Times New Roman"/>
          <w:i/>
        </w:rPr>
      </w:pPr>
      <w:r w:rsidRPr="008D7DA0">
        <w:rPr>
          <w:rFonts w:eastAsia="Times New Roman"/>
          <w:i/>
        </w:rPr>
        <w:t>Banco</w:t>
      </w:r>
      <w:r w:rsidR="00B93CDA" w:rsidRPr="008D7DA0">
        <w:rPr>
          <w:rFonts w:eastAsia="Times New Roman"/>
          <w:i/>
        </w:rPr>
        <w:t xml:space="preserve"> </w:t>
      </w:r>
      <w:r w:rsidRPr="008D7DA0">
        <w:rPr>
          <w:rFonts w:eastAsia="Times New Roman"/>
          <w:i/>
        </w:rPr>
        <w:t>do</w:t>
      </w:r>
      <w:r w:rsidR="00B93CDA" w:rsidRPr="008D7DA0">
        <w:rPr>
          <w:rFonts w:eastAsia="Times New Roman"/>
          <w:i/>
        </w:rPr>
        <w:t xml:space="preserve"> </w:t>
      </w:r>
      <w:r w:rsidRPr="008D7DA0">
        <w:rPr>
          <w:rFonts w:eastAsia="Times New Roman"/>
          <w:i/>
        </w:rPr>
        <w:t>Japão</w:t>
      </w:r>
      <w:r w:rsidR="00B34853">
        <w:rPr>
          <w:rFonts w:eastAsia="Times New Roman"/>
          <w:i/>
        </w:rPr>
        <w:t>.</w:t>
      </w:r>
    </w:p>
    <w:p w14:paraId="260AFBC1" w14:textId="69C50CE2" w:rsidR="007B0EC5" w:rsidRPr="008D7DA0" w:rsidRDefault="008D7DA0" w:rsidP="00992227">
      <w:pPr>
        <w:numPr>
          <w:ilvl w:val="0"/>
          <w:numId w:val="1"/>
        </w:numPr>
        <w:tabs>
          <w:tab w:val="clear" w:pos="567"/>
        </w:tabs>
        <w:autoSpaceDE w:val="0"/>
        <w:autoSpaceDN w:val="0"/>
        <w:adjustRightInd w:val="0"/>
        <w:spacing w:after="120" w:line="240" w:lineRule="auto"/>
        <w:ind w:left="714" w:hanging="357"/>
        <w:jc w:val="both"/>
        <w:rPr>
          <w:rFonts w:eastAsia="Times New Roman"/>
          <w:i/>
          <w:lang w:val="en-US"/>
        </w:rPr>
      </w:pPr>
      <w:r w:rsidRPr="000B3E22">
        <w:rPr>
          <w:rFonts w:eastAsia="Times New Roman"/>
          <w:i/>
          <w:lang w:val="en-US"/>
        </w:rPr>
        <w:t>Economic</w:t>
      </w:r>
      <w:r>
        <w:rPr>
          <w:rFonts w:eastAsia="Times New Roman"/>
          <w:i/>
          <w:lang w:val="en-US"/>
        </w:rPr>
        <w:t xml:space="preserve"> </w:t>
      </w:r>
      <w:r w:rsidRPr="000B3E22">
        <w:rPr>
          <w:rFonts w:eastAsia="Times New Roman"/>
          <w:i/>
          <w:lang w:val="en-US"/>
        </w:rPr>
        <w:t>and</w:t>
      </w:r>
      <w:r>
        <w:rPr>
          <w:rFonts w:eastAsia="Times New Roman"/>
          <w:i/>
          <w:lang w:val="en-US"/>
        </w:rPr>
        <w:t xml:space="preserve"> </w:t>
      </w:r>
      <w:r w:rsidRPr="000B3E22">
        <w:rPr>
          <w:rFonts w:eastAsia="Times New Roman"/>
          <w:i/>
          <w:lang w:val="en-US"/>
        </w:rPr>
        <w:t>Social</w:t>
      </w:r>
      <w:r>
        <w:rPr>
          <w:rFonts w:eastAsia="Times New Roman"/>
          <w:i/>
          <w:lang w:val="en-US"/>
        </w:rPr>
        <w:t xml:space="preserve"> </w:t>
      </w:r>
      <w:r w:rsidRPr="000B3E22">
        <w:rPr>
          <w:rFonts w:eastAsia="Times New Roman"/>
          <w:i/>
          <w:lang w:val="en-US"/>
        </w:rPr>
        <w:t>Research</w:t>
      </w:r>
      <w:r>
        <w:rPr>
          <w:rFonts w:eastAsia="Times New Roman"/>
          <w:i/>
          <w:lang w:val="en-US"/>
        </w:rPr>
        <w:t xml:space="preserve"> </w:t>
      </w:r>
      <w:r w:rsidRPr="000B3E22">
        <w:rPr>
          <w:rFonts w:eastAsia="Times New Roman"/>
          <w:i/>
          <w:lang w:val="en-US"/>
        </w:rPr>
        <w:t>Institute,</w:t>
      </w:r>
      <w:r>
        <w:rPr>
          <w:rFonts w:eastAsia="Times New Roman"/>
          <w:i/>
          <w:lang w:val="en-US"/>
        </w:rPr>
        <w:t xml:space="preserve"> </w:t>
      </w:r>
      <w:r w:rsidRPr="000B3E22">
        <w:rPr>
          <w:rFonts w:eastAsia="Times New Roman"/>
          <w:i/>
          <w:lang w:val="en-US"/>
        </w:rPr>
        <w:t>Cabinet</w:t>
      </w:r>
      <w:r>
        <w:rPr>
          <w:rFonts w:eastAsia="Times New Roman"/>
          <w:i/>
          <w:lang w:val="en-US"/>
        </w:rPr>
        <w:t xml:space="preserve"> </w:t>
      </w:r>
      <w:r w:rsidR="00B34853">
        <w:rPr>
          <w:rFonts w:eastAsia="Times New Roman"/>
          <w:i/>
          <w:lang w:val="en-US"/>
        </w:rPr>
        <w:t>Office.</w:t>
      </w:r>
    </w:p>
    <w:p w14:paraId="260AFBC2" w14:textId="478C3C07" w:rsidR="006D13F5" w:rsidRPr="00220B9E" w:rsidRDefault="00E829F6" w:rsidP="00992227">
      <w:pPr>
        <w:numPr>
          <w:ilvl w:val="0"/>
          <w:numId w:val="1"/>
        </w:numPr>
        <w:tabs>
          <w:tab w:val="clear" w:pos="567"/>
        </w:tabs>
        <w:autoSpaceDE w:val="0"/>
        <w:autoSpaceDN w:val="0"/>
        <w:adjustRightInd w:val="0"/>
        <w:spacing w:after="120" w:line="240" w:lineRule="auto"/>
        <w:ind w:left="714" w:hanging="357"/>
        <w:jc w:val="both"/>
        <w:rPr>
          <w:color w:val="000000"/>
        </w:rPr>
      </w:pPr>
      <w:r w:rsidRPr="00220B9E">
        <w:rPr>
          <w:i/>
        </w:rPr>
        <w:t>Fundo</w:t>
      </w:r>
      <w:r w:rsidR="00B93CDA" w:rsidRPr="00220B9E">
        <w:rPr>
          <w:i/>
        </w:rPr>
        <w:t xml:space="preserve"> </w:t>
      </w:r>
      <w:r w:rsidRPr="00220B9E">
        <w:rPr>
          <w:i/>
        </w:rPr>
        <w:t>Monetário</w:t>
      </w:r>
      <w:r w:rsidR="00B93CDA" w:rsidRPr="00220B9E">
        <w:rPr>
          <w:i/>
        </w:rPr>
        <w:t xml:space="preserve"> </w:t>
      </w:r>
      <w:r w:rsidRPr="00220B9E">
        <w:rPr>
          <w:i/>
        </w:rPr>
        <w:t>Internacional</w:t>
      </w:r>
      <w:r w:rsidR="003D3B24" w:rsidRPr="00220B9E">
        <w:rPr>
          <w:i/>
        </w:rPr>
        <w:t xml:space="preserve"> (acesso em </w:t>
      </w:r>
      <w:r w:rsidR="00152496">
        <w:rPr>
          <w:i/>
        </w:rPr>
        <w:t xml:space="preserve">abril de </w:t>
      </w:r>
      <w:r w:rsidR="003D3B24" w:rsidRPr="00220B9E">
        <w:rPr>
          <w:i/>
        </w:rPr>
        <w:t>202</w:t>
      </w:r>
      <w:r w:rsidR="00152496">
        <w:rPr>
          <w:i/>
        </w:rPr>
        <w:t>2</w:t>
      </w:r>
      <w:r w:rsidR="003D3B24" w:rsidRPr="00220B9E">
        <w:rPr>
          <w:i/>
        </w:rPr>
        <w:t>)</w:t>
      </w:r>
      <w:r w:rsidR="00B34853">
        <w:rPr>
          <w:i/>
        </w:rPr>
        <w:t>.</w:t>
      </w:r>
    </w:p>
    <w:p w14:paraId="260AFBC3" w14:textId="6C51F711" w:rsidR="004E15B1" w:rsidRPr="00220B9E" w:rsidRDefault="00992880" w:rsidP="00992227">
      <w:pPr>
        <w:numPr>
          <w:ilvl w:val="0"/>
          <w:numId w:val="1"/>
        </w:numPr>
        <w:tabs>
          <w:tab w:val="clear" w:pos="567"/>
        </w:tabs>
        <w:autoSpaceDE w:val="0"/>
        <w:autoSpaceDN w:val="0"/>
        <w:adjustRightInd w:val="0"/>
        <w:spacing w:after="120" w:line="240" w:lineRule="auto"/>
        <w:ind w:left="714" w:hanging="357"/>
        <w:jc w:val="both"/>
        <w:rPr>
          <w:color w:val="000000"/>
        </w:rPr>
      </w:pPr>
      <w:r w:rsidRPr="00220B9E">
        <w:rPr>
          <w:rFonts w:eastAsia="Times New Roman"/>
          <w:i/>
        </w:rPr>
        <w:t xml:space="preserve">Dados estatísticos do Ministério das Finanças do Japão e compilados pela Organização Japonesa de Comércio Exterior (JETRO) – </w:t>
      </w:r>
      <w:r w:rsidR="00FB05D3">
        <w:rPr>
          <w:rFonts w:eastAsia="Times New Roman"/>
          <w:i/>
        </w:rPr>
        <w:t>“</w:t>
      </w:r>
      <w:r w:rsidRPr="00220B9E">
        <w:rPr>
          <w:rFonts w:eastAsia="Times New Roman"/>
          <w:i/>
        </w:rPr>
        <w:t>Japanese Trade and Investment Statistics</w:t>
      </w:r>
      <w:r w:rsidR="00FB05D3">
        <w:rPr>
          <w:rFonts w:eastAsia="Times New Roman"/>
          <w:i/>
        </w:rPr>
        <w:t>”</w:t>
      </w:r>
      <w:r w:rsidR="00B34853">
        <w:rPr>
          <w:rFonts w:eastAsia="Times New Roman"/>
          <w:i/>
        </w:rPr>
        <w:t>.</w:t>
      </w:r>
    </w:p>
    <w:p w14:paraId="260AFBC5" w14:textId="77777777" w:rsidR="00C33285" w:rsidRPr="008B51D0" w:rsidRDefault="002E6E8C" w:rsidP="0092131A">
      <w:pPr>
        <w:pStyle w:val="Heading1"/>
        <w:numPr>
          <w:ilvl w:val="0"/>
          <w:numId w:val="7"/>
        </w:numPr>
        <w:pBdr>
          <w:top w:val="single" w:sz="8" w:space="1" w:color="auto"/>
          <w:bottom w:val="single" w:sz="8" w:space="1" w:color="auto"/>
        </w:pBdr>
        <w:tabs>
          <w:tab w:val="clear" w:pos="567"/>
          <w:tab w:val="clear" w:pos="720"/>
        </w:tabs>
        <w:spacing w:after="0" w:line="240" w:lineRule="auto"/>
        <w:ind w:left="709" w:hanging="709"/>
        <w:rPr>
          <w:rFonts w:eastAsia="Times New Roman"/>
          <w:b/>
          <w:bCs/>
          <w:color w:val="000000"/>
        </w:rPr>
      </w:pPr>
      <w:bookmarkStart w:id="10" w:name="_Toc78968287"/>
      <w:bookmarkStart w:id="11" w:name="_Toc306097389"/>
      <w:r>
        <w:rPr>
          <w:rFonts w:eastAsia="Times New Roman"/>
          <w:b/>
          <w:bCs/>
          <w:color w:val="000000"/>
        </w:rPr>
        <w:br w:type="page"/>
      </w:r>
      <w:bookmarkStart w:id="12" w:name="_Toc105064470"/>
      <w:r w:rsidR="00C33285" w:rsidRPr="008B51D0">
        <w:rPr>
          <w:rFonts w:eastAsia="Times New Roman"/>
          <w:b/>
          <w:bCs/>
          <w:color w:val="000000"/>
        </w:rPr>
        <w:lastRenderedPageBreak/>
        <w:t>ASPECTOS</w:t>
      </w:r>
      <w:r w:rsidR="00B93CDA">
        <w:rPr>
          <w:rFonts w:eastAsia="Times New Roman"/>
          <w:b/>
          <w:bCs/>
          <w:color w:val="000000"/>
        </w:rPr>
        <w:t xml:space="preserve"> </w:t>
      </w:r>
      <w:r w:rsidR="00C33285" w:rsidRPr="008B51D0">
        <w:rPr>
          <w:rFonts w:eastAsia="Times New Roman"/>
          <w:b/>
          <w:bCs/>
          <w:color w:val="000000"/>
        </w:rPr>
        <w:t>GERAIS</w:t>
      </w:r>
      <w:bookmarkEnd w:id="10"/>
      <w:bookmarkEnd w:id="11"/>
      <w:bookmarkEnd w:id="12"/>
    </w:p>
    <w:p w14:paraId="260AFBC6" w14:textId="77777777" w:rsidR="007B0EC5" w:rsidRPr="008B51D0" w:rsidRDefault="007B0EC5" w:rsidP="009F4BCA">
      <w:pPr>
        <w:pStyle w:val="Heading2"/>
        <w:numPr>
          <w:ilvl w:val="2"/>
          <w:numId w:val="1"/>
        </w:numPr>
        <w:tabs>
          <w:tab w:val="clear" w:pos="567"/>
          <w:tab w:val="clear" w:pos="2340"/>
          <w:tab w:val="num" w:pos="709"/>
        </w:tabs>
        <w:spacing w:before="360" w:line="240" w:lineRule="auto"/>
        <w:ind w:left="709" w:hanging="709"/>
        <w:rPr>
          <w:bCs/>
          <w:color w:val="000000"/>
          <w:u w:val="single"/>
        </w:rPr>
      </w:pPr>
      <w:bookmarkStart w:id="13" w:name="_Toc200520562"/>
      <w:bookmarkStart w:id="14" w:name="_Toc306097390"/>
      <w:bookmarkStart w:id="15" w:name="_Toc105064471"/>
      <w:bookmarkStart w:id="16" w:name="_Toc78968288"/>
      <w:r w:rsidRPr="008B51D0">
        <w:rPr>
          <w:bCs/>
          <w:color w:val="000000"/>
          <w:u w:val="single"/>
        </w:rPr>
        <w:t>Geografia</w:t>
      </w:r>
      <w:bookmarkEnd w:id="13"/>
      <w:bookmarkEnd w:id="14"/>
      <w:bookmarkEnd w:id="15"/>
    </w:p>
    <w:p w14:paraId="260AFBC7" w14:textId="77777777" w:rsidR="004C07BD" w:rsidRPr="008B51D0" w:rsidRDefault="004C07BD" w:rsidP="009F4BCA">
      <w:pPr>
        <w:pStyle w:val="Heading3"/>
        <w:numPr>
          <w:ilvl w:val="0"/>
          <w:numId w:val="5"/>
        </w:numPr>
        <w:tabs>
          <w:tab w:val="clear" w:pos="567"/>
          <w:tab w:val="clear" w:pos="930"/>
          <w:tab w:val="num" w:pos="709"/>
        </w:tabs>
        <w:spacing w:before="240" w:after="0" w:line="240" w:lineRule="auto"/>
        <w:ind w:left="709" w:hanging="709"/>
        <w:rPr>
          <w:b/>
          <w:lang w:val="pt-BR"/>
        </w:rPr>
      </w:pPr>
      <w:bookmarkStart w:id="17" w:name="_Toc200520563"/>
      <w:bookmarkStart w:id="18" w:name="_Toc306097391"/>
      <w:bookmarkStart w:id="19" w:name="_Toc105064472"/>
      <w:r w:rsidRPr="008B51D0">
        <w:rPr>
          <w:b/>
          <w:lang w:val="pt-BR"/>
        </w:rPr>
        <w:t>Localização</w:t>
      </w:r>
      <w:r w:rsidR="00B93CDA">
        <w:rPr>
          <w:b/>
          <w:lang w:val="pt-BR"/>
        </w:rPr>
        <w:t xml:space="preserve"> </w:t>
      </w:r>
      <w:r w:rsidRPr="008B51D0">
        <w:rPr>
          <w:b/>
          <w:lang w:val="pt-BR"/>
        </w:rPr>
        <w:t>e</w:t>
      </w:r>
      <w:r w:rsidR="00B93CDA">
        <w:rPr>
          <w:b/>
          <w:lang w:val="pt-BR"/>
        </w:rPr>
        <w:t xml:space="preserve"> </w:t>
      </w:r>
      <w:r w:rsidRPr="008B51D0">
        <w:rPr>
          <w:b/>
          <w:lang w:val="pt-BR"/>
        </w:rPr>
        <w:t>superfície</w:t>
      </w:r>
      <w:bookmarkEnd w:id="17"/>
      <w:bookmarkEnd w:id="18"/>
      <w:bookmarkEnd w:id="19"/>
    </w:p>
    <w:p w14:paraId="260AFBC8" w14:textId="77777777" w:rsidR="004C07BD" w:rsidRPr="008B51D0" w:rsidRDefault="004C07BD" w:rsidP="00840552">
      <w:pPr>
        <w:tabs>
          <w:tab w:val="clear" w:pos="567"/>
        </w:tabs>
        <w:autoSpaceDE w:val="0"/>
        <w:autoSpaceDN w:val="0"/>
        <w:adjustRightInd w:val="0"/>
        <w:spacing w:before="120" w:line="240" w:lineRule="auto"/>
        <w:jc w:val="both"/>
        <w:rPr>
          <w:color w:val="000000"/>
        </w:rPr>
      </w:pPr>
      <w:r w:rsidRPr="008B51D0">
        <w:rPr>
          <w:color w:val="000000"/>
        </w:rPr>
        <w:t>O</w:t>
      </w:r>
      <w:r w:rsidR="00B93CDA">
        <w:rPr>
          <w:color w:val="000000"/>
        </w:rPr>
        <w:t xml:space="preserve"> </w:t>
      </w:r>
      <w:r w:rsidRPr="008B51D0">
        <w:rPr>
          <w:color w:val="000000"/>
        </w:rPr>
        <w:t>Japão</w:t>
      </w:r>
      <w:r w:rsidR="00B93CDA">
        <w:rPr>
          <w:color w:val="000000"/>
        </w:rPr>
        <w:t xml:space="preserve"> </w:t>
      </w:r>
      <w:r w:rsidRPr="008B51D0">
        <w:rPr>
          <w:color w:val="000000"/>
        </w:rPr>
        <w:t>possui</w:t>
      </w:r>
      <w:r w:rsidR="00B93CDA">
        <w:rPr>
          <w:color w:val="000000"/>
        </w:rPr>
        <w:t xml:space="preserve"> </w:t>
      </w:r>
      <w:r w:rsidRPr="008B51D0">
        <w:rPr>
          <w:color w:val="000000"/>
        </w:rPr>
        <w:t>superfície</w:t>
      </w:r>
      <w:r w:rsidR="00B93CDA">
        <w:rPr>
          <w:color w:val="000000"/>
        </w:rPr>
        <w:t xml:space="preserve"> </w:t>
      </w:r>
      <w:r w:rsidRPr="008B51D0">
        <w:rPr>
          <w:color w:val="000000"/>
        </w:rPr>
        <w:t>de</w:t>
      </w:r>
      <w:r w:rsidR="00B93CDA">
        <w:rPr>
          <w:color w:val="000000"/>
        </w:rPr>
        <w:t xml:space="preserve"> </w:t>
      </w:r>
      <w:r w:rsidRPr="008B51D0">
        <w:rPr>
          <w:rFonts w:eastAsia="Times New Roman"/>
        </w:rPr>
        <w:t>377.9</w:t>
      </w:r>
      <w:r w:rsidR="00397C4C">
        <w:t>75</w:t>
      </w:r>
      <w:r w:rsidR="00B93CDA">
        <w:rPr>
          <w:rFonts w:eastAsia="Times New Roman"/>
        </w:rPr>
        <w:t xml:space="preserve"> </w:t>
      </w:r>
      <w:r w:rsidRPr="008B51D0">
        <w:rPr>
          <w:color w:val="000000"/>
        </w:rPr>
        <w:t>km</w:t>
      </w:r>
      <w:r w:rsidRPr="008B51D0">
        <w:rPr>
          <w:color w:val="000000"/>
          <w:vertAlign w:val="superscript"/>
        </w:rPr>
        <w:t>2</w:t>
      </w:r>
      <w:r w:rsidR="00B93CDA">
        <w:rPr>
          <w:color w:val="000000"/>
          <w:vertAlign w:val="superscript"/>
        </w:rPr>
        <w:t xml:space="preserve"> </w:t>
      </w:r>
      <w:r w:rsidRPr="008B51D0">
        <w:rPr>
          <w:color w:val="000000"/>
        </w:rPr>
        <w:t>e</w:t>
      </w:r>
      <w:r w:rsidR="00B93CDA">
        <w:rPr>
          <w:color w:val="000000"/>
        </w:rPr>
        <w:t xml:space="preserve"> </w:t>
      </w:r>
      <w:r w:rsidRPr="008B51D0">
        <w:rPr>
          <w:color w:val="000000"/>
        </w:rPr>
        <w:t>localiza-se</w:t>
      </w:r>
      <w:r w:rsidR="00B93CDA">
        <w:rPr>
          <w:color w:val="000000"/>
        </w:rPr>
        <w:t xml:space="preserve"> </w:t>
      </w:r>
      <w:r w:rsidRPr="008B51D0">
        <w:rPr>
          <w:color w:val="000000"/>
        </w:rPr>
        <w:t>no</w:t>
      </w:r>
      <w:r w:rsidR="00B93CDA">
        <w:rPr>
          <w:color w:val="000000"/>
        </w:rPr>
        <w:t xml:space="preserve"> </w:t>
      </w:r>
      <w:r w:rsidRPr="008B51D0">
        <w:rPr>
          <w:color w:val="000000"/>
        </w:rPr>
        <w:t>extremo</w:t>
      </w:r>
      <w:r w:rsidR="00B93CDA">
        <w:rPr>
          <w:color w:val="000000"/>
        </w:rPr>
        <w:t xml:space="preserve"> </w:t>
      </w:r>
      <w:r w:rsidRPr="008B51D0">
        <w:rPr>
          <w:color w:val="000000"/>
        </w:rPr>
        <w:t>leste</w:t>
      </w:r>
      <w:r w:rsidR="00B93CDA">
        <w:rPr>
          <w:color w:val="000000"/>
        </w:rPr>
        <w:t xml:space="preserve"> </w:t>
      </w:r>
      <w:r w:rsidRPr="008B51D0">
        <w:rPr>
          <w:color w:val="000000"/>
        </w:rPr>
        <w:t>do</w:t>
      </w:r>
      <w:r w:rsidR="00B93CDA">
        <w:rPr>
          <w:color w:val="000000"/>
        </w:rPr>
        <w:t xml:space="preserve"> </w:t>
      </w:r>
      <w:r w:rsidRPr="008B51D0">
        <w:rPr>
          <w:color w:val="000000"/>
        </w:rPr>
        <w:t>continente</w:t>
      </w:r>
      <w:r w:rsidR="00B93CDA">
        <w:rPr>
          <w:color w:val="000000"/>
        </w:rPr>
        <w:t xml:space="preserve"> </w:t>
      </w:r>
      <w:r w:rsidRPr="008B51D0">
        <w:rPr>
          <w:color w:val="000000"/>
        </w:rPr>
        <w:t>asiático,</w:t>
      </w:r>
      <w:r w:rsidR="00B93CDA">
        <w:rPr>
          <w:color w:val="000000"/>
        </w:rPr>
        <w:t xml:space="preserve"> </w:t>
      </w:r>
      <w:r w:rsidRPr="008B51D0">
        <w:rPr>
          <w:color w:val="000000"/>
        </w:rPr>
        <w:t>em</w:t>
      </w:r>
      <w:r w:rsidR="00B93CDA">
        <w:rPr>
          <w:color w:val="000000"/>
        </w:rPr>
        <w:t xml:space="preserve"> </w:t>
      </w:r>
      <w:r w:rsidRPr="008B51D0">
        <w:rPr>
          <w:color w:val="000000"/>
        </w:rPr>
        <w:t>arquipélago</w:t>
      </w:r>
      <w:r w:rsidR="00B93CDA">
        <w:rPr>
          <w:color w:val="000000"/>
        </w:rPr>
        <w:t xml:space="preserve"> </w:t>
      </w:r>
      <w:r w:rsidRPr="008B51D0">
        <w:rPr>
          <w:color w:val="000000"/>
        </w:rPr>
        <w:t>banhado</w:t>
      </w:r>
      <w:r w:rsidR="00B93CDA">
        <w:rPr>
          <w:color w:val="000000"/>
        </w:rPr>
        <w:t xml:space="preserve"> </w:t>
      </w:r>
      <w:r w:rsidRPr="008B51D0">
        <w:rPr>
          <w:color w:val="000000"/>
        </w:rPr>
        <w:t>pelo</w:t>
      </w:r>
      <w:r w:rsidR="00B93CDA">
        <w:rPr>
          <w:color w:val="000000"/>
        </w:rPr>
        <w:t xml:space="preserve"> </w:t>
      </w:r>
      <w:r w:rsidRPr="008B51D0">
        <w:rPr>
          <w:color w:val="000000"/>
        </w:rPr>
        <w:t>Oceano</w:t>
      </w:r>
      <w:r w:rsidR="00B93CDA">
        <w:rPr>
          <w:color w:val="000000"/>
        </w:rPr>
        <w:t xml:space="preserve"> </w:t>
      </w:r>
      <w:r w:rsidRPr="008B51D0">
        <w:rPr>
          <w:color w:val="000000"/>
        </w:rPr>
        <w:t>Pacífico.</w:t>
      </w:r>
    </w:p>
    <w:p w14:paraId="260AFBC9" w14:textId="77777777" w:rsidR="0012490D" w:rsidRPr="0012490D" w:rsidRDefault="0012490D" w:rsidP="00840E55">
      <w:pPr>
        <w:tabs>
          <w:tab w:val="clear" w:pos="567"/>
        </w:tabs>
        <w:autoSpaceDE w:val="0"/>
        <w:autoSpaceDN w:val="0"/>
        <w:adjustRightInd w:val="0"/>
        <w:spacing w:before="120" w:line="240" w:lineRule="auto"/>
        <w:jc w:val="both"/>
        <w:rPr>
          <w:color w:val="000000"/>
        </w:rPr>
      </w:pPr>
    </w:p>
    <w:p w14:paraId="260AFBCA" w14:textId="77777777" w:rsidR="004C07BD" w:rsidRDefault="004C07BD" w:rsidP="009D1230">
      <w:pPr>
        <w:tabs>
          <w:tab w:val="clear" w:pos="567"/>
          <w:tab w:val="left" w:pos="1985"/>
        </w:tabs>
        <w:autoSpaceDE w:val="0"/>
        <w:autoSpaceDN w:val="0"/>
        <w:adjustRightInd w:val="0"/>
        <w:spacing w:line="240" w:lineRule="auto"/>
        <w:jc w:val="center"/>
        <w:rPr>
          <w:b/>
          <w:color w:val="000000"/>
        </w:rPr>
      </w:pPr>
      <w:r w:rsidRPr="008B51D0">
        <w:rPr>
          <w:b/>
          <w:color w:val="000000"/>
        </w:rPr>
        <w:t>Distância</w:t>
      </w:r>
      <w:r w:rsidR="00B93CDA">
        <w:rPr>
          <w:b/>
          <w:color w:val="000000"/>
        </w:rPr>
        <w:t xml:space="preserve"> </w:t>
      </w:r>
      <w:r w:rsidRPr="008B51D0">
        <w:rPr>
          <w:b/>
          <w:color w:val="000000"/>
        </w:rPr>
        <w:t>até</w:t>
      </w:r>
      <w:r w:rsidR="00B93CDA">
        <w:rPr>
          <w:b/>
          <w:color w:val="000000"/>
        </w:rPr>
        <w:t xml:space="preserve"> </w:t>
      </w:r>
      <w:r w:rsidRPr="008B51D0">
        <w:rPr>
          <w:b/>
          <w:color w:val="000000"/>
        </w:rPr>
        <w:t>Tóquio</w:t>
      </w:r>
      <w:r w:rsidR="00B93CDA">
        <w:rPr>
          <w:b/>
          <w:color w:val="000000"/>
        </w:rPr>
        <w:t xml:space="preserve"> </w:t>
      </w:r>
      <w:r w:rsidRPr="008B51D0">
        <w:rPr>
          <w:b/>
          <w:color w:val="000000"/>
        </w:rPr>
        <w:t>(km)</w:t>
      </w:r>
    </w:p>
    <w:p w14:paraId="260AFBCB" w14:textId="77777777" w:rsidR="00840552" w:rsidRPr="007B7371" w:rsidRDefault="00840552" w:rsidP="007B7371">
      <w:pPr>
        <w:tabs>
          <w:tab w:val="clear" w:pos="567"/>
        </w:tabs>
        <w:autoSpaceDE w:val="0"/>
        <w:autoSpaceDN w:val="0"/>
        <w:adjustRightInd w:val="0"/>
        <w:spacing w:line="240" w:lineRule="auto"/>
        <w:ind w:left="709" w:hanging="709"/>
        <w:jc w:val="both"/>
        <w:rPr>
          <w:i/>
          <w:iCs/>
          <w:color w:val="000000"/>
        </w:rPr>
      </w:pPr>
    </w:p>
    <w:tbl>
      <w:tblPr>
        <w:tblW w:w="8458" w:type="dxa"/>
        <w:jc w:val="center"/>
        <w:tblBorders>
          <w:top w:val="single" w:sz="8" w:space="0" w:color="auto"/>
          <w:insideH w:val="single" w:sz="4" w:space="0" w:color="auto"/>
        </w:tblBorders>
        <w:tblLayout w:type="fixed"/>
        <w:tblLook w:val="0000" w:firstRow="0" w:lastRow="0" w:firstColumn="0" w:lastColumn="0" w:noHBand="0" w:noVBand="0"/>
      </w:tblPr>
      <w:tblGrid>
        <w:gridCol w:w="1276"/>
        <w:gridCol w:w="1026"/>
        <w:gridCol w:w="1026"/>
        <w:gridCol w:w="1026"/>
        <w:gridCol w:w="1026"/>
        <w:gridCol w:w="1026"/>
        <w:gridCol w:w="1026"/>
        <w:gridCol w:w="1026"/>
      </w:tblGrid>
      <w:tr w:rsidR="0092131A" w:rsidRPr="003E504F" w14:paraId="260AFBD4" w14:textId="77777777" w:rsidTr="001C1BE0">
        <w:trPr>
          <w:trHeight w:val="284"/>
          <w:jc w:val="center"/>
        </w:trPr>
        <w:tc>
          <w:tcPr>
            <w:tcW w:w="1276" w:type="dxa"/>
            <w:vMerge w:val="restart"/>
            <w:tcBorders>
              <w:top w:val="single" w:sz="8" w:space="0" w:color="auto"/>
              <w:bottom w:val="single" w:sz="4" w:space="0" w:color="auto"/>
            </w:tcBorders>
            <w:vAlign w:val="center"/>
          </w:tcPr>
          <w:p w14:paraId="260AFBCC" w14:textId="44D7A958" w:rsidR="0092131A" w:rsidRPr="00840552" w:rsidRDefault="0092131A" w:rsidP="006E0D52">
            <w:pPr>
              <w:autoSpaceDE w:val="0"/>
              <w:autoSpaceDN w:val="0"/>
              <w:adjustRightInd w:val="0"/>
              <w:spacing w:line="240" w:lineRule="auto"/>
              <w:jc w:val="center"/>
              <w:rPr>
                <w:color w:val="000000"/>
                <w:sz w:val="18"/>
              </w:rPr>
            </w:pPr>
            <w:r w:rsidRPr="003E504F">
              <w:rPr>
                <w:color w:val="000000"/>
                <w:sz w:val="18"/>
              </w:rPr>
              <w:t>Domésticas</w:t>
            </w:r>
          </w:p>
        </w:tc>
        <w:tc>
          <w:tcPr>
            <w:tcW w:w="1026" w:type="dxa"/>
            <w:tcBorders>
              <w:top w:val="single" w:sz="8" w:space="0" w:color="auto"/>
              <w:bottom w:val="single" w:sz="4" w:space="0" w:color="auto"/>
            </w:tcBorders>
            <w:vAlign w:val="center"/>
          </w:tcPr>
          <w:p w14:paraId="260AFBCD"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Sapporo</w:t>
            </w:r>
          </w:p>
        </w:tc>
        <w:tc>
          <w:tcPr>
            <w:tcW w:w="1026" w:type="dxa"/>
            <w:tcBorders>
              <w:top w:val="single" w:sz="8" w:space="0" w:color="auto"/>
              <w:bottom w:val="single" w:sz="4" w:space="0" w:color="auto"/>
            </w:tcBorders>
            <w:vAlign w:val="center"/>
          </w:tcPr>
          <w:p w14:paraId="260AFBCE"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Yokohama</w:t>
            </w:r>
          </w:p>
        </w:tc>
        <w:tc>
          <w:tcPr>
            <w:tcW w:w="1026" w:type="dxa"/>
            <w:tcBorders>
              <w:top w:val="single" w:sz="8" w:space="0" w:color="auto"/>
              <w:bottom w:val="single" w:sz="4" w:space="0" w:color="auto"/>
            </w:tcBorders>
            <w:vAlign w:val="center"/>
          </w:tcPr>
          <w:p w14:paraId="260AFBCF"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Nagoia</w:t>
            </w:r>
          </w:p>
        </w:tc>
        <w:tc>
          <w:tcPr>
            <w:tcW w:w="1026" w:type="dxa"/>
            <w:tcBorders>
              <w:top w:val="single" w:sz="8" w:space="0" w:color="auto"/>
              <w:bottom w:val="single" w:sz="4" w:space="0" w:color="auto"/>
            </w:tcBorders>
            <w:vAlign w:val="center"/>
          </w:tcPr>
          <w:p w14:paraId="260AFBD0"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Kyoto</w:t>
            </w:r>
          </w:p>
        </w:tc>
        <w:tc>
          <w:tcPr>
            <w:tcW w:w="1026" w:type="dxa"/>
            <w:tcBorders>
              <w:top w:val="single" w:sz="8" w:space="0" w:color="auto"/>
              <w:bottom w:val="single" w:sz="4" w:space="0" w:color="auto"/>
            </w:tcBorders>
            <w:vAlign w:val="center"/>
          </w:tcPr>
          <w:p w14:paraId="260AFBD1"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Osaka</w:t>
            </w:r>
          </w:p>
        </w:tc>
        <w:tc>
          <w:tcPr>
            <w:tcW w:w="1026" w:type="dxa"/>
            <w:tcBorders>
              <w:top w:val="single" w:sz="8" w:space="0" w:color="auto"/>
              <w:bottom w:val="single" w:sz="4" w:space="0" w:color="auto"/>
            </w:tcBorders>
            <w:vAlign w:val="center"/>
          </w:tcPr>
          <w:p w14:paraId="260AFBD2"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Kobe</w:t>
            </w:r>
          </w:p>
        </w:tc>
        <w:tc>
          <w:tcPr>
            <w:tcW w:w="1026" w:type="dxa"/>
            <w:tcBorders>
              <w:top w:val="single" w:sz="8" w:space="0" w:color="auto"/>
              <w:bottom w:val="single" w:sz="4" w:space="0" w:color="auto"/>
            </w:tcBorders>
            <w:vAlign w:val="center"/>
          </w:tcPr>
          <w:p w14:paraId="260AFBD3"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Fukuoka</w:t>
            </w:r>
          </w:p>
        </w:tc>
      </w:tr>
      <w:tr w:rsidR="0092131A" w:rsidRPr="003E504F" w14:paraId="260AFBDD" w14:textId="77777777" w:rsidTr="001C1BE0">
        <w:trPr>
          <w:trHeight w:val="284"/>
          <w:jc w:val="center"/>
        </w:trPr>
        <w:tc>
          <w:tcPr>
            <w:tcW w:w="1276" w:type="dxa"/>
            <w:vMerge/>
            <w:tcBorders>
              <w:top w:val="single" w:sz="4" w:space="0" w:color="auto"/>
              <w:bottom w:val="double" w:sz="4" w:space="0" w:color="auto"/>
            </w:tcBorders>
            <w:vAlign w:val="center"/>
          </w:tcPr>
          <w:p w14:paraId="260AFBD5" w14:textId="4D3E5773" w:rsidR="0092131A" w:rsidRPr="003E504F" w:rsidRDefault="0092131A" w:rsidP="006E0D52">
            <w:pPr>
              <w:autoSpaceDE w:val="0"/>
              <w:autoSpaceDN w:val="0"/>
              <w:adjustRightInd w:val="0"/>
              <w:spacing w:line="240" w:lineRule="auto"/>
              <w:jc w:val="center"/>
              <w:rPr>
                <w:color w:val="000000"/>
                <w:sz w:val="18"/>
              </w:rPr>
            </w:pPr>
          </w:p>
        </w:tc>
        <w:tc>
          <w:tcPr>
            <w:tcW w:w="1026" w:type="dxa"/>
            <w:tcBorders>
              <w:top w:val="single" w:sz="4" w:space="0" w:color="auto"/>
              <w:bottom w:val="double" w:sz="4" w:space="0" w:color="auto"/>
            </w:tcBorders>
            <w:vAlign w:val="center"/>
          </w:tcPr>
          <w:p w14:paraId="260AFBD6"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1.171</w:t>
            </w:r>
          </w:p>
        </w:tc>
        <w:tc>
          <w:tcPr>
            <w:tcW w:w="1026" w:type="dxa"/>
            <w:tcBorders>
              <w:top w:val="single" w:sz="4" w:space="0" w:color="auto"/>
              <w:bottom w:val="double" w:sz="4" w:space="0" w:color="auto"/>
            </w:tcBorders>
            <w:vAlign w:val="center"/>
          </w:tcPr>
          <w:p w14:paraId="260AFBD7"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29</w:t>
            </w:r>
          </w:p>
        </w:tc>
        <w:tc>
          <w:tcPr>
            <w:tcW w:w="1026" w:type="dxa"/>
            <w:tcBorders>
              <w:top w:val="single" w:sz="4" w:space="0" w:color="auto"/>
              <w:bottom w:val="double" w:sz="4" w:space="0" w:color="auto"/>
            </w:tcBorders>
            <w:vAlign w:val="center"/>
          </w:tcPr>
          <w:p w14:paraId="260AFBD8"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366</w:t>
            </w:r>
          </w:p>
        </w:tc>
        <w:tc>
          <w:tcPr>
            <w:tcW w:w="1026" w:type="dxa"/>
            <w:tcBorders>
              <w:top w:val="single" w:sz="4" w:space="0" w:color="auto"/>
              <w:bottom w:val="double" w:sz="4" w:space="0" w:color="auto"/>
            </w:tcBorders>
            <w:vAlign w:val="center"/>
          </w:tcPr>
          <w:p w14:paraId="260AFBD9"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514</w:t>
            </w:r>
          </w:p>
        </w:tc>
        <w:tc>
          <w:tcPr>
            <w:tcW w:w="1026" w:type="dxa"/>
            <w:tcBorders>
              <w:top w:val="single" w:sz="4" w:space="0" w:color="auto"/>
              <w:bottom w:val="double" w:sz="4" w:space="0" w:color="auto"/>
            </w:tcBorders>
            <w:vAlign w:val="center"/>
          </w:tcPr>
          <w:p w14:paraId="260AFBDA"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556</w:t>
            </w:r>
          </w:p>
        </w:tc>
        <w:tc>
          <w:tcPr>
            <w:tcW w:w="1026" w:type="dxa"/>
            <w:tcBorders>
              <w:top w:val="single" w:sz="4" w:space="0" w:color="auto"/>
              <w:bottom w:val="double" w:sz="4" w:space="0" w:color="auto"/>
            </w:tcBorders>
            <w:vAlign w:val="center"/>
          </w:tcPr>
          <w:p w14:paraId="260AFBDB"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590</w:t>
            </w:r>
          </w:p>
        </w:tc>
        <w:tc>
          <w:tcPr>
            <w:tcW w:w="1026" w:type="dxa"/>
            <w:tcBorders>
              <w:top w:val="single" w:sz="4" w:space="0" w:color="auto"/>
              <w:bottom w:val="double" w:sz="4" w:space="0" w:color="auto"/>
            </w:tcBorders>
            <w:vAlign w:val="center"/>
          </w:tcPr>
          <w:p w14:paraId="260AFBDC"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1.117</w:t>
            </w:r>
          </w:p>
        </w:tc>
      </w:tr>
      <w:tr w:rsidR="0092131A" w:rsidRPr="003E504F" w14:paraId="260AFBE6" w14:textId="77777777" w:rsidTr="001C1BE0">
        <w:trPr>
          <w:trHeight w:val="284"/>
          <w:jc w:val="center"/>
        </w:trPr>
        <w:tc>
          <w:tcPr>
            <w:tcW w:w="1276" w:type="dxa"/>
            <w:vMerge w:val="restart"/>
            <w:tcBorders>
              <w:top w:val="double" w:sz="4" w:space="0" w:color="auto"/>
              <w:bottom w:val="single" w:sz="4" w:space="0" w:color="auto"/>
            </w:tcBorders>
            <w:vAlign w:val="center"/>
          </w:tcPr>
          <w:p w14:paraId="260AFBDE" w14:textId="66059040"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Internacionais</w:t>
            </w:r>
          </w:p>
        </w:tc>
        <w:tc>
          <w:tcPr>
            <w:tcW w:w="1026" w:type="dxa"/>
            <w:tcBorders>
              <w:top w:val="double" w:sz="4" w:space="0" w:color="auto"/>
              <w:bottom w:val="single" w:sz="4" w:space="0" w:color="auto"/>
            </w:tcBorders>
            <w:vAlign w:val="center"/>
          </w:tcPr>
          <w:p w14:paraId="260AFBDF"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Los Angeles</w:t>
            </w:r>
          </w:p>
        </w:tc>
        <w:tc>
          <w:tcPr>
            <w:tcW w:w="1026" w:type="dxa"/>
            <w:tcBorders>
              <w:top w:val="double" w:sz="4" w:space="0" w:color="auto"/>
              <w:bottom w:val="single" w:sz="4" w:space="0" w:color="auto"/>
            </w:tcBorders>
            <w:vAlign w:val="center"/>
          </w:tcPr>
          <w:p w14:paraId="260AFBE0"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Rio de Janeiro</w:t>
            </w:r>
          </w:p>
        </w:tc>
        <w:tc>
          <w:tcPr>
            <w:tcW w:w="1026" w:type="dxa"/>
            <w:tcBorders>
              <w:top w:val="double" w:sz="4" w:space="0" w:color="auto"/>
              <w:bottom w:val="single" w:sz="4" w:space="0" w:color="auto"/>
            </w:tcBorders>
            <w:vAlign w:val="center"/>
          </w:tcPr>
          <w:p w14:paraId="260AFBE1"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Pequim</w:t>
            </w:r>
          </w:p>
        </w:tc>
        <w:tc>
          <w:tcPr>
            <w:tcW w:w="1026" w:type="dxa"/>
            <w:tcBorders>
              <w:top w:val="double" w:sz="4" w:space="0" w:color="auto"/>
              <w:bottom w:val="single" w:sz="4" w:space="0" w:color="auto"/>
            </w:tcBorders>
            <w:vAlign w:val="center"/>
          </w:tcPr>
          <w:p w14:paraId="260AFBE2"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Hong Kong</w:t>
            </w:r>
          </w:p>
        </w:tc>
        <w:tc>
          <w:tcPr>
            <w:tcW w:w="1026" w:type="dxa"/>
            <w:tcBorders>
              <w:top w:val="double" w:sz="4" w:space="0" w:color="auto"/>
              <w:bottom w:val="single" w:sz="4" w:space="0" w:color="auto"/>
            </w:tcBorders>
            <w:vAlign w:val="center"/>
          </w:tcPr>
          <w:p w14:paraId="260AFBE3"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Moscou</w:t>
            </w:r>
          </w:p>
        </w:tc>
        <w:tc>
          <w:tcPr>
            <w:tcW w:w="1026" w:type="dxa"/>
            <w:tcBorders>
              <w:top w:val="double" w:sz="4" w:space="0" w:color="auto"/>
              <w:bottom w:val="single" w:sz="4" w:space="0" w:color="auto"/>
            </w:tcBorders>
            <w:vAlign w:val="center"/>
          </w:tcPr>
          <w:p w14:paraId="260AFBE4"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Paris</w:t>
            </w:r>
          </w:p>
        </w:tc>
        <w:tc>
          <w:tcPr>
            <w:tcW w:w="1026" w:type="dxa"/>
            <w:tcBorders>
              <w:top w:val="double" w:sz="4" w:space="0" w:color="auto"/>
              <w:bottom w:val="single" w:sz="4" w:space="0" w:color="auto"/>
            </w:tcBorders>
            <w:vAlign w:val="center"/>
          </w:tcPr>
          <w:p w14:paraId="260AFBE5"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Camberra</w:t>
            </w:r>
          </w:p>
        </w:tc>
      </w:tr>
      <w:tr w:rsidR="0092131A" w:rsidRPr="003E504F" w14:paraId="260AFBEF" w14:textId="77777777" w:rsidTr="001C1BE0">
        <w:trPr>
          <w:trHeight w:val="284"/>
          <w:jc w:val="center"/>
        </w:trPr>
        <w:tc>
          <w:tcPr>
            <w:tcW w:w="1276" w:type="dxa"/>
            <w:vMerge/>
            <w:tcBorders>
              <w:top w:val="single" w:sz="4" w:space="0" w:color="auto"/>
              <w:bottom w:val="single" w:sz="8" w:space="0" w:color="auto"/>
            </w:tcBorders>
            <w:vAlign w:val="center"/>
          </w:tcPr>
          <w:p w14:paraId="260AFBE7" w14:textId="4A696ED3" w:rsidR="0092131A" w:rsidRPr="003E504F" w:rsidRDefault="0092131A" w:rsidP="006E0D52">
            <w:pPr>
              <w:autoSpaceDE w:val="0"/>
              <w:autoSpaceDN w:val="0"/>
              <w:adjustRightInd w:val="0"/>
              <w:spacing w:line="240" w:lineRule="auto"/>
              <w:jc w:val="center"/>
              <w:rPr>
                <w:color w:val="000000"/>
                <w:sz w:val="18"/>
              </w:rPr>
            </w:pPr>
          </w:p>
        </w:tc>
        <w:tc>
          <w:tcPr>
            <w:tcW w:w="1026" w:type="dxa"/>
            <w:tcBorders>
              <w:top w:val="single" w:sz="4" w:space="0" w:color="auto"/>
              <w:bottom w:val="single" w:sz="8" w:space="0" w:color="auto"/>
            </w:tcBorders>
            <w:vAlign w:val="center"/>
          </w:tcPr>
          <w:p w14:paraId="260AFBE8"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8.814</w:t>
            </w:r>
          </w:p>
        </w:tc>
        <w:tc>
          <w:tcPr>
            <w:tcW w:w="1026" w:type="dxa"/>
            <w:tcBorders>
              <w:top w:val="single" w:sz="4" w:space="0" w:color="auto"/>
              <w:bottom w:val="single" w:sz="8" w:space="0" w:color="auto"/>
            </w:tcBorders>
            <w:vAlign w:val="center"/>
          </w:tcPr>
          <w:p w14:paraId="260AFBE9"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19.316</w:t>
            </w:r>
          </w:p>
        </w:tc>
        <w:tc>
          <w:tcPr>
            <w:tcW w:w="1026" w:type="dxa"/>
            <w:tcBorders>
              <w:top w:val="single" w:sz="4" w:space="0" w:color="auto"/>
              <w:bottom w:val="single" w:sz="8" w:space="0" w:color="auto"/>
            </w:tcBorders>
            <w:vAlign w:val="center"/>
          </w:tcPr>
          <w:p w14:paraId="260AFBEA"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2.090</w:t>
            </w:r>
          </w:p>
        </w:tc>
        <w:tc>
          <w:tcPr>
            <w:tcW w:w="1026" w:type="dxa"/>
            <w:tcBorders>
              <w:top w:val="single" w:sz="4" w:space="0" w:color="auto"/>
              <w:bottom w:val="single" w:sz="8" w:space="0" w:color="auto"/>
            </w:tcBorders>
            <w:vAlign w:val="center"/>
          </w:tcPr>
          <w:p w14:paraId="260AFBEB"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2.877</w:t>
            </w:r>
          </w:p>
        </w:tc>
        <w:tc>
          <w:tcPr>
            <w:tcW w:w="1026" w:type="dxa"/>
            <w:tcBorders>
              <w:top w:val="single" w:sz="4" w:space="0" w:color="auto"/>
              <w:bottom w:val="single" w:sz="8" w:space="0" w:color="auto"/>
            </w:tcBorders>
            <w:vAlign w:val="center"/>
          </w:tcPr>
          <w:p w14:paraId="260AFBEC"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7.504</w:t>
            </w:r>
          </w:p>
        </w:tc>
        <w:tc>
          <w:tcPr>
            <w:tcW w:w="1026" w:type="dxa"/>
            <w:tcBorders>
              <w:top w:val="single" w:sz="4" w:space="0" w:color="auto"/>
              <w:bottom w:val="single" w:sz="8" w:space="0" w:color="auto"/>
            </w:tcBorders>
            <w:vAlign w:val="center"/>
          </w:tcPr>
          <w:p w14:paraId="260AFBED"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9.982</w:t>
            </w:r>
          </w:p>
        </w:tc>
        <w:tc>
          <w:tcPr>
            <w:tcW w:w="1026" w:type="dxa"/>
            <w:tcBorders>
              <w:top w:val="single" w:sz="4" w:space="0" w:color="auto"/>
              <w:bottom w:val="single" w:sz="8" w:space="0" w:color="auto"/>
            </w:tcBorders>
            <w:vAlign w:val="center"/>
          </w:tcPr>
          <w:p w14:paraId="260AFBEE" w14:textId="77777777" w:rsidR="0092131A" w:rsidRPr="003E504F" w:rsidRDefault="0092131A" w:rsidP="006E0D52">
            <w:pPr>
              <w:autoSpaceDE w:val="0"/>
              <w:autoSpaceDN w:val="0"/>
              <w:adjustRightInd w:val="0"/>
              <w:spacing w:line="240" w:lineRule="auto"/>
              <w:jc w:val="center"/>
              <w:rPr>
                <w:color w:val="000000"/>
                <w:sz w:val="18"/>
              </w:rPr>
            </w:pPr>
            <w:r w:rsidRPr="003E504F">
              <w:rPr>
                <w:color w:val="000000"/>
                <w:sz w:val="18"/>
              </w:rPr>
              <w:t>8.053</w:t>
            </w:r>
          </w:p>
        </w:tc>
      </w:tr>
    </w:tbl>
    <w:p w14:paraId="769DCAE8" w14:textId="77777777" w:rsidR="0092131A" w:rsidRPr="0092131A" w:rsidRDefault="0092131A" w:rsidP="004C07BD">
      <w:pPr>
        <w:tabs>
          <w:tab w:val="clear" w:pos="567"/>
        </w:tabs>
        <w:autoSpaceDE w:val="0"/>
        <w:autoSpaceDN w:val="0"/>
        <w:adjustRightInd w:val="0"/>
        <w:spacing w:line="240" w:lineRule="auto"/>
        <w:ind w:left="709" w:hanging="709"/>
        <w:jc w:val="both"/>
        <w:rPr>
          <w:color w:val="000000"/>
        </w:rPr>
      </w:pPr>
    </w:p>
    <w:p w14:paraId="260AFBF1" w14:textId="77777777" w:rsidR="004C07BD" w:rsidRPr="003E504F" w:rsidRDefault="004C07BD" w:rsidP="004C07BD">
      <w:pPr>
        <w:tabs>
          <w:tab w:val="clear" w:pos="567"/>
        </w:tabs>
        <w:autoSpaceDE w:val="0"/>
        <w:autoSpaceDN w:val="0"/>
        <w:adjustRightInd w:val="0"/>
        <w:spacing w:line="240" w:lineRule="auto"/>
        <w:ind w:left="709" w:hanging="709"/>
        <w:jc w:val="both"/>
        <w:rPr>
          <w:rFonts w:eastAsia="Times New Roman"/>
          <w:i/>
        </w:rPr>
      </w:pPr>
      <w:r w:rsidRPr="003E504F">
        <w:rPr>
          <w:i/>
          <w:iCs/>
          <w:color w:val="000000"/>
        </w:rPr>
        <w:t>Fonte:</w:t>
      </w:r>
      <w:r w:rsidRPr="003E504F">
        <w:rPr>
          <w:i/>
          <w:iCs/>
          <w:color w:val="000000"/>
        </w:rPr>
        <w:tab/>
      </w:r>
      <w:r w:rsidRPr="003E504F">
        <w:rPr>
          <w:rFonts w:eastAsia="Times New Roman"/>
          <w:i/>
        </w:rPr>
        <w:t>Bureau</w:t>
      </w:r>
      <w:r w:rsidR="00B93CDA" w:rsidRPr="003E504F">
        <w:rPr>
          <w:rFonts w:eastAsia="Times New Roman"/>
          <w:i/>
        </w:rPr>
        <w:t xml:space="preserve"> </w:t>
      </w:r>
      <w:r w:rsidRPr="003E504F">
        <w:rPr>
          <w:rFonts w:eastAsia="Times New Roman"/>
          <w:i/>
        </w:rPr>
        <w:t>de</w:t>
      </w:r>
      <w:r w:rsidR="00B93CDA" w:rsidRPr="003E504F">
        <w:rPr>
          <w:rFonts w:eastAsia="Times New Roman"/>
          <w:i/>
        </w:rPr>
        <w:t xml:space="preserve"> </w:t>
      </w:r>
      <w:r w:rsidRPr="003E504F">
        <w:rPr>
          <w:rFonts w:eastAsia="Times New Roman"/>
          <w:i/>
        </w:rPr>
        <w:t>Estatísticas,</w:t>
      </w:r>
      <w:r w:rsidR="00B93CDA" w:rsidRPr="003E504F">
        <w:rPr>
          <w:rFonts w:eastAsia="Times New Roman"/>
          <w:i/>
        </w:rPr>
        <w:t xml:space="preserve"> </w:t>
      </w:r>
      <w:r w:rsidRPr="003E504F">
        <w:rPr>
          <w:rFonts w:eastAsia="Times New Roman"/>
          <w:i/>
        </w:rPr>
        <w:t>Ministério</w:t>
      </w:r>
      <w:r w:rsidR="00B93CDA" w:rsidRPr="003E504F">
        <w:rPr>
          <w:rFonts w:eastAsia="Times New Roman"/>
          <w:i/>
        </w:rPr>
        <w:t xml:space="preserve"> </w:t>
      </w:r>
      <w:r w:rsidRPr="003E504F">
        <w:rPr>
          <w:rFonts w:eastAsia="Times New Roman"/>
          <w:i/>
        </w:rPr>
        <w:t>do</w:t>
      </w:r>
      <w:r w:rsidR="00B93CDA" w:rsidRPr="003E504F">
        <w:rPr>
          <w:rFonts w:eastAsia="Times New Roman"/>
          <w:i/>
        </w:rPr>
        <w:t xml:space="preserve"> </w:t>
      </w:r>
      <w:r w:rsidRPr="003E504F">
        <w:rPr>
          <w:rFonts w:eastAsia="Times New Roman"/>
          <w:i/>
        </w:rPr>
        <w:t>Interior</w:t>
      </w:r>
      <w:r w:rsidR="00B93CDA" w:rsidRPr="003E504F">
        <w:rPr>
          <w:rFonts w:eastAsia="Times New Roman"/>
          <w:i/>
        </w:rPr>
        <w:t xml:space="preserve"> </w:t>
      </w:r>
      <w:r w:rsidRPr="003E504F">
        <w:rPr>
          <w:rFonts w:eastAsia="Times New Roman"/>
          <w:i/>
        </w:rPr>
        <w:t>e</w:t>
      </w:r>
      <w:r w:rsidR="00B93CDA" w:rsidRPr="003E504F">
        <w:rPr>
          <w:rFonts w:eastAsia="Times New Roman"/>
          <w:i/>
        </w:rPr>
        <w:t xml:space="preserve"> </w:t>
      </w:r>
      <w:r w:rsidRPr="003E504F">
        <w:rPr>
          <w:rFonts w:eastAsia="Times New Roman"/>
          <w:i/>
        </w:rPr>
        <w:t>Comunicações</w:t>
      </w:r>
      <w:r w:rsidR="00B93CDA" w:rsidRPr="003E504F">
        <w:rPr>
          <w:rFonts w:eastAsia="Times New Roman"/>
          <w:i/>
        </w:rPr>
        <w:t xml:space="preserve"> </w:t>
      </w:r>
      <w:r w:rsidRPr="003E504F">
        <w:rPr>
          <w:rFonts w:eastAsia="Times New Roman"/>
          <w:i/>
        </w:rPr>
        <w:t>do</w:t>
      </w:r>
      <w:r w:rsidR="00B93CDA" w:rsidRPr="003E504F">
        <w:rPr>
          <w:rFonts w:eastAsia="Times New Roman"/>
          <w:i/>
        </w:rPr>
        <w:t xml:space="preserve"> </w:t>
      </w:r>
      <w:r w:rsidRPr="003E504F">
        <w:rPr>
          <w:rFonts w:eastAsia="Times New Roman"/>
          <w:i/>
        </w:rPr>
        <w:t>Japão.</w:t>
      </w:r>
    </w:p>
    <w:p w14:paraId="260AFBF2" w14:textId="77777777" w:rsidR="005E6F44" w:rsidRPr="008F15BE" w:rsidRDefault="005E6F44" w:rsidP="008F15BE">
      <w:pPr>
        <w:tabs>
          <w:tab w:val="clear" w:pos="567"/>
        </w:tabs>
        <w:autoSpaceDE w:val="0"/>
        <w:autoSpaceDN w:val="0"/>
        <w:adjustRightInd w:val="0"/>
        <w:spacing w:before="120" w:line="240" w:lineRule="auto"/>
        <w:jc w:val="both"/>
        <w:rPr>
          <w:i/>
          <w:iCs/>
        </w:rPr>
      </w:pPr>
    </w:p>
    <w:p w14:paraId="260AFBF3" w14:textId="77777777" w:rsidR="004C07BD" w:rsidRPr="008F15BE" w:rsidRDefault="004C07BD" w:rsidP="00840552">
      <w:pPr>
        <w:tabs>
          <w:tab w:val="clear" w:pos="567"/>
        </w:tabs>
        <w:autoSpaceDE w:val="0"/>
        <w:autoSpaceDN w:val="0"/>
        <w:adjustRightInd w:val="0"/>
        <w:spacing w:before="120" w:line="240" w:lineRule="auto"/>
        <w:jc w:val="both"/>
        <w:rPr>
          <w:b/>
          <w:i/>
          <w:iCs/>
          <w:color w:val="000000"/>
        </w:rPr>
      </w:pPr>
      <w:bookmarkStart w:id="20" w:name="_Toc200520564"/>
      <w:bookmarkStart w:id="21" w:name="_Toc306097392"/>
      <w:r w:rsidRPr="008F15BE">
        <w:rPr>
          <w:b/>
          <w:i/>
          <w:iCs/>
          <w:color w:val="000000"/>
        </w:rPr>
        <w:t>Regiões</w:t>
      </w:r>
      <w:r w:rsidR="00B93CDA" w:rsidRPr="008F15BE">
        <w:rPr>
          <w:b/>
          <w:i/>
          <w:iCs/>
          <w:color w:val="000000"/>
        </w:rPr>
        <w:t xml:space="preserve"> </w:t>
      </w:r>
      <w:r w:rsidRPr="008F15BE">
        <w:rPr>
          <w:b/>
          <w:i/>
          <w:iCs/>
          <w:color w:val="000000"/>
        </w:rPr>
        <w:t>geográficas</w:t>
      </w:r>
      <w:bookmarkEnd w:id="20"/>
      <w:bookmarkEnd w:id="21"/>
    </w:p>
    <w:p w14:paraId="260AFBF4" w14:textId="77777777" w:rsidR="004C07BD" w:rsidRDefault="004C07BD" w:rsidP="00840552">
      <w:pPr>
        <w:tabs>
          <w:tab w:val="clear" w:pos="567"/>
        </w:tabs>
        <w:autoSpaceDE w:val="0"/>
        <w:autoSpaceDN w:val="0"/>
        <w:adjustRightInd w:val="0"/>
        <w:spacing w:before="120" w:line="240" w:lineRule="auto"/>
        <w:jc w:val="both"/>
        <w:rPr>
          <w:color w:val="000000"/>
        </w:rPr>
      </w:pPr>
      <w:r w:rsidRPr="008B51D0">
        <w:rPr>
          <w:color w:val="000000"/>
        </w:rPr>
        <w:t>O</w:t>
      </w:r>
      <w:r w:rsidR="00B93CDA">
        <w:rPr>
          <w:color w:val="000000"/>
        </w:rPr>
        <w:t xml:space="preserve"> </w:t>
      </w:r>
      <w:r w:rsidRPr="008B51D0">
        <w:rPr>
          <w:color w:val="000000"/>
        </w:rPr>
        <w:t>território</w:t>
      </w:r>
      <w:r w:rsidR="00B93CDA">
        <w:rPr>
          <w:color w:val="000000"/>
        </w:rPr>
        <w:t xml:space="preserve"> </w:t>
      </w:r>
      <w:r w:rsidRPr="008B51D0">
        <w:rPr>
          <w:color w:val="000000"/>
        </w:rPr>
        <w:t>japonês</w:t>
      </w:r>
      <w:r w:rsidR="00B93CDA">
        <w:rPr>
          <w:color w:val="000000"/>
        </w:rPr>
        <w:t xml:space="preserve"> </w:t>
      </w:r>
      <w:r w:rsidRPr="008B51D0">
        <w:rPr>
          <w:color w:val="000000"/>
        </w:rPr>
        <w:t>é</w:t>
      </w:r>
      <w:r w:rsidR="00B93CDA">
        <w:rPr>
          <w:color w:val="000000"/>
        </w:rPr>
        <w:t xml:space="preserve"> </w:t>
      </w:r>
      <w:r w:rsidRPr="008B51D0">
        <w:rPr>
          <w:color w:val="000000"/>
        </w:rPr>
        <w:t>formado</w:t>
      </w:r>
      <w:r w:rsidR="00B93CDA">
        <w:rPr>
          <w:color w:val="000000"/>
        </w:rPr>
        <w:t xml:space="preserve"> </w:t>
      </w:r>
      <w:r w:rsidRPr="008B51D0">
        <w:rPr>
          <w:color w:val="000000"/>
        </w:rPr>
        <w:t>por</w:t>
      </w:r>
      <w:r w:rsidR="00B93CDA">
        <w:rPr>
          <w:color w:val="000000"/>
        </w:rPr>
        <w:t xml:space="preserve"> </w:t>
      </w:r>
      <w:r w:rsidR="009922EA">
        <w:rPr>
          <w:color w:val="000000"/>
        </w:rPr>
        <w:t>cinco</w:t>
      </w:r>
      <w:r w:rsidR="00B93CDA">
        <w:rPr>
          <w:color w:val="000000"/>
        </w:rPr>
        <w:t xml:space="preserve"> </w:t>
      </w:r>
      <w:r w:rsidRPr="008B51D0">
        <w:rPr>
          <w:color w:val="000000"/>
        </w:rPr>
        <w:t>ilhas</w:t>
      </w:r>
      <w:r w:rsidR="00B93CDA">
        <w:rPr>
          <w:color w:val="000000"/>
        </w:rPr>
        <w:t xml:space="preserve"> </w:t>
      </w:r>
      <w:r w:rsidRPr="008B51D0">
        <w:rPr>
          <w:color w:val="000000"/>
        </w:rPr>
        <w:t>principais:</w:t>
      </w:r>
      <w:r w:rsidR="00B93CDA">
        <w:rPr>
          <w:color w:val="000000"/>
        </w:rPr>
        <w:t xml:space="preserve"> </w:t>
      </w:r>
      <w:r w:rsidRPr="008B51D0">
        <w:rPr>
          <w:color w:val="000000"/>
        </w:rPr>
        <w:t>Hokkaido,</w:t>
      </w:r>
      <w:r w:rsidR="00B93CDA">
        <w:rPr>
          <w:color w:val="000000"/>
        </w:rPr>
        <w:t xml:space="preserve"> </w:t>
      </w:r>
      <w:r w:rsidRPr="008B51D0">
        <w:rPr>
          <w:color w:val="000000"/>
        </w:rPr>
        <w:t>Honshu,</w:t>
      </w:r>
      <w:r w:rsidR="00B93CDA">
        <w:rPr>
          <w:color w:val="000000"/>
        </w:rPr>
        <w:t xml:space="preserve"> </w:t>
      </w:r>
      <w:r w:rsidRPr="008B51D0">
        <w:rPr>
          <w:color w:val="000000"/>
        </w:rPr>
        <w:t>Shikoku</w:t>
      </w:r>
      <w:r w:rsidR="009922EA">
        <w:rPr>
          <w:color w:val="000000"/>
        </w:rPr>
        <w:t>,</w:t>
      </w:r>
      <w:r w:rsidR="00B93CDA">
        <w:rPr>
          <w:color w:val="000000"/>
        </w:rPr>
        <w:t xml:space="preserve"> </w:t>
      </w:r>
      <w:r w:rsidRPr="008B51D0">
        <w:rPr>
          <w:color w:val="000000"/>
        </w:rPr>
        <w:t>Kyushu</w:t>
      </w:r>
      <w:r w:rsidR="009922EA">
        <w:rPr>
          <w:color w:val="000000"/>
        </w:rPr>
        <w:t xml:space="preserve"> e Okinawa – total de 6.852</w:t>
      </w:r>
      <w:r w:rsidR="00B93CDA">
        <w:rPr>
          <w:color w:val="000000"/>
        </w:rPr>
        <w:t xml:space="preserve"> </w:t>
      </w:r>
      <w:r w:rsidRPr="008B51D0">
        <w:rPr>
          <w:color w:val="000000"/>
        </w:rPr>
        <w:t>ilhas.</w:t>
      </w:r>
      <w:r w:rsidR="00B93CDA">
        <w:rPr>
          <w:color w:val="000000"/>
        </w:rPr>
        <w:t xml:space="preserve"> </w:t>
      </w:r>
      <w:r w:rsidRPr="008B51D0">
        <w:rPr>
          <w:color w:val="000000"/>
        </w:rPr>
        <w:t>Honshu</w:t>
      </w:r>
      <w:r w:rsidR="00B93CDA">
        <w:rPr>
          <w:color w:val="000000"/>
        </w:rPr>
        <w:t xml:space="preserve"> </w:t>
      </w:r>
      <w:r w:rsidRPr="008B51D0">
        <w:rPr>
          <w:color w:val="000000"/>
        </w:rPr>
        <w:t>representa</w:t>
      </w:r>
      <w:r w:rsidR="00B93CDA">
        <w:rPr>
          <w:color w:val="000000"/>
        </w:rPr>
        <w:t xml:space="preserve"> </w:t>
      </w:r>
      <w:r w:rsidR="00840552">
        <w:rPr>
          <w:color w:val="000000"/>
        </w:rPr>
        <w:t xml:space="preserve">mais de </w:t>
      </w:r>
      <w:r w:rsidR="009922EA">
        <w:rPr>
          <w:color w:val="000000"/>
        </w:rPr>
        <w:t>6</w:t>
      </w:r>
      <w:r w:rsidR="00840552">
        <w:rPr>
          <w:color w:val="000000"/>
        </w:rPr>
        <w:t>0</w:t>
      </w:r>
      <w:r w:rsidRPr="008B51D0">
        <w:rPr>
          <w:color w:val="000000"/>
        </w:rPr>
        <w:t>%</w:t>
      </w:r>
      <w:r w:rsidR="00B93CDA">
        <w:rPr>
          <w:color w:val="000000"/>
        </w:rPr>
        <w:t xml:space="preserve"> </w:t>
      </w:r>
      <w:r w:rsidRPr="008B51D0">
        <w:rPr>
          <w:color w:val="000000"/>
        </w:rPr>
        <w:t>da</w:t>
      </w:r>
      <w:r w:rsidR="00B93CDA">
        <w:rPr>
          <w:color w:val="000000"/>
        </w:rPr>
        <w:t xml:space="preserve"> </w:t>
      </w:r>
      <w:r w:rsidRPr="008B51D0">
        <w:rPr>
          <w:color w:val="000000"/>
        </w:rPr>
        <w:t>área</w:t>
      </w:r>
      <w:r w:rsidR="00B93CDA">
        <w:rPr>
          <w:color w:val="000000"/>
        </w:rPr>
        <w:t xml:space="preserve"> </w:t>
      </w:r>
      <w:r w:rsidRPr="008B51D0">
        <w:rPr>
          <w:color w:val="000000"/>
        </w:rPr>
        <w:t>total,</w:t>
      </w:r>
      <w:r w:rsidR="00B93CDA">
        <w:rPr>
          <w:color w:val="000000"/>
        </w:rPr>
        <w:t xml:space="preserve"> </w:t>
      </w:r>
      <w:r w:rsidRPr="008B51D0">
        <w:rPr>
          <w:color w:val="000000"/>
        </w:rPr>
        <w:t>onde</w:t>
      </w:r>
      <w:r w:rsidR="00B93CDA">
        <w:rPr>
          <w:color w:val="000000"/>
        </w:rPr>
        <w:t xml:space="preserve"> </w:t>
      </w:r>
      <w:r w:rsidRPr="008B51D0">
        <w:rPr>
          <w:color w:val="000000"/>
        </w:rPr>
        <w:t>estão</w:t>
      </w:r>
      <w:r w:rsidR="00B93CDA">
        <w:rPr>
          <w:color w:val="000000"/>
        </w:rPr>
        <w:t xml:space="preserve"> </w:t>
      </w:r>
      <w:r w:rsidRPr="008B51D0">
        <w:rPr>
          <w:color w:val="000000"/>
        </w:rPr>
        <w:t>localizadas</w:t>
      </w:r>
      <w:r w:rsidR="00B93CDA">
        <w:rPr>
          <w:color w:val="000000"/>
        </w:rPr>
        <w:t xml:space="preserve"> </w:t>
      </w:r>
      <w:r w:rsidRPr="008B51D0">
        <w:rPr>
          <w:color w:val="000000"/>
        </w:rPr>
        <w:t>as</w:t>
      </w:r>
      <w:r w:rsidR="00B93CDA">
        <w:rPr>
          <w:color w:val="000000"/>
        </w:rPr>
        <w:t xml:space="preserve"> </w:t>
      </w:r>
      <w:r w:rsidRPr="008B51D0">
        <w:rPr>
          <w:color w:val="000000"/>
        </w:rPr>
        <w:t>principais</w:t>
      </w:r>
      <w:r w:rsidR="00B93CDA">
        <w:rPr>
          <w:color w:val="000000"/>
        </w:rPr>
        <w:t xml:space="preserve"> </w:t>
      </w:r>
      <w:r w:rsidRPr="008B51D0">
        <w:rPr>
          <w:color w:val="000000"/>
        </w:rPr>
        <w:t>províncias.</w:t>
      </w:r>
      <w:r w:rsidR="00B93CDA">
        <w:rPr>
          <w:color w:val="000000"/>
        </w:rPr>
        <w:t xml:space="preserve"> </w:t>
      </w:r>
      <w:r w:rsidRPr="008B51D0">
        <w:rPr>
          <w:color w:val="000000"/>
        </w:rPr>
        <w:t>De</w:t>
      </w:r>
      <w:r w:rsidR="00B93CDA">
        <w:rPr>
          <w:color w:val="000000"/>
        </w:rPr>
        <w:t xml:space="preserve"> </w:t>
      </w:r>
      <w:r w:rsidRPr="008B51D0">
        <w:rPr>
          <w:color w:val="000000"/>
        </w:rPr>
        <w:t>um</w:t>
      </w:r>
      <w:r w:rsidR="00B93CDA">
        <w:rPr>
          <w:color w:val="000000"/>
        </w:rPr>
        <w:t xml:space="preserve"> </w:t>
      </w:r>
      <w:r w:rsidRPr="008B51D0">
        <w:rPr>
          <w:color w:val="000000"/>
        </w:rPr>
        <w:t>extremo</w:t>
      </w:r>
      <w:r w:rsidR="00B93CDA">
        <w:rPr>
          <w:color w:val="000000"/>
        </w:rPr>
        <w:t xml:space="preserve"> </w:t>
      </w:r>
      <w:r w:rsidRPr="008B51D0">
        <w:rPr>
          <w:color w:val="000000"/>
        </w:rPr>
        <w:t>ao</w:t>
      </w:r>
      <w:r w:rsidR="00B93CDA">
        <w:rPr>
          <w:color w:val="000000"/>
        </w:rPr>
        <w:t xml:space="preserve"> </w:t>
      </w:r>
      <w:r w:rsidRPr="008B51D0">
        <w:rPr>
          <w:color w:val="000000"/>
        </w:rPr>
        <w:t>outro,</w:t>
      </w:r>
      <w:r w:rsidR="00B93CDA">
        <w:rPr>
          <w:color w:val="000000"/>
        </w:rPr>
        <w:t xml:space="preserve"> </w:t>
      </w:r>
      <w:r w:rsidRPr="008B51D0">
        <w:rPr>
          <w:color w:val="000000"/>
        </w:rPr>
        <w:t>o</w:t>
      </w:r>
      <w:r w:rsidR="00B93CDA">
        <w:rPr>
          <w:color w:val="000000"/>
        </w:rPr>
        <w:t xml:space="preserve"> </w:t>
      </w:r>
      <w:r w:rsidRPr="008B51D0">
        <w:rPr>
          <w:color w:val="000000"/>
        </w:rPr>
        <w:t>país</w:t>
      </w:r>
      <w:r w:rsidR="00B93CDA">
        <w:rPr>
          <w:color w:val="000000"/>
        </w:rPr>
        <w:t xml:space="preserve"> </w:t>
      </w:r>
      <w:r w:rsidRPr="008B51D0">
        <w:rPr>
          <w:color w:val="000000"/>
        </w:rPr>
        <w:t>estende-se</w:t>
      </w:r>
      <w:r w:rsidR="00B93CDA">
        <w:rPr>
          <w:color w:val="000000"/>
        </w:rPr>
        <w:t xml:space="preserve"> </w:t>
      </w:r>
      <w:r w:rsidRPr="008B51D0">
        <w:rPr>
          <w:color w:val="000000"/>
        </w:rPr>
        <w:t>por</w:t>
      </w:r>
      <w:r w:rsidR="00B93CDA">
        <w:rPr>
          <w:color w:val="000000"/>
        </w:rPr>
        <w:t xml:space="preserve"> </w:t>
      </w:r>
      <w:r w:rsidRPr="008B51D0">
        <w:rPr>
          <w:color w:val="000000"/>
        </w:rPr>
        <w:t>mais</w:t>
      </w:r>
      <w:r w:rsidR="00B93CDA">
        <w:rPr>
          <w:color w:val="000000"/>
        </w:rPr>
        <w:t xml:space="preserve"> </w:t>
      </w:r>
      <w:r w:rsidRPr="008B51D0">
        <w:rPr>
          <w:color w:val="000000"/>
        </w:rPr>
        <w:t>de</w:t>
      </w:r>
      <w:r w:rsidR="00B93CDA">
        <w:rPr>
          <w:color w:val="000000"/>
        </w:rPr>
        <w:t xml:space="preserve"> </w:t>
      </w:r>
      <w:r w:rsidRPr="008B51D0">
        <w:rPr>
          <w:color w:val="000000"/>
        </w:rPr>
        <w:t>3.200</w:t>
      </w:r>
      <w:r w:rsidR="00B93CDA">
        <w:rPr>
          <w:color w:val="000000"/>
        </w:rPr>
        <w:t xml:space="preserve"> </w:t>
      </w:r>
      <w:r w:rsidR="00840552">
        <w:rPr>
          <w:color w:val="000000"/>
        </w:rPr>
        <w:t>km, com</w:t>
      </w:r>
      <w:r w:rsidR="00B93CDA">
        <w:rPr>
          <w:color w:val="000000"/>
        </w:rPr>
        <w:t xml:space="preserve"> </w:t>
      </w:r>
      <w:r w:rsidRPr="008B51D0">
        <w:rPr>
          <w:color w:val="000000"/>
        </w:rPr>
        <w:t>relevo</w:t>
      </w:r>
      <w:r w:rsidR="00B93CDA">
        <w:rPr>
          <w:color w:val="000000"/>
        </w:rPr>
        <w:t xml:space="preserve"> </w:t>
      </w:r>
      <w:r w:rsidR="00840552">
        <w:rPr>
          <w:color w:val="000000"/>
        </w:rPr>
        <w:t>b</w:t>
      </w:r>
      <w:r w:rsidRPr="008B51D0">
        <w:rPr>
          <w:color w:val="000000"/>
        </w:rPr>
        <w:t>astante</w:t>
      </w:r>
      <w:r w:rsidR="00B93CDA">
        <w:rPr>
          <w:color w:val="000000"/>
        </w:rPr>
        <w:t xml:space="preserve"> </w:t>
      </w:r>
      <w:r w:rsidRPr="008B51D0">
        <w:rPr>
          <w:color w:val="000000"/>
        </w:rPr>
        <w:t>acidentado.</w:t>
      </w:r>
      <w:r w:rsidR="00B93CDA">
        <w:rPr>
          <w:color w:val="000000"/>
        </w:rPr>
        <w:t xml:space="preserve"> </w:t>
      </w:r>
      <w:r w:rsidR="009922EA">
        <w:rPr>
          <w:color w:val="000000"/>
        </w:rPr>
        <w:t>Mais de</w:t>
      </w:r>
      <w:r w:rsidR="00B93CDA">
        <w:rPr>
          <w:color w:val="000000"/>
        </w:rPr>
        <w:t xml:space="preserve"> </w:t>
      </w:r>
      <w:r w:rsidR="009922EA">
        <w:rPr>
          <w:color w:val="000000"/>
        </w:rPr>
        <w:t>70</w:t>
      </w:r>
      <w:r w:rsidRPr="008B51D0">
        <w:rPr>
          <w:color w:val="000000"/>
        </w:rPr>
        <w:t>%</w:t>
      </w:r>
      <w:r w:rsidR="00B93CDA">
        <w:rPr>
          <w:color w:val="000000"/>
        </w:rPr>
        <w:t xml:space="preserve"> </w:t>
      </w:r>
      <w:r w:rsidRPr="008B51D0">
        <w:rPr>
          <w:color w:val="000000"/>
        </w:rPr>
        <w:t>da</w:t>
      </w:r>
      <w:r w:rsidR="00B93CDA">
        <w:rPr>
          <w:color w:val="000000"/>
        </w:rPr>
        <w:t xml:space="preserve"> </w:t>
      </w:r>
      <w:r w:rsidRPr="008B51D0">
        <w:rPr>
          <w:color w:val="000000"/>
        </w:rPr>
        <w:t>superfície</w:t>
      </w:r>
      <w:r w:rsidR="00B93CDA">
        <w:rPr>
          <w:color w:val="000000"/>
        </w:rPr>
        <w:t xml:space="preserve"> </w:t>
      </w:r>
      <w:r w:rsidRPr="008B51D0">
        <w:rPr>
          <w:color w:val="000000"/>
        </w:rPr>
        <w:t>do</w:t>
      </w:r>
      <w:r w:rsidR="00B93CDA">
        <w:rPr>
          <w:color w:val="000000"/>
        </w:rPr>
        <w:t xml:space="preserve"> </w:t>
      </w:r>
      <w:r w:rsidRPr="008B51D0">
        <w:rPr>
          <w:color w:val="000000"/>
        </w:rPr>
        <w:t>país</w:t>
      </w:r>
      <w:r w:rsidR="00B93CDA">
        <w:rPr>
          <w:color w:val="000000"/>
        </w:rPr>
        <w:t xml:space="preserve"> </w:t>
      </w:r>
      <w:r w:rsidR="00840552">
        <w:rPr>
          <w:color w:val="000000"/>
        </w:rPr>
        <w:t xml:space="preserve">é </w:t>
      </w:r>
      <w:r w:rsidRPr="008B51D0">
        <w:rPr>
          <w:color w:val="000000"/>
        </w:rPr>
        <w:t>constituída</w:t>
      </w:r>
      <w:r w:rsidR="00B93CDA">
        <w:rPr>
          <w:color w:val="000000"/>
        </w:rPr>
        <w:t xml:space="preserve"> </w:t>
      </w:r>
      <w:r w:rsidRPr="008B51D0">
        <w:rPr>
          <w:color w:val="000000"/>
        </w:rPr>
        <w:t>por</w:t>
      </w:r>
      <w:r w:rsidR="00B93CDA">
        <w:rPr>
          <w:color w:val="000000"/>
        </w:rPr>
        <w:t xml:space="preserve"> </w:t>
      </w:r>
      <w:r w:rsidRPr="008B51D0">
        <w:rPr>
          <w:color w:val="000000"/>
        </w:rPr>
        <w:t>áreas</w:t>
      </w:r>
      <w:r w:rsidR="00B93CDA">
        <w:rPr>
          <w:color w:val="000000"/>
        </w:rPr>
        <w:t xml:space="preserve"> </w:t>
      </w:r>
      <w:r w:rsidRPr="008B51D0">
        <w:rPr>
          <w:color w:val="000000"/>
        </w:rPr>
        <w:t>montanhosas,</w:t>
      </w:r>
      <w:r w:rsidR="00B93CDA">
        <w:rPr>
          <w:color w:val="000000"/>
        </w:rPr>
        <w:t xml:space="preserve"> </w:t>
      </w:r>
      <w:r w:rsidRPr="008B51D0">
        <w:rPr>
          <w:color w:val="000000"/>
        </w:rPr>
        <w:t>em</w:t>
      </w:r>
      <w:r w:rsidR="00B93CDA">
        <w:rPr>
          <w:color w:val="000000"/>
        </w:rPr>
        <w:t xml:space="preserve"> </w:t>
      </w:r>
      <w:r w:rsidRPr="008B51D0">
        <w:rPr>
          <w:color w:val="000000"/>
        </w:rPr>
        <w:t>grande</w:t>
      </w:r>
      <w:r w:rsidR="00B93CDA">
        <w:rPr>
          <w:color w:val="000000"/>
        </w:rPr>
        <w:t xml:space="preserve"> </w:t>
      </w:r>
      <w:r w:rsidRPr="008B51D0">
        <w:rPr>
          <w:color w:val="000000"/>
        </w:rPr>
        <w:t>parte</w:t>
      </w:r>
      <w:r w:rsidR="00B93CDA">
        <w:rPr>
          <w:color w:val="000000"/>
        </w:rPr>
        <w:t xml:space="preserve"> </w:t>
      </w:r>
      <w:r w:rsidRPr="008B51D0">
        <w:rPr>
          <w:color w:val="000000"/>
        </w:rPr>
        <w:t>de</w:t>
      </w:r>
      <w:r w:rsidR="00B93CDA">
        <w:rPr>
          <w:color w:val="000000"/>
        </w:rPr>
        <w:t xml:space="preserve"> </w:t>
      </w:r>
      <w:r w:rsidRPr="008B51D0">
        <w:rPr>
          <w:color w:val="000000"/>
        </w:rPr>
        <w:t>origem</w:t>
      </w:r>
      <w:r w:rsidR="00B93CDA">
        <w:rPr>
          <w:color w:val="000000"/>
        </w:rPr>
        <w:t xml:space="preserve"> </w:t>
      </w:r>
      <w:r w:rsidRPr="008B51D0">
        <w:rPr>
          <w:color w:val="000000"/>
        </w:rPr>
        <w:t>vulcânica.</w:t>
      </w:r>
      <w:r w:rsidR="00B93CDA">
        <w:rPr>
          <w:color w:val="000000"/>
        </w:rPr>
        <w:t xml:space="preserve"> </w:t>
      </w:r>
      <w:r w:rsidRPr="008B51D0">
        <w:rPr>
          <w:color w:val="000000"/>
        </w:rPr>
        <w:t>O</w:t>
      </w:r>
      <w:r w:rsidR="00B93CDA">
        <w:rPr>
          <w:color w:val="000000"/>
        </w:rPr>
        <w:t xml:space="preserve"> </w:t>
      </w:r>
      <w:r w:rsidRPr="008B51D0">
        <w:rPr>
          <w:color w:val="000000"/>
        </w:rPr>
        <w:t>ponto</w:t>
      </w:r>
      <w:r w:rsidR="00B93CDA">
        <w:rPr>
          <w:color w:val="000000"/>
        </w:rPr>
        <w:t xml:space="preserve"> </w:t>
      </w:r>
      <w:r w:rsidRPr="008B51D0">
        <w:rPr>
          <w:color w:val="000000"/>
        </w:rPr>
        <w:t>culminante</w:t>
      </w:r>
      <w:r w:rsidR="00B93CDA">
        <w:rPr>
          <w:color w:val="000000"/>
        </w:rPr>
        <w:t xml:space="preserve"> </w:t>
      </w:r>
      <w:r w:rsidRPr="008B51D0">
        <w:rPr>
          <w:color w:val="000000"/>
        </w:rPr>
        <w:t>do</w:t>
      </w:r>
      <w:r w:rsidR="00B93CDA">
        <w:rPr>
          <w:color w:val="000000"/>
        </w:rPr>
        <w:t xml:space="preserve"> </w:t>
      </w:r>
      <w:r w:rsidRPr="008B51D0">
        <w:rPr>
          <w:color w:val="000000"/>
        </w:rPr>
        <w:t>Japão</w:t>
      </w:r>
      <w:r w:rsidR="00B93CDA">
        <w:rPr>
          <w:color w:val="000000"/>
        </w:rPr>
        <w:t xml:space="preserve"> </w:t>
      </w:r>
      <w:r w:rsidRPr="008B51D0">
        <w:rPr>
          <w:color w:val="000000"/>
        </w:rPr>
        <w:t>é</w:t>
      </w:r>
      <w:r w:rsidR="00B93CDA">
        <w:rPr>
          <w:color w:val="000000"/>
        </w:rPr>
        <w:t xml:space="preserve"> </w:t>
      </w:r>
      <w:r w:rsidRPr="008B51D0">
        <w:rPr>
          <w:color w:val="000000"/>
        </w:rPr>
        <w:t>o</w:t>
      </w:r>
      <w:r w:rsidR="00B93CDA">
        <w:rPr>
          <w:color w:val="000000"/>
        </w:rPr>
        <w:t xml:space="preserve"> </w:t>
      </w:r>
      <w:r w:rsidRPr="008B51D0">
        <w:rPr>
          <w:color w:val="000000"/>
        </w:rPr>
        <w:t>Monte</w:t>
      </w:r>
      <w:r w:rsidR="00B93CDA">
        <w:rPr>
          <w:color w:val="000000"/>
        </w:rPr>
        <w:t xml:space="preserve"> </w:t>
      </w:r>
      <w:r w:rsidRPr="008B51D0">
        <w:rPr>
          <w:color w:val="000000"/>
        </w:rPr>
        <w:t>Fuji,</w:t>
      </w:r>
      <w:r w:rsidR="00B93CDA">
        <w:rPr>
          <w:color w:val="000000"/>
        </w:rPr>
        <w:t xml:space="preserve"> </w:t>
      </w:r>
      <w:r w:rsidRPr="008B51D0">
        <w:rPr>
          <w:color w:val="000000"/>
        </w:rPr>
        <w:t>com</w:t>
      </w:r>
      <w:r w:rsidR="00B93CDA">
        <w:rPr>
          <w:color w:val="000000"/>
        </w:rPr>
        <w:t xml:space="preserve"> </w:t>
      </w:r>
      <w:r w:rsidRPr="008B51D0">
        <w:rPr>
          <w:color w:val="000000"/>
        </w:rPr>
        <w:t>3.776</w:t>
      </w:r>
      <w:r w:rsidR="00B93CDA">
        <w:rPr>
          <w:color w:val="000000"/>
        </w:rPr>
        <w:t xml:space="preserve"> </w:t>
      </w:r>
      <w:r w:rsidRPr="008B51D0">
        <w:rPr>
          <w:color w:val="000000"/>
        </w:rPr>
        <w:t>metros.</w:t>
      </w:r>
    </w:p>
    <w:p w14:paraId="260AFBF5" w14:textId="77777777" w:rsidR="004C07BD" w:rsidRPr="008B51D0" w:rsidRDefault="004C07BD" w:rsidP="009F4BCA">
      <w:pPr>
        <w:pStyle w:val="Heading3"/>
        <w:numPr>
          <w:ilvl w:val="0"/>
          <w:numId w:val="5"/>
        </w:numPr>
        <w:tabs>
          <w:tab w:val="clear" w:pos="567"/>
          <w:tab w:val="clear" w:pos="930"/>
          <w:tab w:val="num" w:pos="709"/>
        </w:tabs>
        <w:spacing w:before="240" w:after="0" w:line="240" w:lineRule="auto"/>
        <w:ind w:left="709" w:hanging="709"/>
        <w:rPr>
          <w:b/>
          <w:lang w:val="pt-BR"/>
        </w:rPr>
      </w:pPr>
      <w:bookmarkStart w:id="22" w:name="_Toc200520565"/>
      <w:bookmarkStart w:id="23" w:name="_Toc306097393"/>
      <w:bookmarkStart w:id="24" w:name="_Toc105064473"/>
      <w:r w:rsidRPr="008B51D0">
        <w:rPr>
          <w:b/>
          <w:lang w:val="pt-BR"/>
        </w:rPr>
        <w:t>Clima</w:t>
      </w:r>
      <w:bookmarkEnd w:id="22"/>
      <w:bookmarkEnd w:id="23"/>
      <w:bookmarkEnd w:id="24"/>
    </w:p>
    <w:p w14:paraId="260AFBF6" w14:textId="77777777" w:rsidR="004C07BD" w:rsidRDefault="004C07BD" w:rsidP="00840552">
      <w:pPr>
        <w:tabs>
          <w:tab w:val="clear" w:pos="567"/>
        </w:tabs>
        <w:autoSpaceDE w:val="0"/>
        <w:autoSpaceDN w:val="0"/>
        <w:adjustRightInd w:val="0"/>
        <w:spacing w:before="120" w:line="240" w:lineRule="auto"/>
        <w:jc w:val="both"/>
        <w:rPr>
          <w:color w:val="000000"/>
        </w:rPr>
      </w:pPr>
      <w:r w:rsidRPr="008B51D0">
        <w:rPr>
          <w:color w:val="000000"/>
        </w:rPr>
        <w:t>O</w:t>
      </w:r>
      <w:r w:rsidR="00B93CDA">
        <w:rPr>
          <w:color w:val="000000"/>
        </w:rPr>
        <w:t xml:space="preserve"> </w:t>
      </w:r>
      <w:r w:rsidRPr="008B51D0">
        <w:rPr>
          <w:color w:val="000000"/>
        </w:rPr>
        <w:t>arquipélago</w:t>
      </w:r>
      <w:r w:rsidR="00B93CDA">
        <w:rPr>
          <w:color w:val="000000"/>
        </w:rPr>
        <w:t xml:space="preserve"> </w:t>
      </w:r>
      <w:r w:rsidRPr="008B51D0">
        <w:rPr>
          <w:color w:val="000000"/>
        </w:rPr>
        <w:t>japonês</w:t>
      </w:r>
      <w:r w:rsidR="00B93CDA">
        <w:rPr>
          <w:color w:val="000000"/>
        </w:rPr>
        <w:t xml:space="preserve"> </w:t>
      </w:r>
      <w:r w:rsidRPr="008B51D0">
        <w:rPr>
          <w:color w:val="000000"/>
        </w:rPr>
        <w:t>situa-se</w:t>
      </w:r>
      <w:r w:rsidR="00B93CDA">
        <w:rPr>
          <w:color w:val="000000"/>
        </w:rPr>
        <w:t xml:space="preserve"> </w:t>
      </w:r>
      <w:r w:rsidRPr="008B51D0">
        <w:rPr>
          <w:color w:val="000000"/>
        </w:rPr>
        <w:t>na</w:t>
      </w:r>
      <w:r w:rsidR="00B93CDA">
        <w:rPr>
          <w:color w:val="000000"/>
        </w:rPr>
        <w:t xml:space="preserve"> </w:t>
      </w:r>
      <w:r w:rsidRPr="008B51D0">
        <w:rPr>
          <w:color w:val="000000"/>
        </w:rPr>
        <w:t>zona</w:t>
      </w:r>
      <w:r w:rsidR="00B93CDA">
        <w:rPr>
          <w:color w:val="000000"/>
        </w:rPr>
        <w:t xml:space="preserve"> </w:t>
      </w:r>
      <w:r w:rsidRPr="008B51D0">
        <w:rPr>
          <w:color w:val="000000"/>
        </w:rPr>
        <w:t>temperada,</w:t>
      </w:r>
      <w:r w:rsidR="00B93CDA">
        <w:rPr>
          <w:color w:val="000000"/>
        </w:rPr>
        <w:t xml:space="preserve"> </w:t>
      </w:r>
      <w:r w:rsidRPr="008B51D0">
        <w:rPr>
          <w:color w:val="000000"/>
        </w:rPr>
        <w:t>na</w:t>
      </w:r>
      <w:r w:rsidR="00B93CDA">
        <w:rPr>
          <w:color w:val="000000"/>
        </w:rPr>
        <w:t xml:space="preserve"> </w:t>
      </w:r>
      <w:r w:rsidRPr="008B51D0">
        <w:rPr>
          <w:color w:val="000000"/>
        </w:rPr>
        <w:t>extremidade</w:t>
      </w:r>
      <w:r w:rsidR="00B93CDA">
        <w:rPr>
          <w:color w:val="000000"/>
        </w:rPr>
        <w:t xml:space="preserve"> </w:t>
      </w:r>
      <w:r w:rsidRPr="008B51D0">
        <w:rPr>
          <w:color w:val="000000"/>
        </w:rPr>
        <w:t>nordeste</w:t>
      </w:r>
      <w:r w:rsidR="00B93CDA">
        <w:rPr>
          <w:color w:val="000000"/>
        </w:rPr>
        <w:t xml:space="preserve"> </w:t>
      </w:r>
      <w:r w:rsidRPr="008B51D0">
        <w:rPr>
          <w:color w:val="000000"/>
        </w:rPr>
        <w:t>da</w:t>
      </w:r>
      <w:r w:rsidR="00B93CDA">
        <w:rPr>
          <w:color w:val="000000"/>
        </w:rPr>
        <w:t xml:space="preserve"> </w:t>
      </w:r>
      <w:r w:rsidRPr="008B51D0">
        <w:rPr>
          <w:color w:val="000000"/>
        </w:rPr>
        <w:t>área</w:t>
      </w:r>
      <w:r w:rsidR="00B93CDA">
        <w:rPr>
          <w:color w:val="000000"/>
        </w:rPr>
        <w:t xml:space="preserve"> </w:t>
      </w:r>
      <w:r w:rsidRPr="008B51D0">
        <w:rPr>
          <w:color w:val="000000"/>
        </w:rPr>
        <w:t>das</w:t>
      </w:r>
      <w:r w:rsidR="00B93CDA">
        <w:rPr>
          <w:color w:val="000000"/>
        </w:rPr>
        <w:t xml:space="preserve"> </w:t>
      </w:r>
      <w:r w:rsidRPr="008B51D0">
        <w:rPr>
          <w:color w:val="000000"/>
        </w:rPr>
        <w:t>monções.</w:t>
      </w:r>
      <w:r w:rsidR="00B93CDA">
        <w:rPr>
          <w:color w:val="000000"/>
        </w:rPr>
        <w:t xml:space="preserve"> </w:t>
      </w:r>
      <w:r w:rsidRPr="008B51D0">
        <w:rPr>
          <w:color w:val="000000"/>
        </w:rPr>
        <w:t>O</w:t>
      </w:r>
      <w:r w:rsidR="00B93CDA">
        <w:rPr>
          <w:color w:val="000000"/>
        </w:rPr>
        <w:t xml:space="preserve"> </w:t>
      </w:r>
      <w:r w:rsidRPr="008B51D0">
        <w:rPr>
          <w:color w:val="000000"/>
        </w:rPr>
        <w:t>clima</w:t>
      </w:r>
      <w:r w:rsidR="00B93CDA">
        <w:rPr>
          <w:color w:val="000000"/>
        </w:rPr>
        <w:t xml:space="preserve"> </w:t>
      </w:r>
      <w:r w:rsidRPr="008B51D0">
        <w:rPr>
          <w:color w:val="000000"/>
        </w:rPr>
        <w:t>é,</w:t>
      </w:r>
      <w:r w:rsidR="00B93CDA">
        <w:rPr>
          <w:color w:val="000000"/>
        </w:rPr>
        <w:t xml:space="preserve"> </w:t>
      </w:r>
      <w:r w:rsidRPr="008B51D0">
        <w:rPr>
          <w:color w:val="000000"/>
        </w:rPr>
        <w:t>em</w:t>
      </w:r>
      <w:r w:rsidR="00B93CDA">
        <w:rPr>
          <w:color w:val="000000"/>
        </w:rPr>
        <w:t xml:space="preserve"> </w:t>
      </w:r>
      <w:r w:rsidRPr="008B51D0">
        <w:rPr>
          <w:color w:val="000000"/>
        </w:rPr>
        <w:t>geral,</w:t>
      </w:r>
      <w:r w:rsidR="00B93CDA">
        <w:rPr>
          <w:color w:val="000000"/>
        </w:rPr>
        <w:t xml:space="preserve"> </w:t>
      </w:r>
      <w:r w:rsidRPr="008B51D0">
        <w:rPr>
          <w:color w:val="000000"/>
        </w:rPr>
        <w:t>moderado,</w:t>
      </w:r>
      <w:r w:rsidR="00B93CDA">
        <w:rPr>
          <w:color w:val="000000"/>
        </w:rPr>
        <w:t xml:space="preserve"> </w:t>
      </w:r>
      <w:r w:rsidRPr="008B51D0">
        <w:rPr>
          <w:color w:val="000000"/>
        </w:rPr>
        <w:t>embora</w:t>
      </w:r>
      <w:r w:rsidR="00B93CDA">
        <w:rPr>
          <w:color w:val="000000"/>
        </w:rPr>
        <w:t xml:space="preserve"> </w:t>
      </w:r>
      <w:r w:rsidRPr="008B51D0">
        <w:rPr>
          <w:color w:val="000000"/>
        </w:rPr>
        <w:t>apresente</w:t>
      </w:r>
      <w:r w:rsidR="00B93CDA">
        <w:rPr>
          <w:color w:val="000000"/>
        </w:rPr>
        <w:t xml:space="preserve"> </w:t>
      </w:r>
      <w:r w:rsidRPr="008B51D0">
        <w:rPr>
          <w:color w:val="000000"/>
        </w:rPr>
        <w:t>grandes</w:t>
      </w:r>
      <w:r w:rsidR="00B93CDA">
        <w:rPr>
          <w:color w:val="000000"/>
        </w:rPr>
        <w:t xml:space="preserve"> </w:t>
      </w:r>
      <w:r w:rsidRPr="008B51D0">
        <w:rPr>
          <w:color w:val="000000"/>
        </w:rPr>
        <w:t>variações</w:t>
      </w:r>
      <w:r w:rsidR="00B93CDA">
        <w:rPr>
          <w:color w:val="000000"/>
        </w:rPr>
        <w:t xml:space="preserve"> </w:t>
      </w:r>
      <w:r w:rsidRPr="008B51D0">
        <w:rPr>
          <w:color w:val="000000"/>
        </w:rPr>
        <w:t>entre</w:t>
      </w:r>
      <w:r w:rsidR="00B93CDA">
        <w:rPr>
          <w:color w:val="000000"/>
        </w:rPr>
        <w:t xml:space="preserve"> </w:t>
      </w:r>
      <w:r w:rsidRPr="008B51D0">
        <w:rPr>
          <w:color w:val="000000"/>
        </w:rPr>
        <w:t>as</w:t>
      </w:r>
      <w:r w:rsidR="00B93CDA">
        <w:rPr>
          <w:color w:val="000000"/>
        </w:rPr>
        <w:t xml:space="preserve"> </w:t>
      </w:r>
      <w:r w:rsidRPr="008B51D0">
        <w:rPr>
          <w:color w:val="000000"/>
        </w:rPr>
        <w:t>regiões.</w:t>
      </w:r>
    </w:p>
    <w:p w14:paraId="260AFBF7" w14:textId="77777777" w:rsidR="005E6F44" w:rsidRPr="0012490D" w:rsidRDefault="005E6F44" w:rsidP="00840E55">
      <w:pPr>
        <w:tabs>
          <w:tab w:val="clear" w:pos="567"/>
        </w:tabs>
        <w:autoSpaceDE w:val="0"/>
        <w:autoSpaceDN w:val="0"/>
        <w:adjustRightInd w:val="0"/>
        <w:spacing w:before="120" w:line="240" w:lineRule="auto"/>
        <w:jc w:val="both"/>
        <w:rPr>
          <w:iCs/>
          <w:color w:val="000000"/>
        </w:rPr>
      </w:pPr>
    </w:p>
    <w:p w14:paraId="260AFBF8" w14:textId="3C1AAC31" w:rsidR="007B7371" w:rsidRPr="007B7371" w:rsidRDefault="007B7371" w:rsidP="00840E55">
      <w:pPr>
        <w:tabs>
          <w:tab w:val="clear" w:pos="567"/>
        </w:tabs>
        <w:autoSpaceDE w:val="0"/>
        <w:autoSpaceDN w:val="0"/>
        <w:adjustRightInd w:val="0"/>
        <w:spacing w:line="240" w:lineRule="auto"/>
        <w:jc w:val="center"/>
        <w:rPr>
          <w:b/>
          <w:color w:val="000000"/>
        </w:rPr>
      </w:pPr>
      <w:r w:rsidRPr="007B7371">
        <w:rPr>
          <w:b/>
          <w:color w:val="000000"/>
        </w:rPr>
        <w:t>Temperatura Média e Umidade Relativa (%)</w:t>
      </w:r>
      <w:r>
        <w:rPr>
          <w:b/>
          <w:color w:val="000000"/>
        </w:rPr>
        <w:t xml:space="preserve">, </w:t>
      </w:r>
      <w:r w:rsidR="0012490D">
        <w:rPr>
          <w:b/>
          <w:color w:val="000000"/>
        </w:rPr>
        <w:t>Observatórios Meteorológico</w:t>
      </w:r>
      <w:r w:rsidR="002D4E78">
        <w:rPr>
          <w:b/>
          <w:color w:val="000000"/>
        </w:rPr>
        <w:t>s (</w:t>
      </w:r>
      <w:r w:rsidR="00DA0F13">
        <w:rPr>
          <w:b/>
          <w:color w:val="000000"/>
        </w:rPr>
        <w:t>2020</w:t>
      </w:r>
      <w:proofErr w:type="gramStart"/>
      <w:r w:rsidR="002D4E78">
        <w:rPr>
          <w:b/>
          <w:color w:val="000000"/>
        </w:rPr>
        <w:t>)</w:t>
      </w:r>
      <w:proofErr w:type="gramEnd"/>
    </w:p>
    <w:p w14:paraId="260AFBF9" w14:textId="77777777" w:rsidR="007B7371" w:rsidRPr="0012490D" w:rsidRDefault="007B7371" w:rsidP="00840E55">
      <w:pPr>
        <w:tabs>
          <w:tab w:val="clear" w:pos="567"/>
        </w:tabs>
        <w:autoSpaceDE w:val="0"/>
        <w:autoSpaceDN w:val="0"/>
        <w:adjustRightInd w:val="0"/>
        <w:spacing w:line="240" w:lineRule="auto"/>
        <w:ind w:left="709" w:hanging="709"/>
        <w:jc w:val="both"/>
        <w:rPr>
          <w:iCs/>
          <w:color w:val="000000"/>
        </w:rPr>
      </w:pPr>
    </w:p>
    <w:tbl>
      <w:tblPr>
        <w:tblW w:w="8509" w:type="dxa"/>
        <w:jc w:val="center"/>
        <w:tblCellMar>
          <w:left w:w="70" w:type="dxa"/>
          <w:right w:w="70" w:type="dxa"/>
        </w:tblCellMar>
        <w:tblLook w:val="04A0" w:firstRow="1" w:lastRow="0" w:firstColumn="1" w:lastColumn="0" w:noHBand="0" w:noVBand="1"/>
      </w:tblPr>
      <w:tblGrid>
        <w:gridCol w:w="1265"/>
        <w:gridCol w:w="461"/>
        <w:gridCol w:w="455"/>
        <w:gridCol w:w="455"/>
        <w:gridCol w:w="480"/>
        <w:gridCol w:w="455"/>
        <w:gridCol w:w="455"/>
        <w:gridCol w:w="455"/>
        <w:gridCol w:w="455"/>
        <w:gridCol w:w="455"/>
        <w:gridCol w:w="455"/>
        <w:gridCol w:w="455"/>
        <w:gridCol w:w="455"/>
        <w:gridCol w:w="455"/>
        <w:gridCol w:w="1298"/>
      </w:tblGrid>
      <w:tr w:rsidR="007B7371" w:rsidRPr="00DA0F13" w14:paraId="260AFBFD" w14:textId="77777777" w:rsidTr="003D726E">
        <w:trPr>
          <w:trHeight w:val="284"/>
          <w:jc w:val="center"/>
        </w:trPr>
        <w:tc>
          <w:tcPr>
            <w:tcW w:w="1265" w:type="dxa"/>
            <w:vMerge w:val="restart"/>
            <w:tcBorders>
              <w:top w:val="single" w:sz="8" w:space="0" w:color="auto"/>
              <w:left w:val="nil"/>
              <w:bottom w:val="single" w:sz="4" w:space="0" w:color="000000"/>
              <w:right w:val="nil"/>
            </w:tcBorders>
            <w:shd w:val="clear" w:color="auto" w:fill="auto"/>
            <w:noWrap/>
            <w:vAlign w:val="center"/>
            <w:hideMark/>
          </w:tcPr>
          <w:p w14:paraId="260AFBFA" w14:textId="77777777" w:rsidR="007B7371" w:rsidRPr="00DA0F13" w:rsidRDefault="002922DE" w:rsidP="00876B7D">
            <w:pPr>
              <w:widowControl/>
              <w:tabs>
                <w:tab w:val="clear" w:pos="567"/>
              </w:tabs>
              <w:spacing w:line="240" w:lineRule="auto"/>
              <w:rPr>
                <w:rFonts w:eastAsia="Mincho"/>
                <w:b/>
                <w:bCs/>
                <w:sz w:val="18"/>
                <w:szCs w:val="18"/>
              </w:rPr>
            </w:pPr>
            <w:r w:rsidRPr="00DA0F13">
              <w:rPr>
                <w:rFonts w:eastAsia="Mincho"/>
                <w:b/>
                <w:bCs/>
                <w:sz w:val="18"/>
                <w:szCs w:val="18"/>
              </w:rPr>
              <w:t>Cidade</w:t>
            </w:r>
          </w:p>
        </w:tc>
        <w:tc>
          <w:tcPr>
            <w:tcW w:w="5946" w:type="dxa"/>
            <w:gridSpan w:val="13"/>
            <w:tcBorders>
              <w:top w:val="single" w:sz="8" w:space="0" w:color="auto"/>
              <w:left w:val="nil"/>
              <w:bottom w:val="single" w:sz="4" w:space="0" w:color="auto"/>
              <w:right w:val="nil"/>
            </w:tcBorders>
            <w:shd w:val="clear" w:color="auto" w:fill="auto"/>
            <w:noWrap/>
            <w:vAlign w:val="center"/>
            <w:hideMark/>
          </w:tcPr>
          <w:p w14:paraId="260AFBFB" w14:textId="77777777" w:rsidR="007B7371" w:rsidRPr="00DA0F13" w:rsidRDefault="007B7371" w:rsidP="00840E55">
            <w:pPr>
              <w:widowControl/>
              <w:tabs>
                <w:tab w:val="clear" w:pos="567"/>
              </w:tabs>
              <w:spacing w:line="240" w:lineRule="auto"/>
              <w:jc w:val="center"/>
              <w:rPr>
                <w:rFonts w:eastAsia="Mincho"/>
                <w:b/>
                <w:bCs/>
                <w:sz w:val="18"/>
                <w:szCs w:val="18"/>
              </w:rPr>
            </w:pPr>
            <w:r w:rsidRPr="00DA0F13">
              <w:rPr>
                <w:rFonts w:eastAsia="Mincho"/>
                <w:b/>
                <w:bCs/>
                <w:sz w:val="18"/>
                <w:szCs w:val="18"/>
              </w:rPr>
              <w:t>Temperatura Média (</w:t>
            </w:r>
            <w:proofErr w:type="gramStart"/>
            <w:r w:rsidRPr="00DA0F13">
              <w:rPr>
                <w:rFonts w:eastAsia="Mincho"/>
                <w:b/>
                <w:bCs/>
                <w:sz w:val="18"/>
                <w:szCs w:val="18"/>
                <w:vertAlign w:val="superscript"/>
              </w:rPr>
              <w:t>o</w:t>
            </w:r>
            <w:r w:rsidRPr="00DA0F13">
              <w:rPr>
                <w:rFonts w:eastAsia="Mincho"/>
                <w:b/>
                <w:bCs/>
                <w:sz w:val="18"/>
                <w:szCs w:val="18"/>
              </w:rPr>
              <w:t>C</w:t>
            </w:r>
            <w:proofErr w:type="gramEnd"/>
            <w:r w:rsidRPr="00DA0F13">
              <w:rPr>
                <w:rFonts w:eastAsia="Mincho"/>
                <w:b/>
                <w:bCs/>
                <w:sz w:val="18"/>
                <w:szCs w:val="18"/>
              </w:rPr>
              <w:t>)</w:t>
            </w:r>
          </w:p>
        </w:tc>
        <w:tc>
          <w:tcPr>
            <w:tcW w:w="1298" w:type="dxa"/>
            <w:vMerge w:val="restart"/>
            <w:tcBorders>
              <w:top w:val="single" w:sz="8" w:space="0" w:color="auto"/>
              <w:left w:val="nil"/>
              <w:bottom w:val="single" w:sz="4" w:space="0" w:color="000000"/>
              <w:right w:val="nil"/>
            </w:tcBorders>
            <w:shd w:val="clear" w:color="auto" w:fill="auto"/>
            <w:vAlign w:val="center"/>
            <w:hideMark/>
          </w:tcPr>
          <w:p w14:paraId="260AFBFC" w14:textId="77777777" w:rsidR="007B7371" w:rsidRPr="00DA0F13" w:rsidRDefault="007B7371" w:rsidP="00840E55">
            <w:pPr>
              <w:widowControl/>
              <w:tabs>
                <w:tab w:val="clear" w:pos="567"/>
              </w:tabs>
              <w:spacing w:line="240" w:lineRule="auto"/>
              <w:jc w:val="center"/>
              <w:rPr>
                <w:rFonts w:eastAsia="Mincho"/>
                <w:b/>
                <w:bCs/>
                <w:sz w:val="18"/>
                <w:szCs w:val="18"/>
              </w:rPr>
            </w:pPr>
            <w:r w:rsidRPr="00DA0F13">
              <w:rPr>
                <w:rFonts w:eastAsia="Mincho"/>
                <w:b/>
                <w:bCs/>
                <w:sz w:val="18"/>
                <w:szCs w:val="18"/>
              </w:rPr>
              <w:t>Umidade Relativa %</w:t>
            </w:r>
            <w:r w:rsidR="0012490D" w:rsidRPr="00DA0F13">
              <w:rPr>
                <w:rFonts w:eastAsia="Mincho"/>
                <w:b/>
                <w:bCs/>
                <w:sz w:val="18"/>
                <w:szCs w:val="18"/>
              </w:rPr>
              <w:t xml:space="preserve"> Média A</w:t>
            </w:r>
            <w:r w:rsidRPr="00DA0F13">
              <w:rPr>
                <w:rFonts w:eastAsia="Mincho"/>
                <w:b/>
                <w:bCs/>
                <w:sz w:val="18"/>
                <w:szCs w:val="18"/>
              </w:rPr>
              <w:t>nual</w:t>
            </w:r>
          </w:p>
        </w:tc>
      </w:tr>
      <w:tr w:rsidR="007B7371" w:rsidRPr="00DA0F13" w14:paraId="260AFC0D" w14:textId="77777777" w:rsidTr="00876B7D">
        <w:trPr>
          <w:trHeight w:val="284"/>
          <w:jc w:val="center"/>
        </w:trPr>
        <w:tc>
          <w:tcPr>
            <w:tcW w:w="1265" w:type="dxa"/>
            <w:vMerge/>
            <w:tcBorders>
              <w:top w:val="single" w:sz="4" w:space="0" w:color="auto"/>
              <w:left w:val="nil"/>
              <w:bottom w:val="single" w:sz="8" w:space="0" w:color="auto"/>
              <w:right w:val="nil"/>
            </w:tcBorders>
            <w:vAlign w:val="center"/>
            <w:hideMark/>
          </w:tcPr>
          <w:p w14:paraId="260AFBFE" w14:textId="77777777" w:rsidR="007B7371" w:rsidRPr="00DA0F13" w:rsidRDefault="007B7371" w:rsidP="00840E55">
            <w:pPr>
              <w:widowControl/>
              <w:tabs>
                <w:tab w:val="clear" w:pos="567"/>
              </w:tabs>
              <w:spacing w:line="240" w:lineRule="auto"/>
              <w:rPr>
                <w:rFonts w:eastAsia="Mincho"/>
                <w:b/>
                <w:bCs/>
                <w:sz w:val="18"/>
                <w:szCs w:val="18"/>
              </w:rPr>
            </w:pPr>
          </w:p>
        </w:tc>
        <w:tc>
          <w:tcPr>
            <w:tcW w:w="461" w:type="dxa"/>
            <w:tcBorders>
              <w:top w:val="single" w:sz="4" w:space="0" w:color="auto"/>
              <w:left w:val="nil"/>
              <w:bottom w:val="single" w:sz="8" w:space="0" w:color="auto"/>
              <w:right w:val="nil"/>
            </w:tcBorders>
            <w:shd w:val="clear" w:color="auto" w:fill="auto"/>
            <w:noWrap/>
            <w:vAlign w:val="center"/>
            <w:hideMark/>
          </w:tcPr>
          <w:p w14:paraId="260AFBFF" w14:textId="77777777" w:rsidR="007B7371" w:rsidRPr="00DA0F13" w:rsidRDefault="007B7371" w:rsidP="00876B7D">
            <w:pPr>
              <w:widowControl/>
              <w:tabs>
                <w:tab w:val="clear" w:pos="567"/>
              </w:tabs>
              <w:spacing w:line="240" w:lineRule="auto"/>
              <w:jc w:val="right"/>
              <w:rPr>
                <w:rFonts w:eastAsia="Mincho"/>
                <w:b/>
                <w:bCs/>
                <w:sz w:val="18"/>
                <w:szCs w:val="18"/>
              </w:rPr>
            </w:pPr>
            <w:r w:rsidRPr="00DA0F13">
              <w:rPr>
                <w:rFonts w:eastAsia="Mincho"/>
                <w:b/>
                <w:bCs/>
                <w:sz w:val="18"/>
                <w:szCs w:val="18"/>
              </w:rPr>
              <w:t>Ano</w:t>
            </w:r>
          </w:p>
        </w:tc>
        <w:tc>
          <w:tcPr>
            <w:tcW w:w="455" w:type="dxa"/>
            <w:tcBorders>
              <w:top w:val="single" w:sz="4" w:space="0" w:color="auto"/>
              <w:left w:val="nil"/>
              <w:bottom w:val="single" w:sz="8" w:space="0" w:color="auto"/>
              <w:right w:val="nil"/>
            </w:tcBorders>
            <w:shd w:val="clear" w:color="auto" w:fill="auto"/>
            <w:noWrap/>
            <w:vAlign w:val="center"/>
            <w:hideMark/>
          </w:tcPr>
          <w:p w14:paraId="260AFC00"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Jan</w:t>
            </w:r>
          </w:p>
        </w:tc>
        <w:tc>
          <w:tcPr>
            <w:tcW w:w="455" w:type="dxa"/>
            <w:tcBorders>
              <w:top w:val="single" w:sz="4" w:space="0" w:color="auto"/>
              <w:left w:val="nil"/>
              <w:bottom w:val="single" w:sz="8" w:space="0" w:color="auto"/>
              <w:right w:val="nil"/>
            </w:tcBorders>
            <w:shd w:val="clear" w:color="auto" w:fill="auto"/>
            <w:noWrap/>
            <w:vAlign w:val="center"/>
            <w:hideMark/>
          </w:tcPr>
          <w:p w14:paraId="260AFC01"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Fev</w:t>
            </w:r>
          </w:p>
        </w:tc>
        <w:tc>
          <w:tcPr>
            <w:tcW w:w="480" w:type="dxa"/>
            <w:tcBorders>
              <w:top w:val="single" w:sz="4" w:space="0" w:color="auto"/>
              <w:left w:val="nil"/>
              <w:bottom w:val="single" w:sz="8" w:space="0" w:color="auto"/>
              <w:right w:val="nil"/>
            </w:tcBorders>
            <w:shd w:val="clear" w:color="auto" w:fill="auto"/>
            <w:noWrap/>
            <w:vAlign w:val="center"/>
            <w:hideMark/>
          </w:tcPr>
          <w:p w14:paraId="260AFC02"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Mar</w:t>
            </w:r>
          </w:p>
        </w:tc>
        <w:tc>
          <w:tcPr>
            <w:tcW w:w="455" w:type="dxa"/>
            <w:tcBorders>
              <w:top w:val="single" w:sz="4" w:space="0" w:color="auto"/>
              <w:left w:val="nil"/>
              <w:bottom w:val="single" w:sz="8" w:space="0" w:color="auto"/>
              <w:right w:val="nil"/>
            </w:tcBorders>
            <w:shd w:val="clear" w:color="auto" w:fill="auto"/>
            <w:noWrap/>
            <w:vAlign w:val="center"/>
            <w:hideMark/>
          </w:tcPr>
          <w:p w14:paraId="260AFC03"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Abr</w:t>
            </w:r>
          </w:p>
        </w:tc>
        <w:tc>
          <w:tcPr>
            <w:tcW w:w="455" w:type="dxa"/>
            <w:tcBorders>
              <w:top w:val="single" w:sz="4" w:space="0" w:color="auto"/>
              <w:left w:val="nil"/>
              <w:bottom w:val="single" w:sz="8" w:space="0" w:color="auto"/>
              <w:right w:val="nil"/>
            </w:tcBorders>
            <w:shd w:val="clear" w:color="auto" w:fill="auto"/>
            <w:noWrap/>
            <w:vAlign w:val="center"/>
            <w:hideMark/>
          </w:tcPr>
          <w:p w14:paraId="260AFC04"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Mai</w:t>
            </w:r>
          </w:p>
        </w:tc>
        <w:tc>
          <w:tcPr>
            <w:tcW w:w="455" w:type="dxa"/>
            <w:tcBorders>
              <w:top w:val="single" w:sz="4" w:space="0" w:color="auto"/>
              <w:left w:val="nil"/>
              <w:bottom w:val="single" w:sz="8" w:space="0" w:color="auto"/>
              <w:right w:val="nil"/>
            </w:tcBorders>
            <w:shd w:val="clear" w:color="auto" w:fill="auto"/>
            <w:noWrap/>
            <w:vAlign w:val="center"/>
            <w:hideMark/>
          </w:tcPr>
          <w:p w14:paraId="260AFC05"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Jun</w:t>
            </w:r>
          </w:p>
        </w:tc>
        <w:tc>
          <w:tcPr>
            <w:tcW w:w="455" w:type="dxa"/>
            <w:tcBorders>
              <w:top w:val="single" w:sz="4" w:space="0" w:color="auto"/>
              <w:left w:val="nil"/>
              <w:bottom w:val="single" w:sz="8" w:space="0" w:color="auto"/>
              <w:right w:val="nil"/>
            </w:tcBorders>
            <w:shd w:val="clear" w:color="auto" w:fill="auto"/>
            <w:noWrap/>
            <w:vAlign w:val="center"/>
            <w:hideMark/>
          </w:tcPr>
          <w:p w14:paraId="260AFC06"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Jul</w:t>
            </w:r>
          </w:p>
        </w:tc>
        <w:tc>
          <w:tcPr>
            <w:tcW w:w="455" w:type="dxa"/>
            <w:tcBorders>
              <w:top w:val="single" w:sz="4" w:space="0" w:color="auto"/>
              <w:left w:val="nil"/>
              <w:bottom w:val="single" w:sz="8" w:space="0" w:color="auto"/>
              <w:right w:val="nil"/>
            </w:tcBorders>
            <w:shd w:val="clear" w:color="auto" w:fill="auto"/>
            <w:noWrap/>
            <w:vAlign w:val="center"/>
            <w:hideMark/>
          </w:tcPr>
          <w:p w14:paraId="260AFC07"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Ago</w:t>
            </w:r>
          </w:p>
        </w:tc>
        <w:tc>
          <w:tcPr>
            <w:tcW w:w="455" w:type="dxa"/>
            <w:tcBorders>
              <w:top w:val="single" w:sz="4" w:space="0" w:color="auto"/>
              <w:left w:val="nil"/>
              <w:bottom w:val="single" w:sz="8" w:space="0" w:color="auto"/>
              <w:right w:val="nil"/>
            </w:tcBorders>
            <w:shd w:val="clear" w:color="auto" w:fill="auto"/>
            <w:noWrap/>
            <w:vAlign w:val="center"/>
            <w:hideMark/>
          </w:tcPr>
          <w:p w14:paraId="260AFC08"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Set</w:t>
            </w:r>
          </w:p>
        </w:tc>
        <w:tc>
          <w:tcPr>
            <w:tcW w:w="455" w:type="dxa"/>
            <w:tcBorders>
              <w:top w:val="single" w:sz="4" w:space="0" w:color="auto"/>
              <w:left w:val="nil"/>
              <w:bottom w:val="single" w:sz="8" w:space="0" w:color="auto"/>
              <w:right w:val="nil"/>
            </w:tcBorders>
            <w:shd w:val="clear" w:color="auto" w:fill="auto"/>
            <w:noWrap/>
            <w:vAlign w:val="center"/>
            <w:hideMark/>
          </w:tcPr>
          <w:p w14:paraId="260AFC09"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Out</w:t>
            </w:r>
          </w:p>
        </w:tc>
        <w:tc>
          <w:tcPr>
            <w:tcW w:w="455" w:type="dxa"/>
            <w:tcBorders>
              <w:top w:val="single" w:sz="4" w:space="0" w:color="auto"/>
              <w:left w:val="nil"/>
              <w:bottom w:val="single" w:sz="8" w:space="0" w:color="auto"/>
              <w:right w:val="nil"/>
            </w:tcBorders>
            <w:shd w:val="clear" w:color="auto" w:fill="auto"/>
            <w:noWrap/>
            <w:vAlign w:val="center"/>
            <w:hideMark/>
          </w:tcPr>
          <w:p w14:paraId="260AFC0A"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Nov</w:t>
            </w:r>
          </w:p>
        </w:tc>
        <w:tc>
          <w:tcPr>
            <w:tcW w:w="455" w:type="dxa"/>
            <w:tcBorders>
              <w:top w:val="single" w:sz="4" w:space="0" w:color="auto"/>
              <w:left w:val="nil"/>
              <w:bottom w:val="single" w:sz="8" w:space="0" w:color="auto"/>
              <w:right w:val="nil"/>
            </w:tcBorders>
            <w:shd w:val="clear" w:color="auto" w:fill="auto"/>
            <w:noWrap/>
            <w:vAlign w:val="center"/>
            <w:hideMark/>
          </w:tcPr>
          <w:p w14:paraId="260AFC0B" w14:textId="77777777" w:rsidR="007B7371" w:rsidRPr="00DA0F13" w:rsidRDefault="007B7371" w:rsidP="00876B7D">
            <w:pPr>
              <w:widowControl/>
              <w:tabs>
                <w:tab w:val="clear" w:pos="567"/>
              </w:tabs>
              <w:spacing w:line="240" w:lineRule="auto"/>
              <w:jc w:val="right"/>
              <w:rPr>
                <w:rFonts w:eastAsia="Mincho"/>
                <w:bCs/>
                <w:sz w:val="18"/>
                <w:szCs w:val="18"/>
              </w:rPr>
            </w:pPr>
            <w:r w:rsidRPr="00DA0F13">
              <w:rPr>
                <w:rFonts w:eastAsia="Mincho"/>
                <w:bCs/>
                <w:sz w:val="18"/>
                <w:szCs w:val="18"/>
              </w:rPr>
              <w:t>Dez</w:t>
            </w:r>
          </w:p>
        </w:tc>
        <w:tc>
          <w:tcPr>
            <w:tcW w:w="1298" w:type="dxa"/>
            <w:vMerge/>
            <w:tcBorders>
              <w:top w:val="single" w:sz="4" w:space="0" w:color="auto"/>
              <w:left w:val="nil"/>
              <w:bottom w:val="single" w:sz="8" w:space="0" w:color="auto"/>
              <w:right w:val="nil"/>
            </w:tcBorders>
            <w:vAlign w:val="center"/>
            <w:hideMark/>
          </w:tcPr>
          <w:p w14:paraId="260AFC0C" w14:textId="77777777" w:rsidR="007B7371" w:rsidRPr="00DA0F13" w:rsidRDefault="007B7371" w:rsidP="00840E55">
            <w:pPr>
              <w:widowControl/>
              <w:tabs>
                <w:tab w:val="clear" w:pos="567"/>
              </w:tabs>
              <w:spacing w:line="240" w:lineRule="auto"/>
              <w:rPr>
                <w:rFonts w:eastAsia="Mincho"/>
                <w:b/>
                <w:bCs/>
                <w:sz w:val="18"/>
                <w:szCs w:val="18"/>
              </w:rPr>
            </w:pPr>
          </w:p>
        </w:tc>
      </w:tr>
      <w:tr w:rsidR="00DA0F13" w:rsidRPr="00DA0F13" w14:paraId="260AFC1D" w14:textId="77777777" w:rsidTr="00876B7D">
        <w:trPr>
          <w:trHeight w:val="284"/>
          <w:jc w:val="center"/>
        </w:trPr>
        <w:tc>
          <w:tcPr>
            <w:tcW w:w="1265" w:type="dxa"/>
            <w:tcBorders>
              <w:top w:val="single" w:sz="8" w:space="0" w:color="auto"/>
              <w:left w:val="nil"/>
              <w:bottom w:val="nil"/>
              <w:right w:val="nil"/>
            </w:tcBorders>
            <w:shd w:val="clear" w:color="auto" w:fill="auto"/>
            <w:noWrap/>
            <w:vAlign w:val="center"/>
            <w:hideMark/>
          </w:tcPr>
          <w:p w14:paraId="260AFC0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Sapporo</w:t>
            </w:r>
          </w:p>
        </w:tc>
        <w:tc>
          <w:tcPr>
            <w:tcW w:w="461" w:type="dxa"/>
            <w:tcBorders>
              <w:top w:val="single" w:sz="8" w:space="0" w:color="auto"/>
              <w:left w:val="nil"/>
              <w:bottom w:val="nil"/>
              <w:right w:val="nil"/>
            </w:tcBorders>
            <w:shd w:val="clear" w:color="auto" w:fill="auto"/>
            <w:noWrap/>
            <w:vAlign w:val="center"/>
            <w:hideMark/>
          </w:tcPr>
          <w:p w14:paraId="260AFC0F" w14:textId="706BCA0F"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10,0</w:t>
            </w:r>
          </w:p>
        </w:tc>
        <w:tc>
          <w:tcPr>
            <w:tcW w:w="455" w:type="dxa"/>
            <w:tcBorders>
              <w:top w:val="single" w:sz="8" w:space="0" w:color="auto"/>
              <w:left w:val="nil"/>
              <w:bottom w:val="nil"/>
              <w:right w:val="nil"/>
            </w:tcBorders>
            <w:shd w:val="clear" w:color="auto" w:fill="auto"/>
            <w:noWrap/>
            <w:vAlign w:val="center"/>
            <w:hideMark/>
          </w:tcPr>
          <w:p w14:paraId="260AFC10" w14:textId="400449E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w:t>
            </w:r>
          </w:p>
        </w:tc>
        <w:tc>
          <w:tcPr>
            <w:tcW w:w="455" w:type="dxa"/>
            <w:tcBorders>
              <w:top w:val="single" w:sz="8" w:space="0" w:color="auto"/>
              <w:left w:val="nil"/>
              <w:bottom w:val="nil"/>
              <w:right w:val="nil"/>
            </w:tcBorders>
            <w:shd w:val="clear" w:color="auto" w:fill="auto"/>
            <w:noWrap/>
            <w:vAlign w:val="center"/>
            <w:hideMark/>
          </w:tcPr>
          <w:p w14:paraId="260AFC11" w14:textId="6BBBEB7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w:t>
            </w:r>
          </w:p>
        </w:tc>
        <w:tc>
          <w:tcPr>
            <w:tcW w:w="480" w:type="dxa"/>
            <w:tcBorders>
              <w:top w:val="single" w:sz="8" w:space="0" w:color="auto"/>
              <w:left w:val="nil"/>
              <w:bottom w:val="nil"/>
              <w:right w:val="nil"/>
            </w:tcBorders>
            <w:shd w:val="clear" w:color="auto" w:fill="auto"/>
            <w:noWrap/>
            <w:vAlign w:val="center"/>
            <w:hideMark/>
          </w:tcPr>
          <w:p w14:paraId="260AFC12" w14:textId="542A02C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3,3</w:t>
            </w:r>
          </w:p>
        </w:tc>
        <w:tc>
          <w:tcPr>
            <w:tcW w:w="455" w:type="dxa"/>
            <w:tcBorders>
              <w:top w:val="single" w:sz="8" w:space="0" w:color="auto"/>
              <w:left w:val="nil"/>
              <w:bottom w:val="nil"/>
              <w:right w:val="nil"/>
            </w:tcBorders>
            <w:shd w:val="clear" w:color="auto" w:fill="auto"/>
            <w:noWrap/>
            <w:vAlign w:val="center"/>
            <w:hideMark/>
          </w:tcPr>
          <w:p w14:paraId="260AFC13" w14:textId="517F3F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6,8</w:t>
            </w:r>
          </w:p>
        </w:tc>
        <w:tc>
          <w:tcPr>
            <w:tcW w:w="455" w:type="dxa"/>
            <w:tcBorders>
              <w:top w:val="single" w:sz="8" w:space="0" w:color="auto"/>
              <w:left w:val="nil"/>
              <w:bottom w:val="nil"/>
              <w:right w:val="nil"/>
            </w:tcBorders>
            <w:shd w:val="clear" w:color="auto" w:fill="auto"/>
            <w:noWrap/>
            <w:vAlign w:val="center"/>
            <w:hideMark/>
          </w:tcPr>
          <w:p w14:paraId="260AFC14" w14:textId="03E8EFE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13,7</w:t>
            </w:r>
          </w:p>
        </w:tc>
        <w:tc>
          <w:tcPr>
            <w:tcW w:w="455" w:type="dxa"/>
            <w:tcBorders>
              <w:top w:val="single" w:sz="8" w:space="0" w:color="auto"/>
              <w:left w:val="nil"/>
              <w:bottom w:val="nil"/>
              <w:right w:val="nil"/>
            </w:tcBorders>
            <w:shd w:val="clear" w:color="auto" w:fill="auto"/>
            <w:noWrap/>
            <w:vAlign w:val="center"/>
            <w:hideMark/>
          </w:tcPr>
          <w:p w14:paraId="260AFC15" w14:textId="7D4770A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18,3</w:t>
            </w:r>
          </w:p>
        </w:tc>
        <w:tc>
          <w:tcPr>
            <w:tcW w:w="455" w:type="dxa"/>
            <w:tcBorders>
              <w:top w:val="single" w:sz="8" w:space="0" w:color="auto"/>
              <w:left w:val="nil"/>
              <w:bottom w:val="nil"/>
              <w:right w:val="nil"/>
            </w:tcBorders>
            <w:shd w:val="clear" w:color="auto" w:fill="auto"/>
            <w:noWrap/>
            <w:vAlign w:val="center"/>
            <w:hideMark/>
          </w:tcPr>
          <w:p w14:paraId="260AFC16" w14:textId="5E3DF69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21,2</w:t>
            </w:r>
          </w:p>
        </w:tc>
        <w:tc>
          <w:tcPr>
            <w:tcW w:w="455" w:type="dxa"/>
            <w:tcBorders>
              <w:top w:val="single" w:sz="8" w:space="0" w:color="auto"/>
              <w:left w:val="nil"/>
              <w:bottom w:val="nil"/>
              <w:right w:val="nil"/>
            </w:tcBorders>
            <w:shd w:val="clear" w:color="auto" w:fill="auto"/>
            <w:noWrap/>
            <w:vAlign w:val="center"/>
            <w:hideMark/>
          </w:tcPr>
          <w:p w14:paraId="260AFC17" w14:textId="1EF30DB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23,3</w:t>
            </w:r>
          </w:p>
        </w:tc>
        <w:tc>
          <w:tcPr>
            <w:tcW w:w="455" w:type="dxa"/>
            <w:tcBorders>
              <w:top w:val="single" w:sz="8" w:space="0" w:color="auto"/>
              <w:left w:val="nil"/>
              <w:bottom w:val="nil"/>
              <w:right w:val="nil"/>
            </w:tcBorders>
            <w:shd w:val="clear" w:color="auto" w:fill="auto"/>
            <w:noWrap/>
            <w:vAlign w:val="center"/>
            <w:hideMark/>
          </w:tcPr>
          <w:p w14:paraId="260AFC18" w14:textId="69779A4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20,1</w:t>
            </w:r>
          </w:p>
        </w:tc>
        <w:tc>
          <w:tcPr>
            <w:tcW w:w="455" w:type="dxa"/>
            <w:tcBorders>
              <w:top w:val="single" w:sz="8" w:space="0" w:color="auto"/>
              <w:left w:val="nil"/>
              <w:bottom w:val="nil"/>
              <w:right w:val="nil"/>
            </w:tcBorders>
            <w:shd w:val="clear" w:color="auto" w:fill="auto"/>
            <w:noWrap/>
            <w:vAlign w:val="center"/>
            <w:hideMark/>
          </w:tcPr>
          <w:p w14:paraId="260AFC19" w14:textId="1B4142E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13,1</w:t>
            </w:r>
          </w:p>
        </w:tc>
        <w:tc>
          <w:tcPr>
            <w:tcW w:w="455" w:type="dxa"/>
            <w:tcBorders>
              <w:top w:val="single" w:sz="8" w:space="0" w:color="auto"/>
              <w:left w:val="nil"/>
              <w:bottom w:val="nil"/>
              <w:right w:val="nil"/>
            </w:tcBorders>
            <w:shd w:val="clear" w:color="auto" w:fill="auto"/>
            <w:noWrap/>
            <w:vAlign w:val="center"/>
            <w:hideMark/>
          </w:tcPr>
          <w:p w14:paraId="260AFC1A" w14:textId="022197D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6,3</w:t>
            </w:r>
          </w:p>
        </w:tc>
        <w:tc>
          <w:tcPr>
            <w:tcW w:w="455" w:type="dxa"/>
            <w:tcBorders>
              <w:top w:val="single" w:sz="8" w:space="0" w:color="auto"/>
              <w:left w:val="nil"/>
              <w:bottom w:val="nil"/>
              <w:right w:val="nil"/>
            </w:tcBorders>
            <w:shd w:val="clear" w:color="auto" w:fill="auto"/>
            <w:noWrap/>
            <w:vAlign w:val="center"/>
            <w:hideMark/>
          </w:tcPr>
          <w:p w14:paraId="260AFC1B" w14:textId="296FAA8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w:t>
            </w:r>
          </w:p>
        </w:tc>
        <w:tc>
          <w:tcPr>
            <w:tcW w:w="1298" w:type="dxa"/>
            <w:tcBorders>
              <w:top w:val="single" w:sz="8" w:space="0" w:color="auto"/>
              <w:left w:val="nil"/>
              <w:bottom w:val="nil"/>
              <w:right w:val="nil"/>
            </w:tcBorders>
            <w:shd w:val="clear" w:color="auto" w:fill="auto"/>
            <w:noWrap/>
            <w:vAlign w:val="center"/>
            <w:hideMark/>
          </w:tcPr>
          <w:p w14:paraId="260AFC1C" w14:textId="1E92C37B"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C2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1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Aomori</w:t>
            </w:r>
          </w:p>
        </w:tc>
        <w:tc>
          <w:tcPr>
            <w:tcW w:w="461" w:type="dxa"/>
            <w:tcBorders>
              <w:top w:val="nil"/>
              <w:left w:val="nil"/>
              <w:bottom w:val="nil"/>
              <w:right w:val="nil"/>
            </w:tcBorders>
            <w:shd w:val="clear" w:color="auto" w:fill="auto"/>
            <w:noWrap/>
            <w:vAlign w:val="center"/>
            <w:hideMark/>
          </w:tcPr>
          <w:p w14:paraId="260AFC1F" w14:textId="6C24D120"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11,6</w:t>
            </w:r>
          </w:p>
        </w:tc>
        <w:tc>
          <w:tcPr>
            <w:tcW w:w="455" w:type="dxa"/>
            <w:tcBorders>
              <w:top w:val="nil"/>
              <w:left w:val="nil"/>
              <w:bottom w:val="nil"/>
              <w:right w:val="nil"/>
            </w:tcBorders>
            <w:shd w:val="clear" w:color="auto" w:fill="auto"/>
            <w:noWrap/>
            <w:vAlign w:val="center"/>
            <w:hideMark/>
          </w:tcPr>
          <w:p w14:paraId="260AFC20" w14:textId="18BB88A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0,9</w:t>
            </w:r>
          </w:p>
        </w:tc>
        <w:tc>
          <w:tcPr>
            <w:tcW w:w="455" w:type="dxa"/>
            <w:tcBorders>
              <w:top w:val="nil"/>
              <w:left w:val="nil"/>
              <w:bottom w:val="nil"/>
              <w:right w:val="nil"/>
            </w:tcBorders>
            <w:shd w:val="clear" w:color="auto" w:fill="auto"/>
            <w:noWrap/>
            <w:vAlign w:val="center"/>
            <w:hideMark/>
          </w:tcPr>
          <w:p w14:paraId="260AFC21" w14:textId="494D391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w:t>
            </w:r>
          </w:p>
        </w:tc>
        <w:tc>
          <w:tcPr>
            <w:tcW w:w="480" w:type="dxa"/>
            <w:tcBorders>
              <w:top w:val="nil"/>
              <w:left w:val="nil"/>
              <w:bottom w:val="nil"/>
              <w:right w:val="nil"/>
            </w:tcBorders>
            <w:shd w:val="clear" w:color="auto" w:fill="auto"/>
            <w:noWrap/>
            <w:vAlign w:val="center"/>
            <w:hideMark/>
          </w:tcPr>
          <w:p w14:paraId="260AFC22" w14:textId="61C5333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5,1</w:t>
            </w:r>
          </w:p>
        </w:tc>
        <w:tc>
          <w:tcPr>
            <w:tcW w:w="455" w:type="dxa"/>
            <w:tcBorders>
              <w:top w:val="nil"/>
              <w:left w:val="nil"/>
              <w:bottom w:val="nil"/>
              <w:right w:val="nil"/>
            </w:tcBorders>
            <w:shd w:val="clear" w:color="auto" w:fill="auto"/>
            <w:noWrap/>
            <w:vAlign w:val="center"/>
            <w:hideMark/>
          </w:tcPr>
          <w:p w14:paraId="260AFC23" w14:textId="04EDBA8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7,8</w:t>
            </w:r>
          </w:p>
        </w:tc>
        <w:tc>
          <w:tcPr>
            <w:tcW w:w="455" w:type="dxa"/>
            <w:tcBorders>
              <w:top w:val="nil"/>
              <w:left w:val="nil"/>
              <w:bottom w:val="nil"/>
              <w:right w:val="nil"/>
            </w:tcBorders>
            <w:shd w:val="clear" w:color="auto" w:fill="auto"/>
            <w:noWrap/>
            <w:vAlign w:val="center"/>
            <w:hideMark/>
          </w:tcPr>
          <w:p w14:paraId="260AFC24" w14:textId="0E78DDD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14,4</w:t>
            </w:r>
          </w:p>
        </w:tc>
        <w:tc>
          <w:tcPr>
            <w:tcW w:w="455" w:type="dxa"/>
            <w:tcBorders>
              <w:top w:val="nil"/>
              <w:left w:val="nil"/>
              <w:bottom w:val="nil"/>
              <w:right w:val="nil"/>
            </w:tcBorders>
            <w:shd w:val="clear" w:color="auto" w:fill="auto"/>
            <w:noWrap/>
            <w:vAlign w:val="center"/>
            <w:hideMark/>
          </w:tcPr>
          <w:p w14:paraId="260AFC25" w14:textId="7F84847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19,3</w:t>
            </w:r>
          </w:p>
        </w:tc>
        <w:tc>
          <w:tcPr>
            <w:tcW w:w="455" w:type="dxa"/>
            <w:tcBorders>
              <w:top w:val="nil"/>
              <w:left w:val="nil"/>
              <w:bottom w:val="nil"/>
              <w:right w:val="nil"/>
            </w:tcBorders>
            <w:shd w:val="clear" w:color="auto" w:fill="auto"/>
            <w:noWrap/>
            <w:vAlign w:val="center"/>
            <w:hideMark/>
          </w:tcPr>
          <w:p w14:paraId="260AFC26" w14:textId="76AB58E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21,2</w:t>
            </w:r>
          </w:p>
        </w:tc>
        <w:tc>
          <w:tcPr>
            <w:tcW w:w="455" w:type="dxa"/>
            <w:tcBorders>
              <w:top w:val="nil"/>
              <w:left w:val="nil"/>
              <w:bottom w:val="nil"/>
              <w:right w:val="nil"/>
            </w:tcBorders>
            <w:shd w:val="clear" w:color="auto" w:fill="auto"/>
            <w:noWrap/>
            <w:vAlign w:val="center"/>
            <w:hideMark/>
          </w:tcPr>
          <w:p w14:paraId="260AFC27" w14:textId="42403AC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C28" w14:textId="05A4812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21,3</w:t>
            </w:r>
          </w:p>
        </w:tc>
        <w:tc>
          <w:tcPr>
            <w:tcW w:w="455" w:type="dxa"/>
            <w:tcBorders>
              <w:top w:val="nil"/>
              <w:left w:val="nil"/>
              <w:bottom w:val="nil"/>
              <w:right w:val="nil"/>
            </w:tcBorders>
            <w:shd w:val="clear" w:color="auto" w:fill="auto"/>
            <w:noWrap/>
            <w:vAlign w:val="center"/>
            <w:hideMark/>
          </w:tcPr>
          <w:p w14:paraId="260AFC29" w14:textId="5590899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13,7</w:t>
            </w:r>
          </w:p>
        </w:tc>
        <w:tc>
          <w:tcPr>
            <w:tcW w:w="455" w:type="dxa"/>
            <w:tcBorders>
              <w:top w:val="nil"/>
              <w:left w:val="nil"/>
              <w:bottom w:val="nil"/>
              <w:right w:val="nil"/>
            </w:tcBorders>
            <w:shd w:val="clear" w:color="auto" w:fill="auto"/>
            <w:noWrap/>
            <w:vAlign w:val="center"/>
            <w:hideMark/>
          </w:tcPr>
          <w:p w14:paraId="260AFC2A" w14:textId="4AB800B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8,0</w:t>
            </w:r>
          </w:p>
        </w:tc>
        <w:tc>
          <w:tcPr>
            <w:tcW w:w="455" w:type="dxa"/>
            <w:tcBorders>
              <w:top w:val="nil"/>
              <w:left w:val="nil"/>
              <w:bottom w:val="nil"/>
              <w:right w:val="nil"/>
            </w:tcBorders>
            <w:shd w:val="clear" w:color="auto" w:fill="auto"/>
            <w:noWrap/>
            <w:vAlign w:val="center"/>
            <w:hideMark/>
          </w:tcPr>
          <w:p w14:paraId="260AFC2B" w14:textId="7FEDF25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0,6</w:t>
            </w:r>
          </w:p>
        </w:tc>
        <w:tc>
          <w:tcPr>
            <w:tcW w:w="1298" w:type="dxa"/>
            <w:tcBorders>
              <w:top w:val="nil"/>
              <w:left w:val="nil"/>
              <w:bottom w:val="nil"/>
              <w:right w:val="nil"/>
            </w:tcBorders>
            <w:shd w:val="clear" w:color="auto" w:fill="auto"/>
            <w:noWrap/>
            <w:vAlign w:val="center"/>
            <w:hideMark/>
          </w:tcPr>
          <w:p w14:paraId="260AFC2C" w14:textId="084135F4"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C3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2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Morioka</w:t>
            </w:r>
          </w:p>
        </w:tc>
        <w:tc>
          <w:tcPr>
            <w:tcW w:w="461" w:type="dxa"/>
            <w:tcBorders>
              <w:top w:val="nil"/>
              <w:left w:val="nil"/>
              <w:bottom w:val="nil"/>
              <w:right w:val="nil"/>
            </w:tcBorders>
            <w:shd w:val="clear" w:color="auto" w:fill="auto"/>
            <w:noWrap/>
            <w:vAlign w:val="center"/>
            <w:hideMark/>
          </w:tcPr>
          <w:p w14:paraId="260AFC2F" w14:textId="76E3FBBF"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11,4</w:t>
            </w:r>
          </w:p>
        </w:tc>
        <w:tc>
          <w:tcPr>
            <w:tcW w:w="455" w:type="dxa"/>
            <w:tcBorders>
              <w:top w:val="nil"/>
              <w:left w:val="nil"/>
              <w:bottom w:val="nil"/>
              <w:right w:val="nil"/>
            </w:tcBorders>
            <w:shd w:val="clear" w:color="auto" w:fill="auto"/>
            <w:noWrap/>
            <w:vAlign w:val="center"/>
            <w:hideMark/>
          </w:tcPr>
          <w:p w14:paraId="260AFC30" w14:textId="160E5E5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0,2</w:t>
            </w:r>
          </w:p>
        </w:tc>
        <w:tc>
          <w:tcPr>
            <w:tcW w:w="455" w:type="dxa"/>
            <w:tcBorders>
              <w:top w:val="nil"/>
              <w:left w:val="nil"/>
              <w:bottom w:val="nil"/>
              <w:right w:val="nil"/>
            </w:tcBorders>
            <w:shd w:val="clear" w:color="auto" w:fill="auto"/>
            <w:noWrap/>
            <w:vAlign w:val="center"/>
            <w:hideMark/>
          </w:tcPr>
          <w:p w14:paraId="260AFC31" w14:textId="2EC9FC9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w:t>
            </w:r>
          </w:p>
        </w:tc>
        <w:tc>
          <w:tcPr>
            <w:tcW w:w="480" w:type="dxa"/>
            <w:tcBorders>
              <w:top w:val="nil"/>
              <w:left w:val="nil"/>
              <w:bottom w:val="nil"/>
              <w:right w:val="nil"/>
            </w:tcBorders>
            <w:shd w:val="clear" w:color="auto" w:fill="auto"/>
            <w:noWrap/>
            <w:vAlign w:val="center"/>
            <w:hideMark/>
          </w:tcPr>
          <w:p w14:paraId="260AFC32" w14:textId="7A7BC06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4,8</w:t>
            </w:r>
          </w:p>
        </w:tc>
        <w:tc>
          <w:tcPr>
            <w:tcW w:w="455" w:type="dxa"/>
            <w:tcBorders>
              <w:top w:val="nil"/>
              <w:left w:val="nil"/>
              <w:bottom w:val="nil"/>
              <w:right w:val="nil"/>
            </w:tcBorders>
            <w:shd w:val="clear" w:color="auto" w:fill="auto"/>
            <w:noWrap/>
            <w:vAlign w:val="center"/>
            <w:hideMark/>
          </w:tcPr>
          <w:p w14:paraId="260AFC33" w14:textId="751915B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7,3</w:t>
            </w:r>
          </w:p>
        </w:tc>
        <w:tc>
          <w:tcPr>
            <w:tcW w:w="455" w:type="dxa"/>
            <w:tcBorders>
              <w:top w:val="nil"/>
              <w:left w:val="nil"/>
              <w:bottom w:val="nil"/>
              <w:right w:val="nil"/>
            </w:tcBorders>
            <w:shd w:val="clear" w:color="auto" w:fill="auto"/>
            <w:noWrap/>
            <w:vAlign w:val="center"/>
            <w:hideMark/>
          </w:tcPr>
          <w:p w14:paraId="260AFC34" w14:textId="1789D5E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15,4</w:t>
            </w:r>
          </w:p>
        </w:tc>
        <w:tc>
          <w:tcPr>
            <w:tcW w:w="455" w:type="dxa"/>
            <w:tcBorders>
              <w:top w:val="nil"/>
              <w:left w:val="nil"/>
              <w:bottom w:val="nil"/>
              <w:right w:val="nil"/>
            </w:tcBorders>
            <w:shd w:val="clear" w:color="auto" w:fill="auto"/>
            <w:noWrap/>
            <w:vAlign w:val="center"/>
            <w:hideMark/>
          </w:tcPr>
          <w:p w14:paraId="260AFC35" w14:textId="39C6065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20,4</w:t>
            </w:r>
          </w:p>
        </w:tc>
        <w:tc>
          <w:tcPr>
            <w:tcW w:w="455" w:type="dxa"/>
            <w:tcBorders>
              <w:top w:val="nil"/>
              <w:left w:val="nil"/>
              <w:bottom w:val="nil"/>
              <w:right w:val="nil"/>
            </w:tcBorders>
            <w:shd w:val="clear" w:color="auto" w:fill="auto"/>
            <w:noWrap/>
            <w:vAlign w:val="center"/>
            <w:hideMark/>
          </w:tcPr>
          <w:p w14:paraId="260AFC36" w14:textId="495B701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21,5</w:t>
            </w:r>
          </w:p>
        </w:tc>
        <w:tc>
          <w:tcPr>
            <w:tcW w:w="455" w:type="dxa"/>
            <w:tcBorders>
              <w:top w:val="nil"/>
              <w:left w:val="nil"/>
              <w:bottom w:val="nil"/>
              <w:right w:val="nil"/>
            </w:tcBorders>
            <w:shd w:val="clear" w:color="auto" w:fill="auto"/>
            <w:noWrap/>
            <w:vAlign w:val="center"/>
            <w:hideMark/>
          </w:tcPr>
          <w:p w14:paraId="260AFC37" w14:textId="228D103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25,3</w:t>
            </w:r>
          </w:p>
        </w:tc>
        <w:tc>
          <w:tcPr>
            <w:tcW w:w="455" w:type="dxa"/>
            <w:tcBorders>
              <w:top w:val="nil"/>
              <w:left w:val="nil"/>
              <w:bottom w:val="nil"/>
              <w:right w:val="nil"/>
            </w:tcBorders>
            <w:shd w:val="clear" w:color="auto" w:fill="auto"/>
            <w:noWrap/>
            <w:vAlign w:val="center"/>
            <w:hideMark/>
          </w:tcPr>
          <w:p w14:paraId="260AFC38" w14:textId="7445807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21,0</w:t>
            </w:r>
          </w:p>
        </w:tc>
        <w:tc>
          <w:tcPr>
            <w:tcW w:w="455" w:type="dxa"/>
            <w:tcBorders>
              <w:top w:val="nil"/>
              <w:left w:val="nil"/>
              <w:bottom w:val="nil"/>
              <w:right w:val="nil"/>
            </w:tcBorders>
            <w:shd w:val="clear" w:color="auto" w:fill="auto"/>
            <w:noWrap/>
            <w:vAlign w:val="center"/>
            <w:hideMark/>
          </w:tcPr>
          <w:p w14:paraId="260AFC39" w14:textId="2487437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12,7</w:t>
            </w:r>
          </w:p>
        </w:tc>
        <w:tc>
          <w:tcPr>
            <w:tcW w:w="455" w:type="dxa"/>
            <w:tcBorders>
              <w:top w:val="nil"/>
              <w:left w:val="nil"/>
              <w:bottom w:val="nil"/>
              <w:right w:val="nil"/>
            </w:tcBorders>
            <w:shd w:val="clear" w:color="auto" w:fill="auto"/>
            <w:noWrap/>
            <w:vAlign w:val="center"/>
            <w:hideMark/>
          </w:tcPr>
          <w:p w14:paraId="260AFC3A" w14:textId="2511A43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6,8</w:t>
            </w:r>
          </w:p>
        </w:tc>
        <w:tc>
          <w:tcPr>
            <w:tcW w:w="455" w:type="dxa"/>
            <w:tcBorders>
              <w:top w:val="nil"/>
              <w:left w:val="nil"/>
              <w:bottom w:val="nil"/>
              <w:right w:val="nil"/>
            </w:tcBorders>
            <w:shd w:val="clear" w:color="auto" w:fill="auto"/>
            <w:noWrap/>
            <w:vAlign w:val="center"/>
            <w:hideMark/>
          </w:tcPr>
          <w:p w14:paraId="260AFC3B" w14:textId="2DD7D34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0,2</w:t>
            </w:r>
          </w:p>
        </w:tc>
        <w:tc>
          <w:tcPr>
            <w:tcW w:w="1298" w:type="dxa"/>
            <w:tcBorders>
              <w:top w:val="nil"/>
              <w:left w:val="nil"/>
              <w:bottom w:val="nil"/>
              <w:right w:val="nil"/>
            </w:tcBorders>
            <w:shd w:val="clear" w:color="auto" w:fill="auto"/>
            <w:noWrap/>
            <w:vAlign w:val="center"/>
            <w:hideMark/>
          </w:tcPr>
          <w:p w14:paraId="260AFC3C" w14:textId="383F5E69"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77</w:t>
            </w:r>
          </w:p>
        </w:tc>
      </w:tr>
      <w:tr w:rsidR="00DA0F13" w:rsidRPr="00DA0F13" w14:paraId="260AFC4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3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Sendai</w:t>
            </w:r>
          </w:p>
        </w:tc>
        <w:tc>
          <w:tcPr>
            <w:tcW w:w="461" w:type="dxa"/>
            <w:tcBorders>
              <w:top w:val="nil"/>
              <w:left w:val="nil"/>
              <w:bottom w:val="nil"/>
              <w:right w:val="nil"/>
            </w:tcBorders>
            <w:shd w:val="clear" w:color="auto" w:fill="auto"/>
            <w:noWrap/>
            <w:vAlign w:val="center"/>
            <w:hideMark/>
          </w:tcPr>
          <w:p w14:paraId="260AFC3F" w14:textId="4774BD3C"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13,7</w:t>
            </w:r>
          </w:p>
        </w:tc>
        <w:tc>
          <w:tcPr>
            <w:tcW w:w="455" w:type="dxa"/>
            <w:tcBorders>
              <w:top w:val="nil"/>
              <w:left w:val="nil"/>
              <w:bottom w:val="nil"/>
              <w:right w:val="nil"/>
            </w:tcBorders>
            <w:shd w:val="clear" w:color="auto" w:fill="auto"/>
            <w:noWrap/>
            <w:vAlign w:val="center"/>
            <w:hideMark/>
          </w:tcPr>
          <w:p w14:paraId="260AFC40" w14:textId="7E43B27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4,0</w:t>
            </w:r>
          </w:p>
        </w:tc>
        <w:tc>
          <w:tcPr>
            <w:tcW w:w="455" w:type="dxa"/>
            <w:tcBorders>
              <w:top w:val="nil"/>
              <w:left w:val="nil"/>
              <w:bottom w:val="nil"/>
              <w:right w:val="nil"/>
            </w:tcBorders>
            <w:shd w:val="clear" w:color="auto" w:fill="auto"/>
            <w:noWrap/>
            <w:vAlign w:val="center"/>
            <w:hideMark/>
          </w:tcPr>
          <w:p w14:paraId="260AFC41" w14:textId="78622A5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4,4</w:t>
            </w:r>
          </w:p>
        </w:tc>
        <w:tc>
          <w:tcPr>
            <w:tcW w:w="480" w:type="dxa"/>
            <w:tcBorders>
              <w:top w:val="nil"/>
              <w:left w:val="nil"/>
              <w:bottom w:val="nil"/>
              <w:right w:val="nil"/>
            </w:tcBorders>
            <w:shd w:val="clear" w:color="auto" w:fill="auto"/>
            <w:noWrap/>
            <w:vAlign w:val="center"/>
            <w:hideMark/>
          </w:tcPr>
          <w:p w14:paraId="260AFC42" w14:textId="085040D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7,5</w:t>
            </w:r>
          </w:p>
        </w:tc>
        <w:tc>
          <w:tcPr>
            <w:tcW w:w="455" w:type="dxa"/>
            <w:tcBorders>
              <w:top w:val="nil"/>
              <w:left w:val="nil"/>
              <w:bottom w:val="nil"/>
              <w:right w:val="nil"/>
            </w:tcBorders>
            <w:shd w:val="clear" w:color="auto" w:fill="auto"/>
            <w:noWrap/>
            <w:vAlign w:val="center"/>
            <w:hideMark/>
          </w:tcPr>
          <w:p w14:paraId="260AFC43" w14:textId="0E2AB7C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10,1</w:t>
            </w:r>
          </w:p>
        </w:tc>
        <w:tc>
          <w:tcPr>
            <w:tcW w:w="455" w:type="dxa"/>
            <w:tcBorders>
              <w:top w:val="nil"/>
              <w:left w:val="nil"/>
              <w:bottom w:val="nil"/>
              <w:right w:val="nil"/>
            </w:tcBorders>
            <w:shd w:val="clear" w:color="auto" w:fill="auto"/>
            <w:noWrap/>
            <w:vAlign w:val="center"/>
            <w:hideMark/>
          </w:tcPr>
          <w:p w14:paraId="260AFC44" w14:textId="6CDC5A0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16,8</w:t>
            </w:r>
          </w:p>
        </w:tc>
        <w:tc>
          <w:tcPr>
            <w:tcW w:w="455" w:type="dxa"/>
            <w:tcBorders>
              <w:top w:val="nil"/>
              <w:left w:val="nil"/>
              <w:bottom w:val="nil"/>
              <w:right w:val="nil"/>
            </w:tcBorders>
            <w:shd w:val="clear" w:color="auto" w:fill="auto"/>
            <w:noWrap/>
            <w:vAlign w:val="center"/>
            <w:hideMark/>
          </w:tcPr>
          <w:p w14:paraId="260AFC45" w14:textId="7C14B82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21,2</w:t>
            </w:r>
          </w:p>
        </w:tc>
        <w:tc>
          <w:tcPr>
            <w:tcW w:w="455" w:type="dxa"/>
            <w:tcBorders>
              <w:top w:val="nil"/>
              <w:left w:val="nil"/>
              <w:bottom w:val="nil"/>
              <w:right w:val="nil"/>
            </w:tcBorders>
            <w:shd w:val="clear" w:color="auto" w:fill="auto"/>
            <w:noWrap/>
            <w:vAlign w:val="center"/>
            <w:hideMark/>
          </w:tcPr>
          <w:p w14:paraId="260AFC46" w14:textId="49CD4C2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21,3</w:t>
            </w:r>
          </w:p>
        </w:tc>
        <w:tc>
          <w:tcPr>
            <w:tcW w:w="455" w:type="dxa"/>
            <w:tcBorders>
              <w:top w:val="nil"/>
              <w:left w:val="nil"/>
              <w:bottom w:val="nil"/>
              <w:right w:val="nil"/>
            </w:tcBorders>
            <w:shd w:val="clear" w:color="auto" w:fill="auto"/>
            <w:noWrap/>
            <w:vAlign w:val="center"/>
            <w:hideMark/>
          </w:tcPr>
          <w:p w14:paraId="260AFC47" w14:textId="0F629A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26,6</w:t>
            </w:r>
          </w:p>
        </w:tc>
        <w:tc>
          <w:tcPr>
            <w:tcW w:w="455" w:type="dxa"/>
            <w:tcBorders>
              <w:top w:val="nil"/>
              <w:left w:val="nil"/>
              <w:bottom w:val="nil"/>
              <w:right w:val="nil"/>
            </w:tcBorders>
            <w:shd w:val="clear" w:color="auto" w:fill="auto"/>
            <w:noWrap/>
            <w:vAlign w:val="center"/>
            <w:hideMark/>
          </w:tcPr>
          <w:p w14:paraId="260AFC48" w14:textId="4AC9125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22,5</w:t>
            </w:r>
          </w:p>
        </w:tc>
        <w:tc>
          <w:tcPr>
            <w:tcW w:w="455" w:type="dxa"/>
            <w:tcBorders>
              <w:top w:val="nil"/>
              <w:left w:val="nil"/>
              <w:bottom w:val="nil"/>
              <w:right w:val="nil"/>
            </w:tcBorders>
            <w:shd w:val="clear" w:color="auto" w:fill="auto"/>
            <w:noWrap/>
            <w:vAlign w:val="center"/>
            <w:hideMark/>
          </w:tcPr>
          <w:p w14:paraId="260AFC49" w14:textId="4E2A94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15,6</w:t>
            </w:r>
          </w:p>
        </w:tc>
        <w:tc>
          <w:tcPr>
            <w:tcW w:w="455" w:type="dxa"/>
            <w:tcBorders>
              <w:top w:val="nil"/>
              <w:left w:val="nil"/>
              <w:bottom w:val="nil"/>
              <w:right w:val="nil"/>
            </w:tcBorders>
            <w:shd w:val="clear" w:color="auto" w:fill="auto"/>
            <w:noWrap/>
            <w:vAlign w:val="center"/>
            <w:hideMark/>
          </w:tcPr>
          <w:p w14:paraId="260AFC4A" w14:textId="449F9FC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10,8</w:t>
            </w:r>
          </w:p>
        </w:tc>
        <w:tc>
          <w:tcPr>
            <w:tcW w:w="455" w:type="dxa"/>
            <w:tcBorders>
              <w:top w:val="nil"/>
              <w:left w:val="nil"/>
              <w:bottom w:val="nil"/>
              <w:right w:val="nil"/>
            </w:tcBorders>
            <w:shd w:val="clear" w:color="auto" w:fill="auto"/>
            <w:noWrap/>
            <w:vAlign w:val="center"/>
            <w:hideMark/>
          </w:tcPr>
          <w:p w14:paraId="260AFC4B" w14:textId="4C864D4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3,9</w:t>
            </w:r>
          </w:p>
        </w:tc>
        <w:tc>
          <w:tcPr>
            <w:tcW w:w="1298" w:type="dxa"/>
            <w:tcBorders>
              <w:top w:val="nil"/>
              <w:left w:val="nil"/>
              <w:bottom w:val="nil"/>
              <w:right w:val="nil"/>
            </w:tcBorders>
            <w:shd w:val="clear" w:color="auto" w:fill="auto"/>
            <w:noWrap/>
            <w:vAlign w:val="center"/>
            <w:hideMark/>
          </w:tcPr>
          <w:p w14:paraId="260AFC4C" w14:textId="1E395A05"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74</w:t>
            </w:r>
          </w:p>
        </w:tc>
      </w:tr>
      <w:tr w:rsidR="00DA0F13" w:rsidRPr="00DA0F13" w14:paraId="260AFC5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4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Akita</w:t>
            </w:r>
          </w:p>
        </w:tc>
        <w:tc>
          <w:tcPr>
            <w:tcW w:w="461" w:type="dxa"/>
            <w:tcBorders>
              <w:top w:val="nil"/>
              <w:left w:val="nil"/>
              <w:bottom w:val="nil"/>
              <w:right w:val="nil"/>
            </w:tcBorders>
            <w:shd w:val="clear" w:color="auto" w:fill="auto"/>
            <w:noWrap/>
            <w:vAlign w:val="center"/>
            <w:hideMark/>
          </w:tcPr>
          <w:p w14:paraId="260AFC4F" w14:textId="25E2A74B"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12,8</w:t>
            </w:r>
          </w:p>
        </w:tc>
        <w:tc>
          <w:tcPr>
            <w:tcW w:w="455" w:type="dxa"/>
            <w:tcBorders>
              <w:top w:val="nil"/>
              <w:left w:val="nil"/>
              <w:bottom w:val="nil"/>
              <w:right w:val="nil"/>
            </w:tcBorders>
            <w:shd w:val="clear" w:color="auto" w:fill="auto"/>
            <w:noWrap/>
            <w:vAlign w:val="center"/>
            <w:hideMark/>
          </w:tcPr>
          <w:p w14:paraId="260AFC50" w14:textId="2E5EB28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w:t>
            </w:r>
          </w:p>
        </w:tc>
        <w:tc>
          <w:tcPr>
            <w:tcW w:w="455" w:type="dxa"/>
            <w:tcBorders>
              <w:top w:val="nil"/>
              <w:left w:val="nil"/>
              <w:bottom w:val="nil"/>
              <w:right w:val="nil"/>
            </w:tcBorders>
            <w:shd w:val="clear" w:color="auto" w:fill="auto"/>
            <w:noWrap/>
            <w:vAlign w:val="center"/>
            <w:hideMark/>
          </w:tcPr>
          <w:p w14:paraId="260AFC51" w14:textId="6169C0C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w:t>
            </w:r>
          </w:p>
        </w:tc>
        <w:tc>
          <w:tcPr>
            <w:tcW w:w="480" w:type="dxa"/>
            <w:tcBorders>
              <w:top w:val="nil"/>
              <w:left w:val="nil"/>
              <w:bottom w:val="nil"/>
              <w:right w:val="nil"/>
            </w:tcBorders>
            <w:shd w:val="clear" w:color="auto" w:fill="auto"/>
            <w:noWrap/>
            <w:vAlign w:val="center"/>
            <w:hideMark/>
          </w:tcPr>
          <w:p w14:paraId="260AFC52" w14:textId="1913F46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6,4</w:t>
            </w:r>
          </w:p>
        </w:tc>
        <w:tc>
          <w:tcPr>
            <w:tcW w:w="455" w:type="dxa"/>
            <w:tcBorders>
              <w:top w:val="nil"/>
              <w:left w:val="nil"/>
              <w:bottom w:val="nil"/>
              <w:right w:val="nil"/>
            </w:tcBorders>
            <w:shd w:val="clear" w:color="auto" w:fill="auto"/>
            <w:noWrap/>
            <w:vAlign w:val="center"/>
            <w:hideMark/>
          </w:tcPr>
          <w:p w14:paraId="260AFC53" w14:textId="7AF3CDE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455" w:type="dxa"/>
            <w:tcBorders>
              <w:top w:val="nil"/>
              <w:left w:val="nil"/>
              <w:bottom w:val="nil"/>
              <w:right w:val="nil"/>
            </w:tcBorders>
            <w:shd w:val="clear" w:color="auto" w:fill="auto"/>
            <w:noWrap/>
            <w:vAlign w:val="center"/>
            <w:hideMark/>
          </w:tcPr>
          <w:p w14:paraId="260AFC54" w14:textId="12A072C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15,5</w:t>
            </w:r>
          </w:p>
        </w:tc>
        <w:tc>
          <w:tcPr>
            <w:tcW w:w="455" w:type="dxa"/>
            <w:tcBorders>
              <w:top w:val="nil"/>
              <w:left w:val="nil"/>
              <w:bottom w:val="nil"/>
              <w:right w:val="nil"/>
            </w:tcBorders>
            <w:shd w:val="clear" w:color="auto" w:fill="auto"/>
            <w:noWrap/>
            <w:vAlign w:val="center"/>
            <w:hideMark/>
          </w:tcPr>
          <w:p w14:paraId="260AFC55" w14:textId="1BC0BE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20,9</w:t>
            </w:r>
          </w:p>
        </w:tc>
        <w:tc>
          <w:tcPr>
            <w:tcW w:w="455" w:type="dxa"/>
            <w:tcBorders>
              <w:top w:val="nil"/>
              <w:left w:val="nil"/>
              <w:bottom w:val="nil"/>
              <w:right w:val="nil"/>
            </w:tcBorders>
            <w:shd w:val="clear" w:color="auto" w:fill="auto"/>
            <w:noWrap/>
            <w:vAlign w:val="center"/>
            <w:hideMark/>
          </w:tcPr>
          <w:p w14:paraId="260AFC56" w14:textId="75F859E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23,0</w:t>
            </w:r>
          </w:p>
        </w:tc>
        <w:tc>
          <w:tcPr>
            <w:tcW w:w="455" w:type="dxa"/>
            <w:tcBorders>
              <w:top w:val="nil"/>
              <w:left w:val="nil"/>
              <w:bottom w:val="nil"/>
              <w:right w:val="nil"/>
            </w:tcBorders>
            <w:shd w:val="clear" w:color="auto" w:fill="auto"/>
            <w:noWrap/>
            <w:vAlign w:val="center"/>
            <w:hideMark/>
          </w:tcPr>
          <w:p w14:paraId="260AFC57" w14:textId="1C06E65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26,2</w:t>
            </w:r>
          </w:p>
        </w:tc>
        <w:tc>
          <w:tcPr>
            <w:tcW w:w="455" w:type="dxa"/>
            <w:tcBorders>
              <w:top w:val="nil"/>
              <w:left w:val="nil"/>
              <w:bottom w:val="nil"/>
              <w:right w:val="nil"/>
            </w:tcBorders>
            <w:shd w:val="clear" w:color="auto" w:fill="auto"/>
            <w:noWrap/>
            <w:vAlign w:val="center"/>
            <w:hideMark/>
          </w:tcPr>
          <w:p w14:paraId="260AFC58" w14:textId="7FC044F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22,9</w:t>
            </w:r>
          </w:p>
        </w:tc>
        <w:tc>
          <w:tcPr>
            <w:tcW w:w="455" w:type="dxa"/>
            <w:tcBorders>
              <w:top w:val="nil"/>
              <w:left w:val="nil"/>
              <w:bottom w:val="nil"/>
              <w:right w:val="nil"/>
            </w:tcBorders>
            <w:shd w:val="clear" w:color="auto" w:fill="auto"/>
            <w:noWrap/>
            <w:vAlign w:val="center"/>
            <w:hideMark/>
          </w:tcPr>
          <w:p w14:paraId="260AFC59" w14:textId="50622A8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14,5</w:t>
            </w:r>
          </w:p>
        </w:tc>
        <w:tc>
          <w:tcPr>
            <w:tcW w:w="455" w:type="dxa"/>
            <w:tcBorders>
              <w:top w:val="nil"/>
              <w:left w:val="nil"/>
              <w:bottom w:val="nil"/>
              <w:right w:val="nil"/>
            </w:tcBorders>
            <w:shd w:val="clear" w:color="auto" w:fill="auto"/>
            <w:noWrap/>
            <w:vAlign w:val="center"/>
            <w:hideMark/>
          </w:tcPr>
          <w:p w14:paraId="260AFC5A" w14:textId="6D20479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55" w:type="dxa"/>
            <w:tcBorders>
              <w:top w:val="nil"/>
              <w:left w:val="nil"/>
              <w:bottom w:val="nil"/>
              <w:right w:val="nil"/>
            </w:tcBorders>
            <w:shd w:val="clear" w:color="auto" w:fill="auto"/>
            <w:noWrap/>
            <w:vAlign w:val="center"/>
            <w:hideMark/>
          </w:tcPr>
          <w:p w14:paraId="260AFC5B" w14:textId="41D0B1C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w:t>
            </w:r>
          </w:p>
        </w:tc>
        <w:tc>
          <w:tcPr>
            <w:tcW w:w="1298" w:type="dxa"/>
            <w:tcBorders>
              <w:top w:val="nil"/>
              <w:left w:val="nil"/>
              <w:bottom w:val="nil"/>
              <w:right w:val="nil"/>
            </w:tcBorders>
            <w:shd w:val="clear" w:color="auto" w:fill="auto"/>
            <w:noWrap/>
            <w:vAlign w:val="center"/>
            <w:hideMark/>
          </w:tcPr>
          <w:p w14:paraId="260AFC5C" w14:textId="04CEDCF8"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75</w:t>
            </w:r>
          </w:p>
        </w:tc>
      </w:tr>
      <w:tr w:rsidR="00DA0F13" w:rsidRPr="00DA0F13" w14:paraId="260AFC6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5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Yamagata</w:t>
            </w:r>
          </w:p>
        </w:tc>
        <w:tc>
          <w:tcPr>
            <w:tcW w:w="461" w:type="dxa"/>
            <w:tcBorders>
              <w:top w:val="nil"/>
              <w:left w:val="nil"/>
              <w:bottom w:val="nil"/>
              <w:right w:val="nil"/>
            </w:tcBorders>
            <w:shd w:val="clear" w:color="auto" w:fill="auto"/>
            <w:noWrap/>
            <w:vAlign w:val="center"/>
            <w:hideMark/>
          </w:tcPr>
          <w:p w14:paraId="260AFC5F" w14:textId="0304D8D3"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13,0</w:t>
            </w:r>
          </w:p>
        </w:tc>
        <w:tc>
          <w:tcPr>
            <w:tcW w:w="455" w:type="dxa"/>
            <w:tcBorders>
              <w:top w:val="nil"/>
              <w:left w:val="nil"/>
              <w:bottom w:val="nil"/>
              <w:right w:val="nil"/>
            </w:tcBorders>
            <w:shd w:val="clear" w:color="auto" w:fill="auto"/>
            <w:noWrap/>
            <w:vAlign w:val="center"/>
            <w:hideMark/>
          </w:tcPr>
          <w:p w14:paraId="260AFC60" w14:textId="25AC078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w:t>
            </w:r>
          </w:p>
        </w:tc>
        <w:tc>
          <w:tcPr>
            <w:tcW w:w="455" w:type="dxa"/>
            <w:tcBorders>
              <w:top w:val="nil"/>
              <w:left w:val="nil"/>
              <w:bottom w:val="nil"/>
              <w:right w:val="nil"/>
            </w:tcBorders>
            <w:shd w:val="clear" w:color="auto" w:fill="auto"/>
            <w:noWrap/>
            <w:vAlign w:val="center"/>
            <w:hideMark/>
          </w:tcPr>
          <w:p w14:paraId="260AFC61" w14:textId="4899798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w:t>
            </w:r>
          </w:p>
        </w:tc>
        <w:tc>
          <w:tcPr>
            <w:tcW w:w="480" w:type="dxa"/>
            <w:tcBorders>
              <w:top w:val="nil"/>
              <w:left w:val="nil"/>
              <w:bottom w:val="nil"/>
              <w:right w:val="nil"/>
            </w:tcBorders>
            <w:shd w:val="clear" w:color="auto" w:fill="auto"/>
            <w:noWrap/>
            <w:vAlign w:val="center"/>
            <w:hideMark/>
          </w:tcPr>
          <w:p w14:paraId="260AFC62" w14:textId="10AAB61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6,1</w:t>
            </w:r>
          </w:p>
        </w:tc>
        <w:tc>
          <w:tcPr>
            <w:tcW w:w="455" w:type="dxa"/>
            <w:tcBorders>
              <w:top w:val="nil"/>
              <w:left w:val="nil"/>
              <w:bottom w:val="nil"/>
              <w:right w:val="nil"/>
            </w:tcBorders>
            <w:shd w:val="clear" w:color="auto" w:fill="auto"/>
            <w:noWrap/>
            <w:vAlign w:val="center"/>
            <w:hideMark/>
          </w:tcPr>
          <w:p w14:paraId="260AFC63" w14:textId="67E7F0A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9,0</w:t>
            </w:r>
          </w:p>
        </w:tc>
        <w:tc>
          <w:tcPr>
            <w:tcW w:w="455" w:type="dxa"/>
            <w:tcBorders>
              <w:top w:val="nil"/>
              <w:left w:val="nil"/>
              <w:bottom w:val="nil"/>
              <w:right w:val="nil"/>
            </w:tcBorders>
            <w:shd w:val="clear" w:color="auto" w:fill="auto"/>
            <w:noWrap/>
            <w:vAlign w:val="center"/>
            <w:hideMark/>
          </w:tcPr>
          <w:p w14:paraId="260AFC64" w14:textId="587F1A5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17,2</w:t>
            </w:r>
          </w:p>
        </w:tc>
        <w:tc>
          <w:tcPr>
            <w:tcW w:w="455" w:type="dxa"/>
            <w:tcBorders>
              <w:top w:val="nil"/>
              <w:left w:val="nil"/>
              <w:bottom w:val="nil"/>
              <w:right w:val="nil"/>
            </w:tcBorders>
            <w:shd w:val="clear" w:color="auto" w:fill="auto"/>
            <w:noWrap/>
            <w:vAlign w:val="center"/>
            <w:hideMark/>
          </w:tcPr>
          <w:p w14:paraId="260AFC65" w14:textId="00A5659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22,1</w:t>
            </w:r>
          </w:p>
        </w:tc>
        <w:tc>
          <w:tcPr>
            <w:tcW w:w="455" w:type="dxa"/>
            <w:tcBorders>
              <w:top w:val="nil"/>
              <w:left w:val="nil"/>
              <w:bottom w:val="nil"/>
              <w:right w:val="nil"/>
            </w:tcBorders>
            <w:shd w:val="clear" w:color="auto" w:fill="auto"/>
            <w:noWrap/>
            <w:vAlign w:val="center"/>
            <w:hideMark/>
          </w:tcPr>
          <w:p w14:paraId="260AFC66" w14:textId="1998889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22,8</w:t>
            </w:r>
          </w:p>
        </w:tc>
        <w:tc>
          <w:tcPr>
            <w:tcW w:w="455" w:type="dxa"/>
            <w:tcBorders>
              <w:top w:val="nil"/>
              <w:left w:val="nil"/>
              <w:bottom w:val="nil"/>
              <w:right w:val="nil"/>
            </w:tcBorders>
            <w:shd w:val="clear" w:color="auto" w:fill="auto"/>
            <w:noWrap/>
            <w:vAlign w:val="center"/>
            <w:hideMark/>
          </w:tcPr>
          <w:p w14:paraId="260AFC67" w14:textId="7304FD1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27,0</w:t>
            </w:r>
          </w:p>
        </w:tc>
        <w:tc>
          <w:tcPr>
            <w:tcW w:w="455" w:type="dxa"/>
            <w:tcBorders>
              <w:top w:val="nil"/>
              <w:left w:val="nil"/>
              <w:bottom w:val="nil"/>
              <w:right w:val="nil"/>
            </w:tcBorders>
            <w:shd w:val="clear" w:color="auto" w:fill="auto"/>
            <w:noWrap/>
            <w:vAlign w:val="center"/>
            <w:hideMark/>
          </w:tcPr>
          <w:p w14:paraId="260AFC68" w14:textId="19C54A5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22,4</w:t>
            </w:r>
          </w:p>
        </w:tc>
        <w:tc>
          <w:tcPr>
            <w:tcW w:w="455" w:type="dxa"/>
            <w:tcBorders>
              <w:top w:val="nil"/>
              <w:left w:val="nil"/>
              <w:bottom w:val="nil"/>
              <w:right w:val="nil"/>
            </w:tcBorders>
            <w:shd w:val="clear" w:color="auto" w:fill="auto"/>
            <w:noWrap/>
            <w:vAlign w:val="center"/>
            <w:hideMark/>
          </w:tcPr>
          <w:p w14:paraId="260AFC69" w14:textId="3D5F9DA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bottom w:val="nil"/>
              <w:right w:val="nil"/>
            </w:tcBorders>
            <w:shd w:val="clear" w:color="auto" w:fill="auto"/>
            <w:noWrap/>
            <w:vAlign w:val="center"/>
            <w:hideMark/>
          </w:tcPr>
          <w:p w14:paraId="260AFC6A" w14:textId="62BE6FB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455" w:type="dxa"/>
            <w:tcBorders>
              <w:top w:val="nil"/>
              <w:left w:val="nil"/>
              <w:bottom w:val="nil"/>
              <w:right w:val="nil"/>
            </w:tcBorders>
            <w:shd w:val="clear" w:color="auto" w:fill="auto"/>
            <w:noWrap/>
            <w:vAlign w:val="center"/>
            <w:hideMark/>
          </w:tcPr>
          <w:p w14:paraId="260AFC6B" w14:textId="7254E6A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w:t>
            </w:r>
          </w:p>
        </w:tc>
        <w:tc>
          <w:tcPr>
            <w:tcW w:w="1298" w:type="dxa"/>
            <w:tcBorders>
              <w:top w:val="nil"/>
              <w:left w:val="nil"/>
              <w:bottom w:val="nil"/>
              <w:right w:val="nil"/>
            </w:tcBorders>
            <w:shd w:val="clear" w:color="auto" w:fill="auto"/>
            <w:noWrap/>
            <w:vAlign w:val="center"/>
            <w:hideMark/>
          </w:tcPr>
          <w:p w14:paraId="260AFC6C" w14:textId="2905A470"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75</w:t>
            </w:r>
          </w:p>
        </w:tc>
      </w:tr>
      <w:tr w:rsidR="00DA0F13" w:rsidRPr="00DA0F13" w14:paraId="260AFC7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6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Fukushima</w:t>
            </w:r>
          </w:p>
        </w:tc>
        <w:tc>
          <w:tcPr>
            <w:tcW w:w="461" w:type="dxa"/>
            <w:tcBorders>
              <w:top w:val="nil"/>
              <w:left w:val="nil"/>
              <w:bottom w:val="nil"/>
              <w:right w:val="nil"/>
            </w:tcBorders>
            <w:shd w:val="clear" w:color="auto" w:fill="auto"/>
            <w:noWrap/>
            <w:vAlign w:val="center"/>
            <w:hideMark/>
          </w:tcPr>
          <w:p w14:paraId="260AFC6F" w14:textId="114B461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14,1</w:t>
            </w:r>
          </w:p>
        </w:tc>
        <w:tc>
          <w:tcPr>
            <w:tcW w:w="455" w:type="dxa"/>
            <w:tcBorders>
              <w:top w:val="nil"/>
              <w:left w:val="nil"/>
              <w:bottom w:val="nil"/>
              <w:right w:val="nil"/>
            </w:tcBorders>
            <w:shd w:val="clear" w:color="auto" w:fill="auto"/>
            <w:noWrap/>
            <w:vAlign w:val="center"/>
            <w:hideMark/>
          </w:tcPr>
          <w:p w14:paraId="260AFC70" w14:textId="26C2F72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3,9</w:t>
            </w:r>
          </w:p>
        </w:tc>
        <w:tc>
          <w:tcPr>
            <w:tcW w:w="455" w:type="dxa"/>
            <w:tcBorders>
              <w:top w:val="nil"/>
              <w:left w:val="nil"/>
              <w:bottom w:val="nil"/>
              <w:right w:val="nil"/>
            </w:tcBorders>
            <w:shd w:val="clear" w:color="auto" w:fill="auto"/>
            <w:noWrap/>
            <w:vAlign w:val="center"/>
            <w:hideMark/>
          </w:tcPr>
          <w:p w14:paraId="260AFC71" w14:textId="755B9DE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4,5</w:t>
            </w:r>
          </w:p>
        </w:tc>
        <w:tc>
          <w:tcPr>
            <w:tcW w:w="480" w:type="dxa"/>
            <w:tcBorders>
              <w:top w:val="nil"/>
              <w:left w:val="nil"/>
              <w:bottom w:val="nil"/>
              <w:right w:val="nil"/>
            </w:tcBorders>
            <w:shd w:val="clear" w:color="auto" w:fill="auto"/>
            <w:noWrap/>
            <w:vAlign w:val="center"/>
            <w:hideMark/>
          </w:tcPr>
          <w:p w14:paraId="260AFC72" w14:textId="18D743C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7,6</w:t>
            </w:r>
          </w:p>
        </w:tc>
        <w:tc>
          <w:tcPr>
            <w:tcW w:w="455" w:type="dxa"/>
            <w:tcBorders>
              <w:top w:val="nil"/>
              <w:left w:val="nil"/>
              <w:bottom w:val="nil"/>
              <w:right w:val="nil"/>
            </w:tcBorders>
            <w:shd w:val="clear" w:color="auto" w:fill="auto"/>
            <w:noWrap/>
            <w:vAlign w:val="center"/>
            <w:hideMark/>
          </w:tcPr>
          <w:p w14:paraId="260AFC73" w14:textId="37087E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10,7</w:t>
            </w:r>
          </w:p>
        </w:tc>
        <w:tc>
          <w:tcPr>
            <w:tcW w:w="455" w:type="dxa"/>
            <w:tcBorders>
              <w:top w:val="nil"/>
              <w:left w:val="nil"/>
              <w:bottom w:val="nil"/>
              <w:right w:val="nil"/>
            </w:tcBorders>
            <w:shd w:val="clear" w:color="auto" w:fill="auto"/>
            <w:noWrap/>
            <w:vAlign w:val="center"/>
            <w:hideMark/>
          </w:tcPr>
          <w:p w14:paraId="260AFC74" w14:textId="038ABD3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18,0</w:t>
            </w:r>
          </w:p>
        </w:tc>
        <w:tc>
          <w:tcPr>
            <w:tcW w:w="455" w:type="dxa"/>
            <w:tcBorders>
              <w:top w:val="nil"/>
              <w:left w:val="nil"/>
              <w:bottom w:val="nil"/>
              <w:right w:val="nil"/>
            </w:tcBorders>
            <w:shd w:val="clear" w:color="auto" w:fill="auto"/>
            <w:noWrap/>
            <w:vAlign w:val="center"/>
            <w:hideMark/>
          </w:tcPr>
          <w:p w14:paraId="260AFC75" w14:textId="6B2A7FB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22,4</w:t>
            </w:r>
          </w:p>
        </w:tc>
        <w:tc>
          <w:tcPr>
            <w:tcW w:w="455" w:type="dxa"/>
            <w:tcBorders>
              <w:top w:val="nil"/>
              <w:left w:val="nil"/>
              <w:bottom w:val="nil"/>
              <w:right w:val="nil"/>
            </w:tcBorders>
            <w:shd w:val="clear" w:color="auto" w:fill="auto"/>
            <w:noWrap/>
            <w:vAlign w:val="center"/>
            <w:hideMark/>
          </w:tcPr>
          <w:p w14:paraId="260AFC76" w14:textId="3E94779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22,8</w:t>
            </w:r>
          </w:p>
        </w:tc>
        <w:tc>
          <w:tcPr>
            <w:tcW w:w="455" w:type="dxa"/>
            <w:tcBorders>
              <w:top w:val="nil"/>
              <w:left w:val="nil"/>
              <w:bottom w:val="nil"/>
              <w:right w:val="nil"/>
            </w:tcBorders>
            <w:shd w:val="clear" w:color="auto" w:fill="auto"/>
            <w:noWrap/>
            <w:vAlign w:val="center"/>
            <w:hideMark/>
          </w:tcPr>
          <w:p w14:paraId="260AFC77" w14:textId="4BAE767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27,8</w:t>
            </w:r>
          </w:p>
        </w:tc>
        <w:tc>
          <w:tcPr>
            <w:tcW w:w="455" w:type="dxa"/>
            <w:tcBorders>
              <w:top w:val="nil"/>
              <w:left w:val="nil"/>
              <w:bottom w:val="nil"/>
              <w:right w:val="nil"/>
            </w:tcBorders>
            <w:shd w:val="clear" w:color="auto" w:fill="auto"/>
            <w:noWrap/>
            <w:vAlign w:val="center"/>
            <w:hideMark/>
          </w:tcPr>
          <w:p w14:paraId="260AFC78" w14:textId="3447EC8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22,6</w:t>
            </w:r>
          </w:p>
        </w:tc>
        <w:tc>
          <w:tcPr>
            <w:tcW w:w="455" w:type="dxa"/>
            <w:tcBorders>
              <w:top w:val="nil"/>
              <w:left w:val="nil"/>
              <w:bottom w:val="nil"/>
              <w:right w:val="nil"/>
            </w:tcBorders>
            <w:shd w:val="clear" w:color="auto" w:fill="auto"/>
            <w:noWrap/>
            <w:vAlign w:val="center"/>
            <w:hideMark/>
          </w:tcPr>
          <w:p w14:paraId="260AFC79" w14:textId="0E73B7C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15,1</w:t>
            </w:r>
          </w:p>
        </w:tc>
        <w:tc>
          <w:tcPr>
            <w:tcW w:w="455" w:type="dxa"/>
            <w:tcBorders>
              <w:top w:val="nil"/>
              <w:left w:val="nil"/>
              <w:bottom w:val="nil"/>
              <w:right w:val="nil"/>
            </w:tcBorders>
            <w:shd w:val="clear" w:color="auto" w:fill="auto"/>
            <w:noWrap/>
            <w:vAlign w:val="center"/>
            <w:hideMark/>
          </w:tcPr>
          <w:p w14:paraId="260AFC7A" w14:textId="2E7223D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10,5</w:t>
            </w:r>
          </w:p>
        </w:tc>
        <w:tc>
          <w:tcPr>
            <w:tcW w:w="455" w:type="dxa"/>
            <w:tcBorders>
              <w:top w:val="nil"/>
              <w:left w:val="nil"/>
              <w:bottom w:val="nil"/>
              <w:right w:val="nil"/>
            </w:tcBorders>
            <w:shd w:val="clear" w:color="auto" w:fill="auto"/>
            <w:noWrap/>
            <w:vAlign w:val="center"/>
            <w:hideMark/>
          </w:tcPr>
          <w:p w14:paraId="260AFC7B" w14:textId="0E01C50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3,7</w:t>
            </w:r>
          </w:p>
        </w:tc>
        <w:tc>
          <w:tcPr>
            <w:tcW w:w="1298" w:type="dxa"/>
            <w:tcBorders>
              <w:top w:val="nil"/>
              <w:left w:val="nil"/>
              <w:bottom w:val="nil"/>
              <w:right w:val="nil"/>
            </w:tcBorders>
            <w:shd w:val="clear" w:color="auto" w:fill="auto"/>
            <w:noWrap/>
            <w:vAlign w:val="center"/>
            <w:hideMark/>
          </w:tcPr>
          <w:p w14:paraId="260AFC7C" w14:textId="6FA1354D"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72</w:t>
            </w:r>
          </w:p>
        </w:tc>
      </w:tr>
      <w:tr w:rsidR="00DA0F13" w:rsidRPr="00DA0F13" w14:paraId="260AFC8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7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Mito</w:t>
            </w:r>
          </w:p>
        </w:tc>
        <w:tc>
          <w:tcPr>
            <w:tcW w:w="461" w:type="dxa"/>
            <w:tcBorders>
              <w:top w:val="nil"/>
              <w:left w:val="nil"/>
              <w:bottom w:val="nil"/>
              <w:right w:val="nil"/>
            </w:tcBorders>
            <w:shd w:val="clear" w:color="auto" w:fill="auto"/>
            <w:noWrap/>
            <w:vAlign w:val="center"/>
            <w:hideMark/>
          </w:tcPr>
          <w:p w14:paraId="260AFC7F" w14:textId="4CA049EC"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15,0</w:t>
            </w:r>
          </w:p>
        </w:tc>
        <w:tc>
          <w:tcPr>
            <w:tcW w:w="455" w:type="dxa"/>
            <w:tcBorders>
              <w:top w:val="nil"/>
              <w:left w:val="nil"/>
              <w:bottom w:val="nil"/>
              <w:right w:val="nil"/>
            </w:tcBorders>
            <w:shd w:val="clear" w:color="auto" w:fill="auto"/>
            <w:noWrap/>
            <w:vAlign w:val="center"/>
            <w:hideMark/>
          </w:tcPr>
          <w:p w14:paraId="260AFC80" w14:textId="19D44D7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5,6</w:t>
            </w:r>
          </w:p>
        </w:tc>
        <w:tc>
          <w:tcPr>
            <w:tcW w:w="455" w:type="dxa"/>
            <w:tcBorders>
              <w:top w:val="nil"/>
              <w:left w:val="nil"/>
              <w:bottom w:val="nil"/>
              <w:right w:val="nil"/>
            </w:tcBorders>
            <w:shd w:val="clear" w:color="auto" w:fill="auto"/>
            <w:noWrap/>
            <w:vAlign w:val="center"/>
            <w:hideMark/>
          </w:tcPr>
          <w:p w14:paraId="260AFC81" w14:textId="118C654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6,2</w:t>
            </w:r>
          </w:p>
        </w:tc>
        <w:tc>
          <w:tcPr>
            <w:tcW w:w="480" w:type="dxa"/>
            <w:tcBorders>
              <w:top w:val="nil"/>
              <w:left w:val="nil"/>
              <w:bottom w:val="nil"/>
              <w:right w:val="nil"/>
            </w:tcBorders>
            <w:shd w:val="clear" w:color="auto" w:fill="auto"/>
            <w:noWrap/>
            <w:vAlign w:val="center"/>
            <w:hideMark/>
          </w:tcPr>
          <w:p w14:paraId="260AFC82" w14:textId="4CB98BA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9,3</w:t>
            </w:r>
          </w:p>
        </w:tc>
        <w:tc>
          <w:tcPr>
            <w:tcW w:w="455" w:type="dxa"/>
            <w:tcBorders>
              <w:top w:val="nil"/>
              <w:left w:val="nil"/>
              <w:bottom w:val="nil"/>
              <w:right w:val="nil"/>
            </w:tcBorders>
            <w:shd w:val="clear" w:color="auto" w:fill="auto"/>
            <w:noWrap/>
            <w:vAlign w:val="center"/>
            <w:hideMark/>
          </w:tcPr>
          <w:p w14:paraId="260AFC83" w14:textId="2A30089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C84" w14:textId="6D8B10C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18,5</w:t>
            </w:r>
          </w:p>
        </w:tc>
        <w:tc>
          <w:tcPr>
            <w:tcW w:w="455" w:type="dxa"/>
            <w:tcBorders>
              <w:top w:val="nil"/>
              <w:left w:val="nil"/>
              <w:bottom w:val="nil"/>
              <w:right w:val="nil"/>
            </w:tcBorders>
            <w:shd w:val="clear" w:color="auto" w:fill="auto"/>
            <w:noWrap/>
            <w:vAlign w:val="center"/>
            <w:hideMark/>
          </w:tcPr>
          <w:p w14:paraId="260AFC85" w14:textId="0424412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22,0</w:t>
            </w:r>
          </w:p>
        </w:tc>
        <w:tc>
          <w:tcPr>
            <w:tcW w:w="455" w:type="dxa"/>
            <w:tcBorders>
              <w:top w:val="nil"/>
              <w:left w:val="nil"/>
              <w:bottom w:val="nil"/>
              <w:right w:val="nil"/>
            </w:tcBorders>
            <w:shd w:val="clear" w:color="auto" w:fill="auto"/>
            <w:noWrap/>
            <w:vAlign w:val="center"/>
            <w:hideMark/>
          </w:tcPr>
          <w:p w14:paraId="260AFC86" w14:textId="23B5FA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22,9</w:t>
            </w:r>
          </w:p>
        </w:tc>
        <w:tc>
          <w:tcPr>
            <w:tcW w:w="455" w:type="dxa"/>
            <w:tcBorders>
              <w:top w:val="nil"/>
              <w:left w:val="nil"/>
              <w:bottom w:val="nil"/>
              <w:right w:val="nil"/>
            </w:tcBorders>
            <w:shd w:val="clear" w:color="auto" w:fill="auto"/>
            <w:noWrap/>
            <w:vAlign w:val="center"/>
            <w:hideMark/>
          </w:tcPr>
          <w:p w14:paraId="260AFC87" w14:textId="7A37470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27,4</w:t>
            </w:r>
          </w:p>
        </w:tc>
        <w:tc>
          <w:tcPr>
            <w:tcW w:w="455" w:type="dxa"/>
            <w:tcBorders>
              <w:top w:val="nil"/>
              <w:left w:val="nil"/>
              <w:bottom w:val="nil"/>
              <w:right w:val="nil"/>
            </w:tcBorders>
            <w:shd w:val="clear" w:color="auto" w:fill="auto"/>
            <w:noWrap/>
            <w:vAlign w:val="center"/>
            <w:hideMark/>
          </w:tcPr>
          <w:p w14:paraId="260AFC88" w14:textId="51E95ED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23,5</w:t>
            </w:r>
          </w:p>
        </w:tc>
        <w:tc>
          <w:tcPr>
            <w:tcW w:w="455" w:type="dxa"/>
            <w:tcBorders>
              <w:top w:val="nil"/>
              <w:left w:val="nil"/>
              <w:bottom w:val="nil"/>
              <w:right w:val="nil"/>
            </w:tcBorders>
            <w:shd w:val="clear" w:color="auto" w:fill="auto"/>
            <w:noWrap/>
            <w:vAlign w:val="center"/>
            <w:hideMark/>
          </w:tcPr>
          <w:p w14:paraId="260AFC89" w14:textId="6341E3E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16,3</w:t>
            </w:r>
          </w:p>
        </w:tc>
        <w:tc>
          <w:tcPr>
            <w:tcW w:w="455" w:type="dxa"/>
            <w:tcBorders>
              <w:top w:val="nil"/>
              <w:left w:val="nil"/>
              <w:bottom w:val="nil"/>
              <w:right w:val="nil"/>
            </w:tcBorders>
            <w:shd w:val="clear" w:color="auto" w:fill="auto"/>
            <w:noWrap/>
            <w:vAlign w:val="center"/>
            <w:hideMark/>
          </w:tcPr>
          <w:p w14:paraId="260AFC8A" w14:textId="1D890E4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11,9</w:t>
            </w:r>
          </w:p>
        </w:tc>
        <w:tc>
          <w:tcPr>
            <w:tcW w:w="455" w:type="dxa"/>
            <w:tcBorders>
              <w:top w:val="nil"/>
              <w:left w:val="nil"/>
              <w:bottom w:val="nil"/>
              <w:right w:val="nil"/>
            </w:tcBorders>
            <w:shd w:val="clear" w:color="auto" w:fill="auto"/>
            <w:noWrap/>
            <w:vAlign w:val="center"/>
            <w:hideMark/>
          </w:tcPr>
          <w:p w14:paraId="260AFC8B" w14:textId="5768FF7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5,2</w:t>
            </w:r>
          </w:p>
        </w:tc>
        <w:tc>
          <w:tcPr>
            <w:tcW w:w="1298" w:type="dxa"/>
            <w:tcBorders>
              <w:top w:val="nil"/>
              <w:left w:val="nil"/>
              <w:bottom w:val="nil"/>
              <w:right w:val="nil"/>
            </w:tcBorders>
            <w:shd w:val="clear" w:color="auto" w:fill="auto"/>
            <w:noWrap/>
            <w:vAlign w:val="center"/>
            <w:hideMark/>
          </w:tcPr>
          <w:p w14:paraId="260AFC8C" w14:textId="6011FF3D"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74</w:t>
            </w:r>
          </w:p>
        </w:tc>
      </w:tr>
      <w:tr w:rsidR="00DA0F13" w:rsidRPr="00DA0F13" w14:paraId="260AFC9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8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Utsunomiya</w:t>
            </w:r>
          </w:p>
        </w:tc>
        <w:tc>
          <w:tcPr>
            <w:tcW w:w="461" w:type="dxa"/>
            <w:tcBorders>
              <w:top w:val="nil"/>
              <w:left w:val="nil"/>
              <w:bottom w:val="nil"/>
              <w:right w:val="nil"/>
            </w:tcBorders>
            <w:shd w:val="clear" w:color="auto" w:fill="auto"/>
            <w:noWrap/>
            <w:vAlign w:val="center"/>
            <w:hideMark/>
          </w:tcPr>
          <w:p w14:paraId="260AFC8F" w14:textId="332A14BC"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15,0</w:t>
            </w:r>
          </w:p>
        </w:tc>
        <w:tc>
          <w:tcPr>
            <w:tcW w:w="455" w:type="dxa"/>
            <w:tcBorders>
              <w:top w:val="nil"/>
              <w:left w:val="nil"/>
              <w:bottom w:val="nil"/>
              <w:right w:val="nil"/>
            </w:tcBorders>
            <w:shd w:val="clear" w:color="auto" w:fill="auto"/>
            <w:noWrap/>
            <w:vAlign w:val="center"/>
            <w:hideMark/>
          </w:tcPr>
          <w:p w14:paraId="260AFC90" w14:textId="37E1BB7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5,0</w:t>
            </w:r>
          </w:p>
        </w:tc>
        <w:tc>
          <w:tcPr>
            <w:tcW w:w="455" w:type="dxa"/>
            <w:tcBorders>
              <w:top w:val="nil"/>
              <w:left w:val="nil"/>
              <w:bottom w:val="nil"/>
              <w:right w:val="nil"/>
            </w:tcBorders>
            <w:shd w:val="clear" w:color="auto" w:fill="auto"/>
            <w:noWrap/>
            <w:vAlign w:val="center"/>
            <w:hideMark/>
          </w:tcPr>
          <w:p w14:paraId="260AFC91" w14:textId="6A27181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5,8</w:t>
            </w:r>
          </w:p>
        </w:tc>
        <w:tc>
          <w:tcPr>
            <w:tcW w:w="480" w:type="dxa"/>
            <w:tcBorders>
              <w:top w:val="nil"/>
              <w:left w:val="nil"/>
              <w:bottom w:val="nil"/>
              <w:right w:val="nil"/>
            </w:tcBorders>
            <w:shd w:val="clear" w:color="auto" w:fill="auto"/>
            <w:noWrap/>
            <w:vAlign w:val="center"/>
            <w:hideMark/>
          </w:tcPr>
          <w:p w14:paraId="260AFC92" w14:textId="7907FFF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9,1</w:t>
            </w:r>
          </w:p>
        </w:tc>
        <w:tc>
          <w:tcPr>
            <w:tcW w:w="455" w:type="dxa"/>
            <w:tcBorders>
              <w:top w:val="nil"/>
              <w:left w:val="nil"/>
              <w:bottom w:val="nil"/>
              <w:right w:val="nil"/>
            </w:tcBorders>
            <w:shd w:val="clear" w:color="auto" w:fill="auto"/>
            <w:noWrap/>
            <w:vAlign w:val="center"/>
            <w:hideMark/>
          </w:tcPr>
          <w:p w14:paraId="260AFC93" w14:textId="05BFC6B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C94" w14:textId="62F6D06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C95" w14:textId="1E170E9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22,5</w:t>
            </w:r>
          </w:p>
        </w:tc>
        <w:tc>
          <w:tcPr>
            <w:tcW w:w="455" w:type="dxa"/>
            <w:tcBorders>
              <w:top w:val="nil"/>
              <w:left w:val="nil"/>
              <w:bottom w:val="nil"/>
              <w:right w:val="nil"/>
            </w:tcBorders>
            <w:shd w:val="clear" w:color="auto" w:fill="auto"/>
            <w:noWrap/>
            <w:vAlign w:val="center"/>
            <w:hideMark/>
          </w:tcPr>
          <w:p w14:paraId="260AFC96" w14:textId="349EC78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23,3</w:t>
            </w:r>
          </w:p>
        </w:tc>
        <w:tc>
          <w:tcPr>
            <w:tcW w:w="455" w:type="dxa"/>
            <w:tcBorders>
              <w:top w:val="nil"/>
              <w:left w:val="nil"/>
              <w:bottom w:val="nil"/>
              <w:right w:val="nil"/>
            </w:tcBorders>
            <w:shd w:val="clear" w:color="auto" w:fill="auto"/>
            <w:noWrap/>
            <w:vAlign w:val="center"/>
            <w:hideMark/>
          </w:tcPr>
          <w:p w14:paraId="260AFC97" w14:textId="4346D1C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28,2</w:t>
            </w:r>
          </w:p>
        </w:tc>
        <w:tc>
          <w:tcPr>
            <w:tcW w:w="455" w:type="dxa"/>
            <w:tcBorders>
              <w:top w:val="nil"/>
              <w:left w:val="nil"/>
              <w:bottom w:val="nil"/>
              <w:right w:val="nil"/>
            </w:tcBorders>
            <w:shd w:val="clear" w:color="auto" w:fill="auto"/>
            <w:noWrap/>
            <w:vAlign w:val="center"/>
            <w:hideMark/>
          </w:tcPr>
          <w:p w14:paraId="260AFC98" w14:textId="451064B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23,5</w:t>
            </w:r>
          </w:p>
        </w:tc>
        <w:tc>
          <w:tcPr>
            <w:tcW w:w="455" w:type="dxa"/>
            <w:tcBorders>
              <w:top w:val="nil"/>
              <w:left w:val="nil"/>
              <w:bottom w:val="nil"/>
              <w:right w:val="nil"/>
            </w:tcBorders>
            <w:shd w:val="clear" w:color="auto" w:fill="auto"/>
            <w:noWrap/>
            <w:vAlign w:val="center"/>
            <w:hideMark/>
          </w:tcPr>
          <w:p w14:paraId="260AFC99" w14:textId="55FE612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16,1</w:t>
            </w:r>
          </w:p>
        </w:tc>
        <w:tc>
          <w:tcPr>
            <w:tcW w:w="455" w:type="dxa"/>
            <w:tcBorders>
              <w:top w:val="nil"/>
              <w:left w:val="nil"/>
              <w:bottom w:val="nil"/>
              <w:right w:val="nil"/>
            </w:tcBorders>
            <w:shd w:val="clear" w:color="auto" w:fill="auto"/>
            <w:noWrap/>
            <w:vAlign w:val="center"/>
            <w:hideMark/>
          </w:tcPr>
          <w:p w14:paraId="260AFC9A" w14:textId="66AC87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11,5</w:t>
            </w:r>
          </w:p>
        </w:tc>
        <w:tc>
          <w:tcPr>
            <w:tcW w:w="455" w:type="dxa"/>
            <w:tcBorders>
              <w:top w:val="nil"/>
              <w:left w:val="nil"/>
              <w:bottom w:val="nil"/>
              <w:right w:val="nil"/>
            </w:tcBorders>
            <w:shd w:val="clear" w:color="auto" w:fill="auto"/>
            <w:noWrap/>
            <w:vAlign w:val="center"/>
            <w:hideMark/>
          </w:tcPr>
          <w:p w14:paraId="260AFC9B" w14:textId="3EB093C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5,0</w:t>
            </w:r>
          </w:p>
        </w:tc>
        <w:tc>
          <w:tcPr>
            <w:tcW w:w="1298" w:type="dxa"/>
            <w:tcBorders>
              <w:top w:val="nil"/>
              <w:left w:val="nil"/>
              <w:bottom w:val="nil"/>
              <w:right w:val="nil"/>
            </w:tcBorders>
            <w:shd w:val="clear" w:color="auto" w:fill="auto"/>
            <w:noWrap/>
            <w:vAlign w:val="center"/>
            <w:hideMark/>
          </w:tcPr>
          <w:p w14:paraId="260AFC9C" w14:textId="7CB2BDF2"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73</w:t>
            </w:r>
          </w:p>
        </w:tc>
      </w:tr>
      <w:tr w:rsidR="00DA0F13" w:rsidRPr="00DA0F13" w14:paraId="260AFCA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9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Maebashi</w:t>
            </w:r>
          </w:p>
        </w:tc>
        <w:tc>
          <w:tcPr>
            <w:tcW w:w="461" w:type="dxa"/>
            <w:tcBorders>
              <w:top w:val="nil"/>
              <w:left w:val="nil"/>
              <w:bottom w:val="nil"/>
              <w:right w:val="nil"/>
            </w:tcBorders>
            <w:shd w:val="clear" w:color="auto" w:fill="auto"/>
            <w:noWrap/>
            <w:vAlign w:val="center"/>
            <w:hideMark/>
          </w:tcPr>
          <w:p w14:paraId="260AFC9F" w14:textId="2BB237DF"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15,8</w:t>
            </w:r>
          </w:p>
        </w:tc>
        <w:tc>
          <w:tcPr>
            <w:tcW w:w="455" w:type="dxa"/>
            <w:tcBorders>
              <w:top w:val="nil"/>
              <w:left w:val="nil"/>
              <w:bottom w:val="nil"/>
              <w:right w:val="nil"/>
            </w:tcBorders>
            <w:shd w:val="clear" w:color="auto" w:fill="auto"/>
            <w:noWrap/>
            <w:vAlign w:val="center"/>
            <w:hideMark/>
          </w:tcPr>
          <w:p w14:paraId="260AFCA0" w14:textId="438B20A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6,1</w:t>
            </w:r>
          </w:p>
        </w:tc>
        <w:tc>
          <w:tcPr>
            <w:tcW w:w="455" w:type="dxa"/>
            <w:tcBorders>
              <w:top w:val="nil"/>
              <w:left w:val="nil"/>
              <w:bottom w:val="nil"/>
              <w:right w:val="nil"/>
            </w:tcBorders>
            <w:shd w:val="clear" w:color="auto" w:fill="auto"/>
            <w:noWrap/>
            <w:vAlign w:val="center"/>
            <w:hideMark/>
          </w:tcPr>
          <w:p w14:paraId="260AFCA1" w14:textId="2862E9A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6,6</w:t>
            </w:r>
          </w:p>
        </w:tc>
        <w:tc>
          <w:tcPr>
            <w:tcW w:w="480" w:type="dxa"/>
            <w:tcBorders>
              <w:top w:val="nil"/>
              <w:left w:val="nil"/>
              <w:bottom w:val="nil"/>
              <w:right w:val="nil"/>
            </w:tcBorders>
            <w:shd w:val="clear" w:color="auto" w:fill="auto"/>
            <w:noWrap/>
            <w:vAlign w:val="center"/>
            <w:hideMark/>
          </w:tcPr>
          <w:p w14:paraId="260AFCA2" w14:textId="199F98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9,6</w:t>
            </w:r>
          </w:p>
        </w:tc>
        <w:tc>
          <w:tcPr>
            <w:tcW w:w="455" w:type="dxa"/>
            <w:tcBorders>
              <w:top w:val="nil"/>
              <w:left w:val="nil"/>
              <w:bottom w:val="nil"/>
              <w:right w:val="nil"/>
            </w:tcBorders>
            <w:shd w:val="clear" w:color="auto" w:fill="auto"/>
            <w:noWrap/>
            <w:vAlign w:val="center"/>
            <w:hideMark/>
          </w:tcPr>
          <w:p w14:paraId="260AFCA3" w14:textId="6919A2B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12,1</w:t>
            </w:r>
          </w:p>
        </w:tc>
        <w:tc>
          <w:tcPr>
            <w:tcW w:w="455" w:type="dxa"/>
            <w:tcBorders>
              <w:top w:val="nil"/>
              <w:left w:val="nil"/>
              <w:bottom w:val="nil"/>
              <w:right w:val="nil"/>
            </w:tcBorders>
            <w:shd w:val="clear" w:color="auto" w:fill="auto"/>
            <w:noWrap/>
            <w:vAlign w:val="center"/>
            <w:hideMark/>
          </w:tcPr>
          <w:p w14:paraId="260AFCA4" w14:textId="769C274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19,5</w:t>
            </w:r>
          </w:p>
        </w:tc>
        <w:tc>
          <w:tcPr>
            <w:tcW w:w="455" w:type="dxa"/>
            <w:tcBorders>
              <w:top w:val="nil"/>
              <w:left w:val="nil"/>
              <w:bottom w:val="nil"/>
              <w:right w:val="nil"/>
            </w:tcBorders>
            <w:shd w:val="clear" w:color="auto" w:fill="auto"/>
            <w:noWrap/>
            <w:vAlign w:val="center"/>
            <w:hideMark/>
          </w:tcPr>
          <w:p w14:paraId="260AFCA5" w14:textId="64D4340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23,5</w:t>
            </w:r>
          </w:p>
        </w:tc>
        <w:tc>
          <w:tcPr>
            <w:tcW w:w="455" w:type="dxa"/>
            <w:tcBorders>
              <w:top w:val="nil"/>
              <w:left w:val="nil"/>
              <w:bottom w:val="nil"/>
              <w:right w:val="nil"/>
            </w:tcBorders>
            <w:shd w:val="clear" w:color="auto" w:fill="auto"/>
            <w:noWrap/>
            <w:vAlign w:val="center"/>
            <w:hideMark/>
          </w:tcPr>
          <w:p w14:paraId="260AFCA6" w14:textId="23ED598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24,0</w:t>
            </w:r>
          </w:p>
        </w:tc>
        <w:tc>
          <w:tcPr>
            <w:tcW w:w="455" w:type="dxa"/>
            <w:tcBorders>
              <w:top w:val="nil"/>
              <w:left w:val="nil"/>
              <w:bottom w:val="nil"/>
              <w:right w:val="nil"/>
            </w:tcBorders>
            <w:shd w:val="clear" w:color="auto" w:fill="auto"/>
            <w:noWrap/>
            <w:vAlign w:val="center"/>
            <w:hideMark/>
          </w:tcPr>
          <w:p w14:paraId="260AFCA7" w14:textId="0FA8F10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29,5</w:t>
            </w:r>
          </w:p>
        </w:tc>
        <w:tc>
          <w:tcPr>
            <w:tcW w:w="455" w:type="dxa"/>
            <w:tcBorders>
              <w:top w:val="nil"/>
              <w:left w:val="nil"/>
              <w:bottom w:val="nil"/>
              <w:right w:val="nil"/>
            </w:tcBorders>
            <w:shd w:val="clear" w:color="auto" w:fill="auto"/>
            <w:noWrap/>
            <w:vAlign w:val="center"/>
            <w:hideMark/>
          </w:tcPr>
          <w:p w14:paraId="260AFCA8" w14:textId="3705B48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24,0</w:t>
            </w:r>
          </w:p>
        </w:tc>
        <w:tc>
          <w:tcPr>
            <w:tcW w:w="455" w:type="dxa"/>
            <w:tcBorders>
              <w:top w:val="nil"/>
              <w:left w:val="nil"/>
              <w:bottom w:val="nil"/>
              <w:right w:val="nil"/>
            </w:tcBorders>
            <w:shd w:val="clear" w:color="auto" w:fill="auto"/>
            <w:noWrap/>
            <w:vAlign w:val="center"/>
            <w:hideMark/>
          </w:tcPr>
          <w:p w14:paraId="260AFCA9" w14:textId="7D48339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16,6</w:t>
            </w:r>
          </w:p>
        </w:tc>
        <w:tc>
          <w:tcPr>
            <w:tcW w:w="455" w:type="dxa"/>
            <w:tcBorders>
              <w:top w:val="nil"/>
              <w:left w:val="nil"/>
              <w:bottom w:val="nil"/>
              <w:right w:val="nil"/>
            </w:tcBorders>
            <w:shd w:val="clear" w:color="auto" w:fill="auto"/>
            <w:noWrap/>
            <w:vAlign w:val="center"/>
            <w:hideMark/>
          </w:tcPr>
          <w:p w14:paraId="260AFCAA" w14:textId="0D23340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12,3</w:t>
            </w:r>
          </w:p>
        </w:tc>
        <w:tc>
          <w:tcPr>
            <w:tcW w:w="455" w:type="dxa"/>
            <w:tcBorders>
              <w:top w:val="nil"/>
              <w:left w:val="nil"/>
              <w:bottom w:val="nil"/>
              <w:right w:val="nil"/>
            </w:tcBorders>
            <w:shd w:val="clear" w:color="auto" w:fill="auto"/>
            <w:noWrap/>
            <w:vAlign w:val="center"/>
            <w:hideMark/>
          </w:tcPr>
          <w:p w14:paraId="260AFCAB" w14:textId="1E084D1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6,3</w:t>
            </w:r>
          </w:p>
        </w:tc>
        <w:tc>
          <w:tcPr>
            <w:tcW w:w="1298" w:type="dxa"/>
            <w:tcBorders>
              <w:top w:val="nil"/>
              <w:left w:val="nil"/>
              <w:bottom w:val="nil"/>
              <w:right w:val="nil"/>
            </w:tcBorders>
            <w:shd w:val="clear" w:color="auto" w:fill="auto"/>
            <w:noWrap/>
            <w:vAlign w:val="center"/>
            <w:hideMark/>
          </w:tcPr>
          <w:p w14:paraId="260AFCAC" w14:textId="7DC60478"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66</w:t>
            </w:r>
          </w:p>
        </w:tc>
      </w:tr>
      <w:tr w:rsidR="00DA0F13" w:rsidRPr="00DA0F13" w14:paraId="260AFCB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A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Kumagaya</w:t>
            </w:r>
          </w:p>
        </w:tc>
        <w:tc>
          <w:tcPr>
            <w:tcW w:w="461" w:type="dxa"/>
            <w:tcBorders>
              <w:top w:val="nil"/>
              <w:left w:val="nil"/>
              <w:bottom w:val="nil"/>
              <w:right w:val="nil"/>
            </w:tcBorders>
            <w:shd w:val="clear" w:color="auto" w:fill="auto"/>
            <w:noWrap/>
            <w:vAlign w:val="center"/>
            <w:hideMark/>
          </w:tcPr>
          <w:p w14:paraId="260AFCAF" w14:textId="7D15CB8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16,2</w:t>
            </w:r>
          </w:p>
        </w:tc>
        <w:tc>
          <w:tcPr>
            <w:tcW w:w="455" w:type="dxa"/>
            <w:tcBorders>
              <w:top w:val="nil"/>
              <w:left w:val="nil"/>
              <w:bottom w:val="nil"/>
              <w:right w:val="nil"/>
            </w:tcBorders>
            <w:shd w:val="clear" w:color="auto" w:fill="auto"/>
            <w:noWrap/>
            <w:vAlign w:val="center"/>
            <w:hideMark/>
          </w:tcPr>
          <w:p w14:paraId="260AFCB0" w14:textId="24D80C3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6,4</w:t>
            </w:r>
          </w:p>
        </w:tc>
        <w:tc>
          <w:tcPr>
            <w:tcW w:w="455" w:type="dxa"/>
            <w:tcBorders>
              <w:top w:val="nil"/>
              <w:left w:val="nil"/>
              <w:bottom w:val="nil"/>
              <w:right w:val="nil"/>
            </w:tcBorders>
            <w:shd w:val="clear" w:color="auto" w:fill="auto"/>
            <w:noWrap/>
            <w:vAlign w:val="center"/>
            <w:hideMark/>
          </w:tcPr>
          <w:p w14:paraId="260AFCB1" w14:textId="04F401B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7,1</w:t>
            </w:r>
          </w:p>
        </w:tc>
        <w:tc>
          <w:tcPr>
            <w:tcW w:w="480" w:type="dxa"/>
            <w:tcBorders>
              <w:top w:val="nil"/>
              <w:left w:val="nil"/>
              <w:bottom w:val="nil"/>
              <w:right w:val="nil"/>
            </w:tcBorders>
            <w:shd w:val="clear" w:color="auto" w:fill="auto"/>
            <w:noWrap/>
            <w:vAlign w:val="center"/>
            <w:hideMark/>
          </w:tcPr>
          <w:p w14:paraId="260AFCB2" w14:textId="486B117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10,2</w:t>
            </w:r>
          </w:p>
        </w:tc>
        <w:tc>
          <w:tcPr>
            <w:tcW w:w="455" w:type="dxa"/>
            <w:tcBorders>
              <w:top w:val="nil"/>
              <w:left w:val="nil"/>
              <w:bottom w:val="nil"/>
              <w:right w:val="nil"/>
            </w:tcBorders>
            <w:shd w:val="clear" w:color="auto" w:fill="auto"/>
            <w:noWrap/>
            <w:vAlign w:val="center"/>
            <w:hideMark/>
          </w:tcPr>
          <w:p w14:paraId="260AFCB3" w14:textId="043A88A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12,6</w:t>
            </w:r>
          </w:p>
        </w:tc>
        <w:tc>
          <w:tcPr>
            <w:tcW w:w="455" w:type="dxa"/>
            <w:tcBorders>
              <w:top w:val="nil"/>
              <w:left w:val="nil"/>
              <w:bottom w:val="nil"/>
              <w:right w:val="nil"/>
            </w:tcBorders>
            <w:shd w:val="clear" w:color="auto" w:fill="auto"/>
            <w:noWrap/>
            <w:vAlign w:val="center"/>
            <w:hideMark/>
          </w:tcPr>
          <w:p w14:paraId="260AFCB4" w14:textId="0DFCC27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19,7</w:t>
            </w:r>
          </w:p>
        </w:tc>
        <w:tc>
          <w:tcPr>
            <w:tcW w:w="455" w:type="dxa"/>
            <w:tcBorders>
              <w:top w:val="nil"/>
              <w:left w:val="nil"/>
              <w:bottom w:val="nil"/>
              <w:right w:val="nil"/>
            </w:tcBorders>
            <w:shd w:val="clear" w:color="auto" w:fill="auto"/>
            <w:noWrap/>
            <w:vAlign w:val="center"/>
            <w:hideMark/>
          </w:tcPr>
          <w:p w14:paraId="260AFCB5" w14:textId="2F79DA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23,7</w:t>
            </w:r>
          </w:p>
        </w:tc>
        <w:tc>
          <w:tcPr>
            <w:tcW w:w="455" w:type="dxa"/>
            <w:tcBorders>
              <w:top w:val="nil"/>
              <w:left w:val="nil"/>
              <w:bottom w:val="nil"/>
              <w:right w:val="nil"/>
            </w:tcBorders>
            <w:shd w:val="clear" w:color="auto" w:fill="auto"/>
            <w:noWrap/>
            <w:vAlign w:val="center"/>
            <w:hideMark/>
          </w:tcPr>
          <w:p w14:paraId="260AFCB6" w14:textId="00882F9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24,1</w:t>
            </w:r>
          </w:p>
        </w:tc>
        <w:tc>
          <w:tcPr>
            <w:tcW w:w="455" w:type="dxa"/>
            <w:tcBorders>
              <w:top w:val="nil"/>
              <w:left w:val="nil"/>
              <w:bottom w:val="nil"/>
              <w:right w:val="nil"/>
            </w:tcBorders>
            <w:shd w:val="clear" w:color="auto" w:fill="auto"/>
            <w:noWrap/>
            <w:vAlign w:val="center"/>
            <w:hideMark/>
          </w:tcPr>
          <w:p w14:paraId="260AFCB7" w14:textId="5208FC1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29,6</w:t>
            </w:r>
          </w:p>
        </w:tc>
        <w:tc>
          <w:tcPr>
            <w:tcW w:w="455" w:type="dxa"/>
            <w:tcBorders>
              <w:top w:val="nil"/>
              <w:left w:val="nil"/>
              <w:bottom w:val="nil"/>
              <w:right w:val="nil"/>
            </w:tcBorders>
            <w:shd w:val="clear" w:color="auto" w:fill="auto"/>
            <w:noWrap/>
            <w:vAlign w:val="center"/>
            <w:hideMark/>
          </w:tcPr>
          <w:p w14:paraId="260AFCB8" w14:textId="51E5F1D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24,2</w:t>
            </w:r>
          </w:p>
        </w:tc>
        <w:tc>
          <w:tcPr>
            <w:tcW w:w="455" w:type="dxa"/>
            <w:tcBorders>
              <w:top w:val="nil"/>
              <w:left w:val="nil"/>
              <w:bottom w:val="nil"/>
              <w:right w:val="nil"/>
            </w:tcBorders>
            <w:shd w:val="clear" w:color="auto" w:fill="auto"/>
            <w:noWrap/>
            <w:vAlign w:val="center"/>
            <w:hideMark/>
          </w:tcPr>
          <w:p w14:paraId="260AFCB9" w14:textId="349797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17,2</w:t>
            </w:r>
          </w:p>
        </w:tc>
        <w:tc>
          <w:tcPr>
            <w:tcW w:w="455" w:type="dxa"/>
            <w:tcBorders>
              <w:top w:val="nil"/>
              <w:left w:val="nil"/>
              <w:bottom w:val="nil"/>
              <w:right w:val="nil"/>
            </w:tcBorders>
            <w:shd w:val="clear" w:color="auto" w:fill="auto"/>
            <w:noWrap/>
            <w:vAlign w:val="center"/>
            <w:hideMark/>
          </w:tcPr>
          <w:p w14:paraId="260AFCBA" w14:textId="734F5D7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12,6</w:t>
            </w:r>
          </w:p>
        </w:tc>
        <w:tc>
          <w:tcPr>
            <w:tcW w:w="455" w:type="dxa"/>
            <w:tcBorders>
              <w:top w:val="nil"/>
              <w:left w:val="nil"/>
              <w:bottom w:val="nil"/>
              <w:right w:val="nil"/>
            </w:tcBorders>
            <w:shd w:val="clear" w:color="auto" w:fill="auto"/>
            <w:noWrap/>
            <w:vAlign w:val="center"/>
            <w:hideMark/>
          </w:tcPr>
          <w:p w14:paraId="260AFCBB" w14:textId="239654D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6,5</w:t>
            </w:r>
          </w:p>
        </w:tc>
        <w:tc>
          <w:tcPr>
            <w:tcW w:w="1298" w:type="dxa"/>
            <w:tcBorders>
              <w:top w:val="nil"/>
              <w:left w:val="nil"/>
              <w:bottom w:val="nil"/>
              <w:right w:val="nil"/>
            </w:tcBorders>
            <w:shd w:val="clear" w:color="auto" w:fill="auto"/>
            <w:noWrap/>
            <w:vAlign w:val="center"/>
            <w:hideMark/>
          </w:tcPr>
          <w:p w14:paraId="260AFCBC" w14:textId="39A84F3F"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69</w:t>
            </w:r>
          </w:p>
        </w:tc>
      </w:tr>
      <w:tr w:rsidR="00DA0F13" w:rsidRPr="00DA0F13" w14:paraId="260AFCC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B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Chiba</w:t>
            </w:r>
          </w:p>
        </w:tc>
        <w:tc>
          <w:tcPr>
            <w:tcW w:w="461" w:type="dxa"/>
            <w:tcBorders>
              <w:top w:val="nil"/>
              <w:left w:val="nil"/>
              <w:bottom w:val="nil"/>
              <w:right w:val="nil"/>
            </w:tcBorders>
            <w:shd w:val="clear" w:color="auto" w:fill="auto"/>
            <w:noWrap/>
            <w:vAlign w:val="center"/>
            <w:hideMark/>
          </w:tcPr>
          <w:p w14:paraId="260AFCBF" w14:textId="3AEFEC25"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17,0</w:t>
            </w:r>
          </w:p>
        </w:tc>
        <w:tc>
          <w:tcPr>
            <w:tcW w:w="455" w:type="dxa"/>
            <w:tcBorders>
              <w:top w:val="nil"/>
              <w:left w:val="nil"/>
              <w:bottom w:val="nil"/>
              <w:right w:val="nil"/>
            </w:tcBorders>
            <w:shd w:val="clear" w:color="auto" w:fill="auto"/>
            <w:noWrap/>
            <w:vAlign w:val="center"/>
            <w:hideMark/>
          </w:tcPr>
          <w:p w14:paraId="260AFCC0" w14:textId="28FBA65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7,7</w:t>
            </w:r>
          </w:p>
        </w:tc>
        <w:tc>
          <w:tcPr>
            <w:tcW w:w="455" w:type="dxa"/>
            <w:tcBorders>
              <w:top w:val="nil"/>
              <w:left w:val="nil"/>
              <w:bottom w:val="nil"/>
              <w:right w:val="nil"/>
            </w:tcBorders>
            <w:shd w:val="clear" w:color="auto" w:fill="auto"/>
            <w:noWrap/>
            <w:vAlign w:val="center"/>
            <w:hideMark/>
          </w:tcPr>
          <w:p w14:paraId="260AFCC1" w14:textId="1475EF0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80" w:type="dxa"/>
            <w:tcBorders>
              <w:top w:val="nil"/>
              <w:left w:val="nil"/>
              <w:bottom w:val="nil"/>
              <w:right w:val="nil"/>
            </w:tcBorders>
            <w:shd w:val="clear" w:color="auto" w:fill="auto"/>
            <w:noWrap/>
            <w:vAlign w:val="center"/>
            <w:hideMark/>
          </w:tcPr>
          <w:p w14:paraId="260AFCC2" w14:textId="4D02044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11,2</w:t>
            </w:r>
          </w:p>
        </w:tc>
        <w:tc>
          <w:tcPr>
            <w:tcW w:w="455" w:type="dxa"/>
            <w:tcBorders>
              <w:top w:val="nil"/>
              <w:left w:val="nil"/>
              <w:bottom w:val="nil"/>
              <w:right w:val="nil"/>
            </w:tcBorders>
            <w:shd w:val="clear" w:color="auto" w:fill="auto"/>
            <w:noWrap/>
            <w:vAlign w:val="center"/>
            <w:hideMark/>
          </w:tcPr>
          <w:p w14:paraId="260AFCC3" w14:textId="6578B85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13,4</w:t>
            </w:r>
          </w:p>
        </w:tc>
        <w:tc>
          <w:tcPr>
            <w:tcW w:w="455" w:type="dxa"/>
            <w:tcBorders>
              <w:top w:val="nil"/>
              <w:left w:val="nil"/>
              <w:bottom w:val="nil"/>
              <w:right w:val="nil"/>
            </w:tcBorders>
            <w:shd w:val="clear" w:color="auto" w:fill="auto"/>
            <w:noWrap/>
            <w:vAlign w:val="center"/>
            <w:hideMark/>
          </w:tcPr>
          <w:p w14:paraId="260AFCC4" w14:textId="3B878CD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19,7</w:t>
            </w:r>
          </w:p>
        </w:tc>
        <w:tc>
          <w:tcPr>
            <w:tcW w:w="455" w:type="dxa"/>
            <w:tcBorders>
              <w:top w:val="nil"/>
              <w:left w:val="nil"/>
              <w:bottom w:val="nil"/>
              <w:right w:val="nil"/>
            </w:tcBorders>
            <w:shd w:val="clear" w:color="auto" w:fill="auto"/>
            <w:noWrap/>
            <w:vAlign w:val="center"/>
            <w:hideMark/>
          </w:tcPr>
          <w:p w14:paraId="260AFCC5" w14:textId="4B66A72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23,4</w:t>
            </w:r>
          </w:p>
        </w:tc>
        <w:tc>
          <w:tcPr>
            <w:tcW w:w="455" w:type="dxa"/>
            <w:tcBorders>
              <w:top w:val="nil"/>
              <w:left w:val="nil"/>
              <w:bottom w:val="nil"/>
              <w:right w:val="nil"/>
            </w:tcBorders>
            <w:shd w:val="clear" w:color="auto" w:fill="auto"/>
            <w:noWrap/>
            <w:vAlign w:val="center"/>
            <w:hideMark/>
          </w:tcPr>
          <w:p w14:paraId="260AFCC6" w14:textId="26D540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24,7</w:t>
            </w:r>
          </w:p>
        </w:tc>
        <w:tc>
          <w:tcPr>
            <w:tcW w:w="455" w:type="dxa"/>
            <w:tcBorders>
              <w:top w:val="nil"/>
              <w:left w:val="nil"/>
              <w:bottom w:val="nil"/>
              <w:right w:val="nil"/>
            </w:tcBorders>
            <w:shd w:val="clear" w:color="auto" w:fill="auto"/>
            <w:noWrap/>
            <w:vAlign w:val="center"/>
            <w:hideMark/>
          </w:tcPr>
          <w:p w14:paraId="260AFCC7" w14:textId="0BD8589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29,0</w:t>
            </w:r>
          </w:p>
        </w:tc>
        <w:tc>
          <w:tcPr>
            <w:tcW w:w="455" w:type="dxa"/>
            <w:tcBorders>
              <w:top w:val="nil"/>
              <w:left w:val="nil"/>
              <w:bottom w:val="nil"/>
              <w:right w:val="nil"/>
            </w:tcBorders>
            <w:shd w:val="clear" w:color="auto" w:fill="auto"/>
            <w:noWrap/>
            <w:vAlign w:val="center"/>
            <w:hideMark/>
          </w:tcPr>
          <w:p w14:paraId="260AFCC8" w14:textId="741C882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24,7</w:t>
            </w:r>
          </w:p>
        </w:tc>
        <w:tc>
          <w:tcPr>
            <w:tcW w:w="455" w:type="dxa"/>
            <w:tcBorders>
              <w:top w:val="nil"/>
              <w:left w:val="nil"/>
              <w:bottom w:val="nil"/>
              <w:right w:val="nil"/>
            </w:tcBorders>
            <w:shd w:val="clear" w:color="auto" w:fill="auto"/>
            <w:noWrap/>
            <w:vAlign w:val="center"/>
            <w:hideMark/>
          </w:tcPr>
          <w:p w14:paraId="260AFCC9" w14:textId="09E2020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18,0</w:t>
            </w:r>
          </w:p>
        </w:tc>
        <w:tc>
          <w:tcPr>
            <w:tcW w:w="455" w:type="dxa"/>
            <w:tcBorders>
              <w:top w:val="nil"/>
              <w:left w:val="nil"/>
              <w:bottom w:val="nil"/>
              <w:right w:val="nil"/>
            </w:tcBorders>
            <w:shd w:val="clear" w:color="auto" w:fill="auto"/>
            <w:noWrap/>
            <w:vAlign w:val="center"/>
            <w:hideMark/>
          </w:tcPr>
          <w:p w14:paraId="260AFCCA" w14:textId="0DC8DC1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CCB" w14:textId="08B3EAC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8,5</w:t>
            </w:r>
          </w:p>
        </w:tc>
        <w:tc>
          <w:tcPr>
            <w:tcW w:w="1298" w:type="dxa"/>
            <w:tcBorders>
              <w:top w:val="nil"/>
              <w:left w:val="nil"/>
              <w:bottom w:val="nil"/>
              <w:right w:val="nil"/>
            </w:tcBorders>
            <w:shd w:val="clear" w:color="auto" w:fill="auto"/>
            <w:noWrap/>
            <w:vAlign w:val="center"/>
            <w:hideMark/>
          </w:tcPr>
          <w:p w14:paraId="260AFCCC" w14:textId="33947098"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67</w:t>
            </w:r>
          </w:p>
        </w:tc>
      </w:tr>
      <w:tr w:rsidR="00DA0F13" w:rsidRPr="00DA0F13" w14:paraId="260AFCD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C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Tokyo</w:t>
            </w:r>
          </w:p>
        </w:tc>
        <w:tc>
          <w:tcPr>
            <w:tcW w:w="461" w:type="dxa"/>
            <w:tcBorders>
              <w:top w:val="nil"/>
              <w:left w:val="nil"/>
              <w:bottom w:val="nil"/>
              <w:right w:val="nil"/>
            </w:tcBorders>
            <w:shd w:val="clear" w:color="auto" w:fill="auto"/>
            <w:noWrap/>
            <w:vAlign w:val="center"/>
            <w:hideMark/>
          </w:tcPr>
          <w:p w14:paraId="260AFCCF" w14:textId="650056B1"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16,5</w:t>
            </w:r>
          </w:p>
        </w:tc>
        <w:tc>
          <w:tcPr>
            <w:tcW w:w="455" w:type="dxa"/>
            <w:tcBorders>
              <w:top w:val="nil"/>
              <w:left w:val="nil"/>
              <w:bottom w:val="nil"/>
              <w:right w:val="nil"/>
            </w:tcBorders>
            <w:shd w:val="clear" w:color="auto" w:fill="auto"/>
            <w:noWrap/>
            <w:vAlign w:val="center"/>
            <w:hideMark/>
          </w:tcPr>
          <w:p w14:paraId="260AFCD0" w14:textId="09AC025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7,1</w:t>
            </w:r>
          </w:p>
        </w:tc>
        <w:tc>
          <w:tcPr>
            <w:tcW w:w="455" w:type="dxa"/>
            <w:tcBorders>
              <w:top w:val="nil"/>
              <w:left w:val="nil"/>
              <w:bottom w:val="nil"/>
              <w:right w:val="nil"/>
            </w:tcBorders>
            <w:shd w:val="clear" w:color="auto" w:fill="auto"/>
            <w:noWrap/>
            <w:vAlign w:val="center"/>
            <w:hideMark/>
          </w:tcPr>
          <w:p w14:paraId="260AFCD1" w14:textId="076A5BA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8,3</w:t>
            </w:r>
          </w:p>
        </w:tc>
        <w:tc>
          <w:tcPr>
            <w:tcW w:w="480" w:type="dxa"/>
            <w:tcBorders>
              <w:top w:val="nil"/>
              <w:left w:val="nil"/>
              <w:bottom w:val="nil"/>
              <w:right w:val="nil"/>
            </w:tcBorders>
            <w:shd w:val="clear" w:color="auto" w:fill="auto"/>
            <w:noWrap/>
            <w:vAlign w:val="center"/>
            <w:hideMark/>
          </w:tcPr>
          <w:p w14:paraId="260AFCD2" w14:textId="6A481D3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10,7</w:t>
            </w:r>
          </w:p>
        </w:tc>
        <w:tc>
          <w:tcPr>
            <w:tcW w:w="455" w:type="dxa"/>
            <w:tcBorders>
              <w:top w:val="nil"/>
              <w:left w:val="nil"/>
              <w:bottom w:val="nil"/>
              <w:right w:val="nil"/>
            </w:tcBorders>
            <w:shd w:val="clear" w:color="auto" w:fill="auto"/>
            <w:noWrap/>
            <w:vAlign w:val="center"/>
            <w:hideMark/>
          </w:tcPr>
          <w:p w14:paraId="260AFCD3" w14:textId="151A0EA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12,8</w:t>
            </w:r>
          </w:p>
        </w:tc>
        <w:tc>
          <w:tcPr>
            <w:tcW w:w="455" w:type="dxa"/>
            <w:tcBorders>
              <w:top w:val="nil"/>
              <w:left w:val="nil"/>
              <w:bottom w:val="nil"/>
              <w:right w:val="nil"/>
            </w:tcBorders>
            <w:shd w:val="clear" w:color="auto" w:fill="auto"/>
            <w:noWrap/>
            <w:vAlign w:val="center"/>
            <w:hideMark/>
          </w:tcPr>
          <w:p w14:paraId="260AFCD4" w14:textId="73E5DD3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19,5</w:t>
            </w:r>
          </w:p>
        </w:tc>
        <w:tc>
          <w:tcPr>
            <w:tcW w:w="455" w:type="dxa"/>
            <w:tcBorders>
              <w:top w:val="nil"/>
              <w:left w:val="nil"/>
              <w:bottom w:val="nil"/>
              <w:right w:val="nil"/>
            </w:tcBorders>
            <w:shd w:val="clear" w:color="auto" w:fill="auto"/>
            <w:noWrap/>
            <w:vAlign w:val="center"/>
            <w:hideMark/>
          </w:tcPr>
          <w:p w14:paraId="260AFCD5" w14:textId="4B75E75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23,2</w:t>
            </w:r>
          </w:p>
        </w:tc>
        <w:tc>
          <w:tcPr>
            <w:tcW w:w="455" w:type="dxa"/>
            <w:tcBorders>
              <w:top w:val="nil"/>
              <w:left w:val="nil"/>
              <w:bottom w:val="nil"/>
              <w:right w:val="nil"/>
            </w:tcBorders>
            <w:shd w:val="clear" w:color="auto" w:fill="auto"/>
            <w:noWrap/>
            <w:vAlign w:val="center"/>
            <w:hideMark/>
          </w:tcPr>
          <w:p w14:paraId="260AFCD6" w14:textId="007457D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24,3</w:t>
            </w:r>
          </w:p>
        </w:tc>
        <w:tc>
          <w:tcPr>
            <w:tcW w:w="455" w:type="dxa"/>
            <w:tcBorders>
              <w:top w:val="nil"/>
              <w:left w:val="nil"/>
              <w:bottom w:val="nil"/>
              <w:right w:val="nil"/>
            </w:tcBorders>
            <w:shd w:val="clear" w:color="auto" w:fill="auto"/>
            <w:noWrap/>
            <w:vAlign w:val="center"/>
            <w:hideMark/>
          </w:tcPr>
          <w:p w14:paraId="260AFCD7" w14:textId="7722190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29,1</w:t>
            </w:r>
          </w:p>
        </w:tc>
        <w:tc>
          <w:tcPr>
            <w:tcW w:w="455" w:type="dxa"/>
            <w:tcBorders>
              <w:top w:val="nil"/>
              <w:left w:val="nil"/>
              <w:bottom w:val="nil"/>
              <w:right w:val="nil"/>
            </w:tcBorders>
            <w:shd w:val="clear" w:color="auto" w:fill="auto"/>
            <w:noWrap/>
            <w:vAlign w:val="center"/>
            <w:hideMark/>
          </w:tcPr>
          <w:p w14:paraId="260AFCD8" w14:textId="78F0990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24,2</w:t>
            </w:r>
          </w:p>
        </w:tc>
        <w:tc>
          <w:tcPr>
            <w:tcW w:w="455" w:type="dxa"/>
            <w:tcBorders>
              <w:top w:val="nil"/>
              <w:left w:val="nil"/>
              <w:bottom w:val="nil"/>
              <w:right w:val="nil"/>
            </w:tcBorders>
            <w:shd w:val="clear" w:color="auto" w:fill="auto"/>
            <w:noWrap/>
            <w:vAlign w:val="center"/>
            <w:hideMark/>
          </w:tcPr>
          <w:p w14:paraId="260AFCD9" w14:textId="6017928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17,5</w:t>
            </w:r>
          </w:p>
        </w:tc>
        <w:tc>
          <w:tcPr>
            <w:tcW w:w="455" w:type="dxa"/>
            <w:tcBorders>
              <w:top w:val="nil"/>
              <w:left w:val="nil"/>
              <w:bottom w:val="nil"/>
              <w:right w:val="nil"/>
            </w:tcBorders>
            <w:shd w:val="clear" w:color="auto" w:fill="auto"/>
            <w:noWrap/>
            <w:vAlign w:val="center"/>
            <w:hideMark/>
          </w:tcPr>
          <w:p w14:paraId="260AFCDA" w14:textId="0662274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bottom w:val="nil"/>
              <w:right w:val="nil"/>
            </w:tcBorders>
            <w:shd w:val="clear" w:color="auto" w:fill="auto"/>
            <w:noWrap/>
            <w:vAlign w:val="center"/>
            <w:hideMark/>
          </w:tcPr>
          <w:p w14:paraId="260AFCDB" w14:textId="64BA52B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7,7</w:t>
            </w:r>
          </w:p>
        </w:tc>
        <w:tc>
          <w:tcPr>
            <w:tcW w:w="1298" w:type="dxa"/>
            <w:tcBorders>
              <w:top w:val="nil"/>
              <w:left w:val="nil"/>
              <w:bottom w:val="nil"/>
              <w:right w:val="nil"/>
            </w:tcBorders>
            <w:shd w:val="clear" w:color="auto" w:fill="auto"/>
            <w:noWrap/>
            <w:vAlign w:val="center"/>
            <w:hideMark/>
          </w:tcPr>
          <w:p w14:paraId="260AFCDC" w14:textId="3F9DB467"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CE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D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Yokohama</w:t>
            </w:r>
          </w:p>
        </w:tc>
        <w:tc>
          <w:tcPr>
            <w:tcW w:w="461" w:type="dxa"/>
            <w:tcBorders>
              <w:top w:val="nil"/>
              <w:left w:val="nil"/>
              <w:bottom w:val="nil"/>
              <w:right w:val="nil"/>
            </w:tcBorders>
            <w:shd w:val="clear" w:color="auto" w:fill="auto"/>
            <w:noWrap/>
            <w:vAlign w:val="center"/>
            <w:hideMark/>
          </w:tcPr>
          <w:p w14:paraId="260AFCDF" w14:textId="5176EAD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17,0</w:t>
            </w:r>
          </w:p>
        </w:tc>
        <w:tc>
          <w:tcPr>
            <w:tcW w:w="455" w:type="dxa"/>
            <w:tcBorders>
              <w:top w:val="nil"/>
              <w:left w:val="nil"/>
              <w:bottom w:val="nil"/>
              <w:right w:val="nil"/>
            </w:tcBorders>
            <w:shd w:val="clear" w:color="auto" w:fill="auto"/>
            <w:noWrap/>
            <w:vAlign w:val="center"/>
            <w:hideMark/>
          </w:tcPr>
          <w:p w14:paraId="260AFCE0" w14:textId="048BE1B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7,8</w:t>
            </w:r>
          </w:p>
        </w:tc>
        <w:tc>
          <w:tcPr>
            <w:tcW w:w="455" w:type="dxa"/>
            <w:tcBorders>
              <w:top w:val="nil"/>
              <w:left w:val="nil"/>
              <w:bottom w:val="nil"/>
              <w:right w:val="nil"/>
            </w:tcBorders>
            <w:shd w:val="clear" w:color="auto" w:fill="auto"/>
            <w:noWrap/>
            <w:vAlign w:val="center"/>
            <w:hideMark/>
          </w:tcPr>
          <w:p w14:paraId="260AFCE1" w14:textId="7EC5D98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80" w:type="dxa"/>
            <w:tcBorders>
              <w:top w:val="nil"/>
              <w:left w:val="nil"/>
              <w:bottom w:val="nil"/>
              <w:right w:val="nil"/>
            </w:tcBorders>
            <w:shd w:val="clear" w:color="auto" w:fill="auto"/>
            <w:noWrap/>
            <w:vAlign w:val="center"/>
            <w:hideMark/>
          </w:tcPr>
          <w:p w14:paraId="260AFCE2" w14:textId="3B9280A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11,2</w:t>
            </w:r>
          </w:p>
        </w:tc>
        <w:tc>
          <w:tcPr>
            <w:tcW w:w="455" w:type="dxa"/>
            <w:tcBorders>
              <w:top w:val="nil"/>
              <w:left w:val="nil"/>
              <w:bottom w:val="nil"/>
              <w:right w:val="nil"/>
            </w:tcBorders>
            <w:shd w:val="clear" w:color="auto" w:fill="auto"/>
            <w:noWrap/>
            <w:vAlign w:val="center"/>
            <w:hideMark/>
          </w:tcPr>
          <w:p w14:paraId="260AFCE3" w14:textId="0E68682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13,4</w:t>
            </w:r>
          </w:p>
        </w:tc>
        <w:tc>
          <w:tcPr>
            <w:tcW w:w="455" w:type="dxa"/>
            <w:tcBorders>
              <w:top w:val="nil"/>
              <w:left w:val="nil"/>
              <w:bottom w:val="nil"/>
              <w:right w:val="nil"/>
            </w:tcBorders>
            <w:shd w:val="clear" w:color="auto" w:fill="auto"/>
            <w:noWrap/>
            <w:vAlign w:val="center"/>
            <w:hideMark/>
          </w:tcPr>
          <w:p w14:paraId="260AFCE4" w14:textId="35CB9BF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19,7</w:t>
            </w:r>
          </w:p>
        </w:tc>
        <w:tc>
          <w:tcPr>
            <w:tcW w:w="455" w:type="dxa"/>
            <w:tcBorders>
              <w:top w:val="nil"/>
              <w:left w:val="nil"/>
              <w:bottom w:val="nil"/>
              <w:right w:val="nil"/>
            </w:tcBorders>
            <w:shd w:val="clear" w:color="auto" w:fill="auto"/>
            <w:noWrap/>
            <w:vAlign w:val="center"/>
            <w:hideMark/>
          </w:tcPr>
          <w:p w14:paraId="260AFCE5" w14:textId="1670ADA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23,4</w:t>
            </w:r>
          </w:p>
        </w:tc>
        <w:tc>
          <w:tcPr>
            <w:tcW w:w="455" w:type="dxa"/>
            <w:tcBorders>
              <w:top w:val="nil"/>
              <w:left w:val="nil"/>
              <w:bottom w:val="nil"/>
              <w:right w:val="nil"/>
            </w:tcBorders>
            <w:shd w:val="clear" w:color="auto" w:fill="auto"/>
            <w:noWrap/>
            <w:vAlign w:val="center"/>
            <w:hideMark/>
          </w:tcPr>
          <w:p w14:paraId="260AFCE6" w14:textId="1B8FAC1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24,4</w:t>
            </w:r>
          </w:p>
        </w:tc>
        <w:tc>
          <w:tcPr>
            <w:tcW w:w="455" w:type="dxa"/>
            <w:tcBorders>
              <w:top w:val="nil"/>
              <w:left w:val="nil"/>
              <w:bottom w:val="nil"/>
              <w:right w:val="nil"/>
            </w:tcBorders>
            <w:shd w:val="clear" w:color="auto" w:fill="auto"/>
            <w:noWrap/>
            <w:vAlign w:val="center"/>
            <w:hideMark/>
          </w:tcPr>
          <w:p w14:paraId="260AFCE7" w14:textId="4D7D876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29,1</w:t>
            </w:r>
          </w:p>
        </w:tc>
        <w:tc>
          <w:tcPr>
            <w:tcW w:w="455" w:type="dxa"/>
            <w:tcBorders>
              <w:top w:val="nil"/>
              <w:left w:val="nil"/>
              <w:bottom w:val="nil"/>
              <w:right w:val="nil"/>
            </w:tcBorders>
            <w:shd w:val="clear" w:color="auto" w:fill="auto"/>
            <w:noWrap/>
            <w:vAlign w:val="center"/>
            <w:hideMark/>
          </w:tcPr>
          <w:p w14:paraId="260AFCE8" w14:textId="7EB94AC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CE9" w14:textId="414E2BD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17,9</w:t>
            </w:r>
          </w:p>
        </w:tc>
        <w:tc>
          <w:tcPr>
            <w:tcW w:w="455" w:type="dxa"/>
            <w:tcBorders>
              <w:top w:val="nil"/>
              <w:left w:val="nil"/>
              <w:bottom w:val="nil"/>
              <w:right w:val="nil"/>
            </w:tcBorders>
            <w:shd w:val="clear" w:color="auto" w:fill="auto"/>
            <w:noWrap/>
            <w:vAlign w:val="center"/>
            <w:hideMark/>
          </w:tcPr>
          <w:p w14:paraId="260AFCEA" w14:textId="40F4EEE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CEB" w14:textId="4DC325F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1298" w:type="dxa"/>
            <w:tcBorders>
              <w:top w:val="nil"/>
              <w:left w:val="nil"/>
              <w:bottom w:val="nil"/>
              <w:right w:val="nil"/>
            </w:tcBorders>
            <w:shd w:val="clear" w:color="auto" w:fill="auto"/>
            <w:noWrap/>
            <w:vAlign w:val="center"/>
            <w:hideMark/>
          </w:tcPr>
          <w:p w14:paraId="260AFCEC" w14:textId="22965AAC"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70</w:t>
            </w:r>
          </w:p>
        </w:tc>
      </w:tr>
      <w:tr w:rsidR="00DA0F13" w:rsidRPr="00DA0F13" w14:paraId="260AFCF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E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Niigata</w:t>
            </w:r>
          </w:p>
        </w:tc>
        <w:tc>
          <w:tcPr>
            <w:tcW w:w="461" w:type="dxa"/>
            <w:tcBorders>
              <w:top w:val="nil"/>
              <w:left w:val="nil"/>
              <w:bottom w:val="nil"/>
              <w:right w:val="nil"/>
            </w:tcBorders>
            <w:shd w:val="clear" w:color="auto" w:fill="auto"/>
            <w:noWrap/>
            <w:vAlign w:val="center"/>
            <w:hideMark/>
          </w:tcPr>
          <w:p w14:paraId="260AFCEF" w14:textId="00EA5CA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14,7</w:t>
            </w:r>
          </w:p>
        </w:tc>
        <w:tc>
          <w:tcPr>
            <w:tcW w:w="455" w:type="dxa"/>
            <w:tcBorders>
              <w:top w:val="nil"/>
              <w:left w:val="nil"/>
              <w:bottom w:val="nil"/>
              <w:right w:val="nil"/>
            </w:tcBorders>
            <w:shd w:val="clear" w:color="auto" w:fill="auto"/>
            <w:noWrap/>
            <w:vAlign w:val="center"/>
            <w:hideMark/>
          </w:tcPr>
          <w:p w14:paraId="260AFCF0" w14:textId="61CCF4D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5,2</w:t>
            </w:r>
          </w:p>
        </w:tc>
        <w:tc>
          <w:tcPr>
            <w:tcW w:w="455" w:type="dxa"/>
            <w:tcBorders>
              <w:top w:val="nil"/>
              <w:left w:val="nil"/>
              <w:bottom w:val="nil"/>
              <w:right w:val="nil"/>
            </w:tcBorders>
            <w:shd w:val="clear" w:color="auto" w:fill="auto"/>
            <w:noWrap/>
            <w:vAlign w:val="center"/>
            <w:hideMark/>
          </w:tcPr>
          <w:p w14:paraId="260AFCF1" w14:textId="72DDF23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5,0</w:t>
            </w:r>
          </w:p>
        </w:tc>
        <w:tc>
          <w:tcPr>
            <w:tcW w:w="480" w:type="dxa"/>
            <w:tcBorders>
              <w:top w:val="nil"/>
              <w:left w:val="nil"/>
              <w:bottom w:val="nil"/>
              <w:right w:val="nil"/>
            </w:tcBorders>
            <w:shd w:val="clear" w:color="auto" w:fill="auto"/>
            <w:noWrap/>
            <w:vAlign w:val="center"/>
            <w:hideMark/>
          </w:tcPr>
          <w:p w14:paraId="260AFCF2" w14:textId="3539AA3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7,9</w:t>
            </w:r>
          </w:p>
        </w:tc>
        <w:tc>
          <w:tcPr>
            <w:tcW w:w="455" w:type="dxa"/>
            <w:tcBorders>
              <w:top w:val="nil"/>
              <w:left w:val="nil"/>
              <w:bottom w:val="nil"/>
              <w:right w:val="nil"/>
            </w:tcBorders>
            <w:shd w:val="clear" w:color="auto" w:fill="auto"/>
            <w:noWrap/>
            <w:vAlign w:val="center"/>
            <w:hideMark/>
          </w:tcPr>
          <w:p w14:paraId="260AFCF3" w14:textId="6295F61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10,1</w:t>
            </w:r>
          </w:p>
        </w:tc>
        <w:tc>
          <w:tcPr>
            <w:tcW w:w="455" w:type="dxa"/>
            <w:tcBorders>
              <w:top w:val="nil"/>
              <w:left w:val="nil"/>
              <w:bottom w:val="nil"/>
              <w:right w:val="nil"/>
            </w:tcBorders>
            <w:shd w:val="clear" w:color="auto" w:fill="auto"/>
            <w:noWrap/>
            <w:vAlign w:val="center"/>
            <w:hideMark/>
          </w:tcPr>
          <w:p w14:paraId="260AFCF4" w14:textId="7CD34EB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17,2</w:t>
            </w:r>
          </w:p>
        </w:tc>
        <w:tc>
          <w:tcPr>
            <w:tcW w:w="455" w:type="dxa"/>
            <w:tcBorders>
              <w:top w:val="nil"/>
              <w:left w:val="nil"/>
              <w:bottom w:val="nil"/>
              <w:right w:val="nil"/>
            </w:tcBorders>
            <w:shd w:val="clear" w:color="auto" w:fill="auto"/>
            <w:noWrap/>
            <w:vAlign w:val="center"/>
            <w:hideMark/>
          </w:tcPr>
          <w:p w14:paraId="260AFCF5" w14:textId="3380DE8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22,3</w:t>
            </w:r>
          </w:p>
        </w:tc>
        <w:tc>
          <w:tcPr>
            <w:tcW w:w="455" w:type="dxa"/>
            <w:tcBorders>
              <w:top w:val="nil"/>
              <w:left w:val="nil"/>
              <w:bottom w:val="nil"/>
              <w:right w:val="nil"/>
            </w:tcBorders>
            <w:shd w:val="clear" w:color="auto" w:fill="auto"/>
            <w:noWrap/>
            <w:vAlign w:val="center"/>
            <w:hideMark/>
          </w:tcPr>
          <w:p w14:paraId="260AFCF6" w14:textId="74111FE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23,6</w:t>
            </w:r>
          </w:p>
        </w:tc>
        <w:tc>
          <w:tcPr>
            <w:tcW w:w="455" w:type="dxa"/>
            <w:tcBorders>
              <w:top w:val="nil"/>
              <w:left w:val="nil"/>
              <w:bottom w:val="nil"/>
              <w:right w:val="nil"/>
            </w:tcBorders>
            <w:shd w:val="clear" w:color="auto" w:fill="auto"/>
            <w:noWrap/>
            <w:vAlign w:val="center"/>
            <w:hideMark/>
          </w:tcPr>
          <w:p w14:paraId="260AFCF7" w14:textId="18118A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27,7</w:t>
            </w:r>
          </w:p>
        </w:tc>
        <w:tc>
          <w:tcPr>
            <w:tcW w:w="455" w:type="dxa"/>
            <w:tcBorders>
              <w:top w:val="nil"/>
              <w:left w:val="nil"/>
              <w:bottom w:val="nil"/>
              <w:right w:val="nil"/>
            </w:tcBorders>
            <w:shd w:val="clear" w:color="auto" w:fill="auto"/>
            <w:noWrap/>
            <w:vAlign w:val="center"/>
            <w:hideMark/>
          </w:tcPr>
          <w:p w14:paraId="260AFCF8" w14:textId="29105DC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24,4</w:t>
            </w:r>
          </w:p>
        </w:tc>
        <w:tc>
          <w:tcPr>
            <w:tcW w:w="455" w:type="dxa"/>
            <w:tcBorders>
              <w:top w:val="nil"/>
              <w:left w:val="nil"/>
              <w:bottom w:val="nil"/>
              <w:right w:val="nil"/>
            </w:tcBorders>
            <w:shd w:val="clear" w:color="auto" w:fill="auto"/>
            <w:noWrap/>
            <w:vAlign w:val="center"/>
            <w:hideMark/>
          </w:tcPr>
          <w:p w14:paraId="260AFCF9" w14:textId="1A8D2E5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16,4</w:t>
            </w:r>
          </w:p>
        </w:tc>
        <w:tc>
          <w:tcPr>
            <w:tcW w:w="455" w:type="dxa"/>
            <w:tcBorders>
              <w:top w:val="nil"/>
              <w:left w:val="nil"/>
              <w:bottom w:val="nil"/>
              <w:right w:val="nil"/>
            </w:tcBorders>
            <w:shd w:val="clear" w:color="auto" w:fill="auto"/>
            <w:noWrap/>
            <w:vAlign w:val="center"/>
            <w:hideMark/>
          </w:tcPr>
          <w:p w14:paraId="260AFCFA" w14:textId="14C6417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CFB" w14:textId="37160CA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5,2</w:t>
            </w:r>
          </w:p>
        </w:tc>
        <w:tc>
          <w:tcPr>
            <w:tcW w:w="1298" w:type="dxa"/>
            <w:tcBorders>
              <w:top w:val="nil"/>
              <w:left w:val="nil"/>
              <w:bottom w:val="nil"/>
              <w:right w:val="nil"/>
            </w:tcBorders>
            <w:shd w:val="clear" w:color="auto" w:fill="auto"/>
            <w:noWrap/>
            <w:vAlign w:val="center"/>
            <w:hideMark/>
          </w:tcPr>
          <w:p w14:paraId="260AFCFC" w14:textId="26F72AF1"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D0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CF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Toyama</w:t>
            </w:r>
          </w:p>
        </w:tc>
        <w:tc>
          <w:tcPr>
            <w:tcW w:w="461" w:type="dxa"/>
            <w:tcBorders>
              <w:top w:val="nil"/>
              <w:left w:val="nil"/>
              <w:bottom w:val="nil"/>
              <w:right w:val="nil"/>
            </w:tcBorders>
            <w:shd w:val="clear" w:color="auto" w:fill="auto"/>
            <w:noWrap/>
            <w:vAlign w:val="center"/>
            <w:hideMark/>
          </w:tcPr>
          <w:p w14:paraId="260AFCFF" w14:textId="24CA6F3B"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15,4</w:t>
            </w:r>
          </w:p>
        </w:tc>
        <w:tc>
          <w:tcPr>
            <w:tcW w:w="455" w:type="dxa"/>
            <w:tcBorders>
              <w:top w:val="nil"/>
              <w:left w:val="nil"/>
              <w:bottom w:val="nil"/>
              <w:right w:val="nil"/>
            </w:tcBorders>
            <w:shd w:val="clear" w:color="auto" w:fill="auto"/>
            <w:noWrap/>
            <w:vAlign w:val="center"/>
            <w:hideMark/>
          </w:tcPr>
          <w:p w14:paraId="260AFD00" w14:textId="5090553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6,1</w:t>
            </w:r>
          </w:p>
        </w:tc>
        <w:tc>
          <w:tcPr>
            <w:tcW w:w="455" w:type="dxa"/>
            <w:tcBorders>
              <w:top w:val="nil"/>
              <w:left w:val="nil"/>
              <w:bottom w:val="nil"/>
              <w:right w:val="nil"/>
            </w:tcBorders>
            <w:shd w:val="clear" w:color="auto" w:fill="auto"/>
            <w:noWrap/>
            <w:vAlign w:val="center"/>
            <w:hideMark/>
          </w:tcPr>
          <w:p w14:paraId="260AFD01" w14:textId="42FC249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5,5</w:t>
            </w:r>
          </w:p>
        </w:tc>
        <w:tc>
          <w:tcPr>
            <w:tcW w:w="480" w:type="dxa"/>
            <w:tcBorders>
              <w:top w:val="nil"/>
              <w:left w:val="nil"/>
              <w:bottom w:val="nil"/>
              <w:right w:val="nil"/>
            </w:tcBorders>
            <w:shd w:val="clear" w:color="auto" w:fill="auto"/>
            <w:noWrap/>
            <w:vAlign w:val="center"/>
            <w:hideMark/>
          </w:tcPr>
          <w:p w14:paraId="260AFD02" w14:textId="473CBAE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8,4</w:t>
            </w:r>
          </w:p>
        </w:tc>
        <w:tc>
          <w:tcPr>
            <w:tcW w:w="455" w:type="dxa"/>
            <w:tcBorders>
              <w:top w:val="nil"/>
              <w:left w:val="nil"/>
              <w:bottom w:val="nil"/>
              <w:right w:val="nil"/>
            </w:tcBorders>
            <w:shd w:val="clear" w:color="auto" w:fill="auto"/>
            <w:noWrap/>
            <w:vAlign w:val="center"/>
            <w:hideMark/>
          </w:tcPr>
          <w:p w14:paraId="260AFD03" w14:textId="18D18FE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10,9</w:t>
            </w:r>
          </w:p>
        </w:tc>
        <w:tc>
          <w:tcPr>
            <w:tcW w:w="455" w:type="dxa"/>
            <w:tcBorders>
              <w:top w:val="nil"/>
              <w:left w:val="nil"/>
              <w:bottom w:val="nil"/>
              <w:right w:val="nil"/>
            </w:tcBorders>
            <w:shd w:val="clear" w:color="auto" w:fill="auto"/>
            <w:noWrap/>
            <w:vAlign w:val="center"/>
            <w:hideMark/>
          </w:tcPr>
          <w:p w14:paraId="260AFD04" w14:textId="7BAA284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D05" w14:textId="1DCACB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23,0</w:t>
            </w:r>
          </w:p>
        </w:tc>
        <w:tc>
          <w:tcPr>
            <w:tcW w:w="455" w:type="dxa"/>
            <w:tcBorders>
              <w:top w:val="nil"/>
              <w:left w:val="nil"/>
              <w:bottom w:val="nil"/>
              <w:right w:val="nil"/>
            </w:tcBorders>
            <w:shd w:val="clear" w:color="auto" w:fill="auto"/>
            <w:noWrap/>
            <w:vAlign w:val="center"/>
            <w:hideMark/>
          </w:tcPr>
          <w:p w14:paraId="260AFD06" w14:textId="2071572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23,9</w:t>
            </w:r>
          </w:p>
        </w:tc>
        <w:tc>
          <w:tcPr>
            <w:tcW w:w="455" w:type="dxa"/>
            <w:tcBorders>
              <w:top w:val="nil"/>
              <w:left w:val="nil"/>
              <w:bottom w:val="nil"/>
              <w:right w:val="nil"/>
            </w:tcBorders>
            <w:shd w:val="clear" w:color="auto" w:fill="auto"/>
            <w:noWrap/>
            <w:vAlign w:val="center"/>
            <w:hideMark/>
          </w:tcPr>
          <w:p w14:paraId="260AFD07" w14:textId="45C13FC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28,8</w:t>
            </w:r>
          </w:p>
        </w:tc>
        <w:tc>
          <w:tcPr>
            <w:tcW w:w="455" w:type="dxa"/>
            <w:tcBorders>
              <w:top w:val="nil"/>
              <w:left w:val="nil"/>
              <w:bottom w:val="nil"/>
              <w:right w:val="nil"/>
            </w:tcBorders>
            <w:shd w:val="clear" w:color="auto" w:fill="auto"/>
            <w:noWrap/>
            <w:vAlign w:val="center"/>
            <w:hideMark/>
          </w:tcPr>
          <w:p w14:paraId="260AFD08" w14:textId="686AEF7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D09" w14:textId="3A8ABAF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16,7</w:t>
            </w:r>
          </w:p>
        </w:tc>
        <w:tc>
          <w:tcPr>
            <w:tcW w:w="455" w:type="dxa"/>
            <w:tcBorders>
              <w:top w:val="nil"/>
              <w:left w:val="nil"/>
              <w:bottom w:val="nil"/>
              <w:right w:val="nil"/>
            </w:tcBorders>
            <w:shd w:val="clear" w:color="auto" w:fill="auto"/>
            <w:noWrap/>
            <w:vAlign w:val="center"/>
            <w:hideMark/>
          </w:tcPr>
          <w:p w14:paraId="260AFD0A" w14:textId="631C349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12,5</w:t>
            </w:r>
          </w:p>
        </w:tc>
        <w:tc>
          <w:tcPr>
            <w:tcW w:w="455" w:type="dxa"/>
            <w:tcBorders>
              <w:top w:val="nil"/>
              <w:left w:val="nil"/>
              <w:bottom w:val="nil"/>
              <w:right w:val="nil"/>
            </w:tcBorders>
            <w:shd w:val="clear" w:color="auto" w:fill="auto"/>
            <w:noWrap/>
            <w:vAlign w:val="center"/>
            <w:hideMark/>
          </w:tcPr>
          <w:p w14:paraId="260AFD0B" w14:textId="0ACC13A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5,6</w:t>
            </w:r>
          </w:p>
        </w:tc>
        <w:tc>
          <w:tcPr>
            <w:tcW w:w="1298" w:type="dxa"/>
            <w:tcBorders>
              <w:top w:val="nil"/>
              <w:left w:val="nil"/>
              <w:bottom w:val="nil"/>
              <w:right w:val="nil"/>
            </w:tcBorders>
            <w:shd w:val="clear" w:color="auto" w:fill="auto"/>
            <w:noWrap/>
            <w:vAlign w:val="center"/>
            <w:hideMark/>
          </w:tcPr>
          <w:p w14:paraId="260AFD0C" w14:textId="3AC86539"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78</w:t>
            </w:r>
          </w:p>
        </w:tc>
      </w:tr>
      <w:tr w:rsidR="00DA0F13" w:rsidRPr="00DA0F13" w14:paraId="260AFD1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0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lastRenderedPageBreak/>
              <w:t>Kanazawa</w:t>
            </w:r>
          </w:p>
        </w:tc>
        <w:tc>
          <w:tcPr>
            <w:tcW w:w="461" w:type="dxa"/>
            <w:tcBorders>
              <w:top w:val="nil"/>
              <w:left w:val="nil"/>
              <w:bottom w:val="nil"/>
              <w:right w:val="nil"/>
            </w:tcBorders>
            <w:shd w:val="clear" w:color="auto" w:fill="auto"/>
            <w:noWrap/>
            <w:vAlign w:val="center"/>
            <w:hideMark/>
          </w:tcPr>
          <w:p w14:paraId="260AFD0F" w14:textId="0FD61981"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15,9</w:t>
            </w:r>
          </w:p>
        </w:tc>
        <w:tc>
          <w:tcPr>
            <w:tcW w:w="455" w:type="dxa"/>
            <w:tcBorders>
              <w:top w:val="nil"/>
              <w:left w:val="nil"/>
              <w:bottom w:val="nil"/>
              <w:right w:val="nil"/>
            </w:tcBorders>
            <w:shd w:val="clear" w:color="auto" w:fill="auto"/>
            <w:noWrap/>
            <w:vAlign w:val="center"/>
            <w:hideMark/>
          </w:tcPr>
          <w:p w14:paraId="260AFD10" w14:textId="606C82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6,7</w:t>
            </w:r>
          </w:p>
        </w:tc>
        <w:tc>
          <w:tcPr>
            <w:tcW w:w="455" w:type="dxa"/>
            <w:tcBorders>
              <w:top w:val="nil"/>
              <w:left w:val="nil"/>
              <w:bottom w:val="nil"/>
              <w:right w:val="nil"/>
            </w:tcBorders>
            <w:shd w:val="clear" w:color="auto" w:fill="auto"/>
            <w:noWrap/>
            <w:vAlign w:val="center"/>
            <w:hideMark/>
          </w:tcPr>
          <w:p w14:paraId="260AFD11" w14:textId="69F9DB6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6,3</w:t>
            </w:r>
          </w:p>
        </w:tc>
        <w:tc>
          <w:tcPr>
            <w:tcW w:w="480" w:type="dxa"/>
            <w:tcBorders>
              <w:top w:val="nil"/>
              <w:left w:val="nil"/>
              <w:bottom w:val="nil"/>
              <w:right w:val="nil"/>
            </w:tcBorders>
            <w:shd w:val="clear" w:color="auto" w:fill="auto"/>
            <w:noWrap/>
            <w:vAlign w:val="center"/>
            <w:hideMark/>
          </w:tcPr>
          <w:p w14:paraId="260AFD12" w14:textId="58267C0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9,0</w:t>
            </w:r>
          </w:p>
        </w:tc>
        <w:tc>
          <w:tcPr>
            <w:tcW w:w="455" w:type="dxa"/>
            <w:tcBorders>
              <w:top w:val="nil"/>
              <w:left w:val="nil"/>
              <w:bottom w:val="nil"/>
              <w:right w:val="nil"/>
            </w:tcBorders>
            <w:shd w:val="clear" w:color="auto" w:fill="auto"/>
            <w:noWrap/>
            <w:vAlign w:val="center"/>
            <w:hideMark/>
          </w:tcPr>
          <w:p w14:paraId="260AFD13" w14:textId="2E6C68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11,2</w:t>
            </w:r>
          </w:p>
        </w:tc>
        <w:tc>
          <w:tcPr>
            <w:tcW w:w="455" w:type="dxa"/>
            <w:tcBorders>
              <w:top w:val="nil"/>
              <w:left w:val="nil"/>
              <w:bottom w:val="nil"/>
              <w:right w:val="nil"/>
            </w:tcBorders>
            <w:shd w:val="clear" w:color="auto" w:fill="auto"/>
            <w:noWrap/>
            <w:vAlign w:val="center"/>
            <w:hideMark/>
          </w:tcPr>
          <w:p w14:paraId="260AFD14" w14:textId="313194B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18,5</w:t>
            </w:r>
          </w:p>
        </w:tc>
        <w:tc>
          <w:tcPr>
            <w:tcW w:w="455" w:type="dxa"/>
            <w:tcBorders>
              <w:top w:val="nil"/>
              <w:left w:val="nil"/>
              <w:bottom w:val="nil"/>
              <w:right w:val="nil"/>
            </w:tcBorders>
            <w:shd w:val="clear" w:color="auto" w:fill="auto"/>
            <w:noWrap/>
            <w:vAlign w:val="center"/>
            <w:hideMark/>
          </w:tcPr>
          <w:p w14:paraId="260AFD15" w14:textId="17C8CF0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23,2</w:t>
            </w:r>
          </w:p>
        </w:tc>
        <w:tc>
          <w:tcPr>
            <w:tcW w:w="455" w:type="dxa"/>
            <w:tcBorders>
              <w:top w:val="nil"/>
              <w:left w:val="nil"/>
              <w:bottom w:val="nil"/>
              <w:right w:val="nil"/>
            </w:tcBorders>
            <w:shd w:val="clear" w:color="auto" w:fill="auto"/>
            <w:noWrap/>
            <w:vAlign w:val="center"/>
            <w:hideMark/>
          </w:tcPr>
          <w:p w14:paraId="260AFD16" w14:textId="7DF7E39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24,3</w:t>
            </w:r>
          </w:p>
        </w:tc>
        <w:tc>
          <w:tcPr>
            <w:tcW w:w="455" w:type="dxa"/>
            <w:tcBorders>
              <w:top w:val="nil"/>
              <w:left w:val="nil"/>
              <w:bottom w:val="nil"/>
              <w:right w:val="nil"/>
            </w:tcBorders>
            <w:shd w:val="clear" w:color="auto" w:fill="auto"/>
            <w:noWrap/>
            <w:vAlign w:val="center"/>
            <w:hideMark/>
          </w:tcPr>
          <w:p w14:paraId="260AFD17" w14:textId="36C92FB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28,9</w:t>
            </w:r>
          </w:p>
        </w:tc>
        <w:tc>
          <w:tcPr>
            <w:tcW w:w="455" w:type="dxa"/>
            <w:tcBorders>
              <w:top w:val="nil"/>
              <w:left w:val="nil"/>
              <w:bottom w:val="nil"/>
              <w:right w:val="nil"/>
            </w:tcBorders>
            <w:shd w:val="clear" w:color="auto" w:fill="auto"/>
            <w:noWrap/>
            <w:vAlign w:val="center"/>
            <w:hideMark/>
          </w:tcPr>
          <w:p w14:paraId="260AFD18" w14:textId="13F1E07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24,8</w:t>
            </w:r>
          </w:p>
        </w:tc>
        <w:tc>
          <w:tcPr>
            <w:tcW w:w="455" w:type="dxa"/>
            <w:tcBorders>
              <w:top w:val="nil"/>
              <w:left w:val="nil"/>
              <w:bottom w:val="nil"/>
              <w:right w:val="nil"/>
            </w:tcBorders>
            <w:shd w:val="clear" w:color="auto" w:fill="auto"/>
            <w:noWrap/>
            <w:vAlign w:val="center"/>
            <w:hideMark/>
          </w:tcPr>
          <w:p w14:paraId="260AFD19" w14:textId="763D456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17,5</w:t>
            </w:r>
          </w:p>
        </w:tc>
        <w:tc>
          <w:tcPr>
            <w:tcW w:w="455" w:type="dxa"/>
            <w:tcBorders>
              <w:top w:val="nil"/>
              <w:left w:val="nil"/>
              <w:bottom w:val="nil"/>
              <w:right w:val="nil"/>
            </w:tcBorders>
            <w:shd w:val="clear" w:color="auto" w:fill="auto"/>
            <w:noWrap/>
            <w:vAlign w:val="center"/>
            <w:hideMark/>
          </w:tcPr>
          <w:p w14:paraId="260AFD1A" w14:textId="5A0DD43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13,0</w:t>
            </w:r>
          </w:p>
        </w:tc>
        <w:tc>
          <w:tcPr>
            <w:tcW w:w="455" w:type="dxa"/>
            <w:tcBorders>
              <w:top w:val="nil"/>
              <w:left w:val="nil"/>
              <w:bottom w:val="nil"/>
              <w:right w:val="nil"/>
            </w:tcBorders>
            <w:shd w:val="clear" w:color="auto" w:fill="auto"/>
            <w:noWrap/>
            <w:vAlign w:val="center"/>
            <w:hideMark/>
          </w:tcPr>
          <w:p w14:paraId="260AFD1B" w14:textId="1FD7699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7,0</w:t>
            </w:r>
          </w:p>
        </w:tc>
        <w:tc>
          <w:tcPr>
            <w:tcW w:w="1298" w:type="dxa"/>
            <w:tcBorders>
              <w:top w:val="nil"/>
              <w:left w:val="nil"/>
              <w:bottom w:val="nil"/>
              <w:right w:val="nil"/>
            </w:tcBorders>
            <w:shd w:val="clear" w:color="auto" w:fill="auto"/>
            <w:noWrap/>
            <w:vAlign w:val="center"/>
            <w:hideMark/>
          </w:tcPr>
          <w:p w14:paraId="260AFD1C" w14:textId="2F39F618"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69</w:t>
            </w:r>
          </w:p>
        </w:tc>
      </w:tr>
      <w:tr w:rsidR="00DA0F13" w:rsidRPr="00DA0F13" w14:paraId="260AFD2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1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Fukui</w:t>
            </w:r>
          </w:p>
        </w:tc>
        <w:tc>
          <w:tcPr>
            <w:tcW w:w="461" w:type="dxa"/>
            <w:tcBorders>
              <w:top w:val="nil"/>
              <w:left w:val="nil"/>
              <w:bottom w:val="nil"/>
              <w:right w:val="nil"/>
            </w:tcBorders>
            <w:shd w:val="clear" w:color="auto" w:fill="auto"/>
            <w:noWrap/>
            <w:vAlign w:val="center"/>
            <w:hideMark/>
          </w:tcPr>
          <w:p w14:paraId="260AFD1F" w14:textId="47C94AE9"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15,6</w:t>
            </w:r>
          </w:p>
        </w:tc>
        <w:tc>
          <w:tcPr>
            <w:tcW w:w="455" w:type="dxa"/>
            <w:tcBorders>
              <w:top w:val="nil"/>
              <w:left w:val="nil"/>
              <w:bottom w:val="nil"/>
              <w:right w:val="nil"/>
            </w:tcBorders>
            <w:shd w:val="clear" w:color="auto" w:fill="auto"/>
            <w:noWrap/>
            <w:vAlign w:val="center"/>
            <w:hideMark/>
          </w:tcPr>
          <w:p w14:paraId="260AFD20" w14:textId="3F41EB9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6,4</w:t>
            </w:r>
          </w:p>
        </w:tc>
        <w:tc>
          <w:tcPr>
            <w:tcW w:w="455" w:type="dxa"/>
            <w:tcBorders>
              <w:top w:val="nil"/>
              <w:left w:val="nil"/>
              <w:bottom w:val="nil"/>
              <w:right w:val="nil"/>
            </w:tcBorders>
            <w:shd w:val="clear" w:color="auto" w:fill="auto"/>
            <w:noWrap/>
            <w:vAlign w:val="center"/>
            <w:hideMark/>
          </w:tcPr>
          <w:p w14:paraId="260AFD21" w14:textId="0228E82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5,9</w:t>
            </w:r>
          </w:p>
        </w:tc>
        <w:tc>
          <w:tcPr>
            <w:tcW w:w="480" w:type="dxa"/>
            <w:tcBorders>
              <w:top w:val="nil"/>
              <w:left w:val="nil"/>
              <w:bottom w:val="nil"/>
              <w:right w:val="nil"/>
            </w:tcBorders>
            <w:shd w:val="clear" w:color="auto" w:fill="auto"/>
            <w:noWrap/>
            <w:vAlign w:val="center"/>
            <w:hideMark/>
          </w:tcPr>
          <w:p w14:paraId="260AFD22" w14:textId="173BE35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455" w:type="dxa"/>
            <w:tcBorders>
              <w:top w:val="nil"/>
              <w:left w:val="nil"/>
              <w:bottom w:val="nil"/>
              <w:right w:val="nil"/>
            </w:tcBorders>
            <w:shd w:val="clear" w:color="auto" w:fill="auto"/>
            <w:noWrap/>
            <w:vAlign w:val="center"/>
            <w:hideMark/>
          </w:tcPr>
          <w:p w14:paraId="260AFD23" w14:textId="4021027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11,2</w:t>
            </w:r>
          </w:p>
        </w:tc>
        <w:tc>
          <w:tcPr>
            <w:tcW w:w="455" w:type="dxa"/>
            <w:tcBorders>
              <w:top w:val="nil"/>
              <w:left w:val="nil"/>
              <w:bottom w:val="nil"/>
              <w:right w:val="nil"/>
            </w:tcBorders>
            <w:shd w:val="clear" w:color="auto" w:fill="auto"/>
            <w:noWrap/>
            <w:vAlign w:val="center"/>
            <w:hideMark/>
          </w:tcPr>
          <w:p w14:paraId="260AFD24" w14:textId="57C80D5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D25" w14:textId="05061A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23,5</w:t>
            </w:r>
          </w:p>
        </w:tc>
        <w:tc>
          <w:tcPr>
            <w:tcW w:w="455" w:type="dxa"/>
            <w:tcBorders>
              <w:top w:val="nil"/>
              <w:left w:val="nil"/>
              <w:bottom w:val="nil"/>
              <w:right w:val="nil"/>
            </w:tcBorders>
            <w:shd w:val="clear" w:color="auto" w:fill="auto"/>
            <w:noWrap/>
            <w:vAlign w:val="center"/>
            <w:hideMark/>
          </w:tcPr>
          <w:p w14:paraId="260AFD26" w14:textId="72F57CF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D27" w14:textId="11A4651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29,0</w:t>
            </w:r>
          </w:p>
        </w:tc>
        <w:tc>
          <w:tcPr>
            <w:tcW w:w="455" w:type="dxa"/>
            <w:tcBorders>
              <w:top w:val="nil"/>
              <w:left w:val="nil"/>
              <w:bottom w:val="nil"/>
              <w:right w:val="nil"/>
            </w:tcBorders>
            <w:shd w:val="clear" w:color="auto" w:fill="auto"/>
            <w:noWrap/>
            <w:vAlign w:val="center"/>
            <w:hideMark/>
          </w:tcPr>
          <w:p w14:paraId="260AFD28" w14:textId="05A3533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29" w14:textId="7A25E7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16,7</w:t>
            </w:r>
          </w:p>
        </w:tc>
        <w:tc>
          <w:tcPr>
            <w:tcW w:w="455" w:type="dxa"/>
            <w:tcBorders>
              <w:top w:val="nil"/>
              <w:left w:val="nil"/>
              <w:bottom w:val="nil"/>
              <w:right w:val="nil"/>
            </w:tcBorders>
            <w:shd w:val="clear" w:color="auto" w:fill="auto"/>
            <w:noWrap/>
            <w:vAlign w:val="center"/>
            <w:hideMark/>
          </w:tcPr>
          <w:p w14:paraId="260AFD2A" w14:textId="46E81C4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12,5</w:t>
            </w:r>
          </w:p>
        </w:tc>
        <w:tc>
          <w:tcPr>
            <w:tcW w:w="455" w:type="dxa"/>
            <w:tcBorders>
              <w:top w:val="nil"/>
              <w:left w:val="nil"/>
              <w:bottom w:val="nil"/>
              <w:right w:val="nil"/>
            </w:tcBorders>
            <w:shd w:val="clear" w:color="auto" w:fill="auto"/>
            <w:noWrap/>
            <w:vAlign w:val="center"/>
            <w:hideMark/>
          </w:tcPr>
          <w:p w14:paraId="260AFD2B" w14:textId="7EF18CB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5,9</w:t>
            </w:r>
          </w:p>
        </w:tc>
        <w:tc>
          <w:tcPr>
            <w:tcW w:w="1298" w:type="dxa"/>
            <w:tcBorders>
              <w:top w:val="nil"/>
              <w:left w:val="nil"/>
              <w:bottom w:val="nil"/>
              <w:right w:val="nil"/>
            </w:tcBorders>
            <w:shd w:val="clear" w:color="auto" w:fill="auto"/>
            <w:noWrap/>
            <w:vAlign w:val="center"/>
            <w:hideMark/>
          </w:tcPr>
          <w:p w14:paraId="260AFD2C" w14:textId="0FE10024"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77</w:t>
            </w:r>
          </w:p>
        </w:tc>
      </w:tr>
      <w:tr w:rsidR="00DA0F13" w:rsidRPr="00DA0F13" w14:paraId="260AFD3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2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Kofu</w:t>
            </w:r>
          </w:p>
        </w:tc>
        <w:tc>
          <w:tcPr>
            <w:tcW w:w="461" w:type="dxa"/>
            <w:tcBorders>
              <w:top w:val="nil"/>
              <w:left w:val="nil"/>
              <w:bottom w:val="nil"/>
              <w:right w:val="nil"/>
            </w:tcBorders>
            <w:shd w:val="clear" w:color="auto" w:fill="auto"/>
            <w:noWrap/>
            <w:vAlign w:val="center"/>
            <w:hideMark/>
          </w:tcPr>
          <w:p w14:paraId="260AFD2F" w14:textId="35D0E70B"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15,9</w:t>
            </w:r>
          </w:p>
        </w:tc>
        <w:tc>
          <w:tcPr>
            <w:tcW w:w="455" w:type="dxa"/>
            <w:tcBorders>
              <w:top w:val="nil"/>
              <w:left w:val="nil"/>
              <w:bottom w:val="nil"/>
              <w:right w:val="nil"/>
            </w:tcBorders>
            <w:shd w:val="clear" w:color="auto" w:fill="auto"/>
            <w:noWrap/>
            <w:vAlign w:val="center"/>
            <w:hideMark/>
          </w:tcPr>
          <w:p w14:paraId="260AFD30" w14:textId="67FE66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5,6</w:t>
            </w:r>
          </w:p>
        </w:tc>
        <w:tc>
          <w:tcPr>
            <w:tcW w:w="455" w:type="dxa"/>
            <w:tcBorders>
              <w:top w:val="nil"/>
              <w:left w:val="nil"/>
              <w:bottom w:val="nil"/>
              <w:right w:val="nil"/>
            </w:tcBorders>
            <w:shd w:val="clear" w:color="auto" w:fill="auto"/>
            <w:noWrap/>
            <w:vAlign w:val="center"/>
            <w:hideMark/>
          </w:tcPr>
          <w:p w14:paraId="260AFD31" w14:textId="2A309E1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6,4</w:t>
            </w:r>
          </w:p>
        </w:tc>
        <w:tc>
          <w:tcPr>
            <w:tcW w:w="480" w:type="dxa"/>
            <w:tcBorders>
              <w:top w:val="nil"/>
              <w:left w:val="nil"/>
              <w:bottom w:val="nil"/>
              <w:right w:val="nil"/>
            </w:tcBorders>
            <w:shd w:val="clear" w:color="auto" w:fill="auto"/>
            <w:noWrap/>
            <w:vAlign w:val="center"/>
            <w:hideMark/>
          </w:tcPr>
          <w:p w14:paraId="260AFD32" w14:textId="2B575FF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10,3</w:t>
            </w:r>
          </w:p>
        </w:tc>
        <w:tc>
          <w:tcPr>
            <w:tcW w:w="455" w:type="dxa"/>
            <w:tcBorders>
              <w:top w:val="nil"/>
              <w:left w:val="nil"/>
              <w:bottom w:val="nil"/>
              <w:right w:val="nil"/>
            </w:tcBorders>
            <w:shd w:val="clear" w:color="auto" w:fill="auto"/>
            <w:noWrap/>
            <w:vAlign w:val="center"/>
            <w:hideMark/>
          </w:tcPr>
          <w:p w14:paraId="260AFD33" w14:textId="623FBB9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12,8</w:t>
            </w:r>
          </w:p>
        </w:tc>
        <w:tc>
          <w:tcPr>
            <w:tcW w:w="455" w:type="dxa"/>
            <w:tcBorders>
              <w:top w:val="nil"/>
              <w:left w:val="nil"/>
              <w:bottom w:val="nil"/>
              <w:right w:val="nil"/>
            </w:tcBorders>
            <w:shd w:val="clear" w:color="auto" w:fill="auto"/>
            <w:noWrap/>
            <w:vAlign w:val="center"/>
            <w:hideMark/>
          </w:tcPr>
          <w:p w14:paraId="260AFD34" w14:textId="52CEE1F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19,8</w:t>
            </w:r>
          </w:p>
        </w:tc>
        <w:tc>
          <w:tcPr>
            <w:tcW w:w="455" w:type="dxa"/>
            <w:tcBorders>
              <w:top w:val="nil"/>
              <w:left w:val="nil"/>
              <w:bottom w:val="nil"/>
              <w:right w:val="nil"/>
            </w:tcBorders>
            <w:shd w:val="clear" w:color="auto" w:fill="auto"/>
            <w:noWrap/>
            <w:vAlign w:val="center"/>
            <w:hideMark/>
          </w:tcPr>
          <w:p w14:paraId="260AFD35" w14:textId="5B8F066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23,5</w:t>
            </w:r>
          </w:p>
        </w:tc>
        <w:tc>
          <w:tcPr>
            <w:tcW w:w="455" w:type="dxa"/>
            <w:tcBorders>
              <w:top w:val="nil"/>
              <w:left w:val="nil"/>
              <w:bottom w:val="nil"/>
              <w:right w:val="nil"/>
            </w:tcBorders>
            <w:shd w:val="clear" w:color="auto" w:fill="auto"/>
            <w:noWrap/>
            <w:vAlign w:val="center"/>
            <w:hideMark/>
          </w:tcPr>
          <w:p w14:paraId="260AFD36" w14:textId="7685FF6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37" w14:textId="11928C7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29,0</w:t>
            </w:r>
          </w:p>
        </w:tc>
        <w:tc>
          <w:tcPr>
            <w:tcW w:w="455" w:type="dxa"/>
            <w:tcBorders>
              <w:top w:val="nil"/>
              <w:left w:val="nil"/>
              <w:bottom w:val="nil"/>
              <w:right w:val="nil"/>
            </w:tcBorders>
            <w:shd w:val="clear" w:color="auto" w:fill="auto"/>
            <w:noWrap/>
            <w:vAlign w:val="center"/>
            <w:hideMark/>
          </w:tcPr>
          <w:p w14:paraId="260AFD38" w14:textId="027343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24,4</w:t>
            </w:r>
          </w:p>
        </w:tc>
        <w:tc>
          <w:tcPr>
            <w:tcW w:w="455" w:type="dxa"/>
            <w:tcBorders>
              <w:top w:val="nil"/>
              <w:left w:val="nil"/>
              <w:bottom w:val="nil"/>
              <w:right w:val="nil"/>
            </w:tcBorders>
            <w:shd w:val="clear" w:color="auto" w:fill="auto"/>
            <w:noWrap/>
            <w:vAlign w:val="center"/>
            <w:hideMark/>
          </w:tcPr>
          <w:p w14:paraId="260AFD39" w14:textId="2BE94CF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16,5</w:t>
            </w:r>
          </w:p>
        </w:tc>
        <w:tc>
          <w:tcPr>
            <w:tcW w:w="455" w:type="dxa"/>
            <w:tcBorders>
              <w:top w:val="nil"/>
              <w:left w:val="nil"/>
              <w:bottom w:val="nil"/>
              <w:right w:val="nil"/>
            </w:tcBorders>
            <w:shd w:val="clear" w:color="auto" w:fill="auto"/>
            <w:noWrap/>
            <w:vAlign w:val="center"/>
            <w:hideMark/>
          </w:tcPr>
          <w:p w14:paraId="260AFD3A" w14:textId="4E9BA49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12,0</w:t>
            </w:r>
          </w:p>
        </w:tc>
        <w:tc>
          <w:tcPr>
            <w:tcW w:w="455" w:type="dxa"/>
            <w:tcBorders>
              <w:top w:val="nil"/>
              <w:left w:val="nil"/>
              <w:bottom w:val="nil"/>
              <w:right w:val="nil"/>
            </w:tcBorders>
            <w:shd w:val="clear" w:color="auto" w:fill="auto"/>
            <w:noWrap/>
            <w:vAlign w:val="center"/>
            <w:hideMark/>
          </w:tcPr>
          <w:p w14:paraId="260AFD3B" w14:textId="50C9305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5,7</w:t>
            </w:r>
          </w:p>
        </w:tc>
        <w:tc>
          <w:tcPr>
            <w:tcW w:w="1298" w:type="dxa"/>
            <w:tcBorders>
              <w:top w:val="nil"/>
              <w:left w:val="nil"/>
              <w:bottom w:val="nil"/>
              <w:right w:val="nil"/>
            </w:tcBorders>
            <w:shd w:val="clear" w:color="auto" w:fill="auto"/>
            <w:noWrap/>
            <w:vAlign w:val="center"/>
            <w:hideMark/>
          </w:tcPr>
          <w:p w14:paraId="260AFD3C" w14:textId="7197FEEC"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68</w:t>
            </w:r>
          </w:p>
        </w:tc>
      </w:tr>
      <w:tr w:rsidR="00DA0F13" w:rsidRPr="00DA0F13" w14:paraId="260AFD4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3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Nagano</w:t>
            </w:r>
          </w:p>
        </w:tc>
        <w:tc>
          <w:tcPr>
            <w:tcW w:w="461" w:type="dxa"/>
            <w:tcBorders>
              <w:top w:val="nil"/>
              <w:left w:val="nil"/>
              <w:bottom w:val="nil"/>
              <w:right w:val="nil"/>
            </w:tcBorders>
            <w:shd w:val="clear" w:color="auto" w:fill="auto"/>
            <w:noWrap/>
            <w:vAlign w:val="center"/>
            <w:hideMark/>
          </w:tcPr>
          <w:p w14:paraId="260AFD3F" w14:textId="0EB86A9D"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13,1</w:t>
            </w:r>
          </w:p>
        </w:tc>
        <w:tc>
          <w:tcPr>
            <w:tcW w:w="455" w:type="dxa"/>
            <w:tcBorders>
              <w:top w:val="nil"/>
              <w:left w:val="nil"/>
              <w:bottom w:val="nil"/>
              <w:right w:val="nil"/>
            </w:tcBorders>
            <w:shd w:val="clear" w:color="auto" w:fill="auto"/>
            <w:noWrap/>
            <w:vAlign w:val="center"/>
            <w:hideMark/>
          </w:tcPr>
          <w:p w14:paraId="260AFD40" w14:textId="2684D62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w:t>
            </w:r>
          </w:p>
        </w:tc>
        <w:tc>
          <w:tcPr>
            <w:tcW w:w="455" w:type="dxa"/>
            <w:tcBorders>
              <w:top w:val="nil"/>
              <w:left w:val="nil"/>
              <w:bottom w:val="nil"/>
              <w:right w:val="nil"/>
            </w:tcBorders>
            <w:shd w:val="clear" w:color="auto" w:fill="auto"/>
            <w:noWrap/>
            <w:vAlign w:val="center"/>
            <w:hideMark/>
          </w:tcPr>
          <w:p w14:paraId="260AFD41" w14:textId="1991E2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w:t>
            </w:r>
          </w:p>
        </w:tc>
        <w:tc>
          <w:tcPr>
            <w:tcW w:w="480" w:type="dxa"/>
            <w:tcBorders>
              <w:top w:val="nil"/>
              <w:left w:val="nil"/>
              <w:bottom w:val="nil"/>
              <w:right w:val="nil"/>
            </w:tcBorders>
            <w:shd w:val="clear" w:color="auto" w:fill="auto"/>
            <w:noWrap/>
            <w:vAlign w:val="center"/>
            <w:hideMark/>
          </w:tcPr>
          <w:p w14:paraId="260AFD42" w14:textId="6811CA8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6,2</w:t>
            </w:r>
          </w:p>
        </w:tc>
        <w:tc>
          <w:tcPr>
            <w:tcW w:w="455" w:type="dxa"/>
            <w:tcBorders>
              <w:top w:val="nil"/>
              <w:left w:val="nil"/>
              <w:bottom w:val="nil"/>
              <w:right w:val="nil"/>
            </w:tcBorders>
            <w:shd w:val="clear" w:color="auto" w:fill="auto"/>
            <w:noWrap/>
            <w:vAlign w:val="center"/>
            <w:hideMark/>
          </w:tcPr>
          <w:p w14:paraId="260AFD43" w14:textId="715ADEB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455" w:type="dxa"/>
            <w:tcBorders>
              <w:top w:val="nil"/>
              <w:left w:val="nil"/>
              <w:bottom w:val="nil"/>
              <w:right w:val="nil"/>
            </w:tcBorders>
            <w:shd w:val="clear" w:color="auto" w:fill="auto"/>
            <w:noWrap/>
            <w:vAlign w:val="center"/>
            <w:hideMark/>
          </w:tcPr>
          <w:p w14:paraId="260AFD44" w14:textId="13B727E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17,7</w:t>
            </w:r>
          </w:p>
        </w:tc>
        <w:tc>
          <w:tcPr>
            <w:tcW w:w="455" w:type="dxa"/>
            <w:tcBorders>
              <w:top w:val="nil"/>
              <w:left w:val="nil"/>
              <w:bottom w:val="nil"/>
              <w:right w:val="nil"/>
            </w:tcBorders>
            <w:shd w:val="clear" w:color="auto" w:fill="auto"/>
            <w:noWrap/>
            <w:vAlign w:val="center"/>
            <w:hideMark/>
          </w:tcPr>
          <w:p w14:paraId="260AFD45" w14:textId="4978881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21,8</w:t>
            </w:r>
          </w:p>
        </w:tc>
        <w:tc>
          <w:tcPr>
            <w:tcW w:w="455" w:type="dxa"/>
            <w:tcBorders>
              <w:top w:val="nil"/>
              <w:left w:val="nil"/>
              <w:bottom w:val="nil"/>
              <w:right w:val="nil"/>
            </w:tcBorders>
            <w:shd w:val="clear" w:color="auto" w:fill="auto"/>
            <w:noWrap/>
            <w:vAlign w:val="center"/>
            <w:hideMark/>
          </w:tcPr>
          <w:p w14:paraId="260AFD46" w14:textId="5CA6433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22,9</w:t>
            </w:r>
          </w:p>
        </w:tc>
        <w:tc>
          <w:tcPr>
            <w:tcW w:w="455" w:type="dxa"/>
            <w:tcBorders>
              <w:top w:val="nil"/>
              <w:left w:val="nil"/>
              <w:bottom w:val="nil"/>
              <w:right w:val="nil"/>
            </w:tcBorders>
            <w:shd w:val="clear" w:color="auto" w:fill="auto"/>
            <w:noWrap/>
            <w:vAlign w:val="center"/>
            <w:hideMark/>
          </w:tcPr>
          <w:p w14:paraId="260AFD47" w14:textId="6FD35E6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27,2</w:t>
            </w:r>
          </w:p>
        </w:tc>
        <w:tc>
          <w:tcPr>
            <w:tcW w:w="455" w:type="dxa"/>
            <w:tcBorders>
              <w:top w:val="nil"/>
              <w:left w:val="nil"/>
              <w:bottom w:val="nil"/>
              <w:right w:val="nil"/>
            </w:tcBorders>
            <w:shd w:val="clear" w:color="auto" w:fill="auto"/>
            <w:noWrap/>
            <w:vAlign w:val="center"/>
            <w:hideMark/>
          </w:tcPr>
          <w:p w14:paraId="260AFD48" w14:textId="5121704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22,7</w:t>
            </w:r>
          </w:p>
        </w:tc>
        <w:tc>
          <w:tcPr>
            <w:tcW w:w="455" w:type="dxa"/>
            <w:tcBorders>
              <w:top w:val="nil"/>
              <w:left w:val="nil"/>
              <w:bottom w:val="nil"/>
              <w:right w:val="nil"/>
            </w:tcBorders>
            <w:shd w:val="clear" w:color="auto" w:fill="auto"/>
            <w:noWrap/>
            <w:vAlign w:val="center"/>
            <w:hideMark/>
          </w:tcPr>
          <w:p w14:paraId="260AFD49" w14:textId="6587EAD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13,5</w:t>
            </w:r>
          </w:p>
        </w:tc>
        <w:tc>
          <w:tcPr>
            <w:tcW w:w="455" w:type="dxa"/>
            <w:tcBorders>
              <w:top w:val="nil"/>
              <w:left w:val="nil"/>
              <w:bottom w:val="nil"/>
              <w:right w:val="nil"/>
            </w:tcBorders>
            <w:shd w:val="clear" w:color="auto" w:fill="auto"/>
            <w:noWrap/>
            <w:vAlign w:val="center"/>
            <w:hideMark/>
          </w:tcPr>
          <w:p w14:paraId="260AFD4A" w14:textId="66CD5C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55" w:type="dxa"/>
            <w:tcBorders>
              <w:top w:val="nil"/>
              <w:left w:val="nil"/>
              <w:bottom w:val="nil"/>
              <w:right w:val="nil"/>
            </w:tcBorders>
            <w:shd w:val="clear" w:color="auto" w:fill="auto"/>
            <w:noWrap/>
            <w:vAlign w:val="center"/>
            <w:hideMark/>
          </w:tcPr>
          <w:p w14:paraId="260AFD4B" w14:textId="0F2E510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w:t>
            </w:r>
          </w:p>
        </w:tc>
        <w:tc>
          <w:tcPr>
            <w:tcW w:w="1298" w:type="dxa"/>
            <w:tcBorders>
              <w:top w:val="nil"/>
              <w:left w:val="nil"/>
              <w:bottom w:val="nil"/>
              <w:right w:val="nil"/>
            </w:tcBorders>
            <w:shd w:val="clear" w:color="auto" w:fill="auto"/>
            <w:noWrap/>
            <w:vAlign w:val="center"/>
            <w:hideMark/>
          </w:tcPr>
          <w:p w14:paraId="260AFD4C" w14:textId="6D7BC192"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D5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4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Gifu</w:t>
            </w:r>
          </w:p>
        </w:tc>
        <w:tc>
          <w:tcPr>
            <w:tcW w:w="461" w:type="dxa"/>
            <w:tcBorders>
              <w:top w:val="nil"/>
              <w:left w:val="nil"/>
              <w:bottom w:val="nil"/>
              <w:right w:val="nil"/>
            </w:tcBorders>
            <w:shd w:val="clear" w:color="auto" w:fill="auto"/>
            <w:noWrap/>
            <w:vAlign w:val="center"/>
            <w:hideMark/>
          </w:tcPr>
          <w:p w14:paraId="260AFD4F" w14:textId="75AFEF33"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17,0</w:t>
            </w:r>
          </w:p>
        </w:tc>
        <w:tc>
          <w:tcPr>
            <w:tcW w:w="455" w:type="dxa"/>
            <w:tcBorders>
              <w:top w:val="nil"/>
              <w:left w:val="nil"/>
              <w:bottom w:val="nil"/>
              <w:right w:val="nil"/>
            </w:tcBorders>
            <w:shd w:val="clear" w:color="auto" w:fill="auto"/>
            <w:noWrap/>
            <w:vAlign w:val="center"/>
            <w:hideMark/>
          </w:tcPr>
          <w:p w14:paraId="260AFD50" w14:textId="1D14B86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7,6</w:t>
            </w:r>
          </w:p>
        </w:tc>
        <w:tc>
          <w:tcPr>
            <w:tcW w:w="455" w:type="dxa"/>
            <w:tcBorders>
              <w:top w:val="nil"/>
              <w:left w:val="nil"/>
              <w:bottom w:val="nil"/>
              <w:right w:val="nil"/>
            </w:tcBorders>
            <w:shd w:val="clear" w:color="auto" w:fill="auto"/>
            <w:noWrap/>
            <w:vAlign w:val="center"/>
            <w:hideMark/>
          </w:tcPr>
          <w:p w14:paraId="260AFD51" w14:textId="31CB710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7,0</w:t>
            </w:r>
          </w:p>
        </w:tc>
        <w:tc>
          <w:tcPr>
            <w:tcW w:w="480" w:type="dxa"/>
            <w:tcBorders>
              <w:top w:val="nil"/>
              <w:left w:val="nil"/>
              <w:bottom w:val="nil"/>
              <w:right w:val="nil"/>
            </w:tcBorders>
            <w:shd w:val="clear" w:color="auto" w:fill="auto"/>
            <w:noWrap/>
            <w:vAlign w:val="center"/>
            <w:hideMark/>
          </w:tcPr>
          <w:p w14:paraId="260AFD52" w14:textId="6F3CAE8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10,5</w:t>
            </w:r>
          </w:p>
        </w:tc>
        <w:tc>
          <w:tcPr>
            <w:tcW w:w="455" w:type="dxa"/>
            <w:tcBorders>
              <w:top w:val="nil"/>
              <w:left w:val="nil"/>
              <w:bottom w:val="nil"/>
              <w:right w:val="nil"/>
            </w:tcBorders>
            <w:shd w:val="clear" w:color="auto" w:fill="auto"/>
            <w:noWrap/>
            <w:vAlign w:val="center"/>
            <w:hideMark/>
          </w:tcPr>
          <w:p w14:paraId="260AFD53" w14:textId="64E9922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13,1</w:t>
            </w:r>
          </w:p>
        </w:tc>
        <w:tc>
          <w:tcPr>
            <w:tcW w:w="455" w:type="dxa"/>
            <w:tcBorders>
              <w:top w:val="nil"/>
              <w:left w:val="nil"/>
              <w:bottom w:val="nil"/>
              <w:right w:val="nil"/>
            </w:tcBorders>
            <w:shd w:val="clear" w:color="auto" w:fill="auto"/>
            <w:noWrap/>
            <w:vAlign w:val="center"/>
            <w:hideMark/>
          </w:tcPr>
          <w:p w14:paraId="260AFD54" w14:textId="0503F86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20,4</w:t>
            </w:r>
          </w:p>
        </w:tc>
        <w:tc>
          <w:tcPr>
            <w:tcW w:w="455" w:type="dxa"/>
            <w:tcBorders>
              <w:top w:val="nil"/>
              <w:left w:val="nil"/>
              <w:bottom w:val="nil"/>
              <w:right w:val="nil"/>
            </w:tcBorders>
            <w:shd w:val="clear" w:color="auto" w:fill="auto"/>
            <w:noWrap/>
            <w:vAlign w:val="center"/>
            <w:hideMark/>
          </w:tcPr>
          <w:p w14:paraId="260AFD55" w14:textId="10DE4AD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56" w14:textId="1932305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25,4</w:t>
            </w:r>
          </w:p>
        </w:tc>
        <w:tc>
          <w:tcPr>
            <w:tcW w:w="455" w:type="dxa"/>
            <w:tcBorders>
              <w:top w:val="nil"/>
              <w:left w:val="nil"/>
              <w:bottom w:val="nil"/>
              <w:right w:val="nil"/>
            </w:tcBorders>
            <w:shd w:val="clear" w:color="auto" w:fill="auto"/>
            <w:noWrap/>
            <w:vAlign w:val="center"/>
            <w:hideMark/>
          </w:tcPr>
          <w:p w14:paraId="260AFD57" w14:textId="731FF64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30,3</w:t>
            </w:r>
          </w:p>
        </w:tc>
        <w:tc>
          <w:tcPr>
            <w:tcW w:w="455" w:type="dxa"/>
            <w:tcBorders>
              <w:top w:val="nil"/>
              <w:left w:val="nil"/>
              <w:bottom w:val="nil"/>
              <w:right w:val="nil"/>
            </w:tcBorders>
            <w:shd w:val="clear" w:color="auto" w:fill="auto"/>
            <w:noWrap/>
            <w:vAlign w:val="center"/>
            <w:hideMark/>
          </w:tcPr>
          <w:p w14:paraId="260AFD58" w14:textId="0878923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25,4</w:t>
            </w:r>
          </w:p>
        </w:tc>
        <w:tc>
          <w:tcPr>
            <w:tcW w:w="455" w:type="dxa"/>
            <w:tcBorders>
              <w:top w:val="nil"/>
              <w:left w:val="nil"/>
              <w:bottom w:val="nil"/>
              <w:right w:val="nil"/>
            </w:tcBorders>
            <w:shd w:val="clear" w:color="auto" w:fill="auto"/>
            <w:noWrap/>
            <w:vAlign w:val="center"/>
            <w:hideMark/>
          </w:tcPr>
          <w:p w14:paraId="260AFD59" w14:textId="25846E3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18,0</w:t>
            </w:r>
          </w:p>
        </w:tc>
        <w:tc>
          <w:tcPr>
            <w:tcW w:w="455" w:type="dxa"/>
            <w:tcBorders>
              <w:top w:val="nil"/>
              <w:left w:val="nil"/>
              <w:bottom w:val="nil"/>
              <w:right w:val="nil"/>
            </w:tcBorders>
            <w:shd w:val="clear" w:color="auto" w:fill="auto"/>
            <w:noWrap/>
            <w:vAlign w:val="center"/>
            <w:hideMark/>
          </w:tcPr>
          <w:p w14:paraId="260AFD5A" w14:textId="663554F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13,9</w:t>
            </w:r>
          </w:p>
        </w:tc>
        <w:tc>
          <w:tcPr>
            <w:tcW w:w="455" w:type="dxa"/>
            <w:tcBorders>
              <w:top w:val="nil"/>
              <w:left w:val="nil"/>
              <w:bottom w:val="nil"/>
              <w:right w:val="nil"/>
            </w:tcBorders>
            <w:shd w:val="clear" w:color="auto" w:fill="auto"/>
            <w:noWrap/>
            <w:vAlign w:val="center"/>
            <w:hideMark/>
          </w:tcPr>
          <w:p w14:paraId="260AFD5B" w14:textId="40697AF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7,2</w:t>
            </w:r>
          </w:p>
        </w:tc>
        <w:tc>
          <w:tcPr>
            <w:tcW w:w="1298" w:type="dxa"/>
            <w:tcBorders>
              <w:top w:val="nil"/>
              <w:left w:val="nil"/>
              <w:bottom w:val="nil"/>
              <w:right w:val="nil"/>
            </w:tcBorders>
            <w:shd w:val="clear" w:color="auto" w:fill="auto"/>
            <w:noWrap/>
            <w:vAlign w:val="center"/>
            <w:hideMark/>
          </w:tcPr>
          <w:p w14:paraId="260AFD5C" w14:textId="624B9100"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65</w:t>
            </w:r>
          </w:p>
        </w:tc>
      </w:tr>
      <w:tr w:rsidR="00DA0F13" w:rsidRPr="00DA0F13" w14:paraId="260AFD6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5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Shizuoka</w:t>
            </w:r>
          </w:p>
        </w:tc>
        <w:tc>
          <w:tcPr>
            <w:tcW w:w="461" w:type="dxa"/>
            <w:tcBorders>
              <w:top w:val="nil"/>
              <w:left w:val="nil"/>
              <w:bottom w:val="nil"/>
              <w:right w:val="nil"/>
            </w:tcBorders>
            <w:shd w:val="clear" w:color="auto" w:fill="auto"/>
            <w:noWrap/>
            <w:vAlign w:val="center"/>
            <w:hideMark/>
          </w:tcPr>
          <w:p w14:paraId="260AFD5F" w14:textId="010A6E45"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17,8</w:t>
            </w:r>
          </w:p>
        </w:tc>
        <w:tc>
          <w:tcPr>
            <w:tcW w:w="455" w:type="dxa"/>
            <w:tcBorders>
              <w:top w:val="nil"/>
              <w:left w:val="nil"/>
              <w:bottom w:val="nil"/>
              <w:right w:val="nil"/>
            </w:tcBorders>
            <w:shd w:val="clear" w:color="auto" w:fill="auto"/>
            <w:noWrap/>
            <w:vAlign w:val="center"/>
            <w:hideMark/>
          </w:tcPr>
          <w:p w14:paraId="260AFD60" w14:textId="718B66E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9,4</w:t>
            </w:r>
          </w:p>
        </w:tc>
        <w:tc>
          <w:tcPr>
            <w:tcW w:w="455" w:type="dxa"/>
            <w:tcBorders>
              <w:top w:val="nil"/>
              <w:left w:val="nil"/>
              <w:bottom w:val="nil"/>
              <w:right w:val="nil"/>
            </w:tcBorders>
            <w:shd w:val="clear" w:color="auto" w:fill="auto"/>
            <w:noWrap/>
            <w:vAlign w:val="center"/>
            <w:hideMark/>
          </w:tcPr>
          <w:p w14:paraId="260AFD61" w14:textId="1D81CF3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9,4</w:t>
            </w:r>
          </w:p>
        </w:tc>
        <w:tc>
          <w:tcPr>
            <w:tcW w:w="480" w:type="dxa"/>
            <w:tcBorders>
              <w:top w:val="nil"/>
              <w:left w:val="nil"/>
              <w:bottom w:val="nil"/>
              <w:right w:val="nil"/>
            </w:tcBorders>
            <w:shd w:val="clear" w:color="auto" w:fill="auto"/>
            <w:noWrap/>
            <w:vAlign w:val="center"/>
            <w:hideMark/>
          </w:tcPr>
          <w:p w14:paraId="260AFD62" w14:textId="70A2B66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12,2</w:t>
            </w:r>
          </w:p>
        </w:tc>
        <w:tc>
          <w:tcPr>
            <w:tcW w:w="455" w:type="dxa"/>
            <w:tcBorders>
              <w:top w:val="nil"/>
              <w:left w:val="nil"/>
              <w:bottom w:val="nil"/>
              <w:right w:val="nil"/>
            </w:tcBorders>
            <w:shd w:val="clear" w:color="auto" w:fill="auto"/>
            <w:noWrap/>
            <w:vAlign w:val="center"/>
            <w:hideMark/>
          </w:tcPr>
          <w:p w14:paraId="260AFD63" w14:textId="2817C21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14,6</w:t>
            </w:r>
          </w:p>
        </w:tc>
        <w:tc>
          <w:tcPr>
            <w:tcW w:w="455" w:type="dxa"/>
            <w:tcBorders>
              <w:top w:val="nil"/>
              <w:left w:val="nil"/>
              <w:bottom w:val="nil"/>
              <w:right w:val="nil"/>
            </w:tcBorders>
            <w:shd w:val="clear" w:color="auto" w:fill="auto"/>
            <w:noWrap/>
            <w:vAlign w:val="center"/>
            <w:hideMark/>
          </w:tcPr>
          <w:p w14:paraId="260AFD64" w14:textId="18C29C0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20,3</w:t>
            </w:r>
          </w:p>
        </w:tc>
        <w:tc>
          <w:tcPr>
            <w:tcW w:w="455" w:type="dxa"/>
            <w:tcBorders>
              <w:top w:val="nil"/>
              <w:left w:val="nil"/>
              <w:bottom w:val="nil"/>
              <w:right w:val="nil"/>
            </w:tcBorders>
            <w:shd w:val="clear" w:color="auto" w:fill="auto"/>
            <w:noWrap/>
            <w:vAlign w:val="center"/>
            <w:hideMark/>
          </w:tcPr>
          <w:p w14:paraId="260AFD65" w14:textId="164C790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24,1</w:t>
            </w:r>
          </w:p>
        </w:tc>
        <w:tc>
          <w:tcPr>
            <w:tcW w:w="455" w:type="dxa"/>
            <w:tcBorders>
              <w:top w:val="nil"/>
              <w:left w:val="nil"/>
              <w:bottom w:val="nil"/>
              <w:right w:val="nil"/>
            </w:tcBorders>
            <w:shd w:val="clear" w:color="auto" w:fill="auto"/>
            <w:noWrap/>
            <w:vAlign w:val="center"/>
            <w:hideMark/>
          </w:tcPr>
          <w:p w14:paraId="260AFD66" w14:textId="5934532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D67" w14:textId="644345B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29,2</w:t>
            </w:r>
          </w:p>
        </w:tc>
        <w:tc>
          <w:tcPr>
            <w:tcW w:w="455" w:type="dxa"/>
            <w:tcBorders>
              <w:top w:val="nil"/>
              <w:left w:val="nil"/>
              <w:bottom w:val="nil"/>
              <w:right w:val="nil"/>
            </w:tcBorders>
            <w:shd w:val="clear" w:color="auto" w:fill="auto"/>
            <w:noWrap/>
            <w:vAlign w:val="center"/>
            <w:hideMark/>
          </w:tcPr>
          <w:p w14:paraId="260AFD68" w14:textId="3746DD5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25,7</w:t>
            </w:r>
          </w:p>
        </w:tc>
        <w:tc>
          <w:tcPr>
            <w:tcW w:w="455" w:type="dxa"/>
            <w:tcBorders>
              <w:top w:val="nil"/>
              <w:left w:val="nil"/>
              <w:bottom w:val="nil"/>
              <w:right w:val="nil"/>
            </w:tcBorders>
            <w:shd w:val="clear" w:color="auto" w:fill="auto"/>
            <w:noWrap/>
            <w:vAlign w:val="center"/>
            <w:hideMark/>
          </w:tcPr>
          <w:p w14:paraId="260AFD69" w14:textId="4E80B1E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19,0</w:t>
            </w:r>
          </w:p>
        </w:tc>
        <w:tc>
          <w:tcPr>
            <w:tcW w:w="455" w:type="dxa"/>
            <w:tcBorders>
              <w:top w:val="nil"/>
              <w:left w:val="nil"/>
              <w:bottom w:val="nil"/>
              <w:right w:val="nil"/>
            </w:tcBorders>
            <w:shd w:val="clear" w:color="auto" w:fill="auto"/>
            <w:noWrap/>
            <w:vAlign w:val="center"/>
            <w:hideMark/>
          </w:tcPr>
          <w:p w14:paraId="260AFD6A" w14:textId="2FE3213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15,6</w:t>
            </w:r>
          </w:p>
        </w:tc>
        <w:tc>
          <w:tcPr>
            <w:tcW w:w="455" w:type="dxa"/>
            <w:tcBorders>
              <w:top w:val="nil"/>
              <w:left w:val="nil"/>
              <w:bottom w:val="nil"/>
              <w:right w:val="nil"/>
            </w:tcBorders>
            <w:shd w:val="clear" w:color="auto" w:fill="auto"/>
            <w:noWrap/>
            <w:vAlign w:val="center"/>
            <w:hideMark/>
          </w:tcPr>
          <w:p w14:paraId="260AFD6B" w14:textId="16DB8C7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9,4</w:t>
            </w:r>
          </w:p>
        </w:tc>
        <w:tc>
          <w:tcPr>
            <w:tcW w:w="1298" w:type="dxa"/>
            <w:tcBorders>
              <w:top w:val="nil"/>
              <w:left w:val="nil"/>
              <w:bottom w:val="nil"/>
              <w:right w:val="nil"/>
            </w:tcBorders>
            <w:shd w:val="clear" w:color="auto" w:fill="auto"/>
            <w:noWrap/>
            <w:vAlign w:val="center"/>
            <w:hideMark/>
          </w:tcPr>
          <w:p w14:paraId="260AFD6C" w14:textId="74108BC7"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D7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6E" w14:textId="25112C8F"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Nagoia</w:t>
            </w:r>
          </w:p>
        </w:tc>
        <w:tc>
          <w:tcPr>
            <w:tcW w:w="461" w:type="dxa"/>
            <w:tcBorders>
              <w:top w:val="nil"/>
              <w:left w:val="nil"/>
              <w:bottom w:val="nil"/>
              <w:right w:val="nil"/>
            </w:tcBorders>
            <w:shd w:val="clear" w:color="auto" w:fill="auto"/>
            <w:noWrap/>
            <w:vAlign w:val="center"/>
            <w:hideMark/>
          </w:tcPr>
          <w:p w14:paraId="260AFD6F" w14:textId="5E292CE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17,0</w:t>
            </w:r>
          </w:p>
        </w:tc>
        <w:tc>
          <w:tcPr>
            <w:tcW w:w="455" w:type="dxa"/>
            <w:tcBorders>
              <w:top w:val="nil"/>
              <w:left w:val="nil"/>
              <w:bottom w:val="nil"/>
              <w:right w:val="nil"/>
            </w:tcBorders>
            <w:shd w:val="clear" w:color="auto" w:fill="auto"/>
            <w:noWrap/>
            <w:vAlign w:val="center"/>
            <w:hideMark/>
          </w:tcPr>
          <w:p w14:paraId="260AFD70" w14:textId="3334595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7,6</w:t>
            </w:r>
          </w:p>
        </w:tc>
        <w:tc>
          <w:tcPr>
            <w:tcW w:w="455" w:type="dxa"/>
            <w:tcBorders>
              <w:top w:val="nil"/>
              <w:left w:val="nil"/>
              <w:bottom w:val="nil"/>
              <w:right w:val="nil"/>
            </w:tcBorders>
            <w:shd w:val="clear" w:color="auto" w:fill="auto"/>
            <w:noWrap/>
            <w:vAlign w:val="center"/>
            <w:hideMark/>
          </w:tcPr>
          <w:p w14:paraId="260AFD71" w14:textId="26A88C5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7,1</w:t>
            </w:r>
          </w:p>
        </w:tc>
        <w:tc>
          <w:tcPr>
            <w:tcW w:w="480" w:type="dxa"/>
            <w:tcBorders>
              <w:top w:val="nil"/>
              <w:left w:val="nil"/>
              <w:bottom w:val="nil"/>
              <w:right w:val="nil"/>
            </w:tcBorders>
            <w:shd w:val="clear" w:color="auto" w:fill="auto"/>
            <w:noWrap/>
            <w:vAlign w:val="center"/>
            <w:hideMark/>
          </w:tcPr>
          <w:p w14:paraId="260AFD72" w14:textId="72F886C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10,7</w:t>
            </w:r>
          </w:p>
        </w:tc>
        <w:tc>
          <w:tcPr>
            <w:tcW w:w="455" w:type="dxa"/>
            <w:tcBorders>
              <w:top w:val="nil"/>
              <w:left w:val="nil"/>
              <w:bottom w:val="nil"/>
              <w:right w:val="nil"/>
            </w:tcBorders>
            <w:shd w:val="clear" w:color="auto" w:fill="auto"/>
            <w:noWrap/>
            <w:vAlign w:val="center"/>
            <w:hideMark/>
          </w:tcPr>
          <w:p w14:paraId="260AFD73" w14:textId="19C7DCB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13,4</w:t>
            </w:r>
          </w:p>
        </w:tc>
        <w:tc>
          <w:tcPr>
            <w:tcW w:w="455" w:type="dxa"/>
            <w:tcBorders>
              <w:top w:val="nil"/>
              <w:left w:val="nil"/>
              <w:bottom w:val="nil"/>
              <w:right w:val="nil"/>
            </w:tcBorders>
            <w:shd w:val="clear" w:color="auto" w:fill="auto"/>
            <w:noWrap/>
            <w:vAlign w:val="center"/>
            <w:hideMark/>
          </w:tcPr>
          <w:p w14:paraId="260AFD74" w14:textId="46C8A44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20,6</w:t>
            </w:r>
          </w:p>
        </w:tc>
        <w:tc>
          <w:tcPr>
            <w:tcW w:w="455" w:type="dxa"/>
            <w:tcBorders>
              <w:top w:val="nil"/>
              <w:left w:val="nil"/>
              <w:bottom w:val="nil"/>
              <w:right w:val="nil"/>
            </w:tcBorders>
            <w:shd w:val="clear" w:color="auto" w:fill="auto"/>
            <w:noWrap/>
            <w:vAlign w:val="center"/>
            <w:hideMark/>
          </w:tcPr>
          <w:p w14:paraId="260AFD75" w14:textId="565B03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76" w14:textId="459F868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25,4</w:t>
            </w:r>
          </w:p>
        </w:tc>
        <w:tc>
          <w:tcPr>
            <w:tcW w:w="455" w:type="dxa"/>
            <w:tcBorders>
              <w:top w:val="nil"/>
              <w:left w:val="nil"/>
              <w:bottom w:val="nil"/>
              <w:right w:val="nil"/>
            </w:tcBorders>
            <w:shd w:val="clear" w:color="auto" w:fill="auto"/>
            <w:noWrap/>
            <w:vAlign w:val="center"/>
            <w:hideMark/>
          </w:tcPr>
          <w:p w14:paraId="260AFD77" w14:textId="5F556C8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30,3</w:t>
            </w:r>
          </w:p>
        </w:tc>
        <w:tc>
          <w:tcPr>
            <w:tcW w:w="455" w:type="dxa"/>
            <w:tcBorders>
              <w:top w:val="nil"/>
              <w:left w:val="nil"/>
              <w:bottom w:val="nil"/>
              <w:right w:val="nil"/>
            </w:tcBorders>
            <w:shd w:val="clear" w:color="auto" w:fill="auto"/>
            <w:noWrap/>
            <w:vAlign w:val="center"/>
            <w:hideMark/>
          </w:tcPr>
          <w:p w14:paraId="260AFD78" w14:textId="043D070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25,4</w:t>
            </w:r>
          </w:p>
        </w:tc>
        <w:tc>
          <w:tcPr>
            <w:tcW w:w="455" w:type="dxa"/>
            <w:tcBorders>
              <w:top w:val="nil"/>
              <w:left w:val="nil"/>
              <w:bottom w:val="nil"/>
              <w:right w:val="nil"/>
            </w:tcBorders>
            <w:shd w:val="clear" w:color="auto" w:fill="auto"/>
            <w:noWrap/>
            <w:vAlign w:val="center"/>
            <w:hideMark/>
          </w:tcPr>
          <w:p w14:paraId="260AFD79" w14:textId="1F86130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18,0</w:t>
            </w:r>
          </w:p>
        </w:tc>
        <w:tc>
          <w:tcPr>
            <w:tcW w:w="455" w:type="dxa"/>
            <w:tcBorders>
              <w:top w:val="nil"/>
              <w:left w:val="nil"/>
              <w:bottom w:val="nil"/>
              <w:right w:val="nil"/>
            </w:tcBorders>
            <w:shd w:val="clear" w:color="auto" w:fill="auto"/>
            <w:noWrap/>
            <w:vAlign w:val="center"/>
            <w:hideMark/>
          </w:tcPr>
          <w:p w14:paraId="260AFD7A" w14:textId="7E607F6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bottom w:val="nil"/>
              <w:right w:val="nil"/>
            </w:tcBorders>
            <w:shd w:val="clear" w:color="auto" w:fill="auto"/>
            <w:noWrap/>
            <w:vAlign w:val="center"/>
            <w:hideMark/>
          </w:tcPr>
          <w:p w14:paraId="260AFD7B" w14:textId="409F97F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7,4</w:t>
            </w:r>
          </w:p>
        </w:tc>
        <w:tc>
          <w:tcPr>
            <w:tcW w:w="1298" w:type="dxa"/>
            <w:tcBorders>
              <w:top w:val="nil"/>
              <w:left w:val="nil"/>
              <w:bottom w:val="nil"/>
              <w:right w:val="nil"/>
            </w:tcBorders>
            <w:shd w:val="clear" w:color="auto" w:fill="auto"/>
            <w:noWrap/>
            <w:vAlign w:val="center"/>
            <w:hideMark/>
          </w:tcPr>
          <w:p w14:paraId="260AFD7C" w14:textId="0EC7811F"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68</w:t>
            </w:r>
          </w:p>
        </w:tc>
      </w:tr>
      <w:tr w:rsidR="00DA0F13" w:rsidRPr="00DA0F13" w14:paraId="260AFD8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7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Tsu</w:t>
            </w:r>
          </w:p>
        </w:tc>
        <w:tc>
          <w:tcPr>
            <w:tcW w:w="461" w:type="dxa"/>
            <w:tcBorders>
              <w:top w:val="nil"/>
              <w:left w:val="nil"/>
              <w:bottom w:val="nil"/>
              <w:right w:val="nil"/>
            </w:tcBorders>
            <w:shd w:val="clear" w:color="auto" w:fill="auto"/>
            <w:noWrap/>
            <w:vAlign w:val="center"/>
            <w:hideMark/>
          </w:tcPr>
          <w:p w14:paraId="260AFD7F" w14:textId="26F18AA3"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17,1</w:t>
            </w:r>
          </w:p>
        </w:tc>
        <w:tc>
          <w:tcPr>
            <w:tcW w:w="455" w:type="dxa"/>
            <w:tcBorders>
              <w:top w:val="nil"/>
              <w:left w:val="nil"/>
              <w:bottom w:val="nil"/>
              <w:right w:val="nil"/>
            </w:tcBorders>
            <w:shd w:val="clear" w:color="auto" w:fill="auto"/>
            <w:noWrap/>
            <w:vAlign w:val="center"/>
            <w:hideMark/>
          </w:tcPr>
          <w:p w14:paraId="260AFD80" w14:textId="592D17F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8,3</w:t>
            </w:r>
          </w:p>
        </w:tc>
        <w:tc>
          <w:tcPr>
            <w:tcW w:w="455" w:type="dxa"/>
            <w:tcBorders>
              <w:top w:val="nil"/>
              <w:left w:val="nil"/>
              <w:bottom w:val="nil"/>
              <w:right w:val="nil"/>
            </w:tcBorders>
            <w:shd w:val="clear" w:color="auto" w:fill="auto"/>
            <w:noWrap/>
            <w:vAlign w:val="center"/>
            <w:hideMark/>
          </w:tcPr>
          <w:p w14:paraId="260AFD81" w14:textId="6DF6C9D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7,5</w:t>
            </w:r>
          </w:p>
        </w:tc>
        <w:tc>
          <w:tcPr>
            <w:tcW w:w="480" w:type="dxa"/>
            <w:tcBorders>
              <w:top w:val="nil"/>
              <w:left w:val="nil"/>
              <w:bottom w:val="nil"/>
              <w:right w:val="nil"/>
            </w:tcBorders>
            <w:shd w:val="clear" w:color="auto" w:fill="auto"/>
            <w:noWrap/>
            <w:vAlign w:val="center"/>
            <w:hideMark/>
          </w:tcPr>
          <w:p w14:paraId="260AFD82" w14:textId="040C371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10,4</w:t>
            </w:r>
          </w:p>
        </w:tc>
        <w:tc>
          <w:tcPr>
            <w:tcW w:w="455" w:type="dxa"/>
            <w:tcBorders>
              <w:top w:val="nil"/>
              <w:left w:val="nil"/>
              <w:bottom w:val="nil"/>
              <w:right w:val="nil"/>
            </w:tcBorders>
            <w:shd w:val="clear" w:color="auto" w:fill="auto"/>
            <w:noWrap/>
            <w:vAlign w:val="center"/>
            <w:hideMark/>
          </w:tcPr>
          <w:p w14:paraId="260AFD83" w14:textId="6E390A7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13,1</w:t>
            </w:r>
          </w:p>
        </w:tc>
        <w:tc>
          <w:tcPr>
            <w:tcW w:w="455" w:type="dxa"/>
            <w:tcBorders>
              <w:top w:val="nil"/>
              <w:left w:val="nil"/>
              <w:bottom w:val="nil"/>
              <w:right w:val="nil"/>
            </w:tcBorders>
            <w:shd w:val="clear" w:color="auto" w:fill="auto"/>
            <w:noWrap/>
            <w:vAlign w:val="center"/>
            <w:hideMark/>
          </w:tcPr>
          <w:p w14:paraId="260AFD84" w14:textId="26A688A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20,2</w:t>
            </w:r>
          </w:p>
        </w:tc>
        <w:tc>
          <w:tcPr>
            <w:tcW w:w="455" w:type="dxa"/>
            <w:tcBorders>
              <w:top w:val="nil"/>
              <w:left w:val="nil"/>
              <w:bottom w:val="nil"/>
              <w:right w:val="nil"/>
            </w:tcBorders>
            <w:shd w:val="clear" w:color="auto" w:fill="auto"/>
            <w:noWrap/>
            <w:vAlign w:val="center"/>
            <w:hideMark/>
          </w:tcPr>
          <w:p w14:paraId="260AFD85" w14:textId="6435A2B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24,3</w:t>
            </w:r>
          </w:p>
        </w:tc>
        <w:tc>
          <w:tcPr>
            <w:tcW w:w="455" w:type="dxa"/>
            <w:tcBorders>
              <w:top w:val="nil"/>
              <w:left w:val="nil"/>
              <w:bottom w:val="nil"/>
              <w:right w:val="nil"/>
            </w:tcBorders>
            <w:shd w:val="clear" w:color="auto" w:fill="auto"/>
            <w:noWrap/>
            <w:vAlign w:val="center"/>
            <w:hideMark/>
          </w:tcPr>
          <w:p w14:paraId="260AFD86" w14:textId="075BD93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D87" w14:textId="6027339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29,8</w:t>
            </w:r>
          </w:p>
        </w:tc>
        <w:tc>
          <w:tcPr>
            <w:tcW w:w="455" w:type="dxa"/>
            <w:tcBorders>
              <w:top w:val="nil"/>
              <w:left w:val="nil"/>
              <w:bottom w:val="nil"/>
              <w:right w:val="nil"/>
            </w:tcBorders>
            <w:shd w:val="clear" w:color="auto" w:fill="auto"/>
            <w:noWrap/>
            <w:vAlign w:val="center"/>
            <w:hideMark/>
          </w:tcPr>
          <w:p w14:paraId="260AFD88" w14:textId="5B2D015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25,0</w:t>
            </w:r>
          </w:p>
        </w:tc>
        <w:tc>
          <w:tcPr>
            <w:tcW w:w="455" w:type="dxa"/>
            <w:tcBorders>
              <w:top w:val="nil"/>
              <w:left w:val="nil"/>
              <w:bottom w:val="nil"/>
              <w:right w:val="nil"/>
            </w:tcBorders>
            <w:shd w:val="clear" w:color="auto" w:fill="auto"/>
            <w:noWrap/>
            <w:vAlign w:val="center"/>
            <w:hideMark/>
          </w:tcPr>
          <w:p w14:paraId="260AFD89" w14:textId="0AEE76D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18,2</w:t>
            </w:r>
          </w:p>
        </w:tc>
        <w:tc>
          <w:tcPr>
            <w:tcW w:w="455" w:type="dxa"/>
            <w:tcBorders>
              <w:top w:val="nil"/>
              <w:left w:val="nil"/>
              <w:bottom w:val="nil"/>
              <w:right w:val="nil"/>
            </w:tcBorders>
            <w:shd w:val="clear" w:color="auto" w:fill="auto"/>
            <w:noWrap/>
            <w:vAlign w:val="center"/>
            <w:hideMark/>
          </w:tcPr>
          <w:p w14:paraId="260AFD8A" w14:textId="60D7BC3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14,2</w:t>
            </w:r>
          </w:p>
        </w:tc>
        <w:tc>
          <w:tcPr>
            <w:tcW w:w="455" w:type="dxa"/>
            <w:tcBorders>
              <w:top w:val="nil"/>
              <w:left w:val="nil"/>
              <w:bottom w:val="nil"/>
              <w:right w:val="nil"/>
            </w:tcBorders>
            <w:shd w:val="clear" w:color="auto" w:fill="auto"/>
            <w:noWrap/>
            <w:vAlign w:val="center"/>
            <w:hideMark/>
          </w:tcPr>
          <w:p w14:paraId="260AFD8B" w14:textId="2080853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8,4</w:t>
            </w:r>
          </w:p>
        </w:tc>
        <w:tc>
          <w:tcPr>
            <w:tcW w:w="1298" w:type="dxa"/>
            <w:tcBorders>
              <w:top w:val="nil"/>
              <w:left w:val="nil"/>
              <w:bottom w:val="nil"/>
              <w:right w:val="nil"/>
            </w:tcBorders>
            <w:shd w:val="clear" w:color="auto" w:fill="auto"/>
            <w:noWrap/>
            <w:vAlign w:val="center"/>
            <w:hideMark/>
          </w:tcPr>
          <w:p w14:paraId="260AFD8C" w14:textId="61A7D3A4"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63</w:t>
            </w:r>
          </w:p>
        </w:tc>
      </w:tr>
      <w:tr w:rsidR="00DA0F13" w:rsidRPr="00DA0F13" w14:paraId="260AFD9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8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Hikone</w:t>
            </w:r>
          </w:p>
        </w:tc>
        <w:tc>
          <w:tcPr>
            <w:tcW w:w="461" w:type="dxa"/>
            <w:tcBorders>
              <w:top w:val="nil"/>
              <w:left w:val="nil"/>
              <w:bottom w:val="nil"/>
              <w:right w:val="nil"/>
            </w:tcBorders>
            <w:shd w:val="clear" w:color="auto" w:fill="auto"/>
            <w:noWrap/>
            <w:vAlign w:val="center"/>
            <w:hideMark/>
          </w:tcPr>
          <w:p w14:paraId="260AFD8F" w14:textId="070497D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15,8</w:t>
            </w:r>
          </w:p>
        </w:tc>
        <w:tc>
          <w:tcPr>
            <w:tcW w:w="455" w:type="dxa"/>
            <w:tcBorders>
              <w:top w:val="nil"/>
              <w:left w:val="nil"/>
              <w:bottom w:val="nil"/>
              <w:right w:val="nil"/>
            </w:tcBorders>
            <w:shd w:val="clear" w:color="auto" w:fill="auto"/>
            <w:noWrap/>
            <w:vAlign w:val="center"/>
            <w:hideMark/>
          </w:tcPr>
          <w:p w14:paraId="260AFD90" w14:textId="19FD843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7,0</w:t>
            </w:r>
          </w:p>
        </w:tc>
        <w:tc>
          <w:tcPr>
            <w:tcW w:w="455" w:type="dxa"/>
            <w:tcBorders>
              <w:top w:val="nil"/>
              <w:left w:val="nil"/>
              <w:bottom w:val="nil"/>
              <w:right w:val="nil"/>
            </w:tcBorders>
            <w:shd w:val="clear" w:color="auto" w:fill="auto"/>
            <w:noWrap/>
            <w:vAlign w:val="center"/>
            <w:hideMark/>
          </w:tcPr>
          <w:p w14:paraId="260AFD91" w14:textId="3DB0073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5,8</w:t>
            </w:r>
          </w:p>
        </w:tc>
        <w:tc>
          <w:tcPr>
            <w:tcW w:w="480" w:type="dxa"/>
            <w:tcBorders>
              <w:top w:val="nil"/>
              <w:left w:val="nil"/>
              <w:bottom w:val="nil"/>
              <w:right w:val="nil"/>
            </w:tcBorders>
            <w:shd w:val="clear" w:color="auto" w:fill="auto"/>
            <w:noWrap/>
            <w:vAlign w:val="center"/>
            <w:hideMark/>
          </w:tcPr>
          <w:p w14:paraId="260AFD92" w14:textId="1808FF3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9,1</w:t>
            </w:r>
          </w:p>
        </w:tc>
        <w:tc>
          <w:tcPr>
            <w:tcW w:w="455" w:type="dxa"/>
            <w:tcBorders>
              <w:top w:val="nil"/>
              <w:left w:val="nil"/>
              <w:bottom w:val="nil"/>
              <w:right w:val="nil"/>
            </w:tcBorders>
            <w:shd w:val="clear" w:color="auto" w:fill="auto"/>
            <w:noWrap/>
            <w:vAlign w:val="center"/>
            <w:hideMark/>
          </w:tcPr>
          <w:p w14:paraId="260AFD93" w14:textId="2AF95DA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11,2</w:t>
            </w:r>
          </w:p>
        </w:tc>
        <w:tc>
          <w:tcPr>
            <w:tcW w:w="455" w:type="dxa"/>
            <w:tcBorders>
              <w:top w:val="nil"/>
              <w:left w:val="nil"/>
              <w:bottom w:val="nil"/>
              <w:right w:val="nil"/>
            </w:tcBorders>
            <w:shd w:val="clear" w:color="auto" w:fill="auto"/>
            <w:noWrap/>
            <w:vAlign w:val="center"/>
            <w:hideMark/>
          </w:tcPr>
          <w:p w14:paraId="260AFD94" w14:textId="442D8C5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18,3</w:t>
            </w:r>
          </w:p>
        </w:tc>
        <w:tc>
          <w:tcPr>
            <w:tcW w:w="455" w:type="dxa"/>
            <w:tcBorders>
              <w:top w:val="nil"/>
              <w:left w:val="nil"/>
              <w:bottom w:val="nil"/>
              <w:right w:val="nil"/>
            </w:tcBorders>
            <w:shd w:val="clear" w:color="auto" w:fill="auto"/>
            <w:noWrap/>
            <w:vAlign w:val="center"/>
            <w:hideMark/>
          </w:tcPr>
          <w:p w14:paraId="260AFD95" w14:textId="4088090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23,4</w:t>
            </w:r>
          </w:p>
        </w:tc>
        <w:tc>
          <w:tcPr>
            <w:tcW w:w="455" w:type="dxa"/>
            <w:tcBorders>
              <w:top w:val="nil"/>
              <w:left w:val="nil"/>
              <w:bottom w:val="nil"/>
              <w:right w:val="nil"/>
            </w:tcBorders>
            <w:shd w:val="clear" w:color="auto" w:fill="auto"/>
            <w:noWrap/>
            <w:vAlign w:val="center"/>
            <w:hideMark/>
          </w:tcPr>
          <w:p w14:paraId="260AFD96" w14:textId="5C9E4C1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97" w14:textId="0282ACE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29,3</w:t>
            </w:r>
          </w:p>
        </w:tc>
        <w:tc>
          <w:tcPr>
            <w:tcW w:w="455" w:type="dxa"/>
            <w:tcBorders>
              <w:top w:val="nil"/>
              <w:left w:val="nil"/>
              <w:bottom w:val="nil"/>
              <w:right w:val="nil"/>
            </w:tcBorders>
            <w:shd w:val="clear" w:color="auto" w:fill="auto"/>
            <w:noWrap/>
            <w:vAlign w:val="center"/>
            <w:hideMark/>
          </w:tcPr>
          <w:p w14:paraId="260AFD98" w14:textId="3266998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24,8</w:t>
            </w:r>
          </w:p>
        </w:tc>
        <w:tc>
          <w:tcPr>
            <w:tcW w:w="455" w:type="dxa"/>
            <w:tcBorders>
              <w:top w:val="nil"/>
              <w:left w:val="nil"/>
              <w:bottom w:val="nil"/>
              <w:right w:val="nil"/>
            </w:tcBorders>
            <w:shd w:val="clear" w:color="auto" w:fill="auto"/>
            <w:noWrap/>
            <w:vAlign w:val="center"/>
            <w:hideMark/>
          </w:tcPr>
          <w:p w14:paraId="260AFD99" w14:textId="44F08C9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17,3</w:t>
            </w:r>
          </w:p>
        </w:tc>
        <w:tc>
          <w:tcPr>
            <w:tcW w:w="455" w:type="dxa"/>
            <w:tcBorders>
              <w:top w:val="nil"/>
              <w:left w:val="nil"/>
              <w:bottom w:val="nil"/>
              <w:right w:val="nil"/>
            </w:tcBorders>
            <w:shd w:val="clear" w:color="auto" w:fill="auto"/>
            <w:noWrap/>
            <w:vAlign w:val="center"/>
            <w:hideMark/>
          </w:tcPr>
          <w:p w14:paraId="260AFD9A" w14:textId="11343A9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12,8</w:t>
            </w:r>
          </w:p>
        </w:tc>
        <w:tc>
          <w:tcPr>
            <w:tcW w:w="455" w:type="dxa"/>
            <w:tcBorders>
              <w:top w:val="nil"/>
              <w:left w:val="nil"/>
              <w:bottom w:val="nil"/>
              <w:right w:val="nil"/>
            </w:tcBorders>
            <w:shd w:val="clear" w:color="auto" w:fill="auto"/>
            <w:noWrap/>
            <w:vAlign w:val="center"/>
            <w:hideMark/>
          </w:tcPr>
          <w:p w14:paraId="260AFD9B" w14:textId="1C9100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6,5</w:t>
            </w:r>
          </w:p>
        </w:tc>
        <w:tc>
          <w:tcPr>
            <w:tcW w:w="1298" w:type="dxa"/>
            <w:tcBorders>
              <w:top w:val="nil"/>
              <w:left w:val="nil"/>
              <w:bottom w:val="nil"/>
              <w:right w:val="nil"/>
            </w:tcBorders>
            <w:shd w:val="clear" w:color="auto" w:fill="auto"/>
            <w:noWrap/>
            <w:vAlign w:val="center"/>
            <w:hideMark/>
          </w:tcPr>
          <w:p w14:paraId="260AFD9C" w14:textId="03847A4A"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DA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9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Kyoto</w:t>
            </w:r>
          </w:p>
        </w:tc>
        <w:tc>
          <w:tcPr>
            <w:tcW w:w="461" w:type="dxa"/>
            <w:tcBorders>
              <w:top w:val="nil"/>
              <w:left w:val="nil"/>
              <w:bottom w:val="nil"/>
              <w:right w:val="nil"/>
            </w:tcBorders>
            <w:shd w:val="clear" w:color="auto" w:fill="auto"/>
            <w:noWrap/>
            <w:vAlign w:val="center"/>
            <w:hideMark/>
          </w:tcPr>
          <w:p w14:paraId="260AFD9F" w14:textId="1235799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17,0</w:t>
            </w:r>
          </w:p>
        </w:tc>
        <w:tc>
          <w:tcPr>
            <w:tcW w:w="455" w:type="dxa"/>
            <w:tcBorders>
              <w:top w:val="nil"/>
              <w:left w:val="nil"/>
              <w:bottom w:val="nil"/>
              <w:right w:val="nil"/>
            </w:tcBorders>
            <w:shd w:val="clear" w:color="auto" w:fill="auto"/>
            <w:noWrap/>
            <w:vAlign w:val="center"/>
            <w:hideMark/>
          </w:tcPr>
          <w:p w14:paraId="260AFDA0" w14:textId="24C9644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7,5</w:t>
            </w:r>
          </w:p>
        </w:tc>
        <w:tc>
          <w:tcPr>
            <w:tcW w:w="455" w:type="dxa"/>
            <w:tcBorders>
              <w:top w:val="nil"/>
              <w:left w:val="nil"/>
              <w:bottom w:val="nil"/>
              <w:right w:val="nil"/>
            </w:tcBorders>
            <w:shd w:val="clear" w:color="auto" w:fill="auto"/>
            <w:noWrap/>
            <w:vAlign w:val="center"/>
            <w:hideMark/>
          </w:tcPr>
          <w:p w14:paraId="260AFDA1" w14:textId="3F3EA1B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6,9</w:t>
            </w:r>
          </w:p>
        </w:tc>
        <w:tc>
          <w:tcPr>
            <w:tcW w:w="480" w:type="dxa"/>
            <w:tcBorders>
              <w:top w:val="nil"/>
              <w:left w:val="nil"/>
              <w:bottom w:val="nil"/>
              <w:right w:val="nil"/>
            </w:tcBorders>
            <w:shd w:val="clear" w:color="auto" w:fill="auto"/>
            <w:noWrap/>
            <w:vAlign w:val="center"/>
            <w:hideMark/>
          </w:tcPr>
          <w:p w14:paraId="260AFDA2" w14:textId="664794D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10,6</w:t>
            </w:r>
          </w:p>
        </w:tc>
        <w:tc>
          <w:tcPr>
            <w:tcW w:w="455" w:type="dxa"/>
            <w:tcBorders>
              <w:top w:val="nil"/>
              <w:left w:val="nil"/>
              <w:bottom w:val="nil"/>
              <w:right w:val="nil"/>
            </w:tcBorders>
            <w:shd w:val="clear" w:color="auto" w:fill="auto"/>
            <w:noWrap/>
            <w:vAlign w:val="center"/>
            <w:hideMark/>
          </w:tcPr>
          <w:p w14:paraId="260AFDA3" w14:textId="3A5A3B7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12,9</w:t>
            </w:r>
          </w:p>
        </w:tc>
        <w:tc>
          <w:tcPr>
            <w:tcW w:w="455" w:type="dxa"/>
            <w:tcBorders>
              <w:top w:val="nil"/>
              <w:left w:val="nil"/>
              <w:bottom w:val="nil"/>
              <w:right w:val="nil"/>
            </w:tcBorders>
            <w:shd w:val="clear" w:color="auto" w:fill="auto"/>
            <w:noWrap/>
            <w:vAlign w:val="center"/>
            <w:hideMark/>
          </w:tcPr>
          <w:p w14:paraId="260AFDA4" w14:textId="57902F8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20,6</w:t>
            </w:r>
          </w:p>
        </w:tc>
        <w:tc>
          <w:tcPr>
            <w:tcW w:w="455" w:type="dxa"/>
            <w:tcBorders>
              <w:top w:val="nil"/>
              <w:left w:val="nil"/>
              <w:bottom w:val="nil"/>
              <w:right w:val="nil"/>
            </w:tcBorders>
            <w:shd w:val="clear" w:color="auto" w:fill="auto"/>
            <w:noWrap/>
            <w:vAlign w:val="center"/>
            <w:hideMark/>
          </w:tcPr>
          <w:p w14:paraId="260AFDA5" w14:textId="332441B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24,7</w:t>
            </w:r>
          </w:p>
        </w:tc>
        <w:tc>
          <w:tcPr>
            <w:tcW w:w="455" w:type="dxa"/>
            <w:tcBorders>
              <w:top w:val="nil"/>
              <w:left w:val="nil"/>
              <w:bottom w:val="nil"/>
              <w:right w:val="nil"/>
            </w:tcBorders>
            <w:shd w:val="clear" w:color="auto" w:fill="auto"/>
            <w:noWrap/>
            <w:vAlign w:val="center"/>
            <w:hideMark/>
          </w:tcPr>
          <w:p w14:paraId="260AFDA6" w14:textId="539CE52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25,7</w:t>
            </w:r>
          </w:p>
        </w:tc>
        <w:tc>
          <w:tcPr>
            <w:tcW w:w="455" w:type="dxa"/>
            <w:tcBorders>
              <w:top w:val="nil"/>
              <w:left w:val="nil"/>
              <w:bottom w:val="nil"/>
              <w:right w:val="nil"/>
            </w:tcBorders>
            <w:shd w:val="clear" w:color="auto" w:fill="auto"/>
            <w:noWrap/>
            <w:vAlign w:val="center"/>
            <w:hideMark/>
          </w:tcPr>
          <w:p w14:paraId="260AFDA7" w14:textId="2BD2D85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30,5</w:t>
            </w:r>
          </w:p>
        </w:tc>
        <w:tc>
          <w:tcPr>
            <w:tcW w:w="455" w:type="dxa"/>
            <w:tcBorders>
              <w:top w:val="nil"/>
              <w:left w:val="nil"/>
              <w:bottom w:val="nil"/>
              <w:right w:val="nil"/>
            </w:tcBorders>
            <w:shd w:val="clear" w:color="auto" w:fill="auto"/>
            <w:noWrap/>
            <w:vAlign w:val="center"/>
            <w:hideMark/>
          </w:tcPr>
          <w:p w14:paraId="260AFDA8" w14:textId="110DCDE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25,5</w:t>
            </w:r>
          </w:p>
        </w:tc>
        <w:tc>
          <w:tcPr>
            <w:tcW w:w="455" w:type="dxa"/>
            <w:tcBorders>
              <w:top w:val="nil"/>
              <w:left w:val="nil"/>
              <w:bottom w:val="nil"/>
              <w:right w:val="nil"/>
            </w:tcBorders>
            <w:shd w:val="clear" w:color="auto" w:fill="auto"/>
            <w:noWrap/>
            <w:vAlign w:val="center"/>
            <w:hideMark/>
          </w:tcPr>
          <w:p w14:paraId="260AFDA9" w14:textId="1345FA5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17,9</w:t>
            </w:r>
          </w:p>
        </w:tc>
        <w:tc>
          <w:tcPr>
            <w:tcW w:w="455" w:type="dxa"/>
            <w:tcBorders>
              <w:top w:val="nil"/>
              <w:left w:val="nil"/>
              <w:bottom w:val="nil"/>
              <w:right w:val="nil"/>
            </w:tcBorders>
            <w:shd w:val="clear" w:color="auto" w:fill="auto"/>
            <w:noWrap/>
            <w:vAlign w:val="center"/>
            <w:hideMark/>
          </w:tcPr>
          <w:p w14:paraId="260AFDAA" w14:textId="1C8F8A0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13,6</w:t>
            </w:r>
          </w:p>
        </w:tc>
        <w:tc>
          <w:tcPr>
            <w:tcW w:w="455" w:type="dxa"/>
            <w:tcBorders>
              <w:top w:val="nil"/>
              <w:left w:val="nil"/>
              <w:bottom w:val="nil"/>
              <w:right w:val="nil"/>
            </w:tcBorders>
            <w:shd w:val="clear" w:color="auto" w:fill="auto"/>
            <w:noWrap/>
            <w:vAlign w:val="center"/>
            <w:hideMark/>
          </w:tcPr>
          <w:p w14:paraId="260AFDAB" w14:textId="589703A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7,2</w:t>
            </w:r>
          </w:p>
        </w:tc>
        <w:tc>
          <w:tcPr>
            <w:tcW w:w="1298" w:type="dxa"/>
            <w:tcBorders>
              <w:top w:val="nil"/>
              <w:left w:val="nil"/>
              <w:bottom w:val="nil"/>
              <w:right w:val="nil"/>
            </w:tcBorders>
            <w:shd w:val="clear" w:color="auto" w:fill="auto"/>
            <w:noWrap/>
            <w:vAlign w:val="center"/>
            <w:hideMark/>
          </w:tcPr>
          <w:p w14:paraId="260AFDAC" w14:textId="651B0C26"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67</w:t>
            </w:r>
          </w:p>
        </w:tc>
      </w:tr>
      <w:tr w:rsidR="00DA0F13" w:rsidRPr="00DA0F13" w14:paraId="260AFDB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A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Osaka</w:t>
            </w:r>
          </w:p>
        </w:tc>
        <w:tc>
          <w:tcPr>
            <w:tcW w:w="461" w:type="dxa"/>
            <w:tcBorders>
              <w:top w:val="nil"/>
              <w:left w:val="nil"/>
              <w:bottom w:val="nil"/>
              <w:right w:val="nil"/>
            </w:tcBorders>
            <w:shd w:val="clear" w:color="auto" w:fill="auto"/>
            <w:noWrap/>
            <w:vAlign w:val="center"/>
            <w:hideMark/>
          </w:tcPr>
          <w:p w14:paraId="260AFDAF" w14:textId="01AD5ED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17,7</w:t>
            </w:r>
          </w:p>
        </w:tc>
        <w:tc>
          <w:tcPr>
            <w:tcW w:w="455" w:type="dxa"/>
            <w:tcBorders>
              <w:top w:val="nil"/>
              <w:left w:val="nil"/>
              <w:bottom w:val="nil"/>
              <w:right w:val="nil"/>
            </w:tcBorders>
            <w:shd w:val="clear" w:color="auto" w:fill="auto"/>
            <w:noWrap/>
            <w:vAlign w:val="center"/>
            <w:hideMark/>
          </w:tcPr>
          <w:p w14:paraId="260AFDB0" w14:textId="7B644F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455" w:type="dxa"/>
            <w:tcBorders>
              <w:top w:val="nil"/>
              <w:left w:val="nil"/>
              <w:bottom w:val="nil"/>
              <w:right w:val="nil"/>
            </w:tcBorders>
            <w:shd w:val="clear" w:color="auto" w:fill="auto"/>
            <w:noWrap/>
            <w:vAlign w:val="center"/>
            <w:hideMark/>
          </w:tcPr>
          <w:p w14:paraId="260AFDB1" w14:textId="7D8E440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8,0</w:t>
            </w:r>
          </w:p>
        </w:tc>
        <w:tc>
          <w:tcPr>
            <w:tcW w:w="480" w:type="dxa"/>
            <w:tcBorders>
              <w:top w:val="nil"/>
              <w:left w:val="nil"/>
              <w:bottom w:val="nil"/>
              <w:right w:val="nil"/>
            </w:tcBorders>
            <w:shd w:val="clear" w:color="auto" w:fill="auto"/>
            <w:noWrap/>
            <w:vAlign w:val="center"/>
            <w:hideMark/>
          </w:tcPr>
          <w:p w14:paraId="260AFDB2" w14:textId="71F2AAB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DB3" w14:textId="7D41307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13,7</w:t>
            </w:r>
          </w:p>
        </w:tc>
        <w:tc>
          <w:tcPr>
            <w:tcW w:w="455" w:type="dxa"/>
            <w:tcBorders>
              <w:top w:val="nil"/>
              <w:left w:val="nil"/>
              <w:bottom w:val="nil"/>
              <w:right w:val="nil"/>
            </w:tcBorders>
            <w:shd w:val="clear" w:color="auto" w:fill="auto"/>
            <w:noWrap/>
            <w:vAlign w:val="center"/>
            <w:hideMark/>
          </w:tcPr>
          <w:p w14:paraId="260AFDB4" w14:textId="4120223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20,8</w:t>
            </w:r>
          </w:p>
        </w:tc>
        <w:tc>
          <w:tcPr>
            <w:tcW w:w="455" w:type="dxa"/>
            <w:tcBorders>
              <w:top w:val="nil"/>
              <w:left w:val="nil"/>
              <w:bottom w:val="nil"/>
              <w:right w:val="nil"/>
            </w:tcBorders>
            <w:shd w:val="clear" w:color="auto" w:fill="auto"/>
            <w:noWrap/>
            <w:vAlign w:val="center"/>
            <w:hideMark/>
          </w:tcPr>
          <w:p w14:paraId="260AFDB5" w14:textId="366CF61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24,9</w:t>
            </w:r>
          </w:p>
        </w:tc>
        <w:tc>
          <w:tcPr>
            <w:tcW w:w="455" w:type="dxa"/>
            <w:tcBorders>
              <w:top w:val="nil"/>
              <w:left w:val="nil"/>
              <w:bottom w:val="nil"/>
              <w:right w:val="nil"/>
            </w:tcBorders>
            <w:shd w:val="clear" w:color="auto" w:fill="auto"/>
            <w:noWrap/>
            <w:vAlign w:val="center"/>
            <w:hideMark/>
          </w:tcPr>
          <w:p w14:paraId="260AFDB6" w14:textId="400C64A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26,0</w:t>
            </w:r>
          </w:p>
        </w:tc>
        <w:tc>
          <w:tcPr>
            <w:tcW w:w="455" w:type="dxa"/>
            <w:tcBorders>
              <w:top w:val="nil"/>
              <w:left w:val="nil"/>
              <w:bottom w:val="nil"/>
              <w:right w:val="nil"/>
            </w:tcBorders>
            <w:shd w:val="clear" w:color="auto" w:fill="auto"/>
            <w:noWrap/>
            <w:vAlign w:val="center"/>
            <w:hideMark/>
          </w:tcPr>
          <w:p w14:paraId="260AFDB7" w14:textId="15BEE60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30,7</w:t>
            </w:r>
          </w:p>
        </w:tc>
        <w:tc>
          <w:tcPr>
            <w:tcW w:w="455" w:type="dxa"/>
            <w:tcBorders>
              <w:top w:val="nil"/>
              <w:left w:val="nil"/>
              <w:bottom w:val="nil"/>
              <w:right w:val="nil"/>
            </w:tcBorders>
            <w:shd w:val="clear" w:color="auto" w:fill="auto"/>
            <w:noWrap/>
            <w:vAlign w:val="center"/>
            <w:hideMark/>
          </w:tcPr>
          <w:p w14:paraId="260AFDB8" w14:textId="041A985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25,8</w:t>
            </w:r>
          </w:p>
        </w:tc>
        <w:tc>
          <w:tcPr>
            <w:tcW w:w="455" w:type="dxa"/>
            <w:tcBorders>
              <w:top w:val="nil"/>
              <w:left w:val="nil"/>
              <w:bottom w:val="nil"/>
              <w:right w:val="nil"/>
            </w:tcBorders>
            <w:shd w:val="clear" w:color="auto" w:fill="auto"/>
            <w:noWrap/>
            <w:vAlign w:val="center"/>
            <w:hideMark/>
          </w:tcPr>
          <w:p w14:paraId="260AFDB9" w14:textId="1C8AB23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DBA" w14:textId="45E4C5B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DBB" w14:textId="4D0D380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8,7</w:t>
            </w:r>
          </w:p>
        </w:tc>
        <w:tc>
          <w:tcPr>
            <w:tcW w:w="1298" w:type="dxa"/>
            <w:tcBorders>
              <w:top w:val="nil"/>
              <w:left w:val="nil"/>
              <w:bottom w:val="nil"/>
              <w:right w:val="nil"/>
            </w:tcBorders>
            <w:shd w:val="clear" w:color="auto" w:fill="auto"/>
            <w:noWrap/>
            <w:vAlign w:val="center"/>
            <w:hideMark/>
          </w:tcPr>
          <w:p w14:paraId="260AFDBC" w14:textId="66D15133"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65</w:t>
            </w:r>
          </w:p>
        </w:tc>
      </w:tr>
      <w:tr w:rsidR="00DA0F13" w:rsidRPr="00DA0F13" w14:paraId="260AFDC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B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Kobe</w:t>
            </w:r>
          </w:p>
        </w:tc>
        <w:tc>
          <w:tcPr>
            <w:tcW w:w="461" w:type="dxa"/>
            <w:tcBorders>
              <w:top w:val="nil"/>
              <w:left w:val="nil"/>
              <w:bottom w:val="nil"/>
              <w:right w:val="nil"/>
            </w:tcBorders>
            <w:shd w:val="clear" w:color="auto" w:fill="auto"/>
            <w:noWrap/>
            <w:vAlign w:val="center"/>
            <w:hideMark/>
          </w:tcPr>
          <w:p w14:paraId="260AFDBF" w14:textId="2F85B9E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17,6</w:t>
            </w:r>
          </w:p>
        </w:tc>
        <w:tc>
          <w:tcPr>
            <w:tcW w:w="455" w:type="dxa"/>
            <w:tcBorders>
              <w:top w:val="nil"/>
              <w:left w:val="nil"/>
              <w:bottom w:val="nil"/>
              <w:right w:val="nil"/>
            </w:tcBorders>
            <w:shd w:val="clear" w:color="auto" w:fill="auto"/>
            <w:noWrap/>
            <w:vAlign w:val="center"/>
            <w:hideMark/>
          </w:tcPr>
          <w:p w14:paraId="260AFDC0" w14:textId="021098B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455" w:type="dxa"/>
            <w:tcBorders>
              <w:top w:val="nil"/>
              <w:left w:val="nil"/>
              <w:bottom w:val="nil"/>
              <w:right w:val="nil"/>
            </w:tcBorders>
            <w:shd w:val="clear" w:color="auto" w:fill="auto"/>
            <w:noWrap/>
            <w:vAlign w:val="center"/>
            <w:hideMark/>
          </w:tcPr>
          <w:p w14:paraId="260AFDC1" w14:textId="373905A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8,2</w:t>
            </w:r>
          </w:p>
        </w:tc>
        <w:tc>
          <w:tcPr>
            <w:tcW w:w="480" w:type="dxa"/>
            <w:tcBorders>
              <w:top w:val="nil"/>
              <w:left w:val="nil"/>
              <w:bottom w:val="nil"/>
              <w:right w:val="nil"/>
            </w:tcBorders>
            <w:shd w:val="clear" w:color="auto" w:fill="auto"/>
            <w:noWrap/>
            <w:vAlign w:val="center"/>
            <w:hideMark/>
          </w:tcPr>
          <w:p w14:paraId="260AFDC2" w14:textId="672B82B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DC3" w14:textId="1ECF1F5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13,6</w:t>
            </w:r>
          </w:p>
        </w:tc>
        <w:tc>
          <w:tcPr>
            <w:tcW w:w="455" w:type="dxa"/>
            <w:tcBorders>
              <w:top w:val="nil"/>
              <w:left w:val="nil"/>
              <w:bottom w:val="nil"/>
              <w:right w:val="nil"/>
            </w:tcBorders>
            <w:shd w:val="clear" w:color="auto" w:fill="auto"/>
            <w:noWrap/>
            <w:vAlign w:val="center"/>
            <w:hideMark/>
          </w:tcPr>
          <w:p w14:paraId="260AFDC4" w14:textId="2B1DF1F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20,6</w:t>
            </w:r>
          </w:p>
        </w:tc>
        <w:tc>
          <w:tcPr>
            <w:tcW w:w="455" w:type="dxa"/>
            <w:tcBorders>
              <w:top w:val="nil"/>
              <w:left w:val="nil"/>
              <w:bottom w:val="nil"/>
              <w:right w:val="nil"/>
            </w:tcBorders>
            <w:shd w:val="clear" w:color="auto" w:fill="auto"/>
            <w:noWrap/>
            <w:vAlign w:val="center"/>
            <w:hideMark/>
          </w:tcPr>
          <w:p w14:paraId="260AFDC5" w14:textId="040A6CF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24,3</w:t>
            </w:r>
          </w:p>
        </w:tc>
        <w:tc>
          <w:tcPr>
            <w:tcW w:w="455" w:type="dxa"/>
            <w:tcBorders>
              <w:top w:val="nil"/>
              <w:left w:val="nil"/>
              <w:bottom w:val="nil"/>
              <w:right w:val="nil"/>
            </w:tcBorders>
            <w:shd w:val="clear" w:color="auto" w:fill="auto"/>
            <w:noWrap/>
            <w:vAlign w:val="center"/>
            <w:hideMark/>
          </w:tcPr>
          <w:p w14:paraId="260AFDC6" w14:textId="7DE6505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25,7</w:t>
            </w:r>
          </w:p>
        </w:tc>
        <w:tc>
          <w:tcPr>
            <w:tcW w:w="455" w:type="dxa"/>
            <w:tcBorders>
              <w:top w:val="nil"/>
              <w:left w:val="nil"/>
              <w:bottom w:val="nil"/>
              <w:right w:val="nil"/>
            </w:tcBorders>
            <w:shd w:val="clear" w:color="auto" w:fill="auto"/>
            <w:noWrap/>
            <w:vAlign w:val="center"/>
            <w:hideMark/>
          </w:tcPr>
          <w:p w14:paraId="260AFDC7" w14:textId="3E1EBE8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30,0</w:t>
            </w:r>
          </w:p>
        </w:tc>
        <w:tc>
          <w:tcPr>
            <w:tcW w:w="455" w:type="dxa"/>
            <w:tcBorders>
              <w:top w:val="nil"/>
              <w:left w:val="nil"/>
              <w:bottom w:val="nil"/>
              <w:right w:val="nil"/>
            </w:tcBorders>
            <w:shd w:val="clear" w:color="auto" w:fill="auto"/>
            <w:noWrap/>
            <w:vAlign w:val="center"/>
            <w:hideMark/>
          </w:tcPr>
          <w:p w14:paraId="260AFDC8" w14:textId="25447B2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25,9</w:t>
            </w:r>
          </w:p>
        </w:tc>
        <w:tc>
          <w:tcPr>
            <w:tcW w:w="455" w:type="dxa"/>
            <w:tcBorders>
              <w:top w:val="nil"/>
              <w:left w:val="nil"/>
              <w:bottom w:val="nil"/>
              <w:right w:val="nil"/>
            </w:tcBorders>
            <w:shd w:val="clear" w:color="auto" w:fill="auto"/>
            <w:noWrap/>
            <w:vAlign w:val="center"/>
            <w:hideMark/>
          </w:tcPr>
          <w:p w14:paraId="260AFDC9" w14:textId="4346751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19,1</w:t>
            </w:r>
          </w:p>
        </w:tc>
        <w:tc>
          <w:tcPr>
            <w:tcW w:w="455" w:type="dxa"/>
            <w:tcBorders>
              <w:top w:val="nil"/>
              <w:left w:val="nil"/>
              <w:bottom w:val="nil"/>
              <w:right w:val="nil"/>
            </w:tcBorders>
            <w:shd w:val="clear" w:color="auto" w:fill="auto"/>
            <w:noWrap/>
            <w:vAlign w:val="center"/>
            <w:hideMark/>
          </w:tcPr>
          <w:p w14:paraId="260AFDCA" w14:textId="0324E1D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15,1</w:t>
            </w:r>
          </w:p>
        </w:tc>
        <w:tc>
          <w:tcPr>
            <w:tcW w:w="455" w:type="dxa"/>
            <w:tcBorders>
              <w:top w:val="nil"/>
              <w:left w:val="nil"/>
              <w:bottom w:val="nil"/>
              <w:right w:val="nil"/>
            </w:tcBorders>
            <w:shd w:val="clear" w:color="auto" w:fill="auto"/>
            <w:noWrap/>
            <w:vAlign w:val="center"/>
            <w:hideMark/>
          </w:tcPr>
          <w:p w14:paraId="260AFDCB" w14:textId="367C586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1298" w:type="dxa"/>
            <w:tcBorders>
              <w:top w:val="nil"/>
              <w:left w:val="nil"/>
              <w:bottom w:val="nil"/>
              <w:right w:val="nil"/>
            </w:tcBorders>
            <w:shd w:val="clear" w:color="auto" w:fill="auto"/>
            <w:noWrap/>
            <w:vAlign w:val="center"/>
            <w:hideMark/>
          </w:tcPr>
          <w:p w14:paraId="260AFDCC" w14:textId="586995C9"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66</w:t>
            </w:r>
          </w:p>
        </w:tc>
      </w:tr>
      <w:tr w:rsidR="00DA0F13" w:rsidRPr="00DA0F13" w14:paraId="260AFDD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C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Nara</w:t>
            </w:r>
          </w:p>
        </w:tc>
        <w:tc>
          <w:tcPr>
            <w:tcW w:w="461" w:type="dxa"/>
            <w:tcBorders>
              <w:top w:val="nil"/>
              <w:left w:val="nil"/>
              <w:bottom w:val="nil"/>
              <w:right w:val="nil"/>
            </w:tcBorders>
            <w:shd w:val="clear" w:color="auto" w:fill="auto"/>
            <w:noWrap/>
            <w:vAlign w:val="center"/>
            <w:hideMark/>
          </w:tcPr>
          <w:p w14:paraId="260AFDCF" w14:textId="63026448"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16,3</w:t>
            </w:r>
          </w:p>
        </w:tc>
        <w:tc>
          <w:tcPr>
            <w:tcW w:w="455" w:type="dxa"/>
            <w:tcBorders>
              <w:top w:val="nil"/>
              <w:left w:val="nil"/>
              <w:bottom w:val="nil"/>
              <w:right w:val="nil"/>
            </w:tcBorders>
            <w:shd w:val="clear" w:color="auto" w:fill="auto"/>
            <w:noWrap/>
            <w:vAlign w:val="center"/>
            <w:hideMark/>
          </w:tcPr>
          <w:p w14:paraId="260AFDD0" w14:textId="15CBD3F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7,0</w:t>
            </w:r>
          </w:p>
        </w:tc>
        <w:tc>
          <w:tcPr>
            <w:tcW w:w="455" w:type="dxa"/>
            <w:tcBorders>
              <w:top w:val="nil"/>
              <w:left w:val="nil"/>
              <w:bottom w:val="nil"/>
              <w:right w:val="nil"/>
            </w:tcBorders>
            <w:shd w:val="clear" w:color="auto" w:fill="auto"/>
            <w:noWrap/>
            <w:vAlign w:val="center"/>
            <w:hideMark/>
          </w:tcPr>
          <w:p w14:paraId="260AFDD1" w14:textId="7739F5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6,3</w:t>
            </w:r>
          </w:p>
        </w:tc>
        <w:tc>
          <w:tcPr>
            <w:tcW w:w="480" w:type="dxa"/>
            <w:tcBorders>
              <w:top w:val="nil"/>
              <w:left w:val="nil"/>
              <w:bottom w:val="nil"/>
              <w:right w:val="nil"/>
            </w:tcBorders>
            <w:shd w:val="clear" w:color="auto" w:fill="auto"/>
            <w:noWrap/>
            <w:vAlign w:val="center"/>
            <w:hideMark/>
          </w:tcPr>
          <w:p w14:paraId="260AFDD2" w14:textId="17AF77E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10,0</w:t>
            </w:r>
          </w:p>
        </w:tc>
        <w:tc>
          <w:tcPr>
            <w:tcW w:w="455" w:type="dxa"/>
            <w:tcBorders>
              <w:top w:val="nil"/>
              <w:left w:val="nil"/>
              <w:bottom w:val="nil"/>
              <w:right w:val="nil"/>
            </w:tcBorders>
            <w:shd w:val="clear" w:color="auto" w:fill="auto"/>
            <w:noWrap/>
            <w:vAlign w:val="center"/>
            <w:hideMark/>
          </w:tcPr>
          <w:p w14:paraId="260AFDD3" w14:textId="008CDA1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12,5</w:t>
            </w:r>
          </w:p>
        </w:tc>
        <w:tc>
          <w:tcPr>
            <w:tcW w:w="455" w:type="dxa"/>
            <w:tcBorders>
              <w:top w:val="nil"/>
              <w:left w:val="nil"/>
              <w:bottom w:val="nil"/>
              <w:right w:val="nil"/>
            </w:tcBorders>
            <w:shd w:val="clear" w:color="auto" w:fill="auto"/>
            <w:noWrap/>
            <w:vAlign w:val="center"/>
            <w:hideMark/>
          </w:tcPr>
          <w:p w14:paraId="260AFDD4" w14:textId="5004018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19,9</w:t>
            </w:r>
          </w:p>
        </w:tc>
        <w:tc>
          <w:tcPr>
            <w:tcW w:w="455" w:type="dxa"/>
            <w:tcBorders>
              <w:top w:val="nil"/>
              <w:left w:val="nil"/>
              <w:bottom w:val="nil"/>
              <w:right w:val="nil"/>
            </w:tcBorders>
            <w:shd w:val="clear" w:color="auto" w:fill="auto"/>
            <w:noWrap/>
            <w:vAlign w:val="center"/>
            <w:hideMark/>
          </w:tcPr>
          <w:p w14:paraId="260AFDD5" w14:textId="1307F6B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24,2</w:t>
            </w:r>
          </w:p>
        </w:tc>
        <w:tc>
          <w:tcPr>
            <w:tcW w:w="455" w:type="dxa"/>
            <w:tcBorders>
              <w:top w:val="nil"/>
              <w:left w:val="nil"/>
              <w:bottom w:val="nil"/>
              <w:right w:val="nil"/>
            </w:tcBorders>
            <w:shd w:val="clear" w:color="auto" w:fill="auto"/>
            <w:noWrap/>
            <w:vAlign w:val="center"/>
            <w:hideMark/>
          </w:tcPr>
          <w:p w14:paraId="260AFDD6" w14:textId="3044114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25,3</w:t>
            </w:r>
          </w:p>
        </w:tc>
        <w:tc>
          <w:tcPr>
            <w:tcW w:w="455" w:type="dxa"/>
            <w:tcBorders>
              <w:top w:val="nil"/>
              <w:left w:val="nil"/>
              <w:bottom w:val="nil"/>
              <w:right w:val="nil"/>
            </w:tcBorders>
            <w:shd w:val="clear" w:color="auto" w:fill="auto"/>
            <w:noWrap/>
            <w:vAlign w:val="center"/>
            <w:hideMark/>
          </w:tcPr>
          <w:p w14:paraId="260AFDD7" w14:textId="605D566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29,7</w:t>
            </w:r>
          </w:p>
        </w:tc>
        <w:tc>
          <w:tcPr>
            <w:tcW w:w="455" w:type="dxa"/>
            <w:tcBorders>
              <w:top w:val="nil"/>
              <w:left w:val="nil"/>
              <w:bottom w:val="nil"/>
              <w:right w:val="nil"/>
            </w:tcBorders>
            <w:shd w:val="clear" w:color="auto" w:fill="auto"/>
            <w:noWrap/>
            <w:vAlign w:val="center"/>
            <w:hideMark/>
          </w:tcPr>
          <w:p w14:paraId="260AFDD8" w14:textId="0FC13CE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DD9" w14:textId="4AFAD88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17,0</w:t>
            </w:r>
          </w:p>
        </w:tc>
        <w:tc>
          <w:tcPr>
            <w:tcW w:w="455" w:type="dxa"/>
            <w:tcBorders>
              <w:top w:val="nil"/>
              <w:left w:val="nil"/>
              <w:bottom w:val="nil"/>
              <w:right w:val="nil"/>
            </w:tcBorders>
            <w:shd w:val="clear" w:color="auto" w:fill="auto"/>
            <w:noWrap/>
            <w:vAlign w:val="center"/>
            <w:hideMark/>
          </w:tcPr>
          <w:p w14:paraId="260AFDDA" w14:textId="0F3C030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12,9</w:t>
            </w:r>
          </w:p>
        </w:tc>
        <w:tc>
          <w:tcPr>
            <w:tcW w:w="455" w:type="dxa"/>
            <w:tcBorders>
              <w:top w:val="nil"/>
              <w:left w:val="nil"/>
              <w:bottom w:val="nil"/>
              <w:right w:val="nil"/>
            </w:tcBorders>
            <w:shd w:val="clear" w:color="auto" w:fill="auto"/>
            <w:noWrap/>
            <w:vAlign w:val="center"/>
            <w:hideMark/>
          </w:tcPr>
          <w:p w14:paraId="260AFDDB" w14:textId="50C3719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6,7</w:t>
            </w:r>
          </w:p>
        </w:tc>
        <w:tc>
          <w:tcPr>
            <w:tcW w:w="1298" w:type="dxa"/>
            <w:tcBorders>
              <w:top w:val="nil"/>
              <w:left w:val="nil"/>
              <w:bottom w:val="nil"/>
              <w:right w:val="nil"/>
            </w:tcBorders>
            <w:shd w:val="clear" w:color="auto" w:fill="auto"/>
            <w:noWrap/>
            <w:vAlign w:val="center"/>
            <w:hideMark/>
          </w:tcPr>
          <w:p w14:paraId="260AFDDC" w14:textId="3D9D2E1F"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DE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D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Wakayama</w:t>
            </w:r>
          </w:p>
        </w:tc>
        <w:tc>
          <w:tcPr>
            <w:tcW w:w="461" w:type="dxa"/>
            <w:tcBorders>
              <w:top w:val="nil"/>
              <w:left w:val="nil"/>
              <w:bottom w:val="nil"/>
              <w:right w:val="nil"/>
            </w:tcBorders>
            <w:shd w:val="clear" w:color="auto" w:fill="auto"/>
            <w:noWrap/>
            <w:vAlign w:val="center"/>
            <w:hideMark/>
          </w:tcPr>
          <w:p w14:paraId="260AFDDF" w14:textId="46713A7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17,5</w:t>
            </w:r>
          </w:p>
        </w:tc>
        <w:tc>
          <w:tcPr>
            <w:tcW w:w="455" w:type="dxa"/>
            <w:tcBorders>
              <w:top w:val="nil"/>
              <w:left w:val="nil"/>
              <w:bottom w:val="nil"/>
              <w:right w:val="nil"/>
            </w:tcBorders>
            <w:shd w:val="clear" w:color="auto" w:fill="auto"/>
            <w:noWrap/>
            <w:vAlign w:val="center"/>
            <w:hideMark/>
          </w:tcPr>
          <w:p w14:paraId="260AFDE0" w14:textId="12B5F17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455" w:type="dxa"/>
            <w:tcBorders>
              <w:top w:val="nil"/>
              <w:left w:val="nil"/>
              <w:bottom w:val="nil"/>
              <w:right w:val="nil"/>
            </w:tcBorders>
            <w:shd w:val="clear" w:color="auto" w:fill="auto"/>
            <w:noWrap/>
            <w:vAlign w:val="center"/>
            <w:hideMark/>
          </w:tcPr>
          <w:p w14:paraId="260AFDE1" w14:textId="4C1A8D4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8,3</w:t>
            </w:r>
          </w:p>
        </w:tc>
        <w:tc>
          <w:tcPr>
            <w:tcW w:w="480" w:type="dxa"/>
            <w:tcBorders>
              <w:top w:val="nil"/>
              <w:left w:val="nil"/>
              <w:bottom w:val="nil"/>
              <w:right w:val="nil"/>
            </w:tcBorders>
            <w:shd w:val="clear" w:color="auto" w:fill="auto"/>
            <w:noWrap/>
            <w:vAlign w:val="center"/>
            <w:hideMark/>
          </w:tcPr>
          <w:p w14:paraId="260AFDE2" w14:textId="6462541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11,3</w:t>
            </w:r>
          </w:p>
        </w:tc>
        <w:tc>
          <w:tcPr>
            <w:tcW w:w="455" w:type="dxa"/>
            <w:tcBorders>
              <w:top w:val="nil"/>
              <w:left w:val="nil"/>
              <w:bottom w:val="nil"/>
              <w:right w:val="nil"/>
            </w:tcBorders>
            <w:shd w:val="clear" w:color="auto" w:fill="auto"/>
            <w:noWrap/>
            <w:vAlign w:val="center"/>
            <w:hideMark/>
          </w:tcPr>
          <w:p w14:paraId="260AFDE3" w14:textId="5A839D0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13,7</w:t>
            </w:r>
          </w:p>
        </w:tc>
        <w:tc>
          <w:tcPr>
            <w:tcW w:w="455" w:type="dxa"/>
            <w:tcBorders>
              <w:top w:val="nil"/>
              <w:left w:val="nil"/>
              <w:bottom w:val="nil"/>
              <w:right w:val="nil"/>
            </w:tcBorders>
            <w:shd w:val="clear" w:color="auto" w:fill="auto"/>
            <w:noWrap/>
            <w:vAlign w:val="center"/>
            <w:hideMark/>
          </w:tcPr>
          <w:p w14:paraId="260AFDE4" w14:textId="08A0EF9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20,5</w:t>
            </w:r>
          </w:p>
        </w:tc>
        <w:tc>
          <w:tcPr>
            <w:tcW w:w="455" w:type="dxa"/>
            <w:tcBorders>
              <w:top w:val="nil"/>
              <w:left w:val="nil"/>
              <w:bottom w:val="nil"/>
              <w:right w:val="nil"/>
            </w:tcBorders>
            <w:shd w:val="clear" w:color="auto" w:fill="auto"/>
            <w:noWrap/>
            <w:vAlign w:val="center"/>
            <w:hideMark/>
          </w:tcPr>
          <w:p w14:paraId="260AFDE5" w14:textId="7719B07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E6" w14:textId="679C182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26,2</w:t>
            </w:r>
          </w:p>
        </w:tc>
        <w:tc>
          <w:tcPr>
            <w:tcW w:w="455" w:type="dxa"/>
            <w:tcBorders>
              <w:top w:val="nil"/>
              <w:left w:val="nil"/>
              <w:bottom w:val="nil"/>
              <w:right w:val="nil"/>
            </w:tcBorders>
            <w:shd w:val="clear" w:color="auto" w:fill="auto"/>
            <w:noWrap/>
            <w:vAlign w:val="center"/>
            <w:hideMark/>
          </w:tcPr>
          <w:p w14:paraId="260AFDE7" w14:textId="2D302C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30,0</w:t>
            </w:r>
          </w:p>
        </w:tc>
        <w:tc>
          <w:tcPr>
            <w:tcW w:w="455" w:type="dxa"/>
            <w:tcBorders>
              <w:top w:val="nil"/>
              <w:left w:val="nil"/>
              <w:bottom w:val="nil"/>
              <w:right w:val="nil"/>
            </w:tcBorders>
            <w:shd w:val="clear" w:color="auto" w:fill="auto"/>
            <w:noWrap/>
            <w:vAlign w:val="center"/>
            <w:hideMark/>
          </w:tcPr>
          <w:p w14:paraId="260AFDE8" w14:textId="7108E4B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25,3</w:t>
            </w:r>
          </w:p>
        </w:tc>
        <w:tc>
          <w:tcPr>
            <w:tcW w:w="455" w:type="dxa"/>
            <w:tcBorders>
              <w:top w:val="nil"/>
              <w:left w:val="nil"/>
              <w:bottom w:val="nil"/>
              <w:right w:val="nil"/>
            </w:tcBorders>
            <w:shd w:val="clear" w:color="auto" w:fill="auto"/>
            <w:noWrap/>
            <w:vAlign w:val="center"/>
            <w:hideMark/>
          </w:tcPr>
          <w:p w14:paraId="260AFDE9" w14:textId="7CBEDB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18,5</w:t>
            </w:r>
          </w:p>
        </w:tc>
        <w:tc>
          <w:tcPr>
            <w:tcW w:w="455" w:type="dxa"/>
            <w:tcBorders>
              <w:top w:val="nil"/>
              <w:left w:val="nil"/>
              <w:bottom w:val="nil"/>
              <w:right w:val="nil"/>
            </w:tcBorders>
            <w:shd w:val="clear" w:color="auto" w:fill="auto"/>
            <w:noWrap/>
            <w:vAlign w:val="center"/>
            <w:hideMark/>
          </w:tcPr>
          <w:p w14:paraId="260AFDEA" w14:textId="21D3B09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DEB" w14:textId="46B2A9B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8,5</w:t>
            </w:r>
          </w:p>
        </w:tc>
        <w:tc>
          <w:tcPr>
            <w:tcW w:w="1298" w:type="dxa"/>
            <w:tcBorders>
              <w:top w:val="nil"/>
              <w:left w:val="nil"/>
              <w:bottom w:val="nil"/>
              <w:right w:val="nil"/>
            </w:tcBorders>
            <w:shd w:val="clear" w:color="auto" w:fill="auto"/>
            <w:noWrap/>
            <w:vAlign w:val="center"/>
            <w:hideMark/>
          </w:tcPr>
          <w:p w14:paraId="260AFDEC" w14:textId="07D06CA2"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68</w:t>
            </w:r>
          </w:p>
        </w:tc>
      </w:tr>
      <w:tr w:rsidR="00DA0F13" w:rsidRPr="00DA0F13" w14:paraId="260AFDF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E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Tottori</w:t>
            </w:r>
          </w:p>
        </w:tc>
        <w:tc>
          <w:tcPr>
            <w:tcW w:w="461" w:type="dxa"/>
            <w:tcBorders>
              <w:top w:val="nil"/>
              <w:left w:val="nil"/>
              <w:bottom w:val="nil"/>
              <w:right w:val="nil"/>
            </w:tcBorders>
            <w:shd w:val="clear" w:color="auto" w:fill="auto"/>
            <w:noWrap/>
            <w:vAlign w:val="center"/>
            <w:hideMark/>
          </w:tcPr>
          <w:p w14:paraId="260AFDEF" w14:textId="0D8BC918"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15,9</w:t>
            </w:r>
          </w:p>
        </w:tc>
        <w:tc>
          <w:tcPr>
            <w:tcW w:w="455" w:type="dxa"/>
            <w:tcBorders>
              <w:top w:val="nil"/>
              <w:left w:val="nil"/>
              <w:bottom w:val="nil"/>
              <w:right w:val="nil"/>
            </w:tcBorders>
            <w:shd w:val="clear" w:color="auto" w:fill="auto"/>
            <w:noWrap/>
            <w:vAlign w:val="center"/>
            <w:hideMark/>
          </w:tcPr>
          <w:p w14:paraId="260AFDF0" w14:textId="276268D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7,4</w:t>
            </w:r>
          </w:p>
        </w:tc>
        <w:tc>
          <w:tcPr>
            <w:tcW w:w="455" w:type="dxa"/>
            <w:tcBorders>
              <w:top w:val="nil"/>
              <w:left w:val="nil"/>
              <w:bottom w:val="nil"/>
              <w:right w:val="nil"/>
            </w:tcBorders>
            <w:shd w:val="clear" w:color="auto" w:fill="auto"/>
            <w:noWrap/>
            <w:vAlign w:val="center"/>
            <w:hideMark/>
          </w:tcPr>
          <w:p w14:paraId="260AFDF1" w14:textId="7880BEB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6,6</w:t>
            </w:r>
          </w:p>
        </w:tc>
        <w:tc>
          <w:tcPr>
            <w:tcW w:w="480" w:type="dxa"/>
            <w:tcBorders>
              <w:top w:val="nil"/>
              <w:left w:val="nil"/>
              <w:bottom w:val="nil"/>
              <w:right w:val="nil"/>
            </w:tcBorders>
            <w:shd w:val="clear" w:color="auto" w:fill="auto"/>
            <w:noWrap/>
            <w:vAlign w:val="center"/>
            <w:hideMark/>
          </w:tcPr>
          <w:p w14:paraId="260AFDF2" w14:textId="653389F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9,7</w:t>
            </w:r>
          </w:p>
        </w:tc>
        <w:tc>
          <w:tcPr>
            <w:tcW w:w="455" w:type="dxa"/>
            <w:tcBorders>
              <w:top w:val="nil"/>
              <w:left w:val="nil"/>
              <w:bottom w:val="nil"/>
              <w:right w:val="nil"/>
            </w:tcBorders>
            <w:shd w:val="clear" w:color="auto" w:fill="auto"/>
            <w:noWrap/>
            <w:vAlign w:val="center"/>
            <w:hideMark/>
          </w:tcPr>
          <w:p w14:paraId="260AFDF3" w14:textId="479C528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11,6</w:t>
            </w:r>
          </w:p>
        </w:tc>
        <w:tc>
          <w:tcPr>
            <w:tcW w:w="455" w:type="dxa"/>
            <w:tcBorders>
              <w:top w:val="nil"/>
              <w:left w:val="nil"/>
              <w:bottom w:val="nil"/>
              <w:right w:val="nil"/>
            </w:tcBorders>
            <w:shd w:val="clear" w:color="auto" w:fill="auto"/>
            <w:noWrap/>
            <w:vAlign w:val="center"/>
            <w:hideMark/>
          </w:tcPr>
          <w:p w14:paraId="260AFDF4" w14:textId="328AB21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DF5" w14:textId="2E4C9DF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23,3</w:t>
            </w:r>
          </w:p>
        </w:tc>
        <w:tc>
          <w:tcPr>
            <w:tcW w:w="455" w:type="dxa"/>
            <w:tcBorders>
              <w:top w:val="nil"/>
              <w:left w:val="nil"/>
              <w:bottom w:val="nil"/>
              <w:right w:val="nil"/>
            </w:tcBorders>
            <w:shd w:val="clear" w:color="auto" w:fill="auto"/>
            <w:noWrap/>
            <w:vAlign w:val="center"/>
            <w:hideMark/>
          </w:tcPr>
          <w:p w14:paraId="260AFDF6" w14:textId="0312666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DF7" w14:textId="497EA2B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29,3</w:t>
            </w:r>
          </w:p>
        </w:tc>
        <w:tc>
          <w:tcPr>
            <w:tcW w:w="455" w:type="dxa"/>
            <w:tcBorders>
              <w:top w:val="nil"/>
              <w:left w:val="nil"/>
              <w:bottom w:val="nil"/>
              <w:right w:val="nil"/>
            </w:tcBorders>
            <w:shd w:val="clear" w:color="auto" w:fill="auto"/>
            <w:noWrap/>
            <w:vAlign w:val="center"/>
            <w:hideMark/>
          </w:tcPr>
          <w:p w14:paraId="260AFDF8" w14:textId="103D64A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23,9</w:t>
            </w:r>
          </w:p>
        </w:tc>
        <w:tc>
          <w:tcPr>
            <w:tcW w:w="455" w:type="dxa"/>
            <w:tcBorders>
              <w:top w:val="nil"/>
              <w:left w:val="nil"/>
              <w:bottom w:val="nil"/>
              <w:right w:val="nil"/>
            </w:tcBorders>
            <w:shd w:val="clear" w:color="auto" w:fill="auto"/>
            <w:noWrap/>
            <w:vAlign w:val="center"/>
            <w:hideMark/>
          </w:tcPr>
          <w:p w14:paraId="260AFDF9" w14:textId="5BA239A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16,8</w:t>
            </w:r>
          </w:p>
        </w:tc>
        <w:tc>
          <w:tcPr>
            <w:tcW w:w="455" w:type="dxa"/>
            <w:tcBorders>
              <w:top w:val="nil"/>
              <w:left w:val="nil"/>
              <w:bottom w:val="nil"/>
              <w:right w:val="nil"/>
            </w:tcBorders>
            <w:shd w:val="clear" w:color="auto" w:fill="auto"/>
            <w:noWrap/>
            <w:vAlign w:val="center"/>
            <w:hideMark/>
          </w:tcPr>
          <w:p w14:paraId="260AFDFA" w14:textId="2FC7D5D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13,0</w:t>
            </w:r>
          </w:p>
        </w:tc>
        <w:tc>
          <w:tcPr>
            <w:tcW w:w="455" w:type="dxa"/>
            <w:tcBorders>
              <w:top w:val="nil"/>
              <w:left w:val="nil"/>
              <w:bottom w:val="nil"/>
              <w:right w:val="nil"/>
            </w:tcBorders>
            <w:shd w:val="clear" w:color="auto" w:fill="auto"/>
            <w:noWrap/>
            <w:vAlign w:val="center"/>
            <w:hideMark/>
          </w:tcPr>
          <w:p w14:paraId="260AFDFB" w14:textId="11AABE7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6,1</w:t>
            </w:r>
          </w:p>
        </w:tc>
        <w:tc>
          <w:tcPr>
            <w:tcW w:w="1298" w:type="dxa"/>
            <w:tcBorders>
              <w:top w:val="nil"/>
              <w:left w:val="nil"/>
              <w:bottom w:val="nil"/>
              <w:right w:val="nil"/>
            </w:tcBorders>
            <w:shd w:val="clear" w:color="auto" w:fill="auto"/>
            <w:noWrap/>
            <w:vAlign w:val="center"/>
            <w:hideMark/>
          </w:tcPr>
          <w:p w14:paraId="260AFDFC" w14:textId="3B631F0B"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E0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DF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Matsue</w:t>
            </w:r>
          </w:p>
        </w:tc>
        <w:tc>
          <w:tcPr>
            <w:tcW w:w="461" w:type="dxa"/>
            <w:tcBorders>
              <w:top w:val="nil"/>
              <w:left w:val="nil"/>
              <w:bottom w:val="nil"/>
              <w:right w:val="nil"/>
            </w:tcBorders>
            <w:shd w:val="clear" w:color="auto" w:fill="auto"/>
            <w:noWrap/>
            <w:vAlign w:val="center"/>
            <w:hideMark/>
          </w:tcPr>
          <w:p w14:paraId="260AFDFF" w14:textId="06B9552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15,8</w:t>
            </w:r>
          </w:p>
        </w:tc>
        <w:tc>
          <w:tcPr>
            <w:tcW w:w="455" w:type="dxa"/>
            <w:tcBorders>
              <w:top w:val="nil"/>
              <w:left w:val="nil"/>
              <w:bottom w:val="nil"/>
              <w:right w:val="nil"/>
            </w:tcBorders>
            <w:shd w:val="clear" w:color="auto" w:fill="auto"/>
            <w:noWrap/>
            <w:vAlign w:val="center"/>
            <w:hideMark/>
          </w:tcPr>
          <w:p w14:paraId="260AFE00" w14:textId="273046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7,4</w:t>
            </w:r>
          </w:p>
        </w:tc>
        <w:tc>
          <w:tcPr>
            <w:tcW w:w="455" w:type="dxa"/>
            <w:tcBorders>
              <w:top w:val="nil"/>
              <w:left w:val="nil"/>
              <w:bottom w:val="nil"/>
              <w:right w:val="nil"/>
            </w:tcBorders>
            <w:shd w:val="clear" w:color="auto" w:fill="auto"/>
            <w:noWrap/>
            <w:vAlign w:val="center"/>
            <w:hideMark/>
          </w:tcPr>
          <w:p w14:paraId="260AFE01" w14:textId="538C372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6,4</w:t>
            </w:r>
          </w:p>
        </w:tc>
        <w:tc>
          <w:tcPr>
            <w:tcW w:w="480" w:type="dxa"/>
            <w:tcBorders>
              <w:top w:val="nil"/>
              <w:left w:val="nil"/>
              <w:bottom w:val="nil"/>
              <w:right w:val="nil"/>
            </w:tcBorders>
            <w:shd w:val="clear" w:color="auto" w:fill="auto"/>
            <w:noWrap/>
            <w:vAlign w:val="center"/>
            <w:hideMark/>
          </w:tcPr>
          <w:p w14:paraId="260AFE02" w14:textId="42FD850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9,8</w:t>
            </w:r>
          </w:p>
        </w:tc>
        <w:tc>
          <w:tcPr>
            <w:tcW w:w="455" w:type="dxa"/>
            <w:tcBorders>
              <w:top w:val="nil"/>
              <w:left w:val="nil"/>
              <w:bottom w:val="nil"/>
              <w:right w:val="nil"/>
            </w:tcBorders>
            <w:shd w:val="clear" w:color="auto" w:fill="auto"/>
            <w:noWrap/>
            <w:vAlign w:val="center"/>
            <w:hideMark/>
          </w:tcPr>
          <w:p w14:paraId="260AFE03" w14:textId="1444A20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11,6</w:t>
            </w:r>
          </w:p>
        </w:tc>
        <w:tc>
          <w:tcPr>
            <w:tcW w:w="455" w:type="dxa"/>
            <w:tcBorders>
              <w:top w:val="nil"/>
              <w:left w:val="nil"/>
              <w:bottom w:val="nil"/>
              <w:right w:val="nil"/>
            </w:tcBorders>
            <w:shd w:val="clear" w:color="auto" w:fill="auto"/>
            <w:noWrap/>
            <w:vAlign w:val="center"/>
            <w:hideMark/>
          </w:tcPr>
          <w:p w14:paraId="260AFE04" w14:textId="738418D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18,4</w:t>
            </w:r>
          </w:p>
        </w:tc>
        <w:tc>
          <w:tcPr>
            <w:tcW w:w="455" w:type="dxa"/>
            <w:tcBorders>
              <w:top w:val="nil"/>
              <w:left w:val="nil"/>
              <w:bottom w:val="nil"/>
              <w:right w:val="nil"/>
            </w:tcBorders>
            <w:shd w:val="clear" w:color="auto" w:fill="auto"/>
            <w:noWrap/>
            <w:vAlign w:val="center"/>
            <w:hideMark/>
          </w:tcPr>
          <w:p w14:paraId="260AFE05" w14:textId="73CBEAB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23,1</w:t>
            </w:r>
          </w:p>
        </w:tc>
        <w:tc>
          <w:tcPr>
            <w:tcW w:w="455" w:type="dxa"/>
            <w:tcBorders>
              <w:top w:val="nil"/>
              <w:left w:val="nil"/>
              <w:bottom w:val="nil"/>
              <w:right w:val="nil"/>
            </w:tcBorders>
            <w:shd w:val="clear" w:color="auto" w:fill="auto"/>
            <w:noWrap/>
            <w:vAlign w:val="center"/>
            <w:hideMark/>
          </w:tcPr>
          <w:p w14:paraId="260AFE06" w14:textId="615104A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24,0</w:t>
            </w:r>
          </w:p>
        </w:tc>
        <w:tc>
          <w:tcPr>
            <w:tcW w:w="455" w:type="dxa"/>
            <w:tcBorders>
              <w:top w:val="nil"/>
              <w:left w:val="nil"/>
              <w:bottom w:val="nil"/>
              <w:right w:val="nil"/>
            </w:tcBorders>
            <w:shd w:val="clear" w:color="auto" w:fill="auto"/>
            <w:noWrap/>
            <w:vAlign w:val="center"/>
            <w:hideMark/>
          </w:tcPr>
          <w:p w14:paraId="260AFE07" w14:textId="4803FB5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29,1</w:t>
            </w:r>
          </w:p>
        </w:tc>
        <w:tc>
          <w:tcPr>
            <w:tcW w:w="455" w:type="dxa"/>
            <w:tcBorders>
              <w:top w:val="nil"/>
              <w:left w:val="nil"/>
              <w:bottom w:val="nil"/>
              <w:right w:val="nil"/>
            </w:tcBorders>
            <w:shd w:val="clear" w:color="auto" w:fill="auto"/>
            <w:noWrap/>
            <w:vAlign w:val="center"/>
            <w:hideMark/>
          </w:tcPr>
          <w:p w14:paraId="260AFE08" w14:textId="6A6FAFA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23,6</w:t>
            </w:r>
          </w:p>
        </w:tc>
        <w:tc>
          <w:tcPr>
            <w:tcW w:w="455" w:type="dxa"/>
            <w:tcBorders>
              <w:top w:val="nil"/>
              <w:left w:val="nil"/>
              <w:bottom w:val="nil"/>
              <w:right w:val="nil"/>
            </w:tcBorders>
            <w:shd w:val="clear" w:color="auto" w:fill="auto"/>
            <w:noWrap/>
            <w:vAlign w:val="center"/>
            <w:hideMark/>
          </w:tcPr>
          <w:p w14:paraId="260AFE09" w14:textId="0FCBF00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17,0</w:t>
            </w:r>
          </w:p>
        </w:tc>
        <w:tc>
          <w:tcPr>
            <w:tcW w:w="455" w:type="dxa"/>
            <w:tcBorders>
              <w:top w:val="nil"/>
              <w:left w:val="nil"/>
              <w:bottom w:val="nil"/>
              <w:right w:val="nil"/>
            </w:tcBorders>
            <w:shd w:val="clear" w:color="auto" w:fill="auto"/>
            <w:noWrap/>
            <w:vAlign w:val="center"/>
            <w:hideMark/>
          </w:tcPr>
          <w:p w14:paraId="260AFE0A" w14:textId="1E91AB4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13,0</w:t>
            </w:r>
          </w:p>
        </w:tc>
        <w:tc>
          <w:tcPr>
            <w:tcW w:w="455" w:type="dxa"/>
            <w:tcBorders>
              <w:top w:val="nil"/>
              <w:left w:val="nil"/>
              <w:bottom w:val="nil"/>
              <w:right w:val="nil"/>
            </w:tcBorders>
            <w:shd w:val="clear" w:color="auto" w:fill="auto"/>
            <w:noWrap/>
            <w:vAlign w:val="center"/>
            <w:hideMark/>
          </w:tcPr>
          <w:p w14:paraId="260AFE0B" w14:textId="2568CC3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6,7</w:t>
            </w:r>
          </w:p>
        </w:tc>
        <w:tc>
          <w:tcPr>
            <w:tcW w:w="1298" w:type="dxa"/>
            <w:tcBorders>
              <w:top w:val="nil"/>
              <w:left w:val="nil"/>
              <w:bottom w:val="nil"/>
              <w:right w:val="nil"/>
            </w:tcBorders>
            <w:shd w:val="clear" w:color="auto" w:fill="auto"/>
            <w:noWrap/>
            <w:vAlign w:val="center"/>
            <w:hideMark/>
          </w:tcPr>
          <w:p w14:paraId="260AFE0C" w14:textId="09626014"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77</w:t>
            </w:r>
          </w:p>
        </w:tc>
      </w:tr>
      <w:tr w:rsidR="00DA0F13" w:rsidRPr="00DA0F13" w14:paraId="260AFE1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0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Okayama</w:t>
            </w:r>
          </w:p>
        </w:tc>
        <w:tc>
          <w:tcPr>
            <w:tcW w:w="461" w:type="dxa"/>
            <w:tcBorders>
              <w:top w:val="nil"/>
              <w:left w:val="nil"/>
              <w:bottom w:val="nil"/>
              <w:right w:val="nil"/>
            </w:tcBorders>
            <w:shd w:val="clear" w:color="auto" w:fill="auto"/>
            <w:noWrap/>
            <w:vAlign w:val="center"/>
            <w:hideMark/>
          </w:tcPr>
          <w:p w14:paraId="260AFE0F" w14:textId="6599BB58"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16,5</w:t>
            </w:r>
          </w:p>
        </w:tc>
        <w:tc>
          <w:tcPr>
            <w:tcW w:w="455" w:type="dxa"/>
            <w:tcBorders>
              <w:top w:val="nil"/>
              <w:left w:val="nil"/>
              <w:bottom w:val="nil"/>
              <w:right w:val="nil"/>
            </w:tcBorders>
            <w:shd w:val="clear" w:color="auto" w:fill="auto"/>
            <w:noWrap/>
            <w:vAlign w:val="center"/>
            <w:hideMark/>
          </w:tcPr>
          <w:p w14:paraId="260AFE10" w14:textId="2017F10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7,1</w:t>
            </w:r>
          </w:p>
        </w:tc>
        <w:tc>
          <w:tcPr>
            <w:tcW w:w="455" w:type="dxa"/>
            <w:tcBorders>
              <w:top w:val="nil"/>
              <w:left w:val="nil"/>
              <w:bottom w:val="nil"/>
              <w:right w:val="nil"/>
            </w:tcBorders>
            <w:shd w:val="clear" w:color="auto" w:fill="auto"/>
            <w:noWrap/>
            <w:vAlign w:val="center"/>
            <w:hideMark/>
          </w:tcPr>
          <w:p w14:paraId="260AFE11" w14:textId="5432909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6,7</w:t>
            </w:r>
          </w:p>
        </w:tc>
        <w:tc>
          <w:tcPr>
            <w:tcW w:w="480" w:type="dxa"/>
            <w:tcBorders>
              <w:top w:val="nil"/>
              <w:left w:val="nil"/>
              <w:bottom w:val="nil"/>
              <w:right w:val="nil"/>
            </w:tcBorders>
            <w:shd w:val="clear" w:color="auto" w:fill="auto"/>
            <w:noWrap/>
            <w:vAlign w:val="center"/>
            <w:hideMark/>
          </w:tcPr>
          <w:p w14:paraId="260AFE12" w14:textId="77413DE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10,4</w:t>
            </w:r>
          </w:p>
        </w:tc>
        <w:tc>
          <w:tcPr>
            <w:tcW w:w="455" w:type="dxa"/>
            <w:tcBorders>
              <w:top w:val="nil"/>
              <w:left w:val="nil"/>
              <w:bottom w:val="nil"/>
              <w:right w:val="nil"/>
            </w:tcBorders>
            <w:shd w:val="clear" w:color="auto" w:fill="auto"/>
            <w:noWrap/>
            <w:vAlign w:val="center"/>
            <w:hideMark/>
          </w:tcPr>
          <w:p w14:paraId="260AFE13" w14:textId="705558B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12,7</w:t>
            </w:r>
          </w:p>
        </w:tc>
        <w:tc>
          <w:tcPr>
            <w:tcW w:w="455" w:type="dxa"/>
            <w:tcBorders>
              <w:top w:val="nil"/>
              <w:left w:val="nil"/>
              <w:bottom w:val="nil"/>
              <w:right w:val="nil"/>
            </w:tcBorders>
            <w:shd w:val="clear" w:color="auto" w:fill="auto"/>
            <w:noWrap/>
            <w:vAlign w:val="center"/>
            <w:hideMark/>
          </w:tcPr>
          <w:p w14:paraId="260AFE14" w14:textId="4109EEE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20,1</w:t>
            </w:r>
          </w:p>
        </w:tc>
        <w:tc>
          <w:tcPr>
            <w:tcW w:w="455" w:type="dxa"/>
            <w:tcBorders>
              <w:top w:val="nil"/>
              <w:left w:val="nil"/>
              <w:bottom w:val="nil"/>
              <w:right w:val="nil"/>
            </w:tcBorders>
            <w:shd w:val="clear" w:color="auto" w:fill="auto"/>
            <w:noWrap/>
            <w:vAlign w:val="center"/>
            <w:hideMark/>
          </w:tcPr>
          <w:p w14:paraId="260AFE15" w14:textId="67D1634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24,1</w:t>
            </w:r>
          </w:p>
        </w:tc>
        <w:tc>
          <w:tcPr>
            <w:tcW w:w="455" w:type="dxa"/>
            <w:tcBorders>
              <w:top w:val="nil"/>
              <w:left w:val="nil"/>
              <w:bottom w:val="nil"/>
              <w:right w:val="nil"/>
            </w:tcBorders>
            <w:shd w:val="clear" w:color="auto" w:fill="auto"/>
            <w:noWrap/>
            <w:vAlign w:val="center"/>
            <w:hideMark/>
          </w:tcPr>
          <w:p w14:paraId="260AFE16" w14:textId="7B2E656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E17" w14:textId="5BC0C64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29,9</w:t>
            </w:r>
          </w:p>
        </w:tc>
        <w:tc>
          <w:tcPr>
            <w:tcW w:w="455" w:type="dxa"/>
            <w:tcBorders>
              <w:top w:val="nil"/>
              <w:left w:val="nil"/>
              <w:bottom w:val="nil"/>
              <w:right w:val="nil"/>
            </w:tcBorders>
            <w:shd w:val="clear" w:color="auto" w:fill="auto"/>
            <w:noWrap/>
            <w:vAlign w:val="center"/>
            <w:hideMark/>
          </w:tcPr>
          <w:p w14:paraId="260AFE18" w14:textId="5EBA593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25,0</w:t>
            </w:r>
          </w:p>
        </w:tc>
        <w:tc>
          <w:tcPr>
            <w:tcW w:w="455" w:type="dxa"/>
            <w:tcBorders>
              <w:top w:val="nil"/>
              <w:left w:val="nil"/>
              <w:bottom w:val="nil"/>
              <w:right w:val="nil"/>
            </w:tcBorders>
            <w:shd w:val="clear" w:color="auto" w:fill="auto"/>
            <w:noWrap/>
            <w:vAlign w:val="center"/>
            <w:hideMark/>
          </w:tcPr>
          <w:p w14:paraId="260AFE19" w14:textId="48DD94B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17,7</w:t>
            </w:r>
          </w:p>
        </w:tc>
        <w:tc>
          <w:tcPr>
            <w:tcW w:w="455" w:type="dxa"/>
            <w:tcBorders>
              <w:top w:val="nil"/>
              <w:left w:val="nil"/>
              <w:bottom w:val="nil"/>
              <w:right w:val="nil"/>
            </w:tcBorders>
            <w:shd w:val="clear" w:color="auto" w:fill="auto"/>
            <w:noWrap/>
            <w:vAlign w:val="center"/>
            <w:hideMark/>
          </w:tcPr>
          <w:p w14:paraId="260AFE1A" w14:textId="5842D84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13,0</w:t>
            </w:r>
          </w:p>
        </w:tc>
        <w:tc>
          <w:tcPr>
            <w:tcW w:w="455" w:type="dxa"/>
            <w:tcBorders>
              <w:top w:val="nil"/>
              <w:left w:val="nil"/>
              <w:bottom w:val="nil"/>
              <w:right w:val="nil"/>
            </w:tcBorders>
            <w:shd w:val="clear" w:color="auto" w:fill="auto"/>
            <w:noWrap/>
            <w:vAlign w:val="center"/>
            <w:hideMark/>
          </w:tcPr>
          <w:p w14:paraId="260AFE1B" w14:textId="4B0A39E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6,5</w:t>
            </w:r>
          </w:p>
        </w:tc>
        <w:tc>
          <w:tcPr>
            <w:tcW w:w="1298" w:type="dxa"/>
            <w:tcBorders>
              <w:top w:val="nil"/>
              <w:left w:val="nil"/>
              <w:bottom w:val="nil"/>
              <w:right w:val="nil"/>
            </w:tcBorders>
            <w:shd w:val="clear" w:color="auto" w:fill="auto"/>
            <w:noWrap/>
            <w:vAlign w:val="center"/>
            <w:hideMark/>
          </w:tcPr>
          <w:p w14:paraId="260AFE1C" w14:textId="35A431FB"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E2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1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Hiroshima</w:t>
            </w:r>
          </w:p>
        </w:tc>
        <w:tc>
          <w:tcPr>
            <w:tcW w:w="461" w:type="dxa"/>
            <w:tcBorders>
              <w:top w:val="nil"/>
              <w:left w:val="nil"/>
              <w:bottom w:val="nil"/>
              <w:right w:val="nil"/>
            </w:tcBorders>
            <w:shd w:val="clear" w:color="auto" w:fill="auto"/>
            <w:noWrap/>
            <w:vAlign w:val="center"/>
            <w:hideMark/>
          </w:tcPr>
          <w:p w14:paraId="260AFE1F" w14:textId="5B6FD68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17,1</w:t>
            </w:r>
          </w:p>
        </w:tc>
        <w:tc>
          <w:tcPr>
            <w:tcW w:w="455" w:type="dxa"/>
            <w:tcBorders>
              <w:top w:val="nil"/>
              <w:left w:val="nil"/>
              <w:bottom w:val="nil"/>
              <w:right w:val="nil"/>
            </w:tcBorders>
            <w:shd w:val="clear" w:color="auto" w:fill="auto"/>
            <w:noWrap/>
            <w:vAlign w:val="center"/>
            <w:hideMark/>
          </w:tcPr>
          <w:p w14:paraId="260AFE20" w14:textId="677BDCC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8,1</w:t>
            </w:r>
          </w:p>
        </w:tc>
        <w:tc>
          <w:tcPr>
            <w:tcW w:w="455" w:type="dxa"/>
            <w:tcBorders>
              <w:top w:val="nil"/>
              <w:left w:val="nil"/>
              <w:bottom w:val="nil"/>
              <w:right w:val="nil"/>
            </w:tcBorders>
            <w:shd w:val="clear" w:color="auto" w:fill="auto"/>
            <w:noWrap/>
            <w:vAlign w:val="center"/>
            <w:hideMark/>
          </w:tcPr>
          <w:p w14:paraId="260AFE21" w14:textId="4C97176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7,8</w:t>
            </w:r>
          </w:p>
        </w:tc>
        <w:tc>
          <w:tcPr>
            <w:tcW w:w="480" w:type="dxa"/>
            <w:tcBorders>
              <w:top w:val="nil"/>
              <w:left w:val="nil"/>
              <w:bottom w:val="nil"/>
              <w:right w:val="nil"/>
            </w:tcBorders>
            <w:shd w:val="clear" w:color="auto" w:fill="auto"/>
            <w:noWrap/>
            <w:vAlign w:val="center"/>
            <w:hideMark/>
          </w:tcPr>
          <w:p w14:paraId="260AFE22" w14:textId="2D34B34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11,0</w:t>
            </w:r>
          </w:p>
        </w:tc>
        <w:tc>
          <w:tcPr>
            <w:tcW w:w="455" w:type="dxa"/>
            <w:tcBorders>
              <w:top w:val="nil"/>
              <w:left w:val="nil"/>
              <w:bottom w:val="nil"/>
              <w:right w:val="nil"/>
            </w:tcBorders>
            <w:shd w:val="clear" w:color="auto" w:fill="auto"/>
            <w:noWrap/>
            <w:vAlign w:val="center"/>
            <w:hideMark/>
          </w:tcPr>
          <w:p w14:paraId="260AFE23" w14:textId="5DB586B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13,2</w:t>
            </w:r>
          </w:p>
        </w:tc>
        <w:tc>
          <w:tcPr>
            <w:tcW w:w="455" w:type="dxa"/>
            <w:tcBorders>
              <w:top w:val="nil"/>
              <w:left w:val="nil"/>
              <w:bottom w:val="nil"/>
              <w:right w:val="nil"/>
            </w:tcBorders>
            <w:shd w:val="clear" w:color="auto" w:fill="auto"/>
            <w:noWrap/>
            <w:vAlign w:val="center"/>
            <w:hideMark/>
          </w:tcPr>
          <w:p w14:paraId="260AFE24" w14:textId="0C35678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20,3</w:t>
            </w:r>
          </w:p>
        </w:tc>
        <w:tc>
          <w:tcPr>
            <w:tcW w:w="455" w:type="dxa"/>
            <w:tcBorders>
              <w:top w:val="nil"/>
              <w:left w:val="nil"/>
              <w:bottom w:val="nil"/>
              <w:right w:val="nil"/>
            </w:tcBorders>
            <w:shd w:val="clear" w:color="auto" w:fill="auto"/>
            <w:noWrap/>
            <w:vAlign w:val="center"/>
            <w:hideMark/>
          </w:tcPr>
          <w:p w14:paraId="260AFE25" w14:textId="2F4E1B1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24,2</w:t>
            </w:r>
          </w:p>
        </w:tc>
        <w:tc>
          <w:tcPr>
            <w:tcW w:w="455" w:type="dxa"/>
            <w:tcBorders>
              <w:top w:val="nil"/>
              <w:left w:val="nil"/>
              <w:bottom w:val="nil"/>
              <w:right w:val="nil"/>
            </w:tcBorders>
            <w:shd w:val="clear" w:color="auto" w:fill="auto"/>
            <w:noWrap/>
            <w:vAlign w:val="center"/>
            <w:hideMark/>
          </w:tcPr>
          <w:p w14:paraId="260AFE26" w14:textId="4441154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E27" w14:textId="5CCDD9D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29,9</w:t>
            </w:r>
          </w:p>
        </w:tc>
        <w:tc>
          <w:tcPr>
            <w:tcW w:w="455" w:type="dxa"/>
            <w:tcBorders>
              <w:top w:val="nil"/>
              <w:left w:val="nil"/>
              <w:bottom w:val="nil"/>
              <w:right w:val="nil"/>
            </w:tcBorders>
            <w:shd w:val="clear" w:color="auto" w:fill="auto"/>
            <w:noWrap/>
            <w:vAlign w:val="center"/>
            <w:hideMark/>
          </w:tcPr>
          <w:p w14:paraId="260AFE28" w14:textId="6D0C73F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25,0</w:t>
            </w:r>
          </w:p>
        </w:tc>
        <w:tc>
          <w:tcPr>
            <w:tcW w:w="455" w:type="dxa"/>
            <w:tcBorders>
              <w:top w:val="nil"/>
              <w:left w:val="nil"/>
              <w:bottom w:val="nil"/>
              <w:right w:val="nil"/>
            </w:tcBorders>
            <w:shd w:val="clear" w:color="auto" w:fill="auto"/>
            <w:noWrap/>
            <w:vAlign w:val="center"/>
            <w:hideMark/>
          </w:tcPr>
          <w:p w14:paraId="260AFE29" w14:textId="2A9A190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E2A" w14:textId="5270128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14,2</w:t>
            </w:r>
          </w:p>
        </w:tc>
        <w:tc>
          <w:tcPr>
            <w:tcW w:w="455" w:type="dxa"/>
            <w:tcBorders>
              <w:top w:val="nil"/>
              <w:left w:val="nil"/>
              <w:bottom w:val="nil"/>
              <w:right w:val="nil"/>
            </w:tcBorders>
            <w:shd w:val="clear" w:color="auto" w:fill="auto"/>
            <w:noWrap/>
            <w:vAlign w:val="center"/>
            <w:hideMark/>
          </w:tcPr>
          <w:p w14:paraId="260AFE2B" w14:textId="22E6183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7,2</w:t>
            </w:r>
          </w:p>
        </w:tc>
        <w:tc>
          <w:tcPr>
            <w:tcW w:w="1298" w:type="dxa"/>
            <w:tcBorders>
              <w:top w:val="nil"/>
              <w:left w:val="nil"/>
              <w:bottom w:val="nil"/>
              <w:right w:val="nil"/>
            </w:tcBorders>
            <w:shd w:val="clear" w:color="auto" w:fill="auto"/>
            <w:noWrap/>
            <w:vAlign w:val="center"/>
            <w:hideMark/>
          </w:tcPr>
          <w:p w14:paraId="260AFE2C" w14:textId="2A6DC826"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61</w:t>
            </w:r>
          </w:p>
        </w:tc>
      </w:tr>
      <w:tr w:rsidR="00DA0F13" w:rsidRPr="00DA0F13" w14:paraId="260AFE3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2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Yamaguchi</w:t>
            </w:r>
          </w:p>
        </w:tc>
        <w:tc>
          <w:tcPr>
            <w:tcW w:w="461" w:type="dxa"/>
            <w:tcBorders>
              <w:top w:val="nil"/>
              <w:left w:val="nil"/>
              <w:bottom w:val="nil"/>
              <w:right w:val="nil"/>
            </w:tcBorders>
            <w:shd w:val="clear" w:color="auto" w:fill="auto"/>
            <w:noWrap/>
            <w:vAlign w:val="center"/>
            <w:hideMark/>
          </w:tcPr>
          <w:p w14:paraId="260AFE2F" w14:textId="45EB17C9"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16,1</w:t>
            </w:r>
          </w:p>
        </w:tc>
        <w:tc>
          <w:tcPr>
            <w:tcW w:w="455" w:type="dxa"/>
            <w:tcBorders>
              <w:top w:val="nil"/>
              <w:left w:val="nil"/>
              <w:bottom w:val="nil"/>
              <w:right w:val="nil"/>
            </w:tcBorders>
            <w:shd w:val="clear" w:color="auto" w:fill="auto"/>
            <w:noWrap/>
            <w:vAlign w:val="center"/>
            <w:hideMark/>
          </w:tcPr>
          <w:p w14:paraId="260AFE30" w14:textId="7ACD9DB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7,0</w:t>
            </w:r>
          </w:p>
        </w:tc>
        <w:tc>
          <w:tcPr>
            <w:tcW w:w="455" w:type="dxa"/>
            <w:tcBorders>
              <w:top w:val="nil"/>
              <w:left w:val="nil"/>
              <w:bottom w:val="nil"/>
              <w:right w:val="nil"/>
            </w:tcBorders>
            <w:shd w:val="clear" w:color="auto" w:fill="auto"/>
            <w:noWrap/>
            <w:vAlign w:val="center"/>
            <w:hideMark/>
          </w:tcPr>
          <w:p w14:paraId="260AFE31" w14:textId="4A787C9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7,3</w:t>
            </w:r>
          </w:p>
        </w:tc>
        <w:tc>
          <w:tcPr>
            <w:tcW w:w="480" w:type="dxa"/>
            <w:tcBorders>
              <w:top w:val="nil"/>
              <w:left w:val="nil"/>
              <w:bottom w:val="nil"/>
              <w:right w:val="nil"/>
            </w:tcBorders>
            <w:shd w:val="clear" w:color="auto" w:fill="auto"/>
            <w:noWrap/>
            <w:vAlign w:val="center"/>
            <w:hideMark/>
          </w:tcPr>
          <w:p w14:paraId="260AFE32" w14:textId="16ABB9E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10,2</w:t>
            </w:r>
          </w:p>
        </w:tc>
        <w:tc>
          <w:tcPr>
            <w:tcW w:w="455" w:type="dxa"/>
            <w:tcBorders>
              <w:top w:val="nil"/>
              <w:left w:val="nil"/>
              <w:bottom w:val="nil"/>
              <w:right w:val="nil"/>
            </w:tcBorders>
            <w:shd w:val="clear" w:color="auto" w:fill="auto"/>
            <w:noWrap/>
            <w:vAlign w:val="center"/>
            <w:hideMark/>
          </w:tcPr>
          <w:p w14:paraId="260AFE33" w14:textId="2A15689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12,4</w:t>
            </w:r>
          </w:p>
        </w:tc>
        <w:tc>
          <w:tcPr>
            <w:tcW w:w="455" w:type="dxa"/>
            <w:tcBorders>
              <w:top w:val="nil"/>
              <w:left w:val="nil"/>
              <w:bottom w:val="nil"/>
              <w:right w:val="nil"/>
            </w:tcBorders>
            <w:shd w:val="clear" w:color="auto" w:fill="auto"/>
            <w:noWrap/>
            <w:vAlign w:val="center"/>
            <w:hideMark/>
          </w:tcPr>
          <w:p w14:paraId="260AFE34" w14:textId="330144A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19,7</w:t>
            </w:r>
          </w:p>
        </w:tc>
        <w:tc>
          <w:tcPr>
            <w:tcW w:w="455" w:type="dxa"/>
            <w:tcBorders>
              <w:top w:val="nil"/>
              <w:left w:val="nil"/>
              <w:bottom w:val="nil"/>
              <w:right w:val="nil"/>
            </w:tcBorders>
            <w:shd w:val="clear" w:color="auto" w:fill="auto"/>
            <w:noWrap/>
            <w:vAlign w:val="center"/>
            <w:hideMark/>
          </w:tcPr>
          <w:p w14:paraId="260AFE35" w14:textId="5CA04C4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23,9</w:t>
            </w:r>
          </w:p>
        </w:tc>
        <w:tc>
          <w:tcPr>
            <w:tcW w:w="455" w:type="dxa"/>
            <w:tcBorders>
              <w:top w:val="nil"/>
              <w:left w:val="nil"/>
              <w:bottom w:val="nil"/>
              <w:right w:val="nil"/>
            </w:tcBorders>
            <w:shd w:val="clear" w:color="auto" w:fill="auto"/>
            <w:noWrap/>
            <w:vAlign w:val="center"/>
            <w:hideMark/>
          </w:tcPr>
          <w:p w14:paraId="260AFE36" w14:textId="2555844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E37" w14:textId="458A9D4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28,7</w:t>
            </w:r>
          </w:p>
        </w:tc>
        <w:tc>
          <w:tcPr>
            <w:tcW w:w="455" w:type="dxa"/>
            <w:tcBorders>
              <w:top w:val="nil"/>
              <w:left w:val="nil"/>
              <w:bottom w:val="nil"/>
              <w:right w:val="nil"/>
            </w:tcBorders>
            <w:shd w:val="clear" w:color="auto" w:fill="auto"/>
            <w:noWrap/>
            <w:vAlign w:val="center"/>
            <w:hideMark/>
          </w:tcPr>
          <w:p w14:paraId="260AFE38" w14:textId="61725D2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23,6</w:t>
            </w:r>
          </w:p>
        </w:tc>
        <w:tc>
          <w:tcPr>
            <w:tcW w:w="455" w:type="dxa"/>
            <w:tcBorders>
              <w:top w:val="nil"/>
              <w:left w:val="nil"/>
              <w:bottom w:val="nil"/>
              <w:right w:val="nil"/>
            </w:tcBorders>
            <w:shd w:val="clear" w:color="auto" w:fill="auto"/>
            <w:noWrap/>
            <w:vAlign w:val="center"/>
            <w:hideMark/>
          </w:tcPr>
          <w:p w14:paraId="260AFE39" w14:textId="350FB13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17,8</w:t>
            </w:r>
          </w:p>
        </w:tc>
        <w:tc>
          <w:tcPr>
            <w:tcW w:w="455" w:type="dxa"/>
            <w:tcBorders>
              <w:top w:val="nil"/>
              <w:left w:val="nil"/>
              <w:bottom w:val="nil"/>
              <w:right w:val="nil"/>
            </w:tcBorders>
            <w:shd w:val="clear" w:color="auto" w:fill="auto"/>
            <w:noWrap/>
            <w:vAlign w:val="center"/>
            <w:hideMark/>
          </w:tcPr>
          <w:p w14:paraId="260AFE3A" w14:textId="69A4BD3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13,0</w:t>
            </w:r>
          </w:p>
        </w:tc>
        <w:tc>
          <w:tcPr>
            <w:tcW w:w="455" w:type="dxa"/>
            <w:tcBorders>
              <w:top w:val="nil"/>
              <w:left w:val="nil"/>
              <w:bottom w:val="nil"/>
              <w:right w:val="nil"/>
            </w:tcBorders>
            <w:shd w:val="clear" w:color="auto" w:fill="auto"/>
            <w:noWrap/>
            <w:vAlign w:val="center"/>
            <w:hideMark/>
          </w:tcPr>
          <w:p w14:paraId="260AFE3B" w14:textId="37499B5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5,6</w:t>
            </w:r>
          </w:p>
        </w:tc>
        <w:tc>
          <w:tcPr>
            <w:tcW w:w="1298" w:type="dxa"/>
            <w:tcBorders>
              <w:top w:val="nil"/>
              <w:left w:val="nil"/>
              <w:bottom w:val="nil"/>
              <w:right w:val="nil"/>
            </w:tcBorders>
            <w:shd w:val="clear" w:color="auto" w:fill="auto"/>
            <w:noWrap/>
            <w:vAlign w:val="center"/>
            <w:hideMark/>
          </w:tcPr>
          <w:p w14:paraId="260AFE3C" w14:textId="5E41016F"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75</w:t>
            </w:r>
          </w:p>
        </w:tc>
      </w:tr>
      <w:tr w:rsidR="00DA0F13" w:rsidRPr="00DA0F13" w14:paraId="260AFE4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3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Tokushima</w:t>
            </w:r>
          </w:p>
        </w:tc>
        <w:tc>
          <w:tcPr>
            <w:tcW w:w="461" w:type="dxa"/>
            <w:tcBorders>
              <w:top w:val="nil"/>
              <w:left w:val="nil"/>
              <w:bottom w:val="nil"/>
              <w:right w:val="nil"/>
            </w:tcBorders>
            <w:shd w:val="clear" w:color="auto" w:fill="auto"/>
            <w:noWrap/>
            <w:vAlign w:val="center"/>
            <w:hideMark/>
          </w:tcPr>
          <w:p w14:paraId="260AFE3F" w14:textId="1708831E"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17,5</w:t>
            </w:r>
          </w:p>
        </w:tc>
        <w:tc>
          <w:tcPr>
            <w:tcW w:w="455" w:type="dxa"/>
            <w:tcBorders>
              <w:top w:val="nil"/>
              <w:left w:val="nil"/>
              <w:bottom w:val="nil"/>
              <w:right w:val="nil"/>
            </w:tcBorders>
            <w:shd w:val="clear" w:color="auto" w:fill="auto"/>
            <w:noWrap/>
            <w:vAlign w:val="center"/>
            <w:hideMark/>
          </w:tcPr>
          <w:p w14:paraId="260AFE40" w14:textId="19C1B2D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55" w:type="dxa"/>
            <w:tcBorders>
              <w:top w:val="nil"/>
              <w:left w:val="nil"/>
              <w:bottom w:val="nil"/>
              <w:right w:val="nil"/>
            </w:tcBorders>
            <w:shd w:val="clear" w:color="auto" w:fill="auto"/>
            <w:noWrap/>
            <w:vAlign w:val="center"/>
            <w:hideMark/>
          </w:tcPr>
          <w:p w14:paraId="260AFE41" w14:textId="1826750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8,4</w:t>
            </w:r>
          </w:p>
        </w:tc>
        <w:tc>
          <w:tcPr>
            <w:tcW w:w="480" w:type="dxa"/>
            <w:tcBorders>
              <w:top w:val="nil"/>
              <w:left w:val="nil"/>
              <w:bottom w:val="nil"/>
              <w:right w:val="nil"/>
            </w:tcBorders>
            <w:shd w:val="clear" w:color="auto" w:fill="auto"/>
            <w:noWrap/>
            <w:vAlign w:val="center"/>
            <w:hideMark/>
          </w:tcPr>
          <w:p w14:paraId="260AFE42" w14:textId="18907A0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11,3</w:t>
            </w:r>
          </w:p>
        </w:tc>
        <w:tc>
          <w:tcPr>
            <w:tcW w:w="455" w:type="dxa"/>
            <w:tcBorders>
              <w:top w:val="nil"/>
              <w:left w:val="nil"/>
              <w:bottom w:val="nil"/>
              <w:right w:val="nil"/>
            </w:tcBorders>
            <w:shd w:val="clear" w:color="auto" w:fill="auto"/>
            <w:noWrap/>
            <w:vAlign w:val="center"/>
            <w:hideMark/>
          </w:tcPr>
          <w:p w14:paraId="260AFE43" w14:textId="65F6724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13,8</w:t>
            </w:r>
          </w:p>
        </w:tc>
        <w:tc>
          <w:tcPr>
            <w:tcW w:w="455" w:type="dxa"/>
            <w:tcBorders>
              <w:top w:val="nil"/>
              <w:left w:val="nil"/>
              <w:bottom w:val="nil"/>
              <w:right w:val="nil"/>
            </w:tcBorders>
            <w:shd w:val="clear" w:color="auto" w:fill="auto"/>
            <w:noWrap/>
            <w:vAlign w:val="center"/>
            <w:hideMark/>
          </w:tcPr>
          <w:p w14:paraId="260AFE44" w14:textId="0509314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20,4</w:t>
            </w:r>
          </w:p>
        </w:tc>
        <w:tc>
          <w:tcPr>
            <w:tcW w:w="455" w:type="dxa"/>
            <w:tcBorders>
              <w:top w:val="nil"/>
              <w:left w:val="nil"/>
              <w:bottom w:val="nil"/>
              <w:right w:val="nil"/>
            </w:tcBorders>
            <w:shd w:val="clear" w:color="auto" w:fill="auto"/>
            <w:noWrap/>
            <w:vAlign w:val="center"/>
            <w:hideMark/>
          </w:tcPr>
          <w:p w14:paraId="260AFE45" w14:textId="33F792B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24,1</w:t>
            </w:r>
          </w:p>
        </w:tc>
        <w:tc>
          <w:tcPr>
            <w:tcW w:w="455" w:type="dxa"/>
            <w:tcBorders>
              <w:top w:val="nil"/>
              <w:left w:val="nil"/>
              <w:bottom w:val="nil"/>
              <w:right w:val="nil"/>
            </w:tcBorders>
            <w:shd w:val="clear" w:color="auto" w:fill="auto"/>
            <w:noWrap/>
            <w:vAlign w:val="center"/>
            <w:hideMark/>
          </w:tcPr>
          <w:p w14:paraId="260AFE46" w14:textId="0239967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25,7</w:t>
            </w:r>
          </w:p>
        </w:tc>
        <w:tc>
          <w:tcPr>
            <w:tcW w:w="455" w:type="dxa"/>
            <w:tcBorders>
              <w:top w:val="nil"/>
              <w:left w:val="nil"/>
              <w:bottom w:val="nil"/>
              <w:right w:val="nil"/>
            </w:tcBorders>
            <w:shd w:val="clear" w:color="auto" w:fill="auto"/>
            <w:noWrap/>
            <w:vAlign w:val="center"/>
            <w:hideMark/>
          </w:tcPr>
          <w:p w14:paraId="260AFE47" w14:textId="42C1C6C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29,9</w:t>
            </w:r>
          </w:p>
        </w:tc>
        <w:tc>
          <w:tcPr>
            <w:tcW w:w="455" w:type="dxa"/>
            <w:tcBorders>
              <w:top w:val="nil"/>
              <w:left w:val="nil"/>
              <w:bottom w:val="nil"/>
              <w:right w:val="nil"/>
            </w:tcBorders>
            <w:shd w:val="clear" w:color="auto" w:fill="auto"/>
            <w:noWrap/>
            <w:vAlign w:val="center"/>
            <w:hideMark/>
          </w:tcPr>
          <w:p w14:paraId="260AFE48" w14:textId="166F359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25,1</w:t>
            </w:r>
          </w:p>
        </w:tc>
        <w:tc>
          <w:tcPr>
            <w:tcW w:w="455" w:type="dxa"/>
            <w:tcBorders>
              <w:top w:val="nil"/>
              <w:left w:val="nil"/>
              <w:bottom w:val="nil"/>
              <w:right w:val="nil"/>
            </w:tcBorders>
            <w:shd w:val="clear" w:color="auto" w:fill="auto"/>
            <w:noWrap/>
            <w:vAlign w:val="center"/>
            <w:hideMark/>
          </w:tcPr>
          <w:p w14:paraId="260AFE49" w14:textId="5896179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nil"/>
              <w:right w:val="nil"/>
            </w:tcBorders>
            <w:shd w:val="clear" w:color="auto" w:fill="auto"/>
            <w:noWrap/>
            <w:vAlign w:val="center"/>
            <w:hideMark/>
          </w:tcPr>
          <w:p w14:paraId="260AFE4A" w14:textId="470459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14,9</w:t>
            </w:r>
          </w:p>
        </w:tc>
        <w:tc>
          <w:tcPr>
            <w:tcW w:w="455" w:type="dxa"/>
            <w:tcBorders>
              <w:top w:val="nil"/>
              <w:left w:val="nil"/>
              <w:bottom w:val="nil"/>
              <w:right w:val="nil"/>
            </w:tcBorders>
            <w:shd w:val="clear" w:color="auto" w:fill="auto"/>
            <w:noWrap/>
            <w:vAlign w:val="center"/>
            <w:hideMark/>
          </w:tcPr>
          <w:p w14:paraId="260AFE4B" w14:textId="129A052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8,6</w:t>
            </w:r>
          </w:p>
        </w:tc>
        <w:tc>
          <w:tcPr>
            <w:tcW w:w="1298" w:type="dxa"/>
            <w:tcBorders>
              <w:top w:val="nil"/>
              <w:left w:val="nil"/>
              <w:bottom w:val="nil"/>
              <w:right w:val="nil"/>
            </w:tcBorders>
            <w:shd w:val="clear" w:color="auto" w:fill="auto"/>
            <w:noWrap/>
            <w:vAlign w:val="center"/>
            <w:hideMark/>
          </w:tcPr>
          <w:p w14:paraId="260AFE4C" w14:textId="558C1E75"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70</w:t>
            </w:r>
          </w:p>
        </w:tc>
      </w:tr>
      <w:tr w:rsidR="00DA0F13" w:rsidRPr="00DA0F13" w14:paraId="260AFE5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4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Takamatsu</w:t>
            </w:r>
          </w:p>
        </w:tc>
        <w:tc>
          <w:tcPr>
            <w:tcW w:w="461" w:type="dxa"/>
            <w:tcBorders>
              <w:top w:val="nil"/>
              <w:left w:val="nil"/>
              <w:bottom w:val="nil"/>
              <w:right w:val="nil"/>
            </w:tcBorders>
            <w:shd w:val="clear" w:color="auto" w:fill="auto"/>
            <w:noWrap/>
            <w:vAlign w:val="center"/>
            <w:hideMark/>
          </w:tcPr>
          <w:p w14:paraId="260AFE4F" w14:textId="79740BA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17,4</w:t>
            </w:r>
          </w:p>
        </w:tc>
        <w:tc>
          <w:tcPr>
            <w:tcW w:w="455" w:type="dxa"/>
            <w:tcBorders>
              <w:top w:val="nil"/>
              <w:left w:val="nil"/>
              <w:bottom w:val="nil"/>
              <w:right w:val="nil"/>
            </w:tcBorders>
            <w:shd w:val="clear" w:color="auto" w:fill="auto"/>
            <w:noWrap/>
            <w:vAlign w:val="center"/>
            <w:hideMark/>
          </w:tcPr>
          <w:p w14:paraId="260AFE50" w14:textId="3DC1147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8,4</w:t>
            </w:r>
          </w:p>
        </w:tc>
        <w:tc>
          <w:tcPr>
            <w:tcW w:w="455" w:type="dxa"/>
            <w:tcBorders>
              <w:top w:val="nil"/>
              <w:left w:val="nil"/>
              <w:bottom w:val="nil"/>
              <w:right w:val="nil"/>
            </w:tcBorders>
            <w:shd w:val="clear" w:color="auto" w:fill="auto"/>
            <w:noWrap/>
            <w:vAlign w:val="center"/>
            <w:hideMark/>
          </w:tcPr>
          <w:p w14:paraId="260AFE51" w14:textId="4C8A7A8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7,6</w:t>
            </w:r>
          </w:p>
        </w:tc>
        <w:tc>
          <w:tcPr>
            <w:tcW w:w="480" w:type="dxa"/>
            <w:tcBorders>
              <w:top w:val="nil"/>
              <w:left w:val="nil"/>
              <w:bottom w:val="nil"/>
              <w:right w:val="nil"/>
            </w:tcBorders>
            <w:shd w:val="clear" w:color="auto" w:fill="auto"/>
            <w:noWrap/>
            <w:vAlign w:val="center"/>
            <w:hideMark/>
          </w:tcPr>
          <w:p w14:paraId="260AFE52" w14:textId="3C58225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11,0</w:t>
            </w:r>
          </w:p>
        </w:tc>
        <w:tc>
          <w:tcPr>
            <w:tcW w:w="455" w:type="dxa"/>
            <w:tcBorders>
              <w:top w:val="nil"/>
              <w:left w:val="nil"/>
              <w:bottom w:val="nil"/>
              <w:right w:val="nil"/>
            </w:tcBorders>
            <w:shd w:val="clear" w:color="auto" w:fill="auto"/>
            <w:noWrap/>
            <w:vAlign w:val="center"/>
            <w:hideMark/>
          </w:tcPr>
          <w:p w14:paraId="260AFE53" w14:textId="33BF390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13,5</w:t>
            </w:r>
          </w:p>
        </w:tc>
        <w:tc>
          <w:tcPr>
            <w:tcW w:w="455" w:type="dxa"/>
            <w:tcBorders>
              <w:top w:val="nil"/>
              <w:left w:val="nil"/>
              <w:bottom w:val="nil"/>
              <w:right w:val="nil"/>
            </w:tcBorders>
            <w:shd w:val="clear" w:color="auto" w:fill="auto"/>
            <w:noWrap/>
            <w:vAlign w:val="center"/>
            <w:hideMark/>
          </w:tcPr>
          <w:p w14:paraId="260AFE54" w14:textId="2D4394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20,6</w:t>
            </w:r>
          </w:p>
        </w:tc>
        <w:tc>
          <w:tcPr>
            <w:tcW w:w="455" w:type="dxa"/>
            <w:tcBorders>
              <w:top w:val="nil"/>
              <w:left w:val="nil"/>
              <w:bottom w:val="nil"/>
              <w:right w:val="nil"/>
            </w:tcBorders>
            <w:shd w:val="clear" w:color="auto" w:fill="auto"/>
            <w:noWrap/>
            <w:vAlign w:val="center"/>
            <w:hideMark/>
          </w:tcPr>
          <w:p w14:paraId="260AFE55" w14:textId="791A8F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24,6</w:t>
            </w:r>
          </w:p>
        </w:tc>
        <w:tc>
          <w:tcPr>
            <w:tcW w:w="455" w:type="dxa"/>
            <w:tcBorders>
              <w:top w:val="nil"/>
              <w:left w:val="nil"/>
              <w:bottom w:val="nil"/>
              <w:right w:val="nil"/>
            </w:tcBorders>
            <w:shd w:val="clear" w:color="auto" w:fill="auto"/>
            <w:noWrap/>
            <w:vAlign w:val="center"/>
            <w:hideMark/>
          </w:tcPr>
          <w:p w14:paraId="260AFE56" w14:textId="6B8115E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25,8</w:t>
            </w:r>
          </w:p>
        </w:tc>
        <w:tc>
          <w:tcPr>
            <w:tcW w:w="455" w:type="dxa"/>
            <w:tcBorders>
              <w:top w:val="nil"/>
              <w:left w:val="nil"/>
              <w:bottom w:val="nil"/>
              <w:right w:val="nil"/>
            </w:tcBorders>
            <w:shd w:val="clear" w:color="auto" w:fill="auto"/>
            <w:noWrap/>
            <w:vAlign w:val="center"/>
            <w:hideMark/>
          </w:tcPr>
          <w:p w14:paraId="260AFE57" w14:textId="53BC192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30,6</w:t>
            </w:r>
          </w:p>
        </w:tc>
        <w:tc>
          <w:tcPr>
            <w:tcW w:w="455" w:type="dxa"/>
            <w:tcBorders>
              <w:top w:val="nil"/>
              <w:left w:val="nil"/>
              <w:bottom w:val="nil"/>
              <w:right w:val="nil"/>
            </w:tcBorders>
            <w:shd w:val="clear" w:color="auto" w:fill="auto"/>
            <w:noWrap/>
            <w:vAlign w:val="center"/>
            <w:hideMark/>
          </w:tcPr>
          <w:p w14:paraId="260AFE58" w14:textId="0FF1DCD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25,5</w:t>
            </w:r>
          </w:p>
        </w:tc>
        <w:tc>
          <w:tcPr>
            <w:tcW w:w="455" w:type="dxa"/>
            <w:tcBorders>
              <w:top w:val="nil"/>
              <w:left w:val="nil"/>
              <w:bottom w:val="nil"/>
              <w:right w:val="nil"/>
            </w:tcBorders>
            <w:shd w:val="clear" w:color="auto" w:fill="auto"/>
            <w:noWrap/>
            <w:vAlign w:val="center"/>
            <w:hideMark/>
          </w:tcPr>
          <w:p w14:paraId="260AFE59" w14:textId="031D916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18,6</w:t>
            </w:r>
          </w:p>
        </w:tc>
        <w:tc>
          <w:tcPr>
            <w:tcW w:w="455" w:type="dxa"/>
            <w:tcBorders>
              <w:top w:val="nil"/>
              <w:left w:val="nil"/>
              <w:bottom w:val="nil"/>
              <w:right w:val="nil"/>
            </w:tcBorders>
            <w:shd w:val="clear" w:color="auto" w:fill="auto"/>
            <w:noWrap/>
            <w:vAlign w:val="center"/>
            <w:hideMark/>
          </w:tcPr>
          <w:p w14:paraId="260AFE5A" w14:textId="6C56FDF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14,2</w:t>
            </w:r>
          </w:p>
        </w:tc>
        <w:tc>
          <w:tcPr>
            <w:tcW w:w="455" w:type="dxa"/>
            <w:tcBorders>
              <w:top w:val="nil"/>
              <w:left w:val="nil"/>
              <w:bottom w:val="nil"/>
              <w:right w:val="nil"/>
            </w:tcBorders>
            <w:shd w:val="clear" w:color="auto" w:fill="auto"/>
            <w:noWrap/>
            <w:vAlign w:val="center"/>
            <w:hideMark/>
          </w:tcPr>
          <w:p w14:paraId="260AFE5B" w14:textId="4CA24E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8,0</w:t>
            </w:r>
          </w:p>
        </w:tc>
        <w:tc>
          <w:tcPr>
            <w:tcW w:w="1298" w:type="dxa"/>
            <w:tcBorders>
              <w:top w:val="nil"/>
              <w:left w:val="nil"/>
              <w:bottom w:val="nil"/>
              <w:right w:val="nil"/>
            </w:tcBorders>
            <w:shd w:val="clear" w:color="auto" w:fill="auto"/>
            <w:noWrap/>
            <w:vAlign w:val="center"/>
            <w:hideMark/>
          </w:tcPr>
          <w:p w14:paraId="260AFE5C" w14:textId="46576D5A"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69</w:t>
            </w:r>
          </w:p>
        </w:tc>
      </w:tr>
      <w:tr w:rsidR="00DA0F13" w:rsidRPr="00DA0F13" w14:paraId="260AFE6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5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Matsuyama</w:t>
            </w:r>
          </w:p>
        </w:tc>
        <w:tc>
          <w:tcPr>
            <w:tcW w:w="461" w:type="dxa"/>
            <w:tcBorders>
              <w:top w:val="nil"/>
              <w:left w:val="nil"/>
              <w:bottom w:val="nil"/>
              <w:right w:val="nil"/>
            </w:tcBorders>
            <w:shd w:val="clear" w:color="auto" w:fill="auto"/>
            <w:noWrap/>
            <w:vAlign w:val="center"/>
            <w:hideMark/>
          </w:tcPr>
          <w:p w14:paraId="260AFE5F" w14:textId="73FEDEAC"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17,3</w:t>
            </w:r>
          </w:p>
        </w:tc>
        <w:tc>
          <w:tcPr>
            <w:tcW w:w="455" w:type="dxa"/>
            <w:tcBorders>
              <w:top w:val="nil"/>
              <w:left w:val="nil"/>
              <w:bottom w:val="nil"/>
              <w:right w:val="nil"/>
            </w:tcBorders>
            <w:shd w:val="clear" w:color="auto" w:fill="auto"/>
            <w:noWrap/>
            <w:vAlign w:val="center"/>
            <w:hideMark/>
          </w:tcPr>
          <w:p w14:paraId="260AFE60" w14:textId="1969C4B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8,7</w:t>
            </w:r>
          </w:p>
        </w:tc>
        <w:tc>
          <w:tcPr>
            <w:tcW w:w="455" w:type="dxa"/>
            <w:tcBorders>
              <w:top w:val="nil"/>
              <w:left w:val="nil"/>
              <w:bottom w:val="nil"/>
              <w:right w:val="nil"/>
            </w:tcBorders>
            <w:shd w:val="clear" w:color="auto" w:fill="auto"/>
            <w:noWrap/>
            <w:vAlign w:val="center"/>
            <w:hideMark/>
          </w:tcPr>
          <w:p w14:paraId="260AFE61" w14:textId="0E2F790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8,4</w:t>
            </w:r>
          </w:p>
        </w:tc>
        <w:tc>
          <w:tcPr>
            <w:tcW w:w="480" w:type="dxa"/>
            <w:tcBorders>
              <w:top w:val="nil"/>
              <w:left w:val="nil"/>
              <w:bottom w:val="nil"/>
              <w:right w:val="nil"/>
            </w:tcBorders>
            <w:shd w:val="clear" w:color="auto" w:fill="auto"/>
            <w:noWrap/>
            <w:vAlign w:val="center"/>
            <w:hideMark/>
          </w:tcPr>
          <w:p w14:paraId="260AFE62" w14:textId="779EDC7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55" w:type="dxa"/>
            <w:tcBorders>
              <w:top w:val="nil"/>
              <w:left w:val="nil"/>
              <w:bottom w:val="nil"/>
              <w:right w:val="nil"/>
            </w:tcBorders>
            <w:shd w:val="clear" w:color="auto" w:fill="auto"/>
            <w:noWrap/>
            <w:vAlign w:val="center"/>
            <w:hideMark/>
          </w:tcPr>
          <w:p w14:paraId="260AFE63" w14:textId="7B42038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13,3</w:t>
            </w:r>
          </w:p>
        </w:tc>
        <w:tc>
          <w:tcPr>
            <w:tcW w:w="455" w:type="dxa"/>
            <w:tcBorders>
              <w:top w:val="nil"/>
              <w:left w:val="nil"/>
              <w:bottom w:val="nil"/>
              <w:right w:val="nil"/>
            </w:tcBorders>
            <w:shd w:val="clear" w:color="auto" w:fill="auto"/>
            <w:noWrap/>
            <w:vAlign w:val="center"/>
            <w:hideMark/>
          </w:tcPr>
          <w:p w14:paraId="260AFE64" w14:textId="2E17036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20,1</w:t>
            </w:r>
          </w:p>
        </w:tc>
        <w:tc>
          <w:tcPr>
            <w:tcW w:w="455" w:type="dxa"/>
            <w:tcBorders>
              <w:top w:val="nil"/>
              <w:left w:val="nil"/>
              <w:bottom w:val="nil"/>
              <w:right w:val="nil"/>
            </w:tcBorders>
            <w:shd w:val="clear" w:color="auto" w:fill="auto"/>
            <w:noWrap/>
            <w:vAlign w:val="center"/>
            <w:hideMark/>
          </w:tcPr>
          <w:p w14:paraId="260AFE65" w14:textId="267DC3A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24,2</w:t>
            </w:r>
          </w:p>
        </w:tc>
        <w:tc>
          <w:tcPr>
            <w:tcW w:w="455" w:type="dxa"/>
            <w:tcBorders>
              <w:top w:val="nil"/>
              <w:left w:val="nil"/>
              <w:bottom w:val="nil"/>
              <w:right w:val="nil"/>
            </w:tcBorders>
            <w:shd w:val="clear" w:color="auto" w:fill="auto"/>
            <w:noWrap/>
            <w:vAlign w:val="center"/>
            <w:hideMark/>
          </w:tcPr>
          <w:p w14:paraId="260AFE66" w14:textId="4E18D84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25,6</w:t>
            </w:r>
          </w:p>
        </w:tc>
        <w:tc>
          <w:tcPr>
            <w:tcW w:w="455" w:type="dxa"/>
            <w:tcBorders>
              <w:top w:val="nil"/>
              <w:left w:val="nil"/>
              <w:bottom w:val="nil"/>
              <w:right w:val="nil"/>
            </w:tcBorders>
            <w:shd w:val="clear" w:color="auto" w:fill="auto"/>
            <w:noWrap/>
            <w:vAlign w:val="center"/>
            <w:hideMark/>
          </w:tcPr>
          <w:p w14:paraId="260AFE67" w14:textId="2E46880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29,7</w:t>
            </w:r>
          </w:p>
        </w:tc>
        <w:tc>
          <w:tcPr>
            <w:tcW w:w="455" w:type="dxa"/>
            <w:tcBorders>
              <w:top w:val="nil"/>
              <w:left w:val="nil"/>
              <w:bottom w:val="nil"/>
              <w:right w:val="nil"/>
            </w:tcBorders>
            <w:shd w:val="clear" w:color="auto" w:fill="auto"/>
            <w:noWrap/>
            <w:vAlign w:val="center"/>
            <w:hideMark/>
          </w:tcPr>
          <w:p w14:paraId="260AFE68" w14:textId="0A6F43F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25,2</w:t>
            </w:r>
          </w:p>
        </w:tc>
        <w:tc>
          <w:tcPr>
            <w:tcW w:w="455" w:type="dxa"/>
            <w:tcBorders>
              <w:top w:val="nil"/>
              <w:left w:val="nil"/>
              <w:bottom w:val="nil"/>
              <w:right w:val="nil"/>
            </w:tcBorders>
            <w:shd w:val="clear" w:color="auto" w:fill="auto"/>
            <w:noWrap/>
            <w:vAlign w:val="center"/>
            <w:hideMark/>
          </w:tcPr>
          <w:p w14:paraId="260AFE69" w14:textId="1A77F26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18,8</w:t>
            </w:r>
          </w:p>
        </w:tc>
        <w:tc>
          <w:tcPr>
            <w:tcW w:w="455" w:type="dxa"/>
            <w:tcBorders>
              <w:top w:val="nil"/>
              <w:left w:val="nil"/>
              <w:bottom w:val="nil"/>
              <w:right w:val="nil"/>
            </w:tcBorders>
            <w:shd w:val="clear" w:color="auto" w:fill="auto"/>
            <w:noWrap/>
            <w:vAlign w:val="center"/>
            <w:hideMark/>
          </w:tcPr>
          <w:p w14:paraId="260AFE6A" w14:textId="00B8938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E6B" w14:textId="37B2E18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7,9</w:t>
            </w:r>
          </w:p>
        </w:tc>
        <w:tc>
          <w:tcPr>
            <w:tcW w:w="1298" w:type="dxa"/>
            <w:tcBorders>
              <w:top w:val="nil"/>
              <w:left w:val="nil"/>
              <w:bottom w:val="nil"/>
              <w:right w:val="nil"/>
            </w:tcBorders>
            <w:shd w:val="clear" w:color="auto" w:fill="auto"/>
            <w:noWrap/>
            <w:vAlign w:val="center"/>
            <w:hideMark/>
          </w:tcPr>
          <w:p w14:paraId="260AFE6C" w14:textId="28287E4D"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69</w:t>
            </w:r>
          </w:p>
        </w:tc>
      </w:tr>
      <w:tr w:rsidR="00DA0F13" w:rsidRPr="00DA0F13" w14:paraId="260AFE7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6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Kochi</w:t>
            </w:r>
          </w:p>
        </w:tc>
        <w:tc>
          <w:tcPr>
            <w:tcW w:w="461" w:type="dxa"/>
            <w:tcBorders>
              <w:top w:val="nil"/>
              <w:left w:val="nil"/>
              <w:bottom w:val="nil"/>
              <w:right w:val="nil"/>
            </w:tcBorders>
            <w:shd w:val="clear" w:color="auto" w:fill="auto"/>
            <w:noWrap/>
            <w:vAlign w:val="center"/>
            <w:hideMark/>
          </w:tcPr>
          <w:p w14:paraId="260AFE6F" w14:textId="7FD2EA82"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17,8</w:t>
            </w:r>
          </w:p>
        </w:tc>
        <w:tc>
          <w:tcPr>
            <w:tcW w:w="455" w:type="dxa"/>
            <w:tcBorders>
              <w:top w:val="nil"/>
              <w:left w:val="nil"/>
              <w:bottom w:val="nil"/>
              <w:right w:val="nil"/>
            </w:tcBorders>
            <w:shd w:val="clear" w:color="auto" w:fill="auto"/>
            <w:noWrap/>
            <w:vAlign w:val="center"/>
            <w:hideMark/>
          </w:tcPr>
          <w:p w14:paraId="260AFE70" w14:textId="70BE7F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9,2</w:t>
            </w:r>
          </w:p>
        </w:tc>
        <w:tc>
          <w:tcPr>
            <w:tcW w:w="455" w:type="dxa"/>
            <w:tcBorders>
              <w:top w:val="nil"/>
              <w:left w:val="nil"/>
              <w:bottom w:val="nil"/>
              <w:right w:val="nil"/>
            </w:tcBorders>
            <w:shd w:val="clear" w:color="auto" w:fill="auto"/>
            <w:noWrap/>
            <w:vAlign w:val="center"/>
            <w:hideMark/>
          </w:tcPr>
          <w:p w14:paraId="260AFE71" w14:textId="20A71A7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9,0</w:t>
            </w:r>
          </w:p>
        </w:tc>
        <w:tc>
          <w:tcPr>
            <w:tcW w:w="480" w:type="dxa"/>
            <w:tcBorders>
              <w:top w:val="nil"/>
              <w:left w:val="nil"/>
              <w:bottom w:val="nil"/>
              <w:right w:val="nil"/>
            </w:tcBorders>
            <w:shd w:val="clear" w:color="auto" w:fill="auto"/>
            <w:noWrap/>
            <w:vAlign w:val="center"/>
            <w:hideMark/>
          </w:tcPr>
          <w:p w14:paraId="260AFE72" w14:textId="4E3A67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12,3</w:t>
            </w:r>
          </w:p>
        </w:tc>
        <w:tc>
          <w:tcPr>
            <w:tcW w:w="455" w:type="dxa"/>
            <w:tcBorders>
              <w:top w:val="nil"/>
              <w:left w:val="nil"/>
              <w:bottom w:val="nil"/>
              <w:right w:val="nil"/>
            </w:tcBorders>
            <w:shd w:val="clear" w:color="auto" w:fill="auto"/>
            <w:noWrap/>
            <w:vAlign w:val="center"/>
            <w:hideMark/>
          </w:tcPr>
          <w:p w14:paraId="260AFE73" w14:textId="1691E0F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14,4</w:t>
            </w:r>
          </w:p>
        </w:tc>
        <w:tc>
          <w:tcPr>
            <w:tcW w:w="455" w:type="dxa"/>
            <w:tcBorders>
              <w:top w:val="nil"/>
              <w:left w:val="nil"/>
              <w:bottom w:val="nil"/>
              <w:right w:val="nil"/>
            </w:tcBorders>
            <w:shd w:val="clear" w:color="auto" w:fill="auto"/>
            <w:noWrap/>
            <w:vAlign w:val="center"/>
            <w:hideMark/>
          </w:tcPr>
          <w:p w14:paraId="260AFE74" w14:textId="7060DFE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20,5</w:t>
            </w:r>
          </w:p>
        </w:tc>
        <w:tc>
          <w:tcPr>
            <w:tcW w:w="455" w:type="dxa"/>
            <w:tcBorders>
              <w:top w:val="nil"/>
              <w:left w:val="nil"/>
              <w:bottom w:val="nil"/>
              <w:right w:val="nil"/>
            </w:tcBorders>
            <w:shd w:val="clear" w:color="auto" w:fill="auto"/>
            <w:noWrap/>
            <w:vAlign w:val="center"/>
            <w:hideMark/>
          </w:tcPr>
          <w:p w14:paraId="260AFE75" w14:textId="2DE8BAF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24,0</w:t>
            </w:r>
          </w:p>
        </w:tc>
        <w:tc>
          <w:tcPr>
            <w:tcW w:w="455" w:type="dxa"/>
            <w:tcBorders>
              <w:top w:val="nil"/>
              <w:left w:val="nil"/>
              <w:bottom w:val="nil"/>
              <w:right w:val="nil"/>
            </w:tcBorders>
            <w:shd w:val="clear" w:color="auto" w:fill="auto"/>
            <w:noWrap/>
            <w:vAlign w:val="center"/>
            <w:hideMark/>
          </w:tcPr>
          <w:p w14:paraId="260AFE76" w14:textId="2E2D182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25,8</w:t>
            </w:r>
          </w:p>
        </w:tc>
        <w:tc>
          <w:tcPr>
            <w:tcW w:w="455" w:type="dxa"/>
            <w:tcBorders>
              <w:top w:val="nil"/>
              <w:left w:val="nil"/>
              <w:bottom w:val="nil"/>
              <w:right w:val="nil"/>
            </w:tcBorders>
            <w:shd w:val="clear" w:color="auto" w:fill="auto"/>
            <w:noWrap/>
            <w:vAlign w:val="center"/>
            <w:hideMark/>
          </w:tcPr>
          <w:p w14:paraId="260AFE77" w14:textId="23569D2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29,2</w:t>
            </w:r>
          </w:p>
        </w:tc>
        <w:tc>
          <w:tcPr>
            <w:tcW w:w="455" w:type="dxa"/>
            <w:tcBorders>
              <w:top w:val="nil"/>
              <w:left w:val="nil"/>
              <w:bottom w:val="nil"/>
              <w:right w:val="nil"/>
            </w:tcBorders>
            <w:shd w:val="clear" w:color="auto" w:fill="auto"/>
            <w:noWrap/>
            <w:vAlign w:val="center"/>
            <w:hideMark/>
          </w:tcPr>
          <w:p w14:paraId="260AFE78" w14:textId="62FE3C4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25,1</w:t>
            </w:r>
          </w:p>
        </w:tc>
        <w:tc>
          <w:tcPr>
            <w:tcW w:w="455" w:type="dxa"/>
            <w:tcBorders>
              <w:top w:val="nil"/>
              <w:left w:val="nil"/>
              <w:bottom w:val="nil"/>
              <w:right w:val="nil"/>
            </w:tcBorders>
            <w:shd w:val="clear" w:color="auto" w:fill="auto"/>
            <w:noWrap/>
            <w:vAlign w:val="center"/>
            <w:hideMark/>
          </w:tcPr>
          <w:p w14:paraId="260AFE79" w14:textId="7F3E2CE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19,6</w:t>
            </w:r>
          </w:p>
        </w:tc>
        <w:tc>
          <w:tcPr>
            <w:tcW w:w="455" w:type="dxa"/>
            <w:tcBorders>
              <w:top w:val="nil"/>
              <w:left w:val="nil"/>
              <w:bottom w:val="nil"/>
              <w:right w:val="nil"/>
            </w:tcBorders>
            <w:shd w:val="clear" w:color="auto" w:fill="auto"/>
            <w:noWrap/>
            <w:vAlign w:val="center"/>
            <w:hideMark/>
          </w:tcPr>
          <w:p w14:paraId="260AFE7A" w14:textId="5E1C2BB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15,5</w:t>
            </w:r>
          </w:p>
        </w:tc>
        <w:tc>
          <w:tcPr>
            <w:tcW w:w="455" w:type="dxa"/>
            <w:tcBorders>
              <w:top w:val="nil"/>
              <w:left w:val="nil"/>
              <w:bottom w:val="nil"/>
              <w:right w:val="nil"/>
            </w:tcBorders>
            <w:shd w:val="clear" w:color="auto" w:fill="auto"/>
            <w:noWrap/>
            <w:vAlign w:val="center"/>
            <w:hideMark/>
          </w:tcPr>
          <w:p w14:paraId="260AFE7B" w14:textId="293196C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8,7</w:t>
            </w:r>
          </w:p>
        </w:tc>
        <w:tc>
          <w:tcPr>
            <w:tcW w:w="1298" w:type="dxa"/>
            <w:tcBorders>
              <w:top w:val="nil"/>
              <w:left w:val="nil"/>
              <w:bottom w:val="nil"/>
              <w:right w:val="nil"/>
            </w:tcBorders>
            <w:shd w:val="clear" w:color="auto" w:fill="auto"/>
            <w:noWrap/>
            <w:vAlign w:val="center"/>
            <w:hideMark/>
          </w:tcPr>
          <w:p w14:paraId="260AFE7C" w14:textId="35330B08"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E8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7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Fukuoka</w:t>
            </w:r>
          </w:p>
        </w:tc>
        <w:tc>
          <w:tcPr>
            <w:tcW w:w="461" w:type="dxa"/>
            <w:tcBorders>
              <w:top w:val="nil"/>
              <w:left w:val="nil"/>
              <w:bottom w:val="nil"/>
              <w:right w:val="nil"/>
            </w:tcBorders>
            <w:shd w:val="clear" w:color="auto" w:fill="auto"/>
            <w:noWrap/>
            <w:vAlign w:val="center"/>
            <w:hideMark/>
          </w:tcPr>
          <w:p w14:paraId="260AFE7F" w14:textId="2AEB965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17,9</w:t>
            </w:r>
          </w:p>
        </w:tc>
        <w:tc>
          <w:tcPr>
            <w:tcW w:w="455" w:type="dxa"/>
            <w:tcBorders>
              <w:top w:val="nil"/>
              <w:left w:val="nil"/>
              <w:bottom w:val="nil"/>
              <w:right w:val="nil"/>
            </w:tcBorders>
            <w:shd w:val="clear" w:color="auto" w:fill="auto"/>
            <w:noWrap/>
            <w:vAlign w:val="center"/>
            <w:hideMark/>
          </w:tcPr>
          <w:p w14:paraId="260AFE80" w14:textId="54B2095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9,5</w:t>
            </w:r>
          </w:p>
        </w:tc>
        <w:tc>
          <w:tcPr>
            <w:tcW w:w="455" w:type="dxa"/>
            <w:tcBorders>
              <w:top w:val="nil"/>
              <w:left w:val="nil"/>
              <w:bottom w:val="nil"/>
              <w:right w:val="nil"/>
            </w:tcBorders>
            <w:shd w:val="clear" w:color="auto" w:fill="auto"/>
            <w:noWrap/>
            <w:vAlign w:val="center"/>
            <w:hideMark/>
          </w:tcPr>
          <w:p w14:paraId="260AFE81" w14:textId="4DABB8F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9,7</w:t>
            </w:r>
          </w:p>
        </w:tc>
        <w:tc>
          <w:tcPr>
            <w:tcW w:w="480" w:type="dxa"/>
            <w:tcBorders>
              <w:top w:val="nil"/>
              <w:left w:val="nil"/>
              <w:bottom w:val="nil"/>
              <w:right w:val="nil"/>
            </w:tcBorders>
            <w:shd w:val="clear" w:color="auto" w:fill="auto"/>
            <w:noWrap/>
            <w:vAlign w:val="center"/>
            <w:hideMark/>
          </w:tcPr>
          <w:p w14:paraId="260AFE82" w14:textId="60AA6A1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12,4</w:t>
            </w:r>
          </w:p>
        </w:tc>
        <w:tc>
          <w:tcPr>
            <w:tcW w:w="455" w:type="dxa"/>
            <w:tcBorders>
              <w:top w:val="nil"/>
              <w:left w:val="nil"/>
              <w:bottom w:val="nil"/>
              <w:right w:val="nil"/>
            </w:tcBorders>
            <w:shd w:val="clear" w:color="auto" w:fill="auto"/>
            <w:noWrap/>
            <w:vAlign w:val="center"/>
            <w:hideMark/>
          </w:tcPr>
          <w:p w14:paraId="260AFE83" w14:textId="4F1F7BA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14,1</w:t>
            </w:r>
          </w:p>
        </w:tc>
        <w:tc>
          <w:tcPr>
            <w:tcW w:w="455" w:type="dxa"/>
            <w:tcBorders>
              <w:top w:val="nil"/>
              <w:left w:val="nil"/>
              <w:bottom w:val="nil"/>
              <w:right w:val="nil"/>
            </w:tcBorders>
            <w:shd w:val="clear" w:color="auto" w:fill="auto"/>
            <w:noWrap/>
            <w:vAlign w:val="center"/>
            <w:hideMark/>
          </w:tcPr>
          <w:p w14:paraId="260AFE84" w14:textId="1F2C50F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20,4</w:t>
            </w:r>
          </w:p>
        </w:tc>
        <w:tc>
          <w:tcPr>
            <w:tcW w:w="455" w:type="dxa"/>
            <w:tcBorders>
              <w:top w:val="nil"/>
              <w:left w:val="nil"/>
              <w:bottom w:val="nil"/>
              <w:right w:val="nil"/>
            </w:tcBorders>
            <w:shd w:val="clear" w:color="auto" w:fill="auto"/>
            <w:noWrap/>
            <w:vAlign w:val="center"/>
            <w:hideMark/>
          </w:tcPr>
          <w:p w14:paraId="260AFE85" w14:textId="576F8AD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24,9</w:t>
            </w:r>
          </w:p>
        </w:tc>
        <w:tc>
          <w:tcPr>
            <w:tcW w:w="455" w:type="dxa"/>
            <w:tcBorders>
              <w:top w:val="nil"/>
              <w:left w:val="nil"/>
              <w:bottom w:val="nil"/>
              <w:right w:val="nil"/>
            </w:tcBorders>
            <w:shd w:val="clear" w:color="auto" w:fill="auto"/>
            <w:noWrap/>
            <w:vAlign w:val="center"/>
            <w:hideMark/>
          </w:tcPr>
          <w:p w14:paraId="260AFE86" w14:textId="7958D71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25,5</w:t>
            </w:r>
          </w:p>
        </w:tc>
        <w:tc>
          <w:tcPr>
            <w:tcW w:w="455" w:type="dxa"/>
            <w:tcBorders>
              <w:top w:val="nil"/>
              <w:left w:val="nil"/>
              <w:bottom w:val="nil"/>
              <w:right w:val="nil"/>
            </w:tcBorders>
            <w:shd w:val="clear" w:color="auto" w:fill="auto"/>
            <w:noWrap/>
            <w:vAlign w:val="center"/>
            <w:hideMark/>
          </w:tcPr>
          <w:p w14:paraId="260AFE87" w14:textId="7DE697F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30,2</w:t>
            </w:r>
          </w:p>
        </w:tc>
        <w:tc>
          <w:tcPr>
            <w:tcW w:w="455" w:type="dxa"/>
            <w:tcBorders>
              <w:top w:val="nil"/>
              <w:left w:val="nil"/>
              <w:bottom w:val="nil"/>
              <w:right w:val="nil"/>
            </w:tcBorders>
            <w:shd w:val="clear" w:color="auto" w:fill="auto"/>
            <w:noWrap/>
            <w:vAlign w:val="center"/>
            <w:hideMark/>
          </w:tcPr>
          <w:p w14:paraId="260AFE88" w14:textId="366A11D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E89" w14:textId="55824A7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19,4</w:t>
            </w:r>
          </w:p>
        </w:tc>
        <w:tc>
          <w:tcPr>
            <w:tcW w:w="455" w:type="dxa"/>
            <w:tcBorders>
              <w:top w:val="nil"/>
              <w:left w:val="nil"/>
              <w:bottom w:val="nil"/>
              <w:right w:val="nil"/>
            </w:tcBorders>
            <w:shd w:val="clear" w:color="auto" w:fill="auto"/>
            <w:noWrap/>
            <w:vAlign w:val="center"/>
            <w:hideMark/>
          </w:tcPr>
          <w:p w14:paraId="260AFE8A" w14:textId="3392564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15,3</w:t>
            </w:r>
          </w:p>
        </w:tc>
        <w:tc>
          <w:tcPr>
            <w:tcW w:w="455" w:type="dxa"/>
            <w:tcBorders>
              <w:top w:val="nil"/>
              <w:left w:val="nil"/>
              <w:bottom w:val="nil"/>
              <w:right w:val="nil"/>
            </w:tcBorders>
            <w:shd w:val="clear" w:color="auto" w:fill="auto"/>
            <w:noWrap/>
            <w:vAlign w:val="center"/>
            <w:hideMark/>
          </w:tcPr>
          <w:p w14:paraId="260AFE8B" w14:textId="15843E6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8,5</w:t>
            </w:r>
          </w:p>
        </w:tc>
        <w:tc>
          <w:tcPr>
            <w:tcW w:w="1298" w:type="dxa"/>
            <w:tcBorders>
              <w:top w:val="nil"/>
              <w:left w:val="nil"/>
              <w:bottom w:val="nil"/>
              <w:right w:val="nil"/>
            </w:tcBorders>
            <w:shd w:val="clear" w:color="auto" w:fill="auto"/>
            <w:noWrap/>
            <w:vAlign w:val="center"/>
            <w:hideMark/>
          </w:tcPr>
          <w:p w14:paraId="260AFE8C" w14:textId="180099AA"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69</w:t>
            </w:r>
          </w:p>
        </w:tc>
      </w:tr>
      <w:tr w:rsidR="00DA0F13" w:rsidRPr="00DA0F13" w14:paraId="260AFE9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8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Saga</w:t>
            </w:r>
          </w:p>
        </w:tc>
        <w:tc>
          <w:tcPr>
            <w:tcW w:w="461" w:type="dxa"/>
            <w:tcBorders>
              <w:top w:val="nil"/>
              <w:left w:val="nil"/>
              <w:bottom w:val="nil"/>
              <w:right w:val="nil"/>
            </w:tcBorders>
            <w:shd w:val="clear" w:color="auto" w:fill="auto"/>
            <w:noWrap/>
            <w:vAlign w:val="center"/>
            <w:hideMark/>
          </w:tcPr>
          <w:p w14:paraId="260AFE8F" w14:textId="15766DCC"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17,5</w:t>
            </w:r>
          </w:p>
        </w:tc>
        <w:tc>
          <w:tcPr>
            <w:tcW w:w="455" w:type="dxa"/>
            <w:tcBorders>
              <w:top w:val="nil"/>
              <w:left w:val="nil"/>
              <w:bottom w:val="nil"/>
              <w:right w:val="nil"/>
            </w:tcBorders>
            <w:shd w:val="clear" w:color="auto" w:fill="auto"/>
            <w:noWrap/>
            <w:vAlign w:val="center"/>
            <w:hideMark/>
          </w:tcPr>
          <w:p w14:paraId="260AFE90" w14:textId="018DF22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8,7</w:t>
            </w:r>
          </w:p>
        </w:tc>
        <w:tc>
          <w:tcPr>
            <w:tcW w:w="455" w:type="dxa"/>
            <w:tcBorders>
              <w:top w:val="nil"/>
              <w:left w:val="nil"/>
              <w:bottom w:val="nil"/>
              <w:right w:val="nil"/>
            </w:tcBorders>
            <w:shd w:val="clear" w:color="auto" w:fill="auto"/>
            <w:noWrap/>
            <w:vAlign w:val="center"/>
            <w:hideMark/>
          </w:tcPr>
          <w:p w14:paraId="260AFE91" w14:textId="5A8EC48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480" w:type="dxa"/>
            <w:tcBorders>
              <w:top w:val="nil"/>
              <w:left w:val="nil"/>
              <w:bottom w:val="nil"/>
              <w:right w:val="nil"/>
            </w:tcBorders>
            <w:shd w:val="clear" w:color="auto" w:fill="auto"/>
            <w:noWrap/>
            <w:vAlign w:val="center"/>
            <w:hideMark/>
          </w:tcPr>
          <w:p w14:paraId="260AFE92" w14:textId="2151FA1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11,9</w:t>
            </w:r>
          </w:p>
        </w:tc>
        <w:tc>
          <w:tcPr>
            <w:tcW w:w="455" w:type="dxa"/>
            <w:tcBorders>
              <w:top w:val="nil"/>
              <w:left w:val="nil"/>
              <w:bottom w:val="nil"/>
              <w:right w:val="nil"/>
            </w:tcBorders>
            <w:shd w:val="clear" w:color="auto" w:fill="auto"/>
            <w:noWrap/>
            <w:vAlign w:val="center"/>
            <w:hideMark/>
          </w:tcPr>
          <w:p w14:paraId="260AFE93" w14:textId="0904A8B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13,9</w:t>
            </w:r>
          </w:p>
        </w:tc>
        <w:tc>
          <w:tcPr>
            <w:tcW w:w="455" w:type="dxa"/>
            <w:tcBorders>
              <w:top w:val="nil"/>
              <w:left w:val="nil"/>
              <w:bottom w:val="nil"/>
              <w:right w:val="nil"/>
            </w:tcBorders>
            <w:shd w:val="clear" w:color="auto" w:fill="auto"/>
            <w:noWrap/>
            <w:vAlign w:val="center"/>
            <w:hideMark/>
          </w:tcPr>
          <w:p w14:paraId="260AFE94" w14:textId="6BAA109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21,0</w:t>
            </w:r>
          </w:p>
        </w:tc>
        <w:tc>
          <w:tcPr>
            <w:tcW w:w="455" w:type="dxa"/>
            <w:tcBorders>
              <w:top w:val="nil"/>
              <w:left w:val="nil"/>
              <w:bottom w:val="nil"/>
              <w:right w:val="nil"/>
            </w:tcBorders>
            <w:shd w:val="clear" w:color="auto" w:fill="auto"/>
            <w:noWrap/>
            <w:vAlign w:val="center"/>
            <w:hideMark/>
          </w:tcPr>
          <w:p w14:paraId="260AFE95" w14:textId="55771A4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25,3</w:t>
            </w:r>
          </w:p>
        </w:tc>
        <w:tc>
          <w:tcPr>
            <w:tcW w:w="455" w:type="dxa"/>
            <w:tcBorders>
              <w:top w:val="nil"/>
              <w:left w:val="nil"/>
              <w:bottom w:val="nil"/>
              <w:right w:val="nil"/>
            </w:tcBorders>
            <w:shd w:val="clear" w:color="auto" w:fill="auto"/>
            <w:noWrap/>
            <w:vAlign w:val="center"/>
            <w:hideMark/>
          </w:tcPr>
          <w:p w14:paraId="260AFE96" w14:textId="4C0AF9A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25,5</w:t>
            </w:r>
          </w:p>
        </w:tc>
        <w:tc>
          <w:tcPr>
            <w:tcW w:w="455" w:type="dxa"/>
            <w:tcBorders>
              <w:top w:val="nil"/>
              <w:left w:val="nil"/>
              <w:bottom w:val="nil"/>
              <w:right w:val="nil"/>
            </w:tcBorders>
            <w:shd w:val="clear" w:color="auto" w:fill="auto"/>
            <w:noWrap/>
            <w:vAlign w:val="center"/>
            <w:hideMark/>
          </w:tcPr>
          <w:p w14:paraId="260AFE97" w14:textId="44D6168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29,6</w:t>
            </w:r>
          </w:p>
        </w:tc>
        <w:tc>
          <w:tcPr>
            <w:tcW w:w="455" w:type="dxa"/>
            <w:tcBorders>
              <w:top w:val="nil"/>
              <w:left w:val="nil"/>
              <w:bottom w:val="nil"/>
              <w:right w:val="nil"/>
            </w:tcBorders>
            <w:shd w:val="clear" w:color="auto" w:fill="auto"/>
            <w:noWrap/>
            <w:vAlign w:val="center"/>
            <w:hideMark/>
          </w:tcPr>
          <w:p w14:paraId="260AFE98" w14:textId="0B7F2D1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E99" w14:textId="7DDF1C4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19,1</w:t>
            </w:r>
          </w:p>
        </w:tc>
        <w:tc>
          <w:tcPr>
            <w:tcW w:w="455" w:type="dxa"/>
            <w:tcBorders>
              <w:top w:val="nil"/>
              <w:left w:val="nil"/>
              <w:bottom w:val="nil"/>
              <w:right w:val="nil"/>
            </w:tcBorders>
            <w:shd w:val="clear" w:color="auto" w:fill="auto"/>
            <w:noWrap/>
            <w:vAlign w:val="center"/>
            <w:hideMark/>
          </w:tcPr>
          <w:p w14:paraId="260AFE9A" w14:textId="5195590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14,7</w:t>
            </w:r>
          </w:p>
        </w:tc>
        <w:tc>
          <w:tcPr>
            <w:tcW w:w="455" w:type="dxa"/>
            <w:tcBorders>
              <w:top w:val="nil"/>
              <w:left w:val="nil"/>
              <w:bottom w:val="nil"/>
              <w:right w:val="nil"/>
            </w:tcBorders>
            <w:shd w:val="clear" w:color="auto" w:fill="auto"/>
            <w:noWrap/>
            <w:vAlign w:val="center"/>
            <w:hideMark/>
          </w:tcPr>
          <w:p w14:paraId="260AFE9B" w14:textId="55B1D1C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7,3</w:t>
            </w:r>
          </w:p>
        </w:tc>
        <w:tc>
          <w:tcPr>
            <w:tcW w:w="1298" w:type="dxa"/>
            <w:tcBorders>
              <w:top w:val="nil"/>
              <w:left w:val="nil"/>
              <w:bottom w:val="nil"/>
              <w:right w:val="nil"/>
            </w:tcBorders>
            <w:shd w:val="clear" w:color="auto" w:fill="auto"/>
            <w:noWrap/>
            <w:vAlign w:val="center"/>
            <w:hideMark/>
          </w:tcPr>
          <w:p w14:paraId="260AFE9C" w14:textId="6FCAFA02"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EA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9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Nagasaki</w:t>
            </w:r>
          </w:p>
        </w:tc>
        <w:tc>
          <w:tcPr>
            <w:tcW w:w="461" w:type="dxa"/>
            <w:tcBorders>
              <w:top w:val="nil"/>
              <w:left w:val="nil"/>
              <w:bottom w:val="nil"/>
              <w:right w:val="nil"/>
            </w:tcBorders>
            <w:shd w:val="clear" w:color="auto" w:fill="auto"/>
            <w:noWrap/>
            <w:vAlign w:val="center"/>
            <w:hideMark/>
          </w:tcPr>
          <w:p w14:paraId="260AFE9F" w14:textId="0E742B4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17,7</w:t>
            </w:r>
          </w:p>
        </w:tc>
        <w:tc>
          <w:tcPr>
            <w:tcW w:w="455" w:type="dxa"/>
            <w:tcBorders>
              <w:top w:val="nil"/>
              <w:left w:val="nil"/>
              <w:bottom w:val="nil"/>
              <w:right w:val="nil"/>
            </w:tcBorders>
            <w:shd w:val="clear" w:color="auto" w:fill="auto"/>
            <w:noWrap/>
            <w:vAlign w:val="center"/>
            <w:hideMark/>
          </w:tcPr>
          <w:p w14:paraId="260AFEA0" w14:textId="086841F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9,7</w:t>
            </w:r>
          </w:p>
        </w:tc>
        <w:tc>
          <w:tcPr>
            <w:tcW w:w="455" w:type="dxa"/>
            <w:tcBorders>
              <w:top w:val="nil"/>
              <w:left w:val="nil"/>
              <w:bottom w:val="nil"/>
              <w:right w:val="nil"/>
            </w:tcBorders>
            <w:shd w:val="clear" w:color="auto" w:fill="auto"/>
            <w:noWrap/>
            <w:vAlign w:val="center"/>
            <w:hideMark/>
          </w:tcPr>
          <w:p w14:paraId="260AFEA1" w14:textId="578BEB4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9,8</w:t>
            </w:r>
          </w:p>
        </w:tc>
        <w:tc>
          <w:tcPr>
            <w:tcW w:w="480" w:type="dxa"/>
            <w:tcBorders>
              <w:top w:val="nil"/>
              <w:left w:val="nil"/>
              <w:bottom w:val="nil"/>
              <w:right w:val="nil"/>
            </w:tcBorders>
            <w:shd w:val="clear" w:color="auto" w:fill="auto"/>
            <w:noWrap/>
            <w:vAlign w:val="center"/>
            <w:hideMark/>
          </w:tcPr>
          <w:p w14:paraId="260AFEA2" w14:textId="3227A07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12,3</w:t>
            </w:r>
          </w:p>
        </w:tc>
        <w:tc>
          <w:tcPr>
            <w:tcW w:w="455" w:type="dxa"/>
            <w:tcBorders>
              <w:top w:val="nil"/>
              <w:left w:val="nil"/>
              <w:bottom w:val="nil"/>
              <w:right w:val="nil"/>
            </w:tcBorders>
            <w:shd w:val="clear" w:color="auto" w:fill="auto"/>
            <w:noWrap/>
            <w:vAlign w:val="center"/>
            <w:hideMark/>
          </w:tcPr>
          <w:p w14:paraId="260AFEA3" w14:textId="07D5BB6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bottom w:val="nil"/>
              <w:right w:val="nil"/>
            </w:tcBorders>
            <w:shd w:val="clear" w:color="auto" w:fill="auto"/>
            <w:noWrap/>
            <w:vAlign w:val="center"/>
            <w:hideMark/>
          </w:tcPr>
          <w:p w14:paraId="260AFEA4" w14:textId="2333B28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20,2</w:t>
            </w:r>
          </w:p>
        </w:tc>
        <w:tc>
          <w:tcPr>
            <w:tcW w:w="455" w:type="dxa"/>
            <w:tcBorders>
              <w:top w:val="nil"/>
              <w:left w:val="nil"/>
              <w:bottom w:val="nil"/>
              <w:right w:val="nil"/>
            </w:tcBorders>
            <w:shd w:val="clear" w:color="auto" w:fill="auto"/>
            <w:noWrap/>
            <w:vAlign w:val="center"/>
            <w:hideMark/>
          </w:tcPr>
          <w:p w14:paraId="260AFEA5" w14:textId="1752118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24,1</w:t>
            </w:r>
          </w:p>
        </w:tc>
        <w:tc>
          <w:tcPr>
            <w:tcW w:w="455" w:type="dxa"/>
            <w:tcBorders>
              <w:top w:val="nil"/>
              <w:left w:val="nil"/>
              <w:bottom w:val="nil"/>
              <w:right w:val="nil"/>
            </w:tcBorders>
            <w:shd w:val="clear" w:color="auto" w:fill="auto"/>
            <w:noWrap/>
            <w:vAlign w:val="center"/>
            <w:hideMark/>
          </w:tcPr>
          <w:p w14:paraId="260AFEA6" w14:textId="1A90F25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25,5</w:t>
            </w:r>
          </w:p>
        </w:tc>
        <w:tc>
          <w:tcPr>
            <w:tcW w:w="455" w:type="dxa"/>
            <w:tcBorders>
              <w:top w:val="nil"/>
              <w:left w:val="nil"/>
              <w:bottom w:val="nil"/>
              <w:right w:val="nil"/>
            </w:tcBorders>
            <w:shd w:val="clear" w:color="auto" w:fill="auto"/>
            <w:noWrap/>
            <w:vAlign w:val="center"/>
            <w:hideMark/>
          </w:tcPr>
          <w:p w14:paraId="260AFEA7" w14:textId="460BDAA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28,8</w:t>
            </w:r>
          </w:p>
        </w:tc>
        <w:tc>
          <w:tcPr>
            <w:tcW w:w="455" w:type="dxa"/>
            <w:tcBorders>
              <w:top w:val="nil"/>
              <w:left w:val="nil"/>
              <w:bottom w:val="nil"/>
              <w:right w:val="nil"/>
            </w:tcBorders>
            <w:shd w:val="clear" w:color="auto" w:fill="auto"/>
            <w:noWrap/>
            <w:vAlign w:val="center"/>
            <w:hideMark/>
          </w:tcPr>
          <w:p w14:paraId="260AFEA8" w14:textId="224E022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24,3</w:t>
            </w:r>
          </w:p>
        </w:tc>
        <w:tc>
          <w:tcPr>
            <w:tcW w:w="455" w:type="dxa"/>
            <w:tcBorders>
              <w:top w:val="nil"/>
              <w:left w:val="nil"/>
              <w:bottom w:val="nil"/>
              <w:right w:val="nil"/>
            </w:tcBorders>
            <w:shd w:val="clear" w:color="auto" w:fill="auto"/>
            <w:noWrap/>
            <w:vAlign w:val="center"/>
            <w:hideMark/>
          </w:tcPr>
          <w:p w14:paraId="260AFEA9" w14:textId="4E8724E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19,6</w:t>
            </w:r>
          </w:p>
        </w:tc>
        <w:tc>
          <w:tcPr>
            <w:tcW w:w="455" w:type="dxa"/>
            <w:tcBorders>
              <w:top w:val="nil"/>
              <w:left w:val="nil"/>
              <w:bottom w:val="nil"/>
              <w:right w:val="nil"/>
            </w:tcBorders>
            <w:shd w:val="clear" w:color="auto" w:fill="auto"/>
            <w:noWrap/>
            <w:vAlign w:val="center"/>
            <w:hideMark/>
          </w:tcPr>
          <w:p w14:paraId="260AFEAA" w14:textId="31E9266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15,3</w:t>
            </w:r>
          </w:p>
        </w:tc>
        <w:tc>
          <w:tcPr>
            <w:tcW w:w="455" w:type="dxa"/>
            <w:tcBorders>
              <w:top w:val="nil"/>
              <w:left w:val="nil"/>
              <w:bottom w:val="nil"/>
              <w:right w:val="nil"/>
            </w:tcBorders>
            <w:shd w:val="clear" w:color="auto" w:fill="auto"/>
            <w:noWrap/>
            <w:vAlign w:val="center"/>
            <w:hideMark/>
          </w:tcPr>
          <w:p w14:paraId="260AFEAB" w14:textId="587FE9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8,5</w:t>
            </w:r>
          </w:p>
        </w:tc>
        <w:tc>
          <w:tcPr>
            <w:tcW w:w="1298" w:type="dxa"/>
            <w:tcBorders>
              <w:top w:val="nil"/>
              <w:left w:val="nil"/>
              <w:bottom w:val="nil"/>
              <w:right w:val="nil"/>
            </w:tcBorders>
            <w:shd w:val="clear" w:color="auto" w:fill="auto"/>
            <w:noWrap/>
            <w:vAlign w:val="center"/>
            <w:hideMark/>
          </w:tcPr>
          <w:p w14:paraId="260AFEAC" w14:textId="573EDF9D"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75</w:t>
            </w:r>
          </w:p>
        </w:tc>
      </w:tr>
      <w:tr w:rsidR="00DA0F13" w:rsidRPr="00DA0F13" w14:paraId="260AFEB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A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Kumamoto</w:t>
            </w:r>
          </w:p>
        </w:tc>
        <w:tc>
          <w:tcPr>
            <w:tcW w:w="461" w:type="dxa"/>
            <w:tcBorders>
              <w:top w:val="nil"/>
              <w:left w:val="nil"/>
              <w:bottom w:val="nil"/>
              <w:right w:val="nil"/>
            </w:tcBorders>
            <w:shd w:val="clear" w:color="auto" w:fill="auto"/>
            <w:noWrap/>
            <w:vAlign w:val="center"/>
            <w:hideMark/>
          </w:tcPr>
          <w:p w14:paraId="260AFEAF" w14:textId="29F2F68F"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17,6</w:t>
            </w:r>
          </w:p>
        </w:tc>
        <w:tc>
          <w:tcPr>
            <w:tcW w:w="455" w:type="dxa"/>
            <w:tcBorders>
              <w:top w:val="nil"/>
              <w:left w:val="nil"/>
              <w:bottom w:val="nil"/>
              <w:right w:val="nil"/>
            </w:tcBorders>
            <w:shd w:val="clear" w:color="auto" w:fill="auto"/>
            <w:noWrap/>
            <w:vAlign w:val="center"/>
            <w:hideMark/>
          </w:tcPr>
          <w:p w14:paraId="260AFEB0" w14:textId="614BA47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8,8</w:t>
            </w:r>
          </w:p>
        </w:tc>
        <w:tc>
          <w:tcPr>
            <w:tcW w:w="455" w:type="dxa"/>
            <w:tcBorders>
              <w:top w:val="nil"/>
              <w:left w:val="nil"/>
              <w:bottom w:val="nil"/>
              <w:right w:val="nil"/>
            </w:tcBorders>
            <w:shd w:val="clear" w:color="auto" w:fill="auto"/>
            <w:noWrap/>
            <w:vAlign w:val="center"/>
            <w:hideMark/>
          </w:tcPr>
          <w:p w14:paraId="260AFEB1" w14:textId="058AF9D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8,9</w:t>
            </w:r>
          </w:p>
        </w:tc>
        <w:tc>
          <w:tcPr>
            <w:tcW w:w="480" w:type="dxa"/>
            <w:tcBorders>
              <w:top w:val="nil"/>
              <w:left w:val="nil"/>
              <w:bottom w:val="nil"/>
              <w:right w:val="nil"/>
            </w:tcBorders>
            <w:shd w:val="clear" w:color="auto" w:fill="auto"/>
            <w:noWrap/>
            <w:vAlign w:val="center"/>
            <w:hideMark/>
          </w:tcPr>
          <w:p w14:paraId="260AFEB2" w14:textId="7A2ABBB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12,2</w:t>
            </w:r>
          </w:p>
        </w:tc>
        <w:tc>
          <w:tcPr>
            <w:tcW w:w="455" w:type="dxa"/>
            <w:tcBorders>
              <w:top w:val="nil"/>
              <w:left w:val="nil"/>
              <w:bottom w:val="nil"/>
              <w:right w:val="nil"/>
            </w:tcBorders>
            <w:shd w:val="clear" w:color="auto" w:fill="auto"/>
            <w:noWrap/>
            <w:vAlign w:val="center"/>
            <w:hideMark/>
          </w:tcPr>
          <w:p w14:paraId="260AFEB3" w14:textId="60ABA9E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14,1</w:t>
            </w:r>
          </w:p>
        </w:tc>
        <w:tc>
          <w:tcPr>
            <w:tcW w:w="455" w:type="dxa"/>
            <w:tcBorders>
              <w:top w:val="nil"/>
              <w:left w:val="nil"/>
              <w:bottom w:val="nil"/>
              <w:right w:val="nil"/>
            </w:tcBorders>
            <w:shd w:val="clear" w:color="auto" w:fill="auto"/>
            <w:noWrap/>
            <w:vAlign w:val="center"/>
            <w:hideMark/>
          </w:tcPr>
          <w:p w14:paraId="260AFEB4" w14:textId="29DC364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21,3</w:t>
            </w:r>
          </w:p>
        </w:tc>
        <w:tc>
          <w:tcPr>
            <w:tcW w:w="455" w:type="dxa"/>
            <w:tcBorders>
              <w:top w:val="nil"/>
              <w:left w:val="nil"/>
              <w:bottom w:val="nil"/>
              <w:right w:val="nil"/>
            </w:tcBorders>
            <w:shd w:val="clear" w:color="auto" w:fill="auto"/>
            <w:noWrap/>
            <w:vAlign w:val="center"/>
            <w:hideMark/>
          </w:tcPr>
          <w:p w14:paraId="260AFEB5" w14:textId="4075106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24,9</w:t>
            </w:r>
          </w:p>
        </w:tc>
        <w:tc>
          <w:tcPr>
            <w:tcW w:w="455" w:type="dxa"/>
            <w:tcBorders>
              <w:top w:val="nil"/>
              <w:left w:val="nil"/>
              <w:bottom w:val="nil"/>
              <w:right w:val="nil"/>
            </w:tcBorders>
            <w:shd w:val="clear" w:color="auto" w:fill="auto"/>
            <w:noWrap/>
            <w:vAlign w:val="center"/>
            <w:hideMark/>
          </w:tcPr>
          <w:p w14:paraId="260AFEB6" w14:textId="017C17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25,8</w:t>
            </w:r>
          </w:p>
        </w:tc>
        <w:tc>
          <w:tcPr>
            <w:tcW w:w="455" w:type="dxa"/>
            <w:tcBorders>
              <w:top w:val="nil"/>
              <w:left w:val="nil"/>
              <w:bottom w:val="nil"/>
              <w:right w:val="nil"/>
            </w:tcBorders>
            <w:shd w:val="clear" w:color="auto" w:fill="auto"/>
            <w:noWrap/>
            <w:vAlign w:val="center"/>
            <w:hideMark/>
          </w:tcPr>
          <w:p w14:paraId="260AFEB7" w14:textId="71085F3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29,7</w:t>
            </w:r>
          </w:p>
        </w:tc>
        <w:tc>
          <w:tcPr>
            <w:tcW w:w="455" w:type="dxa"/>
            <w:tcBorders>
              <w:top w:val="nil"/>
              <w:left w:val="nil"/>
              <w:bottom w:val="nil"/>
              <w:right w:val="nil"/>
            </w:tcBorders>
            <w:shd w:val="clear" w:color="auto" w:fill="auto"/>
            <w:noWrap/>
            <w:vAlign w:val="center"/>
            <w:hideMark/>
          </w:tcPr>
          <w:p w14:paraId="260AFEB8" w14:textId="490F0AC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24,7</w:t>
            </w:r>
          </w:p>
        </w:tc>
        <w:tc>
          <w:tcPr>
            <w:tcW w:w="455" w:type="dxa"/>
            <w:tcBorders>
              <w:top w:val="nil"/>
              <w:left w:val="nil"/>
              <w:bottom w:val="nil"/>
              <w:right w:val="nil"/>
            </w:tcBorders>
            <w:shd w:val="clear" w:color="auto" w:fill="auto"/>
            <w:noWrap/>
            <w:vAlign w:val="center"/>
            <w:hideMark/>
          </w:tcPr>
          <w:p w14:paraId="260AFEB9" w14:textId="3DF1CD0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19,3</w:t>
            </w:r>
          </w:p>
        </w:tc>
        <w:tc>
          <w:tcPr>
            <w:tcW w:w="455" w:type="dxa"/>
            <w:tcBorders>
              <w:top w:val="nil"/>
              <w:left w:val="nil"/>
              <w:bottom w:val="nil"/>
              <w:right w:val="nil"/>
            </w:tcBorders>
            <w:shd w:val="clear" w:color="auto" w:fill="auto"/>
            <w:noWrap/>
            <w:vAlign w:val="center"/>
            <w:hideMark/>
          </w:tcPr>
          <w:p w14:paraId="260AFEBA" w14:textId="03A2601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14,5</w:t>
            </w:r>
          </w:p>
        </w:tc>
        <w:tc>
          <w:tcPr>
            <w:tcW w:w="455" w:type="dxa"/>
            <w:tcBorders>
              <w:top w:val="nil"/>
              <w:left w:val="nil"/>
              <w:bottom w:val="nil"/>
              <w:right w:val="nil"/>
            </w:tcBorders>
            <w:shd w:val="clear" w:color="auto" w:fill="auto"/>
            <w:noWrap/>
            <w:vAlign w:val="center"/>
            <w:hideMark/>
          </w:tcPr>
          <w:p w14:paraId="260AFEBB" w14:textId="1AB2BC1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6,9</w:t>
            </w:r>
          </w:p>
        </w:tc>
        <w:tc>
          <w:tcPr>
            <w:tcW w:w="1298" w:type="dxa"/>
            <w:tcBorders>
              <w:top w:val="nil"/>
              <w:left w:val="nil"/>
              <w:bottom w:val="nil"/>
              <w:right w:val="nil"/>
            </w:tcBorders>
            <w:shd w:val="clear" w:color="auto" w:fill="auto"/>
            <w:noWrap/>
            <w:vAlign w:val="center"/>
            <w:hideMark/>
          </w:tcPr>
          <w:p w14:paraId="260AFEBC" w14:textId="1996C507"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72</w:t>
            </w:r>
          </w:p>
        </w:tc>
      </w:tr>
      <w:tr w:rsidR="00DA0F13" w:rsidRPr="00DA0F13" w14:paraId="260AFEC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B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Oita</w:t>
            </w:r>
          </w:p>
        </w:tc>
        <w:tc>
          <w:tcPr>
            <w:tcW w:w="461" w:type="dxa"/>
            <w:tcBorders>
              <w:top w:val="nil"/>
              <w:left w:val="nil"/>
              <w:bottom w:val="nil"/>
              <w:right w:val="nil"/>
            </w:tcBorders>
            <w:shd w:val="clear" w:color="auto" w:fill="auto"/>
            <w:noWrap/>
            <w:vAlign w:val="center"/>
            <w:hideMark/>
          </w:tcPr>
          <w:p w14:paraId="260AFEBF" w14:textId="5FCD6B6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17,4</w:t>
            </w:r>
          </w:p>
        </w:tc>
        <w:tc>
          <w:tcPr>
            <w:tcW w:w="455" w:type="dxa"/>
            <w:tcBorders>
              <w:top w:val="nil"/>
              <w:left w:val="nil"/>
              <w:bottom w:val="nil"/>
              <w:right w:val="nil"/>
            </w:tcBorders>
            <w:shd w:val="clear" w:color="auto" w:fill="auto"/>
            <w:noWrap/>
            <w:vAlign w:val="center"/>
            <w:hideMark/>
          </w:tcPr>
          <w:p w14:paraId="260AFEC0" w14:textId="5FAE78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9,1</w:t>
            </w:r>
          </w:p>
        </w:tc>
        <w:tc>
          <w:tcPr>
            <w:tcW w:w="455" w:type="dxa"/>
            <w:tcBorders>
              <w:top w:val="nil"/>
              <w:left w:val="nil"/>
              <w:bottom w:val="nil"/>
              <w:right w:val="nil"/>
            </w:tcBorders>
            <w:shd w:val="clear" w:color="auto" w:fill="auto"/>
            <w:noWrap/>
            <w:vAlign w:val="center"/>
            <w:hideMark/>
          </w:tcPr>
          <w:p w14:paraId="260AFEC1" w14:textId="5912DEA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8,7</w:t>
            </w:r>
          </w:p>
        </w:tc>
        <w:tc>
          <w:tcPr>
            <w:tcW w:w="480" w:type="dxa"/>
            <w:tcBorders>
              <w:top w:val="nil"/>
              <w:left w:val="nil"/>
              <w:bottom w:val="nil"/>
              <w:right w:val="nil"/>
            </w:tcBorders>
            <w:shd w:val="clear" w:color="auto" w:fill="auto"/>
            <w:noWrap/>
            <w:vAlign w:val="center"/>
            <w:hideMark/>
          </w:tcPr>
          <w:p w14:paraId="260AFEC2" w14:textId="3C0C2E7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11,5</w:t>
            </w:r>
          </w:p>
        </w:tc>
        <w:tc>
          <w:tcPr>
            <w:tcW w:w="455" w:type="dxa"/>
            <w:tcBorders>
              <w:top w:val="nil"/>
              <w:left w:val="nil"/>
              <w:bottom w:val="nil"/>
              <w:right w:val="nil"/>
            </w:tcBorders>
            <w:shd w:val="clear" w:color="auto" w:fill="auto"/>
            <w:noWrap/>
            <w:vAlign w:val="center"/>
            <w:hideMark/>
          </w:tcPr>
          <w:p w14:paraId="260AFEC3" w14:textId="56C95BE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bottom w:val="nil"/>
              <w:right w:val="nil"/>
            </w:tcBorders>
            <w:shd w:val="clear" w:color="auto" w:fill="auto"/>
            <w:noWrap/>
            <w:vAlign w:val="center"/>
            <w:hideMark/>
          </w:tcPr>
          <w:p w14:paraId="260AFEC4" w14:textId="3B47D06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20,2</w:t>
            </w:r>
          </w:p>
        </w:tc>
        <w:tc>
          <w:tcPr>
            <w:tcW w:w="455" w:type="dxa"/>
            <w:tcBorders>
              <w:top w:val="nil"/>
              <w:left w:val="nil"/>
              <w:bottom w:val="nil"/>
              <w:right w:val="nil"/>
            </w:tcBorders>
            <w:shd w:val="clear" w:color="auto" w:fill="auto"/>
            <w:noWrap/>
            <w:vAlign w:val="center"/>
            <w:hideMark/>
          </w:tcPr>
          <w:p w14:paraId="260AFEC5" w14:textId="5B5E324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24,0</w:t>
            </w:r>
          </w:p>
        </w:tc>
        <w:tc>
          <w:tcPr>
            <w:tcW w:w="455" w:type="dxa"/>
            <w:tcBorders>
              <w:top w:val="nil"/>
              <w:left w:val="nil"/>
              <w:bottom w:val="nil"/>
              <w:right w:val="nil"/>
            </w:tcBorders>
            <w:shd w:val="clear" w:color="auto" w:fill="auto"/>
            <w:noWrap/>
            <w:vAlign w:val="center"/>
            <w:hideMark/>
          </w:tcPr>
          <w:p w14:paraId="260AFEC6" w14:textId="36F8653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25,1</w:t>
            </w:r>
          </w:p>
        </w:tc>
        <w:tc>
          <w:tcPr>
            <w:tcW w:w="455" w:type="dxa"/>
            <w:tcBorders>
              <w:top w:val="nil"/>
              <w:left w:val="nil"/>
              <w:bottom w:val="nil"/>
              <w:right w:val="nil"/>
            </w:tcBorders>
            <w:shd w:val="clear" w:color="auto" w:fill="auto"/>
            <w:noWrap/>
            <w:vAlign w:val="center"/>
            <w:hideMark/>
          </w:tcPr>
          <w:p w14:paraId="260AFEC7" w14:textId="512F664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29,3</w:t>
            </w:r>
          </w:p>
        </w:tc>
        <w:tc>
          <w:tcPr>
            <w:tcW w:w="455" w:type="dxa"/>
            <w:tcBorders>
              <w:top w:val="nil"/>
              <w:left w:val="nil"/>
              <w:bottom w:val="nil"/>
              <w:right w:val="nil"/>
            </w:tcBorders>
            <w:shd w:val="clear" w:color="auto" w:fill="auto"/>
            <w:noWrap/>
            <w:vAlign w:val="center"/>
            <w:hideMark/>
          </w:tcPr>
          <w:p w14:paraId="260AFEC8" w14:textId="1D4EA95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24,5</w:t>
            </w:r>
          </w:p>
        </w:tc>
        <w:tc>
          <w:tcPr>
            <w:tcW w:w="455" w:type="dxa"/>
            <w:tcBorders>
              <w:top w:val="nil"/>
              <w:left w:val="nil"/>
              <w:bottom w:val="nil"/>
              <w:right w:val="nil"/>
            </w:tcBorders>
            <w:shd w:val="clear" w:color="auto" w:fill="auto"/>
            <w:noWrap/>
            <w:vAlign w:val="center"/>
            <w:hideMark/>
          </w:tcPr>
          <w:p w14:paraId="260AFEC9" w14:textId="0E4B0B6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19,1</w:t>
            </w:r>
          </w:p>
        </w:tc>
        <w:tc>
          <w:tcPr>
            <w:tcW w:w="455" w:type="dxa"/>
            <w:tcBorders>
              <w:top w:val="nil"/>
              <w:left w:val="nil"/>
              <w:bottom w:val="nil"/>
              <w:right w:val="nil"/>
            </w:tcBorders>
            <w:shd w:val="clear" w:color="auto" w:fill="auto"/>
            <w:noWrap/>
            <w:vAlign w:val="center"/>
            <w:hideMark/>
          </w:tcPr>
          <w:p w14:paraId="260AFECA" w14:textId="7821CCF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14,8</w:t>
            </w:r>
          </w:p>
        </w:tc>
        <w:tc>
          <w:tcPr>
            <w:tcW w:w="455" w:type="dxa"/>
            <w:tcBorders>
              <w:top w:val="nil"/>
              <w:left w:val="nil"/>
              <w:bottom w:val="nil"/>
              <w:right w:val="nil"/>
            </w:tcBorders>
            <w:shd w:val="clear" w:color="auto" w:fill="auto"/>
            <w:noWrap/>
            <w:vAlign w:val="center"/>
            <w:hideMark/>
          </w:tcPr>
          <w:p w14:paraId="260AFECB" w14:textId="75F28AC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7,9</w:t>
            </w:r>
          </w:p>
        </w:tc>
        <w:tc>
          <w:tcPr>
            <w:tcW w:w="1298" w:type="dxa"/>
            <w:tcBorders>
              <w:top w:val="nil"/>
              <w:left w:val="nil"/>
              <w:bottom w:val="nil"/>
              <w:right w:val="nil"/>
            </w:tcBorders>
            <w:shd w:val="clear" w:color="auto" w:fill="auto"/>
            <w:noWrap/>
            <w:vAlign w:val="center"/>
            <w:hideMark/>
          </w:tcPr>
          <w:p w14:paraId="260AFECC" w14:textId="4A8B143D"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71</w:t>
            </w:r>
          </w:p>
        </w:tc>
      </w:tr>
      <w:tr w:rsidR="00DA0F13" w:rsidRPr="00DA0F13" w14:paraId="260AFEDD" w14:textId="77777777" w:rsidTr="00876B7D">
        <w:trPr>
          <w:trHeight w:val="284"/>
          <w:jc w:val="center"/>
        </w:trPr>
        <w:tc>
          <w:tcPr>
            <w:tcW w:w="1265" w:type="dxa"/>
            <w:tcBorders>
              <w:top w:val="nil"/>
              <w:left w:val="nil"/>
              <w:bottom w:val="nil"/>
              <w:right w:val="nil"/>
            </w:tcBorders>
            <w:shd w:val="clear" w:color="auto" w:fill="auto"/>
            <w:noWrap/>
            <w:vAlign w:val="center"/>
            <w:hideMark/>
          </w:tcPr>
          <w:p w14:paraId="260AFEC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Miyazaki</w:t>
            </w:r>
          </w:p>
        </w:tc>
        <w:tc>
          <w:tcPr>
            <w:tcW w:w="461" w:type="dxa"/>
            <w:tcBorders>
              <w:top w:val="nil"/>
              <w:left w:val="nil"/>
              <w:bottom w:val="nil"/>
              <w:right w:val="nil"/>
            </w:tcBorders>
            <w:shd w:val="clear" w:color="auto" w:fill="auto"/>
            <w:noWrap/>
            <w:vAlign w:val="center"/>
            <w:hideMark/>
          </w:tcPr>
          <w:p w14:paraId="260AFECF" w14:textId="5891F63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18,3</w:t>
            </w:r>
          </w:p>
        </w:tc>
        <w:tc>
          <w:tcPr>
            <w:tcW w:w="455" w:type="dxa"/>
            <w:tcBorders>
              <w:top w:val="nil"/>
              <w:left w:val="nil"/>
              <w:bottom w:val="nil"/>
              <w:right w:val="nil"/>
            </w:tcBorders>
            <w:shd w:val="clear" w:color="auto" w:fill="auto"/>
            <w:noWrap/>
            <w:vAlign w:val="center"/>
            <w:hideMark/>
          </w:tcPr>
          <w:p w14:paraId="260AFED0" w14:textId="5A1E874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9,9</w:t>
            </w:r>
          </w:p>
        </w:tc>
        <w:tc>
          <w:tcPr>
            <w:tcW w:w="455" w:type="dxa"/>
            <w:tcBorders>
              <w:top w:val="nil"/>
              <w:left w:val="nil"/>
              <w:bottom w:val="nil"/>
              <w:right w:val="nil"/>
            </w:tcBorders>
            <w:shd w:val="clear" w:color="auto" w:fill="auto"/>
            <w:noWrap/>
            <w:vAlign w:val="center"/>
            <w:hideMark/>
          </w:tcPr>
          <w:p w14:paraId="260AFED1" w14:textId="5964717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10,4</w:t>
            </w:r>
          </w:p>
        </w:tc>
        <w:tc>
          <w:tcPr>
            <w:tcW w:w="480" w:type="dxa"/>
            <w:tcBorders>
              <w:top w:val="nil"/>
              <w:left w:val="nil"/>
              <w:bottom w:val="nil"/>
              <w:right w:val="nil"/>
            </w:tcBorders>
            <w:shd w:val="clear" w:color="auto" w:fill="auto"/>
            <w:noWrap/>
            <w:vAlign w:val="center"/>
            <w:hideMark/>
          </w:tcPr>
          <w:p w14:paraId="260AFED2" w14:textId="36A1B8A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13,4</w:t>
            </w:r>
          </w:p>
        </w:tc>
        <w:tc>
          <w:tcPr>
            <w:tcW w:w="455" w:type="dxa"/>
            <w:tcBorders>
              <w:top w:val="nil"/>
              <w:left w:val="nil"/>
              <w:bottom w:val="nil"/>
              <w:right w:val="nil"/>
            </w:tcBorders>
            <w:shd w:val="clear" w:color="auto" w:fill="auto"/>
            <w:noWrap/>
            <w:vAlign w:val="center"/>
            <w:hideMark/>
          </w:tcPr>
          <w:p w14:paraId="260AFED3" w14:textId="1839259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15,3</w:t>
            </w:r>
          </w:p>
        </w:tc>
        <w:tc>
          <w:tcPr>
            <w:tcW w:w="455" w:type="dxa"/>
            <w:tcBorders>
              <w:top w:val="nil"/>
              <w:left w:val="nil"/>
              <w:bottom w:val="nil"/>
              <w:right w:val="nil"/>
            </w:tcBorders>
            <w:shd w:val="clear" w:color="auto" w:fill="auto"/>
            <w:noWrap/>
            <w:vAlign w:val="center"/>
            <w:hideMark/>
          </w:tcPr>
          <w:p w14:paraId="260AFED4" w14:textId="115A980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20,8</w:t>
            </w:r>
          </w:p>
        </w:tc>
        <w:tc>
          <w:tcPr>
            <w:tcW w:w="455" w:type="dxa"/>
            <w:tcBorders>
              <w:top w:val="nil"/>
              <w:left w:val="nil"/>
              <w:bottom w:val="nil"/>
              <w:right w:val="nil"/>
            </w:tcBorders>
            <w:shd w:val="clear" w:color="auto" w:fill="auto"/>
            <w:noWrap/>
            <w:vAlign w:val="center"/>
            <w:hideMark/>
          </w:tcPr>
          <w:p w14:paraId="260AFED5" w14:textId="5AC1D2C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24,4</w:t>
            </w:r>
          </w:p>
        </w:tc>
        <w:tc>
          <w:tcPr>
            <w:tcW w:w="455" w:type="dxa"/>
            <w:tcBorders>
              <w:top w:val="nil"/>
              <w:left w:val="nil"/>
              <w:bottom w:val="nil"/>
              <w:right w:val="nil"/>
            </w:tcBorders>
            <w:shd w:val="clear" w:color="auto" w:fill="auto"/>
            <w:noWrap/>
            <w:vAlign w:val="center"/>
            <w:hideMark/>
          </w:tcPr>
          <w:p w14:paraId="260AFED6" w14:textId="3D0BF6A5"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26,1</w:t>
            </w:r>
          </w:p>
        </w:tc>
        <w:tc>
          <w:tcPr>
            <w:tcW w:w="455" w:type="dxa"/>
            <w:tcBorders>
              <w:top w:val="nil"/>
              <w:left w:val="nil"/>
              <w:bottom w:val="nil"/>
              <w:right w:val="nil"/>
            </w:tcBorders>
            <w:shd w:val="clear" w:color="auto" w:fill="auto"/>
            <w:noWrap/>
            <w:vAlign w:val="center"/>
            <w:hideMark/>
          </w:tcPr>
          <w:p w14:paraId="260AFED7" w14:textId="5AB07FC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29,3</w:t>
            </w:r>
          </w:p>
        </w:tc>
        <w:tc>
          <w:tcPr>
            <w:tcW w:w="455" w:type="dxa"/>
            <w:tcBorders>
              <w:top w:val="nil"/>
              <w:left w:val="nil"/>
              <w:bottom w:val="nil"/>
              <w:right w:val="nil"/>
            </w:tcBorders>
            <w:shd w:val="clear" w:color="auto" w:fill="auto"/>
            <w:noWrap/>
            <w:vAlign w:val="center"/>
            <w:hideMark/>
          </w:tcPr>
          <w:p w14:paraId="260AFED8" w14:textId="2634396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24,8</w:t>
            </w:r>
          </w:p>
        </w:tc>
        <w:tc>
          <w:tcPr>
            <w:tcW w:w="455" w:type="dxa"/>
            <w:tcBorders>
              <w:top w:val="nil"/>
              <w:left w:val="nil"/>
              <w:bottom w:val="nil"/>
              <w:right w:val="nil"/>
            </w:tcBorders>
            <w:shd w:val="clear" w:color="auto" w:fill="auto"/>
            <w:noWrap/>
            <w:vAlign w:val="center"/>
            <w:hideMark/>
          </w:tcPr>
          <w:p w14:paraId="260AFED9" w14:textId="465B3C22"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19,9</w:t>
            </w:r>
          </w:p>
        </w:tc>
        <w:tc>
          <w:tcPr>
            <w:tcW w:w="455" w:type="dxa"/>
            <w:tcBorders>
              <w:top w:val="nil"/>
              <w:left w:val="nil"/>
              <w:bottom w:val="nil"/>
              <w:right w:val="nil"/>
            </w:tcBorders>
            <w:shd w:val="clear" w:color="auto" w:fill="auto"/>
            <w:noWrap/>
            <w:vAlign w:val="center"/>
            <w:hideMark/>
          </w:tcPr>
          <w:p w14:paraId="260AFEDA" w14:textId="77DAAAD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16,0</w:t>
            </w:r>
          </w:p>
        </w:tc>
        <w:tc>
          <w:tcPr>
            <w:tcW w:w="455" w:type="dxa"/>
            <w:tcBorders>
              <w:top w:val="nil"/>
              <w:left w:val="nil"/>
              <w:bottom w:val="nil"/>
              <w:right w:val="nil"/>
            </w:tcBorders>
            <w:shd w:val="clear" w:color="auto" w:fill="auto"/>
            <w:noWrap/>
            <w:vAlign w:val="center"/>
            <w:hideMark/>
          </w:tcPr>
          <w:p w14:paraId="260AFEDB" w14:textId="697B81EE"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9,0</w:t>
            </w:r>
          </w:p>
        </w:tc>
        <w:tc>
          <w:tcPr>
            <w:tcW w:w="1298" w:type="dxa"/>
            <w:tcBorders>
              <w:top w:val="nil"/>
              <w:left w:val="nil"/>
              <w:bottom w:val="nil"/>
              <w:right w:val="nil"/>
            </w:tcBorders>
            <w:shd w:val="clear" w:color="auto" w:fill="auto"/>
            <w:noWrap/>
            <w:vAlign w:val="center"/>
            <w:hideMark/>
          </w:tcPr>
          <w:p w14:paraId="260AFEDC" w14:textId="7173D6E3"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76</w:t>
            </w:r>
          </w:p>
        </w:tc>
      </w:tr>
      <w:tr w:rsidR="00DA0F13" w:rsidRPr="00DA0F13" w14:paraId="260AFEED" w14:textId="77777777" w:rsidTr="00876B7D">
        <w:trPr>
          <w:trHeight w:val="284"/>
          <w:jc w:val="center"/>
        </w:trPr>
        <w:tc>
          <w:tcPr>
            <w:tcW w:w="1265" w:type="dxa"/>
            <w:tcBorders>
              <w:top w:val="nil"/>
              <w:left w:val="nil"/>
              <w:right w:val="nil"/>
            </w:tcBorders>
            <w:shd w:val="clear" w:color="auto" w:fill="auto"/>
            <w:noWrap/>
            <w:vAlign w:val="center"/>
            <w:hideMark/>
          </w:tcPr>
          <w:p w14:paraId="260AFED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Kagoshima</w:t>
            </w:r>
          </w:p>
        </w:tc>
        <w:tc>
          <w:tcPr>
            <w:tcW w:w="461" w:type="dxa"/>
            <w:tcBorders>
              <w:top w:val="nil"/>
              <w:left w:val="nil"/>
              <w:right w:val="nil"/>
            </w:tcBorders>
            <w:shd w:val="clear" w:color="auto" w:fill="auto"/>
            <w:noWrap/>
            <w:vAlign w:val="center"/>
            <w:hideMark/>
          </w:tcPr>
          <w:p w14:paraId="260AFEDF" w14:textId="387C0F07"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19,2</w:t>
            </w:r>
          </w:p>
        </w:tc>
        <w:tc>
          <w:tcPr>
            <w:tcW w:w="455" w:type="dxa"/>
            <w:tcBorders>
              <w:top w:val="nil"/>
              <w:left w:val="nil"/>
              <w:right w:val="nil"/>
            </w:tcBorders>
            <w:shd w:val="clear" w:color="auto" w:fill="auto"/>
            <w:noWrap/>
            <w:vAlign w:val="center"/>
            <w:hideMark/>
          </w:tcPr>
          <w:p w14:paraId="260AFEE0" w14:textId="1EE6CBE0"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11,1</w:t>
            </w:r>
          </w:p>
        </w:tc>
        <w:tc>
          <w:tcPr>
            <w:tcW w:w="455" w:type="dxa"/>
            <w:tcBorders>
              <w:top w:val="nil"/>
              <w:left w:val="nil"/>
              <w:right w:val="nil"/>
            </w:tcBorders>
            <w:shd w:val="clear" w:color="auto" w:fill="auto"/>
            <w:noWrap/>
            <w:vAlign w:val="center"/>
            <w:hideMark/>
          </w:tcPr>
          <w:p w14:paraId="260AFEE1" w14:textId="74BE38A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11,4</w:t>
            </w:r>
          </w:p>
        </w:tc>
        <w:tc>
          <w:tcPr>
            <w:tcW w:w="480" w:type="dxa"/>
            <w:tcBorders>
              <w:top w:val="nil"/>
              <w:left w:val="nil"/>
              <w:right w:val="nil"/>
            </w:tcBorders>
            <w:shd w:val="clear" w:color="auto" w:fill="auto"/>
            <w:noWrap/>
            <w:vAlign w:val="center"/>
            <w:hideMark/>
          </w:tcPr>
          <w:p w14:paraId="260AFEE2" w14:textId="779E075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14,0</w:t>
            </w:r>
          </w:p>
        </w:tc>
        <w:tc>
          <w:tcPr>
            <w:tcW w:w="455" w:type="dxa"/>
            <w:tcBorders>
              <w:top w:val="nil"/>
              <w:left w:val="nil"/>
              <w:right w:val="nil"/>
            </w:tcBorders>
            <w:shd w:val="clear" w:color="auto" w:fill="auto"/>
            <w:noWrap/>
            <w:vAlign w:val="center"/>
            <w:hideMark/>
          </w:tcPr>
          <w:p w14:paraId="260AFEE3" w14:textId="319FF24A"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15,7</w:t>
            </w:r>
          </w:p>
        </w:tc>
        <w:tc>
          <w:tcPr>
            <w:tcW w:w="455" w:type="dxa"/>
            <w:tcBorders>
              <w:top w:val="nil"/>
              <w:left w:val="nil"/>
              <w:right w:val="nil"/>
            </w:tcBorders>
            <w:shd w:val="clear" w:color="auto" w:fill="auto"/>
            <w:noWrap/>
            <w:vAlign w:val="center"/>
            <w:hideMark/>
          </w:tcPr>
          <w:p w14:paraId="260AFEE4" w14:textId="1724C62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21,7</w:t>
            </w:r>
          </w:p>
        </w:tc>
        <w:tc>
          <w:tcPr>
            <w:tcW w:w="455" w:type="dxa"/>
            <w:tcBorders>
              <w:top w:val="nil"/>
              <w:left w:val="nil"/>
              <w:right w:val="nil"/>
            </w:tcBorders>
            <w:shd w:val="clear" w:color="auto" w:fill="auto"/>
            <w:noWrap/>
            <w:vAlign w:val="center"/>
            <w:hideMark/>
          </w:tcPr>
          <w:p w14:paraId="260AFEE5" w14:textId="280B1888"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25,0</w:t>
            </w:r>
          </w:p>
        </w:tc>
        <w:tc>
          <w:tcPr>
            <w:tcW w:w="455" w:type="dxa"/>
            <w:tcBorders>
              <w:top w:val="nil"/>
              <w:left w:val="nil"/>
              <w:right w:val="nil"/>
            </w:tcBorders>
            <w:shd w:val="clear" w:color="auto" w:fill="auto"/>
            <w:noWrap/>
            <w:vAlign w:val="center"/>
            <w:hideMark/>
          </w:tcPr>
          <w:p w14:paraId="260AFEE6" w14:textId="6DDFCEF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26,8</w:t>
            </w:r>
          </w:p>
        </w:tc>
        <w:tc>
          <w:tcPr>
            <w:tcW w:w="455" w:type="dxa"/>
            <w:tcBorders>
              <w:top w:val="nil"/>
              <w:left w:val="nil"/>
              <w:right w:val="nil"/>
            </w:tcBorders>
            <w:shd w:val="clear" w:color="auto" w:fill="auto"/>
            <w:noWrap/>
            <w:vAlign w:val="center"/>
            <w:hideMark/>
          </w:tcPr>
          <w:p w14:paraId="260AFEE7" w14:textId="3A3B0B6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29,8</w:t>
            </w:r>
          </w:p>
        </w:tc>
        <w:tc>
          <w:tcPr>
            <w:tcW w:w="455" w:type="dxa"/>
            <w:tcBorders>
              <w:top w:val="nil"/>
              <w:left w:val="nil"/>
              <w:right w:val="nil"/>
            </w:tcBorders>
            <w:shd w:val="clear" w:color="auto" w:fill="auto"/>
            <w:noWrap/>
            <w:vAlign w:val="center"/>
            <w:hideMark/>
          </w:tcPr>
          <w:p w14:paraId="260AFEE8" w14:textId="1888DA27"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25,6</w:t>
            </w:r>
          </w:p>
        </w:tc>
        <w:tc>
          <w:tcPr>
            <w:tcW w:w="455" w:type="dxa"/>
            <w:tcBorders>
              <w:top w:val="nil"/>
              <w:left w:val="nil"/>
              <w:right w:val="nil"/>
            </w:tcBorders>
            <w:shd w:val="clear" w:color="auto" w:fill="auto"/>
            <w:noWrap/>
            <w:vAlign w:val="center"/>
            <w:hideMark/>
          </w:tcPr>
          <w:p w14:paraId="260AFEE9" w14:textId="24BB0B2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21,4</w:t>
            </w:r>
          </w:p>
        </w:tc>
        <w:tc>
          <w:tcPr>
            <w:tcW w:w="455" w:type="dxa"/>
            <w:tcBorders>
              <w:top w:val="nil"/>
              <w:left w:val="nil"/>
              <w:right w:val="nil"/>
            </w:tcBorders>
            <w:shd w:val="clear" w:color="auto" w:fill="auto"/>
            <w:noWrap/>
            <w:vAlign w:val="center"/>
            <w:hideMark/>
          </w:tcPr>
          <w:p w14:paraId="260AFEEA" w14:textId="77D4B69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17,2</w:t>
            </w:r>
          </w:p>
        </w:tc>
        <w:tc>
          <w:tcPr>
            <w:tcW w:w="455" w:type="dxa"/>
            <w:tcBorders>
              <w:top w:val="nil"/>
              <w:left w:val="nil"/>
              <w:right w:val="nil"/>
            </w:tcBorders>
            <w:shd w:val="clear" w:color="auto" w:fill="auto"/>
            <w:noWrap/>
            <w:vAlign w:val="center"/>
            <w:hideMark/>
          </w:tcPr>
          <w:p w14:paraId="260AFEEB" w14:textId="58E0C6E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10,3</w:t>
            </w:r>
          </w:p>
        </w:tc>
        <w:tc>
          <w:tcPr>
            <w:tcW w:w="1298" w:type="dxa"/>
            <w:tcBorders>
              <w:top w:val="nil"/>
              <w:left w:val="nil"/>
              <w:right w:val="nil"/>
            </w:tcBorders>
            <w:shd w:val="clear" w:color="auto" w:fill="auto"/>
            <w:noWrap/>
            <w:vAlign w:val="center"/>
            <w:hideMark/>
          </w:tcPr>
          <w:p w14:paraId="260AFEEC" w14:textId="2286F654"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73</w:t>
            </w:r>
          </w:p>
        </w:tc>
      </w:tr>
      <w:tr w:rsidR="00DA0F13" w:rsidRPr="00DA0F13" w14:paraId="260AFEFD" w14:textId="77777777" w:rsidTr="00876B7D">
        <w:trPr>
          <w:trHeight w:val="284"/>
          <w:jc w:val="center"/>
        </w:trPr>
        <w:tc>
          <w:tcPr>
            <w:tcW w:w="1265" w:type="dxa"/>
            <w:tcBorders>
              <w:top w:val="nil"/>
              <w:left w:val="nil"/>
              <w:bottom w:val="single" w:sz="8" w:space="0" w:color="auto"/>
              <w:right w:val="nil"/>
            </w:tcBorders>
            <w:shd w:val="clear" w:color="auto" w:fill="auto"/>
            <w:noWrap/>
            <w:vAlign w:val="center"/>
            <w:hideMark/>
          </w:tcPr>
          <w:p w14:paraId="260AFEEE" w14:textId="77777777" w:rsidR="00DA0F13" w:rsidRPr="00DA0F13" w:rsidRDefault="00DA0F13" w:rsidP="00840E55">
            <w:pPr>
              <w:widowControl/>
              <w:tabs>
                <w:tab w:val="clear" w:pos="567"/>
              </w:tabs>
              <w:spacing w:line="240" w:lineRule="auto"/>
              <w:rPr>
                <w:rFonts w:eastAsia="Mincho"/>
                <w:b/>
                <w:sz w:val="18"/>
                <w:szCs w:val="18"/>
              </w:rPr>
            </w:pPr>
            <w:r w:rsidRPr="00DA0F13">
              <w:rPr>
                <w:rFonts w:eastAsia="Mincho"/>
                <w:b/>
                <w:sz w:val="18"/>
                <w:szCs w:val="18"/>
              </w:rPr>
              <w:t>Naha</w:t>
            </w:r>
          </w:p>
        </w:tc>
        <w:tc>
          <w:tcPr>
            <w:tcW w:w="461" w:type="dxa"/>
            <w:tcBorders>
              <w:top w:val="nil"/>
              <w:left w:val="nil"/>
              <w:bottom w:val="single" w:sz="8" w:space="0" w:color="auto"/>
              <w:right w:val="nil"/>
            </w:tcBorders>
            <w:shd w:val="clear" w:color="auto" w:fill="auto"/>
            <w:noWrap/>
            <w:vAlign w:val="center"/>
            <w:hideMark/>
          </w:tcPr>
          <w:p w14:paraId="260AFEEF" w14:textId="02AA34F4" w:rsidR="00DA0F13" w:rsidRPr="00DA0F13" w:rsidRDefault="00DA0F13" w:rsidP="00876B7D">
            <w:pPr>
              <w:widowControl/>
              <w:tabs>
                <w:tab w:val="clear" w:pos="567"/>
              </w:tabs>
              <w:spacing w:line="240" w:lineRule="auto"/>
              <w:jc w:val="right"/>
              <w:rPr>
                <w:rFonts w:eastAsia="Mincho"/>
                <w:b/>
                <w:bCs/>
                <w:sz w:val="18"/>
                <w:szCs w:val="18"/>
              </w:rPr>
            </w:pPr>
            <w:r w:rsidRPr="00DA0F13">
              <w:rPr>
                <w:b/>
                <w:sz w:val="18"/>
                <w:szCs w:val="18"/>
              </w:rPr>
              <w:t>23,8</w:t>
            </w:r>
          </w:p>
        </w:tc>
        <w:tc>
          <w:tcPr>
            <w:tcW w:w="455" w:type="dxa"/>
            <w:tcBorders>
              <w:top w:val="nil"/>
              <w:left w:val="nil"/>
              <w:bottom w:val="single" w:sz="8" w:space="0" w:color="auto"/>
              <w:right w:val="nil"/>
            </w:tcBorders>
            <w:shd w:val="clear" w:color="auto" w:fill="auto"/>
            <w:noWrap/>
            <w:vAlign w:val="center"/>
            <w:hideMark/>
          </w:tcPr>
          <w:p w14:paraId="260AFEF0" w14:textId="55109B5C"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55" w:type="dxa"/>
            <w:tcBorders>
              <w:top w:val="nil"/>
              <w:left w:val="nil"/>
              <w:bottom w:val="single" w:sz="8" w:space="0" w:color="auto"/>
              <w:right w:val="nil"/>
            </w:tcBorders>
            <w:shd w:val="clear" w:color="auto" w:fill="auto"/>
            <w:noWrap/>
            <w:vAlign w:val="center"/>
            <w:hideMark/>
          </w:tcPr>
          <w:p w14:paraId="260AFEF1" w14:textId="1C37A5F1"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18,7</w:t>
            </w:r>
          </w:p>
        </w:tc>
        <w:tc>
          <w:tcPr>
            <w:tcW w:w="480" w:type="dxa"/>
            <w:tcBorders>
              <w:top w:val="nil"/>
              <w:left w:val="nil"/>
              <w:bottom w:val="single" w:sz="8" w:space="0" w:color="auto"/>
              <w:right w:val="nil"/>
            </w:tcBorders>
            <w:shd w:val="clear" w:color="auto" w:fill="auto"/>
            <w:noWrap/>
            <w:vAlign w:val="center"/>
            <w:hideMark/>
          </w:tcPr>
          <w:p w14:paraId="260AFEF2" w14:textId="14510133"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20,1</w:t>
            </w:r>
          </w:p>
        </w:tc>
        <w:tc>
          <w:tcPr>
            <w:tcW w:w="455" w:type="dxa"/>
            <w:tcBorders>
              <w:top w:val="nil"/>
              <w:left w:val="nil"/>
              <w:bottom w:val="single" w:sz="8" w:space="0" w:color="auto"/>
              <w:right w:val="nil"/>
            </w:tcBorders>
            <w:shd w:val="clear" w:color="auto" w:fill="auto"/>
            <w:noWrap/>
            <w:vAlign w:val="center"/>
            <w:hideMark/>
          </w:tcPr>
          <w:p w14:paraId="260AFEF3" w14:textId="761441D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19,8</w:t>
            </w:r>
          </w:p>
        </w:tc>
        <w:tc>
          <w:tcPr>
            <w:tcW w:w="455" w:type="dxa"/>
            <w:tcBorders>
              <w:top w:val="nil"/>
              <w:left w:val="nil"/>
              <w:bottom w:val="single" w:sz="8" w:space="0" w:color="auto"/>
              <w:right w:val="nil"/>
            </w:tcBorders>
            <w:shd w:val="clear" w:color="auto" w:fill="auto"/>
            <w:noWrap/>
            <w:vAlign w:val="center"/>
            <w:hideMark/>
          </w:tcPr>
          <w:p w14:paraId="260AFEF4" w14:textId="446A55D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24,8</w:t>
            </w:r>
          </w:p>
        </w:tc>
        <w:tc>
          <w:tcPr>
            <w:tcW w:w="455" w:type="dxa"/>
            <w:tcBorders>
              <w:top w:val="nil"/>
              <w:left w:val="nil"/>
              <w:bottom w:val="single" w:sz="8" w:space="0" w:color="auto"/>
              <w:right w:val="nil"/>
            </w:tcBorders>
            <w:shd w:val="clear" w:color="auto" w:fill="auto"/>
            <w:noWrap/>
            <w:vAlign w:val="center"/>
            <w:hideMark/>
          </w:tcPr>
          <w:p w14:paraId="260AFEF5" w14:textId="468090BB"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28,1</w:t>
            </w:r>
          </w:p>
        </w:tc>
        <w:tc>
          <w:tcPr>
            <w:tcW w:w="455" w:type="dxa"/>
            <w:tcBorders>
              <w:top w:val="nil"/>
              <w:left w:val="nil"/>
              <w:bottom w:val="single" w:sz="8" w:space="0" w:color="auto"/>
              <w:right w:val="nil"/>
            </w:tcBorders>
            <w:shd w:val="clear" w:color="auto" w:fill="auto"/>
            <w:noWrap/>
            <w:vAlign w:val="center"/>
            <w:hideMark/>
          </w:tcPr>
          <w:p w14:paraId="260AFEF6" w14:textId="3D36A96F"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29,3</w:t>
            </w:r>
          </w:p>
        </w:tc>
        <w:tc>
          <w:tcPr>
            <w:tcW w:w="455" w:type="dxa"/>
            <w:tcBorders>
              <w:top w:val="nil"/>
              <w:left w:val="nil"/>
              <w:bottom w:val="single" w:sz="8" w:space="0" w:color="auto"/>
              <w:right w:val="nil"/>
            </w:tcBorders>
            <w:shd w:val="clear" w:color="auto" w:fill="auto"/>
            <w:noWrap/>
            <w:vAlign w:val="center"/>
            <w:hideMark/>
          </w:tcPr>
          <w:p w14:paraId="260AFEF7" w14:textId="54A7B38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29,4</w:t>
            </w:r>
          </w:p>
        </w:tc>
        <w:tc>
          <w:tcPr>
            <w:tcW w:w="455" w:type="dxa"/>
            <w:tcBorders>
              <w:top w:val="nil"/>
              <w:left w:val="nil"/>
              <w:bottom w:val="single" w:sz="8" w:space="0" w:color="auto"/>
              <w:right w:val="nil"/>
            </w:tcBorders>
            <w:shd w:val="clear" w:color="auto" w:fill="auto"/>
            <w:noWrap/>
            <w:vAlign w:val="center"/>
            <w:hideMark/>
          </w:tcPr>
          <w:p w14:paraId="260AFEF8" w14:textId="3FF86946"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27,7</w:t>
            </w:r>
          </w:p>
        </w:tc>
        <w:tc>
          <w:tcPr>
            <w:tcW w:w="455" w:type="dxa"/>
            <w:tcBorders>
              <w:top w:val="nil"/>
              <w:left w:val="nil"/>
              <w:bottom w:val="single" w:sz="8" w:space="0" w:color="auto"/>
              <w:right w:val="nil"/>
            </w:tcBorders>
            <w:shd w:val="clear" w:color="auto" w:fill="auto"/>
            <w:noWrap/>
            <w:vAlign w:val="center"/>
            <w:hideMark/>
          </w:tcPr>
          <w:p w14:paraId="260AFEF9" w14:textId="5EF18169"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25,8</w:t>
            </w:r>
          </w:p>
        </w:tc>
        <w:tc>
          <w:tcPr>
            <w:tcW w:w="455" w:type="dxa"/>
            <w:tcBorders>
              <w:top w:val="nil"/>
              <w:left w:val="nil"/>
              <w:bottom w:val="single" w:sz="8" w:space="0" w:color="auto"/>
              <w:right w:val="nil"/>
            </w:tcBorders>
            <w:shd w:val="clear" w:color="auto" w:fill="auto"/>
            <w:noWrap/>
            <w:vAlign w:val="center"/>
            <w:hideMark/>
          </w:tcPr>
          <w:p w14:paraId="260AFEFA" w14:textId="4C84DD14"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23,4</w:t>
            </w:r>
          </w:p>
        </w:tc>
        <w:tc>
          <w:tcPr>
            <w:tcW w:w="455" w:type="dxa"/>
            <w:tcBorders>
              <w:top w:val="nil"/>
              <w:left w:val="nil"/>
              <w:bottom w:val="single" w:sz="8" w:space="0" w:color="auto"/>
              <w:right w:val="nil"/>
            </w:tcBorders>
            <w:shd w:val="clear" w:color="auto" w:fill="auto"/>
            <w:noWrap/>
            <w:vAlign w:val="center"/>
            <w:hideMark/>
          </w:tcPr>
          <w:p w14:paraId="260AFEFB" w14:textId="5661100D" w:rsidR="00DA0F13" w:rsidRPr="00DA0F13" w:rsidRDefault="00DA0F13" w:rsidP="00876B7D">
            <w:pPr>
              <w:widowControl/>
              <w:tabs>
                <w:tab w:val="clear" w:pos="567"/>
              </w:tabs>
              <w:spacing w:line="240" w:lineRule="auto"/>
              <w:jc w:val="right"/>
              <w:rPr>
                <w:rFonts w:eastAsia="Mincho"/>
                <w:sz w:val="18"/>
                <w:szCs w:val="18"/>
              </w:rPr>
            </w:pPr>
            <w:r w:rsidRPr="00DA0F13">
              <w:rPr>
                <w:sz w:val="18"/>
                <w:szCs w:val="18"/>
              </w:rPr>
              <w:t>19,2</w:t>
            </w:r>
          </w:p>
        </w:tc>
        <w:tc>
          <w:tcPr>
            <w:tcW w:w="1298" w:type="dxa"/>
            <w:tcBorders>
              <w:top w:val="nil"/>
              <w:left w:val="nil"/>
              <w:bottom w:val="single" w:sz="8" w:space="0" w:color="auto"/>
              <w:right w:val="nil"/>
            </w:tcBorders>
            <w:shd w:val="clear" w:color="auto" w:fill="auto"/>
            <w:noWrap/>
            <w:vAlign w:val="center"/>
            <w:hideMark/>
          </w:tcPr>
          <w:p w14:paraId="260AFEFC" w14:textId="0F1A779B" w:rsidR="00DA0F13" w:rsidRPr="00DA0F13" w:rsidRDefault="00DA0F13" w:rsidP="00876B7D">
            <w:pPr>
              <w:widowControl/>
              <w:tabs>
                <w:tab w:val="clear" w:pos="567"/>
              </w:tabs>
              <w:spacing w:line="240" w:lineRule="auto"/>
              <w:jc w:val="center"/>
              <w:rPr>
                <w:rFonts w:eastAsia="Mincho"/>
                <w:b/>
                <w:sz w:val="18"/>
                <w:szCs w:val="18"/>
              </w:rPr>
            </w:pPr>
            <w:r w:rsidRPr="00DA0F13">
              <w:rPr>
                <w:b/>
                <w:sz w:val="18"/>
                <w:szCs w:val="18"/>
              </w:rPr>
              <w:t>77</w:t>
            </w:r>
          </w:p>
        </w:tc>
      </w:tr>
    </w:tbl>
    <w:p w14:paraId="260AFEFE" w14:textId="77777777" w:rsidR="007B7371" w:rsidRDefault="007B7371" w:rsidP="00840E55">
      <w:pPr>
        <w:tabs>
          <w:tab w:val="clear" w:pos="567"/>
        </w:tabs>
        <w:autoSpaceDE w:val="0"/>
        <w:autoSpaceDN w:val="0"/>
        <w:adjustRightInd w:val="0"/>
        <w:spacing w:line="240" w:lineRule="auto"/>
        <w:ind w:left="709" w:hanging="709"/>
        <w:jc w:val="both"/>
        <w:rPr>
          <w:i/>
          <w:iCs/>
          <w:color w:val="000000"/>
        </w:rPr>
      </w:pPr>
    </w:p>
    <w:p w14:paraId="260AFEFF" w14:textId="62F0FE56" w:rsidR="007B7371" w:rsidRDefault="007B7371" w:rsidP="00840E5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Japan Statistical Yearbook 202</w:t>
      </w:r>
      <w:r w:rsidR="00DA0F13">
        <w:rPr>
          <w:rFonts w:eastAsia="Times New Roman"/>
          <w:i/>
        </w:rPr>
        <w:t>2</w:t>
      </w:r>
      <w:r w:rsidR="00FB05D3">
        <w:rPr>
          <w:rFonts w:eastAsia="Times New Roman"/>
          <w:i/>
        </w:rPr>
        <w:t>”</w:t>
      </w:r>
      <w:r w:rsidRPr="00840552">
        <w:rPr>
          <w:rFonts w:eastAsia="Times New Roman"/>
          <w:i/>
        </w:rPr>
        <w:t>.</w:t>
      </w:r>
    </w:p>
    <w:p w14:paraId="00FEB13D" w14:textId="77777777" w:rsidR="00840E55" w:rsidRPr="008F15BE" w:rsidRDefault="00840E55" w:rsidP="008F15BE">
      <w:pPr>
        <w:tabs>
          <w:tab w:val="clear" w:pos="567"/>
        </w:tabs>
        <w:autoSpaceDE w:val="0"/>
        <w:autoSpaceDN w:val="0"/>
        <w:adjustRightInd w:val="0"/>
        <w:spacing w:before="120" w:line="240" w:lineRule="auto"/>
        <w:jc w:val="both"/>
        <w:rPr>
          <w:i/>
          <w:iCs/>
        </w:rPr>
      </w:pPr>
    </w:p>
    <w:p w14:paraId="260AFF00" w14:textId="77777777" w:rsidR="004C07BD" w:rsidRPr="008B51D0" w:rsidRDefault="004C07BD" w:rsidP="009F4BCA">
      <w:pPr>
        <w:pStyle w:val="Heading2"/>
        <w:numPr>
          <w:ilvl w:val="2"/>
          <w:numId w:val="1"/>
        </w:numPr>
        <w:tabs>
          <w:tab w:val="clear" w:pos="567"/>
          <w:tab w:val="clear" w:pos="2340"/>
          <w:tab w:val="num" w:pos="709"/>
        </w:tabs>
        <w:spacing w:before="360" w:line="240" w:lineRule="auto"/>
        <w:ind w:left="709" w:hanging="709"/>
        <w:rPr>
          <w:bCs/>
          <w:color w:val="000000"/>
          <w:u w:val="single"/>
        </w:rPr>
      </w:pPr>
      <w:bookmarkStart w:id="25" w:name="_Toc200520566"/>
      <w:bookmarkStart w:id="26" w:name="_Toc306097394"/>
      <w:bookmarkStart w:id="27" w:name="_Toc105064474"/>
      <w:r w:rsidRPr="008B51D0">
        <w:rPr>
          <w:bCs/>
          <w:color w:val="000000"/>
          <w:u w:val="single"/>
        </w:rPr>
        <w:t>População,</w:t>
      </w:r>
      <w:r w:rsidR="00B93CDA">
        <w:rPr>
          <w:bCs/>
          <w:color w:val="000000"/>
          <w:u w:val="single"/>
        </w:rPr>
        <w:t xml:space="preserve"> </w:t>
      </w:r>
      <w:r w:rsidRPr="008B51D0">
        <w:rPr>
          <w:bCs/>
          <w:color w:val="000000"/>
          <w:u w:val="single"/>
        </w:rPr>
        <w:t>centros</w:t>
      </w:r>
      <w:r w:rsidR="00B93CDA">
        <w:rPr>
          <w:bCs/>
          <w:color w:val="000000"/>
          <w:u w:val="single"/>
        </w:rPr>
        <w:t xml:space="preserve"> </w:t>
      </w:r>
      <w:r w:rsidRPr="008B51D0">
        <w:rPr>
          <w:bCs/>
          <w:color w:val="000000"/>
          <w:u w:val="single"/>
        </w:rPr>
        <w:t>urbanos</w:t>
      </w:r>
      <w:r w:rsidR="00B93CDA">
        <w:rPr>
          <w:bCs/>
          <w:color w:val="000000"/>
          <w:u w:val="single"/>
        </w:rPr>
        <w:t xml:space="preserve"> </w:t>
      </w:r>
      <w:r w:rsidRPr="008B51D0">
        <w:rPr>
          <w:bCs/>
          <w:color w:val="000000"/>
          <w:u w:val="single"/>
        </w:rPr>
        <w:t>e</w:t>
      </w:r>
      <w:r w:rsidR="00B93CDA">
        <w:rPr>
          <w:bCs/>
          <w:color w:val="000000"/>
          <w:u w:val="single"/>
        </w:rPr>
        <w:t xml:space="preserve"> </w:t>
      </w:r>
      <w:bookmarkEnd w:id="25"/>
      <w:bookmarkEnd w:id="26"/>
      <w:proofErr w:type="gramStart"/>
      <w:r w:rsidR="002922DE">
        <w:rPr>
          <w:bCs/>
          <w:color w:val="000000"/>
          <w:u w:val="single"/>
        </w:rPr>
        <w:t>indicadores</w:t>
      </w:r>
      <w:bookmarkEnd w:id="27"/>
      <w:proofErr w:type="gramEnd"/>
    </w:p>
    <w:p w14:paraId="260AFF01" w14:textId="77777777" w:rsidR="004C07BD" w:rsidRPr="008B51D0" w:rsidRDefault="004C07BD" w:rsidP="009F4BCA">
      <w:pPr>
        <w:pStyle w:val="Heading3"/>
        <w:numPr>
          <w:ilvl w:val="0"/>
          <w:numId w:val="108"/>
        </w:numPr>
        <w:tabs>
          <w:tab w:val="clear" w:pos="567"/>
          <w:tab w:val="clear" w:pos="930"/>
          <w:tab w:val="num" w:pos="709"/>
        </w:tabs>
        <w:spacing w:before="240" w:after="0" w:line="240" w:lineRule="auto"/>
        <w:ind w:left="709" w:hanging="709"/>
        <w:rPr>
          <w:b/>
          <w:lang w:val="pt-BR"/>
        </w:rPr>
      </w:pPr>
      <w:bookmarkStart w:id="28" w:name="_Toc200520567"/>
      <w:bookmarkStart w:id="29" w:name="_Toc306097395"/>
      <w:bookmarkStart w:id="30" w:name="_Toc105064475"/>
      <w:r w:rsidRPr="008B51D0">
        <w:rPr>
          <w:b/>
          <w:lang w:val="pt-BR"/>
        </w:rPr>
        <w:t>População</w:t>
      </w:r>
      <w:bookmarkEnd w:id="28"/>
      <w:bookmarkEnd w:id="29"/>
      <w:bookmarkEnd w:id="30"/>
    </w:p>
    <w:p w14:paraId="260AFF02" w14:textId="73C4CF5C" w:rsidR="004C07BD" w:rsidRPr="005E6F44" w:rsidRDefault="004C07BD" w:rsidP="005E6F44">
      <w:pPr>
        <w:tabs>
          <w:tab w:val="clear" w:pos="567"/>
        </w:tabs>
        <w:autoSpaceDE w:val="0"/>
        <w:autoSpaceDN w:val="0"/>
        <w:adjustRightInd w:val="0"/>
        <w:spacing w:before="120" w:line="240" w:lineRule="auto"/>
        <w:jc w:val="both"/>
        <w:rPr>
          <w:color w:val="000000"/>
        </w:rPr>
      </w:pPr>
      <w:r w:rsidRPr="005E6F44">
        <w:rPr>
          <w:color w:val="000000"/>
        </w:rPr>
        <w:t>Com</w:t>
      </w:r>
      <w:r w:rsidR="00B93CDA" w:rsidRPr="005E6F44">
        <w:rPr>
          <w:color w:val="000000"/>
        </w:rPr>
        <w:t xml:space="preserve"> </w:t>
      </w:r>
      <w:r w:rsidRPr="005E6F44">
        <w:rPr>
          <w:color w:val="000000"/>
        </w:rPr>
        <w:t>população</w:t>
      </w:r>
      <w:r w:rsidR="00B93CDA" w:rsidRPr="005E6F44">
        <w:rPr>
          <w:color w:val="000000"/>
        </w:rPr>
        <w:t xml:space="preserve"> </w:t>
      </w:r>
      <w:r w:rsidRPr="005E6F44">
        <w:rPr>
          <w:color w:val="000000"/>
        </w:rPr>
        <w:t>de</w:t>
      </w:r>
      <w:r w:rsidR="00B93CDA" w:rsidRPr="005E6F44">
        <w:rPr>
          <w:color w:val="000000"/>
        </w:rPr>
        <w:t xml:space="preserve"> </w:t>
      </w:r>
      <w:r w:rsidR="001C486C">
        <w:rPr>
          <w:color w:val="000000"/>
        </w:rPr>
        <w:t>126,2</w:t>
      </w:r>
      <w:r w:rsidR="00B93CDA" w:rsidRPr="005E6F44">
        <w:rPr>
          <w:color w:val="000000"/>
        </w:rPr>
        <w:t xml:space="preserve"> </w:t>
      </w:r>
      <w:r w:rsidRPr="005E6F44">
        <w:rPr>
          <w:color w:val="000000"/>
        </w:rPr>
        <w:t>milhões</w:t>
      </w:r>
      <w:r w:rsidR="00B93CDA" w:rsidRPr="005E6F44">
        <w:rPr>
          <w:color w:val="000000"/>
        </w:rPr>
        <w:t xml:space="preserve"> </w:t>
      </w:r>
      <w:r w:rsidRPr="005E6F44">
        <w:rPr>
          <w:color w:val="000000"/>
        </w:rPr>
        <w:t>de</w:t>
      </w:r>
      <w:r w:rsidR="00B93CDA" w:rsidRPr="005E6F44">
        <w:rPr>
          <w:color w:val="000000"/>
        </w:rPr>
        <w:t xml:space="preserve"> </w:t>
      </w:r>
      <w:r w:rsidRPr="005E6F44">
        <w:rPr>
          <w:color w:val="000000"/>
        </w:rPr>
        <w:t>habitantes</w:t>
      </w:r>
      <w:r w:rsidR="00B93CDA" w:rsidRPr="005E6F44">
        <w:rPr>
          <w:color w:val="000000"/>
        </w:rPr>
        <w:t xml:space="preserve"> </w:t>
      </w:r>
      <w:r w:rsidR="008B52A3">
        <w:rPr>
          <w:color w:val="000000"/>
        </w:rPr>
        <w:t>(2020</w:t>
      </w:r>
      <w:r w:rsidRPr="005E6F44">
        <w:rPr>
          <w:color w:val="000000"/>
        </w:rPr>
        <w:t>),</w:t>
      </w:r>
      <w:r w:rsidR="00B93CDA" w:rsidRPr="005E6F44">
        <w:rPr>
          <w:color w:val="000000"/>
        </w:rPr>
        <w:t xml:space="preserve"> </w:t>
      </w:r>
      <w:r w:rsidRPr="005E6F44">
        <w:rPr>
          <w:color w:val="000000"/>
        </w:rPr>
        <w:t>o</w:t>
      </w:r>
      <w:r w:rsidR="00B93CDA" w:rsidRPr="005E6F44">
        <w:rPr>
          <w:color w:val="000000"/>
        </w:rPr>
        <w:t xml:space="preserve"> </w:t>
      </w:r>
      <w:r w:rsidRPr="005E6F44">
        <w:rPr>
          <w:color w:val="000000"/>
        </w:rPr>
        <w:t>Japão</w:t>
      </w:r>
      <w:r w:rsidR="00B93CDA" w:rsidRPr="005E6F44">
        <w:rPr>
          <w:color w:val="000000"/>
        </w:rPr>
        <w:t xml:space="preserve"> </w:t>
      </w:r>
      <w:r w:rsidRPr="005E6F44">
        <w:rPr>
          <w:color w:val="000000"/>
        </w:rPr>
        <w:t>é</w:t>
      </w:r>
      <w:r w:rsidR="00B93CDA" w:rsidRPr="005E6F44">
        <w:rPr>
          <w:color w:val="000000"/>
        </w:rPr>
        <w:t xml:space="preserve"> </w:t>
      </w:r>
      <w:r w:rsidRPr="005E6F44">
        <w:rPr>
          <w:color w:val="000000"/>
        </w:rPr>
        <w:t>o</w:t>
      </w:r>
      <w:r w:rsidR="00B93CDA" w:rsidRPr="005E6F44">
        <w:rPr>
          <w:color w:val="000000"/>
        </w:rPr>
        <w:t xml:space="preserve"> </w:t>
      </w:r>
      <w:r w:rsidRPr="005E6F44">
        <w:rPr>
          <w:color w:val="000000"/>
        </w:rPr>
        <w:t>décimo</w:t>
      </w:r>
      <w:r w:rsidR="00B93CDA" w:rsidRPr="005E6F44">
        <w:rPr>
          <w:color w:val="000000"/>
        </w:rPr>
        <w:t xml:space="preserve"> </w:t>
      </w:r>
      <w:r w:rsidR="001C486C">
        <w:rPr>
          <w:color w:val="000000"/>
        </w:rPr>
        <w:t xml:space="preserve">primeiro </w:t>
      </w:r>
      <w:r w:rsidRPr="005E6F44">
        <w:rPr>
          <w:color w:val="000000"/>
        </w:rPr>
        <w:t>país</w:t>
      </w:r>
      <w:r w:rsidR="00B93CDA" w:rsidRPr="005E6F44">
        <w:rPr>
          <w:color w:val="000000"/>
        </w:rPr>
        <w:t xml:space="preserve"> </w:t>
      </w:r>
      <w:r w:rsidRPr="005E6F44">
        <w:rPr>
          <w:color w:val="000000"/>
        </w:rPr>
        <w:t>mais</w:t>
      </w:r>
      <w:r w:rsidR="00B93CDA" w:rsidRPr="005E6F44">
        <w:rPr>
          <w:color w:val="000000"/>
        </w:rPr>
        <w:t xml:space="preserve"> </w:t>
      </w:r>
      <w:r w:rsidRPr="005E6F44">
        <w:rPr>
          <w:color w:val="000000"/>
        </w:rPr>
        <w:t>populoso</w:t>
      </w:r>
      <w:r w:rsidR="00B93CDA" w:rsidRPr="005E6F44">
        <w:rPr>
          <w:color w:val="000000"/>
        </w:rPr>
        <w:t xml:space="preserve"> </w:t>
      </w:r>
      <w:r w:rsidRPr="005E6F44">
        <w:rPr>
          <w:color w:val="000000"/>
        </w:rPr>
        <w:t>do</w:t>
      </w:r>
      <w:r w:rsidR="00B93CDA" w:rsidRPr="005E6F44">
        <w:rPr>
          <w:color w:val="000000"/>
        </w:rPr>
        <w:t xml:space="preserve"> </w:t>
      </w:r>
      <w:r w:rsidRPr="005E6F44">
        <w:rPr>
          <w:color w:val="000000"/>
        </w:rPr>
        <w:t>mundo</w:t>
      </w:r>
      <w:r w:rsidR="00B93CDA" w:rsidRPr="005E6F44">
        <w:rPr>
          <w:color w:val="000000"/>
        </w:rPr>
        <w:t xml:space="preserve"> </w:t>
      </w:r>
      <w:r w:rsidRPr="005E6F44">
        <w:rPr>
          <w:color w:val="000000"/>
        </w:rPr>
        <w:t>(após</w:t>
      </w:r>
      <w:r w:rsidR="00B93CDA" w:rsidRPr="005E6F44">
        <w:rPr>
          <w:color w:val="000000"/>
        </w:rPr>
        <w:t xml:space="preserve"> </w:t>
      </w:r>
      <w:r w:rsidRPr="005E6F44">
        <w:rPr>
          <w:color w:val="000000"/>
        </w:rPr>
        <w:t>China,</w:t>
      </w:r>
      <w:r w:rsidR="00B93CDA" w:rsidRPr="005E6F44">
        <w:rPr>
          <w:color w:val="000000"/>
        </w:rPr>
        <w:t xml:space="preserve"> </w:t>
      </w:r>
      <w:r w:rsidRPr="005E6F44">
        <w:rPr>
          <w:color w:val="000000"/>
        </w:rPr>
        <w:t>Índia,</w:t>
      </w:r>
      <w:r w:rsidR="00B93CDA" w:rsidRPr="005E6F44">
        <w:rPr>
          <w:color w:val="000000"/>
        </w:rPr>
        <w:t xml:space="preserve"> </w:t>
      </w:r>
      <w:r w:rsidRPr="005E6F44">
        <w:rPr>
          <w:color w:val="000000"/>
        </w:rPr>
        <w:t>Estados</w:t>
      </w:r>
      <w:r w:rsidR="00B93CDA" w:rsidRPr="005E6F44">
        <w:rPr>
          <w:color w:val="000000"/>
        </w:rPr>
        <w:t xml:space="preserve"> </w:t>
      </w:r>
      <w:r w:rsidRPr="005E6F44">
        <w:rPr>
          <w:color w:val="000000"/>
        </w:rPr>
        <w:t>Unidos,</w:t>
      </w:r>
      <w:r w:rsidR="00B93CDA" w:rsidRPr="005E6F44">
        <w:rPr>
          <w:color w:val="000000"/>
        </w:rPr>
        <w:t xml:space="preserve"> </w:t>
      </w:r>
      <w:r w:rsidRPr="005E6F44">
        <w:rPr>
          <w:color w:val="000000"/>
        </w:rPr>
        <w:t>Indonésia,</w:t>
      </w:r>
      <w:r w:rsidR="00B93CDA" w:rsidRPr="005E6F44">
        <w:rPr>
          <w:color w:val="000000"/>
        </w:rPr>
        <w:t xml:space="preserve"> </w:t>
      </w:r>
      <w:r w:rsidR="001C486C" w:rsidRPr="005E6F44">
        <w:rPr>
          <w:color w:val="000000"/>
        </w:rPr>
        <w:t xml:space="preserve">Paquistão, </w:t>
      </w:r>
      <w:r w:rsidRPr="005E6F44">
        <w:rPr>
          <w:color w:val="000000"/>
        </w:rPr>
        <w:t>Brasil,</w:t>
      </w:r>
      <w:r w:rsidR="00B93CDA" w:rsidRPr="005E6F44">
        <w:rPr>
          <w:color w:val="000000"/>
        </w:rPr>
        <w:t xml:space="preserve"> </w:t>
      </w:r>
      <w:r w:rsidRPr="005E6F44">
        <w:rPr>
          <w:color w:val="000000"/>
        </w:rPr>
        <w:t>Nigéria,</w:t>
      </w:r>
      <w:r w:rsidR="00B93CDA" w:rsidRPr="005E6F44">
        <w:rPr>
          <w:color w:val="000000"/>
        </w:rPr>
        <w:t xml:space="preserve"> </w:t>
      </w:r>
      <w:r w:rsidRPr="005E6F44">
        <w:rPr>
          <w:color w:val="000000"/>
        </w:rPr>
        <w:t>Bangladesh</w:t>
      </w:r>
      <w:r w:rsidR="001C486C">
        <w:rPr>
          <w:color w:val="000000"/>
        </w:rPr>
        <w:t xml:space="preserve">, </w:t>
      </w:r>
      <w:r w:rsidRPr="005E6F44">
        <w:rPr>
          <w:color w:val="000000"/>
        </w:rPr>
        <w:t>Rússia</w:t>
      </w:r>
      <w:r w:rsidR="001C486C">
        <w:rPr>
          <w:color w:val="000000"/>
        </w:rPr>
        <w:t xml:space="preserve"> e México</w:t>
      </w:r>
      <w:r w:rsidRPr="005E6F44">
        <w:rPr>
          <w:color w:val="000000"/>
        </w:rPr>
        <w:t>).</w:t>
      </w:r>
      <w:r w:rsidR="00B93CDA" w:rsidRPr="005E6F44">
        <w:rPr>
          <w:color w:val="000000"/>
        </w:rPr>
        <w:t xml:space="preserve"> </w:t>
      </w:r>
      <w:r w:rsidRPr="005E6F44">
        <w:rPr>
          <w:color w:val="000000"/>
        </w:rPr>
        <w:t>A</w:t>
      </w:r>
      <w:r w:rsidR="00B93CDA" w:rsidRPr="005E6F44">
        <w:rPr>
          <w:color w:val="000000"/>
        </w:rPr>
        <w:t xml:space="preserve"> </w:t>
      </w:r>
      <w:r w:rsidRPr="005E6F44">
        <w:rPr>
          <w:color w:val="000000"/>
        </w:rPr>
        <w:t>densidade</w:t>
      </w:r>
      <w:r w:rsidR="00B93CDA" w:rsidRPr="005E6F44">
        <w:rPr>
          <w:color w:val="000000"/>
        </w:rPr>
        <w:t xml:space="preserve"> </w:t>
      </w:r>
      <w:r w:rsidRPr="005E6F44">
        <w:rPr>
          <w:color w:val="000000"/>
        </w:rPr>
        <w:t>populacional</w:t>
      </w:r>
      <w:r w:rsidR="00B93CDA" w:rsidRPr="005E6F44">
        <w:rPr>
          <w:color w:val="000000"/>
        </w:rPr>
        <w:t xml:space="preserve"> </w:t>
      </w:r>
      <w:r w:rsidRPr="005E6F44">
        <w:rPr>
          <w:color w:val="000000"/>
        </w:rPr>
        <w:t>é</w:t>
      </w:r>
      <w:r w:rsidR="00B93CDA" w:rsidRPr="005E6F44">
        <w:rPr>
          <w:color w:val="000000"/>
        </w:rPr>
        <w:t xml:space="preserve"> </w:t>
      </w:r>
      <w:r w:rsidRPr="005E6F44">
        <w:rPr>
          <w:color w:val="000000"/>
        </w:rPr>
        <w:t>de</w:t>
      </w:r>
      <w:r w:rsidR="00B93CDA" w:rsidRPr="005E6F44">
        <w:rPr>
          <w:color w:val="000000"/>
        </w:rPr>
        <w:t xml:space="preserve"> </w:t>
      </w:r>
      <w:r w:rsidR="008B52A3">
        <w:rPr>
          <w:color w:val="000000"/>
        </w:rPr>
        <w:t>338,4</w:t>
      </w:r>
      <w:r w:rsidR="00B93CDA" w:rsidRPr="005E6F44">
        <w:rPr>
          <w:color w:val="000000"/>
        </w:rPr>
        <w:t xml:space="preserve"> </w:t>
      </w:r>
      <w:r w:rsidRPr="005E6F44">
        <w:rPr>
          <w:color w:val="000000"/>
        </w:rPr>
        <w:t>habitantes/km</w:t>
      </w:r>
      <w:r w:rsidRPr="001C486C">
        <w:rPr>
          <w:color w:val="000000"/>
          <w:vertAlign w:val="superscript"/>
        </w:rPr>
        <w:t>2</w:t>
      </w:r>
      <w:r w:rsidRPr="005E6F44">
        <w:rPr>
          <w:color w:val="000000"/>
        </w:rPr>
        <w:t>.</w:t>
      </w:r>
      <w:r w:rsidR="00B93CDA" w:rsidRPr="005E6F44">
        <w:rPr>
          <w:color w:val="000000"/>
        </w:rPr>
        <w:t xml:space="preserve"> </w:t>
      </w:r>
      <w:r w:rsidRPr="005E6F44">
        <w:rPr>
          <w:color w:val="000000"/>
        </w:rPr>
        <w:t>Em</w:t>
      </w:r>
      <w:r w:rsidR="00B93CDA" w:rsidRPr="005E6F44">
        <w:rPr>
          <w:color w:val="000000"/>
        </w:rPr>
        <w:t xml:space="preserve"> </w:t>
      </w:r>
      <w:r w:rsidR="008B52A3">
        <w:rPr>
          <w:color w:val="000000"/>
        </w:rPr>
        <w:t>2020</w:t>
      </w:r>
      <w:r w:rsidRPr="005E6F44">
        <w:rPr>
          <w:color w:val="000000"/>
        </w:rPr>
        <w:t>,</w:t>
      </w:r>
      <w:r w:rsidR="00B93CDA" w:rsidRPr="005E6F44">
        <w:rPr>
          <w:color w:val="000000"/>
        </w:rPr>
        <w:t xml:space="preserve"> </w:t>
      </w:r>
      <w:r w:rsidRPr="005E6F44">
        <w:rPr>
          <w:color w:val="000000"/>
        </w:rPr>
        <w:t>o</w:t>
      </w:r>
      <w:r w:rsidR="00B93CDA" w:rsidRPr="005E6F44">
        <w:rPr>
          <w:color w:val="000000"/>
        </w:rPr>
        <w:t xml:space="preserve"> </w:t>
      </w:r>
      <w:r w:rsidR="00B95442">
        <w:rPr>
          <w:color w:val="000000"/>
        </w:rPr>
        <w:t xml:space="preserve">país registrou variação negativa do crescimento </w:t>
      </w:r>
      <w:r w:rsidRPr="005E6F44">
        <w:rPr>
          <w:color w:val="000000"/>
        </w:rPr>
        <w:t>populacional</w:t>
      </w:r>
      <w:r w:rsidR="00B93CDA" w:rsidRPr="005E6F44">
        <w:rPr>
          <w:color w:val="000000"/>
        </w:rPr>
        <w:t xml:space="preserve"> </w:t>
      </w:r>
      <w:r w:rsidR="00487464">
        <w:rPr>
          <w:color w:val="000000"/>
        </w:rPr>
        <w:t>de -0,7</w:t>
      </w:r>
      <w:r w:rsidR="00B95442">
        <w:rPr>
          <w:color w:val="000000"/>
        </w:rPr>
        <w:t>%</w:t>
      </w:r>
      <w:r w:rsidR="008B52A3">
        <w:rPr>
          <w:color w:val="000000"/>
        </w:rPr>
        <w:t xml:space="preserve"> em relação a 2015</w:t>
      </w:r>
      <w:r w:rsidR="00B95442">
        <w:rPr>
          <w:color w:val="000000"/>
        </w:rPr>
        <w:t xml:space="preserve">, </w:t>
      </w:r>
      <w:r w:rsidRPr="005E6F44">
        <w:rPr>
          <w:color w:val="000000"/>
        </w:rPr>
        <w:t>taxa</w:t>
      </w:r>
      <w:r w:rsidR="00B93CDA" w:rsidRPr="005E6F44">
        <w:rPr>
          <w:color w:val="000000"/>
        </w:rPr>
        <w:t xml:space="preserve"> </w:t>
      </w:r>
      <w:r w:rsidRPr="005E6F44">
        <w:rPr>
          <w:color w:val="000000"/>
        </w:rPr>
        <w:t>de</w:t>
      </w:r>
      <w:r w:rsidR="00B93CDA" w:rsidRPr="005E6F44">
        <w:rPr>
          <w:color w:val="000000"/>
        </w:rPr>
        <w:t xml:space="preserve"> </w:t>
      </w:r>
      <w:r w:rsidRPr="005E6F44">
        <w:rPr>
          <w:color w:val="000000"/>
        </w:rPr>
        <w:t>natalidade</w:t>
      </w:r>
      <w:r w:rsidR="00B93CDA" w:rsidRPr="005E6F44">
        <w:rPr>
          <w:color w:val="000000"/>
        </w:rPr>
        <w:t xml:space="preserve"> </w:t>
      </w:r>
      <w:r w:rsidRPr="005E6F44">
        <w:rPr>
          <w:color w:val="000000"/>
        </w:rPr>
        <w:t>de</w:t>
      </w:r>
      <w:r w:rsidR="00B93CDA" w:rsidRPr="005E6F44">
        <w:rPr>
          <w:color w:val="000000"/>
        </w:rPr>
        <w:t xml:space="preserve"> </w:t>
      </w:r>
      <w:r w:rsidR="00487464">
        <w:rPr>
          <w:color w:val="000000"/>
        </w:rPr>
        <w:t>6,8</w:t>
      </w:r>
      <w:r w:rsidRPr="005E6F44">
        <w:rPr>
          <w:color w:val="000000"/>
        </w:rPr>
        <w:t>‰</w:t>
      </w:r>
      <w:r w:rsidR="00B93CDA" w:rsidRPr="005E6F44">
        <w:rPr>
          <w:color w:val="000000"/>
        </w:rPr>
        <w:t xml:space="preserve"> </w:t>
      </w:r>
      <w:r w:rsidRPr="005E6F44">
        <w:rPr>
          <w:color w:val="000000"/>
        </w:rPr>
        <w:t>e</w:t>
      </w:r>
      <w:r w:rsidR="00B93CDA" w:rsidRPr="005E6F44">
        <w:rPr>
          <w:color w:val="000000"/>
        </w:rPr>
        <w:t xml:space="preserve"> </w:t>
      </w:r>
      <w:r w:rsidR="0077789E">
        <w:rPr>
          <w:color w:val="000000"/>
        </w:rPr>
        <w:t xml:space="preserve">índice de </w:t>
      </w:r>
      <w:r w:rsidRPr="005E6F44">
        <w:rPr>
          <w:color w:val="000000"/>
        </w:rPr>
        <w:t>mortalidade</w:t>
      </w:r>
      <w:r w:rsidR="00B93CDA" w:rsidRPr="005E6F44">
        <w:rPr>
          <w:color w:val="000000"/>
        </w:rPr>
        <w:t xml:space="preserve"> </w:t>
      </w:r>
      <w:r w:rsidRPr="005E6F44">
        <w:rPr>
          <w:color w:val="000000"/>
        </w:rPr>
        <w:t>de</w:t>
      </w:r>
      <w:r w:rsidR="00B93CDA" w:rsidRPr="005E6F44">
        <w:rPr>
          <w:color w:val="000000"/>
        </w:rPr>
        <w:t xml:space="preserve"> </w:t>
      </w:r>
      <w:r w:rsidR="00F237AE">
        <w:rPr>
          <w:color w:val="000000"/>
        </w:rPr>
        <w:t>11</w:t>
      </w:r>
      <w:r w:rsidR="00487464">
        <w:rPr>
          <w:color w:val="000000"/>
        </w:rPr>
        <w:t>,1</w:t>
      </w:r>
      <w:r w:rsidRPr="005E6F44">
        <w:rPr>
          <w:color w:val="000000"/>
        </w:rPr>
        <w:t>‰.</w:t>
      </w:r>
    </w:p>
    <w:p w14:paraId="260AFF03" w14:textId="633D3E1F" w:rsidR="00927766" w:rsidRDefault="004C07BD" w:rsidP="00927766">
      <w:pPr>
        <w:tabs>
          <w:tab w:val="clear" w:pos="567"/>
        </w:tabs>
        <w:autoSpaceDE w:val="0"/>
        <w:autoSpaceDN w:val="0"/>
        <w:adjustRightInd w:val="0"/>
        <w:spacing w:before="120" w:line="240" w:lineRule="auto"/>
        <w:jc w:val="both"/>
        <w:rPr>
          <w:color w:val="000000"/>
        </w:rPr>
      </w:pPr>
      <w:r w:rsidRPr="005E6F44">
        <w:rPr>
          <w:color w:val="000000"/>
        </w:rPr>
        <w:t>A</w:t>
      </w:r>
      <w:r w:rsidR="00B93CDA" w:rsidRPr="005E6F44">
        <w:rPr>
          <w:color w:val="000000"/>
        </w:rPr>
        <w:t xml:space="preserve"> </w:t>
      </w:r>
      <w:r w:rsidRPr="005E6F44">
        <w:rPr>
          <w:color w:val="000000"/>
        </w:rPr>
        <w:t>taxa</w:t>
      </w:r>
      <w:r w:rsidR="00B93CDA" w:rsidRPr="005E6F44">
        <w:rPr>
          <w:color w:val="000000"/>
        </w:rPr>
        <w:t xml:space="preserve"> </w:t>
      </w:r>
      <w:r w:rsidRPr="005E6F44">
        <w:rPr>
          <w:color w:val="000000"/>
        </w:rPr>
        <w:t>de</w:t>
      </w:r>
      <w:r w:rsidR="00B93CDA" w:rsidRPr="005E6F44">
        <w:rPr>
          <w:color w:val="000000"/>
        </w:rPr>
        <w:t xml:space="preserve"> </w:t>
      </w:r>
      <w:r w:rsidR="0077789E">
        <w:rPr>
          <w:color w:val="000000"/>
        </w:rPr>
        <w:t>fertilidade</w:t>
      </w:r>
      <w:r w:rsidR="00487464">
        <w:rPr>
          <w:color w:val="000000"/>
        </w:rPr>
        <w:t xml:space="preserve"> </w:t>
      </w:r>
      <w:r w:rsidR="00604AB9">
        <w:rPr>
          <w:color w:val="000000"/>
        </w:rPr>
        <w:t>mantém tendência decrescente,</w:t>
      </w:r>
      <w:r w:rsidR="0077789E">
        <w:rPr>
          <w:color w:val="000000"/>
        </w:rPr>
        <w:t xml:space="preserve"> </w:t>
      </w:r>
      <w:r w:rsidRPr="005E6F44">
        <w:rPr>
          <w:color w:val="000000"/>
        </w:rPr>
        <w:t>abaixo</w:t>
      </w:r>
      <w:r w:rsidR="00B93CDA" w:rsidRPr="005E6F44">
        <w:rPr>
          <w:color w:val="000000"/>
        </w:rPr>
        <w:t xml:space="preserve"> </w:t>
      </w:r>
      <w:r w:rsidRPr="005E6F44">
        <w:rPr>
          <w:color w:val="000000"/>
        </w:rPr>
        <w:t>do</w:t>
      </w:r>
      <w:r w:rsidR="00B93CDA" w:rsidRPr="005E6F44">
        <w:rPr>
          <w:color w:val="000000"/>
        </w:rPr>
        <w:t xml:space="preserve"> </w:t>
      </w:r>
      <w:r w:rsidRPr="005E6F44">
        <w:rPr>
          <w:color w:val="000000"/>
        </w:rPr>
        <w:t>índice</w:t>
      </w:r>
      <w:r w:rsidR="00B93CDA" w:rsidRPr="005E6F44">
        <w:rPr>
          <w:color w:val="000000"/>
        </w:rPr>
        <w:t xml:space="preserve"> </w:t>
      </w:r>
      <w:r w:rsidRPr="005E6F44">
        <w:rPr>
          <w:color w:val="000000"/>
        </w:rPr>
        <w:t>de</w:t>
      </w:r>
      <w:r w:rsidR="00B93CDA" w:rsidRPr="005E6F44">
        <w:rPr>
          <w:color w:val="000000"/>
        </w:rPr>
        <w:t xml:space="preserve"> </w:t>
      </w:r>
      <w:r w:rsidR="0077789E">
        <w:rPr>
          <w:color w:val="000000"/>
        </w:rPr>
        <w:t>2,0 desde 1975</w:t>
      </w:r>
      <w:r w:rsidR="00604AB9">
        <w:rPr>
          <w:color w:val="000000"/>
        </w:rPr>
        <w:t xml:space="preserve"> – registrou o pior nível em 2005</w:t>
      </w:r>
      <w:r w:rsidR="00487464">
        <w:rPr>
          <w:color w:val="000000"/>
        </w:rPr>
        <w:t xml:space="preserve"> com 1,26. </w:t>
      </w:r>
      <w:r w:rsidR="00604AB9">
        <w:rPr>
          <w:color w:val="000000"/>
        </w:rPr>
        <w:t>Apesar de suave</w:t>
      </w:r>
      <w:r w:rsidR="00487464">
        <w:rPr>
          <w:color w:val="000000"/>
        </w:rPr>
        <w:t xml:space="preserve"> trajetória de recuperação, </w:t>
      </w:r>
      <w:r w:rsidR="00604AB9">
        <w:rPr>
          <w:color w:val="000000"/>
        </w:rPr>
        <w:t xml:space="preserve">há declínio </w:t>
      </w:r>
      <w:r w:rsidR="007A564E">
        <w:rPr>
          <w:color w:val="000000"/>
        </w:rPr>
        <w:t xml:space="preserve">desse indicador </w:t>
      </w:r>
      <w:r w:rsidR="0077789E">
        <w:rPr>
          <w:color w:val="000000"/>
        </w:rPr>
        <w:t xml:space="preserve">pelo </w:t>
      </w:r>
      <w:r w:rsidR="00487464">
        <w:rPr>
          <w:color w:val="000000"/>
        </w:rPr>
        <w:t>quinto</w:t>
      </w:r>
      <w:r w:rsidR="0077789E">
        <w:rPr>
          <w:color w:val="000000"/>
        </w:rPr>
        <w:t xml:space="preserve"> ano consecutivo</w:t>
      </w:r>
      <w:r w:rsidR="007A564E">
        <w:rPr>
          <w:color w:val="000000"/>
        </w:rPr>
        <w:t xml:space="preserve"> – 1,34 em 2020</w:t>
      </w:r>
      <w:r w:rsidR="0077789E">
        <w:rPr>
          <w:color w:val="000000"/>
        </w:rPr>
        <w:t xml:space="preserve">. </w:t>
      </w:r>
      <w:r w:rsidR="00B95442">
        <w:rPr>
          <w:color w:val="000000"/>
        </w:rPr>
        <w:t>As</w:t>
      </w:r>
      <w:r w:rsidR="00B93CDA" w:rsidRPr="005E6F44">
        <w:rPr>
          <w:color w:val="000000"/>
        </w:rPr>
        <w:t xml:space="preserve"> </w:t>
      </w:r>
      <w:r w:rsidRPr="005E6F44">
        <w:rPr>
          <w:color w:val="000000"/>
        </w:rPr>
        <w:t>estimativas</w:t>
      </w:r>
      <w:r w:rsidR="00B93CDA" w:rsidRPr="005E6F44">
        <w:rPr>
          <w:color w:val="000000"/>
        </w:rPr>
        <w:t xml:space="preserve"> </w:t>
      </w:r>
      <w:r w:rsidRPr="005E6F44">
        <w:rPr>
          <w:color w:val="000000"/>
        </w:rPr>
        <w:t>apontam</w:t>
      </w:r>
      <w:r w:rsidR="00B93CDA" w:rsidRPr="005E6F44">
        <w:rPr>
          <w:color w:val="000000"/>
        </w:rPr>
        <w:t xml:space="preserve"> </w:t>
      </w:r>
      <w:r w:rsidRPr="005E6F44">
        <w:rPr>
          <w:color w:val="000000"/>
        </w:rPr>
        <w:t>que</w:t>
      </w:r>
      <w:r w:rsidR="00B93CDA" w:rsidRPr="005E6F44">
        <w:rPr>
          <w:color w:val="000000"/>
        </w:rPr>
        <w:t xml:space="preserve"> </w:t>
      </w:r>
      <w:r w:rsidRPr="005E6F44">
        <w:rPr>
          <w:color w:val="000000"/>
        </w:rPr>
        <w:t>a</w:t>
      </w:r>
      <w:r w:rsidR="00B93CDA" w:rsidRPr="005E6F44">
        <w:rPr>
          <w:color w:val="000000"/>
        </w:rPr>
        <w:t xml:space="preserve"> </w:t>
      </w:r>
      <w:r w:rsidRPr="005E6F44">
        <w:rPr>
          <w:color w:val="000000"/>
        </w:rPr>
        <w:t>população</w:t>
      </w:r>
      <w:r w:rsidR="00B93CDA" w:rsidRPr="005E6F44">
        <w:rPr>
          <w:color w:val="000000"/>
        </w:rPr>
        <w:t xml:space="preserve"> </w:t>
      </w:r>
      <w:r w:rsidRPr="005E6F44">
        <w:rPr>
          <w:color w:val="000000"/>
        </w:rPr>
        <w:t>japonesa</w:t>
      </w:r>
      <w:r w:rsidR="00B93CDA" w:rsidRPr="005E6F44">
        <w:rPr>
          <w:color w:val="000000"/>
        </w:rPr>
        <w:t xml:space="preserve"> </w:t>
      </w:r>
      <w:r w:rsidRPr="005E6F44">
        <w:rPr>
          <w:color w:val="000000"/>
        </w:rPr>
        <w:t>contabilizará</w:t>
      </w:r>
      <w:r w:rsidR="00B93CDA" w:rsidRPr="005E6F44">
        <w:rPr>
          <w:color w:val="000000"/>
        </w:rPr>
        <w:t xml:space="preserve"> </w:t>
      </w:r>
      <w:r w:rsidR="00B95442">
        <w:rPr>
          <w:color w:val="000000"/>
        </w:rPr>
        <w:t>101,9</w:t>
      </w:r>
      <w:r w:rsidR="00B93CDA" w:rsidRPr="005E6F44">
        <w:rPr>
          <w:color w:val="000000"/>
        </w:rPr>
        <w:t xml:space="preserve"> </w:t>
      </w:r>
      <w:r w:rsidRPr="005E6F44">
        <w:rPr>
          <w:color w:val="000000"/>
        </w:rPr>
        <w:t>milhões</w:t>
      </w:r>
      <w:r w:rsidR="00B93CDA" w:rsidRPr="005E6F44">
        <w:rPr>
          <w:color w:val="000000"/>
        </w:rPr>
        <w:t xml:space="preserve"> </w:t>
      </w:r>
      <w:r w:rsidRPr="005E6F44">
        <w:rPr>
          <w:color w:val="000000"/>
        </w:rPr>
        <w:t>de</w:t>
      </w:r>
      <w:r w:rsidR="00B93CDA" w:rsidRPr="005E6F44">
        <w:rPr>
          <w:color w:val="000000"/>
        </w:rPr>
        <w:t xml:space="preserve"> </w:t>
      </w:r>
      <w:r w:rsidRPr="005E6F44">
        <w:rPr>
          <w:color w:val="000000"/>
        </w:rPr>
        <w:t>habitantes</w:t>
      </w:r>
      <w:r w:rsidR="00B93CDA" w:rsidRPr="005E6F44">
        <w:rPr>
          <w:color w:val="000000"/>
        </w:rPr>
        <w:t xml:space="preserve"> </w:t>
      </w:r>
      <w:r w:rsidRPr="005E6F44">
        <w:rPr>
          <w:color w:val="000000"/>
        </w:rPr>
        <w:t>em</w:t>
      </w:r>
      <w:r w:rsidR="00B93CDA" w:rsidRPr="005E6F44">
        <w:rPr>
          <w:color w:val="000000"/>
        </w:rPr>
        <w:t xml:space="preserve"> </w:t>
      </w:r>
      <w:r w:rsidR="00B95442">
        <w:rPr>
          <w:color w:val="000000"/>
        </w:rPr>
        <w:t>2050</w:t>
      </w:r>
      <w:r w:rsidRPr="005E6F44">
        <w:rPr>
          <w:color w:val="000000"/>
        </w:rPr>
        <w:t>,</w:t>
      </w:r>
      <w:r w:rsidR="00B93CDA" w:rsidRPr="005E6F44">
        <w:rPr>
          <w:color w:val="000000"/>
        </w:rPr>
        <w:t xml:space="preserve"> </w:t>
      </w:r>
      <w:r w:rsidR="00B95442">
        <w:rPr>
          <w:color w:val="000000"/>
        </w:rPr>
        <w:t xml:space="preserve">78,6 milhões em 2075 </w:t>
      </w:r>
      <w:r w:rsidRPr="005E6F44">
        <w:rPr>
          <w:color w:val="000000"/>
        </w:rPr>
        <w:t>e</w:t>
      </w:r>
      <w:r w:rsidR="00B93CDA" w:rsidRPr="005E6F44">
        <w:rPr>
          <w:color w:val="000000"/>
        </w:rPr>
        <w:t xml:space="preserve"> </w:t>
      </w:r>
      <w:r w:rsidR="00B95442">
        <w:rPr>
          <w:color w:val="000000"/>
        </w:rPr>
        <w:t>59,7</w:t>
      </w:r>
      <w:r w:rsidR="00B93CDA" w:rsidRPr="005E6F44">
        <w:rPr>
          <w:color w:val="000000"/>
        </w:rPr>
        <w:t xml:space="preserve"> </w:t>
      </w:r>
      <w:r w:rsidRPr="005E6F44">
        <w:rPr>
          <w:color w:val="000000"/>
        </w:rPr>
        <w:t>milhões</w:t>
      </w:r>
      <w:r w:rsidR="00B93CDA" w:rsidRPr="005E6F44">
        <w:rPr>
          <w:color w:val="000000"/>
        </w:rPr>
        <w:t xml:space="preserve"> </w:t>
      </w:r>
      <w:r w:rsidRPr="005E6F44">
        <w:rPr>
          <w:color w:val="000000"/>
        </w:rPr>
        <w:t>em</w:t>
      </w:r>
      <w:r w:rsidR="00B93CDA" w:rsidRPr="005E6F44">
        <w:rPr>
          <w:color w:val="000000"/>
        </w:rPr>
        <w:t xml:space="preserve"> </w:t>
      </w:r>
      <w:r w:rsidR="00B95442">
        <w:rPr>
          <w:color w:val="000000"/>
        </w:rPr>
        <w:t>2100</w:t>
      </w:r>
      <w:r w:rsidRPr="005E6F44">
        <w:rPr>
          <w:color w:val="000000"/>
        </w:rPr>
        <w:t>.</w:t>
      </w:r>
    </w:p>
    <w:p w14:paraId="260AFF04" w14:textId="77777777" w:rsidR="004C07BD" w:rsidRPr="00DF5FEB" w:rsidRDefault="004C07BD" w:rsidP="00840E55">
      <w:pPr>
        <w:tabs>
          <w:tab w:val="clear" w:pos="567"/>
        </w:tabs>
        <w:autoSpaceDE w:val="0"/>
        <w:autoSpaceDN w:val="0"/>
        <w:adjustRightInd w:val="0"/>
        <w:spacing w:before="120" w:line="240" w:lineRule="auto"/>
        <w:jc w:val="both"/>
        <w:rPr>
          <w:iCs/>
          <w:color w:val="000000"/>
        </w:rPr>
      </w:pPr>
    </w:p>
    <w:p w14:paraId="260AFF05" w14:textId="7B34BE99" w:rsidR="004C07BD" w:rsidRPr="00DF5FEB" w:rsidRDefault="004C07BD" w:rsidP="00F87013">
      <w:pPr>
        <w:tabs>
          <w:tab w:val="clear" w:pos="567"/>
        </w:tabs>
        <w:autoSpaceDE w:val="0"/>
        <w:autoSpaceDN w:val="0"/>
        <w:adjustRightInd w:val="0"/>
        <w:spacing w:line="240" w:lineRule="auto"/>
        <w:ind w:left="709" w:hanging="709"/>
        <w:jc w:val="center"/>
        <w:rPr>
          <w:b/>
          <w:iCs/>
          <w:color w:val="000000"/>
        </w:rPr>
      </w:pPr>
      <w:r w:rsidRPr="00DF5FEB">
        <w:rPr>
          <w:b/>
          <w:iCs/>
          <w:color w:val="000000"/>
        </w:rPr>
        <w:lastRenderedPageBreak/>
        <w:t>População</w:t>
      </w:r>
      <w:r w:rsidR="00B93CDA" w:rsidRPr="00DF5FEB">
        <w:rPr>
          <w:b/>
          <w:iCs/>
          <w:color w:val="000000"/>
        </w:rPr>
        <w:t xml:space="preserve"> </w:t>
      </w:r>
      <w:r w:rsidRPr="00DF5FEB">
        <w:rPr>
          <w:b/>
          <w:iCs/>
          <w:color w:val="000000"/>
        </w:rPr>
        <w:t>por</w:t>
      </w:r>
      <w:r w:rsidR="00B93CDA" w:rsidRPr="00DF5FEB">
        <w:rPr>
          <w:b/>
          <w:iCs/>
          <w:color w:val="000000"/>
        </w:rPr>
        <w:t xml:space="preserve"> </w:t>
      </w:r>
      <w:r w:rsidRPr="00DF5FEB">
        <w:rPr>
          <w:b/>
          <w:iCs/>
          <w:color w:val="000000"/>
        </w:rPr>
        <w:t>províncias</w:t>
      </w:r>
      <w:r w:rsidR="00B93CDA" w:rsidRPr="00DF5FEB">
        <w:rPr>
          <w:b/>
          <w:iCs/>
          <w:color w:val="000000"/>
        </w:rPr>
        <w:t xml:space="preserve"> </w:t>
      </w:r>
      <w:r w:rsidRPr="00DF5FEB">
        <w:rPr>
          <w:b/>
          <w:iCs/>
          <w:color w:val="000000"/>
        </w:rPr>
        <w:t>(1.000</w:t>
      </w:r>
      <w:r w:rsidR="00B93CDA" w:rsidRPr="00DF5FEB">
        <w:rPr>
          <w:b/>
          <w:iCs/>
          <w:color w:val="000000"/>
        </w:rPr>
        <w:t xml:space="preserve"> </w:t>
      </w:r>
      <w:r w:rsidR="00B34853">
        <w:rPr>
          <w:b/>
          <w:iCs/>
          <w:color w:val="000000"/>
        </w:rPr>
        <w:t>hab.,</w:t>
      </w:r>
      <w:r w:rsidR="00B93CDA" w:rsidRPr="00DF5FEB">
        <w:rPr>
          <w:b/>
          <w:iCs/>
          <w:color w:val="000000"/>
        </w:rPr>
        <w:t xml:space="preserve"> </w:t>
      </w:r>
      <w:r w:rsidR="007A564E">
        <w:rPr>
          <w:b/>
          <w:iCs/>
          <w:color w:val="000000"/>
        </w:rPr>
        <w:t>2020</w:t>
      </w:r>
      <w:proofErr w:type="gramStart"/>
      <w:r w:rsidR="00B34853">
        <w:rPr>
          <w:b/>
          <w:iCs/>
          <w:color w:val="000000"/>
        </w:rPr>
        <w:t>)</w:t>
      </w:r>
      <w:proofErr w:type="gramEnd"/>
    </w:p>
    <w:p w14:paraId="3C56C1BE" w14:textId="77777777" w:rsidR="00876B7D" w:rsidRPr="00DF5FEB" w:rsidRDefault="00876B7D" w:rsidP="00F87013">
      <w:pPr>
        <w:tabs>
          <w:tab w:val="clear" w:pos="567"/>
        </w:tabs>
        <w:autoSpaceDE w:val="0"/>
        <w:autoSpaceDN w:val="0"/>
        <w:adjustRightInd w:val="0"/>
        <w:spacing w:line="240" w:lineRule="auto"/>
        <w:ind w:left="709" w:hanging="709"/>
        <w:jc w:val="both"/>
        <w:rPr>
          <w:iCs/>
          <w:color w:val="000000"/>
        </w:rPr>
      </w:pPr>
    </w:p>
    <w:tbl>
      <w:tblPr>
        <w:tblW w:w="8529" w:type="dxa"/>
        <w:tblCellMar>
          <w:left w:w="0" w:type="dxa"/>
          <w:right w:w="0" w:type="dxa"/>
        </w:tblCellMar>
        <w:tblLook w:val="0000" w:firstRow="0" w:lastRow="0" w:firstColumn="0" w:lastColumn="0" w:noHBand="0" w:noVBand="0"/>
      </w:tblPr>
      <w:tblGrid>
        <w:gridCol w:w="960"/>
        <w:gridCol w:w="1110"/>
        <w:gridCol w:w="1110"/>
        <w:gridCol w:w="960"/>
        <w:gridCol w:w="42"/>
        <w:gridCol w:w="960"/>
        <w:gridCol w:w="1137"/>
        <w:gridCol w:w="1290"/>
        <w:gridCol w:w="960"/>
      </w:tblGrid>
      <w:tr w:rsidR="004C07BD" w:rsidRPr="00876B7D" w14:paraId="260AFF10" w14:textId="77777777" w:rsidTr="00876B7D">
        <w:trPr>
          <w:trHeight w:hRule="exact" w:val="284"/>
        </w:trPr>
        <w:tc>
          <w:tcPr>
            <w:tcW w:w="96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7" w14:textId="77777777" w:rsidR="004C07BD" w:rsidRPr="00876B7D" w:rsidRDefault="004C07BD" w:rsidP="00876B7D">
            <w:pPr>
              <w:spacing w:line="240" w:lineRule="auto"/>
              <w:jc w:val="center"/>
              <w:rPr>
                <w:b/>
                <w:bCs/>
                <w:sz w:val="18"/>
                <w:szCs w:val="18"/>
              </w:rPr>
            </w:pPr>
          </w:p>
        </w:tc>
        <w:tc>
          <w:tcPr>
            <w:tcW w:w="111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8" w14:textId="77777777" w:rsidR="004C07BD" w:rsidRPr="00876B7D" w:rsidRDefault="004C07BD" w:rsidP="00876B7D">
            <w:pPr>
              <w:spacing w:line="240" w:lineRule="auto"/>
              <w:rPr>
                <w:b/>
                <w:bCs/>
                <w:sz w:val="18"/>
                <w:szCs w:val="18"/>
              </w:rPr>
            </w:pPr>
            <w:r w:rsidRPr="00876B7D">
              <w:rPr>
                <w:b/>
                <w:bCs/>
                <w:sz w:val="18"/>
                <w:szCs w:val="18"/>
              </w:rPr>
              <w:t>Província</w:t>
            </w:r>
          </w:p>
        </w:tc>
        <w:tc>
          <w:tcPr>
            <w:tcW w:w="111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9" w14:textId="77777777" w:rsidR="004C07BD" w:rsidRPr="00876B7D" w:rsidRDefault="004C07BD" w:rsidP="00876B7D">
            <w:pPr>
              <w:spacing w:line="240" w:lineRule="auto"/>
              <w:jc w:val="right"/>
              <w:rPr>
                <w:b/>
                <w:bCs/>
                <w:sz w:val="18"/>
                <w:szCs w:val="18"/>
              </w:rPr>
            </w:pPr>
            <w:r w:rsidRPr="00876B7D">
              <w:rPr>
                <w:b/>
                <w:bCs/>
                <w:sz w:val="18"/>
                <w:szCs w:val="18"/>
              </w:rPr>
              <w:t>População</w:t>
            </w:r>
          </w:p>
        </w:tc>
        <w:tc>
          <w:tcPr>
            <w:tcW w:w="96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A" w14:textId="77777777" w:rsidR="004C07BD" w:rsidRPr="00876B7D" w:rsidRDefault="004C07BD" w:rsidP="00876B7D">
            <w:pPr>
              <w:spacing w:line="240" w:lineRule="auto"/>
              <w:jc w:val="right"/>
              <w:rPr>
                <w:b/>
                <w:bCs/>
                <w:sz w:val="18"/>
                <w:szCs w:val="18"/>
              </w:rPr>
            </w:pPr>
            <w:r w:rsidRPr="00876B7D">
              <w:rPr>
                <w:b/>
                <w:bCs/>
                <w:sz w:val="18"/>
                <w:szCs w:val="18"/>
              </w:rPr>
              <w:t>%</w:t>
            </w:r>
          </w:p>
        </w:tc>
        <w:tc>
          <w:tcPr>
            <w:tcW w:w="42" w:type="dxa"/>
            <w:tcBorders>
              <w:top w:val="single" w:sz="8" w:space="0" w:color="auto"/>
              <w:left w:val="nil"/>
              <w:bottom w:val="single" w:sz="8" w:space="0" w:color="auto"/>
            </w:tcBorders>
            <w:vAlign w:val="center"/>
          </w:tcPr>
          <w:p w14:paraId="260AFF0B" w14:textId="77777777" w:rsidR="004C07BD" w:rsidRPr="00876B7D" w:rsidRDefault="004C07BD" w:rsidP="00876B7D">
            <w:pPr>
              <w:spacing w:line="240" w:lineRule="auto"/>
              <w:jc w:val="right"/>
              <w:rPr>
                <w:b/>
                <w:bCs/>
                <w:sz w:val="18"/>
                <w:szCs w:val="18"/>
              </w:rPr>
            </w:pPr>
          </w:p>
        </w:tc>
        <w:tc>
          <w:tcPr>
            <w:tcW w:w="960" w:type="dxa"/>
            <w:tcBorders>
              <w:top w:val="single" w:sz="8" w:space="0" w:color="auto"/>
              <w:bottom w:val="single" w:sz="8" w:space="0" w:color="auto"/>
              <w:right w:val="nil"/>
            </w:tcBorders>
            <w:noWrap/>
            <w:tcMar>
              <w:top w:w="15" w:type="dxa"/>
              <w:left w:w="15" w:type="dxa"/>
              <w:bottom w:w="0" w:type="dxa"/>
              <w:right w:w="15" w:type="dxa"/>
            </w:tcMar>
            <w:vAlign w:val="center"/>
          </w:tcPr>
          <w:p w14:paraId="260AFF0C" w14:textId="77777777" w:rsidR="004C07BD" w:rsidRPr="00876B7D" w:rsidRDefault="004C07BD" w:rsidP="00876B7D">
            <w:pPr>
              <w:spacing w:line="240" w:lineRule="auto"/>
              <w:jc w:val="center"/>
              <w:rPr>
                <w:b/>
                <w:bCs/>
                <w:sz w:val="18"/>
                <w:szCs w:val="18"/>
              </w:rPr>
            </w:pPr>
          </w:p>
        </w:tc>
        <w:tc>
          <w:tcPr>
            <w:tcW w:w="1137"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D" w14:textId="77777777" w:rsidR="004C07BD" w:rsidRPr="00876B7D" w:rsidRDefault="004C07BD" w:rsidP="00876B7D">
            <w:pPr>
              <w:spacing w:line="240" w:lineRule="auto"/>
              <w:rPr>
                <w:b/>
                <w:bCs/>
                <w:sz w:val="18"/>
                <w:szCs w:val="18"/>
              </w:rPr>
            </w:pPr>
            <w:r w:rsidRPr="00876B7D">
              <w:rPr>
                <w:b/>
                <w:bCs/>
                <w:sz w:val="18"/>
                <w:szCs w:val="18"/>
              </w:rPr>
              <w:t>Província</w:t>
            </w:r>
          </w:p>
        </w:tc>
        <w:tc>
          <w:tcPr>
            <w:tcW w:w="129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E" w14:textId="77777777" w:rsidR="004C07BD" w:rsidRPr="00876B7D" w:rsidRDefault="004C07BD" w:rsidP="00876B7D">
            <w:pPr>
              <w:spacing w:line="240" w:lineRule="auto"/>
              <w:jc w:val="right"/>
              <w:rPr>
                <w:b/>
                <w:bCs/>
                <w:sz w:val="18"/>
                <w:szCs w:val="18"/>
              </w:rPr>
            </w:pPr>
            <w:r w:rsidRPr="00876B7D">
              <w:rPr>
                <w:b/>
                <w:bCs/>
                <w:sz w:val="18"/>
                <w:szCs w:val="18"/>
              </w:rPr>
              <w:t>População</w:t>
            </w:r>
          </w:p>
        </w:tc>
        <w:tc>
          <w:tcPr>
            <w:tcW w:w="96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AFF0F" w14:textId="77777777" w:rsidR="004C07BD" w:rsidRPr="00876B7D" w:rsidRDefault="004C07BD" w:rsidP="00876B7D">
            <w:pPr>
              <w:spacing w:line="240" w:lineRule="auto"/>
              <w:jc w:val="right"/>
              <w:rPr>
                <w:b/>
                <w:bCs/>
                <w:sz w:val="18"/>
                <w:szCs w:val="18"/>
              </w:rPr>
            </w:pPr>
            <w:r w:rsidRPr="00876B7D">
              <w:rPr>
                <w:b/>
                <w:bCs/>
                <w:sz w:val="18"/>
                <w:szCs w:val="18"/>
              </w:rPr>
              <w:t>%</w:t>
            </w:r>
          </w:p>
        </w:tc>
      </w:tr>
      <w:tr w:rsidR="00D716B5" w:rsidRPr="00876B7D" w14:paraId="260AFF1A" w14:textId="77777777" w:rsidTr="00876B7D">
        <w:trPr>
          <w:trHeight w:hRule="exact" w:val="284"/>
        </w:trPr>
        <w:tc>
          <w:tcPr>
            <w:tcW w:w="960" w:type="dxa"/>
            <w:tcBorders>
              <w:top w:val="single" w:sz="8" w:space="0" w:color="auto"/>
              <w:left w:val="nil"/>
              <w:right w:val="nil"/>
            </w:tcBorders>
            <w:noWrap/>
            <w:tcMar>
              <w:top w:w="15" w:type="dxa"/>
              <w:left w:w="15" w:type="dxa"/>
              <w:bottom w:w="0" w:type="dxa"/>
              <w:right w:w="15" w:type="dxa"/>
            </w:tcMar>
            <w:vAlign w:val="center"/>
          </w:tcPr>
          <w:p w14:paraId="260AFF11" w14:textId="77777777" w:rsidR="00D716B5" w:rsidRPr="00876B7D" w:rsidRDefault="00D716B5" w:rsidP="00876B7D">
            <w:pPr>
              <w:spacing w:line="240" w:lineRule="auto"/>
              <w:jc w:val="center"/>
              <w:rPr>
                <w:bCs/>
                <w:sz w:val="18"/>
                <w:szCs w:val="18"/>
              </w:rPr>
            </w:pPr>
            <w:proofErr w:type="gramStart"/>
            <w:r w:rsidRPr="00876B7D">
              <w:rPr>
                <w:bCs/>
                <w:sz w:val="18"/>
                <w:szCs w:val="18"/>
              </w:rPr>
              <w:t>1</w:t>
            </w:r>
            <w:proofErr w:type="gramEnd"/>
          </w:p>
        </w:tc>
        <w:tc>
          <w:tcPr>
            <w:tcW w:w="1110" w:type="dxa"/>
            <w:tcBorders>
              <w:top w:val="single" w:sz="8" w:space="0" w:color="auto"/>
              <w:left w:val="nil"/>
              <w:right w:val="nil"/>
            </w:tcBorders>
            <w:noWrap/>
            <w:tcMar>
              <w:top w:w="15" w:type="dxa"/>
              <w:left w:w="15" w:type="dxa"/>
              <w:bottom w:w="0" w:type="dxa"/>
              <w:right w:w="15" w:type="dxa"/>
            </w:tcMar>
            <w:vAlign w:val="center"/>
          </w:tcPr>
          <w:p w14:paraId="260AFF12" w14:textId="77777777" w:rsidR="00D716B5" w:rsidRPr="00876B7D" w:rsidRDefault="00D716B5" w:rsidP="00876B7D">
            <w:pPr>
              <w:spacing w:line="240" w:lineRule="auto"/>
              <w:rPr>
                <w:bCs/>
                <w:sz w:val="18"/>
                <w:szCs w:val="18"/>
              </w:rPr>
            </w:pPr>
            <w:r w:rsidRPr="00876B7D">
              <w:rPr>
                <w:bCs/>
                <w:sz w:val="18"/>
                <w:szCs w:val="18"/>
              </w:rPr>
              <w:t>Hokkaido</w:t>
            </w:r>
          </w:p>
        </w:tc>
        <w:tc>
          <w:tcPr>
            <w:tcW w:w="1110" w:type="dxa"/>
            <w:tcBorders>
              <w:top w:val="single" w:sz="8" w:space="0" w:color="auto"/>
              <w:left w:val="nil"/>
              <w:right w:val="nil"/>
            </w:tcBorders>
            <w:noWrap/>
            <w:tcMar>
              <w:top w:w="15" w:type="dxa"/>
              <w:left w:w="15" w:type="dxa"/>
              <w:bottom w:w="0" w:type="dxa"/>
              <w:right w:w="15" w:type="dxa"/>
            </w:tcMar>
            <w:vAlign w:val="center"/>
          </w:tcPr>
          <w:p w14:paraId="260AFF13" w14:textId="417B5D52" w:rsidR="00D716B5" w:rsidRPr="00876B7D" w:rsidRDefault="00D716B5" w:rsidP="00876B7D">
            <w:pPr>
              <w:spacing w:line="240" w:lineRule="auto"/>
              <w:jc w:val="right"/>
              <w:rPr>
                <w:bCs/>
                <w:sz w:val="18"/>
                <w:szCs w:val="18"/>
              </w:rPr>
            </w:pPr>
            <w:r w:rsidRPr="00876B7D">
              <w:rPr>
                <w:bCs/>
                <w:sz w:val="18"/>
                <w:szCs w:val="18"/>
              </w:rPr>
              <w:t>5.229</w:t>
            </w:r>
          </w:p>
        </w:tc>
        <w:tc>
          <w:tcPr>
            <w:tcW w:w="960" w:type="dxa"/>
            <w:tcBorders>
              <w:top w:val="single" w:sz="8" w:space="0" w:color="auto"/>
              <w:left w:val="nil"/>
              <w:right w:val="nil"/>
            </w:tcBorders>
            <w:noWrap/>
            <w:tcMar>
              <w:top w:w="15" w:type="dxa"/>
              <w:left w:w="15" w:type="dxa"/>
              <w:bottom w:w="0" w:type="dxa"/>
              <w:right w:w="15" w:type="dxa"/>
            </w:tcMar>
            <w:vAlign w:val="center"/>
          </w:tcPr>
          <w:p w14:paraId="260AFF14" w14:textId="71515FD4" w:rsidR="00D716B5" w:rsidRPr="00876B7D" w:rsidRDefault="00D716B5" w:rsidP="00876B7D">
            <w:pPr>
              <w:spacing w:line="240" w:lineRule="auto"/>
              <w:jc w:val="right"/>
              <w:rPr>
                <w:bCs/>
                <w:sz w:val="18"/>
                <w:szCs w:val="18"/>
              </w:rPr>
            </w:pPr>
            <w:r w:rsidRPr="00876B7D">
              <w:rPr>
                <w:bCs/>
                <w:sz w:val="18"/>
                <w:szCs w:val="18"/>
              </w:rPr>
              <w:t>4,1</w:t>
            </w:r>
          </w:p>
        </w:tc>
        <w:tc>
          <w:tcPr>
            <w:tcW w:w="42" w:type="dxa"/>
            <w:tcBorders>
              <w:top w:val="single" w:sz="8" w:space="0" w:color="auto"/>
              <w:left w:val="nil"/>
            </w:tcBorders>
            <w:vAlign w:val="center"/>
          </w:tcPr>
          <w:p w14:paraId="260AFF15" w14:textId="77777777" w:rsidR="00D716B5" w:rsidRPr="00876B7D" w:rsidRDefault="00D716B5" w:rsidP="00876B7D">
            <w:pPr>
              <w:spacing w:line="240" w:lineRule="auto"/>
              <w:jc w:val="center"/>
              <w:rPr>
                <w:bCs/>
                <w:sz w:val="18"/>
                <w:szCs w:val="18"/>
              </w:rPr>
            </w:pPr>
          </w:p>
        </w:tc>
        <w:tc>
          <w:tcPr>
            <w:tcW w:w="960" w:type="dxa"/>
            <w:tcBorders>
              <w:top w:val="single" w:sz="8" w:space="0" w:color="auto"/>
              <w:right w:val="nil"/>
            </w:tcBorders>
            <w:noWrap/>
            <w:tcMar>
              <w:top w:w="15" w:type="dxa"/>
              <w:left w:w="15" w:type="dxa"/>
              <w:bottom w:w="0" w:type="dxa"/>
              <w:right w:w="15" w:type="dxa"/>
            </w:tcMar>
            <w:vAlign w:val="center"/>
          </w:tcPr>
          <w:p w14:paraId="260AFF16" w14:textId="77777777" w:rsidR="00D716B5" w:rsidRPr="00876B7D" w:rsidRDefault="00D716B5" w:rsidP="00876B7D">
            <w:pPr>
              <w:spacing w:line="240" w:lineRule="auto"/>
              <w:jc w:val="center"/>
              <w:rPr>
                <w:bCs/>
                <w:sz w:val="18"/>
                <w:szCs w:val="18"/>
              </w:rPr>
            </w:pPr>
            <w:r w:rsidRPr="00876B7D">
              <w:rPr>
                <w:bCs/>
                <w:sz w:val="18"/>
                <w:szCs w:val="18"/>
              </w:rPr>
              <w:t>25</w:t>
            </w:r>
          </w:p>
        </w:tc>
        <w:tc>
          <w:tcPr>
            <w:tcW w:w="1137" w:type="dxa"/>
            <w:tcBorders>
              <w:top w:val="single" w:sz="8" w:space="0" w:color="auto"/>
              <w:left w:val="nil"/>
              <w:right w:val="nil"/>
            </w:tcBorders>
            <w:noWrap/>
            <w:tcMar>
              <w:top w:w="15" w:type="dxa"/>
              <w:left w:w="15" w:type="dxa"/>
              <w:bottom w:w="0" w:type="dxa"/>
              <w:right w:w="15" w:type="dxa"/>
            </w:tcMar>
            <w:vAlign w:val="center"/>
          </w:tcPr>
          <w:p w14:paraId="260AFF17" w14:textId="77777777" w:rsidR="00D716B5" w:rsidRPr="00876B7D" w:rsidRDefault="00D716B5" w:rsidP="00876B7D">
            <w:pPr>
              <w:spacing w:line="240" w:lineRule="auto"/>
              <w:rPr>
                <w:bCs/>
                <w:sz w:val="18"/>
                <w:szCs w:val="18"/>
              </w:rPr>
            </w:pPr>
            <w:r w:rsidRPr="00876B7D">
              <w:rPr>
                <w:bCs/>
                <w:sz w:val="18"/>
                <w:szCs w:val="18"/>
              </w:rPr>
              <w:t>Shiga</w:t>
            </w:r>
          </w:p>
        </w:tc>
        <w:tc>
          <w:tcPr>
            <w:tcW w:w="1290" w:type="dxa"/>
            <w:tcBorders>
              <w:top w:val="single" w:sz="8" w:space="0" w:color="auto"/>
              <w:left w:val="nil"/>
              <w:right w:val="nil"/>
            </w:tcBorders>
            <w:noWrap/>
            <w:tcMar>
              <w:top w:w="15" w:type="dxa"/>
              <w:left w:w="15" w:type="dxa"/>
              <w:bottom w:w="0" w:type="dxa"/>
              <w:right w:w="15" w:type="dxa"/>
            </w:tcMar>
            <w:vAlign w:val="center"/>
          </w:tcPr>
          <w:p w14:paraId="260AFF18" w14:textId="4874A159" w:rsidR="00D716B5" w:rsidRPr="00876B7D" w:rsidRDefault="00D716B5" w:rsidP="00876B7D">
            <w:pPr>
              <w:spacing w:line="240" w:lineRule="auto"/>
              <w:jc w:val="right"/>
              <w:rPr>
                <w:bCs/>
                <w:sz w:val="18"/>
                <w:szCs w:val="18"/>
              </w:rPr>
            </w:pPr>
            <w:r w:rsidRPr="00876B7D">
              <w:rPr>
                <w:bCs/>
                <w:sz w:val="18"/>
                <w:szCs w:val="18"/>
              </w:rPr>
              <w:t>1.414</w:t>
            </w:r>
          </w:p>
        </w:tc>
        <w:tc>
          <w:tcPr>
            <w:tcW w:w="960" w:type="dxa"/>
            <w:tcBorders>
              <w:top w:val="single" w:sz="8" w:space="0" w:color="auto"/>
              <w:left w:val="nil"/>
              <w:right w:val="nil"/>
            </w:tcBorders>
            <w:noWrap/>
            <w:tcMar>
              <w:top w:w="15" w:type="dxa"/>
              <w:left w:w="15" w:type="dxa"/>
              <w:bottom w:w="0" w:type="dxa"/>
              <w:right w:w="15" w:type="dxa"/>
            </w:tcMar>
            <w:vAlign w:val="center"/>
          </w:tcPr>
          <w:p w14:paraId="260AFF19" w14:textId="1B3BC75E" w:rsidR="00D716B5" w:rsidRPr="00876B7D" w:rsidRDefault="00D716B5" w:rsidP="00876B7D">
            <w:pPr>
              <w:spacing w:line="240" w:lineRule="auto"/>
              <w:jc w:val="right"/>
              <w:rPr>
                <w:bCs/>
                <w:sz w:val="18"/>
                <w:szCs w:val="18"/>
              </w:rPr>
            </w:pPr>
            <w:r w:rsidRPr="00876B7D">
              <w:rPr>
                <w:bCs/>
                <w:sz w:val="18"/>
                <w:szCs w:val="18"/>
              </w:rPr>
              <w:t>1,1</w:t>
            </w:r>
          </w:p>
        </w:tc>
      </w:tr>
      <w:tr w:rsidR="00D716B5" w:rsidRPr="00876B7D" w14:paraId="260AFF24"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1B" w14:textId="77777777" w:rsidR="00D716B5" w:rsidRPr="00876B7D" w:rsidRDefault="00D716B5" w:rsidP="00876B7D">
            <w:pPr>
              <w:spacing w:line="240" w:lineRule="auto"/>
              <w:jc w:val="center"/>
              <w:rPr>
                <w:bCs/>
                <w:sz w:val="18"/>
                <w:szCs w:val="18"/>
              </w:rPr>
            </w:pPr>
            <w:proofErr w:type="gramStart"/>
            <w:r w:rsidRPr="00876B7D">
              <w:rPr>
                <w:bCs/>
                <w:sz w:val="18"/>
                <w:szCs w:val="18"/>
              </w:rPr>
              <w:t>2</w:t>
            </w:r>
            <w:proofErr w:type="gramEnd"/>
          </w:p>
        </w:tc>
        <w:tc>
          <w:tcPr>
            <w:tcW w:w="1110" w:type="dxa"/>
            <w:tcBorders>
              <w:left w:val="nil"/>
              <w:right w:val="nil"/>
            </w:tcBorders>
            <w:noWrap/>
            <w:tcMar>
              <w:top w:w="15" w:type="dxa"/>
              <w:left w:w="15" w:type="dxa"/>
              <w:bottom w:w="0" w:type="dxa"/>
              <w:right w:w="15" w:type="dxa"/>
            </w:tcMar>
            <w:vAlign w:val="center"/>
          </w:tcPr>
          <w:p w14:paraId="260AFF1C" w14:textId="77777777" w:rsidR="00D716B5" w:rsidRPr="00876B7D" w:rsidRDefault="00D716B5" w:rsidP="00876B7D">
            <w:pPr>
              <w:spacing w:line="240" w:lineRule="auto"/>
              <w:rPr>
                <w:bCs/>
                <w:sz w:val="18"/>
                <w:szCs w:val="18"/>
              </w:rPr>
            </w:pPr>
            <w:r w:rsidRPr="00876B7D">
              <w:rPr>
                <w:bCs/>
                <w:sz w:val="18"/>
                <w:szCs w:val="18"/>
              </w:rPr>
              <w:t>Aomori</w:t>
            </w:r>
          </w:p>
        </w:tc>
        <w:tc>
          <w:tcPr>
            <w:tcW w:w="1110" w:type="dxa"/>
            <w:tcBorders>
              <w:left w:val="nil"/>
              <w:right w:val="nil"/>
            </w:tcBorders>
            <w:noWrap/>
            <w:tcMar>
              <w:top w:w="15" w:type="dxa"/>
              <w:left w:w="15" w:type="dxa"/>
              <w:bottom w:w="0" w:type="dxa"/>
              <w:right w:w="15" w:type="dxa"/>
            </w:tcMar>
            <w:vAlign w:val="center"/>
          </w:tcPr>
          <w:p w14:paraId="260AFF1D" w14:textId="0D122447" w:rsidR="00D716B5" w:rsidRPr="00876B7D" w:rsidRDefault="00D716B5" w:rsidP="00876B7D">
            <w:pPr>
              <w:spacing w:line="240" w:lineRule="auto"/>
              <w:jc w:val="right"/>
              <w:rPr>
                <w:bCs/>
                <w:sz w:val="18"/>
                <w:szCs w:val="18"/>
              </w:rPr>
            </w:pPr>
            <w:r w:rsidRPr="00876B7D">
              <w:rPr>
                <w:bCs/>
                <w:sz w:val="18"/>
                <w:szCs w:val="18"/>
              </w:rPr>
              <w:t>1.239</w:t>
            </w:r>
          </w:p>
        </w:tc>
        <w:tc>
          <w:tcPr>
            <w:tcW w:w="960" w:type="dxa"/>
            <w:tcBorders>
              <w:left w:val="nil"/>
              <w:right w:val="nil"/>
            </w:tcBorders>
            <w:noWrap/>
            <w:tcMar>
              <w:top w:w="15" w:type="dxa"/>
              <w:left w:w="15" w:type="dxa"/>
              <w:bottom w:w="0" w:type="dxa"/>
              <w:right w:w="15" w:type="dxa"/>
            </w:tcMar>
            <w:vAlign w:val="center"/>
          </w:tcPr>
          <w:p w14:paraId="260AFF1E" w14:textId="0C41623C" w:rsidR="00D716B5" w:rsidRPr="00876B7D" w:rsidRDefault="00D716B5" w:rsidP="00876B7D">
            <w:pPr>
              <w:spacing w:line="240" w:lineRule="auto"/>
              <w:jc w:val="right"/>
              <w:rPr>
                <w:bCs/>
                <w:sz w:val="18"/>
                <w:szCs w:val="18"/>
              </w:rPr>
            </w:pPr>
            <w:r w:rsidRPr="00876B7D">
              <w:rPr>
                <w:bCs/>
                <w:sz w:val="18"/>
                <w:szCs w:val="18"/>
              </w:rPr>
              <w:t>1,0</w:t>
            </w:r>
          </w:p>
        </w:tc>
        <w:tc>
          <w:tcPr>
            <w:tcW w:w="42" w:type="dxa"/>
            <w:tcBorders>
              <w:left w:val="nil"/>
            </w:tcBorders>
            <w:vAlign w:val="center"/>
          </w:tcPr>
          <w:p w14:paraId="260AFF1F"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20" w14:textId="77777777" w:rsidR="00D716B5" w:rsidRPr="00876B7D" w:rsidRDefault="00D716B5" w:rsidP="00876B7D">
            <w:pPr>
              <w:spacing w:line="240" w:lineRule="auto"/>
              <w:jc w:val="center"/>
              <w:rPr>
                <w:bCs/>
                <w:sz w:val="18"/>
                <w:szCs w:val="18"/>
              </w:rPr>
            </w:pPr>
            <w:r w:rsidRPr="00876B7D">
              <w:rPr>
                <w:bCs/>
                <w:sz w:val="18"/>
                <w:szCs w:val="18"/>
              </w:rPr>
              <w:t>26</w:t>
            </w:r>
          </w:p>
        </w:tc>
        <w:tc>
          <w:tcPr>
            <w:tcW w:w="1137" w:type="dxa"/>
            <w:tcBorders>
              <w:left w:val="nil"/>
              <w:right w:val="nil"/>
            </w:tcBorders>
            <w:noWrap/>
            <w:tcMar>
              <w:top w:w="15" w:type="dxa"/>
              <w:left w:w="15" w:type="dxa"/>
              <w:bottom w:w="0" w:type="dxa"/>
              <w:right w:w="15" w:type="dxa"/>
            </w:tcMar>
            <w:vAlign w:val="center"/>
          </w:tcPr>
          <w:p w14:paraId="260AFF21" w14:textId="77777777" w:rsidR="00D716B5" w:rsidRPr="00876B7D" w:rsidRDefault="00D716B5" w:rsidP="00876B7D">
            <w:pPr>
              <w:spacing w:line="240" w:lineRule="auto"/>
              <w:rPr>
                <w:bCs/>
                <w:sz w:val="18"/>
                <w:szCs w:val="18"/>
              </w:rPr>
            </w:pPr>
            <w:r w:rsidRPr="00876B7D">
              <w:rPr>
                <w:bCs/>
                <w:sz w:val="18"/>
                <w:szCs w:val="18"/>
              </w:rPr>
              <w:t>Kyoto</w:t>
            </w:r>
          </w:p>
        </w:tc>
        <w:tc>
          <w:tcPr>
            <w:tcW w:w="1290" w:type="dxa"/>
            <w:tcBorders>
              <w:left w:val="nil"/>
              <w:right w:val="nil"/>
            </w:tcBorders>
            <w:noWrap/>
            <w:tcMar>
              <w:top w:w="15" w:type="dxa"/>
              <w:left w:w="15" w:type="dxa"/>
              <w:bottom w:w="0" w:type="dxa"/>
              <w:right w:w="15" w:type="dxa"/>
            </w:tcMar>
            <w:vAlign w:val="center"/>
          </w:tcPr>
          <w:p w14:paraId="260AFF22" w14:textId="729C745F" w:rsidR="00D716B5" w:rsidRPr="00876B7D" w:rsidRDefault="00D716B5" w:rsidP="00876B7D">
            <w:pPr>
              <w:spacing w:line="240" w:lineRule="auto"/>
              <w:jc w:val="right"/>
              <w:rPr>
                <w:bCs/>
                <w:sz w:val="18"/>
                <w:szCs w:val="18"/>
              </w:rPr>
            </w:pPr>
            <w:r w:rsidRPr="00876B7D">
              <w:rPr>
                <w:bCs/>
                <w:sz w:val="18"/>
                <w:szCs w:val="18"/>
              </w:rPr>
              <w:t>2.580</w:t>
            </w:r>
          </w:p>
        </w:tc>
        <w:tc>
          <w:tcPr>
            <w:tcW w:w="960" w:type="dxa"/>
            <w:tcBorders>
              <w:left w:val="nil"/>
              <w:right w:val="nil"/>
            </w:tcBorders>
            <w:noWrap/>
            <w:tcMar>
              <w:top w:w="15" w:type="dxa"/>
              <w:left w:w="15" w:type="dxa"/>
              <w:bottom w:w="0" w:type="dxa"/>
              <w:right w:w="15" w:type="dxa"/>
            </w:tcMar>
            <w:vAlign w:val="center"/>
          </w:tcPr>
          <w:p w14:paraId="260AFF23" w14:textId="6D7B6E2B" w:rsidR="00D716B5" w:rsidRPr="00876B7D" w:rsidRDefault="00D716B5" w:rsidP="00876B7D">
            <w:pPr>
              <w:spacing w:line="240" w:lineRule="auto"/>
              <w:jc w:val="right"/>
              <w:rPr>
                <w:bCs/>
                <w:sz w:val="18"/>
                <w:szCs w:val="18"/>
              </w:rPr>
            </w:pPr>
            <w:r w:rsidRPr="00876B7D">
              <w:rPr>
                <w:bCs/>
                <w:sz w:val="18"/>
                <w:szCs w:val="18"/>
              </w:rPr>
              <w:t>2,0</w:t>
            </w:r>
          </w:p>
        </w:tc>
      </w:tr>
      <w:tr w:rsidR="00D716B5" w:rsidRPr="00876B7D" w14:paraId="260AFF2E"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25" w14:textId="77777777" w:rsidR="00D716B5" w:rsidRPr="00876B7D" w:rsidRDefault="00D716B5" w:rsidP="00876B7D">
            <w:pPr>
              <w:spacing w:line="240" w:lineRule="auto"/>
              <w:jc w:val="center"/>
              <w:rPr>
                <w:bCs/>
                <w:sz w:val="18"/>
                <w:szCs w:val="18"/>
              </w:rPr>
            </w:pPr>
            <w:proofErr w:type="gramStart"/>
            <w:r w:rsidRPr="00876B7D">
              <w:rPr>
                <w:bCs/>
                <w:sz w:val="18"/>
                <w:szCs w:val="18"/>
              </w:rPr>
              <w:t>3</w:t>
            </w:r>
            <w:proofErr w:type="gramEnd"/>
          </w:p>
        </w:tc>
        <w:tc>
          <w:tcPr>
            <w:tcW w:w="1110" w:type="dxa"/>
            <w:tcBorders>
              <w:left w:val="nil"/>
              <w:right w:val="nil"/>
            </w:tcBorders>
            <w:noWrap/>
            <w:tcMar>
              <w:top w:w="15" w:type="dxa"/>
              <w:left w:w="15" w:type="dxa"/>
              <w:bottom w:w="0" w:type="dxa"/>
              <w:right w:w="15" w:type="dxa"/>
            </w:tcMar>
            <w:vAlign w:val="center"/>
          </w:tcPr>
          <w:p w14:paraId="260AFF26" w14:textId="77777777" w:rsidR="00D716B5" w:rsidRPr="00876B7D" w:rsidRDefault="00D716B5" w:rsidP="00876B7D">
            <w:pPr>
              <w:spacing w:line="240" w:lineRule="auto"/>
              <w:rPr>
                <w:bCs/>
                <w:sz w:val="18"/>
                <w:szCs w:val="18"/>
              </w:rPr>
            </w:pPr>
            <w:r w:rsidRPr="00876B7D">
              <w:rPr>
                <w:bCs/>
                <w:sz w:val="18"/>
                <w:szCs w:val="18"/>
              </w:rPr>
              <w:t>Iwate</w:t>
            </w:r>
          </w:p>
        </w:tc>
        <w:tc>
          <w:tcPr>
            <w:tcW w:w="1110" w:type="dxa"/>
            <w:tcBorders>
              <w:left w:val="nil"/>
              <w:right w:val="nil"/>
            </w:tcBorders>
            <w:noWrap/>
            <w:tcMar>
              <w:top w:w="15" w:type="dxa"/>
              <w:left w:w="15" w:type="dxa"/>
              <w:bottom w:w="0" w:type="dxa"/>
              <w:right w:w="15" w:type="dxa"/>
            </w:tcMar>
            <w:vAlign w:val="center"/>
          </w:tcPr>
          <w:p w14:paraId="260AFF27" w14:textId="6F5C1012" w:rsidR="00D716B5" w:rsidRPr="00876B7D" w:rsidRDefault="00D716B5" w:rsidP="00876B7D">
            <w:pPr>
              <w:spacing w:line="240" w:lineRule="auto"/>
              <w:jc w:val="right"/>
              <w:rPr>
                <w:bCs/>
                <w:sz w:val="18"/>
                <w:szCs w:val="18"/>
              </w:rPr>
            </w:pPr>
            <w:r w:rsidRPr="00876B7D">
              <w:rPr>
                <w:bCs/>
                <w:sz w:val="18"/>
                <w:szCs w:val="18"/>
              </w:rPr>
              <w:t>1.211</w:t>
            </w:r>
          </w:p>
        </w:tc>
        <w:tc>
          <w:tcPr>
            <w:tcW w:w="960" w:type="dxa"/>
            <w:tcBorders>
              <w:left w:val="nil"/>
              <w:right w:val="nil"/>
            </w:tcBorders>
            <w:noWrap/>
            <w:tcMar>
              <w:top w:w="15" w:type="dxa"/>
              <w:left w:w="15" w:type="dxa"/>
              <w:bottom w:w="0" w:type="dxa"/>
              <w:right w:w="15" w:type="dxa"/>
            </w:tcMar>
            <w:vAlign w:val="center"/>
          </w:tcPr>
          <w:p w14:paraId="260AFF28" w14:textId="2AACC819" w:rsidR="00D716B5" w:rsidRPr="00876B7D" w:rsidRDefault="00D716B5" w:rsidP="00876B7D">
            <w:pPr>
              <w:spacing w:line="240" w:lineRule="auto"/>
              <w:jc w:val="right"/>
              <w:rPr>
                <w:bCs/>
                <w:sz w:val="18"/>
                <w:szCs w:val="18"/>
              </w:rPr>
            </w:pPr>
            <w:r w:rsidRPr="00876B7D">
              <w:rPr>
                <w:bCs/>
                <w:sz w:val="18"/>
                <w:szCs w:val="18"/>
              </w:rPr>
              <w:t>1,0</w:t>
            </w:r>
          </w:p>
        </w:tc>
        <w:tc>
          <w:tcPr>
            <w:tcW w:w="42" w:type="dxa"/>
            <w:tcBorders>
              <w:left w:val="nil"/>
            </w:tcBorders>
            <w:vAlign w:val="center"/>
          </w:tcPr>
          <w:p w14:paraId="260AFF29"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2A" w14:textId="77777777" w:rsidR="00D716B5" w:rsidRPr="00876B7D" w:rsidRDefault="00D716B5" w:rsidP="00876B7D">
            <w:pPr>
              <w:spacing w:line="240" w:lineRule="auto"/>
              <w:jc w:val="center"/>
              <w:rPr>
                <w:bCs/>
                <w:sz w:val="18"/>
                <w:szCs w:val="18"/>
              </w:rPr>
            </w:pPr>
            <w:r w:rsidRPr="00876B7D">
              <w:rPr>
                <w:bCs/>
                <w:sz w:val="18"/>
                <w:szCs w:val="18"/>
              </w:rPr>
              <w:t>27</w:t>
            </w:r>
          </w:p>
        </w:tc>
        <w:tc>
          <w:tcPr>
            <w:tcW w:w="1137" w:type="dxa"/>
            <w:tcBorders>
              <w:left w:val="nil"/>
              <w:right w:val="nil"/>
            </w:tcBorders>
            <w:noWrap/>
            <w:tcMar>
              <w:top w:w="15" w:type="dxa"/>
              <w:left w:w="15" w:type="dxa"/>
              <w:bottom w:w="0" w:type="dxa"/>
              <w:right w:w="15" w:type="dxa"/>
            </w:tcMar>
            <w:vAlign w:val="center"/>
          </w:tcPr>
          <w:p w14:paraId="260AFF2B" w14:textId="77777777" w:rsidR="00D716B5" w:rsidRPr="00876B7D" w:rsidRDefault="00D716B5" w:rsidP="00876B7D">
            <w:pPr>
              <w:spacing w:line="240" w:lineRule="auto"/>
              <w:rPr>
                <w:bCs/>
                <w:sz w:val="18"/>
                <w:szCs w:val="18"/>
              </w:rPr>
            </w:pPr>
            <w:r w:rsidRPr="00876B7D">
              <w:rPr>
                <w:bCs/>
                <w:sz w:val="18"/>
                <w:szCs w:val="18"/>
              </w:rPr>
              <w:t>Osaka</w:t>
            </w:r>
          </w:p>
        </w:tc>
        <w:tc>
          <w:tcPr>
            <w:tcW w:w="1290" w:type="dxa"/>
            <w:tcBorders>
              <w:left w:val="nil"/>
              <w:right w:val="nil"/>
            </w:tcBorders>
            <w:noWrap/>
            <w:tcMar>
              <w:top w:w="15" w:type="dxa"/>
              <w:left w:w="15" w:type="dxa"/>
              <w:bottom w:w="0" w:type="dxa"/>
              <w:right w:w="15" w:type="dxa"/>
            </w:tcMar>
            <w:vAlign w:val="center"/>
          </w:tcPr>
          <w:p w14:paraId="260AFF2C" w14:textId="07BE11AF" w:rsidR="00D716B5" w:rsidRPr="00876B7D" w:rsidRDefault="00D716B5" w:rsidP="00876B7D">
            <w:pPr>
              <w:spacing w:line="240" w:lineRule="auto"/>
              <w:jc w:val="right"/>
              <w:rPr>
                <w:bCs/>
                <w:sz w:val="18"/>
                <w:szCs w:val="18"/>
              </w:rPr>
            </w:pPr>
            <w:r w:rsidRPr="00876B7D">
              <w:rPr>
                <w:bCs/>
                <w:sz w:val="18"/>
                <w:szCs w:val="18"/>
              </w:rPr>
              <w:t>8.843</w:t>
            </w:r>
          </w:p>
        </w:tc>
        <w:tc>
          <w:tcPr>
            <w:tcW w:w="960" w:type="dxa"/>
            <w:tcBorders>
              <w:left w:val="nil"/>
              <w:right w:val="nil"/>
            </w:tcBorders>
            <w:noWrap/>
            <w:tcMar>
              <w:top w:w="15" w:type="dxa"/>
              <w:left w:w="15" w:type="dxa"/>
              <w:bottom w:w="0" w:type="dxa"/>
              <w:right w:w="15" w:type="dxa"/>
            </w:tcMar>
            <w:vAlign w:val="center"/>
          </w:tcPr>
          <w:p w14:paraId="260AFF2D" w14:textId="7C781784" w:rsidR="00D716B5" w:rsidRPr="00876B7D" w:rsidRDefault="00D716B5" w:rsidP="00876B7D">
            <w:pPr>
              <w:spacing w:line="240" w:lineRule="auto"/>
              <w:jc w:val="right"/>
              <w:rPr>
                <w:bCs/>
                <w:sz w:val="18"/>
                <w:szCs w:val="18"/>
              </w:rPr>
            </w:pPr>
            <w:r w:rsidRPr="00876B7D">
              <w:rPr>
                <w:bCs/>
                <w:sz w:val="18"/>
                <w:szCs w:val="18"/>
              </w:rPr>
              <w:t>7,0</w:t>
            </w:r>
          </w:p>
        </w:tc>
      </w:tr>
      <w:tr w:rsidR="00D716B5" w:rsidRPr="00876B7D" w14:paraId="260AFF38"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2F" w14:textId="77777777" w:rsidR="00D716B5" w:rsidRPr="00876B7D" w:rsidRDefault="00D716B5" w:rsidP="00876B7D">
            <w:pPr>
              <w:spacing w:line="240" w:lineRule="auto"/>
              <w:jc w:val="center"/>
              <w:rPr>
                <w:bCs/>
                <w:sz w:val="18"/>
                <w:szCs w:val="18"/>
              </w:rPr>
            </w:pPr>
            <w:proofErr w:type="gramStart"/>
            <w:r w:rsidRPr="00876B7D">
              <w:rPr>
                <w:bCs/>
                <w:sz w:val="18"/>
                <w:szCs w:val="18"/>
              </w:rPr>
              <w:t>4</w:t>
            </w:r>
            <w:proofErr w:type="gramEnd"/>
          </w:p>
        </w:tc>
        <w:tc>
          <w:tcPr>
            <w:tcW w:w="1110" w:type="dxa"/>
            <w:tcBorders>
              <w:left w:val="nil"/>
              <w:right w:val="nil"/>
            </w:tcBorders>
            <w:noWrap/>
            <w:tcMar>
              <w:top w:w="15" w:type="dxa"/>
              <w:left w:w="15" w:type="dxa"/>
              <w:bottom w:w="0" w:type="dxa"/>
              <w:right w:w="15" w:type="dxa"/>
            </w:tcMar>
            <w:vAlign w:val="center"/>
          </w:tcPr>
          <w:p w14:paraId="260AFF30" w14:textId="77777777" w:rsidR="00D716B5" w:rsidRPr="00876B7D" w:rsidRDefault="00D716B5" w:rsidP="00876B7D">
            <w:pPr>
              <w:spacing w:line="240" w:lineRule="auto"/>
              <w:rPr>
                <w:bCs/>
                <w:sz w:val="18"/>
                <w:szCs w:val="18"/>
              </w:rPr>
            </w:pPr>
            <w:r w:rsidRPr="00876B7D">
              <w:rPr>
                <w:bCs/>
                <w:sz w:val="18"/>
                <w:szCs w:val="18"/>
              </w:rPr>
              <w:t>Miyagi</w:t>
            </w:r>
          </w:p>
        </w:tc>
        <w:tc>
          <w:tcPr>
            <w:tcW w:w="1110" w:type="dxa"/>
            <w:tcBorders>
              <w:left w:val="nil"/>
              <w:right w:val="nil"/>
            </w:tcBorders>
            <w:noWrap/>
            <w:tcMar>
              <w:top w:w="15" w:type="dxa"/>
              <w:left w:w="15" w:type="dxa"/>
              <w:bottom w:w="0" w:type="dxa"/>
              <w:right w:w="15" w:type="dxa"/>
            </w:tcMar>
            <w:vAlign w:val="center"/>
          </w:tcPr>
          <w:p w14:paraId="260AFF31" w14:textId="1787910F" w:rsidR="00D716B5" w:rsidRPr="00876B7D" w:rsidRDefault="00D716B5" w:rsidP="00876B7D">
            <w:pPr>
              <w:spacing w:line="240" w:lineRule="auto"/>
              <w:jc w:val="right"/>
              <w:rPr>
                <w:bCs/>
                <w:sz w:val="18"/>
                <w:szCs w:val="18"/>
              </w:rPr>
            </w:pPr>
            <w:r w:rsidRPr="00876B7D">
              <w:rPr>
                <w:bCs/>
                <w:sz w:val="18"/>
                <w:szCs w:val="18"/>
              </w:rPr>
              <w:t>2.303</w:t>
            </w:r>
          </w:p>
        </w:tc>
        <w:tc>
          <w:tcPr>
            <w:tcW w:w="960" w:type="dxa"/>
            <w:tcBorders>
              <w:left w:val="nil"/>
              <w:right w:val="nil"/>
            </w:tcBorders>
            <w:noWrap/>
            <w:tcMar>
              <w:top w:w="15" w:type="dxa"/>
              <w:left w:w="15" w:type="dxa"/>
              <w:bottom w:w="0" w:type="dxa"/>
              <w:right w:w="15" w:type="dxa"/>
            </w:tcMar>
            <w:vAlign w:val="center"/>
          </w:tcPr>
          <w:p w14:paraId="260AFF32" w14:textId="2DAE6B36" w:rsidR="00D716B5" w:rsidRPr="00876B7D" w:rsidRDefault="00D716B5" w:rsidP="00876B7D">
            <w:pPr>
              <w:spacing w:line="240" w:lineRule="auto"/>
              <w:jc w:val="right"/>
              <w:rPr>
                <w:bCs/>
                <w:sz w:val="18"/>
                <w:szCs w:val="18"/>
              </w:rPr>
            </w:pPr>
            <w:r w:rsidRPr="00876B7D">
              <w:rPr>
                <w:bCs/>
                <w:sz w:val="18"/>
                <w:szCs w:val="18"/>
              </w:rPr>
              <w:t>1,8</w:t>
            </w:r>
          </w:p>
        </w:tc>
        <w:tc>
          <w:tcPr>
            <w:tcW w:w="42" w:type="dxa"/>
            <w:tcBorders>
              <w:left w:val="nil"/>
            </w:tcBorders>
            <w:vAlign w:val="center"/>
          </w:tcPr>
          <w:p w14:paraId="260AFF33"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34" w14:textId="77777777" w:rsidR="00D716B5" w:rsidRPr="00876B7D" w:rsidRDefault="00D716B5" w:rsidP="00876B7D">
            <w:pPr>
              <w:spacing w:line="240" w:lineRule="auto"/>
              <w:jc w:val="center"/>
              <w:rPr>
                <w:bCs/>
                <w:sz w:val="18"/>
                <w:szCs w:val="18"/>
              </w:rPr>
            </w:pPr>
            <w:r w:rsidRPr="00876B7D">
              <w:rPr>
                <w:bCs/>
                <w:sz w:val="18"/>
                <w:szCs w:val="18"/>
              </w:rPr>
              <w:t>28</w:t>
            </w:r>
          </w:p>
        </w:tc>
        <w:tc>
          <w:tcPr>
            <w:tcW w:w="1137" w:type="dxa"/>
            <w:tcBorders>
              <w:left w:val="nil"/>
              <w:right w:val="nil"/>
            </w:tcBorders>
            <w:noWrap/>
            <w:tcMar>
              <w:top w:w="15" w:type="dxa"/>
              <w:left w:w="15" w:type="dxa"/>
              <w:bottom w:w="0" w:type="dxa"/>
              <w:right w:w="15" w:type="dxa"/>
            </w:tcMar>
            <w:vAlign w:val="center"/>
          </w:tcPr>
          <w:p w14:paraId="260AFF35" w14:textId="77777777" w:rsidR="00D716B5" w:rsidRPr="00876B7D" w:rsidRDefault="00D716B5" w:rsidP="00876B7D">
            <w:pPr>
              <w:spacing w:line="240" w:lineRule="auto"/>
              <w:rPr>
                <w:bCs/>
                <w:sz w:val="18"/>
                <w:szCs w:val="18"/>
              </w:rPr>
            </w:pPr>
            <w:r w:rsidRPr="00876B7D">
              <w:rPr>
                <w:bCs/>
                <w:sz w:val="18"/>
                <w:szCs w:val="18"/>
              </w:rPr>
              <w:t>Hyogo</w:t>
            </w:r>
          </w:p>
        </w:tc>
        <w:tc>
          <w:tcPr>
            <w:tcW w:w="1290" w:type="dxa"/>
            <w:tcBorders>
              <w:left w:val="nil"/>
              <w:right w:val="nil"/>
            </w:tcBorders>
            <w:noWrap/>
            <w:tcMar>
              <w:top w:w="15" w:type="dxa"/>
              <w:left w:w="15" w:type="dxa"/>
              <w:bottom w:w="0" w:type="dxa"/>
              <w:right w:w="15" w:type="dxa"/>
            </w:tcMar>
            <w:vAlign w:val="center"/>
          </w:tcPr>
          <w:p w14:paraId="260AFF36" w14:textId="565FA86D" w:rsidR="00D716B5" w:rsidRPr="00876B7D" w:rsidRDefault="00D716B5" w:rsidP="00876B7D">
            <w:pPr>
              <w:spacing w:line="240" w:lineRule="auto"/>
              <w:jc w:val="right"/>
              <w:rPr>
                <w:bCs/>
                <w:sz w:val="18"/>
                <w:szCs w:val="18"/>
              </w:rPr>
            </w:pPr>
            <w:r w:rsidRPr="00876B7D">
              <w:rPr>
                <w:bCs/>
                <w:sz w:val="18"/>
                <w:szCs w:val="18"/>
              </w:rPr>
              <w:t>5.469</w:t>
            </w:r>
          </w:p>
        </w:tc>
        <w:tc>
          <w:tcPr>
            <w:tcW w:w="960" w:type="dxa"/>
            <w:tcBorders>
              <w:left w:val="nil"/>
              <w:right w:val="nil"/>
            </w:tcBorders>
            <w:noWrap/>
            <w:tcMar>
              <w:top w:w="15" w:type="dxa"/>
              <w:left w:w="15" w:type="dxa"/>
              <w:bottom w:w="0" w:type="dxa"/>
              <w:right w:w="15" w:type="dxa"/>
            </w:tcMar>
            <w:vAlign w:val="center"/>
          </w:tcPr>
          <w:p w14:paraId="260AFF37" w14:textId="5FA2EAB1" w:rsidR="00D716B5" w:rsidRPr="00876B7D" w:rsidRDefault="00D716B5" w:rsidP="00876B7D">
            <w:pPr>
              <w:spacing w:line="240" w:lineRule="auto"/>
              <w:jc w:val="right"/>
              <w:rPr>
                <w:bCs/>
                <w:sz w:val="18"/>
                <w:szCs w:val="18"/>
              </w:rPr>
            </w:pPr>
            <w:r w:rsidRPr="00876B7D">
              <w:rPr>
                <w:bCs/>
                <w:sz w:val="18"/>
                <w:szCs w:val="18"/>
              </w:rPr>
              <w:t>4,3</w:t>
            </w:r>
          </w:p>
        </w:tc>
      </w:tr>
      <w:tr w:rsidR="00D716B5" w:rsidRPr="00876B7D" w14:paraId="260AFF42"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39" w14:textId="77777777" w:rsidR="00D716B5" w:rsidRPr="00876B7D" w:rsidRDefault="00D716B5" w:rsidP="00876B7D">
            <w:pPr>
              <w:spacing w:line="240" w:lineRule="auto"/>
              <w:jc w:val="center"/>
              <w:rPr>
                <w:bCs/>
                <w:sz w:val="18"/>
                <w:szCs w:val="18"/>
              </w:rPr>
            </w:pPr>
            <w:proofErr w:type="gramStart"/>
            <w:r w:rsidRPr="00876B7D">
              <w:rPr>
                <w:bCs/>
                <w:sz w:val="18"/>
                <w:szCs w:val="18"/>
              </w:rPr>
              <w:t>5</w:t>
            </w:r>
            <w:proofErr w:type="gramEnd"/>
          </w:p>
        </w:tc>
        <w:tc>
          <w:tcPr>
            <w:tcW w:w="1110" w:type="dxa"/>
            <w:tcBorders>
              <w:left w:val="nil"/>
              <w:right w:val="nil"/>
            </w:tcBorders>
            <w:noWrap/>
            <w:tcMar>
              <w:top w:w="15" w:type="dxa"/>
              <w:left w:w="15" w:type="dxa"/>
              <w:bottom w:w="0" w:type="dxa"/>
              <w:right w:w="15" w:type="dxa"/>
            </w:tcMar>
            <w:vAlign w:val="center"/>
          </w:tcPr>
          <w:p w14:paraId="260AFF3A" w14:textId="77777777" w:rsidR="00D716B5" w:rsidRPr="00876B7D" w:rsidRDefault="00D716B5" w:rsidP="00876B7D">
            <w:pPr>
              <w:spacing w:line="240" w:lineRule="auto"/>
              <w:rPr>
                <w:bCs/>
                <w:sz w:val="18"/>
                <w:szCs w:val="18"/>
              </w:rPr>
            </w:pPr>
            <w:r w:rsidRPr="00876B7D">
              <w:rPr>
                <w:bCs/>
                <w:sz w:val="18"/>
                <w:szCs w:val="18"/>
              </w:rPr>
              <w:t>Akita</w:t>
            </w:r>
          </w:p>
        </w:tc>
        <w:tc>
          <w:tcPr>
            <w:tcW w:w="1110" w:type="dxa"/>
            <w:tcBorders>
              <w:left w:val="nil"/>
              <w:right w:val="nil"/>
            </w:tcBorders>
            <w:noWrap/>
            <w:tcMar>
              <w:top w:w="15" w:type="dxa"/>
              <w:left w:w="15" w:type="dxa"/>
              <w:bottom w:w="0" w:type="dxa"/>
              <w:right w:w="15" w:type="dxa"/>
            </w:tcMar>
            <w:vAlign w:val="center"/>
          </w:tcPr>
          <w:p w14:paraId="260AFF3B" w14:textId="6513C3C3" w:rsidR="00D716B5" w:rsidRPr="00876B7D" w:rsidRDefault="00D716B5" w:rsidP="00876B7D">
            <w:pPr>
              <w:spacing w:line="240" w:lineRule="auto"/>
              <w:jc w:val="right"/>
              <w:rPr>
                <w:bCs/>
                <w:sz w:val="18"/>
                <w:szCs w:val="18"/>
              </w:rPr>
            </w:pPr>
            <w:r w:rsidRPr="00876B7D">
              <w:rPr>
                <w:bCs/>
                <w:sz w:val="18"/>
                <w:szCs w:val="18"/>
              </w:rPr>
              <w:t>960</w:t>
            </w:r>
          </w:p>
        </w:tc>
        <w:tc>
          <w:tcPr>
            <w:tcW w:w="960" w:type="dxa"/>
            <w:tcBorders>
              <w:left w:val="nil"/>
              <w:right w:val="nil"/>
            </w:tcBorders>
            <w:noWrap/>
            <w:tcMar>
              <w:top w:w="15" w:type="dxa"/>
              <w:left w:w="15" w:type="dxa"/>
              <w:bottom w:w="0" w:type="dxa"/>
              <w:right w:w="15" w:type="dxa"/>
            </w:tcMar>
            <w:vAlign w:val="center"/>
          </w:tcPr>
          <w:p w14:paraId="260AFF3C" w14:textId="05EC849E" w:rsidR="00D716B5" w:rsidRPr="00876B7D" w:rsidRDefault="00D716B5" w:rsidP="00876B7D">
            <w:pPr>
              <w:spacing w:line="240" w:lineRule="auto"/>
              <w:jc w:val="right"/>
              <w:rPr>
                <w:bCs/>
                <w:sz w:val="18"/>
                <w:szCs w:val="18"/>
              </w:rPr>
            </w:pPr>
            <w:r w:rsidRPr="00876B7D">
              <w:rPr>
                <w:bCs/>
                <w:sz w:val="18"/>
                <w:szCs w:val="18"/>
              </w:rPr>
              <w:t>0,8</w:t>
            </w:r>
          </w:p>
        </w:tc>
        <w:tc>
          <w:tcPr>
            <w:tcW w:w="42" w:type="dxa"/>
            <w:tcBorders>
              <w:left w:val="nil"/>
            </w:tcBorders>
            <w:vAlign w:val="center"/>
          </w:tcPr>
          <w:p w14:paraId="260AFF3D"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3E" w14:textId="77777777" w:rsidR="00D716B5" w:rsidRPr="00876B7D" w:rsidRDefault="00D716B5" w:rsidP="00876B7D">
            <w:pPr>
              <w:spacing w:line="240" w:lineRule="auto"/>
              <w:jc w:val="center"/>
              <w:rPr>
                <w:bCs/>
                <w:sz w:val="18"/>
                <w:szCs w:val="18"/>
              </w:rPr>
            </w:pPr>
            <w:r w:rsidRPr="00876B7D">
              <w:rPr>
                <w:bCs/>
                <w:sz w:val="18"/>
                <w:szCs w:val="18"/>
              </w:rPr>
              <w:t>29</w:t>
            </w:r>
          </w:p>
        </w:tc>
        <w:tc>
          <w:tcPr>
            <w:tcW w:w="1137" w:type="dxa"/>
            <w:tcBorders>
              <w:left w:val="nil"/>
              <w:right w:val="nil"/>
            </w:tcBorders>
            <w:noWrap/>
            <w:tcMar>
              <w:top w:w="15" w:type="dxa"/>
              <w:left w:w="15" w:type="dxa"/>
              <w:bottom w:w="0" w:type="dxa"/>
              <w:right w:w="15" w:type="dxa"/>
            </w:tcMar>
            <w:vAlign w:val="center"/>
          </w:tcPr>
          <w:p w14:paraId="260AFF3F" w14:textId="77777777" w:rsidR="00D716B5" w:rsidRPr="00876B7D" w:rsidRDefault="00D716B5" w:rsidP="00876B7D">
            <w:pPr>
              <w:spacing w:line="240" w:lineRule="auto"/>
              <w:rPr>
                <w:bCs/>
                <w:sz w:val="18"/>
                <w:szCs w:val="18"/>
              </w:rPr>
            </w:pPr>
            <w:r w:rsidRPr="00876B7D">
              <w:rPr>
                <w:bCs/>
                <w:sz w:val="18"/>
                <w:szCs w:val="18"/>
              </w:rPr>
              <w:t>Nara</w:t>
            </w:r>
          </w:p>
        </w:tc>
        <w:tc>
          <w:tcPr>
            <w:tcW w:w="1290" w:type="dxa"/>
            <w:tcBorders>
              <w:left w:val="nil"/>
              <w:right w:val="nil"/>
            </w:tcBorders>
            <w:noWrap/>
            <w:tcMar>
              <w:top w:w="15" w:type="dxa"/>
              <w:left w:w="15" w:type="dxa"/>
              <w:bottom w:w="0" w:type="dxa"/>
              <w:right w:w="15" w:type="dxa"/>
            </w:tcMar>
            <w:vAlign w:val="center"/>
          </w:tcPr>
          <w:p w14:paraId="260AFF40" w14:textId="140DBBC1" w:rsidR="00D716B5" w:rsidRPr="00876B7D" w:rsidRDefault="00D716B5" w:rsidP="00876B7D">
            <w:pPr>
              <w:spacing w:line="240" w:lineRule="auto"/>
              <w:jc w:val="right"/>
              <w:rPr>
                <w:bCs/>
                <w:sz w:val="18"/>
                <w:szCs w:val="18"/>
              </w:rPr>
            </w:pPr>
            <w:r w:rsidRPr="00876B7D">
              <w:rPr>
                <w:bCs/>
                <w:sz w:val="18"/>
                <w:szCs w:val="18"/>
              </w:rPr>
              <w:t>1.325</w:t>
            </w:r>
          </w:p>
        </w:tc>
        <w:tc>
          <w:tcPr>
            <w:tcW w:w="960" w:type="dxa"/>
            <w:tcBorders>
              <w:left w:val="nil"/>
              <w:right w:val="nil"/>
            </w:tcBorders>
            <w:noWrap/>
            <w:tcMar>
              <w:top w:w="15" w:type="dxa"/>
              <w:left w:w="15" w:type="dxa"/>
              <w:bottom w:w="0" w:type="dxa"/>
              <w:right w:w="15" w:type="dxa"/>
            </w:tcMar>
            <w:vAlign w:val="center"/>
          </w:tcPr>
          <w:p w14:paraId="260AFF41" w14:textId="4967B5E8" w:rsidR="00D716B5" w:rsidRPr="00876B7D" w:rsidRDefault="00D716B5" w:rsidP="00876B7D">
            <w:pPr>
              <w:spacing w:line="240" w:lineRule="auto"/>
              <w:jc w:val="right"/>
              <w:rPr>
                <w:bCs/>
                <w:sz w:val="18"/>
                <w:szCs w:val="18"/>
              </w:rPr>
            </w:pPr>
            <w:r w:rsidRPr="00876B7D">
              <w:rPr>
                <w:bCs/>
                <w:sz w:val="18"/>
                <w:szCs w:val="18"/>
              </w:rPr>
              <w:t>1,0</w:t>
            </w:r>
          </w:p>
        </w:tc>
      </w:tr>
      <w:tr w:rsidR="00D716B5" w:rsidRPr="00876B7D" w14:paraId="260AFF4C"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43" w14:textId="77777777" w:rsidR="00D716B5" w:rsidRPr="00876B7D" w:rsidRDefault="00D716B5" w:rsidP="00876B7D">
            <w:pPr>
              <w:spacing w:line="240" w:lineRule="auto"/>
              <w:jc w:val="center"/>
              <w:rPr>
                <w:bCs/>
                <w:sz w:val="18"/>
                <w:szCs w:val="18"/>
              </w:rPr>
            </w:pPr>
            <w:proofErr w:type="gramStart"/>
            <w:r w:rsidRPr="00876B7D">
              <w:rPr>
                <w:bCs/>
                <w:sz w:val="18"/>
                <w:szCs w:val="18"/>
              </w:rPr>
              <w:t>6</w:t>
            </w:r>
            <w:proofErr w:type="gramEnd"/>
          </w:p>
        </w:tc>
        <w:tc>
          <w:tcPr>
            <w:tcW w:w="1110" w:type="dxa"/>
            <w:tcBorders>
              <w:left w:val="nil"/>
              <w:right w:val="nil"/>
            </w:tcBorders>
            <w:noWrap/>
            <w:tcMar>
              <w:top w:w="15" w:type="dxa"/>
              <w:left w:w="15" w:type="dxa"/>
              <w:bottom w:w="0" w:type="dxa"/>
              <w:right w:w="15" w:type="dxa"/>
            </w:tcMar>
            <w:vAlign w:val="center"/>
          </w:tcPr>
          <w:p w14:paraId="260AFF44" w14:textId="77777777" w:rsidR="00D716B5" w:rsidRPr="00876B7D" w:rsidRDefault="00D716B5" w:rsidP="00876B7D">
            <w:pPr>
              <w:spacing w:line="240" w:lineRule="auto"/>
              <w:rPr>
                <w:bCs/>
                <w:sz w:val="18"/>
                <w:szCs w:val="18"/>
              </w:rPr>
            </w:pPr>
            <w:r w:rsidRPr="00876B7D">
              <w:rPr>
                <w:bCs/>
                <w:sz w:val="18"/>
                <w:szCs w:val="18"/>
              </w:rPr>
              <w:t>Yamagata</w:t>
            </w:r>
          </w:p>
        </w:tc>
        <w:tc>
          <w:tcPr>
            <w:tcW w:w="1110" w:type="dxa"/>
            <w:tcBorders>
              <w:left w:val="nil"/>
              <w:right w:val="nil"/>
            </w:tcBorders>
            <w:noWrap/>
            <w:tcMar>
              <w:top w:w="15" w:type="dxa"/>
              <w:left w:w="15" w:type="dxa"/>
              <w:bottom w:w="0" w:type="dxa"/>
              <w:right w:w="15" w:type="dxa"/>
            </w:tcMar>
            <w:vAlign w:val="center"/>
          </w:tcPr>
          <w:p w14:paraId="260AFF45" w14:textId="2945E1FF" w:rsidR="00D716B5" w:rsidRPr="00876B7D" w:rsidRDefault="00D716B5" w:rsidP="00876B7D">
            <w:pPr>
              <w:spacing w:line="240" w:lineRule="auto"/>
              <w:jc w:val="right"/>
              <w:rPr>
                <w:bCs/>
                <w:sz w:val="18"/>
                <w:szCs w:val="18"/>
              </w:rPr>
            </w:pPr>
            <w:r w:rsidRPr="00876B7D">
              <w:rPr>
                <w:bCs/>
                <w:sz w:val="18"/>
                <w:szCs w:val="18"/>
              </w:rPr>
              <w:t>1.069</w:t>
            </w:r>
          </w:p>
        </w:tc>
        <w:tc>
          <w:tcPr>
            <w:tcW w:w="960" w:type="dxa"/>
            <w:tcBorders>
              <w:left w:val="nil"/>
              <w:right w:val="nil"/>
            </w:tcBorders>
            <w:noWrap/>
            <w:tcMar>
              <w:top w:w="15" w:type="dxa"/>
              <w:left w:w="15" w:type="dxa"/>
              <w:bottom w:w="0" w:type="dxa"/>
              <w:right w:w="15" w:type="dxa"/>
            </w:tcMar>
            <w:vAlign w:val="center"/>
          </w:tcPr>
          <w:p w14:paraId="260AFF46" w14:textId="1FEC2E9B" w:rsidR="00D716B5" w:rsidRPr="00876B7D" w:rsidRDefault="00D716B5" w:rsidP="00876B7D">
            <w:pPr>
              <w:spacing w:line="240" w:lineRule="auto"/>
              <w:jc w:val="right"/>
              <w:rPr>
                <w:bCs/>
                <w:sz w:val="18"/>
                <w:szCs w:val="18"/>
              </w:rPr>
            </w:pPr>
            <w:r w:rsidRPr="00876B7D">
              <w:rPr>
                <w:bCs/>
                <w:sz w:val="18"/>
                <w:szCs w:val="18"/>
              </w:rPr>
              <w:t>0,8</w:t>
            </w:r>
          </w:p>
        </w:tc>
        <w:tc>
          <w:tcPr>
            <w:tcW w:w="42" w:type="dxa"/>
            <w:tcBorders>
              <w:left w:val="nil"/>
            </w:tcBorders>
            <w:vAlign w:val="center"/>
          </w:tcPr>
          <w:p w14:paraId="260AFF47"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48" w14:textId="77777777" w:rsidR="00D716B5" w:rsidRPr="00876B7D" w:rsidRDefault="00D716B5" w:rsidP="00876B7D">
            <w:pPr>
              <w:spacing w:line="240" w:lineRule="auto"/>
              <w:jc w:val="center"/>
              <w:rPr>
                <w:bCs/>
                <w:sz w:val="18"/>
                <w:szCs w:val="18"/>
              </w:rPr>
            </w:pPr>
            <w:r w:rsidRPr="00876B7D">
              <w:rPr>
                <w:bCs/>
                <w:sz w:val="18"/>
                <w:szCs w:val="18"/>
              </w:rPr>
              <w:t>30</w:t>
            </w:r>
          </w:p>
        </w:tc>
        <w:tc>
          <w:tcPr>
            <w:tcW w:w="1137" w:type="dxa"/>
            <w:tcBorders>
              <w:left w:val="nil"/>
              <w:right w:val="nil"/>
            </w:tcBorders>
            <w:noWrap/>
            <w:tcMar>
              <w:top w:w="15" w:type="dxa"/>
              <w:left w:w="15" w:type="dxa"/>
              <w:bottom w:w="0" w:type="dxa"/>
              <w:right w:w="15" w:type="dxa"/>
            </w:tcMar>
            <w:vAlign w:val="center"/>
          </w:tcPr>
          <w:p w14:paraId="260AFF49" w14:textId="77777777" w:rsidR="00D716B5" w:rsidRPr="00876B7D" w:rsidRDefault="00D716B5" w:rsidP="00876B7D">
            <w:pPr>
              <w:spacing w:line="240" w:lineRule="auto"/>
              <w:rPr>
                <w:bCs/>
                <w:sz w:val="18"/>
                <w:szCs w:val="18"/>
              </w:rPr>
            </w:pPr>
            <w:r w:rsidRPr="00876B7D">
              <w:rPr>
                <w:bCs/>
                <w:sz w:val="18"/>
                <w:szCs w:val="18"/>
              </w:rPr>
              <w:t>Wakayama</w:t>
            </w:r>
          </w:p>
        </w:tc>
        <w:tc>
          <w:tcPr>
            <w:tcW w:w="1290" w:type="dxa"/>
            <w:tcBorders>
              <w:left w:val="nil"/>
              <w:right w:val="nil"/>
            </w:tcBorders>
            <w:noWrap/>
            <w:tcMar>
              <w:top w:w="15" w:type="dxa"/>
              <w:left w:w="15" w:type="dxa"/>
              <w:bottom w:w="0" w:type="dxa"/>
              <w:right w:w="15" w:type="dxa"/>
            </w:tcMar>
            <w:vAlign w:val="center"/>
          </w:tcPr>
          <w:p w14:paraId="260AFF4A" w14:textId="11D4D8F0" w:rsidR="00D716B5" w:rsidRPr="00876B7D" w:rsidRDefault="00D716B5" w:rsidP="00876B7D">
            <w:pPr>
              <w:spacing w:line="240" w:lineRule="auto"/>
              <w:jc w:val="right"/>
              <w:rPr>
                <w:bCs/>
                <w:sz w:val="18"/>
                <w:szCs w:val="18"/>
              </w:rPr>
            </w:pPr>
            <w:r w:rsidRPr="00876B7D">
              <w:rPr>
                <w:bCs/>
                <w:sz w:val="18"/>
                <w:szCs w:val="18"/>
              </w:rPr>
              <w:t>923</w:t>
            </w:r>
          </w:p>
        </w:tc>
        <w:tc>
          <w:tcPr>
            <w:tcW w:w="960" w:type="dxa"/>
            <w:tcBorders>
              <w:left w:val="nil"/>
              <w:right w:val="nil"/>
            </w:tcBorders>
            <w:noWrap/>
            <w:tcMar>
              <w:top w:w="15" w:type="dxa"/>
              <w:left w:w="15" w:type="dxa"/>
              <w:bottom w:w="0" w:type="dxa"/>
              <w:right w:w="15" w:type="dxa"/>
            </w:tcMar>
            <w:vAlign w:val="center"/>
          </w:tcPr>
          <w:p w14:paraId="260AFF4B" w14:textId="4B83D290" w:rsidR="00D716B5" w:rsidRPr="00876B7D" w:rsidRDefault="00D716B5" w:rsidP="00876B7D">
            <w:pPr>
              <w:spacing w:line="240" w:lineRule="auto"/>
              <w:jc w:val="right"/>
              <w:rPr>
                <w:bCs/>
                <w:sz w:val="18"/>
                <w:szCs w:val="18"/>
              </w:rPr>
            </w:pPr>
            <w:r w:rsidRPr="00876B7D">
              <w:rPr>
                <w:bCs/>
                <w:sz w:val="18"/>
                <w:szCs w:val="18"/>
              </w:rPr>
              <w:t>0,7</w:t>
            </w:r>
          </w:p>
        </w:tc>
      </w:tr>
      <w:tr w:rsidR="00D716B5" w:rsidRPr="00876B7D" w14:paraId="260AFF56"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4D" w14:textId="77777777" w:rsidR="00D716B5" w:rsidRPr="00876B7D" w:rsidRDefault="00D716B5" w:rsidP="00876B7D">
            <w:pPr>
              <w:spacing w:line="240" w:lineRule="auto"/>
              <w:jc w:val="center"/>
              <w:rPr>
                <w:bCs/>
                <w:sz w:val="18"/>
                <w:szCs w:val="18"/>
              </w:rPr>
            </w:pPr>
            <w:proofErr w:type="gramStart"/>
            <w:r w:rsidRPr="00876B7D">
              <w:rPr>
                <w:bCs/>
                <w:sz w:val="18"/>
                <w:szCs w:val="18"/>
              </w:rPr>
              <w:t>7</w:t>
            </w:r>
            <w:proofErr w:type="gramEnd"/>
          </w:p>
        </w:tc>
        <w:tc>
          <w:tcPr>
            <w:tcW w:w="1110" w:type="dxa"/>
            <w:tcBorders>
              <w:left w:val="nil"/>
              <w:right w:val="nil"/>
            </w:tcBorders>
            <w:noWrap/>
            <w:tcMar>
              <w:top w:w="15" w:type="dxa"/>
              <w:left w:w="15" w:type="dxa"/>
              <w:bottom w:w="0" w:type="dxa"/>
              <w:right w:w="15" w:type="dxa"/>
            </w:tcMar>
            <w:vAlign w:val="center"/>
          </w:tcPr>
          <w:p w14:paraId="260AFF4E" w14:textId="77777777" w:rsidR="00D716B5" w:rsidRPr="00876B7D" w:rsidRDefault="00D716B5" w:rsidP="00876B7D">
            <w:pPr>
              <w:spacing w:line="240" w:lineRule="auto"/>
              <w:rPr>
                <w:bCs/>
                <w:sz w:val="18"/>
                <w:szCs w:val="18"/>
              </w:rPr>
            </w:pPr>
            <w:r w:rsidRPr="00876B7D">
              <w:rPr>
                <w:bCs/>
                <w:sz w:val="18"/>
                <w:szCs w:val="18"/>
              </w:rPr>
              <w:t>Fukushima</w:t>
            </w:r>
          </w:p>
        </w:tc>
        <w:tc>
          <w:tcPr>
            <w:tcW w:w="1110" w:type="dxa"/>
            <w:tcBorders>
              <w:left w:val="nil"/>
              <w:right w:val="nil"/>
            </w:tcBorders>
            <w:noWrap/>
            <w:tcMar>
              <w:top w:w="15" w:type="dxa"/>
              <w:left w:w="15" w:type="dxa"/>
              <w:bottom w:w="0" w:type="dxa"/>
              <w:right w:w="15" w:type="dxa"/>
            </w:tcMar>
            <w:vAlign w:val="center"/>
          </w:tcPr>
          <w:p w14:paraId="260AFF4F" w14:textId="6BC7D85D" w:rsidR="00D716B5" w:rsidRPr="00876B7D" w:rsidRDefault="00D716B5" w:rsidP="00876B7D">
            <w:pPr>
              <w:spacing w:line="240" w:lineRule="auto"/>
              <w:jc w:val="right"/>
              <w:rPr>
                <w:bCs/>
                <w:sz w:val="18"/>
                <w:szCs w:val="18"/>
              </w:rPr>
            </w:pPr>
            <w:r w:rsidRPr="00876B7D">
              <w:rPr>
                <w:bCs/>
                <w:sz w:val="18"/>
                <w:szCs w:val="18"/>
              </w:rPr>
              <w:t>1.834</w:t>
            </w:r>
          </w:p>
        </w:tc>
        <w:tc>
          <w:tcPr>
            <w:tcW w:w="960" w:type="dxa"/>
            <w:tcBorders>
              <w:left w:val="nil"/>
              <w:right w:val="nil"/>
            </w:tcBorders>
            <w:noWrap/>
            <w:tcMar>
              <w:top w:w="15" w:type="dxa"/>
              <w:left w:w="15" w:type="dxa"/>
              <w:bottom w:w="0" w:type="dxa"/>
              <w:right w:w="15" w:type="dxa"/>
            </w:tcMar>
            <w:vAlign w:val="center"/>
          </w:tcPr>
          <w:p w14:paraId="260AFF50" w14:textId="10BD1A4D" w:rsidR="00D716B5" w:rsidRPr="00876B7D" w:rsidRDefault="00D716B5" w:rsidP="00876B7D">
            <w:pPr>
              <w:spacing w:line="240" w:lineRule="auto"/>
              <w:jc w:val="right"/>
              <w:rPr>
                <w:bCs/>
                <w:sz w:val="18"/>
                <w:szCs w:val="18"/>
              </w:rPr>
            </w:pPr>
            <w:r w:rsidRPr="00876B7D">
              <w:rPr>
                <w:bCs/>
                <w:sz w:val="18"/>
                <w:szCs w:val="18"/>
              </w:rPr>
              <w:t>1,5</w:t>
            </w:r>
          </w:p>
        </w:tc>
        <w:tc>
          <w:tcPr>
            <w:tcW w:w="42" w:type="dxa"/>
            <w:tcBorders>
              <w:left w:val="nil"/>
            </w:tcBorders>
            <w:vAlign w:val="center"/>
          </w:tcPr>
          <w:p w14:paraId="260AFF51"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52" w14:textId="77777777" w:rsidR="00D716B5" w:rsidRPr="00876B7D" w:rsidRDefault="00D716B5" w:rsidP="00876B7D">
            <w:pPr>
              <w:spacing w:line="240" w:lineRule="auto"/>
              <w:jc w:val="center"/>
              <w:rPr>
                <w:bCs/>
                <w:sz w:val="18"/>
                <w:szCs w:val="18"/>
              </w:rPr>
            </w:pPr>
            <w:r w:rsidRPr="00876B7D">
              <w:rPr>
                <w:bCs/>
                <w:sz w:val="18"/>
                <w:szCs w:val="18"/>
              </w:rPr>
              <w:t>31</w:t>
            </w:r>
          </w:p>
        </w:tc>
        <w:tc>
          <w:tcPr>
            <w:tcW w:w="1137" w:type="dxa"/>
            <w:tcBorders>
              <w:left w:val="nil"/>
              <w:right w:val="nil"/>
            </w:tcBorders>
            <w:noWrap/>
            <w:tcMar>
              <w:top w:w="15" w:type="dxa"/>
              <w:left w:w="15" w:type="dxa"/>
              <w:bottom w:w="0" w:type="dxa"/>
              <w:right w:w="15" w:type="dxa"/>
            </w:tcMar>
            <w:vAlign w:val="center"/>
          </w:tcPr>
          <w:p w14:paraId="260AFF53" w14:textId="77777777" w:rsidR="00D716B5" w:rsidRPr="00876B7D" w:rsidRDefault="00D716B5" w:rsidP="00876B7D">
            <w:pPr>
              <w:spacing w:line="240" w:lineRule="auto"/>
              <w:rPr>
                <w:bCs/>
                <w:sz w:val="18"/>
                <w:szCs w:val="18"/>
              </w:rPr>
            </w:pPr>
            <w:r w:rsidRPr="00876B7D">
              <w:rPr>
                <w:bCs/>
                <w:sz w:val="18"/>
                <w:szCs w:val="18"/>
              </w:rPr>
              <w:t>Tottori</w:t>
            </w:r>
          </w:p>
        </w:tc>
        <w:tc>
          <w:tcPr>
            <w:tcW w:w="1290" w:type="dxa"/>
            <w:tcBorders>
              <w:left w:val="nil"/>
              <w:right w:val="nil"/>
            </w:tcBorders>
            <w:noWrap/>
            <w:tcMar>
              <w:top w:w="15" w:type="dxa"/>
              <w:left w:w="15" w:type="dxa"/>
              <w:bottom w:w="0" w:type="dxa"/>
              <w:right w:w="15" w:type="dxa"/>
            </w:tcMar>
            <w:vAlign w:val="center"/>
          </w:tcPr>
          <w:p w14:paraId="260AFF54" w14:textId="0346472C" w:rsidR="00D716B5" w:rsidRPr="00876B7D" w:rsidRDefault="00D716B5" w:rsidP="00876B7D">
            <w:pPr>
              <w:spacing w:line="240" w:lineRule="auto"/>
              <w:jc w:val="right"/>
              <w:rPr>
                <w:bCs/>
                <w:sz w:val="18"/>
                <w:szCs w:val="18"/>
              </w:rPr>
            </w:pPr>
            <w:r w:rsidRPr="00876B7D">
              <w:rPr>
                <w:bCs/>
                <w:sz w:val="18"/>
                <w:szCs w:val="18"/>
              </w:rPr>
              <w:t>554</w:t>
            </w:r>
          </w:p>
        </w:tc>
        <w:tc>
          <w:tcPr>
            <w:tcW w:w="960" w:type="dxa"/>
            <w:tcBorders>
              <w:left w:val="nil"/>
              <w:right w:val="nil"/>
            </w:tcBorders>
            <w:noWrap/>
            <w:tcMar>
              <w:top w:w="15" w:type="dxa"/>
              <w:left w:w="15" w:type="dxa"/>
              <w:bottom w:w="0" w:type="dxa"/>
              <w:right w:w="15" w:type="dxa"/>
            </w:tcMar>
            <w:vAlign w:val="center"/>
          </w:tcPr>
          <w:p w14:paraId="260AFF55" w14:textId="5CAC2AC3" w:rsidR="00D716B5" w:rsidRPr="00876B7D" w:rsidRDefault="00D716B5" w:rsidP="00876B7D">
            <w:pPr>
              <w:spacing w:line="240" w:lineRule="auto"/>
              <w:jc w:val="right"/>
              <w:rPr>
                <w:bCs/>
                <w:sz w:val="18"/>
                <w:szCs w:val="18"/>
              </w:rPr>
            </w:pPr>
            <w:r w:rsidRPr="00876B7D">
              <w:rPr>
                <w:bCs/>
                <w:sz w:val="18"/>
                <w:szCs w:val="18"/>
              </w:rPr>
              <w:t>0,4</w:t>
            </w:r>
          </w:p>
        </w:tc>
      </w:tr>
      <w:tr w:rsidR="00D716B5" w:rsidRPr="00876B7D" w14:paraId="260AFF60"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57" w14:textId="77777777" w:rsidR="00D716B5" w:rsidRPr="00876B7D" w:rsidRDefault="00D716B5" w:rsidP="00876B7D">
            <w:pPr>
              <w:spacing w:line="240" w:lineRule="auto"/>
              <w:jc w:val="center"/>
              <w:rPr>
                <w:bCs/>
                <w:sz w:val="18"/>
                <w:szCs w:val="18"/>
              </w:rPr>
            </w:pPr>
            <w:proofErr w:type="gramStart"/>
            <w:r w:rsidRPr="00876B7D">
              <w:rPr>
                <w:bCs/>
                <w:sz w:val="18"/>
                <w:szCs w:val="18"/>
              </w:rPr>
              <w:t>8</w:t>
            </w:r>
            <w:proofErr w:type="gramEnd"/>
          </w:p>
        </w:tc>
        <w:tc>
          <w:tcPr>
            <w:tcW w:w="1110" w:type="dxa"/>
            <w:tcBorders>
              <w:left w:val="nil"/>
              <w:right w:val="nil"/>
            </w:tcBorders>
            <w:noWrap/>
            <w:tcMar>
              <w:top w:w="15" w:type="dxa"/>
              <w:left w:w="15" w:type="dxa"/>
              <w:bottom w:w="0" w:type="dxa"/>
              <w:right w:w="15" w:type="dxa"/>
            </w:tcMar>
            <w:vAlign w:val="center"/>
          </w:tcPr>
          <w:p w14:paraId="260AFF58" w14:textId="77777777" w:rsidR="00D716B5" w:rsidRPr="00876B7D" w:rsidRDefault="00D716B5" w:rsidP="00876B7D">
            <w:pPr>
              <w:spacing w:line="240" w:lineRule="auto"/>
              <w:rPr>
                <w:bCs/>
                <w:sz w:val="18"/>
                <w:szCs w:val="18"/>
              </w:rPr>
            </w:pPr>
            <w:r w:rsidRPr="00876B7D">
              <w:rPr>
                <w:bCs/>
                <w:sz w:val="18"/>
                <w:szCs w:val="18"/>
              </w:rPr>
              <w:t>Ibaraki</w:t>
            </w:r>
          </w:p>
        </w:tc>
        <w:tc>
          <w:tcPr>
            <w:tcW w:w="1110" w:type="dxa"/>
            <w:tcBorders>
              <w:left w:val="nil"/>
              <w:right w:val="nil"/>
            </w:tcBorders>
            <w:noWrap/>
            <w:tcMar>
              <w:top w:w="15" w:type="dxa"/>
              <w:left w:w="15" w:type="dxa"/>
              <w:bottom w:w="0" w:type="dxa"/>
              <w:right w:w="15" w:type="dxa"/>
            </w:tcMar>
            <w:vAlign w:val="center"/>
          </w:tcPr>
          <w:p w14:paraId="260AFF59" w14:textId="4609E454" w:rsidR="00D716B5" w:rsidRPr="00876B7D" w:rsidRDefault="00D716B5" w:rsidP="00876B7D">
            <w:pPr>
              <w:spacing w:line="240" w:lineRule="auto"/>
              <w:jc w:val="right"/>
              <w:rPr>
                <w:bCs/>
                <w:sz w:val="18"/>
                <w:szCs w:val="18"/>
              </w:rPr>
            </w:pPr>
            <w:r w:rsidRPr="00876B7D">
              <w:rPr>
                <w:bCs/>
                <w:sz w:val="18"/>
                <w:szCs w:val="18"/>
              </w:rPr>
              <w:t>2.869</w:t>
            </w:r>
          </w:p>
        </w:tc>
        <w:tc>
          <w:tcPr>
            <w:tcW w:w="960" w:type="dxa"/>
            <w:tcBorders>
              <w:left w:val="nil"/>
              <w:right w:val="nil"/>
            </w:tcBorders>
            <w:noWrap/>
            <w:tcMar>
              <w:top w:w="15" w:type="dxa"/>
              <w:left w:w="15" w:type="dxa"/>
              <w:bottom w:w="0" w:type="dxa"/>
              <w:right w:w="15" w:type="dxa"/>
            </w:tcMar>
            <w:vAlign w:val="center"/>
          </w:tcPr>
          <w:p w14:paraId="260AFF5A" w14:textId="34466DB3" w:rsidR="00D716B5" w:rsidRPr="00876B7D" w:rsidRDefault="00D716B5" w:rsidP="00876B7D">
            <w:pPr>
              <w:spacing w:line="240" w:lineRule="auto"/>
              <w:jc w:val="right"/>
              <w:rPr>
                <w:bCs/>
                <w:sz w:val="18"/>
                <w:szCs w:val="18"/>
              </w:rPr>
            </w:pPr>
            <w:r w:rsidRPr="00876B7D">
              <w:rPr>
                <w:bCs/>
                <w:sz w:val="18"/>
                <w:szCs w:val="18"/>
              </w:rPr>
              <w:t>2,3</w:t>
            </w:r>
          </w:p>
        </w:tc>
        <w:tc>
          <w:tcPr>
            <w:tcW w:w="42" w:type="dxa"/>
            <w:tcBorders>
              <w:left w:val="nil"/>
            </w:tcBorders>
            <w:vAlign w:val="center"/>
          </w:tcPr>
          <w:p w14:paraId="260AFF5B"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5C" w14:textId="77777777" w:rsidR="00D716B5" w:rsidRPr="00876B7D" w:rsidRDefault="00D716B5" w:rsidP="00876B7D">
            <w:pPr>
              <w:spacing w:line="240" w:lineRule="auto"/>
              <w:jc w:val="center"/>
              <w:rPr>
                <w:bCs/>
                <w:sz w:val="18"/>
                <w:szCs w:val="18"/>
              </w:rPr>
            </w:pPr>
            <w:r w:rsidRPr="00876B7D">
              <w:rPr>
                <w:bCs/>
                <w:sz w:val="18"/>
                <w:szCs w:val="18"/>
              </w:rPr>
              <w:t>32</w:t>
            </w:r>
          </w:p>
        </w:tc>
        <w:tc>
          <w:tcPr>
            <w:tcW w:w="1137" w:type="dxa"/>
            <w:tcBorders>
              <w:left w:val="nil"/>
              <w:right w:val="nil"/>
            </w:tcBorders>
            <w:noWrap/>
            <w:tcMar>
              <w:top w:w="15" w:type="dxa"/>
              <w:left w:w="15" w:type="dxa"/>
              <w:bottom w:w="0" w:type="dxa"/>
              <w:right w:w="15" w:type="dxa"/>
            </w:tcMar>
            <w:vAlign w:val="center"/>
          </w:tcPr>
          <w:p w14:paraId="260AFF5D" w14:textId="77777777" w:rsidR="00D716B5" w:rsidRPr="00876B7D" w:rsidRDefault="00D716B5" w:rsidP="00876B7D">
            <w:pPr>
              <w:spacing w:line="240" w:lineRule="auto"/>
              <w:rPr>
                <w:bCs/>
                <w:sz w:val="18"/>
                <w:szCs w:val="18"/>
              </w:rPr>
            </w:pPr>
            <w:r w:rsidRPr="00876B7D">
              <w:rPr>
                <w:bCs/>
                <w:sz w:val="18"/>
                <w:szCs w:val="18"/>
              </w:rPr>
              <w:t>Shimane</w:t>
            </w:r>
          </w:p>
        </w:tc>
        <w:tc>
          <w:tcPr>
            <w:tcW w:w="1290" w:type="dxa"/>
            <w:tcBorders>
              <w:left w:val="nil"/>
              <w:right w:val="nil"/>
            </w:tcBorders>
            <w:noWrap/>
            <w:tcMar>
              <w:top w:w="15" w:type="dxa"/>
              <w:left w:w="15" w:type="dxa"/>
              <w:bottom w:w="0" w:type="dxa"/>
              <w:right w:w="15" w:type="dxa"/>
            </w:tcMar>
            <w:vAlign w:val="center"/>
          </w:tcPr>
          <w:p w14:paraId="260AFF5E" w14:textId="3B01085F" w:rsidR="00D716B5" w:rsidRPr="00876B7D" w:rsidRDefault="00D716B5" w:rsidP="00876B7D">
            <w:pPr>
              <w:spacing w:line="240" w:lineRule="auto"/>
              <w:jc w:val="right"/>
              <w:rPr>
                <w:bCs/>
                <w:sz w:val="18"/>
                <w:szCs w:val="18"/>
              </w:rPr>
            </w:pPr>
            <w:r w:rsidRPr="00876B7D">
              <w:rPr>
                <w:bCs/>
                <w:sz w:val="18"/>
                <w:szCs w:val="18"/>
              </w:rPr>
              <w:t>672</w:t>
            </w:r>
          </w:p>
        </w:tc>
        <w:tc>
          <w:tcPr>
            <w:tcW w:w="960" w:type="dxa"/>
            <w:tcBorders>
              <w:left w:val="nil"/>
              <w:right w:val="nil"/>
            </w:tcBorders>
            <w:noWrap/>
            <w:tcMar>
              <w:top w:w="15" w:type="dxa"/>
              <w:left w:w="15" w:type="dxa"/>
              <w:bottom w:w="0" w:type="dxa"/>
              <w:right w:w="15" w:type="dxa"/>
            </w:tcMar>
            <w:vAlign w:val="center"/>
          </w:tcPr>
          <w:p w14:paraId="260AFF5F" w14:textId="6E97AE5E" w:rsidR="00D716B5" w:rsidRPr="00876B7D" w:rsidRDefault="00D716B5" w:rsidP="00876B7D">
            <w:pPr>
              <w:spacing w:line="240" w:lineRule="auto"/>
              <w:jc w:val="right"/>
              <w:rPr>
                <w:bCs/>
                <w:sz w:val="18"/>
                <w:szCs w:val="18"/>
              </w:rPr>
            </w:pPr>
            <w:r w:rsidRPr="00876B7D">
              <w:rPr>
                <w:bCs/>
                <w:sz w:val="18"/>
                <w:szCs w:val="18"/>
              </w:rPr>
              <w:t>0,5</w:t>
            </w:r>
          </w:p>
        </w:tc>
      </w:tr>
      <w:tr w:rsidR="00D716B5" w:rsidRPr="00876B7D" w14:paraId="260AFF6A"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61" w14:textId="77777777" w:rsidR="00D716B5" w:rsidRPr="00876B7D" w:rsidRDefault="00D716B5" w:rsidP="00876B7D">
            <w:pPr>
              <w:spacing w:line="240" w:lineRule="auto"/>
              <w:jc w:val="center"/>
              <w:rPr>
                <w:bCs/>
                <w:sz w:val="18"/>
                <w:szCs w:val="18"/>
              </w:rPr>
            </w:pPr>
            <w:proofErr w:type="gramStart"/>
            <w:r w:rsidRPr="00876B7D">
              <w:rPr>
                <w:bCs/>
                <w:sz w:val="18"/>
                <w:szCs w:val="18"/>
              </w:rPr>
              <w:t>9</w:t>
            </w:r>
            <w:proofErr w:type="gramEnd"/>
          </w:p>
        </w:tc>
        <w:tc>
          <w:tcPr>
            <w:tcW w:w="1110" w:type="dxa"/>
            <w:tcBorders>
              <w:left w:val="nil"/>
              <w:right w:val="nil"/>
            </w:tcBorders>
            <w:noWrap/>
            <w:tcMar>
              <w:top w:w="15" w:type="dxa"/>
              <w:left w:w="15" w:type="dxa"/>
              <w:bottom w:w="0" w:type="dxa"/>
              <w:right w:w="15" w:type="dxa"/>
            </w:tcMar>
            <w:vAlign w:val="center"/>
          </w:tcPr>
          <w:p w14:paraId="260AFF62" w14:textId="77777777" w:rsidR="00D716B5" w:rsidRPr="00876B7D" w:rsidRDefault="00D716B5" w:rsidP="00876B7D">
            <w:pPr>
              <w:spacing w:line="240" w:lineRule="auto"/>
              <w:rPr>
                <w:bCs/>
                <w:sz w:val="18"/>
                <w:szCs w:val="18"/>
              </w:rPr>
            </w:pPr>
            <w:r w:rsidRPr="00876B7D">
              <w:rPr>
                <w:bCs/>
                <w:sz w:val="18"/>
                <w:szCs w:val="18"/>
              </w:rPr>
              <w:t>Tochigi</w:t>
            </w:r>
          </w:p>
        </w:tc>
        <w:tc>
          <w:tcPr>
            <w:tcW w:w="1110" w:type="dxa"/>
            <w:tcBorders>
              <w:left w:val="nil"/>
              <w:right w:val="nil"/>
            </w:tcBorders>
            <w:noWrap/>
            <w:tcMar>
              <w:top w:w="15" w:type="dxa"/>
              <w:left w:w="15" w:type="dxa"/>
              <w:bottom w:w="0" w:type="dxa"/>
              <w:right w:w="15" w:type="dxa"/>
            </w:tcMar>
            <w:vAlign w:val="center"/>
          </w:tcPr>
          <w:p w14:paraId="260AFF63" w14:textId="226ED8F4" w:rsidR="00D716B5" w:rsidRPr="00876B7D" w:rsidRDefault="00D716B5" w:rsidP="00876B7D">
            <w:pPr>
              <w:spacing w:line="240" w:lineRule="auto"/>
              <w:jc w:val="right"/>
              <w:rPr>
                <w:bCs/>
                <w:sz w:val="18"/>
                <w:szCs w:val="18"/>
              </w:rPr>
            </w:pPr>
            <w:r w:rsidRPr="00876B7D">
              <w:rPr>
                <w:bCs/>
                <w:sz w:val="18"/>
                <w:szCs w:val="18"/>
              </w:rPr>
              <w:t>1.934</w:t>
            </w:r>
          </w:p>
        </w:tc>
        <w:tc>
          <w:tcPr>
            <w:tcW w:w="960" w:type="dxa"/>
            <w:tcBorders>
              <w:left w:val="nil"/>
              <w:right w:val="nil"/>
            </w:tcBorders>
            <w:noWrap/>
            <w:tcMar>
              <w:top w:w="15" w:type="dxa"/>
              <w:left w:w="15" w:type="dxa"/>
              <w:bottom w:w="0" w:type="dxa"/>
              <w:right w:w="15" w:type="dxa"/>
            </w:tcMar>
            <w:vAlign w:val="center"/>
          </w:tcPr>
          <w:p w14:paraId="260AFF64" w14:textId="3582EE40" w:rsidR="00D716B5" w:rsidRPr="00876B7D" w:rsidRDefault="00D716B5" w:rsidP="00876B7D">
            <w:pPr>
              <w:spacing w:line="240" w:lineRule="auto"/>
              <w:jc w:val="right"/>
              <w:rPr>
                <w:bCs/>
                <w:sz w:val="18"/>
                <w:szCs w:val="18"/>
              </w:rPr>
            </w:pPr>
            <w:r w:rsidRPr="00876B7D">
              <w:rPr>
                <w:bCs/>
                <w:sz w:val="18"/>
                <w:szCs w:val="18"/>
              </w:rPr>
              <w:t>1,5</w:t>
            </w:r>
          </w:p>
        </w:tc>
        <w:tc>
          <w:tcPr>
            <w:tcW w:w="42" w:type="dxa"/>
            <w:tcBorders>
              <w:left w:val="nil"/>
            </w:tcBorders>
            <w:vAlign w:val="center"/>
          </w:tcPr>
          <w:p w14:paraId="260AFF65"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66" w14:textId="77777777" w:rsidR="00D716B5" w:rsidRPr="00876B7D" w:rsidRDefault="00D716B5" w:rsidP="00876B7D">
            <w:pPr>
              <w:spacing w:line="240" w:lineRule="auto"/>
              <w:jc w:val="center"/>
              <w:rPr>
                <w:bCs/>
                <w:sz w:val="18"/>
                <w:szCs w:val="18"/>
              </w:rPr>
            </w:pPr>
            <w:r w:rsidRPr="00876B7D">
              <w:rPr>
                <w:bCs/>
                <w:sz w:val="18"/>
                <w:szCs w:val="18"/>
              </w:rPr>
              <w:t>33</w:t>
            </w:r>
          </w:p>
        </w:tc>
        <w:tc>
          <w:tcPr>
            <w:tcW w:w="1137" w:type="dxa"/>
            <w:tcBorders>
              <w:left w:val="nil"/>
              <w:right w:val="nil"/>
            </w:tcBorders>
            <w:noWrap/>
            <w:tcMar>
              <w:top w:w="15" w:type="dxa"/>
              <w:left w:w="15" w:type="dxa"/>
              <w:bottom w:w="0" w:type="dxa"/>
              <w:right w:w="15" w:type="dxa"/>
            </w:tcMar>
            <w:vAlign w:val="center"/>
          </w:tcPr>
          <w:p w14:paraId="260AFF67" w14:textId="77777777" w:rsidR="00D716B5" w:rsidRPr="00876B7D" w:rsidRDefault="00D716B5" w:rsidP="00876B7D">
            <w:pPr>
              <w:spacing w:line="240" w:lineRule="auto"/>
              <w:rPr>
                <w:bCs/>
                <w:sz w:val="18"/>
                <w:szCs w:val="18"/>
              </w:rPr>
            </w:pPr>
            <w:r w:rsidRPr="00876B7D">
              <w:rPr>
                <w:bCs/>
                <w:sz w:val="18"/>
                <w:szCs w:val="18"/>
              </w:rPr>
              <w:t>Okayama</w:t>
            </w:r>
          </w:p>
        </w:tc>
        <w:tc>
          <w:tcPr>
            <w:tcW w:w="1290" w:type="dxa"/>
            <w:tcBorders>
              <w:left w:val="nil"/>
              <w:right w:val="nil"/>
            </w:tcBorders>
            <w:noWrap/>
            <w:tcMar>
              <w:top w:w="15" w:type="dxa"/>
              <w:left w:w="15" w:type="dxa"/>
              <w:bottom w:w="0" w:type="dxa"/>
              <w:right w:w="15" w:type="dxa"/>
            </w:tcMar>
            <w:vAlign w:val="center"/>
          </w:tcPr>
          <w:p w14:paraId="260AFF68" w14:textId="067F84CC" w:rsidR="00D716B5" w:rsidRPr="00876B7D" w:rsidRDefault="00D716B5" w:rsidP="00876B7D">
            <w:pPr>
              <w:spacing w:line="240" w:lineRule="auto"/>
              <w:jc w:val="right"/>
              <w:rPr>
                <w:bCs/>
                <w:sz w:val="18"/>
                <w:szCs w:val="18"/>
              </w:rPr>
            </w:pPr>
            <w:r w:rsidRPr="00876B7D">
              <w:rPr>
                <w:bCs/>
                <w:sz w:val="18"/>
                <w:szCs w:val="18"/>
              </w:rPr>
              <w:t>1.890</w:t>
            </w:r>
          </w:p>
        </w:tc>
        <w:tc>
          <w:tcPr>
            <w:tcW w:w="960" w:type="dxa"/>
            <w:tcBorders>
              <w:left w:val="nil"/>
              <w:right w:val="nil"/>
            </w:tcBorders>
            <w:noWrap/>
            <w:tcMar>
              <w:top w:w="15" w:type="dxa"/>
              <w:left w:w="15" w:type="dxa"/>
              <w:bottom w:w="0" w:type="dxa"/>
              <w:right w:w="15" w:type="dxa"/>
            </w:tcMar>
            <w:vAlign w:val="center"/>
          </w:tcPr>
          <w:p w14:paraId="260AFF69" w14:textId="1B920C91" w:rsidR="00D716B5" w:rsidRPr="00876B7D" w:rsidRDefault="00D716B5" w:rsidP="00876B7D">
            <w:pPr>
              <w:spacing w:line="240" w:lineRule="auto"/>
              <w:jc w:val="right"/>
              <w:rPr>
                <w:bCs/>
                <w:sz w:val="18"/>
                <w:szCs w:val="18"/>
              </w:rPr>
            </w:pPr>
            <w:r w:rsidRPr="00876B7D">
              <w:rPr>
                <w:bCs/>
                <w:sz w:val="18"/>
                <w:szCs w:val="18"/>
              </w:rPr>
              <w:t>1,5</w:t>
            </w:r>
          </w:p>
        </w:tc>
      </w:tr>
      <w:tr w:rsidR="00D716B5" w:rsidRPr="00876B7D" w14:paraId="260AFF74"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6B" w14:textId="77777777" w:rsidR="00D716B5" w:rsidRPr="00876B7D" w:rsidRDefault="00D716B5" w:rsidP="00876B7D">
            <w:pPr>
              <w:spacing w:line="240" w:lineRule="auto"/>
              <w:jc w:val="center"/>
              <w:rPr>
                <w:bCs/>
                <w:sz w:val="18"/>
                <w:szCs w:val="18"/>
              </w:rPr>
            </w:pPr>
            <w:r w:rsidRPr="00876B7D">
              <w:rPr>
                <w:bCs/>
                <w:sz w:val="18"/>
                <w:szCs w:val="18"/>
              </w:rPr>
              <w:t>10</w:t>
            </w:r>
          </w:p>
        </w:tc>
        <w:tc>
          <w:tcPr>
            <w:tcW w:w="1110" w:type="dxa"/>
            <w:tcBorders>
              <w:left w:val="nil"/>
              <w:right w:val="nil"/>
            </w:tcBorders>
            <w:noWrap/>
            <w:tcMar>
              <w:top w:w="15" w:type="dxa"/>
              <w:left w:w="15" w:type="dxa"/>
              <w:bottom w:w="0" w:type="dxa"/>
              <w:right w:w="15" w:type="dxa"/>
            </w:tcMar>
            <w:vAlign w:val="center"/>
          </w:tcPr>
          <w:p w14:paraId="260AFF6C" w14:textId="77777777" w:rsidR="00D716B5" w:rsidRPr="00876B7D" w:rsidRDefault="00D716B5" w:rsidP="00876B7D">
            <w:pPr>
              <w:spacing w:line="240" w:lineRule="auto"/>
              <w:rPr>
                <w:bCs/>
                <w:sz w:val="18"/>
                <w:szCs w:val="18"/>
              </w:rPr>
            </w:pPr>
            <w:r w:rsidRPr="00876B7D">
              <w:rPr>
                <w:bCs/>
                <w:sz w:val="18"/>
                <w:szCs w:val="18"/>
              </w:rPr>
              <w:t>Gumma</w:t>
            </w:r>
          </w:p>
        </w:tc>
        <w:tc>
          <w:tcPr>
            <w:tcW w:w="1110" w:type="dxa"/>
            <w:tcBorders>
              <w:left w:val="nil"/>
              <w:right w:val="nil"/>
            </w:tcBorders>
            <w:noWrap/>
            <w:tcMar>
              <w:top w:w="15" w:type="dxa"/>
              <w:left w:w="15" w:type="dxa"/>
              <w:bottom w:w="0" w:type="dxa"/>
              <w:right w:w="15" w:type="dxa"/>
            </w:tcMar>
            <w:vAlign w:val="center"/>
          </w:tcPr>
          <w:p w14:paraId="260AFF6D" w14:textId="57A1E21D" w:rsidR="00D716B5" w:rsidRPr="00876B7D" w:rsidRDefault="00D716B5" w:rsidP="00876B7D">
            <w:pPr>
              <w:spacing w:line="240" w:lineRule="auto"/>
              <w:jc w:val="right"/>
              <w:rPr>
                <w:bCs/>
                <w:sz w:val="18"/>
                <w:szCs w:val="18"/>
              </w:rPr>
            </w:pPr>
            <w:r w:rsidRPr="00876B7D">
              <w:rPr>
                <w:bCs/>
                <w:sz w:val="18"/>
                <w:szCs w:val="18"/>
              </w:rPr>
              <w:t>1.940</w:t>
            </w:r>
          </w:p>
        </w:tc>
        <w:tc>
          <w:tcPr>
            <w:tcW w:w="960" w:type="dxa"/>
            <w:tcBorders>
              <w:left w:val="nil"/>
              <w:right w:val="nil"/>
            </w:tcBorders>
            <w:noWrap/>
            <w:tcMar>
              <w:top w:w="15" w:type="dxa"/>
              <w:left w:w="15" w:type="dxa"/>
              <w:bottom w:w="0" w:type="dxa"/>
              <w:right w:w="15" w:type="dxa"/>
            </w:tcMar>
            <w:vAlign w:val="center"/>
          </w:tcPr>
          <w:p w14:paraId="260AFF6E" w14:textId="029ABBE8" w:rsidR="00D716B5" w:rsidRPr="00876B7D" w:rsidRDefault="00D716B5" w:rsidP="00876B7D">
            <w:pPr>
              <w:spacing w:line="240" w:lineRule="auto"/>
              <w:jc w:val="right"/>
              <w:rPr>
                <w:bCs/>
                <w:sz w:val="18"/>
                <w:szCs w:val="18"/>
              </w:rPr>
            </w:pPr>
            <w:r w:rsidRPr="00876B7D">
              <w:rPr>
                <w:bCs/>
                <w:sz w:val="18"/>
                <w:szCs w:val="18"/>
              </w:rPr>
              <w:t>1,5</w:t>
            </w:r>
          </w:p>
        </w:tc>
        <w:tc>
          <w:tcPr>
            <w:tcW w:w="42" w:type="dxa"/>
            <w:tcBorders>
              <w:left w:val="nil"/>
            </w:tcBorders>
            <w:vAlign w:val="center"/>
          </w:tcPr>
          <w:p w14:paraId="260AFF6F"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70" w14:textId="77777777" w:rsidR="00D716B5" w:rsidRPr="00876B7D" w:rsidRDefault="00D716B5" w:rsidP="00876B7D">
            <w:pPr>
              <w:spacing w:line="240" w:lineRule="auto"/>
              <w:jc w:val="center"/>
              <w:rPr>
                <w:bCs/>
                <w:sz w:val="18"/>
                <w:szCs w:val="18"/>
              </w:rPr>
            </w:pPr>
            <w:r w:rsidRPr="00876B7D">
              <w:rPr>
                <w:bCs/>
                <w:sz w:val="18"/>
                <w:szCs w:val="18"/>
              </w:rPr>
              <w:t>34</w:t>
            </w:r>
          </w:p>
        </w:tc>
        <w:tc>
          <w:tcPr>
            <w:tcW w:w="1137" w:type="dxa"/>
            <w:tcBorders>
              <w:left w:val="nil"/>
              <w:right w:val="nil"/>
            </w:tcBorders>
            <w:noWrap/>
            <w:tcMar>
              <w:top w:w="15" w:type="dxa"/>
              <w:left w:w="15" w:type="dxa"/>
              <w:bottom w:w="0" w:type="dxa"/>
              <w:right w:w="15" w:type="dxa"/>
            </w:tcMar>
            <w:vAlign w:val="center"/>
          </w:tcPr>
          <w:p w14:paraId="260AFF71" w14:textId="77777777" w:rsidR="00D716B5" w:rsidRPr="00876B7D" w:rsidRDefault="00D716B5" w:rsidP="00876B7D">
            <w:pPr>
              <w:spacing w:line="240" w:lineRule="auto"/>
              <w:rPr>
                <w:bCs/>
                <w:sz w:val="18"/>
                <w:szCs w:val="18"/>
              </w:rPr>
            </w:pPr>
            <w:r w:rsidRPr="00876B7D">
              <w:rPr>
                <w:bCs/>
                <w:sz w:val="18"/>
                <w:szCs w:val="18"/>
              </w:rPr>
              <w:t>Hiroshima</w:t>
            </w:r>
          </w:p>
        </w:tc>
        <w:tc>
          <w:tcPr>
            <w:tcW w:w="1290" w:type="dxa"/>
            <w:tcBorders>
              <w:left w:val="nil"/>
              <w:right w:val="nil"/>
            </w:tcBorders>
            <w:noWrap/>
            <w:tcMar>
              <w:top w:w="15" w:type="dxa"/>
              <w:left w:w="15" w:type="dxa"/>
              <w:bottom w:w="0" w:type="dxa"/>
              <w:right w:w="15" w:type="dxa"/>
            </w:tcMar>
            <w:vAlign w:val="center"/>
          </w:tcPr>
          <w:p w14:paraId="260AFF72" w14:textId="1E8CB99C" w:rsidR="00D716B5" w:rsidRPr="00876B7D" w:rsidRDefault="00D716B5" w:rsidP="00876B7D">
            <w:pPr>
              <w:spacing w:line="240" w:lineRule="auto"/>
              <w:jc w:val="right"/>
              <w:rPr>
                <w:bCs/>
                <w:sz w:val="18"/>
                <w:szCs w:val="18"/>
              </w:rPr>
            </w:pPr>
            <w:r w:rsidRPr="00876B7D">
              <w:rPr>
                <w:bCs/>
                <w:sz w:val="18"/>
                <w:szCs w:val="18"/>
              </w:rPr>
              <w:t>2.801</w:t>
            </w:r>
          </w:p>
        </w:tc>
        <w:tc>
          <w:tcPr>
            <w:tcW w:w="960" w:type="dxa"/>
            <w:tcBorders>
              <w:left w:val="nil"/>
              <w:right w:val="nil"/>
            </w:tcBorders>
            <w:noWrap/>
            <w:tcMar>
              <w:top w:w="15" w:type="dxa"/>
              <w:left w:w="15" w:type="dxa"/>
              <w:bottom w:w="0" w:type="dxa"/>
              <w:right w:w="15" w:type="dxa"/>
            </w:tcMar>
            <w:vAlign w:val="center"/>
          </w:tcPr>
          <w:p w14:paraId="260AFF73" w14:textId="041EB5EA" w:rsidR="00D716B5" w:rsidRPr="00876B7D" w:rsidRDefault="00D716B5" w:rsidP="00876B7D">
            <w:pPr>
              <w:spacing w:line="240" w:lineRule="auto"/>
              <w:jc w:val="right"/>
              <w:rPr>
                <w:bCs/>
                <w:sz w:val="18"/>
                <w:szCs w:val="18"/>
              </w:rPr>
            </w:pPr>
            <w:r w:rsidRPr="00876B7D">
              <w:rPr>
                <w:bCs/>
                <w:sz w:val="18"/>
                <w:szCs w:val="18"/>
              </w:rPr>
              <w:t>2,2</w:t>
            </w:r>
          </w:p>
        </w:tc>
      </w:tr>
      <w:tr w:rsidR="00D716B5" w:rsidRPr="00876B7D" w14:paraId="260AFF7E"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75" w14:textId="77777777" w:rsidR="00D716B5" w:rsidRPr="00876B7D" w:rsidRDefault="00D716B5" w:rsidP="00876B7D">
            <w:pPr>
              <w:spacing w:line="240" w:lineRule="auto"/>
              <w:jc w:val="center"/>
              <w:rPr>
                <w:bCs/>
                <w:sz w:val="18"/>
                <w:szCs w:val="18"/>
              </w:rPr>
            </w:pPr>
            <w:r w:rsidRPr="00876B7D">
              <w:rPr>
                <w:bCs/>
                <w:sz w:val="18"/>
                <w:szCs w:val="18"/>
              </w:rPr>
              <w:t>11</w:t>
            </w:r>
          </w:p>
        </w:tc>
        <w:tc>
          <w:tcPr>
            <w:tcW w:w="1110" w:type="dxa"/>
            <w:tcBorders>
              <w:left w:val="nil"/>
              <w:right w:val="nil"/>
            </w:tcBorders>
            <w:noWrap/>
            <w:tcMar>
              <w:top w:w="15" w:type="dxa"/>
              <w:left w:w="15" w:type="dxa"/>
              <w:bottom w:w="0" w:type="dxa"/>
              <w:right w:w="15" w:type="dxa"/>
            </w:tcMar>
            <w:vAlign w:val="center"/>
          </w:tcPr>
          <w:p w14:paraId="260AFF76" w14:textId="77777777" w:rsidR="00D716B5" w:rsidRPr="00876B7D" w:rsidRDefault="00D716B5" w:rsidP="00876B7D">
            <w:pPr>
              <w:spacing w:line="240" w:lineRule="auto"/>
              <w:rPr>
                <w:bCs/>
                <w:sz w:val="18"/>
                <w:szCs w:val="18"/>
              </w:rPr>
            </w:pPr>
            <w:r w:rsidRPr="00876B7D">
              <w:rPr>
                <w:bCs/>
                <w:sz w:val="18"/>
                <w:szCs w:val="18"/>
              </w:rPr>
              <w:t>Saitama</w:t>
            </w:r>
          </w:p>
        </w:tc>
        <w:tc>
          <w:tcPr>
            <w:tcW w:w="1110" w:type="dxa"/>
            <w:tcBorders>
              <w:left w:val="nil"/>
              <w:right w:val="nil"/>
            </w:tcBorders>
            <w:noWrap/>
            <w:tcMar>
              <w:top w:w="15" w:type="dxa"/>
              <w:left w:w="15" w:type="dxa"/>
              <w:bottom w:w="0" w:type="dxa"/>
              <w:right w:w="15" w:type="dxa"/>
            </w:tcMar>
            <w:vAlign w:val="center"/>
          </w:tcPr>
          <w:p w14:paraId="260AFF77" w14:textId="7038F3D5" w:rsidR="00D716B5" w:rsidRPr="00876B7D" w:rsidRDefault="00D716B5" w:rsidP="00876B7D">
            <w:pPr>
              <w:spacing w:line="240" w:lineRule="auto"/>
              <w:jc w:val="right"/>
              <w:rPr>
                <w:bCs/>
                <w:sz w:val="18"/>
                <w:szCs w:val="18"/>
              </w:rPr>
            </w:pPr>
            <w:r w:rsidRPr="00876B7D">
              <w:rPr>
                <w:bCs/>
                <w:sz w:val="18"/>
                <w:szCs w:val="18"/>
              </w:rPr>
              <w:t>7.347</w:t>
            </w:r>
          </w:p>
        </w:tc>
        <w:tc>
          <w:tcPr>
            <w:tcW w:w="960" w:type="dxa"/>
            <w:tcBorders>
              <w:left w:val="nil"/>
              <w:right w:val="nil"/>
            </w:tcBorders>
            <w:noWrap/>
            <w:tcMar>
              <w:top w:w="15" w:type="dxa"/>
              <w:left w:w="15" w:type="dxa"/>
              <w:bottom w:w="0" w:type="dxa"/>
              <w:right w:w="15" w:type="dxa"/>
            </w:tcMar>
            <w:vAlign w:val="center"/>
          </w:tcPr>
          <w:p w14:paraId="260AFF78" w14:textId="5524E090" w:rsidR="00D716B5" w:rsidRPr="00876B7D" w:rsidRDefault="00D716B5" w:rsidP="00876B7D">
            <w:pPr>
              <w:spacing w:line="240" w:lineRule="auto"/>
              <w:jc w:val="right"/>
              <w:rPr>
                <w:bCs/>
                <w:sz w:val="18"/>
                <w:szCs w:val="18"/>
              </w:rPr>
            </w:pPr>
            <w:r w:rsidRPr="00876B7D">
              <w:rPr>
                <w:bCs/>
                <w:sz w:val="18"/>
                <w:szCs w:val="18"/>
              </w:rPr>
              <w:t>5,8</w:t>
            </w:r>
          </w:p>
        </w:tc>
        <w:tc>
          <w:tcPr>
            <w:tcW w:w="42" w:type="dxa"/>
            <w:tcBorders>
              <w:left w:val="nil"/>
            </w:tcBorders>
            <w:vAlign w:val="center"/>
          </w:tcPr>
          <w:p w14:paraId="260AFF79"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7A" w14:textId="77777777" w:rsidR="00D716B5" w:rsidRPr="00876B7D" w:rsidRDefault="00D716B5" w:rsidP="00876B7D">
            <w:pPr>
              <w:spacing w:line="240" w:lineRule="auto"/>
              <w:jc w:val="center"/>
              <w:rPr>
                <w:bCs/>
                <w:sz w:val="18"/>
                <w:szCs w:val="18"/>
              </w:rPr>
            </w:pPr>
            <w:r w:rsidRPr="00876B7D">
              <w:rPr>
                <w:bCs/>
                <w:sz w:val="18"/>
                <w:szCs w:val="18"/>
              </w:rPr>
              <w:t>35</w:t>
            </w:r>
          </w:p>
        </w:tc>
        <w:tc>
          <w:tcPr>
            <w:tcW w:w="1137" w:type="dxa"/>
            <w:tcBorders>
              <w:left w:val="nil"/>
              <w:right w:val="nil"/>
            </w:tcBorders>
            <w:noWrap/>
            <w:tcMar>
              <w:top w:w="15" w:type="dxa"/>
              <w:left w:w="15" w:type="dxa"/>
              <w:bottom w:w="0" w:type="dxa"/>
              <w:right w:w="15" w:type="dxa"/>
            </w:tcMar>
            <w:vAlign w:val="center"/>
          </w:tcPr>
          <w:p w14:paraId="260AFF7B" w14:textId="77777777" w:rsidR="00D716B5" w:rsidRPr="00876B7D" w:rsidRDefault="00D716B5" w:rsidP="00876B7D">
            <w:pPr>
              <w:spacing w:line="240" w:lineRule="auto"/>
              <w:rPr>
                <w:bCs/>
                <w:sz w:val="18"/>
                <w:szCs w:val="18"/>
              </w:rPr>
            </w:pPr>
            <w:r w:rsidRPr="00876B7D">
              <w:rPr>
                <w:bCs/>
                <w:sz w:val="18"/>
                <w:szCs w:val="18"/>
              </w:rPr>
              <w:t>Yamaguchi</w:t>
            </w:r>
          </w:p>
        </w:tc>
        <w:tc>
          <w:tcPr>
            <w:tcW w:w="1290" w:type="dxa"/>
            <w:tcBorders>
              <w:left w:val="nil"/>
              <w:right w:val="nil"/>
            </w:tcBorders>
            <w:noWrap/>
            <w:tcMar>
              <w:top w:w="15" w:type="dxa"/>
              <w:left w:w="15" w:type="dxa"/>
              <w:bottom w:w="0" w:type="dxa"/>
              <w:right w:w="15" w:type="dxa"/>
            </w:tcMar>
            <w:vAlign w:val="center"/>
          </w:tcPr>
          <w:p w14:paraId="260AFF7C" w14:textId="3BE45535" w:rsidR="00D716B5" w:rsidRPr="00876B7D" w:rsidRDefault="00D716B5" w:rsidP="00876B7D">
            <w:pPr>
              <w:spacing w:line="240" w:lineRule="auto"/>
              <w:jc w:val="right"/>
              <w:rPr>
                <w:bCs/>
                <w:sz w:val="18"/>
                <w:szCs w:val="18"/>
              </w:rPr>
            </w:pPr>
            <w:r w:rsidRPr="00876B7D">
              <w:rPr>
                <w:bCs/>
                <w:sz w:val="18"/>
                <w:szCs w:val="18"/>
              </w:rPr>
              <w:t>1.343</w:t>
            </w:r>
          </w:p>
        </w:tc>
        <w:tc>
          <w:tcPr>
            <w:tcW w:w="960" w:type="dxa"/>
            <w:tcBorders>
              <w:left w:val="nil"/>
              <w:right w:val="nil"/>
            </w:tcBorders>
            <w:noWrap/>
            <w:tcMar>
              <w:top w:w="15" w:type="dxa"/>
              <w:left w:w="15" w:type="dxa"/>
              <w:bottom w:w="0" w:type="dxa"/>
              <w:right w:w="15" w:type="dxa"/>
            </w:tcMar>
            <w:vAlign w:val="center"/>
          </w:tcPr>
          <w:p w14:paraId="260AFF7D" w14:textId="066B4AEB" w:rsidR="00D716B5" w:rsidRPr="00876B7D" w:rsidRDefault="00D716B5" w:rsidP="00876B7D">
            <w:pPr>
              <w:spacing w:line="240" w:lineRule="auto"/>
              <w:jc w:val="right"/>
              <w:rPr>
                <w:bCs/>
                <w:sz w:val="18"/>
                <w:szCs w:val="18"/>
              </w:rPr>
            </w:pPr>
            <w:r w:rsidRPr="00876B7D">
              <w:rPr>
                <w:bCs/>
                <w:sz w:val="18"/>
                <w:szCs w:val="18"/>
              </w:rPr>
              <w:t>1,1</w:t>
            </w:r>
          </w:p>
        </w:tc>
      </w:tr>
      <w:tr w:rsidR="00D716B5" w:rsidRPr="00876B7D" w14:paraId="260AFF88"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7F" w14:textId="77777777" w:rsidR="00D716B5" w:rsidRPr="00876B7D" w:rsidRDefault="00D716B5" w:rsidP="00876B7D">
            <w:pPr>
              <w:spacing w:line="240" w:lineRule="auto"/>
              <w:jc w:val="center"/>
              <w:rPr>
                <w:bCs/>
                <w:sz w:val="18"/>
                <w:szCs w:val="18"/>
              </w:rPr>
            </w:pPr>
            <w:r w:rsidRPr="00876B7D">
              <w:rPr>
                <w:bCs/>
                <w:sz w:val="18"/>
                <w:szCs w:val="18"/>
              </w:rPr>
              <w:t>12</w:t>
            </w:r>
          </w:p>
        </w:tc>
        <w:tc>
          <w:tcPr>
            <w:tcW w:w="1110" w:type="dxa"/>
            <w:tcBorders>
              <w:left w:val="nil"/>
              <w:right w:val="nil"/>
            </w:tcBorders>
            <w:noWrap/>
            <w:tcMar>
              <w:top w:w="15" w:type="dxa"/>
              <w:left w:w="15" w:type="dxa"/>
              <w:bottom w:w="0" w:type="dxa"/>
              <w:right w:w="15" w:type="dxa"/>
            </w:tcMar>
            <w:vAlign w:val="center"/>
          </w:tcPr>
          <w:p w14:paraId="260AFF80" w14:textId="77777777" w:rsidR="00D716B5" w:rsidRPr="00876B7D" w:rsidRDefault="00D716B5" w:rsidP="00876B7D">
            <w:pPr>
              <w:spacing w:line="240" w:lineRule="auto"/>
              <w:rPr>
                <w:bCs/>
                <w:sz w:val="18"/>
                <w:szCs w:val="18"/>
              </w:rPr>
            </w:pPr>
            <w:r w:rsidRPr="00876B7D">
              <w:rPr>
                <w:bCs/>
                <w:sz w:val="18"/>
                <w:szCs w:val="18"/>
              </w:rPr>
              <w:t>Chiba</w:t>
            </w:r>
          </w:p>
        </w:tc>
        <w:tc>
          <w:tcPr>
            <w:tcW w:w="1110" w:type="dxa"/>
            <w:tcBorders>
              <w:left w:val="nil"/>
              <w:right w:val="nil"/>
            </w:tcBorders>
            <w:noWrap/>
            <w:tcMar>
              <w:top w:w="15" w:type="dxa"/>
              <w:left w:w="15" w:type="dxa"/>
              <w:bottom w:w="0" w:type="dxa"/>
              <w:right w:w="15" w:type="dxa"/>
            </w:tcMar>
            <w:vAlign w:val="center"/>
          </w:tcPr>
          <w:p w14:paraId="260AFF81" w14:textId="1B434691" w:rsidR="00D716B5" w:rsidRPr="00876B7D" w:rsidRDefault="00D716B5" w:rsidP="00876B7D">
            <w:pPr>
              <w:spacing w:line="240" w:lineRule="auto"/>
              <w:jc w:val="right"/>
              <w:rPr>
                <w:bCs/>
                <w:sz w:val="18"/>
                <w:szCs w:val="18"/>
              </w:rPr>
            </w:pPr>
            <w:r w:rsidRPr="00876B7D">
              <w:rPr>
                <w:bCs/>
                <w:sz w:val="18"/>
                <w:szCs w:val="18"/>
              </w:rPr>
              <w:t>6.287</w:t>
            </w:r>
          </w:p>
        </w:tc>
        <w:tc>
          <w:tcPr>
            <w:tcW w:w="960" w:type="dxa"/>
            <w:tcBorders>
              <w:left w:val="nil"/>
              <w:right w:val="nil"/>
            </w:tcBorders>
            <w:noWrap/>
            <w:tcMar>
              <w:top w:w="15" w:type="dxa"/>
              <w:left w:w="15" w:type="dxa"/>
              <w:bottom w:w="0" w:type="dxa"/>
              <w:right w:w="15" w:type="dxa"/>
            </w:tcMar>
            <w:vAlign w:val="center"/>
          </w:tcPr>
          <w:p w14:paraId="260AFF82" w14:textId="461CB342" w:rsidR="00D716B5" w:rsidRPr="00876B7D" w:rsidRDefault="00D716B5" w:rsidP="00876B7D">
            <w:pPr>
              <w:spacing w:line="240" w:lineRule="auto"/>
              <w:jc w:val="right"/>
              <w:rPr>
                <w:bCs/>
                <w:sz w:val="18"/>
                <w:szCs w:val="18"/>
              </w:rPr>
            </w:pPr>
            <w:r w:rsidRPr="00876B7D">
              <w:rPr>
                <w:bCs/>
                <w:sz w:val="18"/>
                <w:szCs w:val="18"/>
              </w:rPr>
              <w:t>5,0</w:t>
            </w:r>
          </w:p>
        </w:tc>
        <w:tc>
          <w:tcPr>
            <w:tcW w:w="42" w:type="dxa"/>
            <w:tcBorders>
              <w:left w:val="nil"/>
            </w:tcBorders>
            <w:vAlign w:val="center"/>
          </w:tcPr>
          <w:p w14:paraId="260AFF83"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84" w14:textId="77777777" w:rsidR="00D716B5" w:rsidRPr="00876B7D" w:rsidRDefault="00D716B5" w:rsidP="00876B7D">
            <w:pPr>
              <w:spacing w:line="240" w:lineRule="auto"/>
              <w:jc w:val="center"/>
              <w:rPr>
                <w:bCs/>
                <w:sz w:val="18"/>
                <w:szCs w:val="18"/>
              </w:rPr>
            </w:pPr>
            <w:r w:rsidRPr="00876B7D">
              <w:rPr>
                <w:bCs/>
                <w:sz w:val="18"/>
                <w:szCs w:val="18"/>
              </w:rPr>
              <w:t>36</w:t>
            </w:r>
          </w:p>
        </w:tc>
        <w:tc>
          <w:tcPr>
            <w:tcW w:w="1137" w:type="dxa"/>
            <w:tcBorders>
              <w:left w:val="nil"/>
              <w:right w:val="nil"/>
            </w:tcBorders>
            <w:noWrap/>
            <w:tcMar>
              <w:top w:w="15" w:type="dxa"/>
              <w:left w:w="15" w:type="dxa"/>
              <w:bottom w:w="0" w:type="dxa"/>
              <w:right w:w="15" w:type="dxa"/>
            </w:tcMar>
            <w:vAlign w:val="center"/>
          </w:tcPr>
          <w:p w14:paraId="260AFF85" w14:textId="77777777" w:rsidR="00D716B5" w:rsidRPr="00876B7D" w:rsidRDefault="00D716B5" w:rsidP="00876B7D">
            <w:pPr>
              <w:spacing w:line="240" w:lineRule="auto"/>
              <w:rPr>
                <w:bCs/>
                <w:sz w:val="18"/>
                <w:szCs w:val="18"/>
              </w:rPr>
            </w:pPr>
            <w:r w:rsidRPr="00876B7D">
              <w:rPr>
                <w:bCs/>
                <w:sz w:val="18"/>
                <w:szCs w:val="18"/>
              </w:rPr>
              <w:t>Tokushima</w:t>
            </w:r>
          </w:p>
        </w:tc>
        <w:tc>
          <w:tcPr>
            <w:tcW w:w="1290" w:type="dxa"/>
            <w:tcBorders>
              <w:left w:val="nil"/>
              <w:right w:val="nil"/>
            </w:tcBorders>
            <w:noWrap/>
            <w:tcMar>
              <w:top w:w="15" w:type="dxa"/>
              <w:left w:w="15" w:type="dxa"/>
              <w:bottom w:w="0" w:type="dxa"/>
              <w:right w:w="15" w:type="dxa"/>
            </w:tcMar>
            <w:vAlign w:val="center"/>
          </w:tcPr>
          <w:p w14:paraId="260AFF86" w14:textId="0BAE078F" w:rsidR="00D716B5" w:rsidRPr="00876B7D" w:rsidRDefault="00D716B5" w:rsidP="00876B7D">
            <w:pPr>
              <w:spacing w:line="240" w:lineRule="auto"/>
              <w:jc w:val="right"/>
              <w:rPr>
                <w:bCs/>
                <w:sz w:val="18"/>
                <w:szCs w:val="18"/>
              </w:rPr>
            </w:pPr>
            <w:r w:rsidRPr="00876B7D">
              <w:rPr>
                <w:bCs/>
                <w:sz w:val="18"/>
                <w:szCs w:val="18"/>
              </w:rPr>
              <w:t>720</w:t>
            </w:r>
          </w:p>
        </w:tc>
        <w:tc>
          <w:tcPr>
            <w:tcW w:w="960" w:type="dxa"/>
            <w:tcBorders>
              <w:left w:val="nil"/>
              <w:right w:val="nil"/>
            </w:tcBorders>
            <w:noWrap/>
            <w:tcMar>
              <w:top w:w="15" w:type="dxa"/>
              <w:left w:w="15" w:type="dxa"/>
              <w:bottom w:w="0" w:type="dxa"/>
              <w:right w:w="15" w:type="dxa"/>
            </w:tcMar>
            <w:vAlign w:val="center"/>
          </w:tcPr>
          <w:p w14:paraId="260AFF87" w14:textId="1038BB19" w:rsidR="00D716B5" w:rsidRPr="00876B7D" w:rsidRDefault="00D716B5" w:rsidP="00876B7D">
            <w:pPr>
              <w:spacing w:line="240" w:lineRule="auto"/>
              <w:jc w:val="right"/>
              <w:rPr>
                <w:bCs/>
                <w:sz w:val="18"/>
                <w:szCs w:val="18"/>
              </w:rPr>
            </w:pPr>
            <w:r w:rsidRPr="00876B7D">
              <w:rPr>
                <w:bCs/>
                <w:sz w:val="18"/>
                <w:szCs w:val="18"/>
              </w:rPr>
              <w:t>0,6</w:t>
            </w:r>
          </w:p>
        </w:tc>
      </w:tr>
      <w:tr w:rsidR="00D716B5" w:rsidRPr="00876B7D" w14:paraId="260AFF92"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89" w14:textId="77777777" w:rsidR="00D716B5" w:rsidRPr="00876B7D" w:rsidRDefault="00D716B5" w:rsidP="00876B7D">
            <w:pPr>
              <w:spacing w:line="240" w:lineRule="auto"/>
              <w:jc w:val="center"/>
              <w:rPr>
                <w:bCs/>
                <w:sz w:val="18"/>
                <w:szCs w:val="18"/>
              </w:rPr>
            </w:pPr>
            <w:r w:rsidRPr="00876B7D">
              <w:rPr>
                <w:bCs/>
                <w:sz w:val="18"/>
                <w:szCs w:val="18"/>
              </w:rPr>
              <w:t>13</w:t>
            </w:r>
          </w:p>
        </w:tc>
        <w:tc>
          <w:tcPr>
            <w:tcW w:w="1110" w:type="dxa"/>
            <w:tcBorders>
              <w:left w:val="nil"/>
              <w:right w:val="nil"/>
            </w:tcBorders>
            <w:noWrap/>
            <w:tcMar>
              <w:top w:w="15" w:type="dxa"/>
              <w:left w:w="15" w:type="dxa"/>
              <w:bottom w:w="0" w:type="dxa"/>
              <w:right w:w="15" w:type="dxa"/>
            </w:tcMar>
            <w:vAlign w:val="center"/>
          </w:tcPr>
          <w:p w14:paraId="260AFF8A" w14:textId="77777777" w:rsidR="00D716B5" w:rsidRPr="00876B7D" w:rsidRDefault="00D716B5" w:rsidP="00876B7D">
            <w:pPr>
              <w:spacing w:line="240" w:lineRule="auto"/>
              <w:rPr>
                <w:bCs/>
                <w:sz w:val="18"/>
                <w:szCs w:val="18"/>
              </w:rPr>
            </w:pPr>
            <w:r w:rsidRPr="00876B7D">
              <w:rPr>
                <w:bCs/>
                <w:sz w:val="18"/>
                <w:szCs w:val="18"/>
              </w:rPr>
              <w:t>Tóquio</w:t>
            </w:r>
          </w:p>
        </w:tc>
        <w:tc>
          <w:tcPr>
            <w:tcW w:w="1110" w:type="dxa"/>
            <w:tcBorders>
              <w:left w:val="nil"/>
              <w:right w:val="nil"/>
            </w:tcBorders>
            <w:noWrap/>
            <w:tcMar>
              <w:top w:w="15" w:type="dxa"/>
              <w:left w:w="15" w:type="dxa"/>
              <w:bottom w:w="0" w:type="dxa"/>
              <w:right w:w="15" w:type="dxa"/>
            </w:tcMar>
            <w:vAlign w:val="center"/>
          </w:tcPr>
          <w:p w14:paraId="260AFF8B" w14:textId="61E99900" w:rsidR="00D716B5" w:rsidRPr="00876B7D" w:rsidRDefault="00D716B5" w:rsidP="00876B7D">
            <w:pPr>
              <w:spacing w:line="240" w:lineRule="auto"/>
              <w:jc w:val="right"/>
              <w:rPr>
                <w:bCs/>
                <w:sz w:val="18"/>
                <w:szCs w:val="18"/>
              </w:rPr>
            </w:pPr>
            <w:r w:rsidRPr="00876B7D">
              <w:rPr>
                <w:bCs/>
                <w:sz w:val="18"/>
                <w:szCs w:val="18"/>
              </w:rPr>
              <w:t>14.065</w:t>
            </w:r>
          </w:p>
        </w:tc>
        <w:tc>
          <w:tcPr>
            <w:tcW w:w="960" w:type="dxa"/>
            <w:tcBorders>
              <w:left w:val="nil"/>
              <w:right w:val="nil"/>
            </w:tcBorders>
            <w:noWrap/>
            <w:tcMar>
              <w:top w:w="15" w:type="dxa"/>
              <w:left w:w="15" w:type="dxa"/>
              <w:bottom w:w="0" w:type="dxa"/>
              <w:right w:w="15" w:type="dxa"/>
            </w:tcMar>
            <w:vAlign w:val="center"/>
          </w:tcPr>
          <w:p w14:paraId="260AFF8C" w14:textId="1A1E6645" w:rsidR="00D716B5" w:rsidRPr="00876B7D" w:rsidRDefault="00D716B5" w:rsidP="00876B7D">
            <w:pPr>
              <w:spacing w:line="240" w:lineRule="auto"/>
              <w:jc w:val="right"/>
              <w:rPr>
                <w:bCs/>
                <w:sz w:val="18"/>
                <w:szCs w:val="18"/>
              </w:rPr>
            </w:pPr>
            <w:r w:rsidRPr="00876B7D">
              <w:rPr>
                <w:bCs/>
                <w:sz w:val="18"/>
                <w:szCs w:val="18"/>
              </w:rPr>
              <w:t>11,1</w:t>
            </w:r>
          </w:p>
        </w:tc>
        <w:tc>
          <w:tcPr>
            <w:tcW w:w="42" w:type="dxa"/>
            <w:tcBorders>
              <w:left w:val="nil"/>
            </w:tcBorders>
            <w:vAlign w:val="center"/>
          </w:tcPr>
          <w:p w14:paraId="260AFF8D"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8E" w14:textId="77777777" w:rsidR="00D716B5" w:rsidRPr="00876B7D" w:rsidRDefault="00D716B5" w:rsidP="00876B7D">
            <w:pPr>
              <w:spacing w:line="240" w:lineRule="auto"/>
              <w:jc w:val="center"/>
              <w:rPr>
                <w:bCs/>
                <w:sz w:val="18"/>
                <w:szCs w:val="18"/>
              </w:rPr>
            </w:pPr>
            <w:r w:rsidRPr="00876B7D">
              <w:rPr>
                <w:bCs/>
                <w:sz w:val="18"/>
                <w:szCs w:val="18"/>
              </w:rPr>
              <w:t>37</w:t>
            </w:r>
          </w:p>
        </w:tc>
        <w:tc>
          <w:tcPr>
            <w:tcW w:w="1137" w:type="dxa"/>
            <w:tcBorders>
              <w:left w:val="nil"/>
              <w:right w:val="nil"/>
            </w:tcBorders>
            <w:noWrap/>
            <w:tcMar>
              <w:top w:w="15" w:type="dxa"/>
              <w:left w:w="15" w:type="dxa"/>
              <w:bottom w:w="0" w:type="dxa"/>
              <w:right w:w="15" w:type="dxa"/>
            </w:tcMar>
            <w:vAlign w:val="center"/>
          </w:tcPr>
          <w:p w14:paraId="260AFF8F" w14:textId="77777777" w:rsidR="00D716B5" w:rsidRPr="00876B7D" w:rsidRDefault="00D716B5" w:rsidP="00876B7D">
            <w:pPr>
              <w:spacing w:line="240" w:lineRule="auto"/>
              <w:rPr>
                <w:bCs/>
                <w:sz w:val="18"/>
                <w:szCs w:val="18"/>
              </w:rPr>
            </w:pPr>
            <w:r w:rsidRPr="00876B7D">
              <w:rPr>
                <w:bCs/>
                <w:sz w:val="18"/>
                <w:szCs w:val="18"/>
              </w:rPr>
              <w:t>Kagawa</w:t>
            </w:r>
          </w:p>
        </w:tc>
        <w:tc>
          <w:tcPr>
            <w:tcW w:w="1290" w:type="dxa"/>
            <w:tcBorders>
              <w:left w:val="nil"/>
              <w:right w:val="nil"/>
            </w:tcBorders>
            <w:noWrap/>
            <w:tcMar>
              <w:top w:w="15" w:type="dxa"/>
              <w:left w:w="15" w:type="dxa"/>
              <w:bottom w:w="0" w:type="dxa"/>
              <w:right w:w="15" w:type="dxa"/>
            </w:tcMar>
            <w:vAlign w:val="center"/>
          </w:tcPr>
          <w:p w14:paraId="260AFF90" w14:textId="66F5863E" w:rsidR="00D716B5" w:rsidRPr="00876B7D" w:rsidRDefault="00D716B5" w:rsidP="00876B7D">
            <w:pPr>
              <w:spacing w:line="240" w:lineRule="auto"/>
              <w:jc w:val="right"/>
              <w:rPr>
                <w:bCs/>
                <w:sz w:val="18"/>
                <w:szCs w:val="18"/>
              </w:rPr>
            </w:pPr>
            <w:r w:rsidRPr="00876B7D">
              <w:rPr>
                <w:bCs/>
                <w:sz w:val="18"/>
                <w:szCs w:val="18"/>
              </w:rPr>
              <w:t>951</w:t>
            </w:r>
          </w:p>
        </w:tc>
        <w:tc>
          <w:tcPr>
            <w:tcW w:w="960" w:type="dxa"/>
            <w:tcBorders>
              <w:left w:val="nil"/>
              <w:right w:val="nil"/>
            </w:tcBorders>
            <w:noWrap/>
            <w:tcMar>
              <w:top w:w="15" w:type="dxa"/>
              <w:left w:w="15" w:type="dxa"/>
              <w:bottom w:w="0" w:type="dxa"/>
              <w:right w:w="15" w:type="dxa"/>
            </w:tcMar>
            <w:vAlign w:val="center"/>
          </w:tcPr>
          <w:p w14:paraId="260AFF91" w14:textId="07C3788B" w:rsidR="00D716B5" w:rsidRPr="00876B7D" w:rsidRDefault="00D716B5" w:rsidP="00876B7D">
            <w:pPr>
              <w:spacing w:line="240" w:lineRule="auto"/>
              <w:jc w:val="right"/>
              <w:rPr>
                <w:bCs/>
                <w:sz w:val="18"/>
                <w:szCs w:val="18"/>
              </w:rPr>
            </w:pPr>
            <w:r w:rsidRPr="00876B7D">
              <w:rPr>
                <w:bCs/>
                <w:sz w:val="18"/>
                <w:szCs w:val="18"/>
              </w:rPr>
              <w:t>0,8</w:t>
            </w:r>
          </w:p>
        </w:tc>
      </w:tr>
      <w:tr w:rsidR="00D716B5" w:rsidRPr="00876B7D" w14:paraId="260AFF9C"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93" w14:textId="77777777" w:rsidR="00D716B5" w:rsidRPr="00876B7D" w:rsidRDefault="00D716B5" w:rsidP="00876B7D">
            <w:pPr>
              <w:spacing w:line="240" w:lineRule="auto"/>
              <w:jc w:val="center"/>
              <w:rPr>
                <w:bCs/>
                <w:sz w:val="18"/>
                <w:szCs w:val="18"/>
              </w:rPr>
            </w:pPr>
            <w:r w:rsidRPr="00876B7D">
              <w:rPr>
                <w:bCs/>
                <w:sz w:val="18"/>
                <w:szCs w:val="18"/>
              </w:rPr>
              <w:t>14</w:t>
            </w:r>
          </w:p>
        </w:tc>
        <w:tc>
          <w:tcPr>
            <w:tcW w:w="1110" w:type="dxa"/>
            <w:tcBorders>
              <w:left w:val="nil"/>
              <w:right w:val="nil"/>
            </w:tcBorders>
            <w:noWrap/>
            <w:tcMar>
              <w:top w:w="15" w:type="dxa"/>
              <w:left w:w="15" w:type="dxa"/>
              <w:bottom w:w="0" w:type="dxa"/>
              <w:right w:w="15" w:type="dxa"/>
            </w:tcMar>
            <w:vAlign w:val="center"/>
          </w:tcPr>
          <w:p w14:paraId="260AFF94" w14:textId="77777777" w:rsidR="00D716B5" w:rsidRPr="00876B7D" w:rsidRDefault="00D716B5" w:rsidP="00876B7D">
            <w:pPr>
              <w:spacing w:line="240" w:lineRule="auto"/>
              <w:rPr>
                <w:bCs/>
                <w:sz w:val="18"/>
                <w:szCs w:val="18"/>
              </w:rPr>
            </w:pPr>
            <w:r w:rsidRPr="00876B7D">
              <w:rPr>
                <w:bCs/>
                <w:sz w:val="18"/>
                <w:szCs w:val="18"/>
              </w:rPr>
              <w:t>Kanagawa</w:t>
            </w:r>
          </w:p>
        </w:tc>
        <w:tc>
          <w:tcPr>
            <w:tcW w:w="1110" w:type="dxa"/>
            <w:tcBorders>
              <w:left w:val="nil"/>
              <w:right w:val="nil"/>
            </w:tcBorders>
            <w:noWrap/>
            <w:tcMar>
              <w:top w:w="15" w:type="dxa"/>
              <w:left w:w="15" w:type="dxa"/>
              <w:bottom w:w="0" w:type="dxa"/>
              <w:right w:w="15" w:type="dxa"/>
            </w:tcMar>
            <w:vAlign w:val="center"/>
          </w:tcPr>
          <w:p w14:paraId="260AFF95" w14:textId="549FBD73" w:rsidR="00D716B5" w:rsidRPr="00876B7D" w:rsidRDefault="00D716B5" w:rsidP="00876B7D">
            <w:pPr>
              <w:spacing w:line="240" w:lineRule="auto"/>
              <w:jc w:val="right"/>
              <w:rPr>
                <w:bCs/>
                <w:sz w:val="18"/>
                <w:szCs w:val="18"/>
              </w:rPr>
            </w:pPr>
            <w:r w:rsidRPr="00876B7D">
              <w:rPr>
                <w:bCs/>
                <w:sz w:val="18"/>
                <w:szCs w:val="18"/>
              </w:rPr>
              <w:t>9.240</w:t>
            </w:r>
          </w:p>
        </w:tc>
        <w:tc>
          <w:tcPr>
            <w:tcW w:w="960" w:type="dxa"/>
            <w:tcBorders>
              <w:left w:val="nil"/>
              <w:right w:val="nil"/>
            </w:tcBorders>
            <w:noWrap/>
            <w:tcMar>
              <w:top w:w="15" w:type="dxa"/>
              <w:left w:w="15" w:type="dxa"/>
              <w:bottom w:w="0" w:type="dxa"/>
              <w:right w:w="15" w:type="dxa"/>
            </w:tcMar>
            <w:vAlign w:val="center"/>
          </w:tcPr>
          <w:p w14:paraId="260AFF96" w14:textId="6D840302" w:rsidR="00D716B5" w:rsidRPr="00876B7D" w:rsidRDefault="00D716B5" w:rsidP="00876B7D">
            <w:pPr>
              <w:spacing w:line="240" w:lineRule="auto"/>
              <w:jc w:val="right"/>
              <w:rPr>
                <w:bCs/>
                <w:sz w:val="18"/>
                <w:szCs w:val="18"/>
              </w:rPr>
            </w:pPr>
            <w:r w:rsidRPr="00876B7D">
              <w:rPr>
                <w:bCs/>
                <w:sz w:val="18"/>
                <w:szCs w:val="18"/>
              </w:rPr>
              <w:t>7,3</w:t>
            </w:r>
          </w:p>
        </w:tc>
        <w:tc>
          <w:tcPr>
            <w:tcW w:w="42" w:type="dxa"/>
            <w:tcBorders>
              <w:left w:val="nil"/>
            </w:tcBorders>
            <w:vAlign w:val="center"/>
          </w:tcPr>
          <w:p w14:paraId="260AFF97"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98" w14:textId="77777777" w:rsidR="00D716B5" w:rsidRPr="00876B7D" w:rsidRDefault="00D716B5" w:rsidP="00876B7D">
            <w:pPr>
              <w:spacing w:line="240" w:lineRule="auto"/>
              <w:jc w:val="center"/>
              <w:rPr>
                <w:bCs/>
                <w:sz w:val="18"/>
                <w:szCs w:val="18"/>
              </w:rPr>
            </w:pPr>
            <w:r w:rsidRPr="00876B7D">
              <w:rPr>
                <w:bCs/>
                <w:sz w:val="18"/>
                <w:szCs w:val="18"/>
              </w:rPr>
              <w:t>38</w:t>
            </w:r>
          </w:p>
        </w:tc>
        <w:tc>
          <w:tcPr>
            <w:tcW w:w="1137" w:type="dxa"/>
            <w:tcBorders>
              <w:left w:val="nil"/>
              <w:right w:val="nil"/>
            </w:tcBorders>
            <w:noWrap/>
            <w:tcMar>
              <w:top w:w="15" w:type="dxa"/>
              <w:left w:w="15" w:type="dxa"/>
              <w:bottom w:w="0" w:type="dxa"/>
              <w:right w:w="15" w:type="dxa"/>
            </w:tcMar>
            <w:vAlign w:val="center"/>
          </w:tcPr>
          <w:p w14:paraId="260AFF99" w14:textId="77777777" w:rsidR="00D716B5" w:rsidRPr="00876B7D" w:rsidRDefault="00D716B5" w:rsidP="00876B7D">
            <w:pPr>
              <w:spacing w:line="240" w:lineRule="auto"/>
              <w:rPr>
                <w:bCs/>
                <w:sz w:val="18"/>
                <w:szCs w:val="18"/>
              </w:rPr>
            </w:pPr>
            <w:r w:rsidRPr="00876B7D">
              <w:rPr>
                <w:bCs/>
                <w:sz w:val="18"/>
                <w:szCs w:val="18"/>
              </w:rPr>
              <w:t>Ehime</w:t>
            </w:r>
          </w:p>
        </w:tc>
        <w:tc>
          <w:tcPr>
            <w:tcW w:w="1290" w:type="dxa"/>
            <w:tcBorders>
              <w:left w:val="nil"/>
              <w:right w:val="nil"/>
            </w:tcBorders>
            <w:noWrap/>
            <w:tcMar>
              <w:top w:w="15" w:type="dxa"/>
              <w:left w:w="15" w:type="dxa"/>
              <w:bottom w:w="0" w:type="dxa"/>
              <w:right w:w="15" w:type="dxa"/>
            </w:tcMar>
            <w:vAlign w:val="center"/>
          </w:tcPr>
          <w:p w14:paraId="260AFF9A" w14:textId="52D58D11" w:rsidR="00D716B5" w:rsidRPr="00876B7D" w:rsidRDefault="00D716B5" w:rsidP="00876B7D">
            <w:pPr>
              <w:spacing w:line="240" w:lineRule="auto"/>
              <w:jc w:val="right"/>
              <w:rPr>
                <w:bCs/>
                <w:sz w:val="18"/>
                <w:szCs w:val="18"/>
              </w:rPr>
            </w:pPr>
            <w:r w:rsidRPr="00876B7D">
              <w:rPr>
                <w:bCs/>
                <w:sz w:val="18"/>
                <w:szCs w:val="18"/>
              </w:rPr>
              <w:t>1.336</w:t>
            </w:r>
          </w:p>
        </w:tc>
        <w:tc>
          <w:tcPr>
            <w:tcW w:w="960" w:type="dxa"/>
            <w:tcBorders>
              <w:left w:val="nil"/>
              <w:right w:val="nil"/>
            </w:tcBorders>
            <w:noWrap/>
            <w:tcMar>
              <w:top w:w="15" w:type="dxa"/>
              <w:left w:w="15" w:type="dxa"/>
              <w:bottom w:w="0" w:type="dxa"/>
              <w:right w:w="15" w:type="dxa"/>
            </w:tcMar>
            <w:vAlign w:val="center"/>
          </w:tcPr>
          <w:p w14:paraId="260AFF9B" w14:textId="609823D5" w:rsidR="00D716B5" w:rsidRPr="00876B7D" w:rsidRDefault="00D716B5" w:rsidP="00876B7D">
            <w:pPr>
              <w:spacing w:line="240" w:lineRule="auto"/>
              <w:jc w:val="right"/>
              <w:rPr>
                <w:bCs/>
                <w:sz w:val="18"/>
                <w:szCs w:val="18"/>
              </w:rPr>
            </w:pPr>
            <w:r w:rsidRPr="00876B7D">
              <w:rPr>
                <w:bCs/>
                <w:sz w:val="18"/>
                <w:szCs w:val="18"/>
              </w:rPr>
              <w:t>1,1</w:t>
            </w:r>
          </w:p>
        </w:tc>
      </w:tr>
      <w:tr w:rsidR="00D716B5" w:rsidRPr="00876B7D" w14:paraId="260AFFA6"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9D" w14:textId="77777777" w:rsidR="00D716B5" w:rsidRPr="00876B7D" w:rsidRDefault="00D716B5" w:rsidP="00876B7D">
            <w:pPr>
              <w:spacing w:line="240" w:lineRule="auto"/>
              <w:jc w:val="center"/>
              <w:rPr>
                <w:bCs/>
                <w:sz w:val="18"/>
                <w:szCs w:val="18"/>
              </w:rPr>
            </w:pPr>
            <w:r w:rsidRPr="00876B7D">
              <w:rPr>
                <w:bCs/>
                <w:sz w:val="18"/>
                <w:szCs w:val="18"/>
              </w:rPr>
              <w:t>15</w:t>
            </w:r>
          </w:p>
        </w:tc>
        <w:tc>
          <w:tcPr>
            <w:tcW w:w="1110" w:type="dxa"/>
            <w:tcBorders>
              <w:left w:val="nil"/>
              <w:right w:val="nil"/>
            </w:tcBorders>
            <w:noWrap/>
            <w:tcMar>
              <w:top w:w="15" w:type="dxa"/>
              <w:left w:w="15" w:type="dxa"/>
              <w:bottom w:w="0" w:type="dxa"/>
              <w:right w:w="15" w:type="dxa"/>
            </w:tcMar>
            <w:vAlign w:val="center"/>
          </w:tcPr>
          <w:p w14:paraId="260AFF9E" w14:textId="77777777" w:rsidR="00D716B5" w:rsidRPr="00876B7D" w:rsidRDefault="00D716B5" w:rsidP="00876B7D">
            <w:pPr>
              <w:spacing w:line="240" w:lineRule="auto"/>
              <w:rPr>
                <w:bCs/>
                <w:sz w:val="18"/>
                <w:szCs w:val="18"/>
              </w:rPr>
            </w:pPr>
            <w:r w:rsidRPr="00876B7D">
              <w:rPr>
                <w:bCs/>
                <w:sz w:val="18"/>
                <w:szCs w:val="18"/>
              </w:rPr>
              <w:t>Niigata</w:t>
            </w:r>
          </w:p>
        </w:tc>
        <w:tc>
          <w:tcPr>
            <w:tcW w:w="1110" w:type="dxa"/>
            <w:tcBorders>
              <w:left w:val="nil"/>
              <w:right w:val="nil"/>
            </w:tcBorders>
            <w:noWrap/>
            <w:tcMar>
              <w:top w:w="15" w:type="dxa"/>
              <w:left w:w="15" w:type="dxa"/>
              <w:bottom w:w="0" w:type="dxa"/>
              <w:right w:w="15" w:type="dxa"/>
            </w:tcMar>
            <w:vAlign w:val="center"/>
          </w:tcPr>
          <w:p w14:paraId="260AFF9F" w14:textId="4F750173" w:rsidR="00D716B5" w:rsidRPr="00876B7D" w:rsidRDefault="00D716B5" w:rsidP="00876B7D">
            <w:pPr>
              <w:spacing w:line="240" w:lineRule="auto"/>
              <w:jc w:val="right"/>
              <w:rPr>
                <w:bCs/>
                <w:sz w:val="18"/>
                <w:szCs w:val="18"/>
              </w:rPr>
            </w:pPr>
            <w:r w:rsidRPr="00876B7D">
              <w:rPr>
                <w:bCs/>
                <w:sz w:val="18"/>
                <w:szCs w:val="18"/>
              </w:rPr>
              <w:t>2.202</w:t>
            </w:r>
          </w:p>
        </w:tc>
        <w:tc>
          <w:tcPr>
            <w:tcW w:w="960" w:type="dxa"/>
            <w:tcBorders>
              <w:left w:val="nil"/>
              <w:right w:val="nil"/>
            </w:tcBorders>
            <w:noWrap/>
            <w:tcMar>
              <w:top w:w="15" w:type="dxa"/>
              <w:left w:w="15" w:type="dxa"/>
              <w:bottom w:w="0" w:type="dxa"/>
              <w:right w:w="15" w:type="dxa"/>
            </w:tcMar>
            <w:vAlign w:val="center"/>
          </w:tcPr>
          <w:p w14:paraId="260AFFA0" w14:textId="14E318F9" w:rsidR="00D716B5" w:rsidRPr="00876B7D" w:rsidRDefault="00D716B5" w:rsidP="00876B7D">
            <w:pPr>
              <w:spacing w:line="240" w:lineRule="auto"/>
              <w:jc w:val="right"/>
              <w:rPr>
                <w:bCs/>
                <w:sz w:val="18"/>
                <w:szCs w:val="18"/>
              </w:rPr>
            </w:pPr>
            <w:r w:rsidRPr="00876B7D">
              <w:rPr>
                <w:bCs/>
                <w:sz w:val="18"/>
                <w:szCs w:val="18"/>
              </w:rPr>
              <w:t>1,7</w:t>
            </w:r>
          </w:p>
        </w:tc>
        <w:tc>
          <w:tcPr>
            <w:tcW w:w="42" w:type="dxa"/>
            <w:tcBorders>
              <w:left w:val="nil"/>
            </w:tcBorders>
            <w:vAlign w:val="center"/>
          </w:tcPr>
          <w:p w14:paraId="260AFFA1"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A2" w14:textId="77777777" w:rsidR="00D716B5" w:rsidRPr="00876B7D" w:rsidRDefault="00D716B5" w:rsidP="00876B7D">
            <w:pPr>
              <w:spacing w:line="240" w:lineRule="auto"/>
              <w:jc w:val="center"/>
              <w:rPr>
                <w:bCs/>
                <w:sz w:val="18"/>
                <w:szCs w:val="18"/>
              </w:rPr>
            </w:pPr>
            <w:r w:rsidRPr="00876B7D">
              <w:rPr>
                <w:bCs/>
                <w:sz w:val="18"/>
                <w:szCs w:val="18"/>
              </w:rPr>
              <w:t>39</w:t>
            </w:r>
          </w:p>
        </w:tc>
        <w:tc>
          <w:tcPr>
            <w:tcW w:w="1137" w:type="dxa"/>
            <w:tcBorders>
              <w:left w:val="nil"/>
              <w:right w:val="nil"/>
            </w:tcBorders>
            <w:noWrap/>
            <w:tcMar>
              <w:top w:w="15" w:type="dxa"/>
              <w:left w:w="15" w:type="dxa"/>
              <w:bottom w:w="0" w:type="dxa"/>
              <w:right w:w="15" w:type="dxa"/>
            </w:tcMar>
            <w:vAlign w:val="center"/>
          </w:tcPr>
          <w:p w14:paraId="260AFFA3" w14:textId="77777777" w:rsidR="00D716B5" w:rsidRPr="00876B7D" w:rsidRDefault="00D716B5" w:rsidP="00876B7D">
            <w:pPr>
              <w:spacing w:line="240" w:lineRule="auto"/>
              <w:rPr>
                <w:bCs/>
                <w:sz w:val="18"/>
                <w:szCs w:val="18"/>
              </w:rPr>
            </w:pPr>
            <w:r w:rsidRPr="00876B7D">
              <w:rPr>
                <w:bCs/>
                <w:sz w:val="18"/>
                <w:szCs w:val="18"/>
              </w:rPr>
              <w:t>Kochi</w:t>
            </w:r>
          </w:p>
        </w:tc>
        <w:tc>
          <w:tcPr>
            <w:tcW w:w="1290" w:type="dxa"/>
            <w:tcBorders>
              <w:left w:val="nil"/>
              <w:right w:val="nil"/>
            </w:tcBorders>
            <w:noWrap/>
            <w:tcMar>
              <w:top w:w="15" w:type="dxa"/>
              <w:left w:w="15" w:type="dxa"/>
              <w:bottom w:w="0" w:type="dxa"/>
              <w:right w:w="15" w:type="dxa"/>
            </w:tcMar>
            <w:vAlign w:val="center"/>
          </w:tcPr>
          <w:p w14:paraId="260AFFA4" w14:textId="1D187EF1" w:rsidR="00D716B5" w:rsidRPr="00876B7D" w:rsidRDefault="00D716B5" w:rsidP="00876B7D">
            <w:pPr>
              <w:spacing w:line="240" w:lineRule="auto"/>
              <w:jc w:val="right"/>
              <w:rPr>
                <w:bCs/>
                <w:sz w:val="18"/>
                <w:szCs w:val="18"/>
              </w:rPr>
            </w:pPr>
            <w:r w:rsidRPr="00876B7D">
              <w:rPr>
                <w:bCs/>
                <w:sz w:val="18"/>
                <w:szCs w:val="18"/>
              </w:rPr>
              <w:t>692</w:t>
            </w:r>
          </w:p>
        </w:tc>
        <w:tc>
          <w:tcPr>
            <w:tcW w:w="960" w:type="dxa"/>
            <w:tcBorders>
              <w:left w:val="nil"/>
              <w:right w:val="nil"/>
            </w:tcBorders>
            <w:noWrap/>
            <w:tcMar>
              <w:top w:w="15" w:type="dxa"/>
              <w:left w:w="15" w:type="dxa"/>
              <w:bottom w:w="0" w:type="dxa"/>
              <w:right w:w="15" w:type="dxa"/>
            </w:tcMar>
            <w:vAlign w:val="center"/>
          </w:tcPr>
          <w:p w14:paraId="260AFFA5" w14:textId="6B22857D" w:rsidR="00D716B5" w:rsidRPr="00876B7D" w:rsidRDefault="00D716B5" w:rsidP="00876B7D">
            <w:pPr>
              <w:spacing w:line="240" w:lineRule="auto"/>
              <w:jc w:val="right"/>
              <w:rPr>
                <w:bCs/>
                <w:sz w:val="18"/>
                <w:szCs w:val="18"/>
              </w:rPr>
            </w:pPr>
            <w:r w:rsidRPr="00876B7D">
              <w:rPr>
                <w:bCs/>
                <w:sz w:val="18"/>
                <w:szCs w:val="18"/>
              </w:rPr>
              <w:t>0,5</w:t>
            </w:r>
          </w:p>
        </w:tc>
      </w:tr>
      <w:tr w:rsidR="00D716B5" w:rsidRPr="00876B7D" w14:paraId="260AFFB0"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A7" w14:textId="77777777" w:rsidR="00D716B5" w:rsidRPr="00876B7D" w:rsidRDefault="00D716B5" w:rsidP="00876B7D">
            <w:pPr>
              <w:spacing w:line="240" w:lineRule="auto"/>
              <w:jc w:val="center"/>
              <w:rPr>
                <w:bCs/>
                <w:sz w:val="18"/>
                <w:szCs w:val="18"/>
              </w:rPr>
            </w:pPr>
            <w:r w:rsidRPr="00876B7D">
              <w:rPr>
                <w:bCs/>
                <w:sz w:val="18"/>
                <w:szCs w:val="18"/>
              </w:rPr>
              <w:t>16</w:t>
            </w:r>
          </w:p>
        </w:tc>
        <w:tc>
          <w:tcPr>
            <w:tcW w:w="1110" w:type="dxa"/>
            <w:tcBorders>
              <w:left w:val="nil"/>
              <w:right w:val="nil"/>
            </w:tcBorders>
            <w:noWrap/>
            <w:tcMar>
              <w:top w:w="15" w:type="dxa"/>
              <w:left w:w="15" w:type="dxa"/>
              <w:bottom w:w="0" w:type="dxa"/>
              <w:right w:w="15" w:type="dxa"/>
            </w:tcMar>
            <w:vAlign w:val="center"/>
          </w:tcPr>
          <w:p w14:paraId="260AFFA8" w14:textId="77777777" w:rsidR="00D716B5" w:rsidRPr="00876B7D" w:rsidRDefault="00D716B5" w:rsidP="00876B7D">
            <w:pPr>
              <w:spacing w:line="240" w:lineRule="auto"/>
              <w:rPr>
                <w:bCs/>
                <w:sz w:val="18"/>
                <w:szCs w:val="18"/>
              </w:rPr>
            </w:pPr>
            <w:r w:rsidRPr="00876B7D">
              <w:rPr>
                <w:bCs/>
                <w:sz w:val="18"/>
                <w:szCs w:val="18"/>
              </w:rPr>
              <w:t>Toyama</w:t>
            </w:r>
          </w:p>
        </w:tc>
        <w:tc>
          <w:tcPr>
            <w:tcW w:w="1110" w:type="dxa"/>
            <w:tcBorders>
              <w:left w:val="nil"/>
              <w:right w:val="nil"/>
            </w:tcBorders>
            <w:noWrap/>
            <w:tcMar>
              <w:top w:w="15" w:type="dxa"/>
              <w:left w:w="15" w:type="dxa"/>
              <w:bottom w:w="0" w:type="dxa"/>
              <w:right w:w="15" w:type="dxa"/>
            </w:tcMar>
            <w:vAlign w:val="center"/>
          </w:tcPr>
          <w:p w14:paraId="260AFFA9" w14:textId="6FAE2A5C" w:rsidR="00D716B5" w:rsidRPr="00876B7D" w:rsidRDefault="00D716B5" w:rsidP="00876B7D">
            <w:pPr>
              <w:spacing w:line="240" w:lineRule="auto"/>
              <w:jc w:val="right"/>
              <w:rPr>
                <w:bCs/>
                <w:sz w:val="18"/>
                <w:szCs w:val="18"/>
              </w:rPr>
            </w:pPr>
            <w:r w:rsidRPr="00876B7D">
              <w:rPr>
                <w:bCs/>
                <w:sz w:val="18"/>
                <w:szCs w:val="18"/>
              </w:rPr>
              <w:t>1.036</w:t>
            </w:r>
          </w:p>
        </w:tc>
        <w:tc>
          <w:tcPr>
            <w:tcW w:w="960" w:type="dxa"/>
            <w:tcBorders>
              <w:left w:val="nil"/>
              <w:right w:val="nil"/>
            </w:tcBorders>
            <w:noWrap/>
            <w:tcMar>
              <w:top w:w="15" w:type="dxa"/>
              <w:left w:w="15" w:type="dxa"/>
              <w:bottom w:w="0" w:type="dxa"/>
              <w:right w:w="15" w:type="dxa"/>
            </w:tcMar>
            <w:vAlign w:val="center"/>
          </w:tcPr>
          <w:p w14:paraId="260AFFAA" w14:textId="62ECEDCD" w:rsidR="00D716B5" w:rsidRPr="00876B7D" w:rsidRDefault="00D716B5" w:rsidP="00876B7D">
            <w:pPr>
              <w:spacing w:line="240" w:lineRule="auto"/>
              <w:jc w:val="right"/>
              <w:rPr>
                <w:bCs/>
                <w:sz w:val="18"/>
                <w:szCs w:val="18"/>
              </w:rPr>
            </w:pPr>
            <w:r w:rsidRPr="00876B7D">
              <w:rPr>
                <w:bCs/>
                <w:sz w:val="18"/>
                <w:szCs w:val="18"/>
              </w:rPr>
              <w:t>0,8</w:t>
            </w:r>
          </w:p>
        </w:tc>
        <w:tc>
          <w:tcPr>
            <w:tcW w:w="42" w:type="dxa"/>
            <w:tcBorders>
              <w:left w:val="nil"/>
            </w:tcBorders>
            <w:vAlign w:val="center"/>
          </w:tcPr>
          <w:p w14:paraId="260AFFAB"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AC" w14:textId="77777777" w:rsidR="00D716B5" w:rsidRPr="00876B7D" w:rsidRDefault="00D716B5" w:rsidP="00876B7D">
            <w:pPr>
              <w:spacing w:line="240" w:lineRule="auto"/>
              <w:jc w:val="center"/>
              <w:rPr>
                <w:bCs/>
                <w:sz w:val="18"/>
                <w:szCs w:val="18"/>
              </w:rPr>
            </w:pPr>
            <w:r w:rsidRPr="00876B7D">
              <w:rPr>
                <w:bCs/>
                <w:sz w:val="18"/>
                <w:szCs w:val="18"/>
              </w:rPr>
              <w:t>40</w:t>
            </w:r>
          </w:p>
        </w:tc>
        <w:tc>
          <w:tcPr>
            <w:tcW w:w="1137" w:type="dxa"/>
            <w:tcBorders>
              <w:left w:val="nil"/>
              <w:right w:val="nil"/>
            </w:tcBorders>
            <w:noWrap/>
            <w:tcMar>
              <w:top w:w="15" w:type="dxa"/>
              <w:left w:w="15" w:type="dxa"/>
              <w:bottom w:w="0" w:type="dxa"/>
              <w:right w:w="15" w:type="dxa"/>
            </w:tcMar>
            <w:vAlign w:val="center"/>
          </w:tcPr>
          <w:p w14:paraId="260AFFAD" w14:textId="77777777" w:rsidR="00D716B5" w:rsidRPr="00876B7D" w:rsidRDefault="00D716B5" w:rsidP="00876B7D">
            <w:pPr>
              <w:spacing w:line="240" w:lineRule="auto"/>
              <w:rPr>
                <w:bCs/>
                <w:sz w:val="18"/>
                <w:szCs w:val="18"/>
              </w:rPr>
            </w:pPr>
            <w:r w:rsidRPr="00876B7D">
              <w:rPr>
                <w:bCs/>
                <w:sz w:val="18"/>
                <w:szCs w:val="18"/>
              </w:rPr>
              <w:t>Fukuoka</w:t>
            </w:r>
          </w:p>
        </w:tc>
        <w:tc>
          <w:tcPr>
            <w:tcW w:w="1290" w:type="dxa"/>
            <w:tcBorders>
              <w:left w:val="nil"/>
              <w:right w:val="nil"/>
            </w:tcBorders>
            <w:noWrap/>
            <w:tcMar>
              <w:top w:w="15" w:type="dxa"/>
              <w:left w:w="15" w:type="dxa"/>
              <w:bottom w:w="0" w:type="dxa"/>
              <w:right w:w="15" w:type="dxa"/>
            </w:tcMar>
            <w:vAlign w:val="center"/>
          </w:tcPr>
          <w:p w14:paraId="260AFFAE" w14:textId="29CBBC52" w:rsidR="00D716B5" w:rsidRPr="00876B7D" w:rsidRDefault="00D716B5" w:rsidP="00876B7D">
            <w:pPr>
              <w:spacing w:line="240" w:lineRule="auto"/>
              <w:jc w:val="right"/>
              <w:rPr>
                <w:bCs/>
                <w:sz w:val="18"/>
                <w:szCs w:val="18"/>
              </w:rPr>
            </w:pPr>
            <w:r w:rsidRPr="00876B7D">
              <w:rPr>
                <w:bCs/>
                <w:sz w:val="18"/>
                <w:szCs w:val="18"/>
              </w:rPr>
              <w:t>5.139</w:t>
            </w:r>
          </w:p>
        </w:tc>
        <w:tc>
          <w:tcPr>
            <w:tcW w:w="960" w:type="dxa"/>
            <w:tcBorders>
              <w:left w:val="nil"/>
              <w:right w:val="nil"/>
            </w:tcBorders>
            <w:noWrap/>
            <w:tcMar>
              <w:top w:w="15" w:type="dxa"/>
              <w:left w:w="15" w:type="dxa"/>
              <w:bottom w:w="0" w:type="dxa"/>
              <w:right w:w="15" w:type="dxa"/>
            </w:tcMar>
            <w:vAlign w:val="center"/>
          </w:tcPr>
          <w:p w14:paraId="260AFFAF" w14:textId="7F1507A9" w:rsidR="00D716B5" w:rsidRPr="00876B7D" w:rsidRDefault="00D716B5" w:rsidP="00876B7D">
            <w:pPr>
              <w:spacing w:line="240" w:lineRule="auto"/>
              <w:jc w:val="right"/>
              <w:rPr>
                <w:bCs/>
                <w:sz w:val="18"/>
                <w:szCs w:val="18"/>
              </w:rPr>
            </w:pPr>
            <w:r w:rsidRPr="00876B7D">
              <w:rPr>
                <w:bCs/>
                <w:sz w:val="18"/>
                <w:szCs w:val="18"/>
              </w:rPr>
              <w:t>4,1</w:t>
            </w:r>
          </w:p>
        </w:tc>
      </w:tr>
      <w:tr w:rsidR="00D716B5" w:rsidRPr="00876B7D" w14:paraId="260AFFBA"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B1" w14:textId="77777777" w:rsidR="00D716B5" w:rsidRPr="00876B7D" w:rsidRDefault="00D716B5" w:rsidP="00876B7D">
            <w:pPr>
              <w:spacing w:line="240" w:lineRule="auto"/>
              <w:jc w:val="center"/>
              <w:rPr>
                <w:bCs/>
                <w:sz w:val="18"/>
                <w:szCs w:val="18"/>
              </w:rPr>
            </w:pPr>
            <w:r w:rsidRPr="00876B7D">
              <w:rPr>
                <w:bCs/>
                <w:sz w:val="18"/>
                <w:szCs w:val="18"/>
              </w:rPr>
              <w:t>17</w:t>
            </w:r>
          </w:p>
        </w:tc>
        <w:tc>
          <w:tcPr>
            <w:tcW w:w="1110" w:type="dxa"/>
            <w:tcBorders>
              <w:left w:val="nil"/>
              <w:right w:val="nil"/>
            </w:tcBorders>
            <w:noWrap/>
            <w:tcMar>
              <w:top w:w="15" w:type="dxa"/>
              <w:left w:w="15" w:type="dxa"/>
              <w:bottom w:w="0" w:type="dxa"/>
              <w:right w:w="15" w:type="dxa"/>
            </w:tcMar>
            <w:vAlign w:val="center"/>
          </w:tcPr>
          <w:p w14:paraId="260AFFB2" w14:textId="77777777" w:rsidR="00D716B5" w:rsidRPr="00876B7D" w:rsidRDefault="00D716B5" w:rsidP="00876B7D">
            <w:pPr>
              <w:spacing w:line="240" w:lineRule="auto"/>
              <w:rPr>
                <w:bCs/>
                <w:sz w:val="18"/>
                <w:szCs w:val="18"/>
              </w:rPr>
            </w:pPr>
            <w:r w:rsidRPr="00876B7D">
              <w:rPr>
                <w:bCs/>
                <w:sz w:val="18"/>
                <w:szCs w:val="18"/>
              </w:rPr>
              <w:t>Ishikawa</w:t>
            </w:r>
          </w:p>
        </w:tc>
        <w:tc>
          <w:tcPr>
            <w:tcW w:w="1110" w:type="dxa"/>
            <w:tcBorders>
              <w:left w:val="nil"/>
              <w:right w:val="nil"/>
            </w:tcBorders>
            <w:noWrap/>
            <w:tcMar>
              <w:top w:w="15" w:type="dxa"/>
              <w:left w:w="15" w:type="dxa"/>
              <w:bottom w:w="0" w:type="dxa"/>
              <w:right w:w="15" w:type="dxa"/>
            </w:tcMar>
            <w:vAlign w:val="center"/>
          </w:tcPr>
          <w:p w14:paraId="260AFFB3" w14:textId="08D2C6BD" w:rsidR="00D716B5" w:rsidRPr="00876B7D" w:rsidRDefault="00D716B5" w:rsidP="00876B7D">
            <w:pPr>
              <w:spacing w:line="240" w:lineRule="auto"/>
              <w:jc w:val="right"/>
              <w:rPr>
                <w:bCs/>
                <w:sz w:val="18"/>
                <w:szCs w:val="18"/>
              </w:rPr>
            </w:pPr>
            <w:r w:rsidRPr="00876B7D">
              <w:rPr>
                <w:bCs/>
                <w:sz w:val="18"/>
                <w:szCs w:val="18"/>
              </w:rPr>
              <w:t>1.133</w:t>
            </w:r>
          </w:p>
        </w:tc>
        <w:tc>
          <w:tcPr>
            <w:tcW w:w="960" w:type="dxa"/>
            <w:tcBorders>
              <w:left w:val="nil"/>
              <w:right w:val="nil"/>
            </w:tcBorders>
            <w:noWrap/>
            <w:tcMar>
              <w:top w:w="15" w:type="dxa"/>
              <w:left w:w="15" w:type="dxa"/>
              <w:bottom w:w="0" w:type="dxa"/>
              <w:right w:w="15" w:type="dxa"/>
            </w:tcMar>
            <w:vAlign w:val="center"/>
          </w:tcPr>
          <w:p w14:paraId="260AFFB4" w14:textId="5D8C173B" w:rsidR="00D716B5" w:rsidRPr="00876B7D" w:rsidRDefault="00D716B5" w:rsidP="00876B7D">
            <w:pPr>
              <w:spacing w:line="240" w:lineRule="auto"/>
              <w:jc w:val="right"/>
              <w:rPr>
                <w:bCs/>
                <w:sz w:val="18"/>
                <w:szCs w:val="18"/>
              </w:rPr>
            </w:pPr>
            <w:r w:rsidRPr="00876B7D">
              <w:rPr>
                <w:bCs/>
                <w:sz w:val="18"/>
                <w:szCs w:val="18"/>
              </w:rPr>
              <w:t>0,9</w:t>
            </w:r>
          </w:p>
        </w:tc>
        <w:tc>
          <w:tcPr>
            <w:tcW w:w="42" w:type="dxa"/>
            <w:tcBorders>
              <w:left w:val="nil"/>
            </w:tcBorders>
            <w:vAlign w:val="center"/>
          </w:tcPr>
          <w:p w14:paraId="260AFFB5"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B6" w14:textId="77777777" w:rsidR="00D716B5" w:rsidRPr="00876B7D" w:rsidRDefault="00D716B5" w:rsidP="00876B7D">
            <w:pPr>
              <w:spacing w:line="240" w:lineRule="auto"/>
              <w:jc w:val="center"/>
              <w:rPr>
                <w:bCs/>
                <w:sz w:val="18"/>
                <w:szCs w:val="18"/>
              </w:rPr>
            </w:pPr>
            <w:r w:rsidRPr="00876B7D">
              <w:rPr>
                <w:bCs/>
                <w:sz w:val="18"/>
                <w:szCs w:val="18"/>
              </w:rPr>
              <w:t>41</w:t>
            </w:r>
          </w:p>
        </w:tc>
        <w:tc>
          <w:tcPr>
            <w:tcW w:w="1137" w:type="dxa"/>
            <w:tcBorders>
              <w:left w:val="nil"/>
              <w:right w:val="nil"/>
            </w:tcBorders>
            <w:noWrap/>
            <w:tcMar>
              <w:top w:w="15" w:type="dxa"/>
              <w:left w:w="15" w:type="dxa"/>
              <w:bottom w:w="0" w:type="dxa"/>
              <w:right w:w="15" w:type="dxa"/>
            </w:tcMar>
            <w:vAlign w:val="center"/>
          </w:tcPr>
          <w:p w14:paraId="260AFFB7" w14:textId="77777777" w:rsidR="00D716B5" w:rsidRPr="00876B7D" w:rsidRDefault="00D716B5" w:rsidP="00876B7D">
            <w:pPr>
              <w:spacing w:line="240" w:lineRule="auto"/>
              <w:rPr>
                <w:bCs/>
                <w:sz w:val="18"/>
                <w:szCs w:val="18"/>
              </w:rPr>
            </w:pPr>
            <w:r w:rsidRPr="00876B7D">
              <w:rPr>
                <w:bCs/>
                <w:sz w:val="18"/>
                <w:szCs w:val="18"/>
              </w:rPr>
              <w:t>Saga</w:t>
            </w:r>
          </w:p>
        </w:tc>
        <w:tc>
          <w:tcPr>
            <w:tcW w:w="1290" w:type="dxa"/>
            <w:tcBorders>
              <w:left w:val="nil"/>
              <w:right w:val="nil"/>
            </w:tcBorders>
            <w:noWrap/>
            <w:tcMar>
              <w:top w:w="15" w:type="dxa"/>
              <w:left w:w="15" w:type="dxa"/>
              <w:bottom w:w="0" w:type="dxa"/>
              <w:right w:w="15" w:type="dxa"/>
            </w:tcMar>
            <w:vAlign w:val="center"/>
          </w:tcPr>
          <w:p w14:paraId="260AFFB8" w14:textId="2ABD21DF" w:rsidR="00D716B5" w:rsidRPr="00876B7D" w:rsidRDefault="00D716B5" w:rsidP="00876B7D">
            <w:pPr>
              <w:spacing w:line="240" w:lineRule="auto"/>
              <w:jc w:val="right"/>
              <w:rPr>
                <w:bCs/>
                <w:sz w:val="18"/>
                <w:szCs w:val="18"/>
              </w:rPr>
            </w:pPr>
            <w:r w:rsidRPr="00876B7D">
              <w:rPr>
                <w:bCs/>
                <w:sz w:val="18"/>
                <w:szCs w:val="18"/>
              </w:rPr>
              <w:t>812</w:t>
            </w:r>
          </w:p>
        </w:tc>
        <w:tc>
          <w:tcPr>
            <w:tcW w:w="960" w:type="dxa"/>
            <w:tcBorders>
              <w:left w:val="nil"/>
              <w:right w:val="nil"/>
            </w:tcBorders>
            <w:noWrap/>
            <w:tcMar>
              <w:top w:w="15" w:type="dxa"/>
              <w:left w:w="15" w:type="dxa"/>
              <w:bottom w:w="0" w:type="dxa"/>
              <w:right w:w="15" w:type="dxa"/>
            </w:tcMar>
            <w:vAlign w:val="center"/>
          </w:tcPr>
          <w:p w14:paraId="260AFFB9" w14:textId="2E37CEF4" w:rsidR="00D716B5" w:rsidRPr="00876B7D" w:rsidRDefault="00D716B5" w:rsidP="00876B7D">
            <w:pPr>
              <w:spacing w:line="240" w:lineRule="auto"/>
              <w:jc w:val="right"/>
              <w:rPr>
                <w:bCs/>
                <w:sz w:val="18"/>
                <w:szCs w:val="18"/>
              </w:rPr>
            </w:pPr>
            <w:r w:rsidRPr="00876B7D">
              <w:rPr>
                <w:bCs/>
                <w:sz w:val="18"/>
                <w:szCs w:val="18"/>
              </w:rPr>
              <w:t>0,6</w:t>
            </w:r>
          </w:p>
        </w:tc>
      </w:tr>
      <w:tr w:rsidR="00D716B5" w:rsidRPr="00876B7D" w14:paraId="260AFFC4"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BB" w14:textId="77777777" w:rsidR="00D716B5" w:rsidRPr="00876B7D" w:rsidRDefault="00D716B5" w:rsidP="00876B7D">
            <w:pPr>
              <w:spacing w:line="240" w:lineRule="auto"/>
              <w:jc w:val="center"/>
              <w:rPr>
                <w:bCs/>
                <w:sz w:val="18"/>
                <w:szCs w:val="18"/>
              </w:rPr>
            </w:pPr>
            <w:r w:rsidRPr="00876B7D">
              <w:rPr>
                <w:bCs/>
                <w:sz w:val="18"/>
                <w:szCs w:val="18"/>
              </w:rPr>
              <w:t>18</w:t>
            </w:r>
          </w:p>
        </w:tc>
        <w:tc>
          <w:tcPr>
            <w:tcW w:w="1110" w:type="dxa"/>
            <w:tcBorders>
              <w:left w:val="nil"/>
              <w:right w:val="nil"/>
            </w:tcBorders>
            <w:noWrap/>
            <w:tcMar>
              <w:top w:w="15" w:type="dxa"/>
              <w:left w:w="15" w:type="dxa"/>
              <w:bottom w:w="0" w:type="dxa"/>
              <w:right w:w="15" w:type="dxa"/>
            </w:tcMar>
            <w:vAlign w:val="center"/>
          </w:tcPr>
          <w:p w14:paraId="260AFFBC" w14:textId="77777777" w:rsidR="00D716B5" w:rsidRPr="00876B7D" w:rsidRDefault="00D716B5" w:rsidP="00876B7D">
            <w:pPr>
              <w:spacing w:line="240" w:lineRule="auto"/>
              <w:rPr>
                <w:bCs/>
                <w:sz w:val="18"/>
                <w:szCs w:val="18"/>
              </w:rPr>
            </w:pPr>
            <w:r w:rsidRPr="00876B7D">
              <w:rPr>
                <w:bCs/>
                <w:sz w:val="18"/>
                <w:szCs w:val="18"/>
              </w:rPr>
              <w:t>Fukui</w:t>
            </w:r>
          </w:p>
        </w:tc>
        <w:tc>
          <w:tcPr>
            <w:tcW w:w="1110" w:type="dxa"/>
            <w:tcBorders>
              <w:left w:val="nil"/>
              <w:right w:val="nil"/>
            </w:tcBorders>
            <w:noWrap/>
            <w:tcMar>
              <w:top w:w="15" w:type="dxa"/>
              <w:left w:w="15" w:type="dxa"/>
              <w:bottom w:w="0" w:type="dxa"/>
              <w:right w:w="15" w:type="dxa"/>
            </w:tcMar>
            <w:vAlign w:val="center"/>
          </w:tcPr>
          <w:p w14:paraId="260AFFBD" w14:textId="51FEE61B" w:rsidR="00D716B5" w:rsidRPr="00876B7D" w:rsidRDefault="00D716B5" w:rsidP="00876B7D">
            <w:pPr>
              <w:spacing w:line="240" w:lineRule="auto"/>
              <w:jc w:val="right"/>
              <w:rPr>
                <w:bCs/>
                <w:sz w:val="18"/>
                <w:szCs w:val="18"/>
              </w:rPr>
            </w:pPr>
            <w:r w:rsidRPr="00876B7D">
              <w:rPr>
                <w:bCs/>
                <w:sz w:val="18"/>
                <w:szCs w:val="18"/>
              </w:rPr>
              <w:t>767</w:t>
            </w:r>
          </w:p>
        </w:tc>
        <w:tc>
          <w:tcPr>
            <w:tcW w:w="960" w:type="dxa"/>
            <w:tcBorders>
              <w:left w:val="nil"/>
              <w:right w:val="nil"/>
            </w:tcBorders>
            <w:noWrap/>
            <w:tcMar>
              <w:top w:w="15" w:type="dxa"/>
              <w:left w:w="15" w:type="dxa"/>
              <w:bottom w:w="0" w:type="dxa"/>
              <w:right w:w="15" w:type="dxa"/>
            </w:tcMar>
            <w:vAlign w:val="center"/>
          </w:tcPr>
          <w:p w14:paraId="260AFFBE" w14:textId="34EC9772" w:rsidR="00D716B5" w:rsidRPr="00876B7D" w:rsidRDefault="00D716B5" w:rsidP="00876B7D">
            <w:pPr>
              <w:spacing w:line="240" w:lineRule="auto"/>
              <w:jc w:val="right"/>
              <w:rPr>
                <w:bCs/>
                <w:sz w:val="18"/>
                <w:szCs w:val="18"/>
              </w:rPr>
            </w:pPr>
            <w:r w:rsidRPr="00876B7D">
              <w:rPr>
                <w:bCs/>
                <w:sz w:val="18"/>
                <w:szCs w:val="18"/>
              </w:rPr>
              <w:t>0,6</w:t>
            </w:r>
          </w:p>
        </w:tc>
        <w:tc>
          <w:tcPr>
            <w:tcW w:w="42" w:type="dxa"/>
            <w:tcBorders>
              <w:left w:val="nil"/>
            </w:tcBorders>
            <w:vAlign w:val="center"/>
          </w:tcPr>
          <w:p w14:paraId="260AFFBF"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C0" w14:textId="77777777" w:rsidR="00D716B5" w:rsidRPr="00876B7D" w:rsidRDefault="00D716B5" w:rsidP="00876B7D">
            <w:pPr>
              <w:spacing w:line="240" w:lineRule="auto"/>
              <w:jc w:val="center"/>
              <w:rPr>
                <w:bCs/>
                <w:sz w:val="18"/>
                <w:szCs w:val="18"/>
              </w:rPr>
            </w:pPr>
            <w:r w:rsidRPr="00876B7D">
              <w:rPr>
                <w:bCs/>
                <w:sz w:val="18"/>
                <w:szCs w:val="18"/>
              </w:rPr>
              <w:t>42</w:t>
            </w:r>
          </w:p>
        </w:tc>
        <w:tc>
          <w:tcPr>
            <w:tcW w:w="1137" w:type="dxa"/>
            <w:tcBorders>
              <w:left w:val="nil"/>
              <w:right w:val="nil"/>
            </w:tcBorders>
            <w:noWrap/>
            <w:tcMar>
              <w:top w:w="15" w:type="dxa"/>
              <w:left w:w="15" w:type="dxa"/>
              <w:bottom w:w="0" w:type="dxa"/>
              <w:right w:w="15" w:type="dxa"/>
            </w:tcMar>
            <w:vAlign w:val="center"/>
          </w:tcPr>
          <w:p w14:paraId="260AFFC1" w14:textId="77777777" w:rsidR="00D716B5" w:rsidRPr="00876B7D" w:rsidRDefault="00D716B5" w:rsidP="00876B7D">
            <w:pPr>
              <w:spacing w:line="240" w:lineRule="auto"/>
              <w:rPr>
                <w:bCs/>
                <w:sz w:val="18"/>
                <w:szCs w:val="18"/>
              </w:rPr>
            </w:pPr>
            <w:r w:rsidRPr="00876B7D">
              <w:rPr>
                <w:bCs/>
                <w:sz w:val="18"/>
                <w:szCs w:val="18"/>
              </w:rPr>
              <w:t>Nagasaki</w:t>
            </w:r>
          </w:p>
        </w:tc>
        <w:tc>
          <w:tcPr>
            <w:tcW w:w="1290" w:type="dxa"/>
            <w:tcBorders>
              <w:left w:val="nil"/>
              <w:right w:val="nil"/>
            </w:tcBorders>
            <w:noWrap/>
            <w:tcMar>
              <w:top w:w="15" w:type="dxa"/>
              <w:left w:w="15" w:type="dxa"/>
              <w:bottom w:w="0" w:type="dxa"/>
              <w:right w:w="15" w:type="dxa"/>
            </w:tcMar>
            <w:vAlign w:val="center"/>
          </w:tcPr>
          <w:p w14:paraId="260AFFC2" w14:textId="26FEA4BB" w:rsidR="00D716B5" w:rsidRPr="00876B7D" w:rsidRDefault="00D716B5" w:rsidP="00876B7D">
            <w:pPr>
              <w:spacing w:line="240" w:lineRule="auto"/>
              <w:jc w:val="right"/>
              <w:rPr>
                <w:bCs/>
                <w:sz w:val="18"/>
                <w:szCs w:val="18"/>
              </w:rPr>
            </w:pPr>
            <w:r w:rsidRPr="00876B7D">
              <w:rPr>
                <w:bCs/>
                <w:sz w:val="18"/>
                <w:szCs w:val="18"/>
              </w:rPr>
              <w:t>1.313</w:t>
            </w:r>
          </w:p>
        </w:tc>
        <w:tc>
          <w:tcPr>
            <w:tcW w:w="960" w:type="dxa"/>
            <w:tcBorders>
              <w:left w:val="nil"/>
              <w:right w:val="nil"/>
            </w:tcBorders>
            <w:noWrap/>
            <w:tcMar>
              <w:top w:w="15" w:type="dxa"/>
              <w:left w:w="15" w:type="dxa"/>
              <w:bottom w:w="0" w:type="dxa"/>
              <w:right w:w="15" w:type="dxa"/>
            </w:tcMar>
            <w:vAlign w:val="center"/>
          </w:tcPr>
          <w:p w14:paraId="260AFFC3" w14:textId="00F79D63" w:rsidR="00D716B5" w:rsidRPr="00876B7D" w:rsidRDefault="00D716B5" w:rsidP="00876B7D">
            <w:pPr>
              <w:spacing w:line="240" w:lineRule="auto"/>
              <w:jc w:val="right"/>
              <w:rPr>
                <w:bCs/>
                <w:sz w:val="18"/>
                <w:szCs w:val="18"/>
              </w:rPr>
            </w:pPr>
            <w:r w:rsidRPr="00876B7D">
              <w:rPr>
                <w:bCs/>
                <w:sz w:val="18"/>
                <w:szCs w:val="18"/>
              </w:rPr>
              <w:t>1,0</w:t>
            </w:r>
          </w:p>
        </w:tc>
      </w:tr>
      <w:tr w:rsidR="00D716B5" w:rsidRPr="00876B7D" w14:paraId="260AFFCE"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C5" w14:textId="77777777" w:rsidR="00D716B5" w:rsidRPr="00876B7D" w:rsidRDefault="00D716B5" w:rsidP="00876B7D">
            <w:pPr>
              <w:spacing w:line="240" w:lineRule="auto"/>
              <w:jc w:val="center"/>
              <w:rPr>
                <w:bCs/>
                <w:sz w:val="18"/>
                <w:szCs w:val="18"/>
              </w:rPr>
            </w:pPr>
            <w:r w:rsidRPr="00876B7D">
              <w:rPr>
                <w:bCs/>
                <w:sz w:val="18"/>
                <w:szCs w:val="18"/>
              </w:rPr>
              <w:t>19</w:t>
            </w:r>
          </w:p>
        </w:tc>
        <w:tc>
          <w:tcPr>
            <w:tcW w:w="1110" w:type="dxa"/>
            <w:tcBorders>
              <w:left w:val="nil"/>
              <w:right w:val="nil"/>
            </w:tcBorders>
            <w:noWrap/>
            <w:tcMar>
              <w:top w:w="15" w:type="dxa"/>
              <w:left w:w="15" w:type="dxa"/>
              <w:bottom w:w="0" w:type="dxa"/>
              <w:right w:w="15" w:type="dxa"/>
            </w:tcMar>
            <w:vAlign w:val="center"/>
          </w:tcPr>
          <w:p w14:paraId="260AFFC6" w14:textId="77777777" w:rsidR="00D716B5" w:rsidRPr="00876B7D" w:rsidRDefault="00D716B5" w:rsidP="00876B7D">
            <w:pPr>
              <w:spacing w:line="240" w:lineRule="auto"/>
              <w:rPr>
                <w:bCs/>
                <w:sz w:val="18"/>
                <w:szCs w:val="18"/>
              </w:rPr>
            </w:pPr>
            <w:r w:rsidRPr="00876B7D">
              <w:rPr>
                <w:bCs/>
                <w:sz w:val="18"/>
                <w:szCs w:val="18"/>
              </w:rPr>
              <w:t>Yamanashi</w:t>
            </w:r>
          </w:p>
        </w:tc>
        <w:tc>
          <w:tcPr>
            <w:tcW w:w="1110" w:type="dxa"/>
            <w:tcBorders>
              <w:left w:val="nil"/>
              <w:right w:val="nil"/>
            </w:tcBorders>
            <w:noWrap/>
            <w:tcMar>
              <w:top w:w="15" w:type="dxa"/>
              <w:left w:w="15" w:type="dxa"/>
              <w:bottom w:w="0" w:type="dxa"/>
              <w:right w:w="15" w:type="dxa"/>
            </w:tcMar>
            <w:vAlign w:val="center"/>
          </w:tcPr>
          <w:p w14:paraId="260AFFC7" w14:textId="1B856C82" w:rsidR="00D716B5" w:rsidRPr="00876B7D" w:rsidRDefault="00D716B5" w:rsidP="00876B7D">
            <w:pPr>
              <w:spacing w:line="240" w:lineRule="auto"/>
              <w:jc w:val="right"/>
              <w:rPr>
                <w:bCs/>
                <w:sz w:val="18"/>
                <w:szCs w:val="18"/>
              </w:rPr>
            </w:pPr>
            <w:r w:rsidRPr="00876B7D">
              <w:rPr>
                <w:bCs/>
                <w:sz w:val="18"/>
                <w:szCs w:val="18"/>
              </w:rPr>
              <w:t>810</w:t>
            </w:r>
          </w:p>
        </w:tc>
        <w:tc>
          <w:tcPr>
            <w:tcW w:w="960" w:type="dxa"/>
            <w:tcBorders>
              <w:left w:val="nil"/>
              <w:right w:val="nil"/>
            </w:tcBorders>
            <w:noWrap/>
            <w:tcMar>
              <w:top w:w="15" w:type="dxa"/>
              <w:left w:w="15" w:type="dxa"/>
              <w:bottom w:w="0" w:type="dxa"/>
              <w:right w:w="15" w:type="dxa"/>
            </w:tcMar>
            <w:vAlign w:val="center"/>
          </w:tcPr>
          <w:p w14:paraId="260AFFC8" w14:textId="46B9C7CA" w:rsidR="00D716B5" w:rsidRPr="00876B7D" w:rsidRDefault="00D716B5" w:rsidP="00876B7D">
            <w:pPr>
              <w:spacing w:line="240" w:lineRule="auto"/>
              <w:jc w:val="right"/>
              <w:rPr>
                <w:bCs/>
                <w:sz w:val="18"/>
                <w:szCs w:val="18"/>
              </w:rPr>
            </w:pPr>
            <w:r w:rsidRPr="00876B7D">
              <w:rPr>
                <w:bCs/>
                <w:sz w:val="18"/>
                <w:szCs w:val="18"/>
              </w:rPr>
              <w:t>0,6</w:t>
            </w:r>
          </w:p>
        </w:tc>
        <w:tc>
          <w:tcPr>
            <w:tcW w:w="42" w:type="dxa"/>
            <w:tcBorders>
              <w:left w:val="nil"/>
            </w:tcBorders>
            <w:vAlign w:val="center"/>
          </w:tcPr>
          <w:p w14:paraId="260AFFC9"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CA" w14:textId="77777777" w:rsidR="00D716B5" w:rsidRPr="00876B7D" w:rsidRDefault="00D716B5" w:rsidP="00876B7D">
            <w:pPr>
              <w:spacing w:line="240" w:lineRule="auto"/>
              <w:jc w:val="center"/>
              <w:rPr>
                <w:bCs/>
                <w:sz w:val="18"/>
                <w:szCs w:val="18"/>
              </w:rPr>
            </w:pPr>
            <w:r w:rsidRPr="00876B7D">
              <w:rPr>
                <w:bCs/>
                <w:sz w:val="18"/>
                <w:szCs w:val="18"/>
              </w:rPr>
              <w:t>43</w:t>
            </w:r>
          </w:p>
        </w:tc>
        <w:tc>
          <w:tcPr>
            <w:tcW w:w="1137" w:type="dxa"/>
            <w:tcBorders>
              <w:left w:val="nil"/>
              <w:right w:val="nil"/>
            </w:tcBorders>
            <w:noWrap/>
            <w:tcMar>
              <w:top w:w="15" w:type="dxa"/>
              <w:left w:w="15" w:type="dxa"/>
              <w:bottom w:w="0" w:type="dxa"/>
              <w:right w:w="15" w:type="dxa"/>
            </w:tcMar>
            <w:vAlign w:val="center"/>
          </w:tcPr>
          <w:p w14:paraId="260AFFCB" w14:textId="77777777" w:rsidR="00D716B5" w:rsidRPr="00876B7D" w:rsidRDefault="00D716B5" w:rsidP="00876B7D">
            <w:pPr>
              <w:spacing w:line="240" w:lineRule="auto"/>
              <w:rPr>
                <w:bCs/>
                <w:sz w:val="18"/>
                <w:szCs w:val="18"/>
              </w:rPr>
            </w:pPr>
            <w:r w:rsidRPr="00876B7D">
              <w:rPr>
                <w:bCs/>
                <w:sz w:val="18"/>
                <w:szCs w:val="18"/>
              </w:rPr>
              <w:t>Kumamoto</w:t>
            </w:r>
          </w:p>
        </w:tc>
        <w:tc>
          <w:tcPr>
            <w:tcW w:w="1290" w:type="dxa"/>
            <w:tcBorders>
              <w:left w:val="nil"/>
              <w:right w:val="nil"/>
            </w:tcBorders>
            <w:noWrap/>
            <w:tcMar>
              <w:top w:w="15" w:type="dxa"/>
              <w:left w:w="15" w:type="dxa"/>
              <w:bottom w:w="0" w:type="dxa"/>
              <w:right w:w="15" w:type="dxa"/>
            </w:tcMar>
            <w:vAlign w:val="center"/>
          </w:tcPr>
          <w:p w14:paraId="260AFFCC" w14:textId="033183D4" w:rsidR="00D716B5" w:rsidRPr="00876B7D" w:rsidRDefault="00D716B5" w:rsidP="00876B7D">
            <w:pPr>
              <w:spacing w:line="240" w:lineRule="auto"/>
              <w:jc w:val="right"/>
              <w:rPr>
                <w:bCs/>
                <w:sz w:val="18"/>
                <w:szCs w:val="18"/>
              </w:rPr>
            </w:pPr>
            <w:r w:rsidRPr="00876B7D">
              <w:rPr>
                <w:bCs/>
                <w:sz w:val="18"/>
                <w:szCs w:val="18"/>
              </w:rPr>
              <w:t>1.739</w:t>
            </w:r>
          </w:p>
        </w:tc>
        <w:tc>
          <w:tcPr>
            <w:tcW w:w="960" w:type="dxa"/>
            <w:tcBorders>
              <w:left w:val="nil"/>
              <w:right w:val="nil"/>
            </w:tcBorders>
            <w:noWrap/>
            <w:tcMar>
              <w:top w:w="15" w:type="dxa"/>
              <w:left w:w="15" w:type="dxa"/>
              <w:bottom w:w="0" w:type="dxa"/>
              <w:right w:w="15" w:type="dxa"/>
            </w:tcMar>
            <w:vAlign w:val="center"/>
          </w:tcPr>
          <w:p w14:paraId="260AFFCD" w14:textId="3C01CAAB" w:rsidR="00D716B5" w:rsidRPr="00876B7D" w:rsidRDefault="00D716B5" w:rsidP="00876B7D">
            <w:pPr>
              <w:spacing w:line="240" w:lineRule="auto"/>
              <w:jc w:val="right"/>
              <w:rPr>
                <w:bCs/>
                <w:sz w:val="18"/>
                <w:szCs w:val="18"/>
              </w:rPr>
            </w:pPr>
            <w:r w:rsidRPr="00876B7D">
              <w:rPr>
                <w:bCs/>
                <w:sz w:val="18"/>
                <w:szCs w:val="18"/>
              </w:rPr>
              <w:t>1,4</w:t>
            </w:r>
          </w:p>
        </w:tc>
      </w:tr>
      <w:tr w:rsidR="00D716B5" w:rsidRPr="00876B7D" w14:paraId="260AFFD8"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CF" w14:textId="77777777" w:rsidR="00D716B5" w:rsidRPr="00876B7D" w:rsidRDefault="00D716B5" w:rsidP="00876B7D">
            <w:pPr>
              <w:spacing w:line="240" w:lineRule="auto"/>
              <w:jc w:val="center"/>
              <w:rPr>
                <w:bCs/>
                <w:sz w:val="18"/>
                <w:szCs w:val="18"/>
              </w:rPr>
            </w:pPr>
            <w:r w:rsidRPr="00876B7D">
              <w:rPr>
                <w:bCs/>
                <w:sz w:val="18"/>
                <w:szCs w:val="18"/>
              </w:rPr>
              <w:t>20</w:t>
            </w:r>
          </w:p>
        </w:tc>
        <w:tc>
          <w:tcPr>
            <w:tcW w:w="1110" w:type="dxa"/>
            <w:tcBorders>
              <w:left w:val="nil"/>
              <w:right w:val="nil"/>
            </w:tcBorders>
            <w:noWrap/>
            <w:tcMar>
              <w:top w:w="15" w:type="dxa"/>
              <w:left w:w="15" w:type="dxa"/>
              <w:bottom w:w="0" w:type="dxa"/>
              <w:right w:w="15" w:type="dxa"/>
            </w:tcMar>
            <w:vAlign w:val="center"/>
          </w:tcPr>
          <w:p w14:paraId="260AFFD0" w14:textId="77777777" w:rsidR="00D716B5" w:rsidRPr="00876B7D" w:rsidRDefault="00D716B5" w:rsidP="00876B7D">
            <w:pPr>
              <w:spacing w:line="240" w:lineRule="auto"/>
              <w:rPr>
                <w:bCs/>
                <w:sz w:val="18"/>
                <w:szCs w:val="18"/>
              </w:rPr>
            </w:pPr>
            <w:r w:rsidRPr="00876B7D">
              <w:rPr>
                <w:bCs/>
                <w:sz w:val="18"/>
                <w:szCs w:val="18"/>
              </w:rPr>
              <w:t>Nagano</w:t>
            </w:r>
          </w:p>
        </w:tc>
        <w:tc>
          <w:tcPr>
            <w:tcW w:w="1110" w:type="dxa"/>
            <w:tcBorders>
              <w:left w:val="nil"/>
              <w:right w:val="nil"/>
            </w:tcBorders>
            <w:noWrap/>
            <w:tcMar>
              <w:top w:w="15" w:type="dxa"/>
              <w:left w:w="15" w:type="dxa"/>
              <w:bottom w:w="0" w:type="dxa"/>
              <w:right w:w="15" w:type="dxa"/>
            </w:tcMar>
            <w:vAlign w:val="center"/>
          </w:tcPr>
          <w:p w14:paraId="260AFFD1" w14:textId="6E5DDF39" w:rsidR="00D716B5" w:rsidRPr="00876B7D" w:rsidRDefault="00D716B5" w:rsidP="00876B7D">
            <w:pPr>
              <w:spacing w:line="240" w:lineRule="auto"/>
              <w:jc w:val="right"/>
              <w:rPr>
                <w:bCs/>
                <w:sz w:val="18"/>
                <w:szCs w:val="18"/>
              </w:rPr>
            </w:pPr>
            <w:r w:rsidRPr="00876B7D">
              <w:rPr>
                <w:bCs/>
                <w:sz w:val="18"/>
                <w:szCs w:val="18"/>
              </w:rPr>
              <w:t>2.050</w:t>
            </w:r>
          </w:p>
        </w:tc>
        <w:tc>
          <w:tcPr>
            <w:tcW w:w="960" w:type="dxa"/>
            <w:tcBorders>
              <w:left w:val="nil"/>
              <w:right w:val="nil"/>
            </w:tcBorders>
            <w:noWrap/>
            <w:tcMar>
              <w:top w:w="15" w:type="dxa"/>
              <w:left w:w="15" w:type="dxa"/>
              <w:bottom w:w="0" w:type="dxa"/>
              <w:right w:w="15" w:type="dxa"/>
            </w:tcMar>
            <w:vAlign w:val="center"/>
          </w:tcPr>
          <w:p w14:paraId="260AFFD2" w14:textId="074A7398" w:rsidR="00D716B5" w:rsidRPr="00876B7D" w:rsidRDefault="00D716B5" w:rsidP="00876B7D">
            <w:pPr>
              <w:spacing w:line="240" w:lineRule="auto"/>
              <w:jc w:val="right"/>
              <w:rPr>
                <w:bCs/>
                <w:sz w:val="18"/>
                <w:szCs w:val="18"/>
              </w:rPr>
            </w:pPr>
            <w:r w:rsidRPr="00876B7D">
              <w:rPr>
                <w:bCs/>
                <w:sz w:val="18"/>
                <w:szCs w:val="18"/>
              </w:rPr>
              <w:t>1,6</w:t>
            </w:r>
          </w:p>
        </w:tc>
        <w:tc>
          <w:tcPr>
            <w:tcW w:w="42" w:type="dxa"/>
            <w:tcBorders>
              <w:left w:val="nil"/>
            </w:tcBorders>
            <w:vAlign w:val="center"/>
          </w:tcPr>
          <w:p w14:paraId="260AFFD3"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D4" w14:textId="77777777" w:rsidR="00D716B5" w:rsidRPr="00876B7D" w:rsidRDefault="00D716B5" w:rsidP="00876B7D">
            <w:pPr>
              <w:spacing w:line="240" w:lineRule="auto"/>
              <w:jc w:val="center"/>
              <w:rPr>
                <w:bCs/>
                <w:sz w:val="18"/>
                <w:szCs w:val="18"/>
              </w:rPr>
            </w:pPr>
            <w:r w:rsidRPr="00876B7D">
              <w:rPr>
                <w:bCs/>
                <w:sz w:val="18"/>
                <w:szCs w:val="18"/>
              </w:rPr>
              <w:t>44</w:t>
            </w:r>
          </w:p>
        </w:tc>
        <w:tc>
          <w:tcPr>
            <w:tcW w:w="1137" w:type="dxa"/>
            <w:tcBorders>
              <w:left w:val="nil"/>
              <w:right w:val="nil"/>
            </w:tcBorders>
            <w:noWrap/>
            <w:tcMar>
              <w:top w:w="15" w:type="dxa"/>
              <w:left w:w="15" w:type="dxa"/>
              <w:bottom w:w="0" w:type="dxa"/>
              <w:right w:w="15" w:type="dxa"/>
            </w:tcMar>
            <w:vAlign w:val="center"/>
          </w:tcPr>
          <w:p w14:paraId="260AFFD5" w14:textId="77777777" w:rsidR="00D716B5" w:rsidRPr="00876B7D" w:rsidRDefault="00D716B5" w:rsidP="00876B7D">
            <w:pPr>
              <w:spacing w:line="240" w:lineRule="auto"/>
              <w:rPr>
                <w:bCs/>
                <w:sz w:val="18"/>
                <w:szCs w:val="18"/>
              </w:rPr>
            </w:pPr>
            <w:r w:rsidRPr="00876B7D">
              <w:rPr>
                <w:bCs/>
                <w:sz w:val="18"/>
                <w:szCs w:val="18"/>
              </w:rPr>
              <w:t>Oita</w:t>
            </w:r>
          </w:p>
        </w:tc>
        <w:tc>
          <w:tcPr>
            <w:tcW w:w="1290" w:type="dxa"/>
            <w:tcBorders>
              <w:left w:val="nil"/>
              <w:right w:val="nil"/>
            </w:tcBorders>
            <w:noWrap/>
            <w:tcMar>
              <w:top w:w="15" w:type="dxa"/>
              <w:left w:w="15" w:type="dxa"/>
              <w:bottom w:w="0" w:type="dxa"/>
              <w:right w:w="15" w:type="dxa"/>
            </w:tcMar>
            <w:vAlign w:val="center"/>
          </w:tcPr>
          <w:p w14:paraId="260AFFD6" w14:textId="62A80FAF" w:rsidR="00D716B5" w:rsidRPr="00876B7D" w:rsidRDefault="00D716B5" w:rsidP="00876B7D">
            <w:pPr>
              <w:spacing w:line="240" w:lineRule="auto"/>
              <w:jc w:val="right"/>
              <w:rPr>
                <w:bCs/>
                <w:sz w:val="18"/>
                <w:szCs w:val="18"/>
              </w:rPr>
            </w:pPr>
            <w:r w:rsidRPr="00876B7D">
              <w:rPr>
                <w:bCs/>
                <w:sz w:val="18"/>
                <w:szCs w:val="18"/>
              </w:rPr>
              <w:t>1.125</w:t>
            </w:r>
          </w:p>
        </w:tc>
        <w:tc>
          <w:tcPr>
            <w:tcW w:w="960" w:type="dxa"/>
            <w:tcBorders>
              <w:left w:val="nil"/>
              <w:right w:val="nil"/>
            </w:tcBorders>
            <w:noWrap/>
            <w:tcMar>
              <w:top w:w="15" w:type="dxa"/>
              <w:left w:w="15" w:type="dxa"/>
              <w:bottom w:w="0" w:type="dxa"/>
              <w:right w:w="15" w:type="dxa"/>
            </w:tcMar>
            <w:vAlign w:val="center"/>
          </w:tcPr>
          <w:p w14:paraId="260AFFD7" w14:textId="52A2C9F0" w:rsidR="00D716B5" w:rsidRPr="00876B7D" w:rsidRDefault="00D716B5" w:rsidP="00876B7D">
            <w:pPr>
              <w:spacing w:line="240" w:lineRule="auto"/>
              <w:jc w:val="right"/>
              <w:rPr>
                <w:bCs/>
                <w:sz w:val="18"/>
                <w:szCs w:val="18"/>
              </w:rPr>
            </w:pPr>
            <w:r w:rsidRPr="00876B7D">
              <w:rPr>
                <w:bCs/>
                <w:sz w:val="18"/>
                <w:szCs w:val="18"/>
              </w:rPr>
              <w:t>0,9</w:t>
            </w:r>
          </w:p>
        </w:tc>
      </w:tr>
      <w:tr w:rsidR="00D716B5" w:rsidRPr="00876B7D" w14:paraId="260AFFE2"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D9" w14:textId="77777777" w:rsidR="00D716B5" w:rsidRPr="00876B7D" w:rsidRDefault="00D716B5" w:rsidP="00876B7D">
            <w:pPr>
              <w:spacing w:line="240" w:lineRule="auto"/>
              <w:jc w:val="center"/>
              <w:rPr>
                <w:bCs/>
                <w:sz w:val="18"/>
                <w:szCs w:val="18"/>
              </w:rPr>
            </w:pPr>
            <w:r w:rsidRPr="00876B7D">
              <w:rPr>
                <w:bCs/>
                <w:sz w:val="18"/>
                <w:szCs w:val="18"/>
              </w:rPr>
              <w:t>21</w:t>
            </w:r>
          </w:p>
        </w:tc>
        <w:tc>
          <w:tcPr>
            <w:tcW w:w="1110" w:type="dxa"/>
            <w:tcBorders>
              <w:left w:val="nil"/>
              <w:right w:val="nil"/>
            </w:tcBorders>
            <w:noWrap/>
            <w:tcMar>
              <w:top w:w="15" w:type="dxa"/>
              <w:left w:w="15" w:type="dxa"/>
              <w:bottom w:w="0" w:type="dxa"/>
              <w:right w:w="15" w:type="dxa"/>
            </w:tcMar>
            <w:vAlign w:val="center"/>
          </w:tcPr>
          <w:p w14:paraId="260AFFDA" w14:textId="77777777" w:rsidR="00D716B5" w:rsidRPr="00876B7D" w:rsidRDefault="00D716B5" w:rsidP="00876B7D">
            <w:pPr>
              <w:spacing w:line="240" w:lineRule="auto"/>
              <w:rPr>
                <w:bCs/>
                <w:sz w:val="18"/>
                <w:szCs w:val="18"/>
              </w:rPr>
            </w:pPr>
            <w:r w:rsidRPr="00876B7D">
              <w:rPr>
                <w:bCs/>
                <w:sz w:val="18"/>
                <w:szCs w:val="18"/>
              </w:rPr>
              <w:t>Gifu</w:t>
            </w:r>
          </w:p>
        </w:tc>
        <w:tc>
          <w:tcPr>
            <w:tcW w:w="1110" w:type="dxa"/>
            <w:tcBorders>
              <w:left w:val="nil"/>
              <w:right w:val="nil"/>
            </w:tcBorders>
            <w:noWrap/>
            <w:tcMar>
              <w:top w:w="15" w:type="dxa"/>
              <w:left w:w="15" w:type="dxa"/>
              <w:bottom w:w="0" w:type="dxa"/>
              <w:right w:w="15" w:type="dxa"/>
            </w:tcMar>
            <w:vAlign w:val="center"/>
          </w:tcPr>
          <w:p w14:paraId="260AFFDB" w14:textId="77ED76CF" w:rsidR="00D716B5" w:rsidRPr="00876B7D" w:rsidRDefault="00D716B5" w:rsidP="00876B7D">
            <w:pPr>
              <w:spacing w:line="240" w:lineRule="auto"/>
              <w:jc w:val="right"/>
              <w:rPr>
                <w:bCs/>
                <w:sz w:val="18"/>
                <w:szCs w:val="18"/>
              </w:rPr>
            </w:pPr>
            <w:r w:rsidRPr="00876B7D">
              <w:rPr>
                <w:bCs/>
                <w:sz w:val="18"/>
                <w:szCs w:val="18"/>
              </w:rPr>
              <w:t>1.980</w:t>
            </w:r>
          </w:p>
        </w:tc>
        <w:tc>
          <w:tcPr>
            <w:tcW w:w="960" w:type="dxa"/>
            <w:tcBorders>
              <w:left w:val="nil"/>
              <w:right w:val="nil"/>
            </w:tcBorders>
            <w:noWrap/>
            <w:tcMar>
              <w:top w:w="15" w:type="dxa"/>
              <w:left w:w="15" w:type="dxa"/>
              <w:bottom w:w="0" w:type="dxa"/>
              <w:right w:w="15" w:type="dxa"/>
            </w:tcMar>
            <w:vAlign w:val="center"/>
          </w:tcPr>
          <w:p w14:paraId="260AFFDC" w14:textId="363D7576" w:rsidR="00D716B5" w:rsidRPr="00876B7D" w:rsidRDefault="00D716B5" w:rsidP="00876B7D">
            <w:pPr>
              <w:spacing w:line="240" w:lineRule="auto"/>
              <w:jc w:val="right"/>
              <w:rPr>
                <w:bCs/>
                <w:sz w:val="18"/>
                <w:szCs w:val="18"/>
              </w:rPr>
            </w:pPr>
            <w:r w:rsidRPr="00876B7D">
              <w:rPr>
                <w:bCs/>
                <w:sz w:val="18"/>
                <w:szCs w:val="18"/>
              </w:rPr>
              <w:t>1,6</w:t>
            </w:r>
          </w:p>
        </w:tc>
        <w:tc>
          <w:tcPr>
            <w:tcW w:w="42" w:type="dxa"/>
            <w:tcBorders>
              <w:left w:val="nil"/>
            </w:tcBorders>
            <w:vAlign w:val="center"/>
          </w:tcPr>
          <w:p w14:paraId="260AFFDD"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DE" w14:textId="77777777" w:rsidR="00D716B5" w:rsidRPr="00876B7D" w:rsidRDefault="00D716B5" w:rsidP="00876B7D">
            <w:pPr>
              <w:spacing w:line="240" w:lineRule="auto"/>
              <w:jc w:val="center"/>
              <w:rPr>
                <w:bCs/>
                <w:sz w:val="18"/>
                <w:szCs w:val="18"/>
              </w:rPr>
            </w:pPr>
            <w:r w:rsidRPr="00876B7D">
              <w:rPr>
                <w:bCs/>
                <w:sz w:val="18"/>
                <w:szCs w:val="18"/>
              </w:rPr>
              <w:t>45</w:t>
            </w:r>
          </w:p>
        </w:tc>
        <w:tc>
          <w:tcPr>
            <w:tcW w:w="1137" w:type="dxa"/>
            <w:tcBorders>
              <w:left w:val="nil"/>
              <w:right w:val="nil"/>
            </w:tcBorders>
            <w:noWrap/>
            <w:tcMar>
              <w:top w:w="15" w:type="dxa"/>
              <w:left w:w="15" w:type="dxa"/>
              <w:bottom w:w="0" w:type="dxa"/>
              <w:right w:w="15" w:type="dxa"/>
            </w:tcMar>
            <w:vAlign w:val="center"/>
          </w:tcPr>
          <w:p w14:paraId="260AFFDF" w14:textId="77777777" w:rsidR="00D716B5" w:rsidRPr="00876B7D" w:rsidRDefault="00D716B5" w:rsidP="00876B7D">
            <w:pPr>
              <w:spacing w:line="240" w:lineRule="auto"/>
              <w:rPr>
                <w:bCs/>
                <w:sz w:val="18"/>
                <w:szCs w:val="18"/>
              </w:rPr>
            </w:pPr>
            <w:r w:rsidRPr="00876B7D">
              <w:rPr>
                <w:bCs/>
                <w:sz w:val="18"/>
                <w:szCs w:val="18"/>
              </w:rPr>
              <w:t>Miyazaki</w:t>
            </w:r>
          </w:p>
        </w:tc>
        <w:tc>
          <w:tcPr>
            <w:tcW w:w="1290" w:type="dxa"/>
            <w:tcBorders>
              <w:left w:val="nil"/>
              <w:right w:val="nil"/>
            </w:tcBorders>
            <w:noWrap/>
            <w:tcMar>
              <w:top w:w="15" w:type="dxa"/>
              <w:left w:w="15" w:type="dxa"/>
              <w:bottom w:w="0" w:type="dxa"/>
              <w:right w:w="15" w:type="dxa"/>
            </w:tcMar>
            <w:vAlign w:val="center"/>
          </w:tcPr>
          <w:p w14:paraId="260AFFE0" w14:textId="0312950D" w:rsidR="00D716B5" w:rsidRPr="00876B7D" w:rsidRDefault="00D716B5" w:rsidP="00876B7D">
            <w:pPr>
              <w:spacing w:line="240" w:lineRule="auto"/>
              <w:jc w:val="right"/>
              <w:rPr>
                <w:bCs/>
                <w:sz w:val="18"/>
                <w:szCs w:val="18"/>
              </w:rPr>
            </w:pPr>
            <w:r w:rsidRPr="00876B7D">
              <w:rPr>
                <w:bCs/>
                <w:sz w:val="18"/>
                <w:szCs w:val="18"/>
              </w:rPr>
              <w:t>1.070</w:t>
            </w:r>
          </w:p>
        </w:tc>
        <w:tc>
          <w:tcPr>
            <w:tcW w:w="960" w:type="dxa"/>
            <w:tcBorders>
              <w:left w:val="nil"/>
              <w:right w:val="nil"/>
            </w:tcBorders>
            <w:noWrap/>
            <w:tcMar>
              <w:top w:w="15" w:type="dxa"/>
              <w:left w:w="15" w:type="dxa"/>
              <w:bottom w:w="0" w:type="dxa"/>
              <w:right w:w="15" w:type="dxa"/>
            </w:tcMar>
            <w:vAlign w:val="center"/>
          </w:tcPr>
          <w:p w14:paraId="260AFFE1" w14:textId="4146E4C0" w:rsidR="00D716B5" w:rsidRPr="00876B7D" w:rsidRDefault="00D716B5" w:rsidP="00876B7D">
            <w:pPr>
              <w:spacing w:line="240" w:lineRule="auto"/>
              <w:jc w:val="right"/>
              <w:rPr>
                <w:bCs/>
                <w:sz w:val="18"/>
                <w:szCs w:val="18"/>
              </w:rPr>
            </w:pPr>
            <w:r w:rsidRPr="00876B7D">
              <w:rPr>
                <w:bCs/>
                <w:sz w:val="18"/>
                <w:szCs w:val="18"/>
              </w:rPr>
              <w:t>0,8</w:t>
            </w:r>
          </w:p>
        </w:tc>
      </w:tr>
      <w:tr w:rsidR="00D716B5" w:rsidRPr="00876B7D" w14:paraId="260AFFEC"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E3" w14:textId="77777777" w:rsidR="00D716B5" w:rsidRPr="00876B7D" w:rsidRDefault="00D716B5" w:rsidP="00876B7D">
            <w:pPr>
              <w:spacing w:line="240" w:lineRule="auto"/>
              <w:jc w:val="center"/>
              <w:rPr>
                <w:bCs/>
                <w:sz w:val="18"/>
                <w:szCs w:val="18"/>
              </w:rPr>
            </w:pPr>
            <w:r w:rsidRPr="00876B7D">
              <w:rPr>
                <w:bCs/>
                <w:sz w:val="18"/>
                <w:szCs w:val="18"/>
              </w:rPr>
              <w:t>22</w:t>
            </w:r>
          </w:p>
        </w:tc>
        <w:tc>
          <w:tcPr>
            <w:tcW w:w="1110" w:type="dxa"/>
            <w:tcBorders>
              <w:left w:val="nil"/>
              <w:right w:val="nil"/>
            </w:tcBorders>
            <w:noWrap/>
            <w:tcMar>
              <w:top w:w="15" w:type="dxa"/>
              <w:left w:w="15" w:type="dxa"/>
              <w:bottom w:w="0" w:type="dxa"/>
              <w:right w:w="15" w:type="dxa"/>
            </w:tcMar>
            <w:vAlign w:val="center"/>
          </w:tcPr>
          <w:p w14:paraId="260AFFE4" w14:textId="77777777" w:rsidR="00D716B5" w:rsidRPr="00876B7D" w:rsidRDefault="00D716B5" w:rsidP="00876B7D">
            <w:pPr>
              <w:spacing w:line="240" w:lineRule="auto"/>
              <w:rPr>
                <w:bCs/>
                <w:sz w:val="18"/>
                <w:szCs w:val="18"/>
              </w:rPr>
            </w:pPr>
            <w:r w:rsidRPr="00876B7D">
              <w:rPr>
                <w:bCs/>
                <w:sz w:val="18"/>
                <w:szCs w:val="18"/>
              </w:rPr>
              <w:t>Shizuoka</w:t>
            </w:r>
          </w:p>
        </w:tc>
        <w:tc>
          <w:tcPr>
            <w:tcW w:w="1110" w:type="dxa"/>
            <w:tcBorders>
              <w:left w:val="nil"/>
              <w:right w:val="nil"/>
            </w:tcBorders>
            <w:noWrap/>
            <w:tcMar>
              <w:top w:w="15" w:type="dxa"/>
              <w:left w:w="15" w:type="dxa"/>
              <w:bottom w:w="0" w:type="dxa"/>
              <w:right w:w="15" w:type="dxa"/>
            </w:tcMar>
            <w:vAlign w:val="center"/>
          </w:tcPr>
          <w:p w14:paraId="260AFFE5" w14:textId="0550E4A3" w:rsidR="00D716B5" w:rsidRPr="00876B7D" w:rsidRDefault="00D716B5" w:rsidP="00876B7D">
            <w:pPr>
              <w:spacing w:line="240" w:lineRule="auto"/>
              <w:jc w:val="right"/>
              <w:rPr>
                <w:bCs/>
                <w:sz w:val="18"/>
                <w:szCs w:val="18"/>
              </w:rPr>
            </w:pPr>
            <w:r w:rsidRPr="00876B7D">
              <w:rPr>
                <w:bCs/>
                <w:sz w:val="18"/>
                <w:szCs w:val="18"/>
              </w:rPr>
              <w:t>3.635</w:t>
            </w:r>
          </w:p>
        </w:tc>
        <w:tc>
          <w:tcPr>
            <w:tcW w:w="960" w:type="dxa"/>
            <w:tcBorders>
              <w:left w:val="nil"/>
              <w:right w:val="nil"/>
            </w:tcBorders>
            <w:noWrap/>
            <w:tcMar>
              <w:top w:w="15" w:type="dxa"/>
              <w:left w:w="15" w:type="dxa"/>
              <w:bottom w:w="0" w:type="dxa"/>
              <w:right w:w="15" w:type="dxa"/>
            </w:tcMar>
            <w:vAlign w:val="center"/>
          </w:tcPr>
          <w:p w14:paraId="260AFFE6" w14:textId="3C454B1E" w:rsidR="00D716B5" w:rsidRPr="00876B7D" w:rsidRDefault="00D716B5" w:rsidP="00876B7D">
            <w:pPr>
              <w:spacing w:line="240" w:lineRule="auto"/>
              <w:jc w:val="right"/>
              <w:rPr>
                <w:bCs/>
                <w:sz w:val="18"/>
                <w:szCs w:val="18"/>
              </w:rPr>
            </w:pPr>
            <w:r w:rsidRPr="00876B7D">
              <w:rPr>
                <w:bCs/>
                <w:sz w:val="18"/>
                <w:szCs w:val="18"/>
              </w:rPr>
              <w:t>2,9</w:t>
            </w:r>
          </w:p>
        </w:tc>
        <w:tc>
          <w:tcPr>
            <w:tcW w:w="42" w:type="dxa"/>
            <w:tcBorders>
              <w:left w:val="nil"/>
            </w:tcBorders>
            <w:vAlign w:val="center"/>
          </w:tcPr>
          <w:p w14:paraId="260AFFE7"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E8" w14:textId="77777777" w:rsidR="00D716B5" w:rsidRPr="00876B7D" w:rsidRDefault="00D716B5" w:rsidP="00876B7D">
            <w:pPr>
              <w:spacing w:line="240" w:lineRule="auto"/>
              <w:jc w:val="center"/>
              <w:rPr>
                <w:bCs/>
                <w:sz w:val="18"/>
                <w:szCs w:val="18"/>
              </w:rPr>
            </w:pPr>
            <w:r w:rsidRPr="00876B7D">
              <w:rPr>
                <w:bCs/>
                <w:sz w:val="18"/>
                <w:szCs w:val="18"/>
              </w:rPr>
              <w:t>46</w:t>
            </w:r>
          </w:p>
        </w:tc>
        <w:tc>
          <w:tcPr>
            <w:tcW w:w="1137" w:type="dxa"/>
            <w:tcBorders>
              <w:left w:val="nil"/>
              <w:right w:val="nil"/>
            </w:tcBorders>
            <w:noWrap/>
            <w:tcMar>
              <w:top w:w="15" w:type="dxa"/>
              <w:left w:w="15" w:type="dxa"/>
              <w:bottom w:w="0" w:type="dxa"/>
              <w:right w:w="15" w:type="dxa"/>
            </w:tcMar>
            <w:vAlign w:val="center"/>
          </w:tcPr>
          <w:p w14:paraId="260AFFE9" w14:textId="77777777" w:rsidR="00D716B5" w:rsidRPr="00876B7D" w:rsidRDefault="00D716B5" w:rsidP="00876B7D">
            <w:pPr>
              <w:spacing w:line="240" w:lineRule="auto"/>
              <w:rPr>
                <w:bCs/>
                <w:sz w:val="18"/>
                <w:szCs w:val="18"/>
              </w:rPr>
            </w:pPr>
            <w:r w:rsidRPr="00876B7D">
              <w:rPr>
                <w:bCs/>
                <w:sz w:val="18"/>
                <w:szCs w:val="18"/>
              </w:rPr>
              <w:t>Kagoshima</w:t>
            </w:r>
          </w:p>
        </w:tc>
        <w:tc>
          <w:tcPr>
            <w:tcW w:w="1290" w:type="dxa"/>
            <w:tcBorders>
              <w:left w:val="nil"/>
              <w:right w:val="nil"/>
            </w:tcBorders>
            <w:noWrap/>
            <w:tcMar>
              <w:top w:w="15" w:type="dxa"/>
              <w:left w:w="15" w:type="dxa"/>
              <w:bottom w:w="0" w:type="dxa"/>
              <w:right w:w="15" w:type="dxa"/>
            </w:tcMar>
            <w:vAlign w:val="center"/>
          </w:tcPr>
          <w:p w14:paraId="260AFFEA" w14:textId="65C00270" w:rsidR="00D716B5" w:rsidRPr="00876B7D" w:rsidRDefault="00D716B5" w:rsidP="00876B7D">
            <w:pPr>
              <w:spacing w:line="240" w:lineRule="auto"/>
              <w:jc w:val="right"/>
              <w:rPr>
                <w:bCs/>
                <w:sz w:val="18"/>
                <w:szCs w:val="18"/>
              </w:rPr>
            </w:pPr>
            <w:r w:rsidRPr="00876B7D">
              <w:rPr>
                <w:bCs/>
                <w:sz w:val="18"/>
                <w:szCs w:val="18"/>
              </w:rPr>
              <w:t>1.589</w:t>
            </w:r>
          </w:p>
        </w:tc>
        <w:tc>
          <w:tcPr>
            <w:tcW w:w="960" w:type="dxa"/>
            <w:tcBorders>
              <w:left w:val="nil"/>
              <w:right w:val="nil"/>
            </w:tcBorders>
            <w:noWrap/>
            <w:tcMar>
              <w:top w:w="15" w:type="dxa"/>
              <w:left w:w="15" w:type="dxa"/>
              <w:bottom w:w="0" w:type="dxa"/>
              <w:right w:w="15" w:type="dxa"/>
            </w:tcMar>
            <w:vAlign w:val="center"/>
          </w:tcPr>
          <w:p w14:paraId="260AFFEB" w14:textId="5A4C345A" w:rsidR="00D716B5" w:rsidRPr="00876B7D" w:rsidRDefault="00D716B5" w:rsidP="00876B7D">
            <w:pPr>
              <w:spacing w:line="240" w:lineRule="auto"/>
              <w:jc w:val="right"/>
              <w:rPr>
                <w:bCs/>
                <w:sz w:val="18"/>
                <w:szCs w:val="18"/>
              </w:rPr>
            </w:pPr>
            <w:r w:rsidRPr="00876B7D">
              <w:rPr>
                <w:bCs/>
                <w:sz w:val="18"/>
                <w:szCs w:val="18"/>
              </w:rPr>
              <w:t>1,3</w:t>
            </w:r>
          </w:p>
        </w:tc>
      </w:tr>
      <w:tr w:rsidR="00D716B5" w:rsidRPr="00876B7D" w14:paraId="260AFFF6" w14:textId="77777777" w:rsidTr="00876B7D">
        <w:trPr>
          <w:trHeight w:hRule="exact" w:val="284"/>
        </w:trPr>
        <w:tc>
          <w:tcPr>
            <w:tcW w:w="960" w:type="dxa"/>
            <w:tcBorders>
              <w:left w:val="nil"/>
              <w:right w:val="nil"/>
            </w:tcBorders>
            <w:noWrap/>
            <w:tcMar>
              <w:top w:w="15" w:type="dxa"/>
              <w:left w:w="15" w:type="dxa"/>
              <w:bottom w:w="0" w:type="dxa"/>
              <w:right w:w="15" w:type="dxa"/>
            </w:tcMar>
            <w:vAlign w:val="center"/>
          </w:tcPr>
          <w:p w14:paraId="260AFFED" w14:textId="77777777" w:rsidR="00D716B5" w:rsidRPr="00876B7D" w:rsidRDefault="00D716B5" w:rsidP="00876B7D">
            <w:pPr>
              <w:spacing w:line="240" w:lineRule="auto"/>
              <w:jc w:val="center"/>
              <w:rPr>
                <w:bCs/>
                <w:sz w:val="18"/>
                <w:szCs w:val="18"/>
              </w:rPr>
            </w:pPr>
            <w:r w:rsidRPr="00876B7D">
              <w:rPr>
                <w:bCs/>
                <w:sz w:val="18"/>
                <w:szCs w:val="18"/>
              </w:rPr>
              <w:t>23</w:t>
            </w:r>
          </w:p>
        </w:tc>
        <w:tc>
          <w:tcPr>
            <w:tcW w:w="1110" w:type="dxa"/>
            <w:tcBorders>
              <w:left w:val="nil"/>
              <w:right w:val="nil"/>
            </w:tcBorders>
            <w:noWrap/>
            <w:tcMar>
              <w:top w:w="15" w:type="dxa"/>
              <w:left w:w="15" w:type="dxa"/>
              <w:bottom w:w="0" w:type="dxa"/>
              <w:right w:w="15" w:type="dxa"/>
            </w:tcMar>
            <w:vAlign w:val="center"/>
          </w:tcPr>
          <w:p w14:paraId="260AFFEE" w14:textId="77777777" w:rsidR="00D716B5" w:rsidRPr="00876B7D" w:rsidRDefault="00D716B5" w:rsidP="00876B7D">
            <w:pPr>
              <w:spacing w:line="240" w:lineRule="auto"/>
              <w:rPr>
                <w:bCs/>
                <w:sz w:val="18"/>
                <w:szCs w:val="18"/>
              </w:rPr>
            </w:pPr>
            <w:r w:rsidRPr="00876B7D">
              <w:rPr>
                <w:bCs/>
                <w:sz w:val="18"/>
                <w:szCs w:val="18"/>
              </w:rPr>
              <w:t>Aichi</w:t>
            </w:r>
          </w:p>
        </w:tc>
        <w:tc>
          <w:tcPr>
            <w:tcW w:w="1110" w:type="dxa"/>
            <w:tcBorders>
              <w:left w:val="nil"/>
              <w:right w:val="nil"/>
            </w:tcBorders>
            <w:noWrap/>
            <w:tcMar>
              <w:top w:w="15" w:type="dxa"/>
              <w:left w:w="15" w:type="dxa"/>
              <w:bottom w:w="0" w:type="dxa"/>
              <w:right w:w="15" w:type="dxa"/>
            </w:tcMar>
            <w:vAlign w:val="center"/>
          </w:tcPr>
          <w:p w14:paraId="260AFFEF" w14:textId="7D96A0D0" w:rsidR="00D716B5" w:rsidRPr="00876B7D" w:rsidRDefault="00D716B5" w:rsidP="00876B7D">
            <w:pPr>
              <w:spacing w:line="240" w:lineRule="auto"/>
              <w:jc w:val="right"/>
              <w:rPr>
                <w:bCs/>
                <w:sz w:val="18"/>
                <w:szCs w:val="18"/>
              </w:rPr>
            </w:pPr>
            <w:r w:rsidRPr="00876B7D">
              <w:rPr>
                <w:bCs/>
                <w:sz w:val="18"/>
                <w:szCs w:val="18"/>
              </w:rPr>
              <w:t>7.546</w:t>
            </w:r>
          </w:p>
        </w:tc>
        <w:tc>
          <w:tcPr>
            <w:tcW w:w="960" w:type="dxa"/>
            <w:tcBorders>
              <w:left w:val="nil"/>
              <w:right w:val="nil"/>
            </w:tcBorders>
            <w:noWrap/>
            <w:tcMar>
              <w:top w:w="15" w:type="dxa"/>
              <w:left w:w="15" w:type="dxa"/>
              <w:bottom w:w="0" w:type="dxa"/>
              <w:right w:w="15" w:type="dxa"/>
            </w:tcMar>
            <w:vAlign w:val="center"/>
          </w:tcPr>
          <w:p w14:paraId="260AFFF0" w14:textId="744FB3B1" w:rsidR="00D716B5" w:rsidRPr="00876B7D" w:rsidRDefault="00D716B5" w:rsidP="00876B7D">
            <w:pPr>
              <w:spacing w:line="240" w:lineRule="auto"/>
              <w:jc w:val="right"/>
              <w:rPr>
                <w:bCs/>
                <w:sz w:val="18"/>
                <w:szCs w:val="18"/>
              </w:rPr>
            </w:pPr>
            <w:r w:rsidRPr="00876B7D">
              <w:rPr>
                <w:bCs/>
                <w:sz w:val="18"/>
                <w:szCs w:val="18"/>
              </w:rPr>
              <w:t>6,0</w:t>
            </w:r>
          </w:p>
        </w:tc>
        <w:tc>
          <w:tcPr>
            <w:tcW w:w="42" w:type="dxa"/>
            <w:tcBorders>
              <w:left w:val="nil"/>
            </w:tcBorders>
            <w:vAlign w:val="center"/>
          </w:tcPr>
          <w:p w14:paraId="260AFFF1" w14:textId="77777777" w:rsidR="00D716B5" w:rsidRPr="00876B7D" w:rsidRDefault="00D716B5" w:rsidP="00876B7D">
            <w:pPr>
              <w:spacing w:line="240" w:lineRule="auto"/>
              <w:jc w:val="center"/>
              <w:rPr>
                <w:bCs/>
                <w:sz w:val="18"/>
                <w:szCs w:val="18"/>
              </w:rPr>
            </w:pPr>
          </w:p>
        </w:tc>
        <w:tc>
          <w:tcPr>
            <w:tcW w:w="960" w:type="dxa"/>
            <w:tcBorders>
              <w:right w:val="nil"/>
            </w:tcBorders>
            <w:noWrap/>
            <w:tcMar>
              <w:top w:w="15" w:type="dxa"/>
              <w:left w:w="15" w:type="dxa"/>
              <w:bottom w:w="0" w:type="dxa"/>
              <w:right w:w="15" w:type="dxa"/>
            </w:tcMar>
            <w:vAlign w:val="center"/>
          </w:tcPr>
          <w:p w14:paraId="260AFFF2" w14:textId="77777777" w:rsidR="00D716B5" w:rsidRPr="00876B7D" w:rsidRDefault="00D716B5" w:rsidP="00876B7D">
            <w:pPr>
              <w:spacing w:line="240" w:lineRule="auto"/>
              <w:jc w:val="center"/>
              <w:rPr>
                <w:bCs/>
                <w:sz w:val="18"/>
                <w:szCs w:val="18"/>
              </w:rPr>
            </w:pPr>
            <w:r w:rsidRPr="00876B7D">
              <w:rPr>
                <w:bCs/>
                <w:sz w:val="18"/>
                <w:szCs w:val="18"/>
              </w:rPr>
              <w:t>47</w:t>
            </w:r>
          </w:p>
        </w:tc>
        <w:tc>
          <w:tcPr>
            <w:tcW w:w="1137" w:type="dxa"/>
            <w:tcBorders>
              <w:left w:val="nil"/>
              <w:right w:val="nil"/>
            </w:tcBorders>
            <w:noWrap/>
            <w:tcMar>
              <w:top w:w="15" w:type="dxa"/>
              <w:left w:w="15" w:type="dxa"/>
              <w:bottom w:w="0" w:type="dxa"/>
              <w:right w:w="15" w:type="dxa"/>
            </w:tcMar>
            <w:vAlign w:val="center"/>
          </w:tcPr>
          <w:p w14:paraId="260AFFF3" w14:textId="77777777" w:rsidR="00D716B5" w:rsidRPr="00876B7D" w:rsidRDefault="00D716B5" w:rsidP="00876B7D">
            <w:pPr>
              <w:spacing w:line="240" w:lineRule="auto"/>
              <w:rPr>
                <w:bCs/>
                <w:sz w:val="18"/>
                <w:szCs w:val="18"/>
              </w:rPr>
            </w:pPr>
            <w:r w:rsidRPr="00876B7D">
              <w:rPr>
                <w:bCs/>
                <w:sz w:val="18"/>
                <w:szCs w:val="18"/>
              </w:rPr>
              <w:t xml:space="preserve">Okinawa </w:t>
            </w:r>
          </w:p>
        </w:tc>
        <w:tc>
          <w:tcPr>
            <w:tcW w:w="1290" w:type="dxa"/>
            <w:tcBorders>
              <w:left w:val="nil"/>
              <w:right w:val="nil"/>
            </w:tcBorders>
            <w:noWrap/>
            <w:tcMar>
              <w:top w:w="15" w:type="dxa"/>
              <w:left w:w="15" w:type="dxa"/>
              <w:bottom w:w="0" w:type="dxa"/>
              <w:right w:w="15" w:type="dxa"/>
            </w:tcMar>
            <w:vAlign w:val="center"/>
          </w:tcPr>
          <w:p w14:paraId="260AFFF4" w14:textId="7F4BEBC7" w:rsidR="00D716B5" w:rsidRPr="00876B7D" w:rsidRDefault="00D716B5" w:rsidP="00876B7D">
            <w:pPr>
              <w:spacing w:line="240" w:lineRule="auto"/>
              <w:jc w:val="right"/>
              <w:rPr>
                <w:bCs/>
                <w:sz w:val="18"/>
                <w:szCs w:val="18"/>
              </w:rPr>
            </w:pPr>
            <w:r w:rsidRPr="00876B7D">
              <w:rPr>
                <w:bCs/>
                <w:sz w:val="18"/>
                <w:szCs w:val="18"/>
              </w:rPr>
              <w:t>1.468</w:t>
            </w:r>
          </w:p>
        </w:tc>
        <w:tc>
          <w:tcPr>
            <w:tcW w:w="960" w:type="dxa"/>
            <w:tcBorders>
              <w:left w:val="nil"/>
              <w:right w:val="nil"/>
            </w:tcBorders>
            <w:noWrap/>
            <w:tcMar>
              <w:top w:w="15" w:type="dxa"/>
              <w:left w:w="15" w:type="dxa"/>
              <w:bottom w:w="0" w:type="dxa"/>
              <w:right w:w="15" w:type="dxa"/>
            </w:tcMar>
            <w:vAlign w:val="center"/>
          </w:tcPr>
          <w:p w14:paraId="260AFFF5" w14:textId="54A8FDA9" w:rsidR="00D716B5" w:rsidRPr="00876B7D" w:rsidRDefault="00D716B5" w:rsidP="00876B7D">
            <w:pPr>
              <w:spacing w:line="240" w:lineRule="auto"/>
              <w:jc w:val="right"/>
              <w:rPr>
                <w:bCs/>
                <w:sz w:val="18"/>
                <w:szCs w:val="18"/>
              </w:rPr>
            </w:pPr>
            <w:r w:rsidRPr="00876B7D">
              <w:rPr>
                <w:bCs/>
                <w:sz w:val="18"/>
                <w:szCs w:val="18"/>
              </w:rPr>
              <w:t>1,2</w:t>
            </w:r>
          </w:p>
        </w:tc>
      </w:tr>
      <w:tr w:rsidR="00D716B5" w:rsidRPr="00876B7D" w14:paraId="260B0000" w14:textId="77777777" w:rsidTr="00876B7D">
        <w:trPr>
          <w:trHeight w:hRule="exact" w:val="284"/>
        </w:trPr>
        <w:tc>
          <w:tcPr>
            <w:tcW w:w="960" w:type="dxa"/>
            <w:tcBorders>
              <w:left w:val="nil"/>
              <w:bottom w:val="single" w:sz="8" w:space="0" w:color="auto"/>
              <w:right w:val="nil"/>
            </w:tcBorders>
            <w:noWrap/>
            <w:tcMar>
              <w:top w:w="15" w:type="dxa"/>
              <w:left w:w="15" w:type="dxa"/>
              <w:bottom w:w="0" w:type="dxa"/>
              <w:right w:w="15" w:type="dxa"/>
            </w:tcMar>
            <w:vAlign w:val="center"/>
          </w:tcPr>
          <w:p w14:paraId="260AFFF7" w14:textId="77777777" w:rsidR="00D716B5" w:rsidRPr="00876B7D" w:rsidRDefault="00D716B5" w:rsidP="00876B7D">
            <w:pPr>
              <w:spacing w:line="240" w:lineRule="auto"/>
              <w:jc w:val="center"/>
              <w:rPr>
                <w:bCs/>
                <w:sz w:val="18"/>
                <w:szCs w:val="18"/>
              </w:rPr>
            </w:pPr>
            <w:r w:rsidRPr="00876B7D">
              <w:rPr>
                <w:bCs/>
                <w:sz w:val="18"/>
                <w:szCs w:val="18"/>
              </w:rPr>
              <w:t>24</w:t>
            </w:r>
          </w:p>
        </w:tc>
        <w:tc>
          <w:tcPr>
            <w:tcW w:w="1110" w:type="dxa"/>
            <w:tcBorders>
              <w:left w:val="nil"/>
              <w:bottom w:val="single" w:sz="8" w:space="0" w:color="auto"/>
              <w:right w:val="nil"/>
            </w:tcBorders>
            <w:noWrap/>
            <w:tcMar>
              <w:top w:w="15" w:type="dxa"/>
              <w:left w:w="15" w:type="dxa"/>
              <w:bottom w:w="0" w:type="dxa"/>
              <w:right w:w="15" w:type="dxa"/>
            </w:tcMar>
            <w:vAlign w:val="center"/>
          </w:tcPr>
          <w:p w14:paraId="260AFFF8" w14:textId="77777777" w:rsidR="00D716B5" w:rsidRPr="00876B7D" w:rsidRDefault="00D716B5" w:rsidP="00876B7D">
            <w:pPr>
              <w:spacing w:line="240" w:lineRule="auto"/>
              <w:rPr>
                <w:bCs/>
                <w:sz w:val="18"/>
                <w:szCs w:val="18"/>
              </w:rPr>
            </w:pPr>
            <w:r w:rsidRPr="00876B7D">
              <w:rPr>
                <w:bCs/>
                <w:sz w:val="18"/>
                <w:szCs w:val="18"/>
              </w:rPr>
              <w:t>Mie</w:t>
            </w:r>
          </w:p>
        </w:tc>
        <w:tc>
          <w:tcPr>
            <w:tcW w:w="1110" w:type="dxa"/>
            <w:tcBorders>
              <w:left w:val="nil"/>
              <w:bottom w:val="single" w:sz="8" w:space="0" w:color="auto"/>
              <w:right w:val="nil"/>
            </w:tcBorders>
            <w:noWrap/>
            <w:tcMar>
              <w:top w:w="15" w:type="dxa"/>
              <w:left w:w="15" w:type="dxa"/>
              <w:bottom w:w="0" w:type="dxa"/>
              <w:right w:w="15" w:type="dxa"/>
            </w:tcMar>
            <w:vAlign w:val="center"/>
          </w:tcPr>
          <w:p w14:paraId="260AFFF9" w14:textId="34B415B7" w:rsidR="00D716B5" w:rsidRPr="00876B7D" w:rsidRDefault="00D716B5" w:rsidP="00876B7D">
            <w:pPr>
              <w:spacing w:line="240" w:lineRule="auto"/>
              <w:jc w:val="right"/>
              <w:rPr>
                <w:bCs/>
                <w:sz w:val="18"/>
                <w:szCs w:val="18"/>
              </w:rPr>
            </w:pPr>
            <w:r w:rsidRPr="00876B7D">
              <w:rPr>
                <w:bCs/>
                <w:sz w:val="18"/>
                <w:szCs w:val="18"/>
              </w:rPr>
              <w:t>1.771</w:t>
            </w:r>
          </w:p>
        </w:tc>
        <w:tc>
          <w:tcPr>
            <w:tcW w:w="960" w:type="dxa"/>
            <w:tcBorders>
              <w:left w:val="nil"/>
              <w:bottom w:val="single" w:sz="8" w:space="0" w:color="auto"/>
              <w:right w:val="nil"/>
            </w:tcBorders>
            <w:noWrap/>
            <w:tcMar>
              <w:top w:w="15" w:type="dxa"/>
              <w:left w:w="15" w:type="dxa"/>
              <w:bottom w:w="0" w:type="dxa"/>
              <w:right w:w="15" w:type="dxa"/>
            </w:tcMar>
            <w:vAlign w:val="center"/>
          </w:tcPr>
          <w:p w14:paraId="260AFFFA" w14:textId="09320C9E" w:rsidR="00D716B5" w:rsidRPr="00876B7D" w:rsidRDefault="00D716B5" w:rsidP="00876B7D">
            <w:pPr>
              <w:spacing w:line="240" w:lineRule="auto"/>
              <w:jc w:val="right"/>
              <w:rPr>
                <w:bCs/>
                <w:sz w:val="18"/>
                <w:szCs w:val="18"/>
              </w:rPr>
            </w:pPr>
            <w:r w:rsidRPr="00876B7D">
              <w:rPr>
                <w:bCs/>
                <w:sz w:val="18"/>
                <w:szCs w:val="18"/>
              </w:rPr>
              <w:t>1,4</w:t>
            </w:r>
          </w:p>
        </w:tc>
        <w:tc>
          <w:tcPr>
            <w:tcW w:w="42" w:type="dxa"/>
            <w:tcBorders>
              <w:left w:val="nil"/>
              <w:bottom w:val="single" w:sz="8" w:space="0" w:color="auto"/>
            </w:tcBorders>
            <w:vAlign w:val="center"/>
          </w:tcPr>
          <w:p w14:paraId="260AFFFB" w14:textId="77777777" w:rsidR="00D716B5" w:rsidRPr="00876B7D" w:rsidRDefault="00D716B5" w:rsidP="00876B7D">
            <w:pPr>
              <w:spacing w:line="240" w:lineRule="auto"/>
              <w:jc w:val="center"/>
              <w:rPr>
                <w:bCs/>
                <w:sz w:val="18"/>
                <w:szCs w:val="18"/>
              </w:rPr>
            </w:pPr>
          </w:p>
        </w:tc>
        <w:tc>
          <w:tcPr>
            <w:tcW w:w="960" w:type="dxa"/>
            <w:tcBorders>
              <w:bottom w:val="single" w:sz="8" w:space="0" w:color="auto"/>
              <w:right w:val="nil"/>
            </w:tcBorders>
            <w:noWrap/>
            <w:tcMar>
              <w:top w:w="15" w:type="dxa"/>
              <w:left w:w="15" w:type="dxa"/>
              <w:bottom w:w="0" w:type="dxa"/>
              <w:right w:w="15" w:type="dxa"/>
            </w:tcMar>
            <w:vAlign w:val="center"/>
          </w:tcPr>
          <w:p w14:paraId="260AFFFC" w14:textId="77777777" w:rsidR="00D716B5" w:rsidRPr="00876B7D" w:rsidRDefault="00D716B5" w:rsidP="00876B7D">
            <w:pPr>
              <w:spacing w:line="240" w:lineRule="auto"/>
              <w:jc w:val="center"/>
              <w:rPr>
                <w:bCs/>
                <w:sz w:val="18"/>
                <w:szCs w:val="18"/>
              </w:rPr>
            </w:pPr>
          </w:p>
        </w:tc>
        <w:tc>
          <w:tcPr>
            <w:tcW w:w="1137" w:type="dxa"/>
            <w:tcBorders>
              <w:left w:val="nil"/>
              <w:bottom w:val="single" w:sz="8" w:space="0" w:color="auto"/>
              <w:right w:val="nil"/>
            </w:tcBorders>
            <w:noWrap/>
            <w:tcMar>
              <w:top w:w="15" w:type="dxa"/>
              <w:left w:w="15" w:type="dxa"/>
              <w:bottom w:w="0" w:type="dxa"/>
              <w:right w:w="15" w:type="dxa"/>
            </w:tcMar>
            <w:vAlign w:val="center"/>
          </w:tcPr>
          <w:p w14:paraId="260AFFFD" w14:textId="77777777" w:rsidR="00D716B5" w:rsidRPr="00876B7D" w:rsidRDefault="00D716B5" w:rsidP="00876B7D">
            <w:pPr>
              <w:spacing w:line="240" w:lineRule="auto"/>
              <w:rPr>
                <w:bCs/>
                <w:sz w:val="18"/>
                <w:szCs w:val="18"/>
              </w:rPr>
            </w:pPr>
          </w:p>
        </w:tc>
        <w:tc>
          <w:tcPr>
            <w:tcW w:w="1290" w:type="dxa"/>
            <w:tcBorders>
              <w:left w:val="nil"/>
              <w:bottom w:val="single" w:sz="8" w:space="0" w:color="auto"/>
              <w:right w:val="nil"/>
            </w:tcBorders>
            <w:noWrap/>
            <w:tcMar>
              <w:top w:w="15" w:type="dxa"/>
              <w:left w:w="15" w:type="dxa"/>
              <w:bottom w:w="0" w:type="dxa"/>
              <w:right w:w="15" w:type="dxa"/>
            </w:tcMar>
            <w:vAlign w:val="center"/>
          </w:tcPr>
          <w:p w14:paraId="260AFFFE" w14:textId="77777777" w:rsidR="00D716B5" w:rsidRPr="00876B7D" w:rsidRDefault="00D716B5" w:rsidP="00876B7D">
            <w:pPr>
              <w:spacing w:line="240" w:lineRule="auto"/>
              <w:jc w:val="right"/>
              <w:rPr>
                <w:bCs/>
                <w:sz w:val="18"/>
                <w:szCs w:val="18"/>
              </w:rPr>
            </w:pPr>
          </w:p>
        </w:tc>
        <w:tc>
          <w:tcPr>
            <w:tcW w:w="960" w:type="dxa"/>
            <w:tcBorders>
              <w:left w:val="nil"/>
              <w:bottom w:val="single" w:sz="8" w:space="0" w:color="auto"/>
              <w:right w:val="nil"/>
            </w:tcBorders>
            <w:noWrap/>
            <w:tcMar>
              <w:top w:w="15" w:type="dxa"/>
              <w:left w:w="15" w:type="dxa"/>
              <w:bottom w:w="0" w:type="dxa"/>
              <w:right w:w="15" w:type="dxa"/>
            </w:tcMar>
            <w:vAlign w:val="center"/>
          </w:tcPr>
          <w:p w14:paraId="260AFFFF" w14:textId="77777777" w:rsidR="00D716B5" w:rsidRPr="00876B7D" w:rsidRDefault="00D716B5" w:rsidP="00876B7D">
            <w:pPr>
              <w:spacing w:line="240" w:lineRule="auto"/>
              <w:jc w:val="right"/>
              <w:rPr>
                <w:bCs/>
                <w:sz w:val="18"/>
                <w:szCs w:val="18"/>
              </w:rPr>
            </w:pPr>
          </w:p>
        </w:tc>
      </w:tr>
      <w:tr w:rsidR="004C07BD" w:rsidRPr="00876B7D" w14:paraId="260B000A" w14:textId="77777777" w:rsidTr="00876B7D">
        <w:trPr>
          <w:trHeight w:hRule="exact" w:val="284"/>
        </w:trPr>
        <w:tc>
          <w:tcPr>
            <w:tcW w:w="0" w:type="auto"/>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1" w14:textId="77777777" w:rsidR="004C07BD" w:rsidRPr="00876B7D" w:rsidRDefault="004C07BD" w:rsidP="00876B7D">
            <w:pPr>
              <w:spacing w:line="240" w:lineRule="auto"/>
              <w:jc w:val="center"/>
              <w:rPr>
                <w:b/>
                <w:sz w:val="18"/>
                <w:szCs w:val="18"/>
              </w:rPr>
            </w:pPr>
          </w:p>
        </w:tc>
        <w:tc>
          <w:tcPr>
            <w:tcW w:w="0" w:type="auto"/>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2" w14:textId="77777777" w:rsidR="004C07BD" w:rsidRPr="00876B7D" w:rsidRDefault="004C07BD" w:rsidP="00876B7D">
            <w:pPr>
              <w:spacing w:line="240" w:lineRule="auto"/>
              <w:rPr>
                <w:b/>
                <w:sz w:val="18"/>
                <w:szCs w:val="18"/>
              </w:rPr>
            </w:pPr>
          </w:p>
        </w:tc>
        <w:tc>
          <w:tcPr>
            <w:tcW w:w="0" w:type="auto"/>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3" w14:textId="77777777" w:rsidR="004C07BD" w:rsidRPr="00876B7D" w:rsidRDefault="004C07BD" w:rsidP="00876B7D">
            <w:pPr>
              <w:spacing w:line="240" w:lineRule="auto"/>
              <w:jc w:val="right"/>
              <w:rPr>
                <w:b/>
                <w:sz w:val="18"/>
                <w:szCs w:val="18"/>
              </w:rPr>
            </w:pPr>
          </w:p>
        </w:tc>
        <w:tc>
          <w:tcPr>
            <w:tcW w:w="0" w:type="auto"/>
            <w:tcBorders>
              <w:top w:val="single" w:sz="8" w:space="0" w:color="auto"/>
              <w:left w:val="nil"/>
              <w:bottom w:val="single" w:sz="8" w:space="0" w:color="auto"/>
            </w:tcBorders>
            <w:noWrap/>
            <w:tcMar>
              <w:top w:w="15" w:type="dxa"/>
              <w:left w:w="15" w:type="dxa"/>
              <w:bottom w:w="0" w:type="dxa"/>
              <w:right w:w="15" w:type="dxa"/>
            </w:tcMar>
            <w:vAlign w:val="center"/>
          </w:tcPr>
          <w:p w14:paraId="260B0004" w14:textId="77777777" w:rsidR="004C07BD" w:rsidRPr="00876B7D" w:rsidRDefault="004C07BD" w:rsidP="00876B7D">
            <w:pPr>
              <w:spacing w:line="240" w:lineRule="auto"/>
              <w:jc w:val="right"/>
              <w:rPr>
                <w:b/>
                <w:sz w:val="18"/>
                <w:szCs w:val="18"/>
              </w:rPr>
            </w:pPr>
          </w:p>
        </w:tc>
        <w:tc>
          <w:tcPr>
            <w:tcW w:w="42" w:type="dxa"/>
            <w:tcBorders>
              <w:top w:val="single" w:sz="8" w:space="0" w:color="auto"/>
              <w:bottom w:val="single" w:sz="8" w:space="0" w:color="auto"/>
            </w:tcBorders>
            <w:vAlign w:val="center"/>
          </w:tcPr>
          <w:p w14:paraId="260B0005" w14:textId="77777777" w:rsidR="004C07BD" w:rsidRPr="00876B7D" w:rsidRDefault="004C07BD" w:rsidP="00876B7D">
            <w:pPr>
              <w:spacing w:line="240" w:lineRule="auto"/>
              <w:jc w:val="right"/>
              <w:rPr>
                <w:b/>
                <w:sz w:val="18"/>
                <w:szCs w:val="18"/>
              </w:rPr>
            </w:pPr>
          </w:p>
        </w:tc>
        <w:tc>
          <w:tcPr>
            <w:tcW w:w="0" w:type="auto"/>
            <w:tcBorders>
              <w:top w:val="single" w:sz="8" w:space="0" w:color="auto"/>
              <w:bottom w:val="single" w:sz="8" w:space="0" w:color="auto"/>
              <w:right w:val="nil"/>
            </w:tcBorders>
            <w:noWrap/>
            <w:tcMar>
              <w:top w:w="15" w:type="dxa"/>
              <w:left w:w="15" w:type="dxa"/>
              <w:bottom w:w="0" w:type="dxa"/>
              <w:right w:w="15" w:type="dxa"/>
            </w:tcMar>
            <w:vAlign w:val="center"/>
          </w:tcPr>
          <w:p w14:paraId="260B0006" w14:textId="77777777" w:rsidR="004C07BD" w:rsidRPr="00876B7D" w:rsidRDefault="004C07BD" w:rsidP="00876B7D">
            <w:pPr>
              <w:spacing w:line="240" w:lineRule="auto"/>
              <w:jc w:val="center"/>
              <w:rPr>
                <w:b/>
                <w:sz w:val="18"/>
                <w:szCs w:val="18"/>
              </w:rPr>
            </w:pPr>
          </w:p>
        </w:tc>
        <w:tc>
          <w:tcPr>
            <w:tcW w:w="0" w:type="auto"/>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7" w14:textId="77777777" w:rsidR="004C07BD" w:rsidRPr="00876B7D" w:rsidRDefault="004C07BD" w:rsidP="00876B7D">
            <w:pPr>
              <w:spacing w:line="240" w:lineRule="auto"/>
              <w:rPr>
                <w:b/>
                <w:sz w:val="18"/>
                <w:szCs w:val="18"/>
              </w:rPr>
            </w:pPr>
            <w:r w:rsidRPr="00876B7D">
              <w:rPr>
                <w:b/>
                <w:sz w:val="18"/>
                <w:szCs w:val="18"/>
              </w:rPr>
              <w:t>Japão</w:t>
            </w:r>
          </w:p>
        </w:tc>
        <w:tc>
          <w:tcPr>
            <w:tcW w:w="129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8" w14:textId="5FFD5876" w:rsidR="004C07BD" w:rsidRPr="00876B7D" w:rsidRDefault="007A564E" w:rsidP="00876B7D">
            <w:pPr>
              <w:spacing w:line="240" w:lineRule="auto"/>
              <w:jc w:val="right"/>
              <w:rPr>
                <w:b/>
                <w:sz w:val="18"/>
                <w:szCs w:val="18"/>
              </w:rPr>
            </w:pPr>
            <w:r w:rsidRPr="00876B7D">
              <w:rPr>
                <w:b/>
                <w:sz w:val="18"/>
                <w:szCs w:val="18"/>
              </w:rPr>
              <w:t>126.22</w:t>
            </w:r>
            <w:r w:rsidR="00DF5FEB" w:rsidRPr="00876B7D">
              <w:rPr>
                <w:b/>
                <w:sz w:val="18"/>
                <w:szCs w:val="18"/>
              </w:rPr>
              <w:t>7</w:t>
            </w:r>
          </w:p>
        </w:tc>
        <w:tc>
          <w:tcPr>
            <w:tcW w:w="960" w:type="dxa"/>
            <w:tcBorders>
              <w:top w:val="single" w:sz="8" w:space="0" w:color="auto"/>
              <w:left w:val="nil"/>
              <w:bottom w:val="single" w:sz="8" w:space="0" w:color="auto"/>
              <w:right w:val="nil"/>
            </w:tcBorders>
            <w:noWrap/>
            <w:tcMar>
              <w:top w:w="15" w:type="dxa"/>
              <w:left w:w="15" w:type="dxa"/>
              <w:bottom w:w="0" w:type="dxa"/>
              <w:right w:w="15" w:type="dxa"/>
            </w:tcMar>
            <w:vAlign w:val="center"/>
          </w:tcPr>
          <w:p w14:paraId="260B0009" w14:textId="77777777" w:rsidR="004C07BD" w:rsidRPr="00876B7D" w:rsidRDefault="00DF5FEB" w:rsidP="00876B7D">
            <w:pPr>
              <w:spacing w:line="240" w:lineRule="auto"/>
              <w:jc w:val="right"/>
              <w:rPr>
                <w:b/>
                <w:sz w:val="18"/>
                <w:szCs w:val="18"/>
              </w:rPr>
            </w:pPr>
            <w:r w:rsidRPr="00876B7D">
              <w:rPr>
                <w:b/>
                <w:sz w:val="18"/>
                <w:szCs w:val="18"/>
              </w:rPr>
              <w:t>100,0</w:t>
            </w:r>
          </w:p>
        </w:tc>
      </w:tr>
    </w:tbl>
    <w:p w14:paraId="260B000B" w14:textId="77777777" w:rsidR="00DF5FEB" w:rsidRDefault="00DF5FEB" w:rsidP="00F87013">
      <w:pPr>
        <w:tabs>
          <w:tab w:val="clear" w:pos="567"/>
        </w:tabs>
        <w:autoSpaceDE w:val="0"/>
        <w:autoSpaceDN w:val="0"/>
        <w:adjustRightInd w:val="0"/>
        <w:spacing w:line="240" w:lineRule="auto"/>
        <w:ind w:left="709" w:hanging="709"/>
        <w:jc w:val="both"/>
        <w:rPr>
          <w:i/>
          <w:iCs/>
          <w:color w:val="000000"/>
        </w:rPr>
      </w:pPr>
    </w:p>
    <w:p w14:paraId="260B000C" w14:textId="6C16D448" w:rsidR="00DF5FEB" w:rsidRDefault="00DF5FEB" w:rsidP="00F87013">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Japan Statistical Yearbook 202</w:t>
      </w:r>
      <w:r w:rsidR="00D716B5">
        <w:rPr>
          <w:rFonts w:eastAsia="Times New Roman"/>
          <w:i/>
        </w:rPr>
        <w:t>2</w:t>
      </w:r>
      <w:r w:rsidR="00FB05D3">
        <w:rPr>
          <w:rFonts w:eastAsia="Times New Roman"/>
          <w:i/>
        </w:rPr>
        <w:t>”</w:t>
      </w:r>
      <w:r w:rsidRPr="00840552">
        <w:rPr>
          <w:rFonts w:eastAsia="Times New Roman"/>
          <w:i/>
        </w:rPr>
        <w:t>.</w:t>
      </w:r>
    </w:p>
    <w:p w14:paraId="260B000D" w14:textId="77777777" w:rsidR="00853FCA" w:rsidRPr="008F15BE" w:rsidRDefault="00853FCA" w:rsidP="008F15BE">
      <w:pPr>
        <w:tabs>
          <w:tab w:val="clear" w:pos="567"/>
        </w:tabs>
        <w:autoSpaceDE w:val="0"/>
        <w:autoSpaceDN w:val="0"/>
        <w:adjustRightInd w:val="0"/>
        <w:spacing w:before="120" w:line="240" w:lineRule="auto"/>
        <w:jc w:val="both"/>
        <w:rPr>
          <w:i/>
          <w:iCs/>
        </w:rPr>
      </w:pPr>
    </w:p>
    <w:p w14:paraId="260B000F" w14:textId="492281AC" w:rsidR="002922DE" w:rsidRPr="005E6F44" w:rsidRDefault="002922DE" w:rsidP="002922DE">
      <w:pPr>
        <w:tabs>
          <w:tab w:val="clear" w:pos="567"/>
        </w:tabs>
        <w:autoSpaceDE w:val="0"/>
        <w:autoSpaceDN w:val="0"/>
        <w:adjustRightInd w:val="0"/>
        <w:spacing w:before="120" w:line="240" w:lineRule="auto"/>
        <w:jc w:val="both"/>
        <w:rPr>
          <w:color w:val="000000"/>
        </w:rPr>
      </w:pPr>
      <w:r w:rsidRPr="005E6F44">
        <w:rPr>
          <w:color w:val="000000"/>
        </w:rPr>
        <w:t xml:space="preserve">Segundo dados </w:t>
      </w:r>
      <w:r>
        <w:rPr>
          <w:rFonts w:hint="eastAsia"/>
          <w:color w:val="000000"/>
        </w:rPr>
        <w:t>do Minist</w:t>
      </w:r>
      <w:r w:rsidRPr="00927766">
        <w:rPr>
          <w:color w:val="000000"/>
        </w:rPr>
        <w:t>ério da Sa</w:t>
      </w:r>
      <w:r>
        <w:rPr>
          <w:color w:val="000000"/>
        </w:rPr>
        <w:t>úde, Trabalho e Bem-Estar do Japão</w:t>
      </w:r>
      <w:r w:rsidRPr="005E6F44">
        <w:rPr>
          <w:color w:val="000000"/>
        </w:rPr>
        <w:t xml:space="preserve">, a expectativa de vida da população japonesa é uma das mais elevadas do mundo: </w:t>
      </w:r>
      <w:r>
        <w:rPr>
          <w:color w:val="000000"/>
        </w:rPr>
        <w:t>81,4</w:t>
      </w:r>
      <w:r w:rsidRPr="005E6F44">
        <w:rPr>
          <w:color w:val="000000"/>
        </w:rPr>
        <w:t xml:space="preserve"> anos para os homens e </w:t>
      </w:r>
      <w:r>
        <w:rPr>
          <w:color w:val="000000"/>
        </w:rPr>
        <w:t>87,5</w:t>
      </w:r>
      <w:r w:rsidRPr="005E6F44">
        <w:rPr>
          <w:color w:val="000000"/>
        </w:rPr>
        <w:t xml:space="preserve"> anos para as mulheres</w:t>
      </w:r>
      <w:r w:rsidR="00ED420B">
        <w:rPr>
          <w:rFonts w:hint="eastAsia"/>
          <w:color w:val="000000"/>
        </w:rPr>
        <w:t xml:space="preserve"> (dados de</w:t>
      </w:r>
      <w:r w:rsidR="00ED420B">
        <w:rPr>
          <w:color w:val="000000"/>
        </w:rPr>
        <w:t xml:space="preserve"> 2019</w:t>
      </w:r>
      <w:r w:rsidR="00ED420B">
        <w:rPr>
          <w:rFonts w:hint="eastAsia"/>
          <w:color w:val="000000"/>
        </w:rPr>
        <w:t>)</w:t>
      </w:r>
      <w:r>
        <w:rPr>
          <w:color w:val="000000"/>
        </w:rPr>
        <w:t xml:space="preserve">, que representaram </w:t>
      </w:r>
      <w:r w:rsidR="00916AFB">
        <w:rPr>
          <w:color w:val="000000"/>
        </w:rPr>
        <w:t>idades</w:t>
      </w:r>
      <w:r>
        <w:rPr>
          <w:color w:val="000000"/>
        </w:rPr>
        <w:t xml:space="preserve"> recordes para ambos os gêneros</w:t>
      </w:r>
      <w:r w:rsidRPr="005E6F44">
        <w:rPr>
          <w:color w:val="000000"/>
        </w:rPr>
        <w:t xml:space="preserve">. </w:t>
      </w:r>
      <w:r w:rsidRPr="00D74AD9">
        <w:rPr>
          <w:rFonts w:hint="eastAsia"/>
          <w:color w:val="000000"/>
        </w:rPr>
        <w:t>A participa</w:t>
      </w:r>
      <w:r w:rsidRPr="00D74AD9">
        <w:rPr>
          <w:color w:val="000000"/>
        </w:rPr>
        <w:t xml:space="preserve">ção da população nipônica pertencente à faixa etária superior a 65 anos é crescente e se aproxima do patamar de 30% </w:t>
      </w:r>
      <w:r w:rsidR="00916AFB">
        <w:rPr>
          <w:color w:val="000000"/>
        </w:rPr>
        <w:t>(</w:t>
      </w:r>
      <w:r w:rsidR="00ED420B">
        <w:rPr>
          <w:color w:val="000000"/>
        </w:rPr>
        <w:t>28,</w:t>
      </w:r>
      <w:r w:rsidR="00ED420B">
        <w:rPr>
          <w:rFonts w:hint="eastAsia"/>
          <w:color w:val="000000"/>
        </w:rPr>
        <w:t>8</w:t>
      </w:r>
      <w:r w:rsidR="00ED420B">
        <w:rPr>
          <w:color w:val="000000"/>
        </w:rPr>
        <w:t>% em 20</w:t>
      </w:r>
      <w:r w:rsidR="00ED420B">
        <w:rPr>
          <w:rFonts w:hint="eastAsia"/>
          <w:color w:val="000000"/>
        </w:rPr>
        <w:t>20</w:t>
      </w:r>
      <w:r w:rsidR="00916AFB">
        <w:rPr>
          <w:color w:val="000000"/>
        </w:rPr>
        <w:t>)</w:t>
      </w:r>
      <w:r w:rsidRPr="00D74AD9">
        <w:rPr>
          <w:color w:val="000000"/>
        </w:rPr>
        <w:t>.</w:t>
      </w:r>
      <w:r w:rsidRPr="005E6F44">
        <w:rPr>
          <w:color w:val="000000"/>
        </w:rPr>
        <w:t xml:space="preserve"> </w:t>
      </w:r>
    </w:p>
    <w:p w14:paraId="260B0010" w14:textId="77777777" w:rsidR="002922DE" w:rsidRPr="00A34914" w:rsidRDefault="002922DE" w:rsidP="00F87013">
      <w:pPr>
        <w:tabs>
          <w:tab w:val="clear" w:pos="567"/>
        </w:tabs>
        <w:autoSpaceDE w:val="0"/>
        <w:autoSpaceDN w:val="0"/>
        <w:adjustRightInd w:val="0"/>
        <w:spacing w:before="120" w:line="240" w:lineRule="auto"/>
        <w:jc w:val="both"/>
        <w:rPr>
          <w:iCs/>
          <w:color w:val="000000"/>
        </w:rPr>
      </w:pPr>
    </w:p>
    <w:p w14:paraId="260B0011" w14:textId="7A9A3C5E" w:rsidR="004C07BD" w:rsidRPr="00A34914" w:rsidRDefault="004C07BD" w:rsidP="00F87013">
      <w:pPr>
        <w:tabs>
          <w:tab w:val="clear" w:pos="567"/>
        </w:tabs>
        <w:autoSpaceDE w:val="0"/>
        <w:autoSpaceDN w:val="0"/>
        <w:adjustRightInd w:val="0"/>
        <w:spacing w:line="240" w:lineRule="auto"/>
        <w:ind w:left="709" w:hanging="709"/>
        <w:jc w:val="center"/>
        <w:rPr>
          <w:b/>
          <w:iCs/>
          <w:color w:val="000000"/>
        </w:rPr>
      </w:pPr>
      <w:bookmarkStart w:id="31" w:name="OLE_LINK4"/>
      <w:r w:rsidRPr="00A34914">
        <w:rPr>
          <w:b/>
          <w:iCs/>
          <w:color w:val="000000"/>
        </w:rPr>
        <w:t>População</w:t>
      </w:r>
      <w:r w:rsidR="00B93CDA" w:rsidRPr="00A34914">
        <w:rPr>
          <w:b/>
          <w:iCs/>
          <w:color w:val="000000"/>
        </w:rPr>
        <w:t xml:space="preserve"> </w:t>
      </w:r>
      <w:r w:rsidRPr="00A34914">
        <w:rPr>
          <w:b/>
          <w:iCs/>
          <w:color w:val="000000"/>
        </w:rPr>
        <w:t>total</w:t>
      </w:r>
      <w:r w:rsidR="00B93CDA" w:rsidRPr="00A34914">
        <w:rPr>
          <w:b/>
          <w:iCs/>
          <w:color w:val="000000"/>
        </w:rPr>
        <w:t xml:space="preserve"> </w:t>
      </w:r>
      <w:r w:rsidRPr="00A34914">
        <w:rPr>
          <w:b/>
          <w:iCs/>
          <w:color w:val="000000"/>
        </w:rPr>
        <w:t>e</w:t>
      </w:r>
      <w:r w:rsidR="00B93CDA" w:rsidRPr="00A34914">
        <w:rPr>
          <w:b/>
          <w:iCs/>
          <w:color w:val="000000"/>
        </w:rPr>
        <w:t xml:space="preserve"> </w:t>
      </w:r>
      <w:r w:rsidR="00D74AD9">
        <w:rPr>
          <w:b/>
          <w:iCs/>
          <w:color w:val="000000"/>
        </w:rPr>
        <w:t>projeção</w:t>
      </w:r>
      <w:r w:rsidR="00B93CDA" w:rsidRPr="00A34914">
        <w:rPr>
          <w:b/>
          <w:iCs/>
          <w:color w:val="000000"/>
        </w:rPr>
        <w:t xml:space="preserve"> </w:t>
      </w:r>
      <w:r w:rsidRPr="00A34914">
        <w:rPr>
          <w:b/>
          <w:iCs/>
          <w:color w:val="000000"/>
        </w:rPr>
        <w:t>–</w:t>
      </w:r>
      <w:r w:rsidR="00B93CDA" w:rsidRPr="00A34914">
        <w:rPr>
          <w:b/>
          <w:iCs/>
          <w:color w:val="000000"/>
        </w:rPr>
        <w:t xml:space="preserve"> </w:t>
      </w:r>
      <w:bookmarkEnd w:id="31"/>
      <w:r w:rsidRPr="00A34914">
        <w:rPr>
          <w:b/>
          <w:iCs/>
          <w:color w:val="000000"/>
        </w:rPr>
        <w:t>divisão</w:t>
      </w:r>
      <w:r w:rsidR="00B93CDA" w:rsidRPr="00A34914">
        <w:rPr>
          <w:b/>
          <w:iCs/>
          <w:color w:val="000000"/>
        </w:rPr>
        <w:t xml:space="preserve"> </w:t>
      </w:r>
      <w:r w:rsidRPr="00A34914">
        <w:rPr>
          <w:b/>
          <w:iCs/>
          <w:color w:val="000000"/>
        </w:rPr>
        <w:t>por</w:t>
      </w:r>
      <w:r w:rsidR="00B93CDA" w:rsidRPr="00A34914">
        <w:rPr>
          <w:b/>
          <w:iCs/>
          <w:color w:val="000000"/>
        </w:rPr>
        <w:t xml:space="preserve"> </w:t>
      </w:r>
      <w:r w:rsidRPr="00A34914">
        <w:rPr>
          <w:b/>
          <w:iCs/>
          <w:color w:val="000000"/>
        </w:rPr>
        <w:t>faixas</w:t>
      </w:r>
      <w:r w:rsidR="00B93CDA" w:rsidRPr="00A34914">
        <w:rPr>
          <w:b/>
          <w:iCs/>
          <w:color w:val="000000"/>
        </w:rPr>
        <w:t xml:space="preserve"> </w:t>
      </w:r>
      <w:r w:rsidRPr="00A34914">
        <w:rPr>
          <w:b/>
          <w:iCs/>
          <w:color w:val="000000"/>
        </w:rPr>
        <w:t>etárias</w:t>
      </w:r>
    </w:p>
    <w:p w14:paraId="260B0012" w14:textId="77777777" w:rsidR="00A34914" w:rsidRPr="00A34914" w:rsidRDefault="00A34914" w:rsidP="00F87013">
      <w:pPr>
        <w:tabs>
          <w:tab w:val="clear" w:pos="567"/>
        </w:tabs>
        <w:autoSpaceDE w:val="0"/>
        <w:autoSpaceDN w:val="0"/>
        <w:adjustRightInd w:val="0"/>
        <w:spacing w:line="240" w:lineRule="auto"/>
        <w:ind w:left="709" w:hanging="709"/>
        <w:jc w:val="both"/>
        <w:rPr>
          <w:iCs/>
          <w:color w:val="000000"/>
        </w:rPr>
      </w:pPr>
    </w:p>
    <w:tbl>
      <w:tblPr>
        <w:tblW w:w="8505" w:type="dxa"/>
        <w:tblInd w:w="15" w:type="dxa"/>
        <w:tblLayout w:type="fixed"/>
        <w:tblCellMar>
          <w:left w:w="0" w:type="dxa"/>
          <w:right w:w="0" w:type="dxa"/>
        </w:tblCellMar>
        <w:tblLook w:val="0000" w:firstRow="0" w:lastRow="0" w:firstColumn="0" w:lastColumn="0" w:noHBand="0" w:noVBand="0"/>
      </w:tblPr>
      <w:tblGrid>
        <w:gridCol w:w="851"/>
        <w:gridCol w:w="1275"/>
        <w:gridCol w:w="1276"/>
        <w:gridCol w:w="1276"/>
        <w:gridCol w:w="1275"/>
        <w:gridCol w:w="1276"/>
        <w:gridCol w:w="1276"/>
      </w:tblGrid>
      <w:tr w:rsidR="00C63295" w:rsidRPr="00EA3FAA" w14:paraId="260B0018" w14:textId="77777777" w:rsidTr="003D726E">
        <w:trPr>
          <w:trHeight w:val="284"/>
        </w:trPr>
        <w:tc>
          <w:tcPr>
            <w:tcW w:w="851" w:type="dxa"/>
            <w:vMerge w:val="restart"/>
            <w:tcBorders>
              <w:top w:val="single" w:sz="8" w:space="0" w:color="auto"/>
            </w:tcBorders>
            <w:tcMar>
              <w:top w:w="15" w:type="dxa"/>
              <w:left w:w="15" w:type="dxa"/>
              <w:bottom w:w="0" w:type="dxa"/>
              <w:right w:w="15" w:type="dxa"/>
            </w:tcMar>
            <w:vAlign w:val="center"/>
          </w:tcPr>
          <w:p w14:paraId="260B0013" w14:textId="77777777" w:rsidR="00C63295" w:rsidRPr="00EA3FAA" w:rsidRDefault="00C63295" w:rsidP="00193448">
            <w:pPr>
              <w:autoSpaceDE w:val="0"/>
              <w:autoSpaceDN w:val="0"/>
              <w:adjustRightInd w:val="0"/>
              <w:spacing w:line="240" w:lineRule="auto"/>
              <w:rPr>
                <w:b/>
                <w:bCs/>
                <w:sz w:val="18"/>
                <w:szCs w:val="18"/>
              </w:rPr>
            </w:pPr>
            <w:r w:rsidRPr="00EA3FAA">
              <w:rPr>
                <w:b/>
                <w:bCs/>
                <w:sz w:val="18"/>
                <w:szCs w:val="18"/>
              </w:rPr>
              <w:t>Ano</w:t>
            </w:r>
          </w:p>
        </w:tc>
        <w:tc>
          <w:tcPr>
            <w:tcW w:w="1275" w:type="dxa"/>
            <w:vMerge w:val="restart"/>
            <w:tcBorders>
              <w:top w:val="single" w:sz="8" w:space="0" w:color="auto"/>
            </w:tcBorders>
            <w:tcMar>
              <w:top w:w="15" w:type="dxa"/>
              <w:left w:w="15" w:type="dxa"/>
              <w:bottom w:w="0" w:type="dxa"/>
              <w:right w:w="15" w:type="dxa"/>
            </w:tcMar>
            <w:vAlign w:val="center"/>
          </w:tcPr>
          <w:p w14:paraId="260B0014" w14:textId="77777777" w:rsidR="00C63295" w:rsidRPr="00EA3FAA" w:rsidRDefault="00C63295" w:rsidP="00F87013">
            <w:pPr>
              <w:autoSpaceDE w:val="0"/>
              <w:autoSpaceDN w:val="0"/>
              <w:adjustRightInd w:val="0"/>
              <w:spacing w:line="240" w:lineRule="auto"/>
              <w:jc w:val="right"/>
              <w:rPr>
                <w:rFonts w:eastAsia="SimSun"/>
                <w:sz w:val="18"/>
                <w:szCs w:val="18"/>
              </w:rPr>
            </w:pPr>
            <w:r w:rsidRPr="00EA3FAA">
              <w:rPr>
                <w:b/>
                <w:bCs/>
                <w:sz w:val="18"/>
                <w:szCs w:val="18"/>
              </w:rPr>
              <w:t>População 1.000 hab.</w:t>
            </w:r>
          </w:p>
        </w:tc>
        <w:tc>
          <w:tcPr>
            <w:tcW w:w="3827" w:type="dxa"/>
            <w:gridSpan w:val="3"/>
            <w:tcBorders>
              <w:top w:val="single" w:sz="8" w:space="0" w:color="auto"/>
            </w:tcBorders>
            <w:tcMar>
              <w:top w:w="15" w:type="dxa"/>
              <w:left w:w="15" w:type="dxa"/>
              <w:bottom w:w="0" w:type="dxa"/>
              <w:right w:w="15" w:type="dxa"/>
            </w:tcMar>
            <w:vAlign w:val="center"/>
          </w:tcPr>
          <w:p w14:paraId="260B0015"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b/>
                <w:bCs/>
                <w:sz w:val="18"/>
                <w:szCs w:val="18"/>
              </w:rPr>
              <w:t>Faixa etária (%)</w:t>
            </w:r>
          </w:p>
        </w:tc>
        <w:tc>
          <w:tcPr>
            <w:tcW w:w="1276" w:type="dxa"/>
            <w:vMerge w:val="restart"/>
            <w:tcBorders>
              <w:top w:val="single" w:sz="8" w:space="0" w:color="auto"/>
            </w:tcBorders>
            <w:tcMar>
              <w:top w:w="15" w:type="dxa"/>
              <w:left w:w="15" w:type="dxa"/>
              <w:bottom w:w="0" w:type="dxa"/>
              <w:right w:w="15" w:type="dxa"/>
            </w:tcMar>
            <w:vAlign w:val="center"/>
          </w:tcPr>
          <w:p w14:paraId="260B0016" w14:textId="77777777" w:rsidR="00C63295" w:rsidRPr="00EA3FAA" w:rsidRDefault="00C63295" w:rsidP="00F87013">
            <w:pPr>
              <w:autoSpaceDE w:val="0"/>
              <w:autoSpaceDN w:val="0"/>
              <w:adjustRightInd w:val="0"/>
              <w:spacing w:line="240" w:lineRule="auto"/>
              <w:jc w:val="center"/>
              <w:rPr>
                <w:rFonts w:eastAsia="SimSun"/>
                <w:sz w:val="18"/>
                <w:szCs w:val="18"/>
              </w:rPr>
            </w:pPr>
            <w:r w:rsidRPr="00EA3FAA">
              <w:rPr>
                <w:b/>
                <w:bCs/>
                <w:sz w:val="18"/>
                <w:szCs w:val="18"/>
              </w:rPr>
              <w:t>Taxa média de crescimento anual (%)</w:t>
            </w:r>
          </w:p>
        </w:tc>
        <w:tc>
          <w:tcPr>
            <w:tcW w:w="1276" w:type="dxa"/>
            <w:vMerge w:val="restart"/>
            <w:tcBorders>
              <w:top w:val="single" w:sz="8" w:space="0" w:color="auto"/>
            </w:tcBorders>
            <w:tcMar>
              <w:top w:w="15" w:type="dxa"/>
              <w:left w:w="15" w:type="dxa"/>
              <w:bottom w:w="0" w:type="dxa"/>
              <w:right w:w="15" w:type="dxa"/>
            </w:tcMar>
            <w:vAlign w:val="center"/>
          </w:tcPr>
          <w:p w14:paraId="260B0017" w14:textId="77777777" w:rsidR="00C63295" w:rsidRPr="00EA3FAA" w:rsidRDefault="00C63295" w:rsidP="00F87013">
            <w:pPr>
              <w:autoSpaceDE w:val="0"/>
              <w:autoSpaceDN w:val="0"/>
              <w:adjustRightInd w:val="0"/>
              <w:spacing w:line="240" w:lineRule="auto"/>
              <w:jc w:val="center"/>
              <w:rPr>
                <w:rFonts w:eastAsia="SimSun"/>
                <w:sz w:val="18"/>
                <w:szCs w:val="18"/>
              </w:rPr>
            </w:pPr>
            <w:r w:rsidRPr="00EA3FAA">
              <w:rPr>
                <w:b/>
                <w:bCs/>
                <w:sz w:val="18"/>
                <w:szCs w:val="18"/>
              </w:rPr>
              <w:t>Densidade populacional (por km</w:t>
            </w:r>
            <w:r w:rsidRPr="00EA3FAA">
              <w:rPr>
                <w:b/>
                <w:sz w:val="18"/>
                <w:szCs w:val="18"/>
                <w:vertAlign w:val="superscript"/>
              </w:rPr>
              <w:t>2</w:t>
            </w:r>
            <w:r w:rsidRPr="00EA3FAA">
              <w:rPr>
                <w:b/>
                <w:bCs/>
                <w:sz w:val="18"/>
                <w:szCs w:val="18"/>
              </w:rPr>
              <w:t>)</w:t>
            </w:r>
          </w:p>
        </w:tc>
      </w:tr>
      <w:tr w:rsidR="00C63295" w:rsidRPr="00EA3FAA" w14:paraId="260B0022" w14:textId="77777777" w:rsidTr="003D726E">
        <w:trPr>
          <w:trHeight w:val="284"/>
        </w:trPr>
        <w:tc>
          <w:tcPr>
            <w:tcW w:w="851" w:type="dxa"/>
            <w:vMerge/>
            <w:tcBorders>
              <w:bottom w:val="single" w:sz="8" w:space="0" w:color="auto"/>
            </w:tcBorders>
            <w:tcMar>
              <w:top w:w="15" w:type="dxa"/>
              <w:left w:w="15" w:type="dxa"/>
              <w:bottom w:w="0" w:type="dxa"/>
              <w:right w:w="15" w:type="dxa"/>
            </w:tcMar>
            <w:vAlign w:val="center"/>
          </w:tcPr>
          <w:p w14:paraId="260B0019"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p>
        </w:tc>
        <w:tc>
          <w:tcPr>
            <w:tcW w:w="1275" w:type="dxa"/>
            <w:vMerge/>
            <w:tcBorders>
              <w:bottom w:val="single" w:sz="8" w:space="0" w:color="auto"/>
            </w:tcBorders>
            <w:tcMar>
              <w:top w:w="15" w:type="dxa"/>
              <w:left w:w="15" w:type="dxa"/>
              <w:bottom w:w="0" w:type="dxa"/>
              <w:right w:w="15" w:type="dxa"/>
            </w:tcMar>
            <w:vAlign w:val="center"/>
          </w:tcPr>
          <w:p w14:paraId="260B001A"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p>
        </w:tc>
        <w:tc>
          <w:tcPr>
            <w:tcW w:w="1276" w:type="dxa"/>
            <w:tcBorders>
              <w:top w:val="single" w:sz="4" w:space="0" w:color="auto"/>
              <w:bottom w:val="single" w:sz="8" w:space="0" w:color="auto"/>
            </w:tcBorders>
            <w:tcMar>
              <w:top w:w="15" w:type="dxa"/>
              <w:left w:w="15" w:type="dxa"/>
              <w:bottom w:w="0" w:type="dxa"/>
              <w:right w:w="15" w:type="dxa"/>
            </w:tcMar>
            <w:vAlign w:val="center"/>
          </w:tcPr>
          <w:p w14:paraId="260B001B" w14:textId="77777777" w:rsidR="00C63295" w:rsidRPr="00EA3FAA" w:rsidRDefault="00C63295" w:rsidP="00F87013">
            <w:pPr>
              <w:widowControl/>
              <w:tabs>
                <w:tab w:val="clear" w:pos="567"/>
              </w:tabs>
              <w:autoSpaceDE w:val="0"/>
              <w:autoSpaceDN w:val="0"/>
              <w:adjustRightInd w:val="0"/>
              <w:spacing w:line="240" w:lineRule="auto"/>
              <w:jc w:val="center"/>
              <w:rPr>
                <w:b/>
                <w:bCs/>
                <w:sz w:val="18"/>
                <w:szCs w:val="18"/>
              </w:rPr>
            </w:pPr>
            <w:r w:rsidRPr="00EA3FAA">
              <w:rPr>
                <w:b/>
                <w:bCs/>
                <w:sz w:val="18"/>
                <w:szCs w:val="18"/>
              </w:rPr>
              <w:t xml:space="preserve">0 a 14 </w:t>
            </w:r>
          </w:p>
          <w:p w14:paraId="260B001C"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proofErr w:type="gramStart"/>
            <w:r w:rsidRPr="00EA3FAA">
              <w:rPr>
                <w:b/>
                <w:bCs/>
                <w:sz w:val="18"/>
                <w:szCs w:val="18"/>
              </w:rPr>
              <w:t>anos</w:t>
            </w:r>
            <w:proofErr w:type="gramEnd"/>
          </w:p>
        </w:tc>
        <w:tc>
          <w:tcPr>
            <w:tcW w:w="1276" w:type="dxa"/>
            <w:tcBorders>
              <w:top w:val="single" w:sz="4" w:space="0" w:color="auto"/>
              <w:bottom w:val="single" w:sz="8" w:space="0" w:color="auto"/>
            </w:tcBorders>
            <w:tcMar>
              <w:top w:w="15" w:type="dxa"/>
              <w:left w:w="15" w:type="dxa"/>
              <w:bottom w:w="0" w:type="dxa"/>
              <w:right w:w="15" w:type="dxa"/>
            </w:tcMar>
            <w:vAlign w:val="center"/>
          </w:tcPr>
          <w:p w14:paraId="260B001D" w14:textId="77777777" w:rsidR="00C63295" w:rsidRPr="00EA3FAA" w:rsidRDefault="00C63295" w:rsidP="00F87013">
            <w:pPr>
              <w:widowControl/>
              <w:tabs>
                <w:tab w:val="clear" w:pos="567"/>
              </w:tabs>
              <w:autoSpaceDE w:val="0"/>
              <w:autoSpaceDN w:val="0"/>
              <w:adjustRightInd w:val="0"/>
              <w:spacing w:line="240" w:lineRule="auto"/>
              <w:jc w:val="center"/>
              <w:rPr>
                <w:b/>
                <w:bCs/>
                <w:sz w:val="18"/>
                <w:szCs w:val="18"/>
              </w:rPr>
            </w:pPr>
            <w:r w:rsidRPr="00EA3FAA">
              <w:rPr>
                <w:b/>
                <w:bCs/>
                <w:sz w:val="18"/>
                <w:szCs w:val="18"/>
              </w:rPr>
              <w:t xml:space="preserve">15 a 64 </w:t>
            </w:r>
          </w:p>
          <w:p w14:paraId="260B001E"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proofErr w:type="gramStart"/>
            <w:r w:rsidRPr="00EA3FAA">
              <w:rPr>
                <w:b/>
                <w:bCs/>
                <w:sz w:val="18"/>
                <w:szCs w:val="18"/>
              </w:rPr>
              <w:t>anos</w:t>
            </w:r>
            <w:proofErr w:type="gramEnd"/>
          </w:p>
        </w:tc>
        <w:tc>
          <w:tcPr>
            <w:tcW w:w="1275" w:type="dxa"/>
            <w:tcBorders>
              <w:top w:val="single" w:sz="4" w:space="0" w:color="auto"/>
              <w:bottom w:val="single" w:sz="8" w:space="0" w:color="auto"/>
            </w:tcBorders>
            <w:tcMar>
              <w:top w:w="15" w:type="dxa"/>
              <w:left w:w="15" w:type="dxa"/>
              <w:bottom w:w="0" w:type="dxa"/>
              <w:right w:w="15" w:type="dxa"/>
            </w:tcMar>
            <w:vAlign w:val="center"/>
          </w:tcPr>
          <w:p w14:paraId="260B001F"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b/>
                <w:bCs/>
                <w:sz w:val="18"/>
                <w:szCs w:val="18"/>
              </w:rPr>
              <w:t>Acima de 65 anos</w:t>
            </w:r>
          </w:p>
        </w:tc>
        <w:tc>
          <w:tcPr>
            <w:tcW w:w="1276" w:type="dxa"/>
            <w:vMerge/>
            <w:tcBorders>
              <w:bottom w:val="single" w:sz="8" w:space="0" w:color="auto"/>
            </w:tcBorders>
            <w:tcMar>
              <w:top w:w="15" w:type="dxa"/>
              <w:left w:w="15" w:type="dxa"/>
              <w:bottom w:w="0" w:type="dxa"/>
              <w:right w:w="15" w:type="dxa"/>
            </w:tcMar>
            <w:vAlign w:val="center"/>
          </w:tcPr>
          <w:p w14:paraId="260B0020"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p>
        </w:tc>
        <w:tc>
          <w:tcPr>
            <w:tcW w:w="1276" w:type="dxa"/>
            <w:vMerge/>
            <w:tcBorders>
              <w:bottom w:val="single" w:sz="8" w:space="0" w:color="auto"/>
            </w:tcBorders>
            <w:tcMar>
              <w:top w:w="15" w:type="dxa"/>
              <w:left w:w="15" w:type="dxa"/>
              <w:bottom w:w="0" w:type="dxa"/>
              <w:right w:w="15" w:type="dxa"/>
            </w:tcMar>
            <w:vAlign w:val="center"/>
          </w:tcPr>
          <w:p w14:paraId="260B0021"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p>
        </w:tc>
      </w:tr>
      <w:tr w:rsidR="00C63295" w:rsidRPr="00EA3FAA" w14:paraId="260B002A" w14:textId="77777777" w:rsidTr="003D726E">
        <w:trPr>
          <w:trHeight w:val="284"/>
        </w:trPr>
        <w:tc>
          <w:tcPr>
            <w:tcW w:w="851" w:type="dxa"/>
            <w:tcBorders>
              <w:top w:val="single" w:sz="8" w:space="0" w:color="auto"/>
            </w:tcBorders>
            <w:tcMar>
              <w:top w:w="15" w:type="dxa"/>
              <w:left w:w="15" w:type="dxa"/>
              <w:bottom w:w="0" w:type="dxa"/>
              <w:right w:w="15" w:type="dxa"/>
            </w:tcMar>
            <w:vAlign w:val="center"/>
          </w:tcPr>
          <w:p w14:paraId="260B0023"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1950</w:t>
            </w:r>
          </w:p>
        </w:tc>
        <w:tc>
          <w:tcPr>
            <w:tcW w:w="1275" w:type="dxa"/>
            <w:tcBorders>
              <w:top w:val="single" w:sz="8" w:space="0" w:color="auto"/>
            </w:tcBorders>
            <w:tcMar>
              <w:top w:w="15" w:type="dxa"/>
              <w:left w:w="15" w:type="dxa"/>
              <w:bottom w:w="0" w:type="dxa"/>
              <w:right w:w="15" w:type="dxa"/>
            </w:tcMar>
            <w:vAlign w:val="center"/>
          </w:tcPr>
          <w:p w14:paraId="260B0024"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84.115</w:t>
            </w:r>
          </w:p>
        </w:tc>
        <w:tc>
          <w:tcPr>
            <w:tcW w:w="1276" w:type="dxa"/>
            <w:tcBorders>
              <w:top w:val="single" w:sz="8" w:space="0" w:color="auto"/>
            </w:tcBorders>
            <w:tcMar>
              <w:top w:w="15" w:type="dxa"/>
              <w:left w:w="15" w:type="dxa"/>
              <w:bottom w:w="0" w:type="dxa"/>
              <w:right w:w="15" w:type="dxa"/>
            </w:tcMar>
            <w:vAlign w:val="center"/>
          </w:tcPr>
          <w:p w14:paraId="260B0025"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35,4</w:t>
            </w:r>
          </w:p>
        </w:tc>
        <w:tc>
          <w:tcPr>
            <w:tcW w:w="1276" w:type="dxa"/>
            <w:tcBorders>
              <w:top w:val="single" w:sz="8" w:space="0" w:color="auto"/>
            </w:tcBorders>
            <w:tcMar>
              <w:top w:w="15" w:type="dxa"/>
              <w:left w:w="15" w:type="dxa"/>
              <w:bottom w:w="0" w:type="dxa"/>
              <w:right w:w="15" w:type="dxa"/>
            </w:tcMar>
            <w:vAlign w:val="center"/>
          </w:tcPr>
          <w:p w14:paraId="260B0026"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59,6</w:t>
            </w:r>
          </w:p>
        </w:tc>
        <w:tc>
          <w:tcPr>
            <w:tcW w:w="1275" w:type="dxa"/>
            <w:tcBorders>
              <w:top w:val="single" w:sz="8" w:space="0" w:color="auto"/>
            </w:tcBorders>
            <w:tcMar>
              <w:top w:w="15" w:type="dxa"/>
              <w:left w:w="15" w:type="dxa"/>
              <w:bottom w:w="0" w:type="dxa"/>
              <w:right w:w="15" w:type="dxa"/>
            </w:tcMar>
            <w:vAlign w:val="center"/>
          </w:tcPr>
          <w:p w14:paraId="260B0027"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4,9</w:t>
            </w:r>
          </w:p>
        </w:tc>
        <w:tc>
          <w:tcPr>
            <w:tcW w:w="1276" w:type="dxa"/>
            <w:tcBorders>
              <w:top w:val="single" w:sz="8" w:space="0" w:color="auto"/>
            </w:tcBorders>
            <w:tcMar>
              <w:top w:w="15" w:type="dxa"/>
              <w:left w:w="15" w:type="dxa"/>
              <w:bottom w:w="0" w:type="dxa"/>
              <w:right w:w="15" w:type="dxa"/>
            </w:tcMar>
            <w:vAlign w:val="center"/>
          </w:tcPr>
          <w:p w14:paraId="260B0028"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1,58</w:t>
            </w:r>
          </w:p>
        </w:tc>
        <w:tc>
          <w:tcPr>
            <w:tcW w:w="1276" w:type="dxa"/>
            <w:tcBorders>
              <w:top w:val="single" w:sz="8" w:space="0" w:color="auto"/>
            </w:tcBorders>
            <w:tcMar>
              <w:top w:w="15" w:type="dxa"/>
              <w:left w:w="15" w:type="dxa"/>
              <w:bottom w:w="0" w:type="dxa"/>
              <w:right w:w="15" w:type="dxa"/>
            </w:tcMar>
            <w:vAlign w:val="center"/>
          </w:tcPr>
          <w:p w14:paraId="260B0029"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226</w:t>
            </w:r>
          </w:p>
        </w:tc>
      </w:tr>
      <w:tr w:rsidR="00C63295" w:rsidRPr="00EA3FAA" w14:paraId="260B0032" w14:textId="77777777" w:rsidTr="003E504F">
        <w:trPr>
          <w:trHeight w:val="284"/>
        </w:trPr>
        <w:tc>
          <w:tcPr>
            <w:tcW w:w="851" w:type="dxa"/>
            <w:tcMar>
              <w:top w:w="15" w:type="dxa"/>
              <w:left w:w="15" w:type="dxa"/>
              <w:bottom w:w="0" w:type="dxa"/>
              <w:right w:w="15" w:type="dxa"/>
            </w:tcMar>
            <w:vAlign w:val="center"/>
          </w:tcPr>
          <w:p w14:paraId="260B002B"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1960</w:t>
            </w:r>
          </w:p>
        </w:tc>
        <w:tc>
          <w:tcPr>
            <w:tcW w:w="1275" w:type="dxa"/>
            <w:tcMar>
              <w:top w:w="15" w:type="dxa"/>
              <w:left w:w="15" w:type="dxa"/>
              <w:bottom w:w="0" w:type="dxa"/>
              <w:right w:w="15" w:type="dxa"/>
            </w:tcMar>
            <w:vAlign w:val="center"/>
          </w:tcPr>
          <w:p w14:paraId="260B002C"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94.302</w:t>
            </w:r>
          </w:p>
        </w:tc>
        <w:tc>
          <w:tcPr>
            <w:tcW w:w="1276" w:type="dxa"/>
            <w:tcMar>
              <w:top w:w="15" w:type="dxa"/>
              <w:left w:w="15" w:type="dxa"/>
              <w:bottom w:w="0" w:type="dxa"/>
              <w:right w:w="15" w:type="dxa"/>
            </w:tcMar>
            <w:vAlign w:val="center"/>
          </w:tcPr>
          <w:p w14:paraId="260B002D"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30,2</w:t>
            </w:r>
          </w:p>
        </w:tc>
        <w:tc>
          <w:tcPr>
            <w:tcW w:w="1276" w:type="dxa"/>
            <w:tcMar>
              <w:top w:w="15" w:type="dxa"/>
              <w:left w:w="15" w:type="dxa"/>
              <w:bottom w:w="0" w:type="dxa"/>
              <w:right w:w="15" w:type="dxa"/>
            </w:tcMar>
            <w:vAlign w:val="center"/>
          </w:tcPr>
          <w:p w14:paraId="260B002E"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64,1</w:t>
            </w:r>
          </w:p>
        </w:tc>
        <w:tc>
          <w:tcPr>
            <w:tcW w:w="1275" w:type="dxa"/>
            <w:tcMar>
              <w:top w:w="15" w:type="dxa"/>
              <w:left w:w="15" w:type="dxa"/>
              <w:bottom w:w="0" w:type="dxa"/>
              <w:right w:w="15" w:type="dxa"/>
            </w:tcMar>
            <w:vAlign w:val="center"/>
          </w:tcPr>
          <w:p w14:paraId="260B002F"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5,7</w:t>
            </w:r>
          </w:p>
        </w:tc>
        <w:tc>
          <w:tcPr>
            <w:tcW w:w="1276" w:type="dxa"/>
            <w:tcMar>
              <w:top w:w="15" w:type="dxa"/>
              <w:left w:w="15" w:type="dxa"/>
              <w:bottom w:w="0" w:type="dxa"/>
              <w:right w:w="15" w:type="dxa"/>
            </w:tcMar>
            <w:vAlign w:val="center"/>
          </w:tcPr>
          <w:p w14:paraId="260B0030"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0,92</w:t>
            </w:r>
          </w:p>
        </w:tc>
        <w:tc>
          <w:tcPr>
            <w:tcW w:w="1276" w:type="dxa"/>
            <w:tcMar>
              <w:top w:w="15" w:type="dxa"/>
              <w:left w:w="15" w:type="dxa"/>
              <w:bottom w:w="0" w:type="dxa"/>
              <w:right w:w="15" w:type="dxa"/>
            </w:tcMar>
            <w:vAlign w:val="center"/>
          </w:tcPr>
          <w:p w14:paraId="260B0031"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253</w:t>
            </w:r>
          </w:p>
        </w:tc>
      </w:tr>
      <w:tr w:rsidR="00C63295" w:rsidRPr="00EA3FAA" w14:paraId="260B003A" w14:textId="77777777" w:rsidTr="003E504F">
        <w:trPr>
          <w:trHeight w:val="284"/>
        </w:trPr>
        <w:tc>
          <w:tcPr>
            <w:tcW w:w="851" w:type="dxa"/>
            <w:tcMar>
              <w:top w:w="15" w:type="dxa"/>
              <w:left w:w="15" w:type="dxa"/>
              <w:bottom w:w="0" w:type="dxa"/>
              <w:right w:w="15" w:type="dxa"/>
            </w:tcMar>
            <w:vAlign w:val="center"/>
          </w:tcPr>
          <w:p w14:paraId="260B0033"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1970</w:t>
            </w:r>
          </w:p>
        </w:tc>
        <w:tc>
          <w:tcPr>
            <w:tcW w:w="1275" w:type="dxa"/>
            <w:tcMar>
              <w:top w:w="15" w:type="dxa"/>
              <w:left w:w="15" w:type="dxa"/>
              <w:bottom w:w="0" w:type="dxa"/>
              <w:right w:w="15" w:type="dxa"/>
            </w:tcMar>
            <w:vAlign w:val="center"/>
          </w:tcPr>
          <w:p w14:paraId="260B0034"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104.665</w:t>
            </w:r>
          </w:p>
        </w:tc>
        <w:tc>
          <w:tcPr>
            <w:tcW w:w="1276" w:type="dxa"/>
            <w:tcMar>
              <w:top w:w="15" w:type="dxa"/>
              <w:left w:w="15" w:type="dxa"/>
              <w:bottom w:w="0" w:type="dxa"/>
              <w:right w:w="15" w:type="dxa"/>
            </w:tcMar>
            <w:vAlign w:val="center"/>
          </w:tcPr>
          <w:p w14:paraId="260B0035"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24,0</w:t>
            </w:r>
          </w:p>
        </w:tc>
        <w:tc>
          <w:tcPr>
            <w:tcW w:w="1276" w:type="dxa"/>
            <w:tcMar>
              <w:top w:w="15" w:type="dxa"/>
              <w:left w:w="15" w:type="dxa"/>
              <w:bottom w:w="0" w:type="dxa"/>
              <w:right w:w="15" w:type="dxa"/>
            </w:tcMar>
            <w:vAlign w:val="center"/>
          </w:tcPr>
          <w:p w14:paraId="260B0036"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68,9</w:t>
            </w:r>
          </w:p>
        </w:tc>
        <w:tc>
          <w:tcPr>
            <w:tcW w:w="1275" w:type="dxa"/>
            <w:tcMar>
              <w:top w:w="15" w:type="dxa"/>
              <w:left w:w="15" w:type="dxa"/>
              <w:bottom w:w="0" w:type="dxa"/>
              <w:right w:w="15" w:type="dxa"/>
            </w:tcMar>
            <w:vAlign w:val="center"/>
          </w:tcPr>
          <w:p w14:paraId="260B0037"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7,1</w:t>
            </w:r>
          </w:p>
        </w:tc>
        <w:tc>
          <w:tcPr>
            <w:tcW w:w="1276" w:type="dxa"/>
            <w:tcMar>
              <w:top w:w="15" w:type="dxa"/>
              <w:left w:w="15" w:type="dxa"/>
              <w:bottom w:w="0" w:type="dxa"/>
              <w:right w:w="15" w:type="dxa"/>
            </w:tcMar>
            <w:vAlign w:val="center"/>
          </w:tcPr>
          <w:p w14:paraId="260B0038"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1,08</w:t>
            </w:r>
          </w:p>
        </w:tc>
        <w:tc>
          <w:tcPr>
            <w:tcW w:w="1276" w:type="dxa"/>
            <w:tcMar>
              <w:top w:w="15" w:type="dxa"/>
              <w:left w:w="15" w:type="dxa"/>
              <w:bottom w:w="0" w:type="dxa"/>
              <w:right w:w="15" w:type="dxa"/>
            </w:tcMar>
            <w:vAlign w:val="center"/>
          </w:tcPr>
          <w:p w14:paraId="260B0039"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281</w:t>
            </w:r>
          </w:p>
        </w:tc>
      </w:tr>
      <w:tr w:rsidR="00C63295" w:rsidRPr="00EA3FAA" w14:paraId="260B0042" w14:textId="77777777" w:rsidTr="003E504F">
        <w:trPr>
          <w:trHeight w:val="284"/>
        </w:trPr>
        <w:tc>
          <w:tcPr>
            <w:tcW w:w="851" w:type="dxa"/>
            <w:tcMar>
              <w:top w:w="15" w:type="dxa"/>
              <w:left w:w="15" w:type="dxa"/>
              <w:bottom w:w="0" w:type="dxa"/>
              <w:right w:w="15" w:type="dxa"/>
            </w:tcMar>
            <w:vAlign w:val="center"/>
          </w:tcPr>
          <w:p w14:paraId="260B003B"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1980</w:t>
            </w:r>
          </w:p>
        </w:tc>
        <w:tc>
          <w:tcPr>
            <w:tcW w:w="1275" w:type="dxa"/>
            <w:tcMar>
              <w:top w:w="15" w:type="dxa"/>
              <w:left w:w="15" w:type="dxa"/>
              <w:bottom w:w="0" w:type="dxa"/>
              <w:right w:w="15" w:type="dxa"/>
            </w:tcMar>
            <w:vAlign w:val="center"/>
          </w:tcPr>
          <w:p w14:paraId="260B003C"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117.060</w:t>
            </w:r>
          </w:p>
        </w:tc>
        <w:tc>
          <w:tcPr>
            <w:tcW w:w="1276" w:type="dxa"/>
            <w:tcMar>
              <w:top w:w="15" w:type="dxa"/>
              <w:left w:w="15" w:type="dxa"/>
              <w:bottom w:w="0" w:type="dxa"/>
              <w:right w:w="15" w:type="dxa"/>
            </w:tcMar>
            <w:vAlign w:val="center"/>
          </w:tcPr>
          <w:p w14:paraId="260B003D"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23,5</w:t>
            </w:r>
          </w:p>
        </w:tc>
        <w:tc>
          <w:tcPr>
            <w:tcW w:w="1276" w:type="dxa"/>
            <w:tcMar>
              <w:top w:w="15" w:type="dxa"/>
              <w:left w:w="15" w:type="dxa"/>
              <w:bottom w:w="0" w:type="dxa"/>
              <w:right w:w="15" w:type="dxa"/>
            </w:tcMar>
            <w:vAlign w:val="center"/>
          </w:tcPr>
          <w:p w14:paraId="260B003E"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67,3</w:t>
            </w:r>
          </w:p>
        </w:tc>
        <w:tc>
          <w:tcPr>
            <w:tcW w:w="1275" w:type="dxa"/>
            <w:tcMar>
              <w:top w:w="15" w:type="dxa"/>
              <w:left w:w="15" w:type="dxa"/>
              <w:bottom w:w="0" w:type="dxa"/>
              <w:right w:w="15" w:type="dxa"/>
            </w:tcMar>
            <w:vAlign w:val="center"/>
          </w:tcPr>
          <w:p w14:paraId="260B003F"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9,1</w:t>
            </w:r>
          </w:p>
        </w:tc>
        <w:tc>
          <w:tcPr>
            <w:tcW w:w="1276" w:type="dxa"/>
            <w:tcMar>
              <w:top w:w="15" w:type="dxa"/>
              <w:left w:w="15" w:type="dxa"/>
              <w:bottom w:w="0" w:type="dxa"/>
              <w:right w:w="15" w:type="dxa"/>
            </w:tcMar>
            <w:vAlign w:val="center"/>
          </w:tcPr>
          <w:p w14:paraId="260B0040"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0,90</w:t>
            </w:r>
          </w:p>
        </w:tc>
        <w:tc>
          <w:tcPr>
            <w:tcW w:w="1276" w:type="dxa"/>
            <w:tcMar>
              <w:top w:w="15" w:type="dxa"/>
              <w:left w:w="15" w:type="dxa"/>
              <w:bottom w:w="0" w:type="dxa"/>
              <w:right w:w="15" w:type="dxa"/>
            </w:tcMar>
            <w:vAlign w:val="center"/>
          </w:tcPr>
          <w:p w14:paraId="260B0041"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314</w:t>
            </w:r>
          </w:p>
        </w:tc>
      </w:tr>
      <w:tr w:rsidR="00C63295" w:rsidRPr="00EA3FAA" w14:paraId="260B004A" w14:textId="77777777" w:rsidTr="003E504F">
        <w:trPr>
          <w:trHeight w:val="284"/>
        </w:trPr>
        <w:tc>
          <w:tcPr>
            <w:tcW w:w="851" w:type="dxa"/>
            <w:tcMar>
              <w:top w:w="15" w:type="dxa"/>
              <w:left w:w="15" w:type="dxa"/>
              <w:bottom w:w="0" w:type="dxa"/>
              <w:right w:w="15" w:type="dxa"/>
            </w:tcMar>
            <w:vAlign w:val="center"/>
          </w:tcPr>
          <w:p w14:paraId="260B0043"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1990</w:t>
            </w:r>
          </w:p>
        </w:tc>
        <w:tc>
          <w:tcPr>
            <w:tcW w:w="1275" w:type="dxa"/>
            <w:tcMar>
              <w:top w:w="15" w:type="dxa"/>
              <w:left w:w="15" w:type="dxa"/>
              <w:bottom w:w="0" w:type="dxa"/>
              <w:right w:w="15" w:type="dxa"/>
            </w:tcMar>
            <w:vAlign w:val="center"/>
          </w:tcPr>
          <w:p w14:paraId="260B0044"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123.611</w:t>
            </w:r>
          </w:p>
        </w:tc>
        <w:tc>
          <w:tcPr>
            <w:tcW w:w="1276" w:type="dxa"/>
            <w:tcMar>
              <w:top w:w="15" w:type="dxa"/>
              <w:left w:w="15" w:type="dxa"/>
              <w:bottom w:w="0" w:type="dxa"/>
              <w:right w:w="15" w:type="dxa"/>
            </w:tcMar>
            <w:vAlign w:val="center"/>
          </w:tcPr>
          <w:p w14:paraId="260B0045"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18,2</w:t>
            </w:r>
          </w:p>
        </w:tc>
        <w:tc>
          <w:tcPr>
            <w:tcW w:w="1276" w:type="dxa"/>
            <w:tcMar>
              <w:top w:w="15" w:type="dxa"/>
              <w:left w:w="15" w:type="dxa"/>
              <w:bottom w:w="0" w:type="dxa"/>
              <w:right w:w="15" w:type="dxa"/>
            </w:tcMar>
            <w:vAlign w:val="center"/>
          </w:tcPr>
          <w:p w14:paraId="260B0046"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69,7</w:t>
            </w:r>
          </w:p>
        </w:tc>
        <w:tc>
          <w:tcPr>
            <w:tcW w:w="1275" w:type="dxa"/>
            <w:tcMar>
              <w:top w:w="15" w:type="dxa"/>
              <w:left w:w="15" w:type="dxa"/>
              <w:bottom w:w="0" w:type="dxa"/>
              <w:right w:w="15" w:type="dxa"/>
            </w:tcMar>
            <w:vAlign w:val="center"/>
          </w:tcPr>
          <w:p w14:paraId="260B0047"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12,1</w:t>
            </w:r>
          </w:p>
        </w:tc>
        <w:tc>
          <w:tcPr>
            <w:tcW w:w="1276" w:type="dxa"/>
            <w:tcMar>
              <w:top w:w="15" w:type="dxa"/>
              <w:left w:w="15" w:type="dxa"/>
              <w:bottom w:w="0" w:type="dxa"/>
              <w:right w:w="15" w:type="dxa"/>
            </w:tcMar>
            <w:vAlign w:val="center"/>
          </w:tcPr>
          <w:p w14:paraId="260B0048"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0,42</w:t>
            </w:r>
          </w:p>
        </w:tc>
        <w:tc>
          <w:tcPr>
            <w:tcW w:w="1276" w:type="dxa"/>
            <w:tcMar>
              <w:top w:w="15" w:type="dxa"/>
              <w:left w:w="15" w:type="dxa"/>
              <w:bottom w:w="0" w:type="dxa"/>
              <w:right w:w="15" w:type="dxa"/>
            </w:tcMar>
            <w:vAlign w:val="center"/>
          </w:tcPr>
          <w:p w14:paraId="260B0049"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332</w:t>
            </w:r>
          </w:p>
        </w:tc>
      </w:tr>
      <w:tr w:rsidR="00C63295" w:rsidRPr="00EA3FAA" w14:paraId="260B0052" w14:textId="77777777" w:rsidTr="003E504F">
        <w:trPr>
          <w:trHeight w:val="284"/>
        </w:trPr>
        <w:tc>
          <w:tcPr>
            <w:tcW w:w="851" w:type="dxa"/>
            <w:tcMar>
              <w:top w:w="15" w:type="dxa"/>
              <w:left w:w="15" w:type="dxa"/>
              <w:bottom w:w="0" w:type="dxa"/>
              <w:right w:w="15" w:type="dxa"/>
            </w:tcMar>
            <w:vAlign w:val="center"/>
          </w:tcPr>
          <w:p w14:paraId="260B004B"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2000</w:t>
            </w:r>
          </w:p>
        </w:tc>
        <w:tc>
          <w:tcPr>
            <w:tcW w:w="1275" w:type="dxa"/>
            <w:tcMar>
              <w:top w:w="15" w:type="dxa"/>
              <w:left w:w="15" w:type="dxa"/>
              <w:bottom w:w="0" w:type="dxa"/>
              <w:right w:w="15" w:type="dxa"/>
            </w:tcMar>
            <w:vAlign w:val="center"/>
          </w:tcPr>
          <w:p w14:paraId="260B004C"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126.926</w:t>
            </w:r>
          </w:p>
        </w:tc>
        <w:tc>
          <w:tcPr>
            <w:tcW w:w="1276" w:type="dxa"/>
            <w:tcMar>
              <w:top w:w="15" w:type="dxa"/>
              <w:left w:w="15" w:type="dxa"/>
              <w:bottom w:w="0" w:type="dxa"/>
              <w:right w:w="15" w:type="dxa"/>
            </w:tcMar>
            <w:vAlign w:val="center"/>
          </w:tcPr>
          <w:p w14:paraId="260B004D"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14,6</w:t>
            </w:r>
          </w:p>
        </w:tc>
        <w:tc>
          <w:tcPr>
            <w:tcW w:w="1276" w:type="dxa"/>
            <w:tcMar>
              <w:top w:w="15" w:type="dxa"/>
              <w:left w:w="15" w:type="dxa"/>
              <w:bottom w:w="0" w:type="dxa"/>
              <w:right w:w="15" w:type="dxa"/>
            </w:tcMar>
            <w:vAlign w:val="center"/>
          </w:tcPr>
          <w:p w14:paraId="260B004E"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68,1</w:t>
            </w:r>
          </w:p>
        </w:tc>
        <w:tc>
          <w:tcPr>
            <w:tcW w:w="1275" w:type="dxa"/>
            <w:tcMar>
              <w:top w:w="15" w:type="dxa"/>
              <w:left w:w="15" w:type="dxa"/>
              <w:bottom w:w="0" w:type="dxa"/>
              <w:right w:w="15" w:type="dxa"/>
            </w:tcMar>
            <w:vAlign w:val="center"/>
          </w:tcPr>
          <w:p w14:paraId="260B004F"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17,4</w:t>
            </w:r>
          </w:p>
        </w:tc>
        <w:tc>
          <w:tcPr>
            <w:tcW w:w="1276" w:type="dxa"/>
            <w:tcMar>
              <w:top w:w="15" w:type="dxa"/>
              <w:left w:w="15" w:type="dxa"/>
              <w:bottom w:w="0" w:type="dxa"/>
              <w:right w:w="15" w:type="dxa"/>
            </w:tcMar>
            <w:vAlign w:val="center"/>
          </w:tcPr>
          <w:p w14:paraId="260B0050"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0,21</w:t>
            </w:r>
          </w:p>
        </w:tc>
        <w:tc>
          <w:tcPr>
            <w:tcW w:w="1276" w:type="dxa"/>
            <w:tcMar>
              <w:top w:w="15" w:type="dxa"/>
              <w:left w:w="15" w:type="dxa"/>
              <w:bottom w:w="0" w:type="dxa"/>
              <w:right w:w="15" w:type="dxa"/>
            </w:tcMar>
            <w:vAlign w:val="center"/>
          </w:tcPr>
          <w:p w14:paraId="260B0051"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340</w:t>
            </w:r>
          </w:p>
        </w:tc>
      </w:tr>
      <w:tr w:rsidR="00C63295" w:rsidRPr="00EA3FAA" w14:paraId="260B005A" w14:textId="77777777" w:rsidTr="003E504F">
        <w:trPr>
          <w:trHeight w:val="284"/>
        </w:trPr>
        <w:tc>
          <w:tcPr>
            <w:tcW w:w="851" w:type="dxa"/>
            <w:tcMar>
              <w:top w:w="15" w:type="dxa"/>
              <w:left w:w="15" w:type="dxa"/>
              <w:bottom w:w="0" w:type="dxa"/>
              <w:right w:w="15" w:type="dxa"/>
            </w:tcMar>
            <w:vAlign w:val="center"/>
          </w:tcPr>
          <w:p w14:paraId="260B0053"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lastRenderedPageBreak/>
              <w:t>2005</w:t>
            </w:r>
          </w:p>
        </w:tc>
        <w:tc>
          <w:tcPr>
            <w:tcW w:w="1275" w:type="dxa"/>
            <w:tcMar>
              <w:top w:w="15" w:type="dxa"/>
              <w:left w:w="15" w:type="dxa"/>
              <w:bottom w:w="0" w:type="dxa"/>
              <w:right w:w="15" w:type="dxa"/>
            </w:tcMar>
            <w:vAlign w:val="center"/>
          </w:tcPr>
          <w:p w14:paraId="260B0054"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127.768</w:t>
            </w:r>
          </w:p>
        </w:tc>
        <w:tc>
          <w:tcPr>
            <w:tcW w:w="1276" w:type="dxa"/>
            <w:tcMar>
              <w:top w:w="15" w:type="dxa"/>
              <w:left w:w="15" w:type="dxa"/>
              <w:bottom w:w="0" w:type="dxa"/>
              <w:right w:w="15" w:type="dxa"/>
            </w:tcMar>
            <w:vAlign w:val="center"/>
          </w:tcPr>
          <w:p w14:paraId="260B0055"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13,8</w:t>
            </w:r>
          </w:p>
        </w:tc>
        <w:tc>
          <w:tcPr>
            <w:tcW w:w="1276" w:type="dxa"/>
            <w:tcMar>
              <w:top w:w="15" w:type="dxa"/>
              <w:left w:w="15" w:type="dxa"/>
              <w:bottom w:w="0" w:type="dxa"/>
              <w:right w:w="15" w:type="dxa"/>
            </w:tcMar>
            <w:vAlign w:val="center"/>
          </w:tcPr>
          <w:p w14:paraId="260B0056"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66,1</w:t>
            </w:r>
          </w:p>
        </w:tc>
        <w:tc>
          <w:tcPr>
            <w:tcW w:w="1275" w:type="dxa"/>
            <w:tcMar>
              <w:top w:w="15" w:type="dxa"/>
              <w:left w:w="15" w:type="dxa"/>
              <w:bottom w:w="0" w:type="dxa"/>
              <w:right w:w="15" w:type="dxa"/>
            </w:tcMar>
            <w:vAlign w:val="center"/>
          </w:tcPr>
          <w:p w14:paraId="260B0057"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20,2</w:t>
            </w:r>
          </w:p>
        </w:tc>
        <w:tc>
          <w:tcPr>
            <w:tcW w:w="1276" w:type="dxa"/>
            <w:tcMar>
              <w:top w:w="15" w:type="dxa"/>
              <w:left w:w="15" w:type="dxa"/>
              <w:bottom w:w="0" w:type="dxa"/>
              <w:right w:w="15" w:type="dxa"/>
            </w:tcMar>
            <w:vAlign w:val="center"/>
          </w:tcPr>
          <w:p w14:paraId="260B0058"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0,13</w:t>
            </w:r>
          </w:p>
        </w:tc>
        <w:tc>
          <w:tcPr>
            <w:tcW w:w="1276" w:type="dxa"/>
            <w:tcMar>
              <w:top w:w="15" w:type="dxa"/>
              <w:left w:w="15" w:type="dxa"/>
              <w:bottom w:w="0" w:type="dxa"/>
              <w:right w:w="15" w:type="dxa"/>
            </w:tcMar>
            <w:vAlign w:val="center"/>
          </w:tcPr>
          <w:p w14:paraId="260B0059"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343</w:t>
            </w:r>
          </w:p>
        </w:tc>
      </w:tr>
      <w:tr w:rsidR="00C63295" w:rsidRPr="00EA3FAA" w14:paraId="260B0062" w14:textId="77777777" w:rsidTr="003E504F">
        <w:trPr>
          <w:trHeight w:val="284"/>
        </w:trPr>
        <w:tc>
          <w:tcPr>
            <w:tcW w:w="851" w:type="dxa"/>
            <w:tcMar>
              <w:top w:w="15" w:type="dxa"/>
              <w:left w:w="15" w:type="dxa"/>
              <w:bottom w:w="0" w:type="dxa"/>
              <w:right w:w="15" w:type="dxa"/>
            </w:tcMar>
            <w:vAlign w:val="center"/>
          </w:tcPr>
          <w:p w14:paraId="260B005B" w14:textId="77777777" w:rsidR="00C63295" w:rsidRPr="00EA3FAA" w:rsidRDefault="00C63295" w:rsidP="00193448">
            <w:pPr>
              <w:widowControl/>
              <w:tabs>
                <w:tab w:val="clear" w:pos="567"/>
              </w:tabs>
              <w:autoSpaceDE w:val="0"/>
              <w:autoSpaceDN w:val="0"/>
              <w:adjustRightInd w:val="0"/>
              <w:spacing w:line="240" w:lineRule="auto"/>
              <w:rPr>
                <w:rFonts w:eastAsia="SimSun"/>
                <w:sz w:val="18"/>
                <w:szCs w:val="18"/>
              </w:rPr>
            </w:pPr>
            <w:r w:rsidRPr="00EA3FAA">
              <w:rPr>
                <w:rFonts w:eastAsia="SimSun"/>
                <w:sz w:val="18"/>
                <w:szCs w:val="18"/>
              </w:rPr>
              <w:t>2010</w:t>
            </w:r>
          </w:p>
        </w:tc>
        <w:tc>
          <w:tcPr>
            <w:tcW w:w="1275" w:type="dxa"/>
            <w:tcMar>
              <w:top w:w="15" w:type="dxa"/>
              <w:left w:w="15" w:type="dxa"/>
              <w:bottom w:w="0" w:type="dxa"/>
              <w:right w:w="15" w:type="dxa"/>
            </w:tcMar>
            <w:vAlign w:val="center"/>
          </w:tcPr>
          <w:p w14:paraId="260B005C" w14:textId="77777777" w:rsidR="00C63295" w:rsidRPr="00EA3FAA" w:rsidRDefault="00C63295" w:rsidP="00F87013">
            <w:pPr>
              <w:widowControl/>
              <w:tabs>
                <w:tab w:val="clear" w:pos="567"/>
              </w:tabs>
              <w:autoSpaceDE w:val="0"/>
              <w:autoSpaceDN w:val="0"/>
              <w:adjustRightInd w:val="0"/>
              <w:spacing w:line="240" w:lineRule="auto"/>
              <w:jc w:val="right"/>
              <w:rPr>
                <w:rFonts w:eastAsia="SimSun"/>
                <w:sz w:val="18"/>
                <w:szCs w:val="18"/>
              </w:rPr>
            </w:pPr>
            <w:r w:rsidRPr="00EA3FAA">
              <w:rPr>
                <w:rFonts w:eastAsia="SimSun"/>
                <w:sz w:val="18"/>
                <w:szCs w:val="18"/>
              </w:rPr>
              <w:t>128.057</w:t>
            </w:r>
          </w:p>
        </w:tc>
        <w:tc>
          <w:tcPr>
            <w:tcW w:w="1276" w:type="dxa"/>
            <w:tcMar>
              <w:top w:w="15" w:type="dxa"/>
              <w:left w:w="15" w:type="dxa"/>
              <w:bottom w:w="0" w:type="dxa"/>
              <w:right w:w="15" w:type="dxa"/>
            </w:tcMar>
            <w:vAlign w:val="center"/>
          </w:tcPr>
          <w:p w14:paraId="260B005D"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13,2</w:t>
            </w:r>
          </w:p>
        </w:tc>
        <w:tc>
          <w:tcPr>
            <w:tcW w:w="1276" w:type="dxa"/>
            <w:tcMar>
              <w:top w:w="15" w:type="dxa"/>
              <w:left w:w="15" w:type="dxa"/>
              <w:bottom w:w="0" w:type="dxa"/>
              <w:right w:w="15" w:type="dxa"/>
            </w:tcMar>
            <w:vAlign w:val="center"/>
          </w:tcPr>
          <w:p w14:paraId="260B005E"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63,8</w:t>
            </w:r>
          </w:p>
        </w:tc>
        <w:tc>
          <w:tcPr>
            <w:tcW w:w="1275" w:type="dxa"/>
            <w:tcMar>
              <w:top w:w="15" w:type="dxa"/>
              <w:left w:w="15" w:type="dxa"/>
              <w:bottom w:w="0" w:type="dxa"/>
              <w:right w:w="15" w:type="dxa"/>
            </w:tcMar>
            <w:vAlign w:val="center"/>
          </w:tcPr>
          <w:p w14:paraId="260B005F"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23,0</w:t>
            </w:r>
          </w:p>
        </w:tc>
        <w:tc>
          <w:tcPr>
            <w:tcW w:w="1276" w:type="dxa"/>
            <w:tcMar>
              <w:top w:w="15" w:type="dxa"/>
              <w:left w:w="15" w:type="dxa"/>
              <w:bottom w:w="0" w:type="dxa"/>
              <w:right w:w="15" w:type="dxa"/>
            </w:tcMar>
            <w:vAlign w:val="center"/>
          </w:tcPr>
          <w:p w14:paraId="260B0060"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0,0</w:t>
            </w:r>
            <w:r w:rsidRPr="00EA3FAA">
              <w:rPr>
                <w:sz w:val="18"/>
                <w:szCs w:val="18"/>
              </w:rPr>
              <w:t>5</w:t>
            </w:r>
          </w:p>
        </w:tc>
        <w:tc>
          <w:tcPr>
            <w:tcW w:w="1276" w:type="dxa"/>
            <w:tcMar>
              <w:top w:w="15" w:type="dxa"/>
              <w:left w:w="15" w:type="dxa"/>
              <w:bottom w:w="0" w:type="dxa"/>
              <w:right w:w="15" w:type="dxa"/>
            </w:tcMar>
            <w:vAlign w:val="center"/>
          </w:tcPr>
          <w:p w14:paraId="260B0061" w14:textId="77777777" w:rsidR="00C63295" w:rsidRPr="00EA3FAA" w:rsidRDefault="00C63295" w:rsidP="00F87013">
            <w:pPr>
              <w:widowControl/>
              <w:tabs>
                <w:tab w:val="clear" w:pos="567"/>
              </w:tabs>
              <w:autoSpaceDE w:val="0"/>
              <w:autoSpaceDN w:val="0"/>
              <w:adjustRightInd w:val="0"/>
              <w:spacing w:line="240" w:lineRule="auto"/>
              <w:jc w:val="center"/>
              <w:rPr>
                <w:rFonts w:eastAsia="SimSun"/>
                <w:sz w:val="18"/>
                <w:szCs w:val="18"/>
              </w:rPr>
            </w:pPr>
            <w:r w:rsidRPr="00EA3FAA">
              <w:rPr>
                <w:rFonts w:eastAsia="SimSun"/>
                <w:sz w:val="18"/>
                <w:szCs w:val="18"/>
              </w:rPr>
              <w:t>343</w:t>
            </w:r>
          </w:p>
        </w:tc>
      </w:tr>
      <w:tr w:rsidR="00C63295" w:rsidRPr="00EA3FAA" w14:paraId="260B006A" w14:textId="77777777" w:rsidTr="003E504F">
        <w:trPr>
          <w:trHeight w:val="284"/>
        </w:trPr>
        <w:tc>
          <w:tcPr>
            <w:tcW w:w="851" w:type="dxa"/>
            <w:tcMar>
              <w:top w:w="15" w:type="dxa"/>
              <w:left w:w="15" w:type="dxa"/>
              <w:bottom w:w="0" w:type="dxa"/>
              <w:right w:w="15" w:type="dxa"/>
            </w:tcMar>
            <w:vAlign w:val="center"/>
          </w:tcPr>
          <w:p w14:paraId="260B0063" w14:textId="77777777" w:rsidR="00C63295" w:rsidRPr="00EA3FAA" w:rsidRDefault="00C63295" w:rsidP="00193448">
            <w:pPr>
              <w:widowControl/>
              <w:tabs>
                <w:tab w:val="clear" w:pos="567"/>
              </w:tabs>
              <w:autoSpaceDE w:val="0"/>
              <w:autoSpaceDN w:val="0"/>
              <w:adjustRightInd w:val="0"/>
              <w:spacing w:line="240" w:lineRule="auto"/>
              <w:rPr>
                <w:sz w:val="18"/>
                <w:szCs w:val="18"/>
              </w:rPr>
            </w:pPr>
            <w:r w:rsidRPr="00EA3FAA">
              <w:rPr>
                <w:sz w:val="18"/>
                <w:szCs w:val="18"/>
              </w:rPr>
              <w:t>2015</w:t>
            </w:r>
          </w:p>
        </w:tc>
        <w:tc>
          <w:tcPr>
            <w:tcW w:w="1275" w:type="dxa"/>
            <w:tcMar>
              <w:top w:w="15" w:type="dxa"/>
              <w:left w:w="15" w:type="dxa"/>
              <w:bottom w:w="0" w:type="dxa"/>
              <w:right w:w="15" w:type="dxa"/>
            </w:tcMar>
            <w:vAlign w:val="center"/>
          </w:tcPr>
          <w:p w14:paraId="260B0064" w14:textId="77777777" w:rsidR="00C63295" w:rsidRPr="00EA3FAA" w:rsidRDefault="00C63295" w:rsidP="00F87013">
            <w:pPr>
              <w:widowControl/>
              <w:tabs>
                <w:tab w:val="clear" w:pos="567"/>
              </w:tabs>
              <w:autoSpaceDE w:val="0"/>
              <w:autoSpaceDN w:val="0"/>
              <w:adjustRightInd w:val="0"/>
              <w:spacing w:line="240" w:lineRule="auto"/>
              <w:jc w:val="right"/>
              <w:rPr>
                <w:sz w:val="18"/>
                <w:szCs w:val="18"/>
              </w:rPr>
            </w:pPr>
            <w:r w:rsidRPr="00EA3FAA">
              <w:rPr>
                <w:sz w:val="18"/>
                <w:szCs w:val="18"/>
              </w:rPr>
              <w:t>127.095</w:t>
            </w:r>
          </w:p>
        </w:tc>
        <w:tc>
          <w:tcPr>
            <w:tcW w:w="1276" w:type="dxa"/>
            <w:tcMar>
              <w:top w:w="15" w:type="dxa"/>
              <w:left w:w="15" w:type="dxa"/>
              <w:bottom w:w="0" w:type="dxa"/>
              <w:right w:w="15" w:type="dxa"/>
            </w:tcMar>
            <w:vAlign w:val="center"/>
          </w:tcPr>
          <w:p w14:paraId="260B0065"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12,6</w:t>
            </w:r>
          </w:p>
        </w:tc>
        <w:tc>
          <w:tcPr>
            <w:tcW w:w="1276" w:type="dxa"/>
            <w:tcMar>
              <w:top w:w="15" w:type="dxa"/>
              <w:left w:w="15" w:type="dxa"/>
              <w:bottom w:w="0" w:type="dxa"/>
              <w:right w:w="15" w:type="dxa"/>
            </w:tcMar>
            <w:vAlign w:val="center"/>
          </w:tcPr>
          <w:p w14:paraId="260B0066"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60,7</w:t>
            </w:r>
          </w:p>
        </w:tc>
        <w:tc>
          <w:tcPr>
            <w:tcW w:w="1275" w:type="dxa"/>
            <w:tcMar>
              <w:top w:w="15" w:type="dxa"/>
              <w:left w:w="15" w:type="dxa"/>
              <w:bottom w:w="0" w:type="dxa"/>
              <w:right w:w="15" w:type="dxa"/>
            </w:tcMar>
            <w:vAlign w:val="center"/>
          </w:tcPr>
          <w:p w14:paraId="260B0067"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26,6</w:t>
            </w:r>
          </w:p>
        </w:tc>
        <w:tc>
          <w:tcPr>
            <w:tcW w:w="1276" w:type="dxa"/>
            <w:tcMar>
              <w:top w:w="15" w:type="dxa"/>
              <w:left w:w="15" w:type="dxa"/>
              <w:bottom w:w="0" w:type="dxa"/>
              <w:right w:w="15" w:type="dxa"/>
            </w:tcMar>
            <w:vAlign w:val="center"/>
          </w:tcPr>
          <w:p w14:paraId="260B0068"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-0,15</w:t>
            </w:r>
          </w:p>
        </w:tc>
        <w:tc>
          <w:tcPr>
            <w:tcW w:w="1276" w:type="dxa"/>
            <w:tcMar>
              <w:top w:w="15" w:type="dxa"/>
              <w:left w:w="15" w:type="dxa"/>
              <w:bottom w:w="0" w:type="dxa"/>
              <w:right w:w="15" w:type="dxa"/>
            </w:tcMar>
            <w:vAlign w:val="center"/>
          </w:tcPr>
          <w:p w14:paraId="260B0069"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341</w:t>
            </w:r>
          </w:p>
        </w:tc>
      </w:tr>
      <w:tr w:rsidR="00C63295" w:rsidRPr="00EA3FAA" w14:paraId="260B0072" w14:textId="77777777" w:rsidTr="003E504F">
        <w:trPr>
          <w:trHeight w:val="284"/>
        </w:trPr>
        <w:tc>
          <w:tcPr>
            <w:tcW w:w="851" w:type="dxa"/>
            <w:tcMar>
              <w:top w:w="15" w:type="dxa"/>
              <w:left w:w="15" w:type="dxa"/>
              <w:bottom w:w="0" w:type="dxa"/>
              <w:right w:w="15" w:type="dxa"/>
            </w:tcMar>
            <w:vAlign w:val="center"/>
          </w:tcPr>
          <w:p w14:paraId="260B006B" w14:textId="77777777" w:rsidR="00C63295" w:rsidRPr="00EA3FAA" w:rsidRDefault="00C63295" w:rsidP="00193448">
            <w:pPr>
              <w:widowControl/>
              <w:tabs>
                <w:tab w:val="clear" w:pos="567"/>
              </w:tabs>
              <w:autoSpaceDE w:val="0"/>
              <w:autoSpaceDN w:val="0"/>
              <w:adjustRightInd w:val="0"/>
              <w:spacing w:line="240" w:lineRule="auto"/>
              <w:rPr>
                <w:sz w:val="18"/>
                <w:szCs w:val="18"/>
              </w:rPr>
            </w:pPr>
            <w:r w:rsidRPr="00EA3FAA">
              <w:rPr>
                <w:sz w:val="18"/>
                <w:szCs w:val="18"/>
              </w:rPr>
              <w:t>2016</w:t>
            </w:r>
          </w:p>
        </w:tc>
        <w:tc>
          <w:tcPr>
            <w:tcW w:w="1275" w:type="dxa"/>
            <w:tcMar>
              <w:top w:w="15" w:type="dxa"/>
              <w:left w:w="15" w:type="dxa"/>
              <w:bottom w:w="0" w:type="dxa"/>
              <w:right w:w="15" w:type="dxa"/>
            </w:tcMar>
            <w:vAlign w:val="center"/>
          </w:tcPr>
          <w:p w14:paraId="260B006C" w14:textId="77777777" w:rsidR="00C63295" w:rsidRPr="00EA3FAA" w:rsidRDefault="00C63295" w:rsidP="00F87013">
            <w:pPr>
              <w:widowControl/>
              <w:tabs>
                <w:tab w:val="clear" w:pos="567"/>
              </w:tabs>
              <w:autoSpaceDE w:val="0"/>
              <w:autoSpaceDN w:val="0"/>
              <w:adjustRightInd w:val="0"/>
              <w:spacing w:line="240" w:lineRule="auto"/>
              <w:jc w:val="right"/>
              <w:rPr>
                <w:sz w:val="18"/>
                <w:szCs w:val="18"/>
              </w:rPr>
            </w:pPr>
            <w:r w:rsidRPr="00EA3FAA">
              <w:rPr>
                <w:sz w:val="18"/>
                <w:szCs w:val="18"/>
              </w:rPr>
              <w:t>126.933</w:t>
            </w:r>
          </w:p>
        </w:tc>
        <w:tc>
          <w:tcPr>
            <w:tcW w:w="1276" w:type="dxa"/>
            <w:tcMar>
              <w:top w:w="15" w:type="dxa"/>
              <w:left w:w="15" w:type="dxa"/>
              <w:bottom w:w="0" w:type="dxa"/>
              <w:right w:w="15" w:type="dxa"/>
            </w:tcMar>
            <w:vAlign w:val="center"/>
          </w:tcPr>
          <w:p w14:paraId="260B006D"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12,4</w:t>
            </w:r>
          </w:p>
        </w:tc>
        <w:tc>
          <w:tcPr>
            <w:tcW w:w="1276" w:type="dxa"/>
            <w:tcMar>
              <w:top w:w="15" w:type="dxa"/>
              <w:left w:w="15" w:type="dxa"/>
              <w:bottom w:w="0" w:type="dxa"/>
              <w:right w:w="15" w:type="dxa"/>
            </w:tcMar>
            <w:vAlign w:val="center"/>
          </w:tcPr>
          <w:p w14:paraId="260B006E"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60,3</w:t>
            </w:r>
          </w:p>
        </w:tc>
        <w:tc>
          <w:tcPr>
            <w:tcW w:w="1275" w:type="dxa"/>
            <w:tcMar>
              <w:top w:w="15" w:type="dxa"/>
              <w:left w:w="15" w:type="dxa"/>
              <w:bottom w:w="0" w:type="dxa"/>
              <w:right w:w="15" w:type="dxa"/>
            </w:tcMar>
            <w:vAlign w:val="center"/>
          </w:tcPr>
          <w:p w14:paraId="260B006F"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27,3</w:t>
            </w:r>
          </w:p>
        </w:tc>
        <w:tc>
          <w:tcPr>
            <w:tcW w:w="1276" w:type="dxa"/>
            <w:tcMar>
              <w:top w:w="15" w:type="dxa"/>
              <w:left w:w="15" w:type="dxa"/>
              <w:bottom w:w="0" w:type="dxa"/>
              <w:right w:w="15" w:type="dxa"/>
            </w:tcMar>
            <w:vAlign w:val="center"/>
          </w:tcPr>
          <w:p w14:paraId="260B0070"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-0,13</w:t>
            </w:r>
          </w:p>
        </w:tc>
        <w:tc>
          <w:tcPr>
            <w:tcW w:w="1276" w:type="dxa"/>
            <w:tcMar>
              <w:top w:w="15" w:type="dxa"/>
              <w:left w:w="15" w:type="dxa"/>
              <w:bottom w:w="0" w:type="dxa"/>
              <w:right w:w="15" w:type="dxa"/>
            </w:tcMar>
            <w:vAlign w:val="center"/>
          </w:tcPr>
          <w:p w14:paraId="260B0071"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340</w:t>
            </w:r>
          </w:p>
        </w:tc>
      </w:tr>
      <w:tr w:rsidR="00C63295" w:rsidRPr="00EA3FAA" w14:paraId="260B007A" w14:textId="77777777" w:rsidTr="003E504F">
        <w:trPr>
          <w:trHeight w:val="284"/>
        </w:trPr>
        <w:tc>
          <w:tcPr>
            <w:tcW w:w="851" w:type="dxa"/>
            <w:tcMar>
              <w:top w:w="15" w:type="dxa"/>
              <w:left w:w="15" w:type="dxa"/>
              <w:bottom w:w="0" w:type="dxa"/>
              <w:right w:w="15" w:type="dxa"/>
            </w:tcMar>
            <w:vAlign w:val="center"/>
          </w:tcPr>
          <w:p w14:paraId="260B0073" w14:textId="77777777" w:rsidR="00C63295" w:rsidRPr="00EA3FAA" w:rsidRDefault="00C63295" w:rsidP="00193448">
            <w:pPr>
              <w:widowControl/>
              <w:tabs>
                <w:tab w:val="clear" w:pos="567"/>
              </w:tabs>
              <w:autoSpaceDE w:val="0"/>
              <w:autoSpaceDN w:val="0"/>
              <w:adjustRightInd w:val="0"/>
              <w:spacing w:line="240" w:lineRule="auto"/>
              <w:rPr>
                <w:sz w:val="18"/>
                <w:szCs w:val="18"/>
              </w:rPr>
            </w:pPr>
            <w:r w:rsidRPr="00EA3FAA">
              <w:rPr>
                <w:sz w:val="18"/>
                <w:szCs w:val="18"/>
              </w:rPr>
              <w:t>2017</w:t>
            </w:r>
          </w:p>
        </w:tc>
        <w:tc>
          <w:tcPr>
            <w:tcW w:w="1275" w:type="dxa"/>
            <w:tcMar>
              <w:top w:w="15" w:type="dxa"/>
              <w:left w:w="15" w:type="dxa"/>
              <w:bottom w:w="0" w:type="dxa"/>
              <w:right w:w="15" w:type="dxa"/>
            </w:tcMar>
            <w:vAlign w:val="center"/>
          </w:tcPr>
          <w:p w14:paraId="260B0074" w14:textId="77777777" w:rsidR="00C63295" w:rsidRPr="00EA3FAA" w:rsidRDefault="00C63295" w:rsidP="00F87013">
            <w:pPr>
              <w:widowControl/>
              <w:tabs>
                <w:tab w:val="clear" w:pos="567"/>
              </w:tabs>
              <w:autoSpaceDE w:val="0"/>
              <w:autoSpaceDN w:val="0"/>
              <w:adjustRightInd w:val="0"/>
              <w:spacing w:line="240" w:lineRule="auto"/>
              <w:jc w:val="right"/>
              <w:rPr>
                <w:sz w:val="18"/>
                <w:szCs w:val="18"/>
              </w:rPr>
            </w:pPr>
            <w:r w:rsidRPr="00EA3FAA">
              <w:rPr>
                <w:sz w:val="18"/>
                <w:szCs w:val="18"/>
              </w:rPr>
              <w:t>126.706</w:t>
            </w:r>
          </w:p>
        </w:tc>
        <w:tc>
          <w:tcPr>
            <w:tcW w:w="1276" w:type="dxa"/>
            <w:tcMar>
              <w:top w:w="15" w:type="dxa"/>
              <w:left w:w="15" w:type="dxa"/>
              <w:bottom w:w="0" w:type="dxa"/>
              <w:right w:w="15" w:type="dxa"/>
            </w:tcMar>
            <w:vAlign w:val="center"/>
          </w:tcPr>
          <w:p w14:paraId="260B0075"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12,3</w:t>
            </w:r>
          </w:p>
        </w:tc>
        <w:tc>
          <w:tcPr>
            <w:tcW w:w="1276" w:type="dxa"/>
            <w:tcMar>
              <w:top w:w="15" w:type="dxa"/>
              <w:left w:w="15" w:type="dxa"/>
              <w:bottom w:w="0" w:type="dxa"/>
              <w:right w:w="15" w:type="dxa"/>
            </w:tcMar>
            <w:vAlign w:val="center"/>
          </w:tcPr>
          <w:p w14:paraId="260B0076"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60,0</w:t>
            </w:r>
          </w:p>
        </w:tc>
        <w:tc>
          <w:tcPr>
            <w:tcW w:w="1275" w:type="dxa"/>
            <w:tcMar>
              <w:top w:w="15" w:type="dxa"/>
              <w:left w:w="15" w:type="dxa"/>
              <w:bottom w:w="0" w:type="dxa"/>
              <w:right w:w="15" w:type="dxa"/>
            </w:tcMar>
            <w:vAlign w:val="center"/>
          </w:tcPr>
          <w:p w14:paraId="260B0077"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27,7</w:t>
            </w:r>
          </w:p>
        </w:tc>
        <w:tc>
          <w:tcPr>
            <w:tcW w:w="1276" w:type="dxa"/>
            <w:tcMar>
              <w:top w:w="15" w:type="dxa"/>
              <w:left w:w="15" w:type="dxa"/>
              <w:bottom w:w="0" w:type="dxa"/>
              <w:right w:w="15" w:type="dxa"/>
            </w:tcMar>
            <w:vAlign w:val="center"/>
          </w:tcPr>
          <w:p w14:paraId="260B0078"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-0,18</w:t>
            </w:r>
          </w:p>
        </w:tc>
        <w:tc>
          <w:tcPr>
            <w:tcW w:w="1276" w:type="dxa"/>
            <w:tcMar>
              <w:top w:w="15" w:type="dxa"/>
              <w:left w:w="15" w:type="dxa"/>
              <w:bottom w:w="0" w:type="dxa"/>
              <w:right w:w="15" w:type="dxa"/>
            </w:tcMar>
            <w:vAlign w:val="center"/>
          </w:tcPr>
          <w:p w14:paraId="260B0079"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340</w:t>
            </w:r>
          </w:p>
        </w:tc>
      </w:tr>
      <w:tr w:rsidR="00C63295" w:rsidRPr="00EA3FAA" w14:paraId="260B0082" w14:textId="77777777" w:rsidTr="003E504F">
        <w:trPr>
          <w:trHeight w:val="284"/>
        </w:trPr>
        <w:tc>
          <w:tcPr>
            <w:tcW w:w="851" w:type="dxa"/>
            <w:tcMar>
              <w:top w:w="15" w:type="dxa"/>
              <w:left w:w="15" w:type="dxa"/>
              <w:bottom w:w="0" w:type="dxa"/>
              <w:right w:w="15" w:type="dxa"/>
            </w:tcMar>
            <w:vAlign w:val="center"/>
          </w:tcPr>
          <w:p w14:paraId="260B007B" w14:textId="77777777" w:rsidR="00C63295" w:rsidRPr="00EA3FAA" w:rsidRDefault="00C63295" w:rsidP="00193448">
            <w:pPr>
              <w:widowControl/>
              <w:tabs>
                <w:tab w:val="clear" w:pos="567"/>
              </w:tabs>
              <w:autoSpaceDE w:val="0"/>
              <w:autoSpaceDN w:val="0"/>
              <w:adjustRightInd w:val="0"/>
              <w:spacing w:line="240" w:lineRule="auto"/>
              <w:rPr>
                <w:sz w:val="18"/>
                <w:szCs w:val="18"/>
              </w:rPr>
            </w:pPr>
            <w:r w:rsidRPr="00EA3FAA">
              <w:rPr>
                <w:sz w:val="18"/>
                <w:szCs w:val="18"/>
              </w:rPr>
              <w:t>2018</w:t>
            </w:r>
          </w:p>
        </w:tc>
        <w:tc>
          <w:tcPr>
            <w:tcW w:w="1275" w:type="dxa"/>
            <w:tcMar>
              <w:top w:w="15" w:type="dxa"/>
              <w:left w:w="15" w:type="dxa"/>
              <w:bottom w:w="0" w:type="dxa"/>
              <w:right w:w="15" w:type="dxa"/>
            </w:tcMar>
            <w:vAlign w:val="center"/>
          </w:tcPr>
          <w:p w14:paraId="260B007C" w14:textId="77777777" w:rsidR="00C63295" w:rsidRPr="00EA3FAA" w:rsidRDefault="00C63295" w:rsidP="00F87013">
            <w:pPr>
              <w:widowControl/>
              <w:tabs>
                <w:tab w:val="clear" w:pos="567"/>
              </w:tabs>
              <w:autoSpaceDE w:val="0"/>
              <w:autoSpaceDN w:val="0"/>
              <w:adjustRightInd w:val="0"/>
              <w:spacing w:line="240" w:lineRule="auto"/>
              <w:jc w:val="right"/>
              <w:rPr>
                <w:sz w:val="18"/>
                <w:szCs w:val="18"/>
              </w:rPr>
            </w:pPr>
            <w:r w:rsidRPr="00EA3FAA">
              <w:rPr>
                <w:sz w:val="18"/>
                <w:szCs w:val="18"/>
              </w:rPr>
              <w:t>126.443</w:t>
            </w:r>
          </w:p>
        </w:tc>
        <w:tc>
          <w:tcPr>
            <w:tcW w:w="1276" w:type="dxa"/>
            <w:tcMar>
              <w:top w:w="15" w:type="dxa"/>
              <w:left w:w="15" w:type="dxa"/>
              <w:bottom w:w="0" w:type="dxa"/>
              <w:right w:w="15" w:type="dxa"/>
            </w:tcMar>
            <w:vAlign w:val="center"/>
          </w:tcPr>
          <w:p w14:paraId="260B007D"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12,2</w:t>
            </w:r>
          </w:p>
        </w:tc>
        <w:tc>
          <w:tcPr>
            <w:tcW w:w="1276" w:type="dxa"/>
            <w:tcMar>
              <w:top w:w="15" w:type="dxa"/>
              <w:left w:w="15" w:type="dxa"/>
              <w:bottom w:w="0" w:type="dxa"/>
              <w:right w:w="15" w:type="dxa"/>
            </w:tcMar>
            <w:vAlign w:val="center"/>
          </w:tcPr>
          <w:p w14:paraId="260B007E"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59,7</w:t>
            </w:r>
          </w:p>
        </w:tc>
        <w:tc>
          <w:tcPr>
            <w:tcW w:w="1275" w:type="dxa"/>
            <w:tcMar>
              <w:top w:w="15" w:type="dxa"/>
              <w:left w:w="15" w:type="dxa"/>
              <w:bottom w:w="0" w:type="dxa"/>
              <w:right w:w="15" w:type="dxa"/>
            </w:tcMar>
            <w:vAlign w:val="center"/>
          </w:tcPr>
          <w:p w14:paraId="260B007F"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28,1</w:t>
            </w:r>
          </w:p>
        </w:tc>
        <w:tc>
          <w:tcPr>
            <w:tcW w:w="1276" w:type="dxa"/>
            <w:tcMar>
              <w:top w:w="15" w:type="dxa"/>
              <w:left w:w="15" w:type="dxa"/>
              <w:bottom w:w="0" w:type="dxa"/>
              <w:right w:w="15" w:type="dxa"/>
            </w:tcMar>
            <w:vAlign w:val="center"/>
          </w:tcPr>
          <w:p w14:paraId="260B0080"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-0,21</w:t>
            </w:r>
          </w:p>
        </w:tc>
        <w:tc>
          <w:tcPr>
            <w:tcW w:w="1276" w:type="dxa"/>
            <w:tcMar>
              <w:top w:w="15" w:type="dxa"/>
              <w:left w:w="15" w:type="dxa"/>
              <w:bottom w:w="0" w:type="dxa"/>
              <w:right w:w="15" w:type="dxa"/>
            </w:tcMar>
            <w:vAlign w:val="center"/>
          </w:tcPr>
          <w:p w14:paraId="260B0081"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339</w:t>
            </w:r>
          </w:p>
        </w:tc>
      </w:tr>
      <w:tr w:rsidR="00C63295" w:rsidRPr="00EA3FAA" w14:paraId="260B008A" w14:textId="77777777" w:rsidTr="00727E46">
        <w:trPr>
          <w:trHeight w:val="284"/>
        </w:trPr>
        <w:tc>
          <w:tcPr>
            <w:tcW w:w="851" w:type="dxa"/>
            <w:tcMar>
              <w:top w:w="15" w:type="dxa"/>
              <w:left w:w="15" w:type="dxa"/>
              <w:bottom w:w="0" w:type="dxa"/>
              <w:right w:w="15" w:type="dxa"/>
            </w:tcMar>
            <w:vAlign w:val="center"/>
          </w:tcPr>
          <w:p w14:paraId="260B0083" w14:textId="77777777" w:rsidR="00C63295" w:rsidRPr="00EA3FAA" w:rsidRDefault="00C63295" w:rsidP="00193448">
            <w:pPr>
              <w:widowControl/>
              <w:tabs>
                <w:tab w:val="clear" w:pos="567"/>
              </w:tabs>
              <w:autoSpaceDE w:val="0"/>
              <w:autoSpaceDN w:val="0"/>
              <w:adjustRightInd w:val="0"/>
              <w:spacing w:line="240" w:lineRule="auto"/>
              <w:rPr>
                <w:sz w:val="18"/>
                <w:szCs w:val="18"/>
              </w:rPr>
            </w:pPr>
            <w:r w:rsidRPr="00EA3FAA">
              <w:rPr>
                <w:sz w:val="18"/>
                <w:szCs w:val="18"/>
              </w:rPr>
              <w:t>2019</w:t>
            </w:r>
          </w:p>
        </w:tc>
        <w:tc>
          <w:tcPr>
            <w:tcW w:w="1275" w:type="dxa"/>
            <w:tcMar>
              <w:top w:w="15" w:type="dxa"/>
              <w:left w:w="15" w:type="dxa"/>
              <w:bottom w:w="0" w:type="dxa"/>
              <w:right w:w="15" w:type="dxa"/>
            </w:tcMar>
            <w:vAlign w:val="center"/>
          </w:tcPr>
          <w:p w14:paraId="260B0084" w14:textId="77777777" w:rsidR="00C63295" w:rsidRPr="00EA3FAA" w:rsidRDefault="00C63295" w:rsidP="00F87013">
            <w:pPr>
              <w:widowControl/>
              <w:tabs>
                <w:tab w:val="clear" w:pos="567"/>
              </w:tabs>
              <w:autoSpaceDE w:val="0"/>
              <w:autoSpaceDN w:val="0"/>
              <w:adjustRightInd w:val="0"/>
              <w:spacing w:line="240" w:lineRule="auto"/>
              <w:jc w:val="right"/>
              <w:rPr>
                <w:sz w:val="18"/>
                <w:szCs w:val="18"/>
              </w:rPr>
            </w:pPr>
            <w:r w:rsidRPr="00EA3FAA">
              <w:rPr>
                <w:sz w:val="18"/>
                <w:szCs w:val="18"/>
              </w:rPr>
              <w:t>126.167</w:t>
            </w:r>
          </w:p>
        </w:tc>
        <w:tc>
          <w:tcPr>
            <w:tcW w:w="1276" w:type="dxa"/>
            <w:tcMar>
              <w:top w:w="15" w:type="dxa"/>
              <w:left w:w="15" w:type="dxa"/>
              <w:bottom w:w="0" w:type="dxa"/>
              <w:right w:w="15" w:type="dxa"/>
            </w:tcMar>
            <w:vAlign w:val="center"/>
          </w:tcPr>
          <w:p w14:paraId="260B0085" w14:textId="44258139" w:rsidR="00C63295" w:rsidRPr="00EA3FAA" w:rsidRDefault="00880929" w:rsidP="00F87013">
            <w:pPr>
              <w:widowControl/>
              <w:tabs>
                <w:tab w:val="clear" w:pos="567"/>
              </w:tabs>
              <w:autoSpaceDE w:val="0"/>
              <w:autoSpaceDN w:val="0"/>
              <w:adjustRightInd w:val="0"/>
              <w:spacing w:line="240" w:lineRule="auto"/>
              <w:jc w:val="center"/>
              <w:rPr>
                <w:sz w:val="18"/>
                <w:szCs w:val="18"/>
              </w:rPr>
            </w:pPr>
            <w:r>
              <w:rPr>
                <w:sz w:val="18"/>
                <w:szCs w:val="18"/>
              </w:rPr>
              <w:t>12,1</w:t>
            </w:r>
          </w:p>
        </w:tc>
        <w:tc>
          <w:tcPr>
            <w:tcW w:w="1276" w:type="dxa"/>
            <w:tcMar>
              <w:top w:w="15" w:type="dxa"/>
              <w:left w:w="15" w:type="dxa"/>
              <w:bottom w:w="0" w:type="dxa"/>
              <w:right w:w="15" w:type="dxa"/>
            </w:tcMar>
            <w:vAlign w:val="center"/>
          </w:tcPr>
          <w:p w14:paraId="260B0086"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59,5</w:t>
            </w:r>
          </w:p>
        </w:tc>
        <w:tc>
          <w:tcPr>
            <w:tcW w:w="1275" w:type="dxa"/>
            <w:tcMar>
              <w:top w:w="15" w:type="dxa"/>
              <w:left w:w="15" w:type="dxa"/>
              <w:bottom w:w="0" w:type="dxa"/>
              <w:right w:w="15" w:type="dxa"/>
            </w:tcMar>
            <w:vAlign w:val="center"/>
          </w:tcPr>
          <w:p w14:paraId="260B0087"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28,4</w:t>
            </w:r>
          </w:p>
        </w:tc>
        <w:tc>
          <w:tcPr>
            <w:tcW w:w="1276" w:type="dxa"/>
            <w:tcMar>
              <w:top w:w="15" w:type="dxa"/>
              <w:left w:w="15" w:type="dxa"/>
              <w:bottom w:w="0" w:type="dxa"/>
              <w:right w:w="15" w:type="dxa"/>
            </w:tcMar>
            <w:vAlign w:val="center"/>
          </w:tcPr>
          <w:p w14:paraId="260B0088"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-0,22</w:t>
            </w:r>
          </w:p>
        </w:tc>
        <w:tc>
          <w:tcPr>
            <w:tcW w:w="1276" w:type="dxa"/>
            <w:tcMar>
              <w:top w:w="15" w:type="dxa"/>
              <w:left w:w="15" w:type="dxa"/>
              <w:bottom w:w="0" w:type="dxa"/>
              <w:right w:w="15" w:type="dxa"/>
            </w:tcMar>
            <w:vAlign w:val="center"/>
          </w:tcPr>
          <w:p w14:paraId="260B0089" w14:textId="77777777" w:rsidR="00C63295" w:rsidRPr="00EA3FAA" w:rsidRDefault="00C63295" w:rsidP="00F87013">
            <w:pPr>
              <w:widowControl/>
              <w:tabs>
                <w:tab w:val="clear" w:pos="567"/>
              </w:tabs>
              <w:autoSpaceDE w:val="0"/>
              <w:autoSpaceDN w:val="0"/>
              <w:adjustRightInd w:val="0"/>
              <w:spacing w:line="240" w:lineRule="auto"/>
              <w:jc w:val="center"/>
              <w:rPr>
                <w:sz w:val="18"/>
                <w:szCs w:val="18"/>
              </w:rPr>
            </w:pPr>
            <w:r w:rsidRPr="00EA3FAA">
              <w:rPr>
                <w:sz w:val="18"/>
                <w:szCs w:val="18"/>
              </w:rPr>
              <w:t>338</w:t>
            </w:r>
          </w:p>
        </w:tc>
      </w:tr>
      <w:tr w:rsidR="00727E46" w:rsidRPr="00EA3FAA" w14:paraId="748EA58B" w14:textId="77777777" w:rsidTr="00AD1122">
        <w:trPr>
          <w:trHeight w:val="284"/>
        </w:trPr>
        <w:tc>
          <w:tcPr>
            <w:tcW w:w="851" w:type="dxa"/>
            <w:tcBorders>
              <w:bottom w:val="dotted" w:sz="8" w:space="0" w:color="auto"/>
            </w:tcBorders>
            <w:tcMar>
              <w:top w:w="15" w:type="dxa"/>
              <w:left w:w="15" w:type="dxa"/>
              <w:bottom w:w="0" w:type="dxa"/>
              <w:right w:w="15" w:type="dxa"/>
            </w:tcMar>
            <w:vAlign w:val="center"/>
          </w:tcPr>
          <w:p w14:paraId="66A12970" w14:textId="756C94EC" w:rsidR="00727E46" w:rsidRPr="00EA3FAA" w:rsidRDefault="00727E46" w:rsidP="00193448">
            <w:pPr>
              <w:widowControl/>
              <w:tabs>
                <w:tab w:val="clear" w:pos="567"/>
              </w:tabs>
              <w:autoSpaceDE w:val="0"/>
              <w:autoSpaceDN w:val="0"/>
              <w:adjustRightInd w:val="0"/>
              <w:spacing w:line="240" w:lineRule="auto"/>
              <w:rPr>
                <w:sz w:val="18"/>
                <w:szCs w:val="18"/>
              </w:rPr>
            </w:pPr>
            <w:r>
              <w:rPr>
                <w:sz w:val="18"/>
                <w:szCs w:val="18"/>
              </w:rPr>
              <w:t>2020</w:t>
            </w:r>
            <w:r w:rsidR="004176D1">
              <w:rPr>
                <w:sz w:val="18"/>
                <w:szCs w:val="18"/>
              </w:rPr>
              <w:t xml:space="preserve"> </w:t>
            </w:r>
            <w:r w:rsidR="004176D1" w:rsidRPr="004176D1">
              <w:rPr>
                <w:sz w:val="18"/>
                <w:szCs w:val="18"/>
                <w:vertAlign w:val="superscript"/>
              </w:rPr>
              <w:t>(1)</w:t>
            </w:r>
          </w:p>
        </w:tc>
        <w:tc>
          <w:tcPr>
            <w:tcW w:w="1275" w:type="dxa"/>
            <w:tcBorders>
              <w:bottom w:val="dotted" w:sz="8" w:space="0" w:color="auto"/>
            </w:tcBorders>
            <w:tcMar>
              <w:top w:w="15" w:type="dxa"/>
              <w:left w:w="15" w:type="dxa"/>
              <w:bottom w:w="0" w:type="dxa"/>
              <w:right w:w="15" w:type="dxa"/>
            </w:tcMar>
            <w:vAlign w:val="center"/>
          </w:tcPr>
          <w:p w14:paraId="4FBF9F5A" w14:textId="5D0499EB" w:rsidR="00727E46" w:rsidRPr="00EA3FAA" w:rsidRDefault="00727E46" w:rsidP="00AD1122">
            <w:pPr>
              <w:widowControl/>
              <w:tabs>
                <w:tab w:val="clear" w:pos="567"/>
              </w:tabs>
              <w:autoSpaceDE w:val="0"/>
              <w:autoSpaceDN w:val="0"/>
              <w:adjustRightInd w:val="0"/>
              <w:spacing w:line="240" w:lineRule="auto"/>
              <w:jc w:val="right"/>
              <w:rPr>
                <w:sz w:val="18"/>
                <w:szCs w:val="18"/>
              </w:rPr>
            </w:pPr>
            <w:r>
              <w:rPr>
                <w:sz w:val="18"/>
                <w:szCs w:val="18"/>
              </w:rPr>
              <w:t>125.708</w:t>
            </w:r>
          </w:p>
        </w:tc>
        <w:tc>
          <w:tcPr>
            <w:tcW w:w="1276" w:type="dxa"/>
            <w:tcBorders>
              <w:bottom w:val="dotted" w:sz="8" w:space="0" w:color="auto"/>
            </w:tcBorders>
            <w:tcMar>
              <w:top w:w="15" w:type="dxa"/>
              <w:left w:w="15" w:type="dxa"/>
              <w:bottom w:w="0" w:type="dxa"/>
              <w:right w:w="15" w:type="dxa"/>
            </w:tcMar>
            <w:vAlign w:val="center"/>
          </w:tcPr>
          <w:p w14:paraId="05512E98" w14:textId="1491B25A" w:rsidR="00727E46" w:rsidRPr="00EA3FAA" w:rsidRDefault="00727E46" w:rsidP="00AD1122">
            <w:pPr>
              <w:widowControl/>
              <w:tabs>
                <w:tab w:val="clear" w:pos="567"/>
              </w:tabs>
              <w:autoSpaceDE w:val="0"/>
              <w:autoSpaceDN w:val="0"/>
              <w:adjustRightInd w:val="0"/>
              <w:spacing w:line="240" w:lineRule="auto"/>
              <w:jc w:val="center"/>
              <w:rPr>
                <w:sz w:val="18"/>
                <w:szCs w:val="18"/>
              </w:rPr>
            </w:pPr>
            <w:r>
              <w:rPr>
                <w:sz w:val="18"/>
                <w:szCs w:val="18"/>
              </w:rPr>
              <w:t>12,0</w:t>
            </w:r>
          </w:p>
        </w:tc>
        <w:tc>
          <w:tcPr>
            <w:tcW w:w="1276" w:type="dxa"/>
            <w:tcBorders>
              <w:bottom w:val="dotted" w:sz="8" w:space="0" w:color="auto"/>
            </w:tcBorders>
            <w:tcMar>
              <w:top w:w="15" w:type="dxa"/>
              <w:left w:w="15" w:type="dxa"/>
              <w:bottom w:w="0" w:type="dxa"/>
              <w:right w:w="15" w:type="dxa"/>
            </w:tcMar>
            <w:vAlign w:val="center"/>
          </w:tcPr>
          <w:p w14:paraId="16752A1B" w14:textId="3473E257" w:rsidR="00727E46" w:rsidRPr="00EA3FAA" w:rsidRDefault="00727E46" w:rsidP="00AD1122">
            <w:pPr>
              <w:widowControl/>
              <w:tabs>
                <w:tab w:val="clear" w:pos="567"/>
              </w:tabs>
              <w:autoSpaceDE w:val="0"/>
              <w:autoSpaceDN w:val="0"/>
              <w:adjustRightInd w:val="0"/>
              <w:spacing w:line="240" w:lineRule="auto"/>
              <w:jc w:val="center"/>
              <w:rPr>
                <w:sz w:val="18"/>
                <w:szCs w:val="18"/>
              </w:rPr>
            </w:pPr>
            <w:r>
              <w:rPr>
                <w:sz w:val="18"/>
                <w:szCs w:val="18"/>
              </w:rPr>
              <w:t>59,3</w:t>
            </w:r>
          </w:p>
        </w:tc>
        <w:tc>
          <w:tcPr>
            <w:tcW w:w="1275" w:type="dxa"/>
            <w:tcBorders>
              <w:bottom w:val="dotted" w:sz="8" w:space="0" w:color="auto"/>
            </w:tcBorders>
            <w:tcMar>
              <w:top w:w="15" w:type="dxa"/>
              <w:left w:w="15" w:type="dxa"/>
              <w:bottom w:w="0" w:type="dxa"/>
              <w:right w:w="15" w:type="dxa"/>
            </w:tcMar>
            <w:vAlign w:val="center"/>
          </w:tcPr>
          <w:p w14:paraId="27DCF9B8" w14:textId="5CBEED8F" w:rsidR="00727E46" w:rsidRPr="00EA3FAA" w:rsidRDefault="00727E46" w:rsidP="00AD1122">
            <w:pPr>
              <w:widowControl/>
              <w:tabs>
                <w:tab w:val="clear" w:pos="567"/>
              </w:tabs>
              <w:autoSpaceDE w:val="0"/>
              <w:autoSpaceDN w:val="0"/>
              <w:adjustRightInd w:val="0"/>
              <w:spacing w:line="240" w:lineRule="auto"/>
              <w:jc w:val="center"/>
              <w:rPr>
                <w:sz w:val="18"/>
                <w:szCs w:val="18"/>
              </w:rPr>
            </w:pPr>
            <w:r>
              <w:rPr>
                <w:sz w:val="18"/>
                <w:szCs w:val="18"/>
              </w:rPr>
              <w:t>28,8</w:t>
            </w:r>
          </w:p>
        </w:tc>
        <w:tc>
          <w:tcPr>
            <w:tcW w:w="1276" w:type="dxa"/>
            <w:tcBorders>
              <w:bottom w:val="dotted" w:sz="8" w:space="0" w:color="auto"/>
            </w:tcBorders>
            <w:tcMar>
              <w:top w:w="15" w:type="dxa"/>
              <w:left w:w="15" w:type="dxa"/>
              <w:bottom w:w="0" w:type="dxa"/>
              <w:right w:w="15" w:type="dxa"/>
            </w:tcMar>
            <w:vAlign w:val="center"/>
          </w:tcPr>
          <w:p w14:paraId="6364CC40" w14:textId="23AC6B81" w:rsidR="00727E46" w:rsidRPr="00EA3FAA" w:rsidRDefault="00727E46" w:rsidP="00AD1122">
            <w:pPr>
              <w:widowControl/>
              <w:tabs>
                <w:tab w:val="clear" w:pos="567"/>
              </w:tabs>
              <w:autoSpaceDE w:val="0"/>
              <w:autoSpaceDN w:val="0"/>
              <w:adjustRightInd w:val="0"/>
              <w:spacing w:line="240" w:lineRule="auto"/>
              <w:jc w:val="center"/>
              <w:rPr>
                <w:sz w:val="18"/>
                <w:szCs w:val="18"/>
              </w:rPr>
            </w:pPr>
            <w:r>
              <w:rPr>
                <w:sz w:val="18"/>
                <w:szCs w:val="18"/>
              </w:rPr>
              <w:t>-0,36</w:t>
            </w:r>
          </w:p>
        </w:tc>
        <w:tc>
          <w:tcPr>
            <w:tcW w:w="1276" w:type="dxa"/>
            <w:tcBorders>
              <w:bottom w:val="dotted" w:sz="8" w:space="0" w:color="auto"/>
            </w:tcBorders>
            <w:tcMar>
              <w:top w:w="15" w:type="dxa"/>
              <w:left w:w="15" w:type="dxa"/>
              <w:bottom w:w="0" w:type="dxa"/>
              <w:right w:w="15" w:type="dxa"/>
            </w:tcMar>
            <w:vAlign w:val="center"/>
          </w:tcPr>
          <w:p w14:paraId="2CFCAD3C" w14:textId="28A50490" w:rsidR="00727E46" w:rsidRPr="00EA3FAA" w:rsidRDefault="00727E46" w:rsidP="00AD1122">
            <w:pPr>
              <w:widowControl/>
              <w:tabs>
                <w:tab w:val="clear" w:pos="567"/>
              </w:tabs>
              <w:autoSpaceDE w:val="0"/>
              <w:autoSpaceDN w:val="0"/>
              <w:adjustRightInd w:val="0"/>
              <w:spacing w:line="240" w:lineRule="auto"/>
              <w:jc w:val="center"/>
              <w:rPr>
                <w:sz w:val="18"/>
                <w:szCs w:val="18"/>
              </w:rPr>
            </w:pPr>
            <w:r>
              <w:rPr>
                <w:sz w:val="18"/>
                <w:szCs w:val="18"/>
              </w:rPr>
              <w:t>337</w:t>
            </w:r>
          </w:p>
        </w:tc>
      </w:tr>
      <w:tr w:rsidR="00C63295" w:rsidRPr="00EA3FAA" w14:paraId="260B0092" w14:textId="77777777" w:rsidTr="003D726E">
        <w:trPr>
          <w:trHeight w:val="284"/>
        </w:trPr>
        <w:tc>
          <w:tcPr>
            <w:tcW w:w="851" w:type="dxa"/>
            <w:tcBorders>
              <w:top w:val="dotted" w:sz="8" w:space="0" w:color="auto"/>
            </w:tcBorders>
            <w:tcMar>
              <w:top w:w="15" w:type="dxa"/>
              <w:left w:w="15" w:type="dxa"/>
              <w:bottom w:w="0" w:type="dxa"/>
              <w:right w:w="15" w:type="dxa"/>
            </w:tcMar>
            <w:vAlign w:val="center"/>
          </w:tcPr>
          <w:p w14:paraId="260B008B" w14:textId="77777777" w:rsidR="00C63295" w:rsidRPr="00EA3FAA" w:rsidRDefault="00887066" w:rsidP="00193448">
            <w:pPr>
              <w:widowControl/>
              <w:tabs>
                <w:tab w:val="clear" w:pos="567"/>
              </w:tabs>
              <w:autoSpaceDE w:val="0"/>
              <w:autoSpaceDN w:val="0"/>
              <w:adjustRightInd w:val="0"/>
              <w:spacing w:line="240" w:lineRule="auto"/>
              <w:rPr>
                <w:sz w:val="18"/>
                <w:szCs w:val="18"/>
              </w:rPr>
            </w:pPr>
            <w:r w:rsidRPr="00EA3FAA">
              <w:rPr>
                <w:sz w:val="18"/>
                <w:szCs w:val="18"/>
              </w:rPr>
              <w:t>2030</w:t>
            </w:r>
          </w:p>
        </w:tc>
        <w:tc>
          <w:tcPr>
            <w:tcW w:w="1275" w:type="dxa"/>
            <w:tcBorders>
              <w:top w:val="dotted" w:sz="8" w:space="0" w:color="auto"/>
            </w:tcBorders>
            <w:tcMar>
              <w:top w:w="15" w:type="dxa"/>
              <w:left w:w="15" w:type="dxa"/>
              <w:bottom w:w="0" w:type="dxa"/>
              <w:right w:w="15" w:type="dxa"/>
            </w:tcMar>
            <w:vAlign w:val="center"/>
          </w:tcPr>
          <w:p w14:paraId="260B008C" w14:textId="77777777" w:rsidR="00C63295" w:rsidRPr="00EA3FAA" w:rsidRDefault="00887066" w:rsidP="00F87013">
            <w:pPr>
              <w:widowControl/>
              <w:tabs>
                <w:tab w:val="clear" w:pos="567"/>
              </w:tabs>
              <w:autoSpaceDE w:val="0"/>
              <w:autoSpaceDN w:val="0"/>
              <w:adjustRightInd w:val="0"/>
              <w:spacing w:line="240" w:lineRule="auto"/>
              <w:jc w:val="right"/>
              <w:rPr>
                <w:sz w:val="18"/>
                <w:szCs w:val="18"/>
              </w:rPr>
            </w:pPr>
            <w:r w:rsidRPr="00EA3FAA">
              <w:rPr>
                <w:sz w:val="18"/>
                <w:szCs w:val="18"/>
              </w:rPr>
              <w:t>119.125</w:t>
            </w:r>
          </w:p>
        </w:tc>
        <w:tc>
          <w:tcPr>
            <w:tcW w:w="1276" w:type="dxa"/>
            <w:tcBorders>
              <w:top w:val="dotted" w:sz="8" w:space="0" w:color="auto"/>
            </w:tcBorders>
            <w:tcMar>
              <w:top w:w="15" w:type="dxa"/>
              <w:left w:w="15" w:type="dxa"/>
              <w:bottom w:w="0" w:type="dxa"/>
              <w:right w:w="15" w:type="dxa"/>
            </w:tcMar>
            <w:vAlign w:val="center"/>
          </w:tcPr>
          <w:p w14:paraId="260B008D"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11,1</w:t>
            </w:r>
          </w:p>
        </w:tc>
        <w:tc>
          <w:tcPr>
            <w:tcW w:w="1276" w:type="dxa"/>
            <w:tcBorders>
              <w:top w:val="dotted" w:sz="8" w:space="0" w:color="auto"/>
            </w:tcBorders>
            <w:tcMar>
              <w:top w:w="15" w:type="dxa"/>
              <w:left w:w="15" w:type="dxa"/>
              <w:bottom w:w="0" w:type="dxa"/>
              <w:right w:w="15" w:type="dxa"/>
            </w:tcMar>
            <w:vAlign w:val="center"/>
          </w:tcPr>
          <w:p w14:paraId="260B008E"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57,7</w:t>
            </w:r>
          </w:p>
        </w:tc>
        <w:tc>
          <w:tcPr>
            <w:tcW w:w="1275" w:type="dxa"/>
            <w:tcBorders>
              <w:top w:val="dotted" w:sz="8" w:space="0" w:color="auto"/>
            </w:tcBorders>
            <w:tcMar>
              <w:top w:w="15" w:type="dxa"/>
              <w:left w:w="15" w:type="dxa"/>
              <w:bottom w:w="0" w:type="dxa"/>
              <w:right w:w="15" w:type="dxa"/>
            </w:tcMar>
            <w:vAlign w:val="center"/>
          </w:tcPr>
          <w:p w14:paraId="260B008F"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31,2</w:t>
            </w:r>
          </w:p>
        </w:tc>
        <w:tc>
          <w:tcPr>
            <w:tcW w:w="1276" w:type="dxa"/>
            <w:tcBorders>
              <w:top w:val="dotted" w:sz="8" w:space="0" w:color="auto"/>
            </w:tcBorders>
            <w:tcMar>
              <w:top w:w="15" w:type="dxa"/>
              <w:left w:w="15" w:type="dxa"/>
              <w:bottom w:w="0" w:type="dxa"/>
              <w:right w:w="15" w:type="dxa"/>
            </w:tcMar>
            <w:vAlign w:val="center"/>
          </w:tcPr>
          <w:p w14:paraId="260B0090"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-0,52</w:t>
            </w:r>
          </w:p>
        </w:tc>
        <w:tc>
          <w:tcPr>
            <w:tcW w:w="1276" w:type="dxa"/>
            <w:tcBorders>
              <w:top w:val="dotted" w:sz="8" w:space="0" w:color="auto"/>
            </w:tcBorders>
            <w:tcMar>
              <w:top w:w="15" w:type="dxa"/>
              <w:left w:w="15" w:type="dxa"/>
              <w:bottom w:w="0" w:type="dxa"/>
              <w:right w:w="15" w:type="dxa"/>
            </w:tcMar>
            <w:vAlign w:val="center"/>
          </w:tcPr>
          <w:p w14:paraId="260B0091"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319</w:t>
            </w:r>
          </w:p>
        </w:tc>
      </w:tr>
      <w:tr w:rsidR="00C63295" w:rsidRPr="00EA3FAA" w14:paraId="260B009A" w14:textId="77777777" w:rsidTr="003E504F">
        <w:trPr>
          <w:trHeight w:val="284"/>
        </w:trPr>
        <w:tc>
          <w:tcPr>
            <w:tcW w:w="851" w:type="dxa"/>
            <w:tcMar>
              <w:top w:w="15" w:type="dxa"/>
              <w:left w:w="15" w:type="dxa"/>
              <w:bottom w:w="0" w:type="dxa"/>
              <w:right w:w="15" w:type="dxa"/>
            </w:tcMar>
            <w:vAlign w:val="center"/>
          </w:tcPr>
          <w:p w14:paraId="260B0093" w14:textId="77777777" w:rsidR="00C63295" w:rsidRPr="00EA3FAA" w:rsidRDefault="00887066" w:rsidP="00193448">
            <w:pPr>
              <w:widowControl/>
              <w:tabs>
                <w:tab w:val="clear" w:pos="567"/>
              </w:tabs>
              <w:autoSpaceDE w:val="0"/>
              <w:autoSpaceDN w:val="0"/>
              <w:adjustRightInd w:val="0"/>
              <w:spacing w:line="240" w:lineRule="auto"/>
              <w:rPr>
                <w:sz w:val="18"/>
                <w:szCs w:val="18"/>
              </w:rPr>
            </w:pPr>
            <w:r w:rsidRPr="00EA3FAA">
              <w:rPr>
                <w:sz w:val="18"/>
                <w:szCs w:val="18"/>
              </w:rPr>
              <w:t>2040</w:t>
            </w:r>
          </w:p>
        </w:tc>
        <w:tc>
          <w:tcPr>
            <w:tcW w:w="1275" w:type="dxa"/>
            <w:tcMar>
              <w:top w:w="15" w:type="dxa"/>
              <w:left w:w="15" w:type="dxa"/>
              <w:bottom w:w="0" w:type="dxa"/>
              <w:right w:w="15" w:type="dxa"/>
            </w:tcMar>
            <w:vAlign w:val="center"/>
          </w:tcPr>
          <w:p w14:paraId="260B0094" w14:textId="77777777" w:rsidR="00C63295" w:rsidRPr="00EA3FAA" w:rsidRDefault="00887066" w:rsidP="00F87013">
            <w:pPr>
              <w:widowControl/>
              <w:tabs>
                <w:tab w:val="clear" w:pos="567"/>
              </w:tabs>
              <w:autoSpaceDE w:val="0"/>
              <w:autoSpaceDN w:val="0"/>
              <w:adjustRightInd w:val="0"/>
              <w:spacing w:line="240" w:lineRule="auto"/>
              <w:jc w:val="right"/>
              <w:rPr>
                <w:sz w:val="18"/>
                <w:szCs w:val="18"/>
              </w:rPr>
            </w:pPr>
            <w:r w:rsidRPr="00EA3FAA">
              <w:rPr>
                <w:sz w:val="18"/>
                <w:szCs w:val="18"/>
              </w:rPr>
              <w:t>110.919</w:t>
            </w:r>
          </w:p>
        </w:tc>
        <w:tc>
          <w:tcPr>
            <w:tcW w:w="1276" w:type="dxa"/>
            <w:tcMar>
              <w:top w:w="15" w:type="dxa"/>
              <w:left w:w="15" w:type="dxa"/>
              <w:bottom w:w="0" w:type="dxa"/>
              <w:right w:w="15" w:type="dxa"/>
            </w:tcMar>
            <w:vAlign w:val="center"/>
          </w:tcPr>
          <w:p w14:paraId="260B0095"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10,8</w:t>
            </w:r>
          </w:p>
        </w:tc>
        <w:tc>
          <w:tcPr>
            <w:tcW w:w="1276" w:type="dxa"/>
            <w:tcMar>
              <w:top w:w="15" w:type="dxa"/>
              <w:left w:w="15" w:type="dxa"/>
              <w:bottom w:w="0" w:type="dxa"/>
              <w:right w:w="15" w:type="dxa"/>
            </w:tcMar>
            <w:vAlign w:val="center"/>
          </w:tcPr>
          <w:p w14:paraId="260B0096"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53,9</w:t>
            </w:r>
          </w:p>
        </w:tc>
        <w:tc>
          <w:tcPr>
            <w:tcW w:w="1275" w:type="dxa"/>
            <w:tcMar>
              <w:top w:w="15" w:type="dxa"/>
              <w:left w:w="15" w:type="dxa"/>
              <w:bottom w:w="0" w:type="dxa"/>
              <w:right w:w="15" w:type="dxa"/>
            </w:tcMar>
            <w:vAlign w:val="center"/>
          </w:tcPr>
          <w:p w14:paraId="260B0097"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35,4</w:t>
            </w:r>
          </w:p>
        </w:tc>
        <w:tc>
          <w:tcPr>
            <w:tcW w:w="1276" w:type="dxa"/>
            <w:tcMar>
              <w:top w:w="15" w:type="dxa"/>
              <w:left w:w="15" w:type="dxa"/>
              <w:bottom w:w="0" w:type="dxa"/>
              <w:right w:w="15" w:type="dxa"/>
            </w:tcMar>
            <w:vAlign w:val="center"/>
          </w:tcPr>
          <w:p w14:paraId="260B0098"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-0,71</w:t>
            </w:r>
          </w:p>
        </w:tc>
        <w:tc>
          <w:tcPr>
            <w:tcW w:w="1276" w:type="dxa"/>
            <w:tcMar>
              <w:top w:w="15" w:type="dxa"/>
              <w:left w:w="15" w:type="dxa"/>
              <w:bottom w:w="0" w:type="dxa"/>
              <w:right w:w="15" w:type="dxa"/>
            </w:tcMar>
            <w:vAlign w:val="center"/>
          </w:tcPr>
          <w:p w14:paraId="260B0099"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297</w:t>
            </w:r>
          </w:p>
        </w:tc>
      </w:tr>
      <w:tr w:rsidR="00C63295" w:rsidRPr="00EA3FAA" w14:paraId="260B00A2" w14:textId="77777777" w:rsidTr="003E504F">
        <w:trPr>
          <w:trHeight w:val="284"/>
        </w:trPr>
        <w:tc>
          <w:tcPr>
            <w:tcW w:w="851" w:type="dxa"/>
            <w:tcMar>
              <w:top w:w="15" w:type="dxa"/>
              <w:left w:w="15" w:type="dxa"/>
              <w:bottom w:w="0" w:type="dxa"/>
              <w:right w:w="15" w:type="dxa"/>
            </w:tcMar>
            <w:vAlign w:val="center"/>
          </w:tcPr>
          <w:p w14:paraId="260B009B" w14:textId="77777777" w:rsidR="00C63295" w:rsidRPr="00EA3FAA" w:rsidRDefault="00887066" w:rsidP="00193448">
            <w:pPr>
              <w:widowControl/>
              <w:tabs>
                <w:tab w:val="clear" w:pos="567"/>
              </w:tabs>
              <w:autoSpaceDE w:val="0"/>
              <w:autoSpaceDN w:val="0"/>
              <w:adjustRightInd w:val="0"/>
              <w:spacing w:line="240" w:lineRule="auto"/>
              <w:rPr>
                <w:sz w:val="18"/>
                <w:szCs w:val="18"/>
              </w:rPr>
            </w:pPr>
            <w:r w:rsidRPr="00EA3FAA">
              <w:rPr>
                <w:sz w:val="18"/>
                <w:szCs w:val="18"/>
              </w:rPr>
              <w:t>2050</w:t>
            </w:r>
          </w:p>
        </w:tc>
        <w:tc>
          <w:tcPr>
            <w:tcW w:w="1275" w:type="dxa"/>
            <w:tcMar>
              <w:top w:w="15" w:type="dxa"/>
              <w:left w:w="15" w:type="dxa"/>
              <w:bottom w:w="0" w:type="dxa"/>
              <w:right w:w="15" w:type="dxa"/>
            </w:tcMar>
            <w:vAlign w:val="center"/>
          </w:tcPr>
          <w:p w14:paraId="260B009C" w14:textId="77777777" w:rsidR="00C63295" w:rsidRPr="00EA3FAA" w:rsidRDefault="00887066" w:rsidP="00F87013">
            <w:pPr>
              <w:widowControl/>
              <w:tabs>
                <w:tab w:val="clear" w:pos="567"/>
              </w:tabs>
              <w:autoSpaceDE w:val="0"/>
              <w:autoSpaceDN w:val="0"/>
              <w:adjustRightInd w:val="0"/>
              <w:spacing w:line="240" w:lineRule="auto"/>
              <w:jc w:val="right"/>
              <w:rPr>
                <w:sz w:val="18"/>
                <w:szCs w:val="18"/>
              </w:rPr>
            </w:pPr>
            <w:r w:rsidRPr="00EA3FAA">
              <w:rPr>
                <w:sz w:val="18"/>
                <w:szCs w:val="18"/>
              </w:rPr>
              <w:t>101.923</w:t>
            </w:r>
          </w:p>
        </w:tc>
        <w:tc>
          <w:tcPr>
            <w:tcW w:w="1276" w:type="dxa"/>
            <w:tcMar>
              <w:top w:w="15" w:type="dxa"/>
              <w:left w:w="15" w:type="dxa"/>
              <w:bottom w:w="0" w:type="dxa"/>
              <w:right w:w="15" w:type="dxa"/>
            </w:tcMar>
            <w:vAlign w:val="center"/>
          </w:tcPr>
          <w:p w14:paraId="260B009D"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10,6</w:t>
            </w:r>
          </w:p>
        </w:tc>
        <w:tc>
          <w:tcPr>
            <w:tcW w:w="1276" w:type="dxa"/>
            <w:tcMar>
              <w:top w:w="15" w:type="dxa"/>
              <w:left w:w="15" w:type="dxa"/>
              <w:bottom w:w="0" w:type="dxa"/>
              <w:right w:w="15" w:type="dxa"/>
            </w:tcMar>
            <w:vAlign w:val="center"/>
          </w:tcPr>
          <w:p w14:paraId="260B009E"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51,8</w:t>
            </w:r>
          </w:p>
        </w:tc>
        <w:tc>
          <w:tcPr>
            <w:tcW w:w="1275" w:type="dxa"/>
            <w:tcMar>
              <w:top w:w="15" w:type="dxa"/>
              <w:left w:w="15" w:type="dxa"/>
              <w:bottom w:w="0" w:type="dxa"/>
              <w:right w:w="15" w:type="dxa"/>
            </w:tcMar>
            <w:vAlign w:val="center"/>
          </w:tcPr>
          <w:p w14:paraId="260B009F"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37,7</w:t>
            </w:r>
          </w:p>
        </w:tc>
        <w:tc>
          <w:tcPr>
            <w:tcW w:w="1276" w:type="dxa"/>
            <w:tcMar>
              <w:top w:w="15" w:type="dxa"/>
              <w:left w:w="15" w:type="dxa"/>
              <w:bottom w:w="0" w:type="dxa"/>
              <w:right w:w="15" w:type="dxa"/>
            </w:tcMar>
            <w:vAlign w:val="center"/>
          </w:tcPr>
          <w:p w14:paraId="260B00A0"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-0,84</w:t>
            </w:r>
          </w:p>
        </w:tc>
        <w:tc>
          <w:tcPr>
            <w:tcW w:w="1276" w:type="dxa"/>
            <w:tcMar>
              <w:top w:w="15" w:type="dxa"/>
              <w:left w:w="15" w:type="dxa"/>
              <w:bottom w:w="0" w:type="dxa"/>
              <w:right w:w="15" w:type="dxa"/>
            </w:tcMar>
            <w:vAlign w:val="center"/>
          </w:tcPr>
          <w:p w14:paraId="260B00A1"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273</w:t>
            </w:r>
          </w:p>
        </w:tc>
      </w:tr>
      <w:tr w:rsidR="00C63295" w:rsidRPr="00EA3FAA" w14:paraId="260B00AA" w14:textId="77777777" w:rsidTr="003D726E">
        <w:trPr>
          <w:trHeight w:val="284"/>
        </w:trPr>
        <w:tc>
          <w:tcPr>
            <w:tcW w:w="851" w:type="dxa"/>
            <w:tcBorders>
              <w:bottom w:val="single" w:sz="8" w:space="0" w:color="auto"/>
            </w:tcBorders>
            <w:tcMar>
              <w:top w:w="15" w:type="dxa"/>
              <w:left w:w="15" w:type="dxa"/>
              <w:bottom w:w="0" w:type="dxa"/>
              <w:right w:w="15" w:type="dxa"/>
            </w:tcMar>
            <w:vAlign w:val="center"/>
          </w:tcPr>
          <w:p w14:paraId="260B00A3" w14:textId="77777777" w:rsidR="00C63295" w:rsidRPr="00EA3FAA" w:rsidRDefault="00887066" w:rsidP="00193448">
            <w:pPr>
              <w:widowControl/>
              <w:tabs>
                <w:tab w:val="clear" w:pos="567"/>
              </w:tabs>
              <w:autoSpaceDE w:val="0"/>
              <w:autoSpaceDN w:val="0"/>
              <w:adjustRightInd w:val="0"/>
              <w:spacing w:line="240" w:lineRule="auto"/>
              <w:rPr>
                <w:sz w:val="18"/>
                <w:szCs w:val="18"/>
              </w:rPr>
            </w:pPr>
            <w:r w:rsidRPr="00EA3FAA">
              <w:rPr>
                <w:sz w:val="18"/>
                <w:szCs w:val="18"/>
              </w:rPr>
              <w:t>2060</w:t>
            </w:r>
          </w:p>
        </w:tc>
        <w:tc>
          <w:tcPr>
            <w:tcW w:w="1275" w:type="dxa"/>
            <w:tcBorders>
              <w:bottom w:val="single" w:sz="8" w:space="0" w:color="auto"/>
            </w:tcBorders>
            <w:tcMar>
              <w:top w:w="15" w:type="dxa"/>
              <w:left w:w="15" w:type="dxa"/>
              <w:bottom w:w="0" w:type="dxa"/>
              <w:right w:w="15" w:type="dxa"/>
            </w:tcMar>
            <w:vAlign w:val="center"/>
          </w:tcPr>
          <w:p w14:paraId="260B00A4" w14:textId="77777777" w:rsidR="00C63295" w:rsidRPr="00EA3FAA" w:rsidRDefault="00887066" w:rsidP="00F87013">
            <w:pPr>
              <w:widowControl/>
              <w:tabs>
                <w:tab w:val="clear" w:pos="567"/>
              </w:tabs>
              <w:autoSpaceDE w:val="0"/>
              <w:autoSpaceDN w:val="0"/>
              <w:adjustRightInd w:val="0"/>
              <w:spacing w:line="240" w:lineRule="auto"/>
              <w:jc w:val="right"/>
              <w:rPr>
                <w:sz w:val="18"/>
                <w:szCs w:val="18"/>
              </w:rPr>
            </w:pPr>
            <w:r w:rsidRPr="00EA3FAA">
              <w:rPr>
                <w:sz w:val="18"/>
                <w:szCs w:val="18"/>
              </w:rPr>
              <w:t>92.840</w:t>
            </w:r>
          </w:p>
        </w:tc>
        <w:tc>
          <w:tcPr>
            <w:tcW w:w="1276" w:type="dxa"/>
            <w:tcBorders>
              <w:bottom w:val="single" w:sz="8" w:space="0" w:color="auto"/>
            </w:tcBorders>
            <w:tcMar>
              <w:top w:w="15" w:type="dxa"/>
              <w:left w:w="15" w:type="dxa"/>
              <w:bottom w:w="0" w:type="dxa"/>
              <w:right w:w="15" w:type="dxa"/>
            </w:tcMar>
            <w:vAlign w:val="center"/>
          </w:tcPr>
          <w:p w14:paraId="260B00A5"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10,2</w:t>
            </w:r>
          </w:p>
        </w:tc>
        <w:tc>
          <w:tcPr>
            <w:tcW w:w="1276" w:type="dxa"/>
            <w:tcBorders>
              <w:bottom w:val="single" w:sz="8" w:space="0" w:color="auto"/>
            </w:tcBorders>
            <w:tcMar>
              <w:top w:w="15" w:type="dxa"/>
              <w:left w:w="15" w:type="dxa"/>
              <w:bottom w:w="0" w:type="dxa"/>
              <w:right w:w="15" w:type="dxa"/>
            </w:tcMar>
            <w:vAlign w:val="center"/>
          </w:tcPr>
          <w:p w14:paraId="260B00A6"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51,6</w:t>
            </w:r>
          </w:p>
        </w:tc>
        <w:tc>
          <w:tcPr>
            <w:tcW w:w="1275" w:type="dxa"/>
            <w:tcBorders>
              <w:bottom w:val="single" w:sz="8" w:space="0" w:color="auto"/>
            </w:tcBorders>
            <w:tcMar>
              <w:top w:w="15" w:type="dxa"/>
              <w:left w:w="15" w:type="dxa"/>
              <w:bottom w:w="0" w:type="dxa"/>
              <w:right w:w="15" w:type="dxa"/>
            </w:tcMar>
            <w:vAlign w:val="center"/>
          </w:tcPr>
          <w:p w14:paraId="260B00A7"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38,1</w:t>
            </w:r>
          </w:p>
        </w:tc>
        <w:tc>
          <w:tcPr>
            <w:tcW w:w="1276" w:type="dxa"/>
            <w:tcBorders>
              <w:bottom w:val="single" w:sz="8" w:space="0" w:color="auto"/>
            </w:tcBorders>
            <w:tcMar>
              <w:top w:w="15" w:type="dxa"/>
              <w:left w:w="15" w:type="dxa"/>
              <w:bottom w:w="0" w:type="dxa"/>
              <w:right w:w="15" w:type="dxa"/>
            </w:tcMar>
            <w:vAlign w:val="center"/>
          </w:tcPr>
          <w:p w14:paraId="260B00A8"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-0,93</w:t>
            </w:r>
          </w:p>
        </w:tc>
        <w:tc>
          <w:tcPr>
            <w:tcW w:w="1276" w:type="dxa"/>
            <w:tcBorders>
              <w:bottom w:val="single" w:sz="8" w:space="0" w:color="auto"/>
            </w:tcBorders>
            <w:tcMar>
              <w:top w:w="15" w:type="dxa"/>
              <w:left w:w="15" w:type="dxa"/>
              <w:bottom w:w="0" w:type="dxa"/>
              <w:right w:w="15" w:type="dxa"/>
            </w:tcMar>
            <w:vAlign w:val="center"/>
          </w:tcPr>
          <w:p w14:paraId="260B00A9" w14:textId="77777777" w:rsidR="00C63295" w:rsidRPr="00EA3FAA" w:rsidRDefault="00887066" w:rsidP="00F87013">
            <w:pPr>
              <w:widowControl/>
              <w:tabs>
                <w:tab w:val="clear" w:pos="567"/>
              </w:tabs>
              <w:autoSpaceDE w:val="0"/>
              <w:autoSpaceDN w:val="0"/>
              <w:adjustRightInd w:val="0"/>
              <w:spacing w:line="240" w:lineRule="auto"/>
              <w:jc w:val="center"/>
              <w:rPr>
                <w:sz w:val="18"/>
                <w:szCs w:val="18"/>
              </w:rPr>
            </w:pPr>
            <w:r w:rsidRPr="00EA3FAA">
              <w:rPr>
                <w:sz w:val="18"/>
                <w:szCs w:val="18"/>
              </w:rPr>
              <w:t>249</w:t>
            </w:r>
          </w:p>
        </w:tc>
      </w:tr>
    </w:tbl>
    <w:p w14:paraId="260B00AB" w14:textId="77777777" w:rsidR="00C63295" w:rsidRDefault="00C63295" w:rsidP="00F87013">
      <w:pPr>
        <w:autoSpaceDE w:val="0"/>
        <w:autoSpaceDN w:val="0"/>
        <w:adjustRightInd w:val="0"/>
        <w:spacing w:line="240" w:lineRule="auto"/>
        <w:jc w:val="both"/>
      </w:pPr>
    </w:p>
    <w:p w14:paraId="260B00AC" w14:textId="09A70D72" w:rsidR="004C07BD" w:rsidRDefault="004C07BD" w:rsidP="00F87013">
      <w:pPr>
        <w:tabs>
          <w:tab w:val="clear" w:pos="567"/>
          <w:tab w:val="left" w:pos="709"/>
        </w:tabs>
        <w:autoSpaceDE w:val="0"/>
        <w:autoSpaceDN w:val="0"/>
        <w:adjustRightInd w:val="0"/>
        <w:spacing w:line="240" w:lineRule="auto"/>
        <w:ind w:left="709" w:hanging="709"/>
        <w:jc w:val="both"/>
        <w:rPr>
          <w:rFonts w:eastAsia="Times New Roman"/>
          <w:i/>
        </w:rPr>
      </w:pPr>
      <w:r w:rsidRPr="008B51D0">
        <w:rPr>
          <w:rFonts w:eastAsia="Times New Roman"/>
          <w:i/>
        </w:rPr>
        <w:t>Fonte:</w:t>
      </w:r>
      <w:r w:rsidRPr="008B51D0">
        <w:rPr>
          <w:rFonts w:eastAsia="Times New Roman"/>
          <w:i/>
        </w:rPr>
        <w:tab/>
      </w:r>
      <w:r w:rsidR="00727E46" w:rsidRPr="00840552">
        <w:rPr>
          <w:rFonts w:eastAsia="Times New Roman"/>
          <w:i/>
        </w:rPr>
        <w:t>Bureau de Estatísticas, Ministério do Interior e Comunicações do Japão</w:t>
      </w:r>
      <w:r w:rsidR="00727E46">
        <w:rPr>
          <w:rFonts w:eastAsia="Times New Roman"/>
          <w:i/>
        </w:rPr>
        <w:t xml:space="preserve">, </w:t>
      </w:r>
      <w:r w:rsidR="00FB05D3">
        <w:rPr>
          <w:rFonts w:eastAsia="Times New Roman"/>
          <w:i/>
        </w:rPr>
        <w:t>“</w:t>
      </w:r>
      <w:r w:rsidR="00727E46">
        <w:rPr>
          <w:rFonts w:eastAsia="Times New Roman"/>
          <w:i/>
        </w:rPr>
        <w:t>Japan Statistical Yearbook 2022</w:t>
      </w:r>
      <w:r w:rsidR="00FB05D3">
        <w:rPr>
          <w:rFonts w:eastAsia="Times New Roman"/>
          <w:i/>
        </w:rPr>
        <w:t>”</w:t>
      </w:r>
      <w:r w:rsidR="00C63295">
        <w:rPr>
          <w:rFonts w:eastAsia="Times New Roman"/>
          <w:i/>
        </w:rPr>
        <w:t>, Projeções</w:t>
      </w:r>
      <w:r w:rsidR="00B93CDA">
        <w:rPr>
          <w:rFonts w:eastAsia="Times New Roman"/>
          <w:i/>
        </w:rPr>
        <w:t xml:space="preserve"> </w:t>
      </w:r>
      <w:r w:rsidR="00C63295">
        <w:rPr>
          <w:rFonts w:eastAsia="Times New Roman"/>
          <w:i/>
        </w:rPr>
        <w:t xml:space="preserve">realizadas </w:t>
      </w:r>
      <w:r w:rsidRPr="008B51D0">
        <w:rPr>
          <w:rFonts w:eastAsia="Times New Roman"/>
          <w:i/>
        </w:rPr>
        <w:t>pelo</w:t>
      </w:r>
      <w:r w:rsidR="00B93CDA">
        <w:rPr>
          <w:rFonts w:eastAsia="Times New Roman"/>
          <w:i/>
        </w:rPr>
        <w:t xml:space="preserve"> </w:t>
      </w:r>
      <w:r w:rsidRPr="008B51D0">
        <w:rPr>
          <w:rFonts w:eastAsia="Times New Roman"/>
          <w:i/>
        </w:rPr>
        <w:t>Instituto</w:t>
      </w:r>
      <w:r w:rsidR="00B93CDA">
        <w:rPr>
          <w:rFonts w:eastAsia="Times New Roman"/>
          <w:i/>
        </w:rPr>
        <w:t xml:space="preserve"> </w:t>
      </w:r>
      <w:r w:rsidRPr="008B51D0">
        <w:rPr>
          <w:rFonts w:eastAsia="Times New Roman"/>
          <w:i/>
        </w:rPr>
        <w:t>Nacional</w:t>
      </w:r>
      <w:r w:rsidR="00B93CDA">
        <w:rPr>
          <w:rFonts w:eastAsia="Times New Roman"/>
          <w:i/>
        </w:rPr>
        <w:t xml:space="preserve"> </w:t>
      </w:r>
      <w:r w:rsidRPr="008B51D0">
        <w:rPr>
          <w:rFonts w:eastAsia="Times New Roman"/>
          <w:i/>
        </w:rPr>
        <w:t>de</w:t>
      </w:r>
      <w:r w:rsidR="00B93CDA">
        <w:rPr>
          <w:rFonts w:eastAsia="Times New Roman"/>
          <w:i/>
        </w:rPr>
        <w:t xml:space="preserve"> </w:t>
      </w:r>
      <w:r w:rsidRPr="008B51D0">
        <w:rPr>
          <w:rFonts w:eastAsia="Times New Roman"/>
          <w:i/>
        </w:rPr>
        <w:t>Pesquisa</w:t>
      </w:r>
      <w:r w:rsidR="00B93CDA">
        <w:rPr>
          <w:rFonts w:eastAsia="Times New Roman"/>
          <w:i/>
        </w:rPr>
        <w:t xml:space="preserve"> </w:t>
      </w:r>
      <w:r w:rsidRPr="008B51D0">
        <w:rPr>
          <w:rFonts w:eastAsia="Times New Roman"/>
          <w:i/>
        </w:rPr>
        <w:t>sobre</w:t>
      </w:r>
      <w:r w:rsidR="00B93CDA">
        <w:rPr>
          <w:rFonts w:eastAsia="Times New Roman"/>
          <w:i/>
        </w:rPr>
        <w:t xml:space="preserve"> </w:t>
      </w:r>
      <w:r w:rsidRPr="008B51D0">
        <w:rPr>
          <w:rFonts w:eastAsia="Times New Roman"/>
          <w:i/>
        </w:rPr>
        <w:t>População</w:t>
      </w:r>
      <w:r w:rsidR="00B93CDA">
        <w:rPr>
          <w:rFonts w:eastAsia="Times New Roman"/>
          <w:i/>
        </w:rPr>
        <w:t xml:space="preserve"> </w:t>
      </w:r>
      <w:r w:rsidRPr="008B51D0">
        <w:rPr>
          <w:rFonts w:eastAsia="Times New Roman"/>
          <w:i/>
        </w:rPr>
        <w:t>e</w:t>
      </w:r>
      <w:r w:rsidR="00B93CDA">
        <w:rPr>
          <w:rFonts w:eastAsia="Times New Roman"/>
          <w:i/>
        </w:rPr>
        <w:t xml:space="preserve"> </w:t>
      </w:r>
      <w:r w:rsidRPr="008B51D0">
        <w:rPr>
          <w:rFonts w:eastAsia="Times New Roman"/>
          <w:i/>
        </w:rPr>
        <w:t>Segurança</w:t>
      </w:r>
      <w:r w:rsidR="00B93CDA">
        <w:rPr>
          <w:rFonts w:eastAsia="Times New Roman"/>
          <w:i/>
        </w:rPr>
        <w:t xml:space="preserve"> </w:t>
      </w:r>
      <w:r w:rsidR="00727E46">
        <w:rPr>
          <w:rFonts w:eastAsia="Times New Roman"/>
          <w:i/>
        </w:rPr>
        <w:t>Socia</w:t>
      </w:r>
      <w:r w:rsidR="00C007C6">
        <w:rPr>
          <w:rFonts w:eastAsia="Times New Roman"/>
          <w:i/>
        </w:rPr>
        <w:t>l</w:t>
      </w:r>
      <w:r w:rsidR="00C63295">
        <w:rPr>
          <w:rFonts w:eastAsia="Times New Roman"/>
          <w:i/>
        </w:rPr>
        <w:t xml:space="preserve">, Autoridade </w:t>
      </w:r>
      <w:r w:rsidR="00887066">
        <w:rPr>
          <w:rFonts w:eastAsia="Times New Roman"/>
          <w:i/>
        </w:rPr>
        <w:t>em</w:t>
      </w:r>
      <w:r w:rsidR="00C63295">
        <w:rPr>
          <w:rFonts w:eastAsia="Times New Roman"/>
          <w:i/>
        </w:rPr>
        <w:t xml:space="preserve"> Informação Geoespacial do Japão</w:t>
      </w:r>
      <w:r w:rsidRPr="008B51D0">
        <w:rPr>
          <w:rFonts w:eastAsia="Times New Roman"/>
          <w:i/>
        </w:rPr>
        <w:t>.</w:t>
      </w:r>
    </w:p>
    <w:p w14:paraId="2926FB32" w14:textId="3EE9EB87" w:rsidR="00ED420B" w:rsidRPr="00727E46" w:rsidRDefault="004176D1" w:rsidP="00ED420B">
      <w:pPr>
        <w:tabs>
          <w:tab w:val="clear" w:pos="567"/>
          <w:tab w:val="left" w:pos="709"/>
        </w:tabs>
        <w:autoSpaceDE w:val="0"/>
        <w:autoSpaceDN w:val="0"/>
        <w:adjustRightInd w:val="0"/>
        <w:spacing w:line="240" w:lineRule="auto"/>
        <w:jc w:val="both"/>
        <w:rPr>
          <w:rFonts w:eastAsia="Times New Roman"/>
          <w:i/>
        </w:rPr>
      </w:pPr>
      <w:r>
        <w:rPr>
          <w:rFonts w:eastAsiaTheme="minorEastAsia" w:hint="eastAsia"/>
          <w:i/>
        </w:rPr>
        <w:t>Obs.:</w:t>
      </w:r>
      <w:r>
        <w:rPr>
          <w:rFonts w:eastAsiaTheme="minorEastAsia" w:hint="eastAsia"/>
          <w:i/>
        </w:rPr>
        <w:tab/>
      </w:r>
      <w:proofErr w:type="gramStart"/>
      <w:r>
        <w:rPr>
          <w:rFonts w:eastAsiaTheme="minorEastAsia"/>
          <w:i/>
        </w:rPr>
        <w:t>(</w:t>
      </w:r>
      <w:proofErr w:type="gramEnd"/>
      <w:r>
        <w:rPr>
          <w:rFonts w:eastAsiaTheme="minorEastAsia"/>
          <w:i/>
        </w:rPr>
        <w:t>1)</w:t>
      </w:r>
      <w:r w:rsidR="00ED420B">
        <w:rPr>
          <w:rFonts w:eastAsiaTheme="minorEastAsia" w:hint="eastAsia"/>
          <w:i/>
        </w:rPr>
        <w:t xml:space="preserve"> </w:t>
      </w:r>
      <w:r w:rsidR="00ED420B">
        <w:rPr>
          <w:rFonts w:eastAsia="Times New Roman"/>
          <w:i/>
        </w:rPr>
        <w:t>Números preliminares.</w:t>
      </w:r>
    </w:p>
    <w:p w14:paraId="260B00AD" w14:textId="77777777" w:rsidR="00853FCA" w:rsidRPr="008F15BE" w:rsidRDefault="00853FCA" w:rsidP="008F15BE">
      <w:pPr>
        <w:tabs>
          <w:tab w:val="clear" w:pos="567"/>
        </w:tabs>
        <w:autoSpaceDE w:val="0"/>
        <w:autoSpaceDN w:val="0"/>
        <w:adjustRightInd w:val="0"/>
        <w:spacing w:before="120" w:line="240" w:lineRule="auto"/>
        <w:jc w:val="both"/>
        <w:rPr>
          <w:i/>
          <w:iCs/>
        </w:rPr>
      </w:pPr>
    </w:p>
    <w:p w14:paraId="260B00AE" w14:textId="77777777" w:rsidR="004C07BD" w:rsidRPr="008F15BE" w:rsidRDefault="004C07BD" w:rsidP="0016244C">
      <w:pPr>
        <w:tabs>
          <w:tab w:val="clear" w:pos="567"/>
        </w:tabs>
        <w:autoSpaceDE w:val="0"/>
        <w:autoSpaceDN w:val="0"/>
        <w:adjustRightInd w:val="0"/>
        <w:spacing w:before="120" w:line="240" w:lineRule="auto"/>
        <w:jc w:val="both"/>
        <w:rPr>
          <w:b/>
          <w:i/>
          <w:color w:val="000000"/>
        </w:rPr>
      </w:pPr>
      <w:r w:rsidRPr="008F15BE">
        <w:rPr>
          <w:b/>
          <w:i/>
          <w:color w:val="000000"/>
        </w:rPr>
        <w:t>População</w:t>
      </w:r>
      <w:r w:rsidR="00B93CDA" w:rsidRPr="008F15BE">
        <w:rPr>
          <w:b/>
          <w:i/>
          <w:color w:val="000000"/>
        </w:rPr>
        <w:t xml:space="preserve"> </w:t>
      </w:r>
      <w:r w:rsidRPr="008F15BE">
        <w:rPr>
          <w:b/>
          <w:i/>
          <w:color w:val="000000"/>
        </w:rPr>
        <w:t>urbana</w:t>
      </w:r>
    </w:p>
    <w:p w14:paraId="34E767BB" w14:textId="0A87419E" w:rsidR="00B057CE" w:rsidRPr="00240B1E" w:rsidRDefault="004C07BD" w:rsidP="00A34914">
      <w:pPr>
        <w:tabs>
          <w:tab w:val="clear" w:pos="567"/>
        </w:tabs>
        <w:autoSpaceDE w:val="0"/>
        <w:autoSpaceDN w:val="0"/>
        <w:adjustRightInd w:val="0"/>
        <w:spacing w:before="120" w:line="240" w:lineRule="auto"/>
        <w:jc w:val="both"/>
        <w:rPr>
          <w:color w:val="000000"/>
        </w:rPr>
      </w:pPr>
      <w:r w:rsidRPr="00240B1E">
        <w:rPr>
          <w:color w:val="000000"/>
        </w:rPr>
        <w:t>O</w:t>
      </w:r>
      <w:r w:rsidR="00B93CDA" w:rsidRPr="00240B1E">
        <w:rPr>
          <w:color w:val="000000"/>
        </w:rPr>
        <w:t xml:space="preserve"> </w:t>
      </w:r>
      <w:r w:rsidRPr="00240B1E">
        <w:rPr>
          <w:color w:val="000000"/>
        </w:rPr>
        <w:t>Japão</w:t>
      </w:r>
      <w:r w:rsidR="00B93CDA" w:rsidRPr="00240B1E">
        <w:rPr>
          <w:color w:val="000000"/>
        </w:rPr>
        <w:t xml:space="preserve"> </w:t>
      </w:r>
      <w:r w:rsidRPr="00240B1E">
        <w:rPr>
          <w:color w:val="000000"/>
        </w:rPr>
        <w:t>caracteriza-se</w:t>
      </w:r>
      <w:r w:rsidR="00B93CDA" w:rsidRPr="00240B1E">
        <w:rPr>
          <w:color w:val="000000"/>
        </w:rPr>
        <w:t xml:space="preserve"> </w:t>
      </w:r>
      <w:r w:rsidRPr="00240B1E">
        <w:rPr>
          <w:color w:val="000000"/>
        </w:rPr>
        <w:t>por</w:t>
      </w:r>
      <w:r w:rsidR="00B93CDA" w:rsidRPr="00240B1E">
        <w:rPr>
          <w:color w:val="000000"/>
        </w:rPr>
        <w:t xml:space="preserve"> </w:t>
      </w:r>
      <w:r w:rsidRPr="00240B1E">
        <w:rPr>
          <w:color w:val="000000"/>
        </w:rPr>
        <w:t>ser</w:t>
      </w:r>
      <w:r w:rsidR="00B93CDA" w:rsidRPr="00240B1E">
        <w:rPr>
          <w:color w:val="000000"/>
        </w:rPr>
        <w:t xml:space="preserve"> </w:t>
      </w:r>
      <w:r w:rsidRPr="00240B1E">
        <w:rPr>
          <w:color w:val="000000"/>
        </w:rPr>
        <w:t>uma</w:t>
      </w:r>
      <w:r w:rsidR="00B93CDA" w:rsidRPr="00240B1E">
        <w:rPr>
          <w:color w:val="000000"/>
        </w:rPr>
        <w:t xml:space="preserve"> </w:t>
      </w:r>
      <w:r w:rsidRPr="00240B1E">
        <w:rPr>
          <w:color w:val="000000"/>
        </w:rPr>
        <w:t>sociedade</w:t>
      </w:r>
      <w:r w:rsidR="00B93CDA" w:rsidRPr="00240B1E">
        <w:rPr>
          <w:color w:val="000000"/>
        </w:rPr>
        <w:t xml:space="preserve"> </w:t>
      </w:r>
      <w:r w:rsidRPr="00240B1E">
        <w:rPr>
          <w:color w:val="000000"/>
        </w:rPr>
        <w:t>essencialmente</w:t>
      </w:r>
      <w:r w:rsidR="00B93CDA" w:rsidRPr="00240B1E">
        <w:rPr>
          <w:color w:val="000000"/>
        </w:rPr>
        <w:t xml:space="preserve"> </w:t>
      </w:r>
      <w:r w:rsidRPr="00240B1E">
        <w:rPr>
          <w:color w:val="000000"/>
        </w:rPr>
        <w:t>urbana</w:t>
      </w:r>
      <w:r w:rsidR="00B93CDA" w:rsidRPr="00240B1E">
        <w:rPr>
          <w:color w:val="000000"/>
        </w:rPr>
        <w:t xml:space="preserve"> </w:t>
      </w:r>
      <w:r w:rsidRPr="00240B1E">
        <w:rPr>
          <w:color w:val="000000"/>
        </w:rPr>
        <w:t>e</w:t>
      </w:r>
      <w:r w:rsidR="00B93CDA" w:rsidRPr="00240B1E">
        <w:rPr>
          <w:color w:val="000000"/>
        </w:rPr>
        <w:t xml:space="preserve"> </w:t>
      </w:r>
      <w:r w:rsidRPr="00240B1E">
        <w:rPr>
          <w:color w:val="000000"/>
        </w:rPr>
        <w:t>altamente</w:t>
      </w:r>
      <w:r w:rsidR="00B93CDA" w:rsidRPr="00240B1E">
        <w:rPr>
          <w:color w:val="000000"/>
        </w:rPr>
        <w:t xml:space="preserve"> </w:t>
      </w:r>
      <w:r w:rsidRPr="00240B1E">
        <w:rPr>
          <w:color w:val="000000"/>
        </w:rPr>
        <w:t>industrializada.</w:t>
      </w:r>
      <w:r w:rsidR="00B93CDA" w:rsidRPr="00240B1E">
        <w:rPr>
          <w:color w:val="000000"/>
        </w:rPr>
        <w:t xml:space="preserve"> </w:t>
      </w:r>
      <w:r w:rsidR="00B057CE">
        <w:rPr>
          <w:color w:val="000000"/>
        </w:rPr>
        <w:t xml:space="preserve">O crescimento da população urbana teve início a partir do final da década de 50. </w:t>
      </w:r>
      <w:r w:rsidR="00B50ABC">
        <w:rPr>
          <w:color w:val="000000"/>
        </w:rPr>
        <w:t xml:space="preserve">O principal centro urbano do país é a sua capital, sendo que o </w:t>
      </w:r>
      <w:r w:rsidR="007A6446">
        <w:rPr>
          <w:color w:val="000000"/>
        </w:rPr>
        <w:t xml:space="preserve">número de habitantes da </w:t>
      </w:r>
      <w:r w:rsidR="00B50ABC">
        <w:rPr>
          <w:color w:val="000000"/>
        </w:rPr>
        <w:t>“área especial”</w:t>
      </w:r>
      <w:r w:rsidR="007A6446">
        <w:rPr>
          <w:color w:val="000000"/>
        </w:rPr>
        <w:t xml:space="preserve"> de Tóquio </w:t>
      </w:r>
      <w:r w:rsidR="007A6446" w:rsidRPr="007A6446">
        <w:rPr>
          <w:color w:val="000000"/>
        </w:rPr>
        <w:t>(</w:t>
      </w:r>
      <w:r w:rsidR="00FB05D3">
        <w:rPr>
          <w:color w:val="000000"/>
        </w:rPr>
        <w:t>“</w:t>
      </w:r>
      <w:r w:rsidR="007A6446" w:rsidRPr="007A6446">
        <w:rPr>
          <w:color w:val="000000"/>
        </w:rPr>
        <w:t>Tokyo nijyusan-ku</w:t>
      </w:r>
      <w:r w:rsidR="00FB05D3">
        <w:rPr>
          <w:color w:val="000000"/>
        </w:rPr>
        <w:t>”</w:t>
      </w:r>
      <w:r w:rsidR="007A6446" w:rsidRPr="007A6446">
        <w:rPr>
          <w:color w:val="000000"/>
        </w:rPr>
        <w:t>)</w:t>
      </w:r>
      <w:r w:rsidR="007A6446">
        <w:rPr>
          <w:color w:val="000000"/>
        </w:rPr>
        <w:t xml:space="preserve"> foi de 9,7 milhões</w:t>
      </w:r>
      <w:r w:rsidR="00B50ABC">
        <w:rPr>
          <w:color w:val="000000"/>
        </w:rPr>
        <w:t xml:space="preserve"> em 2020</w:t>
      </w:r>
      <w:r w:rsidR="007A6446">
        <w:rPr>
          <w:color w:val="000000"/>
        </w:rPr>
        <w:t xml:space="preserve">. Em seguida, destacaram as cidades de Yokohama, Osaka, Nagoia e Sapporo. </w:t>
      </w:r>
      <w:r w:rsidR="00803816">
        <w:rPr>
          <w:color w:val="000000"/>
        </w:rPr>
        <w:t>A população conjunta das cinco principais cidades concentrou 16,3% da população nipônica.</w:t>
      </w:r>
      <w:r w:rsidR="00537321">
        <w:rPr>
          <w:color w:val="000000"/>
        </w:rPr>
        <w:t xml:space="preserve"> </w:t>
      </w:r>
      <w:r w:rsidR="00B50ABC">
        <w:rPr>
          <w:color w:val="000000"/>
        </w:rPr>
        <w:t xml:space="preserve">Em termos de </w:t>
      </w:r>
      <w:r w:rsidR="00803816">
        <w:rPr>
          <w:color w:val="000000"/>
        </w:rPr>
        <w:t>densidade demográfica</w:t>
      </w:r>
      <w:r w:rsidR="00B50ABC">
        <w:rPr>
          <w:color w:val="000000"/>
        </w:rPr>
        <w:t>, o índice</w:t>
      </w:r>
      <w:r w:rsidR="00803816">
        <w:rPr>
          <w:color w:val="000000"/>
        </w:rPr>
        <w:t xml:space="preserve"> </w:t>
      </w:r>
      <w:r w:rsidR="00B50ABC">
        <w:rPr>
          <w:color w:val="000000"/>
        </w:rPr>
        <w:t>foi superior a quinze</w:t>
      </w:r>
      <w:r w:rsidR="00803816">
        <w:rPr>
          <w:color w:val="000000"/>
        </w:rPr>
        <w:t xml:space="preserve"> mil habitantes por quil</w:t>
      </w:r>
      <w:r w:rsidR="0043114B">
        <w:rPr>
          <w:color w:val="000000"/>
        </w:rPr>
        <w:t>ôm</w:t>
      </w:r>
      <w:r w:rsidR="00803816">
        <w:rPr>
          <w:color w:val="000000"/>
        </w:rPr>
        <w:t>etro quadrado</w:t>
      </w:r>
      <w:r w:rsidR="00B50ABC">
        <w:rPr>
          <w:color w:val="000000"/>
        </w:rPr>
        <w:t xml:space="preserve"> em Tóquio</w:t>
      </w:r>
      <w:r w:rsidR="00803816">
        <w:rPr>
          <w:color w:val="000000"/>
        </w:rPr>
        <w:t xml:space="preserve">, o que </w:t>
      </w:r>
      <w:r w:rsidR="00537321">
        <w:rPr>
          <w:color w:val="000000"/>
        </w:rPr>
        <w:t>representou quase 46 vezes</w:t>
      </w:r>
      <w:r w:rsidR="00803816">
        <w:rPr>
          <w:color w:val="000000"/>
        </w:rPr>
        <w:t xml:space="preserve"> a média nacional</w:t>
      </w:r>
      <w:r w:rsidR="00537321">
        <w:rPr>
          <w:rFonts w:hint="eastAsia"/>
          <w:color w:val="000000"/>
        </w:rPr>
        <w:t xml:space="preserve"> (338 hab/km</w:t>
      </w:r>
      <w:r w:rsidR="00537321" w:rsidRPr="00537321">
        <w:rPr>
          <w:rFonts w:hint="eastAsia"/>
          <w:color w:val="000000"/>
          <w:vertAlign w:val="superscript"/>
        </w:rPr>
        <w:t>2</w:t>
      </w:r>
      <w:r w:rsidR="00537321">
        <w:rPr>
          <w:rFonts w:hint="eastAsia"/>
          <w:color w:val="000000"/>
        </w:rPr>
        <w:t>)</w:t>
      </w:r>
      <w:r w:rsidR="00803816">
        <w:rPr>
          <w:color w:val="000000"/>
        </w:rPr>
        <w:t>.</w:t>
      </w:r>
    </w:p>
    <w:p w14:paraId="260B00B0" w14:textId="77777777" w:rsidR="004C07BD" w:rsidRPr="00240B1E" w:rsidRDefault="004C07BD" w:rsidP="00F87013">
      <w:pPr>
        <w:tabs>
          <w:tab w:val="clear" w:pos="567"/>
        </w:tabs>
        <w:autoSpaceDE w:val="0"/>
        <w:autoSpaceDN w:val="0"/>
        <w:adjustRightInd w:val="0"/>
        <w:spacing w:before="120" w:line="240" w:lineRule="auto"/>
        <w:jc w:val="both"/>
        <w:rPr>
          <w:iCs/>
          <w:color w:val="000000"/>
        </w:rPr>
      </w:pPr>
    </w:p>
    <w:p w14:paraId="260B00B1" w14:textId="28CF3040" w:rsidR="004C07BD" w:rsidRPr="00240B1E" w:rsidRDefault="006900BF" w:rsidP="00F87013">
      <w:pPr>
        <w:tabs>
          <w:tab w:val="clear" w:pos="567"/>
        </w:tabs>
        <w:autoSpaceDE w:val="0"/>
        <w:autoSpaceDN w:val="0"/>
        <w:adjustRightInd w:val="0"/>
        <w:spacing w:line="240" w:lineRule="auto"/>
        <w:ind w:left="709" w:hanging="709"/>
        <w:jc w:val="center"/>
        <w:rPr>
          <w:b/>
          <w:iCs/>
          <w:color w:val="000000"/>
        </w:rPr>
      </w:pPr>
      <w:r>
        <w:rPr>
          <w:b/>
          <w:iCs/>
          <w:color w:val="000000"/>
        </w:rPr>
        <w:t>P</w:t>
      </w:r>
      <w:r w:rsidR="004C07BD" w:rsidRPr="00240B1E">
        <w:rPr>
          <w:b/>
          <w:iCs/>
          <w:color w:val="000000"/>
        </w:rPr>
        <w:t>rincipais</w:t>
      </w:r>
      <w:r w:rsidR="00B93CDA" w:rsidRPr="00240B1E">
        <w:rPr>
          <w:b/>
          <w:iCs/>
          <w:color w:val="000000"/>
        </w:rPr>
        <w:t xml:space="preserve"> </w:t>
      </w:r>
      <w:r w:rsidR="004C07BD" w:rsidRPr="00240B1E">
        <w:rPr>
          <w:b/>
          <w:iCs/>
          <w:color w:val="000000"/>
        </w:rPr>
        <w:t>centros</w:t>
      </w:r>
      <w:r w:rsidR="00B93CDA" w:rsidRPr="00240B1E">
        <w:rPr>
          <w:b/>
          <w:iCs/>
          <w:color w:val="000000"/>
        </w:rPr>
        <w:t xml:space="preserve"> </w:t>
      </w:r>
      <w:r w:rsidR="004C07BD" w:rsidRPr="00240B1E">
        <w:rPr>
          <w:b/>
          <w:iCs/>
          <w:color w:val="000000"/>
        </w:rPr>
        <w:t>urbanos</w:t>
      </w:r>
      <w:r w:rsidR="00B93CDA" w:rsidRPr="00240B1E">
        <w:rPr>
          <w:b/>
          <w:iCs/>
          <w:color w:val="000000"/>
        </w:rPr>
        <w:t xml:space="preserve"> </w:t>
      </w:r>
      <w:r>
        <w:rPr>
          <w:b/>
          <w:iCs/>
          <w:color w:val="000000"/>
        </w:rPr>
        <w:t xml:space="preserve">com população superior a 950 mil habitantes </w:t>
      </w:r>
      <w:r w:rsidR="00ED420B">
        <w:rPr>
          <w:b/>
          <w:iCs/>
          <w:color w:val="000000"/>
        </w:rPr>
        <w:t>(20</w:t>
      </w:r>
      <w:r w:rsidR="00ED420B">
        <w:rPr>
          <w:rFonts w:hint="eastAsia"/>
          <w:b/>
          <w:iCs/>
          <w:color w:val="000000"/>
        </w:rPr>
        <w:t>20</w:t>
      </w:r>
      <w:r w:rsidR="004C07BD" w:rsidRPr="00240B1E">
        <w:rPr>
          <w:b/>
          <w:iCs/>
          <w:color w:val="000000"/>
        </w:rPr>
        <w:t>)</w:t>
      </w:r>
    </w:p>
    <w:p w14:paraId="260B00B2" w14:textId="77777777" w:rsidR="00240B1E" w:rsidRPr="00240B1E" w:rsidRDefault="00240B1E" w:rsidP="00F87013">
      <w:pPr>
        <w:tabs>
          <w:tab w:val="clear" w:pos="567"/>
        </w:tabs>
        <w:autoSpaceDE w:val="0"/>
        <w:autoSpaceDN w:val="0"/>
        <w:adjustRightInd w:val="0"/>
        <w:spacing w:line="240" w:lineRule="auto"/>
        <w:ind w:left="709" w:hanging="709"/>
        <w:jc w:val="both"/>
        <w:rPr>
          <w:iCs/>
          <w:color w:val="000000"/>
        </w:rPr>
      </w:pPr>
    </w:p>
    <w:tbl>
      <w:tblPr>
        <w:tblW w:w="8560" w:type="dxa"/>
        <w:jc w:val="center"/>
        <w:tblBorders>
          <w:top w:val="single" w:sz="8" w:space="0" w:color="auto"/>
          <w:bottom w:val="single" w:sz="8" w:space="0" w:color="auto"/>
        </w:tblBorders>
        <w:tblCellMar>
          <w:left w:w="70" w:type="dxa"/>
          <w:right w:w="70" w:type="dxa"/>
        </w:tblCellMar>
        <w:tblLook w:val="04A0" w:firstRow="1" w:lastRow="0" w:firstColumn="1" w:lastColumn="0" w:noHBand="0" w:noVBand="1"/>
      </w:tblPr>
      <w:tblGrid>
        <w:gridCol w:w="1340"/>
        <w:gridCol w:w="1400"/>
        <w:gridCol w:w="1400"/>
        <w:gridCol w:w="280"/>
        <w:gridCol w:w="1340"/>
        <w:gridCol w:w="1400"/>
        <w:gridCol w:w="1400"/>
      </w:tblGrid>
      <w:tr w:rsidR="00C51242" w:rsidRPr="00EA3FAA" w14:paraId="260B00BA" w14:textId="77777777" w:rsidTr="00485E23">
        <w:trPr>
          <w:trHeight w:val="284"/>
          <w:jc w:val="center"/>
        </w:trPr>
        <w:tc>
          <w:tcPr>
            <w:tcW w:w="1340" w:type="dxa"/>
            <w:tcBorders>
              <w:top w:val="single" w:sz="8" w:space="0" w:color="auto"/>
              <w:bottom w:val="single" w:sz="8" w:space="0" w:color="auto"/>
            </w:tcBorders>
            <w:shd w:val="clear" w:color="auto" w:fill="auto"/>
            <w:vAlign w:val="center"/>
            <w:hideMark/>
          </w:tcPr>
          <w:p w14:paraId="260B00B3" w14:textId="518E03A4" w:rsidR="00C51242" w:rsidRPr="00EA3FAA" w:rsidRDefault="00C51242" w:rsidP="00F87013">
            <w:pPr>
              <w:widowControl/>
              <w:tabs>
                <w:tab w:val="clear" w:pos="567"/>
              </w:tabs>
              <w:spacing w:line="240" w:lineRule="auto"/>
              <w:rPr>
                <w:rFonts w:eastAsia="Mincho"/>
                <w:b/>
                <w:bCs/>
                <w:sz w:val="18"/>
                <w:szCs w:val="18"/>
              </w:rPr>
            </w:pPr>
            <w:r w:rsidRPr="00EA3FAA">
              <w:rPr>
                <w:rFonts w:eastAsia="Mincho"/>
                <w:b/>
                <w:bCs/>
                <w:sz w:val="18"/>
                <w:szCs w:val="18"/>
              </w:rPr>
              <w:t>Cidade</w:t>
            </w:r>
            <w:r w:rsidR="00876B7D">
              <w:rPr>
                <w:rFonts w:eastAsia="Mincho"/>
                <w:b/>
                <w:bCs/>
                <w:sz w:val="18"/>
                <w:szCs w:val="18"/>
              </w:rPr>
              <w:br/>
            </w:r>
            <w:r w:rsidR="00876B7D">
              <w:rPr>
                <w:rFonts w:eastAsia="Mincho"/>
                <w:b/>
                <w:bCs/>
                <w:sz w:val="18"/>
                <w:szCs w:val="18"/>
              </w:rPr>
              <w:br/>
            </w:r>
          </w:p>
        </w:tc>
        <w:tc>
          <w:tcPr>
            <w:tcW w:w="1400" w:type="dxa"/>
            <w:tcBorders>
              <w:top w:val="single" w:sz="8" w:space="0" w:color="auto"/>
              <w:bottom w:val="single" w:sz="8" w:space="0" w:color="auto"/>
            </w:tcBorders>
            <w:shd w:val="clear" w:color="auto" w:fill="auto"/>
            <w:vAlign w:val="center"/>
            <w:hideMark/>
          </w:tcPr>
          <w:p w14:paraId="260B00B4" w14:textId="57C53F56" w:rsidR="00C51242" w:rsidRPr="00EA3FAA" w:rsidRDefault="00C51242" w:rsidP="00F87013">
            <w:pPr>
              <w:widowControl/>
              <w:tabs>
                <w:tab w:val="clear" w:pos="567"/>
              </w:tabs>
              <w:spacing w:line="240" w:lineRule="auto"/>
              <w:jc w:val="center"/>
              <w:rPr>
                <w:rFonts w:eastAsia="Mincho"/>
                <w:b/>
                <w:bCs/>
                <w:sz w:val="18"/>
                <w:szCs w:val="18"/>
              </w:rPr>
            </w:pPr>
            <w:r w:rsidRPr="00EA3FAA">
              <w:rPr>
                <w:rFonts w:eastAsia="Mincho"/>
                <w:b/>
                <w:bCs/>
                <w:sz w:val="18"/>
                <w:szCs w:val="18"/>
              </w:rPr>
              <w:t>População</w:t>
            </w:r>
            <w:r w:rsidRPr="00EA3FAA">
              <w:rPr>
                <w:rFonts w:eastAsia="Mincho"/>
                <w:b/>
                <w:bCs/>
                <w:sz w:val="18"/>
                <w:szCs w:val="18"/>
              </w:rPr>
              <w:br/>
              <w:t>1.000 hab.</w:t>
            </w:r>
            <w:r w:rsidR="00876B7D">
              <w:rPr>
                <w:rFonts w:eastAsia="Mincho"/>
                <w:b/>
                <w:bCs/>
                <w:sz w:val="18"/>
                <w:szCs w:val="18"/>
              </w:rPr>
              <w:br/>
            </w:r>
          </w:p>
        </w:tc>
        <w:tc>
          <w:tcPr>
            <w:tcW w:w="1400" w:type="dxa"/>
            <w:tcBorders>
              <w:top w:val="single" w:sz="8" w:space="0" w:color="auto"/>
              <w:bottom w:val="single" w:sz="8" w:space="0" w:color="auto"/>
            </w:tcBorders>
            <w:shd w:val="clear" w:color="auto" w:fill="auto"/>
            <w:vAlign w:val="center"/>
            <w:hideMark/>
          </w:tcPr>
          <w:p w14:paraId="260B00B5" w14:textId="77777777" w:rsidR="00C51242" w:rsidRPr="00EA3FAA" w:rsidRDefault="00C51242" w:rsidP="00F87013">
            <w:pPr>
              <w:widowControl/>
              <w:tabs>
                <w:tab w:val="clear" w:pos="567"/>
              </w:tabs>
              <w:spacing w:line="240" w:lineRule="auto"/>
              <w:jc w:val="center"/>
              <w:rPr>
                <w:rFonts w:eastAsia="Mincho"/>
                <w:b/>
                <w:bCs/>
                <w:sz w:val="18"/>
                <w:szCs w:val="18"/>
              </w:rPr>
            </w:pPr>
            <w:r w:rsidRPr="00EA3FAA">
              <w:rPr>
                <w:rFonts w:eastAsia="Mincho"/>
                <w:b/>
                <w:bCs/>
                <w:sz w:val="18"/>
                <w:szCs w:val="18"/>
              </w:rPr>
              <w:t>Densidade</w:t>
            </w:r>
            <w:r w:rsidRPr="00EA3FAA">
              <w:rPr>
                <w:rFonts w:eastAsia="Mincho"/>
                <w:b/>
                <w:bCs/>
                <w:sz w:val="18"/>
                <w:szCs w:val="18"/>
              </w:rPr>
              <w:br/>
              <w:t>populacional</w:t>
            </w:r>
            <w:r w:rsidRPr="00EA3FAA">
              <w:rPr>
                <w:rFonts w:eastAsia="Mincho"/>
                <w:b/>
                <w:bCs/>
                <w:sz w:val="18"/>
                <w:szCs w:val="18"/>
              </w:rPr>
              <w:br/>
            </w:r>
            <w:proofErr w:type="gramStart"/>
            <w:r w:rsidRPr="00EA3FAA">
              <w:rPr>
                <w:rFonts w:eastAsia="Mincho"/>
                <w:b/>
                <w:bCs/>
                <w:sz w:val="18"/>
                <w:szCs w:val="18"/>
              </w:rPr>
              <w:t>(</w:t>
            </w:r>
            <w:proofErr w:type="gramEnd"/>
            <w:r w:rsidRPr="00EA3FAA">
              <w:rPr>
                <w:rFonts w:eastAsia="Mincho"/>
                <w:b/>
                <w:bCs/>
                <w:sz w:val="18"/>
                <w:szCs w:val="18"/>
              </w:rPr>
              <w:t>hab por km</w:t>
            </w:r>
            <w:r w:rsidRPr="00EA3FAA">
              <w:rPr>
                <w:rFonts w:eastAsia="Mincho"/>
                <w:b/>
                <w:bCs/>
                <w:sz w:val="18"/>
                <w:szCs w:val="18"/>
                <w:vertAlign w:val="superscript"/>
              </w:rPr>
              <w:t>2</w:t>
            </w:r>
            <w:r w:rsidRPr="00EA3FAA">
              <w:rPr>
                <w:rFonts w:eastAsia="Mincho"/>
                <w:b/>
                <w:bCs/>
                <w:sz w:val="18"/>
                <w:szCs w:val="18"/>
              </w:rPr>
              <w:t>)</w:t>
            </w:r>
          </w:p>
        </w:tc>
        <w:tc>
          <w:tcPr>
            <w:tcW w:w="280" w:type="dxa"/>
            <w:tcBorders>
              <w:top w:val="single" w:sz="8" w:space="0" w:color="auto"/>
              <w:bottom w:val="single" w:sz="8" w:space="0" w:color="auto"/>
            </w:tcBorders>
            <w:shd w:val="clear" w:color="auto" w:fill="auto"/>
            <w:vAlign w:val="center"/>
            <w:hideMark/>
          </w:tcPr>
          <w:p w14:paraId="260B00B6" w14:textId="77777777" w:rsidR="00C51242" w:rsidRPr="00EA3FAA" w:rsidRDefault="00C51242" w:rsidP="00F87013">
            <w:pPr>
              <w:widowControl/>
              <w:tabs>
                <w:tab w:val="clear" w:pos="567"/>
              </w:tabs>
              <w:spacing w:line="240" w:lineRule="auto"/>
              <w:rPr>
                <w:rFonts w:eastAsia="Mincho"/>
                <w:b/>
                <w:bCs/>
                <w:sz w:val="18"/>
                <w:szCs w:val="18"/>
              </w:rPr>
            </w:pPr>
            <w:r w:rsidRPr="00EA3FAA">
              <w:rPr>
                <w:rFonts w:eastAsia="Mincho"/>
                <w:b/>
                <w:bCs/>
                <w:sz w:val="18"/>
                <w:szCs w:val="18"/>
              </w:rPr>
              <w:t> </w:t>
            </w:r>
          </w:p>
        </w:tc>
        <w:tc>
          <w:tcPr>
            <w:tcW w:w="1340" w:type="dxa"/>
            <w:tcBorders>
              <w:top w:val="single" w:sz="8" w:space="0" w:color="auto"/>
              <w:bottom w:val="single" w:sz="8" w:space="0" w:color="auto"/>
            </w:tcBorders>
            <w:shd w:val="clear" w:color="auto" w:fill="auto"/>
            <w:vAlign w:val="center"/>
            <w:hideMark/>
          </w:tcPr>
          <w:p w14:paraId="260B00B7" w14:textId="276662D5" w:rsidR="00C51242" w:rsidRPr="00EA3FAA" w:rsidRDefault="00C51242" w:rsidP="00F87013">
            <w:pPr>
              <w:widowControl/>
              <w:tabs>
                <w:tab w:val="clear" w:pos="567"/>
              </w:tabs>
              <w:spacing w:line="240" w:lineRule="auto"/>
              <w:rPr>
                <w:rFonts w:eastAsia="Mincho"/>
                <w:b/>
                <w:bCs/>
                <w:sz w:val="18"/>
                <w:szCs w:val="18"/>
              </w:rPr>
            </w:pPr>
            <w:r w:rsidRPr="00EA3FAA">
              <w:rPr>
                <w:rFonts w:eastAsia="Mincho"/>
                <w:b/>
                <w:bCs/>
                <w:sz w:val="18"/>
                <w:szCs w:val="18"/>
              </w:rPr>
              <w:t>Cidade</w:t>
            </w:r>
            <w:r w:rsidR="00876B7D">
              <w:rPr>
                <w:rFonts w:eastAsia="Mincho"/>
                <w:b/>
                <w:bCs/>
                <w:sz w:val="18"/>
                <w:szCs w:val="18"/>
              </w:rPr>
              <w:br/>
            </w:r>
            <w:r w:rsidR="00876B7D">
              <w:rPr>
                <w:rFonts w:eastAsia="Mincho"/>
                <w:b/>
                <w:bCs/>
                <w:sz w:val="18"/>
                <w:szCs w:val="18"/>
              </w:rPr>
              <w:br/>
            </w:r>
          </w:p>
        </w:tc>
        <w:tc>
          <w:tcPr>
            <w:tcW w:w="1400" w:type="dxa"/>
            <w:tcBorders>
              <w:top w:val="single" w:sz="8" w:space="0" w:color="auto"/>
              <w:bottom w:val="single" w:sz="8" w:space="0" w:color="auto"/>
            </w:tcBorders>
            <w:shd w:val="clear" w:color="auto" w:fill="auto"/>
            <w:vAlign w:val="center"/>
            <w:hideMark/>
          </w:tcPr>
          <w:p w14:paraId="260B00B8" w14:textId="1DEA52EF" w:rsidR="00C51242" w:rsidRPr="00EA3FAA" w:rsidRDefault="00C51242" w:rsidP="00F87013">
            <w:pPr>
              <w:widowControl/>
              <w:tabs>
                <w:tab w:val="clear" w:pos="567"/>
              </w:tabs>
              <w:spacing w:line="240" w:lineRule="auto"/>
              <w:jc w:val="center"/>
              <w:rPr>
                <w:rFonts w:eastAsia="Mincho"/>
                <w:b/>
                <w:bCs/>
                <w:sz w:val="18"/>
                <w:szCs w:val="18"/>
              </w:rPr>
            </w:pPr>
            <w:r w:rsidRPr="00EA3FAA">
              <w:rPr>
                <w:rFonts w:eastAsia="Mincho"/>
                <w:b/>
                <w:bCs/>
                <w:sz w:val="18"/>
                <w:szCs w:val="18"/>
              </w:rPr>
              <w:t>População</w:t>
            </w:r>
            <w:r w:rsidRPr="00EA3FAA">
              <w:rPr>
                <w:rFonts w:eastAsia="Mincho"/>
                <w:b/>
                <w:bCs/>
                <w:sz w:val="18"/>
                <w:szCs w:val="18"/>
              </w:rPr>
              <w:br/>
              <w:t>1.000 hab.</w:t>
            </w:r>
            <w:r w:rsidR="00876B7D">
              <w:rPr>
                <w:rFonts w:eastAsia="Mincho"/>
                <w:b/>
                <w:bCs/>
                <w:sz w:val="18"/>
                <w:szCs w:val="18"/>
              </w:rPr>
              <w:br/>
            </w:r>
          </w:p>
        </w:tc>
        <w:tc>
          <w:tcPr>
            <w:tcW w:w="1400" w:type="dxa"/>
            <w:tcBorders>
              <w:top w:val="single" w:sz="8" w:space="0" w:color="auto"/>
              <w:bottom w:val="single" w:sz="8" w:space="0" w:color="auto"/>
            </w:tcBorders>
            <w:shd w:val="clear" w:color="auto" w:fill="auto"/>
            <w:vAlign w:val="center"/>
            <w:hideMark/>
          </w:tcPr>
          <w:p w14:paraId="260B00B9" w14:textId="195DE3FC" w:rsidR="00C51242" w:rsidRPr="00EA3FAA" w:rsidRDefault="00C51242" w:rsidP="00F87013">
            <w:pPr>
              <w:widowControl/>
              <w:tabs>
                <w:tab w:val="clear" w:pos="567"/>
              </w:tabs>
              <w:spacing w:line="240" w:lineRule="auto"/>
              <w:jc w:val="center"/>
              <w:rPr>
                <w:rFonts w:eastAsia="Mincho"/>
                <w:b/>
                <w:bCs/>
                <w:sz w:val="18"/>
                <w:szCs w:val="18"/>
              </w:rPr>
            </w:pPr>
            <w:r w:rsidRPr="00EA3FAA">
              <w:rPr>
                <w:rFonts w:eastAsia="Mincho"/>
                <w:b/>
                <w:bCs/>
                <w:sz w:val="18"/>
                <w:szCs w:val="18"/>
              </w:rPr>
              <w:t>Densidade</w:t>
            </w:r>
            <w:r w:rsidRPr="00EA3FAA">
              <w:rPr>
                <w:rFonts w:eastAsia="Mincho"/>
                <w:b/>
                <w:bCs/>
                <w:sz w:val="18"/>
                <w:szCs w:val="18"/>
              </w:rPr>
              <w:br/>
            </w:r>
            <w:r w:rsidR="00803816" w:rsidRPr="00803816">
              <w:rPr>
                <w:rFonts w:eastAsia="Mincho"/>
                <w:b/>
                <w:bCs/>
                <w:sz w:val="18"/>
                <w:szCs w:val="18"/>
              </w:rPr>
              <w:t>demográfica</w:t>
            </w:r>
            <w:r w:rsidRPr="00EA3FAA">
              <w:rPr>
                <w:rFonts w:eastAsia="Mincho"/>
                <w:b/>
                <w:bCs/>
                <w:sz w:val="18"/>
                <w:szCs w:val="18"/>
              </w:rPr>
              <w:br/>
            </w:r>
            <w:proofErr w:type="gramStart"/>
            <w:r w:rsidRPr="00EA3FAA">
              <w:rPr>
                <w:rFonts w:eastAsia="Mincho"/>
                <w:b/>
                <w:bCs/>
                <w:sz w:val="18"/>
                <w:szCs w:val="18"/>
              </w:rPr>
              <w:t>(</w:t>
            </w:r>
            <w:proofErr w:type="gramEnd"/>
            <w:r w:rsidRPr="00EA3FAA">
              <w:rPr>
                <w:rFonts w:eastAsia="Mincho"/>
                <w:b/>
                <w:bCs/>
                <w:sz w:val="18"/>
                <w:szCs w:val="18"/>
              </w:rPr>
              <w:t>hab por km</w:t>
            </w:r>
            <w:r w:rsidRPr="00EA3FAA">
              <w:rPr>
                <w:rFonts w:eastAsia="Mincho"/>
                <w:b/>
                <w:bCs/>
                <w:sz w:val="18"/>
                <w:szCs w:val="18"/>
                <w:vertAlign w:val="superscript"/>
              </w:rPr>
              <w:t>2</w:t>
            </w:r>
            <w:r w:rsidRPr="00EA3FAA">
              <w:rPr>
                <w:rFonts w:eastAsia="Mincho"/>
                <w:b/>
                <w:bCs/>
                <w:sz w:val="18"/>
                <w:szCs w:val="18"/>
              </w:rPr>
              <w:t>)</w:t>
            </w:r>
          </w:p>
        </w:tc>
      </w:tr>
      <w:tr w:rsidR="00B057CE" w:rsidRPr="00EA3FAA" w14:paraId="260B00C2" w14:textId="77777777" w:rsidTr="00B057CE">
        <w:trPr>
          <w:trHeight w:val="284"/>
          <w:jc w:val="center"/>
        </w:trPr>
        <w:tc>
          <w:tcPr>
            <w:tcW w:w="1340" w:type="dxa"/>
            <w:tcBorders>
              <w:top w:val="single" w:sz="8" w:space="0" w:color="auto"/>
            </w:tcBorders>
            <w:shd w:val="clear" w:color="auto" w:fill="auto"/>
            <w:noWrap/>
            <w:vAlign w:val="center"/>
            <w:hideMark/>
          </w:tcPr>
          <w:p w14:paraId="260B00BB" w14:textId="192528A4" w:rsidR="00B057CE" w:rsidRPr="00EA3FAA" w:rsidRDefault="00B057CE" w:rsidP="00B057CE">
            <w:pPr>
              <w:widowControl/>
              <w:tabs>
                <w:tab w:val="clear" w:pos="567"/>
              </w:tabs>
              <w:spacing w:line="240" w:lineRule="auto"/>
              <w:rPr>
                <w:rFonts w:eastAsia="Mincho"/>
                <w:sz w:val="18"/>
                <w:szCs w:val="18"/>
              </w:rPr>
            </w:pPr>
            <w:r w:rsidRPr="005E06A8">
              <w:t>Sapporo</w:t>
            </w:r>
          </w:p>
        </w:tc>
        <w:tc>
          <w:tcPr>
            <w:tcW w:w="1400" w:type="dxa"/>
            <w:tcBorders>
              <w:top w:val="single" w:sz="8" w:space="0" w:color="auto"/>
            </w:tcBorders>
            <w:shd w:val="clear" w:color="auto" w:fill="auto"/>
            <w:noWrap/>
            <w:vAlign w:val="center"/>
            <w:hideMark/>
          </w:tcPr>
          <w:p w14:paraId="260B00BC" w14:textId="0750814F" w:rsidR="00B057CE" w:rsidRPr="00EA3FAA" w:rsidRDefault="00B057CE" w:rsidP="00B057CE">
            <w:pPr>
              <w:widowControl/>
              <w:tabs>
                <w:tab w:val="clear" w:pos="567"/>
              </w:tabs>
              <w:spacing w:line="240" w:lineRule="auto"/>
              <w:jc w:val="right"/>
              <w:rPr>
                <w:rFonts w:eastAsia="Mincho"/>
                <w:sz w:val="18"/>
                <w:szCs w:val="18"/>
              </w:rPr>
            </w:pPr>
            <w:r w:rsidRPr="005E06A8">
              <w:t>1.975</w:t>
            </w:r>
          </w:p>
        </w:tc>
        <w:tc>
          <w:tcPr>
            <w:tcW w:w="1400" w:type="dxa"/>
            <w:tcBorders>
              <w:top w:val="single" w:sz="8" w:space="0" w:color="auto"/>
            </w:tcBorders>
            <w:shd w:val="clear" w:color="auto" w:fill="auto"/>
            <w:noWrap/>
            <w:vAlign w:val="center"/>
            <w:hideMark/>
          </w:tcPr>
          <w:p w14:paraId="260B00BD" w14:textId="05F7237C" w:rsidR="00B057CE" w:rsidRPr="00EA3FAA" w:rsidRDefault="00B057CE" w:rsidP="00B057CE">
            <w:pPr>
              <w:widowControl/>
              <w:tabs>
                <w:tab w:val="clear" w:pos="567"/>
              </w:tabs>
              <w:spacing w:line="240" w:lineRule="auto"/>
              <w:jc w:val="right"/>
              <w:rPr>
                <w:rFonts w:eastAsia="Mincho"/>
                <w:sz w:val="18"/>
                <w:szCs w:val="18"/>
              </w:rPr>
            </w:pPr>
            <w:r w:rsidRPr="005E06A8">
              <w:t>1.761</w:t>
            </w:r>
          </w:p>
        </w:tc>
        <w:tc>
          <w:tcPr>
            <w:tcW w:w="280" w:type="dxa"/>
            <w:tcBorders>
              <w:top w:val="single" w:sz="8" w:space="0" w:color="auto"/>
            </w:tcBorders>
            <w:shd w:val="clear" w:color="auto" w:fill="auto"/>
            <w:vAlign w:val="center"/>
            <w:hideMark/>
          </w:tcPr>
          <w:p w14:paraId="260B00BE"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tcBorders>
              <w:top w:val="single" w:sz="8" w:space="0" w:color="auto"/>
            </w:tcBorders>
            <w:shd w:val="clear" w:color="auto" w:fill="auto"/>
            <w:noWrap/>
            <w:vAlign w:val="center"/>
            <w:hideMark/>
          </w:tcPr>
          <w:p w14:paraId="260B00BF" w14:textId="6717EE63" w:rsidR="00B057CE" w:rsidRPr="00EA3FAA" w:rsidRDefault="00B057CE" w:rsidP="00B057CE">
            <w:pPr>
              <w:widowControl/>
              <w:tabs>
                <w:tab w:val="clear" w:pos="567"/>
              </w:tabs>
              <w:spacing w:line="240" w:lineRule="auto"/>
              <w:rPr>
                <w:rFonts w:eastAsia="Mincho"/>
                <w:sz w:val="18"/>
                <w:szCs w:val="18"/>
              </w:rPr>
            </w:pPr>
            <w:r w:rsidRPr="00553858">
              <w:t>Nagoia</w:t>
            </w:r>
          </w:p>
        </w:tc>
        <w:tc>
          <w:tcPr>
            <w:tcW w:w="1400" w:type="dxa"/>
            <w:tcBorders>
              <w:top w:val="single" w:sz="8" w:space="0" w:color="auto"/>
            </w:tcBorders>
            <w:shd w:val="clear" w:color="auto" w:fill="auto"/>
            <w:noWrap/>
            <w:vAlign w:val="center"/>
            <w:hideMark/>
          </w:tcPr>
          <w:p w14:paraId="260B00C0" w14:textId="3F523A65" w:rsidR="00B057CE" w:rsidRPr="00EA3FAA" w:rsidRDefault="00B057CE" w:rsidP="00B057CE">
            <w:pPr>
              <w:widowControl/>
              <w:tabs>
                <w:tab w:val="clear" w:pos="567"/>
              </w:tabs>
              <w:spacing w:line="240" w:lineRule="auto"/>
              <w:jc w:val="right"/>
              <w:rPr>
                <w:rFonts w:eastAsia="Mincho"/>
                <w:sz w:val="18"/>
                <w:szCs w:val="18"/>
              </w:rPr>
            </w:pPr>
            <w:r w:rsidRPr="00553858">
              <w:t>2.333</w:t>
            </w:r>
          </w:p>
        </w:tc>
        <w:tc>
          <w:tcPr>
            <w:tcW w:w="1400" w:type="dxa"/>
            <w:tcBorders>
              <w:top w:val="single" w:sz="8" w:space="0" w:color="auto"/>
            </w:tcBorders>
            <w:shd w:val="clear" w:color="auto" w:fill="auto"/>
            <w:noWrap/>
            <w:vAlign w:val="center"/>
            <w:hideMark/>
          </w:tcPr>
          <w:p w14:paraId="260B00C1" w14:textId="4E8B23C6" w:rsidR="00B057CE" w:rsidRPr="00EA3FAA" w:rsidRDefault="00B057CE" w:rsidP="00B057CE">
            <w:pPr>
              <w:widowControl/>
              <w:tabs>
                <w:tab w:val="clear" w:pos="567"/>
              </w:tabs>
              <w:spacing w:line="240" w:lineRule="auto"/>
              <w:jc w:val="right"/>
              <w:rPr>
                <w:rFonts w:eastAsia="Mincho"/>
                <w:sz w:val="18"/>
                <w:szCs w:val="18"/>
              </w:rPr>
            </w:pPr>
            <w:r w:rsidRPr="00553858">
              <w:t>7.147</w:t>
            </w:r>
          </w:p>
        </w:tc>
      </w:tr>
      <w:tr w:rsidR="00B057CE" w:rsidRPr="00EA3FAA" w14:paraId="260B00CA" w14:textId="77777777" w:rsidTr="00B057CE">
        <w:trPr>
          <w:trHeight w:val="284"/>
          <w:jc w:val="center"/>
        </w:trPr>
        <w:tc>
          <w:tcPr>
            <w:tcW w:w="1340" w:type="dxa"/>
            <w:shd w:val="clear" w:color="auto" w:fill="auto"/>
            <w:noWrap/>
            <w:vAlign w:val="center"/>
            <w:hideMark/>
          </w:tcPr>
          <w:p w14:paraId="260B00C3" w14:textId="5D936C62" w:rsidR="00B057CE" w:rsidRPr="00EA3FAA" w:rsidRDefault="00B057CE" w:rsidP="00B057CE">
            <w:pPr>
              <w:widowControl/>
              <w:tabs>
                <w:tab w:val="clear" w:pos="567"/>
              </w:tabs>
              <w:spacing w:line="240" w:lineRule="auto"/>
              <w:rPr>
                <w:rFonts w:eastAsia="Mincho"/>
                <w:sz w:val="18"/>
                <w:szCs w:val="18"/>
              </w:rPr>
            </w:pPr>
            <w:r w:rsidRPr="005E06A8">
              <w:t>Sendai</w:t>
            </w:r>
          </w:p>
        </w:tc>
        <w:tc>
          <w:tcPr>
            <w:tcW w:w="1400" w:type="dxa"/>
            <w:shd w:val="clear" w:color="auto" w:fill="auto"/>
            <w:noWrap/>
            <w:vAlign w:val="center"/>
            <w:hideMark/>
          </w:tcPr>
          <w:p w14:paraId="260B00C4" w14:textId="6D8316A2" w:rsidR="00B057CE" w:rsidRPr="00EA3FAA" w:rsidRDefault="00B057CE" w:rsidP="00B057CE">
            <w:pPr>
              <w:widowControl/>
              <w:tabs>
                <w:tab w:val="clear" w:pos="567"/>
              </w:tabs>
              <w:spacing w:line="240" w:lineRule="auto"/>
              <w:jc w:val="right"/>
              <w:rPr>
                <w:rFonts w:eastAsia="Mincho"/>
                <w:sz w:val="18"/>
                <w:szCs w:val="18"/>
              </w:rPr>
            </w:pPr>
            <w:r w:rsidRPr="005E06A8">
              <w:t>1.097</w:t>
            </w:r>
          </w:p>
        </w:tc>
        <w:tc>
          <w:tcPr>
            <w:tcW w:w="1400" w:type="dxa"/>
            <w:shd w:val="clear" w:color="auto" w:fill="auto"/>
            <w:noWrap/>
            <w:vAlign w:val="center"/>
            <w:hideMark/>
          </w:tcPr>
          <w:p w14:paraId="260B00C5" w14:textId="2DB5772E" w:rsidR="00B057CE" w:rsidRPr="00EA3FAA" w:rsidRDefault="00B057CE" w:rsidP="00B057CE">
            <w:pPr>
              <w:widowControl/>
              <w:tabs>
                <w:tab w:val="clear" w:pos="567"/>
              </w:tabs>
              <w:spacing w:line="240" w:lineRule="auto"/>
              <w:jc w:val="right"/>
              <w:rPr>
                <w:rFonts w:eastAsia="Mincho"/>
                <w:sz w:val="18"/>
                <w:szCs w:val="18"/>
              </w:rPr>
            </w:pPr>
            <w:r w:rsidRPr="005E06A8">
              <w:t>1.395</w:t>
            </w:r>
          </w:p>
        </w:tc>
        <w:tc>
          <w:tcPr>
            <w:tcW w:w="280" w:type="dxa"/>
            <w:shd w:val="clear" w:color="auto" w:fill="auto"/>
            <w:vAlign w:val="center"/>
            <w:hideMark/>
          </w:tcPr>
          <w:p w14:paraId="260B00C6"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shd w:val="clear" w:color="auto" w:fill="auto"/>
            <w:noWrap/>
            <w:vAlign w:val="center"/>
            <w:hideMark/>
          </w:tcPr>
          <w:p w14:paraId="260B00C7" w14:textId="4DCB9C92" w:rsidR="00B057CE" w:rsidRPr="00EA3FAA" w:rsidRDefault="00B057CE" w:rsidP="00B057CE">
            <w:pPr>
              <w:widowControl/>
              <w:tabs>
                <w:tab w:val="clear" w:pos="567"/>
              </w:tabs>
              <w:spacing w:line="240" w:lineRule="auto"/>
              <w:rPr>
                <w:rFonts w:eastAsia="Mincho"/>
                <w:sz w:val="18"/>
                <w:szCs w:val="18"/>
              </w:rPr>
            </w:pPr>
            <w:r w:rsidRPr="00553858">
              <w:t>Kyoto</w:t>
            </w:r>
          </w:p>
        </w:tc>
        <w:tc>
          <w:tcPr>
            <w:tcW w:w="1400" w:type="dxa"/>
            <w:shd w:val="clear" w:color="auto" w:fill="auto"/>
            <w:noWrap/>
            <w:vAlign w:val="center"/>
            <w:hideMark/>
          </w:tcPr>
          <w:p w14:paraId="260B00C8" w14:textId="68B10013" w:rsidR="00B057CE" w:rsidRPr="00EA3FAA" w:rsidRDefault="00B057CE" w:rsidP="00B057CE">
            <w:pPr>
              <w:widowControl/>
              <w:tabs>
                <w:tab w:val="clear" w:pos="567"/>
              </w:tabs>
              <w:spacing w:line="240" w:lineRule="auto"/>
              <w:jc w:val="right"/>
              <w:rPr>
                <w:rFonts w:eastAsia="Mincho"/>
                <w:sz w:val="18"/>
                <w:szCs w:val="18"/>
              </w:rPr>
            </w:pPr>
            <w:r w:rsidRPr="00553858">
              <w:t>1.465</w:t>
            </w:r>
          </w:p>
        </w:tc>
        <w:tc>
          <w:tcPr>
            <w:tcW w:w="1400" w:type="dxa"/>
            <w:shd w:val="clear" w:color="auto" w:fill="auto"/>
            <w:noWrap/>
            <w:vAlign w:val="center"/>
            <w:hideMark/>
          </w:tcPr>
          <w:p w14:paraId="260B00C9" w14:textId="25530869" w:rsidR="00B057CE" w:rsidRPr="00EA3FAA" w:rsidRDefault="00B057CE" w:rsidP="00B057CE">
            <w:pPr>
              <w:widowControl/>
              <w:tabs>
                <w:tab w:val="clear" w:pos="567"/>
              </w:tabs>
              <w:spacing w:line="240" w:lineRule="auto"/>
              <w:jc w:val="right"/>
              <w:rPr>
                <w:rFonts w:eastAsia="Mincho"/>
                <w:sz w:val="18"/>
                <w:szCs w:val="18"/>
              </w:rPr>
            </w:pPr>
            <w:r w:rsidRPr="00553858">
              <w:t>1.770</w:t>
            </w:r>
          </w:p>
        </w:tc>
      </w:tr>
      <w:tr w:rsidR="00B057CE" w:rsidRPr="00EA3FAA" w14:paraId="260B00D2" w14:textId="77777777" w:rsidTr="00B057CE">
        <w:trPr>
          <w:trHeight w:val="284"/>
          <w:jc w:val="center"/>
        </w:trPr>
        <w:tc>
          <w:tcPr>
            <w:tcW w:w="1340" w:type="dxa"/>
            <w:shd w:val="clear" w:color="auto" w:fill="auto"/>
            <w:noWrap/>
            <w:vAlign w:val="center"/>
            <w:hideMark/>
          </w:tcPr>
          <w:p w14:paraId="260B00CB" w14:textId="00D53611" w:rsidR="00B057CE" w:rsidRPr="00EA3FAA" w:rsidRDefault="00B057CE" w:rsidP="00B057CE">
            <w:pPr>
              <w:widowControl/>
              <w:tabs>
                <w:tab w:val="clear" w:pos="567"/>
              </w:tabs>
              <w:spacing w:line="240" w:lineRule="auto"/>
              <w:rPr>
                <w:rFonts w:eastAsia="Mincho"/>
                <w:sz w:val="18"/>
                <w:szCs w:val="18"/>
              </w:rPr>
            </w:pPr>
            <w:r w:rsidRPr="005E06A8">
              <w:t>Saitama</w:t>
            </w:r>
          </w:p>
        </w:tc>
        <w:tc>
          <w:tcPr>
            <w:tcW w:w="1400" w:type="dxa"/>
            <w:shd w:val="clear" w:color="auto" w:fill="auto"/>
            <w:noWrap/>
            <w:vAlign w:val="center"/>
            <w:hideMark/>
          </w:tcPr>
          <w:p w14:paraId="260B00CC" w14:textId="0F406AF9" w:rsidR="00B057CE" w:rsidRPr="00EA3FAA" w:rsidRDefault="00B057CE" w:rsidP="00B057CE">
            <w:pPr>
              <w:widowControl/>
              <w:tabs>
                <w:tab w:val="clear" w:pos="567"/>
              </w:tabs>
              <w:spacing w:line="240" w:lineRule="auto"/>
              <w:jc w:val="right"/>
              <w:rPr>
                <w:rFonts w:eastAsia="Mincho"/>
                <w:sz w:val="18"/>
                <w:szCs w:val="18"/>
              </w:rPr>
            </w:pPr>
            <w:r w:rsidRPr="005E06A8">
              <w:t>1.325</w:t>
            </w:r>
          </w:p>
        </w:tc>
        <w:tc>
          <w:tcPr>
            <w:tcW w:w="1400" w:type="dxa"/>
            <w:shd w:val="clear" w:color="auto" w:fill="auto"/>
            <w:noWrap/>
            <w:vAlign w:val="center"/>
            <w:hideMark/>
          </w:tcPr>
          <w:p w14:paraId="260B00CD" w14:textId="04EF7718" w:rsidR="00B057CE" w:rsidRPr="00EA3FAA" w:rsidRDefault="00B057CE" w:rsidP="00B057CE">
            <w:pPr>
              <w:widowControl/>
              <w:tabs>
                <w:tab w:val="clear" w:pos="567"/>
              </w:tabs>
              <w:spacing w:line="240" w:lineRule="auto"/>
              <w:jc w:val="right"/>
              <w:rPr>
                <w:rFonts w:eastAsia="Mincho"/>
                <w:sz w:val="18"/>
                <w:szCs w:val="18"/>
              </w:rPr>
            </w:pPr>
            <w:r w:rsidRPr="005E06A8">
              <w:t>6.092</w:t>
            </w:r>
          </w:p>
        </w:tc>
        <w:tc>
          <w:tcPr>
            <w:tcW w:w="280" w:type="dxa"/>
            <w:shd w:val="clear" w:color="auto" w:fill="auto"/>
            <w:vAlign w:val="center"/>
            <w:hideMark/>
          </w:tcPr>
          <w:p w14:paraId="260B00CE"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shd w:val="clear" w:color="auto" w:fill="auto"/>
            <w:noWrap/>
            <w:vAlign w:val="center"/>
            <w:hideMark/>
          </w:tcPr>
          <w:p w14:paraId="260B00CF" w14:textId="448CEC93" w:rsidR="00B057CE" w:rsidRPr="00EA3FAA" w:rsidRDefault="00B057CE" w:rsidP="00B057CE">
            <w:pPr>
              <w:widowControl/>
              <w:tabs>
                <w:tab w:val="clear" w:pos="567"/>
              </w:tabs>
              <w:spacing w:line="240" w:lineRule="auto"/>
              <w:rPr>
                <w:rFonts w:eastAsia="Mincho"/>
                <w:sz w:val="18"/>
                <w:szCs w:val="18"/>
              </w:rPr>
            </w:pPr>
            <w:r w:rsidRPr="00553858">
              <w:t>Osaka</w:t>
            </w:r>
          </w:p>
        </w:tc>
        <w:tc>
          <w:tcPr>
            <w:tcW w:w="1400" w:type="dxa"/>
            <w:shd w:val="clear" w:color="auto" w:fill="auto"/>
            <w:noWrap/>
            <w:vAlign w:val="center"/>
            <w:hideMark/>
          </w:tcPr>
          <w:p w14:paraId="260B00D0" w14:textId="148AAAE3" w:rsidR="00B057CE" w:rsidRPr="00EA3FAA" w:rsidRDefault="00B057CE" w:rsidP="00B057CE">
            <w:pPr>
              <w:widowControl/>
              <w:tabs>
                <w:tab w:val="clear" w:pos="567"/>
              </w:tabs>
              <w:spacing w:line="240" w:lineRule="auto"/>
              <w:jc w:val="right"/>
              <w:rPr>
                <w:rFonts w:eastAsia="Mincho"/>
                <w:sz w:val="18"/>
                <w:szCs w:val="18"/>
              </w:rPr>
            </w:pPr>
            <w:r w:rsidRPr="00553858">
              <w:t>2.755</w:t>
            </w:r>
          </w:p>
        </w:tc>
        <w:tc>
          <w:tcPr>
            <w:tcW w:w="1400" w:type="dxa"/>
            <w:shd w:val="clear" w:color="auto" w:fill="auto"/>
            <w:noWrap/>
            <w:vAlign w:val="center"/>
            <w:hideMark/>
          </w:tcPr>
          <w:p w14:paraId="260B00D1" w14:textId="44D0F4E4" w:rsidR="00B057CE" w:rsidRPr="00EA3FAA" w:rsidRDefault="00B057CE" w:rsidP="00B057CE">
            <w:pPr>
              <w:widowControl/>
              <w:tabs>
                <w:tab w:val="clear" w:pos="567"/>
              </w:tabs>
              <w:spacing w:line="240" w:lineRule="auto"/>
              <w:jc w:val="right"/>
              <w:rPr>
                <w:rFonts w:eastAsia="Mincho"/>
                <w:sz w:val="18"/>
                <w:szCs w:val="18"/>
              </w:rPr>
            </w:pPr>
            <w:r w:rsidRPr="00553858">
              <w:t>12.225</w:t>
            </w:r>
          </w:p>
        </w:tc>
      </w:tr>
      <w:tr w:rsidR="00B057CE" w:rsidRPr="00EA3FAA" w14:paraId="260B00DA" w14:textId="77777777" w:rsidTr="00B057CE">
        <w:trPr>
          <w:trHeight w:val="284"/>
          <w:jc w:val="center"/>
        </w:trPr>
        <w:tc>
          <w:tcPr>
            <w:tcW w:w="1340" w:type="dxa"/>
            <w:shd w:val="clear" w:color="auto" w:fill="auto"/>
            <w:noWrap/>
            <w:vAlign w:val="center"/>
            <w:hideMark/>
          </w:tcPr>
          <w:p w14:paraId="260B00D3" w14:textId="4DCA1A8C" w:rsidR="00B057CE" w:rsidRPr="00EA3FAA" w:rsidRDefault="00B057CE" w:rsidP="00B057CE">
            <w:pPr>
              <w:widowControl/>
              <w:tabs>
                <w:tab w:val="clear" w:pos="567"/>
              </w:tabs>
              <w:spacing w:line="240" w:lineRule="auto"/>
              <w:rPr>
                <w:rFonts w:eastAsia="Mincho"/>
                <w:sz w:val="18"/>
                <w:szCs w:val="18"/>
              </w:rPr>
            </w:pPr>
            <w:r w:rsidRPr="005E06A8">
              <w:t>Chiba</w:t>
            </w:r>
          </w:p>
        </w:tc>
        <w:tc>
          <w:tcPr>
            <w:tcW w:w="1400" w:type="dxa"/>
            <w:shd w:val="clear" w:color="auto" w:fill="auto"/>
            <w:noWrap/>
            <w:vAlign w:val="center"/>
            <w:hideMark/>
          </w:tcPr>
          <w:p w14:paraId="260B00D4" w14:textId="2DE36F02" w:rsidR="00B057CE" w:rsidRPr="00EA3FAA" w:rsidRDefault="00B057CE" w:rsidP="00B057CE">
            <w:pPr>
              <w:widowControl/>
              <w:tabs>
                <w:tab w:val="clear" w:pos="567"/>
              </w:tabs>
              <w:spacing w:line="240" w:lineRule="auto"/>
              <w:jc w:val="right"/>
              <w:rPr>
                <w:rFonts w:eastAsia="Mincho"/>
                <w:sz w:val="18"/>
                <w:szCs w:val="18"/>
              </w:rPr>
            </w:pPr>
            <w:r w:rsidRPr="005E06A8">
              <w:t>975</w:t>
            </w:r>
          </w:p>
        </w:tc>
        <w:tc>
          <w:tcPr>
            <w:tcW w:w="1400" w:type="dxa"/>
            <w:shd w:val="clear" w:color="auto" w:fill="auto"/>
            <w:noWrap/>
            <w:vAlign w:val="center"/>
            <w:hideMark/>
          </w:tcPr>
          <w:p w14:paraId="260B00D5" w14:textId="2046ED10" w:rsidR="00B057CE" w:rsidRPr="00EA3FAA" w:rsidRDefault="00B057CE" w:rsidP="00B057CE">
            <w:pPr>
              <w:widowControl/>
              <w:tabs>
                <w:tab w:val="clear" w:pos="567"/>
              </w:tabs>
              <w:spacing w:line="240" w:lineRule="auto"/>
              <w:jc w:val="right"/>
              <w:rPr>
                <w:rFonts w:eastAsia="Mincho"/>
                <w:sz w:val="18"/>
                <w:szCs w:val="18"/>
              </w:rPr>
            </w:pPr>
            <w:r w:rsidRPr="005E06A8">
              <w:t>3.588</w:t>
            </w:r>
          </w:p>
        </w:tc>
        <w:tc>
          <w:tcPr>
            <w:tcW w:w="280" w:type="dxa"/>
            <w:shd w:val="clear" w:color="auto" w:fill="auto"/>
            <w:vAlign w:val="center"/>
            <w:hideMark/>
          </w:tcPr>
          <w:p w14:paraId="260B00D6"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shd w:val="clear" w:color="auto" w:fill="auto"/>
            <w:noWrap/>
            <w:vAlign w:val="center"/>
            <w:hideMark/>
          </w:tcPr>
          <w:p w14:paraId="260B00D7" w14:textId="4C238F85" w:rsidR="00B057CE" w:rsidRPr="00EA3FAA" w:rsidRDefault="00B057CE" w:rsidP="00B057CE">
            <w:pPr>
              <w:widowControl/>
              <w:tabs>
                <w:tab w:val="clear" w:pos="567"/>
              </w:tabs>
              <w:spacing w:line="240" w:lineRule="auto"/>
              <w:rPr>
                <w:rFonts w:eastAsia="Mincho"/>
                <w:sz w:val="18"/>
                <w:szCs w:val="18"/>
              </w:rPr>
            </w:pPr>
            <w:r w:rsidRPr="00553858">
              <w:t>Kobe</w:t>
            </w:r>
          </w:p>
        </w:tc>
        <w:tc>
          <w:tcPr>
            <w:tcW w:w="1400" w:type="dxa"/>
            <w:shd w:val="clear" w:color="auto" w:fill="auto"/>
            <w:noWrap/>
            <w:vAlign w:val="center"/>
            <w:hideMark/>
          </w:tcPr>
          <w:p w14:paraId="260B00D8" w14:textId="0D5D7CE1" w:rsidR="00B057CE" w:rsidRPr="00EA3FAA" w:rsidRDefault="00B057CE" w:rsidP="00B057CE">
            <w:pPr>
              <w:widowControl/>
              <w:tabs>
                <w:tab w:val="clear" w:pos="567"/>
              </w:tabs>
              <w:spacing w:line="240" w:lineRule="auto"/>
              <w:jc w:val="right"/>
              <w:rPr>
                <w:rFonts w:eastAsia="Mincho"/>
                <w:sz w:val="18"/>
                <w:szCs w:val="18"/>
              </w:rPr>
            </w:pPr>
            <w:r w:rsidRPr="00553858">
              <w:t>1.527</w:t>
            </w:r>
          </w:p>
        </w:tc>
        <w:tc>
          <w:tcPr>
            <w:tcW w:w="1400" w:type="dxa"/>
            <w:shd w:val="clear" w:color="auto" w:fill="auto"/>
            <w:noWrap/>
            <w:vAlign w:val="center"/>
            <w:hideMark/>
          </w:tcPr>
          <w:p w14:paraId="260B00D9" w14:textId="6616C707" w:rsidR="00B057CE" w:rsidRPr="00EA3FAA" w:rsidRDefault="00B057CE" w:rsidP="00B057CE">
            <w:pPr>
              <w:widowControl/>
              <w:tabs>
                <w:tab w:val="clear" w:pos="567"/>
              </w:tabs>
              <w:spacing w:line="240" w:lineRule="auto"/>
              <w:jc w:val="right"/>
              <w:rPr>
                <w:rFonts w:eastAsia="Mincho"/>
                <w:sz w:val="18"/>
                <w:szCs w:val="18"/>
              </w:rPr>
            </w:pPr>
            <w:r w:rsidRPr="00553858">
              <w:t>2.741</w:t>
            </w:r>
          </w:p>
        </w:tc>
      </w:tr>
      <w:tr w:rsidR="00B057CE" w:rsidRPr="00EA3FAA" w14:paraId="260B00E2" w14:textId="77777777" w:rsidTr="00B057CE">
        <w:trPr>
          <w:trHeight w:val="284"/>
          <w:jc w:val="center"/>
        </w:trPr>
        <w:tc>
          <w:tcPr>
            <w:tcW w:w="1340" w:type="dxa"/>
            <w:shd w:val="clear" w:color="auto" w:fill="auto"/>
            <w:noWrap/>
            <w:vAlign w:val="center"/>
            <w:hideMark/>
          </w:tcPr>
          <w:p w14:paraId="260B00DB" w14:textId="31FAC237" w:rsidR="00B057CE" w:rsidRPr="00EA3FAA" w:rsidRDefault="00B057CE" w:rsidP="00B057CE">
            <w:pPr>
              <w:widowControl/>
              <w:tabs>
                <w:tab w:val="clear" w:pos="567"/>
              </w:tabs>
              <w:spacing w:line="240" w:lineRule="auto"/>
              <w:rPr>
                <w:rFonts w:eastAsia="Mincho"/>
                <w:sz w:val="18"/>
                <w:szCs w:val="18"/>
              </w:rPr>
            </w:pPr>
            <w:r w:rsidRPr="005E06A8">
              <w:t>Tóquio</w:t>
            </w:r>
            <w:r>
              <w:t xml:space="preserve"> </w:t>
            </w:r>
            <w:proofErr w:type="gramStart"/>
            <w:r w:rsidRPr="00B057CE">
              <w:rPr>
                <w:rFonts w:eastAsia="Times New Roman"/>
                <w:iCs/>
                <w:vertAlign w:val="superscript"/>
              </w:rPr>
              <w:t>1</w:t>
            </w:r>
            <w:proofErr w:type="gramEnd"/>
          </w:p>
        </w:tc>
        <w:tc>
          <w:tcPr>
            <w:tcW w:w="1400" w:type="dxa"/>
            <w:shd w:val="clear" w:color="auto" w:fill="auto"/>
            <w:noWrap/>
            <w:vAlign w:val="center"/>
            <w:hideMark/>
          </w:tcPr>
          <w:p w14:paraId="260B00DC" w14:textId="71CAA5DD" w:rsidR="00B057CE" w:rsidRPr="00EA3FAA" w:rsidRDefault="00B057CE" w:rsidP="00B057CE">
            <w:pPr>
              <w:widowControl/>
              <w:tabs>
                <w:tab w:val="clear" w:pos="567"/>
              </w:tabs>
              <w:spacing w:line="240" w:lineRule="auto"/>
              <w:jc w:val="right"/>
              <w:rPr>
                <w:rFonts w:eastAsia="Mincho"/>
                <w:sz w:val="18"/>
                <w:szCs w:val="18"/>
              </w:rPr>
            </w:pPr>
            <w:r w:rsidRPr="005E06A8">
              <w:t>9.745</w:t>
            </w:r>
          </w:p>
        </w:tc>
        <w:tc>
          <w:tcPr>
            <w:tcW w:w="1400" w:type="dxa"/>
            <w:shd w:val="clear" w:color="auto" w:fill="auto"/>
            <w:noWrap/>
            <w:vAlign w:val="center"/>
            <w:hideMark/>
          </w:tcPr>
          <w:p w14:paraId="260B00DD" w14:textId="6069955D" w:rsidR="00B057CE" w:rsidRPr="00EA3FAA" w:rsidRDefault="00B057CE" w:rsidP="00B057CE">
            <w:pPr>
              <w:widowControl/>
              <w:tabs>
                <w:tab w:val="clear" w:pos="567"/>
              </w:tabs>
              <w:spacing w:line="240" w:lineRule="auto"/>
              <w:jc w:val="right"/>
              <w:rPr>
                <w:rFonts w:eastAsia="Mincho"/>
                <w:sz w:val="18"/>
                <w:szCs w:val="18"/>
              </w:rPr>
            </w:pPr>
            <w:r w:rsidRPr="005E06A8">
              <w:t>15.528</w:t>
            </w:r>
          </w:p>
        </w:tc>
        <w:tc>
          <w:tcPr>
            <w:tcW w:w="280" w:type="dxa"/>
            <w:shd w:val="clear" w:color="auto" w:fill="auto"/>
            <w:vAlign w:val="center"/>
            <w:hideMark/>
          </w:tcPr>
          <w:p w14:paraId="260B00DE"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shd w:val="clear" w:color="auto" w:fill="auto"/>
            <w:noWrap/>
            <w:vAlign w:val="center"/>
            <w:hideMark/>
          </w:tcPr>
          <w:p w14:paraId="260B00DF" w14:textId="76BC4D59" w:rsidR="00B057CE" w:rsidRPr="00EA3FAA" w:rsidRDefault="00B057CE" w:rsidP="00B057CE">
            <w:pPr>
              <w:widowControl/>
              <w:tabs>
                <w:tab w:val="clear" w:pos="567"/>
              </w:tabs>
              <w:spacing w:line="240" w:lineRule="auto"/>
              <w:rPr>
                <w:rFonts w:eastAsia="Mincho"/>
                <w:sz w:val="18"/>
                <w:szCs w:val="18"/>
              </w:rPr>
            </w:pPr>
            <w:r w:rsidRPr="00553858">
              <w:t>Hiroshima</w:t>
            </w:r>
          </w:p>
        </w:tc>
        <w:tc>
          <w:tcPr>
            <w:tcW w:w="1400" w:type="dxa"/>
            <w:shd w:val="clear" w:color="auto" w:fill="auto"/>
            <w:noWrap/>
            <w:vAlign w:val="center"/>
            <w:hideMark/>
          </w:tcPr>
          <w:p w14:paraId="260B00E0" w14:textId="0E840862" w:rsidR="00B057CE" w:rsidRPr="00EA3FAA" w:rsidRDefault="00B057CE" w:rsidP="00B057CE">
            <w:pPr>
              <w:widowControl/>
              <w:tabs>
                <w:tab w:val="clear" w:pos="567"/>
              </w:tabs>
              <w:spacing w:line="240" w:lineRule="auto"/>
              <w:jc w:val="right"/>
              <w:rPr>
                <w:rFonts w:eastAsia="Mincho"/>
                <w:sz w:val="18"/>
                <w:szCs w:val="18"/>
              </w:rPr>
            </w:pPr>
            <w:r w:rsidRPr="00553858">
              <w:t>1.201</w:t>
            </w:r>
          </w:p>
        </w:tc>
        <w:tc>
          <w:tcPr>
            <w:tcW w:w="1400" w:type="dxa"/>
            <w:shd w:val="clear" w:color="auto" w:fill="auto"/>
            <w:noWrap/>
            <w:vAlign w:val="center"/>
            <w:hideMark/>
          </w:tcPr>
          <w:p w14:paraId="260B00E1" w14:textId="5ABD41A7" w:rsidR="00B057CE" w:rsidRPr="00EA3FAA" w:rsidRDefault="00B057CE" w:rsidP="00B057CE">
            <w:pPr>
              <w:widowControl/>
              <w:tabs>
                <w:tab w:val="clear" w:pos="567"/>
              </w:tabs>
              <w:spacing w:line="240" w:lineRule="auto"/>
              <w:jc w:val="right"/>
              <w:rPr>
                <w:rFonts w:eastAsia="Mincho"/>
                <w:sz w:val="18"/>
                <w:szCs w:val="18"/>
              </w:rPr>
            </w:pPr>
            <w:r w:rsidRPr="00553858">
              <w:t>1.325</w:t>
            </w:r>
          </w:p>
        </w:tc>
      </w:tr>
      <w:tr w:rsidR="00B057CE" w:rsidRPr="00EA3FAA" w14:paraId="260B00EA" w14:textId="77777777" w:rsidTr="00B057CE">
        <w:trPr>
          <w:trHeight w:val="284"/>
          <w:jc w:val="center"/>
        </w:trPr>
        <w:tc>
          <w:tcPr>
            <w:tcW w:w="1340" w:type="dxa"/>
            <w:shd w:val="clear" w:color="auto" w:fill="auto"/>
            <w:noWrap/>
            <w:vAlign w:val="center"/>
            <w:hideMark/>
          </w:tcPr>
          <w:p w14:paraId="260B00E3" w14:textId="432339AE" w:rsidR="00B057CE" w:rsidRPr="00EA3FAA" w:rsidRDefault="00B057CE" w:rsidP="00B057CE">
            <w:pPr>
              <w:widowControl/>
              <w:tabs>
                <w:tab w:val="clear" w:pos="567"/>
              </w:tabs>
              <w:spacing w:line="240" w:lineRule="auto"/>
              <w:rPr>
                <w:rFonts w:eastAsia="Mincho"/>
                <w:sz w:val="18"/>
                <w:szCs w:val="18"/>
              </w:rPr>
            </w:pPr>
            <w:r w:rsidRPr="005E06A8">
              <w:t>Yokohama</w:t>
            </w:r>
          </w:p>
        </w:tc>
        <w:tc>
          <w:tcPr>
            <w:tcW w:w="1400" w:type="dxa"/>
            <w:shd w:val="clear" w:color="auto" w:fill="auto"/>
            <w:noWrap/>
            <w:vAlign w:val="center"/>
            <w:hideMark/>
          </w:tcPr>
          <w:p w14:paraId="260B00E4" w14:textId="7C601270" w:rsidR="00B057CE" w:rsidRPr="00EA3FAA" w:rsidRDefault="00B057CE" w:rsidP="00B057CE">
            <w:pPr>
              <w:widowControl/>
              <w:tabs>
                <w:tab w:val="clear" w:pos="567"/>
              </w:tabs>
              <w:spacing w:line="240" w:lineRule="auto"/>
              <w:jc w:val="right"/>
              <w:rPr>
                <w:rFonts w:eastAsia="Mincho"/>
                <w:sz w:val="18"/>
                <w:szCs w:val="18"/>
              </w:rPr>
            </w:pPr>
            <w:r w:rsidRPr="005E06A8">
              <w:t>3.778</w:t>
            </w:r>
          </w:p>
        </w:tc>
        <w:tc>
          <w:tcPr>
            <w:tcW w:w="1400" w:type="dxa"/>
            <w:shd w:val="clear" w:color="auto" w:fill="auto"/>
            <w:noWrap/>
            <w:vAlign w:val="center"/>
            <w:hideMark/>
          </w:tcPr>
          <w:p w14:paraId="260B00E5" w14:textId="6154FE6C" w:rsidR="00B057CE" w:rsidRPr="00EA3FAA" w:rsidRDefault="00B057CE" w:rsidP="00B057CE">
            <w:pPr>
              <w:widowControl/>
              <w:tabs>
                <w:tab w:val="clear" w:pos="567"/>
              </w:tabs>
              <w:spacing w:line="240" w:lineRule="auto"/>
              <w:jc w:val="right"/>
              <w:rPr>
                <w:rFonts w:eastAsia="Mincho"/>
                <w:sz w:val="18"/>
                <w:szCs w:val="18"/>
              </w:rPr>
            </w:pPr>
            <w:r w:rsidRPr="005E06A8">
              <w:t>8.631</w:t>
            </w:r>
          </w:p>
        </w:tc>
        <w:tc>
          <w:tcPr>
            <w:tcW w:w="280" w:type="dxa"/>
            <w:shd w:val="clear" w:color="auto" w:fill="auto"/>
            <w:vAlign w:val="center"/>
            <w:hideMark/>
          </w:tcPr>
          <w:p w14:paraId="260B00E6"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shd w:val="clear" w:color="auto" w:fill="auto"/>
            <w:noWrap/>
            <w:vAlign w:val="center"/>
            <w:hideMark/>
          </w:tcPr>
          <w:p w14:paraId="260B00E7" w14:textId="11C84716" w:rsidR="00B057CE" w:rsidRPr="00EA3FAA" w:rsidRDefault="00B057CE" w:rsidP="00B057CE">
            <w:pPr>
              <w:widowControl/>
              <w:tabs>
                <w:tab w:val="clear" w:pos="567"/>
              </w:tabs>
              <w:spacing w:line="240" w:lineRule="auto"/>
              <w:rPr>
                <w:rFonts w:eastAsia="Mincho"/>
                <w:sz w:val="18"/>
                <w:szCs w:val="18"/>
              </w:rPr>
            </w:pPr>
            <w:r w:rsidRPr="00553858">
              <w:t>Kitakyushu</w:t>
            </w:r>
          </w:p>
        </w:tc>
        <w:tc>
          <w:tcPr>
            <w:tcW w:w="1400" w:type="dxa"/>
            <w:shd w:val="clear" w:color="auto" w:fill="auto"/>
            <w:noWrap/>
            <w:vAlign w:val="center"/>
            <w:hideMark/>
          </w:tcPr>
          <w:p w14:paraId="260B00E8" w14:textId="1C08A88B" w:rsidR="00B057CE" w:rsidRPr="00EA3FAA" w:rsidRDefault="00B057CE" w:rsidP="00B057CE">
            <w:pPr>
              <w:widowControl/>
              <w:tabs>
                <w:tab w:val="clear" w:pos="567"/>
              </w:tabs>
              <w:spacing w:line="240" w:lineRule="auto"/>
              <w:jc w:val="right"/>
              <w:rPr>
                <w:rFonts w:eastAsia="Mincho"/>
                <w:sz w:val="18"/>
                <w:szCs w:val="18"/>
              </w:rPr>
            </w:pPr>
            <w:r w:rsidRPr="00553858">
              <w:t>940</w:t>
            </w:r>
          </w:p>
        </w:tc>
        <w:tc>
          <w:tcPr>
            <w:tcW w:w="1400" w:type="dxa"/>
            <w:shd w:val="clear" w:color="auto" w:fill="auto"/>
            <w:noWrap/>
            <w:vAlign w:val="center"/>
            <w:hideMark/>
          </w:tcPr>
          <w:p w14:paraId="260B00E9" w14:textId="318E3A7D" w:rsidR="00B057CE" w:rsidRPr="00EA3FAA" w:rsidRDefault="00B057CE" w:rsidP="00B057CE">
            <w:pPr>
              <w:widowControl/>
              <w:tabs>
                <w:tab w:val="clear" w:pos="567"/>
              </w:tabs>
              <w:spacing w:line="240" w:lineRule="auto"/>
              <w:jc w:val="right"/>
              <w:rPr>
                <w:rFonts w:eastAsia="Mincho"/>
                <w:sz w:val="18"/>
                <w:szCs w:val="18"/>
              </w:rPr>
            </w:pPr>
            <w:r w:rsidRPr="00553858">
              <w:t>1.908</w:t>
            </w:r>
          </w:p>
        </w:tc>
      </w:tr>
      <w:tr w:rsidR="00B057CE" w:rsidRPr="00EA3FAA" w14:paraId="260B00F2" w14:textId="77777777" w:rsidTr="00B057CE">
        <w:trPr>
          <w:trHeight w:val="284"/>
          <w:jc w:val="center"/>
        </w:trPr>
        <w:tc>
          <w:tcPr>
            <w:tcW w:w="1340" w:type="dxa"/>
            <w:tcBorders>
              <w:bottom w:val="single" w:sz="8" w:space="0" w:color="auto"/>
            </w:tcBorders>
            <w:shd w:val="clear" w:color="auto" w:fill="auto"/>
            <w:noWrap/>
            <w:vAlign w:val="center"/>
            <w:hideMark/>
          </w:tcPr>
          <w:p w14:paraId="260B00EB" w14:textId="7627048A" w:rsidR="00B057CE" w:rsidRPr="00EA3FAA" w:rsidRDefault="00B057CE" w:rsidP="00B057CE">
            <w:pPr>
              <w:widowControl/>
              <w:tabs>
                <w:tab w:val="clear" w:pos="567"/>
              </w:tabs>
              <w:spacing w:line="240" w:lineRule="auto"/>
              <w:rPr>
                <w:rFonts w:eastAsia="Mincho"/>
                <w:sz w:val="18"/>
                <w:szCs w:val="18"/>
              </w:rPr>
            </w:pPr>
            <w:r w:rsidRPr="005E06A8">
              <w:t>Kawasaki</w:t>
            </w:r>
          </w:p>
        </w:tc>
        <w:tc>
          <w:tcPr>
            <w:tcW w:w="1400" w:type="dxa"/>
            <w:tcBorders>
              <w:bottom w:val="single" w:sz="8" w:space="0" w:color="auto"/>
            </w:tcBorders>
            <w:shd w:val="clear" w:color="auto" w:fill="auto"/>
            <w:noWrap/>
            <w:vAlign w:val="center"/>
            <w:hideMark/>
          </w:tcPr>
          <w:p w14:paraId="260B00EC" w14:textId="0289C865" w:rsidR="00B057CE" w:rsidRPr="00EA3FAA" w:rsidRDefault="00B057CE" w:rsidP="00B057CE">
            <w:pPr>
              <w:widowControl/>
              <w:tabs>
                <w:tab w:val="clear" w:pos="567"/>
              </w:tabs>
              <w:spacing w:line="240" w:lineRule="auto"/>
              <w:jc w:val="right"/>
              <w:rPr>
                <w:rFonts w:eastAsia="Mincho"/>
                <w:sz w:val="18"/>
                <w:szCs w:val="18"/>
              </w:rPr>
            </w:pPr>
            <w:r w:rsidRPr="005E06A8">
              <w:t>1.539</w:t>
            </w:r>
          </w:p>
        </w:tc>
        <w:tc>
          <w:tcPr>
            <w:tcW w:w="1400" w:type="dxa"/>
            <w:tcBorders>
              <w:bottom w:val="single" w:sz="8" w:space="0" w:color="auto"/>
            </w:tcBorders>
            <w:shd w:val="clear" w:color="auto" w:fill="auto"/>
            <w:noWrap/>
            <w:vAlign w:val="center"/>
            <w:hideMark/>
          </w:tcPr>
          <w:p w14:paraId="260B00ED" w14:textId="05A75F57" w:rsidR="00B057CE" w:rsidRPr="00EA3FAA" w:rsidRDefault="00B057CE" w:rsidP="00B057CE">
            <w:pPr>
              <w:widowControl/>
              <w:tabs>
                <w:tab w:val="clear" w:pos="567"/>
              </w:tabs>
              <w:spacing w:line="240" w:lineRule="auto"/>
              <w:jc w:val="right"/>
              <w:rPr>
                <w:rFonts w:eastAsia="Mincho"/>
                <w:sz w:val="18"/>
                <w:szCs w:val="18"/>
              </w:rPr>
            </w:pPr>
            <w:r w:rsidRPr="005E06A8">
              <w:t>10.766</w:t>
            </w:r>
          </w:p>
        </w:tc>
        <w:tc>
          <w:tcPr>
            <w:tcW w:w="280" w:type="dxa"/>
            <w:tcBorders>
              <w:bottom w:val="single" w:sz="8" w:space="0" w:color="auto"/>
            </w:tcBorders>
            <w:shd w:val="clear" w:color="auto" w:fill="auto"/>
            <w:vAlign w:val="center"/>
            <w:hideMark/>
          </w:tcPr>
          <w:p w14:paraId="260B00EE" w14:textId="77777777" w:rsidR="00B057CE" w:rsidRPr="00EA3FAA" w:rsidRDefault="00B057CE" w:rsidP="00F87013">
            <w:pPr>
              <w:widowControl/>
              <w:tabs>
                <w:tab w:val="clear" w:pos="567"/>
              </w:tabs>
              <w:spacing w:line="240" w:lineRule="auto"/>
              <w:jc w:val="center"/>
              <w:rPr>
                <w:rFonts w:eastAsia="Mincho"/>
                <w:sz w:val="18"/>
                <w:szCs w:val="18"/>
              </w:rPr>
            </w:pPr>
          </w:p>
        </w:tc>
        <w:tc>
          <w:tcPr>
            <w:tcW w:w="1340" w:type="dxa"/>
            <w:tcBorders>
              <w:bottom w:val="single" w:sz="8" w:space="0" w:color="auto"/>
            </w:tcBorders>
            <w:shd w:val="clear" w:color="auto" w:fill="auto"/>
            <w:noWrap/>
            <w:vAlign w:val="center"/>
            <w:hideMark/>
          </w:tcPr>
          <w:p w14:paraId="260B00EF" w14:textId="545C1D3B" w:rsidR="00B057CE" w:rsidRPr="00EA3FAA" w:rsidRDefault="00B057CE" w:rsidP="00B057CE">
            <w:pPr>
              <w:widowControl/>
              <w:tabs>
                <w:tab w:val="clear" w:pos="567"/>
              </w:tabs>
              <w:spacing w:line="240" w:lineRule="auto"/>
              <w:rPr>
                <w:rFonts w:eastAsia="Mincho"/>
                <w:sz w:val="18"/>
                <w:szCs w:val="18"/>
              </w:rPr>
            </w:pPr>
            <w:r w:rsidRPr="00553858">
              <w:t>Fukuoka</w:t>
            </w:r>
          </w:p>
        </w:tc>
        <w:tc>
          <w:tcPr>
            <w:tcW w:w="1400" w:type="dxa"/>
            <w:tcBorders>
              <w:bottom w:val="single" w:sz="8" w:space="0" w:color="auto"/>
            </w:tcBorders>
            <w:shd w:val="clear" w:color="auto" w:fill="auto"/>
            <w:noWrap/>
            <w:vAlign w:val="center"/>
            <w:hideMark/>
          </w:tcPr>
          <w:p w14:paraId="260B00F0" w14:textId="0F21F141" w:rsidR="00B057CE" w:rsidRPr="00EA3FAA" w:rsidRDefault="00B057CE" w:rsidP="00B057CE">
            <w:pPr>
              <w:widowControl/>
              <w:tabs>
                <w:tab w:val="clear" w:pos="567"/>
              </w:tabs>
              <w:spacing w:line="240" w:lineRule="auto"/>
              <w:jc w:val="right"/>
              <w:rPr>
                <w:rFonts w:eastAsia="Mincho"/>
                <w:sz w:val="18"/>
                <w:szCs w:val="18"/>
              </w:rPr>
            </w:pPr>
            <w:r w:rsidRPr="00553858">
              <w:t>1.613</w:t>
            </w:r>
          </w:p>
        </w:tc>
        <w:tc>
          <w:tcPr>
            <w:tcW w:w="1400" w:type="dxa"/>
            <w:tcBorders>
              <w:bottom w:val="single" w:sz="8" w:space="0" w:color="auto"/>
            </w:tcBorders>
            <w:shd w:val="clear" w:color="auto" w:fill="auto"/>
            <w:noWrap/>
            <w:vAlign w:val="center"/>
            <w:hideMark/>
          </w:tcPr>
          <w:p w14:paraId="260B00F1" w14:textId="07F4F9FF" w:rsidR="00B057CE" w:rsidRPr="00EA3FAA" w:rsidRDefault="00B057CE" w:rsidP="00B057CE">
            <w:pPr>
              <w:widowControl/>
              <w:tabs>
                <w:tab w:val="clear" w:pos="567"/>
              </w:tabs>
              <w:spacing w:line="240" w:lineRule="auto"/>
              <w:jc w:val="right"/>
              <w:rPr>
                <w:rFonts w:eastAsia="Mincho"/>
                <w:sz w:val="18"/>
                <w:szCs w:val="18"/>
              </w:rPr>
            </w:pPr>
            <w:r w:rsidRPr="00553858">
              <w:t>4.697</w:t>
            </w:r>
          </w:p>
        </w:tc>
      </w:tr>
      <w:tr w:rsidR="00B057CE" w:rsidRPr="00EA3FAA" w14:paraId="40B2712E" w14:textId="77777777" w:rsidTr="00B057CE">
        <w:trPr>
          <w:trHeight w:val="284"/>
          <w:jc w:val="center"/>
        </w:trPr>
        <w:tc>
          <w:tcPr>
            <w:tcW w:w="1340" w:type="dxa"/>
            <w:tcBorders>
              <w:top w:val="single" w:sz="8" w:space="0" w:color="auto"/>
              <w:bottom w:val="single" w:sz="8" w:space="0" w:color="auto"/>
            </w:tcBorders>
            <w:shd w:val="clear" w:color="auto" w:fill="auto"/>
            <w:noWrap/>
            <w:vAlign w:val="center"/>
          </w:tcPr>
          <w:p w14:paraId="790DDDF7" w14:textId="77777777" w:rsidR="00B057CE" w:rsidRPr="00EA3FAA" w:rsidRDefault="00B057CE" w:rsidP="00B057CE">
            <w:pPr>
              <w:widowControl/>
              <w:tabs>
                <w:tab w:val="clear" w:pos="567"/>
              </w:tabs>
              <w:spacing w:line="240" w:lineRule="auto"/>
              <w:rPr>
                <w:rFonts w:eastAsia="Mincho"/>
                <w:sz w:val="18"/>
                <w:szCs w:val="18"/>
              </w:rPr>
            </w:pPr>
          </w:p>
        </w:tc>
        <w:tc>
          <w:tcPr>
            <w:tcW w:w="1400" w:type="dxa"/>
            <w:tcBorders>
              <w:top w:val="single" w:sz="8" w:space="0" w:color="auto"/>
              <w:bottom w:val="single" w:sz="8" w:space="0" w:color="auto"/>
            </w:tcBorders>
            <w:shd w:val="clear" w:color="auto" w:fill="auto"/>
            <w:noWrap/>
            <w:vAlign w:val="center"/>
          </w:tcPr>
          <w:p w14:paraId="24094511" w14:textId="77777777" w:rsidR="00B057CE" w:rsidRPr="00EA3FAA" w:rsidRDefault="00B057CE" w:rsidP="00B057CE">
            <w:pPr>
              <w:widowControl/>
              <w:tabs>
                <w:tab w:val="clear" w:pos="567"/>
              </w:tabs>
              <w:spacing w:line="240" w:lineRule="auto"/>
              <w:jc w:val="right"/>
              <w:rPr>
                <w:rFonts w:eastAsia="Mincho"/>
                <w:sz w:val="18"/>
                <w:szCs w:val="18"/>
              </w:rPr>
            </w:pPr>
          </w:p>
        </w:tc>
        <w:tc>
          <w:tcPr>
            <w:tcW w:w="1400" w:type="dxa"/>
            <w:tcBorders>
              <w:top w:val="single" w:sz="8" w:space="0" w:color="auto"/>
              <w:bottom w:val="single" w:sz="8" w:space="0" w:color="auto"/>
            </w:tcBorders>
            <w:shd w:val="clear" w:color="auto" w:fill="auto"/>
            <w:noWrap/>
            <w:vAlign w:val="center"/>
          </w:tcPr>
          <w:p w14:paraId="12AB6C3A" w14:textId="77777777" w:rsidR="00B057CE" w:rsidRPr="00EA3FAA" w:rsidRDefault="00B057CE" w:rsidP="00B057CE">
            <w:pPr>
              <w:widowControl/>
              <w:tabs>
                <w:tab w:val="clear" w:pos="567"/>
              </w:tabs>
              <w:spacing w:line="240" w:lineRule="auto"/>
              <w:jc w:val="right"/>
              <w:rPr>
                <w:rFonts w:eastAsia="Mincho"/>
                <w:sz w:val="18"/>
                <w:szCs w:val="18"/>
              </w:rPr>
            </w:pPr>
          </w:p>
        </w:tc>
        <w:tc>
          <w:tcPr>
            <w:tcW w:w="280" w:type="dxa"/>
            <w:tcBorders>
              <w:top w:val="single" w:sz="8" w:space="0" w:color="auto"/>
              <w:bottom w:val="single" w:sz="8" w:space="0" w:color="auto"/>
            </w:tcBorders>
            <w:shd w:val="clear" w:color="auto" w:fill="auto"/>
            <w:vAlign w:val="center"/>
          </w:tcPr>
          <w:p w14:paraId="5563B8BF" w14:textId="77777777" w:rsidR="00B057CE" w:rsidRPr="00EA3FAA" w:rsidRDefault="00B057CE" w:rsidP="003D726E">
            <w:pPr>
              <w:widowControl/>
              <w:tabs>
                <w:tab w:val="clear" w:pos="567"/>
              </w:tabs>
              <w:spacing w:line="240" w:lineRule="auto"/>
              <w:jc w:val="center"/>
              <w:rPr>
                <w:rFonts w:eastAsia="Mincho"/>
                <w:sz w:val="18"/>
                <w:szCs w:val="18"/>
              </w:rPr>
            </w:pPr>
          </w:p>
        </w:tc>
        <w:tc>
          <w:tcPr>
            <w:tcW w:w="1340" w:type="dxa"/>
            <w:tcBorders>
              <w:top w:val="single" w:sz="8" w:space="0" w:color="auto"/>
              <w:bottom w:val="single" w:sz="8" w:space="0" w:color="auto"/>
            </w:tcBorders>
            <w:shd w:val="clear" w:color="auto" w:fill="auto"/>
            <w:noWrap/>
            <w:vAlign w:val="center"/>
          </w:tcPr>
          <w:p w14:paraId="6DB362C2" w14:textId="6B900331" w:rsidR="00B057CE" w:rsidRPr="00B057CE" w:rsidRDefault="00B057CE" w:rsidP="00B057CE">
            <w:pPr>
              <w:widowControl/>
              <w:tabs>
                <w:tab w:val="clear" w:pos="567"/>
              </w:tabs>
              <w:spacing w:line="240" w:lineRule="auto"/>
              <w:rPr>
                <w:rFonts w:eastAsia="Mincho"/>
                <w:b/>
                <w:sz w:val="18"/>
                <w:szCs w:val="18"/>
              </w:rPr>
            </w:pPr>
            <w:r w:rsidRPr="00B057CE">
              <w:rPr>
                <w:b/>
              </w:rPr>
              <w:t>Japão</w:t>
            </w:r>
          </w:p>
        </w:tc>
        <w:tc>
          <w:tcPr>
            <w:tcW w:w="1400" w:type="dxa"/>
            <w:tcBorders>
              <w:top w:val="single" w:sz="8" w:space="0" w:color="auto"/>
              <w:bottom w:val="single" w:sz="8" w:space="0" w:color="auto"/>
            </w:tcBorders>
            <w:shd w:val="clear" w:color="auto" w:fill="auto"/>
            <w:noWrap/>
            <w:vAlign w:val="center"/>
          </w:tcPr>
          <w:p w14:paraId="15E0917C" w14:textId="757A7CC5" w:rsidR="00B057CE" w:rsidRPr="00B057CE" w:rsidRDefault="00B057CE" w:rsidP="00B057CE">
            <w:pPr>
              <w:widowControl/>
              <w:tabs>
                <w:tab w:val="clear" w:pos="567"/>
              </w:tabs>
              <w:spacing w:line="240" w:lineRule="auto"/>
              <w:jc w:val="right"/>
              <w:rPr>
                <w:rFonts w:eastAsia="Mincho"/>
                <w:b/>
                <w:sz w:val="18"/>
                <w:szCs w:val="18"/>
              </w:rPr>
            </w:pPr>
            <w:r w:rsidRPr="00B057CE">
              <w:rPr>
                <w:b/>
              </w:rPr>
              <w:t>126.227</w:t>
            </w:r>
          </w:p>
        </w:tc>
        <w:tc>
          <w:tcPr>
            <w:tcW w:w="1400" w:type="dxa"/>
            <w:tcBorders>
              <w:top w:val="single" w:sz="8" w:space="0" w:color="auto"/>
              <w:bottom w:val="single" w:sz="8" w:space="0" w:color="auto"/>
            </w:tcBorders>
            <w:shd w:val="clear" w:color="auto" w:fill="auto"/>
            <w:noWrap/>
            <w:vAlign w:val="center"/>
          </w:tcPr>
          <w:p w14:paraId="6339EFD4" w14:textId="74BC4AA5" w:rsidR="00B057CE" w:rsidRPr="00B057CE" w:rsidRDefault="00B057CE" w:rsidP="00B057CE">
            <w:pPr>
              <w:widowControl/>
              <w:tabs>
                <w:tab w:val="clear" w:pos="567"/>
              </w:tabs>
              <w:spacing w:line="240" w:lineRule="auto"/>
              <w:jc w:val="right"/>
              <w:rPr>
                <w:rFonts w:eastAsia="Mincho"/>
                <w:b/>
                <w:sz w:val="18"/>
                <w:szCs w:val="18"/>
              </w:rPr>
            </w:pPr>
            <w:r w:rsidRPr="00B057CE">
              <w:rPr>
                <w:b/>
              </w:rPr>
              <w:t>338</w:t>
            </w:r>
          </w:p>
        </w:tc>
      </w:tr>
    </w:tbl>
    <w:p w14:paraId="400054C8" w14:textId="77777777" w:rsidR="00387DFE" w:rsidRPr="00387DFE" w:rsidRDefault="00387DFE" w:rsidP="00F87013">
      <w:pPr>
        <w:tabs>
          <w:tab w:val="clear" w:pos="567"/>
        </w:tabs>
        <w:autoSpaceDE w:val="0"/>
        <w:autoSpaceDN w:val="0"/>
        <w:adjustRightInd w:val="0"/>
        <w:spacing w:line="240" w:lineRule="auto"/>
        <w:ind w:left="709" w:hanging="709"/>
        <w:jc w:val="both"/>
        <w:rPr>
          <w:rFonts w:eastAsia="Times New Roman"/>
          <w:iCs/>
        </w:rPr>
      </w:pPr>
    </w:p>
    <w:p w14:paraId="260B00FC" w14:textId="36E4E431" w:rsidR="004C07BD" w:rsidRPr="00ED420B" w:rsidRDefault="004C07BD" w:rsidP="00F87013">
      <w:pPr>
        <w:tabs>
          <w:tab w:val="clear" w:pos="567"/>
        </w:tabs>
        <w:autoSpaceDE w:val="0"/>
        <w:autoSpaceDN w:val="0"/>
        <w:adjustRightInd w:val="0"/>
        <w:spacing w:line="240" w:lineRule="auto"/>
        <w:ind w:left="709" w:hanging="709"/>
        <w:jc w:val="both"/>
        <w:rPr>
          <w:rFonts w:eastAsiaTheme="minorEastAsia"/>
          <w:i/>
        </w:rPr>
      </w:pPr>
      <w:r w:rsidRPr="008B51D0">
        <w:rPr>
          <w:rFonts w:eastAsia="Times New Roman"/>
          <w:i/>
        </w:rPr>
        <w:t>Fonte:</w:t>
      </w:r>
      <w:r w:rsidRPr="008B51D0">
        <w:rPr>
          <w:rFonts w:eastAsia="Times New Roman"/>
          <w:i/>
        </w:rPr>
        <w:tab/>
      </w:r>
      <w:r w:rsidR="00ED420B" w:rsidRPr="00840552">
        <w:rPr>
          <w:rFonts w:eastAsia="Times New Roman"/>
          <w:i/>
        </w:rPr>
        <w:t>Bureau de Estatísticas, Ministério do Interior e Comunicações do Japão</w:t>
      </w:r>
      <w:r w:rsidR="00ED420B">
        <w:rPr>
          <w:rFonts w:eastAsia="Times New Roman"/>
          <w:i/>
        </w:rPr>
        <w:t xml:space="preserve">, </w:t>
      </w:r>
      <w:r w:rsidR="00FB05D3">
        <w:rPr>
          <w:rFonts w:eastAsia="Times New Roman"/>
          <w:i/>
        </w:rPr>
        <w:t>“</w:t>
      </w:r>
      <w:r w:rsidR="00ED420B">
        <w:rPr>
          <w:rFonts w:eastAsia="Times New Roman"/>
          <w:i/>
        </w:rPr>
        <w:t>Japan Statistical Yearbook 2022</w:t>
      </w:r>
      <w:r w:rsidR="00FB05D3">
        <w:rPr>
          <w:rFonts w:eastAsia="Times New Roman"/>
          <w:i/>
        </w:rPr>
        <w:t>”</w:t>
      </w:r>
      <w:r w:rsidR="00B057CE">
        <w:rPr>
          <w:rFonts w:eastAsiaTheme="minorEastAsia" w:hint="eastAsia"/>
          <w:i/>
        </w:rPr>
        <w:t xml:space="preserve">, </w:t>
      </w:r>
      <w:r w:rsidR="00B057CE">
        <w:rPr>
          <w:rFonts w:eastAsia="Times New Roman"/>
          <w:i/>
        </w:rPr>
        <w:t>Autoridade em Informação Geoespacial do Japão</w:t>
      </w:r>
      <w:r w:rsidR="00ED420B">
        <w:rPr>
          <w:rFonts w:eastAsiaTheme="minorEastAsia" w:hint="eastAsia"/>
          <w:i/>
        </w:rPr>
        <w:t>.</w:t>
      </w:r>
    </w:p>
    <w:p w14:paraId="260B00FD" w14:textId="7129400D" w:rsidR="004C07BD" w:rsidRDefault="005458E8" w:rsidP="00F87013">
      <w:pPr>
        <w:tabs>
          <w:tab w:val="clear" w:pos="567"/>
        </w:tabs>
        <w:autoSpaceDE w:val="0"/>
        <w:autoSpaceDN w:val="0"/>
        <w:adjustRightInd w:val="0"/>
        <w:spacing w:line="240" w:lineRule="auto"/>
        <w:ind w:left="709" w:hanging="709"/>
        <w:jc w:val="both"/>
        <w:rPr>
          <w:i/>
        </w:rPr>
      </w:pPr>
      <w:r>
        <w:rPr>
          <w:rFonts w:eastAsia="Times New Roman"/>
          <w:i/>
        </w:rPr>
        <w:t>Obs.:</w:t>
      </w:r>
      <w:r>
        <w:rPr>
          <w:rFonts w:eastAsia="Times New Roman"/>
          <w:i/>
        </w:rPr>
        <w:tab/>
      </w:r>
      <w:proofErr w:type="gramStart"/>
      <w:r>
        <w:rPr>
          <w:rFonts w:eastAsia="Times New Roman"/>
          <w:i/>
        </w:rPr>
        <w:t>(</w:t>
      </w:r>
      <w:proofErr w:type="gramEnd"/>
      <w:r>
        <w:rPr>
          <w:rFonts w:eastAsia="Times New Roman"/>
          <w:i/>
        </w:rPr>
        <w:t>1) Considera</w:t>
      </w:r>
      <w:r w:rsidR="0047313E">
        <w:rPr>
          <w:rFonts w:eastAsia="Times New Roman"/>
          <w:i/>
        </w:rPr>
        <w:t>m</w:t>
      </w:r>
      <w:r>
        <w:rPr>
          <w:rFonts w:eastAsia="Times New Roman"/>
          <w:i/>
        </w:rPr>
        <w:t xml:space="preserve">-se somente </w:t>
      </w:r>
      <w:r w:rsidR="00B50ABC">
        <w:rPr>
          <w:rFonts w:eastAsia="Times New Roman"/>
          <w:i/>
        </w:rPr>
        <w:t xml:space="preserve">as </w:t>
      </w:r>
      <w:r>
        <w:rPr>
          <w:rFonts w:eastAsia="Times New Roman"/>
          <w:i/>
        </w:rPr>
        <w:t xml:space="preserve">23 </w:t>
      </w:r>
      <w:r w:rsidR="00B50ABC">
        <w:rPr>
          <w:rFonts w:eastAsia="Times New Roman"/>
          <w:i/>
        </w:rPr>
        <w:t>sub</w:t>
      </w:r>
      <w:r>
        <w:rPr>
          <w:rFonts w:eastAsia="Times New Roman"/>
          <w:i/>
        </w:rPr>
        <w:t xml:space="preserve">prefeituras que compõem a </w:t>
      </w:r>
      <w:r w:rsidR="00FB05D3">
        <w:rPr>
          <w:rFonts w:eastAsia="Times New Roman"/>
          <w:i/>
        </w:rPr>
        <w:t>“</w:t>
      </w:r>
      <w:r>
        <w:rPr>
          <w:rFonts w:eastAsia="Times New Roman"/>
          <w:i/>
        </w:rPr>
        <w:t>área especial</w:t>
      </w:r>
      <w:r w:rsidR="00FB05D3">
        <w:rPr>
          <w:rFonts w:eastAsia="Times New Roman"/>
          <w:i/>
        </w:rPr>
        <w:t>”</w:t>
      </w:r>
      <w:r>
        <w:rPr>
          <w:rFonts w:eastAsia="Times New Roman"/>
          <w:i/>
        </w:rPr>
        <w:t xml:space="preserve"> (</w:t>
      </w:r>
      <w:r w:rsidR="00FB05D3">
        <w:rPr>
          <w:rFonts w:eastAsia="Times New Roman"/>
          <w:i/>
        </w:rPr>
        <w:t>“</w:t>
      </w:r>
      <w:r>
        <w:rPr>
          <w:rFonts w:eastAsia="Times New Roman"/>
          <w:i/>
        </w:rPr>
        <w:t>Tokyo nijyusan-ku</w:t>
      </w:r>
      <w:r w:rsidR="00FB05D3">
        <w:rPr>
          <w:rFonts w:eastAsia="Times New Roman"/>
          <w:i/>
        </w:rPr>
        <w:t>”</w:t>
      </w:r>
      <w:r>
        <w:rPr>
          <w:rFonts w:eastAsia="Times New Roman"/>
          <w:i/>
        </w:rPr>
        <w:t xml:space="preserve">). </w:t>
      </w:r>
      <w:r w:rsidR="004C07BD" w:rsidRPr="008B51D0">
        <w:rPr>
          <w:i/>
        </w:rPr>
        <w:t>Tóquio</w:t>
      </w:r>
      <w:r w:rsidR="00B93CDA">
        <w:rPr>
          <w:i/>
        </w:rPr>
        <w:t xml:space="preserve"> </w:t>
      </w:r>
      <w:r w:rsidR="004C07BD" w:rsidRPr="008B51D0">
        <w:rPr>
          <w:i/>
        </w:rPr>
        <w:t>é</w:t>
      </w:r>
      <w:r w:rsidR="00B93CDA">
        <w:rPr>
          <w:i/>
        </w:rPr>
        <w:t xml:space="preserve"> </w:t>
      </w:r>
      <w:r w:rsidR="004C07BD" w:rsidRPr="008B51D0">
        <w:rPr>
          <w:i/>
        </w:rPr>
        <w:t>considerada</w:t>
      </w:r>
      <w:r w:rsidR="00B93CDA">
        <w:rPr>
          <w:i/>
        </w:rPr>
        <w:t xml:space="preserve"> </w:t>
      </w:r>
      <w:r w:rsidR="004C07BD" w:rsidRPr="008B51D0">
        <w:rPr>
          <w:i/>
        </w:rPr>
        <w:t>uma</w:t>
      </w:r>
      <w:r w:rsidR="00B93CDA">
        <w:rPr>
          <w:i/>
        </w:rPr>
        <w:t xml:space="preserve"> </w:t>
      </w:r>
      <w:r w:rsidR="004C07BD" w:rsidRPr="008B51D0">
        <w:rPr>
          <w:i/>
        </w:rPr>
        <w:t>província,</w:t>
      </w:r>
      <w:r w:rsidR="00B93CDA">
        <w:rPr>
          <w:i/>
        </w:rPr>
        <w:t xml:space="preserve"> </w:t>
      </w:r>
      <w:r w:rsidR="004C07BD" w:rsidRPr="008B51D0">
        <w:rPr>
          <w:i/>
        </w:rPr>
        <w:t>semelhante</w:t>
      </w:r>
      <w:r w:rsidR="00B93CDA">
        <w:rPr>
          <w:i/>
        </w:rPr>
        <w:t xml:space="preserve"> </w:t>
      </w:r>
      <w:r w:rsidR="004C07BD" w:rsidRPr="008B51D0">
        <w:rPr>
          <w:i/>
        </w:rPr>
        <w:t>ao</w:t>
      </w:r>
      <w:r w:rsidR="00B93CDA">
        <w:rPr>
          <w:i/>
        </w:rPr>
        <w:t xml:space="preserve"> </w:t>
      </w:r>
      <w:r w:rsidR="004C07BD" w:rsidRPr="008B51D0">
        <w:rPr>
          <w:i/>
        </w:rPr>
        <w:t>Distrito</w:t>
      </w:r>
      <w:r w:rsidR="00B93CDA">
        <w:rPr>
          <w:i/>
        </w:rPr>
        <w:t xml:space="preserve"> </w:t>
      </w:r>
      <w:r w:rsidR="004C07BD" w:rsidRPr="008B51D0">
        <w:rPr>
          <w:i/>
        </w:rPr>
        <w:t>Federal</w:t>
      </w:r>
      <w:r w:rsidR="00B93CDA">
        <w:rPr>
          <w:i/>
        </w:rPr>
        <w:t xml:space="preserve"> </w:t>
      </w:r>
      <w:r>
        <w:rPr>
          <w:i/>
        </w:rPr>
        <w:t>brasileiro.</w:t>
      </w:r>
    </w:p>
    <w:p w14:paraId="4339CEFB" w14:textId="77777777" w:rsidR="00573059" w:rsidRPr="008F15BE" w:rsidRDefault="00573059" w:rsidP="008F15BE">
      <w:pPr>
        <w:tabs>
          <w:tab w:val="clear" w:pos="567"/>
        </w:tabs>
        <w:autoSpaceDE w:val="0"/>
        <w:autoSpaceDN w:val="0"/>
        <w:adjustRightInd w:val="0"/>
        <w:spacing w:before="120" w:line="240" w:lineRule="auto"/>
        <w:jc w:val="both"/>
        <w:rPr>
          <w:i/>
          <w:iCs/>
        </w:rPr>
      </w:pPr>
    </w:p>
    <w:p w14:paraId="260B00FE" w14:textId="77777777" w:rsidR="004C07BD" w:rsidRPr="008B51D0" w:rsidRDefault="004C07BD" w:rsidP="009F4BCA">
      <w:pPr>
        <w:pStyle w:val="Heading3"/>
        <w:numPr>
          <w:ilvl w:val="0"/>
          <w:numId w:val="108"/>
        </w:numPr>
        <w:tabs>
          <w:tab w:val="clear" w:pos="567"/>
          <w:tab w:val="clear" w:pos="930"/>
          <w:tab w:val="num" w:pos="709"/>
        </w:tabs>
        <w:spacing w:before="240" w:after="0" w:line="240" w:lineRule="auto"/>
        <w:ind w:left="709" w:hanging="709"/>
        <w:rPr>
          <w:b/>
          <w:lang w:val="pt-BR"/>
        </w:rPr>
      </w:pPr>
      <w:bookmarkStart w:id="32" w:name="_Toc200520568"/>
      <w:bookmarkStart w:id="33" w:name="_Toc306097396"/>
      <w:bookmarkStart w:id="34" w:name="_Toc105064476"/>
      <w:r w:rsidRPr="008B51D0">
        <w:rPr>
          <w:b/>
          <w:lang w:val="pt-BR"/>
        </w:rPr>
        <w:t>Indicadores</w:t>
      </w:r>
      <w:r w:rsidR="00B93CDA">
        <w:rPr>
          <w:b/>
          <w:lang w:val="pt-BR"/>
        </w:rPr>
        <w:t xml:space="preserve"> </w:t>
      </w:r>
      <w:r w:rsidRPr="008B51D0">
        <w:rPr>
          <w:b/>
          <w:lang w:val="pt-BR"/>
        </w:rPr>
        <w:t>socioeconômicos</w:t>
      </w:r>
      <w:bookmarkEnd w:id="32"/>
      <w:bookmarkEnd w:id="33"/>
      <w:bookmarkEnd w:id="34"/>
    </w:p>
    <w:p w14:paraId="260B00FF" w14:textId="77777777" w:rsidR="009D1230" w:rsidRPr="00F87013" w:rsidRDefault="009D1230" w:rsidP="00F87013">
      <w:pPr>
        <w:tabs>
          <w:tab w:val="clear" w:pos="567"/>
        </w:tabs>
        <w:autoSpaceDE w:val="0"/>
        <w:autoSpaceDN w:val="0"/>
        <w:adjustRightInd w:val="0"/>
        <w:spacing w:before="120" w:line="240" w:lineRule="auto"/>
        <w:jc w:val="both"/>
        <w:rPr>
          <w:i/>
        </w:rPr>
      </w:pPr>
    </w:p>
    <w:p w14:paraId="260B0100" w14:textId="1C3BAC67" w:rsidR="004C07BD" w:rsidRPr="009D1230" w:rsidRDefault="009D1230" w:rsidP="009D1230">
      <w:pPr>
        <w:autoSpaceDE w:val="0"/>
        <w:autoSpaceDN w:val="0"/>
        <w:adjustRightInd w:val="0"/>
        <w:spacing w:line="240" w:lineRule="auto"/>
        <w:jc w:val="center"/>
        <w:rPr>
          <w:b/>
        </w:rPr>
      </w:pPr>
      <w:r w:rsidRPr="009D1230">
        <w:rPr>
          <w:b/>
        </w:rPr>
        <w:t>Taxa de penetração de bens duráveis por residência (</w:t>
      </w:r>
      <w:r w:rsidR="00B34853">
        <w:rPr>
          <w:b/>
        </w:rPr>
        <w:t>março de 2020</w:t>
      </w:r>
      <w:r w:rsidRPr="009D1230">
        <w:rPr>
          <w:b/>
        </w:rPr>
        <w:t>)</w:t>
      </w:r>
    </w:p>
    <w:p w14:paraId="260B0101" w14:textId="77777777" w:rsidR="004C07BD" w:rsidRDefault="004C07BD" w:rsidP="00CC46AD">
      <w:pPr>
        <w:autoSpaceDE w:val="0"/>
        <w:autoSpaceDN w:val="0"/>
        <w:adjustRightInd w:val="0"/>
        <w:spacing w:line="240" w:lineRule="auto"/>
        <w:jc w:val="both"/>
      </w:pPr>
    </w:p>
    <w:tbl>
      <w:tblPr>
        <w:tblW w:w="8450" w:type="dxa"/>
        <w:jc w:val="center"/>
        <w:tblCellMar>
          <w:left w:w="70" w:type="dxa"/>
          <w:right w:w="70" w:type="dxa"/>
        </w:tblCellMar>
        <w:tblLook w:val="04A0" w:firstRow="1" w:lastRow="0" w:firstColumn="1" w:lastColumn="0" w:noHBand="0" w:noVBand="1"/>
      </w:tblPr>
      <w:tblGrid>
        <w:gridCol w:w="6996"/>
        <w:gridCol w:w="1454"/>
      </w:tblGrid>
      <w:tr w:rsidR="00AD1122" w:rsidRPr="00AD1122" w14:paraId="51AFFCE9" w14:textId="77777777" w:rsidTr="001C1BE0">
        <w:trPr>
          <w:trHeight w:hRule="exact" w:val="284"/>
          <w:jc w:val="center"/>
        </w:trPr>
        <w:tc>
          <w:tcPr>
            <w:tcW w:w="6996" w:type="dxa"/>
            <w:tcBorders>
              <w:top w:val="single" w:sz="4" w:space="0" w:color="auto"/>
              <w:left w:val="nil"/>
              <w:bottom w:val="nil"/>
              <w:right w:val="nil"/>
            </w:tcBorders>
            <w:shd w:val="clear" w:color="auto" w:fill="auto"/>
            <w:vAlign w:val="center"/>
            <w:hideMark/>
          </w:tcPr>
          <w:p w14:paraId="71148E5C"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Automóveis de passageiros (novos)</w:t>
            </w:r>
          </w:p>
        </w:tc>
        <w:tc>
          <w:tcPr>
            <w:tcW w:w="1454" w:type="dxa"/>
            <w:tcBorders>
              <w:top w:val="single" w:sz="4" w:space="0" w:color="auto"/>
              <w:left w:val="nil"/>
              <w:bottom w:val="nil"/>
              <w:right w:val="nil"/>
            </w:tcBorders>
            <w:shd w:val="clear" w:color="auto" w:fill="auto"/>
            <w:vAlign w:val="center"/>
            <w:hideMark/>
          </w:tcPr>
          <w:p w14:paraId="3CA644F3"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68,6%</w:t>
            </w:r>
          </w:p>
        </w:tc>
      </w:tr>
      <w:tr w:rsidR="00AD1122" w:rsidRPr="00AD1122" w14:paraId="2442912A"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6786604B"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Televisores</w:t>
            </w:r>
          </w:p>
        </w:tc>
        <w:tc>
          <w:tcPr>
            <w:tcW w:w="1454" w:type="dxa"/>
            <w:tcBorders>
              <w:top w:val="nil"/>
              <w:left w:val="nil"/>
              <w:bottom w:val="nil"/>
              <w:right w:val="nil"/>
            </w:tcBorders>
            <w:shd w:val="clear" w:color="auto" w:fill="auto"/>
            <w:vAlign w:val="center"/>
            <w:hideMark/>
          </w:tcPr>
          <w:p w14:paraId="2928FB6F"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93,8%</w:t>
            </w:r>
          </w:p>
        </w:tc>
      </w:tr>
      <w:tr w:rsidR="00AD1122" w:rsidRPr="00AD1122" w14:paraId="3460AD10"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28C7C8CF"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Celulares (total)</w:t>
            </w:r>
          </w:p>
        </w:tc>
        <w:tc>
          <w:tcPr>
            <w:tcW w:w="1454" w:type="dxa"/>
            <w:tcBorders>
              <w:top w:val="nil"/>
              <w:left w:val="nil"/>
              <w:bottom w:val="nil"/>
              <w:right w:val="nil"/>
            </w:tcBorders>
            <w:shd w:val="clear" w:color="auto" w:fill="auto"/>
            <w:vAlign w:val="center"/>
            <w:hideMark/>
          </w:tcPr>
          <w:p w14:paraId="136F6ACB"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91,8%</w:t>
            </w:r>
          </w:p>
        </w:tc>
      </w:tr>
      <w:tr w:rsidR="00AD1122" w:rsidRPr="00AD1122" w14:paraId="711969D3"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7BDC04F1" w14:textId="2A9CD869"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Celulares (</w:t>
            </w:r>
            <w:r w:rsidR="00FB05D3">
              <w:rPr>
                <w:rFonts w:eastAsia="Times New Roman"/>
                <w:color w:val="000000"/>
                <w:sz w:val="18"/>
              </w:rPr>
              <w:t>“</w:t>
            </w:r>
            <w:r w:rsidRPr="00AD1122">
              <w:rPr>
                <w:rFonts w:eastAsia="Times New Roman"/>
                <w:color w:val="000000"/>
                <w:sz w:val="18"/>
              </w:rPr>
              <w:t>smartphones</w:t>
            </w:r>
            <w:r w:rsidR="00FB05D3">
              <w:rPr>
                <w:rFonts w:eastAsia="Times New Roman"/>
                <w:color w:val="000000"/>
                <w:sz w:val="18"/>
              </w:rPr>
              <w:t>”</w:t>
            </w:r>
            <w:r w:rsidRPr="00AD1122">
              <w:rPr>
                <w:rFonts w:eastAsia="Times New Roman"/>
                <w:color w:val="000000"/>
                <w:sz w:val="18"/>
              </w:rPr>
              <w:t>)</w:t>
            </w:r>
          </w:p>
        </w:tc>
        <w:tc>
          <w:tcPr>
            <w:tcW w:w="1454" w:type="dxa"/>
            <w:tcBorders>
              <w:top w:val="nil"/>
              <w:left w:val="nil"/>
              <w:bottom w:val="nil"/>
              <w:right w:val="nil"/>
            </w:tcBorders>
            <w:shd w:val="clear" w:color="auto" w:fill="auto"/>
            <w:vAlign w:val="center"/>
            <w:hideMark/>
          </w:tcPr>
          <w:p w14:paraId="42B6925A"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77,6%</w:t>
            </w:r>
          </w:p>
        </w:tc>
      </w:tr>
      <w:tr w:rsidR="00AD1122" w:rsidRPr="00AD1122" w14:paraId="74F8FF7E"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76FDA967"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Computadores</w:t>
            </w:r>
          </w:p>
        </w:tc>
        <w:tc>
          <w:tcPr>
            <w:tcW w:w="1454" w:type="dxa"/>
            <w:tcBorders>
              <w:top w:val="nil"/>
              <w:left w:val="nil"/>
              <w:bottom w:val="nil"/>
              <w:right w:val="nil"/>
            </w:tcBorders>
            <w:shd w:val="clear" w:color="auto" w:fill="auto"/>
            <w:vAlign w:val="center"/>
            <w:hideMark/>
          </w:tcPr>
          <w:p w14:paraId="7C58C7E1"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67,7%</w:t>
            </w:r>
          </w:p>
        </w:tc>
      </w:tr>
      <w:tr w:rsidR="00AD1122" w:rsidRPr="00AD1122" w14:paraId="388C72BE"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0F6E6F40"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Tablets</w:t>
            </w:r>
          </w:p>
        </w:tc>
        <w:tc>
          <w:tcPr>
            <w:tcW w:w="1454" w:type="dxa"/>
            <w:tcBorders>
              <w:top w:val="nil"/>
              <w:left w:val="nil"/>
              <w:bottom w:val="nil"/>
              <w:right w:val="nil"/>
            </w:tcBorders>
            <w:shd w:val="clear" w:color="auto" w:fill="auto"/>
            <w:vAlign w:val="center"/>
            <w:hideMark/>
          </w:tcPr>
          <w:p w14:paraId="1AAEA213"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35,2%</w:t>
            </w:r>
          </w:p>
        </w:tc>
      </w:tr>
      <w:tr w:rsidR="00AD1122" w:rsidRPr="00AD1122" w14:paraId="2F09B4F4"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7F1AB391"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Câmera de vídeo</w:t>
            </w:r>
          </w:p>
        </w:tc>
        <w:tc>
          <w:tcPr>
            <w:tcW w:w="1454" w:type="dxa"/>
            <w:tcBorders>
              <w:top w:val="nil"/>
              <w:left w:val="nil"/>
              <w:bottom w:val="nil"/>
              <w:right w:val="nil"/>
            </w:tcBorders>
            <w:shd w:val="clear" w:color="auto" w:fill="auto"/>
            <w:vAlign w:val="center"/>
            <w:hideMark/>
          </w:tcPr>
          <w:p w14:paraId="3E67CBFE"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27,6%</w:t>
            </w:r>
          </w:p>
        </w:tc>
      </w:tr>
      <w:tr w:rsidR="00AD1122" w:rsidRPr="00AD1122" w14:paraId="157CB135"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226FBAC7"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Câmera digital</w:t>
            </w:r>
          </w:p>
        </w:tc>
        <w:tc>
          <w:tcPr>
            <w:tcW w:w="1454" w:type="dxa"/>
            <w:tcBorders>
              <w:top w:val="nil"/>
              <w:left w:val="nil"/>
              <w:bottom w:val="nil"/>
              <w:right w:val="nil"/>
            </w:tcBorders>
            <w:shd w:val="clear" w:color="auto" w:fill="auto"/>
            <w:vAlign w:val="center"/>
            <w:hideMark/>
          </w:tcPr>
          <w:p w14:paraId="335D185F"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52,9%</w:t>
            </w:r>
          </w:p>
        </w:tc>
      </w:tr>
      <w:tr w:rsidR="00AD1122" w:rsidRPr="00AD1122" w14:paraId="0C0BB47C"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6BA6F6AC"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Máquinas de lavar e secar</w:t>
            </w:r>
          </w:p>
        </w:tc>
        <w:tc>
          <w:tcPr>
            <w:tcW w:w="1454" w:type="dxa"/>
            <w:tcBorders>
              <w:top w:val="nil"/>
              <w:left w:val="nil"/>
              <w:bottom w:val="nil"/>
              <w:right w:val="nil"/>
            </w:tcBorders>
            <w:shd w:val="clear" w:color="auto" w:fill="auto"/>
            <w:vAlign w:val="center"/>
            <w:hideMark/>
          </w:tcPr>
          <w:p w14:paraId="7F521C11"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39,1%</w:t>
            </w:r>
          </w:p>
        </w:tc>
      </w:tr>
      <w:tr w:rsidR="00AD1122" w:rsidRPr="00AD1122" w14:paraId="012CBCD8"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3817B9B6"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Secadoras</w:t>
            </w:r>
          </w:p>
        </w:tc>
        <w:tc>
          <w:tcPr>
            <w:tcW w:w="1454" w:type="dxa"/>
            <w:tcBorders>
              <w:top w:val="nil"/>
              <w:left w:val="nil"/>
              <w:bottom w:val="nil"/>
              <w:right w:val="nil"/>
            </w:tcBorders>
            <w:shd w:val="clear" w:color="auto" w:fill="auto"/>
            <w:vAlign w:val="center"/>
            <w:hideMark/>
          </w:tcPr>
          <w:p w14:paraId="013C4B98"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50,0%</w:t>
            </w:r>
          </w:p>
        </w:tc>
      </w:tr>
      <w:tr w:rsidR="00AD1122" w:rsidRPr="00AD1122" w14:paraId="3F1439BD"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2C556DE8"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Aparelhos de ar condicionado</w:t>
            </w:r>
          </w:p>
        </w:tc>
        <w:tc>
          <w:tcPr>
            <w:tcW w:w="1454" w:type="dxa"/>
            <w:tcBorders>
              <w:top w:val="nil"/>
              <w:left w:val="nil"/>
              <w:bottom w:val="nil"/>
              <w:right w:val="nil"/>
            </w:tcBorders>
            <w:shd w:val="clear" w:color="auto" w:fill="auto"/>
            <w:vAlign w:val="center"/>
            <w:hideMark/>
          </w:tcPr>
          <w:p w14:paraId="64662E89"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88,6%</w:t>
            </w:r>
          </w:p>
        </w:tc>
      </w:tr>
      <w:tr w:rsidR="00AD1122" w:rsidRPr="00AD1122" w14:paraId="5F037AF3"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05F7E27A"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Máquinas de lavar louça</w:t>
            </w:r>
          </w:p>
        </w:tc>
        <w:tc>
          <w:tcPr>
            <w:tcW w:w="1454" w:type="dxa"/>
            <w:tcBorders>
              <w:top w:val="nil"/>
              <w:left w:val="nil"/>
              <w:bottom w:val="nil"/>
              <w:right w:val="nil"/>
            </w:tcBorders>
            <w:shd w:val="clear" w:color="auto" w:fill="auto"/>
            <w:vAlign w:val="center"/>
            <w:hideMark/>
          </w:tcPr>
          <w:p w14:paraId="11B81B7E"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27,3%</w:t>
            </w:r>
          </w:p>
        </w:tc>
      </w:tr>
      <w:tr w:rsidR="00AD1122" w:rsidRPr="00AD1122" w14:paraId="5FA31E49" w14:textId="77777777" w:rsidTr="001C1BE0">
        <w:trPr>
          <w:trHeight w:hRule="exact" w:val="284"/>
          <w:jc w:val="center"/>
        </w:trPr>
        <w:tc>
          <w:tcPr>
            <w:tcW w:w="6996" w:type="dxa"/>
            <w:tcBorders>
              <w:top w:val="nil"/>
              <w:left w:val="nil"/>
              <w:bottom w:val="nil"/>
              <w:right w:val="nil"/>
            </w:tcBorders>
            <w:shd w:val="clear" w:color="auto" w:fill="auto"/>
            <w:vAlign w:val="center"/>
            <w:hideMark/>
          </w:tcPr>
          <w:p w14:paraId="2390B5BD"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Purificadores de ar</w:t>
            </w:r>
          </w:p>
        </w:tc>
        <w:tc>
          <w:tcPr>
            <w:tcW w:w="1454" w:type="dxa"/>
            <w:tcBorders>
              <w:top w:val="nil"/>
              <w:left w:val="nil"/>
              <w:bottom w:val="nil"/>
              <w:right w:val="nil"/>
            </w:tcBorders>
            <w:shd w:val="clear" w:color="auto" w:fill="auto"/>
            <w:vAlign w:val="center"/>
            <w:hideMark/>
          </w:tcPr>
          <w:p w14:paraId="0198D800"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39,3%</w:t>
            </w:r>
          </w:p>
        </w:tc>
      </w:tr>
      <w:tr w:rsidR="00AD1122" w:rsidRPr="00AD1122" w14:paraId="79230D82" w14:textId="77777777" w:rsidTr="001C1BE0">
        <w:trPr>
          <w:trHeight w:hRule="exact" w:val="284"/>
          <w:jc w:val="center"/>
        </w:trPr>
        <w:tc>
          <w:tcPr>
            <w:tcW w:w="6996" w:type="dxa"/>
            <w:tcBorders>
              <w:top w:val="nil"/>
              <w:left w:val="nil"/>
              <w:bottom w:val="single" w:sz="4" w:space="0" w:color="auto"/>
              <w:right w:val="nil"/>
            </w:tcBorders>
            <w:shd w:val="clear" w:color="auto" w:fill="auto"/>
            <w:vAlign w:val="center"/>
            <w:hideMark/>
          </w:tcPr>
          <w:p w14:paraId="0FCDCFC2" w14:textId="77777777" w:rsidR="00AD1122" w:rsidRPr="00AD1122" w:rsidRDefault="00AD1122" w:rsidP="00AD1122">
            <w:pPr>
              <w:widowControl/>
              <w:tabs>
                <w:tab w:val="clear" w:pos="567"/>
              </w:tabs>
              <w:spacing w:line="240" w:lineRule="auto"/>
              <w:rPr>
                <w:rFonts w:eastAsia="Times New Roman"/>
                <w:color w:val="000000"/>
                <w:sz w:val="18"/>
              </w:rPr>
            </w:pPr>
            <w:r w:rsidRPr="00AD1122">
              <w:rPr>
                <w:rFonts w:eastAsia="Times New Roman"/>
                <w:color w:val="000000"/>
                <w:sz w:val="18"/>
              </w:rPr>
              <w:t>Aquecedores</w:t>
            </w:r>
          </w:p>
        </w:tc>
        <w:tc>
          <w:tcPr>
            <w:tcW w:w="1454" w:type="dxa"/>
            <w:tcBorders>
              <w:top w:val="nil"/>
              <w:left w:val="nil"/>
              <w:bottom w:val="single" w:sz="4" w:space="0" w:color="auto"/>
              <w:right w:val="nil"/>
            </w:tcBorders>
            <w:shd w:val="clear" w:color="auto" w:fill="auto"/>
            <w:vAlign w:val="center"/>
            <w:hideMark/>
          </w:tcPr>
          <w:p w14:paraId="65A8005E" w14:textId="77777777" w:rsidR="00AD1122" w:rsidRPr="00AD1122" w:rsidRDefault="00AD1122" w:rsidP="00C97491">
            <w:pPr>
              <w:widowControl/>
              <w:tabs>
                <w:tab w:val="clear" w:pos="567"/>
              </w:tabs>
              <w:spacing w:line="240" w:lineRule="auto"/>
              <w:jc w:val="center"/>
              <w:rPr>
                <w:rFonts w:eastAsia="Times New Roman"/>
                <w:color w:val="000000"/>
                <w:sz w:val="18"/>
              </w:rPr>
            </w:pPr>
            <w:r w:rsidRPr="00AD1122">
              <w:rPr>
                <w:rFonts w:eastAsia="Times New Roman"/>
                <w:color w:val="000000"/>
                <w:sz w:val="18"/>
              </w:rPr>
              <w:t>45,3%</w:t>
            </w:r>
          </w:p>
        </w:tc>
      </w:tr>
    </w:tbl>
    <w:p w14:paraId="3BE57326" w14:textId="77777777" w:rsidR="00AD1122" w:rsidRDefault="00AD1122" w:rsidP="00CC46AD">
      <w:pPr>
        <w:autoSpaceDE w:val="0"/>
        <w:autoSpaceDN w:val="0"/>
        <w:adjustRightInd w:val="0"/>
        <w:spacing w:line="240" w:lineRule="auto"/>
        <w:jc w:val="both"/>
      </w:pPr>
    </w:p>
    <w:p w14:paraId="260B012A" w14:textId="2A11A98D" w:rsidR="00CC46AD" w:rsidRPr="00EA3FAA" w:rsidRDefault="00EA3FAA" w:rsidP="00FF4FAB">
      <w:pPr>
        <w:tabs>
          <w:tab w:val="clear" w:pos="567"/>
        </w:tabs>
        <w:autoSpaceDE w:val="0"/>
        <w:autoSpaceDN w:val="0"/>
        <w:adjustRightInd w:val="0"/>
        <w:spacing w:line="240" w:lineRule="auto"/>
        <w:ind w:left="709" w:hanging="709"/>
        <w:jc w:val="both"/>
        <w:rPr>
          <w:i/>
        </w:rPr>
      </w:pPr>
      <w:r w:rsidRPr="00EA3FAA">
        <w:rPr>
          <w:i/>
        </w:rPr>
        <w:t>Fonte:</w:t>
      </w:r>
      <w:r w:rsidRPr="00EA3FAA">
        <w:rPr>
          <w:i/>
        </w:rPr>
        <w:tab/>
        <w:t xml:space="preserve">Bureau de </w:t>
      </w:r>
      <w:r w:rsidRPr="00EA3FAA">
        <w:rPr>
          <w:rFonts w:eastAsia="Times New Roman"/>
          <w:i/>
        </w:rPr>
        <w:t>Estatísticas</w:t>
      </w:r>
      <w:r w:rsidRPr="00EA3FAA">
        <w:rPr>
          <w:i/>
        </w:rPr>
        <w:t>, Ministério do Interior e Comunicações do Japão, Pesquisa Nacional de Renda e Con</w:t>
      </w:r>
      <w:r w:rsidR="005B0C48">
        <w:rPr>
          <w:i/>
        </w:rPr>
        <w:t>sumo Familiar (2020</w:t>
      </w:r>
      <w:r w:rsidRPr="00EA3FAA">
        <w:rPr>
          <w:i/>
        </w:rPr>
        <w:t>)</w:t>
      </w:r>
      <w:r w:rsidR="00D61C7E">
        <w:rPr>
          <w:i/>
        </w:rPr>
        <w:t>.</w:t>
      </w:r>
    </w:p>
    <w:p w14:paraId="260B012B" w14:textId="77777777" w:rsidR="00CC46AD" w:rsidRPr="008F15BE" w:rsidRDefault="00CC46AD" w:rsidP="008F15BE">
      <w:pPr>
        <w:tabs>
          <w:tab w:val="clear" w:pos="567"/>
        </w:tabs>
        <w:autoSpaceDE w:val="0"/>
        <w:autoSpaceDN w:val="0"/>
        <w:adjustRightInd w:val="0"/>
        <w:spacing w:before="120" w:line="240" w:lineRule="auto"/>
        <w:jc w:val="both"/>
        <w:rPr>
          <w:i/>
          <w:iCs/>
        </w:rPr>
      </w:pPr>
    </w:p>
    <w:p w14:paraId="260B012C" w14:textId="77777777" w:rsidR="004C07BD" w:rsidRPr="008B51D0" w:rsidRDefault="004C07BD" w:rsidP="009F4BCA">
      <w:pPr>
        <w:pStyle w:val="Heading3"/>
        <w:numPr>
          <w:ilvl w:val="0"/>
          <w:numId w:val="108"/>
        </w:numPr>
        <w:tabs>
          <w:tab w:val="clear" w:pos="567"/>
          <w:tab w:val="clear" w:pos="930"/>
          <w:tab w:val="num" w:pos="709"/>
        </w:tabs>
        <w:spacing w:before="240" w:after="0" w:line="240" w:lineRule="auto"/>
        <w:ind w:left="709" w:hanging="709"/>
        <w:rPr>
          <w:b/>
          <w:lang w:val="pt-BR"/>
        </w:rPr>
      </w:pPr>
      <w:bookmarkStart w:id="35" w:name="_Toc312921875"/>
      <w:bookmarkStart w:id="36" w:name="_Toc312934156"/>
      <w:bookmarkStart w:id="37" w:name="_Toc200520569"/>
      <w:bookmarkStart w:id="38" w:name="_Toc306097397"/>
      <w:bookmarkStart w:id="39" w:name="_Toc105064477"/>
      <w:bookmarkEnd w:id="35"/>
      <w:bookmarkEnd w:id="36"/>
      <w:r w:rsidRPr="008B51D0">
        <w:rPr>
          <w:b/>
          <w:lang w:val="pt-BR"/>
        </w:rPr>
        <w:t>Salários</w:t>
      </w:r>
      <w:bookmarkEnd w:id="37"/>
      <w:bookmarkEnd w:id="38"/>
      <w:bookmarkEnd w:id="39"/>
    </w:p>
    <w:p w14:paraId="260B012D" w14:textId="77777777" w:rsidR="00D1075D" w:rsidRPr="00D1075D" w:rsidRDefault="00D1075D" w:rsidP="00F87013">
      <w:pPr>
        <w:tabs>
          <w:tab w:val="clear" w:pos="567"/>
        </w:tabs>
        <w:autoSpaceDE w:val="0"/>
        <w:autoSpaceDN w:val="0"/>
        <w:adjustRightInd w:val="0"/>
        <w:spacing w:before="120" w:line="240" w:lineRule="auto"/>
        <w:jc w:val="both"/>
      </w:pPr>
    </w:p>
    <w:p w14:paraId="260B012E" w14:textId="77777777" w:rsidR="004C07BD" w:rsidRPr="00D1075D" w:rsidRDefault="004C07BD" w:rsidP="00F87013">
      <w:pPr>
        <w:autoSpaceDE w:val="0"/>
        <w:autoSpaceDN w:val="0"/>
        <w:adjustRightInd w:val="0"/>
        <w:spacing w:line="240" w:lineRule="auto"/>
        <w:jc w:val="center"/>
        <w:rPr>
          <w:b/>
        </w:rPr>
      </w:pPr>
      <w:r w:rsidRPr="00D1075D">
        <w:rPr>
          <w:b/>
        </w:rPr>
        <w:t>Renda</w:t>
      </w:r>
      <w:r w:rsidR="00B93CDA" w:rsidRPr="00D1075D">
        <w:rPr>
          <w:b/>
        </w:rPr>
        <w:t xml:space="preserve"> </w:t>
      </w:r>
      <w:r w:rsidRPr="00D1075D">
        <w:rPr>
          <w:b/>
        </w:rPr>
        <w:t>média</w:t>
      </w:r>
      <w:r w:rsidR="00B93CDA" w:rsidRPr="00D1075D">
        <w:rPr>
          <w:b/>
        </w:rPr>
        <w:t xml:space="preserve"> </w:t>
      </w:r>
      <w:r w:rsidRPr="00D1075D">
        <w:rPr>
          <w:b/>
        </w:rPr>
        <w:t>mensal</w:t>
      </w:r>
      <w:r w:rsidR="00B93CDA" w:rsidRPr="00D1075D">
        <w:rPr>
          <w:b/>
        </w:rPr>
        <w:t xml:space="preserve"> </w:t>
      </w:r>
      <w:r w:rsidRPr="00D1075D">
        <w:rPr>
          <w:b/>
        </w:rPr>
        <w:t>do</w:t>
      </w:r>
      <w:r w:rsidR="00B93CDA" w:rsidRPr="00D1075D">
        <w:rPr>
          <w:b/>
        </w:rPr>
        <w:t xml:space="preserve"> </w:t>
      </w:r>
      <w:r w:rsidRPr="00D1075D">
        <w:rPr>
          <w:b/>
        </w:rPr>
        <w:t>trabalhador,</w:t>
      </w:r>
      <w:r w:rsidR="00B93CDA" w:rsidRPr="00D1075D">
        <w:rPr>
          <w:b/>
        </w:rPr>
        <w:t xml:space="preserve"> </w:t>
      </w:r>
      <w:r w:rsidRPr="00D1075D">
        <w:rPr>
          <w:b/>
        </w:rPr>
        <w:t>por</w:t>
      </w:r>
      <w:r w:rsidR="00B93CDA" w:rsidRPr="00D1075D">
        <w:rPr>
          <w:b/>
        </w:rPr>
        <w:t xml:space="preserve"> </w:t>
      </w:r>
      <w:r w:rsidRPr="00D1075D">
        <w:rPr>
          <w:b/>
        </w:rPr>
        <w:t>setor</w:t>
      </w:r>
      <w:r w:rsidR="00B93CDA" w:rsidRPr="00D1075D">
        <w:rPr>
          <w:b/>
        </w:rPr>
        <w:t xml:space="preserve"> </w:t>
      </w:r>
      <w:r w:rsidRPr="00D1075D">
        <w:rPr>
          <w:b/>
        </w:rPr>
        <w:t>de</w:t>
      </w:r>
      <w:r w:rsidR="00B93CDA" w:rsidRPr="00D1075D">
        <w:rPr>
          <w:b/>
        </w:rPr>
        <w:t xml:space="preserve"> </w:t>
      </w:r>
      <w:r w:rsidRPr="00D1075D">
        <w:rPr>
          <w:b/>
        </w:rPr>
        <w:t>atividade</w:t>
      </w:r>
      <w:r w:rsidR="00334990">
        <w:rPr>
          <w:b/>
        </w:rPr>
        <w:t xml:space="preserve"> </w:t>
      </w:r>
      <w:r w:rsidR="00334990" w:rsidRPr="00334990">
        <w:rPr>
          <w:b/>
          <w:vertAlign w:val="superscript"/>
        </w:rPr>
        <w:t>(1)</w:t>
      </w:r>
      <w:r w:rsidRPr="00D1075D">
        <w:rPr>
          <w:b/>
        </w:rPr>
        <w:t>,</w:t>
      </w:r>
      <w:r w:rsidR="00B93CDA" w:rsidRPr="00D1075D">
        <w:rPr>
          <w:b/>
        </w:rPr>
        <w:t xml:space="preserve"> </w:t>
      </w:r>
      <w:r w:rsidRPr="00D1075D">
        <w:rPr>
          <w:b/>
        </w:rPr>
        <w:t>em</w:t>
      </w:r>
      <w:r w:rsidR="00B93CDA" w:rsidRPr="00D1075D">
        <w:rPr>
          <w:b/>
        </w:rPr>
        <w:t xml:space="preserve"> </w:t>
      </w:r>
      <w:r w:rsidRPr="00D1075D">
        <w:rPr>
          <w:b/>
        </w:rPr>
        <w:t>estabelecimentos</w:t>
      </w:r>
      <w:r w:rsidR="00B93CDA" w:rsidRPr="00D1075D">
        <w:rPr>
          <w:b/>
        </w:rPr>
        <w:t xml:space="preserve"> </w:t>
      </w:r>
      <w:r w:rsidRPr="00D1075D">
        <w:rPr>
          <w:b/>
        </w:rPr>
        <w:t>com</w:t>
      </w:r>
      <w:r w:rsidR="00EE4DEA">
        <w:rPr>
          <w:b/>
        </w:rPr>
        <w:t xml:space="preserve"> </w:t>
      </w:r>
      <w:r w:rsidR="00853FCA">
        <w:rPr>
          <w:b/>
        </w:rPr>
        <w:t>cinco</w:t>
      </w:r>
      <w:r w:rsidR="00EE4DEA">
        <w:rPr>
          <w:b/>
        </w:rPr>
        <w:t xml:space="preserve"> ou</w:t>
      </w:r>
      <w:r w:rsidR="00B93CDA" w:rsidRPr="00D1075D">
        <w:rPr>
          <w:b/>
        </w:rPr>
        <w:t xml:space="preserve"> </w:t>
      </w:r>
      <w:r w:rsidRPr="00D1075D">
        <w:rPr>
          <w:b/>
        </w:rPr>
        <w:t>mais</w:t>
      </w:r>
      <w:r w:rsidR="00B93CDA" w:rsidRPr="00D1075D">
        <w:rPr>
          <w:b/>
        </w:rPr>
        <w:t xml:space="preserve"> </w:t>
      </w:r>
      <w:r w:rsidRPr="00D1075D">
        <w:rPr>
          <w:b/>
        </w:rPr>
        <w:t>funcionários</w:t>
      </w:r>
      <w:r w:rsidR="00B93CDA" w:rsidRPr="00D1075D">
        <w:rPr>
          <w:b/>
        </w:rPr>
        <w:t xml:space="preserve"> </w:t>
      </w:r>
      <w:r w:rsidRPr="00D1075D">
        <w:rPr>
          <w:b/>
        </w:rPr>
        <w:t>(</w:t>
      </w:r>
      <w:r w:rsidR="00853FCA">
        <w:rPr>
          <w:b/>
        </w:rPr>
        <w:t>JPY</w:t>
      </w:r>
      <w:proofErr w:type="gramStart"/>
      <w:r w:rsidRPr="00D1075D">
        <w:rPr>
          <w:b/>
        </w:rPr>
        <w:t>)</w:t>
      </w:r>
      <w:proofErr w:type="gramEnd"/>
    </w:p>
    <w:p w14:paraId="260B012F" w14:textId="77777777" w:rsidR="00D1075D" w:rsidRDefault="00D1075D" w:rsidP="00F87013">
      <w:pPr>
        <w:autoSpaceDE w:val="0"/>
        <w:autoSpaceDN w:val="0"/>
        <w:adjustRightInd w:val="0"/>
        <w:spacing w:line="240" w:lineRule="auto"/>
        <w:jc w:val="both"/>
      </w:pPr>
    </w:p>
    <w:tbl>
      <w:tblPr>
        <w:tblW w:w="8370" w:type="dxa"/>
        <w:jc w:val="center"/>
        <w:tblCellMar>
          <w:left w:w="70" w:type="dxa"/>
          <w:right w:w="70" w:type="dxa"/>
        </w:tblCellMar>
        <w:tblLook w:val="04A0" w:firstRow="1" w:lastRow="0" w:firstColumn="1" w:lastColumn="0" w:noHBand="0" w:noVBand="1"/>
      </w:tblPr>
      <w:tblGrid>
        <w:gridCol w:w="3697"/>
        <w:gridCol w:w="934"/>
        <w:gridCol w:w="935"/>
        <w:gridCol w:w="934"/>
        <w:gridCol w:w="935"/>
        <w:gridCol w:w="935"/>
      </w:tblGrid>
      <w:tr w:rsidR="00A1024A" w:rsidRPr="001C1BE0" w14:paraId="260B0136" w14:textId="77777777" w:rsidTr="001C1BE0">
        <w:trPr>
          <w:trHeight w:hRule="exact" w:val="301"/>
          <w:jc w:val="center"/>
        </w:trPr>
        <w:tc>
          <w:tcPr>
            <w:tcW w:w="3697" w:type="dxa"/>
            <w:tcBorders>
              <w:top w:val="single" w:sz="8" w:space="0" w:color="auto"/>
              <w:left w:val="nil"/>
              <w:bottom w:val="single" w:sz="8" w:space="0" w:color="auto"/>
              <w:right w:val="nil"/>
            </w:tcBorders>
            <w:shd w:val="clear" w:color="auto" w:fill="auto"/>
            <w:vAlign w:val="center"/>
            <w:hideMark/>
          </w:tcPr>
          <w:p w14:paraId="260B0130" w14:textId="77777777" w:rsidR="00A1024A" w:rsidRPr="001C1BE0" w:rsidRDefault="00A1024A" w:rsidP="00F87013">
            <w:pPr>
              <w:widowControl/>
              <w:tabs>
                <w:tab w:val="clear" w:pos="567"/>
              </w:tabs>
              <w:spacing w:line="240" w:lineRule="auto"/>
              <w:rPr>
                <w:rFonts w:eastAsia="Times New Roman"/>
                <w:b/>
                <w:bCs/>
                <w:color w:val="000000"/>
                <w:sz w:val="18"/>
                <w:szCs w:val="18"/>
              </w:rPr>
            </w:pPr>
            <w:r w:rsidRPr="001C1BE0">
              <w:rPr>
                <w:rFonts w:eastAsia="Times New Roman"/>
                <w:b/>
                <w:bCs/>
                <w:color w:val="000000"/>
                <w:sz w:val="18"/>
                <w:szCs w:val="18"/>
              </w:rPr>
              <w:t>SETOR</w:t>
            </w:r>
          </w:p>
        </w:tc>
        <w:tc>
          <w:tcPr>
            <w:tcW w:w="934" w:type="dxa"/>
            <w:tcBorders>
              <w:top w:val="single" w:sz="8" w:space="0" w:color="auto"/>
              <w:left w:val="nil"/>
              <w:bottom w:val="single" w:sz="8" w:space="0" w:color="auto"/>
              <w:right w:val="nil"/>
            </w:tcBorders>
            <w:shd w:val="clear" w:color="auto" w:fill="auto"/>
            <w:vAlign w:val="center"/>
            <w:hideMark/>
          </w:tcPr>
          <w:p w14:paraId="260B0131" w14:textId="36197B64"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2016</w:t>
            </w:r>
          </w:p>
        </w:tc>
        <w:tc>
          <w:tcPr>
            <w:tcW w:w="935" w:type="dxa"/>
            <w:tcBorders>
              <w:top w:val="single" w:sz="8" w:space="0" w:color="auto"/>
              <w:left w:val="nil"/>
              <w:bottom w:val="single" w:sz="8" w:space="0" w:color="auto"/>
              <w:right w:val="nil"/>
            </w:tcBorders>
            <w:shd w:val="clear" w:color="auto" w:fill="auto"/>
            <w:vAlign w:val="center"/>
            <w:hideMark/>
          </w:tcPr>
          <w:p w14:paraId="260B0132" w14:textId="223DD165"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2017</w:t>
            </w:r>
          </w:p>
        </w:tc>
        <w:tc>
          <w:tcPr>
            <w:tcW w:w="934" w:type="dxa"/>
            <w:tcBorders>
              <w:top w:val="single" w:sz="8" w:space="0" w:color="auto"/>
              <w:left w:val="nil"/>
              <w:bottom w:val="single" w:sz="8" w:space="0" w:color="auto"/>
              <w:right w:val="nil"/>
            </w:tcBorders>
            <w:shd w:val="clear" w:color="auto" w:fill="auto"/>
            <w:vAlign w:val="center"/>
            <w:hideMark/>
          </w:tcPr>
          <w:p w14:paraId="260B0133" w14:textId="0BB2EFD2"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2018</w:t>
            </w:r>
          </w:p>
        </w:tc>
        <w:tc>
          <w:tcPr>
            <w:tcW w:w="935" w:type="dxa"/>
            <w:tcBorders>
              <w:top w:val="single" w:sz="8" w:space="0" w:color="auto"/>
              <w:left w:val="nil"/>
              <w:bottom w:val="single" w:sz="8" w:space="0" w:color="auto"/>
              <w:right w:val="nil"/>
            </w:tcBorders>
            <w:shd w:val="clear" w:color="auto" w:fill="auto"/>
            <w:vAlign w:val="center"/>
            <w:hideMark/>
          </w:tcPr>
          <w:p w14:paraId="260B0134" w14:textId="252F03DE"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2019</w:t>
            </w:r>
          </w:p>
        </w:tc>
        <w:tc>
          <w:tcPr>
            <w:tcW w:w="935" w:type="dxa"/>
            <w:tcBorders>
              <w:top w:val="single" w:sz="8" w:space="0" w:color="auto"/>
              <w:left w:val="nil"/>
              <w:bottom w:val="single" w:sz="8" w:space="0" w:color="auto"/>
              <w:right w:val="nil"/>
            </w:tcBorders>
            <w:shd w:val="clear" w:color="auto" w:fill="auto"/>
            <w:vAlign w:val="center"/>
            <w:hideMark/>
          </w:tcPr>
          <w:p w14:paraId="260B0135" w14:textId="09878E63"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b/>
                <w:bCs/>
                <w:color w:val="000000"/>
                <w:sz w:val="18"/>
                <w:szCs w:val="18"/>
              </w:rPr>
              <w:t>2020</w:t>
            </w:r>
          </w:p>
        </w:tc>
      </w:tr>
      <w:tr w:rsidR="00A1024A" w:rsidRPr="001C1BE0" w14:paraId="260B013D" w14:textId="77777777" w:rsidTr="001C1BE0">
        <w:trPr>
          <w:trHeight w:hRule="exact" w:val="301"/>
          <w:jc w:val="center"/>
        </w:trPr>
        <w:tc>
          <w:tcPr>
            <w:tcW w:w="3697" w:type="dxa"/>
            <w:tcBorders>
              <w:top w:val="single" w:sz="8" w:space="0" w:color="auto"/>
              <w:left w:val="nil"/>
              <w:bottom w:val="nil"/>
              <w:right w:val="nil"/>
            </w:tcBorders>
            <w:shd w:val="clear" w:color="auto" w:fill="auto"/>
            <w:vAlign w:val="center"/>
            <w:hideMark/>
          </w:tcPr>
          <w:p w14:paraId="260B0137"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Mineração</w:t>
            </w:r>
          </w:p>
        </w:tc>
        <w:tc>
          <w:tcPr>
            <w:tcW w:w="934" w:type="dxa"/>
            <w:tcBorders>
              <w:top w:val="single" w:sz="8" w:space="0" w:color="auto"/>
              <w:left w:val="nil"/>
              <w:bottom w:val="nil"/>
              <w:right w:val="nil"/>
            </w:tcBorders>
            <w:shd w:val="clear" w:color="auto" w:fill="auto"/>
            <w:vAlign w:val="center"/>
            <w:hideMark/>
          </w:tcPr>
          <w:p w14:paraId="260B0138" w14:textId="72D7633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273.542</w:t>
            </w:r>
          </w:p>
        </w:tc>
        <w:tc>
          <w:tcPr>
            <w:tcW w:w="935" w:type="dxa"/>
            <w:tcBorders>
              <w:top w:val="single" w:sz="8" w:space="0" w:color="auto"/>
              <w:left w:val="nil"/>
              <w:bottom w:val="nil"/>
              <w:right w:val="nil"/>
            </w:tcBorders>
            <w:shd w:val="clear" w:color="auto" w:fill="auto"/>
            <w:vAlign w:val="center"/>
            <w:hideMark/>
          </w:tcPr>
          <w:p w14:paraId="260B0139" w14:textId="3CFE2BB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284.095</w:t>
            </w:r>
          </w:p>
        </w:tc>
        <w:tc>
          <w:tcPr>
            <w:tcW w:w="934" w:type="dxa"/>
            <w:tcBorders>
              <w:top w:val="single" w:sz="8" w:space="0" w:color="auto"/>
              <w:left w:val="nil"/>
              <w:bottom w:val="nil"/>
              <w:right w:val="nil"/>
            </w:tcBorders>
            <w:shd w:val="clear" w:color="auto" w:fill="auto"/>
            <w:vAlign w:val="center"/>
            <w:hideMark/>
          </w:tcPr>
          <w:p w14:paraId="260B013A" w14:textId="0241DB2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373.468</w:t>
            </w:r>
          </w:p>
        </w:tc>
        <w:tc>
          <w:tcPr>
            <w:tcW w:w="935" w:type="dxa"/>
            <w:tcBorders>
              <w:top w:val="single" w:sz="8" w:space="0" w:color="auto"/>
              <w:left w:val="nil"/>
              <w:bottom w:val="nil"/>
              <w:right w:val="nil"/>
            </w:tcBorders>
            <w:shd w:val="clear" w:color="auto" w:fill="auto"/>
            <w:vAlign w:val="center"/>
            <w:hideMark/>
          </w:tcPr>
          <w:p w14:paraId="260B013B" w14:textId="2992642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397.458</w:t>
            </w:r>
          </w:p>
        </w:tc>
        <w:tc>
          <w:tcPr>
            <w:tcW w:w="935" w:type="dxa"/>
            <w:tcBorders>
              <w:top w:val="single" w:sz="8" w:space="0" w:color="auto"/>
              <w:left w:val="nil"/>
              <w:bottom w:val="nil"/>
              <w:right w:val="nil"/>
            </w:tcBorders>
            <w:shd w:val="clear" w:color="auto" w:fill="auto"/>
            <w:vAlign w:val="center"/>
            <w:hideMark/>
          </w:tcPr>
          <w:p w14:paraId="260B013C" w14:textId="0B20AA95"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385.872</w:t>
            </w:r>
          </w:p>
        </w:tc>
      </w:tr>
      <w:tr w:rsidR="00A1024A" w:rsidRPr="001C1BE0" w14:paraId="260B0144"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3E"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Construção</w:t>
            </w:r>
          </w:p>
        </w:tc>
        <w:tc>
          <w:tcPr>
            <w:tcW w:w="934" w:type="dxa"/>
            <w:tcBorders>
              <w:top w:val="nil"/>
              <w:left w:val="nil"/>
              <w:bottom w:val="nil"/>
              <w:right w:val="nil"/>
            </w:tcBorders>
            <w:shd w:val="clear" w:color="auto" w:fill="auto"/>
            <w:vAlign w:val="center"/>
            <w:hideMark/>
          </w:tcPr>
          <w:p w14:paraId="260B013F" w14:textId="74DB2BD0"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324.538</w:t>
            </w:r>
          </w:p>
        </w:tc>
        <w:tc>
          <w:tcPr>
            <w:tcW w:w="935" w:type="dxa"/>
            <w:tcBorders>
              <w:top w:val="nil"/>
              <w:left w:val="nil"/>
              <w:bottom w:val="nil"/>
              <w:right w:val="nil"/>
            </w:tcBorders>
            <w:shd w:val="clear" w:color="auto" w:fill="auto"/>
            <w:vAlign w:val="center"/>
            <w:hideMark/>
          </w:tcPr>
          <w:p w14:paraId="260B0140" w14:textId="2D46091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326.492</w:t>
            </w:r>
          </w:p>
        </w:tc>
        <w:tc>
          <w:tcPr>
            <w:tcW w:w="934" w:type="dxa"/>
            <w:tcBorders>
              <w:top w:val="nil"/>
              <w:left w:val="nil"/>
              <w:bottom w:val="nil"/>
              <w:right w:val="nil"/>
            </w:tcBorders>
            <w:shd w:val="clear" w:color="auto" w:fill="auto"/>
            <w:vAlign w:val="center"/>
            <w:hideMark/>
          </w:tcPr>
          <w:p w14:paraId="260B0141" w14:textId="00F08AB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405.223</w:t>
            </w:r>
          </w:p>
        </w:tc>
        <w:tc>
          <w:tcPr>
            <w:tcW w:w="935" w:type="dxa"/>
            <w:tcBorders>
              <w:top w:val="nil"/>
              <w:left w:val="nil"/>
              <w:bottom w:val="nil"/>
              <w:right w:val="nil"/>
            </w:tcBorders>
            <w:shd w:val="clear" w:color="auto" w:fill="auto"/>
            <w:vAlign w:val="center"/>
            <w:hideMark/>
          </w:tcPr>
          <w:p w14:paraId="260B0142" w14:textId="50F3309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416.315</w:t>
            </w:r>
          </w:p>
        </w:tc>
        <w:tc>
          <w:tcPr>
            <w:tcW w:w="935" w:type="dxa"/>
            <w:tcBorders>
              <w:top w:val="nil"/>
              <w:left w:val="nil"/>
              <w:bottom w:val="nil"/>
              <w:right w:val="nil"/>
            </w:tcBorders>
            <w:shd w:val="clear" w:color="auto" w:fill="auto"/>
            <w:vAlign w:val="center"/>
            <w:hideMark/>
          </w:tcPr>
          <w:p w14:paraId="260B0143" w14:textId="583A860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417.459</w:t>
            </w:r>
          </w:p>
        </w:tc>
      </w:tr>
      <w:tr w:rsidR="00A1024A" w:rsidRPr="001C1BE0" w14:paraId="260B014B"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45"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Manufatura</w:t>
            </w:r>
          </w:p>
        </w:tc>
        <w:tc>
          <w:tcPr>
            <w:tcW w:w="934" w:type="dxa"/>
            <w:tcBorders>
              <w:top w:val="nil"/>
              <w:left w:val="nil"/>
              <w:bottom w:val="nil"/>
              <w:right w:val="nil"/>
            </w:tcBorders>
            <w:shd w:val="clear" w:color="auto" w:fill="auto"/>
            <w:vAlign w:val="center"/>
            <w:hideMark/>
          </w:tcPr>
          <w:p w14:paraId="260B0146" w14:textId="21F0EE2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302.509</w:t>
            </w:r>
          </w:p>
        </w:tc>
        <w:tc>
          <w:tcPr>
            <w:tcW w:w="935" w:type="dxa"/>
            <w:tcBorders>
              <w:top w:val="nil"/>
              <w:left w:val="nil"/>
              <w:bottom w:val="nil"/>
              <w:right w:val="nil"/>
            </w:tcBorders>
            <w:shd w:val="clear" w:color="auto" w:fill="auto"/>
            <w:vAlign w:val="center"/>
            <w:hideMark/>
          </w:tcPr>
          <w:p w14:paraId="260B0147" w14:textId="7C36DF4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305.529</w:t>
            </w:r>
          </w:p>
        </w:tc>
        <w:tc>
          <w:tcPr>
            <w:tcW w:w="934" w:type="dxa"/>
            <w:tcBorders>
              <w:top w:val="nil"/>
              <w:left w:val="nil"/>
              <w:bottom w:val="nil"/>
              <w:right w:val="nil"/>
            </w:tcBorders>
            <w:shd w:val="clear" w:color="auto" w:fill="auto"/>
            <w:vAlign w:val="center"/>
            <w:hideMark/>
          </w:tcPr>
          <w:p w14:paraId="260B0148" w14:textId="6448219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392.304</w:t>
            </w:r>
          </w:p>
        </w:tc>
        <w:tc>
          <w:tcPr>
            <w:tcW w:w="935" w:type="dxa"/>
            <w:tcBorders>
              <w:top w:val="nil"/>
              <w:left w:val="nil"/>
              <w:bottom w:val="nil"/>
              <w:right w:val="nil"/>
            </w:tcBorders>
            <w:shd w:val="clear" w:color="auto" w:fill="auto"/>
            <w:vAlign w:val="center"/>
            <w:hideMark/>
          </w:tcPr>
          <w:p w14:paraId="260B0149" w14:textId="015AF33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391.044</w:t>
            </w:r>
          </w:p>
        </w:tc>
        <w:tc>
          <w:tcPr>
            <w:tcW w:w="935" w:type="dxa"/>
            <w:tcBorders>
              <w:top w:val="nil"/>
              <w:left w:val="nil"/>
              <w:bottom w:val="nil"/>
              <w:right w:val="nil"/>
            </w:tcBorders>
            <w:shd w:val="clear" w:color="auto" w:fill="auto"/>
            <w:vAlign w:val="center"/>
            <w:hideMark/>
          </w:tcPr>
          <w:p w14:paraId="260B014A" w14:textId="250B1273"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377.583</w:t>
            </w:r>
          </w:p>
        </w:tc>
      </w:tr>
      <w:tr w:rsidR="00A1024A" w:rsidRPr="001C1BE0" w14:paraId="260B0152"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4C"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Eletricidade, gás, água etc.</w:t>
            </w:r>
          </w:p>
        </w:tc>
        <w:tc>
          <w:tcPr>
            <w:tcW w:w="934" w:type="dxa"/>
            <w:tcBorders>
              <w:top w:val="nil"/>
              <w:left w:val="nil"/>
              <w:bottom w:val="nil"/>
              <w:right w:val="nil"/>
            </w:tcBorders>
            <w:shd w:val="clear" w:color="auto" w:fill="auto"/>
            <w:vAlign w:val="center"/>
            <w:hideMark/>
          </w:tcPr>
          <w:p w14:paraId="260B014D" w14:textId="00274C4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449.390</w:t>
            </w:r>
          </w:p>
        </w:tc>
        <w:tc>
          <w:tcPr>
            <w:tcW w:w="935" w:type="dxa"/>
            <w:tcBorders>
              <w:top w:val="nil"/>
              <w:left w:val="nil"/>
              <w:bottom w:val="nil"/>
              <w:right w:val="nil"/>
            </w:tcBorders>
            <w:shd w:val="clear" w:color="auto" w:fill="auto"/>
            <w:vAlign w:val="center"/>
            <w:hideMark/>
          </w:tcPr>
          <w:p w14:paraId="260B014E" w14:textId="44702641"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442.175</w:t>
            </w:r>
          </w:p>
        </w:tc>
        <w:tc>
          <w:tcPr>
            <w:tcW w:w="934" w:type="dxa"/>
            <w:tcBorders>
              <w:top w:val="nil"/>
              <w:left w:val="nil"/>
              <w:bottom w:val="nil"/>
              <w:right w:val="nil"/>
            </w:tcBorders>
            <w:shd w:val="clear" w:color="auto" w:fill="auto"/>
            <w:vAlign w:val="center"/>
            <w:hideMark/>
          </w:tcPr>
          <w:p w14:paraId="260B014F" w14:textId="2F7F9D50"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557.248</w:t>
            </w:r>
          </w:p>
        </w:tc>
        <w:tc>
          <w:tcPr>
            <w:tcW w:w="935" w:type="dxa"/>
            <w:tcBorders>
              <w:top w:val="nil"/>
              <w:left w:val="nil"/>
              <w:bottom w:val="nil"/>
              <w:right w:val="nil"/>
            </w:tcBorders>
            <w:shd w:val="clear" w:color="auto" w:fill="auto"/>
            <w:vAlign w:val="center"/>
            <w:hideMark/>
          </w:tcPr>
          <w:p w14:paraId="260B0150" w14:textId="46B002A0"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563.261</w:t>
            </w:r>
          </w:p>
        </w:tc>
        <w:tc>
          <w:tcPr>
            <w:tcW w:w="935" w:type="dxa"/>
            <w:tcBorders>
              <w:top w:val="nil"/>
              <w:left w:val="nil"/>
              <w:bottom w:val="nil"/>
              <w:right w:val="nil"/>
            </w:tcBorders>
            <w:shd w:val="clear" w:color="auto" w:fill="auto"/>
            <w:vAlign w:val="center"/>
            <w:hideMark/>
          </w:tcPr>
          <w:p w14:paraId="260B0151" w14:textId="193A23F5"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566.243</w:t>
            </w:r>
          </w:p>
        </w:tc>
      </w:tr>
      <w:tr w:rsidR="00A1024A" w:rsidRPr="001C1BE0" w14:paraId="260B0159"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53"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Informação e comunicações</w:t>
            </w:r>
          </w:p>
        </w:tc>
        <w:tc>
          <w:tcPr>
            <w:tcW w:w="934" w:type="dxa"/>
            <w:tcBorders>
              <w:top w:val="nil"/>
              <w:left w:val="nil"/>
              <w:bottom w:val="nil"/>
              <w:right w:val="nil"/>
            </w:tcBorders>
            <w:shd w:val="clear" w:color="auto" w:fill="auto"/>
            <w:vAlign w:val="center"/>
            <w:hideMark/>
          </w:tcPr>
          <w:p w14:paraId="260B0154" w14:textId="605639F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379.538</w:t>
            </w:r>
          </w:p>
        </w:tc>
        <w:tc>
          <w:tcPr>
            <w:tcW w:w="935" w:type="dxa"/>
            <w:tcBorders>
              <w:top w:val="nil"/>
              <w:left w:val="nil"/>
              <w:bottom w:val="nil"/>
              <w:right w:val="nil"/>
            </w:tcBorders>
            <w:shd w:val="clear" w:color="auto" w:fill="auto"/>
            <w:vAlign w:val="center"/>
            <w:hideMark/>
          </w:tcPr>
          <w:p w14:paraId="260B0155" w14:textId="3BAC797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379.977</w:t>
            </w:r>
          </w:p>
        </w:tc>
        <w:tc>
          <w:tcPr>
            <w:tcW w:w="934" w:type="dxa"/>
            <w:tcBorders>
              <w:top w:val="nil"/>
              <w:left w:val="nil"/>
              <w:bottom w:val="nil"/>
              <w:right w:val="nil"/>
            </w:tcBorders>
            <w:shd w:val="clear" w:color="auto" w:fill="auto"/>
            <w:vAlign w:val="center"/>
            <w:hideMark/>
          </w:tcPr>
          <w:p w14:paraId="260B0156" w14:textId="74ED11E3"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498.227</w:t>
            </w:r>
          </w:p>
        </w:tc>
        <w:tc>
          <w:tcPr>
            <w:tcW w:w="935" w:type="dxa"/>
            <w:tcBorders>
              <w:top w:val="nil"/>
              <w:left w:val="nil"/>
              <w:bottom w:val="nil"/>
              <w:right w:val="nil"/>
            </w:tcBorders>
            <w:shd w:val="clear" w:color="auto" w:fill="auto"/>
            <w:vAlign w:val="center"/>
            <w:hideMark/>
          </w:tcPr>
          <w:p w14:paraId="260B0157" w14:textId="77ECC59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492.792</w:t>
            </w:r>
          </w:p>
        </w:tc>
        <w:tc>
          <w:tcPr>
            <w:tcW w:w="935" w:type="dxa"/>
            <w:tcBorders>
              <w:top w:val="nil"/>
              <w:left w:val="nil"/>
              <w:bottom w:val="nil"/>
              <w:right w:val="nil"/>
            </w:tcBorders>
            <w:shd w:val="clear" w:color="auto" w:fill="auto"/>
            <w:vAlign w:val="center"/>
            <w:hideMark/>
          </w:tcPr>
          <w:p w14:paraId="260B0158" w14:textId="2A0EB490"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491.150</w:t>
            </w:r>
          </w:p>
        </w:tc>
      </w:tr>
      <w:tr w:rsidR="00A1024A" w:rsidRPr="001C1BE0" w14:paraId="260B0160"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5A"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Transporte e atividades postais</w:t>
            </w:r>
          </w:p>
        </w:tc>
        <w:tc>
          <w:tcPr>
            <w:tcW w:w="934" w:type="dxa"/>
            <w:tcBorders>
              <w:top w:val="nil"/>
              <w:left w:val="nil"/>
              <w:bottom w:val="nil"/>
              <w:right w:val="nil"/>
            </w:tcBorders>
            <w:shd w:val="clear" w:color="auto" w:fill="auto"/>
            <w:vAlign w:val="center"/>
            <w:hideMark/>
          </w:tcPr>
          <w:p w14:paraId="260B015B" w14:textId="30D6EB4A"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287.941</w:t>
            </w:r>
          </w:p>
        </w:tc>
        <w:tc>
          <w:tcPr>
            <w:tcW w:w="935" w:type="dxa"/>
            <w:tcBorders>
              <w:top w:val="nil"/>
              <w:left w:val="nil"/>
              <w:bottom w:val="nil"/>
              <w:right w:val="nil"/>
            </w:tcBorders>
            <w:shd w:val="clear" w:color="auto" w:fill="auto"/>
            <w:vAlign w:val="center"/>
            <w:hideMark/>
          </w:tcPr>
          <w:p w14:paraId="260B015C" w14:textId="565CC48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292.150</w:t>
            </w:r>
          </w:p>
        </w:tc>
        <w:tc>
          <w:tcPr>
            <w:tcW w:w="934" w:type="dxa"/>
            <w:tcBorders>
              <w:top w:val="nil"/>
              <w:left w:val="nil"/>
              <w:bottom w:val="nil"/>
              <w:right w:val="nil"/>
            </w:tcBorders>
            <w:shd w:val="clear" w:color="auto" w:fill="auto"/>
            <w:vAlign w:val="center"/>
            <w:hideMark/>
          </w:tcPr>
          <w:p w14:paraId="260B015D" w14:textId="0411A59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356.665</w:t>
            </w:r>
          </w:p>
        </w:tc>
        <w:tc>
          <w:tcPr>
            <w:tcW w:w="935" w:type="dxa"/>
            <w:tcBorders>
              <w:top w:val="nil"/>
              <w:left w:val="nil"/>
              <w:bottom w:val="nil"/>
              <w:right w:val="nil"/>
            </w:tcBorders>
            <w:shd w:val="clear" w:color="auto" w:fill="auto"/>
            <w:vAlign w:val="center"/>
            <w:hideMark/>
          </w:tcPr>
          <w:p w14:paraId="260B015E" w14:textId="09887A41"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361.528</w:t>
            </w:r>
          </w:p>
        </w:tc>
        <w:tc>
          <w:tcPr>
            <w:tcW w:w="935" w:type="dxa"/>
            <w:tcBorders>
              <w:top w:val="nil"/>
              <w:left w:val="nil"/>
              <w:bottom w:val="nil"/>
              <w:right w:val="nil"/>
            </w:tcBorders>
            <w:shd w:val="clear" w:color="auto" w:fill="auto"/>
            <w:vAlign w:val="center"/>
            <w:hideMark/>
          </w:tcPr>
          <w:p w14:paraId="260B015F" w14:textId="3D8648C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343.694</w:t>
            </w:r>
          </w:p>
        </w:tc>
      </w:tr>
      <w:tr w:rsidR="00A1024A" w:rsidRPr="001C1BE0" w14:paraId="260B0167"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61"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Atacado e varejo</w:t>
            </w:r>
          </w:p>
        </w:tc>
        <w:tc>
          <w:tcPr>
            <w:tcW w:w="934" w:type="dxa"/>
            <w:tcBorders>
              <w:top w:val="nil"/>
              <w:left w:val="nil"/>
              <w:bottom w:val="nil"/>
              <w:right w:val="nil"/>
            </w:tcBorders>
            <w:shd w:val="clear" w:color="auto" w:fill="auto"/>
            <w:vAlign w:val="center"/>
            <w:hideMark/>
          </w:tcPr>
          <w:p w14:paraId="260B0162" w14:textId="08D2D69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225.152</w:t>
            </w:r>
          </w:p>
        </w:tc>
        <w:tc>
          <w:tcPr>
            <w:tcW w:w="935" w:type="dxa"/>
            <w:tcBorders>
              <w:top w:val="nil"/>
              <w:left w:val="nil"/>
              <w:bottom w:val="nil"/>
              <w:right w:val="nil"/>
            </w:tcBorders>
            <w:shd w:val="clear" w:color="auto" w:fill="auto"/>
            <w:vAlign w:val="center"/>
            <w:hideMark/>
          </w:tcPr>
          <w:p w14:paraId="260B0163" w14:textId="62EF47D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227.280</w:t>
            </w:r>
          </w:p>
        </w:tc>
        <w:tc>
          <w:tcPr>
            <w:tcW w:w="934" w:type="dxa"/>
            <w:tcBorders>
              <w:top w:val="nil"/>
              <w:left w:val="nil"/>
              <w:bottom w:val="nil"/>
              <w:right w:val="nil"/>
            </w:tcBorders>
            <w:shd w:val="clear" w:color="auto" w:fill="auto"/>
            <w:vAlign w:val="center"/>
            <w:hideMark/>
          </w:tcPr>
          <w:p w14:paraId="260B0164" w14:textId="172FCA3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286.182</w:t>
            </w:r>
          </w:p>
        </w:tc>
        <w:tc>
          <w:tcPr>
            <w:tcW w:w="935" w:type="dxa"/>
            <w:tcBorders>
              <w:top w:val="nil"/>
              <w:left w:val="nil"/>
              <w:bottom w:val="nil"/>
              <w:right w:val="nil"/>
            </w:tcBorders>
            <w:shd w:val="clear" w:color="auto" w:fill="auto"/>
            <w:vAlign w:val="center"/>
            <w:hideMark/>
          </w:tcPr>
          <w:p w14:paraId="260B0165" w14:textId="55E766A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282.477</w:t>
            </w:r>
          </w:p>
        </w:tc>
        <w:tc>
          <w:tcPr>
            <w:tcW w:w="935" w:type="dxa"/>
            <w:tcBorders>
              <w:top w:val="nil"/>
              <w:left w:val="nil"/>
              <w:bottom w:val="nil"/>
              <w:right w:val="nil"/>
            </w:tcBorders>
            <w:shd w:val="clear" w:color="auto" w:fill="auto"/>
            <w:vAlign w:val="center"/>
            <w:hideMark/>
          </w:tcPr>
          <w:p w14:paraId="260B0166" w14:textId="0C2F0D8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282.510</w:t>
            </w:r>
          </w:p>
        </w:tc>
      </w:tr>
      <w:tr w:rsidR="00A1024A" w:rsidRPr="001C1BE0" w14:paraId="260B016E"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68"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Finanças e seguros</w:t>
            </w:r>
          </w:p>
        </w:tc>
        <w:tc>
          <w:tcPr>
            <w:tcW w:w="934" w:type="dxa"/>
            <w:tcBorders>
              <w:top w:val="nil"/>
              <w:left w:val="nil"/>
              <w:bottom w:val="nil"/>
              <w:right w:val="nil"/>
            </w:tcBorders>
            <w:shd w:val="clear" w:color="auto" w:fill="auto"/>
            <w:vAlign w:val="center"/>
            <w:hideMark/>
          </w:tcPr>
          <w:p w14:paraId="260B0169" w14:textId="165D1DA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357.607</w:t>
            </w:r>
          </w:p>
        </w:tc>
        <w:tc>
          <w:tcPr>
            <w:tcW w:w="935" w:type="dxa"/>
            <w:tcBorders>
              <w:top w:val="nil"/>
              <w:left w:val="nil"/>
              <w:bottom w:val="nil"/>
              <w:right w:val="nil"/>
            </w:tcBorders>
            <w:shd w:val="clear" w:color="auto" w:fill="auto"/>
            <w:vAlign w:val="center"/>
            <w:hideMark/>
          </w:tcPr>
          <w:p w14:paraId="260B016A" w14:textId="7B22621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362.589</w:t>
            </w:r>
          </w:p>
        </w:tc>
        <w:tc>
          <w:tcPr>
            <w:tcW w:w="934" w:type="dxa"/>
            <w:tcBorders>
              <w:top w:val="nil"/>
              <w:left w:val="nil"/>
              <w:bottom w:val="nil"/>
              <w:right w:val="nil"/>
            </w:tcBorders>
            <w:shd w:val="clear" w:color="auto" w:fill="auto"/>
            <w:vAlign w:val="center"/>
            <w:hideMark/>
          </w:tcPr>
          <w:p w14:paraId="260B016B" w14:textId="13C4890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482.116</w:t>
            </w:r>
          </w:p>
        </w:tc>
        <w:tc>
          <w:tcPr>
            <w:tcW w:w="935" w:type="dxa"/>
            <w:tcBorders>
              <w:top w:val="nil"/>
              <w:left w:val="nil"/>
              <w:bottom w:val="nil"/>
              <w:right w:val="nil"/>
            </w:tcBorders>
            <w:shd w:val="clear" w:color="auto" w:fill="auto"/>
            <w:vAlign w:val="center"/>
            <w:hideMark/>
          </w:tcPr>
          <w:p w14:paraId="260B016C" w14:textId="7CED918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481.413</w:t>
            </w:r>
          </w:p>
        </w:tc>
        <w:tc>
          <w:tcPr>
            <w:tcW w:w="935" w:type="dxa"/>
            <w:tcBorders>
              <w:top w:val="nil"/>
              <w:left w:val="nil"/>
              <w:bottom w:val="nil"/>
              <w:right w:val="nil"/>
            </w:tcBorders>
            <w:shd w:val="clear" w:color="auto" w:fill="auto"/>
            <w:vAlign w:val="center"/>
            <w:hideMark/>
          </w:tcPr>
          <w:p w14:paraId="260B016D" w14:textId="4B9BD04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486.525</w:t>
            </w:r>
          </w:p>
        </w:tc>
      </w:tr>
      <w:tr w:rsidR="00A1024A" w:rsidRPr="001C1BE0" w14:paraId="260B0175"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6F"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 xml:space="preserve">Serviços imobiliários, locatórios e </w:t>
            </w:r>
            <w:proofErr w:type="gramStart"/>
            <w:r w:rsidRPr="001C1BE0">
              <w:rPr>
                <w:rFonts w:eastAsia="Times New Roman"/>
                <w:color w:val="000000"/>
                <w:sz w:val="18"/>
                <w:szCs w:val="18"/>
              </w:rPr>
              <w:t>leasing</w:t>
            </w:r>
            <w:proofErr w:type="gramEnd"/>
          </w:p>
        </w:tc>
        <w:tc>
          <w:tcPr>
            <w:tcW w:w="934" w:type="dxa"/>
            <w:tcBorders>
              <w:top w:val="nil"/>
              <w:left w:val="nil"/>
              <w:bottom w:val="nil"/>
              <w:right w:val="nil"/>
            </w:tcBorders>
            <w:shd w:val="clear" w:color="auto" w:fill="auto"/>
            <w:vAlign w:val="center"/>
            <w:hideMark/>
          </w:tcPr>
          <w:p w14:paraId="260B0170" w14:textId="23611A1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292.342</w:t>
            </w:r>
          </w:p>
        </w:tc>
        <w:tc>
          <w:tcPr>
            <w:tcW w:w="935" w:type="dxa"/>
            <w:tcBorders>
              <w:top w:val="nil"/>
              <w:left w:val="nil"/>
              <w:bottom w:val="nil"/>
              <w:right w:val="nil"/>
            </w:tcBorders>
            <w:shd w:val="clear" w:color="auto" w:fill="auto"/>
            <w:vAlign w:val="center"/>
            <w:hideMark/>
          </w:tcPr>
          <w:p w14:paraId="260B0171" w14:textId="35111FD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288.221</w:t>
            </w:r>
          </w:p>
        </w:tc>
        <w:tc>
          <w:tcPr>
            <w:tcW w:w="934" w:type="dxa"/>
            <w:tcBorders>
              <w:top w:val="nil"/>
              <w:left w:val="nil"/>
              <w:bottom w:val="nil"/>
              <w:right w:val="nil"/>
            </w:tcBorders>
            <w:shd w:val="clear" w:color="auto" w:fill="auto"/>
            <w:vAlign w:val="center"/>
            <w:hideMark/>
          </w:tcPr>
          <w:p w14:paraId="260B0172" w14:textId="421630A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349.998</w:t>
            </w:r>
          </w:p>
        </w:tc>
        <w:tc>
          <w:tcPr>
            <w:tcW w:w="935" w:type="dxa"/>
            <w:tcBorders>
              <w:top w:val="nil"/>
              <w:left w:val="nil"/>
              <w:bottom w:val="nil"/>
              <w:right w:val="nil"/>
            </w:tcBorders>
            <w:shd w:val="clear" w:color="auto" w:fill="auto"/>
            <w:vAlign w:val="center"/>
            <w:hideMark/>
          </w:tcPr>
          <w:p w14:paraId="260B0173" w14:textId="512EB092"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349.669</w:t>
            </w:r>
          </w:p>
        </w:tc>
        <w:tc>
          <w:tcPr>
            <w:tcW w:w="935" w:type="dxa"/>
            <w:tcBorders>
              <w:top w:val="nil"/>
              <w:left w:val="nil"/>
              <w:bottom w:val="nil"/>
              <w:right w:val="nil"/>
            </w:tcBorders>
            <w:shd w:val="clear" w:color="auto" w:fill="auto"/>
            <w:vAlign w:val="center"/>
            <w:hideMark/>
          </w:tcPr>
          <w:p w14:paraId="260B0174" w14:textId="7575060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359.726</w:t>
            </w:r>
          </w:p>
        </w:tc>
      </w:tr>
      <w:tr w:rsidR="00A1024A" w:rsidRPr="001C1BE0" w14:paraId="260B017C"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76"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Pesquisa científica e serviços técnicos</w:t>
            </w:r>
          </w:p>
        </w:tc>
        <w:tc>
          <w:tcPr>
            <w:tcW w:w="934" w:type="dxa"/>
            <w:tcBorders>
              <w:top w:val="nil"/>
              <w:left w:val="nil"/>
              <w:bottom w:val="nil"/>
              <w:right w:val="nil"/>
            </w:tcBorders>
            <w:shd w:val="clear" w:color="auto" w:fill="auto"/>
            <w:vAlign w:val="center"/>
            <w:hideMark/>
          </w:tcPr>
          <w:p w14:paraId="260B0177" w14:textId="2530FDB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361.887</w:t>
            </w:r>
          </w:p>
        </w:tc>
        <w:tc>
          <w:tcPr>
            <w:tcW w:w="935" w:type="dxa"/>
            <w:tcBorders>
              <w:top w:val="nil"/>
              <w:left w:val="nil"/>
              <w:bottom w:val="nil"/>
              <w:right w:val="nil"/>
            </w:tcBorders>
            <w:shd w:val="clear" w:color="auto" w:fill="auto"/>
            <w:vAlign w:val="center"/>
            <w:hideMark/>
          </w:tcPr>
          <w:p w14:paraId="260B0178" w14:textId="00D48F7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360.539</w:t>
            </w:r>
          </w:p>
        </w:tc>
        <w:tc>
          <w:tcPr>
            <w:tcW w:w="934" w:type="dxa"/>
            <w:tcBorders>
              <w:top w:val="nil"/>
              <w:left w:val="nil"/>
              <w:bottom w:val="nil"/>
              <w:right w:val="nil"/>
            </w:tcBorders>
            <w:shd w:val="clear" w:color="auto" w:fill="auto"/>
            <w:vAlign w:val="center"/>
            <w:hideMark/>
          </w:tcPr>
          <w:p w14:paraId="260B0179" w14:textId="6A951763"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471.316</w:t>
            </w:r>
          </w:p>
        </w:tc>
        <w:tc>
          <w:tcPr>
            <w:tcW w:w="935" w:type="dxa"/>
            <w:tcBorders>
              <w:top w:val="nil"/>
              <w:left w:val="nil"/>
              <w:bottom w:val="nil"/>
              <w:right w:val="nil"/>
            </w:tcBorders>
            <w:shd w:val="clear" w:color="auto" w:fill="auto"/>
            <w:vAlign w:val="center"/>
            <w:hideMark/>
          </w:tcPr>
          <w:p w14:paraId="260B017A" w14:textId="7E09E6C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481.746</w:t>
            </w:r>
          </w:p>
        </w:tc>
        <w:tc>
          <w:tcPr>
            <w:tcW w:w="935" w:type="dxa"/>
            <w:tcBorders>
              <w:top w:val="nil"/>
              <w:left w:val="nil"/>
              <w:bottom w:val="nil"/>
              <w:right w:val="nil"/>
            </w:tcBorders>
            <w:shd w:val="clear" w:color="auto" w:fill="auto"/>
            <w:vAlign w:val="center"/>
            <w:hideMark/>
          </w:tcPr>
          <w:p w14:paraId="260B017B" w14:textId="4B0EB4C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475.512</w:t>
            </w:r>
          </w:p>
        </w:tc>
      </w:tr>
      <w:tr w:rsidR="00A1024A" w:rsidRPr="001C1BE0" w14:paraId="260B0183"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7D" w14:textId="24E9985A"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 xml:space="preserve">Serviços de hospedagem, alimentos e </w:t>
            </w:r>
            <w:proofErr w:type="gramStart"/>
            <w:r w:rsidRPr="001C1BE0">
              <w:rPr>
                <w:rFonts w:eastAsia="Times New Roman"/>
                <w:color w:val="000000"/>
                <w:sz w:val="18"/>
                <w:szCs w:val="18"/>
              </w:rPr>
              <w:t>bebidas</w:t>
            </w:r>
            <w:proofErr w:type="gramEnd"/>
          </w:p>
        </w:tc>
        <w:tc>
          <w:tcPr>
            <w:tcW w:w="934" w:type="dxa"/>
            <w:tcBorders>
              <w:top w:val="nil"/>
              <w:left w:val="nil"/>
              <w:bottom w:val="nil"/>
              <w:right w:val="nil"/>
            </w:tcBorders>
            <w:shd w:val="clear" w:color="auto" w:fill="auto"/>
            <w:vAlign w:val="center"/>
            <w:hideMark/>
          </w:tcPr>
          <w:p w14:paraId="260B017E" w14:textId="4895463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118.786</w:t>
            </w:r>
          </w:p>
        </w:tc>
        <w:tc>
          <w:tcPr>
            <w:tcW w:w="935" w:type="dxa"/>
            <w:tcBorders>
              <w:top w:val="nil"/>
              <w:left w:val="nil"/>
              <w:bottom w:val="nil"/>
              <w:right w:val="nil"/>
            </w:tcBorders>
            <w:shd w:val="clear" w:color="auto" w:fill="auto"/>
            <w:vAlign w:val="center"/>
            <w:hideMark/>
          </w:tcPr>
          <w:p w14:paraId="260B017F" w14:textId="1AA6FDFC"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117.040</w:t>
            </w:r>
          </w:p>
        </w:tc>
        <w:tc>
          <w:tcPr>
            <w:tcW w:w="934" w:type="dxa"/>
            <w:tcBorders>
              <w:top w:val="nil"/>
              <w:left w:val="nil"/>
              <w:bottom w:val="nil"/>
              <w:right w:val="nil"/>
            </w:tcBorders>
            <w:shd w:val="clear" w:color="auto" w:fill="auto"/>
            <w:vAlign w:val="center"/>
            <w:hideMark/>
          </w:tcPr>
          <w:p w14:paraId="260B0180" w14:textId="76F4C9A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126.225</w:t>
            </w:r>
          </w:p>
        </w:tc>
        <w:tc>
          <w:tcPr>
            <w:tcW w:w="935" w:type="dxa"/>
            <w:tcBorders>
              <w:top w:val="nil"/>
              <w:left w:val="nil"/>
              <w:bottom w:val="nil"/>
              <w:right w:val="nil"/>
            </w:tcBorders>
            <w:shd w:val="clear" w:color="auto" w:fill="auto"/>
            <w:vAlign w:val="center"/>
            <w:hideMark/>
          </w:tcPr>
          <w:p w14:paraId="260B0181" w14:textId="58A3A41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125.083</w:t>
            </w:r>
          </w:p>
        </w:tc>
        <w:tc>
          <w:tcPr>
            <w:tcW w:w="935" w:type="dxa"/>
            <w:tcBorders>
              <w:top w:val="nil"/>
              <w:left w:val="nil"/>
              <w:bottom w:val="nil"/>
              <w:right w:val="nil"/>
            </w:tcBorders>
            <w:shd w:val="clear" w:color="auto" w:fill="auto"/>
            <w:vAlign w:val="center"/>
            <w:hideMark/>
          </w:tcPr>
          <w:p w14:paraId="260B0182" w14:textId="64531C7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117.609</w:t>
            </w:r>
          </w:p>
        </w:tc>
      </w:tr>
      <w:tr w:rsidR="00A1024A" w:rsidRPr="001C1BE0" w14:paraId="260B018A"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84"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Entretenimento, lar etc.</w:t>
            </w:r>
          </w:p>
        </w:tc>
        <w:tc>
          <w:tcPr>
            <w:tcW w:w="934" w:type="dxa"/>
            <w:tcBorders>
              <w:top w:val="nil"/>
              <w:left w:val="nil"/>
              <w:bottom w:val="nil"/>
              <w:right w:val="nil"/>
            </w:tcBorders>
            <w:shd w:val="clear" w:color="auto" w:fill="auto"/>
            <w:vAlign w:val="center"/>
            <w:hideMark/>
          </w:tcPr>
          <w:p w14:paraId="260B0185" w14:textId="360A9029"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184.544</w:t>
            </w:r>
          </w:p>
        </w:tc>
        <w:tc>
          <w:tcPr>
            <w:tcW w:w="935" w:type="dxa"/>
            <w:tcBorders>
              <w:top w:val="nil"/>
              <w:left w:val="nil"/>
              <w:bottom w:val="nil"/>
              <w:right w:val="nil"/>
            </w:tcBorders>
            <w:shd w:val="clear" w:color="auto" w:fill="auto"/>
            <w:vAlign w:val="center"/>
            <w:hideMark/>
          </w:tcPr>
          <w:p w14:paraId="260B0186" w14:textId="6B280D72"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187.015</w:t>
            </w:r>
          </w:p>
        </w:tc>
        <w:tc>
          <w:tcPr>
            <w:tcW w:w="934" w:type="dxa"/>
            <w:tcBorders>
              <w:top w:val="nil"/>
              <w:left w:val="nil"/>
              <w:bottom w:val="nil"/>
              <w:right w:val="nil"/>
            </w:tcBorders>
            <w:shd w:val="clear" w:color="auto" w:fill="auto"/>
            <w:vAlign w:val="center"/>
            <w:hideMark/>
          </w:tcPr>
          <w:p w14:paraId="260B0187" w14:textId="4E58ED5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206.667</w:t>
            </w:r>
          </w:p>
        </w:tc>
        <w:tc>
          <w:tcPr>
            <w:tcW w:w="935" w:type="dxa"/>
            <w:tcBorders>
              <w:top w:val="nil"/>
              <w:left w:val="nil"/>
              <w:bottom w:val="nil"/>
              <w:right w:val="nil"/>
            </w:tcBorders>
            <w:shd w:val="clear" w:color="auto" w:fill="auto"/>
            <w:vAlign w:val="center"/>
            <w:hideMark/>
          </w:tcPr>
          <w:p w14:paraId="260B0188" w14:textId="36254C5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210.265</w:t>
            </w:r>
          </w:p>
        </w:tc>
        <w:tc>
          <w:tcPr>
            <w:tcW w:w="935" w:type="dxa"/>
            <w:tcBorders>
              <w:top w:val="nil"/>
              <w:left w:val="nil"/>
              <w:bottom w:val="nil"/>
              <w:right w:val="nil"/>
            </w:tcBorders>
            <w:shd w:val="clear" w:color="auto" w:fill="auto"/>
            <w:vAlign w:val="center"/>
            <w:hideMark/>
          </w:tcPr>
          <w:p w14:paraId="260B0189" w14:textId="1F46286A"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204.890</w:t>
            </w:r>
          </w:p>
        </w:tc>
      </w:tr>
      <w:tr w:rsidR="00A1024A" w:rsidRPr="001C1BE0" w14:paraId="260B0191"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8B"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Educação</w:t>
            </w:r>
          </w:p>
        </w:tc>
        <w:tc>
          <w:tcPr>
            <w:tcW w:w="934" w:type="dxa"/>
            <w:tcBorders>
              <w:top w:val="nil"/>
              <w:left w:val="nil"/>
              <w:bottom w:val="nil"/>
              <w:right w:val="nil"/>
            </w:tcBorders>
            <w:shd w:val="clear" w:color="auto" w:fill="auto"/>
            <w:vAlign w:val="center"/>
            <w:hideMark/>
          </w:tcPr>
          <w:p w14:paraId="260B018C" w14:textId="1F7BE52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296.729</w:t>
            </w:r>
          </w:p>
        </w:tc>
        <w:tc>
          <w:tcPr>
            <w:tcW w:w="935" w:type="dxa"/>
            <w:tcBorders>
              <w:top w:val="nil"/>
              <w:left w:val="nil"/>
              <w:bottom w:val="nil"/>
              <w:right w:val="nil"/>
            </w:tcBorders>
            <w:shd w:val="clear" w:color="auto" w:fill="auto"/>
            <w:vAlign w:val="center"/>
            <w:hideMark/>
          </w:tcPr>
          <w:p w14:paraId="260B018D" w14:textId="69FF4FB9"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296.682</w:t>
            </w:r>
          </w:p>
        </w:tc>
        <w:tc>
          <w:tcPr>
            <w:tcW w:w="934" w:type="dxa"/>
            <w:tcBorders>
              <w:top w:val="nil"/>
              <w:left w:val="nil"/>
              <w:bottom w:val="nil"/>
              <w:right w:val="nil"/>
            </w:tcBorders>
            <w:shd w:val="clear" w:color="auto" w:fill="auto"/>
            <w:vAlign w:val="center"/>
            <w:hideMark/>
          </w:tcPr>
          <w:p w14:paraId="260B018E" w14:textId="274641F2"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384.106</w:t>
            </w:r>
          </w:p>
        </w:tc>
        <w:tc>
          <w:tcPr>
            <w:tcW w:w="935" w:type="dxa"/>
            <w:tcBorders>
              <w:top w:val="nil"/>
              <w:left w:val="nil"/>
              <w:bottom w:val="nil"/>
              <w:right w:val="nil"/>
            </w:tcBorders>
            <w:shd w:val="clear" w:color="auto" w:fill="auto"/>
            <w:vAlign w:val="center"/>
            <w:hideMark/>
          </w:tcPr>
          <w:p w14:paraId="260B018F" w14:textId="773680A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373.951</w:t>
            </w:r>
          </w:p>
        </w:tc>
        <w:tc>
          <w:tcPr>
            <w:tcW w:w="935" w:type="dxa"/>
            <w:tcBorders>
              <w:top w:val="nil"/>
              <w:left w:val="nil"/>
              <w:bottom w:val="nil"/>
              <w:right w:val="nil"/>
            </w:tcBorders>
            <w:shd w:val="clear" w:color="auto" w:fill="auto"/>
            <w:vAlign w:val="center"/>
            <w:hideMark/>
          </w:tcPr>
          <w:p w14:paraId="260B0190" w14:textId="667AE542"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378.131</w:t>
            </w:r>
          </w:p>
        </w:tc>
      </w:tr>
      <w:tr w:rsidR="00A1024A" w:rsidRPr="001C1BE0" w14:paraId="260B0198"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92"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Hospitalar e previdência</w:t>
            </w:r>
          </w:p>
        </w:tc>
        <w:tc>
          <w:tcPr>
            <w:tcW w:w="934" w:type="dxa"/>
            <w:tcBorders>
              <w:top w:val="nil"/>
              <w:left w:val="nil"/>
              <w:bottom w:val="nil"/>
              <w:right w:val="nil"/>
            </w:tcBorders>
            <w:shd w:val="clear" w:color="auto" w:fill="auto"/>
            <w:vAlign w:val="center"/>
            <w:hideMark/>
          </w:tcPr>
          <w:p w14:paraId="260B0193" w14:textId="6EC8FD3F"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249.576</w:t>
            </w:r>
          </w:p>
        </w:tc>
        <w:tc>
          <w:tcPr>
            <w:tcW w:w="935" w:type="dxa"/>
            <w:tcBorders>
              <w:top w:val="nil"/>
              <w:left w:val="nil"/>
              <w:bottom w:val="nil"/>
              <w:right w:val="nil"/>
            </w:tcBorders>
            <w:shd w:val="clear" w:color="auto" w:fill="auto"/>
            <w:vAlign w:val="center"/>
            <w:hideMark/>
          </w:tcPr>
          <w:p w14:paraId="260B0194" w14:textId="6886A23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253.086</w:t>
            </w:r>
          </w:p>
        </w:tc>
        <w:tc>
          <w:tcPr>
            <w:tcW w:w="934" w:type="dxa"/>
            <w:tcBorders>
              <w:top w:val="nil"/>
              <w:left w:val="nil"/>
              <w:bottom w:val="nil"/>
              <w:right w:val="nil"/>
            </w:tcBorders>
            <w:shd w:val="clear" w:color="auto" w:fill="auto"/>
            <w:vAlign w:val="center"/>
            <w:hideMark/>
          </w:tcPr>
          <w:p w14:paraId="260B0195" w14:textId="65AC1832"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298.135</w:t>
            </w:r>
          </w:p>
        </w:tc>
        <w:tc>
          <w:tcPr>
            <w:tcW w:w="935" w:type="dxa"/>
            <w:tcBorders>
              <w:top w:val="nil"/>
              <w:left w:val="nil"/>
              <w:bottom w:val="nil"/>
              <w:right w:val="nil"/>
            </w:tcBorders>
            <w:shd w:val="clear" w:color="auto" w:fill="auto"/>
            <w:vAlign w:val="center"/>
            <w:hideMark/>
          </w:tcPr>
          <w:p w14:paraId="260B0196" w14:textId="43C4809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298.944</w:t>
            </w:r>
          </w:p>
        </w:tc>
        <w:tc>
          <w:tcPr>
            <w:tcW w:w="935" w:type="dxa"/>
            <w:tcBorders>
              <w:top w:val="nil"/>
              <w:left w:val="nil"/>
              <w:bottom w:val="nil"/>
              <w:right w:val="nil"/>
            </w:tcBorders>
            <w:shd w:val="clear" w:color="auto" w:fill="auto"/>
            <w:vAlign w:val="center"/>
            <w:hideMark/>
          </w:tcPr>
          <w:p w14:paraId="260B0197" w14:textId="608428A7"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299.392</w:t>
            </w:r>
          </w:p>
        </w:tc>
      </w:tr>
      <w:tr w:rsidR="00A1024A" w:rsidRPr="001C1BE0" w14:paraId="260B019F" w14:textId="77777777" w:rsidTr="001C1BE0">
        <w:trPr>
          <w:trHeight w:hRule="exact" w:val="301"/>
          <w:jc w:val="center"/>
        </w:trPr>
        <w:tc>
          <w:tcPr>
            <w:tcW w:w="3697" w:type="dxa"/>
            <w:tcBorders>
              <w:top w:val="nil"/>
              <w:left w:val="nil"/>
              <w:bottom w:val="nil"/>
              <w:right w:val="nil"/>
            </w:tcBorders>
            <w:shd w:val="clear" w:color="auto" w:fill="auto"/>
            <w:vAlign w:val="center"/>
            <w:hideMark/>
          </w:tcPr>
          <w:p w14:paraId="260B0199"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Serviços múltiplos</w:t>
            </w:r>
          </w:p>
        </w:tc>
        <w:tc>
          <w:tcPr>
            <w:tcW w:w="934" w:type="dxa"/>
            <w:tcBorders>
              <w:top w:val="nil"/>
              <w:left w:val="nil"/>
              <w:bottom w:val="nil"/>
              <w:right w:val="nil"/>
            </w:tcBorders>
            <w:shd w:val="clear" w:color="auto" w:fill="auto"/>
            <w:vAlign w:val="center"/>
            <w:hideMark/>
          </w:tcPr>
          <w:p w14:paraId="260B019A" w14:textId="0439E17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294.630</w:t>
            </w:r>
          </w:p>
        </w:tc>
        <w:tc>
          <w:tcPr>
            <w:tcW w:w="935" w:type="dxa"/>
            <w:tcBorders>
              <w:top w:val="nil"/>
              <w:left w:val="nil"/>
              <w:bottom w:val="nil"/>
              <w:right w:val="nil"/>
            </w:tcBorders>
            <w:shd w:val="clear" w:color="auto" w:fill="auto"/>
            <w:vAlign w:val="center"/>
            <w:hideMark/>
          </w:tcPr>
          <w:p w14:paraId="260B019B" w14:textId="6CA43864"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291.468</w:t>
            </w:r>
          </w:p>
        </w:tc>
        <w:tc>
          <w:tcPr>
            <w:tcW w:w="934" w:type="dxa"/>
            <w:tcBorders>
              <w:top w:val="nil"/>
              <w:left w:val="nil"/>
              <w:bottom w:val="nil"/>
              <w:right w:val="nil"/>
            </w:tcBorders>
            <w:shd w:val="clear" w:color="auto" w:fill="auto"/>
            <w:vAlign w:val="center"/>
            <w:hideMark/>
          </w:tcPr>
          <w:p w14:paraId="260B019C" w14:textId="6E6BD208"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386.267</w:t>
            </w:r>
          </w:p>
        </w:tc>
        <w:tc>
          <w:tcPr>
            <w:tcW w:w="935" w:type="dxa"/>
            <w:tcBorders>
              <w:top w:val="nil"/>
              <w:left w:val="nil"/>
              <w:bottom w:val="nil"/>
              <w:right w:val="nil"/>
            </w:tcBorders>
            <w:shd w:val="clear" w:color="auto" w:fill="auto"/>
            <w:vAlign w:val="center"/>
            <w:hideMark/>
          </w:tcPr>
          <w:p w14:paraId="260B019D" w14:textId="04583A1D"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379.934</w:t>
            </w:r>
          </w:p>
        </w:tc>
        <w:tc>
          <w:tcPr>
            <w:tcW w:w="935" w:type="dxa"/>
            <w:tcBorders>
              <w:top w:val="nil"/>
              <w:left w:val="nil"/>
              <w:bottom w:val="nil"/>
              <w:right w:val="nil"/>
            </w:tcBorders>
            <w:shd w:val="clear" w:color="auto" w:fill="auto"/>
            <w:vAlign w:val="center"/>
            <w:hideMark/>
          </w:tcPr>
          <w:p w14:paraId="260B019E" w14:textId="4DB2383E"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369.393</w:t>
            </w:r>
          </w:p>
        </w:tc>
      </w:tr>
      <w:tr w:rsidR="00A1024A" w:rsidRPr="001C1BE0" w14:paraId="260B01A6" w14:textId="77777777" w:rsidTr="001C1BE0">
        <w:trPr>
          <w:trHeight w:hRule="exact" w:val="301"/>
          <w:jc w:val="center"/>
        </w:trPr>
        <w:tc>
          <w:tcPr>
            <w:tcW w:w="3697" w:type="dxa"/>
            <w:tcBorders>
              <w:top w:val="nil"/>
              <w:left w:val="nil"/>
              <w:bottom w:val="single" w:sz="8" w:space="0" w:color="auto"/>
              <w:right w:val="nil"/>
            </w:tcBorders>
            <w:shd w:val="clear" w:color="auto" w:fill="auto"/>
            <w:vAlign w:val="center"/>
            <w:hideMark/>
          </w:tcPr>
          <w:p w14:paraId="260B01A0" w14:textId="77777777" w:rsidR="00A1024A" w:rsidRPr="001C1BE0" w:rsidRDefault="00A1024A" w:rsidP="00F87013">
            <w:pPr>
              <w:widowControl/>
              <w:tabs>
                <w:tab w:val="clear" w:pos="567"/>
              </w:tabs>
              <w:spacing w:line="240" w:lineRule="auto"/>
              <w:rPr>
                <w:rFonts w:eastAsia="Times New Roman"/>
                <w:color w:val="000000"/>
                <w:sz w:val="18"/>
                <w:szCs w:val="18"/>
              </w:rPr>
            </w:pPr>
            <w:r w:rsidRPr="001C1BE0">
              <w:rPr>
                <w:rFonts w:eastAsia="Times New Roman"/>
                <w:color w:val="000000"/>
                <w:sz w:val="18"/>
                <w:szCs w:val="18"/>
              </w:rPr>
              <w:t>Outros serviços</w:t>
            </w:r>
          </w:p>
        </w:tc>
        <w:tc>
          <w:tcPr>
            <w:tcW w:w="934" w:type="dxa"/>
            <w:tcBorders>
              <w:top w:val="nil"/>
              <w:left w:val="nil"/>
              <w:bottom w:val="single" w:sz="8" w:space="0" w:color="auto"/>
              <w:right w:val="nil"/>
            </w:tcBorders>
            <w:shd w:val="clear" w:color="auto" w:fill="auto"/>
            <w:vAlign w:val="center"/>
            <w:hideMark/>
          </w:tcPr>
          <w:p w14:paraId="260B01A1" w14:textId="4AD9025B"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224.217</w:t>
            </w:r>
          </w:p>
        </w:tc>
        <w:tc>
          <w:tcPr>
            <w:tcW w:w="935" w:type="dxa"/>
            <w:tcBorders>
              <w:top w:val="nil"/>
              <w:left w:val="nil"/>
              <w:bottom w:val="single" w:sz="8" w:space="0" w:color="auto"/>
              <w:right w:val="nil"/>
            </w:tcBorders>
            <w:shd w:val="clear" w:color="auto" w:fill="auto"/>
            <w:vAlign w:val="center"/>
            <w:hideMark/>
          </w:tcPr>
          <w:p w14:paraId="260B01A2" w14:textId="5B1B86D6"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222.208</w:t>
            </w:r>
          </w:p>
        </w:tc>
        <w:tc>
          <w:tcPr>
            <w:tcW w:w="934" w:type="dxa"/>
            <w:tcBorders>
              <w:top w:val="nil"/>
              <w:left w:val="nil"/>
              <w:bottom w:val="single" w:sz="8" w:space="0" w:color="auto"/>
              <w:right w:val="nil"/>
            </w:tcBorders>
            <w:shd w:val="clear" w:color="auto" w:fill="auto"/>
            <w:vAlign w:val="center"/>
            <w:hideMark/>
          </w:tcPr>
          <w:p w14:paraId="260B01A3" w14:textId="7DB505B3"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255.907</w:t>
            </w:r>
          </w:p>
        </w:tc>
        <w:tc>
          <w:tcPr>
            <w:tcW w:w="935" w:type="dxa"/>
            <w:tcBorders>
              <w:top w:val="nil"/>
              <w:left w:val="nil"/>
              <w:bottom w:val="single" w:sz="8" w:space="0" w:color="auto"/>
              <w:right w:val="nil"/>
            </w:tcBorders>
            <w:shd w:val="clear" w:color="auto" w:fill="auto"/>
            <w:vAlign w:val="center"/>
            <w:hideMark/>
          </w:tcPr>
          <w:p w14:paraId="260B01A4" w14:textId="75637529"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rFonts w:eastAsia="Times New Roman"/>
                <w:color w:val="000000"/>
                <w:sz w:val="18"/>
                <w:szCs w:val="18"/>
              </w:rPr>
              <w:t>260.739</w:t>
            </w:r>
          </w:p>
        </w:tc>
        <w:tc>
          <w:tcPr>
            <w:tcW w:w="935" w:type="dxa"/>
            <w:tcBorders>
              <w:top w:val="nil"/>
              <w:left w:val="nil"/>
              <w:bottom w:val="single" w:sz="8" w:space="0" w:color="auto"/>
              <w:right w:val="nil"/>
            </w:tcBorders>
            <w:shd w:val="clear" w:color="auto" w:fill="auto"/>
            <w:vAlign w:val="center"/>
            <w:hideMark/>
          </w:tcPr>
          <w:p w14:paraId="260B01A5" w14:textId="1B41C53D" w:rsidR="00A1024A" w:rsidRPr="001C1BE0" w:rsidRDefault="00A1024A" w:rsidP="00F87013">
            <w:pPr>
              <w:widowControl/>
              <w:tabs>
                <w:tab w:val="clear" w:pos="567"/>
              </w:tabs>
              <w:spacing w:line="240" w:lineRule="auto"/>
              <w:jc w:val="right"/>
              <w:rPr>
                <w:rFonts w:eastAsia="Times New Roman"/>
                <w:color w:val="000000"/>
                <w:sz w:val="18"/>
                <w:szCs w:val="18"/>
              </w:rPr>
            </w:pPr>
            <w:r w:rsidRPr="001C1BE0">
              <w:rPr>
                <w:color w:val="000000"/>
                <w:sz w:val="18"/>
                <w:szCs w:val="18"/>
              </w:rPr>
              <w:t>255.223</w:t>
            </w:r>
          </w:p>
        </w:tc>
      </w:tr>
      <w:tr w:rsidR="00A1024A" w:rsidRPr="001C1BE0" w14:paraId="260B01AD" w14:textId="77777777" w:rsidTr="001C1BE0">
        <w:trPr>
          <w:trHeight w:hRule="exact" w:val="301"/>
          <w:jc w:val="center"/>
        </w:trPr>
        <w:tc>
          <w:tcPr>
            <w:tcW w:w="3697" w:type="dxa"/>
            <w:tcBorders>
              <w:top w:val="single" w:sz="8" w:space="0" w:color="auto"/>
              <w:left w:val="nil"/>
              <w:bottom w:val="dotted" w:sz="8" w:space="0" w:color="auto"/>
              <w:right w:val="nil"/>
            </w:tcBorders>
            <w:shd w:val="clear" w:color="auto" w:fill="auto"/>
            <w:vAlign w:val="center"/>
            <w:hideMark/>
          </w:tcPr>
          <w:p w14:paraId="260B01A7" w14:textId="77777777" w:rsidR="00A1024A" w:rsidRPr="001C1BE0" w:rsidRDefault="00A1024A" w:rsidP="00F87013">
            <w:pPr>
              <w:widowControl/>
              <w:tabs>
                <w:tab w:val="clear" w:pos="567"/>
              </w:tabs>
              <w:spacing w:line="240" w:lineRule="auto"/>
              <w:rPr>
                <w:rFonts w:eastAsia="Times New Roman"/>
                <w:b/>
                <w:bCs/>
                <w:color w:val="000000"/>
                <w:sz w:val="18"/>
                <w:szCs w:val="18"/>
              </w:rPr>
            </w:pPr>
            <w:r w:rsidRPr="001C1BE0">
              <w:rPr>
                <w:rFonts w:eastAsia="Times New Roman"/>
                <w:b/>
                <w:bCs/>
                <w:color w:val="000000"/>
                <w:sz w:val="18"/>
                <w:szCs w:val="18"/>
              </w:rPr>
              <w:t>Média Geral (JPY)</w:t>
            </w:r>
          </w:p>
        </w:tc>
        <w:tc>
          <w:tcPr>
            <w:tcW w:w="934" w:type="dxa"/>
            <w:tcBorders>
              <w:top w:val="single" w:sz="8" w:space="0" w:color="auto"/>
              <w:left w:val="nil"/>
              <w:bottom w:val="dotted" w:sz="8" w:space="0" w:color="auto"/>
              <w:right w:val="nil"/>
            </w:tcBorders>
            <w:shd w:val="clear" w:color="auto" w:fill="auto"/>
            <w:vAlign w:val="center"/>
            <w:hideMark/>
          </w:tcPr>
          <w:p w14:paraId="260B01A8" w14:textId="29295F37"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259.737</w:t>
            </w:r>
          </w:p>
        </w:tc>
        <w:tc>
          <w:tcPr>
            <w:tcW w:w="935" w:type="dxa"/>
            <w:tcBorders>
              <w:top w:val="single" w:sz="8" w:space="0" w:color="auto"/>
              <w:left w:val="nil"/>
              <w:bottom w:val="dotted" w:sz="8" w:space="0" w:color="auto"/>
              <w:right w:val="nil"/>
            </w:tcBorders>
            <w:shd w:val="clear" w:color="auto" w:fill="auto"/>
            <w:vAlign w:val="center"/>
            <w:hideMark/>
          </w:tcPr>
          <w:p w14:paraId="260B01A9" w14:textId="50965F32"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316.966</w:t>
            </w:r>
          </w:p>
        </w:tc>
        <w:tc>
          <w:tcPr>
            <w:tcW w:w="934" w:type="dxa"/>
            <w:tcBorders>
              <w:top w:val="single" w:sz="8" w:space="0" w:color="auto"/>
              <w:left w:val="nil"/>
              <w:bottom w:val="dotted" w:sz="8" w:space="0" w:color="auto"/>
              <w:right w:val="nil"/>
            </w:tcBorders>
            <w:shd w:val="clear" w:color="auto" w:fill="auto"/>
            <w:vAlign w:val="center"/>
            <w:hideMark/>
          </w:tcPr>
          <w:p w14:paraId="260B01AA" w14:textId="1FD47CA3"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323.546</w:t>
            </w:r>
          </w:p>
        </w:tc>
        <w:tc>
          <w:tcPr>
            <w:tcW w:w="935" w:type="dxa"/>
            <w:tcBorders>
              <w:top w:val="single" w:sz="8" w:space="0" w:color="auto"/>
              <w:left w:val="nil"/>
              <w:bottom w:val="dotted" w:sz="8" w:space="0" w:color="auto"/>
              <w:right w:val="nil"/>
            </w:tcBorders>
            <w:shd w:val="clear" w:color="auto" w:fill="auto"/>
            <w:vAlign w:val="center"/>
            <w:hideMark/>
          </w:tcPr>
          <w:p w14:paraId="260B01AB" w14:textId="5B5AF8C2"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322.612</w:t>
            </w:r>
          </w:p>
        </w:tc>
        <w:tc>
          <w:tcPr>
            <w:tcW w:w="935" w:type="dxa"/>
            <w:tcBorders>
              <w:top w:val="single" w:sz="8" w:space="0" w:color="auto"/>
              <w:left w:val="nil"/>
              <w:bottom w:val="dotted" w:sz="8" w:space="0" w:color="auto"/>
              <w:right w:val="nil"/>
            </w:tcBorders>
            <w:shd w:val="clear" w:color="auto" w:fill="auto"/>
            <w:vAlign w:val="center"/>
            <w:hideMark/>
          </w:tcPr>
          <w:p w14:paraId="260B01AC" w14:textId="2368C07B"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b/>
                <w:bCs/>
                <w:color w:val="000000"/>
                <w:sz w:val="18"/>
                <w:szCs w:val="18"/>
              </w:rPr>
              <w:t>262.325</w:t>
            </w:r>
          </w:p>
        </w:tc>
      </w:tr>
      <w:tr w:rsidR="00A1024A" w:rsidRPr="001C1BE0" w14:paraId="260B01B4" w14:textId="77777777" w:rsidTr="001C1BE0">
        <w:trPr>
          <w:trHeight w:hRule="exact" w:val="301"/>
          <w:jc w:val="center"/>
        </w:trPr>
        <w:tc>
          <w:tcPr>
            <w:tcW w:w="3697" w:type="dxa"/>
            <w:tcBorders>
              <w:top w:val="dotted" w:sz="8" w:space="0" w:color="auto"/>
              <w:left w:val="nil"/>
              <w:bottom w:val="single" w:sz="8" w:space="0" w:color="auto"/>
              <w:right w:val="nil"/>
            </w:tcBorders>
            <w:shd w:val="clear" w:color="auto" w:fill="auto"/>
            <w:vAlign w:val="center"/>
            <w:hideMark/>
          </w:tcPr>
          <w:p w14:paraId="260B01AE" w14:textId="77777777" w:rsidR="00A1024A" w:rsidRPr="001C1BE0" w:rsidRDefault="00A1024A" w:rsidP="00F87013">
            <w:pPr>
              <w:widowControl/>
              <w:tabs>
                <w:tab w:val="clear" w:pos="567"/>
              </w:tabs>
              <w:spacing w:line="240" w:lineRule="auto"/>
              <w:rPr>
                <w:rFonts w:eastAsia="Times New Roman"/>
                <w:b/>
                <w:bCs/>
                <w:color w:val="000000"/>
                <w:sz w:val="18"/>
                <w:szCs w:val="18"/>
              </w:rPr>
            </w:pPr>
            <w:r w:rsidRPr="001C1BE0">
              <w:rPr>
                <w:rFonts w:eastAsia="Times New Roman"/>
                <w:b/>
                <w:bCs/>
                <w:color w:val="000000"/>
                <w:sz w:val="18"/>
                <w:szCs w:val="18"/>
              </w:rPr>
              <w:t>Média Geral (USD)</w:t>
            </w:r>
            <w:r w:rsidRPr="001C1BE0">
              <w:rPr>
                <w:b/>
                <w:sz w:val="18"/>
                <w:szCs w:val="18"/>
              </w:rPr>
              <w:t xml:space="preserve"> </w:t>
            </w:r>
            <w:r w:rsidRPr="001C1BE0">
              <w:rPr>
                <w:b/>
                <w:sz w:val="18"/>
                <w:szCs w:val="18"/>
                <w:vertAlign w:val="superscript"/>
              </w:rPr>
              <w:t>(2)</w:t>
            </w:r>
          </w:p>
        </w:tc>
        <w:tc>
          <w:tcPr>
            <w:tcW w:w="934" w:type="dxa"/>
            <w:tcBorders>
              <w:top w:val="dotted" w:sz="8" w:space="0" w:color="auto"/>
              <w:left w:val="nil"/>
              <w:bottom w:val="single" w:sz="8" w:space="0" w:color="auto"/>
              <w:right w:val="nil"/>
            </w:tcBorders>
            <w:shd w:val="clear" w:color="auto" w:fill="auto"/>
            <w:vAlign w:val="center"/>
            <w:hideMark/>
          </w:tcPr>
          <w:p w14:paraId="260B01AF" w14:textId="1DA9CB8F"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2.397</w:t>
            </w:r>
          </w:p>
        </w:tc>
        <w:tc>
          <w:tcPr>
            <w:tcW w:w="935" w:type="dxa"/>
            <w:tcBorders>
              <w:top w:val="dotted" w:sz="8" w:space="0" w:color="auto"/>
              <w:left w:val="nil"/>
              <w:bottom w:val="single" w:sz="8" w:space="0" w:color="auto"/>
              <w:right w:val="nil"/>
            </w:tcBorders>
            <w:shd w:val="clear" w:color="auto" w:fill="auto"/>
            <w:vAlign w:val="center"/>
            <w:hideMark/>
          </w:tcPr>
          <w:p w14:paraId="260B01B0" w14:textId="21C3A555"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2.861</w:t>
            </w:r>
          </w:p>
        </w:tc>
        <w:tc>
          <w:tcPr>
            <w:tcW w:w="934" w:type="dxa"/>
            <w:tcBorders>
              <w:top w:val="dotted" w:sz="8" w:space="0" w:color="auto"/>
              <w:left w:val="nil"/>
              <w:bottom w:val="single" w:sz="8" w:space="0" w:color="auto"/>
              <w:right w:val="nil"/>
            </w:tcBorders>
            <w:shd w:val="clear" w:color="auto" w:fill="auto"/>
            <w:vAlign w:val="center"/>
            <w:hideMark/>
          </w:tcPr>
          <w:p w14:paraId="260B01B1" w14:textId="4A9078C5"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2.918</w:t>
            </w:r>
          </w:p>
        </w:tc>
        <w:tc>
          <w:tcPr>
            <w:tcW w:w="935" w:type="dxa"/>
            <w:tcBorders>
              <w:top w:val="dotted" w:sz="8" w:space="0" w:color="auto"/>
              <w:left w:val="nil"/>
              <w:bottom w:val="single" w:sz="8" w:space="0" w:color="auto"/>
              <w:right w:val="nil"/>
            </w:tcBorders>
            <w:shd w:val="clear" w:color="auto" w:fill="auto"/>
            <w:vAlign w:val="center"/>
            <w:hideMark/>
          </w:tcPr>
          <w:p w14:paraId="260B01B2" w14:textId="0119B184"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rFonts w:eastAsia="Times New Roman"/>
                <w:b/>
                <w:bCs/>
                <w:color w:val="000000"/>
                <w:sz w:val="18"/>
                <w:szCs w:val="18"/>
              </w:rPr>
              <w:t>2.968</w:t>
            </w:r>
          </w:p>
        </w:tc>
        <w:tc>
          <w:tcPr>
            <w:tcW w:w="935" w:type="dxa"/>
            <w:tcBorders>
              <w:top w:val="dotted" w:sz="8" w:space="0" w:color="auto"/>
              <w:left w:val="nil"/>
              <w:bottom w:val="single" w:sz="8" w:space="0" w:color="auto"/>
              <w:right w:val="nil"/>
            </w:tcBorders>
            <w:shd w:val="clear" w:color="auto" w:fill="auto"/>
            <w:vAlign w:val="center"/>
            <w:hideMark/>
          </w:tcPr>
          <w:p w14:paraId="260B01B3" w14:textId="77E8AB01" w:rsidR="00A1024A" w:rsidRPr="001C1BE0" w:rsidRDefault="00A1024A" w:rsidP="00F87013">
            <w:pPr>
              <w:widowControl/>
              <w:tabs>
                <w:tab w:val="clear" w:pos="567"/>
              </w:tabs>
              <w:spacing w:line="240" w:lineRule="auto"/>
              <w:jc w:val="right"/>
              <w:rPr>
                <w:rFonts w:eastAsia="Times New Roman"/>
                <w:b/>
                <w:bCs/>
                <w:color w:val="000000"/>
                <w:sz w:val="18"/>
                <w:szCs w:val="18"/>
              </w:rPr>
            </w:pPr>
            <w:r w:rsidRPr="001C1BE0">
              <w:rPr>
                <w:b/>
                <w:bCs/>
                <w:color w:val="000000"/>
                <w:sz w:val="18"/>
                <w:szCs w:val="18"/>
              </w:rPr>
              <w:t>2.460</w:t>
            </w:r>
          </w:p>
        </w:tc>
      </w:tr>
    </w:tbl>
    <w:p w14:paraId="260B01B5" w14:textId="77777777" w:rsidR="00853FCA" w:rsidRDefault="00853FCA" w:rsidP="00F87013">
      <w:pPr>
        <w:autoSpaceDE w:val="0"/>
        <w:autoSpaceDN w:val="0"/>
        <w:adjustRightInd w:val="0"/>
        <w:spacing w:line="240" w:lineRule="auto"/>
        <w:jc w:val="both"/>
      </w:pPr>
    </w:p>
    <w:p w14:paraId="260B01B6" w14:textId="5FDA271E" w:rsidR="00334990" w:rsidRDefault="00334990" w:rsidP="00F87013">
      <w:pPr>
        <w:tabs>
          <w:tab w:val="clear" w:pos="567"/>
        </w:tabs>
        <w:autoSpaceDE w:val="0"/>
        <w:autoSpaceDN w:val="0"/>
        <w:adjustRightInd w:val="0"/>
        <w:spacing w:line="240" w:lineRule="auto"/>
        <w:ind w:left="709" w:hanging="709"/>
        <w:jc w:val="both"/>
        <w:rPr>
          <w:i/>
          <w:iCs/>
        </w:rPr>
      </w:pPr>
      <w:r w:rsidRPr="008B51D0">
        <w:rPr>
          <w:i/>
          <w:iCs/>
        </w:rPr>
        <w:t>Fonte:</w:t>
      </w:r>
      <w:r w:rsidRPr="008B51D0">
        <w:rPr>
          <w:i/>
          <w:iCs/>
        </w:rPr>
        <w:tab/>
      </w:r>
      <w:r w:rsidRPr="00334990">
        <w:rPr>
          <w:i/>
        </w:rPr>
        <w:t>Ministério</w:t>
      </w:r>
      <w:r>
        <w:rPr>
          <w:i/>
          <w:iCs/>
        </w:rPr>
        <w:t xml:space="preserve"> </w:t>
      </w:r>
      <w:r w:rsidRPr="008B51D0">
        <w:rPr>
          <w:i/>
          <w:iCs/>
        </w:rPr>
        <w:t>da</w:t>
      </w:r>
      <w:r>
        <w:rPr>
          <w:i/>
          <w:iCs/>
        </w:rPr>
        <w:t xml:space="preserve"> </w:t>
      </w:r>
      <w:r w:rsidRPr="008B51D0">
        <w:rPr>
          <w:i/>
          <w:iCs/>
        </w:rPr>
        <w:t>Saúde,</w:t>
      </w:r>
      <w:r>
        <w:rPr>
          <w:i/>
          <w:iCs/>
        </w:rPr>
        <w:t xml:space="preserve"> </w:t>
      </w:r>
      <w:r w:rsidRPr="008B51D0">
        <w:rPr>
          <w:i/>
          <w:iCs/>
        </w:rPr>
        <w:t>Trabalho</w:t>
      </w:r>
      <w:r>
        <w:rPr>
          <w:i/>
          <w:iCs/>
        </w:rPr>
        <w:t xml:space="preserve"> </w:t>
      </w:r>
      <w:r w:rsidRPr="008B51D0">
        <w:rPr>
          <w:i/>
          <w:iCs/>
        </w:rPr>
        <w:t>e</w:t>
      </w:r>
      <w:r>
        <w:rPr>
          <w:i/>
          <w:iCs/>
        </w:rPr>
        <w:t xml:space="preserve"> </w:t>
      </w:r>
      <w:r w:rsidRPr="008B51D0">
        <w:rPr>
          <w:i/>
          <w:iCs/>
        </w:rPr>
        <w:t>Bem</w:t>
      </w:r>
      <w:r>
        <w:rPr>
          <w:i/>
          <w:iCs/>
        </w:rPr>
        <w:t xml:space="preserve"> </w:t>
      </w:r>
      <w:r w:rsidRPr="008B51D0">
        <w:rPr>
          <w:i/>
          <w:iCs/>
        </w:rPr>
        <w:t>Estar</w:t>
      </w:r>
      <w:r>
        <w:rPr>
          <w:i/>
          <w:iCs/>
        </w:rPr>
        <w:t xml:space="preserve"> </w:t>
      </w:r>
      <w:r w:rsidRPr="008B51D0">
        <w:rPr>
          <w:i/>
          <w:iCs/>
        </w:rPr>
        <w:t>Social</w:t>
      </w:r>
      <w:r>
        <w:rPr>
          <w:i/>
          <w:iCs/>
        </w:rPr>
        <w:t xml:space="preserve"> </w:t>
      </w:r>
      <w:r w:rsidRPr="008B51D0">
        <w:rPr>
          <w:i/>
          <w:iCs/>
        </w:rPr>
        <w:t>do</w:t>
      </w:r>
      <w:r>
        <w:rPr>
          <w:i/>
          <w:iCs/>
        </w:rPr>
        <w:t xml:space="preserve"> </w:t>
      </w:r>
      <w:r w:rsidRPr="008B51D0">
        <w:rPr>
          <w:i/>
          <w:iCs/>
        </w:rPr>
        <w:t>Japão</w:t>
      </w:r>
      <w:r>
        <w:rPr>
          <w:i/>
          <w:iCs/>
        </w:rPr>
        <w:t>, Japan Statistical Ye</w:t>
      </w:r>
      <w:r w:rsidR="00A1024A">
        <w:rPr>
          <w:i/>
          <w:iCs/>
        </w:rPr>
        <w:t>arbook de 2018 a 2022</w:t>
      </w:r>
      <w:r>
        <w:rPr>
          <w:i/>
          <w:iCs/>
        </w:rPr>
        <w:t>.</w:t>
      </w:r>
    </w:p>
    <w:p w14:paraId="260B01B7" w14:textId="77777777" w:rsidR="00334990" w:rsidRDefault="00334990" w:rsidP="00F87013">
      <w:pPr>
        <w:tabs>
          <w:tab w:val="clear" w:pos="567"/>
        </w:tabs>
        <w:autoSpaceDE w:val="0"/>
        <w:autoSpaceDN w:val="0"/>
        <w:adjustRightInd w:val="0"/>
        <w:spacing w:line="240" w:lineRule="auto"/>
        <w:ind w:left="709" w:hanging="709"/>
        <w:jc w:val="both"/>
        <w:rPr>
          <w:i/>
          <w:iCs/>
        </w:rPr>
      </w:pPr>
      <w:r>
        <w:rPr>
          <w:i/>
          <w:iCs/>
        </w:rPr>
        <w:t>Obs:</w:t>
      </w:r>
      <w:r>
        <w:rPr>
          <w:i/>
          <w:iCs/>
        </w:rPr>
        <w:tab/>
      </w:r>
      <w:proofErr w:type="gramStart"/>
      <w:r>
        <w:rPr>
          <w:i/>
          <w:iCs/>
        </w:rPr>
        <w:t>(</w:t>
      </w:r>
      <w:proofErr w:type="gramEnd"/>
      <w:r>
        <w:rPr>
          <w:i/>
          <w:iCs/>
        </w:rPr>
        <w:t>1) Exclui serviços domésticos, assim como aqueles de entidades governamentais estrangeiras e agências internacionais no Japão.</w:t>
      </w:r>
    </w:p>
    <w:p w14:paraId="260B01B8" w14:textId="5AFBAE07" w:rsidR="00334990" w:rsidRDefault="00334990" w:rsidP="00F87013">
      <w:pPr>
        <w:tabs>
          <w:tab w:val="clear" w:pos="567"/>
        </w:tabs>
        <w:autoSpaceDE w:val="0"/>
        <w:autoSpaceDN w:val="0"/>
        <w:adjustRightInd w:val="0"/>
        <w:spacing w:line="240" w:lineRule="auto"/>
        <w:ind w:left="709" w:hanging="709"/>
        <w:jc w:val="both"/>
        <w:rPr>
          <w:rFonts w:eastAsia="Times New Roman"/>
          <w:i/>
        </w:rPr>
      </w:pPr>
      <w:r>
        <w:rPr>
          <w:i/>
          <w:iCs/>
        </w:rPr>
        <w:lastRenderedPageBreak/>
        <w:tab/>
        <w:t xml:space="preserve">(2) </w:t>
      </w:r>
      <w:r w:rsidRPr="004424B0">
        <w:rPr>
          <w:rFonts w:eastAsia="Times New Roman"/>
          <w:i/>
        </w:rPr>
        <w:t>Os</w:t>
      </w:r>
      <w:r>
        <w:rPr>
          <w:rFonts w:eastAsia="Times New Roman"/>
          <w:i/>
        </w:rPr>
        <w:t xml:space="preserve"> </w:t>
      </w:r>
      <w:r w:rsidRPr="004424B0">
        <w:rPr>
          <w:rFonts w:eastAsia="Times New Roman"/>
          <w:i/>
        </w:rPr>
        <w:t>valores</w:t>
      </w:r>
      <w:r>
        <w:rPr>
          <w:rFonts w:eastAsia="Times New Roman"/>
          <w:i/>
        </w:rPr>
        <w:t xml:space="preserve"> </w:t>
      </w:r>
      <w:r w:rsidRPr="004424B0">
        <w:rPr>
          <w:rFonts w:eastAsia="Times New Roman"/>
          <w:i/>
        </w:rPr>
        <w:t>em</w:t>
      </w:r>
      <w:r>
        <w:rPr>
          <w:rFonts w:eastAsia="Times New Roman"/>
          <w:i/>
        </w:rPr>
        <w:t xml:space="preserve"> </w:t>
      </w:r>
      <w:r w:rsidRPr="004424B0">
        <w:rPr>
          <w:rFonts w:eastAsia="Times New Roman"/>
          <w:i/>
        </w:rPr>
        <w:t>dólares</w:t>
      </w:r>
      <w:r>
        <w:rPr>
          <w:rFonts w:eastAsia="Times New Roman"/>
          <w:i/>
        </w:rPr>
        <w:t xml:space="preserve"> (USD) </w:t>
      </w:r>
      <w:r w:rsidRPr="004424B0">
        <w:rPr>
          <w:rFonts w:eastAsia="Times New Roman"/>
          <w:i/>
        </w:rPr>
        <w:t>foram</w:t>
      </w:r>
      <w:r>
        <w:rPr>
          <w:rFonts w:eastAsia="Times New Roman"/>
          <w:i/>
        </w:rPr>
        <w:t xml:space="preserve"> </w:t>
      </w:r>
      <w:r w:rsidRPr="004424B0">
        <w:rPr>
          <w:rFonts w:eastAsia="Times New Roman"/>
          <w:i/>
        </w:rPr>
        <w:t>calculados</w:t>
      </w:r>
      <w:r>
        <w:rPr>
          <w:rFonts w:eastAsia="Times New Roman"/>
          <w:i/>
        </w:rPr>
        <w:t xml:space="preserve"> </w:t>
      </w:r>
      <w:r w:rsidRPr="004424B0">
        <w:rPr>
          <w:rFonts w:eastAsia="Times New Roman"/>
          <w:i/>
        </w:rPr>
        <w:t>com</w:t>
      </w:r>
      <w:r>
        <w:rPr>
          <w:rFonts w:eastAsia="Times New Roman"/>
          <w:i/>
        </w:rPr>
        <w:t xml:space="preserve"> </w:t>
      </w:r>
      <w:r w:rsidRPr="004424B0">
        <w:rPr>
          <w:rFonts w:eastAsia="Times New Roman"/>
          <w:i/>
        </w:rPr>
        <w:t>base</w:t>
      </w:r>
      <w:r>
        <w:rPr>
          <w:rFonts w:eastAsia="Times New Roman"/>
          <w:i/>
        </w:rPr>
        <w:t xml:space="preserve"> </w:t>
      </w:r>
      <w:r w:rsidRPr="004424B0">
        <w:rPr>
          <w:rFonts w:eastAsia="Times New Roman"/>
          <w:i/>
        </w:rPr>
        <w:t>na</w:t>
      </w:r>
      <w:r>
        <w:rPr>
          <w:rFonts w:eastAsia="Times New Roman"/>
          <w:i/>
        </w:rPr>
        <w:t xml:space="preserve"> </w:t>
      </w:r>
      <w:r w:rsidRPr="004424B0">
        <w:rPr>
          <w:rFonts w:eastAsia="Times New Roman"/>
          <w:i/>
        </w:rPr>
        <w:t>taxa</w:t>
      </w:r>
      <w:r>
        <w:rPr>
          <w:rFonts w:eastAsia="Times New Roman"/>
          <w:i/>
        </w:rPr>
        <w:t xml:space="preserve"> </w:t>
      </w:r>
      <w:r w:rsidRPr="004424B0">
        <w:rPr>
          <w:rFonts w:eastAsia="Times New Roman"/>
          <w:i/>
        </w:rPr>
        <w:t>de</w:t>
      </w:r>
      <w:r>
        <w:rPr>
          <w:rFonts w:eastAsia="Times New Roman"/>
          <w:i/>
        </w:rPr>
        <w:t xml:space="preserve"> </w:t>
      </w:r>
      <w:r w:rsidRPr="004424B0">
        <w:rPr>
          <w:rFonts w:eastAsia="Times New Roman"/>
          <w:i/>
        </w:rPr>
        <w:t>câmbio</w:t>
      </w:r>
      <w:r>
        <w:rPr>
          <w:rFonts w:eastAsia="Times New Roman"/>
          <w:i/>
        </w:rPr>
        <w:t xml:space="preserve"> </w:t>
      </w:r>
      <w:r w:rsidRPr="004424B0">
        <w:rPr>
          <w:rFonts w:eastAsia="Times New Roman"/>
          <w:i/>
        </w:rPr>
        <w:t>para</w:t>
      </w:r>
      <w:r>
        <w:rPr>
          <w:rFonts w:eastAsia="Times New Roman"/>
          <w:i/>
        </w:rPr>
        <w:t xml:space="preserve"> </w:t>
      </w:r>
      <w:r w:rsidRPr="004424B0">
        <w:rPr>
          <w:rFonts w:eastAsia="Times New Roman"/>
          <w:i/>
        </w:rPr>
        <w:t>cada</w:t>
      </w:r>
      <w:r>
        <w:rPr>
          <w:rFonts w:eastAsia="Times New Roman"/>
          <w:i/>
        </w:rPr>
        <w:t xml:space="preserve"> </w:t>
      </w:r>
      <w:r w:rsidRPr="004424B0">
        <w:rPr>
          <w:rFonts w:eastAsia="Times New Roman"/>
          <w:i/>
        </w:rPr>
        <w:t>ano</w:t>
      </w:r>
      <w:r>
        <w:rPr>
          <w:rFonts w:eastAsia="Times New Roman"/>
          <w:i/>
        </w:rPr>
        <w:t xml:space="preserve"> fiscal (vide Capítulo II, Item 3</w:t>
      </w:r>
      <w:r w:rsidR="009942CC">
        <w:rPr>
          <w:rFonts w:eastAsia="Times New Roman"/>
          <w:i/>
        </w:rPr>
        <w:t>-</w:t>
      </w:r>
      <w:r>
        <w:rPr>
          <w:rFonts w:eastAsia="Times New Roman"/>
          <w:i/>
        </w:rPr>
        <w:t>a)</w:t>
      </w:r>
      <w:r w:rsidRPr="004424B0">
        <w:rPr>
          <w:rFonts w:eastAsia="Times New Roman"/>
          <w:i/>
        </w:rPr>
        <w:t>.</w:t>
      </w:r>
    </w:p>
    <w:p w14:paraId="260B01B9" w14:textId="77777777" w:rsidR="0016244C" w:rsidRPr="008B51D0" w:rsidRDefault="0016244C" w:rsidP="008F15BE">
      <w:pPr>
        <w:tabs>
          <w:tab w:val="clear" w:pos="567"/>
        </w:tabs>
        <w:autoSpaceDE w:val="0"/>
        <w:autoSpaceDN w:val="0"/>
        <w:adjustRightInd w:val="0"/>
        <w:spacing w:before="120" w:line="240" w:lineRule="auto"/>
        <w:jc w:val="both"/>
        <w:rPr>
          <w:i/>
          <w:iCs/>
        </w:rPr>
      </w:pPr>
    </w:p>
    <w:p w14:paraId="260B01BA" w14:textId="77777777" w:rsidR="004C07BD" w:rsidRPr="008B51D0" w:rsidRDefault="004C07BD" w:rsidP="009F4BCA">
      <w:pPr>
        <w:pStyle w:val="Heading3"/>
        <w:numPr>
          <w:ilvl w:val="0"/>
          <w:numId w:val="108"/>
        </w:numPr>
        <w:tabs>
          <w:tab w:val="clear" w:pos="567"/>
          <w:tab w:val="clear" w:pos="930"/>
          <w:tab w:val="num" w:pos="709"/>
        </w:tabs>
        <w:spacing w:before="240" w:after="0" w:line="240" w:lineRule="auto"/>
        <w:ind w:left="709" w:hanging="709"/>
        <w:rPr>
          <w:b/>
          <w:lang w:val="pt-BR"/>
        </w:rPr>
      </w:pPr>
      <w:bookmarkStart w:id="40" w:name="_Toc200520571"/>
      <w:bookmarkStart w:id="41" w:name="_Toc306097399"/>
      <w:bookmarkStart w:id="42" w:name="_Toc105064478"/>
      <w:r w:rsidRPr="008B51D0">
        <w:rPr>
          <w:b/>
          <w:lang w:val="pt-BR"/>
        </w:rPr>
        <w:t>Educação</w:t>
      </w:r>
      <w:bookmarkEnd w:id="40"/>
      <w:bookmarkEnd w:id="41"/>
      <w:bookmarkEnd w:id="42"/>
    </w:p>
    <w:p w14:paraId="260B01BB" w14:textId="77777777" w:rsidR="004C07BD" w:rsidRPr="0016244C" w:rsidRDefault="004C07BD" w:rsidP="0016244C">
      <w:pPr>
        <w:tabs>
          <w:tab w:val="clear" w:pos="567"/>
        </w:tabs>
        <w:autoSpaceDE w:val="0"/>
        <w:autoSpaceDN w:val="0"/>
        <w:adjustRightInd w:val="0"/>
        <w:spacing w:before="120" w:line="240" w:lineRule="auto"/>
        <w:jc w:val="both"/>
        <w:rPr>
          <w:color w:val="000000"/>
        </w:rPr>
      </w:pPr>
      <w:r w:rsidRPr="008B51D0">
        <w:rPr>
          <w:bCs/>
        </w:rPr>
        <w:t>A</w:t>
      </w:r>
      <w:r w:rsidR="00B93CDA">
        <w:rPr>
          <w:bCs/>
        </w:rPr>
        <w:t xml:space="preserve"> </w:t>
      </w:r>
      <w:r w:rsidRPr="008B51D0">
        <w:rPr>
          <w:bCs/>
        </w:rPr>
        <w:t>educação</w:t>
      </w:r>
      <w:r w:rsidR="00B93CDA">
        <w:rPr>
          <w:bCs/>
        </w:rPr>
        <w:t xml:space="preserve"> </w:t>
      </w:r>
      <w:r w:rsidRPr="008B51D0">
        <w:rPr>
          <w:bCs/>
        </w:rPr>
        <w:t>é</w:t>
      </w:r>
      <w:r w:rsidR="00B93CDA">
        <w:rPr>
          <w:bCs/>
        </w:rPr>
        <w:t xml:space="preserve"> </w:t>
      </w:r>
      <w:r w:rsidRPr="008B51D0">
        <w:rPr>
          <w:bCs/>
        </w:rPr>
        <w:t>obrigatória</w:t>
      </w:r>
      <w:r w:rsidR="00B93CDA">
        <w:rPr>
          <w:bCs/>
        </w:rPr>
        <w:t xml:space="preserve"> </w:t>
      </w:r>
      <w:r w:rsidRPr="008B51D0">
        <w:rPr>
          <w:bCs/>
        </w:rPr>
        <w:t>para</w:t>
      </w:r>
      <w:r w:rsidR="00B93CDA">
        <w:rPr>
          <w:bCs/>
        </w:rPr>
        <w:t xml:space="preserve"> </w:t>
      </w:r>
      <w:r w:rsidRPr="008B51D0">
        <w:rPr>
          <w:bCs/>
        </w:rPr>
        <w:t>todas</w:t>
      </w:r>
      <w:r w:rsidR="00B93CDA">
        <w:rPr>
          <w:bCs/>
        </w:rPr>
        <w:t xml:space="preserve"> </w:t>
      </w:r>
      <w:r w:rsidRPr="008B51D0">
        <w:rPr>
          <w:bCs/>
        </w:rPr>
        <w:t>as</w:t>
      </w:r>
      <w:r w:rsidR="00B93CDA">
        <w:rPr>
          <w:bCs/>
        </w:rPr>
        <w:t xml:space="preserve"> </w:t>
      </w:r>
      <w:r w:rsidRPr="008B51D0">
        <w:rPr>
          <w:bCs/>
        </w:rPr>
        <w:t>crianças</w:t>
      </w:r>
      <w:r w:rsidR="00B93CDA">
        <w:rPr>
          <w:bCs/>
        </w:rPr>
        <w:t xml:space="preserve"> </w:t>
      </w:r>
      <w:r w:rsidRPr="008B51D0">
        <w:rPr>
          <w:bCs/>
        </w:rPr>
        <w:t>japonesas</w:t>
      </w:r>
      <w:r w:rsidR="00B93CDA">
        <w:rPr>
          <w:bCs/>
        </w:rPr>
        <w:t xml:space="preserve"> </w:t>
      </w:r>
      <w:r w:rsidRPr="008B51D0">
        <w:rPr>
          <w:bCs/>
        </w:rPr>
        <w:t>entre</w:t>
      </w:r>
      <w:r w:rsidR="00B93CDA">
        <w:rPr>
          <w:bCs/>
        </w:rPr>
        <w:t xml:space="preserve"> </w:t>
      </w:r>
      <w:proofErr w:type="gramStart"/>
      <w:r w:rsidRPr="008B51D0">
        <w:rPr>
          <w:bCs/>
        </w:rPr>
        <w:t>6</w:t>
      </w:r>
      <w:proofErr w:type="gramEnd"/>
      <w:r w:rsidR="00B93CDA">
        <w:rPr>
          <w:bCs/>
        </w:rPr>
        <w:t xml:space="preserve"> </w:t>
      </w:r>
      <w:r w:rsidRPr="008B51D0">
        <w:rPr>
          <w:bCs/>
        </w:rPr>
        <w:t>e</w:t>
      </w:r>
      <w:r w:rsidR="00B93CDA">
        <w:rPr>
          <w:bCs/>
        </w:rPr>
        <w:t xml:space="preserve"> </w:t>
      </w:r>
      <w:r w:rsidRPr="008B51D0">
        <w:rPr>
          <w:bCs/>
        </w:rPr>
        <w:t>15</w:t>
      </w:r>
      <w:r w:rsidR="00B93CDA">
        <w:rPr>
          <w:bCs/>
        </w:rPr>
        <w:t xml:space="preserve"> </w:t>
      </w:r>
      <w:r w:rsidRPr="008B51D0">
        <w:rPr>
          <w:bCs/>
        </w:rPr>
        <w:t>anos</w:t>
      </w:r>
      <w:r w:rsidR="0016244C">
        <w:rPr>
          <w:bCs/>
        </w:rPr>
        <w:t xml:space="preserve"> de idade</w:t>
      </w:r>
      <w:r w:rsidRPr="008B51D0">
        <w:rPr>
          <w:bCs/>
        </w:rPr>
        <w:t>.</w:t>
      </w:r>
      <w:r w:rsidR="00B93CDA">
        <w:rPr>
          <w:bCs/>
        </w:rPr>
        <w:t xml:space="preserve"> </w:t>
      </w:r>
      <w:r w:rsidRPr="008B51D0">
        <w:rPr>
          <w:bCs/>
        </w:rPr>
        <w:t>Nas</w:t>
      </w:r>
      <w:r w:rsidR="00B93CDA">
        <w:rPr>
          <w:bCs/>
        </w:rPr>
        <w:t xml:space="preserve"> </w:t>
      </w:r>
      <w:r w:rsidRPr="008B51D0">
        <w:rPr>
          <w:bCs/>
        </w:rPr>
        <w:t>escolas</w:t>
      </w:r>
      <w:r w:rsidR="00B93CDA">
        <w:rPr>
          <w:bCs/>
        </w:rPr>
        <w:t xml:space="preserve"> </w:t>
      </w:r>
      <w:r w:rsidRPr="0016244C">
        <w:rPr>
          <w:color w:val="000000"/>
        </w:rPr>
        <w:t>públicas,</w:t>
      </w:r>
      <w:r w:rsidR="00B93CDA" w:rsidRPr="0016244C">
        <w:rPr>
          <w:color w:val="000000"/>
        </w:rPr>
        <w:t xml:space="preserve"> </w:t>
      </w:r>
      <w:r w:rsidR="0016244C">
        <w:rPr>
          <w:color w:val="000000"/>
        </w:rPr>
        <w:t>o ensino</w:t>
      </w:r>
      <w:r w:rsidR="00B93CDA" w:rsidRPr="0016244C">
        <w:rPr>
          <w:color w:val="000000"/>
        </w:rPr>
        <w:t xml:space="preserve"> </w:t>
      </w:r>
      <w:r w:rsidR="0016244C">
        <w:rPr>
          <w:color w:val="000000"/>
        </w:rPr>
        <w:t xml:space="preserve">fundamental </w:t>
      </w:r>
      <w:r w:rsidRPr="0016244C">
        <w:rPr>
          <w:color w:val="000000"/>
        </w:rPr>
        <w:t>deve</w:t>
      </w:r>
      <w:r w:rsidR="00B93CDA" w:rsidRPr="0016244C">
        <w:rPr>
          <w:color w:val="000000"/>
        </w:rPr>
        <w:t xml:space="preserve"> </w:t>
      </w:r>
      <w:r w:rsidRPr="0016244C">
        <w:rPr>
          <w:color w:val="000000"/>
        </w:rPr>
        <w:t>ser</w:t>
      </w:r>
      <w:r w:rsidR="00B93CDA" w:rsidRPr="0016244C">
        <w:rPr>
          <w:color w:val="000000"/>
        </w:rPr>
        <w:t xml:space="preserve"> </w:t>
      </w:r>
      <w:r w:rsidRPr="0016244C">
        <w:rPr>
          <w:color w:val="000000"/>
        </w:rPr>
        <w:t>gratuit</w:t>
      </w:r>
      <w:r w:rsidR="0016244C">
        <w:rPr>
          <w:color w:val="000000"/>
        </w:rPr>
        <w:t>o</w:t>
      </w:r>
      <w:r w:rsidRPr="0016244C">
        <w:rPr>
          <w:color w:val="000000"/>
        </w:rPr>
        <w:t>,</w:t>
      </w:r>
      <w:r w:rsidR="00B93CDA" w:rsidRPr="0016244C">
        <w:rPr>
          <w:color w:val="000000"/>
        </w:rPr>
        <w:t xml:space="preserve"> </w:t>
      </w:r>
      <w:r w:rsidRPr="0016244C">
        <w:rPr>
          <w:color w:val="000000"/>
        </w:rPr>
        <w:t>conforme</w:t>
      </w:r>
      <w:r w:rsidR="00B93CDA" w:rsidRPr="0016244C">
        <w:rPr>
          <w:color w:val="000000"/>
        </w:rPr>
        <w:t xml:space="preserve"> </w:t>
      </w:r>
      <w:r w:rsidRPr="0016244C">
        <w:rPr>
          <w:color w:val="000000"/>
        </w:rPr>
        <w:t>prescrito</w:t>
      </w:r>
      <w:r w:rsidR="00B93CDA" w:rsidRPr="0016244C">
        <w:rPr>
          <w:color w:val="000000"/>
        </w:rPr>
        <w:t xml:space="preserve"> </w:t>
      </w:r>
      <w:r w:rsidRPr="0016244C">
        <w:rPr>
          <w:color w:val="000000"/>
        </w:rPr>
        <w:t>na</w:t>
      </w:r>
      <w:r w:rsidR="0016244C">
        <w:rPr>
          <w:color w:val="000000"/>
        </w:rPr>
        <w:t xml:space="preserve"> </w:t>
      </w:r>
      <w:r w:rsidRPr="0016244C">
        <w:rPr>
          <w:color w:val="000000"/>
        </w:rPr>
        <w:t>Lei</w:t>
      </w:r>
      <w:r w:rsidR="00B93CDA" w:rsidRPr="0016244C">
        <w:rPr>
          <w:color w:val="000000"/>
        </w:rPr>
        <w:t xml:space="preserve"> </w:t>
      </w:r>
      <w:r w:rsidR="0016244C">
        <w:rPr>
          <w:color w:val="000000"/>
        </w:rPr>
        <w:t>de</w:t>
      </w:r>
      <w:r w:rsidR="00B93CDA" w:rsidRPr="0016244C">
        <w:rPr>
          <w:color w:val="000000"/>
        </w:rPr>
        <w:t xml:space="preserve"> </w:t>
      </w:r>
      <w:r w:rsidRPr="0016244C">
        <w:rPr>
          <w:color w:val="000000"/>
        </w:rPr>
        <w:t>Educação</w:t>
      </w:r>
      <w:r w:rsidR="0016244C">
        <w:rPr>
          <w:color w:val="000000"/>
        </w:rPr>
        <w:t xml:space="preserve"> do Japão</w:t>
      </w:r>
      <w:r w:rsidR="00B93CDA" w:rsidRPr="0016244C">
        <w:rPr>
          <w:color w:val="000000"/>
        </w:rPr>
        <w:t xml:space="preserve">. </w:t>
      </w:r>
      <w:r w:rsidRPr="0016244C">
        <w:rPr>
          <w:color w:val="000000"/>
        </w:rPr>
        <w:t>O</w:t>
      </w:r>
      <w:r w:rsidR="00B93CDA" w:rsidRPr="0016244C">
        <w:rPr>
          <w:color w:val="000000"/>
        </w:rPr>
        <w:t xml:space="preserve"> </w:t>
      </w:r>
      <w:r w:rsidRPr="0016244C">
        <w:rPr>
          <w:color w:val="000000"/>
        </w:rPr>
        <w:t>ensino</w:t>
      </w:r>
      <w:r w:rsidR="00B93CDA" w:rsidRPr="0016244C">
        <w:rPr>
          <w:color w:val="000000"/>
        </w:rPr>
        <w:t xml:space="preserve"> </w:t>
      </w:r>
      <w:r w:rsidR="0016244C">
        <w:rPr>
          <w:color w:val="000000"/>
        </w:rPr>
        <w:t>médio</w:t>
      </w:r>
      <w:r w:rsidR="00B93CDA" w:rsidRPr="0016244C">
        <w:rPr>
          <w:color w:val="000000"/>
        </w:rPr>
        <w:t xml:space="preserve"> </w:t>
      </w:r>
      <w:r w:rsidRPr="0016244C">
        <w:rPr>
          <w:color w:val="000000"/>
        </w:rPr>
        <w:t>e</w:t>
      </w:r>
      <w:r w:rsidR="00B93CDA" w:rsidRPr="0016244C">
        <w:rPr>
          <w:color w:val="000000"/>
        </w:rPr>
        <w:t xml:space="preserve"> </w:t>
      </w:r>
      <w:r w:rsidRPr="0016244C">
        <w:rPr>
          <w:color w:val="000000"/>
        </w:rPr>
        <w:t>superior</w:t>
      </w:r>
      <w:r w:rsidR="00B93CDA" w:rsidRPr="0016244C">
        <w:rPr>
          <w:color w:val="000000"/>
        </w:rPr>
        <w:t xml:space="preserve"> </w:t>
      </w:r>
      <w:r w:rsidRPr="0016244C">
        <w:rPr>
          <w:color w:val="000000"/>
        </w:rPr>
        <w:t>no</w:t>
      </w:r>
      <w:r w:rsidR="00B93CDA" w:rsidRPr="0016244C">
        <w:rPr>
          <w:color w:val="000000"/>
        </w:rPr>
        <w:t xml:space="preserve"> </w:t>
      </w:r>
      <w:r w:rsidRPr="0016244C">
        <w:rPr>
          <w:color w:val="000000"/>
        </w:rPr>
        <w:t>Japão</w:t>
      </w:r>
      <w:r w:rsidR="00B93CDA" w:rsidRPr="0016244C">
        <w:rPr>
          <w:color w:val="000000"/>
        </w:rPr>
        <w:t xml:space="preserve"> </w:t>
      </w:r>
      <w:r w:rsidRPr="0016244C">
        <w:rPr>
          <w:color w:val="000000"/>
        </w:rPr>
        <w:t>não</w:t>
      </w:r>
      <w:r w:rsidR="00B93CDA" w:rsidRPr="0016244C">
        <w:rPr>
          <w:color w:val="000000"/>
        </w:rPr>
        <w:t xml:space="preserve"> </w:t>
      </w:r>
      <w:r w:rsidRPr="0016244C">
        <w:rPr>
          <w:color w:val="000000"/>
        </w:rPr>
        <w:t>é</w:t>
      </w:r>
      <w:r w:rsidR="00B93CDA" w:rsidRPr="0016244C">
        <w:rPr>
          <w:color w:val="000000"/>
        </w:rPr>
        <w:t xml:space="preserve"> </w:t>
      </w:r>
      <w:r w:rsidRPr="0016244C">
        <w:rPr>
          <w:color w:val="000000"/>
        </w:rPr>
        <w:t>gratuito,</w:t>
      </w:r>
      <w:r w:rsidR="00B93CDA" w:rsidRPr="0016244C">
        <w:rPr>
          <w:color w:val="000000"/>
        </w:rPr>
        <w:t xml:space="preserve"> </w:t>
      </w:r>
      <w:r w:rsidRPr="0016244C">
        <w:rPr>
          <w:color w:val="000000"/>
        </w:rPr>
        <w:t>mesmo</w:t>
      </w:r>
      <w:r w:rsidR="00B93CDA" w:rsidRPr="0016244C">
        <w:rPr>
          <w:color w:val="000000"/>
        </w:rPr>
        <w:t xml:space="preserve"> </w:t>
      </w:r>
      <w:r w:rsidRPr="0016244C">
        <w:rPr>
          <w:color w:val="000000"/>
        </w:rPr>
        <w:t>em</w:t>
      </w:r>
      <w:r w:rsidR="00B93CDA" w:rsidRPr="0016244C">
        <w:rPr>
          <w:color w:val="000000"/>
        </w:rPr>
        <w:t xml:space="preserve"> </w:t>
      </w:r>
      <w:r w:rsidRPr="0016244C">
        <w:rPr>
          <w:color w:val="000000"/>
        </w:rPr>
        <w:t>instituições</w:t>
      </w:r>
      <w:r w:rsidR="00B93CDA" w:rsidRPr="0016244C">
        <w:rPr>
          <w:color w:val="000000"/>
        </w:rPr>
        <w:t xml:space="preserve"> </w:t>
      </w:r>
      <w:r w:rsidRPr="0016244C">
        <w:rPr>
          <w:color w:val="000000"/>
        </w:rPr>
        <w:t>públicas,</w:t>
      </w:r>
      <w:r w:rsidR="00B93CDA" w:rsidRPr="0016244C">
        <w:rPr>
          <w:color w:val="000000"/>
        </w:rPr>
        <w:t xml:space="preserve"> </w:t>
      </w:r>
      <w:r w:rsidRPr="0016244C">
        <w:rPr>
          <w:color w:val="000000"/>
        </w:rPr>
        <w:t>com</w:t>
      </w:r>
      <w:r w:rsidR="00B93CDA" w:rsidRPr="0016244C">
        <w:rPr>
          <w:color w:val="000000"/>
        </w:rPr>
        <w:t xml:space="preserve"> </w:t>
      </w:r>
      <w:r w:rsidR="0016244C">
        <w:rPr>
          <w:color w:val="000000"/>
        </w:rPr>
        <w:t>exceção</w:t>
      </w:r>
      <w:r w:rsidR="00B93CDA" w:rsidRPr="0016244C">
        <w:rPr>
          <w:color w:val="000000"/>
        </w:rPr>
        <w:t xml:space="preserve"> </w:t>
      </w:r>
      <w:r w:rsidRPr="0016244C">
        <w:rPr>
          <w:color w:val="000000"/>
        </w:rPr>
        <w:t>para</w:t>
      </w:r>
      <w:r w:rsidR="00B93CDA" w:rsidRPr="0016244C">
        <w:rPr>
          <w:color w:val="000000"/>
        </w:rPr>
        <w:t xml:space="preserve"> </w:t>
      </w:r>
      <w:r w:rsidRPr="0016244C">
        <w:rPr>
          <w:color w:val="000000"/>
        </w:rPr>
        <w:t>famílias</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baixa</w:t>
      </w:r>
      <w:r w:rsidR="00B93CDA" w:rsidRPr="0016244C">
        <w:rPr>
          <w:color w:val="000000"/>
        </w:rPr>
        <w:t xml:space="preserve"> </w:t>
      </w:r>
      <w:r w:rsidRPr="0016244C">
        <w:rPr>
          <w:color w:val="000000"/>
        </w:rPr>
        <w:t>renda.</w:t>
      </w:r>
    </w:p>
    <w:p w14:paraId="260B01BC" w14:textId="2E5FBF14" w:rsidR="004C07BD" w:rsidRPr="0016244C" w:rsidRDefault="004C07BD" w:rsidP="0016244C">
      <w:pPr>
        <w:tabs>
          <w:tab w:val="clear" w:pos="567"/>
        </w:tabs>
        <w:autoSpaceDE w:val="0"/>
        <w:autoSpaceDN w:val="0"/>
        <w:adjustRightInd w:val="0"/>
        <w:spacing w:before="120" w:line="240" w:lineRule="auto"/>
        <w:jc w:val="both"/>
        <w:rPr>
          <w:color w:val="000000"/>
        </w:rPr>
      </w:pPr>
      <w:r w:rsidRPr="0016244C">
        <w:rPr>
          <w:color w:val="000000"/>
        </w:rPr>
        <w:t>O</w:t>
      </w:r>
      <w:r w:rsidR="00B93CDA" w:rsidRPr="0016244C">
        <w:rPr>
          <w:color w:val="000000"/>
        </w:rPr>
        <w:t xml:space="preserve"> </w:t>
      </w:r>
      <w:r w:rsidRPr="0016244C">
        <w:rPr>
          <w:color w:val="000000"/>
        </w:rPr>
        <w:t>sistema</w:t>
      </w:r>
      <w:r w:rsidR="00B93CDA" w:rsidRPr="0016244C">
        <w:rPr>
          <w:color w:val="000000"/>
        </w:rPr>
        <w:t xml:space="preserve"> </w:t>
      </w:r>
      <w:r w:rsidRPr="0016244C">
        <w:rPr>
          <w:color w:val="000000"/>
        </w:rPr>
        <w:t>educacional</w:t>
      </w:r>
      <w:r w:rsidR="00B93CDA" w:rsidRPr="0016244C">
        <w:rPr>
          <w:color w:val="000000"/>
        </w:rPr>
        <w:t xml:space="preserve"> </w:t>
      </w:r>
      <w:r w:rsidRPr="0016244C">
        <w:rPr>
          <w:color w:val="000000"/>
        </w:rPr>
        <w:t>está</w:t>
      </w:r>
      <w:r w:rsidR="00B93CDA" w:rsidRPr="0016244C">
        <w:rPr>
          <w:color w:val="000000"/>
        </w:rPr>
        <w:t xml:space="preserve"> </w:t>
      </w:r>
      <w:r w:rsidRPr="0016244C">
        <w:rPr>
          <w:color w:val="000000"/>
        </w:rPr>
        <w:t>dividido</w:t>
      </w:r>
      <w:r w:rsidR="00B93CDA" w:rsidRPr="0016244C">
        <w:rPr>
          <w:color w:val="000000"/>
        </w:rPr>
        <w:t xml:space="preserve"> </w:t>
      </w:r>
      <w:r w:rsidRPr="0016244C">
        <w:rPr>
          <w:color w:val="000000"/>
        </w:rPr>
        <w:t>em</w:t>
      </w:r>
      <w:r w:rsidR="00B93CDA" w:rsidRPr="0016244C">
        <w:rPr>
          <w:color w:val="000000"/>
        </w:rPr>
        <w:t xml:space="preserve"> </w:t>
      </w:r>
      <w:r w:rsidRPr="0016244C">
        <w:rPr>
          <w:color w:val="000000"/>
        </w:rPr>
        <w:t>cinco</w:t>
      </w:r>
      <w:r w:rsidR="00B93CDA" w:rsidRPr="0016244C">
        <w:rPr>
          <w:color w:val="000000"/>
        </w:rPr>
        <w:t xml:space="preserve"> </w:t>
      </w:r>
      <w:r w:rsidRPr="0016244C">
        <w:rPr>
          <w:color w:val="000000"/>
        </w:rPr>
        <w:t>estágios:</w:t>
      </w:r>
      <w:r w:rsidR="00B93CDA" w:rsidRPr="0016244C">
        <w:rPr>
          <w:color w:val="000000"/>
        </w:rPr>
        <w:t xml:space="preserve"> </w:t>
      </w:r>
      <w:r w:rsidRPr="0016244C">
        <w:rPr>
          <w:color w:val="000000"/>
        </w:rPr>
        <w:t>jardim</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infância</w:t>
      </w:r>
      <w:r w:rsidR="00B93CDA" w:rsidRPr="0016244C">
        <w:rPr>
          <w:color w:val="000000"/>
        </w:rPr>
        <w:t xml:space="preserve"> </w:t>
      </w:r>
      <w:r w:rsidRPr="0016244C">
        <w:rPr>
          <w:color w:val="000000"/>
        </w:rPr>
        <w:t>(um</w:t>
      </w:r>
      <w:r w:rsidR="00B93CDA" w:rsidRPr="0016244C">
        <w:rPr>
          <w:color w:val="000000"/>
        </w:rPr>
        <w:t xml:space="preserve"> </w:t>
      </w:r>
      <w:r w:rsidRPr="0016244C">
        <w:rPr>
          <w:color w:val="000000"/>
        </w:rPr>
        <w:t>a</w:t>
      </w:r>
      <w:r w:rsidR="00B93CDA" w:rsidRPr="0016244C">
        <w:rPr>
          <w:color w:val="000000"/>
        </w:rPr>
        <w:t xml:space="preserve"> </w:t>
      </w:r>
      <w:r w:rsidRPr="0016244C">
        <w:rPr>
          <w:color w:val="000000"/>
        </w:rPr>
        <w:t>três</w:t>
      </w:r>
      <w:r w:rsidR="00B93CDA" w:rsidRPr="0016244C">
        <w:rPr>
          <w:color w:val="000000"/>
        </w:rPr>
        <w:t xml:space="preserve"> </w:t>
      </w:r>
      <w:r w:rsidRPr="0016244C">
        <w:rPr>
          <w:color w:val="000000"/>
        </w:rPr>
        <w:t>anos),</w:t>
      </w:r>
      <w:r w:rsidR="00B93CDA" w:rsidRPr="0016244C">
        <w:rPr>
          <w:color w:val="000000"/>
        </w:rPr>
        <w:t xml:space="preserve"> </w:t>
      </w:r>
      <w:r w:rsidR="00FB05D3">
        <w:rPr>
          <w:color w:val="000000"/>
        </w:rPr>
        <w:t>“</w:t>
      </w:r>
      <w:r w:rsidR="00890EE4">
        <w:rPr>
          <w:color w:val="000000"/>
        </w:rPr>
        <w:t>shogakko</w:t>
      </w:r>
      <w:r w:rsidR="00FB05D3">
        <w:rPr>
          <w:color w:val="000000"/>
        </w:rPr>
        <w:t>”</w:t>
      </w:r>
      <w:r w:rsidR="00B93CDA" w:rsidRPr="0016244C">
        <w:rPr>
          <w:color w:val="000000"/>
        </w:rPr>
        <w:t xml:space="preserve"> </w:t>
      </w:r>
      <w:r w:rsidRPr="0016244C">
        <w:rPr>
          <w:color w:val="000000"/>
        </w:rPr>
        <w:t>(equivalente</w:t>
      </w:r>
      <w:r w:rsidR="00B93CDA" w:rsidRPr="0016244C">
        <w:rPr>
          <w:color w:val="000000"/>
        </w:rPr>
        <w:t xml:space="preserve"> </w:t>
      </w:r>
      <w:r w:rsidRPr="0016244C">
        <w:rPr>
          <w:color w:val="000000"/>
        </w:rPr>
        <w:t>aos</w:t>
      </w:r>
      <w:r w:rsidR="00B93CDA" w:rsidRPr="0016244C">
        <w:rPr>
          <w:color w:val="000000"/>
        </w:rPr>
        <w:t xml:space="preserve"> </w:t>
      </w:r>
      <w:r w:rsidRPr="0016244C">
        <w:rPr>
          <w:color w:val="000000"/>
        </w:rPr>
        <w:t>seis</w:t>
      </w:r>
      <w:r w:rsidR="00B93CDA" w:rsidRPr="0016244C">
        <w:rPr>
          <w:color w:val="000000"/>
        </w:rPr>
        <w:t xml:space="preserve"> </w:t>
      </w:r>
      <w:r w:rsidRPr="0016244C">
        <w:rPr>
          <w:color w:val="000000"/>
        </w:rPr>
        <w:t>primeiros</w:t>
      </w:r>
      <w:r w:rsidR="00B93CDA" w:rsidRPr="0016244C">
        <w:rPr>
          <w:color w:val="000000"/>
        </w:rPr>
        <w:t xml:space="preserve"> </w:t>
      </w:r>
      <w:r w:rsidRPr="0016244C">
        <w:rPr>
          <w:color w:val="000000"/>
        </w:rPr>
        <w:t>anos</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ensino</w:t>
      </w:r>
      <w:r w:rsidR="00B93CDA" w:rsidRPr="0016244C">
        <w:rPr>
          <w:color w:val="000000"/>
        </w:rPr>
        <w:t xml:space="preserve"> </w:t>
      </w:r>
      <w:r w:rsidRPr="0016244C">
        <w:rPr>
          <w:color w:val="000000"/>
        </w:rPr>
        <w:t>fundamental),</w:t>
      </w:r>
      <w:r w:rsidR="00B93CDA" w:rsidRPr="0016244C">
        <w:rPr>
          <w:color w:val="000000"/>
        </w:rPr>
        <w:t xml:space="preserve"> </w:t>
      </w:r>
      <w:r w:rsidR="00FB05D3">
        <w:rPr>
          <w:color w:val="000000"/>
        </w:rPr>
        <w:t>“</w:t>
      </w:r>
      <w:r w:rsidR="00890EE4">
        <w:rPr>
          <w:color w:val="000000"/>
        </w:rPr>
        <w:t>chugakko</w:t>
      </w:r>
      <w:r w:rsidR="00FB05D3">
        <w:rPr>
          <w:color w:val="000000"/>
        </w:rPr>
        <w:t>”</w:t>
      </w:r>
      <w:r w:rsidR="00B93CDA" w:rsidRPr="0016244C">
        <w:rPr>
          <w:color w:val="000000"/>
        </w:rPr>
        <w:t xml:space="preserve"> </w:t>
      </w:r>
      <w:r w:rsidRPr="0016244C">
        <w:rPr>
          <w:color w:val="000000"/>
        </w:rPr>
        <w:t>(equivalente</w:t>
      </w:r>
      <w:r w:rsidR="00B93CDA" w:rsidRPr="0016244C">
        <w:rPr>
          <w:color w:val="000000"/>
        </w:rPr>
        <w:t xml:space="preserve"> </w:t>
      </w:r>
      <w:r w:rsidRPr="0016244C">
        <w:rPr>
          <w:color w:val="000000"/>
        </w:rPr>
        <w:t>aos</w:t>
      </w:r>
      <w:r w:rsidR="00B93CDA" w:rsidRPr="0016244C">
        <w:rPr>
          <w:color w:val="000000"/>
        </w:rPr>
        <w:t xml:space="preserve"> </w:t>
      </w:r>
      <w:r w:rsidRPr="0016244C">
        <w:rPr>
          <w:color w:val="000000"/>
        </w:rPr>
        <w:t>três</w:t>
      </w:r>
      <w:r w:rsidR="00B93CDA" w:rsidRPr="0016244C">
        <w:rPr>
          <w:color w:val="000000"/>
        </w:rPr>
        <w:t xml:space="preserve"> </w:t>
      </w:r>
      <w:r w:rsidRPr="0016244C">
        <w:rPr>
          <w:color w:val="000000"/>
        </w:rPr>
        <w:t>últimos</w:t>
      </w:r>
      <w:r w:rsidR="00B93CDA" w:rsidRPr="0016244C">
        <w:rPr>
          <w:color w:val="000000"/>
        </w:rPr>
        <w:t xml:space="preserve"> </w:t>
      </w:r>
      <w:r w:rsidRPr="0016244C">
        <w:rPr>
          <w:color w:val="000000"/>
        </w:rPr>
        <w:t>anos</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ensino</w:t>
      </w:r>
      <w:r w:rsidR="00B93CDA" w:rsidRPr="0016244C">
        <w:rPr>
          <w:color w:val="000000"/>
        </w:rPr>
        <w:t xml:space="preserve"> </w:t>
      </w:r>
      <w:r w:rsidRPr="0016244C">
        <w:rPr>
          <w:color w:val="000000"/>
        </w:rPr>
        <w:t>fundamental),</w:t>
      </w:r>
      <w:r w:rsidR="00B93CDA" w:rsidRPr="0016244C">
        <w:rPr>
          <w:color w:val="000000"/>
        </w:rPr>
        <w:t xml:space="preserve"> </w:t>
      </w:r>
      <w:r w:rsidR="00FB05D3">
        <w:rPr>
          <w:color w:val="000000"/>
        </w:rPr>
        <w:t>“</w:t>
      </w:r>
      <w:r w:rsidR="00890EE4">
        <w:rPr>
          <w:color w:val="000000"/>
        </w:rPr>
        <w:t>koukou</w:t>
      </w:r>
      <w:r w:rsidR="00FB05D3">
        <w:rPr>
          <w:color w:val="000000"/>
        </w:rPr>
        <w:t>”</w:t>
      </w:r>
      <w:r w:rsidR="00B93CDA" w:rsidRPr="0016244C">
        <w:rPr>
          <w:color w:val="000000"/>
        </w:rPr>
        <w:t xml:space="preserve"> </w:t>
      </w:r>
      <w:r w:rsidRPr="0016244C">
        <w:rPr>
          <w:color w:val="000000"/>
        </w:rPr>
        <w:t>(equivalente</w:t>
      </w:r>
      <w:r w:rsidR="00B93CDA" w:rsidRPr="0016244C">
        <w:rPr>
          <w:color w:val="000000"/>
        </w:rPr>
        <w:t xml:space="preserve"> </w:t>
      </w:r>
      <w:r w:rsidRPr="0016244C">
        <w:rPr>
          <w:color w:val="000000"/>
        </w:rPr>
        <w:t>aos</w:t>
      </w:r>
      <w:r w:rsidR="00B93CDA" w:rsidRPr="0016244C">
        <w:rPr>
          <w:color w:val="000000"/>
        </w:rPr>
        <w:t xml:space="preserve"> </w:t>
      </w:r>
      <w:r w:rsidRPr="0016244C">
        <w:rPr>
          <w:color w:val="000000"/>
        </w:rPr>
        <w:t>três</w:t>
      </w:r>
      <w:r w:rsidR="00B93CDA" w:rsidRPr="0016244C">
        <w:rPr>
          <w:color w:val="000000"/>
        </w:rPr>
        <w:t xml:space="preserve"> </w:t>
      </w:r>
      <w:r w:rsidRPr="0016244C">
        <w:rPr>
          <w:color w:val="000000"/>
        </w:rPr>
        <w:t>anos</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ensino</w:t>
      </w:r>
      <w:r w:rsidR="00B93CDA" w:rsidRPr="0016244C">
        <w:rPr>
          <w:color w:val="000000"/>
        </w:rPr>
        <w:t xml:space="preserve"> </w:t>
      </w:r>
      <w:r w:rsidRPr="0016244C">
        <w:rPr>
          <w:color w:val="000000"/>
        </w:rPr>
        <w:t>médio)</w:t>
      </w:r>
      <w:r w:rsidR="00B93CDA" w:rsidRPr="0016244C">
        <w:rPr>
          <w:color w:val="000000"/>
        </w:rPr>
        <w:t xml:space="preserve"> </w:t>
      </w:r>
      <w:r w:rsidRPr="0016244C">
        <w:rPr>
          <w:color w:val="000000"/>
        </w:rPr>
        <w:t>e</w:t>
      </w:r>
      <w:r w:rsidR="00B93CDA" w:rsidRPr="0016244C">
        <w:rPr>
          <w:color w:val="000000"/>
        </w:rPr>
        <w:t xml:space="preserve"> </w:t>
      </w:r>
      <w:r w:rsidR="00FB05D3">
        <w:rPr>
          <w:color w:val="000000"/>
        </w:rPr>
        <w:t>“</w:t>
      </w:r>
      <w:r w:rsidRPr="0016244C">
        <w:rPr>
          <w:color w:val="000000"/>
        </w:rPr>
        <w:t>daigaku</w:t>
      </w:r>
      <w:r w:rsidR="00FB05D3">
        <w:rPr>
          <w:color w:val="000000"/>
        </w:rPr>
        <w:t>”</w:t>
      </w:r>
      <w:r w:rsidR="00B93CDA" w:rsidRPr="0016244C">
        <w:rPr>
          <w:color w:val="000000"/>
        </w:rPr>
        <w:t xml:space="preserve"> </w:t>
      </w:r>
      <w:r w:rsidRPr="0016244C">
        <w:rPr>
          <w:color w:val="000000"/>
        </w:rPr>
        <w:t>(ensino</w:t>
      </w:r>
      <w:r w:rsidR="00B93CDA" w:rsidRPr="0016244C">
        <w:rPr>
          <w:color w:val="000000"/>
        </w:rPr>
        <w:t xml:space="preserve"> </w:t>
      </w:r>
      <w:r w:rsidRPr="0016244C">
        <w:rPr>
          <w:color w:val="000000"/>
        </w:rPr>
        <w:t>superior,</w:t>
      </w:r>
      <w:r w:rsidR="00B93CDA" w:rsidRPr="0016244C">
        <w:rPr>
          <w:color w:val="000000"/>
        </w:rPr>
        <w:t xml:space="preserve"> </w:t>
      </w:r>
      <w:r w:rsidRPr="0016244C">
        <w:rPr>
          <w:color w:val="000000"/>
        </w:rPr>
        <w:t>em</w:t>
      </w:r>
      <w:r w:rsidR="00B93CDA" w:rsidRPr="0016244C">
        <w:rPr>
          <w:color w:val="000000"/>
        </w:rPr>
        <w:t xml:space="preserve"> </w:t>
      </w:r>
      <w:r w:rsidRPr="0016244C">
        <w:rPr>
          <w:color w:val="000000"/>
        </w:rPr>
        <w:t>geral</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quatro</w:t>
      </w:r>
      <w:r w:rsidR="00B93CDA" w:rsidRPr="0016244C">
        <w:rPr>
          <w:color w:val="000000"/>
        </w:rPr>
        <w:t xml:space="preserve"> </w:t>
      </w:r>
      <w:r w:rsidRPr="0016244C">
        <w:rPr>
          <w:color w:val="000000"/>
        </w:rPr>
        <w:t>anos).</w:t>
      </w:r>
      <w:r w:rsidR="00B93CDA" w:rsidRPr="0016244C">
        <w:rPr>
          <w:color w:val="000000"/>
        </w:rPr>
        <w:t xml:space="preserve"> </w:t>
      </w:r>
      <w:r w:rsidRPr="0016244C">
        <w:rPr>
          <w:color w:val="000000"/>
        </w:rPr>
        <w:t>Na</w:t>
      </w:r>
      <w:r w:rsidR="00B93CDA" w:rsidRPr="0016244C">
        <w:rPr>
          <w:color w:val="000000"/>
        </w:rPr>
        <w:t xml:space="preserve"> </w:t>
      </w:r>
      <w:r w:rsidRPr="0016244C">
        <w:rPr>
          <w:color w:val="000000"/>
        </w:rPr>
        <w:t>categoria</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ensino</w:t>
      </w:r>
      <w:r w:rsidR="00B93CDA" w:rsidRPr="0016244C">
        <w:rPr>
          <w:color w:val="000000"/>
        </w:rPr>
        <w:t xml:space="preserve"> </w:t>
      </w:r>
      <w:r w:rsidRPr="0016244C">
        <w:rPr>
          <w:color w:val="000000"/>
        </w:rPr>
        <w:t>superior,</w:t>
      </w:r>
      <w:r w:rsidR="00B93CDA" w:rsidRPr="0016244C">
        <w:rPr>
          <w:color w:val="000000"/>
        </w:rPr>
        <w:t xml:space="preserve"> </w:t>
      </w:r>
      <w:r w:rsidRPr="0016244C">
        <w:rPr>
          <w:color w:val="000000"/>
        </w:rPr>
        <w:t>há</w:t>
      </w:r>
      <w:r w:rsidR="00B93CDA" w:rsidRPr="0016244C">
        <w:rPr>
          <w:color w:val="000000"/>
        </w:rPr>
        <w:t xml:space="preserve"> </w:t>
      </w:r>
      <w:r w:rsidRPr="0016244C">
        <w:rPr>
          <w:color w:val="000000"/>
        </w:rPr>
        <w:t>a</w:t>
      </w:r>
      <w:r w:rsidR="00B93CDA" w:rsidRPr="0016244C">
        <w:rPr>
          <w:color w:val="000000"/>
        </w:rPr>
        <w:t xml:space="preserve"> </w:t>
      </w:r>
      <w:r w:rsidRPr="0016244C">
        <w:rPr>
          <w:color w:val="000000"/>
        </w:rPr>
        <w:t>opção</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faculdades</w:t>
      </w:r>
      <w:r w:rsidR="00B93CDA" w:rsidRPr="0016244C">
        <w:rPr>
          <w:color w:val="000000"/>
        </w:rPr>
        <w:t xml:space="preserve"> </w:t>
      </w:r>
      <w:r w:rsidRPr="0016244C">
        <w:rPr>
          <w:color w:val="000000"/>
        </w:rPr>
        <w:t>técnicas</w:t>
      </w:r>
      <w:r w:rsidR="0089256C">
        <w:rPr>
          <w:color w:val="000000"/>
        </w:rPr>
        <w:t xml:space="preserve"> (“tandai”)</w:t>
      </w:r>
      <w:r w:rsidRPr="0016244C">
        <w:rPr>
          <w:color w:val="000000"/>
        </w:rPr>
        <w:t>,</w:t>
      </w:r>
      <w:r w:rsidR="00B93CDA" w:rsidRPr="0016244C">
        <w:rPr>
          <w:color w:val="000000"/>
        </w:rPr>
        <w:t xml:space="preserve"> </w:t>
      </w:r>
      <w:r w:rsidRPr="0016244C">
        <w:rPr>
          <w:color w:val="000000"/>
        </w:rPr>
        <w:t>com</w:t>
      </w:r>
      <w:r w:rsidR="00B93CDA" w:rsidRPr="0016244C">
        <w:rPr>
          <w:color w:val="000000"/>
        </w:rPr>
        <w:t xml:space="preserve"> </w:t>
      </w:r>
      <w:r w:rsidRPr="0016244C">
        <w:rPr>
          <w:color w:val="000000"/>
        </w:rPr>
        <w:t>duração</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2</w:t>
      </w:r>
      <w:r w:rsidR="00B93CDA" w:rsidRPr="0016244C">
        <w:rPr>
          <w:color w:val="000000"/>
        </w:rPr>
        <w:t xml:space="preserve"> </w:t>
      </w:r>
      <w:r w:rsidRPr="0016244C">
        <w:rPr>
          <w:color w:val="000000"/>
        </w:rPr>
        <w:t>a</w:t>
      </w:r>
      <w:r w:rsidR="00B93CDA" w:rsidRPr="0016244C">
        <w:rPr>
          <w:color w:val="000000"/>
        </w:rPr>
        <w:t xml:space="preserve"> </w:t>
      </w:r>
      <w:r w:rsidRPr="0016244C">
        <w:rPr>
          <w:color w:val="000000"/>
        </w:rPr>
        <w:t>3</w:t>
      </w:r>
      <w:r w:rsidR="00B93CDA" w:rsidRPr="0016244C">
        <w:rPr>
          <w:color w:val="000000"/>
        </w:rPr>
        <w:t xml:space="preserve"> </w:t>
      </w:r>
      <w:r w:rsidR="00A1024A">
        <w:rPr>
          <w:color w:val="000000"/>
        </w:rPr>
        <w:t>anos</w:t>
      </w:r>
      <w:r w:rsidRPr="0016244C">
        <w:rPr>
          <w:color w:val="000000"/>
        </w:rPr>
        <w:t>.</w:t>
      </w:r>
      <w:r w:rsidR="00B93CDA" w:rsidRPr="0016244C">
        <w:rPr>
          <w:color w:val="000000"/>
        </w:rPr>
        <w:t xml:space="preserve"> </w:t>
      </w:r>
    </w:p>
    <w:p w14:paraId="260B01BD" w14:textId="77777777" w:rsidR="004C07BD" w:rsidRDefault="004C07BD" w:rsidP="0016244C">
      <w:pPr>
        <w:tabs>
          <w:tab w:val="clear" w:pos="567"/>
        </w:tabs>
        <w:autoSpaceDE w:val="0"/>
        <w:autoSpaceDN w:val="0"/>
        <w:adjustRightInd w:val="0"/>
        <w:spacing w:before="120" w:line="240" w:lineRule="auto"/>
        <w:jc w:val="both"/>
        <w:rPr>
          <w:color w:val="000000"/>
        </w:rPr>
      </w:pPr>
      <w:r w:rsidRPr="0016244C">
        <w:rPr>
          <w:color w:val="000000"/>
        </w:rPr>
        <w:t>A</w:t>
      </w:r>
      <w:r w:rsidR="00B93CDA" w:rsidRPr="0016244C">
        <w:rPr>
          <w:color w:val="000000"/>
        </w:rPr>
        <w:t xml:space="preserve"> </w:t>
      </w:r>
      <w:r w:rsidRPr="0016244C">
        <w:rPr>
          <w:color w:val="000000"/>
        </w:rPr>
        <w:t>administração</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sistema</w:t>
      </w:r>
      <w:r w:rsidR="00B93CDA" w:rsidRPr="0016244C">
        <w:rPr>
          <w:color w:val="000000"/>
        </w:rPr>
        <w:t xml:space="preserve"> </w:t>
      </w:r>
      <w:r w:rsidRPr="0016244C">
        <w:rPr>
          <w:color w:val="000000"/>
        </w:rPr>
        <w:t>educacional</w:t>
      </w:r>
      <w:r w:rsidR="00B93CDA" w:rsidRPr="0016244C">
        <w:rPr>
          <w:color w:val="000000"/>
        </w:rPr>
        <w:t xml:space="preserve"> </w:t>
      </w:r>
      <w:r w:rsidRPr="0016244C">
        <w:rPr>
          <w:color w:val="000000"/>
        </w:rPr>
        <w:t>do</w:t>
      </w:r>
      <w:r w:rsidR="00B93CDA" w:rsidRPr="0016244C">
        <w:rPr>
          <w:color w:val="000000"/>
        </w:rPr>
        <w:t xml:space="preserve"> </w:t>
      </w:r>
      <w:r w:rsidRPr="0016244C">
        <w:rPr>
          <w:color w:val="000000"/>
        </w:rPr>
        <w:t>Japão</w:t>
      </w:r>
      <w:r w:rsidR="00B93CDA" w:rsidRPr="0016244C">
        <w:rPr>
          <w:color w:val="000000"/>
        </w:rPr>
        <w:t xml:space="preserve"> </w:t>
      </w:r>
      <w:r w:rsidRPr="0016244C">
        <w:rPr>
          <w:color w:val="000000"/>
        </w:rPr>
        <w:t>é</w:t>
      </w:r>
      <w:r w:rsidR="00B93CDA" w:rsidRPr="0016244C">
        <w:rPr>
          <w:color w:val="000000"/>
        </w:rPr>
        <w:t xml:space="preserve"> </w:t>
      </w:r>
      <w:r w:rsidRPr="0016244C">
        <w:rPr>
          <w:color w:val="000000"/>
        </w:rPr>
        <w:t>descentralizada,</w:t>
      </w:r>
      <w:r w:rsidR="00B93CDA" w:rsidRPr="0016244C">
        <w:rPr>
          <w:color w:val="000000"/>
        </w:rPr>
        <w:t xml:space="preserve"> </w:t>
      </w:r>
      <w:r w:rsidRPr="0016244C">
        <w:rPr>
          <w:color w:val="000000"/>
        </w:rPr>
        <w:t>mas</w:t>
      </w:r>
      <w:r w:rsidR="00B93CDA" w:rsidRPr="0016244C">
        <w:rPr>
          <w:color w:val="000000"/>
        </w:rPr>
        <w:t xml:space="preserve"> </w:t>
      </w:r>
      <w:r w:rsidRPr="0016244C">
        <w:rPr>
          <w:color w:val="000000"/>
        </w:rPr>
        <w:t>o</w:t>
      </w:r>
      <w:r w:rsidR="00B93CDA" w:rsidRPr="0016244C">
        <w:rPr>
          <w:color w:val="000000"/>
        </w:rPr>
        <w:t xml:space="preserve"> </w:t>
      </w:r>
      <w:r w:rsidRPr="0016244C">
        <w:rPr>
          <w:color w:val="000000"/>
        </w:rPr>
        <w:t>Ministério</w:t>
      </w:r>
      <w:r w:rsidR="00B93CDA" w:rsidRPr="0016244C">
        <w:rPr>
          <w:color w:val="000000"/>
        </w:rPr>
        <w:t xml:space="preserve"> </w:t>
      </w:r>
      <w:r w:rsidRPr="0016244C">
        <w:rPr>
          <w:color w:val="000000"/>
        </w:rPr>
        <w:t>da</w:t>
      </w:r>
      <w:r w:rsidR="00B93CDA" w:rsidRPr="0016244C">
        <w:rPr>
          <w:color w:val="000000"/>
        </w:rPr>
        <w:t xml:space="preserve"> </w:t>
      </w:r>
      <w:r w:rsidRPr="0016244C">
        <w:rPr>
          <w:color w:val="000000"/>
        </w:rPr>
        <w:t>Educação,</w:t>
      </w:r>
      <w:r w:rsidR="00B93CDA" w:rsidRPr="0016244C">
        <w:rPr>
          <w:color w:val="000000"/>
        </w:rPr>
        <w:t xml:space="preserve"> </w:t>
      </w:r>
      <w:r w:rsidRPr="0016244C">
        <w:rPr>
          <w:color w:val="000000"/>
        </w:rPr>
        <w:t>Cultura,</w:t>
      </w:r>
      <w:r w:rsidR="00B93CDA" w:rsidRPr="0016244C">
        <w:rPr>
          <w:color w:val="000000"/>
        </w:rPr>
        <w:t xml:space="preserve"> </w:t>
      </w:r>
      <w:r w:rsidRPr="0016244C">
        <w:rPr>
          <w:color w:val="000000"/>
        </w:rPr>
        <w:t>Esportes,</w:t>
      </w:r>
      <w:r w:rsidR="00B93CDA" w:rsidRPr="0016244C">
        <w:rPr>
          <w:color w:val="000000"/>
        </w:rPr>
        <w:t xml:space="preserve"> </w:t>
      </w:r>
      <w:r w:rsidRPr="0016244C">
        <w:rPr>
          <w:color w:val="000000"/>
        </w:rPr>
        <w:t>Ciência</w:t>
      </w:r>
      <w:r w:rsidR="00B93CDA" w:rsidRPr="0016244C">
        <w:rPr>
          <w:color w:val="000000"/>
        </w:rPr>
        <w:t xml:space="preserve"> </w:t>
      </w:r>
      <w:r w:rsidRPr="0016244C">
        <w:rPr>
          <w:color w:val="000000"/>
        </w:rPr>
        <w:t>e</w:t>
      </w:r>
      <w:r w:rsidR="00B93CDA" w:rsidRPr="0016244C">
        <w:rPr>
          <w:color w:val="000000"/>
        </w:rPr>
        <w:t xml:space="preserve"> </w:t>
      </w:r>
      <w:r w:rsidRPr="0016244C">
        <w:rPr>
          <w:color w:val="000000"/>
        </w:rPr>
        <w:t>Tecnologia</w:t>
      </w:r>
      <w:r w:rsidR="00B93CDA" w:rsidRPr="0016244C">
        <w:rPr>
          <w:color w:val="000000"/>
        </w:rPr>
        <w:t xml:space="preserve"> </w:t>
      </w:r>
      <w:r w:rsidRPr="0016244C">
        <w:rPr>
          <w:color w:val="000000"/>
        </w:rPr>
        <w:t>(MEXT)</w:t>
      </w:r>
      <w:r w:rsidR="00B93CDA" w:rsidRPr="0016244C">
        <w:rPr>
          <w:color w:val="000000"/>
        </w:rPr>
        <w:t xml:space="preserve"> </w:t>
      </w:r>
      <w:r w:rsidRPr="0016244C">
        <w:rPr>
          <w:color w:val="000000"/>
        </w:rPr>
        <w:t>exerce,</w:t>
      </w:r>
      <w:r w:rsidR="00B93CDA" w:rsidRPr="0016244C">
        <w:rPr>
          <w:color w:val="000000"/>
        </w:rPr>
        <w:t xml:space="preserve"> </w:t>
      </w:r>
      <w:r w:rsidRPr="0016244C">
        <w:rPr>
          <w:color w:val="000000"/>
        </w:rPr>
        <w:t>em</w:t>
      </w:r>
      <w:r w:rsidR="00B93CDA" w:rsidRPr="0016244C">
        <w:rPr>
          <w:color w:val="000000"/>
        </w:rPr>
        <w:t xml:space="preserve"> </w:t>
      </w:r>
      <w:r w:rsidRPr="0016244C">
        <w:rPr>
          <w:color w:val="000000"/>
        </w:rPr>
        <w:t>geral,</w:t>
      </w:r>
      <w:r w:rsidR="00B93CDA" w:rsidRPr="0016244C">
        <w:rPr>
          <w:color w:val="000000"/>
        </w:rPr>
        <w:t xml:space="preserve"> </w:t>
      </w:r>
      <w:r w:rsidRPr="0016244C">
        <w:rPr>
          <w:color w:val="000000"/>
        </w:rPr>
        <w:t>papel</w:t>
      </w:r>
      <w:r w:rsidR="00B93CDA" w:rsidRPr="0016244C">
        <w:rPr>
          <w:color w:val="000000"/>
        </w:rPr>
        <w:t xml:space="preserve"> </w:t>
      </w:r>
      <w:r w:rsidRPr="0016244C">
        <w:rPr>
          <w:color w:val="000000"/>
        </w:rPr>
        <w:t>de</w:t>
      </w:r>
      <w:r w:rsidR="00B93CDA" w:rsidRPr="0016244C">
        <w:rPr>
          <w:color w:val="000000"/>
        </w:rPr>
        <w:t xml:space="preserve"> </w:t>
      </w:r>
      <w:r w:rsidRPr="0016244C">
        <w:rPr>
          <w:color w:val="000000"/>
        </w:rPr>
        <w:t>coordenação.</w:t>
      </w:r>
    </w:p>
    <w:p w14:paraId="260B01BE" w14:textId="77777777" w:rsidR="003D5C8A" w:rsidRDefault="003D5C8A" w:rsidP="00573059">
      <w:pPr>
        <w:tabs>
          <w:tab w:val="clear" w:pos="567"/>
        </w:tabs>
        <w:autoSpaceDE w:val="0"/>
        <w:autoSpaceDN w:val="0"/>
        <w:adjustRightInd w:val="0"/>
        <w:spacing w:before="120" w:line="240" w:lineRule="auto"/>
        <w:jc w:val="both"/>
        <w:rPr>
          <w:color w:val="000000"/>
        </w:rPr>
      </w:pPr>
    </w:p>
    <w:p w14:paraId="260B01BF" w14:textId="6623B71F" w:rsidR="003D5C8A" w:rsidRPr="000A01FC" w:rsidRDefault="003D5C8A" w:rsidP="00F87013">
      <w:pPr>
        <w:tabs>
          <w:tab w:val="clear" w:pos="567"/>
        </w:tabs>
        <w:autoSpaceDE w:val="0"/>
        <w:autoSpaceDN w:val="0"/>
        <w:adjustRightInd w:val="0"/>
        <w:spacing w:line="240" w:lineRule="auto"/>
        <w:ind w:left="709" w:hanging="709"/>
        <w:jc w:val="center"/>
        <w:rPr>
          <w:b/>
          <w:iCs/>
          <w:color w:val="000000"/>
        </w:rPr>
      </w:pPr>
      <w:r w:rsidRPr="000A01FC">
        <w:rPr>
          <w:b/>
          <w:iCs/>
          <w:color w:val="000000"/>
        </w:rPr>
        <w:t>Instituições Edu</w:t>
      </w:r>
      <w:r w:rsidR="00A1024A">
        <w:rPr>
          <w:b/>
          <w:iCs/>
          <w:color w:val="000000"/>
        </w:rPr>
        <w:t>cacionais no Japão (maio de 2020</w:t>
      </w:r>
      <w:r w:rsidRPr="000A01FC">
        <w:rPr>
          <w:b/>
          <w:iCs/>
          <w:color w:val="000000"/>
        </w:rPr>
        <w:t>)</w:t>
      </w:r>
    </w:p>
    <w:p w14:paraId="260B01C0" w14:textId="77777777" w:rsidR="000A01FC" w:rsidRDefault="000A01FC" w:rsidP="00F87013">
      <w:pPr>
        <w:tabs>
          <w:tab w:val="clear" w:pos="567"/>
        </w:tabs>
        <w:autoSpaceDE w:val="0"/>
        <w:autoSpaceDN w:val="0"/>
        <w:adjustRightInd w:val="0"/>
        <w:spacing w:line="240" w:lineRule="auto"/>
        <w:ind w:left="709" w:hanging="709"/>
        <w:jc w:val="both"/>
        <w:rPr>
          <w:color w:val="000000"/>
        </w:rPr>
      </w:pPr>
    </w:p>
    <w:tbl>
      <w:tblPr>
        <w:tblW w:w="9568" w:type="dxa"/>
        <w:tblInd w:w="-527" w:type="dxa"/>
        <w:tblCellMar>
          <w:left w:w="70" w:type="dxa"/>
          <w:right w:w="70" w:type="dxa"/>
        </w:tblCellMar>
        <w:tblLook w:val="04A0" w:firstRow="1" w:lastRow="0" w:firstColumn="1" w:lastColumn="0" w:noHBand="0" w:noVBand="1"/>
      </w:tblPr>
      <w:tblGrid>
        <w:gridCol w:w="3548"/>
        <w:gridCol w:w="760"/>
        <w:gridCol w:w="985"/>
        <w:gridCol w:w="841"/>
        <w:gridCol w:w="854"/>
        <w:gridCol w:w="860"/>
        <w:gridCol w:w="889"/>
        <w:gridCol w:w="831"/>
      </w:tblGrid>
      <w:tr w:rsidR="000A01FC" w:rsidRPr="000A01FC" w14:paraId="260B01C5" w14:textId="77777777" w:rsidTr="001C1BE0">
        <w:trPr>
          <w:trHeight w:val="284"/>
        </w:trPr>
        <w:tc>
          <w:tcPr>
            <w:tcW w:w="3548" w:type="dxa"/>
            <w:tcBorders>
              <w:top w:val="single" w:sz="8" w:space="0" w:color="auto"/>
              <w:left w:val="nil"/>
              <w:bottom w:val="nil"/>
              <w:right w:val="nil"/>
            </w:tcBorders>
            <w:shd w:val="clear" w:color="auto" w:fill="auto"/>
            <w:noWrap/>
            <w:vAlign w:val="center"/>
            <w:hideMark/>
          </w:tcPr>
          <w:p w14:paraId="260B01C1" w14:textId="77777777" w:rsidR="000A01FC" w:rsidRPr="000A01FC" w:rsidRDefault="000A01FC" w:rsidP="00F87013">
            <w:pPr>
              <w:widowControl/>
              <w:tabs>
                <w:tab w:val="clear" w:pos="567"/>
              </w:tabs>
              <w:spacing w:line="240" w:lineRule="auto"/>
              <w:rPr>
                <w:rFonts w:eastAsia="Times New Roman"/>
                <w:b/>
                <w:color w:val="000000"/>
                <w:sz w:val="18"/>
                <w:szCs w:val="18"/>
              </w:rPr>
            </w:pPr>
          </w:p>
        </w:tc>
        <w:tc>
          <w:tcPr>
            <w:tcW w:w="3440" w:type="dxa"/>
            <w:gridSpan w:val="4"/>
            <w:tcBorders>
              <w:top w:val="single" w:sz="8" w:space="0" w:color="auto"/>
              <w:left w:val="nil"/>
              <w:bottom w:val="single" w:sz="4" w:space="0" w:color="auto"/>
              <w:right w:val="nil"/>
            </w:tcBorders>
            <w:shd w:val="clear" w:color="auto" w:fill="auto"/>
            <w:noWrap/>
            <w:vAlign w:val="center"/>
            <w:hideMark/>
          </w:tcPr>
          <w:p w14:paraId="260B01C2" w14:textId="77777777" w:rsidR="000A01FC" w:rsidRPr="000A01FC" w:rsidRDefault="000A01FC" w:rsidP="00F87013">
            <w:pPr>
              <w:widowControl/>
              <w:tabs>
                <w:tab w:val="clear" w:pos="567"/>
              </w:tabs>
              <w:spacing w:line="240" w:lineRule="auto"/>
              <w:jc w:val="center"/>
              <w:rPr>
                <w:rFonts w:eastAsia="Times New Roman"/>
                <w:b/>
                <w:color w:val="000000"/>
                <w:sz w:val="18"/>
                <w:szCs w:val="18"/>
              </w:rPr>
            </w:pPr>
            <w:r w:rsidRPr="000A01FC">
              <w:rPr>
                <w:rFonts w:eastAsia="Times New Roman"/>
                <w:b/>
                <w:color w:val="000000"/>
                <w:sz w:val="18"/>
                <w:szCs w:val="18"/>
              </w:rPr>
              <w:t>Escolas</w:t>
            </w:r>
          </w:p>
        </w:tc>
        <w:tc>
          <w:tcPr>
            <w:tcW w:w="860" w:type="dxa"/>
            <w:vMerge w:val="restart"/>
            <w:tcBorders>
              <w:top w:val="single" w:sz="8" w:space="0" w:color="auto"/>
              <w:left w:val="nil"/>
              <w:bottom w:val="single" w:sz="4" w:space="0" w:color="000000"/>
              <w:right w:val="nil"/>
            </w:tcBorders>
            <w:shd w:val="clear" w:color="auto" w:fill="auto"/>
            <w:vAlign w:val="center"/>
            <w:hideMark/>
          </w:tcPr>
          <w:p w14:paraId="260B01C3" w14:textId="77777777" w:rsidR="000A01FC" w:rsidRPr="000A01FC" w:rsidRDefault="000A01FC" w:rsidP="00F87013">
            <w:pPr>
              <w:widowControl/>
              <w:tabs>
                <w:tab w:val="clear" w:pos="567"/>
              </w:tabs>
              <w:spacing w:line="240" w:lineRule="auto"/>
              <w:jc w:val="center"/>
              <w:rPr>
                <w:rFonts w:eastAsia="Times New Roman"/>
                <w:b/>
                <w:color w:val="000000"/>
                <w:sz w:val="18"/>
                <w:szCs w:val="18"/>
              </w:rPr>
            </w:pPr>
            <w:r w:rsidRPr="000A01FC">
              <w:rPr>
                <w:rFonts w:eastAsia="Times New Roman"/>
                <w:b/>
                <w:color w:val="000000"/>
                <w:sz w:val="18"/>
                <w:szCs w:val="18"/>
              </w:rPr>
              <w:t>Profes-sores em período integral (1.000)</w:t>
            </w:r>
          </w:p>
        </w:tc>
        <w:tc>
          <w:tcPr>
            <w:tcW w:w="1720" w:type="dxa"/>
            <w:gridSpan w:val="2"/>
            <w:tcBorders>
              <w:top w:val="single" w:sz="8" w:space="0" w:color="auto"/>
              <w:left w:val="nil"/>
              <w:bottom w:val="single" w:sz="4" w:space="0" w:color="auto"/>
              <w:right w:val="nil"/>
            </w:tcBorders>
            <w:shd w:val="clear" w:color="auto" w:fill="auto"/>
            <w:noWrap/>
            <w:vAlign w:val="center"/>
            <w:hideMark/>
          </w:tcPr>
          <w:p w14:paraId="260B01C4" w14:textId="77777777" w:rsidR="000A01FC" w:rsidRPr="000A01FC" w:rsidRDefault="000A01FC" w:rsidP="00F87013">
            <w:pPr>
              <w:widowControl/>
              <w:tabs>
                <w:tab w:val="clear" w:pos="567"/>
              </w:tabs>
              <w:spacing w:line="240" w:lineRule="auto"/>
              <w:jc w:val="center"/>
              <w:rPr>
                <w:rFonts w:eastAsia="Times New Roman"/>
                <w:b/>
                <w:color w:val="000000"/>
                <w:sz w:val="18"/>
                <w:szCs w:val="18"/>
              </w:rPr>
            </w:pPr>
            <w:r w:rsidRPr="000A01FC">
              <w:rPr>
                <w:rFonts w:eastAsia="Times New Roman"/>
                <w:b/>
                <w:color w:val="000000"/>
                <w:sz w:val="18"/>
                <w:szCs w:val="18"/>
              </w:rPr>
              <w:t>Estudantes (1.000)</w:t>
            </w:r>
          </w:p>
        </w:tc>
      </w:tr>
      <w:tr w:rsidR="000A01FC" w:rsidRPr="000A01FC" w14:paraId="260B01CE" w14:textId="77777777" w:rsidTr="001C1BE0">
        <w:trPr>
          <w:trHeight w:val="284"/>
        </w:trPr>
        <w:tc>
          <w:tcPr>
            <w:tcW w:w="3548" w:type="dxa"/>
            <w:tcBorders>
              <w:top w:val="nil"/>
              <w:left w:val="nil"/>
              <w:bottom w:val="single" w:sz="8" w:space="0" w:color="auto"/>
              <w:right w:val="nil"/>
            </w:tcBorders>
            <w:shd w:val="clear" w:color="auto" w:fill="auto"/>
            <w:noWrap/>
            <w:vAlign w:val="center"/>
            <w:hideMark/>
          </w:tcPr>
          <w:p w14:paraId="260B01C6" w14:textId="77777777" w:rsidR="000A01FC" w:rsidRPr="000A01FC" w:rsidRDefault="000A01FC" w:rsidP="00F87013">
            <w:pPr>
              <w:widowControl/>
              <w:tabs>
                <w:tab w:val="clear" w:pos="567"/>
              </w:tabs>
              <w:spacing w:line="240" w:lineRule="auto"/>
              <w:rPr>
                <w:rFonts w:eastAsia="Times New Roman"/>
                <w:b/>
                <w:color w:val="000000"/>
                <w:sz w:val="18"/>
                <w:szCs w:val="18"/>
              </w:rPr>
            </w:pPr>
            <w:r w:rsidRPr="000A01FC">
              <w:rPr>
                <w:rFonts w:eastAsia="Times New Roman"/>
                <w:b/>
                <w:color w:val="000000"/>
                <w:sz w:val="18"/>
                <w:szCs w:val="18"/>
              </w:rPr>
              <w:t> </w:t>
            </w:r>
          </w:p>
        </w:tc>
        <w:tc>
          <w:tcPr>
            <w:tcW w:w="760" w:type="dxa"/>
            <w:tcBorders>
              <w:top w:val="nil"/>
              <w:left w:val="nil"/>
              <w:bottom w:val="single" w:sz="8" w:space="0" w:color="auto"/>
              <w:right w:val="nil"/>
            </w:tcBorders>
            <w:shd w:val="clear" w:color="auto" w:fill="auto"/>
            <w:noWrap/>
            <w:vAlign w:val="center"/>
            <w:hideMark/>
          </w:tcPr>
          <w:p w14:paraId="260B01C7"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Total</w:t>
            </w:r>
          </w:p>
        </w:tc>
        <w:tc>
          <w:tcPr>
            <w:tcW w:w="985" w:type="dxa"/>
            <w:tcBorders>
              <w:top w:val="nil"/>
              <w:left w:val="nil"/>
              <w:bottom w:val="single" w:sz="8" w:space="0" w:color="auto"/>
              <w:right w:val="nil"/>
            </w:tcBorders>
            <w:shd w:val="clear" w:color="auto" w:fill="auto"/>
            <w:noWrap/>
            <w:vAlign w:val="center"/>
            <w:hideMark/>
          </w:tcPr>
          <w:p w14:paraId="260B01C8"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Nacional</w:t>
            </w:r>
          </w:p>
        </w:tc>
        <w:tc>
          <w:tcPr>
            <w:tcW w:w="841" w:type="dxa"/>
            <w:tcBorders>
              <w:top w:val="nil"/>
              <w:left w:val="nil"/>
              <w:bottom w:val="single" w:sz="8" w:space="0" w:color="auto"/>
              <w:right w:val="nil"/>
            </w:tcBorders>
            <w:shd w:val="clear" w:color="auto" w:fill="auto"/>
            <w:noWrap/>
            <w:vAlign w:val="center"/>
            <w:hideMark/>
          </w:tcPr>
          <w:p w14:paraId="260B01C9"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Público</w:t>
            </w:r>
          </w:p>
        </w:tc>
        <w:tc>
          <w:tcPr>
            <w:tcW w:w="854" w:type="dxa"/>
            <w:tcBorders>
              <w:top w:val="nil"/>
              <w:left w:val="nil"/>
              <w:bottom w:val="single" w:sz="8" w:space="0" w:color="auto"/>
              <w:right w:val="nil"/>
            </w:tcBorders>
            <w:shd w:val="clear" w:color="auto" w:fill="auto"/>
            <w:noWrap/>
            <w:vAlign w:val="center"/>
            <w:hideMark/>
          </w:tcPr>
          <w:p w14:paraId="260B01CA"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Privado</w:t>
            </w:r>
          </w:p>
        </w:tc>
        <w:tc>
          <w:tcPr>
            <w:tcW w:w="860" w:type="dxa"/>
            <w:vMerge/>
            <w:tcBorders>
              <w:top w:val="nil"/>
              <w:left w:val="nil"/>
              <w:bottom w:val="single" w:sz="8" w:space="0" w:color="auto"/>
              <w:right w:val="nil"/>
            </w:tcBorders>
            <w:vAlign w:val="center"/>
            <w:hideMark/>
          </w:tcPr>
          <w:p w14:paraId="260B01CB" w14:textId="77777777" w:rsidR="000A01FC" w:rsidRPr="000A01FC" w:rsidRDefault="000A01FC" w:rsidP="00F87013">
            <w:pPr>
              <w:widowControl/>
              <w:tabs>
                <w:tab w:val="clear" w:pos="567"/>
              </w:tabs>
              <w:spacing w:line="240" w:lineRule="auto"/>
              <w:rPr>
                <w:rFonts w:eastAsia="Times New Roman"/>
                <w:b/>
                <w:color w:val="000000"/>
                <w:sz w:val="18"/>
                <w:szCs w:val="18"/>
              </w:rPr>
            </w:pPr>
          </w:p>
        </w:tc>
        <w:tc>
          <w:tcPr>
            <w:tcW w:w="889" w:type="dxa"/>
            <w:tcBorders>
              <w:top w:val="nil"/>
              <w:left w:val="nil"/>
              <w:bottom w:val="single" w:sz="8" w:space="0" w:color="auto"/>
              <w:right w:val="nil"/>
            </w:tcBorders>
            <w:shd w:val="clear" w:color="auto" w:fill="auto"/>
            <w:noWrap/>
            <w:vAlign w:val="center"/>
            <w:hideMark/>
          </w:tcPr>
          <w:p w14:paraId="260B01CC"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Masc</w:t>
            </w:r>
            <w:r>
              <w:rPr>
                <w:rFonts w:eastAsia="Times New Roman"/>
                <w:b/>
                <w:color w:val="000000"/>
                <w:sz w:val="18"/>
                <w:szCs w:val="18"/>
              </w:rPr>
              <w:t>u-lino</w:t>
            </w:r>
          </w:p>
        </w:tc>
        <w:tc>
          <w:tcPr>
            <w:tcW w:w="831" w:type="dxa"/>
            <w:tcBorders>
              <w:top w:val="nil"/>
              <w:left w:val="nil"/>
              <w:bottom w:val="single" w:sz="8" w:space="0" w:color="auto"/>
              <w:right w:val="nil"/>
            </w:tcBorders>
            <w:shd w:val="clear" w:color="auto" w:fill="auto"/>
            <w:noWrap/>
            <w:vAlign w:val="center"/>
            <w:hideMark/>
          </w:tcPr>
          <w:p w14:paraId="260B01CD" w14:textId="77777777" w:rsidR="000A01FC" w:rsidRPr="000A01FC" w:rsidRDefault="000A01FC" w:rsidP="00F87013">
            <w:pPr>
              <w:widowControl/>
              <w:tabs>
                <w:tab w:val="clear" w:pos="567"/>
              </w:tabs>
              <w:spacing w:line="240" w:lineRule="auto"/>
              <w:jc w:val="right"/>
              <w:rPr>
                <w:rFonts w:eastAsia="Times New Roman"/>
                <w:b/>
                <w:color w:val="000000"/>
                <w:sz w:val="18"/>
                <w:szCs w:val="18"/>
              </w:rPr>
            </w:pPr>
            <w:r w:rsidRPr="000A01FC">
              <w:rPr>
                <w:rFonts w:eastAsia="Times New Roman"/>
                <w:b/>
                <w:color w:val="000000"/>
                <w:sz w:val="18"/>
                <w:szCs w:val="18"/>
              </w:rPr>
              <w:t>Fem</w:t>
            </w:r>
            <w:r>
              <w:rPr>
                <w:rFonts w:eastAsia="Times New Roman"/>
                <w:b/>
                <w:color w:val="000000"/>
                <w:sz w:val="18"/>
                <w:szCs w:val="18"/>
              </w:rPr>
              <w:t>i-</w:t>
            </w:r>
            <w:proofErr w:type="gramStart"/>
            <w:r>
              <w:rPr>
                <w:rFonts w:eastAsia="Times New Roman"/>
                <w:b/>
                <w:color w:val="000000"/>
                <w:sz w:val="18"/>
                <w:szCs w:val="18"/>
              </w:rPr>
              <w:t>nino</w:t>
            </w:r>
            <w:proofErr w:type="gramEnd"/>
          </w:p>
        </w:tc>
      </w:tr>
      <w:tr w:rsidR="00B43C5F" w:rsidRPr="000A01FC" w14:paraId="260B01D7" w14:textId="77777777" w:rsidTr="001C1BE0">
        <w:trPr>
          <w:trHeight w:val="284"/>
        </w:trPr>
        <w:tc>
          <w:tcPr>
            <w:tcW w:w="3548" w:type="dxa"/>
            <w:tcBorders>
              <w:top w:val="single" w:sz="8" w:space="0" w:color="auto"/>
              <w:left w:val="nil"/>
              <w:bottom w:val="nil"/>
              <w:right w:val="nil"/>
            </w:tcBorders>
            <w:shd w:val="clear" w:color="auto" w:fill="auto"/>
            <w:noWrap/>
            <w:vAlign w:val="center"/>
            <w:hideMark/>
          </w:tcPr>
          <w:p w14:paraId="260B01CF" w14:textId="77777777"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Jardins de Infância</w:t>
            </w:r>
          </w:p>
        </w:tc>
        <w:tc>
          <w:tcPr>
            <w:tcW w:w="760" w:type="dxa"/>
            <w:tcBorders>
              <w:top w:val="single" w:sz="8" w:space="0" w:color="auto"/>
              <w:left w:val="nil"/>
              <w:bottom w:val="nil"/>
              <w:right w:val="nil"/>
            </w:tcBorders>
            <w:shd w:val="clear" w:color="auto" w:fill="auto"/>
            <w:noWrap/>
            <w:vAlign w:val="center"/>
            <w:hideMark/>
          </w:tcPr>
          <w:p w14:paraId="260B01D0" w14:textId="7FA5AF8F"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9.698</w:t>
            </w:r>
          </w:p>
        </w:tc>
        <w:tc>
          <w:tcPr>
            <w:tcW w:w="985" w:type="dxa"/>
            <w:tcBorders>
              <w:top w:val="single" w:sz="8" w:space="0" w:color="auto"/>
              <w:left w:val="nil"/>
              <w:bottom w:val="nil"/>
              <w:right w:val="nil"/>
            </w:tcBorders>
            <w:shd w:val="clear" w:color="auto" w:fill="auto"/>
            <w:noWrap/>
            <w:vAlign w:val="center"/>
            <w:hideMark/>
          </w:tcPr>
          <w:p w14:paraId="260B01D1" w14:textId="2BFBEBE7"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49</w:t>
            </w:r>
          </w:p>
        </w:tc>
        <w:tc>
          <w:tcPr>
            <w:tcW w:w="841" w:type="dxa"/>
            <w:tcBorders>
              <w:top w:val="single" w:sz="8" w:space="0" w:color="auto"/>
              <w:left w:val="nil"/>
              <w:bottom w:val="nil"/>
              <w:right w:val="nil"/>
            </w:tcBorders>
            <w:shd w:val="clear" w:color="auto" w:fill="auto"/>
            <w:noWrap/>
            <w:vAlign w:val="center"/>
            <w:hideMark/>
          </w:tcPr>
          <w:p w14:paraId="260B01D2" w14:textId="60BE894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3.251</w:t>
            </w:r>
          </w:p>
        </w:tc>
        <w:tc>
          <w:tcPr>
            <w:tcW w:w="854" w:type="dxa"/>
            <w:tcBorders>
              <w:top w:val="single" w:sz="8" w:space="0" w:color="auto"/>
              <w:left w:val="nil"/>
              <w:bottom w:val="nil"/>
              <w:right w:val="nil"/>
            </w:tcBorders>
            <w:shd w:val="clear" w:color="auto" w:fill="auto"/>
            <w:noWrap/>
            <w:vAlign w:val="center"/>
            <w:hideMark/>
          </w:tcPr>
          <w:p w14:paraId="260B01D3" w14:textId="2F65A21C"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6.398</w:t>
            </w:r>
          </w:p>
        </w:tc>
        <w:tc>
          <w:tcPr>
            <w:tcW w:w="860" w:type="dxa"/>
            <w:tcBorders>
              <w:top w:val="single" w:sz="8" w:space="0" w:color="auto"/>
              <w:left w:val="nil"/>
              <w:bottom w:val="nil"/>
              <w:right w:val="nil"/>
            </w:tcBorders>
            <w:shd w:val="clear" w:color="auto" w:fill="auto"/>
            <w:noWrap/>
            <w:vAlign w:val="center"/>
            <w:hideMark/>
          </w:tcPr>
          <w:p w14:paraId="260B01D4" w14:textId="12FA2EF5"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92</w:t>
            </w:r>
          </w:p>
        </w:tc>
        <w:tc>
          <w:tcPr>
            <w:tcW w:w="889" w:type="dxa"/>
            <w:tcBorders>
              <w:top w:val="single" w:sz="8" w:space="0" w:color="auto"/>
              <w:left w:val="nil"/>
              <w:bottom w:val="nil"/>
              <w:right w:val="nil"/>
            </w:tcBorders>
            <w:shd w:val="clear" w:color="auto" w:fill="auto"/>
            <w:noWrap/>
            <w:vAlign w:val="center"/>
            <w:hideMark/>
          </w:tcPr>
          <w:p w14:paraId="260B01D5" w14:textId="4088C575"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546</w:t>
            </w:r>
          </w:p>
        </w:tc>
        <w:tc>
          <w:tcPr>
            <w:tcW w:w="831" w:type="dxa"/>
            <w:tcBorders>
              <w:top w:val="single" w:sz="8" w:space="0" w:color="auto"/>
              <w:left w:val="nil"/>
              <w:bottom w:val="nil"/>
              <w:right w:val="nil"/>
            </w:tcBorders>
            <w:shd w:val="clear" w:color="auto" w:fill="auto"/>
            <w:noWrap/>
            <w:vAlign w:val="center"/>
            <w:hideMark/>
          </w:tcPr>
          <w:p w14:paraId="260B01D6" w14:textId="1578202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532</w:t>
            </w:r>
          </w:p>
        </w:tc>
      </w:tr>
      <w:tr w:rsidR="00B43C5F" w:rsidRPr="000A01FC" w14:paraId="260B01E0" w14:textId="77777777" w:rsidTr="001C1BE0">
        <w:trPr>
          <w:trHeight w:val="284"/>
        </w:trPr>
        <w:tc>
          <w:tcPr>
            <w:tcW w:w="3548" w:type="dxa"/>
            <w:tcBorders>
              <w:top w:val="nil"/>
              <w:left w:val="nil"/>
              <w:bottom w:val="nil"/>
              <w:right w:val="nil"/>
            </w:tcBorders>
            <w:shd w:val="clear" w:color="auto" w:fill="auto"/>
            <w:noWrap/>
            <w:vAlign w:val="center"/>
            <w:hideMark/>
          </w:tcPr>
          <w:p w14:paraId="260B01D8" w14:textId="77777777" w:rsidR="00B43C5F" w:rsidRPr="000A01FC" w:rsidRDefault="00B43C5F" w:rsidP="00F87013">
            <w:pPr>
              <w:widowControl/>
              <w:tabs>
                <w:tab w:val="clear" w:pos="567"/>
              </w:tabs>
              <w:spacing w:line="240" w:lineRule="auto"/>
              <w:ind w:left="126" w:hanging="126"/>
              <w:rPr>
                <w:rFonts w:eastAsia="Times New Roman"/>
                <w:color w:val="000000"/>
                <w:sz w:val="18"/>
                <w:szCs w:val="18"/>
              </w:rPr>
            </w:pPr>
            <w:r w:rsidRPr="000A01FC">
              <w:rPr>
                <w:rFonts w:eastAsia="Times New Roman"/>
                <w:color w:val="000000"/>
                <w:sz w:val="18"/>
                <w:szCs w:val="18"/>
              </w:rPr>
              <w:t>C</w:t>
            </w:r>
            <w:r>
              <w:rPr>
                <w:rFonts w:eastAsia="Times New Roman"/>
                <w:color w:val="000000"/>
                <w:sz w:val="18"/>
                <w:szCs w:val="18"/>
              </w:rPr>
              <w:t>entros integrados de educação e</w:t>
            </w:r>
            <w:r>
              <w:rPr>
                <w:rFonts w:eastAsia="Times New Roman"/>
                <w:color w:val="000000"/>
                <w:sz w:val="18"/>
                <w:szCs w:val="18"/>
              </w:rPr>
              <w:br/>
            </w:r>
            <w:r w:rsidRPr="000A01FC">
              <w:rPr>
                <w:rFonts w:eastAsia="Times New Roman"/>
                <w:color w:val="000000"/>
                <w:sz w:val="18"/>
                <w:szCs w:val="18"/>
              </w:rPr>
              <w:t>cuidados para a primeira infância</w:t>
            </w:r>
          </w:p>
        </w:tc>
        <w:tc>
          <w:tcPr>
            <w:tcW w:w="760" w:type="dxa"/>
            <w:tcBorders>
              <w:top w:val="nil"/>
              <w:left w:val="nil"/>
              <w:bottom w:val="nil"/>
              <w:right w:val="nil"/>
            </w:tcBorders>
            <w:shd w:val="clear" w:color="auto" w:fill="auto"/>
            <w:noWrap/>
            <w:vAlign w:val="center"/>
            <w:hideMark/>
          </w:tcPr>
          <w:p w14:paraId="260B01D9" w14:textId="47CCB76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5.847</w:t>
            </w:r>
          </w:p>
        </w:tc>
        <w:tc>
          <w:tcPr>
            <w:tcW w:w="985" w:type="dxa"/>
            <w:tcBorders>
              <w:top w:val="nil"/>
              <w:left w:val="nil"/>
              <w:bottom w:val="nil"/>
              <w:right w:val="nil"/>
            </w:tcBorders>
            <w:shd w:val="clear" w:color="auto" w:fill="auto"/>
            <w:noWrap/>
            <w:vAlign w:val="center"/>
            <w:hideMark/>
          </w:tcPr>
          <w:p w14:paraId="260B01DA" w14:textId="463D4C8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w:t>
            </w:r>
          </w:p>
        </w:tc>
        <w:tc>
          <w:tcPr>
            <w:tcW w:w="841" w:type="dxa"/>
            <w:tcBorders>
              <w:top w:val="nil"/>
              <w:left w:val="nil"/>
              <w:bottom w:val="nil"/>
              <w:right w:val="nil"/>
            </w:tcBorders>
            <w:shd w:val="clear" w:color="auto" w:fill="auto"/>
            <w:noWrap/>
            <w:vAlign w:val="center"/>
            <w:hideMark/>
          </w:tcPr>
          <w:p w14:paraId="260B01DB" w14:textId="53DE5B9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834</w:t>
            </w:r>
          </w:p>
        </w:tc>
        <w:tc>
          <w:tcPr>
            <w:tcW w:w="854" w:type="dxa"/>
            <w:tcBorders>
              <w:top w:val="nil"/>
              <w:left w:val="nil"/>
              <w:bottom w:val="nil"/>
              <w:right w:val="nil"/>
            </w:tcBorders>
            <w:shd w:val="clear" w:color="auto" w:fill="auto"/>
            <w:noWrap/>
            <w:vAlign w:val="center"/>
            <w:hideMark/>
          </w:tcPr>
          <w:p w14:paraId="260B01DC" w14:textId="4EF5081F"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5.013</w:t>
            </w:r>
          </w:p>
        </w:tc>
        <w:tc>
          <w:tcPr>
            <w:tcW w:w="860" w:type="dxa"/>
            <w:tcBorders>
              <w:top w:val="nil"/>
              <w:left w:val="nil"/>
              <w:bottom w:val="nil"/>
              <w:right w:val="nil"/>
            </w:tcBorders>
            <w:shd w:val="clear" w:color="auto" w:fill="auto"/>
            <w:noWrap/>
            <w:vAlign w:val="center"/>
            <w:hideMark/>
          </w:tcPr>
          <w:p w14:paraId="260B01DD" w14:textId="64B9B75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121</w:t>
            </w:r>
          </w:p>
        </w:tc>
        <w:tc>
          <w:tcPr>
            <w:tcW w:w="889" w:type="dxa"/>
            <w:tcBorders>
              <w:top w:val="nil"/>
              <w:left w:val="nil"/>
              <w:bottom w:val="nil"/>
              <w:right w:val="nil"/>
            </w:tcBorders>
            <w:shd w:val="clear" w:color="auto" w:fill="auto"/>
            <w:noWrap/>
            <w:vAlign w:val="center"/>
            <w:hideMark/>
          </w:tcPr>
          <w:p w14:paraId="260B01DE" w14:textId="729F2DD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389</w:t>
            </w:r>
          </w:p>
        </w:tc>
        <w:tc>
          <w:tcPr>
            <w:tcW w:w="831" w:type="dxa"/>
            <w:tcBorders>
              <w:top w:val="nil"/>
              <w:left w:val="nil"/>
              <w:bottom w:val="nil"/>
              <w:right w:val="nil"/>
            </w:tcBorders>
            <w:shd w:val="clear" w:color="auto" w:fill="auto"/>
            <w:noWrap/>
            <w:vAlign w:val="center"/>
            <w:hideMark/>
          </w:tcPr>
          <w:p w14:paraId="260B01DF" w14:textId="567CA37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370</w:t>
            </w:r>
          </w:p>
        </w:tc>
      </w:tr>
      <w:tr w:rsidR="00B43C5F" w:rsidRPr="000A01FC" w14:paraId="260B01E9" w14:textId="77777777" w:rsidTr="001C1BE0">
        <w:trPr>
          <w:trHeight w:val="284"/>
        </w:trPr>
        <w:tc>
          <w:tcPr>
            <w:tcW w:w="3548" w:type="dxa"/>
            <w:tcBorders>
              <w:top w:val="nil"/>
              <w:left w:val="nil"/>
              <w:bottom w:val="nil"/>
              <w:right w:val="nil"/>
            </w:tcBorders>
            <w:shd w:val="clear" w:color="auto" w:fill="auto"/>
            <w:noWrap/>
            <w:vAlign w:val="center"/>
            <w:hideMark/>
          </w:tcPr>
          <w:p w14:paraId="260B01E1" w14:textId="3E344B63"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primárias</w:t>
            </w:r>
            <w:r w:rsidR="00E711B2">
              <w:rPr>
                <w:rFonts w:eastAsia="Times New Roman"/>
                <w:color w:val="000000"/>
                <w:sz w:val="18"/>
                <w:szCs w:val="18"/>
              </w:rPr>
              <w:t xml:space="preserve"> (</w:t>
            </w:r>
            <w:r w:rsidR="00FB05D3">
              <w:rPr>
                <w:rFonts w:eastAsia="Times New Roman"/>
                <w:color w:val="000000"/>
                <w:sz w:val="18"/>
                <w:szCs w:val="18"/>
              </w:rPr>
              <w:t>“</w:t>
            </w:r>
            <w:r w:rsidR="00E711B2">
              <w:rPr>
                <w:rFonts w:eastAsia="Times New Roman"/>
                <w:color w:val="000000"/>
                <w:sz w:val="18"/>
                <w:szCs w:val="18"/>
              </w:rPr>
              <w:t>shogakko</w:t>
            </w:r>
            <w:r w:rsidR="00FB05D3">
              <w:rPr>
                <w:rFonts w:eastAsia="Times New Roman"/>
                <w:color w:val="000000"/>
                <w:sz w:val="18"/>
                <w:szCs w:val="18"/>
              </w:rPr>
              <w:t>”</w:t>
            </w:r>
            <w:r w:rsidR="00E711B2">
              <w:rPr>
                <w:rFonts w:eastAsia="Times New Roman"/>
                <w:color w:val="000000"/>
                <w:sz w:val="18"/>
                <w:szCs w:val="18"/>
              </w:rPr>
              <w:t>)</w:t>
            </w:r>
          </w:p>
        </w:tc>
        <w:tc>
          <w:tcPr>
            <w:tcW w:w="760" w:type="dxa"/>
            <w:tcBorders>
              <w:top w:val="nil"/>
              <w:left w:val="nil"/>
              <w:bottom w:val="nil"/>
              <w:right w:val="nil"/>
            </w:tcBorders>
            <w:shd w:val="clear" w:color="auto" w:fill="auto"/>
            <w:noWrap/>
            <w:vAlign w:val="center"/>
            <w:hideMark/>
          </w:tcPr>
          <w:p w14:paraId="260B01E2" w14:textId="36AE4B0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19.525</w:t>
            </w:r>
          </w:p>
        </w:tc>
        <w:tc>
          <w:tcPr>
            <w:tcW w:w="985" w:type="dxa"/>
            <w:tcBorders>
              <w:top w:val="nil"/>
              <w:left w:val="nil"/>
              <w:bottom w:val="nil"/>
              <w:right w:val="nil"/>
            </w:tcBorders>
            <w:shd w:val="clear" w:color="auto" w:fill="auto"/>
            <w:noWrap/>
            <w:vAlign w:val="center"/>
            <w:hideMark/>
          </w:tcPr>
          <w:p w14:paraId="260B01E3" w14:textId="23A8F5C6"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68</w:t>
            </w:r>
          </w:p>
        </w:tc>
        <w:tc>
          <w:tcPr>
            <w:tcW w:w="841" w:type="dxa"/>
            <w:tcBorders>
              <w:top w:val="nil"/>
              <w:left w:val="nil"/>
              <w:bottom w:val="nil"/>
              <w:right w:val="nil"/>
            </w:tcBorders>
            <w:shd w:val="clear" w:color="auto" w:fill="auto"/>
            <w:noWrap/>
            <w:vAlign w:val="center"/>
            <w:hideMark/>
          </w:tcPr>
          <w:p w14:paraId="260B01E4" w14:textId="4FEFB03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19.217</w:t>
            </w:r>
          </w:p>
        </w:tc>
        <w:tc>
          <w:tcPr>
            <w:tcW w:w="854" w:type="dxa"/>
            <w:tcBorders>
              <w:top w:val="nil"/>
              <w:left w:val="nil"/>
              <w:bottom w:val="nil"/>
              <w:right w:val="nil"/>
            </w:tcBorders>
            <w:shd w:val="clear" w:color="auto" w:fill="auto"/>
            <w:noWrap/>
            <w:vAlign w:val="center"/>
            <w:hideMark/>
          </w:tcPr>
          <w:p w14:paraId="260B01E5" w14:textId="330F2437"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240</w:t>
            </w:r>
          </w:p>
        </w:tc>
        <w:tc>
          <w:tcPr>
            <w:tcW w:w="860" w:type="dxa"/>
            <w:tcBorders>
              <w:top w:val="nil"/>
              <w:left w:val="nil"/>
              <w:bottom w:val="nil"/>
              <w:right w:val="nil"/>
            </w:tcBorders>
            <w:shd w:val="clear" w:color="auto" w:fill="auto"/>
            <w:noWrap/>
            <w:vAlign w:val="center"/>
            <w:hideMark/>
          </w:tcPr>
          <w:p w14:paraId="260B01E6" w14:textId="30782E56"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423</w:t>
            </w:r>
          </w:p>
        </w:tc>
        <w:tc>
          <w:tcPr>
            <w:tcW w:w="889" w:type="dxa"/>
            <w:tcBorders>
              <w:top w:val="nil"/>
              <w:left w:val="nil"/>
              <w:bottom w:val="nil"/>
              <w:right w:val="nil"/>
            </w:tcBorders>
            <w:shd w:val="clear" w:color="auto" w:fill="auto"/>
            <w:noWrap/>
            <w:vAlign w:val="center"/>
            <w:hideMark/>
          </w:tcPr>
          <w:p w14:paraId="260B01E7" w14:textId="5FFA9C1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3.222</w:t>
            </w:r>
          </w:p>
        </w:tc>
        <w:tc>
          <w:tcPr>
            <w:tcW w:w="831" w:type="dxa"/>
            <w:tcBorders>
              <w:top w:val="nil"/>
              <w:left w:val="nil"/>
              <w:bottom w:val="nil"/>
              <w:right w:val="nil"/>
            </w:tcBorders>
            <w:shd w:val="clear" w:color="auto" w:fill="auto"/>
            <w:noWrap/>
            <w:vAlign w:val="center"/>
            <w:hideMark/>
          </w:tcPr>
          <w:p w14:paraId="260B01E8" w14:textId="32663675"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3.079</w:t>
            </w:r>
          </w:p>
        </w:tc>
      </w:tr>
      <w:tr w:rsidR="00B43C5F" w:rsidRPr="000A01FC" w14:paraId="260B01F2" w14:textId="77777777" w:rsidTr="001C1BE0">
        <w:trPr>
          <w:trHeight w:val="284"/>
        </w:trPr>
        <w:tc>
          <w:tcPr>
            <w:tcW w:w="3548" w:type="dxa"/>
            <w:tcBorders>
              <w:top w:val="nil"/>
              <w:left w:val="nil"/>
              <w:bottom w:val="nil"/>
              <w:right w:val="nil"/>
            </w:tcBorders>
            <w:shd w:val="clear" w:color="auto" w:fill="auto"/>
            <w:noWrap/>
            <w:vAlign w:val="center"/>
            <w:hideMark/>
          </w:tcPr>
          <w:p w14:paraId="260B01EA" w14:textId="7166182B"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secundárias inferiores</w:t>
            </w:r>
            <w:r w:rsidR="00E711B2">
              <w:rPr>
                <w:rFonts w:eastAsia="Times New Roman"/>
                <w:color w:val="000000"/>
                <w:sz w:val="18"/>
                <w:szCs w:val="18"/>
              </w:rPr>
              <w:t xml:space="preserve"> (</w:t>
            </w:r>
            <w:r w:rsidR="00FB05D3">
              <w:rPr>
                <w:rFonts w:eastAsia="Times New Roman"/>
                <w:color w:val="000000"/>
                <w:sz w:val="18"/>
                <w:szCs w:val="18"/>
              </w:rPr>
              <w:t>“</w:t>
            </w:r>
            <w:r w:rsidR="00E711B2">
              <w:rPr>
                <w:rFonts w:eastAsia="Times New Roman"/>
                <w:color w:val="000000"/>
                <w:sz w:val="18"/>
                <w:szCs w:val="18"/>
              </w:rPr>
              <w:t>chugakko</w:t>
            </w:r>
            <w:r w:rsidR="00FB05D3">
              <w:rPr>
                <w:rFonts w:eastAsia="Times New Roman"/>
                <w:color w:val="000000"/>
                <w:sz w:val="18"/>
                <w:szCs w:val="18"/>
              </w:rPr>
              <w:t>”</w:t>
            </w:r>
            <w:r w:rsidR="00E711B2">
              <w:rPr>
                <w:rFonts w:eastAsia="Times New Roman"/>
                <w:color w:val="000000"/>
                <w:sz w:val="18"/>
                <w:szCs w:val="18"/>
              </w:rPr>
              <w:t>)</w:t>
            </w:r>
          </w:p>
        </w:tc>
        <w:tc>
          <w:tcPr>
            <w:tcW w:w="760" w:type="dxa"/>
            <w:tcBorders>
              <w:top w:val="nil"/>
              <w:left w:val="nil"/>
              <w:bottom w:val="nil"/>
              <w:right w:val="nil"/>
            </w:tcBorders>
            <w:shd w:val="clear" w:color="auto" w:fill="auto"/>
            <w:noWrap/>
            <w:vAlign w:val="center"/>
            <w:hideMark/>
          </w:tcPr>
          <w:p w14:paraId="260B01EB" w14:textId="4A385CD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10.142</w:t>
            </w:r>
          </w:p>
        </w:tc>
        <w:tc>
          <w:tcPr>
            <w:tcW w:w="985" w:type="dxa"/>
            <w:tcBorders>
              <w:top w:val="nil"/>
              <w:left w:val="nil"/>
              <w:bottom w:val="nil"/>
              <w:right w:val="nil"/>
            </w:tcBorders>
            <w:shd w:val="clear" w:color="auto" w:fill="auto"/>
            <w:noWrap/>
            <w:vAlign w:val="center"/>
            <w:hideMark/>
          </w:tcPr>
          <w:p w14:paraId="260B01EC" w14:textId="485594D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69</w:t>
            </w:r>
          </w:p>
        </w:tc>
        <w:tc>
          <w:tcPr>
            <w:tcW w:w="841" w:type="dxa"/>
            <w:tcBorders>
              <w:top w:val="nil"/>
              <w:left w:val="nil"/>
              <w:bottom w:val="nil"/>
              <w:right w:val="nil"/>
            </w:tcBorders>
            <w:shd w:val="clear" w:color="auto" w:fill="auto"/>
            <w:noWrap/>
            <w:vAlign w:val="center"/>
            <w:hideMark/>
          </w:tcPr>
          <w:p w14:paraId="260B01ED" w14:textId="752B71E1"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9.291</w:t>
            </w:r>
          </w:p>
        </w:tc>
        <w:tc>
          <w:tcPr>
            <w:tcW w:w="854" w:type="dxa"/>
            <w:tcBorders>
              <w:top w:val="nil"/>
              <w:left w:val="nil"/>
              <w:bottom w:val="nil"/>
              <w:right w:val="nil"/>
            </w:tcBorders>
            <w:shd w:val="clear" w:color="auto" w:fill="auto"/>
            <w:noWrap/>
            <w:vAlign w:val="center"/>
            <w:hideMark/>
          </w:tcPr>
          <w:p w14:paraId="260B01EE" w14:textId="4A2FAB0F"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782</w:t>
            </w:r>
          </w:p>
        </w:tc>
        <w:tc>
          <w:tcPr>
            <w:tcW w:w="860" w:type="dxa"/>
            <w:tcBorders>
              <w:top w:val="nil"/>
              <w:left w:val="nil"/>
              <w:bottom w:val="nil"/>
              <w:right w:val="nil"/>
            </w:tcBorders>
            <w:shd w:val="clear" w:color="auto" w:fill="auto"/>
            <w:noWrap/>
            <w:vAlign w:val="center"/>
            <w:hideMark/>
          </w:tcPr>
          <w:p w14:paraId="260B01EF" w14:textId="30BFFA08"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247</w:t>
            </w:r>
          </w:p>
        </w:tc>
        <w:tc>
          <w:tcPr>
            <w:tcW w:w="889" w:type="dxa"/>
            <w:tcBorders>
              <w:top w:val="nil"/>
              <w:left w:val="nil"/>
              <w:bottom w:val="nil"/>
              <w:right w:val="nil"/>
            </w:tcBorders>
            <w:shd w:val="clear" w:color="auto" w:fill="auto"/>
            <w:noWrap/>
            <w:vAlign w:val="center"/>
            <w:hideMark/>
          </w:tcPr>
          <w:p w14:paraId="260B01F0" w14:textId="0E366D1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1.643</w:t>
            </w:r>
          </w:p>
        </w:tc>
        <w:tc>
          <w:tcPr>
            <w:tcW w:w="831" w:type="dxa"/>
            <w:tcBorders>
              <w:top w:val="nil"/>
              <w:left w:val="nil"/>
              <w:bottom w:val="nil"/>
              <w:right w:val="nil"/>
            </w:tcBorders>
            <w:shd w:val="clear" w:color="auto" w:fill="auto"/>
            <w:noWrap/>
            <w:vAlign w:val="center"/>
            <w:hideMark/>
          </w:tcPr>
          <w:p w14:paraId="260B01F1" w14:textId="151AECF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1.568</w:t>
            </w:r>
          </w:p>
        </w:tc>
      </w:tr>
      <w:tr w:rsidR="00B43C5F" w:rsidRPr="000A01FC" w14:paraId="260B01FB" w14:textId="77777777" w:rsidTr="001C1BE0">
        <w:trPr>
          <w:trHeight w:val="284"/>
        </w:trPr>
        <w:tc>
          <w:tcPr>
            <w:tcW w:w="3548" w:type="dxa"/>
            <w:tcBorders>
              <w:top w:val="nil"/>
              <w:left w:val="nil"/>
              <w:bottom w:val="nil"/>
              <w:right w:val="nil"/>
            </w:tcBorders>
            <w:shd w:val="clear" w:color="auto" w:fill="auto"/>
            <w:noWrap/>
            <w:vAlign w:val="center"/>
            <w:hideMark/>
          </w:tcPr>
          <w:p w14:paraId="260B01F3" w14:textId="63547A54"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de educação compulsória</w:t>
            </w:r>
            <w:r w:rsidR="00E711B2">
              <w:rPr>
                <w:rFonts w:eastAsia="Times New Roman"/>
                <w:color w:val="000000"/>
                <w:sz w:val="18"/>
                <w:szCs w:val="18"/>
              </w:rPr>
              <w:t xml:space="preserve"> </w:t>
            </w:r>
            <w:r w:rsidR="00E711B2" w:rsidRPr="002120FE">
              <w:rPr>
                <w:rFonts w:eastAsia="Times New Roman"/>
                <w:color w:val="000000"/>
                <w:sz w:val="18"/>
                <w:szCs w:val="18"/>
                <w:vertAlign w:val="superscript"/>
              </w:rPr>
              <w:t>(1)</w:t>
            </w:r>
          </w:p>
        </w:tc>
        <w:tc>
          <w:tcPr>
            <w:tcW w:w="760" w:type="dxa"/>
            <w:tcBorders>
              <w:top w:val="nil"/>
              <w:left w:val="nil"/>
              <w:bottom w:val="nil"/>
              <w:right w:val="nil"/>
            </w:tcBorders>
            <w:shd w:val="clear" w:color="auto" w:fill="auto"/>
            <w:noWrap/>
            <w:vAlign w:val="center"/>
            <w:hideMark/>
          </w:tcPr>
          <w:p w14:paraId="260B01F4" w14:textId="4A2D8FA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126</w:t>
            </w:r>
          </w:p>
        </w:tc>
        <w:tc>
          <w:tcPr>
            <w:tcW w:w="985" w:type="dxa"/>
            <w:tcBorders>
              <w:top w:val="nil"/>
              <w:left w:val="nil"/>
              <w:bottom w:val="nil"/>
              <w:right w:val="nil"/>
            </w:tcBorders>
            <w:shd w:val="clear" w:color="auto" w:fill="auto"/>
            <w:noWrap/>
            <w:vAlign w:val="center"/>
            <w:hideMark/>
          </w:tcPr>
          <w:p w14:paraId="260B01F5" w14:textId="7FE96726"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4</w:t>
            </w:r>
            <w:proofErr w:type="gramEnd"/>
          </w:p>
        </w:tc>
        <w:tc>
          <w:tcPr>
            <w:tcW w:w="841" w:type="dxa"/>
            <w:tcBorders>
              <w:top w:val="nil"/>
              <w:left w:val="nil"/>
              <w:bottom w:val="nil"/>
              <w:right w:val="nil"/>
            </w:tcBorders>
            <w:shd w:val="clear" w:color="auto" w:fill="auto"/>
            <w:noWrap/>
            <w:vAlign w:val="center"/>
            <w:hideMark/>
          </w:tcPr>
          <w:p w14:paraId="260B01F6" w14:textId="5029008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121</w:t>
            </w:r>
          </w:p>
        </w:tc>
        <w:tc>
          <w:tcPr>
            <w:tcW w:w="854" w:type="dxa"/>
            <w:tcBorders>
              <w:top w:val="nil"/>
              <w:left w:val="nil"/>
              <w:bottom w:val="nil"/>
              <w:right w:val="nil"/>
            </w:tcBorders>
            <w:shd w:val="clear" w:color="auto" w:fill="auto"/>
            <w:noWrap/>
            <w:vAlign w:val="center"/>
            <w:hideMark/>
          </w:tcPr>
          <w:p w14:paraId="260B01F7" w14:textId="2D0CF763"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1</w:t>
            </w:r>
            <w:proofErr w:type="gramEnd"/>
          </w:p>
        </w:tc>
        <w:tc>
          <w:tcPr>
            <w:tcW w:w="860" w:type="dxa"/>
            <w:tcBorders>
              <w:top w:val="nil"/>
              <w:left w:val="nil"/>
              <w:bottom w:val="nil"/>
              <w:right w:val="nil"/>
            </w:tcBorders>
            <w:shd w:val="clear" w:color="auto" w:fill="auto"/>
            <w:noWrap/>
            <w:vAlign w:val="center"/>
            <w:hideMark/>
          </w:tcPr>
          <w:p w14:paraId="260B01F8" w14:textId="496721E6"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4</w:t>
            </w:r>
            <w:proofErr w:type="gramEnd"/>
          </w:p>
        </w:tc>
        <w:tc>
          <w:tcPr>
            <w:tcW w:w="889" w:type="dxa"/>
            <w:tcBorders>
              <w:top w:val="nil"/>
              <w:left w:val="nil"/>
              <w:bottom w:val="nil"/>
              <w:right w:val="nil"/>
            </w:tcBorders>
            <w:shd w:val="clear" w:color="auto" w:fill="auto"/>
            <w:noWrap/>
            <w:vAlign w:val="center"/>
            <w:hideMark/>
          </w:tcPr>
          <w:p w14:paraId="260B01F9" w14:textId="6457F97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26</w:t>
            </w:r>
          </w:p>
        </w:tc>
        <w:tc>
          <w:tcPr>
            <w:tcW w:w="831" w:type="dxa"/>
            <w:tcBorders>
              <w:top w:val="nil"/>
              <w:left w:val="nil"/>
              <w:bottom w:val="nil"/>
              <w:right w:val="nil"/>
            </w:tcBorders>
            <w:shd w:val="clear" w:color="auto" w:fill="auto"/>
            <w:noWrap/>
            <w:vAlign w:val="center"/>
            <w:hideMark/>
          </w:tcPr>
          <w:p w14:paraId="260B01FA" w14:textId="318803D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24</w:t>
            </w:r>
          </w:p>
        </w:tc>
      </w:tr>
      <w:tr w:rsidR="00B43C5F" w:rsidRPr="000A01FC" w14:paraId="260B0204" w14:textId="77777777" w:rsidTr="001C1BE0">
        <w:trPr>
          <w:trHeight w:val="284"/>
        </w:trPr>
        <w:tc>
          <w:tcPr>
            <w:tcW w:w="3548" w:type="dxa"/>
            <w:tcBorders>
              <w:top w:val="nil"/>
              <w:left w:val="nil"/>
              <w:bottom w:val="nil"/>
              <w:right w:val="nil"/>
            </w:tcBorders>
            <w:shd w:val="clear" w:color="auto" w:fill="auto"/>
            <w:noWrap/>
            <w:vAlign w:val="center"/>
            <w:hideMark/>
          </w:tcPr>
          <w:p w14:paraId="260B01FC" w14:textId="33ADE279"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secundárias superiores</w:t>
            </w:r>
            <w:r w:rsidR="00E711B2">
              <w:rPr>
                <w:rFonts w:eastAsia="Times New Roman"/>
                <w:color w:val="000000"/>
                <w:sz w:val="18"/>
                <w:szCs w:val="18"/>
              </w:rPr>
              <w:t xml:space="preserve"> (</w:t>
            </w:r>
            <w:r w:rsidR="00FB05D3">
              <w:rPr>
                <w:rFonts w:eastAsia="Times New Roman"/>
                <w:color w:val="000000"/>
                <w:sz w:val="18"/>
                <w:szCs w:val="18"/>
              </w:rPr>
              <w:t>“</w:t>
            </w:r>
            <w:r w:rsidR="00E711B2">
              <w:rPr>
                <w:rFonts w:eastAsia="Times New Roman"/>
                <w:color w:val="000000"/>
                <w:sz w:val="18"/>
                <w:szCs w:val="18"/>
              </w:rPr>
              <w:t>koukou</w:t>
            </w:r>
            <w:r w:rsidR="00FB05D3">
              <w:rPr>
                <w:rFonts w:eastAsia="Times New Roman"/>
                <w:color w:val="000000"/>
                <w:sz w:val="18"/>
                <w:szCs w:val="18"/>
              </w:rPr>
              <w:t>”</w:t>
            </w:r>
            <w:r w:rsidR="00E711B2">
              <w:rPr>
                <w:rFonts w:eastAsia="Times New Roman"/>
                <w:color w:val="000000"/>
                <w:sz w:val="18"/>
                <w:szCs w:val="18"/>
              </w:rPr>
              <w:t>)</w:t>
            </w:r>
          </w:p>
        </w:tc>
        <w:tc>
          <w:tcPr>
            <w:tcW w:w="760" w:type="dxa"/>
            <w:tcBorders>
              <w:top w:val="nil"/>
              <w:left w:val="nil"/>
              <w:bottom w:val="nil"/>
              <w:right w:val="nil"/>
            </w:tcBorders>
            <w:shd w:val="clear" w:color="auto" w:fill="auto"/>
            <w:noWrap/>
            <w:vAlign w:val="center"/>
            <w:hideMark/>
          </w:tcPr>
          <w:p w14:paraId="260B01FD" w14:textId="43BC2074"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4.874</w:t>
            </w:r>
          </w:p>
        </w:tc>
        <w:tc>
          <w:tcPr>
            <w:tcW w:w="985" w:type="dxa"/>
            <w:tcBorders>
              <w:top w:val="nil"/>
              <w:left w:val="nil"/>
              <w:bottom w:val="nil"/>
              <w:right w:val="nil"/>
            </w:tcBorders>
            <w:shd w:val="clear" w:color="auto" w:fill="auto"/>
            <w:noWrap/>
            <w:vAlign w:val="center"/>
            <w:hideMark/>
          </w:tcPr>
          <w:p w14:paraId="260B01FE" w14:textId="66F9BEB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15</w:t>
            </w:r>
          </w:p>
        </w:tc>
        <w:tc>
          <w:tcPr>
            <w:tcW w:w="841" w:type="dxa"/>
            <w:tcBorders>
              <w:top w:val="nil"/>
              <w:left w:val="nil"/>
              <w:bottom w:val="nil"/>
              <w:right w:val="nil"/>
            </w:tcBorders>
            <w:shd w:val="clear" w:color="auto" w:fill="auto"/>
            <w:noWrap/>
            <w:vAlign w:val="center"/>
            <w:hideMark/>
          </w:tcPr>
          <w:p w14:paraId="260B01FF" w14:textId="48CF205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3.537</w:t>
            </w:r>
          </w:p>
        </w:tc>
        <w:tc>
          <w:tcPr>
            <w:tcW w:w="854" w:type="dxa"/>
            <w:tcBorders>
              <w:top w:val="nil"/>
              <w:left w:val="nil"/>
              <w:bottom w:val="nil"/>
              <w:right w:val="nil"/>
            </w:tcBorders>
            <w:shd w:val="clear" w:color="auto" w:fill="auto"/>
            <w:noWrap/>
            <w:vAlign w:val="center"/>
            <w:hideMark/>
          </w:tcPr>
          <w:p w14:paraId="260B0200" w14:textId="6BA3ECD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1.322</w:t>
            </w:r>
          </w:p>
        </w:tc>
        <w:tc>
          <w:tcPr>
            <w:tcW w:w="860" w:type="dxa"/>
            <w:tcBorders>
              <w:top w:val="nil"/>
              <w:left w:val="nil"/>
              <w:bottom w:val="nil"/>
              <w:right w:val="nil"/>
            </w:tcBorders>
            <w:shd w:val="clear" w:color="auto" w:fill="auto"/>
            <w:noWrap/>
            <w:vAlign w:val="center"/>
            <w:hideMark/>
          </w:tcPr>
          <w:p w14:paraId="260B0201" w14:textId="367F7877"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229</w:t>
            </w:r>
          </w:p>
        </w:tc>
        <w:tc>
          <w:tcPr>
            <w:tcW w:w="889" w:type="dxa"/>
            <w:tcBorders>
              <w:top w:val="nil"/>
              <w:left w:val="nil"/>
              <w:bottom w:val="nil"/>
              <w:right w:val="nil"/>
            </w:tcBorders>
            <w:shd w:val="clear" w:color="auto" w:fill="auto"/>
            <w:noWrap/>
            <w:vAlign w:val="center"/>
            <w:hideMark/>
          </w:tcPr>
          <w:p w14:paraId="260B0202" w14:textId="6EFC44C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1.563</w:t>
            </w:r>
          </w:p>
        </w:tc>
        <w:tc>
          <w:tcPr>
            <w:tcW w:w="831" w:type="dxa"/>
            <w:tcBorders>
              <w:top w:val="nil"/>
              <w:left w:val="nil"/>
              <w:bottom w:val="nil"/>
              <w:right w:val="nil"/>
            </w:tcBorders>
            <w:shd w:val="clear" w:color="auto" w:fill="auto"/>
            <w:noWrap/>
            <w:vAlign w:val="center"/>
            <w:hideMark/>
          </w:tcPr>
          <w:p w14:paraId="260B0203" w14:textId="1AF35D18"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1.529</w:t>
            </w:r>
          </w:p>
        </w:tc>
      </w:tr>
      <w:tr w:rsidR="00B43C5F" w:rsidRPr="000A01FC" w14:paraId="260B020D" w14:textId="77777777" w:rsidTr="001C1BE0">
        <w:trPr>
          <w:trHeight w:val="284"/>
        </w:trPr>
        <w:tc>
          <w:tcPr>
            <w:tcW w:w="3548" w:type="dxa"/>
            <w:tcBorders>
              <w:top w:val="nil"/>
              <w:left w:val="nil"/>
              <w:bottom w:val="nil"/>
              <w:right w:val="nil"/>
            </w:tcBorders>
            <w:shd w:val="clear" w:color="auto" w:fill="auto"/>
            <w:noWrap/>
            <w:vAlign w:val="center"/>
            <w:hideMark/>
          </w:tcPr>
          <w:p w14:paraId="260B0205" w14:textId="3AE5CBB9"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secundárias</w:t>
            </w:r>
            <w:r w:rsidR="00E711B2">
              <w:rPr>
                <w:rFonts w:eastAsia="Times New Roman"/>
                <w:color w:val="000000"/>
                <w:sz w:val="18"/>
                <w:szCs w:val="18"/>
              </w:rPr>
              <w:t xml:space="preserve"> </w:t>
            </w:r>
            <w:r w:rsidR="00E711B2" w:rsidRPr="002120FE">
              <w:rPr>
                <w:rFonts w:eastAsia="Times New Roman"/>
                <w:color w:val="000000"/>
                <w:sz w:val="18"/>
                <w:szCs w:val="18"/>
                <w:vertAlign w:val="superscript"/>
              </w:rPr>
              <w:t>(2)</w:t>
            </w:r>
          </w:p>
        </w:tc>
        <w:tc>
          <w:tcPr>
            <w:tcW w:w="760" w:type="dxa"/>
            <w:tcBorders>
              <w:top w:val="nil"/>
              <w:left w:val="nil"/>
              <w:bottom w:val="nil"/>
              <w:right w:val="nil"/>
            </w:tcBorders>
            <w:shd w:val="clear" w:color="auto" w:fill="auto"/>
            <w:noWrap/>
            <w:vAlign w:val="center"/>
            <w:hideMark/>
          </w:tcPr>
          <w:p w14:paraId="260B0206" w14:textId="12CE534C"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56</w:t>
            </w:r>
          </w:p>
        </w:tc>
        <w:tc>
          <w:tcPr>
            <w:tcW w:w="985" w:type="dxa"/>
            <w:tcBorders>
              <w:top w:val="nil"/>
              <w:left w:val="nil"/>
              <w:bottom w:val="nil"/>
              <w:right w:val="nil"/>
            </w:tcBorders>
            <w:shd w:val="clear" w:color="auto" w:fill="auto"/>
            <w:noWrap/>
            <w:vAlign w:val="center"/>
            <w:hideMark/>
          </w:tcPr>
          <w:p w14:paraId="260B0207" w14:textId="0AABC1BA"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4</w:t>
            </w:r>
            <w:proofErr w:type="gramEnd"/>
          </w:p>
        </w:tc>
        <w:tc>
          <w:tcPr>
            <w:tcW w:w="841" w:type="dxa"/>
            <w:tcBorders>
              <w:top w:val="nil"/>
              <w:left w:val="nil"/>
              <w:bottom w:val="nil"/>
              <w:right w:val="nil"/>
            </w:tcBorders>
            <w:shd w:val="clear" w:color="auto" w:fill="auto"/>
            <w:noWrap/>
            <w:vAlign w:val="center"/>
            <w:hideMark/>
          </w:tcPr>
          <w:p w14:paraId="260B0208" w14:textId="2E20551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33</w:t>
            </w:r>
          </w:p>
        </w:tc>
        <w:tc>
          <w:tcPr>
            <w:tcW w:w="854" w:type="dxa"/>
            <w:tcBorders>
              <w:top w:val="nil"/>
              <w:left w:val="nil"/>
              <w:bottom w:val="nil"/>
              <w:right w:val="nil"/>
            </w:tcBorders>
            <w:shd w:val="clear" w:color="auto" w:fill="auto"/>
            <w:noWrap/>
            <w:vAlign w:val="center"/>
            <w:hideMark/>
          </w:tcPr>
          <w:p w14:paraId="260B0209" w14:textId="412862D7"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19</w:t>
            </w:r>
          </w:p>
        </w:tc>
        <w:tc>
          <w:tcPr>
            <w:tcW w:w="860" w:type="dxa"/>
            <w:tcBorders>
              <w:top w:val="nil"/>
              <w:left w:val="nil"/>
              <w:bottom w:val="nil"/>
              <w:right w:val="nil"/>
            </w:tcBorders>
            <w:shd w:val="clear" w:color="auto" w:fill="auto"/>
            <w:noWrap/>
            <w:vAlign w:val="center"/>
            <w:hideMark/>
          </w:tcPr>
          <w:p w14:paraId="260B020A" w14:textId="410B8143"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889" w:type="dxa"/>
            <w:tcBorders>
              <w:top w:val="nil"/>
              <w:left w:val="nil"/>
              <w:bottom w:val="nil"/>
              <w:right w:val="nil"/>
            </w:tcBorders>
            <w:shd w:val="clear" w:color="auto" w:fill="auto"/>
            <w:noWrap/>
            <w:vAlign w:val="center"/>
            <w:hideMark/>
          </w:tcPr>
          <w:p w14:paraId="260B020B" w14:textId="24B8F375"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16</w:t>
            </w:r>
          </w:p>
        </w:tc>
        <w:tc>
          <w:tcPr>
            <w:tcW w:w="831" w:type="dxa"/>
            <w:tcBorders>
              <w:top w:val="nil"/>
              <w:left w:val="nil"/>
              <w:bottom w:val="nil"/>
              <w:right w:val="nil"/>
            </w:tcBorders>
            <w:shd w:val="clear" w:color="auto" w:fill="auto"/>
            <w:noWrap/>
            <w:vAlign w:val="center"/>
            <w:hideMark/>
          </w:tcPr>
          <w:p w14:paraId="260B020C" w14:textId="232B3F37"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16</w:t>
            </w:r>
          </w:p>
        </w:tc>
      </w:tr>
      <w:tr w:rsidR="00B43C5F" w:rsidRPr="000A01FC" w14:paraId="260B0216" w14:textId="77777777" w:rsidTr="001C1BE0">
        <w:trPr>
          <w:trHeight w:val="284"/>
        </w:trPr>
        <w:tc>
          <w:tcPr>
            <w:tcW w:w="3548" w:type="dxa"/>
            <w:tcBorders>
              <w:top w:val="nil"/>
              <w:left w:val="nil"/>
              <w:bottom w:val="nil"/>
              <w:right w:val="nil"/>
            </w:tcBorders>
            <w:shd w:val="clear" w:color="auto" w:fill="auto"/>
            <w:noWrap/>
            <w:vAlign w:val="center"/>
            <w:hideMark/>
          </w:tcPr>
          <w:p w14:paraId="260B020E" w14:textId="77777777"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para educação especial</w:t>
            </w:r>
          </w:p>
        </w:tc>
        <w:tc>
          <w:tcPr>
            <w:tcW w:w="760" w:type="dxa"/>
            <w:tcBorders>
              <w:top w:val="nil"/>
              <w:left w:val="nil"/>
              <w:bottom w:val="nil"/>
              <w:right w:val="nil"/>
            </w:tcBorders>
            <w:shd w:val="clear" w:color="auto" w:fill="auto"/>
            <w:noWrap/>
            <w:vAlign w:val="center"/>
            <w:hideMark/>
          </w:tcPr>
          <w:p w14:paraId="260B020F" w14:textId="1B41C3CC"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1.149</w:t>
            </w:r>
          </w:p>
        </w:tc>
        <w:tc>
          <w:tcPr>
            <w:tcW w:w="985" w:type="dxa"/>
            <w:tcBorders>
              <w:top w:val="nil"/>
              <w:left w:val="nil"/>
              <w:bottom w:val="nil"/>
              <w:right w:val="nil"/>
            </w:tcBorders>
            <w:shd w:val="clear" w:color="auto" w:fill="auto"/>
            <w:noWrap/>
            <w:vAlign w:val="center"/>
            <w:hideMark/>
          </w:tcPr>
          <w:p w14:paraId="260B0210" w14:textId="571FB34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45</w:t>
            </w:r>
          </w:p>
        </w:tc>
        <w:tc>
          <w:tcPr>
            <w:tcW w:w="841" w:type="dxa"/>
            <w:tcBorders>
              <w:top w:val="nil"/>
              <w:left w:val="nil"/>
              <w:bottom w:val="nil"/>
              <w:right w:val="nil"/>
            </w:tcBorders>
            <w:shd w:val="clear" w:color="auto" w:fill="auto"/>
            <w:noWrap/>
            <w:vAlign w:val="center"/>
            <w:hideMark/>
          </w:tcPr>
          <w:p w14:paraId="260B0211" w14:textId="227DE23D"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1.090</w:t>
            </w:r>
          </w:p>
        </w:tc>
        <w:tc>
          <w:tcPr>
            <w:tcW w:w="854" w:type="dxa"/>
            <w:tcBorders>
              <w:top w:val="nil"/>
              <w:left w:val="nil"/>
              <w:bottom w:val="nil"/>
              <w:right w:val="nil"/>
            </w:tcBorders>
            <w:shd w:val="clear" w:color="auto" w:fill="auto"/>
            <w:noWrap/>
            <w:vAlign w:val="center"/>
            <w:hideMark/>
          </w:tcPr>
          <w:p w14:paraId="260B0212" w14:textId="53838251"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14</w:t>
            </w:r>
          </w:p>
        </w:tc>
        <w:tc>
          <w:tcPr>
            <w:tcW w:w="860" w:type="dxa"/>
            <w:tcBorders>
              <w:top w:val="nil"/>
              <w:left w:val="nil"/>
              <w:bottom w:val="nil"/>
              <w:right w:val="nil"/>
            </w:tcBorders>
            <w:shd w:val="clear" w:color="auto" w:fill="auto"/>
            <w:noWrap/>
            <w:vAlign w:val="center"/>
            <w:hideMark/>
          </w:tcPr>
          <w:p w14:paraId="260B0213" w14:textId="502D7AC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86</w:t>
            </w:r>
          </w:p>
        </w:tc>
        <w:tc>
          <w:tcPr>
            <w:tcW w:w="889" w:type="dxa"/>
            <w:tcBorders>
              <w:top w:val="nil"/>
              <w:left w:val="nil"/>
              <w:bottom w:val="nil"/>
              <w:right w:val="nil"/>
            </w:tcBorders>
            <w:shd w:val="clear" w:color="auto" w:fill="auto"/>
            <w:noWrap/>
            <w:vAlign w:val="center"/>
            <w:hideMark/>
          </w:tcPr>
          <w:p w14:paraId="260B0214" w14:textId="6C34B3F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95</w:t>
            </w:r>
          </w:p>
        </w:tc>
        <w:tc>
          <w:tcPr>
            <w:tcW w:w="831" w:type="dxa"/>
            <w:tcBorders>
              <w:top w:val="nil"/>
              <w:left w:val="nil"/>
              <w:bottom w:val="nil"/>
              <w:right w:val="nil"/>
            </w:tcBorders>
            <w:shd w:val="clear" w:color="auto" w:fill="auto"/>
            <w:noWrap/>
            <w:vAlign w:val="center"/>
            <w:hideMark/>
          </w:tcPr>
          <w:p w14:paraId="260B0215" w14:textId="69294929"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50</w:t>
            </w:r>
          </w:p>
        </w:tc>
      </w:tr>
      <w:tr w:rsidR="00B43C5F" w:rsidRPr="000A01FC" w14:paraId="260B021F" w14:textId="77777777" w:rsidTr="001C1BE0">
        <w:trPr>
          <w:trHeight w:val="284"/>
        </w:trPr>
        <w:tc>
          <w:tcPr>
            <w:tcW w:w="3548" w:type="dxa"/>
            <w:tcBorders>
              <w:top w:val="nil"/>
              <w:left w:val="nil"/>
              <w:bottom w:val="nil"/>
              <w:right w:val="nil"/>
            </w:tcBorders>
            <w:shd w:val="clear" w:color="auto" w:fill="auto"/>
            <w:noWrap/>
            <w:vAlign w:val="center"/>
            <w:hideMark/>
          </w:tcPr>
          <w:p w14:paraId="260B0217" w14:textId="778CCBA9" w:rsidR="00B43C5F" w:rsidRPr="000A01FC" w:rsidRDefault="00B43C5F" w:rsidP="0089256C">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 xml:space="preserve">Faculdades </w:t>
            </w:r>
            <w:r w:rsidR="0089256C">
              <w:rPr>
                <w:rFonts w:eastAsia="Times New Roman"/>
                <w:color w:val="000000"/>
                <w:sz w:val="18"/>
                <w:szCs w:val="18"/>
              </w:rPr>
              <w:t>técnicas</w:t>
            </w:r>
            <w:r w:rsidR="00E711B2">
              <w:rPr>
                <w:rFonts w:eastAsia="Times New Roman"/>
                <w:color w:val="000000"/>
                <w:sz w:val="18"/>
                <w:szCs w:val="18"/>
              </w:rPr>
              <w:t xml:space="preserve"> </w:t>
            </w:r>
            <w:r w:rsidR="00E711B2" w:rsidRPr="002120FE">
              <w:rPr>
                <w:rFonts w:eastAsia="Times New Roman"/>
                <w:color w:val="000000"/>
                <w:sz w:val="18"/>
                <w:szCs w:val="18"/>
                <w:vertAlign w:val="superscript"/>
              </w:rPr>
              <w:t>(3)</w:t>
            </w:r>
          </w:p>
        </w:tc>
        <w:tc>
          <w:tcPr>
            <w:tcW w:w="760" w:type="dxa"/>
            <w:tcBorders>
              <w:top w:val="nil"/>
              <w:left w:val="nil"/>
              <w:bottom w:val="nil"/>
              <w:right w:val="nil"/>
            </w:tcBorders>
            <w:shd w:val="clear" w:color="auto" w:fill="auto"/>
            <w:noWrap/>
            <w:vAlign w:val="center"/>
            <w:hideMark/>
          </w:tcPr>
          <w:p w14:paraId="260B0218" w14:textId="48099E56"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57</w:t>
            </w:r>
          </w:p>
        </w:tc>
        <w:tc>
          <w:tcPr>
            <w:tcW w:w="985" w:type="dxa"/>
            <w:tcBorders>
              <w:top w:val="nil"/>
              <w:left w:val="nil"/>
              <w:bottom w:val="nil"/>
              <w:right w:val="nil"/>
            </w:tcBorders>
            <w:shd w:val="clear" w:color="auto" w:fill="auto"/>
            <w:noWrap/>
            <w:vAlign w:val="center"/>
            <w:hideMark/>
          </w:tcPr>
          <w:p w14:paraId="260B0219" w14:textId="51C461A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51</w:t>
            </w:r>
          </w:p>
        </w:tc>
        <w:tc>
          <w:tcPr>
            <w:tcW w:w="841" w:type="dxa"/>
            <w:tcBorders>
              <w:top w:val="nil"/>
              <w:left w:val="nil"/>
              <w:bottom w:val="nil"/>
              <w:right w:val="nil"/>
            </w:tcBorders>
            <w:shd w:val="clear" w:color="auto" w:fill="auto"/>
            <w:noWrap/>
            <w:vAlign w:val="center"/>
            <w:hideMark/>
          </w:tcPr>
          <w:p w14:paraId="260B021A" w14:textId="7F5806E1"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854" w:type="dxa"/>
            <w:tcBorders>
              <w:top w:val="nil"/>
              <w:left w:val="nil"/>
              <w:bottom w:val="nil"/>
              <w:right w:val="nil"/>
            </w:tcBorders>
            <w:shd w:val="clear" w:color="auto" w:fill="auto"/>
            <w:noWrap/>
            <w:vAlign w:val="center"/>
            <w:hideMark/>
          </w:tcPr>
          <w:p w14:paraId="260B021B" w14:textId="5AC7785A"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860" w:type="dxa"/>
            <w:tcBorders>
              <w:top w:val="nil"/>
              <w:left w:val="nil"/>
              <w:bottom w:val="nil"/>
              <w:right w:val="nil"/>
            </w:tcBorders>
            <w:shd w:val="clear" w:color="auto" w:fill="auto"/>
            <w:noWrap/>
            <w:vAlign w:val="center"/>
            <w:hideMark/>
          </w:tcPr>
          <w:p w14:paraId="260B021C" w14:textId="6F8C055A"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4</w:t>
            </w:r>
            <w:proofErr w:type="gramEnd"/>
          </w:p>
        </w:tc>
        <w:tc>
          <w:tcPr>
            <w:tcW w:w="889" w:type="dxa"/>
            <w:tcBorders>
              <w:top w:val="nil"/>
              <w:left w:val="nil"/>
              <w:bottom w:val="nil"/>
              <w:right w:val="nil"/>
            </w:tcBorders>
            <w:shd w:val="clear" w:color="auto" w:fill="auto"/>
            <w:noWrap/>
            <w:vAlign w:val="center"/>
            <w:hideMark/>
          </w:tcPr>
          <w:p w14:paraId="260B021D" w14:textId="0F985C2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45</w:t>
            </w:r>
          </w:p>
        </w:tc>
        <w:tc>
          <w:tcPr>
            <w:tcW w:w="831" w:type="dxa"/>
            <w:tcBorders>
              <w:top w:val="nil"/>
              <w:left w:val="nil"/>
              <w:bottom w:val="nil"/>
              <w:right w:val="nil"/>
            </w:tcBorders>
            <w:shd w:val="clear" w:color="auto" w:fill="auto"/>
            <w:noWrap/>
            <w:vAlign w:val="center"/>
            <w:hideMark/>
          </w:tcPr>
          <w:p w14:paraId="260B021E" w14:textId="2AD2326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12</w:t>
            </w:r>
          </w:p>
        </w:tc>
      </w:tr>
      <w:tr w:rsidR="00B43C5F" w:rsidRPr="000A01FC" w14:paraId="260B0228" w14:textId="77777777" w:rsidTr="001C1BE0">
        <w:trPr>
          <w:trHeight w:val="284"/>
        </w:trPr>
        <w:tc>
          <w:tcPr>
            <w:tcW w:w="3548" w:type="dxa"/>
            <w:tcBorders>
              <w:top w:val="nil"/>
              <w:left w:val="nil"/>
              <w:bottom w:val="nil"/>
              <w:right w:val="nil"/>
            </w:tcBorders>
            <w:shd w:val="clear" w:color="auto" w:fill="auto"/>
            <w:noWrap/>
            <w:vAlign w:val="center"/>
            <w:hideMark/>
          </w:tcPr>
          <w:p w14:paraId="260B0220" w14:textId="166439A7" w:rsidR="00B43C5F" w:rsidRPr="000A01FC" w:rsidRDefault="00B43C5F" w:rsidP="00E711B2">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 xml:space="preserve">Faculdades </w:t>
            </w:r>
            <w:r w:rsidR="0089256C">
              <w:rPr>
                <w:rFonts w:eastAsia="Times New Roman"/>
                <w:color w:val="000000"/>
                <w:sz w:val="18"/>
                <w:szCs w:val="18"/>
              </w:rPr>
              <w:t>de curta duração (“tandai”</w:t>
            </w:r>
            <w:r w:rsidR="00E711B2">
              <w:rPr>
                <w:rFonts w:eastAsia="Times New Roman"/>
                <w:color w:val="000000"/>
                <w:sz w:val="18"/>
                <w:szCs w:val="18"/>
              </w:rPr>
              <w:t>)</w:t>
            </w:r>
          </w:p>
        </w:tc>
        <w:tc>
          <w:tcPr>
            <w:tcW w:w="760" w:type="dxa"/>
            <w:tcBorders>
              <w:top w:val="nil"/>
              <w:left w:val="nil"/>
              <w:bottom w:val="nil"/>
              <w:right w:val="nil"/>
            </w:tcBorders>
            <w:shd w:val="clear" w:color="auto" w:fill="auto"/>
            <w:noWrap/>
            <w:vAlign w:val="center"/>
            <w:hideMark/>
          </w:tcPr>
          <w:p w14:paraId="260B0221" w14:textId="6B678D0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323</w:t>
            </w:r>
          </w:p>
        </w:tc>
        <w:tc>
          <w:tcPr>
            <w:tcW w:w="985" w:type="dxa"/>
            <w:tcBorders>
              <w:top w:val="nil"/>
              <w:left w:val="nil"/>
              <w:bottom w:val="nil"/>
              <w:right w:val="nil"/>
            </w:tcBorders>
            <w:shd w:val="clear" w:color="auto" w:fill="auto"/>
            <w:noWrap/>
            <w:vAlign w:val="center"/>
            <w:hideMark/>
          </w:tcPr>
          <w:p w14:paraId="260B0222" w14:textId="67C432C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w:t>
            </w:r>
          </w:p>
        </w:tc>
        <w:tc>
          <w:tcPr>
            <w:tcW w:w="841" w:type="dxa"/>
            <w:tcBorders>
              <w:top w:val="nil"/>
              <w:left w:val="nil"/>
              <w:bottom w:val="nil"/>
              <w:right w:val="nil"/>
            </w:tcBorders>
            <w:shd w:val="clear" w:color="auto" w:fill="auto"/>
            <w:noWrap/>
            <w:vAlign w:val="center"/>
            <w:hideMark/>
          </w:tcPr>
          <w:p w14:paraId="260B0223" w14:textId="1A6CF49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17</w:t>
            </w:r>
          </w:p>
        </w:tc>
        <w:tc>
          <w:tcPr>
            <w:tcW w:w="854" w:type="dxa"/>
            <w:tcBorders>
              <w:top w:val="nil"/>
              <w:left w:val="nil"/>
              <w:bottom w:val="nil"/>
              <w:right w:val="nil"/>
            </w:tcBorders>
            <w:shd w:val="clear" w:color="auto" w:fill="auto"/>
            <w:noWrap/>
            <w:vAlign w:val="center"/>
            <w:hideMark/>
          </w:tcPr>
          <w:p w14:paraId="260B0224" w14:textId="550FE959"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306</w:t>
            </w:r>
          </w:p>
        </w:tc>
        <w:tc>
          <w:tcPr>
            <w:tcW w:w="860" w:type="dxa"/>
            <w:tcBorders>
              <w:top w:val="nil"/>
              <w:left w:val="nil"/>
              <w:bottom w:val="nil"/>
              <w:right w:val="nil"/>
            </w:tcBorders>
            <w:shd w:val="clear" w:color="auto" w:fill="auto"/>
            <w:noWrap/>
            <w:vAlign w:val="center"/>
            <w:hideMark/>
          </w:tcPr>
          <w:p w14:paraId="260B0225" w14:textId="36E08328"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7</w:t>
            </w:r>
            <w:proofErr w:type="gramEnd"/>
          </w:p>
        </w:tc>
        <w:tc>
          <w:tcPr>
            <w:tcW w:w="889" w:type="dxa"/>
            <w:tcBorders>
              <w:top w:val="nil"/>
              <w:left w:val="nil"/>
              <w:bottom w:val="nil"/>
              <w:right w:val="nil"/>
            </w:tcBorders>
            <w:shd w:val="clear" w:color="auto" w:fill="auto"/>
            <w:noWrap/>
            <w:vAlign w:val="center"/>
            <w:hideMark/>
          </w:tcPr>
          <w:p w14:paraId="260B0226" w14:textId="4F9CF138"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13</w:t>
            </w:r>
          </w:p>
        </w:tc>
        <w:tc>
          <w:tcPr>
            <w:tcW w:w="831" w:type="dxa"/>
            <w:tcBorders>
              <w:top w:val="nil"/>
              <w:left w:val="nil"/>
              <w:bottom w:val="nil"/>
              <w:right w:val="nil"/>
            </w:tcBorders>
            <w:shd w:val="clear" w:color="auto" w:fill="auto"/>
            <w:noWrap/>
            <w:vAlign w:val="center"/>
            <w:hideMark/>
          </w:tcPr>
          <w:p w14:paraId="260B0227" w14:textId="49EBC75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95</w:t>
            </w:r>
          </w:p>
        </w:tc>
      </w:tr>
      <w:tr w:rsidR="00B43C5F" w:rsidRPr="000A01FC" w14:paraId="260B0231" w14:textId="77777777" w:rsidTr="001C1BE0">
        <w:trPr>
          <w:trHeight w:val="284"/>
        </w:trPr>
        <w:tc>
          <w:tcPr>
            <w:tcW w:w="3548" w:type="dxa"/>
            <w:tcBorders>
              <w:top w:val="nil"/>
              <w:left w:val="nil"/>
              <w:bottom w:val="nil"/>
              <w:right w:val="nil"/>
            </w:tcBorders>
            <w:shd w:val="clear" w:color="auto" w:fill="auto"/>
            <w:noWrap/>
            <w:vAlign w:val="center"/>
            <w:hideMark/>
          </w:tcPr>
          <w:p w14:paraId="260B0229" w14:textId="77777777"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Universidades</w:t>
            </w:r>
          </w:p>
        </w:tc>
        <w:tc>
          <w:tcPr>
            <w:tcW w:w="760" w:type="dxa"/>
            <w:tcBorders>
              <w:top w:val="nil"/>
              <w:left w:val="nil"/>
              <w:bottom w:val="nil"/>
              <w:right w:val="nil"/>
            </w:tcBorders>
            <w:shd w:val="clear" w:color="auto" w:fill="auto"/>
            <w:noWrap/>
            <w:vAlign w:val="center"/>
            <w:hideMark/>
          </w:tcPr>
          <w:p w14:paraId="260B022A" w14:textId="381A6B8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795</w:t>
            </w:r>
          </w:p>
        </w:tc>
        <w:tc>
          <w:tcPr>
            <w:tcW w:w="985" w:type="dxa"/>
            <w:tcBorders>
              <w:top w:val="nil"/>
              <w:left w:val="nil"/>
              <w:bottom w:val="nil"/>
              <w:right w:val="nil"/>
            </w:tcBorders>
            <w:shd w:val="clear" w:color="auto" w:fill="auto"/>
            <w:noWrap/>
            <w:vAlign w:val="center"/>
            <w:hideMark/>
          </w:tcPr>
          <w:p w14:paraId="260B022B" w14:textId="6AE3DEB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86</w:t>
            </w:r>
          </w:p>
        </w:tc>
        <w:tc>
          <w:tcPr>
            <w:tcW w:w="841" w:type="dxa"/>
            <w:tcBorders>
              <w:top w:val="nil"/>
              <w:left w:val="nil"/>
              <w:bottom w:val="nil"/>
              <w:right w:val="nil"/>
            </w:tcBorders>
            <w:shd w:val="clear" w:color="auto" w:fill="auto"/>
            <w:noWrap/>
            <w:vAlign w:val="center"/>
            <w:hideMark/>
          </w:tcPr>
          <w:p w14:paraId="260B022C" w14:textId="5917132F"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94</w:t>
            </w:r>
          </w:p>
        </w:tc>
        <w:tc>
          <w:tcPr>
            <w:tcW w:w="854" w:type="dxa"/>
            <w:tcBorders>
              <w:top w:val="nil"/>
              <w:left w:val="nil"/>
              <w:bottom w:val="nil"/>
              <w:right w:val="nil"/>
            </w:tcBorders>
            <w:shd w:val="clear" w:color="auto" w:fill="auto"/>
            <w:noWrap/>
            <w:vAlign w:val="center"/>
            <w:hideMark/>
          </w:tcPr>
          <w:p w14:paraId="260B022D" w14:textId="12BF0FA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615</w:t>
            </w:r>
          </w:p>
        </w:tc>
        <w:tc>
          <w:tcPr>
            <w:tcW w:w="860" w:type="dxa"/>
            <w:tcBorders>
              <w:top w:val="nil"/>
              <w:left w:val="nil"/>
              <w:bottom w:val="nil"/>
              <w:right w:val="nil"/>
            </w:tcBorders>
            <w:shd w:val="clear" w:color="auto" w:fill="auto"/>
            <w:noWrap/>
            <w:vAlign w:val="center"/>
            <w:hideMark/>
          </w:tcPr>
          <w:p w14:paraId="260B022E" w14:textId="6E1E45A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190</w:t>
            </w:r>
          </w:p>
        </w:tc>
        <w:tc>
          <w:tcPr>
            <w:tcW w:w="889" w:type="dxa"/>
            <w:tcBorders>
              <w:top w:val="nil"/>
              <w:left w:val="nil"/>
              <w:bottom w:val="nil"/>
              <w:right w:val="nil"/>
            </w:tcBorders>
            <w:shd w:val="clear" w:color="auto" w:fill="auto"/>
            <w:noWrap/>
            <w:vAlign w:val="center"/>
            <w:hideMark/>
          </w:tcPr>
          <w:p w14:paraId="260B022F" w14:textId="5036B96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1.621</w:t>
            </w:r>
          </w:p>
        </w:tc>
        <w:tc>
          <w:tcPr>
            <w:tcW w:w="831" w:type="dxa"/>
            <w:tcBorders>
              <w:top w:val="nil"/>
              <w:left w:val="nil"/>
              <w:bottom w:val="nil"/>
              <w:right w:val="nil"/>
            </w:tcBorders>
            <w:shd w:val="clear" w:color="auto" w:fill="auto"/>
            <w:noWrap/>
            <w:vAlign w:val="center"/>
            <w:hideMark/>
          </w:tcPr>
          <w:p w14:paraId="260B0230" w14:textId="387386D8"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1.294</w:t>
            </w:r>
          </w:p>
        </w:tc>
      </w:tr>
      <w:tr w:rsidR="00B43C5F" w:rsidRPr="000A01FC" w14:paraId="260B023A" w14:textId="77777777" w:rsidTr="001C1BE0">
        <w:trPr>
          <w:trHeight w:val="284"/>
        </w:trPr>
        <w:tc>
          <w:tcPr>
            <w:tcW w:w="3548" w:type="dxa"/>
            <w:tcBorders>
              <w:top w:val="nil"/>
              <w:left w:val="nil"/>
              <w:bottom w:val="nil"/>
              <w:right w:val="nil"/>
            </w:tcBorders>
            <w:shd w:val="clear" w:color="auto" w:fill="auto"/>
            <w:noWrap/>
            <w:vAlign w:val="center"/>
            <w:hideMark/>
          </w:tcPr>
          <w:p w14:paraId="260B0232" w14:textId="77777777" w:rsidR="00B43C5F" w:rsidRPr="000A01FC" w:rsidRDefault="00B43C5F" w:rsidP="00F87013">
            <w:pPr>
              <w:widowControl/>
              <w:tabs>
                <w:tab w:val="clear" w:pos="567"/>
              </w:tabs>
              <w:spacing w:line="240" w:lineRule="auto"/>
              <w:ind w:left="409"/>
              <w:rPr>
                <w:rFonts w:eastAsia="Times New Roman"/>
                <w:color w:val="000000"/>
                <w:sz w:val="18"/>
                <w:szCs w:val="18"/>
              </w:rPr>
            </w:pPr>
            <w:r w:rsidRPr="000A01FC">
              <w:rPr>
                <w:rFonts w:eastAsia="Times New Roman"/>
                <w:color w:val="000000"/>
                <w:sz w:val="18"/>
                <w:szCs w:val="18"/>
              </w:rPr>
              <w:t>Pós-graduação</w:t>
            </w:r>
          </w:p>
        </w:tc>
        <w:tc>
          <w:tcPr>
            <w:tcW w:w="760" w:type="dxa"/>
            <w:tcBorders>
              <w:top w:val="nil"/>
              <w:left w:val="nil"/>
              <w:bottom w:val="nil"/>
              <w:right w:val="nil"/>
            </w:tcBorders>
            <w:shd w:val="clear" w:color="auto" w:fill="auto"/>
            <w:noWrap/>
            <w:vAlign w:val="center"/>
            <w:hideMark/>
          </w:tcPr>
          <w:p w14:paraId="260B0233" w14:textId="4513F1EB"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643</w:t>
            </w:r>
          </w:p>
        </w:tc>
        <w:tc>
          <w:tcPr>
            <w:tcW w:w="985" w:type="dxa"/>
            <w:tcBorders>
              <w:top w:val="nil"/>
              <w:left w:val="nil"/>
              <w:bottom w:val="nil"/>
              <w:right w:val="nil"/>
            </w:tcBorders>
            <w:shd w:val="clear" w:color="auto" w:fill="auto"/>
            <w:noWrap/>
            <w:vAlign w:val="center"/>
            <w:hideMark/>
          </w:tcPr>
          <w:p w14:paraId="260B0234" w14:textId="61E5B7F4"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86</w:t>
            </w:r>
          </w:p>
        </w:tc>
        <w:tc>
          <w:tcPr>
            <w:tcW w:w="841" w:type="dxa"/>
            <w:tcBorders>
              <w:top w:val="nil"/>
              <w:left w:val="nil"/>
              <w:bottom w:val="nil"/>
              <w:right w:val="nil"/>
            </w:tcBorders>
            <w:shd w:val="clear" w:color="auto" w:fill="auto"/>
            <w:noWrap/>
            <w:vAlign w:val="center"/>
            <w:hideMark/>
          </w:tcPr>
          <w:p w14:paraId="260B0235" w14:textId="51578512"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84</w:t>
            </w:r>
          </w:p>
        </w:tc>
        <w:tc>
          <w:tcPr>
            <w:tcW w:w="854" w:type="dxa"/>
            <w:tcBorders>
              <w:top w:val="nil"/>
              <w:left w:val="nil"/>
              <w:bottom w:val="nil"/>
              <w:right w:val="nil"/>
            </w:tcBorders>
            <w:shd w:val="clear" w:color="auto" w:fill="auto"/>
            <w:noWrap/>
            <w:vAlign w:val="center"/>
            <w:hideMark/>
          </w:tcPr>
          <w:p w14:paraId="260B0236" w14:textId="7332924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473</w:t>
            </w:r>
          </w:p>
        </w:tc>
        <w:tc>
          <w:tcPr>
            <w:tcW w:w="860" w:type="dxa"/>
            <w:tcBorders>
              <w:top w:val="nil"/>
              <w:left w:val="nil"/>
              <w:bottom w:val="nil"/>
              <w:right w:val="nil"/>
            </w:tcBorders>
            <w:shd w:val="clear" w:color="auto" w:fill="auto"/>
            <w:noWrap/>
            <w:vAlign w:val="center"/>
            <w:hideMark/>
          </w:tcPr>
          <w:p w14:paraId="260B0237" w14:textId="13F98FF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107</w:t>
            </w:r>
          </w:p>
        </w:tc>
        <w:tc>
          <w:tcPr>
            <w:tcW w:w="889" w:type="dxa"/>
            <w:tcBorders>
              <w:top w:val="nil"/>
              <w:left w:val="nil"/>
              <w:bottom w:val="nil"/>
              <w:right w:val="nil"/>
            </w:tcBorders>
            <w:shd w:val="clear" w:color="auto" w:fill="auto"/>
            <w:noWrap/>
            <w:vAlign w:val="center"/>
            <w:hideMark/>
          </w:tcPr>
          <w:p w14:paraId="260B0238" w14:textId="230E011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172</w:t>
            </w:r>
          </w:p>
        </w:tc>
        <w:tc>
          <w:tcPr>
            <w:tcW w:w="831" w:type="dxa"/>
            <w:tcBorders>
              <w:top w:val="nil"/>
              <w:left w:val="nil"/>
              <w:bottom w:val="nil"/>
              <w:right w:val="nil"/>
            </w:tcBorders>
            <w:shd w:val="clear" w:color="auto" w:fill="auto"/>
            <w:noWrap/>
            <w:vAlign w:val="center"/>
            <w:hideMark/>
          </w:tcPr>
          <w:p w14:paraId="260B0239" w14:textId="4CCB9B1A"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83</w:t>
            </w:r>
          </w:p>
        </w:tc>
      </w:tr>
      <w:tr w:rsidR="00B43C5F" w:rsidRPr="000A01FC" w14:paraId="260B0243" w14:textId="77777777" w:rsidTr="001C1BE0">
        <w:trPr>
          <w:trHeight w:val="284"/>
        </w:trPr>
        <w:tc>
          <w:tcPr>
            <w:tcW w:w="3548" w:type="dxa"/>
            <w:tcBorders>
              <w:top w:val="nil"/>
              <w:left w:val="nil"/>
              <w:right w:val="nil"/>
            </w:tcBorders>
            <w:shd w:val="clear" w:color="auto" w:fill="auto"/>
            <w:noWrap/>
            <w:vAlign w:val="center"/>
            <w:hideMark/>
          </w:tcPr>
          <w:p w14:paraId="260B023B" w14:textId="77777777"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Faculdades especializadas em treinamento</w:t>
            </w:r>
          </w:p>
        </w:tc>
        <w:tc>
          <w:tcPr>
            <w:tcW w:w="760" w:type="dxa"/>
            <w:tcBorders>
              <w:top w:val="nil"/>
              <w:left w:val="nil"/>
              <w:right w:val="nil"/>
            </w:tcBorders>
            <w:shd w:val="clear" w:color="auto" w:fill="auto"/>
            <w:noWrap/>
            <w:vAlign w:val="center"/>
            <w:hideMark/>
          </w:tcPr>
          <w:p w14:paraId="260B023C" w14:textId="2E379F2D"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3.115</w:t>
            </w:r>
          </w:p>
        </w:tc>
        <w:tc>
          <w:tcPr>
            <w:tcW w:w="985" w:type="dxa"/>
            <w:tcBorders>
              <w:top w:val="nil"/>
              <w:left w:val="nil"/>
              <w:right w:val="nil"/>
            </w:tcBorders>
            <w:shd w:val="clear" w:color="auto" w:fill="auto"/>
            <w:noWrap/>
            <w:vAlign w:val="center"/>
            <w:hideMark/>
          </w:tcPr>
          <w:p w14:paraId="260B023D" w14:textId="539AA013"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9</w:t>
            </w:r>
            <w:proofErr w:type="gramEnd"/>
          </w:p>
        </w:tc>
        <w:tc>
          <w:tcPr>
            <w:tcW w:w="841" w:type="dxa"/>
            <w:tcBorders>
              <w:top w:val="nil"/>
              <w:left w:val="nil"/>
              <w:right w:val="nil"/>
            </w:tcBorders>
            <w:shd w:val="clear" w:color="auto" w:fill="auto"/>
            <w:noWrap/>
            <w:vAlign w:val="center"/>
            <w:hideMark/>
          </w:tcPr>
          <w:p w14:paraId="260B023E" w14:textId="7434ADA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187</w:t>
            </w:r>
          </w:p>
        </w:tc>
        <w:tc>
          <w:tcPr>
            <w:tcW w:w="854" w:type="dxa"/>
            <w:tcBorders>
              <w:top w:val="nil"/>
              <w:left w:val="nil"/>
              <w:right w:val="nil"/>
            </w:tcBorders>
            <w:shd w:val="clear" w:color="auto" w:fill="auto"/>
            <w:noWrap/>
            <w:vAlign w:val="center"/>
            <w:hideMark/>
          </w:tcPr>
          <w:p w14:paraId="260B023F" w14:textId="375D669F"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2.919</w:t>
            </w:r>
          </w:p>
        </w:tc>
        <w:tc>
          <w:tcPr>
            <w:tcW w:w="860" w:type="dxa"/>
            <w:tcBorders>
              <w:top w:val="nil"/>
              <w:left w:val="nil"/>
              <w:right w:val="nil"/>
            </w:tcBorders>
            <w:shd w:val="clear" w:color="auto" w:fill="auto"/>
            <w:noWrap/>
            <w:vAlign w:val="center"/>
            <w:hideMark/>
          </w:tcPr>
          <w:p w14:paraId="260B0240" w14:textId="704EEE89"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41</w:t>
            </w:r>
          </w:p>
        </w:tc>
        <w:tc>
          <w:tcPr>
            <w:tcW w:w="889" w:type="dxa"/>
            <w:tcBorders>
              <w:top w:val="nil"/>
              <w:left w:val="nil"/>
              <w:right w:val="nil"/>
            </w:tcBorders>
            <w:shd w:val="clear" w:color="auto" w:fill="auto"/>
            <w:noWrap/>
            <w:vAlign w:val="center"/>
            <w:hideMark/>
          </w:tcPr>
          <w:p w14:paraId="260B0241" w14:textId="75BFEF23"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293</w:t>
            </w:r>
          </w:p>
        </w:tc>
        <w:tc>
          <w:tcPr>
            <w:tcW w:w="831" w:type="dxa"/>
            <w:tcBorders>
              <w:top w:val="nil"/>
              <w:left w:val="nil"/>
              <w:right w:val="nil"/>
            </w:tcBorders>
            <w:shd w:val="clear" w:color="auto" w:fill="auto"/>
            <w:noWrap/>
            <w:vAlign w:val="center"/>
            <w:hideMark/>
          </w:tcPr>
          <w:p w14:paraId="260B0242" w14:textId="1A3F032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368</w:t>
            </w:r>
          </w:p>
        </w:tc>
      </w:tr>
      <w:tr w:rsidR="00B43C5F" w:rsidRPr="000A01FC" w14:paraId="260B024C" w14:textId="77777777" w:rsidTr="001C1BE0">
        <w:trPr>
          <w:trHeight w:val="284"/>
        </w:trPr>
        <w:tc>
          <w:tcPr>
            <w:tcW w:w="3548" w:type="dxa"/>
            <w:tcBorders>
              <w:top w:val="nil"/>
              <w:left w:val="nil"/>
              <w:bottom w:val="single" w:sz="8" w:space="0" w:color="auto"/>
              <w:right w:val="nil"/>
            </w:tcBorders>
            <w:shd w:val="clear" w:color="auto" w:fill="auto"/>
            <w:noWrap/>
            <w:vAlign w:val="center"/>
            <w:hideMark/>
          </w:tcPr>
          <w:p w14:paraId="260B0244" w14:textId="77777777" w:rsidR="00B43C5F" w:rsidRPr="000A01FC" w:rsidRDefault="00B43C5F" w:rsidP="00F87013">
            <w:pPr>
              <w:widowControl/>
              <w:tabs>
                <w:tab w:val="clear" w:pos="567"/>
              </w:tabs>
              <w:spacing w:line="240" w:lineRule="auto"/>
              <w:rPr>
                <w:rFonts w:eastAsia="Times New Roman"/>
                <w:color w:val="000000"/>
                <w:sz w:val="18"/>
                <w:szCs w:val="18"/>
              </w:rPr>
            </w:pPr>
            <w:r w:rsidRPr="000A01FC">
              <w:rPr>
                <w:rFonts w:eastAsia="Times New Roman"/>
                <w:color w:val="000000"/>
                <w:sz w:val="18"/>
                <w:szCs w:val="18"/>
              </w:rPr>
              <w:t>Escolas diversas</w:t>
            </w:r>
          </w:p>
        </w:tc>
        <w:tc>
          <w:tcPr>
            <w:tcW w:w="760" w:type="dxa"/>
            <w:tcBorders>
              <w:top w:val="nil"/>
              <w:left w:val="nil"/>
              <w:bottom w:val="single" w:sz="8" w:space="0" w:color="auto"/>
              <w:right w:val="nil"/>
            </w:tcBorders>
            <w:shd w:val="clear" w:color="auto" w:fill="auto"/>
            <w:noWrap/>
            <w:vAlign w:val="center"/>
            <w:hideMark/>
          </w:tcPr>
          <w:p w14:paraId="260B0245" w14:textId="3A32D66D"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1.102</w:t>
            </w:r>
          </w:p>
        </w:tc>
        <w:tc>
          <w:tcPr>
            <w:tcW w:w="985" w:type="dxa"/>
            <w:tcBorders>
              <w:top w:val="nil"/>
              <w:left w:val="nil"/>
              <w:bottom w:val="single" w:sz="8" w:space="0" w:color="auto"/>
              <w:right w:val="nil"/>
            </w:tcBorders>
            <w:shd w:val="clear" w:color="auto" w:fill="auto"/>
            <w:noWrap/>
            <w:vAlign w:val="center"/>
            <w:hideMark/>
          </w:tcPr>
          <w:p w14:paraId="260B0246" w14:textId="2BB6C916"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w:t>
            </w:r>
          </w:p>
        </w:tc>
        <w:tc>
          <w:tcPr>
            <w:tcW w:w="841" w:type="dxa"/>
            <w:tcBorders>
              <w:top w:val="nil"/>
              <w:left w:val="nil"/>
              <w:bottom w:val="single" w:sz="8" w:space="0" w:color="auto"/>
              <w:right w:val="nil"/>
            </w:tcBorders>
            <w:shd w:val="clear" w:color="auto" w:fill="auto"/>
            <w:noWrap/>
            <w:vAlign w:val="center"/>
            <w:hideMark/>
          </w:tcPr>
          <w:p w14:paraId="260B0247" w14:textId="11A4BCBA"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6</w:t>
            </w:r>
            <w:proofErr w:type="gramEnd"/>
          </w:p>
        </w:tc>
        <w:tc>
          <w:tcPr>
            <w:tcW w:w="854" w:type="dxa"/>
            <w:tcBorders>
              <w:top w:val="nil"/>
              <w:left w:val="nil"/>
              <w:bottom w:val="single" w:sz="8" w:space="0" w:color="auto"/>
              <w:right w:val="nil"/>
            </w:tcBorders>
            <w:shd w:val="clear" w:color="auto" w:fill="auto"/>
            <w:noWrap/>
            <w:vAlign w:val="center"/>
            <w:hideMark/>
          </w:tcPr>
          <w:p w14:paraId="260B0248" w14:textId="3C121D69"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1.096</w:t>
            </w:r>
          </w:p>
        </w:tc>
        <w:tc>
          <w:tcPr>
            <w:tcW w:w="860" w:type="dxa"/>
            <w:tcBorders>
              <w:top w:val="nil"/>
              <w:left w:val="nil"/>
              <w:bottom w:val="single" w:sz="8" w:space="0" w:color="auto"/>
              <w:right w:val="nil"/>
            </w:tcBorders>
            <w:shd w:val="clear" w:color="auto" w:fill="auto"/>
            <w:noWrap/>
            <w:vAlign w:val="center"/>
            <w:hideMark/>
          </w:tcPr>
          <w:p w14:paraId="260B0249" w14:textId="5F37BC83" w:rsidR="00B43C5F" w:rsidRPr="000A01FC" w:rsidRDefault="00B43C5F" w:rsidP="00F87013">
            <w:pPr>
              <w:widowControl/>
              <w:tabs>
                <w:tab w:val="clear" w:pos="567"/>
              </w:tabs>
              <w:spacing w:line="240" w:lineRule="auto"/>
              <w:jc w:val="right"/>
              <w:rPr>
                <w:rFonts w:eastAsia="Times New Roman"/>
                <w:color w:val="000000"/>
                <w:sz w:val="18"/>
                <w:szCs w:val="18"/>
              </w:rPr>
            </w:pPr>
            <w:proofErr w:type="gramStart"/>
            <w:r>
              <w:rPr>
                <w:color w:val="000000"/>
                <w:sz w:val="18"/>
                <w:szCs w:val="18"/>
              </w:rPr>
              <w:t>9</w:t>
            </w:r>
            <w:proofErr w:type="gramEnd"/>
          </w:p>
        </w:tc>
        <w:tc>
          <w:tcPr>
            <w:tcW w:w="889" w:type="dxa"/>
            <w:tcBorders>
              <w:top w:val="nil"/>
              <w:left w:val="nil"/>
              <w:bottom w:val="single" w:sz="8" w:space="0" w:color="auto"/>
              <w:right w:val="nil"/>
            </w:tcBorders>
            <w:shd w:val="clear" w:color="auto" w:fill="auto"/>
            <w:noWrap/>
            <w:vAlign w:val="center"/>
            <w:hideMark/>
          </w:tcPr>
          <w:p w14:paraId="260B024A" w14:textId="7516947E"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56</w:t>
            </w:r>
          </w:p>
        </w:tc>
        <w:tc>
          <w:tcPr>
            <w:tcW w:w="831" w:type="dxa"/>
            <w:tcBorders>
              <w:top w:val="nil"/>
              <w:left w:val="nil"/>
              <w:bottom w:val="single" w:sz="8" w:space="0" w:color="auto"/>
              <w:right w:val="nil"/>
            </w:tcBorders>
            <w:shd w:val="clear" w:color="auto" w:fill="auto"/>
            <w:noWrap/>
            <w:vAlign w:val="center"/>
            <w:hideMark/>
          </w:tcPr>
          <w:p w14:paraId="260B024B" w14:textId="34961750" w:rsidR="00B43C5F" w:rsidRPr="000A01FC" w:rsidRDefault="00B43C5F" w:rsidP="00F87013">
            <w:pPr>
              <w:widowControl/>
              <w:tabs>
                <w:tab w:val="clear" w:pos="567"/>
              </w:tabs>
              <w:spacing w:line="240" w:lineRule="auto"/>
              <w:jc w:val="right"/>
              <w:rPr>
                <w:rFonts w:eastAsia="Times New Roman"/>
                <w:color w:val="000000"/>
                <w:sz w:val="18"/>
                <w:szCs w:val="18"/>
              </w:rPr>
            </w:pPr>
            <w:r>
              <w:rPr>
                <w:color w:val="000000"/>
                <w:sz w:val="18"/>
                <w:szCs w:val="18"/>
              </w:rPr>
              <w:t>49</w:t>
            </w:r>
          </w:p>
        </w:tc>
      </w:tr>
    </w:tbl>
    <w:p w14:paraId="260B024D" w14:textId="77777777" w:rsidR="000A01FC" w:rsidRDefault="000A01FC" w:rsidP="00F87013">
      <w:pPr>
        <w:tabs>
          <w:tab w:val="clear" w:pos="567"/>
        </w:tabs>
        <w:autoSpaceDE w:val="0"/>
        <w:autoSpaceDN w:val="0"/>
        <w:adjustRightInd w:val="0"/>
        <w:spacing w:line="240" w:lineRule="auto"/>
        <w:ind w:left="709" w:hanging="709"/>
        <w:jc w:val="both"/>
        <w:rPr>
          <w:i/>
          <w:iCs/>
          <w:color w:val="000000"/>
        </w:rPr>
      </w:pPr>
    </w:p>
    <w:p w14:paraId="260B024E" w14:textId="1D3769C4" w:rsidR="000A01FC" w:rsidRDefault="000A01FC" w:rsidP="00F87013">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 xml:space="preserve">Statistical </w:t>
      </w:r>
      <w:r w:rsidR="00B43C5F">
        <w:rPr>
          <w:rFonts w:eastAsia="Times New Roman"/>
          <w:i/>
        </w:rPr>
        <w:t>Handbook of Japan 2021</w:t>
      </w:r>
      <w:r w:rsidR="00FB05D3">
        <w:rPr>
          <w:rFonts w:eastAsia="Times New Roman"/>
          <w:i/>
        </w:rPr>
        <w:t>”</w:t>
      </w:r>
      <w:r w:rsidRPr="00840552">
        <w:rPr>
          <w:rFonts w:eastAsia="Times New Roman"/>
          <w:i/>
        </w:rPr>
        <w:t>.</w:t>
      </w:r>
    </w:p>
    <w:p w14:paraId="55FE09A8" w14:textId="427D6028" w:rsidR="00E711B2" w:rsidRDefault="00E711B2" w:rsidP="00F87013">
      <w:pPr>
        <w:tabs>
          <w:tab w:val="clear" w:pos="567"/>
        </w:tabs>
        <w:autoSpaceDE w:val="0"/>
        <w:autoSpaceDN w:val="0"/>
        <w:adjustRightInd w:val="0"/>
        <w:spacing w:line="240" w:lineRule="auto"/>
        <w:ind w:left="709" w:hanging="709"/>
        <w:jc w:val="both"/>
        <w:rPr>
          <w:rFonts w:eastAsia="Times New Roman"/>
          <w:i/>
        </w:rPr>
      </w:pPr>
      <w:r w:rsidRPr="00E711B2">
        <w:rPr>
          <w:rFonts w:eastAsia="Times New Roman"/>
          <w:i/>
        </w:rPr>
        <w:t>Obs.</w:t>
      </w:r>
      <w:r>
        <w:rPr>
          <w:rFonts w:eastAsia="Times New Roman"/>
          <w:i/>
        </w:rPr>
        <w:t>:</w:t>
      </w:r>
      <w:r>
        <w:rPr>
          <w:rFonts w:eastAsia="Times New Roman"/>
          <w:i/>
        </w:rPr>
        <w:tab/>
      </w:r>
      <w:proofErr w:type="gramStart"/>
      <w:r>
        <w:rPr>
          <w:rFonts w:eastAsia="Times New Roman"/>
          <w:i/>
        </w:rPr>
        <w:t>(</w:t>
      </w:r>
      <w:proofErr w:type="gramEnd"/>
      <w:r>
        <w:rPr>
          <w:rFonts w:eastAsia="Times New Roman"/>
          <w:i/>
        </w:rPr>
        <w:t xml:space="preserve">1) Instituições de educação compulsória que combina </w:t>
      </w:r>
      <w:r w:rsidR="00FB05D3">
        <w:rPr>
          <w:rFonts w:eastAsia="Times New Roman"/>
          <w:i/>
        </w:rPr>
        <w:t>“</w:t>
      </w:r>
      <w:r w:rsidRPr="00E711B2">
        <w:rPr>
          <w:rFonts w:eastAsia="Times New Roman"/>
          <w:i/>
        </w:rPr>
        <w:t>shogakko</w:t>
      </w:r>
      <w:r w:rsidR="00FB05D3">
        <w:rPr>
          <w:rFonts w:eastAsia="Times New Roman"/>
          <w:i/>
        </w:rPr>
        <w:t>”</w:t>
      </w:r>
      <w:r w:rsidRPr="00E711B2">
        <w:rPr>
          <w:rFonts w:eastAsia="Times New Roman"/>
          <w:i/>
        </w:rPr>
        <w:t xml:space="preserve"> e </w:t>
      </w:r>
      <w:r w:rsidR="00FB05D3">
        <w:rPr>
          <w:rFonts w:eastAsia="Times New Roman"/>
          <w:i/>
        </w:rPr>
        <w:t>“</w:t>
      </w:r>
      <w:r w:rsidRPr="00E711B2">
        <w:rPr>
          <w:rFonts w:eastAsia="Times New Roman"/>
          <w:i/>
        </w:rPr>
        <w:t>chugakko</w:t>
      </w:r>
      <w:r w:rsidR="00FB05D3">
        <w:rPr>
          <w:rFonts w:eastAsia="Times New Roman"/>
          <w:i/>
        </w:rPr>
        <w:t>”</w:t>
      </w:r>
      <w:r w:rsidR="0031232C">
        <w:rPr>
          <w:rFonts w:eastAsia="Times New Roman"/>
          <w:i/>
        </w:rPr>
        <w:t>,</w:t>
      </w:r>
      <w:r w:rsidRPr="00E711B2">
        <w:rPr>
          <w:rFonts w:eastAsia="Times New Roman"/>
          <w:i/>
        </w:rPr>
        <w:t xml:space="preserve"> equivalente ao ensino fundamental no Brasil</w:t>
      </w:r>
      <w:r>
        <w:rPr>
          <w:rFonts w:eastAsia="Times New Roman"/>
          <w:i/>
        </w:rPr>
        <w:t>.</w:t>
      </w:r>
    </w:p>
    <w:p w14:paraId="1EB2EC64" w14:textId="46F6B875" w:rsidR="00E711B2" w:rsidRDefault="00E711B2" w:rsidP="00F87013">
      <w:pPr>
        <w:tabs>
          <w:tab w:val="clear" w:pos="567"/>
        </w:tabs>
        <w:autoSpaceDE w:val="0"/>
        <w:autoSpaceDN w:val="0"/>
        <w:adjustRightInd w:val="0"/>
        <w:spacing w:line="240" w:lineRule="auto"/>
        <w:ind w:left="709" w:hanging="709"/>
        <w:jc w:val="both"/>
        <w:rPr>
          <w:rFonts w:eastAsia="Times New Roman"/>
          <w:i/>
        </w:rPr>
      </w:pPr>
      <w:r>
        <w:rPr>
          <w:rFonts w:eastAsia="Times New Roman"/>
          <w:i/>
        </w:rPr>
        <w:tab/>
        <w:t xml:space="preserve">(2) Instituições que combinam </w:t>
      </w:r>
      <w:r w:rsidR="00FB05D3">
        <w:rPr>
          <w:rFonts w:eastAsia="Times New Roman"/>
          <w:i/>
        </w:rPr>
        <w:t>“</w:t>
      </w:r>
      <w:r>
        <w:rPr>
          <w:rFonts w:eastAsia="Times New Roman"/>
          <w:i/>
        </w:rPr>
        <w:t>chugakko</w:t>
      </w:r>
      <w:r w:rsidR="00FB05D3">
        <w:rPr>
          <w:rFonts w:eastAsia="Times New Roman"/>
          <w:i/>
        </w:rPr>
        <w:t>”</w:t>
      </w:r>
      <w:r>
        <w:rPr>
          <w:rFonts w:eastAsia="Times New Roman"/>
          <w:i/>
        </w:rPr>
        <w:t xml:space="preserve"> e </w:t>
      </w:r>
      <w:r w:rsidR="00FB05D3">
        <w:rPr>
          <w:rFonts w:eastAsia="Times New Roman"/>
          <w:i/>
        </w:rPr>
        <w:t>“</w:t>
      </w:r>
      <w:r>
        <w:rPr>
          <w:rFonts w:eastAsia="Times New Roman"/>
          <w:i/>
        </w:rPr>
        <w:t>koukou</w:t>
      </w:r>
      <w:r w:rsidR="00FB05D3">
        <w:rPr>
          <w:rFonts w:eastAsia="Times New Roman"/>
          <w:i/>
        </w:rPr>
        <w:t>”</w:t>
      </w:r>
      <w:r>
        <w:rPr>
          <w:rFonts w:eastAsia="Times New Roman"/>
          <w:i/>
        </w:rPr>
        <w:t>.</w:t>
      </w:r>
    </w:p>
    <w:p w14:paraId="39B2642A" w14:textId="735F64A3" w:rsidR="00E711B2" w:rsidRPr="002120FE" w:rsidRDefault="00E711B2" w:rsidP="00F87013">
      <w:pPr>
        <w:tabs>
          <w:tab w:val="clear" w:pos="567"/>
        </w:tabs>
        <w:autoSpaceDE w:val="0"/>
        <w:autoSpaceDN w:val="0"/>
        <w:adjustRightInd w:val="0"/>
        <w:spacing w:line="240" w:lineRule="auto"/>
        <w:ind w:left="709" w:hanging="709"/>
        <w:jc w:val="both"/>
        <w:rPr>
          <w:rFonts w:eastAsiaTheme="minorEastAsia"/>
          <w:i/>
        </w:rPr>
      </w:pPr>
      <w:r>
        <w:rPr>
          <w:rFonts w:eastAsia="Times New Roman"/>
          <w:i/>
        </w:rPr>
        <w:tab/>
        <w:t>(3) Instituições</w:t>
      </w:r>
      <w:r w:rsidR="002120FE" w:rsidRPr="002120FE">
        <w:rPr>
          <w:rFonts w:eastAsia="Times New Roman"/>
          <w:i/>
        </w:rPr>
        <w:t xml:space="preserve"> que combinam </w:t>
      </w:r>
      <w:r w:rsidR="00FB05D3">
        <w:rPr>
          <w:rFonts w:eastAsia="Times New Roman"/>
          <w:i/>
        </w:rPr>
        <w:t>“</w:t>
      </w:r>
      <w:r w:rsidR="002120FE" w:rsidRPr="002120FE">
        <w:rPr>
          <w:rFonts w:eastAsia="Times New Roman"/>
          <w:i/>
        </w:rPr>
        <w:t>koukou</w:t>
      </w:r>
      <w:r w:rsidR="00FB05D3">
        <w:rPr>
          <w:rFonts w:eastAsia="Times New Roman"/>
          <w:i/>
        </w:rPr>
        <w:t>”</w:t>
      </w:r>
      <w:r w:rsidR="002120FE" w:rsidRPr="002120FE">
        <w:rPr>
          <w:rFonts w:eastAsia="Times New Roman"/>
          <w:i/>
        </w:rPr>
        <w:t xml:space="preserve"> e </w:t>
      </w:r>
      <w:r w:rsidR="00FB05D3">
        <w:rPr>
          <w:rFonts w:eastAsia="Times New Roman"/>
          <w:i/>
        </w:rPr>
        <w:t>“</w:t>
      </w:r>
      <w:r w:rsidR="0089256C">
        <w:rPr>
          <w:rFonts w:eastAsia="Times New Roman"/>
          <w:i/>
        </w:rPr>
        <w:t>tandai</w:t>
      </w:r>
      <w:r w:rsidR="00FB05D3">
        <w:rPr>
          <w:rFonts w:eastAsia="Times New Roman"/>
          <w:i/>
        </w:rPr>
        <w:t>”</w:t>
      </w:r>
      <w:r w:rsidR="002120FE" w:rsidRPr="002120FE">
        <w:rPr>
          <w:rFonts w:eastAsia="Times New Roman"/>
          <w:i/>
        </w:rPr>
        <w:t xml:space="preserve"> para </w:t>
      </w:r>
      <w:r w:rsidR="002120FE">
        <w:rPr>
          <w:rFonts w:eastAsia="Times New Roman"/>
          <w:i/>
        </w:rPr>
        <w:t>cursos</w:t>
      </w:r>
      <w:r w:rsidR="002120FE" w:rsidRPr="002120FE">
        <w:rPr>
          <w:rFonts w:eastAsia="Times New Roman"/>
          <w:i/>
        </w:rPr>
        <w:t xml:space="preserve"> </w:t>
      </w:r>
      <w:r w:rsidR="0089256C" w:rsidRPr="0089256C">
        <w:rPr>
          <w:rFonts w:eastAsia="Times New Roman"/>
          <w:i/>
        </w:rPr>
        <w:t>t</w:t>
      </w:r>
      <w:r w:rsidR="0089256C">
        <w:rPr>
          <w:rFonts w:eastAsia="Times New Roman"/>
          <w:i/>
        </w:rPr>
        <w:t>écnicos</w:t>
      </w:r>
      <w:r w:rsidR="00A62ABC">
        <w:rPr>
          <w:rFonts w:eastAsia="Times New Roman"/>
          <w:i/>
        </w:rPr>
        <w:t xml:space="preserve"> de nível superior</w:t>
      </w:r>
      <w:r w:rsidR="002120FE">
        <w:rPr>
          <w:rFonts w:eastAsia="Times New Roman"/>
          <w:i/>
        </w:rPr>
        <w:t>.</w:t>
      </w:r>
    </w:p>
    <w:p w14:paraId="260B024F" w14:textId="77777777" w:rsidR="003D5C8A" w:rsidRDefault="003D5C8A" w:rsidP="008F15BE">
      <w:pPr>
        <w:tabs>
          <w:tab w:val="clear" w:pos="567"/>
        </w:tabs>
        <w:autoSpaceDE w:val="0"/>
        <w:autoSpaceDN w:val="0"/>
        <w:adjustRightInd w:val="0"/>
        <w:spacing w:before="120" w:line="240" w:lineRule="auto"/>
        <w:jc w:val="both"/>
        <w:rPr>
          <w:color w:val="000000"/>
        </w:rPr>
      </w:pPr>
    </w:p>
    <w:p w14:paraId="260B0250" w14:textId="77777777" w:rsidR="003D5C8A" w:rsidRPr="00784AF3" w:rsidRDefault="00784AF3" w:rsidP="009F4BCA">
      <w:pPr>
        <w:pStyle w:val="Heading3"/>
        <w:numPr>
          <w:ilvl w:val="0"/>
          <w:numId w:val="108"/>
        </w:numPr>
        <w:tabs>
          <w:tab w:val="clear" w:pos="567"/>
          <w:tab w:val="clear" w:pos="930"/>
          <w:tab w:val="num" w:pos="709"/>
        </w:tabs>
        <w:spacing w:before="240" w:after="0" w:line="240" w:lineRule="auto"/>
        <w:ind w:left="709" w:hanging="709"/>
        <w:rPr>
          <w:b/>
          <w:lang w:val="pt-BR"/>
        </w:rPr>
      </w:pPr>
      <w:bookmarkStart w:id="43" w:name="_Toc105064479"/>
      <w:r w:rsidRPr="00784AF3">
        <w:rPr>
          <w:b/>
          <w:lang w:val="pt-BR"/>
        </w:rPr>
        <w:t>Índice de Desenvolvimento Humano e seus componentes</w:t>
      </w:r>
      <w:bookmarkEnd w:id="43"/>
    </w:p>
    <w:p w14:paraId="260B0251" w14:textId="77777777" w:rsidR="00784AF3" w:rsidRDefault="00784AF3" w:rsidP="00F87013">
      <w:pPr>
        <w:tabs>
          <w:tab w:val="clear" w:pos="567"/>
        </w:tabs>
        <w:autoSpaceDE w:val="0"/>
        <w:autoSpaceDN w:val="0"/>
        <w:adjustRightInd w:val="0"/>
        <w:spacing w:before="120" w:line="240" w:lineRule="auto"/>
        <w:jc w:val="both"/>
        <w:rPr>
          <w:color w:val="000000"/>
        </w:rPr>
      </w:pPr>
    </w:p>
    <w:tbl>
      <w:tblPr>
        <w:tblW w:w="8520" w:type="dxa"/>
        <w:tblInd w:w="55" w:type="dxa"/>
        <w:tblCellMar>
          <w:left w:w="70" w:type="dxa"/>
          <w:right w:w="70" w:type="dxa"/>
        </w:tblCellMar>
        <w:tblLook w:val="04A0" w:firstRow="1" w:lastRow="0" w:firstColumn="1" w:lastColumn="0" w:noHBand="0" w:noVBand="1"/>
      </w:tblPr>
      <w:tblGrid>
        <w:gridCol w:w="5940"/>
        <w:gridCol w:w="2580"/>
      </w:tblGrid>
      <w:tr w:rsidR="006D5E92" w:rsidRPr="006D5E92" w14:paraId="260B0254" w14:textId="77777777" w:rsidTr="00485E23">
        <w:trPr>
          <w:trHeight w:val="284"/>
        </w:trPr>
        <w:tc>
          <w:tcPr>
            <w:tcW w:w="5940" w:type="dxa"/>
            <w:tcBorders>
              <w:top w:val="single" w:sz="8" w:space="0" w:color="auto"/>
              <w:left w:val="nil"/>
              <w:bottom w:val="nil"/>
              <w:right w:val="nil"/>
            </w:tcBorders>
            <w:shd w:val="clear" w:color="auto" w:fill="auto"/>
            <w:noWrap/>
            <w:vAlign w:val="center"/>
            <w:hideMark/>
          </w:tcPr>
          <w:p w14:paraId="260B0252" w14:textId="77777777" w:rsidR="006D5E92" w:rsidRPr="006D5E92" w:rsidRDefault="006D5E92" w:rsidP="006D5E92">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t>Classificação do IDH do Japão</w:t>
            </w:r>
            <w:r>
              <w:rPr>
                <w:rFonts w:eastAsia="Times New Roman"/>
                <w:color w:val="000000"/>
                <w:sz w:val="18"/>
                <w:szCs w:val="18"/>
              </w:rPr>
              <w:t xml:space="preserve"> (</w:t>
            </w:r>
            <w:r w:rsidRPr="006D5E92">
              <w:rPr>
                <w:rFonts w:eastAsia="Times New Roman"/>
                <w:color w:val="000000"/>
                <w:sz w:val="18"/>
                <w:szCs w:val="18"/>
              </w:rPr>
              <w:t>Desenvolvimento humano muito elevado</w:t>
            </w:r>
            <w:r>
              <w:rPr>
                <w:rFonts w:eastAsia="Times New Roman"/>
                <w:color w:val="000000"/>
                <w:sz w:val="18"/>
                <w:szCs w:val="18"/>
              </w:rPr>
              <w:t>)</w:t>
            </w:r>
          </w:p>
        </w:tc>
        <w:tc>
          <w:tcPr>
            <w:tcW w:w="2580" w:type="dxa"/>
            <w:tcBorders>
              <w:top w:val="single" w:sz="8" w:space="0" w:color="auto"/>
              <w:left w:val="nil"/>
              <w:bottom w:val="nil"/>
              <w:right w:val="nil"/>
            </w:tcBorders>
            <w:shd w:val="clear" w:color="auto" w:fill="auto"/>
            <w:noWrap/>
            <w:vAlign w:val="center"/>
            <w:hideMark/>
          </w:tcPr>
          <w:p w14:paraId="260B0253" w14:textId="40E090FC" w:rsidR="006D5E92" w:rsidRPr="006D5E92" w:rsidRDefault="006D5E92" w:rsidP="006D5E92">
            <w:pPr>
              <w:widowControl/>
              <w:tabs>
                <w:tab w:val="clear" w:pos="567"/>
              </w:tabs>
              <w:spacing w:line="240" w:lineRule="auto"/>
              <w:jc w:val="right"/>
              <w:rPr>
                <w:rFonts w:eastAsia="Times New Roman"/>
                <w:color w:val="000000"/>
                <w:sz w:val="18"/>
                <w:szCs w:val="18"/>
              </w:rPr>
            </w:pPr>
            <w:r w:rsidRPr="006D5E92">
              <w:rPr>
                <w:rFonts w:eastAsia="Times New Roman"/>
                <w:color w:val="000000"/>
                <w:sz w:val="18"/>
                <w:szCs w:val="18"/>
              </w:rPr>
              <w:t>19</w:t>
            </w:r>
            <w:r w:rsidR="00485E23" w:rsidRPr="006D5E92">
              <w:rPr>
                <w:rFonts w:eastAsia="Times New Roman"/>
                <w:color w:val="000000"/>
                <w:sz w:val="18"/>
                <w:szCs w:val="18"/>
              </w:rPr>
              <w:t> </w:t>
            </w:r>
          </w:p>
        </w:tc>
      </w:tr>
      <w:tr w:rsidR="006D5E92" w:rsidRPr="006D5E92" w14:paraId="260B0257" w14:textId="77777777" w:rsidTr="003C7A68">
        <w:trPr>
          <w:trHeight w:val="284"/>
        </w:trPr>
        <w:tc>
          <w:tcPr>
            <w:tcW w:w="5940" w:type="dxa"/>
            <w:tcBorders>
              <w:top w:val="nil"/>
              <w:left w:val="nil"/>
              <w:bottom w:val="nil"/>
              <w:right w:val="nil"/>
            </w:tcBorders>
            <w:shd w:val="clear" w:color="auto" w:fill="auto"/>
            <w:noWrap/>
            <w:vAlign w:val="center"/>
            <w:hideMark/>
          </w:tcPr>
          <w:p w14:paraId="260B0255" w14:textId="485C7CDE" w:rsidR="006D5E92" w:rsidRPr="006D5E92" w:rsidRDefault="006D5E92" w:rsidP="00E524C1">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t>Índice de Desenvolvimento Humano (IDH)</w:t>
            </w:r>
            <w:r>
              <w:rPr>
                <w:rFonts w:eastAsia="Times New Roman"/>
                <w:color w:val="000000"/>
                <w:sz w:val="18"/>
                <w:szCs w:val="18"/>
              </w:rPr>
              <w:t xml:space="preserve"> - </w:t>
            </w:r>
            <w:r w:rsidR="00E524C1">
              <w:rPr>
                <w:rFonts w:eastAsia="Times New Roman"/>
                <w:color w:val="000000"/>
                <w:sz w:val="18"/>
                <w:szCs w:val="18"/>
              </w:rPr>
              <w:t>Pontuação</w:t>
            </w:r>
            <w:r w:rsidRPr="006D5E92">
              <w:rPr>
                <w:rFonts w:eastAsia="Times New Roman"/>
                <w:color w:val="000000"/>
                <w:sz w:val="18"/>
                <w:szCs w:val="18"/>
              </w:rPr>
              <w:t xml:space="preserve"> (2019)</w:t>
            </w:r>
          </w:p>
        </w:tc>
        <w:tc>
          <w:tcPr>
            <w:tcW w:w="2580" w:type="dxa"/>
            <w:tcBorders>
              <w:top w:val="nil"/>
              <w:left w:val="nil"/>
              <w:bottom w:val="nil"/>
              <w:right w:val="nil"/>
            </w:tcBorders>
            <w:shd w:val="clear" w:color="auto" w:fill="auto"/>
            <w:noWrap/>
            <w:vAlign w:val="center"/>
          </w:tcPr>
          <w:p w14:paraId="260B0256" w14:textId="77777777" w:rsidR="006D5E92" w:rsidRPr="006D5E92" w:rsidRDefault="006D5E92" w:rsidP="006D5E92">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0,</w:t>
            </w:r>
            <w:r w:rsidRPr="006D5E92">
              <w:rPr>
                <w:rFonts w:eastAsia="Times New Roman"/>
                <w:color w:val="000000"/>
                <w:sz w:val="18"/>
                <w:szCs w:val="18"/>
              </w:rPr>
              <w:t>919</w:t>
            </w:r>
          </w:p>
        </w:tc>
      </w:tr>
      <w:tr w:rsidR="006D5E92" w:rsidRPr="006D5E92" w14:paraId="260B025A" w14:textId="77777777" w:rsidTr="003C7A68">
        <w:trPr>
          <w:trHeight w:val="284"/>
        </w:trPr>
        <w:tc>
          <w:tcPr>
            <w:tcW w:w="5940" w:type="dxa"/>
            <w:tcBorders>
              <w:top w:val="nil"/>
              <w:left w:val="nil"/>
              <w:bottom w:val="nil"/>
              <w:right w:val="nil"/>
            </w:tcBorders>
            <w:shd w:val="clear" w:color="auto" w:fill="auto"/>
            <w:noWrap/>
            <w:vAlign w:val="center"/>
            <w:hideMark/>
          </w:tcPr>
          <w:p w14:paraId="260B0258" w14:textId="2C261093" w:rsidR="006D5E92" w:rsidRPr="006D5E92" w:rsidRDefault="006D5E92" w:rsidP="006D5E92">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lastRenderedPageBreak/>
              <w:t xml:space="preserve">Esperança de vida </w:t>
            </w:r>
            <w:r w:rsidR="00485E23">
              <w:rPr>
                <w:rFonts w:eastAsia="Times New Roman"/>
                <w:color w:val="000000"/>
                <w:sz w:val="18"/>
                <w:szCs w:val="18"/>
              </w:rPr>
              <w:t xml:space="preserve">ao </w:t>
            </w:r>
            <w:proofErr w:type="gramStart"/>
            <w:r w:rsidR="00485E23">
              <w:rPr>
                <w:rFonts w:eastAsia="Times New Roman"/>
                <w:color w:val="000000"/>
                <w:sz w:val="18"/>
                <w:szCs w:val="18"/>
              </w:rPr>
              <w:t>nascer</w:t>
            </w:r>
            <w:proofErr w:type="gramEnd"/>
            <w:r>
              <w:rPr>
                <w:rFonts w:eastAsia="Times New Roman"/>
                <w:color w:val="000000"/>
                <w:sz w:val="18"/>
                <w:szCs w:val="18"/>
              </w:rPr>
              <w:t xml:space="preserve"> - </w:t>
            </w:r>
            <w:r w:rsidRPr="006D5E92">
              <w:rPr>
                <w:rFonts w:eastAsia="Times New Roman"/>
                <w:color w:val="000000"/>
                <w:sz w:val="18"/>
                <w:szCs w:val="18"/>
              </w:rPr>
              <w:t>Anos (2019)</w:t>
            </w:r>
          </w:p>
        </w:tc>
        <w:tc>
          <w:tcPr>
            <w:tcW w:w="2580" w:type="dxa"/>
            <w:tcBorders>
              <w:top w:val="nil"/>
              <w:left w:val="nil"/>
              <w:bottom w:val="nil"/>
              <w:right w:val="nil"/>
            </w:tcBorders>
            <w:shd w:val="clear" w:color="auto" w:fill="auto"/>
            <w:noWrap/>
            <w:vAlign w:val="center"/>
            <w:hideMark/>
          </w:tcPr>
          <w:p w14:paraId="260B0259" w14:textId="77777777" w:rsidR="006D5E92" w:rsidRPr="006D5E92" w:rsidRDefault="006D5E92" w:rsidP="006D5E92">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84,</w:t>
            </w:r>
            <w:r w:rsidRPr="006D5E92">
              <w:rPr>
                <w:rFonts w:eastAsia="Times New Roman"/>
                <w:color w:val="000000"/>
                <w:sz w:val="18"/>
                <w:szCs w:val="18"/>
              </w:rPr>
              <w:t>6</w:t>
            </w:r>
          </w:p>
        </w:tc>
      </w:tr>
      <w:tr w:rsidR="006D5E92" w:rsidRPr="006D5E92" w14:paraId="260B025D" w14:textId="77777777" w:rsidTr="003C7A68">
        <w:trPr>
          <w:trHeight w:val="284"/>
        </w:trPr>
        <w:tc>
          <w:tcPr>
            <w:tcW w:w="5940" w:type="dxa"/>
            <w:tcBorders>
              <w:top w:val="nil"/>
              <w:left w:val="nil"/>
              <w:bottom w:val="nil"/>
              <w:right w:val="nil"/>
            </w:tcBorders>
            <w:shd w:val="clear" w:color="auto" w:fill="auto"/>
            <w:noWrap/>
            <w:vAlign w:val="center"/>
            <w:hideMark/>
          </w:tcPr>
          <w:p w14:paraId="260B025B" w14:textId="77777777" w:rsidR="006D5E92" w:rsidRPr="006D5E92" w:rsidRDefault="006D5E92" w:rsidP="006D5E92">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t>Anos de escolaridade esperados</w:t>
            </w:r>
            <w:r>
              <w:rPr>
                <w:rFonts w:eastAsia="Times New Roman"/>
                <w:color w:val="000000"/>
                <w:sz w:val="18"/>
                <w:szCs w:val="18"/>
              </w:rPr>
              <w:t xml:space="preserve"> - </w:t>
            </w:r>
            <w:r w:rsidRPr="006D5E92">
              <w:rPr>
                <w:rFonts w:eastAsia="Times New Roman"/>
                <w:color w:val="000000"/>
                <w:sz w:val="18"/>
                <w:szCs w:val="18"/>
              </w:rPr>
              <w:t>Anos (2019)</w:t>
            </w:r>
          </w:p>
        </w:tc>
        <w:tc>
          <w:tcPr>
            <w:tcW w:w="2580" w:type="dxa"/>
            <w:tcBorders>
              <w:top w:val="nil"/>
              <w:left w:val="nil"/>
              <w:bottom w:val="nil"/>
              <w:right w:val="nil"/>
            </w:tcBorders>
            <w:shd w:val="clear" w:color="auto" w:fill="auto"/>
            <w:noWrap/>
            <w:vAlign w:val="center"/>
            <w:hideMark/>
          </w:tcPr>
          <w:p w14:paraId="260B025C" w14:textId="77777777" w:rsidR="006D5E92" w:rsidRPr="006D5E92" w:rsidRDefault="006D5E92" w:rsidP="006D5E92">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15,</w:t>
            </w:r>
            <w:r w:rsidRPr="006D5E92">
              <w:rPr>
                <w:rFonts w:eastAsia="Times New Roman"/>
                <w:color w:val="000000"/>
                <w:sz w:val="18"/>
                <w:szCs w:val="18"/>
              </w:rPr>
              <w:t>2</w:t>
            </w:r>
          </w:p>
        </w:tc>
      </w:tr>
      <w:tr w:rsidR="006D5E92" w:rsidRPr="006D5E92" w14:paraId="260B0260" w14:textId="77777777" w:rsidTr="00485E23">
        <w:trPr>
          <w:trHeight w:val="284"/>
        </w:trPr>
        <w:tc>
          <w:tcPr>
            <w:tcW w:w="5940" w:type="dxa"/>
            <w:tcBorders>
              <w:top w:val="nil"/>
              <w:left w:val="nil"/>
              <w:right w:val="nil"/>
            </w:tcBorders>
            <w:shd w:val="clear" w:color="auto" w:fill="auto"/>
            <w:noWrap/>
            <w:vAlign w:val="center"/>
            <w:hideMark/>
          </w:tcPr>
          <w:p w14:paraId="260B025E" w14:textId="77777777" w:rsidR="006D5E92" w:rsidRPr="006D5E92" w:rsidRDefault="006D5E92" w:rsidP="006D5E92">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t>Média de anos de escolaridade</w:t>
            </w:r>
            <w:r>
              <w:rPr>
                <w:rFonts w:eastAsia="Times New Roman"/>
                <w:color w:val="000000"/>
                <w:sz w:val="18"/>
                <w:szCs w:val="18"/>
              </w:rPr>
              <w:t xml:space="preserve"> - </w:t>
            </w:r>
            <w:r w:rsidRPr="006D5E92">
              <w:rPr>
                <w:rFonts w:eastAsia="Times New Roman"/>
                <w:color w:val="000000"/>
                <w:sz w:val="18"/>
                <w:szCs w:val="18"/>
              </w:rPr>
              <w:t>Anos (2019)</w:t>
            </w:r>
          </w:p>
        </w:tc>
        <w:tc>
          <w:tcPr>
            <w:tcW w:w="2580" w:type="dxa"/>
            <w:tcBorders>
              <w:top w:val="nil"/>
              <w:left w:val="nil"/>
              <w:right w:val="nil"/>
            </w:tcBorders>
            <w:shd w:val="clear" w:color="auto" w:fill="auto"/>
            <w:noWrap/>
            <w:vAlign w:val="center"/>
            <w:hideMark/>
          </w:tcPr>
          <w:p w14:paraId="260B025F" w14:textId="77777777" w:rsidR="006D5E92" w:rsidRPr="006D5E92" w:rsidRDefault="006D5E92" w:rsidP="006D5E92">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12,</w:t>
            </w:r>
            <w:r w:rsidRPr="006D5E92">
              <w:rPr>
                <w:rFonts w:eastAsia="Times New Roman"/>
                <w:color w:val="000000"/>
                <w:sz w:val="18"/>
                <w:szCs w:val="18"/>
              </w:rPr>
              <w:t>9</w:t>
            </w:r>
          </w:p>
        </w:tc>
      </w:tr>
      <w:tr w:rsidR="006D5E92" w:rsidRPr="006D5E92" w14:paraId="260B0263" w14:textId="77777777" w:rsidTr="00485E23">
        <w:trPr>
          <w:trHeight w:val="284"/>
        </w:trPr>
        <w:tc>
          <w:tcPr>
            <w:tcW w:w="5940" w:type="dxa"/>
            <w:tcBorders>
              <w:top w:val="nil"/>
              <w:left w:val="nil"/>
              <w:bottom w:val="single" w:sz="8" w:space="0" w:color="auto"/>
              <w:right w:val="nil"/>
            </w:tcBorders>
            <w:shd w:val="clear" w:color="auto" w:fill="auto"/>
            <w:noWrap/>
            <w:vAlign w:val="center"/>
            <w:hideMark/>
          </w:tcPr>
          <w:p w14:paraId="260B0261" w14:textId="77777777" w:rsidR="006D5E92" w:rsidRPr="006D5E92" w:rsidRDefault="006D5E92" w:rsidP="006D5E92">
            <w:pPr>
              <w:widowControl/>
              <w:tabs>
                <w:tab w:val="clear" w:pos="567"/>
              </w:tabs>
              <w:spacing w:line="240" w:lineRule="auto"/>
              <w:rPr>
                <w:rFonts w:eastAsia="Times New Roman"/>
                <w:color w:val="000000"/>
                <w:sz w:val="18"/>
                <w:szCs w:val="18"/>
              </w:rPr>
            </w:pPr>
            <w:r w:rsidRPr="006D5E92">
              <w:rPr>
                <w:rFonts w:eastAsia="Times New Roman"/>
                <w:color w:val="000000"/>
                <w:sz w:val="18"/>
                <w:szCs w:val="18"/>
              </w:rPr>
              <w:t>Rendimento Nacional Bruto (RNB) per capita</w:t>
            </w:r>
            <w:r>
              <w:rPr>
                <w:rFonts w:eastAsia="Times New Roman"/>
                <w:color w:val="000000"/>
                <w:sz w:val="18"/>
                <w:szCs w:val="18"/>
              </w:rPr>
              <w:t xml:space="preserve"> - </w:t>
            </w:r>
            <w:r w:rsidRPr="006D5E92">
              <w:rPr>
                <w:rFonts w:eastAsia="Times New Roman"/>
                <w:color w:val="000000"/>
                <w:sz w:val="18"/>
                <w:szCs w:val="18"/>
              </w:rPr>
              <w:t>PPC em USD de 2017 (2019)</w:t>
            </w:r>
          </w:p>
        </w:tc>
        <w:tc>
          <w:tcPr>
            <w:tcW w:w="2580" w:type="dxa"/>
            <w:tcBorders>
              <w:top w:val="nil"/>
              <w:left w:val="nil"/>
              <w:bottom w:val="single" w:sz="8" w:space="0" w:color="auto"/>
              <w:right w:val="nil"/>
            </w:tcBorders>
            <w:shd w:val="clear" w:color="auto" w:fill="auto"/>
            <w:noWrap/>
            <w:vAlign w:val="center"/>
            <w:hideMark/>
          </w:tcPr>
          <w:p w14:paraId="260B0262" w14:textId="77777777" w:rsidR="006D5E92" w:rsidRPr="006D5E92" w:rsidRDefault="006D5E92" w:rsidP="006D5E92">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42.</w:t>
            </w:r>
            <w:r w:rsidRPr="006D5E92">
              <w:rPr>
                <w:rFonts w:eastAsia="Times New Roman"/>
                <w:color w:val="000000"/>
                <w:sz w:val="18"/>
                <w:szCs w:val="18"/>
              </w:rPr>
              <w:t>932</w:t>
            </w:r>
          </w:p>
        </w:tc>
      </w:tr>
    </w:tbl>
    <w:p w14:paraId="260B026A" w14:textId="77777777" w:rsidR="006D5E92" w:rsidRPr="006D5E92" w:rsidRDefault="006D5E92" w:rsidP="006D5E92">
      <w:pPr>
        <w:tabs>
          <w:tab w:val="clear" w:pos="567"/>
        </w:tabs>
        <w:autoSpaceDE w:val="0"/>
        <w:autoSpaceDN w:val="0"/>
        <w:adjustRightInd w:val="0"/>
        <w:spacing w:line="240" w:lineRule="auto"/>
        <w:ind w:left="709" w:hanging="709"/>
        <w:jc w:val="both"/>
        <w:rPr>
          <w:color w:val="000000"/>
        </w:rPr>
      </w:pPr>
    </w:p>
    <w:p w14:paraId="260B026B" w14:textId="1560DE23" w:rsidR="003D5C8A" w:rsidRDefault="006D5E92" w:rsidP="006D5E92">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Pr>
          <w:rFonts w:eastAsia="Times New Roman"/>
          <w:i/>
        </w:rPr>
        <w:t>Relatório do Desenvolvimento Humano 2020 do Programa das Nações Unidas para o Desenvolvimento (PNUD)</w:t>
      </w:r>
      <w:r w:rsidR="009F7D00">
        <w:rPr>
          <w:rFonts w:eastAsia="Times New Roman"/>
          <w:i/>
        </w:rPr>
        <w:t>.</w:t>
      </w:r>
    </w:p>
    <w:p w14:paraId="260B026C" w14:textId="77777777" w:rsidR="006D5E92" w:rsidRPr="0016244C" w:rsidRDefault="006D5E92" w:rsidP="008F15BE">
      <w:pPr>
        <w:tabs>
          <w:tab w:val="clear" w:pos="567"/>
        </w:tabs>
        <w:autoSpaceDE w:val="0"/>
        <w:autoSpaceDN w:val="0"/>
        <w:adjustRightInd w:val="0"/>
        <w:spacing w:before="120" w:line="240" w:lineRule="auto"/>
        <w:jc w:val="both"/>
        <w:rPr>
          <w:color w:val="000000"/>
        </w:rPr>
      </w:pPr>
    </w:p>
    <w:p w14:paraId="260B026D" w14:textId="77777777" w:rsidR="007B0EC5" w:rsidRPr="00BC4A65" w:rsidRDefault="007B0EC5" w:rsidP="009F4BCA">
      <w:pPr>
        <w:pStyle w:val="Heading2"/>
        <w:numPr>
          <w:ilvl w:val="2"/>
          <w:numId w:val="1"/>
        </w:numPr>
        <w:tabs>
          <w:tab w:val="clear" w:pos="567"/>
          <w:tab w:val="clear" w:pos="2340"/>
          <w:tab w:val="num" w:pos="709"/>
        </w:tabs>
        <w:spacing w:before="360" w:line="240" w:lineRule="auto"/>
        <w:ind w:left="709" w:hanging="709"/>
        <w:rPr>
          <w:bCs/>
          <w:color w:val="000000"/>
          <w:u w:val="single"/>
        </w:rPr>
      </w:pPr>
      <w:bookmarkStart w:id="44" w:name="_Toc200520575"/>
      <w:bookmarkStart w:id="45" w:name="_Toc306097403"/>
      <w:bookmarkStart w:id="46" w:name="_Toc105064480"/>
      <w:r w:rsidRPr="00BC4A65">
        <w:rPr>
          <w:bCs/>
          <w:color w:val="000000"/>
          <w:u w:val="single"/>
        </w:rPr>
        <w:t>Organização</w:t>
      </w:r>
      <w:r w:rsidR="00B93CDA" w:rsidRPr="00BC4A65">
        <w:rPr>
          <w:bCs/>
          <w:color w:val="000000"/>
          <w:u w:val="single"/>
        </w:rPr>
        <w:t xml:space="preserve"> </w:t>
      </w:r>
      <w:r w:rsidRPr="00BC4A65">
        <w:rPr>
          <w:bCs/>
          <w:color w:val="000000"/>
          <w:u w:val="single"/>
        </w:rPr>
        <w:t>política</w:t>
      </w:r>
      <w:r w:rsidR="00B93CDA" w:rsidRPr="00BC4A65">
        <w:rPr>
          <w:bCs/>
          <w:color w:val="000000"/>
          <w:u w:val="single"/>
        </w:rPr>
        <w:t xml:space="preserve"> </w:t>
      </w:r>
      <w:r w:rsidRPr="00BC4A65">
        <w:rPr>
          <w:bCs/>
          <w:color w:val="000000"/>
          <w:u w:val="single"/>
        </w:rPr>
        <w:t>e</w:t>
      </w:r>
      <w:r w:rsidR="00B93CDA" w:rsidRPr="00BC4A65">
        <w:rPr>
          <w:bCs/>
          <w:color w:val="000000"/>
          <w:u w:val="single"/>
        </w:rPr>
        <w:t xml:space="preserve"> </w:t>
      </w:r>
      <w:r w:rsidRPr="00BC4A65">
        <w:rPr>
          <w:bCs/>
          <w:color w:val="000000"/>
          <w:u w:val="single"/>
        </w:rPr>
        <w:t>administrativa</w:t>
      </w:r>
      <w:bookmarkEnd w:id="44"/>
      <w:bookmarkEnd w:id="45"/>
      <w:bookmarkEnd w:id="46"/>
    </w:p>
    <w:p w14:paraId="260B026E" w14:textId="77777777" w:rsidR="007B0EC5" w:rsidRPr="00E6490D" w:rsidRDefault="007B0EC5" w:rsidP="009F4BCA">
      <w:pPr>
        <w:pStyle w:val="Heading3"/>
        <w:numPr>
          <w:ilvl w:val="0"/>
          <w:numId w:val="113"/>
        </w:numPr>
        <w:tabs>
          <w:tab w:val="clear" w:pos="567"/>
          <w:tab w:val="clear" w:pos="930"/>
          <w:tab w:val="num" w:pos="709"/>
        </w:tabs>
        <w:spacing w:before="240" w:after="0" w:line="240" w:lineRule="auto"/>
        <w:ind w:left="709" w:hanging="709"/>
        <w:rPr>
          <w:b/>
          <w:lang w:val="pt-BR"/>
        </w:rPr>
      </w:pPr>
      <w:bookmarkStart w:id="47" w:name="_Toc200520576"/>
      <w:bookmarkStart w:id="48" w:name="_Toc306097404"/>
      <w:bookmarkStart w:id="49" w:name="_Toc105064481"/>
      <w:r w:rsidRPr="00E6490D">
        <w:rPr>
          <w:b/>
          <w:lang w:val="pt-BR"/>
        </w:rPr>
        <w:t>Organização</w:t>
      </w:r>
      <w:r w:rsidR="00B93CDA">
        <w:rPr>
          <w:b/>
          <w:lang w:val="pt-BR"/>
        </w:rPr>
        <w:t xml:space="preserve"> </w:t>
      </w:r>
      <w:r w:rsidRPr="00E6490D">
        <w:rPr>
          <w:b/>
          <w:lang w:val="pt-BR"/>
        </w:rPr>
        <w:t>política</w:t>
      </w:r>
      <w:bookmarkEnd w:id="47"/>
      <w:bookmarkEnd w:id="48"/>
      <w:bookmarkEnd w:id="49"/>
    </w:p>
    <w:p w14:paraId="260B026F" w14:textId="7EBA6C5C" w:rsidR="007B0EC5" w:rsidRPr="00C724DC" w:rsidRDefault="007B0EC5" w:rsidP="00C724DC">
      <w:pPr>
        <w:tabs>
          <w:tab w:val="clear" w:pos="567"/>
        </w:tabs>
        <w:autoSpaceDE w:val="0"/>
        <w:autoSpaceDN w:val="0"/>
        <w:adjustRightInd w:val="0"/>
        <w:spacing w:before="120" w:line="240" w:lineRule="auto"/>
        <w:jc w:val="both"/>
        <w:rPr>
          <w:color w:val="000000"/>
        </w:rPr>
      </w:pPr>
      <w:r w:rsidRPr="00C724DC">
        <w:rPr>
          <w:color w:val="000000"/>
        </w:rPr>
        <w:t>O</w:t>
      </w:r>
      <w:r w:rsidR="00B93CDA" w:rsidRPr="00C724DC">
        <w:rPr>
          <w:color w:val="000000"/>
        </w:rPr>
        <w:t xml:space="preserve"> </w:t>
      </w:r>
      <w:r w:rsidRPr="00C724DC">
        <w:rPr>
          <w:color w:val="000000"/>
        </w:rPr>
        <w:t>Japão</w:t>
      </w:r>
      <w:r w:rsidR="00B93CDA" w:rsidRPr="00C724DC">
        <w:rPr>
          <w:color w:val="000000"/>
        </w:rPr>
        <w:t xml:space="preserve"> </w:t>
      </w:r>
      <w:r w:rsidRPr="00C724DC">
        <w:rPr>
          <w:color w:val="000000"/>
        </w:rPr>
        <w:t>é</w:t>
      </w:r>
      <w:r w:rsidR="00B93CDA" w:rsidRPr="00C724DC">
        <w:rPr>
          <w:color w:val="000000"/>
        </w:rPr>
        <w:t xml:space="preserve"> </w:t>
      </w:r>
      <w:r w:rsidRPr="00C724DC">
        <w:rPr>
          <w:color w:val="000000"/>
        </w:rPr>
        <w:t>uma</w:t>
      </w:r>
      <w:r w:rsidR="00B93CDA" w:rsidRPr="00C724DC">
        <w:rPr>
          <w:color w:val="000000"/>
        </w:rPr>
        <w:t xml:space="preserve"> </w:t>
      </w:r>
      <w:r w:rsidRPr="00C724DC">
        <w:rPr>
          <w:color w:val="000000"/>
        </w:rPr>
        <w:t>monarquia</w:t>
      </w:r>
      <w:r w:rsidR="00B93CDA" w:rsidRPr="00C724DC">
        <w:rPr>
          <w:color w:val="000000"/>
        </w:rPr>
        <w:t xml:space="preserve"> </w:t>
      </w:r>
      <w:r w:rsidRPr="00C724DC">
        <w:rPr>
          <w:color w:val="000000"/>
        </w:rPr>
        <w:t>constitucional</w:t>
      </w:r>
      <w:r w:rsidR="00B93CDA" w:rsidRPr="00C724DC">
        <w:rPr>
          <w:color w:val="000000"/>
        </w:rPr>
        <w:t xml:space="preserve"> </w:t>
      </w:r>
      <w:r w:rsidRPr="00C724DC">
        <w:rPr>
          <w:color w:val="000000"/>
        </w:rPr>
        <w:t>parlamentar.</w:t>
      </w:r>
      <w:r w:rsidR="00B93CDA" w:rsidRPr="00C724DC">
        <w:rPr>
          <w:color w:val="000000"/>
        </w:rPr>
        <w:t xml:space="preserve"> </w:t>
      </w:r>
      <w:r w:rsidRPr="00C724DC">
        <w:rPr>
          <w:color w:val="000000"/>
        </w:rPr>
        <w:t>Sua</w:t>
      </w:r>
      <w:r w:rsidR="00B93CDA" w:rsidRPr="00C724DC">
        <w:rPr>
          <w:color w:val="000000"/>
        </w:rPr>
        <w:t xml:space="preserve"> </w:t>
      </w:r>
      <w:r w:rsidRPr="00C724DC">
        <w:rPr>
          <w:color w:val="000000"/>
        </w:rPr>
        <w:t>Constituição</w:t>
      </w:r>
      <w:r w:rsidR="00B93CDA" w:rsidRPr="00C724DC">
        <w:rPr>
          <w:color w:val="000000"/>
        </w:rPr>
        <w:t xml:space="preserve"> </w:t>
      </w:r>
      <w:r w:rsidRPr="00C724DC">
        <w:rPr>
          <w:color w:val="000000"/>
        </w:rPr>
        <w:t>foi</w:t>
      </w:r>
      <w:r w:rsidR="00B93CDA" w:rsidRPr="00C724DC">
        <w:rPr>
          <w:color w:val="000000"/>
        </w:rPr>
        <w:t xml:space="preserve"> </w:t>
      </w:r>
      <w:r w:rsidRPr="00C724DC">
        <w:rPr>
          <w:color w:val="000000"/>
        </w:rPr>
        <w:t>aprovada</w:t>
      </w:r>
      <w:r w:rsidR="00B93CDA" w:rsidRPr="00C724DC">
        <w:rPr>
          <w:color w:val="000000"/>
        </w:rPr>
        <w:t xml:space="preserve"> </w:t>
      </w:r>
      <w:r w:rsidRPr="00C724DC">
        <w:rPr>
          <w:color w:val="000000"/>
        </w:rPr>
        <w:t>em</w:t>
      </w:r>
      <w:r w:rsidR="00B93CDA" w:rsidRPr="00C724DC">
        <w:rPr>
          <w:color w:val="000000"/>
        </w:rPr>
        <w:t xml:space="preserve"> </w:t>
      </w:r>
      <w:proofErr w:type="gramStart"/>
      <w:r w:rsidRPr="00C724DC">
        <w:rPr>
          <w:color w:val="000000"/>
        </w:rPr>
        <w:t>3</w:t>
      </w:r>
      <w:proofErr w:type="gramEnd"/>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novembro</w:t>
      </w:r>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1946</w:t>
      </w:r>
      <w:r w:rsidR="00B93CDA" w:rsidRPr="00C724DC">
        <w:rPr>
          <w:color w:val="000000"/>
        </w:rPr>
        <w:t xml:space="preserve"> </w:t>
      </w:r>
      <w:r w:rsidRPr="00C724DC">
        <w:rPr>
          <w:color w:val="000000"/>
        </w:rPr>
        <w:t>e</w:t>
      </w:r>
      <w:r w:rsidR="00B93CDA" w:rsidRPr="00C724DC">
        <w:rPr>
          <w:color w:val="000000"/>
        </w:rPr>
        <w:t xml:space="preserve"> </w:t>
      </w:r>
      <w:r w:rsidRPr="00C724DC">
        <w:rPr>
          <w:color w:val="000000"/>
        </w:rPr>
        <w:t>está</w:t>
      </w:r>
      <w:r w:rsidR="00B93CDA" w:rsidRPr="00C724DC">
        <w:rPr>
          <w:color w:val="000000"/>
        </w:rPr>
        <w:t xml:space="preserve"> </w:t>
      </w:r>
      <w:r w:rsidRPr="00C724DC">
        <w:rPr>
          <w:color w:val="000000"/>
        </w:rPr>
        <w:t>em</w:t>
      </w:r>
      <w:r w:rsidR="00B93CDA" w:rsidRPr="00C724DC">
        <w:rPr>
          <w:color w:val="000000"/>
        </w:rPr>
        <w:t xml:space="preserve"> </w:t>
      </w:r>
      <w:r w:rsidRPr="00C724DC">
        <w:rPr>
          <w:color w:val="000000"/>
        </w:rPr>
        <w:t>vigor</w:t>
      </w:r>
      <w:r w:rsidR="00B93CDA" w:rsidRPr="00C724DC">
        <w:rPr>
          <w:color w:val="000000"/>
        </w:rPr>
        <w:t xml:space="preserve"> </w:t>
      </w:r>
      <w:r w:rsidRPr="00C724DC">
        <w:rPr>
          <w:color w:val="000000"/>
        </w:rPr>
        <w:t>desde</w:t>
      </w:r>
      <w:r w:rsidR="00B93CDA" w:rsidRPr="00C724DC">
        <w:rPr>
          <w:color w:val="000000"/>
        </w:rPr>
        <w:t xml:space="preserve"> </w:t>
      </w:r>
      <w:r w:rsidRPr="00C724DC">
        <w:rPr>
          <w:color w:val="000000"/>
        </w:rPr>
        <w:t>3</w:t>
      </w:r>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maio</w:t>
      </w:r>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1947.</w:t>
      </w:r>
      <w:r w:rsidR="00B93CDA" w:rsidRPr="00C724DC">
        <w:rPr>
          <w:color w:val="000000"/>
        </w:rPr>
        <w:t xml:space="preserve"> </w:t>
      </w:r>
      <w:r w:rsidRPr="00C724DC">
        <w:rPr>
          <w:color w:val="000000"/>
        </w:rPr>
        <w:t>O</w:t>
      </w:r>
      <w:r w:rsidR="00B93CDA" w:rsidRPr="00C724DC">
        <w:rPr>
          <w:color w:val="000000"/>
        </w:rPr>
        <w:t xml:space="preserve"> </w:t>
      </w:r>
      <w:r w:rsidRPr="00C724DC">
        <w:rPr>
          <w:color w:val="000000"/>
        </w:rPr>
        <w:t>Imperador</w:t>
      </w:r>
      <w:r w:rsidR="00B93CDA" w:rsidRPr="00C724DC">
        <w:rPr>
          <w:color w:val="000000"/>
        </w:rPr>
        <w:t xml:space="preserve"> (</w:t>
      </w:r>
      <w:r w:rsidR="00FB05D3">
        <w:rPr>
          <w:color w:val="000000"/>
        </w:rPr>
        <w:t>“</w:t>
      </w:r>
      <w:r w:rsidRPr="00C724DC">
        <w:rPr>
          <w:color w:val="000000"/>
        </w:rPr>
        <w:t>Tennô</w:t>
      </w:r>
      <w:r w:rsidR="00FB05D3">
        <w:rPr>
          <w:color w:val="000000"/>
        </w:rPr>
        <w:t>”</w:t>
      </w:r>
      <w:r w:rsidR="00B93CDA" w:rsidRPr="00C724DC">
        <w:rPr>
          <w:color w:val="000000"/>
        </w:rPr>
        <w:t xml:space="preserve">) </w:t>
      </w:r>
      <w:r w:rsidRPr="00C724DC">
        <w:rPr>
          <w:color w:val="000000"/>
        </w:rPr>
        <w:t>é</w:t>
      </w:r>
      <w:r w:rsidR="00B93CDA" w:rsidRPr="00C724DC">
        <w:rPr>
          <w:color w:val="000000"/>
        </w:rPr>
        <w:t xml:space="preserve"> </w:t>
      </w:r>
      <w:r w:rsidRPr="00C724DC">
        <w:rPr>
          <w:color w:val="000000"/>
        </w:rPr>
        <w:t>o</w:t>
      </w:r>
      <w:r w:rsidR="00B93CDA" w:rsidRPr="00C724DC">
        <w:rPr>
          <w:color w:val="000000"/>
        </w:rPr>
        <w:t xml:space="preserve"> </w:t>
      </w:r>
      <w:r w:rsidRPr="00C724DC">
        <w:rPr>
          <w:color w:val="000000"/>
        </w:rPr>
        <w:t>símbolo</w:t>
      </w:r>
      <w:r w:rsidR="00B93CDA" w:rsidRPr="00C724DC">
        <w:rPr>
          <w:color w:val="000000"/>
        </w:rPr>
        <w:t xml:space="preserve"> </w:t>
      </w:r>
      <w:r w:rsidRPr="00C724DC">
        <w:rPr>
          <w:color w:val="000000"/>
        </w:rPr>
        <w:t>do</w:t>
      </w:r>
      <w:r w:rsidR="00B93CDA" w:rsidRPr="00C724DC">
        <w:rPr>
          <w:color w:val="000000"/>
        </w:rPr>
        <w:t xml:space="preserve"> </w:t>
      </w:r>
      <w:r w:rsidRPr="00C724DC">
        <w:rPr>
          <w:color w:val="000000"/>
        </w:rPr>
        <w:t>Estado</w:t>
      </w:r>
      <w:r w:rsidR="00B93CDA" w:rsidRPr="00C724DC">
        <w:rPr>
          <w:color w:val="000000"/>
        </w:rPr>
        <w:t xml:space="preserve"> </w:t>
      </w:r>
      <w:r w:rsidRPr="00C724DC">
        <w:rPr>
          <w:color w:val="000000"/>
        </w:rPr>
        <w:t>e</w:t>
      </w:r>
      <w:r w:rsidR="00B93CDA" w:rsidRPr="00C724DC">
        <w:rPr>
          <w:color w:val="000000"/>
        </w:rPr>
        <w:t xml:space="preserve"> </w:t>
      </w:r>
      <w:r w:rsidRPr="00C724DC">
        <w:rPr>
          <w:color w:val="000000"/>
        </w:rPr>
        <w:t>da</w:t>
      </w:r>
      <w:r w:rsidR="00B93CDA" w:rsidRPr="00C724DC">
        <w:rPr>
          <w:color w:val="000000"/>
        </w:rPr>
        <w:t xml:space="preserve"> </w:t>
      </w:r>
      <w:r w:rsidRPr="00C724DC">
        <w:rPr>
          <w:color w:val="000000"/>
        </w:rPr>
        <w:t>unidade</w:t>
      </w:r>
      <w:r w:rsidR="00B93CDA" w:rsidRPr="00C724DC">
        <w:rPr>
          <w:color w:val="000000"/>
        </w:rPr>
        <w:t xml:space="preserve"> </w:t>
      </w:r>
      <w:r w:rsidRPr="00C724DC">
        <w:rPr>
          <w:color w:val="000000"/>
        </w:rPr>
        <w:t>do</w:t>
      </w:r>
      <w:r w:rsidR="00B93CDA" w:rsidRPr="00C724DC">
        <w:rPr>
          <w:color w:val="000000"/>
        </w:rPr>
        <w:t xml:space="preserve"> </w:t>
      </w:r>
      <w:r w:rsidRPr="00C724DC">
        <w:rPr>
          <w:color w:val="000000"/>
        </w:rPr>
        <w:t>povo</w:t>
      </w:r>
      <w:r w:rsidR="00A1601A" w:rsidRPr="00C724DC">
        <w:rPr>
          <w:color w:val="000000"/>
        </w:rPr>
        <w:t>.</w:t>
      </w:r>
      <w:r w:rsidR="00B93CDA" w:rsidRPr="00C724DC">
        <w:rPr>
          <w:color w:val="000000"/>
        </w:rPr>
        <w:t xml:space="preserve"> </w:t>
      </w:r>
      <w:r w:rsidR="00A1601A" w:rsidRPr="00C724DC">
        <w:rPr>
          <w:color w:val="000000"/>
        </w:rPr>
        <w:t>N</w:t>
      </w:r>
      <w:r w:rsidRPr="00C724DC">
        <w:rPr>
          <w:color w:val="000000"/>
        </w:rPr>
        <w:t>ão</w:t>
      </w:r>
      <w:r w:rsidR="00B93CDA" w:rsidRPr="00C724DC">
        <w:rPr>
          <w:color w:val="000000"/>
        </w:rPr>
        <w:t xml:space="preserve"> </w:t>
      </w:r>
      <w:r w:rsidRPr="00C724DC">
        <w:rPr>
          <w:color w:val="000000"/>
        </w:rPr>
        <w:t>est</w:t>
      </w:r>
      <w:r w:rsidR="00A1601A" w:rsidRPr="00C724DC">
        <w:rPr>
          <w:color w:val="000000"/>
        </w:rPr>
        <w:t>á</w:t>
      </w:r>
      <w:r w:rsidR="00B93CDA" w:rsidRPr="00C724DC">
        <w:rPr>
          <w:color w:val="000000"/>
        </w:rPr>
        <w:t xml:space="preserve"> </w:t>
      </w:r>
      <w:r w:rsidRPr="00C724DC">
        <w:rPr>
          <w:color w:val="000000"/>
        </w:rPr>
        <w:t>investido</w:t>
      </w:r>
      <w:r w:rsidR="00A1601A" w:rsidRPr="00C724DC">
        <w:rPr>
          <w:color w:val="000000"/>
        </w:rPr>
        <w:t>,</w:t>
      </w:r>
      <w:r w:rsidR="00B93CDA" w:rsidRPr="00C724DC">
        <w:rPr>
          <w:color w:val="000000"/>
        </w:rPr>
        <w:t xml:space="preserve"> </w:t>
      </w:r>
      <w:r w:rsidR="00A1601A" w:rsidRPr="00C724DC">
        <w:rPr>
          <w:color w:val="000000"/>
        </w:rPr>
        <w:t>porém,</w:t>
      </w:r>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poderes</w:t>
      </w:r>
      <w:r w:rsidR="00B93CDA" w:rsidRPr="00C724DC">
        <w:rPr>
          <w:color w:val="000000"/>
        </w:rPr>
        <w:t xml:space="preserve"> </w:t>
      </w:r>
      <w:r w:rsidRPr="00C724DC">
        <w:rPr>
          <w:color w:val="000000"/>
        </w:rPr>
        <w:t>de</w:t>
      </w:r>
      <w:r w:rsidR="00B93CDA" w:rsidRPr="00C724DC">
        <w:rPr>
          <w:color w:val="000000"/>
        </w:rPr>
        <w:t xml:space="preserve"> </w:t>
      </w:r>
      <w:r w:rsidRPr="00C724DC">
        <w:rPr>
          <w:color w:val="000000"/>
        </w:rPr>
        <w:t>governo.</w:t>
      </w:r>
      <w:r w:rsidR="00B93CDA" w:rsidRPr="00C724DC">
        <w:rPr>
          <w:color w:val="000000"/>
        </w:rPr>
        <w:t xml:space="preserve"> </w:t>
      </w:r>
      <w:r w:rsidRPr="00C724DC">
        <w:rPr>
          <w:color w:val="000000"/>
        </w:rPr>
        <w:t>O</w:t>
      </w:r>
      <w:r w:rsidR="00F961DC" w:rsidRPr="00C724DC">
        <w:rPr>
          <w:color w:val="000000"/>
        </w:rPr>
        <w:t>s</w:t>
      </w:r>
      <w:r w:rsidR="00B93CDA" w:rsidRPr="00C724DC">
        <w:rPr>
          <w:color w:val="000000"/>
        </w:rPr>
        <w:t xml:space="preserve"> </w:t>
      </w:r>
      <w:r w:rsidR="00F961DC" w:rsidRPr="00C724DC">
        <w:rPr>
          <w:color w:val="000000"/>
        </w:rPr>
        <w:t>po</w:t>
      </w:r>
      <w:r w:rsidR="006034E5" w:rsidRPr="00C724DC">
        <w:rPr>
          <w:color w:val="000000"/>
        </w:rPr>
        <w:t>d</w:t>
      </w:r>
      <w:r w:rsidR="00F961DC" w:rsidRPr="00C724DC">
        <w:rPr>
          <w:color w:val="000000"/>
        </w:rPr>
        <w:t>eres</w:t>
      </w:r>
      <w:r w:rsidR="00B93CDA" w:rsidRPr="00C724DC">
        <w:rPr>
          <w:color w:val="000000"/>
        </w:rPr>
        <w:t xml:space="preserve"> </w:t>
      </w:r>
      <w:r w:rsidR="00A1601A" w:rsidRPr="00C724DC">
        <w:rPr>
          <w:color w:val="000000"/>
        </w:rPr>
        <w:t>E</w:t>
      </w:r>
      <w:r w:rsidRPr="00C724DC">
        <w:rPr>
          <w:color w:val="000000"/>
        </w:rPr>
        <w:t>xecutivo,</w:t>
      </w:r>
      <w:r w:rsidR="00B93CDA" w:rsidRPr="00C724DC">
        <w:rPr>
          <w:color w:val="000000"/>
        </w:rPr>
        <w:t xml:space="preserve"> </w:t>
      </w:r>
      <w:r w:rsidR="00A1601A" w:rsidRPr="00C724DC">
        <w:rPr>
          <w:color w:val="000000"/>
        </w:rPr>
        <w:t>L</w:t>
      </w:r>
      <w:r w:rsidRPr="00C724DC">
        <w:rPr>
          <w:color w:val="000000"/>
        </w:rPr>
        <w:t>egislativo</w:t>
      </w:r>
      <w:r w:rsidR="00B93CDA" w:rsidRPr="00C724DC">
        <w:rPr>
          <w:color w:val="000000"/>
        </w:rPr>
        <w:t xml:space="preserve"> </w:t>
      </w:r>
      <w:r w:rsidRPr="00C724DC">
        <w:rPr>
          <w:color w:val="000000"/>
        </w:rPr>
        <w:t>e</w:t>
      </w:r>
      <w:r w:rsidR="00B93CDA" w:rsidRPr="00C724DC">
        <w:rPr>
          <w:color w:val="000000"/>
        </w:rPr>
        <w:t xml:space="preserve"> </w:t>
      </w:r>
      <w:r w:rsidR="00A1601A" w:rsidRPr="00C724DC">
        <w:rPr>
          <w:color w:val="000000"/>
        </w:rPr>
        <w:t>J</w:t>
      </w:r>
      <w:r w:rsidRPr="00C724DC">
        <w:rPr>
          <w:color w:val="000000"/>
        </w:rPr>
        <w:t>udiciário</w:t>
      </w:r>
      <w:r w:rsidR="00B93CDA" w:rsidRPr="00C724DC">
        <w:rPr>
          <w:color w:val="000000"/>
        </w:rPr>
        <w:t xml:space="preserve"> </w:t>
      </w:r>
      <w:r w:rsidRPr="00C724DC">
        <w:rPr>
          <w:color w:val="000000"/>
        </w:rPr>
        <w:t>são</w:t>
      </w:r>
      <w:r w:rsidR="00B93CDA" w:rsidRPr="00C724DC">
        <w:rPr>
          <w:color w:val="000000"/>
        </w:rPr>
        <w:t xml:space="preserve"> </w:t>
      </w:r>
      <w:r w:rsidRPr="00C724DC">
        <w:rPr>
          <w:color w:val="000000"/>
        </w:rPr>
        <w:t>representados</w:t>
      </w:r>
      <w:r w:rsidR="00A1601A" w:rsidRPr="00C724DC">
        <w:rPr>
          <w:color w:val="000000"/>
        </w:rPr>
        <w:t>,</w:t>
      </w:r>
      <w:r w:rsidR="00B93CDA" w:rsidRPr="00C724DC">
        <w:rPr>
          <w:color w:val="000000"/>
        </w:rPr>
        <w:t xml:space="preserve"> </w:t>
      </w:r>
      <w:r w:rsidRPr="00C724DC">
        <w:rPr>
          <w:color w:val="000000"/>
        </w:rPr>
        <w:t>respectivamente</w:t>
      </w:r>
      <w:r w:rsidR="00A1601A" w:rsidRPr="00C724DC">
        <w:rPr>
          <w:color w:val="000000"/>
        </w:rPr>
        <w:t>,</w:t>
      </w:r>
      <w:r w:rsidR="00B93CDA" w:rsidRPr="00C724DC">
        <w:rPr>
          <w:color w:val="000000"/>
        </w:rPr>
        <w:t xml:space="preserve"> </w:t>
      </w:r>
      <w:r w:rsidRPr="00C724DC">
        <w:rPr>
          <w:color w:val="000000"/>
        </w:rPr>
        <w:t>pelo</w:t>
      </w:r>
      <w:r w:rsidR="00B93CDA" w:rsidRPr="00C724DC">
        <w:rPr>
          <w:color w:val="000000"/>
        </w:rPr>
        <w:t xml:space="preserve"> </w:t>
      </w:r>
      <w:r w:rsidRPr="00C724DC">
        <w:rPr>
          <w:color w:val="000000"/>
        </w:rPr>
        <w:t>Gabinete,</w:t>
      </w:r>
      <w:r w:rsidR="00B93CDA" w:rsidRPr="00C724DC">
        <w:rPr>
          <w:color w:val="000000"/>
        </w:rPr>
        <w:t xml:space="preserve"> </w:t>
      </w:r>
      <w:r w:rsidR="00A1601A" w:rsidRPr="00C724DC">
        <w:rPr>
          <w:color w:val="000000"/>
        </w:rPr>
        <w:t>pela</w:t>
      </w:r>
      <w:r w:rsidR="00B93CDA" w:rsidRPr="00C724DC">
        <w:rPr>
          <w:color w:val="000000"/>
        </w:rPr>
        <w:t xml:space="preserve"> </w:t>
      </w:r>
      <w:r w:rsidRPr="00C724DC">
        <w:rPr>
          <w:color w:val="000000"/>
        </w:rPr>
        <w:t>Dieta</w:t>
      </w:r>
      <w:r w:rsidR="00B93CDA" w:rsidRPr="00C724DC">
        <w:rPr>
          <w:color w:val="000000"/>
        </w:rPr>
        <w:t xml:space="preserve"> </w:t>
      </w:r>
      <w:r w:rsidRPr="00C724DC">
        <w:rPr>
          <w:color w:val="000000"/>
        </w:rPr>
        <w:t>e</w:t>
      </w:r>
      <w:r w:rsidR="00B93CDA" w:rsidRPr="00C724DC">
        <w:rPr>
          <w:color w:val="000000"/>
        </w:rPr>
        <w:t xml:space="preserve"> </w:t>
      </w:r>
      <w:r w:rsidR="00A1601A" w:rsidRPr="00C724DC">
        <w:rPr>
          <w:color w:val="000000"/>
        </w:rPr>
        <w:t>pelo</w:t>
      </w:r>
      <w:r w:rsidR="00B93CDA" w:rsidRPr="00C724DC">
        <w:rPr>
          <w:color w:val="000000"/>
        </w:rPr>
        <w:t xml:space="preserve"> </w:t>
      </w:r>
      <w:r w:rsidR="009612B9" w:rsidRPr="00C724DC">
        <w:rPr>
          <w:color w:val="000000"/>
        </w:rPr>
        <w:t>Supremo</w:t>
      </w:r>
      <w:r w:rsidR="00B93CDA" w:rsidRPr="00C724DC">
        <w:rPr>
          <w:color w:val="000000"/>
        </w:rPr>
        <w:t xml:space="preserve"> </w:t>
      </w:r>
      <w:r w:rsidR="009612B9" w:rsidRPr="00C724DC">
        <w:rPr>
          <w:color w:val="000000"/>
        </w:rPr>
        <w:t>Tribunal</w:t>
      </w:r>
      <w:r w:rsidRPr="00C724DC">
        <w:rPr>
          <w:color w:val="000000"/>
        </w:rPr>
        <w:t>.</w:t>
      </w:r>
      <w:r w:rsidR="00B93CDA" w:rsidRPr="00C724DC">
        <w:rPr>
          <w:color w:val="000000"/>
        </w:rPr>
        <w:t xml:space="preserve"> </w:t>
      </w:r>
      <w:r w:rsidR="00F961DC" w:rsidRPr="00C724DC">
        <w:rPr>
          <w:color w:val="000000"/>
        </w:rPr>
        <w:t>O</w:t>
      </w:r>
      <w:r w:rsidR="00B93CDA" w:rsidRPr="00C724DC">
        <w:rPr>
          <w:color w:val="000000"/>
        </w:rPr>
        <w:t xml:space="preserve"> </w:t>
      </w:r>
      <w:r w:rsidR="00F961DC" w:rsidRPr="00C724DC">
        <w:rPr>
          <w:color w:val="000000"/>
        </w:rPr>
        <w:t>Japão</w:t>
      </w:r>
      <w:r w:rsidR="00B93CDA" w:rsidRPr="00C724DC">
        <w:rPr>
          <w:color w:val="000000"/>
        </w:rPr>
        <w:t xml:space="preserve"> </w:t>
      </w:r>
      <w:r w:rsidR="00F961DC" w:rsidRPr="00C724DC">
        <w:rPr>
          <w:color w:val="000000"/>
        </w:rPr>
        <w:t>é</w:t>
      </w:r>
      <w:r w:rsidR="00B93CDA" w:rsidRPr="00C724DC">
        <w:rPr>
          <w:color w:val="000000"/>
        </w:rPr>
        <w:t xml:space="preserve"> </w:t>
      </w:r>
      <w:r w:rsidR="00F961DC" w:rsidRPr="00C724DC">
        <w:rPr>
          <w:color w:val="000000"/>
        </w:rPr>
        <w:t>reconhecido</w:t>
      </w:r>
      <w:r w:rsidR="00B93CDA" w:rsidRPr="00C724DC">
        <w:rPr>
          <w:color w:val="000000"/>
        </w:rPr>
        <w:t xml:space="preserve"> </w:t>
      </w:r>
      <w:r w:rsidR="00F961DC" w:rsidRPr="00C724DC">
        <w:rPr>
          <w:color w:val="000000"/>
        </w:rPr>
        <w:t>pelo</w:t>
      </w:r>
      <w:r w:rsidR="00B93CDA" w:rsidRPr="00C724DC">
        <w:rPr>
          <w:color w:val="000000"/>
        </w:rPr>
        <w:t xml:space="preserve"> </w:t>
      </w:r>
      <w:r w:rsidR="00F961DC" w:rsidRPr="00C724DC">
        <w:rPr>
          <w:color w:val="000000"/>
        </w:rPr>
        <w:t>cenário</w:t>
      </w:r>
      <w:r w:rsidR="00B93CDA" w:rsidRPr="00C724DC">
        <w:rPr>
          <w:color w:val="000000"/>
        </w:rPr>
        <w:t xml:space="preserve"> </w:t>
      </w:r>
      <w:r w:rsidR="00F961DC" w:rsidRPr="00C724DC">
        <w:rPr>
          <w:color w:val="000000"/>
        </w:rPr>
        <w:t>de</w:t>
      </w:r>
      <w:r w:rsidR="00B93CDA" w:rsidRPr="00C724DC">
        <w:rPr>
          <w:color w:val="000000"/>
        </w:rPr>
        <w:t xml:space="preserve"> </w:t>
      </w:r>
      <w:r w:rsidR="00F961DC" w:rsidRPr="00C724DC">
        <w:rPr>
          <w:color w:val="000000"/>
        </w:rPr>
        <w:t>estabilidade</w:t>
      </w:r>
      <w:r w:rsidR="00B93CDA" w:rsidRPr="00C724DC">
        <w:rPr>
          <w:color w:val="000000"/>
        </w:rPr>
        <w:t xml:space="preserve"> </w:t>
      </w:r>
      <w:r w:rsidR="00F961DC" w:rsidRPr="00C724DC">
        <w:rPr>
          <w:color w:val="000000"/>
        </w:rPr>
        <w:t>e</w:t>
      </w:r>
      <w:r w:rsidR="00B93CDA" w:rsidRPr="00C724DC">
        <w:rPr>
          <w:color w:val="000000"/>
        </w:rPr>
        <w:t xml:space="preserve"> </w:t>
      </w:r>
      <w:r w:rsidR="00F961DC" w:rsidRPr="00C724DC">
        <w:rPr>
          <w:color w:val="000000"/>
        </w:rPr>
        <w:t>solidez</w:t>
      </w:r>
      <w:r w:rsidR="00B93CDA" w:rsidRPr="00C724DC">
        <w:rPr>
          <w:color w:val="000000"/>
        </w:rPr>
        <w:t xml:space="preserve"> </w:t>
      </w:r>
      <w:r w:rsidR="00F961DC" w:rsidRPr="00C724DC">
        <w:rPr>
          <w:color w:val="000000"/>
        </w:rPr>
        <w:t>de</w:t>
      </w:r>
      <w:r w:rsidR="00B93CDA" w:rsidRPr="00C724DC">
        <w:rPr>
          <w:color w:val="000000"/>
        </w:rPr>
        <w:t xml:space="preserve"> </w:t>
      </w:r>
      <w:r w:rsidR="00F961DC" w:rsidRPr="00C724DC">
        <w:rPr>
          <w:color w:val="000000"/>
        </w:rPr>
        <w:t>suas</w:t>
      </w:r>
      <w:r w:rsidR="00B93CDA" w:rsidRPr="00C724DC">
        <w:rPr>
          <w:color w:val="000000"/>
        </w:rPr>
        <w:t xml:space="preserve"> </w:t>
      </w:r>
      <w:r w:rsidR="00F961DC" w:rsidRPr="00C724DC">
        <w:rPr>
          <w:color w:val="000000"/>
        </w:rPr>
        <w:t>instituições,</w:t>
      </w:r>
      <w:r w:rsidR="00B93CDA" w:rsidRPr="00C724DC">
        <w:rPr>
          <w:color w:val="000000"/>
        </w:rPr>
        <w:t xml:space="preserve"> </w:t>
      </w:r>
      <w:r w:rsidR="00F961DC" w:rsidRPr="00C724DC">
        <w:rPr>
          <w:color w:val="000000"/>
        </w:rPr>
        <w:t>o</w:t>
      </w:r>
      <w:r w:rsidR="00B93CDA" w:rsidRPr="00C724DC">
        <w:rPr>
          <w:color w:val="000000"/>
        </w:rPr>
        <w:t xml:space="preserve"> </w:t>
      </w:r>
      <w:r w:rsidR="00F961DC" w:rsidRPr="00C724DC">
        <w:rPr>
          <w:color w:val="000000"/>
        </w:rPr>
        <w:t>que</w:t>
      </w:r>
      <w:r w:rsidR="00B93CDA" w:rsidRPr="00C724DC">
        <w:rPr>
          <w:color w:val="000000"/>
        </w:rPr>
        <w:t xml:space="preserve"> </w:t>
      </w:r>
      <w:r w:rsidR="00F961DC" w:rsidRPr="00C724DC">
        <w:rPr>
          <w:color w:val="000000"/>
        </w:rPr>
        <w:t>figura</w:t>
      </w:r>
      <w:r w:rsidR="00B93CDA" w:rsidRPr="00C724DC">
        <w:rPr>
          <w:color w:val="000000"/>
        </w:rPr>
        <w:t xml:space="preserve"> </w:t>
      </w:r>
      <w:r w:rsidR="00F961DC" w:rsidRPr="00C724DC">
        <w:rPr>
          <w:color w:val="000000"/>
        </w:rPr>
        <w:t>com</w:t>
      </w:r>
      <w:r w:rsidR="006034E5" w:rsidRPr="00C724DC">
        <w:rPr>
          <w:color w:val="000000"/>
        </w:rPr>
        <w:t>o</w:t>
      </w:r>
      <w:r w:rsidR="00B93CDA" w:rsidRPr="00C724DC">
        <w:rPr>
          <w:color w:val="000000"/>
        </w:rPr>
        <w:t xml:space="preserve"> </w:t>
      </w:r>
      <w:r w:rsidR="00F961DC" w:rsidRPr="00C724DC">
        <w:rPr>
          <w:color w:val="000000"/>
        </w:rPr>
        <w:t>um</w:t>
      </w:r>
      <w:r w:rsidR="00B93CDA" w:rsidRPr="00C724DC">
        <w:rPr>
          <w:color w:val="000000"/>
        </w:rPr>
        <w:t xml:space="preserve"> </w:t>
      </w:r>
      <w:r w:rsidR="00F961DC" w:rsidRPr="00C724DC">
        <w:rPr>
          <w:color w:val="000000"/>
        </w:rPr>
        <w:t>dos</w:t>
      </w:r>
      <w:r w:rsidR="00B93CDA" w:rsidRPr="00C724DC">
        <w:rPr>
          <w:color w:val="000000"/>
        </w:rPr>
        <w:t xml:space="preserve"> </w:t>
      </w:r>
      <w:r w:rsidR="00F961DC" w:rsidRPr="00C724DC">
        <w:rPr>
          <w:color w:val="000000"/>
        </w:rPr>
        <w:t>grandes</w:t>
      </w:r>
      <w:r w:rsidR="00B93CDA" w:rsidRPr="00C724DC">
        <w:rPr>
          <w:color w:val="000000"/>
        </w:rPr>
        <w:t xml:space="preserve"> </w:t>
      </w:r>
      <w:r w:rsidR="00F961DC" w:rsidRPr="00C724DC">
        <w:rPr>
          <w:color w:val="000000"/>
        </w:rPr>
        <w:t>atrativos</w:t>
      </w:r>
      <w:r w:rsidR="00B93CDA" w:rsidRPr="00C724DC">
        <w:rPr>
          <w:color w:val="000000"/>
        </w:rPr>
        <w:t xml:space="preserve"> </w:t>
      </w:r>
      <w:r w:rsidR="00F961DC" w:rsidRPr="00C724DC">
        <w:rPr>
          <w:color w:val="000000"/>
        </w:rPr>
        <w:t>para</w:t>
      </w:r>
      <w:r w:rsidR="00B93CDA" w:rsidRPr="00C724DC">
        <w:rPr>
          <w:color w:val="000000"/>
        </w:rPr>
        <w:t xml:space="preserve"> </w:t>
      </w:r>
      <w:r w:rsidR="00F961DC" w:rsidRPr="00C724DC">
        <w:rPr>
          <w:color w:val="000000"/>
        </w:rPr>
        <w:t>investidores.</w:t>
      </w:r>
    </w:p>
    <w:p w14:paraId="260B0270" w14:textId="77777777" w:rsidR="00107733" w:rsidRDefault="007B0EC5" w:rsidP="00107733">
      <w:pPr>
        <w:tabs>
          <w:tab w:val="clear" w:pos="567"/>
        </w:tabs>
        <w:autoSpaceDE w:val="0"/>
        <w:autoSpaceDN w:val="0"/>
        <w:adjustRightInd w:val="0"/>
        <w:spacing w:before="120" w:line="240" w:lineRule="auto"/>
        <w:jc w:val="both"/>
        <w:rPr>
          <w:rFonts w:eastAsia="MS PGothic"/>
        </w:rPr>
      </w:pPr>
      <w:r w:rsidRPr="00E6490D">
        <w:rPr>
          <w:rFonts w:eastAsia="MS PGothic"/>
        </w:rPr>
        <w:t>Vigora</w:t>
      </w:r>
      <w:r w:rsidR="00A1601A" w:rsidRPr="00E6490D">
        <w:rPr>
          <w:rFonts w:eastAsia="MS PGothic"/>
        </w:rPr>
        <w:t>,</w:t>
      </w:r>
      <w:r w:rsidR="00B93CDA">
        <w:rPr>
          <w:rFonts w:eastAsia="MS PGothic"/>
        </w:rPr>
        <w:t xml:space="preserve"> </w:t>
      </w:r>
      <w:r w:rsidRPr="00E6490D">
        <w:rPr>
          <w:rFonts w:eastAsia="MS PGothic"/>
        </w:rPr>
        <w:t>no</w:t>
      </w:r>
      <w:r w:rsidR="00B93CDA">
        <w:rPr>
          <w:rFonts w:eastAsia="MS PGothic"/>
        </w:rPr>
        <w:t xml:space="preserve"> </w:t>
      </w:r>
      <w:r w:rsidRPr="00E6490D">
        <w:rPr>
          <w:rFonts w:eastAsia="MS PGothic"/>
        </w:rPr>
        <w:t>país</w:t>
      </w:r>
      <w:r w:rsidR="00A1601A" w:rsidRPr="00E6490D">
        <w:rPr>
          <w:rFonts w:eastAsia="MS PGothic"/>
        </w:rPr>
        <w:t>,</w:t>
      </w:r>
      <w:r w:rsidR="00B93CDA">
        <w:rPr>
          <w:rFonts w:eastAsia="MS PGothic"/>
        </w:rPr>
        <w:t xml:space="preserve"> </w:t>
      </w:r>
      <w:r w:rsidRPr="00E6490D">
        <w:rPr>
          <w:rFonts w:eastAsia="MS PGothic"/>
        </w:rPr>
        <w:t>o</w:t>
      </w:r>
      <w:r w:rsidR="00B93CDA">
        <w:rPr>
          <w:rFonts w:eastAsia="MS PGothic"/>
        </w:rPr>
        <w:t xml:space="preserve"> </w:t>
      </w:r>
      <w:r w:rsidRPr="00E6490D">
        <w:rPr>
          <w:rFonts w:eastAsia="MS PGothic"/>
        </w:rPr>
        <w:t>pluripartidarismo</w:t>
      </w:r>
      <w:r w:rsidR="00A1601A" w:rsidRPr="00E6490D">
        <w:rPr>
          <w:rFonts w:eastAsia="MS PGothic"/>
        </w:rPr>
        <w:t>.</w:t>
      </w:r>
      <w:r w:rsidR="00B93CDA">
        <w:rPr>
          <w:rFonts w:eastAsia="MS PGothic"/>
        </w:rPr>
        <w:t xml:space="preserve"> </w:t>
      </w:r>
      <w:r w:rsidR="00A1601A" w:rsidRPr="00E6490D">
        <w:rPr>
          <w:rFonts w:eastAsia="MS PGothic"/>
        </w:rPr>
        <w:t>O</w:t>
      </w:r>
      <w:r w:rsidRPr="00E6490D">
        <w:rPr>
          <w:rFonts w:eastAsia="MS PGothic"/>
        </w:rPr>
        <w:t>s</w:t>
      </w:r>
      <w:r w:rsidR="00B93CDA">
        <w:rPr>
          <w:rFonts w:eastAsia="MS PGothic"/>
        </w:rPr>
        <w:t xml:space="preserve"> </w:t>
      </w:r>
      <w:r w:rsidRPr="00E6490D">
        <w:rPr>
          <w:rFonts w:eastAsia="MS PGothic"/>
        </w:rPr>
        <w:t>principais</w:t>
      </w:r>
      <w:r w:rsidR="00B93CDA">
        <w:rPr>
          <w:rFonts w:eastAsia="MS PGothic"/>
        </w:rPr>
        <w:t xml:space="preserve"> </w:t>
      </w:r>
      <w:r w:rsidRPr="00E6490D">
        <w:rPr>
          <w:rFonts w:eastAsia="MS PGothic"/>
        </w:rPr>
        <w:t>partidos</w:t>
      </w:r>
      <w:r w:rsidR="00B93CDA">
        <w:rPr>
          <w:rFonts w:eastAsia="MS PGothic"/>
        </w:rPr>
        <w:t xml:space="preserve"> </w:t>
      </w:r>
      <w:r w:rsidRPr="00E6490D">
        <w:rPr>
          <w:rFonts w:eastAsia="MS PGothic"/>
        </w:rPr>
        <w:t>políticos</w:t>
      </w:r>
      <w:r w:rsidR="00B93CDA">
        <w:rPr>
          <w:rFonts w:eastAsia="MS PGothic"/>
        </w:rPr>
        <w:t xml:space="preserve"> </w:t>
      </w:r>
      <w:r w:rsidR="00A1601A" w:rsidRPr="00E6490D">
        <w:rPr>
          <w:rFonts w:eastAsia="MS PGothic"/>
        </w:rPr>
        <w:t>são</w:t>
      </w:r>
      <w:r w:rsidR="00B93CDA">
        <w:rPr>
          <w:rFonts w:eastAsia="MS PGothic"/>
        </w:rPr>
        <w:t xml:space="preserve"> </w:t>
      </w:r>
      <w:r w:rsidR="00A1601A" w:rsidRPr="00E6490D">
        <w:rPr>
          <w:rFonts w:eastAsia="MS PGothic"/>
        </w:rPr>
        <w:t>os</w:t>
      </w:r>
      <w:r w:rsidR="00B93CDA">
        <w:rPr>
          <w:rFonts w:eastAsia="MS PGothic"/>
        </w:rPr>
        <w:t xml:space="preserve"> </w:t>
      </w:r>
      <w:r w:rsidR="00A1601A" w:rsidRPr="00E6490D">
        <w:rPr>
          <w:rFonts w:eastAsia="MS PGothic"/>
        </w:rPr>
        <w:t>seguintes</w:t>
      </w:r>
      <w:r w:rsidRPr="00E6490D">
        <w:rPr>
          <w:rFonts w:eastAsia="MS PGothic"/>
        </w:rPr>
        <w:t>:</w:t>
      </w:r>
      <w:r w:rsidR="00B93CDA">
        <w:rPr>
          <w:rFonts w:eastAsia="MS PGothic"/>
        </w:rPr>
        <w:t xml:space="preserve"> </w:t>
      </w:r>
    </w:p>
    <w:p w14:paraId="260B0271" w14:textId="05A1E87D" w:rsidR="00107733" w:rsidRDefault="007B0EC5" w:rsidP="00107733">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sidR="00B93CDA">
        <w:rPr>
          <w:rFonts w:eastAsia="MS PGothic"/>
        </w:rPr>
        <w:t xml:space="preserve"> </w:t>
      </w:r>
      <w:r w:rsidRPr="00E6490D">
        <w:rPr>
          <w:rFonts w:eastAsia="MS PGothic"/>
        </w:rPr>
        <w:t>Liberal</w:t>
      </w:r>
      <w:r w:rsidR="00B93CDA">
        <w:rPr>
          <w:rFonts w:eastAsia="MS PGothic"/>
        </w:rPr>
        <w:t xml:space="preserve"> </w:t>
      </w:r>
      <w:r w:rsidR="00511673" w:rsidRPr="00E6490D">
        <w:rPr>
          <w:rFonts w:eastAsia="MS PGothic"/>
        </w:rPr>
        <w:t>Democrático</w:t>
      </w:r>
      <w:r w:rsidR="00B93CDA">
        <w:rPr>
          <w:rFonts w:eastAsia="MS PGothic"/>
        </w:rPr>
        <w:t xml:space="preserve"> (</w:t>
      </w:r>
      <w:r w:rsidR="00FB05D3">
        <w:rPr>
          <w:rFonts w:eastAsia="MS PGothic"/>
        </w:rPr>
        <w:t>“</w:t>
      </w:r>
      <w:r w:rsidRPr="00E6490D">
        <w:rPr>
          <w:rFonts w:eastAsia="MS PGothic"/>
        </w:rPr>
        <w:t>Jiyu</w:t>
      </w:r>
      <w:r w:rsidR="00B93CDA">
        <w:rPr>
          <w:rFonts w:eastAsia="MS PGothic"/>
        </w:rPr>
        <w:t xml:space="preserve"> </w:t>
      </w:r>
      <w:r w:rsidR="00C63E52">
        <w:rPr>
          <w:rFonts w:eastAsia="MS PGothic"/>
        </w:rPr>
        <w:t>Minshu-to</w:t>
      </w:r>
      <w:r w:rsidR="00FB05D3">
        <w:rPr>
          <w:rFonts w:eastAsia="MS PGothic"/>
        </w:rPr>
        <w:t>”</w:t>
      </w:r>
      <w:r w:rsidR="00B93CDA">
        <w:rPr>
          <w:rFonts w:eastAsia="MS PGothic"/>
        </w:rPr>
        <w:t xml:space="preserve"> </w:t>
      </w:r>
      <w:r w:rsidRPr="00E6490D">
        <w:rPr>
          <w:rFonts w:eastAsia="MS PGothic"/>
        </w:rPr>
        <w:t>ou</w:t>
      </w:r>
      <w:r w:rsidR="00B93CDA">
        <w:rPr>
          <w:rFonts w:eastAsia="MS PGothic"/>
        </w:rPr>
        <w:t xml:space="preserve"> </w:t>
      </w:r>
      <w:r w:rsidR="00FB05D3">
        <w:rPr>
          <w:rFonts w:eastAsia="MS PGothic"/>
        </w:rPr>
        <w:t>“</w:t>
      </w:r>
      <w:r w:rsidRPr="00E6490D">
        <w:rPr>
          <w:rFonts w:eastAsia="MS PGothic"/>
        </w:rPr>
        <w:t>Liberal</w:t>
      </w:r>
      <w:r w:rsidR="00B93CDA">
        <w:rPr>
          <w:rFonts w:eastAsia="MS PGothic"/>
        </w:rPr>
        <w:t xml:space="preserve"> </w:t>
      </w:r>
      <w:r w:rsidRPr="00E6490D">
        <w:rPr>
          <w:rFonts w:eastAsia="MS PGothic"/>
        </w:rPr>
        <w:t>Democratic</w:t>
      </w:r>
      <w:r w:rsidR="00B93CDA">
        <w:rPr>
          <w:rFonts w:eastAsia="MS PGothic"/>
        </w:rPr>
        <w:t xml:space="preserve"> </w:t>
      </w:r>
      <w:r w:rsidRPr="00E6490D">
        <w:rPr>
          <w:rFonts w:eastAsia="MS PGothic"/>
        </w:rPr>
        <w:t>Party</w:t>
      </w:r>
      <w:r w:rsidR="00FB05D3">
        <w:rPr>
          <w:rFonts w:eastAsia="MS PGothic"/>
        </w:rPr>
        <w:t>”</w:t>
      </w:r>
      <w:r w:rsidR="00B93CDA">
        <w:rPr>
          <w:rFonts w:eastAsia="MS PGothic"/>
        </w:rPr>
        <w:t>)</w:t>
      </w:r>
    </w:p>
    <w:p w14:paraId="260B0272" w14:textId="77777777" w:rsidR="00F20918" w:rsidRDefault="00B37182" w:rsidP="009D2F01">
      <w:pPr>
        <w:tabs>
          <w:tab w:val="clear" w:pos="567"/>
        </w:tabs>
        <w:autoSpaceDE w:val="0"/>
        <w:autoSpaceDN w:val="0"/>
        <w:adjustRightInd w:val="0"/>
        <w:spacing w:line="240" w:lineRule="auto"/>
        <w:ind w:left="360"/>
        <w:rPr>
          <w:rFonts w:eastAsia="MS PGothic"/>
        </w:rPr>
      </w:pPr>
      <w:hyperlink r:id="rId11" w:history="1">
        <w:r w:rsidR="009D2F01" w:rsidRPr="002E0AFB">
          <w:rPr>
            <w:rFonts w:eastAsia="MS PGothic"/>
          </w:rPr>
          <w:t>https://www.jimin.jp/english/</w:t>
        </w:r>
      </w:hyperlink>
      <w:r w:rsidR="009D2F01" w:rsidRPr="009D2F01">
        <w:rPr>
          <w:rFonts w:eastAsia="MS PGothic"/>
        </w:rPr>
        <w:t>;</w:t>
      </w:r>
    </w:p>
    <w:p w14:paraId="260B0273" w14:textId="72DC2274" w:rsidR="00107733" w:rsidRDefault="00107733" w:rsidP="00107733">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Pr>
          <w:rFonts w:eastAsia="MS PGothic"/>
        </w:rPr>
        <w:t xml:space="preserve"> Constitucional </w:t>
      </w:r>
      <w:r w:rsidRPr="00E6490D">
        <w:rPr>
          <w:rFonts w:eastAsia="MS PGothic"/>
        </w:rPr>
        <w:t>Democrático</w:t>
      </w:r>
      <w:r>
        <w:rPr>
          <w:rFonts w:eastAsia="MS PGothic"/>
        </w:rPr>
        <w:t xml:space="preserve"> (</w:t>
      </w:r>
      <w:r w:rsidR="00FB05D3">
        <w:rPr>
          <w:rFonts w:eastAsia="MS PGothic"/>
        </w:rPr>
        <w:t>“</w:t>
      </w:r>
      <w:r>
        <w:rPr>
          <w:rFonts w:eastAsia="MS PGothic"/>
        </w:rPr>
        <w:t xml:space="preserve">Rikken </w:t>
      </w:r>
      <w:r w:rsidRPr="00E6490D">
        <w:rPr>
          <w:rFonts w:eastAsia="MS PGothic"/>
        </w:rPr>
        <w:t>Minshu</w:t>
      </w:r>
      <w:r>
        <w:rPr>
          <w:rFonts w:eastAsia="MS PGothic"/>
        </w:rPr>
        <w:t>-</w:t>
      </w:r>
      <w:r w:rsidRPr="00E6490D">
        <w:rPr>
          <w:rFonts w:eastAsia="MS PGothic"/>
        </w:rPr>
        <w:t>to</w:t>
      </w:r>
      <w:r w:rsidR="00FB05D3">
        <w:rPr>
          <w:rFonts w:eastAsia="MS PGothic"/>
        </w:rPr>
        <w:t>”</w:t>
      </w:r>
      <w:r>
        <w:rPr>
          <w:rFonts w:eastAsia="MS PGothic"/>
        </w:rPr>
        <w:t xml:space="preserve"> </w:t>
      </w:r>
      <w:r w:rsidRPr="00E6490D">
        <w:rPr>
          <w:rFonts w:eastAsia="MS PGothic"/>
        </w:rPr>
        <w:t>ou</w:t>
      </w:r>
      <w:r>
        <w:rPr>
          <w:rFonts w:eastAsia="MS PGothic"/>
        </w:rPr>
        <w:t xml:space="preserve"> </w:t>
      </w:r>
      <w:r w:rsidR="00FB05D3">
        <w:rPr>
          <w:rFonts w:eastAsia="MS PGothic"/>
        </w:rPr>
        <w:t>“</w:t>
      </w:r>
      <w:r>
        <w:rPr>
          <w:rFonts w:eastAsia="MS PGothic"/>
        </w:rPr>
        <w:t xml:space="preserve">Constitucional </w:t>
      </w:r>
      <w:r w:rsidRPr="00E6490D">
        <w:rPr>
          <w:rFonts w:eastAsia="MS PGothic"/>
        </w:rPr>
        <w:t>Democratic</w:t>
      </w:r>
      <w:r>
        <w:rPr>
          <w:rFonts w:eastAsia="MS PGothic"/>
        </w:rPr>
        <w:t xml:space="preserve"> </w:t>
      </w:r>
      <w:r w:rsidRPr="00E6490D">
        <w:rPr>
          <w:rFonts w:eastAsia="MS PGothic"/>
        </w:rPr>
        <w:t>Party</w:t>
      </w:r>
      <w:r w:rsidR="00FB05D3">
        <w:rPr>
          <w:rFonts w:eastAsia="MS PGothic"/>
        </w:rPr>
        <w:t>”</w:t>
      </w:r>
      <w:r>
        <w:rPr>
          <w:rFonts w:eastAsia="MS PGothic"/>
        </w:rPr>
        <w:t>)</w:t>
      </w:r>
      <w:r>
        <w:rPr>
          <w:rFonts w:eastAsia="MS PGothic" w:hint="eastAsia"/>
        </w:rPr>
        <w:t>;</w:t>
      </w:r>
    </w:p>
    <w:p w14:paraId="260B0274" w14:textId="77777777" w:rsidR="009D2F01" w:rsidRDefault="00B37182" w:rsidP="009D2F01">
      <w:pPr>
        <w:tabs>
          <w:tab w:val="clear" w:pos="567"/>
        </w:tabs>
        <w:autoSpaceDE w:val="0"/>
        <w:autoSpaceDN w:val="0"/>
        <w:adjustRightInd w:val="0"/>
        <w:spacing w:line="240" w:lineRule="auto"/>
        <w:ind w:left="360"/>
        <w:rPr>
          <w:rFonts w:eastAsia="MS PGothic"/>
        </w:rPr>
      </w:pPr>
      <w:hyperlink r:id="rId12" w:history="1">
        <w:r w:rsidR="009D2F01" w:rsidRPr="002E0AFB">
          <w:rPr>
            <w:rFonts w:eastAsia="MS PGothic"/>
          </w:rPr>
          <w:t>https://cdp-japan.jp/english</w:t>
        </w:r>
      </w:hyperlink>
      <w:r w:rsidR="009D2F01">
        <w:rPr>
          <w:rFonts w:eastAsia="MS PGothic" w:hint="eastAsia"/>
        </w:rPr>
        <w:t>;</w:t>
      </w:r>
    </w:p>
    <w:p w14:paraId="260B0275" w14:textId="503567F6" w:rsidR="00107733" w:rsidRDefault="00107733" w:rsidP="00107733">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Pr>
          <w:rFonts w:eastAsia="MS PGothic"/>
        </w:rPr>
        <w:t xml:space="preserve"> </w:t>
      </w:r>
      <w:r w:rsidR="00FB05D3">
        <w:rPr>
          <w:rFonts w:eastAsia="MS PGothic"/>
        </w:rPr>
        <w:t>“</w:t>
      </w:r>
      <w:r w:rsidRPr="00E6490D">
        <w:rPr>
          <w:rFonts w:eastAsia="MS PGothic"/>
        </w:rPr>
        <w:t>Komeito</w:t>
      </w:r>
      <w:r w:rsidR="00FB05D3">
        <w:rPr>
          <w:rFonts w:eastAsia="MS PGothic"/>
        </w:rPr>
        <w:t>”</w:t>
      </w:r>
      <w:r>
        <w:rPr>
          <w:rFonts w:eastAsia="MS PGothic" w:hint="eastAsia"/>
        </w:rPr>
        <w:t>;</w:t>
      </w:r>
    </w:p>
    <w:p w14:paraId="260B0276" w14:textId="77777777" w:rsidR="009D2F01" w:rsidRPr="009D2F01" w:rsidRDefault="00B37182" w:rsidP="009D2F01">
      <w:pPr>
        <w:tabs>
          <w:tab w:val="clear" w:pos="567"/>
        </w:tabs>
        <w:autoSpaceDE w:val="0"/>
        <w:autoSpaceDN w:val="0"/>
        <w:adjustRightInd w:val="0"/>
        <w:spacing w:line="240" w:lineRule="auto"/>
        <w:ind w:left="360"/>
      </w:pPr>
      <w:hyperlink r:id="rId13" w:history="1">
        <w:r w:rsidR="009D2F01" w:rsidRPr="002E0AFB">
          <w:rPr>
            <w:rFonts w:eastAsia="MS PGothic"/>
          </w:rPr>
          <w:t>https://www.komei.or.jp/en/</w:t>
        </w:r>
      </w:hyperlink>
      <w:r w:rsidR="009D2F01" w:rsidRPr="009D2F01">
        <w:t>;</w:t>
      </w:r>
    </w:p>
    <w:p w14:paraId="260B0277" w14:textId="43544742" w:rsidR="00107733" w:rsidRDefault="00107733" w:rsidP="009D2F01">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Pr>
          <w:rFonts w:eastAsia="MS PGothic"/>
        </w:rPr>
        <w:t xml:space="preserve"> </w:t>
      </w:r>
      <w:r w:rsidR="00FB05D3">
        <w:rPr>
          <w:rFonts w:eastAsia="MS PGothic"/>
        </w:rPr>
        <w:t>“</w:t>
      </w:r>
      <w:r>
        <w:rPr>
          <w:rFonts w:eastAsia="MS PGothic"/>
        </w:rPr>
        <w:t>Nippon Ishin no Kai</w:t>
      </w:r>
      <w:r w:rsidR="00FB05D3">
        <w:rPr>
          <w:rFonts w:eastAsia="MS PGothic"/>
        </w:rPr>
        <w:t>”</w:t>
      </w:r>
    </w:p>
    <w:p w14:paraId="260B0278" w14:textId="77777777" w:rsidR="009D2F01" w:rsidRDefault="00B37182" w:rsidP="009D2F01">
      <w:pPr>
        <w:tabs>
          <w:tab w:val="clear" w:pos="567"/>
        </w:tabs>
        <w:autoSpaceDE w:val="0"/>
        <w:autoSpaceDN w:val="0"/>
        <w:adjustRightInd w:val="0"/>
        <w:spacing w:line="240" w:lineRule="auto"/>
        <w:ind w:left="360"/>
        <w:rPr>
          <w:rFonts w:eastAsia="MS PGothic"/>
        </w:rPr>
      </w:pPr>
      <w:hyperlink r:id="rId14" w:history="1">
        <w:r w:rsidR="009D2F01" w:rsidRPr="002E0AFB">
          <w:t>https://o-ishin.jp/</w:t>
        </w:r>
      </w:hyperlink>
      <w:r w:rsidR="009D2F01">
        <w:rPr>
          <w:rFonts w:hint="eastAsia"/>
        </w:rPr>
        <w:t>;</w:t>
      </w:r>
    </w:p>
    <w:p w14:paraId="2532B99A" w14:textId="3F745C86" w:rsidR="008C61B4" w:rsidRDefault="008C61B4" w:rsidP="008C61B4">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Pr>
          <w:rFonts w:eastAsia="MS PGothic"/>
        </w:rPr>
        <w:t xml:space="preserve"> Democrático para o Povo (</w:t>
      </w:r>
      <w:r w:rsidR="00FB05D3">
        <w:rPr>
          <w:rFonts w:eastAsia="MS PGothic"/>
        </w:rPr>
        <w:t>“</w:t>
      </w:r>
      <w:r>
        <w:rPr>
          <w:rFonts w:eastAsia="MS PGothic"/>
        </w:rPr>
        <w:t>Kokumin Minshu-to</w:t>
      </w:r>
      <w:r w:rsidR="00FB05D3">
        <w:rPr>
          <w:rFonts w:eastAsia="MS PGothic"/>
        </w:rPr>
        <w:t>”</w:t>
      </w:r>
      <w:r>
        <w:rPr>
          <w:rFonts w:eastAsia="MS PGothic"/>
        </w:rPr>
        <w:t xml:space="preserve"> ou </w:t>
      </w:r>
      <w:r w:rsidR="00FB05D3">
        <w:rPr>
          <w:rFonts w:eastAsia="MS PGothic"/>
        </w:rPr>
        <w:t>“</w:t>
      </w:r>
      <w:r>
        <w:rPr>
          <w:rFonts w:eastAsia="MS PGothic"/>
        </w:rPr>
        <w:t>Democratic Party for the People</w:t>
      </w:r>
      <w:r w:rsidR="00FB05D3">
        <w:rPr>
          <w:rFonts w:eastAsia="MS PGothic"/>
        </w:rPr>
        <w:t>”</w:t>
      </w:r>
      <w:r>
        <w:rPr>
          <w:rFonts w:eastAsia="MS PGothic"/>
        </w:rPr>
        <w:t>)</w:t>
      </w:r>
    </w:p>
    <w:p w14:paraId="26070078" w14:textId="77777777" w:rsidR="008C61B4" w:rsidRDefault="00B37182" w:rsidP="008C61B4">
      <w:pPr>
        <w:tabs>
          <w:tab w:val="clear" w:pos="567"/>
        </w:tabs>
        <w:autoSpaceDE w:val="0"/>
        <w:autoSpaceDN w:val="0"/>
        <w:adjustRightInd w:val="0"/>
        <w:spacing w:line="240" w:lineRule="auto"/>
        <w:ind w:left="360"/>
        <w:rPr>
          <w:rFonts w:eastAsia="MS PGothic"/>
        </w:rPr>
      </w:pPr>
      <w:hyperlink r:id="rId15" w:history="1">
        <w:r w:rsidR="008C61B4" w:rsidRPr="002E0AFB">
          <w:rPr>
            <w:rFonts w:eastAsia="MS PGothic"/>
          </w:rPr>
          <w:t>https://new-kokumin.jp/</w:t>
        </w:r>
      </w:hyperlink>
      <w:r w:rsidR="008C61B4">
        <w:rPr>
          <w:rFonts w:eastAsia="MS PGothic" w:hint="eastAsia"/>
        </w:rPr>
        <w:t>;</w:t>
      </w:r>
    </w:p>
    <w:p w14:paraId="260B0279" w14:textId="717D119F" w:rsidR="00107733" w:rsidRDefault="00107733" w:rsidP="00107733">
      <w:pPr>
        <w:numPr>
          <w:ilvl w:val="0"/>
          <w:numId w:val="55"/>
        </w:numPr>
        <w:tabs>
          <w:tab w:val="clear" w:pos="567"/>
        </w:tabs>
        <w:autoSpaceDE w:val="0"/>
        <w:autoSpaceDN w:val="0"/>
        <w:adjustRightInd w:val="0"/>
        <w:spacing w:line="240" w:lineRule="auto"/>
        <w:rPr>
          <w:rFonts w:eastAsia="MS PGothic"/>
        </w:rPr>
      </w:pPr>
      <w:r w:rsidRPr="00E6490D">
        <w:rPr>
          <w:rFonts w:eastAsia="MS PGothic"/>
        </w:rPr>
        <w:t>Partido</w:t>
      </w:r>
      <w:r>
        <w:rPr>
          <w:rFonts w:eastAsia="MS PGothic"/>
        </w:rPr>
        <w:t xml:space="preserve"> </w:t>
      </w:r>
      <w:r w:rsidRPr="00E6490D">
        <w:rPr>
          <w:rFonts w:eastAsia="MS PGothic"/>
        </w:rPr>
        <w:t>Comunista</w:t>
      </w:r>
      <w:r>
        <w:rPr>
          <w:rFonts w:eastAsia="MS PGothic"/>
        </w:rPr>
        <w:t xml:space="preserve"> </w:t>
      </w:r>
      <w:r w:rsidRPr="00E6490D">
        <w:rPr>
          <w:rFonts w:eastAsia="MS PGothic"/>
        </w:rPr>
        <w:t>Japonês</w:t>
      </w:r>
      <w:r>
        <w:rPr>
          <w:rFonts w:eastAsia="MS PGothic"/>
        </w:rPr>
        <w:t xml:space="preserve"> (</w:t>
      </w:r>
      <w:r w:rsidR="00FB05D3">
        <w:rPr>
          <w:rFonts w:eastAsia="MS PGothic"/>
        </w:rPr>
        <w:t>“</w:t>
      </w:r>
      <w:r w:rsidRPr="00E6490D">
        <w:rPr>
          <w:rFonts w:eastAsia="MS PGothic"/>
        </w:rPr>
        <w:t>Nihon</w:t>
      </w:r>
      <w:r>
        <w:rPr>
          <w:rFonts w:eastAsia="MS PGothic"/>
        </w:rPr>
        <w:t xml:space="preserve"> </w:t>
      </w:r>
      <w:r w:rsidRPr="00E6490D">
        <w:rPr>
          <w:rFonts w:eastAsia="MS PGothic"/>
        </w:rPr>
        <w:t>Kyosanto</w:t>
      </w:r>
      <w:r w:rsidR="00FB05D3">
        <w:rPr>
          <w:rFonts w:eastAsia="MS PGothic"/>
        </w:rPr>
        <w:t>”</w:t>
      </w:r>
      <w:r>
        <w:rPr>
          <w:rFonts w:eastAsia="MS PGothic"/>
        </w:rPr>
        <w:t xml:space="preserve"> </w:t>
      </w:r>
      <w:r w:rsidRPr="00E6490D">
        <w:rPr>
          <w:rFonts w:eastAsia="MS PGothic"/>
        </w:rPr>
        <w:t>ou</w:t>
      </w:r>
      <w:r>
        <w:rPr>
          <w:rFonts w:eastAsia="MS PGothic"/>
        </w:rPr>
        <w:t xml:space="preserve"> </w:t>
      </w:r>
      <w:r w:rsidR="00FB05D3">
        <w:rPr>
          <w:rFonts w:eastAsia="MS PGothic"/>
        </w:rPr>
        <w:t>“</w:t>
      </w:r>
      <w:r w:rsidRPr="00E6490D">
        <w:rPr>
          <w:rFonts w:eastAsia="MS PGothic"/>
        </w:rPr>
        <w:t>Japanese</w:t>
      </w:r>
      <w:r>
        <w:rPr>
          <w:rFonts w:eastAsia="MS PGothic"/>
        </w:rPr>
        <w:t xml:space="preserve"> </w:t>
      </w:r>
      <w:r w:rsidRPr="00E6490D">
        <w:rPr>
          <w:rFonts w:eastAsia="MS PGothic"/>
        </w:rPr>
        <w:t>Communist</w:t>
      </w:r>
      <w:r>
        <w:rPr>
          <w:rFonts w:eastAsia="MS PGothic"/>
        </w:rPr>
        <w:t xml:space="preserve"> </w:t>
      </w:r>
      <w:r w:rsidRPr="00E6490D">
        <w:rPr>
          <w:rFonts w:eastAsia="MS PGothic"/>
        </w:rPr>
        <w:t>Party</w:t>
      </w:r>
      <w:r w:rsidR="00FB05D3">
        <w:rPr>
          <w:rFonts w:eastAsia="MS PGothic"/>
        </w:rPr>
        <w:t>”</w:t>
      </w:r>
      <w:r>
        <w:rPr>
          <w:rFonts w:eastAsia="MS PGothic"/>
        </w:rPr>
        <w:t>)</w:t>
      </w:r>
    </w:p>
    <w:p w14:paraId="260B027A" w14:textId="77777777" w:rsidR="009D2F01" w:rsidRDefault="00B37182" w:rsidP="009D2F01">
      <w:pPr>
        <w:tabs>
          <w:tab w:val="clear" w:pos="567"/>
        </w:tabs>
        <w:autoSpaceDE w:val="0"/>
        <w:autoSpaceDN w:val="0"/>
        <w:adjustRightInd w:val="0"/>
        <w:spacing w:line="240" w:lineRule="auto"/>
        <w:ind w:left="360"/>
        <w:rPr>
          <w:rFonts w:eastAsia="MS PGothic"/>
        </w:rPr>
      </w:pPr>
      <w:hyperlink r:id="rId16" w:history="1">
        <w:r w:rsidR="009D2F01" w:rsidRPr="00E6490D">
          <w:rPr>
            <w:rFonts w:eastAsia="MS PGothic"/>
          </w:rPr>
          <w:t>http://www.jcp.or.jp/english/</w:t>
        </w:r>
      </w:hyperlink>
      <w:r w:rsidR="009D2F01">
        <w:rPr>
          <w:rFonts w:eastAsia="MS PGothic" w:hint="eastAsia"/>
        </w:rPr>
        <w:t>;</w:t>
      </w:r>
    </w:p>
    <w:p w14:paraId="260B0283" w14:textId="77777777" w:rsidR="00107733" w:rsidRPr="008F15BE" w:rsidRDefault="00107733" w:rsidP="00107733">
      <w:pPr>
        <w:tabs>
          <w:tab w:val="clear" w:pos="567"/>
        </w:tabs>
        <w:autoSpaceDE w:val="0"/>
        <w:autoSpaceDN w:val="0"/>
        <w:adjustRightInd w:val="0"/>
        <w:spacing w:before="120" w:line="240" w:lineRule="auto"/>
        <w:jc w:val="both"/>
        <w:rPr>
          <w:color w:val="000000"/>
        </w:rPr>
      </w:pPr>
    </w:p>
    <w:p w14:paraId="260B0284" w14:textId="38519DEC" w:rsidR="003A45ED" w:rsidRDefault="003A45ED" w:rsidP="003A45ED">
      <w:pPr>
        <w:autoSpaceDE w:val="0"/>
        <w:autoSpaceDN w:val="0"/>
        <w:adjustRightInd w:val="0"/>
        <w:spacing w:line="240" w:lineRule="auto"/>
        <w:jc w:val="center"/>
        <w:rPr>
          <w:b/>
        </w:rPr>
      </w:pPr>
      <w:r w:rsidRPr="003A45ED">
        <w:rPr>
          <w:rFonts w:hint="eastAsia"/>
          <w:b/>
        </w:rPr>
        <w:t>Situa</w:t>
      </w:r>
      <w:r w:rsidRPr="003A45ED">
        <w:rPr>
          <w:b/>
        </w:rPr>
        <w:t>ção do Parlamento Japonês</w:t>
      </w:r>
    </w:p>
    <w:p w14:paraId="260B0285" w14:textId="77777777" w:rsidR="003A45ED" w:rsidRPr="00840E55" w:rsidRDefault="003A45ED" w:rsidP="00840E55">
      <w:pPr>
        <w:autoSpaceDE w:val="0"/>
        <w:autoSpaceDN w:val="0"/>
        <w:adjustRightInd w:val="0"/>
        <w:spacing w:line="240" w:lineRule="auto"/>
        <w:jc w:val="both"/>
        <w:rPr>
          <w:bCs/>
        </w:rPr>
      </w:pPr>
    </w:p>
    <w:tbl>
      <w:tblPr>
        <w:tblW w:w="0" w:type="auto"/>
        <w:tblInd w:w="108" w:type="dxa"/>
        <w:tblLook w:val="04A0" w:firstRow="1" w:lastRow="0" w:firstColumn="1" w:lastColumn="0" w:noHBand="0" w:noVBand="1"/>
      </w:tblPr>
      <w:tblGrid>
        <w:gridCol w:w="3402"/>
        <w:gridCol w:w="1701"/>
        <w:gridCol w:w="1701"/>
        <w:gridCol w:w="1701"/>
      </w:tblGrid>
      <w:tr w:rsidR="002F230B" w:rsidRPr="000666DB" w14:paraId="260B0288" w14:textId="77777777" w:rsidTr="001C1BE0">
        <w:trPr>
          <w:trHeight w:val="284"/>
        </w:trPr>
        <w:tc>
          <w:tcPr>
            <w:tcW w:w="3402" w:type="dxa"/>
            <w:vMerge w:val="restart"/>
            <w:tcBorders>
              <w:top w:val="single" w:sz="8" w:space="0" w:color="auto"/>
            </w:tcBorders>
            <w:vAlign w:val="center"/>
          </w:tcPr>
          <w:p w14:paraId="260B0286" w14:textId="77777777" w:rsidR="002F230B" w:rsidRPr="000666DB" w:rsidRDefault="002F230B" w:rsidP="002F230B">
            <w:pPr>
              <w:tabs>
                <w:tab w:val="clear" w:pos="567"/>
              </w:tabs>
              <w:autoSpaceDE w:val="0"/>
              <w:autoSpaceDN w:val="0"/>
              <w:adjustRightInd w:val="0"/>
              <w:spacing w:line="240" w:lineRule="auto"/>
              <w:rPr>
                <w:rFonts w:eastAsia="MS PGothic"/>
                <w:b/>
                <w:sz w:val="18"/>
                <w:szCs w:val="18"/>
              </w:rPr>
            </w:pPr>
            <w:r w:rsidRPr="000666DB">
              <w:rPr>
                <w:rFonts w:eastAsia="MS PGothic" w:hint="eastAsia"/>
                <w:b/>
                <w:sz w:val="18"/>
                <w:szCs w:val="18"/>
              </w:rPr>
              <w:t>Partido</w:t>
            </w:r>
          </w:p>
        </w:tc>
        <w:tc>
          <w:tcPr>
            <w:tcW w:w="5103" w:type="dxa"/>
            <w:gridSpan w:val="3"/>
            <w:tcBorders>
              <w:top w:val="single" w:sz="8" w:space="0" w:color="auto"/>
              <w:bottom w:val="single" w:sz="4" w:space="0" w:color="auto"/>
            </w:tcBorders>
            <w:vAlign w:val="center"/>
          </w:tcPr>
          <w:p w14:paraId="260B0287" w14:textId="77777777" w:rsidR="002F230B" w:rsidRPr="000666DB" w:rsidRDefault="002F230B" w:rsidP="002F230B">
            <w:pPr>
              <w:tabs>
                <w:tab w:val="clear" w:pos="567"/>
              </w:tabs>
              <w:autoSpaceDE w:val="0"/>
              <w:autoSpaceDN w:val="0"/>
              <w:adjustRightInd w:val="0"/>
              <w:spacing w:line="240" w:lineRule="auto"/>
              <w:jc w:val="center"/>
              <w:rPr>
                <w:rFonts w:eastAsia="MS PGothic"/>
                <w:b/>
                <w:sz w:val="18"/>
                <w:szCs w:val="18"/>
              </w:rPr>
            </w:pPr>
            <w:r w:rsidRPr="000666DB">
              <w:rPr>
                <w:rFonts w:eastAsia="MS PGothic"/>
                <w:b/>
                <w:sz w:val="18"/>
                <w:szCs w:val="18"/>
              </w:rPr>
              <w:t>Assentos</w:t>
            </w:r>
            <w:r w:rsidR="00593215" w:rsidRPr="000666DB">
              <w:rPr>
                <w:rFonts w:eastAsia="MS PGothic"/>
                <w:b/>
                <w:sz w:val="18"/>
                <w:szCs w:val="18"/>
              </w:rPr>
              <w:t xml:space="preserve"> </w:t>
            </w:r>
            <w:r w:rsidR="00593215" w:rsidRPr="000666DB">
              <w:rPr>
                <w:rFonts w:eastAsia="MS PGothic"/>
                <w:b/>
                <w:sz w:val="18"/>
                <w:szCs w:val="18"/>
                <w:vertAlign w:val="superscript"/>
              </w:rPr>
              <w:t>(1)</w:t>
            </w:r>
          </w:p>
        </w:tc>
      </w:tr>
      <w:tr w:rsidR="008339FC" w:rsidRPr="000666DB" w14:paraId="260B028D" w14:textId="77777777" w:rsidTr="001C1BE0">
        <w:trPr>
          <w:trHeight w:val="284"/>
        </w:trPr>
        <w:tc>
          <w:tcPr>
            <w:tcW w:w="3402" w:type="dxa"/>
            <w:vMerge/>
            <w:tcBorders>
              <w:bottom w:val="single" w:sz="8" w:space="0" w:color="auto"/>
            </w:tcBorders>
            <w:vAlign w:val="center"/>
          </w:tcPr>
          <w:p w14:paraId="260B0289" w14:textId="77777777" w:rsidR="008339FC" w:rsidRPr="000666DB" w:rsidRDefault="008339FC" w:rsidP="002F230B">
            <w:pPr>
              <w:tabs>
                <w:tab w:val="clear" w:pos="567"/>
              </w:tabs>
              <w:autoSpaceDE w:val="0"/>
              <w:autoSpaceDN w:val="0"/>
              <w:adjustRightInd w:val="0"/>
              <w:spacing w:line="240" w:lineRule="auto"/>
              <w:rPr>
                <w:rFonts w:eastAsia="MS PGothic"/>
                <w:b/>
                <w:sz w:val="18"/>
                <w:szCs w:val="18"/>
              </w:rPr>
            </w:pPr>
          </w:p>
        </w:tc>
        <w:tc>
          <w:tcPr>
            <w:tcW w:w="1701" w:type="dxa"/>
            <w:tcBorders>
              <w:top w:val="single" w:sz="4" w:space="0" w:color="auto"/>
              <w:bottom w:val="single" w:sz="8" w:space="0" w:color="auto"/>
            </w:tcBorders>
            <w:vAlign w:val="center"/>
          </w:tcPr>
          <w:p w14:paraId="260B028A" w14:textId="77777777" w:rsidR="008339FC" w:rsidRPr="000666DB" w:rsidRDefault="008339FC" w:rsidP="005E6B15">
            <w:pPr>
              <w:tabs>
                <w:tab w:val="clear" w:pos="567"/>
              </w:tabs>
              <w:autoSpaceDE w:val="0"/>
              <w:autoSpaceDN w:val="0"/>
              <w:adjustRightInd w:val="0"/>
              <w:spacing w:line="240" w:lineRule="auto"/>
              <w:jc w:val="center"/>
              <w:rPr>
                <w:rFonts w:eastAsia="MS PGothic"/>
                <w:b/>
                <w:sz w:val="18"/>
                <w:szCs w:val="18"/>
              </w:rPr>
            </w:pPr>
            <w:r w:rsidRPr="000666DB">
              <w:rPr>
                <w:rFonts w:eastAsia="MS PGothic"/>
                <w:b/>
                <w:sz w:val="18"/>
                <w:szCs w:val="18"/>
              </w:rPr>
              <w:t xml:space="preserve">Câmara Alta </w:t>
            </w:r>
            <w:r w:rsidRPr="000666DB">
              <w:rPr>
                <w:rFonts w:eastAsia="MS PGothic"/>
                <w:b/>
                <w:sz w:val="18"/>
                <w:szCs w:val="18"/>
                <w:vertAlign w:val="superscript"/>
              </w:rPr>
              <w:t>(2)</w:t>
            </w:r>
          </w:p>
        </w:tc>
        <w:tc>
          <w:tcPr>
            <w:tcW w:w="1701" w:type="dxa"/>
            <w:tcBorders>
              <w:top w:val="single" w:sz="4" w:space="0" w:color="auto"/>
              <w:bottom w:val="single" w:sz="8" w:space="0" w:color="auto"/>
            </w:tcBorders>
            <w:vAlign w:val="center"/>
          </w:tcPr>
          <w:p w14:paraId="260B028B" w14:textId="77777777" w:rsidR="008339FC" w:rsidRPr="000666DB" w:rsidRDefault="008339FC" w:rsidP="005E6B15">
            <w:pPr>
              <w:tabs>
                <w:tab w:val="clear" w:pos="567"/>
              </w:tabs>
              <w:autoSpaceDE w:val="0"/>
              <w:autoSpaceDN w:val="0"/>
              <w:adjustRightInd w:val="0"/>
              <w:spacing w:line="240" w:lineRule="auto"/>
              <w:jc w:val="center"/>
              <w:rPr>
                <w:rFonts w:eastAsia="MS PGothic"/>
                <w:b/>
                <w:sz w:val="18"/>
                <w:szCs w:val="18"/>
              </w:rPr>
            </w:pPr>
            <w:r w:rsidRPr="000666DB">
              <w:rPr>
                <w:rFonts w:eastAsia="MS PGothic"/>
                <w:b/>
                <w:sz w:val="18"/>
                <w:szCs w:val="18"/>
              </w:rPr>
              <w:t xml:space="preserve">Câmara Baixa </w:t>
            </w:r>
            <w:r w:rsidRPr="000666DB">
              <w:rPr>
                <w:rFonts w:eastAsia="MS PGothic"/>
                <w:b/>
                <w:sz w:val="18"/>
                <w:szCs w:val="18"/>
                <w:vertAlign w:val="superscript"/>
              </w:rPr>
              <w:t>(3)</w:t>
            </w:r>
          </w:p>
        </w:tc>
        <w:tc>
          <w:tcPr>
            <w:tcW w:w="1701" w:type="dxa"/>
            <w:tcBorders>
              <w:top w:val="single" w:sz="4" w:space="0" w:color="auto"/>
              <w:bottom w:val="single" w:sz="8" w:space="0" w:color="auto"/>
            </w:tcBorders>
            <w:vAlign w:val="center"/>
          </w:tcPr>
          <w:p w14:paraId="260B028C" w14:textId="77777777" w:rsidR="008339FC" w:rsidRPr="000666DB" w:rsidRDefault="008339FC" w:rsidP="002F230B">
            <w:pPr>
              <w:tabs>
                <w:tab w:val="clear" w:pos="567"/>
              </w:tabs>
              <w:autoSpaceDE w:val="0"/>
              <w:autoSpaceDN w:val="0"/>
              <w:adjustRightInd w:val="0"/>
              <w:spacing w:line="240" w:lineRule="auto"/>
              <w:jc w:val="center"/>
              <w:rPr>
                <w:rFonts w:eastAsia="MS PGothic"/>
                <w:b/>
                <w:sz w:val="18"/>
                <w:szCs w:val="18"/>
              </w:rPr>
            </w:pPr>
            <w:r w:rsidRPr="000666DB">
              <w:rPr>
                <w:rFonts w:eastAsia="MS PGothic"/>
                <w:b/>
                <w:sz w:val="18"/>
                <w:szCs w:val="18"/>
              </w:rPr>
              <w:t>Total</w:t>
            </w:r>
          </w:p>
        </w:tc>
      </w:tr>
      <w:tr w:rsidR="005E137B" w:rsidRPr="000666DB" w14:paraId="260B0292" w14:textId="77777777" w:rsidTr="001C1BE0">
        <w:trPr>
          <w:trHeight w:val="284"/>
        </w:trPr>
        <w:tc>
          <w:tcPr>
            <w:tcW w:w="3402" w:type="dxa"/>
            <w:tcBorders>
              <w:top w:val="single" w:sz="8" w:space="0" w:color="auto"/>
            </w:tcBorders>
            <w:vAlign w:val="center"/>
          </w:tcPr>
          <w:p w14:paraId="260B028E" w14:textId="1542BE39"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Partido Liberal Democrático</w:t>
            </w:r>
          </w:p>
        </w:tc>
        <w:tc>
          <w:tcPr>
            <w:tcW w:w="1701" w:type="dxa"/>
            <w:tcBorders>
              <w:top w:val="single" w:sz="8" w:space="0" w:color="auto"/>
            </w:tcBorders>
            <w:vAlign w:val="center"/>
          </w:tcPr>
          <w:p w14:paraId="260B028F" w14:textId="5472BC50"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111 (17)</w:t>
            </w:r>
          </w:p>
        </w:tc>
        <w:tc>
          <w:tcPr>
            <w:tcW w:w="1701" w:type="dxa"/>
            <w:tcBorders>
              <w:top w:val="single" w:sz="8" w:space="0" w:color="auto"/>
            </w:tcBorders>
            <w:vAlign w:val="center"/>
          </w:tcPr>
          <w:p w14:paraId="260B0290" w14:textId="69F1C88E"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263 (20)</w:t>
            </w:r>
          </w:p>
        </w:tc>
        <w:tc>
          <w:tcPr>
            <w:tcW w:w="1701" w:type="dxa"/>
            <w:tcBorders>
              <w:top w:val="single" w:sz="8" w:space="0" w:color="auto"/>
            </w:tcBorders>
            <w:vAlign w:val="center"/>
          </w:tcPr>
          <w:p w14:paraId="260B0291" w14:textId="6FA4E3BB"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374 (37)</w:t>
            </w:r>
          </w:p>
        </w:tc>
      </w:tr>
      <w:tr w:rsidR="005E137B" w:rsidRPr="000666DB" w14:paraId="260B0297" w14:textId="77777777" w:rsidTr="001C1BE0">
        <w:trPr>
          <w:trHeight w:val="284"/>
        </w:trPr>
        <w:tc>
          <w:tcPr>
            <w:tcW w:w="3402" w:type="dxa"/>
            <w:vAlign w:val="center"/>
          </w:tcPr>
          <w:p w14:paraId="260B0293" w14:textId="50550030"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Partido Constitucional Democrático</w:t>
            </w:r>
          </w:p>
        </w:tc>
        <w:tc>
          <w:tcPr>
            <w:tcW w:w="1701" w:type="dxa"/>
            <w:vAlign w:val="center"/>
          </w:tcPr>
          <w:p w14:paraId="260B0294" w14:textId="3D5724A2"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45 (15)</w:t>
            </w:r>
          </w:p>
        </w:tc>
        <w:tc>
          <w:tcPr>
            <w:tcW w:w="1701" w:type="dxa"/>
            <w:vAlign w:val="center"/>
          </w:tcPr>
          <w:p w14:paraId="260B0295" w14:textId="5207C2A4"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97 (13)</w:t>
            </w:r>
          </w:p>
        </w:tc>
        <w:tc>
          <w:tcPr>
            <w:tcW w:w="1701" w:type="dxa"/>
            <w:vAlign w:val="center"/>
          </w:tcPr>
          <w:p w14:paraId="260B0296" w14:textId="66D2DE6E"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142 (28)</w:t>
            </w:r>
          </w:p>
        </w:tc>
      </w:tr>
      <w:tr w:rsidR="005E137B" w:rsidRPr="000666DB" w14:paraId="260B029C" w14:textId="77777777" w:rsidTr="001C1BE0">
        <w:trPr>
          <w:trHeight w:val="284"/>
        </w:trPr>
        <w:tc>
          <w:tcPr>
            <w:tcW w:w="3402" w:type="dxa"/>
            <w:vAlign w:val="center"/>
          </w:tcPr>
          <w:p w14:paraId="260B0298" w14:textId="58E920B1"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 xml:space="preserve">Partido </w:t>
            </w:r>
            <w:r w:rsidR="00FB05D3">
              <w:rPr>
                <w:rFonts w:eastAsia="MS PGothic"/>
                <w:color w:val="000000"/>
                <w:sz w:val="18"/>
                <w:szCs w:val="18"/>
              </w:rPr>
              <w:t>“</w:t>
            </w:r>
            <w:r>
              <w:rPr>
                <w:rFonts w:eastAsia="MS PGothic"/>
                <w:color w:val="000000"/>
                <w:sz w:val="18"/>
                <w:szCs w:val="18"/>
              </w:rPr>
              <w:t>Komeito</w:t>
            </w:r>
            <w:r w:rsidR="00FB05D3">
              <w:rPr>
                <w:rFonts w:eastAsia="MS PGothic"/>
                <w:color w:val="000000"/>
                <w:sz w:val="18"/>
                <w:szCs w:val="18"/>
              </w:rPr>
              <w:t>”</w:t>
            </w:r>
          </w:p>
        </w:tc>
        <w:tc>
          <w:tcPr>
            <w:tcW w:w="1701" w:type="dxa"/>
            <w:vAlign w:val="center"/>
          </w:tcPr>
          <w:p w14:paraId="260B0299" w14:textId="2D7126EB"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28 (5)</w:t>
            </w:r>
          </w:p>
        </w:tc>
        <w:tc>
          <w:tcPr>
            <w:tcW w:w="1701" w:type="dxa"/>
            <w:vAlign w:val="center"/>
          </w:tcPr>
          <w:p w14:paraId="260B029A" w14:textId="2E3554F5"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32 (4)</w:t>
            </w:r>
          </w:p>
        </w:tc>
        <w:tc>
          <w:tcPr>
            <w:tcW w:w="1701" w:type="dxa"/>
            <w:vAlign w:val="center"/>
          </w:tcPr>
          <w:p w14:paraId="260B029B" w14:textId="25C2CA12"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60 (9)</w:t>
            </w:r>
          </w:p>
        </w:tc>
      </w:tr>
      <w:tr w:rsidR="005E137B" w:rsidRPr="000666DB" w14:paraId="260B02A1" w14:textId="77777777" w:rsidTr="001C1BE0">
        <w:trPr>
          <w:trHeight w:val="284"/>
        </w:trPr>
        <w:tc>
          <w:tcPr>
            <w:tcW w:w="3402" w:type="dxa"/>
            <w:vAlign w:val="center"/>
          </w:tcPr>
          <w:p w14:paraId="260B029D" w14:textId="6D75EA70" w:rsidR="005E137B" w:rsidRPr="000666DB" w:rsidRDefault="005E137B" w:rsidP="005E6B15">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 xml:space="preserve">Partido </w:t>
            </w:r>
            <w:r w:rsidR="00FB05D3">
              <w:rPr>
                <w:rFonts w:eastAsia="MS PGothic"/>
                <w:color w:val="000000"/>
                <w:sz w:val="18"/>
                <w:szCs w:val="18"/>
              </w:rPr>
              <w:t>“</w:t>
            </w:r>
            <w:r>
              <w:rPr>
                <w:rFonts w:eastAsia="MS PGothic"/>
                <w:color w:val="000000"/>
                <w:sz w:val="18"/>
                <w:szCs w:val="18"/>
              </w:rPr>
              <w:t>Nippon Ishin no Kai</w:t>
            </w:r>
            <w:r w:rsidR="00FB05D3">
              <w:rPr>
                <w:rFonts w:eastAsia="MS PGothic"/>
                <w:color w:val="000000"/>
                <w:sz w:val="18"/>
                <w:szCs w:val="18"/>
              </w:rPr>
              <w:t>”</w:t>
            </w:r>
          </w:p>
        </w:tc>
        <w:tc>
          <w:tcPr>
            <w:tcW w:w="1701" w:type="dxa"/>
            <w:vAlign w:val="center"/>
          </w:tcPr>
          <w:p w14:paraId="260B029E" w14:textId="484FE4FD"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15 (3)</w:t>
            </w:r>
          </w:p>
        </w:tc>
        <w:tc>
          <w:tcPr>
            <w:tcW w:w="1701" w:type="dxa"/>
            <w:vAlign w:val="center"/>
          </w:tcPr>
          <w:p w14:paraId="260B029F" w14:textId="6294DE30"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41 (4)</w:t>
            </w:r>
          </w:p>
        </w:tc>
        <w:tc>
          <w:tcPr>
            <w:tcW w:w="1701" w:type="dxa"/>
            <w:vAlign w:val="center"/>
          </w:tcPr>
          <w:p w14:paraId="260B02A0" w14:textId="602DAFE6"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56 (7)</w:t>
            </w:r>
          </w:p>
        </w:tc>
      </w:tr>
      <w:tr w:rsidR="005E137B" w:rsidRPr="000666DB" w14:paraId="260B02A6" w14:textId="77777777" w:rsidTr="001C1BE0">
        <w:trPr>
          <w:trHeight w:val="284"/>
        </w:trPr>
        <w:tc>
          <w:tcPr>
            <w:tcW w:w="3402" w:type="dxa"/>
            <w:vAlign w:val="center"/>
          </w:tcPr>
          <w:p w14:paraId="260B02A2" w14:textId="504FA945" w:rsidR="005E137B" w:rsidRPr="000666DB" w:rsidRDefault="005E137B" w:rsidP="005E6B15">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Partido Democrático para o Povo</w:t>
            </w:r>
          </w:p>
        </w:tc>
        <w:tc>
          <w:tcPr>
            <w:tcW w:w="1701" w:type="dxa"/>
            <w:vAlign w:val="center"/>
          </w:tcPr>
          <w:p w14:paraId="260B02A3" w14:textId="578E6827"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15 (4)</w:t>
            </w:r>
          </w:p>
        </w:tc>
        <w:tc>
          <w:tcPr>
            <w:tcW w:w="1701" w:type="dxa"/>
            <w:vAlign w:val="center"/>
          </w:tcPr>
          <w:p w14:paraId="260B02A4" w14:textId="3270BE2A"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11 (1)</w:t>
            </w:r>
          </w:p>
        </w:tc>
        <w:tc>
          <w:tcPr>
            <w:tcW w:w="1701" w:type="dxa"/>
            <w:vAlign w:val="center"/>
          </w:tcPr>
          <w:p w14:paraId="260B02A5" w14:textId="60655A3A"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26 (5)</w:t>
            </w:r>
          </w:p>
        </w:tc>
      </w:tr>
      <w:tr w:rsidR="005E137B" w:rsidRPr="000666DB" w14:paraId="260B02AB" w14:textId="77777777" w:rsidTr="001C1BE0">
        <w:trPr>
          <w:trHeight w:val="284"/>
        </w:trPr>
        <w:tc>
          <w:tcPr>
            <w:tcW w:w="3402" w:type="dxa"/>
            <w:vAlign w:val="center"/>
          </w:tcPr>
          <w:p w14:paraId="260B02A7" w14:textId="517B3AAA"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Partido Comunista Japonês</w:t>
            </w:r>
          </w:p>
        </w:tc>
        <w:tc>
          <w:tcPr>
            <w:tcW w:w="1701" w:type="dxa"/>
            <w:vAlign w:val="center"/>
          </w:tcPr>
          <w:p w14:paraId="260B02A8" w14:textId="62590BBA"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13 (5)</w:t>
            </w:r>
          </w:p>
        </w:tc>
        <w:tc>
          <w:tcPr>
            <w:tcW w:w="1701" w:type="dxa"/>
            <w:vAlign w:val="center"/>
          </w:tcPr>
          <w:p w14:paraId="260B02A9" w14:textId="2FB9968F"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10 (2)</w:t>
            </w:r>
          </w:p>
        </w:tc>
        <w:tc>
          <w:tcPr>
            <w:tcW w:w="1701" w:type="dxa"/>
            <w:vAlign w:val="center"/>
          </w:tcPr>
          <w:p w14:paraId="260B02AA" w14:textId="6FA9D593"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23 (7)</w:t>
            </w:r>
          </w:p>
        </w:tc>
      </w:tr>
      <w:tr w:rsidR="005E137B" w:rsidRPr="000666DB" w14:paraId="260B02B0" w14:textId="77777777" w:rsidTr="001C1BE0">
        <w:trPr>
          <w:trHeight w:val="284"/>
        </w:trPr>
        <w:tc>
          <w:tcPr>
            <w:tcW w:w="3402" w:type="dxa"/>
            <w:vAlign w:val="center"/>
          </w:tcPr>
          <w:p w14:paraId="260B02AC" w14:textId="466D5AB1" w:rsidR="005E137B" w:rsidRPr="000666DB" w:rsidRDefault="00FB05D3" w:rsidP="005E6B15">
            <w:pPr>
              <w:tabs>
                <w:tab w:val="clear" w:pos="567"/>
              </w:tabs>
              <w:autoSpaceDE w:val="0"/>
              <w:autoSpaceDN w:val="0"/>
              <w:adjustRightInd w:val="0"/>
              <w:spacing w:line="240" w:lineRule="auto"/>
              <w:rPr>
                <w:rFonts w:eastAsia="MS PGothic"/>
                <w:sz w:val="18"/>
                <w:szCs w:val="18"/>
              </w:rPr>
            </w:pPr>
            <w:r>
              <w:rPr>
                <w:color w:val="000000"/>
                <w:sz w:val="18"/>
                <w:szCs w:val="18"/>
              </w:rPr>
              <w:t>“</w:t>
            </w:r>
            <w:r w:rsidR="005E137B">
              <w:rPr>
                <w:color w:val="000000"/>
                <w:sz w:val="18"/>
                <w:szCs w:val="18"/>
              </w:rPr>
              <w:t>Yushi no Kai</w:t>
            </w:r>
            <w:r>
              <w:rPr>
                <w:color w:val="000000"/>
                <w:sz w:val="18"/>
                <w:szCs w:val="18"/>
              </w:rPr>
              <w:t>”</w:t>
            </w:r>
          </w:p>
        </w:tc>
        <w:tc>
          <w:tcPr>
            <w:tcW w:w="1701" w:type="dxa"/>
            <w:vAlign w:val="center"/>
          </w:tcPr>
          <w:p w14:paraId="260B02AD" w14:textId="3045CC99"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
        </w:tc>
        <w:tc>
          <w:tcPr>
            <w:tcW w:w="1701" w:type="dxa"/>
            <w:vAlign w:val="center"/>
          </w:tcPr>
          <w:p w14:paraId="260B02AE" w14:textId="00C6D3D7"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color w:val="000000"/>
                <w:sz w:val="18"/>
                <w:szCs w:val="18"/>
              </w:rPr>
              <w:t>5</w:t>
            </w:r>
            <w:proofErr w:type="gramEnd"/>
            <w:r>
              <w:rPr>
                <w:color w:val="000000"/>
                <w:sz w:val="18"/>
                <w:szCs w:val="18"/>
              </w:rPr>
              <w:t xml:space="preserve"> (0)</w:t>
            </w:r>
          </w:p>
        </w:tc>
        <w:tc>
          <w:tcPr>
            <w:tcW w:w="1701" w:type="dxa"/>
            <w:vAlign w:val="center"/>
          </w:tcPr>
          <w:p w14:paraId="260B02AF" w14:textId="7841CF69"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color w:val="000000"/>
                <w:sz w:val="18"/>
                <w:szCs w:val="18"/>
              </w:rPr>
              <w:t>5</w:t>
            </w:r>
            <w:proofErr w:type="gramEnd"/>
            <w:r>
              <w:rPr>
                <w:color w:val="000000"/>
                <w:sz w:val="18"/>
                <w:szCs w:val="18"/>
              </w:rPr>
              <w:t xml:space="preserve"> (0)</w:t>
            </w:r>
          </w:p>
        </w:tc>
      </w:tr>
      <w:tr w:rsidR="005E137B" w:rsidRPr="000666DB" w14:paraId="260B02B5" w14:textId="77777777" w:rsidTr="001C1BE0">
        <w:trPr>
          <w:trHeight w:val="284"/>
        </w:trPr>
        <w:tc>
          <w:tcPr>
            <w:tcW w:w="3402" w:type="dxa"/>
            <w:vAlign w:val="center"/>
          </w:tcPr>
          <w:p w14:paraId="260B02B1" w14:textId="514E7727" w:rsidR="005E137B" w:rsidRPr="000666DB" w:rsidRDefault="005E137B" w:rsidP="002F230B">
            <w:pPr>
              <w:tabs>
                <w:tab w:val="clear" w:pos="567"/>
              </w:tabs>
              <w:autoSpaceDE w:val="0"/>
              <w:autoSpaceDN w:val="0"/>
              <w:adjustRightInd w:val="0"/>
              <w:spacing w:line="240" w:lineRule="auto"/>
              <w:rPr>
                <w:rFonts w:eastAsia="MS PGothic"/>
                <w:sz w:val="18"/>
                <w:szCs w:val="18"/>
                <w:lang w:val="en-US"/>
              </w:rPr>
            </w:pPr>
            <w:r>
              <w:rPr>
                <w:rFonts w:eastAsia="MS PGothic"/>
                <w:color w:val="000000"/>
                <w:sz w:val="18"/>
                <w:szCs w:val="18"/>
              </w:rPr>
              <w:t xml:space="preserve">Partido </w:t>
            </w:r>
            <w:r w:rsidR="00FB05D3">
              <w:rPr>
                <w:rFonts w:eastAsia="MS PGothic"/>
                <w:color w:val="000000"/>
                <w:sz w:val="18"/>
                <w:szCs w:val="18"/>
              </w:rPr>
              <w:t>“</w:t>
            </w:r>
            <w:r>
              <w:rPr>
                <w:rFonts w:eastAsia="MS PGothic"/>
                <w:color w:val="000000"/>
                <w:sz w:val="18"/>
                <w:szCs w:val="18"/>
              </w:rPr>
              <w:t>Reiwa Shinsengumi</w:t>
            </w:r>
            <w:r w:rsidR="00FB05D3">
              <w:rPr>
                <w:rFonts w:eastAsia="MS PGothic"/>
                <w:color w:val="000000"/>
                <w:sz w:val="18"/>
                <w:szCs w:val="18"/>
              </w:rPr>
              <w:t>”</w:t>
            </w:r>
          </w:p>
        </w:tc>
        <w:tc>
          <w:tcPr>
            <w:tcW w:w="1701" w:type="dxa"/>
            <w:vAlign w:val="center"/>
          </w:tcPr>
          <w:p w14:paraId="260B02B2" w14:textId="75293694"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(1)</w:t>
            </w:r>
          </w:p>
        </w:tc>
        <w:tc>
          <w:tcPr>
            <w:tcW w:w="1701" w:type="dxa"/>
            <w:vAlign w:val="center"/>
          </w:tcPr>
          <w:p w14:paraId="260B02B3" w14:textId="491FB0EB"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(1)</w:t>
            </w:r>
          </w:p>
        </w:tc>
        <w:tc>
          <w:tcPr>
            <w:tcW w:w="1701" w:type="dxa"/>
            <w:vAlign w:val="center"/>
          </w:tcPr>
          <w:p w14:paraId="260B02B4" w14:textId="3E1E7810"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4</w:t>
            </w:r>
            <w:proofErr w:type="gramEnd"/>
            <w:r>
              <w:rPr>
                <w:rFonts w:eastAsia="MS PGothic"/>
                <w:color w:val="000000"/>
                <w:sz w:val="18"/>
                <w:szCs w:val="18"/>
              </w:rPr>
              <w:t xml:space="preserve"> (2)</w:t>
            </w:r>
          </w:p>
        </w:tc>
      </w:tr>
      <w:tr w:rsidR="005E137B" w:rsidRPr="000666DB" w14:paraId="260B02BA" w14:textId="77777777" w:rsidTr="001C1BE0">
        <w:trPr>
          <w:trHeight w:val="284"/>
        </w:trPr>
        <w:tc>
          <w:tcPr>
            <w:tcW w:w="3402" w:type="dxa"/>
            <w:vAlign w:val="center"/>
          </w:tcPr>
          <w:p w14:paraId="260B02B6" w14:textId="48BE9792" w:rsidR="005E137B" w:rsidRPr="000666DB" w:rsidRDefault="00FB05D3"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w:t>
            </w:r>
            <w:r w:rsidR="005E137B">
              <w:rPr>
                <w:rFonts w:eastAsia="MS PGothic"/>
                <w:color w:val="000000"/>
                <w:sz w:val="18"/>
                <w:szCs w:val="18"/>
              </w:rPr>
              <w:t>Hekisuikai</w:t>
            </w:r>
            <w:r>
              <w:rPr>
                <w:rFonts w:eastAsia="MS PGothic"/>
                <w:color w:val="000000"/>
                <w:sz w:val="18"/>
                <w:szCs w:val="18"/>
              </w:rPr>
              <w:t>”</w:t>
            </w:r>
          </w:p>
        </w:tc>
        <w:tc>
          <w:tcPr>
            <w:tcW w:w="1701" w:type="dxa"/>
            <w:vAlign w:val="center"/>
          </w:tcPr>
          <w:p w14:paraId="260B02B7" w14:textId="2D3C7BB5"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(2)</w:t>
            </w:r>
          </w:p>
        </w:tc>
        <w:tc>
          <w:tcPr>
            <w:tcW w:w="1701" w:type="dxa"/>
            <w:vAlign w:val="center"/>
          </w:tcPr>
          <w:p w14:paraId="260B02B8" w14:textId="77777777"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
        </w:tc>
        <w:tc>
          <w:tcPr>
            <w:tcW w:w="1701" w:type="dxa"/>
            <w:vAlign w:val="center"/>
          </w:tcPr>
          <w:p w14:paraId="260B02B9" w14:textId="5715EA76"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(2)</w:t>
            </w:r>
          </w:p>
        </w:tc>
      </w:tr>
      <w:tr w:rsidR="005E137B" w:rsidRPr="000666DB" w14:paraId="260B02BF" w14:textId="77777777" w:rsidTr="001C1BE0">
        <w:trPr>
          <w:trHeight w:val="284"/>
        </w:trPr>
        <w:tc>
          <w:tcPr>
            <w:tcW w:w="3402" w:type="dxa"/>
            <w:vAlign w:val="center"/>
          </w:tcPr>
          <w:p w14:paraId="260B02BB" w14:textId="0EECA9B3" w:rsidR="005E137B" w:rsidRPr="000666DB" w:rsidRDefault="00FB05D3"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lang w:val="en-US"/>
              </w:rPr>
              <w:t>“</w:t>
            </w:r>
            <w:r w:rsidR="005E137B">
              <w:rPr>
                <w:rFonts w:eastAsia="MS PGothic"/>
                <w:color w:val="000000"/>
                <w:sz w:val="18"/>
                <w:szCs w:val="18"/>
                <w:lang w:val="en-US"/>
              </w:rPr>
              <w:t>Okinawa no Kaze</w:t>
            </w:r>
            <w:r>
              <w:rPr>
                <w:rFonts w:eastAsia="MS PGothic"/>
                <w:color w:val="000000"/>
                <w:sz w:val="18"/>
                <w:szCs w:val="18"/>
                <w:lang w:val="en-US"/>
              </w:rPr>
              <w:t>”</w:t>
            </w:r>
          </w:p>
        </w:tc>
        <w:tc>
          <w:tcPr>
            <w:tcW w:w="1701" w:type="dxa"/>
            <w:vAlign w:val="center"/>
          </w:tcPr>
          <w:p w14:paraId="260B02BC" w14:textId="224252A6"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(0)</w:t>
            </w:r>
          </w:p>
        </w:tc>
        <w:tc>
          <w:tcPr>
            <w:tcW w:w="1701" w:type="dxa"/>
            <w:vAlign w:val="center"/>
          </w:tcPr>
          <w:p w14:paraId="260B02BD" w14:textId="77777777"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
        </w:tc>
        <w:tc>
          <w:tcPr>
            <w:tcW w:w="1701" w:type="dxa"/>
            <w:vAlign w:val="center"/>
          </w:tcPr>
          <w:p w14:paraId="260B02BE" w14:textId="1986ED91"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(0)</w:t>
            </w:r>
          </w:p>
        </w:tc>
      </w:tr>
      <w:tr w:rsidR="005E137B" w:rsidRPr="000666DB" w14:paraId="77123DE3" w14:textId="77777777" w:rsidTr="001C1BE0">
        <w:trPr>
          <w:trHeight w:val="284"/>
        </w:trPr>
        <w:tc>
          <w:tcPr>
            <w:tcW w:w="3402" w:type="dxa"/>
            <w:vAlign w:val="center"/>
          </w:tcPr>
          <w:p w14:paraId="4B251F23" w14:textId="450596A2" w:rsidR="005E137B" w:rsidRPr="000666DB" w:rsidRDefault="00FB05D3"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w:t>
            </w:r>
            <w:r w:rsidR="005E137B">
              <w:rPr>
                <w:rFonts w:eastAsia="MS PGothic"/>
                <w:color w:val="000000"/>
                <w:sz w:val="18"/>
                <w:szCs w:val="18"/>
              </w:rPr>
              <w:t>Minnano-to</w:t>
            </w:r>
            <w:r>
              <w:rPr>
                <w:rFonts w:eastAsia="MS PGothic"/>
                <w:color w:val="000000"/>
                <w:sz w:val="18"/>
                <w:szCs w:val="18"/>
              </w:rPr>
              <w:t>”</w:t>
            </w:r>
          </w:p>
        </w:tc>
        <w:tc>
          <w:tcPr>
            <w:tcW w:w="1701" w:type="dxa"/>
            <w:vAlign w:val="center"/>
          </w:tcPr>
          <w:p w14:paraId="6A286D03" w14:textId="1163CBB8"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(0)</w:t>
            </w:r>
          </w:p>
        </w:tc>
        <w:tc>
          <w:tcPr>
            <w:tcW w:w="1701" w:type="dxa"/>
            <w:vAlign w:val="center"/>
          </w:tcPr>
          <w:p w14:paraId="2BEAF597" w14:textId="77777777"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
        </w:tc>
        <w:tc>
          <w:tcPr>
            <w:tcW w:w="1701" w:type="dxa"/>
            <w:vAlign w:val="center"/>
          </w:tcPr>
          <w:p w14:paraId="6FDC721A" w14:textId="3C8AFEBA"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2</w:t>
            </w:r>
            <w:proofErr w:type="gramEnd"/>
            <w:r>
              <w:rPr>
                <w:rFonts w:eastAsia="MS PGothic"/>
                <w:color w:val="000000"/>
                <w:sz w:val="18"/>
                <w:szCs w:val="18"/>
              </w:rPr>
              <w:t xml:space="preserve"> (0)</w:t>
            </w:r>
          </w:p>
        </w:tc>
      </w:tr>
      <w:tr w:rsidR="005E137B" w:rsidRPr="000666DB" w14:paraId="260B02C4" w14:textId="77777777" w:rsidTr="001C1BE0">
        <w:trPr>
          <w:trHeight w:val="284"/>
        </w:trPr>
        <w:tc>
          <w:tcPr>
            <w:tcW w:w="3402" w:type="dxa"/>
            <w:vAlign w:val="center"/>
          </w:tcPr>
          <w:p w14:paraId="260B02C0" w14:textId="2BE2DDE1"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Sem partido</w:t>
            </w:r>
          </w:p>
        </w:tc>
        <w:tc>
          <w:tcPr>
            <w:tcW w:w="1701" w:type="dxa"/>
            <w:vAlign w:val="center"/>
          </w:tcPr>
          <w:p w14:paraId="260B02C1" w14:textId="38ED9C2C"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7</w:t>
            </w:r>
            <w:proofErr w:type="gramEnd"/>
            <w:r>
              <w:rPr>
                <w:rFonts w:eastAsia="MS PGothic"/>
                <w:color w:val="000000"/>
                <w:sz w:val="18"/>
                <w:szCs w:val="18"/>
              </w:rPr>
              <w:t xml:space="preserve"> (4)</w:t>
            </w:r>
          </w:p>
        </w:tc>
        <w:tc>
          <w:tcPr>
            <w:tcW w:w="1701" w:type="dxa"/>
            <w:vAlign w:val="center"/>
          </w:tcPr>
          <w:p w14:paraId="260B02C2" w14:textId="56311FA9"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3</w:t>
            </w:r>
            <w:proofErr w:type="gramEnd"/>
            <w:r>
              <w:rPr>
                <w:rFonts w:eastAsia="MS PGothic"/>
                <w:color w:val="000000"/>
                <w:sz w:val="18"/>
                <w:szCs w:val="18"/>
              </w:rPr>
              <w:t xml:space="preserve"> (0)</w:t>
            </w:r>
          </w:p>
        </w:tc>
        <w:tc>
          <w:tcPr>
            <w:tcW w:w="1701" w:type="dxa"/>
            <w:vAlign w:val="center"/>
          </w:tcPr>
          <w:p w14:paraId="260B02C3" w14:textId="35894EC9"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r>
              <w:rPr>
                <w:rFonts w:eastAsia="MS PGothic"/>
                <w:color w:val="000000"/>
                <w:sz w:val="18"/>
                <w:szCs w:val="18"/>
              </w:rPr>
              <w:t>10 (4)</w:t>
            </w:r>
          </w:p>
        </w:tc>
      </w:tr>
      <w:tr w:rsidR="005E137B" w:rsidRPr="000666DB" w14:paraId="260B02C9" w14:textId="77777777" w:rsidTr="001C1BE0">
        <w:trPr>
          <w:trHeight w:val="284"/>
        </w:trPr>
        <w:tc>
          <w:tcPr>
            <w:tcW w:w="3402" w:type="dxa"/>
            <w:tcBorders>
              <w:bottom w:val="single" w:sz="8" w:space="0" w:color="auto"/>
            </w:tcBorders>
            <w:vAlign w:val="center"/>
          </w:tcPr>
          <w:p w14:paraId="260B02C5" w14:textId="74BEB6ED" w:rsidR="005E137B" w:rsidRPr="000666DB" w:rsidRDefault="005E137B" w:rsidP="002F230B">
            <w:pPr>
              <w:tabs>
                <w:tab w:val="clear" w:pos="567"/>
              </w:tabs>
              <w:autoSpaceDE w:val="0"/>
              <w:autoSpaceDN w:val="0"/>
              <w:adjustRightInd w:val="0"/>
              <w:spacing w:line="240" w:lineRule="auto"/>
              <w:rPr>
                <w:rFonts w:eastAsia="MS PGothic"/>
                <w:sz w:val="18"/>
                <w:szCs w:val="18"/>
              </w:rPr>
            </w:pPr>
            <w:r>
              <w:rPr>
                <w:rFonts w:eastAsia="MS PGothic"/>
                <w:color w:val="000000"/>
                <w:sz w:val="18"/>
                <w:szCs w:val="18"/>
              </w:rPr>
              <w:t>Vacância</w:t>
            </w:r>
          </w:p>
        </w:tc>
        <w:tc>
          <w:tcPr>
            <w:tcW w:w="1701" w:type="dxa"/>
            <w:tcBorders>
              <w:bottom w:val="single" w:sz="8" w:space="0" w:color="auto"/>
            </w:tcBorders>
            <w:vAlign w:val="center"/>
          </w:tcPr>
          <w:p w14:paraId="260B02C6" w14:textId="6E3A836D"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3</w:t>
            </w:r>
            <w:proofErr w:type="gramEnd"/>
          </w:p>
        </w:tc>
        <w:tc>
          <w:tcPr>
            <w:tcW w:w="1701" w:type="dxa"/>
            <w:tcBorders>
              <w:bottom w:val="single" w:sz="8" w:space="0" w:color="auto"/>
            </w:tcBorders>
            <w:vAlign w:val="center"/>
          </w:tcPr>
          <w:p w14:paraId="260B02C7" w14:textId="488CC380" w:rsidR="005E137B" w:rsidRPr="000666DB" w:rsidRDefault="005E137B" w:rsidP="005E6B15">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1</w:t>
            </w:r>
            <w:proofErr w:type="gramEnd"/>
          </w:p>
        </w:tc>
        <w:tc>
          <w:tcPr>
            <w:tcW w:w="1701" w:type="dxa"/>
            <w:tcBorders>
              <w:bottom w:val="single" w:sz="8" w:space="0" w:color="auto"/>
            </w:tcBorders>
            <w:vAlign w:val="center"/>
          </w:tcPr>
          <w:p w14:paraId="260B02C8" w14:textId="188DE594" w:rsidR="005E137B" w:rsidRPr="000666DB" w:rsidRDefault="005E137B" w:rsidP="002F230B">
            <w:pPr>
              <w:tabs>
                <w:tab w:val="clear" w:pos="567"/>
              </w:tabs>
              <w:autoSpaceDE w:val="0"/>
              <w:autoSpaceDN w:val="0"/>
              <w:adjustRightInd w:val="0"/>
              <w:spacing w:line="240" w:lineRule="auto"/>
              <w:jc w:val="right"/>
              <w:rPr>
                <w:rFonts w:eastAsia="MS PGothic"/>
                <w:sz w:val="18"/>
                <w:szCs w:val="18"/>
              </w:rPr>
            </w:pPr>
            <w:proofErr w:type="gramStart"/>
            <w:r>
              <w:rPr>
                <w:rFonts w:eastAsia="MS PGothic"/>
                <w:color w:val="000000"/>
                <w:sz w:val="18"/>
                <w:szCs w:val="18"/>
              </w:rPr>
              <w:t>4</w:t>
            </w:r>
            <w:proofErr w:type="gramEnd"/>
          </w:p>
        </w:tc>
      </w:tr>
      <w:tr w:rsidR="005E137B" w:rsidRPr="000666DB" w14:paraId="260B02CE" w14:textId="77777777" w:rsidTr="001C1BE0">
        <w:trPr>
          <w:trHeight w:val="284"/>
        </w:trPr>
        <w:tc>
          <w:tcPr>
            <w:tcW w:w="3402" w:type="dxa"/>
            <w:tcBorders>
              <w:top w:val="single" w:sz="8" w:space="0" w:color="auto"/>
              <w:bottom w:val="single" w:sz="8" w:space="0" w:color="auto"/>
            </w:tcBorders>
            <w:vAlign w:val="center"/>
          </w:tcPr>
          <w:p w14:paraId="260B02CA" w14:textId="16AD244D" w:rsidR="005E137B" w:rsidRPr="000666DB" w:rsidRDefault="005E137B" w:rsidP="002F230B">
            <w:pPr>
              <w:tabs>
                <w:tab w:val="clear" w:pos="567"/>
              </w:tabs>
              <w:autoSpaceDE w:val="0"/>
              <w:autoSpaceDN w:val="0"/>
              <w:adjustRightInd w:val="0"/>
              <w:spacing w:line="240" w:lineRule="auto"/>
              <w:rPr>
                <w:rFonts w:eastAsia="MS PGothic"/>
                <w:b/>
                <w:sz w:val="18"/>
                <w:szCs w:val="18"/>
              </w:rPr>
            </w:pPr>
            <w:r>
              <w:rPr>
                <w:rFonts w:eastAsia="MS PGothic"/>
                <w:b/>
                <w:bCs/>
                <w:color w:val="000000"/>
                <w:sz w:val="18"/>
                <w:szCs w:val="18"/>
              </w:rPr>
              <w:t> </w:t>
            </w:r>
          </w:p>
        </w:tc>
        <w:tc>
          <w:tcPr>
            <w:tcW w:w="1701" w:type="dxa"/>
            <w:tcBorders>
              <w:top w:val="single" w:sz="8" w:space="0" w:color="auto"/>
              <w:bottom w:val="single" w:sz="8" w:space="0" w:color="auto"/>
            </w:tcBorders>
            <w:vAlign w:val="center"/>
          </w:tcPr>
          <w:p w14:paraId="260B02CB" w14:textId="0CBB5535" w:rsidR="005E137B" w:rsidRPr="000666DB" w:rsidRDefault="005E137B" w:rsidP="005E6B15">
            <w:pPr>
              <w:tabs>
                <w:tab w:val="clear" w:pos="567"/>
              </w:tabs>
              <w:autoSpaceDE w:val="0"/>
              <w:autoSpaceDN w:val="0"/>
              <w:adjustRightInd w:val="0"/>
              <w:spacing w:line="240" w:lineRule="auto"/>
              <w:jc w:val="right"/>
              <w:rPr>
                <w:rFonts w:eastAsia="MS PGothic"/>
                <w:b/>
                <w:sz w:val="18"/>
                <w:szCs w:val="18"/>
              </w:rPr>
            </w:pPr>
            <w:r>
              <w:rPr>
                <w:rFonts w:eastAsia="MS PGothic"/>
                <w:b/>
                <w:bCs/>
                <w:color w:val="000000"/>
                <w:sz w:val="18"/>
                <w:szCs w:val="18"/>
              </w:rPr>
              <w:t>245 (56)</w:t>
            </w:r>
          </w:p>
        </w:tc>
        <w:tc>
          <w:tcPr>
            <w:tcW w:w="1701" w:type="dxa"/>
            <w:tcBorders>
              <w:top w:val="single" w:sz="8" w:space="0" w:color="auto"/>
              <w:bottom w:val="single" w:sz="8" w:space="0" w:color="auto"/>
            </w:tcBorders>
            <w:vAlign w:val="center"/>
          </w:tcPr>
          <w:p w14:paraId="260B02CC" w14:textId="3A21E53E" w:rsidR="005E137B" w:rsidRPr="000666DB" w:rsidRDefault="005E137B" w:rsidP="005E6B15">
            <w:pPr>
              <w:tabs>
                <w:tab w:val="clear" w:pos="567"/>
              </w:tabs>
              <w:autoSpaceDE w:val="0"/>
              <w:autoSpaceDN w:val="0"/>
              <w:adjustRightInd w:val="0"/>
              <w:spacing w:line="240" w:lineRule="auto"/>
              <w:jc w:val="right"/>
              <w:rPr>
                <w:rFonts w:eastAsia="MS PGothic"/>
                <w:b/>
                <w:sz w:val="18"/>
                <w:szCs w:val="18"/>
              </w:rPr>
            </w:pPr>
            <w:r>
              <w:rPr>
                <w:rFonts w:eastAsia="MS PGothic"/>
                <w:b/>
                <w:bCs/>
                <w:color w:val="000000"/>
                <w:sz w:val="18"/>
                <w:szCs w:val="18"/>
              </w:rPr>
              <w:t>465 (45)</w:t>
            </w:r>
          </w:p>
        </w:tc>
        <w:tc>
          <w:tcPr>
            <w:tcW w:w="1701" w:type="dxa"/>
            <w:tcBorders>
              <w:top w:val="single" w:sz="8" w:space="0" w:color="auto"/>
              <w:bottom w:val="single" w:sz="8" w:space="0" w:color="auto"/>
            </w:tcBorders>
            <w:vAlign w:val="center"/>
          </w:tcPr>
          <w:p w14:paraId="260B02CD" w14:textId="424B1586" w:rsidR="005E137B" w:rsidRPr="000666DB" w:rsidRDefault="005E137B" w:rsidP="002F230B">
            <w:pPr>
              <w:tabs>
                <w:tab w:val="clear" w:pos="567"/>
              </w:tabs>
              <w:autoSpaceDE w:val="0"/>
              <w:autoSpaceDN w:val="0"/>
              <w:adjustRightInd w:val="0"/>
              <w:spacing w:line="240" w:lineRule="auto"/>
              <w:jc w:val="right"/>
              <w:rPr>
                <w:rFonts w:eastAsia="MS PGothic"/>
                <w:b/>
                <w:sz w:val="18"/>
                <w:szCs w:val="18"/>
              </w:rPr>
            </w:pPr>
            <w:r>
              <w:rPr>
                <w:rFonts w:eastAsia="MS PGothic"/>
                <w:b/>
                <w:bCs/>
                <w:color w:val="000000"/>
                <w:sz w:val="18"/>
                <w:szCs w:val="18"/>
              </w:rPr>
              <w:t>710 (101)</w:t>
            </w:r>
          </w:p>
        </w:tc>
      </w:tr>
    </w:tbl>
    <w:p w14:paraId="260B02CF" w14:textId="77777777" w:rsidR="00107733" w:rsidRPr="00593215" w:rsidRDefault="00107733" w:rsidP="00593215">
      <w:pPr>
        <w:autoSpaceDE w:val="0"/>
        <w:autoSpaceDN w:val="0"/>
        <w:adjustRightInd w:val="0"/>
        <w:spacing w:line="240" w:lineRule="auto"/>
        <w:jc w:val="both"/>
      </w:pPr>
    </w:p>
    <w:p w14:paraId="260B02D0" w14:textId="165A7B85" w:rsidR="00593215" w:rsidRPr="008339FC" w:rsidRDefault="009F7D00" w:rsidP="00593215">
      <w:pPr>
        <w:tabs>
          <w:tab w:val="clear" w:pos="567"/>
        </w:tabs>
        <w:autoSpaceDE w:val="0"/>
        <w:autoSpaceDN w:val="0"/>
        <w:adjustRightInd w:val="0"/>
        <w:spacing w:line="240" w:lineRule="auto"/>
        <w:ind w:left="709" w:hanging="709"/>
        <w:jc w:val="both"/>
        <w:rPr>
          <w:i/>
          <w:iCs/>
          <w:lang w:val="en-US"/>
        </w:rPr>
      </w:pPr>
      <w:r w:rsidRPr="009F7D00">
        <w:rPr>
          <w:i/>
          <w:iCs/>
          <w:lang w:val="en-US"/>
        </w:rPr>
        <w:lastRenderedPageBreak/>
        <w:t>F</w:t>
      </w:r>
      <w:r>
        <w:rPr>
          <w:i/>
          <w:iCs/>
          <w:lang w:val="en-US"/>
        </w:rPr>
        <w:t>onte: “The House of Councillors</w:t>
      </w:r>
      <w:r w:rsidR="00E524C1">
        <w:rPr>
          <w:i/>
          <w:iCs/>
          <w:lang w:val="en-US"/>
        </w:rPr>
        <w:t>”</w:t>
      </w:r>
      <w:r w:rsidRPr="009F7D00">
        <w:rPr>
          <w:i/>
          <w:iCs/>
          <w:lang w:val="en-US"/>
        </w:rPr>
        <w:t xml:space="preserve"> (Câmara Alta) e “The House of Representatives” (Câmara Baixa)</w:t>
      </w:r>
      <w:r>
        <w:rPr>
          <w:i/>
          <w:iCs/>
          <w:lang w:val="en-US"/>
        </w:rPr>
        <w:t>.</w:t>
      </w:r>
    </w:p>
    <w:p w14:paraId="260B02D1" w14:textId="77777777" w:rsidR="00593215" w:rsidRDefault="00593215" w:rsidP="00593215">
      <w:pPr>
        <w:tabs>
          <w:tab w:val="clear" w:pos="567"/>
        </w:tabs>
        <w:autoSpaceDE w:val="0"/>
        <w:autoSpaceDN w:val="0"/>
        <w:adjustRightInd w:val="0"/>
        <w:spacing w:line="240" w:lineRule="auto"/>
        <w:ind w:left="709" w:hanging="709"/>
        <w:jc w:val="both"/>
        <w:rPr>
          <w:i/>
          <w:iCs/>
        </w:rPr>
      </w:pPr>
      <w:r>
        <w:rPr>
          <w:i/>
          <w:iCs/>
        </w:rPr>
        <w:t>Obs:</w:t>
      </w:r>
      <w:r>
        <w:rPr>
          <w:i/>
          <w:iCs/>
        </w:rPr>
        <w:tab/>
      </w:r>
      <w:proofErr w:type="gramStart"/>
      <w:r>
        <w:rPr>
          <w:i/>
          <w:iCs/>
        </w:rPr>
        <w:t>(</w:t>
      </w:r>
      <w:proofErr w:type="gramEnd"/>
      <w:r>
        <w:rPr>
          <w:i/>
          <w:iCs/>
        </w:rPr>
        <w:t xml:space="preserve">1) </w:t>
      </w:r>
      <w:r w:rsidR="008339FC">
        <w:rPr>
          <w:i/>
          <w:iCs/>
        </w:rPr>
        <w:t>Os números entre parêntesis são representantes do sexo feminino eleitas para ambas as Câmaras.</w:t>
      </w:r>
    </w:p>
    <w:p w14:paraId="260B02D2" w14:textId="5BB5EDA0" w:rsidR="00593215" w:rsidRDefault="00593215" w:rsidP="005E137B">
      <w:pPr>
        <w:tabs>
          <w:tab w:val="clear" w:pos="567"/>
        </w:tabs>
        <w:autoSpaceDE w:val="0"/>
        <w:autoSpaceDN w:val="0"/>
        <w:adjustRightInd w:val="0"/>
        <w:spacing w:line="240" w:lineRule="auto"/>
        <w:ind w:left="709" w:hanging="709"/>
        <w:rPr>
          <w:i/>
          <w:iCs/>
        </w:rPr>
      </w:pPr>
      <w:r>
        <w:rPr>
          <w:i/>
          <w:iCs/>
        </w:rPr>
        <w:tab/>
        <w:t xml:space="preserve">(2) </w:t>
      </w:r>
      <w:r w:rsidR="005E137B">
        <w:rPr>
          <w:i/>
          <w:iCs/>
        </w:rPr>
        <w:t>Câmara Alta (situação em outubro de 2021)</w:t>
      </w:r>
      <w:r w:rsidR="009F7D00">
        <w:rPr>
          <w:i/>
          <w:iCs/>
        </w:rPr>
        <w:t xml:space="preserve"> </w:t>
      </w:r>
      <w:hyperlink r:id="rId17" w:history="1">
        <w:r w:rsidR="008339FC" w:rsidRPr="002E0AFB">
          <w:rPr>
            <w:i/>
            <w:iCs/>
          </w:rPr>
          <w:t>https://www.sangiin.go.jp/japanese/joho1/kousei/giin/204/giinsu.htm</w:t>
        </w:r>
      </w:hyperlink>
      <w:r w:rsidR="009F7D00">
        <w:rPr>
          <w:i/>
          <w:iCs/>
        </w:rPr>
        <w:t>.</w:t>
      </w:r>
    </w:p>
    <w:p w14:paraId="260B02D3" w14:textId="6D69F820" w:rsidR="008339FC" w:rsidRDefault="008339FC" w:rsidP="005E137B">
      <w:pPr>
        <w:tabs>
          <w:tab w:val="clear" w:pos="567"/>
        </w:tabs>
        <w:autoSpaceDE w:val="0"/>
        <w:autoSpaceDN w:val="0"/>
        <w:adjustRightInd w:val="0"/>
        <w:spacing w:line="240" w:lineRule="auto"/>
        <w:ind w:left="709" w:hanging="709"/>
        <w:rPr>
          <w:rFonts w:eastAsia="Times New Roman"/>
          <w:i/>
        </w:rPr>
      </w:pPr>
      <w:r>
        <w:rPr>
          <w:i/>
          <w:iCs/>
        </w:rPr>
        <w:tab/>
        <w:t xml:space="preserve">(3) </w:t>
      </w:r>
      <w:r w:rsidR="005E137B">
        <w:rPr>
          <w:i/>
          <w:iCs/>
        </w:rPr>
        <w:t xml:space="preserve">Câmara Baixa (situação em abril de 2022) </w:t>
      </w:r>
      <w:hyperlink r:id="rId18" w:history="1">
        <w:r w:rsidRPr="002E0AFB">
          <w:rPr>
            <w:i/>
            <w:iCs/>
          </w:rPr>
          <w:t>https://www.shugiin.go.jp/internet/itdb_annai.nsf/html/statics/shiryo/kaiha_m.htm</w:t>
        </w:r>
      </w:hyperlink>
      <w:r w:rsidR="009F7D00">
        <w:rPr>
          <w:i/>
          <w:iCs/>
        </w:rPr>
        <w:t>.</w:t>
      </w:r>
    </w:p>
    <w:p w14:paraId="260B02D4" w14:textId="77777777" w:rsidR="008339FC" w:rsidRPr="00967354" w:rsidRDefault="008339FC" w:rsidP="00967354">
      <w:pPr>
        <w:tabs>
          <w:tab w:val="clear" w:pos="567"/>
        </w:tabs>
        <w:autoSpaceDE w:val="0"/>
        <w:autoSpaceDN w:val="0"/>
        <w:adjustRightInd w:val="0"/>
        <w:spacing w:before="120" w:line="240" w:lineRule="auto"/>
        <w:jc w:val="both"/>
        <w:rPr>
          <w:rFonts w:eastAsiaTheme="minorEastAsia"/>
          <w:i/>
        </w:rPr>
      </w:pPr>
    </w:p>
    <w:p w14:paraId="260B02D5" w14:textId="77777777" w:rsidR="007B0EC5" w:rsidRPr="00E6490D" w:rsidRDefault="009F6B06" w:rsidP="009F4BCA">
      <w:pPr>
        <w:pStyle w:val="Heading3"/>
        <w:numPr>
          <w:ilvl w:val="0"/>
          <w:numId w:val="113"/>
        </w:numPr>
        <w:tabs>
          <w:tab w:val="clear" w:pos="567"/>
          <w:tab w:val="clear" w:pos="930"/>
          <w:tab w:val="num" w:pos="709"/>
        </w:tabs>
        <w:spacing w:before="240" w:after="0" w:line="240" w:lineRule="auto"/>
        <w:ind w:left="709" w:hanging="709"/>
        <w:rPr>
          <w:b/>
        </w:rPr>
      </w:pPr>
      <w:bookmarkStart w:id="50" w:name="_Toc105064482"/>
      <w:r w:rsidRPr="00E6490D">
        <w:rPr>
          <w:b/>
        </w:rPr>
        <w:t>Ó</w:t>
      </w:r>
      <w:r w:rsidR="007B0EC5" w:rsidRPr="00E6490D">
        <w:rPr>
          <w:b/>
        </w:rPr>
        <w:t>rgãos</w:t>
      </w:r>
      <w:r w:rsidR="00B93CDA">
        <w:rPr>
          <w:b/>
        </w:rPr>
        <w:t xml:space="preserve"> </w:t>
      </w:r>
      <w:r w:rsidRPr="009F4BCA">
        <w:rPr>
          <w:b/>
          <w:lang w:val="pt-BR"/>
        </w:rPr>
        <w:t>Ministeriais</w:t>
      </w:r>
      <w:r w:rsidR="00B93CDA">
        <w:rPr>
          <w:b/>
        </w:rPr>
        <w:t xml:space="preserve"> </w:t>
      </w:r>
      <w:r w:rsidR="007B0EC5" w:rsidRPr="00E6490D">
        <w:rPr>
          <w:b/>
        </w:rPr>
        <w:t>do</w:t>
      </w:r>
      <w:r w:rsidR="00B93CDA">
        <w:rPr>
          <w:b/>
        </w:rPr>
        <w:t xml:space="preserve"> </w:t>
      </w:r>
      <w:r w:rsidR="007B0EC5" w:rsidRPr="00E6490D">
        <w:rPr>
          <w:b/>
        </w:rPr>
        <w:t>Governo</w:t>
      </w:r>
      <w:r w:rsidR="00B93CDA">
        <w:rPr>
          <w:b/>
        </w:rPr>
        <w:t xml:space="preserve"> </w:t>
      </w:r>
      <w:r w:rsidR="007B0EC5" w:rsidRPr="00E6490D">
        <w:rPr>
          <w:b/>
        </w:rPr>
        <w:t>japonês</w:t>
      </w:r>
      <w:bookmarkEnd w:id="50"/>
    </w:p>
    <w:p w14:paraId="4B098178" w14:textId="77777777" w:rsidR="00840E55" w:rsidRPr="00967354" w:rsidRDefault="00840E55" w:rsidP="00967354">
      <w:pPr>
        <w:tabs>
          <w:tab w:val="clear" w:pos="567"/>
        </w:tabs>
        <w:autoSpaceDE w:val="0"/>
        <w:autoSpaceDN w:val="0"/>
        <w:adjustRightInd w:val="0"/>
        <w:spacing w:before="120" w:line="240" w:lineRule="auto"/>
        <w:jc w:val="both"/>
        <w:rPr>
          <w:rFonts w:eastAsiaTheme="minorEastAsia"/>
          <w:i/>
        </w:rPr>
      </w:pPr>
    </w:p>
    <w:p w14:paraId="260B02D6" w14:textId="7F539518" w:rsidR="007B0EC5" w:rsidRDefault="007B0EC5" w:rsidP="005E6B15">
      <w:pPr>
        <w:tabs>
          <w:tab w:val="clear" w:pos="567"/>
        </w:tabs>
        <w:autoSpaceDE w:val="0"/>
        <w:autoSpaceDN w:val="0"/>
        <w:adjustRightInd w:val="0"/>
        <w:spacing w:before="120" w:line="240" w:lineRule="auto"/>
        <w:jc w:val="both"/>
        <w:rPr>
          <w:b/>
          <w:iCs/>
          <w:color w:val="000000"/>
        </w:rPr>
      </w:pPr>
      <w:r w:rsidRPr="005E6B15">
        <w:rPr>
          <w:b/>
          <w:iCs/>
          <w:color w:val="000000"/>
        </w:rPr>
        <w:t>Ministério</w:t>
      </w:r>
      <w:r w:rsidR="00047E9F" w:rsidRPr="005E6B15">
        <w:rPr>
          <w:b/>
          <w:iCs/>
          <w:color w:val="000000"/>
        </w:rPr>
        <w:t>s</w:t>
      </w:r>
      <w:r w:rsidR="00B93CDA" w:rsidRPr="005E6B15">
        <w:rPr>
          <w:b/>
          <w:iCs/>
          <w:color w:val="000000"/>
        </w:rPr>
        <w:t xml:space="preserve"> </w:t>
      </w:r>
      <w:r w:rsidRPr="005E6B15">
        <w:rPr>
          <w:b/>
          <w:iCs/>
          <w:color w:val="000000"/>
        </w:rPr>
        <w:t>relacionados</w:t>
      </w:r>
      <w:r w:rsidR="00B93CDA" w:rsidRPr="005E6B15">
        <w:rPr>
          <w:b/>
          <w:iCs/>
          <w:color w:val="000000"/>
        </w:rPr>
        <w:t xml:space="preserve"> </w:t>
      </w:r>
      <w:r w:rsidR="00511673" w:rsidRPr="005E6B15">
        <w:rPr>
          <w:b/>
          <w:iCs/>
          <w:color w:val="000000"/>
        </w:rPr>
        <w:t>às</w:t>
      </w:r>
      <w:r w:rsidR="00B93CDA" w:rsidRPr="005E6B15">
        <w:rPr>
          <w:b/>
          <w:iCs/>
          <w:color w:val="000000"/>
        </w:rPr>
        <w:t xml:space="preserve"> </w:t>
      </w:r>
      <w:r w:rsidR="00511673" w:rsidRPr="005E6B15">
        <w:rPr>
          <w:b/>
          <w:iCs/>
          <w:color w:val="000000"/>
        </w:rPr>
        <w:t>negociações</w:t>
      </w:r>
      <w:r w:rsidR="00B93CDA" w:rsidRPr="005E6B15">
        <w:rPr>
          <w:b/>
          <w:iCs/>
          <w:color w:val="000000"/>
        </w:rPr>
        <w:t xml:space="preserve"> </w:t>
      </w:r>
      <w:r w:rsidR="00511673" w:rsidRPr="005E6B15">
        <w:rPr>
          <w:b/>
          <w:iCs/>
          <w:color w:val="000000"/>
        </w:rPr>
        <w:t>internacionais,</w:t>
      </w:r>
      <w:r w:rsidR="00B93CDA" w:rsidRPr="005E6B15">
        <w:rPr>
          <w:b/>
          <w:iCs/>
          <w:color w:val="000000"/>
        </w:rPr>
        <w:t xml:space="preserve"> </w:t>
      </w:r>
      <w:r w:rsidRPr="005E6B15">
        <w:rPr>
          <w:b/>
          <w:iCs/>
          <w:color w:val="000000"/>
        </w:rPr>
        <w:t>ao</w:t>
      </w:r>
      <w:r w:rsidR="00B93CDA" w:rsidRPr="005E6B15">
        <w:rPr>
          <w:b/>
          <w:iCs/>
          <w:color w:val="000000"/>
        </w:rPr>
        <w:t xml:space="preserve"> </w:t>
      </w:r>
      <w:r w:rsidR="00511673" w:rsidRPr="005E6B15">
        <w:rPr>
          <w:b/>
          <w:iCs/>
          <w:color w:val="000000"/>
        </w:rPr>
        <w:t>comércio</w:t>
      </w:r>
      <w:r w:rsidR="00B93CDA" w:rsidRPr="005E6B15">
        <w:rPr>
          <w:b/>
          <w:iCs/>
          <w:color w:val="000000"/>
        </w:rPr>
        <w:t xml:space="preserve"> </w:t>
      </w:r>
      <w:r w:rsidR="00511673" w:rsidRPr="005E6B15">
        <w:rPr>
          <w:b/>
          <w:iCs/>
          <w:color w:val="000000"/>
        </w:rPr>
        <w:t>exterior</w:t>
      </w:r>
      <w:r w:rsidR="00B93CDA" w:rsidRPr="005E6B15">
        <w:rPr>
          <w:b/>
          <w:iCs/>
          <w:color w:val="000000"/>
        </w:rPr>
        <w:t xml:space="preserve"> </w:t>
      </w:r>
      <w:r w:rsidR="00511673" w:rsidRPr="005E6B15">
        <w:rPr>
          <w:b/>
          <w:iCs/>
          <w:color w:val="000000"/>
        </w:rPr>
        <w:t>e</w:t>
      </w:r>
      <w:r w:rsidR="00B93CDA" w:rsidRPr="005E6B15">
        <w:rPr>
          <w:b/>
          <w:iCs/>
          <w:color w:val="000000"/>
        </w:rPr>
        <w:t xml:space="preserve"> </w:t>
      </w:r>
      <w:r w:rsidR="00511673" w:rsidRPr="005E6B15">
        <w:rPr>
          <w:b/>
          <w:iCs/>
          <w:color w:val="000000"/>
        </w:rPr>
        <w:t>aos</w:t>
      </w:r>
      <w:r w:rsidR="00B93CDA" w:rsidRPr="005E6B15">
        <w:rPr>
          <w:b/>
          <w:iCs/>
          <w:color w:val="000000"/>
        </w:rPr>
        <w:t xml:space="preserve"> </w:t>
      </w:r>
      <w:r w:rsidR="00511673" w:rsidRPr="005E6B15">
        <w:rPr>
          <w:b/>
          <w:iCs/>
          <w:color w:val="000000"/>
        </w:rPr>
        <w:t>investimentos</w:t>
      </w:r>
      <w:r w:rsidR="00B93CDA" w:rsidRPr="005E6B15">
        <w:rPr>
          <w:b/>
          <w:iCs/>
          <w:color w:val="000000"/>
        </w:rPr>
        <w:t xml:space="preserve"> </w:t>
      </w:r>
      <w:r w:rsidR="00511673" w:rsidRPr="005E6B15">
        <w:rPr>
          <w:b/>
          <w:iCs/>
          <w:color w:val="000000"/>
        </w:rPr>
        <w:t>internacionais</w:t>
      </w:r>
      <w:r w:rsidR="001671DC">
        <w:rPr>
          <w:b/>
          <w:iCs/>
          <w:color w:val="000000"/>
        </w:rPr>
        <w:t xml:space="preserve"> (em ordem alfabética)</w:t>
      </w:r>
      <w:r w:rsidRPr="005E6B15">
        <w:rPr>
          <w:b/>
          <w:iCs/>
          <w:color w:val="000000"/>
        </w:rPr>
        <w:t>:</w:t>
      </w:r>
    </w:p>
    <w:p w14:paraId="260B02D8" w14:textId="77777777" w:rsidR="009F6B06" w:rsidRPr="00BC4A65" w:rsidRDefault="000C1139"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 da Agricultura, Silvicultura</w:t>
      </w:r>
      <w:r w:rsidR="00B93CDA" w:rsidRPr="00BC4A65">
        <w:rPr>
          <w:bCs/>
        </w:rPr>
        <w:t xml:space="preserve"> </w:t>
      </w:r>
      <w:r w:rsidR="009F6B06" w:rsidRPr="00BC4A65">
        <w:rPr>
          <w:bCs/>
        </w:rPr>
        <w:t>e</w:t>
      </w:r>
      <w:r w:rsidR="00B93CDA" w:rsidRPr="00BC4A65">
        <w:rPr>
          <w:bCs/>
        </w:rPr>
        <w:t xml:space="preserve"> </w:t>
      </w:r>
      <w:proofErr w:type="gramStart"/>
      <w:r w:rsidR="009F6B06" w:rsidRPr="00BC4A65">
        <w:rPr>
          <w:bCs/>
        </w:rPr>
        <w:t>Pesca</w:t>
      </w:r>
      <w:proofErr w:type="gramEnd"/>
    </w:p>
    <w:p w14:paraId="260B02D9" w14:textId="42693141" w:rsidR="009F6B06" w:rsidRPr="00BC4A65" w:rsidRDefault="009F6B06" w:rsidP="009F6B06">
      <w:pPr>
        <w:tabs>
          <w:tab w:val="clear" w:pos="567"/>
          <w:tab w:val="left" w:pos="426"/>
        </w:tabs>
        <w:spacing w:line="240" w:lineRule="auto"/>
        <w:ind w:left="426" w:hanging="426"/>
        <w:jc w:val="both"/>
        <w:rPr>
          <w:i/>
          <w:szCs w:val="27"/>
          <w:lang w:val="en-US"/>
        </w:rPr>
      </w:pPr>
      <w:r w:rsidRPr="00BC4A65">
        <w:rPr>
          <w:i/>
          <w:szCs w:val="27"/>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Agriculture,</w:t>
      </w:r>
      <w:r w:rsidR="00B93CDA" w:rsidRPr="00BC4A65">
        <w:rPr>
          <w:i/>
          <w:szCs w:val="27"/>
          <w:lang w:val="en-US"/>
        </w:rPr>
        <w:t xml:space="preserve"> </w:t>
      </w:r>
      <w:r w:rsidRPr="00BC4A65">
        <w:rPr>
          <w:i/>
          <w:szCs w:val="27"/>
          <w:lang w:val="en-US"/>
        </w:rPr>
        <w:t>Forestry</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Fisheries</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MAFF</w:t>
      </w:r>
      <w:r w:rsidR="00B93CDA" w:rsidRPr="00BC4A65">
        <w:rPr>
          <w:i/>
          <w:szCs w:val="27"/>
          <w:lang w:val="en-US"/>
        </w:rPr>
        <w:t xml:space="preserve"> </w:t>
      </w:r>
      <w:r w:rsidRPr="00BC4A65">
        <w:rPr>
          <w:i/>
          <w:szCs w:val="27"/>
          <w:lang w:val="en-US"/>
        </w:rPr>
        <w:t>(</w:t>
      </w:r>
      <w:r w:rsidR="001671DC">
        <w:rPr>
          <w:i/>
          <w:szCs w:val="27"/>
          <w:lang w:val="en-US"/>
        </w:rPr>
        <w:t>“</w:t>
      </w:r>
      <w:r w:rsidR="001671DC" w:rsidRPr="001671DC">
        <w:rPr>
          <w:i/>
          <w:szCs w:val="27"/>
          <w:lang w:val="en-US"/>
        </w:rPr>
        <w:t>Norin Suisan sho</w:t>
      </w:r>
      <w:r w:rsidR="001671DC">
        <w:rPr>
          <w:i/>
          <w:szCs w:val="27"/>
          <w:lang w:val="en-US"/>
        </w:rPr>
        <w:t>”</w:t>
      </w:r>
      <w:r w:rsidRPr="00BC4A65">
        <w:rPr>
          <w:i/>
          <w:szCs w:val="27"/>
          <w:lang w:val="en-US"/>
        </w:rPr>
        <w:t>)</w:t>
      </w:r>
    </w:p>
    <w:p w14:paraId="260B02DA" w14:textId="196F7B1E" w:rsidR="006C3E58" w:rsidRPr="00567B88" w:rsidRDefault="009F6B06" w:rsidP="006C3E58">
      <w:pPr>
        <w:tabs>
          <w:tab w:val="clear" w:pos="567"/>
          <w:tab w:val="left" w:pos="426"/>
        </w:tabs>
        <w:spacing w:line="240" w:lineRule="auto"/>
        <w:ind w:left="426" w:hanging="426"/>
        <w:jc w:val="both"/>
        <w:rPr>
          <w:szCs w:val="27"/>
          <w:lang w:val="en-US"/>
        </w:rPr>
      </w:pPr>
      <w:r w:rsidRPr="00BC4A65">
        <w:rPr>
          <w:szCs w:val="27"/>
          <w:lang w:val="en-US"/>
        </w:rPr>
        <w:tab/>
      </w:r>
      <w:hyperlink r:id="rId19" w:history="1">
        <w:r w:rsidR="00567B88" w:rsidRPr="00567B88">
          <w:rPr>
            <w:lang w:val="en-US"/>
          </w:rPr>
          <w:t>https://www.maff.go.jp/e/index.html</w:t>
        </w:r>
      </w:hyperlink>
      <w:r w:rsidR="00567B88">
        <w:rPr>
          <w:szCs w:val="27"/>
          <w:lang w:val="en-US"/>
        </w:rPr>
        <w:t xml:space="preserve"> </w:t>
      </w:r>
    </w:p>
    <w:p w14:paraId="71EC482A" w14:textId="77777777" w:rsidR="001671DC" w:rsidRPr="00BC4A65" w:rsidRDefault="001671DC" w:rsidP="001671DC">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 xml:space="preserve">Ministério da </w:t>
      </w:r>
      <w:r>
        <w:rPr>
          <w:rFonts w:hint="eastAsia"/>
          <w:bCs/>
        </w:rPr>
        <w:t>Defesa</w:t>
      </w:r>
    </w:p>
    <w:p w14:paraId="10995B30" w14:textId="3CBD7C9A" w:rsidR="001671DC" w:rsidRPr="00BC4A65" w:rsidRDefault="001671DC" w:rsidP="001671DC">
      <w:pPr>
        <w:tabs>
          <w:tab w:val="clear" w:pos="567"/>
          <w:tab w:val="left" w:pos="426"/>
        </w:tabs>
        <w:spacing w:line="240" w:lineRule="auto"/>
        <w:ind w:left="426" w:hanging="426"/>
        <w:jc w:val="both"/>
        <w:rPr>
          <w:i/>
          <w:szCs w:val="27"/>
          <w:lang w:val="en-US"/>
        </w:rPr>
      </w:pPr>
      <w:r w:rsidRPr="00D15D37">
        <w:rPr>
          <w:szCs w:val="27"/>
          <w:lang w:val="en-US"/>
        </w:rPr>
        <w:tab/>
      </w:r>
      <w:r w:rsidRPr="00BC4A65">
        <w:rPr>
          <w:i/>
          <w:szCs w:val="27"/>
          <w:lang w:val="en-US"/>
        </w:rPr>
        <w:t xml:space="preserve">Ministry of </w:t>
      </w:r>
      <w:r>
        <w:rPr>
          <w:rFonts w:hint="eastAsia"/>
          <w:i/>
          <w:szCs w:val="27"/>
          <w:lang w:val="en-US"/>
        </w:rPr>
        <w:t>Defense</w:t>
      </w:r>
      <w:r w:rsidRPr="00BC4A65">
        <w:rPr>
          <w:i/>
          <w:szCs w:val="27"/>
          <w:lang w:val="en-US"/>
        </w:rPr>
        <w:t xml:space="preserve"> – M</w:t>
      </w:r>
      <w:r>
        <w:rPr>
          <w:rFonts w:hint="eastAsia"/>
          <w:i/>
          <w:szCs w:val="27"/>
          <w:lang w:val="en-US"/>
        </w:rPr>
        <w:t>OD</w:t>
      </w:r>
      <w:r w:rsidRPr="00BC4A65">
        <w:rPr>
          <w:i/>
          <w:szCs w:val="27"/>
          <w:lang w:val="en-US"/>
        </w:rPr>
        <w:t xml:space="preserve"> (</w:t>
      </w:r>
      <w:r w:rsidR="006D101A">
        <w:rPr>
          <w:i/>
          <w:szCs w:val="27"/>
          <w:lang w:val="en-US"/>
        </w:rPr>
        <w:t>“</w:t>
      </w:r>
      <w:r>
        <w:rPr>
          <w:rFonts w:hint="eastAsia"/>
          <w:i/>
          <w:szCs w:val="27"/>
          <w:lang w:val="en-US"/>
        </w:rPr>
        <w:t>Boei</w:t>
      </w:r>
      <w:r w:rsidR="006D101A">
        <w:rPr>
          <w:i/>
          <w:szCs w:val="27"/>
          <w:lang w:val="en-US"/>
        </w:rPr>
        <w:t xml:space="preserve"> </w:t>
      </w:r>
      <w:r w:rsidRPr="00BC4A65">
        <w:rPr>
          <w:i/>
          <w:szCs w:val="27"/>
          <w:lang w:val="en-US"/>
        </w:rPr>
        <w:t>sho</w:t>
      </w:r>
      <w:r w:rsidR="006D101A">
        <w:rPr>
          <w:i/>
          <w:szCs w:val="27"/>
          <w:lang w:val="en-US"/>
        </w:rPr>
        <w:t>”</w:t>
      </w:r>
      <w:r w:rsidRPr="00BC4A65">
        <w:rPr>
          <w:i/>
          <w:szCs w:val="27"/>
          <w:lang w:val="en-US"/>
        </w:rPr>
        <w:t>)</w:t>
      </w:r>
    </w:p>
    <w:p w14:paraId="664BF183" w14:textId="77777777" w:rsidR="001671DC" w:rsidRPr="001A6D34" w:rsidRDefault="001671DC" w:rsidP="001671DC">
      <w:pPr>
        <w:tabs>
          <w:tab w:val="clear" w:pos="567"/>
          <w:tab w:val="left" w:pos="426"/>
        </w:tabs>
        <w:spacing w:line="240" w:lineRule="auto"/>
        <w:ind w:left="426" w:hanging="426"/>
        <w:jc w:val="both"/>
        <w:rPr>
          <w:szCs w:val="27"/>
          <w:lang w:val="en-US"/>
        </w:rPr>
      </w:pPr>
      <w:r w:rsidRPr="00BC4A65">
        <w:rPr>
          <w:szCs w:val="27"/>
          <w:lang w:val="en-US"/>
        </w:rPr>
        <w:tab/>
      </w:r>
      <w:hyperlink r:id="rId20" w:history="1">
        <w:r w:rsidRPr="00363F7A">
          <w:rPr>
            <w:rStyle w:val="Hyperlink"/>
            <w:lang w:val="en-US"/>
          </w:rPr>
          <w:t>https://www.mod.go.jp/en/</w:t>
        </w:r>
      </w:hyperlink>
    </w:p>
    <w:p w14:paraId="260B02DC"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w:t>
      </w:r>
      <w:r w:rsidR="00B93CDA" w:rsidRPr="00BC4A65">
        <w:rPr>
          <w:bCs/>
        </w:rPr>
        <w:t xml:space="preserve"> </w:t>
      </w:r>
      <w:r w:rsidRPr="00BC4A65">
        <w:rPr>
          <w:bCs/>
        </w:rPr>
        <w:t>Economia,</w:t>
      </w:r>
      <w:r w:rsidR="00B93CDA" w:rsidRPr="00BC4A65">
        <w:rPr>
          <w:bCs/>
        </w:rPr>
        <w:t xml:space="preserve"> </w:t>
      </w:r>
      <w:r w:rsidRPr="00BC4A65">
        <w:rPr>
          <w:bCs/>
        </w:rPr>
        <w:t>Comércio</w:t>
      </w:r>
      <w:r w:rsidR="00B93CDA" w:rsidRPr="00BC4A65">
        <w:rPr>
          <w:bCs/>
        </w:rPr>
        <w:t xml:space="preserve"> </w:t>
      </w:r>
      <w:r w:rsidRPr="00BC4A65">
        <w:rPr>
          <w:bCs/>
        </w:rPr>
        <w:t>e</w:t>
      </w:r>
      <w:r w:rsidR="00B93CDA" w:rsidRPr="00BC4A65">
        <w:rPr>
          <w:bCs/>
        </w:rPr>
        <w:t xml:space="preserve"> </w:t>
      </w:r>
      <w:proofErr w:type="gramStart"/>
      <w:r w:rsidRPr="00BC4A65">
        <w:rPr>
          <w:bCs/>
        </w:rPr>
        <w:t>Indústria</w:t>
      </w:r>
      <w:proofErr w:type="gramEnd"/>
    </w:p>
    <w:p w14:paraId="260B02DD" w14:textId="1588C85B"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Economy,</w:t>
      </w:r>
      <w:r w:rsidR="00B93CDA" w:rsidRPr="00BC4A65">
        <w:rPr>
          <w:i/>
          <w:szCs w:val="27"/>
          <w:lang w:val="en-US"/>
        </w:rPr>
        <w:t xml:space="preserve"> </w:t>
      </w:r>
      <w:r w:rsidRPr="00BC4A65">
        <w:rPr>
          <w:i/>
          <w:szCs w:val="27"/>
          <w:lang w:val="en-US"/>
        </w:rPr>
        <w:t>Trade</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Industry</w:t>
      </w:r>
      <w:r w:rsidR="00B93CDA" w:rsidRPr="00BC4A65">
        <w:rPr>
          <w:i/>
          <w:szCs w:val="27"/>
          <w:lang w:val="en-US"/>
        </w:rPr>
        <w:t xml:space="preserve"> </w:t>
      </w:r>
      <w:r w:rsidR="006034E5" w:rsidRPr="00BC4A65">
        <w:rPr>
          <w:i/>
          <w:szCs w:val="27"/>
          <w:lang w:val="en-US"/>
        </w:rPr>
        <w:t>–</w:t>
      </w:r>
      <w:r w:rsidR="00F35125" w:rsidRPr="00BC4A65">
        <w:rPr>
          <w:i/>
          <w:szCs w:val="27"/>
          <w:lang w:val="en-US"/>
        </w:rPr>
        <w:t xml:space="preserve"> </w:t>
      </w:r>
      <w:r w:rsidRPr="00BC4A65">
        <w:rPr>
          <w:i/>
          <w:szCs w:val="27"/>
          <w:lang w:val="en-US"/>
        </w:rPr>
        <w:t>METI</w:t>
      </w:r>
      <w:r w:rsidR="00B93CDA" w:rsidRPr="00BC4A65">
        <w:rPr>
          <w:i/>
          <w:szCs w:val="27"/>
          <w:lang w:val="en-US"/>
        </w:rPr>
        <w:t xml:space="preserve"> </w:t>
      </w:r>
      <w:r w:rsidRPr="00BC4A65">
        <w:rPr>
          <w:i/>
          <w:szCs w:val="27"/>
          <w:lang w:val="en-US"/>
        </w:rPr>
        <w:t>(</w:t>
      </w:r>
      <w:r w:rsidR="001671DC">
        <w:rPr>
          <w:i/>
          <w:szCs w:val="27"/>
          <w:lang w:val="en-US"/>
        </w:rPr>
        <w:t>“</w:t>
      </w:r>
      <w:r w:rsidR="001671DC" w:rsidRPr="001671DC">
        <w:rPr>
          <w:i/>
          <w:szCs w:val="27"/>
          <w:lang w:val="en-US"/>
        </w:rPr>
        <w:t>Keizai Sangyo sho</w:t>
      </w:r>
      <w:r w:rsidR="001671DC">
        <w:rPr>
          <w:i/>
          <w:szCs w:val="27"/>
          <w:lang w:val="en-US"/>
        </w:rPr>
        <w:t>”</w:t>
      </w:r>
      <w:r w:rsidRPr="00BC4A65">
        <w:rPr>
          <w:i/>
          <w:szCs w:val="27"/>
          <w:lang w:val="en-US"/>
        </w:rPr>
        <w:t>)</w:t>
      </w:r>
      <w:r w:rsidR="00B93CDA" w:rsidRPr="00BC4A65">
        <w:rPr>
          <w:i/>
          <w:szCs w:val="27"/>
          <w:lang w:val="en-US"/>
        </w:rPr>
        <w:t xml:space="preserve"> </w:t>
      </w:r>
    </w:p>
    <w:p w14:paraId="260B02DE" w14:textId="77777777" w:rsidR="009F6B06" w:rsidRPr="00BC4A65" w:rsidRDefault="009F6B06" w:rsidP="009F6B06">
      <w:pPr>
        <w:tabs>
          <w:tab w:val="clear" w:pos="567"/>
          <w:tab w:val="left" w:pos="426"/>
        </w:tabs>
        <w:spacing w:line="240" w:lineRule="auto"/>
        <w:ind w:left="426" w:hanging="426"/>
        <w:jc w:val="both"/>
        <w:rPr>
          <w:szCs w:val="27"/>
          <w:lang w:val="en-US"/>
        </w:rPr>
      </w:pPr>
      <w:r w:rsidRPr="00BC4A65">
        <w:rPr>
          <w:szCs w:val="27"/>
          <w:lang w:val="en-US"/>
        </w:rPr>
        <w:tab/>
      </w:r>
      <w:hyperlink r:id="rId21" w:history="1">
        <w:r w:rsidR="005E6B15" w:rsidRPr="00BC4A65">
          <w:rPr>
            <w:szCs w:val="27"/>
            <w:lang w:val="en-US"/>
          </w:rPr>
          <w:t>http://www.meti.go.jp/english/index.html</w:t>
        </w:r>
      </w:hyperlink>
    </w:p>
    <w:p w14:paraId="260B02E0"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w:t>
      </w:r>
      <w:r w:rsidR="00B93CDA" w:rsidRPr="00BC4A65">
        <w:rPr>
          <w:bCs/>
        </w:rPr>
        <w:t xml:space="preserve"> </w:t>
      </w:r>
      <w:r w:rsidRPr="00BC4A65">
        <w:rPr>
          <w:bCs/>
        </w:rPr>
        <w:t>Educação,</w:t>
      </w:r>
      <w:r w:rsidR="00B93CDA" w:rsidRPr="00BC4A65">
        <w:rPr>
          <w:bCs/>
        </w:rPr>
        <w:t xml:space="preserve"> </w:t>
      </w:r>
      <w:r w:rsidRPr="00BC4A65">
        <w:rPr>
          <w:bCs/>
        </w:rPr>
        <w:t>Cultura,</w:t>
      </w:r>
      <w:r w:rsidR="00B93CDA" w:rsidRPr="00BC4A65">
        <w:rPr>
          <w:bCs/>
        </w:rPr>
        <w:t xml:space="preserve"> </w:t>
      </w:r>
      <w:r w:rsidRPr="00BC4A65">
        <w:rPr>
          <w:bCs/>
        </w:rPr>
        <w:t>Esportes,</w:t>
      </w:r>
      <w:r w:rsidR="00B93CDA" w:rsidRPr="00BC4A65">
        <w:rPr>
          <w:bCs/>
        </w:rPr>
        <w:t xml:space="preserve"> </w:t>
      </w:r>
      <w:r w:rsidRPr="00BC4A65">
        <w:rPr>
          <w:bCs/>
        </w:rPr>
        <w:t>Ciência</w:t>
      </w:r>
      <w:r w:rsidR="00B93CDA" w:rsidRPr="00BC4A65">
        <w:rPr>
          <w:bCs/>
        </w:rPr>
        <w:t xml:space="preserve"> </w:t>
      </w:r>
      <w:r w:rsidRPr="00BC4A65">
        <w:rPr>
          <w:bCs/>
        </w:rPr>
        <w:t>e</w:t>
      </w:r>
      <w:r w:rsidR="00B93CDA" w:rsidRPr="00BC4A65">
        <w:rPr>
          <w:bCs/>
        </w:rPr>
        <w:t xml:space="preserve"> </w:t>
      </w:r>
      <w:proofErr w:type="gramStart"/>
      <w:r w:rsidRPr="00BC4A65">
        <w:rPr>
          <w:bCs/>
        </w:rPr>
        <w:t>Tecnologia</w:t>
      </w:r>
      <w:proofErr w:type="gramEnd"/>
    </w:p>
    <w:p w14:paraId="260B02E1" w14:textId="26CEA9CF"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Education,</w:t>
      </w:r>
      <w:r w:rsidR="00B93CDA" w:rsidRPr="00BC4A65">
        <w:rPr>
          <w:i/>
          <w:szCs w:val="27"/>
          <w:lang w:val="en-US"/>
        </w:rPr>
        <w:t xml:space="preserve"> </w:t>
      </w:r>
      <w:r w:rsidRPr="00BC4A65">
        <w:rPr>
          <w:i/>
          <w:szCs w:val="27"/>
          <w:lang w:val="en-US"/>
        </w:rPr>
        <w:t>Culture,</w:t>
      </w:r>
      <w:r w:rsidR="00B93CDA" w:rsidRPr="00BC4A65">
        <w:rPr>
          <w:i/>
          <w:szCs w:val="27"/>
          <w:lang w:val="en-US"/>
        </w:rPr>
        <w:t xml:space="preserve"> </w:t>
      </w:r>
      <w:r w:rsidRPr="00BC4A65">
        <w:rPr>
          <w:i/>
          <w:szCs w:val="27"/>
          <w:lang w:val="en-US"/>
        </w:rPr>
        <w:t>Sports,</w:t>
      </w:r>
      <w:r w:rsidR="00B93CDA" w:rsidRPr="00BC4A65">
        <w:rPr>
          <w:i/>
          <w:szCs w:val="27"/>
          <w:lang w:val="en-US"/>
        </w:rPr>
        <w:t xml:space="preserve"> </w:t>
      </w:r>
      <w:r w:rsidRPr="00BC4A65">
        <w:rPr>
          <w:i/>
          <w:szCs w:val="27"/>
          <w:lang w:val="en-US"/>
        </w:rPr>
        <w:t>Science</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Technology</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MEXT</w:t>
      </w:r>
      <w:r w:rsidR="00B93CDA" w:rsidRPr="00BC4A65">
        <w:rPr>
          <w:i/>
          <w:szCs w:val="27"/>
          <w:lang w:val="en-US"/>
        </w:rPr>
        <w:t xml:space="preserve"> </w:t>
      </w:r>
      <w:r w:rsidRPr="00BC4A65">
        <w:rPr>
          <w:i/>
          <w:szCs w:val="27"/>
          <w:lang w:val="en-US"/>
        </w:rPr>
        <w:t>(</w:t>
      </w:r>
      <w:r w:rsidR="001671DC">
        <w:rPr>
          <w:i/>
          <w:szCs w:val="27"/>
          <w:lang w:val="en-US"/>
        </w:rPr>
        <w:t>“</w:t>
      </w:r>
      <w:r w:rsidR="001671DC" w:rsidRPr="001671DC">
        <w:rPr>
          <w:i/>
          <w:szCs w:val="27"/>
          <w:lang w:val="en-US"/>
        </w:rPr>
        <w:t>Monbu Kagaku sho</w:t>
      </w:r>
      <w:r w:rsidR="001671DC">
        <w:rPr>
          <w:i/>
          <w:szCs w:val="27"/>
          <w:lang w:val="en-US"/>
        </w:rPr>
        <w:t>”</w:t>
      </w:r>
      <w:r w:rsidRPr="00BC4A65">
        <w:rPr>
          <w:i/>
          <w:szCs w:val="27"/>
          <w:lang w:val="en-US"/>
        </w:rPr>
        <w:t>)</w:t>
      </w:r>
    </w:p>
    <w:p w14:paraId="260B02E3" w14:textId="1B4E535F" w:rsidR="009F6B06" w:rsidRPr="00840E55" w:rsidRDefault="009F6B06" w:rsidP="00840E55">
      <w:pPr>
        <w:tabs>
          <w:tab w:val="clear" w:pos="567"/>
          <w:tab w:val="left" w:pos="426"/>
        </w:tabs>
        <w:spacing w:line="240" w:lineRule="auto"/>
        <w:ind w:left="426" w:hanging="426"/>
        <w:jc w:val="both"/>
        <w:rPr>
          <w:szCs w:val="27"/>
          <w:lang w:val="en-US"/>
        </w:rPr>
      </w:pPr>
      <w:r w:rsidRPr="00BC4A65">
        <w:rPr>
          <w:szCs w:val="27"/>
          <w:lang w:val="en-US"/>
        </w:rPr>
        <w:tab/>
      </w:r>
      <w:hyperlink r:id="rId22" w:history="1">
        <w:r w:rsidRPr="00BC4A65">
          <w:rPr>
            <w:szCs w:val="27"/>
            <w:lang w:val="en-US"/>
          </w:rPr>
          <w:t>http://www.mext.go.jp/english/index.htm</w:t>
        </w:r>
      </w:hyperlink>
    </w:p>
    <w:p w14:paraId="260B02E4"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das</w:t>
      </w:r>
      <w:r w:rsidR="00B93CDA" w:rsidRPr="00BC4A65">
        <w:rPr>
          <w:bCs/>
        </w:rPr>
        <w:t xml:space="preserve"> </w:t>
      </w:r>
      <w:r w:rsidRPr="00BC4A65">
        <w:rPr>
          <w:bCs/>
        </w:rPr>
        <w:t>Finanças</w:t>
      </w:r>
    </w:p>
    <w:p w14:paraId="260B02E5" w14:textId="1D33A64D"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lang w:val="en-US"/>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Finance</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MOF</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Zaimu</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E6" w14:textId="77777777" w:rsidR="009F6B06" w:rsidRPr="00BC4A65" w:rsidRDefault="009F6B06" w:rsidP="009F6B06">
      <w:pPr>
        <w:tabs>
          <w:tab w:val="clear" w:pos="567"/>
          <w:tab w:val="left" w:pos="426"/>
        </w:tabs>
        <w:spacing w:line="240" w:lineRule="auto"/>
        <w:ind w:left="426" w:hanging="426"/>
        <w:jc w:val="both"/>
        <w:rPr>
          <w:szCs w:val="27"/>
          <w:lang w:val="en-US"/>
        </w:rPr>
      </w:pPr>
      <w:r w:rsidRPr="00BC4A65">
        <w:rPr>
          <w:szCs w:val="27"/>
          <w:lang w:val="en-US"/>
        </w:rPr>
        <w:tab/>
      </w:r>
      <w:hyperlink r:id="rId23" w:history="1">
        <w:r w:rsidRPr="00BC4A65">
          <w:rPr>
            <w:szCs w:val="27"/>
            <w:lang w:val="en-US"/>
          </w:rPr>
          <w:t>http://www.mof.go.jp/english/</w:t>
        </w:r>
      </w:hyperlink>
    </w:p>
    <w:p w14:paraId="260B02E8"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do</w:t>
      </w:r>
      <w:r w:rsidR="00B93CDA" w:rsidRPr="00BC4A65">
        <w:rPr>
          <w:bCs/>
        </w:rPr>
        <w:t xml:space="preserve"> </w:t>
      </w:r>
      <w:r w:rsidRPr="00BC4A65">
        <w:rPr>
          <w:bCs/>
        </w:rPr>
        <w:t>Interior</w:t>
      </w:r>
      <w:r w:rsidR="00B93CDA" w:rsidRPr="00BC4A65">
        <w:rPr>
          <w:bCs/>
        </w:rPr>
        <w:t xml:space="preserve"> </w:t>
      </w:r>
      <w:r w:rsidRPr="00BC4A65">
        <w:rPr>
          <w:bCs/>
        </w:rPr>
        <w:t>e</w:t>
      </w:r>
      <w:r w:rsidR="00B93CDA" w:rsidRPr="00BC4A65">
        <w:rPr>
          <w:bCs/>
        </w:rPr>
        <w:t xml:space="preserve"> </w:t>
      </w:r>
      <w:r w:rsidRPr="00BC4A65">
        <w:rPr>
          <w:bCs/>
        </w:rPr>
        <w:t>Comunicações</w:t>
      </w:r>
    </w:p>
    <w:p w14:paraId="260B02E9" w14:textId="396AAF07" w:rsidR="009F6B06" w:rsidRPr="00BC4A65" w:rsidRDefault="009F6B06" w:rsidP="009F6B06">
      <w:pPr>
        <w:tabs>
          <w:tab w:val="clear" w:pos="567"/>
          <w:tab w:val="left" w:pos="426"/>
        </w:tabs>
        <w:spacing w:line="240" w:lineRule="auto"/>
        <w:ind w:left="426" w:hanging="426"/>
        <w:jc w:val="both"/>
        <w:rPr>
          <w:i/>
          <w:szCs w:val="27"/>
          <w:lang w:val="en-US"/>
        </w:rPr>
      </w:pPr>
      <w:r w:rsidRPr="00526C52">
        <w:rPr>
          <w:szCs w:val="27"/>
          <w:lang w:val="en-US"/>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Internal</w:t>
      </w:r>
      <w:r w:rsidR="00B93CDA" w:rsidRPr="00BC4A65">
        <w:rPr>
          <w:i/>
          <w:szCs w:val="27"/>
          <w:lang w:val="en-US"/>
        </w:rPr>
        <w:t xml:space="preserve"> </w:t>
      </w:r>
      <w:r w:rsidRPr="00BC4A65">
        <w:rPr>
          <w:i/>
          <w:szCs w:val="27"/>
          <w:lang w:val="en-US"/>
        </w:rPr>
        <w:t>Affairs</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Communications</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MIC</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Somu</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EA" w14:textId="77777777" w:rsidR="009F6B06" w:rsidRPr="00BC4A65" w:rsidRDefault="009F6B06" w:rsidP="009F6B06">
      <w:pPr>
        <w:tabs>
          <w:tab w:val="clear" w:pos="567"/>
          <w:tab w:val="left" w:pos="426"/>
        </w:tabs>
        <w:spacing w:line="240" w:lineRule="auto"/>
        <w:ind w:left="426" w:hanging="426"/>
        <w:jc w:val="both"/>
        <w:rPr>
          <w:szCs w:val="27"/>
          <w:lang w:val="en-US"/>
        </w:rPr>
      </w:pPr>
      <w:r w:rsidRPr="00BC4A65">
        <w:rPr>
          <w:szCs w:val="27"/>
          <w:lang w:val="en-US"/>
        </w:rPr>
        <w:tab/>
      </w:r>
      <w:hyperlink r:id="rId24" w:history="1">
        <w:r w:rsidRPr="00BC4A65">
          <w:rPr>
            <w:szCs w:val="27"/>
            <w:lang w:val="en-US"/>
          </w:rPr>
          <w:t>http://www.soumu.go.jp/english/index.html</w:t>
        </w:r>
      </w:hyperlink>
    </w:p>
    <w:p w14:paraId="260B02EC"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w:t>
      </w:r>
      <w:r w:rsidR="00B93CDA" w:rsidRPr="00BC4A65">
        <w:rPr>
          <w:bCs/>
        </w:rPr>
        <w:t xml:space="preserve"> </w:t>
      </w:r>
      <w:r w:rsidRPr="00BC4A65">
        <w:rPr>
          <w:bCs/>
        </w:rPr>
        <w:t>Justiça</w:t>
      </w:r>
    </w:p>
    <w:p w14:paraId="260B02ED" w14:textId="4C34DF35"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lang w:val="en-US"/>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Justice</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MOJ</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Homu</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EE" w14:textId="77777777" w:rsidR="009F6B06" w:rsidRPr="00BC4A65" w:rsidRDefault="009F6B06" w:rsidP="009F6B06">
      <w:pPr>
        <w:tabs>
          <w:tab w:val="clear" w:pos="567"/>
          <w:tab w:val="left" w:pos="426"/>
        </w:tabs>
        <w:spacing w:line="240" w:lineRule="auto"/>
        <w:jc w:val="both"/>
        <w:rPr>
          <w:szCs w:val="27"/>
          <w:lang w:val="en-US"/>
        </w:rPr>
      </w:pPr>
      <w:r w:rsidRPr="00BC4A65">
        <w:rPr>
          <w:szCs w:val="27"/>
          <w:lang w:val="en-US"/>
        </w:rPr>
        <w:tab/>
      </w:r>
      <w:hyperlink r:id="rId25" w:history="1">
        <w:r w:rsidR="005E6B15" w:rsidRPr="00BC4A65">
          <w:rPr>
            <w:lang w:val="en-US"/>
          </w:rPr>
          <w:t>http://www.moj.go.jp/EN/index.html</w:t>
        </w:r>
      </w:hyperlink>
    </w:p>
    <w:p w14:paraId="260B02F0"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do</w:t>
      </w:r>
      <w:r w:rsidR="00B93CDA" w:rsidRPr="00BC4A65">
        <w:rPr>
          <w:bCs/>
        </w:rPr>
        <w:t xml:space="preserve"> </w:t>
      </w:r>
      <w:r w:rsidRPr="00BC4A65">
        <w:rPr>
          <w:bCs/>
        </w:rPr>
        <w:t>Meio-Ambiente</w:t>
      </w:r>
    </w:p>
    <w:p w14:paraId="260B02F1" w14:textId="7D6A0BDB"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lang w:val="en-US"/>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the</w:t>
      </w:r>
      <w:r w:rsidR="00B93CDA" w:rsidRPr="00BC4A65">
        <w:rPr>
          <w:i/>
          <w:szCs w:val="27"/>
          <w:lang w:val="en-US"/>
        </w:rPr>
        <w:t xml:space="preserve"> </w:t>
      </w:r>
      <w:r w:rsidRPr="00BC4A65">
        <w:rPr>
          <w:i/>
          <w:szCs w:val="27"/>
          <w:lang w:val="en-US"/>
        </w:rPr>
        <w:t>Environment</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MOE</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Kankyo</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F2" w14:textId="77777777" w:rsidR="009F6B06" w:rsidRPr="00BC4A65" w:rsidRDefault="009F6B06" w:rsidP="009F6B06">
      <w:pPr>
        <w:tabs>
          <w:tab w:val="clear" w:pos="567"/>
          <w:tab w:val="left" w:pos="426"/>
        </w:tabs>
        <w:spacing w:line="240" w:lineRule="auto"/>
        <w:ind w:left="426" w:hanging="426"/>
        <w:jc w:val="both"/>
        <w:rPr>
          <w:szCs w:val="27"/>
          <w:lang w:val="en-US"/>
        </w:rPr>
      </w:pPr>
      <w:r w:rsidRPr="00BC4A65">
        <w:rPr>
          <w:szCs w:val="27"/>
          <w:lang w:val="en-US"/>
        </w:rPr>
        <w:tab/>
      </w:r>
      <w:hyperlink r:id="rId26" w:history="1">
        <w:r w:rsidRPr="00BC4A65">
          <w:rPr>
            <w:szCs w:val="27"/>
            <w:lang w:val="en-US"/>
          </w:rPr>
          <w:t>http://www.env.go.jp/en/index.html</w:t>
        </w:r>
      </w:hyperlink>
    </w:p>
    <w:p w14:paraId="260B02F4" w14:textId="77777777" w:rsidR="00511673" w:rsidRPr="00BC4A65" w:rsidRDefault="00511673"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dos</w:t>
      </w:r>
      <w:r w:rsidR="00B93CDA" w:rsidRPr="00BC4A65">
        <w:rPr>
          <w:bCs/>
        </w:rPr>
        <w:t xml:space="preserve"> </w:t>
      </w:r>
      <w:r w:rsidRPr="00BC4A65">
        <w:rPr>
          <w:bCs/>
        </w:rPr>
        <w:t>Negócios</w:t>
      </w:r>
      <w:r w:rsidR="00B93CDA" w:rsidRPr="00BC4A65">
        <w:rPr>
          <w:bCs/>
        </w:rPr>
        <w:t xml:space="preserve"> </w:t>
      </w:r>
      <w:r w:rsidRPr="00BC4A65">
        <w:rPr>
          <w:bCs/>
        </w:rPr>
        <w:t>Estrangeiros</w:t>
      </w:r>
    </w:p>
    <w:p w14:paraId="260B02F5" w14:textId="694230BA" w:rsidR="00511673" w:rsidRPr="00BC4A65" w:rsidRDefault="00511673" w:rsidP="00511673">
      <w:pPr>
        <w:tabs>
          <w:tab w:val="clear" w:pos="567"/>
          <w:tab w:val="left" w:pos="426"/>
        </w:tabs>
        <w:spacing w:line="240" w:lineRule="auto"/>
        <w:ind w:left="426" w:hanging="426"/>
        <w:jc w:val="both"/>
        <w:rPr>
          <w:i/>
          <w:szCs w:val="27"/>
          <w:lang w:val="en-US"/>
        </w:rPr>
      </w:pPr>
      <w:r w:rsidRPr="00BC4A65">
        <w:rPr>
          <w:szCs w:val="27"/>
          <w:lang w:val="en-US"/>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Foreign</w:t>
      </w:r>
      <w:r w:rsidR="00B93CDA" w:rsidRPr="00BC4A65">
        <w:rPr>
          <w:i/>
          <w:szCs w:val="27"/>
          <w:lang w:val="en-US"/>
        </w:rPr>
        <w:t xml:space="preserve"> </w:t>
      </w:r>
      <w:r w:rsidRPr="00BC4A65">
        <w:rPr>
          <w:i/>
          <w:szCs w:val="27"/>
          <w:lang w:val="en-US"/>
        </w:rPr>
        <w:t>Affairs</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MOFA</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Gaimu</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F6" w14:textId="77777777" w:rsidR="007B0EC5" w:rsidRPr="00BC4A65" w:rsidRDefault="00511673" w:rsidP="009F6B06">
      <w:pPr>
        <w:tabs>
          <w:tab w:val="clear" w:pos="567"/>
          <w:tab w:val="left" w:pos="426"/>
        </w:tabs>
        <w:spacing w:line="240" w:lineRule="auto"/>
        <w:ind w:left="426" w:hanging="426"/>
        <w:jc w:val="both"/>
        <w:rPr>
          <w:szCs w:val="27"/>
          <w:lang w:val="en-US"/>
        </w:rPr>
      </w:pPr>
      <w:r w:rsidRPr="00BC4A65">
        <w:rPr>
          <w:szCs w:val="27"/>
          <w:lang w:val="en-US"/>
        </w:rPr>
        <w:tab/>
      </w:r>
      <w:hyperlink r:id="rId27" w:history="1">
        <w:r w:rsidRPr="00BC4A65">
          <w:rPr>
            <w:szCs w:val="27"/>
            <w:lang w:val="en-US"/>
          </w:rPr>
          <w:t>http://www.mofa.go.jp/</w:t>
        </w:r>
      </w:hyperlink>
    </w:p>
    <w:p w14:paraId="260B02F8"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w:t>
      </w:r>
      <w:r w:rsidR="00B93CDA" w:rsidRPr="00BC4A65">
        <w:rPr>
          <w:bCs/>
        </w:rPr>
        <w:t xml:space="preserve"> </w:t>
      </w:r>
      <w:r w:rsidRPr="00BC4A65">
        <w:rPr>
          <w:bCs/>
        </w:rPr>
        <w:t>Saúde,</w:t>
      </w:r>
      <w:r w:rsidR="00B93CDA" w:rsidRPr="00BC4A65">
        <w:rPr>
          <w:bCs/>
        </w:rPr>
        <w:t xml:space="preserve"> </w:t>
      </w:r>
      <w:r w:rsidRPr="00BC4A65">
        <w:rPr>
          <w:bCs/>
        </w:rPr>
        <w:t>Trabalho</w:t>
      </w:r>
      <w:r w:rsidR="00B93CDA" w:rsidRPr="00BC4A65">
        <w:rPr>
          <w:bCs/>
        </w:rPr>
        <w:t xml:space="preserve"> </w:t>
      </w:r>
      <w:r w:rsidRPr="00BC4A65">
        <w:rPr>
          <w:bCs/>
        </w:rPr>
        <w:t>e</w:t>
      </w:r>
      <w:r w:rsidR="00B93CDA" w:rsidRPr="00BC4A65">
        <w:rPr>
          <w:bCs/>
        </w:rPr>
        <w:t xml:space="preserve"> </w:t>
      </w:r>
      <w:r w:rsidRPr="00BC4A65">
        <w:rPr>
          <w:bCs/>
        </w:rPr>
        <w:t>Bem</w:t>
      </w:r>
      <w:r w:rsidR="00B93CDA" w:rsidRPr="00BC4A65">
        <w:rPr>
          <w:bCs/>
        </w:rPr>
        <w:t xml:space="preserve"> </w:t>
      </w:r>
      <w:r w:rsidRPr="00BC4A65">
        <w:rPr>
          <w:bCs/>
        </w:rPr>
        <w:t>Estar</w:t>
      </w:r>
      <w:r w:rsidR="00B93CDA" w:rsidRPr="00BC4A65">
        <w:rPr>
          <w:bCs/>
        </w:rPr>
        <w:t xml:space="preserve"> </w:t>
      </w:r>
      <w:proofErr w:type="gramStart"/>
      <w:r w:rsidRPr="00BC4A65">
        <w:rPr>
          <w:bCs/>
        </w:rPr>
        <w:t>Social</w:t>
      </w:r>
      <w:proofErr w:type="gramEnd"/>
    </w:p>
    <w:p w14:paraId="260B02F9" w14:textId="5C721F46" w:rsidR="007B0EC5" w:rsidRPr="00BC4A65" w:rsidRDefault="007B0EC5" w:rsidP="00F3287B">
      <w:pPr>
        <w:tabs>
          <w:tab w:val="clear" w:pos="567"/>
          <w:tab w:val="left" w:pos="426"/>
        </w:tabs>
        <w:spacing w:line="240" w:lineRule="auto"/>
        <w:ind w:left="426" w:hanging="426"/>
        <w:jc w:val="both"/>
        <w:rPr>
          <w:i/>
          <w:szCs w:val="27"/>
          <w:lang w:val="en-US"/>
        </w:rPr>
      </w:pPr>
      <w:r w:rsidRPr="00BC4A65">
        <w:rPr>
          <w:szCs w:val="27"/>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Health,</w:t>
      </w:r>
      <w:r w:rsidR="00B93CDA" w:rsidRPr="00BC4A65">
        <w:rPr>
          <w:i/>
          <w:szCs w:val="27"/>
          <w:lang w:val="en-US"/>
        </w:rPr>
        <w:t xml:space="preserve"> </w:t>
      </w:r>
      <w:r w:rsidRPr="00BC4A65">
        <w:rPr>
          <w:i/>
          <w:szCs w:val="27"/>
          <w:lang w:val="en-US"/>
        </w:rPr>
        <w:t>Labour</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Welfare</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MHLW</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Kosei</w:t>
      </w:r>
      <w:r w:rsidR="001671DC">
        <w:rPr>
          <w:i/>
          <w:szCs w:val="27"/>
          <w:lang w:val="en-US"/>
        </w:rPr>
        <w:t xml:space="preserve"> R</w:t>
      </w:r>
      <w:r w:rsidRPr="00BC4A65">
        <w:rPr>
          <w:i/>
          <w:szCs w:val="27"/>
          <w:lang w:val="en-US"/>
        </w:rPr>
        <w:t>odo</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r w:rsidR="00B93CDA" w:rsidRPr="00BC4A65">
        <w:rPr>
          <w:i/>
          <w:szCs w:val="27"/>
          <w:lang w:val="en-US"/>
        </w:rPr>
        <w:t xml:space="preserve"> </w:t>
      </w:r>
    </w:p>
    <w:p w14:paraId="260B02FA" w14:textId="77777777" w:rsidR="009F6B06" w:rsidRPr="00BC4A65" w:rsidRDefault="007B0EC5" w:rsidP="009F6B06">
      <w:pPr>
        <w:tabs>
          <w:tab w:val="clear" w:pos="567"/>
          <w:tab w:val="left" w:pos="426"/>
        </w:tabs>
        <w:spacing w:line="240" w:lineRule="auto"/>
        <w:ind w:left="426" w:hanging="426"/>
        <w:jc w:val="both"/>
        <w:rPr>
          <w:szCs w:val="27"/>
          <w:lang w:val="en-US"/>
        </w:rPr>
      </w:pPr>
      <w:r w:rsidRPr="00BC4A65">
        <w:rPr>
          <w:szCs w:val="27"/>
          <w:lang w:val="en-US"/>
        </w:rPr>
        <w:tab/>
      </w:r>
      <w:hyperlink r:id="rId28" w:history="1">
        <w:r w:rsidR="00186FA7" w:rsidRPr="00BC4A65">
          <w:rPr>
            <w:szCs w:val="27"/>
            <w:lang w:val="en-US"/>
          </w:rPr>
          <w:t>http://www.</w:t>
        </w:r>
        <w:r w:rsidRPr="00BC4A65">
          <w:rPr>
            <w:szCs w:val="27"/>
            <w:lang w:val="en-US"/>
          </w:rPr>
          <w:t>mhlw.go.jp/english/index.html</w:t>
        </w:r>
      </w:hyperlink>
    </w:p>
    <w:p w14:paraId="260B02FC" w14:textId="77777777" w:rsidR="009F6B06" w:rsidRPr="00BC4A65" w:rsidRDefault="009F6B06"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Ministério</w:t>
      </w:r>
      <w:r w:rsidR="00B93CDA" w:rsidRPr="00BC4A65">
        <w:rPr>
          <w:bCs/>
        </w:rPr>
        <w:t xml:space="preserve"> </w:t>
      </w:r>
      <w:r w:rsidRPr="00BC4A65">
        <w:rPr>
          <w:bCs/>
        </w:rPr>
        <w:t>da</w:t>
      </w:r>
      <w:r w:rsidR="00B93CDA" w:rsidRPr="00BC4A65">
        <w:rPr>
          <w:bCs/>
        </w:rPr>
        <w:t xml:space="preserve"> </w:t>
      </w:r>
      <w:r w:rsidRPr="00BC4A65">
        <w:rPr>
          <w:bCs/>
        </w:rPr>
        <w:t>Terra,</w:t>
      </w:r>
      <w:r w:rsidR="00B93CDA" w:rsidRPr="00BC4A65">
        <w:rPr>
          <w:bCs/>
        </w:rPr>
        <w:t xml:space="preserve"> </w:t>
      </w:r>
      <w:r w:rsidRPr="00BC4A65">
        <w:rPr>
          <w:bCs/>
        </w:rPr>
        <w:t>Infraestrutura,</w:t>
      </w:r>
      <w:r w:rsidR="00B93CDA" w:rsidRPr="00BC4A65">
        <w:rPr>
          <w:bCs/>
        </w:rPr>
        <w:t xml:space="preserve"> </w:t>
      </w:r>
      <w:r w:rsidRPr="00BC4A65">
        <w:rPr>
          <w:bCs/>
        </w:rPr>
        <w:t>Transportes</w:t>
      </w:r>
      <w:r w:rsidR="00B93CDA" w:rsidRPr="00BC4A65">
        <w:rPr>
          <w:bCs/>
        </w:rPr>
        <w:t xml:space="preserve"> </w:t>
      </w:r>
      <w:r w:rsidRPr="00BC4A65">
        <w:rPr>
          <w:bCs/>
        </w:rPr>
        <w:t>e</w:t>
      </w:r>
      <w:r w:rsidR="00B93CDA" w:rsidRPr="00BC4A65">
        <w:rPr>
          <w:bCs/>
        </w:rPr>
        <w:t xml:space="preserve"> </w:t>
      </w:r>
      <w:proofErr w:type="gramStart"/>
      <w:r w:rsidRPr="00BC4A65">
        <w:rPr>
          <w:bCs/>
        </w:rPr>
        <w:t>Turismo</w:t>
      </w:r>
      <w:proofErr w:type="gramEnd"/>
    </w:p>
    <w:p w14:paraId="260B02FD" w14:textId="6C21B4D4" w:rsidR="009F6B06" w:rsidRPr="00BC4A65" w:rsidRDefault="009F6B06" w:rsidP="009F6B06">
      <w:pPr>
        <w:tabs>
          <w:tab w:val="clear" w:pos="567"/>
          <w:tab w:val="left" w:pos="426"/>
        </w:tabs>
        <w:spacing w:line="240" w:lineRule="auto"/>
        <w:ind w:left="426" w:hanging="426"/>
        <w:jc w:val="both"/>
        <w:rPr>
          <w:i/>
          <w:szCs w:val="27"/>
          <w:lang w:val="en-US"/>
        </w:rPr>
      </w:pPr>
      <w:r w:rsidRPr="00BC4A65">
        <w:rPr>
          <w:szCs w:val="27"/>
        </w:rPr>
        <w:tab/>
      </w:r>
      <w:r w:rsidRPr="00BC4A65">
        <w:rPr>
          <w:i/>
          <w:szCs w:val="27"/>
          <w:lang w:val="en-US"/>
        </w:rPr>
        <w:t>Ministry</w:t>
      </w:r>
      <w:r w:rsidR="00B93CDA" w:rsidRPr="00BC4A65">
        <w:rPr>
          <w:i/>
          <w:szCs w:val="27"/>
          <w:lang w:val="en-US"/>
        </w:rPr>
        <w:t xml:space="preserve"> </w:t>
      </w:r>
      <w:r w:rsidRPr="00BC4A65">
        <w:rPr>
          <w:i/>
          <w:szCs w:val="27"/>
          <w:lang w:val="en-US"/>
        </w:rPr>
        <w:t>of</w:t>
      </w:r>
      <w:r w:rsidR="00B93CDA" w:rsidRPr="00BC4A65">
        <w:rPr>
          <w:i/>
          <w:szCs w:val="27"/>
          <w:lang w:val="en-US"/>
        </w:rPr>
        <w:t xml:space="preserve"> </w:t>
      </w:r>
      <w:r w:rsidRPr="00BC4A65">
        <w:rPr>
          <w:i/>
          <w:szCs w:val="27"/>
          <w:lang w:val="en-US"/>
        </w:rPr>
        <w:t>Land,</w:t>
      </w:r>
      <w:r w:rsidR="00B93CDA" w:rsidRPr="00BC4A65">
        <w:rPr>
          <w:i/>
          <w:szCs w:val="27"/>
          <w:lang w:val="en-US"/>
        </w:rPr>
        <w:t xml:space="preserve"> </w:t>
      </w:r>
      <w:r w:rsidRPr="00BC4A65">
        <w:rPr>
          <w:i/>
          <w:szCs w:val="27"/>
          <w:lang w:val="en-US"/>
        </w:rPr>
        <w:t>Infrastructure,</w:t>
      </w:r>
      <w:r w:rsidR="00B93CDA" w:rsidRPr="00BC4A65">
        <w:rPr>
          <w:i/>
          <w:szCs w:val="27"/>
          <w:lang w:val="en-US"/>
        </w:rPr>
        <w:t xml:space="preserve"> </w:t>
      </w:r>
      <w:r w:rsidRPr="00BC4A65">
        <w:rPr>
          <w:i/>
          <w:szCs w:val="27"/>
          <w:lang w:val="en-US"/>
        </w:rPr>
        <w:t>Transport</w:t>
      </w:r>
      <w:r w:rsidR="00B93CDA" w:rsidRPr="00BC4A65">
        <w:rPr>
          <w:i/>
          <w:szCs w:val="27"/>
          <w:lang w:val="en-US"/>
        </w:rPr>
        <w:t xml:space="preserve"> </w:t>
      </w:r>
      <w:r w:rsidRPr="00BC4A65">
        <w:rPr>
          <w:i/>
          <w:szCs w:val="27"/>
          <w:lang w:val="en-US"/>
        </w:rPr>
        <w:t>and</w:t>
      </w:r>
      <w:r w:rsidR="00B93CDA" w:rsidRPr="00BC4A65">
        <w:rPr>
          <w:i/>
          <w:szCs w:val="27"/>
          <w:lang w:val="en-US"/>
        </w:rPr>
        <w:t xml:space="preserve"> </w:t>
      </w:r>
      <w:r w:rsidRPr="00BC4A65">
        <w:rPr>
          <w:i/>
          <w:szCs w:val="27"/>
          <w:lang w:val="en-US"/>
        </w:rPr>
        <w:t>Tourism</w:t>
      </w:r>
      <w:r w:rsidR="00B93CDA" w:rsidRPr="00BC4A65">
        <w:rPr>
          <w:i/>
          <w:szCs w:val="27"/>
          <w:lang w:val="en-US"/>
        </w:rPr>
        <w:t xml:space="preserve"> </w:t>
      </w:r>
      <w:r w:rsidR="006034E5" w:rsidRPr="00BC4A65">
        <w:rPr>
          <w:i/>
          <w:szCs w:val="27"/>
          <w:lang w:val="en-US"/>
        </w:rPr>
        <w:t>–</w:t>
      </w:r>
      <w:r w:rsidR="00B93CDA" w:rsidRPr="00BC4A65">
        <w:rPr>
          <w:i/>
          <w:szCs w:val="27"/>
          <w:lang w:val="en-US"/>
        </w:rPr>
        <w:t xml:space="preserve"> </w:t>
      </w:r>
      <w:r w:rsidRPr="00BC4A65">
        <w:rPr>
          <w:i/>
          <w:szCs w:val="27"/>
          <w:lang w:val="en-US"/>
        </w:rPr>
        <w:t>MLIT</w:t>
      </w:r>
      <w:r w:rsidR="00B93CDA" w:rsidRPr="00BC4A65">
        <w:rPr>
          <w:i/>
          <w:szCs w:val="27"/>
          <w:lang w:val="en-US"/>
        </w:rPr>
        <w:t xml:space="preserve"> </w:t>
      </w:r>
      <w:r w:rsidRPr="00BC4A65">
        <w:rPr>
          <w:i/>
          <w:szCs w:val="27"/>
          <w:lang w:val="en-US"/>
        </w:rPr>
        <w:t>(</w:t>
      </w:r>
      <w:r w:rsidR="001671DC">
        <w:rPr>
          <w:i/>
          <w:szCs w:val="27"/>
          <w:lang w:val="en-US"/>
        </w:rPr>
        <w:t>“</w:t>
      </w:r>
      <w:r w:rsidRPr="00BC4A65">
        <w:rPr>
          <w:i/>
          <w:szCs w:val="27"/>
          <w:lang w:val="en-US"/>
        </w:rPr>
        <w:t>Kokudo</w:t>
      </w:r>
      <w:r w:rsidR="001671DC">
        <w:rPr>
          <w:i/>
          <w:szCs w:val="27"/>
          <w:lang w:val="en-US"/>
        </w:rPr>
        <w:t xml:space="preserve"> K</w:t>
      </w:r>
      <w:r w:rsidRPr="00BC4A65">
        <w:rPr>
          <w:i/>
          <w:szCs w:val="27"/>
          <w:lang w:val="en-US"/>
        </w:rPr>
        <w:t>otsu</w:t>
      </w:r>
      <w:r w:rsidR="001671DC">
        <w:rPr>
          <w:i/>
          <w:szCs w:val="27"/>
          <w:lang w:val="en-US"/>
        </w:rPr>
        <w:t xml:space="preserve"> </w:t>
      </w:r>
      <w:r w:rsidRPr="00BC4A65">
        <w:rPr>
          <w:i/>
          <w:szCs w:val="27"/>
          <w:lang w:val="en-US"/>
        </w:rPr>
        <w:t>sho</w:t>
      </w:r>
      <w:r w:rsidR="001671DC">
        <w:rPr>
          <w:i/>
          <w:szCs w:val="27"/>
          <w:lang w:val="en-US"/>
        </w:rPr>
        <w:t>”</w:t>
      </w:r>
      <w:r w:rsidRPr="00BC4A65">
        <w:rPr>
          <w:i/>
          <w:szCs w:val="27"/>
          <w:lang w:val="en-US"/>
        </w:rPr>
        <w:t>)</w:t>
      </w:r>
    </w:p>
    <w:p w14:paraId="260B02FE" w14:textId="77777777" w:rsidR="009F6B06" w:rsidRPr="00BC4A65" w:rsidRDefault="009F6B06" w:rsidP="009F6B06">
      <w:pPr>
        <w:tabs>
          <w:tab w:val="clear" w:pos="567"/>
          <w:tab w:val="left" w:pos="426"/>
        </w:tabs>
        <w:spacing w:line="240" w:lineRule="auto"/>
        <w:ind w:left="426" w:hanging="426"/>
        <w:jc w:val="both"/>
        <w:rPr>
          <w:szCs w:val="27"/>
          <w:lang w:val="en-US"/>
        </w:rPr>
      </w:pPr>
      <w:r w:rsidRPr="00BC4A65">
        <w:rPr>
          <w:szCs w:val="27"/>
          <w:lang w:val="en-US"/>
        </w:rPr>
        <w:tab/>
      </w:r>
      <w:hyperlink r:id="rId29" w:history="1">
        <w:r w:rsidRPr="00BC4A65">
          <w:rPr>
            <w:szCs w:val="27"/>
            <w:lang w:val="en-US"/>
          </w:rPr>
          <w:t>http://www.mlit.go.jp/english/index.html</w:t>
        </w:r>
      </w:hyperlink>
    </w:p>
    <w:p w14:paraId="260B02FF" w14:textId="77777777" w:rsidR="007B0EC5" w:rsidRPr="000B3E22" w:rsidRDefault="007B0EC5" w:rsidP="00967354">
      <w:pPr>
        <w:tabs>
          <w:tab w:val="clear" w:pos="567"/>
        </w:tabs>
        <w:autoSpaceDE w:val="0"/>
        <w:autoSpaceDN w:val="0"/>
        <w:adjustRightInd w:val="0"/>
        <w:spacing w:before="120" w:line="240" w:lineRule="auto"/>
        <w:jc w:val="both"/>
        <w:rPr>
          <w:rFonts w:eastAsia="MS PGothic"/>
          <w:lang w:val="en-US"/>
        </w:rPr>
      </w:pPr>
    </w:p>
    <w:p w14:paraId="260B0300" w14:textId="0073C1C8" w:rsidR="007B0EC5" w:rsidRDefault="009F6B06" w:rsidP="00A55EBE">
      <w:pPr>
        <w:tabs>
          <w:tab w:val="clear" w:pos="567"/>
        </w:tabs>
        <w:autoSpaceDE w:val="0"/>
        <w:autoSpaceDN w:val="0"/>
        <w:adjustRightInd w:val="0"/>
        <w:spacing w:before="120" w:line="240" w:lineRule="auto"/>
        <w:jc w:val="both"/>
        <w:rPr>
          <w:b/>
        </w:rPr>
      </w:pPr>
      <w:r w:rsidRPr="00A55EBE">
        <w:rPr>
          <w:b/>
          <w:iCs/>
          <w:color w:val="000000"/>
        </w:rPr>
        <w:t>Ó</w:t>
      </w:r>
      <w:r w:rsidR="007B0EC5" w:rsidRPr="00A55EBE">
        <w:rPr>
          <w:b/>
          <w:iCs/>
          <w:color w:val="000000"/>
        </w:rPr>
        <w:t>rgãos</w:t>
      </w:r>
      <w:r w:rsidR="00B93CDA">
        <w:rPr>
          <w:b/>
        </w:rPr>
        <w:t xml:space="preserve"> </w:t>
      </w:r>
      <w:r w:rsidRPr="00E6490D">
        <w:rPr>
          <w:b/>
        </w:rPr>
        <w:t>oficiais</w:t>
      </w:r>
      <w:r w:rsidR="00B93CDA">
        <w:rPr>
          <w:b/>
        </w:rPr>
        <w:t xml:space="preserve"> </w:t>
      </w:r>
      <w:r w:rsidRPr="00E6490D">
        <w:rPr>
          <w:b/>
        </w:rPr>
        <w:t>e</w:t>
      </w:r>
      <w:r w:rsidR="00B93CDA">
        <w:rPr>
          <w:b/>
        </w:rPr>
        <w:t xml:space="preserve"> </w:t>
      </w:r>
      <w:r w:rsidRPr="00E6490D">
        <w:rPr>
          <w:b/>
        </w:rPr>
        <w:t>privados</w:t>
      </w:r>
      <w:r w:rsidR="00B93CDA">
        <w:rPr>
          <w:b/>
        </w:rPr>
        <w:t xml:space="preserve"> </w:t>
      </w:r>
      <w:r w:rsidR="007B0EC5" w:rsidRPr="00E6490D">
        <w:rPr>
          <w:b/>
        </w:rPr>
        <w:t>na</w:t>
      </w:r>
      <w:r w:rsidR="00B93CDA">
        <w:rPr>
          <w:b/>
        </w:rPr>
        <w:t xml:space="preserve"> </w:t>
      </w:r>
      <w:r w:rsidR="007B0EC5" w:rsidRPr="00E6490D">
        <w:rPr>
          <w:b/>
        </w:rPr>
        <w:t>área</w:t>
      </w:r>
      <w:r w:rsidR="00B93CDA">
        <w:rPr>
          <w:b/>
        </w:rPr>
        <w:t xml:space="preserve"> </w:t>
      </w:r>
      <w:r w:rsidR="007B0EC5" w:rsidRPr="00E6490D">
        <w:rPr>
          <w:b/>
        </w:rPr>
        <w:t>econômica</w:t>
      </w:r>
      <w:r w:rsidR="00B93CDA">
        <w:rPr>
          <w:b/>
        </w:rPr>
        <w:t xml:space="preserve"> </w:t>
      </w:r>
      <w:r w:rsidR="007B0EC5" w:rsidRPr="00E6490D">
        <w:rPr>
          <w:b/>
        </w:rPr>
        <w:t>e</w:t>
      </w:r>
      <w:r w:rsidR="00B93CDA">
        <w:rPr>
          <w:b/>
        </w:rPr>
        <w:t xml:space="preserve"> </w:t>
      </w:r>
      <w:r w:rsidR="007B0EC5" w:rsidRPr="00E6490D">
        <w:rPr>
          <w:b/>
        </w:rPr>
        <w:t>comercial</w:t>
      </w:r>
      <w:r w:rsidR="00840E55">
        <w:rPr>
          <w:b/>
        </w:rPr>
        <w:t>:</w:t>
      </w:r>
    </w:p>
    <w:p w14:paraId="260B0302"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Bank</w:t>
      </w:r>
      <w:r w:rsidR="00B93CDA" w:rsidRPr="00BC4A65">
        <w:rPr>
          <w:bCs/>
        </w:rPr>
        <w:t xml:space="preserve"> </w:t>
      </w:r>
      <w:r w:rsidRPr="00BC4A65">
        <w:rPr>
          <w:bCs/>
        </w:rPr>
        <w:t>of</w:t>
      </w:r>
      <w:r w:rsidR="00B93CDA" w:rsidRPr="00BC4A65">
        <w:rPr>
          <w:bCs/>
        </w:rPr>
        <w:t xml:space="preserve"> </w:t>
      </w:r>
      <w:r w:rsidRPr="00BC4A65">
        <w:rPr>
          <w:bCs/>
        </w:rPr>
        <w:t>Japan</w:t>
      </w:r>
      <w:r w:rsidR="00B93CDA" w:rsidRPr="00BC4A65">
        <w:rPr>
          <w:bCs/>
        </w:rPr>
        <w:t xml:space="preserve"> </w:t>
      </w:r>
      <w:r w:rsidRPr="00BC4A65">
        <w:rPr>
          <w:bCs/>
        </w:rPr>
        <w:t>(BOJ)</w:t>
      </w:r>
      <w:r w:rsidR="00F35125" w:rsidRPr="00BC4A65">
        <w:rPr>
          <w:bCs/>
        </w:rPr>
        <w:t xml:space="preserve"> </w:t>
      </w:r>
      <w:r w:rsidR="00A1601A" w:rsidRPr="00BC4A65">
        <w:rPr>
          <w:bCs/>
        </w:rPr>
        <w:t>(</w:t>
      </w:r>
      <w:r w:rsidR="00D01AAE" w:rsidRPr="00BC4A65">
        <w:rPr>
          <w:bCs/>
        </w:rPr>
        <w:t>Banco</w:t>
      </w:r>
      <w:r w:rsidR="00B93CDA" w:rsidRPr="00BC4A65">
        <w:rPr>
          <w:bCs/>
        </w:rPr>
        <w:t xml:space="preserve"> </w:t>
      </w:r>
      <w:r w:rsidR="00D01AAE" w:rsidRPr="00BC4A65">
        <w:rPr>
          <w:bCs/>
        </w:rPr>
        <w:t>Central</w:t>
      </w:r>
      <w:r w:rsidR="00B93CDA" w:rsidRPr="00BC4A65">
        <w:rPr>
          <w:bCs/>
        </w:rPr>
        <w:t xml:space="preserve"> </w:t>
      </w:r>
      <w:r w:rsidR="00D01AAE" w:rsidRPr="00BC4A65">
        <w:rPr>
          <w:bCs/>
        </w:rPr>
        <w:t>do</w:t>
      </w:r>
      <w:r w:rsidR="00B93CDA" w:rsidRPr="00BC4A65">
        <w:rPr>
          <w:bCs/>
        </w:rPr>
        <w:t xml:space="preserve"> </w:t>
      </w:r>
      <w:r w:rsidR="00D01AAE" w:rsidRPr="00BC4A65">
        <w:rPr>
          <w:bCs/>
        </w:rPr>
        <w:t>Japão</w:t>
      </w:r>
      <w:r w:rsidR="00A1601A" w:rsidRPr="00BC4A65">
        <w:rPr>
          <w:bCs/>
        </w:rPr>
        <w:t>)</w:t>
      </w:r>
    </w:p>
    <w:p w14:paraId="260B0303" w14:textId="77777777" w:rsidR="007B0EC5" w:rsidRPr="00BC4A65" w:rsidRDefault="007B0EC5" w:rsidP="00F3287B">
      <w:pPr>
        <w:tabs>
          <w:tab w:val="clear" w:pos="567"/>
          <w:tab w:val="left" w:pos="426"/>
        </w:tabs>
        <w:spacing w:line="240" w:lineRule="auto"/>
        <w:ind w:left="426" w:hanging="426"/>
        <w:jc w:val="both"/>
        <w:rPr>
          <w:bCs/>
        </w:rPr>
      </w:pPr>
      <w:r w:rsidRPr="00BC4A65">
        <w:rPr>
          <w:bCs/>
        </w:rPr>
        <w:lastRenderedPageBreak/>
        <w:tab/>
      </w:r>
      <w:hyperlink r:id="rId30" w:history="1">
        <w:r w:rsidR="00186FA7" w:rsidRPr="00BC4A65">
          <w:rPr>
            <w:bCs/>
          </w:rPr>
          <w:t>http://www.</w:t>
        </w:r>
        <w:r w:rsidRPr="00BC4A65">
          <w:rPr>
            <w:bCs/>
          </w:rPr>
          <w:t>boj.or.jp/en/</w:t>
        </w:r>
      </w:hyperlink>
      <w:r w:rsidR="00B93CDA" w:rsidRPr="00BC4A65">
        <w:rPr>
          <w:bCs/>
        </w:rPr>
        <w:t xml:space="preserve"> </w:t>
      </w:r>
    </w:p>
    <w:p w14:paraId="260B0305"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lang w:val="en-US"/>
        </w:rPr>
      </w:pPr>
      <w:r w:rsidRPr="00840E55">
        <w:rPr>
          <w:bCs/>
          <w:lang w:val="en-US"/>
        </w:rPr>
        <w:t>Japan</w:t>
      </w:r>
      <w:r w:rsidR="00B93CDA" w:rsidRPr="00BC4A65">
        <w:rPr>
          <w:bCs/>
          <w:lang w:val="en-US"/>
        </w:rPr>
        <w:t xml:space="preserve"> </w:t>
      </w:r>
      <w:r w:rsidRPr="00BC4A65">
        <w:rPr>
          <w:bCs/>
          <w:lang w:val="en-US"/>
        </w:rPr>
        <w:t>Bank</w:t>
      </w:r>
      <w:r w:rsidR="00B93CDA" w:rsidRPr="00BC4A65">
        <w:rPr>
          <w:bCs/>
          <w:lang w:val="en-US"/>
        </w:rPr>
        <w:t xml:space="preserve"> </w:t>
      </w:r>
      <w:r w:rsidRPr="00BC4A65">
        <w:rPr>
          <w:bCs/>
          <w:lang w:val="en-US"/>
        </w:rPr>
        <w:t>for</w:t>
      </w:r>
      <w:r w:rsidR="00B93CDA" w:rsidRPr="00BC4A65">
        <w:rPr>
          <w:bCs/>
          <w:lang w:val="en-US"/>
        </w:rPr>
        <w:t xml:space="preserve"> </w:t>
      </w:r>
      <w:r w:rsidRPr="00BC4A65">
        <w:rPr>
          <w:bCs/>
          <w:lang w:val="en-US"/>
        </w:rPr>
        <w:t>International</w:t>
      </w:r>
      <w:r w:rsidR="00B93CDA" w:rsidRPr="00BC4A65">
        <w:rPr>
          <w:bCs/>
          <w:lang w:val="en-US"/>
        </w:rPr>
        <w:t xml:space="preserve"> </w:t>
      </w:r>
      <w:r w:rsidRPr="00BC4A65">
        <w:rPr>
          <w:bCs/>
          <w:lang w:val="en-US"/>
        </w:rPr>
        <w:t>Cooperation</w:t>
      </w:r>
      <w:r w:rsidR="00B93CDA" w:rsidRPr="00BC4A65">
        <w:rPr>
          <w:bCs/>
          <w:lang w:val="en-US"/>
        </w:rPr>
        <w:t xml:space="preserve"> </w:t>
      </w:r>
      <w:r w:rsidRPr="00BC4A65">
        <w:rPr>
          <w:bCs/>
          <w:lang w:val="en-US"/>
        </w:rPr>
        <w:t>(JBIC)</w:t>
      </w:r>
    </w:p>
    <w:p w14:paraId="260B0306" w14:textId="77777777" w:rsidR="007B0EC5" w:rsidRPr="00BC4A65" w:rsidRDefault="007B0EC5" w:rsidP="00F3287B">
      <w:pPr>
        <w:tabs>
          <w:tab w:val="clear" w:pos="567"/>
          <w:tab w:val="left" w:pos="426"/>
        </w:tabs>
        <w:spacing w:line="240" w:lineRule="auto"/>
        <w:ind w:left="426" w:hanging="426"/>
        <w:jc w:val="both"/>
        <w:rPr>
          <w:bCs/>
          <w:lang w:val="en-US"/>
        </w:rPr>
      </w:pPr>
      <w:r w:rsidRPr="00BC4A65">
        <w:rPr>
          <w:bCs/>
          <w:lang w:val="en-US"/>
        </w:rPr>
        <w:tab/>
      </w:r>
      <w:hyperlink r:id="rId31" w:history="1">
        <w:r w:rsidR="0099748E" w:rsidRPr="00BC4A65">
          <w:rPr>
            <w:bCs/>
            <w:lang w:val="en-US"/>
          </w:rPr>
          <w:t>http://www.jbic.go.jp/en/about</w:t>
        </w:r>
      </w:hyperlink>
      <w:r w:rsidR="00B93CDA" w:rsidRPr="00BC4A65">
        <w:rPr>
          <w:bCs/>
          <w:lang w:val="en-US"/>
        </w:rPr>
        <w:t xml:space="preserve"> </w:t>
      </w:r>
    </w:p>
    <w:p w14:paraId="260B0308"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lang w:val="en-US"/>
        </w:rPr>
      </w:pPr>
      <w:r w:rsidRPr="00840E55">
        <w:rPr>
          <w:bCs/>
          <w:lang w:val="en-US"/>
        </w:rPr>
        <w:t>Japan</w:t>
      </w:r>
      <w:r w:rsidR="00B93CDA" w:rsidRPr="00BC4A65">
        <w:rPr>
          <w:bCs/>
          <w:lang w:val="en-US"/>
        </w:rPr>
        <w:t xml:space="preserve"> </w:t>
      </w:r>
      <w:r w:rsidRPr="00BC4A65">
        <w:rPr>
          <w:bCs/>
          <w:lang w:val="en-US"/>
        </w:rPr>
        <w:t>External</w:t>
      </w:r>
      <w:r w:rsidR="00B93CDA" w:rsidRPr="00BC4A65">
        <w:rPr>
          <w:bCs/>
          <w:lang w:val="en-US"/>
        </w:rPr>
        <w:t xml:space="preserve"> </w:t>
      </w:r>
      <w:r w:rsidRPr="00BC4A65">
        <w:rPr>
          <w:bCs/>
          <w:lang w:val="en-US"/>
        </w:rPr>
        <w:t>Trade</w:t>
      </w:r>
      <w:r w:rsidR="00B93CDA" w:rsidRPr="00BC4A65">
        <w:rPr>
          <w:bCs/>
          <w:lang w:val="en-US"/>
        </w:rPr>
        <w:t xml:space="preserve"> </w:t>
      </w:r>
      <w:r w:rsidRPr="00BC4A65">
        <w:rPr>
          <w:bCs/>
          <w:lang w:val="en-US"/>
        </w:rPr>
        <w:t>Organization</w:t>
      </w:r>
      <w:r w:rsidR="00B93CDA" w:rsidRPr="00BC4A65">
        <w:rPr>
          <w:bCs/>
          <w:lang w:val="en-US"/>
        </w:rPr>
        <w:t xml:space="preserve"> </w:t>
      </w:r>
      <w:r w:rsidRPr="00BC4A65">
        <w:rPr>
          <w:bCs/>
          <w:lang w:val="en-US"/>
        </w:rPr>
        <w:t>(JETRO)</w:t>
      </w:r>
    </w:p>
    <w:p w14:paraId="260B0309" w14:textId="77777777" w:rsidR="007B0EC5" w:rsidRPr="00BC4A65" w:rsidRDefault="007B0EC5" w:rsidP="00F3287B">
      <w:pPr>
        <w:tabs>
          <w:tab w:val="clear" w:pos="567"/>
          <w:tab w:val="left" w:pos="426"/>
        </w:tabs>
        <w:spacing w:line="240" w:lineRule="auto"/>
        <w:ind w:left="426" w:hanging="426"/>
        <w:jc w:val="both"/>
        <w:rPr>
          <w:bCs/>
          <w:lang w:val="en-US"/>
        </w:rPr>
      </w:pPr>
      <w:r w:rsidRPr="00BC4A65">
        <w:rPr>
          <w:bCs/>
          <w:lang w:val="en-US"/>
        </w:rPr>
        <w:tab/>
      </w:r>
      <w:hyperlink r:id="rId32" w:history="1">
        <w:r w:rsidR="0099748E" w:rsidRPr="00BC4A65">
          <w:rPr>
            <w:bCs/>
            <w:lang w:val="en-US"/>
          </w:rPr>
          <w:t>http://www.jetro.go.jp/en/</w:t>
        </w:r>
      </w:hyperlink>
      <w:r w:rsidR="00B93CDA" w:rsidRPr="00BC4A65">
        <w:rPr>
          <w:bCs/>
          <w:lang w:val="en-US"/>
        </w:rPr>
        <w:t xml:space="preserve"> </w:t>
      </w:r>
    </w:p>
    <w:p w14:paraId="260B030B"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lang w:val="en-US"/>
        </w:rPr>
      </w:pPr>
      <w:r w:rsidRPr="00840E55">
        <w:rPr>
          <w:bCs/>
          <w:lang w:val="en-US"/>
        </w:rPr>
        <w:t>Japan</w:t>
      </w:r>
      <w:r w:rsidR="00B93CDA" w:rsidRPr="00BC4A65">
        <w:rPr>
          <w:bCs/>
          <w:lang w:val="en-US"/>
        </w:rPr>
        <w:t xml:space="preserve"> </w:t>
      </w:r>
      <w:r w:rsidRPr="00BC4A65">
        <w:rPr>
          <w:bCs/>
          <w:lang w:val="en-US"/>
        </w:rPr>
        <w:t>Institute</w:t>
      </w:r>
      <w:r w:rsidR="00B93CDA" w:rsidRPr="00BC4A65">
        <w:rPr>
          <w:bCs/>
          <w:lang w:val="en-US"/>
        </w:rPr>
        <w:t xml:space="preserve"> </w:t>
      </w:r>
      <w:r w:rsidRPr="00BC4A65">
        <w:rPr>
          <w:bCs/>
          <w:lang w:val="en-US"/>
        </w:rPr>
        <w:t>for</w:t>
      </w:r>
      <w:r w:rsidR="00B93CDA" w:rsidRPr="00BC4A65">
        <w:rPr>
          <w:bCs/>
          <w:lang w:val="en-US"/>
        </w:rPr>
        <w:t xml:space="preserve"> </w:t>
      </w:r>
      <w:r w:rsidRPr="00BC4A65">
        <w:rPr>
          <w:bCs/>
          <w:lang w:val="en-US"/>
        </w:rPr>
        <w:t>Overseas</w:t>
      </w:r>
      <w:r w:rsidR="00B93CDA" w:rsidRPr="00BC4A65">
        <w:rPr>
          <w:bCs/>
          <w:lang w:val="en-US"/>
        </w:rPr>
        <w:t xml:space="preserve"> </w:t>
      </w:r>
      <w:r w:rsidRPr="00BC4A65">
        <w:rPr>
          <w:bCs/>
          <w:lang w:val="en-US"/>
        </w:rPr>
        <w:t>Investment</w:t>
      </w:r>
      <w:r w:rsidR="00B93CDA" w:rsidRPr="00BC4A65">
        <w:rPr>
          <w:bCs/>
          <w:lang w:val="en-US"/>
        </w:rPr>
        <w:t xml:space="preserve"> </w:t>
      </w:r>
      <w:r w:rsidRPr="00BC4A65">
        <w:rPr>
          <w:bCs/>
          <w:lang w:val="en-US"/>
        </w:rPr>
        <w:t>(JOI)</w:t>
      </w:r>
    </w:p>
    <w:p w14:paraId="260B030C" w14:textId="77777777" w:rsidR="007B0EC5" w:rsidRPr="00BC4A65" w:rsidRDefault="007B0EC5" w:rsidP="00F3287B">
      <w:pPr>
        <w:tabs>
          <w:tab w:val="clear" w:pos="567"/>
          <w:tab w:val="left" w:pos="426"/>
        </w:tabs>
        <w:spacing w:line="240" w:lineRule="auto"/>
        <w:ind w:left="426" w:hanging="426"/>
        <w:jc w:val="both"/>
        <w:rPr>
          <w:bCs/>
          <w:lang w:val="en-US"/>
        </w:rPr>
      </w:pPr>
      <w:r w:rsidRPr="00BC4A65">
        <w:rPr>
          <w:bCs/>
          <w:lang w:val="en-US"/>
        </w:rPr>
        <w:tab/>
      </w:r>
      <w:hyperlink r:id="rId33" w:history="1">
        <w:r w:rsidR="0099748E" w:rsidRPr="00BC4A65">
          <w:rPr>
            <w:bCs/>
            <w:lang w:val="en-US"/>
          </w:rPr>
          <w:t>https://www.joi.or.jp/modules/english/index.php?content_id=1</w:t>
        </w:r>
      </w:hyperlink>
      <w:r w:rsidR="00F35125" w:rsidRPr="00BC4A65">
        <w:rPr>
          <w:bCs/>
          <w:lang w:val="en-US"/>
        </w:rPr>
        <w:t xml:space="preserve"> </w:t>
      </w:r>
    </w:p>
    <w:p w14:paraId="260B030E"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Japan</w:t>
      </w:r>
      <w:r w:rsidR="00B93CDA" w:rsidRPr="00BC4A65">
        <w:rPr>
          <w:bCs/>
        </w:rPr>
        <w:t xml:space="preserve"> </w:t>
      </w:r>
      <w:r w:rsidRPr="00BC4A65">
        <w:rPr>
          <w:bCs/>
        </w:rPr>
        <w:t>Patent</w:t>
      </w:r>
      <w:r w:rsidR="00B93CDA" w:rsidRPr="00BC4A65">
        <w:rPr>
          <w:bCs/>
        </w:rPr>
        <w:t xml:space="preserve"> </w:t>
      </w:r>
      <w:r w:rsidRPr="00BC4A65">
        <w:rPr>
          <w:bCs/>
        </w:rPr>
        <w:t>Office</w:t>
      </w:r>
      <w:r w:rsidR="00B93CDA" w:rsidRPr="00BC4A65">
        <w:rPr>
          <w:bCs/>
        </w:rPr>
        <w:t xml:space="preserve"> </w:t>
      </w:r>
      <w:r w:rsidRPr="00BC4A65">
        <w:rPr>
          <w:bCs/>
        </w:rPr>
        <w:t>(JPO)</w:t>
      </w:r>
    </w:p>
    <w:p w14:paraId="260B030F" w14:textId="67C7E1A1" w:rsidR="007B0EC5" w:rsidRPr="00BC4A65" w:rsidRDefault="007B0EC5" w:rsidP="00F3287B">
      <w:pPr>
        <w:tabs>
          <w:tab w:val="clear" w:pos="567"/>
          <w:tab w:val="left" w:pos="426"/>
        </w:tabs>
        <w:spacing w:line="240" w:lineRule="auto"/>
        <w:ind w:left="426" w:hanging="426"/>
        <w:jc w:val="both"/>
        <w:rPr>
          <w:bCs/>
        </w:rPr>
      </w:pPr>
      <w:r w:rsidRPr="00BC4A65">
        <w:rPr>
          <w:bCs/>
        </w:rPr>
        <w:tab/>
      </w:r>
      <w:hyperlink r:id="rId34" w:history="1">
        <w:r w:rsidR="00567B88" w:rsidRPr="00363F7A">
          <w:rPr>
            <w:rStyle w:val="Hyperlink"/>
          </w:rPr>
          <w:t>https://www.jpo.go.jp/index.html</w:t>
        </w:r>
      </w:hyperlink>
      <w:r w:rsidR="00567B88">
        <w:t xml:space="preserve"> </w:t>
      </w:r>
    </w:p>
    <w:p w14:paraId="260B0311"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lang w:val="en-US"/>
        </w:rPr>
      </w:pPr>
      <w:r w:rsidRPr="00840E55">
        <w:rPr>
          <w:bCs/>
          <w:lang w:val="en-US"/>
        </w:rPr>
        <w:t>New</w:t>
      </w:r>
      <w:r w:rsidR="00B93CDA" w:rsidRPr="00BC4A65">
        <w:rPr>
          <w:bCs/>
          <w:lang w:val="en-US"/>
        </w:rPr>
        <w:t xml:space="preserve"> </w:t>
      </w:r>
      <w:r w:rsidRPr="00BC4A65">
        <w:rPr>
          <w:bCs/>
          <w:lang w:val="en-US"/>
        </w:rPr>
        <w:t>Energy</w:t>
      </w:r>
      <w:r w:rsidR="00B93CDA" w:rsidRPr="00BC4A65">
        <w:rPr>
          <w:bCs/>
          <w:lang w:val="en-US"/>
        </w:rPr>
        <w:t xml:space="preserve"> </w:t>
      </w:r>
      <w:r w:rsidRPr="00BC4A65">
        <w:rPr>
          <w:bCs/>
          <w:lang w:val="en-US"/>
        </w:rPr>
        <w:t>and</w:t>
      </w:r>
      <w:r w:rsidR="00B93CDA" w:rsidRPr="00BC4A65">
        <w:rPr>
          <w:bCs/>
          <w:lang w:val="en-US"/>
        </w:rPr>
        <w:t xml:space="preserve"> </w:t>
      </w:r>
      <w:r w:rsidRPr="00BC4A65">
        <w:rPr>
          <w:bCs/>
          <w:lang w:val="en-US"/>
        </w:rPr>
        <w:t>Industrial</w:t>
      </w:r>
      <w:r w:rsidR="00B93CDA" w:rsidRPr="00BC4A65">
        <w:rPr>
          <w:bCs/>
          <w:lang w:val="en-US"/>
        </w:rPr>
        <w:t xml:space="preserve"> </w:t>
      </w:r>
      <w:r w:rsidRPr="00BC4A65">
        <w:rPr>
          <w:bCs/>
          <w:lang w:val="en-US"/>
        </w:rPr>
        <w:t>Technology</w:t>
      </w:r>
      <w:r w:rsidR="00B93CDA" w:rsidRPr="00BC4A65">
        <w:rPr>
          <w:bCs/>
          <w:lang w:val="en-US"/>
        </w:rPr>
        <w:t xml:space="preserve"> </w:t>
      </w:r>
      <w:r w:rsidRPr="00BC4A65">
        <w:rPr>
          <w:bCs/>
          <w:lang w:val="en-US"/>
        </w:rPr>
        <w:t>Development</w:t>
      </w:r>
      <w:r w:rsidR="00B93CDA" w:rsidRPr="00BC4A65">
        <w:rPr>
          <w:bCs/>
          <w:lang w:val="en-US"/>
        </w:rPr>
        <w:t xml:space="preserve"> </w:t>
      </w:r>
      <w:r w:rsidRPr="00BC4A65">
        <w:rPr>
          <w:bCs/>
          <w:lang w:val="en-US"/>
        </w:rPr>
        <w:t>Organization</w:t>
      </w:r>
      <w:r w:rsidR="00B93CDA" w:rsidRPr="00BC4A65">
        <w:rPr>
          <w:bCs/>
          <w:lang w:val="en-US"/>
        </w:rPr>
        <w:t xml:space="preserve"> </w:t>
      </w:r>
      <w:r w:rsidRPr="00BC4A65">
        <w:rPr>
          <w:bCs/>
          <w:lang w:val="en-US"/>
        </w:rPr>
        <w:t>(NEDO)</w:t>
      </w:r>
    </w:p>
    <w:p w14:paraId="260B0312" w14:textId="77777777" w:rsidR="007B0EC5" w:rsidRPr="00BC4A65" w:rsidRDefault="007B0EC5" w:rsidP="00F3287B">
      <w:pPr>
        <w:tabs>
          <w:tab w:val="clear" w:pos="567"/>
          <w:tab w:val="left" w:pos="426"/>
        </w:tabs>
        <w:spacing w:line="240" w:lineRule="auto"/>
        <w:ind w:left="426" w:hanging="426"/>
        <w:jc w:val="both"/>
        <w:rPr>
          <w:bCs/>
          <w:lang w:val="en-US"/>
        </w:rPr>
      </w:pPr>
      <w:r w:rsidRPr="00BC4A65">
        <w:rPr>
          <w:bCs/>
          <w:lang w:val="en-US"/>
        </w:rPr>
        <w:tab/>
      </w:r>
      <w:hyperlink r:id="rId35" w:history="1">
        <w:r w:rsidR="00186FA7" w:rsidRPr="00BC4A65">
          <w:rPr>
            <w:bCs/>
            <w:lang w:val="en-US"/>
          </w:rPr>
          <w:t>http://www.</w:t>
        </w:r>
        <w:r w:rsidRPr="00BC4A65">
          <w:rPr>
            <w:bCs/>
            <w:lang w:val="en-US"/>
          </w:rPr>
          <w:t>nedo.go.jp/english/index.html</w:t>
        </w:r>
      </w:hyperlink>
    </w:p>
    <w:p w14:paraId="260B0314"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lang w:val="en-US"/>
        </w:rPr>
      </w:pPr>
      <w:r w:rsidRPr="00840E55">
        <w:rPr>
          <w:bCs/>
          <w:lang w:val="en-US"/>
        </w:rPr>
        <w:t>Nippon</w:t>
      </w:r>
      <w:r w:rsidR="00B93CDA" w:rsidRPr="00BC4A65">
        <w:rPr>
          <w:bCs/>
          <w:lang w:val="en-US"/>
        </w:rPr>
        <w:t xml:space="preserve"> </w:t>
      </w:r>
      <w:r w:rsidRPr="00BC4A65">
        <w:rPr>
          <w:bCs/>
          <w:lang w:val="en-US"/>
        </w:rPr>
        <w:t>Export</w:t>
      </w:r>
      <w:r w:rsidR="00B93CDA" w:rsidRPr="00BC4A65">
        <w:rPr>
          <w:bCs/>
          <w:lang w:val="en-US"/>
        </w:rPr>
        <w:t xml:space="preserve"> </w:t>
      </w:r>
      <w:r w:rsidRPr="00BC4A65">
        <w:rPr>
          <w:bCs/>
          <w:lang w:val="en-US"/>
        </w:rPr>
        <w:t>and</w:t>
      </w:r>
      <w:r w:rsidR="00B93CDA" w:rsidRPr="00BC4A65">
        <w:rPr>
          <w:bCs/>
          <w:lang w:val="en-US"/>
        </w:rPr>
        <w:t xml:space="preserve"> </w:t>
      </w:r>
      <w:r w:rsidRPr="00BC4A65">
        <w:rPr>
          <w:bCs/>
          <w:lang w:val="en-US"/>
        </w:rPr>
        <w:t>Investment</w:t>
      </w:r>
      <w:r w:rsidR="00B93CDA" w:rsidRPr="00BC4A65">
        <w:rPr>
          <w:bCs/>
          <w:lang w:val="en-US"/>
        </w:rPr>
        <w:t xml:space="preserve"> </w:t>
      </w:r>
      <w:r w:rsidRPr="00BC4A65">
        <w:rPr>
          <w:bCs/>
          <w:lang w:val="en-US"/>
        </w:rPr>
        <w:t>Insurance</w:t>
      </w:r>
      <w:r w:rsidR="00B93CDA" w:rsidRPr="00BC4A65">
        <w:rPr>
          <w:bCs/>
          <w:lang w:val="en-US"/>
        </w:rPr>
        <w:t xml:space="preserve"> </w:t>
      </w:r>
      <w:r w:rsidRPr="00BC4A65">
        <w:rPr>
          <w:bCs/>
          <w:lang w:val="en-US"/>
        </w:rPr>
        <w:t>(NEXI)</w:t>
      </w:r>
    </w:p>
    <w:p w14:paraId="260B0315" w14:textId="77777777" w:rsidR="007B0EC5" w:rsidRPr="00BC4A65" w:rsidRDefault="007B0EC5" w:rsidP="005F1AF7">
      <w:pPr>
        <w:tabs>
          <w:tab w:val="clear" w:pos="567"/>
          <w:tab w:val="left" w:pos="426"/>
        </w:tabs>
        <w:spacing w:line="240" w:lineRule="auto"/>
        <w:ind w:left="426" w:hanging="426"/>
        <w:jc w:val="both"/>
        <w:rPr>
          <w:bCs/>
          <w:lang w:val="en-US"/>
        </w:rPr>
      </w:pPr>
      <w:r w:rsidRPr="00BC4A65">
        <w:rPr>
          <w:bCs/>
          <w:lang w:val="en-US"/>
        </w:rPr>
        <w:tab/>
      </w:r>
      <w:hyperlink r:id="rId36" w:history="1">
        <w:r w:rsidR="005F1AF7" w:rsidRPr="00BC4A65">
          <w:rPr>
            <w:bCs/>
            <w:lang w:val="en-US"/>
          </w:rPr>
          <w:t>http://www.nexi.go.jp/en/</w:t>
        </w:r>
      </w:hyperlink>
      <w:r w:rsidR="00B93CDA" w:rsidRPr="00BC4A65">
        <w:rPr>
          <w:bCs/>
          <w:lang w:val="en-US"/>
        </w:rPr>
        <w:t xml:space="preserve"> </w:t>
      </w:r>
    </w:p>
    <w:p w14:paraId="260B0317" w14:textId="77777777" w:rsidR="007B0EC5" w:rsidRPr="00BC4A65" w:rsidRDefault="007B0EC5" w:rsidP="00840E55">
      <w:pPr>
        <w:numPr>
          <w:ilvl w:val="0"/>
          <w:numId w:val="55"/>
        </w:numPr>
        <w:tabs>
          <w:tab w:val="clear" w:pos="567"/>
        </w:tabs>
        <w:autoSpaceDE w:val="0"/>
        <w:autoSpaceDN w:val="0"/>
        <w:adjustRightInd w:val="0"/>
        <w:spacing w:before="120" w:line="240" w:lineRule="auto"/>
        <w:ind w:left="357" w:hanging="357"/>
        <w:jc w:val="both"/>
        <w:rPr>
          <w:bCs/>
        </w:rPr>
      </w:pPr>
      <w:r w:rsidRPr="00BC4A65">
        <w:rPr>
          <w:bCs/>
        </w:rPr>
        <w:t>Nippon</w:t>
      </w:r>
      <w:r w:rsidR="00B93CDA" w:rsidRPr="00BC4A65">
        <w:rPr>
          <w:bCs/>
        </w:rPr>
        <w:t xml:space="preserve"> </w:t>
      </w:r>
      <w:r w:rsidRPr="00BC4A65">
        <w:rPr>
          <w:bCs/>
        </w:rPr>
        <w:t>Keidanren</w:t>
      </w:r>
      <w:r w:rsidR="00B93CDA" w:rsidRPr="00BC4A65">
        <w:rPr>
          <w:bCs/>
        </w:rPr>
        <w:t xml:space="preserve"> </w:t>
      </w:r>
      <w:r w:rsidRPr="00BC4A65">
        <w:rPr>
          <w:bCs/>
        </w:rPr>
        <w:t>(Japan</w:t>
      </w:r>
      <w:r w:rsidR="00B93CDA" w:rsidRPr="00BC4A65">
        <w:rPr>
          <w:bCs/>
        </w:rPr>
        <w:t xml:space="preserve"> </w:t>
      </w:r>
      <w:r w:rsidRPr="00BC4A65">
        <w:rPr>
          <w:bCs/>
        </w:rPr>
        <w:t>Business</w:t>
      </w:r>
      <w:r w:rsidR="00B93CDA" w:rsidRPr="00BC4A65">
        <w:rPr>
          <w:bCs/>
        </w:rPr>
        <w:t xml:space="preserve"> </w:t>
      </w:r>
      <w:r w:rsidRPr="00BC4A65">
        <w:rPr>
          <w:bCs/>
        </w:rPr>
        <w:t>Federation)</w:t>
      </w:r>
      <w:r w:rsidR="00B93CDA" w:rsidRPr="00BC4A65">
        <w:rPr>
          <w:bCs/>
        </w:rPr>
        <w:t xml:space="preserve"> </w:t>
      </w:r>
      <w:r w:rsidRPr="00BC4A65">
        <w:rPr>
          <w:bCs/>
        </w:rPr>
        <w:t>–</w:t>
      </w:r>
      <w:r w:rsidR="00B93CDA" w:rsidRPr="00BC4A65">
        <w:rPr>
          <w:bCs/>
        </w:rPr>
        <w:t xml:space="preserve"> </w:t>
      </w:r>
      <w:r w:rsidRPr="00BC4A65">
        <w:rPr>
          <w:bCs/>
        </w:rPr>
        <w:t>Comitê</w:t>
      </w:r>
      <w:r w:rsidR="00B93CDA" w:rsidRPr="00BC4A65">
        <w:rPr>
          <w:bCs/>
        </w:rPr>
        <w:t xml:space="preserve"> </w:t>
      </w:r>
      <w:r w:rsidRPr="00BC4A65">
        <w:rPr>
          <w:bCs/>
        </w:rPr>
        <w:t>Econômico</w:t>
      </w:r>
      <w:r w:rsidR="00B93CDA" w:rsidRPr="00BC4A65">
        <w:rPr>
          <w:bCs/>
        </w:rPr>
        <w:t xml:space="preserve"> </w:t>
      </w:r>
      <w:r w:rsidRPr="00BC4A65">
        <w:rPr>
          <w:bCs/>
        </w:rPr>
        <w:t>Japão-Brasil</w:t>
      </w:r>
    </w:p>
    <w:p w14:paraId="260B0318" w14:textId="6AFC82CA" w:rsidR="007B0EC5" w:rsidRDefault="007B0EC5" w:rsidP="00F3287B">
      <w:pPr>
        <w:tabs>
          <w:tab w:val="clear" w:pos="567"/>
          <w:tab w:val="left" w:pos="426"/>
        </w:tabs>
        <w:spacing w:line="240" w:lineRule="auto"/>
        <w:ind w:left="426" w:hanging="426"/>
        <w:jc w:val="both"/>
        <w:rPr>
          <w:bCs/>
        </w:rPr>
      </w:pPr>
      <w:r w:rsidRPr="00BC4A65">
        <w:rPr>
          <w:bCs/>
        </w:rPr>
        <w:tab/>
      </w:r>
      <w:hyperlink r:id="rId37" w:history="1">
        <w:r w:rsidR="0099748E" w:rsidRPr="00BC4A65">
          <w:rPr>
            <w:bCs/>
          </w:rPr>
          <w:t>http://www.keidanren.or.jp/en/</w:t>
        </w:r>
      </w:hyperlink>
    </w:p>
    <w:p w14:paraId="74326475" w14:textId="77777777" w:rsidR="009B34C7" w:rsidRPr="00BC4A65" w:rsidRDefault="009B34C7" w:rsidP="009B34C7">
      <w:pPr>
        <w:tabs>
          <w:tab w:val="clear" w:pos="567"/>
        </w:tabs>
        <w:autoSpaceDE w:val="0"/>
        <w:autoSpaceDN w:val="0"/>
        <w:adjustRightInd w:val="0"/>
        <w:spacing w:before="120" w:line="240" w:lineRule="auto"/>
        <w:jc w:val="both"/>
        <w:rPr>
          <w:bCs/>
        </w:rPr>
      </w:pPr>
    </w:p>
    <w:p w14:paraId="260B031A" w14:textId="77777777" w:rsidR="007B0EC5" w:rsidRPr="00E6490D" w:rsidRDefault="007B0EC5" w:rsidP="009F4BCA">
      <w:pPr>
        <w:pStyle w:val="Heading3"/>
        <w:numPr>
          <w:ilvl w:val="0"/>
          <w:numId w:val="113"/>
        </w:numPr>
        <w:tabs>
          <w:tab w:val="clear" w:pos="567"/>
          <w:tab w:val="clear" w:pos="930"/>
          <w:tab w:val="num" w:pos="709"/>
        </w:tabs>
        <w:spacing w:before="240" w:after="0" w:line="240" w:lineRule="auto"/>
        <w:ind w:left="709" w:hanging="709"/>
        <w:rPr>
          <w:b/>
          <w:lang w:val="pt-BR"/>
        </w:rPr>
      </w:pPr>
      <w:bookmarkStart w:id="51" w:name="_Toc200520577"/>
      <w:bookmarkStart w:id="52" w:name="_Toc306097405"/>
      <w:bookmarkStart w:id="53" w:name="_Toc105064483"/>
      <w:r w:rsidRPr="00E6490D">
        <w:rPr>
          <w:b/>
          <w:lang w:val="pt-BR"/>
        </w:rPr>
        <w:t>Organização</w:t>
      </w:r>
      <w:r w:rsidR="00B93CDA">
        <w:rPr>
          <w:b/>
          <w:lang w:val="pt-BR"/>
        </w:rPr>
        <w:t xml:space="preserve"> </w:t>
      </w:r>
      <w:r w:rsidRPr="00E6490D">
        <w:rPr>
          <w:b/>
          <w:lang w:val="pt-BR"/>
        </w:rPr>
        <w:t>administrativa</w:t>
      </w:r>
      <w:bookmarkEnd w:id="51"/>
      <w:bookmarkEnd w:id="52"/>
      <w:bookmarkEnd w:id="53"/>
      <w:r w:rsidR="00B93CDA">
        <w:rPr>
          <w:b/>
          <w:lang w:val="pt-BR"/>
        </w:rPr>
        <w:t xml:space="preserve"> </w:t>
      </w:r>
    </w:p>
    <w:p w14:paraId="260B031B" w14:textId="64AA1FE7" w:rsidR="00D01AAE" w:rsidRPr="00E6490D" w:rsidRDefault="00D01AAE" w:rsidP="00A55EBE">
      <w:pPr>
        <w:tabs>
          <w:tab w:val="clear" w:pos="567"/>
        </w:tabs>
        <w:autoSpaceDE w:val="0"/>
        <w:autoSpaceDN w:val="0"/>
        <w:adjustRightInd w:val="0"/>
        <w:spacing w:before="120" w:line="240" w:lineRule="auto"/>
        <w:jc w:val="both"/>
      </w:pPr>
      <w:r w:rsidRPr="00E6490D">
        <w:t>O</w:t>
      </w:r>
      <w:r w:rsidR="00B93CDA">
        <w:t xml:space="preserve"> </w:t>
      </w:r>
      <w:r w:rsidRPr="00E6490D">
        <w:t>Japão</w:t>
      </w:r>
      <w:r w:rsidR="00B93CDA">
        <w:t xml:space="preserve"> </w:t>
      </w:r>
      <w:r w:rsidRPr="00E6490D">
        <w:t>possui</w:t>
      </w:r>
      <w:r w:rsidR="00B93CDA">
        <w:t xml:space="preserve"> </w:t>
      </w:r>
      <w:r w:rsidRPr="00E6490D">
        <w:t>47</w:t>
      </w:r>
      <w:r w:rsidR="00B93CDA">
        <w:t xml:space="preserve"> </w:t>
      </w:r>
      <w:r w:rsidRPr="00E6490D">
        <w:t>províncias.</w:t>
      </w:r>
      <w:r w:rsidR="00B93CDA">
        <w:t xml:space="preserve"> </w:t>
      </w:r>
      <w:r w:rsidR="00A1601A" w:rsidRPr="00E6490D">
        <w:t>Embora</w:t>
      </w:r>
      <w:r w:rsidR="00B93CDA">
        <w:t xml:space="preserve"> </w:t>
      </w:r>
      <w:r w:rsidR="00A1601A" w:rsidRPr="00E6490D">
        <w:t>n</w:t>
      </w:r>
      <w:r w:rsidRPr="00E6490D">
        <w:t>ão</w:t>
      </w:r>
      <w:r w:rsidR="00B93CDA">
        <w:t xml:space="preserve"> </w:t>
      </w:r>
      <w:r w:rsidR="00A1601A" w:rsidRPr="00E6490D">
        <w:t>haja</w:t>
      </w:r>
      <w:r w:rsidR="00B93CDA">
        <w:t xml:space="preserve"> </w:t>
      </w:r>
      <w:r w:rsidR="00C0008C" w:rsidRPr="00E6490D">
        <w:t>divisão</w:t>
      </w:r>
      <w:r w:rsidR="00B93CDA">
        <w:t xml:space="preserve"> </w:t>
      </w:r>
      <w:r w:rsidR="00C0008C" w:rsidRPr="00E6490D">
        <w:t>oficial</w:t>
      </w:r>
      <w:r w:rsidR="00B93CDA">
        <w:t xml:space="preserve"> </w:t>
      </w:r>
      <w:r w:rsidR="00C0008C" w:rsidRPr="00E6490D">
        <w:t>de</w:t>
      </w:r>
      <w:r w:rsidR="00B93CDA">
        <w:t xml:space="preserve"> </w:t>
      </w:r>
      <w:r w:rsidR="00C0008C" w:rsidRPr="00E6490D">
        <w:t>regiões,</w:t>
      </w:r>
      <w:r w:rsidR="00B93CDA">
        <w:t xml:space="preserve"> </w:t>
      </w:r>
      <w:r w:rsidR="00C0008C" w:rsidRPr="00E6490D">
        <w:t>adota-se</w:t>
      </w:r>
      <w:r w:rsidR="00B93CDA">
        <w:t xml:space="preserve"> </w:t>
      </w:r>
      <w:r w:rsidR="00C0008C" w:rsidRPr="00E6490D">
        <w:t>o</w:t>
      </w:r>
      <w:r w:rsidR="00B93CDA">
        <w:t xml:space="preserve"> </w:t>
      </w:r>
      <w:r w:rsidR="00C0008C" w:rsidRPr="00E6490D">
        <w:t>formato</w:t>
      </w:r>
      <w:r w:rsidR="00B93CDA">
        <w:t xml:space="preserve"> </w:t>
      </w:r>
      <w:r w:rsidR="00C0008C" w:rsidRPr="00E6490D">
        <w:t>de</w:t>
      </w:r>
      <w:r w:rsidR="00A55EBE">
        <w:t xml:space="preserve"> </w:t>
      </w:r>
      <w:r w:rsidR="00FB05D3">
        <w:t>“</w:t>
      </w:r>
      <w:r w:rsidR="00A55EBE">
        <w:t>oito</w:t>
      </w:r>
      <w:r w:rsidR="00B93CDA">
        <w:t xml:space="preserve"> </w:t>
      </w:r>
      <w:r w:rsidR="00A55EBE">
        <w:t>regiões</w:t>
      </w:r>
      <w:r w:rsidR="00FB05D3">
        <w:t>”</w:t>
      </w:r>
      <w:r w:rsidR="00C0008C" w:rsidRPr="00E6490D">
        <w:t>,</w:t>
      </w:r>
      <w:r w:rsidR="00B93CDA">
        <w:t xml:space="preserve"> </w:t>
      </w:r>
      <w:r w:rsidR="00A1601A" w:rsidRPr="00E6490D">
        <w:t>que</w:t>
      </w:r>
      <w:r w:rsidR="00B93CDA">
        <w:t xml:space="preserve"> </w:t>
      </w:r>
      <w:r w:rsidR="00C0008C" w:rsidRPr="00E6490D">
        <w:t>compreende</w:t>
      </w:r>
      <w:r w:rsidR="00A1601A" w:rsidRPr="00E6490D">
        <w:t>m</w:t>
      </w:r>
      <w:r w:rsidR="00B93CDA">
        <w:t xml:space="preserve"> </w:t>
      </w:r>
      <w:r w:rsidR="00C0008C" w:rsidRPr="00E6490D">
        <w:t>Hokkaido,</w:t>
      </w:r>
      <w:r w:rsidR="00B93CDA">
        <w:t xml:space="preserve"> </w:t>
      </w:r>
      <w:r w:rsidR="00C0008C" w:rsidRPr="00E6490D">
        <w:t>Tohoku,</w:t>
      </w:r>
      <w:r w:rsidR="00B93CDA">
        <w:t xml:space="preserve"> </w:t>
      </w:r>
      <w:r w:rsidR="00C0008C" w:rsidRPr="00E6490D">
        <w:t>Kanto,</w:t>
      </w:r>
      <w:r w:rsidR="00B93CDA">
        <w:t xml:space="preserve"> </w:t>
      </w:r>
      <w:r w:rsidR="00C0008C" w:rsidRPr="00E6490D">
        <w:t>Chubu,</w:t>
      </w:r>
      <w:r w:rsidR="00B93CDA">
        <w:t xml:space="preserve"> </w:t>
      </w:r>
      <w:r w:rsidR="00C0008C" w:rsidRPr="00E6490D">
        <w:t>Kinki,</w:t>
      </w:r>
      <w:r w:rsidR="00B93CDA">
        <w:t xml:space="preserve"> </w:t>
      </w:r>
      <w:r w:rsidR="00C0008C" w:rsidRPr="00E6490D">
        <w:t>Chugoku,</w:t>
      </w:r>
      <w:r w:rsidR="00B93CDA">
        <w:t xml:space="preserve"> </w:t>
      </w:r>
      <w:r w:rsidR="00C0008C" w:rsidRPr="00E6490D">
        <w:t>Shikoku</w:t>
      </w:r>
      <w:r w:rsidR="00B93CDA">
        <w:t xml:space="preserve"> </w:t>
      </w:r>
      <w:r w:rsidR="00C0008C" w:rsidRPr="00E6490D">
        <w:t>e</w:t>
      </w:r>
      <w:r w:rsidR="00B93CDA">
        <w:t xml:space="preserve"> </w:t>
      </w:r>
      <w:r w:rsidR="00C0008C" w:rsidRPr="00E6490D">
        <w:t>Kyushu.</w:t>
      </w:r>
      <w:r w:rsidR="00B93CDA">
        <w:t xml:space="preserve"> </w:t>
      </w:r>
      <w:r w:rsidR="00C0008C" w:rsidRPr="00E6490D">
        <w:t>Paralelamente,</w:t>
      </w:r>
      <w:r w:rsidR="00B93CDA">
        <w:t xml:space="preserve"> </w:t>
      </w:r>
      <w:r w:rsidR="00C0008C" w:rsidRPr="00E6490D">
        <w:t>as</w:t>
      </w:r>
      <w:r w:rsidR="00B93CDA">
        <w:t xml:space="preserve"> </w:t>
      </w:r>
      <w:r w:rsidR="00C0008C" w:rsidRPr="00E6490D">
        <w:t>empresas</w:t>
      </w:r>
      <w:r w:rsidR="00B93CDA">
        <w:t xml:space="preserve"> </w:t>
      </w:r>
      <w:r w:rsidR="00C0008C" w:rsidRPr="00E6490D">
        <w:t>de</w:t>
      </w:r>
      <w:r w:rsidR="00B93CDA">
        <w:t xml:space="preserve"> </w:t>
      </w:r>
      <w:r w:rsidR="00C0008C" w:rsidRPr="00E6490D">
        <w:t>transporte,</w:t>
      </w:r>
      <w:r w:rsidR="00B93CDA">
        <w:t xml:space="preserve"> </w:t>
      </w:r>
      <w:r w:rsidR="00C0008C" w:rsidRPr="00E6490D">
        <w:t>energia</w:t>
      </w:r>
      <w:r w:rsidR="00B93CDA">
        <w:t xml:space="preserve"> </w:t>
      </w:r>
      <w:r w:rsidR="00C0008C" w:rsidRPr="00E6490D">
        <w:t>e</w:t>
      </w:r>
      <w:r w:rsidR="00B93CDA">
        <w:t xml:space="preserve"> </w:t>
      </w:r>
      <w:r w:rsidR="00C0008C" w:rsidRPr="00E6490D">
        <w:t>demais</w:t>
      </w:r>
      <w:r w:rsidR="00B93CDA">
        <w:t xml:space="preserve"> </w:t>
      </w:r>
      <w:r w:rsidR="00C0008C" w:rsidRPr="00E6490D">
        <w:t>serviços</w:t>
      </w:r>
      <w:r w:rsidR="00B93CDA">
        <w:t xml:space="preserve"> </w:t>
      </w:r>
      <w:r w:rsidR="00C0008C" w:rsidRPr="00E6490D">
        <w:t>públicos</w:t>
      </w:r>
      <w:r w:rsidR="00B93CDA">
        <w:t xml:space="preserve"> </w:t>
      </w:r>
      <w:r w:rsidR="00C0008C" w:rsidRPr="00E6490D">
        <w:t>possuem</w:t>
      </w:r>
      <w:r w:rsidR="00B93CDA">
        <w:t xml:space="preserve"> </w:t>
      </w:r>
      <w:r w:rsidR="00C0008C" w:rsidRPr="00E6490D">
        <w:t>suas</w:t>
      </w:r>
      <w:r w:rsidR="00B93CDA">
        <w:t xml:space="preserve"> </w:t>
      </w:r>
      <w:r w:rsidR="00C0008C" w:rsidRPr="00E6490D">
        <w:t>próprias</w:t>
      </w:r>
      <w:r w:rsidR="00B93CDA">
        <w:t xml:space="preserve"> </w:t>
      </w:r>
      <w:r w:rsidR="00C0008C" w:rsidRPr="00E6490D">
        <w:t>subdivisões,</w:t>
      </w:r>
      <w:r w:rsidR="00B93CDA">
        <w:t xml:space="preserve"> </w:t>
      </w:r>
      <w:r w:rsidR="00C0008C" w:rsidRPr="00E6490D">
        <w:t>com</w:t>
      </w:r>
      <w:r w:rsidR="00B93CDA">
        <w:t xml:space="preserve"> </w:t>
      </w:r>
      <w:r w:rsidR="00C0008C" w:rsidRPr="00E6490D">
        <w:t>a</w:t>
      </w:r>
      <w:r w:rsidR="00B93CDA">
        <w:t xml:space="preserve"> </w:t>
      </w:r>
      <w:r w:rsidR="00C0008C" w:rsidRPr="00E6490D">
        <w:t>adoção</w:t>
      </w:r>
      <w:r w:rsidR="00B93CDA">
        <w:t xml:space="preserve"> </w:t>
      </w:r>
      <w:r w:rsidR="00C0008C" w:rsidRPr="00E6490D">
        <w:t>do</w:t>
      </w:r>
      <w:r w:rsidR="00B93CDA">
        <w:t xml:space="preserve"> </w:t>
      </w:r>
      <w:r w:rsidR="00C0008C" w:rsidRPr="00E6490D">
        <w:t>também</w:t>
      </w:r>
      <w:r w:rsidR="00B93CDA">
        <w:t xml:space="preserve"> </w:t>
      </w:r>
      <w:r w:rsidR="00C0008C" w:rsidRPr="00E6490D">
        <w:t>popular</w:t>
      </w:r>
      <w:r w:rsidR="00B93CDA">
        <w:t xml:space="preserve"> </w:t>
      </w:r>
      <w:r w:rsidR="00C0008C" w:rsidRPr="00E6490D">
        <w:t>formato</w:t>
      </w:r>
      <w:r w:rsidR="00B93CDA">
        <w:t xml:space="preserve"> </w:t>
      </w:r>
      <w:r w:rsidR="00C0008C" w:rsidRPr="00E6490D">
        <w:t>de</w:t>
      </w:r>
      <w:r w:rsidR="00B93CDA">
        <w:t xml:space="preserve"> </w:t>
      </w:r>
      <w:r w:rsidR="00FB05D3">
        <w:t>“</w:t>
      </w:r>
      <w:r w:rsidR="00A55EBE">
        <w:t>três</w:t>
      </w:r>
      <w:r w:rsidR="00B93CDA">
        <w:t xml:space="preserve"> </w:t>
      </w:r>
      <w:r w:rsidR="00A55EBE">
        <w:t>regiões</w:t>
      </w:r>
      <w:r w:rsidR="00FB05D3">
        <w:t>”</w:t>
      </w:r>
      <w:r w:rsidR="00A1601A" w:rsidRPr="00E6490D">
        <w:t>:</w:t>
      </w:r>
      <w:r w:rsidR="00B93CDA">
        <w:t xml:space="preserve"> </w:t>
      </w:r>
      <w:r w:rsidR="00C0008C" w:rsidRPr="00E6490D">
        <w:t>Japão</w:t>
      </w:r>
      <w:r w:rsidR="00B93CDA">
        <w:t xml:space="preserve"> </w:t>
      </w:r>
      <w:r w:rsidR="00C0008C" w:rsidRPr="00E6490D">
        <w:t>Oriental,</w:t>
      </w:r>
      <w:r w:rsidR="00B93CDA">
        <w:t xml:space="preserve"> </w:t>
      </w:r>
      <w:r w:rsidR="00C0008C" w:rsidRPr="00E6490D">
        <w:t>Central</w:t>
      </w:r>
      <w:r w:rsidR="00B93CDA">
        <w:t xml:space="preserve"> </w:t>
      </w:r>
      <w:r w:rsidR="00C0008C" w:rsidRPr="00E6490D">
        <w:t>e</w:t>
      </w:r>
      <w:r w:rsidR="00B93CDA">
        <w:t xml:space="preserve"> </w:t>
      </w:r>
      <w:r w:rsidR="00C0008C" w:rsidRPr="00E6490D">
        <w:t>Ocidental.</w:t>
      </w:r>
      <w:r w:rsidR="00B93CDA">
        <w:t xml:space="preserve"> </w:t>
      </w:r>
    </w:p>
    <w:p w14:paraId="260B031C" w14:textId="75EBA4DB" w:rsidR="00C0008C" w:rsidRPr="00E6490D" w:rsidRDefault="00C0008C" w:rsidP="00A55EBE">
      <w:pPr>
        <w:tabs>
          <w:tab w:val="clear" w:pos="567"/>
        </w:tabs>
        <w:autoSpaceDE w:val="0"/>
        <w:autoSpaceDN w:val="0"/>
        <w:adjustRightInd w:val="0"/>
        <w:spacing w:before="120" w:line="240" w:lineRule="auto"/>
        <w:jc w:val="both"/>
      </w:pPr>
      <w:r w:rsidRPr="00E6490D">
        <w:t>As</w:t>
      </w:r>
      <w:r w:rsidR="00B93CDA">
        <w:t xml:space="preserve"> </w:t>
      </w:r>
      <w:r w:rsidRPr="00E6490D">
        <w:t>47</w:t>
      </w:r>
      <w:r w:rsidR="00B93CDA">
        <w:t xml:space="preserve"> </w:t>
      </w:r>
      <w:r w:rsidRPr="00E6490D">
        <w:t>províncias</w:t>
      </w:r>
      <w:r w:rsidR="00B93CDA">
        <w:t xml:space="preserve"> </w:t>
      </w:r>
      <w:r w:rsidRPr="00E6490D">
        <w:t>abrigam</w:t>
      </w:r>
      <w:r w:rsidR="00B93CDA">
        <w:t xml:space="preserve"> </w:t>
      </w:r>
      <w:r w:rsidR="00B834A2">
        <w:t>1.724</w:t>
      </w:r>
      <w:r w:rsidR="00B93CDA">
        <w:t xml:space="preserve"> </w:t>
      </w:r>
      <w:r w:rsidRPr="00E6490D">
        <w:t>unidades</w:t>
      </w:r>
      <w:r w:rsidR="00B93CDA">
        <w:t xml:space="preserve"> </w:t>
      </w:r>
      <w:r w:rsidRPr="00E6490D">
        <w:t>administrativas</w:t>
      </w:r>
      <w:r w:rsidR="00B93CDA">
        <w:t xml:space="preserve"> </w:t>
      </w:r>
      <w:r w:rsidRPr="00E6490D">
        <w:t>divididas</w:t>
      </w:r>
      <w:r w:rsidR="00B93CDA">
        <w:t xml:space="preserve"> </w:t>
      </w:r>
      <w:r w:rsidRPr="00E6490D">
        <w:t>em</w:t>
      </w:r>
      <w:r w:rsidR="00B93CDA">
        <w:t xml:space="preserve"> </w:t>
      </w:r>
      <w:r w:rsidRPr="00E6490D">
        <w:t>municípios,</w:t>
      </w:r>
      <w:r w:rsidR="00B93CDA">
        <w:t xml:space="preserve"> </w:t>
      </w:r>
      <w:r w:rsidRPr="00E6490D">
        <w:t>cidades</w:t>
      </w:r>
      <w:r w:rsidR="00B93CDA">
        <w:t xml:space="preserve"> </w:t>
      </w:r>
      <w:r w:rsidRPr="00E6490D">
        <w:t>ou</w:t>
      </w:r>
      <w:r w:rsidR="00B93CDA">
        <w:t xml:space="preserve"> </w:t>
      </w:r>
      <w:r w:rsidRPr="00E6490D">
        <w:t>vilas,</w:t>
      </w:r>
      <w:r w:rsidR="00B93CDA">
        <w:t xml:space="preserve"> </w:t>
      </w:r>
      <w:r w:rsidR="00656C1D" w:rsidRPr="00E6490D">
        <w:t>conforme</w:t>
      </w:r>
      <w:r w:rsidR="00B93CDA">
        <w:t xml:space="preserve"> </w:t>
      </w:r>
      <w:r w:rsidR="00656C1D" w:rsidRPr="00E6490D">
        <w:t>o</w:t>
      </w:r>
      <w:r w:rsidR="00B93CDA">
        <w:t xml:space="preserve"> </w:t>
      </w:r>
      <w:r w:rsidR="00656C1D" w:rsidRPr="00E6490D">
        <w:t>tamanho</w:t>
      </w:r>
      <w:r w:rsidR="00B93CDA">
        <w:t xml:space="preserve"> </w:t>
      </w:r>
      <w:r w:rsidR="00656C1D" w:rsidRPr="00E6490D">
        <w:t>de</w:t>
      </w:r>
      <w:r w:rsidR="00B93CDA">
        <w:t xml:space="preserve"> </w:t>
      </w:r>
      <w:r w:rsidR="00656C1D" w:rsidRPr="00E6490D">
        <w:t>sua</w:t>
      </w:r>
      <w:r w:rsidR="00B93CDA">
        <w:t xml:space="preserve"> </w:t>
      </w:r>
      <w:r w:rsidRPr="00E6490D">
        <w:t>população</w:t>
      </w:r>
      <w:r w:rsidR="001A27F5" w:rsidRPr="00E6490D">
        <w:t>,</w:t>
      </w:r>
      <w:r w:rsidR="00B93CDA">
        <w:t xml:space="preserve"> </w:t>
      </w:r>
      <w:r w:rsidR="001A27F5" w:rsidRPr="00E6490D">
        <w:t>além</w:t>
      </w:r>
      <w:r w:rsidR="00B93CDA">
        <w:t xml:space="preserve"> </w:t>
      </w:r>
      <w:r w:rsidR="009F7D00">
        <w:t>da</w:t>
      </w:r>
      <w:r w:rsidR="001A27F5" w:rsidRPr="00E6490D">
        <w:t>s</w:t>
      </w:r>
      <w:r w:rsidR="00B93CDA">
        <w:t xml:space="preserve"> </w:t>
      </w:r>
      <w:r w:rsidR="001A27F5" w:rsidRPr="00E6490D">
        <w:t>23</w:t>
      </w:r>
      <w:r w:rsidR="00B93CDA">
        <w:t xml:space="preserve"> </w:t>
      </w:r>
      <w:r w:rsidR="009F7D00">
        <w:t>subprefeituras</w:t>
      </w:r>
      <w:r w:rsidR="00B93CDA">
        <w:t xml:space="preserve"> </w:t>
      </w:r>
      <w:r w:rsidR="001A27F5" w:rsidRPr="00E6490D">
        <w:t>que</w:t>
      </w:r>
      <w:r w:rsidR="00B93CDA">
        <w:t xml:space="preserve"> </w:t>
      </w:r>
      <w:r w:rsidR="001A27F5" w:rsidRPr="00E6490D">
        <w:t>compõem</w:t>
      </w:r>
      <w:r w:rsidR="00B93CDA">
        <w:t xml:space="preserve"> </w:t>
      </w:r>
      <w:r w:rsidR="001A27F5" w:rsidRPr="00E6490D">
        <w:t>a</w:t>
      </w:r>
      <w:r w:rsidR="00B93CDA">
        <w:t xml:space="preserve"> </w:t>
      </w:r>
      <w:r w:rsidR="001A27F5" w:rsidRPr="00E6490D">
        <w:t>região</w:t>
      </w:r>
      <w:r w:rsidR="00B93CDA">
        <w:t xml:space="preserve"> </w:t>
      </w:r>
      <w:r w:rsidR="009F7D00">
        <w:t>central</w:t>
      </w:r>
      <w:r w:rsidR="00B93CDA">
        <w:t xml:space="preserve"> </w:t>
      </w:r>
      <w:r w:rsidR="001A27F5" w:rsidRPr="00E6490D">
        <w:t>de</w:t>
      </w:r>
      <w:r w:rsidR="00B93CDA">
        <w:t xml:space="preserve"> </w:t>
      </w:r>
      <w:r w:rsidR="006E0D52">
        <w:t>Tóquio</w:t>
      </w:r>
      <w:r w:rsidR="00B93CDA">
        <w:t xml:space="preserve"> </w:t>
      </w:r>
      <w:r w:rsidR="001A27F5" w:rsidRPr="00E6490D">
        <w:t>(</w:t>
      </w:r>
      <w:r w:rsidR="00C31F8E">
        <w:t xml:space="preserve">em </w:t>
      </w:r>
      <w:r w:rsidR="003B5D12">
        <w:t>abril</w:t>
      </w:r>
      <w:r w:rsidR="00B93CDA">
        <w:t xml:space="preserve"> </w:t>
      </w:r>
      <w:r w:rsidR="001A27F5" w:rsidRPr="00E6490D">
        <w:t>de</w:t>
      </w:r>
      <w:r w:rsidR="00B93CDA">
        <w:t xml:space="preserve"> </w:t>
      </w:r>
      <w:r w:rsidR="003B5D12">
        <w:t>2022</w:t>
      </w:r>
      <w:r w:rsidR="001A27F5" w:rsidRPr="00E6490D">
        <w:t>)</w:t>
      </w:r>
      <w:r w:rsidRPr="00E6490D">
        <w:t>.</w:t>
      </w:r>
      <w:r w:rsidR="00B93CDA">
        <w:t xml:space="preserve"> </w:t>
      </w:r>
      <w:r w:rsidRPr="00E6490D">
        <w:t>Os</w:t>
      </w:r>
      <w:r w:rsidR="00B93CDA">
        <w:t xml:space="preserve"> </w:t>
      </w:r>
      <w:r w:rsidRPr="00E6490D">
        <w:t>municípios</w:t>
      </w:r>
      <w:r w:rsidR="00B93CDA">
        <w:t xml:space="preserve"> </w:t>
      </w:r>
      <w:r w:rsidRPr="00E6490D">
        <w:t>com</w:t>
      </w:r>
      <w:r w:rsidR="00B93CDA">
        <w:t xml:space="preserve"> </w:t>
      </w:r>
      <w:r w:rsidRPr="00E6490D">
        <w:t>mais</w:t>
      </w:r>
      <w:r w:rsidR="00B93CDA">
        <w:t xml:space="preserve"> </w:t>
      </w:r>
      <w:r w:rsidRPr="00E6490D">
        <w:t>de</w:t>
      </w:r>
      <w:r w:rsidR="00B93CDA">
        <w:t xml:space="preserve"> </w:t>
      </w:r>
      <w:r w:rsidRPr="00E6490D">
        <w:t>500</w:t>
      </w:r>
      <w:r w:rsidR="00B93CDA">
        <w:t xml:space="preserve"> </w:t>
      </w:r>
      <w:r w:rsidRPr="00E6490D">
        <w:t>mil</w:t>
      </w:r>
      <w:r w:rsidR="00B93CDA">
        <w:t xml:space="preserve"> </w:t>
      </w:r>
      <w:r w:rsidRPr="00E6490D">
        <w:t>habitantes</w:t>
      </w:r>
      <w:r w:rsidR="00B93CDA">
        <w:t xml:space="preserve"> </w:t>
      </w:r>
      <w:r w:rsidRPr="00E6490D">
        <w:t>são</w:t>
      </w:r>
      <w:r w:rsidR="00B93CDA">
        <w:t xml:space="preserve"> </w:t>
      </w:r>
      <w:r w:rsidRPr="00E6490D">
        <w:t>classificados</w:t>
      </w:r>
      <w:r w:rsidR="00B93CDA">
        <w:t xml:space="preserve"> </w:t>
      </w:r>
      <w:r w:rsidRPr="00E6490D">
        <w:t>como</w:t>
      </w:r>
      <w:r w:rsidR="00B93CDA">
        <w:t xml:space="preserve"> </w:t>
      </w:r>
      <w:r w:rsidR="00FB05D3">
        <w:t>“</w:t>
      </w:r>
      <w:r w:rsidRPr="00E6490D">
        <w:t>metrópoles</w:t>
      </w:r>
      <w:r w:rsidR="00B93CDA">
        <w:t xml:space="preserve"> </w:t>
      </w:r>
      <w:r w:rsidRPr="00E6490D">
        <w:t>especiais</w:t>
      </w:r>
      <w:r w:rsidR="00FB05D3">
        <w:t>”</w:t>
      </w:r>
      <w:r w:rsidR="00B93CDA">
        <w:t xml:space="preserve"> </w:t>
      </w:r>
      <w:r w:rsidRPr="00E6490D">
        <w:t>e</w:t>
      </w:r>
      <w:r w:rsidR="00B93CDA">
        <w:t xml:space="preserve"> </w:t>
      </w:r>
      <w:r w:rsidRPr="00E6490D">
        <w:t>possuem</w:t>
      </w:r>
      <w:r w:rsidR="00B93CDA">
        <w:t xml:space="preserve"> </w:t>
      </w:r>
      <w:r w:rsidRPr="00E6490D">
        <w:t>autonomia</w:t>
      </w:r>
      <w:r w:rsidR="00B93CDA">
        <w:t xml:space="preserve"> </w:t>
      </w:r>
      <w:r w:rsidRPr="00E6490D">
        <w:t>maior,</w:t>
      </w:r>
      <w:r w:rsidR="00B93CDA">
        <w:t xml:space="preserve"> </w:t>
      </w:r>
      <w:r w:rsidRPr="00E6490D">
        <w:t>muitas</w:t>
      </w:r>
      <w:r w:rsidR="00B93CDA">
        <w:t xml:space="preserve"> </w:t>
      </w:r>
      <w:r w:rsidRPr="00E6490D">
        <w:t>vezes</w:t>
      </w:r>
      <w:r w:rsidR="00B93CDA">
        <w:t xml:space="preserve"> </w:t>
      </w:r>
      <w:r w:rsidRPr="00E6490D">
        <w:t>com</w:t>
      </w:r>
      <w:r w:rsidR="00B93CDA">
        <w:t xml:space="preserve"> </w:t>
      </w:r>
      <w:r w:rsidRPr="00E6490D">
        <w:t>poderes</w:t>
      </w:r>
      <w:r w:rsidR="00B93CDA">
        <w:t xml:space="preserve"> </w:t>
      </w:r>
      <w:r w:rsidRPr="00E6490D">
        <w:t>equivalentes</w:t>
      </w:r>
      <w:r w:rsidR="00B93CDA">
        <w:t xml:space="preserve"> </w:t>
      </w:r>
      <w:r w:rsidRPr="00E6490D">
        <w:t>ao</w:t>
      </w:r>
      <w:r w:rsidR="00B93CDA">
        <w:t xml:space="preserve"> </w:t>
      </w:r>
      <w:r w:rsidRPr="00E6490D">
        <w:t>de</w:t>
      </w:r>
      <w:r w:rsidR="00B93CDA">
        <w:t xml:space="preserve"> </w:t>
      </w:r>
      <w:r w:rsidRPr="00E6490D">
        <w:t>uma</w:t>
      </w:r>
      <w:r w:rsidR="00B93CDA">
        <w:t xml:space="preserve"> </w:t>
      </w:r>
      <w:r w:rsidRPr="00E6490D">
        <w:t>província.</w:t>
      </w:r>
      <w:r w:rsidR="00B93CDA">
        <w:t xml:space="preserve"> </w:t>
      </w:r>
    </w:p>
    <w:p w14:paraId="260B031D" w14:textId="77777777" w:rsidR="00C0008C" w:rsidRDefault="00C0008C" w:rsidP="00A55EBE">
      <w:pPr>
        <w:tabs>
          <w:tab w:val="clear" w:pos="567"/>
        </w:tabs>
        <w:autoSpaceDE w:val="0"/>
        <w:autoSpaceDN w:val="0"/>
        <w:adjustRightInd w:val="0"/>
        <w:spacing w:before="120" w:line="240" w:lineRule="auto"/>
        <w:jc w:val="both"/>
      </w:pPr>
      <w:r w:rsidRPr="00E6490D">
        <w:t>Em</w:t>
      </w:r>
      <w:r w:rsidR="00B93CDA">
        <w:t xml:space="preserve"> </w:t>
      </w:r>
      <w:r w:rsidRPr="00E6490D">
        <w:t>vista</w:t>
      </w:r>
      <w:r w:rsidR="00B93CDA">
        <w:t xml:space="preserve"> </w:t>
      </w:r>
      <w:r w:rsidRPr="00E6490D">
        <w:t>da</w:t>
      </w:r>
      <w:r w:rsidR="00B93CDA">
        <w:t xml:space="preserve"> </w:t>
      </w:r>
      <w:r w:rsidR="0077720A" w:rsidRPr="00E6490D">
        <w:t>existência</w:t>
      </w:r>
      <w:r w:rsidR="00B93CDA">
        <w:t xml:space="preserve"> </w:t>
      </w:r>
      <w:r w:rsidR="0077720A" w:rsidRPr="00E6490D">
        <w:t>de</w:t>
      </w:r>
      <w:r w:rsidR="00B93CDA">
        <w:t xml:space="preserve"> </w:t>
      </w:r>
      <w:r w:rsidR="0077720A" w:rsidRPr="00E6490D">
        <w:t>grande</w:t>
      </w:r>
      <w:r w:rsidR="00B93CDA">
        <w:t xml:space="preserve"> </w:t>
      </w:r>
      <w:r w:rsidRPr="00E6490D">
        <w:t>quantidade</w:t>
      </w:r>
      <w:r w:rsidR="00B93CDA">
        <w:t xml:space="preserve"> </w:t>
      </w:r>
      <w:r w:rsidRPr="00E6490D">
        <w:t>de</w:t>
      </w:r>
      <w:r w:rsidR="00B93CDA">
        <w:t xml:space="preserve"> </w:t>
      </w:r>
      <w:r w:rsidRPr="00E6490D">
        <w:t>municípios,</w:t>
      </w:r>
      <w:r w:rsidR="00B93CDA">
        <w:t xml:space="preserve"> </w:t>
      </w:r>
      <w:r w:rsidRPr="00E6490D">
        <w:t>cidades</w:t>
      </w:r>
      <w:r w:rsidR="00B93CDA">
        <w:t xml:space="preserve"> </w:t>
      </w:r>
      <w:r w:rsidRPr="00E6490D">
        <w:t>e</w:t>
      </w:r>
      <w:r w:rsidR="00B93CDA">
        <w:t xml:space="preserve"> </w:t>
      </w:r>
      <w:r w:rsidRPr="00E6490D">
        <w:t>vilas</w:t>
      </w:r>
      <w:r w:rsidR="00B93CDA">
        <w:t xml:space="preserve"> </w:t>
      </w:r>
      <w:r w:rsidRPr="00E6490D">
        <w:t>no</w:t>
      </w:r>
      <w:r w:rsidR="00B93CDA">
        <w:t xml:space="preserve"> </w:t>
      </w:r>
      <w:r w:rsidRPr="00E6490D">
        <w:t>Japão</w:t>
      </w:r>
      <w:r w:rsidR="00B93CDA">
        <w:t xml:space="preserve"> </w:t>
      </w:r>
      <w:r w:rsidRPr="00E6490D">
        <w:t>(mais</w:t>
      </w:r>
      <w:r w:rsidR="00B93CDA">
        <w:t xml:space="preserve"> </w:t>
      </w:r>
      <w:r w:rsidRPr="00E6490D">
        <w:t>de</w:t>
      </w:r>
      <w:r w:rsidR="00B93CDA">
        <w:t xml:space="preserve"> </w:t>
      </w:r>
      <w:r w:rsidRPr="00E6490D">
        <w:t>71</w:t>
      </w:r>
      <w:r w:rsidR="00B93CDA">
        <w:t xml:space="preserve"> </w:t>
      </w:r>
      <w:r w:rsidRPr="00E6490D">
        <w:t>mil</w:t>
      </w:r>
      <w:r w:rsidR="00B93CDA">
        <w:t xml:space="preserve"> </w:t>
      </w:r>
      <w:r w:rsidRPr="00E6490D">
        <w:t>em</w:t>
      </w:r>
      <w:r w:rsidR="00B93CDA">
        <w:t xml:space="preserve"> </w:t>
      </w:r>
      <w:r w:rsidRPr="00E6490D">
        <w:t>1888</w:t>
      </w:r>
      <w:r w:rsidR="00B93CDA">
        <w:t xml:space="preserve"> </w:t>
      </w:r>
      <w:r w:rsidRPr="00E6490D">
        <w:t>e</w:t>
      </w:r>
      <w:r w:rsidR="00B93CDA">
        <w:t xml:space="preserve"> </w:t>
      </w:r>
      <w:r w:rsidR="00656C1D" w:rsidRPr="00E6490D">
        <w:t>cerca</w:t>
      </w:r>
      <w:r w:rsidR="00B93CDA">
        <w:t xml:space="preserve"> </w:t>
      </w:r>
      <w:r w:rsidR="00656C1D" w:rsidRPr="00E6490D">
        <w:t>de</w:t>
      </w:r>
      <w:r w:rsidR="00B93CDA">
        <w:t xml:space="preserve"> </w:t>
      </w:r>
      <w:r w:rsidRPr="00E6490D">
        <w:t>10</w:t>
      </w:r>
      <w:r w:rsidR="00B93CDA">
        <w:t xml:space="preserve"> </w:t>
      </w:r>
      <w:r w:rsidRPr="00E6490D">
        <w:t>mil</w:t>
      </w:r>
      <w:r w:rsidR="00B93CDA">
        <w:t xml:space="preserve"> </w:t>
      </w:r>
      <w:r w:rsidRPr="00E6490D">
        <w:t>em</w:t>
      </w:r>
      <w:r w:rsidR="00B93CDA">
        <w:t xml:space="preserve"> </w:t>
      </w:r>
      <w:r w:rsidRPr="00E6490D">
        <w:t>1953)</w:t>
      </w:r>
      <w:r w:rsidR="00B93CDA">
        <w:t xml:space="preserve"> </w:t>
      </w:r>
      <w:r w:rsidRPr="00E6490D">
        <w:t>e</w:t>
      </w:r>
      <w:r w:rsidR="00B93CDA">
        <w:t xml:space="preserve"> </w:t>
      </w:r>
      <w:r w:rsidRPr="00E6490D">
        <w:t>o</w:t>
      </w:r>
      <w:r w:rsidR="00B93CDA">
        <w:t xml:space="preserve"> </w:t>
      </w:r>
      <w:r w:rsidRPr="00E6490D">
        <w:t>custo</w:t>
      </w:r>
      <w:r w:rsidR="00B93CDA">
        <w:t xml:space="preserve"> </w:t>
      </w:r>
      <w:r w:rsidRPr="00E6490D">
        <w:t>decorrente</w:t>
      </w:r>
      <w:r w:rsidR="00B93CDA">
        <w:t xml:space="preserve"> </w:t>
      </w:r>
      <w:r w:rsidR="00C31F8E">
        <w:t>da sua</w:t>
      </w:r>
      <w:r w:rsidR="00B93CDA">
        <w:t xml:space="preserve"> </w:t>
      </w:r>
      <w:r w:rsidRPr="00E6490D">
        <w:t>manutenç</w:t>
      </w:r>
      <w:r w:rsidR="00656C1D" w:rsidRPr="00E6490D">
        <w:t>ão,</w:t>
      </w:r>
      <w:r w:rsidR="00B93CDA">
        <w:t xml:space="preserve"> </w:t>
      </w:r>
      <w:r w:rsidR="00656C1D" w:rsidRPr="00E6490D">
        <w:t>o</w:t>
      </w:r>
      <w:r w:rsidR="00B93CDA">
        <w:t xml:space="preserve"> </w:t>
      </w:r>
      <w:r w:rsidR="00656C1D" w:rsidRPr="00E6490D">
        <w:t>Governo</w:t>
      </w:r>
      <w:r w:rsidR="00B93CDA">
        <w:t xml:space="preserve"> </w:t>
      </w:r>
      <w:r w:rsidR="00656C1D" w:rsidRPr="00E6490D">
        <w:t>tem</w:t>
      </w:r>
      <w:r w:rsidR="00B93CDA">
        <w:t xml:space="preserve"> </w:t>
      </w:r>
      <w:r w:rsidR="00656C1D" w:rsidRPr="00E6490D">
        <w:t>promovido</w:t>
      </w:r>
      <w:r w:rsidR="00C64B8C" w:rsidRPr="00E6490D">
        <w:t>,</w:t>
      </w:r>
      <w:r w:rsidR="00B93CDA">
        <w:t xml:space="preserve"> </w:t>
      </w:r>
      <w:r w:rsidR="00656C1D" w:rsidRPr="00E6490D">
        <w:t>desde</w:t>
      </w:r>
      <w:r w:rsidR="00B93CDA">
        <w:t xml:space="preserve"> </w:t>
      </w:r>
      <w:r w:rsidR="00656C1D" w:rsidRPr="00E6490D">
        <w:t>a</w:t>
      </w:r>
      <w:r w:rsidR="00B93CDA">
        <w:t xml:space="preserve"> </w:t>
      </w:r>
      <w:r w:rsidR="00656C1D" w:rsidRPr="00E6490D">
        <w:t>década</w:t>
      </w:r>
      <w:r w:rsidR="00B93CDA">
        <w:t xml:space="preserve"> </w:t>
      </w:r>
      <w:r w:rsidR="00656C1D" w:rsidRPr="00E6490D">
        <w:t>de</w:t>
      </w:r>
      <w:r w:rsidR="00B93CDA">
        <w:t xml:space="preserve"> </w:t>
      </w:r>
      <w:r w:rsidR="00656C1D" w:rsidRPr="00E6490D">
        <w:t>1960</w:t>
      </w:r>
      <w:r w:rsidR="00C64B8C" w:rsidRPr="00E6490D">
        <w:t>,</w:t>
      </w:r>
      <w:r w:rsidR="00B93CDA">
        <w:t xml:space="preserve"> </w:t>
      </w:r>
      <w:r w:rsidR="00C64B8C" w:rsidRPr="00E6490D">
        <w:t>a</w:t>
      </w:r>
      <w:r w:rsidR="00B93CDA">
        <w:t xml:space="preserve"> </w:t>
      </w:r>
      <w:r w:rsidR="00C64B8C" w:rsidRPr="00E6490D">
        <w:t>fusão</w:t>
      </w:r>
      <w:r w:rsidR="00B93CDA">
        <w:t xml:space="preserve"> </w:t>
      </w:r>
      <w:r w:rsidR="00C64B8C" w:rsidRPr="00E6490D">
        <w:t>de</w:t>
      </w:r>
      <w:r w:rsidR="00B93CDA">
        <w:t xml:space="preserve"> </w:t>
      </w:r>
      <w:r w:rsidR="00C64B8C" w:rsidRPr="00E6490D">
        <w:t>municípios</w:t>
      </w:r>
      <w:r w:rsidR="00656C1D" w:rsidRPr="00E6490D">
        <w:t>.</w:t>
      </w:r>
      <w:r w:rsidR="00B93CDA">
        <w:t xml:space="preserve"> </w:t>
      </w:r>
      <w:r w:rsidR="00656C1D" w:rsidRPr="00E6490D">
        <w:t>O</w:t>
      </w:r>
      <w:r w:rsidR="00B93CDA">
        <w:t xml:space="preserve"> </w:t>
      </w:r>
      <w:r w:rsidR="00656C1D" w:rsidRPr="00E6490D">
        <w:t>processo</w:t>
      </w:r>
      <w:r w:rsidR="00B93CDA">
        <w:t xml:space="preserve"> </w:t>
      </w:r>
      <w:r w:rsidR="00A55EBE">
        <w:rPr>
          <w:rFonts w:hint="eastAsia"/>
        </w:rPr>
        <w:t xml:space="preserve">se </w:t>
      </w:r>
      <w:r w:rsidR="00A55EBE">
        <w:t>intensificou</w:t>
      </w:r>
      <w:r w:rsidR="00B93CDA">
        <w:t xml:space="preserve"> </w:t>
      </w:r>
      <w:r w:rsidR="00656C1D" w:rsidRPr="00E6490D">
        <w:t>nos</w:t>
      </w:r>
      <w:r w:rsidR="00B93CDA">
        <w:t xml:space="preserve"> </w:t>
      </w:r>
      <w:r w:rsidR="00656C1D" w:rsidRPr="00E6490D">
        <w:t>últimos</w:t>
      </w:r>
      <w:r w:rsidR="00B93CDA">
        <w:t xml:space="preserve"> </w:t>
      </w:r>
      <w:r w:rsidR="00656C1D" w:rsidRPr="00E6490D">
        <w:t>anos,</w:t>
      </w:r>
      <w:r w:rsidR="00B93CDA">
        <w:t xml:space="preserve"> </w:t>
      </w:r>
      <w:r w:rsidR="001E4B03" w:rsidRPr="00E6490D">
        <w:t>com</w:t>
      </w:r>
      <w:r w:rsidR="00B93CDA">
        <w:t xml:space="preserve"> </w:t>
      </w:r>
      <w:r w:rsidR="00C64B8C" w:rsidRPr="00E6490D">
        <w:t>a</w:t>
      </w:r>
      <w:r w:rsidR="00B93CDA">
        <w:t xml:space="preserve"> </w:t>
      </w:r>
      <w:r w:rsidR="00C64B8C" w:rsidRPr="00E6490D">
        <w:t>reforma</w:t>
      </w:r>
      <w:r w:rsidR="00B93CDA">
        <w:t xml:space="preserve"> </w:t>
      </w:r>
      <w:r w:rsidR="00C64B8C" w:rsidRPr="00E6490D">
        <w:t>da</w:t>
      </w:r>
      <w:r w:rsidR="00B93CDA">
        <w:t xml:space="preserve"> </w:t>
      </w:r>
      <w:r w:rsidR="00A55EBE">
        <w:t>l</w:t>
      </w:r>
      <w:r w:rsidR="00A55EBE">
        <w:rPr>
          <w:rFonts w:hint="eastAsia"/>
        </w:rPr>
        <w:t>egisla</w:t>
      </w:r>
      <w:r w:rsidR="00A55EBE" w:rsidRPr="00A55EBE">
        <w:t>ç</w:t>
      </w:r>
      <w:r w:rsidR="00A55EBE">
        <w:t>ão</w:t>
      </w:r>
      <w:r w:rsidR="00B93CDA">
        <w:t xml:space="preserve"> </w:t>
      </w:r>
      <w:r w:rsidR="001E4B03" w:rsidRPr="00E6490D">
        <w:t>sobre</w:t>
      </w:r>
      <w:r w:rsidR="00B93CDA">
        <w:t xml:space="preserve"> </w:t>
      </w:r>
      <w:r w:rsidR="001E4B03" w:rsidRPr="00E6490D">
        <w:t>fusões</w:t>
      </w:r>
      <w:r w:rsidR="00B93CDA">
        <w:t xml:space="preserve"> </w:t>
      </w:r>
      <w:r w:rsidR="001E4B03" w:rsidRPr="00E6490D">
        <w:t>de</w:t>
      </w:r>
      <w:r w:rsidR="00B93CDA">
        <w:t xml:space="preserve"> </w:t>
      </w:r>
      <w:r w:rsidR="001E4B03" w:rsidRPr="00E6490D">
        <w:t>municípios</w:t>
      </w:r>
      <w:r w:rsidR="00A55EBE">
        <w:rPr>
          <w:rFonts w:hint="eastAsia"/>
        </w:rPr>
        <w:t xml:space="preserve"> em</w:t>
      </w:r>
      <w:r w:rsidR="00B93CDA">
        <w:t xml:space="preserve"> </w:t>
      </w:r>
      <w:r w:rsidR="00080D4E" w:rsidRPr="00E6490D">
        <w:t>2004</w:t>
      </w:r>
      <w:r w:rsidR="001E4B03" w:rsidRPr="00E6490D">
        <w:t>,</w:t>
      </w:r>
      <w:r w:rsidR="00B93CDA">
        <w:t xml:space="preserve"> </w:t>
      </w:r>
      <w:r w:rsidR="00C64B8C" w:rsidRPr="00E6490D">
        <w:t>o</w:t>
      </w:r>
      <w:r w:rsidR="00B93CDA">
        <w:t xml:space="preserve"> </w:t>
      </w:r>
      <w:r w:rsidR="00C64B8C" w:rsidRPr="00E6490D">
        <w:t>que</w:t>
      </w:r>
      <w:r w:rsidR="00B93CDA">
        <w:t xml:space="preserve"> </w:t>
      </w:r>
      <w:r w:rsidR="00C64B8C" w:rsidRPr="00E6490D">
        <w:t>resultou</w:t>
      </w:r>
      <w:r w:rsidR="00B93CDA">
        <w:t xml:space="preserve"> </w:t>
      </w:r>
      <w:r w:rsidR="00C64B8C" w:rsidRPr="00E6490D">
        <w:t>na</w:t>
      </w:r>
      <w:r w:rsidR="00B93CDA">
        <w:t xml:space="preserve"> </w:t>
      </w:r>
      <w:r w:rsidR="00656C1D" w:rsidRPr="00E6490D">
        <w:t>redu</w:t>
      </w:r>
      <w:r w:rsidR="00C64B8C" w:rsidRPr="00E6490D">
        <w:t>ção</w:t>
      </w:r>
      <w:r w:rsidR="00B93CDA">
        <w:t xml:space="preserve"> </w:t>
      </w:r>
      <w:r w:rsidR="00C64B8C" w:rsidRPr="00E6490D">
        <w:t>dos</w:t>
      </w:r>
      <w:r w:rsidR="00B93CDA">
        <w:t xml:space="preserve"> </w:t>
      </w:r>
      <w:r w:rsidR="001E4B03" w:rsidRPr="00E6490D">
        <w:t>3.100</w:t>
      </w:r>
      <w:r w:rsidR="00B93CDA">
        <w:t xml:space="preserve"> </w:t>
      </w:r>
      <w:r w:rsidR="006034E5">
        <w:t>existentes</w:t>
      </w:r>
      <w:r w:rsidR="00B93CDA">
        <w:t xml:space="preserve"> </w:t>
      </w:r>
      <w:r w:rsidR="001E4B03" w:rsidRPr="00E6490D">
        <w:t>naquele</w:t>
      </w:r>
      <w:r w:rsidR="00B93CDA">
        <w:t xml:space="preserve"> </w:t>
      </w:r>
      <w:r w:rsidR="001E4B03" w:rsidRPr="00E6490D">
        <w:t>ano</w:t>
      </w:r>
      <w:r w:rsidR="00B93CDA">
        <w:t xml:space="preserve"> </w:t>
      </w:r>
      <w:r w:rsidR="00656C1D" w:rsidRPr="00E6490D">
        <w:t>para</w:t>
      </w:r>
      <w:r w:rsidR="00B93CDA">
        <w:t xml:space="preserve"> </w:t>
      </w:r>
      <w:r w:rsidR="00656C1D" w:rsidRPr="00E6490D">
        <w:t>os</w:t>
      </w:r>
      <w:r w:rsidR="00B93CDA">
        <w:t xml:space="preserve"> </w:t>
      </w:r>
      <w:r w:rsidR="00656C1D" w:rsidRPr="00E6490D">
        <w:t>atuais</w:t>
      </w:r>
      <w:r w:rsidR="00B93CDA">
        <w:t xml:space="preserve"> </w:t>
      </w:r>
      <w:r w:rsidR="00C31F8E">
        <w:t>1.724</w:t>
      </w:r>
      <w:r w:rsidR="00656C1D" w:rsidRPr="00E6490D">
        <w:t>.</w:t>
      </w:r>
      <w:r w:rsidR="00B93CDA">
        <w:t xml:space="preserve"> </w:t>
      </w:r>
    </w:p>
    <w:p w14:paraId="260B031E" w14:textId="77777777" w:rsidR="00A55EBE" w:rsidRPr="00E6490D" w:rsidRDefault="00A55EBE" w:rsidP="00A55EBE">
      <w:pPr>
        <w:tabs>
          <w:tab w:val="clear" w:pos="567"/>
        </w:tabs>
        <w:autoSpaceDE w:val="0"/>
        <w:autoSpaceDN w:val="0"/>
        <w:adjustRightInd w:val="0"/>
        <w:spacing w:before="120" w:line="240" w:lineRule="auto"/>
        <w:jc w:val="both"/>
      </w:pPr>
    </w:p>
    <w:bookmarkEnd w:id="16"/>
    <w:p w14:paraId="260B031F" w14:textId="77777777" w:rsidR="00733B3E" w:rsidRPr="009739EA" w:rsidRDefault="00DC7D39" w:rsidP="00157C44">
      <w:pPr>
        <w:pStyle w:val="Heading1"/>
        <w:numPr>
          <w:ilvl w:val="0"/>
          <w:numId w:val="7"/>
        </w:numPr>
        <w:pBdr>
          <w:top w:val="single" w:sz="8" w:space="1" w:color="auto"/>
          <w:bottom w:val="single" w:sz="8" w:space="1" w:color="auto"/>
        </w:pBdr>
        <w:tabs>
          <w:tab w:val="clear" w:pos="567"/>
          <w:tab w:val="clear" w:pos="720"/>
        </w:tabs>
        <w:spacing w:after="0" w:line="240" w:lineRule="auto"/>
        <w:ind w:left="426" w:hanging="426"/>
        <w:rPr>
          <w:rFonts w:eastAsia="Times New Roman"/>
          <w:b/>
          <w:bCs/>
          <w:color w:val="000000"/>
        </w:rPr>
      </w:pPr>
      <w:r w:rsidRPr="00E6490D">
        <w:rPr>
          <w:rFonts w:eastAsia="Times New Roman"/>
          <w:b/>
          <w:bCs/>
        </w:rPr>
        <w:br w:type="page"/>
      </w:r>
      <w:bookmarkStart w:id="54" w:name="_Toc81993369"/>
      <w:bookmarkStart w:id="55" w:name="_Toc306097407"/>
      <w:bookmarkStart w:id="56" w:name="_Toc105064484"/>
      <w:r w:rsidR="00733B3E" w:rsidRPr="009739EA">
        <w:rPr>
          <w:rFonts w:eastAsia="Times New Roman"/>
          <w:b/>
          <w:bCs/>
          <w:color w:val="000000"/>
        </w:rPr>
        <w:lastRenderedPageBreak/>
        <w:t>ECONOMIA,</w:t>
      </w:r>
      <w:r w:rsidR="00B93CDA">
        <w:rPr>
          <w:rFonts w:eastAsia="Times New Roman"/>
          <w:b/>
          <w:bCs/>
          <w:color w:val="000000"/>
        </w:rPr>
        <w:t xml:space="preserve"> </w:t>
      </w:r>
      <w:r w:rsidR="00733B3E" w:rsidRPr="009739EA">
        <w:rPr>
          <w:rFonts w:eastAsia="Times New Roman"/>
          <w:b/>
          <w:bCs/>
          <w:color w:val="000000"/>
        </w:rPr>
        <w:t>MOEDA</w:t>
      </w:r>
      <w:r w:rsidR="00B93CDA">
        <w:rPr>
          <w:rFonts w:eastAsia="Times New Roman"/>
          <w:b/>
          <w:bCs/>
          <w:color w:val="000000"/>
        </w:rPr>
        <w:t xml:space="preserve"> </w:t>
      </w:r>
      <w:r w:rsidR="00733B3E" w:rsidRPr="009739EA">
        <w:rPr>
          <w:rFonts w:eastAsia="Times New Roman"/>
          <w:b/>
          <w:bCs/>
          <w:color w:val="000000"/>
        </w:rPr>
        <w:t>E</w:t>
      </w:r>
      <w:r w:rsidR="00B93CDA">
        <w:rPr>
          <w:rFonts w:eastAsia="Times New Roman"/>
          <w:b/>
          <w:bCs/>
          <w:color w:val="000000"/>
        </w:rPr>
        <w:t xml:space="preserve"> </w:t>
      </w:r>
      <w:proofErr w:type="gramStart"/>
      <w:r w:rsidR="00733B3E" w:rsidRPr="009739EA">
        <w:rPr>
          <w:rFonts w:eastAsia="Times New Roman"/>
          <w:b/>
          <w:bCs/>
          <w:color w:val="000000"/>
        </w:rPr>
        <w:t>FINANÇAS</w:t>
      </w:r>
      <w:bookmarkEnd w:id="54"/>
      <w:bookmarkEnd w:id="55"/>
      <w:bookmarkEnd w:id="56"/>
      <w:proofErr w:type="gramEnd"/>
    </w:p>
    <w:p w14:paraId="260B0320" w14:textId="77777777" w:rsidR="00733B3E" w:rsidRDefault="00733B3E" w:rsidP="009F4BCA">
      <w:pPr>
        <w:pStyle w:val="Heading2"/>
        <w:numPr>
          <w:ilvl w:val="2"/>
          <w:numId w:val="114"/>
        </w:numPr>
        <w:tabs>
          <w:tab w:val="clear" w:pos="567"/>
          <w:tab w:val="clear" w:pos="2340"/>
          <w:tab w:val="num" w:pos="709"/>
        </w:tabs>
        <w:spacing w:before="360" w:line="240" w:lineRule="auto"/>
        <w:ind w:left="709" w:hanging="709"/>
        <w:rPr>
          <w:bCs/>
          <w:color w:val="000000"/>
          <w:u w:val="single"/>
        </w:rPr>
      </w:pPr>
      <w:bookmarkStart w:id="57" w:name="_Toc81993370"/>
      <w:bookmarkStart w:id="58" w:name="_Toc306097408"/>
      <w:bookmarkStart w:id="59" w:name="_Toc105064485"/>
      <w:r w:rsidRPr="00BC4A65">
        <w:rPr>
          <w:bCs/>
          <w:color w:val="000000"/>
          <w:u w:val="single"/>
        </w:rPr>
        <w:t>Conjuntura</w:t>
      </w:r>
      <w:r w:rsidR="00B93CDA" w:rsidRPr="00BC4A65">
        <w:rPr>
          <w:bCs/>
          <w:color w:val="000000"/>
          <w:u w:val="single"/>
        </w:rPr>
        <w:t xml:space="preserve"> </w:t>
      </w:r>
      <w:r w:rsidRPr="00BC4A65">
        <w:rPr>
          <w:bCs/>
          <w:color w:val="000000"/>
          <w:u w:val="single"/>
        </w:rPr>
        <w:t>econômica</w:t>
      </w:r>
      <w:bookmarkEnd w:id="57"/>
      <w:bookmarkEnd w:id="58"/>
      <w:bookmarkEnd w:id="59"/>
    </w:p>
    <w:p w14:paraId="260B0321" w14:textId="2F8BAEF1" w:rsidR="00445B13" w:rsidRDefault="001F3E6F" w:rsidP="00E464FF">
      <w:pPr>
        <w:tabs>
          <w:tab w:val="clear" w:pos="567"/>
        </w:tabs>
        <w:autoSpaceDE w:val="0"/>
        <w:autoSpaceDN w:val="0"/>
        <w:adjustRightInd w:val="0"/>
        <w:spacing w:before="120" w:line="240" w:lineRule="auto"/>
        <w:jc w:val="both"/>
      </w:pPr>
      <w:r w:rsidRPr="00E6490D">
        <w:t>O</w:t>
      </w:r>
      <w:r>
        <w:t xml:space="preserve"> </w:t>
      </w:r>
      <w:r w:rsidRPr="00E6490D">
        <w:t>Japão</w:t>
      </w:r>
      <w:r>
        <w:t xml:space="preserve"> </w:t>
      </w:r>
      <w:r w:rsidR="002B1073">
        <w:t>mantém a posição de</w:t>
      </w:r>
      <w:r>
        <w:t xml:space="preserve"> </w:t>
      </w:r>
      <w:r w:rsidRPr="00E6490D">
        <w:t>terceira</w:t>
      </w:r>
      <w:r>
        <w:t xml:space="preserve"> </w:t>
      </w:r>
      <w:r w:rsidRPr="00E6490D">
        <w:t>maior</w:t>
      </w:r>
      <w:r>
        <w:t xml:space="preserve"> </w:t>
      </w:r>
      <w:r w:rsidRPr="00E6490D">
        <w:t>economia</w:t>
      </w:r>
      <w:r>
        <w:t xml:space="preserve"> </w:t>
      </w:r>
      <w:r w:rsidRPr="00E6490D">
        <w:t>do</w:t>
      </w:r>
      <w:r>
        <w:t xml:space="preserve"> </w:t>
      </w:r>
      <w:r w:rsidRPr="00E6490D">
        <w:t>mundo</w:t>
      </w:r>
      <w:r>
        <w:t xml:space="preserve"> </w:t>
      </w:r>
      <w:r w:rsidR="002B1073">
        <w:t>com PIB superior a cinco trilhões de dólares</w:t>
      </w:r>
      <w:r>
        <w:t xml:space="preserve">. </w:t>
      </w:r>
      <w:r w:rsidR="00445B13">
        <w:t xml:space="preserve">É um país com alto grau de industrialização que, ao longo de sua história, </w:t>
      </w:r>
      <w:proofErr w:type="gramStart"/>
      <w:r w:rsidR="00445B13">
        <w:t>implementou</w:t>
      </w:r>
      <w:proofErr w:type="gramEnd"/>
      <w:r w:rsidR="00445B13">
        <w:t xml:space="preserve"> políticas de modern</w:t>
      </w:r>
      <w:r w:rsidR="00BF3491">
        <w:t>ização de seu parque industrial</w:t>
      </w:r>
      <w:r w:rsidR="00445B13">
        <w:t xml:space="preserve"> </w:t>
      </w:r>
      <w:r w:rsidR="00B34853">
        <w:t>com</w:t>
      </w:r>
      <w:r w:rsidR="00445B13">
        <w:t xml:space="preserve"> programas de </w:t>
      </w:r>
      <w:r w:rsidR="00BF3491">
        <w:t xml:space="preserve">isenções tributárias e </w:t>
      </w:r>
      <w:r w:rsidR="00445B13">
        <w:t>incentivo</w:t>
      </w:r>
      <w:r w:rsidR="00BF3491">
        <w:t>s</w:t>
      </w:r>
      <w:r w:rsidR="00445B13">
        <w:t xml:space="preserve"> às empresas exportadoras, de forma a facilitar a aquisição de bens de capital. </w:t>
      </w:r>
      <w:r w:rsidR="00ED02AC">
        <w:t xml:space="preserve">O capital estrangeiro oriundo de investimentos diretos, patentes, licenças e transferência de tecnologia foram também importantes contribuintes na </w:t>
      </w:r>
      <w:r w:rsidR="00700B44">
        <w:t>consolidação indu</w:t>
      </w:r>
      <w:r w:rsidR="00ED02AC">
        <w:t>stria</w:t>
      </w:r>
      <w:r w:rsidR="00700B44">
        <w:t>l</w:t>
      </w:r>
      <w:r w:rsidR="00ED02AC">
        <w:t xml:space="preserve"> nipônica.</w:t>
      </w:r>
    </w:p>
    <w:p w14:paraId="260B0322" w14:textId="77777777" w:rsidR="00ED02AC" w:rsidRDefault="00ED02AC" w:rsidP="00E464FF">
      <w:pPr>
        <w:tabs>
          <w:tab w:val="clear" w:pos="567"/>
        </w:tabs>
        <w:autoSpaceDE w:val="0"/>
        <w:autoSpaceDN w:val="0"/>
        <w:adjustRightInd w:val="0"/>
        <w:spacing w:before="120" w:line="240" w:lineRule="auto"/>
        <w:jc w:val="both"/>
      </w:pPr>
    </w:p>
    <w:p w14:paraId="260B0323" w14:textId="77777777" w:rsidR="00ED02AC" w:rsidRPr="000B4FA7" w:rsidRDefault="00ED02AC" w:rsidP="00F87013">
      <w:pPr>
        <w:tabs>
          <w:tab w:val="clear" w:pos="567"/>
        </w:tabs>
        <w:autoSpaceDE w:val="0"/>
        <w:autoSpaceDN w:val="0"/>
        <w:adjustRightInd w:val="0"/>
        <w:spacing w:line="240" w:lineRule="auto"/>
        <w:jc w:val="center"/>
        <w:rPr>
          <w:b/>
        </w:rPr>
      </w:pPr>
      <w:r w:rsidRPr="000B4FA7">
        <w:rPr>
          <w:b/>
        </w:rPr>
        <w:t>Participação</w:t>
      </w:r>
      <w:r>
        <w:rPr>
          <w:b/>
        </w:rPr>
        <w:t xml:space="preserve"> (%)</w:t>
      </w:r>
      <w:r w:rsidRPr="000B4FA7">
        <w:rPr>
          <w:b/>
        </w:rPr>
        <w:t xml:space="preserve"> </w:t>
      </w:r>
      <w:r>
        <w:rPr>
          <w:b/>
        </w:rPr>
        <w:t xml:space="preserve">histórica </w:t>
      </w:r>
      <w:r w:rsidRPr="000B4FA7">
        <w:rPr>
          <w:b/>
        </w:rPr>
        <w:t>de Bens de Capital nas importaçõe japonesas</w:t>
      </w:r>
    </w:p>
    <w:p w14:paraId="260B0324" w14:textId="77777777" w:rsidR="00ED02AC" w:rsidRDefault="00ED02AC" w:rsidP="00F87013">
      <w:pPr>
        <w:autoSpaceDE w:val="0"/>
        <w:autoSpaceDN w:val="0"/>
        <w:adjustRightInd w:val="0"/>
        <w:spacing w:line="240" w:lineRule="auto"/>
        <w:jc w:val="both"/>
      </w:pPr>
    </w:p>
    <w:p w14:paraId="64EDA973" w14:textId="136F1B9F" w:rsidR="00187131" w:rsidRDefault="00187131" w:rsidP="00F87013">
      <w:pPr>
        <w:autoSpaceDE w:val="0"/>
        <w:autoSpaceDN w:val="0"/>
        <w:adjustRightInd w:val="0"/>
        <w:spacing w:line="240" w:lineRule="auto"/>
        <w:jc w:val="both"/>
      </w:pPr>
      <w:r>
        <w:rPr>
          <w:noProof/>
        </w:rPr>
        <w:drawing>
          <wp:inline distT="0" distB="0" distL="0" distR="0" wp14:anchorId="28834D66" wp14:editId="77EB2292">
            <wp:extent cx="5396865" cy="2204422"/>
            <wp:effectExtent l="0" t="0" r="0"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0B0326" w14:textId="77777777" w:rsidR="00ED02AC" w:rsidRPr="00593215" w:rsidRDefault="00ED02AC" w:rsidP="00F87013">
      <w:pPr>
        <w:autoSpaceDE w:val="0"/>
        <w:autoSpaceDN w:val="0"/>
        <w:adjustRightInd w:val="0"/>
        <w:spacing w:line="240" w:lineRule="auto"/>
        <w:jc w:val="both"/>
      </w:pPr>
    </w:p>
    <w:p w14:paraId="260B0327" w14:textId="77777777" w:rsidR="00ED02AC" w:rsidRPr="00ED02AC" w:rsidRDefault="00ED02AC" w:rsidP="00F87013">
      <w:pPr>
        <w:tabs>
          <w:tab w:val="clear" w:pos="567"/>
        </w:tabs>
        <w:autoSpaceDE w:val="0"/>
        <w:autoSpaceDN w:val="0"/>
        <w:adjustRightInd w:val="0"/>
        <w:spacing w:line="240" w:lineRule="auto"/>
        <w:ind w:left="709" w:hanging="709"/>
        <w:jc w:val="both"/>
        <w:rPr>
          <w:i/>
          <w:iCs/>
        </w:rPr>
      </w:pPr>
      <w:r w:rsidRPr="00056A01">
        <w:rPr>
          <w:i/>
          <w:iCs/>
        </w:rPr>
        <w:t>Fonte</w:t>
      </w:r>
      <w:r w:rsidRPr="00ED02AC">
        <w:rPr>
          <w:i/>
          <w:iCs/>
        </w:rPr>
        <w:t>:</w:t>
      </w:r>
      <w:r w:rsidRPr="00ED02AC">
        <w:rPr>
          <w:i/>
          <w:iCs/>
        </w:rPr>
        <w:tab/>
        <w:t>Ministério das Finanças do Jap</w:t>
      </w:r>
      <w:r>
        <w:rPr>
          <w:i/>
          <w:iCs/>
        </w:rPr>
        <w:t>ão</w:t>
      </w:r>
      <w:r w:rsidR="00563291">
        <w:rPr>
          <w:i/>
          <w:iCs/>
        </w:rPr>
        <w:t>.</w:t>
      </w:r>
    </w:p>
    <w:p w14:paraId="597978C2" w14:textId="77777777" w:rsidR="009F4BCA" w:rsidRDefault="009F4BCA" w:rsidP="00E464FF">
      <w:pPr>
        <w:tabs>
          <w:tab w:val="clear" w:pos="567"/>
        </w:tabs>
        <w:autoSpaceDE w:val="0"/>
        <w:autoSpaceDN w:val="0"/>
        <w:adjustRightInd w:val="0"/>
        <w:spacing w:before="120" w:line="240" w:lineRule="auto"/>
        <w:jc w:val="both"/>
      </w:pPr>
    </w:p>
    <w:p w14:paraId="260B0329" w14:textId="070D22DE" w:rsidR="003E72E7" w:rsidRDefault="00290350" w:rsidP="00E464FF">
      <w:pPr>
        <w:tabs>
          <w:tab w:val="clear" w:pos="567"/>
        </w:tabs>
        <w:autoSpaceDE w:val="0"/>
        <w:autoSpaceDN w:val="0"/>
        <w:adjustRightInd w:val="0"/>
        <w:spacing w:before="120" w:line="240" w:lineRule="auto"/>
        <w:jc w:val="both"/>
      </w:pPr>
      <w:r w:rsidRPr="00290350">
        <w:t>O país viveu período de acelerado crescimento econômico e progresso social entre 1950 e o início da década de 1990. A ampla disponibilidade de capitais para investimento, a desregulamentação financeira, a confiança em rel</w:t>
      </w:r>
      <w:r w:rsidR="00BF3491">
        <w:t>ação às perspectivas econômicas</w:t>
      </w:r>
      <w:r w:rsidRPr="00290350">
        <w:t xml:space="preserve"> e a política monetária expansionista do Banco Central do Japão favoreceram a especulação financeira e imobiliária. Temendo situação insustentável, o Banco Central elevou significativamente os juros em 1989 e 1990, o que resultou no colapso</w:t>
      </w:r>
      <w:r>
        <w:t xml:space="preserve"> da bolsa de valores entre 1990 e 19</w:t>
      </w:r>
      <w:r w:rsidRPr="00290350">
        <w:t>92 e do mercado imobiliário em 1991. Nos vinte anos que se seguiram, marcados pela austeridade econômica, o crescimento da economia japonesa desacelerou de modo considerável.</w:t>
      </w:r>
    </w:p>
    <w:p w14:paraId="260B032A" w14:textId="77777777" w:rsidR="007D299F" w:rsidRDefault="007D299F" w:rsidP="007D299F">
      <w:pPr>
        <w:tabs>
          <w:tab w:val="clear" w:pos="567"/>
        </w:tabs>
        <w:autoSpaceDE w:val="0"/>
        <w:autoSpaceDN w:val="0"/>
        <w:adjustRightInd w:val="0"/>
        <w:spacing w:before="120" w:line="240" w:lineRule="auto"/>
        <w:jc w:val="both"/>
      </w:pPr>
    </w:p>
    <w:p w14:paraId="260B032B" w14:textId="77777777" w:rsidR="007D299F" w:rsidRPr="00041D10" w:rsidRDefault="007D299F" w:rsidP="00F87013">
      <w:pPr>
        <w:tabs>
          <w:tab w:val="clear" w:pos="567"/>
        </w:tabs>
        <w:autoSpaceDE w:val="0"/>
        <w:autoSpaceDN w:val="0"/>
        <w:adjustRightInd w:val="0"/>
        <w:spacing w:line="240" w:lineRule="auto"/>
        <w:jc w:val="center"/>
        <w:rPr>
          <w:b/>
        </w:rPr>
      </w:pPr>
      <w:r w:rsidRPr="00041D10">
        <w:rPr>
          <w:b/>
        </w:rPr>
        <w:t>Desempenho do PIB em termos nominais e reais (%)</w:t>
      </w:r>
    </w:p>
    <w:p w14:paraId="260B0351" w14:textId="77777777" w:rsidR="007D299F" w:rsidRDefault="007D299F" w:rsidP="00ED5CAF">
      <w:pPr>
        <w:autoSpaceDE w:val="0"/>
        <w:autoSpaceDN w:val="0"/>
        <w:adjustRightInd w:val="0"/>
        <w:spacing w:line="240" w:lineRule="auto"/>
        <w:jc w:val="both"/>
      </w:pPr>
    </w:p>
    <w:tbl>
      <w:tblPr>
        <w:tblW w:w="8540" w:type="dxa"/>
        <w:tblInd w:w="55" w:type="dxa"/>
        <w:tblCellMar>
          <w:left w:w="70" w:type="dxa"/>
          <w:right w:w="70" w:type="dxa"/>
        </w:tblCellMar>
        <w:tblLook w:val="04A0" w:firstRow="1" w:lastRow="0" w:firstColumn="1" w:lastColumn="0" w:noHBand="0" w:noVBand="1"/>
      </w:tblPr>
      <w:tblGrid>
        <w:gridCol w:w="1280"/>
        <w:gridCol w:w="660"/>
        <w:gridCol w:w="660"/>
        <w:gridCol w:w="660"/>
        <w:gridCol w:w="660"/>
        <w:gridCol w:w="660"/>
        <w:gridCol w:w="660"/>
        <w:gridCol w:w="660"/>
        <w:gridCol w:w="660"/>
        <w:gridCol w:w="660"/>
        <w:gridCol w:w="660"/>
        <w:gridCol w:w="660"/>
      </w:tblGrid>
      <w:tr w:rsidR="00ED5CAF" w:rsidRPr="00ED5CAF" w14:paraId="547A3EA8" w14:textId="77777777" w:rsidTr="001C1BE0">
        <w:trPr>
          <w:trHeight w:val="284"/>
        </w:trPr>
        <w:tc>
          <w:tcPr>
            <w:tcW w:w="1280" w:type="dxa"/>
            <w:tcBorders>
              <w:top w:val="single" w:sz="4" w:space="0" w:color="auto"/>
              <w:left w:val="nil"/>
              <w:bottom w:val="single" w:sz="4" w:space="0" w:color="auto"/>
              <w:right w:val="nil"/>
            </w:tcBorders>
            <w:shd w:val="clear" w:color="auto" w:fill="auto"/>
            <w:noWrap/>
            <w:vAlign w:val="center"/>
            <w:hideMark/>
          </w:tcPr>
          <w:p w14:paraId="09361768" w14:textId="77777777" w:rsidR="00ED5CAF" w:rsidRPr="00ED5CAF" w:rsidRDefault="00ED5CAF" w:rsidP="00ED5CAF">
            <w:pPr>
              <w:widowControl/>
              <w:tabs>
                <w:tab w:val="clear" w:pos="567"/>
              </w:tabs>
              <w:spacing w:line="240" w:lineRule="auto"/>
              <w:rPr>
                <w:rFonts w:eastAsia="Times New Roman"/>
                <w:color w:val="000000"/>
                <w:sz w:val="18"/>
                <w:szCs w:val="18"/>
              </w:rPr>
            </w:pPr>
            <w:r w:rsidRPr="00ED5CAF">
              <w:rPr>
                <w:rFonts w:eastAsia="Times New Roman"/>
                <w:color w:val="000000"/>
                <w:sz w:val="18"/>
                <w:szCs w:val="18"/>
              </w:rPr>
              <w:t> </w:t>
            </w:r>
          </w:p>
        </w:tc>
        <w:tc>
          <w:tcPr>
            <w:tcW w:w="660" w:type="dxa"/>
            <w:tcBorders>
              <w:top w:val="single" w:sz="4" w:space="0" w:color="auto"/>
              <w:left w:val="nil"/>
              <w:bottom w:val="single" w:sz="4" w:space="0" w:color="auto"/>
              <w:right w:val="nil"/>
            </w:tcBorders>
            <w:shd w:val="clear" w:color="auto" w:fill="auto"/>
            <w:noWrap/>
            <w:vAlign w:val="center"/>
            <w:hideMark/>
          </w:tcPr>
          <w:p w14:paraId="7B2C9D49"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2011</w:t>
            </w:r>
          </w:p>
        </w:tc>
        <w:tc>
          <w:tcPr>
            <w:tcW w:w="660" w:type="dxa"/>
            <w:tcBorders>
              <w:top w:val="single" w:sz="4" w:space="0" w:color="auto"/>
              <w:left w:val="nil"/>
              <w:bottom w:val="single" w:sz="4" w:space="0" w:color="auto"/>
              <w:right w:val="nil"/>
            </w:tcBorders>
            <w:shd w:val="clear" w:color="auto" w:fill="auto"/>
            <w:noWrap/>
            <w:vAlign w:val="center"/>
            <w:hideMark/>
          </w:tcPr>
          <w:p w14:paraId="799AF5AC"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2012</w:t>
            </w:r>
          </w:p>
        </w:tc>
        <w:tc>
          <w:tcPr>
            <w:tcW w:w="660" w:type="dxa"/>
            <w:tcBorders>
              <w:top w:val="single" w:sz="4" w:space="0" w:color="auto"/>
              <w:left w:val="nil"/>
              <w:bottom w:val="single" w:sz="4" w:space="0" w:color="auto"/>
              <w:right w:val="nil"/>
            </w:tcBorders>
            <w:shd w:val="clear" w:color="auto" w:fill="auto"/>
            <w:noWrap/>
            <w:vAlign w:val="center"/>
            <w:hideMark/>
          </w:tcPr>
          <w:p w14:paraId="48CFC6F0"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2013</w:t>
            </w:r>
          </w:p>
        </w:tc>
        <w:tc>
          <w:tcPr>
            <w:tcW w:w="660" w:type="dxa"/>
            <w:tcBorders>
              <w:top w:val="single" w:sz="4" w:space="0" w:color="auto"/>
              <w:left w:val="nil"/>
              <w:bottom w:val="single" w:sz="4" w:space="0" w:color="auto"/>
              <w:right w:val="nil"/>
            </w:tcBorders>
            <w:shd w:val="clear" w:color="auto" w:fill="auto"/>
            <w:noWrap/>
            <w:vAlign w:val="center"/>
            <w:hideMark/>
          </w:tcPr>
          <w:p w14:paraId="660FBDFA"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2014</w:t>
            </w:r>
          </w:p>
        </w:tc>
        <w:tc>
          <w:tcPr>
            <w:tcW w:w="660" w:type="dxa"/>
            <w:tcBorders>
              <w:top w:val="single" w:sz="4" w:space="0" w:color="auto"/>
              <w:left w:val="nil"/>
              <w:bottom w:val="single" w:sz="4" w:space="0" w:color="auto"/>
              <w:right w:val="nil"/>
            </w:tcBorders>
            <w:shd w:val="clear" w:color="auto" w:fill="auto"/>
            <w:noWrap/>
            <w:vAlign w:val="center"/>
            <w:hideMark/>
          </w:tcPr>
          <w:p w14:paraId="04F80308"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2015</w:t>
            </w:r>
          </w:p>
        </w:tc>
        <w:tc>
          <w:tcPr>
            <w:tcW w:w="660" w:type="dxa"/>
            <w:tcBorders>
              <w:top w:val="single" w:sz="4" w:space="0" w:color="auto"/>
              <w:left w:val="nil"/>
              <w:bottom w:val="single" w:sz="4" w:space="0" w:color="auto"/>
              <w:right w:val="nil"/>
            </w:tcBorders>
            <w:shd w:val="clear" w:color="auto" w:fill="auto"/>
            <w:noWrap/>
            <w:vAlign w:val="center"/>
            <w:hideMark/>
          </w:tcPr>
          <w:p w14:paraId="3998E9E7"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2016</w:t>
            </w:r>
          </w:p>
        </w:tc>
        <w:tc>
          <w:tcPr>
            <w:tcW w:w="660" w:type="dxa"/>
            <w:tcBorders>
              <w:top w:val="single" w:sz="4" w:space="0" w:color="auto"/>
              <w:left w:val="nil"/>
              <w:bottom w:val="single" w:sz="4" w:space="0" w:color="auto"/>
              <w:right w:val="nil"/>
            </w:tcBorders>
            <w:shd w:val="clear" w:color="auto" w:fill="auto"/>
            <w:noWrap/>
            <w:vAlign w:val="center"/>
            <w:hideMark/>
          </w:tcPr>
          <w:p w14:paraId="3A520BE6"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2017</w:t>
            </w:r>
          </w:p>
        </w:tc>
        <w:tc>
          <w:tcPr>
            <w:tcW w:w="660" w:type="dxa"/>
            <w:tcBorders>
              <w:top w:val="single" w:sz="4" w:space="0" w:color="auto"/>
              <w:left w:val="nil"/>
              <w:bottom w:val="single" w:sz="4" w:space="0" w:color="auto"/>
              <w:right w:val="nil"/>
            </w:tcBorders>
            <w:shd w:val="clear" w:color="auto" w:fill="auto"/>
            <w:noWrap/>
            <w:vAlign w:val="center"/>
            <w:hideMark/>
          </w:tcPr>
          <w:p w14:paraId="789F4D3E"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2018</w:t>
            </w:r>
          </w:p>
        </w:tc>
        <w:tc>
          <w:tcPr>
            <w:tcW w:w="660" w:type="dxa"/>
            <w:tcBorders>
              <w:top w:val="single" w:sz="4" w:space="0" w:color="auto"/>
              <w:left w:val="nil"/>
              <w:bottom w:val="single" w:sz="4" w:space="0" w:color="auto"/>
              <w:right w:val="nil"/>
            </w:tcBorders>
            <w:shd w:val="clear" w:color="auto" w:fill="auto"/>
            <w:noWrap/>
            <w:vAlign w:val="center"/>
            <w:hideMark/>
          </w:tcPr>
          <w:p w14:paraId="126349CC"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2019</w:t>
            </w:r>
          </w:p>
        </w:tc>
        <w:tc>
          <w:tcPr>
            <w:tcW w:w="660" w:type="dxa"/>
            <w:tcBorders>
              <w:top w:val="single" w:sz="4" w:space="0" w:color="auto"/>
              <w:left w:val="nil"/>
              <w:bottom w:val="single" w:sz="4" w:space="0" w:color="auto"/>
              <w:right w:val="nil"/>
            </w:tcBorders>
            <w:shd w:val="clear" w:color="auto" w:fill="auto"/>
            <w:noWrap/>
            <w:vAlign w:val="center"/>
            <w:hideMark/>
          </w:tcPr>
          <w:p w14:paraId="0612DDC5"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2020</w:t>
            </w:r>
          </w:p>
        </w:tc>
        <w:tc>
          <w:tcPr>
            <w:tcW w:w="660" w:type="dxa"/>
            <w:tcBorders>
              <w:top w:val="single" w:sz="4" w:space="0" w:color="auto"/>
              <w:left w:val="nil"/>
              <w:bottom w:val="single" w:sz="4" w:space="0" w:color="auto"/>
              <w:right w:val="nil"/>
            </w:tcBorders>
            <w:shd w:val="clear" w:color="auto" w:fill="auto"/>
            <w:noWrap/>
            <w:vAlign w:val="center"/>
            <w:hideMark/>
          </w:tcPr>
          <w:p w14:paraId="1CD28D0F" w14:textId="77777777" w:rsidR="00ED5CAF" w:rsidRPr="00ED5CAF" w:rsidRDefault="00ED5CAF" w:rsidP="00ED5CAF">
            <w:pPr>
              <w:widowControl/>
              <w:tabs>
                <w:tab w:val="clear" w:pos="567"/>
              </w:tabs>
              <w:spacing w:line="240" w:lineRule="auto"/>
              <w:jc w:val="right"/>
              <w:rPr>
                <w:rFonts w:eastAsia="Times New Roman"/>
                <w:b/>
                <w:bCs/>
                <w:color w:val="000000"/>
                <w:sz w:val="18"/>
                <w:szCs w:val="18"/>
              </w:rPr>
            </w:pPr>
            <w:r w:rsidRPr="00ED5CAF">
              <w:rPr>
                <w:rFonts w:eastAsia="Times New Roman"/>
                <w:b/>
                <w:bCs/>
                <w:color w:val="000000"/>
                <w:sz w:val="18"/>
                <w:szCs w:val="18"/>
              </w:rPr>
              <w:t>2021</w:t>
            </w:r>
          </w:p>
        </w:tc>
      </w:tr>
      <w:tr w:rsidR="00ED5CAF" w:rsidRPr="00ED5CAF" w14:paraId="687229F5" w14:textId="77777777" w:rsidTr="001C1BE0">
        <w:trPr>
          <w:trHeight w:val="284"/>
        </w:trPr>
        <w:tc>
          <w:tcPr>
            <w:tcW w:w="1280" w:type="dxa"/>
            <w:tcBorders>
              <w:top w:val="nil"/>
              <w:left w:val="nil"/>
              <w:bottom w:val="nil"/>
              <w:right w:val="nil"/>
            </w:tcBorders>
            <w:shd w:val="clear" w:color="auto" w:fill="auto"/>
            <w:noWrap/>
            <w:vAlign w:val="center"/>
            <w:hideMark/>
          </w:tcPr>
          <w:p w14:paraId="70C2946F" w14:textId="77777777" w:rsidR="00ED5CAF" w:rsidRPr="00ED5CAF" w:rsidRDefault="00ED5CAF" w:rsidP="00ED5CAF">
            <w:pPr>
              <w:widowControl/>
              <w:tabs>
                <w:tab w:val="clear" w:pos="567"/>
              </w:tabs>
              <w:spacing w:line="240" w:lineRule="auto"/>
              <w:rPr>
                <w:rFonts w:eastAsia="Times New Roman"/>
                <w:b/>
                <w:bCs/>
                <w:color w:val="000000"/>
                <w:sz w:val="18"/>
                <w:szCs w:val="18"/>
              </w:rPr>
            </w:pPr>
            <w:r w:rsidRPr="00ED5CAF">
              <w:rPr>
                <w:rFonts w:eastAsia="Times New Roman"/>
                <w:b/>
                <w:bCs/>
                <w:color w:val="000000"/>
                <w:sz w:val="18"/>
                <w:szCs w:val="18"/>
              </w:rPr>
              <w:t>PIB nominal</w:t>
            </w:r>
          </w:p>
        </w:tc>
        <w:tc>
          <w:tcPr>
            <w:tcW w:w="660" w:type="dxa"/>
            <w:tcBorders>
              <w:top w:val="nil"/>
              <w:left w:val="nil"/>
              <w:bottom w:val="nil"/>
              <w:right w:val="nil"/>
            </w:tcBorders>
            <w:shd w:val="clear" w:color="auto" w:fill="auto"/>
            <w:noWrap/>
            <w:vAlign w:val="center"/>
            <w:hideMark/>
          </w:tcPr>
          <w:p w14:paraId="73C56B9E"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-1,6</w:t>
            </w:r>
          </w:p>
        </w:tc>
        <w:tc>
          <w:tcPr>
            <w:tcW w:w="660" w:type="dxa"/>
            <w:tcBorders>
              <w:top w:val="nil"/>
              <w:left w:val="nil"/>
              <w:bottom w:val="nil"/>
              <w:right w:val="nil"/>
            </w:tcBorders>
            <w:shd w:val="clear" w:color="auto" w:fill="auto"/>
            <w:noWrap/>
            <w:vAlign w:val="center"/>
            <w:hideMark/>
          </w:tcPr>
          <w:p w14:paraId="77BE91FE"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0,6</w:t>
            </w:r>
          </w:p>
        </w:tc>
        <w:tc>
          <w:tcPr>
            <w:tcW w:w="660" w:type="dxa"/>
            <w:tcBorders>
              <w:top w:val="nil"/>
              <w:left w:val="nil"/>
              <w:bottom w:val="nil"/>
              <w:right w:val="nil"/>
            </w:tcBorders>
            <w:shd w:val="clear" w:color="auto" w:fill="auto"/>
            <w:noWrap/>
            <w:vAlign w:val="center"/>
            <w:hideMark/>
          </w:tcPr>
          <w:p w14:paraId="64F3B861"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1,6</w:t>
            </w:r>
          </w:p>
        </w:tc>
        <w:tc>
          <w:tcPr>
            <w:tcW w:w="660" w:type="dxa"/>
            <w:tcBorders>
              <w:top w:val="nil"/>
              <w:left w:val="nil"/>
              <w:bottom w:val="nil"/>
              <w:right w:val="nil"/>
            </w:tcBorders>
            <w:shd w:val="clear" w:color="auto" w:fill="auto"/>
            <w:noWrap/>
            <w:vAlign w:val="center"/>
            <w:hideMark/>
          </w:tcPr>
          <w:p w14:paraId="74F54BDC"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2,0</w:t>
            </w:r>
          </w:p>
        </w:tc>
        <w:tc>
          <w:tcPr>
            <w:tcW w:w="660" w:type="dxa"/>
            <w:tcBorders>
              <w:top w:val="nil"/>
              <w:left w:val="nil"/>
              <w:bottom w:val="nil"/>
              <w:right w:val="nil"/>
            </w:tcBorders>
            <w:shd w:val="clear" w:color="auto" w:fill="auto"/>
            <w:noWrap/>
            <w:vAlign w:val="center"/>
            <w:hideMark/>
          </w:tcPr>
          <w:p w14:paraId="016C22F9"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3,7</w:t>
            </w:r>
          </w:p>
        </w:tc>
        <w:tc>
          <w:tcPr>
            <w:tcW w:w="660" w:type="dxa"/>
            <w:tcBorders>
              <w:top w:val="nil"/>
              <w:left w:val="nil"/>
              <w:bottom w:val="nil"/>
              <w:right w:val="nil"/>
            </w:tcBorders>
            <w:shd w:val="clear" w:color="auto" w:fill="auto"/>
            <w:noWrap/>
            <w:vAlign w:val="center"/>
            <w:hideMark/>
          </w:tcPr>
          <w:p w14:paraId="2C865B16"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1,2</w:t>
            </w:r>
          </w:p>
        </w:tc>
        <w:tc>
          <w:tcPr>
            <w:tcW w:w="660" w:type="dxa"/>
            <w:tcBorders>
              <w:top w:val="nil"/>
              <w:left w:val="nil"/>
              <w:bottom w:val="nil"/>
              <w:right w:val="nil"/>
            </w:tcBorders>
            <w:shd w:val="clear" w:color="auto" w:fill="auto"/>
            <w:noWrap/>
            <w:vAlign w:val="center"/>
            <w:hideMark/>
          </w:tcPr>
          <w:p w14:paraId="3961306A"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1,6</w:t>
            </w:r>
          </w:p>
        </w:tc>
        <w:tc>
          <w:tcPr>
            <w:tcW w:w="660" w:type="dxa"/>
            <w:tcBorders>
              <w:top w:val="nil"/>
              <w:left w:val="nil"/>
              <w:bottom w:val="nil"/>
              <w:right w:val="nil"/>
            </w:tcBorders>
            <w:shd w:val="clear" w:color="auto" w:fill="auto"/>
            <w:noWrap/>
            <w:vAlign w:val="center"/>
            <w:hideMark/>
          </w:tcPr>
          <w:p w14:paraId="608B142E"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0,6</w:t>
            </w:r>
          </w:p>
        </w:tc>
        <w:tc>
          <w:tcPr>
            <w:tcW w:w="660" w:type="dxa"/>
            <w:tcBorders>
              <w:top w:val="nil"/>
              <w:left w:val="nil"/>
              <w:bottom w:val="nil"/>
              <w:right w:val="nil"/>
            </w:tcBorders>
            <w:shd w:val="clear" w:color="auto" w:fill="auto"/>
            <w:noWrap/>
            <w:vAlign w:val="center"/>
            <w:hideMark/>
          </w:tcPr>
          <w:p w14:paraId="52921DC0"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0,4</w:t>
            </w:r>
          </w:p>
        </w:tc>
        <w:tc>
          <w:tcPr>
            <w:tcW w:w="660" w:type="dxa"/>
            <w:tcBorders>
              <w:top w:val="nil"/>
              <w:left w:val="nil"/>
              <w:bottom w:val="nil"/>
              <w:right w:val="nil"/>
            </w:tcBorders>
            <w:shd w:val="clear" w:color="auto" w:fill="auto"/>
            <w:noWrap/>
            <w:vAlign w:val="center"/>
            <w:hideMark/>
          </w:tcPr>
          <w:p w14:paraId="4A8C1DF3"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-3,6</w:t>
            </w:r>
          </w:p>
        </w:tc>
        <w:tc>
          <w:tcPr>
            <w:tcW w:w="660" w:type="dxa"/>
            <w:tcBorders>
              <w:top w:val="nil"/>
              <w:left w:val="nil"/>
              <w:bottom w:val="nil"/>
              <w:right w:val="nil"/>
            </w:tcBorders>
            <w:shd w:val="clear" w:color="auto" w:fill="auto"/>
            <w:noWrap/>
            <w:vAlign w:val="center"/>
            <w:hideMark/>
          </w:tcPr>
          <w:p w14:paraId="7C65CCE3"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0,7</w:t>
            </w:r>
          </w:p>
        </w:tc>
      </w:tr>
      <w:tr w:rsidR="00ED5CAF" w:rsidRPr="00ED5CAF" w14:paraId="5FF59768" w14:textId="77777777" w:rsidTr="001C1BE0">
        <w:trPr>
          <w:trHeight w:val="284"/>
        </w:trPr>
        <w:tc>
          <w:tcPr>
            <w:tcW w:w="1280" w:type="dxa"/>
            <w:tcBorders>
              <w:top w:val="nil"/>
              <w:left w:val="nil"/>
              <w:bottom w:val="single" w:sz="4" w:space="0" w:color="auto"/>
              <w:right w:val="nil"/>
            </w:tcBorders>
            <w:shd w:val="clear" w:color="auto" w:fill="auto"/>
            <w:noWrap/>
            <w:vAlign w:val="center"/>
            <w:hideMark/>
          </w:tcPr>
          <w:p w14:paraId="7EC081D4" w14:textId="77777777" w:rsidR="00ED5CAF" w:rsidRPr="00ED5CAF" w:rsidRDefault="00ED5CAF" w:rsidP="00ED5CAF">
            <w:pPr>
              <w:widowControl/>
              <w:tabs>
                <w:tab w:val="clear" w:pos="567"/>
              </w:tabs>
              <w:spacing w:line="240" w:lineRule="auto"/>
              <w:rPr>
                <w:rFonts w:eastAsia="Times New Roman"/>
                <w:b/>
                <w:bCs/>
                <w:color w:val="000000"/>
                <w:sz w:val="18"/>
                <w:szCs w:val="18"/>
              </w:rPr>
            </w:pPr>
            <w:r w:rsidRPr="00ED5CAF">
              <w:rPr>
                <w:rFonts w:eastAsia="Times New Roman"/>
                <w:b/>
                <w:bCs/>
                <w:color w:val="000000"/>
                <w:sz w:val="18"/>
                <w:szCs w:val="18"/>
              </w:rPr>
              <w:t>PIB real</w:t>
            </w:r>
          </w:p>
        </w:tc>
        <w:tc>
          <w:tcPr>
            <w:tcW w:w="660" w:type="dxa"/>
            <w:tcBorders>
              <w:top w:val="nil"/>
              <w:left w:val="nil"/>
              <w:bottom w:val="single" w:sz="4" w:space="0" w:color="auto"/>
              <w:right w:val="nil"/>
            </w:tcBorders>
            <w:shd w:val="clear" w:color="auto" w:fill="auto"/>
            <w:noWrap/>
            <w:vAlign w:val="center"/>
            <w:hideMark/>
          </w:tcPr>
          <w:p w14:paraId="3A419C73"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0,0</w:t>
            </w:r>
          </w:p>
        </w:tc>
        <w:tc>
          <w:tcPr>
            <w:tcW w:w="660" w:type="dxa"/>
            <w:tcBorders>
              <w:top w:val="nil"/>
              <w:left w:val="nil"/>
              <w:bottom w:val="single" w:sz="4" w:space="0" w:color="auto"/>
              <w:right w:val="nil"/>
            </w:tcBorders>
            <w:shd w:val="clear" w:color="auto" w:fill="auto"/>
            <w:noWrap/>
            <w:vAlign w:val="center"/>
            <w:hideMark/>
          </w:tcPr>
          <w:p w14:paraId="021BB9FA"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1,4</w:t>
            </w:r>
          </w:p>
        </w:tc>
        <w:tc>
          <w:tcPr>
            <w:tcW w:w="660" w:type="dxa"/>
            <w:tcBorders>
              <w:top w:val="nil"/>
              <w:left w:val="nil"/>
              <w:bottom w:val="single" w:sz="4" w:space="0" w:color="auto"/>
              <w:right w:val="nil"/>
            </w:tcBorders>
            <w:shd w:val="clear" w:color="auto" w:fill="auto"/>
            <w:noWrap/>
            <w:vAlign w:val="center"/>
            <w:hideMark/>
          </w:tcPr>
          <w:p w14:paraId="7CBA6942"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2,0</w:t>
            </w:r>
          </w:p>
        </w:tc>
        <w:tc>
          <w:tcPr>
            <w:tcW w:w="660" w:type="dxa"/>
            <w:tcBorders>
              <w:top w:val="nil"/>
              <w:left w:val="nil"/>
              <w:bottom w:val="single" w:sz="4" w:space="0" w:color="auto"/>
              <w:right w:val="nil"/>
            </w:tcBorders>
            <w:shd w:val="clear" w:color="auto" w:fill="auto"/>
            <w:noWrap/>
            <w:vAlign w:val="center"/>
            <w:hideMark/>
          </w:tcPr>
          <w:p w14:paraId="16650716"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0,3</w:t>
            </w:r>
          </w:p>
        </w:tc>
        <w:tc>
          <w:tcPr>
            <w:tcW w:w="660" w:type="dxa"/>
            <w:tcBorders>
              <w:top w:val="nil"/>
              <w:left w:val="nil"/>
              <w:bottom w:val="single" w:sz="4" w:space="0" w:color="auto"/>
              <w:right w:val="nil"/>
            </w:tcBorders>
            <w:shd w:val="clear" w:color="auto" w:fill="auto"/>
            <w:noWrap/>
            <w:vAlign w:val="center"/>
            <w:hideMark/>
          </w:tcPr>
          <w:p w14:paraId="3CCD9602"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1,6</w:t>
            </w:r>
          </w:p>
        </w:tc>
        <w:tc>
          <w:tcPr>
            <w:tcW w:w="660" w:type="dxa"/>
            <w:tcBorders>
              <w:top w:val="nil"/>
              <w:left w:val="nil"/>
              <w:bottom w:val="single" w:sz="4" w:space="0" w:color="auto"/>
              <w:right w:val="nil"/>
            </w:tcBorders>
            <w:shd w:val="clear" w:color="auto" w:fill="auto"/>
            <w:noWrap/>
            <w:vAlign w:val="center"/>
            <w:hideMark/>
          </w:tcPr>
          <w:p w14:paraId="36009B5A"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0,8</w:t>
            </w:r>
          </w:p>
        </w:tc>
        <w:tc>
          <w:tcPr>
            <w:tcW w:w="660" w:type="dxa"/>
            <w:tcBorders>
              <w:top w:val="nil"/>
              <w:left w:val="nil"/>
              <w:bottom w:val="single" w:sz="4" w:space="0" w:color="auto"/>
              <w:right w:val="nil"/>
            </w:tcBorders>
            <w:shd w:val="clear" w:color="auto" w:fill="auto"/>
            <w:noWrap/>
            <w:vAlign w:val="center"/>
            <w:hideMark/>
          </w:tcPr>
          <w:p w14:paraId="50549041"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1,7</w:t>
            </w:r>
          </w:p>
        </w:tc>
        <w:tc>
          <w:tcPr>
            <w:tcW w:w="660" w:type="dxa"/>
            <w:tcBorders>
              <w:top w:val="nil"/>
              <w:left w:val="nil"/>
              <w:bottom w:val="single" w:sz="4" w:space="0" w:color="auto"/>
              <w:right w:val="nil"/>
            </w:tcBorders>
            <w:shd w:val="clear" w:color="auto" w:fill="auto"/>
            <w:noWrap/>
            <w:vAlign w:val="center"/>
            <w:hideMark/>
          </w:tcPr>
          <w:p w14:paraId="572EEF2B"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0,6</w:t>
            </w:r>
          </w:p>
        </w:tc>
        <w:tc>
          <w:tcPr>
            <w:tcW w:w="660" w:type="dxa"/>
            <w:tcBorders>
              <w:top w:val="nil"/>
              <w:left w:val="nil"/>
              <w:bottom w:val="single" w:sz="4" w:space="0" w:color="auto"/>
              <w:right w:val="nil"/>
            </w:tcBorders>
            <w:shd w:val="clear" w:color="auto" w:fill="auto"/>
            <w:noWrap/>
            <w:vAlign w:val="center"/>
            <w:hideMark/>
          </w:tcPr>
          <w:p w14:paraId="3E9A317E"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-0,2</w:t>
            </w:r>
          </w:p>
        </w:tc>
        <w:tc>
          <w:tcPr>
            <w:tcW w:w="660" w:type="dxa"/>
            <w:tcBorders>
              <w:top w:val="nil"/>
              <w:left w:val="nil"/>
              <w:bottom w:val="single" w:sz="4" w:space="0" w:color="auto"/>
              <w:right w:val="nil"/>
            </w:tcBorders>
            <w:shd w:val="clear" w:color="auto" w:fill="auto"/>
            <w:noWrap/>
            <w:vAlign w:val="center"/>
            <w:hideMark/>
          </w:tcPr>
          <w:p w14:paraId="3C6985B1"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-4,5</w:t>
            </w:r>
          </w:p>
        </w:tc>
        <w:tc>
          <w:tcPr>
            <w:tcW w:w="660" w:type="dxa"/>
            <w:tcBorders>
              <w:top w:val="nil"/>
              <w:left w:val="nil"/>
              <w:bottom w:val="single" w:sz="4" w:space="0" w:color="auto"/>
              <w:right w:val="nil"/>
            </w:tcBorders>
            <w:shd w:val="clear" w:color="auto" w:fill="auto"/>
            <w:noWrap/>
            <w:vAlign w:val="center"/>
            <w:hideMark/>
          </w:tcPr>
          <w:p w14:paraId="373AA5C0" w14:textId="77777777" w:rsidR="00ED5CAF" w:rsidRPr="00ED5CAF" w:rsidRDefault="00ED5CAF" w:rsidP="00ED5CAF">
            <w:pPr>
              <w:widowControl/>
              <w:tabs>
                <w:tab w:val="clear" w:pos="567"/>
              </w:tabs>
              <w:spacing w:line="240" w:lineRule="auto"/>
              <w:jc w:val="right"/>
              <w:rPr>
                <w:rFonts w:eastAsia="Times New Roman"/>
                <w:color w:val="000000"/>
                <w:sz w:val="18"/>
                <w:szCs w:val="18"/>
              </w:rPr>
            </w:pPr>
            <w:r w:rsidRPr="00ED5CAF">
              <w:rPr>
                <w:rFonts w:eastAsia="Times New Roman"/>
                <w:color w:val="000000"/>
                <w:sz w:val="18"/>
                <w:szCs w:val="18"/>
              </w:rPr>
              <w:t>1,6</w:t>
            </w:r>
          </w:p>
        </w:tc>
      </w:tr>
    </w:tbl>
    <w:p w14:paraId="2E5FD1B6" w14:textId="77777777" w:rsidR="00ED5CAF" w:rsidRDefault="00ED5CAF" w:rsidP="00ED5CAF">
      <w:pPr>
        <w:autoSpaceDE w:val="0"/>
        <w:autoSpaceDN w:val="0"/>
        <w:adjustRightInd w:val="0"/>
        <w:spacing w:line="240" w:lineRule="auto"/>
        <w:jc w:val="both"/>
      </w:pPr>
    </w:p>
    <w:p w14:paraId="260B0352" w14:textId="77777777" w:rsidR="007D299F" w:rsidRPr="00056A01" w:rsidRDefault="007D299F" w:rsidP="00F87013">
      <w:pPr>
        <w:tabs>
          <w:tab w:val="clear" w:pos="567"/>
        </w:tabs>
        <w:autoSpaceDE w:val="0"/>
        <w:autoSpaceDN w:val="0"/>
        <w:adjustRightInd w:val="0"/>
        <w:spacing w:line="240" w:lineRule="auto"/>
        <w:ind w:left="709" w:hanging="709"/>
        <w:jc w:val="both"/>
        <w:rPr>
          <w:rFonts w:eastAsia="Times New Roman"/>
          <w:i/>
          <w:lang w:val="en-US"/>
        </w:rPr>
      </w:pPr>
      <w:r w:rsidRPr="00056A01">
        <w:rPr>
          <w:i/>
          <w:iCs/>
          <w:lang w:val="en-US"/>
        </w:rPr>
        <w:t>Fonte</w:t>
      </w:r>
      <w:r w:rsidRPr="00056A01">
        <w:rPr>
          <w:rFonts w:eastAsia="Times New Roman"/>
          <w:i/>
          <w:lang w:val="en-US"/>
        </w:rPr>
        <w:t>:</w:t>
      </w:r>
      <w:r w:rsidRPr="00056A01">
        <w:rPr>
          <w:rFonts w:eastAsia="Times New Roman"/>
          <w:i/>
          <w:lang w:val="en-US"/>
        </w:rPr>
        <w:tab/>
        <w:t>Economic and Social Research Institute, Cabinet Office.</w:t>
      </w:r>
    </w:p>
    <w:p w14:paraId="2C9737F5" w14:textId="77777777" w:rsidR="009F4BCA" w:rsidRPr="00AF50A1" w:rsidRDefault="009F4BCA" w:rsidP="00E464FF">
      <w:pPr>
        <w:tabs>
          <w:tab w:val="clear" w:pos="567"/>
        </w:tabs>
        <w:autoSpaceDE w:val="0"/>
        <w:autoSpaceDN w:val="0"/>
        <w:adjustRightInd w:val="0"/>
        <w:spacing w:before="120" w:line="240" w:lineRule="auto"/>
        <w:jc w:val="both"/>
        <w:rPr>
          <w:lang w:val="en-US"/>
        </w:rPr>
      </w:pPr>
    </w:p>
    <w:p w14:paraId="260B0354" w14:textId="241AA0CA" w:rsidR="00290350" w:rsidRDefault="00290350" w:rsidP="00E464FF">
      <w:pPr>
        <w:tabs>
          <w:tab w:val="clear" w:pos="567"/>
        </w:tabs>
        <w:autoSpaceDE w:val="0"/>
        <w:autoSpaceDN w:val="0"/>
        <w:adjustRightInd w:val="0"/>
        <w:spacing w:before="120" w:line="240" w:lineRule="auto"/>
        <w:jc w:val="both"/>
      </w:pPr>
      <w:r>
        <w:t xml:space="preserve">A </w:t>
      </w:r>
      <w:r w:rsidRPr="00732842">
        <w:t>partir</w:t>
      </w:r>
      <w:r>
        <w:t xml:space="preserve"> de</w:t>
      </w:r>
      <w:r w:rsidRPr="00290350">
        <w:t xml:space="preserve"> 2012, o </w:t>
      </w:r>
      <w:r>
        <w:t>governo japonês</w:t>
      </w:r>
      <w:r w:rsidRPr="00290350">
        <w:t xml:space="preserve"> </w:t>
      </w:r>
      <w:proofErr w:type="gramStart"/>
      <w:r w:rsidRPr="00290350">
        <w:t>i</w:t>
      </w:r>
      <w:r>
        <w:t>mplementou</w:t>
      </w:r>
      <w:proofErr w:type="gramEnd"/>
      <w:r w:rsidRPr="00290350">
        <w:t xml:space="preserve"> política econômica </w:t>
      </w:r>
      <w:r w:rsidR="00F716DA">
        <w:t xml:space="preserve">sustentada por </w:t>
      </w:r>
      <w:r w:rsidRPr="00290350">
        <w:t xml:space="preserve">três linhas de ação: afrouxamento monetário, estímulo fiscal e reformas estruturais. Tal política logrou revigorar a atividade econômica e viabilizou, no período de 2013 a </w:t>
      </w:r>
      <w:r w:rsidR="000E133E">
        <w:t>2019</w:t>
      </w:r>
      <w:r w:rsidRPr="00290350">
        <w:t>, taxa méd</w:t>
      </w:r>
      <w:r w:rsidR="00A93C6E">
        <w:t>ia de crescimento real do PIB em torno de 1,0</w:t>
      </w:r>
      <w:r w:rsidRPr="00290350">
        <w:t>%. Esse desempenho, que contrasta com a estagnação prevalecente nas décadas anteriores, contou com o apoio de medidas macroeconômicas não convencionais, sobretudo no campo monetário. A intensa injeção de liquidez e a redução das taxas de juros levaram à desvalorização do iene, o que permitiu ganhos de competitividade para os produtos japoneses e elevação dos índices Nikkei</w:t>
      </w:r>
      <w:r>
        <w:t xml:space="preserve"> da Bolsa de Valores de Tóquio.</w:t>
      </w:r>
    </w:p>
    <w:p w14:paraId="260B0355" w14:textId="27A38869" w:rsidR="00732842" w:rsidRDefault="00732842" w:rsidP="00732842">
      <w:pPr>
        <w:tabs>
          <w:tab w:val="clear" w:pos="567"/>
        </w:tabs>
        <w:autoSpaceDE w:val="0"/>
        <w:autoSpaceDN w:val="0"/>
        <w:adjustRightInd w:val="0"/>
        <w:spacing w:before="120" w:line="240" w:lineRule="auto"/>
        <w:jc w:val="both"/>
      </w:pPr>
      <w:r>
        <w:lastRenderedPageBreak/>
        <w:t xml:space="preserve">O comércio exterior japonês </w:t>
      </w:r>
      <w:r w:rsidR="00EC4907">
        <w:t>manteve</w:t>
      </w:r>
      <w:r w:rsidRPr="006708E3">
        <w:t xml:space="preserve"> bom desempenh</w:t>
      </w:r>
      <w:r w:rsidR="00EC4907">
        <w:t>o devido, principalmente,</w:t>
      </w:r>
      <w:r w:rsidRPr="006708E3">
        <w:t xml:space="preserve"> à recuperação das economias dos EUA e da China, </w:t>
      </w:r>
      <w:r w:rsidR="00EC4907">
        <w:t xml:space="preserve">o </w:t>
      </w:r>
      <w:r w:rsidRPr="006708E3">
        <w:t xml:space="preserve">que proporcionou resultados </w:t>
      </w:r>
      <w:r w:rsidR="00EC4907">
        <w:t xml:space="preserve">positivos </w:t>
      </w:r>
      <w:r w:rsidRPr="006708E3">
        <w:t>ao</w:t>
      </w:r>
      <w:r>
        <w:t xml:space="preserve"> setor de manufatura, particularmente n</w:t>
      </w:r>
      <w:r w:rsidRPr="006708E3">
        <w:t>as áreas de eletrônicos, automóveis e indústrias relacionadas a</w:t>
      </w:r>
      <w:r w:rsidR="00EC4907">
        <w:t>os</w:t>
      </w:r>
      <w:r w:rsidRPr="006708E3">
        <w:t xml:space="preserve"> semicondutores. A indústria de tecnologia e informação registrou também resultados </w:t>
      </w:r>
      <w:r w:rsidR="00EC4907">
        <w:t>satisfatórios por conta da</w:t>
      </w:r>
      <w:r w:rsidRPr="006708E3">
        <w:t xml:space="preserve"> crescente </w:t>
      </w:r>
      <w:proofErr w:type="gramStart"/>
      <w:r w:rsidRPr="006708E3">
        <w:t>implementação</w:t>
      </w:r>
      <w:proofErr w:type="gramEnd"/>
      <w:r w:rsidRPr="006708E3">
        <w:t xml:space="preserve"> do regime de t</w:t>
      </w:r>
      <w:r>
        <w:t>rabalho remoto em termos globais</w:t>
      </w:r>
      <w:r w:rsidRPr="006708E3">
        <w:t>. Os efeitos prolongados da pandemia, no entanto, afetaram severamente os segmentos de aviação</w:t>
      </w:r>
      <w:r>
        <w:t xml:space="preserve">, transporte, lazer e turismo. </w:t>
      </w:r>
    </w:p>
    <w:p w14:paraId="260B0356" w14:textId="219C172C" w:rsidR="00732842" w:rsidRDefault="00732842" w:rsidP="00732842">
      <w:pPr>
        <w:tabs>
          <w:tab w:val="clear" w:pos="567"/>
        </w:tabs>
        <w:autoSpaceDE w:val="0"/>
        <w:autoSpaceDN w:val="0"/>
        <w:adjustRightInd w:val="0"/>
        <w:spacing w:before="120" w:line="240" w:lineRule="auto"/>
        <w:jc w:val="both"/>
      </w:pPr>
      <w:r>
        <w:t>Foi</w:t>
      </w:r>
      <w:r w:rsidRPr="006708E3">
        <w:t xml:space="preserve"> possível observar clara polarização entre os resultados financeiros dos setores manufatureiros e não manufatureiro</w:t>
      </w:r>
      <w:r>
        <w:t>s</w:t>
      </w:r>
      <w:r w:rsidRPr="006708E3">
        <w:t xml:space="preserve">, </w:t>
      </w:r>
      <w:r>
        <w:t>cujas empresas</w:t>
      </w:r>
      <w:r w:rsidRPr="006708E3">
        <w:t xml:space="preserve"> apres</w:t>
      </w:r>
      <w:r>
        <w:t xml:space="preserve">entaram recuperação econômica em </w:t>
      </w:r>
      <w:r w:rsidR="00FB05D3">
        <w:t>“</w:t>
      </w:r>
      <w:r>
        <w:t>K</w:t>
      </w:r>
      <w:r w:rsidR="00FB05D3">
        <w:t>”</w:t>
      </w:r>
      <w:r w:rsidRPr="006708E3">
        <w:t>.</w:t>
      </w:r>
      <w:r>
        <w:t xml:space="preserve"> De acordo com sumário elaborado pela corretora SMBC Nikko Securities com base nos resultados de 1.033 empresas para o ano fiscal japonês encerrado em março de 2021, 519 firmas (50,2% do total) apresentaram lucro no período. Em contraste, 370 companhias (35,8%) divulgaram redução de lucro e outras 135 (13,1%) apresentaram prejuízo.</w:t>
      </w:r>
    </w:p>
    <w:p w14:paraId="260B0357" w14:textId="1217C785" w:rsidR="00732842" w:rsidRDefault="00732842" w:rsidP="00732842">
      <w:pPr>
        <w:tabs>
          <w:tab w:val="clear" w:pos="567"/>
        </w:tabs>
        <w:autoSpaceDE w:val="0"/>
        <w:autoSpaceDN w:val="0"/>
        <w:adjustRightInd w:val="0"/>
        <w:spacing w:before="120" w:line="240" w:lineRule="auto"/>
        <w:jc w:val="both"/>
      </w:pPr>
      <w:r>
        <w:t xml:space="preserve">No setor de manufatura, o aumento dos lucros foi evidente, principalmente, devido ao aumento das exportações japonesas no contexto de recuperação econômica dos Estados Unidos e da China. Já na linha descendente da letra </w:t>
      </w:r>
      <w:r w:rsidR="00FB05D3">
        <w:t>“</w:t>
      </w:r>
      <w:r>
        <w:t>K</w:t>
      </w:r>
      <w:r w:rsidR="00FB05D3">
        <w:t>”</w:t>
      </w:r>
      <w:r>
        <w:t xml:space="preserve"> encontram-se companhias aéreas, empresas do setor ferroviário, lojas de departamento e outras firmas, principalmente do setor de serviços, tais como alimentos e bebidas, hotelaria, entretenimento e agências de viagens.</w:t>
      </w:r>
    </w:p>
    <w:p w14:paraId="372ACA14" w14:textId="77777777" w:rsidR="00094452" w:rsidRDefault="00094452" w:rsidP="00732842">
      <w:pPr>
        <w:tabs>
          <w:tab w:val="clear" w:pos="567"/>
        </w:tabs>
        <w:autoSpaceDE w:val="0"/>
        <w:autoSpaceDN w:val="0"/>
        <w:adjustRightInd w:val="0"/>
        <w:spacing w:before="120" w:line="240" w:lineRule="auto"/>
        <w:jc w:val="both"/>
      </w:pPr>
    </w:p>
    <w:p w14:paraId="61573EE4" w14:textId="77777777" w:rsidR="00094452" w:rsidRPr="00732842" w:rsidRDefault="00094452" w:rsidP="00094452">
      <w:pPr>
        <w:pStyle w:val="Heading3"/>
        <w:numPr>
          <w:ilvl w:val="0"/>
          <w:numId w:val="116"/>
        </w:numPr>
        <w:tabs>
          <w:tab w:val="clear" w:pos="567"/>
          <w:tab w:val="clear" w:pos="930"/>
          <w:tab w:val="num" w:pos="709"/>
        </w:tabs>
        <w:spacing w:before="240" w:after="0" w:line="240" w:lineRule="auto"/>
        <w:ind w:left="709" w:hanging="709"/>
        <w:rPr>
          <w:b/>
          <w:lang w:val="pt-BR"/>
        </w:rPr>
      </w:pPr>
      <w:bookmarkStart w:id="60" w:name="_Toc105064486"/>
      <w:r w:rsidRPr="00732842">
        <w:rPr>
          <w:b/>
          <w:lang w:val="pt-BR"/>
        </w:rPr>
        <w:t>Produto Interno Bruto (PIB)</w:t>
      </w:r>
      <w:bookmarkEnd w:id="60"/>
    </w:p>
    <w:p w14:paraId="6B1492E8" w14:textId="47C14A65" w:rsidR="00094452" w:rsidRDefault="00F27A80" w:rsidP="00094452">
      <w:pPr>
        <w:tabs>
          <w:tab w:val="clear" w:pos="567"/>
        </w:tabs>
        <w:autoSpaceDE w:val="0"/>
        <w:autoSpaceDN w:val="0"/>
        <w:adjustRightInd w:val="0"/>
        <w:spacing w:before="120" w:line="240" w:lineRule="auto"/>
        <w:jc w:val="both"/>
      </w:pPr>
      <w:r>
        <w:t>Em 2021, o PIB japonês cresceu 1,6%</w:t>
      </w:r>
      <w:r w:rsidR="007E534B">
        <w:t xml:space="preserve"> em relação ao </w:t>
      </w:r>
      <w:r w:rsidR="00BF3491">
        <w:t>ano</w:t>
      </w:r>
      <w:r w:rsidR="007E534B">
        <w:t xml:space="preserve"> anterior</w:t>
      </w:r>
      <w:r w:rsidR="00094452" w:rsidRPr="007F7184">
        <w:t xml:space="preserve">. </w:t>
      </w:r>
      <w:r w:rsidR="007E534B">
        <w:t>Tratou-se do primeiro crescimento da economia, desde 2018, após a queda de 4,5% em 2020. A trajetória de crescimento depende da resposta do governo a futuras variantes do Covid-19</w:t>
      </w:r>
      <w:r w:rsidR="00A12A9A">
        <w:t xml:space="preserve"> e de políticas menos disruptivas</w:t>
      </w:r>
      <w:r w:rsidR="007E534B">
        <w:t xml:space="preserve">. </w:t>
      </w:r>
      <w:r w:rsidR="00A12A9A">
        <w:t>Em linhas gerais</w:t>
      </w:r>
      <w:r w:rsidR="007E534B">
        <w:t xml:space="preserve">, as autoridades japonesas têm sido bastante cautelosas, com a imediata </w:t>
      </w:r>
      <w:proofErr w:type="gramStart"/>
      <w:r w:rsidR="007E534B">
        <w:t>implementação</w:t>
      </w:r>
      <w:proofErr w:type="gramEnd"/>
      <w:r w:rsidR="007E534B">
        <w:t xml:space="preserve"> de estados de emergência, ou </w:t>
      </w:r>
      <w:r w:rsidR="00193448">
        <w:t>quase emergência</w:t>
      </w:r>
      <w:r w:rsidR="007E534B">
        <w:t xml:space="preserve">, </w:t>
      </w:r>
      <w:r w:rsidR="00A12A9A">
        <w:t>e do fechamento das fronteiras.</w:t>
      </w:r>
    </w:p>
    <w:p w14:paraId="0F54C592" w14:textId="77777777" w:rsidR="00094452" w:rsidRPr="00732842" w:rsidRDefault="00094452" w:rsidP="00094452">
      <w:pPr>
        <w:tabs>
          <w:tab w:val="clear" w:pos="567"/>
        </w:tabs>
        <w:autoSpaceDE w:val="0"/>
        <w:autoSpaceDN w:val="0"/>
        <w:adjustRightInd w:val="0"/>
        <w:spacing w:before="120" w:line="240" w:lineRule="auto"/>
        <w:jc w:val="both"/>
      </w:pPr>
    </w:p>
    <w:p w14:paraId="422C2C1C" w14:textId="7D19AA90" w:rsidR="00094452" w:rsidRPr="0021431C" w:rsidRDefault="00094452" w:rsidP="00094452">
      <w:pPr>
        <w:tabs>
          <w:tab w:val="clear" w:pos="567"/>
        </w:tabs>
        <w:autoSpaceDE w:val="0"/>
        <w:autoSpaceDN w:val="0"/>
        <w:adjustRightInd w:val="0"/>
        <w:spacing w:line="240" w:lineRule="auto"/>
        <w:jc w:val="center"/>
        <w:rPr>
          <w:rFonts w:eastAsia="Times New Roman"/>
          <w:b/>
          <w:color w:val="000000"/>
        </w:rPr>
      </w:pPr>
      <w:r w:rsidRPr="0021431C">
        <w:rPr>
          <w:rFonts w:eastAsia="Times New Roman"/>
          <w:b/>
          <w:color w:val="000000"/>
        </w:rPr>
        <w:t>Produto Interno Bruto</w:t>
      </w:r>
      <w:r w:rsidR="004F5971">
        <w:rPr>
          <w:rFonts w:eastAsia="Times New Roman"/>
          <w:b/>
          <w:color w:val="000000"/>
        </w:rPr>
        <w:br/>
      </w:r>
      <w:r w:rsidRPr="0021431C">
        <w:rPr>
          <w:rFonts w:eastAsia="Times New Roman"/>
          <w:b/>
          <w:color w:val="000000"/>
        </w:rPr>
        <w:t xml:space="preserve"> (</w:t>
      </w:r>
      <w:r w:rsidR="00BA739A">
        <w:rPr>
          <w:b/>
        </w:rPr>
        <w:t>c</w:t>
      </w:r>
      <w:r w:rsidRPr="0021431C">
        <w:rPr>
          <w:b/>
        </w:rPr>
        <w:t>rescimento</w:t>
      </w:r>
      <w:r w:rsidRPr="0021431C">
        <w:rPr>
          <w:rFonts w:eastAsia="Times New Roman"/>
          <w:b/>
          <w:color w:val="000000"/>
        </w:rPr>
        <w:t xml:space="preserve"> real, ano calendário, pelo critério de abordagem de despesas</w:t>
      </w:r>
      <w:r w:rsidR="00387DFE">
        <w:rPr>
          <w:rFonts w:eastAsia="Times New Roman"/>
          <w:b/>
          <w:color w:val="000000"/>
        </w:rPr>
        <w:t>, em %</w:t>
      </w:r>
      <w:proofErr w:type="gramStart"/>
      <w:r w:rsidRPr="0021431C">
        <w:rPr>
          <w:rFonts w:eastAsia="Times New Roman"/>
          <w:b/>
          <w:color w:val="000000"/>
        </w:rPr>
        <w:t>)</w:t>
      </w:r>
      <w:proofErr w:type="gramEnd"/>
    </w:p>
    <w:p w14:paraId="33A4FF3F" w14:textId="77777777" w:rsidR="00094452" w:rsidRDefault="00094452" w:rsidP="00094452">
      <w:pPr>
        <w:autoSpaceDE w:val="0"/>
        <w:autoSpaceDN w:val="0"/>
        <w:adjustRightInd w:val="0"/>
        <w:spacing w:line="240" w:lineRule="auto"/>
        <w:jc w:val="both"/>
      </w:pPr>
    </w:p>
    <w:tbl>
      <w:tblPr>
        <w:tblW w:w="8540" w:type="dxa"/>
        <w:tblInd w:w="55" w:type="dxa"/>
        <w:tblCellMar>
          <w:left w:w="70" w:type="dxa"/>
          <w:right w:w="70" w:type="dxa"/>
        </w:tblCellMar>
        <w:tblLook w:val="04A0" w:firstRow="1" w:lastRow="0" w:firstColumn="1" w:lastColumn="0" w:noHBand="0" w:noVBand="1"/>
      </w:tblPr>
      <w:tblGrid>
        <w:gridCol w:w="3240"/>
        <w:gridCol w:w="1060"/>
        <w:gridCol w:w="1060"/>
        <w:gridCol w:w="1060"/>
        <w:gridCol w:w="1060"/>
        <w:gridCol w:w="1060"/>
      </w:tblGrid>
      <w:tr w:rsidR="00FE0B3C" w:rsidRPr="00FE0B3C" w14:paraId="405702C8" w14:textId="77777777" w:rsidTr="001C1BE0">
        <w:trPr>
          <w:trHeight w:val="284"/>
        </w:trPr>
        <w:tc>
          <w:tcPr>
            <w:tcW w:w="3240" w:type="dxa"/>
            <w:tcBorders>
              <w:top w:val="single" w:sz="8" w:space="0" w:color="auto"/>
              <w:left w:val="nil"/>
              <w:bottom w:val="single" w:sz="8" w:space="0" w:color="auto"/>
              <w:right w:val="nil"/>
            </w:tcBorders>
            <w:shd w:val="clear" w:color="auto" w:fill="auto"/>
            <w:noWrap/>
            <w:vAlign w:val="center"/>
            <w:hideMark/>
          </w:tcPr>
          <w:p w14:paraId="6C8737C1" w14:textId="77777777" w:rsidR="00FE0B3C" w:rsidRPr="00FE0B3C" w:rsidRDefault="00FE0B3C" w:rsidP="00FE0B3C">
            <w:pPr>
              <w:widowControl/>
              <w:tabs>
                <w:tab w:val="clear" w:pos="567"/>
              </w:tabs>
              <w:spacing w:line="240" w:lineRule="auto"/>
              <w:rPr>
                <w:rFonts w:eastAsia="Times New Roman"/>
                <w:b/>
                <w:bCs/>
                <w:color w:val="000000"/>
                <w:sz w:val="18"/>
                <w:szCs w:val="18"/>
              </w:rPr>
            </w:pPr>
            <w:r w:rsidRPr="00FE0B3C">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A72E213" w14:textId="77777777" w:rsidR="00FE0B3C" w:rsidRPr="00FE0B3C" w:rsidRDefault="00FE0B3C" w:rsidP="00FE0B3C">
            <w:pPr>
              <w:widowControl/>
              <w:tabs>
                <w:tab w:val="clear" w:pos="567"/>
              </w:tabs>
              <w:spacing w:line="240" w:lineRule="auto"/>
              <w:jc w:val="right"/>
              <w:rPr>
                <w:rFonts w:eastAsia="Times New Roman"/>
                <w:b/>
                <w:bCs/>
                <w:color w:val="000000"/>
                <w:sz w:val="18"/>
                <w:szCs w:val="18"/>
              </w:rPr>
            </w:pPr>
            <w:r w:rsidRPr="00FE0B3C">
              <w:rPr>
                <w:rFonts w:eastAsia="Times New Roman"/>
                <w:b/>
                <w:bCs/>
                <w:color w:val="000000"/>
                <w:sz w:val="18"/>
                <w:szCs w:val="18"/>
              </w:rPr>
              <w:t>2017</w:t>
            </w:r>
          </w:p>
        </w:tc>
        <w:tc>
          <w:tcPr>
            <w:tcW w:w="1060" w:type="dxa"/>
            <w:tcBorders>
              <w:top w:val="single" w:sz="8" w:space="0" w:color="auto"/>
              <w:left w:val="nil"/>
              <w:bottom w:val="single" w:sz="8" w:space="0" w:color="auto"/>
              <w:right w:val="nil"/>
            </w:tcBorders>
            <w:shd w:val="clear" w:color="auto" w:fill="auto"/>
            <w:noWrap/>
            <w:vAlign w:val="center"/>
            <w:hideMark/>
          </w:tcPr>
          <w:p w14:paraId="4457A93A" w14:textId="77777777" w:rsidR="00FE0B3C" w:rsidRPr="00FE0B3C" w:rsidRDefault="00FE0B3C" w:rsidP="00FE0B3C">
            <w:pPr>
              <w:widowControl/>
              <w:tabs>
                <w:tab w:val="clear" w:pos="567"/>
              </w:tabs>
              <w:spacing w:line="240" w:lineRule="auto"/>
              <w:jc w:val="right"/>
              <w:rPr>
                <w:rFonts w:eastAsia="Times New Roman"/>
                <w:b/>
                <w:bCs/>
                <w:color w:val="000000"/>
                <w:sz w:val="18"/>
                <w:szCs w:val="18"/>
              </w:rPr>
            </w:pPr>
            <w:r w:rsidRPr="00FE0B3C">
              <w:rPr>
                <w:rFonts w:eastAsia="Times New Roman"/>
                <w:b/>
                <w:bCs/>
                <w:color w:val="000000"/>
                <w:sz w:val="18"/>
                <w:szCs w:val="18"/>
              </w:rPr>
              <w:t>2018</w:t>
            </w:r>
          </w:p>
        </w:tc>
        <w:tc>
          <w:tcPr>
            <w:tcW w:w="1060" w:type="dxa"/>
            <w:tcBorders>
              <w:top w:val="single" w:sz="8" w:space="0" w:color="auto"/>
              <w:left w:val="nil"/>
              <w:bottom w:val="single" w:sz="8" w:space="0" w:color="auto"/>
              <w:right w:val="nil"/>
            </w:tcBorders>
            <w:shd w:val="clear" w:color="auto" w:fill="auto"/>
            <w:noWrap/>
            <w:vAlign w:val="center"/>
            <w:hideMark/>
          </w:tcPr>
          <w:p w14:paraId="7203E3FE" w14:textId="77777777" w:rsidR="00FE0B3C" w:rsidRPr="00FE0B3C" w:rsidRDefault="00FE0B3C" w:rsidP="00FE0B3C">
            <w:pPr>
              <w:widowControl/>
              <w:tabs>
                <w:tab w:val="clear" w:pos="567"/>
              </w:tabs>
              <w:spacing w:line="240" w:lineRule="auto"/>
              <w:jc w:val="right"/>
              <w:rPr>
                <w:rFonts w:eastAsia="Times New Roman"/>
                <w:b/>
                <w:bCs/>
                <w:color w:val="000000"/>
                <w:sz w:val="18"/>
                <w:szCs w:val="18"/>
              </w:rPr>
            </w:pPr>
            <w:r w:rsidRPr="00FE0B3C">
              <w:rPr>
                <w:rFonts w:eastAsia="Times New Roman"/>
                <w:b/>
                <w:bCs/>
                <w:color w:val="000000"/>
                <w:sz w:val="18"/>
                <w:szCs w:val="18"/>
              </w:rPr>
              <w:t>2019</w:t>
            </w:r>
          </w:p>
        </w:tc>
        <w:tc>
          <w:tcPr>
            <w:tcW w:w="1060" w:type="dxa"/>
            <w:tcBorders>
              <w:top w:val="single" w:sz="8" w:space="0" w:color="auto"/>
              <w:left w:val="nil"/>
              <w:bottom w:val="single" w:sz="8" w:space="0" w:color="auto"/>
              <w:right w:val="nil"/>
            </w:tcBorders>
            <w:shd w:val="clear" w:color="auto" w:fill="auto"/>
            <w:noWrap/>
            <w:vAlign w:val="center"/>
            <w:hideMark/>
          </w:tcPr>
          <w:p w14:paraId="1A4E83E2" w14:textId="77777777" w:rsidR="00FE0B3C" w:rsidRPr="00FE0B3C" w:rsidRDefault="00FE0B3C" w:rsidP="00FE0B3C">
            <w:pPr>
              <w:widowControl/>
              <w:tabs>
                <w:tab w:val="clear" w:pos="567"/>
              </w:tabs>
              <w:spacing w:line="240" w:lineRule="auto"/>
              <w:jc w:val="right"/>
              <w:rPr>
                <w:rFonts w:eastAsia="Times New Roman"/>
                <w:b/>
                <w:bCs/>
                <w:color w:val="000000"/>
                <w:sz w:val="18"/>
                <w:szCs w:val="18"/>
              </w:rPr>
            </w:pPr>
            <w:r w:rsidRPr="00FE0B3C">
              <w:rPr>
                <w:rFonts w:eastAsia="Times New Roman"/>
                <w:b/>
                <w:bCs/>
                <w:color w:val="000000"/>
                <w:sz w:val="18"/>
                <w:szCs w:val="18"/>
              </w:rPr>
              <w:t>2020</w:t>
            </w:r>
          </w:p>
        </w:tc>
        <w:tc>
          <w:tcPr>
            <w:tcW w:w="1060" w:type="dxa"/>
            <w:tcBorders>
              <w:top w:val="single" w:sz="8" w:space="0" w:color="auto"/>
              <w:left w:val="nil"/>
              <w:bottom w:val="single" w:sz="8" w:space="0" w:color="auto"/>
              <w:right w:val="nil"/>
            </w:tcBorders>
            <w:shd w:val="clear" w:color="auto" w:fill="auto"/>
            <w:noWrap/>
            <w:vAlign w:val="center"/>
            <w:hideMark/>
          </w:tcPr>
          <w:p w14:paraId="51262B46" w14:textId="77777777" w:rsidR="00FE0B3C" w:rsidRPr="00FE0B3C" w:rsidRDefault="00FE0B3C" w:rsidP="00FE0B3C">
            <w:pPr>
              <w:widowControl/>
              <w:tabs>
                <w:tab w:val="clear" w:pos="567"/>
              </w:tabs>
              <w:spacing w:line="240" w:lineRule="auto"/>
              <w:jc w:val="right"/>
              <w:rPr>
                <w:rFonts w:eastAsia="Times New Roman"/>
                <w:b/>
                <w:bCs/>
                <w:color w:val="000000"/>
                <w:sz w:val="18"/>
                <w:szCs w:val="18"/>
              </w:rPr>
            </w:pPr>
            <w:r w:rsidRPr="00FE0B3C">
              <w:rPr>
                <w:rFonts w:eastAsia="Times New Roman"/>
                <w:b/>
                <w:bCs/>
                <w:color w:val="000000"/>
                <w:sz w:val="18"/>
                <w:szCs w:val="18"/>
              </w:rPr>
              <w:t>2021</w:t>
            </w:r>
          </w:p>
        </w:tc>
      </w:tr>
      <w:tr w:rsidR="00FE0B3C" w:rsidRPr="00FE0B3C" w14:paraId="1DCB7A3A"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65129124"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PIB (Abordagem de Despesas)</w:t>
            </w:r>
          </w:p>
        </w:tc>
        <w:tc>
          <w:tcPr>
            <w:tcW w:w="1060" w:type="dxa"/>
            <w:tcBorders>
              <w:top w:val="nil"/>
              <w:left w:val="nil"/>
              <w:bottom w:val="single" w:sz="4" w:space="0" w:color="auto"/>
              <w:right w:val="nil"/>
            </w:tcBorders>
            <w:shd w:val="clear" w:color="auto" w:fill="auto"/>
            <w:noWrap/>
            <w:vAlign w:val="center"/>
            <w:hideMark/>
          </w:tcPr>
          <w:p w14:paraId="1456EDCB"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1,7</w:t>
            </w:r>
          </w:p>
        </w:tc>
        <w:tc>
          <w:tcPr>
            <w:tcW w:w="1060" w:type="dxa"/>
            <w:tcBorders>
              <w:top w:val="nil"/>
              <w:left w:val="nil"/>
              <w:bottom w:val="single" w:sz="4" w:space="0" w:color="auto"/>
              <w:right w:val="nil"/>
            </w:tcBorders>
            <w:shd w:val="clear" w:color="auto" w:fill="auto"/>
            <w:noWrap/>
            <w:vAlign w:val="center"/>
            <w:hideMark/>
          </w:tcPr>
          <w:p w14:paraId="65ED44C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0,6</w:t>
            </w:r>
          </w:p>
        </w:tc>
        <w:tc>
          <w:tcPr>
            <w:tcW w:w="1060" w:type="dxa"/>
            <w:tcBorders>
              <w:top w:val="nil"/>
              <w:left w:val="nil"/>
              <w:bottom w:val="single" w:sz="4" w:space="0" w:color="auto"/>
              <w:right w:val="nil"/>
            </w:tcBorders>
            <w:shd w:val="clear" w:color="auto" w:fill="auto"/>
            <w:noWrap/>
            <w:vAlign w:val="center"/>
            <w:hideMark/>
          </w:tcPr>
          <w:p w14:paraId="5A759EA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-0,2</w:t>
            </w:r>
          </w:p>
        </w:tc>
        <w:tc>
          <w:tcPr>
            <w:tcW w:w="1060" w:type="dxa"/>
            <w:tcBorders>
              <w:top w:val="nil"/>
              <w:left w:val="nil"/>
              <w:bottom w:val="single" w:sz="4" w:space="0" w:color="auto"/>
              <w:right w:val="nil"/>
            </w:tcBorders>
            <w:shd w:val="clear" w:color="auto" w:fill="auto"/>
            <w:noWrap/>
            <w:vAlign w:val="center"/>
            <w:hideMark/>
          </w:tcPr>
          <w:p w14:paraId="6D54444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-4,5</w:t>
            </w:r>
          </w:p>
        </w:tc>
        <w:tc>
          <w:tcPr>
            <w:tcW w:w="1060" w:type="dxa"/>
            <w:tcBorders>
              <w:top w:val="nil"/>
              <w:left w:val="nil"/>
              <w:bottom w:val="single" w:sz="4" w:space="0" w:color="auto"/>
              <w:right w:val="nil"/>
            </w:tcBorders>
            <w:shd w:val="clear" w:color="auto" w:fill="auto"/>
            <w:noWrap/>
            <w:vAlign w:val="center"/>
            <w:hideMark/>
          </w:tcPr>
          <w:p w14:paraId="54CB7EC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1,6</w:t>
            </w:r>
          </w:p>
        </w:tc>
      </w:tr>
      <w:tr w:rsidR="00FE0B3C" w:rsidRPr="00FE0B3C" w14:paraId="4175FBE4" w14:textId="77777777" w:rsidTr="001C1BE0">
        <w:trPr>
          <w:trHeight w:val="284"/>
        </w:trPr>
        <w:tc>
          <w:tcPr>
            <w:tcW w:w="3240" w:type="dxa"/>
            <w:tcBorders>
              <w:top w:val="nil"/>
              <w:left w:val="nil"/>
              <w:bottom w:val="nil"/>
              <w:right w:val="nil"/>
            </w:tcBorders>
            <w:shd w:val="clear" w:color="auto" w:fill="auto"/>
            <w:noWrap/>
            <w:vAlign w:val="center"/>
            <w:hideMark/>
          </w:tcPr>
          <w:p w14:paraId="221CC60F"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Consumo privado</w:t>
            </w:r>
          </w:p>
        </w:tc>
        <w:tc>
          <w:tcPr>
            <w:tcW w:w="1060" w:type="dxa"/>
            <w:tcBorders>
              <w:top w:val="nil"/>
              <w:left w:val="nil"/>
              <w:bottom w:val="nil"/>
              <w:right w:val="nil"/>
            </w:tcBorders>
            <w:shd w:val="clear" w:color="auto" w:fill="auto"/>
            <w:noWrap/>
            <w:vAlign w:val="center"/>
            <w:hideMark/>
          </w:tcPr>
          <w:p w14:paraId="44E6EFC3"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1,1</w:t>
            </w:r>
          </w:p>
        </w:tc>
        <w:tc>
          <w:tcPr>
            <w:tcW w:w="1060" w:type="dxa"/>
            <w:tcBorders>
              <w:top w:val="nil"/>
              <w:left w:val="nil"/>
              <w:bottom w:val="nil"/>
              <w:right w:val="nil"/>
            </w:tcBorders>
            <w:shd w:val="clear" w:color="auto" w:fill="auto"/>
            <w:noWrap/>
            <w:vAlign w:val="center"/>
            <w:hideMark/>
          </w:tcPr>
          <w:p w14:paraId="6A88DC29"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0,2</w:t>
            </w:r>
          </w:p>
        </w:tc>
        <w:tc>
          <w:tcPr>
            <w:tcW w:w="1060" w:type="dxa"/>
            <w:tcBorders>
              <w:top w:val="nil"/>
              <w:left w:val="nil"/>
              <w:bottom w:val="nil"/>
              <w:right w:val="nil"/>
            </w:tcBorders>
            <w:shd w:val="clear" w:color="auto" w:fill="auto"/>
            <w:noWrap/>
            <w:vAlign w:val="center"/>
            <w:hideMark/>
          </w:tcPr>
          <w:p w14:paraId="1F73064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-0,5</w:t>
            </w:r>
          </w:p>
        </w:tc>
        <w:tc>
          <w:tcPr>
            <w:tcW w:w="1060" w:type="dxa"/>
            <w:tcBorders>
              <w:top w:val="nil"/>
              <w:left w:val="nil"/>
              <w:bottom w:val="nil"/>
              <w:right w:val="nil"/>
            </w:tcBorders>
            <w:shd w:val="clear" w:color="auto" w:fill="auto"/>
            <w:noWrap/>
            <w:vAlign w:val="center"/>
            <w:hideMark/>
          </w:tcPr>
          <w:p w14:paraId="1AC5D061"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-5,2</w:t>
            </w:r>
          </w:p>
        </w:tc>
        <w:tc>
          <w:tcPr>
            <w:tcW w:w="1060" w:type="dxa"/>
            <w:tcBorders>
              <w:top w:val="nil"/>
              <w:left w:val="nil"/>
              <w:bottom w:val="nil"/>
              <w:right w:val="nil"/>
            </w:tcBorders>
            <w:shd w:val="clear" w:color="auto" w:fill="auto"/>
            <w:noWrap/>
            <w:vAlign w:val="center"/>
            <w:hideMark/>
          </w:tcPr>
          <w:p w14:paraId="31D7DE4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1,3</w:t>
            </w:r>
          </w:p>
        </w:tc>
      </w:tr>
      <w:tr w:rsidR="00FE0B3C" w:rsidRPr="00FE0B3C" w14:paraId="7505F834" w14:textId="77777777" w:rsidTr="001C1BE0">
        <w:trPr>
          <w:trHeight w:val="284"/>
        </w:trPr>
        <w:tc>
          <w:tcPr>
            <w:tcW w:w="3240" w:type="dxa"/>
            <w:tcBorders>
              <w:top w:val="nil"/>
              <w:left w:val="nil"/>
              <w:bottom w:val="nil"/>
              <w:right w:val="nil"/>
            </w:tcBorders>
            <w:shd w:val="clear" w:color="auto" w:fill="auto"/>
            <w:noWrap/>
            <w:vAlign w:val="center"/>
            <w:hideMark/>
          </w:tcPr>
          <w:p w14:paraId="664D2DF8"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 xml:space="preserve">   Consumo domiciliar</w:t>
            </w:r>
          </w:p>
        </w:tc>
        <w:tc>
          <w:tcPr>
            <w:tcW w:w="1060" w:type="dxa"/>
            <w:tcBorders>
              <w:top w:val="nil"/>
              <w:left w:val="nil"/>
              <w:bottom w:val="nil"/>
              <w:right w:val="nil"/>
            </w:tcBorders>
            <w:shd w:val="clear" w:color="auto" w:fill="auto"/>
            <w:noWrap/>
            <w:vAlign w:val="center"/>
            <w:hideMark/>
          </w:tcPr>
          <w:p w14:paraId="39E9829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1,0</w:t>
            </w:r>
          </w:p>
        </w:tc>
        <w:tc>
          <w:tcPr>
            <w:tcW w:w="1060" w:type="dxa"/>
            <w:tcBorders>
              <w:top w:val="nil"/>
              <w:left w:val="nil"/>
              <w:bottom w:val="nil"/>
              <w:right w:val="nil"/>
            </w:tcBorders>
            <w:shd w:val="clear" w:color="auto" w:fill="auto"/>
            <w:noWrap/>
            <w:vAlign w:val="center"/>
            <w:hideMark/>
          </w:tcPr>
          <w:p w14:paraId="4E44ED7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0,4</w:t>
            </w:r>
          </w:p>
        </w:tc>
        <w:tc>
          <w:tcPr>
            <w:tcW w:w="1060" w:type="dxa"/>
            <w:tcBorders>
              <w:top w:val="nil"/>
              <w:left w:val="nil"/>
              <w:bottom w:val="nil"/>
              <w:right w:val="nil"/>
            </w:tcBorders>
            <w:shd w:val="clear" w:color="auto" w:fill="auto"/>
            <w:noWrap/>
            <w:vAlign w:val="center"/>
            <w:hideMark/>
          </w:tcPr>
          <w:p w14:paraId="45560688"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-0,7</w:t>
            </w:r>
          </w:p>
        </w:tc>
        <w:tc>
          <w:tcPr>
            <w:tcW w:w="1060" w:type="dxa"/>
            <w:tcBorders>
              <w:top w:val="nil"/>
              <w:left w:val="nil"/>
              <w:bottom w:val="nil"/>
              <w:right w:val="nil"/>
            </w:tcBorders>
            <w:shd w:val="clear" w:color="auto" w:fill="auto"/>
            <w:noWrap/>
            <w:vAlign w:val="center"/>
            <w:hideMark/>
          </w:tcPr>
          <w:p w14:paraId="10455A43"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-5,9</w:t>
            </w:r>
          </w:p>
        </w:tc>
        <w:tc>
          <w:tcPr>
            <w:tcW w:w="1060" w:type="dxa"/>
            <w:tcBorders>
              <w:top w:val="nil"/>
              <w:left w:val="nil"/>
              <w:bottom w:val="nil"/>
              <w:right w:val="nil"/>
            </w:tcBorders>
            <w:shd w:val="clear" w:color="auto" w:fill="auto"/>
            <w:noWrap/>
            <w:vAlign w:val="center"/>
            <w:hideMark/>
          </w:tcPr>
          <w:p w14:paraId="4FA4816C"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1,1</w:t>
            </w:r>
          </w:p>
        </w:tc>
      </w:tr>
      <w:tr w:rsidR="00FE0B3C" w:rsidRPr="00FE0B3C" w14:paraId="47595061" w14:textId="77777777" w:rsidTr="001C1BE0">
        <w:trPr>
          <w:trHeight w:val="284"/>
        </w:trPr>
        <w:tc>
          <w:tcPr>
            <w:tcW w:w="3240" w:type="dxa"/>
            <w:tcBorders>
              <w:top w:val="nil"/>
              <w:left w:val="nil"/>
              <w:bottom w:val="nil"/>
              <w:right w:val="nil"/>
            </w:tcBorders>
            <w:shd w:val="clear" w:color="auto" w:fill="auto"/>
            <w:noWrap/>
            <w:vAlign w:val="center"/>
            <w:hideMark/>
          </w:tcPr>
          <w:p w14:paraId="010FD948"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 xml:space="preserve">      Excluindo aluguéis</w:t>
            </w:r>
          </w:p>
        </w:tc>
        <w:tc>
          <w:tcPr>
            <w:tcW w:w="1060" w:type="dxa"/>
            <w:tcBorders>
              <w:top w:val="nil"/>
              <w:left w:val="nil"/>
              <w:bottom w:val="nil"/>
              <w:right w:val="nil"/>
            </w:tcBorders>
            <w:shd w:val="clear" w:color="auto" w:fill="auto"/>
            <w:noWrap/>
            <w:vAlign w:val="center"/>
            <w:hideMark/>
          </w:tcPr>
          <w:p w14:paraId="580F5255"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1,2</w:t>
            </w:r>
          </w:p>
        </w:tc>
        <w:tc>
          <w:tcPr>
            <w:tcW w:w="1060" w:type="dxa"/>
            <w:tcBorders>
              <w:top w:val="nil"/>
              <w:left w:val="nil"/>
              <w:bottom w:val="nil"/>
              <w:right w:val="nil"/>
            </w:tcBorders>
            <w:shd w:val="clear" w:color="auto" w:fill="auto"/>
            <w:noWrap/>
            <w:vAlign w:val="center"/>
            <w:hideMark/>
          </w:tcPr>
          <w:p w14:paraId="5ED6630A"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0,5</w:t>
            </w:r>
          </w:p>
        </w:tc>
        <w:tc>
          <w:tcPr>
            <w:tcW w:w="1060" w:type="dxa"/>
            <w:tcBorders>
              <w:top w:val="nil"/>
              <w:left w:val="nil"/>
              <w:bottom w:val="nil"/>
              <w:right w:val="nil"/>
            </w:tcBorders>
            <w:shd w:val="clear" w:color="auto" w:fill="auto"/>
            <w:noWrap/>
            <w:vAlign w:val="center"/>
            <w:hideMark/>
          </w:tcPr>
          <w:p w14:paraId="61A26BF8"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-0,8</w:t>
            </w:r>
          </w:p>
        </w:tc>
        <w:tc>
          <w:tcPr>
            <w:tcW w:w="1060" w:type="dxa"/>
            <w:tcBorders>
              <w:top w:val="nil"/>
              <w:left w:val="nil"/>
              <w:bottom w:val="nil"/>
              <w:right w:val="nil"/>
            </w:tcBorders>
            <w:shd w:val="clear" w:color="auto" w:fill="auto"/>
            <w:noWrap/>
            <w:vAlign w:val="center"/>
            <w:hideMark/>
          </w:tcPr>
          <w:p w14:paraId="2F14F42B"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-7,0</w:t>
            </w:r>
          </w:p>
        </w:tc>
        <w:tc>
          <w:tcPr>
            <w:tcW w:w="1060" w:type="dxa"/>
            <w:tcBorders>
              <w:top w:val="nil"/>
              <w:left w:val="nil"/>
              <w:bottom w:val="nil"/>
              <w:right w:val="nil"/>
            </w:tcBorders>
            <w:shd w:val="clear" w:color="auto" w:fill="auto"/>
            <w:noWrap/>
            <w:vAlign w:val="center"/>
            <w:hideMark/>
          </w:tcPr>
          <w:p w14:paraId="51E7DEC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1,3</w:t>
            </w:r>
          </w:p>
        </w:tc>
      </w:tr>
      <w:tr w:rsidR="00FE0B3C" w:rsidRPr="00FE0B3C" w14:paraId="740DC0B7" w14:textId="77777777" w:rsidTr="001C1BE0">
        <w:trPr>
          <w:trHeight w:val="284"/>
        </w:trPr>
        <w:tc>
          <w:tcPr>
            <w:tcW w:w="3240" w:type="dxa"/>
            <w:tcBorders>
              <w:top w:val="nil"/>
              <w:left w:val="nil"/>
              <w:bottom w:val="nil"/>
              <w:right w:val="nil"/>
            </w:tcBorders>
            <w:shd w:val="clear" w:color="auto" w:fill="auto"/>
            <w:noWrap/>
            <w:vAlign w:val="center"/>
            <w:hideMark/>
          </w:tcPr>
          <w:p w14:paraId="486D70E7"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Investimento residencial privado</w:t>
            </w:r>
          </w:p>
        </w:tc>
        <w:tc>
          <w:tcPr>
            <w:tcW w:w="1060" w:type="dxa"/>
            <w:tcBorders>
              <w:top w:val="nil"/>
              <w:left w:val="nil"/>
              <w:bottom w:val="nil"/>
              <w:right w:val="nil"/>
            </w:tcBorders>
            <w:shd w:val="clear" w:color="auto" w:fill="auto"/>
            <w:noWrap/>
            <w:vAlign w:val="center"/>
            <w:hideMark/>
          </w:tcPr>
          <w:p w14:paraId="29913BB1"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0,5</w:t>
            </w:r>
          </w:p>
        </w:tc>
        <w:tc>
          <w:tcPr>
            <w:tcW w:w="1060" w:type="dxa"/>
            <w:tcBorders>
              <w:top w:val="nil"/>
              <w:left w:val="nil"/>
              <w:bottom w:val="nil"/>
              <w:right w:val="nil"/>
            </w:tcBorders>
            <w:shd w:val="clear" w:color="auto" w:fill="auto"/>
            <w:noWrap/>
            <w:vAlign w:val="center"/>
            <w:hideMark/>
          </w:tcPr>
          <w:p w14:paraId="43ABACB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-6,4</w:t>
            </w:r>
          </w:p>
        </w:tc>
        <w:tc>
          <w:tcPr>
            <w:tcW w:w="1060" w:type="dxa"/>
            <w:tcBorders>
              <w:top w:val="nil"/>
              <w:left w:val="nil"/>
              <w:bottom w:val="nil"/>
              <w:right w:val="nil"/>
            </w:tcBorders>
            <w:shd w:val="clear" w:color="auto" w:fill="auto"/>
            <w:noWrap/>
            <w:vAlign w:val="center"/>
            <w:hideMark/>
          </w:tcPr>
          <w:p w14:paraId="2C0F051D"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4,1</w:t>
            </w:r>
          </w:p>
        </w:tc>
        <w:tc>
          <w:tcPr>
            <w:tcW w:w="1060" w:type="dxa"/>
            <w:tcBorders>
              <w:top w:val="nil"/>
              <w:left w:val="nil"/>
              <w:bottom w:val="nil"/>
              <w:right w:val="nil"/>
            </w:tcBorders>
            <w:shd w:val="clear" w:color="auto" w:fill="auto"/>
            <w:noWrap/>
            <w:vAlign w:val="center"/>
            <w:hideMark/>
          </w:tcPr>
          <w:p w14:paraId="5743E853"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-7,9</w:t>
            </w:r>
          </w:p>
        </w:tc>
        <w:tc>
          <w:tcPr>
            <w:tcW w:w="1060" w:type="dxa"/>
            <w:tcBorders>
              <w:top w:val="nil"/>
              <w:left w:val="nil"/>
              <w:bottom w:val="nil"/>
              <w:right w:val="nil"/>
            </w:tcBorders>
            <w:shd w:val="clear" w:color="auto" w:fill="auto"/>
            <w:noWrap/>
            <w:vAlign w:val="center"/>
            <w:hideMark/>
          </w:tcPr>
          <w:p w14:paraId="63349A3B"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-1,9</w:t>
            </w:r>
          </w:p>
        </w:tc>
      </w:tr>
      <w:tr w:rsidR="00FE0B3C" w:rsidRPr="00FE0B3C" w14:paraId="70E7E5D5" w14:textId="77777777" w:rsidTr="001C1BE0">
        <w:trPr>
          <w:trHeight w:val="284"/>
        </w:trPr>
        <w:tc>
          <w:tcPr>
            <w:tcW w:w="3240" w:type="dxa"/>
            <w:tcBorders>
              <w:top w:val="nil"/>
              <w:left w:val="nil"/>
              <w:bottom w:val="nil"/>
              <w:right w:val="nil"/>
            </w:tcBorders>
            <w:shd w:val="clear" w:color="auto" w:fill="auto"/>
            <w:noWrap/>
            <w:vAlign w:val="center"/>
            <w:hideMark/>
          </w:tcPr>
          <w:p w14:paraId="4EA73347"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 xml:space="preserve">Investimento </w:t>
            </w:r>
            <w:proofErr w:type="gramStart"/>
            <w:r w:rsidRPr="00FE0B3C">
              <w:rPr>
                <w:rFonts w:eastAsia="Times New Roman"/>
                <w:color w:val="000000"/>
                <w:sz w:val="18"/>
                <w:szCs w:val="18"/>
              </w:rPr>
              <w:t>não-residencial</w:t>
            </w:r>
            <w:proofErr w:type="gramEnd"/>
            <w:r w:rsidRPr="00FE0B3C">
              <w:rPr>
                <w:rFonts w:eastAsia="Times New Roman"/>
                <w:color w:val="000000"/>
                <w:sz w:val="18"/>
                <w:szCs w:val="18"/>
              </w:rPr>
              <w:t xml:space="preserve"> privado </w:t>
            </w:r>
          </w:p>
        </w:tc>
        <w:tc>
          <w:tcPr>
            <w:tcW w:w="1060" w:type="dxa"/>
            <w:tcBorders>
              <w:top w:val="nil"/>
              <w:left w:val="nil"/>
              <w:bottom w:val="nil"/>
              <w:right w:val="nil"/>
            </w:tcBorders>
            <w:shd w:val="clear" w:color="auto" w:fill="auto"/>
            <w:noWrap/>
            <w:vAlign w:val="center"/>
            <w:hideMark/>
          </w:tcPr>
          <w:p w14:paraId="7F66FBF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2,4</w:t>
            </w:r>
          </w:p>
        </w:tc>
        <w:tc>
          <w:tcPr>
            <w:tcW w:w="1060" w:type="dxa"/>
            <w:tcBorders>
              <w:top w:val="nil"/>
              <w:left w:val="nil"/>
              <w:bottom w:val="nil"/>
              <w:right w:val="nil"/>
            </w:tcBorders>
            <w:shd w:val="clear" w:color="auto" w:fill="auto"/>
            <w:noWrap/>
            <w:vAlign w:val="center"/>
            <w:hideMark/>
          </w:tcPr>
          <w:p w14:paraId="2CDC1B8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1,9</w:t>
            </w:r>
          </w:p>
        </w:tc>
        <w:tc>
          <w:tcPr>
            <w:tcW w:w="1060" w:type="dxa"/>
            <w:tcBorders>
              <w:top w:val="nil"/>
              <w:left w:val="nil"/>
              <w:bottom w:val="nil"/>
              <w:right w:val="nil"/>
            </w:tcBorders>
            <w:shd w:val="clear" w:color="auto" w:fill="auto"/>
            <w:noWrap/>
            <w:vAlign w:val="center"/>
            <w:hideMark/>
          </w:tcPr>
          <w:p w14:paraId="1318CEC1"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0,1</w:t>
            </w:r>
          </w:p>
        </w:tc>
        <w:tc>
          <w:tcPr>
            <w:tcW w:w="1060" w:type="dxa"/>
            <w:tcBorders>
              <w:top w:val="nil"/>
              <w:left w:val="nil"/>
              <w:bottom w:val="nil"/>
              <w:right w:val="nil"/>
            </w:tcBorders>
            <w:shd w:val="clear" w:color="auto" w:fill="auto"/>
            <w:noWrap/>
            <w:vAlign w:val="center"/>
            <w:hideMark/>
          </w:tcPr>
          <w:p w14:paraId="39C08B3E"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-6,5</w:t>
            </w:r>
          </w:p>
        </w:tc>
        <w:tc>
          <w:tcPr>
            <w:tcW w:w="1060" w:type="dxa"/>
            <w:tcBorders>
              <w:top w:val="nil"/>
              <w:left w:val="nil"/>
              <w:bottom w:val="nil"/>
              <w:right w:val="nil"/>
            </w:tcBorders>
            <w:shd w:val="clear" w:color="auto" w:fill="auto"/>
            <w:noWrap/>
            <w:vAlign w:val="center"/>
            <w:hideMark/>
          </w:tcPr>
          <w:p w14:paraId="2AAAAE2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-0,7</w:t>
            </w:r>
          </w:p>
        </w:tc>
      </w:tr>
      <w:tr w:rsidR="00FE0B3C" w:rsidRPr="00FE0B3C" w14:paraId="482E7FB5" w14:textId="77777777" w:rsidTr="001C1BE0">
        <w:trPr>
          <w:trHeight w:val="284"/>
        </w:trPr>
        <w:tc>
          <w:tcPr>
            <w:tcW w:w="3240" w:type="dxa"/>
            <w:tcBorders>
              <w:top w:val="nil"/>
              <w:left w:val="nil"/>
              <w:bottom w:val="nil"/>
              <w:right w:val="nil"/>
            </w:tcBorders>
            <w:shd w:val="clear" w:color="auto" w:fill="auto"/>
            <w:noWrap/>
            <w:vAlign w:val="center"/>
            <w:hideMark/>
          </w:tcPr>
          <w:p w14:paraId="0B690A27"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Consumo do governo</w:t>
            </w:r>
          </w:p>
        </w:tc>
        <w:tc>
          <w:tcPr>
            <w:tcW w:w="1060" w:type="dxa"/>
            <w:tcBorders>
              <w:top w:val="nil"/>
              <w:left w:val="nil"/>
              <w:bottom w:val="nil"/>
              <w:right w:val="nil"/>
            </w:tcBorders>
            <w:shd w:val="clear" w:color="auto" w:fill="auto"/>
            <w:noWrap/>
            <w:vAlign w:val="center"/>
            <w:hideMark/>
          </w:tcPr>
          <w:p w14:paraId="57B731B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0,1</w:t>
            </w:r>
          </w:p>
        </w:tc>
        <w:tc>
          <w:tcPr>
            <w:tcW w:w="1060" w:type="dxa"/>
            <w:tcBorders>
              <w:top w:val="nil"/>
              <w:left w:val="nil"/>
              <w:bottom w:val="nil"/>
              <w:right w:val="nil"/>
            </w:tcBorders>
            <w:shd w:val="clear" w:color="auto" w:fill="auto"/>
            <w:noWrap/>
            <w:vAlign w:val="center"/>
            <w:hideMark/>
          </w:tcPr>
          <w:p w14:paraId="29FA1DA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1,0</w:t>
            </w:r>
          </w:p>
        </w:tc>
        <w:tc>
          <w:tcPr>
            <w:tcW w:w="1060" w:type="dxa"/>
            <w:tcBorders>
              <w:top w:val="nil"/>
              <w:left w:val="nil"/>
              <w:bottom w:val="nil"/>
              <w:right w:val="nil"/>
            </w:tcBorders>
            <w:shd w:val="clear" w:color="auto" w:fill="auto"/>
            <w:noWrap/>
            <w:vAlign w:val="center"/>
            <w:hideMark/>
          </w:tcPr>
          <w:p w14:paraId="7B4F8A8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1,9</w:t>
            </w:r>
          </w:p>
        </w:tc>
        <w:tc>
          <w:tcPr>
            <w:tcW w:w="1060" w:type="dxa"/>
            <w:tcBorders>
              <w:top w:val="nil"/>
              <w:left w:val="nil"/>
              <w:bottom w:val="nil"/>
              <w:right w:val="nil"/>
            </w:tcBorders>
            <w:shd w:val="clear" w:color="auto" w:fill="auto"/>
            <w:noWrap/>
            <w:vAlign w:val="center"/>
            <w:hideMark/>
          </w:tcPr>
          <w:p w14:paraId="3581F2C6"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2,3</w:t>
            </w:r>
          </w:p>
        </w:tc>
        <w:tc>
          <w:tcPr>
            <w:tcW w:w="1060" w:type="dxa"/>
            <w:tcBorders>
              <w:top w:val="nil"/>
              <w:left w:val="nil"/>
              <w:bottom w:val="nil"/>
              <w:right w:val="nil"/>
            </w:tcBorders>
            <w:shd w:val="clear" w:color="auto" w:fill="auto"/>
            <w:noWrap/>
            <w:vAlign w:val="center"/>
            <w:hideMark/>
          </w:tcPr>
          <w:p w14:paraId="554B635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2,1</w:t>
            </w:r>
          </w:p>
        </w:tc>
      </w:tr>
      <w:tr w:rsidR="00FE0B3C" w:rsidRPr="00FE0B3C" w14:paraId="230A44E2" w14:textId="77777777" w:rsidTr="001C1BE0">
        <w:trPr>
          <w:trHeight w:val="284"/>
        </w:trPr>
        <w:tc>
          <w:tcPr>
            <w:tcW w:w="3240" w:type="dxa"/>
            <w:tcBorders>
              <w:top w:val="nil"/>
              <w:left w:val="nil"/>
              <w:bottom w:val="nil"/>
              <w:right w:val="nil"/>
            </w:tcBorders>
            <w:shd w:val="clear" w:color="auto" w:fill="auto"/>
            <w:noWrap/>
            <w:vAlign w:val="center"/>
            <w:hideMark/>
          </w:tcPr>
          <w:p w14:paraId="3AE615B3"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Investimento público</w:t>
            </w:r>
          </w:p>
        </w:tc>
        <w:tc>
          <w:tcPr>
            <w:tcW w:w="1060" w:type="dxa"/>
            <w:tcBorders>
              <w:top w:val="nil"/>
              <w:left w:val="nil"/>
              <w:bottom w:val="nil"/>
              <w:right w:val="nil"/>
            </w:tcBorders>
            <w:shd w:val="clear" w:color="auto" w:fill="auto"/>
            <w:noWrap/>
            <w:vAlign w:val="center"/>
            <w:hideMark/>
          </w:tcPr>
          <w:p w14:paraId="27DB50CA"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0,1</w:t>
            </w:r>
          </w:p>
        </w:tc>
        <w:tc>
          <w:tcPr>
            <w:tcW w:w="1060" w:type="dxa"/>
            <w:tcBorders>
              <w:top w:val="nil"/>
              <w:left w:val="nil"/>
              <w:bottom w:val="nil"/>
              <w:right w:val="nil"/>
            </w:tcBorders>
            <w:shd w:val="clear" w:color="auto" w:fill="auto"/>
            <w:noWrap/>
            <w:vAlign w:val="center"/>
            <w:hideMark/>
          </w:tcPr>
          <w:p w14:paraId="23B72A4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0,6</w:t>
            </w:r>
          </w:p>
        </w:tc>
        <w:tc>
          <w:tcPr>
            <w:tcW w:w="1060" w:type="dxa"/>
            <w:tcBorders>
              <w:top w:val="nil"/>
              <w:left w:val="nil"/>
              <w:bottom w:val="nil"/>
              <w:right w:val="nil"/>
            </w:tcBorders>
            <w:shd w:val="clear" w:color="auto" w:fill="auto"/>
            <w:noWrap/>
            <w:vAlign w:val="center"/>
            <w:hideMark/>
          </w:tcPr>
          <w:p w14:paraId="44DDB7EA"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1,7</w:t>
            </w:r>
          </w:p>
        </w:tc>
        <w:tc>
          <w:tcPr>
            <w:tcW w:w="1060" w:type="dxa"/>
            <w:tcBorders>
              <w:top w:val="nil"/>
              <w:left w:val="nil"/>
              <w:bottom w:val="nil"/>
              <w:right w:val="nil"/>
            </w:tcBorders>
            <w:shd w:val="clear" w:color="auto" w:fill="auto"/>
            <w:noWrap/>
            <w:vAlign w:val="center"/>
            <w:hideMark/>
          </w:tcPr>
          <w:p w14:paraId="08E568D9"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3,9</w:t>
            </w:r>
          </w:p>
        </w:tc>
        <w:tc>
          <w:tcPr>
            <w:tcW w:w="1060" w:type="dxa"/>
            <w:tcBorders>
              <w:top w:val="nil"/>
              <w:left w:val="nil"/>
              <w:bottom w:val="nil"/>
              <w:right w:val="nil"/>
            </w:tcBorders>
            <w:shd w:val="clear" w:color="auto" w:fill="auto"/>
            <w:noWrap/>
            <w:vAlign w:val="center"/>
            <w:hideMark/>
          </w:tcPr>
          <w:p w14:paraId="63F4025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-3,7</w:t>
            </w:r>
          </w:p>
        </w:tc>
      </w:tr>
      <w:tr w:rsidR="00FE0B3C" w:rsidRPr="00FE0B3C" w14:paraId="6904DAA6" w14:textId="77777777" w:rsidTr="001C1BE0">
        <w:trPr>
          <w:trHeight w:val="284"/>
        </w:trPr>
        <w:tc>
          <w:tcPr>
            <w:tcW w:w="3240" w:type="dxa"/>
            <w:tcBorders>
              <w:top w:val="nil"/>
              <w:left w:val="nil"/>
              <w:bottom w:val="nil"/>
              <w:right w:val="nil"/>
            </w:tcBorders>
            <w:shd w:val="clear" w:color="auto" w:fill="auto"/>
            <w:noWrap/>
            <w:vAlign w:val="bottom"/>
            <w:hideMark/>
          </w:tcPr>
          <w:p w14:paraId="5C0148F3"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Comércio Exterior de Bens e Serviços</w:t>
            </w:r>
          </w:p>
        </w:tc>
        <w:tc>
          <w:tcPr>
            <w:tcW w:w="1060" w:type="dxa"/>
            <w:tcBorders>
              <w:top w:val="nil"/>
              <w:left w:val="nil"/>
              <w:bottom w:val="nil"/>
              <w:right w:val="nil"/>
            </w:tcBorders>
            <w:shd w:val="clear" w:color="auto" w:fill="auto"/>
            <w:noWrap/>
            <w:vAlign w:val="center"/>
            <w:hideMark/>
          </w:tcPr>
          <w:p w14:paraId="38586A9E" w14:textId="77777777" w:rsidR="00FE0B3C" w:rsidRPr="00FE0B3C" w:rsidRDefault="00FE0B3C" w:rsidP="00FE0B3C">
            <w:pPr>
              <w:widowControl/>
              <w:tabs>
                <w:tab w:val="clear" w:pos="567"/>
              </w:tabs>
              <w:spacing w:line="240" w:lineRule="auto"/>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32FF0F28" w14:textId="77777777" w:rsidR="00FE0B3C" w:rsidRPr="00FE0B3C" w:rsidRDefault="00FE0B3C" w:rsidP="00FE0B3C">
            <w:pPr>
              <w:widowControl/>
              <w:tabs>
                <w:tab w:val="clear" w:pos="567"/>
              </w:tabs>
              <w:spacing w:line="240" w:lineRule="auto"/>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7DF5509D" w14:textId="77777777" w:rsidR="00FE0B3C" w:rsidRPr="00FE0B3C" w:rsidRDefault="00FE0B3C" w:rsidP="00FE0B3C">
            <w:pPr>
              <w:widowControl/>
              <w:tabs>
                <w:tab w:val="clear" w:pos="567"/>
              </w:tabs>
              <w:spacing w:line="240" w:lineRule="auto"/>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7228421" w14:textId="77777777" w:rsidR="00FE0B3C" w:rsidRPr="00FE0B3C" w:rsidRDefault="00FE0B3C" w:rsidP="00FE0B3C">
            <w:pPr>
              <w:widowControl/>
              <w:tabs>
                <w:tab w:val="clear" w:pos="567"/>
              </w:tabs>
              <w:spacing w:line="240" w:lineRule="auto"/>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1233D1D0" w14:textId="77777777" w:rsidR="00FE0B3C" w:rsidRPr="00FE0B3C" w:rsidRDefault="00FE0B3C" w:rsidP="00FE0B3C">
            <w:pPr>
              <w:widowControl/>
              <w:tabs>
                <w:tab w:val="clear" w:pos="567"/>
              </w:tabs>
              <w:spacing w:line="240" w:lineRule="auto"/>
              <w:rPr>
                <w:rFonts w:eastAsia="Times New Roman"/>
                <w:color w:val="000000"/>
                <w:sz w:val="18"/>
                <w:szCs w:val="18"/>
              </w:rPr>
            </w:pPr>
          </w:p>
        </w:tc>
      </w:tr>
      <w:tr w:rsidR="00FE0B3C" w:rsidRPr="00FE0B3C" w14:paraId="3E3CB83B" w14:textId="77777777" w:rsidTr="001C1BE0">
        <w:trPr>
          <w:trHeight w:val="284"/>
        </w:trPr>
        <w:tc>
          <w:tcPr>
            <w:tcW w:w="3240" w:type="dxa"/>
            <w:tcBorders>
              <w:top w:val="nil"/>
              <w:left w:val="nil"/>
              <w:bottom w:val="nil"/>
              <w:right w:val="nil"/>
            </w:tcBorders>
            <w:shd w:val="clear" w:color="auto" w:fill="auto"/>
            <w:noWrap/>
            <w:vAlign w:val="center"/>
            <w:hideMark/>
          </w:tcPr>
          <w:p w14:paraId="7A44F415"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 xml:space="preserve">   Exportações</w:t>
            </w:r>
          </w:p>
        </w:tc>
        <w:tc>
          <w:tcPr>
            <w:tcW w:w="1060" w:type="dxa"/>
            <w:tcBorders>
              <w:top w:val="nil"/>
              <w:left w:val="nil"/>
              <w:bottom w:val="nil"/>
              <w:right w:val="nil"/>
            </w:tcBorders>
            <w:shd w:val="clear" w:color="auto" w:fill="auto"/>
            <w:noWrap/>
            <w:vAlign w:val="center"/>
            <w:hideMark/>
          </w:tcPr>
          <w:p w14:paraId="4254CB68"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6,6</w:t>
            </w:r>
          </w:p>
        </w:tc>
        <w:tc>
          <w:tcPr>
            <w:tcW w:w="1060" w:type="dxa"/>
            <w:tcBorders>
              <w:top w:val="nil"/>
              <w:left w:val="nil"/>
              <w:bottom w:val="nil"/>
              <w:right w:val="nil"/>
            </w:tcBorders>
            <w:shd w:val="clear" w:color="auto" w:fill="auto"/>
            <w:noWrap/>
            <w:vAlign w:val="center"/>
            <w:hideMark/>
          </w:tcPr>
          <w:p w14:paraId="4A0C1F56"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3,8</w:t>
            </w:r>
          </w:p>
        </w:tc>
        <w:tc>
          <w:tcPr>
            <w:tcW w:w="1060" w:type="dxa"/>
            <w:tcBorders>
              <w:top w:val="nil"/>
              <w:left w:val="nil"/>
              <w:bottom w:val="nil"/>
              <w:right w:val="nil"/>
            </w:tcBorders>
            <w:shd w:val="clear" w:color="auto" w:fill="auto"/>
            <w:noWrap/>
            <w:vAlign w:val="center"/>
            <w:hideMark/>
          </w:tcPr>
          <w:p w14:paraId="4E1AF5D1"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-1,5</w:t>
            </w:r>
          </w:p>
        </w:tc>
        <w:tc>
          <w:tcPr>
            <w:tcW w:w="1060" w:type="dxa"/>
            <w:tcBorders>
              <w:top w:val="nil"/>
              <w:left w:val="nil"/>
              <w:bottom w:val="nil"/>
              <w:right w:val="nil"/>
            </w:tcBorders>
            <w:shd w:val="clear" w:color="auto" w:fill="auto"/>
            <w:noWrap/>
            <w:vAlign w:val="center"/>
            <w:hideMark/>
          </w:tcPr>
          <w:p w14:paraId="7B55290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-11,8</w:t>
            </w:r>
          </w:p>
        </w:tc>
        <w:tc>
          <w:tcPr>
            <w:tcW w:w="1060" w:type="dxa"/>
            <w:tcBorders>
              <w:top w:val="nil"/>
              <w:left w:val="nil"/>
              <w:bottom w:val="nil"/>
              <w:right w:val="nil"/>
            </w:tcBorders>
            <w:shd w:val="clear" w:color="auto" w:fill="auto"/>
            <w:noWrap/>
            <w:vAlign w:val="center"/>
            <w:hideMark/>
          </w:tcPr>
          <w:p w14:paraId="0D137358"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11,6</w:t>
            </w:r>
          </w:p>
        </w:tc>
      </w:tr>
      <w:tr w:rsidR="00FE0B3C" w:rsidRPr="00FE0B3C" w14:paraId="1BC7A09C"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3A74914A"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 xml:space="preserve">   Importações</w:t>
            </w:r>
          </w:p>
        </w:tc>
        <w:tc>
          <w:tcPr>
            <w:tcW w:w="1060" w:type="dxa"/>
            <w:tcBorders>
              <w:top w:val="nil"/>
              <w:left w:val="nil"/>
              <w:bottom w:val="single" w:sz="4" w:space="0" w:color="auto"/>
              <w:right w:val="nil"/>
            </w:tcBorders>
            <w:shd w:val="clear" w:color="auto" w:fill="auto"/>
            <w:noWrap/>
            <w:vAlign w:val="center"/>
            <w:hideMark/>
          </w:tcPr>
          <w:p w14:paraId="24F6A64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3,3</w:t>
            </w:r>
          </w:p>
        </w:tc>
        <w:tc>
          <w:tcPr>
            <w:tcW w:w="1060" w:type="dxa"/>
            <w:tcBorders>
              <w:top w:val="nil"/>
              <w:left w:val="nil"/>
              <w:bottom w:val="single" w:sz="4" w:space="0" w:color="auto"/>
              <w:right w:val="nil"/>
            </w:tcBorders>
            <w:shd w:val="clear" w:color="auto" w:fill="auto"/>
            <w:noWrap/>
            <w:vAlign w:val="center"/>
            <w:hideMark/>
          </w:tcPr>
          <w:p w14:paraId="25554523"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3,8</w:t>
            </w:r>
          </w:p>
        </w:tc>
        <w:tc>
          <w:tcPr>
            <w:tcW w:w="1060" w:type="dxa"/>
            <w:tcBorders>
              <w:top w:val="nil"/>
              <w:left w:val="nil"/>
              <w:bottom w:val="single" w:sz="4" w:space="0" w:color="auto"/>
              <w:right w:val="nil"/>
            </w:tcBorders>
            <w:shd w:val="clear" w:color="auto" w:fill="auto"/>
            <w:noWrap/>
            <w:vAlign w:val="center"/>
            <w:hideMark/>
          </w:tcPr>
          <w:p w14:paraId="534A1FAA"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1,0</w:t>
            </w:r>
          </w:p>
        </w:tc>
        <w:tc>
          <w:tcPr>
            <w:tcW w:w="1060" w:type="dxa"/>
            <w:tcBorders>
              <w:top w:val="nil"/>
              <w:left w:val="nil"/>
              <w:bottom w:val="single" w:sz="4" w:space="0" w:color="auto"/>
              <w:right w:val="nil"/>
            </w:tcBorders>
            <w:shd w:val="clear" w:color="auto" w:fill="auto"/>
            <w:noWrap/>
            <w:vAlign w:val="center"/>
            <w:hideMark/>
          </w:tcPr>
          <w:p w14:paraId="5DAD8F5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-7,2</w:t>
            </w:r>
          </w:p>
        </w:tc>
        <w:tc>
          <w:tcPr>
            <w:tcW w:w="1060" w:type="dxa"/>
            <w:tcBorders>
              <w:top w:val="nil"/>
              <w:left w:val="nil"/>
              <w:bottom w:val="single" w:sz="4" w:space="0" w:color="auto"/>
              <w:right w:val="nil"/>
            </w:tcBorders>
            <w:shd w:val="clear" w:color="auto" w:fill="auto"/>
            <w:noWrap/>
            <w:vAlign w:val="center"/>
            <w:hideMark/>
          </w:tcPr>
          <w:p w14:paraId="666069CC"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5,2</w:t>
            </w:r>
          </w:p>
        </w:tc>
      </w:tr>
      <w:tr w:rsidR="00FE0B3C" w:rsidRPr="00FE0B3C" w14:paraId="63563B44"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546950EB"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Renda Nacional Bruta</w:t>
            </w:r>
          </w:p>
        </w:tc>
        <w:tc>
          <w:tcPr>
            <w:tcW w:w="1060" w:type="dxa"/>
            <w:tcBorders>
              <w:top w:val="nil"/>
              <w:left w:val="nil"/>
              <w:bottom w:val="single" w:sz="4" w:space="0" w:color="auto"/>
              <w:right w:val="nil"/>
            </w:tcBorders>
            <w:shd w:val="clear" w:color="auto" w:fill="auto"/>
            <w:noWrap/>
            <w:vAlign w:val="center"/>
            <w:hideMark/>
          </w:tcPr>
          <w:p w14:paraId="675235D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1,2</w:t>
            </w:r>
          </w:p>
        </w:tc>
        <w:tc>
          <w:tcPr>
            <w:tcW w:w="1060" w:type="dxa"/>
            <w:tcBorders>
              <w:top w:val="nil"/>
              <w:left w:val="nil"/>
              <w:bottom w:val="single" w:sz="4" w:space="0" w:color="auto"/>
              <w:right w:val="nil"/>
            </w:tcBorders>
            <w:shd w:val="clear" w:color="auto" w:fill="auto"/>
            <w:noWrap/>
            <w:vAlign w:val="center"/>
            <w:hideMark/>
          </w:tcPr>
          <w:p w14:paraId="57E762B9"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-0,1</w:t>
            </w:r>
          </w:p>
        </w:tc>
        <w:tc>
          <w:tcPr>
            <w:tcW w:w="1060" w:type="dxa"/>
            <w:tcBorders>
              <w:top w:val="nil"/>
              <w:left w:val="nil"/>
              <w:bottom w:val="single" w:sz="4" w:space="0" w:color="auto"/>
              <w:right w:val="nil"/>
            </w:tcBorders>
            <w:shd w:val="clear" w:color="auto" w:fill="auto"/>
            <w:noWrap/>
            <w:vAlign w:val="center"/>
            <w:hideMark/>
          </w:tcPr>
          <w:p w14:paraId="62C33E34"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0,0</w:t>
            </w:r>
          </w:p>
        </w:tc>
        <w:tc>
          <w:tcPr>
            <w:tcW w:w="1060" w:type="dxa"/>
            <w:tcBorders>
              <w:top w:val="nil"/>
              <w:left w:val="nil"/>
              <w:bottom w:val="single" w:sz="4" w:space="0" w:color="auto"/>
              <w:right w:val="nil"/>
            </w:tcBorders>
            <w:shd w:val="clear" w:color="auto" w:fill="auto"/>
            <w:noWrap/>
            <w:vAlign w:val="center"/>
            <w:hideMark/>
          </w:tcPr>
          <w:p w14:paraId="7736396A"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-3,9</w:t>
            </w:r>
          </w:p>
        </w:tc>
        <w:tc>
          <w:tcPr>
            <w:tcW w:w="1060" w:type="dxa"/>
            <w:tcBorders>
              <w:top w:val="nil"/>
              <w:left w:val="nil"/>
              <w:bottom w:val="single" w:sz="4" w:space="0" w:color="auto"/>
              <w:right w:val="nil"/>
            </w:tcBorders>
            <w:shd w:val="clear" w:color="auto" w:fill="auto"/>
            <w:noWrap/>
            <w:vAlign w:val="center"/>
            <w:hideMark/>
          </w:tcPr>
          <w:p w14:paraId="76458041"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0,4</w:t>
            </w:r>
          </w:p>
        </w:tc>
      </w:tr>
      <w:tr w:rsidR="00FE0B3C" w:rsidRPr="00FE0B3C" w14:paraId="01968753" w14:textId="77777777" w:rsidTr="001C1BE0">
        <w:trPr>
          <w:trHeight w:val="284"/>
        </w:trPr>
        <w:tc>
          <w:tcPr>
            <w:tcW w:w="3240" w:type="dxa"/>
            <w:tcBorders>
              <w:top w:val="nil"/>
              <w:left w:val="nil"/>
              <w:bottom w:val="nil"/>
              <w:right w:val="nil"/>
            </w:tcBorders>
            <w:shd w:val="clear" w:color="auto" w:fill="auto"/>
            <w:noWrap/>
            <w:vAlign w:val="center"/>
            <w:hideMark/>
          </w:tcPr>
          <w:p w14:paraId="7E2C9111"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Demanda doméstica</w:t>
            </w:r>
          </w:p>
        </w:tc>
        <w:tc>
          <w:tcPr>
            <w:tcW w:w="1060" w:type="dxa"/>
            <w:tcBorders>
              <w:top w:val="nil"/>
              <w:left w:val="nil"/>
              <w:bottom w:val="nil"/>
              <w:right w:val="nil"/>
            </w:tcBorders>
            <w:shd w:val="clear" w:color="auto" w:fill="auto"/>
            <w:noWrap/>
            <w:vAlign w:val="center"/>
            <w:hideMark/>
          </w:tcPr>
          <w:p w14:paraId="0EC6329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1,1</w:t>
            </w:r>
          </w:p>
        </w:tc>
        <w:tc>
          <w:tcPr>
            <w:tcW w:w="1060" w:type="dxa"/>
            <w:tcBorders>
              <w:top w:val="nil"/>
              <w:left w:val="nil"/>
              <w:bottom w:val="nil"/>
              <w:right w:val="nil"/>
            </w:tcBorders>
            <w:shd w:val="clear" w:color="auto" w:fill="auto"/>
            <w:noWrap/>
            <w:vAlign w:val="center"/>
            <w:hideMark/>
          </w:tcPr>
          <w:p w14:paraId="648E7BAD"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0,6</w:t>
            </w:r>
          </w:p>
        </w:tc>
        <w:tc>
          <w:tcPr>
            <w:tcW w:w="1060" w:type="dxa"/>
            <w:tcBorders>
              <w:top w:val="nil"/>
              <w:left w:val="nil"/>
              <w:bottom w:val="nil"/>
              <w:right w:val="nil"/>
            </w:tcBorders>
            <w:shd w:val="clear" w:color="auto" w:fill="auto"/>
            <w:noWrap/>
            <w:vAlign w:val="center"/>
            <w:hideMark/>
          </w:tcPr>
          <w:p w14:paraId="492B92FC"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0,2</w:t>
            </w:r>
          </w:p>
        </w:tc>
        <w:tc>
          <w:tcPr>
            <w:tcW w:w="1060" w:type="dxa"/>
            <w:tcBorders>
              <w:top w:val="nil"/>
              <w:left w:val="nil"/>
              <w:bottom w:val="nil"/>
              <w:right w:val="nil"/>
            </w:tcBorders>
            <w:shd w:val="clear" w:color="auto" w:fill="auto"/>
            <w:noWrap/>
            <w:vAlign w:val="center"/>
            <w:hideMark/>
          </w:tcPr>
          <w:p w14:paraId="27B2A00B"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-3,7</w:t>
            </w:r>
          </w:p>
        </w:tc>
        <w:tc>
          <w:tcPr>
            <w:tcW w:w="1060" w:type="dxa"/>
            <w:tcBorders>
              <w:top w:val="nil"/>
              <w:left w:val="nil"/>
              <w:bottom w:val="nil"/>
              <w:right w:val="nil"/>
            </w:tcBorders>
            <w:shd w:val="clear" w:color="auto" w:fill="auto"/>
            <w:noWrap/>
            <w:vAlign w:val="center"/>
            <w:hideMark/>
          </w:tcPr>
          <w:p w14:paraId="0AB29F5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0,6</w:t>
            </w:r>
          </w:p>
        </w:tc>
      </w:tr>
      <w:tr w:rsidR="00FE0B3C" w:rsidRPr="00FE0B3C" w14:paraId="6EA07517" w14:textId="77777777" w:rsidTr="001C1BE0">
        <w:trPr>
          <w:trHeight w:val="284"/>
        </w:trPr>
        <w:tc>
          <w:tcPr>
            <w:tcW w:w="3240" w:type="dxa"/>
            <w:tcBorders>
              <w:top w:val="nil"/>
              <w:left w:val="nil"/>
              <w:bottom w:val="nil"/>
              <w:right w:val="nil"/>
            </w:tcBorders>
            <w:shd w:val="clear" w:color="auto" w:fill="auto"/>
            <w:noWrap/>
            <w:vAlign w:val="center"/>
            <w:hideMark/>
          </w:tcPr>
          <w:p w14:paraId="06D224AB"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Demanda privada</w:t>
            </w:r>
          </w:p>
        </w:tc>
        <w:tc>
          <w:tcPr>
            <w:tcW w:w="1060" w:type="dxa"/>
            <w:tcBorders>
              <w:top w:val="nil"/>
              <w:left w:val="nil"/>
              <w:bottom w:val="nil"/>
              <w:right w:val="nil"/>
            </w:tcBorders>
            <w:shd w:val="clear" w:color="auto" w:fill="auto"/>
            <w:noWrap/>
            <w:vAlign w:val="center"/>
            <w:hideMark/>
          </w:tcPr>
          <w:p w14:paraId="46D5595D"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1,4</w:t>
            </w:r>
          </w:p>
        </w:tc>
        <w:tc>
          <w:tcPr>
            <w:tcW w:w="1060" w:type="dxa"/>
            <w:tcBorders>
              <w:top w:val="nil"/>
              <w:left w:val="nil"/>
              <w:bottom w:val="nil"/>
              <w:right w:val="nil"/>
            </w:tcBorders>
            <w:shd w:val="clear" w:color="auto" w:fill="auto"/>
            <w:noWrap/>
            <w:vAlign w:val="center"/>
            <w:hideMark/>
          </w:tcPr>
          <w:p w14:paraId="01D20E55"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0,5</w:t>
            </w:r>
          </w:p>
        </w:tc>
        <w:tc>
          <w:tcPr>
            <w:tcW w:w="1060" w:type="dxa"/>
            <w:tcBorders>
              <w:top w:val="nil"/>
              <w:left w:val="nil"/>
              <w:bottom w:val="nil"/>
              <w:right w:val="nil"/>
            </w:tcBorders>
            <w:shd w:val="clear" w:color="auto" w:fill="auto"/>
            <w:noWrap/>
            <w:vAlign w:val="center"/>
            <w:hideMark/>
          </w:tcPr>
          <w:p w14:paraId="727C7DF6"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-0,3</w:t>
            </w:r>
          </w:p>
        </w:tc>
        <w:tc>
          <w:tcPr>
            <w:tcW w:w="1060" w:type="dxa"/>
            <w:tcBorders>
              <w:top w:val="nil"/>
              <w:left w:val="nil"/>
              <w:bottom w:val="nil"/>
              <w:right w:val="nil"/>
            </w:tcBorders>
            <w:shd w:val="clear" w:color="auto" w:fill="auto"/>
            <w:noWrap/>
            <w:vAlign w:val="center"/>
            <w:hideMark/>
          </w:tcPr>
          <w:p w14:paraId="2CF93138"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-5,8</w:t>
            </w:r>
          </w:p>
        </w:tc>
        <w:tc>
          <w:tcPr>
            <w:tcW w:w="1060" w:type="dxa"/>
            <w:tcBorders>
              <w:top w:val="nil"/>
              <w:left w:val="nil"/>
              <w:bottom w:val="nil"/>
              <w:right w:val="nil"/>
            </w:tcBorders>
            <w:shd w:val="clear" w:color="auto" w:fill="auto"/>
            <w:noWrap/>
            <w:vAlign w:val="center"/>
            <w:hideMark/>
          </w:tcPr>
          <w:p w14:paraId="6EE1FC7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0,5</w:t>
            </w:r>
          </w:p>
        </w:tc>
      </w:tr>
      <w:tr w:rsidR="00FE0B3C" w:rsidRPr="00FE0B3C" w14:paraId="07873169"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1CB8F535"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Demanda Pública</w:t>
            </w:r>
          </w:p>
        </w:tc>
        <w:tc>
          <w:tcPr>
            <w:tcW w:w="1060" w:type="dxa"/>
            <w:tcBorders>
              <w:top w:val="nil"/>
              <w:left w:val="nil"/>
              <w:bottom w:val="single" w:sz="4" w:space="0" w:color="auto"/>
              <w:right w:val="nil"/>
            </w:tcBorders>
            <w:shd w:val="clear" w:color="auto" w:fill="auto"/>
            <w:noWrap/>
            <w:vAlign w:val="center"/>
            <w:hideMark/>
          </w:tcPr>
          <w:p w14:paraId="7EA3C3D9"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0,2</w:t>
            </w:r>
          </w:p>
        </w:tc>
        <w:tc>
          <w:tcPr>
            <w:tcW w:w="1060" w:type="dxa"/>
            <w:tcBorders>
              <w:top w:val="nil"/>
              <w:left w:val="nil"/>
              <w:bottom w:val="single" w:sz="4" w:space="0" w:color="auto"/>
              <w:right w:val="nil"/>
            </w:tcBorders>
            <w:shd w:val="clear" w:color="auto" w:fill="auto"/>
            <w:noWrap/>
            <w:vAlign w:val="center"/>
            <w:hideMark/>
          </w:tcPr>
          <w:p w14:paraId="6B9D549D"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0,9</w:t>
            </w:r>
          </w:p>
        </w:tc>
        <w:tc>
          <w:tcPr>
            <w:tcW w:w="1060" w:type="dxa"/>
            <w:tcBorders>
              <w:top w:val="nil"/>
              <w:left w:val="nil"/>
              <w:bottom w:val="single" w:sz="4" w:space="0" w:color="auto"/>
              <w:right w:val="nil"/>
            </w:tcBorders>
            <w:shd w:val="clear" w:color="auto" w:fill="auto"/>
            <w:noWrap/>
            <w:vAlign w:val="center"/>
            <w:hideMark/>
          </w:tcPr>
          <w:p w14:paraId="0DC403BF"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1,8</w:t>
            </w:r>
          </w:p>
        </w:tc>
        <w:tc>
          <w:tcPr>
            <w:tcW w:w="1060" w:type="dxa"/>
            <w:tcBorders>
              <w:top w:val="nil"/>
              <w:left w:val="nil"/>
              <w:bottom w:val="single" w:sz="4" w:space="0" w:color="auto"/>
              <w:right w:val="nil"/>
            </w:tcBorders>
            <w:shd w:val="clear" w:color="auto" w:fill="auto"/>
            <w:noWrap/>
            <w:vAlign w:val="center"/>
            <w:hideMark/>
          </w:tcPr>
          <w:p w14:paraId="33D081D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2,7</w:t>
            </w:r>
          </w:p>
        </w:tc>
        <w:tc>
          <w:tcPr>
            <w:tcW w:w="1060" w:type="dxa"/>
            <w:tcBorders>
              <w:top w:val="nil"/>
              <w:left w:val="nil"/>
              <w:bottom w:val="single" w:sz="4" w:space="0" w:color="auto"/>
              <w:right w:val="nil"/>
            </w:tcBorders>
            <w:shd w:val="clear" w:color="auto" w:fill="auto"/>
            <w:noWrap/>
            <w:vAlign w:val="center"/>
            <w:hideMark/>
          </w:tcPr>
          <w:p w14:paraId="6111EB9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0,9</w:t>
            </w:r>
          </w:p>
        </w:tc>
      </w:tr>
      <w:tr w:rsidR="00FE0B3C" w:rsidRPr="00FE0B3C" w14:paraId="22023F9C"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687F35CD"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Formação de capital fixo bruto</w:t>
            </w:r>
          </w:p>
        </w:tc>
        <w:tc>
          <w:tcPr>
            <w:tcW w:w="1060" w:type="dxa"/>
            <w:tcBorders>
              <w:top w:val="nil"/>
              <w:left w:val="nil"/>
              <w:bottom w:val="single" w:sz="4" w:space="0" w:color="auto"/>
              <w:right w:val="nil"/>
            </w:tcBorders>
            <w:shd w:val="clear" w:color="auto" w:fill="auto"/>
            <w:noWrap/>
            <w:vAlign w:val="center"/>
            <w:hideMark/>
          </w:tcPr>
          <w:p w14:paraId="733FDD33"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1,6</w:t>
            </w:r>
          </w:p>
        </w:tc>
        <w:tc>
          <w:tcPr>
            <w:tcW w:w="1060" w:type="dxa"/>
            <w:tcBorders>
              <w:top w:val="nil"/>
              <w:left w:val="nil"/>
              <w:bottom w:val="single" w:sz="4" w:space="0" w:color="auto"/>
              <w:right w:val="nil"/>
            </w:tcBorders>
            <w:shd w:val="clear" w:color="auto" w:fill="auto"/>
            <w:noWrap/>
            <w:vAlign w:val="center"/>
            <w:hideMark/>
          </w:tcPr>
          <w:p w14:paraId="7415E4A9"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0,4</w:t>
            </w:r>
          </w:p>
        </w:tc>
        <w:tc>
          <w:tcPr>
            <w:tcW w:w="1060" w:type="dxa"/>
            <w:tcBorders>
              <w:top w:val="nil"/>
              <w:left w:val="nil"/>
              <w:bottom w:val="single" w:sz="4" w:space="0" w:color="auto"/>
              <w:right w:val="nil"/>
            </w:tcBorders>
            <w:shd w:val="clear" w:color="auto" w:fill="auto"/>
            <w:noWrap/>
            <w:vAlign w:val="center"/>
            <w:hideMark/>
          </w:tcPr>
          <w:p w14:paraId="06F2204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1,0</w:t>
            </w:r>
          </w:p>
        </w:tc>
        <w:tc>
          <w:tcPr>
            <w:tcW w:w="1060" w:type="dxa"/>
            <w:tcBorders>
              <w:top w:val="nil"/>
              <w:left w:val="nil"/>
              <w:bottom w:val="single" w:sz="4" w:space="0" w:color="auto"/>
              <w:right w:val="nil"/>
            </w:tcBorders>
            <w:shd w:val="clear" w:color="auto" w:fill="auto"/>
            <w:noWrap/>
            <w:vAlign w:val="center"/>
            <w:hideMark/>
          </w:tcPr>
          <w:p w14:paraId="11CC370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-4,6</w:t>
            </w:r>
          </w:p>
        </w:tc>
        <w:tc>
          <w:tcPr>
            <w:tcW w:w="1060" w:type="dxa"/>
            <w:tcBorders>
              <w:top w:val="nil"/>
              <w:left w:val="nil"/>
              <w:bottom w:val="single" w:sz="4" w:space="0" w:color="auto"/>
              <w:right w:val="nil"/>
            </w:tcBorders>
            <w:shd w:val="clear" w:color="auto" w:fill="auto"/>
            <w:noWrap/>
            <w:vAlign w:val="center"/>
            <w:hideMark/>
          </w:tcPr>
          <w:p w14:paraId="6266EF96"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-1,5</w:t>
            </w:r>
          </w:p>
        </w:tc>
      </w:tr>
      <w:tr w:rsidR="00FE0B3C" w:rsidRPr="00FE0B3C" w14:paraId="15977D78" w14:textId="77777777" w:rsidTr="001C1BE0">
        <w:trPr>
          <w:trHeight w:val="284"/>
        </w:trPr>
        <w:tc>
          <w:tcPr>
            <w:tcW w:w="3240" w:type="dxa"/>
            <w:tcBorders>
              <w:top w:val="nil"/>
              <w:left w:val="nil"/>
              <w:bottom w:val="single" w:sz="4" w:space="0" w:color="auto"/>
              <w:right w:val="nil"/>
            </w:tcBorders>
            <w:shd w:val="clear" w:color="auto" w:fill="auto"/>
            <w:noWrap/>
            <w:vAlign w:val="center"/>
            <w:hideMark/>
          </w:tcPr>
          <w:p w14:paraId="4B4F0FA6" w14:textId="77777777" w:rsidR="00FE0B3C" w:rsidRPr="00FE0B3C" w:rsidRDefault="00FE0B3C" w:rsidP="00FE0B3C">
            <w:pPr>
              <w:widowControl/>
              <w:tabs>
                <w:tab w:val="clear" w:pos="567"/>
              </w:tabs>
              <w:spacing w:line="240" w:lineRule="auto"/>
              <w:rPr>
                <w:rFonts w:eastAsia="Times New Roman"/>
                <w:color w:val="000000"/>
                <w:sz w:val="18"/>
                <w:szCs w:val="18"/>
              </w:rPr>
            </w:pPr>
            <w:r w:rsidRPr="00FE0B3C">
              <w:rPr>
                <w:rFonts w:eastAsia="Times New Roman"/>
                <w:color w:val="000000"/>
                <w:sz w:val="18"/>
                <w:szCs w:val="18"/>
              </w:rPr>
              <w:t>Vendas finais de produtos nacionais</w:t>
            </w:r>
          </w:p>
        </w:tc>
        <w:tc>
          <w:tcPr>
            <w:tcW w:w="1060" w:type="dxa"/>
            <w:tcBorders>
              <w:top w:val="nil"/>
              <w:left w:val="nil"/>
              <w:bottom w:val="single" w:sz="4" w:space="0" w:color="auto"/>
              <w:right w:val="nil"/>
            </w:tcBorders>
            <w:shd w:val="clear" w:color="auto" w:fill="auto"/>
            <w:noWrap/>
            <w:vAlign w:val="center"/>
            <w:hideMark/>
          </w:tcPr>
          <w:p w14:paraId="33183430"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1,6</w:t>
            </w:r>
          </w:p>
        </w:tc>
        <w:tc>
          <w:tcPr>
            <w:tcW w:w="1060" w:type="dxa"/>
            <w:tcBorders>
              <w:top w:val="nil"/>
              <w:left w:val="nil"/>
              <w:bottom w:val="single" w:sz="4" w:space="0" w:color="auto"/>
              <w:right w:val="nil"/>
            </w:tcBorders>
            <w:shd w:val="clear" w:color="auto" w:fill="auto"/>
            <w:noWrap/>
            <w:vAlign w:val="center"/>
            <w:hideMark/>
          </w:tcPr>
          <w:p w14:paraId="4296E9F5"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0,4</w:t>
            </w:r>
          </w:p>
        </w:tc>
        <w:tc>
          <w:tcPr>
            <w:tcW w:w="1060" w:type="dxa"/>
            <w:tcBorders>
              <w:top w:val="nil"/>
              <w:left w:val="nil"/>
              <w:bottom w:val="single" w:sz="4" w:space="0" w:color="auto"/>
              <w:right w:val="nil"/>
            </w:tcBorders>
            <w:shd w:val="clear" w:color="auto" w:fill="auto"/>
            <w:noWrap/>
            <w:vAlign w:val="center"/>
            <w:hideMark/>
          </w:tcPr>
          <w:p w14:paraId="329A31A6"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-0,1</w:t>
            </w:r>
          </w:p>
        </w:tc>
        <w:tc>
          <w:tcPr>
            <w:tcW w:w="1060" w:type="dxa"/>
            <w:tcBorders>
              <w:top w:val="nil"/>
              <w:left w:val="nil"/>
              <w:bottom w:val="single" w:sz="4" w:space="0" w:color="auto"/>
              <w:right w:val="nil"/>
            </w:tcBorders>
            <w:shd w:val="clear" w:color="auto" w:fill="auto"/>
            <w:noWrap/>
            <w:vAlign w:val="center"/>
            <w:hideMark/>
          </w:tcPr>
          <w:p w14:paraId="606F7862"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-4,4</w:t>
            </w:r>
          </w:p>
        </w:tc>
        <w:tc>
          <w:tcPr>
            <w:tcW w:w="1060" w:type="dxa"/>
            <w:tcBorders>
              <w:top w:val="nil"/>
              <w:left w:val="nil"/>
              <w:bottom w:val="single" w:sz="4" w:space="0" w:color="auto"/>
              <w:right w:val="nil"/>
            </w:tcBorders>
            <w:shd w:val="clear" w:color="auto" w:fill="auto"/>
            <w:noWrap/>
            <w:vAlign w:val="center"/>
            <w:hideMark/>
          </w:tcPr>
          <w:p w14:paraId="2F6A2197" w14:textId="77777777" w:rsidR="00FE0B3C" w:rsidRPr="00FE0B3C" w:rsidRDefault="00FE0B3C" w:rsidP="00FE0B3C">
            <w:pPr>
              <w:widowControl/>
              <w:tabs>
                <w:tab w:val="clear" w:pos="567"/>
              </w:tabs>
              <w:spacing w:line="240" w:lineRule="auto"/>
              <w:jc w:val="right"/>
              <w:rPr>
                <w:rFonts w:eastAsia="Times New Roman"/>
                <w:color w:val="000000"/>
                <w:sz w:val="18"/>
                <w:szCs w:val="18"/>
              </w:rPr>
            </w:pPr>
            <w:r w:rsidRPr="00FE0B3C">
              <w:rPr>
                <w:rFonts w:eastAsia="Times New Roman"/>
                <w:color w:val="000000"/>
                <w:sz w:val="18"/>
                <w:szCs w:val="18"/>
              </w:rPr>
              <w:t>1,8</w:t>
            </w:r>
          </w:p>
        </w:tc>
      </w:tr>
    </w:tbl>
    <w:p w14:paraId="0C015A92" w14:textId="77777777" w:rsidR="00B96494" w:rsidRDefault="00B96494" w:rsidP="00094452">
      <w:pPr>
        <w:autoSpaceDE w:val="0"/>
        <w:autoSpaceDN w:val="0"/>
        <w:adjustRightInd w:val="0"/>
        <w:spacing w:line="240" w:lineRule="auto"/>
        <w:jc w:val="both"/>
      </w:pPr>
    </w:p>
    <w:p w14:paraId="0B627A2F" w14:textId="77777777" w:rsidR="00094452" w:rsidRPr="00056A01" w:rsidRDefault="00094452" w:rsidP="00094452">
      <w:pPr>
        <w:tabs>
          <w:tab w:val="clear" w:pos="567"/>
        </w:tabs>
        <w:autoSpaceDE w:val="0"/>
        <w:autoSpaceDN w:val="0"/>
        <w:adjustRightInd w:val="0"/>
        <w:spacing w:line="240" w:lineRule="auto"/>
        <w:ind w:left="709" w:hanging="709"/>
        <w:jc w:val="both"/>
        <w:rPr>
          <w:rFonts w:eastAsia="Times New Roman"/>
          <w:i/>
          <w:lang w:val="en-US"/>
        </w:rPr>
      </w:pPr>
      <w:r w:rsidRPr="00056A01">
        <w:rPr>
          <w:i/>
          <w:iCs/>
          <w:lang w:val="en-US"/>
        </w:rPr>
        <w:t>Fonte</w:t>
      </w:r>
      <w:r w:rsidRPr="00056A01">
        <w:rPr>
          <w:rFonts w:eastAsia="Times New Roman"/>
          <w:i/>
          <w:lang w:val="en-US"/>
        </w:rPr>
        <w:t>:</w:t>
      </w:r>
      <w:r w:rsidRPr="00056A01">
        <w:rPr>
          <w:rFonts w:eastAsia="Times New Roman"/>
          <w:i/>
          <w:lang w:val="en-US"/>
        </w:rPr>
        <w:tab/>
        <w:t>Economic and Social Research Institute, Cabinet Office.</w:t>
      </w:r>
    </w:p>
    <w:p w14:paraId="5BF6016A" w14:textId="77777777" w:rsidR="00094452" w:rsidRPr="00AF50A1" w:rsidRDefault="00094452" w:rsidP="00094452">
      <w:pPr>
        <w:tabs>
          <w:tab w:val="clear" w:pos="567"/>
        </w:tabs>
        <w:autoSpaceDE w:val="0"/>
        <w:autoSpaceDN w:val="0"/>
        <w:adjustRightInd w:val="0"/>
        <w:spacing w:before="120" w:line="240" w:lineRule="auto"/>
        <w:jc w:val="both"/>
        <w:rPr>
          <w:lang w:val="en-US"/>
        </w:rPr>
      </w:pPr>
    </w:p>
    <w:p w14:paraId="07A11D06" w14:textId="77777777" w:rsidR="00094452" w:rsidRPr="0097621F" w:rsidRDefault="00094452" w:rsidP="00094452">
      <w:pPr>
        <w:tabs>
          <w:tab w:val="clear" w:pos="567"/>
        </w:tabs>
        <w:autoSpaceDE w:val="0"/>
        <w:autoSpaceDN w:val="0"/>
        <w:adjustRightInd w:val="0"/>
        <w:spacing w:line="240" w:lineRule="auto"/>
        <w:jc w:val="center"/>
        <w:rPr>
          <w:b/>
        </w:rPr>
      </w:pPr>
      <w:r w:rsidRPr="0097621F">
        <w:rPr>
          <w:b/>
        </w:rPr>
        <w:t xml:space="preserve">Produto Interno Bruto </w:t>
      </w:r>
      <w:r>
        <w:rPr>
          <w:b/>
        </w:rPr>
        <w:br/>
      </w:r>
      <w:proofErr w:type="gramStart"/>
      <w:r w:rsidRPr="0097621F">
        <w:rPr>
          <w:b/>
        </w:rPr>
        <w:lastRenderedPageBreak/>
        <w:t>(</w:t>
      </w:r>
      <w:proofErr w:type="gramEnd"/>
      <w:r w:rsidRPr="0097621F">
        <w:rPr>
          <w:b/>
        </w:rPr>
        <w:t>PIB nominal, ano calendário, pelo critério de abordagem de despesas, USD bilhão)</w:t>
      </w:r>
    </w:p>
    <w:p w14:paraId="4AE316AB" w14:textId="77777777" w:rsidR="00094452" w:rsidRDefault="00094452" w:rsidP="00094452">
      <w:pPr>
        <w:autoSpaceDE w:val="0"/>
        <w:autoSpaceDN w:val="0"/>
        <w:adjustRightInd w:val="0"/>
        <w:spacing w:line="240" w:lineRule="auto"/>
        <w:jc w:val="both"/>
      </w:pPr>
    </w:p>
    <w:tbl>
      <w:tblPr>
        <w:tblW w:w="8540" w:type="dxa"/>
        <w:tblInd w:w="55" w:type="dxa"/>
        <w:tblCellMar>
          <w:left w:w="70" w:type="dxa"/>
          <w:right w:w="70" w:type="dxa"/>
        </w:tblCellMar>
        <w:tblLook w:val="04A0" w:firstRow="1" w:lastRow="0" w:firstColumn="1" w:lastColumn="0" w:noHBand="0" w:noVBand="1"/>
      </w:tblPr>
      <w:tblGrid>
        <w:gridCol w:w="3240"/>
        <w:gridCol w:w="1060"/>
        <w:gridCol w:w="1060"/>
        <w:gridCol w:w="1060"/>
        <w:gridCol w:w="1060"/>
        <w:gridCol w:w="1060"/>
      </w:tblGrid>
      <w:tr w:rsidR="00E428D7" w:rsidRPr="00E428D7" w14:paraId="687D894E" w14:textId="77777777" w:rsidTr="00E428D7">
        <w:trPr>
          <w:trHeight w:val="284"/>
        </w:trPr>
        <w:tc>
          <w:tcPr>
            <w:tcW w:w="3240" w:type="dxa"/>
            <w:tcBorders>
              <w:top w:val="single" w:sz="8" w:space="0" w:color="auto"/>
              <w:left w:val="nil"/>
              <w:bottom w:val="single" w:sz="8" w:space="0" w:color="auto"/>
              <w:right w:val="nil"/>
            </w:tcBorders>
            <w:shd w:val="clear" w:color="auto" w:fill="auto"/>
            <w:noWrap/>
            <w:vAlign w:val="center"/>
            <w:hideMark/>
          </w:tcPr>
          <w:p w14:paraId="04E96D66" w14:textId="77777777" w:rsidR="00E428D7" w:rsidRPr="00E428D7" w:rsidRDefault="00E428D7" w:rsidP="002D097B">
            <w:pPr>
              <w:widowControl/>
              <w:tabs>
                <w:tab w:val="clear" w:pos="567"/>
              </w:tabs>
              <w:spacing w:line="240" w:lineRule="auto"/>
              <w:rPr>
                <w:rFonts w:eastAsia="Times New Roman"/>
                <w:b/>
                <w:bCs/>
                <w:color w:val="000000"/>
                <w:sz w:val="18"/>
                <w:szCs w:val="18"/>
              </w:rPr>
            </w:pPr>
            <w:r w:rsidRPr="00E428D7">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0A169C47" w14:textId="696D185D" w:rsidR="00E428D7" w:rsidRPr="00E428D7" w:rsidRDefault="00E428D7" w:rsidP="00E428D7">
            <w:pPr>
              <w:widowControl/>
              <w:tabs>
                <w:tab w:val="clear" w:pos="567"/>
              </w:tabs>
              <w:spacing w:line="240" w:lineRule="auto"/>
              <w:jc w:val="right"/>
              <w:rPr>
                <w:rFonts w:eastAsia="Times New Roman"/>
                <w:b/>
                <w:bCs/>
                <w:color w:val="000000"/>
                <w:sz w:val="18"/>
                <w:szCs w:val="18"/>
              </w:rPr>
            </w:pPr>
            <w:r w:rsidRPr="00E428D7">
              <w:rPr>
                <w:b/>
                <w:sz w:val="18"/>
                <w:szCs w:val="18"/>
              </w:rPr>
              <w:t>2017</w:t>
            </w:r>
          </w:p>
        </w:tc>
        <w:tc>
          <w:tcPr>
            <w:tcW w:w="1060" w:type="dxa"/>
            <w:tcBorders>
              <w:top w:val="single" w:sz="8" w:space="0" w:color="auto"/>
              <w:left w:val="nil"/>
              <w:bottom w:val="single" w:sz="8" w:space="0" w:color="auto"/>
              <w:right w:val="nil"/>
            </w:tcBorders>
            <w:shd w:val="clear" w:color="auto" w:fill="auto"/>
            <w:noWrap/>
            <w:vAlign w:val="center"/>
            <w:hideMark/>
          </w:tcPr>
          <w:p w14:paraId="20760871" w14:textId="28E1941B" w:rsidR="00E428D7" w:rsidRPr="00E428D7" w:rsidRDefault="00E428D7" w:rsidP="00E428D7">
            <w:pPr>
              <w:widowControl/>
              <w:tabs>
                <w:tab w:val="clear" w:pos="567"/>
              </w:tabs>
              <w:spacing w:line="240" w:lineRule="auto"/>
              <w:jc w:val="right"/>
              <w:rPr>
                <w:rFonts w:eastAsia="Times New Roman"/>
                <w:b/>
                <w:bCs/>
                <w:color w:val="000000"/>
                <w:sz w:val="18"/>
                <w:szCs w:val="18"/>
              </w:rPr>
            </w:pPr>
            <w:r w:rsidRPr="00E428D7">
              <w:rPr>
                <w:b/>
                <w:sz w:val="18"/>
                <w:szCs w:val="18"/>
              </w:rPr>
              <w:t>2018</w:t>
            </w:r>
          </w:p>
        </w:tc>
        <w:tc>
          <w:tcPr>
            <w:tcW w:w="1060" w:type="dxa"/>
            <w:tcBorders>
              <w:top w:val="single" w:sz="8" w:space="0" w:color="auto"/>
              <w:left w:val="nil"/>
              <w:bottom w:val="single" w:sz="8" w:space="0" w:color="auto"/>
              <w:right w:val="nil"/>
            </w:tcBorders>
            <w:shd w:val="clear" w:color="auto" w:fill="auto"/>
            <w:noWrap/>
            <w:vAlign w:val="center"/>
            <w:hideMark/>
          </w:tcPr>
          <w:p w14:paraId="6B2E96D0" w14:textId="0082E42C" w:rsidR="00E428D7" w:rsidRPr="00E428D7" w:rsidRDefault="00E428D7" w:rsidP="00E428D7">
            <w:pPr>
              <w:widowControl/>
              <w:tabs>
                <w:tab w:val="clear" w:pos="567"/>
              </w:tabs>
              <w:spacing w:line="240" w:lineRule="auto"/>
              <w:jc w:val="right"/>
              <w:rPr>
                <w:rFonts w:eastAsia="Times New Roman"/>
                <w:b/>
                <w:bCs/>
                <w:color w:val="000000"/>
                <w:sz w:val="18"/>
                <w:szCs w:val="18"/>
              </w:rPr>
            </w:pPr>
            <w:r w:rsidRPr="00E428D7">
              <w:rPr>
                <w:b/>
                <w:sz w:val="18"/>
                <w:szCs w:val="18"/>
              </w:rPr>
              <w:t>2019</w:t>
            </w:r>
          </w:p>
        </w:tc>
        <w:tc>
          <w:tcPr>
            <w:tcW w:w="1060" w:type="dxa"/>
            <w:tcBorders>
              <w:top w:val="single" w:sz="8" w:space="0" w:color="auto"/>
              <w:left w:val="nil"/>
              <w:bottom w:val="single" w:sz="8" w:space="0" w:color="auto"/>
              <w:right w:val="nil"/>
            </w:tcBorders>
            <w:shd w:val="clear" w:color="auto" w:fill="auto"/>
            <w:noWrap/>
            <w:vAlign w:val="center"/>
            <w:hideMark/>
          </w:tcPr>
          <w:p w14:paraId="755C9981" w14:textId="730B4729" w:rsidR="00E428D7" w:rsidRPr="00E428D7" w:rsidRDefault="00E428D7" w:rsidP="00E428D7">
            <w:pPr>
              <w:widowControl/>
              <w:tabs>
                <w:tab w:val="clear" w:pos="567"/>
              </w:tabs>
              <w:spacing w:line="240" w:lineRule="auto"/>
              <w:jc w:val="right"/>
              <w:rPr>
                <w:rFonts w:eastAsia="Times New Roman"/>
                <w:b/>
                <w:bCs/>
                <w:color w:val="000000"/>
                <w:sz w:val="18"/>
                <w:szCs w:val="18"/>
              </w:rPr>
            </w:pPr>
            <w:r w:rsidRPr="00E428D7">
              <w:rPr>
                <w:b/>
                <w:sz w:val="18"/>
                <w:szCs w:val="18"/>
              </w:rPr>
              <w:t>2020</w:t>
            </w:r>
          </w:p>
        </w:tc>
        <w:tc>
          <w:tcPr>
            <w:tcW w:w="1060" w:type="dxa"/>
            <w:tcBorders>
              <w:top w:val="single" w:sz="8" w:space="0" w:color="auto"/>
              <w:left w:val="nil"/>
              <w:bottom w:val="single" w:sz="8" w:space="0" w:color="auto"/>
              <w:right w:val="nil"/>
            </w:tcBorders>
            <w:shd w:val="clear" w:color="auto" w:fill="auto"/>
            <w:noWrap/>
            <w:vAlign w:val="center"/>
            <w:hideMark/>
          </w:tcPr>
          <w:p w14:paraId="7C79D216" w14:textId="64BB0F70" w:rsidR="00E428D7" w:rsidRPr="00E428D7" w:rsidRDefault="00E428D7" w:rsidP="00E428D7">
            <w:pPr>
              <w:widowControl/>
              <w:tabs>
                <w:tab w:val="clear" w:pos="567"/>
              </w:tabs>
              <w:spacing w:line="240" w:lineRule="auto"/>
              <w:jc w:val="right"/>
              <w:rPr>
                <w:rFonts w:eastAsia="Times New Roman"/>
                <w:b/>
                <w:bCs/>
                <w:color w:val="000000"/>
                <w:sz w:val="18"/>
                <w:szCs w:val="18"/>
              </w:rPr>
            </w:pPr>
            <w:r w:rsidRPr="00E428D7">
              <w:rPr>
                <w:b/>
                <w:sz w:val="18"/>
                <w:szCs w:val="18"/>
              </w:rPr>
              <w:t>2021</w:t>
            </w:r>
          </w:p>
        </w:tc>
      </w:tr>
      <w:tr w:rsidR="00AE6997" w:rsidRPr="00E428D7" w14:paraId="55237F09" w14:textId="77777777" w:rsidTr="00E428D7">
        <w:trPr>
          <w:trHeight w:val="284"/>
        </w:trPr>
        <w:tc>
          <w:tcPr>
            <w:tcW w:w="3240" w:type="dxa"/>
            <w:tcBorders>
              <w:top w:val="single" w:sz="8" w:space="0" w:color="auto"/>
              <w:left w:val="nil"/>
              <w:bottom w:val="single" w:sz="4" w:space="0" w:color="auto"/>
              <w:right w:val="nil"/>
            </w:tcBorders>
            <w:shd w:val="clear" w:color="auto" w:fill="auto"/>
            <w:noWrap/>
            <w:vAlign w:val="center"/>
            <w:hideMark/>
          </w:tcPr>
          <w:p w14:paraId="33096428" w14:textId="77777777" w:rsidR="00AE6997" w:rsidRPr="00E428D7" w:rsidRDefault="00AE6997" w:rsidP="002D097B">
            <w:pPr>
              <w:widowControl/>
              <w:tabs>
                <w:tab w:val="clear" w:pos="567"/>
              </w:tabs>
              <w:spacing w:line="240" w:lineRule="auto"/>
              <w:rPr>
                <w:rFonts w:eastAsia="Times New Roman"/>
                <w:b/>
                <w:color w:val="000000"/>
                <w:sz w:val="18"/>
                <w:szCs w:val="18"/>
              </w:rPr>
            </w:pPr>
            <w:r w:rsidRPr="00E428D7">
              <w:rPr>
                <w:rFonts w:eastAsia="Times New Roman"/>
                <w:b/>
                <w:color w:val="000000"/>
                <w:sz w:val="18"/>
                <w:szCs w:val="18"/>
              </w:rPr>
              <w:t>PIB (Abordagem de Despesas)</w:t>
            </w:r>
          </w:p>
        </w:tc>
        <w:tc>
          <w:tcPr>
            <w:tcW w:w="1060" w:type="dxa"/>
            <w:tcBorders>
              <w:top w:val="single" w:sz="8" w:space="0" w:color="auto"/>
              <w:left w:val="nil"/>
              <w:bottom w:val="single" w:sz="4" w:space="0" w:color="auto"/>
              <w:right w:val="nil"/>
            </w:tcBorders>
            <w:shd w:val="clear" w:color="auto" w:fill="auto"/>
            <w:noWrap/>
            <w:vAlign w:val="center"/>
            <w:hideMark/>
          </w:tcPr>
          <w:p w14:paraId="0A541ED0" w14:textId="4391D037" w:rsidR="00AE6997" w:rsidRPr="00E428D7" w:rsidRDefault="00AE6997" w:rsidP="00E428D7">
            <w:pPr>
              <w:widowControl/>
              <w:tabs>
                <w:tab w:val="clear" w:pos="567"/>
              </w:tabs>
              <w:spacing w:line="240" w:lineRule="auto"/>
              <w:jc w:val="right"/>
              <w:rPr>
                <w:rFonts w:eastAsia="Times New Roman"/>
                <w:b/>
                <w:color w:val="000000"/>
                <w:sz w:val="18"/>
                <w:szCs w:val="18"/>
              </w:rPr>
            </w:pPr>
            <w:r>
              <w:rPr>
                <w:color w:val="000000"/>
                <w:sz w:val="18"/>
                <w:szCs w:val="18"/>
              </w:rPr>
              <w:t>4.931</w:t>
            </w:r>
          </w:p>
        </w:tc>
        <w:tc>
          <w:tcPr>
            <w:tcW w:w="1060" w:type="dxa"/>
            <w:tcBorders>
              <w:top w:val="single" w:sz="8" w:space="0" w:color="auto"/>
              <w:left w:val="nil"/>
              <w:bottom w:val="single" w:sz="4" w:space="0" w:color="auto"/>
              <w:right w:val="nil"/>
            </w:tcBorders>
            <w:shd w:val="clear" w:color="auto" w:fill="auto"/>
            <w:noWrap/>
            <w:vAlign w:val="center"/>
            <w:hideMark/>
          </w:tcPr>
          <w:p w14:paraId="582EC197" w14:textId="7477958C" w:rsidR="00AE6997" w:rsidRPr="00E428D7" w:rsidRDefault="00AE6997" w:rsidP="00E428D7">
            <w:pPr>
              <w:widowControl/>
              <w:tabs>
                <w:tab w:val="clear" w:pos="567"/>
              </w:tabs>
              <w:spacing w:line="240" w:lineRule="auto"/>
              <w:jc w:val="right"/>
              <w:rPr>
                <w:rFonts w:eastAsia="Times New Roman"/>
                <w:b/>
                <w:color w:val="000000"/>
                <w:sz w:val="18"/>
                <w:szCs w:val="18"/>
              </w:rPr>
            </w:pPr>
            <w:r>
              <w:rPr>
                <w:color w:val="000000"/>
                <w:sz w:val="18"/>
                <w:szCs w:val="18"/>
              </w:rPr>
              <w:t>5.039</w:t>
            </w:r>
          </w:p>
        </w:tc>
        <w:tc>
          <w:tcPr>
            <w:tcW w:w="1060" w:type="dxa"/>
            <w:tcBorders>
              <w:top w:val="single" w:sz="8" w:space="0" w:color="auto"/>
              <w:left w:val="nil"/>
              <w:bottom w:val="single" w:sz="4" w:space="0" w:color="auto"/>
              <w:right w:val="nil"/>
            </w:tcBorders>
            <w:shd w:val="clear" w:color="auto" w:fill="auto"/>
            <w:noWrap/>
            <w:vAlign w:val="center"/>
            <w:hideMark/>
          </w:tcPr>
          <w:p w14:paraId="14C5A842" w14:textId="67E49FAD" w:rsidR="00AE6997" w:rsidRPr="00E428D7" w:rsidRDefault="00AE6997" w:rsidP="00E428D7">
            <w:pPr>
              <w:widowControl/>
              <w:tabs>
                <w:tab w:val="clear" w:pos="567"/>
              </w:tabs>
              <w:spacing w:line="240" w:lineRule="auto"/>
              <w:jc w:val="right"/>
              <w:rPr>
                <w:rFonts w:eastAsia="Times New Roman"/>
                <w:b/>
                <w:color w:val="000000"/>
                <w:sz w:val="18"/>
                <w:szCs w:val="18"/>
              </w:rPr>
            </w:pPr>
            <w:r>
              <w:rPr>
                <w:color w:val="000000"/>
                <w:sz w:val="18"/>
                <w:szCs w:val="18"/>
              </w:rPr>
              <w:t>5.123</w:t>
            </w:r>
          </w:p>
        </w:tc>
        <w:tc>
          <w:tcPr>
            <w:tcW w:w="1060" w:type="dxa"/>
            <w:tcBorders>
              <w:top w:val="single" w:sz="8" w:space="0" w:color="auto"/>
              <w:left w:val="nil"/>
              <w:bottom w:val="single" w:sz="4" w:space="0" w:color="auto"/>
              <w:right w:val="nil"/>
            </w:tcBorders>
            <w:shd w:val="clear" w:color="auto" w:fill="auto"/>
            <w:noWrap/>
            <w:vAlign w:val="center"/>
            <w:hideMark/>
          </w:tcPr>
          <w:p w14:paraId="7DD49CC0" w14:textId="3BF717E3" w:rsidR="00AE6997" w:rsidRPr="00E428D7" w:rsidRDefault="00AE6997" w:rsidP="00E428D7">
            <w:pPr>
              <w:widowControl/>
              <w:tabs>
                <w:tab w:val="clear" w:pos="567"/>
              </w:tabs>
              <w:spacing w:line="240" w:lineRule="auto"/>
              <w:jc w:val="right"/>
              <w:rPr>
                <w:rFonts w:eastAsia="Times New Roman"/>
                <w:b/>
                <w:color w:val="000000"/>
                <w:sz w:val="18"/>
                <w:szCs w:val="18"/>
              </w:rPr>
            </w:pPr>
            <w:r>
              <w:rPr>
                <w:color w:val="000000"/>
                <w:sz w:val="18"/>
                <w:szCs w:val="18"/>
              </w:rPr>
              <w:t>5.040</w:t>
            </w:r>
          </w:p>
        </w:tc>
        <w:tc>
          <w:tcPr>
            <w:tcW w:w="1060" w:type="dxa"/>
            <w:tcBorders>
              <w:top w:val="single" w:sz="8" w:space="0" w:color="auto"/>
              <w:left w:val="nil"/>
              <w:bottom w:val="single" w:sz="4" w:space="0" w:color="auto"/>
              <w:right w:val="nil"/>
            </w:tcBorders>
            <w:shd w:val="clear" w:color="auto" w:fill="auto"/>
            <w:noWrap/>
            <w:vAlign w:val="center"/>
            <w:hideMark/>
          </w:tcPr>
          <w:p w14:paraId="608E7B77" w14:textId="196B5E62" w:rsidR="00AE6997" w:rsidRPr="00E428D7" w:rsidRDefault="00AE6997" w:rsidP="00E428D7">
            <w:pPr>
              <w:widowControl/>
              <w:tabs>
                <w:tab w:val="clear" w:pos="567"/>
              </w:tabs>
              <w:spacing w:line="240" w:lineRule="auto"/>
              <w:jc w:val="right"/>
              <w:rPr>
                <w:rFonts w:eastAsia="Times New Roman"/>
                <w:b/>
                <w:color w:val="000000"/>
                <w:sz w:val="18"/>
                <w:szCs w:val="18"/>
              </w:rPr>
            </w:pPr>
            <w:r>
              <w:rPr>
                <w:color w:val="000000"/>
                <w:sz w:val="18"/>
                <w:szCs w:val="18"/>
              </w:rPr>
              <w:t>5.075</w:t>
            </w:r>
          </w:p>
        </w:tc>
      </w:tr>
      <w:tr w:rsidR="00AE6997" w:rsidRPr="00E428D7" w14:paraId="2DCFA90D" w14:textId="77777777" w:rsidTr="00E428D7">
        <w:trPr>
          <w:trHeight w:val="284"/>
        </w:trPr>
        <w:tc>
          <w:tcPr>
            <w:tcW w:w="3240" w:type="dxa"/>
            <w:tcBorders>
              <w:top w:val="single" w:sz="4" w:space="0" w:color="auto"/>
              <w:left w:val="nil"/>
              <w:bottom w:val="nil"/>
              <w:right w:val="nil"/>
            </w:tcBorders>
            <w:shd w:val="clear" w:color="auto" w:fill="auto"/>
            <w:noWrap/>
            <w:vAlign w:val="center"/>
            <w:hideMark/>
          </w:tcPr>
          <w:p w14:paraId="4DCD714F"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Demanda doméstica</w:t>
            </w:r>
          </w:p>
        </w:tc>
        <w:tc>
          <w:tcPr>
            <w:tcW w:w="1060" w:type="dxa"/>
            <w:tcBorders>
              <w:top w:val="single" w:sz="4" w:space="0" w:color="auto"/>
              <w:left w:val="nil"/>
              <w:bottom w:val="nil"/>
              <w:right w:val="nil"/>
            </w:tcBorders>
            <w:shd w:val="clear" w:color="auto" w:fill="auto"/>
            <w:noWrap/>
            <w:vAlign w:val="center"/>
            <w:hideMark/>
          </w:tcPr>
          <w:p w14:paraId="5D80B2E6" w14:textId="610B6E90"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4.894</w:t>
            </w:r>
          </w:p>
        </w:tc>
        <w:tc>
          <w:tcPr>
            <w:tcW w:w="1060" w:type="dxa"/>
            <w:tcBorders>
              <w:top w:val="single" w:sz="4" w:space="0" w:color="auto"/>
              <w:left w:val="nil"/>
              <w:bottom w:val="nil"/>
              <w:right w:val="nil"/>
            </w:tcBorders>
            <w:shd w:val="clear" w:color="auto" w:fill="auto"/>
            <w:noWrap/>
            <w:vAlign w:val="center"/>
            <w:hideMark/>
          </w:tcPr>
          <w:p w14:paraId="2D5BFB2C" w14:textId="4C11648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5.038</w:t>
            </w:r>
          </w:p>
        </w:tc>
        <w:tc>
          <w:tcPr>
            <w:tcW w:w="1060" w:type="dxa"/>
            <w:tcBorders>
              <w:top w:val="single" w:sz="4" w:space="0" w:color="auto"/>
              <w:left w:val="nil"/>
              <w:bottom w:val="nil"/>
              <w:right w:val="nil"/>
            </w:tcBorders>
            <w:shd w:val="clear" w:color="auto" w:fill="auto"/>
            <w:noWrap/>
            <w:vAlign w:val="center"/>
            <w:hideMark/>
          </w:tcPr>
          <w:p w14:paraId="3CBF83C0" w14:textId="2AB27230"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5.138</w:t>
            </w:r>
          </w:p>
        </w:tc>
        <w:tc>
          <w:tcPr>
            <w:tcW w:w="1060" w:type="dxa"/>
            <w:tcBorders>
              <w:top w:val="single" w:sz="4" w:space="0" w:color="auto"/>
              <w:left w:val="nil"/>
              <w:bottom w:val="nil"/>
              <w:right w:val="nil"/>
            </w:tcBorders>
            <w:shd w:val="clear" w:color="auto" w:fill="auto"/>
            <w:noWrap/>
            <w:vAlign w:val="center"/>
            <w:hideMark/>
          </w:tcPr>
          <w:p w14:paraId="1A2E4281" w14:textId="3D1618A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5.052</w:t>
            </w:r>
          </w:p>
        </w:tc>
        <w:tc>
          <w:tcPr>
            <w:tcW w:w="1060" w:type="dxa"/>
            <w:tcBorders>
              <w:top w:val="single" w:sz="4" w:space="0" w:color="auto"/>
              <w:left w:val="nil"/>
              <w:bottom w:val="nil"/>
              <w:right w:val="nil"/>
            </w:tcBorders>
            <w:shd w:val="clear" w:color="auto" w:fill="auto"/>
            <w:noWrap/>
            <w:vAlign w:val="center"/>
            <w:hideMark/>
          </w:tcPr>
          <w:p w14:paraId="7BBA1BF6" w14:textId="5561AA8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5.103</w:t>
            </w:r>
          </w:p>
        </w:tc>
      </w:tr>
      <w:tr w:rsidR="00AE6997" w:rsidRPr="00E428D7" w14:paraId="06EC5E18" w14:textId="77777777" w:rsidTr="00E428D7">
        <w:trPr>
          <w:trHeight w:val="284"/>
        </w:trPr>
        <w:tc>
          <w:tcPr>
            <w:tcW w:w="3240" w:type="dxa"/>
            <w:tcBorders>
              <w:top w:val="nil"/>
              <w:left w:val="nil"/>
              <w:bottom w:val="nil"/>
              <w:right w:val="nil"/>
            </w:tcBorders>
            <w:shd w:val="clear" w:color="auto" w:fill="auto"/>
            <w:noWrap/>
            <w:vAlign w:val="center"/>
            <w:hideMark/>
          </w:tcPr>
          <w:p w14:paraId="129514CB"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Demanda privada</w:t>
            </w:r>
          </w:p>
        </w:tc>
        <w:tc>
          <w:tcPr>
            <w:tcW w:w="1060" w:type="dxa"/>
            <w:tcBorders>
              <w:top w:val="nil"/>
              <w:left w:val="nil"/>
              <w:bottom w:val="nil"/>
              <w:right w:val="nil"/>
            </w:tcBorders>
            <w:shd w:val="clear" w:color="auto" w:fill="auto"/>
            <w:noWrap/>
            <w:vAlign w:val="center"/>
            <w:hideMark/>
          </w:tcPr>
          <w:p w14:paraId="7C4B64A4" w14:textId="6BB73A5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3.690</w:t>
            </w:r>
          </w:p>
        </w:tc>
        <w:tc>
          <w:tcPr>
            <w:tcW w:w="1060" w:type="dxa"/>
            <w:tcBorders>
              <w:top w:val="nil"/>
              <w:left w:val="nil"/>
              <w:bottom w:val="nil"/>
              <w:right w:val="nil"/>
            </w:tcBorders>
            <w:shd w:val="clear" w:color="auto" w:fill="auto"/>
            <w:noWrap/>
            <w:vAlign w:val="center"/>
            <w:hideMark/>
          </w:tcPr>
          <w:p w14:paraId="7360F0EB" w14:textId="54EF3989"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3.796</w:t>
            </w:r>
          </w:p>
        </w:tc>
        <w:tc>
          <w:tcPr>
            <w:tcW w:w="1060" w:type="dxa"/>
            <w:tcBorders>
              <w:top w:val="nil"/>
              <w:left w:val="nil"/>
              <w:bottom w:val="nil"/>
              <w:right w:val="nil"/>
            </w:tcBorders>
            <w:shd w:val="clear" w:color="auto" w:fill="auto"/>
            <w:noWrap/>
            <w:vAlign w:val="center"/>
            <w:hideMark/>
          </w:tcPr>
          <w:p w14:paraId="690765A0" w14:textId="41B80C2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3.851</w:t>
            </w:r>
          </w:p>
        </w:tc>
        <w:tc>
          <w:tcPr>
            <w:tcW w:w="1060" w:type="dxa"/>
            <w:tcBorders>
              <w:top w:val="nil"/>
              <w:left w:val="nil"/>
              <w:bottom w:val="nil"/>
              <w:right w:val="nil"/>
            </w:tcBorders>
            <w:shd w:val="clear" w:color="auto" w:fill="auto"/>
            <w:noWrap/>
            <w:vAlign w:val="center"/>
            <w:hideMark/>
          </w:tcPr>
          <w:p w14:paraId="5BD28783" w14:textId="085E456D"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3.707</w:t>
            </w:r>
          </w:p>
        </w:tc>
        <w:tc>
          <w:tcPr>
            <w:tcW w:w="1060" w:type="dxa"/>
            <w:tcBorders>
              <w:top w:val="nil"/>
              <w:left w:val="nil"/>
              <w:bottom w:val="nil"/>
              <w:right w:val="nil"/>
            </w:tcBorders>
            <w:shd w:val="clear" w:color="auto" w:fill="auto"/>
            <w:noWrap/>
            <w:vAlign w:val="center"/>
            <w:hideMark/>
          </w:tcPr>
          <w:p w14:paraId="36A58502" w14:textId="697FA13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3.735</w:t>
            </w:r>
          </w:p>
        </w:tc>
      </w:tr>
      <w:tr w:rsidR="00AE6997" w:rsidRPr="00E428D7" w14:paraId="34EFD130" w14:textId="77777777" w:rsidTr="00E428D7">
        <w:trPr>
          <w:trHeight w:val="284"/>
        </w:trPr>
        <w:tc>
          <w:tcPr>
            <w:tcW w:w="3240" w:type="dxa"/>
            <w:tcBorders>
              <w:top w:val="nil"/>
              <w:left w:val="nil"/>
              <w:bottom w:val="nil"/>
              <w:right w:val="nil"/>
            </w:tcBorders>
            <w:shd w:val="clear" w:color="auto" w:fill="auto"/>
            <w:noWrap/>
            <w:vAlign w:val="center"/>
            <w:hideMark/>
          </w:tcPr>
          <w:p w14:paraId="34E27352"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Consumo privado</w:t>
            </w:r>
          </w:p>
        </w:tc>
        <w:tc>
          <w:tcPr>
            <w:tcW w:w="1060" w:type="dxa"/>
            <w:tcBorders>
              <w:top w:val="nil"/>
              <w:left w:val="nil"/>
              <w:bottom w:val="nil"/>
              <w:right w:val="nil"/>
            </w:tcBorders>
            <w:shd w:val="clear" w:color="auto" w:fill="auto"/>
            <w:noWrap/>
            <w:vAlign w:val="center"/>
            <w:hideMark/>
          </w:tcPr>
          <w:p w14:paraId="6E6ED7E5" w14:textId="577C4EA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2.693</w:t>
            </w:r>
          </w:p>
        </w:tc>
        <w:tc>
          <w:tcPr>
            <w:tcW w:w="1060" w:type="dxa"/>
            <w:tcBorders>
              <w:top w:val="nil"/>
              <w:left w:val="nil"/>
              <w:bottom w:val="nil"/>
              <w:right w:val="nil"/>
            </w:tcBorders>
            <w:shd w:val="clear" w:color="auto" w:fill="auto"/>
            <w:noWrap/>
            <w:vAlign w:val="center"/>
            <w:hideMark/>
          </w:tcPr>
          <w:p w14:paraId="2D5D547E" w14:textId="5BB4A3F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2.762</w:t>
            </w:r>
          </w:p>
        </w:tc>
        <w:tc>
          <w:tcPr>
            <w:tcW w:w="1060" w:type="dxa"/>
            <w:tcBorders>
              <w:top w:val="nil"/>
              <w:left w:val="nil"/>
              <w:bottom w:val="nil"/>
              <w:right w:val="nil"/>
            </w:tcBorders>
            <w:shd w:val="clear" w:color="auto" w:fill="auto"/>
            <w:noWrap/>
            <w:vAlign w:val="center"/>
            <w:hideMark/>
          </w:tcPr>
          <w:p w14:paraId="707F399E" w14:textId="59EBDCBB"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2.795</w:t>
            </w:r>
          </w:p>
        </w:tc>
        <w:tc>
          <w:tcPr>
            <w:tcW w:w="1060" w:type="dxa"/>
            <w:tcBorders>
              <w:top w:val="nil"/>
              <w:left w:val="nil"/>
              <w:bottom w:val="nil"/>
              <w:right w:val="nil"/>
            </w:tcBorders>
            <w:shd w:val="clear" w:color="auto" w:fill="auto"/>
            <w:noWrap/>
            <w:vAlign w:val="center"/>
            <w:hideMark/>
          </w:tcPr>
          <w:p w14:paraId="5BD2460D" w14:textId="6D0096D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2.711</w:t>
            </w:r>
          </w:p>
        </w:tc>
        <w:tc>
          <w:tcPr>
            <w:tcW w:w="1060" w:type="dxa"/>
            <w:tcBorders>
              <w:top w:val="nil"/>
              <w:left w:val="nil"/>
              <w:bottom w:val="nil"/>
              <w:right w:val="nil"/>
            </w:tcBorders>
            <w:shd w:val="clear" w:color="auto" w:fill="auto"/>
            <w:noWrap/>
            <w:vAlign w:val="center"/>
            <w:hideMark/>
          </w:tcPr>
          <w:p w14:paraId="2CD6510B" w14:textId="171C61C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2.735</w:t>
            </w:r>
          </w:p>
        </w:tc>
      </w:tr>
      <w:tr w:rsidR="00AE6997" w:rsidRPr="00E428D7" w14:paraId="3E68B48A" w14:textId="77777777" w:rsidTr="00E428D7">
        <w:trPr>
          <w:trHeight w:val="284"/>
        </w:trPr>
        <w:tc>
          <w:tcPr>
            <w:tcW w:w="3240" w:type="dxa"/>
            <w:tcBorders>
              <w:top w:val="nil"/>
              <w:left w:val="nil"/>
              <w:bottom w:val="nil"/>
              <w:right w:val="nil"/>
            </w:tcBorders>
            <w:shd w:val="clear" w:color="auto" w:fill="auto"/>
            <w:noWrap/>
            <w:vAlign w:val="center"/>
            <w:hideMark/>
          </w:tcPr>
          <w:p w14:paraId="6F38EF22" w14:textId="4B4D7932" w:rsidR="00AE6997" w:rsidRPr="00E428D7" w:rsidRDefault="00AE6997" w:rsidP="002D097B">
            <w:pPr>
              <w:widowControl/>
              <w:tabs>
                <w:tab w:val="clear" w:pos="567"/>
              </w:tabs>
              <w:spacing w:line="240" w:lineRule="auto"/>
              <w:ind w:left="510"/>
              <w:rPr>
                <w:rFonts w:eastAsia="Times New Roman"/>
                <w:color w:val="000000"/>
                <w:sz w:val="18"/>
                <w:szCs w:val="18"/>
              </w:rPr>
            </w:pPr>
            <w:r w:rsidRPr="00E428D7">
              <w:rPr>
                <w:rFonts w:eastAsia="Times New Roman"/>
                <w:color w:val="000000"/>
                <w:sz w:val="18"/>
                <w:szCs w:val="18"/>
              </w:rPr>
              <w:t>Consumo domiciliar</w:t>
            </w:r>
          </w:p>
        </w:tc>
        <w:tc>
          <w:tcPr>
            <w:tcW w:w="1060" w:type="dxa"/>
            <w:tcBorders>
              <w:top w:val="nil"/>
              <w:left w:val="nil"/>
              <w:bottom w:val="nil"/>
              <w:right w:val="nil"/>
            </w:tcBorders>
            <w:shd w:val="clear" w:color="auto" w:fill="auto"/>
            <w:noWrap/>
            <w:vAlign w:val="center"/>
            <w:hideMark/>
          </w:tcPr>
          <w:p w14:paraId="763ADD3D" w14:textId="1ECFBDE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2.626</w:t>
            </w:r>
          </w:p>
        </w:tc>
        <w:tc>
          <w:tcPr>
            <w:tcW w:w="1060" w:type="dxa"/>
            <w:tcBorders>
              <w:top w:val="nil"/>
              <w:left w:val="nil"/>
              <w:bottom w:val="nil"/>
              <w:right w:val="nil"/>
            </w:tcBorders>
            <w:shd w:val="clear" w:color="auto" w:fill="auto"/>
            <w:noWrap/>
            <w:vAlign w:val="center"/>
            <w:hideMark/>
          </w:tcPr>
          <w:p w14:paraId="4B4670F5" w14:textId="79D0138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2.699</w:t>
            </w:r>
          </w:p>
        </w:tc>
        <w:tc>
          <w:tcPr>
            <w:tcW w:w="1060" w:type="dxa"/>
            <w:tcBorders>
              <w:top w:val="nil"/>
              <w:left w:val="nil"/>
              <w:bottom w:val="nil"/>
              <w:right w:val="nil"/>
            </w:tcBorders>
            <w:shd w:val="clear" w:color="auto" w:fill="auto"/>
            <w:noWrap/>
            <w:vAlign w:val="center"/>
            <w:hideMark/>
          </w:tcPr>
          <w:p w14:paraId="68685452" w14:textId="034E5F5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2.728</w:t>
            </w:r>
          </w:p>
        </w:tc>
        <w:tc>
          <w:tcPr>
            <w:tcW w:w="1060" w:type="dxa"/>
            <w:tcBorders>
              <w:top w:val="nil"/>
              <w:left w:val="nil"/>
              <w:bottom w:val="nil"/>
              <w:right w:val="nil"/>
            </w:tcBorders>
            <w:shd w:val="clear" w:color="auto" w:fill="auto"/>
            <w:noWrap/>
            <w:vAlign w:val="center"/>
            <w:hideMark/>
          </w:tcPr>
          <w:p w14:paraId="0577CE85" w14:textId="12193F6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2.630</w:t>
            </w:r>
          </w:p>
        </w:tc>
        <w:tc>
          <w:tcPr>
            <w:tcW w:w="1060" w:type="dxa"/>
            <w:tcBorders>
              <w:top w:val="nil"/>
              <w:left w:val="nil"/>
              <w:bottom w:val="nil"/>
              <w:right w:val="nil"/>
            </w:tcBorders>
            <w:shd w:val="clear" w:color="auto" w:fill="auto"/>
            <w:noWrap/>
            <w:vAlign w:val="center"/>
            <w:hideMark/>
          </w:tcPr>
          <w:p w14:paraId="603A7A0A" w14:textId="0D64291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2.646</w:t>
            </w:r>
          </w:p>
        </w:tc>
      </w:tr>
      <w:tr w:rsidR="00AE6997" w:rsidRPr="00E428D7" w14:paraId="5D59512D" w14:textId="77777777" w:rsidTr="00E428D7">
        <w:trPr>
          <w:trHeight w:val="284"/>
        </w:trPr>
        <w:tc>
          <w:tcPr>
            <w:tcW w:w="3240" w:type="dxa"/>
            <w:tcBorders>
              <w:top w:val="nil"/>
              <w:left w:val="nil"/>
              <w:bottom w:val="nil"/>
              <w:right w:val="nil"/>
            </w:tcBorders>
            <w:shd w:val="clear" w:color="auto" w:fill="auto"/>
            <w:noWrap/>
            <w:vAlign w:val="center"/>
            <w:hideMark/>
          </w:tcPr>
          <w:p w14:paraId="51E2E2FB" w14:textId="4E967398" w:rsidR="00AE6997" w:rsidRPr="00E428D7" w:rsidRDefault="00AE6997" w:rsidP="002D097B">
            <w:pPr>
              <w:widowControl/>
              <w:tabs>
                <w:tab w:val="clear" w:pos="567"/>
              </w:tabs>
              <w:spacing w:line="240" w:lineRule="auto"/>
              <w:ind w:left="680"/>
              <w:rPr>
                <w:rFonts w:eastAsia="Times New Roman"/>
                <w:color w:val="000000"/>
                <w:sz w:val="18"/>
                <w:szCs w:val="18"/>
              </w:rPr>
            </w:pPr>
            <w:r w:rsidRPr="00E428D7">
              <w:rPr>
                <w:rFonts w:eastAsia="Times New Roman"/>
                <w:color w:val="000000"/>
                <w:sz w:val="18"/>
                <w:szCs w:val="18"/>
              </w:rPr>
              <w:t>Excluindo aluguéis</w:t>
            </w:r>
          </w:p>
        </w:tc>
        <w:tc>
          <w:tcPr>
            <w:tcW w:w="1060" w:type="dxa"/>
            <w:tcBorders>
              <w:top w:val="nil"/>
              <w:left w:val="nil"/>
              <w:bottom w:val="nil"/>
              <w:right w:val="nil"/>
            </w:tcBorders>
            <w:shd w:val="clear" w:color="auto" w:fill="auto"/>
            <w:noWrap/>
            <w:vAlign w:val="center"/>
            <w:hideMark/>
          </w:tcPr>
          <w:p w14:paraId="082A90A7" w14:textId="5A1C7F0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2.191</w:t>
            </w:r>
          </w:p>
        </w:tc>
        <w:tc>
          <w:tcPr>
            <w:tcW w:w="1060" w:type="dxa"/>
            <w:tcBorders>
              <w:top w:val="nil"/>
              <w:left w:val="nil"/>
              <w:bottom w:val="nil"/>
              <w:right w:val="nil"/>
            </w:tcBorders>
            <w:shd w:val="clear" w:color="auto" w:fill="auto"/>
            <w:noWrap/>
            <w:vAlign w:val="center"/>
            <w:hideMark/>
          </w:tcPr>
          <w:p w14:paraId="63FC057F" w14:textId="71AF634E"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2.258</w:t>
            </w:r>
          </w:p>
        </w:tc>
        <w:tc>
          <w:tcPr>
            <w:tcW w:w="1060" w:type="dxa"/>
            <w:tcBorders>
              <w:top w:val="nil"/>
              <w:left w:val="nil"/>
              <w:bottom w:val="nil"/>
              <w:right w:val="nil"/>
            </w:tcBorders>
            <w:shd w:val="clear" w:color="auto" w:fill="auto"/>
            <w:noWrap/>
            <w:vAlign w:val="center"/>
            <w:hideMark/>
          </w:tcPr>
          <w:p w14:paraId="566BC721" w14:textId="378F7BB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2.282</w:t>
            </w:r>
          </w:p>
        </w:tc>
        <w:tc>
          <w:tcPr>
            <w:tcW w:w="1060" w:type="dxa"/>
            <w:tcBorders>
              <w:top w:val="nil"/>
              <w:left w:val="nil"/>
              <w:bottom w:val="nil"/>
              <w:right w:val="nil"/>
            </w:tcBorders>
            <w:shd w:val="clear" w:color="auto" w:fill="auto"/>
            <w:noWrap/>
            <w:vAlign w:val="center"/>
            <w:hideMark/>
          </w:tcPr>
          <w:p w14:paraId="7FC32FB3" w14:textId="23DFE0B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2.175</w:t>
            </w:r>
          </w:p>
        </w:tc>
        <w:tc>
          <w:tcPr>
            <w:tcW w:w="1060" w:type="dxa"/>
            <w:tcBorders>
              <w:top w:val="nil"/>
              <w:left w:val="nil"/>
              <w:bottom w:val="nil"/>
              <w:right w:val="nil"/>
            </w:tcBorders>
            <w:shd w:val="clear" w:color="auto" w:fill="auto"/>
            <w:noWrap/>
            <w:vAlign w:val="center"/>
            <w:hideMark/>
          </w:tcPr>
          <w:p w14:paraId="7E09E9BF" w14:textId="6C38957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2.192</w:t>
            </w:r>
          </w:p>
        </w:tc>
      </w:tr>
      <w:tr w:rsidR="00AE6997" w:rsidRPr="00E428D7" w14:paraId="464BA207" w14:textId="77777777" w:rsidTr="00E428D7">
        <w:trPr>
          <w:trHeight w:val="284"/>
        </w:trPr>
        <w:tc>
          <w:tcPr>
            <w:tcW w:w="3240" w:type="dxa"/>
            <w:tcBorders>
              <w:top w:val="nil"/>
              <w:left w:val="nil"/>
              <w:bottom w:val="nil"/>
              <w:right w:val="nil"/>
            </w:tcBorders>
            <w:shd w:val="clear" w:color="auto" w:fill="auto"/>
            <w:noWrap/>
            <w:vAlign w:val="center"/>
            <w:hideMark/>
          </w:tcPr>
          <w:p w14:paraId="468C10E0"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Investimento residencial privado</w:t>
            </w:r>
          </w:p>
        </w:tc>
        <w:tc>
          <w:tcPr>
            <w:tcW w:w="1060" w:type="dxa"/>
            <w:tcBorders>
              <w:top w:val="nil"/>
              <w:left w:val="nil"/>
              <w:bottom w:val="nil"/>
              <w:right w:val="nil"/>
            </w:tcBorders>
            <w:shd w:val="clear" w:color="auto" w:fill="auto"/>
            <w:noWrap/>
            <w:vAlign w:val="center"/>
            <w:hideMark/>
          </w:tcPr>
          <w:p w14:paraId="06703FF0" w14:textId="1BCBB4D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191</w:t>
            </w:r>
          </w:p>
        </w:tc>
        <w:tc>
          <w:tcPr>
            <w:tcW w:w="1060" w:type="dxa"/>
            <w:tcBorders>
              <w:top w:val="nil"/>
              <w:left w:val="nil"/>
              <w:bottom w:val="nil"/>
              <w:right w:val="nil"/>
            </w:tcBorders>
            <w:shd w:val="clear" w:color="auto" w:fill="auto"/>
            <w:noWrap/>
            <w:vAlign w:val="center"/>
            <w:hideMark/>
          </w:tcPr>
          <w:p w14:paraId="1B519682" w14:textId="496A39DE"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185</w:t>
            </w:r>
          </w:p>
        </w:tc>
        <w:tc>
          <w:tcPr>
            <w:tcW w:w="1060" w:type="dxa"/>
            <w:tcBorders>
              <w:top w:val="nil"/>
              <w:left w:val="nil"/>
              <w:bottom w:val="nil"/>
              <w:right w:val="nil"/>
            </w:tcBorders>
            <w:shd w:val="clear" w:color="auto" w:fill="auto"/>
            <w:noWrap/>
            <w:vAlign w:val="center"/>
            <w:hideMark/>
          </w:tcPr>
          <w:p w14:paraId="2407B52C" w14:textId="6A51B9C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197</w:t>
            </w:r>
          </w:p>
        </w:tc>
        <w:tc>
          <w:tcPr>
            <w:tcW w:w="1060" w:type="dxa"/>
            <w:tcBorders>
              <w:top w:val="nil"/>
              <w:left w:val="nil"/>
              <w:bottom w:val="nil"/>
              <w:right w:val="nil"/>
            </w:tcBorders>
            <w:shd w:val="clear" w:color="auto" w:fill="auto"/>
            <w:noWrap/>
            <w:vAlign w:val="center"/>
            <w:hideMark/>
          </w:tcPr>
          <w:p w14:paraId="56BE1873" w14:textId="1E763C1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188</w:t>
            </w:r>
          </w:p>
        </w:tc>
        <w:tc>
          <w:tcPr>
            <w:tcW w:w="1060" w:type="dxa"/>
            <w:tcBorders>
              <w:top w:val="nil"/>
              <w:left w:val="nil"/>
              <w:bottom w:val="nil"/>
              <w:right w:val="nil"/>
            </w:tcBorders>
            <w:shd w:val="clear" w:color="auto" w:fill="auto"/>
            <w:noWrap/>
            <w:vAlign w:val="center"/>
            <w:hideMark/>
          </w:tcPr>
          <w:p w14:paraId="55BCC7D9" w14:textId="00840BD9"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193</w:t>
            </w:r>
          </w:p>
        </w:tc>
      </w:tr>
      <w:tr w:rsidR="00AE6997" w:rsidRPr="00E428D7" w14:paraId="7142465B" w14:textId="77777777" w:rsidTr="00E428D7">
        <w:trPr>
          <w:trHeight w:val="284"/>
        </w:trPr>
        <w:tc>
          <w:tcPr>
            <w:tcW w:w="3240" w:type="dxa"/>
            <w:tcBorders>
              <w:top w:val="nil"/>
              <w:left w:val="nil"/>
              <w:bottom w:val="nil"/>
              <w:right w:val="nil"/>
            </w:tcBorders>
            <w:shd w:val="clear" w:color="auto" w:fill="auto"/>
            <w:noWrap/>
            <w:vAlign w:val="center"/>
            <w:hideMark/>
          </w:tcPr>
          <w:p w14:paraId="5E93CA59"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 xml:space="preserve">Investimento </w:t>
            </w:r>
            <w:proofErr w:type="gramStart"/>
            <w:r w:rsidRPr="00E428D7">
              <w:rPr>
                <w:rFonts w:eastAsia="Times New Roman"/>
                <w:color w:val="000000"/>
                <w:sz w:val="18"/>
                <w:szCs w:val="18"/>
              </w:rPr>
              <w:t>não-residencial</w:t>
            </w:r>
            <w:proofErr w:type="gramEnd"/>
            <w:r w:rsidRPr="00E428D7">
              <w:rPr>
                <w:rFonts w:eastAsia="Times New Roman"/>
                <w:color w:val="000000"/>
                <w:sz w:val="18"/>
                <w:szCs w:val="18"/>
              </w:rPr>
              <w:t xml:space="preserve"> privado </w:t>
            </w:r>
          </w:p>
        </w:tc>
        <w:tc>
          <w:tcPr>
            <w:tcW w:w="1060" w:type="dxa"/>
            <w:tcBorders>
              <w:top w:val="nil"/>
              <w:left w:val="nil"/>
              <w:bottom w:val="nil"/>
              <w:right w:val="nil"/>
            </w:tcBorders>
            <w:shd w:val="clear" w:color="auto" w:fill="auto"/>
            <w:noWrap/>
            <w:vAlign w:val="center"/>
            <w:hideMark/>
          </w:tcPr>
          <w:p w14:paraId="66C69012" w14:textId="49D5610B"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796</w:t>
            </w:r>
          </w:p>
        </w:tc>
        <w:tc>
          <w:tcPr>
            <w:tcW w:w="1060" w:type="dxa"/>
            <w:tcBorders>
              <w:top w:val="nil"/>
              <w:left w:val="nil"/>
              <w:bottom w:val="nil"/>
              <w:right w:val="nil"/>
            </w:tcBorders>
            <w:shd w:val="clear" w:color="auto" w:fill="auto"/>
            <w:noWrap/>
            <w:vAlign w:val="center"/>
            <w:hideMark/>
          </w:tcPr>
          <w:p w14:paraId="6A91F746" w14:textId="7879780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830</w:t>
            </w:r>
          </w:p>
        </w:tc>
        <w:tc>
          <w:tcPr>
            <w:tcW w:w="1060" w:type="dxa"/>
            <w:tcBorders>
              <w:top w:val="nil"/>
              <w:left w:val="nil"/>
              <w:bottom w:val="nil"/>
              <w:right w:val="nil"/>
            </w:tcBorders>
            <w:shd w:val="clear" w:color="auto" w:fill="auto"/>
            <w:noWrap/>
            <w:vAlign w:val="center"/>
            <w:hideMark/>
          </w:tcPr>
          <w:p w14:paraId="7CC8387B" w14:textId="2CE6D07B"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846</w:t>
            </w:r>
          </w:p>
        </w:tc>
        <w:tc>
          <w:tcPr>
            <w:tcW w:w="1060" w:type="dxa"/>
            <w:tcBorders>
              <w:top w:val="nil"/>
              <w:left w:val="nil"/>
              <w:bottom w:val="nil"/>
              <w:right w:val="nil"/>
            </w:tcBorders>
            <w:shd w:val="clear" w:color="auto" w:fill="auto"/>
            <w:noWrap/>
            <w:vAlign w:val="center"/>
            <w:hideMark/>
          </w:tcPr>
          <w:p w14:paraId="282BB0C9" w14:textId="73113D2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806</w:t>
            </w:r>
          </w:p>
        </w:tc>
        <w:tc>
          <w:tcPr>
            <w:tcW w:w="1060" w:type="dxa"/>
            <w:tcBorders>
              <w:top w:val="nil"/>
              <w:left w:val="nil"/>
              <w:bottom w:val="nil"/>
              <w:right w:val="nil"/>
            </w:tcBorders>
            <w:shd w:val="clear" w:color="auto" w:fill="auto"/>
            <w:noWrap/>
            <w:vAlign w:val="center"/>
            <w:hideMark/>
          </w:tcPr>
          <w:p w14:paraId="2F29CA4A" w14:textId="00B2F80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811</w:t>
            </w:r>
          </w:p>
        </w:tc>
      </w:tr>
      <w:tr w:rsidR="00AE6997" w:rsidRPr="00E428D7" w14:paraId="00B99BFF" w14:textId="77777777" w:rsidTr="00E428D7">
        <w:trPr>
          <w:trHeight w:val="284"/>
        </w:trPr>
        <w:tc>
          <w:tcPr>
            <w:tcW w:w="3240" w:type="dxa"/>
            <w:tcBorders>
              <w:top w:val="nil"/>
              <w:left w:val="nil"/>
              <w:bottom w:val="nil"/>
              <w:right w:val="nil"/>
            </w:tcBorders>
            <w:shd w:val="clear" w:color="auto" w:fill="auto"/>
            <w:noWrap/>
            <w:vAlign w:val="center"/>
            <w:hideMark/>
          </w:tcPr>
          <w:p w14:paraId="16920A38"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Mudança nos inventários privados</w:t>
            </w:r>
          </w:p>
        </w:tc>
        <w:tc>
          <w:tcPr>
            <w:tcW w:w="1060" w:type="dxa"/>
            <w:tcBorders>
              <w:top w:val="nil"/>
              <w:left w:val="nil"/>
              <w:bottom w:val="nil"/>
              <w:right w:val="nil"/>
            </w:tcBorders>
            <w:shd w:val="clear" w:color="auto" w:fill="auto"/>
            <w:noWrap/>
            <w:vAlign w:val="center"/>
            <w:hideMark/>
          </w:tcPr>
          <w:p w14:paraId="7B9ED53D" w14:textId="4ACE0B17"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10</w:t>
            </w:r>
          </w:p>
        </w:tc>
        <w:tc>
          <w:tcPr>
            <w:tcW w:w="1060" w:type="dxa"/>
            <w:tcBorders>
              <w:top w:val="nil"/>
              <w:left w:val="nil"/>
              <w:bottom w:val="nil"/>
              <w:right w:val="nil"/>
            </w:tcBorders>
            <w:shd w:val="clear" w:color="auto" w:fill="auto"/>
            <w:noWrap/>
            <w:vAlign w:val="center"/>
            <w:hideMark/>
          </w:tcPr>
          <w:p w14:paraId="17678FA1" w14:textId="691F5AFE"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w:t>
            </w:r>
          </w:p>
        </w:tc>
        <w:tc>
          <w:tcPr>
            <w:tcW w:w="1060" w:type="dxa"/>
            <w:tcBorders>
              <w:top w:val="nil"/>
              <w:left w:val="nil"/>
              <w:bottom w:val="nil"/>
              <w:right w:val="nil"/>
            </w:tcBorders>
            <w:shd w:val="clear" w:color="auto" w:fill="auto"/>
            <w:noWrap/>
            <w:vAlign w:val="center"/>
            <w:hideMark/>
          </w:tcPr>
          <w:p w14:paraId="7AFDE0BC" w14:textId="60DA5084"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13</w:t>
            </w:r>
          </w:p>
        </w:tc>
        <w:tc>
          <w:tcPr>
            <w:tcW w:w="1060" w:type="dxa"/>
            <w:tcBorders>
              <w:top w:val="nil"/>
              <w:left w:val="nil"/>
              <w:bottom w:val="nil"/>
              <w:right w:val="nil"/>
            </w:tcBorders>
            <w:shd w:val="clear" w:color="auto" w:fill="auto"/>
            <w:noWrap/>
            <w:vAlign w:val="center"/>
            <w:hideMark/>
          </w:tcPr>
          <w:p w14:paraId="78A396E9" w14:textId="37E5B917"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1060" w:type="dxa"/>
            <w:tcBorders>
              <w:top w:val="nil"/>
              <w:left w:val="nil"/>
              <w:bottom w:val="nil"/>
              <w:right w:val="nil"/>
            </w:tcBorders>
            <w:shd w:val="clear" w:color="auto" w:fill="auto"/>
            <w:noWrap/>
            <w:vAlign w:val="center"/>
            <w:hideMark/>
          </w:tcPr>
          <w:p w14:paraId="36E16A59" w14:textId="5CE547B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-4</w:t>
            </w:r>
          </w:p>
        </w:tc>
      </w:tr>
      <w:tr w:rsidR="00AE6997" w:rsidRPr="00E428D7" w14:paraId="1269D3F9" w14:textId="77777777" w:rsidTr="00E428D7">
        <w:trPr>
          <w:trHeight w:val="284"/>
        </w:trPr>
        <w:tc>
          <w:tcPr>
            <w:tcW w:w="3240" w:type="dxa"/>
            <w:tcBorders>
              <w:top w:val="nil"/>
              <w:left w:val="nil"/>
              <w:bottom w:val="nil"/>
              <w:right w:val="nil"/>
            </w:tcBorders>
            <w:shd w:val="clear" w:color="auto" w:fill="auto"/>
            <w:noWrap/>
            <w:vAlign w:val="center"/>
            <w:hideMark/>
          </w:tcPr>
          <w:p w14:paraId="6BA239EF"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Demanda Pública</w:t>
            </w:r>
          </w:p>
        </w:tc>
        <w:tc>
          <w:tcPr>
            <w:tcW w:w="1060" w:type="dxa"/>
            <w:tcBorders>
              <w:top w:val="nil"/>
              <w:left w:val="nil"/>
              <w:bottom w:val="nil"/>
              <w:right w:val="nil"/>
            </w:tcBorders>
            <w:shd w:val="clear" w:color="auto" w:fill="auto"/>
            <w:noWrap/>
            <w:vAlign w:val="center"/>
            <w:hideMark/>
          </w:tcPr>
          <w:p w14:paraId="49957DC9" w14:textId="4035BE68"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1.203</w:t>
            </w:r>
          </w:p>
        </w:tc>
        <w:tc>
          <w:tcPr>
            <w:tcW w:w="1060" w:type="dxa"/>
            <w:tcBorders>
              <w:top w:val="nil"/>
              <w:left w:val="nil"/>
              <w:bottom w:val="nil"/>
              <w:right w:val="nil"/>
            </w:tcBorders>
            <w:shd w:val="clear" w:color="auto" w:fill="auto"/>
            <w:noWrap/>
            <w:vAlign w:val="center"/>
            <w:hideMark/>
          </w:tcPr>
          <w:p w14:paraId="0707660F" w14:textId="037CE83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1.242</w:t>
            </w:r>
          </w:p>
        </w:tc>
        <w:tc>
          <w:tcPr>
            <w:tcW w:w="1060" w:type="dxa"/>
            <w:tcBorders>
              <w:top w:val="nil"/>
              <w:left w:val="nil"/>
              <w:bottom w:val="nil"/>
              <w:right w:val="nil"/>
            </w:tcBorders>
            <w:shd w:val="clear" w:color="auto" w:fill="auto"/>
            <w:noWrap/>
            <w:vAlign w:val="center"/>
            <w:hideMark/>
          </w:tcPr>
          <w:p w14:paraId="41E2FF5A" w14:textId="7780FAC8"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1.287</w:t>
            </w:r>
          </w:p>
        </w:tc>
        <w:tc>
          <w:tcPr>
            <w:tcW w:w="1060" w:type="dxa"/>
            <w:tcBorders>
              <w:top w:val="nil"/>
              <w:left w:val="nil"/>
              <w:bottom w:val="nil"/>
              <w:right w:val="nil"/>
            </w:tcBorders>
            <w:shd w:val="clear" w:color="auto" w:fill="auto"/>
            <w:noWrap/>
            <w:vAlign w:val="center"/>
            <w:hideMark/>
          </w:tcPr>
          <w:p w14:paraId="3C6AF87C" w14:textId="6B17669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1.345</w:t>
            </w:r>
          </w:p>
        </w:tc>
        <w:tc>
          <w:tcPr>
            <w:tcW w:w="1060" w:type="dxa"/>
            <w:tcBorders>
              <w:top w:val="nil"/>
              <w:left w:val="nil"/>
              <w:bottom w:val="nil"/>
              <w:right w:val="nil"/>
            </w:tcBorders>
            <w:shd w:val="clear" w:color="auto" w:fill="auto"/>
            <w:noWrap/>
            <w:vAlign w:val="center"/>
            <w:hideMark/>
          </w:tcPr>
          <w:p w14:paraId="6ECB9040" w14:textId="61589784"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1.368</w:t>
            </w:r>
          </w:p>
        </w:tc>
      </w:tr>
      <w:tr w:rsidR="00AE6997" w:rsidRPr="00E428D7" w14:paraId="176AA593" w14:textId="77777777" w:rsidTr="00E428D7">
        <w:trPr>
          <w:trHeight w:val="284"/>
        </w:trPr>
        <w:tc>
          <w:tcPr>
            <w:tcW w:w="3240" w:type="dxa"/>
            <w:tcBorders>
              <w:top w:val="nil"/>
              <w:left w:val="nil"/>
              <w:bottom w:val="nil"/>
              <w:right w:val="nil"/>
            </w:tcBorders>
            <w:shd w:val="clear" w:color="auto" w:fill="auto"/>
            <w:noWrap/>
            <w:vAlign w:val="center"/>
            <w:hideMark/>
          </w:tcPr>
          <w:p w14:paraId="00F5C084"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Consumo do governo</w:t>
            </w:r>
          </w:p>
        </w:tc>
        <w:tc>
          <w:tcPr>
            <w:tcW w:w="1060" w:type="dxa"/>
            <w:tcBorders>
              <w:top w:val="nil"/>
              <w:left w:val="nil"/>
              <w:bottom w:val="nil"/>
              <w:right w:val="nil"/>
            </w:tcBorders>
            <w:shd w:val="clear" w:color="auto" w:fill="auto"/>
            <w:noWrap/>
            <w:vAlign w:val="center"/>
            <w:hideMark/>
          </w:tcPr>
          <w:p w14:paraId="6EE73F3F" w14:textId="51AC931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957</w:t>
            </w:r>
          </w:p>
        </w:tc>
        <w:tc>
          <w:tcPr>
            <w:tcW w:w="1060" w:type="dxa"/>
            <w:tcBorders>
              <w:top w:val="nil"/>
              <w:left w:val="nil"/>
              <w:bottom w:val="nil"/>
              <w:right w:val="nil"/>
            </w:tcBorders>
            <w:shd w:val="clear" w:color="auto" w:fill="auto"/>
            <w:noWrap/>
            <w:vAlign w:val="center"/>
            <w:hideMark/>
          </w:tcPr>
          <w:p w14:paraId="3872560A" w14:textId="21CFD8BB"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986</w:t>
            </w:r>
          </w:p>
        </w:tc>
        <w:tc>
          <w:tcPr>
            <w:tcW w:w="1060" w:type="dxa"/>
            <w:tcBorders>
              <w:top w:val="nil"/>
              <w:left w:val="nil"/>
              <w:bottom w:val="nil"/>
              <w:right w:val="nil"/>
            </w:tcBorders>
            <w:shd w:val="clear" w:color="auto" w:fill="auto"/>
            <w:noWrap/>
            <w:vAlign w:val="center"/>
            <w:hideMark/>
          </w:tcPr>
          <w:p w14:paraId="155B9048" w14:textId="2B7955A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1.021</w:t>
            </w:r>
          </w:p>
        </w:tc>
        <w:tc>
          <w:tcPr>
            <w:tcW w:w="1060" w:type="dxa"/>
            <w:tcBorders>
              <w:top w:val="nil"/>
              <w:left w:val="nil"/>
              <w:bottom w:val="nil"/>
              <w:right w:val="nil"/>
            </w:tcBorders>
            <w:shd w:val="clear" w:color="auto" w:fill="auto"/>
            <w:noWrap/>
            <w:vAlign w:val="center"/>
            <w:hideMark/>
          </w:tcPr>
          <w:p w14:paraId="74BADB0B" w14:textId="2AE1C2C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1.060</w:t>
            </w:r>
          </w:p>
        </w:tc>
        <w:tc>
          <w:tcPr>
            <w:tcW w:w="1060" w:type="dxa"/>
            <w:tcBorders>
              <w:top w:val="nil"/>
              <w:left w:val="nil"/>
              <w:bottom w:val="nil"/>
              <w:right w:val="nil"/>
            </w:tcBorders>
            <w:shd w:val="clear" w:color="auto" w:fill="auto"/>
            <w:noWrap/>
            <w:vAlign w:val="center"/>
            <w:hideMark/>
          </w:tcPr>
          <w:p w14:paraId="3F721A60" w14:textId="4D5D4378"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1.088</w:t>
            </w:r>
          </w:p>
        </w:tc>
      </w:tr>
      <w:tr w:rsidR="00AE6997" w:rsidRPr="00E428D7" w14:paraId="1D436A2C" w14:textId="77777777" w:rsidTr="00E428D7">
        <w:trPr>
          <w:trHeight w:val="284"/>
        </w:trPr>
        <w:tc>
          <w:tcPr>
            <w:tcW w:w="3240" w:type="dxa"/>
            <w:tcBorders>
              <w:top w:val="nil"/>
              <w:left w:val="nil"/>
              <w:bottom w:val="nil"/>
              <w:right w:val="nil"/>
            </w:tcBorders>
            <w:shd w:val="clear" w:color="auto" w:fill="auto"/>
            <w:noWrap/>
            <w:vAlign w:val="center"/>
            <w:hideMark/>
          </w:tcPr>
          <w:p w14:paraId="715EC3ED"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Investimento público</w:t>
            </w:r>
          </w:p>
        </w:tc>
        <w:tc>
          <w:tcPr>
            <w:tcW w:w="1060" w:type="dxa"/>
            <w:tcBorders>
              <w:top w:val="nil"/>
              <w:left w:val="nil"/>
              <w:bottom w:val="nil"/>
              <w:right w:val="nil"/>
            </w:tcBorders>
            <w:shd w:val="clear" w:color="auto" w:fill="auto"/>
            <w:noWrap/>
            <w:vAlign w:val="center"/>
            <w:hideMark/>
          </w:tcPr>
          <w:p w14:paraId="5B8F5EE5" w14:textId="1F68A6F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246</w:t>
            </w:r>
          </w:p>
        </w:tc>
        <w:tc>
          <w:tcPr>
            <w:tcW w:w="1060" w:type="dxa"/>
            <w:tcBorders>
              <w:top w:val="nil"/>
              <w:left w:val="nil"/>
              <w:bottom w:val="nil"/>
              <w:right w:val="nil"/>
            </w:tcBorders>
            <w:shd w:val="clear" w:color="auto" w:fill="auto"/>
            <w:noWrap/>
            <w:vAlign w:val="center"/>
            <w:hideMark/>
          </w:tcPr>
          <w:p w14:paraId="26386484" w14:textId="08F9BFF7"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256</w:t>
            </w:r>
          </w:p>
        </w:tc>
        <w:tc>
          <w:tcPr>
            <w:tcW w:w="1060" w:type="dxa"/>
            <w:tcBorders>
              <w:top w:val="nil"/>
              <w:left w:val="nil"/>
              <w:bottom w:val="nil"/>
              <w:right w:val="nil"/>
            </w:tcBorders>
            <w:shd w:val="clear" w:color="auto" w:fill="auto"/>
            <w:noWrap/>
            <w:vAlign w:val="center"/>
            <w:hideMark/>
          </w:tcPr>
          <w:p w14:paraId="5C74CFF4" w14:textId="4D98E737"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267</w:t>
            </w:r>
          </w:p>
        </w:tc>
        <w:tc>
          <w:tcPr>
            <w:tcW w:w="1060" w:type="dxa"/>
            <w:tcBorders>
              <w:top w:val="nil"/>
              <w:left w:val="nil"/>
              <w:bottom w:val="nil"/>
              <w:right w:val="nil"/>
            </w:tcBorders>
            <w:shd w:val="clear" w:color="auto" w:fill="auto"/>
            <w:noWrap/>
            <w:vAlign w:val="center"/>
            <w:hideMark/>
          </w:tcPr>
          <w:p w14:paraId="085A9FBB" w14:textId="3F4D5C2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285</w:t>
            </w:r>
          </w:p>
        </w:tc>
        <w:tc>
          <w:tcPr>
            <w:tcW w:w="1060" w:type="dxa"/>
            <w:tcBorders>
              <w:top w:val="nil"/>
              <w:left w:val="nil"/>
              <w:bottom w:val="nil"/>
              <w:right w:val="nil"/>
            </w:tcBorders>
            <w:shd w:val="clear" w:color="auto" w:fill="auto"/>
            <w:noWrap/>
            <w:vAlign w:val="center"/>
            <w:hideMark/>
          </w:tcPr>
          <w:p w14:paraId="17AE857A" w14:textId="08DED828"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281</w:t>
            </w:r>
          </w:p>
        </w:tc>
      </w:tr>
      <w:tr w:rsidR="00AE6997" w:rsidRPr="00E428D7" w14:paraId="07293800" w14:textId="77777777" w:rsidTr="00E428D7">
        <w:trPr>
          <w:trHeight w:val="284"/>
        </w:trPr>
        <w:tc>
          <w:tcPr>
            <w:tcW w:w="3240" w:type="dxa"/>
            <w:tcBorders>
              <w:top w:val="nil"/>
              <w:left w:val="nil"/>
              <w:right w:val="nil"/>
            </w:tcBorders>
            <w:shd w:val="clear" w:color="auto" w:fill="auto"/>
            <w:noWrap/>
            <w:vAlign w:val="center"/>
            <w:hideMark/>
          </w:tcPr>
          <w:p w14:paraId="3E4CCD16" w14:textId="77777777" w:rsidR="00AE6997" w:rsidRPr="00E428D7" w:rsidRDefault="00AE6997" w:rsidP="002D097B">
            <w:pPr>
              <w:widowControl/>
              <w:tabs>
                <w:tab w:val="clear" w:pos="567"/>
              </w:tabs>
              <w:spacing w:line="240" w:lineRule="auto"/>
              <w:ind w:left="340"/>
              <w:rPr>
                <w:rFonts w:eastAsia="Times New Roman"/>
                <w:color w:val="000000"/>
                <w:sz w:val="18"/>
                <w:szCs w:val="18"/>
              </w:rPr>
            </w:pPr>
            <w:r w:rsidRPr="00E428D7">
              <w:rPr>
                <w:rFonts w:eastAsia="Times New Roman"/>
                <w:color w:val="000000"/>
                <w:sz w:val="18"/>
                <w:szCs w:val="18"/>
              </w:rPr>
              <w:t>Mudança nos inventários públicos</w:t>
            </w:r>
          </w:p>
        </w:tc>
        <w:tc>
          <w:tcPr>
            <w:tcW w:w="1060" w:type="dxa"/>
            <w:tcBorders>
              <w:top w:val="nil"/>
              <w:left w:val="nil"/>
              <w:right w:val="nil"/>
            </w:tcBorders>
            <w:shd w:val="clear" w:color="auto" w:fill="auto"/>
            <w:noWrap/>
            <w:vAlign w:val="center"/>
            <w:hideMark/>
          </w:tcPr>
          <w:p w14:paraId="23649A30" w14:textId="5DC4489A"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1060" w:type="dxa"/>
            <w:tcBorders>
              <w:top w:val="nil"/>
              <w:left w:val="nil"/>
              <w:right w:val="nil"/>
            </w:tcBorders>
            <w:shd w:val="clear" w:color="auto" w:fill="auto"/>
            <w:noWrap/>
            <w:vAlign w:val="center"/>
            <w:hideMark/>
          </w:tcPr>
          <w:p w14:paraId="657BEB11" w14:textId="0DF242F4"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1060" w:type="dxa"/>
            <w:tcBorders>
              <w:top w:val="nil"/>
              <w:left w:val="nil"/>
              <w:right w:val="nil"/>
            </w:tcBorders>
            <w:shd w:val="clear" w:color="auto" w:fill="auto"/>
            <w:noWrap/>
            <w:vAlign w:val="center"/>
            <w:hideMark/>
          </w:tcPr>
          <w:p w14:paraId="5DF5DDE4" w14:textId="568367A4"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1060" w:type="dxa"/>
            <w:tcBorders>
              <w:top w:val="nil"/>
              <w:left w:val="nil"/>
              <w:right w:val="nil"/>
            </w:tcBorders>
            <w:shd w:val="clear" w:color="auto" w:fill="auto"/>
            <w:noWrap/>
            <w:vAlign w:val="center"/>
            <w:hideMark/>
          </w:tcPr>
          <w:p w14:paraId="3C4E5130" w14:textId="5011876C"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1060" w:type="dxa"/>
            <w:tcBorders>
              <w:top w:val="nil"/>
              <w:left w:val="nil"/>
              <w:right w:val="nil"/>
            </w:tcBorders>
            <w:shd w:val="clear" w:color="auto" w:fill="auto"/>
            <w:noWrap/>
            <w:vAlign w:val="center"/>
            <w:hideMark/>
          </w:tcPr>
          <w:p w14:paraId="238D84B7" w14:textId="49EFFF21"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r>
      <w:tr w:rsidR="00AE6997" w:rsidRPr="00E428D7" w14:paraId="5D6B53AA" w14:textId="77777777" w:rsidTr="00E428D7">
        <w:trPr>
          <w:trHeight w:val="284"/>
        </w:trPr>
        <w:tc>
          <w:tcPr>
            <w:tcW w:w="3240" w:type="dxa"/>
            <w:tcBorders>
              <w:top w:val="nil"/>
              <w:left w:val="nil"/>
              <w:right w:val="nil"/>
            </w:tcBorders>
            <w:shd w:val="clear" w:color="auto" w:fill="auto"/>
            <w:noWrap/>
            <w:vAlign w:val="center"/>
            <w:hideMark/>
          </w:tcPr>
          <w:p w14:paraId="53561178"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Formação de capital fixo bruto</w:t>
            </w:r>
          </w:p>
        </w:tc>
        <w:tc>
          <w:tcPr>
            <w:tcW w:w="1060" w:type="dxa"/>
            <w:tcBorders>
              <w:top w:val="nil"/>
              <w:left w:val="nil"/>
              <w:right w:val="nil"/>
            </w:tcBorders>
            <w:shd w:val="clear" w:color="auto" w:fill="auto"/>
            <w:noWrap/>
            <w:vAlign w:val="center"/>
            <w:hideMark/>
          </w:tcPr>
          <w:p w14:paraId="27E90EA6" w14:textId="10F65E0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1.233</w:t>
            </w:r>
          </w:p>
        </w:tc>
        <w:tc>
          <w:tcPr>
            <w:tcW w:w="1060" w:type="dxa"/>
            <w:tcBorders>
              <w:top w:val="nil"/>
              <w:left w:val="nil"/>
              <w:right w:val="nil"/>
            </w:tcBorders>
            <w:shd w:val="clear" w:color="auto" w:fill="auto"/>
            <w:noWrap/>
            <w:vAlign w:val="center"/>
            <w:hideMark/>
          </w:tcPr>
          <w:p w14:paraId="32E3B8EB" w14:textId="47160A9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1.271</w:t>
            </w:r>
          </w:p>
        </w:tc>
        <w:tc>
          <w:tcPr>
            <w:tcW w:w="1060" w:type="dxa"/>
            <w:tcBorders>
              <w:top w:val="nil"/>
              <w:left w:val="nil"/>
              <w:right w:val="nil"/>
            </w:tcBorders>
            <w:shd w:val="clear" w:color="auto" w:fill="auto"/>
            <w:noWrap/>
            <w:vAlign w:val="center"/>
            <w:hideMark/>
          </w:tcPr>
          <w:p w14:paraId="6539D534" w14:textId="29B639C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1.310</w:t>
            </w:r>
          </w:p>
        </w:tc>
        <w:tc>
          <w:tcPr>
            <w:tcW w:w="1060" w:type="dxa"/>
            <w:tcBorders>
              <w:top w:val="nil"/>
              <w:left w:val="nil"/>
              <w:right w:val="nil"/>
            </w:tcBorders>
            <w:shd w:val="clear" w:color="auto" w:fill="auto"/>
            <w:noWrap/>
            <w:vAlign w:val="center"/>
            <w:hideMark/>
          </w:tcPr>
          <w:p w14:paraId="76B510D1" w14:textId="4A2F2D1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1.278</w:t>
            </w:r>
          </w:p>
        </w:tc>
        <w:tc>
          <w:tcPr>
            <w:tcW w:w="1060" w:type="dxa"/>
            <w:tcBorders>
              <w:top w:val="nil"/>
              <w:left w:val="nil"/>
              <w:right w:val="nil"/>
            </w:tcBorders>
            <w:shd w:val="clear" w:color="auto" w:fill="auto"/>
            <w:noWrap/>
            <w:vAlign w:val="center"/>
            <w:hideMark/>
          </w:tcPr>
          <w:p w14:paraId="1B531578" w14:textId="11604A7D"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1.285</w:t>
            </w:r>
          </w:p>
        </w:tc>
      </w:tr>
      <w:tr w:rsidR="00AE6997" w:rsidRPr="00E428D7" w14:paraId="26049090" w14:textId="77777777" w:rsidTr="00E428D7">
        <w:trPr>
          <w:trHeight w:val="284"/>
        </w:trPr>
        <w:tc>
          <w:tcPr>
            <w:tcW w:w="3240" w:type="dxa"/>
            <w:tcBorders>
              <w:top w:val="nil"/>
              <w:left w:val="nil"/>
              <w:bottom w:val="nil"/>
              <w:right w:val="nil"/>
            </w:tcBorders>
            <w:shd w:val="clear" w:color="auto" w:fill="auto"/>
            <w:noWrap/>
            <w:vAlign w:val="center"/>
            <w:hideMark/>
          </w:tcPr>
          <w:p w14:paraId="79758E00"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Saldo comercial de bens e serviços</w:t>
            </w:r>
          </w:p>
        </w:tc>
        <w:tc>
          <w:tcPr>
            <w:tcW w:w="1060" w:type="dxa"/>
            <w:tcBorders>
              <w:top w:val="nil"/>
              <w:left w:val="nil"/>
              <w:bottom w:val="nil"/>
              <w:right w:val="nil"/>
            </w:tcBorders>
            <w:shd w:val="clear" w:color="auto" w:fill="auto"/>
            <w:noWrap/>
            <w:vAlign w:val="center"/>
            <w:hideMark/>
          </w:tcPr>
          <w:p w14:paraId="2DD58FC3" w14:textId="142C437B"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37</w:t>
            </w:r>
          </w:p>
        </w:tc>
        <w:tc>
          <w:tcPr>
            <w:tcW w:w="1060" w:type="dxa"/>
            <w:tcBorders>
              <w:top w:val="nil"/>
              <w:left w:val="nil"/>
              <w:bottom w:val="nil"/>
              <w:right w:val="nil"/>
            </w:tcBorders>
            <w:shd w:val="clear" w:color="auto" w:fill="auto"/>
            <w:noWrap/>
            <w:vAlign w:val="center"/>
            <w:hideMark/>
          </w:tcPr>
          <w:p w14:paraId="74F8E5C2" w14:textId="16CB1E61" w:rsidR="00AE6997" w:rsidRPr="00E428D7" w:rsidRDefault="00AE6997" w:rsidP="00E428D7">
            <w:pPr>
              <w:widowControl/>
              <w:tabs>
                <w:tab w:val="clear" w:pos="567"/>
              </w:tabs>
              <w:spacing w:line="240" w:lineRule="auto"/>
              <w:jc w:val="right"/>
              <w:rPr>
                <w:rFonts w:eastAsia="Times New Roman"/>
                <w:color w:val="000000"/>
                <w:sz w:val="18"/>
                <w:szCs w:val="18"/>
              </w:rPr>
            </w:pPr>
            <w:proofErr w:type="gramStart"/>
            <w:r>
              <w:rPr>
                <w:color w:val="000000"/>
                <w:sz w:val="18"/>
                <w:szCs w:val="18"/>
              </w:rPr>
              <w:t>1</w:t>
            </w:r>
            <w:proofErr w:type="gramEnd"/>
          </w:p>
        </w:tc>
        <w:tc>
          <w:tcPr>
            <w:tcW w:w="1060" w:type="dxa"/>
            <w:tcBorders>
              <w:top w:val="nil"/>
              <w:left w:val="nil"/>
              <w:bottom w:val="nil"/>
              <w:right w:val="nil"/>
            </w:tcBorders>
            <w:shd w:val="clear" w:color="auto" w:fill="auto"/>
            <w:noWrap/>
            <w:vAlign w:val="center"/>
            <w:hideMark/>
          </w:tcPr>
          <w:p w14:paraId="0B932CFB" w14:textId="3BC3A19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-15</w:t>
            </w:r>
          </w:p>
        </w:tc>
        <w:tc>
          <w:tcPr>
            <w:tcW w:w="1060" w:type="dxa"/>
            <w:tcBorders>
              <w:top w:val="nil"/>
              <w:left w:val="nil"/>
              <w:bottom w:val="nil"/>
              <w:right w:val="nil"/>
            </w:tcBorders>
            <w:shd w:val="clear" w:color="auto" w:fill="auto"/>
            <w:noWrap/>
            <w:vAlign w:val="center"/>
            <w:hideMark/>
          </w:tcPr>
          <w:p w14:paraId="28314312" w14:textId="2CDC62AD"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060" w:type="dxa"/>
            <w:tcBorders>
              <w:top w:val="nil"/>
              <w:left w:val="nil"/>
              <w:bottom w:val="nil"/>
              <w:right w:val="nil"/>
            </w:tcBorders>
            <w:shd w:val="clear" w:color="auto" w:fill="auto"/>
            <w:noWrap/>
            <w:vAlign w:val="center"/>
            <w:hideMark/>
          </w:tcPr>
          <w:p w14:paraId="04E6D1A0" w14:textId="40BA030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-28</w:t>
            </w:r>
          </w:p>
        </w:tc>
      </w:tr>
      <w:tr w:rsidR="00AE6997" w:rsidRPr="00E428D7" w14:paraId="10D1DE59" w14:textId="77777777" w:rsidTr="00E428D7">
        <w:trPr>
          <w:trHeight w:val="284"/>
        </w:trPr>
        <w:tc>
          <w:tcPr>
            <w:tcW w:w="3240" w:type="dxa"/>
            <w:tcBorders>
              <w:top w:val="nil"/>
              <w:left w:val="nil"/>
              <w:bottom w:val="nil"/>
              <w:right w:val="nil"/>
            </w:tcBorders>
            <w:shd w:val="clear" w:color="auto" w:fill="auto"/>
            <w:noWrap/>
            <w:vAlign w:val="center"/>
            <w:hideMark/>
          </w:tcPr>
          <w:p w14:paraId="182AA8F3"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Exportações</w:t>
            </w:r>
          </w:p>
        </w:tc>
        <w:tc>
          <w:tcPr>
            <w:tcW w:w="1060" w:type="dxa"/>
            <w:tcBorders>
              <w:top w:val="nil"/>
              <w:left w:val="nil"/>
              <w:bottom w:val="nil"/>
              <w:right w:val="nil"/>
            </w:tcBorders>
            <w:shd w:val="clear" w:color="auto" w:fill="auto"/>
            <w:noWrap/>
            <w:vAlign w:val="center"/>
            <w:hideMark/>
          </w:tcPr>
          <w:p w14:paraId="37A03471" w14:textId="4BB2F19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867</w:t>
            </w:r>
          </w:p>
        </w:tc>
        <w:tc>
          <w:tcPr>
            <w:tcW w:w="1060" w:type="dxa"/>
            <w:tcBorders>
              <w:top w:val="nil"/>
              <w:left w:val="nil"/>
              <w:bottom w:val="nil"/>
              <w:right w:val="nil"/>
            </w:tcBorders>
            <w:shd w:val="clear" w:color="auto" w:fill="auto"/>
            <w:noWrap/>
            <w:vAlign w:val="center"/>
            <w:hideMark/>
          </w:tcPr>
          <w:p w14:paraId="18089571" w14:textId="0858E1A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924</w:t>
            </w:r>
          </w:p>
        </w:tc>
        <w:tc>
          <w:tcPr>
            <w:tcW w:w="1060" w:type="dxa"/>
            <w:tcBorders>
              <w:top w:val="nil"/>
              <w:left w:val="nil"/>
              <w:bottom w:val="nil"/>
              <w:right w:val="nil"/>
            </w:tcBorders>
            <w:shd w:val="clear" w:color="auto" w:fill="auto"/>
            <w:noWrap/>
            <w:vAlign w:val="center"/>
            <w:hideMark/>
          </w:tcPr>
          <w:p w14:paraId="1C59C0FB" w14:textId="4D546338"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894</w:t>
            </w:r>
          </w:p>
        </w:tc>
        <w:tc>
          <w:tcPr>
            <w:tcW w:w="1060" w:type="dxa"/>
            <w:tcBorders>
              <w:top w:val="nil"/>
              <w:left w:val="nil"/>
              <w:bottom w:val="nil"/>
              <w:right w:val="nil"/>
            </w:tcBorders>
            <w:shd w:val="clear" w:color="auto" w:fill="auto"/>
            <w:noWrap/>
            <w:vAlign w:val="center"/>
            <w:hideMark/>
          </w:tcPr>
          <w:p w14:paraId="3A4D281D" w14:textId="7904ED0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784</w:t>
            </w:r>
          </w:p>
        </w:tc>
        <w:tc>
          <w:tcPr>
            <w:tcW w:w="1060" w:type="dxa"/>
            <w:tcBorders>
              <w:top w:val="nil"/>
              <w:left w:val="nil"/>
              <w:bottom w:val="nil"/>
              <w:right w:val="nil"/>
            </w:tcBorders>
            <w:shd w:val="clear" w:color="auto" w:fill="auto"/>
            <w:noWrap/>
            <w:vAlign w:val="center"/>
            <w:hideMark/>
          </w:tcPr>
          <w:p w14:paraId="3D08AC96" w14:textId="5B7605A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935</w:t>
            </w:r>
          </w:p>
        </w:tc>
      </w:tr>
      <w:tr w:rsidR="00AE6997" w:rsidRPr="00E428D7" w14:paraId="1663D000" w14:textId="77777777" w:rsidTr="00E428D7">
        <w:trPr>
          <w:trHeight w:val="284"/>
        </w:trPr>
        <w:tc>
          <w:tcPr>
            <w:tcW w:w="3240" w:type="dxa"/>
            <w:tcBorders>
              <w:top w:val="nil"/>
              <w:left w:val="nil"/>
              <w:right w:val="nil"/>
            </w:tcBorders>
            <w:shd w:val="clear" w:color="auto" w:fill="auto"/>
            <w:noWrap/>
            <w:vAlign w:val="center"/>
            <w:hideMark/>
          </w:tcPr>
          <w:p w14:paraId="5E4BA65E"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(menos) Importações</w:t>
            </w:r>
          </w:p>
        </w:tc>
        <w:tc>
          <w:tcPr>
            <w:tcW w:w="1060" w:type="dxa"/>
            <w:tcBorders>
              <w:top w:val="nil"/>
              <w:left w:val="nil"/>
              <w:right w:val="nil"/>
            </w:tcBorders>
            <w:shd w:val="clear" w:color="auto" w:fill="auto"/>
            <w:noWrap/>
            <w:vAlign w:val="center"/>
            <w:hideMark/>
          </w:tcPr>
          <w:p w14:paraId="173A3A2B" w14:textId="5874487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830</w:t>
            </w:r>
          </w:p>
        </w:tc>
        <w:tc>
          <w:tcPr>
            <w:tcW w:w="1060" w:type="dxa"/>
            <w:tcBorders>
              <w:top w:val="nil"/>
              <w:left w:val="nil"/>
              <w:right w:val="nil"/>
            </w:tcBorders>
            <w:shd w:val="clear" w:color="auto" w:fill="auto"/>
            <w:noWrap/>
            <w:vAlign w:val="center"/>
            <w:hideMark/>
          </w:tcPr>
          <w:p w14:paraId="2FD64B2E" w14:textId="6D602DB4"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923</w:t>
            </w:r>
          </w:p>
        </w:tc>
        <w:tc>
          <w:tcPr>
            <w:tcW w:w="1060" w:type="dxa"/>
            <w:tcBorders>
              <w:top w:val="nil"/>
              <w:left w:val="nil"/>
              <w:right w:val="nil"/>
            </w:tcBorders>
            <w:shd w:val="clear" w:color="auto" w:fill="auto"/>
            <w:noWrap/>
            <w:vAlign w:val="center"/>
            <w:hideMark/>
          </w:tcPr>
          <w:p w14:paraId="4B0EE918" w14:textId="5808C251"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909</w:t>
            </w:r>
          </w:p>
        </w:tc>
        <w:tc>
          <w:tcPr>
            <w:tcW w:w="1060" w:type="dxa"/>
            <w:tcBorders>
              <w:top w:val="nil"/>
              <w:left w:val="nil"/>
              <w:right w:val="nil"/>
            </w:tcBorders>
            <w:shd w:val="clear" w:color="auto" w:fill="auto"/>
            <w:noWrap/>
            <w:vAlign w:val="center"/>
            <w:hideMark/>
          </w:tcPr>
          <w:p w14:paraId="16111F34" w14:textId="7F26429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796</w:t>
            </w:r>
          </w:p>
        </w:tc>
        <w:tc>
          <w:tcPr>
            <w:tcW w:w="1060" w:type="dxa"/>
            <w:tcBorders>
              <w:top w:val="nil"/>
              <w:left w:val="nil"/>
              <w:right w:val="nil"/>
            </w:tcBorders>
            <w:shd w:val="clear" w:color="auto" w:fill="auto"/>
            <w:noWrap/>
            <w:vAlign w:val="center"/>
            <w:hideMark/>
          </w:tcPr>
          <w:p w14:paraId="29E6CD6E" w14:textId="227C89E7"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963</w:t>
            </w:r>
          </w:p>
        </w:tc>
      </w:tr>
      <w:tr w:rsidR="00AE6997" w:rsidRPr="00E428D7" w14:paraId="6971F5BB" w14:textId="77777777" w:rsidTr="00E428D7">
        <w:trPr>
          <w:trHeight w:val="284"/>
        </w:trPr>
        <w:tc>
          <w:tcPr>
            <w:tcW w:w="3240" w:type="dxa"/>
            <w:tcBorders>
              <w:top w:val="nil"/>
              <w:left w:val="nil"/>
              <w:bottom w:val="nil"/>
              <w:right w:val="nil"/>
            </w:tcBorders>
            <w:shd w:val="clear" w:color="auto" w:fill="auto"/>
            <w:noWrap/>
            <w:vAlign w:val="center"/>
            <w:hideMark/>
          </w:tcPr>
          <w:p w14:paraId="0E2F5E14"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Renda líquida de/para o resto do mundo</w:t>
            </w:r>
          </w:p>
        </w:tc>
        <w:tc>
          <w:tcPr>
            <w:tcW w:w="1060" w:type="dxa"/>
            <w:tcBorders>
              <w:top w:val="nil"/>
              <w:left w:val="nil"/>
              <w:bottom w:val="nil"/>
              <w:right w:val="nil"/>
            </w:tcBorders>
            <w:shd w:val="clear" w:color="auto" w:fill="auto"/>
            <w:noWrap/>
            <w:vAlign w:val="center"/>
            <w:hideMark/>
          </w:tcPr>
          <w:p w14:paraId="4A38E315" w14:textId="40E2487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182</w:t>
            </w:r>
          </w:p>
        </w:tc>
        <w:tc>
          <w:tcPr>
            <w:tcW w:w="1060" w:type="dxa"/>
            <w:tcBorders>
              <w:top w:val="nil"/>
              <w:left w:val="nil"/>
              <w:bottom w:val="nil"/>
              <w:right w:val="nil"/>
            </w:tcBorders>
            <w:shd w:val="clear" w:color="auto" w:fill="auto"/>
            <w:noWrap/>
            <w:vAlign w:val="center"/>
            <w:hideMark/>
          </w:tcPr>
          <w:p w14:paraId="036C70DA" w14:textId="37501545"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193</w:t>
            </w:r>
          </w:p>
        </w:tc>
        <w:tc>
          <w:tcPr>
            <w:tcW w:w="1060" w:type="dxa"/>
            <w:tcBorders>
              <w:top w:val="nil"/>
              <w:left w:val="nil"/>
              <w:bottom w:val="nil"/>
              <w:right w:val="nil"/>
            </w:tcBorders>
            <w:shd w:val="clear" w:color="auto" w:fill="auto"/>
            <w:noWrap/>
            <w:vAlign w:val="center"/>
            <w:hideMark/>
          </w:tcPr>
          <w:p w14:paraId="723214F6" w14:textId="1B7C8A3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200</w:t>
            </w:r>
          </w:p>
        </w:tc>
        <w:tc>
          <w:tcPr>
            <w:tcW w:w="1060" w:type="dxa"/>
            <w:tcBorders>
              <w:top w:val="nil"/>
              <w:left w:val="nil"/>
              <w:bottom w:val="nil"/>
              <w:right w:val="nil"/>
            </w:tcBorders>
            <w:shd w:val="clear" w:color="auto" w:fill="auto"/>
            <w:noWrap/>
            <w:vAlign w:val="center"/>
            <w:hideMark/>
          </w:tcPr>
          <w:p w14:paraId="065B234C" w14:textId="733109C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183</w:t>
            </w:r>
          </w:p>
        </w:tc>
        <w:tc>
          <w:tcPr>
            <w:tcW w:w="1060" w:type="dxa"/>
            <w:tcBorders>
              <w:top w:val="nil"/>
              <w:left w:val="nil"/>
              <w:bottom w:val="nil"/>
              <w:right w:val="nil"/>
            </w:tcBorders>
            <w:shd w:val="clear" w:color="auto" w:fill="auto"/>
            <w:noWrap/>
            <w:vAlign w:val="center"/>
            <w:hideMark/>
          </w:tcPr>
          <w:p w14:paraId="7165CCE2" w14:textId="29F2061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192</w:t>
            </w:r>
          </w:p>
        </w:tc>
      </w:tr>
      <w:tr w:rsidR="00AE6997" w:rsidRPr="00E428D7" w14:paraId="64F513F4" w14:textId="77777777" w:rsidTr="00E428D7">
        <w:trPr>
          <w:trHeight w:val="284"/>
        </w:trPr>
        <w:tc>
          <w:tcPr>
            <w:tcW w:w="3240" w:type="dxa"/>
            <w:tcBorders>
              <w:top w:val="nil"/>
              <w:left w:val="nil"/>
              <w:bottom w:val="nil"/>
              <w:right w:val="nil"/>
            </w:tcBorders>
            <w:shd w:val="clear" w:color="auto" w:fill="auto"/>
            <w:noWrap/>
            <w:vAlign w:val="center"/>
            <w:hideMark/>
          </w:tcPr>
          <w:p w14:paraId="53ECFC0C"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Recebimento</w:t>
            </w:r>
          </w:p>
        </w:tc>
        <w:tc>
          <w:tcPr>
            <w:tcW w:w="1060" w:type="dxa"/>
            <w:tcBorders>
              <w:top w:val="nil"/>
              <w:left w:val="nil"/>
              <w:bottom w:val="nil"/>
              <w:right w:val="nil"/>
            </w:tcBorders>
            <w:shd w:val="clear" w:color="auto" w:fill="auto"/>
            <w:noWrap/>
            <w:vAlign w:val="center"/>
            <w:hideMark/>
          </w:tcPr>
          <w:p w14:paraId="458E2E87" w14:textId="01DC93A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278</w:t>
            </w:r>
          </w:p>
        </w:tc>
        <w:tc>
          <w:tcPr>
            <w:tcW w:w="1060" w:type="dxa"/>
            <w:tcBorders>
              <w:top w:val="nil"/>
              <w:left w:val="nil"/>
              <w:bottom w:val="nil"/>
              <w:right w:val="nil"/>
            </w:tcBorders>
            <w:shd w:val="clear" w:color="auto" w:fill="auto"/>
            <w:noWrap/>
            <w:vAlign w:val="center"/>
            <w:hideMark/>
          </w:tcPr>
          <w:p w14:paraId="7A9BC688" w14:textId="77C6AFB4"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303</w:t>
            </w:r>
          </w:p>
        </w:tc>
        <w:tc>
          <w:tcPr>
            <w:tcW w:w="1060" w:type="dxa"/>
            <w:tcBorders>
              <w:top w:val="nil"/>
              <w:left w:val="nil"/>
              <w:bottom w:val="nil"/>
              <w:right w:val="nil"/>
            </w:tcBorders>
            <w:shd w:val="clear" w:color="auto" w:fill="auto"/>
            <w:noWrap/>
            <w:vAlign w:val="center"/>
            <w:hideMark/>
          </w:tcPr>
          <w:p w14:paraId="451C5946" w14:textId="306A22A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315</w:t>
            </w:r>
          </w:p>
        </w:tc>
        <w:tc>
          <w:tcPr>
            <w:tcW w:w="1060" w:type="dxa"/>
            <w:tcBorders>
              <w:top w:val="nil"/>
              <w:left w:val="nil"/>
              <w:bottom w:val="nil"/>
              <w:right w:val="nil"/>
            </w:tcBorders>
            <w:shd w:val="clear" w:color="auto" w:fill="auto"/>
            <w:noWrap/>
            <w:vAlign w:val="center"/>
            <w:hideMark/>
          </w:tcPr>
          <w:p w14:paraId="6B99B4A9" w14:textId="3A732033"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280</w:t>
            </w:r>
          </w:p>
        </w:tc>
        <w:tc>
          <w:tcPr>
            <w:tcW w:w="1060" w:type="dxa"/>
            <w:tcBorders>
              <w:top w:val="nil"/>
              <w:left w:val="nil"/>
              <w:bottom w:val="nil"/>
              <w:right w:val="nil"/>
            </w:tcBorders>
            <w:shd w:val="clear" w:color="auto" w:fill="auto"/>
            <w:noWrap/>
            <w:vAlign w:val="center"/>
            <w:hideMark/>
          </w:tcPr>
          <w:p w14:paraId="02B49642" w14:textId="40F3FA6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293</w:t>
            </w:r>
          </w:p>
        </w:tc>
      </w:tr>
      <w:tr w:rsidR="00AE6997" w:rsidRPr="00E428D7" w14:paraId="071275BE" w14:textId="77777777" w:rsidTr="00E428D7">
        <w:trPr>
          <w:trHeight w:val="284"/>
        </w:trPr>
        <w:tc>
          <w:tcPr>
            <w:tcW w:w="3240" w:type="dxa"/>
            <w:tcBorders>
              <w:top w:val="nil"/>
              <w:left w:val="nil"/>
              <w:right w:val="nil"/>
            </w:tcBorders>
            <w:shd w:val="clear" w:color="auto" w:fill="auto"/>
            <w:noWrap/>
            <w:vAlign w:val="center"/>
            <w:hideMark/>
          </w:tcPr>
          <w:p w14:paraId="290B5767" w14:textId="77777777" w:rsidR="00AE6997" w:rsidRPr="00E428D7" w:rsidRDefault="00AE6997" w:rsidP="002D097B">
            <w:pPr>
              <w:widowControl/>
              <w:tabs>
                <w:tab w:val="clear" w:pos="567"/>
              </w:tabs>
              <w:spacing w:line="240" w:lineRule="auto"/>
              <w:ind w:left="170"/>
              <w:rPr>
                <w:rFonts w:eastAsia="Times New Roman"/>
                <w:color w:val="000000"/>
                <w:sz w:val="18"/>
                <w:szCs w:val="18"/>
              </w:rPr>
            </w:pPr>
            <w:r w:rsidRPr="00E428D7">
              <w:rPr>
                <w:rFonts w:eastAsia="Times New Roman"/>
                <w:color w:val="000000"/>
                <w:sz w:val="18"/>
                <w:szCs w:val="18"/>
              </w:rPr>
              <w:t>(menos) Pagamento</w:t>
            </w:r>
          </w:p>
        </w:tc>
        <w:tc>
          <w:tcPr>
            <w:tcW w:w="1060" w:type="dxa"/>
            <w:tcBorders>
              <w:top w:val="nil"/>
              <w:left w:val="nil"/>
              <w:right w:val="nil"/>
            </w:tcBorders>
            <w:shd w:val="clear" w:color="auto" w:fill="auto"/>
            <w:noWrap/>
            <w:vAlign w:val="center"/>
            <w:hideMark/>
          </w:tcPr>
          <w:p w14:paraId="3324DA25" w14:textId="685B41D9"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95</w:t>
            </w:r>
          </w:p>
        </w:tc>
        <w:tc>
          <w:tcPr>
            <w:tcW w:w="1060" w:type="dxa"/>
            <w:tcBorders>
              <w:top w:val="nil"/>
              <w:left w:val="nil"/>
              <w:right w:val="nil"/>
            </w:tcBorders>
            <w:shd w:val="clear" w:color="auto" w:fill="auto"/>
            <w:noWrap/>
            <w:vAlign w:val="center"/>
            <w:hideMark/>
          </w:tcPr>
          <w:p w14:paraId="27D17B1C" w14:textId="092F4DF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110</w:t>
            </w:r>
          </w:p>
        </w:tc>
        <w:tc>
          <w:tcPr>
            <w:tcW w:w="1060" w:type="dxa"/>
            <w:tcBorders>
              <w:top w:val="nil"/>
              <w:left w:val="nil"/>
              <w:right w:val="nil"/>
            </w:tcBorders>
            <w:shd w:val="clear" w:color="auto" w:fill="auto"/>
            <w:noWrap/>
            <w:vAlign w:val="center"/>
            <w:hideMark/>
          </w:tcPr>
          <w:p w14:paraId="2A6CA775" w14:textId="2333FF96"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115</w:t>
            </w:r>
          </w:p>
        </w:tc>
        <w:tc>
          <w:tcPr>
            <w:tcW w:w="1060" w:type="dxa"/>
            <w:tcBorders>
              <w:top w:val="nil"/>
              <w:left w:val="nil"/>
              <w:right w:val="nil"/>
            </w:tcBorders>
            <w:shd w:val="clear" w:color="auto" w:fill="auto"/>
            <w:noWrap/>
            <w:vAlign w:val="center"/>
            <w:hideMark/>
          </w:tcPr>
          <w:p w14:paraId="2560F585" w14:textId="7813C7E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97</w:t>
            </w:r>
          </w:p>
        </w:tc>
        <w:tc>
          <w:tcPr>
            <w:tcW w:w="1060" w:type="dxa"/>
            <w:tcBorders>
              <w:top w:val="nil"/>
              <w:left w:val="nil"/>
              <w:right w:val="nil"/>
            </w:tcBorders>
            <w:shd w:val="clear" w:color="auto" w:fill="auto"/>
            <w:noWrap/>
            <w:vAlign w:val="center"/>
            <w:hideMark/>
          </w:tcPr>
          <w:p w14:paraId="13B7A3C5" w14:textId="492C769A"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101</w:t>
            </w:r>
          </w:p>
        </w:tc>
      </w:tr>
      <w:tr w:rsidR="00AE6997" w:rsidRPr="00E428D7" w14:paraId="302E1977" w14:textId="77777777" w:rsidTr="00E428D7">
        <w:trPr>
          <w:trHeight w:val="284"/>
        </w:trPr>
        <w:tc>
          <w:tcPr>
            <w:tcW w:w="3240" w:type="dxa"/>
            <w:tcBorders>
              <w:top w:val="nil"/>
              <w:left w:val="nil"/>
              <w:right w:val="nil"/>
            </w:tcBorders>
            <w:shd w:val="clear" w:color="auto" w:fill="auto"/>
            <w:noWrap/>
            <w:vAlign w:val="center"/>
            <w:hideMark/>
          </w:tcPr>
          <w:p w14:paraId="6A3B9DD6"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Vendas finais de produtos nacionais</w:t>
            </w:r>
          </w:p>
        </w:tc>
        <w:tc>
          <w:tcPr>
            <w:tcW w:w="1060" w:type="dxa"/>
            <w:tcBorders>
              <w:top w:val="nil"/>
              <w:left w:val="nil"/>
              <w:right w:val="nil"/>
            </w:tcBorders>
            <w:shd w:val="clear" w:color="auto" w:fill="auto"/>
            <w:noWrap/>
            <w:vAlign w:val="center"/>
            <w:hideMark/>
          </w:tcPr>
          <w:p w14:paraId="0C231434" w14:textId="1DC5CBA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4.921</w:t>
            </w:r>
          </w:p>
        </w:tc>
        <w:tc>
          <w:tcPr>
            <w:tcW w:w="1060" w:type="dxa"/>
            <w:tcBorders>
              <w:top w:val="nil"/>
              <w:left w:val="nil"/>
              <w:right w:val="nil"/>
            </w:tcBorders>
            <w:shd w:val="clear" w:color="auto" w:fill="auto"/>
            <w:noWrap/>
            <w:vAlign w:val="center"/>
            <w:hideMark/>
          </w:tcPr>
          <w:p w14:paraId="38CAD33A" w14:textId="1F54F4D0"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5.020</w:t>
            </w:r>
          </w:p>
        </w:tc>
        <w:tc>
          <w:tcPr>
            <w:tcW w:w="1060" w:type="dxa"/>
            <w:tcBorders>
              <w:top w:val="nil"/>
              <w:left w:val="nil"/>
              <w:right w:val="nil"/>
            </w:tcBorders>
            <w:shd w:val="clear" w:color="auto" w:fill="auto"/>
            <w:noWrap/>
            <w:vAlign w:val="center"/>
            <w:hideMark/>
          </w:tcPr>
          <w:p w14:paraId="581624B9" w14:textId="5F76542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5.111</w:t>
            </w:r>
          </w:p>
        </w:tc>
        <w:tc>
          <w:tcPr>
            <w:tcW w:w="1060" w:type="dxa"/>
            <w:tcBorders>
              <w:top w:val="nil"/>
              <w:left w:val="nil"/>
              <w:right w:val="nil"/>
            </w:tcBorders>
            <w:shd w:val="clear" w:color="auto" w:fill="auto"/>
            <w:noWrap/>
            <w:vAlign w:val="center"/>
            <w:hideMark/>
          </w:tcPr>
          <w:p w14:paraId="648BA013" w14:textId="652FDC82"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5.037</w:t>
            </w:r>
          </w:p>
        </w:tc>
        <w:tc>
          <w:tcPr>
            <w:tcW w:w="1060" w:type="dxa"/>
            <w:tcBorders>
              <w:top w:val="nil"/>
              <w:left w:val="nil"/>
              <w:right w:val="nil"/>
            </w:tcBorders>
            <w:shd w:val="clear" w:color="auto" w:fill="auto"/>
            <w:noWrap/>
            <w:vAlign w:val="center"/>
            <w:hideMark/>
          </w:tcPr>
          <w:p w14:paraId="5B88F50F" w14:textId="3217F08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5.080</w:t>
            </w:r>
          </w:p>
        </w:tc>
      </w:tr>
      <w:tr w:rsidR="00AE6997" w:rsidRPr="00E428D7" w14:paraId="5A6A6C0F" w14:textId="77777777" w:rsidTr="00E428D7">
        <w:trPr>
          <w:trHeight w:val="284"/>
        </w:trPr>
        <w:tc>
          <w:tcPr>
            <w:tcW w:w="3240" w:type="dxa"/>
            <w:tcBorders>
              <w:left w:val="nil"/>
              <w:bottom w:val="single" w:sz="8" w:space="0" w:color="auto"/>
              <w:right w:val="nil"/>
            </w:tcBorders>
            <w:shd w:val="clear" w:color="auto" w:fill="auto"/>
            <w:noWrap/>
            <w:vAlign w:val="center"/>
            <w:hideMark/>
          </w:tcPr>
          <w:p w14:paraId="7393BBF9" w14:textId="77777777" w:rsidR="00AE6997" w:rsidRPr="00E428D7" w:rsidRDefault="00AE6997" w:rsidP="002D097B">
            <w:pPr>
              <w:widowControl/>
              <w:tabs>
                <w:tab w:val="clear" w:pos="567"/>
              </w:tabs>
              <w:spacing w:line="240" w:lineRule="auto"/>
              <w:rPr>
                <w:rFonts w:eastAsia="Times New Roman"/>
                <w:color w:val="000000"/>
                <w:sz w:val="18"/>
                <w:szCs w:val="18"/>
              </w:rPr>
            </w:pPr>
            <w:r w:rsidRPr="00E428D7">
              <w:rPr>
                <w:rFonts w:eastAsia="Times New Roman"/>
                <w:color w:val="000000"/>
                <w:sz w:val="18"/>
                <w:szCs w:val="18"/>
              </w:rPr>
              <w:t>Renda Nacional Bruta</w:t>
            </w:r>
          </w:p>
        </w:tc>
        <w:tc>
          <w:tcPr>
            <w:tcW w:w="1060" w:type="dxa"/>
            <w:tcBorders>
              <w:left w:val="nil"/>
              <w:bottom w:val="single" w:sz="8" w:space="0" w:color="auto"/>
              <w:right w:val="nil"/>
            </w:tcBorders>
            <w:shd w:val="clear" w:color="auto" w:fill="auto"/>
            <w:noWrap/>
            <w:vAlign w:val="center"/>
            <w:hideMark/>
          </w:tcPr>
          <w:p w14:paraId="059F462F" w14:textId="1D5B1B1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5.114</w:t>
            </w:r>
          </w:p>
        </w:tc>
        <w:tc>
          <w:tcPr>
            <w:tcW w:w="1060" w:type="dxa"/>
            <w:tcBorders>
              <w:left w:val="nil"/>
              <w:bottom w:val="single" w:sz="8" w:space="0" w:color="auto"/>
              <w:right w:val="nil"/>
            </w:tcBorders>
            <w:shd w:val="clear" w:color="auto" w:fill="auto"/>
            <w:noWrap/>
            <w:vAlign w:val="center"/>
            <w:hideMark/>
          </w:tcPr>
          <w:p w14:paraId="4A541CF7" w14:textId="69A97459"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5.232</w:t>
            </w:r>
          </w:p>
        </w:tc>
        <w:tc>
          <w:tcPr>
            <w:tcW w:w="1060" w:type="dxa"/>
            <w:tcBorders>
              <w:left w:val="nil"/>
              <w:bottom w:val="single" w:sz="8" w:space="0" w:color="auto"/>
              <w:right w:val="nil"/>
            </w:tcBorders>
            <w:shd w:val="clear" w:color="auto" w:fill="auto"/>
            <w:noWrap/>
            <w:vAlign w:val="center"/>
            <w:hideMark/>
          </w:tcPr>
          <w:p w14:paraId="17E809CC" w14:textId="797CE78F"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5.323</w:t>
            </w:r>
          </w:p>
        </w:tc>
        <w:tc>
          <w:tcPr>
            <w:tcW w:w="1060" w:type="dxa"/>
            <w:tcBorders>
              <w:left w:val="nil"/>
              <w:bottom w:val="single" w:sz="8" w:space="0" w:color="auto"/>
              <w:right w:val="nil"/>
            </w:tcBorders>
            <w:shd w:val="clear" w:color="auto" w:fill="auto"/>
            <w:noWrap/>
            <w:vAlign w:val="center"/>
            <w:hideMark/>
          </w:tcPr>
          <w:p w14:paraId="3BCC9753" w14:textId="042C0E70"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5.223</w:t>
            </w:r>
          </w:p>
        </w:tc>
        <w:tc>
          <w:tcPr>
            <w:tcW w:w="1060" w:type="dxa"/>
            <w:tcBorders>
              <w:left w:val="nil"/>
              <w:bottom w:val="single" w:sz="8" w:space="0" w:color="auto"/>
              <w:right w:val="nil"/>
            </w:tcBorders>
            <w:shd w:val="clear" w:color="auto" w:fill="auto"/>
            <w:noWrap/>
            <w:vAlign w:val="center"/>
            <w:hideMark/>
          </w:tcPr>
          <w:p w14:paraId="32D6182E" w14:textId="147742EC" w:rsidR="00AE6997" w:rsidRPr="00E428D7" w:rsidRDefault="00AE6997" w:rsidP="00E428D7">
            <w:pPr>
              <w:widowControl/>
              <w:tabs>
                <w:tab w:val="clear" w:pos="567"/>
              </w:tabs>
              <w:spacing w:line="240" w:lineRule="auto"/>
              <w:jc w:val="right"/>
              <w:rPr>
                <w:rFonts w:eastAsia="Times New Roman"/>
                <w:color w:val="000000"/>
                <w:sz w:val="18"/>
                <w:szCs w:val="18"/>
              </w:rPr>
            </w:pPr>
            <w:r>
              <w:rPr>
                <w:color w:val="000000"/>
                <w:sz w:val="18"/>
                <w:szCs w:val="18"/>
              </w:rPr>
              <w:t>5.267</w:t>
            </w:r>
          </w:p>
        </w:tc>
      </w:tr>
    </w:tbl>
    <w:p w14:paraId="3FC06300" w14:textId="77777777" w:rsidR="00094452" w:rsidRDefault="00094452" w:rsidP="00094452">
      <w:pPr>
        <w:autoSpaceDE w:val="0"/>
        <w:autoSpaceDN w:val="0"/>
        <w:adjustRightInd w:val="0"/>
        <w:spacing w:line="240" w:lineRule="auto"/>
        <w:jc w:val="both"/>
      </w:pPr>
    </w:p>
    <w:p w14:paraId="52A2D1E3" w14:textId="77777777" w:rsidR="00094452" w:rsidRDefault="00094452" w:rsidP="00094452">
      <w:pPr>
        <w:tabs>
          <w:tab w:val="clear" w:pos="567"/>
        </w:tabs>
        <w:autoSpaceDE w:val="0"/>
        <w:autoSpaceDN w:val="0"/>
        <w:adjustRightInd w:val="0"/>
        <w:spacing w:line="240" w:lineRule="auto"/>
        <w:ind w:left="709" w:hanging="709"/>
        <w:jc w:val="both"/>
        <w:rPr>
          <w:rFonts w:eastAsia="Times New Roman"/>
          <w:i/>
          <w:lang w:val="en-US"/>
        </w:rPr>
      </w:pPr>
      <w:r w:rsidRPr="00732842">
        <w:rPr>
          <w:i/>
          <w:iCs/>
          <w:lang w:val="en-US"/>
        </w:rPr>
        <w:t>Fonte</w:t>
      </w:r>
      <w:r w:rsidRPr="000B3E22">
        <w:rPr>
          <w:rFonts w:eastAsia="Times New Roman"/>
          <w:i/>
          <w:lang w:val="en-US"/>
        </w:rPr>
        <w:t>:</w:t>
      </w:r>
      <w:r w:rsidRPr="000B3E22">
        <w:rPr>
          <w:rFonts w:eastAsia="Times New Roman"/>
          <w:i/>
          <w:lang w:val="en-US"/>
        </w:rPr>
        <w:tab/>
      </w:r>
      <w:r>
        <w:rPr>
          <w:rFonts w:eastAsia="Times New Roman"/>
          <w:i/>
          <w:lang w:val="en-US"/>
        </w:rPr>
        <w:t xml:space="preserve"> </w:t>
      </w:r>
      <w:r w:rsidRPr="000B3E22">
        <w:rPr>
          <w:rFonts w:eastAsia="Times New Roman"/>
          <w:i/>
          <w:lang w:val="en-US"/>
        </w:rPr>
        <w:t>Economic</w:t>
      </w:r>
      <w:r>
        <w:rPr>
          <w:rFonts w:eastAsia="Times New Roman"/>
          <w:i/>
          <w:lang w:val="en-US"/>
        </w:rPr>
        <w:t xml:space="preserve"> </w:t>
      </w:r>
      <w:r w:rsidRPr="000B3E22">
        <w:rPr>
          <w:rFonts w:eastAsia="Times New Roman"/>
          <w:i/>
          <w:lang w:val="en-US"/>
        </w:rPr>
        <w:t>and</w:t>
      </w:r>
      <w:r>
        <w:rPr>
          <w:rFonts w:eastAsia="Times New Roman"/>
          <w:i/>
          <w:lang w:val="en-US"/>
        </w:rPr>
        <w:t xml:space="preserve"> </w:t>
      </w:r>
      <w:r w:rsidRPr="000B3E22">
        <w:rPr>
          <w:rFonts w:eastAsia="Times New Roman"/>
          <w:i/>
          <w:lang w:val="en-US"/>
        </w:rPr>
        <w:t>Social</w:t>
      </w:r>
      <w:r>
        <w:rPr>
          <w:rFonts w:eastAsia="Times New Roman"/>
          <w:i/>
          <w:lang w:val="en-US"/>
        </w:rPr>
        <w:t xml:space="preserve"> </w:t>
      </w:r>
      <w:r w:rsidRPr="000B3E22">
        <w:rPr>
          <w:rFonts w:eastAsia="Times New Roman"/>
          <w:i/>
          <w:lang w:val="en-US"/>
        </w:rPr>
        <w:t>Research</w:t>
      </w:r>
      <w:r>
        <w:rPr>
          <w:rFonts w:eastAsia="Times New Roman"/>
          <w:i/>
          <w:lang w:val="en-US"/>
        </w:rPr>
        <w:t xml:space="preserve"> </w:t>
      </w:r>
      <w:r w:rsidRPr="000B3E22">
        <w:rPr>
          <w:rFonts w:eastAsia="Times New Roman"/>
          <w:i/>
          <w:lang w:val="en-US"/>
        </w:rPr>
        <w:t>Institute,</w:t>
      </w:r>
      <w:r>
        <w:rPr>
          <w:rFonts w:eastAsia="Times New Roman"/>
          <w:i/>
          <w:lang w:val="en-US"/>
        </w:rPr>
        <w:t xml:space="preserve"> </w:t>
      </w:r>
      <w:r w:rsidRPr="000B3E22">
        <w:rPr>
          <w:rFonts w:eastAsia="Times New Roman"/>
          <w:i/>
          <w:lang w:val="en-US"/>
        </w:rPr>
        <w:t>Cabinet</w:t>
      </w:r>
      <w:r>
        <w:rPr>
          <w:rFonts w:eastAsia="Times New Roman"/>
          <w:i/>
          <w:lang w:val="en-US"/>
        </w:rPr>
        <w:t xml:space="preserve"> </w:t>
      </w:r>
      <w:r w:rsidRPr="000B3E22">
        <w:rPr>
          <w:rFonts w:eastAsia="Times New Roman"/>
          <w:i/>
          <w:lang w:val="en-US"/>
        </w:rPr>
        <w:t>Office.</w:t>
      </w:r>
    </w:p>
    <w:p w14:paraId="771C0B26" w14:textId="77777777" w:rsidR="00094452" w:rsidRPr="00BF0B9C" w:rsidRDefault="00094452" w:rsidP="00094452">
      <w:pPr>
        <w:tabs>
          <w:tab w:val="clear" w:pos="567"/>
        </w:tabs>
        <w:autoSpaceDE w:val="0"/>
        <w:autoSpaceDN w:val="0"/>
        <w:adjustRightInd w:val="0"/>
        <w:spacing w:before="120" w:line="240" w:lineRule="auto"/>
        <w:jc w:val="both"/>
        <w:rPr>
          <w:rFonts w:eastAsia="Times New Roman"/>
          <w:iCs/>
          <w:lang w:val="en-US"/>
        </w:rPr>
      </w:pPr>
    </w:p>
    <w:p w14:paraId="09E4AAA4" w14:textId="77777777" w:rsidR="00094452" w:rsidRPr="007F7184" w:rsidRDefault="00094452" w:rsidP="00094452">
      <w:pPr>
        <w:widowControl/>
        <w:tabs>
          <w:tab w:val="clear" w:pos="567"/>
        </w:tabs>
        <w:spacing w:line="240" w:lineRule="auto"/>
        <w:jc w:val="center"/>
        <w:rPr>
          <w:b/>
        </w:rPr>
      </w:pPr>
      <w:r w:rsidRPr="00273751">
        <w:rPr>
          <w:b/>
        </w:rPr>
        <w:t xml:space="preserve">PIB nominal </w:t>
      </w:r>
      <w:r>
        <w:rPr>
          <w:b/>
        </w:rPr>
        <w:t>por atividade econômica</w:t>
      </w:r>
      <w:r w:rsidRPr="00273751">
        <w:rPr>
          <w:b/>
        </w:rPr>
        <w:t xml:space="preserve"> (</w:t>
      </w:r>
      <w:r>
        <w:rPr>
          <w:b/>
        </w:rPr>
        <w:t>Part. %)</w:t>
      </w:r>
    </w:p>
    <w:p w14:paraId="2473168B" w14:textId="77777777" w:rsidR="00094452" w:rsidRPr="007F7184" w:rsidRDefault="00094452" w:rsidP="00094452">
      <w:pPr>
        <w:autoSpaceDE w:val="0"/>
        <w:autoSpaceDN w:val="0"/>
        <w:adjustRightInd w:val="0"/>
        <w:spacing w:line="240" w:lineRule="auto"/>
        <w:jc w:val="center"/>
      </w:pPr>
    </w:p>
    <w:tbl>
      <w:tblPr>
        <w:tblW w:w="8630" w:type="dxa"/>
        <w:jc w:val="center"/>
        <w:tblLayout w:type="fixed"/>
        <w:tblCellMar>
          <w:left w:w="70" w:type="dxa"/>
          <w:right w:w="70" w:type="dxa"/>
        </w:tblCellMar>
        <w:tblLook w:val="04A0" w:firstRow="1" w:lastRow="0" w:firstColumn="1" w:lastColumn="0" w:noHBand="0" w:noVBand="1"/>
      </w:tblPr>
      <w:tblGrid>
        <w:gridCol w:w="5532"/>
        <w:gridCol w:w="619"/>
        <w:gridCol w:w="620"/>
        <w:gridCol w:w="619"/>
        <w:gridCol w:w="620"/>
        <w:gridCol w:w="620"/>
      </w:tblGrid>
      <w:tr w:rsidR="00094452" w:rsidRPr="00BF0B9C" w14:paraId="6D1DFB48" w14:textId="77777777" w:rsidTr="00BF0B9C">
        <w:trPr>
          <w:trHeight w:val="284"/>
          <w:jc w:val="center"/>
        </w:trPr>
        <w:tc>
          <w:tcPr>
            <w:tcW w:w="5532" w:type="dxa"/>
            <w:tcBorders>
              <w:top w:val="single" w:sz="8" w:space="0" w:color="auto"/>
              <w:left w:val="nil"/>
              <w:bottom w:val="single" w:sz="8" w:space="0" w:color="auto"/>
              <w:right w:val="nil"/>
            </w:tcBorders>
            <w:shd w:val="clear" w:color="auto" w:fill="auto"/>
            <w:vAlign w:val="center"/>
            <w:hideMark/>
          </w:tcPr>
          <w:p w14:paraId="6E34987A" w14:textId="77777777" w:rsidR="00094452" w:rsidRPr="00BF0B9C" w:rsidRDefault="00094452" w:rsidP="002D097B">
            <w:pPr>
              <w:widowControl/>
              <w:tabs>
                <w:tab w:val="clear" w:pos="567"/>
              </w:tabs>
              <w:spacing w:line="240" w:lineRule="auto"/>
              <w:rPr>
                <w:b/>
                <w:bCs/>
                <w:sz w:val="18"/>
                <w:szCs w:val="18"/>
              </w:rPr>
            </w:pPr>
            <w:r w:rsidRPr="00BF0B9C">
              <w:rPr>
                <w:b/>
                <w:bCs/>
                <w:sz w:val="18"/>
                <w:szCs w:val="18"/>
              </w:rPr>
              <w:t>Itens</w:t>
            </w:r>
          </w:p>
        </w:tc>
        <w:tc>
          <w:tcPr>
            <w:tcW w:w="619" w:type="dxa"/>
            <w:tcBorders>
              <w:top w:val="single" w:sz="8" w:space="0" w:color="auto"/>
              <w:left w:val="nil"/>
              <w:bottom w:val="single" w:sz="8" w:space="0" w:color="auto"/>
              <w:right w:val="nil"/>
            </w:tcBorders>
            <w:shd w:val="clear" w:color="auto" w:fill="auto"/>
            <w:vAlign w:val="center"/>
            <w:hideMark/>
          </w:tcPr>
          <w:p w14:paraId="72CA732F" w14:textId="73AD8F71" w:rsidR="00094452" w:rsidRPr="00BF0B9C" w:rsidRDefault="00094452" w:rsidP="00BF0B9C">
            <w:pPr>
              <w:widowControl/>
              <w:tabs>
                <w:tab w:val="clear" w:pos="567"/>
              </w:tabs>
              <w:spacing w:line="240" w:lineRule="auto"/>
              <w:jc w:val="right"/>
              <w:rPr>
                <w:b/>
                <w:bCs/>
                <w:sz w:val="18"/>
                <w:szCs w:val="18"/>
              </w:rPr>
            </w:pPr>
            <w:r w:rsidRPr="00BF0B9C">
              <w:rPr>
                <w:b/>
                <w:bCs/>
                <w:sz w:val="18"/>
                <w:szCs w:val="18"/>
              </w:rPr>
              <w:t>201</w:t>
            </w:r>
            <w:r w:rsidR="00A42FB5">
              <w:rPr>
                <w:b/>
                <w:bCs/>
                <w:sz w:val="18"/>
                <w:szCs w:val="18"/>
              </w:rPr>
              <w:t>6</w:t>
            </w:r>
          </w:p>
        </w:tc>
        <w:tc>
          <w:tcPr>
            <w:tcW w:w="620" w:type="dxa"/>
            <w:tcBorders>
              <w:top w:val="single" w:sz="8" w:space="0" w:color="auto"/>
              <w:left w:val="nil"/>
              <w:bottom w:val="single" w:sz="8" w:space="0" w:color="auto"/>
              <w:right w:val="nil"/>
            </w:tcBorders>
            <w:shd w:val="clear" w:color="auto" w:fill="auto"/>
            <w:noWrap/>
            <w:vAlign w:val="center"/>
            <w:hideMark/>
          </w:tcPr>
          <w:p w14:paraId="5BB1BD72" w14:textId="0E3A1E80" w:rsidR="00094452" w:rsidRPr="00BF0B9C" w:rsidRDefault="00094452" w:rsidP="00A42FB5">
            <w:pPr>
              <w:widowControl/>
              <w:tabs>
                <w:tab w:val="clear" w:pos="567"/>
              </w:tabs>
              <w:spacing w:line="240" w:lineRule="auto"/>
              <w:jc w:val="right"/>
              <w:rPr>
                <w:b/>
                <w:bCs/>
                <w:sz w:val="18"/>
                <w:szCs w:val="18"/>
              </w:rPr>
            </w:pPr>
            <w:r w:rsidRPr="00BF0B9C">
              <w:rPr>
                <w:b/>
                <w:bCs/>
                <w:sz w:val="18"/>
                <w:szCs w:val="18"/>
              </w:rPr>
              <w:t>201</w:t>
            </w:r>
            <w:r w:rsidR="00A42FB5">
              <w:rPr>
                <w:b/>
                <w:bCs/>
                <w:sz w:val="18"/>
                <w:szCs w:val="18"/>
              </w:rPr>
              <w:t>7</w:t>
            </w:r>
          </w:p>
        </w:tc>
        <w:tc>
          <w:tcPr>
            <w:tcW w:w="619" w:type="dxa"/>
            <w:tcBorders>
              <w:top w:val="single" w:sz="8" w:space="0" w:color="auto"/>
              <w:left w:val="nil"/>
              <w:bottom w:val="single" w:sz="8" w:space="0" w:color="auto"/>
              <w:right w:val="nil"/>
            </w:tcBorders>
            <w:shd w:val="clear" w:color="auto" w:fill="auto"/>
            <w:vAlign w:val="center"/>
            <w:hideMark/>
          </w:tcPr>
          <w:p w14:paraId="4CBDA37E" w14:textId="27CC29CB" w:rsidR="00094452" w:rsidRPr="00BF0B9C" w:rsidRDefault="00094452" w:rsidP="00A42FB5">
            <w:pPr>
              <w:widowControl/>
              <w:tabs>
                <w:tab w:val="clear" w:pos="567"/>
              </w:tabs>
              <w:spacing w:line="240" w:lineRule="auto"/>
              <w:jc w:val="right"/>
              <w:rPr>
                <w:b/>
                <w:bCs/>
                <w:sz w:val="18"/>
                <w:szCs w:val="18"/>
              </w:rPr>
            </w:pPr>
            <w:r w:rsidRPr="00BF0B9C">
              <w:rPr>
                <w:b/>
                <w:bCs/>
                <w:sz w:val="18"/>
                <w:szCs w:val="18"/>
              </w:rPr>
              <w:t>201</w:t>
            </w:r>
            <w:r w:rsidR="00A42FB5">
              <w:rPr>
                <w:b/>
                <w:bCs/>
                <w:sz w:val="18"/>
                <w:szCs w:val="18"/>
              </w:rPr>
              <w:t>8</w:t>
            </w:r>
          </w:p>
        </w:tc>
        <w:tc>
          <w:tcPr>
            <w:tcW w:w="620" w:type="dxa"/>
            <w:tcBorders>
              <w:top w:val="single" w:sz="8" w:space="0" w:color="auto"/>
              <w:left w:val="nil"/>
              <w:bottom w:val="single" w:sz="8" w:space="0" w:color="auto"/>
              <w:right w:val="nil"/>
            </w:tcBorders>
            <w:shd w:val="clear" w:color="auto" w:fill="auto"/>
            <w:vAlign w:val="center"/>
            <w:hideMark/>
          </w:tcPr>
          <w:p w14:paraId="2235F3E3" w14:textId="7645F2B0" w:rsidR="00094452" w:rsidRPr="00BF0B9C" w:rsidRDefault="00094452" w:rsidP="00A42FB5">
            <w:pPr>
              <w:widowControl/>
              <w:tabs>
                <w:tab w:val="clear" w:pos="567"/>
              </w:tabs>
              <w:spacing w:line="240" w:lineRule="auto"/>
              <w:jc w:val="right"/>
              <w:rPr>
                <w:b/>
                <w:bCs/>
                <w:sz w:val="18"/>
                <w:szCs w:val="18"/>
              </w:rPr>
            </w:pPr>
            <w:r w:rsidRPr="00BF0B9C">
              <w:rPr>
                <w:b/>
                <w:bCs/>
                <w:sz w:val="18"/>
                <w:szCs w:val="18"/>
              </w:rPr>
              <w:t>201</w:t>
            </w:r>
            <w:r w:rsidR="00A42FB5">
              <w:rPr>
                <w:b/>
                <w:bCs/>
                <w:sz w:val="18"/>
                <w:szCs w:val="18"/>
              </w:rPr>
              <w:t>9</w:t>
            </w:r>
          </w:p>
        </w:tc>
        <w:tc>
          <w:tcPr>
            <w:tcW w:w="620" w:type="dxa"/>
            <w:tcBorders>
              <w:top w:val="single" w:sz="8" w:space="0" w:color="auto"/>
              <w:left w:val="nil"/>
              <w:bottom w:val="single" w:sz="8" w:space="0" w:color="auto"/>
              <w:right w:val="nil"/>
            </w:tcBorders>
            <w:shd w:val="clear" w:color="auto" w:fill="auto"/>
            <w:vAlign w:val="center"/>
            <w:hideMark/>
          </w:tcPr>
          <w:p w14:paraId="0ADA2083" w14:textId="0187FB53" w:rsidR="00094452" w:rsidRPr="00BF0B9C" w:rsidRDefault="00094452" w:rsidP="00A42FB5">
            <w:pPr>
              <w:widowControl/>
              <w:tabs>
                <w:tab w:val="clear" w:pos="567"/>
              </w:tabs>
              <w:spacing w:line="240" w:lineRule="auto"/>
              <w:jc w:val="right"/>
              <w:rPr>
                <w:b/>
                <w:bCs/>
                <w:sz w:val="18"/>
                <w:szCs w:val="18"/>
              </w:rPr>
            </w:pPr>
            <w:r w:rsidRPr="00BF0B9C">
              <w:rPr>
                <w:b/>
                <w:bCs/>
                <w:sz w:val="18"/>
                <w:szCs w:val="18"/>
              </w:rPr>
              <w:t>20</w:t>
            </w:r>
            <w:r w:rsidR="00A42FB5">
              <w:rPr>
                <w:b/>
                <w:bCs/>
                <w:sz w:val="18"/>
                <w:szCs w:val="18"/>
              </w:rPr>
              <w:t>20</w:t>
            </w:r>
          </w:p>
        </w:tc>
      </w:tr>
      <w:tr w:rsidR="00BF0B9C" w:rsidRPr="00BF0B9C" w14:paraId="6C00DA52" w14:textId="77777777" w:rsidTr="00BF0B9C">
        <w:trPr>
          <w:trHeight w:val="284"/>
          <w:jc w:val="center"/>
        </w:trPr>
        <w:tc>
          <w:tcPr>
            <w:tcW w:w="5532" w:type="dxa"/>
            <w:tcBorders>
              <w:top w:val="single" w:sz="8" w:space="0" w:color="auto"/>
              <w:left w:val="nil"/>
              <w:bottom w:val="nil"/>
              <w:right w:val="nil"/>
            </w:tcBorders>
            <w:shd w:val="clear" w:color="auto" w:fill="auto"/>
            <w:vAlign w:val="center"/>
            <w:hideMark/>
          </w:tcPr>
          <w:p w14:paraId="323DF41D" w14:textId="3D333433" w:rsidR="00BF0B9C" w:rsidRPr="00BF0B9C" w:rsidRDefault="00BF0B9C" w:rsidP="002D097B">
            <w:pPr>
              <w:widowControl/>
              <w:tabs>
                <w:tab w:val="clear" w:pos="567"/>
              </w:tabs>
              <w:spacing w:line="240" w:lineRule="auto"/>
              <w:ind w:left="720" w:hanging="720"/>
              <w:rPr>
                <w:sz w:val="18"/>
                <w:szCs w:val="18"/>
              </w:rPr>
            </w:pPr>
            <w:r w:rsidRPr="00BF0B9C">
              <w:rPr>
                <w:sz w:val="18"/>
                <w:szCs w:val="18"/>
              </w:rPr>
              <w:t xml:space="preserve">1. Agricultura, silvicultura e </w:t>
            </w:r>
            <w:proofErr w:type="gramStart"/>
            <w:r w:rsidRPr="00BF0B9C">
              <w:rPr>
                <w:sz w:val="18"/>
                <w:szCs w:val="18"/>
              </w:rPr>
              <w:t>pesca</w:t>
            </w:r>
            <w:proofErr w:type="gramEnd"/>
          </w:p>
        </w:tc>
        <w:tc>
          <w:tcPr>
            <w:tcW w:w="619" w:type="dxa"/>
            <w:tcBorders>
              <w:top w:val="single" w:sz="8" w:space="0" w:color="auto"/>
              <w:left w:val="nil"/>
              <w:bottom w:val="nil"/>
              <w:right w:val="nil"/>
            </w:tcBorders>
            <w:shd w:val="clear" w:color="auto" w:fill="auto"/>
            <w:vAlign w:val="center"/>
            <w:hideMark/>
          </w:tcPr>
          <w:p w14:paraId="0DCAD93A" w14:textId="5BC3A936" w:rsidR="00BF0B9C" w:rsidRPr="00BF0B9C" w:rsidRDefault="00BF0B9C" w:rsidP="00BF0B9C">
            <w:pPr>
              <w:widowControl/>
              <w:tabs>
                <w:tab w:val="clear" w:pos="567"/>
              </w:tabs>
              <w:spacing w:line="240" w:lineRule="auto"/>
              <w:jc w:val="right"/>
              <w:rPr>
                <w:sz w:val="18"/>
                <w:szCs w:val="18"/>
              </w:rPr>
            </w:pPr>
            <w:r w:rsidRPr="00BF0B9C">
              <w:rPr>
                <w:sz w:val="18"/>
                <w:szCs w:val="18"/>
              </w:rPr>
              <w:t>1,1</w:t>
            </w:r>
          </w:p>
        </w:tc>
        <w:tc>
          <w:tcPr>
            <w:tcW w:w="620" w:type="dxa"/>
            <w:tcBorders>
              <w:top w:val="single" w:sz="8" w:space="0" w:color="auto"/>
              <w:left w:val="nil"/>
              <w:bottom w:val="nil"/>
              <w:right w:val="nil"/>
            </w:tcBorders>
            <w:shd w:val="clear" w:color="auto" w:fill="auto"/>
            <w:vAlign w:val="center"/>
            <w:hideMark/>
          </w:tcPr>
          <w:p w14:paraId="39FC2DA2" w14:textId="24BC59FD" w:rsidR="00BF0B9C" w:rsidRPr="00BF0B9C" w:rsidRDefault="00BF0B9C" w:rsidP="00BF0B9C">
            <w:pPr>
              <w:widowControl/>
              <w:tabs>
                <w:tab w:val="clear" w:pos="567"/>
              </w:tabs>
              <w:spacing w:line="240" w:lineRule="auto"/>
              <w:jc w:val="right"/>
              <w:rPr>
                <w:sz w:val="18"/>
                <w:szCs w:val="18"/>
              </w:rPr>
            </w:pPr>
            <w:r w:rsidRPr="00BF0B9C">
              <w:rPr>
                <w:sz w:val="18"/>
                <w:szCs w:val="18"/>
              </w:rPr>
              <w:t>1,1</w:t>
            </w:r>
          </w:p>
        </w:tc>
        <w:tc>
          <w:tcPr>
            <w:tcW w:w="619" w:type="dxa"/>
            <w:tcBorders>
              <w:top w:val="single" w:sz="8" w:space="0" w:color="auto"/>
              <w:left w:val="nil"/>
              <w:bottom w:val="nil"/>
              <w:right w:val="nil"/>
            </w:tcBorders>
            <w:shd w:val="clear" w:color="auto" w:fill="auto"/>
            <w:vAlign w:val="center"/>
            <w:hideMark/>
          </w:tcPr>
          <w:p w14:paraId="1A6F7619" w14:textId="4F37F10C"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single" w:sz="8" w:space="0" w:color="auto"/>
              <w:left w:val="nil"/>
              <w:bottom w:val="nil"/>
              <w:right w:val="nil"/>
            </w:tcBorders>
            <w:shd w:val="clear" w:color="auto" w:fill="auto"/>
            <w:vAlign w:val="center"/>
            <w:hideMark/>
          </w:tcPr>
          <w:p w14:paraId="4112532E" w14:textId="6A6B42A1"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single" w:sz="8" w:space="0" w:color="auto"/>
              <w:left w:val="nil"/>
              <w:bottom w:val="nil"/>
              <w:right w:val="nil"/>
            </w:tcBorders>
            <w:shd w:val="clear" w:color="auto" w:fill="auto"/>
            <w:vAlign w:val="center"/>
            <w:hideMark/>
          </w:tcPr>
          <w:p w14:paraId="770DEB17" w14:textId="7374EB14"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r>
      <w:tr w:rsidR="00BF0B9C" w:rsidRPr="00BF0B9C" w14:paraId="42608149" w14:textId="77777777" w:rsidTr="00BF0B9C">
        <w:trPr>
          <w:trHeight w:val="284"/>
          <w:jc w:val="center"/>
        </w:trPr>
        <w:tc>
          <w:tcPr>
            <w:tcW w:w="5532" w:type="dxa"/>
            <w:tcBorders>
              <w:top w:val="nil"/>
              <w:left w:val="nil"/>
              <w:bottom w:val="nil"/>
              <w:right w:val="nil"/>
            </w:tcBorders>
            <w:shd w:val="clear" w:color="auto" w:fill="auto"/>
            <w:vAlign w:val="center"/>
            <w:hideMark/>
          </w:tcPr>
          <w:p w14:paraId="77C47D7D"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(1) Agricultura</w:t>
            </w:r>
          </w:p>
        </w:tc>
        <w:tc>
          <w:tcPr>
            <w:tcW w:w="619" w:type="dxa"/>
            <w:tcBorders>
              <w:top w:val="nil"/>
              <w:left w:val="nil"/>
              <w:bottom w:val="nil"/>
              <w:right w:val="nil"/>
            </w:tcBorders>
            <w:shd w:val="clear" w:color="auto" w:fill="auto"/>
            <w:vAlign w:val="center"/>
            <w:hideMark/>
          </w:tcPr>
          <w:p w14:paraId="480F0E6F" w14:textId="1A22D53A"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c>
          <w:tcPr>
            <w:tcW w:w="620" w:type="dxa"/>
            <w:tcBorders>
              <w:top w:val="nil"/>
              <w:left w:val="nil"/>
              <w:bottom w:val="nil"/>
              <w:right w:val="nil"/>
            </w:tcBorders>
            <w:shd w:val="clear" w:color="auto" w:fill="auto"/>
            <w:vAlign w:val="center"/>
            <w:hideMark/>
          </w:tcPr>
          <w:p w14:paraId="04A99311" w14:textId="482828B6"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c>
          <w:tcPr>
            <w:tcW w:w="619" w:type="dxa"/>
            <w:tcBorders>
              <w:top w:val="nil"/>
              <w:left w:val="nil"/>
              <w:bottom w:val="nil"/>
              <w:right w:val="nil"/>
            </w:tcBorders>
            <w:shd w:val="clear" w:color="auto" w:fill="auto"/>
            <w:vAlign w:val="center"/>
            <w:hideMark/>
          </w:tcPr>
          <w:p w14:paraId="787BA560" w14:textId="10AAE7FC"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c>
          <w:tcPr>
            <w:tcW w:w="620" w:type="dxa"/>
            <w:tcBorders>
              <w:top w:val="nil"/>
              <w:left w:val="nil"/>
              <w:bottom w:val="nil"/>
              <w:right w:val="nil"/>
            </w:tcBorders>
            <w:shd w:val="clear" w:color="auto" w:fill="auto"/>
            <w:vAlign w:val="center"/>
            <w:hideMark/>
          </w:tcPr>
          <w:p w14:paraId="3A84488A" w14:textId="14EFBB8E"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c>
          <w:tcPr>
            <w:tcW w:w="620" w:type="dxa"/>
            <w:tcBorders>
              <w:top w:val="nil"/>
              <w:left w:val="nil"/>
              <w:bottom w:val="nil"/>
              <w:right w:val="nil"/>
            </w:tcBorders>
            <w:shd w:val="clear" w:color="auto" w:fill="auto"/>
            <w:vAlign w:val="center"/>
            <w:hideMark/>
          </w:tcPr>
          <w:p w14:paraId="7FDFA8ED" w14:textId="74345682"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r>
      <w:tr w:rsidR="00BF0B9C" w:rsidRPr="00BF0B9C" w14:paraId="78A72706" w14:textId="77777777" w:rsidTr="00BF0B9C">
        <w:trPr>
          <w:trHeight w:val="284"/>
          <w:jc w:val="center"/>
        </w:trPr>
        <w:tc>
          <w:tcPr>
            <w:tcW w:w="5532" w:type="dxa"/>
            <w:tcBorders>
              <w:top w:val="nil"/>
              <w:left w:val="nil"/>
              <w:bottom w:val="nil"/>
              <w:right w:val="nil"/>
            </w:tcBorders>
            <w:shd w:val="clear" w:color="auto" w:fill="auto"/>
            <w:vAlign w:val="center"/>
            <w:hideMark/>
          </w:tcPr>
          <w:p w14:paraId="0B4CAAA9" w14:textId="28C4C819" w:rsidR="00BF0B9C" w:rsidRPr="00BF0B9C" w:rsidRDefault="00BF0B9C" w:rsidP="002D097B">
            <w:pPr>
              <w:widowControl/>
              <w:tabs>
                <w:tab w:val="clear" w:pos="567"/>
              </w:tabs>
              <w:spacing w:line="240" w:lineRule="auto"/>
              <w:ind w:left="142"/>
              <w:rPr>
                <w:sz w:val="18"/>
                <w:szCs w:val="18"/>
              </w:rPr>
            </w:pPr>
            <w:r w:rsidRPr="00BF0B9C">
              <w:rPr>
                <w:sz w:val="18"/>
                <w:szCs w:val="18"/>
              </w:rPr>
              <w:t>(2) Silvicultura</w:t>
            </w:r>
          </w:p>
        </w:tc>
        <w:tc>
          <w:tcPr>
            <w:tcW w:w="619" w:type="dxa"/>
            <w:tcBorders>
              <w:top w:val="nil"/>
              <w:left w:val="nil"/>
              <w:bottom w:val="nil"/>
              <w:right w:val="nil"/>
            </w:tcBorders>
            <w:shd w:val="clear" w:color="auto" w:fill="auto"/>
            <w:vAlign w:val="center"/>
            <w:hideMark/>
          </w:tcPr>
          <w:p w14:paraId="173BC068" w14:textId="4FFB8293" w:rsidR="00BF0B9C" w:rsidRPr="00BF0B9C" w:rsidRDefault="00BF0B9C" w:rsidP="00BF0B9C">
            <w:pPr>
              <w:widowControl/>
              <w:tabs>
                <w:tab w:val="clear" w:pos="567"/>
              </w:tabs>
              <w:spacing w:line="240" w:lineRule="auto"/>
              <w:jc w:val="right"/>
              <w:rPr>
                <w:sz w:val="18"/>
                <w:szCs w:val="18"/>
              </w:rPr>
            </w:pPr>
            <w:r w:rsidRPr="00BF0B9C">
              <w:rPr>
                <w:sz w:val="18"/>
                <w:szCs w:val="18"/>
              </w:rPr>
              <w:t>0,0</w:t>
            </w:r>
          </w:p>
        </w:tc>
        <w:tc>
          <w:tcPr>
            <w:tcW w:w="620" w:type="dxa"/>
            <w:tcBorders>
              <w:top w:val="nil"/>
              <w:left w:val="nil"/>
              <w:bottom w:val="nil"/>
              <w:right w:val="nil"/>
            </w:tcBorders>
            <w:shd w:val="clear" w:color="auto" w:fill="auto"/>
            <w:vAlign w:val="center"/>
            <w:hideMark/>
          </w:tcPr>
          <w:p w14:paraId="6A51134C" w14:textId="209A68AB" w:rsidR="00BF0B9C" w:rsidRPr="00BF0B9C" w:rsidRDefault="00BF0B9C" w:rsidP="00BF0B9C">
            <w:pPr>
              <w:widowControl/>
              <w:tabs>
                <w:tab w:val="clear" w:pos="567"/>
              </w:tabs>
              <w:spacing w:line="240" w:lineRule="auto"/>
              <w:jc w:val="right"/>
              <w:rPr>
                <w:sz w:val="18"/>
                <w:szCs w:val="18"/>
              </w:rPr>
            </w:pPr>
            <w:r w:rsidRPr="00BF0B9C">
              <w:rPr>
                <w:sz w:val="18"/>
                <w:szCs w:val="18"/>
              </w:rPr>
              <w:t>0,0</w:t>
            </w:r>
          </w:p>
        </w:tc>
        <w:tc>
          <w:tcPr>
            <w:tcW w:w="619" w:type="dxa"/>
            <w:tcBorders>
              <w:top w:val="nil"/>
              <w:left w:val="nil"/>
              <w:bottom w:val="nil"/>
              <w:right w:val="nil"/>
            </w:tcBorders>
            <w:shd w:val="clear" w:color="auto" w:fill="auto"/>
            <w:vAlign w:val="center"/>
            <w:hideMark/>
          </w:tcPr>
          <w:p w14:paraId="435E2952" w14:textId="5A2BB9D2" w:rsidR="00BF0B9C" w:rsidRPr="00BF0B9C" w:rsidRDefault="00BF0B9C" w:rsidP="00BF0B9C">
            <w:pPr>
              <w:widowControl/>
              <w:tabs>
                <w:tab w:val="clear" w:pos="567"/>
              </w:tabs>
              <w:spacing w:line="240" w:lineRule="auto"/>
              <w:jc w:val="right"/>
              <w:rPr>
                <w:sz w:val="18"/>
                <w:szCs w:val="18"/>
              </w:rPr>
            </w:pPr>
            <w:r w:rsidRPr="00BF0B9C">
              <w:rPr>
                <w:sz w:val="18"/>
                <w:szCs w:val="18"/>
              </w:rPr>
              <w:t>0,0</w:t>
            </w:r>
          </w:p>
        </w:tc>
        <w:tc>
          <w:tcPr>
            <w:tcW w:w="620" w:type="dxa"/>
            <w:tcBorders>
              <w:top w:val="nil"/>
              <w:left w:val="nil"/>
              <w:bottom w:val="nil"/>
              <w:right w:val="nil"/>
            </w:tcBorders>
            <w:shd w:val="clear" w:color="auto" w:fill="auto"/>
            <w:vAlign w:val="center"/>
            <w:hideMark/>
          </w:tcPr>
          <w:p w14:paraId="0E63F90C" w14:textId="2957CDA1" w:rsidR="00BF0B9C" w:rsidRPr="00BF0B9C" w:rsidRDefault="00BF0B9C" w:rsidP="00BF0B9C">
            <w:pPr>
              <w:widowControl/>
              <w:tabs>
                <w:tab w:val="clear" w:pos="567"/>
              </w:tabs>
              <w:spacing w:line="240" w:lineRule="auto"/>
              <w:jc w:val="right"/>
              <w:rPr>
                <w:sz w:val="18"/>
                <w:szCs w:val="18"/>
              </w:rPr>
            </w:pPr>
            <w:r w:rsidRPr="00BF0B9C">
              <w:rPr>
                <w:sz w:val="18"/>
                <w:szCs w:val="18"/>
              </w:rPr>
              <w:t>0,0</w:t>
            </w:r>
          </w:p>
        </w:tc>
        <w:tc>
          <w:tcPr>
            <w:tcW w:w="620" w:type="dxa"/>
            <w:tcBorders>
              <w:top w:val="nil"/>
              <w:left w:val="nil"/>
              <w:bottom w:val="nil"/>
              <w:right w:val="nil"/>
            </w:tcBorders>
            <w:shd w:val="clear" w:color="auto" w:fill="auto"/>
            <w:vAlign w:val="center"/>
            <w:hideMark/>
          </w:tcPr>
          <w:p w14:paraId="2C55F510" w14:textId="2AEB28DE" w:rsidR="00BF0B9C" w:rsidRPr="00BF0B9C" w:rsidRDefault="00BF0B9C" w:rsidP="00BF0B9C">
            <w:pPr>
              <w:widowControl/>
              <w:tabs>
                <w:tab w:val="clear" w:pos="567"/>
              </w:tabs>
              <w:spacing w:line="240" w:lineRule="auto"/>
              <w:jc w:val="right"/>
              <w:rPr>
                <w:sz w:val="18"/>
                <w:szCs w:val="18"/>
              </w:rPr>
            </w:pPr>
            <w:r w:rsidRPr="00BF0B9C">
              <w:rPr>
                <w:sz w:val="18"/>
                <w:szCs w:val="18"/>
              </w:rPr>
              <w:t>0,0</w:t>
            </w:r>
          </w:p>
        </w:tc>
      </w:tr>
      <w:tr w:rsidR="00BF0B9C" w:rsidRPr="00BF0B9C" w14:paraId="282B0068" w14:textId="77777777" w:rsidTr="00BF0B9C">
        <w:trPr>
          <w:trHeight w:val="284"/>
          <w:jc w:val="center"/>
        </w:trPr>
        <w:tc>
          <w:tcPr>
            <w:tcW w:w="5532" w:type="dxa"/>
            <w:tcBorders>
              <w:top w:val="nil"/>
              <w:left w:val="nil"/>
              <w:bottom w:val="nil"/>
              <w:right w:val="nil"/>
            </w:tcBorders>
            <w:shd w:val="clear" w:color="auto" w:fill="auto"/>
            <w:vAlign w:val="center"/>
            <w:hideMark/>
          </w:tcPr>
          <w:p w14:paraId="3F910492"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(3) Pesca</w:t>
            </w:r>
          </w:p>
        </w:tc>
        <w:tc>
          <w:tcPr>
            <w:tcW w:w="619" w:type="dxa"/>
            <w:tcBorders>
              <w:top w:val="nil"/>
              <w:left w:val="nil"/>
              <w:bottom w:val="nil"/>
              <w:right w:val="nil"/>
            </w:tcBorders>
            <w:shd w:val="clear" w:color="auto" w:fill="auto"/>
            <w:vAlign w:val="center"/>
            <w:hideMark/>
          </w:tcPr>
          <w:p w14:paraId="39692464" w14:textId="79E961CE" w:rsidR="00BF0B9C" w:rsidRPr="00BF0B9C" w:rsidRDefault="00BF0B9C" w:rsidP="00BF0B9C">
            <w:pPr>
              <w:widowControl/>
              <w:tabs>
                <w:tab w:val="clear" w:pos="567"/>
              </w:tabs>
              <w:spacing w:line="240" w:lineRule="auto"/>
              <w:jc w:val="right"/>
              <w:rPr>
                <w:sz w:val="18"/>
                <w:szCs w:val="18"/>
              </w:rPr>
            </w:pPr>
            <w:r w:rsidRPr="00BF0B9C">
              <w:rPr>
                <w:sz w:val="18"/>
                <w:szCs w:val="18"/>
              </w:rPr>
              <w:t>0,2</w:t>
            </w:r>
          </w:p>
        </w:tc>
        <w:tc>
          <w:tcPr>
            <w:tcW w:w="620" w:type="dxa"/>
            <w:tcBorders>
              <w:top w:val="nil"/>
              <w:left w:val="nil"/>
              <w:bottom w:val="nil"/>
              <w:right w:val="nil"/>
            </w:tcBorders>
            <w:shd w:val="clear" w:color="auto" w:fill="auto"/>
            <w:vAlign w:val="center"/>
            <w:hideMark/>
          </w:tcPr>
          <w:p w14:paraId="11A5D185" w14:textId="5E7FD992" w:rsidR="00BF0B9C" w:rsidRPr="00BF0B9C" w:rsidRDefault="00BF0B9C" w:rsidP="00BF0B9C">
            <w:pPr>
              <w:widowControl/>
              <w:tabs>
                <w:tab w:val="clear" w:pos="567"/>
              </w:tabs>
              <w:spacing w:line="240" w:lineRule="auto"/>
              <w:jc w:val="right"/>
              <w:rPr>
                <w:sz w:val="18"/>
                <w:szCs w:val="18"/>
              </w:rPr>
            </w:pPr>
            <w:r w:rsidRPr="00BF0B9C">
              <w:rPr>
                <w:sz w:val="18"/>
                <w:szCs w:val="18"/>
              </w:rPr>
              <w:t>0,2</w:t>
            </w:r>
          </w:p>
        </w:tc>
        <w:tc>
          <w:tcPr>
            <w:tcW w:w="619" w:type="dxa"/>
            <w:tcBorders>
              <w:top w:val="nil"/>
              <w:left w:val="nil"/>
              <w:bottom w:val="nil"/>
              <w:right w:val="nil"/>
            </w:tcBorders>
            <w:shd w:val="clear" w:color="auto" w:fill="auto"/>
            <w:vAlign w:val="center"/>
            <w:hideMark/>
          </w:tcPr>
          <w:p w14:paraId="21638FD8" w14:textId="1E5FB57C"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20" w:type="dxa"/>
            <w:tcBorders>
              <w:top w:val="nil"/>
              <w:left w:val="nil"/>
              <w:bottom w:val="nil"/>
              <w:right w:val="nil"/>
            </w:tcBorders>
            <w:shd w:val="clear" w:color="auto" w:fill="auto"/>
            <w:vAlign w:val="center"/>
            <w:hideMark/>
          </w:tcPr>
          <w:p w14:paraId="0392119D" w14:textId="2AB72007"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20" w:type="dxa"/>
            <w:tcBorders>
              <w:top w:val="nil"/>
              <w:left w:val="nil"/>
              <w:bottom w:val="nil"/>
              <w:right w:val="nil"/>
            </w:tcBorders>
            <w:shd w:val="clear" w:color="auto" w:fill="auto"/>
            <w:vAlign w:val="center"/>
            <w:hideMark/>
          </w:tcPr>
          <w:p w14:paraId="15BA53BC" w14:textId="1BB70F26"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r>
      <w:tr w:rsidR="00BF0B9C" w:rsidRPr="00BF0B9C" w14:paraId="1E5E87C1" w14:textId="77777777" w:rsidTr="00BF0B9C">
        <w:trPr>
          <w:trHeight w:val="284"/>
          <w:jc w:val="center"/>
        </w:trPr>
        <w:tc>
          <w:tcPr>
            <w:tcW w:w="5532" w:type="dxa"/>
            <w:tcBorders>
              <w:top w:val="nil"/>
              <w:left w:val="nil"/>
              <w:bottom w:val="nil"/>
              <w:right w:val="nil"/>
            </w:tcBorders>
            <w:shd w:val="clear" w:color="auto" w:fill="auto"/>
            <w:vAlign w:val="center"/>
            <w:hideMark/>
          </w:tcPr>
          <w:p w14:paraId="14BB5699"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2. Mineração</w:t>
            </w:r>
          </w:p>
        </w:tc>
        <w:tc>
          <w:tcPr>
            <w:tcW w:w="619" w:type="dxa"/>
            <w:tcBorders>
              <w:top w:val="nil"/>
              <w:left w:val="nil"/>
              <w:bottom w:val="nil"/>
              <w:right w:val="nil"/>
            </w:tcBorders>
            <w:shd w:val="clear" w:color="auto" w:fill="auto"/>
            <w:vAlign w:val="center"/>
            <w:hideMark/>
          </w:tcPr>
          <w:p w14:paraId="71F5E3A0" w14:textId="44E2BBB8"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20" w:type="dxa"/>
            <w:tcBorders>
              <w:top w:val="nil"/>
              <w:left w:val="nil"/>
              <w:bottom w:val="nil"/>
              <w:right w:val="nil"/>
            </w:tcBorders>
            <w:shd w:val="clear" w:color="auto" w:fill="auto"/>
            <w:vAlign w:val="center"/>
            <w:hideMark/>
          </w:tcPr>
          <w:p w14:paraId="012A6C3D" w14:textId="754E98A2"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19" w:type="dxa"/>
            <w:tcBorders>
              <w:top w:val="nil"/>
              <w:left w:val="nil"/>
              <w:bottom w:val="nil"/>
              <w:right w:val="nil"/>
            </w:tcBorders>
            <w:shd w:val="clear" w:color="auto" w:fill="auto"/>
            <w:vAlign w:val="center"/>
            <w:hideMark/>
          </w:tcPr>
          <w:p w14:paraId="5386FE0E" w14:textId="0A671E5F"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20" w:type="dxa"/>
            <w:tcBorders>
              <w:top w:val="nil"/>
              <w:left w:val="nil"/>
              <w:bottom w:val="nil"/>
              <w:right w:val="nil"/>
            </w:tcBorders>
            <w:shd w:val="clear" w:color="auto" w:fill="auto"/>
            <w:vAlign w:val="center"/>
            <w:hideMark/>
          </w:tcPr>
          <w:p w14:paraId="7CCD4B21" w14:textId="22BFEF01"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c>
          <w:tcPr>
            <w:tcW w:w="620" w:type="dxa"/>
            <w:tcBorders>
              <w:top w:val="nil"/>
              <w:left w:val="nil"/>
              <w:bottom w:val="nil"/>
              <w:right w:val="nil"/>
            </w:tcBorders>
            <w:shd w:val="clear" w:color="auto" w:fill="auto"/>
            <w:vAlign w:val="center"/>
            <w:hideMark/>
          </w:tcPr>
          <w:p w14:paraId="6AC839CE" w14:textId="2846F6D5" w:rsidR="00BF0B9C" w:rsidRPr="00BF0B9C" w:rsidRDefault="00BF0B9C" w:rsidP="00BF0B9C">
            <w:pPr>
              <w:widowControl/>
              <w:tabs>
                <w:tab w:val="clear" w:pos="567"/>
              </w:tabs>
              <w:spacing w:line="240" w:lineRule="auto"/>
              <w:jc w:val="right"/>
              <w:rPr>
                <w:sz w:val="18"/>
                <w:szCs w:val="18"/>
              </w:rPr>
            </w:pPr>
            <w:r w:rsidRPr="00BF0B9C">
              <w:rPr>
                <w:sz w:val="18"/>
                <w:szCs w:val="18"/>
              </w:rPr>
              <w:t>0,1</w:t>
            </w:r>
          </w:p>
        </w:tc>
      </w:tr>
      <w:tr w:rsidR="00BF0B9C" w:rsidRPr="00BF0B9C" w14:paraId="49DC5D6D" w14:textId="77777777" w:rsidTr="00BF0B9C">
        <w:trPr>
          <w:trHeight w:val="284"/>
          <w:jc w:val="center"/>
        </w:trPr>
        <w:tc>
          <w:tcPr>
            <w:tcW w:w="5532" w:type="dxa"/>
            <w:tcBorders>
              <w:top w:val="nil"/>
              <w:left w:val="nil"/>
              <w:bottom w:val="nil"/>
              <w:right w:val="nil"/>
            </w:tcBorders>
            <w:shd w:val="clear" w:color="auto" w:fill="auto"/>
            <w:vAlign w:val="center"/>
            <w:hideMark/>
          </w:tcPr>
          <w:p w14:paraId="2B8AAA97"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3. Manufatura</w:t>
            </w:r>
          </w:p>
        </w:tc>
        <w:tc>
          <w:tcPr>
            <w:tcW w:w="619" w:type="dxa"/>
            <w:tcBorders>
              <w:top w:val="nil"/>
              <w:left w:val="nil"/>
              <w:bottom w:val="nil"/>
              <w:right w:val="nil"/>
            </w:tcBorders>
            <w:shd w:val="clear" w:color="auto" w:fill="auto"/>
            <w:vAlign w:val="center"/>
            <w:hideMark/>
          </w:tcPr>
          <w:p w14:paraId="01BF3488" w14:textId="2CE34D68" w:rsidR="00BF0B9C" w:rsidRPr="00BF0B9C" w:rsidRDefault="00BF0B9C" w:rsidP="00BF0B9C">
            <w:pPr>
              <w:widowControl/>
              <w:tabs>
                <w:tab w:val="clear" w:pos="567"/>
              </w:tabs>
              <w:spacing w:line="240" w:lineRule="auto"/>
              <w:jc w:val="right"/>
              <w:rPr>
                <w:sz w:val="18"/>
                <w:szCs w:val="18"/>
              </w:rPr>
            </w:pPr>
            <w:r w:rsidRPr="00BF0B9C">
              <w:rPr>
                <w:sz w:val="18"/>
                <w:szCs w:val="18"/>
              </w:rPr>
              <w:t>20,3</w:t>
            </w:r>
          </w:p>
        </w:tc>
        <w:tc>
          <w:tcPr>
            <w:tcW w:w="620" w:type="dxa"/>
            <w:tcBorders>
              <w:top w:val="nil"/>
              <w:left w:val="nil"/>
              <w:bottom w:val="nil"/>
              <w:right w:val="nil"/>
            </w:tcBorders>
            <w:shd w:val="clear" w:color="auto" w:fill="auto"/>
            <w:vAlign w:val="center"/>
            <w:hideMark/>
          </w:tcPr>
          <w:p w14:paraId="1F4EF86F" w14:textId="2A4CBB16" w:rsidR="00BF0B9C" w:rsidRPr="00BF0B9C" w:rsidRDefault="00BF0B9C" w:rsidP="00BF0B9C">
            <w:pPr>
              <w:widowControl/>
              <w:tabs>
                <w:tab w:val="clear" w:pos="567"/>
              </w:tabs>
              <w:spacing w:line="240" w:lineRule="auto"/>
              <w:jc w:val="right"/>
              <w:rPr>
                <w:sz w:val="18"/>
                <w:szCs w:val="18"/>
              </w:rPr>
            </w:pPr>
            <w:r w:rsidRPr="00BF0B9C">
              <w:rPr>
                <w:sz w:val="18"/>
                <w:szCs w:val="18"/>
              </w:rPr>
              <w:t>20,4</w:t>
            </w:r>
          </w:p>
        </w:tc>
        <w:tc>
          <w:tcPr>
            <w:tcW w:w="619" w:type="dxa"/>
            <w:tcBorders>
              <w:top w:val="nil"/>
              <w:left w:val="nil"/>
              <w:bottom w:val="nil"/>
              <w:right w:val="nil"/>
            </w:tcBorders>
            <w:shd w:val="clear" w:color="auto" w:fill="auto"/>
            <w:vAlign w:val="center"/>
            <w:hideMark/>
          </w:tcPr>
          <w:p w14:paraId="339D888E" w14:textId="364EE721" w:rsidR="00BF0B9C" w:rsidRPr="00BF0B9C" w:rsidRDefault="00BF0B9C" w:rsidP="00BF0B9C">
            <w:pPr>
              <w:widowControl/>
              <w:tabs>
                <w:tab w:val="clear" w:pos="567"/>
              </w:tabs>
              <w:spacing w:line="240" w:lineRule="auto"/>
              <w:jc w:val="right"/>
              <w:rPr>
                <w:sz w:val="18"/>
                <w:szCs w:val="18"/>
              </w:rPr>
            </w:pPr>
            <w:r w:rsidRPr="00BF0B9C">
              <w:rPr>
                <w:sz w:val="18"/>
                <w:szCs w:val="18"/>
              </w:rPr>
              <w:t>20,6</w:t>
            </w:r>
          </w:p>
        </w:tc>
        <w:tc>
          <w:tcPr>
            <w:tcW w:w="620" w:type="dxa"/>
            <w:tcBorders>
              <w:top w:val="nil"/>
              <w:left w:val="nil"/>
              <w:bottom w:val="nil"/>
              <w:right w:val="nil"/>
            </w:tcBorders>
            <w:shd w:val="clear" w:color="auto" w:fill="auto"/>
            <w:vAlign w:val="center"/>
            <w:hideMark/>
          </w:tcPr>
          <w:p w14:paraId="3D8C6BFB" w14:textId="527A523B" w:rsidR="00BF0B9C" w:rsidRPr="00BF0B9C" w:rsidRDefault="00BF0B9C" w:rsidP="00BF0B9C">
            <w:pPr>
              <w:widowControl/>
              <w:tabs>
                <w:tab w:val="clear" w:pos="567"/>
              </w:tabs>
              <w:spacing w:line="240" w:lineRule="auto"/>
              <w:jc w:val="right"/>
              <w:rPr>
                <w:sz w:val="18"/>
                <w:szCs w:val="18"/>
              </w:rPr>
            </w:pPr>
            <w:r w:rsidRPr="00BF0B9C">
              <w:rPr>
                <w:sz w:val="18"/>
                <w:szCs w:val="18"/>
              </w:rPr>
              <w:t>20,1</w:t>
            </w:r>
          </w:p>
        </w:tc>
        <w:tc>
          <w:tcPr>
            <w:tcW w:w="620" w:type="dxa"/>
            <w:tcBorders>
              <w:top w:val="nil"/>
              <w:left w:val="nil"/>
              <w:bottom w:val="nil"/>
              <w:right w:val="nil"/>
            </w:tcBorders>
            <w:shd w:val="clear" w:color="auto" w:fill="auto"/>
            <w:vAlign w:val="center"/>
            <w:hideMark/>
          </w:tcPr>
          <w:p w14:paraId="4F173F18" w14:textId="68856197" w:rsidR="00BF0B9C" w:rsidRPr="00BF0B9C" w:rsidRDefault="00BF0B9C" w:rsidP="00BF0B9C">
            <w:pPr>
              <w:widowControl/>
              <w:tabs>
                <w:tab w:val="clear" w:pos="567"/>
              </w:tabs>
              <w:spacing w:line="240" w:lineRule="auto"/>
              <w:jc w:val="right"/>
              <w:rPr>
                <w:sz w:val="18"/>
                <w:szCs w:val="18"/>
              </w:rPr>
            </w:pPr>
            <w:r w:rsidRPr="00BF0B9C">
              <w:rPr>
                <w:sz w:val="18"/>
                <w:szCs w:val="18"/>
              </w:rPr>
              <w:t>19,7</w:t>
            </w:r>
          </w:p>
        </w:tc>
      </w:tr>
      <w:tr w:rsidR="00BF0B9C" w:rsidRPr="00BF0B9C" w14:paraId="5F584010" w14:textId="77777777" w:rsidTr="00BF0B9C">
        <w:trPr>
          <w:trHeight w:val="284"/>
          <w:jc w:val="center"/>
        </w:trPr>
        <w:tc>
          <w:tcPr>
            <w:tcW w:w="5532" w:type="dxa"/>
            <w:tcBorders>
              <w:top w:val="nil"/>
              <w:left w:val="nil"/>
              <w:bottom w:val="nil"/>
              <w:right w:val="nil"/>
            </w:tcBorders>
            <w:shd w:val="clear" w:color="auto" w:fill="auto"/>
            <w:vAlign w:val="center"/>
            <w:hideMark/>
          </w:tcPr>
          <w:p w14:paraId="25F8F30B" w14:textId="24DF37C5" w:rsidR="00BF0B9C" w:rsidRPr="00BF0B9C" w:rsidRDefault="00BF0B9C" w:rsidP="00BF0B9C">
            <w:pPr>
              <w:widowControl/>
              <w:tabs>
                <w:tab w:val="clear" w:pos="567"/>
              </w:tabs>
              <w:spacing w:line="240" w:lineRule="auto"/>
              <w:ind w:left="142"/>
              <w:rPr>
                <w:sz w:val="18"/>
                <w:szCs w:val="18"/>
              </w:rPr>
            </w:pPr>
            <w:r w:rsidRPr="00BF0B9C">
              <w:rPr>
                <w:sz w:val="18"/>
                <w:szCs w:val="18"/>
              </w:rPr>
              <w:t xml:space="preserve">(1) </w:t>
            </w:r>
            <w:r>
              <w:rPr>
                <w:sz w:val="18"/>
                <w:szCs w:val="18"/>
              </w:rPr>
              <w:t>Produtos alimentícios</w:t>
            </w:r>
            <w:r w:rsidRPr="00BF0B9C">
              <w:rPr>
                <w:sz w:val="18"/>
                <w:szCs w:val="18"/>
              </w:rPr>
              <w:t xml:space="preserve"> e bebidas</w:t>
            </w:r>
          </w:p>
        </w:tc>
        <w:tc>
          <w:tcPr>
            <w:tcW w:w="619" w:type="dxa"/>
            <w:tcBorders>
              <w:top w:val="nil"/>
              <w:left w:val="nil"/>
              <w:bottom w:val="nil"/>
              <w:right w:val="nil"/>
            </w:tcBorders>
            <w:shd w:val="clear" w:color="auto" w:fill="auto"/>
            <w:vAlign w:val="center"/>
            <w:hideMark/>
          </w:tcPr>
          <w:p w14:paraId="5A90BBAB" w14:textId="2898DE7F" w:rsidR="00BF0B9C" w:rsidRPr="00BF0B9C" w:rsidRDefault="00BF0B9C" w:rsidP="00BF0B9C">
            <w:pPr>
              <w:widowControl/>
              <w:tabs>
                <w:tab w:val="clear" w:pos="567"/>
              </w:tabs>
              <w:spacing w:line="240" w:lineRule="auto"/>
              <w:jc w:val="right"/>
              <w:rPr>
                <w:sz w:val="18"/>
                <w:szCs w:val="18"/>
              </w:rPr>
            </w:pPr>
            <w:r w:rsidRPr="00BF0B9C">
              <w:rPr>
                <w:sz w:val="18"/>
                <w:szCs w:val="18"/>
              </w:rPr>
              <w:t>2,5</w:t>
            </w:r>
          </w:p>
        </w:tc>
        <w:tc>
          <w:tcPr>
            <w:tcW w:w="620" w:type="dxa"/>
            <w:tcBorders>
              <w:top w:val="nil"/>
              <w:left w:val="nil"/>
              <w:bottom w:val="nil"/>
              <w:right w:val="nil"/>
            </w:tcBorders>
            <w:shd w:val="clear" w:color="auto" w:fill="auto"/>
            <w:vAlign w:val="center"/>
            <w:hideMark/>
          </w:tcPr>
          <w:p w14:paraId="7D7C84AE" w14:textId="09FD6E57" w:rsidR="00BF0B9C" w:rsidRPr="00BF0B9C" w:rsidRDefault="00BF0B9C" w:rsidP="00BF0B9C">
            <w:pPr>
              <w:widowControl/>
              <w:tabs>
                <w:tab w:val="clear" w:pos="567"/>
              </w:tabs>
              <w:spacing w:line="240" w:lineRule="auto"/>
              <w:jc w:val="right"/>
              <w:rPr>
                <w:sz w:val="18"/>
                <w:szCs w:val="18"/>
              </w:rPr>
            </w:pPr>
            <w:r w:rsidRPr="00BF0B9C">
              <w:rPr>
                <w:sz w:val="18"/>
                <w:szCs w:val="18"/>
              </w:rPr>
              <w:t>2,5</w:t>
            </w:r>
          </w:p>
        </w:tc>
        <w:tc>
          <w:tcPr>
            <w:tcW w:w="619" w:type="dxa"/>
            <w:tcBorders>
              <w:top w:val="nil"/>
              <w:left w:val="nil"/>
              <w:bottom w:val="nil"/>
              <w:right w:val="nil"/>
            </w:tcBorders>
            <w:shd w:val="clear" w:color="auto" w:fill="auto"/>
            <w:vAlign w:val="center"/>
            <w:hideMark/>
          </w:tcPr>
          <w:p w14:paraId="2CFB0731" w14:textId="48E2A739" w:rsidR="00BF0B9C" w:rsidRPr="00BF0B9C" w:rsidRDefault="00BF0B9C" w:rsidP="00BF0B9C">
            <w:pPr>
              <w:widowControl/>
              <w:tabs>
                <w:tab w:val="clear" w:pos="567"/>
              </w:tabs>
              <w:spacing w:line="240" w:lineRule="auto"/>
              <w:jc w:val="right"/>
              <w:rPr>
                <w:sz w:val="18"/>
                <w:szCs w:val="18"/>
              </w:rPr>
            </w:pPr>
            <w:r w:rsidRPr="00BF0B9C">
              <w:rPr>
                <w:sz w:val="18"/>
                <w:szCs w:val="18"/>
              </w:rPr>
              <w:t>2,4</w:t>
            </w:r>
          </w:p>
        </w:tc>
        <w:tc>
          <w:tcPr>
            <w:tcW w:w="620" w:type="dxa"/>
            <w:tcBorders>
              <w:top w:val="nil"/>
              <w:left w:val="nil"/>
              <w:bottom w:val="nil"/>
              <w:right w:val="nil"/>
            </w:tcBorders>
            <w:shd w:val="clear" w:color="auto" w:fill="auto"/>
            <w:vAlign w:val="center"/>
            <w:hideMark/>
          </w:tcPr>
          <w:p w14:paraId="354F9F92" w14:textId="494C8505" w:rsidR="00BF0B9C" w:rsidRPr="00BF0B9C" w:rsidRDefault="00BF0B9C" w:rsidP="00BF0B9C">
            <w:pPr>
              <w:widowControl/>
              <w:tabs>
                <w:tab w:val="clear" w:pos="567"/>
              </w:tabs>
              <w:spacing w:line="240" w:lineRule="auto"/>
              <w:jc w:val="right"/>
              <w:rPr>
                <w:sz w:val="18"/>
                <w:szCs w:val="18"/>
              </w:rPr>
            </w:pPr>
            <w:r w:rsidRPr="00BF0B9C">
              <w:rPr>
                <w:sz w:val="18"/>
                <w:szCs w:val="18"/>
              </w:rPr>
              <w:t>2,4</w:t>
            </w:r>
          </w:p>
        </w:tc>
        <w:tc>
          <w:tcPr>
            <w:tcW w:w="620" w:type="dxa"/>
            <w:tcBorders>
              <w:top w:val="nil"/>
              <w:left w:val="nil"/>
              <w:bottom w:val="nil"/>
              <w:right w:val="nil"/>
            </w:tcBorders>
            <w:shd w:val="clear" w:color="auto" w:fill="auto"/>
            <w:vAlign w:val="center"/>
            <w:hideMark/>
          </w:tcPr>
          <w:p w14:paraId="4AA9636E" w14:textId="39E122E7" w:rsidR="00BF0B9C" w:rsidRPr="00BF0B9C" w:rsidRDefault="00BF0B9C" w:rsidP="00BF0B9C">
            <w:pPr>
              <w:widowControl/>
              <w:tabs>
                <w:tab w:val="clear" w:pos="567"/>
              </w:tabs>
              <w:spacing w:line="240" w:lineRule="auto"/>
              <w:jc w:val="right"/>
              <w:rPr>
                <w:sz w:val="18"/>
                <w:szCs w:val="18"/>
              </w:rPr>
            </w:pPr>
            <w:r w:rsidRPr="00BF0B9C">
              <w:rPr>
                <w:sz w:val="18"/>
                <w:szCs w:val="18"/>
              </w:rPr>
              <w:t>2,5</w:t>
            </w:r>
          </w:p>
        </w:tc>
      </w:tr>
      <w:tr w:rsidR="00BF0B9C" w:rsidRPr="00BF0B9C" w14:paraId="559188B3" w14:textId="77777777" w:rsidTr="00BF0B9C">
        <w:trPr>
          <w:trHeight w:val="284"/>
          <w:jc w:val="center"/>
        </w:trPr>
        <w:tc>
          <w:tcPr>
            <w:tcW w:w="5532" w:type="dxa"/>
            <w:tcBorders>
              <w:top w:val="nil"/>
              <w:left w:val="nil"/>
              <w:bottom w:val="nil"/>
              <w:right w:val="nil"/>
            </w:tcBorders>
            <w:shd w:val="clear" w:color="auto" w:fill="auto"/>
            <w:vAlign w:val="center"/>
            <w:hideMark/>
          </w:tcPr>
          <w:p w14:paraId="579E7C21" w14:textId="7E5D7A7B" w:rsidR="00BF0B9C" w:rsidRPr="00BF0B9C" w:rsidRDefault="00BF0B9C" w:rsidP="002D097B">
            <w:pPr>
              <w:widowControl/>
              <w:tabs>
                <w:tab w:val="clear" w:pos="567"/>
              </w:tabs>
              <w:spacing w:line="240" w:lineRule="auto"/>
              <w:ind w:left="142"/>
              <w:rPr>
                <w:sz w:val="18"/>
                <w:szCs w:val="18"/>
              </w:rPr>
            </w:pPr>
            <w:r>
              <w:rPr>
                <w:sz w:val="18"/>
                <w:szCs w:val="18"/>
              </w:rPr>
              <w:t>(2) Produtos têxteis</w:t>
            </w:r>
          </w:p>
        </w:tc>
        <w:tc>
          <w:tcPr>
            <w:tcW w:w="619" w:type="dxa"/>
            <w:tcBorders>
              <w:top w:val="nil"/>
              <w:left w:val="nil"/>
              <w:bottom w:val="nil"/>
              <w:right w:val="nil"/>
            </w:tcBorders>
            <w:shd w:val="clear" w:color="auto" w:fill="auto"/>
            <w:vAlign w:val="center"/>
            <w:hideMark/>
          </w:tcPr>
          <w:p w14:paraId="760CE16A" w14:textId="0BDEBD70" w:rsidR="00BF0B9C" w:rsidRPr="00BF0B9C" w:rsidRDefault="00BF0B9C" w:rsidP="00BF0B9C">
            <w:pPr>
              <w:widowControl/>
              <w:tabs>
                <w:tab w:val="clear" w:pos="567"/>
              </w:tabs>
              <w:spacing w:line="240" w:lineRule="auto"/>
              <w:jc w:val="right"/>
              <w:rPr>
                <w:sz w:val="18"/>
                <w:szCs w:val="18"/>
              </w:rPr>
            </w:pPr>
            <w:r w:rsidRPr="00BF0B9C">
              <w:rPr>
                <w:sz w:val="18"/>
                <w:szCs w:val="18"/>
              </w:rPr>
              <w:t>0,3</w:t>
            </w:r>
          </w:p>
        </w:tc>
        <w:tc>
          <w:tcPr>
            <w:tcW w:w="620" w:type="dxa"/>
            <w:tcBorders>
              <w:top w:val="nil"/>
              <w:left w:val="nil"/>
              <w:bottom w:val="nil"/>
              <w:right w:val="nil"/>
            </w:tcBorders>
            <w:shd w:val="clear" w:color="auto" w:fill="auto"/>
            <w:vAlign w:val="center"/>
            <w:hideMark/>
          </w:tcPr>
          <w:p w14:paraId="6730A122" w14:textId="1CB92121" w:rsidR="00BF0B9C" w:rsidRPr="00BF0B9C" w:rsidRDefault="00BF0B9C" w:rsidP="00BF0B9C">
            <w:pPr>
              <w:widowControl/>
              <w:tabs>
                <w:tab w:val="clear" w:pos="567"/>
              </w:tabs>
              <w:spacing w:line="240" w:lineRule="auto"/>
              <w:jc w:val="right"/>
              <w:rPr>
                <w:sz w:val="18"/>
                <w:szCs w:val="18"/>
              </w:rPr>
            </w:pPr>
            <w:r w:rsidRPr="00BF0B9C">
              <w:rPr>
                <w:sz w:val="18"/>
                <w:szCs w:val="18"/>
              </w:rPr>
              <w:t>0,2</w:t>
            </w:r>
          </w:p>
        </w:tc>
        <w:tc>
          <w:tcPr>
            <w:tcW w:w="619" w:type="dxa"/>
            <w:tcBorders>
              <w:top w:val="nil"/>
              <w:left w:val="nil"/>
              <w:bottom w:val="nil"/>
              <w:right w:val="nil"/>
            </w:tcBorders>
            <w:shd w:val="clear" w:color="auto" w:fill="auto"/>
            <w:vAlign w:val="center"/>
            <w:hideMark/>
          </w:tcPr>
          <w:p w14:paraId="4FA2787B" w14:textId="6AC8A95D" w:rsidR="00BF0B9C" w:rsidRPr="00BF0B9C" w:rsidRDefault="00BF0B9C" w:rsidP="00BF0B9C">
            <w:pPr>
              <w:widowControl/>
              <w:tabs>
                <w:tab w:val="clear" w:pos="567"/>
              </w:tabs>
              <w:spacing w:line="240" w:lineRule="auto"/>
              <w:jc w:val="right"/>
              <w:rPr>
                <w:sz w:val="18"/>
                <w:szCs w:val="18"/>
              </w:rPr>
            </w:pPr>
            <w:r w:rsidRPr="00BF0B9C">
              <w:rPr>
                <w:sz w:val="18"/>
                <w:szCs w:val="18"/>
              </w:rPr>
              <w:t>0,3</w:t>
            </w:r>
          </w:p>
        </w:tc>
        <w:tc>
          <w:tcPr>
            <w:tcW w:w="620" w:type="dxa"/>
            <w:tcBorders>
              <w:top w:val="nil"/>
              <w:left w:val="nil"/>
              <w:bottom w:val="nil"/>
              <w:right w:val="nil"/>
            </w:tcBorders>
            <w:shd w:val="clear" w:color="auto" w:fill="auto"/>
            <w:vAlign w:val="center"/>
            <w:hideMark/>
          </w:tcPr>
          <w:p w14:paraId="26F4EC70" w14:textId="038B64E8" w:rsidR="00BF0B9C" w:rsidRPr="00BF0B9C" w:rsidRDefault="00BF0B9C" w:rsidP="00BF0B9C">
            <w:pPr>
              <w:widowControl/>
              <w:tabs>
                <w:tab w:val="clear" w:pos="567"/>
              </w:tabs>
              <w:spacing w:line="240" w:lineRule="auto"/>
              <w:jc w:val="right"/>
              <w:rPr>
                <w:sz w:val="18"/>
                <w:szCs w:val="18"/>
              </w:rPr>
            </w:pPr>
            <w:r w:rsidRPr="00BF0B9C">
              <w:rPr>
                <w:sz w:val="18"/>
                <w:szCs w:val="18"/>
              </w:rPr>
              <w:t>0,3</w:t>
            </w:r>
          </w:p>
        </w:tc>
        <w:tc>
          <w:tcPr>
            <w:tcW w:w="620" w:type="dxa"/>
            <w:tcBorders>
              <w:top w:val="nil"/>
              <w:left w:val="nil"/>
              <w:bottom w:val="nil"/>
              <w:right w:val="nil"/>
            </w:tcBorders>
            <w:shd w:val="clear" w:color="auto" w:fill="auto"/>
            <w:vAlign w:val="center"/>
            <w:hideMark/>
          </w:tcPr>
          <w:p w14:paraId="1D1F51CB" w14:textId="54F5BC09" w:rsidR="00BF0B9C" w:rsidRPr="00BF0B9C" w:rsidRDefault="00BF0B9C" w:rsidP="00BF0B9C">
            <w:pPr>
              <w:widowControl/>
              <w:tabs>
                <w:tab w:val="clear" w:pos="567"/>
              </w:tabs>
              <w:spacing w:line="240" w:lineRule="auto"/>
              <w:jc w:val="right"/>
              <w:rPr>
                <w:sz w:val="18"/>
                <w:szCs w:val="18"/>
              </w:rPr>
            </w:pPr>
            <w:r w:rsidRPr="00BF0B9C">
              <w:rPr>
                <w:sz w:val="18"/>
                <w:szCs w:val="18"/>
              </w:rPr>
              <w:t>0,3</w:t>
            </w:r>
          </w:p>
        </w:tc>
      </w:tr>
      <w:tr w:rsidR="00BF0B9C" w:rsidRPr="00BF0B9C" w14:paraId="4211D5F9" w14:textId="77777777" w:rsidTr="00BF0B9C">
        <w:trPr>
          <w:trHeight w:val="284"/>
          <w:jc w:val="center"/>
        </w:trPr>
        <w:tc>
          <w:tcPr>
            <w:tcW w:w="5532" w:type="dxa"/>
            <w:tcBorders>
              <w:top w:val="nil"/>
              <w:left w:val="nil"/>
              <w:bottom w:val="nil"/>
              <w:right w:val="nil"/>
            </w:tcBorders>
            <w:shd w:val="clear" w:color="auto" w:fill="auto"/>
            <w:vAlign w:val="center"/>
            <w:hideMark/>
          </w:tcPr>
          <w:p w14:paraId="4B361E75" w14:textId="30605F2C" w:rsidR="00BF0B9C" w:rsidRPr="00BF0B9C" w:rsidRDefault="00BF0B9C" w:rsidP="002D097B">
            <w:pPr>
              <w:widowControl/>
              <w:tabs>
                <w:tab w:val="clear" w:pos="567"/>
              </w:tabs>
              <w:spacing w:line="240" w:lineRule="auto"/>
              <w:ind w:left="142"/>
              <w:rPr>
                <w:sz w:val="18"/>
                <w:szCs w:val="18"/>
              </w:rPr>
            </w:pPr>
            <w:r w:rsidRPr="00BF0B9C">
              <w:rPr>
                <w:sz w:val="18"/>
                <w:szCs w:val="18"/>
              </w:rPr>
              <w:t xml:space="preserve">(3) Celulose, papel e produtos de </w:t>
            </w:r>
            <w:proofErr w:type="gramStart"/>
            <w:r w:rsidRPr="00BF0B9C">
              <w:rPr>
                <w:sz w:val="18"/>
                <w:szCs w:val="18"/>
              </w:rPr>
              <w:t>papel</w:t>
            </w:r>
            <w:proofErr w:type="gramEnd"/>
          </w:p>
        </w:tc>
        <w:tc>
          <w:tcPr>
            <w:tcW w:w="619" w:type="dxa"/>
            <w:tcBorders>
              <w:top w:val="nil"/>
              <w:left w:val="nil"/>
              <w:bottom w:val="nil"/>
              <w:right w:val="nil"/>
            </w:tcBorders>
            <w:shd w:val="clear" w:color="auto" w:fill="auto"/>
            <w:vAlign w:val="center"/>
            <w:hideMark/>
          </w:tcPr>
          <w:p w14:paraId="763B49C3" w14:textId="6FFE018A"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5B89C72F" w14:textId="27F44F68"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19" w:type="dxa"/>
            <w:tcBorders>
              <w:top w:val="nil"/>
              <w:left w:val="nil"/>
              <w:bottom w:val="nil"/>
              <w:right w:val="nil"/>
            </w:tcBorders>
            <w:shd w:val="clear" w:color="auto" w:fill="auto"/>
            <w:vAlign w:val="center"/>
            <w:hideMark/>
          </w:tcPr>
          <w:p w14:paraId="4FAB2DF7" w14:textId="5AC7830E"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750F390A" w14:textId="76E15B06"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640C2C71" w14:textId="1C9674E7"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r>
      <w:tr w:rsidR="00BF0B9C" w:rsidRPr="00BF0B9C" w14:paraId="111DB294" w14:textId="77777777" w:rsidTr="00BF0B9C">
        <w:trPr>
          <w:trHeight w:val="284"/>
          <w:jc w:val="center"/>
        </w:trPr>
        <w:tc>
          <w:tcPr>
            <w:tcW w:w="5532" w:type="dxa"/>
            <w:tcBorders>
              <w:top w:val="nil"/>
              <w:left w:val="nil"/>
              <w:bottom w:val="nil"/>
              <w:right w:val="nil"/>
            </w:tcBorders>
            <w:shd w:val="clear" w:color="auto" w:fill="auto"/>
            <w:vAlign w:val="center"/>
            <w:hideMark/>
          </w:tcPr>
          <w:p w14:paraId="414A9304" w14:textId="316BF790" w:rsidR="00BF0B9C" w:rsidRPr="00BF0B9C" w:rsidRDefault="00BF0B9C" w:rsidP="002D097B">
            <w:pPr>
              <w:widowControl/>
              <w:tabs>
                <w:tab w:val="clear" w:pos="567"/>
              </w:tabs>
              <w:spacing w:line="240" w:lineRule="auto"/>
              <w:ind w:left="142"/>
              <w:rPr>
                <w:sz w:val="18"/>
                <w:szCs w:val="18"/>
              </w:rPr>
            </w:pPr>
            <w:r>
              <w:rPr>
                <w:sz w:val="18"/>
                <w:szCs w:val="18"/>
              </w:rPr>
              <w:t>(4) Químicos</w:t>
            </w:r>
          </w:p>
        </w:tc>
        <w:tc>
          <w:tcPr>
            <w:tcW w:w="619" w:type="dxa"/>
            <w:tcBorders>
              <w:top w:val="nil"/>
              <w:left w:val="nil"/>
              <w:bottom w:val="nil"/>
              <w:right w:val="nil"/>
            </w:tcBorders>
            <w:shd w:val="clear" w:color="auto" w:fill="auto"/>
            <w:vAlign w:val="center"/>
            <w:hideMark/>
          </w:tcPr>
          <w:p w14:paraId="64F6C6F5" w14:textId="1314957F"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20" w:type="dxa"/>
            <w:tcBorders>
              <w:top w:val="nil"/>
              <w:left w:val="nil"/>
              <w:bottom w:val="nil"/>
              <w:right w:val="nil"/>
            </w:tcBorders>
            <w:shd w:val="clear" w:color="auto" w:fill="auto"/>
            <w:vAlign w:val="center"/>
            <w:hideMark/>
          </w:tcPr>
          <w:p w14:paraId="6A3BA248" w14:textId="04241E60" w:rsidR="00BF0B9C" w:rsidRPr="00BF0B9C" w:rsidRDefault="00BF0B9C" w:rsidP="00BF0B9C">
            <w:pPr>
              <w:widowControl/>
              <w:tabs>
                <w:tab w:val="clear" w:pos="567"/>
              </w:tabs>
              <w:spacing w:line="240" w:lineRule="auto"/>
              <w:jc w:val="right"/>
              <w:rPr>
                <w:sz w:val="18"/>
                <w:szCs w:val="18"/>
              </w:rPr>
            </w:pPr>
            <w:r w:rsidRPr="00BF0B9C">
              <w:rPr>
                <w:sz w:val="18"/>
                <w:szCs w:val="18"/>
              </w:rPr>
              <w:t>2,1</w:t>
            </w:r>
          </w:p>
        </w:tc>
        <w:tc>
          <w:tcPr>
            <w:tcW w:w="619" w:type="dxa"/>
            <w:tcBorders>
              <w:top w:val="nil"/>
              <w:left w:val="nil"/>
              <w:bottom w:val="nil"/>
              <w:right w:val="nil"/>
            </w:tcBorders>
            <w:shd w:val="clear" w:color="auto" w:fill="auto"/>
            <w:vAlign w:val="center"/>
            <w:hideMark/>
          </w:tcPr>
          <w:p w14:paraId="0CCD98F9" w14:textId="44218C9A" w:rsidR="00BF0B9C" w:rsidRPr="00BF0B9C" w:rsidRDefault="00BF0B9C" w:rsidP="00BF0B9C">
            <w:pPr>
              <w:widowControl/>
              <w:tabs>
                <w:tab w:val="clear" w:pos="567"/>
              </w:tabs>
              <w:spacing w:line="240" w:lineRule="auto"/>
              <w:jc w:val="right"/>
              <w:rPr>
                <w:sz w:val="18"/>
                <w:szCs w:val="18"/>
              </w:rPr>
            </w:pPr>
            <w:r w:rsidRPr="00BF0B9C">
              <w:rPr>
                <w:sz w:val="18"/>
                <w:szCs w:val="18"/>
              </w:rPr>
              <w:t>2,1</w:t>
            </w:r>
          </w:p>
        </w:tc>
        <w:tc>
          <w:tcPr>
            <w:tcW w:w="620" w:type="dxa"/>
            <w:tcBorders>
              <w:top w:val="nil"/>
              <w:left w:val="nil"/>
              <w:bottom w:val="nil"/>
              <w:right w:val="nil"/>
            </w:tcBorders>
            <w:shd w:val="clear" w:color="auto" w:fill="auto"/>
            <w:vAlign w:val="center"/>
            <w:hideMark/>
          </w:tcPr>
          <w:p w14:paraId="467242C0" w14:textId="03E22CA4" w:rsidR="00BF0B9C" w:rsidRPr="00BF0B9C" w:rsidRDefault="00BF0B9C" w:rsidP="00BF0B9C">
            <w:pPr>
              <w:widowControl/>
              <w:tabs>
                <w:tab w:val="clear" w:pos="567"/>
              </w:tabs>
              <w:spacing w:line="240" w:lineRule="auto"/>
              <w:jc w:val="right"/>
              <w:rPr>
                <w:sz w:val="18"/>
                <w:szCs w:val="18"/>
              </w:rPr>
            </w:pPr>
            <w:r w:rsidRPr="00BF0B9C">
              <w:rPr>
                <w:sz w:val="18"/>
                <w:szCs w:val="18"/>
              </w:rPr>
              <w:t>2,1</w:t>
            </w:r>
          </w:p>
        </w:tc>
        <w:tc>
          <w:tcPr>
            <w:tcW w:w="620" w:type="dxa"/>
            <w:tcBorders>
              <w:top w:val="nil"/>
              <w:left w:val="nil"/>
              <w:bottom w:val="nil"/>
              <w:right w:val="nil"/>
            </w:tcBorders>
            <w:shd w:val="clear" w:color="auto" w:fill="auto"/>
            <w:vAlign w:val="center"/>
            <w:hideMark/>
          </w:tcPr>
          <w:p w14:paraId="2877A5BB" w14:textId="5DE622B8"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r>
      <w:tr w:rsidR="00BF0B9C" w:rsidRPr="00BF0B9C" w14:paraId="64222FA3" w14:textId="77777777" w:rsidTr="00BF0B9C">
        <w:trPr>
          <w:trHeight w:val="284"/>
          <w:jc w:val="center"/>
        </w:trPr>
        <w:tc>
          <w:tcPr>
            <w:tcW w:w="5532" w:type="dxa"/>
            <w:tcBorders>
              <w:top w:val="nil"/>
              <w:left w:val="nil"/>
              <w:bottom w:val="nil"/>
              <w:right w:val="nil"/>
            </w:tcBorders>
            <w:shd w:val="clear" w:color="auto" w:fill="auto"/>
            <w:vAlign w:val="center"/>
            <w:hideMark/>
          </w:tcPr>
          <w:p w14:paraId="3B58A1B8" w14:textId="54ECD665" w:rsidR="00BF0B9C" w:rsidRPr="00BF0B9C" w:rsidRDefault="00BF0B9C" w:rsidP="002D097B">
            <w:pPr>
              <w:widowControl/>
              <w:tabs>
                <w:tab w:val="clear" w:pos="567"/>
              </w:tabs>
              <w:spacing w:line="240" w:lineRule="auto"/>
              <w:ind w:left="142"/>
              <w:rPr>
                <w:sz w:val="18"/>
                <w:szCs w:val="18"/>
              </w:rPr>
            </w:pPr>
            <w:r w:rsidRPr="00BF0B9C">
              <w:rPr>
                <w:sz w:val="18"/>
                <w:szCs w:val="18"/>
              </w:rPr>
              <w:t>(5) Petróleo e produtos de carvão</w:t>
            </w:r>
          </w:p>
        </w:tc>
        <w:tc>
          <w:tcPr>
            <w:tcW w:w="619" w:type="dxa"/>
            <w:tcBorders>
              <w:top w:val="nil"/>
              <w:left w:val="nil"/>
              <w:bottom w:val="nil"/>
              <w:right w:val="nil"/>
            </w:tcBorders>
            <w:shd w:val="clear" w:color="auto" w:fill="auto"/>
            <w:vAlign w:val="center"/>
            <w:hideMark/>
          </w:tcPr>
          <w:p w14:paraId="5240F466" w14:textId="78D9AB89"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20ECBDC1" w14:textId="19460A97" w:rsidR="00BF0B9C" w:rsidRPr="00BF0B9C" w:rsidRDefault="00BF0B9C" w:rsidP="00BF0B9C">
            <w:pPr>
              <w:widowControl/>
              <w:tabs>
                <w:tab w:val="clear" w:pos="567"/>
              </w:tabs>
              <w:spacing w:line="240" w:lineRule="auto"/>
              <w:jc w:val="right"/>
              <w:rPr>
                <w:sz w:val="18"/>
                <w:szCs w:val="18"/>
              </w:rPr>
            </w:pPr>
            <w:r w:rsidRPr="00BF0B9C">
              <w:rPr>
                <w:sz w:val="18"/>
                <w:szCs w:val="18"/>
              </w:rPr>
              <w:t>1,1</w:t>
            </w:r>
          </w:p>
        </w:tc>
        <w:tc>
          <w:tcPr>
            <w:tcW w:w="619" w:type="dxa"/>
            <w:tcBorders>
              <w:top w:val="nil"/>
              <w:left w:val="nil"/>
              <w:bottom w:val="nil"/>
              <w:right w:val="nil"/>
            </w:tcBorders>
            <w:shd w:val="clear" w:color="auto" w:fill="auto"/>
            <w:vAlign w:val="center"/>
            <w:hideMark/>
          </w:tcPr>
          <w:p w14:paraId="353860A4" w14:textId="394286FE"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4EE05103" w14:textId="13D4EBFB"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0E90CD57" w14:textId="10E9AAAD"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r>
      <w:tr w:rsidR="00BF0B9C" w:rsidRPr="00BF0B9C" w14:paraId="448A0B30" w14:textId="77777777" w:rsidTr="00BF0B9C">
        <w:trPr>
          <w:trHeight w:val="284"/>
          <w:jc w:val="center"/>
        </w:trPr>
        <w:tc>
          <w:tcPr>
            <w:tcW w:w="5532" w:type="dxa"/>
            <w:tcBorders>
              <w:top w:val="nil"/>
              <w:left w:val="nil"/>
              <w:bottom w:val="nil"/>
              <w:right w:val="nil"/>
            </w:tcBorders>
            <w:shd w:val="clear" w:color="auto" w:fill="auto"/>
            <w:vAlign w:val="center"/>
            <w:hideMark/>
          </w:tcPr>
          <w:p w14:paraId="0E8A606D" w14:textId="136ABFD6" w:rsidR="00BF0B9C" w:rsidRPr="00BF0B9C" w:rsidRDefault="00BF0B9C" w:rsidP="002D097B">
            <w:pPr>
              <w:widowControl/>
              <w:tabs>
                <w:tab w:val="clear" w:pos="567"/>
              </w:tabs>
              <w:spacing w:line="240" w:lineRule="auto"/>
              <w:ind w:left="142"/>
              <w:rPr>
                <w:sz w:val="18"/>
                <w:szCs w:val="18"/>
              </w:rPr>
            </w:pPr>
            <w:r w:rsidRPr="00BF0B9C">
              <w:rPr>
                <w:sz w:val="18"/>
                <w:szCs w:val="18"/>
              </w:rPr>
              <w:t>(6) Produtos minerais não metálicos</w:t>
            </w:r>
          </w:p>
        </w:tc>
        <w:tc>
          <w:tcPr>
            <w:tcW w:w="619" w:type="dxa"/>
            <w:tcBorders>
              <w:top w:val="nil"/>
              <w:left w:val="nil"/>
              <w:bottom w:val="nil"/>
              <w:right w:val="nil"/>
            </w:tcBorders>
            <w:shd w:val="clear" w:color="auto" w:fill="auto"/>
            <w:vAlign w:val="center"/>
            <w:hideMark/>
          </w:tcPr>
          <w:p w14:paraId="6DA1F1C3" w14:textId="557AA912"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c>
          <w:tcPr>
            <w:tcW w:w="620" w:type="dxa"/>
            <w:tcBorders>
              <w:top w:val="nil"/>
              <w:left w:val="nil"/>
              <w:bottom w:val="nil"/>
              <w:right w:val="nil"/>
            </w:tcBorders>
            <w:shd w:val="clear" w:color="auto" w:fill="auto"/>
            <w:vAlign w:val="center"/>
            <w:hideMark/>
          </w:tcPr>
          <w:p w14:paraId="78C4C092" w14:textId="03FE4C7F"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c>
          <w:tcPr>
            <w:tcW w:w="619" w:type="dxa"/>
            <w:tcBorders>
              <w:top w:val="nil"/>
              <w:left w:val="nil"/>
              <w:bottom w:val="nil"/>
              <w:right w:val="nil"/>
            </w:tcBorders>
            <w:shd w:val="clear" w:color="auto" w:fill="auto"/>
            <w:vAlign w:val="center"/>
            <w:hideMark/>
          </w:tcPr>
          <w:p w14:paraId="2F1C8F43" w14:textId="416F257B"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c>
          <w:tcPr>
            <w:tcW w:w="620" w:type="dxa"/>
            <w:tcBorders>
              <w:top w:val="nil"/>
              <w:left w:val="nil"/>
              <w:bottom w:val="nil"/>
              <w:right w:val="nil"/>
            </w:tcBorders>
            <w:shd w:val="clear" w:color="auto" w:fill="auto"/>
            <w:vAlign w:val="center"/>
            <w:hideMark/>
          </w:tcPr>
          <w:p w14:paraId="75B0B84E" w14:textId="24C00FF9"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c>
          <w:tcPr>
            <w:tcW w:w="620" w:type="dxa"/>
            <w:tcBorders>
              <w:top w:val="nil"/>
              <w:left w:val="nil"/>
              <w:bottom w:val="nil"/>
              <w:right w:val="nil"/>
            </w:tcBorders>
            <w:shd w:val="clear" w:color="auto" w:fill="auto"/>
            <w:vAlign w:val="center"/>
            <w:hideMark/>
          </w:tcPr>
          <w:p w14:paraId="179B86AB" w14:textId="42C01D10"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r>
      <w:tr w:rsidR="00BF0B9C" w:rsidRPr="00BF0B9C" w14:paraId="6BB7D37B" w14:textId="77777777" w:rsidTr="00BF0B9C">
        <w:trPr>
          <w:trHeight w:val="284"/>
          <w:jc w:val="center"/>
        </w:trPr>
        <w:tc>
          <w:tcPr>
            <w:tcW w:w="5532" w:type="dxa"/>
            <w:tcBorders>
              <w:top w:val="nil"/>
              <w:left w:val="nil"/>
              <w:bottom w:val="nil"/>
              <w:right w:val="nil"/>
            </w:tcBorders>
            <w:shd w:val="clear" w:color="auto" w:fill="auto"/>
            <w:vAlign w:val="center"/>
            <w:hideMark/>
          </w:tcPr>
          <w:p w14:paraId="7EDC0BB2"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(7) Metais básicos</w:t>
            </w:r>
          </w:p>
        </w:tc>
        <w:tc>
          <w:tcPr>
            <w:tcW w:w="619" w:type="dxa"/>
            <w:tcBorders>
              <w:top w:val="nil"/>
              <w:left w:val="nil"/>
              <w:bottom w:val="nil"/>
              <w:right w:val="nil"/>
            </w:tcBorders>
            <w:shd w:val="clear" w:color="auto" w:fill="auto"/>
            <w:vAlign w:val="center"/>
            <w:hideMark/>
          </w:tcPr>
          <w:p w14:paraId="5AB9B502" w14:textId="11BA1DD4" w:rsidR="00BF0B9C" w:rsidRPr="00BF0B9C" w:rsidRDefault="00BF0B9C" w:rsidP="00BF0B9C">
            <w:pPr>
              <w:widowControl/>
              <w:tabs>
                <w:tab w:val="clear" w:pos="567"/>
              </w:tabs>
              <w:spacing w:line="240" w:lineRule="auto"/>
              <w:jc w:val="right"/>
              <w:rPr>
                <w:sz w:val="18"/>
                <w:szCs w:val="18"/>
              </w:rPr>
            </w:pPr>
            <w:r w:rsidRPr="00BF0B9C">
              <w:rPr>
                <w:sz w:val="18"/>
                <w:szCs w:val="18"/>
              </w:rPr>
              <w:t>1,8</w:t>
            </w:r>
          </w:p>
        </w:tc>
        <w:tc>
          <w:tcPr>
            <w:tcW w:w="620" w:type="dxa"/>
            <w:tcBorders>
              <w:top w:val="nil"/>
              <w:left w:val="nil"/>
              <w:bottom w:val="nil"/>
              <w:right w:val="nil"/>
            </w:tcBorders>
            <w:shd w:val="clear" w:color="auto" w:fill="auto"/>
            <w:vAlign w:val="center"/>
            <w:hideMark/>
          </w:tcPr>
          <w:p w14:paraId="2161E59F" w14:textId="0C6430A2" w:rsidR="00BF0B9C" w:rsidRPr="00BF0B9C" w:rsidRDefault="00BF0B9C" w:rsidP="00BF0B9C">
            <w:pPr>
              <w:widowControl/>
              <w:tabs>
                <w:tab w:val="clear" w:pos="567"/>
              </w:tabs>
              <w:spacing w:line="240" w:lineRule="auto"/>
              <w:jc w:val="right"/>
              <w:rPr>
                <w:sz w:val="18"/>
                <w:szCs w:val="18"/>
              </w:rPr>
            </w:pPr>
            <w:r w:rsidRPr="00BF0B9C">
              <w:rPr>
                <w:sz w:val="18"/>
                <w:szCs w:val="18"/>
              </w:rPr>
              <w:t>1,8</w:t>
            </w:r>
          </w:p>
        </w:tc>
        <w:tc>
          <w:tcPr>
            <w:tcW w:w="619" w:type="dxa"/>
            <w:tcBorders>
              <w:top w:val="nil"/>
              <w:left w:val="nil"/>
              <w:bottom w:val="nil"/>
              <w:right w:val="nil"/>
            </w:tcBorders>
            <w:shd w:val="clear" w:color="auto" w:fill="auto"/>
            <w:vAlign w:val="center"/>
            <w:hideMark/>
          </w:tcPr>
          <w:p w14:paraId="43B2BAB6" w14:textId="79F9C4F0" w:rsidR="00BF0B9C" w:rsidRPr="00BF0B9C" w:rsidRDefault="00BF0B9C" w:rsidP="00BF0B9C">
            <w:pPr>
              <w:widowControl/>
              <w:tabs>
                <w:tab w:val="clear" w:pos="567"/>
              </w:tabs>
              <w:spacing w:line="240" w:lineRule="auto"/>
              <w:jc w:val="right"/>
              <w:rPr>
                <w:sz w:val="18"/>
                <w:szCs w:val="18"/>
              </w:rPr>
            </w:pPr>
            <w:r w:rsidRPr="00BF0B9C">
              <w:rPr>
                <w:sz w:val="18"/>
                <w:szCs w:val="18"/>
              </w:rPr>
              <w:t>1,8</w:t>
            </w:r>
          </w:p>
        </w:tc>
        <w:tc>
          <w:tcPr>
            <w:tcW w:w="620" w:type="dxa"/>
            <w:tcBorders>
              <w:top w:val="nil"/>
              <w:left w:val="nil"/>
              <w:bottom w:val="nil"/>
              <w:right w:val="nil"/>
            </w:tcBorders>
            <w:shd w:val="clear" w:color="auto" w:fill="auto"/>
            <w:vAlign w:val="center"/>
            <w:hideMark/>
          </w:tcPr>
          <w:p w14:paraId="3AB1A991" w14:textId="27A929B7" w:rsidR="00BF0B9C" w:rsidRPr="00BF0B9C" w:rsidRDefault="00BF0B9C" w:rsidP="00BF0B9C">
            <w:pPr>
              <w:widowControl/>
              <w:tabs>
                <w:tab w:val="clear" w:pos="567"/>
              </w:tabs>
              <w:spacing w:line="240" w:lineRule="auto"/>
              <w:jc w:val="right"/>
              <w:rPr>
                <w:sz w:val="18"/>
                <w:szCs w:val="18"/>
              </w:rPr>
            </w:pPr>
            <w:r w:rsidRPr="00BF0B9C">
              <w:rPr>
                <w:sz w:val="18"/>
                <w:szCs w:val="18"/>
              </w:rPr>
              <w:t>1,7</w:t>
            </w:r>
          </w:p>
        </w:tc>
        <w:tc>
          <w:tcPr>
            <w:tcW w:w="620" w:type="dxa"/>
            <w:tcBorders>
              <w:top w:val="nil"/>
              <w:left w:val="nil"/>
              <w:bottom w:val="nil"/>
              <w:right w:val="nil"/>
            </w:tcBorders>
            <w:shd w:val="clear" w:color="auto" w:fill="auto"/>
            <w:vAlign w:val="center"/>
            <w:hideMark/>
          </w:tcPr>
          <w:p w14:paraId="4CC2E429" w14:textId="0DA2A397"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r>
      <w:tr w:rsidR="00BF0B9C" w:rsidRPr="00BF0B9C" w14:paraId="52A93C0F" w14:textId="77777777" w:rsidTr="00BF0B9C">
        <w:trPr>
          <w:trHeight w:val="284"/>
          <w:jc w:val="center"/>
        </w:trPr>
        <w:tc>
          <w:tcPr>
            <w:tcW w:w="5532" w:type="dxa"/>
            <w:tcBorders>
              <w:top w:val="nil"/>
              <w:left w:val="nil"/>
              <w:bottom w:val="nil"/>
              <w:right w:val="nil"/>
            </w:tcBorders>
            <w:shd w:val="clear" w:color="auto" w:fill="auto"/>
            <w:vAlign w:val="center"/>
            <w:hideMark/>
          </w:tcPr>
          <w:p w14:paraId="063906AE"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(8) Produtos de metal</w:t>
            </w:r>
          </w:p>
        </w:tc>
        <w:tc>
          <w:tcPr>
            <w:tcW w:w="619" w:type="dxa"/>
            <w:tcBorders>
              <w:top w:val="nil"/>
              <w:left w:val="nil"/>
              <w:bottom w:val="nil"/>
              <w:right w:val="nil"/>
            </w:tcBorders>
            <w:shd w:val="clear" w:color="auto" w:fill="auto"/>
            <w:vAlign w:val="center"/>
            <w:hideMark/>
          </w:tcPr>
          <w:p w14:paraId="54C1F164" w14:textId="1A4A83B9" w:rsidR="00BF0B9C" w:rsidRPr="00BF0B9C" w:rsidRDefault="00BF0B9C" w:rsidP="00BF0B9C">
            <w:pPr>
              <w:widowControl/>
              <w:tabs>
                <w:tab w:val="clear" w:pos="567"/>
              </w:tabs>
              <w:spacing w:line="240" w:lineRule="auto"/>
              <w:jc w:val="right"/>
              <w:rPr>
                <w:sz w:val="18"/>
                <w:szCs w:val="18"/>
              </w:rPr>
            </w:pPr>
            <w:r w:rsidRPr="00BF0B9C">
              <w:rPr>
                <w:sz w:val="18"/>
                <w:szCs w:val="18"/>
              </w:rPr>
              <w:t>0,9</w:t>
            </w:r>
          </w:p>
        </w:tc>
        <w:tc>
          <w:tcPr>
            <w:tcW w:w="620" w:type="dxa"/>
            <w:tcBorders>
              <w:top w:val="nil"/>
              <w:left w:val="nil"/>
              <w:bottom w:val="nil"/>
              <w:right w:val="nil"/>
            </w:tcBorders>
            <w:shd w:val="clear" w:color="auto" w:fill="auto"/>
            <w:vAlign w:val="center"/>
            <w:hideMark/>
          </w:tcPr>
          <w:p w14:paraId="2F565B4D" w14:textId="61D32BAB"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19" w:type="dxa"/>
            <w:tcBorders>
              <w:top w:val="nil"/>
              <w:left w:val="nil"/>
              <w:bottom w:val="nil"/>
              <w:right w:val="nil"/>
            </w:tcBorders>
            <w:shd w:val="clear" w:color="auto" w:fill="auto"/>
            <w:vAlign w:val="center"/>
            <w:hideMark/>
          </w:tcPr>
          <w:p w14:paraId="1EF967E0" w14:textId="7C733B95"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6112BA1D" w14:textId="02D42C9D"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267ADE27" w14:textId="08CFD314"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r>
      <w:tr w:rsidR="00BF0B9C" w:rsidRPr="00BF0B9C" w14:paraId="59260F40" w14:textId="77777777" w:rsidTr="00BF0B9C">
        <w:trPr>
          <w:trHeight w:val="284"/>
          <w:jc w:val="center"/>
        </w:trPr>
        <w:tc>
          <w:tcPr>
            <w:tcW w:w="5532" w:type="dxa"/>
            <w:tcBorders>
              <w:top w:val="nil"/>
              <w:left w:val="nil"/>
              <w:bottom w:val="nil"/>
              <w:right w:val="nil"/>
            </w:tcBorders>
            <w:shd w:val="clear" w:color="auto" w:fill="auto"/>
            <w:vAlign w:val="center"/>
            <w:hideMark/>
          </w:tcPr>
          <w:p w14:paraId="4171E6A3" w14:textId="710ED605" w:rsidR="00BF0B9C" w:rsidRPr="00BF0B9C" w:rsidRDefault="00BF0B9C" w:rsidP="002D097B">
            <w:pPr>
              <w:widowControl/>
              <w:tabs>
                <w:tab w:val="clear" w:pos="567"/>
              </w:tabs>
              <w:spacing w:line="240" w:lineRule="auto"/>
              <w:ind w:left="142"/>
              <w:rPr>
                <w:sz w:val="18"/>
                <w:szCs w:val="18"/>
              </w:rPr>
            </w:pPr>
            <w:r w:rsidRPr="00BF0B9C">
              <w:rPr>
                <w:sz w:val="18"/>
                <w:szCs w:val="18"/>
              </w:rPr>
              <w:t>(9) Máquinas de uso geral, d</w:t>
            </w:r>
            <w:r>
              <w:rPr>
                <w:sz w:val="18"/>
                <w:szCs w:val="18"/>
              </w:rPr>
              <w:t xml:space="preserve">e produção e orientadas para </w:t>
            </w:r>
            <w:proofErr w:type="gramStart"/>
            <w:r w:rsidRPr="00BF0B9C">
              <w:rPr>
                <w:sz w:val="18"/>
                <w:szCs w:val="18"/>
              </w:rPr>
              <w:t>negócios</w:t>
            </w:r>
            <w:proofErr w:type="gramEnd"/>
          </w:p>
        </w:tc>
        <w:tc>
          <w:tcPr>
            <w:tcW w:w="619" w:type="dxa"/>
            <w:tcBorders>
              <w:top w:val="nil"/>
              <w:left w:val="nil"/>
              <w:bottom w:val="nil"/>
              <w:right w:val="nil"/>
            </w:tcBorders>
            <w:shd w:val="clear" w:color="auto" w:fill="auto"/>
            <w:vAlign w:val="center"/>
            <w:hideMark/>
          </w:tcPr>
          <w:p w14:paraId="49A9D73A" w14:textId="0BC3B99F" w:rsidR="00BF0B9C" w:rsidRPr="00BF0B9C" w:rsidRDefault="00BF0B9C" w:rsidP="00BF0B9C">
            <w:pPr>
              <w:widowControl/>
              <w:tabs>
                <w:tab w:val="clear" w:pos="567"/>
              </w:tabs>
              <w:spacing w:line="240" w:lineRule="auto"/>
              <w:jc w:val="right"/>
              <w:rPr>
                <w:sz w:val="18"/>
                <w:szCs w:val="18"/>
              </w:rPr>
            </w:pPr>
            <w:r w:rsidRPr="00BF0B9C">
              <w:rPr>
                <w:sz w:val="18"/>
                <w:szCs w:val="18"/>
              </w:rPr>
              <w:t>2,9</w:t>
            </w:r>
          </w:p>
        </w:tc>
        <w:tc>
          <w:tcPr>
            <w:tcW w:w="620" w:type="dxa"/>
            <w:tcBorders>
              <w:top w:val="nil"/>
              <w:left w:val="nil"/>
              <w:bottom w:val="nil"/>
              <w:right w:val="nil"/>
            </w:tcBorders>
            <w:shd w:val="clear" w:color="auto" w:fill="auto"/>
            <w:vAlign w:val="center"/>
            <w:hideMark/>
          </w:tcPr>
          <w:p w14:paraId="13B2A803" w14:textId="264D25D8" w:rsidR="00BF0B9C" w:rsidRPr="00BF0B9C" w:rsidRDefault="00BF0B9C" w:rsidP="00BF0B9C">
            <w:pPr>
              <w:widowControl/>
              <w:tabs>
                <w:tab w:val="clear" w:pos="567"/>
              </w:tabs>
              <w:spacing w:line="240" w:lineRule="auto"/>
              <w:jc w:val="right"/>
              <w:rPr>
                <w:sz w:val="18"/>
                <w:szCs w:val="18"/>
              </w:rPr>
            </w:pPr>
            <w:r w:rsidRPr="00BF0B9C">
              <w:rPr>
                <w:sz w:val="18"/>
                <w:szCs w:val="18"/>
              </w:rPr>
              <w:t>3,0</w:t>
            </w:r>
          </w:p>
        </w:tc>
        <w:tc>
          <w:tcPr>
            <w:tcW w:w="619" w:type="dxa"/>
            <w:tcBorders>
              <w:top w:val="nil"/>
              <w:left w:val="nil"/>
              <w:bottom w:val="nil"/>
              <w:right w:val="nil"/>
            </w:tcBorders>
            <w:shd w:val="clear" w:color="auto" w:fill="auto"/>
            <w:vAlign w:val="center"/>
            <w:hideMark/>
          </w:tcPr>
          <w:p w14:paraId="47E429B2" w14:textId="4ED0BA60" w:rsidR="00BF0B9C" w:rsidRPr="00BF0B9C" w:rsidRDefault="00BF0B9C" w:rsidP="00BF0B9C">
            <w:pPr>
              <w:widowControl/>
              <w:tabs>
                <w:tab w:val="clear" w:pos="567"/>
              </w:tabs>
              <w:spacing w:line="240" w:lineRule="auto"/>
              <w:jc w:val="right"/>
              <w:rPr>
                <w:sz w:val="18"/>
                <w:szCs w:val="18"/>
              </w:rPr>
            </w:pPr>
            <w:r w:rsidRPr="00BF0B9C">
              <w:rPr>
                <w:sz w:val="18"/>
                <w:szCs w:val="18"/>
              </w:rPr>
              <w:t>3,2</w:t>
            </w:r>
          </w:p>
        </w:tc>
        <w:tc>
          <w:tcPr>
            <w:tcW w:w="620" w:type="dxa"/>
            <w:tcBorders>
              <w:top w:val="nil"/>
              <w:left w:val="nil"/>
              <w:bottom w:val="nil"/>
              <w:right w:val="nil"/>
            </w:tcBorders>
            <w:shd w:val="clear" w:color="auto" w:fill="auto"/>
            <w:vAlign w:val="center"/>
            <w:hideMark/>
          </w:tcPr>
          <w:p w14:paraId="17206AC2" w14:textId="424B3B95" w:rsidR="00BF0B9C" w:rsidRPr="00BF0B9C" w:rsidRDefault="00BF0B9C" w:rsidP="00BF0B9C">
            <w:pPr>
              <w:widowControl/>
              <w:tabs>
                <w:tab w:val="clear" w:pos="567"/>
              </w:tabs>
              <w:spacing w:line="240" w:lineRule="auto"/>
              <w:jc w:val="right"/>
              <w:rPr>
                <w:sz w:val="18"/>
                <w:szCs w:val="18"/>
              </w:rPr>
            </w:pPr>
            <w:r w:rsidRPr="00BF0B9C">
              <w:rPr>
                <w:sz w:val="18"/>
                <w:szCs w:val="18"/>
              </w:rPr>
              <w:t>3,1</w:t>
            </w:r>
          </w:p>
        </w:tc>
        <w:tc>
          <w:tcPr>
            <w:tcW w:w="620" w:type="dxa"/>
            <w:tcBorders>
              <w:top w:val="nil"/>
              <w:left w:val="nil"/>
              <w:bottom w:val="nil"/>
              <w:right w:val="nil"/>
            </w:tcBorders>
            <w:shd w:val="clear" w:color="auto" w:fill="auto"/>
            <w:vAlign w:val="center"/>
            <w:hideMark/>
          </w:tcPr>
          <w:p w14:paraId="51AC46D4" w14:textId="49DAC3B3" w:rsidR="00BF0B9C" w:rsidRPr="00BF0B9C" w:rsidRDefault="00BF0B9C" w:rsidP="00BF0B9C">
            <w:pPr>
              <w:widowControl/>
              <w:tabs>
                <w:tab w:val="clear" w:pos="567"/>
              </w:tabs>
              <w:spacing w:line="240" w:lineRule="auto"/>
              <w:jc w:val="right"/>
              <w:rPr>
                <w:sz w:val="18"/>
                <w:szCs w:val="18"/>
              </w:rPr>
            </w:pPr>
            <w:r w:rsidRPr="00BF0B9C">
              <w:rPr>
                <w:sz w:val="18"/>
                <w:szCs w:val="18"/>
              </w:rPr>
              <w:t>2,9</w:t>
            </w:r>
          </w:p>
        </w:tc>
      </w:tr>
      <w:tr w:rsidR="00BF0B9C" w:rsidRPr="00BF0B9C" w14:paraId="4A7C6DE9" w14:textId="77777777" w:rsidTr="00BF0B9C">
        <w:trPr>
          <w:trHeight w:val="284"/>
          <w:jc w:val="center"/>
        </w:trPr>
        <w:tc>
          <w:tcPr>
            <w:tcW w:w="5532" w:type="dxa"/>
            <w:tcBorders>
              <w:top w:val="nil"/>
              <w:left w:val="nil"/>
              <w:bottom w:val="nil"/>
              <w:right w:val="nil"/>
            </w:tcBorders>
            <w:shd w:val="clear" w:color="auto" w:fill="auto"/>
            <w:vAlign w:val="center"/>
            <w:hideMark/>
          </w:tcPr>
          <w:p w14:paraId="2423FB18" w14:textId="6330C54E" w:rsidR="00BF0B9C" w:rsidRPr="00BF0B9C" w:rsidRDefault="00BF0B9C" w:rsidP="002D097B">
            <w:pPr>
              <w:widowControl/>
              <w:tabs>
                <w:tab w:val="clear" w:pos="567"/>
              </w:tabs>
              <w:spacing w:line="240" w:lineRule="auto"/>
              <w:ind w:left="142"/>
              <w:rPr>
                <w:sz w:val="18"/>
                <w:szCs w:val="18"/>
              </w:rPr>
            </w:pPr>
            <w:r w:rsidRPr="00BF0B9C">
              <w:rPr>
                <w:sz w:val="18"/>
                <w:szCs w:val="18"/>
              </w:rPr>
              <w:t xml:space="preserve">(10) Componentes </w:t>
            </w:r>
            <w:r>
              <w:rPr>
                <w:sz w:val="18"/>
                <w:szCs w:val="18"/>
              </w:rPr>
              <w:t xml:space="preserve">e dispositivos </w:t>
            </w:r>
            <w:r w:rsidRPr="00BF0B9C">
              <w:rPr>
                <w:sz w:val="18"/>
                <w:szCs w:val="18"/>
              </w:rPr>
              <w:t>eletrônicos</w:t>
            </w:r>
          </w:p>
        </w:tc>
        <w:tc>
          <w:tcPr>
            <w:tcW w:w="619" w:type="dxa"/>
            <w:tcBorders>
              <w:top w:val="nil"/>
              <w:left w:val="nil"/>
              <w:bottom w:val="nil"/>
              <w:right w:val="nil"/>
            </w:tcBorders>
            <w:shd w:val="clear" w:color="auto" w:fill="auto"/>
            <w:vAlign w:val="center"/>
            <w:hideMark/>
          </w:tcPr>
          <w:p w14:paraId="13649054" w14:textId="58F360A5"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14019A5E" w14:textId="333FF2CF"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19" w:type="dxa"/>
            <w:tcBorders>
              <w:top w:val="nil"/>
              <w:left w:val="nil"/>
              <w:bottom w:val="nil"/>
              <w:right w:val="nil"/>
            </w:tcBorders>
            <w:shd w:val="clear" w:color="auto" w:fill="auto"/>
            <w:vAlign w:val="center"/>
            <w:hideMark/>
          </w:tcPr>
          <w:p w14:paraId="1C8BD64D" w14:textId="7BE0AE5B" w:rsidR="00BF0B9C" w:rsidRPr="00BF0B9C" w:rsidRDefault="00BF0B9C" w:rsidP="00BF0B9C">
            <w:pPr>
              <w:widowControl/>
              <w:tabs>
                <w:tab w:val="clear" w:pos="567"/>
              </w:tabs>
              <w:spacing w:line="240" w:lineRule="auto"/>
              <w:jc w:val="right"/>
              <w:rPr>
                <w:sz w:val="18"/>
                <w:szCs w:val="18"/>
              </w:rPr>
            </w:pPr>
            <w:r w:rsidRPr="00BF0B9C">
              <w:rPr>
                <w:sz w:val="18"/>
                <w:szCs w:val="18"/>
              </w:rPr>
              <w:t>1,1</w:t>
            </w:r>
          </w:p>
        </w:tc>
        <w:tc>
          <w:tcPr>
            <w:tcW w:w="620" w:type="dxa"/>
            <w:tcBorders>
              <w:top w:val="nil"/>
              <w:left w:val="nil"/>
              <w:bottom w:val="nil"/>
              <w:right w:val="nil"/>
            </w:tcBorders>
            <w:shd w:val="clear" w:color="auto" w:fill="auto"/>
            <w:vAlign w:val="center"/>
            <w:hideMark/>
          </w:tcPr>
          <w:p w14:paraId="3BA90CC2" w14:textId="5DA6B328"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c>
          <w:tcPr>
            <w:tcW w:w="620" w:type="dxa"/>
            <w:tcBorders>
              <w:top w:val="nil"/>
              <w:left w:val="nil"/>
              <w:bottom w:val="nil"/>
              <w:right w:val="nil"/>
            </w:tcBorders>
            <w:shd w:val="clear" w:color="auto" w:fill="auto"/>
            <w:vAlign w:val="center"/>
            <w:hideMark/>
          </w:tcPr>
          <w:p w14:paraId="5F5B3E93" w14:textId="636C186D" w:rsidR="00BF0B9C" w:rsidRPr="00BF0B9C" w:rsidRDefault="00BF0B9C" w:rsidP="00BF0B9C">
            <w:pPr>
              <w:widowControl/>
              <w:tabs>
                <w:tab w:val="clear" w:pos="567"/>
              </w:tabs>
              <w:spacing w:line="240" w:lineRule="auto"/>
              <w:jc w:val="right"/>
              <w:rPr>
                <w:sz w:val="18"/>
                <w:szCs w:val="18"/>
              </w:rPr>
            </w:pPr>
            <w:r w:rsidRPr="00BF0B9C">
              <w:rPr>
                <w:sz w:val="18"/>
                <w:szCs w:val="18"/>
              </w:rPr>
              <w:t>1,0</w:t>
            </w:r>
          </w:p>
        </w:tc>
      </w:tr>
      <w:tr w:rsidR="00BF0B9C" w:rsidRPr="00BF0B9C" w14:paraId="7F73E5A5" w14:textId="77777777" w:rsidTr="00BF0B9C">
        <w:trPr>
          <w:trHeight w:val="284"/>
          <w:jc w:val="center"/>
        </w:trPr>
        <w:tc>
          <w:tcPr>
            <w:tcW w:w="5532" w:type="dxa"/>
            <w:tcBorders>
              <w:top w:val="nil"/>
              <w:left w:val="nil"/>
              <w:bottom w:val="nil"/>
              <w:right w:val="nil"/>
            </w:tcBorders>
            <w:shd w:val="clear" w:color="auto" w:fill="auto"/>
            <w:vAlign w:val="center"/>
            <w:hideMark/>
          </w:tcPr>
          <w:p w14:paraId="22915BB0" w14:textId="3E81D3FF" w:rsidR="00BF0B9C" w:rsidRPr="00BF0B9C" w:rsidRDefault="00BF0B9C" w:rsidP="002D097B">
            <w:pPr>
              <w:widowControl/>
              <w:tabs>
                <w:tab w:val="clear" w:pos="567"/>
              </w:tabs>
              <w:spacing w:line="240" w:lineRule="auto"/>
              <w:ind w:left="142"/>
              <w:rPr>
                <w:sz w:val="18"/>
                <w:szCs w:val="18"/>
              </w:rPr>
            </w:pPr>
            <w:r w:rsidRPr="00BF0B9C">
              <w:rPr>
                <w:sz w:val="18"/>
                <w:szCs w:val="18"/>
              </w:rPr>
              <w:t xml:space="preserve">(11) Máquinas, equipamentos e suprimentos </w:t>
            </w:r>
            <w:proofErr w:type="gramStart"/>
            <w:r w:rsidRPr="00BF0B9C">
              <w:rPr>
                <w:sz w:val="18"/>
                <w:szCs w:val="18"/>
              </w:rPr>
              <w:t>elétricos</w:t>
            </w:r>
            <w:proofErr w:type="gramEnd"/>
          </w:p>
        </w:tc>
        <w:tc>
          <w:tcPr>
            <w:tcW w:w="619" w:type="dxa"/>
            <w:tcBorders>
              <w:top w:val="nil"/>
              <w:left w:val="nil"/>
              <w:bottom w:val="nil"/>
              <w:right w:val="nil"/>
            </w:tcBorders>
            <w:shd w:val="clear" w:color="auto" w:fill="auto"/>
            <w:vAlign w:val="center"/>
            <w:hideMark/>
          </w:tcPr>
          <w:p w14:paraId="3D7732D3" w14:textId="0F4E451B" w:rsidR="00BF0B9C" w:rsidRPr="00BF0B9C" w:rsidRDefault="00BF0B9C" w:rsidP="00BF0B9C">
            <w:pPr>
              <w:widowControl/>
              <w:tabs>
                <w:tab w:val="clear" w:pos="567"/>
              </w:tabs>
              <w:spacing w:line="240" w:lineRule="auto"/>
              <w:jc w:val="right"/>
              <w:rPr>
                <w:sz w:val="18"/>
                <w:szCs w:val="18"/>
              </w:rPr>
            </w:pPr>
            <w:r w:rsidRPr="00BF0B9C">
              <w:rPr>
                <w:sz w:val="18"/>
                <w:szCs w:val="18"/>
              </w:rPr>
              <w:t>1,2</w:t>
            </w:r>
          </w:p>
        </w:tc>
        <w:tc>
          <w:tcPr>
            <w:tcW w:w="620" w:type="dxa"/>
            <w:tcBorders>
              <w:top w:val="nil"/>
              <w:left w:val="nil"/>
              <w:bottom w:val="nil"/>
              <w:right w:val="nil"/>
            </w:tcBorders>
            <w:shd w:val="clear" w:color="auto" w:fill="auto"/>
            <w:vAlign w:val="center"/>
            <w:hideMark/>
          </w:tcPr>
          <w:p w14:paraId="20E591DC" w14:textId="339EE132" w:rsidR="00BF0B9C" w:rsidRPr="00BF0B9C" w:rsidRDefault="00BF0B9C" w:rsidP="00BF0B9C">
            <w:pPr>
              <w:widowControl/>
              <w:tabs>
                <w:tab w:val="clear" w:pos="567"/>
              </w:tabs>
              <w:spacing w:line="240" w:lineRule="auto"/>
              <w:jc w:val="right"/>
              <w:rPr>
                <w:sz w:val="18"/>
                <w:szCs w:val="18"/>
              </w:rPr>
            </w:pPr>
            <w:r w:rsidRPr="00BF0B9C">
              <w:rPr>
                <w:sz w:val="18"/>
                <w:szCs w:val="18"/>
              </w:rPr>
              <w:t>1,3</w:t>
            </w:r>
          </w:p>
        </w:tc>
        <w:tc>
          <w:tcPr>
            <w:tcW w:w="619" w:type="dxa"/>
            <w:tcBorders>
              <w:top w:val="nil"/>
              <w:left w:val="nil"/>
              <w:bottom w:val="nil"/>
              <w:right w:val="nil"/>
            </w:tcBorders>
            <w:shd w:val="clear" w:color="auto" w:fill="auto"/>
            <w:vAlign w:val="center"/>
            <w:hideMark/>
          </w:tcPr>
          <w:p w14:paraId="22196A28" w14:textId="2631FD82" w:rsidR="00BF0B9C" w:rsidRPr="00BF0B9C" w:rsidRDefault="00BF0B9C" w:rsidP="00BF0B9C">
            <w:pPr>
              <w:widowControl/>
              <w:tabs>
                <w:tab w:val="clear" w:pos="567"/>
              </w:tabs>
              <w:spacing w:line="240" w:lineRule="auto"/>
              <w:jc w:val="right"/>
              <w:rPr>
                <w:sz w:val="18"/>
                <w:szCs w:val="18"/>
              </w:rPr>
            </w:pPr>
            <w:r w:rsidRPr="00BF0B9C">
              <w:rPr>
                <w:sz w:val="18"/>
                <w:szCs w:val="18"/>
              </w:rPr>
              <w:t>1,4</w:t>
            </w:r>
          </w:p>
        </w:tc>
        <w:tc>
          <w:tcPr>
            <w:tcW w:w="620" w:type="dxa"/>
            <w:tcBorders>
              <w:top w:val="nil"/>
              <w:left w:val="nil"/>
              <w:bottom w:val="nil"/>
              <w:right w:val="nil"/>
            </w:tcBorders>
            <w:shd w:val="clear" w:color="auto" w:fill="auto"/>
            <w:vAlign w:val="center"/>
            <w:hideMark/>
          </w:tcPr>
          <w:p w14:paraId="440A5414" w14:textId="66531370" w:rsidR="00BF0B9C" w:rsidRPr="00BF0B9C" w:rsidRDefault="00BF0B9C" w:rsidP="00BF0B9C">
            <w:pPr>
              <w:widowControl/>
              <w:tabs>
                <w:tab w:val="clear" w:pos="567"/>
              </w:tabs>
              <w:spacing w:line="240" w:lineRule="auto"/>
              <w:jc w:val="right"/>
              <w:rPr>
                <w:sz w:val="18"/>
                <w:szCs w:val="18"/>
              </w:rPr>
            </w:pPr>
            <w:r w:rsidRPr="00BF0B9C">
              <w:rPr>
                <w:sz w:val="18"/>
                <w:szCs w:val="18"/>
              </w:rPr>
              <w:t>1,3</w:t>
            </w:r>
          </w:p>
        </w:tc>
        <w:tc>
          <w:tcPr>
            <w:tcW w:w="620" w:type="dxa"/>
            <w:tcBorders>
              <w:top w:val="nil"/>
              <w:left w:val="nil"/>
              <w:bottom w:val="nil"/>
              <w:right w:val="nil"/>
            </w:tcBorders>
            <w:shd w:val="clear" w:color="auto" w:fill="auto"/>
            <w:vAlign w:val="center"/>
            <w:hideMark/>
          </w:tcPr>
          <w:p w14:paraId="5B484B0C" w14:textId="372E6F51" w:rsidR="00BF0B9C" w:rsidRPr="00BF0B9C" w:rsidRDefault="00BF0B9C" w:rsidP="00BF0B9C">
            <w:pPr>
              <w:widowControl/>
              <w:tabs>
                <w:tab w:val="clear" w:pos="567"/>
              </w:tabs>
              <w:spacing w:line="240" w:lineRule="auto"/>
              <w:jc w:val="right"/>
              <w:rPr>
                <w:sz w:val="18"/>
                <w:szCs w:val="18"/>
              </w:rPr>
            </w:pPr>
            <w:r w:rsidRPr="00BF0B9C">
              <w:rPr>
                <w:sz w:val="18"/>
                <w:szCs w:val="18"/>
              </w:rPr>
              <w:t>1,3</w:t>
            </w:r>
          </w:p>
        </w:tc>
      </w:tr>
      <w:tr w:rsidR="00BF0B9C" w:rsidRPr="00BF0B9C" w14:paraId="190AC521" w14:textId="77777777" w:rsidTr="00BF0B9C">
        <w:trPr>
          <w:trHeight w:val="284"/>
          <w:jc w:val="center"/>
        </w:trPr>
        <w:tc>
          <w:tcPr>
            <w:tcW w:w="5532" w:type="dxa"/>
            <w:tcBorders>
              <w:top w:val="nil"/>
              <w:left w:val="nil"/>
              <w:bottom w:val="nil"/>
              <w:right w:val="nil"/>
            </w:tcBorders>
            <w:shd w:val="clear" w:color="auto" w:fill="auto"/>
            <w:vAlign w:val="center"/>
            <w:hideMark/>
          </w:tcPr>
          <w:p w14:paraId="1C3DE66D" w14:textId="51EBA2CD" w:rsidR="00BF0B9C" w:rsidRPr="00BF0B9C" w:rsidRDefault="00BF0B9C" w:rsidP="002D097B">
            <w:pPr>
              <w:widowControl/>
              <w:tabs>
                <w:tab w:val="clear" w:pos="567"/>
              </w:tabs>
              <w:spacing w:line="240" w:lineRule="auto"/>
              <w:ind w:left="142"/>
              <w:rPr>
                <w:sz w:val="18"/>
                <w:szCs w:val="18"/>
              </w:rPr>
            </w:pPr>
            <w:r w:rsidRPr="00BF0B9C">
              <w:rPr>
                <w:sz w:val="18"/>
                <w:szCs w:val="18"/>
              </w:rPr>
              <w:lastRenderedPageBreak/>
              <w:t>(12) Eq</w:t>
            </w:r>
            <w:r>
              <w:rPr>
                <w:sz w:val="18"/>
                <w:szCs w:val="18"/>
              </w:rPr>
              <w:t>uipamentos eletrônicos de informação e comunicação</w:t>
            </w:r>
          </w:p>
        </w:tc>
        <w:tc>
          <w:tcPr>
            <w:tcW w:w="619" w:type="dxa"/>
            <w:tcBorders>
              <w:top w:val="nil"/>
              <w:left w:val="nil"/>
              <w:bottom w:val="nil"/>
              <w:right w:val="nil"/>
            </w:tcBorders>
            <w:shd w:val="clear" w:color="auto" w:fill="auto"/>
            <w:vAlign w:val="center"/>
            <w:hideMark/>
          </w:tcPr>
          <w:p w14:paraId="0DBDA444" w14:textId="11C2B92D" w:rsidR="00BF0B9C" w:rsidRPr="00BF0B9C" w:rsidRDefault="00BF0B9C" w:rsidP="00BF0B9C">
            <w:pPr>
              <w:widowControl/>
              <w:tabs>
                <w:tab w:val="clear" w:pos="567"/>
              </w:tabs>
              <w:spacing w:line="240" w:lineRule="auto"/>
              <w:jc w:val="right"/>
              <w:rPr>
                <w:sz w:val="18"/>
                <w:szCs w:val="18"/>
              </w:rPr>
            </w:pPr>
            <w:r w:rsidRPr="00BF0B9C">
              <w:rPr>
                <w:sz w:val="18"/>
                <w:szCs w:val="18"/>
              </w:rPr>
              <w:t>0,6</w:t>
            </w:r>
          </w:p>
        </w:tc>
        <w:tc>
          <w:tcPr>
            <w:tcW w:w="620" w:type="dxa"/>
            <w:tcBorders>
              <w:top w:val="nil"/>
              <w:left w:val="nil"/>
              <w:bottom w:val="nil"/>
              <w:right w:val="nil"/>
            </w:tcBorders>
            <w:shd w:val="clear" w:color="auto" w:fill="auto"/>
            <w:vAlign w:val="center"/>
            <w:hideMark/>
          </w:tcPr>
          <w:p w14:paraId="3F536ED0" w14:textId="10B6F01A"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19" w:type="dxa"/>
            <w:tcBorders>
              <w:top w:val="nil"/>
              <w:left w:val="nil"/>
              <w:bottom w:val="nil"/>
              <w:right w:val="nil"/>
            </w:tcBorders>
            <w:shd w:val="clear" w:color="auto" w:fill="auto"/>
            <w:vAlign w:val="center"/>
            <w:hideMark/>
          </w:tcPr>
          <w:p w14:paraId="7ECEFE8C" w14:textId="2696CC07"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66082AA8" w14:textId="51A21A0D"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62595B27" w14:textId="50735E42"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r>
      <w:tr w:rsidR="00BF0B9C" w:rsidRPr="00BF0B9C" w14:paraId="2CBFC758" w14:textId="77777777" w:rsidTr="00BF0B9C">
        <w:trPr>
          <w:trHeight w:val="284"/>
          <w:jc w:val="center"/>
        </w:trPr>
        <w:tc>
          <w:tcPr>
            <w:tcW w:w="5532" w:type="dxa"/>
            <w:tcBorders>
              <w:top w:val="nil"/>
              <w:left w:val="nil"/>
              <w:bottom w:val="nil"/>
              <w:right w:val="nil"/>
            </w:tcBorders>
            <w:shd w:val="clear" w:color="auto" w:fill="auto"/>
            <w:vAlign w:val="center"/>
            <w:hideMark/>
          </w:tcPr>
          <w:p w14:paraId="4D395449" w14:textId="3C16E61A" w:rsidR="00BF0B9C" w:rsidRPr="00BF0B9C" w:rsidRDefault="00BF0B9C" w:rsidP="002D097B">
            <w:pPr>
              <w:widowControl/>
              <w:tabs>
                <w:tab w:val="clear" w:pos="567"/>
              </w:tabs>
              <w:spacing w:line="240" w:lineRule="auto"/>
              <w:ind w:left="142"/>
              <w:rPr>
                <w:sz w:val="18"/>
                <w:szCs w:val="18"/>
              </w:rPr>
            </w:pPr>
            <w:r w:rsidRPr="00BF0B9C">
              <w:rPr>
                <w:sz w:val="18"/>
                <w:szCs w:val="18"/>
              </w:rPr>
              <w:t>(13) Equipamentos de transportes</w:t>
            </w:r>
          </w:p>
        </w:tc>
        <w:tc>
          <w:tcPr>
            <w:tcW w:w="619" w:type="dxa"/>
            <w:tcBorders>
              <w:top w:val="nil"/>
              <w:left w:val="nil"/>
              <w:bottom w:val="nil"/>
              <w:right w:val="nil"/>
            </w:tcBorders>
            <w:shd w:val="clear" w:color="auto" w:fill="auto"/>
            <w:vAlign w:val="center"/>
            <w:hideMark/>
          </w:tcPr>
          <w:p w14:paraId="2B63516F" w14:textId="4CDEEA6E" w:rsidR="00BF0B9C" w:rsidRPr="00BF0B9C" w:rsidRDefault="00BF0B9C" w:rsidP="00BF0B9C">
            <w:pPr>
              <w:widowControl/>
              <w:tabs>
                <w:tab w:val="clear" w:pos="567"/>
              </w:tabs>
              <w:spacing w:line="240" w:lineRule="auto"/>
              <w:jc w:val="right"/>
              <w:rPr>
                <w:sz w:val="18"/>
                <w:szCs w:val="18"/>
              </w:rPr>
            </w:pPr>
            <w:r w:rsidRPr="00BF0B9C">
              <w:rPr>
                <w:sz w:val="18"/>
                <w:szCs w:val="18"/>
              </w:rPr>
              <w:t>2,8</w:t>
            </w:r>
          </w:p>
        </w:tc>
        <w:tc>
          <w:tcPr>
            <w:tcW w:w="620" w:type="dxa"/>
            <w:tcBorders>
              <w:top w:val="nil"/>
              <w:left w:val="nil"/>
              <w:bottom w:val="nil"/>
              <w:right w:val="nil"/>
            </w:tcBorders>
            <w:shd w:val="clear" w:color="auto" w:fill="auto"/>
            <w:vAlign w:val="center"/>
            <w:hideMark/>
          </w:tcPr>
          <w:p w14:paraId="1C37CBCB" w14:textId="5674FFE6" w:rsidR="00BF0B9C" w:rsidRPr="00BF0B9C" w:rsidRDefault="00BF0B9C" w:rsidP="00BF0B9C">
            <w:pPr>
              <w:widowControl/>
              <w:tabs>
                <w:tab w:val="clear" w:pos="567"/>
              </w:tabs>
              <w:spacing w:line="240" w:lineRule="auto"/>
              <w:jc w:val="right"/>
              <w:rPr>
                <w:sz w:val="18"/>
                <w:szCs w:val="18"/>
              </w:rPr>
            </w:pPr>
            <w:r w:rsidRPr="00BF0B9C">
              <w:rPr>
                <w:sz w:val="18"/>
                <w:szCs w:val="18"/>
              </w:rPr>
              <w:t>2,8</w:t>
            </w:r>
          </w:p>
        </w:tc>
        <w:tc>
          <w:tcPr>
            <w:tcW w:w="619" w:type="dxa"/>
            <w:tcBorders>
              <w:top w:val="nil"/>
              <w:left w:val="nil"/>
              <w:bottom w:val="nil"/>
              <w:right w:val="nil"/>
            </w:tcBorders>
            <w:shd w:val="clear" w:color="auto" w:fill="auto"/>
            <w:vAlign w:val="center"/>
            <w:hideMark/>
          </w:tcPr>
          <w:p w14:paraId="2391F4A1" w14:textId="04BC5501" w:rsidR="00BF0B9C" w:rsidRPr="00BF0B9C" w:rsidRDefault="00BF0B9C" w:rsidP="00BF0B9C">
            <w:pPr>
              <w:widowControl/>
              <w:tabs>
                <w:tab w:val="clear" w:pos="567"/>
              </w:tabs>
              <w:spacing w:line="240" w:lineRule="auto"/>
              <w:jc w:val="right"/>
              <w:rPr>
                <w:sz w:val="18"/>
                <w:szCs w:val="18"/>
              </w:rPr>
            </w:pPr>
            <w:r w:rsidRPr="00BF0B9C">
              <w:rPr>
                <w:sz w:val="18"/>
                <w:szCs w:val="18"/>
              </w:rPr>
              <w:t>2,7</w:t>
            </w:r>
          </w:p>
        </w:tc>
        <w:tc>
          <w:tcPr>
            <w:tcW w:w="620" w:type="dxa"/>
            <w:tcBorders>
              <w:top w:val="nil"/>
              <w:left w:val="nil"/>
              <w:bottom w:val="nil"/>
              <w:right w:val="nil"/>
            </w:tcBorders>
            <w:shd w:val="clear" w:color="auto" w:fill="auto"/>
            <w:vAlign w:val="center"/>
            <w:hideMark/>
          </w:tcPr>
          <w:p w14:paraId="31627BB6" w14:textId="05CD0ED9" w:rsidR="00BF0B9C" w:rsidRPr="00BF0B9C" w:rsidRDefault="00BF0B9C" w:rsidP="00BF0B9C">
            <w:pPr>
              <w:widowControl/>
              <w:tabs>
                <w:tab w:val="clear" w:pos="567"/>
              </w:tabs>
              <w:spacing w:line="240" w:lineRule="auto"/>
              <w:jc w:val="right"/>
              <w:rPr>
                <w:sz w:val="18"/>
                <w:szCs w:val="18"/>
              </w:rPr>
            </w:pPr>
            <w:r w:rsidRPr="00BF0B9C">
              <w:rPr>
                <w:sz w:val="18"/>
                <w:szCs w:val="18"/>
              </w:rPr>
              <w:t>2,5</w:t>
            </w:r>
          </w:p>
        </w:tc>
        <w:tc>
          <w:tcPr>
            <w:tcW w:w="620" w:type="dxa"/>
            <w:tcBorders>
              <w:top w:val="nil"/>
              <w:left w:val="nil"/>
              <w:bottom w:val="nil"/>
              <w:right w:val="nil"/>
            </w:tcBorders>
            <w:shd w:val="clear" w:color="auto" w:fill="auto"/>
            <w:vAlign w:val="center"/>
            <w:hideMark/>
          </w:tcPr>
          <w:p w14:paraId="2A30C9F0" w14:textId="15962E14" w:rsidR="00BF0B9C" w:rsidRPr="00BF0B9C" w:rsidRDefault="00BF0B9C" w:rsidP="00BF0B9C">
            <w:pPr>
              <w:widowControl/>
              <w:tabs>
                <w:tab w:val="clear" w:pos="567"/>
              </w:tabs>
              <w:spacing w:line="240" w:lineRule="auto"/>
              <w:jc w:val="right"/>
              <w:rPr>
                <w:sz w:val="18"/>
                <w:szCs w:val="18"/>
              </w:rPr>
            </w:pPr>
            <w:r w:rsidRPr="00BF0B9C">
              <w:rPr>
                <w:sz w:val="18"/>
                <w:szCs w:val="18"/>
              </w:rPr>
              <w:t>2,4</w:t>
            </w:r>
          </w:p>
        </w:tc>
      </w:tr>
      <w:tr w:rsidR="00BF0B9C" w:rsidRPr="00BF0B9C" w14:paraId="63388020" w14:textId="77777777" w:rsidTr="00BF0B9C">
        <w:trPr>
          <w:trHeight w:val="284"/>
          <w:jc w:val="center"/>
        </w:trPr>
        <w:tc>
          <w:tcPr>
            <w:tcW w:w="5532" w:type="dxa"/>
            <w:tcBorders>
              <w:top w:val="nil"/>
              <w:left w:val="nil"/>
              <w:bottom w:val="nil"/>
              <w:right w:val="nil"/>
            </w:tcBorders>
            <w:shd w:val="clear" w:color="auto" w:fill="auto"/>
            <w:vAlign w:val="center"/>
            <w:hideMark/>
          </w:tcPr>
          <w:p w14:paraId="544F3590" w14:textId="1D83B438" w:rsidR="00BF0B9C" w:rsidRPr="00BF0B9C" w:rsidRDefault="00BF0B9C" w:rsidP="00BF0B9C">
            <w:pPr>
              <w:widowControl/>
              <w:tabs>
                <w:tab w:val="clear" w:pos="567"/>
              </w:tabs>
              <w:spacing w:line="240" w:lineRule="auto"/>
              <w:ind w:left="142"/>
              <w:rPr>
                <w:sz w:val="18"/>
                <w:szCs w:val="18"/>
              </w:rPr>
            </w:pPr>
            <w:r w:rsidRPr="00BF0B9C">
              <w:rPr>
                <w:sz w:val="18"/>
                <w:szCs w:val="18"/>
              </w:rPr>
              <w:t xml:space="preserve">(14) </w:t>
            </w:r>
            <w:r>
              <w:rPr>
                <w:sz w:val="18"/>
                <w:szCs w:val="18"/>
              </w:rPr>
              <w:t>Impressão</w:t>
            </w:r>
          </w:p>
        </w:tc>
        <w:tc>
          <w:tcPr>
            <w:tcW w:w="619" w:type="dxa"/>
            <w:tcBorders>
              <w:top w:val="nil"/>
              <w:left w:val="nil"/>
              <w:bottom w:val="nil"/>
              <w:right w:val="nil"/>
            </w:tcBorders>
            <w:shd w:val="clear" w:color="auto" w:fill="auto"/>
            <w:vAlign w:val="center"/>
            <w:hideMark/>
          </w:tcPr>
          <w:p w14:paraId="7DC6B0CC" w14:textId="6BC3F4B0" w:rsidR="00BF0B9C" w:rsidRPr="00BF0B9C" w:rsidRDefault="00BF0B9C" w:rsidP="00BF0B9C">
            <w:pPr>
              <w:widowControl/>
              <w:tabs>
                <w:tab w:val="clear" w:pos="567"/>
              </w:tabs>
              <w:spacing w:line="240" w:lineRule="auto"/>
              <w:jc w:val="right"/>
              <w:rPr>
                <w:sz w:val="18"/>
                <w:szCs w:val="18"/>
              </w:rPr>
            </w:pPr>
            <w:r w:rsidRPr="00BF0B9C">
              <w:rPr>
                <w:sz w:val="18"/>
                <w:szCs w:val="18"/>
              </w:rPr>
              <w:t>0,5</w:t>
            </w:r>
          </w:p>
        </w:tc>
        <w:tc>
          <w:tcPr>
            <w:tcW w:w="620" w:type="dxa"/>
            <w:tcBorders>
              <w:top w:val="nil"/>
              <w:left w:val="nil"/>
              <w:bottom w:val="nil"/>
              <w:right w:val="nil"/>
            </w:tcBorders>
            <w:shd w:val="clear" w:color="auto" w:fill="auto"/>
            <w:vAlign w:val="center"/>
            <w:hideMark/>
          </w:tcPr>
          <w:p w14:paraId="4A7979FF" w14:textId="2500666E" w:rsidR="00BF0B9C" w:rsidRPr="00BF0B9C" w:rsidRDefault="00BF0B9C" w:rsidP="00BF0B9C">
            <w:pPr>
              <w:widowControl/>
              <w:tabs>
                <w:tab w:val="clear" w:pos="567"/>
              </w:tabs>
              <w:spacing w:line="240" w:lineRule="auto"/>
              <w:jc w:val="right"/>
              <w:rPr>
                <w:sz w:val="18"/>
                <w:szCs w:val="18"/>
              </w:rPr>
            </w:pPr>
            <w:r w:rsidRPr="00BF0B9C">
              <w:rPr>
                <w:sz w:val="18"/>
                <w:szCs w:val="18"/>
              </w:rPr>
              <w:t>0,4</w:t>
            </w:r>
          </w:p>
        </w:tc>
        <w:tc>
          <w:tcPr>
            <w:tcW w:w="619" w:type="dxa"/>
            <w:tcBorders>
              <w:top w:val="nil"/>
              <w:left w:val="nil"/>
              <w:bottom w:val="nil"/>
              <w:right w:val="nil"/>
            </w:tcBorders>
            <w:shd w:val="clear" w:color="auto" w:fill="auto"/>
            <w:vAlign w:val="center"/>
            <w:hideMark/>
          </w:tcPr>
          <w:p w14:paraId="3149F717" w14:textId="3F498117" w:rsidR="00BF0B9C" w:rsidRPr="00BF0B9C" w:rsidRDefault="00BF0B9C" w:rsidP="00BF0B9C">
            <w:pPr>
              <w:widowControl/>
              <w:tabs>
                <w:tab w:val="clear" w:pos="567"/>
              </w:tabs>
              <w:spacing w:line="240" w:lineRule="auto"/>
              <w:jc w:val="right"/>
              <w:rPr>
                <w:sz w:val="18"/>
                <w:szCs w:val="18"/>
              </w:rPr>
            </w:pPr>
            <w:r w:rsidRPr="00BF0B9C">
              <w:rPr>
                <w:sz w:val="18"/>
                <w:szCs w:val="18"/>
              </w:rPr>
              <w:t>0,4</w:t>
            </w:r>
          </w:p>
        </w:tc>
        <w:tc>
          <w:tcPr>
            <w:tcW w:w="620" w:type="dxa"/>
            <w:tcBorders>
              <w:top w:val="nil"/>
              <w:left w:val="nil"/>
              <w:bottom w:val="nil"/>
              <w:right w:val="nil"/>
            </w:tcBorders>
            <w:shd w:val="clear" w:color="auto" w:fill="auto"/>
            <w:vAlign w:val="center"/>
            <w:hideMark/>
          </w:tcPr>
          <w:p w14:paraId="7D9903D2" w14:textId="0C7AF486" w:rsidR="00BF0B9C" w:rsidRPr="00BF0B9C" w:rsidRDefault="00BF0B9C" w:rsidP="00BF0B9C">
            <w:pPr>
              <w:widowControl/>
              <w:tabs>
                <w:tab w:val="clear" w:pos="567"/>
              </w:tabs>
              <w:spacing w:line="240" w:lineRule="auto"/>
              <w:jc w:val="right"/>
              <w:rPr>
                <w:sz w:val="18"/>
                <w:szCs w:val="18"/>
              </w:rPr>
            </w:pPr>
            <w:r w:rsidRPr="00BF0B9C">
              <w:rPr>
                <w:sz w:val="18"/>
                <w:szCs w:val="18"/>
              </w:rPr>
              <w:t>0,4</w:t>
            </w:r>
          </w:p>
        </w:tc>
        <w:tc>
          <w:tcPr>
            <w:tcW w:w="620" w:type="dxa"/>
            <w:tcBorders>
              <w:top w:val="nil"/>
              <w:left w:val="nil"/>
              <w:bottom w:val="nil"/>
              <w:right w:val="nil"/>
            </w:tcBorders>
            <w:shd w:val="clear" w:color="auto" w:fill="auto"/>
            <w:vAlign w:val="center"/>
            <w:hideMark/>
          </w:tcPr>
          <w:p w14:paraId="723480A7" w14:textId="741C6EE4" w:rsidR="00BF0B9C" w:rsidRPr="00BF0B9C" w:rsidRDefault="00BF0B9C" w:rsidP="00BF0B9C">
            <w:pPr>
              <w:widowControl/>
              <w:tabs>
                <w:tab w:val="clear" w:pos="567"/>
              </w:tabs>
              <w:spacing w:line="240" w:lineRule="auto"/>
              <w:jc w:val="right"/>
              <w:rPr>
                <w:sz w:val="18"/>
                <w:szCs w:val="18"/>
              </w:rPr>
            </w:pPr>
            <w:r w:rsidRPr="00BF0B9C">
              <w:rPr>
                <w:sz w:val="18"/>
                <w:szCs w:val="18"/>
              </w:rPr>
              <w:t>0,4</w:t>
            </w:r>
          </w:p>
        </w:tc>
      </w:tr>
      <w:tr w:rsidR="00BF0B9C" w:rsidRPr="00BF0B9C" w14:paraId="2D4403C7" w14:textId="77777777" w:rsidTr="00BF0B9C">
        <w:trPr>
          <w:trHeight w:val="284"/>
          <w:jc w:val="center"/>
        </w:trPr>
        <w:tc>
          <w:tcPr>
            <w:tcW w:w="5532" w:type="dxa"/>
            <w:tcBorders>
              <w:top w:val="nil"/>
              <w:left w:val="nil"/>
              <w:bottom w:val="nil"/>
              <w:right w:val="nil"/>
            </w:tcBorders>
            <w:shd w:val="clear" w:color="auto" w:fill="auto"/>
            <w:vAlign w:val="center"/>
            <w:hideMark/>
          </w:tcPr>
          <w:p w14:paraId="09983667"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(15) Outros</w:t>
            </w:r>
          </w:p>
        </w:tc>
        <w:tc>
          <w:tcPr>
            <w:tcW w:w="619" w:type="dxa"/>
            <w:tcBorders>
              <w:top w:val="nil"/>
              <w:left w:val="nil"/>
              <w:bottom w:val="nil"/>
              <w:right w:val="nil"/>
            </w:tcBorders>
            <w:shd w:val="clear" w:color="auto" w:fill="auto"/>
            <w:vAlign w:val="center"/>
            <w:hideMark/>
          </w:tcPr>
          <w:p w14:paraId="2F6BBAAD" w14:textId="3229E38A" w:rsidR="00BF0B9C" w:rsidRPr="00BF0B9C" w:rsidRDefault="00BF0B9C" w:rsidP="00BF0B9C">
            <w:pPr>
              <w:widowControl/>
              <w:tabs>
                <w:tab w:val="clear" w:pos="567"/>
              </w:tabs>
              <w:spacing w:line="240" w:lineRule="auto"/>
              <w:jc w:val="right"/>
              <w:rPr>
                <w:sz w:val="18"/>
                <w:szCs w:val="18"/>
              </w:rPr>
            </w:pPr>
            <w:r w:rsidRPr="00BF0B9C">
              <w:rPr>
                <w:sz w:val="18"/>
                <w:szCs w:val="18"/>
              </w:rPr>
              <w:t>1,5</w:t>
            </w:r>
          </w:p>
        </w:tc>
        <w:tc>
          <w:tcPr>
            <w:tcW w:w="620" w:type="dxa"/>
            <w:tcBorders>
              <w:top w:val="nil"/>
              <w:left w:val="nil"/>
              <w:bottom w:val="nil"/>
              <w:right w:val="nil"/>
            </w:tcBorders>
            <w:shd w:val="clear" w:color="auto" w:fill="auto"/>
            <w:vAlign w:val="center"/>
            <w:hideMark/>
          </w:tcPr>
          <w:p w14:paraId="52E54D99" w14:textId="18F38C87"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c>
          <w:tcPr>
            <w:tcW w:w="619" w:type="dxa"/>
            <w:tcBorders>
              <w:top w:val="nil"/>
              <w:left w:val="nil"/>
              <w:bottom w:val="nil"/>
              <w:right w:val="nil"/>
            </w:tcBorders>
            <w:shd w:val="clear" w:color="auto" w:fill="auto"/>
            <w:vAlign w:val="center"/>
            <w:hideMark/>
          </w:tcPr>
          <w:p w14:paraId="41DEBCC0" w14:textId="35A0C3BA"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c>
          <w:tcPr>
            <w:tcW w:w="620" w:type="dxa"/>
            <w:tcBorders>
              <w:top w:val="nil"/>
              <w:left w:val="nil"/>
              <w:bottom w:val="nil"/>
              <w:right w:val="nil"/>
            </w:tcBorders>
            <w:shd w:val="clear" w:color="auto" w:fill="auto"/>
            <w:vAlign w:val="center"/>
            <w:hideMark/>
          </w:tcPr>
          <w:p w14:paraId="18FBE73F" w14:textId="4BB367A5" w:rsidR="00BF0B9C" w:rsidRPr="00BF0B9C" w:rsidRDefault="00BF0B9C" w:rsidP="00BF0B9C">
            <w:pPr>
              <w:widowControl/>
              <w:tabs>
                <w:tab w:val="clear" w:pos="567"/>
              </w:tabs>
              <w:spacing w:line="240" w:lineRule="auto"/>
              <w:jc w:val="right"/>
              <w:rPr>
                <w:sz w:val="18"/>
                <w:szCs w:val="18"/>
              </w:rPr>
            </w:pPr>
            <w:r w:rsidRPr="00BF0B9C">
              <w:rPr>
                <w:sz w:val="18"/>
                <w:szCs w:val="18"/>
              </w:rPr>
              <w:t>1,7</w:t>
            </w:r>
          </w:p>
        </w:tc>
        <w:tc>
          <w:tcPr>
            <w:tcW w:w="620" w:type="dxa"/>
            <w:tcBorders>
              <w:top w:val="nil"/>
              <w:left w:val="nil"/>
              <w:bottom w:val="nil"/>
              <w:right w:val="nil"/>
            </w:tcBorders>
            <w:shd w:val="clear" w:color="auto" w:fill="auto"/>
            <w:vAlign w:val="center"/>
            <w:hideMark/>
          </w:tcPr>
          <w:p w14:paraId="12E31908" w14:textId="486A463E"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r>
      <w:tr w:rsidR="00BF0B9C" w:rsidRPr="00BF0B9C" w14:paraId="44F2B1D5" w14:textId="77777777" w:rsidTr="00BF0B9C">
        <w:trPr>
          <w:trHeight w:val="284"/>
          <w:jc w:val="center"/>
        </w:trPr>
        <w:tc>
          <w:tcPr>
            <w:tcW w:w="5532" w:type="dxa"/>
            <w:tcBorders>
              <w:top w:val="nil"/>
              <w:left w:val="nil"/>
              <w:bottom w:val="nil"/>
              <w:right w:val="nil"/>
            </w:tcBorders>
            <w:shd w:val="clear" w:color="auto" w:fill="auto"/>
            <w:vAlign w:val="center"/>
            <w:hideMark/>
          </w:tcPr>
          <w:p w14:paraId="2551A1CA" w14:textId="2AD132AB" w:rsidR="00BF0B9C" w:rsidRPr="00BF0B9C" w:rsidRDefault="00BF0B9C" w:rsidP="002D097B">
            <w:pPr>
              <w:widowControl/>
              <w:tabs>
                <w:tab w:val="clear" w:pos="567"/>
              </w:tabs>
              <w:spacing w:line="240" w:lineRule="auto"/>
              <w:ind w:left="720" w:hanging="720"/>
              <w:rPr>
                <w:sz w:val="18"/>
                <w:szCs w:val="18"/>
              </w:rPr>
            </w:pPr>
            <w:r w:rsidRPr="00BF0B9C">
              <w:rPr>
                <w:sz w:val="18"/>
                <w:szCs w:val="18"/>
              </w:rPr>
              <w:t xml:space="preserve">4. Serviço de abastecimento de eletricidade, gás e água e gestão de </w:t>
            </w:r>
            <w:proofErr w:type="gramStart"/>
            <w:r w:rsidRPr="00BF0B9C">
              <w:rPr>
                <w:sz w:val="18"/>
                <w:szCs w:val="18"/>
              </w:rPr>
              <w:t>resíduos</w:t>
            </w:r>
            <w:proofErr w:type="gramEnd"/>
          </w:p>
        </w:tc>
        <w:tc>
          <w:tcPr>
            <w:tcW w:w="619" w:type="dxa"/>
            <w:tcBorders>
              <w:top w:val="nil"/>
              <w:left w:val="nil"/>
              <w:bottom w:val="nil"/>
              <w:right w:val="nil"/>
            </w:tcBorders>
            <w:shd w:val="clear" w:color="auto" w:fill="auto"/>
            <w:vAlign w:val="center"/>
            <w:hideMark/>
          </w:tcPr>
          <w:p w14:paraId="47B89A93" w14:textId="445DE552" w:rsidR="00BF0B9C" w:rsidRPr="00BF0B9C" w:rsidRDefault="00BF0B9C" w:rsidP="00BF0B9C">
            <w:pPr>
              <w:widowControl/>
              <w:tabs>
                <w:tab w:val="clear" w:pos="567"/>
              </w:tabs>
              <w:spacing w:line="240" w:lineRule="auto"/>
              <w:jc w:val="right"/>
              <w:rPr>
                <w:sz w:val="18"/>
                <w:szCs w:val="18"/>
              </w:rPr>
            </w:pPr>
            <w:r w:rsidRPr="00BF0B9C">
              <w:rPr>
                <w:sz w:val="18"/>
                <w:szCs w:val="18"/>
              </w:rPr>
              <w:t>2,9</w:t>
            </w:r>
          </w:p>
        </w:tc>
        <w:tc>
          <w:tcPr>
            <w:tcW w:w="620" w:type="dxa"/>
            <w:tcBorders>
              <w:top w:val="nil"/>
              <w:left w:val="nil"/>
              <w:bottom w:val="nil"/>
              <w:right w:val="nil"/>
            </w:tcBorders>
            <w:shd w:val="clear" w:color="auto" w:fill="auto"/>
            <w:vAlign w:val="center"/>
            <w:hideMark/>
          </w:tcPr>
          <w:p w14:paraId="100ECB3A" w14:textId="0BFA16DE" w:rsidR="00BF0B9C" w:rsidRPr="00BF0B9C" w:rsidRDefault="00BF0B9C" w:rsidP="00BF0B9C">
            <w:pPr>
              <w:widowControl/>
              <w:tabs>
                <w:tab w:val="clear" w:pos="567"/>
              </w:tabs>
              <w:spacing w:line="240" w:lineRule="auto"/>
              <w:jc w:val="right"/>
              <w:rPr>
                <w:sz w:val="18"/>
                <w:szCs w:val="18"/>
              </w:rPr>
            </w:pPr>
            <w:r w:rsidRPr="00BF0B9C">
              <w:rPr>
                <w:sz w:val="18"/>
                <w:szCs w:val="18"/>
              </w:rPr>
              <w:t>2,9</w:t>
            </w:r>
          </w:p>
        </w:tc>
        <w:tc>
          <w:tcPr>
            <w:tcW w:w="619" w:type="dxa"/>
            <w:tcBorders>
              <w:top w:val="nil"/>
              <w:left w:val="nil"/>
              <w:bottom w:val="nil"/>
              <w:right w:val="nil"/>
            </w:tcBorders>
            <w:shd w:val="clear" w:color="auto" w:fill="auto"/>
            <w:vAlign w:val="center"/>
            <w:hideMark/>
          </w:tcPr>
          <w:p w14:paraId="22973109" w14:textId="41227BD0" w:rsidR="00BF0B9C" w:rsidRPr="00BF0B9C" w:rsidRDefault="00BF0B9C" w:rsidP="00BF0B9C">
            <w:pPr>
              <w:widowControl/>
              <w:tabs>
                <w:tab w:val="clear" w:pos="567"/>
              </w:tabs>
              <w:spacing w:line="240" w:lineRule="auto"/>
              <w:jc w:val="right"/>
              <w:rPr>
                <w:sz w:val="18"/>
                <w:szCs w:val="18"/>
              </w:rPr>
            </w:pPr>
            <w:r w:rsidRPr="00BF0B9C">
              <w:rPr>
                <w:sz w:val="18"/>
                <w:szCs w:val="18"/>
              </w:rPr>
              <w:t>2,9</w:t>
            </w:r>
          </w:p>
        </w:tc>
        <w:tc>
          <w:tcPr>
            <w:tcW w:w="620" w:type="dxa"/>
            <w:tcBorders>
              <w:top w:val="nil"/>
              <w:left w:val="nil"/>
              <w:bottom w:val="nil"/>
              <w:right w:val="nil"/>
            </w:tcBorders>
            <w:shd w:val="clear" w:color="auto" w:fill="auto"/>
            <w:vAlign w:val="center"/>
            <w:hideMark/>
          </w:tcPr>
          <w:p w14:paraId="1D40EC41" w14:textId="6320C96A" w:rsidR="00BF0B9C" w:rsidRPr="00BF0B9C" w:rsidRDefault="00BF0B9C" w:rsidP="00BF0B9C">
            <w:pPr>
              <w:widowControl/>
              <w:tabs>
                <w:tab w:val="clear" w:pos="567"/>
              </w:tabs>
              <w:spacing w:line="240" w:lineRule="auto"/>
              <w:jc w:val="right"/>
              <w:rPr>
                <w:sz w:val="18"/>
                <w:szCs w:val="18"/>
              </w:rPr>
            </w:pPr>
            <w:r w:rsidRPr="00BF0B9C">
              <w:rPr>
                <w:sz w:val="18"/>
                <w:szCs w:val="18"/>
              </w:rPr>
              <w:t>3,0</w:t>
            </w:r>
          </w:p>
        </w:tc>
        <w:tc>
          <w:tcPr>
            <w:tcW w:w="620" w:type="dxa"/>
            <w:tcBorders>
              <w:top w:val="nil"/>
              <w:left w:val="nil"/>
              <w:bottom w:val="nil"/>
              <w:right w:val="nil"/>
            </w:tcBorders>
            <w:shd w:val="clear" w:color="auto" w:fill="auto"/>
            <w:vAlign w:val="center"/>
            <w:hideMark/>
          </w:tcPr>
          <w:p w14:paraId="5EB4461D" w14:textId="38954501" w:rsidR="00BF0B9C" w:rsidRPr="00BF0B9C" w:rsidRDefault="00BF0B9C" w:rsidP="00BF0B9C">
            <w:pPr>
              <w:widowControl/>
              <w:tabs>
                <w:tab w:val="clear" w:pos="567"/>
              </w:tabs>
              <w:spacing w:line="240" w:lineRule="auto"/>
              <w:jc w:val="right"/>
              <w:rPr>
                <w:sz w:val="18"/>
                <w:szCs w:val="18"/>
              </w:rPr>
            </w:pPr>
            <w:r w:rsidRPr="00BF0B9C">
              <w:rPr>
                <w:sz w:val="18"/>
                <w:szCs w:val="18"/>
              </w:rPr>
              <w:t>3,3</w:t>
            </w:r>
          </w:p>
        </w:tc>
      </w:tr>
      <w:tr w:rsidR="00BF0B9C" w:rsidRPr="00BF0B9C" w14:paraId="342C1275" w14:textId="77777777" w:rsidTr="00BF0B9C">
        <w:trPr>
          <w:trHeight w:val="284"/>
          <w:jc w:val="center"/>
        </w:trPr>
        <w:tc>
          <w:tcPr>
            <w:tcW w:w="5532" w:type="dxa"/>
            <w:tcBorders>
              <w:top w:val="nil"/>
              <w:left w:val="nil"/>
              <w:bottom w:val="nil"/>
              <w:right w:val="nil"/>
            </w:tcBorders>
            <w:shd w:val="clear" w:color="auto" w:fill="auto"/>
            <w:vAlign w:val="center"/>
            <w:hideMark/>
          </w:tcPr>
          <w:p w14:paraId="2D9D166A" w14:textId="3055FE19" w:rsidR="00BF0B9C" w:rsidRPr="00BF0B9C" w:rsidRDefault="00BF0B9C" w:rsidP="002D097B">
            <w:pPr>
              <w:widowControl/>
              <w:tabs>
                <w:tab w:val="clear" w:pos="567"/>
              </w:tabs>
              <w:spacing w:line="240" w:lineRule="auto"/>
              <w:ind w:left="142"/>
              <w:rPr>
                <w:sz w:val="18"/>
                <w:szCs w:val="18"/>
              </w:rPr>
            </w:pPr>
            <w:r w:rsidRPr="00BF0B9C">
              <w:rPr>
                <w:sz w:val="18"/>
                <w:szCs w:val="18"/>
              </w:rPr>
              <w:t>(1) Fornecimento de eletricidade</w:t>
            </w:r>
          </w:p>
        </w:tc>
        <w:tc>
          <w:tcPr>
            <w:tcW w:w="619" w:type="dxa"/>
            <w:tcBorders>
              <w:top w:val="nil"/>
              <w:left w:val="nil"/>
              <w:bottom w:val="nil"/>
              <w:right w:val="nil"/>
            </w:tcBorders>
            <w:shd w:val="clear" w:color="auto" w:fill="auto"/>
            <w:vAlign w:val="center"/>
            <w:hideMark/>
          </w:tcPr>
          <w:p w14:paraId="7E71B8C5" w14:textId="78E08A56" w:rsidR="00BF0B9C" w:rsidRPr="00BF0B9C" w:rsidRDefault="00BF0B9C" w:rsidP="00BF0B9C">
            <w:pPr>
              <w:widowControl/>
              <w:tabs>
                <w:tab w:val="clear" w:pos="567"/>
              </w:tabs>
              <w:spacing w:line="240" w:lineRule="auto"/>
              <w:jc w:val="right"/>
              <w:rPr>
                <w:sz w:val="18"/>
                <w:szCs w:val="18"/>
              </w:rPr>
            </w:pPr>
            <w:r w:rsidRPr="00BF0B9C">
              <w:rPr>
                <w:sz w:val="18"/>
                <w:szCs w:val="18"/>
              </w:rPr>
              <w:t>1,4</w:t>
            </w:r>
          </w:p>
        </w:tc>
        <w:tc>
          <w:tcPr>
            <w:tcW w:w="620" w:type="dxa"/>
            <w:tcBorders>
              <w:top w:val="nil"/>
              <w:left w:val="nil"/>
              <w:bottom w:val="nil"/>
              <w:right w:val="nil"/>
            </w:tcBorders>
            <w:shd w:val="clear" w:color="auto" w:fill="auto"/>
            <w:vAlign w:val="center"/>
            <w:hideMark/>
          </w:tcPr>
          <w:p w14:paraId="6BCA5CB8" w14:textId="6D495079" w:rsidR="00BF0B9C" w:rsidRPr="00BF0B9C" w:rsidRDefault="00BF0B9C" w:rsidP="00BF0B9C">
            <w:pPr>
              <w:widowControl/>
              <w:tabs>
                <w:tab w:val="clear" w:pos="567"/>
              </w:tabs>
              <w:spacing w:line="240" w:lineRule="auto"/>
              <w:jc w:val="right"/>
              <w:rPr>
                <w:sz w:val="18"/>
                <w:szCs w:val="18"/>
              </w:rPr>
            </w:pPr>
            <w:r w:rsidRPr="00BF0B9C">
              <w:rPr>
                <w:sz w:val="18"/>
                <w:szCs w:val="18"/>
              </w:rPr>
              <w:t>1,4</w:t>
            </w:r>
          </w:p>
        </w:tc>
        <w:tc>
          <w:tcPr>
            <w:tcW w:w="619" w:type="dxa"/>
            <w:tcBorders>
              <w:top w:val="nil"/>
              <w:left w:val="nil"/>
              <w:bottom w:val="nil"/>
              <w:right w:val="nil"/>
            </w:tcBorders>
            <w:shd w:val="clear" w:color="auto" w:fill="auto"/>
            <w:vAlign w:val="center"/>
            <w:hideMark/>
          </w:tcPr>
          <w:p w14:paraId="4D53E220" w14:textId="2F67EA99" w:rsidR="00BF0B9C" w:rsidRPr="00BF0B9C" w:rsidRDefault="00BF0B9C" w:rsidP="00BF0B9C">
            <w:pPr>
              <w:widowControl/>
              <w:tabs>
                <w:tab w:val="clear" w:pos="567"/>
              </w:tabs>
              <w:spacing w:line="240" w:lineRule="auto"/>
              <w:jc w:val="right"/>
              <w:rPr>
                <w:sz w:val="18"/>
                <w:szCs w:val="18"/>
              </w:rPr>
            </w:pPr>
            <w:r w:rsidRPr="00BF0B9C">
              <w:rPr>
                <w:sz w:val="18"/>
                <w:szCs w:val="18"/>
              </w:rPr>
              <w:t>1,4</w:t>
            </w:r>
          </w:p>
        </w:tc>
        <w:tc>
          <w:tcPr>
            <w:tcW w:w="620" w:type="dxa"/>
            <w:tcBorders>
              <w:top w:val="nil"/>
              <w:left w:val="nil"/>
              <w:bottom w:val="nil"/>
              <w:right w:val="nil"/>
            </w:tcBorders>
            <w:shd w:val="clear" w:color="auto" w:fill="auto"/>
            <w:vAlign w:val="center"/>
            <w:hideMark/>
          </w:tcPr>
          <w:p w14:paraId="2616B307" w14:textId="4C6C6C80" w:rsidR="00BF0B9C" w:rsidRPr="00BF0B9C" w:rsidRDefault="00BF0B9C" w:rsidP="00BF0B9C">
            <w:pPr>
              <w:widowControl/>
              <w:tabs>
                <w:tab w:val="clear" w:pos="567"/>
              </w:tabs>
              <w:spacing w:line="240" w:lineRule="auto"/>
              <w:jc w:val="right"/>
              <w:rPr>
                <w:sz w:val="18"/>
                <w:szCs w:val="18"/>
              </w:rPr>
            </w:pPr>
            <w:r w:rsidRPr="00BF0B9C">
              <w:rPr>
                <w:sz w:val="18"/>
                <w:szCs w:val="18"/>
              </w:rPr>
              <w:t>1,5</w:t>
            </w:r>
          </w:p>
        </w:tc>
        <w:tc>
          <w:tcPr>
            <w:tcW w:w="620" w:type="dxa"/>
            <w:tcBorders>
              <w:top w:val="nil"/>
              <w:left w:val="nil"/>
              <w:bottom w:val="nil"/>
              <w:right w:val="nil"/>
            </w:tcBorders>
            <w:shd w:val="clear" w:color="auto" w:fill="auto"/>
            <w:vAlign w:val="center"/>
            <w:hideMark/>
          </w:tcPr>
          <w:p w14:paraId="4FDEDF5F" w14:textId="5A78905E"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r>
      <w:tr w:rsidR="00BF0B9C" w:rsidRPr="00BF0B9C" w14:paraId="5ABEE2DD" w14:textId="77777777" w:rsidTr="00BF0B9C">
        <w:trPr>
          <w:trHeight w:val="284"/>
          <w:jc w:val="center"/>
        </w:trPr>
        <w:tc>
          <w:tcPr>
            <w:tcW w:w="5532" w:type="dxa"/>
            <w:tcBorders>
              <w:top w:val="nil"/>
              <w:left w:val="nil"/>
              <w:bottom w:val="nil"/>
              <w:right w:val="nil"/>
            </w:tcBorders>
            <w:shd w:val="clear" w:color="auto" w:fill="auto"/>
            <w:vAlign w:val="center"/>
            <w:hideMark/>
          </w:tcPr>
          <w:p w14:paraId="19CCEF45" w14:textId="6EA8795B" w:rsidR="00BF0B9C" w:rsidRPr="00BF0B9C" w:rsidRDefault="00BF0B9C" w:rsidP="002D097B">
            <w:pPr>
              <w:widowControl/>
              <w:tabs>
                <w:tab w:val="clear" w:pos="567"/>
              </w:tabs>
              <w:spacing w:line="240" w:lineRule="auto"/>
              <w:ind w:left="142"/>
              <w:rPr>
                <w:sz w:val="18"/>
                <w:szCs w:val="18"/>
              </w:rPr>
            </w:pPr>
            <w:r w:rsidRPr="00BF0B9C">
              <w:rPr>
                <w:sz w:val="18"/>
                <w:szCs w:val="18"/>
              </w:rPr>
              <w:t>(2) Serviço</w:t>
            </w:r>
            <w:r>
              <w:rPr>
                <w:sz w:val="18"/>
                <w:szCs w:val="18"/>
              </w:rPr>
              <w:t xml:space="preserve"> de abastecimento de gás e água</w:t>
            </w:r>
            <w:r w:rsidRPr="00BF0B9C">
              <w:rPr>
                <w:sz w:val="18"/>
                <w:szCs w:val="18"/>
              </w:rPr>
              <w:t xml:space="preserve"> e de gestão de resíduos</w:t>
            </w:r>
          </w:p>
        </w:tc>
        <w:tc>
          <w:tcPr>
            <w:tcW w:w="619" w:type="dxa"/>
            <w:tcBorders>
              <w:top w:val="nil"/>
              <w:left w:val="nil"/>
              <w:bottom w:val="nil"/>
              <w:right w:val="nil"/>
            </w:tcBorders>
            <w:shd w:val="clear" w:color="auto" w:fill="auto"/>
            <w:vAlign w:val="center"/>
            <w:hideMark/>
          </w:tcPr>
          <w:p w14:paraId="6603D898" w14:textId="704049A1" w:rsidR="00BF0B9C" w:rsidRPr="00BF0B9C" w:rsidRDefault="00BF0B9C" w:rsidP="00BF0B9C">
            <w:pPr>
              <w:widowControl/>
              <w:tabs>
                <w:tab w:val="clear" w:pos="567"/>
              </w:tabs>
              <w:spacing w:line="240" w:lineRule="auto"/>
              <w:jc w:val="right"/>
              <w:rPr>
                <w:sz w:val="18"/>
                <w:szCs w:val="18"/>
              </w:rPr>
            </w:pPr>
            <w:r w:rsidRPr="00BF0B9C">
              <w:rPr>
                <w:sz w:val="18"/>
                <w:szCs w:val="18"/>
              </w:rPr>
              <w:t>1,5</w:t>
            </w:r>
          </w:p>
        </w:tc>
        <w:tc>
          <w:tcPr>
            <w:tcW w:w="620" w:type="dxa"/>
            <w:tcBorders>
              <w:top w:val="nil"/>
              <w:left w:val="nil"/>
              <w:bottom w:val="nil"/>
              <w:right w:val="nil"/>
            </w:tcBorders>
            <w:shd w:val="clear" w:color="auto" w:fill="auto"/>
            <w:vAlign w:val="center"/>
            <w:hideMark/>
          </w:tcPr>
          <w:p w14:paraId="3C9937B4" w14:textId="0760E478" w:rsidR="00BF0B9C" w:rsidRPr="00BF0B9C" w:rsidRDefault="00BF0B9C" w:rsidP="00BF0B9C">
            <w:pPr>
              <w:widowControl/>
              <w:tabs>
                <w:tab w:val="clear" w:pos="567"/>
              </w:tabs>
              <w:spacing w:line="240" w:lineRule="auto"/>
              <w:jc w:val="right"/>
              <w:rPr>
                <w:sz w:val="18"/>
                <w:szCs w:val="18"/>
              </w:rPr>
            </w:pPr>
            <w:r w:rsidRPr="00BF0B9C">
              <w:rPr>
                <w:sz w:val="18"/>
                <w:szCs w:val="18"/>
              </w:rPr>
              <w:t>1,5</w:t>
            </w:r>
          </w:p>
        </w:tc>
        <w:tc>
          <w:tcPr>
            <w:tcW w:w="619" w:type="dxa"/>
            <w:tcBorders>
              <w:top w:val="nil"/>
              <w:left w:val="nil"/>
              <w:bottom w:val="nil"/>
              <w:right w:val="nil"/>
            </w:tcBorders>
            <w:shd w:val="clear" w:color="auto" w:fill="auto"/>
            <w:vAlign w:val="center"/>
            <w:hideMark/>
          </w:tcPr>
          <w:p w14:paraId="5CFAD13A" w14:textId="72459ED4" w:rsidR="00BF0B9C" w:rsidRPr="00BF0B9C" w:rsidRDefault="00BF0B9C" w:rsidP="00BF0B9C">
            <w:pPr>
              <w:widowControl/>
              <w:tabs>
                <w:tab w:val="clear" w:pos="567"/>
              </w:tabs>
              <w:spacing w:line="240" w:lineRule="auto"/>
              <w:jc w:val="right"/>
              <w:rPr>
                <w:sz w:val="18"/>
                <w:szCs w:val="18"/>
              </w:rPr>
            </w:pPr>
            <w:r w:rsidRPr="00BF0B9C">
              <w:rPr>
                <w:sz w:val="18"/>
                <w:szCs w:val="18"/>
              </w:rPr>
              <w:t>1,5</w:t>
            </w:r>
          </w:p>
        </w:tc>
        <w:tc>
          <w:tcPr>
            <w:tcW w:w="620" w:type="dxa"/>
            <w:tcBorders>
              <w:top w:val="nil"/>
              <w:left w:val="nil"/>
              <w:bottom w:val="nil"/>
              <w:right w:val="nil"/>
            </w:tcBorders>
            <w:shd w:val="clear" w:color="auto" w:fill="auto"/>
            <w:vAlign w:val="center"/>
            <w:hideMark/>
          </w:tcPr>
          <w:p w14:paraId="1D3979EF" w14:textId="1FE0155A" w:rsidR="00BF0B9C" w:rsidRPr="00BF0B9C" w:rsidRDefault="00BF0B9C" w:rsidP="00BF0B9C">
            <w:pPr>
              <w:widowControl/>
              <w:tabs>
                <w:tab w:val="clear" w:pos="567"/>
              </w:tabs>
              <w:spacing w:line="240" w:lineRule="auto"/>
              <w:jc w:val="right"/>
              <w:rPr>
                <w:sz w:val="18"/>
                <w:szCs w:val="18"/>
              </w:rPr>
            </w:pPr>
            <w:r w:rsidRPr="00BF0B9C">
              <w:rPr>
                <w:sz w:val="18"/>
                <w:szCs w:val="18"/>
              </w:rPr>
              <w:t>1,6</w:t>
            </w:r>
          </w:p>
        </w:tc>
        <w:tc>
          <w:tcPr>
            <w:tcW w:w="620" w:type="dxa"/>
            <w:tcBorders>
              <w:top w:val="nil"/>
              <w:left w:val="nil"/>
              <w:bottom w:val="nil"/>
              <w:right w:val="nil"/>
            </w:tcBorders>
            <w:shd w:val="clear" w:color="auto" w:fill="auto"/>
            <w:vAlign w:val="center"/>
            <w:hideMark/>
          </w:tcPr>
          <w:p w14:paraId="410793D3" w14:textId="7A617D0C" w:rsidR="00BF0B9C" w:rsidRPr="00BF0B9C" w:rsidRDefault="00BF0B9C" w:rsidP="00BF0B9C">
            <w:pPr>
              <w:widowControl/>
              <w:tabs>
                <w:tab w:val="clear" w:pos="567"/>
              </w:tabs>
              <w:spacing w:line="240" w:lineRule="auto"/>
              <w:jc w:val="right"/>
              <w:rPr>
                <w:sz w:val="18"/>
                <w:szCs w:val="18"/>
              </w:rPr>
            </w:pPr>
            <w:r w:rsidRPr="00BF0B9C">
              <w:rPr>
                <w:sz w:val="18"/>
                <w:szCs w:val="18"/>
              </w:rPr>
              <w:t>1,7</w:t>
            </w:r>
          </w:p>
        </w:tc>
      </w:tr>
      <w:tr w:rsidR="00BF0B9C" w:rsidRPr="00BF0B9C" w14:paraId="5151CA48" w14:textId="77777777" w:rsidTr="00BF0B9C">
        <w:trPr>
          <w:trHeight w:val="284"/>
          <w:jc w:val="center"/>
        </w:trPr>
        <w:tc>
          <w:tcPr>
            <w:tcW w:w="5532" w:type="dxa"/>
            <w:tcBorders>
              <w:top w:val="nil"/>
              <w:left w:val="nil"/>
              <w:bottom w:val="nil"/>
              <w:right w:val="nil"/>
            </w:tcBorders>
            <w:shd w:val="clear" w:color="auto" w:fill="auto"/>
            <w:vAlign w:val="center"/>
            <w:hideMark/>
          </w:tcPr>
          <w:p w14:paraId="681210A0"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5. Construção</w:t>
            </w:r>
          </w:p>
        </w:tc>
        <w:tc>
          <w:tcPr>
            <w:tcW w:w="619" w:type="dxa"/>
            <w:tcBorders>
              <w:top w:val="nil"/>
              <w:left w:val="nil"/>
              <w:bottom w:val="nil"/>
              <w:right w:val="nil"/>
            </w:tcBorders>
            <w:shd w:val="clear" w:color="auto" w:fill="auto"/>
            <w:vAlign w:val="center"/>
            <w:hideMark/>
          </w:tcPr>
          <w:p w14:paraId="1814A9E3" w14:textId="7300B9AE" w:rsidR="00BF0B9C" w:rsidRPr="00BF0B9C" w:rsidRDefault="00BF0B9C" w:rsidP="00BF0B9C">
            <w:pPr>
              <w:widowControl/>
              <w:tabs>
                <w:tab w:val="clear" w:pos="567"/>
              </w:tabs>
              <w:spacing w:line="240" w:lineRule="auto"/>
              <w:jc w:val="right"/>
              <w:rPr>
                <w:sz w:val="18"/>
                <w:szCs w:val="18"/>
              </w:rPr>
            </w:pPr>
            <w:r w:rsidRPr="00BF0B9C">
              <w:rPr>
                <w:sz w:val="18"/>
                <w:szCs w:val="18"/>
              </w:rPr>
              <w:t>5,4</w:t>
            </w:r>
          </w:p>
        </w:tc>
        <w:tc>
          <w:tcPr>
            <w:tcW w:w="620" w:type="dxa"/>
            <w:tcBorders>
              <w:top w:val="nil"/>
              <w:left w:val="nil"/>
              <w:bottom w:val="nil"/>
              <w:right w:val="nil"/>
            </w:tcBorders>
            <w:shd w:val="clear" w:color="auto" w:fill="auto"/>
            <w:vAlign w:val="center"/>
            <w:hideMark/>
          </w:tcPr>
          <w:p w14:paraId="6BC6222F" w14:textId="1E33141B" w:rsidR="00BF0B9C" w:rsidRPr="00BF0B9C" w:rsidRDefault="00BF0B9C" w:rsidP="00BF0B9C">
            <w:pPr>
              <w:widowControl/>
              <w:tabs>
                <w:tab w:val="clear" w:pos="567"/>
              </w:tabs>
              <w:spacing w:line="240" w:lineRule="auto"/>
              <w:jc w:val="right"/>
              <w:rPr>
                <w:sz w:val="18"/>
                <w:szCs w:val="18"/>
              </w:rPr>
            </w:pPr>
            <w:r w:rsidRPr="00BF0B9C">
              <w:rPr>
                <w:sz w:val="18"/>
                <w:szCs w:val="18"/>
              </w:rPr>
              <w:t>5,4</w:t>
            </w:r>
          </w:p>
        </w:tc>
        <w:tc>
          <w:tcPr>
            <w:tcW w:w="619" w:type="dxa"/>
            <w:tcBorders>
              <w:top w:val="nil"/>
              <w:left w:val="nil"/>
              <w:bottom w:val="nil"/>
              <w:right w:val="nil"/>
            </w:tcBorders>
            <w:shd w:val="clear" w:color="auto" w:fill="auto"/>
            <w:vAlign w:val="center"/>
            <w:hideMark/>
          </w:tcPr>
          <w:p w14:paraId="2B1A522C" w14:textId="495C6007" w:rsidR="00BF0B9C" w:rsidRPr="00BF0B9C" w:rsidRDefault="00BF0B9C" w:rsidP="00BF0B9C">
            <w:pPr>
              <w:widowControl/>
              <w:tabs>
                <w:tab w:val="clear" w:pos="567"/>
              </w:tabs>
              <w:spacing w:line="240" w:lineRule="auto"/>
              <w:jc w:val="right"/>
              <w:rPr>
                <w:sz w:val="18"/>
                <w:szCs w:val="18"/>
              </w:rPr>
            </w:pPr>
            <w:r w:rsidRPr="00BF0B9C">
              <w:rPr>
                <w:sz w:val="18"/>
                <w:szCs w:val="18"/>
              </w:rPr>
              <w:t>5,4</w:t>
            </w:r>
          </w:p>
        </w:tc>
        <w:tc>
          <w:tcPr>
            <w:tcW w:w="620" w:type="dxa"/>
            <w:tcBorders>
              <w:top w:val="nil"/>
              <w:left w:val="nil"/>
              <w:bottom w:val="nil"/>
              <w:right w:val="nil"/>
            </w:tcBorders>
            <w:shd w:val="clear" w:color="auto" w:fill="auto"/>
            <w:vAlign w:val="center"/>
            <w:hideMark/>
          </w:tcPr>
          <w:p w14:paraId="2BCF2772" w14:textId="6E9ECDA5" w:rsidR="00BF0B9C" w:rsidRPr="00BF0B9C" w:rsidRDefault="00BF0B9C" w:rsidP="00BF0B9C">
            <w:pPr>
              <w:widowControl/>
              <w:tabs>
                <w:tab w:val="clear" w:pos="567"/>
              </w:tabs>
              <w:spacing w:line="240" w:lineRule="auto"/>
              <w:jc w:val="right"/>
              <w:rPr>
                <w:sz w:val="18"/>
                <w:szCs w:val="18"/>
              </w:rPr>
            </w:pPr>
            <w:r w:rsidRPr="00BF0B9C">
              <w:rPr>
                <w:sz w:val="18"/>
                <w:szCs w:val="18"/>
              </w:rPr>
              <w:t>5,5</w:t>
            </w:r>
          </w:p>
        </w:tc>
        <w:tc>
          <w:tcPr>
            <w:tcW w:w="620" w:type="dxa"/>
            <w:tcBorders>
              <w:top w:val="nil"/>
              <w:left w:val="nil"/>
              <w:bottom w:val="nil"/>
              <w:right w:val="nil"/>
            </w:tcBorders>
            <w:shd w:val="clear" w:color="auto" w:fill="auto"/>
            <w:vAlign w:val="center"/>
            <w:hideMark/>
          </w:tcPr>
          <w:p w14:paraId="45290280" w14:textId="1CC12050" w:rsidR="00BF0B9C" w:rsidRPr="00BF0B9C" w:rsidRDefault="00BF0B9C" w:rsidP="00BF0B9C">
            <w:pPr>
              <w:widowControl/>
              <w:tabs>
                <w:tab w:val="clear" w:pos="567"/>
              </w:tabs>
              <w:spacing w:line="240" w:lineRule="auto"/>
              <w:jc w:val="right"/>
              <w:rPr>
                <w:sz w:val="18"/>
                <w:szCs w:val="18"/>
              </w:rPr>
            </w:pPr>
            <w:r w:rsidRPr="00BF0B9C">
              <w:rPr>
                <w:sz w:val="18"/>
                <w:szCs w:val="18"/>
              </w:rPr>
              <w:t>5,9</w:t>
            </w:r>
          </w:p>
        </w:tc>
      </w:tr>
      <w:tr w:rsidR="00BF0B9C" w:rsidRPr="00BF0B9C" w14:paraId="5DE1FB48" w14:textId="77777777" w:rsidTr="00BF0B9C">
        <w:trPr>
          <w:trHeight w:val="284"/>
          <w:jc w:val="center"/>
        </w:trPr>
        <w:tc>
          <w:tcPr>
            <w:tcW w:w="5532" w:type="dxa"/>
            <w:tcBorders>
              <w:top w:val="nil"/>
              <w:left w:val="nil"/>
              <w:bottom w:val="nil"/>
              <w:right w:val="nil"/>
            </w:tcBorders>
            <w:shd w:val="clear" w:color="auto" w:fill="auto"/>
            <w:vAlign w:val="center"/>
            <w:hideMark/>
          </w:tcPr>
          <w:p w14:paraId="49CA0792" w14:textId="202BC13C" w:rsidR="00BF0B9C" w:rsidRPr="00BF0B9C" w:rsidRDefault="00BF0B9C" w:rsidP="002D097B">
            <w:pPr>
              <w:widowControl/>
              <w:tabs>
                <w:tab w:val="clear" w:pos="567"/>
              </w:tabs>
              <w:spacing w:line="240" w:lineRule="auto"/>
              <w:ind w:left="720" w:hanging="720"/>
              <w:rPr>
                <w:sz w:val="18"/>
                <w:szCs w:val="18"/>
              </w:rPr>
            </w:pPr>
            <w:r w:rsidRPr="00BF0B9C">
              <w:rPr>
                <w:sz w:val="18"/>
                <w:szCs w:val="18"/>
              </w:rPr>
              <w:t>6. Comércio atacadista e varejista</w:t>
            </w:r>
          </w:p>
        </w:tc>
        <w:tc>
          <w:tcPr>
            <w:tcW w:w="619" w:type="dxa"/>
            <w:tcBorders>
              <w:top w:val="nil"/>
              <w:left w:val="nil"/>
              <w:bottom w:val="nil"/>
              <w:right w:val="nil"/>
            </w:tcBorders>
            <w:shd w:val="clear" w:color="auto" w:fill="auto"/>
            <w:vAlign w:val="center"/>
            <w:hideMark/>
          </w:tcPr>
          <w:p w14:paraId="66913697" w14:textId="252DF34C" w:rsidR="00BF0B9C" w:rsidRPr="00BF0B9C" w:rsidRDefault="00BF0B9C" w:rsidP="00BF0B9C">
            <w:pPr>
              <w:widowControl/>
              <w:tabs>
                <w:tab w:val="clear" w:pos="567"/>
              </w:tabs>
              <w:spacing w:line="240" w:lineRule="auto"/>
              <w:jc w:val="right"/>
              <w:rPr>
                <w:sz w:val="18"/>
                <w:szCs w:val="18"/>
              </w:rPr>
            </w:pPr>
            <w:r w:rsidRPr="00BF0B9C">
              <w:rPr>
                <w:sz w:val="18"/>
                <w:szCs w:val="18"/>
              </w:rPr>
              <w:t>12,9</w:t>
            </w:r>
          </w:p>
        </w:tc>
        <w:tc>
          <w:tcPr>
            <w:tcW w:w="620" w:type="dxa"/>
            <w:tcBorders>
              <w:top w:val="nil"/>
              <w:left w:val="nil"/>
              <w:bottom w:val="nil"/>
              <w:right w:val="nil"/>
            </w:tcBorders>
            <w:shd w:val="clear" w:color="auto" w:fill="auto"/>
            <w:vAlign w:val="center"/>
            <w:hideMark/>
          </w:tcPr>
          <w:p w14:paraId="6BE834CA" w14:textId="75D128D1" w:rsidR="00BF0B9C" w:rsidRPr="00BF0B9C" w:rsidRDefault="00BF0B9C" w:rsidP="00BF0B9C">
            <w:pPr>
              <w:widowControl/>
              <w:tabs>
                <w:tab w:val="clear" w:pos="567"/>
              </w:tabs>
              <w:spacing w:line="240" w:lineRule="auto"/>
              <w:jc w:val="right"/>
              <w:rPr>
                <w:sz w:val="18"/>
                <w:szCs w:val="18"/>
              </w:rPr>
            </w:pPr>
            <w:r w:rsidRPr="00BF0B9C">
              <w:rPr>
                <w:sz w:val="18"/>
                <w:szCs w:val="18"/>
              </w:rPr>
              <w:t>13,0</w:t>
            </w:r>
          </w:p>
        </w:tc>
        <w:tc>
          <w:tcPr>
            <w:tcW w:w="619" w:type="dxa"/>
            <w:tcBorders>
              <w:top w:val="nil"/>
              <w:left w:val="nil"/>
              <w:bottom w:val="nil"/>
              <w:right w:val="nil"/>
            </w:tcBorders>
            <w:shd w:val="clear" w:color="auto" w:fill="auto"/>
            <w:vAlign w:val="center"/>
            <w:hideMark/>
          </w:tcPr>
          <w:p w14:paraId="463E25D7" w14:textId="52BEAE3C" w:rsidR="00BF0B9C" w:rsidRPr="00BF0B9C" w:rsidRDefault="00BF0B9C" w:rsidP="00BF0B9C">
            <w:pPr>
              <w:widowControl/>
              <w:tabs>
                <w:tab w:val="clear" w:pos="567"/>
              </w:tabs>
              <w:spacing w:line="240" w:lineRule="auto"/>
              <w:jc w:val="right"/>
              <w:rPr>
                <w:sz w:val="18"/>
                <w:szCs w:val="18"/>
              </w:rPr>
            </w:pPr>
            <w:r w:rsidRPr="00BF0B9C">
              <w:rPr>
                <w:sz w:val="18"/>
                <w:szCs w:val="18"/>
              </w:rPr>
              <w:t>12,7</w:t>
            </w:r>
          </w:p>
        </w:tc>
        <w:tc>
          <w:tcPr>
            <w:tcW w:w="620" w:type="dxa"/>
            <w:tcBorders>
              <w:top w:val="nil"/>
              <w:left w:val="nil"/>
              <w:bottom w:val="nil"/>
              <w:right w:val="nil"/>
            </w:tcBorders>
            <w:shd w:val="clear" w:color="auto" w:fill="auto"/>
            <w:vAlign w:val="center"/>
            <w:hideMark/>
          </w:tcPr>
          <w:p w14:paraId="593E77B4" w14:textId="3FD4BBC4" w:rsidR="00BF0B9C" w:rsidRPr="00BF0B9C" w:rsidRDefault="00BF0B9C" w:rsidP="00BF0B9C">
            <w:pPr>
              <w:widowControl/>
              <w:tabs>
                <w:tab w:val="clear" w:pos="567"/>
              </w:tabs>
              <w:spacing w:line="240" w:lineRule="auto"/>
              <w:jc w:val="right"/>
              <w:rPr>
                <w:sz w:val="18"/>
                <w:szCs w:val="18"/>
              </w:rPr>
            </w:pPr>
            <w:r w:rsidRPr="00BF0B9C">
              <w:rPr>
                <w:sz w:val="18"/>
                <w:szCs w:val="18"/>
              </w:rPr>
              <w:t>12,4</w:t>
            </w:r>
          </w:p>
        </w:tc>
        <w:tc>
          <w:tcPr>
            <w:tcW w:w="620" w:type="dxa"/>
            <w:tcBorders>
              <w:top w:val="nil"/>
              <w:left w:val="nil"/>
              <w:bottom w:val="nil"/>
              <w:right w:val="nil"/>
            </w:tcBorders>
            <w:shd w:val="clear" w:color="auto" w:fill="auto"/>
            <w:vAlign w:val="center"/>
            <w:hideMark/>
          </w:tcPr>
          <w:p w14:paraId="4C8322FC" w14:textId="702771B3" w:rsidR="00BF0B9C" w:rsidRPr="00BF0B9C" w:rsidRDefault="00BF0B9C" w:rsidP="00BF0B9C">
            <w:pPr>
              <w:widowControl/>
              <w:tabs>
                <w:tab w:val="clear" w:pos="567"/>
              </w:tabs>
              <w:spacing w:line="240" w:lineRule="auto"/>
              <w:jc w:val="right"/>
              <w:rPr>
                <w:sz w:val="18"/>
                <w:szCs w:val="18"/>
              </w:rPr>
            </w:pPr>
            <w:r w:rsidRPr="00BF0B9C">
              <w:rPr>
                <w:sz w:val="18"/>
                <w:szCs w:val="18"/>
              </w:rPr>
              <w:t>12,6</w:t>
            </w:r>
          </w:p>
        </w:tc>
      </w:tr>
      <w:tr w:rsidR="00BF0B9C" w:rsidRPr="00BF0B9C" w14:paraId="02C96F4B" w14:textId="77777777" w:rsidTr="00BF0B9C">
        <w:trPr>
          <w:trHeight w:val="284"/>
          <w:jc w:val="center"/>
        </w:trPr>
        <w:tc>
          <w:tcPr>
            <w:tcW w:w="5532" w:type="dxa"/>
            <w:tcBorders>
              <w:top w:val="nil"/>
              <w:left w:val="nil"/>
              <w:bottom w:val="nil"/>
              <w:right w:val="nil"/>
            </w:tcBorders>
            <w:shd w:val="clear" w:color="auto" w:fill="auto"/>
            <w:vAlign w:val="center"/>
            <w:hideMark/>
          </w:tcPr>
          <w:p w14:paraId="4171DBE9" w14:textId="0486C123" w:rsidR="00BF0B9C" w:rsidRPr="00BF0B9C" w:rsidRDefault="00BF0B9C" w:rsidP="00567B88">
            <w:pPr>
              <w:widowControl/>
              <w:tabs>
                <w:tab w:val="clear" w:pos="567"/>
              </w:tabs>
              <w:spacing w:line="240" w:lineRule="auto"/>
              <w:ind w:left="142"/>
              <w:rPr>
                <w:sz w:val="18"/>
                <w:szCs w:val="18"/>
              </w:rPr>
            </w:pPr>
            <w:r>
              <w:rPr>
                <w:sz w:val="18"/>
                <w:szCs w:val="18"/>
              </w:rPr>
              <w:t xml:space="preserve">(1) </w:t>
            </w:r>
            <w:r w:rsidR="00567B88">
              <w:rPr>
                <w:sz w:val="18"/>
                <w:szCs w:val="18"/>
              </w:rPr>
              <w:t>Atacado</w:t>
            </w:r>
          </w:p>
        </w:tc>
        <w:tc>
          <w:tcPr>
            <w:tcW w:w="619" w:type="dxa"/>
            <w:tcBorders>
              <w:top w:val="nil"/>
              <w:left w:val="nil"/>
              <w:bottom w:val="nil"/>
              <w:right w:val="nil"/>
            </w:tcBorders>
            <w:shd w:val="clear" w:color="auto" w:fill="auto"/>
            <w:vAlign w:val="center"/>
            <w:hideMark/>
          </w:tcPr>
          <w:p w14:paraId="480E62EB" w14:textId="5ABD71CA" w:rsidR="00BF0B9C" w:rsidRPr="00BF0B9C" w:rsidRDefault="00BF0B9C" w:rsidP="00BF0B9C">
            <w:pPr>
              <w:widowControl/>
              <w:tabs>
                <w:tab w:val="clear" w:pos="567"/>
              </w:tabs>
              <w:spacing w:line="240" w:lineRule="auto"/>
              <w:jc w:val="right"/>
              <w:rPr>
                <w:sz w:val="18"/>
                <w:szCs w:val="18"/>
              </w:rPr>
            </w:pPr>
            <w:r w:rsidRPr="00BF0B9C">
              <w:rPr>
                <w:sz w:val="18"/>
                <w:szCs w:val="18"/>
              </w:rPr>
              <w:t>6,8</w:t>
            </w:r>
          </w:p>
        </w:tc>
        <w:tc>
          <w:tcPr>
            <w:tcW w:w="620" w:type="dxa"/>
            <w:tcBorders>
              <w:top w:val="nil"/>
              <w:left w:val="nil"/>
              <w:bottom w:val="nil"/>
              <w:right w:val="nil"/>
            </w:tcBorders>
            <w:shd w:val="clear" w:color="auto" w:fill="auto"/>
            <w:vAlign w:val="center"/>
            <w:hideMark/>
          </w:tcPr>
          <w:p w14:paraId="6AF5B313" w14:textId="49F1BEF9" w:rsidR="00BF0B9C" w:rsidRPr="00BF0B9C" w:rsidRDefault="00BF0B9C" w:rsidP="00BF0B9C">
            <w:pPr>
              <w:widowControl/>
              <w:tabs>
                <w:tab w:val="clear" w:pos="567"/>
              </w:tabs>
              <w:spacing w:line="240" w:lineRule="auto"/>
              <w:jc w:val="right"/>
              <w:rPr>
                <w:sz w:val="18"/>
                <w:szCs w:val="18"/>
              </w:rPr>
            </w:pPr>
            <w:r w:rsidRPr="00BF0B9C">
              <w:rPr>
                <w:sz w:val="18"/>
                <w:szCs w:val="18"/>
              </w:rPr>
              <w:t>7,0</w:t>
            </w:r>
          </w:p>
        </w:tc>
        <w:tc>
          <w:tcPr>
            <w:tcW w:w="619" w:type="dxa"/>
            <w:tcBorders>
              <w:top w:val="nil"/>
              <w:left w:val="nil"/>
              <w:bottom w:val="nil"/>
              <w:right w:val="nil"/>
            </w:tcBorders>
            <w:shd w:val="clear" w:color="auto" w:fill="auto"/>
            <w:vAlign w:val="center"/>
            <w:hideMark/>
          </w:tcPr>
          <w:p w14:paraId="6EE3DAB5" w14:textId="3B50A65F" w:rsidR="00BF0B9C" w:rsidRPr="00BF0B9C" w:rsidRDefault="00BF0B9C" w:rsidP="00BF0B9C">
            <w:pPr>
              <w:widowControl/>
              <w:tabs>
                <w:tab w:val="clear" w:pos="567"/>
              </w:tabs>
              <w:spacing w:line="240" w:lineRule="auto"/>
              <w:jc w:val="right"/>
              <w:rPr>
                <w:sz w:val="18"/>
                <w:szCs w:val="18"/>
              </w:rPr>
            </w:pPr>
            <w:r w:rsidRPr="00BF0B9C">
              <w:rPr>
                <w:sz w:val="18"/>
                <w:szCs w:val="18"/>
              </w:rPr>
              <w:t>6,9</w:t>
            </w:r>
          </w:p>
        </w:tc>
        <w:tc>
          <w:tcPr>
            <w:tcW w:w="620" w:type="dxa"/>
            <w:tcBorders>
              <w:top w:val="nil"/>
              <w:left w:val="nil"/>
              <w:bottom w:val="nil"/>
              <w:right w:val="nil"/>
            </w:tcBorders>
            <w:shd w:val="clear" w:color="auto" w:fill="auto"/>
            <w:vAlign w:val="center"/>
            <w:hideMark/>
          </w:tcPr>
          <w:p w14:paraId="364A46DE" w14:textId="71E46D8B" w:rsidR="00BF0B9C" w:rsidRPr="00BF0B9C" w:rsidRDefault="00BF0B9C" w:rsidP="00BF0B9C">
            <w:pPr>
              <w:widowControl/>
              <w:tabs>
                <w:tab w:val="clear" w:pos="567"/>
              </w:tabs>
              <w:spacing w:line="240" w:lineRule="auto"/>
              <w:jc w:val="right"/>
              <w:rPr>
                <w:sz w:val="18"/>
                <w:szCs w:val="18"/>
              </w:rPr>
            </w:pPr>
            <w:r w:rsidRPr="00BF0B9C">
              <w:rPr>
                <w:sz w:val="18"/>
                <w:szCs w:val="18"/>
              </w:rPr>
              <w:t>6,5</w:t>
            </w:r>
          </w:p>
        </w:tc>
        <w:tc>
          <w:tcPr>
            <w:tcW w:w="620" w:type="dxa"/>
            <w:tcBorders>
              <w:top w:val="nil"/>
              <w:left w:val="nil"/>
              <w:bottom w:val="nil"/>
              <w:right w:val="nil"/>
            </w:tcBorders>
            <w:shd w:val="clear" w:color="auto" w:fill="auto"/>
            <w:vAlign w:val="center"/>
            <w:hideMark/>
          </w:tcPr>
          <w:p w14:paraId="5A8D88E4" w14:textId="5DF8F200" w:rsidR="00BF0B9C" w:rsidRPr="00BF0B9C" w:rsidRDefault="00BF0B9C" w:rsidP="00BF0B9C">
            <w:pPr>
              <w:widowControl/>
              <w:tabs>
                <w:tab w:val="clear" w:pos="567"/>
              </w:tabs>
              <w:spacing w:line="240" w:lineRule="auto"/>
              <w:jc w:val="right"/>
              <w:rPr>
                <w:sz w:val="18"/>
                <w:szCs w:val="18"/>
              </w:rPr>
            </w:pPr>
            <w:r w:rsidRPr="00BF0B9C">
              <w:rPr>
                <w:sz w:val="18"/>
                <w:szCs w:val="18"/>
              </w:rPr>
              <w:t>6,9</w:t>
            </w:r>
          </w:p>
        </w:tc>
      </w:tr>
      <w:tr w:rsidR="00BF0B9C" w:rsidRPr="00BF0B9C" w14:paraId="59750E06" w14:textId="77777777" w:rsidTr="00BF0B9C">
        <w:trPr>
          <w:trHeight w:val="284"/>
          <w:jc w:val="center"/>
        </w:trPr>
        <w:tc>
          <w:tcPr>
            <w:tcW w:w="5532" w:type="dxa"/>
            <w:tcBorders>
              <w:top w:val="nil"/>
              <w:left w:val="nil"/>
              <w:bottom w:val="nil"/>
              <w:right w:val="nil"/>
            </w:tcBorders>
            <w:shd w:val="clear" w:color="auto" w:fill="auto"/>
            <w:vAlign w:val="center"/>
            <w:hideMark/>
          </w:tcPr>
          <w:p w14:paraId="04BF4945" w14:textId="5E829DFB" w:rsidR="00BF0B9C" w:rsidRPr="00BF0B9C" w:rsidRDefault="00BF0B9C" w:rsidP="00567B88">
            <w:pPr>
              <w:widowControl/>
              <w:tabs>
                <w:tab w:val="clear" w:pos="567"/>
              </w:tabs>
              <w:spacing w:line="240" w:lineRule="auto"/>
              <w:ind w:left="142"/>
              <w:rPr>
                <w:sz w:val="18"/>
                <w:szCs w:val="18"/>
              </w:rPr>
            </w:pPr>
            <w:r w:rsidRPr="00BF0B9C">
              <w:rPr>
                <w:sz w:val="18"/>
                <w:szCs w:val="18"/>
              </w:rPr>
              <w:t xml:space="preserve">(2) </w:t>
            </w:r>
            <w:r w:rsidR="00567B88">
              <w:rPr>
                <w:sz w:val="18"/>
                <w:szCs w:val="18"/>
              </w:rPr>
              <w:t>Varejo</w:t>
            </w:r>
          </w:p>
        </w:tc>
        <w:tc>
          <w:tcPr>
            <w:tcW w:w="619" w:type="dxa"/>
            <w:tcBorders>
              <w:top w:val="nil"/>
              <w:left w:val="nil"/>
              <w:bottom w:val="nil"/>
              <w:right w:val="nil"/>
            </w:tcBorders>
            <w:shd w:val="clear" w:color="auto" w:fill="auto"/>
            <w:vAlign w:val="center"/>
            <w:hideMark/>
          </w:tcPr>
          <w:p w14:paraId="396A9850" w14:textId="7D160842" w:rsidR="00BF0B9C" w:rsidRPr="00BF0B9C" w:rsidRDefault="00BF0B9C" w:rsidP="00BF0B9C">
            <w:pPr>
              <w:widowControl/>
              <w:tabs>
                <w:tab w:val="clear" w:pos="567"/>
              </w:tabs>
              <w:spacing w:line="240" w:lineRule="auto"/>
              <w:jc w:val="right"/>
              <w:rPr>
                <w:sz w:val="18"/>
                <w:szCs w:val="18"/>
              </w:rPr>
            </w:pPr>
            <w:r w:rsidRPr="00BF0B9C">
              <w:rPr>
                <w:sz w:val="18"/>
                <w:szCs w:val="18"/>
              </w:rPr>
              <w:t>6,1</w:t>
            </w:r>
          </w:p>
        </w:tc>
        <w:tc>
          <w:tcPr>
            <w:tcW w:w="620" w:type="dxa"/>
            <w:tcBorders>
              <w:top w:val="nil"/>
              <w:left w:val="nil"/>
              <w:bottom w:val="nil"/>
              <w:right w:val="nil"/>
            </w:tcBorders>
            <w:shd w:val="clear" w:color="auto" w:fill="auto"/>
            <w:vAlign w:val="center"/>
            <w:hideMark/>
          </w:tcPr>
          <w:p w14:paraId="49620108" w14:textId="4AB2EF68" w:rsidR="00BF0B9C" w:rsidRPr="00BF0B9C" w:rsidRDefault="00BF0B9C" w:rsidP="00BF0B9C">
            <w:pPr>
              <w:widowControl/>
              <w:tabs>
                <w:tab w:val="clear" w:pos="567"/>
              </w:tabs>
              <w:spacing w:line="240" w:lineRule="auto"/>
              <w:jc w:val="right"/>
              <w:rPr>
                <w:sz w:val="18"/>
                <w:szCs w:val="18"/>
              </w:rPr>
            </w:pPr>
            <w:r w:rsidRPr="00BF0B9C">
              <w:rPr>
                <w:sz w:val="18"/>
                <w:szCs w:val="18"/>
              </w:rPr>
              <w:t>6,0</w:t>
            </w:r>
          </w:p>
        </w:tc>
        <w:tc>
          <w:tcPr>
            <w:tcW w:w="619" w:type="dxa"/>
            <w:tcBorders>
              <w:top w:val="nil"/>
              <w:left w:val="nil"/>
              <w:bottom w:val="nil"/>
              <w:right w:val="nil"/>
            </w:tcBorders>
            <w:shd w:val="clear" w:color="auto" w:fill="auto"/>
            <w:vAlign w:val="center"/>
            <w:hideMark/>
          </w:tcPr>
          <w:p w14:paraId="4FCE6181" w14:textId="41DD5D2A" w:rsidR="00BF0B9C" w:rsidRPr="00BF0B9C" w:rsidRDefault="00BF0B9C" w:rsidP="00BF0B9C">
            <w:pPr>
              <w:widowControl/>
              <w:tabs>
                <w:tab w:val="clear" w:pos="567"/>
              </w:tabs>
              <w:spacing w:line="240" w:lineRule="auto"/>
              <w:jc w:val="right"/>
              <w:rPr>
                <w:sz w:val="18"/>
                <w:szCs w:val="18"/>
              </w:rPr>
            </w:pPr>
            <w:r w:rsidRPr="00BF0B9C">
              <w:rPr>
                <w:sz w:val="18"/>
                <w:szCs w:val="18"/>
              </w:rPr>
              <w:t>5,8</w:t>
            </w:r>
          </w:p>
        </w:tc>
        <w:tc>
          <w:tcPr>
            <w:tcW w:w="620" w:type="dxa"/>
            <w:tcBorders>
              <w:top w:val="nil"/>
              <w:left w:val="nil"/>
              <w:bottom w:val="nil"/>
              <w:right w:val="nil"/>
            </w:tcBorders>
            <w:shd w:val="clear" w:color="auto" w:fill="auto"/>
            <w:vAlign w:val="center"/>
            <w:hideMark/>
          </w:tcPr>
          <w:p w14:paraId="3B7F6449" w14:textId="4D39C670" w:rsidR="00BF0B9C" w:rsidRPr="00BF0B9C" w:rsidRDefault="00BF0B9C" w:rsidP="00BF0B9C">
            <w:pPr>
              <w:widowControl/>
              <w:tabs>
                <w:tab w:val="clear" w:pos="567"/>
              </w:tabs>
              <w:spacing w:line="240" w:lineRule="auto"/>
              <w:jc w:val="right"/>
              <w:rPr>
                <w:sz w:val="18"/>
                <w:szCs w:val="18"/>
              </w:rPr>
            </w:pPr>
            <w:r w:rsidRPr="00BF0B9C">
              <w:rPr>
                <w:sz w:val="18"/>
                <w:szCs w:val="18"/>
              </w:rPr>
              <w:t>5,8</w:t>
            </w:r>
          </w:p>
        </w:tc>
        <w:tc>
          <w:tcPr>
            <w:tcW w:w="620" w:type="dxa"/>
            <w:tcBorders>
              <w:top w:val="nil"/>
              <w:left w:val="nil"/>
              <w:bottom w:val="nil"/>
              <w:right w:val="nil"/>
            </w:tcBorders>
            <w:shd w:val="clear" w:color="auto" w:fill="auto"/>
            <w:vAlign w:val="center"/>
            <w:hideMark/>
          </w:tcPr>
          <w:p w14:paraId="213716DE" w14:textId="603EA869" w:rsidR="00BF0B9C" w:rsidRPr="00BF0B9C" w:rsidRDefault="00BF0B9C" w:rsidP="00BF0B9C">
            <w:pPr>
              <w:widowControl/>
              <w:tabs>
                <w:tab w:val="clear" w:pos="567"/>
              </w:tabs>
              <w:spacing w:line="240" w:lineRule="auto"/>
              <w:jc w:val="right"/>
              <w:rPr>
                <w:sz w:val="18"/>
                <w:szCs w:val="18"/>
              </w:rPr>
            </w:pPr>
            <w:r w:rsidRPr="00BF0B9C">
              <w:rPr>
                <w:sz w:val="18"/>
                <w:szCs w:val="18"/>
              </w:rPr>
              <w:t>5,7</w:t>
            </w:r>
          </w:p>
        </w:tc>
      </w:tr>
      <w:tr w:rsidR="00BF0B9C" w:rsidRPr="00BF0B9C" w14:paraId="5D918C48" w14:textId="77777777" w:rsidTr="00BF0B9C">
        <w:trPr>
          <w:trHeight w:val="284"/>
          <w:jc w:val="center"/>
        </w:trPr>
        <w:tc>
          <w:tcPr>
            <w:tcW w:w="5532" w:type="dxa"/>
            <w:tcBorders>
              <w:top w:val="nil"/>
              <w:left w:val="nil"/>
              <w:bottom w:val="nil"/>
              <w:right w:val="nil"/>
            </w:tcBorders>
            <w:shd w:val="clear" w:color="auto" w:fill="auto"/>
            <w:vAlign w:val="center"/>
            <w:hideMark/>
          </w:tcPr>
          <w:p w14:paraId="7AA7F20A" w14:textId="229607C5" w:rsidR="00BF0B9C" w:rsidRPr="00BF0B9C" w:rsidRDefault="00BF0B9C" w:rsidP="002D097B">
            <w:pPr>
              <w:widowControl/>
              <w:tabs>
                <w:tab w:val="clear" w:pos="567"/>
              </w:tabs>
              <w:spacing w:line="240" w:lineRule="auto"/>
              <w:ind w:left="720" w:hanging="720"/>
              <w:rPr>
                <w:sz w:val="18"/>
                <w:szCs w:val="18"/>
              </w:rPr>
            </w:pPr>
            <w:r w:rsidRPr="00BF0B9C">
              <w:rPr>
                <w:sz w:val="18"/>
                <w:szCs w:val="18"/>
              </w:rPr>
              <w:t>7. Transporte e serviços postais</w:t>
            </w:r>
          </w:p>
        </w:tc>
        <w:tc>
          <w:tcPr>
            <w:tcW w:w="619" w:type="dxa"/>
            <w:tcBorders>
              <w:top w:val="nil"/>
              <w:left w:val="nil"/>
              <w:bottom w:val="nil"/>
              <w:right w:val="nil"/>
            </w:tcBorders>
            <w:shd w:val="clear" w:color="auto" w:fill="auto"/>
            <w:vAlign w:val="center"/>
            <w:hideMark/>
          </w:tcPr>
          <w:p w14:paraId="17FD5F20" w14:textId="5EA1B612" w:rsidR="00BF0B9C" w:rsidRPr="00BF0B9C" w:rsidRDefault="00BF0B9C" w:rsidP="00BF0B9C">
            <w:pPr>
              <w:widowControl/>
              <w:tabs>
                <w:tab w:val="clear" w:pos="567"/>
              </w:tabs>
              <w:spacing w:line="240" w:lineRule="auto"/>
              <w:jc w:val="right"/>
              <w:rPr>
                <w:sz w:val="18"/>
                <w:szCs w:val="18"/>
              </w:rPr>
            </w:pPr>
            <w:r w:rsidRPr="00BF0B9C">
              <w:rPr>
                <w:sz w:val="18"/>
                <w:szCs w:val="18"/>
              </w:rPr>
              <w:t>5,2</w:t>
            </w:r>
          </w:p>
        </w:tc>
        <w:tc>
          <w:tcPr>
            <w:tcW w:w="620" w:type="dxa"/>
            <w:tcBorders>
              <w:top w:val="nil"/>
              <w:left w:val="nil"/>
              <w:bottom w:val="nil"/>
              <w:right w:val="nil"/>
            </w:tcBorders>
            <w:shd w:val="clear" w:color="auto" w:fill="auto"/>
            <w:vAlign w:val="center"/>
            <w:hideMark/>
          </w:tcPr>
          <w:p w14:paraId="6E36FAE8" w14:textId="3A23EE4C" w:rsidR="00BF0B9C" w:rsidRPr="00BF0B9C" w:rsidRDefault="00BF0B9C" w:rsidP="00BF0B9C">
            <w:pPr>
              <w:widowControl/>
              <w:tabs>
                <w:tab w:val="clear" w:pos="567"/>
              </w:tabs>
              <w:spacing w:line="240" w:lineRule="auto"/>
              <w:jc w:val="right"/>
              <w:rPr>
                <w:sz w:val="18"/>
                <w:szCs w:val="18"/>
              </w:rPr>
            </w:pPr>
            <w:r w:rsidRPr="00BF0B9C">
              <w:rPr>
                <w:sz w:val="18"/>
                <w:szCs w:val="18"/>
              </w:rPr>
              <w:t>5,3</w:t>
            </w:r>
          </w:p>
        </w:tc>
        <w:tc>
          <w:tcPr>
            <w:tcW w:w="619" w:type="dxa"/>
            <w:tcBorders>
              <w:top w:val="nil"/>
              <w:left w:val="nil"/>
              <w:bottom w:val="nil"/>
              <w:right w:val="nil"/>
            </w:tcBorders>
            <w:shd w:val="clear" w:color="auto" w:fill="auto"/>
            <w:vAlign w:val="center"/>
            <w:hideMark/>
          </w:tcPr>
          <w:p w14:paraId="4E447D88" w14:textId="4A0B9E47" w:rsidR="00BF0B9C" w:rsidRPr="00BF0B9C" w:rsidRDefault="00BF0B9C" w:rsidP="00BF0B9C">
            <w:pPr>
              <w:widowControl/>
              <w:tabs>
                <w:tab w:val="clear" w:pos="567"/>
              </w:tabs>
              <w:spacing w:line="240" w:lineRule="auto"/>
              <w:jc w:val="right"/>
              <w:rPr>
                <w:sz w:val="18"/>
                <w:szCs w:val="18"/>
              </w:rPr>
            </w:pPr>
            <w:r w:rsidRPr="00BF0B9C">
              <w:rPr>
                <w:sz w:val="18"/>
                <w:szCs w:val="18"/>
              </w:rPr>
              <w:t>5,3</w:t>
            </w:r>
          </w:p>
        </w:tc>
        <w:tc>
          <w:tcPr>
            <w:tcW w:w="620" w:type="dxa"/>
            <w:tcBorders>
              <w:top w:val="nil"/>
              <w:left w:val="nil"/>
              <w:bottom w:val="nil"/>
              <w:right w:val="nil"/>
            </w:tcBorders>
            <w:shd w:val="clear" w:color="auto" w:fill="auto"/>
            <w:vAlign w:val="center"/>
            <w:hideMark/>
          </w:tcPr>
          <w:p w14:paraId="3490AFEF" w14:textId="08E0C571" w:rsidR="00BF0B9C" w:rsidRPr="00BF0B9C" w:rsidRDefault="00BF0B9C" w:rsidP="00BF0B9C">
            <w:pPr>
              <w:widowControl/>
              <w:tabs>
                <w:tab w:val="clear" w:pos="567"/>
              </w:tabs>
              <w:spacing w:line="240" w:lineRule="auto"/>
              <w:jc w:val="right"/>
              <w:rPr>
                <w:sz w:val="18"/>
                <w:szCs w:val="18"/>
              </w:rPr>
            </w:pPr>
            <w:r w:rsidRPr="00BF0B9C">
              <w:rPr>
                <w:sz w:val="18"/>
                <w:szCs w:val="18"/>
              </w:rPr>
              <w:t>5,3</w:t>
            </w:r>
          </w:p>
        </w:tc>
        <w:tc>
          <w:tcPr>
            <w:tcW w:w="620" w:type="dxa"/>
            <w:tcBorders>
              <w:top w:val="nil"/>
              <w:left w:val="nil"/>
              <w:bottom w:val="nil"/>
              <w:right w:val="nil"/>
            </w:tcBorders>
            <w:shd w:val="clear" w:color="auto" w:fill="auto"/>
            <w:vAlign w:val="center"/>
            <w:hideMark/>
          </w:tcPr>
          <w:p w14:paraId="2DBA4263" w14:textId="3D9DAD95" w:rsidR="00BF0B9C" w:rsidRPr="00BF0B9C" w:rsidRDefault="00BF0B9C" w:rsidP="00BF0B9C">
            <w:pPr>
              <w:widowControl/>
              <w:tabs>
                <w:tab w:val="clear" w:pos="567"/>
              </w:tabs>
              <w:spacing w:line="240" w:lineRule="auto"/>
              <w:jc w:val="right"/>
              <w:rPr>
                <w:sz w:val="18"/>
                <w:szCs w:val="18"/>
              </w:rPr>
            </w:pPr>
            <w:r w:rsidRPr="00BF0B9C">
              <w:rPr>
                <w:sz w:val="18"/>
                <w:szCs w:val="18"/>
              </w:rPr>
              <w:t>4,3</w:t>
            </w:r>
          </w:p>
        </w:tc>
      </w:tr>
      <w:tr w:rsidR="00BF0B9C" w:rsidRPr="00BF0B9C" w14:paraId="5B3D51AD" w14:textId="77777777" w:rsidTr="00BF0B9C">
        <w:trPr>
          <w:trHeight w:val="284"/>
          <w:jc w:val="center"/>
        </w:trPr>
        <w:tc>
          <w:tcPr>
            <w:tcW w:w="5532" w:type="dxa"/>
            <w:tcBorders>
              <w:top w:val="nil"/>
              <w:left w:val="nil"/>
              <w:bottom w:val="nil"/>
              <w:right w:val="nil"/>
            </w:tcBorders>
            <w:shd w:val="clear" w:color="auto" w:fill="auto"/>
            <w:vAlign w:val="center"/>
            <w:hideMark/>
          </w:tcPr>
          <w:p w14:paraId="33BF8877"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8. Hospedagem e alimentação</w:t>
            </w:r>
          </w:p>
        </w:tc>
        <w:tc>
          <w:tcPr>
            <w:tcW w:w="619" w:type="dxa"/>
            <w:tcBorders>
              <w:top w:val="nil"/>
              <w:left w:val="nil"/>
              <w:bottom w:val="nil"/>
              <w:right w:val="nil"/>
            </w:tcBorders>
            <w:shd w:val="clear" w:color="auto" w:fill="auto"/>
            <w:vAlign w:val="center"/>
            <w:hideMark/>
          </w:tcPr>
          <w:p w14:paraId="55E2FCB2" w14:textId="09250CB0" w:rsidR="00BF0B9C" w:rsidRPr="00BF0B9C" w:rsidRDefault="00BF0B9C" w:rsidP="00BF0B9C">
            <w:pPr>
              <w:widowControl/>
              <w:tabs>
                <w:tab w:val="clear" w:pos="567"/>
              </w:tabs>
              <w:spacing w:line="240" w:lineRule="auto"/>
              <w:jc w:val="right"/>
              <w:rPr>
                <w:sz w:val="18"/>
                <w:szCs w:val="18"/>
              </w:rPr>
            </w:pPr>
            <w:r w:rsidRPr="00BF0B9C">
              <w:rPr>
                <w:sz w:val="18"/>
                <w:szCs w:val="18"/>
              </w:rPr>
              <w:t>2,6</w:t>
            </w:r>
          </w:p>
        </w:tc>
        <w:tc>
          <w:tcPr>
            <w:tcW w:w="620" w:type="dxa"/>
            <w:tcBorders>
              <w:top w:val="nil"/>
              <w:left w:val="nil"/>
              <w:bottom w:val="nil"/>
              <w:right w:val="nil"/>
            </w:tcBorders>
            <w:shd w:val="clear" w:color="auto" w:fill="auto"/>
            <w:vAlign w:val="center"/>
            <w:hideMark/>
          </w:tcPr>
          <w:p w14:paraId="00050CBD" w14:textId="410787B2" w:rsidR="00BF0B9C" w:rsidRPr="00BF0B9C" w:rsidRDefault="00BF0B9C" w:rsidP="00BF0B9C">
            <w:pPr>
              <w:widowControl/>
              <w:tabs>
                <w:tab w:val="clear" w:pos="567"/>
              </w:tabs>
              <w:spacing w:line="240" w:lineRule="auto"/>
              <w:jc w:val="right"/>
              <w:rPr>
                <w:sz w:val="18"/>
                <w:szCs w:val="18"/>
              </w:rPr>
            </w:pPr>
            <w:r w:rsidRPr="00BF0B9C">
              <w:rPr>
                <w:sz w:val="18"/>
                <w:szCs w:val="18"/>
              </w:rPr>
              <w:t>2,6</w:t>
            </w:r>
          </w:p>
        </w:tc>
        <w:tc>
          <w:tcPr>
            <w:tcW w:w="619" w:type="dxa"/>
            <w:tcBorders>
              <w:top w:val="nil"/>
              <w:left w:val="nil"/>
              <w:bottom w:val="nil"/>
              <w:right w:val="nil"/>
            </w:tcBorders>
            <w:shd w:val="clear" w:color="auto" w:fill="auto"/>
            <w:vAlign w:val="center"/>
            <w:hideMark/>
          </w:tcPr>
          <w:p w14:paraId="5CC65A7E" w14:textId="2F5AF7DC" w:rsidR="00BF0B9C" w:rsidRPr="00BF0B9C" w:rsidRDefault="00BF0B9C" w:rsidP="00BF0B9C">
            <w:pPr>
              <w:widowControl/>
              <w:tabs>
                <w:tab w:val="clear" w:pos="567"/>
              </w:tabs>
              <w:spacing w:line="240" w:lineRule="auto"/>
              <w:jc w:val="right"/>
              <w:rPr>
                <w:sz w:val="18"/>
                <w:szCs w:val="18"/>
              </w:rPr>
            </w:pPr>
            <w:r w:rsidRPr="00BF0B9C">
              <w:rPr>
                <w:sz w:val="18"/>
                <w:szCs w:val="18"/>
              </w:rPr>
              <w:t>2,6</w:t>
            </w:r>
          </w:p>
        </w:tc>
        <w:tc>
          <w:tcPr>
            <w:tcW w:w="620" w:type="dxa"/>
            <w:tcBorders>
              <w:top w:val="nil"/>
              <w:left w:val="nil"/>
              <w:bottom w:val="nil"/>
              <w:right w:val="nil"/>
            </w:tcBorders>
            <w:shd w:val="clear" w:color="auto" w:fill="auto"/>
            <w:vAlign w:val="center"/>
            <w:hideMark/>
          </w:tcPr>
          <w:p w14:paraId="408A7794" w14:textId="679BE682" w:rsidR="00BF0B9C" w:rsidRPr="00BF0B9C" w:rsidRDefault="00BF0B9C" w:rsidP="00BF0B9C">
            <w:pPr>
              <w:widowControl/>
              <w:tabs>
                <w:tab w:val="clear" w:pos="567"/>
              </w:tabs>
              <w:spacing w:line="240" w:lineRule="auto"/>
              <w:jc w:val="right"/>
              <w:rPr>
                <w:sz w:val="18"/>
                <w:szCs w:val="18"/>
              </w:rPr>
            </w:pPr>
            <w:r w:rsidRPr="00BF0B9C">
              <w:rPr>
                <w:sz w:val="18"/>
                <w:szCs w:val="18"/>
              </w:rPr>
              <w:t>2,5</w:t>
            </w:r>
          </w:p>
        </w:tc>
        <w:tc>
          <w:tcPr>
            <w:tcW w:w="620" w:type="dxa"/>
            <w:tcBorders>
              <w:top w:val="nil"/>
              <w:left w:val="nil"/>
              <w:bottom w:val="nil"/>
              <w:right w:val="nil"/>
            </w:tcBorders>
            <w:shd w:val="clear" w:color="auto" w:fill="auto"/>
            <w:vAlign w:val="center"/>
            <w:hideMark/>
          </w:tcPr>
          <w:p w14:paraId="1B1A4E5F" w14:textId="54505368" w:rsidR="00BF0B9C" w:rsidRPr="00BF0B9C" w:rsidRDefault="00BF0B9C" w:rsidP="00BF0B9C">
            <w:pPr>
              <w:widowControl/>
              <w:tabs>
                <w:tab w:val="clear" w:pos="567"/>
              </w:tabs>
              <w:spacing w:line="240" w:lineRule="auto"/>
              <w:jc w:val="right"/>
              <w:rPr>
                <w:sz w:val="18"/>
                <w:szCs w:val="18"/>
              </w:rPr>
            </w:pPr>
            <w:r w:rsidRPr="00BF0B9C">
              <w:rPr>
                <w:sz w:val="18"/>
                <w:szCs w:val="18"/>
              </w:rPr>
              <w:t>1,8</w:t>
            </w:r>
          </w:p>
        </w:tc>
      </w:tr>
      <w:tr w:rsidR="00BF0B9C" w:rsidRPr="00BF0B9C" w14:paraId="7F9D5E29" w14:textId="77777777" w:rsidTr="00BF0B9C">
        <w:trPr>
          <w:trHeight w:val="284"/>
          <w:jc w:val="center"/>
        </w:trPr>
        <w:tc>
          <w:tcPr>
            <w:tcW w:w="5532" w:type="dxa"/>
            <w:tcBorders>
              <w:top w:val="nil"/>
              <w:left w:val="nil"/>
              <w:bottom w:val="nil"/>
              <w:right w:val="nil"/>
            </w:tcBorders>
            <w:shd w:val="clear" w:color="auto" w:fill="auto"/>
            <w:vAlign w:val="center"/>
            <w:hideMark/>
          </w:tcPr>
          <w:p w14:paraId="5A733868"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9. Informação e comunicação</w:t>
            </w:r>
          </w:p>
        </w:tc>
        <w:tc>
          <w:tcPr>
            <w:tcW w:w="619" w:type="dxa"/>
            <w:tcBorders>
              <w:top w:val="nil"/>
              <w:left w:val="nil"/>
              <w:bottom w:val="nil"/>
              <w:right w:val="nil"/>
            </w:tcBorders>
            <w:shd w:val="clear" w:color="auto" w:fill="auto"/>
            <w:vAlign w:val="center"/>
            <w:hideMark/>
          </w:tcPr>
          <w:p w14:paraId="1147D077" w14:textId="1DEE7989" w:rsidR="00BF0B9C" w:rsidRPr="00BF0B9C" w:rsidRDefault="00BF0B9C" w:rsidP="00BF0B9C">
            <w:pPr>
              <w:widowControl/>
              <w:tabs>
                <w:tab w:val="clear" w:pos="567"/>
              </w:tabs>
              <w:spacing w:line="240" w:lineRule="auto"/>
              <w:jc w:val="right"/>
              <w:rPr>
                <w:sz w:val="18"/>
                <w:szCs w:val="18"/>
              </w:rPr>
            </w:pPr>
            <w:r w:rsidRPr="00BF0B9C">
              <w:rPr>
                <w:sz w:val="18"/>
                <w:szCs w:val="18"/>
              </w:rPr>
              <w:t>5,0</w:t>
            </w:r>
          </w:p>
        </w:tc>
        <w:tc>
          <w:tcPr>
            <w:tcW w:w="620" w:type="dxa"/>
            <w:tcBorders>
              <w:top w:val="nil"/>
              <w:left w:val="nil"/>
              <w:bottom w:val="nil"/>
              <w:right w:val="nil"/>
            </w:tcBorders>
            <w:shd w:val="clear" w:color="auto" w:fill="auto"/>
            <w:vAlign w:val="center"/>
            <w:hideMark/>
          </w:tcPr>
          <w:p w14:paraId="0B15212D" w14:textId="3C8AE667" w:rsidR="00BF0B9C" w:rsidRPr="00BF0B9C" w:rsidRDefault="00BF0B9C" w:rsidP="00BF0B9C">
            <w:pPr>
              <w:widowControl/>
              <w:tabs>
                <w:tab w:val="clear" w:pos="567"/>
              </w:tabs>
              <w:spacing w:line="240" w:lineRule="auto"/>
              <w:jc w:val="right"/>
              <w:rPr>
                <w:sz w:val="18"/>
                <w:szCs w:val="18"/>
              </w:rPr>
            </w:pPr>
            <w:r w:rsidRPr="00BF0B9C">
              <w:rPr>
                <w:sz w:val="18"/>
                <w:szCs w:val="18"/>
              </w:rPr>
              <w:t>4,8</w:t>
            </w:r>
          </w:p>
        </w:tc>
        <w:tc>
          <w:tcPr>
            <w:tcW w:w="619" w:type="dxa"/>
            <w:tcBorders>
              <w:top w:val="nil"/>
              <w:left w:val="nil"/>
              <w:bottom w:val="nil"/>
              <w:right w:val="nil"/>
            </w:tcBorders>
            <w:shd w:val="clear" w:color="auto" w:fill="auto"/>
            <w:vAlign w:val="center"/>
            <w:hideMark/>
          </w:tcPr>
          <w:p w14:paraId="44A67AD0" w14:textId="556ED7E4" w:rsidR="00BF0B9C" w:rsidRPr="00BF0B9C" w:rsidRDefault="00BF0B9C" w:rsidP="00BF0B9C">
            <w:pPr>
              <w:widowControl/>
              <w:tabs>
                <w:tab w:val="clear" w:pos="567"/>
              </w:tabs>
              <w:spacing w:line="240" w:lineRule="auto"/>
              <w:jc w:val="right"/>
              <w:rPr>
                <w:sz w:val="18"/>
                <w:szCs w:val="18"/>
              </w:rPr>
            </w:pPr>
            <w:r w:rsidRPr="00BF0B9C">
              <w:rPr>
                <w:sz w:val="18"/>
                <w:szCs w:val="18"/>
              </w:rPr>
              <w:t>4,9</w:t>
            </w:r>
          </w:p>
        </w:tc>
        <w:tc>
          <w:tcPr>
            <w:tcW w:w="620" w:type="dxa"/>
            <w:tcBorders>
              <w:top w:val="nil"/>
              <w:left w:val="nil"/>
              <w:bottom w:val="nil"/>
              <w:right w:val="nil"/>
            </w:tcBorders>
            <w:shd w:val="clear" w:color="auto" w:fill="auto"/>
            <w:vAlign w:val="center"/>
            <w:hideMark/>
          </w:tcPr>
          <w:p w14:paraId="41C251A2" w14:textId="479A7489" w:rsidR="00BF0B9C" w:rsidRPr="00BF0B9C" w:rsidRDefault="00BF0B9C" w:rsidP="00BF0B9C">
            <w:pPr>
              <w:widowControl/>
              <w:tabs>
                <w:tab w:val="clear" w:pos="567"/>
              </w:tabs>
              <w:spacing w:line="240" w:lineRule="auto"/>
              <w:jc w:val="right"/>
              <w:rPr>
                <w:sz w:val="18"/>
                <w:szCs w:val="18"/>
              </w:rPr>
            </w:pPr>
            <w:r w:rsidRPr="00BF0B9C">
              <w:rPr>
                <w:sz w:val="18"/>
                <w:szCs w:val="18"/>
              </w:rPr>
              <w:t>4,8</w:t>
            </w:r>
          </w:p>
        </w:tc>
        <w:tc>
          <w:tcPr>
            <w:tcW w:w="620" w:type="dxa"/>
            <w:tcBorders>
              <w:top w:val="nil"/>
              <w:left w:val="nil"/>
              <w:bottom w:val="nil"/>
              <w:right w:val="nil"/>
            </w:tcBorders>
            <w:shd w:val="clear" w:color="auto" w:fill="auto"/>
            <w:vAlign w:val="center"/>
            <w:hideMark/>
          </w:tcPr>
          <w:p w14:paraId="56C2860C" w14:textId="35461259" w:rsidR="00BF0B9C" w:rsidRPr="00BF0B9C" w:rsidRDefault="00BF0B9C" w:rsidP="00BF0B9C">
            <w:pPr>
              <w:widowControl/>
              <w:tabs>
                <w:tab w:val="clear" w:pos="567"/>
              </w:tabs>
              <w:spacing w:line="240" w:lineRule="auto"/>
              <w:jc w:val="right"/>
              <w:rPr>
                <w:sz w:val="18"/>
                <w:szCs w:val="18"/>
              </w:rPr>
            </w:pPr>
            <w:r w:rsidRPr="00BF0B9C">
              <w:rPr>
                <w:sz w:val="18"/>
                <w:szCs w:val="18"/>
              </w:rPr>
              <w:t>5,1</w:t>
            </w:r>
          </w:p>
        </w:tc>
      </w:tr>
      <w:tr w:rsidR="00BF0B9C" w:rsidRPr="00BF0B9C" w14:paraId="6ADEEC44" w14:textId="77777777" w:rsidTr="00BF0B9C">
        <w:trPr>
          <w:trHeight w:val="284"/>
          <w:jc w:val="center"/>
        </w:trPr>
        <w:tc>
          <w:tcPr>
            <w:tcW w:w="5532" w:type="dxa"/>
            <w:tcBorders>
              <w:top w:val="nil"/>
              <w:left w:val="nil"/>
              <w:bottom w:val="nil"/>
              <w:right w:val="nil"/>
            </w:tcBorders>
            <w:shd w:val="clear" w:color="auto" w:fill="auto"/>
            <w:vAlign w:val="center"/>
            <w:hideMark/>
          </w:tcPr>
          <w:p w14:paraId="533248FF" w14:textId="520C9714" w:rsidR="00BF0B9C" w:rsidRPr="00BF0B9C" w:rsidRDefault="00BF0B9C" w:rsidP="002D097B">
            <w:pPr>
              <w:widowControl/>
              <w:tabs>
                <w:tab w:val="clear" w:pos="567"/>
              </w:tabs>
              <w:spacing w:line="240" w:lineRule="auto"/>
              <w:ind w:left="142"/>
              <w:rPr>
                <w:sz w:val="18"/>
                <w:szCs w:val="18"/>
              </w:rPr>
            </w:pPr>
            <w:r w:rsidRPr="00BF0B9C">
              <w:rPr>
                <w:sz w:val="18"/>
                <w:szCs w:val="18"/>
              </w:rPr>
              <w:t>(1) Comunicações e radiodifusão</w:t>
            </w:r>
          </w:p>
        </w:tc>
        <w:tc>
          <w:tcPr>
            <w:tcW w:w="619" w:type="dxa"/>
            <w:tcBorders>
              <w:top w:val="nil"/>
              <w:left w:val="nil"/>
              <w:bottom w:val="nil"/>
              <w:right w:val="nil"/>
            </w:tcBorders>
            <w:shd w:val="clear" w:color="auto" w:fill="auto"/>
            <w:vAlign w:val="center"/>
            <w:hideMark/>
          </w:tcPr>
          <w:p w14:paraId="4B275373" w14:textId="50DA6020" w:rsidR="00BF0B9C" w:rsidRPr="00BF0B9C" w:rsidRDefault="00BF0B9C" w:rsidP="00BF0B9C">
            <w:pPr>
              <w:widowControl/>
              <w:tabs>
                <w:tab w:val="clear" w:pos="567"/>
              </w:tabs>
              <w:spacing w:line="240" w:lineRule="auto"/>
              <w:jc w:val="right"/>
              <w:rPr>
                <w:sz w:val="18"/>
                <w:szCs w:val="18"/>
              </w:rPr>
            </w:pPr>
            <w:r w:rsidRPr="00BF0B9C">
              <w:rPr>
                <w:sz w:val="18"/>
                <w:szCs w:val="18"/>
              </w:rPr>
              <w:t>2,3</w:t>
            </w:r>
          </w:p>
        </w:tc>
        <w:tc>
          <w:tcPr>
            <w:tcW w:w="620" w:type="dxa"/>
            <w:tcBorders>
              <w:top w:val="nil"/>
              <w:left w:val="nil"/>
              <w:bottom w:val="nil"/>
              <w:right w:val="nil"/>
            </w:tcBorders>
            <w:shd w:val="clear" w:color="auto" w:fill="auto"/>
            <w:vAlign w:val="center"/>
            <w:hideMark/>
          </w:tcPr>
          <w:p w14:paraId="3EB9436F" w14:textId="64F8E547"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19" w:type="dxa"/>
            <w:tcBorders>
              <w:top w:val="nil"/>
              <w:left w:val="nil"/>
              <w:bottom w:val="nil"/>
              <w:right w:val="nil"/>
            </w:tcBorders>
            <w:shd w:val="clear" w:color="auto" w:fill="auto"/>
            <w:vAlign w:val="center"/>
            <w:hideMark/>
          </w:tcPr>
          <w:p w14:paraId="645CDF4D" w14:textId="55B4EC1F"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20" w:type="dxa"/>
            <w:tcBorders>
              <w:top w:val="nil"/>
              <w:left w:val="nil"/>
              <w:bottom w:val="nil"/>
              <w:right w:val="nil"/>
            </w:tcBorders>
            <w:shd w:val="clear" w:color="auto" w:fill="auto"/>
            <w:vAlign w:val="center"/>
            <w:hideMark/>
          </w:tcPr>
          <w:p w14:paraId="59EF6EFA" w14:textId="7CF08AB2" w:rsidR="00BF0B9C" w:rsidRPr="00BF0B9C" w:rsidRDefault="00BF0B9C" w:rsidP="00BF0B9C">
            <w:pPr>
              <w:widowControl/>
              <w:tabs>
                <w:tab w:val="clear" w:pos="567"/>
              </w:tabs>
              <w:spacing w:line="240" w:lineRule="auto"/>
              <w:jc w:val="right"/>
              <w:rPr>
                <w:sz w:val="18"/>
                <w:szCs w:val="18"/>
              </w:rPr>
            </w:pPr>
            <w:r w:rsidRPr="00BF0B9C">
              <w:rPr>
                <w:sz w:val="18"/>
                <w:szCs w:val="18"/>
              </w:rPr>
              <w:t>2,1</w:t>
            </w:r>
          </w:p>
        </w:tc>
        <w:tc>
          <w:tcPr>
            <w:tcW w:w="620" w:type="dxa"/>
            <w:tcBorders>
              <w:top w:val="nil"/>
              <w:left w:val="nil"/>
              <w:bottom w:val="nil"/>
              <w:right w:val="nil"/>
            </w:tcBorders>
            <w:shd w:val="clear" w:color="auto" w:fill="auto"/>
            <w:vAlign w:val="center"/>
            <w:hideMark/>
          </w:tcPr>
          <w:p w14:paraId="51815D23" w14:textId="021A1E2C" w:rsidR="00BF0B9C" w:rsidRPr="00BF0B9C" w:rsidRDefault="00BF0B9C" w:rsidP="00BF0B9C">
            <w:pPr>
              <w:widowControl/>
              <w:tabs>
                <w:tab w:val="clear" w:pos="567"/>
              </w:tabs>
              <w:spacing w:line="240" w:lineRule="auto"/>
              <w:jc w:val="right"/>
              <w:rPr>
                <w:sz w:val="18"/>
                <w:szCs w:val="18"/>
              </w:rPr>
            </w:pPr>
            <w:r w:rsidRPr="00BF0B9C">
              <w:rPr>
                <w:sz w:val="18"/>
                <w:szCs w:val="18"/>
              </w:rPr>
              <w:t>2,3</w:t>
            </w:r>
          </w:p>
        </w:tc>
      </w:tr>
      <w:tr w:rsidR="00BF0B9C" w:rsidRPr="00BF0B9C" w14:paraId="0F44A4BB" w14:textId="77777777" w:rsidTr="00BF0B9C">
        <w:trPr>
          <w:trHeight w:val="284"/>
          <w:jc w:val="center"/>
        </w:trPr>
        <w:tc>
          <w:tcPr>
            <w:tcW w:w="5532" w:type="dxa"/>
            <w:tcBorders>
              <w:top w:val="nil"/>
              <w:left w:val="nil"/>
              <w:bottom w:val="nil"/>
              <w:right w:val="nil"/>
            </w:tcBorders>
            <w:shd w:val="clear" w:color="auto" w:fill="auto"/>
            <w:vAlign w:val="center"/>
            <w:hideMark/>
          </w:tcPr>
          <w:p w14:paraId="051AE3C5" w14:textId="5138BFDC" w:rsidR="00BF0B9C" w:rsidRPr="00BF0B9C" w:rsidRDefault="00BF0B9C" w:rsidP="002D097B">
            <w:pPr>
              <w:widowControl/>
              <w:tabs>
                <w:tab w:val="clear" w:pos="567"/>
              </w:tabs>
              <w:spacing w:line="240" w:lineRule="auto"/>
              <w:ind w:left="142"/>
              <w:rPr>
                <w:sz w:val="18"/>
                <w:szCs w:val="18"/>
              </w:rPr>
            </w:pPr>
            <w:r>
              <w:rPr>
                <w:sz w:val="18"/>
                <w:szCs w:val="18"/>
              </w:rPr>
              <w:t>(2) Serviços de informa</w:t>
            </w:r>
            <w:r w:rsidR="00D46886">
              <w:rPr>
                <w:sz w:val="18"/>
                <w:szCs w:val="18"/>
              </w:rPr>
              <w:t>ção</w:t>
            </w:r>
            <w:r w:rsidRPr="00BF0B9C">
              <w:rPr>
                <w:sz w:val="18"/>
                <w:szCs w:val="18"/>
              </w:rPr>
              <w:t xml:space="preserve">, imagem, som e </w:t>
            </w:r>
            <w:r w:rsidR="00D46886">
              <w:rPr>
                <w:sz w:val="18"/>
                <w:szCs w:val="18"/>
              </w:rPr>
              <w:t xml:space="preserve">animação, </w:t>
            </w:r>
            <w:r w:rsidRPr="00BF0B9C">
              <w:rPr>
                <w:sz w:val="18"/>
                <w:szCs w:val="18"/>
              </w:rPr>
              <w:t xml:space="preserve">sua produção e </w:t>
            </w:r>
            <w:proofErr w:type="gramStart"/>
            <w:r w:rsidRPr="00BF0B9C">
              <w:rPr>
                <w:sz w:val="18"/>
                <w:szCs w:val="18"/>
              </w:rPr>
              <w:t>distribuição</w:t>
            </w:r>
            <w:proofErr w:type="gramEnd"/>
          </w:p>
        </w:tc>
        <w:tc>
          <w:tcPr>
            <w:tcW w:w="619" w:type="dxa"/>
            <w:tcBorders>
              <w:top w:val="nil"/>
              <w:left w:val="nil"/>
              <w:bottom w:val="nil"/>
              <w:right w:val="nil"/>
            </w:tcBorders>
            <w:shd w:val="clear" w:color="auto" w:fill="auto"/>
            <w:vAlign w:val="center"/>
            <w:hideMark/>
          </w:tcPr>
          <w:p w14:paraId="73A0A1CE" w14:textId="20F29623" w:rsidR="00BF0B9C" w:rsidRPr="00BF0B9C" w:rsidRDefault="00BF0B9C" w:rsidP="00BF0B9C">
            <w:pPr>
              <w:widowControl/>
              <w:tabs>
                <w:tab w:val="clear" w:pos="567"/>
              </w:tabs>
              <w:spacing w:line="240" w:lineRule="auto"/>
              <w:jc w:val="right"/>
              <w:rPr>
                <w:sz w:val="18"/>
                <w:szCs w:val="18"/>
              </w:rPr>
            </w:pPr>
            <w:r w:rsidRPr="00BF0B9C">
              <w:rPr>
                <w:sz w:val="18"/>
                <w:szCs w:val="18"/>
              </w:rPr>
              <w:t>2,7</w:t>
            </w:r>
          </w:p>
        </w:tc>
        <w:tc>
          <w:tcPr>
            <w:tcW w:w="620" w:type="dxa"/>
            <w:tcBorders>
              <w:top w:val="nil"/>
              <w:left w:val="nil"/>
              <w:bottom w:val="nil"/>
              <w:right w:val="nil"/>
            </w:tcBorders>
            <w:shd w:val="clear" w:color="auto" w:fill="auto"/>
            <w:vAlign w:val="center"/>
            <w:hideMark/>
          </w:tcPr>
          <w:p w14:paraId="746C403D" w14:textId="7C8F8FE6" w:rsidR="00BF0B9C" w:rsidRPr="00BF0B9C" w:rsidRDefault="00BF0B9C" w:rsidP="00BF0B9C">
            <w:pPr>
              <w:widowControl/>
              <w:tabs>
                <w:tab w:val="clear" w:pos="567"/>
              </w:tabs>
              <w:spacing w:line="240" w:lineRule="auto"/>
              <w:jc w:val="right"/>
              <w:rPr>
                <w:sz w:val="18"/>
                <w:szCs w:val="18"/>
              </w:rPr>
            </w:pPr>
            <w:r w:rsidRPr="00BF0B9C">
              <w:rPr>
                <w:sz w:val="18"/>
                <w:szCs w:val="18"/>
              </w:rPr>
              <w:t>2,6</w:t>
            </w:r>
          </w:p>
        </w:tc>
        <w:tc>
          <w:tcPr>
            <w:tcW w:w="619" w:type="dxa"/>
            <w:tcBorders>
              <w:top w:val="nil"/>
              <w:left w:val="nil"/>
              <w:bottom w:val="nil"/>
              <w:right w:val="nil"/>
            </w:tcBorders>
            <w:shd w:val="clear" w:color="auto" w:fill="auto"/>
            <w:vAlign w:val="center"/>
            <w:hideMark/>
          </w:tcPr>
          <w:p w14:paraId="77E94D48" w14:textId="0195E3A4" w:rsidR="00BF0B9C" w:rsidRPr="00BF0B9C" w:rsidRDefault="00BF0B9C" w:rsidP="00BF0B9C">
            <w:pPr>
              <w:widowControl/>
              <w:tabs>
                <w:tab w:val="clear" w:pos="567"/>
              </w:tabs>
              <w:spacing w:line="240" w:lineRule="auto"/>
              <w:jc w:val="right"/>
              <w:rPr>
                <w:sz w:val="18"/>
                <w:szCs w:val="18"/>
              </w:rPr>
            </w:pPr>
            <w:r w:rsidRPr="00BF0B9C">
              <w:rPr>
                <w:sz w:val="18"/>
                <w:szCs w:val="18"/>
              </w:rPr>
              <w:t>2,7</w:t>
            </w:r>
          </w:p>
        </w:tc>
        <w:tc>
          <w:tcPr>
            <w:tcW w:w="620" w:type="dxa"/>
            <w:tcBorders>
              <w:top w:val="nil"/>
              <w:left w:val="nil"/>
              <w:bottom w:val="nil"/>
              <w:right w:val="nil"/>
            </w:tcBorders>
            <w:shd w:val="clear" w:color="auto" w:fill="auto"/>
            <w:vAlign w:val="center"/>
            <w:hideMark/>
          </w:tcPr>
          <w:p w14:paraId="4C46BD5D" w14:textId="44898F56" w:rsidR="00BF0B9C" w:rsidRPr="00BF0B9C" w:rsidRDefault="00BF0B9C" w:rsidP="00BF0B9C">
            <w:pPr>
              <w:widowControl/>
              <w:tabs>
                <w:tab w:val="clear" w:pos="567"/>
              </w:tabs>
              <w:spacing w:line="240" w:lineRule="auto"/>
              <w:jc w:val="right"/>
              <w:rPr>
                <w:sz w:val="18"/>
                <w:szCs w:val="18"/>
              </w:rPr>
            </w:pPr>
            <w:r w:rsidRPr="00BF0B9C">
              <w:rPr>
                <w:sz w:val="18"/>
                <w:szCs w:val="18"/>
              </w:rPr>
              <w:t>2,7</w:t>
            </w:r>
          </w:p>
        </w:tc>
        <w:tc>
          <w:tcPr>
            <w:tcW w:w="620" w:type="dxa"/>
            <w:tcBorders>
              <w:top w:val="nil"/>
              <w:left w:val="nil"/>
              <w:bottom w:val="nil"/>
              <w:right w:val="nil"/>
            </w:tcBorders>
            <w:shd w:val="clear" w:color="auto" w:fill="auto"/>
            <w:vAlign w:val="center"/>
            <w:hideMark/>
          </w:tcPr>
          <w:p w14:paraId="50DB7C84" w14:textId="55A72051" w:rsidR="00BF0B9C" w:rsidRPr="00BF0B9C" w:rsidRDefault="00BF0B9C" w:rsidP="00BF0B9C">
            <w:pPr>
              <w:widowControl/>
              <w:tabs>
                <w:tab w:val="clear" w:pos="567"/>
              </w:tabs>
              <w:spacing w:line="240" w:lineRule="auto"/>
              <w:jc w:val="right"/>
              <w:rPr>
                <w:sz w:val="18"/>
                <w:szCs w:val="18"/>
              </w:rPr>
            </w:pPr>
            <w:r w:rsidRPr="00BF0B9C">
              <w:rPr>
                <w:sz w:val="18"/>
                <w:szCs w:val="18"/>
              </w:rPr>
              <w:t>2,8</w:t>
            </w:r>
          </w:p>
        </w:tc>
      </w:tr>
      <w:tr w:rsidR="00BF0B9C" w:rsidRPr="00BF0B9C" w14:paraId="16D82C26" w14:textId="77777777" w:rsidTr="00BF0B9C">
        <w:trPr>
          <w:trHeight w:val="284"/>
          <w:jc w:val="center"/>
        </w:trPr>
        <w:tc>
          <w:tcPr>
            <w:tcW w:w="5532" w:type="dxa"/>
            <w:tcBorders>
              <w:top w:val="nil"/>
              <w:left w:val="nil"/>
              <w:bottom w:val="nil"/>
              <w:right w:val="nil"/>
            </w:tcBorders>
            <w:shd w:val="clear" w:color="auto" w:fill="auto"/>
            <w:vAlign w:val="center"/>
            <w:hideMark/>
          </w:tcPr>
          <w:p w14:paraId="57704611"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10. Financeiro e seguros</w:t>
            </w:r>
          </w:p>
        </w:tc>
        <w:tc>
          <w:tcPr>
            <w:tcW w:w="619" w:type="dxa"/>
            <w:tcBorders>
              <w:top w:val="nil"/>
              <w:left w:val="nil"/>
              <w:bottom w:val="nil"/>
              <w:right w:val="nil"/>
            </w:tcBorders>
            <w:shd w:val="clear" w:color="auto" w:fill="auto"/>
            <w:vAlign w:val="center"/>
            <w:hideMark/>
          </w:tcPr>
          <w:p w14:paraId="093CD37E" w14:textId="2CA4FEF6" w:rsidR="00BF0B9C" w:rsidRPr="00BF0B9C" w:rsidRDefault="00BF0B9C" w:rsidP="00BF0B9C">
            <w:pPr>
              <w:widowControl/>
              <w:tabs>
                <w:tab w:val="clear" w:pos="567"/>
              </w:tabs>
              <w:spacing w:line="240" w:lineRule="auto"/>
              <w:jc w:val="right"/>
              <w:rPr>
                <w:sz w:val="18"/>
                <w:szCs w:val="18"/>
              </w:rPr>
            </w:pPr>
            <w:r w:rsidRPr="00BF0B9C">
              <w:rPr>
                <w:sz w:val="18"/>
                <w:szCs w:val="18"/>
              </w:rPr>
              <w:t>4,1</w:t>
            </w:r>
          </w:p>
        </w:tc>
        <w:tc>
          <w:tcPr>
            <w:tcW w:w="620" w:type="dxa"/>
            <w:tcBorders>
              <w:top w:val="nil"/>
              <w:left w:val="nil"/>
              <w:bottom w:val="nil"/>
              <w:right w:val="nil"/>
            </w:tcBorders>
            <w:shd w:val="clear" w:color="auto" w:fill="auto"/>
            <w:vAlign w:val="center"/>
            <w:hideMark/>
          </w:tcPr>
          <w:p w14:paraId="7D8A5007" w14:textId="3A828165" w:rsidR="00BF0B9C" w:rsidRPr="00BF0B9C" w:rsidRDefault="00BF0B9C" w:rsidP="00BF0B9C">
            <w:pPr>
              <w:widowControl/>
              <w:tabs>
                <w:tab w:val="clear" w:pos="567"/>
              </w:tabs>
              <w:spacing w:line="240" w:lineRule="auto"/>
              <w:jc w:val="right"/>
              <w:rPr>
                <w:sz w:val="18"/>
                <w:szCs w:val="18"/>
              </w:rPr>
            </w:pPr>
            <w:r w:rsidRPr="00BF0B9C">
              <w:rPr>
                <w:sz w:val="18"/>
                <w:szCs w:val="18"/>
              </w:rPr>
              <w:t>4,0</w:t>
            </w:r>
          </w:p>
        </w:tc>
        <w:tc>
          <w:tcPr>
            <w:tcW w:w="619" w:type="dxa"/>
            <w:tcBorders>
              <w:top w:val="nil"/>
              <w:left w:val="nil"/>
              <w:bottom w:val="nil"/>
              <w:right w:val="nil"/>
            </w:tcBorders>
            <w:shd w:val="clear" w:color="auto" w:fill="auto"/>
            <w:vAlign w:val="center"/>
            <w:hideMark/>
          </w:tcPr>
          <w:p w14:paraId="3E2D12C8" w14:textId="235F93FA" w:rsidR="00BF0B9C" w:rsidRPr="00BF0B9C" w:rsidRDefault="00BF0B9C" w:rsidP="00BF0B9C">
            <w:pPr>
              <w:widowControl/>
              <w:tabs>
                <w:tab w:val="clear" w:pos="567"/>
              </w:tabs>
              <w:spacing w:line="240" w:lineRule="auto"/>
              <w:jc w:val="right"/>
              <w:rPr>
                <w:sz w:val="18"/>
                <w:szCs w:val="18"/>
              </w:rPr>
            </w:pPr>
            <w:r w:rsidRPr="00BF0B9C">
              <w:rPr>
                <w:sz w:val="18"/>
                <w:szCs w:val="18"/>
              </w:rPr>
              <w:t>4,1</w:t>
            </w:r>
          </w:p>
        </w:tc>
        <w:tc>
          <w:tcPr>
            <w:tcW w:w="620" w:type="dxa"/>
            <w:tcBorders>
              <w:top w:val="nil"/>
              <w:left w:val="nil"/>
              <w:bottom w:val="nil"/>
              <w:right w:val="nil"/>
            </w:tcBorders>
            <w:shd w:val="clear" w:color="auto" w:fill="auto"/>
            <w:vAlign w:val="center"/>
            <w:hideMark/>
          </w:tcPr>
          <w:p w14:paraId="62364E68" w14:textId="7620E899" w:rsidR="00BF0B9C" w:rsidRPr="00BF0B9C" w:rsidRDefault="00BF0B9C" w:rsidP="00BF0B9C">
            <w:pPr>
              <w:widowControl/>
              <w:tabs>
                <w:tab w:val="clear" w:pos="567"/>
              </w:tabs>
              <w:spacing w:line="240" w:lineRule="auto"/>
              <w:jc w:val="right"/>
              <w:rPr>
                <w:sz w:val="18"/>
                <w:szCs w:val="18"/>
              </w:rPr>
            </w:pPr>
            <w:r w:rsidRPr="00BF0B9C">
              <w:rPr>
                <w:sz w:val="18"/>
                <w:szCs w:val="18"/>
              </w:rPr>
              <w:t>4,0</w:t>
            </w:r>
          </w:p>
        </w:tc>
        <w:tc>
          <w:tcPr>
            <w:tcW w:w="620" w:type="dxa"/>
            <w:tcBorders>
              <w:top w:val="nil"/>
              <w:left w:val="nil"/>
              <w:bottom w:val="nil"/>
              <w:right w:val="nil"/>
            </w:tcBorders>
            <w:shd w:val="clear" w:color="auto" w:fill="auto"/>
            <w:vAlign w:val="center"/>
            <w:hideMark/>
          </w:tcPr>
          <w:p w14:paraId="586ADE1F" w14:textId="6FF72C97" w:rsidR="00BF0B9C" w:rsidRPr="00BF0B9C" w:rsidRDefault="00BF0B9C" w:rsidP="00BF0B9C">
            <w:pPr>
              <w:widowControl/>
              <w:tabs>
                <w:tab w:val="clear" w:pos="567"/>
              </w:tabs>
              <w:spacing w:line="240" w:lineRule="auto"/>
              <w:jc w:val="right"/>
              <w:rPr>
                <w:sz w:val="18"/>
                <w:szCs w:val="18"/>
              </w:rPr>
            </w:pPr>
            <w:r w:rsidRPr="00BF0B9C">
              <w:rPr>
                <w:sz w:val="18"/>
                <w:szCs w:val="18"/>
              </w:rPr>
              <w:t>4,3</w:t>
            </w:r>
          </w:p>
        </w:tc>
      </w:tr>
      <w:tr w:rsidR="00BF0B9C" w:rsidRPr="00BF0B9C" w14:paraId="3A8094AE" w14:textId="77777777" w:rsidTr="00BF0B9C">
        <w:trPr>
          <w:trHeight w:val="284"/>
          <w:jc w:val="center"/>
        </w:trPr>
        <w:tc>
          <w:tcPr>
            <w:tcW w:w="5532" w:type="dxa"/>
            <w:tcBorders>
              <w:top w:val="nil"/>
              <w:left w:val="nil"/>
              <w:bottom w:val="nil"/>
              <w:right w:val="nil"/>
            </w:tcBorders>
            <w:shd w:val="clear" w:color="auto" w:fill="auto"/>
            <w:vAlign w:val="center"/>
            <w:hideMark/>
          </w:tcPr>
          <w:p w14:paraId="7E225BF5"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11. Imóveis</w:t>
            </w:r>
          </w:p>
        </w:tc>
        <w:tc>
          <w:tcPr>
            <w:tcW w:w="619" w:type="dxa"/>
            <w:tcBorders>
              <w:top w:val="nil"/>
              <w:left w:val="nil"/>
              <w:bottom w:val="nil"/>
              <w:right w:val="nil"/>
            </w:tcBorders>
            <w:shd w:val="clear" w:color="auto" w:fill="auto"/>
            <w:vAlign w:val="center"/>
            <w:hideMark/>
          </w:tcPr>
          <w:p w14:paraId="072EC204" w14:textId="78B94286" w:rsidR="00BF0B9C" w:rsidRPr="00BF0B9C" w:rsidRDefault="00BF0B9C" w:rsidP="00BF0B9C">
            <w:pPr>
              <w:widowControl/>
              <w:tabs>
                <w:tab w:val="clear" w:pos="567"/>
              </w:tabs>
              <w:spacing w:line="240" w:lineRule="auto"/>
              <w:jc w:val="right"/>
              <w:rPr>
                <w:sz w:val="18"/>
                <w:szCs w:val="18"/>
              </w:rPr>
            </w:pPr>
            <w:r w:rsidRPr="00BF0B9C">
              <w:rPr>
                <w:sz w:val="18"/>
                <w:szCs w:val="18"/>
              </w:rPr>
              <w:t>11,9</w:t>
            </w:r>
          </w:p>
        </w:tc>
        <w:tc>
          <w:tcPr>
            <w:tcW w:w="620" w:type="dxa"/>
            <w:tcBorders>
              <w:top w:val="nil"/>
              <w:left w:val="nil"/>
              <w:bottom w:val="nil"/>
              <w:right w:val="nil"/>
            </w:tcBorders>
            <w:shd w:val="clear" w:color="auto" w:fill="auto"/>
            <w:vAlign w:val="center"/>
            <w:hideMark/>
          </w:tcPr>
          <w:p w14:paraId="27D5B83F" w14:textId="2C3187A9" w:rsidR="00BF0B9C" w:rsidRPr="00BF0B9C" w:rsidRDefault="00BF0B9C" w:rsidP="00BF0B9C">
            <w:pPr>
              <w:widowControl/>
              <w:tabs>
                <w:tab w:val="clear" w:pos="567"/>
              </w:tabs>
              <w:spacing w:line="240" w:lineRule="auto"/>
              <w:jc w:val="right"/>
              <w:rPr>
                <w:sz w:val="18"/>
                <w:szCs w:val="18"/>
              </w:rPr>
            </w:pPr>
            <w:r w:rsidRPr="00BF0B9C">
              <w:rPr>
                <w:sz w:val="18"/>
                <w:szCs w:val="18"/>
              </w:rPr>
              <w:t>11,8</w:t>
            </w:r>
          </w:p>
        </w:tc>
        <w:tc>
          <w:tcPr>
            <w:tcW w:w="619" w:type="dxa"/>
            <w:tcBorders>
              <w:top w:val="nil"/>
              <w:left w:val="nil"/>
              <w:bottom w:val="nil"/>
              <w:right w:val="nil"/>
            </w:tcBorders>
            <w:shd w:val="clear" w:color="auto" w:fill="auto"/>
            <w:vAlign w:val="center"/>
            <w:hideMark/>
          </w:tcPr>
          <w:p w14:paraId="4D0A037B" w14:textId="1D52FCF0" w:rsidR="00BF0B9C" w:rsidRPr="00BF0B9C" w:rsidRDefault="00BF0B9C" w:rsidP="00BF0B9C">
            <w:pPr>
              <w:widowControl/>
              <w:tabs>
                <w:tab w:val="clear" w:pos="567"/>
              </w:tabs>
              <w:spacing w:line="240" w:lineRule="auto"/>
              <w:jc w:val="right"/>
              <w:rPr>
                <w:sz w:val="18"/>
                <w:szCs w:val="18"/>
              </w:rPr>
            </w:pPr>
            <w:r w:rsidRPr="00BF0B9C">
              <w:rPr>
                <w:sz w:val="18"/>
                <w:szCs w:val="18"/>
              </w:rPr>
              <w:t>11,7</w:t>
            </w:r>
          </w:p>
        </w:tc>
        <w:tc>
          <w:tcPr>
            <w:tcW w:w="620" w:type="dxa"/>
            <w:tcBorders>
              <w:top w:val="nil"/>
              <w:left w:val="nil"/>
              <w:bottom w:val="nil"/>
              <w:right w:val="nil"/>
            </w:tcBorders>
            <w:shd w:val="clear" w:color="auto" w:fill="auto"/>
            <w:vAlign w:val="center"/>
            <w:hideMark/>
          </w:tcPr>
          <w:p w14:paraId="1434612D" w14:textId="07FB4A1F" w:rsidR="00BF0B9C" w:rsidRPr="00BF0B9C" w:rsidRDefault="00BF0B9C" w:rsidP="00BF0B9C">
            <w:pPr>
              <w:widowControl/>
              <w:tabs>
                <w:tab w:val="clear" w:pos="567"/>
              </w:tabs>
              <w:spacing w:line="240" w:lineRule="auto"/>
              <w:jc w:val="right"/>
              <w:rPr>
                <w:sz w:val="18"/>
                <w:szCs w:val="18"/>
              </w:rPr>
            </w:pPr>
            <w:r w:rsidRPr="00BF0B9C">
              <w:rPr>
                <w:sz w:val="18"/>
                <w:szCs w:val="18"/>
              </w:rPr>
              <w:t>11,8</w:t>
            </w:r>
          </w:p>
        </w:tc>
        <w:tc>
          <w:tcPr>
            <w:tcW w:w="620" w:type="dxa"/>
            <w:tcBorders>
              <w:top w:val="nil"/>
              <w:left w:val="nil"/>
              <w:bottom w:val="nil"/>
              <w:right w:val="nil"/>
            </w:tcBorders>
            <w:shd w:val="clear" w:color="auto" w:fill="auto"/>
            <w:vAlign w:val="center"/>
            <w:hideMark/>
          </w:tcPr>
          <w:p w14:paraId="3880A682" w14:textId="015BAE85" w:rsidR="00BF0B9C" w:rsidRPr="00BF0B9C" w:rsidRDefault="00BF0B9C" w:rsidP="00BF0B9C">
            <w:pPr>
              <w:widowControl/>
              <w:tabs>
                <w:tab w:val="clear" w:pos="567"/>
              </w:tabs>
              <w:spacing w:line="240" w:lineRule="auto"/>
              <w:jc w:val="right"/>
              <w:rPr>
                <w:sz w:val="18"/>
                <w:szCs w:val="18"/>
              </w:rPr>
            </w:pPr>
            <w:r w:rsidRPr="00BF0B9C">
              <w:rPr>
                <w:sz w:val="18"/>
                <w:szCs w:val="18"/>
              </w:rPr>
              <w:t>12,2</w:t>
            </w:r>
          </w:p>
        </w:tc>
      </w:tr>
      <w:tr w:rsidR="00BF0B9C" w:rsidRPr="00BF0B9C" w14:paraId="552EF2EF" w14:textId="77777777" w:rsidTr="00BF0B9C">
        <w:trPr>
          <w:trHeight w:val="284"/>
          <w:jc w:val="center"/>
        </w:trPr>
        <w:tc>
          <w:tcPr>
            <w:tcW w:w="5532" w:type="dxa"/>
            <w:tcBorders>
              <w:top w:val="nil"/>
              <w:left w:val="nil"/>
              <w:bottom w:val="nil"/>
              <w:right w:val="nil"/>
            </w:tcBorders>
            <w:shd w:val="clear" w:color="auto" w:fill="auto"/>
            <w:vAlign w:val="center"/>
            <w:hideMark/>
          </w:tcPr>
          <w:p w14:paraId="71D4ADAD" w14:textId="77777777" w:rsidR="00BF0B9C" w:rsidRPr="00BF0B9C" w:rsidRDefault="00BF0B9C" w:rsidP="002D097B">
            <w:pPr>
              <w:widowControl/>
              <w:tabs>
                <w:tab w:val="clear" w:pos="567"/>
              </w:tabs>
              <w:spacing w:line="240" w:lineRule="auto"/>
              <w:ind w:left="142"/>
              <w:rPr>
                <w:sz w:val="18"/>
                <w:szCs w:val="18"/>
              </w:rPr>
            </w:pPr>
            <w:r w:rsidRPr="00BF0B9C">
              <w:rPr>
                <w:sz w:val="18"/>
                <w:szCs w:val="18"/>
              </w:rPr>
              <w:t>(1) Locação</w:t>
            </w:r>
          </w:p>
        </w:tc>
        <w:tc>
          <w:tcPr>
            <w:tcW w:w="619" w:type="dxa"/>
            <w:tcBorders>
              <w:top w:val="nil"/>
              <w:left w:val="nil"/>
              <w:bottom w:val="nil"/>
              <w:right w:val="nil"/>
            </w:tcBorders>
            <w:shd w:val="clear" w:color="auto" w:fill="auto"/>
            <w:vAlign w:val="center"/>
            <w:hideMark/>
          </w:tcPr>
          <w:p w14:paraId="0717B738" w14:textId="60CD7360" w:rsidR="00BF0B9C" w:rsidRPr="00BF0B9C" w:rsidRDefault="00BF0B9C" w:rsidP="00BF0B9C">
            <w:pPr>
              <w:widowControl/>
              <w:tabs>
                <w:tab w:val="clear" w:pos="567"/>
              </w:tabs>
              <w:spacing w:line="240" w:lineRule="auto"/>
              <w:jc w:val="right"/>
              <w:rPr>
                <w:sz w:val="18"/>
                <w:szCs w:val="18"/>
              </w:rPr>
            </w:pPr>
            <w:r w:rsidRPr="00BF0B9C">
              <w:rPr>
                <w:sz w:val="18"/>
                <w:szCs w:val="18"/>
              </w:rPr>
              <w:t>9,8</w:t>
            </w:r>
          </w:p>
        </w:tc>
        <w:tc>
          <w:tcPr>
            <w:tcW w:w="620" w:type="dxa"/>
            <w:tcBorders>
              <w:top w:val="nil"/>
              <w:left w:val="nil"/>
              <w:bottom w:val="nil"/>
              <w:right w:val="nil"/>
            </w:tcBorders>
            <w:shd w:val="clear" w:color="auto" w:fill="auto"/>
            <w:vAlign w:val="center"/>
            <w:hideMark/>
          </w:tcPr>
          <w:p w14:paraId="33DC8C14" w14:textId="7BBC7EA8" w:rsidR="00BF0B9C" w:rsidRPr="00BF0B9C" w:rsidRDefault="00BF0B9C" w:rsidP="00BF0B9C">
            <w:pPr>
              <w:widowControl/>
              <w:tabs>
                <w:tab w:val="clear" w:pos="567"/>
              </w:tabs>
              <w:spacing w:line="240" w:lineRule="auto"/>
              <w:jc w:val="right"/>
              <w:rPr>
                <w:sz w:val="18"/>
                <w:szCs w:val="18"/>
              </w:rPr>
            </w:pPr>
            <w:r w:rsidRPr="00BF0B9C">
              <w:rPr>
                <w:sz w:val="18"/>
                <w:szCs w:val="18"/>
              </w:rPr>
              <w:t>9,7</w:t>
            </w:r>
          </w:p>
        </w:tc>
        <w:tc>
          <w:tcPr>
            <w:tcW w:w="619" w:type="dxa"/>
            <w:tcBorders>
              <w:top w:val="nil"/>
              <w:left w:val="nil"/>
              <w:bottom w:val="nil"/>
              <w:right w:val="nil"/>
            </w:tcBorders>
            <w:shd w:val="clear" w:color="auto" w:fill="auto"/>
            <w:vAlign w:val="center"/>
            <w:hideMark/>
          </w:tcPr>
          <w:p w14:paraId="2EF69F9A" w14:textId="72AA4D5B" w:rsidR="00BF0B9C" w:rsidRPr="00BF0B9C" w:rsidRDefault="00BF0B9C" w:rsidP="00BF0B9C">
            <w:pPr>
              <w:widowControl/>
              <w:tabs>
                <w:tab w:val="clear" w:pos="567"/>
              </w:tabs>
              <w:spacing w:line="240" w:lineRule="auto"/>
              <w:jc w:val="right"/>
              <w:rPr>
                <w:sz w:val="18"/>
                <w:szCs w:val="18"/>
              </w:rPr>
            </w:pPr>
            <w:r w:rsidRPr="00BF0B9C">
              <w:rPr>
                <w:sz w:val="18"/>
                <w:szCs w:val="18"/>
              </w:rPr>
              <w:t>9,6</w:t>
            </w:r>
          </w:p>
        </w:tc>
        <w:tc>
          <w:tcPr>
            <w:tcW w:w="620" w:type="dxa"/>
            <w:tcBorders>
              <w:top w:val="nil"/>
              <w:left w:val="nil"/>
              <w:bottom w:val="nil"/>
              <w:right w:val="nil"/>
            </w:tcBorders>
            <w:shd w:val="clear" w:color="auto" w:fill="auto"/>
            <w:vAlign w:val="center"/>
            <w:hideMark/>
          </w:tcPr>
          <w:p w14:paraId="4655A399" w14:textId="1D8867E3" w:rsidR="00BF0B9C" w:rsidRPr="00BF0B9C" w:rsidRDefault="00BF0B9C" w:rsidP="00BF0B9C">
            <w:pPr>
              <w:widowControl/>
              <w:tabs>
                <w:tab w:val="clear" w:pos="567"/>
              </w:tabs>
              <w:spacing w:line="240" w:lineRule="auto"/>
              <w:jc w:val="right"/>
              <w:rPr>
                <w:sz w:val="18"/>
                <w:szCs w:val="18"/>
              </w:rPr>
            </w:pPr>
            <w:r w:rsidRPr="00BF0B9C">
              <w:rPr>
                <w:sz w:val="18"/>
                <w:szCs w:val="18"/>
              </w:rPr>
              <w:t>9,5</w:t>
            </w:r>
          </w:p>
        </w:tc>
        <w:tc>
          <w:tcPr>
            <w:tcW w:w="620" w:type="dxa"/>
            <w:tcBorders>
              <w:top w:val="nil"/>
              <w:left w:val="nil"/>
              <w:bottom w:val="nil"/>
              <w:right w:val="nil"/>
            </w:tcBorders>
            <w:shd w:val="clear" w:color="auto" w:fill="auto"/>
            <w:vAlign w:val="center"/>
            <w:hideMark/>
          </w:tcPr>
          <w:p w14:paraId="5E71F774" w14:textId="26C7F11D" w:rsidR="00BF0B9C" w:rsidRPr="00BF0B9C" w:rsidRDefault="00BF0B9C" w:rsidP="00BF0B9C">
            <w:pPr>
              <w:widowControl/>
              <w:tabs>
                <w:tab w:val="clear" w:pos="567"/>
              </w:tabs>
              <w:spacing w:line="240" w:lineRule="auto"/>
              <w:jc w:val="right"/>
              <w:rPr>
                <w:sz w:val="18"/>
                <w:szCs w:val="18"/>
              </w:rPr>
            </w:pPr>
            <w:r w:rsidRPr="00BF0B9C">
              <w:rPr>
                <w:sz w:val="18"/>
                <w:szCs w:val="18"/>
              </w:rPr>
              <w:t>9,9</w:t>
            </w:r>
          </w:p>
        </w:tc>
      </w:tr>
      <w:tr w:rsidR="00BF0B9C" w:rsidRPr="00BF0B9C" w14:paraId="30336B26" w14:textId="77777777" w:rsidTr="00BF0B9C">
        <w:trPr>
          <w:trHeight w:val="284"/>
          <w:jc w:val="center"/>
        </w:trPr>
        <w:tc>
          <w:tcPr>
            <w:tcW w:w="5532" w:type="dxa"/>
            <w:tcBorders>
              <w:top w:val="nil"/>
              <w:left w:val="nil"/>
              <w:bottom w:val="nil"/>
              <w:right w:val="nil"/>
            </w:tcBorders>
            <w:shd w:val="clear" w:color="auto" w:fill="auto"/>
            <w:vAlign w:val="center"/>
            <w:hideMark/>
          </w:tcPr>
          <w:p w14:paraId="052A93D8" w14:textId="695D2EE9" w:rsidR="00BF0B9C" w:rsidRPr="00BF0B9C" w:rsidRDefault="00BF0B9C" w:rsidP="002D097B">
            <w:pPr>
              <w:widowControl/>
              <w:tabs>
                <w:tab w:val="clear" w:pos="567"/>
              </w:tabs>
              <w:spacing w:line="240" w:lineRule="auto"/>
              <w:ind w:left="142"/>
              <w:rPr>
                <w:sz w:val="18"/>
                <w:szCs w:val="18"/>
              </w:rPr>
            </w:pPr>
            <w:r w:rsidRPr="00BF0B9C">
              <w:rPr>
                <w:sz w:val="18"/>
                <w:szCs w:val="18"/>
              </w:rPr>
              <w:t xml:space="preserve">(2) </w:t>
            </w:r>
            <w:r w:rsidR="00D46886" w:rsidRPr="00D46886">
              <w:rPr>
                <w:sz w:val="18"/>
                <w:szCs w:val="18"/>
              </w:rPr>
              <w:t>Outros bens imóveis</w:t>
            </w:r>
          </w:p>
        </w:tc>
        <w:tc>
          <w:tcPr>
            <w:tcW w:w="619" w:type="dxa"/>
            <w:tcBorders>
              <w:top w:val="nil"/>
              <w:left w:val="nil"/>
              <w:bottom w:val="nil"/>
              <w:right w:val="nil"/>
            </w:tcBorders>
            <w:shd w:val="clear" w:color="auto" w:fill="auto"/>
            <w:vAlign w:val="center"/>
            <w:hideMark/>
          </w:tcPr>
          <w:p w14:paraId="4D7670DA" w14:textId="5A0C15F0" w:rsidR="00BF0B9C" w:rsidRPr="00BF0B9C" w:rsidRDefault="00BF0B9C" w:rsidP="00BF0B9C">
            <w:pPr>
              <w:widowControl/>
              <w:tabs>
                <w:tab w:val="clear" w:pos="567"/>
              </w:tabs>
              <w:spacing w:line="240" w:lineRule="auto"/>
              <w:jc w:val="right"/>
              <w:rPr>
                <w:sz w:val="18"/>
                <w:szCs w:val="18"/>
              </w:rPr>
            </w:pPr>
            <w:r w:rsidRPr="00BF0B9C">
              <w:rPr>
                <w:sz w:val="18"/>
                <w:szCs w:val="18"/>
              </w:rPr>
              <w:t>2,1</w:t>
            </w:r>
          </w:p>
        </w:tc>
        <w:tc>
          <w:tcPr>
            <w:tcW w:w="620" w:type="dxa"/>
            <w:tcBorders>
              <w:top w:val="nil"/>
              <w:left w:val="nil"/>
              <w:bottom w:val="nil"/>
              <w:right w:val="nil"/>
            </w:tcBorders>
            <w:shd w:val="clear" w:color="auto" w:fill="auto"/>
            <w:vAlign w:val="center"/>
            <w:hideMark/>
          </w:tcPr>
          <w:p w14:paraId="53D43B8D" w14:textId="062358D4"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19" w:type="dxa"/>
            <w:tcBorders>
              <w:top w:val="nil"/>
              <w:left w:val="nil"/>
              <w:bottom w:val="nil"/>
              <w:right w:val="nil"/>
            </w:tcBorders>
            <w:shd w:val="clear" w:color="auto" w:fill="auto"/>
            <w:vAlign w:val="center"/>
            <w:hideMark/>
          </w:tcPr>
          <w:p w14:paraId="0FFD80B1" w14:textId="26FD35DE"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20" w:type="dxa"/>
            <w:tcBorders>
              <w:top w:val="nil"/>
              <w:left w:val="nil"/>
              <w:bottom w:val="nil"/>
              <w:right w:val="nil"/>
            </w:tcBorders>
            <w:shd w:val="clear" w:color="auto" w:fill="auto"/>
            <w:vAlign w:val="center"/>
            <w:hideMark/>
          </w:tcPr>
          <w:p w14:paraId="0B3ED26E" w14:textId="6997C359" w:rsidR="00BF0B9C" w:rsidRPr="00BF0B9C" w:rsidRDefault="00BF0B9C" w:rsidP="00BF0B9C">
            <w:pPr>
              <w:widowControl/>
              <w:tabs>
                <w:tab w:val="clear" w:pos="567"/>
              </w:tabs>
              <w:spacing w:line="240" w:lineRule="auto"/>
              <w:jc w:val="right"/>
              <w:rPr>
                <w:sz w:val="18"/>
                <w:szCs w:val="18"/>
              </w:rPr>
            </w:pPr>
            <w:r w:rsidRPr="00BF0B9C">
              <w:rPr>
                <w:sz w:val="18"/>
                <w:szCs w:val="18"/>
              </w:rPr>
              <w:t>2,2</w:t>
            </w:r>
          </w:p>
        </w:tc>
        <w:tc>
          <w:tcPr>
            <w:tcW w:w="620" w:type="dxa"/>
            <w:tcBorders>
              <w:top w:val="nil"/>
              <w:left w:val="nil"/>
              <w:bottom w:val="nil"/>
              <w:right w:val="nil"/>
            </w:tcBorders>
            <w:shd w:val="clear" w:color="auto" w:fill="auto"/>
            <w:vAlign w:val="center"/>
            <w:hideMark/>
          </w:tcPr>
          <w:p w14:paraId="041B8E6C" w14:textId="4C8D12D4" w:rsidR="00BF0B9C" w:rsidRPr="00BF0B9C" w:rsidRDefault="00BF0B9C" w:rsidP="00BF0B9C">
            <w:pPr>
              <w:widowControl/>
              <w:tabs>
                <w:tab w:val="clear" w:pos="567"/>
              </w:tabs>
              <w:spacing w:line="240" w:lineRule="auto"/>
              <w:jc w:val="right"/>
              <w:rPr>
                <w:sz w:val="18"/>
                <w:szCs w:val="18"/>
              </w:rPr>
            </w:pPr>
            <w:r w:rsidRPr="00BF0B9C">
              <w:rPr>
                <w:sz w:val="18"/>
                <w:szCs w:val="18"/>
              </w:rPr>
              <w:t>2,3</w:t>
            </w:r>
          </w:p>
        </w:tc>
      </w:tr>
      <w:tr w:rsidR="00BF0B9C" w:rsidRPr="00BF0B9C" w14:paraId="1F541242" w14:textId="77777777" w:rsidTr="00BF0B9C">
        <w:trPr>
          <w:trHeight w:val="284"/>
          <w:jc w:val="center"/>
        </w:trPr>
        <w:tc>
          <w:tcPr>
            <w:tcW w:w="5532" w:type="dxa"/>
            <w:tcBorders>
              <w:top w:val="nil"/>
              <w:left w:val="nil"/>
              <w:bottom w:val="nil"/>
              <w:right w:val="nil"/>
            </w:tcBorders>
            <w:shd w:val="clear" w:color="auto" w:fill="auto"/>
            <w:vAlign w:val="center"/>
            <w:hideMark/>
          </w:tcPr>
          <w:p w14:paraId="3FA26733"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 xml:space="preserve">12. Atividades profissionais, científicas e </w:t>
            </w:r>
            <w:proofErr w:type="gramStart"/>
            <w:r w:rsidRPr="00BF0B9C">
              <w:rPr>
                <w:sz w:val="18"/>
                <w:szCs w:val="18"/>
              </w:rPr>
              <w:t>técnicas</w:t>
            </w:r>
            <w:proofErr w:type="gramEnd"/>
          </w:p>
        </w:tc>
        <w:tc>
          <w:tcPr>
            <w:tcW w:w="619" w:type="dxa"/>
            <w:tcBorders>
              <w:top w:val="nil"/>
              <w:left w:val="nil"/>
              <w:bottom w:val="nil"/>
              <w:right w:val="nil"/>
            </w:tcBorders>
            <w:shd w:val="clear" w:color="auto" w:fill="auto"/>
            <w:vAlign w:val="center"/>
            <w:hideMark/>
          </w:tcPr>
          <w:p w14:paraId="545DD390" w14:textId="4AB0168A" w:rsidR="00BF0B9C" w:rsidRPr="00BF0B9C" w:rsidRDefault="00BF0B9C" w:rsidP="00BF0B9C">
            <w:pPr>
              <w:widowControl/>
              <w:tabs>
                <w:tab w:val="clear" w:pos="567"/>
              </w:tabs>
              <w:spacing w:line="240" w:lineRule="auto"/>
              <w:jc w:val="right"/>
              <w:rPr>
                <w:sz w:val="18"/>
                <w:szCs w:val="18"/>
              </w:rPr>
            </w:pPr>
            <w:r w:rsidRPr="00BF0B9C">
              <w:rPr>
                <w:sz w:val="18"/>
                <w:szCs w:val="18"/>
              </w:rPr>
              <w:t>8,0</w:t>
            </w:r>
          </w:p>
        </w:tc>
        <w:tc>
          <w:tcPr>
            <w:tcW w:w="620" w:type="dxa"/>
            <w:tcBorders>
              <w:top w:val="nil"/>
              <w:left w:val="nil"/>
              <w:bottom w:val="nil"/>
              <w:right w:val="nil"/>
            </w:tcBorders>
            <w:shd w:val="clear" w:color="auto" w:fill="auto"/>
            <w:vAlign w:val="center"/>
            <w:hideMark/>
          </w:tcPr>
          <w:p w14:paraId="2E8A1275" w14:textId="7DC44051" w:rsidR="00BF0B9C" w:rsidRPr="00BF0B9C" w:rsidRDefault="00BF0B9C" w:rsidP="00BF0B9C">
            <w:pPr>
              <w:widowControl/>
              <w:tabs>
                <w:tab w:val="clear" w:pos="567"/>
              </w:tabs>
              <w:spacing w:line="240" w:lineRule="auto"/>
              <w:jc w:val="right"/>
              <w:rPr>
                <w:sz w:val="18"/>
                <w:szCs w:val="18"/>
              </w:rPr>
            </w:pPr>
            <w:r w:rsidRPr="00BF0B9C">
              <w:rPr>
                <w:sz w:val="18"/>
                <w:szCs w:val="18"/>
              </w:rPr>
              <w:t>8,0</w:t>
            </w:r>
          </w:p>
        </w:tc>
        <w:tc>
          <w:tcPr>
            <w:tcW w:w="619" w:type="dxa"/>
            <w:tcBorders>
              <w:top w:val="nil"/>
              <w:left w:val="nil"/>
              <w:bottom w:val="nil"/>
              <w:right w:val="nil"/>
            </w:tcBorders>
            <w:shd w:val="clear" w:color="auto" w:fill="auto"/>
            <w:vAlign w:val="center"/>
            <w:hideMark/>
          </w:tcPr>
          <w:p w14:paraId="01F2CF80" w14:textId="107E6CDC" w:rsidR="00BF0B9C" w:rsidRPr="00BF0B9C" w:rsidRDefault="00BF0B9C" w:rsidP="00BF0B9C">
            <w:pPr>
              <w:widowControl/>
              <w:tabs>
                <w:tab w:val="clear" w:pos="567"/>
              </w:tabs>
              <w:spacing w:line="240" w:lineRule="auto"/>
              <w:jc w:val="right"/>
              <w:rPr>
                <w:sz w:val="18"/>
                <w:szCs w:val="18"/>
              </w:rPr>
            </w:pPr>
            <w:r w:rsidRPr="00BF0B9C">
              <w:rPr>
                <w:sz w:val="18"/>
                <w:szCs w:val="18"/>
              </w:rPr>
              <w:t>8,1</w:t>
            </w:r>
          </w:p>
        </w:tc>
        <w:tc>
          <w:tcPr>
            <w:tcW w:w="620" w:type="dxa"/>
            <w:tcBorders>
              <w:top w:val="nil"/>
              <w:left w:val="nil"/>
              <w:bottom w:val="nil"/>
              <w:right w:val="nil"/>
            </w:tcBorders>
            <w:shd w:val="clear" w:color="auto" w:fill="auto"/>
            <w:vAlign w:val="center"/>
            <w:hideMark/>
          </w:tcPr>
          <w:p w14:paraId="5B0F0F6E" w14:textId="201C79D5" w:rsidR="00BF0B9C" w:rsidRPr="00BF0B9C" w:rsidRDefault="00BF0B9C" w:rsidP="00BF0B9C">
            <w:pPr>
              <w:widowControl/>
              <w:tabs>
                <w:tab w:val="clear" w:pos="567"/>
              </w:tabs>
              <w:spacing w:line="240" w:lineRule="auto"/>
              <w:jc w:val="right"/>
              <w:rPr>
                <w:sz w:val="18"/>
                <w:szCs w:val="18"/>
              </w:rPr>
            </w:pPr>
            <w:r w:rsidRPr="00BF0B9C">
              <w:rPr>
                <w:sz w:val="18"/>
                <w:szCs w:val="18"/>
              </w:rPr>
              <w:t>8,3</w:t>
            </w:r>
          </w:p>
        </w:tc>
        <w:tc>
          <w:tcPr>
            <w:tcW w:w="620" w:type="dxa"/>
            <w:tcBorders>
              <w:top w:val="nil"/>
              <w:left w:val="nil"/>
              <w:bottom w:val="nil"/>
              <w:right w:val="nil"/>
            </w:tcBorders>
            <w:shd w:val="clear" w:color="auto" w:fill="auto"/>
            <w:vAlign w:val="center"/>
            <w:hideMark/>
          </w:tcPr>
          <w:p w14:paraId="6BCFD610" w14:textId="1D224340" w:rsidR="00BF0B9C" w:rsidRPr="00BF0B9C" w:rsidRDefault="00BF0B9C" w:rsidP="00BF0B9C">
            <w:pPr>
              <w:widowControl/>
              <w:tabs>
                <w:tab w:val="clear" w:pos="567"/>
              </w:tabs>
              <w:spacing w:line="240" w:lineRule="auto"/>
              <w:jc w:val="right"/>
              <w:rPr>
                <w:sz w:val="18"/>
                <w:szCs w:val="18"/>
              </w:rPr>
            </w:pPr>
            <w:r w:rsidRPr="00BF0B9C">
              <w:rPr>
                <w:sz w:val="18"/>
                <w:szCs w:val="18"/>
              </w:rPr>
              <w:t>8,4</w:t>
            </w:r>
          </w:p>
        </w:tc>
      </w:tr>
      <w:tr w:rsidR="00BF0B9C" w:rsidRPr="00BF0B9C" w14:paraId="0EDC7602" w14:textId="77777777" w:rsidTr="00BF0B9C">
        <w:trPr>
          <w:trHeight w:val="284"/>
          <w:jc w:val="center"/>
        </w:trPr>
        <w:tc>
          <w:tcPr>
            <w:tcW w:w="5532" w:type="dxa"/>
            <w:tcBorders>
              <w:top w:val="nil"/>
              <w:left w:val="nil"/>
              <w:bottom w:val="nil"/>
              <w:right w:val="nil"/>
            </w:tcBorders>
            <w:shd w:val="clear" w:color="auto" w:fill="auto"/>
            <w:vAlign w:val="center"/>
            <w:hideMark/>
          </w:tcPr>
          <w:p w14:paraId="774D3DEC"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13. Administração pública</w:t>
            </w:r>
          </w:p>
        </w:tc>
        <w:tc>
          <w:tcPr>
            <w:tcW w:w="619" w:type="dxa"/>
            <w:tcBorders>
              <w:top w:val="nil"/>
              <w:left w:val="nil"/>
              <w:bottom w:val="nil"/>
              <w:right w:val="nil"/>
            </w:tcBorders>
            <w:shd w:val="clear" w:color="auto" w:fill="auto"/>
            <w:vAlign w:val="center"/>
            <w:hideMark/>
          </w:tcPr>
          <w:p w14:paraId="694D7FAB" w14:textId="6AAF21D3" w:rsidR="00BF0B9C" w:rsidRPr="00BF0B9C" w:rsidRDefault="00BF0B9C" w:rsidP="00BF0B9C">
            <w:pPr>
              <w:widowControl/>
              <w:tabs>
                <w:tab w:val="clear" w:pos="567"/>
              </w:tabs>
              <w:spacing w:line="240" w:lineRule="auto"/>
              <w:jc w:val="right"/>
              <w:rPr>
                <w:sz w:val="18"/>
                <w:szCs w:val="18"/>
              </w:rPr>
            </w:pPr>
            <w:r w:rsidRPr="00BF0B9C">
              <w:rPr>
                <w:sz w:val="18"/>
                <w:szCs w:val="18"/>
              </w:rPr>
              <w:t>4,9</w:t>
            </w:r>
          </w:p>
        </w:tc>
        <w:tc>
          <w:tcPr>
            <w:tcW w:w="620" w:type="dxa"/>
            <w:tcBorders>
              <w:top w:val="nil"/>
              <w:left w:val="nil"/>
              <w:bottom w:val="nil"/>
              <w:right w:val="nil"/>
            </w:tcBorders>
            <w:shd w:val="clear" w:color="auto" w:fill="auto"/>
            <w:vAlign w:val="center"/>
            <w:hideMark/>
          </w:tcPr>
          <w:p w14:paraId="5D27A38D" w14:textId="45D7C7B3" w:rsidR="00BF0B9C" w:rsidRPr="00BF0B9C" w:rsidRDefault="00BF0B9C" w:rsidP="00BF0B9C">
            <w:pPr>
              <w:widowControl/>
              <w:tabs>
                <w:tab w:val="clear" w:pos="567"/>
              </w:tabs>
              <w:spacing w:line="240" w:lineRule="auto"/>
              <w:jc w:val="right"/>
              <w:rPr>
                <w:sz w:val="18"/>
                <w:szCs w:val="18"/>
              </w:rPr>
            </w:pPr>
            <w:r w:rsidRPr="00BF0B9C">
              <w:rPr>
                <w:sz w:val="18"/>
                <w:szCs w:val="18"/>
              </w:rPr>
              <w:t>4,9</w:t>
            </w:r>
          </w:p>
        </w:tc>
        <w:tc>
          <w:tcPr>
            <w:tcW w:w="619" w:type="dxa"/>
            <w:tcBorders>
              <w:top w:val="nil"/>
              <w:left w:val="nil"/>
              <w:bottom w:val="nil"/>
              <w:right w:val="nil"/>
            </w:tcBorders>
            <w:shd w:val="clear" w:color="auto" w:fill="auto"/>
            <w:vAlign w:val="center"/>
            <w:hideMark/>
          </w:tcPr>
          <w:p w14:paraId="54BA4FA8" w14:textId="786D5D37" w:rsidR="00BF0B9C" w:rsidRPr="00BF0B9C" w:rsidRDefault="00BF0B9C" w:rsidP="00BF0B9C">
            <w:pPr>
              <w:widowControl/>
              <w:tabs>
                <w:tab w:val="clear" w:pos="567"/>
              </w:tabs>
              <w:spacing w:line="240" w:lineRule="auto"/>
              <w:jc w:val="right"/>
              <w:rPr>
                <w:sz w:val="18"/>
                <w:szCs w:val="18"/>
              </w:rPr>
            </w:pPr>
            <w:r w:rsidRPr="00BF0B9C">
              <w:rPr>
                <w:sz w:val="18"/>
                <w:szCs w:val="18"/>
              </w:rPr>
              <w:t>4,9</w:t>
            </w:r>
          </w:p>
        </w:tc>
        <w:tc>
          <w:tcPr>
            <w:tcW w:w="620" w:type="dxa"/>
            <w:tcBorders>
              <w:top w:val="nil"/>
              <w:left w:val="nil"/>
              <w:bottom w:val="nil"/>
              <w:right w:val="nil"/>
            </w:tcBorders>
            <w:shd w:val="clear" w:color="auto" w:fill="auto"/>
            <w:vAlign w:val="center"/>
            <w:hideMark/>
          </w:tcPr>
          <w:p w14:paraId="0A8ECE67" w14:textId="46C8C749" w:rsidR="00BF0B9C" w:rsidRPr="00BF0B9C" w:rsidRDefault="00BF0B9C" w:rsidP="00BF0B9C">
            <w:pPr>
              <w:widowControl/>
              <w:tabs>
                <w:tab w:val="clear" w:pos="567"/>
              </w:tabs>
              <w:spacing w:line="240" w:lineRule="auto"/>
              <w:jc w:val="right"/>
              <w:rPr>
                <w:sz w:val="18"/>
                <w:szCs w:val="18"/>
              </w:rPr>
            </w:pPr>
            <w:r w:rsidRPr="00BF0B9C">
              <w:rPr>
                <w:sz w:val="18"/>
                <w:szCs w:val="18"/>
              </w:rPr>
              <w:t>5,0</w:t>
            </w:r>
          </w:p>
        </w:tc>
        <w:tc>
          <w:tcPr>
            <w:tcW w:w="620" w:type="dxa"/>
            <w:tcBorders>
              <w:top w:val="nil"/>
              <w:left w:val="nil"/>
              <w:bottom w:val="nil"/>
              <w:right w:val="nil"/>
            </w:tcBorders>
            <w:shd w:val="clear" w:color="auto" w:fill="auto"/>
            <w:vAlign w:val="center"/>
            <w:hideMark/>
          </w:tcPr>
          <w:p w14:paraId="23910E40" w14:textId="41616692" w:rsidR="00BF0B9C" w:rsidRPr="00BF0B9C" w:rsidRDefault="00BF0B9C" w:rsidP="00BF0B9C">
            <w:pPr>
              <w:widowControl/>
              <w:tabs>
                <w:tab w:val="clear" w:pos="567"/>
              </w:tabs>
              <w:spacing w:line="240" w:lineRule="auto"/>
              <w:jc w:val="right"/>
              <w:rPr>
                <w:sz w:val="18"/>
                <w:szCs w:val="18"/>
              </w:rPr>
            </w:pPr>
            <w:r w:rsidRPr="00BF0B9C">
              <w:rPr>
                <w:sz w:val="18"/>
                <w:szCs w:val="18"/>
              </w:rPr>
              <w:t>5,2</w:t>
            </w:r>
          </w:p>
        </w:tc>
      </w:tr>
      <w:tr w:rsidR="00BF0B9C" w:rsidRPr="00BF0B9C" w14:paraId="004158D4" w14:textId="77777777" w:rsidTr="00BF0B9C">
        <w:trPr>
          <w:trHeight w:val="284"/>
          <w:jc w:val="center"/>
        </w:trPr>
        <w:tc>
          <w:tcPr>
            <w:tcW w:w="5532" w:type="dxa"/>
            <w:tcBorders>
              <w:top w:val="nil"/>
              <w:left w:val="nil"/>
              <w:bottom w:val="nil"/>
              <w:right w:val="nil"/>
            </w:tcBorders>
            <w:shd w:val="clear" w:color="auto" w:fill="auto"/>
            <w:vAlign w:val="center"/>
            <w:hideMark/>
          </w:tcPr>
          <w:p w14:paraId="3AA7EC84"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14. Educação</w:t>
            </w:r>
          </w:p>
        </w:tc>
        <w:tc>
          <w:tcPr>
            <w:tcW w:w="619" w:type="dxa"/>
            <w:tcBorders>
              <w:top w:val="nil"/>
              <w:left w:val="nil"/>
              <w:bottom w:val="nil"/>
              <w:right w:val="nil"/>
            </w:tcBorders>
            <w:shd w:val="clear" w:color="auto" w:fill="auto"/>
            <w:vAlign w:val="center"/>
            <w:hideMark/>
          </w:tcPr>
          <w:p w14:paraId="572949DC" w14:textId="746625F8" w:rsidR="00BF0B9C" w:rsidRPr="00BF0B9C" w:rsidRDefault="00BF0B9C" w:rsidP="00BF0B9C">
            <w:pPr>
              <w:widowControl/>
              <w:tabs>
                <w:tab w:val="clear" w:pos="567"/>
              </w:tabs>
              <w:spacing w:line="240" w:lineRule="auto"/>
              <w:jc w:val="right"/>
              <w:rPr>
                <w:sz w:val="18"/>
                <w:szCs w:val="18"/>
              </w:rPr>
            </w:pPr>
            <w:r w:rsidRPr="00BF0B9C">
              <w:rPr>
                <w:sz w:val="18"/>
                <w:szCs w:val="18"/>
              </w:rPr>
              <w:t>3,5</w:t>
            </w:r>
          </w:p>
        </w:tc>
        <w:tc>
          <w:tcPr>
            <w:tcW w:w="620" w:type="dxa"/>
            <w:tcBorders>
              <w:top w:val="nil"/>
              <w:left w:val="nil"/>
              <w:bottom w:val="nil"/>
              <w:right w:val="nil"/>
            </w:tcBorders>
            <w:shd w:val="clear" w:color="auto" w:fill="auto"/>
            <w:vAlign w:val="center"/>
            <w:hideMark/>
          </w:tcPr>
          <w:p w14:paraId="660368D1" w14:textId="57761FC1" w:rsidR="00BF0B9C" w:rsidRPr="00BF0B9C" w:rsidRDefault="00BF0B9C" w:rsidP="00BF0B9C">
            <w:pPr>
              <w:widowControl/>
              <w:tabs>
                <w:tab w:val="clear" w:pos="567"/>
              </w:tabs>
              <w:spacing w:line="240" w:lineRule="auto"/>
              <w:jc w:val="right"/>
              <w:rPr>
                <w:sz w:val="18"/>
                <w:szCs w:val="18"/>
              </w:rPr>
            </w:pPr>
            <w:r w:rsidRPr="00BF0B9C">
              <w:rPr>
                <w:sz w:val="18"/>
                <w:szCs w:val="18"/>
              </w:rPr>
              <w:t>3,4</w:t>
            </w:r>
          </w:p>
        </w:tc>
        <w:tc>
          <w:tcPr>
            <w:tcW w:w="619" w:type="dxa"/>
            <w:tcBorders>
              <w:top w:val="nil"/>
              <w:left w:val="nil"/>
              <w:bottom w:val="nil"/>
              <w:right w:val="nil"/>
            </w:tcBorders>
            <w:shd w:val="clear" w:color="auto" w:fill="auto"/>
            <w:vAlign w:val="center"/>
            <w:hideMark/>
          </w:tcPr>
          <w:p w14:paraId="2BD90959" w14:textId="2F8D9B2F" w:rsidR="00BF0B9C" w:rsidRPr="00BF0B9C" w:rsidRDefault="00BF0B9C" w:rsidP="00BF0B9C">
            <w:pPr>
              <w:widowControl/>
              <w:tabs>
                <w:tab w:val="clear" w:pos="567"/>
              </w:tabs>
              <w:spacing w:line="240" w:lineRule="auto"/>
              <w:jc w:val="right"/>
              <w:rPr>
                <w:sz w:val="18"/>
                <w:szCs w:val="18"/>
              </w:rPr>
            </w:pPr>
            <w:r w:rsidRPr="00BF0B9C">
              <w:rPr>
                <w:sz w:val="18"/>
                <w:szCs w:val="18"/>
              </w:rPr>
              <w:t>3,4</w:t>
            </w:r>
          </w:p>
        </w:tc>
        <w:tc>
          <w:tcPr>
            <w:tcW w:w="620" w:type="dxa"/>
            <w:tcBorders>
              <w:top w:val="nil"/>
              <w:left w:val="nil"/>
              <w:bottom w:val="nil"/>
              <w:right w:val="nil"/>
            </w:tcBorders>
            <w:shd w:val="clear" w:color="auto" w:fill="auto"/>
            <w:vAlign w:val="center"/>
            <w:hideMark/>
          </w:tcPr>
          <w:p w14:paraId="404852A1" w14:textId="6889B016" w:rsidR="00BF0B9C" w:rsidRPr="00BF0B9C" w:rsidRDefault="00BF0B9C" w:rsidP="00BF0B9C">
            <w:pPr>
              <w:widowControl/>
              <w:tabs>
                <w:tab w:val="clear" w:pos="567"/>
              </w:tabs>
              <w:spacing w:line="240" w:lineRule="auto"/>
              <w:jc w:val="right"/>
              <w:rPr>
                <w:sz w:val="18"/>
                <w:szCs w:val="18"/>
              </w:rPr>
            </w:pPr>
            <w:r w:rsidRPr="00BF0B9C">
              <w:rPr>
                <w:sz w:val="18"/>
                <w:szCs w:val="18"/>
              </w:rPr>
              <w:t>3,4</w:t>
            </w:r>
          </w:p>
        </w:tc>
        <w:tc>
          <w:tcPr>
            <w:tcW w:w="620" w:type="dxa"/>
            <w:tcBorders>
              <w:top w:val="nil"/>
              <w:left w:val="nil"/>
              <w:bottom w:val="nil"/>
              <w:right w:val="nil"/>
            </w:tcBorders>
            <w:shd w:val="clear" w:color="auto" w:fill="auto"/>
            <w:vAlign w:val="center"/>
            <w:hideMark/>
          </w:tcPr>
          <w:p w14:paraId="3196C647" w14:textId="65B502F2" w:rsidR="00BF0B9C" w:rsidRPr="00BF0B9C" w:rsidRDefault="00BF0B9C" w:rsidP="00BF0B9C">
            <w:pPr>
              <w:widowControl/>
              <w:tabs>
                <w:tab w:val="clear" w:pos="567"/>
              </w:tabs>
              <w:spacing w:line="240" w:lineRule="auto"/>
              <w:jc w:val="right"/>
              <w:rPr>
                <w:sz w:val="18"/>
                <w:szCs w:val="18"/>
              </w:rPr>
            </w:pPr>
            <w:r w:rsidRPr="00BF0B9C">
              <w:rPr>
                <w:sz w:val="18"/>
                <w:szCs w:val="18"/>
              </w:rPr>
              <w:t>3,6</w:t>
            </w:r>
          </w:p>
        </w:tc>
      </w:tr>
      <w:tr w:rsidR="00BF0B9C" w:rsidRPr="00BF0B9C" w14:paraId="32C7FAD8" w14:textId="77777777" w:rsidTr="00BF0B9C">
        <w:trPr>
          <w:trHeight w:val="284"/>
          <w:jc w:val="center"/>
        </w:trPr>
        <w:tc>
          <w:tcPr>
            <w:tcW w:w="5532" w:type="dxa"/>
            <w:tcBorders>
              <w:top w:val="nil"/>
              <w:left w:val="nil"/>
              <w:right w:val="nil"/>
            </w:tcBorders>
            <w:shd w:val="clear" w:color="auto" w:fill="auto"/>
            <w:vAlign w:val="center"/>
            <w:hideMark/>
          </w:tcPr>
          <w:p w14:paraId="65F977FB" w14:textId="0DE6F4D2" w:rsidR="00BF0B9C" w:rsidRPr="00BF0B9C" w:rsidRDefault="00BF0B9C" w:rsidP="002D097B">
            <w:pPr>
              <w:widowControl/>
              <w:tabs>
                <w:tab w:val="clear" w:pos="567"/>
              </w:tabs>
              <w:spacing w:line="240" w:lineRule="auto"/>
              <w:ind w:left="720" w:hanging="720"/>
              <w:rPr>
                <w:sz w:val="18"/>
                <w:szCs w:val="18"/>
              </w:rPr>
            </w:pPr>
            <w:r w:rsidRPr="00BF0B9C">
              <w:rPr>
                <w:sz w:val="18"/>
                <w:szCs w:val="18"/>
              </w:rPr>
              <w:t xml:space="preserve">15. </w:t>
            </w:r>
            <w:r w:rsidR="00D46886" w:rsidRPr="00D46886">
              <w:rPr>
                <w:sz w:val="18"/>
                <w:szCs w:val="18"/>
              </w:rPr>
              <w:t>Atividades de saúde humana e trabalho social</w:t>
            </w:r>
          </w:p>
        </w:tc>
        <w:tc>
          <w:tcPr>
            <w:tcW w:w="619" w:type="dxa"/>
            <w:tcBorders>
              <w:top w:val="nil"/>
              <w:left w:val="nil"/>
              <w:right w:val="nil"/>
            </w:tcBorders>
            <w:shd w:val="clear" w:color="auto" w:fill="auto"/>
            <w:vAlign w:val="center"/>
            <w:hideMark/>
          </w:tcPr>
          <w:p w14:paraId="2E7CD684" w14:textId="470F3D6D" w:rsidR="00BF0B9C" w:rsidRPr="00BF0B9C" w:rsidRDefault="00BF0B9C" w:rsidP="00BF0B9C">
            <w:pPr>
              <w:widowControl/>
              <w:tabs>
                <w:tab w:val="clear" w:pos="567"/>
              </w:tabs>
              <w:spacing w:line="240" w:lineRule="auto"/>
              <w:jc w:val="right"/>
              <w:rPr>
                <w:sz w:val="18"/>
                <w:szCs w:val="18"/>
              </w:rPr>
            </w:pPr>
            <w:r w:rsidRPr="00BF0B9C">
              <w:rPr>
                <w:sz w:val="18"/>
                <w:szCs w:val="18"/>
              </w:rPr>
              <w:t>7,7</w:t>
            </w:r>
          </w:p>
        </w:tc>
        <w:tc>
          <w:tcPr>
            <w:tcW w:w="620" w:type="dxa"/>
            <w:tcBorders>
              <w:top w:val="nil"/>
              <w:left w:val="nil"/>
              <w:right w:val="nil"/>
            </w:tcBorders>
            <w:shd w:val="clear" w:color="auto" w:fill="auto"/>
            <w:vAlign w:val="center"/>
            <w:hideMark/>
          </w:tcPr>
          <w:p w14:paraId="063E5143" w14:textId="55DFE74F" w:rsidR="00BF0B9C" w:rsidRPr="00BF0B9C" w:rsidRDefault="00BF0B9C" w:rsidP="00BF0B9C">
            <w:pPr>
              <w:widowControl/>
              <w:tabs>
                <w:tab w:val="clear" w:pos="567"/>
              </w:tabs>
              <w:spacing w:line="240" w:lineRule="auto"/>
              <w:jc w:val="right"/>
              <w:rPr>
                <w:sz w:val="18"/>
                <w:szCs w:val="18"/>
              </w:rPr>
            </w:pPr>
            <w:r w:rsidRPr="00BF0B9C">
              <w:rPr>
                <w:sz w:val="18"/>
                <w:szCs w:val="18"/>
              </w:rPr>
              <w:t>7,6</w:t>
            </w:r>
          </w:p>
        </w:tc>
        <w:tc>
          <w:tcPr>
            <w:tcW w:w="619" w:type="dxa"/>
            <w:tcBorders>
              <w:top w:val="nil"/>
              <w:left w:val="nil"/>
              <w:right w:val="nil"/>
            </w:tcBorders>
            <w:shd w:val="clear" w:color="auto" w:fill="auto"/>
            <w:vAlign w:val="center"/>
            <w:hideMark/>
          </w:tcPr>
          <w:p w14:paraId="1FC01982" w14:textId="32CFB4F1" w:rsidR="00BF0B9C" w:rsidRPr="00BF0B9C" w:rsidRDefault="00BF0B9C" w:rsidP="00BF0B9C">
            <w:pPr>
              <w:widowControl/>
              <w:tabs>
                <w:tab w:val="clear" w:pos="567"/>
              </w:tabs>
              <w:spacing w:line="240" w:lineRule="auto"/>
              <w:jc w:val="right"/>
              <w:rPr>
                <w:sz w:val="18"/>
                <w:szCs w:val="18"/>
              </w:rPr>
            </w:pPr>
            <w:r w:rsidRPr="00BF0B9C">
              <w:rPr>
                <w:sz w:val="18"/>
                <w:szCs w:val="18"/>
              </w:rPr>
              <w:t>7,7</w:t>
            </w:r>
          </w:p>
        </w:tc>
        <w:tc>
          <w:tcPr>
            <w:tcW w:w="620" w:type="dxa"/>
            <w:tcBorders>
              <w:top w:val="nil"/>
              <w:left w:val="nil"/>
              <w:right w:val="nil"/>
            </w:tcBorders>
            <w:shd w:val="clear" w:color="auto" w:fill="auto"/>
            <w:vAlign w:val="center"/>
            <w:hideMark/>
          </w:tcPr>
          <w:p w14:paraId="279F6379" w14:textId="46ADBDD9" w:rsidR="00BF0B9C" w:rsidRPr="00BF0B9C" w:rsidRDefault="00BF0B9C" w:rsidP="00BF0B9C">
            <w:pPr>
              <w:widowControl/>
              <w:tabs>
                <w:tab w:val="clear" w:pos="567"/>
              </w:tabs>
              <w:spacing w:line="240" w:lineRule="auto"/>
              <w:jc w:val="right"/>
              <w:rPr>
                <w:sz w:val="18"/>
                <w:szCs w:val="18"/>
              </w:rPr>
            </w:pPr>
            <w:r w:rsidRPr="00BF0B9C">
              <w:rPr>
                <w:sz w:val="18"/>
                <w:szCs w:val="18"/>
              </w:rPr>
              <w:t>7,8</w:t>
            </w:r>
          </w:p>
        </w:tc>
        <w:tc>
          <w:tcPr>
            <w:tcW w:w="620" w:type="dxa"/>
            <w:tcBorders>
              <w:top w:val="nil"/>
              <w:left w:val="nil"/>
              <w:right w:val="nil"/>
            </w:tcBorders>
            <w:shd w:val="clear" w:color="auto" w:fill="auto"/>
            <w:vAlign w:val="center"/>
            <w:hideMark/>
          </w:tcPr>
          <w:p w14:paraId="28B7EB3B" w14:textId="7E1A910C" w:rsidR="00BF0B9C" w:rsidRPr="00BF0B9C" w:rsidRDefault="00BF0B9C" w:rsidP="00BF0B9C">
            <w:pPr>
              <w:widowControl/>
              <w:tabs>
                <w:tab w:val="clear" w:pos="567"/>
              </w:tabs>
              <w:spacing w:line="240" w:lineRule="auto"/>
              <w:jc w:val="right"/>
              <w:rPr>
                <w:sz w:val="18"/>
                <w:szCs w:val="18"/>
              </w:rPr>
            </w:pPr>
            <w:r w:rsidRPr="00BF0B9C">
              <w:rPr>
                <w:sz w:val="18"/>
                <w:szCs w:val="18"/>
              </w:rPr>
              <w:t>8,2</w:t>
            </w:r>
          </w:p>
        </w:tc>
      </w:tr>
      <w:tr w:rsidR="00BF0B9C" w:rsidRPr="00BF0B9C" w14:paraId="3EDBED24" w14:textId="77777777" w:rsidTr="00BF0B9C">
        <w:trPr>
          <w:trHeight w:val="284"/>
          <w:jc w:val="center"/>
        </w:trPr>
        <w:tc>
          <w:tcPr>
            <w:tcW w:w="5532" w:type="dxa"/>
            <w:tcBorders>
              <w:top w:val="nil"/>
              <w:left w:val="nil"/>
              <w:bottom w:val="single" w:sz="8" w:space="0" w:color="auto"/>
              <w:right w:val="nil"/>
            </w:tcBorders>
            <w:shd w:val="clear" w:color="auto" w:fill="auto"/>
            <w:vAlign w:val="center"/>
            <w:hideMark/>
          </w:tcPr>
          <w:p w14:paraId="3CEF0417" w14:textId="77777777" w:rsidR="00BF0B9C" w:rsidRPr="00BF0B9C" w:rsidRDefault="00BF0B9C" w:rsidP="002D097B">
            <w:pPr>
              <w:widowControl/>
              <w:tabs>
                <w:tab w:val="clear" w:pos="567"/>
              </w:tabs>
              <w:spacing w:line="240" w:lineRule="auto"/>
              <w:ind w:left="720" w:hanging="720"/>
              <w:rPr>
                <w:sz w:val="18"/>
                <w:szCs w:val="18"/>
              </w:rPr>
            </w:pPr>
            <w:r w:rsidRPr="00BF0B9C">
              <w:rPr>
                <w:sz w:val="18"/>
                <w:szCs w:val="18"/>
              </w:rPr>
              <w:t>16. Outros serviços</w:t>
            </w:r>
          </w:p>
        </w:tc>
        <w:tc>
          <w:tcPr>
            <w:tcW w:w="619" w:type="dxa"/>
            <w:tcBorders>
              <w:top w:val="nil"/>
              <w:left w:val="nil"/>
              <w:bottom w:val="single" w:sz="8" w:space="0" w:color="auto"/>
              <w:right w:val="nil"/>
            </w:tcBorders>
            <w:shd w:val="clear" w:color="auto" w:fill="auto"/>
            <w:vAlign w:val="center"/>
            <w:hideMark/>
          </w:tcPr>
          <w:p w14:paraId="387CB51B" w14:textId="70689E6B" w:rsidR="00BF0B9C" w:rsidRPr="00BF0B9C" w:rsidRDefault="00BF0B9C" w:rsidP="00BF0B9C">
            <w:pPr>
              <w:widowControl/>
              <w:tabs>
                <w:tab w:val="clear" w:pos="567"/>
              </w:tabs>
              <w:spacing w:line="240" w:lineRule="auto"/>
              <w:jc w:val="right"/>
              <w:rPr>
                <w:sz w:val="18"/>
                <w:szCs w:val="18"/>
              </w:rPr>
            </w:pPr>
            <w:r w:rsidRPr="00BF0B9C">
              <w:rPr>
                <w:sz w:val="18"/>
                <w:szCs w:val="18"/>
              </w:rPr>
              <w:t>4,1</w:t>
            </w:r>
          </w:p>
        </w:tc>
        <w:tc>
          <w:tcPr>
            <w:tcW w:w="620" w:type="dxa"/>
            <w:tcBorders>
              <w:top w:val="nil"/>
              <w:left w:val="nil"/>
              <w:bottom w:val="single" w:sz="8" w:space="0" w:color="auto"/>
              <w:right w:val="nil"/>
            </w:tcBorders>
            <w:shd w:val="clear" w:color="auto" w:fill="auto"/>
            <w:vAlign w:val="center"/>
            <w:hideMark/>
          </w:tcPr>
          <w:p w14:paraId="233CA2FA" w14:textId="24856009" w:rsidR="00BF0B9C" w:rsidRPr="00BF0B9C" w:rsidRDefault="00BF0B9C" w:rsidP="00BF0B9C">
            <w:pPr>
              <w:widowControl/>
              <w:tabs>
                <w:tab w:val="clear" w:pos="567"/>
              </w:tabs>
              <w:spacing w:line="240" w:lineRule="auto"/>
              <w:jc w:val="right"/>
              <w:rPr>
                <w:sz w:val="18"/>
                <w:szCs w:val="18"/>
              </w:rPr>
            </w:pPr>
            <w:r w:rsidRPr="00BF0B9C">
              <w:rPr>
                <w:sz w:val="18"/>
                <w:szCs w:val="18"/>
              </w:rPr>
              <w:t>4,1</w:t>
            </w:r>
          </w:p>
        </w:tc>
        <w:tc>
          <w:tcPr>
            <w:tcW w:w="619" w:type="dxa"/>
            <w:tcBorders>
              <w:top w:val="nil"/>
              <w:left w:val="nil"/>
              <w:bottom w:val="single" w:sz="8" w:space="0" w:color="auto"/>
              <w:right w:val="nil"/>
            </w:tcBorders>
            <w:shd w:val="clear" w:color="auto" w:fill="auto"/>
            <w:vAlign w:val="center"/>
            <w:hideMark/>
          </w:tcPr>
          <w:p w14:paraId="68452650" w14:textId="49D22AFD" w:rsidR="00BF0B9C" w:rsidRPr="00BF0B9C" w:rsidRDefault="00BF0B9C" w:rsidP="00BF0B9C">
            <w:pPr>
              <w:widowControl/>
              <w:tabs>
                <w:tab w:val="clear" w:pos="567"/>
              </w:tabs>
              <w:spacing w:line="240" w:lineRule="auto"/>
              <w:jc w:val="right"/>
              <w:rPr>
                <w:sz w:val="18"/>
                <w:szCs w:val="18"/>
              </w:rPr>
            </w:pPr>
            <w:r w:rsidRPr="00BF0B9C">
              <w:rPr>
                <w:sz w:val="18"/>
                <w:szCs w:val="18"/>
              </w:rPr>
              <w:t>4,0</w:t>
            </w:r>
          </w:p>
        </w:tc>
        <w:tc>
          <w:tcPr>
            <w:tcW w:w="620" w:type="dxa"/>
            <w:tcBorders>
              <w:top w:val="nil"/>
              <w:left w:val="nil"/>
              <w:bottom w:val="single" w:sz="8" w:space="0" w:color="auto"/>
              <w:right w:val="nil"/>
            </w:tcBorders>
            <w:shd w:val="clear" w:color="auto" w:fill="auto"/>
            <w:vAlign w:val="center"/>
            <w:hideMark/>
          </w:tcPr>
          <w:p w14:paraId="3FDBAE91" w14:textId="7C1E1692" w:rsidR="00BF0B9C" w:rsidRPr="00BF0B9C" w:rsidRDefault="00BF0B9C" w:rsidP="00BF0B9C">
            <w:pPr>
              <w:widowControl/>
              <w:tabs>
                <w:tab w:val="clear" w:pos="567"/>
              </w:tabs>
              <w:spacing w:line="240" w:lineRule="auto"/>
              <w:jc w:val="right"/>
              <w:rPr>
                <w:sz w:val="18"/>
                <w:szCs w:val="18"/>
              </w:rPr>
            </w:pPr>
            <w:r w:rsidRPr="00BF0B9C">
              <w:rPr>
                <w:sz w:val="18"/>
                <w:szCs w:val="18"/>
              </w:rPr>
              <w:t>4,0</w:t>
            </w:r>
          </w:p>
        </w:tc>
        <w:tc>
          <w:tcPr>
            <w:tcW w:w="620" w:type="dxa"/>
            <w:tcBorders>
              <w:top w:val="nil"/>
              <w:left w:val="nil"/>
              <w:bottom w:val="single" w:sz="8" w:space="0" w:color="auto"/>
              <w:right w:val="nil"/>
            </w:tcBorders>
            <w:shd w:val="clear" w:color="auto" w:fill="auto"/>
            <w:vAlign w:val="center"/>
            <w:hideMark/>
          </w:tcPr>
          <w:p w14:paraId="69C4D2E8" w14:textId="38F69468" w:rsidR="00BF0B9C" w:rsidRPr="00BF0B9C" w:rsidRDefault="00BF0B9C" w:rsidP="00BF0B9C">
            <w:pPr>
              <w:widowControl/>
              <w:tabs>
                <w:tab w:val="clear" w:pos="567"/>
              </w:tabs>
              <w:spacing w:line="240" w:lineRule="auto"/>
              <w:jc w:val="right"/>
              <w:rPr>
                <w:sz w:val="18"/>
                <w:szCs w:val="18"/>
              </w:rPr>
            </w:pPr>
            <w:r w:rsidRPr="00BF0B9C">
              <w:rPr>
                <w:sz w:val="18"/>
                <w:szCs w:val="18"/>
              </w:rPr>
              <w:t>3,7</w:t>
            </w:r>
          </w:p>
        </w:tc>
      </w:tr>
    </w:tbl>
    <w:p w14:paraId="16255646" w14:textId="77777777" w:rsidR="00094452" w:rsidRPr="007F7184" w:rsidRDefault="00094452" w:rsidP="00094452">
      <w:pPr>
        <w:autoSpaceDE w:val="0"/>
        <w:autoSpaceDN w:val="0"/>
        <w:adjustRightInd w:val="0"/>
        <w:spacing w:line="240" w:lineRule="auto"/>
        <w:jc w:val="both"/>
      </w:pPr>
    </w:p>
    <w:p w14:paraId="316B66E4" w14:textId="77777777" w:rsidR="00094452" w:rsidRDefault="00094452" w:rsidP="00094452">
      <w:pPr>
        <w:tabs>
          <w:tab w:val="clear" w:pos="567"/>
        </w:tabs>
        <w:autoSpaceDE w:val="0"/>
        <w:autoSpaceDN w:val="0"/>
        <w:adjustRightInd w:val="0"/>
        <w:spacing w:line="240" w:lineRule="auto"/>
        <w:ind w:left="709" w:hanging="709"/>
        <w:jc w:val="both"/>
        <w:rPr>
          <w:rFonts w:eastAsia="Times New Roman"/>
          <w:i/>
          <w:lang w:val="en-US"/>
        </w:rPr>
      </w:pPr>
      <w:r w:rsidRPr="00732842">
        <w:rPr>
          <w:i/>
          <w:iCs/>
          <w:lang w:val="en-US"/>
        </w:rPr>
        <w:t>Fonte</w:t>
      </w:r>
      <w:r w:rsidRPr="000B3E22">
        <w:rPr>
          <w:rFonts w:eastAsia="Times New Roman"/>
          <w:i/>
          <w:lang w:val="en-US"/>
        </w:rPr>
        <w:t>:</w:t>
      </w:r>
      <w:r w:rsidRPr="000B3E22">
        <w:rPr>
          <w:rFonts w:eastAsia="Times New Roman"/>
          <w:i/>
          <w:lang w:val="en-US"/>
        </w:rPr>
        <w:tab/>
      </w:r>
      <w:r>
        <w:rPr>
          <w:rFonts w:eastAsia="Times New Roman"/>
          <w:i/>
          <w:lang w:val="en-US"/>
        </w:rPr>
        <w:t xml:space="preserve"> </w:t>
      </w:r>
      <w:r w:rsidRPr="000B3E22">
        <w:rPr>
          <w:rFonts w:eastAsia="Times New Roman"/>
          <w:i/>
          <w:lang w:val="en-US"/>
        </w:rPr>
        <w:t>Economic</w:t>
      </w:r>
      <w:r>
        <w:rPr>
          <w:rFonts w:eastAsia="Times New Roman"/>
          <w:i/>
          <w:lang w:val="en-US"/>
        </w:rPr>
        <w:t xml:space="preserve"> </w:t>
      </w:r>
      <w:r w:rsidRPr="000B3E22">
        <w:rPr>
          <w:rFonts w:eastAsia="Times New Roman"/>
          <w:i/>
          <w:lang w:val="en-US"/>
        </w:rPr>
        <w:t>and</w:t>
      </w:r>
      <w:r>
        <w:rPr>
          <w:rFonts w:eastAsia="Times New Roman"/>
          <w:i/>
          <w:lang w:val="en-US"/>
        </w:rPr>
        <w:t xml:space="preserve"> </w:t>
      </w:r>
      <w:r w:rsidRPr="000B3E22">
        <w:rPr>
          <w:rFonts w:eastAsia="Times New Roman"/>
          <w:i/>
          <w:lang w:val="en-US"/>
        </w:rPr>
        <w:t>Social</w:t>
      </w:r>
      <w:r>
        <w:rPr>
          <w:rFonts w:eastAsia="Times New Roman"/>
          <w:i/>
          <w:lang w:val="en-US"/>
        </w:rPr>
        <w:t xml:space="preserve"> </w:t>
      </w:r>
      <w:r w:rsidRPr="000B3E22">
        <w:rPr>
          <w:rFonts w:eastAsia="Times New Roman"/>
          <w:i/>
          <w:lang w:val="en-US"/>
        </w:rPr>
        <w:t>Research</w:t>
      </w:r>
      <w:r>
        <w:rPr>
          <w:rFonts w:eastAsia="Times New Roman"/>
          <w:i/>
          <w:lang w:val="en-US"/>
        </w:rPr>
        <w:t xml:space="preserve"> </w:t>
      </w:r>
      <w:r w:rsidRPr="000B3E22">
        <w:rPr>
          <w:rFonts w:eastAsia="Times New Roman"/>
          <w:i/>
          <w:lang w:val="en-US"/>
        </w:rPr>
        <w:t>Institute,</w:t>
      </w:r>
      <w:r>
        <w:rPr>
          <w:rFonts w:eastAsia="Times New Roman"/>
          <w:i/>
          <w:lang w:val="en-US"/>
        </w:rPr>
        <w:t xml:space="preserve"> </w:t>
      </w:r>
      <w:r w:rsidRPr="000B3E22">
        <w:rPr>
          <w:rFonts w:eastAsia="Times New Roman"/>
          <w:i/>
          <w:lang w:val="en-US"/>
        </w:rPr>
        <w:t>Cabinet</w:t>
      </w:r>
      <w:r>
        <w:rPr>
          <w:rFonts w:eastAsia="Times New Roman"/>
          <w:i/>
          <w:lang w:val="en-US"/>
        </w:rPr>
        <w:t xml:space="preserve"> </w:t>
      </w:r>
      <w:r w:rsidRPr="000B3E22">
        <w:rPr>
          <w:rFonts w:eastAsia="Times New Roman"/>
          <w:i/>
          <w:lang w:val="en-US"/>
        </w:rPr>
        <w:t>Office.</w:t>
      </w:r>
    </w:p>
    <w:p w14:paraId="0056F9CC" w14:textId="77777777" w:rsidR="00094452" w:rsidRPr="007F7184" w:rsidRDefault="00094452" w:rsidP="00094452">
      <w:pPr>
        <w:tabs>
          <w:tab w:val="clear" w:pos="567"/>
        </w:tabs>
        <w:autoSpaceDE w:val="0"/>
        <w:autoSpaceDN w:val="0"/>
        <w:adjustRightInd w:val="0"/>
        <w:spacing w:before="120" w:line="240" w:lineRule="auto"/>
        <w:jc w:val="both"/>
        <w:rPr>
          <w:rFonts w:eastAsia="Times New Roman"/>
          <w:iCs/>
          <w:lang w:val="en-US"/>
        </w:rPr>
      </w:pPr>
    </w:p>
    <w:p w14:paraId="260B04AC" w14:textId="77777777" w:rsidR="009442F3" w:rsidRPr="009442F3" w:rsidRDefault="009442F3" w:rsidP="009F4BCA">
      <w:pPr>
        <w:pStyle w:val="Heading3"/>
        <w:numPr>
          <w:ilvl w:val="0"/>
          <w:numId w:val="116"/>
        </w:numPr>
        <w:tabs>
          <w:tab w:val="clear" w:pos="567"/>
          <w:tab w:val="clear" w:pos="930"/>
          <w:tab w:val="num" w:pos="709"/>
        </w:tabs>
        <w:spacing w:before="240" w:after="0" w:line="240" w:lineRule="auto"/>
        <w:ind w:left="709" w:hanging="709"/>
        <w:rPr>
          <w:b/>
        </w:rPr>
      </w:pPr>
      <w:bookmarkStart w:id="61" w:name="_Toc105064487"/>
      <w:r w:rsidRPr="00E452E8">
        <w:rPr>
          <w:b/>
          <w:lang w:val="pt-BR"/>
        </w:rPr>
        <w:t>Inflação</w:t>
      </w:r>
      <w:bookmarkEnd w:id="61"/>
    </w:p>
    <w:p w14:paraId="68E03D27" w14:textId="686F02A3" w:rsidR="00185C20" w:rsidRDefault="00185C20" w:rsidP="00F855C1">
      <w:pPr>
        <w:tabs>
          <w:tab w:val="clear" w:pos="567"/>
        </w:tabs>
        <w:autoSpaceDE w:val="0"/>
        <w:autoSpaceDN w:val="0"/>
        <w:adjustRightInd w:val="0"/>
        <w:spacing w:before="120" w:line="240" w:lineRule="auto"/>
        <w:jc w:val="both"/>
      </w:pPr>
      <w:r w:rsidRPr="00185C20">
        <w:t xml:space="preserve">A despeito do continuado impulso ao crescimento do PIB e aumento do consumo doméstico, o </w:t>
      </w:r>
      <w:r w:rsidRPr="00F855C1">
        <w:rPr>
          <w:rFonts w:hint="eastAsia"/>
        </w:rPr>
        <w:t>Í</w:t>
      </w:r>
      <w:r w:rsidRPr="00F855C1">
        <w:t xml:space="preserve">ndice de Preços ao Consumidor </w:t>
      </w:r>
      <w:r>
        <w:t>(</w:t>
      </w:r>
      <w:r w:rsidRPr="00185C20">
        <w:t>IPC</w:t>
      </w:r>
      <w:r>
        <w:t>)</w:t>
      </w:r>
      <w:r w:rsidRPr="00185C20">
        <w:t xml:space="preserve"> japonês manteve-se e</w:t>
      </w:r>
      <w:r>
        <w:t xml:space="preserve">m patamares entre 0,0% e 1,0% </w:t>
      </w:r>
      <w:r w:rsidR="00BF3491">
        <w:t>de 2017 a</w:t>
      </w:r>
      <w:r w:rsidRPr="00185C20">
        <w:t xml:space="preserve"> 2020</w:t>
      </w:r>
      <w:r w:rsidR="00604AB9">
        <w:t xml:space="preserve"> – </w:t>
      </w:r>
      <w:r w:rsidRPr="00185C20">
        <w:t>a meta anual de inflação</w:t>
      </w:r>
      <w:r w:rsidR="001A6D6C">
        <w:t xml:space="preserve"> </w:t>
      </w:r>
      <w:r w:rsidRPr="00185C20">
        <w:t>almejada pelo Banco do Japão</w:t>
      </w:r>
      <w:r w:rsidR="00604AB9">
        <w:t xml:space="preserve"> é de 2,0%</w:t>
      </w:r>
      <w:r w:rsidRPr="00185C20">
        <w:t>.</w:t>
      </w:r>
      <w:r>
        <w:t xml:space="preserve"> </w:t>
      </w:r>
      <w:r w:rsidR="00F855C1">
        <w:t xml:space="preserve">Em 2021, o </w:t>
      </w:r>
      <w:r>
        <w:t>IPC</w:t>
      </w:r>
      <w:r w:rsidR="00F855C1">
        <w:t xml:space="preserve"> foi de 99,8 (Ano Base 2020 = 100), 0,2% inferior ao do ano anterior – </w:t>
      </w:r>
      <w:r w:rsidR="000869F0">
        <w:t>índice</w:t>
      </w:r>
      <w:r>
        <w:t>s</w:t>
      </w:r>
      <w:r w:rsidR="00F855C1">
        <w:t xml:space="preserve"> de 99,8 </w:t>
      </w:r>
      <w:r w:rsidR="000869F0">
        <w:t>(</w:t>
      </w:r>
      <w:proofErr w:type="gramStart"/>
      <w:r w:rsidR="00A9554D">
        <w:t>var.</w:t>
      </w:r>
      <w:proofErr w:type="gramEnd"/>
      <w:r w:rsidR="00A9554D">
        <w:t xml:space="preserve"> a.a. </w:t>
      </w:r>
      <w:r w:rsidR="000869F0">
        <w:t xml:space="preserve">-0,2%) quando há exclusão de </w:t>
      </w:r>
      <w:r w:rsidR="00C40E4A">
        <w:t>alimentos perecíveis</w:t>
      </w:r>
      <w:r w:rsidR="000869F0">
        <w:t xml:space="preserve"> e de 99,5 (</w:t>
      </w:r>
      <w:r w:rsidR="00A9554D">
        <w:t xml:space="preserve">var. a.a. </w:t>
      </w:r>
      <w:r w:rsidR="000869F0">
        <w:t xml:space="preserve">-0,5%) ao excluir os itens de </w:t>
      </w:r>
      <w:r w:rsidR="00C40E4A">
        <w:t>alimentos perecíveis</w:t>
      </w:r>
      <w:r>
        <w:t xml:space="preserve"> e energia.</w:t>
      </w:r>
    </w:p>
    <w:p w14:paraId="7F878F5E" w14:textId="4CA67075" w:rsidR="00F855C1" w:rsidRDefault="00F9657C" w:rsidP="00F855C1">
      <w:pPr>
        <w:tabs>
          <w:tab w:val="clear" w:pos="567"/>
        </w:tabs>
        <w:autoSpaceDE w:val="0"/>
        <w:autoSpaceDN w:val="0"/>
        <w:adjustRightInd w:val="0"/>
        <w:spacing w:before="120" w:line="240" w:lineRule="auto"/>
        <w:jc w:val="both"/>
      </w:pPr>
      <w:r>
        <w:t>Em 2021, a gasolina e o querosene aumentaram devido aos altos preços do petróleo bruto que estiveram associados à recuperação da economia global e ao reduzido número de países produtores. As tarifas hoteleiras, que tiveram descontos generosos proporcionados pela implementação</w:t>
      </w:r>
      <w:r w:rsidR="00C40E4A">
        <w:t>,</w:t>
      </w:r>
      <w:r>
        <w:t xml:space="preserve"> </w:t>
      </w:r>
      <w:r w:rsidR="00BF3491">
        <w:t xml:space="preserve">inicialmente </w:t>
      </w:r>
      <w:r>
        <w:t>bem sucedida</w:t>
      </w:r>
      <w:r w:rsidR="00C40E4A">
        <w:t>,</w:t>
      </w:r>
      <w:r>
        <w:t xml:space="preserve"> do pacote de incentivo do governo japonês ao turismo (</w:t>
      </w:r>
      <w:r w:rsidR="00FB05D3">
        <w:t>“</w:t>
      </w:r>
      <w:proofErr w:type="gramStart"/>
      <w:r>
        <w:t>Go</w:t>
      </w:r>
      <w:proofErr w:type="gramEnd"/>
      <w:r>
        <w:t xml:space="preserve"> to Travel</w:t>
      </w:r>
      <w:r w:rsidR="00FB05D3">
        <w:t>”</w:t>
      </w:r>
      <w:r>
        <w:t>) em 2020, foram reajustadas com a suspensão da iniciativa devido ao aumento de casos de Covid-19 no país. Tais fatores não foram suficientes para conter o</w:t>
      </w:r>
      <w:r w:rsidR="00185C20">
        <w:t xml:space="preserve"> retorno à deflação de </w:t>
      </w:r>
      <w:r w:rsidR="001A6D6C">
        <w:t>-</w:t>
      </w:r>
      <w:r w:rsidR="00185C20">
        <w:t>0,2%</w:t>
      </w:r>
      <w:r>
        <w:t>,</w:t>
      </w:r>
      <w:r w:rsidR="00185C20">
        <w:t xml:space="preserve"> </w:t>
      </w:r>
      <w:r>
        <w:t>que foi influenci</w:t>
      </w:r>
      <w:r w:rsidR="00C40E4A">
        <w:t>a</w:t>
      </w:r>
      <w:r>
        <w:t>da,</w:t>
      </w:r>
      <w:r w:rsidR="000869F0">
        <w:t xml:space="preserve"> principalmente</w:t>
      </w:r>
      <w:r>
        <w:t xml:space="preserve">, pela </w:t>
      </w:r>
      <w:r w:rsidR="000869F0">
        <w:t>queda dos preços das</w:t>
      </w:r>
      <w:r w:rsidR="00185C20">
        <w:t xml:space="preserve"> tarifas telefônicas derivada da introdução de</w:t>
      </w:r>
      <w:r w:rsidR="000869F0">
        <w:t xml:space="preserve"> novos planos para smartphones </w:t>
      </w:r>
      <w:r>
        <w:t>d</w:t>
      </w:r>
      <w:r w:rsidR="001A6D6C">
        <w:t>as</w:t>
      </w:r>
      <w:r w:rsidR="000869F0">
        <w:t xml:space="preserve"> principais opera</w:t>
      </w:r>
      <w:r>
        <w:t>doras no Japão.</w:t>
      </w:r>
    </w:p>
    <w:p w14:paraId="260B04AF" w14:textId="77777777" w:rsidR="00E95A85" w:rsidRDefault="00E95A85" w:rsidP="00585E18">
      <w:pPr>
        <w:tabs>
          <w:tab w:val="clear" w:pos="567"/>
        </w:tabs>
        <w:autoSpaceDE w:val="0"/>
        <w:autoSpaceDN w:val="0"/>
        <w:adjustRightInd w:val="0"/>
        <w:spacing w:before="120" w:line="240" w:lineRule="auto"/>
        <w:jc w:val="both"/>
      </w:pPr>
    </w:p>
    <w:p w14:paraId="260B04B0" w14:textId="443421BE" w:rsidR="00E95A85" w:rsidRDefault="00E95A85" w:rsidP="00F87013">
      <w:pPr>
        <w:tabs>
          <w:tab w:val="clear" w:pos="567"/>
        </w:tabs>
        <w:autoSpaceDE w:val="0"/>
        <w:autoSpaceDN w:val="0"/>
        <w:adjustRightInd w:val="0"/>
        <w:spacing w:line="240" w:lineRule="auto"/>
        <w:jc w:val="center"/>
      </w:pPr>
      <w:r w:rsidRPr="00E6490D">
        <w:rPr>
          <w:b/>
        </w:rPr>
        <w:t>Índice</w:t>
      </w:r>
      <w:r>
        <w:rPr>
          <w:b/>
        </w:rPr>
        <w:t xml:space="preserve"> </w:t>
      </w:r>
      <w:r w:rsidRPr="00E6490D">
        <w:rPr>
          <w:b/>
        </w:rPr>
        <w:t>de</w:t>
      </w:r>
      <w:r>
        <w:rPr>
          <w:b/>
        </w:rPr>
        <w:t xml:space="preserve"> </w:t>
      </w:r>
      <w:r w:rsidRPr="00E6490D">
        <w:rPr>
          <w:b/>
        </w:rPr>
        <w:t>Preços</w:t>
      </w:r>
      <w:r>
        <w:rPr>
          <w:b/>
        </w:rPr>
        <w:t xml:space="preserve"> </w:t>
      </w:r>
      <w:r w:rsidRPr="00E6490D">
        <w:rPr>
          <w:b/>
        </w:rPr>
        <w:t>ao</w:t>
      </w:r>
      <w:r>
        <w:rPr>
          <w:b/>
        </w:rPr>
        <w:t xml:space="preserve"> </w:t>
      </w:r>
      <w:r w:rsidRPr="00E6490D">
        <w:rPr>
          <w:b/>
        </w:rPr>
        <w:t>Consumidor</w:t>
      </w:r>
      <w:r w:rsidR="00235582">
        <w:rPr>
          <w:b/>
        </w:rPr>
        <w:t xml:space="preserve"> (</w:t>
      </w:r>
      <w:r w:rsidRPr="00E6490D">
        <w:rPr>
          <w:b/>
        </w:rPr>
        <w:t>Ano</w:t>
      </w:r>
      <w:r>
        <w:rPr>
          <w:b/>
        </w:rPr>
        <w:t xml:space="preserve"> </w:t>
      </w:r>
      <w:r w:rsidRPr="00E6490D">
        <w:rPr>
          <w:b/>
        </w:rPr>
        <w:t>Base</w:t>
      </w:r>
      <w:r w:rsidR="00F855C1">
        <w:rPr>
          <w:b/>
        </w:rPr>
        <w:t xml:space="preserve"> 2020</w:t>
      </w:r>
      <w:r w:rsidR="00235582">
        <w:rPr>
          <w:b/>
        </w:rPr>
        <w:t xml:space="preserve"> = 100)</w:t>
      </w:r>
    </w:p>
    <w:p w14:paraId="260B04B1" w14:textId="77777777" w:rsidR="00E95A85" w:rsidRDefault="00E95A85" w:rsidP="00F87013">
      <w:pPr>
        <w:autoSpaceDE w:val="0"/>
        <w:autoSpaceDN w:val="0"/>
        <w:adjustRightInd w:val="0"/>
        <w:spacing w:line="240" w:lineRule="auto"/>
        <w:jc w:val="both"/>
      </w:pPr>
    </w:p>
    <w:tbl>
      <w:tblPr>
        <w:tblW w:w="8698" w:type="dxa"/>
        <w:jc w:val="center"/>
        <w:tblLayout w:type="fixed"/>
        <w:tblCellMar>
          <w:left w:w="70" w:type="dxa"/>
          <w:right w:w="70" w:type="dxa"/>
        </w:tblCellMar>
        <w:tblLook w:val="04A0" w:firstRow="1" w:lastRow="0" w:firstColumn="1" w:lastColumn="0" w:noHBand="0" w:noVBand="1"/>
      </w:tblPr>
      <w:tblGrid>
        <w:gridCol w:w="991"/>
        <w:gridCol w:w="977"/>
        <w:gridCol w:w="517"/>
        <w:gridCol w:w="518"/>
        <w:gridCol w:w="518"/>
        <w:gridCol w:w="517"/>
        <w:gridCol w:w="518"/>
        <w:gridCol w:w="518"/>
        <w:gridCol w:w="517"/>
        <w:gridCol w:w="518"/>
        <w:gridCol w:w="518"/>
        <w:gridCol w:w="517"/>
        <w:gridCol w:w="518"/>
        <w:gridCol w:w="518"/>
        <w:gridCol w:w="518"/>
      </w:tblGrid>
      <w:tr w:rsidR="00B131EF" w:rsidRPr="00B131EF" w14:paraId="260B04C1" w14:textId="699E711D" w:rsidTr="001C1BE0">
        <w:trPr>
          <w:trHeight w:val="284"/>
          <w:jc w:val="center"/>
        </w:trPr>
        <w:tc>
          <w:tcPr>
            <w:tcW w:w="991" w:type="dxa"/>
            <w:tcBorders>
              <w:top w:val="single" w:sz="8" w:space="0" w:color="auto"/>
              <w:left w:val="nil"/>
              <w:bottom w:val="single" w:sz="8" w:space="0" w:color="auto"/>
              <w:right w:val="nil"/>
            </w:tcBorders>
            <w:shd w:val="clear" w:color="auto" w:fill="auto"/>
            <w:noWrap/>
            <w:vAlign w:val="center"/>
            <w:hideMark/>
          </w:tcPr>
          <w:p w14:paraId="260B04B2" w14:textId="77777777" w:rsidR="00B131EF" w:rsidRPr="00B131EF" w:rsidRDefault="00B131EF" w:rsidP="00F87013">
            <w:pPr>
              <w:widowControl/>
              <w:tabs>
                <w:tab w:val="clear" w:pos="567"/>
              </w:tabs>
              <w:spacing w:line="240" w:lineRule="auto"/>
              <w:rPr>
                <w:rFonts w:eastAsia="Times New Roman"/>
                <w:color w:val="000000"/>
                <w:sz w:val="16"/>
                <w:szCs w:val="16"/>
              </w:rPr>
            </w:pPr>
          </w:p>
        </w:tc>
        <w:tc>
          <w:tcPr>
            <w:tcW w:w="977" w:type="dxa"/>
            <w:tcBorders>
              <w:top w:val="single" w:sz="8" w:space="0" w:color="auto"/>
              <w:left w:val="nil"/>
              <w:bottom w:val="single" w:sz="8" w:space="0" w:color="auto"/>
              <w:right w:val="nil"/>
            </w:tcBorders>
            <w:shd w:val="clear" w:color="auto" w:fill="auto"/>
            <w:noWrap/>
            <w:vAlign w:val="center"/>
            <w:hideMark/>
          </w:tcPr>
          <w:p w14:paraId="260B04B3" w14:textId="77777777" w:rsidR="00B131EF" w:rsidRPr="00B131EF" w:rsidRDefault="00B131EF" w:rsidP="00F87013">
            <w:pPr>
              <w:widowControl/>
              <w:tabs>
                <w:tab w:val="clear" w:pos="567"/>
              </w:tabs>
              <w:spacing w:line="240" w:lineRule="auto"/>
              <w:rPr>
                <w:rFonts w:eastAsia="Times New Roman"/>
                <w:color w:val="000000"/>
                <w:sz w:val="16"/>
                <w:szCs w:val="16"/>
              </w:rPr>
            </w:pPr>
            <w:r w:rsidRPr="00B131EF">
              <w:rPr>
                <w:rFonts w:eastAsia="Times New Roman"/>
                <w:color w:val="000000"/>
                <w:sz w:val="16"/>
                <w:szCs w:val="16"/>
              </w:rPr>
              <w:t> </w:t>
            </w:r>
          </w:p>
        </w:tc>
        <w:tc>
          <w:tcPr>
            <w:tcW w:w="517" w:type="dxa"/>
            <w:tcBorders>
              <w:top w:val="single" w:sz="8" w:space="0" w:color="auto"/>
              <w:left w:val="nil"/>
              <w:bottom w:val="single" w:sz="8" w:space="0" w:color="auto"/>
              <w:right w:val="nil"/>
            </w:tcBorders>
            <w:shd w:val="clear" w:color="auto" w:fill="auto"/>
            <w:noWrap/>
            <w:vAlign w:val="center"/>
            <w:hideMark/>
          </w:tcPr>
          <w:p w14:paraId="260B04B5"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2009</w:t>
            </w:r>
          </w:p>
        </w:tc>
        <w:tc>
          <w:tcPr>
            <w:tcW w:w="518" w:type="dxa"/>
            <w:tcBorders>
              <w:top w:val="single" w:sz="8" w:space="0" w:color="auto"/>
              <w:left w:val="nil"/>
              <w:bottom w:val="single" w:sz="8" w:space="0" w:color="auto"/>
              <w:right w:val="nil"/>
            </w:tcBorders>
            <w:shd w:val="clear" w:color="auto" w:fill="auto"/>
            <w:noWrap/>
            <w:vAlign w:val="center"/>
            <w:hideMark/>
          </w:tcPr>
          <w:p w14:paraId="260B04B6"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2010</w:t>
            </w:r>
          </w:p>
        </w:tc>
        <w:tc>
          <w:tcPr>
            <w:tcW w:w="518" w:type="dxa"/>
            <w:tcBorders>
              <w:top w:val="single" w:sz="8" w:space="0" w:color="auto"/>
              <w:left w:val="nil"/>
              <w:bottom w:val="single" w:sz="8" w:space="0" w:color="auto"/>
              <w:right w:val="nil"/>
            </w:tcBorders>
            <w:shd w:val="clear" w:color="auto" w:fill="auto"/>
            <w:noWrap/>
            <w:vAlign w:val="center"/>
            <w:hideMark/>
          </w:tcPr>
          <w:p w14:paraId="260B04B7"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2011</w:t>
            </w:r>
          </w:p>
        </w:tc>
        <w:tc>
          <w:tcPr>
            <w:tcW w:w="517" w:type="dxa"/>
            <w:tcBorders>
              <w:top w:val="single" w:sz="8" w:space="0" w:color="auto"/>
              <w:left w:val="nil"/>
              <w:bottom w:val="single" w:sz="8" w:space="0" w:color="auto"/>
              <w:right w:val="nil"/>
            </w:tcBorders>
            <w:shd w:val="clear" w:color="auto" w:fill="auto"/>
            <w:noWrap/>
            <w:vAlign w:val="center"/>
            <w:hideMark/>
          </w:tcPr>
          <w:p w14:paraId="260B04B8"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2012</w:t>
            </w:r>
          </w:p>
        </w:tc>
        <w:tc>
          <w:tcPr>
            <w:tcW w:w="518" w:type="dxa"/>
            <w:tcBorders>
              <w:top w:val="single" w:sz="8" w:space="0" w:color="auto"/>
              <w:left w:val="nil"/>
              <w:bottom w:val="single" w:sz="8" w:space="0" w:color="auto"/>
              <w:right w:val="nil"/>
            </w:tcBorders>
            <w:shd w:val="clear" w:color="auto" w:fill="auto"/>
            <w:noWrap/>
            <w:vAlign w:val="center"/>
            <w:hideMark/>
          </w:tcPr>
          <w:p w14:paraId="260B04B9"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2013</w:t>
            </w:r>
          </w:p>
        </w:tc>
        <w:tc>
          <w:tcPr>
            <w:tcW w:w="518" w:type="dxa"/>
            <w:tcBorders>
              <w:top w:val="single" w:sz="8" w:space="0" w:color="auto"/>
              <w:left w:val="nil"/>
              <w:bottom w:val="single" w:sz="8" w:space="0" w:color="auto"/>
              <w:right w:val="nil"/>
            </w:tcBorders>
            <w:shd w:val="clear" w:color="auto" w:fill="auto"/>
            <w:noWrap/>
            <w:vAlign w:val="center"/>
            <w:hideMark/>
          </w:tcPr>
          <w:p w14:paraId="260B04BA"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2014</w:t>
            </w:r>
          </w:p>
        </w:tc>
        <w:tc>
          <w:tcPr>
            <w:tcW w:w="517" w:type="dxa"/>
            <w:tcBorders>
              <w:top w:val="single" w:sz="8" w:space="0" w:color="auto"/>
              <w:left w:val="nil"/>
              <w:bottom w:val="single" w:sz="8" w:space="0" w:color="auto"/>
              <w:right w:val="nil"/>
            </w:tcBorders>
            <w:shd w:val="clear" w:color="auto" w:fill="auto"/>
            <w:noWrap/>
            <w:vAlign w:val="center"/>
            <w:hideMark/>
          </w:tcPr>
          <w:p w14:paraId="260B04BB"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2015</w:t>
            </w:r>
          </w:p>
        </w:tc>
        <w:tc>
          <w:tcPr>
            <w:tcW w:w="518" w:type="dxa"/>
            <w:tcBorders>
              <w:top w:val="single" w:sz="8" w:space="0" w:color="auto"/>
              <w:left w:val="nil"/>
              <w:bottom w:val="single" w:sz="8" w:space="0" w:color="auto"/>
              <w:right w:val="nil"/>
            </w:tcBorders>
            <w:shd w:val="clear" w:color="auto" w:fill="auto"/>
            <w:noWrap/>
            <w:vAlign w:val="center"/>
            <w:hideMark/>
          </w:tcPr>
          <w:p w14:paraId="260B04BC"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2016</w:t>
            </w:r>
          </w:p>
        </w:tc>
        <w:tc>
          <w:tcPr>
            <w:tcW w:w="518" w:type="dxa"/>
            <w:tcBorders>
              <w:top w:val="single" w:sz="8" w:space="0" w:color="auto"/>
              <w:left w:val="nil"/>
              <w:bottom w:val="single" w:sz="8" w:space="0" w:color="auto"/>
              <w:right w:val="nil"/>
            </w:tcBorders>
            <w:shd w:val="clear" w:color="auto" w:fill="auto"/>
            <w:noWrap/>
            <w:vAlign w:val="center"/>
            <w:hideMark/>
          </w:tcPr>
          <w:p w14:paraId="260B04BD"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2017</w:t>
            </w:r>
          </w:p>
        </w:tc>
        <w:tc>
          <w:tcPr>
            <w:tcW w:w="517" w:type="dxa"/>
            <w:tcBorders>
              <w:top w:val="single" w:sz="8" w:space="0" w:color="auto"/>
              <w:left w:val="nil"/>
              <w:bottom w:val="single" w:sz="8" w:space="0" w:color="auto"/>
              <w:right w:val="nil"/>
            </w:tcBorders>
            <w:shd w:val="clear" w:color="auto" w:fill="auto"/>
            <w:noWrap/>
            <w:vAlign w:val="center"/>
            <w:hideMark/>
          </w:tcPr>
          <w:p w14:paraId="260B04BE"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2018</w:t>
            </w:r>
          </w:p>
        </w:tc>
        <w:tc>
          <w:tcPr>
            <w:tcW w:w="518" w:type="dxa"/>
            <w:tcBorders>
              <w:top w:val="single" w:sz="8" w:space="0" w:color="auto"/>
              <w:left w:val="nil"/>
              <w:bottom w:val="single" w:sz="8" w:space="0" w:color="auto"/>
              <w:right w:val="nil"/>
            </w:tcBorders>
            <w:shd w:val="clear" w:color="auto" w:fill="auto"/>
            <w:noWrap/>
            <w:vAlign w:val="center"/>
            <w:hideMark/>
          </w:tcPr>
          <w:p w14:paraId="260B04BF"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2019</w:t>
            </w:r>
          </w:p>
        </w:tc>
        <w:tc>
          <w:tcPr>
            <w:tcW w:w="518" w:type="dxa"/>
            <w:tcBorders>
              <w:top w:val="single" w:sz="8" w:space="0" w:color="auto"/>
              <w:left w:val="nil"/>
              <w:bottom w:val="single" w:sz="8" w:space="0" w:color="auto"/>
              <w:right w:val="nil"/>
            </w:tcBorders>
            <w:shd w:val="clear" w:color="auto" w:fill="auto"/>
            <w:noWrap/>
            <w:vAlign w:val="center"/>
            <w:hideMark/>
          </w:tcPr>
          <w:p w14:paraId="260B04C0" w14:textId="77777777"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2020</w:t>
            </w:r>
          </w:p>
        </w:tc>
        <w:tc>
          <w:tcPr>
            <w:tcW w:w="518" w:type="dxa"/>
            <w:tcBorders>
              <w:top w:val="single" w:sz="8" w:space="0" w:color="auto"/>
              <w:left w:val="nil"/>
              <w:bottom w:val="single" w:sz="8" w:space="0" w:color="auto"/>
              <w:right w:val="nil"/>
            </w:tcBorders>
            <w:vAlign w:val="center"/>
          </w:tcPr>
          <w:p w14:paraId="7E664F41" w14:textId="766898AF" w:rsidR="00B131EF" w:rsidRPr="00B131EF" w:rsidRDefault="00B131EF" w:rsidP="00F87013">
            <w:pPr>
              <w:widowControl/>
              <w:tabs>
                <w:tab w:val="clear" w:pos="567"/>
              </w:tabs>
              <w:spacing w:line="240" w:lineRule="auto"/>
              <w:jc w:val="right"/>
              <w:rPr>
                <w:rFonts w:eastAsia="Times New Roman"/>
                <w:b/>
                <w:bCs/>
                <w:color w:val="000000"/>
                <w:sz w:val="16"/>
                <w:szCs w:val="16"/>
              </w:rPr>
            </w:pPr>
            <w:r w:rsidRPr="00B131EF">
              <w:rPr>
                <w:rFonts w:eastAsia="Times New Roman"/>
                <w:b/>
                <w:bCs/>
                <w:color w:val="000000"/>
                <w:sz w:val="16"/>
                <w:szCs w:val="16"/>
              </w:rPr>
              <w:t>2021</w:t>
            </w:r>
          </w:p>
        </w:tc>
      </w:tr>
      <w:tr w:rsidR="00B131EF" w:rsidRPr="00B131EF" w14:paraId="260B04D1" w14:textId="35FB7C21" w:rsidTr="001C1BE0">
        <w:trPr>
          <w:trHeight w:val="284"/>
          <w:jc w:val="center"/>
        </w:trPr>
        <w:tc>
          <w:tcPr>
            <w:tcW w:w="991" w:type="dxa"/>
            <w:vMerge w:val="restart"/>
            <w:tcBorders>
              <w:top w:val="single" w:sz="8" w:space="0" w:color="auto"/>
              <w:left w:val="nil"/>
              <w:bottom w:val="nil"/>
              <w:right w:val="nil"/>
            </w:tcBorders>
            <w:shd w:val="clear" w:color="auto" w:fill="auto"/>
            <w:noWrap/>
            <w:vAlign w:val="center"/>
            <w:hideMark/>
          </w:tcPr>
          <w:p w14:paraId="260B04C2"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Geral</w:t>
            </w:r>
          </w:p>
        </w:tc>
        <w:tc>
          <w:tcPr>
            <w:tcW w:w="977" w:type="dxa"/>
            <w:tcBorders>
              <w:top w:val="single" w:sz="8" w:space="0" w:color="auto"/>
              <w:left w:val="nil"/>
              <w:bottom w:val="nil"/>
              <w:right w:val="nil"/>
            </w:tcBorders>
            <w:shd w:val="clear" w:color="auto" w:fill="auto"/>
            <w:noWrap/>
            <w:vAlign w:val="center"/>
            <w:hideMark/>
          </w:tcPr>
          <w:p w14:paraId="260B04C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Índice</w:t>
            </w:r>
          </w:p>
        </w:tc>
        <w:tc>
          <w:tcPr>
            <w:tcW w:w="517" w:type="dxa"/>
            <w:tcBorders>
              <w:top w:val="single" w:sz="8" w:space="0" w:color="auto"/>
              <w:left w:val="nil"/>
              <w:bottom w:val="nil"/>
              <w:right w:val="nil"/>
            </w:tcBorders>
            <w:shd w:val="clear" w:color="auto" w:fill="auto"/>
            <w:noWrap/>
            <w:vAlign w:val="center"/>
            <w:hideMark/>
          </w:tcPr>
          <w:p w14:paraId="260B04C5" w14:textId="3391B1E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95,5</w:t>
            </w:r>
          </w:p>
        </w:tc>
        <w:tc>
          <w:tcPr>
            <w:tcW w:w="518" w:type="dxa"/>
            <w:tcBorders>
              <w:top w:val="single" w:sz="8" w:space="0" w:color="auto"/>
              <w:left w:val="nil"/>
              <w:bottom w:val="nil"/>
              <w:right w:val="nil"/>
            </w:tcBorders>
            <w:shd w:val="clear" w:color="auto" w:fill="auto"/>
            <w:noWrap/>
            <w:vAlign w:val="center"/>
            <w:hideMark/>
          </w:tcPr>
          <w:p w14:paraId="260B04C6" w14:textId="315474A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94,8</w:t>
            </w:r>
          </w:p>
        </w:tc>
        <w:tc>
          <w:tcPr>
            <w:tcW w:w="518" w:type="dxa"/>
            <w:tcBorders>
              <w:top w:val="single" w:sz="8" w:space="0" w:color="auto"/>
              <w:left w:val="nil"/>
              <w:bottom w:val="nil"/>
              <w:right w:val="nil"/>
            </w:tcBorders>
            <w:shd w:val="clear" w:color="auto" w:fill="auto"/>
            <w:noWrap/>
            <w:vAlign w:val="center"/>
            <w:hideMark/>
          </w:tcPr>
          <w:p w14:paraId="260B04C7" w14:textId="6184A3A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94,5</w:t>
            </w:r>
          </w:p>
        </w:tc>
        <w:tc>
          <w:tcPr>
            <w:tcW w:w="517" w:type="dxa"/>
            <w:tcBorders>
              <w:top w:val="single" w:sz="8" w:space="0" w:color="auto"/>
              <w:left w:val="nil"/>
              <w:bottom w:val="nil"/>
              <w:right w:val="nil"/>
            </w:tcBorders>
            <w:shd w:val="clear" w:color="auto" w:fill="auto"/>
            <w:noWrap/>
            <w:vAlign w:val="center"/>
            <w:hideMark/>
          </w:tcPr>
          <w:p w14:paraId="260B04C8" w14:textId="6310EE58"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94,5</w:t>
            </w:r>
          </w:p>
        </w:tc>
        <w:tc>
          <w:tcPr>
            <w:tcW w:w="518" w:type="dxa"/>
            <w:tcBorders>
              <w:top w:val="single" w:sz="8" w:space="0" w:color="auto"/>
              <w:left w:val="nil"/>
              <w:bottom w:val="nil"/>
              <w:right w:val="nil"/>
            </w:tcBorders>
            <w:shd w:val="clear" w:color="auto" w:fill="auto"/>
            <w:noWrap/>
            <w:vAlign w:val="center"/>
            <w:hideMark/>
          </w:tcPr>
          <w:p w14:paraId="260B04C9" w14:textId="3027FE20"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94,9</w:t>
            </w:r>
          </w:p>
        </w:tc>
        <w:tc>
          <w:tcPr>
            <w:tcW w:w="518" w:type="dxa"/>
            <w:tcBorders>
              <w:top w:val="single" w:sz="8" w:space="0" w:color="auto"/>
              <w:left w:val="nil"/>
              <w:bottom w:val="nil"/>
              <w:right w:val="nil"/>
            </w:tcBorders>
            <w:shd w:val="clear" w:color="auto" w:fill="auto"/>
            <w:noWrap/>
            <w:vAlign w:val="center"/>
            <w:hideMark/>
          </w:tcPr>
          <w:p w14:paraId="260B04CA" w14:textId="6343305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97,5</w:t>
            </w:r>
          </w:p>
        </w:tc>
        <w:tc>
          <w:tcPr>
            <w:tcW w:w="517" w:type="dxa"/>
            <w:tcBorders>
              <w:top w:val="single" w:sz="8" w:space="0" w:color="auto"/>
              <w:left w:val="nil"/>
              <w:bottom w:val="nil"/>
              <w:right w:val="nil"/>
            </w:tcBorders>
            <w:shd w:val="clear" w:color="auto" w:fill="auto"/>
            <w:noWrap/>
            <w:vAlign w:val="center"/>
            <w:hideMark/>
          </w:tcPr>
          <w:p w14:paraId="260B04CB" w14:textId="09F10A6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98,2</w:t>
            </w:r>
          </w:p>
        </w:tc>
        <w:tc>
          <w:tcPr>
            <w:tcW w:w="518" w:type="dxa"/>
            <w:tcBorders>
              <w:top w:val="single" w:sz="8" w:space="0" w:color="auto"/>
              <w:left w:val="nil"/>
              <w:bottom w:val="nil"/>
              <w:right w:val="nil"/>
            </w:tcBorders>
            <w:shd w:val="clear" w:color="auto" w:fill="auto"/>
            <w:noWrap/>
            <w:vAlign w:val="center"/>
            <w:hideMark/>
          </w:tcPr>
          <w:p w14:paraId="260B04CC" w14:textId="75599CD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98,1</w:t>
            </w:r>
          </w:p>
        </w:tc>
        <w:tc>
          <w:tcPr>
            <w:tcW w:w="518" w:type="dxa"/>
            <w:tcBorders>
              <w:top w:val="single" w:sz="8" w:space="0" w:color="auto"/>
              <w:left w:val="nil"/>
              <w:bottom w:val="nil"/>
              <w:right w:val="nil"/>
            </w:tcBorders>
            <w:shd w:val="clear" w:color="auto" w:fill="auto"/>
            <w:noWrap/>
            <w:vAlign w:val="center"/>
            <w:hideMark/>
          </w:tcPr>
          <w:p w14:paraId="260B04CD" w14:textId="7853A876"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98,6</w:t>
            </w:r>
          </w:p>
        </w:tc>
        <w:tc>
          <w:tcPr>
            <w:tcW w:w="517" w:type="dxa"/>
            <w:tcBorders>
              <w:top w:val="single" w:sz="8" w:space="0" w:color="auto"/>
              <w:left w:val="nil"/>
              <w:bottom w:val="nil"/>
              <w:right w:val="nil"/>
            </w:tcBorders>
            <w:shd w:val="clear" w:color="auto" w:fill="auto"/>
            <w:noWrap/>
            <w:vAlign w:val="center"/>
            <w:hideMark/>
          </w:tcPr>
          <w:p w14:paraId="260B04CE" w14:textId="178163BD"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99,5</w:t>
            </w:r>
          </w:p>
        </w:tc>
        <w:tc>
          <w:tcPr>
            <w:tcW w:w="518" w:type="dxa"/>
            <w:tcBorders>
              <w:top w:val="single" w:sz="8" w:space="0" w:color="auto"/>
              <w:left w:val="nil"/>
              <w:bottom w:val="nil"/>
              <w:right w:val="nil"/>
            </w:tcBorders>
            <w:shd w:val="clear" w:color="auto" w:fill="auto"/>
            <w:noWrap/>
            <w:vAlign w:val="center"/>
            <w:hideMark/>
          </w:tcPr>
          <w:p w14:paraId="260B04CF" w14:textId="6BD7E7D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100,0</w:t>
            </w:r>
          </w:p>
        </w:tc>
        <w:tc>
          <w:tcPr>
            <w:tcW w:w="518" w:type="dxa"/>
            <w:tcBorders>
              <w:top w:val="single" w:sz="8" w:space="0" w:color="auto"/>
              <w:left w:val="nil"/>
              <w:bottom w:val="nil"/>
              <w:right w:val="nil"/>
            </w:tcBorders>
            <w:shd w:val="clear" w:color="auto" w:fill="auto"/>
            <w:noWrap/>
            <w:vAlign w:val="center"/>
            <w:hideMark/>
          </w:tcPr>
          <w:p w14:paraId="260B04D0" w14:textId="2C4182F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100,0</w:t>
            </w:r>
          </w:p>
        </w:tc>
        <w:tc>
          <w:tcPr>
            <w:tcW w:w="518" w:type="dxa"/>
            <w:tcBorders>
              <w:top w:val="single" w:sz="8" w:space="0" w:color="auto"/>
              <w:left w:val="nil"/>
              <w:bottom w:val="nil"/>
              <w:right w:val="nil"/>
            </w:tcBorders>
            <w:vAlign w:val="center"/>
          </w:tcPr>
          <w:p w14:paraId="0BD5E013" w14:textId="5DB31B9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99,8</w:t>
            </w:r>
          </w:p>
        </w:tc>
      </w:tr>
      <w:tr w:rsidR="00B131EF" w:rsidRPr="00B131EF" w14:paraId="260B04E1" w14:textId="2701E377" w:rsidTr="001C1BE0">
        <w:trPr>
          <w:trHeight w:val="284"/>
          <w:jc w:val="center"/>
        </w:trPr>
        <w:tc>
          <w:tcPr>
            <w:tcW w:w="991" w:type="dxa"/>
            <w:vMerge/>
            <w:tcBorders>
              <w:top w:val="nil"/>
              <w:left w:val="nil"/>
              <w:bottom w:val="dotted" w:sz="8" w:space="0" w:color="auto"/>
              <w:right w:val="nil"/>
            </w:tcBorders>
            <w:vAlign w:val="center"/>
            <w:hideMark/>
          </w:tcPr>
          <w:p w14:paraId="260B04D2" w14:textId="77777777" w:rsidR="00B131EF" w:rsidRPr="00B131EF" w:rsidRDefault="00B131EF" w:rsidP="00F87013">
            <w:pPr>
              <w:widowControl/>
              <w:tabs>
                <w:tab w:val="clear" w:pos="567"/>
              </w:tabs>
              <w:spacing w:line="240" w:lineRule="auto"/>
              <w:rPr>
                <w:rFonts w:eastAsia="Times New Roman"/>
                <w:color w:val="000000"/>
                <w:sz w:val="16"/>
                <w:szCs w:val="16"/>
              </w:rPr>
            </w:pPr>
          </w:p>
        </w:tc>
        <w:tc>
          <w:tcPr>
            <w:tcW w:w="977" w:type="dxa"/>
            <w:tcBorders>
              <w:top w:val="nil"/>
              <w:left w:val="nil"/>
              <w:bottom w:val="dotted" w:sz="8" w:space="0" w:color="auto"/>
              <w:right w:val="nil"/>
            </w:tcBorders>
            <w:shd w:val="clear" w:color="auto" w:fill="auto"/>
            <w:noWrap/>
            <w:vAlign w:val="center"/>
            <w:hideMark/>
          </w:tcPr>
          <w:p w14:paraId="260B04D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Var. a.a (%)</w:t>
            </w:r>
          </w:p>
        </w:tc>
        <w:tc>
          <w:tcPr>
            <w:tcW w:w="517" w:type="dxa"/>
            <w:tcBorders>
              <w:top w:val="nil"/>
              <w:left w:val="nil"/>
              <w:bottom w:val="dotted" w:sz="8" w:space="0" w:color="auto"/>
              <w:right w:val="nil"/>
            </w:tcBorders>
            <w:shd w:val="clear" w:color="auto" w:fill="auto"/>
            <w:noWrap/>
            <w:vAlign w:val="center"/>
            <w:hideMark/>
          </w:tcPr>
          <w:p w14:paraId="260B04D5" w14:textId="150D73D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-1,4</w:t>
            </w:r>
          </w:p>
        </w:tc>
        <w:tc>
          <w:tcPr>
            <w:tcW w:w="518" w:type="dxa"/>
            <w:tcBorders>
              <w:top w:val="nil"/>
              <w:left w:val="nil"/>
              <w:bottom w:val="dotted" w:sz="8" w:space="0" w:color="auto"/>
              <w:right w:val="nil"/>
            </w:tcBorders>
            <w:shd w:val="clear" w:color="auto" w:fill="auto"/>
            <w:noWrap/>
            <w:vAlign w:val="center"/>
            <w:hideMark/>
          </w:tcPr>
          <w:p w14:paraId="260B04D6" w14:textId="586DA0D9"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-0,7</w:t>
            </w:r>
          </w:p>
        </w:tc>
        <w:tc>
          <w:tcPr>
            <w:tcW w:w="518" w:type="dxa"/>
            <w:tcBorders>
              <w:top w:val="nil"/>
              <w:left w:val="nil"/>
              <w:bottom w:val="dotted" w:sz="8" w:space="0" w:color="auto"/>
              <w:right w:val="nil"/>
            </w:tcBorders>
            <w:shd w:val="clear" w:color="auto" w:fill="auto"/>
            <w:noWrap/>
            <w:vAlign w:val="center"/>
            <w:hideMark/>
          </w:tcPr>
          <w:p w14:paraId="260B04D7" w14:textId="74103AE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-0,3</w:t>
            </w:r>
          </w:p>
        </w:tc>
        <w:tc>
          <w:tcPr>
            <w:tcW w:w="517" w:type="dxa"/>
            <w:tcBorders>
              <w:top w:val="nil"/>
              <w:left w:val="nil"/>
              <w:bottom w:val="dotted" w:sz="8" w:space="0" w:color="auto"/>
              <w:right w:val="nil"/>
            </w:tcBorders>
            <w:shd w:val="clear" w:color="auto" w:fill="auto"/>
            <w:noWrap/>
            <w:vAlign w:val="center"/>
            <w:hideMark/>
          </w:tcPr>
          <w:p w14:paraId="260B04D8" w14:textId="071DF59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0,0</w:t>
            </w:r>
          </w:p>
        </w:tc>
        <w:tc>
          <w:tcPr>
            <w:tcW w:w="518" w:type="dxa"/>
            <w:tcBorders>
              <w:top w:val="nil"/>
              <w:left w:val="nil"/>
              <w:bottom w:val="dotted" w:sz="8" w:space="0" w:color="auto"/>
              <w:right w:val="nil"/>
            </w:tcBorders>
            <w:shd w:val="clear" w:color="auto" w:fill="auto"/>
            <w:noWrap/>
            <w:vAlign w:val="center"/>
            <w:hideMark/>
          </w:tcPr>
          <w:p w14:paraId="260B04D9" w14:textId="19D7C611"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0,4</w:t>
            </w:r>
          </w:p>
        </w:tc>
        <w:tc>
          <w:tcPr>
            <w:tcW w:w="518" w:type="dxa"/>
            <w:tcBorders>
              <w:top w:val="nil"/>
              <w:left w:val="nil"/>
              <w:bottom w:val="dotted" w:sz="8" w:space="0" w:color="auto"/>
              <w:right w:val="nil"/>
            </w:tcBorders>
            <w:shd w:val="clear" w:color="auto" w:fill="auto"/>
            <w:noWrap/>
            <w:vAlign w:val="center"/>
            <w:hideMark/>
          </w:tcPr>
          <w:p w14:paraId="260B04DA" w14:textId="041B176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2,7</w:t>
            </w:r>
          </w:p>
        </w:tc>
        <w:tc>
          <w:tcPr>
            <w:tcW w:w="517" w:type="dxa"/>
            <w:tcBorders>
              <w:top w:val="nil"/>
              <w:left w:val="nil"/>
              <w:bottom w:val="dotted" w:sz="8" w:space="0" w:color="auto"/>
              <w:right w:val="nil"/>
            </w:tcBorders>
            <w:shd w:val="clear" w:color="auto" w:fill="auto"/>
            <w:noWrap/>
            <w:vAlign w:val="center"/>
            <w:hideMark/>
          </w:tcPr>
          <w:p w14:paraId="260B04DB" w14:textId="20A8DE56"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0,8</w:t>
            </w:r>
          </w:p>
        </w:tc>
        <w:tc>
          <w:tcPr>
            <w:tcW w:w="518" w:type="dxa"/>
            <w:tcBorders>
              <w:top w:val="nil"/>
              <w:left w:val="nil"/>
              <w:bottom w:val="dotted" w:sz="8" w:space="0" w:color="auto"/>
              <w:right w:val="nil"/>
            </w:tcBorders>
            <w:shd w:val="clear" w:color="auto" w:fill="auto"/>
            <w:noWrap/>
            <w:vAlign w:val="center"/>
            <w:hideMark/>
          </w:tcPr>
          <w:p w14:paraId="260B04DC" w14:textId="31E6940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-0,1</w:t>
            </w:r>
          </w:p>
        </w:tc>
        <w:tc>
          <w:tcPr>
            <w:tcW w:w="518" w:type="dxa"/>
            <w:tcBorders>
              <w:top w:val="nil"/>
              <w:left w:val="nil"/>
              <w:bottom w:val="dotted" w:sz="8" w:space="0" w:color="auto"/>
              <w:right w:val="nil"/>
            </w:tcBorders>
            <w:shd w:val="clear" w:color="auto" w:fill="auto"/>
            <w:noWrap/>
            <w:vAlign w:val="center"/>
            <w:hideMark/>
          </w:tcPr>
          <w:p w14:paraId="260B04DD" w14:textId="3737B5B8"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0,5</w:t>
            </w:r>
          </w:p>
        </w:tc>
        <w:tc>
          <w:tcPr>
            <w:tcW w:w="517" w:type="dxa"/>
            <w:tcBorders>
              <w:top w:val="nil"/>
              <w:left w:val="nil"/>
              <w:bottom w:val="dotted" w:sz="8" w:space="0" w:color="auto"/>
              <w:right w:val="nil"/>
            </w:tcBorders>
            <w:shd w:val="clear" w:color="auto" w:fill="auto"/>
            <w:noWrap/>
            <w:vAlign w:val="center"/>
            <w:hideMark/>
          </w:tcPr>
          <w:p w14:paraId="260B04DE" w14:textId="7FE31CBE"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w:t>
            </w:r>
          </w:p>
        </w:tc>
        <w:tc>
          <w:tcPr>
            <w:tcW w:w="518" w:type="dxa"/>
            <w:tcBorders>
              <w:top w:val="nil"/>
              <w:left w:val="nil"/>
              <w:bottom w:val="dotted" w:sz="8" w:space="0" w:color="auto"/>
              <w:right w:val="nil"/>
            </w:tcBorders>
            <w:shd w:val="clear" w:color="auto" w:fill="auto"/>
            <w:noWrap/>
            <w:vAlign w:val="center"/>
            <w:hideMark/>
          </w:tcPr>
          <w:p w14:paraId="260B04DF" w14:textId="18B503D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0,5</w:t>
            </w:r>
          </w:p>
        </w:tc>
        <w:tc>
          <w:tcPr>
            <w:tcW w:w="518" w:type="dxa"/>
            <w:tcBorders>
              <w:top w:val="nil"/>
              <w:left w:val="nil"/>
              <w:bottom w:val="dotted" w:sz="8" w:space="0" w:color="auto"/>
              <w:right w:val="nil"/>
            </w:tcBorders>
            <w:shd w:val="clear" w:color="auto" w:fill="auto"/>
            <w:noWrap/>
            <w:vAlign w:val="center"/>
            <w:hideMark/>
          </w:tcPr>
          <w:p w14:paraId="260B04E0" w14:textId="057D567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0,0</w:t>
            </w:r>
          </w:p>
        </w:tc>
        <w:tc>
          <w:tcPr>
            <w:tcW w:w="518" w:type="dxa"/>
            <w:tcBorders>
              <w:top w:val="nil"/>
              <w:left w:val="nil"/>
              <w:bottom w:val="dotted" w:sz="8" w:space="0" w:color="auto"/>
              <w:right w:val="nil"/>
            </w:tcBorders>
            <w:vAlign w:val="center"/>
          </w:tcPr>
          <w:p w14:paraId="0E80064E" w14:textId="1C3CD28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-0,2</w:t>
            </w:r>
          </w:p>
        </w:tc>
      </w:tr>
      <w:tr w:rsidR="00B131EF" w:rsidRPr="00B131EF" w14:paraId="260B04F1" w14:textId="607E890B" w:rsidTr="001C1BE0">
        <w:trPr>
          <w:trHeight w:val="284"/>
          <w:jc w:val="center"/>
        </w:trPr>
        <w:tc>
          <w:tcPr>
            <w:tcW w:w="991" w:type="dxa"/>
            <w:vMerge w:val="restart"/>
            <w:tcBorders>
              <w:top w:val="dotted" w:sz="8" w:space="0" w:color="auto"/>
              <w:left w:val="nil"/>
              <w:right w:val="nil"/>
            </w:tcBorders>
            <w:shd w:val="clear" w:color="auto" w:fill="auto"/>
            <w:noWrap/>
            <w:vAlign w:val="center"/>
            <w:hideMark/>
          </w:tcPr>
          <w:p w14:paraId="260B04E2" w14:textId="7533004F"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lastRenderedPageBreak/>
              <w:t xml:space="preserve">Excluindo </w:t>
            </w:r>
            <w:r w:rsidR="00C40E4A">
              <w:rPr>
                <w:rFonts w:eastAsia="Times New Roman"/>
                <w:color w:val="000000"/>
                <w:sz w:val="16"/>
                <w:szCs w:val="16"/>
              </w:rPr>
              <w:t>alimentos perecíveis</w:t>
            </w:r>
          </w:p>
        </w:tc>
        <w:tc>
          <w:tcPr>
            <w:tcW w:w="977" w:type="dxa"/>
            <w:tcBorders>
              <w:top w:val="dotted" w:sz="8" w:space="0" w:color="auto"/>
              <w:left w:val="nil"/>
              <w:bottom w:val="nil"/>
              <w:right w:val="nil"/>
            </w:tcBorders>
            <w:shd w:val="clear" w:color="auto" w:fill="auto"/>
            <w:noWrap/>
            <w:vAlign w:val="center"/>
            <w:hideMark/>
          </w:tcPr>
          <w:p w14:paraId="260B04E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Índice</w:t>
            </w:r>
          </w:p>
        </w:tc>
        <w:tc>
          <w:tcPr>
            <w:tcW w:w="517" w:type="dxa"/>
            <w:tcBorders>
              <w:top w:val="dotted" w:sz="8" w:space="0" w:color="auto"/>
              <w:left w:val="nil"/>
              <w:bottom w:val="nil"/>
              <w:right w:val="nil"/>
            </w:tcBorders>
            <w:shd w:val="clear" w:color="auto" w:fill="auto"/>
            <w:noWrap/>
            <w:vAlign w:val="center"/>
            <w:hideMark/>
          </w:tcPr>
          <w:p w14:paraId="260B04E5" w14:textId="33FDEF0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96,4</w:t>
            </w:r>
          </w:p>
        </w:tc>
        <w:tc>
          <w:tcPr>
            <w:tcW w:w="518" w:type="dxa"/>
            <w:tcBorders>
              <w:top w:val="dotted" w:sz="8" w:space="0" w:color="auto"/>
              <w:left w:val="nil"/>
              <w:bottom w:val="nil"/>
              <w:right w:val="nil"/>
            </w:tcBorders>
            <w:shd w:val="clear" w:color="auto" w:fill="auto"/>
            <w:noWrap/>
            <w:vAlign w:val="center"/>
            <w:hideMark/>
          </w:tcPr>
          <w:p w14:paraId="260B04E6" w14:textId="465D8FC0"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95,4</w:t>
            </w:r>
          </w:p>
        </w:tc>
        <w:tc>
          <w:tcPr>
            <w:tcW w:w="518" w:type="dxa"/>
            <w:tcBorders>
              <w:top w:val="dotted" w:sz="8" w:space="0" w:color="auto"/>
              <w:left w:val="nil"/>
              <w:bottom w:val="nil"/>
              <w:right w:val="nil"/>
            </w:tcBorders>
            <w:shd w:val="clear" w:color="auto" w:fill="auto"/>
            <w:noWrap/>
            <w:vAlign w:val="center"/>
            <w:hideMark/>
          </w:tcPr>
          <w:p w14:paraId="260B04E7" w14:textId="2921055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95,2</w:t>
            </w:r>
          </w:p>
        </w:tc>
        <w:tc>
          <w:tcPr>
            <w:tcW w:w="517" w:type="dxa"/>
            <w:tcBorders>
              <w:top w:val="dotted" w:sz="8" w:space="0" w:color="auto"/>
              <w:left w:val="nil"/>
              <w:bottom w:val="nil"/>
              <w:right w:val="nil"/>
            </w:tcBorders>
            <w:shd w:val="clear" w:color="auto" w:fill="auto"/>
            <w:noWrap/>
            <w:vAlign w:val="center"/>
            <w:hideMark/>
          </w:tcPr>
          <w:p w14:paraId="260B04E8" w14:textId="16C5C2C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95,1</w:t>
            </w:r>
          </w:p>
        </w:tc>
        <w:tc>
          <w:tcPr>
            <w:tcW w:w="518" w:type="dxa"/>
            <w:tcBorders>
              <w:top w:val="dotted" w:sz="8" w:space="0" w:color="auto"/>
              <w:left w:val="nil"/>
              <w:bottom w:val="nil"/>
              <w:right w:val="nil"/>
            </w:tcBorders>
            <w:shd w:val="clear" w:color="auto" w:fill="auto"/>
            <w:noWrap/>
            <w:vAlign w:val="center"/>
            <w:hideMark/>
          </w:tcPr>
          <w:p w14:paraId="260B04E9" w14:textId="56E2C929"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95,5</w:t>
            </w:r>
          </w:p>
        </w:tc>
        <w:tc>
          <w:tcPr>
            <w:tcW w:w="518" w:type="dxa"/>
            <w:tcBorders>
              <w:top w:val="dotted" w:sz="8" w:space="0" w:color="auto"/>
              <w:left w:val="nil"/>
              <w:bottom w:val="nil"/>
              <w:right w:val="nil"/>
            </w:tcBorders>
            <w:shd w:val="clear" w:color="auto" w:fill="auto"/>
            <w:noWrap/>
            <w:vAlign w:val="center"/>
            <w:hideMark/>
          </w:tcPr>
          <w:p w14:paraId="260B04EA" w14:textId="5F6EDE05"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98,0</w:t>
            </w:r>
          </w:p>
        </w:tc>
        <w:tc>
          <w:tcPr>
            <w:tcW w:w="517" w:type="dxa"/>
            <w:tcBorders>
              <w:top w:val="dotted" w:sz="8" w:space="0" w:color="auto"/>
              <w:left w:val="nil"/>
              <w:bottom w:val="nil"/>
              <w:right w:val="nil"/>
            </w:tcBorders>
            <w:shd w:val="clear" w:color="auto" w:fill="auto"/>
            <w:noWrap/>
            <w:vAlign w:val="center"/>
            <w:hideMark/>
          </w:tcPr>
          <w:p w14:paraId="260B04EB" w14:textId="60AA401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98,5</w:t>
            </w:r>
          </w:p>
        </w:tc>
        <w:tc>
          <w:tcPr>
            <w:tcW w:w="518" w:type="dxa"/>
            <w:tcBorders>
              <w:top w:val="dotted" w:sz="8" w:space="0" w:color="auto"/>
              <w:left w:val="nil"/>
              <w:bottom w:val="nil"/>
              <w:right w:val="nil"/>
            </w:tcBorders>
            <w:shd w:val="clear" w:color="auto" w:fill="auto"/>
            <w:noWrap/>
            <w:vAlign w:val="center"/>
            <w:hideMark/>
          </w:tcPr>
          <w:p w14:paraId="260B04EC" w14:textId="214B2E9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98,2</w:t>
            </w:r>
          </w:p>
        </w:tc>
        <w:tc>
          <w:tcPr>
            <w:tcW w:w="518" w:type="dxa"/>
            <w:tcBorders>
              <w:top w:val="dotted" w:sz="8" w:space="0" w:color="auto"/>
              <w:left w:val="nil"/>
              <w:bottom w:val="nil"/>
              <w:right w:val="nil"/>
            </w:tcBorders>
            <w:shd w:val="clear" w:color="auto" w:fill="auto"/>
            <w:noWrap/>
            <w:vAlign w:val="center"/>
            <w:hideMark/>
          </w:tcPr>
          <w:p w14:paraId="260B04ED" w14:textId="420A3736"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98,7</w:t>
            </w:r>
          </w:p>
        </w:tc>
        <w:tc>
          <w:tcPr>
            <w:tcW w:w="517" w:type="dxa"/>
            <w:tcBorders>
              <w:top w:val="dotted" w:sz="8" w:space="0" w:color="auto"/>
              <w:left w:val="nil"/>
              <w:bottom w:val="nil"/>
              <w:right w:val="nil"/>
            </w:tcBorders>
            <w:shd w:val="clear" w:color="auto" w:fill="auto"/>
            <w:noWrap/>
            <w:vAlign w:val="center"/>
            <w:hideMark/>
          </w:tcPr>
          <w:p w14:paraId="260B04EE" w14:textId="7A6DDE31"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99,5</w:t>
            </w:r>
          </w:p>
        </w:tc>
        <w:tc>
          <w:tcPr>
            <w:tcW w:w="518" w:type="dxa"/>
            <w:tcBorders>
              <w:top w:val="dotted" w:sz="8" w:space="0" w:color="auto"/>
              <w:left w:val="nil"/>
              <w:bottom w:val="nil"/>
              <w:right w:val="nil"/>
            </w:tcBorders>
            <w:shd w:val="clear" w:color="auto" w:fill="auto"/>
            <w:noWrap/>
            <w:vAlign w:val="center"/>
            <w:hideMark/>
          </w:tcPr>
          <w:p w14:paraId="260B04EF" w14:textId="53A4D56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100,2</w:t>
            </w:r>
          </w:p>
        </w:tc>
        <w:tc>
          <w:tcPr>
            <w:tcW w:w="518" w:type="dxa"/>
            <w:tcBorders>
              <w:top w:val="dotted" w:sz="8" w:space="0" w:color="auto"/>
              <w:left w:val="nil"/>
              <w:bottom w:val="nil"/>
              <w:right w:val="nil"/>
            </w:tcBorders>
            <w:shd w:val="clear" w:color="auto" w:fill="auto"/>
            <w:noWrap/>
            <w:vAlign w:val="center"/>
            <w:hideMark/>
          </w:tcPr>
          <w:p w14:paraId="260B04F0" w14:textId="5BC8FF0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100,0</w:t>
            </w:r>
          </w:p>
        </w:tc>
        <w:tc>
          <w:tcPr>
            <w:tcW w:w="518" w:type="dxa"/>
            <w:tcBorders>
              <w:top w:val="dotted" w:sz="8" w:space="0" w:color="auto"/>
              <w:left w:val="nil"/>
              <w:bottom w:val="nil"/>
              <w:right w:val="nil"/>
            </w:tcBorders>
            <w:vAlign w:val="center"/>
          </w:tcPr>
          <w:p w14:paraId="715C595D" w14:textId="1F57840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99,8</w:t>
            </w:r>
          </w:p>
        </w:tc>
      </w:tr>
      <w:tr w:rsidR="00B131EF" w:rsidRPr="00B131EF" w14:paraId="260B0501" w14:textId="7EDD33FA" w:rsidTr="001C1BE0">
        <w:trPr>
          <w:trHeight w:val="284"/>
          <w:jc w:val="center"/>
        </w:trPr>
        <w:tc>
          <w:tcPr>
            <w:tcW w:w="991" w:type="dxa"/>
            <w:vMerge/>
            <w:tcBorders>
              <w:left w:val="nil"/>
              <w:bottom w:val="dotted" w:sz="8" w:space="0" w:color="auto"/>
              <w:right w:val="nil"/>
            </w:tcBorders>
            <w:shd w:val="clear" w:color="auto" w:fill="auto"/>
            <w:noWrap/>
            <w:vAlign w:val="center"/>
            <w:hideMark/>
          </w:tcPr>
          <w:p w14:paraId="260B04F2"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p>
        </w:tc>
        <w:tc>
          <w:tcPr>
            <w:tcW w:w="977" w:type="dxa"/>
            <w:tcBorders>
              <w:top w:val="nil"/>
              <w:left w:val="nil"/>
              <w:bottom w:val="dotted" w:sz="8" w:space="0" w:color="auto"/>
              <w:right w:val="nil"/>
            </w:tcBorders>
            <w:shd w:val="clear" w:color="auto" w:fill="auto"/>
            <w:noWrap/>
            <w:vAlign w:val="center"/>
            <w:hideMark/>
          </w:tcPr>
          <w:p w14:paraId="260B04F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Var. a.a (%)</w:t>
            </w:r>
          </w:p>
        </w:tc>
        <w:tc>
          <w:tcPr>
            <w:tcW w:w="517" w:type="dxa"/>
            <w:tcBorders>
              <w:top w:val="nil"/>
              <w:left w:val="nil"/>
              <w:bottom w:val="dotted" w:sz="8" w:space="0" w:color="auto"/>
              <w:right w:val="nil"/>
            </w:tcBorders>
            <w:shd w:val="clear" w:color="auto" w:fill="auto"/>
            <w:noWrap/>
            <w:vAlign w:val="center"/>
            <w:hideMark/>
          </w:tcPr>
          <w:p w14:paraId="260B04F5" w14:textId="1B07CCB0"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-1,3</w:t>
            </w:r>
          </w:p>
        </w:tc>
        <w:tc>
          <w:tcPr>
            <w:tcW w:w="518" w:type="dxa"/>
            <w:tcBorders>
              <w:top w:val="nil"/>
              <w:left w:val="nil"/>
              <w:bottom w:val="dotted" w:sz="8" w:space="0" w:color="auto"/>
              <w:right w:val="nil"/>
            </w:tcBorders>
            <w:shd w:val="clear" w:color="auto" w:fill="auto"/>
            <w:noWrap/>
            <w:vAlign w:val="center"/>
            <w:hideMark/>
          </w:tcPr>
          <w:p w14:paraId="260B04F6" w14:textId="781A564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w:t>
            </w:r>
          </w:p>
        </w:tc>
        <w:tc>
          <w:tcPr>
            <w:tcW w:w="518" w:type="dxa"/>
            <w:tcBorders>
              <w:top w:val="nil"/>
              <w:left w:val="nil"/>
              <w:bottom w:val="dotted" w:sz="8" w:space="0" w:color="auto"/>
              <w:right w:val="nil"/>
            </w:tcBorders>
            <w:shd w:val="clear" w:color="auto" w:fill="auto"/>
            <w:noWrap/>
            <w:vAlign w:val="center"/>
            <w:hideMark/>
          </w:tcPr>
          <w:p w14:paraId="260B04F7" w14:textId="7099656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-0,3</w:t>
            </w:r>
          </w:p>
        </w:tc>
        <w:tc>
          <w:tcPr>
            <w:tcW w:w="517" w:type="dxa"/>
            <w:tcBorders>
              <w:top w:val="nil"/>
              <w:left w:val="nil"/>
              <w:bottom w:val="dotted" w:sz="8" w:space="0" w:color="auto"/>
              <w:right w:val="nil"/>
            </w:tcBorders>
            <w:shd w:val="clear" w:color="auto" w:fill="auto"/>
            <w:noWrap/>
            <w:vAlign w:val="center"/>
            <w:hideMark/>
          </w:tcPr>
          <w:p w14:paraId="260B04F8" w14:textId="199EE6A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-0,1</w:t>
            </w:r>
          </w:p>
        </w:tc>
        <w:tc>
          <w:tcPr>
            <w:tcW w:w="518" w:type="dxa"/>
            <w:tcBorders>
              <w:top w:val="nil"/>
              <w:left w:val="nil"/>
              <w:bottom w:val="dotted" w:sz="8" w:space="0" w:color="auto"/>
              <w:right w:val="nil"/>
            </w:tcBorders>
            <w:shd w:val="clear" w:color="auto" w:fill="auto"/>
            <w:noWrap/>
            <w:vAlign w:val="center"/>
            <w:hideMark/>
          </w:tcPr>
          <w:p w14:paraId="260B04F9" w14:textId="2DEFF368"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0,4</w:t>
            </w:r>
          </w:p>
        </w:tc>
        <w:tc>
          <w:tcPr>
            <w:tcW w:w="518" w:type="dxa"/>
            <w:tcBorders>
              <w:top w:val="nil"/>
              <w:left w:val="nil"/>
              <w:bottom w:val="dotted" w:sz="8" w:space="0" w:color="auto"/>
              <w:right w:val="nil"/>
            </w:tcBorders>
            <w:shd w:val="clear" w:color="auto" w:fill="auto"/>
            <w:noWrap/>
            <w:vAlign w:val="center"/>
            <w:hideMark/>
          </w:tcPr>
          <w:p w14:paraId="260B04FA" w14:textId="2D3F251E"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2,6</w:t>
            </w:r>
          </w:p>
        </w:tc>
        <w:tc>
          <w:tcPr>
            <w:tcW w:w="517" w:type="dxa"/>
            <w:tcBorders>
              <w:top w:val="nil"/>
              <w:left w:val="nil"/>
              <w:bottom w:val="dotted" w:sz="8" w:space="0" w:color="auto"/>
              <w:right w:val="nil"/>
            </w:tcBorders>
            <w:shd w:val="clear" w:color="auto" w:fill="auto"/>
            <w:noWrap/>
            <w:vAlign w:val="center"/>
            <w:hideMark/>
          </w:tcPr>
          <w:p w14:paraId="260B04FB" w14:textId="43DE2429"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0,5</w:t>
            </w:r>
          </w:p>
        </w:tc>
        <w:tc>
          <w:tcPr>
            <w:tcW w:w="518" w:type="dxa"/>
            <w:tcBorders>
              <w:top w:val="nil"/>
              <w:left w:val="nil"/>
              <w:bottom w:val="dotted" w:sz="8" w:space="0" w:color="auto"/>
              <w:right w:val="nil"/>
            </w:tcBorders>
            <w:shd w:val="clear" w:color="auto" w:fill="auto"/>
            <w:noWrap/>
            <w:vAlign w:val="center"/>
            <w:hideMark/>
          </w:tcPr>
          <w:p w14:paraId="260B04FC" w14:textId="66FB5C66"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-0,3</w:t>
            </w:r>
          </w:p>
        </w:tc>
        <w:tc>
          <w:tcPr>
            <w:tcW w:w="518" w:type="dxa"/>
            <w:tcBorders>
              <w:top w:val="nil"/>
              <w:left w:val="nil"/>
              <w:bottom w:val="dotted" w:sz="8" w:space="0" w:color="auto"/>
              <w:right w:val="nil"/>
            </w:tcBorders>
            <w:shd w:val="clear" w:color="auto" w:fill="auto"/>
            <w:noWrap/>
            <w:vAlign w:val="center"/>
            <w:hideMark/>
          </w:tcPr>
          <w:p w14:paraId="260B04FD" w14:textId="3940F93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0,5</w:t>
            </w:r>
          </w:p>
        </w:tc>
        <w:tc>
          <w:tcPr>
            <w:tcW w:w="517" w:type="dxa"/>
            <w:tcBorders>
              <w:top w:val="nil"/>
              <w:left w:val="nil"/>
              <w:bottom w:val="dotted" w:sz="8" w:space="0" w:color="auto"/>
              <w:right w:val="nil"/>
            </w:tcBorders>
            <w:shd w:val="clear" w:color="auto" w:fill="auto"/>
            <w:noWrap/>
            <w:vAlign w:val="center"/>
            <w:hideMark/>
          </w:tcPr>
          <w:p w14:paraId="260B04FE" w14:textId="63A011D5"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0,9</w:t>
            </w:r>
          </w:p>
        </w:tc>
        <w:tc>
          <w:tcPr>
            <w:tcW w:w="518" w:type="dxa"/>
            <w:tcBorders>
              <w:top w:val="nil"/>
              <w:left w:val="nil"/>
              <w:bottom w:val="dotted" w:sz="8" w:space="0" w:color="auto"/>
              <w:right w:val="nil"/>
            </w:tcBorders>
            <w:shd w:val="clear" w:color="auto" w:fill="auto"/>
            <w:noWrap/>
            <w:vAlign w:val="center"/>
            <w:hideMark/>
          </w:tcPr>
          <w:p w14:paraId="260B04FF" w14:textId="368300F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0,6</w:t>
            </w:r>
          </w:p>
        </w:tc>
        <w:tc>
          <w:tcPr>
            <w:tcW w:w="518" w:type="dxa"/>
            <w:tcBorders>
              <w:top w:val="nil"/>
              <w:left w:val="nil"/>
              <w:bottom w:val="dotted" w:sz="8" w:space="0" w:color="auto"/>
              <w:right w:val="nil"/>
            </w:tcBorders>
            <w:shd w:val="clear" w:color="auto" w:fill="auto"/>
            <w:noWrap/>
            <w:vAlign w:val="center"/>
            <w:hideMark/>
          </w:tcPr>
          <w:p w14:paraId="260B0500" w14:textId="7958E75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-0,2</w:t>
            </w:r>
          </w:p>
        </w:tc>
        <w:tc>
          <w:tcPr>
            <w:tcW w:w="518" w:type="dxa"/>
            <w:tcBorders>
              <w:top w:val="nil"/>
              <w:left w:val="nil"/>
              <w:bottom w:val="dotted" w:sz="8" w:space="0" w:color="auto"/>
              <w:right w:val="nil"/>
            </w:tcBorders>
            <w:vAlign w:val="center"/>
          </w:tcPr>
          <w:p w14:paraId="071FECF1" w14:textId="28040C79"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-0,2</w:t>
            </w:r>
          </w:p>
        </w:tc>
      </w:tr>
      <w:tr w:rsidR="00B131EF" w:rsidRPr="00B131EF" w14:paraId="260B0511" w14:textId="6ED19B69" w:rsidTr="001C1BE0">
        <w:trPr>
          <w:trHeight w:val="284"/>
          <w:jc w:val="center"/>
        </w:trPr>
        <w:tc>
          <w:tcPr>
            <w:tcW w:w="991" w:type="dxa"/>
            <w:vMerge w:val="restart"/>
            <w:tcBorders>
              <w:top w:val="dotted" w:sz="8" w:space="0" w:color="auto"/>
              <w:left w:val="nil"/>
              <w:right w:val="nil"/>
            </w:tcBorders>
            <w:shd w:val="clear" w:color="auto" w:fill="auto"/>
            <w:noWrap/>
            <w:vAlign w:val="center"/>
            <w:hideMark/>
          </w:tcPr>
          <w:p w14:paraId="260B0502" w14:textId="504EBEB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 xml:space="preserve">Excluindo </w:t>
            </w:r>
            <w:r w:rsidR="00C40E4A">
              <w:rPr>
                <w:rFonts w:eastAsia="Times New Roman"/>
                <w:color w:val="000000"/>
                <w:sz w:val="16"/>
                <w:szCs w:val="16"/>
              </w:rPr>
              <w:t>alimentos perecíveis</w:t>
            </w:r>
            <w:r w:rsidRPr="00B131EF">
              <w:rPr>
                <w:rFonts w:eastAsia="Times New Roman"/>
                <w:color w:val="000000"/>
                <w:sz w:val="16"/>
                <w:szCs w:val="16"/>
              </w:rPr>
              <w:t xml:space="preserve"> e energia</w:t>
            </w:r>
          </w:p>
        </w:tc>
        <w:tc>
          <w:tcPr>
            <w:tcW w:w="977" w:type="dxa"/>
            <w:tcBorders>
              <w:top w:val="dotted" w:sz="8" w:space="0" w:color="auto"/>
              <w:left w:val="nil"/>
              <w:bottom w:val="nil"/>
              <w:right w:val="nil"/>
            </w:tcBorders>
            <w:shd w:val="clear" w:color="auto" w:fill="auto"/>
            <w:noWrap/>
            <w:vAlign w:val="center"/>
            <w:hideMark/>
          </w:tcPr>
          <w:p w14:paraId="260B050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Índice</w:t>
            </w:r>
          </w:p>
        </w:tc>
        <w:tc>
          <w:tcPr>
            <w:tcW w:w="517" w:type="dxa"/>
            <w:tcBorders>
              <w:top w:val="dotted" w:sz="8" w:space="0" w:color="auto"/>
              <w:left w:val="nil"/>
              <w:bottom w:val="nil"/>
              <w:right w:val="nil"/>
            </w:tcBorders>
            <w:shd w:val="clear" w:color="auto" w:fill="auto"/>
            <w:noWrap/>
            <w:vAlign w:val="center"/>
            <w:hideMark/>
          </w:tcPr>
          <w:p w14:paraId="260B0505" w14:textId="6573DB6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97,4</w:t>
            </w:r>
          </w:p>
        </w:tc>
        <w:tc>
          <w:tcPr>
            <w:tcW w:w="518" w:type="dxa"/>
            <w:tcBorders>
              <w:top w:val="dotted" w:sz="8" w:space="0" w:color="auto"/>
              <w:left w:val="nil"/>
              <w:bottom w:val="nil"/>
              <w:right w:val="nil"/>
            </w:tcBorders>
            <w:shd w:val="clear" w:color="auto" w:fill="auto"/>
            <w:noWrap/>
            <w:vAlign w:val="center"/>
            <w:hideMark/>
          </w:tcPr>
          <w:p w14:paraId="260B0506" w14:textId="6CF6637C"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96,1</w:t>
            </w:r>
          </w:p>
        </w:tc>
        <w:tc>
          <w:tcPr>
            <w:tcW w:w="518" w:type="dxa"/>
            <w:tcBorders>
              <w:top w:val="dotted" w:sz="8" w:space="0" w:color="auto"/>
              <w:left w:val="nil"/>
              <w:bottom w:val="nil"/>
              <w:right w:val="nil"/>
            </w:tcBorders>
            <w:shd w:val="clear" w:color="auto" w:fill="auto"/>
            <w:noWrap/>
            <w:vAlign w:val="center"/>
            <w:hideMark/>
          </w:tcPr>
          <w:p w14:paraId="260B0507" w14:textId="756979BE"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95,3</w:t>
            </w:r>
          </w:p>
        </w:tc>
        <w:tc>
          <w:tcPr>
            <w:tcW w:w="517" w:type="dxa"/>
            <w:tcBorders>
              <w:top w:val="dotted" w:sz="8" w:space="0" w:color="auto"/>
              <w:left w:val="nil"/>
              <w:bottom w:val="nil"/>
              <w:right w:val="nil"/>
            </w:tcBorders>
            <w:shd w:val="clear" w:color="auto" w:fill="auto"/>
            <w:noWrap/>
            <w:vAlign w:val="center"/>
            <w:hideMark/>
          </w:tcPr>
          <w:p w14:paraId="260B0508" w14:textId="7222883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94,9</w:t>
            </w:r>
          </w:p>
        </w:tc>
        <w:tc>
          <w:tcPr>
            <w:tcW w:w="518" w:type="dxa"/>
            <w:tcBorders>
              <w:top w:val="dotted" w:sz="8" w:space="0" w:color="auto"/>
              <w:left w:val="nil"/>
              <w:bottom w:val="nil"/>
              <w:right w:val="nil"/>
            </w:tcBorders>
            <w:shd w:val="clear" w:color="auto" w:fill="auto"/>
            <w:noWrap/>
            <w:vAlign w:val="center"/>
            <w:hideMark/>
          </w:tcPr>
          <w:p w14:paraId="260B0509" w14:textId="17E3B85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94,8</w:t>
            </w:r>
          </w:p>
        </w:tc>
        <w:tc>
          <w:tcPr>
            <w:tcW w:w="518" w:type="dxa"/>
            <w:tcBorders>
              <w:top w:val="dotted" w:sz="8" w:space="0" w:color="auto"/>
              <w:left w:val="nil"/>
              <w:bottom w:val="nil"/>
              <w:right w:val="nil"/>
            </w:tcBorders>
            <w:shd w:val="clear" w:color="auto" w:fill="auto"/>
            <w:noWrap/>
            <w:vAlign w:val="center"/>
            <w:hideMark/>
          </w:tcPr>
          <w:p w14:paraId="260B050A" w14:textId="5336AE09"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96,9</w:t>
            </w:r>
          </w:p>
        </w:tc>
        <w:tc>
          <w:tcPr>
            <w:tcW w:w="517" w:type="dxa"/>
            <w:tcBorders>
              <w:top w:val="dotted" w:sz="8" w:space="0" w:color="auto"/>
              <w:left w:val="nil"/>
              <w:bottom w:val="nil"/>
              <w:right w:val="nil"/>
            </w:tcBorders>
            <w:shd w:val="clear" w:color="auto" w:fill="auto"/>
            <w:noWrap/>
            <w:vAlign w:val="center"/>
            <w:hideMark/>
          </w:tcPr>
          <w:p w14:paraId="260B050B" w14:textId="12B4376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98,2</w:t>
            </w:r>
          </w:p>
        </w:tc>
        <w:tc>
          <w:tcPr>
            <w:tcW w:w="518" w:type="dxa"/>
            <w:tcBorders>
              <w:top w:val="dotted" w:sz="8" w:space="0" w:color="auto"/>
              <w:left w:val="nil"/>
              <w:bottom w:val="nil"/>
              <w:right w:val="nil"/>
            </w:tcBorders>
            <w:shd w:val="clear" w:color="auto" w:fill="auto"/>
            <w:noWrap/>
            <w:vAlign w:val="center"/>
            <w:hideMark/>
          </w:tcPr>
          <w:p w14:paraId="260B050C" w14:textId="525D546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98,8</w:t>
            </w:r>
          </w:p>
        </w:tc>
        <w:tc>
          <w:tcPr>
            <w:tcW w:w="518" w:type="dxa"/>
            <w:tcBorders>
              <w:top w:val="dotted" w:sz="8" w:space="0" w:color="auto"/>
              <w:left w:val="nil"/>
              <w:bottom w:val="nil"/>
              <w:right w:val="nil"/>
            </w:tcBorders>
            <w:shd w:val="clear" w:color="auto" w:fill="auto"/>
            <w:noWrap/>
            <w:vAlign w:val="center"/>
            <w:hideMark/>
          </w:tcPr>
          <w:p w14:paraId="260B050D" w14:textId="55026C7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98,9</w:t>
            </w:r>
          </w:p>
        </w:tc>
        <w:tc>
          <w:tcPr>
            <w:tcW w:w="517" w:type="dxa"/>
            <w:tcBorders>
              <w:top w:val="dotted" w:sz="8" w:space="0" w:color="auto"/>
              <w:left w:val="nil"/>
              <w:bottom w:val="nil"/>
              <w:right w:val="nil"/>
            </w:tcBorders>
            <w:shd w:val="clear" w:color="auto" w:fill="auto"/>
            <w:noWrap/>
            <w:vAlign w:val="center"/>
            <w:hideMark/>
          </w:tcPr>
          <w:p w14:paraId="260B050E" w14:textId="51BDE43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99,2</w:t>
            </w:r>
          </w:p>
        </w:tc>
        <w:tc>
          <w:tcPr>
            <w:tcW w:w="518" w:type="dxa"/>
            <w:tcBorders>
              <w:top w:val="dotted" w:sz="8" w:space="0" w:color="auto"/>
              <w:left w:val="nil"/>
              <w:bottom w:val="nil"/>
              <w:right w:val="nil"/>
            </w:tcBorders>
            <w:shd w:val="clear" w:color="auto" w:fill="auto"/>
            <w:noWrap/>
            <w:vAlign w:val="center"/>
            <w:hideMark/>
          </w:tcPr>
          <w:p w14:paraId="260B050F" w14:textId="2229C87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99,8</w:t>
            </w:r>
          </w:p>
        </w:tc>
        <w:tc>
          <w:tcPr>
            <w:tcW w:w="518" w:type="dxa"/>
            <w:tcBorders>
              <w:top w:val="dotted" w:sz="8" w:space="0" w:color="auto"/>
              <w:left w:val="nil"/>
              <w:bottom w:val="nil"/>
              <w:right w:val="nil"/>
            </w:tcBorders>
            <w:shd w:val="clear" w:color="auto" w:fill="auto"/>
            <w:noWrap/>
            <w:vAlign w:val="center"/>
            <w:hideMark/>
          </w:tcPr>
          <w:p w14:paraId="260B0510" w14:textId="528BC6B4"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100,0</w:t>
            </w:r>
          </w:p>
        </w:tc>
        <w:tc>
          <w:tcPr>
            <w:tcW w:w="518" w:type="dxa"/>
            <w:tcBorders>
              <w:top w:val="dotted" w:sz="8" w:space="0" w:color="auto"/>
              <w:left w:val="nil"/>
              <w:bottom w:val="nil"/>
              <w:right w:val="nil"/>
            </w:tcBorders>
            <w:vAlign w:val="center"/>
          </w:tcPr>
          <w:p w14:paraId="7A43FE62" w14:textId="1E5E3401"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99,5</w:t>
            </w:r>
          </w:p>
        </w:tc>
      </w:tr>
      <w:tr w:rsidR="00B131EF" w:rsidRPr="00B131EF" w14:paraId="260B0521" w14:textId="1D82DD61" w:rsidTr="001C1BE0">
        <w:trPr>
          <w:trHeight w:val="284"/>
          <w:jc w:val="center"/>
        </w:trPr>
        <w:tc>
          <w:tcPr>
            <w:tcW w:w="991" w:type="dxa"/>
            <w:vMerge/>
            <w:tcBorders>
              <w:left w:val="nil"/>
              <w:bottom w:val="single" w:sz="8" w:space="0" w:color="auto"/>
              <w:right w:val="nil"/>
            </w:tcBorders>
            <w:shd w:val="clear" w:color="auto" w:fill="auto"/>
            <w:noWrap/>
            <w:vAlign w:val="center"/>
            <w:hideMark/>
          </w:tcPr>
          <w:p w14:paraId="260B0512"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p>
        </w:tc>
        <w:tc>
          <w:tcPr>
            <w:tcW w:w="977" w:type="dxa"/>
            <w:tcBorders>
              <w:top w:val="nil"/>
              <w:left w:val="nil"/>
              <w:bottom w:val="single" w:sz="8" w:space="0" w:color="auto"/>
              <w:right w:val="nil"/>
            </w:tcBorders>
            <w:shd w:val="clear" w:color="auto" w:fill="auto"/>
            <w:noWrap/>
            <w:vAlign w:val="center"/>
            <w:hideMark/>
          </w:tcPr>
          <w:p w14:paraId="260B0513" w14:textId="77777777" w:rsidR="00B131EF" w:rsidRPr="00B131EF" w:rsidRDefault="00B131EF" w:rsidP="00F87013">
            <w:pPr>
              <w:widowControl/>
              <w:tabs>
                <w:tab w:val="clear" w:pos="567"/>
              </w:tabs>
              <w:spacing w:line="240" w:lineRule="auto"/>
              <w:jc w:val="center"/>
              <w:rPr>
                <w:rFonts w:eastAsia="Times New Roman"/>
                <w:color w:val="000000"/>
                <w:sz w:val="16"/>
                <w:szCs w:val="16"/>
              </w:rPr>
            </w:pPr>
            <w:r w:rsidRPr="00B131EF">
              <w:rPr>
                <w:rFonts w:eastAsia="Times New Roman"/>
                <w:color w:val="000000"/>
                <w:sz w:val="16"/>
                <w:szCs w:val="16"/>
              </w:rPr>
              <w:t>Var. a.a (%)</w:t>
            </w:r>
          </w:p>
        </w:tc>
        <w:tc>
          <w:tcPr>
            <w:tcW w:w="517" w:type="dxa"/>
            <w:tcBorders>
              <w:top w:val="nil"/>
              <w:left w:val="nil"/>
              <w:bottom w:val="single" w:sz="8" w:space="0" w:color="auto"/>
              <w:right w:val="nil"/>
            </w:tcBorders>
            <w:shd w:val="clear" w:color="auto" w:fill="auto"/>
            <w:noWrap/>
            <w:vAlign w:val="center"/>
            <w:hideMark/>
          </w:tcPr>
          <w:p w14:paraId="260B0515" w14:textId="071DF625"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-0,4</w:t>
            </w:r>
          </w:p>
        </w:tc>
        <w:tc>
          <w:tcPr>
            <w:tcW w:w="518" w:type="dxa"/>
            <w:tcBorders>
              <w:top w:val="nil"/>
              <w:left w:val="nil"/>
              <w:bottom w:val="single" w:sz="8" w:space="0" w:color="auto"/>
              <w:right w:val="nil"/>
            </w:tcBorders>
            <w:shd w:val="clear" w:color="auto" w:fill="auto"/>
            <w:noWrap/>
            <w:vAlign w:val="center"/>
            <w:hideMark/>
          </w:tcPr>
          <w:p w14:paraId="260B0516" w14:textId="63E6C387"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-1,3</w:t>
            </w:r>
          </w:p>
        </w:tc>
        <w:tc>
          <w:tcPr>
            <w:tcW w:w="518" w:type="dxa"/>
            <w:tcBorders>
              <w:top w:val="nil"/>
              <w:left w:val="nil"/>
              <w:bottom w:val="single" w:sz="8" w:space="0" w:color="auto"/>
              <w:right w:val="nil"/>
            </w:tcBorders>
            <w:shd w:val="clear" w:color="auto" w:fill="auto"/>
            <w:noWrap/>
            <w:vAlign w:val="center"/>
            <w:hideMark/>
          </w:tcPr>
          <w:p w14:paraId="260B0517" w14:textId="2A6DCD7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-0,8</w:t>
            </w:r>
          </w:p>
        </w:tc>
        <w:tc>
          <w:tcPr>
            <w:tcW w:w="517" w:type="dxa"/>
            <w:tcBorders>
              <w:top w:val="nil"/>
              <w:left w:val="nil"/>
              <w:bottom w:val="single" w:sz="8" w:space="0" w:color="auto"/>
              <w:right w:val="nil"/>
            </w:tcBorders>
            <w:shd w:val="clear" w:color="auto" w:fill="auto"/>
            <w:noWrap/>
            <w:vAlign w:val="center"/>
            <w:hideMark/>
          </w:tcPr>
          <w:p w14:paraId="260B0518" w14:textId="6D3E890A"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-0,4</w:t>
            </w:r>
          </w:p>
        </w:tc>
        <w:tc>
          <w:tcPr>
            <w:tcW w:w="518" w:type="dxa"/>
            <w:tcBorders>
              <w:top w:val="nil"/>
              <w:left w:val="nil"/>
              <w:bottom w:val="single" w:sz="8" w:space="0" w:color="auto"/>
              <w:right w:val="nil"/>
            </w:tcBorders>
            <w:shd w:val="clear" w:color="auto" w:fill="auto"/>
            <w:noWrap/>
            <w:vAlign w:val="center"/>
            <w:hideMark/>
          </w:tcPr>
          <w:p w14:paraId="260B0519" w14:textId="3CE5EA5F"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-0,2</w:t>
            </w:r>
          </w:p>
        </w:tc>
        <w:tc>
          <w:tcPr>
            <w:tcW w:w="518" w:type="dxa"/>
            <w:tcBorders>
              <w:top w:val="nil"/>
              <w:left w:val="nil"/>
              <w:bottom w:val="single" w:sz="8" w:space="0" w:color="auto"/>
              <w:right w:val="nil"/>
            </w:tcBorders>
            <w:shd w:val="clear" w:color="auto" w:fill="auto"/>
            <w:noWrap/>
            <w:vAlign w:val="center"/>
            <w:hideMark/>
          </w:tcPr>
          <w:p w14:paraId="260B051A" w14:textId="1CA47012"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2,2</w:t>
            </w:r>
          </w:p>
        </w:tc>
        <w:tc>
          <w:tcPr>
            <w:tcW w:w="517" w:type="dxa"/>
            <w:tcBorders>
              <w:top w:val="nil"/>
              <w:left w:val="nil"/>
              <w:bottom w:val="single" w:sz="8" w:space="0" w:color="auto"/>
              <w:right w:val="nil"/>
            </w:tcBorders>
            <w:shd w:val="clear" w:color="auto" w:fill="auto"/>
            <w:noWrap/>
            <w:vAlign w:val="center"/>
            <w:hideMark/>
          </w:tcPr>
          <w:p w14:paraId="260B051B" w14:textId="2CD78627"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1,4</w:t>
            </w:r>
          </w:p>
        </w:tc>
        <w:tc>
          <w:tcPr>
            <w:tcW w:w="518" w:type="dxa"/>
            <w:tcBorders>
              <w:top w:val="nil"/>
              <w:left w:val="nil"/>
              <w:bottom w:val="single" w:sz="8" w:space="0" w:color="auto"/>
              <w:right w:val="nil"/>
            </w:tcBorders>
            <w:shd w:val="clear" w:color="auto" w:fill="auto"/>
            <w:noWrap/>
            <w:vAlign w:val="center"/>
            <w:hideMark/>
          </w:tcPr>
          <w:p w14:paraId="260B051C" w14:textId="01A6DE37"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0,6</w:t>
            </w:r>
          </w:p>
        </w:tc>
        <w:tc>
          <w:tcPr>
            <w:tcW w:w="518" w:type="dxa"/>
            <w:tcBorders>
              <w:top w:val="nil"/>
              <w:left w:val="nil"/>
              <w:bottom w:val="single" w:sz="8" w:space="0" w:color="auto"/>
              <w:right w:val="nil"/>
            </w:tcBorders>
            <w:shd w:val="clear" w:color="auto" w:fill="auto"/>
            <w:noWrap/>
            <w:vAlign w:val="center"/>
            <w:hideMark/>
          </w:tcPr>
          <w:p w14:paraId="260B051D" w14:textId="2FCB99C3"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0,1</w:t>
            </w:r>
          </w:p>
        </w:tc>
        <w:tc>
          <w:tcPr>
            <w:tcW w:w="517" w:type="dxa"/>
            <w:tcBorders>
              <w:top w:val="nil"/>
              <w:left w:val="nil"/>
              <w:bottom w:val="single" w:sz="8" w:space="0" w:color="auto"/>
              <w:right w:val="nil"/>
            </w:tcBorders>
            <w:shd w:val="clear" w:color="auto" w:fill="auto"/>
            <w:noWrap/>
            <w:vAlign w:val="center"/>
            <w:hideMark/>
          </w:tcPr>
          <w:p w14:paraId="260B051E" w14:textId="3322AFF5"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0,4</w:t>
            </w:r>
          </w:p>
        </w:tc>
        <w:tc>
          <w:tcPr>
            <w:tcW w:w="518" w:type="dxa"/>
            <w:tcBorders>
              <w:top w:val="nil"/>
              <w:left w:val="nil"/>
              <w:bottom w:val="single" w:sz="8" w:space="0" w:color="auto"/>
              <w:right w:val="nil"/>
            </w:tcBorders>
            <w:shd w:val="clear" w:color="auto" w:fill="auto"/>
            <w:noWrap/>
            <w:vAlign w:val="center"/>
            <w:hideMark/>
          </w:tcPr>
          <w:p w14:paraId="260B051F" w14:textId="27DABFB7"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0,6</w:t>
            </w:r>
          </w:p>
        </w:tc>
        <w:tc>
          <w:tcPr>
            <w:tcW w:w="518" w:type="dxa"/>
            <w:tcBorders>
              <w:top w:val="nil"/>
              <w:left w:val="nil"/>
              <w:bottom w:val="single" w:sz="8" w:space="0" w:color="auto"/>
              <w:right w:val="nil"/>
            </w:tcBorders>
            <w:shd w:val="clear" w:color="auto" w:fill="auto"/>
            <w:noWrap/>
            <w:vAlign w:val="center"/>
            <w:hideMark/>
          </w:tcPr>
          <w:p w14:paraId="260B0520" w14:textId="3A6C284B"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0,2</w:t>
            </w:r>
          </w:p>
        </w:tc>
        <w:tc>
          <w:tcPr>
            <w:tcW w:w="518" w:type="dxa"/>
            <w:tcBorders>
              <w:top w:val="nil"/>
              <w:left w:val="nil"/>
              <w:bottom w:val="single" w:sz="8" w:space="0" w:color="auto"/>
              <w:right w:val="nil"/>
            </w:tcBorders>
            <w:vAlign w:val="center"/>
          </w:tcPr>
          <w:p w14:paraId="40739BBE" w14:textId="171B1BC1" w:rsidR="00B131EF" w:rsidRPr="00B131EF" w:rsidRDefault="00B131EF" w:rsidP="00B131EF">
            <w:pPr>
              <w:widowControl/>
              <w:tabs>
                <w:tab w:val="clear" w:pos="567"/>
              </w:tabs>
              <w:spacing w:line="240" w:lineRule="auto"/>
              <w:jc w:val="right"/>
              <w:rPr>
                <w:rFonts w:eastAsia="Times New Roman"/>
                <w:color w:val="000000"/>
                <w:sz w:val="16"/>
                <w:szCs w:val="16"/>
              </w:rPr>
            </w:pPr>
            <w:r w:rsidRPr="00B131EF">
              <w:rPr>
                <w:sz w:val="16"/>
                <w:szCs w:val="16"/>
              </w:rPr>
              <w:t>-0,5</w:t>
            </w:r>
          </w:p>
        </w:tc>
      </w:tr>
    </w:tbl>
    <w:p w14:paraId="260B0522" w14:textId="77777777" w:rsidR="00E95A85" w:rsidRDefault="00E95A85" w:rsidP="00F87013">
      <w:pPr>
        <w:autoSpaceDE w:val="0"/>
        <w:autoSpaceDN w:val="0"/>
        <w:adjustRightInd w:val="0"/>
        <w:spacing w:line="240" w:lineRule="auto"/>
        <w:jc w:val="both"/>
      </w:pPr>
    </w:p>
    <w:p w14:paraId="260B0523" w14:textId="0F54A5F1" w:rsidR="00E95A85" w:rsidRDefault="00E95A85" w:rsidP="00F87013">
      <w:pPr>
        <w:tabs>
          <w:tab w:val="clear" w:pos="567"/>
          <w:tab w:val="left" w:pos="709"/>
        </w:tabs>
        <w:autoSpaceDE w:val="0"/>
        <w:autoSpaceDN w:val="0"/>
        <w:adjustRightInd w:val="0"/>
        <w:spacing w:line="240" w:lineRule="auto"/>
        <w:ind w:left="709" w:hanging="709"/>
        <w:jc w:val="both"/>
        <w:rPr>
          <w:rFonts w:eastAsia="Times New Roman"/>
          <w:i/>
        </w:rPr>
      </w:pPr>
      <w:r w:rsidRPr="00092B9D">
        <w:rPr>
          <w:rFonts w:eastAsia="Times New Roman"/>
          <w:i/>
        </w:rPr>
        <w:t>Fonte:</w:t>
      </w:r>
      <w:r w:rsidRPr="00092B9D">
        <w:rPr>
          <w:rFonts w:eastAsia="Times New Roman"/>
          <w:i/>
        </w:rPr>
        <w:tab/>
        <w:t>e-Stat – Portal de Estat</w:t>
      </w:r>
      <w:r>
        <w:rPr>
          <w:rFonts w:eastAsia="Times New Roman"/>
          <w:i/>
        </w:rPr>
        <w:t>ísticas Oficiais do Japão (</w:t>
      </w:r>
      <w:r w:rsidR="00FB05D3">
        <w:rPr>
          <w:rFonts w:eastAsia="Times New Roman"/>
          <w:i/>
        </w:rPr>
        <w:t>“</w:t>
      </w:r>
      <w:r>
        <w:rPr>
          <w:rFonts w:eastAsia="Times New Roman"/>
          <w:i/>
        </w:rPr>
        <w:t>Japa</w:t>
      </w:r>
      <w:r w:rsidR="006D77A4">
        <w:rPr>
          <w:rFonts w:eastAsia="Times New Roman"/>
          <w:i/>
        </w:rPr>
        <w:t>n’s Consumer Price Index in 2021</w:t>
      </w:r>
      <w:r w:rsidR="00FB05D3">
        <w:rPr>
          <w:rFonts w:eastAsia="Times New Roman"/>
          <w:i/>
        </w:rPr>
        <w:t>”</w:t>
      </w:r>
      <w:r>
        <w:rPr>
          <w:rFonts w:eastAsia="Times New Roman"/>
          <w:i/>
        </w:rPr>
        <w:t>)</w:t>
      </w:r>
      <w:r w:rsidR="00563291">
        <w:rPr>
          <w:rFonts w:eastAsia="Times New Roman"/>
          <w:i/>
        </w:rPr>
        <w:t>.</w:t>
      </w:r>
    </w:p>
    <w:p w14:paraId="5B8E0D0A" w14:textId="77777777" w:rsidR="00DA31A3" w:rsidRPr="00673DDE" w:rsidRDefault="00DA31A3" w:rsidP="00DA31A3">
      <w:pPr>
        <w:tabs>
          <w:tab w:val="clear" w:pos="567"/>
        </w:tabs>
        <w:autoSpaceDE w:val="0"/>
        <w:autoSpaceDN w:val="0"/>
        <w:adjustRightInd w:val="0"/>
        <w:spacing w:before="120" w:line="240" w:lineRule="auto"/>
        <w:jc w:val="both"/>
      </w:pPr>
    </w:p>
    <w:p w14:paraId="5E9F66AE" w14:textId="70619DCE" w:rsidR="00673DDE" w:rsidRPr="00673DDE" w:rsidRDefault="00673DDE" w:rsidP="00673DDE">
      <w:pPr>
        <w:tabs>
          <w:tab w:val="clear" w:pos="567"/>
        </w:tabs>
        <w:autoSpaceDE w:val="0"/>
        <w:autoSpaceDN w:val="0"/>
        <w:adjustRightInd w:val="0"/>
        <w:spacing w:line="240" w:lineRule="auto"/>
        <w:jc w:val="center"/>
        <w:rPr>
          <w:b/>
        </w:rPr>
      </w:pPr>
      <w:r w:rsidRPr="00673DDE">
        <w:rPr>
          <w:b/>
        </w:rPr>
        <w:t>Í</w:t>
      </w:r>
      <w:r>
        <w:rPr>
          <w:b/>
        </w:rPr>
        <w:t>ndice de Preços ao Consumidor</w:t>
      </w:r>
      <w:r>
        <w:rPr>
          <w:b/>
        </w:rPr>
        <w:br/>
      </w:r>
      <w:r w:rsidRPr="00673DDE">
        <w:rPr>
          <w:b/>
        </w:rPr>
        <w:t>Principais categorias de produtos e serviços (Ano Base 2015 = 100)</w:t>
      </w:r>
    </w:p>
    <w:p w14:paraId="33F3AD90" w14:textId="77777777" w:rsidR="00673DDE" w:rsidRDefault="00673DDE" w:rsidP="00673DDE">
      <w:pPr>
        <w:autoSpaceDE w:val="0"/>
        <w:autoSpaceDN w:val="0"/>
        <w:adjustRightInd w:val="0"/>
        <w:spacing w:line="240" w:lineRule="auto"/>
        <w:jc w:val="both"/>
      </w:pPr>
    </w:p>
    <w:tbl>
      <w:tblPr>
        <w:tblW w:w="8540" w:type="dxa"/>
        <w:jc w:val="center"/>
        <w:tblLayout w:type="fixed"/>
        <w:tblCellMar>
          <w:left w:w="70" w:type="dxa"/>
          <w:right w:w="70" w:type="dxa"/>
        </w:tblCellMar>
        <w:tblLook w:val="04A0" w:firstRow="1" w:lastRow="0" w:firstColumn="1" w:lastColumn="0" w:noHBand="0" w:noVBand="1"/>
      </w:tblPr>
      <w:tblGrid>
        <w:gridCol w:w="2998"/>
        <w:gridCol w:w="923"/>
        <w:gridCol w:w="924"/>
        <w:gridCol w:w="924"/>
        <w:gridCol w:w="923"/>
        <w:gridCol w:w="924"/>
        <w:gridCol w:w="924"/>
      </w:tblGrid>
      <w:tr w:rsidR="00673DDE" w:rsidRPr="00673DDE" w14:paraId="2A9FFE05" w14:textId="77777777" w:rsidTr="00673DDE">
        <w:trPr>
          <w:trHeight w:val="284"/>
          <w:jc w:val="center"/>
        </w:trPr>
        <w:tc>
          <w:tcPr>
            <w:tcW w:w="2998" w:type="dxa"/>
            <w:tcBorders>
              <w:top w:val="single" w:sz="4" w:space="0" w:color="auto"/>
              <w:left w:val="nil"/>
              <w:bottom w:val="single" w:sz="4" w:space="0" w:color="auto"/>
              <w:right w:val="nil"/>
            </w:tcBorders>
            <w:shd w:val="clear" w:color="auto" w:fill="auto"/>
            <w:noWrap/>
            <w:vAlign w:val="center"/>
            <w:hideMark/>
          </w:tcPr>
          <w:p w14:paraId="725CC9B6" w14:textId="77777777" w:rsidR="00673DDE" w:rsidRPr="00673DDE" w:rsidRDefault="00673DDE" w:rsidP="00673DDE">
            <w:pPr>
              <w:widowControl/>
              <w:tabs>
                <w:tab w:val="clear" w:pos="567"/>
              </w:tabs>
              <w:spacing w:line="240" w:lineRule="auto"/>
              <w:rPr>
                <w:rFonts w:eastAsia="Times New Roman"/>
                <w:b/>
                <w:bCs/>
                <w:color w:val="000000"/>
                <w:sz w:val="18"/>
                <w:szCs w:val="18"/>
              </w:rPr>
            </w:pPr>
            <w:r w:rsidRPr="00673DDE">
              <w:rPr>
                <w:rFonts w:eastAsia="Times New Roman"/>
                <w:b/>
                <w:bCs/>
                <w:color w:val="000000"/>
                <w:sz w:val="18"/>
                <w:szCs w:val="18"/>
              </w:rPr>
              <w:t>Ítem</w:t>
            </w:r>
          </w:p>
        </w:tc>
        <w:tc>
          <w:tcPr>
            <w:tcW w:w="923" w:type="dxa"/>
            <w:tcBorders>
              <w:top w:val="single" w:sz="4" w:space="0" w:color="auto"/>
              <w:left w:val="nil"/>
              <w:bottom w:val="single" w:sz="4" w:space="0" w:color="auto"/>
              <w:right w:val="nil"/>
            </w:tcBorders>
            <w:shd w:val="clear" w:color="auto" w:fill="auto"/>
            <w:noWrap/>
            <w:vAlign w:val="center"/>
            <w:hideMark/>
          </w:tcPr>
          <w:p w14:paraId="6CB33C08"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Peso</w:t>
            </w:r>
          </w:p>
        </w:tc>
        <w:tc>
          <w:tcPr>
            <w:tcW w:w="924" w:type="dxa"/>
            <w:tcBorders>
              <w:top w:val="single" w:sz="4" w:space="0" w:color="auto"/>
              <w:left w:val="nil"/>
              <w:bottom w:val="single" w:sz="4" w:space="0" w:color="auto"/>
              <w:right w:val="nil"/>
            </w:tcBorders>
            <w:shd w:val="clear" w:color="auto" w:fill="auto"/>
            <w:noWrap/>
            <w:vAlign w:val="center"/>
            <w:hideMark/>
          </w:tcPr>
          <w:p w14:paraId="3312F4EB"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2005</w:t>
            </w:r>
          </w:p>
        </w:tc>
        <w:tc>
          <w:tcPr>
            <w:tcW w:w="924" w:type="dxa"/>
            <w:tcBorders>
              <w:top w:val="single" w:sz="4" w:space="0" w:color="auto"/>
              <w:left w:val="nil"/>
              <w:bottom w:val="single" w:sz="4" w:space="0" w:color="auto"/>
              <w:right w:val="nil"/>
            </w:tcBorders>
            <w:shd w:val="clear" w:color="auto" w:fill="auto"/>
            <w:noWrap/>
            <w:vAlign w:val="center"/>
            <w:hideMark/>
          </w:tcPr>
          <w:p w14:paraId="794AB881"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2010</w:t>
            </w:r>
          </w:p>
        </w:tc>
        <w:tc>
          <w:tcPr>
            <w:tcW w:w="923" w:type="dxa"/>
            <w:tcBorders>
              <w:top w:val="single" w:sz="4" w:space="0" w:color="auto"/>
              <w:left w:val="nil"/>
              <w:bottom w:val="single" w:sz="4" w:space="0" w:color="auto"/>
              <w:right w:val="nil"/>
            </w:tcBorders>
            <w:shd w:val="clear" w:color="auto" w:fill="auto"/>
            <w:noWrap/>
            <w:vAlign w:val="center"/>
            <w:hideMark/>
          </w:tcPr>
          <w:p w14:paraId="42952499"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2018</w:t>
            </w:r>
          </w:p>
        </w:tc>
        <w:tc>
          <w:tcPr>
            <w:tcW w:w="924" w:type="dxa"/>
            <w:tcBorders>
              <w:top w:val="single" w:sz="4" w:space="0" w:color="auto"/>
              <w:left w:val="nil"/>
              <w:bottom w:val="single" w:sz="4" w:space="0" w:color="auto"/>
              <w:right w:val="nil"/>
            </w:tcBorders>
            <w:shd w:val="clear" w:color="auto" w:fill="auto"/>
            <w:noWrap/>
            <w:vAlign w:val="center"/>
            <w:hideMark/>
          </w:tcPr>
          <w:p w14:paraId="6EA9E575"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2019</w:t>
            </w:r>
          </w:p>
        </w:tc>
        <w:tc>
          <w:tcPr>
            <w:tcW w:w="924" w:type="dxa"/>
            <w:tcBorders>
              <w:top w:val="single" w:sz="4" w:space="0" w:color="auto"/>
              <w:left w:val="nil"/>
              <w:bottom w:val="single" w:sz="4" w:space="0" w:color="auto"/>
              <w:right w:val="nil"/>
            </w:tcBorders>
            <w:shd w:val="clear" w:color="auto" w:fill="auto"/>
            <w:noWrap/>
            <w:vAlign w:val="center"/>
            <w:hideMark/>
          </w:tcPr>
          <w:p w14:paraId="06D4BE95" w14:textId="77777777" w:rsidR="00673DDE" w:rsidRPr="00673DDE" w:rsidRDefault="00673DDE" w:rsidP="00673DDE">
            <w:pPr>
              <w:widowControl/>
              <w:tabs>
                <w:tab w:val="clear" w:pos="567"/>
              </w:tabs>
              <w:spacing w:line="240" w:lineRule="auto"/>
              <w:jc w:val="right"/>
              <w:rPr>
                <w:rFonts w:eastAsia="Times New Roman"/>
                <w:b/>
                <w:bCs/>
                <w:color w:val="000000"/>
                <w:sz w:val="18"/>
                <w:szCs w:val="18"/>
              </w:rPr>
            </w:pPr>
            <w:r w:rsidRPr="00673DDE">
              <w:rPr>
                <w:rFonts w:eastAsia="Times New Roman"/>
                <w:b/>
                <w:bCs/>
                <w:color w:val="000000"/>
                <w:sz w:val="18"/>
                <w:szCs w:val="18"/>
              </w:rPr>
              <w:t>2020</w:t>
            </w:r>
          </w:p>
        </w:tc>
      </w:tr>
      <w:tr w:rsidR="00673DDE" w:rsidRPr="00673DDE" w14:paraId="4CC0F780"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56E0DFE1" w14:textId="77777777"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Geral</w:t>
            </w:r>
          </w:p>
        </w:tc>
        <w:tc>
          <w:tcPr>
            <w:tcW w:w="923" w:type="dxa"/>
            <w:tcBorders>
              <w:top w:val="nil"/>
              <w:left w:val="nil"/>
              <w:bottom w:val="nil"/>
              <w:right w:val="nil"/>
            </w:tcBorders>
            <w:shd w:val="clear" w:color="auto" w:fill="auto"/>
            <w:noWrap/>
            <w:vAlign w:val="center"/>
            <w:hideMark/>
          </w:tcPr>
          <w:p w14:paraId="0BF9A15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10.000</w:t>
            </w:r>
          </w:p>
        </w:tc>
        <w:tc>
          <w:tcPr>
            <w:tcW w:w="924" w:type="dxa"/>
            <w:tcBorders>
              <w:top w:val="nil"/>
              <w:left w:val="nil"/>
              <w:bottom w:val="nil"/>
              <w:right w:val="nil"/>
            </w:tcBorders>
            <w:shd w:val="clear" w:color="auto" w:fill="auto"/>
            <w:noWrap/>
            <w:vAlign w:val="center"/>
            <w:hideMark/>
          </w:tcPr>
          <w:p w14:paraId="02AE6D75"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96,9</w:t>
            </w:r>
          </w:p>
        </w:tc>
        <w:tc>
          <w:tcPr>
            <w:tcW w:w="924" w:type="dxa"/>
            <w:tcBorders>
              <w:top w:val="nil"/>
              <w:left w:val="nil"/>
              <w:bottom w:val="nil"/>
              <w:right w:val="nil"/>
            </w:tcBorders>
            <w:shd w:val="clear" w:color="auto" w:fill="auto"/>
            <w:noWrap/>
            <w:vAlign w:val="center"/>
            <w:hideMark/>
          </w:tcPr>
          <w:p w14:paraId="78A9CA7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96,5</w:t>
            </w:r>
          </w:p>
        </w:tc>
        <w:tc>
          <w:tcPr>
            <w:tcW w:w="923" w:type="dxa"/>
            <w:tcBorders>
              <w:top w:val="nil"/>
              <w:left w:val="nil"/>
              <w:bottom w:val="nil"/>
              <w:right w:val="nil"/>
            </w:tcBorders>
            <w:shd w:val="clear" w:color="auto" w:fill="auto"/>
            <w:noWrap/>
            <w:vAlign w:val="center"/>
            <w:hideMark/>
          </w:tcPr>
          <w:p w14:paraId="24CA04F7"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101,3</w:t>
            </w:r>
          </w:p>
        </w:tc>
        <w:tc>
          <w:tcPr>
            <w:tcW w:w="924" w:type="dxa"/>
            <w:tcBorders>
              <w:top w:val="nil"/>
              <w:left w:val="nil"/>
              <w:bottom w:val="nil"/>
              <w:right w:val="nil"/>
            </w:tcBorders>
            <w:shd w:val="clear" w:color="auto" w:fill="auto"/>
            <w:noWrap/>
            <w:vAlign w:val="center"/>
            <w:hideMark/>
          </w:tcPr>
          <w:p w14:paraId="752D432E"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101,8</w:t>
            </w:r>
          </w:p>
        </w:tc>
        <w:tc>
          <w:tcPr>
            <w:tcW w:w="924" w:type="dxa"/>
            <w:tcBorders>
              <w:top w:val="nil"/>
              <w:left w:val="nil"/>
              <w:bottom w:val="nil"/>
              <w:right w:val="nil"/>
            </w:tcBorders>
            <w:shd w:val="clear" w:color="auto" w:fill="auto"/>
            <w:noWrap/>
            <w:vAlign w:val="center"/>
            <w:hideMark/>
          </w:tcPr>
          <w:p w14:paraId="6477388A"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101,8</w:t>
            </w:r>
          </w:p>
        </w:tc>
      </w:tr>
      <w:tr w:rsidR="00673DDE" w:rsidRPr="00673DDE" w14:paraId="56D4948A"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21E3BC86" w14:textId="4EC3E47E"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 xml:space="preserve"> Menos aluguel</w:t>
            </w:r>
          </w:p>
        </w:tc>
        <w:tc>
          <w:tcPr>
            <w:tcW w:w="923" w:type="dxa"/>
            <w:tcBorders>
              <w:top w:val="nil"/>
              <w:left w:val="nil"/>
              <w:bottom w:val="nil"/>
              <w:right w:val="nil"/>
            </w:tcBorders>
            <w:shd w:val="clear" w:color="auto" w:fill="auto"/>
            <w:noWrap/>
            <w:vAlign w:val="center"/>
            <w:hideMark/>
          </w:tcPr>
          <w:p w14:paraId="38C41E0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8.501</w:t>
            </w:r>
          </w:p>
        </w:tc>
        <w:tc>
          <w:tcPr>
            <w:tcW w:w="924" w:type="dxa"/>
            <w:tcBorders>
              <w:top w:val="nil"/>
              <w:left w:val="nil"/>
              <w:bottom w:val="nil"/>
              <w:right w:val="nil"/>
            </w:tcBorders>
            <w:shd w:val="clear" w:color="auto" w:fill="auto"/>
            <w:noWrap/>
            <w:vAlign w:val="center"/>
            <w:hideMark/>
          </w:tcPr>
          <w:p w14:paraId="56C1832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95,9</w:t>
            </w:r>
          </w:p>
        </w:tc>
        <w:tc>
          <w:tcPr>
            <w:tcW w:w="924" w:type="dxa"/>
            <w:tcBorders>
              <w:top w:val="nil"/>
              <w:left w:val="nil"/>
              <w:bottom w:val="nil"/>
              <w:right w:val="nil"/>
            </w:tcBorders>
            <w:shd w:val="clear" w:color="auto" w:fill="auto"/>
            <w:noWrap/>
            <w:vAlign w:val="center"/>
            <w:hideMark/>
          </w:tcPr>
          <w:p w14:paraId="58D081D9"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95,6</w:t>
            </w:r>
          </w:p>
        </w:tc>
        <w:tc>
          <w:tcPr>
            <w:tcW w:w="923" w:type="dxa"/>
            <w:tcBorders>
              <w:top w:val="nil"/>
              <w:left w:val="nil"/>
              <w:bottom w:val="nil"/>
              <w:right w:val="nil"/>
            </w:tcBorders>
            <w:shd w:val="clear" w:color="auto" w:fill="auto"/>
            <w:noWrap/>
            <w:vAlign w:val="center"/>
            <w:hideMark/>
          </w:tcPr>
          <w:p w14:paraId="52123B25"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101,7</w:t>
            </w:r>
          </w:p>
        </w:tc>
        <w:tc>
          <w:tcPr>
            <w:tcW w:w="924" w:type="dxa"/>
            <w:tcBorders>
              <w:top w:val="nil"/>
              <w:left w:val="nil"/>
              <w:bottom w:val="nil"/>
              <w:right w:val="nil"/>
            </w:tcBorders>
            <w:shd w:val="clear" w:color="auto" w:fill="auto"/>
            <w:noWrap/>
            <w:vAlign w:val="center"/>
            <w:hideMark/>
          </w:tcPr>
          <w:p w14:paraId="2073E810"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102,3</w:t>
            </w:r>
          </w:p>
        </w:tc>
        <w:tc>
          <w:tcPr>
            <w:tcW w:w="924" w:type="dxa"/>
            <w:tcBorders>
              <w:top w:val="nil"/>
              <w:left w:val="nil"/>
              <w:bottom w:val="nil"/>
              <w:right w:val="nil"/>
            </w:tcBorders>
            <w:shd w:val="clear" w:color="auto" w:fill="auto"/>
            <w:noWrap/>
            <w:vAlign w:val="center"/>
            <w:hideMark/>
          </w:tcPr>
          <w:p w14:paraId="199A7DB0"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102,3</w:t>
            </w:r>
          </w:p>
        </w:tc>
      </w:tr>
      <w:tr w:rsidR="00673DDE" w:rsidRPr="00673DDE" w14:paraId="0E597DFE"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3453568A" w14:textId="4C219FA6"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Alimentos</w:t>
            </w:r>
          </w:p>
        </w:tc>
        <w:tc>
          <w:tcPr>
            <w:tcW w:w="923" w:type="dxa"/>
            <w:tcBorders>
              <w:top w:val="nil"/>
              <w:left w:val="nil"/>
              <w:bottom w:val="nil"/>
              <w:right w:val="nil"/>
            </w:tcBorders>
            <w:shd w:val="clear" w:color="auto" w:fill="auto"/>
            <w:noWrap/>
            <w:vAlign w:val="center"/>
            <w:hideMark/>
          </w:tcPr>
          <w:p w14:paraId="7C2BAEE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2.623</w:t>
            </w:r>
          </w:p>
        </w:tc>
        <w:tc>
          <w:tcPr>
            <w:tcW w:w="924" w:type="dxa"/>
            <w:tcBorders>
              <w:top w:val="nil"/>
              <w:left w:val="nil"/>
              <w:bottom w:val="nil"/>
              <w:right w:val="nil"/>
            </w:tcBorders>
            <w:shd w:val="clear" w:color="auto" w:fill="auto"/>
            <w:noWrap/>
            <w:vAlign w:val="center"/>
            <w:hideMark/>
          </w:tcPr>
          <w:p w14:paraId="32E15AF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90,9</w:t>
            </w:r>
          </w:p>
        </w:tc>
        <w:tc>
          <w:tcPr>
            <w:tcW w:w="924" w:type="dxa"/>
            <w:tcBorders>
              <w:top w:val="nil"/>
              <w:left w:val="nil"/>
              <w:bottom w:val="nil"/>
              <w:right w:val="nil"/>
            </w:tcBorders>
            <w:shd w:val="clear" w:color="auto" w:fill="auto"/>
            <w:noWrap/>
            <w:vAlign w:val="center"/>
            <w:hideMark/>
          </w:tcPr>
          <w:p w14:paraId="0A6B6C0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93,9</w:t>
            </w:r>
          </w:p>
        </w:tc>
        <w:tc>
          <w:tcPr>
            <w:tcW w:w="923" w:type="dxa"/>
            <w:tcBorders>
              <w:top w:val="nil"/>
              <w:left w:val="nil"/>
              <w:bottom w:val="nil"/>
              <w:right w:val="nil"/>
            </w:tcBorders>
            <w:shd w:val="clear" w:color="auto" w:fill="auto"/>
            <w:noWrap/>
            <w:vAlign w:val="center"/>
            <w:hideMark/>
          </w:tcPr>
          <w:p w14:paraId="561D2303"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103,9</w:t>
            </w:r>
          </w:p>
        </w:tc>
        <w:tc>
          <w:tcPr>
            <w:tcW w:w="924" w:type="dxa"/>
            <w:tcBorders>
              <w:top w:val="nil"/>
              <w:left w:val="nil"/>
              <w:bottom w:val="nil"/>
              <w:right w:val="nil"/>
            </w:tcBorders>
            <w:shd w:val="clear" w:color="auto" w:fill="auto"/>
            <w:noWrap/>
            <w:vAlign w:val="center"/>
            <w:hideMark/>
          </w:tcPr>
          <w:p w14:paraId="36D50055"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104,3</w:t>
            </w:r>
          </w:p>
        </w:tc>
        <w:tc>
          <w:tcPr>
            <w:tcW w:w="924" w:type="dxa"/>
            <w:tcBorders>
              <w:top w:val="nil"/>
              <w:left w:val="nil"/>
              <w:bottom w:val="nil"/>
              <w:right w:val="nil"/>
            </w:tcBorders>
            <w:shd w:val="clear" w:color="auto" w:fill="auto"/>
            <w:noWrap/>
            <w:vAlign w:val="center"/>
            <w:hideMark/>
          </w:tcPr>
          <w:p w14:paraId="247A9958"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105,8</w:t>
            </w:r>
          </w:p>
        </w:tc>
      </w:tr>
      <w:tr w:rsidR="00673DDE" w:rsidRPr="00673DDE" w14:paraId="2A6C2129"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1A433585" w14:textId="385A2406"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Moradia</w:t>
            </w:r>
          </w:p>
        </w:tc>
        <w:tc>
          <w:tcPr>
            <w:tcW w:w="923" w:type="dxa"/>
            <w:tcBorders>
              <w:top w:val="nil"/>
              <w:left w:val="nil"/>
              <w:bottom w:val="nil"/>
              <w:right w:val="nil"/>
            </w:tcBorders>
            <w:shd w:val="clear" w:color="auto" w:fill="auto"/>
            <w:noWrap/>
            <w:vAlign w:val="center"/>
            <w:hideMark/>
          </w:tcPr>
          <w:p w14:paraId="1F68E44B"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2.087</w:t>
            </w:r>
          </w:p>
        </w:tc>
        <w:tc>
          <w:tcPr>
            <w:tcW w:w="924" w:type="dxa"/>
            <w:tcBorders>
              <w:top w:val="nil"/>
              <w:left w:val="nil"/>
              <w:bottom w:val="nil"/>
              <w:right w:val="nil"/>
            </w:tcBorders>
            <w:shd w:val="clear" w:color="auto" w:fill="auto"/>
            <w:noWrap/>
            <w:vAlign w:val="center"/>
            <w:hideMark/>
          </w:tcPr>
          <w:p w14:paraId="160AD4D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101,5</w:t>
            </w:r>
          </w:p>
        </w:tc>
        <w:tc>
          <w:tcPr>
            <w:tcW w:w="924" w:type="dxa"/>
            <w:tcBorders>
              <w:top w:val="nil"/>
              <w:left w:val="nil"/>
              <w:bottom w:val="nil"/>
              <w:right w:val="nil"/>
            </w:tcBorders>
            <w:shd w:val="clear" w:color="auto" w:fill="auto"/>
            <w:noWrap/>
            <w:vAlign w:val="center"/>
            <w:hideMark/>
          </w:tcPr>
          <w:p w14:paraId="3893C313"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100,9</w:t>
            </w:r>
          </w:p>
        </w:tc>
        <w:tc>
          <w:tcPr>
            <w:tcW w:w="923" w:type="dxa"/>
            <w:tcBorders>
              <w:top w:val="nil"/>
              <w:left w:val="nil"/>
              <w:bottom w:val="nil"/>
              <w:right w:val="nil"/>
            </w:tcBorders>
            <w:shd w:val="clear" w:color="auto" w:fill="auto"/>
            <w:noWrap/>
            <w:vAlign w:val="center"/>
            <w:hideMark/>
          </w:tcPr>
          <w:p w14:paraId="17AF85A0"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99,6</w:t>
            </w:r>
          </w:p>
        </w:tc>
        <w:tc>
          <w:tcPr>
            <w:tcW w:w="924" w:type="dxa"/>
            <w:tcBorders>
              <w:top w:val="nil"/>
              <w:left w:val="nil"/>
              <w:bottom w:val="nil"/>
              <w:right w:val="nil"/>
            </w:tcBorders>
            <w:shd w:val="clear" w:color="auto" w:fill="auto"/>
            <w:noWrap/>
            <w:vAlign w:val="center"/>
            <w:hideMark/>
          </w:tcPr>
          <w:p w14:paraId="43A5F6C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99,8</w:t>
            </w:r>
          </w:p>
        </w:tc>
        <w:tc>
          <w:tcPr>
            <w:tcW w:w="924" w:type="dxa"/>
            <w:tcBorders>
              <w:top w:val="nil"/>
              <w:left w:val="nil"/>
              <w:bottom w:val="nil"/>
              <w:right w:val="nil"/>
            </w:tcBorders>
            <w:shd w:val="clear" w:color="auto" w:fill="auto"/>
            <w:noWrap/>
            <w:vAlign w:val="center"/>
            <w:hideMark/>
          </w:tcPr>
          <w:p w14:paraId="50FA3911"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100,4</w:t>
            </w:r>
          </w:p>
        </w:tc>
      </w:tr>
      <w:tr w:rsidR="00673DDE" w:rsidRPr="00673DDE" w14:paraId="757CEB9C"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1140EF86" w14:textId="6CC1C09E" w:rsidR="00673DDE" w:rsidRPr="00673DDE" w:rsidRDefault="00673DDE" w:rsidP="000248BD">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000248BD" w:rsidRPr="000248BD">
              <w:rPr>
                <w:rFonts w:eastAsia="Times New Roman"/>
                <w:color w:val="000000"/>
                <w:sz w:val="18"/>
                <w:szCs w:val="18"/>
              </w:rPr>
              <w:t>Combustível, e</w:t>
            </w:r>
            <w:r w:rsidRPr="00673DDE">
              <w:rPr>
                <w:rFonts w:eastAsia="Times New Roman"/>
                <w:color w:val="000000"/>
                <w:sz w:val="18"/>
                <w:szCs w:val="18"/>
              </w:rPr>
              <w:t xml:space="preserve">letricidade e </w:t>
            </w:r>
            <w:proofErr w:type="gramStart"/>
            <w:r w:rsidRPr="00673DDE">
              <w:rPr>
                <w:rFonts w:eastAsia="Times New Roman"/>
                <w:color w:val="000000"/>
                <w:sz w:val="18"/>
                <w:szCs w:val="18"/>
              </w:rPr>
              <w:t>água</w:t>
            </w:r>
            <w:proofErr w:type="gramEnd"/>
          </w:p>
        </w:tc>
        <w:tc>
          <w:tcPr>
            <w:tcW w:w="923" w:type="dxa"/>
            <w:tcBorders>
              <w:top w:val="nil"/>
              <w:left w:val="nil"/>
              <w:bottom w:val="nil"/>
              <w:right w:val="nil"/>
            </w:tcBorders>
            <w:shd w:val="clear" w:color="auto" w:fill="auto"/>
            <w:noWrap/>
            <w:vAlign w:val="center"/>
            <w:hideMark/>
          </w:tcPr>
          <w:p w14:paraId="0331A20E"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745</w:t>
            </w:r>
          </w:p>
        </w:tc>
        <w:tc>
          <w:tcPr>
            <w:tcW w:w="924" w:type="dxa"/>
            <w:tcBorders>
              <w:top w:val="nil"/>
              <w:left w:val="nil"/>
              <w:bottom w:val="nil"/>
              <w:right w:val="nil"/>
            </w:tcBorders>
            <w:shd w:val="clear" w:color="auto" w:fill="auto"/>
            <w:noWrap/>
            <w:vAlign w:val="center"/>
            <w:hideMark/>
          </w:tcPr>
          <w:p w14:paraId="2222934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81,3</w:t>
            </w:r>
          </w:p>
        </w:tc>
        <w:tc>
          <w:tcPr>
            <w:tcW w:w="924" w:type="dxa"/>
            <w:tcBorders>
              <w:top w:val="nil"/>
              <w:left w:val="nil"/>
              <w:bottom w:val="nil"/>
              <w:right w:val="nil"/>
            </w:tcBorders>
            <w:shd w:val="clear" w:color="auto" w:fill="auto"/>
            <w:noWrap/>
            <w:vAlign w:val="center"/>
            <w:hideMark/>
          </w:tcPr>
          <w:p w14:paraId="2379F53A"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86,0</w:t>
            </w:r>
          </w:p>
        </w:tc>
        <w:tc>
          <w:tcPr>
            <w:tcW w:w="923" w:type="dxa"/>
            <w:tcBorders>
              <w:top w:val="nil"/>
              <w:left w:val="nil"/>
              <w:bottom w:val="nil"/>
              <w:right w:val="nil"/>
            </w:tcBorders>
            <w:shd w:val="clear" w:color="auto" w:fill="auto"/>
            <w:noWrap/>
            <w:vAlign w:val="center"/>
            <w:hideMark/>
          </w:tcPr>
          <w:p w14:paraId="18C16D0B"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99,0</w:t>
            </w:r>
          </w:p>
        </w:tc>
        <w:tc>
          <w:tcPr>
            <w:tcW w:w="924" w:type="dxa"/>
            <w:tcBorders>
              <w:top w:val="nil"/>
              <w:left w:val="nil"/>
              <w:bottom w:val="nil"/>
              <w:right w:val="nil"/>
            </w:tcBorders>
            <w:shd w:val="clear" w:color="auto" w:fill="auto"/>
            <w:noWrap/>
            <w:vAlign w:val="center"/>
            <w:hideMark/>
          </w:tcPr>
          <w:p w14:paraId="4F80F099"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101,3</w:t>
            </w:r>
          </w:p>
        </w:tc>
        <w:tc>
          <w:tcPr>
            <w:tcW w:w="924" w:type="dxa"/>
            <w:tcBorders>
              <w:top w:val="nil"/>
              <w:left w:val="nil"/>
              <w:bottom w:val="nil"/>
              <w:right w:val="nil"/>
            </w:tcBorders>
            <w:shd w:val="clear" w:color="auto" w:fill="auto"/>
            <w:noWrap/>
            <w:vAlign w:val="center"/>
            <w:hideMark/>
          </w:tcPr>
          <w:p w14:paraId="209B00D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98,8</w:t>
            </w:r>
          </w:p>
        </w:tc>
      </w:tr>
      <w:tr w:rsidR="00673DDE" w:rsidRPr="00673DDE" w14:paraId="000B20C4"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5467AAE5" w14:textId="0DF6E2B0"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Móveis e utensílios domésticos</w:t>
            </w:r>
          </w:p>
        </w:tc>
        <w:tc>
          <w:tcPr>
            <w:tcW w:w="923" w:type="dxa"/>
            <w:tcBorders>
              <w:top w:val="nil"/>
              <w:left w:val="nil"/>
              <w:bottom w:val="nil"/>
              <w:right w:val="nil"/>
            </w:tcBorders>
            <w:shd w:val="clear" w:color="auto" w:fill="auto"/>
            <w:noWrap/>
            <w:vAlign w:val="center"/>
            <w:hideMark/>
          </w:tcPr>
          <w:p w14:paraId="2813EA5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348</w:t>
            </w:r>
          </w:p>
        </w:tc>
        <w:tc>
          <w:tcPr>
            <w:tcW w:w="924" w:type="dxa"/>
            <w:tcBorders>
              <w:top w:val="nil"/>
              <w:left w:val="nil"/>
              <w:bottom w:val="nil"/>
              <w:right w:val="nil"/>
            </w:tcBorders>
            <w:shd w:val="clear" w:color="auto" w:fill="auto"/>
            <w:noWrap/>
            <w:vAlign w:val="center"/>
            <w:hideMark/>
          </w:tcPr>
          <w:p w14:paraId="1F11A23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118,1</w:t>
            </w:r>
          </w:p>
        </w:tc>
        <w:tc>
          <w:tcPr>
            <w:tcW w:w="924" w:type="dxa"/>
            <w:tcBorders>
              <w:top w:val="nil"/>
              <w:left w:val="nil"/>
              <w:bottom w:val="nil"/>
              <w:right w:val="nil"/>
            </w:tcBorders>
            <w:shd w:val="clear" w:color="auto" w:fill="auto"/>
            <w:noWrap/>
            <w:vAlign w:val="center"/>
            <w:hideMark/>
          </w:tcPr>
          <w:p w14:paraId="0289AC18"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105,8</w:t>
            </w:r>
          </w:p>
        </w:tc>
        <w:tc>
          <w:tcPr>
            <w:tcW w:w="923" w:type="dxa"/>
            <w:tcBorders>
              <w:top w:val="nil"/>
              <w:left w:val="nil"/>
              <w:bottom w:val="nil"/>
              <w:right w:val="nil"/>
            </w:tcBorders>
            <w:shd w:val="clear" w:color="auto" w:fill="auto"/>
            <w:noWrap/>
            <w:vAlign w:val="center"/>
            <w:hideMark/>
          </w:tcPr>
          <w:p w14:paraId="769BD57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98,0</w:t>
            </w:r>
          </w:p>
        </w:tc>
        <w:tc>
          <w:tcPr>
            <w:tcW w:w="924" w:type="dxa"/>
            <w:tcBorders>
              <w:top w:val="nil"/>
              <w:left w:val="nil"/>
              <w:bottom w:val="nil"/>
              <w:right w:val="nil"/>
            </w:tcBorders>
            <w:shd w:val="clear" w:color="auto" w:fill="auto"/>
            <w:noWrap/>
            <w:vAlign w:val="center"/>
            <w:hideMark/>
          </w:tcPr>
          <w:p w14:paraId="5358C0F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100,2</w:t>
            </w:r>
          </w:p>
        </w:tc>
        <w:tc>
          <w:tcPr>
            <w:tcW w:w="924" w:type="dxa"/>
            <w:tcBorders>
              <w:top w:val="nil"/>
              <w:left w:val="nil"/>
              <w:bottom w:val="nil"/>
              <w:right w:val="nil"/>
            </w:tcBorders>
            <w:shd w:val="clear" w:color="auto" w:fill="auto"/>
            <w:noWrap/>
            <w:vAlign w:val="center"/>
            <w:hideMark/>
          </w:tcPr>
          <w:p w14:paraId="0EEEF3C9"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102,5</w:t>
            </w:r>
          </w:p>
        </w:tc>
      </w:tr>
      <w:tr w:rsidR="00673DDE" w:rsidRPr="00673DDE" w14:paraId="32DFE26B"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45F4C244" w14:textId="1EB54E7A"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Vestimentos e calçados</w:t>
            </w:r>
          </w:p>
        </w:tc>
        <w:tc>
          <w:tcPr>
            <w:tcW w:w="923" w:type="dxa"/>
            <w:tcBorders>
              <w:top w:val="nil"/>
              <w:left w:val="nil"/>
              <w:bottom w:val="nil"/>
              <w:right w:val="nil"/>
            </w:tcBorders>
            <w:shd w:val="clear" w:color="auto" w:fill="auto"/>
            <w:noWrap/>
            <w:vAlign w:val="center"/>
            <w:hideMark/>
          </w:tcPr>
          <w:p w14:paraId="59CD73F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412</w:t>
            </w:r>
          </w:p>
        </w:tc>
        <w:tc>
          <w:tcPr>
            <w:tcW w:w="924" w:type="dxa"/>
            <w:tcBorders>
              <w:top w:val="nil"/>
              <w:left w:val="nil"/>
              <w:bottom w:val="nil"/>
              <w:right w:val="nil"/>
            </w:tcBorders>
            <w:shd w:val="clear" w:color="auto" w:fill="auto"/>
            <w:noWrap/>
            <w:vAlign w:val="center"/>
            <w:hideMark/>
          </w:tcPr>
          <w:p w14:paraId="39E76463"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95,9</w:t>
            </w:r>
          </w:p>
        </w:tc>
        <w:tc>
          <w:tcPr>
            <w:tcW w:w="924" w:type="dxa"/>
            <w:tcBorders>
              <w:top w:val="nil"/>
              <w:left w:val="nil"/>
              <w:bottom w:val="nil"/>
              <w:right w:val="nil"/>
            </w:tcBorders>
            <w:shd w:val="clear" w:color="auto" w:fill="auto"/>
            <w:noWrap/>
            <w:vAlign w:val="center"/>
            <w:hideMark/>
          </w:tcPr>
          <w:p w14:paraId="7D02FBA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95,7</w:t>
            </w:r>
          </w:p>
        </w:tc>
        <w:tc>
          <w:tcPr>
            <w:tcW w:w="923" w:type="dxa"/>
            <w:tcBorders>
              <w:top w:val="nil"/>
              <w:left w:val="nil"/>
              <w:bottom w:val="nil"/>
              <w:right w:val="nil"/>
            </w:tcBorders>
            <w:shd w:val="clear" w:color="auto" w:fill="auto"/>
            <w:noWrap/>
            <w:vAlign w:val="center"/>
            <w:hideMark/>
          </w:tcPr>
          <w:p w14:paraId="767C759A"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102,2</w:t>
            </w:r>
          </w:p>
        </w:tc>
        <w:tc>
          <w:tcPr>
            <w:tcW w:w="924" w:type="dxa"/>
            <w:tcBorders>
              <w:top w:val="nil"/>
              <w:left w:val="nil"/>
              <w:bottom w:val="nil"/>
              <w:right w:val="nil"/>
            </w:tcBorders>
            <w:shd w:val="clear" w:color="auto" w:fill="auto"/>
            <w:noWrap/>
            <w:vAlign w:val="center"/>
            <w:hideMark/>
          </w:tcPr>
          <w:p w14:paraId="1FB8899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102,6</w:t>
            </w:r>
          </w:p>
        </w:tc>
        <w:tc>
          <w:tcPr>
            <w:tcW w:w="924" w:type="dxa"/>
            <w:tcBorders>
              <w:top w:val="nil"/>
              <w:left w:val="nil"/>
              <w:bottom w:val="nil"/>
              <w:right w:val="nil"/>
            </w:tcBorders>
            <w:shd w:val="clear" w:color="auto" w:fill="auto"/>
            <w:noWrap/>
            <w:vAlign w:val="center"/>
            <w:hideMark/>
          </w:tcPr>
          <w:p w14:paraId="0583F879"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103,7</w:t>
            </w:r>
          </w:p>
        </w:tc>
      </w:tr>
      <w:tr w:rsidR="00673DDE" w:rsidRPr="00673DDE" w14:paraId="5C73CAF3"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51FE0002" w14:textId="37FACCA5"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Cuidados médicos</w:t>
            </w:r>
          </w:p>
        </w:tc>
        <w:tc>
          <w:tcPr>
            <w:tcW w:w="923" w:type="dxa"/>
            <w:tcBorders>
              <w:top w:val="nil"/>
              <w:left w:val="nil"/>
              <w:bottom w:val="nil"/>
              <w:right w:val="nil"/>
            </w:tcBorders>
            <w:shd w:val="clear" w:color="auto" w:fill="auto"/>
            <w:noWrap/>
            <w:vAlign w:val="center"/>
            <w:hideMark/>
          </w:tcPr>
          <w:p w14:paraId="18531E1A"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430</w:t>
            </w:r>
          </w:p>
        </w:tc>
        <w:tc>
          <w:tcPr>
            <w:tcW w:w="924" w:type="dxa"/>
            <w:tcBorders>
              <w:top w:val="nil"/>
              <w:left w:val="nil"/>
              <w:bottom w:val="nil"/>
              <w:right w:val="nil"/>
            </w:tcBorders>
            <w:shd w:val="clear" w:color="auto" w:fill="auto"/>
            <w:noWrap/>
            <w:vAlign w:val="center"/>
            <w:hideMark/>
          </w:tcPr>
          <w:p w14:paraId="47B688F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101,3</w:t>
            </w:r>
          </w:p>
        </w:tc>
        <w:tc>
          <w:tcPr>
            <w:tcW w:w="924" w:type="dxa"/>
            <w:tcBorders>
              <w:top w:val="nil"/>
              <w:left w:val="nil"/>
              <w:bottom w:val="nil"/>
              <w:right w:val="nil"/>
            </w:tcBorders>
            <w:shd w:val="clear" w:color="auto" w:fill="auto"/>
            <w:noWrap/>
            <w:vAlign w:val="center"/>
            <w:hideMark/>
          </w:tcPr>
          <w:p w14:paraId="40B1241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100,1</w:t>
            </w:r>
          </w:p>
        </w:tc>
        <w:tc>
          <w:tcPr>
            <w:tcW w:w="923" w:type="dxa"/>
            <w:tcBorders>
              <w:top w:val="nil"/>
              <w:left w:val="nil"/>
              <w:bottom w:val="nil"/>
              <w:right w:val="nil"/>
            </w:tcBorders>
            <w:shd w:val="clear" w:color="auto" w:fill="auto"/>
            <w:noWrap/>
            <w:vAlign w:val="center"/>
            <w:hideMark/>
          </w:tcPr>
          <w:p w14:paraId="66C1DD8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103,3</w:t>
            </w:r>
          </w:p>
        </w:tc>
        <w:tc>
          <w:tcPr>
            <w:tcW w:w="924" w:type="dxa"/>
            <w:tcBorders>
              <w:top w:val="nil"/>
              <w:left w:val="nil"/>
              <w:bottom w:val="nil"/>
              <w:right w:val="nil"/>
            </w:tcBorders>
            <w:shd w:val="clear" w:color="auto" w:fill="auto"/>
            <w:noWrap/>
            <w:vAlign w:val="center"/>
            <w:hideMark/>
          </w:tcPr>
          <w:p w14:paraId="365C116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104,0</w:t>
            </w:r>
          </w:p>
        </w:tc>
        <w:tc>
          <w:tcPr>
            <w:tcW w:w="924" w:type="dxa"/>
            <w:tcBorders>
              <w:top w:val="nil"/>
              <w:left w:val="nil"/>
              <w:bottom w:val="nil"/>
              <w:right w:val="nil"/>
            </w:tcBorders>
            <w:shd w:val="clear" w:color="auto" w:fill="auto"/>
            <w:noWrap/>
            <w:vAlign w:val="center"/>
            <w:hideMark/>
          </w:tcPr>
          <w:p w14:paraId="05139CD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104,3</w:t>
            </w:r>
          </w:p>
        </w:tc>
      </w:tr>
      <w:tr w:rsidR="00673DDE" w:rsidRPr="00673DDE" w14:paraId="4A095743"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613DC1FD" w14:textId="59943B12"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Transporte e comunicação</w:t>
            </w:r>
          </w:p>
        </w:tc>
        <w:tc>
          <w:tcPr>
            <w:tcW w:w="923" w:type="dxa"/>
            <w:tcBorders>
              <w:top w:val="nil"/>
              <w:left w:val="nil"/>
              <w:bottom w:val="nil"/>
              <w:right w:val="nil"/>
            </w:tcBorders>
            <w:shd w:val="clear" w:color="auto" w:fill="auto"/>
            <w:noWrap/>
            <w:vAlign w:val="center"/>
            <w:hideMark/>
          </w:tcPr>
          <w:p w14:paraId="1947EE77"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1.476</w:t>
            </w:r>
          </w:p>
        </w:tc>
        <w:tc>
          <w:tcPr>
            <w:tcW w:w="924" w:type="dxa"/>
            <w:tcBorders>
              <w:top w:val="nil"/>
              <w:left w:val="nil"/>
              <w:bottom w:val="nil"/>
              <w:right w:val="nil"/>
            </w:tcBorders>
            <w:shd w:val="clear" w:color="auto" w:fill="auto"/>
            <w:noWrap/>
            <w:vAlign w:val="center"/>
            <w:hideMark/>
          </w:tcPr>
          <w:p w14:paraId="7793FFC1"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98,1</w:t>
            </w:r>
          </w:p>
        </w:tc>
        <w:tc>
          <w:tcPr>
            <w:tcW w:w="924" w:type="dxa"/>
            <w:tcBorders>
              <w:top w:val="nil"/>
              <w:left w:val="nil"/>
              <w:bottom w:val="nil"/>
              <w:right w:val="nil"/>
            </w:tcBorders>
            <w:shd w:val="clear" w:color="auto" w:fill="auto"/>
            <w:noWrap/>
            <w:vAlign w:val="center"/>
            <w:hideMark/>
          </w:tcPr>
          <w:p w14:paraId="03C7759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96,5</w:t>
            </w:r>
          </w:p>
        </w:tc>
        <w:tc>
          <w:tcPr>
            <w:tcW w:w="923" w:type="dxa"/>
            <w:tcBorders>
              <w:top w:val="nil"/>
              <w:left w:val="nil"/>
              <w:bottom w:val="nil"/>
              <w:right w:val="nil"/>
            </w:tcBorders>
            <w:shd w:val="clear" w:color="auto" w:fill="auto"/>
            <w:noWrap/>
            <w:vAlign w:val="center"/>
            <w:hideMark/>
          </w:tcPr>
          <w:p w14:paraId="15F7F47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99,6</w:t>
            </w:r>
          </w:p>
        </w:tc>
        <w:tc>
          <w:tcPr>
            <w:tcW w:w="924" w:type="dxa"/>
            <w:tcBorders>
              <w:top w:val="nil"/>
              <w:left w:val="nil"/>
              <w:bottom w:val="nil"/>
              <w:right w:val="nil"/>
            </w:tcBorders>
            <w:shd w:val="clear" w:color="auto" w:fill="auto"/>
            <w:noWrap/>
            <w:vAlign w:val="center"/>
            <w:hideMark/>
          </w:tcPr>
          <w:p w14:paraId="6469FFF9"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99,0</w:t>
            </w:r>
          </w:p>
        </w:tc>
        <w:tc>
          <w:tcPr>
            <w:tcW w:w="924" w:type="dxa"/>
            <w:tcBorders>
              <w:top w:val="nil"/>
              <w:left w:val="nil"/>
              <w:bottom w:val="nil"/>
              <w:right w:val="nil"/>
            </w:tcBorders>
            <w:shd w:val="clear" w:color="auto" w:fill="auto"/>
            <w:noWrap/>
            <w:vAlign w:val="center"/>
            <w:hideMark/>
          </w:tcPr>
          <w:p w14:paraId="518DDAA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98,8</w:t>
            </w:r>
          </w:p>
        </w:tc>
      </w:tr>
      <w:tr w:rsidR="00673DDE" w:rsidRPr="00673DDE" w14:paraId="5858DF68"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63657A15" w14:textId="0C79DBE0"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Educação</w:t>
            </w:r>
          </w:p>
        </w:tc>
        <w:tc>
          <w:tcPr>
            <w:tcW w:w="923" w:type="dxa"/>
            <w:tcBorders>
              <w:top w:val="nil"/>
              <w:left w:val="nil"/>
              <w:bottom w:val="nil"/>
              <w:right w:val="nil"/>
            </w:tcBorders>
            <w:shd w:val="clear" w:color="auto" w:fill="auto"/>
            <w:noWrap/>
            <w:vAlign w:val="center"/>
            <w:hideMark/>
          </w:tcPr>
          <w:p w14:paraId="4709622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316</w:t>
            </w:r>
          </w:p>
        </w:tc>
        <w:tc>
          <w:tcPr>
            <w:tcW w:w="924" w:type="dxa"/>
            <w:tcBorders>
              <w:top w:val="nil"/>
              <w:left w:val="nil"/>
              <w:bottom w:val="nil"/>
              <w:right w:val="nil"/>
            </w:tcBorders>
            <w:shd w:val="clear" w:color="auto" w:fill="auto"/>
            <w:noWrap/>
            <w:vAlign w:val="center"/>
            <w:hideMark/>
          </w:tcPr>
          <w:p w14:paraId="4E083D6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105,0</w:t>
            </w:r>
          </w:p>
        </w:tc>
        <w:tc>
          <w:tcPr>
            <w:tcW w:w="924" w:type="dxa"/>
            <w:tcBorders>
              <w:top w:val="nil"/>
              <w:left w:val="nil"/>
              <w:bottom w:val="nil"/>
              <w:right w:val="nil"/>
            </w:tcBorders>
            <w:shd w:val="clear" w:color="auto" w:fill="auto"/>
            <w:noWrap/>
            <w:vAlign w:val="center"/>
            <w:hideMark/>
          </w:tcPr>
          <w:p w14:paraId="2D2959B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97,8</w:t>
            </w:r>
          </w:p>
        </w:tc>
        <w:tc>
          <w:tcPr>
            <w:tcW w:w="923" w:type="dxa"/>
            <w:tcBorders>
              <w:top w:val="nil"/>
              <w:left w:val="nil"/>
              <w:bottom w:val="nil"/>
              <w:right w:val="nil"/>
            </w:tcBorders>
            <w:shd w:val="clear" w:color="auto" w:fill="auto"/>
            <w:noWrap/>
            <w:vAlign w:val="center"/>
            <w:hideMark/>
          </w:tcPr>
          <w:p w14:paraId="2663702A"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102,7</w:t>
            </w:r>
          </w:p>
        </w:tc>
        <w:tc>
          <w:tcPr>
            <w:tcW w:w="924" w:type="dxa"/>
            <w:tcBorders>
              <w:top w:val="nil"/>
              <w:left w:val="nil"/>
              <w:bottom w:val="nil"/>
              <w:right w:val="nil"/>
            </w:tcBorders>
            <w:shd w:val="clear" w:color="auto" w:fill="auto"/>
            <w:noWrap/>
            <w:vAlign w:val="center"/>
            <w:hideMark/>
          </w:tcPr>
          <w:p w14:paraId="4FD2B4F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101,1</w:t>
            </w:r>
          </w:p>
        </w:tc>
        <w:tc>
          <w:tcPr>
            <w:tcW w:w="924" w:type="dxa"/>
            <w:tcBorders>
              <w:top w:val="nil"/>
              <w:left w:val="nil"/>
              <w:bottom w:val="nil"/>
              <w:right w:val="nil"/>
            </w:tcBorders>
            <w:shd w:val="clear" w:color="auto" w:fill="auto"/>
            <w:noWrap/>
            <w:vAlign w:val="center"/>
            <w:hideMark/>
          </w:tcPr>
          <w:p w14:paraId="6174C93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93,2</w:t>
            </w:r>
          </w:p>
        </w:tc>
      </w:tr>
      <w:tr w:rsidR="00673DDE" w:rsidRPr="00673DDE" w14:paraId="6F2F4574"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647F861A" w14:textId="7EFA74AD"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Pr="00673DDE">
              <w:rPr>
                <w:rFonts w:eastAsia="Times New Roman"/>
                <w:color w:val="000000"/>
                <w:sz w:val="18"/>
                <w:szCs w:val="18"/>
              </w:rPr>
              <w:t>Cultura e recreação</w:t>
            </w:r>
          </w:p>
        </w:tc>
        <w:tc>
          <w:tcPr>
            <w:tcW w:w="923" w:type="dxa"/>
            <w:tcBorders>
              <w:top w:val="nil"/>
              <w:left w:val="nil"/>
              <w:bottom w:val="nil"/>
              <w:right w:val="nil"/>
            </w:tcBorders>
            <w:shd w:val="clear" w:color="auto" w:fill="auto"/>
            <w:noWrap/>
            <w:vAlign w:val="center"/>
            <w:hideMark/>
          </w:tcPr>
          <w:p w14:paraId="0B486DD0"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989</w:t>
            </w:r>
          </w:p>
        </w:tc>
        <w:tc>
          <w:tcPr>
            <w:tcW w:w="924" w:type="dxa"/>
            <w:tcBorders>
              <w:top w:val="nil"/>
              <w:left w:val="nil"/>
              <w:bottom w:val="nil"/>
              <w:right w:val="nil"/>
            </w:tcBorders>
            <w:shd w:val="clear" w:color="auto" w:fill="auto"/>
            <w:noWrap/>
            <w:vAlign w:val="center"/>
            <w:hideMark/>
          </w:tcPr>
          <w:p w14:paraId="74A97A48"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109,1</w:t>
            </w:r>
          </w:p>
        </w:tc>
        <w:tc>
          <w:tcPr>
            <w:tcW w:w="924" w:type="dxa"/>
            <w:tcBorders>
              <w:top w:val="nil"/>
              <w:left w:val="nil"/>
              <w:bottom w:val="nil"/>
              <w:right w:val="nil"/>
            </w:tcBorders>
            <w:shd w:val="clear" w:color="auto" w:fill="auto"/>
            <w:noWrap/>
            <w:vAlign w:val="center"/>
            <w:hideMark/>
          </w:tcPr>
          <w:p w14:paraId="24C5256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101,1</w:t>
            </w:r>
          </w:p>
        </w:tc>
        <w:tc>
          <w:tcPr>
            <w:tcW w:w="923" w:type="dxa"/>
            <w:tcBorders>
              <w:top w:val="nil"/>
              <w:left w:val="nil"/>
              <w:bottom w:val="nil"/>
              <w:right w:val="nil"/>
            </w:tcBorders>
            <w:shd w:val="clear" w:color="auto" w:fill="auto"/>
            <w:noWrap/>
            <w:vAlign w:val="center"/>
            <w:hideMark/>
          </w:tcPr>
          <w:p w14:paraId="3A39977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102,1</w:t>
            </w:r>
          </w:p>
        </w:tc>
        <w:tc>
          <w:tcPr>
            <w:tcW w:w="924" w:type="dxa"/>
            <w:tcBorders>
              <w:top w:val="nil"/>
              <w:left w:val="nil"/>
              <w:bottom w:val="nil"/>
              <w:right w:val="nil"/>
            </w:tcBorders>
            <w:shd w:val="clear" w:color="auto" w:fill="auto"/>
            <w:noWrap/>
            <w:vAlign w:val="center"/>
            <w:hideMark/>
          </w:tcPr>
          <w:p w14:paraId="4E73C9E1"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103,8</w:t>
            </w:r>
          </w:p>
        </w:tc>
        <w:tc>
          <w:tcPr>
            <w:tcW w:w="924" w:type="dxa"/>
            <w:tcBorders>
              <w:top w:val="nil"/>
              <w:left w:val="nil"/>
              <w:bottom w:val="nil"/>
              <w:right w:val="nil"/>
            </w:tcBorders>
            <w:shd w:val="clear" w:color="auto" w:fill="auto"/>
            <w:noWrap/>
            <w:vAlign w:val="center"/>
            <w:hideMark/>
          </w:tcPr>
          <w:p w14:paraId="4B1491EE"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103,1</w:t>
            </w:r>
          </w:p>
        </w:tc>
      </w:tr>
      <w:tr w:rsidR="00673DDE" w:rsidRPr="00673DDE" w14:paraId="37C8F59F" w14:textId="77777777" w:rsidTr="00673DDE">
        <w:trPr>
          <w:trHeight w:val="284"/>
          <w:jc w:val="center"/>
        </w:trPr>
        <w:tc>
          <w:tcPr>
            <w:tcW w:w="2998" w:type="dxa"/>
            <w:tcBorders>
              <w:top w:val="nil"/>
              <w:left w:val="nil"/>
              <w:bottom w:val="nil"/>
              <w:right w:val="nil"/>
            </w:tcBorders>
            <w:shd w:val="clear" w:color="auto" w:fill="auto"/>
            <w:noWrap/>
            <w:vAlign w:val="center"/>
            <w:hideMark/>
          </w:tcPr>
          <w:p w14:paraId="038865DC" w14:textId="6013890C" w:rsidR="00673DDE" w:rsidRPr="00673DDE" w:rsidRDefault="00673DDE" w:rsidP="00C40E4A">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 xml:space="preserve">    </w:t>
            </w:r>
            <w:r w:rsidRPr="000248BD">
              <w:rPr>
                <w:rFonts w:eastAsia="Times New Roman"/>
                <w:color w:val="000000"/>
                <w:sz w:val="18"/>
                <w:szCs w:val="18"/>
              </w:rPr>
              <w:t xml:space="preserve">    </w:t>
            </w:r>
            <w:r w:rsidR="00C40E4A">
              <w:rPr>
                <w:rFonts w:eastAsia="Times New Roman"/>
                <w:color w:val="000000"/>
                <w:sz w:val="18"/>
                <w:szCs w:val="18"/>
              </w:rPr>
              <w:t>Outros</w:t>
            </w:r>
          </w:p>
        </w:tc>
        <w:tc>
          <w:tcPr>
            <w:tcW w:w="923" w:type="dxa"/>
            <w:tcBorders>
              <w:top w:val="nil"/>
              <w:left w:val="nil"/>
              <w:bottom w:val="nil"/>
              <w:right w:val="nil"/>
            </w:tcBorders>
            <w:shd w:val="clear" w:color="auto" w:fill="auto"/>
            <w:noWrap/>
            <w:vAlign w:val="center"/>
            <w:hideMark/>
          </w:tcPr>
          <w:p w14:paraId="22B85FF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574</w:t>
            </w:r>
          </w:p>
        </w:tc>
        <w:tc>
          <w:tcPr>
            <w:tcW w:w="924" w:type="dxa"/>
            <w:tcBorders>
              <w:top w:val="nil"/>
              <w:left w:val="nil"/>
              <w:bottom w:val="nil"/>
              <w:right w:val="nil"/>
            </w:tcBorders>
            <w:shd w:val="clear" w:color="auto" w:fill="auto"/>
            <w:noWrap/>
            <w:vAlign w:val="center"/>
            <w:hideMark/>
          </w:tcPr>
          <w:p w14:paraId="1647808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88,5</w:t>
            </w:r>
          </w:p>
        </w:tc>
        <w:tc>
          <w:tcPr>
            <w:tcW w:w="924" w:type="dxa"/>
            <w:tcBorders>
              <w:top w:val="nil"/>
              <w:left w:val="nil"/>
              <w:bottom w:val="nil"/>
              <w:right w:val="nil"/>
            </w:tcBorders>
            <w:shd w:val="clear" w:color="auto" w:fill="auto"/>
            <w:noWrap/>
            <w:vAlign w:val="center"/>
            <w:hideMark/>
          </w:tcPr>
          <w:p w14:paraId="501A41B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91,1</w:t>
            </w:r>
          </w:p>
        </w:tc>
        <w:tc>
          <w:tcPr>
            <w:tcW w:w="923" w:type="dxa"/>
            <w:tcBorders>
              <w:top w:val="nil"/>
              <w:left w:val="nil"/>
              <w:bottom w:val="nil"/>
              <w:right w:val="nil"/>
            </w:tcBorders>
            <w:shd w:val="clear" w:color="auto" w:fill="auto"/>
            <w:noWrap/>
            <w:vAlign w:val="center"/>
            <w:hideMark/>
          </w:tcPr>
          <w:p w14:paraId="1A57C354"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101,4</w:t>
            </w:r>
          </w:p>
        </w:tc>
        <w:tc>
          <w:tcPr>
            <w:tcW w:w="924" w:type="dxa"/>
            <w:tcBorders>
              <w:top w:val="nil"/>
              <w:left w:val="nil"/>
              <w:bottom w:val="nil"/>
              <w:right w:val="nil"/>
            </w:tcBorders>
            <w:shd w:val="clear" w:color="auto" w:fill="auto"/>
            <w:noWrap/>
            <w:vAlign w:val="center"/>
            <w:hideMark/>
          </w:tcPr>
          <w:p w14:paraId="33ED29AF"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101,4</w:t>
            </w:r>
          </w:p>
        </w:tc>
        <w:tc>
          <w:tcPr>
            <w:tcW w:w="924" w:type="dxa"/>
            <w:tcBorders>
              <w:top w:val="nil"/>
              <w:left w:val="nil"/>
              <w:bottom w:val="nil"/>
              <w:right w:val="nil"/>
            </w:tcBorders>
            <w:shd w:val="clear" w:color="auto" w:fill="auto"/>
            <w:noWrap/>
            <w:vAlign w:val="center"/>
            <w:hideMark/>
          </w:tcPr>
          <w:p w14:paraId="2C64F2F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99,3</w:t>
            </w:r>
          </w:p>
        </w:tc>
      </w:tr>
      <w:tr w:rsidR="00673DDE" w:rsidRPr="00673DDE" w14:paraId="2B4E21AD" w14:textId="77777777" w:rsidTr="00673DDE">
        <w:trPr>
          <w:trHeight w:val="284"/>
          <w:jc w:val="center"/>
        </w:trPr>
        <w:tc>
          <w:tcPr>
            <w:tcW w:w="2998" w:type="dxa"/>
            <w:tcBorders>
              <w:top w:val="single" w:sz="4" w:space="0" w:color="auto"/>
              <w:left w:val="nil"/>
              <w:bottom w:val="nil"/>
              <w:right w:val="nil"/>
            </w:tcBorders>
            <w:shd w:val="clear" w:color="auto" w:fill="auto"/>
            <w:noWrap/>
            <w:vAlign w:val="center"/>
            <w:hideMark/>
          </w:tcPr>
          <w:p w14:paraId="3383A815" w14:textId="77777777"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Produtos</w:t>
            </w:r>
          </w:p>
        </w:tc>
        <w:tc>
          <w:tcPr>
            <w:tcW w:w="923" w:type="dxa"/>
            <w:tcBorders>
              <w:top w:val="single" w:sz="4" w:space="0" w:color="auto"/>
              <w:left w:val="nil"/>
              <w:bottom w:val="nil"/>
              <w:right w:val="nil"/>
            </w:tcBorders>
            <w:shd w:val="clear" w:color="auto" w:fill="auto"/>
            <w:noWrap/>
            <w:vAlign w:val="center"/>
            <w:hideMark/>
          </w:tcPr>
          <w:p w14:paraId="5CD406DE"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4.969</w:t>
            </w:r>
          </w:p>
        </w:tc>
        <w:tc>
          <w:tcPr>
            <w:tcW w:w="924" w:type="dxa"/>
            <w:tcBorders>
              <w:top w:val="single" w:sz="4" w:space="0" w:color="auto"/>
              <w:left w:val="nil"/>
              <w:bottom w:val="nil"/>
              <w:right w:val="nil"/>
            </w:tcBorders>
            <w:shd w:val="clear" w:color="auto" w:fill="auto"/>
            <w:noWrap/>
            <w:vAlign w:val="center"/>
            <w:hideMark/>
          </w:tcPr>
          <w:p w14:paraId="4D18594D"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95,5</w:t>
            </w:r>
          </w:p>
        </w:tc>
        <w:tc>
          <w:tcPr>
            <w:tcW w:w="924" w:type="dxa"/>
            <w:tcBorders>
              <w:top w:val="single" w:sz="4" w:space="0" w:color="auto"/>
              <w:left w:val="nil"/>
              <w:bottom w:val="nil"/>
              <w:right w:val="nil"/>
            </w:tcBorders>
            <w:shd w:val="clear" w:color="auto" w:fill="auto"/>
            <w:noWrap/>
            <w:vAlign w:val="center"/>
            <w:hideMark/>
          </w:tcPr>
          <w:p w14:paraId="3A26B2F8"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95,4</w:t>
            </w:r>
          </w:p>
        </w:tc>
        <w:tc>
          <w:tcPr>
            <w:tcW w:w="923" w:type="dxa"/>
            <w:tcBorders>
              <w:top w:val="single" w:sz="4" w:space="0" w:color="auto"/>
              <w:left w:val="nil"/>
              <w:bottom w:val="nil"/>
              <w:right w:val="nil"/>
            </w:tcBorders>
            <w:shd w:val="clear" w:color="auto" w:fill="auto"/>
            <w:noWrap/>
            <w:vAlign w:val="center"/>
            <w:hideMark/>
          </w:tcPr>
          <w:p w14:paraId="79AC9F52"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102,1</w:t>
            </w:r>
          </w:p>
        </w:tc>
        <w:tc>
          <w:tcPr>
            <w:tcW w:w="924" w:type="dxa"/>
            <w:tcBorders>
              <w:top w:val="single" w:sz="4" w:space="0" w:color="auto"/>
              <w:left w:val="nil"/>
              <w:bottom w:val="nil"/>
              <w:right w:val="nil"/>
            </w:tcBorders>
            <w:shd w:val="clear" w:color="auto" w:fill="auto"/>
            <w:noWrap/>
            <w:vAlign w:val="center"/>
            <w:hideMark/>
          </w:tcPr>
          <w:p w14:paraId="6E68F4B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102,8</w:t>
            </w:r>
          </w:p>
        </w:tc>
        <w:tc>
          <w:tcPr>
            <w:tcW w:w="924" w:type="dxa"/>
            <w:tcBorders>
              <w:top w:val="single" w:sz="4" w:space="0" w:color="auto"/>
              <w:left w:val="nil"/>
              <w:bottom w:val="nil"/>
              <w:right w:val="nil"/>
            </w:tcBorders>
            <w:shd w:val="clear" w:color="auto" w:fill="auto"/>
            <w:noWrap/>
            <w:vAlign w:val="center"/>
            <w:hideMark/>
          </w:tcPr>
          <w:p w14:paraId="4B80E7E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103,3</w:t>
            </w:r>
          </w:p>
        </w:tc>
      </w:tr>
      <w:tr w:rsidR="00673DDE" w:rsidRPr="00673DDE" w14:paraId="7BC77218" w14:textId="77777777" w:rsidTr="00673DDE">
        <w:trPr>
          <w:trHeight w:val="284"/>
          <w:jc w:val="center"/>
        </w:trPr>
        <w:tc>
          <w:tcPr>
            <w:tcW w:w="2998" w:type="dxa"/>
            <w:tcBorders>
              <w:top w:val="nil"/>
              <w:left w:val="nil"/>
              <w:bottom w:val="single" w:sz="4" w:space="0" w:color="auto"/>
              <w:right w:val="nil"/>
            </w:tcBorders>
            <w:shd w:val="clear" w:color="auto" w:fill="auto"/>
            <w:noWrap/>
            <w:vAlign w:val="center"/>
            <w:hideMark/>
          </w:tcPr>
          <w:p w14:paraId="6F6EB4A0" w14:textId="77777777" w:rsidR="00673DDE" w:rsidRPr="00673DDE" w:rsidRDefault="00673DDE" w:rsidP="00673DDE">
            <w:pPr>
              <w:widowControl/>
              <w:tabs>
                <w:tab w:val="clear" w:pos="567"/>
              </w:tabs>
              <w:spacing w:line="240" w:lineRule="auto"/>
              <w:rPr>
                <w:rFonts w:eastAsia="Times New Roman"/>
                <w:color w:val="000000"/>
                <w:sz w:val="18"/>
                <w:szCs w:val="18"/>
              </w:rPr>
            </w:pPr>
            <w:r w:rsidRPr="00673DDE">
              <w:rPr>
                <w:rFonts w:eastAsia="Times New Roman"/>
                <w:color w:val="000000"/>
                <w:sz w:val="18"/>
                <w:szCs w:val="18"/>
              </w:rPr>
              <w:t>Serviços</w:t>
            </w:r>
          </w:p>
        </w:tc>
        <w:tc>
          <w:tcPr>
            <w:tcW w:w="923" w:type="dxa"/>
            <w:tcBorders>
              <w:top w:val="nil"/>
              <w:left w:val="nil"/>
              <w:bottom w:val="single" w:sz="4" w:space="0" w:color="auto"/>
              <w:right w:val="nil"/>
            </w:tcBorders>
            <w:shd w:val="clear" w:color="auto" w:fill="auto"/>
            <w:noWrap/>
            <w:vAlign w:val="center"/>
            <w:hideMark/>
          </w:tcPr>
          <w:p w14:paraId="0514429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5.031</w:t>
            </w:r>
          </w:p>
        </w:tc>
        <w:tc>
          <w:tcPr>
            <w:tcW w:w="924" w:type="dxa"/>
            <w:tcBorders>
              <w:top w:val="nil"/>
              <w:left w:val="nil"/>
              <w:bottom w:val="single" w:sz="4" w:space="0" w:color="auto"/>
              <w:right w:val="nil"/>
            </w:tcBorders>
            <w:shd w:val="clear" w:color="auto" w:fill="auto"/>
            <w:noWrap/>
            <w:vAlign w:val="center"/>
            <w:hideMark/>
          </w:tcPr>
          <w:p w14:paraId="754BFE1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98,3</w:t>
            </w:r>
          </w:p>
        </w:tc>
        <w:tc>
          <w:tcPr>
            <w:tcW w:w="924" w:type="dxa"/>
            <w:tcBorders>
              <w:top w:val="nil"/>
              <w:left w:val="nil"/>
              <w:bottom w:val="single" w:sz="4" w:space="0" w:color="auto"/>
              <w:right w:val="nil"/>
            </w:tcBorders>
            <w:shd w:val="clear" w:color="auto" w:fill="auto"/>
            <w:noWrap/>
            <w:vAlign w:val="center"/>
            <w:hideMark/>
          </w:tcPr>
          <w:p w14:paraId="7F607526"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97,6</w:t>
            </w:r>
          </w:p>
        </w:tc>
        <w:tc>
          <w:tcPr>
            <w:tcW w:w="923" w:type="dxa"/>
            <w:tcBorders>
              <w:top w:val="nil"/>
              <w:left w:val="nil"/>
              <w:bottom w:val="single" w:sz="4" w:space="0" w:color="auto"/>
              <w:right w:val="nil"/>
            </w:tcBorders>
            <w:shd w:val="clear" w:color="auto" w:fill="auto"/>
            <w:noWrap/>
            <w:vAlign w:val="center"/>
            <w:hideMark/>
          </w:tcPr>
          <w:p w14:paraId="327B321C"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100,6</w:t>
            </w:r>
          </w:p>
        </w:tc>
        <w:tc>
          <w:tcPr>
            <w:tcW w:w="924" w:type="dxa"/>
            <w:tcBorders>
              <w:top w:val="nil"/>
              <w:left w:val="nil"/>
              <w:bottom w:val="single" w:sz="4" w:space="0" w:color="auto"/>
              <w:right w:val="nil"/>
            </w:tcBorders>
            <w:shd w:val="clear" w:color="auto" w:fill="auto"/>
            <w:noWrap/>
            <w:vAlign w:val="center"/>
            <w:hideMark/>
          </w:tcPr>
          <w:p w14:paraId="3B3E2707"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100,9</w:t>
            </w:r>
          </w:p>
        </w:tc>
        <w:tc>
          <w:tcPr>
            <w:tcW w:w="924" w:type="dxa"/>
            <w:tcBorders>
              <w:top w:val="nil"/>
              <w:left w:val="nil"/>
              <w:bottom w:val="single" w:sz="4" w:space="0" w:color="auto"/>
              <w:right w:val="nil"/>
            </w:tcBorders>
            <w:shd w:val="clear" w:color="auto" w:fill="auto"/>
            <w:noWrap/>
            <w:vAlign w:val="center"/>
            <w:hideMark/>
          </w:tcPr>
          <w:p w14:paraId="5A6BFCA0" w14:textId="77777777" w:rsidR="00673DDE" w:rsidRPr="00673DDE" w:rsidRDefault="00673DDE" w:rsidP="00673DDE">
            <w:pPr>
              <w:widowControl/>
              <w:tabs>
                <w:tab w:val="clear" w:pos="567"/>
              </w:tabs>
              <w:spacing w:line="240" w:lineRule="auto"/>
              <w:jc w:val="right"/>
              <w:rPr>
                <w:rFonts w:eastAsia="Times New Roman"/>
                <w:color w:val="000000"/>
                <w:sz w:val="18"/>
                <w:szCs w:val="18"/>
              </w:rPr>
            </w:pPr>
            <w:r w:rsidRPr="00673DDE">
              <w:rPr>
                <w:rFonts w:eastAsia="Times New Roman"/>
                <w:color w:val="000000"/>
                <w:sz w:val="18"/>
                <w:szCs w:val="18"/>
              </w:rPr>
              <w:t>100,4</w:t>
            </w:r>
          </w:p>
        </w:tc>
      </w:tr>
    </w:tbl>
    <w:p w14:paraId="6F0378A0" w14:textId="77777777" w:rsidR="00673DDE" w:rsidRPr="004F7357" w:rsidRDefault="00673DDE" w:rsidP="00673DDE">
      <w:pPr>
        <w:tabs>
          <w:tab w:val="clear" w:pos="567"/>
        </w:tabs>
        <w:autoSpaceDE w:val="0"/>
        <w:autoSpaceDN w:val="0"/>
        <w:adjustRightInd w:val="0"/>
        <w:spacing w:line="240" w:lineRule="auto"/>
        <w:jc w:val="both"/>
      </w:pPr>
    </w:p>
    <w:p w14:paraId="0B022C32" w14:textId="2A8963C9" w:rsidR="00673DDE" w:rsidRDefault="00673DDE" w:rsidP="00673DDE">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2021</w:t>
      </w:r>
      <w:r w:rsidR="00FB05D3">
        <w:rPr>
          <w:rFonts w:eastAsia="Times New Roman"/>
          <w:i/>
        </w:rPr>
        <w:t>”</w:t>
      </w:r>
      <w:r w:rsidRPr="00840552">
        <w:rPr>
          <w:rFonts w:eastAsia="Times New Roman"/>
          <w:i/>
        </w:rPr>
        <w:t>.</w:t>
      </w:r>
    </w:p>
    <w:p w14:paraId="04FF635F" w14:textId="77777777" w:rsidR="00235582" w:rsidRPr="00673DDE" w:rsidRDefault="00235582" w:rsidP="00DA31A3">
      <w:pPr>
        <w:tabs>
          <w:tab w:val="clear" w:pos="567"/>
        </w:tabs>
        <w:autoSpaceDE w:val="0"/>
        <w:autoSpaceDN w:val="0"/>
        <w:adjustRightInd w:val="0"/>
        <w:spacing w:before="120" w:line="240" w:lineRule="auto"/>
        <w:jc w:val="both"/>
      </w:pPr>
    </w:p>
    <w:p w14:paraId="260B0525" w14:textId="77777777" w:rsidR="00063768" w:rsidRPr="00E452E8" w:rsidRDefault="00063768" w:rsidP="009F4BCA">
      <w:pPr>
        <w:pStyle w:val="Heading3"/>
        <w:numPr>
          <w:ilvl w:val="0"/>
          <w:numId w:val="116"/>
        </w:numPr>
        <w:tabs>
          <w:tab w:val="clear" w:pos="567"/>
          <w:tab w:val="clear" w:pos="930"/>
          <w:tab w:val="num" w:pos="709"/>
        </w:tabs>
        <w:spacing w:before="240" w:after="0" w:line="240" w:lineRule="auto"/>
        <w:ind w:left="709" w:hanging="709"/>
        <w:rPr>
          <w:b/>
          <w:lang w:val="pt-BR"/>
        </w:rPr>
      </w:pPr>
      <w:bookmarkStart w:id="62" w:name="_Toc499628755"/>
      <w:bookmarkStart w:id="63" w:name="_Toc105064488"/>
      <w:r w:rsidRPr="00E452E8">
        <w:rPr>
          <w:b/>
          <w:lang w:val="pt-BR"/>
        </w:rPr>
        <w:t>Desemprego</w:t>
      </w:r>
      <w:bookmarkEnd w:id="62"/>
      <w:bookmarkEnd w:id="63"/>
    </w:p>
    <w:p w14:paraId="32C5063A" w14:textId="6E8796A1" w:rsidR="00B874E4" w:rsidRDefault="00B874E4" w:rsidP="00B874E4">
      <w:pPr>
        <w:tabs>
          <w:tab w:val="clear" w:pos="567"/>
          <w:tab w:val="left" w:pos="980"/>
        </w:tabs>
        <w:autoSpaceDE w:val="0"/>
        <w:autoSpaceDN w:val="0"/>
        <w:adjustRightInd w:val="0"/>
        <w:spacing w:before="120" w:line="240" w:lineRule="auto"/>
        <w:jc w:val="both"/>
      </w:pPr>
      <w:r>
        <w:t xml:space="preserve">Em 2020, o número de desempregados totalizou 1,91 milhões de pessoas, 17,9% acima do ano anterior, registrando o primeiro aumento em 11 anos. A taxa de desemprego foi de 2,8%, o que representou </w:t>
      </w:r>
      <w:r w:rsidR="00C40E4A">
        <w:t>crescimento</w:t>
      </w:r>
      <w:r>
        <w:t xml:space="preserve"> de 0,4 pontos percentuais em relação ao ano anterior, também </w:t>
      </w:r>
      <w:r w:rsidR="00C40E4A">
        <w:t>a primeira elevação</w:t>
      </w:r>
      <w:r>
        <w:t xml:space="preserve"> em 11 anos.</w:t>
      </w:r>
    </w:p>
    <w:p w14:paraId="6FE69C97" w14:textId="3966C409" w:rsidR="00B874E4" w:rsidRDefault="00B874E4" w:rsidP="00B874E4">
      <w:pPr>
        <w:tabs>
          <w:tab w:val="clear" w:pos="567"/>
          <w:tab w:val="left" w:pos="980"/>
        </w:tabs>
        <w:autoSpaceDE w:val="0"/>
        <w:autoSpaceDN w:val="0"/>
        <w:adjustRightInd w:val="0"/>
        <w:spacing w:before="120" w:line="240" w:lineRule="auto"/>
        <w:jc w:val="both"/>
      </w:pPr>
      <w:r>
        <w:t xml:space="preserve">De acordo com dados do </w:t>
      </w:r>
      <w:r w:rsidRPr="00B874E4">
        <w:t>Ministério do Interior e Comunicações do Japão</w:t>
      </w:r>
      <w:r>
        <w:t>, os motivos apontados para o desemprego foram: demissão involuntária devido às circunstâncias corporativas ou comerciais</w:t>
      </w:r>
      <w:r w:rsidR="001B6779">
        <w:t>,</w:t>
      </w:r>
      <w:r>
        <w:t xml:space="preserve"> </w:t>
      </w:r>
      <w:r w:rsidR="001B6779">
        <w:t xml:space="preserve">demissão involuntária </w:t>
      </w:r>
      <w:r>
        <w:t xml:space="preserve">ao atingir </w:t>
      </w:r>
      <w:r w:rsidR="001B6779">
        <w:t>a</w:t>
      </w:r>
      <w:r>
        <w:t xml:space="preserve"> idade </w:t>
      </w:r>
      <w:r w:rsidR="001B6779">
        <w:t>limite de aposentadoria; demissão</w:t>
      </w:r>
      <w:r>
        <w:t xml:space="preserve"> voluntária por</w:t>
      </w:r>
      <w:r w:rsidR="001B6779">
        <w:t xml:space="preserve"> motivos pessoais ou familiares;</w:t>
      </w:r>
      <w:r>
        <w:t xml:space="preserve"> </w:t>
      </w:r>
      <w:r w:rsidR="001B6779">
        <w:t>novas pessoas à procura de emprego pela</w:t>
      </w:r>
      <w:r>
        <w:t xml:space="preserve"> necessidade de </w:t>
      </w:r>
      <w:r w:rsidR="001B6779">
        <w:t>obter</w:t>
      </w:r>
      <w:r>
        <w:t xml:space="preserve"> renda; e procura de emprego </w:t>
      </w:r>
      <w:r w:rsidR="001B6779">
        <w:t xml:space="preserve">por </w:t>
      </w:r>
      <w:r>
        <w:t>recém-fo</w:t>
      </w:r>
      <w:r w:rsidR="001B6779">
        <w:t>rmado</w:t>
      </w:r>
      <w:r>
        <w:t>s.</w:t>
      </w:r>
    </w:p>
    <w:p w14:paraId="0C12D284" w14:textId="77777777" w:rsidR="006D77A4" w:rsidRDefault="006D77A4" w:rsidP="00585E18">
      <w:pPr>
        <w:tabs>
          <w:tab w:val="clear" w:pos="567"/>
        </w:tabs>
        <w:autoSpaceDE w:val="0"/>
        <w:autoSpaceDN w:val="0"/>
        <w:adjustRightInd w:val="0"/>
        <w:spacing w:before="120" w:line="240" w:lineRule="auto"/>
        <w:jc w:val="both"/>
      </w:pPr>
    </w:p>
    <w:p w14:paraId="260B0529" w14:textId="6E32DE23" w:rsidR="00585E18" w:rsidRDefault="00585E18" w:rsidP="00F87013">
      <w:pPr>
        <w:tabs>
          <w:tab w:val="clear" w:pos="567"/>
        </w:tabs>
        <w:autoSpaceDE w:val="0"/>
        <w:autoSpaceDN w:val="0"/>
        <w:adjustRightInd w:val="0"/>
        <w:spacing w:line="240" w:lineRule="auto"/>
        <w:jc w:val="center"/>
        <w:rPr>
          <w:b/>
        </w:rPr>
      </w:pPr>
      <w:r w:rsidRPr="00B05B72">
        <w:rPr>
          <w:b/>
        </w:rPr>
        <w:t>Força</w:t>
      </w:r>
      <w:r>
        <w:rPr>
          <w:b/>
        </w:rPr>
        <w:t xml:space="preserve"> </w:t>
      </w:r>
      <w:r w:rsidRPr="00B05B72">
        <w:rPr>
          <w:b/>
        </w:rPr>
        <w:t>de</w:t>
      </w:r>
      <w:r>
        <w:rPr>
          <w:b/>
        </w:rPr>
        <w:t xml:space="preserve"> </w:t>
      </w:r>
      <w:r w:rsidRPr="00B05B72">
        <w:rPr>
          <w:b/>
        </w:rPr>
        <w:t>trabalho</w:t>
      </w:r>
      <w:r>
        <w:rPr>
          <w:b/>
        </w:rPr>
        <w:t xml:space="preserve"> (</w:t>
      </w:r>
      <w:r w:rsidRPr="00B05B72">
        <w:rPr>
          <w:b/>
        </w:rPr>
        <w:t>em</w:t>
      </w:r>
      <w:r>
        <w:rPr>
          <w:b/>
        </w:rPr>
        <w:t xml:space="preserve"> </w:t>
      </w:r>
      <w:r w:rsidRPr="00B05B72">
        <w:rPr>
          <w:b/>
        </w:rPr>
        <w:t>milhares)</w:t>
      </w:r>
    </w:p>
    <w:p w14:paraId="260B052A" w14:textId="77777777" w:rsidR="00585E18" w:rsidRPr="00563291" w:rsidRDefault="00585E18" w:rsidP="00F87013">
      <w:pPr>
        <w:autoSpaceDE w:val="0"/>
        <w:autoSpaceDN w:val="0"/>
        <w:adjustRightInd w:val="0"/>
        <w:spacing w:line="240" w:lineRule="auto"/>
        <w:jc w:val="both"/>
      </w:pPr>
    </w:p>
    <w:tbl>
      <w:tblPr>
        <w:tblW w:w="8520" w:type="dxa"/>
        <w:tblLayout w:type="fixed"/>
        <w:tblCellMar>
          <w:left w:w="0" w:type="dxa"/>
          <w:right w:w="0" w:type="dxa"/>
        </w:tblCellMar>
        <w:tblLook w:val="0000" w:firstRow="0" w:lastRow="0" w:firstColumn="0" w:lastColumn="0" w:noHBand="0" w:noVBand="0"/>
      </w:tblPr>
      <w:tblGrid>
        <w:gridCol w:w="1217"/>
        <w:gridCol w:w="1217"/>
        <w:gridCol w:w="1217"/>
        <w:gridCol w:w="1217"/>
        <w:gridCol w:w="1217"/>
        <w:gridCol w:w="1217"/>
        <w:gridCol w:w="1218"/>
      </w:tblGrid>
      <w:tr w:rsidR="00585E18" w:rsidRPr="00D101CE" w14:paraId="260B0530" w14:textId="77777777" w:rsidTr="00FB05D3">
        <w:trPr>
          <w:trHeight w:val="284"/>
        </w:trPr>
        <w:tc>
          <w:tcPr>
            <w:tcW w:w="1217" w:type="dxa"/>
            <w:vMerge w:val="restart"/>
            <w:tcBorders>
              <w:top w:val="single" w:sz="8" w:space="0" w:color="auto"/>
              <w:left w:val="nil"/>
              <w:right w:val="nil"/>
            </w:tcBorders>
            <w:tcMar>
              <w:top w:w="15" w:type="dxa"/>
              <w:left w:w="15" w:type="dxa"/>
              <w:bottom w:w="0" w:type="dxa"/>
              <w:right w:w="15" w:type="dxa"/>
            </w:tcMar>
            <w:vAlign w:val="center"/>
          </w:tcPr>
          <w:p w14:paraId="260B052B" w14:textId="77777777" w:rsidR="00585E18" w:rsidRPr="00D101CE" w:rsidRDefault="00585E18" w:rsidP="00F87013">
            <w:pPr>
              <w:spacing w:line="240" w:lineRule="auto"/>
              <w:jc w:val="center"/>
              <w:rPr>
                <w:sz w:val="18"/>
                <w:szCs w:val="18"/>
              </w:rPr>
            </w:pPr>
            <w:r w:rsidRPr="00D101CE">
              <w:rPr>
                <w:b/>
                <w:sz w:val="18"/>
                <w:szCs w:val="18"/>
              </w:rPr>
              <w:t>Ano</w:t>
            </w:r>
          </w:p>
        </w:tc>
        <w:tc>
          <w:tcPr>
            <w:tcW w:w="1217" w:type="dxa"/>
            <w:vMerge w:val="restart"/>
            <w:tcBorders>
              <w:top w:val="single" w:sz="8" w:space="0" w:color="auto"/>
              <w:left w:val="nil"/>
              <w:right w:val="nil"/>
            </w:tcBorders>
            <w:tcMar>
              <w:top w:w="15" w:type="dxa"/>
              <w:left w:w="15" w:type="dxa"/>
              <w:bottom w:w="0" w:type="dxa"/>
              <w:right w:w="15" w:type="dxa"/>
            </w:tcMar>
            <w:vAlign w:val="center"/>
          </w:tcPr>
          <w:p w14:paraId="260B052C" w14:textId="77777777" w:rsidR="00585E18" w:rsidRPr="00D101CE" w:rsidRDefault="00585E18" w:rsidP="00F87013">
            <w:pPr>
              <w:spacing w:line="240" w:lineRule="auto"/>
              <w:jc w:val="center"/>
              <w:rPr>
                <w:sz w:val="18"/>
                <w:szCs w:val="18"/>
              </w:rPr>
            </w:pPr>
            <w:r w:rsidRPr="00D101CE">
              <w:rPr>
                <w:b/>
                <w:sz w:val="18"/>
                <w:szCs w:val="18"/>
              </w:rPr>
              <w:t>População acima de 15 anos de idade</w:t>
            </w:r>
          </w:p>
        </w:tc>
        <w:tc>
          <w:tcPr>
            <w:tcW w:w="3651" w:type="dxa"/>
            <w:gridSpan w:val="3"/>
            <w:tcBorders>
              <w:top w:val="single" w:sz="8" w:space="0" w:color="auto"/>
              <w:left w:val="nil"/>
              <w:bottom w:val="single" w:sz="4" w:space="0" w:color="auto"/>
              <w:right w:val="nil"/>
            </w:tcBorders>
            <w:tcMar>
              <w:top w:w="15" w:type="dxa"/>
              <w:left w:w="15" w:type="dxa"/>
              <w:bottom w:w="0" w:type="dxa"/>
              <w:right w:w="15" w:type="dxa"/>
            </w:tcMar>
            <w:vAlign w:val="center"/>
          </w:tcPr>
          <w:p w14:paraId="260B052D" w14:textId="77777777" w:rsidR="00585E18" w:rsidRPr="00D101CE" w:rsidRDefault="00585E18" w:rsidP="00F87013">
            <w:pPr>
              <w:spacing w:line="240" w:lineRule="auto"/>
              <w:jc w:val="center"/>
              <w:rPr>
                <w:b/>
                <w:sz w:val="18"/>
                <w:szCs w:val="18"/>
              </w:rPr>
            </w:pPr>
            <w:r w:rsidRPr="00D101CE">
              <w:rPr>
                <w:b/>
                <w:sz w:val="18"/>
                <w:szCs w:val="18"/>
              </w:rPr>
              <w:t>No Mercado de Trabalho</w:t>
            </w:r>
          </w:p>
        </w:tc>
        <w:tc>
          <w:tcPr>
            <w:tcW w:w="1217" w:type="dxa"/>
            <w:tcBorders>
              <w:top w:val="single" w:sz="8" w:space="0" w:color="auto"/>
              <w:left w:val="nil"/>
              <w:right w:val="nil"/>
            </w:tcBorders>
            <w:tcMar>
              <w:top w:w="15" w:type="dxa"/>
              <w:left w:w="15" w:type="dxa"/>
              <w:bottom w:w="0" w:type="dxa"/>
              <w:right w:w="15" w:type="dxa"/>
            </w:tcMar>
            <w:vAlign w:val="center"/>
          </w:tcPr>
          <w:p w14:paraId="260B052E" w14:textId="77777777" w:rsidR="00585E18" w:rsidRPr="00D101CE" w:rsidRDefault="00585E18" w:rsidP="00F87013">
            <w:pPr>
              <w:spacing w:line="240" w:lineRule="auto"/>
              <w:jc w:val="center"/>
              <w:rPr>
                <w:b/>
                <w:sz w:val="18"/>
                <w:szCs w:val="18"/>
              </w:rPr>
            </w:pPr>
          </w:p>
        </w:tc>
        <w:tc>
          <w:tcPr>
            <w:tcW w:w="1218" w:type="dxa"/>
            <w:tcBorders>
              <w:top w:val="single" w:sz="8" w:space="0" w:color="auto"/>
              <w:left w:val="nil"/>
              <w:right w:val="nil"/>
            </w:tcBorders>
            <w:tcMar>
              <w:top w:w="15" w:type="dxa"/>
              <w:left w:w="15" w:type="dxa"/>
              <w:bottom w:w="0" w:type="dxa"/>
              <w:right w:w="15" w:type="dxa"/>
            </w:tcMar>
            <w:vAlign w:val="center"/>
          </w:tcPr>
          <w:p w14:paraId="260B052F" w14:textId="77777777" w:rsidR="00585E18" w:rsidRPr="00D101CE" w:rsidRDefault="00585E18" w:rsidP="00F87013">
            <w:pPr>
              <w:spacing w:line="240" w:lineRule="auto"/>
              <w:jc w:val="center"/>
              <w:rPr>
                <w:b/>
                <w:sz w:val="18"/>
                <w:szCs w:val="18"/>
              </w:rPr>
            </w:pPr>
          </w:p>
        </w:tc>
      </w:tr>
      <w:tr w:rsidR="00585E18" w:rsidRPr="00D101CE" w14:paraId="260B0538" w14:textId="77777777" w:rsidTr="00FB05D3">
        <w:trPr>
          <w:trHeight w:val="284"/>
        </w:trPr>
        <w:tc>
          <w:tcPr>
            <w:tcW w:w="1217" w:type="dxa"/>
            <w:vMerge/>
            <w:tcBorders>
              <w:left w:val="nil"/>
              <w:bottom w:val="single" w:sz="8" w:space="0" w:color="auto"/>
              <w:right w:val="nil"/>
            </w:tcBorders>
            <w:tcMar>
              <w:top w:w="15" w:type="dxa"/>
              <w:left w:w="15" w:type="dxa"/>
              <w:bottom w:w="0" w:type="dxa"/>
              <w:right w:w="15" w:type="dxa"/>
            </w:tcMar>
            <w:vAlign w:val="center"/>
          </w:tcPr>
          <w:p w14:paraId="260B0531" w14:textId="77777777" w:rsidR="00585E18" w:rsidRPr="00D101CE" w:rsidRDefault="00585E18" w:rsidP="00F87013">
            <w:pPr>
              <w:spacing w:line="240" w:lineRule="auto"/>
              <w:jc w:val="center"/>
              <w:rPr>
                <w:sz w:val="18"/>
                <w:szCs w:val="18"/>
              </w:rPr>
            </w:pPr>
          </w:p>
        </w:tc>
        <w:tc>
          <w:tcPr>
            <w:tcW w:w="1217" w:type="dxa"/>
            <w:vMerge/>
            <w:tcBorders>
              <w:left w:val="nil"/>
              <w:bottom w:val="single" w:sz="8" w:space="0" w:color="auto"/>
              <w:right w:val="nil"/>
            </w:tcBorders>
            <w:tcMar>
              <w:top w:w="15" w:type="dxa"/>
              <w:left w:w="15" w:type="dxa"/>
              <w:bottom w:w="0" w:type="dxa"/>
              <w:right w:w="15" w:type="dxa"/>
            </w:tcMar>
            <w:vAlign w:val="center"/>
          </w:tcPr>
          <w:p w14:paraId="260B0532" w14:textId="77777777" w:rsidR="00585E18" w:rsidRPr="00D101CE" w:rsidRDefault="00585E18" w:rsidP="00F87013">
            <w:pPr>
              <w:spacing w:line="240" w:lineRule="auto"/>
              <w:jc w:val="center"/>
              <w:rPr>
                <w:sz w:val="18"/>
                <w:szCs w:val="18"/>
              </w:rPr>
            </w:pPr>
          </w:p>
        </w:tc>
        <w:tc>
          <w:tcPr>
            <w:tcW w:w="1217" w:type="dxa"/>
            <w:tcBorders>
              <w:left w:val="nil"/>
              <w:bottom w:val="single" w:sz="8" w:space="0" w:color="auto"/>
              <w:right w:val="nil"/>
            </w:tcBorders>
            <w:tcMar>
              <w:top w:w="15" w:type="dxa"/>
              <w:left w:w="15" w:type="dxa"/>
              <w:bottom w:w="0" w:type="dxa"/>
              <w:right w:w="15" w:type="dxa"/>
            </w:tcMar>
            <w:vAlign w:val="center"/>
          </w:tcPr>
          <w:p w14:paraId="260B0533" w14:textId="77777777" w:rsidR="00585E18" w:rsidRPr="00D101CE" w:rsidRDefault="00585E18" w:rsidP="00F87013">
            <w:pPr>
              <w:spacing w:line="240" w:lineRule="auto"/>
              <w:jc w:val="center"/>
              <w:rPr>
                <w:sz w:val="18"/>
                <w:szCs w:val="18"/>
              </w:rPr>
            </w:pPr>
            <w:r w:rsidRPr="00D101CE">
              <w:rPr>
                <w:b/>
                <w:sz w:val="18"/>
                <w:szCs w:val="18"/>
              </w:rPr>
              <w:t>Total</w:t>
            </w:r>
          </w:p>
        </w:tc>
        <w:tc>
          <w:tcPr>
            <w:tcW w:w="1217" w:type="dxa"/>
            <w:tcBorders>
              <w:left w:val="nil"/>
              <w:bottom w:val="single" w:sz="8" w:space="0" w:color="auto"/>
              <w:right w:val="nil"/>
            </w:tcBorders>
            <w:tcMar>
              <w:top w:w="15" w:type="dxa"/>
              <w:left w:w="15" w:type="dxa"/>
              <w:bottom w:w="0" w:type="dxa"/>
              <w:right w:w="15" w:type="dxa"/>
            </w:tcMar>
            <w:vAlign w:val="center"/>
          </w:tcPr>
          <w:p w14:paraId="260B0534" w14:textId="77777777" w:rsidR="00585E18" w:rsidRPr="00D101CE" w:rsidRDefault="00585E18" w:rsidP="00F87013">
            <w:pPr>
              <w:spacing w:line="240" w:lineRule="auto"/>
              <w:jc w:val="center"/>
              <w:rPr>
                <w:sz w:val="18"/>
                <w:szCs w:val="18"/>
              </w:rPr>
            </w:pPr>
            <w:r w:rsidRPr="00D101CE">
              <w:rPr>
                <w:b/>
                <w:sz w:val="18"/>
                <w:szCs w:val="18"/>
              </w:rPr>
              <w:t>Empregados</w:t>
            </w:r>
          </w:p>
        </w:tc>
        <w:tc>
          <w:tcPr>
            <w:tcW w:w="1217" w:type="dxa"/>
            <w:tcBorders>
              <w:left w:val="nil"/>
              <w:bottom w:val="single" w:sz="8" w:space="0" w:color="auto"/>
              <w:right w:val="nil"/>
            </w:tcBorders>
            <w:tcMar>
              <w:top w:w="15" w:type="dxa"/>
              <w:left w:w="15" w:type="dxa"/>
              <w:bottom w:w="0" w:type="dxa"/>
              <w:right w:w="15" w:type="dxa"/>
            </w:tcMar>
            <w:vAlign w:val="center"/>
          </w:tcPr>
          <w:p w14:paraId="260B0535" w14:textId="77777777" w:rsidR="00585E18" w:rsidRPr="00D101CE" w:rsidRDefault="00585E18" w:rsidP="00F87013">
            <w:pPr>
              <w:spacing w:line="240" w:lineRule="auto"/>
              <w:jc w:val="center"/>
              <w:rPr>
                <w:sz w:val="18"/>
                <w:szCs w:val="18"/>
              </w:rPr>
            </w:pPr>
            <w:r w:rsidRPr="00D101CE">
              <w:rPr>
                <w:b/>
                <w:sz w:val="18"/>
                <w:szCs w:val="18"/>
              </w:rPr>
              <w:t>Desempre-gados</w:t>
            </w:r>
          </w:p>
        </w:tc>
        <w:tc>
          <w:tcPr>
            <w:tcW w:w="1217" w:type="dxa"/>
            <w:tcBorders>
              <w:left w:val="nil"/>
              <w:bottom w:val="single" w:sz="8" w:space="0" w:color="auto"/>
              <w:right w:val="nil"/>
            </w:tcBorders>
            <w:tcMar>
              <w:top w:w="15" w:type="dxa"/>
              <w:left w:w="15" w:type="dxa"/>
              <w:bottom w:w="0" w:type="dxa"/>
              <w:right w:w="15" w:type="dxa"/>
            </w:tcMar>
            <w:vAlign w:val="center"/>
          </w:tcPr>
          <w:p w14:paraId="260B0536" w14:textId="77777777" w:rsidR="00585E18" w:rsidRPr="00D101CE" w:rsidRDefault="00585E18" w:rsidP="00F87013">
            <w:pPr>
              <w:spacing w:line="240" w:lineRule="auto"/>
              <w:jc w:val="center"/>
              <w:rPr>
                <w:b/>
                <w:sz w:val="18"/>
                <w:szCs w:val="18"/>
              </w:rPr>
            </w:pPr>
            <w:r w:rsidRPr="00D101CE">
              <w:rPr>
                <w:b/>
                <w:sz w:val="18"/>
                <w:szCs w:val="18"/>
              </w:rPr>
              <w:t>Fora do mercado de trabalho</w:t>
            </w:r>
          </w:p>
        </w:tc>
        <w:tc>
          <w:tcPr>
            <w:tcW w:w="1218" w:type="dxa"/>
            <w:tcBorders>
              <w:left w:val="nil"/>
              <w:bottom w:val="single" w:sz="8" w:space="0" w:color="auto"/>
              <w:right w:val="nil"/>
            </w:tcBorders>
            <w:tcMar>
              <w:top w:w="15" w:type="dxa"/>
              <w:left w:w="15" w:type="dxa"/>
              <w:bottom w:w="0" w:type="dxa"/>
              <w:right w:w="15" w:type="dxa"/>
            </w:tcMar>
            <w:vAlign w:val="center"/>
          </w:tcPr>
          <w:p w14:paraId="260B0537" w14:textId="77777777" w:rsidR="00585E18" w:rsidRPr="00D101CE" w:rsidRDefault="00585E18" w:rsidP="00F87013">
            <w:pPr>
              <w:spacing w:line="240" w:lineRule="auto"/>
              <w:jc w:val="center"/>
              <w:rPr>
                <w:b/>
                <w:sz w:val="18"/>
                <w:szCs w:val="18"/>
              </w:rPr>
            </w:pPr>
            <w:r w:rsidRPr="00D101CE">
              <w:rPr>
                <w:b/>
                <w:sz w:val="18"/>
                <w:szCs w:val="18"/>
              </w:rPr>
              <w:t>Taxa de Desemprego %</w:t>
            </w:r>
          </w:p>
        </w:tc>
      </w:tr>
      <w:tr w:rsidR="00585E18" w:rsidRPr="00D101CE" w14:paraId="260B0540" w14:textId="77777777" w:rsidTr="00FB05D3">
        <w:trPr>
          <w:trHeight w:val="284"/>
        </w:trPr>
        <w:tc>
          <w:tcPr>
            <w:tcW w:w="1217" w:type="dxa"/>
            <w:tcBorders>
              <w:top w:val="single" w:sz="8" w:space="0" w:color="auto"/>
              <w:left w:val="nil"/>
              <w:right w:val="nil"/>
            </w:tcBorders>
            <w:tcMar>
              <w:top w:w="15" w:type="dxa"/>
              <w:left w:w="15" w:type="dxa"/>
              <w:bottom w:w="0" w:type="dxa"/>
              <w:right w:w="15" w:type="dxa"/>
            </w:tcMar>
            <w:vAlign w:val="center"/>
          </w:tcPr>
          <w:p w14:paraId="260B0539" w14:textId="77777777" w:rsidR="00585E18" w:rsidRPr="00D101CE" w:rsidRDefault="00585E18" w:rsidP="00F87013">
            <w:pPr>
              <w:spacing w:line="240" w:lineRule="auto"/>
              <w:jc w:val="center"/>
              <w:rPr>
                <w:sz w:val="18"/>
                <w:szCs w:val="18"/>
              </w:rPr>
            </w:pPr>
            <w:r w:rsidRPr="00D101CE">
              <w:rPr>
                <w:sz w:val="18"/>
                <w:szCs w:val="18"/>
              </w:rPr>
              <w:t>2001</w:t>
            </w:r>
          </w:p>
        </w:tc>
        <w:tc>
          <w:tcPr>
            <w:tcW w:w="1217" w:type="dxa"/>
            <w:tcBorders>
              <w:top w:val="single" w:sz="8" w:space="0" w:color="auto"/>
              <w:left w:val="nil"/>
              <w:right w:val="nil"/>
            </w:tcBorders>
            <w:tcMar>
              <w:top w:w="15" w:type="dxa"/>
              <w:left w:w="15" w:type="dxa"/>
              <w:bottom w:w="0" w:type="dxa"/>
              <w:right w:w="15" w:type="dxa"/>
            </w:tcMar>
            <w:vAlign w:val="center"/>
          </w:tcPr>
          <w:p w14:paraId="260B053A" w14:textId="77777777" w:rsidR="00585E18" w:rsidRPr="00D101CE" w:rsidRDefault="00585E18" w:rsidP="00F87013">
            <w:pPr>
              <w:spacing w:line="240" w:lineRule="auto"/>
              <w:jc w:val="center"/>
              <w:rPr>
                <w:sz w:val="18"/>
                <w:szCs w:val="18"/>
              </w:rPr>
            </w:pPr>
            <w:r w:rsidRPr="00D101CE">
              <w:rPr>
                <w:sz w:val="18"/>
                <w:szCs w:val="18"/>
              </w:rPr>
              <w:t>108.860</w:t>
            </w:r>
          </w:p>
        </w:tc>
        <w:tc>
          <w:tcPr>
            <w:tcW w:w="1217" w:type="dxa"/>
            <w:tcBorders>
              <w:top w:val="single" w:sz="8" w:space="0" w:color="auto"/>
              <w:left w:val="nil"/>
              <w:right w:val="nil"/>
            </w:tcBorders>
            <w:tcMar>
              <w:top w:w="15" w:type="dxa"/>
              <w:left w:w="15" w:type="dxa"/>
              <w:bottom w:w="0" w:type="dxa"/>
              <w:right w:w="15" w:type="dxa"/>
            </w:tcMar>
            <w:vAlign w:val="center"/>
          </w:tcPr>
          <w:p w14:paraId="260B053B" w14:textId="77777777" w:rsidR="00585E18" w:rsidRPr="00D101CE" w:rsidRDefault="00585E18" w:rsidP="00F87013">
            <w:pPr>
              <w:spacing w:line="240" w:lineRule="auto"/>
              <w:jc w:val="center"/>
              <w:rPr>
                <w:sz w:val="18"/>
                <w:szCs w:val="18"/>
              </w:rPr>
            </w:pPr>
            <w:r w:rsidRPr="00D101CE">
              <w:rPr>
                <w:sz w:val="18"/>
                <w:szCs w:val="18"/>
              </w:rPr>
              <w:t>67.520</w:t>
            </w:r>
          </w:p>
        </w:tc>
        <w:tc>
          <w:tcPr>
            <w:tcW w:w="1217" w:type="dxa"/>
            <w:tcBorders>
              <w:top w:val="single" w:sz="8" w:space="0" w:color="auto"/>
              <w:left w:val="nil"/>
              <w:right w:val="nil"/>
            </w:tcBorders>
            <w:tcMar>
              <w:top w:w="15" w:type="dxa"/>
              <w:left w:w="15" w:type="dxa"/>
              <w:bottom w:w="0" w:type="dxa"/>
              <w:right w:w="15" w:type="dxa"/>
            </w:tcMar>
            <w:vAlign w:val="center"/>
          </w:tcPr>
          <w:p w14:paraId="260B053C" w14:textId="77777777" w:rsidR="00585E18" w:rsidRPr="00D101CE" w:rsidRDefault="00585E18" w:rsidP="00F87013">
            <w:pPr>
              <w:spacing w:line="240" w:lineRule="auto"/>
              <w:jc w:val="center"/>
              <w:rPr>
                <w:sz w:val="18"/>
                <w:szCs w:val="18"/>
              </w:rPr>
            </w:pPr>
            <w:r w:rsidRPr="00D101CE">
              <w:rPr>
                <w:sz w:val="18"/>
                <w:szCs w:val="18"/>
              </w:rPr>
              <w:t>64.120</w:t>
            </w:r>
          </w:p>
        </w:tc>
        <w:tc>
          <w:tcPr>
            <w:tcW w:w="1217" w:type="dxa"/>
            <w:tcBorders>
              <w:top w:val="single" w:sz="8" w:space="0" w:color="auto"/>
              <w:left w:val="nil"/>
              <w:right w:val="nil"/>
            </w:tcBorders>
            <w:tcMar>
              <w:top w:w="15" w:type="dxa"/>
              <w:left w:w="15" w:type="dxa"/>
              <w:bottom w:w="0" w:type="dxa"/>
              <w:right w:w="15" w:type="dxa"/>
            </w:tcMar>
            <w:vAlign w:val="center"/>
          </w:tcPr>
          <w:p w14:paraId="260B053D" w14:textId="77777777" w:rsidR="00585E18" w:rsidRPr="00D101CE" w:rsidRDefault="00585E18" w:rsidP="00F87013">
            <w:pPr>
              <w:spacing w:line="240" w:lineRule="auto"/>
              <w:jc w:val="center"/>
              <w:rPr>
                <w:sz w:val="18"/>
                <w:szCs w:val="18"/>
              </w:rPr>
            </w:pPr>
            <w:r w:rsidRPr="00D101CE">
              <w:rPr>
                <w:sz w:val="18"/>
                <w:szCs w:val="18"/>
              </w:rPr>
              <w:t>3.400</w:t>
            </w:r>
          </w:p>
        </w:tc>
        <w:tc>
          <w:tcPr>
            <w:tcW w:w="1217" w:type="dxa"/>
            <w:tcBorders>
              <w:top w:val="single" w:sz="8" w:space="0" w:color="auto"/>
              <w:left w:val="nil"/>
              <w:right w:val="nil"/>
            </w:tcBorders>
            <w:tcMar>
              <w:top w:w="15" w:type="dxa"/>
              <w:left w:w="15" w:type="dxa"/>
              <w:bottom w:w="0" w:type="dxa"/>
              <w:right w:w="15" w:type="dxa"/>
            </w:tcMar>
            <w:vAlign w:val="center"/>
          </w:tcPr>
          <w:p w14:paraId="260B053E" w14:textId="77777777" w:rsidR="00585E18" w:rsidRPr="00D101CE" w:rsidRDefault="00585E18" w:rsidP="00F87013">
            <w:pPr>
              <w:spacing w:line="240" w:lineRule="auto"/>
              <w:jc w:val="center"/>
              <w:rPr>
                <w:sz w:val="18"/>
                <w:szCs w:val="18"/>
              </w:rPr>
            </w:pPr>
            <w:r w:rsidRPr="00D101CE">
              <w:rPr>
                <w:sz w:val="18"/>
                <w:szCs w:val="18"/>
              </w:rPr>
              <w:t>41.250</w:t>
            </w:r>
          </w:p>
        </w:tc>
        <w:tc>
          <w:tcPr>
            <w:tcW w:w="1218" w:type="dxa"/>
            <w:tcBorders>
              <w:top w:val="single" w:sz="8" w:space="0" w:color="auto"/>
              <w:left w:val="nil"/>
              <w:right w:val="nil"/>
            </w:tcBorders>
            <w:tcMar>
              <w:top w:w="15" w:type="dxa"/>
              <w:left w:w="15" w:type="dxa"/>
              <w:bottom w:w="0" w:type="dxa"/>
              <w:right w:w="15" w:type="dxa"/>
            </w:tcMar>
            <w:vAlign w:val="center"/>
          </w:tcPr>
          <w:p w14:paraId="260B053F" w14:textId="77777777" w:rsidR="00585E18" w:rsidRPr="00D101CE" w:rsidRDefault="00585E18" w:rsidP="00F87013">
            <w:pPr>
              <w:spacing w:line="240" w:lineRule="auto"/>
              <w:jc w:val="center"/>
              <w:rPr>
                <w:sz w:val="18"/>
                <w:szCs w:val="18"/>
              </w:rPr>
            </w:pPr>
            <w:r w:rsidRPr="00D101CE">
              <w:rPr>
                <w:sz w:val="18"/>
                <w:szCs w:val="18"/>
              </w:rPr>
              <w:t>5,0</w:t>
            </w:r>
          </w:p>
        </w:tc>
      </w:tr>
      <w:tr w:rsidR="00585E18" w:rsidRPr="00D101CE" w14:paraId="260B054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41" w14:textId="77777777" w:rsidR="00585E18" w:rsidRPr="00D101CE" w:rsidRDefault="00585E18" w:rsidP="00F87013">
            <w:pPr>
              <w:spacing w:line="240" w:lineRule="auto"/>
              <w:jc w:val="center"/>
              <w:rPr>
                <w:sz w:val="18"/>
                <w:szCs w:val="18"/>
              </w:rPr>
            </w:pPr>
            <w:r w:rsidRPr="00D101CE">
              <w:rPr>
                <w:sz w:val="18"/>
                <w:szCs w:val="18"/>
              </w:rPr>
              <w:t>2002</w:t>
            </w:r>
          </w:p>
        </w:tc>
        <w:tc>
          <w:tcPr>
            <w:tcW w:w="1217" w:type="dxa"/>
            <w:tcBorders>
              <w:left w:val="nil"/>
              <w:right w:val="nil"/>
            </w:tcBorders>
            <w:tcMar>
              <w:top w:w="15" w:type="dxa"/>
              <w:left w:w="15" w:type="dxa"/>
              <w:bottom w:w="0" w:type="dxa"/>
              <w:right w:w="15" w:type="dxa"/>
            </w:tcMar>
            <w:vAlign w:val="center"/>
          </w:tcPr>
          <w:p w14:paraId="260B0542" w14:textId="77777777" w:rsidR="00585E18" w:rsidRPr="00D101CE" w:rsidRDefault="00585E18" w:rsidP="00F87013">
            <w:pPr>
              <w:spacing w:line="240" w:lineRule="auto"/>
              <w:jc w:val="center"/>
              <w:rPr>
                <w:sz w:val="18"/>
                <w:szCs w:val="18"/>
              </w:rPr>
            </w:pPr>
            <w:r w:rsidRPr="00D101CE">
              <w:rPr>
                <w:sz w:val="18"/>
                <w:szCs w:val="18"/>
              </w:rPr>
              <w:t>109.270</w:t>
            </w:r>
          </w:p>
        </w:tc>
        <w:tc>
          <w:tcPr>
            <w:tcW w:w="1217" w:type="dxa"/>
            <w:tcBorders>
              <w:left w:val="nil"/>
              <w:right w:val="nil"/>
            </w:tcBorders>
            <w:tcMar>
              <w:top w:w="15" w:type="dxa"/>
              <w:left w:w="15" w:type="dxa"/>
              <w:bottom w:w="0" w:type="dxa"/>
              <w:right w:w="15" w:type="dxa"/>
            </w:tcMar>
            <w:vAlign w:val="center"/>
          </w:tcPr>
          <w:p w14:paraId="260B0543" w14:textId="77777777" w:rsidR="00585E18" w:rsidRPr="00D101CE" w:rsidRDefault="00585E18" w:rsidP="00F87013">
            <w:pPr>
              <w:spacing w:line="240" w:lineRule="auto"/>
              <w:jc w:val="center"/>
              <w:rPr>
                <w:sz w:val="18"/>
                <w:szCs w:val="18"/>
              </w:rPr>
            </w:pPr>
            <w:r w:rsidRPr="00D101CE">
              <w:rPr>
                <w:sz w:val="18"/>
                <w:szCs w:val="18"/>
              </w:rPr>
              <w:t>66.890</w:t>
            </w:r>
          </w:p>
        </w:tc>
        <w:tc>
          <w:tcPr>
            <w:tcW w:w="1217" w:type="dxa"/>
            <w:tcBorders>
              <w:left w:val="nil"/>
              <w:right w:val="nil"/>
            </w:tcBorders>
            <w:tcMar>
              <w:top w:w="15" w:type="dxa"/>
              <w:left w:w="15" w:type="dxa"/>
              <w:bottom w:w="0" w:type="dxa"/>
              <w:right w:w="15" w:type="dxa"/>
            </w:tcMar>
            <w:vAlign w:val="center"/>
          </w:tcPr>
          <w:p w14:paraId="260B0544" w14:textId="77777777" w:rsidR="00585E18" w:rsidRPr="00D101CE" w:rsidRDefault="00585E18" w:rsidP="00F87013">
            <w:pPr>
              <w:spacing w:line="240" w:lineRule="auto"/>
              <w:jc w:val="center"/>
              <w:rPr>
                <w:sz w:val="18"/>
                <w:szCs w:val="18"/>
              </w:rPr>
            </w:pPr>
            <w:r w:rsidRPr="00D101CE">
              <w:rPr>
                <w:sz w:val="18"/>
                <w:szCs w:val="18"/>
              </w:rPr>
              <w:t>63.300</w:t>
            </w:r>
          </w:p>
        </w:tc>
        <w:tc>
          <w:tcPr>
            <w:tcW w:w="1217" w:type="dxa"/>
            <w:tcBorders>
              <w:left w:val="nil"/>
              <w:right w:val="nil"/>
            </w:tcBorders>
            <w:tcMar>
              <w:top w:w="15" w:type="dxa"/>
              <w:left w:w="15" w:type="dxa"/>
              <w:bottom w:w="0" w:type="dxa"/>
              <w:right w:w="15" w:type="dxa"/>
            </w:tcMar>
            <w:vAlign w:val="center"/>
          </w:tcPr>
          <w:p w14:paraId="260B0545" w14:textId="77777777" w:rsidR="00585E18" w:rsidRPr="00D101CE" w:rsidRDefault="00585E18" w:rsidP="00F87013">
            <w:pPr>
              <w:spacing w:line="240" w:lineRule="auto"/>
              <w:jc w:val="center"/>
              <w:rPr>
                <w:sz w:val="18"/>
                <w:szCs w:val="18"/>
              </w:rPr>
            </w:pPr>
            <w:r w:rsidRPr="00D101CE">
              <w:rPr>
                <w:sz w:val="18"/>
                <w:szCs w:val="18"/>
              </w:rPr>
              <w:t>3.590</w:t>
            </w:r>
          </w:p>
        </w:tc>
        <w:tc>
          <w:tcPr>
            <w:tcW w:w="1217" w:type="dxa"/>
            <w:tcBorders>
              <w:left w:val="nil"/>
              <w:right w:val="nil"/>
            </w:tcBorders>
            <w:tcMar>
              <w:top w:w="15" w:type="dxa"/>
              <w:left w:w="15" w:type="dxa"/>
              <w:bottom w:w="0" w:type="dxa"/>
              <w:right w:w="15" w:type="dxa"/>
            </w:tcMar>
            <w:vAlign w:val="center"/>
          </w:tcPr>
          <w:p w14:paraId="260B0546" w14:textId="77777777" w:rsidR="00585E18" w:rsidRPr="00D101CE" w:rsidRDefault="00585E18" w:rsidP="00F87013">
            <w:pPr>
              <w:spacing w:line="240" w:lineRule="auto"/>
              <w:jc w:val="center"/>
              <w:rPr>
                <w:sz w:val="18"/>
                <w:szCs w:val="18"/>
              </w:rPr>
            </w:pPr>
            <w:r w:rsidRPr="00D101CE">
              <w:rPr>
                <w:sz w:val="18"/>
                <w:szCs w:val="18"/>
              </w:rPr>
              <w:t>42.290</w:t>
            </w:r>
          </w:p>
        </w:tc>
        <w:tc>
          <w:tcPr>
            <w:tcW w:w="1218" w:type="dxa"/>
            <w:tcBorders>
              <w:left w:val="nil"/>
              <w:right w:val="nil"/>
            </w:tcBorders>
            <w:tcMar>
              <w:top w:w="15" w:type="dxa"/>
              <w:left w:w="15" w:type="dxa"/>
              <w:bottom w:w="0" w:type="dxa"/>
              <w:right w:w="15" w:type="dxa"/>
            </w:tcMar>
            <w:vAlign w:val="center"/>
          </w:tcPr>
          <w:p w14:paraId="260B0547" w14:textId="77777777" w:rsidR="00585E18" w:rsidRPr="00D101CE" w:rsidRDefault="00585E18" w:rsidP="00F87013">
            <w:pPr>
              <w:spacing w:line="240" w:lineRule="auto"/>
              <w:jc w:val="center"/>
              <w:rPr>
                <w:sz w:val="18"/>
                <w:szCs w:val="18"/>
              </w:rPr>
            </w:pPr>
            <w:r w:rsidRPr="00D101CE">
              <w:rPr>
                <w:sz w:val="18"/>
                <w:szCs w:val="18"/>
              </w:rPr>
              <w:t>5,4</w:t>
            </w:r>
          </w:p>
        </w:tc>
      </w:tr>
      <w:tr w:rsidR="00585E18" w:rsidRPr="00D101CE" w14:paraId="260B055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49" w14:textId="77777777" w:rsidR="00585E18" w:rsidRPr="00D101CE" w:rsidRDefault="00585E18" w:rsidP="00F87013">
            <w:pPr>
              <w:spacing w:line="240" w:lineRule="auto"/>
              <w:jc w:val="center"/>
              <w:rPr>
                <w:sz w:val="18"/>
                <w:szCs w:val="18"/>
              </w:rPr>
            </w:pPr>
            <w:r w:rsidRPr="00D101CE">
              <w:rPr>
                <w:sz w:val="18"/>
                <w:szCs w:val="18"/>
              </w:rPr>
              <w:t>2003</w:t>
            </w:r>
          </w:p>
        </w:tc>
        <w:tc>
          <w:tcPr>
            <w:tcW w:w="1217" w:type="dxa"/>
            <w:tcBorders>
              <w:left w:val="nil"/>
              <w:right w:val="nil"/>
            </w:tcBorders>
            <w:tcMar>
              <w:top w:w="15" w:type="dxa"/>
              <w:left w:w="15" w:type="dxa"/>
              <w:bottom w:w="0" w:type="dxa"/>
              <w:right w:w="15" w:type="dxa"/>
            </w:tcMar>
            <w:vAlign w:val="center"/>
          </w:tcPr>
          <w:p w14:paraId="260B054A" w14:textId="77777777" w:rsidR="00585E18" w:rsidRPr="00D101CE" w:rsidRDefault="00585E18" w:rsidP="00F87013">
            <w:pPr>
              <w:spacing w:line="240" w:lineRule="auto"/>
              <w:jc w:val="center"/>
              <w:rPr>
                <w:sz w:val="18"/>
                <w:szCs w:val="18"/>
              </w:rPr>
            </w:pPr>
            <w:r w:rsidRPr="00D101CE">
              <w:rPr>
                <w:sz w:val="18"/>
                <w:szCs w:val="18"/>
              </w:rPr>
              <w:t>109.620</w:t>
            </w:r>
          </w:p>
        </w:tc>
        <w:tc>
          <w:tcPr>
            <w:tcW w:w="1217" w:type="dxa"/>
            <w:tcBorders>
              <w:left w:val="nil"/>
              <w:right w:val="nil"/>
            </w:tcBorders>
            <w:tcMar>
              <w:top w:w="15" w:type="dxa"/>
              <w:left w:w="15" w:type="dxa"/>
              <w:bottom w:w="0" w:type="dxa"/>
              <w:right w:w="15" w:type="dxa"/>
            </w:tcMar>
            <w:vAlign w:val="center"/>
          </w:tcPr>
          <w:p w14:paraId="260B054B" w14:textId="77777777" w:rsidR="00585E18" w:rsidRPr="00D101CE" w:rsidRDefault="00585E18" w:rsidP="00F87013">
            <w:pPr>
              <w:spacing w:line="240" w:lineRule="auto"/>
              <w:jc w:val="center"/>
              <w:rPr>
                <w:sz w:val="18"/>
                <w:szCs w:val="18"/>
              </w:rPr>
            </w:pPr>
            <w:r w:rsidRPr="00D101CE">
              <w:rPr>
                <w:sz w:val="18"/>
                <w:szCs w:val="18"/>
              </w:rPr>
              <w:t>66.660</w:t>
            </w:r>
          </w:p>
        </w:tc>
        <w:tc>
          <w:tcPr>
            <w:tcW w:w="1217" w:type="dxa"/>
            <w:tcBorders>
              <w:left w:val="nil"/>
              <w:right w:val="nil"/>
            </w:tcBorders>
            <w:tcMar>
              <w:top w:w="15" w:type="dxa"/>
              <w:left w:w="15" w:type="dxa"/>
              <w:bottom w:w="0" w:type="dxa"/>
              <w:right w:w="15" w:type="dxa"/>
            </w:tcMar>
            <w:vAlign w:val="center"/>
          </w:tcPr>
          <w:p w14:paraId="260B054C" w14:textId="77777777" w:rsidR="00585E18" w:rsidRPr="00D101CE" w:rsidRDefault="00585E18" w:rsidP="00F87013">
            <w:pPr>
              <w:spacing w:line="240" w:lineRule="auto"/>
              <w:jc w:val="center"/>
              <w:rPr>
                <w:sz w:val="18"/>
                <w:szCs w:val="18"/>
              </w:rPr>
            </w:pPr>
            <w:r w:rsidRPr="00D101CE">
              <w:rPr>
                <w:sz w:val="18"/>
                <w:szCs w:val="18"/>
              </w:rPr>
              <w:t>63.160</w:t>
            </w:r>
          </w:p>
        </w:tc>
        <w:tc>
          <w:tcPr>
            <w:tcW w:w="1217" w:type="dxa"/>
            <w:tcBorders>
              <w:left w:val="nil"/>
              <w:right w:val="nil"/>
            </w:tcBorders>
            <w:tcMar>
              <w:top w:w="15" w:type="dxa"/>
              <w:left w:w="15" w:type="dxa"/>
              <w:bottom w:w="0" w:type="dxa"/>
              <w:right w:w="15" w:type="dxa"/>
            </w:tcMar>
            <w:vAlign w:val="center"/>
          </w:tcPr>
          <w:p w14:paraId="260B054D" w14:textId="77777777" w:rsidR="00585E18" w:rsidRPr="00D101CE" w:rsidRDefault="00585E18" w:rsidP="00F87013">
            <w:pPr>
              <w:spacing w:line="240" w:lineRule="auto"/>
              <w:jc w:val="center"/>
              <w:rPr>
                <w:sz w:val="18"/>
                <w:szCs w:val="18"/>
              </w:rPr>
            </w:pPr>
            <w:r w:rsidRPr="00D101CE">
              <w:rPr>
                <w:sz w:val="18"/>
                <w:szCs w:val="18"/>
              </w:rPr>
              <w:t>3.500</w:t>
            </w:r>
          </w:p>
        </w:tc>
        <w:tc>
          <w:tcPr>
            <w:tcW w:w="1217" w:type="dxa"/>
            <w:tcBorders>
              <w:left w:val="nil"/>
              <w:right w:val="nil"/>
            </w:tcBorders>
            <w:tcMar>
              <w:top w:w="15" w:type="dxa"/>
              <w:left w:w="15" w:type="dxa"/>
              <w:bottom w:w="0" w:type="dxa"/>
              <w:right w:w="15" w:type="dxa"/>
            </w:tcMar>
            <w:vAlign w:val="center"/>
          </w:tcPr>
          <w:p w14:paraId="260B054E" w14:textId="77777777" w:rsidR="00585E18" w:rsidRPr="00D101CE" w:rsidRDefault="00585E18" w:rsidP="00F87013">
            <w:pPr>
              <w:spacing w:line="240" w:lineRule="auto"/>
              <w:jc w:val="center"/>
              <w:rPr>
                <w:sz w:val="18"/>
                <w:szCs w:val="18"/>
              </w:rPr>
            </w:pPr>
            <w:r w:rsidRPr="00D101CE">
              <w:rPr>
                <w:sz w:val="18"/>
                <w:szCs w:val="18"/>
              </w:rPr>
              <w:t>42.850</w:t>
            </w:r>
          </w:p>
        </w:tc>
        <w:tc>
          <w:tcPr>
            <w:tcW w:w="1218" w:type="dxa"/>
            <w:tcBorders>
              <w:left w:val="nil"/>
              <w:right w:val="nil"/>
            </w:tcBorders>
            <w:tcMar>
              <w:top w:w="15" w:type="dxa"/>
              <w:left w:w="15" w:type="dxa"/>
              <w:bottom w:w="0" w:type="dxa"/>
              <w:right w:w="15" w:type="dxa"/>
            </w:tcMar>
            <w:vAlign w:val="center"/>
          </w:tcPr>
          <w:p w14:paraId="260B054F" w14:textId="77777777" w:rsidR="00585E18" w:rsidRPr="00D101CE" w:rsidRDefault="00585E18" w:rsidP="00F87013">
            <w:pPr>
              <w:spacing w:line="240" w:lineRule="auto"/>
              <w:jc w:val="center"/>
              <w:rPr>
                <w:sz w:val="18"/>
                <w:szCs w:val="18"/>
              </w:rPr>
            </w:pPr>
            <w:r w:rsidRPr="00D101CE">
              <w:rPr>
                <w:sz w:val="18"/>
                <w:szCs w:val="18"/>
              </w:rPr>
              <w:t>5,3</w:t>
            </w:r>
          </w:p>
        </w:tc>
      </w:tr>
      <w:tr w:rsidR="00585E18" w:rsidRPr="00D101CE" w14:paraId="260B055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51" w14:textId="77777777" w:rsidR="00585E18" w:rsidRPr="00D101CE" w:rsidRDefault="00585E18" w:rsidP="00F87013">
            <w:pPr>
              <w:spacing w:line="240" w:lineRule="auto"/>
              <w:jc w:val="center"/>
              <w:rPr>
                <w:sz w:val="18"/>
                <w:szCs w:val="18"/>
              </w:rPr>
            </w:pPr>
            <w:r w:rsidRPr="00D101CE">
              <w:rPr>
                <w:sz w:val="18"/>
                <w:szCs w:val="18"/>
              </w:rPr>
              <w:lastRenderedPageBreak/>
              <w:t>2004</w:t>
            </w:r>
          </w:p>
        </w:tc>
        <w:tc>
          <w:tcPr>
            <w:tcW w:w="1217" w:type="dxa"/>
            <w:tcBorders>
              <w:left w:val="nil"/>
              <w:right w:val="nil"/>
            </w:tcBorders>
            <w:tcMar>
              <w:top w:w="15" w:type="dxa"/>
              <w:left w:w="15" w:type="dxa"/>
              <w:bottom w:w="0" w:type="dxa"/>
              <w:right w:w="15" w:type="dxa"/>
            </w:tcMar>
            <w:vAlign w:val="center"/>
          </w:tcPr>
          <w:p w14:paraId="260B0552" w14:textId="77777777" w:rsidR="00585E18" w:rsidRPr="00D101CE" w:rsidRDefault="00585E18" w:rsidP="00F87013">
            <w:pPr>
              <w:spacing w:line="240" w:lineRule="auto"/>
              <w:jc w:val="center"/>
              <w:rPr>
                <w:sz w:val="18"/>
                <w:szCs w:val="18"/>
              </w:rPr>
            </w:pPr>
            <w:r w:rsidRPr="00D101CE">
              <w:rPr>
                <w:sz w:val="18"/>
                <w:szCs w:val="18"/>
              </w:rPr>
              <w:t>109.900</w:t>
            </w:r>
          </w:p>
        </w:tc>
        <w:tc>
          <w:tcPr>
            <w:tcW w:w="1217" w:type="dxa"/>
            <w:tcBorders>
              <w:left w:val="nil"/>
              <w:right w:val="nil"/>
            </w:tcBorders>
            <w:tcMar>
              <w:top w:w="15" w:type="dxa"/>
              <w:left w:w="15" w:type="dxa"/>
              <w:bottom w:w="0" w:type="dxa"/>
              <w:right w:w="15" w:type="dxa"/>
            </w:tcMar>
            <w:vAlign w:val="center"/>
          </w:tcPr>
          <w:p w14:paraId="260B0553" w14:textId="77777777" w:rsidR="00585E18" w:rsidRPr="00D101CE" w:rsidRDefault="00585E18" w:rsidP="00F87013">
            <w:pPr>
              <w:spacing w:line="240" w:lineRule="auto"/>
              <w:jc w:val="center"/>
              <w:rPr>
                <w:sz w:val="18"/>
                <w:szCs w:val="18"/>
              </w:rPr>
            </w:pPr>
            <w:r w:rsidRPr="00D101CE">
              <w:rPr>
                <w:sz w:val="18"/>
                <w:szCs w:val="18"/>
              </w:rPr>
              <w:t>66.420</w:t>
            </w:r>
          </w:p>
        </w:tc>
        <w:tc>
          <w:tcPr>
            <w:tcW w:w="1217" w:type="dxa"/>
            <w:tcBorders>
              <w:left w:val="nil"/>
              <w:right w:val="nil"/>
            </w:tcBorders>
            <w:tcMar>
              <w:top w:w="15" w:type="dxa"/>
              <w:left w:w="15" w:type="dxa"/>
              <w:bottom w:w="0" w:type="dxa"/>
              <w:right w:w="15" w:type="dxa"/>
            </w:tcMar>
            <w:vAlign w:val="center"/>
          </w:tcPr>
          <w:p w14:paraId="260B0554" w14:textId="77777777" w:rsidR="00585E18" w:rsidRPr="00D101CE" w:rsidRDefault="00585E18" w:rsidP="00F87013">
            <w:pPr>
              <w:spacing w:line="240" w:lineRule="auto"/>
              <w:jc w:val="center"/>
              <w:rPr>
                <w:sz w:val="18"/>
                <w:szCs w:val="18"/>
              </w:rPr>
            </w:pPr>
            <w:r w:rsidRPr="00D101CE">
              <w:rPr>
                <w:sz w:val="18"/>
                <w:szCs w:val="18"/>
              </w:rPr>
              <w:t>63.290</w:t>
            </w:r>
          </w:p>
        </w:tc>
        <w:tc>
          <w:tcPr>
            <w:tcW w:w="1217" w:type="dxa"/>
            <w:tcBorders>
              <w:left w:val="nil"/>
              <w:right w:val="nil"/>
            </w:tcBorders>
            <w:tcMar>
              <w:top w:w="15" w:type="dxa"/>
              <w:left w:w="15" w:type="dxa"/>
              <w:bottom w:w="0" w:type="dxa"/>
              <w:right w:w="15" w:type="dxa"/>
            </w:tcMar>
            <w:vAlign w:val="center"/>
          </w:tcPr>
          <w:p w14:paraId="260B0555" w14:textId="77777777" w:rsidR="00585E18" w:rsidRPr="00D101CE" w:rsidRDefault="00585E18" w:rsidP="00F87013">
            <w:pPr>
              <w:spacing w:line="240" w:lineRule="auto"/>
              <w:jc w:val="center"/>
              <w:rPr>
                <w:sz w:val="18"/>
                <w:szCs w:val="18"/>
              </w:rPr>
            </w:pPr>
            <w:r w:rsidRPr="00D101CE">
              <w:rPr>
                <w:sz w:val="18"/>
                <w:szCs w:val="18"/>
              </w:rPr>
              <w:t>3.130</w:t>
            </w:r>
          </w:p>
        </w:tc>
        <w:tc>
          <w:tcPr>
            <w:tcW w:w="1217" w:type="dxa"/>
            <w:tcBorders>
              <w:left w:val="nil"/>
              <w:right w:val="nil"/>
            </w:tcBorders>
            <w:tcMar>
              <w:top w:w="15" w:type="dxa"/>
              <w:left w:w="15" w:type="dxa"/>
              <w:bottom w:w="0" w:type="dxa"/>
              <w:right w:w="15" w:type="dxa"/>
            </w:tcMar>
            <w:vAlign w:val="center"/>
          </w:tcPr>
          <w:p w14:paraId="260B0556" w14:textId="77777777" w:rsidR="00585E18" w:rsidRPr="00D101CE" w:rsidRDefault="00585E18" w:rsidP="00F87013">
            <w:pPr>
              <w:spacing w:line="240" w:lineRule="auto"/>
              <w:jc w:val="center"/>
              <w:rPr>
                <w:sz w:val="18"/>
                <w:szCs w:val="18"/>
              </w:rPr>
            </w:pPr>
            <w:r w:rsidRPr="00D101CE">
              <w:rPr>
                <w:sz w:val="18"/>
                <w:szCs w:val="18"/>
              </w:rPr>
              <w:t>43.360</w:t>
            </w:r>
          </w:p>
        </w:tc>
        <w:tc>
          <w:tcPr>
            <w:tcW w:w="1218" w:type="dxa"/>
            <w:tcBorders>
              <w:left w:val="nil"/>
              <w:right w:val="nil"/>
            </w:tcBorders>
            <w:tcMar>
              <w:top w:w="15" w:type="dxa"/>
              <w:left w:w="15" w:type="dxa"/>
              <w:bottom w:w="0" w:type="dxa"/>
              <w:right w:w="15" w:type="dxa"/>
            </w:tcMar>
            <w:vAlign w:val="center"/>
          </w:tcPr>
          <w:p w14:paraId="260B0557" w14:textId="77777777" w:rsidR="00585E18" w:rsidRPr="00D101CE" w:rsidRDefault="00585E18" w:rsidP="00F87013">
            <w:pPr>
              <w:spacing w:line="240" w:lineRule="auto"/>
              <w:jc w:val="center"/>
              <w:rPr>
                <w:sz w:val="18"/>
                <w:szCs w:val="18"/>
              </w:rPr>
            </w:pPr>
            <w:r w:rsidRPr="00D101CE">
              <w:rPr>
                <w:sz w:val="18"/>
                <w:szCs w:val="18"/>
              </w:rPr>
              <w:t>4,7</w:t>
            </w:r>
          </w:p>
        </w:tc>
      </w:tr>
      <w:tr w:rsidR="00585E18" w:rsidRPr="00D101CE" w14:paraId="260B0560" w14:textId="77777777" w:rsidTr="00FB05D3">
        <w:trPr>
          <w:trHeight w:val="284"/>
        </w:trPr>
        <w:tc>
          <w:tcPr>
            <w:tcW w:w="1217" w:type="dxa"/>
            <w:tcBorders>
              <w:top w:val="nil"/>
              <w:left w:val="nil"/>
              <w:right w:val="nil"/>
            </w:tcBorders>
            <w:tcMar>
              <w:top w:w="15" w:type="dxa"/>
              <w:left w:w="15" w:type="dxa"/>
              <w:bottom w:w="0" w:type="dxa"/>
              <w:right w:w="15" w:type="dxa"/>
            </w:tcMar>
            <w:vAlign w:val="center"/>
          </w:tcPr>
          <w:p w14:paraId="260B0559" w14:textId="77777777" w:rsidR="00585E18" w:rsidRPr="00D101CE" w:rsidRDefault="00585E18" w:rsidP="00F87013">
            <w:pPr>
              <w:spacing w:line="240" w:lineRule="auto"/>
              <w:jc w:val="center"/>
              <w:rPr>
                <w:sz w:val="18"/>
                <w:szCs w:val="18"/>
              </w:rPr>
            </w:pPr>
            <w:r w:rsidRPr="00D101CE">
              <w:rPr>
                <w:sz w:val="18"/>
                <w:szCs w:val="18"/>
              </w:rPr>
              <w:t>2005</w:t>
            </w:r>
          </w:p>
        </w:tc>
        <w:tc>
          <w:tcPr>
            <w:tcW w:w="1217" w:type="dxa"/>
            <w:tcBorders>
              <w:top w:val="nil"/>
              <w:left w:val="nil"/>
              <w:right w:val="nil"/>
            </w:tcBorders>
            <w:tcMar>
              <w:top w:w="15" w:type="dxa"/>
              <w:left w:w="15" w:type="dxa"/>
              <w:bottom w:w="0" w:type="dxa"/>
              <w:right w:w="15" w:type="dxa"/>
            </w:tcMar>
            <w:vAlign w:val="center"/>
          </w:tcPr>
          <w:p w14:paraId="260B055A" w14:textId="77777777" w:rsidR="00585E18" w:rsidRPr="00D101CE" w:rsidRDefault="00585E18" w:rsidP="00F87013">
            <w:pPr>
              <w:spacing w:line="240" w:lineRule="auto"/>
              <w:jc w:val="center"/>
              <w:rPr>
                <w:sz w:val="18"/>
                <w:szCs w:val="18"/>
              </w:rPr>
            </w:pPr>
            <w:r w:rsidRPr="00D101CE">
              <w:rPr>
                <w:sz w:val="18"/>
                <w:szCs w:val="18"/>
              </w:rPr>
              <w:t>110.080</w:t>
            </w:r>
          </w:p>
        </w:tc>
        <w:tc>
          <w:tcPr>
            <w:tcW w:w="1217" w:type="dxa"/>
            <w:tcBorders>
              <w:top w:val="nil"/>
              <w:left w:val="nil"/>
              <w:right w:val="nil"/>
            </w:tcBorders>
            <w:tcMar>
              <w:top w:w="15" w:type="dxa"/>
              <w:left w:w="15" w:type="dxa"/>
              <w:bottom w:w="0" w:type="dxa"/>
              <w:right w:w="15" w:type="dxa"/>
            </w:tcMar>
            <w:vAlign w:val="center"/>
          </w:tcPr>
          <w:p w14:paraId="260B055B" w14:textId="77777777" w:rsidR="00585E18" w:rsidRPr="00D101CE" w:rsidRDefault="00585E18" w:rsidP="00F87013">
            <w:pPr>
              <w:spacing w:line="240" w:lineRule="auto"/>
              <w:jc w:val="center"/>
              <w:rPr>
                <w:sz w:val="18"/>
                <w:szCs w:val="18"/>
              </w:rPr>
            </w:pPr>
            <w:r w:rsidRPr="00D101CE">
              <w:rPr>
                <w:sz w:val="18"/>
                <w:szCs w:val="18"/>
              </w:rPr>
              <w:t>66.510</w:t>
            </w:r>
          </w:p>
        </w:tc>
        <w:tc>
          <w:tcPr>
            <w:tcW w:w="1217" w:type="dxa"/>
            <w:tcBorders>
              <w:top w:val="nil"/>
              <w:left w:val="nil"/>
              <w:right w:val="nil"/>
            </w:tcBorders>
            <w:tcMar>
              <w:top w:w="15" w:type="dxa"/>
              <w:left w:w="15" w:type="dxa"/>
              <w:bottom w:w="0" w:type="dxa"/>
              <w:right w:w="15" w:type="dxa"/>
            </w:tcMar>
            <w:vAlign w:val="center"/>
          </w:tcPr>
          <w:p w14:paraId="260B055C" w14:textId="77777777" w:rsidR="00585E18" w:rsidRPr="00D101CE" w:rsidRDefault="00585E18" w:rsidP="00F87013">
            <w:pPr>
              <w:spacing w:line="240" w:lineRule="auto"/>
              <w:jc w:val="center"/>
              <w:rPr>
                <w:sz w:val="18"/>
                <w:szCs w:val="18"/>
              </w:rPr>
            </w:pPr>
            <w:r w:rsidRPr="00D101CE">
              <w:rPr>
                <w:sz w:val="18"/>
                <w:szCs w:val="18"/>
              </w:rPr>
              <w:t>63.560</w:t>
            </w:r>
          </w:p>
        </w:tc>
        <w:tc>
          <w:tcPr>
            <w:tcW w:w="1217" w:type="dxa"/>
            <w:tcBorders>
              <w:top w:val="nil"/>
              <w:left w:val="nil"/>
              <w:right w:val="nil"/>
            </w:tcBorders>
            <w:tcMar>
              <w:top w:w="15" w:type="dxa"/>
              <w:left w:w="15" w:type="dxa"/>
              <w:bottom w:w="0" w:type="dxa"/>
              <w:right w:w="15" w:type="dxa"/>
            </w:tcMar>
            <w:vAlign w:val="center"/>
          </w:tcPr>
          <w:p w14:paraId="260B055D" w14:textId="77777777" w:rsidR="00585E18" w:rsidRPr="00D101CE" w:rsidRDefault="00585E18" w:rsidP="00F87013">
            <w:pPr>
              <w:spacing w:line="240" w:lineRule="auto"/>
              <w:jc w:val="center"/>
              <w:rPr>
                <w:sz w:val="18"/>
                <w:szCs w:val="18"/>
              </w:rPr>
            </w:pPr>
            <w:r w:rsidRPr="00D101CE">
              <w:rPr>
                <w:sz w:val="18"/>
                <w:szCs w:val="18"/>
              </w:rPr>
              <w:t>2.940</w:t>
            </w:r>
          </w:p>
        </w:tc>
        <w:tc>
          <w:tcPr>
            <w:tcW w:w="1217" w:type="dxa"/>
            <w:tcBorders>
              <w:top w:val="nil"/>
              <w:left w:val="nil"/>
              <w:right w:val="nil"/>
            </w:tcBorders>
            <w:tcMar>
              <w:top w:w="15" w:type="dxa"/>
              <w:left w:w="15" w:type="dxa"/>
              <w:bottom w:w="0" w:type="dxa"/>
              <w:right w:w="15" w:type="dxa"/>
            </w:tcMar>
            <w:vAlign w:val="center"/>
          </w:tcPr>
          <w:p w14:paraId="260B055E" w14:textId="77777777" w:rsidR="00585E18" w:rsidRPr="00D101CE" w:rsidRDefault="00585E18" w:rsidP="00F87013">
            <w:pPr>
              <w:spacing w:line="240" w:lineRule="auto"/>
              <w:jc w:val="center"/>
              <w:rPr>
                <w:sz w:val="18"/>
                <w:szCs w:val="18"/>
              </w:rPr>
            </w:pPr>
            <w:r w:rsidRPr="00D101CE">
              <w:rPr>
                <w:sz w:val="18"/>
                <w:szCs w:val="18"/>
              </w:rPr>
              <w:t>43.460</w:t>
            </w:r>
          </w:p>
        </w:tc>
        <w:tc>
          <w:tcPr>
            <w:tcW w:w="1218" w:type="dxa"/>
            <w:tcBorders>
              <w:top w:val="nil"/>
              <w:left w:val="nil"/>
              <w:right w:val="nil"/>
            </w:tcBorders>
            <w:noWrap/>
            <w:tcMar>
              <w:top w:w="15" w:type="dxa"/>
              <w:left w:w="15" w:type="dxa"/>
              <w:bottom w:w="0" w:type="dxa"/>
              <w:right w:w="15" w:type="dxa"/>
            </w:tcMar>
            <w:vAlign w:val="center"/>
          </w:tcPr>
          <w:p w14:paraId="260B055F" w14:textId="77777777" w:rsidR="00585E18" w:rsidRPr="00D101CE" w:rsidRDefault="00585E18" w:rsidP="00F87013">
            <w:pPr>
              <w:spacing w:line="240" w:lineRule="auto"/>
              <w:jc w:val="center"/>
              <w:rPr>
                <w:sz w:val="18"/>
                <w:szCs w:val="18"/>
              </w:rPr>
            </w:pPr>
            <w:r w:rsidRPr="00D101CE">
              <w:rPr>
                <w:sz w:val="18"/>
                <w:szCs w:val="18"/>
              </w:rPr>
              <w:t>4,4</w:t>
            </w:r>
          </w:p>
        </w:tc>
      </w:tr>
      <w:tr w:rsidR="00585E18" w:rsidRPr="00D101CE" w14:paraId="260B056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61" w14:textId="77777777" w:rsidR="00585E18" w:rsidRPr="00D101CE" w:rsidRDefault="00585E18" w:rsidP="00F87013">
            <w:pPr>
              <w:spacing w:line="240" w:lineRule="auto"/>
              <w:jc w:val="center"/>
              <w:rPr>
                <w:sz w:val="18"/>
                <w:szCs w:val="18"/>
              </w:rPr>
            </w:pPr>
            <w:r w:rsidRPr="00D101CE">
              <w:rPr>
                <w:sz w:val="18"/>
                <w:szCs w:val="18"/>
              </w:rPr>
              <w:t>2006</w:t>
            </w:r>
          </w:p>
        </w:tc>
        <w:tc>
          <w:tcPr>
            <w:tcW w:w="1217" w:type="dxa"/>
            <w:tcBorders>
              <w:left w:val="nil"/>
              <w:right w:val="nil"/>
            </w:tcBorders>
            <w:tcMar>
              <w:top w:w="15" w:type="dxa"/>
              <w:left w:w="15" w:type="dxa"/>
              <w:bottom w:w="0" w:type="dxa"/>
              <w:right w:w="15" w:type="dxa"/>
            </w:tcMar>
            <w:vAlign w:val="center"/>
          </w:tcPr>
          <w:p w14:paraId="260B0562" w14:textId="77777777" w:rsidR="00585E18" w:rsidRPr="00D101CE" w:rsidRDefault="00585E18" w:rsidP="00F87013">
            <w:pPr>
              <w:spacing w:line="240" w:lineRule="auto"/>
              <w:jc w:val="center"/>
              <w:rPr>
                <w:sz w:val="18"/>
                <w:szCs w:val="18"/>
              </w:rPr>
            </w:pPr>
            <w:r w:rsidRPr="00D101CE">
              <w:rPr>
                <w:sz w:val="18"/>
                <w:szCs w:val="18"/>
              </w:rPr>
              <w:t>110.300</w:t>
            </w:r>
          </w:p>
        </w:tc>
        <w:tc>
          <w:tcPr>
            <w:tcW w:w="1217" w:type="dxa"/>
            <w:tcBorders>
              <w:left w:val="nil"/>
              <w:right w:val="nil"/>
            </w:tcBorders>
            <w:tcMar>
              <w:top w:w="15" w:type="dxa"/>
              <w:left w:w="15" w:type="dxa"/>
              <w:bottom w:w="0" w:type="dxa"/>
              <w:right w:w="15" w:type="dxa"/>
            </w:tcMar>
            <w:vAlign w:val="center"/>
          </w:tcPr>
          <w:p w14:paraId="260B0563" w14:textId="77777777" w:rsidR="00585E18" w:rsidRPr="00D101CE" w:rsidRDefault="00585E18" w:rsidP="00F87013">
            <w:pPr>
              <w:spacing w:line="240" w:lineRule="auto"/>
              <w:jc w:val="center"/>
              <w:rPr>
                <w:sz w:val="18"/>
                <w:szCs w:val="18"/>
              </w:rPr>
            </w:pPr>
            <w:r w:rsidRPr="00D101CE">
              <w:rPr>
                <w:sz w:val="18"/>
                <w:szCs w:val="18"/>
              </w:rPr>
              <w:t>66.640</w:t>
            </w:r>
          </w:p>
        </w:tc>
        <w:tc>
          <w:tcPr>
            <w:tcW w:w="1217" w:type="dxa"/>
            <w:tcBorders>
              <w:left w:val="nil"/>
              <w:right w:val="nil"/>
            </w:tcBorders>
            <w:tcMar>
              <w:top w:w="15" w:type="dxa"/>
              <w:left w:w="15" w:type="dxa"/>
              <w:bottom w:w="0" w:type="dxa"/>
              <w:right w:w="15" w:type="dxa"/>
            </w:tcMar>
            <w:vAlign w:val="center"/>
          </w:tcPr>
          <w:p w14:paraId="260B0564" w14:textId="77777777" w:rsidR="00585E18" w:rsidRPr="00D101CE" w:rsidRDefault="00585E18" w:rsidP="00F87013">
            <w:pPr>
              <w:spacing w:line="240" w:lineRule="auto"/>
              <w:jc w:val="center"/>
              <w:rPr>
                <w:sz w:val="18"/>
                <w:szCs w:val="18"/>
              </w:rPr>
            </w:pPr>
            <w:r w:rsidRPr="00D101CE">
              <w:rPr>
                <w:sz w:val="18"/>
                <w:szCs w:val="18"/>
              </w:rPr>
              <w:t>63.890</w:t>
            </w:r>
          </w:p>
        </w:tc>
        <w:tc>
          <w:tcPr>
            <w:tcW w:w="1217" w:type="dxa"/>
            <w:tcBorders>
              <w:left w:val="nil"/>
              <w:right w:val="nil"/>
            </w:tcBorders>
            <w:tcMar>
              <w:top w:w="15" w:type="dxa"/>
              <w:left w:w="15" w:type="dxa"/>
              <w:bottom w:w="0" w:type="dxa"/>
              <w:right w:w="15" w:type="dxa"/>
            </w:tcMar>
            <w:vAlign w:val="center"/>
          </w:tcPr>
          <w:p w14:paraId="260B0565" w14:textId="77777777" w:rsidR="00585E18" w:rsidRPr="00D101CE" w:rsidRDefault="00585E18" w:rsidP="00F87013">
            <w:pPr>
              <w:spacing w:line="240" w:lineRule="auto"/>
              <w:jc w:val="center"/>
              <w:rPr>
                <w:sz w:val="18"/>
                <w:szCs w:val="18"/>
              </w:rPr>
            </w:pPr>
            <w:r w:rsidRPr="00D101CE">
              <w:rPr>
                <w:sz w:val="18"/>
                <w:szCs w:val="18"/>
              </w:rPr>
              <w:t>2.750</w:t>
            </w:r>
          </w:p>
        </w:tc>
        <w:tc>
          <w:tcPr>
            <w:tcW w:w="1217" w:type="dxa"/>
            <w:tcBorders>
              <w:left w:val="nil"/>
              <w:right w:val="nil"/>
            </w:tcBorders>
            <w:tcMar>
              <w:top w:w="15" w:type="dxa"/>
              <w:left w:w="15" w:type="dxa"/>
              <w:bottom w:w="0" w:type="dxa"/>
              <w:right w:w="15" w:type="dxa"/>
            </w:tcMar>
            <w:vAlign w:val="center"/>
          </w:tcPr>
          <w:p w14:paraId="260B0566" w14:textId="77777777" w:rsidR="00585E18" w:rsidRPr="00D101CE" w:rsidRDefault="00585E18" w:rsidP="00F87013">
            <w:pPr>
              <w:spacing w:line="240" w:lineRule="auto"/>
              <w:jc w:val="center"/>
              <w:rPr>
                <w:sz w:val="18"/>
                <w:szCs w:val="18"/>
              </w:rPr>
            </w:pPr>
            <w:r w:rsidRPr="00D101CE">
              <w:rPr>
                <w:sz w:val="18"/>
                <w:szCs w:val="18"/>
              </w:rPr>
              <w:t>43.580</w:t>
            </w:r>
          </w:p>
        </w:tc>
        <w:tc>
          <w:tcPr>
            <w:tcW w:w="1218" w:type="dxa"/>
            <w:tcBorders>
              <w:left w:val="nil"/>
              <w:right w:val="nil"/>
            </w:tcBorders>
            <w:tcMar>
              <w:top w:w="15" w:type="dxa"/>
              <w:left w:w="15" w:type="dxa"/>
              <w:bottom w:w="0" w:type="dxa"/>
              <w:right w:w="15" w:type="dxa"/>
            </w:tcMar>
            <w:vAlign w:val="center"/>
          </w:tcPr>
          <w:p w14:paraId="260B0567" w14:textId="77777777" w:rsidR="00585E18" w:rsidRPr="00D101CE" w:rsidRDefault="00585E18" w:rsidP="00F87013">
            <w:pPr>
              <w:spacing w:line="240" w:lineRule="auto"/>
              <w:jc w:val="center"/>
              <w:rPr>
                <w:sz w:val="18"/>
                <w:szCs w:val="18"/>
              </w:rPr>
            </w:pPr>
            <w:r w:rsidRPr="00D101CE">
              <w:rPr>
                <w:sz w:val="18"/>
                <w:szCs w:val="18"/>
              </w:rPr>
              <w:t>4,1</w:t>
            </w:r>
          </w:p>
        </w:tc>
      </w:tr>
      <w:tr w:rsidR="00585E18" w:rsidRPr="00D101CE" w14:paraId="260B057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69" w14:textId="77777777" w:rsidR="00585E18" w:rsidRPr="00D101CE" w:rsidRDefault="00585E18" w:rsidP="00F87013">
            <w:pPr>
              <w:spacing w:line="240" w:lineRule="auto"/>
              <w:jc w:val="center"/>
              <w:rPr>
                <w:sz w:val="18"/>
                <w:szCs w:val="18"/>
              </w:rPr>
            </w:pPr>
            <w:r w:rsidRPr="00D101CE">
              <w:rPr>
                <w:sz w:val="18"/>
                <w:szCs w:val="18"/>
              </w:rPr>
              <w:t>2007</w:t>
            </w:r>
          </w:p>
        </w:tc>
        <w:tc>
          <w:tcPr>
            <w:tcW w:w="1217" w:type="dxa"/>
            <w:tcBorders>
              <w:left w:val="nil"/>
              <w:right w:val="nil"/>
            </w:tcBorders>
            <w:tcMar>
              <w:top w:w="15" w:type="dxa"/>
              <w:left w:w="15" w:type="dxa"/>
              <w:bottom w:w="0" w:type="dxa"/>
              <w:right w:w="15" w:type="dxa"/>
            </w:tcMar>
            <w:vAlign w:val="center"/>
          </w:tcPr>
          <w:p w14:paraId="260B056A" w14:textId="77777777" w:rsidR="00585E18" w:rsidRPr="00D101CE" w:rsidRDefault="00585E18" w:rsidP="00F87013">
            <w:pPr>
              <w:spacing w:line="240" w:lineRule="auto"/>
              <w:jc w:val="center"/>
              <w:rPr>
                <w:sz w:val="18"/>
                <w:szCs w:val="18"/>
              </w:rPr>
            </w:pPr>
            <w:r w:rsidRPr="00D101CE">
              <w:rPr>
                <w:sz w:val="18"/>
                <w:szCs w:val="18"/>
              </w:rPr>
              <w:t>110.660</w:t>
            </w:r>
          </w:p>
        </w:tc>
        <w:tc>
          <w:tcPr>
            <w:tcW w:w="1217" w:type="dxa"/>
            <w:tcBorders>
              <w:left w:val="nil"/>
              <w:right w:val="nil"/>
            </w:tcBorders>
            <w:tcMar>
              <w:top w:w="15" w:type="dxa"/>
              <w:left w:w="15" w:type="dxa"/>
              <w:bottom w:w="0" w:type="dxa"/>
              <w:right w:w="15" w:type="dxa"/>
            </w:tcMar>
            <w:vAlign w:val="center"/>
          </w:tcPr>
          <w:p w14:paraId="260B056B" w14:textId="77777777" w:rsidR="00585E18" w:rsidRPr="00D101CE" w:rsidRDefault="00585E18" w:rsidP="00F87013">
            <w:pPr>
              <w:spacing w:line="240" w:lineRule="auto"/>
              <w:jc w:val="center"/>
              <w:rPr>
                <w:sz w:val="18"/>
                <w:szCs w:val="18"/>
              </w:rPr>
            </w:pPr>
            <w:r w:rsidRPr="00D101CE">
              <w:rPr>
                <w:sz w:val="18"/>
                <w:szCs w:val="18"/>
              </w:rPr>
              <w:t>66.840</w:t>
            </w:r>
          </w:p>
        </w:tc>
        <w:tc>
          <w:tcPr>
            <w:tcW w:w="1217" w:type="dxa"/>
            <w:tcBorders>
              <w:left w:val="nil"/>
              <w:right w:val="nil"/>
            </w:tcBorders>
            <w:tcMar>
              <w:top w:w="15" w:type="dxa"/>
              <w:left w:w="15" w:type="dxa"/>
              <w:bottom w:w="0" w:type="dxa"/>
              <w:right w:w="15" w:type="dxa"/>
            </w:tcMar>
            <w:vAlign w:val="center"/>
          </w:tcPr>
          <w:p w14:paraId="260B056C" w14:textId="77777777" w:rsidR="00585E18" w:rsidRPr="00D101CE" w:rsidRDefault="00585E18" w:rsidP="00F87013">
            <w:pPr>
              <w:spacing w:line="240" w:lineRule="auto"/>
              <w:jc w:val="center"/>
              <w:rPr>
                <w:sz w:val="18"/>
                <w:szCs w:val="18"/>
              </w:rPr>
            </w:pPr>
            <w:r w:rsidRPr="00D101CE">
              <w:rPr>
                <w:sz w:val="18"/>
                <w:szCs w:val="18"/>
              </w:rPr>
              <w:t>64.270</w:t>
            </w:r>
          </w:p>
        </w:tc>
        <w:tc>
          <w:tcPr>
            <w:tcW w:w="1217" w:type="dxa"/>
            <w:tcBorders>
              <w:left w:val="nil"/>
              <w:right w:val="nil"/>
            </w:tcBorders>
            <w:tcMar>
              <w:top w:w="15" w:type="dxa"/>
              <w:left w:w="15" w:type="dxa"/>
              <w:bottom w:w="0" w:type="dxa"/>
              <w:right w:w="15" w:type="dxa"/>
            </w:tcMar>
            <w:vAlign w:val="center"/>
          </w:tcPr>
          <w:p w14:paraId="260B056D" w14:textId="77777777" w:rsidR="00585E18" w:rsidRPr="00D101CE" w:rsidRDefault="00585E18" w:rsidP="00F87013">
            <w:pPr>
              <w:spacing w:line="240" w:lineRule="auto"/>
              <w:jc w:val="center"/>
              <w:rPr>
                <w:sz w:val="18"/>
                <w:szCs w:val="18"/>
              </w:rPr>
            </w:pPr>
            <w:r w:rsidRPr="00D101CE">
              <w:rPr>
                <w:sz w:val="18"/>
                <w:szCs w:val="18"/>
              </w:rPr>
              <w:t>2.570</w:t>
            </w:r>
          </w:p>
        </w:tc>
        <w:tc>
          <w:tcPr>
            <w:tcW w:w="1217" w:type="dxa"/>
            <w:tcBorders>
              <w:left w:val="nil"/>
              <w:right w:val="nil"/>
            </w:tcBorders>
            <w:tcMar>
              <w:top w:w="15" w:type="dxa"/>
              <w:left w:w="15" w:type="dxa"/>
              <w:bottom w:w="0" w:type="dxa"/>
              <w:right w:w="15" w:type="dxa"/>
            </w:tcMar>
            <w:vAlign w:val="center"/>
          </w:tcPr>
          <w:p w14:paraId="260B056E" w14:textId="77777777" w:rsidR="00585E18" w:rsidRPr="00D101CE" w:rsidRDefault="00585E18" w:rsidP="00F87013">
            <w:pPr>
              <w:spacing w:line="240" w:lineRule="auto"/>
              <w:jc w:val="center"/>
              <w:rPr>
                <w:sz w:val="18"/>
                <w:szCs w:val="18"/>
              </w:rPr>
            </w:pPr>
            <w:r w:rsidRPr="00D101CE">
              <w:rPr>
                <w:sz w:val="18"/>
                <w:szCs w:val="18"/>
              </w:rPr>
              <w:t>43.750</w:t>
            </w:r>
          </w:p>
        </w:tc>
        <w:tc>
          <w:tcPr>
            <w:tcW w:w="1218" w:type="dxa"/>
            <w:tcBorders>
              <w:left w:val="nil"/>
              <w:right w:val="nil"/>
            </w:tcBorders>
            <w:tcMar>
              <w:top w:w="15" w:type="dxa"/>
              <w:left w:w="15" w:type="dxa"/>
              <w:bottom w:w="0" w:type="dxa"/>
              <w:right w:w="15" w:type="dxa"/>
            </w:tcMar>
            <w:vAlign w:val="center"/>
          </w:tcPr>
          <w:p w14:paraId="260B056F" w14:textId="77777777" w:rsidR="00585E18" w:rsidRPr="00D101CE" w:rsidRDefault="00585E18" w:rsidP="00F87013">
            <w:pPr>
              <w:spacing w:line="240" w:lineRule="auto"/>
              <w:jc w:val="center"/>
              <w:rPr>
                <w:sz w:val="18"/>
                <w:szCs w:val="18"/>
              </w:rPr>
            </w:pPr>
            <w:r w:rsidRPr="00D101CE">
              <w:rPr>
                <w:sz w:val="18"/>
                <w:szCs w:val="18"/>
              </w:rPr>
              <w:t>3,9</w:t>
            </w:r>
          </w:p>
        </w:tc>
      </w:tr>
      <w:tr w:rsidR="00585E18" w:rsidRPr="00D101CE" w14:paraId="260B057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71" w14:textId="77777777" w:rsidR="00585E18" w:rsidRPr="00D101CE" w:rsidRDefault="00585E18" w:rsidP="00F87013">
            <w:pPr>
              <w:spacing w:line="240" w:lineRule="auto"/>
              <w:jc w:val="center"/>
              <w:rPr>
                <w:sz w:val="18"/>
                <w:szCs w:val="18"/>
              </w:rPr>
            </w:pPr>
            <w:r w:rsidRPr="00D101CE">
              <w:rPr>
                <w:sz w:val="18"/>
                <w:szCs w:val="18"/>
              </w:rPr>
              <w:t>2008</w:t>
            </w:r>
          </w:p>
        </w:tc>
        <w:tc>
          <w:tcPr>
            <w:tcW w:w="1217" w:type="dxa"/>
            <w:tcBorders>
              <w:left w:val="nil"/>
              <w:right w:val="nil"/>
            </w:tcBorders>
            <w:tcMar>
              <w:top w:w="15" w:type="dxa"/>
              <w:left w:w="15" w:type="dxa"/>
              <w:bottom w:w="0" w:type="dxa"/>
              <w:right w:w="15" w:type="dxa"/>
            </w:tcMar>
            <w:vAlign w:val="center"/>
          </w:tcPr>
          <w:p w14:paraId="260B0572" w14:textId="77777777" w:rsidR="00585E18" w:rsidRPr="00D101CE" w:rsidRDefault="00585E18" w:rsidP="00F87013">
            <w:pPr>
              <w:spacing w:line="240" w:lineRule="auto"/>
              <w:jc w:val="center"/>
              <w:rPr>
                <w:sz w:val="18"/>
                <w:szCs w:val="18"/>
              </w:rPr>
            </w:pPr>
            <w:r w:rsidRPr="00D101CE">
              <w:rPr>
                <w:sz w:val="18"/>
                <w:szCs w:val="18"/>
              </w:rPr>
              <w:t>110.860</w:t>
            </w:r>
          </w:p>
        </w:tc>
        <w:tc>
          <w:tcPr>
            <w:tcW w:w="1217" w:type="dxa"/>
            <w:tcBorders>
              <w:left w:val="nil"/>
              <w:right w:val="nil"/>
            </w:tcBorders>
            <w:tcMar>
              <w:top w:w="15" w:type="dxa"/>
              <w:left w:w="15" w:type="dxa"/>
              <w:bottom w:w="0" w:type="dxa"/>
              <w:right w:w="15" w:type="dxa"/>
            </w:tcMar>
            <w:vAlign w:val="center"/>
          </w:tcPr>
          <w:p w14:paraId="260B0573" w14:textId="77777777" w:rsidR="00585E18" w:rsidRPr="00D101CE" w:rsidRDefault="00585E18" w:rsidP="00F87013">
            <w:pPr>
              <w:spacing w:line="240" w:lineRule="auto"/>
              <w:jc w:val="center"/>
              <w:rPr>
                <w:sz w:val="18"/>
                <w:szCs w:val="18"/>
              </w:rPr>
            </w:pPr>
            <w:r w:rsidRPr="00D101CE">
              <w:rPr>
                <w:sz w:val="18"/>
                <w:szCs w:val="18"/>
              </w:rPr>
              <w:t>66.740</w:t>
            </w:r>
          </w:p>
        </w:tc>
        <w:tc>
          <w:tcPr>
            <w:tcW w:w="1217" w:type="dxa"/>
            <w:tcBorders>
              <w:left w:val="nil"/>
              <w:right w:val="nil"/>
            </w:tcBorders>
            <w:tcMar>
              <w:top w:w="15" w:type="dxa"/>
              <w:left w:w="15" w:type="dxa"/>
              <w:bottom w:w="0" w:type="dxa"/>
              <w:right w:w="15" w:type="dxa"/>
            </w:tcMar>
            <w:vAlign w:val="center"/>
          </w:tcPr>
          <w:p w14:paraId="260B0574" w14:textId="77777777" w:rsidR="00585E18" w:rsidRPr="00D101CE" w:rsidRDefault="00585E18" w:rsidP="00F87013">
            <w:pPr>
              <w:spacing w:line="240" w:lineRule="auto"/>
              <w:jc w:val="center"/>
              <w:rPr>
                <w:sz w:val="18"/>
                <w:szCs w:val="18"/>
              </w:rPr>
            </w:pPr>
            <w:r w:rsidRPr="00D101CE">
              <w:rPr>
                <w:sz w:val="18"/>
                <w:szCs w:val="18"/>
              </w:rPr>
              <w:t>64.090</w:t>
            </w:r>
          </w:p>
        </w:tc>
        <w:tc>
          <w:tcPr>
            <w:tcW w:w="1217" w:type="dxa"/>
            <w:tcBorders>
              <w:left w:val="nil"/>
              <w:right w:val="nil"/>
            </w:tcBorders>
            <w:tcMar>
              <w:top w:w="15" w:type="dxa"/>
              <w:left w:w="15" w:type="dxa"/>
              <w:bottom w:w="0" w:type="dxa"/>
              <w:right w:w="15" w:type="dxa"/>
            </w:tcMar>
            <w:vAlign w:val="center"/>
          </w:tcPr>
          <w:p w14:paraId="260B0575" w14:textId="77777777" w:rsidR="00585E18" w:rsidRPr="00D101CE" w:rsidRDefault="00585E18" w:rsidP="00F87013">
            <w:pPr>
              <w:spacing w:line="240" w:lineRule="auto"/>
              <w:jc w:val="center"/>
              <w:rPr>
                <w:sz w:val="18"/>
                <w:szCs w:val="18"/>
              </w:rPr>
            </w:pPr>
            <w:r w:rsidRPr="00D101CE">
              <w:rPr>
                <w:sz w:val="18"/>
                <w:szCs w:val="18"/>
              </w:rPr>
              <w:t>2.650</w:t>
            </w:r>
          </w:p>
        </w:tc>
        <w:tc>
          <w:tcPr>
            <w:tcW w:w="1217" w:type="dxa"/>
            <w:tcBorders>
              <w:left w:val="nil"/>
              <w:right w:val="nil"/>
            </w:tcBorders>
            <w:tcMar>
              <w:top w:w="15" w:type="dxa"/>
              <w:left w:w="15" w:type="dxa"/>
              <w:bottom w:w="0" w:type="dxa"/>
              <w:right w:w="15" w:type="dxa"/>
            </w:tcMar>
            <w:vAlign w:val="center"/>
          </w:tcPr>
          <w:p w14:paraId="260B0576" w14:textId="77777777" w:rsidR="00585E18" w:rsidRPr="00D101CE" w:rsidRDefault="00585E18" w:rsidP="00F87013">
            <w:pPr>
              <w:spacing w:line="240" w:lineRule="auto"/>
              <w:jc w:val="center"/>
              <w:rPr>
                <w:sz w:val="18"/>
                <w:szCs w:val="18"/>
              </w:rPr>
            </w:pPr>
            <w:r w:rsidRPr="00D101CE">
              <w:rPr>
                <w:sz w:val="18"/>
                <w:szCs w:val="18"/>
              </w:rPr>
              <w:t>44.070</w:t>
            </w:r>
          </w:p>
        </w:tc>
        <w:tc>
          <w:tcPr>
            <w:tcW w:w="1218" w:type="dxa"/>
            <w:tcBorders>
              <w:left w:val="nil"/>
              <w:right w:val="nil"/>
            </w:tcBorders>
            <w:tcMar>
              <w:top w:w="15" w:type="dxa"/>
              <w:left w:w="15" w:type="dxa"/>
              <w:bottom w:w="0" w:type="dxa"/>
              <w:right w:w="15" w:type="dxa"/>
            </w:tcMar>
            <w:vAlign w:val="center"/>
          </w:tcPr>
          <w:p w14:paraId="260B0577" w14:textId="77777777" w:rsidR="00585E18" w:rsidRPr="00D101CE" w:rsidRDefault="00585E18" w:rsidP="00F87013">
            <w:pPr>
              <w:spacing w:line="240" w:lineRule="auto"/>
              <w:jc w:val="center"/>
              <w:rPr>
                <w:sz w:val="18"/>
                <w:szCs w:val="18"/>
              </w:rPr>
            </w:pPr>
            <w:r w:rsidRPr="00D101CE">
              <w:rPr>
                <w:sz w:val="18"/>
                <w:szCs w:val="18"/>
              </w:rPr>
              <w:t>4,0</w:t>
            </w:r>
          </w:p>
        </w:tc>
      </w:tr>
      <w:tr w:rsidR="00585E18" w:rsidRPr="00D101CE" w14:paraId="260B058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79" w14:textId="77777777" w:rsidR="00585E18" w:rsidRPr="00D101CE" w:rsidRDefault="00585E18" w:rsidP="00F87013">
            <w:pPr>
              <w:spacing w:line="240" w:lineRule="auto"/>
              <w:jc w:val="center"/>
              <w:rPr>
                <w:sz w:val="18"/>
                <w:szCs w:val="18"/>
              </w:rPr>
            </w:pPr>
            <w:r w:rsidRPr="00D101CE">
              <w:rPr>
                <w:sz w:val="18"/>
                <w:szCs w:val="18"/>
              </w:rPr>
              <w:t>2009</w:t>
            </w:r>
          </w:p>
        </w:tc>
        <w:tc>
          <w:tcPr>
            <w:tcW w:w="1217" w:type="dxa"/>
            <w:tcBorders>
              <w:left w:val="nil"/>
              <w:right w:val="nil"/>
            </w:tcBorders>
            <w:tcMar>
              <w:top w:w="15" w:type="dxa"/>
              <w:left w:w="15" w:type="dxa"/>
              <w:bottom w:w="0" w:type="dxa"/>
              <w:right w:w="15" w:type="dxa"/>
            </w:tcMar>
            <w:vAlign w:val="center"/>
          </w:tcPr>
          <w:p w14:paraId="260B057A" w14:textId="77777777" w:rsidR="00585E18" w:rsidRPr="00D101CE" w:rsidRDefault="00585E18" w:rsidP="00F87013">
            <w:pPr>
              <w:spacing w:line="240" w:lineRule="auto"/>
              <w:jc w:val="center"/>
              <w:rPr>
                <w:sz w:val="18"/>
                <w:szCs w:val="18"/>
              </w:rPr>
            </w:pPr>
            <w:r w:rsidRPr="00D101CE">
              <w:rPr>
                <w:sz w:val="18"/>
                <w:szCs w:val="18"/>
              </w:rPr>
              <w:t>110.990</w:t>
            </w:r>
          </w:p>
        </w:tc>
        <w:tc>
          <w:tcPr>
            <w:tcW w:w="1217" w:type="dxa"/>
            <w:tcBorders>
              <w:left w:val="nil"/>
              <w:right w:val="nil"/>
            </w:tcBorders>
            <w:tcMar>
              <w:top w:w="15" w:type="dxa"/>
              <w:left w:w="15" w:type="dxa"/>
              <w:bottom w:w="0" w:type="dxa"/>
              <w:right w:w="15" w:type="dxa"/>
            </w:tcMar>
            <w:vAlign w:val="center"/>
          </w:tcPr>
          <w:p w14:paraId="260B057B" w14:textId="77777777" w:rsidR="00585E18" w:rsidRPr="00D101CE" w:rsidRDefault="00585E18" w:rsidP="00F87013">
            <w:pPr>
              <w:spacing w:line="240" w:lineRule="auto"/>
              <w:jc w:val="center"/>
              <w:rPr>
                <w:sz w:val="18"/>
                <w:szCs w:val="18"/>
              </w:rPr>
            </w:pPr>
            <w:r w:rsidRPr="00D101CE">
              <w:rPr>
                <w:sz w:val="18"/>
                <w:szCs w:val="18"/>
              </w:rPr>
              <w:t>66.500</w:t>
            </w:r>
          </w:p>
        </w:tc>
        <w:tc>
          <w:tcPr>
            <w:tcW w:w="1217" w:type="dxa"/>
            <w:tcBorders>
              <w:left w:val="nil"/>
              <w:right w:val="nil"/>
            </w:tcBorders>
            <w:tcMar>
              <w:top w:w="15" w:type="dxa"/>
              <w:left w:w="15" w:type="dxa"/>
              <w:bottom w:w="0" w:type="dxa"/>
              <w:right w:w="15" w:type="dxa"/>
            </w:tcMar>
            <w:vAlign w:val="center"/>
          </w:tcPr>
          <w:p w14:paraId="260B057C" w14:textId="77777777" w:rsidR="00585E18" w:rsidRPr="00D101CE" w:rsidRDefault="00585E18" w:rsidP="00F87013">
            <w:pPr>
              <w:spacing w:line="240" w:lineRule="auto"/>
              <w:jc w:val="center"/>
              <w:rPr>
                <w:sz w:val="18"/>
                <w:szCs w:val="18"/>
              </w:rPr>
            </w:pPr>
            <w:r w:rsidRPr="00D101CE">
              <w:rPr>
                <w:sz w:val="18"/>
                <w:szCs w:val="18"/>
              </w:rPr>
              <w:t>63.140</w:t>
            </w:r>
          </w:p>
        </w:tc>
        <w:tc>
          <w:tcPr>
            <w:tcW w:w="1217" w:type="dxa"/>
            <w:tcBorders>
              <w:left w:val="nil"/>
              <w:right w:val="nil"/>
            </w:tcBorders>
            <w:tcMar>
              <w:top w:w="15" w:type="dxa"/>
              <w:left w:w="15" w:type="dxa"/>
              <w:bottom w:w="0" w:type="dxa"/>
              <w:right w:w="15" w:type="dxa"/>
            </w:tcMar>
            <w:vAlign w:val="center"/>
          </w:tcPr>
          <w:p w14:paraId="260B057D" w14:textId="77777777" w:rsidR="00585E18" w:rsidRPr="00D101CE" w:rsidRDefault="00585E18" w:rsidP="00F87013">
            <w:pPr>
              <w:spacing w:line="240" w:lineRule="auto"/>
              <w:jc w:val="center"/>
              <w:rPr>
                <w:sz w:val="18"/>
                <w:szCs w:val="18"/>
              </w:rPr>
            </w:pPr>
            <w:r w:rsidRPr="00D101CE">
              <w:rPr>
                <w:sz w:val="18"/>
                <w:szCs w:val="18"/>
              </w:rPr>
              <w:t>3.360</w:t>
            </w:r>
          </w:p>
        </w:tc>
        <w:tc>
          <w:tcPr>
            <w:tcW w:w="1217" w:type="dxa"/>
            <w:tcBorders>
              <w:left w:val="nil"/>
              <w:right w:val="nil"/>
            </w:tcBorders>
            <w:tcMar>
              <w:top w:w="15" w:type="dxa"/>
              <w:left w:w="15" w:type="dxa"/>
              <w:bottom w:w="0" w:type="dxa"/>
              <w:right w:w="15" w:type="dxa"/>
            </w:tcMar>
            <w:vAlign w:val="center"/>
          </w:tcPr>
          <w:p w14:paraId="260B057E" w14:textId="77777777" w:rsidR="00585E18" w:rsidRPr="00D101CE" w:rsidRDefault="00585E18" w:rsidP="00F87013">
            <w:pPr>
              <w:spacing w:line="240" w:lineRule="auto"/>
              <w:jc w:val="center"/>
              <w:rPr>
                <w:sz w:val="18"/>
                <w:szCs w:val="18"/>
              </w:rPr>
            </w:pPr>
            <w:r w:rsidRPr="00D101CE">
              <w:rPr>
                <w:sz w:val="18"/>
                <w:szCs w:val="18"/>
              </w:rPr>
              <w:t>44.460</w:t>
            </w:r>
          </w:p>
        </w:tc>
        <w:tc>
          <w:tcPr>
            <w:tcW w:w="1218" w:type="dxa"/>
            <w:tcBorders>
              <w:left w:val="nil"/>
              <w:right w:val="nil"/>
            </w:tcBorders>
            <w:tcMar>
              <w:top w:w="15" w:type="dxa"/>
              <w:left w:w="15" w:type="dxa"/>
              <w:bottom w:w="0" w:type="dxa"/>
              <w:right w:w="15" w:type="dxa"/>
            </w:tcMar>
            <w:vAlign w:val="center"/>
          </w:tcPr>
          <w:p w14:paraId="260B057F" w14:textId="77777777" w:rsidR="00585E18" w:rsidRPr="00D101CE" w:rsidRDefault="00585E18" w:rsidP="00F87013">
            <w:pPr>
              <w:spacing w:line="240" w:lineRule="auto"/>
              <w:jc w:val="center"/>
              <w:rPr>
                <w:sz w:val="18"/>
                <w:szCs w:val="18"/>
              </w:rPr>
            </w:pPr>
            <w:r w:rsidRPr="00D101CE">
              <w:rPr>
                <w:sz w:val="18"/>
                <w:szCs w:val="18"/>
              </w:rPr>
              <w:t>5,1</w:t>
            </w:r>
          </w:p>
        </w:tc>
      </w:tr>
      <w:tr w:rsidR="00585E18" w:rsidRPr="00D101CE" w14:paraId="260B058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81" w14:textId="77777777" w:rsidR="00585E18" w:rsidRPr="00D101CE" w:rsidRDefault="00585E18" w:rsidP="00F87013">
            <w:pPr>
              <w:spacing w:line="240" w:lineRule="auto"/>
              <w:jc w:val="center"/>
              <w:rPr>
                <w:sz w:val="18"/>
                <w:szCs w:val="18"/>
              </w:rPr>
            </w:pPr>
            <w:r w:rsidRPr="00D101CE">
              <w:rPr>
                <w:sz w:val="18"/>
                <w:szCs w:val="18"/>
              </w:rPr>
              <w:t>2010</w:t>
            </w:r>
          </w:p>
        </w:tc>
        <w:tc>
          <w:tcPr>
            <w:tcW w:w="1217" w:type="dxa"/>
            <w:tcBorders>
              <w:left w:val="nil"/>
              <w:right w:val="nil"/>
            </w:tcBorders>
            <w:tcMar>
              <w:top w:w="15" w:type="dxa"/>
              <w:left w:w="15" w:type="dxa"/>
              <w:bottom w:w="0" w:type="dxa"/>
              <w:right w:w="15" w:type="dxa"/>
            </w:tcMar>
            <w:vAlign w:val="center"/>
          </w:tcPr>
          <w:p w14:paraId="260B0582" w14:textId="77777777" w:rsidR="00585E18" w:rsidRPr="00D101CE" w:rsidRDefault="00585E18" w:rsidP="00F87013">
            <w:pPr>
              <w:spacing w:line="240" w:lineRule="auto"/>
              <w:jc w:val="center"/>
              <w:rPr>
                <w:sz w:val="18"/>
                <w:szCs w:val="18"/>
              </w:rPr>
            </w:pPr>
            <w:r w:rsidRPr="00D101CE">
              <w:rPr>
                <w:sz w:val="18"/>
                <w:szCs w:val="18"/>
              </w:rPr>
              <w:t>111.110</w:t>
            </w:r>
          </w:p>
        </w:tc>
        <w:tc>
          <w:tcPr>
            <w:tcW w:w="1217" w:type="dxa"/>
            <w:tcBorders>
              <w:left w:val="nil"/>
              <w:right w:val="nil"/>
            </w:tcBorders>
            <w:tcMar>
              <w:top w:w="15" w:type="dxa"/>
              <w:left w:w="15" w:type="dxa"/>
              <w:bottom w:w="0" w:type="dxa"/>
              <w:right w:w="15" w:type="dxa"/>
            </w:tcMar>
            <w:vAlign w:val="center"/>
          </w:tcPr>
          <w:p w14:paraId="260B0583" w14:textId="77777777" w:rsidR="00585E18" w:rsidRPr="00D101CE" w:rsidRDefault="00585E18" w:rsidP="00F87013">
            <w:pPr>
              <w:spacing w:line="240" w:lineRule="auto"/>
              <w:jc w:val="center"/>
              <w:rPr>
                <w:sz w:val="18"/>
                <w:szCs w:val="18"/>
              </w:rPr>
            </w:pPr>
            <w:r w:rsidRPr="00D101CE">
              <w:rPr>
                <w:sz w:val="18"/>
                <w:szCs w:val="18"/>
              </w:rPr>
              <w:t>66.320</w:t>
            </w:r>
          </w:p>
        </w:tc>
        <w:tc>
          <w:tcPr>
            <w:tcW w:w="1217" w:type="dxa"/>
            <w:tcBorders>
              <w:left w:val="nil"/>
              <w:right w:val="nil"/>
            </w:tcBorders>
            <w:tcMar>
              <w:top w:w="15" w:type="dxa"/>
              <w:left w:w="15" w:type="dxa"/>
              <w:bottom w:w="0" w:type="dxa"/>
              <w:right w:w="15" w:type="dxa"/>
            </w:tcMar>
            <w:vAlign w:val="center"/>
          </w:tcPr>
          <w:p w14:paraId="260B0584" w14:textId="77777777" w:rsidR="00585E18" w:rsidRPr="00D101CE" w:rsidRDefault="00585E18" w:rsidP="00F87013">
            <w:pPr>
              <w:spacing w:line="240" w:lineRule="auto"/>
              <w:jc w:val="center"/>
              <w:rPr>
                <w:sz w:val="18"/>
                <w:szCs w:val="18"/>
              </w:rPr>
            </w:pPr>
            <w:r w:rsidRPr="00D101CE">
              <w:rPr>
                <w:sz w:val="18"/>
                <w:szCs w:val="18"/>
              </w:rPr>
              <w:t>62.980</w:t>
            </w:r>
          </w:p>
        </w:tc>
        <w:tc>
          <w:tcPr>
            <w:tcW w:w="1217" w:type="dxa"/>
            <w:tcBorders>
              <w:left w:val="nil"/>
              <w:right w:val="nil"/>
            </w:tcBorders>
            <w:tcMar>
              <w:top w:w="15" w:type="dxa"/>
              <w:left w:w="15" w:type="dxa"/>
              <w:bottom w:w="0" w:type="dxa"/>
              <w:right w:w="15" w:type="dxa"/>
            </w:tcMar>
            <w:vAlign w:val="center"/>
          </w:tcPr>
          <w:p w14:paraId="260B0585" w14:textId="77777777" w:rsidR="00585E18" w:rsidRPr="00D101CE" w:rsidRDefault="00585E18" w:rsidP="00F87013">
            <w:pPr>
              <w:spacing w:line="240" w:lineRule="auto"/>
              <w:jc w:val="center"/>
              <w:rPr>
                <w:sz w:val="18"/>
                <w:szCs w:val="18"/>
              </w:rPr>
            </w:pPr>
            <w:r w:rsidRPr="00D101CE">
              <w:rPr>
                <w:sz w:val="18"/>
                <w:szCs w:val="18"/>
              </w:rPr>
              <w:t>3.340</w:t>
            </w:r>
          </w:p>
        </w:tc>
        <w:tc>
          <w:tcPr>
            <w:tcW w:w="1217" w:type="dxa"/>
            <w:tcBorders>
              <w:left w:val="nil"/>
              <w:right w:val="nil"/>
            </w:tcBorders>
            <w:tcMar>
              <w:top w:w="15" w:type="dxa"/>
              <w:left w:w="15" w:type="dxa"/>
              <w:bottom w:w="0" w:type="dxa"/>
              <w:right w:w="15" w:type="dxa"/>
            </w:tcMar>
            <w:vAlign w:val="center"/>
          </w:tcPr>
          <w:p w14:paraId="260B0586" w14:textId="77777777" w:rsidR="00585E18" w:rsidRPr="00D101CE" w:rsidRDefault="00585E18" w:rsidP="00F87013">
            <w:pPr>
              <w:spacing w:line="240" w:lineRule="auto"/>
              <w:jc w:val="center"/>
              <w:rPr>
                <w:sz w:val="18"/>
                <w:szCs w:val="18"/>
              </w:rPr>
            </w:pPr>
            <w:r w:rsidRPr="00D101CE">
              <w:rPr>
                <w:sz w:val="18"/>
                <w:szCs w:val="18"/>
              </w:rPr>
              <w:t>44.730</w:t>
            </w:r>
          </w:p>
        </w:tc>
        <w:tc>
          <w:tcPr>
            <w:tcW w:w="1218" w:type="dxa"/>
            <w:tcBorders>
              <w:left w:val="nil"/>
              <w:right w:val="nil"/>
            </w:tcBorders>
            <w:tcMar>
              <w:top w:w="15" w:type="dxa"/>
              <w:left w:w="15" w:type="dxa"/>
              <w:bottom w:w="0" w:type="dxa"/>
              <w:right w:w="15" w:type="dxa"/>
            </w:tcMar>
            <w:vAlign w:val="center"/>
          </w:tcPr>
          <w:p w14:paraId="260B0587" w14:textId="77777777" w:rsidR="00585E18" w:rsidRPr="00D101CE" w:rsidRDefault="00585E18" w:rsidP="00F87013">
            <w:pPr>
              <w:spacing w:line="240" w:lineRule="auto"/>
              <w:jc w:val="center"/>
              <w:rPr>
                <w:sz w:val="18"/>
                <w:szCs w:val="18"/>
              </w:rPr>
            </w:pPr>
            <w:r w:rsidRPr="00D101CE">
              <w:rPr>
                <w:sz w:val="18"/>
                <w:szCs w:val="18"/>
              </w:rPr>
              <w:t>5,1</w:t>
            </w:r>
          </w:p>
        </w:tc>
      </w:tr>
      <w:tr w:rsidR="00585E18" w:rsidRPr="00D101CE" w14:paraId="260B059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89" w14:textId="77777777" w:rsidR="00585E18" w:rsidRPr="00D101CE" w:rsidRDefault="00585E18" w:rsidP="00F87013">
            <w:pPr>
              <w:spacing w:line="240" w:lineRule="auto"/>
              <w:jc w:val="center"/>
              <w:rPr>
                <w:sz w:val="18"/>
                <w:szCs w:val="18"/>
              </w:rPr>
            </w:pPr>
            <w:r w:rsidRPr="00D101CE">
              <w:rPr>
                <w:sz w:val="18"/>
                <w:szCs w:val="18"/>
              </w:rPr>
              <w:t>2011</w:t>
            </w:r>
          </w:p>
        </w:tc>
        <w:tc>
          <w:tcPr>
            <w:tcW w:w="1217" w:type="dxa"/>
            <w:tcBorders>
              <w:left w:val="nil"/>
              <w:right w:val="nil"/>
            </w:tcBorders>
            <w:tcMar>
              <w:top w:w="15" w:type="dxa"/>
              <w:left w:w="15" w:type="dxa"/>
              <w:bottom w:w="0" w:type="dxa"/>
              <w:right w:w="15" w:type="dxa"/>
            </w:tcMar>
            <w:vAlign w:val="center"/>
          </w:tcPr>
          <w:p w14:paraId="260B058A" w14:textId="77777777" w:rsidR="00585E18" w:rsidRPr="00D101CE" w:rsidRDefault="00585E18" w:rsidP="00F87013">
            <w:pPr>
              <w:spacing w:line="240" w:lineRule="auto"/>
              <w:jc w:val="center"/>
              <w:rPr>
                <w:sz w:val="18"/>
                <w:szCs w:val="18"/>
              </w:rPr>
            </w:pPr>
            <w:r w:rsidRPr="00D101CE">
              <w:rPr>
                <w:sz w:val="18"/>
                <w:szCs w:val="18"/>
              </w:rPr>
              <w:t>111.170</w:t>
            </w:r>
          </w:p>
        </w:tc>
        <w:tc>
          <w:tcPr>
            <w:tcW w:w="1217" w:type="dxa"/>
            <w:tcBorders>
              <w:left w:val="nil"/>
              <w:right w:val="nil"/>
            </w:tcBorders>
            <w:tcMar>
              <w:top w:w="15" w:type="dxa"/>
              <w:left w:w="15" w:type="dxa"/>
              <w:bottom w:w="0" w:type="dxa"/>
              <w:right w:w="15" w:type="dxa"/>
            </w:tcMar>
            <w:vAlign w:val="center"/>
          </w:tcPr>
          <w:p w14:paraId="260B058B" w14:textId="77777777" w:rsidR="00585E18" w:rsidRPr="00D101CE" w:rsidRDefault="00585E18" w:rsidP="00F87013">
            <w:pPr>
              <w:spacing w:line="240" w:lineRule="auto"/>
              <w:jc w:val="center"/>
              <w:rPr>
                <w:sz w:val="18"/>
                <w:szCs w:val="18"/>
              </w:rPr>
            </w:pPr>
            <w:r w:rsidRPr="00D101CE">
              <w:rPr>
                <w:sz w:val="18"/>
                <w:szCs w:val="18"/>
              </w:rPr>
              <w:t>65.960</w:t>
            </w:r>
          </w:p>
        </w:tc>
        <w:tc>
          <w:tcPr>
            <w:tcW w:w="1217" w:type="dxa"/>
            <w:tcBorders>
              <w:left w:val="nil"/>
              <w:right w:val="nil"/>
            </w:tcBorders>
            <w:tcMar>
              <w:top w:w="15" w:type="dxa"/>
              <w:left w:w="15" w:type="dxa"/>
              <w:bottom w:w="0" w:type="dxa"/>
              <w:right w:w="15" w:type="dxa"/>
            </w:tcMar>
            <w:vAlign w:val="center"/>
          </w:tcPr>
          <w:p w14:paraId="260B058C" w14:textId="77777777" w:rsidR="00585E18" w:rsidRPr="00D101CE" w:rsidRDefault="00585E18" w:rsidP="00F87013">
            <w:pPr>
              <w:spacing w:line="240" w:lineRule="auto"/>
              <w:jc w:val="center"/>
              <w:rPr>
                <w:sz w:val="18"/>
                <w:szCs w:val="18"/>
              </w:rPr>
            </w:pPr>
            <w:r w:rsidRPr="00D101CE">
              <w:rPr>
                <w:sz w:val="18"/>
                <w:szCs w:val="18"/>
              </w:rPr>
              <w:t>62.930</w:t>
            </w:r>
          </w:p>
        </w:tc>
        <w:tc>
          <w:tcPr>
            <w:tcW w:w="1217" w:type="dxa"/>
            <w:tcBorders>
              <w:left w:val="nil"/>
              <w:right w:val="nil"/>
            </w:tcBorders>
            <w:tcMar>
              <w:top w:w="15" w:type="dxa"/>
              <w:left w:w="15" w:type="dxa"/>
              <w:bottom w:w="0" w:type="dxa"/>
              <w:right w:w="15" w:type="dxa"/>
            </w:tcMar>
            <w:vAlign w:val="center"/>
          </w:tcPr>
          <w:p w14:paraId="260B058D" w14:textId="77777777" w:rsidR="00585E18" w:rsidRPr="00D101CE" w:rsidRDefault="00585E18" w:rsidP="00F87013">
            <w:pPr>
              <w:spacing w:line="240" w:lineRule="auto"/>
              <w:jc w:val="center"/>
              <w:rPr>
                <w:sz w:val="18"/>
                <w:szCs w:val="18"/>
              </w:rPr>
            </w:pPr>
            <w:r w:rsidRPr="00D101CE">
              <w:rPr>
                <w:sz w:val="18"/>
                <w:szCs w:val="18"/>
              </w:rPr>
              <w:t>3.020</w:t>
            </w:r>
          </w:p>
        </w:tc>
        <w:tc>
          <w:tcPr>
            <w:tcW w:w="1217" w:type="dxa"/>
            <w:tcBorders>
              <w:left w:val="nil"/>
              <w:right w:val="nil"/>
            </w:tcBorders>
            <w:tcMar>
              <w:top w:w="15" w:type="dxa"/>
              <w:left w:w="15" w:type="dxa"/>
              <w:bottom w:w="0" w:type="dxa"/>
              <w:right w:w="15" w:type="dxa"/>
            </w:tcMar>
            <w:vAlign w:val="center"/>
          </w:tcPr>
          <w:p w14:paraId="260B058E" w14:textId="77777777" w:rsidR="00585E18" w:rsidRPr="00D101CE" w:rsidRDefault="00585E18" w:rsidP="00F87013">
            <w:pPr>
              <w:spacing w:line="240" w:lineRule="auto"/>
              <w:jc w:val="center"/>
              <w:rPr>
                <w:sz w:val="18"/>
                <w:szCs w:val="18"/>
              </w:rPr>
            </w:pPr>
            <w:r w:rsidRPr="00D101CE">
              <w:rPr>
                <w:sz w:val="18"/>
                <w:szCs w:val="18"/>
              </w:rPr>
              <w:t>45.180</w:t>
            </w:r>
          </w:p>
        </w:tc>
        <w:tc>
          <w:tcPr>
            <w:tcW w:w="1218" w:type="dxa"/>
            <w:tcBorders>
              <w:left w:val="nil"/>
              <w:right w:val="nil"/>
            </w:tcBorders>
            <w:tcMar>
              <w:top w:w="15" w:type="dxa"/>
              <w:left w:w="15" w:type="dxa"/>
              <w:bottom w:w="0" w:type="dxa"/>
              <w:right w:w="15" w:type="dxa"/>
            </w:tcMar>
            <w:vAlign w:val="center"/>
          </w:tcPr>
          <w:p w14:paraId="260B058F" w14:textId="77777777" w:rsidR="00585E18" w:rsidRPr="00D101CE" w:rsidRDefault="00585E18" w:rsidP="00F87013">
            <w:pPr>
              <w:spacing w:line="240" w:lineRule="auto"/>
              <w:jc w:val="center"/>
              <w:rPr>
                <w:sz w:val="18"/>
                <w:szCs w:val="18"/>
              </w:rPr>
            </w:pPr>
            <w:r w:rsidRPr="00D101CE">
              <w:rPr>
                <w:sz w:val="18"/>
                <w:szCs w:val="18"/>
              </w:rPr>
              <w:t>4,6</w:t>
            </w:r>
          </w:p>
        </w:tc>
      </w:tr>
      <w:tr w:rsidR="00585E18" w:rsidRPr="00D101CE" w14:paraId="260B059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91" w14:textId="77777777" w:rsidR="00585E18" w:rsidRPr="00D101CE" w:rsidRDefault="00585E18" w:rsidP="00F87013">
            <w:pPr>
              <w:spacing w:line="240" w:lineRule="auto"/>
              <w:jc w:val="center"/>
              <w:rPr>
                <w:sz w:val="18"/>
                <w:szCs w:val="18"/>
              </w:rPr>
            </w:pPr>
            <w:r w:rsidRPr="00D101CE">
              <w:rPr>
                <w:sz w:val="18"/>
                <w:szCs w:val="18"/>
              </w:rPr>
              <w:t>2012</w:t>
            </w:r>
          </w:p>
        </w:tc>
        <w:tc>
          <w:tcPr>
            <w:tcW w:w="1217" w:type="dxa"/>
            <w:tcBorders>
              <w:left w:val="nil"/>
              <w:right w:val="nil"/>
            </w:tcBorders>
            <w:tcMar>
              <w:top w:w="15" w:type="dxa"/>
              <w:left w:w="15" w:type="dxa"/>
              <w:bottom w:w="0" w:type="dxa"/>
              <w:right w:w="15" w:type="dxa"/>
            </w:tcMar>
            <w:vAlign w:val="center"/>
          </w:tcPr>
          <w:p w14:paraId="260B0592" w14:textId="77777777" w:rsidR="00585E18" w:rsidRPr="00D101CE" w:rsidRDefault="00585E18" w:rsidP="00F87013">
            <w:pPr>
              <w:spacing w:line="240" w:lineRule="auto"/>
              <w:jc w:val="center"/>
              <w:rPr>
                <w:sz w:val="18"/>
                <w:szCs w:val="18"/>
              </w:rPr>
            </w:pPr>
            <w:r w:rsidRPr="00D101CE">
              <w:rPr>
                <w:sz w:val="18"/>
                <w:szCs w:val="18"/>
              </w:rPr>
              <w:t>111.100</w:t>
            </w:r>
          </w:p>
        </w:tc>
        <w:tc>
          <w:tcPr>
            <w:tcW w:w="1217" w:type="dxa"/>
            <w:tcBorders>
              <w:left w:val="nil"/>
              <w:right w:val="nil"/>
            </w:tcBorders>
            <w:tcMar>
              <w:top w:w="15" w:type="dxa"/>
              <w:left w:w="15" w:type="dxa"/>
              <w:bottom w:w="0" w:type="dxa"/>
              <w:right w:w="15" w:type="dxa"/>
            </w:tcMar>
            <w:vAlign w:val="center"/>
          </w:tcPr>
          <w:p w14:paraId="260B0593" w14:textId="77777777" w:rsidR="00585E18" w:rsidRPr="00D101CE" w:rsidRDefault="00585E18" w:rsidP="00F87013">
            <w:pPr>
              <w:spacing w:line="240" w:lineRule="auto"/>
              <w:jc w:val="center"/>
              <w:rPr>
                <w:sz w:val="18"/>
                <w:szCs w:val="18"/>
              </w:rPr>
            </w:pPr>
            <w:r w:rsidRPr="00D101CE">
              <w:rPr>
                <w:sz w:val="18"/>
                <w:szCs w:val="18"/>
              </w:rPr>
              <w:t>65.650</w:t>
            </w:r>
          </w:p>
        </w:tc>
        <w:tc>
          <w:tcPr>
            <w:tcW w:w="1217" w:type="dxa"/>
            <w:tcBorders>
              <w:left w:val="nil"/>
              <w:right w:val="nil"/>
            </w:tcBorders>
            <w:tcMar>
              <w:top w:w="15" w:type="dxa"/>
              <w:left w:w="15" w:type="dxa"/>
              <w:bottom w:w="0" w:type="dxa"/>
              <w:right w:w="15" w:type="dxa"/>
            </w:tcMar>
            <w:vAlign w:val="center"/>
          </w:tcPr>
          <w:p w14:paraId="260B0594" w14:textId="77777777" w:rsidR="00585E18" w:rsidRPr="00D101CE" w:rsidRDefault="00585E18" w:rsidP="00F87013">
            <w:pPr>
              <w:spacing w:line="240" w:lineRule="auto"/>
              <w:jc w:val="center"/>
              <w:rPr>
                <w:sz w:val="18"/>
                <w:szCs w:val="18"/>
              </w:rPr>
            </w:pPr>
            <w:r w:rsidRPr="00D101CE">
              <w:rPr>
                <w:sz w:val="18"/>
                <w:szCs w:val="18"/>
              </w:rPr>
              <w:t>62.800</w:t>
            </w:r>
          </w:p>
        </w:tc>
        <w:tc>
          <w:tcPr>
            <w:tcW w:w="1217" w:type="dxa"/>
            <w:tcBorders>
              <w:left w:val="nil"/>
              <w:right w:val="nil"/>
            </w:tcBorders>
            <w:tcMar>
              <w:top w:w="15" w:type="dxa"/>
              <w:left w:w="15" w:type="dxa"/>
              <w:bottom w:w="0" w:type="dxa"/>
              <w:right w:w="15" w:type="dxa"/>
            </w:tcMar>
            <w:vAlign w:val="center"/>
          </w:tcPr>
          <w:p w14:paraId="260B0595" w14:textId="77777777" w:rsidR="00585E18" w:rsidRPr="00D101CE" w:rsidRDefault="00585E18" w:rsidP="00F87013">
            <w:pPr>
              <w:spacing w:line="240" w:lineRule="auto"/>
              <w:jc w:val="center"/>
              <w:rPr>
                <w:sz w:val="18"/>
                <w:szCs w:val="18"/>
              </w:rPr>
            </w:pPr>
            <w:r w:rsidRPr="00D101CE">
              <w:rPr>
                <w:sz w:val="18"/>
                <w:szCs w:val="18"/>
              </w:rPr>
              <w:t>2.850</w:t>
            </w:r>
          </w:p>
        </w:tc>
        <w:tc>
          <w:tcPr>
            <w:tcW w:w="1217" w:type="dxa"/>
            <w:tcBorders>
              <w:left w:val="nil"/>
              <w:right w:val="nil"/>
            </w:tcBorders>
            <w:tcMar>
              <w:top w:w="15" w:type="dxa"/>
              <w:left w:w="15" w:type="dxa"/>
              <w:bottom w:w="0" w:type="dxa"/>
              <w:right w:w="15" w:type="dxa"/>
            </w:tcMar>
            <w:vAlign w:val="center"/>
          </w:tcPr>
          <w:p w14:paraId="260B0596" w14:textId="77777777" w:rsidR="00585E18" w:rsidRPr="00D101CE" w:rsidRDefault="00585E18" w:rsidP="00F87013">
            <w:pPr>
              <w:spacing w:line="240" w:lineRule="auto"/>
              <w:jc w:val="center"/>
              <w:rPr>
                <w:sz w:val="18"/>
                <w:szCs w:val="18"/>
              </w:rPr>
            </w:pPr>
            <w:r w:rsidRPr="00D101CE">
              <w:rPr>
                <w:sz w:val="18"/>
                <w:szCs w:val="18"/>
              </w:rPr>
              <w:t>45.430</w:t>
            </w:r>
          </w:p>
        </w:tc>
        <w:tc>
          <w:tcPr>
            <w:tcW w:w="1218" w:type="dxa"/>
            <w:tcBorders>
              <w:left w:val="nil"/>
              <w:right w:val="nil"/>
            </w:tcBorders>
            <w:tcMar>
              <w:top w:w="15" w:type="dxa"/>
              <w:left w:w="15" w:type="dxa"/>
              <w:bottom w:w="0" w:type="dxa"/>
              <w:right w:w="15" w:type="dxa"/>
            </w:tcMar>
            <w:vAlign w:val="center"/>
          </w:tcPr>
          <w:p w14:paraId="260B0597" w14:textId="77777777" w:rsidR="00585E18" w:rsidRPr="00D101CE" w:rsidRDefault="00585E18" w:rsidP="00F87013">
            <w:pPr>
              <w:spacing w:line="240" w:lineRule="auto"/>
              <w:jc w:val="center"/>
              <w:rPr>
                <w:sz w:val="18"/>
                <w:szCs w:val="18"/>
              </w:rPr>
            </w:pPr>
            <w:r w:rsidRPr="00D101CE">
              <w:rPr>
                <w:sz w:val="18"/>
                <w:szCs w:val="18"/>
              </w:rPr>
              <w:t>4,3</w:t>
            </w:r>
          </w:p>
        </w:tc>
      </w:tr>
      <w:tr w:rsidR="00585E18" w:rsidRPr="00D101CE" w14:paraId="260B05A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99" w14:textId="77777777" w:rsidR="00585E18" w:rsidRPr="00D101CE" w:rsidRDefault="00585E18" w:rsidP="00F87013">
            <w:pPr>
              <w:spacing w:line="240" w:lineRule="auto"/>
              <w:jc w:val="center"/>
              <w:rPr>
                <w:sz w:val="18"/>
                <w:szCs w:val="18"/>
              </w:rPr>
            </w:pPr>
            <w:r w:rsidRPr="00D101CE">
              <w:rPr>
                <w:sz w:val="18"/>
                <w:szCs w:val="18"/>
              </w:rPr>
              <w:t>2013</w:t>
            </w:r>
          </w:p>
        </w:tc>
        <w:tc>
          <w:tcPr>
            <w:tcW w:w="1217" w:type="dxa"/>
            <w:tcBorders>
              <w:left w:val="nil"/>
              <w:right w:val="nil"/>
            </w:tcBorders>
            <w:tcMar>
              <w:top w:w="15" w:type="dxa"/>
              <w:left w:w="15" w:type="dxa"/>
              <w:bottom w:w="0" w:type="dxa"/>
              <w:right w:w="15" w:type="dxa"/>
            </w:tcMar>
            <w:vAlign w:val="center"/>
          </w:tcPr>
          <w:p w14:paraId="260B059A" w14:textId="77777777" w:rsidR="00585E18" w:rsidRPr="00D101CE" w:rsidRDefault="00585E18" w:rsidP="00F87013">
            <w:pPr>
              <w:spacing w:line="240" w:lineRule="auto"/>
              <w:jc w:val="center"/>
              <w:rPr>
                <w:sz w:val="18"/>
                <w:szCs w:val="18"/>
              </w:rPr>
            </w:pPr>
            <w:r w:rsidRPr="00D101CE">
              <w:rPr>
                <w:sz w:val="18"/>
                <w:szCs w:val="18"/>
              </w:rPr>
              <w:t>111.070</w:t>
            </w:r>
          </w:p>
        </w:tc>
        <w:tc>
          <w:tcPr>
            <w:tcW w:w="1217" w:type="dxa"/>
            <w:tcBorders>
              <w:left w:val="nil"/>
              <w:right w:val="nil"/>
            </w:tcBorders>
            <w:tcMar>
              <w:top w:w="15" w:type="dxa"/>
              <w:left w:w="15" w:type="dxa"/>
              <w:bottom w:w="0" w:type="dxa"/>
              <w:right w:w="15" w:type="dxa"/>
            </w:tcMar>
            <w:vAlign w:val="center"/>
          </w:tcPr>
          <w:p w14:paraId="260B059B" w14:textId="77777777" w:rsidR="00585E18" w:rsidRPr="00D101CE" w:rsidRDefault="00585E18" w:rsidP="00F87013">
            <w:pPr>
              <w:spacing w:line="240" w:lineRule="auto"/>
              <w:jc w:val="center"/>
              <w:rPr>
                <w:sz w:val="18"/>
                <w:szCs w:val="18"/>
              </w:rPr>
            </w:pPr>
            <w:r w:rsidRPr="00D101CE">
              <w:rPr>
                <w:sz w:val="18"/>
                <w:szCs w:val="18"/>
              </w:rPr>
              <w:t>65.930</w:t>
            </w:r>
          </w:p>
        </w:tc>
        <w:tc>
          <w:tcPr>
            <w:tcW w:w="1217" w:type="dxa"/>
            <w:tcBorders>
              <w:left w:val="nil"/>
              <w:right w:val="nil"/>
            </w:tcBorders>
            <w:tcMar>
              <w:top w:w="15" w:type="dxa"/>
              <w:left w:w="15" w:type="dxa"/>
              <w:bottom w:w="0" w:type="dxa"/>
              <w:right w:w="15" w:type="dxa"/>
            </w:tcMar>
            <w:vAlign w:val="center"/>
          </w:tcPr>
          <w:p w14:paraId="260B059C" w14:textId="77777777" w:rsidR="00585E18" w:rsidRPr="00D101CE" w:rsidRDefault="00585E18" w:rsidP="00F87013">
            <w:pPr>
              <w:spacing w:line="240" w:lineRule="auto"/>
              <w:jc w:val="center"/>
              <w:rPr>
                <w:sz w:val="18"/>
                <w:szCs w:val="18"/>
              </w:rPr>
            </w:pPr>
            <w:r w:rsidRPr="00D101CE">
              <w:rPr>
                <w:sz w:val="18"/>
                <w:szCs w:val="18"/>
              </w:rPr>
              <w:t>63.260</w:t>
            </w:r>
          </w:p>
        </w:tc>
        <w:tc>
          <w:tcPr>
            <w:tcW w:w="1217" w:type="dxa"/>
            <w:tcBorders>
              <w:left w:val="nil"/>
              <w:right w:val="nil"/>
            </w:tcBorders>
            <w:tcMar>
              <w:top w:w="15" w:type="dxa"/>
              <w:left w:w="15" w:type="dxa"/>
              <w:bottom w:w="0" w:type="dxa"/>
              <w:right w:w="15" w:type="dxa"/>
            </w:tcMar>
            <w:vAlign w:val="center"/>
          </w:tcPr>
          <w:p w14:paraId="260B059D" w14:textId="77777777" w:rsidR="00585E18" w:rsidRPr="00D101CE" w:rsidRDefault="00585E18" w:rsidP="00F87013">
            <w:pPr>
              <w:spacing w:line="240" w:lineRule="auto"/>
              <w:jc w:val="center"/>
              <w:rPr>
                <w:sz w:val="18"/>
                <w:szCs w:val="18"/>
              </w:rPr>
            </w:pPr>
            <w:r w:rsidRPr="00D101CE">
              <w:rPr>
                <w:sz w:val="18"/>
                <w:szCs w:val="18"/>
              </w:rPr>
              <w:t>2.650</w:t>
            </w:r>
          </w:p>
        </w:tc>
        <w:tc>
          <w:tcPr>
            <w:tcW w:w="1217" w:type="dxa"/>
            <w:tcBorders>
              <w:left w:val="nil"/>
              <w:right w:val="nil"/>
            </w:tcBorders>
            <w:tcMar>
              <w:top w:w="15" w:type="dxa"/>
              <w:left w:w="15" w:type="dxa"/>
              <w:bottom w:w="0" w:type="dxa"/>
              <w:right w:w="15" w:type="dxa"/>
            </w:tcMar>
            <w:vAlign w:val="center"/>
          </w:tcPr>
          <w:p w14:paraId="260B059E" w14:textId="77777777" w:rsidR="00585E18" w:rsidRPr="00D101CE" w:rsidRDefault="00585E18" w:rsidP="00F87013">
            <w:pPr>
              <w:spacing w:line="240" w:lineRule="auto"/>
              <w:jc w:val="center"/>
              <w:rPr>
                <w:sz w:val="18"/>
                <w:szCs w:val="18"/>
              </w:rPr>
            </w:pPr>
            <w:r w:rsidRPr="00D101CE">
              <w:rPr>
                <w:sz w:val="18"/>
                <w:szCs w:val="18"/>
              </w:rPr>
              <w:t>45.100</w:t>
            </w:r>
          </w:p>
        </w:tc>
        <w:tc>
          <w:tcPr>
            <w:tcW w:w="1218" w:type="dxa"/>
            <w:tcBorders>
              <w:left w:val="nil"/>
              <w:right w:val="nil"/>
            </w:tcBorders>
            <w:tcMar>
              <w:top w:w="15" w:type="dxa"/>
              <w:left w:w="15" w:type="dxa"/>
              <w:bottom w:w="0" w:type="dxa"/>
              <w:right w:w="15" w:type="dxa"/>
            </w:tcMar>
            <w:vAlign w:val="center"/>
          </w:tcPr>
          <w:p w14:paraId="260B059F" w14:textId="77777777" w:rsidR="00585E18" w:rsidRPr="00D101CE" w:rsidRDefault="00585E18" w:rsidP="00F87013">
            <w:pPr>
              <w:spacing w:line="240" w:lineRule="auto"/>
              <w:jc w:val="center"/>
              <w:rPr>
                <w:sz w:val="18"/>
                <w:szCs w:val="18"/>
              </w:rPr>
            </w:pPr>
            <w:r w:rsidRPr="00D101CE">
              <w:rPr>
                <w:sz w:val="18"/>
                <w:szCs w:val="18"/>
              </w:rPr>
              <w:t>4,0</w:t>
            </w:r>
          </w:p>
        </w:tc>
      </w:tr>
      <w:tr w:rsidR="00585E18" w:rsidRPr="00D101CE" w14:paraId="260B05A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A1" w14:textId="77777777" w:rsidR="00585E18" w:rsidRPr="00D101CE" w:rsidRDefault="00585E18" w:rsidP="00F87013">
            <w:pPr>
              <w:spacing w:line="240" w:lineRule="auto"/>
              <w:jc w:val="center"/>
              <w:rPr>
                <w:sz w:val="18"/>
                <w:szCs w:val="18"/>
              </w:rPr>
            </w:pPr>
            <w:r w:rsidRPr="00D101CE">
              <w:rPr>
                <w:sz w:val="18"/>
                <w:szCs w:val="18"/>
              </w:rPr>
              <w:t>2014</w:t>
            </w:r>
          </w:p>
        </w:tc>
        <w:tc>
          <w:tcPr>
            <w:tcW w:w="1217" w:type="dxa"/>
            <w:tcBorders>
              <w:left w:val="nil"/>
              <w:right w:val="nil"/>
            </w:tcBorders>
            <w:tcMar>
              <w:top w:w="15" w:type="dxa"/>
              <w:left w:w="15" w:type="dxa"/>
              <w:bottom w:w="0" w:type="dxa"/>
              <w:right w:w="15" w:type="dxa"/>
            </w:tcMar>
            <w:vAlign w:val="center"/>
          </w:tcPr>
          <w:p w14:paraId="260B05A2" w14:textId="77777777" w:rsidR="00585E18" w:rsidRPr="00D101CE" w:rsidRDefault="00585E18" w:rsidP="00F87013">
            <w:pPr>
              <w:spacing w:line="240" w:lineRule="auto"/>
              <w:jc w:val="center"/>
              <w:rPr>
                <w:sz w:val="18"/>
                <w:szCs w:val="18"/>
              </w:rPr>
            </w:pPr>
            <w:r w:rsidRPr="00D101CE">
              <w:rPr>
                <w:sz w:val="18"/>
                <w:szCs w:val="18"/>
              </w:rPr>
              <w:t>111.090</w:t>
            </w:r>
          </w:p>
        </w:tc>
        <w:tc>
          <w:tcPr>
            <w:tcW w:w="1217" w:type="dxa"/>
            <w:tcBorders>
              <w:left w:val="nil"/>
              <w:right w:val="nil"/>
            </w:tcBorders>
            <w:tcMar>
              <w:top w:w="15" w:type="dxa"/>
              <w:left w:w="15" w:type="dxa"/>
              <w:bottom w:w="0" w:type="dxa"/>
              <w:right w:w="15" w:type="dxa"/>
            </w:tcMar>
            <w:vAlign w:val="center"/>
          </w:tcPr>
          <w:p w14:paraId="260B05A3" w14:textId="77777777" w:rsidR="00585E18" w:rsidRPr="00D101CE" w:rsidRDefault="00585E18" w:rsidP="00F87013">
            <w:pPr>
              <w:spacing w:line="240" w:lineRule="auto"/>
              <w:jc w:val="center"/>
              <w:rPr>
                <w:sz w:val="18"/>
                <w:szCs w:val="18"/>
              </w:rPr>
            </w:pPr>
            <w:r w:rsidRPr="00D101CE">
              <w:rPr>
                <w:sz w:val="18"/>
                <w:szCs w:val="18"/>
              </w:rPr>
              <w:t>66.090</w:t>
            </w:r>
          </w:p>
        </w:tc>
        <w:tc>
          <w:tcPr>
            <w:tcW w:w="1217" w:type="dxa"/>
            <w:tcBorders>
              <w:left w:val="nil"/>
              <w:right w:val="nil"/>
            </w:tcBorders>
            <w:tcMar>
              <w:top w:w="15" w:type="dxa"/>
              <w:left w:w="15" w:type="dxa"/>
              <w:bottom w:w="0" w:type="dxa"/>
              <w:right w:w="15" w:type="dxa"/>
            </w:tcMar>
            <w:vAlign w:val="center"/>
          </w:tcPr>
          <w:p w14:paraId="260B05A4" w14:textId="77777777" w:rsidR="00585E18" w:rsidRPr="00D101CE" w:rsidRDefault="00585E18" w:rsidP="00F87013">
            <w:pPr>
              <w:spacing w:line="240" w:lineRule="auto"/>
              <w:jc w:val="center"/>
              <w:rPr>
                <w:sz w:val="18"/>
                <w:szCs w:val="18"/>
              </w:rPr>
            </w:pPr>
            <w:r w:rsidRPr="00D101CE">
              <w:rPr>
                <w:sz w:val="18"/>
                <w:szCs w:val="18"/>
              </w:rPr>
              <w:t>63.710</w:t>
            </w:r>
          </w:p>
        </w:tc>
        <w:tc>
          <w:tcPr>
            <w:tcW w:w="1217" w:type="dxa"/>
            <w:tcBorders>
              <w:left w:val="nil"/>
              <w:right w:val="nil"/>
            </w:tcBorders>
            <w:tcMar>
              <w:top w:w="15" w:type="dxa"/>
              <w:left w:w="15" w:type="dxa"/>
              <w:bottom w:w="0" w:type="dxa"/>
              <w:right w:w="15" w:type="dxa"/>
            </w:tcMar>
            <w:vAlign w:val="center"/>
          </w:tcPr>
          <w:p w14:paraId="260B05A5" w14:textId="77777777" w:rsidR="00585E18" w:rsidRPr="00D101CE" w:rsidRDefault="00585E18" w:rsidP="00F87013">
            <w:pPr>
              <w:spacing w:line="240" w:lineRule="auto"/>
              <w:jc w:val="center"/>
              <w:rPr>
                <w:sz w:val="18"/>
                <w:szCs w:val="18"/>
              </w:rPr>
            </w:pPr>
            <w:r w:rsidRPr="00D101CE">
              <w:rPr>
                <w:sz w:val="18"/>
                <w:szCs w:val="18"/>
              </w:rPr>
              <w:t>2.360</w:t>
            </w:r>
          </w:p>
        </w:tc>
        <w:tc>
          <w:tcPr>
            <w:tcW w:w="1217" w:type="dxa"/>
            <w:tcBorders>
              <w:left w:val="nil"/>
              <w:right w:val="nil"/>
            </w:tcBorders>
            <w:tcMar>
              <w:top w:w="15" w:type="dxa"/>
              <w:left w:w="15" w:type="dxa"/>
              <w:bottom w:w="0" w:type="dxa"/>
              <w:right w:w="15" w:type="dxa"/>
            </w:tcMar>
            <w:vAlign w:val="center"/>
          </w:tcPr>
          <w:p w14:paraId="260B05A6" w14:textId="77777777" w:rsidR="00585E18" w:rsidRPr="00D101CE" w:rsidRDefault="00585E18" w:rsidP="00F87013">
            <w:pPr>
              <w:spacing w:line="240" w:lineRule="auto"/>
              <w:jc w:val="center"/>
              <w:rPr>
                <w:sz w:val="18"/>
                <w:szCs w:val="18"/>
              </w:rPr>
            </w:pPr>
            <w:r w:rsidRPr="00D101CE">
              <w:rPr>
                <w:sz w:val="18"/>
                <w:szCs w:val="18"/>
              </w:rPr>
              <w:t>44.940</w:t>
            </w:r>
          </w:p>
        </w:tc>
        <w:tc>
          <w:tcPr>
            <w:tcW w:w="1218" w:type="dxa"/>
            <w:tcBorders>
              <w:left w:val="nil"/>
              <w:right w:val="nil"/>
            </w:tcBorders>
            <w:tcMar>
              <w:top w:w="15" w:type="dxa"/>
              <w:left w:w="15" w:type="dxa"/>
              <w:bottom w:w="0" w:type="dxa"/>
              <w:right w:w="15" w:type="dxa"/>
            </w:tcMar>
            <w:vAlign w:val="center"/>
          </w:tcPr>
          <w:p w14:paraId="260B05A7" w14:textId="77777777" w:rsidR="00585E18" w:rsidRPr="00D101CE" w:rsidRDefault="00585E18" w:rsidP="00F87013">
            <w:pPr>
              <w:spacing w:line="240" w:lineRule="auto"/>
              <w:jc w:val="center"/>
              <w:rPr>
                <w:sz w:val="18"/>
                <w:szCs w:val="18"/>
              </w:rPr>
            </w:pPr>
            <w:r w:rsidRPr="00D101CE">
              <w:rPr>
                <w:sz w:val="18"/>
                <w:szCs w:val="18"/>
              </w:rPr>
              <w:t>3,6</w:t>
            </w:r>
          </w:p>
        </w:tc>
      </w:tr>
      <w:tr w:rsidR="00585E18" w:rsidRPr="00D101CE" w14:paraId="260B05B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A9" w14:textId="77777777" w:rsidR="00585E18" w:rsidRPr="00D101CE" w:rsidRDefault="00585E18" w:rsidP="00F87013">
            <w:pPr>
              <w:spacing w:line="240" w:lineRule="auto"/>
              <w:jc w:val="center"/>
              <w:rPr>
                <w:sz w:val="18"/>
                <w:szCs w:val="18"/>
              </w:rPr>
            </w:pPr>
            <w:r w:rsidRPr="00D101CE">
              <w:rPr>
                <w:sz w:val="18"/>
                <w:szCs w:val="18"/>
              </w:rPr>
              <w:t>2015</w:t>
            </w:r>
          </w:p>
        </w:tc>
        <w:tc>
          <w:tcPr>
            <w:tcW w:w="1217" w:type="dxa"/>
            <w:tcBorders>
              <w:left w:val="nil"/>
              <w:right w:val="nil"/>
            </w:tcBorders>
            <w:tcMar>
              <w:top w:w="15" w:type="dxa"/>
              <w:left w:w="15" w:type="dxa"/>
              <w:bottom w:w="0" w:type="dxa"/>
              <w:right w:w="15" w:type="dxa"/>
            </w:tcMar>
            <w:vAlign w:val="center"/>
          </w:tcPr>
          <w:p w14:paraId="260B05AA" w14:textId="77777777" w:rsidR="00585E18" w:rsidRPr="00D101CE" w:rsidRDefault="00585E18" w:rsidP="00F87013">
            <w:pPr>
              <w:spacing w:line="240" w:lineRule="auto"/>
              <w:jc w:val="center"/>
              <w:rPr>
                <w:sz w:val="18"/>
                <w:szCs w:val="18"/>
              </w:rPr>
            </w:pPr>
            <w:r w:rsidRPr="00D101CE">
              <w:rPr>
                <w:sz w:val="18"/>
                <w:szCs w:val="18"/>
              </w:rPr>
              <w:t>111.100</w:t>
            </w:r>
          </w:p>
        </w:tc>
        <w:tc>
          <w:tcPr>
            <w:tcW w:w="1217" w:type="dxa"/>
            <w:tcBorders>
              <w:left w:val="nil"/>
              <w:right w:val="nil"/>
            </w:tcBorders>
            <w:tcMar>
              <w:top w:w="15" w:type="dxa"/>
              <w:left w:w="15" w:type="dxa"/>
              <w:bottom w:w="0" w:type="dxa"/>
              <w:right w:w="15" w:type="dxa"/>
            </w:tcMar>
            <w:vAlign w:val="center"/>
          </w:tcPr>
          <w:p w14:paraId="260B05AB" w14:textId="77777777" w:rsidR="00585E18" w:rsidRPr="00D101CE" w:rsidRDefault="00585E18" w:rsidP="00F87013">
            <w:pPr>
              <w:spacing w:line="240" w:lineRule="auto"/>
              <w:jc w:val="center"/>
              <w:rPr>
                <w:sz w:val="18"/>
                <w:szCs w:val="18"/>
              </w:rPr>
            </w:pPr>
            <w:r w:rsidRPr="00D101CE">
              <w:rPr>
                <w:sz w:val="18"/>
                <w:szCs w:val="18"/>
              </w:rPr>
              <w:t>66.250</w:t>
            </w:r>
          </w:p>
        </w:tc>
        <w:tc>
          <w:tcPr>
            <w:tcW w:w="1217" w:type="dxa"/>
            <w:tcBorders>
              <w:left w:val="nil"/>
              <w:right w:val="nil"/>
            </w:tcBorders>
            <w:tcMar>
              <w:top w:w="15" w:type="dxa"/>
              <w:left w:w="15" w:type="dxa"/>
              <w:bottom w:w="0" w:type="dxa"/>
              <w:right w:w="15" w:type="dxa"/>
            </w:tcMar>
            <w:vAlign w:val="center"/>
          </w:tcPr>
          <w:p w14:paraId="260B05AC" w14:textId="77777777" w:rsidR="00585E18" w:rsidRPr="00D101CE" w:rsidRDefault="00585E18" w:rsidP="00F87013">
            <w:pPr>
              <w:spacing w:line="240" w:lineRule="auto"/>
              <w:jc w:val="center"/>
              <w:rPr>
                <w:sz w:val="18"/>
                <w:szCs w:val="18"/>
              </w:rPr>
            </w:pPr>
            <w:r w:rsidRPr="00D101CE">
              <w:rPr>
                <w:sz w:val="18"/>
                <w:szCs w:val="18"/>
              </w:rPr>
              <w:t>64.010</w:t>
            </w:r>
          </w:p>
        </w:tc>
        <w:tc>
          <w:tcPr>
            <w:tcW w:w="1217" w:type="dxa"/>
            <w:tcBorders>
              <w:left w:val="nil"/>
              <w:right w:val="nil"/>
            </w:tcBorders>
            <w:tcMar>
              <w:top w:w="15" w:type="dxa"/>
              <w:left w:w="15" w:type="dxa"/>
              <w:bottom w:w="0" w:type="dxa"/>
              <w:right w:w="15" w:type="dxa"/>
            </w:tcMar>
            <w:vAlign w:val="center"/>
          </w:tcPr>
          <w:p w14:paraId="260B05AD" w14:textId="77777777" w:rsidR="00585E18" w:rsidRPr="00D101CE" w:rsidRDefault="00585E18" w:rsidP="00F87013">
            <w:pPr>
              <w:spacing w:line="240" w:lineRule="auto"/>
              <w:jc w:val="center"/>
              <w:rPr>
                <w:sz w:val="18"/>
                <w:szCs w:val="18"/>
              </w:rPr>
            </w:pPr>
            <w:r w:rsidRPr="00D101CE">
              <w:rPr>
                <w:sz w:val="18"/>
                <w:szCs w:val="18"/>
              </w:rPr>
              <w:t>2.220</w:t>
            </w:r>
          </w:p>
        </w:tc>
        <w:tc>
          <w:tcPr>
            <w:tcW w:w="1217" w:type="dxa"/>
            <w:tcBorders>
              <w:left w:val="nil"/>
              <w:right w:val="nil"/>
            </w:tcBorders>
            <w:tcMar>
              <w:top w:w="15" w:type="dxa"/>
              <w:left w:w="15" w:type="dxa"/>
              <w:bottom w:w="0" w:type="dxa"/>
              <w:right w:w="15" w:type="dxa"/>
            </w:tcMar>
            <w:vAlign w:val="center"/>
          </w:tcPr>
          <w:p w14:paraId="260B05AE" w14:textId="77777777" w:rsidR="00585E18" w:rsidRPr="00D101CE" w:rsidRDefault="00585E18" w:rsidP="00F87013">
            <w:pPr>
              <w:spacing w:line="240" w:lineRule="auto"/>
              <w:jc w:val="center"/>
              <w:rPr>
                <w:sz w:val="18"/>
                <w:szCs w:val="18"/>
              </w:rPr>
            </w:pPr>
            <w:r w:rsidRPr="00D101CE">
              <w:rPr>
                <w:sz w:val="18"/>
                <w:szCs w:val="18"/>
              </w:rPr>
              <w:t>44.790</w:t>
            </w:r>
          </w:p>
        </w:tc>
        <w:tc>
          <w:tcPr>
            <w:tcW w:w="1218" w:type="dxa"/>
            <w:tcBorders>
              <w:left w:val="nil"/>
              <w:right w:val="nil"/>
            </w:tcBorders>
            <w:tcMar>
              <w:top w:w="15" w:type="dxa"/>
              <w:left w:w="15" w:type="dxa"/>
              <w:bottom w:w="0" w:type="dxa"/>
              <w:right w:w="15" w:type="dxa"/>
            </w:tcMar>
            <w:vAlign w:val="center"/>
          </w:tcPr>
          <w:p w14:paraId="260B05AF" w14:textId="77777777" w:rsidR="00585E18" w:rsidRPr="00D101CE" w:rsidRDefault="00585E18" w:rsidP="00F87013">
            <w:pPr>
              <w:spacing w:line="240" w:lineRule="auto"/>
              <w:jc w:val="center"/>
              <w:rPr>
                <w:sz w:val="18"/>
                <w:szCs w:val="18"/>
              </w:rPr>
            </w:pPr>
            <w:r w:rsidRPr="00D101CE">
              <w:rPr>
                <w:sz w:val="18"/>
                <w:szCs w:val="18"/>
              </w:rPr>
              <w:t>3,4</w:t>
            </w:r>
          </w:p>
        </w:tc>
      </w:tr>
      <w:tr w:rsidR="00585E18" w:rsidRPr="00D101CE" w14:paraId="260B05B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B1" w14:textId="77777777" w:rsidR="00585E18" w:rsidRPr="00D101CE" w:rsidRDefault="00585E18" w:rsidP="00F87013">
            <w:pPr>
              <w:spacing w:line="240" w:lineRule="auto"/>
              <w:jc w:val="center"/>
              <w:rPr>
                <w:sz w:val="18"/>
                <w:szCs w:val="18"/>
              </w:rPr>
            </w:pPr>
            <w:r w:rsidRPr="00D101CE">
              <w:rPr>
                <w:sz w:val="18"/>
                <w:szCs w:val="18"/>
              </w:rPr>
              <w:t>2016</w:t>
            </w:r>
          </w:p>
        </w:tc>
        <w:tc>
          <w:tcPr>
            <w:tcW w:w="1217" w:type="dxa"/>
            <w:tcBorders>
              <w:left w:val="nil"/>
              <w:right w:val="nil"/>
            </w:tcBorders>
            <w:tcMar>
              <w:top w:w="15" w:type="dxa"/>
              <w:left w:w="15" w:type="dxa"/>
              <w:bottom w:w="0" w:type="dxa"/>
              <w:right w:w="15" w:type="dxa"/>
            </w:tcMar>
            <w:vAlign w:val="center"/>
          </w:tcPr>
          <w:p w14:paraId="260B05B2" w14:textId="77777777" w:rsidR="00585E18" w:rsidRPr="00D101CE" w:rsidRDefault="00585E18" w:rsidP="00F87013">
            <w:pPr>
              <w:spacing w:line="240" w:lineRule="auto"/>
              <w:jc w:val="center"/>
              <w:rPr>
                <w:sz w:val="18"/>
                <w:szCs w:val="18"/>
              </w:rPr>
            </w:pPr>
            <w:r w:rsidRPr="00D101CE">
              <w:rPr>
                <w:sz w:val="18"/>
                <w:szCs w:val="18"/>
              </w:rPr>
              <w:t>111.110</w:t>
            </w:r>
          </w:p>
        </w:tc>
        <w:tc>
          <w:tcPr>
            <w:tcW w:w="1217" w:type="dxa"/>
            <w:tcBorders>
              <w:left w:val="nil"/>
              <w:right w:val="nil"/>
            </w:tcBorders>
            <w:tcMar>
              <w:top w:w="15" w:type="dxa"/>
              <w:left w:w="15" w:type="dxa"/>
              <w:bottom w:w="0" w:type="dxa"/>
              <w:right w:w="15" w:type="dxa"/>
            </w:tcMar>
            <w:vAlign w:val="center"/>
          </w:tcPr>
          <w:p w14:paraId="260B05B3" w14:textId="77777777" w:rsidR="00585E18" w:rsidRPr="00D101CE" w:rsidRDefault="00585E18" w:rsidP="00F87013">
            <w:pPr>
              <w:spacing w:line="240" w:lineRule="auto"/>
              <w:jc w:val="center"/>
              <w:rPr>
                <w:sz w:val="18"/>
                <w:szCs w:val="18"/>
              </w:rPr>
            </w:pPr>
            <w:r w:rsidRPr="00D101CE">
              <w:rPr>
                <w:sz w:val="18"/>
                <w:szCs w:val="18"/>
              </w:rPr>
              <w:t>66.730</w:t>
            </w:r>
          </w:p>
        </w:tc>
        <w:tc>
          <w:tcPr>
            <w:tcW w:w="1217" w:type="dxa"/>
            <w:tcBorders>
              <w:left w:val="nil"/>
              <w:right w:val="nil"/>
            </w:tcBorders>
            <w:tcMar>
              <w:top w:w="15" w:type="dxa"/>
              <w:left w:w="15" w:type="dxa"/>
              <w:bottom w:w="0" w:type="dxa"/>
              <w:right w:w="15" w:type="dxa"/>
            </w:tcMar>
            <w:vAlign w:val="center"/>
          </w:tcPr>
          <w:p w14:paraId="260B05B4" w14:textId="77777777" w:rsidR="00585E18" w:rsidRPr="00D101CE" w:rsidRDefault="00585E18" w:rsidP="00F87013">
            <w:pPr>
              <w:spacing w:line="240" w:lineRule="auto"/>
              <w:jc w:val="center"/>
              <w:rPr>
                <w:sz w:val="18"/>
                <w:szCs w:val="18"/>
              </w:rPr>
            </w:pPr>
            <w:r w:rsidRPr="00D101CE">
              <w:rPr>
                <w:sz w:val="18"/>
                <w:szCs w:val="18"/>
              </w:rPr>
              <w:t>64.650</w:t>
            </w:r>
          </w:p>
        </w:tc>
        <w:tc>
          <w:tcPr>
            <w:tcW w:w="1217" w:type="dxa"/>
            <w:tcBorders>
              <w:left w:val="nil"/>
              <w:right w:val="nil"/>
            </w:tcBorders>
            <w:tcMar>
              <w:top w:w="15" w:type="dxa"/>
              <w:left w:w="15" w:type="dxa"/>
              <w:bottom w:w="0" w:type="dxa"/>
              <w:right w:w="15" w:type="dxa"/>
            </w:tcMar>
            <w:vAlign w:val="center"/>
          </w:tcPr>
          <w:p w14:paraId="260B05B5" w14:textId="77777777" w:rsidR="00585E18" w:rsidRPr="00D101CE" w:rsidRDefault="00585E18" w:rsidP="00F87013">
            <w:pPr>
              <w:spacing w:line="240" w:lineRule="auto"/>
              <w:jc w:val="center"/>
              <w:rPr>
                <w:sz w:val="18"/>
                <w:szCs w:val="18"/>
              </w:rPr>
            </w:pPr>
            <w:r w:rsidRPr="00D101CE">
              <w:rPr>
                <w:sz w:val="18"/>
                <w:szCs w:val="18"/>
              </w:rPr>
              <w:t>2.080</w:t>
            </w:r>
          </w:p>
        </w:tc>
        <w:tc>
          <w:tcPr>
            <w:tcW w:w="1217" w:type="dxa"/>
            <w:tcBorders>
              <w:left w:val="nil"/>
              <w:right w:val="nil"/>
            </w:tcBorders>
            <w:tcMar>
              <w:top w:w="15" w:type="dxa"/>
              <w:left w:w="15" w:type="dxa"/>
              <w:bottom w:w="0" w:type="dxa"/>
              <w:right w:w="15" w:type="dxa"/>
            </w:tcMar>
            <w:vAlign w:val="center"/>
          </w:tcPr>
          <w:p w14:paraId="260B05B6" w14:textId="77777777" w:rsidR="00585E18" w:rsidRPr="00D101CE" w:rsidRDefault="00585E18" w:rsidP="00F87013">
            <w:pPr>
              <w:spacing w:line="240" w:lineRule="auto"/>
              <w:jc w:val="center"/>
              <w:rPr>
                <w:sz w:val="18"/>
                <w:szCs w:val="18"/>
              </w:rPr>
            </w:pPr>
            <w:r w:rsidRPr="00D101CE">
              <w:rPr>
                <w:sz w:val="18"/>
                <w:szCs w:val="18"/>
              </w:rPr>
              <w:t>44.320</w:t>
            </w:r>
          </w:p>
        </w:tc>
        <w:tc>
          <w:tcPr>
            <w:tcW w:w="1218" w:type="dxa"/>
            <w:tcBorders>
              <w:left w:val="nil"/>
              <w:right w:val="nil"/>
            </w:tcBorders>
            <w:tcMar>
              <w:top w:w="15" w:type="dxa"/>
              <w:left w:w="15" w:type="dxa"/>
              <w:bottom w:w="0" w:type="dxa"/>
              <w:right w:w="15" w:type="dxa"/>
            </w:tcMar>
            <w:vAlign w:val="center"/>
          </w:tcPr>
          <w:p w14:paraId="260B05B7" w14:textId="77777777" w:rsidR="00585E18" w:rsidRPr="00D101CE" w:rsidRDefault="00585E18" w:rsidP="00F87013">
            <w:pPr>
              <w:spacing w:line="240" w:lineRule="auto"/>
              <w:jc w:val="center"/>
              <w:rPr>
                <w:sz w:val="18"/>
                <w:szCs w:val="18"/>
              </w:rPr>
            </w:pPr>
            <w:r w:rsidRPr="00D101CE">
              <w:rPr>
                <w:sz w:val="18"/>
                <w:szCs w:val="18"/>
              </w:rPr>
              <w:t>3,1</w:t>
            </w:r>
          </w:p>
        </w:tc>
      </w:tr>
      <w:tr w:rsidR="00585E18" w:rsidRPr="00D101CE" w14:paraId="260B05C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B9" w14:textId="77777777" w:rsidR="00585E18" w:rsidRPr="00D101CE" w:rsidRDefault="00585E18" w:rsidP="00F87013">
            <w:pPr>
              <w:spacing w:line="240" w:lineRule="auto"/>
              <w:jc w:val="center"/>
              <w:rPr>
                <w:sz w:val="18"/>
                <w:szCs w:val="18"/>
              </w:rPr>
            </w:pPr>
            <w:r w:rsidRPr="00D101CE">
              <w:rPr>
                <w:sz w:val="18"/>
                <w:szCs w:val="18"/>
              </w:rPr>
              <w:t>2017</w:t>
            </w:r>
          </w:p>
        </w:tc>
        <w:tc>
          <w:tcPr>
            <w:tcW w:w="1217" w:type="dxa"/>
            <w:tcBorders>
              <w:left w:val="nil"/>
              <w:right w:val="nil"/>
            </w:tcBorders>
            <w:tcMar>
              <w:top w:w="15" w:type="dxa"/>
              <w:left w:w="15" w:type="dxa"/>
              <w:bottom w:w="0" w:type="dxa"/>
              <w:right w:w="15" w:type="dxa"/>
            </w:tcMar>
            <w:vAlign w:val="center"/>
          </w:tcPr>
          <w:p w14:paraId="260B05BA" w14:textId="77777777" w:rsidR="00585E18" w:rsidRPr="00D101CE" w:rsidRDefault="00585E18" w:rsidP="00F87013">
            <w:pPr>
              <w:spacing w:line="240" w:lineRule="auto"/>
              <w:jc w:val="center"/>
              <w:rPr>
                <w:sz w:val="18"/>
                <w:szCs w:val="18"/>
              </w:rPr>
            </w:pPr>
            <w:r w:rsidRPr="00D101CE">
              <w:rPr>
                <w:sz w:val="18"/>
                <w:szCs w:val="18"/>
              </w:rPr>
              <w:t>111.080</w:t>
            </w:r>
          </w:p>
        </w:tc>
        <w:tc>
          <w:tcPr>
            <w:tcW w:w="1217" w:type="dxa"/>
            <w:tcBorders>
              <w:left w:val="nil"/>
              <w:right w:val="nil"/>
            </w:tcBorders>
            <w:tcMar>
              <w:top w:w="15" w:type="dxa"/>
              <w:left w:w="15" w:type="dxa"/>
              <w:bottom w:w="0" w:type="dxa"/>
              <w:right w:w="15" w:type="dxa"/>
            </w:tcMar>
            <w:vAlign w:val="center"/>
          </w:tcPr>
          <w:p w14:paraId="260B05BB" w14:textId="77777777" w:rsidR="00585E18" w:rsidRPr="00D101CE" w:rsidRDefault="00585E18" w:rsidP="00F87013">
            <w:pPr>
              <w:spacing w:line="240" w:lineRule="auto"/>
              <w:jc w:val="center"/>
              <w:rPr>
                <w:sz w:val="18"/>
                <w:szCs w:val="18"/>
              </w:rPr>
            </w:pPr>
            <w:r w:rsidRPr="00D101CE">
              <w:rPr>
                <w:sz w:val="18"/>
                <w:szCs w:val="18"/>
              </w:rPr>
              <w:t>67.200</w:t>
            </w:r>
          </w:p>
        </w:tc>
        <w:tc>
          <w:tcPr>
            <w:tcW w:w="1217" w:type="dxa"/>
            <w:tcBorders>
              <w:left w:val="nil"/>
              <w:right w:val="nil"/>
            </w:tcBorders>
            <w:tcMar>
              <w:top w:w="15" w:type="dxa"/>
              <w:left w:w="15" w:type="dxa"/>
              <w:bottom w:w="0" w:type="dxa"/>
              <w:right w:w="15" w:type="dxa"/>
            </w:tcMar>
            <w:vAlign w:val="center"/>
          </w:tcPr>
          <w:p w14:paraId="260B05BC" w14:textId="77777777" w:rsidR="00585E18" w:rsidRPr="00D101CE" w:rsidRDefault="00585E18" w:rsidP="00F87013">
            <w:pPr>
              <w:spacing w:line="240" w:lineRule="auto"/>
              <w:jc w:val="center"/>
              <w:rPr>
                <w:sz w:val="18"/>
                <w:szCs w:val="18"/>
              </w:rPr>
            </w:pPr>
            <w:r w:rsidRPr="00D101CE">
              <w:rPr>
                <w:sz w:val="18"/>
                <w:szCs w:val="18"/>
              </w:rPr>
              <w:t>65.300</w:t>
            </w:r>
          </w:p>
        </w:tc>
        <w:tc>
          <w:tcPr>
            <w:tcW w:w="1217" w:type="dxa"/>
            <w:tcBorders>
              <w:left w:val="nil"/>
              <w:right w:val="nil"/>
            </w:tcBorders>
            <w:tcMar>
              <w:top w:w="15" w:type="dxa"/>
              <w:left w:w="15" w:type="dxa"/>
              <w:bottom w:w="0" w:type="dxa"/>
              <w:right w:w="15" w:type="dxa"/>
            </w:tcMar>
            <w:vAlign w:val="center"/>
          </w:tcPr>
          <w:p w14:paraId="260B05BD" w14:textId="77777777" w:rsidR="00585E18" w:rsidRPr="00D101CE" w:rsidRDefault="00585E18" w:rsidP="00F87013">
            <w:pPr>
              <w:spacing w:line="240" w:lineRule="auto"/>
              <w:jc w:val="center"/>
              <w:rPr>
                <w:sz w:val="18"/>
                <w:szCs w:val="18"/>
              </w:rPr>
            </w:pPr>
            <w:r w:rsidRPr="00D101CE">
              <w:rPr>
                <w:sz w:val="18"/>
                <w:szCs w:val="18"/>
              </w:rPr>
              <w:t>1.900</w:t>
            </w:r>
          </w:p>
        </w:tc>
        <w:tc>
          <w:tcPr>
            <w:tcW w:w="1217" w:type="dxa"/>
            <w:tcBorders>
              <w:left w:val="nil"/>
              <w:right w:val="nil"/>
            </w:tcBorders>
            <w:tcMar>
              <w:top w:w="15" w:type="dxa"/>
              <w:left w:w="15" w:type="dxa"/>
              <w:bottom w:w="0" w:type="dxa"/>
              <w:right w:w="15" w:type="dxa"/>
            </w:tcMar>
            <w:vAlign w:val="center"/>
          </w:tcPr>
          <w:p w14:paraId="260B05BE" w14:textId="77777777" w:rsidR="00585E18" w:rsidRPr="00D101CE" w:rsidRDefault="00585E18" w:rsidP="00F87013">
            <w:pPr>
              <w:spacing w:line="240" w:lineRule="auto"/>
              <w:jc w:val="center"/>
              <w:rPr>
                <w:sz w:val="18"/>
                <w:szCs w:val="18"/>
              </w:rPr>
            </w:pPr>
            <w:r w:rsidRPr="00D101CE">
              <w:rPr>
                <w:sz w:val="18"/>
                <w:szCs w:val="18"/>
              </w:rPr>
              <w:t>42.820</w:t>
            </w:r>
          </w:p>
        </w:tc>
        <w:tc>
          <w:tcPr>
            <w:tcW w:w="1218" w:type="dxa"/>
            <w:tcBorders>
              <w:left w:val="nil"/>
              <w:right w:val="nil"/>
            </w:tcBorders>
            <w:tcMar>
              <w:top w:w="15" w:type="dxa"/>
              <w:left w:w="15" w:type="dxa"/>
              <w:bottom w:w="0" w:type="dxa"/>
              <w:right w:w="15" w:type="dxa"/>
            </w:tcMar>
            <w:vAlign w:val="center"/>
          </w:tcPr>
          <w:p w14:paraId="260B05BF" w14:textId="77777777" w:rsidR="00585E18" w:rsidRPr="00D101CE" w:rsidRDefault="00585E18" w:rsidP="00F87013">
            <w:pPr>
              <w:spacing w:line="240" w:lineRule="auto"/>
              <w:jc w:val="center"/>
              <w:rPr>
                <w:sz w:val="18"/>
                <w:szCs w:val="18"/>
              </w:rPr>
            </w:pPr>
            <w:r w:rsidRPr="00D101CE">
              <w:rPr>
                <w:sz w:val="18"/>
                <w:szCs w:val="18"/>
              </w:rPr>
              <w:t>2,8</w:t>
            </w:r>
          </w:p>
        </w:tc>
      </w:tr>
      <w:tr w:rsidR="00585E18" w:rsidRPr="00D101CE" w14:paraId="260B05C8"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C1" w14:textId="77777777" w:rsidR="00585E18" w:rsidRPr="00D101CE" w:rsidRDefault="00585E18" w:rsidP="00F87013">
            <w:pPr>
              <w:spacing w:line="240" w:lineRule="auto"/>
              <w:jc w:val="center"/>
              <w:rPr>
                <w:sz w:val="18"/>
                <w:szCs w:val="18"/>
              </w:rPr>
            </w:pPr>
            <w:r w:rsidRPr="00D101CE">
              <w:rPr>
                <w:sz w:val="18"/>
                <w:szCs w:val="18"/>
              </w:rPr>
              <w:t>2018</w:t>
            </w:r>
          </w:p>
        </w:tc>
        <w:tc>
          <w:tcPr>
            <w:tcW w:w="1217" w:type="dxa"/>
            <w:tcBorders>
              <w:left w:val="nil"/>
              <w:right w:val="nil"/>
            </w:tcBorders>
            <w:tcMar>
              <w:top w:w="15" w:type="dxa"/>
              <w:left w:w="15" w:type="dxa"/>
              <w:bottom w:w="0" w:type="dxa"/>
              <w:right w:w="15" w:type="dxa"/>
            </w:tcMar>
            <w:vAlign w:val="center"/>
          </w:tcPr>
          <w:p w14:paraId="260B05C2" w14:textId="77777777" w:rsidR="00585E18" w:rsidRPr="00D101CE" w:rsidRDefault="00585E18" w:rsidP="00F87013">
            <w:pPr>
              <w:spacing w:line="240" w:lineRule="auto"/>
              <w:jc w:val="center"/>
              <w:rPr>
                <w:sz w:val="18"/>
                <w:szCs w:val="18"/>
              </w:rPr>
            </w:pPr>
            <w:r w:rsidRPr="00D101CE">
              <w:rPr>
                <w:sz w:val="18"/>
                <w:szCs w:val="18"/>
              </w:rPr>
              <w:t>111.010</w:t>
            </w:r>
          </w:p>
        </w:tc>
        <w:tc>
          <w:tcPr>
            <w:tcW w:w="1217" w:type="dxa"/>
            <w:tcBorders>
              <w:left w:val="nil"/>
              <w:right w:val="nil"/>
            </w:tcBorders>
            <w:tcMar>
              <w:top w:w="15" w:type="dxa"/>
              <w:left w:w="15" w:type="dxa"/>
              <w:bottom w:w="0" w:type="dxa"/>
              <w:right w:w="15" w:type="dxa"/>
            </w:tcMar>
            <w:vAlign w:val="center"/>
          </w:tcPr>
          <w:p w14:paraId="260B05C3" w14:textId="77777777" w:rsidR="00585E18" w:rsidRPr="00D101CE" w:rsidRDefault="00585E18" w:rsidP="00F87013">
            <w:pPr>
              <w:spacing w:line="240" w:lineRule="auto"/>
              <w:jc w:val="center"/>
              <w:rPr>
                <w:sz w:val="18"/>
                <w:szCs w:val="18"/>
              </w:rPr>
            </w:pPr>
            <w:r w:rsidRPr="00D101CE">
              <w:rPr>
                <w:sz w:val="18"/>
                <w:szCs w:val="18"/>
              </w:rPr>
              <w:t>68.300</w:t>
            </w:r>
          </w:p>
        </w:tc>
        <w:tc>
          <w:tcPr>
            <w:tcW w:w="1217" w:type="dxa"/>
            <w:tcBorders>
              <w:left w:val="nil"/>
              <w:right w:val="nil"/>
            </w:tcBorders>
            <w:tcMar>
              <w:top w:w="15" w:type="dxa"/>
              <w:left w:w="15" w:type="dxa"/>
              <w:bottom w:w="0" w:type="dxa"/>
              <w:right w:w="15" w:type="dxa"/>
            </w:tcMar>
            <w:vAlign w:val="center"/>
          </w:tcPr>
          <w:p w14:paraId="260B05C4" w14:textId="77777777" w:rsidR="00585E18" w:rsidRPr="00D101CE" w:rsidRDefault="00585E18" w:rsidP="00F87013">
            <w:pPr>
              <w:spacing w:line="240" w:lineRule="auto"/>
              <w:jc w:val="center"/>
              <w:rPr>
                <w:sz w:val="18"/>
                <w:szCs w:val="18"/>
              </w:rPr>
            </w:pPr>
            <w:r w:rsidRPr="00D101CE">
              <w:rPr>
                <w:sz w:val="18"/>
                <w:szCs w:val="18"/>
              </w:rPr>
              <w:t>66.640</w:t>
            </w:r>
          </w:p>
        </w:tc>
        <w:tc>
          <w:tcPr>
            <w:tcW w:w="1217" w:type="dxa"/>
            <w:tcBorders>
              <w:left w:val="nil"/>
              <w:right w:val="nil"/>
            </w:tcBorders>
            <w:tcMar>
              <w:top w:w="15" w:type="dxa"/>
              <w:left w:w="15" w:type="dxa"/>
              <w:bottom w:w="0" w:type="dxa"/>
              <w:right w:w="15" w:type="dxa"/>
            </w:tcMar>
            <w:vAlign w:val="center"/>
          </w:tcPr>
          <w:p w14:paraId="260B05C5" w14:textId="77777777" w:rsidR="00585E18" w:rsidRPr="00D101CE" w:rsidRDefault="00585E18" w:rsidP="00F87013">
            <w:pPr>
              <w:spacing w:line="240" w:lineRule="auto"/>
              <w:jc w:val="center"/>
              <w:rPr>
                <w:sz w:val="18"/>
                <w:szCs w:val="18"/>
              </w:rPr>
            </w:pPr>
            <w:r w:rsidRPr="00D101CE">
              <w:rPr>
                <w:sz w:val="18"/>
                <w:szCs w:val="18"/>
              </w:rPr>
              <w:t>1.660</w:t>
            </w:r>
          </w:p>
        </w:tc>
        <w:tc>
          <w:tcPr>
            <w:tcW w:w="1217" w:type="dxa"/>
            <w:tcBorders>
              <w:left w:val="nil"/>
              <w:right w:val="nil"/>
            </w:tcBorders>
            <w:tcMar>
              <w:top w:w="15" w:type="dxa"/>
              <w:left w:w="15" w:type="dxa"/>
              <w:bottom w:w="0" w:type="dxa"/>
              <w:right w:w="15" w:type="dxa"/>
            </w:tcMar>
            <w:vAlign w:val="center"/>
          </w:tcPr>
          <w:p w14:paraId="260B05C6" w14:textId="77777777" w:rsidR="00585E18" w:rsidRPr="00D101CE" w:rsidRDefault="00585E18" w:rsidP="00F87013">
            <w:pPr>
              <w:spacing w:line="240" w:lineRule="auto"/>
              <w:jc w:val="center"/>
              <w:rPr>
                <w:sz w:val="18"/>
                <w:szCs w:val="18"/>
              </w:rPr>
            </w:pPr>
            <w:r w:rsidRPr="00D101CE">
              <w:rPr>
                <w:sz w:val="18"/>
                <w:szCs w:val="18"/>
              </w:rPr>
              <w:t>42.630</w:t>
            </w:r>
          </w:p>
        </w:tc>
        <w:tc>
          <w:tcPr>
            <w:tcW w:w="1218" w:type="dxa"/>
            <w:tcBorders>
              <w:left w:val="nil"/>
              <w:right w:val="nil"/>
            </w:tcBorders>
            <w:tcMar>
              <w:top w:w="15" w:type="dxa"/>
              <w:left w:w="15" w:type="dxa"/>
              <w:bottom w:w="0" w:type="dxa"/>
              <w:right w:w="15" w:type="dxa"/>
            </w:tcMar>
            <w:vAlign w:val="center"/>
          </w:tcPr>
          <w:p w14:paraId="260B05C7" w14:textId="77777777" w:rsidR="00585E18" w:rsidRPr="00D101CE" w:rsidRDefault="00585E18" w:rsidP="00F87013">
            <w:pPr>
              <w:spacing w:line="240" w:lineRule="auto"/>
              <w:jc w:val="center"/>
              <w:rPr>
                <w:sz w:val="18"/>
                <w:szCs w:val="18"/>
              </w:rPr>
            </w:pPr>
            <w:r w:rsidRPr="00D101CE">
              <w:rPr>
                <w:sz w:val="18"/>
                <w:szCs w:val="18"/>
              </w:rPr>
              <w:t>2,4</w:t>
            </w:r>
          </w:p>
        </w:tc>
      </w:tr>
      <w:tr w:rsidR="00585E18" w:rsidRPr="00D101CE" w14:paraId="260B05D0" w14:textId="77777777" w:rsidTr="00FB05D3">
        <w:trPr>
          <w:trHeight w:val="284"/>
        </w:trPr>
        <w:tc>
          <w:tcPr>
            <w:tcW w:w="1217" w:type="dxa"/>
            <w:tcBorders>
              <w:left w:val="nil"/>
              <w:right w:val="nil"/>
            </w:tcBorders>
            <w:tcMar>
              <w:top w:w="15" w:type="dxa"/>
              <w:left w:w="15" w:type="dxa"/>
              <w:bottom w:w="0" w:type="dxa"/>
              <w:right w:w="15" w:type="dxa"/>
            </w:tcMar>
            <w:vAlign w:val="center"/>
          </w:tcPr>
          <w:p w14:paraId="260B05C9" w14:textId="77777777" w:rsidR="00585E18" w:rsidRPr="00D101CE" w:rsidRDefault="00585E18" w:rsidP="00F87013">
            <w:pPr>
              <w:spacing w:line="240" w:lineRule="auto"/>
              <w:jc w:val="center"/>
              <w:rPr>
                <w:sz w:val="18"/>
                <w:szCs w:val="18"/>
              </w:rPr>
            </w:pPr>
            <w:r w:rsidRPr="00D101CE">
              <w:rPr>
                <w:sz w:val="18"/>
                <w:szCs w:val="18"/>
              </w:rPr>
              <w:t>2019</w:t>
            </w:r>
          </w:p>
        </w:tc>
        <w:tc>
          <w:tcPr>
            <w:tcW w:w="1217" w:type="dxa"/>
            <w:tcBorders>
              <w:left w:val="nil"/>
              <w:right w:val="nil"/>
            </w:tcBorders>
            <w:tcMar>
              <w:top w:w="15" w:type="dxa"/>
              <w:left w:w="15" w:type="dxa"/>
              <w:bottom w:w="0" w:type="dxa"/>
              <w:right w:w="15" w:type="dxa"/>
            </w:tcMar>
            <w:vAlign w:val="center"/>
          </w:tcPr>
          <w:p w14:paraId="260B05CA" w14:textId="77777777" w:rsidR="00585E18" w:rsidRPr="00D101CE" w:rsidRDefault="00585E18" w:rsidP="00F87013">
            <w:pPr>
              <w:spacing w:line="240" w:lineRule="auto"/>
              <w:jc w:val="center"/>
              <w:rPr>
                <w:sz w:val="18"/>
                <w:szCs w:val="18"/>
              </w:rPr>
            </w:pPr>
            <w:r w:rsidRPr="00D101CE">
              <w:rPr>
                <w:sz w:val="18"/>
                <w:szCs w:val="18"/>
              </w:rPr>
              <w:t>110.920</w:t>
            </w:r>
          </w:p>
        </w:tc>
        <w:tc>
          <w:tcPr>
            <w:tcW w:w="1217" w:type="dxa"/>
            <w:tcBorders>
              <w:left w:val="nil"/>
              <w:right w:val="nil"/>
            </w:tcBorders>
            <w:tcMar>
              <w:top w:w="15" w:type="dxa"/>
              <w:left w:w="15" w:type="dxa"/>
              <w:bottom w:w="0" w:type="dxa"/>
              <w:right w:w="15" w:type="dxa"/>
            </w:tcMar>
            <w:vAlign w:val="center"/>
          </w:tcPr>
          <w:p w14:paraId="260B05CB" w14:textId="77777777" w:rsidR="00585E18" w:rsidRPr="00D101CE" w:rsidRDefault="00585E18" w:rsidP="00F87013">
            <w:pPr>
              <w:spacing w:line="240" w:lineRule="auto"/>
              <w:jc w:val="center"/>
              <w:rPr>
                <w:sz w:val="18"/>
                <w:szCs w:val="18"/>
              </w:rPr>
            </w:pPr>
            <w:r w:rsidRPr="00D101CE">
              <w:rPr>
                <w:sz w:val="18"/>
                <w:szCs w:val="18"/>
              </w:rPr>
              <w:t>68.860</w:t>
            </w:r>
          </w:p>
        </w:tc>
        <w:tc>
          <w:tcPr>
            <w:tcW w:w="1217" w:type="dxa"/>
            <w:tcBorders>
              <w:left w:val="nil"/>
              <w:right w:val="nil"/>
            </w:tcBorders>
            <w:tcMar>
              <w:top w:w="15" w:type="dxa"/>
              <w:left w:w="15" w:type="dxa"/>
              <w:bottom w:w="0" w:type="dxa"/>
              <w:right w:w="15" w:type="dxa"/>
            </w:tcMar>
            <w:vAlign w:val="center"/>
          </w:tcPr>
          <w:p w14:paraId="260B05CC" w14:textId="77777777" w:rsidR="00585E18" w:rsidRPr="00D101CE" w:rsidRDefault="00585E18" w:rsidP="00F87013">
            <w:pPr>
              <w:spacing w:line="240" w:lineRule="auto"/>
              <w:jc w:val="center"/>
              <w:rPr>
                <w:sz w:val="18"/>
                <w:szCs w:val="18"/>
              </w:rPr>
            </w:pPr>
            <w:r w:rsidRPr="00D101CE">
              <w:rPr>
                <w:sz w:val="18"/>
                <w:szCs w:val="18"/>
              </w:rPr>
              <w:t>67.240</w:t>
            </w:r>
          </w:p>
        </w:tc>
        <w:tc>
          <w:tcPr>
            <w:tcW w:w="1217" w:type="dxa"/>
            <w:tcBorders>
              <w:left w:val="nil"/>
              <w:right w:val="nil"/>
            </w:tcBorders>
            <w:tcMar>
              <w:top w:w="15" w:type="dxa"/>
              <w:left w:w="15" w:type="dxa"/>
              <w:bottom w:w="0" w:type="dxa"/>
              <w:right w:w="15" w:type="dxa"/>
            </w:tcMar>
            <w:vAlign w:val="center"/>
          </w:tcPr>
          <w:p w14:paraId="260B05CD" w14:textId="77777777" w:rsidR="00585E18" w:rsidRPr="00D101CE" w:rsidRDefault="00585E18" w:rsidP="00F87013">
            <w:pPr>
              <w:spacing w:line="240" w:lineRule="auto"/>
              <w:jc w:val="center"/>
              <w:rPr>
                <w:sz w:val="18"/>
                <w:szCs w:val="18"/>
              </w:rPr>
            </w:pPr>
            <w:r w:rsidRPr="00D101CE">
              <w:rPr>
                <w:sz w:val="18"/>
                <w:szCs w:val="18"/>
              </w:rPr>
              <w:t>1.620</w:t>
            </w:r>
          </w:p>
        </w:tc>
        <w:tc>
          <w:tcPr>
            <w:tcW w:w="1217" w:type="dxa"/>
            <w:tcBorders>
              <w:left w:val="nil"/>
              <w:right w:val="nil"/>
            </w:tcBorders>
            <w:tcMar>
              <w:top w:w="15" w:type="dxa"/>
              <w:left w:w="15" w:type="dxa"/>
              <w:bottom w:w="0" w:type="dxa"/>
              <w:right w:w="15" w:type="dxa"/>
            </w:tcMar>
            <w:vAlign w:val="center"/>
          </w:tcPr>
          <w:p w14:paraId="260B05CE" w14:textId="77777777" w:rsidR="00585E18" w:rsidRPr="00D101CE" w:rsidRDefault="00585E18" w:rsidP="00F87013">
            <w:pPr>
              <w:spacing w:line="240" w:lineRule="auto"/>
              <w:jc w:val="center"/>
              <w:rPr>
                <w:sz w:val="18"/>
                <w:szCs w:val="18"/>
              </w:rPr>
            </w:pPr>
            <w:r w:rsidRPr="00D101CE">
              <w:rPr>
                <w:sz w:val="18"/>
                <w:szCs w:val="18"/>
              </w:rPr>
              <w:t>41.970</w:t>
            </w:r>
          </w:p>
        </w:tc>
        <w:tc>
          <w:tcPr>
            <w:tcW w:w="1218" w:type="dxa"/>
            <w:tcBorders>
              <w:left w:val="nil"/>
              <w:right w:val="nil"/>
            </w:tcBorders>
            <w:tcMar>
              <w:top w:w="15" w:type="dxa"/>
              <w:left w:w="15" w:type="dxa"/>
              <w:bottom w:w="0" w:type="dxa"/>
              <w:right w:w="15" w:type="dxa"/>
            </w:tcMar>
            <w:vAlign w:val="center"/>
          </w:tcPr>
          <w:p w14:paraId="260B05CF" w14:textId="77777777" w:rsidR="00585E18" w:rsidRPr="00D101CE" w:rsidRDefault="00585E18" w:rsidP="00F87013">
            <w:pPr>
              <w:spacing w:line="240" w:lineRule="auto"/>
              <w:jc w:val="center"/>
              <w:rPr>
                <w:sz w:val="18"/>
                <w:szCs w:val="18"/>
              </w:rPr>
            </w:pPr>
            <w:r w:rsidRPr="00D101CE">
              <w:rPr>
                <w:sz w:val="18"/>
                <w:szCs w:val="18"/>
              </w:rPr>
              <w:t>2,4</w:t>
            </w:r>
          </w:p>
        </w:tc>
      </w:tr>
      <w:tr w:rsidR="00585E18" w:rsidRPr="00D101CE" w14:paraId="260B05D8" w14:textId="77777777" w:rsidTr="00FB05D3">
        <w:trPr>
          <w:trHeight w:val="284"/>
        </w:trPr>
        <w:tc>
          <w:tcPr>
            <w:tcW w:w="1217" w:type="dxa"/>
            <w:tcBorders>
              <w:left w:val="nil"/>
              <w:bottom w:val="single" w:sz="8" w:space="0" w:color="auto"/>
              <w:right w:val="nil"/>
            </w:tcBorders>
            <w:tcMar>
              <w:top w:w="15" w:type="dxa"/>
              <w:left w:w="15" w:type="dxa"/>
              <w:bottom w:w="0" w:type="dxa"/>
              <w:right w:w="15" w:type="dxa"/>
            </w:tcMar>
            <w:vAlign w:val="center"/>
          </w:tcPr>
          <w:p w14:paraId="260B05D1" w14:textId="77777777" w:rsidR="00585E18" w:rsidRPr="00D101CE" w:rsidRDefault="00585E18" w:rsidP="00F87013">
            <w:pPr>
              <w:spacing w:line="240" w:lineRule="auto"/>
              <w:jc w:val="center"/>
              <w:rPr>
                <w:sz w:val="18"/>
                <w:szCs w:val="18"/>
              </w:rPr>
            </w:pPr>
            <w:r w:rsidRPr="00D101CE">
              <w:rPr>
                <w:sz w:val="18"/>
                <w:szCs w:val="18"/>
              </w:rPr>
              <w:t>2020</w:t>
            </w:r>
          </w:p>
        </w:tc>
        <w:tc>
          <w:tcPr>
            <w:tcW w:w="1217" w:type="dxa"/>
            <w:tcBorders>
              <w:left w:val="nil"/>
              <w:bottom w:val="single" w:sz="8" w:space="0" w:color="auto"/>
              <w:right w:val="nil"/>
            </w:tcBorders>
            <w:tcMar>
              <w:top w:w="15" w:type="dxa"/>
              <w:left w:w="15" w:type="dxa"/>
              <w:bottom w:w="0" w:type="dxa"/>
              <w:right w:w="15" w:type="dxa"/>
            </w:tcMar>
            <w:vAlign w:val="center"/>
          </w:tcPr>
          <w:p w14:paraId="260B05D2" w14:textId="77777777" w:rsidR="00585E18" w:rsidRPr="00D101CE" w:rsidRDefault="00585E18" w:rsidP="00F87013">
            <w:pPr>
              <w:spacing w:line="240" w:lineRule="auto"/>
              <w:jc w:val="center"/>
              <w:rPr>
                <w:sz w:val="18"/>
                <w:szCs w:val="18"/>
              </w:rPr>
            </w:pPr>
            <w:r w:rsidRPr="00D101CE">
              <w:rPr>
                <w:sz w:val="18"/>
                <w:szCs w:val="18"/>
              </w:rPr>
              <w:t>110.800</w:t>
            </w:r>
          </w:p>
        </w:tc>
        <w:tc>
          <w:tcPr>
            <w:tcW w:w="1217" w:type="dxa"/>
            <w:tcBorders>
              <w:left w:val="nil"/>
              <w:bottom w:val="single" w:sz="8" w:space="0" w:color="auto"/>
              <w:right w:val="nil"/>
            </w:tcBorders>
            <w:tcMar>
              <w:top w:w="15" w:type="dxa"/>
              <w:left w:w="15" w:type="dxa"/>
              <w:bottom w:w="0" w:type="dxa"/>
              <w:right w:w="15" w:type="dxa"/>
            </w:tcMar>
            <w:vAlign w:val="center"/>
          </w:tcPr>
          <w:p w14:paraId="260B05D3" w14:textId="77777777" w:rsidR="00585E18" w:rsidRPr="00D101CE" w:rsidRDefault="00585E18" w:rsidP="00F87013">
            <w:pPr>
              <w:spacing w:line="240" w:lineRule="auto"/>
              <w:jc w:val="center"/>
              <w:rPr>
                <w:sz w:val="18"/>
                <w:szCs w:val="18"/>
              </w:rPr>
            </w:pPr>
            <w:r w:rsidRPr="00D101CE">
              <w:rPr>
                <w:sz w:val="18"/>
                <w:szCs w:val="18"/>
              </w:rPr>
              <w:t>68.680</w:t>
            </w:r>
          </w:p>
        </w:tc>
        <w:tc>
          <w:tcPr>
            <w:tcW w:w="1217" w:type="dxa"/>
            <w:tcBorders>
              <w:left w:val="nil"/>
              <w:bottom w:val="single" w:sz="8" w:space="0" w:color="auto"/>
              <w:right w:val="nil"/>
            </w:tcBorders>
            <w:tcMar>
              <w:top w:w="15" w:type="dxa"/>
              <w:left w:w="15" w:type="dxa"/>
              <w:bottom w:w="0" w:type="dxa"/>
              <w:right w:w="15" w:type="dxa"/>
            </w:tcMar>
            <w:vAlign w:val="center"/>
          </w:tcPr>
          <w:p w14:paraId="260B05D4" w14:textId="77777777" w:rsidR="00585E18" w:rsidRPr="00D101CE" w:rsidRDefault="00585E18" w:rsidP="00F87013">
            <w:pPr>
              <w:spacing w:line="240" w:lineRule="auto"/>
              <w:jc w:val="center"/>
              <w:rPr>
                <w:sz w:val="18"/>
                <w:szCs w:val="18"/>
              </w:rPr>
            </w:pPr>
            <w:r w:rsidRPr="00D101CE">
              <w:rPr>
                <w:sz w:val="18"/>
                <w:szCs w:val="18"/>
              </w:rPr>
              <w:t>66.760</w:t>
            </w:r>
          </w:p>
        </w:tc>
        <w:tc>
          <w:tcPr>
            <w:tcW w:w="1217" w:type="dxa"/>
            <w:tcBorders>
              <w:left w:val="nil"/>
              <w:bottom w:val="single" w:sz="8" w:space="0" w:color="auto"/>
              <w:right w:val="nil"/>
            </w:tcBorders>
            <w:tcMar>
              <w:top w:w="15" w:type="dxa"/>
              <w:left w:w="15" w:type="dxa"/>
              <w:bottom w:w="0" w:type="dxa"/>
              <w:right w:w="15" w:type="dxa"/>
            </w:tcMar>
            <w:vAlign w:val="center"/>
          </w:tcPr>
          <w:p w14:paraId="260B05D5" w14:textId="77777777" w:rsidR="00585E18" w:rsidRPr="00D101CE" w:rsidRDefault="00585E18" w:rsidP="00F87013">
            <w:pPr>
              <w:spacing w:line="240" w:lineRule="auto"/>
              <w:jc w:val="center"/>
              <w:rPr>
                <w:sz w:val="18"/>
                <w:szCs w:val="18"/>
              </w:rPr>
            </w:pPr>
            <w:r w:rsidRPr="00D101CE">
              <w:rPr>
                <w:sz w:val="18"/>
                <w:szCs w:val="18"/>
              </w:rPr>
              <w:t>1.910</w:t>
            </w:r>
          </w:p>
        </w:tc>
        <w:tc>
          <w:tcPr>
            <w:tcW w:w="1217" w:type="dxa"/>
            <w:tcBorders>
              <w:left w:val="nil"/>
              <w:bottom w:val="single" w:sz="8" w:space="0" w:color="auto"/>
              <w:right w:val="nil"/>
            </w:tcBorders>
            <w:tcMar>
              <w:top w:w="15" w:type="dxa"/>
              <w:left w:w="15" w:type="dxa"/>
              <w:bottom w:w="0" w:type="dxa"/>
              <w:right w:w="15" w:type="dxa"/>
            </w:tcMar>
            <w:vAlign w:val="center"/>
          </w:tcPr>
          <w:p w14:paraId="260B05D6" w14:textId="77777777" w:rsidR="00585E18" w:rsidRPr="00D101CE" w:rsidRDefault="00585E18" w:rsidP="00F87013">
            <w:pPr>
              <w:spacing w:line="240" w:lineRule="auto"/>
              <w:jc w:val="center"/>
              <w:rPr>
                <w:sz w:val="18"/>
                <w:szCs w:val="18"/>
              </w:rPr>
            </w:pPr>
            <w:r w:rsidRPr="00D101CE">
              <w:rPr>
                <w:sz w:val="18"/>
                <w:szCs w:val="18"/>
              </w:rPr>
              <w:t>42.040</w:t>
            </w:r>
          </w:p>
        </w:tc>
        <w:tc>
          <w:tcPr>
            <w:tcW w:w="1218" w:type="dxa"/>
            <w:tcBorders>
              <w:left w:val="nil"/>
              <w:bottom w:val="single" w:sz="8" w:space="0" w:color="auto"/>
              <w:right w:val="nil"/>
            </w:tcBorders>
            <w:tcMar>
              <w:top w:w="15" w:type="dxa"/>
              <w:left w:w="15" w:type="dxa"/>
              <w:bottom w:w="0" w:type="dxa"/>
              <w:right w:w="15" w:type="dxa"/>
            </w:tcMar>
            <w:vAlign w:val="center"/>
          </w:tcPr>
          <w:p w14:paraId="260B05D7" w14:textId="77777777" w:rsidR="00585E18" w:rsidRPr="00D101CE" w:rsidRDefault="00585E18" w:rsidP="00F87013">
            <w:pPr>
              <w:spacing w:line="240" w:lineRule="auto"/>
              <w:jc w:val="center"/>
              <w:rPr>
                <w:sz w:val="18"/>
                <w:szCs w:val="18"/>
              </w:rPr>
            </w:pPr>
            <w:r w:rsidRPr="00D101CE">
              <w:rPr>
                <w:sz w:val="18"/>
                <w:szCs w:val="18"/>
              </w:rPr>
              <w:t>2,8</w:t>
            </w:r>
          </w:p>
        </w:tc>
      </w:tr>
    </w:tbl>
    <w:p w14:paraId="260B05D9" w14:textId="77777777" w:rsidR="00585E18" w:rsidRDefault="00585E18" w:rsidP="00F87013">
      <w:pPr>
        <w:autoSpaceDE w:val="0"/>
        <w:autoSpaceDN w:val="0"/>
        <w:adjustRightInd w:val="0"/>
        <w:spacing w:line="240" w:lineRule="auto"/>
        <w:jc w:val="both"/>
      </w:pPr>
    </w:p>
    <w:p w14:paraId="260B05DA" w14:textId="2C8FCAD3" w:rsidR="00585E18" w:rsidRDefault="00585E18" w:rsidP="00F87013">
      <w:pPr>
        <w:tabs>
          <w:tab w:val="clear" w:pos="567"/>
          <w:tab w:val="left" w:pos="709"/>
        </w:tabs>
        <w:autoSpaceDE w:val="0"/>
        <w:autoSpaceDN w:val="0"/>
        <w:adjustRightInd w:val="0"/>
        <w:spacing w:line="240" w:lineRule="auto"/>
        <w:ind w:left="709" w:hanging="709"/>
        <w:jc w:val="both"/>
        <w:rPr>
          <w:rFonts w:eastAsia="Times New Roman"/>
          <w:i/>
        </w:rPr>
      </w:pPr>
      <w:r w:rsidRPr="00092B9D">
        <w:rPr>
          <w:rFonts w:eastAsia="Times New Roman"/>
          <w:i/>
        </w:rPr>
        <w:t>Fonte:</w:t>
      </w:r>
      <w:r w:rsidRPr="00092B9D">
        <w:rPr>
          <w:rFonts w:eastAsia="Times New Roman"/>
          <w:i/>
        </w:rPr>
        <w:tab/>
        <w:t>e-Stat – Portal de Estat</w:t>
      </w:r>
      <w:r>
        <w:rPr>
          <w:rFonts w:eastAsia="Times New Roman"/>
          <w:i/>
        </w:rPr>
        <w:t>ísticas Oficiais do Japão</w:t>
      </w:r>
      <w:r w:rsidR="00EE3E0A">
        <w:rPr>
          <w:rFonts w:eastAsia="Times New Roman"/>
          <w:i/>
        </w:rPr>
        <w:t xml:space="preserve">, </w:t>
      </w:r>
      <w:r w:rsidR="00B874E4" w:rsidRPr="00840552">
        <w:rPr>
          <w:rFonts w:eastAsia="Times New Roman"/>
          <w:i/>
        </w:rPr>
        <w:t>Ministério do Interior e Comunicações do Japão</w:t>
      </w:r>
      <w:r w:rsidR="00B874E4">
        <w:rPr>
          <w:rFonts w:eastAsia="Times New Roman"/>
          <w:i/>
        </w:rPr>
        <w:t xml:space="preserve"> (</w:t>
      </w:r>
      <w:r w:rsidR="00FB05D3">
        <w:rPr>
          <w:rFonts w:eastAsia="Times New Roman"/>
          <w:i/>
        </w:rPr>
        <w:t>“</w:t>
      </w:r>
      <w:r w:rsidR="00B874E4">
        <w:rPr>
          <w:rFonts w:eastAsia="Times New Roman"/>
          <w:i/>
        </w:rPr>
        <w:t>Japan Statistical Yearbook 2022</w:t>
      </w:r>
      <w:r w:rsidR="00FB05D3">
        <w:rPr>
          <w:rFonts w:eastAsia="Times New Roman"/>
          <w:i/>
        </w:rPr>
        <w:t>”</w:t>
      </w:r>
      <w:r w:rsidR="00B874E4">
        <w:rPr>
          <w:rFonts w:eastAsia="Times New Roman"/>
          <w:i/>
        </w:rPr>
        <w:t>)</w:t>
      </w:r>
      <w:r>
        <w:rPr>
          <w:rFonts w:eastAsia="Times New Roman"/>
          <w:i/>
        </w:rPr>
        <w:t>.</w:t>
      </w:r>
    </w:p>
    <w:p w14:paraId="657560B8" w14:textId="77777777" w:rsidR="00DA31A3" w:rsidRPr="00573137" w:rsidRDefault="00DA31A3" w:rsidP="00DA31A3">
      <w:pPr>
        <w:tabs>
          <w:tab w:val="clear" w:pos="567"/>
        </w:tabs>
        <w:autoSpaceDE w:val="0"/>
        <w:autoSpaceDN w:val="0"/>
        <w:adjustRightInd w:val="0"/>
        <w:spacing w:before="120" w:line="240" w:lineRule="auto"/>
        <w:jc w:val="both"/>
        <w:rPr>
          <w:rFonts w:eastAsiaTheme="minorEastAsia"/>
          <w:i/>
        </w:rPr>
      </w:pPr>
    </w:p>
    <w:p w14:paraId="260B05DC" w14:textId="77777777" w:rsidR="00063768" w:rsidRPr="005B5A0A" w:rsidRDefault="00063768" w:rsidP="009F4BCA">
      <w:pPr>
        <w:pStyle w:val="Heading2"/>
        <w:numPr>
          <w:ilvl w:val="2"/>
          <w:numId w:val="114"/>
        </w:numPr>
        <w:tabs>
          <w:tab w:val="clear" w:pos="567"/>
          <w:tab w:val="clear" w:pos="2340"/>
          <w:tab w:val="num" w:pos="709"/>
        </w:tabs>
        <w:spacing w:before="360" w:line="240" w:lineRule="auto"/>
        <w:ind w:left="709" w:hanging="709"/>
        <w:rPr>
          <w:bCs/>
          <w:color w:val="000000"/>
          <w:u w:val="single"/>
        </w:rPr>
      </w:pPr>
      <w:bookmarkStart w:id="64" w:name="_Toc81993374"/>
      <w:bookmarkStart w:id="65" w:name="_Toc306097412"/>
      <w:bookmarkStart w:id="66" w:name="_Toc499628756"/>
      <w:bookmarkStart w:id="67" w:name="_Toc105064489"/>
      <w:r w:rsidRPr="005B5A0A">
        <w:rPr>
          <w:bCs/>
          <w:color w:val="000000"/>
          <w:u w:val="single"/>
        </w:rPr>
        <w:t>Principais</w:t>
      </w:r>
      <w:r w:rsidR="00B93CDA" w:rsidRPr="005B5A0A">
        <w:rPr>
          <w:bCs/>
          <w:color w:val="000000"/>
          <w:u w:val="single"/>
        </w:rPr>
        <w:t xml:space="preserve"> </w:t>
      </w:r>
      <w:r w:rsidRPr="005B5A0A">
        <w:rPr>
          <w:bCs/>
          <w:color w:val="000000"/>
          <w:u w:val="single"/>
        </w:rPr>
        <w:t>setores</w:t>
      </w:r>
      <w:r w:rsidR="00B93CDA" w:rsidRPr="005B5A0A">
        <w:rPr>
          <w:bCs/>
          <w:color w:val="000000"/>
          <w:u w:val="single"/>
        </w:rPr>
        <w:t xml:space="preserve"> </w:t>
      </w:r>
      <w:r w:rsidRPr="005B5A0A">
        <w:rPr>
          <w:bCs/>
          <w:color w:val="000000"/>
          <w:u w:val="single"/>
        </w:rPr>
        <w:t>de</w:t>
      </w:r>
      <w:r w:rsidR="00B93CDA" w:rsidRPr="005B5A0A">
        <w:rPr>
          <w:bCs/>
          <w:color w:val="000000"/>
          <w:u w:val="single"/>
        </w:rPr>
        <w:t xml:space="preserve"> </w:t>
      </w:r>
      <w:r w:rsidRPr="005B5A0A">
        <w:rPr>
          <w:bCs/>
          <w:color w:val="000000"/>
          <w:u w:val="single"/>
        </w:rPr>
        <w:t>atividade</w:t>
      </w:r>
      <w:bookmarkEnd w:id="64"/>
      <w:bookmarkEnd w:id="65"/>
      <w:bookmarkEnd w:id="66"/>
      <w:bookmarkEnd w:id="67"/>
    </w:p>
    <w:p w14:paraId="260B05DD" w14:textId="6398A40D" w:rsidR="00063768" w:rsidRPr="00B05B72" w:rsidRDefault="001572C0" w:rsidP="009F4BCA">
      <w:pPr>
        <w:pStyle w:val="Heading3"/>
        <w:numPr>
          <w:ilvl w:val="0"/>
          <w:numId w:val="13"/>
        </w:numPr>
        <w:tabs>
          <w:tab w:val="clear" w:pos="567"/>
          <w:tab w:val="clear" w:pos="930"/>
          <w:tab w:val="num" w:pos="709"/>
        </w:tabs>
        <w:spacing w:before="240" w:after="0" w:line="240" w:lineRule="auto"/>
        <w:ind w:left="709" w:hanging="709"/>
        <w:rPr>
          <w:b/>
          <w:lang w:val="pt-BR"/>
        </w:rPr>
      </w:pPr>
      <w:bookmarkStart w:id="68" w:name="_Toc81993375"/>
      <w:bookmarkStart w:id="69" w:name="_Toc306097413"/>
      <w:bookmarkStart w:id="70" w:name="_Toc499628757"/>
      <w:bookmarkStart w:id="71" w:name="_Toc105064490"/>
      <w:r>
        <w:rPr>
          <w:b/>
          <w:lang w:val="pt-BR"/>
        </w:rPr>
        <w:t>Agropecuária</w:t>
      </w:r>
      <w:r w:rsidR="00063768" w:rsidRPr="00B05B72">
        <w:rPr>
          <w:b/>
          <w:lang w:val="pt-BR"/>
        </w:rPr>
        <w:t>,</w:t>
      </w:r>
      <w:r w:rsidR="00B93CDA">
        <w:rPr>
          <w:b/>
          <w:lang w:val="pt-BR"/>
        </w:rPr>
        <w:t xml:space="preserve"> </w:t>
      </w:r>
      <w:r w:rsidR="00063768" w:rsidRPr="00B05B72">
        <w:rPr>
          <w:b/>
          <w:lang w:val="pt-BR"/>
        </w:rPr>
        <w:t>silvicultura</w:t>
      </w:r>
      <w:r w:rsidR="00B93CDA">
        <w:rPr>
          <w:b/>
          <w:lang w:val="pt-BR"/>
        </w:rPr>
        <w:t xml:space="preserve"> </w:t>
      </w:r>
      <w:r w:rsidR="00063768" w:rsidRPr="00B05B72">
        <w:rPr>
          <w:b/>
          <w:lang w:val="pt-BR"/>
        </w:rPr>
        <w:t>e</w:t>
      </w:r>
      <w:r w:rsidR="00B93CDA">
        <w:rPr>
          <w:b/>
          <w:lang w:val="pt-BR"/>
        </w:rPr>
        <w:t xml:space="preserve"> </w:t>
      </w:r>
      <w:proofErr w:type="gramStart"/>
      <w:r w:rsidR="00063768" w:rsidRPr="00B05B72">
        <w:rPr>
          <w:b/>
          <w:lang w:val="pt-BR"/>
        </w:rPr>
        <w:t>pesca</w:t>
      </w:r>
      <w:bookmarkEnd w:id="68"/>
      <w:bookmarkEnd w:id="69"/>
      <w:bookmarkEnd w:id="70"/>
      <w:bookmarkEnd w:id="71"/>
      <w:proofErr w:type="gramEnd"/>
    </w:p>
    <w:p w14:paraId="104F0D3F" w14:textId="372B0985" w:rsidR="009C3F1C" w:rsidRDefault="00C02599" w:rsidP="00C02599">
      <w:pPr>
        <w:tabs>
          <w:tab w:val="clear" w:pos="567"/>
        </w:tabs>
        <w:autoSpaceDE w:val="0"/>
        <w:autoSpaceDN w:val="0"/>
        <w:adjustRightInd w:val="0"/>
        <w:spacing w:before="120" w:line="240" w:lineRule="auto"/>
        <w:jc w:val="both"/>
      </w:pPr>
      <w:r>
        <w:t xml:space="preserve">A taxa de </w:t>
      </w:r>
      <w:r w:rsidRPr="00224E25">
        <w:t>autossuficiência</w:t>
      </w:r>
      <w:r>
        <w:t xml:space="preserve"> alimentar do Japão, em base calórica, mantém tendência decrescente </w:t>
      </w:r>
      <w:r w:rsidR="009C3F1C">
        <w:t>em longo prazo</w:t>
      </w:r>
      <w:r>
        <w:t xml:space="preserve"> e tem flutuado </w:t>
      </w:r>
      <w:r w:rsidR="009C3F1C">
        <w:t>no patamar em torno</w:t>
      </w:r>
      <w:r>
        <w:t xml:space="preserve"> de 40% desde 1996. </w:t>
      </w:r>
      <w:r w:rsidR="009C3F1C">
        <w:t xml:space="preserve">Em 1980, o índice era de </w:t>
      </w:r>
      <w:r>
        <w:t>53%</w:t>
      </w:r>
      <w:r w:rsidR="009C3F1C">
        <w:t>, mas recuou para 37% em 2020</w:t>
      </w:r>
      <w:r>
        <w:t xml:space="preserve">. </w:t>
      </w:r>
      <w:r w:rsidR="009C3F1C">
        <w:t xml:space="preserve">Trata-se do mais baixo percentual </w:t>
      </w:r>
      <w:r w:rsidR="009C3F1C" w:rsidRPr="00224E25">
        <w:t>entre os principais países industrializados e</w:t>
      </w:r>
      <w:r w:rsidR="009C3F1C">
        <w:t xml:space="preserve"> faz com que o</w:t>
      </w:r>
      <w:r w:rsidR="009C3F1C" w:rsidRPr="00224E25">
        <w:t xml:space="preserve"> </w:t>
      </w:r>
      <w:r w:rsidR="004B3828">
        <w:t>Japão</w:t>
      </w:r>
      <w:r w:rsidR="009C3F1C">
        <w:t xml:space="preserve"> se torne o</w:t>
      </w:r>
      <w:r w:rsidR="009C3F1C" w:rsidRPr="00224E25">
        <w:t xml:space="preserve"> principal importador mundial de produtos agrícolas.</w:t>
      </w:r>
      <w:r w:rsidR="009C3F1C">
        <w:t xml:space="preserve"> Mais</w:t>
      </w:r>
      <w:r w:rsidR="009C3F1C" w:rsidRPr="00F87013">
        <w:t xml:space="preserve"> de 6</w:t>
      </w:r>
      <w:r w:rsidR="009C3F1C">
        <w:t>0</w:t>
      </w:r>
      <w:r w:rsidR="009C3F1C" w:rsidRPr="00F87013">
        <w:t>% do que os japoneses consomem vêm do exterior.</w:t>
      </w:r>
    </w:p>
    <w:p w14:paraId="0551CA32" w14:textId="21929A58" w:rsidR="00E04550" w:rsidRDefault="00E04550" w:rsidP="00F87013">
      <w:pPr>
        <w:tabs>
          <w:tab w:val="clear" w:pos="567"/>
        </w:tabs>
        <w:autoSpaceDE w:val="0"/>
        <w:autoSpaceDN w:val="0"/>
        <w:adjustRightInd w:val="0"/>
        <w:spacing w:before="120" w:line="240" w:lineRule="auto"/>
        <w:jc w:val="both"/>
      </w:pPr>
    </w:p>
    <w:p w14:paraId="1037EF00" w14:textId="78C8A3A9" w:rsidR="000B3568" w:rsidRPr="000B3568" w:rsidRDefault="00567B88" w:rsidP="000B3568">
      <w:pPr>
        <w:tabs>
          <w:tab w:val="clear" w:pos="567"/>
        </w:tabs>
        <w:autoSpaceDE w:val="0"/>
        <w:autoSpaceDN w:val="0"/>
        <w:adjustRightInd w:val="0"/>
        <w:spacing w:line="240" w:lineRule="auto"/>
        <w:jc w:val="center"/>
        <w:rPr>
          <w:b/>
        </w:rPr>
      </w:pPr>
      <w:r>
        <w:rPr>
          <w:b/>
        </w:rPr>
        <w:t>Evolução da taxa de autossuficiê</w:t>
      </w:r>
      <w:r w:rsidR="000B3568" w:rsidRPr="000B3568">
        <w:rPr>
          <w:b/>
        </w:rPr>
        <w:t>ncia alimentar japonesa</w:t>
      </w:r>
      <w:r w:rsidR="00A15FB4">
        <w:rPr>
          <w:b/>
        </w:rPr>
        <w:t xml:space="preserve"> (</w:t>
      </w:r>
      <w:r w:rsidR="009C3F1C">
        <w:rPr>
          <w:b/>
        </w:rPr>
        <w:t xml:space="preserve">ano fiscal, </w:t>
      </w:r>
      <w:r w:rsidR="00A15FB4">
        <w:rPr>
          <w:b/>
        </w:rPr>
        <w:t>%</w:t>
      </w:r>
      <w:proofErr w:type="gramStart"/>
      <w:r w:rsidR="00A15FB4">
        <w:rPr>
          <w:b/>
        </w:rPr>
        <w:t>)</w:t>
      </w:r>
      <w:proofErr w:type="gramEnd"/>
    </w:p>
    <w:p w14:paraId="28195A19" w14:textId="3B998BB7" w:rsidR="000B3568" w:rsidRDefault="000B3568" w:rsidP="000B3568">
      <w:pPr>
        <w:autoSpaceDE w:val="0"/>
        <w:autoSpaceDN w:val="0"/>
        <w:adjustRightInd w:val="0"/>
        <w:spacing w:line="240" w:lineRule="auto"/>
        <w:jc w:val="both"/>
      </w:pPr>
    </w:p>
    <w:tbl>
      <w:tblPr>
        <w:tblW w:w="8750" w:type="dxa"/>
        <w:jc w:val="center"/>
        <w:tblLayout w:type="fixed"/>
        <w:tblCellMar>
          <w:left w:w="70" w:type="dxa"/>
          <w:right w:w="70" w:type="dxa"/>
        </w:tblCellMar>
        <w:tblLook w:val="04A0" w:firstRow="1" w:lastRow="0" w:firstColumn="1" w:lastColumn="0" w:noHBand="0" w:noVBand="1"/>
      </w:tblPr>
      <w:tblGrid>
        <w:gridCol w:w="1026"/>
        <w:gridCol w:w="482"/>
        <w:gridCol w:w="483"/>
        <w:gridCol w:w="483"/>
        <w:gridCol w:w="483"/>
        <w:gridCol w:w="482"/>
        <w:gridCol w:w="483"/>
        <w:gridCol w:w="483"/>
        <w:gridCol w:w="483"/>
        <w:gridCol w:w="482"/>
        <w:gridCol w:w="483"/>
        <w:gridCol w:w="483"/>
        <w:gridCol w:w="483"/>
        <w:gridCol w:w="482"/>
        <w:gridCol w:w="483"/>
        <w:gridCol w:w="483"/>
        <w:gridCol w:w="483"/>
      </w:tblGrid>
      <w:tr w:rsidR="0031109A" w:rsidRPr="00FB05D3" w14:paraId="7C2148C7" w14:textId="32E6B868" w:rsidTr="000248BD">
        <w:trPr>
          <w:trHeight w:val="284"/>
          <w:jc w:val="center"/>
        </w:trPr>
        <w:tc>
          <w:tcPr>
            <w:tcW w:w="1026" w:type="dxa"/>
            <w:tcBorders>
              <w:top w:val="single" w:sz="8" w:space="0" w:color="auto"/>
              <w:left w:val="nil"/>
              <w:bottom w:val="single" w:sz="8" w:space="0" w:color="auto"/>
              <w:right w:val="nil"/>
            </w:tcBorders>
            <w:shd w:val="clear" w:color="auto" w:fill="auto"/>
            <w:noWrap/>
            <w:vAlign w:val="center"/>
            <w:hideMark/>
          </w:tcPr>
          <w:p w14:paraId="36923658" w14:textId="77777777" w:rsidR="0031109A" w:rsidRPr="00FB05D3" w:rsidRDefault="0031109A" w:rsidP="000B3568">
            <w:pPr>
              <w:widowControl/>
              <w:tabs>
                <w:tab w:val="clear" w:pos="567"/>
              </w:tabs>
              <w:spacing w:line="240" w:lineRule="auto"/>
              <w:rPr>
                <w:rFonts w:eastAsia="Times New Roman"/>
                <w:b/>
                <w:color w:val="000000"/>
                <w:sz w:val="16"/>
                <w:szCs w:val="16"/>
              </w:rPr>
            </w:pPr>
            <w:r w:rsidRPr="00FB05D3">
              <w:rPr>
                <w:rFonts w:eastAsia="Times New Roman"/>
                <w:b/>
                <w:color w:val="000000"/>
                <w:sz w:val="16"/>
                <w:szCs w:val="16"/>
              </w:rPr>
              <w:t> </w:t>
            </w:r>
          </w:p>
        </w:tc>
        <w:tc>
          <w:tcPr>
            <w:tcW w:w="482" w:type="dxa"/>
            <w:tcBorders>
              <w:top w:val="single" w:sz="8" w:space="0" w:color="auto"/>
              <w:left w:val="nil"/>
              <w:bottom w:val="single" w:sz="8" w:space="0" w:color="auto"/>
              <w:right w:val="nil"/>
            </w:tcBorders>
            <w:shd w:val="clear" w:color="auto" w:fill="auto"/>
            <w:noWrap/>
            <w:vAlign w:val="center"/>
            <w:hideMark/>
          </w:tcPr>
          <w:p w14:paraId="223B9BD2"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1965</w:t>
            </w:r>
          </w:p>
        </w:tc>
        <w:tc>
          <w:tcPr>
            <w:tcW w:w="483" w:type="dxa"/>
            <w:tcBorders>
              <w:top w:val="single" w:sz="8" w:space="0" w:color="auto"/>
              <w:left w:val="nil"/>
              <w:bottom w:val="single" w:sz="8" w:space="0" w:color="auto"/>
              <w:right w:val="nil"/>
            </w:tcBorders>
            <w:shd w:val="clear" w:color="auto" w:fill="auto"/>
            <w:noWrap/>
            <w:vAlign w:val="center"/>
            <w:hideMark/>
          </w:tcPr>
          <w:p w14:paraId="63D59690"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1975</w:t>
            </w:r>
          </w:p>
        </w:tc>
        <w:tc>
          <w:tcPr>
            <w:tcW w:w="483" w:type="dxa"/>
            <w:tcBorders>
              <w:top w:val="single" w:sz="8" w:space="0" w:color="auto"/>
              <w:left w:val="nil"/>
              <w:bottom w:val="single" w:sz="8" w:space="0" w:color="auto"/>
              <w:right w:val="nil"/>
            </w:tcBorders>
            <w:shd w:val="clear" w:color="auto" w:fill="auto"/>
            <w:noWrap/>
            <w:vAlign w:val="center"/>
            <w:hideMark/>
          </w:tcPr>
          <w:p w14:paraId="13FDF2E6"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1985</w:t>
            </w:r>
          </w:p>
        </w:tc>
        <w:tc>
          <w:tcPr>
            <w:tcW w:w="483" w:type="dxa"/>
            <w:tcBorders>
              <w:top w:val="single" w:sz="8" w:space="0" w:color="auto"/>
              <w:left w:val="nil"/>
              <w:bottom w:val="single" w:sz="8" w:space="0" w:color="auto"/>
              <w:right w:val="nil"/>
            </w:tcBorders>
            <w:shd w:val="clear" w:color="auto" w:fill="auto"/>
            <w:noWrap/>
            <w:vAlign w:val="center"/>
            <w:hideMark/>
          </w:tcPr>
          <w:p w14:paraId="105C1A34"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1995</w:t>
            </w:r>
          </w:p>
        </w:tc>
        <w:tc>
          <w:tcPr>
            <w:tcW w:w="482" w:type="dxa"/>
            <w:tcBorders>
              <w:top w:val="single" w:sz="8" w:space="0" w:color="auto"/>
              <w:left w:val="nil"/>
              <w:bottom w:val="single" w:sz="8" w:space="0" w:color="auto"/>
              <w:right w:val="nil"/>
            </w:tcBorders>
            <w:shd w:val="clear" w:color="auto" w:fill="auto"/>
            <w:noWrap/>
            <w:vAlign w:val="center"/>
            <w:hideMark/>
          </w:tcPr>
          <w:p w14:paraId="3865FCA8"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2005</w:t>
            </w:r>
          </w:p>
        </w:tc>
        <w:tc>
          <w:tcPr>
            <w:tcW w:w="483" w:type="dxa"/>
            <w:tcBorders>
              <w:top w:val="single" w:sz="8" w:space="0" w:color="auto"/>
              <w:left w:val="nil"/>
              <w:bottom w:val="single" w:sz="8" w:space="0" w:color="auto"/>
              <w:right w:val="nil"/>
            </w:tcBorders>
            <w:shd w:val="clear" w:color="auto" w:fill="auto"/>
            <w:noWrap/>
            <w:vAlign w:val="center"/>
            <w:hideMark/>
          </w:tcPr>
          <w:p w14:paraId="3B9A829D"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2010</w:t>
            </w:r>
          </w:p>
        </w:tc>
        <w:tc>
          <w:tcPr>
            <w:tcW w:w="483" w:type="dxa"/>
            <w:tcBorders>
              <w:top w:val="single" w:sz="8" w:space="0" w:color="auto"/>
              <w:left w:val="nil"/>
              <w:bottom w:val="single" w:sz="8" w:space="0" w:color="auto"/>
              <w:right w:val="nil"/>
            </w:tcBorders>
            <w:shd w:val="clear" w:color="auto" w:fill="auto"/>
            <w:noWrap/>
            <w:vAlign w:val="center"/>
            <w:hideMark/>
          </w:tcPr>
          <w:p w14:paraId="319182C0"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2011</w:t>
            </w:r>
          </w:p>
        </w:tc>
        <w:tc>
          <w:tcPr>
            <w:tcW w:w="483" w:type="dxa"/>
            <w:tcBorders>
              <w:top w:val="single" w:sz="8" w:space="0" w:color="auto"/>
              <w:left w:val="nil"/>
              <w:bottom w:val="single" w:sz="8" w:space="0" w:color="auto"/>
              <w:right w:val="nil"/>
            </w:tcBorders>
            <w:shd w:val="clear" w:color="auto" w:fill="auto"/>
            <w:noWrap/>
            <w:vAlign w:val="center"/>
            <w:hideMark/>
          </w:tcPr>
          <w:p w14:paraId="3651BEB1"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2012</w:t>
            </w:r>
          </w:p>
        </w:tc>
        <w:tc>
          <w:tcPr>
            <w:tcW w:w="482" w:type="dxa"/>
            <w:tcBorders>
              <w:top w:val="single" w:sz="8" w:space="0" w:color="auto"/>
              <w:left w:val="nil"/>
              <w:bottom w:val="single" w:sz="8" w:space="0" w:color="auto"/>
              <w:right w:val="nil"/>
            </w:tcBorders>
            <w:shd w:val="clear" w:color="auto" w:fill="auto"/>
            <w:noWrap/>
            <w:vAlign w:val="center"/>
            <w:hideMark/>
          </w:tcPr>
          <w:p w14:paraId="790D55F4"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2013</w:t>
            </w:r>
          </w:p>
        </w:tc>
        <w:tc>
          <w:tcPr>
            <w:tcW w:w="483" w:type="dxa"/>
            <w:tcBorders>
              <w:top w:val="single" w:sz="8" w:space="0" w:color="auto"/>
              <w:left w:val="nil"/>
              <w:bottom w:val="single" w:sz="8" w:space="0" w:color="auto"/>
              <w:right w:val="nil"/>
            </w:tcBorders>
            <w:shd w:val="clear" w:color="auto" w:fill="auto"/>
            <w:noWrap/>
            <w:vAlign w:val="center"/>
            <w:hideMark/>
          </w:tcPr>
          <w:p w14:paraId="0FA760B0"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2014</w:t>
            </w:r>
          </w:p>
        </w:tc>
        <w:tc>
          <w:tcPr>
            <w:tcW w:w="483" w:type="dxa"/>
            <w:tcBorders>
              <w:top w:val="single" w:sz="8" w:space="0" w:color="auto"/>
              <w:left w:val="nil"/>
              <w:bottom w:val="single" w:sz="8" w:space="0" w:color="auto"/>
              <w:right w:val="nil"/>
            </w:tcBorders>
            <w:shd w:val="clear" w:color="auto" w:fill="auto"/>
            <w:noWrap/>
            <w:vAlign w:val="center"/>
            <w:hideMark/>
          </w:tcPr>
          <w:p w14:paraId="2334FAE8"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2015</w:t>
            </w:r>
          </w:p>
        </w:tc>
        <w:tc>
          <w:tcPr>
            <w:tcW w:w="483" w:type="dxa"/>
            <w:tcBorders>
              <w:top w:val="single" w:sz="8" w:space="0" w:color="auto"/>
              <w:left w:val="nil"/>
              <w:bottom w:val="single" w:sz="8" w:space="0" w:color="auto"/>
              <w:right w:val="nil"/>
            </w:tcBorders>
            <w:shd w:val="clear" w:color="auto" w:fill="auto"/>
            <w:noWrap/>
            <w:vAlign w:val="center"/>
            <w:hideMark/>
          </w:tcPr>
          <w:p w14:paraId="428A6E3F"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2016</w:t>
            </w:r>
          </w:p>
        </w:tc>
        <w:tc>
          <w:tcPr>
            <w:tcW w:w="482" w:type="dxa"/>
            <w:tcBorders>
              <w:top w:val="single" w:sz="8" w:space="0" w:color="auto"/>
              <w:left w:val="nil"/>
              <w:bottom w:val="single" w:sz="8" w:space="0" w:color="auto"/>
              <w:right w:val="nil"/>
            </w:tcBorders>
            <w:shd w:val="clear" w:color="auto" w:fill="auto"/>
            <w:noWrap/>
            <w:vAlign w:val="center"/>
            <w:hideMark/>
          </w:tcPr>
          <w:p w14:paraId="53B44A2A"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2017</w:t>
            </w:r>
          </w:p>
        </w:tc>
        <w:tc>
          <w:tcPr>
            <w:tcW w:w="483" w:type="dxa"/>
            <w:tcBorders>
              <w:top w:val="single" w:sz="8" w:space="0" w:color="auto"/>
              <w:left w:val="nil"/>
              <w:bottom w:val="single" w:sz="8" w:space="0" w:color="auto"/>
              <w:right w:val="nil"/>
            </w:tcBorders>
            <w:shd w:val="clear" w:color="auto" w:fill="auto"/>
            <w:noWrap/>
            <w:vAlign w:val="center"/>
            <w:hideMark/>
          </w:tcPr>
          <w:p w14:paraId="468E20F2"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2018</w:t>
            </w:r>
          </w:p>
        </w:tc>
        <w:tc>
          <w:tcPr>
            <w:tcW w:w="483" w:type="dxa"/>
            <w:tcBorders>
              <w:top w:val="single" w:sz="8" w:space="0" w:color="auto"/>
              <w:left w:val="nil"/>
              <w:bottom w:val="single" w:sz="8" w:space="0" w:color="auto"/>
              <w:right w:val="nil"/>
            </w:tcBorders>
            <w:shd w:val="clear" w:color="auto" w:fill="auto"/>
            <w:noWrap/>
            <w:vAlign w:val="center"/>
            <w:hideMark/>
          </w:tcPr>
          <w:p w14:paraId="5592CF23" w14:textId="77777777"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2019</w:t>
            </w:r>
          </w:p>
        </w:tc>
        <w:tc>
          <w:tcPr>
            <w:tcW w:w="483" w:type="dxa"/>
            <w:tcBorders>
              <w:top w:val="single" w:sz="8" w:space="0" w:color="auto"/>
              <w:left w:val="nil"/>
              <w:bottom w:val="single" w:sz="8" w:space="0" w:color="auto"/>
              <w:right w:val="nil"/>
            </w:tcBorders>
            <w:vAlign w:val="center"/>
          </w:tcPr>
          <w:p w14:paraId="67E8EC6B" w14:textId="5C243694" w:rsidR="0031109A" w:rsidRPr="00FB05D3" w:rsidRDefault="0031109A" w:rsidP="000B3568">
            <w:pPr>
              <w:widowControl/>
              <w:tabs>
                <w:tab w:val="clear" w:pos="567"/>
              </w:tabs>
              <w:spacing w:line="240" w:lineRule="auto"/>
              <w:jc w:val="right"/>
              <w:rPr>
                <w:rFonts w:eastAsia="Times New Roman"/>
                <w:b/>
                <w:color w:val="000000"/>
                <w:sz w:val="16"/>
                <w:szCs w:val="16"/>
              </w:rPr>
            </w:pPr>
            <w:r w:rsidRPr="00FB05D3">
              <w:rPr>
                <w:rFonts w:eastAsia="Times New Roman"/>
                <w:b/>
                <w:color w:val="000000"/>
                <w:sz w:val="16"/>
                <w:szCs w:val="16"/>
              </w:rPr>
              <w:t>2020</w:t>
            </w:r>
          </w:p>
        </w:tc>
      </w:tr>
      <w:tr w:rsidR="0031109A" w:rsidRPr="000248BD" w14:paraId="53A0A8BB" w14:textId="3FF78732" w:rsidTr="000248BD">
        <w:trPr>
          <w:trHeight w:val="284"/>
          <w:jc w:val="center"/>
        </w:trPr>
        <w:tc>
          <w:tcPr>
            <w:tcW w:w="1026" w:type="dxa"/>
            <w:tcBorders>
              <w:top w:val="single" w:sz="8" w:space="0" w:color="auto"/>
              <w:left w:val="nil"/>
              <w:right w:val="nil"/>
            </w:tcBorders>
            <w:shd w:val="clear" w:color="auto" w:fill="auto"/>
            <w:noWrap/>
            <w:vAlign w:val="center"/>
            <w:hideMark/>
          </w:tcPr>
          <w:p w14:paraId="23F1FD0B" w14:textId="77777777" w:rsidR="0031109A" w:rsidRPr="000248BD" w:rsidRDefault="0031109A" w:rsidP="000B3568">
            <w:pPr>
              <w:widowControl/>
              <w:tabs>
                <w:tab w:val="clear" w:pos="567"/>
              </w:tabs>
              <w:spacing w:line="240" w:lineRule="auto"/>
              <w:rPr>
                <w:rFonts w:eastAsia="Times New Roman"/>
                <w:color w:val="000000"/>
                <w:sz w:val="16"/>
                <w:szCs w:val="16"/>
              </w:rPr>
            </w:pPr>
            <w:r w:rsidRPr="000248BD">
              <w:rPr>
                <w:rFonts w:eastAsia="Times New Roman"/>
                <w:color w:val="000000"/>
                <w:sz w:val="16"/>
                <w:szCs w:val="16"/>
              </w:rPr>
              <w:t>Base calórica</w:t>
            </w:r>
          </w:p>
        </w:tc>
        <w:tc>
          <w:tcPr>
            <w:tcW w:w="482" w:type="dxa"/>
            <w:tcBorders>
              <w:top w:val="single" w:sz="8" w:space="0" w:color="auto"/>
              <w:left w:val="nil"/>
              <w:right w:val="nil"/>
            </w:tcBorders>
            <w:shd w:val="clear" w:color="auto" w:fill="auto"/>
            <w:noWrap/>
            <w:vAlign w:val="center"/>
            <w:hideMark/>
          </w:tcPr>
          <w:p w14:paraId="1585677D"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73</w:t>
            </w:r>
          </w:p>
        </w:tc>
        <w:tc>
          <w:tcPr>
            <w:tcW w:w="483" w:type="dxa"/>
            <w:tcBorders>
              <w:top w:val="single" w:sz="8" w:space="0" w:color="auto"/>
              <w:left w:val="nil"/>
              <w:right w:val="nil"/>
            </w:tcBorders>
            <w:shd w:val="clear" w:color="auto" w:fill="auto"/>
            <w:noWrap/>
            <w:vAlign w:val="center"/>
            <w:hideMark/>
          </w:tcPr>
          <w:p w14:paraId="39DFEDBE"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54</w:t>
            </w:r>
          </w:p>
        </w:tc>
        <w:tc>
          <w:tcPr>
            <w:tcW w:w="483" w:type="dxa"/>
            <w:tcBorders>
              <w:top w:val="single" w:sz="8" w:space="0" w:color="auto"/>
              <w:left w:val="nil"/>
              <w:right w:val="nil"/>
            </w:tcBorders>
            <w:shd w:val="clear" w:color="auto" w:fill="auto"/>
            <w:noWrap/>
            <w:vAlign w:val="center"/>
            <w:hideMark/>
          </w:tcPr>
          <w:p w14:paraId="5EB068DD"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53</w:t>
            </w:r>
          </w:p>
        </w:tc>
        <w:tc>
          <w:tcPr>
            <w:tcW w:w="483" w:type="dxa"/>
            <w:tcBorders>
              <w:top w:val="single" w:sz="8" w:space="0" w:color="auto"/>
              <w:left w:val="nil"/>
              <w:right w:val="nil"/>
            </w:tcBorders>
            <w:shd w:val="clear" w:color="auto" w:fill="auto"/>
            <w:noWrap/>
            <w:vAlign w:val="center"/>
            <w:hideMark/>
          </w:tcPr>
          <w:p w14:paraId="30B3D422"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43</w:t>
            </w:r>
          </w:p>
        </w:tc>
        <w:tc>
          <w:tcPr>
            <w:tcW w:w="482" w:type="dxa"/>
            <w:tcBorders>
              <w:top w:val="single" w:sz="8" w:space="0" w:color="auto"/>
              <w:left w:val="nil"/>
              <w:right w:val="nil"/>
            </w:tcBorders>
            <w:shd w:val="clear" w:color="auto" w:fill="auto"/>
            <w:noWrap/>
            <w:vAlign w:val="center"/>
            <w:hideMark/>
          </w:tcPr>
          <w:p w14:paraId="7DDDDAC3"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40</w:t>
            </w:r>
          </w:p>
        </w:tc>
        <w:tc>
          <w:tcPr>
            <w:tcW w:w="483" w:type="dxa"/>
            <w:tcBorders>
              <w:top w:val="single" w:sz="8" w:space="0" w:color="auto"/>
              <w:left w:val="nil"/>
              <w:right w:val="nil"/>
            </w:tcBorders>
            <w:shd w:val="clear" w:color="auto" w:fill="auto"/>
            <w:noWrap/>
            <w:vAlign w:val="center"/>
            <w:hideMark/>
          </w:tcPr>
          <w:p w14:paraId="431E76CE"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3" w:type="dxa"/>
            <w:tcBorders>
              <w:top w:val="single" w:sz="8" w:space="0" w:color="auto"/>
              <w:left w:val="nil"/>
              <w:right w:val="nil"/>
            </w:tcBorders>
            <w:shd w:val="clear" w:color="auto" w:fill="auto"/>
            <w:noWrap/>
            <w:vAlign w:val="center"/>
            <w:hideMark/>
          </w:tcPr>
          <w:p w14:paraId="02C0A25E"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3" w:type="dxa"/>
            <w:tcBorders>
              <w:top w:val="single" w:sz="8" w:space="0" w:color="auto"/>
              <w:left w:val="nil"/>
              <w:right w:val="nil"/>
            </w:tcBorders>
            <w:shd w:val="clear" w:color="auto" w:fill="auto"/>
            <w:noWrap/>
            <w:vAlign w:val="center"/>
            <w:hideMark/>
          </w:tcPr>
          <w:p w14:paraId="3321A85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2" w:type="dxa"/>
            <w:tcBorders>
              <w:top w:val="single" w:sz="8" w:space="0" w:color="auto"/>
              <w:left w:val="nil"/>
              <w:right w:val="nil"/>
            </w:tcBorders>
            <w:shd w:val="clear" w:color="auto" w:fill="auto"/>
            <w:noWrap/>
            <w:vAlign w:val="center"/>
            <w:hideMark/>
          </w:tcPr>
          <w:p w14:paraId="2D441AA7"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3" w:type="dxa"/>
            <w:tcBorders>
              <w:top w:val="single" w:sz="8" w:space="0" w:color="auto"/>
              <w:left w:val="nil"/>
              <w:right w:val="nil"/>
            </w:tcBorders>
            <w:shd w:val="clear" w:color="auto" w:fill="auto"/>
            <w:noWrap/>
            <w:vAlign w:val="center"/>
            <w:hideMark/>
          </w:tcPr>
          <w:p w14:paraId="28BF4B9E"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3" w:type="dxa"/>
            <w:tcBorders>
              <w:top w:val="single" w:sz="8" w:space="0" w:color="auto"/>
              <w:left w:val="nil"/>
              <w:right w:val="nil"/>
            </w:tcBorders>
            <w:shd w:val="clear" w:color="auto" w:fill="auto"/>
            <w:noWrap/>
            <w:vAlign w:val="center"/>
            <w:hideMark/>
          </w:tcPr>
          <w:p w14:paraId="4DC4A2CC"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39</w:t>
            </w:r>
          </w:p>
        </w:tc>
        <w:tc>
          <w:tcPr>
            <w:tcW w:w="483" w:type="dxa"/>
            <w:tcBorders>
              <w:top w:val="single" w:sz="8" w:space="0" w:color="auto"/>
              <w:left w:val="nil"/>
              <w:right w:val="nil"/>
            </w:tcBorders>
            <w:shd w:val="clear" w:color="auto" w:fill="auto"/>
            <w:noWrap/>
            <w:vAlign w:val="center"/>
            <w:hideMark/>
          </w:tcPr>
          <w:p w14:paraId="0BA64102"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38</w:t>
            </w:r>
          </w:p>
        </w:tc>
        <w:tc>
          <w:tcPr>
            <w:tcW w:w="482" w:type="dxa"/>
            <w:tcBorders>
              <w:top w:val="single" w:sz="8" w:space="0" w:color="auto"/>
              <w:left w:val="nil"/>
              <w:right w:val="nil"/>
            </w:tcBorders>
            <w:shd w:val="clear" w:color="auto" w:fill="auto"/>
            <w:noWrap/>
            <w:vAlign w:val="center"/>
            <w:hideMark/>
          </w:tcPr>
          <w:p w14:paraId="0418957D"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38</w:t>
            </w:r>
          </w:p>
        </w:tc>
        <w:tc>
          <w:tcPr>
            <w:tcW w:w="483" w:type="dxa"/>
            <w:tcBorders>
              <w:top w:val="single" w:sz="8" w:space="0" w:color="auto"/>
              <w:left w:val="nil"/>
              <w:right w:val="nil"/>
            </w:tcBorders>
            <w:shd w:val="clear" w:color="auto" w:fill="auto"/>
            <w:noWrap/>
            <w:vAlign w:val="center"/>
            <w:hideMark/>
          </w:tcPr>
          <w:p w14:paraId="3E2B92E2"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37</w:t>
            </w:r>
          </w:p>
        </w:tc>
        <w:tc>
          <w:tcPr>
            <w:tcW w:w="483" w:type="dxa"/>
            <w:tcBorders>
              <w:top w:val="single" w:sz="8" w:space="0" w:color="auto"/>
              <w:left w:val="nil"/>
              <w:right w:val="nil"/>
            </w:tcBorders>
            <w:shd w:val="clear" w:color="auto" w:fill="auto"/>
            <w:noWrap/>
            <w:vAlign w:val="center"/>
            <w:hideMark/>
          </w:tcPr>
          <w:p w14:paraId="28AEC3F7"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38</w:t>
            </w:r>
          </w:p>
        </w:tc>
        <w:tc>
          <w:tcPr>
            <w:tcW w:w="483" w:type="dxa"/>
            <w:tcBorders>
              <w:top w:val="single" w:sz="8" w:space="0" w:color="auto"/>
              <w:left w:val="nil"/>
              <w:right w:val="nil"/>
            </w:tcBorders>
            <w:vAlign w:val="center"/>
          </w:tcPr>
          <w:p w14:paraId="6442F93F" w14:textId="0A5EC406"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37</w:t>
            </w:r>
          </w:p>
        </w:tc>
      </w:tr>
      <w:tr w:rsidR="0031109A" w:rsidRPr="000248BD" w14:paraId="7E049AFE" w14:textId="26E9B605" w:rsidTr="000248BD">
        <w:trPr>
          <w:trHeight w:val="284"/>
          <w:jc w:val="center"/>
        </w:trPr>
        <w:tc>
          <w:tcPr>
            <w:tcW w:w="1026" w:type="dxa"/>
            <w:tcBorders>
              <w:top w:val="nil"/>
              <w:left w:val="nil"/>
              <w:bottom w:val="single" w:sz="8" w:space="0" w:color="auto"/>
              <w:right w:val="nil"/>
            </w:tcBorders>
            <w:shd w:val="clear" w:color="auto" w:fill="auto"/>
            <w:noWrap/>
            <w:vAlign w:val="center"/>
            <w:hideMark/>
          </w:tcPr>
          <w:p w14:paraId="5575EB25" w14:textId="1131A008" w:rsidR="0031109A" w:rsidRPr="000248BD" w:rsidRDefault="0031109A" w:rsidP="00224E25">
            <w:pPr>
              <w:widowControl/>
              <w:tabs>
                <w:tab w:val="clear" w:pos="567"/>
              </w:tabs>
              <w:spacing w:line="240" w:lineRule="auto"/>
              <w:rPr>
                <w:rFonts w:eastAsia="Times New Roman"/>
                <w:color w:val="000000"/>
                <w:sz w:val="16"/>
                <w:szCs w:val="16"/>
              </w:rPr>
            </w:pPr>
            <w:r w:rsidRPr="000248BD">
              <w:rPr>
                <w:rFonts w:eastAsia="Times New Roman"/>
                <w:color w:val="000000"/>
                <w:sz w:val="16"/>
                <w:szCs w:val="16"/>
              </w:rPr>
              <w:t xml:space="preserve">Base de </w:t>
            </w:r>
            <w:r w:rsidR="00224E25" w:rsidRPr="000248BD">
              <w:rPr>
                <w:rFonts w:eastAsia="Times New Roman"/>
                <w:color w:val="000000"/>
                <w:sz w:val="16"/>
                <w:szCs w:val="16"/>
              </w:rPr>
              <w:t>peso</w:t>
            </w:r>
          </w:p>
        </w:tc>
        <w:tc>
          <w:tcPr>
            <w:tcW w:w="482" w:type="dxa"/>
            <w:tcBorders>
              <w:top w:val="nil"/>
              <w:left w:val="nil"/>
              <w:bottom w:val="single" w:sz="8" w:space="0" w:color="auto"/>
              <w:right w:val="nil"/>
            </w:tcBorders>
            <w:shd w:val="clear" w:color="auto" w:fill="auto"/>
            <w:noWrap/>
            <w:vAlign w:val="center"/>
            <w:hideMark/>
          </w:tcPr>
          <w:p w14:paraId="27CAC2C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86</w:t>
            </w:r>
          </w:p>
        </w:tc>
        <w:tc>
          <w:tcPr>
            <w:tcW w:w="483" w:type="dxa"/>
            <w:tcBorders>
              <w:top w:val="nil"/>
              <w:left w:val="nil"/>
              <w:bottom w:val="single" w:sz="8" w:space="0" w:color="auto"/>
              <w:right w:val="nil"/>
            </w:tcBorders>
            <w:shd w:val="clear" w:color="auto" w:fill="auto"/>
            <w:noWrap/>
            <w:vAlign w:val="center"/>
            <w:hideMark/>
          </w:tcPr>
          <w:p w14:paraId="289F526B"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83</w:t>
            </w:r>
          </w:p>
        </w:tc>
        <w:tc>
          <w:tcPr>
            <w:tcW w:w="483" w:type="dxa"/>
            <w:tcBorders>
              <w:top w:val="nil"/>
              <w:left w:val="nil"/>
              <w:bottom w:val="single" w:sz="8" w:space="0" w:color="auto"/>
              <w:right w:val="nil"/>
            </w:tcBorders>
            <w:shd w:val="clear" w:color="auto" w:fill="auto"/>
            <w:noWrap/>
            <w:vAlign w:val="center"/>
            <w:hideMark/>
          </w:tcPr>
          <w:p w14:paraId="03298B9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82</w:t>
            </w:r>
          </w:p>
        </w:tc>
        <w:tc>
          <w:tcPr>
            <w:tcW w:w="483" w:type="dxa"/>
            <w:tcBorders>
              <w:top w:val="nil"/>
              <w:left w:val="nil"/>
              <w:bottom w:val="single" w:sz="8" w:space="0" w:color="auto"/>
              <w:right w:val="nil"/>
            </w:tcBorders>
            <w:shd w:val="clear" w:color="auto" w:fill="auto"/>
            <w:noWrap/>
            <w:vAlign w:val="center"/>
            <w:hideMark/>
          </w:tcPr>
          <w:p w14:paraId="6BDD0CF3"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74</w:t>
            </w:r>
          </w:p>
        </w:tc>
        <w:tc>
          <w:tcPr>
            <w:tcW w:w="482" w:type="dxa"/>
            <w:tcBorders>
              <w:top w:val="nil"/>
              <w:left w:val="nil"/>
              <w:bottom w:val="single" w:sz="8" w:space="0" w:color="auto"/>
              <w:right w:val="nil"/>
            </w:tcBorders>
            <w:shd w:val="clear" w:color="auto" w:fill="auto"/>
            <w:noWrap/>
            <w:vAlign w:val="center"/>
            <w:hideMark/>
          </w:tcPr>
          <w:p w14:paraId="1A46B21B"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70</w:t>
            </w:r>
          </w:p>
        </w:tc>
        <w:tc>
          <w:tcPr>
            <w:tcW w:w="483" w:type="dxa"/>
            <w:tcBorders>
              <w:top w:val="nil"/>
              <w:left w:val="nil"/>
              <w:bottom w:val="single" w:sz="8" w:space="0" w:color="auto"/>
              <w:right w:val="nil"/>
            </w:tcBorders>
            <w:shd w:val="clear" w:color="auto" w:fill="auto"/>
            <w:noWrap/>
            <w:vAlign w:val="center"/>
            <w:hideMark/>
          </w:tcPr>
          <w:p w14:paraId="252B688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70</w:t>
            </w:r>
          </w:p>
        </w:tc>
        <w:tc>
          <w:tcPr>
            <w:tcW w:w="483" w:type="dxa"/>
            <w:tcBorders>
              <w:top w:val="nil"/>
              <w:left w:val="nil"/>
              <w:bottom w:val="single" w:sz="8" w:space="0" w:color="auto"/>
              <w:right w:val="nil"/>
            </w:tcBorders>
            <w:shd w:val="clear" w:color="auto" w:fill="auto"/>
            <w:noWrap/>
            <w:vAlign w:val="center"/>
            <w:hideMark/>
          </w:tcPr>
          <w:p w14:paraId="0D56287D"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67</w:t>
            </w:r>
          </w:p>
        </w:tc>
        <w:tc>
          <w:tcPr>
            <w:tcW w:w="483" w:type="dxa"/>
            <w:tcBorders>
              <w:top w:val="nil"/>
              <w:left w:val="nil"/>
              <w:bottom w:val="single" w:sz="8" w:space="0" w:color="auto"/>
              <w:right w:val="nil"/>
            </w:tcBorders>
            <w:shd w:val="clear" w:color="auto" w:fill="auto"/>
            <w:noWrap/>
            <w:vAlign w:val="center"/>
            <w:hideMark/>
          </w:tcPr>
          <w:p w14:paraId="3D5BF94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68</w:t>
            </w:r>
          </w:p>
        </w:tc>
        <w:tc>
          <w:tcPr>
            <w:tcW w:w="482" w:type="dxa"/>
            <w:tcBorders>
              <w:top w:val="nil"/>
              <w:left w:val="nil"/>
              <w:bottom w:val="single" w:sz="8" w:space="0" w:color="auto"/>
              <w:right w:val="nil"/>
            </w:tcBorders>
            <w:shd w:val="clear" w:color="auto" w:fill="auto"/>
            <w:noWrap/>
            <w:vAlign w:val="center"/>
            <w:hideMark/>
          </w:tcPr>
          <w:p w14:paraId="0C773000"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66</w:t>
            </w:r>
          </w:p>
        </w:tc>
        <w:tc>
          <w:tcPr>
            <w:tcW w:w="483" w:type="dxa"/>
            <w:tcBorders>
              <w:top w:val="nil"/>
              <w:left w:val="nil"/>
              <w:bottom w:val="single" w:sz="8" w:space="0" w:color="auto"/>
              <w:right w:val="nil"/>
            </w:tcBorders>
            <w:shd w:val="clear" w:color="auto" w:fill="auto"/>
            <w:noWrap/>
            <w:vAlign w:val="center"/>
            <w:hideMark/>
          </w:tcPr>
          <w:p w14:paraId="5379389B"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64</w:t>
            </w:r>
          </w:p>
        </w:tc>
        <w:tc>
          <w:tcPr>
            <w:tcW w:w="483" w:type="dxa"/>
            <w:tcBorders>
              <w:top w:val="nil"/>
              <w:left w:val="nil"/>
              <w:bottom w:val="single" w:sz="8" w:space="0" w:color="auto"/>
              <w:right w:val="nil"/>
            </w:tcBorders>
            <w:shd w:val="clear" w:color="auto" w:fill="auto"/>
            <w:noWrap/>
            <w:vAlign w:val="center"/>
            <w:hideMark/>
          </w:tcPr>
          <w:p w14:paraId="6C7D6C85"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66</w:t>
            </w:r>
          </w:p>
        </w:tc>
        <w:tc>
          <w:tcPr>
            <w:tcW w:w="483" w:type="dxa"/>
            <w:tcBorders>
              <w:top w:val="nil"/>
              <w:left w:val="nil"/>
              <w:bottom w:val="single" w:sz="8" w:space="0" w:color="auto"/>
              <w:right w:val="nil"/>
            </w:tcBorders>
            <w:shd w:val="clear" w:color="auto" w:fill="auto"/>
            <w:noWrap/>
            <w:vAlign w:val="center"/>
            <w:hideMark/>
          </w:tcPr>
          <w:p w14:paraId="22B91ED5"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68</w:t>
            </w:r>
          </w:p>
        </w:tc>
        <w:tc>
          <w:tcPr>
            <w:tcW w:w="482" w:type="dxa"/>
            <w:tcBorders>
              <w:top w:val="nil"/>
              <w:left w:val="nil"/>
              <w:bottom w:val="single" w:sz="8" w:space="0" w:color="auto"/>
              <w:right w:val="nil"/>
            </w:tcBorders>
            <w:shd w:val="clear" w:color="auto" w:fill="auto"/>
            <w:noWrap/>
            <w:vAlign w:val="center"/>
            <w:hideMark/>
          </w:tcPr>
          <w:p w14:paraId="32E0963D"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66</w:t>
            </w:r>
          </w:p>
        </w:tc>
        <w:tc>
          <w:tcPr>
            <w:tcW w:w="483" w:type="dxa"/>
            <w:tcBorders>
              <w:top w:val="nil"/>
              <w:left w:val="nil"/>
              <w:bottom w:val="single" w:sz="8" w:space="0" w:color="auto"/>
              <w:right w:val="nil"/>
            </w:tcBorders>
            <w:shd w:val="clear" w:color="auto" w:fill="auto"/>
            <w:noWrap/>
            <w:vAlign w:val="center"/>
            <w:hideMark/>
          </w:tcPr>
          <w:p w14:paraId="6CF07939"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66</w:t>
            </w:r>
          </w:p>
        </w:tc>
        <w:tc>
          <w:tcPr>
            <w:tcW w:w="483" w:type="dxa"/>
            <w:tcBorders>
              <w:top w:val="nil"/>
              <w:left w:val="nil"/>
              <w:bottom w:val="single" w:sz="8" w:space="0" w:color="auto"/>
              <w:right w:val="nil"/>
            </w:tcBorders>
            <w:shd w:val="clear" w:color="auto" w:fill="auto"/>
            <w:noWrap/>
            <w:vAlign w:val="center"/>
            <w:hideMark/>
          </w:tcPr>
          <w:p w14:paraId="60678275" w14:textId="77777777" w:rsidR="0031109A" w:rsidRPr="000248BD" w:rsidRDefault="0031109A" w:rsidP="000B3568">
            <w:pPr>
              <w:widowControl/>
              <w:tabs>
                <w:tab w:val="clear" w:pos="567"/>
              </w:tabs>
              <w:spacing w:line="240" w:lineRule="auto"/>
              <w:jc w:val="right"/>
              <w:rPr>
                <w:rFonts w:eastAsia="Times New Roman"/>
                <w:color w:val="000000"/>
                <w:sz w:val="16"/>
                <w:szCs w:val="16"/>
              </w:rPr>
            </w:pPr>
            <w:r w:rsidRPr="000248BD">
              <w:rPr>
                <w:rFonts w:eastAsia="Times New Roman"/>
                <w:color w:val="000000"/>
                <w:sz w:val="16"/>
                <w:szCs w:val="16"/>
              </w:rPr>
              <w:t>66</w:t>
            </w:r>
          </w:p>
        </w:tc>
        <w:tc>
          <w:tcPr>
            <w:tcW w:w="483" w:type="dxa"/>
            <w:tcBorders>
              <w:top w:val="nil"/>
              <w:left w:val="nil"/>
              <w:bottom w:val="single" w:sz="8" w:space="0" w:color="auto"/>
              <w:right w:val="nil"/>
            </w:tcBorders>
            <w:vAlign w:val="center"/>
          </w:tcPr>
          <w:p w14:paraId="32F8909F" w14:textId="5460915F" w:rsidR="0031109A" w:rsidRPr="000248BD" w:rsidRDefault="0031109A" w:rsidP="000B3568">
            <w:pPr>
              <w:widowControl/>
              <w:tabs>
                <w:tab w:val="clear" w:pos="567"/>
              </w:tabs>
              <w:spacing w:line="240" w:lineRule="auto"/>
              <w:jc w:val="right"/>
              <w:rPr>
                <w:rFonts w:eastAsiaTheme="minorEastAsia"/>
                <w:color w:val="000000"/>
                <w:sz w:val="16"/>
                <w:szCs w:val="16"/>
              </w:rPr>
            </w:pPr>
            <w:r w:rsidRPr="000248BD">
              <w:rPr>
                <w:rFonts w:eastAsia="Times New Roman"/>
                <w:color w:val="000000"/>
                <w:sz w:val="16"/>
                <w:szCs w:val="16"/>
              </w:rPr>
              <w:t>67</w:t>
            </w:r>
          </w:p>
        </w:tc>
      </w:tr>
    </w:tbl>
    <w:p w14:paraId="38E83551" w14:textId="77777777" w:rsidR="000B3568" w:rsidRPr="00F87013" w:rsidRDefault="000B3568" w:rsidP="000B3568">
      <w:pPr>
        <w:tabs>
          <w:tab w:val="clear" w:pos="567"/>
        </w:tabs>
        <w:autoSpaceDE w:val="0"/>
        <w:autoSpaceDN w:val="0"/>
        <w:adjustRightInd w:val="0"/>
        <w:spacing w:line="240" w:lineRule="auto"/>
        <w:jc w:val="both"/>
        <w:rPr>
          <w:rFonts w:eastAsia="Times New Roman"/>
        </w:rPr>
      </w:pPr>
    </w:p>
    <w:p w14:paraId="0C91C493" w14:textId="7405ADB7" w:rsidR="000B3568" w:rsidRDefault="000B3568" w:rsidP="000B3568">
      <w:pPr>
        <w:tabs>
          <w:tab w:val="clear" w:pos="567"/>
          <w:tab w:val="left" w:pos="709"/>
        </w:tabs>
        <w:autoSpaceDE w:val="0"/>
        <w:autoSpaceDN w:val="0"/>
        <w:adjustRightInd w:val="0"/>
        <w:spacing w:line="240" w:lineRule="auto"/>
        <w:ind w:left="709" w:hanging="709"/>
        <w:jc w:val="both"/>
      </w:pPr>
      <w:r w:rsidRPr="00B05B72">
        <w:rPr>
          <w:rFonts w:eastAsia="Times New Roman"/>
          <w:i/>
        </w:rPr>
        <w:t>Fonte:</w:t>
      </w:r>
      <w:r w:rsidRPr="00B05B72">
        <w:rPr>
          <w:rFonts w:eastAsia="Times New Roman"/>
          <w:i/>
        </w:rPr>
        <w:tab/>
      </w:r>
      <w:r>
        <w:rPr>
          <w:rFonts w:eastAsia="Times New Roman"/>
          <w:i/>
        </w:rPr>
        <w:t xml:space="preserve">Ministério da Agricultura, Silvicultura </w:t>
      </w:r>
      <w:r w:rsidRPr="00B05B72">
        <w:rPr>
          <w:rFonts w:eastAsia="Times New Roman"/>
          <w:i/>
        </w:rPr>
        <w:t>e</w:t>
      </w:r>
      <w:r>
        <w:rPr>
          <w:rFonts w:eastAsia="Times New Roman"/>
          <w:i/>
        </w:rPr>
        <w:t xml:space="preserve"> </w:t>
      </w:r>
      <w:r w:rsidRPr="00B05B72">
        <w:rPr>
          <w:rFonts w:eastAsia="Times New Roman"/>
          <w:i/>
        </w:rPr>
        <w:t>Pesca</w:t>
      </w:r>
      <w:r w:rsidR="004F7357">
        <w:rPr>
          <w:rFonts w:eastAsia="Times New Roman"/>
          <w:i/>
        </w:rPr>
        <w:t>.</w:t>
      </w:r>
    </w:p>
    <w:p w14:paraId="40494F99" w14:textId="77777777" w:rsidR="000B3568" w:rsidRDefault="000B3568" w:rsidP="00F87013">
      <w:pPr>
        <w:tabs>
          <w:tab w:val="clear" w:pos="567"/>
        </w:tabs>
        <w:autoSpaceDE w:val="0"/>
        <w:autoSpaceDN w:val="0"/>
        <w:adjustRightInd w:val="0"/>
        <w:spacing w:before="120" w:line="240" w:lineRule="auto"/>
        <w:jc w:val="both"/>
      </w:pPr>
    </w:p>
    <w:p w14:paraId="4ACB0E26" w14:textId="31103C27" w:rsidR="009C3F1C" w:rsidRDefault="009C3F1C" w:rsidP="009C3F1C">
      <w:pPr>
        <w:tabs>
          <w:tab w:val="clear" w:pos="567"/>
        </w:tabs>
        <w:autoSpaceDE w:val="0"/>
        <w:autoSpaceDN w:val="0"/>
        <w:adjustRightInd w:val="0"/>
        <w:spacing w:before="120" w:line="240" w:lineRule="auto"/>
        <w:jc w:val="both"/>
      </w:pPr>
      <w:r w:rsidRPr="00F87013">
        <w:t xml:space="preserve">Um dos principais motivos para a queda na autossuficiência </w:t>
      </w:r>
      <w:r w:rsidR="00517B0C">
        <w:t xml:space="preserve">alimentar </w:t>
      </w:r>
      <w:r w:rsidRPr="00F87013">
        <w:t>se deve à diversificação dos hábitos dietéticos dos japoneses. De um lado, observa</w:t>
      </w:r>
      <w:r>
        <w:t>-se</w:t>
      </w:r>
      <w:r w:rsidRPr="00F87013">
        <w:t xml:space="preserve">, por exemplo, a diminuição do consumo interno de arroz – produto em </w:t>
      </w:r>
      <w:r>
        <w:t>que</w:t>
      </w:r>
      <w:r w:rsidRPr="00F87013">
        <w:t xml:space="preserve"> o país é autossuficiente. De outro, verifica-se o aumento do consumo de </w:t>
      </w:r>
      <w:r w:rsidRPr="00A15FB4">
        <w:t>proteína animal</w:t>
      </w:r>
      <w:r w:rsidRPr="00F87013">
        <w:t>, setor no qual o país não possui produtividade suficiente para suprir as necessidades da população</w:t>
      </w:r>
      <w:r>
        <w:t>, sendo dependente do fornecimento externo.</w:t>
      </w:r>
    </w:p>
    <w:p w14:paraId="51B0C770" w14:textId="39E569BB" w:rsidR="009C3F1C" w:rsidRDefault="009C3F1C" w:rsidP="009C3F1C">
      <w:pPr>
        <w:tabs>
          <w:tab w:val="clear" w:pos="567"/>
        </w:tabs>
        <w:autoSpaceDE w:val="0"/>
        <w:autoSpaceDN w:val="0"/>
        <w:adjustRightInd w:val="0"/>
        <w:spacing w:before="120" w:line="240" w:lineRule="auto"/>
        <w:jc w:val="both"/>
      </w:pPr>
      <w:r>
        <w:t xml:space="preserve">No ano fiscal de 2019, a taxa de </w:t>
      </w:r>
      <w:r w:rsidR="00517B0C">
        <w:t>autossuficiência</w:t>
      </w:r>
      <w:r>
        <w:t xml:space="preserve"> por item (com base no peso) foi de 97% para o arroz, 16% para o trigo, 7% para o feijão, 79% para os vegetais, 38% para as frutas, 52% para a</w:t>
      </w:r>
      <w:r w:rsidR="00517B0C">
        <w:t>s</w:t>
      </w:r>
      <w:r>
        <w:t xml:space="preserve"> carne</w:t>
      </w:r>
      <w:r w:rsidR="00517B0C">
        <w:t>s</w:t>
      </w:r>
      <w:r>
        <w:t xml:space="preserve"> e 52% para os frutos do mar. </w:t>
      </w:r>
      <w:r w:rsidR="00517B0C">
        <w:t xml:space="preserve">Apenas autosuficiente para o </w:t>
      </w:r>
      <w:r>
        <w:t xml:space="preserve">arroz, o Japão depende quase inteiramente das importações para </w:t>
      </w:r>
      <w:r w:rsidR="00517B0C">
        <w:t>o trigo e o feijão</w:t>
      </w:r>
      <w:r>
        <w:t>.</w:t>
      </w:r>
    </w:p>
    <w:p w14:paraId="67BE22AD" w14:textId="04453080" w:rsidR="00B23561" w:rsidRDefault="00B23561" w:rsidP="00F87013">
      <w:pPr>
        <w:tabs>
          <w:tab w:val="clear" w:pos="567"/>
        </w:tabs>
        <w:autoSpaceDE w:val="0"/>
        <w:autoSpaceDN w:val="0"/>
        <w:adjustRightInd w:val="0"/>
        <w:spacing w:before="120" w:line="240" w:lineRule="auto"/>
        <w:jc w:val="both"/>
      </w:pPr>
    </w:p>
    <w:p w14:paraId="74C018CC" w14:textId="35D71A2E" w:rsidR="00561598" w:rsidRPr="00561598" w:rsidRDefault="00561598" w:rsidP="00561598">
      <w:pPr>
        <w:tabs>
          <w:tab w:val="clear" w:pos="567"/>
        </w:tabs>
        <w:autoSpaceDE w:val="0"/>
        <w:autoSpaceDN w:val="0"/>
        <w:adjustRightInd w:val="0"/>
        <w:spacing w:line="240" w:lineRule="auto"/>
        <w:jc w:val="center"/>
        <w:rPr>
          <w:b/>
        </w:rPr>
      </w:pPr>
      <w:r w:rsidRPr="00561598">
        <w:rPr>
          <w:b/>
        </w:rPr>
        <w:lastRenderedPageBreak/>
        <w:t>Produção doméstica, taxa de autossuficiência alimentar</w:t>
      </w:r>
      <w:r w:rsidR="00A15FB4">
        <w:rPr>
          <w:b/>
        </w:rPr>
        <w:t xml:space="preserve"> e </w:t>
      </w:r>
      <w:proofErr w:type="gramStart"/>
      <w:r w:rsidR="00A15FB4">
        <w:rPr>
          <w:b/>
        </w:rPr>
        <w:t>i</w:t>
      </w:r>
      <w:r w:rsidRPr="00561598">
        <w:rPr>
          <w:b/>
        </w:rPr>
        <w:t>mportações</w:t>
      </w:r>
      <w:proofErr w:type="gramEnd"/>
    </w:p>
    <w:p w14:paraId="6D625652" w14:textId="70966DFD" w:rsidR="00B23561" w:rsidRDefault="00B23561" w:rsidP="00B568BC">
      <w:pPr>
        <w:autoSpaceDE w:val="0"/>
        <w:autoSpaceDN w:val="0"/>
        <w:adjustRightInd w:val="0"/>
        <w:spacing w:line="240" w:lineRule="auto"/>
        <w:jc w:val="both"/>
      </w:pPr>
    </w:p>
    <w:tbl>
      <w:tblPr>
        <w:tblW w:w="8405" w:type="dxa"/>
        <w:jc w:val="center"/>
        <w:tblLayout w:type="fixed"/>
        <w:tblCellMar>
          <w:left w:w="70" w:type="dxa"/>
          <w:right w:w="70" w:type="dxa"/>
        </w:tblCellMar>
        <w:tblLook w:val="04A0" w:firstRow="1" w:lastRow="0" w:firstColumn="1" w:lastColumn="0" w:noHBand="0" w:noVBand="1"/>
      </w:tblPr>
      <w:tblGrid>
        <w:gridCol w:w="2208"/>
        <w:gridCol w:w="2065"/>
        <w:gridCol w:w="2066"/>
        <w:gridCol w:w="2066"/>
      </w:tblGrid>
      <w:tr w:rsidR="00224E25" w:rsidRPr="00B568BC" w14:paraId="2DE3E80C" w14:textId="77777777" w:rsidTr="00FB05D3">
        <w:trPr>
          <w:trHeight w:val="284"/>
          <w:jc w:val="center"/>
        </w:trPr>
        <w:tc>
          <w:tcPr>
            <w:tcW w:w="2208" w:type="dxa"/>
            <w:tcBorders>
              <w:top w:val="single" w:sz="8" w:space="0" w:color="auto"/>
              <w:left w:val="nil"/>
              <w:bottom w:val="single" w:sz="8" w:space="0" w:color="auto"/>
              <w:right w:val="nil"/>
            </w:tcBorders>
            <w:shd w:val="clear" w:color="auto" w:fill="auto"/>
            <w:noWrap/>
            <w:vAlign w:val="center"/>
            <w:hideMark/>
          </w:tcPr>
          <w:p w14:paraId="6FA24193" w14:textId="77777777" w:rsidR="00224E25" w:rsidRPr="00B568BC" w:rsidRDefault="00224E25" w:rsidP="00B568BC">
            <w:pPr>
              <w:widowControl/>
              <w:tabs>
                <w:tab w:val="clear" w:pos="567"/>
              </w:tabs>
              <w:spacing w:line="240" w:lineRule="auto"/>
              <w:jc w:val="center"/>
              <w:rPr>
                <w:rFonts w:eastAsia="Times New Roman"/>
                <w:b/>
                <w:bCs/>
                <w:color w:val="000000"/>
                <w:sz w:val="18"/>
                <w:szCs w:val="18"/>
              </w:rPr>
            </w:pPr>
            <w:r w:rsidRPr="00B568BC">
              <w:rPr>
                <w:rFonts w:eastAsia="Times New Roman"/>
                <w:b/>
                <w:bCs/>
                <w:color w:val="000000"/>
                <w:sz w:val="18"/>
                <w:szCs w:val="18"/>
              </w:rPr>
              <w:t>Ano fiscal</w:t>
            </w:r>
          </w:p>
        </w:tc>
        <w:tc>
          <w:tcPr>
            <w:tcW w:w="2065" w:type="dxa"/>
            <w:tcBorders>
              <w:top w:val="single" w:sz="8" w:space="0" w:color="auto"/>
              <w:left w:val="nil"/>
              <w:bottom w:val="single" w:sz="8" w:space="0" w:color="auto"/>
              <w:right w:val="nil"/>
            </w:tcBorders>
            <w:shd w:val="clear" w:color="auto" w:fill="auto"/>
            <w:vAlign w:val="center"/>
            <w:hideMark/>
          </w:tcPr>
          <w:p w14:paraId="3EBA99F7" w14:textId="77777777" w:rsidR="00224E25" w:rsidRPr="00B568BC" w:rsidRDefault="00224E25" w:rsidP="00B568BC">
            <w:pPr>
              <w:widowControl/>
              <w:tabs>
                <w:tab w:val="clear" w:pos="567"/>
              </w:tabs>
              <w:spacing w:line="240" w:lineRule="auto"/>
              <w:jc w:val="center"/>
              <w:rPr>
                <w:rFonts w:eastAsia="Times New Roman"/>
                <w:b/>
                <w:bCs/>
                <w:color w:val="000000"/>
                <w:sz w:val="18"/>
                <w:szCs w:val="18"/>
              </w:rPr>
            </w:pPr>
            <w:r w:rsidRPr="00B568BC">
              <w:rPr>
                <w:rFonts w:eastAsia="Times New Roman"/>
                <w:b/>
                <w:bCs/>
                <w:color w:val="000000"/>
                <w:sz w:val="18"/>
                <w:szCs w:val="18"/>
              </w:rPr>
              <w:t>Produção doméstica</w:t>
            </w:r>
            <w:r w:rsidRPr="00B568BC">
              <w:rPr>
                <w:rFonts w:eastAsia="Times New Roman"/>
                <w:b/>
                <w:bCs/>
                <w:color w:val="000000"/>
                <w:sz w:val="18"/>
                <w:szCs w:val="18"/>
              </w:rPr>
              <w:br/>
              <w:t xml:space="preserve"> (1.000 ton)</w:t>
            </w:r>
          </w:p>
        </w:tc>
        <w:tc>
          <w:tcPr>
            <w:tcW w:w="2066" w:type="dxa"/>
            <w:tcBorders>
              <w:top w:val="single" w:sz="8" w:space="0" w:color="auto"/>
              <w:left w:val="nil"/>
              <w:bottom w:val="single" w:sz="8" w:space="0" w:color="auto"/>
              <w:right w:val="nil"/>
            </w:tcBorders>
            <w:shd w:val="clear" w:color="auto" w:fill="auto"/>
            <w:vAlign w:val="center"/>
            <w:hideMark/>
          </w:tcPr>
          <w:p w14:paraId="0D7F5CF9" w14:textId="77777777" w:rsidR="00224E25" w:rsidRPr="00B568BC" w:rsidRDefault="00224E25" w:rsidP="00B568BC">
            <w:pPr>
              <w:widowControl/>
              <w:tabs>
                <w:tab w:val="clear" w:pos="567"/>
              </w:tabs>
              <w:spacing w:line="240" w:lineRule="auto"/>
              <w:jc w:val="center"/>
              <w:rPr>
                <w:rFonts w:eastAsia="Times New Roman"/>
                <w:b/>
                <w:bCs/>
                <w:color w:val="000000"/>
                <w:sz w:val="18"/>
                <w:szCs w:val="18"/>
              </w:rPr>
            </w:pPr>
            <w:r w:rsidRPr="00B568BC">
              <w:rPr>
                <w:rFonts w:eastAsia="Times New Roman"/>
                <w:b/>
                <w:bCs/>
                <w:color w:val="000000"/>
                <w:sz w:val="18"/>
                <w:szCs w:val="18"/>
              </w:rPr>
              <w:t>Taxa de autossuficiência alimentar (%)</w:t>
            </w:r>
          </w:p>
        </w:tc>
        <w:tc>
          <w:tcPr>
            <w:tcW w:w="2066" w:type="dxa"/>
            <w:tcBorders>
              <w:top w:val="single" w:sz="8" w:space="0" w:color="auto"/>
              <w:left w:val="nil"/>
              <w:bottom w:val="single" w:sz="8" w:space="0" w:color="auto"/>
              <w:right w:val="nil"/>
            </w:tcBorders>
            <w:shd w:val="clear" w:color="auto" w:fill="auto"/>
            <w:vAlign w:val="center"/>
            <w:hideMark/>
          </w:tcPr>
          <w:p w14:paraId="6A1E77B9" w14:textId="77777777" w:rsidR="00224E25" w:rsidRPr="00B568BC" w:rsidRDefault="00224E25" w:rsidP="00B568BC">
            <w:pPr>
              <w:widowControl/>
              <w:tabs>
                <w:tab w:val="clear" w:pos="567"/>
              </w:tabs>
              <w:spacing w:line="240" w:lineRule="auto"/>
              <w:jc w:val="center"/>
              <w:rPr>
                <w:rFonts w:eastAsia="Times New Roman"/>
                <w:b/>
                <w:bCs/>
                <w:color w:val="000000"/>
                <w:sz w:val="18"/>
                <w:szCs w:val="18"/>
              </w:rPr>
            </w:pPr>
            <w:r w:rsidRPr="00B568BC">
              <w:rPr>
                <w:rFonts w:eastAsia="Times New Roman"/>
                <w:b/>
                <w:bCs/>
                <w:color w:val="000000"/>
                <w:sz w:val="18"/>
                <w:szCs w:val="18"/>
              </w:rPr>
              <w:t>Importações</w:t>
            </w:r>
            <w:r w:rsidRPr="00B568BC">
              <w:rPr>
                <w:rFonts w:eastAsia="Times New Roman"/>
                <w:b/>
                <w:bCs/>
                <w:color w:val="000000"/>
                <w:sz w:val="18"/>
                <w:szCs w:val="18"/>
              </w:rPr>
              <w:br/>
              <w:t xml:space="preserve"> (1.000 ton)</w:t>
            </w:r>
          </w:p>
        </w:tc>
      </w:tr>
      <w:tr w:rsidR="00224E25" w:rsidRPr="00B568BC" w14:paraId="1E1EC6E8" w14:textId="77777777" w:rsidTr="00FB05D3">
        <w:trPr>
          <w:trHeight w:val="284"/>
          <w:jc w:val="center"/>
        </w:trPr>
        <w:tc>
          <w:tcPr>
            <w:tcW w:w="2208" w:type="dxa"/>
            <w:tcBorders>
              <w:top w:val="single" w:sz="8" w:space="0" w:color="auto"/>
              <w:left w:val="nil"/>
              <w:bottom w:val="nil"/>
              <w:right w:val="nil"/>
            </w:tcBorders>
            <w:shd w:val="clear" w:color="auto" w:fill="auto"/>
            <w:noWrap/>
            <w:vAlign w:val="center"/>
            <w:hideMark/>
          </w:tcPr>
          <w:p w14:paraId="1B49E728"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Arroz</w:t>
            </w:r>
          </w:p>
        </w:tc>
        <w:tc>
          <w:tcPr>
            <w:tcW w:w="2065" w:type="dxa"/>
            <w:tcBorders>
              <w:top w:val="single" w:sz="8" w:space="0" w:color="auto"/>
              <w:left w:val="nil"/>
              <w:bottom w:val="nil"/>
              <w:right w:val="nil"/>
            </w:tcBorders>
            <w:shd w:val="clear" w:color="auto" w:fill="auto"/>
            <w:noWrap/>
            <w:vAlign w:val="center"/>
            <w:hideMark/>
          </w:tcPr>
          <w:p w14:paraId="7D35B85A"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top w:val="single" w:sz="8" w:space="0" w:color="auto"/>
              <w:left w:val="nil"/>
              <w:bottom w:val="nil"/>
              <w:right w:val="nil"/>
            </w:tcBorders>
            <w:shd w:val="clear" w:color="auto" w:fill="auto"/>
            <w:noWrap/>
            <w:vAlign w:val="center"/>
            <w:hideMark/>
          </w:tcPr>
          <w:p w14:paraId="22BA479D" w14:textId="77777777" w:rsidR="00224E25" w:rsidRPr="00B568BC" w:rsidRDefault="00224E25" w:rsidP="00B568BC">
            <w:pPr>
              <w:widowControl/>
              <w:tabs>
                <w:tab w:val="clear" w:pos="567"/>
              </w:tabs>
              <w:spacing w:line="240" w:lineRule="auto"/>
              <w:rPr>
                <w:rFonts w:eastAsia="Times New Roman"/>
              </w:rPr>
            </w:pPr>
          </w:p>
        </w:tc>
        <w:tc>
          <w:tcPr>
            <w:tcW w:w="2066" w:type="dxa"/>
            <w:tcBorders>
              <w:top w:val="single" w:sz="8" w:space="0" w:color="auto"/>
              <w:left w:val="nil"/>
              <w:bottom w:val="nil"/>
              <w:right w:val="nil"/>
            </w:tcBorders>
            <w:shd w:val="clear" w:color="auto" w:fill="auto"/>
            <w:noWrap/>
            <w:vAlign w:val="center"/>
            <w:hideMark/>
          </w:tcPr>
          <w:p w14:paraId="5F5A1685" w14:textId="77777777" w:rsidR="00224E25" w:rsidRPr="00B568BC" w:rsidRDefault="00224E25" w:rsidP="00B568BC">
            <w:pPr>
              <w:widowControl/>
              <w:tabs>
                <w:tab w:val="clear" w:pos="567"/>
              </w:tabs>
              <w:spacing w:line="240" w:lineRule="auto"/>
              <w:rPr>
                <w:rFonts w:eastAsia="Times New Roman"/>
              </w:rPr>
            </w:pPr>
          </w:p>
        </w:tc>
      </w:tr>
      <w:tr w:rsidR="00224E25" w:rsidRPr="00B568BC" w14:paraId="3F6C63B2"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1DC17CEA"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22E1CD3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9.490</w:t>
            </w:r>
          </w:p>
        </w:tc>
        <w:tc>
          <w:tcPr>
            <w:tcW w:w="2066" w:type="dxa"/>
            <w:tcBorders>
              <w:top w:val="nil"/>
              <w:left w:val="nil"/>
              <w:bottom w:val="nil"/>
              <w:right w:val="nil"/>
            </w:tcBorders>
            <w:shd w:val="clear" w:color="auto" w:fill="auto"/>
            <w:noWrap/>
            <w:vAlign w:val="center"/>
            <w:hideMark/>
          </w:tcPr>
          <w:p w14:paraId="7476970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95</w:t>
            </w:r>
          </w:p>
        </w:tc>
        <w:tc>
          <w:tcPr>
            <w:tcW w:w="2066" w:type="dxa"/>
            <w:tcBorders>
              <w:top w:val="nil"/>
              <w:left w:val="nil"/>
              <w:bottom w:val="nil"/>
              <w:right w:val="nil"/>
            </w:tcBorders>
            <w:shd w:val="clear" w:color="auto" w:fill="auto"/>
            <w:noWrap/>
            <w:vAlign w:val="center"/>
            <w:hideMark/>
          </w:tcPr>
          <w:p w14:paraId="048D651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879</w:t>
            </w:r>
          </w:p>
        </w:tc>
      </w:tr>
      <w:tr w:rsidR="00224E25" w:rsidRPr="00B568BC" w14:paraId="34F4356D"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3C3987EB"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06201D9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8.998</w:t>
            </w:r>
          </w:p>
        </w:tc>
        <w:tc>
          <w:tcPr>
            <w:tcW w:w="2066" w:type="dxa"/>
            <w:tcBorders>
              <w:top w:val="nil"/>
              <w:left w:val="nil"/>
              <w:bottom w:val="nil"/>
              <w:right w:val="nil"/>
            </w:tcBorders>
            <w:shd w:val="clear" w:color="auto" w:fill="auto"/>
            <w:noWrap/>
            <w:vAlign w:val="center"/>
            <w:hideMark/>
          </w:tcPr>
          <w:p w14:paraId="351C034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95</w:t>
            </w:r>
          </w:p>
        </w:tc>
        <w:tc>
          <w:tcPr>
            <w:tcW w:w="2066" w:type="dxa"/>
            <w:tcBorders>
              <w:top w:val="nil"/>
              <w:left w:val="nil"/>
              <w:bottom w:val="nil"/>
              <w:right w:val="nil"/>
            </w:tcBorders>
            <w:shd w:val="clear" w:color="auto" w:fill="auto"/>
            <w:noWrap/>
            <w:vAlign w:val="center"/>
            <w:hideMark/>
          </w:tcPr>
          <w:p w14:paraId="0EB79C4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978</w:t>
            </w:r>
          </w:p>
        </w:tc>
      </w:tr>
      <w:tr w:rsidR="00224E25" w:rsidRPr="00B568BC" w14:paraId="76426118"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17B26F51"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33652C4D"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8.554</w:t>
            </w:r>
          </w:p>
        </w:tc>
        <w:tc>
          <w:tcPr>
            <w:tcW w:w="2066" w:type="dxa"/>
            <w:tcBorders>
              <w:top w:val="nil"/>
              <w:left w:val="nil"/>
              <w:bottom w:val="nil"/>
              <w:right w:val="nil"/>
            </w:tcBorders>
            <w:shd w:val="clear" w:color="auto" w:fill="auto"/>
            <w:noWrap/>
            <w:vAlign w:val="center"/>
            <w:hideMark/>
          </w:tcPr>
          <w:p w14:paraId="6F583AB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97</w:t>
            </w:r>
          </w:p>
        </w:tc>
        <w:tc>
          <w:tcPr>
            <w:tcW w:w="2066" w:type="dxa"/>
            <w:tcBorders>
              <w:top w:val="nil"/>
              <w:left w:val="nil"/>
              <w:bottom w:val="nil"/>
              <w:right w:val="nil"/>
            </w:tcBorders>
            <w:shd w:val="clear" w:color="auto" w:fill="auto"/>
            <w:noWrap/>
            <w:vAlign w:val="center"/>
            <w:hideMark/>
          </w:tcPr>
          <w:p w14:paraId="26D28B9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831</w:t>
            </w:r>
          </w:p>
        </w:tc>
      </w:tr>
      <w:tr w:rsidR="00224E25" w:rsidRPr="00B568BC" w14:paraId="7108DEB8" w14:textId="77777777" w:rsidTr="00FB05D3">
        <w:trPr>
          <w:trHeight w:val="284"/>
          <w:jc w:val="center"/>
        </w:trPr>
        <w:tc>
          <w:tcPr>
            <w:tcW w:w="2208" w:type="dxa"/>
            <w:tcBorders>
              <w:top w:val="nil"/>
              <w:left w:val="nil"/>
              <w:right w:val="nil"/>
            </w:tcBorders>
            <w:shd w:val="clear" w:color="auto" w:fill="auto"/>
            <w:noWrap/>
            <w:vAlign w:val="center"/>
            <w:hideMark/>
          </w:tcPr>
          <w:p w14:paraId="6B93C0DD"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right w:val="nil"/>
            </w:tcBorders>
            <w:shd w:val="clear" w:color="auto" w:fill="auto"/>
            <w:noWrap/>
            <w:vAlign w:val="center"/>
            <w:hideMark/>
          </w:tcPr>
          <w:p w14:paraId="1E5AD4E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8.429</w:t>
            </w:r>
          </w:p>
        </w:tc>
        <w:tc>
          <w:tcPr>
            <w:tcW w:w="2066" w:type="dxa"/>
            <w:tcBorders>
              <w:top w:val="nil"/>
              <w:left w:val="nil"/>
              <w:right w:val="nil"/>
            </w:tcBorders>
            <w:shd w:val="clear" w:color="auto" w:fill="auto"/>
            <w:noWrap/>
            <w:vAlign w:val="center"/>
            <w:hideMark/>
          </w:tcPr>
          <w:p w14:paraId="0E8073E3"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98</w:t>
            </w:r>
          </w:p>
        </w:tc>
        <w:tc>
          <w:tcPr>
            <w:tcW w:w="2066" w:type="dxa"/>
            <w:tcBorders>
              <w:top w:val="nil"/>
              <w:left w:val="nil"/>
              <w:right w:val="nil"/>
            </w:tcBorders>
            <w:shd w:val="clear" w:color="auto" w:fill="auto"/>
            <w:noWrap/>
            <w:vAlign w:val="center"/>
            <w:hideMark/>
          </w:tcPr>
          <w:p w14:paraId="70EA8BF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834</w:t>
            </w:r>
          </w:p>
        </w:tc>
      </w:tr>
      <w:tr w:rsidR="00224E25" w:rsidRPr="00B568BC" w14:paraId="1A6DA65F" w14:textId="77777777" w:rsidTr="00FB05D3">
        <w:trPr>
          <w:trHeight w:val="284"/>
          <w:jc w:val="center"/>
        </w:trPr>
        <w:tc>
          <w:tcPr>
            <w:tcW w:w="2208" w:type="dxa"/>
            <w:tcBorders>
              <w:top w:val="nil"/>
              <w:left w:val="nil"/>
              <w:right w:val="nil"/>
            </w:tcBorders>
            <w:shd w:val="clear" w:color="auto" w:fill="auto"/>
            <w:noWrap/>
            <w:vAlign w:val="center"/>
            <w:hideMark/>
          </w:tcPr>
          <w:p w14:paraId="7C551E12" w14:textId="3CDC3CEB"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686F81A9" w14:textId="2A68F3E9"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8.154</w:t>
            </w:r>
          </w:p>
        </w:tc>
        <w:tc>
          <w:tcPr>
            <w:tcW w:w="2066" w:type="dxa"/>
            <w:tcBorders>
              <w:top w:val="nil"/>
              <w:left w:val="nil"/>
              <w:right w:val="nil"/>
            </w:tcBorders>
            <w:shd w:val="clear" w:color="auto" w:fill="auto"/>
            <w:noWrap/>
            <w:vAlign w:val="center"/>
            <w:hideMark/>
          </w:tcPr>
          <w:p w14:paraId="3845399A" w14:textId="0ED6164D"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97</w:t>
            </w:r>
          </w:p>
        </w:tc>
        <w:tc>
          <w:tcPr>
            <w:tcW w:w="2066" w:type="dxa"/>
            <w:tcBorders>
              <w:top w:val="nil"/>
              <w:left w:val="nil"/>
              <w:right w:val="nil"/>
            </w:tcBorders>
            <w:shd w:val="clear" w:color="auto" w:fill="auto"/>
            <w:noWrap/>
            <w:vAlign w:val="center"/>
            <w:hideMark/>
          </w:tcPr>
          <w:p w14:paraId="52BF92C0" w14:textId="4C9741C9"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870</w:t>
            </w:r>
          </w:p>
        </w:tc>
      </w:tr>
      <w:tr w:rsidR="00224E25" w:rsidRPr="00B568BC" w14:paraId="259A6DF8" w14:textId="77777777" w:rsidTr="00FB05D3">
        <w:trPr>
          <w:trHeight w:val="284"/>
          <w:jc w:val="center"/>
        </w:trPr>
        <w:tc>
          <w:tcPr>
            <w:tcW w:w="2208" w:type="dxa"/>
            <w:tcBorders>
              <w:left w:val="nil"/>
              <w:bottom w:val="nil"/>
              <w:right w:val="nil"/>
            </w:tcBorders>
            <w:shd w:val="clear" w:color="auto" w:fill="auto"/>
            <w:noWrap/>
            <w:vAlign w:val="center"/>
            <w:hideMark/>
          </w:tcPr>
          <w:p w14:paraId="7B943D16"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Trigo</w:t>
            </w:r>
          </w:p>
        </w:tc>
        <w:tc>
          <w:tcPr>
            <w:tcW w:w="2065" w:type="dxa"/>
            <w:tcBorders>
              <w:left w:val="nil"/>
              <w:bottom w:val="nil"/>
              <w:right w:val="nil"/>
            </w:tcBorders>
            <w:shd w:val="clear" w:color="auto" w:fill="auto"/>
            <w:noWrap/>
            <w:vAlign w:val="center"/>
            <w:hideMark/>
          </w:tcPr>
          <w:p w14:paraId="00F86623"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5C7916D9"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2C6E7C11" w14:textId="77777777" w:rsidR="00224E25" w:rsidRPr="00B568BC" w:rsidRDefault="00224E25" w:rsidP="00B568BC">
            <w:pPr>
              <w:widowControl/>
              <w:tabs>
                <w:tab w:val="clear" w:pos="567"/>
              </w:tabs>
              <w:spacing w:line="240" w:lineRule="auto"/>
              <w:rPr>
                <w:rFonts w:eastAsia="Times New Roman"/>
              </w:rPr>
            </w:pPr>
          </w:p>
        </w:tc>
      </w:tr>
      <w:tr w:rsidR="00224E25" w:rsidRPr="00B568BC" w14:paraId="4A3EE24C"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30799C1C"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4466AFE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688</w:t>
            </w:r>
          </w:p>
        </w:tc>
        <w:tc>
          <w:tcPr>
            <w:tcW w:w="2066" w:type="dxa"/>
            <w:tcBorders>
              <w:top w:val="nil"/>
              <w:left w:val="nil"/>
              <w:bottom w:val="nil"/>
              <w:right w:val="nil"/>
            </w:tcBorders>
            <w:shd w:val="clear" w:color="auto" w:fill="auto"/>
            <w:noWrap/>
            <w:vAlign w:val="center"/>
            <w:hideMark/>
          </w:tcPr>
          <w:p w14:paraId="33DD920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11</w:t>
            </w:r>
          </w:p>
        </w:tc>
        <w:tc>
          <w:tcPr>
            <w:tcW w:w="2066" w:type="dxa"/>
            <w:tcBorders>
              <w:top w:val="nil"/>
              <w:left w:val="nil"/>
              <w:bottom w:val="nil"/>
              <w:right w:val="nil"/>
            </w:tcBorders>
            <w:shd w:val="clear" w:color="auto" w:fill="auto"/>
            <w:noWrap/>
            <w:vAlign w:val="center"/>
            <w:hideMark/>
          </w:tcPr>
          <w:p w14:paraId="563855C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5.688</w:t>
            </w:r>
          </w:p>
        </w:tc>
      </w:tr>
      <w:tr w:rsidR="00224E25" w:rsidRPr="00B568BC" w14:paraId="4890F046"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697C49E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602B5FD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875</w:t>
            </w:r>
          </w:p>
        </w:tc>
        <w:tc>
          <w:tcPr>
            <w:tcW w:w="2066" w:type="dxa"/>
            <w:tcBorders>
              <w:top w:val="nil"/>
              <w:left w:val="nil"/>
              <w:bottom w:val="nil"/>
              <w:right w:val="nil"/>
            </w:tcBorders>
            <w:shd w:val="clear" w:color="auto" w:fill="auto"/>
            <w:noWrap/>
            <w:vAlign w:val="center"/>
            <w:hideMark/>
          </w:tcPr>
          <w:p w14:paraId="2CC1142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14</w:t>
            </w:r>
          </w:p>
        </w:tc>
        <w:tc>
          <w:tcPr>
            <w:tcW w:w="2066" w:type="dxa"/>
            <w:tcBorders>
              <w:top w:val="nil"/>
              <w:left w:val="nil"/>
              <w:bottom w:val="nil"/>
              <w:right w:val="nil"/>
            </w:tcBorders>
            <w:shd w:val="clear" w:color="auto" w:fill="auto"/>
            <w:noWrap/>
            <w:vAlign w:val="center"/>
            <w:hideMark/>
          </w:tcPr>
          <w:p w14:paraId="062EB2E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5.292</w:t>
            </w:r>
          </w:p>
        </w:tc>
      </w:tr>
      <w:tr w:rsidR="00224E25" w:rsidRPr="00B568BC" w14:paraId="641E285C"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7B5E9068"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75D6E3F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571</w:t>
            </w:r>
          </w:p>
        </w:tc>
        <w:tc>
          <w:tcPr>
            <w:tcW w:w="2066" w:type="dxa"/>
            <w:tcBorders>
              <w:top w:val="nil"/>
              <w:left w:val="nil"/>
              <w:bottom w:val="nil"/>
              <w:right w:val="nil"/>
            </w:tcBorders>
            <w:shd w:val="clear" w:color="auto" w:fill="auto"/>
            <w:noWrap/>
            <w:vAlign w:val="center"/>
            <w:hideMark/>
          </w:tcPr>
          <w:p w14:paraId="64F100C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9</w:t>
            </w:r>
            <w:proofErr w:type="gramEnd"/>
          </w:p>
        </w:tc>
        <w:tc>
          <w:tcPr>
            <w:tcW w:w="2066" w:type="dxa"/>
            <w:tcBorders>
              <w:top w:val="nil"/>
              <w:left w:val="nil"/>
              <w:bottom w:val="nil"/>
              <w:right w:val="nil"/>
            </w:tcBorders>
            <w:shd w:val="clear" w:color="auto" w:fill="auto"/>
            <w:noWrap/>
            <w:vAlign w:val="center"/>
            <w:hideMark/>
          </w:tcPr>
          <w:p w14:paraId="0CB703EC"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5.473</w:t>
            </w:r>
          </w:p>
        </w:tc>
      </w:tr>
      <w:tr w:rsidR="00224E25" w:rsidRPr="00B568BC" w14:paraId="58F4A608"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73FF3107"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bottom w:val="nil"/>
              <w:right w:val="nil"/>
            </w:tcBorders>
            <w:shd w:val="clear" w:color="auto" w:fill="auto"/>
            <w:noWrap/>
            <w:vAlign w:val="center"/>
            <w:hideMark/>
          </w:tcPr>
          <w:p w14:paraId="2008D10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1.004</w:t>
            </w:r>
          </w:p>
        </w:tc>
        <w:tc>
          <w:tcPr>
            <w:tcW w:w="2066" w:type="dxa"/>
            <w:tcBorders>
              <w:top w:val="nil"/>
              <w:left w:val="nil"/>
              <w:bottom w:val="nil"/>
              <w:right w:val="nil"/>
            </w:tcBorders>
            <w:shd w:val="clear" w:color="auto" w:fill="auto"/>
            <w:noWrap/>
            <w:vAlign w:val="center"/>
            <w:hideMark/>
          </w:tcPr>
          <w:p w14:paraId="3E256B6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15</w:t>
            </w:r>
          </w:p>
        </w:tc>
        <w:tc>
          <w:tcPr>
            <w:tcW w:w="2066" w:type="dxa"/>
            <w:tcBorders>
              <w:top w:val="nil"/>
              <w:left w:val="nil"/>
              <w:bottom w:val="nil"/>
              <w:right w:val="nil"/>
            </w:tcBorders>
            <w:shd w:val="clear" w:color="auto" w:fill="auto"/>
            <w:noWrap/>
            <w:vAlign w:val="center"/>
            <w:hideMark/>
          </w:tcPr>
          <w:p w14:paraId="3C95C6B3"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5.660</w:t>
            </w:r>
          </w:p>
        </w:tc>
      </w:tr>
      <w:tr w:rsidR="00224E25" w:rsidRPr="00B568BC" w14:paraId="19F45EF1" w14:textId="77777777" w:rsidTr="00FB05D3">
        <w:trPr>
          <w:trHeight w:val="284"/>
          <w:jc w:val="center"/>
        </w:trPr>
        <w:tc>
          <w:tcPr>
            <w:tcW w:w="2208" w:type="dxa"/>
            <w:tcBorders>
              <w:top w:val="nil"/>
              <w:left w:val="nil"/>
              <w:right w:val="nil"/>
            </w:tcBorders>
            <w:shd w:val="clear" w:color="auto" w:fill="auto"/>
            <w:noWrap/>
            <w:vAlign w:val="center"/>
            <w:hideMark/>
          </w:tcPr>
          <w:p w14:paraId="3C92550D" w14:textId="28923C80"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54D5ACE3" w14:textId="3E48DE87"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1.037</w:t>
            </w:r>
          </w:p>
        </w:tc>
        <w:tc>
          <w:tcPr>
            <w:tcW w:w="2066" w:type="dxa"/>
            <w:tcBorders>
              <w:top w:val="nil"/>
              <w:left w:val="nil"/>
              <w:right w:val="nil"/>
            </w:tcBorders>
            <w:shd w:val="clear" w:color="auto" w:fill="auto"/>
            <w:noWrap/>
            <w:vAlign w:val="center"/>
            <w:hideMark/>
          </w:tcPr>
          <w:p w14:paraId="20B369EC" w14:textId="0C987BBE"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16</w:t>
            </w:r>
          </w:p>
        </w:tc>
        <w:tc>
          <w:tcPr>
            <w:tcW w:w="2066" w:type="dxa"/>
            <w:tcBorders>
              <w:top w:val="nil"/>
              <w:left w:val="nil"/>
              <w:right w:val="nil"/>
            </w:tcBorders>
            <w:shd w:val="clear" w:color="auto" w:fill="auto"/>
            <w:noWrap/>
            <w:vAlign w:val="center"/>
            <w:hideMark/>
          </w:tcPr>
          <w:p w14:paraId="1DF34D97" w14:textId="50D912DA"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5.312</w:t>
            </w:r>
          </w:p>
        </w:tc>
      </w:tr>
      <w:tr w:rsidR="00224E25" w:rsidRPr="00B568BC" w14:paraId="18BEC9AA" w14:textId="77777777" w:rsidTr="00FB05D3">
        <w:trPr>
          <w:trHeight w:val="284"/>
          <w:jc w:val="center"/>
        </w:trPr>
        <w:tc>
          <w:tcPr>
            <w:tcW w:w="2208" w:type="dxa"/>
            <w:tcBorders>
              <w:left w:val="nil"/>
              <w:bottom w:val="nil"/>
              <w:right w:val="nil"/>
            </w:tcBorders>
            <w:shd w:val="clear" w:color="auto" w:fill="auto"/>
            <w:noWrap/>
            <w:vAlign w:val="center"/>
            <w:hideMark/>
          </w:tcPr>
          <w:p w14:paraId="4EEB0929"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Feijões</w:t>
            </w:r>
          </w:p>
        </w:tc>
        <w:tc>
          <w:tcPr>
            <w:tcW w:w="2065" w:type="dxa"/>
            <w:tcBorders>
              <w:left w:val="nil"/>
              <w:bottom w:val="nil"/>
              <w:right w:val="nil"/>
            </w:tcBorders>
            <w:shd w:val="clear" w:color="auto" w:fill="auto"/>
            <w:noWrap/>
            <w:vAlign w:val="center"/>
            <w:hideMark/>
          </w:tcPr>
          <w:p w14:paraId="29CB39EB"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7EAA57CE"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67F763DB" w14:textId="77777777" w:rsidR="00224E25" w:rsidRPr="00B568BC" w:rsidRDefault="00224E25" w:rsidP="00B568BC">
            <w:pPr>
              <w:widowControl/>
              <w:tabs>
                <w:tab w:val="clear" w:pos="567"/>
              </w:tabs>
              <w:spacing w:line="240" w:lineRule="auto"/>
              <w:rPr>
                <w:rFonts w:eastAsia="Times New Roman"/>
              </w:rPr>
            </w:pPr>
          </w:p>
        </w:tc>
      </w:tr>
      <w:tr w:rsidR="00224E25" w:rsidRPr="00B568BC" w14:paraId="0FDB1525"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6A4B30F5"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61A21BA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366</w:t>
            </w:r>
          </w:p>
        </w:tc>
        <w:tc>
          <w:tcPr>
            <w:tcW w:w="2066" w:type="dxa"/>
            <w:tcBorders>
              <w:top w:val="nil"/>
              <w:left w:val="nil"/>
              <w:bottom w:val="nil"/>
              <w:right w:val="nil"/>
            </w:tcBorders>
            <w:shd w:val="clear" w:color="auto" w:fill="auto"/>
            <w:noWrap/>
            <w:vAlign w:val="center"/>
            <w:hideMark/>
          </w:tcPr>
          <w:p w14:paraId="2846C354"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7</w:t>
            </w:r>
            <w:proofErr w:type="gramEnd"/>
          </w:p>
        </w:tc>
        <w:tc>
          <w:tcPr>
            <w:tcW w:w="2066" w:type="dxa"/>
            <w:tcBorders>
              <w:top w:val="nil"/>
              <w:left w:val="nil"/>
              <w:bottom w:val="nil"/>
              <w:right w:val="nil"/>
            </w:tcBorders>
            <w:shd w:val="clear" w:color="auto" w:fill="auto"/>
            <w:noWrap/>
            <w:vAlign w:val="center"/>
            <w:hideMark/>
          </w:tcPr>
          <w:p w14:paraId="3DC02869"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5.165</w:t>
            </w:r>
          </w:p>
        </w:tc>
      </w:tr>
      <w:tr w:rsidR="00224E25" w:rsidRPr="00B568BC" w14:paraId="68F123A0"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62C6ED7A"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049154A4"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352</w:t>
            </w:r>
          </w:p>
        </w:tc>
        <w:tc>
          <w:tcPr>
            <w:tcW w:w="2066" w:type="dxa"/>
            <w:tcBorders>
              <w:top w:val="nil"/>
              <w:left w:val="nil"/>
              <w:bottom w:val="nil"/>
              <w:right w:val="nil"/>
            </w:tcBorders>
            <w:shd w:val="clear" w:color="auto" w:fill="auto"/>
            <w:noWrap/>
            <w:vAlign w:val="center"/>
            <w:hideMark/>
          </w:tcPr>
          <w:p w14:paraId="0AA4E7E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7</w:t>
            </w:r>
            <w:proofErr w:type="gramEnd"/>
          </w:p>
        </w:tc>
        <w:tc>
          <w:tcPr>
            <w:tcW w:w="2066" w:type="dxa"/>
            <w:tcBorders>
              <w:top w:val="nil"/>
              <w:left w:val="nil"/>
              <w:bottom w:val="nil"/>
              <w:right w:val="nil"/>
            </w:tcBorders>
            <w:shd w:val="clear" w:color="auto" w:fill="auto"/>
            <w:noWrap/>
            <w:vAlign w:val="center"/>
            <w:hideMark/>
          </w:tcPr>
          <w:p w14:paraId="7360F057"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4.482</w:t>
            </w:r>
          </w:p>
        </w:tc>
      </w:tr>
      <w:tr w:rsidR="00224E25" w:rsidRPr="00B568BC" w14:paraId="4D935C8A"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05F0B23B"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7DF233A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317</w:t>
            </w:r>
          </w:p>
        </w:tc>
        <w:tc>
          <w:tcPr>
            <w:tcW w:w="2066" w:type="dxa"/>
            <w:tcBorders>
              <w:top w:val="nil"/>
              <w:left w:val="nil"/>
              <w:bottom w:val="nil"/>
              <w:right w:val="nil"/>
            </w:tcBorders>
            <w:shd w:val="clear" w:color="auto" w:fill="auto"/>
            <w:noWrap/>
            <w:vAlign w:val="center"/>
            <w:hideMark/>
          </w:tcPr>
          <w:p w14:paraId="3E3A14C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8</w:t>
            </w:r>
            <w:proofErr w:type="gramEnd"/>
          </w:p>
        </w:tc>
        <w:tc>
          <w:tcPr>
            <w:tcW w:w="2066" w:type="dxa"/>
            <w:tcBorders>
              <w:top w:val="nil"/>
              <w:left w:val="nil"/>
              <w:bottom w:val="nil"/>
              <w:right w:val="nil"/>
            </w:tcBorders>
            <w:shd w:val="clear" w:color="auto" w:fill="auto"/>
            <w:noWrap/>
            <w:vAlign w:val="center"/>
            <w:hideMark/>
          </w:tcPr>
          <w:p w14:paraId="553AD893"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3.748</w:t>
            </w:r>
          </w:p>
        </w:tc>
      </w:tr>
      <w:tr w:rsidR="00224E25" w:rsidRPr="00B568BC" w14:paraId="6483060A"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2951EB8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bottom w:val="nil"/>
              <w:right w:val="nil"/>
            </w:tcBorders>
            <w:shd w:val="clear" w:color="auto" w:fill="auto"/>
            <w:noWrap/>
            <w:vAlign w:val="center"/>
            <w:hideMark/>
          </w:tcPr>
          <w:p w14:paraId="46C497B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346</w:t>
            </w:r>
          </w:p>
        </w:tc>
        <w:tc>
          <w:tcPr>
            <w:tcW w:w="2066" w:type="dxa"/>
            <w:tcBorders>
              <w:top w:val="nil"/>
              <w:left w:val="nil"/>
              <w:bottom w:val="nil"/>
              <w:right w:val="nil"/>
            </w:tcBorders>
            <w:shd w:val="clear" w:color="auto" w:fill="auto"/>
            <w:noWrap/>
            <w:vAlign w:val="center"/>
            <w:hideMark/>
          </w:tcPr>
          <w:p w14:paraId="78ED208C"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9</w:t>
            </w:r>
            <w:proofErr w:type="gramEnd"/>
          </w:p>
        </w:tc>
        <w:tc>
          <w:tcPr>
            <w:tcW w:w="2066" w:type="dxa"/>
            <w:tcBorders>
              <w:top w:val="nil"/>
              <w:left w:val="nil"/>
              <w:bottom w:val="nil"/>
              <w:right w:val="nil"/>
            </w:tcBorders>
            <w:shd w:val="clear" w:color="auto" w:fill="auto"/>
            <w:noWrap/>
            <w:vAlign w:val="center"/>
            <w:hideMark/>
          </w:tcPr>
          <w:p w14:paraId="3C069B5D"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3.511</w:t>
            </w:r>
          </w:p>
        </w:tc>
      </w:tr>
      <w:tr w:rsidR="00224E25" w:rsidRPr="00B568BC" w14:paraId="0FA84992" w14:textId="77777777" w:rsidTr="00FB05D3">
        <w:trPr>
          <w:trHeight w:val="284"/>
          <w:jc w:val="center"/>
        </w:trPr>
        <w:tc>
          <w:tcPr>
            <w:tcW w:w="2208" w:type="dxa"/>
            <w:tcBorders>
              <w:top w:val="nil"/>
              <w:left w:val="nil"/>
              <w:right w:val="nil"/>
            </w:tcBorders>
            <w:shd w:val="clear" w:color="auto" w:fill="auto"/>
            <w:noWrap/>
            <w:vAlign w:val="center"/>
            <w:hideMark/>
          </w:tcPr>
          <w:p w14:paraId="118BA3DF" w14:textId="68FA27D3"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351A6D9E" w14:textId="0A421026"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303</w:t>
            </w:r>
          </w:p>
        </w:tc>
        <w:tc>
          <w:tcPr>
            <w:tcW w:w="2066" w:type="dxa"/>
            <w:tcBorders>
              <w:top w:val="nil"/>
              <w:left w:val="nil"/>
              <w:right w:val="nil"/>
            </w:tcBorders>
            <w:shd w:val="clear" w:color="auto" w:fill="auto"/>
            <w:noWrap/>
            <w:vAlign w:val="center"/>
            <w:hideMark/>
          </w:tcPr>
          <w:p w14:paraId="667325C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proofErr w:type="gramStart"/>
            <w:r w:rsidRPr="00B568BC">
              <w:rPr>
                <w:rFonts w:eastAsia="Times New Roman"/>
                <w:color w:val="000000"/>
                <w:sz w:val="18"/>
                <w:szCs w:val="18"/>
              </w:rPr>
              <w:t>7</w:t>
            </w:r>
            <w:proofErr w:type="gramEnd"/>
          </w:p>
        </w:tc>
        <w:tc>
          <w:tcPr>
            <w:tcW w:w="2066" w:type="dxa"/>
            <w:tcBorders>
              <w:top w:val="nil"/>
              <w:left w:val="nil"/>
              <w:right w:val="nil"/>
            </w:tcBorders>
            <w:shd w:val="clear" w:color="auto" w:fill="auto"/>
            <w:noWrap/>
            <w:vAlign w:val="center"/>
            <w:hideMark/>
          </w:tcPr>
          <w:p w14:paraId="6A7E7054" w14:textId="0019BE58"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3.645</w:t>
            </w:r>
          </w:p>
        </w:tc>
      </w:tr>
      <w:tr w:rsidR="00224E25" w:rsidRPr="00B568BC" w14:paraId="0F640D15" w14:textId="77777777" w:rsidTr="00FB05D3">
        <w:trPr>
          <w:trHeight w:val="284"/>
          <w:jc w:val="center"/>
        </w:trPr>
        <w:tc>
          <w:tcPr>
            <w:tcW w:w="2208" w:type="dxa"/>
            <w:tcBorders>
              <w:left w:val="nil"/>
              <w:bottom w:val="nil"/>
              <w:right w:val="nil"/>
            </w:tcBorders>
            <w:shd w:val="clear" w:color="auto" w:fill="auto"/>
            <w:noWrap/>
            <w:vAlign w:val="center"/>
            <w:hideMark/>
          </w:tcPr>
          <w:p w14:paraId="461B0D9A"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Vegetais</w:t>
            </w:r>
          </w:p>
        </w:tc>
        <w:tc>
          <w:tcPr>
            <w:tcW w:w="2065" w:type="dxa"/>
            <w:tcBorders>
              <w:left w:val="nil"/>
              <w:bottom w:val="nil"/>
              <w:right w:val="nil"/>
            </w:tcBorders>
            <w:shd w:val="clear" w:color="auto" w:fill="auto"/>
            <w:noWrap/>
            <w:vAlign w:val="center"/>
            <w:hideMark/>
          </w:tcPr>
          <w:p w14:paraId="16E5A331"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0C0A0AF1"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78527BCB" w14:textId="77777777" w:rsidR="00224E25" w:rsidRPr="00B568BC" w:rsidRDefault="00224E25" w:rsidP="00B568BC">
            <w:pPr>
              <w:widowControl/>
              <w:tabs>
                <w:tab w:val="clear" w:pos="567"/>
              </w:tabs>
              <w:spacing w:line="240" w:lineRule="auto"/>
              <w:rPr>
                <w:rFonts w:eastAsia="Times New Roman"/>
              </w:rPr>
            </w:pPr>
          </w:p>
        </w:tc>
      </w:tr>
      <w:tr w:rsidR="00224E25" w:rsidRPr="00B568BC" w14:paraId="694C1BDE"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0C568A04"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6EF9757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13.704</w:t>
            </w:r>
          </w:p>
        </w:tc>
        <w:tc>
          <w:tcPr>
            <w:tcW w:w="2066" w:type="dxa"/>
            <w:tcBorders>
              <w:top w:val="nil"/>
              <w:left w:val="nil"/>
              <w:bottom w:val="nil"/>
              <w:right w:val="nil"/>
            </w:tcBorders>
            <w:shd w:val="clear" w:color="auto" w:fill="auto"/>
            <w:noWrap/>
            <w:vAlign w:val="center"/>
            <w:hideMark/>
          </w:tcPr>
          <w:p w14:paraId="0212584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81</w:t>
            </w:r>
          </w:p>
        </w:tc>
        <w:tc>
          <w:tcPr>
            <w:tcW w:w="2066" w:type="dxa"/>
            <w:tcBorders>
              <w:top w:val="nil"/>
              <w:left w:val="nil"/>
              <w:bottom w:val="nil"/>
              <w:right w:val="nil"/>
            </w:tcBorders>
            <w:shd w:val="clear" w:color="auto" w:fill="auto"/>
            <w:noWrap/>
            <w:vAlign w:val="center"/>
            <w:hideMark/>
          </w:tcPr>
          <w:p w14:paraId="14D277D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3.124</w:t>
            </w:r>
          </w:p>
        </w:tc>
      </w:tr>
      <w:tr w:rsidR="00224E25" w:rsidRPr="00B568BC" w14:paraId="2D0FC2FD"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27D5FD4D"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57632AC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12.492</w:t>
            </w:r>
          </w:p>
        </w:tc>
        <w:tc>
          <w:tcPr>
            <w:tcW w:w="2066" w:type="dxa"/>
            <w:tcBorders>
              <w:top w:val="nil"/>
              <w:left w:val="nil"/>
              <w:bottom w:val="nil"/>
              <w:right w:val="nil"/>
            </w:tcBorders>
            <w:shd w:val="clear" w:color="auto" w:fill="auto"/>
            <w:noWrap/>
            <w:vAlign w:val="center"/>
            <w:hideMark/>
          </w:tcPr>
          <w:p w14:paraId="10D1A1D4"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79</w:t>
            </w:r>
          </w:p>
        </w:tc>
        <w:tc>
          <w:tcPr>
            <w:tcW w:w="2066" w:type="dxa"/>
            <w:tcBorders>
              <w:top w:val="nil"/>
              <w:left w:val="nil"/>
              <w:bottom w:val="nil"/>
              <w:right w:val="nil"/>
            </w:tcBorders>
            <w:shd w:val="clear" w:color="auto" w:fill="auto"/>
            <w:noWrap/>
            <w:vAlign w:val="center"/>
            <w:hideMark/>
          </w:tcPr>
          <w:p w14:paraId="5539FF9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3.367</w:t>
            </w:r>
          </w:p>
        </w:tc>
      </w:tr>
      <w:tr w:rsidR="00224E25" w:rsidRPr="00B568BC" w14:paraId="3CB7635C"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50B82A0B"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4431C26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11.730</w:t>
            </w:r>
          </w:p>
        </w:tc>
        <w:tc>
          <w:tcPr>
            <w:tcW w:w="2066" w:type="dxa"/>
            <w:tcBorders>
              <w:top w:val="nil"/>
              <w:left w:val="nil"/>
              <w:bottom w:val="nil"/>
              <w:right w:val="nil"/>
            </w:tcBorders>
            <w:shd w:val="clear" w:color="auto" w:fill="auto"/>
            <w:noWrap/>
            <w:vAlign w:val="center"/>
            <w:hideMark/>
          </w:tcPr>
          <w:p w14:paraId="5BDE0B0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81</w:t>
            </w:r>
          </w:p>
        </w:tc>
        <w:tc>
          <w:tcPr>
            <w:tcW w:w="2066" w:type="dxa"/>
            <w:tcBorders>
              <w:top w:val="nil"/>
              <w:left w:val="nil"/>
              <w:bottom w:val="nil"/>
              <w:right w:val="nil"/>
            </w:tcBorders>
            <w:shd w:val="clear" w:color="auto" w:fill="auto"/>
            <w:noWrap/>
            <w:vAlign w:val="center"/>
            <w:hideMark/>
          </w:tcPr>
          <w:p w14:paraId="7059B66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2.783</w:t>
            </w:r>
          </w:p>
        </w:tc>
      </w:tr>
      <w:tr w:rsidR="00224E25" w:rsidRPr="00B568BC" w14:paraId="231AF891"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626BA77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bottom w:val="nil"/>
              <w:right w:val="nil"/>
            </w:tcBorders>
            <w:shd w:val="clear" w:color="auto" w:fill="auto"/>
            <w:noWrap/>
            <w:vAlign w:val="center"/>
            <w:hideMark/>
          </w:tcPr>
          <w:p w14:paraId="5703B74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11.856</w:t>
            </w:r>
          </w:p>
        </w:tc>
        <w:tc>
          <w:tcPr>
            <w:tcW w:w="2066" w:type="dxa"/>
            <w:tcBorders>
              <w:top w:val="nil"/>
              <w:left w:val="nil"/>
              <w:bottom w:val="nil"/>
              <w:right w:val="nil"/>
            </w:tcBorders>
            <w:shd w:val="clear" w:color="auto" w:fill="auto"/>
            <w:noWrap/>
            <w:vAlign w:val="center"/>
            <w:hideMark/>
          </w:tcPr>
          <w:p w14:paraId="607BBA98"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80</w:t>
            </w:r>
          </w:p>
        </w:tc>
        <w:tc>
          <w:tcPr>
            <w:tcW w:w="2066" w:type="dxa"/>
            <w:tcBorders>
              <w:top w:val="nil"/>
              <w:left w:val="nil"/>
              <w:bottom w:val="nil"/>
              <w:right w:val="nil"/>
            </w:tcBorders>
            <w:shd w:val="clear" w:color="auto" w:fill="auto"/>
            <w:noWrap/>
            <w:vAlign w:val="center"/>
            <w:hideMark/>
          </w:tcPr>
          <w:p w14:paraId="05B24558"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2.941</w:t>
            </w:r>
          </w:p>
        </w:tc>
      </w:tr>
      <w:tr w:rsidR="00224E25" w:rsidRPr="00B568BC" w14:paraId="48C0CFE0" w14:textId="77777777" w:rsidTr="00FB05D3">
        <w:trPr>
          <w:trHeight w:val="284"/>
          <w:jc w:val="center"/>
        </w:trPr>
        <w:tc>
          <w:tcPr>
            <w:tcW w:w="2208" w:type="dxa"/>
            <w:tcBorders>
              <w:top w:val="nil"/>
              <w:left w:val="nil"/>
              <w:right w:val="nil"/>
            </w:tcBorders>
            <w:shd w:val="clear" w:color="auto" w:fill="auto"/>
            <w:noWrap/>
            <w:vAlign w:val="center"/>
            <w:hideMark/>
          </w:tcPr>
          <w:p w14:paraId="5CBEA3F9" w14:textId="222F520A"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18A5645F" w14:textId="5ABF57E5"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11.660</w:t>
            </w:r>
          </w:p>
        </w:tc>
        <w:tc>
          <w:tcPr>
            <w:tcW w:w="2066" w:type="dxa"/>
            <w:tcBorders>
              <w:top w:val="nil"/>
              <w:left w:val="nil"/>
              <w:right w:val="nil"/>
            </w:tcBorders>
            <w:shd w:val="clear" w:color="auto" w:fill="auto"/>
            <w:noWrap/>
            <w:vAlign w:val="center"/>
            <w:hideMark/>
          </w:tcPr>
          <w:p w14:paraId="057E0311" w14:textId="40BB58F9"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79</w:t>
            </w:r>
          </w:p>
        </w:tc>
        <w:tc>
          <w:tcPr>
            <w:tcW w:w="2066" w:type="dxa"/>
            <w:tcBorders>
              <w:top w:val="nil"/>
              <w:left w:val="nil"/>
              <w:right w:val="nil"/>
            </w:tcBorders>
            <w:shd w:val="clear" w:color="auto" w:fill="auto"/>
            <w:noWrap/>
            <w:vAlign w:val="center"/>
            <w:hideMark/>
          </w:tcPr>
          <w:p w14:paraId="4E485A66" w14:textId="041BF5F5"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3.035</w:t>
            </w:r>
          </w:p>
        </w:tc>
      </w:tr>
      <w:tr w:rsidR="00224E25" w:rsidRPr="00B568BC" w14:paraId="542C9842" w14:textId="77777777" w:rsidTr="00FB05D3">
        <w:trPr>
          <w:trHeight w:val="284"/>
          <w:jc w:val="center"/>
        </w:trPr>
        <w:tc>
          <w:tcPr>
            <w:tcW w:w="2208" w:type="dxa"/>
            <w:tcBorders>
              <w:left w:val="nil"/>
              <w:bottom w:val="nil"/>
              <w:right w:val="nil"/>
            </w:tcBorders>
            <w:shd w:val="clear" w:color="auto" w:fill="auto"/>
            <w:noWrap/>
            <w:vAlign w:val="center"/>
            <w:hideMark/>
          </w:tcPr>
          <w:p w14:paraId="27F38F88"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Frutas</w:t>
            </w:r>
          </w:p>
        </w:tc>
        <w:tc>
          <w:tcPr>
            <w:tcW w:w="2065" w:type="dxa"/>
            <w:tcBorders>
              <w:left w:val="nil"/>
              <w:bottom w:val="nil"/>
              <w:right w:val="nil"/>
            </w:tcBorders>
            <w:shd w:val="clear" w:color="auto" w:fill="auto"/>
            <w:noWrap/>
            <w:vAlign w:val="center"/>
            <w:hideMark/>
          </w:tcPr>
          <w:p w14:paraId="45D60F00"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6671E2EE"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3A1BB647" w14:textId="77777777" w:rsidR="00224E25" w:rsidRPr="00B568BC" w:rsidRDefault="00224E25" w:rsidP="00B568BC">
            <w:pPr>
              <w:widowControl/>
              <w:tabs>
                <w:tab w:val="clear" w:pos="567"/>
              </w:tabs>
              <w:spacing w:line="240" w:lineRule="auto"/>
              <w:rPr>
                <w:rFonts w:eastAsia="Times New Roman"/>
              </w:rPr>
            </w:pPr>
          </w:p>
        </w:tc>
      </w:tr>
      <w:tr w:rsidR="00224E25" w:rsidRPr="00B568BC" w14:paraId="7326141D"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4DDA0D58"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413EBBFD"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3.847</w:t>
            </w:r>
          </w:p>
        </w:tc>
        <w:tc>
          <w:tcPr>
            <w:tcW w:w="2066" w:type="dxa"/>
            <w:tcBorders>
              <w:top w:val="nil"/>
              <w:left w:val="nil"/>
              <w:bottom w:val="nil"/>
              <w:right w:val="nil"/>
            </w:tcBorders>
            <w:shd w:val="clear" w:color="auto" w:fill="auto"/>
            <w:noWrap/>
            <w:vAlign w:val="center"/>
            <w:hideMark/>
          </w:tcPr>
          <w:p w14:paraId="1657B05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44</w:t>
            </w:r>
          </w:p>
        </w:tc>
        <w:tc>
          <w:tcPr>
            <w:tcW w:w="2066" w:type="dxa"/>
            <w:tcBorders>
              <w:top w:val="nil"/>
              <w:left w:val="nil"/>
              <w:bottom w:val="nil"/>
              <w:right w:val="nil"/>
            </w:tcBorders>
            <w:shd w:val="clear" w:color="auto" w:fill="auto"/>
            <w:noWrap/>
            <w:vAlign w:val="center"/>
            <w:hideMark/>
          </w:tcPr>
          <w:p w14:paraId="3D153F31"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4.843</w:t>
            </w:r>
          </w:p>
        </w:tc>
      </w:tr>
      <w:tr w:rsidR="00224E25" w:rsidRPr="00B568BC" w14:paraId="4A239647"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16DE8A28"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7266F07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3.703</w:t>
            </w:r>
          </w:p>
        </w:tc>
        <w:tc>
          <w:tcPr>
            <w:tcW w:w="2066" w:type="dxa"/>
            <w:tcBorders>
              <w:top w:val="nil"/>
              <w:left w:val="nil"/>
              <w:bottom w:val="nil"/>
              <w:right w:val="nil"/>
            </w:tcBorders>
            <w:shd w:val="clear" w:color="auto" w:fill="auto"/>
            <w:noWrap/>
            <w:vAlign w:val="center"/>
            <w:hideMark/>
          </w:tcPr>
          <w:p w14:paraId="7B19AB0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41</w:t>
            </w:r>
          </w:p>
        </w:tc>
        <w:tc>
          <w:tcPr>
            <w:tcW w:w="2066" w:type="dxa"/>
            <w:tcBorders>
              <w:top w:val="nil"/>
              <w:left w:val="nil"/>
              <w:bottom w:val="nil"/>
              <w:right w:val="nil"/>
            </w:tcBorders>
            <w:shd w:val="clear" w:color="auto" w:fill="auto"/>
            <w:noWrap/>
            <w:vAlign w:val="center"/>
            <w:hideMark/>
          </w:tcPr>
          <w:p w14:paraId="22C3BC8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5.437</w:t>
            </w:r>
          </w:p>
        </w:tc>
      </w:tr>
      <w:tr w:rsidR="00224E25" w:rsidRPr="00B568BC" w14:paraId="5A547CAA"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5248ED78"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52CAFFF7"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2.960</w:t>
            </w:r>
          </w:p>
        </w:tc>
        <w:tc>
          <w:tcPr>
            <w:tcW w:w="2066" w:type="dxa"/>
            <w:tcBorders>
              <w:top w:val="nil"/>
              <w:left w:val="nil"/>
              <w:bottom w:val="nil"/>
              <w:right w:val="nil"/>
            </w:tcBorders>
            <w:shd w:val="clear" w:color="auto" w:fill="auto"/>
            <w:noWrap/>
            <w:vAlign w:val="center"/>
            <w:hideMark/>
          </w:tcPr>
          <w:p w14:paraId="055F7F7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38</w:t>
            </w:r>
          </w:p>
        </w:tc>
        <w:tc>
          <w:tcPr>
            <w:tcW w:w="2066" w:type="dxa"/>
            <w:tcBorders>
              <w:top w:val="nil"/>
              <w:left w:val="nil"/>
              <w:bottom w:val="nil"/>
              <w:right w:val="nil"/>
            </w:tcBorders>
            <w:shd w:val="clear" w:color="auto" w:fill="auto"/>
            <w:noWrap/>
            <w:vAlign w:val="center"/>
            <w:hideMark/>
          </w:tcPr>
          <w:p w14:paraId="3BA8EB37"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4.756</w:t>
            </w:r>
          </w:p>
        </w:tc>
      </w:tr>
      <w:tr w:rsidR="00224E25" w:rsidRPr="00B568BC" w14:paraId="239C88E6"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763F5DDF"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bottom w:val="nil"/>
              <w:right w:val="nil"/>
            </w:tcBorders>
            <w:shd w:val="clear" w:color="auto" w:fill="auto"/>
            <w:noWrap/>
            <w:vAlign w:val="center"/>
            <w:hideMark/>
          </w:tcPr>
          <w:p w14:paraId="7801253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2.969</w:t>
            </w:r>
          </w:p>
        </w:tc>
        <w:tc>
          <w:tcPr>
            <w:tcW w:w="2066" w:type="dxa"/>
            <w:tcBorders>
              <w:top w:val="nil"/>
              <w:left w:val="nil"/>
              <w:bottom w:val="nil"/>
              <w:right w:val="nil"/>
            </w:tcBorders>
            <w:shd w:val="clear" w:color="auto" w:fill="auto"/>
            <w:noWrap/>
            <w:vAlign w:val="center"/>
            <w:hideMark/>
          </w:tcPr>
          <w:p w14:paraId="535C4CD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41</w:t>
            </w:r>
          </w:p>
        </w:tc>
        <w:tc>
          <w:tcPr>
            <w:tcW w:w="2066" w:type="dxa"/>
            <w:tcBorders>
              <w:top w:val="nil"/>
              <w:left w:val="nil"/>
              <w:bottom w:val="nil"/>
              <w:right w:val="nil"/>
            </w:tcBorders>
            <w:shd w:val="clear" w:color="auto" w:fill="auto"/>
            <w:noWrap/>
            <w:vAlign w:val="center"/>
            <w:hideMark/>
          </w:tcPr>
          <w:p w14:paraId="16FDD9E3"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4.351</w:t>
            </w:r>
          </w:p>
        </w:tc>
      </w:tr>
      <w:tr w:rsidR="00224E25" w:rsidRPr="00B568BC" w14:paraId="0401E760" w14:textId="77777777" w:rsidTr="00FB05D3">
        <w:trPr>
          <w:trHeight w:val="284"/>
          <w:jc w:val="center"/>
        </w:trPr>
        <w:tc>
          <w:tcPr>
            <w:tcW w:w="2208" w:type="dxa"/>
            <w:tcBorders>
              <w:top w:val="nil"/>
              <w:left w:val="nil"/>
              <w:right w:val="nil"/>
            </w:tcBorders>
            <w:shd w:val="clear" w:color="auto" w:fill="auto"/>
            <w:noWrap/>
            <w:vAlign w:val="center"/>
            <w:hideMark/>
          </w:tcPr>
          <w:p w14:paraId="473C9235" w14:textId="7B41383D"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79C1CCFF" w14:textId="12BFD06A"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2.701</w:t>
            </w:r>
          </w:p>
        </w:tc>
        <w:tc>
          <w:tcPr>
            <w:tcW w:w="2066" w:type="dxa"/>
            <w:tcBorders>
              <w:top w:val="nil"/>
              <w:left w:val="nil"/>
              <w:right w:val="nil"/>
            </w:tcBorders>
            <w:shd w:val="clear" w:color="auto" w:fill="auto"/>
            <w:noWrap/>
            <w:vAlign w:val="center"/>
            <w:hideMark/>
          </w:tcPr>
          <w:p w14:paraId="788AE8AC" w14:textId="43F440A0"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38</w:t>
            </w:r>
          </w:p>
        </w:tc>
        <w:tc>
          <w:tcPr>
            <w:tcW w:w="2066" w:type="dxa"/>
            <w:tcBorders>
              <w:top w:val="nil"/>
              <w:left w:val="nil"/>
              <w:right w:val="nil"/>
            </w:tcBorders>
            <w:shd w:val="clear" w:color="auto" w:fill="auto"/>
            <w:noWrap/>
            <w:vAlign w:val="center"/>
            <w:hideMark/>
          </w:tcPr>
          <w:p w14:paraId="040D0EEA" w14:textId="7F7B29CC"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4.466</w:t>
            </w:r>
          </w:p>
        </w:tc>
      </w:tr>
      <w:tr w:rsidR="00224E25" w:rsidRPr="00B568BC" w14:paraId="15E618CC" w14:textId="77777777" w:rsidTr="00FB05D3">
        <w:trPr>
          <w:trHeight w:val="284"/>
          <w:jc w:val="center"/>
        </w:trPr>
        <w:tc>
          <w:tcPr>
            <w:tcW w:w="2208" w:type="dxa"/>
            <w:tcBorders>
              <w:left w:val="nil"/>
              <w:bottom w:val="nil"/>
              <w:right w:val="nil"/>
            </w:tcBorders>
            <w:shd w:val="clear" w:color="auto" w:fill="auto"/>
            <w:noWrap/>
            <w:vAlign w:val="center"/>
            <w:hideMark/>
          </w:tcPr>
          <w:p w14:paraId="58160279"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Carnes</w:t>
            </w:r>
          </w:p>
        </w:tc>
        <w:tc>
          <w:tcPr>
            <w:tcW w:w="2065" w:type="dxa"/>
            <w:tcBorders>
              <w:left w:val="nil"/>
              <w:bottom w:val="nil"/>
              <w:right w:val="nil"/>
            </w:tcBorders>
            <w:shd w:val="clear" w:color="auto" w:fill="auto"/>
            <w:noWrap/>
            <w:vAlign w:val="center"/>
            <w:hideMark/>
          </w:tcPr>
          <w:p w14:paraId="5F69C96D"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46504566"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10833DCA" w14:textId="77777777" w:rsidR="00224E25" w:rsidRPr="00B568BC" w:rsidRDefault="00224E25" w:rsidP="00B568BC">
            <w:pPr>
              <w:widowControl/>
              <w:tabs>
                <w:tab w:val="clear" w:pos="567"/>
              </w:tabs>
              <w:spacing w:line="240" w:lineRule="auto"/>
              <w:rPr>
                <w:rFonts w:eastAsia="Times New Roman"/>
              </w:rPr>
            </w:pPr>
          </w:p>
        </w:tc>
      </w:tr>
      <w:tr w:rsidR="00224E25" w:rsidRPr="00B568BC" w14:paraId="054C440B"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3751F63E"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5E6081D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2.982</w:t>
            </w:r>
          </w:p>
        </w:tc>
        <w:tc>
          <w:tcPr>
            <w:tcW w:w="2066" w:type="dxa"/>
            <w:tcBorders>
              <w:top w:val="nil"/>
              <w:left w:val="nil"/>
              <w:bottom w:val="nil"/>
              <w:right w:val="nil"/>
            </w:tcBorders>
            <w:shd w:val="clear" w:color="auto" w:fill="auto"/>
            <w:noWrap/>
            <w:vAlign w:val="center"/>
            <w:hideMark/>
          </w:tcPr>
          <w:p w14:paraId="404FABA9"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52</w:t>
            </w:r>
          </w:p>
        </w:tc>
        <w:tc>
          <w:tcPr>
            <w:tcW w:w="2066" w:type="dxa"/>
            <w:tcBorders>
              <w:top w:val="nil"/>
              <w:left w:val="nil"/>
              <w:bottom w:val="nil"/>
              <w:right w:val="nil"/>
            </w:tcBorders>
            <w:shd w:val="clear" w:color="auto" w:fill="auto"/>
            <w:noWrap/>
            <w:vAlign w:val="center"/>
            <w:hideMark/>
          </w:tcPr>
          <w:p w14:paraId="4B793DF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2.755</w:t>
            </w:r>
          </w:p>
        </w:tc>
      </w:tr>
      <w:tr w:rsidR="00224E25" w:rsidRPr="00B568BC" w14:paraId="7DC79AEF"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59DB1CC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45EB123F"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3.045</w:t>
            </w:r>
          </w:p>
        </w:tc>
        <w:tc>
          <w:tcPr>
            <w:tcW w:w="2066" w:type="dxa"/>
            <w:tcBorders>
              <w:top w:val="nil"/>
              <w:left w:val="nil"/>
              <w:bottom w:val="nil"/>
              <w:right w:val="nil"/>
            </w:tcBorders>
            <w:shd w:val="clear" w:color="auto" w:fill="auto"/>
            <w:noWrap/>
            <w:vAlign w:val="center"/>
            <w:hideMark/>
          </w:tcPr>
          <w:p w14:paraId="2185F054"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54</w:t>
            </w:r>
          </w:p>
        </w:tc>
        <w:tc>
          <w:tcPr>
            <w:tcW w:w="2066" w:type="dxa"/>
            <w:tcBorders>
              <w:top w:val="nil"/>
              <w:left w:val="nil"/>
              <w:bottom w:val="nil"/>
              <w:right w:val="nil"/>
            </w:tcBorders>
            <w:shd w:val="clear" w:color="auto" w:fill="auto"/>
            <w:noWrap/>
            <w:vAlign w:val="center"/>
            <w:hideMark/>
          </w:tcPr>
          <w:p w14:paraId="2A619CC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2.703</w:t>
            </w:r>
          </w:p>
        </w:tc>
      </w:tr>
      <w:tr w:rsidR="00224E25" w:rsidRPr="00B568BC" w14:paraId="2BEB2523"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6D8FC89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400E6BB8"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3.215</w:t>
            </w:r>
          </w:p>
        </w:tc>
        <w:tc>
          <w:tcPr>
            <w:tcW w:w="2066" w:type="dxa"/>
            <w:tcBorders>
              <w:top w:val="nil"/>
              <w:left w:val="nil"/>
              <w:bottom w:val="nil"/>
              <w:right w:val="nil"/>
            </w:tcBorders>
            <w:shd w:val="clear" w:color="auto" w:fill="auto"/>
            <w:noWrap/>
            <w:vAlign w:val="center"/>
            <w:hideMark/>
          </w:tcPr>
          <w:p w14:paraId="3F76FB81"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56</w:t>
            </w:r>
          </w:p>
        </w:tc>
        <w:tc>
          <w:tcPr>
            <w:tcW w:w="2066" w:type="dxa"/>
            <w:tcBorders>
              <w:top w:val="nil"/>
              <w:left w:val="nil"/>
              <w:bottom w:val="nil"/>
              <w:right w:val="nil"/>
            </w:tcBorders>
            <w:shd w:val="clear" w:color="auto" w:fill="auto"/>
            <w:noWrap/>
            <w:vAlign w:val="center"/>
            <w:hideMark/>
          </w:tcPr>
          <w:p w14:paraId="529B53D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2.588</w:t>
            </w:r>
          </w:p>
        </w:tc>
      </w:tr>
      <w:tr w:rsidR="00224E25" w:rsidRPr="00B568BC" w14:paraId="0C843F66" w14:textId="77777777" w:rsidTr="00FB05D3">
        <w:trPr>
          <w:trHeight w:val="284"/>
          <w:jc w:val="center"/>
        </w:trPr>
        <w:tc>
          <w:tcPr>
            <w:tcW w:w="2208" w:type="dxa"/>
            <w:tcBorders>
              <w:top w:val="nil"/>
              <w:left w:val="nil"/>
              <w:right w:val="nil"/>
            </w:tcBorders>
            <w:shd w:val="clear" w:color="auto" w:fill="auto"/>
            <w:noWrap/>
            <w:vAlign w:val="center"/>
            <w:hideMark/>
          </w:tcPr>
          <w:p w14:paraId="76FC69A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right w:val="nil"/>
            </w:tcBorders>
            <w:shd w:val="clear" w:color="auto" w:fill="auto"/>
            <w:noWrap/>
            <w:vAlign w:val="center"/>
            <w:hideMark/>
          </w:tcPr>
          <w:p w14:paraId="4C6D555A"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3.268</w:t>
            </w:r>
          </w:p>
        </w:tc>
        <w:tc>
          <w:tcPr>
            <w:tcW w:w="2066" w:type="dxa"/>
            <w:tcBorders>
              <w:top w:val="nil"/>
              <w:left w:val="nil"/>
              <w:right w:val="nil"/>
            </w:tcBorders>
            <w:shd w:val="clear" w:color="auto" w:fill="auto"/>
            <w:noWrap/>
            <w:vAlign w:val="center"/>
            <w:hideMark/>
          </w:tcPr>
          <w:p w14:paraId="7F9F64F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54</w:t>
            </w:r>
          </w:p>
        </w:tc>
        <w:tc>
          <w:tcPr>
            <w:tcW w:w="2066" w:type="dxa"/>
            <w:tcBorders>
              <w:top w:val="nil"/>
              <w:left w:val="nil"/>
              <w:right w:val="nil"/>
            </w:tcBorders>
            <w:shd w:val="clear" w:color="auto" w:fill="auto"/>
            <w:noWrap/>
            <w:vAlign w:val="center"/>
            <w:hideMark/>
          </w:tcPr>
          <w:p w14:paraId="20F25A70"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2.769</w:t>
            </w:r>
          </w:p>
        </w:tc>
      </w:tr>
      <w:tr w:rsidR="00224E25" w:rsidRPr="00B568BC" w14:paraId="52B44DDF" w14:textId="77777777" w:rsidTr="00FB05D3">
        <w:trPr>
          <w:trHeight w:val="284"/>
          <w:jc w:val="center"/>
        </w:trPr>
        <w:tc>
          <w:tcPr>
            <w:tcW w:w="2208" w:type="dxa"/>
            <w:tcBorders>
              <w:top w:val="nil"/>
              <w:left w:val="nil"/>
              <w:right w:val="nil"/>
            </w:tcBorders>
            <w:shd w:val="clear" w:color="auto" w:fill="auto"/>
            <w:noWrap/>
            <w:vAlign w:val="center"/>
            <w:hideMark/>
          </w:tcPr>
          <w:p w14:paraId="4880F52F" w14:textId="0C8B7582"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right w:val="nil"/>
            </w:tcBorders>
            <w:shd w:val="clear" w:color="auto" w:fill="auto"/>
            <w:noWrap/>
            <w:vAlign w:val="center"/>
            <w:hideMark/>
          </w:tcPr>
          <w:p w14:paraId="164AF0B5" w14:textId="42B9586F"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3.400</w:t>
            </w:r>
          </w:p>
        </w:tc>
        <w:tc>
          <w:tcPr>
            <w:tcW w:w="2066" w:type="dxa"/>
            <w:tcBorders>
              <w:top w:val="nil"/>
              <w:left w:val="nil"/>
              <w:right w:val="nil"/>
            </w:tcBorders>
            <w:shd w:val="clear" w:color="auto" w:fill="auto"/>
            <w:noWrap/>
            <w:vAlign w:val="center"/>
            <w:hideMark/>
          </w:tcPr>
          <w:p w14:paraId="459263DB" w14:textId="5DEB8717"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52</w:t>
            </w:r>
          </w:p>
        </w:tc>
        <w:tc>
          <w:tcPr>
            <w:tcW w:w="2066" w:type="dxa"/>
            <w:tcBorders>
              <w:top w:val="nil"/>
              <w:left w:val="nil"/>
              <w:right w:val="nil"/>
            </w:tcBorders>
            <w:shd w:val="clear" w:color="auto" w:fill="auto"/>
            <w:noWrap/>
            <w:vAlign w:val="center"/>
            <w:hideMark/>
          </w:tcPr>
          <w:p w14:paraId="1C0DA65F" w14:textId="6BB4A4F9"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3.251</w:t>
            </w:r>
          </w:p>
        </w:tc>
      </w:tr>
      <w:tr w:rsidR="00224E25" w:rsidRPr="00B568BC" w14:paraId="6F6DA691" w14:textId="77777777" w:rsidTr="00FB05D3">
        <w:trPr>
          <w:trHeight w:val="284"/>
          <w:jc w:val="center"/>
        </w:trPr>
        <w:tc>
          <w:tcPr>
            <w:tcW w:w="2208" w:type="dxa"/>
            <w:tcBorders>
              <w:left w:val="nil"/>
              <w:bottom w:val="nil"/>
              <w:right w:val="nil"/>
            </w:tcBorders>
            <w:shd w:val="clear" w:color="auto" w:fill="auto"/>
            <w:noWrap/>
            <w:vAlign w:val="center"/>
            <w:hideMark/>
          </w:tcPr>
          <w:p w14:paraId="6A1C492A" w14:textId="77777777" w:rsidR="00224E25" w:rsidRPr="00B568BC" w:rsidRDefault="00224E25" w:rsidP="00B568BC">
            <w:pPr>
              <w:widowControl/>
              <w:tabs>
                <w:tab w:val="clear" w:pos="567"/>
              </w:tabs>
              <w:spacing w:line="240" w:lineRule="auto"/>
              <w:rPr>
                <w:rFonts w:eastAsia="Times New Roman"/>
                <w:b/>
                <w:bCs/>
                <w:color w:val="000000"/>
                <w:sz w:val="18"/>
                <w:szCs w:val="18"/>
              </w:rPr>
            </w:pPr>
            <w:r w:rsidRPr="00B568BC">
              <w:rPr>
                <w:rFonts w:eastAsia="Times New Roman"/>
                <w:b/>
                <w:bCs/>
                <w:color w:val="000000"/>
                <w:sz w:val="18"/>
                <w:szCs w:val="18"/>
              </w:rPr>
              <w:t>Frutos do mar</w:t>
            </w:r>
          </w:p>
        </w:tc>
        <w:tc>
          <w:tcPr>
            <w:tcW w:w="2065" w:type="dxa"/>
            <w:tcBorders>
              <w:left w:val="nil"/>
              <w:bottom w:val="nil"/>
              <w:right w:val="nil"/>
            </w:tcBorders>
            <w:shd w:val="clear" w:color="auto" w:fill="auto"/>
            <w:noWrap/>
            <w:vAlign w:val="center"/>
            <w:hideMark/>
          </w:tcPr>
          <w:p w14:paraId="5A2FB256" w14:textId="77777777" w:rsidR="00224E25" w:rsidRPr="00B568BC" w:rsidRDefault="00224E25" w:rsidP="00B568BC">
            <w:pPr>
              <w:widowControl/>
              <w:tabs>
                <w:tab w:val="clear" w:pos="567"/>
              </w:tabs>
              <w:spacing w:line="240" w:lineRule="auto"/>
              <w:rPr>
                <w:rFonts w:eastAsia="Times New Roman"/>
                <w:b/>
                <w:bCs/>
                <w:color w:val="000000"/>
                <w:sz w:val="18"/>
                <w:szCs w:val="18"/>
              </w:rPr>
            </w:pPr>
          </w:p>
        </w:tc>
        <w:tc>
          <w:tcPr>
            <w:tcW w:w="2066" w:type="dxa"/>
            <w:tcBorders>
              <w:left w:val="nil"/>
              <w:bottom w:val="nil"/>
              <w:right w:val="nil"/>
            </w:tcBorders>
            <w:shd w:val="clear" w:color="auto" w:fill="auto"/>
            <w:noWrap/>
            <w:vAlign w:val="center"/>
            <w:hideMark/>
          </w:tcPr>
          <w:p w14:paraId="1DBE0F7A" w14:textId="77777777" w:rsidR="00224E25" w:rsidRPr="00B568BC" w:rsidRDefault="00224E25" w:rsidP="00B568BC">
            <w:pPr>
              <w:widowControl/>
              <w:tabs>
                <w:tab w:val="clear" w:pos="567"/>
              </w:tabs>
              <w:spacing w:line="240" w:lineRule="auto"/>
              <w:rPr>
                <w:rFonts w:eastAsia="Times New Roman"/>
              </w:rPr>
            </w:pPr>
          </w:p>
        </w:tc>
        <w:tc>
          <w:tcPr>
            <w:tcW w:w="2066" w:type="dxa"/>
            <w:tcBorders>
              <w:left w:val="nil"/>
              <w:bottom w:val="nil"/>
              <w:right w:val="nil"/>
            </w:tcBorders>
            <w:shd w:val="clear" w:color="auto" w:fill="auto"/>
            <w:noWrap/>
            <w:vAlign w:val="center"/>
            <w:hideMark/>
          </w:tcPr>
          <w:p w14:paraId="1F648C78" w14:textId="77777777" w:rsidR="00224E25" w:rsidRPr="00B568BC" w:rsidRDefault="00224E25" w:rsidP="00B568BC">
            <w:pPr>
              <w:widowControl/>
              <w:tabs>
                <w:tab w:val="clear" w:pos="567"/>
              </w:tabs>
              <w:spacing w:line="240" w:lineRule="auto"/>
              <w:rPr>
                <w:rFonts w:eastAsia="Times New Roman"/>
              </w:rPr>
            </w:pPr>
          </w:p>
        </w:tc>
      </w:tr>
      <w:tr w:rsidR="00224E25" w:rsidRPr="00B568BC" w14:paraId="203E8D0F"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5C9BF3BF"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2000</w:t>
            </w:r>
          </w:p>
        </w:tc>
        <w:tc>
          <w:tcPr>
            <w:tcW w:w="2065" w:type="dxa"/>
            <w:tcBorders>
              <w:top w:val="nil"/>
              <w:left w:val="nil"/>
              <w:bottom w:val="nil"/>
              <w:right w:val="nil"/>
            </w:tcBorders>
            <w:shd w:val="clear" w:color="auto" w:fill="auto"/>
            <w:noWrap/>
            <w:vAlign w:val="center"/>
            <w:hideMark/>
          </w:tcPr>
          <w:p w14:paraId="65E2D5F4"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5.736</w:t>
            </w:r>
          </w:p>
        </w:tc>
        <w:tc>
          <w:tcPr>
            <w:tcW w:w="2066" w:type="dxa"/>
            <w:tcBorders>
              <w:top w:val="nil"/>
              <w:left w:val="nil"/>
              <w:bottom w:val="nil"/>
              <w:right w:val="nil"/>
            </w:tcBorders>
            <w:shd w:val="clear" w:color="auto" w:fill="auto"/>
            <w:noWrap/>
            <w:vAlign w:val="center"/>
            <w:hideMark/>
          </w:tcPr>
          <w:p w14:paraId="35D240B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53</w:t>
            </w:r>
          </w:p>
        </w:tc>
        <w:tc>
          <w:tcPr>
            <w:tcW w:w="2066" w:type="dxa"/>
            <w:tcBorders>
              <w:top w:val="nil"/>
              <w:left w:val="nil"/>
              <w:bottom w:val="nil"/>
              <w:right w:val="nil"/>
            </w:tcBorders>
            <w:shd w:val="clear" w:color="auto" w:fill="auto"/>
            <w:noWrap/>
            <w:vAlign w:val="center"/>
            <w:hideMark/>
          </w:tcPr>
          <w:p w14:paraId="5E092789"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5.883</w:t>
            </w:r>
          </w:p>
        </w:tc>
      </w:tr>
      <w:tr w:rsidR="00224E25" w:rsidRPr="00B568BC" w14:paraId="63B60468"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1AB64D92"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2005</w:t>
            </w:r>
          </w:p>
        </w:tc>
        <w:tc>
          <w:tcPr>
            <w:tcW w:w="2065" w:type="dxa"/>
            <w:tcBorders>
              <w:top w:val="nil"/>
              <w:left w:val="nil"/>
              <w:bottom w:val="nil"/>
              <w:right w:val="nil"/>
            </w:tcBorders>
            <w:shd w:val="clear" w:color="auto" w:fill="auto"/>
            <w:noWrap/>
            <w:vAlign w:val="center"/>
            <w:hideMark/>
          </w:tcPr>
          <w:p w14:paraId="5ECA9AB3"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5.152</w:t>
            </w:r>
          </w:p>
        </w:tc>
        <w:tc>
          <w:tcPr>
            <w:tcW w:w="2066" w:type="dxa"/>
            <w:tcBorders>
              <w:top w:val="nil"/>
              <w:left w:val="nil"/>
              <w:bottom w:val="nil"/>
              <w:right w:val="nil"/>
            </w:tcBorders>
            <w:shd w:val="clear" w:color="auto" w:fill="auto"/>
            <w:noWrap/>
            <w:vAlign w:val="center"/>
            <w:hideMark/>
          </w:tcPr>
          <w:p w14:paraId="473CEA45"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51</w:t>
            </w:r>
          </w:p>
        </w:tc>
        <w:tc>
          <w:tcPr>
            <w:tcW w:w="2066" w:type="dxa"/>
            <w:tcBorders>
              <w:top w:val="nil"/>
              <w:left w:val="nil"/>
              <w:bottom w:val="nil"/>
              <w:right w:val="nil"/>
            </w:tcBorders>
            <w:shd w:val="clear" w:color="auto" w:fill="auto"/>
            <w:noWrap/>
            <w:vAlign w:val="center"/>
            <w:hideMark/>
          </w:tcPr>
          <w:p w14:paraId="06F442DE"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5.782</w:t>
            </w:r>
          </w:p>
        </w:tc>
      </w:tr>
      <w:tr w:rsidR="00224E25" w:rsidRPr="00B568BC" w14:paraId="57B8D30F" w14:textId="77777777" w:rsidTr="00FB05D3">
        <w:trPr>
          <w:trHeight w:val="284"/>
          <w:jc w:val="center"/>
        </w:trPr>
        <w:tc>
          <w:tcPr>
            <w:tcW w:w="2208" w:type="dxa"/>
            <w:tcBorders>
              <w:top w:val="nil"/>
              <w:left w:val="nil"/>
              <w:bottom w:val="nil"/>
              <w:right w:val="nil"/>
            </w:tcBorders>
            <w:shd w:val="clear" w:color="auto" w:fill="auto"/>
            <w:noWrap/>
            <w:vAlign w:val="center"/>
            <w:hideMark/>
          </w:tcPr>
          <w:p w14:paraId="58D3E7BD"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2010</w:t>
            </w:r>
          </w:p>
        </w:tc>
        <w:tc>
          <w:tcPr>
            <w:tcW w:w="2065" w:type="dxa"/>
            <w:tcBorders>
              <w:top w:val="nil"/>
              <w:left w:val="nil"/>
              <w:bottom w:val="nil"/>
              <w:right w:val="nil"/>
            </w:tcBorders>
            <w:shd w:val="clear" w:color="auto" w:fill="auto"/>
            <w:noWrap/>
            <w:vAlign w:val="center"/>
            <w:hideMark/>
          </w:tcPr>
          <w:p w14:paraId="546E3552"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4.782</w:t>
            </w:r>
          </w:p>
        </w:tc>
        <w:tc>
          <w:tcPr>
            <w:tcW w:w="2066" w:type="dxa"/>
            <w:tcBorders>
              <w:top w:val="nil"/>
              <w:left w:val="nil"/>
              <w:bottom w:val="nil"/>
              <w:right w:val="nil"/>
            </w:tcBorders>
            <w:shd w:val="clear" w:color="auto" w:fill="auto"/>
            <w:noWrap/>
            <w:vAlign w:val="center"/>
            <w:hideMark/>
          </w:tcPr>
          <w:p w14:paraId="619720DB"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55</w:t>
            </w:r>
          </w:p>
        </w:tc>
        <w:tc>
          <w:tcPr>
            <w:tcW w:w="2066" w:type="dxa"/>
            <w:tcBorders>
              <w:top w:val="nil"/>
              <w:left w:val="nil"/>
              <w:bottom w:val="nil"/>
              <w:right w:val="nil"/>
            </w:tcBorders>
            <w:shd w:val="clear" w:color="auto" w:fill="auto"/>
            <w:noWrap/>
            <w:vAlign w:val="center"/>
            <w:hideMark/>
          </w:tcPr>
          <w:p w14:paraId="7DD461CC"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4.841</w:t>
            </w:r>
          </w:p>
        </w:tc>
      </w:tr>
      <w:tr w:rsidR="00224E25" w:rsidRPr="00B568BC" w14:paraId="1A9A7BBB" w14:textId="77777777" w:rsidTr="00FB05D3">
        <w:trPr>
          <w:trHeight w:val="284"/>
          <w:jc w:val="center"/>
        </w:trPr>
        <w:tc>
          <w:tcPr>
            <w:tcW w:w="2208" w:type="dxa"/>
            <w:tcBorders>
              <w:top w:val="nil"/>
              <w:left w:val="nil"/>
              <w:right w:val="nil"/>
            </w:tcBorders>
            <w:shd w:val="clear" w:color="auto" w:fill="auto"/>
            <w:noWrap/>
            <w:vAlign w:val="center"/>
            <w:hideMark/>
          </w:tcPr>
          <w:p w14:paraId="6885BB57" w14:textId="77777777"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2015</w:t>
            </w:r>
          </w:p>
        </w:tc>
        <w:tc>
          <w:tcPr>
            <w:tcW w:w="2065" w:type="dxa"/>
            <w:tcBorders>
              <w:top w:val="nil"/>
              <w:left w:val="nil"/>
              <w:right w:val="nil"/>
            </w:tcBorders>
            <w:shd w:val="clear" w:color="auto" w:fill="auto"/>
            <w:noWrap/>
            <w:vAlign w:val="center"/>
            <w:hideMark/>
          </w:tcPr>
          <w:p w14:paraId="6D70F116"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4.194</w:t>
            </w:r>
          </w:p>
        </w:tc>
        <w:tc>
          <w:tcPr>
            <w:tcW w:w="2066" w:type="dxa"/>
            <w:tcBorders>
              <w:top w:val="nil"/>
              <w:left w:val="nil"/>
              <w:right w:val="nil"/>
            </w:tcBorders>
            <w:shd w:val="clear" w:color="auto" w:fill="auto"/>
            <w:noWrap/>
            <w:vAlign w:val="center"/>
            <w:hideMark/>
          </w:tcPr>
          <w:p w14:paraId="7A551FBC"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55</w:t>
            </w:r>
          </w:p>
        </w:tc>
        <w:tc>
          <w:tcPr>
            <w:tcW w:w="2066" w:type="dxa"/>
            <w:tcBorders>
              <w:top w:val="nil"/>
              <w:left w:val="nil"/>
              <w:right w:val="nil"/>
            </w:tcBorders>
            <w:shd w:val="clear" w:color="auto" w:fill="auto"/>
            <w:noWrap/>
            <w:vAlign w:val="center"/>
            <w:hideMark/>
          </w:tcPr>
          <w:p w14:paraId="2EAF6AA1" w14:textId="77777777" w:rsidR="00224E25" w:rsidRPr="00B568BC" w:rsidRDefault="00224E25" w:rsidP="00B568BC">
            <w:pPr>
              <w:widowControl/>
              <w:tabs>
                <w:tab w:val="clear" w:pos="567"/>
              </w:tabs>
              <w:spacing w:line="240" w:lineRule="auto"/>
              <w:jc w:val="right"/>
              <w:rPr>
                <w:rFonts w:eastAsia="Times New Roman"/>
                <w:color w:val="000000"/>
                <w:sz w:val="18"/>
                <w:szCs w:val="18"/>
              </w:rPr>
            </w:pPr>
            <w:r w:rsidRPr="00B568BC">
              <w:rPr>
                <w:rFonts w:eastAsia="Times New Roman"/>
                <w:color w:val="000000"/>
                <w:sz w:val="18"/>
                <w:szCs w:val="18"/>
              </w:rPr>
              <w:t>4.263</w:t>
            </w:r>
          </w:p>
        </w:tc>
      </w:tr>
      <w:tr w:rsidR="00224E25" w:rsidRPr="00B568BC" w14:paraId="78EB6B36" w14:textId="77777777" w:rsidTr="00FB05D3">
        <w:trPr>
          <w:trHeight w:val="284"/>
          <w:jc w:val="center"/>
        </w:trPr>
        <w:tc>
          <w:tcPr>
            <w:tcW w:w="2208" w:type="dxa"/>
            <w:tcBorders>
              <w:top w:val="nil"/>
              <w:left w:val="nil"/>
              <w:bottom w:val="single" w:sz="8" w:space="0" w:color="auto"/>
              <w:right w:val="nil"/>
            </w:tcBorders>
            <w:shd w:val="clear" w:color="auto" w:fill="auto"/>
            <w:noWrap/>
            <w:vAlign w:val="center"/>
            <w:hideMark/>
          </w:tcPr>
          <w:p w14:paraId="33897539" w14:textId="3E9A948A" w:rsidR="00224E25" w:rsidRPr="00B568BC" w:rsidRDefault="00224E25" w:rsidP="00B568BC">
            <w:pPr>
              <w:widowControl/>
              <w:tabs>
                <w:tab w:val="clear" w:pos="567"/>
              </w:tabs>
              <w:spacing w:line="240" w:lineRule="auto"/>
              <w:jc w:val="center"/>
              <w:rPr>
                <w:rFonts w:eastAsia="Times New Roman"/>
                <w:color w:val="000000"/>
                <w:sz w:val="18"/>
                <w:szCs w:val="18"/>
              </w:rPr>
            </w:pPr>
            <w:r w:rsidRPr="00B568BC">
              <w:rPr>
                <w:rFonts w:eastAsia="Times New Roman"/>
                <w:color w:val="000000"/>
                <w:sz w:val="18"/>
                <w:szCs w:val="18"/>
              </w:rPr>
              <w:t>201</w:t>
            </w:r>
            <w:r>
              <w:rPr>
                <w:rFonts w:eastAsia="Times New Roman"/>
                <w:color w:val="000000"/>
                <w:sz w:val="18"/>
                <w:szCs w:val="18"/>
              </w:rPr>
              <w:t>9</w:t>
            </w:r>
          </w:p>
        </w:tc>
        <w:tc>
          <w:tcPr>
            <w:tcW w:w="2065" w:type="dxa"/>
            <w:tcBorders>
              <w:top w:val="nil"/>
              <w:left w:val="nil"/>
              <w:bottom w:val="single" w:sz="8" w:space="0" w:color="auto"/>
              <w:right w:val="nil"/>
            </w:tcBorders>
            <w:shd w:val="clear" w:color="auto" w:fill="auto"/>
            <w:noWrap/>
            <w:vAlign w:val="center"/>
            <w:hideMark/>
          </w:tcPr>
          <w:p w14:paraId="3B62DFB4" w14:textId="13256D97"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3.750</w:t>
            </w:r>
          </w:p>
        </w:tc>
        <w:tc>
          <w:tcPr>
            <w:tcW w:w="2066" w:type="dxa"/>
            <w:tcBorders>
              <w:top w:val="nil"/>
              <w:left w:val="nil"/>
              <w:bottom w:val="single" w:sz="8" w:space="0" w:color="auto"/>
              <w:right w:val="nil"/>
            </w:tcBorders>
            <w:shd w:val="clear" w:color="auto" w:fill="auto"/>
            <w:noWrap/>
            <w:vAlign w:val="center"/>
            <w:hideMark/>
          </w:tcPr>
          <w:p w14:paraId="5FF2E053" w14:textId="0D3BAA5F"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52</w:t>
            </w:r>
          </w:p>
        </w:tc>
        <w:tc>
          <w:tcPr>
            <w:tcW w:w="2066" w:type="dxa"/>
            <w:tcBorders>
              <w:top w:val="nil"/>
              <w:left w:val="nil"/>
              <w:bottom w:val="single" w:sz="8" w:space="0" w:color="auto"/>
              <w:right w:val="nil"/>
            </w:tcBorders>
            <w:shd w:val="clear" w:color="auto" w:fill="auto"/>
            <w:noWrap/>
            <w:vAlign w:val="center"/>
            <w:hideMark/>
          </w:tcPr>
          <w:p w14:paraId="0394A786" w14:textId="1E342376" w:rsidR="00224E25" w:rsidRPr="00B568BC" w:rsidRDefault="00224E25" w:rsidP="00B568BC">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4.210</w:t>
            </w:r>
          </w:p>
        </w:tc>
      </w:tr>
    </w:tbl>
    <w:p w14:paraId="603F64F7" w14:textId="77777777" w:rsidR="00B568BC" w:rsidRPr="004F7357" w:rsidRDefault="00B568BC" w:rsidP="00B568BC">
      <w:pPr>
        <w:tabs>
          <w:tab w:val="clear" w:pos="567"/>
        </w:tabs>
        <w:autoSpaceDE w:val="0"/>
        <w:autoSpaceDN w:val="0"/>
        <w:adjustRightInd w:val="0"/>
        <w:spacing w:line="240" w:lineRule="auto"/>
        <w:jc w:val="both"/>
      </w:pPr>
    </w:p>
    <w:p w14:paraId="7B115083" w14:textId="1010C8EF" w:rsidR="00B568BC" w:rsidRDefault="00B568BC" w:rsidP="00B568BC">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 xml:space="preserve">Bureau de Estatísticas, Ministério </w:t>
      </w:r>
      <w:r>
        <w:rPr>
          <w:rFonts w:eastAsia="Times New Roman"/>
          <w:i/>
        </w:rPr>
        <w:t xml:space="preserve">da Agricultura, Silvicultura e Pesca, </w:t>
      </w:r>
      <w:r w:rsidR="00FB05D3">
        <w:rPr>
          <w:rFonts w:eastAsia="Times New Roman"/>
          <w:i/>
        </w:rPr>
        <w:t>“</w:t>
      </w:r>
      <w:r>
        <w:rPr>
          <w:rFonts w:eastAsia="Times New Roman"/>
          <w:i/>
        </w:rPr>
        <w:t>St</w:t>
      </w:r>
      <w:r w:rsidR="00925BB4">
        <w:rPr>
          <w:rFonts w:eastAsia="Times New Roman"/>
          <w:i/>
        </w:rPr>
        <w:t>atistical Handbook of Japan 2021</w:t>
      </w:r>
      <w:r w:rsidR="00FB05D3">
        <w:rPr>
          <w:rFonts w:eastAsia="Times New Roman"/>
          <w:i/>
        </w:rPr>
        <w:t>”</w:t>
      </w:r>
      <w:r w:rsidRPr="00840552">
        <w:rPr>
          <w:rFonts w:eastAsia="Times New Roman"/>
          <w:i/>
        </w:rPr>
        <w:t>.</w:t>
      </w:r>
    </w:p>
    <w:p w14:paraId="7D1F2B95" w14:textId="77777777" w:rsidR="000B3568" w:rsidRPr="00F87013" w:rsidRDefault="000B3568" w:rsidP="00F87013">
      <w:pPr>
        <w:tabs>
          <w:tab w:val="clear" w:pos="567"/>
        </w:tabs>
        <w:autoSpaceDE w:val="0"/>
        <w:autoSpaceDN w:val="0"/>
        <w:adjustRightInd w:val="0"/>
        <w:spacing w:before="120" w:line="240" w:lineRule="auto"/>
        <w:jc w:val="both"/>
      </w:pPr>
    </w:p>
    <w:p w14:paraId="260B05E1" w14:textId="332AA7E8" w:rsidR="00063768" w:rsidRPr="00F87013" w:rsidRDefault="001572C0" w:rsidP="00F87013">
      <w:pPr>
        <w:tabs>
          <w:tab w:val="clear" w:pos="567"/>
        </w:tabs>
        <w:autoSpaceDE w:val="0"/>
        <w:autoSpaceDN w:val="0"/>
        <w:adjustRightInd w:val="0"/>
        <w:spacing w:before="240" w:line="240" w:lineRule="auto"/>
        <w:jc w:val="both"/>
        <w:rPr>
          <w:rFonts w:eastAsia="Times New Roman"/>
          <w:b/>
          <w:i/>
          <w:iCs/>
        </w:rPr>
      </w:pPr>
      <w:r w:rsidRPr="001572C0">
        <w:rPr>
          <w:rFonts w:eastAsia="Times New Roman"/>
          <w:b/>
          <w:i/>
          <w:iCs/>
        </w:rPr>
        <w:t>Agropecuária</w:t>
      </w:r>
    </w:p>
    <w:p w14:paraId="4F497F8E" w14:textId="046C50F9" w:rsidR="001572C0" w:rsidRDefault="001572C0" w:rsidP="00F87013">
      <w:pPr>
        <w:tabs>
          <w:tab w:val="clear" w:pos="567"/>
        </w:tabs>
        <w:autoSpaceDE w:val="0"/>
        <w:autoSpaceDN w:val="0"/>
        <w:adjustRightInd w:val="0"/>
        <w:spacing w:before="120" w:line="240" w:lineRule="auto"/>
        <w:jc w:val="both"/>
      </w:pPr>
      <w:r w:rsidRPr="001572C0">
        <w:t xml:space="preserve">A produção agrícola do Japão </w:t>
      </w:r>
      <w:r>
        <w:t>totalizou</w:t>
      </w:r>
      <w:r w:rsidRPr="001572C0">
        <w:t xml:space="preserve"> </w:t>
      </w:r>
      <w:r w:rsidR="00AD54D5">
        <w:t>USD 81,6</w:t>
      </w:r>
      <w:r w:rsidRPr="001572C0">
        <w:t xml:space="preserve"> </w:t>
      </w:r>
      <w:r w:rsidR="00AD54D5">
        <w:t>b</w:t>
      </w:r>
      <w:r w:rsidRPr="001572C0">
        <w:t xml:space="preserve">ilhões </w:t>
      </w:r>
      <w:r>
        <w:t>em 2019</w:t>
      </w:r>
      <w:r w:rsidRPr="001572C0">
        <w:t>, 1,8% inferior à do ano anterior</w:t>
      </w:r>
      <w:r w:rsidR="00AD54D5">
        <w:t xml:space="preserve"> na comparação </w:t>
      </w:r>
      <w:r w:rsidR="00C40E4A">
        <w:t>pela</w:t>
      </w:r>
      <w:r w:rsidR="00AD54D5">
        <w:t xml:space="preserve"> moeda local</w:t>
      </w:r>
      <w:r w:rsidRPr="001572C0">
        <w:t xml:space="preserve">. </w:t>
      </w:r>
      <w:r>
        <w:t>As culturas agrícolas somaram</w:t>
      </w:r>
      <w:r w:rsidRPr="001572C0">
        <w:t xml:space="preserve"> </w:t>
      </w:r>
      <w:r w:rsidR="00AD54D5">
        <w:t>USD 51,6 b</w:t>
      </w:r>
      <w:r w:rsidRPr="001572C0">
        <w:t xml:space="preserve">ilhões </w:t>
      </w:r>
      <w:r>
        <w:t>(variação de -</w:t>
      </w:r>
      <w:r w:rsidRPr="001572C0">
        <w:t xml:space="preserve">2,6% </w:t>
      </w:r>
      <w:r>
        <w:t xml:space="preserve">em relação a 2018), ao passo que o total da </w:t>
      </w:r>
      <w:r w:rsidRPr="001572C0">
        <w:t xml:space="preserve">pecuária </w:t>
      </w:r>
      <w:r>
        <w:t>foi de</w:t>
      </w:r>
      <w:r w:rsidRPr="001572C0">
        <w:t xml:space="preserve"> </w:t>
      </w:r>
      <w:r w:rsidR="00AD54D5">
        <w:t>USD 29,5 b</w:t>
      </w:r>
      <w:r w:rsidRPr="001572C0">
        <w:t xml:space="preserve">ilhões </w:t>
      </w:r>
      <w:r>
        <w:t>(variação de -</w:t>
      </w:r>
      <w:r w:rsidRPr="001572C0">
        <w:t>0,1%</w:t>
      </w:r>
      <w:r>
        <w:t>)</w:t>
      </w:r>
      <w:r w:rsidRPr="001572C0">
        <w:t>.</w:t>
      </w:r>
    </w:p>
    <w:p w14:paraId="0C588761" w14:textId="77777777" w:rsidR="001572C0" w:rsidRDefault="001572C0" w:rsidP="00F87013">
      <w:pPr>
        <w:tabs>
          <w:tab w:val="clear" w:pos="567"/>
        </w:tabs>
        <w:autoSpaceDE w:val="0"/>
        <w:autoSpaceDN w:val="0"/>
        <w:adjustRightInd w:val="0"/>
        <w:spacing w:before="120" w:line="240" w:lineRule="auto"/>
        <w:jc w:val="both"/>
      </w:pPr>
    </w:p>
    <w:p w14:paraId="6122E145" w14:textId="0C492A0A" w:rsidR="003C7202" w:rsidRPr="00561598" w:rsidRDefault="003C7202" w:rsidP="003C7202">
      <w:pPr>
        <w:tabs>
          <w:tab w:val="clear" w:pos="567"/>
        </w:tabs>
        <w:autoSpaceDE w:val="0"/>
        <w:autoSpaceDN w:val="0"/>
        <w:adjustRightInd w:val="0"/>
        <w:spacing w:line="240" w:lineRule="auto"/>
        <w:jc w:val="center"/>
        <w:rPr>
          <w:b/>
        </w:rPr>
      </w:pPr>
      <w:r>
        <w:rPr>
          <w:b/>
        </w:rPr>
        <w:t>Produção agropecuária (</w:t>
      </w:r>
      <w:r w:rsidR="00AD54D5">
        <w:rPr>
          <w:b/>
        </w:rPr>
        <w:t>USD bilhão</w:t>
      </w:r>
      <w:r>
        <w:rPr>
          <w:b/>
        </w:rPr>
        <w:t>)</w:t>
      </w:r>
    </w:p>
    <w:p w14:paraId="1228F22E" w14:textId="77777777" w:rsidR="003C7202" w:rsidRDefault="003C7202" w:rsidP="003C7202">
      <w:pPr>
        <w:autoSpaceDE w:val="0"/>
        <w:autoSpaceDN w:val="0"/>
        <w:adjustRightInd w:val="0"/>
        <w:spacing w:line="240" w:lineRule="auto"/>
        <w:jc w:val="both"/>
      </w:pPr>
    </w:p>
    <w:tbl>
      <w:tblPr>
        <w:tblW w:w="8584" w:type="dxa"/>
        <w:tblInd w:w="55" w:type="dxa"/>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2548"/>
        <w:gridCol w:w="1207"/>
        <w:gridCol w:w="1207"/>
        <w:gridCol w:w="1207"/>
        <w:gridCol w:w="1207"/>
        <w:gridCol w:w="1208"/>
      </w:tblGrid>
      <w:tr w:rsidR="003C7202" w:rsidRPr="003C7202" w14:paraId="0E4E4F5F" w14:textId="77777777" w:rsidTr="00AD54D5">
        <w:trPr>
          <w:trHeight w:val="300"/>
        </w:trPr>
        <w:tc>
          <w:tcPr>
            <w:tcW w:w="2548" w:type="dxa"/>
            <w:tcBorders>
              <w:bottom w:val="single" w:sz="4" w:space="0" w:color="auto"/>
            </w:tcBorders>
            <w:shd w:val="clear" w:color="auto" w:fill="auto"/>
            <w:noWrap/>
            <w:vAlign w:val="center"/>
            <w:hideMark/>
          </w:tcPr>
          <w:p w14:paraId="4592397F" w14:textId="77777777" w:rsidR="003C7202" w:rsidRPr="003C7202" w:rsidRDefault="003C7202" w:rsidP="00AD54D5">
            <w:pPr>
              <w:widowControl/>
              <w:tabs>
                <w:tab w:val="clear" w:pos="567"/>
              </w:tabs>
              <w:spacing w:line="240" w:lineRule="auto"/>
              <w:rPr>
                <w:rFonts w:eastAsia="Times New Roman"/>
                <w:b/>
                <w:bCs/>
                <w:color w:val="000000"/>
                <w:sz w:val="18"/>
                <w:szCs w:val="18"/>
              </w:rPr>
            </w:pPr>
            <w:r w:rsidRPr="003C7202">
              <w:rPr>
                <w:rFonts w:eastAsia="Times New Roman"/>
                <w:b/>
                <w:bCs/>
                <w:color w:val="000000"/>
                <w:sz w:val="18"/>
                <w:szCs w:val="18"/>
              </w:rPr>
              <w:t>Item</w:t>
            </w:r>
          </w:p>
        </w:tc>
        <w:tc>
          <w:tcPr>
            <w:tcW w:w="1207" w:type="dxa"/>
            <w:tcBorders>
              <w:bottom w:val="single" w:sz="4" w:space="0" w:color="auto"/>
            </w:tcBorders>
            <w:shd w:val="clear" w:color="auto" w:fill="auto"/>
            <w:noWrap/>
            <w:vAlign w:val="center"/>
            <w:hideMark/>
          </w:tcPr>
          <w:p w14:paraId="15B49BD9" w14:textId="77777777" w:rsidR="003C7202" w:rsidRPr="003C7202" w:rsidRDefault="003C7202" w:rsidP="00AD54D5">
            <w:pPr>
              <w:widowControl/>
              <w:tabs>
                <w:tab w:val="clear" w:pos="567"/>
              </w:tabs>
              <w:spacing w:line="240" w:lineRule="auto"/>
              <w:jc w:val="right"/>
              <w:rPr>
                <w:rFonts w:eastAsia="Times New Roman"/>
                <w:b/>
                <w:bCs/>
                <w:color w:val="000000"/>
                <w:sz w:val="18"/>
                <w:szCs w:val="18"/>
              </w:rPr>
            </w:pPr>
            <w:r w:rsidRPr="003C7202">
              <w:rPr>
                <w:rFonts w:eastAsia="Times New Roman"/>
                <w:b/>
                <w:bCs/>
                <w:color w:val="000000"/>
                <w:sz w:val="18"/>
                <w:szCs w:val="18"/>
              </w:rPr>
              <w:t>2015</w:t>
            </w:r>
          </w:p>
        </w:tc>
        <w:tc>
          <w:tcPr>
            <w:tcW w:w="1207" w:type="dxa"/>
            <w:tcBorders>
              <w:bottom w:val="single" w:sz="4" w:space="0" w:color="auto"/>
            </w:tcBorders>
            <w:shd w:val="clear" w:color="auto" w:fill="auto"/>
            <w:noWrap/>
            <w:vAlign w:val="center"/>
            <w:hideMark/>
          </w:tcPr>
          <w:p w14:paraId="4CCB9E16" w14:textId="77777777" w:rsidR="003C7202" w:rsidRPr="003C7202" w:rsidRDefault="003C7202" w:rsidP="00AD54D5">
            <w:pPr>
              <w:widowControl/>
              <w:tabs>
                <w:tab w:val="clear" w:pos="567"/>
              </w:tabs>
              <w:spacing w:line="240" w:lineRule="auto"/>
              <w:jc w:val="right"/>
              <w:rPr>
                <w:rFonts w:eastAsia="Times New Roman"/>
                <w:b/>
                <w:bCs/>
                <w:color w:val="000000"/>
                <w:sz w:val="18"/>
                <w:szCs w:val="18"/>
              </w:rPr>
            </w:pPr>
            <w:r w:rsidRPr="003C7202">
              <w:rPr>
                <w:rFonts w:eastAsia="Times New Roman"/>
                <w:b/>
                <w:bCs/>
                <w:color w:val="000000"/>
                <w:sz w:val="18"/>
                <w:szCs w:val="18"/>
              </w:rPr>
              <w:t>2016</w:t>
            </w:r>
          </w:p>
        </w:tc>
        <w:tc>
          <w:tcPr>
            <w:tcW w:w="1207" w:type="dxa"/>
            <w:tcBorders>
              <w:bottom w:val="single" w:sz="4" w:space="0" w:color="auto"/>
            </w:tcBorders>
            <w:shd w:val="clear" w:color="auto" w:fill="auto"/>
            <w:noWrap/>
            <w:vAlign w:val="center"/>
            <w:hideMark/>
          </w:tcPr>
          <w:p w14:paraId="3A7C8C0F" w14:textId="77777777" w:rsidR="003C7202" w:rsidRPr="003C7202" w:rsidRDefault="003C7202" w:rsidP="00AD54D5">
            <w:pPr>
              <w:widowControl/>
              <w:tabs>
                <w:tab w:val="clear" w:pos="567"/>
              </w:tabs>
              <w:spacing w:line="240" w:lineRule="auto"/>
              <w:jc w:val="right"/>
              <w:rPr>
                <w:rFonts w:eastAsia="Times New Roman"/>
                <w:b/>
                <w:bCs/>
                <w:color w:val="000000"/>
                <w:sz w:val="18"/>
                <w:szCs w:val="18"/>
              </w:rPr>
            </w:pPr>
            <w:r w:rsidRPr="003C7202">
              <w:rPr>
                <w:rFonts w:eastAsia="Times New Roman"/>
                <w:b/>
                <w:bCs/>
                <w:color w:val="000000"/>
                <w:sz w:val="18"/>
                <w:szCs w:val="18"/>
              </w:rPr>
              <w:t>2017</w:t>
            </w:r>
          </w:p>
        </w:tc>
        <w:tc>
          <w:tcPr>
            <w:tcW w:w="1207" w:type="dxa"/>
            <w:tcBorders>
              <w:bottom w:val="single" w:sz="4" w:space="0" w:color="auto"/>
            </w:tcBorders>
            <w:shd w:val="clear" w:color="auto" w:fill="auto"/>
            <w:noWrap/>
            <w:vAlign w:val="center"/>
            <w:hideMark/>
          </w:tcPr>
          <w:p w14:paraId="5715DBA9" w14:textId="77777777" w:rsidR="003C7202" w:rsidRPr="003C7202" w:rsidRDefault="003C7202" w:rsidP="00AD54D5">
            <w:pPr>
              <w:widowControl/>
              <w:tabs>
                <w:tab w:val="clear" w:pos="567"/>
              </w:tabs>
              <w:spacing w:line="240" w:lineRule="auto"/>
              <w:jc w:val="right"/>
              <w:rPr>
                <w:rFonts w:eastAsia="Times New Roman"/>
                <w:b/>
                <w:bCs/>
                <w:color w:val="000000"/>
                <w:sz w:val="18"/>
                <w:szCs w:val="18"/>
              </w:rPr>
            </w:pPr>
            <w:r w:rsidRPr="003C7202">
              <w:rPr>
                <w:rFonts w:eastAsia="Times New Roman"/>
                <w:b/>
                <w:bCs/>
                <w:color w:val="000000"/>
                <w:sz w:val="18"/>
                <w:szCs w:val="18"/>
              </w:rPr>
              <w:t>2018</w:t>
            </w:r>
          </w:p>
        </w:tc>
        <w:tc>
          <w:tcPr>
            <w:tcW w:w="1208" w:type="dxa"/>
            <w:tcBorders>
              <w:bottom w:val="single" w:sz="4" w:space="0" w:color="auto"/>
            </w:tcBorders>
            <w:shd w:val="clear" w:color="auto" w:fill="auto"/>
            <w:noWrap/>
            <w:vAlign w:val="center"/>
            <w:hideMark/>
          </w:tcPr>
          <w:p w14:paraId="7C98D5C8" w14:textId="77777777" w:rsidR="003C7202" w:rsidRPr="003C7202" w:rsidRDefault="003C7202" w:rsidP="00AD54D5">
            <w:pPr>
              <w:widowControl/>
              <w:tabs>
                <w:tab w:val="clear" w:pos="567"/>
              </w:tabs>
              <w:spacing w:line="240" w:lineRule="auto"/>
              <w:jc w:val="right"/>
              <w:rPr>
                <w:rFonts w:eastAsia="Times New Roman"/>
                <w:b/>
                <w:bCs/>
                <w:color w:val="000000"/>
                <w:sz w:val="18"/>
                <w:szCs w:val="18"/>
              </w:rPr>
            </w:pPr>
            <w:r w:rsidRPr="003C7202">
              <w:rPr>
                <w:rFonts w:eastAsia="Times New Roman"/>
                <w:b/>
                <w:bCs/>
                <w:color w:val="000000"/>
                <w:sz w:val="18"/>
                <w:szCs w:val="18"/>
              </w:rPr>
              <w:t>2019</w:t>
            </w:r>
          </w:p>
        </w:tc>
      </w:tr>
      <w:tr w:rsidR="003C7202" w:rsidRPr="003C7202" w14:paraId="4FE6FB14" w14:textId="77777777" w:rsidTr="00AD54D5">
        <w:trPr>
          <w:trHeight w:val="300"/>
        </w:trPr>
        <w:tc>
          <w:tcPr>
            <w:tcW w:w="2548" w:type="dxa"/>
            <w:tcBorders>
              <w:top w:val="single" w:sz="4" w:space="0" w:color="auto"/>
              <w:bottom w:val="nil"/>
            </w:tcBorders>
            <w:shd w:val="clear" w:color="auto" w:fill="auto"/>
            <w:noWrap/>
            <w:vAlign w:val="center"/>
            <w:hideMark/>
          </w:tcPr>
          <w:p w14:paraId="6D47B0C6"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Cultivos</w:t>
            </w:r>
          </w:p>
        </w:tc>
        <w:tc>
          <w:tcPr>
            <w:tcW w:w="1207" w:type="dxa"/>
            <w:tcBorders>
              <w:top w:val="single" w:sz="4" w:space="0" w:color="auto"/>
              <w:bottom w:val="nil"/>
            </w:tcBorders>
            <w:shd w:val="clear" w:color="auto" w:fill="auto"/>
            <w:noWrap/>
            <w:vAlign w:val="center"/>
            <w:hideMark/>
          </w:tcPr>
          <w:p w14:paraId="72557DC9"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46,5</w:t>
            </w:r>
          </w:p>
        </w:tc>
        <w:tc>
          <w:tcPr>
            <w:tcW w:w="1207" w:type="dxa"/>
            <w:tcBorders>
              <w:top w:val="single" w:sz="4" w:space="0" w:color="auto"/>
              <w:bottom w:val="nil"/>
            </w:tcBorders>
            <w:shd w:val="clear" w:color="auto" w:fill="auto"/>
            <w:noWrap/>
            <w:vAlign w:val="center"/>
            <w:hideMark/>
          </w:tcPr>
          <w:p w14:paraId="54C76A66"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54,9</w:t>
            </w:r>
          </w:p>
        </w:tc>
        <w:tc>
          <w:tcPr>
            <w:tcW w:w="1207" w:type="dxa"/>
            <w:tcBorders>
              <w:top w:val="single" w:sz="4" w:space="0" w:color="auto"/>
              <w:bottom w:val="nil"/>
            </w:tcBorders>
            <w:shd w:val="clear" w:color="auto" w:fill="auto"/>
            <w:noWrap/>
            <w:vAlign w:val="center"/>
            <w:hideMark/>
          </w:tcPr>
          <w:p w14:paraId="0149B7EE"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53,1</w:t>
            </w:r>
          </w:p>
        </w:tc>
        <w:tc>
          <w:tcPr>
            <w:tcW w:w="1207" w:type="dxa"/>
            <w:tcBorders>
              <w:top w:val="single" w:sz="4" w:space="0" w:color="auto"/>
              <w:bottom w:val="nil"/>
            </w:tcBorders>
            <w:shd w:val="clear" w:color="auto" w:fill="auto"/>
            <w:noWrap/>
            <w:vAlign w:val="center"/>
            <w:hideMark/>
          </w:tcPr>
          <w:p w14:paraId="0421D605"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52,4</w:t>
            </w:r>
          </w:p>
        </w:tc>
        <w:tc>
          <w:tcPr>
            <w:tcW w:w="1208" w:type="dxa"/>
            <w:tcBorders>
              <w:top w:val="single" w:sz="4" w:space="0" w:color="auto"/>
              <w:bottom w:val="nil"/>
            </w:tcBorders>
            <w:shd w:val="clear" w:color="auto" w:fill="auto"/>
            <w:noWrap/>
            <w:vAlign w:val="center"/>
            <w:hideMark/>
          </w:tcPr>
          <w:p w14:paraId="211C25E8"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51,6</w:t>
            </w:r>
          </w:p>
        </w:tc>
      </w:tr>
      <w:tr w:rsidR="003C7202" w:rsidRPr="003C7202" w14:paraId="3163CC58" w14:textId="77777777" w:rsidTr="00AD54D5">
        <w:trPr>
          <w:trHeight w:val="300"/>
        </w:trPr>
        <w:tc>
          <w:tcPr>
            <w:tcW w:w="2548" w:type="dxa"/>
            <w:tcBorders>
              <w:top w:val="nil"/>
              <w:bottom w:val="nil"/>
            </w:tcBorders>
            <w:shd w:val="clear" w:color="auto" w:fill="auto"/>
            <w:noWrap/>
            <w:vAlign w:val="center"/>
            <w:hideMark/>
          </w:tcPr>
          <w:p w14:paraId="6B3AFC87"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Arroz</w:t>
            </w:r>
          </w:p>
        </w:tc>
        <w:tc>
          <w:tcPr>
            <w:tcW w:w="1207" w:type="dxa"/>
            <w:tcBorders>
              <w:top w:val="nil"/>
              <w:bottom w:val="nil"/>
            </w:tcBorders>
            <w:shd w:val="clear" w:color="auto" w:fill="auto"/>
            <w:noWrap/>
            <w:vAlign w:val="center"/>
            <w:hideMark/>
          </w:tcPr>
          <w:p w14:paraId="50F6A97F"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12,4</w:t>
            </w:r>
          </w:p>
        </w:tc>
        <w:tc>
          <w:tcPr>
            <w:tcW w:w="1207" w:type="dxa"/>
            <w:tcBorders>
              <w:top w:val="nil"/>
              <w:bottom w:val="nil"/>
            </w:tcBorders>
            <w:shd w:val="clear" w:color="auto" w:fill="auto"/>
            <w:noWrap/>
            <w:vAlign w:val="center"/>
            <w:hideMark/>
          </w:tcPr>
          <w:p w14:paraId="21D160E7"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15,2</w:t>
            </w:r>
          </w:p>
        </w:tc>
        <w:tc>
          <w:tcPr>
            <w:tcW w:w="1207" w:type="dxa"/>
            <w:tcBorders>
              <w:top w:val="nil"/>
              <w:bottom w:val="nil"/>
            </w:tcBorders>
            <w:shd w:val="clear" w:color="auto" w:fill="auto"/>
            <w:noWrap/>
            <w:vAlign w:val="center"/>
            <w:hideMark/>
          </w:tcPr>
          <w:p w14:paraId="787F49BE"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15,5</w:t>
            </w:r>
          </w:p>
        </w:tc>
        <w:tc>
          <w:tcPr>
            <w:tcW w:w="1207" w:type="dxa"/>
            <w:tcBorders>
              <w:top w:val="nil"/>
              <w:bottom w:val="nil"/>
            </w:tcBorders>
            <w:shd w:val="clear" w:color="auto" w:fill="auto"/>
            <w:noWrap/>
            <w:vAlign w:val="center"/>
            <w:hideMark/>
          </w:tcPr>
          <w:p w14:paraId="463CF755"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15,8</w:t>
            </w:r>
          </w:p>
        </w:tc>
        <w:tc>
          <w:tcPr>
            <w:tcW w:w="1208" w:type="dxa"/>
            <w:tcBorders>
              <w:top w:val="nil"/>
              <w:bottom w:val="nil"/>
            </w:tcBorders>
            <w:shd w:val="clear" w:color="auto" w:fill="auto"/>
            <w:noWrap/>
            <w:vAlign w:val="center"/>
            <w:hideMark/>
          </w:tcPr>
          <w:p w14:paraId="2BE954B7"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16,0</w:t>
            </w:r>
          </w:p>
        </w:tc>
      </w:tr>
      <w:tr w:rsidR="003C7202" w:rsidRPr="003C7202" w14:paraId="6B82A142" w14:textId="77777777" w:rsidTr="00AD54D5">
        <w:trPr>
          <w:trHeight w:val="300"/>
        </w:trPr>
        <w:tc>
          <w:tcPr>
            <w:tcW w:w="2548" w:type="dxa"/>
            <w:tcBorders>
              <w:top w:val="nil"/>
              <w:bottom w:val="nil"/>
            </w:tcBorders>
            <w:shd w:val="clear" w:color="auto" w:fill="auto"/>
            <w:noWrap/>
            <w:vAlign w:val="center"/>
            <w:hideMark/>
          </w:tcPr>
          <w:p w14:paraId="5CA319F8"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Vegetais</w:t>
            </w:r>
          </w:p>
        </w:tc>
        <w:tc>
          <w:tcPr>
            <w:tcW w:w="1207" w:type="dxa"/>
            <w:tcBorders>
              <w:top w:val="nil"/>
              <w:bottom w:val="nil"/>
            </w:tcBorders>
            <w:shd w:val="clear" w:color="auto" w:fill="auto"/>
            <w:noWrap/>
            <w:vAlign w:val="center"/>
            <w:hideMark/>
          </w:tcPr>
          <w:p w14:paraId="78281C4D"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19,8</w:t>
            </w:r>
          </w:p>
        </w:tc>
        <w:tc>
          <w:tcPr>
            <w:tcW w:w="1207" w:type="dxa"/>
            <w:tcBorders>
              <w:top w:val="nil"/>
              <w:bottom w:val="nil"/>
            </w:tcBorders>
            <w:shd w:val="clear" w:color="auto" w:fill="auto"/>
            <w:noWrap/>
            <w:vAlign w:val="center"/>
            <w:hideMark/>
          </w:tcPr>
          <w:p w14:paraId="35D2B4AD"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23,5</w:t>
            </w:r>
          </w:p>
        </w:tc>
        <w:tc>
          <w:tcPr>
            <w:tcW w:w="1207" w:type="dxa"/>
            <w:tcBorders>
              <w:top w:val="nil"/>
              <w:bottom w:val="nil"/>
            </w:tcBorders>
            <w:shd w:val="clear" w:color="auto" w:fill="auto"/>
            <w:noWrap/>
            <w:vAlign w:val="center"/>
            <w:hideMark/>
          </w:tcPr>
          <w:p w14:paraId="6F6A30AE"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21,9</w:t>
            </w:r>
          </w:p>
        </w:tc>
        <w:tc>
          <w:tcPr>
            <w:tcW w:w="1207" w:type="dxa"/>
            <w:tcBorders>
              <w:top w:val="nil"/>
              <w:bottom w:val="nil"/>
            </w:tcBorders>
            <w:shd w:val="clear" w:color="auto" w:fill="auto"/>
            <w:noWrap/>
            <w:vAlign w:val="center"/>
            <w:hideMark/>
          </w:tcPr>
          <w:p w14:paraId="57DA6943"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21,0</w:t>
            </w:r>
          </w:p>
        </w:tc>
        <w:tc>
          <w:tcPr>
            <w:tcW w:w="1208" w:type="dxa"/>
            <w:tcBorders>
              <w:top w:val="nil"/>
              <w:bottom w:val="nil"/>
            </w:tcBorders>
            <w:shd w:val="clear" w:color="auto" w:fill="auto"/>
            <w:noWrap/>
            <w:vAlign w:val="center"/>
            <w:hideMark/>
          </w:tcPr>
          <w:p w14:paraId="71051850"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19,7</w:t>
            </w:r>
          </w:p>
        </w:tc>
      </w:tr>
      <w:tr w:rsidR="003C7202" w:rsidRPr="003C7202" w14:paraId="06A5F06D" w14:textId="77777777" w:rsidTr="00AD54D5">
        <w:trPr>
          <w:trHeight w:val="300"/>
        </w:trPr>
        <w:tc>
          <w:tcPr>
            <w:tcW w:w="2548" w:type="dxa"/>
            <w:tcBorders>
              <w:top w:val="nil"/>
              <w:bottom w:val="nil"/>
            </w:tcBorders>
            <w:shd w:val="clear" w:color="auto" w:fill="auto"/>
            <w:noWrap/>
            <w:vAlign w:val="center"/>
            <w:hideMark/>
          </w:tcPr>
          <w:p w14:paraId="0D7145E9" w14:textId="5561C0EC" w:rsidR="003C7202" w:rsidRPr="003C7202" w:rsidRDefault="00AD54D5" w:rsidP="00AD54D5">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003C7202" w:rsidRPr="003C7202">
              <w:rPr>
                <w:rFonts w:eastAsia="Times New Roman"/>
                <w:color w:val="000000"/>
                <w:sz w:val="18"/>
                <w:szCs w:val="18"/>
              </w:rPr>
              <w:t>Frutas e nozes</w:t>
            </w:r>
          </w:p>
        </w:tc>
        <w:tc>
          <w:tcPr>
            <w:tcW w:w="1207" w:type="dxa"/>
            <w:tcBorders>
              <w:top w:val="nil"/>
              <w:bottom w:val="nil"/>
            </w:tcBorders>
            <w:shd w:val="clear" w:color="auto" w:fill="auto"/>
            <w:noWrap/>
            <w:vAlign w:val="center"/>
            <w:hideMark/>
          </w:tcPr>
          <w:p w14:paraId="4D93A288"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6,5</w:t>
            </w:r>
          </w:p>
        </w:tc>
        <w:tc>
          <w:tcPr>
            <w:tcW w:w="1207" w:type="dxa"/>
            <w:tcBorders>
              <w:top w:val="nil"/>
              <w:bottom w:val="nil"/>
            </w:tcBorders>
            <w:shd w:val="clear" w:color="auto" w:fill="auto"/>
            <w:noWrap/>
            <w:vAlign w:val="center"/>
            <w:hideMark/>
          </w:tcPr>
          <w:p w14:paraId="33CF1FA9"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7,7</w:t>
            </w:r>
          </w:p>
        </w:tc>
        <w:tc>
          <w:tcPr>
            <w:tcW w:w="1207" w:type="dxa"/>
            <w:tcBorders>
              <w:top w:val="nil"/>
              <w:bottom w:val="nil"/>
            </w:tcBorders>
            <w:shd w:val="clear" w:color="auto" w:fill="auto"/>
            <w:noWrap/>
            <w:vAlign w:val="center"/>
            <w:hideMark/>
          </w:tcPr>
          <w:p w14:paraId="2BFE7195"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7,5</w:t>
            </w:r>
          </w:p>
        </w:tc>
        <w:tc>
          <w:tcPr>
            <w:tcW w:w="1207" w:type="dxa"/>
            <w:tcBorders>
              <w:top w:val="nil"/>
              <w:bottom w:val="nil"/>
            </w:tcBorders>
            <w:shd w:val="clear" w:color="auto" w:fill="auto"/>
            <w:noWrap/>
            <w:vAlign w:val="center"/>
            <w:hideMark/>
          </w:tcPr>
          <w:p w14:paraId="5B583D24"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7,6</w:t>
            </w:r>
          </w:p>
        </w:tc>
        <w:tc>
          <w:tcPr>
            <w:tcW w:w="1208" w:type="dxa"/>
            <w:tcBorders>
              <w:top w:val="nil"/>
              <w:bottom w:val="nil"/>
            </w:tcBorders>
            <w:shd w:val="clear" w:color="auto" w:fill="auto"/>
            <w:noWrap/>
            <w:vAlign w:val="center"/>
            <w:hideMark/>
          </w:tcPr>
          <w:p w14:paraId="632E6A03"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7,7</w:t>
            </w:r>
          </w:p>
        </w:tc>
      </w:tr>
      <w:tr w:rsidR="003C7202" w:rsidRPr="003C7202" w14:paraId="35C7696E" w14:textId="77777777" w:rsidTr="00AD54D5">
        <w:trPr>
          <w:trHeight w:val="300"/>
        </w:trPr>
        <w:tc>
          <w:tcPr>
            <w:tcW w:w="2548" w:type="dxa"/>
            <w:tcBorders>
              <w:top w:val="nil"/>
              <w:bottom w:val="nil"/>
            </w:tcBorders>
            <w:shd w:val="clear" w:color="auto" w:fill="auto"/>
            <w:noWrap/>
            <w:vAlign w:val="center"/>
            <w:hideMark/>
          </w:tcPr>
          <w:p w14:paraId="27053853"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Pecuária</w:t>
            </w:r>
          </w:p>
        </w:tc>
        <w:tc>
          <w:tcPr>
            <w:tcW w:w="1207" w:type="dxa"/>
            <w:tcBorders>
              <w:top w:val="nil"/>
              <w:bottom w:val="nil"/>
            </w:tcBorders>
            <w:shd w:val="clear" w:color="auto" w:fill="auto"/>
            <w:noWrap/>
            <w:vAlign w:val="center"/>
            <w:hideMark/>
          </w:tcPr>
          <w:p w14:paraId="0E4EA0DF"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25,8</w:t>
            </w:r>
          </w:p>
        </w:tc>
        <w:tc>
          <w:tcPr>
            <w:tcW w:w="1207" w:type="dxa"/>
            <w:tcBorders>
              <w:top w:val="nil"/>
              <w:bottom w:val="nil"/>
            </w:tcBorders>
            <w:shd w:val="clear" w:color="auto" w:fill="auto"/>
            <w:noWrap/>
            <w:vAlign w:val="center"/>
            <w:hideMark/>
          </w:tcPr>
          <w:p w14:paraId="797E40E2"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29,1</w:t>
            </w:r>
          </w:p>
        </w:tc>
        <w:tc>
          <w:tcPr>
            <w:tcW w:w="1207" w:type="dxa"/>
            <w:tcBorders>
              <w:top w:val="nil"/>
              <w:bottom w:val="nil"/>
            </w:tcBorders>
            <w:shd w:val="clear" w:color="auto" w:fill="auto"/>
            <w:noWrap/>
            <w:vAlign w:val="center"/>
            <w:hideMark/>
          </w:tcPr>
          <w:p w14:paraId="7B8C0EF1"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29,0</w:t>
            </w:r>
          </w:p>
        </w:tc>
        <w:tc>
          <w:tcPr>
            <w:tcW w:w="1207" w:type="dxa"/>
            <w:tcBorders>
              <w:top w:val="nil"/>
              <w:bottom w:val="nil"/>
            </w:tcBorders>
            <w:shd w:val="clear" w:color="auto" w:fill="auto"/>
            <w:noWrap/>
            <w:vAlign w:val="center"/>
            <w:hideMark/>
          </w:tcPr>
          <w:p w14:paraId="47262285"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29,1</w:t>
            </w:r>
          </w:p>
        </w:tc>
        <w:tc>
          <w:tcPr>
            <w:tcW w:w="1208" w:type="dxa"/>
            <w:tcBorders>
              <w:top w:val="nil"/>
              <w:bottom w:val="nil"/>
            </w:tcBorders>
            <w:shd w:val="clear" w:color="auto" w:fill="auto"/>
            <w:noWrap/>
            <w:vAlign w:val="center"/>
            <w:hideMark/>
          </w:tcPr>
          <w:p w14:paraId="1D07229C"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29,5</w:t>
            </w:r>
          </w:p>
        </w:tc>
      </w:tr>
      <w:tr w:rsidR="003C7202" w:rsidRPr="003C7202" w14:paraId="7E6E625D" w14:textId="77777777" w:rsidTr="00AD54D5">
        <w:trPr>
          <w:trHeight w:val="300"/>
        </w:trPr>
        <w:tc>
          <w:tcPr>
            <w:tcW w:w="2548" w:type="dxa"/>
            <w:tcBorders>
              <w:top w:val="nil"/>
              <w:bottom w:val="nil"/>
            </w:tcBorders>
            <w:shd w:val="clear" w:color="auto" w:fill="auto"/>
            <w:noWrap/>
            <w:vAlign w:val="center"/>
            <w:hideMark/>
          </w:tcPr>
          <w:p w14:paraId="3E2461A0"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Gado de corte</w:t>
            </w:r>
          </w:p>
        </w:tc>
        <w:tc>
          <w:tcPr>
            <w:tcW w:w="1207" w:type="dxa"/>
            <w:tcBorders>
              <w:top w:val="nil"/>
              <w:bottom w:val="nil"/>
            </w:tcBorders>
            <w:shd w:val="clear" w:color="auto" w:fill="auto"/>
            <w:noWrap/>
            <w:vAlign w:val="center"/>
            <w:hideMark/>
          </w:tcPr>
          <w:p w14:paraId="14C2079A"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5,7</w:t>
            </w:r>
          </w:p>
        </w:tc>
        <w:tc>
          <w:tcPr>
            <w:tcW w:w="1207" w:type="dxa"/>
            <w:tcBorders>
              <w:top w:val="nil"/>
              <w:bottom w:val="nil"/>
            </w:tcBorders>
            <w:shd w:val="clear" w:color="auto" w:fill="auto"/>
            <w:noWrap/>
            <w:vAlign w:val="center"/>
            <w:hideMark/>
          </w:tcPr>
          <w:p w14:paraId="72AA5591"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6,8</w:t>
            </w:r>
          </w:p>
        </w:tc>
        <w:tc>
          <w:tcPr>
            <w:tcW w:w="1207" w:type="dxa"/>
            <w:tcBorders>
              <w:top w:val="nil"/>
              <w:bottom w:val="nil"/>
            </w:tcBorders>
            <w:shd w:val="clear" w:color="auto" w:fill="auto"/>
            <w:noWrap/>
            <w:vAlign w:val="center"/>
            <w:hideMark/>
          </w:tcPr>
          <w:p w14:paraId="0BA1857A"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6,5</w:t>
            </w:r>
          </w:p>
        </w:tc>
        <w:tc>
          <w:tcPr>
            <w:tcW w:w="1207" w:type="dxa"/>
            <w:tcBorders>
              <w:top w:val="nil"/>
              <w:bottom w:val="nil"/>
            </w:tcBorders>
            <w:shd w:val="clear" w:color="auto" w:fill="auto"/>
            <w:noWrap/>
            <w:vAlign w:val="center"/>
            <w:hideMark/>
          </w:tcPr>
          <w:p w14:paraId="4E8A5F14"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6,9</w:t>
            </w:r>
          </w:p>
        </w:tc>
        <w:tc>
          <w:tcPr>
            <w:tcW w:w="1208" w:type="dxa"/>
            <w:tcBorders>
              <w:top w:val="nil"/>
              <w:bottom w:val="nil"/>
            </w:tcBorders>
            <w:shd w:val="clear" w:color="auto" w:fill="auto"/>
            <w:noWrap/>
            <w:vAlign w:val="center"/>
            <w:hideMark/>
          </w:tcPr>
          <w:p w14:paraId="2D6E603A"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7,2</w:t>
            </w:r>
          </w:p>
        </w:tc>
      </w:tr>
      <w:tr w:rsidR="003C7202" w:rsidRPr="003C7202" w14:paraId="2B258F87" w14:textId="77777777" w:rsidTr="00AD54D5">
        <w:trPr>
          <w:trHeight w:val="300"/>
        </w:trPr>
        <w:tc>
          <w:tcPr>
            <w:tcW w:w="2548" w:type="dxa"/>
            <w:tcBorders>
              <w:top w:val="nil"/>
              <w:bottom w:val="nil"/>
            </w:tcBorders>
            <w:shd w:val="clear" w:color="auto" w:fill="auto"/>
            <w:noWrap/>
            <w:vAlign w:val="center"/>
            <w:hideMark/>
          </w:tcPr>
          <w:p w14:paraId="6BC08D0F"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Gado leiteiro</w:t>
            </w:r>
          </w:p>
        </w:tc>
        <w:tc>
          <w:tcPr>
            <w:tcW w:w="1207" w:type="dxa"/>
            <w:tcBorders>
              <w:top w:val="nil"/>
              <w:bottom w:val="nil"/>
            </w:tcBorders>
            <w:shd w:val="clear" w:color="auto" w:fill="auto"/>
            <w:noWrap/>
            <w:vAlign w:val="center"/>
            <w:hideMark/>
          </w:tcPr>
          <w:p w14:paraId="54F05B47"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6,9</w:t>
            </w:r>
          </w:p>
        </w:tc>
        <w:tc>
          <w:tcPr>
            <w:tcW w:w="1207" w:type="dxa"/>
            <w:tcBorders>
              <w:top w:val="nil"/>
              <w:bottom w:val="nil"/>
            </w:tcBorders>
            <w:shd w:val="clear" w:color="auto" w:fill="auto"/>
            <w:noWrap/>
            <w:vAlign w:val="center"/>
            <w:hideMark/>
          </w:tcPr>
          <w:p w14:paraId="23EAA31D"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8,0</w:t>
            </w:r>
          </w:p>
        </w:tc>
        <w:tc>
          <w:tcPr>
            <w:tcW w:w="1207" w:type="dxa"/>
            <w:tcBorders>
              <w:top w:val="nil"/>
              <w:bottom w:val="nil"/>
            </w:tcBorders>
            <w:shd w:val="clear" w:color="auto" w:fill="auto"/>
            <w:noWrap/>
            <w:vAlign w:val="center"/>
            <w:hideMark/>
          </w:tcPr>
          <w:p w14:paraId="7B804DB9"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8,0</w:t>
            </w:r>
          </w:p>
        </w:tc>
        <w:tc>
          <w:tcPr>
            <w:tcW w:w="1207" w:type="dxa"/>
            <w:tcBorders>
              <w:top w:val="nil"/>
              <w:bottom w:val="nil"/>
            </w:tcBorders>
            <w:shd w:val="clear" w:color="auto" w:fill="auto"/>
            <w:noWrap/>
            <w:vAlign w:val="center"/>
            <w:hideMark/>
          </w:tcPr>
          <w:p w14:paraId="0432A946"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8,3</w:t>
            </w:r>
          </w:p>
        </w:tc>
        <w:tc>
          <w:tcPr>
            <w:tcW w:w="1208" w:type="dxa"/>
            <w:tcBorders>
              <w:top w:val="nil"/>
              <w:bottom w:val="nil"/>
            </w:tcBorders>
            <w:shd w:val="clear" w:color="auto" w:fill="auto"/>
            <w:noWrap/>
            <w:vAlign w:val="center"/>
            <w:hideMark/>
          </w:tcPr>
          <w:p w14:paraId="269487AC"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8,4</w:t>
            </w:r>
          </w:p>
        </w:tc>
      </w:tr>
      <w:tr w:rsidR="003C7202" w:rsidRPr="003C7202" w14:paraId="30AE3DBF" w14:textId="77777777" w:rsidTr="00AD54D5">
        <w:trPr>
          <w:trHeight w:val="300"/>
        </w:trPr>
        <w:tc>
          <w:tcPr>
            <w:tcW w:w="2548" w:type="dxa"/>
            <w:tcBorders>
              <w:top w:val="nil"/>
              <w:bottom w:val="nil"/>
            </w:tcBorders>
            <w:shd w:val="clear" w:color="auto" w:fill="auto"/>
            <w:noWrap/>
            <w:vAlign w:val="center"/>
            <w:hideMark/>
          </w:tcPr>
          <w:p w14:paraId="5AFFF0CE"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Suínos</w:t>
            </w:r>
          </w:p>
        </w:tc>
        <w:tc>
          <w:tcPr>
            <w:tcW w:w="1207" w:type="dxa"/>
            <w:tcBorders>
              <w:top w:val="nil"/>
              <w:bottom w:val="nil"/>
            </w:tcBorders>
            <w:shd w:val="clear" w:color="auto" w:fill="auto"/>
            <w:noWrap/>
            <w:vAlign w:val="center"/>
            <w:hideMark/>
          </w:tcPr>
          <w:p w14:paraId="27C5E29C"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5,1</w:t>
            </w:r>
          </w:p>
        </w:tc>
        <w:tc>
          <w:tcPr>
            <w:tcW w:w="1207" w:type="dxa"/>
            <w:tcBorders>
              <w:top w:val="nil"/>
              <w:bottom w:val="nil"/>
            </w:tcBorders>
            <w:shd w:val="clear" w:color="auto" w:fill="auto"/>
            <w:noWrap/>
            <w:vAlign w:val="center"/>
            <w:hideMark/>
          </w:tcPr>
          <w:p w14:paraId="6D9330FE"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5,6</w:t>
            </w:r>
          </w:p>
        </w:tc>
        <w:tc>
          <w:tcPr>
            <w:tcW w:w="1207" w:type="dxa"/>
            <w:tcBorders>
              <w:top w:val="nil"/>
              <w:bottom w:val="nil"/>
            </w:tcBorders>
            <w:shd w:val="clear" w:color="auto" w:fill="auto"/>
            <w:noWrap/>
            <w:vAlign w:val="center"/>
            <w:hideMark/>
          </w:tcPr>
          <w:p w14:paraId="42CB7490"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5,8</w:t>
            </w:r>
          </w:p>
        </w:tc>
        <w:tc>
          <w:tcPr>
            <w:tcW w:w="1207" w:type="dxa"/>
            <w:tcBorders>
              <w:top w:val="nil"/>
              <w:bottom w:val="nil"/>
            </w:tcBorders>
            <w:shd w:val="clear" w:color="auto" w:fill="auto"/>
            <w:noWrap/>
            <w:vAlign w:val="center"/>
            <w:hideMark/>
          </w:tcPr>
          <w:p w14:paraId="12438E8F"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5,5</w:t>
            </w:r>
          </w:p>
        </w:tc>
        <w:tc>
          <w:tcPr>
            <w:tcW w:w="1208" w:type="dxa"/>
            <w:tcBorders>
              <w:top w:val="nil"/>
              <w:bottom w:val="nil"/>
            </w:tcBorders>
            <w:shd w:val="clear" w:color="auto" w:fill="auto"/>
            <w:noWrap/>
            <w:vAlign w:val="center"/>
            <w:hideMark/>
          </w:tcPr>
          <w:p w14:paraId="44C0BA0C"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5,6</w:t>
            </w:r>
          </w:p>
        </w:tc>
      </w:tr>
      <w:tr w:rsidR="003C7202" w:rsidRPr="003C7202" w14:paraId="129A82FA" w14:textId="77777777" w:rsidTr="00AD54D5">
        <w:trPr>
          <w:trHeight w:val="300"/>
        </w:trPr>
        <w:tc>
          <w:tcPr>
            <w:tcW w:w="2548" w:type="dxa"/>
            <w:tcBorders>
              <w:top w:val="nil"/>
              <w:bottom w:val="single" w:sz="4" w:space="0" w:color="auto"/>
            </w:tcBorders>
            <w:shd w:val="clear" w:color="auto" w:fill="auto"/>
            <w:noWrap/>
            <w:vAlign w:val="center"/>
            <w:hideMark/>
          </w:tcPr>
          <w:p w14:paraId="278384A2" w14:textId="77777777" w:rsidR="003C7202" w:rsidRPr="003C7202" w:rsidRDefault="003C7202" w:rsidP="00AD54D5">
            <w:pPr>
              <w:widowControl/>
              <w:tabs>
                <w:tab w:val="clear" w:pos="567"/>
              </w:tabs>
              <w:spacing w:line="240" w:lineRule="auto"/>
              <w:rPr>
                <w:rFonts w:eastAsia="Times New Roman"/>
                <w:color w:val="000000"/>
                <w:sz w:val="18"/>
                <w:szCs w:val="18"/>
              </w:rPr>
            </w:pPr>
            <w:r w:rsidRPr="003C7202">
              <w:rPr>
                <w:rFonts w:eastAsia="Times New Roman"/>
                <w:color w:val="000000"/>
                <w:sz w:val="18"/>
                <w:szCs w:val="18"/>
              </w:rPr>
              <w:t xml:space="preserve">    Frangos</w:t>
            </w:r>
          </w:p>
        </w:tc>
        <w:tc>
          <w:tcPr>
            <w:tcW w:w="1207" w:type="dxa"/>
            <w:tcBorders>
              <w:top w:val="nil"/>
              <w:bottom w:val="single" w:sz="4" w:space="0" w:color="auto"/>
            </w:tcBorders>
            <w:shd w:val="clear" w:color="auto" w:fill="auto"/>
            <w:noWrap/>
            <w:vAlign w:val="center"/>
            <w:hideMark/>
          </w:tcPr>
          <w:p w14:paraId="7B83EFD3"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7,5</w:t>
            </w:r>
          </w:p>
        </w:tc>
        <w:tc>
          <w:tcPr>
            <w:tcW w:w="1207" w:type="dxa"/>
            <w:tcBorders>
              <w:top w:val="nil"/>
              <w:bottom w:val="single" w:sz="4" w:space="0" w:color="auto"/>
            </w:tcBorders>
            <w:shd w:val="clear" w:color="auto" w:fill="auto"/>
            <w:noWrap/>
            <w:vAlign w:val="center"/>
            <w:hideMark/>
          </w:tcPr>
          <w:p w14:paraId="0F945B9B"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8,0</w:t>
            </w:r>
          </w:p>
        </w:tc>
        <w:tc>
          <w:tcPr>
            <w:tcW w:w="1207" w:type="dxa"/>
            <w:tcBorders>
              <w:top w:val="nil"/>
              <w:bottom w:val="single" w:sz="4" w:space="0" w:color="auto"/>
            </w:tcBorders>
            <w:shd w:val="clear" w:color="auto" w:fill="auto"/>
            <w:noWrap/>
            <w:vAlign w:val="center"/>
            <w:hideMark/>
          </w:tcPr>
          <w:p w14:paraId="498AF6A4"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8,1</w:t>
            </w:r>
          </w:p>
        </w:tc>
        <w:tc>
          <w:tcPr>
            <w:tcW w:w="1207" w:type="dxa"/>
            <w:tcBorders>
              <w:top w:val="nil"/>
              <w:bottom w:val="single" w:sz="4" w:space="0" w:color="auto"/>
            </w:tcBorders>
            <w:shd w:val="clear" w:color="auto" w:fill="auto"/>
            <w:noWrap/>
            <w:vAlign w:val="center"/>
            <w:hideMark/>
          </w:tcPr>
          <w:p w14:paraId="7324C74B"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7,8</w:t>
            </w:r>
          </w:p>
        </w:tc>
        <w:tc>
          <w:tcPr>
            <w:tcW w:w="1208" w:type="dxa"/>
            <w:tcBorders>
              <w:top w:val="nil"/>
              <w:bottom w:val="single" w:sz="4" w:space="0" w:color="auto"/>
            </w:tcBorders>
            <w:shd w:val="clear" w:color="auto" w:fill="auto"/>
            <w:noWrap/>
            <w:vAlign w:val="center"/>
            <w:hideMark/>
          </w:tcPr>
          <w:p w14:paraId="64FE80A7" w14:textId="77777777" w:rsidR="003C7202" w:rsidRPr="003C7202" w:rsidRDefault="003C7202" w:rsidP="00AD54D5">
            <w:pPr>
              <w:widowControl/>
              <w:tabs>
                <w:tab w:val="clear" w:pos="567"/>
              </w:tabs>
              <w:spacing w:line="240" w:lineRule="auto"/>
              <w:jc w:val="right"/>
              <w:rPr>
                <w:rFonts w:eastAsia="Times New Roman"/>
                <w:color w:val="000000"/>
                <w:sz w:val="18"/>
                <w:szCs w:val="18"/>
              </w:rPr>
            </w:pPr>
            <w:r w:rsidRPr="003C7202">
              <w:rPr>
                <w:rFonts w:eastAsia="Times New Roman"/>
                <w:color w:val="000000"/>
                <w:sz w:val="18"/>
                <w:szCs w:val="18"/>
              </w:rPr>
              <w:t>7,5</w:t>
            </w:r>
          </w:p>
        </w:tc>
      </w:tr>
      <w:tr w:rsidR="003C7202" w:rsidRPr="00AD54D5" w14:paraId="778CEEB2" w14:textId="77777777" w:rsidTr="00AD54D5">
        <w:trPr>
          <w:trHeight w:val="300"/>
        </w:trPr>
        <w:tc>
          <w:tcPr>
            <w:tcW w:w="2548" w:type="dxa"/>
            <w:tcBorders>
              <w:top w:val="single" w:sz="4" w:space="0" w:color="auto"/>
            </w:tcBorders>
            <w:shd w:val="clear" w:color="auto" w:fill="auto"/>
            <w:noWrap/>
            <w:vAlign w:val="center"/>
            <w:hideMark/>
          </w:tcPr>
          <w:p w14:paraId="4C9F7168" w14:textId="77777777" w:rsidR="003C7202" w:rsidRPr="00AD54D5" w:rsidRDefault="003C7202" w:rsidP="00AD54D5">
            <w:pPr>
              <w:widowControl/>
              <w:tabs>
                <w:tab w:val="clear" w:pos="567"/>
              </w:tabs>
              <w:spacing w:line="240" w:lineRule="auto"/>
              <w:rPr>
                <w:rFonts w:eastAsia="Times New Roman"/>
                <w:b/>
                <w:bCs/>
                <w:color w:val="000000"/>
                <w:sz w:val="18"/>
                <w:szCs w:val="18"/>
              </w:rPr>
            </w:pPr>
            <w:r w:rsidRPr="00AD54D5">
              <w:rPr>
                <w:rFonts w:eastAsia="Times New Roman"/>
                <w:b/>
                <w:bCs/>
                <w:color w:val="000000"/>
                <w:sz w:val="18"/>
                <w:szCs w:val="18"/>
              </w:rPr>
              <w:t>Total</w:t>
            </w:r>
          </w:p>
        </w:tc>
        <w:tc>
          <w:tcPr>
            <w:tcW w:w="1207" w:type="dxa"/>
            <w:tcBorders>
              <w:top w:val="single" w:sz="4" w:space="0" w:color="auto"/>
            </w:tcBorders>
            <w:shd w:val="clear" w:color="auto" w:fill="auto"/>
            <w:noWrap/>
            <w:vAlign w:val="center"/>
            <w:hideMark/>
          </w:tcPr>
          <w:p w14:paraId="1BCE92A7" w14:textId="77777777" w:rsidR="003C7202" w:rsidRPr="00AD54D5" w:rsidRDefault="003C7202" w:rsidP="00AD54D5">
            <w:pPr>
              <w:widowControl/>
              <w:tabs>
                <w:tab w:val="clear" w:pos="567"/>
              </w:tabs>
              <w:spacing w:line="240" w:lineRule="auto"/>
              <w:jc w:val="right"/>
              <w:rPr>
                <w:rFonts w:eastAsia="Times New Roman"/>
                <w:b/>
                <w:color w:val="000000"/>
                <w:sz w:val="18"/>
                <w:szCs w:val="18"/>
              </w:rPr>
            </w:pPr>
            <w:r w:rsidRPr="00AD54D5">
              <w:rPr>
                <w:rFonts w:eastAsia="Times New Roman"/>
                <w:b/>
                <w:color w:val="000000"/>
                <w:sz w:val="18"/>
                <w:szCs w:val="18"/>
              </w:rPr>
              <w:t>72,7</w:t>
            </w:r>
          </w:p>
        </w:tc>
        <w:tc>
          <w:tcPr>
            <w:tcW w:w="1207" w:type="dxa"/>
            <w:tcBorders>
              <w:top w:val="single" w:sz="4" w:space="0" w:color="auto"/>
            </w:tcBorders>
            <w:shd w:val="clear" w:color="auto" w:fill="auto"/>
            <w:noWrap/>
            <w:vAlign w:val="center"/>
            <w:hideMark/>
          </w:tcPr>
          <w:p w14:paraId="5EDCCB69" w14:textId="77777777" w:rsidR="003C7202" w:rsidRPr="00AD54D5" w:rsidRDefault="003C7202" w:rsidP="00AD54D5">
            <w:pPr>
              <w:widowControl/>
              <w:tabs>
                <w:tab w:val="clear" w:pos="567"/>
              </w:tabs>
              <w:spacing w:line="240" w:lineRule="auto"/>
              <w:jc w:val="right"/>
              <w:rPr>
                <w:rFonts w:eastAsia="Times New Roman"/>
                <w:b/>
                <w:color w:val="000000"/>
                <w:sz w:val="18"/>
                <w:szCs w:val="18"/>
              </w:rPr>
            </w:pPr>
            <w:r w:rsidRPr="00AD54D5">
              <w:rPr>
                <w:rFonts w:eastAsia="Times New Roman"/>
                <w:b/>
                <w:color w:val="000000"/>
                <w:sz w:val="18"/>
                <w:szCs w:val="18"/>
              </w:rPr>
              <w:t>84,6</w:t>
            </w:r>
          </w:p>
        </w:tc>
        <w:tc>
          <w:tcPr>
            <w:tcW w:w="1207" w:type="dxa"/>
            <w:tcBorders>
              <w:top w:val="single" w:sz="4" w:space="0" w:color="auto"/>
            </w:tcBorders>
            <w:shd w:val="clear" w:color="auto" w:fill="auto"/>
            <w:noWrap/>
            <w:vAlign w:val="center"/>
            <w:hideMark/>
          </w:tcPr>
          <w:p w14:paraId="57746491" w14:textId="77777777" w:rsidR="003C7202" w:rsidRPr="00AD54D5" w:rsidRDefault="003C7202" w:rsidP="00AD54D5">
            <w:pPr>
              <w:widowControl/>
              <w:tabs>
                <w:tab w:val="clear" w:pos="567"/>
              </w:tabs>
              <w:spacing w:line="240" w:lineRule="auto"/>
              <w:jc w:val="right"/>
              <w:rPr>
                <w:rFonts w:eastAsia="Times New Roman"/>
                <w:b/>
                <w:color w:val="000000"/>
                <w:sz w:val="18"/>
                <w:szCs w:val="18"/>
              </w:rPr>
            </w:pPr>
            <w:r w:rsidRPr="00AD54D5">
              <w:rPr>
                <w:rFonts w:eastAsia="Times New Roman"/>
                <w:b/>
                <w:color w:val="000000"/>
                <w:sz w:val="18"/>
                <w:szCs w:val="18"/>
              </w:rPr>
              <w:t>82,7</w:t>
            </w:r>
          </w:p>
        </w:tc>
        <w:tc>
          <w:tcPr>
            <w:tcW w:w="1207" w:type="dxa"/>
            <w:tcBorders>
              <w:top w:val="single" w:sz="4" w:space="0" w:color="auto"/>
            </w:tcBorders>
            <w:shd w:val="clear" w:color="auto" w:fill="auto"/>
            <w:noWrap/>
            <w:vAlign w:val="center"/>
            <w:hideMark/>
          </w:tcPr>
          <w:p w14:paraId="2742FE52" w14:textId="77777777" w:rsidR="003C7202" w:rsidRPr="00AD54D5" w:rsidRDefault="003C7202" w:rsidP="00AD54D5">
            <w:pPr>
              <w:widowControl/>
              <w:tabs>
                <w:tab w:val="clear" w:pos="567"/>
              </w:tabs>
              <w:spacing w:line="240" w:lineRule="auto"/>
              <w:jc w:val="right"/>
              <w:rPr>
                <w:rFonts w:eastAsia="Times New Roman"/>
                <w:b/>
                <w:color w:val="000000"/>
                <w:sz w:val="18"/>
                <w:szCs w:val="18"/>
              </w:rPr>
            </w:pPr>
            <w:r w:rsidRPr="00AD54D5">
              <w:rPr>
                <w:rFonts w:eastAsia="Times New Roman"/>
                <w:b/>
                <w:color w:val="000000"/>
                <w:sz w:val="18"/>
                <w:szCs w:val="18"/>
              </w:rPr>
              <w:t>82,0</w:t>
            </w:r>
          </w:p>
        </w:tc>
        <w:tc>
          <w:tcPr>
            <w:tcW w:w="1208" w:type="dxa"/>
            <w:tcBorders>
              <w:top w:val="single" w:sz="4" w:space="0" w:color="auto"/>
            </w:tcBorders>
            <w:shd w:val="clear" w:color="auto" w:fill="auto"/>
            <w:noWrap/>
            <w:vAlign w:val="center"/>
            <w:hideMark/>
          </w:tcPr>
          <w:p w14:paraId="50235BFE" w14:textId="77777777" w:rsidR="003C7202" w:rsidRPr="00AD54D5" w:rsidRDefault="003C7202" w:rsidP="00AD54D5">
            <w:pPr>
              <w:widowControl/>
              <w:tabs>
                <w:tab w:val="clear" w:pos="567"/>
              </w:tabs>
              <w:spacing w:line="240" w:lineRule="auto"/>
              <w:jc w:val="right"/>
              <w:rPr>
                <w:rFonts w:eastAsia="Times New Roman"/>
                <w:b/>
                <w:color w:val="000000"/>
                <w:sz w:val="18"/>
                <w:szCs w:val="18"/>
              </w:rPr>
            </w:pPr>
            <w:r w:rsidRPr="00AD54D5">
              <w:rPr>
                <w:rFonts w:eastAsia="Times New Roman"/>
                <w:b/>
                <w:color w:val="000000"/>
                <w:sz w:val="18"/>
                <w:szCs w:val="18"/>
              </w:rPr>
              <w:t>81,6</w:t>
            </w:r>
          </w:p>
        </w:tc>
      </w:tr>
    </w:tbl>
    <w:p w14:paraId="798A7358" w14:textId="77777777" w:rsidR="00AD54D5" w:rsidRPr="004F7357" w:rsidRDefault="00AD54D5" w:rsidP="00AD54D5">
      <w:pPr>
        <w:tabs>
          <w:tab w:val="clear" w:pos="567"/>
        </w:tabs>
        <w:autoSpaceDE w:val="0"/>
        <w:autoSpaceDN w:val="0"/>
        <w:adjustRightInd w:val="0"/>
        <w:spacing w:line="240" w:lineRule="auto"/>
        <w:jc w:val="both"/>
      </w:pPr>
    </w:p>
    <w:p w14:paraId="4F77F79F" w14:textId="24025DCA" w:rsidR="00AD54D5" w:rsidRDefault="00AD54D5" w:rsidP="00AD54D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 xml:space="preserve">Bureau de Estatísticas, Ministério </w:t>
      </w:r>
      <w:r>
        <w:rPr>
          <w:rFonts w:eastAsia="Times New Roman"/>
          <w:i/>
        </w:rPr>
        <w:t xml:space="preserve">da Agricultura, Silvicultura e Pesca, </w:t>
      </w:r>
      <w:r w:rsidR="00FB05D3">
        <w:rPr>
          <w:rFonts w:eastAsia="Times New Roman"/>
          <w:i/>
        </w:rPr>
        <w:t>“</w:t>
      </w:r>
      <w:r>
        <w:rPr>
          <w:rFonts w:eastAsia="Times New Roman"/>
          <w:i/>
        </w:rPr>
        <w:t>Statistical Handbook of Japan 2021</w:t>
      </w:r>
      <w:r w:rsidR="00FB05D3">
        <w:rPr>
          <w:rFonts w:eastAsia="Times New Roman"/>
          <w:i/>
        </w:rPr>
        <w:t>”</w:t>
      </w:r>
      <w:r w:rsidRPr="00840552">
        <w:rPr>
          <w:rFonts w:eastAsia="Times New Roman"/>
          <w:i/>
        </w:rPr>
        <w:t>.</w:t>
      </w:r>
    </w:p>
    <w:p w14:paraId="3B4E40BF" w14:textId="77777777" w:rsidR="001572C0" w:rsidRDefault="001572C0" w:rsidP="00F87013">
      <w:pPr>
        <w:tabs>
          <w:tab w:val="clear" w:pos="567"/>
        </w:tabs>
        <w:autoSpaceDE w:val="0"/>
        <w:autoSpaceDN w:val="0"/>
        <w:adjustRightInd w:val="0"/>
        <w:spacing w:before="120" w:line="240" w:lineRule="auto"/>
        <w:jc w:val="both"/>
      </w:pPr>
    </w:p>
    <w:p w14:paraId="1A6A468B" w14:textId="7057B42C" w:rsidR="00D0242C" w:rsidRPr="00F87013" w:rsidRDefault="00D0242C" w:rsidP="00D0242C">
      <w:pPr>
        <w:tabs>
          <w:tab w:val="clear" w:pos="567"/>
        </w:tabs>
        <w:autoSpaceDE w:val="0"/>
        <w:autoSpaceDN w:val="0"/>
        <w:adjustRightInd w:val="0"/>
        <w:spacing w:before="120" w:line="240" w:lineRule="auto"/>
        <w:jc w:val="both"/>
      </w:pPr>
      <w:r>
        <w:t>A</w:t>
      </w:r>
      <w:r w:rsidRPr="00F87013">
        <w:t xml:space="preserve"> área </w:t>
      </w:r>
      <w:r>
        <w:t>de cultivo agrícola</w:t>
      </w:r>
      <w:r w:rsidR="00C50A6F">
        <w:t>,</w:t>
      </w:r>
      <w:r w:rsidRPr="00F87013">
        <w:t xml:space="preserve"> </w:t>
      </w:r>
      <w:r>
        <w:t>que era de</w:t>
      </w:r>
      <w:r w:rsidRPr="00F87013">
        <w:t xml:space="preserve"> 6,09 milhões de </w:t>
      </w:r>
      <w:r>
        <w:t>hectares</w:t>
      </w:r>
      <w:r w:rsidRPr="00F87013">
        <w:t xml:space="preserve"> em 1961, </w:t>
      </w:r>
      <w:r>
        <w:t xml:space="preserve">diminuiu </w:t>
      </w:r>
      <w:r w:rsidRPr="00F87013">
        <w:t xml:space="preserve">para </w:t>
      </w:r>
      <w:r>
        <w:t>4,3</w:t>
      </w:r>
      <w:r w:rsidRPr="00F87013">
        <w:t xml:space="preserve">7 milhões de </w:t>
      </w:r>
      <w:r w:rsidR="00C50A6F">
        <w:t>hectares</w:t>
      </w:r>
      <w:r w:rsidRPr="00F87013">
        <w:t xml:space="preserve"> em </w:t>
      </w:r>
      <w:r>
        <w:t>2020</w:t>
      </w:r>
      <w:r w:rsidRPr="00F87013">
        <w:t xml:space="preserve">. </w:t>
      </w:r>
      <w:r>
        <w:t xml:space="preserve">Observa-se </w:t>
      </w:r>
      <w:r>
        <w:rPr>
          <w:rFonts w:hint="eastAsia"/>
        </w:rPr>
        <w:t>a</w:t>
      </w:r>
      <w:r>
        <w:t xml:space="preserve"> significativa</w:t>
      </w:r>
      <w:r w:rsidRPr="00F87013">
        <w:t xml:space="preserve"> </w:t>
      </w:r>
      <w:r>
        <w:t>redu</w:t>
      </w:r>
      <w:r w:rsidRPr="00F87013">
        <w:t xml:space="preserve">ção da população rural e </w:t>
      </w:r>
      <w:r>
        <w:rPr>
          <w:rFonts w:hint="eastAsia"/>
        </w:rPr>
        <w:t xml:space="preserve">o </w:t>
      </w:r>
      <w:r w:rsidRPr="00F87013">
        <w:t xml:space="preserve">envelhecimento da mão-de-obra </w:t>
      </w:r>
      <w:r>
        <w:t>nesse</w:t>
      </w:r>
      <w:r w:rsidRPr="00F87013">
        <w:t xml:space="preserve"> setor.</w:t>
      </w:r>
      <w:r>
        <w:t xml:space="preserve"> O número de pessoas envolvidas na agricultura decresceu de 2,46 milhões, em 2015, para 1,72 milhões, em 2020. No mesmo período, a idade média aumentou de 60,1 anos para 62,3 anos. </w:t>
      </w:r>
    </w:p>
    <w:p w14:paraId="260B05E4" w14:textId="77777777" w:rsidR="00063768" w:rsidRPr="00F87013" w:rsidRDefault="00063768" w:rsidP="00F87013">
      <w:pPr>
        <w:tabs>
          <w:tab w:val="clear" w:pos="567"/>
        </w:tabs>
        <w:autoSpaceDE w:val="0"/>
        <w:autoSpaceDN w:val="0"/>
        <w:adjustRightInd w:val="0"/>
        <w:spacing w:before="120" w:line="240" w:lineRule="auto"/>
        <w:jc w:val="both"/>
      </w:pPr>
    </w:p>
    <w:p w14:paraId="196BCFCF" w14:textId="00B5FCCA" w:rsidR="00F87013" w:rsidRDefault="00A22887" w:rsidP="007E0D8E">
      <w:pPr>
        <w:tabs>
          <w:tab w:val="clear" w:pos="567"/>
        </w:tabs>
        <w:autoSpaceDE w:val="0"/>
        <w:autoSpaceDN w:val="0"/>
        <w:adjustRightInd w:val="0"/>
        <w:spacing w:line="240" w:lineRule="auto"/>
        <w:jc w:val="center"/>
        <w:rPr>
          <w:rFonts w:eastAsia="Times New Roman"/>
          <w:b/>
          <w:snapToGrid w:val="0"/>
        </w:rPr>
      </w:pPr>
      <w:r>
        <w:rPr>
          <w:rFonts w:eastAsia="Times New Roman"/>
          <w:b/>
          <w:snapToGrid w:val="0"/>
        </w:rPr>
        <w:t>Colheita</w:t>
      </w:r>
      <w:r w:rsidR="007E0D8E" w:rsidRPr="007E0D8E">
        <w:rPr>
          <w:rFonts w:eastAsia="Times New Roman"/>
          <w:b/>
          <w:snapToGrid w:val="0"/>
        </w:rPr>
        <w:t xml:space="preserve"> ag</w:t>
      </w:r>
      <w:r w:rsidR="004F5971">
        <w:rPr>
          <w:rFonts w:eastAsia="Times New Roman"/>
          <w:b/>
          <w:snapToGrid w:val="0"/>
        </w:rPr>
        <w:t>rícola (</w:t>
      </w:r>
      <w:r w:rsidR="007E0D8E" w:rsidRPr="007E0D8E">
        <w:rPr>
          <w:rFonts w:eastAsia="Times New Roman"/>
          <w:b/>
          <w:snapToGrid w:val="0"/>
        </w:rPr>
        <w:t>em milhares de toneladas</w:t>
      </w:r>
      <w:r w:rsidR="004F5971">
        <w:rPr>
          <w:rFonts w:eastAsia="Times New Roman"/>
          <w:b/>
          <w:snapToGrid w:val="0"/>
        </w:rPr>
        <w:t>)</w:t>
      </w:r>
    </w:p>
    <w:p w14:paraId="1716DD41" w14:textId="627840EF" w:rsidR="007E0D8E" w:rsidRDefault="007E0D8E" w:rsidP="00F87013">
      <w:pPr>
        <w:tabs>
          <w:tab w:val="clear" w:pos="567"/>
        </w:tabs>
        <w:autoSpaceDE w:val="0"/>
        <w:autoSpaceDN w:val="0"/>
        <w:adjustRightInd w:val="0"/>
        <w:spacing w:line="240" w:lineRule="auto"/>
        <w:jc w:val="both"/>
      </w:pPr>
    </w:p>
    <w:tbl>
      <w:tblPr>
        <w:tblW w:w="8491" w:type="dxa"/>
        <w:jc w:val="center"/>
        <w:tblLayout w:type="fixed"/>
        <w:tblCellMar>
          <w:left w:w="70" w:type="dxa"/>
          <w:right w:w="70" w:type="dxa"/>
        </w:tblCellMar>
        <w:tblLook w:val="04A0" w:firstRow="1" w:lastRow="0" w:firstColumn="1" w:lastColumn="0" w:noHBand="0" w:noVBand="1"/>
      </w:tblPr>
      <w:tblGrid>
        <w:gridCol w:w="2690"/>
        <w:gridCol w:w="1160"/>
        <w:gridCol w:w="1160"/>
        <w:gridCol w:w="1160"/>
        <w:gridCol w:w="1160"/>
        <w:gridCol w:w="1161"/>
      </w:tblGrid>
      <w:tr w:rsidR="00A22887" w:rsidRPr="007E0D8E" w14:paraId="19B9F5A7" w14:textId="77777777" w:rsidTr="004A2479">
        <w:trPr>
          <w:trHeight w:val="284"/>
          <w:jc w:val="center"/>
        </w:trPr>
        <w:tc>
          <w:tcPr>
            <w:tcW w:w="2690" w:type="dxa"/>
            <w:tcBorders>
              <w:top w:val="single" w:sz="8" w:space="0" w:color="auto"/>
              <w:left w:val="nil"/>
              <w:bottom w:val="single" w:sz="8" w:space="0" w:color="auto"/>
              <w:right w:val="nil"/>
            </w:tcBorders>
            <w:shd w:val="clear" w:color="auto" w:fill="auto"/>
            <w:noWrap/>
            <w:vAlign w:val="center"/>
            <w:hideMark/>
          </w:tcPr>
          <w:p w14:paraId="2A944CE2" w14:textId="77777777" w:rsidR="00A22887" w:rsidRPr="007E0D8E" w:rsidRDefault="00A22887" w:rsidP="007E0D8E">
            <w:pPr>
              <w:widowControl/>
              <w:tabs>
                <w:tab w:val="clear" w:pos="567"/>
              </w:tabs>
              <w:spacing w:line="240" w:lineRule="auto"/>
              <w:rPr>
                <w:rFonts w:eastAsia="Times New Roman"/>
                <w:b/>
                <w:bCs/>
                <w:color w:val="000000"/>
                <w:sz w:val="18"/>
                <w:szCs w:val="18"/>
              </w:rPr>
            </w:pPr>
            <w:r w:rsidRPr="007E0D8E">
              <w:rPr>
                <w:rFonts w:eastAsia="Times New Roman"/>
                <w:b/>
                <w:bCs/>
                <w:color w:val="000000"/>
                <w:sz w:val="18"/>
                <w:szCs w:val="18"/>
              </w:rPr>
              <w:t>Produtos</w:t>
            </w:r>
          </w:p>
        </w:tc>
        <w:tc>
          <w:tcPr>
            <w:tcW w:w="1160" w:type="dxa"/>
            <w:tcBorders>
              <w:top w:val="single" w:sz="8" w:space="0" w:color="auto"/>
              <w:left w:val="nil"/>
              <w:bottom w:val="single" w:sz="8" w:space="0" w:color="auto"/>
              <w:right w:val="nil"/>
            </w:tcBorders>
            <w:shd w:val="clear" w:color="auto" w:fill="auto"/>
            <w:noWrap/>
            <w:vAlign w:val="center"/>
            <w:hideMark/>
          </w:tcPr>
          <w:p w14:paraId="16565451" w14:textId="595FE39F" w:rsidR="00A22887" w:rsidRPr="007E0D8E" w:rsidRDefault="00A22887" w:rsidP="004F7357">
            <w:pPr>
              <w:widowControl/>
              <w:tabs>
                <w:tab w:val="clear" w:pos="567"/>
              </w:tabs>
              <w:spacing w:line="240" w:lineRule="auto"/>
              <w:jc w:val="right"/>
              <w:rPr>
                <w:rFonts w:eastAsia="Times New Roman"/>
                <w:b/>
                <w:bCs/>
                <w:color w:val="000000"/>
                <w:sz w:val="18"/>
                <w:szCs w:val="18"/>
              </w:rPr>
            </w:pPr>
            <w:r w:rsidRPr="007E0D8E">
              <w:rPr>
                <w:rFonts w:eastAsia="Times New Roman"/>
                <w:b/>
                <w:bCs/>
                <w:color w:val="000000"/>
                <w:sz w:val="18"/>
                <w:szCs w:val="18"/>
              </w:rPr>
              <w:t>2015</w:t>
            </w:r>
          </w:p>
        </w:tc>
        <w:tc>
          <w:tcPr>
            <w:tcW w:w="1160" w:type="dxa"/>
            <w:tcBorders>
              <w:top w:val="single" w:sz="8" w:space="0" w:color="auto"/>
              <w:left w:val="nil"/>
              <w:bottom w:val="single" w:sz="8" w:space="0" w:color="auto"/>
              <w:right w:val="nil"/>
            </w:tcBorders>
            <w:shd w:val="clear" w:color="auto" w:fill="auto"/>
            <w:noWrap/>
            <w:vAlign w:val="center"/>
            <w:hideMark/>
          </w:tcPr>
          <w:p w14:paraId="08ED7594" w14:textId="3FDF18C5" w:rsidR="00A22887" w:rsidRPr="007E0D8E" w:rsidRDefault="00A22887" w:rsidP="004F7357">
            <w:pPr>
              <w:widowControl/>
              <w:tabs>
                <w:tab w:val="clear" w:pos="567"/>
              </w:tabs>
              <w:spacing w:line="240" w:lineRule="auto"/>
              <w:jc w:val="right"/>
              <w:rPr>
                <w:rFonts w:eastAsia="Times New Roman"/>
                <w:b/>
                <w:bCs/>
                <w:color w:val="000000"/>
                <w:sz w:val="18"/>
                <w:szCs w:val="18"/>
              </w:rPr>
            </w:pPr>
            <w:r w:rsidRPr="007E0D8E">
              <w:rPr>
                <w:rFonts w:eastAsia="Times New Roman"/>
                <w:b/>
                <w:bCs/>
                <w:color w:val="000000"/>
                <w:sz w:val="18"/>
                <w:szCs w:val="18"/>
              </w:rPr>
              <w:t>2016</w:t>
            </w:r>
          </w:p>
        </w:tc>
        <w:tc>
          <w:tcPr>
            <w:tcW w:w="1160" w:type="dxa"/>
            <w:tcBorders>
              <w:top w:val="single" w:sz="8" w:space="0" w:color="auto"/>
              <w:left w:val="nil"/>
              <w:bottom w:val="single" w:sz="8" w:space="0" w:color="auto"/>
              <w:right w:val="nil"/>
            </w:tcBorders>
            <w:shd w:val="clear" w:color="auto" w:fill="auto"/>
            <w:noWrap/>
            <w:vAlign w:val="center"/>
            <w:hideMark/>
          </w:tcPr>
          <w:p w14:paraId="18C4738D" w14:textId="04C7D61D" w:rsidR="00A22887" w:rsidRPr="007E0D8E" w:rsidRDefault="00A22887" w:rsidP="004F7357">
            <w:pPr>
              <w:widowControl/>
              <w:tabs>
                <w:tab w:val="clear" w:pos="567"/>
              </w:tabs>
              <w:spacing w:line="240" w:lineRule="auto"/>
              <w:jc w:val="right"/>
              <w:rPr>
                <w:rFonts w:eastAsia="Times New Roman"/>
                <w:b/>
                <w:bCs/>
                <w:color w:val="000000"/>
                <w:sz w:val="18"/>
                <w:szCs w:val="18"/>
              </w:rPr>
            </w:pPr>
            <w:r w:rsidRPr="007E0D8E">
              <w:rPr>
                <w:rFonts w:eastAsia="Times New Roman"/>
                <w:b/>
                <w:bCs/>
                <w:color w:val="000000"/>
                <w:sz w:val="18"/>
                <w:szCs w:val="18"/>
              </w:rPr>
              <w:t>2017</w:t>
            </w:r>
          </w:p>
        </w:tc>
        <w:tc>
          <w:tcPr>
            <w:tcW w:w="1160" w:type="dxa"/>
            <w:tcBorders>
              <w:top w:val="single" w:sz="8" w:space="0" w:color="auto"/>
              <w:left w:val="nil"/>
              <w:bottom w:val="single" w:sz="8" w:space="0" w:color="auto"/>
              <w:right w:val="nil"/>
            </w:tcBorders>
            <w:shd w:val="clear" w:color="auto" w:fill="auto"/>
            <w:noWrap/>
            <w:vAlign w:val="center"/>
            <w:hideMark/>
          </w:tcPr>
          <w:p w14:paraId="4391B852" w14:textId="6DBD51CF" w:rsidR="00A22887" w:rsidRPr="007E0D8E" w:rsidRDefault="00A22887" w:rsidP="004F7357">
            <w:pPr>
              <w:widowControl/>
              <w:tabs>
                <w:tab w:val="clear" w:pos="567"/>
              </w:tabs>
              <w:spacing w:line="240" w:lineRule="auto"/>
              <w:jc w:val="right"/>
              <w:rPr>
                <w:rFonts w:eastAsia="Times New Roman"/>
                <w:b/>
                <w:bCs/>
                <w:color w:val="000000"/>
                <w:sz w:val="18"/>
                <w:szCs w:val="18"/>
              </w:rPr>
            </w:pPr>
            <w:r w:rsidRPr="007E0D8E">
              <w:rPr>
                <w:rFonts w:eastAsia="Times New Roman"/>
                <w:b/>
                <w:bCs/>
                <w:color w:val="000000"/>
                <w:sz w:val="18"/>
                <w:szCs w:val="18"/>
              </w:rPr>
              <w:t>2018</w:t>
            </w:r>
          </w:p>
        </w:tc>
        <w:tc>
          <w:tcPr>
            <w:tcW w:w="1161" w:type="dxa"/>
            <w:tcBorders>
              <w:top w:val="single" w:sz="8" w:space="0" w:color="auto"/>
              <w:left w:val="nil"/>
              <w:bottom w:val="single" w:sz="8" w:space="0" w:color="auto"/>
              <w:right w:val="nil"/>
            </w:tcBorders>
            <w:shd w:val="clear" w:color="auto" w:fill="auto"/>
            <w:noWrap/>
            <w:vAlign w:val="center"/>
            <w:hideMark/>
          </w:tcPr>
          <w:p w14:paraId="4859024C" w14:textId="52016613" w:rsidR="00A22887" w:rsidRPr="007E0D8E" w:rsidRDefault="00A22887" w:rsidP="004F7357">
            <w:pPr>
              <w:widowControl/>
              <w:tabs>
                <w:tab w:val="clear" w:pos="567"/>
              </w:tabs>
              <w:spacing w:line="240" w:lineRule="auto"/>
              <w:jc w:val="right"/>
              <w:rPr>
                <w:rFonts w:eastAsia="Times New Roman"/>
                <w:b/>
                <w:bCs/>
                <w:color w:val="000000"/>
                <w:sz w:val="18"/>
                <w:szCs w:val="18"/>
              </w:rPr>
            </w:pPr>
            <w:r>
              <w:rPr>
                <w:rFonts w:eastAsia="Times New Roman"/>
                <w:b/>
                <w:bCs/>
                <w:color w:val="000000"/>
                <w:sz w:val="18"/>
                <w:szCs w:val="18"/>
              </w:rPr>
              <w:t>2019</w:t>
            </w:r>
          </w:p>
        </w:tc>
      </w:tr>
      <w:tr w:rsidR="00A22887" w:rsidRPr="007E0D8E" w14:paraId="7495C0AF" w14:textId="77777777" w:rsidTr="004A2479">
        <w:trPr>
          <w:trHeight w:val="284"/>
          <w:jc w:val="center"/>
        </w:trPr>
        <w:tc>
          <w:tcPr>
            <w:tcW w:w="2690" w:type="dxa"/>
            <w:tcBorders>
              <w:top w:val="single" w:sz="8" w:space="0" w:color="auto"/>
              <w:left w:val="nil"/>
              <w:bottom w:val="nil"/>
              <w:right w:val="nil"/>
            </w:tcBorders>
            <w:shd w:val="clear" w:color="auto" w:fill="auto"/>
            <w:noWrap/>
            <w:vAlign w:val="center"/>
            <w:hideMark/>
          </w:tcPr>
          <w:p w14:paraId="0E11CB8E" w14:textId="77777777" w:rsidR="00A22887" w:rsidRPr="004A2479" w:rsidRDefault="00A22887" w:rsidP="007E0D8E">
            <w:pPr>
              <w:widowControl/>
              <w:tabs>
                <w:tab w:val="clear" w:pos="567"/>
              </w:tabs>
              <w:spacing w:line="240" w:lineRule="auto"/>
              <w:rPr>
                <w:rFonts w:eastAsia="Times New Roman"/>
                <w:b/>
                <w:bCs/>
                <w:color w:val="000000"/>
                <w:sz w:val="18"/>
                <w:szCs w:val="18"/>
              </w:rPr>
            </w:pPr>
            <w:r w:rsidRPr="004A2479">
              <w:rPr>
                <w:rFonts w:eastAsia="Times New Roman"/>
                <w:b/>
                <w:bCs/>
                <w:color w:val="000000"/>
                <w:sz w:val="18"/>
                <w:szCs w:val="18"/>
              </w:rPr>
              <w:t>Cereais</w:t>
            </w:r>
          </w:p>
        </w:tc>
        <w:tc>
          <w:tcPr>
            <w:tcW w:w="1160" w:type="dxa"/>
            <w:tcBorders>
              <w:top w:val="single" w:sz="8" w:space="0" w:color="auto"/>
              <w:left w:val="nil"/>
              <w:bottom w:val="nil"/>
              <w:right w:val="nil"/>
            </w:tcBorders>
            <w:shd w:val="clear" w:color="auto" w:fill="auto"/>
            <w:noWrap/>
            <w:vAlign w:val="center"/>
            <w:hideMark/>
          </w:tcPr>
          <w:p w14:paraId="5BBACFCA" w14:textId="77777777" w:rsidR="00A22887" w:rsidRPr="007E0D8E" w:rsidRDefault="00A22887" w:rsidP="004F7357">
            <w:pPr>
              <w:widowControl/>
              <w:tabs>
                <w:tab w:val="clear" w:pos="567"/>
              </w:tabs>
              <w:spacing w:line="240" w:lineRule="auto"/>
              <w:jc w:val="right"/>
              <w:rPr>
                <w:rFonts w:eastAsia="Times New Roman"/>
                <w:color w:val="000000"/>
                <w:sz w:val="18"/>
                <w:szCs w:val="18"/>
              </w:rPr>
            </w:pPr>
          </w:p>
        </w:tc>
        <w:tc>
          <w:tcPr>
            <w:tcW w:w="1160" w:type="dxa"/>
            <w:tcBorders>
              <w:top w:val="single" w:sz="8" w:space="0" w:color="auto"/>
              <w:left w:val="nil"/>
              <w:bottom w:val="nil"/>
              <w:right w:val="nil"/>
            </w:tcBorders>
            <w:shd w:val="clear" w:color="auto" w:fill="auto"/>
            <w:noWrap/>
            <w:vAlign w:val="center"/>
            <w:hideMark/>
          </w:tcPr>
          <w:p w14:paraId="28C263FB"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top w:val="single" w:sz="8" w:space="0" w:color="auto"/>
              <w:left w:val="nil"/>
              <w:bottom w:val="nil"/>
              <w:right w:val="nil"/>
            </w:tcBorders>
            <w:shd w:val="clear" w:color="auto" w:fill="auto"/>
            <w:noWrap/>
            <w:vAlign w:val="center"/>
            <w:hideMark/>
          </w:tcPr>
          <w:p w14:paraId="448267BB"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top w:val="single" w:sz="8" w:space="0" w:color="auto"/>
              <w:left w:val="nil"/>
              <w:bottom w:val="nil"/>
              <w:right w:val="nil"/>
            </w:tcBorders>
            <w:shd w:val="clear" w:color="auto" w:fill="auto"/>
            <w:noWrap/>
            <w:vAlign w:val="center"/>
            <w:hideMark/>
          </w:tcPr>
          <w:p w14:paraId="59D238B7" w14:textId="77777777" w:rsidR="00A22887" w:rsidRPr="007E0D8E" w:rsidRDefault="00A22887" w:rsidP="004F7357">
            <w:pPr>
              <w:widowControl/>
              <w:tabs>
                <w:tab w:val="clear" w:pos="567"/>
              </w:tabs>
              <w:spacing w:line="240" w:lineRule="auto"/>
              <w:jc w:val="right"/>
              <w:rPr>
                <w:rFonts w:eastAsia="Times New Roman"/>
              </w:rPr>
            </w:pPr>
          </w:p>
        </w:tc>
        <w:tc>
          <w:tcPr>
            <w:tcW w:w="1161" w:type="dxa"/>
            <w:tcBorders>
              <w:top w:val="single" w:sz="8" w:space="0" w:color="auto"/>
              <w:left w:val="nil"/>
              <w:bottom w:val="nil"/>
              <w:right w:val="nil"/>
            </w:tcBorders>
            <w:shd w:val="clear" w:color="auto" w:fill="auto"/>
            <w:noWrap/>
            <w:vAlign w:val="center"/>
            <w:hideMark/>
          </w:tcPr>
          <w:p w14:paraId="70D69EC4" w14:textId="77777777" w:rsidR="00A22887" w:rsidRPr="007E0D8E" w:rsidRDefault="00A22887" w:rsidP="004F7357">
            <w:pPr>
              <w:widowControl/>
              <w:tabs>
                <w:tab w:val="clear" w:pos="567"/>
              </w:tabs>
              <w:spacing w:line="240" w:lineRule="auto"/>
              <w:jc w:val="right"/>
              <w:rPr>
                <w:rFonts w:eastAsia="Times New Roman"/>
              </w:rPr>
            </w:pPr>
          </w:p>
        </w:tc>
      </w:tr>
      <w:tr w:rsidR="00A22887" w:rsidRPr="007E0D8E" w14:paraId="4DAF2BB0" w14:textId="77777777" w:rsidTr="00083A38">
        <w:trPr>
          <w:trHeight w:val="284"/>
          <w:jc w:val="center"/>
        </w:trPr>
        <w:tc>
          <w:tcPr>
            <w:tcW w:w="2690" w:type="dxa"/>
            <w:tcBorders>
              <w:top w:val="nil"/>
              <w:left w:val="nil"/>
              <w:right w:val="nil"/>
            </w:tcBorders>
            <w:shd w:val="clear" w:color="auto" w:fill="auto"/>
            <w:noWrap/>
            <w:vAlign w:val="center"/>
            <w:hideMark/>
          </w:tcPr>
          <w:p w14:paraId="300DE09A" w14:textId="4F327EA5"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Arroz</w:t>
            </w:r>
          </w:p>
        </w:tc>
        <w:tc>
          <w:tcPr>
            <w:tcW w:w="1160" w:type="dxa"/>
            <w:tcBorders>
              <w:top w:val="nil"/>
              <w:left w:val="nil"/>
              <w:right w:val="nil"/>
            </w:tcBorders>
            <w:shd w:val="clear" w:color="auto" w:fill="auto"/>
            <w:noWrap/>
            <w:vAlign w:val="center"/>
            <w:hideMark/>
          </w:tcPr>
          <w:p w14:paraId="1F6E447F" w14:textId="5DE851F8"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7.989</w:t>
            </w:r>
          </w:p>
        </w:tc>
        <w:tc>
          <w:tcPr>
            <w:tcW w:w="1160" w:type="dxa"/>
            <w:tcBorders>
              <w:top w:val="nil"/>
              <w:left w:val="nil"/>
              <w:right w:val="nil"/>
            </w:tcBorders>
            <w:shd w:val="clear" w:color="auto" w:fill="auto"/>
            <w:noWrap/>
            <w:vAlign w:val="center"/>
            <w:hideMark/>
          </w:tcPr>
          <w:p w14:paraId="644679BA" w14:textId="1A2FCDE6"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8.044</w:t>
            </w:r>
          </w:p>
        </w:tc>
        <w:tc>
          <w:tcPr>
            <w:tcW w:w="1160" w:type="dxa"/>
            <w:tcBorders>
              <w:top w:val="nil"/>
              <w:left w:val="nil"/>
              <w:right w:val="nil"/>
            </w:tcBorders>
            <w:shd w:val="clear" w:color="auto" w:fill="auto"/>
            <w:noWrap/>
            <w:vAlign w:val="center"/>
            <w:hideMark/>
          </w:tcPr>
          <w:p w14:paraId="7EB8BA3F" w14:textId="4BD4D1A7"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7.824</w:t>
            </w:r>
          </w:p>
        </w:tc>
        <w:tc>
          <w:tcPr>
            <w:tcW w:w="1160" w:type="dxa"/>
            <w:tcBorders>
              <w:top w:val="nil"/>
              <w:left w:val="nil"/>
              <w:right w:val="nil"/>
            </w:tcBorders>
            <w:shd w:val="clear" w:color="auto" w:fill="auto"/>
            <w:noWrap/>
            <w:vAlign w:val="center"/>
            <w:hideMark/>
          </w:tcPr>
          <w:p w14:paraId="0FCDEF63" w14:textId="2C8AFCC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7.782</w:t>
            </w:r>
          </w:p>
        </w:tc>
        <w:tc>
          <w:tcPr>
            <w:tcW w:w="1161" w:type="dxa"/>
            <w:tcBorders>
              <w:top w:val="nil"/>
              <w:left w:val="nil"/>
              <w:right w:val="nil"/>
            </w:tcBorders>
            <w:shd w:val="clear" w:color="auto" w:fill="auto"/>
            <w:noWrap/>
            <w:vAlign w:val="center"/>
            <w:hideMark/>
          </w:tcPr>
          <w:p w14:paraId="6A655D0A" w14:textId="434F02E5"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7.764</w:t>
            </w:r>
          </w:p>
        </w:tc>
      </w:tr>
      <w:tr w:rsidR="00A22887" w:rsidRPr="007E0D8E" w14:paraId="72F96DDF" w14:textId="77777777" w:rsidTr="00083A38">
        <w:trPr>
          <w:trHeight w:val="284"/>
          <w:jc w:val="center"/>
        </w:trPr>
        <w:tc>
          <w:tcPr>
            <w:tcW w:w="2690" w:type="dxa"/>
            <w:tcBorders>
              <w:top w:val="nil"/>
              <w:left w:val="nil"/>
              <w:right w:val="nil"/>
            </w:tcBorders>
            <w:shd w:val="clear" w:color="auto" w:fill="auto"/>
            <w:noWrap/>
            <w:vAlign w:val="center"/>
            <w:hideMark/>
          </w:tcPr>
          <w:p w14:paraId="542BDDB9" w14:textId="2D9DB406" w:rsidR="00A22887" w:rsidRPr="007E0D8E" w:rsidRDefault="00A22887" w:rsidP="00341628">
            <w:pPr>
              <w:widowControl/>
              <w:tabs>
                <w:tab w:val="clear" w:pos="567"/>
              </w:tabs>
              <w:spacing w:line="240" w:lineRule="auto"/>
              <w:ind w:left="720" w:hanging="720"/>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Trigo</w:t>
            </w:r>
          </w:p>
        </w:tc>
        <w:tc>
          <w:tcPr>
            <w:tcW w:w="1160" w:type="dxa"/>
            <w:tcBorders>
              <w:top w:val="nil"/>
              <w:left w:val="nil"/>
              <w:right w:val="nil"/>
            </w:tcBorders>
            <w:shd w:val="clear" w:color="auto" w:fill="auto"/>
            <w:noWrap/>
            <w:vAlign w:val="center"/>
            <w:hideMark/>
          </w:tcPr>
          <w:p w14:paraId="31E5D36E" w14:textId="79885B3F"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1.004</w:t>
            </w:r>
          </w:p>
        </w:tc>
        <w:tc>
          <w:tcPr>
            <w:tcW w:w="1160" w:type="dxa"/>
            <w:tcBorders>
              <w:top w:val="nil"/>
              <w:left w:val="nil"/>
              <w:right w:val="nil"/>
            </w:tcBorders>
            <w:shd w:val="clear" w:color="auto" w:fill="auto"/>
            <w:noWrap/>
            <w:vAlign w:val="center"/>
            <w:hideMark/>
          </w:tcPr>
          <w:p w14:paraId="58ECF8E7" w14:textId="428F4BDD"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791</w:t>
            </w:r>
          </w:p>
        </w:tc>
        <w:tc>
          <w:tcPr>
            <w:tcW w:w="1160" w:type="dxa"/>
            <w:tcBorders>
              <w:top w:val="nil"/>
              <w:left w:val="nil"/>
              <w:right w:val="nil"/>
            </w:tcBorders>
            <w:shd w:val="clear" w:color="auto" w:fill="auto"/>
            <w:noWrap/>
            <w:vAlign w:val="center"/>
            <w:hideMark/>
          </w:tcPr>
          <w:p w14:paraId="16159CDF" w14:textId="4D4231A5"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907</w:t>
            </w:r>
          </w:p>
        </w:tc>
        <w:tc>
          <w:tcPr>
            <w:tcW w:w="1160" w:type="dxa"/>
            <w:tcBorders>
              <w:top w:val="nil"/>
              <w:left w:val="nil"/>
              <w:right w:val="nil"/>
            </w:tcBorders>
            <w:shd w:val="clear" w:color="auto" w:fill="auto"/>
            <w:noWrap/>
            <w:vAlign w:val="center"/>
            <w:hideMark/>
          </w:tcPr>
          <w:p w14:paraId="562FE084" w14:textId="2207E77C"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765</w:t>
            </w:r>
          </w:p>
        </w:tc>
        <w:tc>
          <w:tcPr>
            <w:tcW w:w="1161" w:type="dxa"/>
            <w:tcBorders>
              <w:top w:val="nil"/>
              <w:left w:val="nil"/>
              <w:right w:val="nil"/>
            </w:tcBorders>
            <w:shd w:val="clear" w:color="auto" w:fill="auto"/>
            <w:noWrap/>
            <w:vAlign w:val="center"/>
            <w:hideMark/>
          </w:tcPr>
          <w:p w14:paraId="05C50910" w14:textId="784897DC"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1.037</w:t>
            </w:r>
          </w:p>
        </w:tc>
      </w:tr>
      <w:tr w:rsidR="00A22887" w:rsidRPr="007E0D8E" w14:paraId="4906C54B" w14:textId="77777777" w:rsidTr="00083A38">
        <w:trPr>
          <w:trHeight w:val="284"/>
          <w:jc w:val="center"/>
        </w:trPr>
        <w:tc>
          <w:tcPr>
            <w:tcW w:w="2690" w:type="dxa"/>
            <w:tcBorders>
              <w:left w:val="nil"/>
              <w:bottom w:val="nil"/>
              <w:right w:val="nil"/>
            </w:tcBorders>
            <w:shd w:val="clear" w:color="auto" w:fill="auto"/>
            <w:noWrap/>
            <w:vAlign w:val="center"/>
            <w:hideMark/>
          </w:tcPr>
          <w:p w14:paraId="65F8F3A7" w14:textId="77777777" w:rsidR="00A22887" w:rsidRPr="004A2479" w:rsidRDefault="00A22887" w:rsidP="007E0D8E">
            <w:pPr>
              <w:widowControl/>
              <w:tabs>
                <w:tab w:val="clear" w:pos="567"/>
              </w:tabs>
              <w:spacing w:line="240" w:lineRule="auto"/>
              <w:rPr>
                <w:rFonts w:eastAsia="Times New Roman"/>
                <w:b/>
                <w:bCs/>
                <w:color w:val="000000"/>
                <w:sz w:val="18"/>
                <w:szCs w:val="18"/>
              </w:rPr>
            </w:pPr>
            <w:r w:rsidRPr="004A2479">
              <w:rPr>
                <w:rFonts w:eastAsia="Times New Roman"/>
                <w:b/>
                <w:bCs/>
                <w:color w:val="000000"/>
                <w:sz w:val="18"/>
                <w:szCs w:val="18"/>
              </w:rPr>
              <w:t xml:space="preserve">Vegetais, batata doce e </w:t>
            </w:r>
            <w:proofErr w:type="gramStart"/>
            <w:r w:rsidRPr="004A2479">
              <w:rPr>
                <w:rFonts w:eastAsia="Times New Roman"/>
                <w:b/>
                <w:bCs/>
                <w:color w:val="000000"/>
                <w:sz w:val="18"/>
                <w:szCs w:val="18"/>
              </w:rPr>
              <w:t>feijões</w:t>
            </w:r>
            <w:proofErr w:type="gramEnd"/>
          </w:p>
        </w:tc>
        <w:tc>
          <w:tcPr>
            <w:tcW w:w="1160" w:type="dxa"/>
            <w:tcBorders>
              <w:left w:val="nil"/>
              <w:bottom w:val="nil"/>
              <w:right w:val="nil"/>
            </w:tcBorders>
            <w:shd w:val="clear" w:color="auto" w:fill="auto"/>
            <w:noWrap/>
            <w:vAlign w:val="center"/>
            <w:hideMark/>
          </w:tcPr>
          <w:p w14:paraId="1AA84063" w14:textId="77777777" w:rsidR="00A22887" w:rsidRPr="007E0D8E" w:rsidRDefault="00A22887" w:rsidP="004F7357">
            <w:pPr>
              <w:widowControl/>
              <w:tabs>
                <w:tab w:val="clear" w:pos="567"/>
              </w:tabs>
              <w:spacing w:line="240" w:lineRule="auto"/>
              <w:jc w:val="right"/>
              <w:rPr>
                <w:rFonts w:eastAsia="Times New Roman"/>
                <w:color w:val="000000"/>
                <w:sz w:val="18"/>
                <w:szCs w:val="18"/>
              </w:rPr>
            </w:pPr>
          </w:p>
        </w:tc>
        <w:tc>
          <w:tcPr>
            <w:tcW w:w="1160" w:type="dxa"/>
            <w:tcBorders>
              <w:left w:val="nil"/>
              <w:bottom w:val="nil"/>
              <w:right w:val="nil"/>
            </w:tcBorders>
            <w:shd w:val="clear" w:color="auto" w:fill="auto"/>
            <w:noWrap/>
            <w:vAlign w:val="center"/>
            <w:hideMark/>
          </w:tcPr>
          <w:p w14:paraId="43BACCF6"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7055DFA4"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29719476" w14:textId="77777777" w:rsidR="00A22887" w:rsidRPr="007E0D8E" w:rsidRDefault="00A22887" w:rsidP="004F7357">
            <w:pPr>
              <w:widowControl/>
              <w:tabs>
                <w:tab w:val="clear" w:pos="567"/>
              </w:tabs>
              <w:spacing w:line="240" w:lineRule="auto"/>
              <w:jc w:val="right"/>
              <w:rPr>
                <w:rFonts w:eastAsia="Times New Roman"/>
              </w:rPr>
            </w:pPr>
          </w:p>
        </w:tc>
        <w:tc>
          <w:tcPr>
            <w:tcW w:w="1161" w:type="dxa"/>
            <w:tcBorders>
              <w:left w:val="nil"/>
              <w:bottom w:val="nil"/>
              <w:right w:val="nil"/>
            </w:tcBorders>
            <w:shd w:val="clear" w:color="auto" w:fill="auto"/>
            <w:noWrap/>
            <w:vAlign w:val="center"/>
            <w:hideMark/>
          </w:tcPr>
          <w:p w14:paraId="05592C57" w14:textId="77777777" w:rsidR="00A22887" w:rsidRPr="007E0D8E" w:rsidRDefault="00A22887" w:rsidP="004F7357">
            <w:pPr>
              <w:widowControl/>
              <w:tabs>
                <w:tab w:val="clear" w:pos="567"/>
              </w:tabs>
              <w:spacing w:line="240" w:lineRule="auto"/>
              <w:jc w:val="right"/>
              <w:rPr>
                <w:rFonts w:eastAsia="Times New Roman"/>
              </w:rPr>
            </w:pPr>
          </w:p>
        </w:tc>
      </w:tr>
      <w:tr w:rsidR="00A22887" w:rsidRPr="007E0D8E" w14:paraId="1D15F199"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23CBB739" w14:textId="1610133D"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Batata</w:t>
            </w:r>
          </w:p>
        </w:tc>
        <w:tc>
          <w:tcPr>
            <w:tcW w:w="1160" w:type="dxa"/>
            <w:tcBorders>
              <w:top w:val="nil"/>
              <w:left w:val="nil"/>
              <w:bottom w:val="nil"/>
              <w:right w:val="nil"/>
            </w:tcBorders>
            <w:shd w:val="clear" w:color="auto" w:fill="auto"/>
            <w:noWrap/>
            <w:vAlign w:val="center"/>
            <w:hideMark/>
          </w:tcPr>
          <w:p w14:paraId="5940CB8A" w14:textId="048543F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2.406</w:t>
            </w:r>
          </w:p>
        </w:tc>
        <w:tc>
          <w:tcPr>
            <w:tcW w:w="1160" w:type="dxa"/>
            <w:tcBorders>
              <w:top w:val="nil"/>
              <w:left w:val="nil"/>
              <w:bottom w:val="nil"/>
              <w:right w:val="nil"/>
            </w:tcBorders>
            <w:shd w:val="clear" w:color="auto" w:fill="auto"/>
            <w:noWrap/>
            <w:vAlign w:val="center"/>
            <w:hideMark/>
          </w:tcPr>
          <w:p w14:paraId="25CD5210" w14:textId="52AD2E1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2.199</w:t>
            </w:r>
          </w:p>
        </w:tc>
        <w:tc>
          <w:tcPr>
            <w:tcW w:w="1160" w:type="dxa"/>
            <w:tcBorders>
              <w:top w:val="nil"/>
              <w:left w:val="nil"/>
              <w:bottom w:val="nil"/>
              <w:right w:val="nil"/>
            </w:tcBorders>
            <w:shd w:val="clear" w:color="auto" w:fill="auto"/>
            <w:noWrap/>
            <w:vAlign w:val="center"/>
            <w:hideMark/>
          </w:tcPr>
          <w:p w14:paraId="50D1FCFD" w14:textId="04F1B220"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2.395</w:t>
            </w:r>
          </w:p>
        </w:tc>
        <w:tc>
          <w:tcPr>
            <w:tcW w:w="1160" w:type="dxa"/>
            <w:tcBorders>
              <w:top w:val="nil"/>
              <w:left w:val="nil"/>
              <w:bottom w:val="nil"/>
              <w:right w:val="nil"/>
            </w:tcBorders>
            <w:shd w:val="clear" w:color="auto" w:fill="auto"/>
            <w:noWrap/>
            <w:vAlign w:val="center"/>
            <w:hideMark/>
          </w:tcPr>
          <w:p w14:paraId="22E35333" w14:textId="285AE8CB"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2.260</w:t>
            </w:r>
          </w:p>
        </w:tc>
        <w:tc>
          <w:tcPr>
            <w:tcW w:w="1161" w:type="dxa"/>
            <w:tcBorders>
              <w:top w:val="nil"/>
              <w:left w:val="nil"/>
              <w:bottom w:val="nil"/>
              <w:right w:val="nil"/>
            </w:tcBorders>
            <w:shd w:val="clear" w:color="auto" w:fill="auto"/>
            <w:noWrap/>
            <w:vAlign w:val="center"/>
            <w:hideMark/>
          </w:tcPr>
          <w:p w14:paraId="05FB847A" w14:textId="0B1CC6A2"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2.399</w:t>
            </w:r>
          </w:p>
        </w:tc>
      </w:tr>
      <w:tr w:rsidR="00A22887" w:rsidRPr="007E0D8E" w14:paraId="23D5DAAA"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6DE233AD" w14:textId="01BEC276"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Batata doce</w:t>
            </w:r>
          </w:p>
        </w:tc>
        <w:tc>
          <w:tcPr>
            <w:tcW w:w="1160" w:type="dxa"/>
            <w:tcBorders>
              <w:top w:val="nil"/>
              <w:left w:val="nil"/>
              <w:bottom w:val="nil"/>
              <w:right w:val="nil"/>
            </w:tcBorders>
            <w:shd w:val="clear" w:color="auto" w:fill="auto"/>
            <w:noWrap/>
            <w:vAlign w:val="center"/>
            <w:hideMark/>
          </w:tcPr>
          <w:p w14:paraId="19E55D6D" w14:textId="47F8A53D"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814</w:t>
            </w:r>
          </w:p>
        </w:tc>
        <w:tc>
          <w:tcPr>
            <w:tcW w:w="1160" w:type="dxa"/>
            <w:tcBorders>
              <w:top w:val="nil"/>
              <w:left w:val="nil"/>
              <w:bottom w:val="nil"/>
              <w:right w:val="nil"/>
            </w:tcBorders>
            <w:shd w:val="clear" w:color="auto" w:fill="auto"/>
            <w:noWrap/>
            <w:vAlign w:val="center"/>
            <w:hideMark/>
          </w:tcPr>
          <w:p w14:paraId="0F3DCF87" w14:textId="62A67D3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861</w:t>
            </w:r>
          </w:p>
        </w:tc>
        <w:tc>
          <w:tcPr>
            <w:tcW w:w="1160" w:type="dxa"/>
            <w:tcBorders>
              <w:top w:val="nil"/>
              <w:left w:val="nil"/>
              <w:bottom w:val="nil"/>
              <w:right w:val="nil"/>
            </w:tcBorders>
            <w:shd w:val="clear" w:color="auto" w:fill="auto"/>
            <w:noWrap/>
            <w:vAlign w:val="center"/>
            <w:hideMark/>
          </w:tcPr>
          <w:p w14:paraId="514F38F8" w14:textId="5FC9601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807</w:t>
            </w:r>
          </w:p>
        </w:tc>
        <w:tc>
          <w:tcPr>
            <w:tcW w:w="1160" w:type="dxa"/>
            <w:tcBorders>
              <w:top w:val="nil"/>
              <w:left w:val="nil"/>
              <w:bottom w:val="nil"/>
              <w:right w:val="nil"/>
            </w:tcBorders>
            <w:shd w:val="clear" w:color="auto" w:fill="auto"/>
            <w:noWrap/>
            <w:vAlign w:val="center"/>
            <w:hideMark/>
          </w:tcPr>
          <w:p w14:paraId="67497482" w14:textId="45B28FC8"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797</w:t>
            </w:r>
          </w:p>
        </w:tc>
        <w:tc>
          <w:tcPr>
            <w:tcW w:w="1161" w:type="dxa"/>
            <w:tcBorders>
              <w:top w:val="nil"/>
              <w:left w:val="nil"/>
              <w:bottom w:val="nil"/>
              <w:right w:val="nil"/>
            </w:tcBorders>
            <w:shd w:val="clear" w:color="auto" w:fill="auto"/>
            <w:noWrap/>
            <w:vAlign w:val="center"/>
            <w:hideMark/>
          </w:tcPr>
          <w:p w14:paraId="08078715" w14:textId="7EF63475"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749</w:t>
            </w:r>
          </w:p>
        </w:tc>
      </w:tr>
      <w:tr w:rsidR="00A22887" w:rsidRPr="007E0D8E" w14:paraId="3AA91C4F"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5E3281C6" w14:textId="0E36DE4B"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Soja</w:t>
            </w:r>
          </w:p>
        </w:tc>
        <w:tc>
          <w:tcPr>
            <w:tcW w:w="1160" w:type="dxa"/>
            <w:tcBorders>
              <w:top w:val="nil"/>
              <w:left w:val="nil"/>
              <w:bottom w:val="nil"/>
              <w:right w:val="nil"/>
            </w:tcBorders>
            <w:shd w:val="clear" w:color="auto" w:fill="auto"/>
            <w:noWrap/>
            <w:vAlign w:val="center"/>
            <w:hideMark/>
          </w:tcPr>
          <w:p w14:paraId="52A976D9" w14:textId="12157105"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243</w:t>
            </w:r>
          </w:p>
        </w:tc>
        <w:tc>
          <w:tcPr>
            <w:tcW w:w="1160" w:type="dxa"/>
            <w:tcBorders>
              <w:top w:val="nil"/>
              <w:left w:val="nil"/>
              <w:bottom w:val="nil"/>
              <w:right w:val="nil"/>
            </w:tcBorders>
            <w:shd w:val="clear" w:color="auto" w:fill="auto"/>
            <w:noWrap/>
            <w:vAlign w:val="center"/>
            <w:hideMark/>
          </w:tcPr>
          <w:p w14:paraId="4A414E94" w14:textId="4524455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238</w:t>
            </w:r>
          </w:p>
        </w:tc>
        <w:tc>
          <w:tcPr>
            <w:tcW w:w="1160" w:type="dxa"/>
            <w:tcBorders>
              <w:top w:val="nil"/>
              <w:left w:val="nil"/>
              <w:bottom w:val="nil"/>
              <w:right w:val="nil"/>
            </w:tcBorders>
            <w:shd w:val="clear" w:color="auto" w:fill="auto"/>
            <w:noWrap/>
            <w:vAlign w:val="center"/>
            <w:hideMark/>
          </w:tcPr>
          <w:p w14:paraId="4670653F" w14:textId="625B8411"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253</w:t>
            </w:r>
          </w:p>
        </w:tc>
        <w:tc>
          <w:tcPr>
            <w:tcW w:w="1160" w:type="dxa"/>
            <w:tcBorders>
              <w:top w:val="nil"/>
              <w:left w:val="nil"/>
              <w:bottom w:val="nil"/>
              <w:right w:val="nil"/>
            </w:tcBorders>
            <w:shd w:val="clear" w:color="auto" w:fill="auto"/>
            <w:noWrap/>
            <w:vAlign w:val="center"/>
            <w:hideMark/>
          </w:tcPr>
          <w:p w14:paraId="60E907CA" w14:textId="03EC2585"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211</w:t>
            </w:r>
          </w:p>
        </w:tc>
        <w:tc>
          <w:tcPr>
            <w:tcW w:w="1161" w:type="dxa"/>
            <w:tcBorders>
              <w:top w:val="nil"/>
              <w:left w:val="nil"/>
              <w:bottom w:val="nil"/>
              <w:right w:val="nil"/>
            </w:tcBorders>
            <w:shd w:val="clear" w:color="auto" w:fill="auto"/>
            <w:noWrap/>
            <w:vAlign w:val="center"/>
            <w:hideMark/>
          </w:tcPr>
          <w:p w14:paraId="66DCAB6B" w14:textId="201FD78D"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218</w:t>
            </w:r>
          </w:p>
        </w:tc>
      </w:tr>
      <w:tr w:rsidR="00A22887" w:rsidRPr="007E0D8E" w14:paraId="6C5D973D"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04AFE6E2" w14:textId="69FAAA47"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Pepino</w:t>
            </w:r>
          </w:p>
        </w:tc>
        <w:tc>
          <w:tcPr>
            <w:tcW w:w="1160" w:type="dxa"/>
            <w:tcBorders>
              <w:top w:val="nil"/>
              <w:left w:val="nil"/>
              <w:bottom w:val="nil"/>
              <w:right w:val="nil"/>
            </w:tcBorders>
            <w:shd w:val="clear" w:color="auto" w:fill="auto"/>
            <w:noWrap/>
            <w:vAlign w:val="center"/>
            <w:hideMark/>
          </w:tcPr>
          <w:p w14:paraId="6B3919F5" w14:textId="537AD4D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550</w:t>
            </w:r>
          </w:p>
        </w:tc>
        <w:tc>
          <w:tcPr>
            <w:tcW w:w="1160" w:type="dxa"/>
            <w:tcBorders>
              <w:top w:val="nil"/>
              <w:left w:val="nil"/>
              <w:bottom w:val="nil"/>
              <w:right w:val="nil"/>
            </w:tcBorders>
            <w:shd w:val="clear" w:color="auto" w:fill="auto"/>
            <w:noWrap/>
            <w:vAlign w:val="center"/>
            <w:hideMark/>
          </w:tcPr>
          <w:p w14:paraId="08A5AC24" w14:textId="3A349C7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550</w:t>
            </w:r>
          </w:p>
        </w:tc>
        <w:tc>
          <w:tcPr>
            <w:tcW w:w="1160" w:type="dxa"/>
            <w:tcBorders>
              <w:top w:val="nil"/>
              <w:left w:val="nil"/>
              <w:bottom w:val="nil"/>
              <w:right w:val="nil"/>
            </w:tcBorders>
            <w:shd w:val="clear" w:color="auto" w:fill="auto"/>
            <w:noWrap/>
            <w:vAlign w:val="center"/>
            <w:hideMark/>
          </w:tcPr>
          <w:p w14:paraId="56C9965A" w14:textId="03F140AC"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560</w:t>
            </w:r>
          </w:p>
        </w:tc>
        <w:tc>
          <w:tcPr>
            <w:tcW w:w="1160" w:type="dxa"/>
            <w:tcBorders>
              <w:top w:val="nil"/>
              <w:left w:val="nil"/>
              <w:bottom w:val="nil"/>
              <w:right w:val="nil"/>
            </w:tcBorders>
            <w:shd w:val="clear" w:color="auto" w:fill="auto"/>
            <w:noWrap/>
            <w:vAlign w:val="center"/>
            <w:hideMark/>
          </w:tcPr>
          <w:p w14:paraId="0E99DA28" w14:textId="23681D0F"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550</w:t>
            </w:r>
          </w:p>
        </w:tc>
        <w:tc>
          <w:tcPr>
            <w:tcW w:w="1161" w:type="dxa"/>
            <w:tcBorders>
              <w:top w:val="nil"/>
              <w:left w:val="nil"/>
              <w:bottom w:val="nil"/>
              <w:right w:val="nil"/>
            </w:tcBorders>
            <w:shd w:val="clear" w:color="auto" w:fill="auto"/>
            <w:noWrap/>
            <w:vAlign w:val="center"/>
            <w:hideMark/>
          </w:tcPr>
          <w:p w14:paraId="3F52F3BE" w14:textId="454D45C0"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548</w:t>
            </w:r>
          </w:p>
        </w:tc>
      </w:tr>
      <w:tr w:rsidR="00A22887" w:rsidRPr="007E0D8E" w14:paraId="78DA9E21"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5D7FE97B" w14:textId="28A934E8"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Tomate</w:t>
            </w:r>
          </w:p>
        </w:tc>
        <w:tc>
          <w:tcPr>
            <w:tcW w:w="1160" w:type="dxa"/>
            <w:tcBorders>
              <w:top w:val="nil"/>
              <w:left w:val="nil"/>
              <w:bottom w:val="nil"/>
              <w:right w:val="nil"/>
            </w:tcBorders>
            <w:shd w:val="clear" w:color="auto" w:fill="auto"/>
            <w:noWrap/>
            <w:vAlign w:val="center"/>
            <w:hideMark/>
          </w:tcPr>
          <w:p w14:paraId="0F2D0A4C" w14:textId="75C5F85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727</w:t>
            </w:r>
          </w:p>
        </w:tc>
        <w:tc>
          <w:tcPr>
            <w:tcW w:w="1160" w:type="dxa"/>
            <w:tcBorders>
              <w:top w:val="nil"/>
              <w:left w:val="nil"/>
              <w:bottom w:val="nil"/>
              <w:right w:val="nil"/>
            </w:tcBorders>
            <w:shd w:val="clear" w:color="auto" w:fill="auto"/>
            <w:noWrap/>
            <w:vAlign w:val="center"/>
            <w:hideMark/>
          </w:tcPr>
          <w:p w14:paraId="4DF0CDB1" w14:textId="08E0E2C6"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743</w:t>
            </w:r>
          </w:p>
        </w:tc>
        <w:tc>
          <w:tcPr>
            <w:tcW w:w="1160" w:type="dxa"/>
            <w:tcBorders>
              <w:top w:val="nil"/>
              <w:left w:val="nil"/>
              <w:bottom w:val="nil"/>
              <w:right w:val="nil"/>
            </w:tcBorders>
            <w:shd w:val="clear" w:color="auto" w:fill="auto"/>
            <w:noWrap/>
            <w:vAlign w:val="center"/>
            <w:hideMark/>
          </w:tcPr>
          <w:p w14:paraId="2A0FCF1A" w14:textId="61093C5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737</w:t>
            </w:r>
          </w:p>
        </w:tc>
        <w:tc>
          <w:tcPr>
            <w:tcW w:w="1160" w:type="dxa"/>
            <w:tcBorders>
              <w:top w:val="nil"/>
              <w:left w:val="nil"/>
              <w:bottom w:val="nil"/>
              <w:right w:val="nil"/>
            </w:tcBorders>
            <w:shd w:val="clear" w:color="auto" w:fill="auto"/>
            <w:noWrap/>
            <w:vAlign w:val="center"/>
            <w:hideMark/>
          </w:tcPr>
          <w:p w14:paraId="3B88DD15" w14:textId="79152AD5"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724</w:t>
            </w:r>
          </w:p>
        </w:tc>
        <w:tc>
          <w:tcPr>
            <w:tcW w:w="1161" w:type="dxa"/>
            <w:tcBorders>
              <w:top w:val="nil"/>
              <w:left w:val="nil"/>
              <w:bottom w:val="nil"/>
              <w:right w:val="nil"/>
            </w:tcBorders>
            <w:shd w:val="clear" w:color="auto" w:fill="auto"/>
            <w:noWrap/>
            <w:vAlign w:val="center"/>
            <w:hideMark/>
          </w:tcPr>
          <w:p w14:paraId="0C9630CB" w14:textId="6CC83442"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721</w:t>
            </w:r>
          </w:p>
        </w:tc>
      </w:tr>
      <w:tr w:rsidR="00A22887" w:rsidRPr="007E0D8E" w14:paraId="1BC70A0F"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75F155A4" w14:textId="7E5F5DED"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Repolho</w:t>
            </w:r>
          </w:p>
        </w:tc>
        <w:tc>
          <w:tcPr>
            <w:tcW w:w="1160" w:type="dxa"/>
            <w:tcBorders>
              <w:top w:val="nil"/>
              <w:left w:val="nil"/>
              <w:bottom w:val="nil"/>
              <w:right w:val="nil"/>
            </w:tcBorders>
            <w:shd w:val="clear" w:color="auto" w:fill="auto"/>
            <w:noWrap/>
            <w:vAlign w:val="center"/>
            <w:hideMark/>
          </w:tcPr>
          <w:p w14:paraId="466F65F2" w14:textId="2A52FD3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1.469</w:t>
            </w:r>
          </w:p>
        </w:tc>
        <w:tc>
          <w:tcPr>
            <w:tcW w:w="1160" w:type="dxa"/>
            <w:tcBorders>
              <w:top w:val="nil"/>
              <w:left w:val="nil"/>
              <w:bottom w:val="nil"/>
              <w:right w:val="nil"/>
            </w:tcBorders>
            <w:shd w:val="clear" w:color="auto" w:fill="auto"/>
            <w:noWrap/>
            <w:vAlign w:val="center"/>
            <w:hideMark/>
          </w:tcPr>
          <w:p w14:paraId="3AA6C803" w14:textId="3508E7DC"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1.446</w:t>
            </w:r>
          </w:p>
        </w:tc>
        <w:tc>
          <w:tcPr>
            <w:tcW w:w="1160" w:type="dxa"/>
            <w:tcBorders>
              <w:top w:val="nil"/>
              <w:left w:val="nil"/>
              <w:bottom w:val="nil"/>
              <w:right w:val="nil"/>
            </w:tcBorders>
            <w:shd w:val="clear" w:color="auto" w:fill="auto"/>
            <w:noWrap/>
            <w:vAlign w:val="center"/>
            <w:hideMark/>
          </w:tcPr>
          <w:p w14:paraId="2B53DF6D" w14:textId="588B28E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1.428</w:t>
            </w:r>
          </w:p>
        </w:tc>
        <w:tc>
          <w:tcPr>
            <w:tcW w:w="1160" w:type="dxa"/>
            <w:tcBorders>
              <w:top w:val="nil"/>
              <w:left w:val="nil"/>
              <w:bottom w:val="nil"/>
              <w:right w:val="nil"/>
            </w:tcBorders>
            <w:shd w:val="clear" w:color="auto" w:fill="auto"/>
            <w:noWrap/>
            <w:vAlign w:val="center"/>
            <w:hideMark/>
          </w:tcPr>
          <w:p w14:paraId="4BAF2540" w14:textId="4D2E28B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1.467</w:t>
            </w:r>
          </w:p>
        </w:tc>
        <w:tc>
          <w:tcPr>
            <w:tcW w:w="1161" w:type="dxa"/>
            <w:tcBorders>
              <w:top w:val="nil"/>
              <w:left w:val="nil"/>
              <w:bottom w:val="nil"/>
              <w:right w:val="nil"/>
            </w:tcBorders>
            <w:shd w:val="clear" w:color="auto" w:fill="auto"/>
            <w:noWrap/>
            <w:vAlign w:val="center"/>
            <w:hideMark/>
          </w:tcPr>
          <w:p w14:paraId="1934DB20" w14:textId="6C11EEAF"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1.472</w:t>
            </w:r>
          </w:p>
        </w:tc>
      </w:tr>
      <w:tr w:rsidR="00A22887" w:rsidRPr="007E0D8E" w14:paraId="704FE1B0"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3DD9941A" w14:textId="2BA34F66"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Repolho chinês</w:t>
            </w:r>
          </w:p>
        </w:tc>
        <w:tc>
          <w:tcPr>
            <w:tcW w:w="1160" w:type="dxa"/>
            <w:tcBorders>
              <w:top w:val="nil"/>
              <w:left w:val="nil"/>
              <w:bottom w:val="nil"/>
              <w:right w:val="nil"/>
            </w:tcBorders>
            <w:shd w:val="clear" w:color="auto" w:fill="auto"/>
            <w:noWrap/>
            <w:vAlign w:val="center"/>
            <w:hideMark/>
          </w:tcPr>
          <w:p w14:paraId="5F137B31" w14:textId="60DF3A9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895</w:t>
            </w:r>
          </w:p>
        </w:tc>
        <w:tc>
          <w:tcPr>
            <w:tcW w:w="1160" w:type="dxa"/>
            <w:tcBorders>
              <w:top w:val="nil"/>
              <w:left w:val="nil"/>
              <w:bottom w:val="nil"/>
              <w:right w:val="nil"/>
            </w:tcBorders>
            <w:shd w:val="clear" w:color="auto" w:fill="auto"/>
            <w:noWrap/>
            <w:vAlign w:val="center"/>
            <w:hideMark/>
          </w:tcPr>
          <w:p w14:paraId="0969E72A" w14:textId="4E291388"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889</w:t>
            </w:r>
          </w:p>
        </w:tc>
        <w:tc>
          <w:tcPr>
            <w:tcW w:w="1160" w:type="dxa"/>
            <w:tcBorders>
              <w:top w:val="nil"/>
              <w:left w:val="nil"/>
              <w:bottom w:val="nil"/>
              <w:right w:val="nil"/>
            </w:tcBorders>
            <w:shd w:val="clear" w:color="auto" w:fill="auto"/>
            <w:noWrap/>
            <w:vAlign w:val="center"/>
            <w:hideMark/>
          </w:tcPr>
          <w:p w14:paraId="3ED5DA00" w14:textId="422368B7"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881</w:t>
            </w:r>
          </w:p>
        </w:tc>
        <w:tc>
          <w:tcPr>
            <w:tcW w:w="1160" w:type="dxa"/>
            <w:tcBorders>
              <w:top w:val="nil"/>
              <w:left w:val="nil"/>
              <w:bottom w:val="nil"/>
              <w:right w:val="nil"/>
            </w:tcBorders>
            <w:shd w:val="clear" w:color="auto" w:fill="auto"/>
            <w:noWrap/>
            <w:vAlign w:val="center"/>
            <w:hideMark/>
          </w:tcPr>
          <w:p w14:paraId="2D18FE21" w14:textId="1D31ABC6"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890</w:t>
            </w:r>
          </w:p>
        </w:tc>
        <w:tc>
          <w:tcPr>
            <w:tcW w:w="1161" w:type="dxa"/>
            <w:tcBorders>
              <w:top w:val="nil"/>
              <w:left w:val="nil"/>
              <w:bottom w:val="nil"/>
              <w:right w:val="nil"/>
            </w:tcBorders>
            <w:shd w:val="clear" w:color="auto" w:fill="auto"/>
            <w:noWrap/>
            <w:vAlign w:val="center"/>
            <w:hideMark/>
          </w:tcPr>
          <w:p w14:paraId="32DA0072" w14:textId="180E0441"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848</w:t>
            </w:r>
          </w:p>
        </w:tc>
      </w:tr>
      <w:tr w:rsidR="00A22887" w:rsidRPr="007E0D8E" w14:paraId="7B24DCA2"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439219B1" w14:textId="3329D119"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Cebola</w:t>
            </w:r>
          </w:p>
        </w:tc>
        <w:tc>
          <w:tcPr>
            <w:tcW w:w="1160" w:type="dxa"/>
            <w:tcBorders>
              <w:top w:val="nil"/>
              <w:left w:val="nil"/>
              <w:bottom w:val="nil"/>
              <w:right w:val="nil"/>
            </w:tcBorders>
            <w:shd w:val="clear" w:color="auto" w:fill="auto"/>
            <w:noWrap/>
            <w:vAlign w:val="center"/>
            <w:hideMark/>
          </w:tcPr>
          <w:p w14:paraId="56F085C6" w14:textId="715A5C1F"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1.265</w:t>
            </w:r>
          </w:p>
        </w:tc>
        <w:tc>
          <w:tcPr>
            <w:tcW w:w="1160" w:type="dxa"/>
            <w:tcBorders>
              <w:top w:val="nil"/>
              <w:left w:val="nil"/>
              <w:bottom w:val="nil"/>
              <w:right w:val="nil"/>
            </w:tcBorders>
            <w:shd w:val="clear" w:color="auto" w:fill="auto"/>
            <w:noWrap/>
            <w:vAlign w:val="center"/>
            <w:hideMark/>
          </w:tcPr>
          <w:p w14:paraId="6448DB0A" w14:textId="668DEEE0"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1.243</w:t>
            </w:r>
          </w:p>
        </w:tc>
        <w:tc>
          <w:tcPr>
            <w:tcW w:w="1160" w:type="dxa"/>
            <w:tcBorders>
              <w:top w:val="nil"/>
              <w:left w:val="nil"/>
              <w:bottom w:val="nil"/>
              <w:right w:val="nil"/>
            </w:tcBorders>
            <w:shd w:val="clear" w:color="auto" w:fill="auto"/>
            <w:noWrap/>
            <w:vAlign w:val="center"/>
            <w:hideMark/>
          </w:tcPr>
          <w:p w14:paraId="5A07EDDE" w14:textId="41EDCAA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1.228</w:t>
            </w:r>
          </w:p>
        </w:tc>
        <w:tc>
          <w:tcPr>
            <w:tcW w:w="1160" w:type="dxa"/>
            <w:tcBorders>
              <w:top w:val="nil"/>
              <w:left w:val="nil"/>
              <w:bottom w:val="nil"/>
              <w:right w:val="nil"/>
            </w:tcBorders>
            <w:shd w:val="clear" w:color="auto" w:fill="auto"/>
            <w:noWrap/>
            <w:vAlign w:val="center"/>
            <w:hideMark/>
          </w:tcPr>
          <w:p w14:paraId="7D3D3250" w14:textId="0C37DEE0"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1.155</w:t>
            </w:r>
          </w:p>
        </w:tc>
        <w:tc>
          <w:tcPr>
            <w:tcW w:w="1161" w:type="dxa"/>
            <w:tcBorders>
              <w:top w:val="nil"/>
              <w:left w:val="nil"/>
              <w:bottom w:val="nil"/>
              <w:right w:val="nil"/>
            </w:tcBorders>
            <w:shd w:val="clear" w:color="auto" w:fill="auto"/>
            <w:noWrap/>
            <w:vAlign w:val="center"/>
            <w:hideMark/>
          </w:tcPr>
          <w:p w14:paraId="2FC03102" w14:textId="729DB9EB"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1.334</w:t>
            </w:r>
          </w:p>
        </w:tc>
      </w:tr>
      <w:tr w:rsidR="00A22887" w:rsidRPr="007E0D8E" w14:paraId="23E534D5"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50313AEC" w14:textId="66478C23"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Alface</w:t>
            </w:r>
          </w:p>
        </w:tc>
        <w:tc>
          <w:tcPr>
            <w:tcW w:w="1160" w:type="dxa"/>
            <w:tcBorders>
              <w:top w:val="nil"/>
              <w:left w:val="nil"/>
              <w:bottom w:val="nil"/>
              <w:right w:val="nil"/>
            </w:tcBorders>
            <w:shd w:val="clear" w:color="auto" w:fill="auto"/>
            <w:noWrap/>
            <w:vAlign w:val="center"/>
            <w:hideMark/>
          </w:tcPr>
          <w:p w14:paraId="0BAE442F" w14:textId="540AE585"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568</w:t>
            </w:r>
          </w:p>
        </w:tc>
        <w:tc>
          <w:tcPr>
            <w:tcW w:w="1160" w:type="dxa"/>
            <w:tcBorders>
              <w:top w:val="nil"/>
              <w:left w:val="nil"/>
              <w:bottom w:val="nil"/>
              <w:right w:val="nil"/>
            </w:tcBorders>
            <w:shd w:val="clear" w:color="auto" w:fill="auto"/>
            <w:noWrap/>
            <w:vAlign w:val="center"/>
            <w:hideMark/>
          </w:tcPr>
          <w:p w14:paraId="377A6763" w14:textId="35E8899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586</w:t>
            </w:r>
          </w:p>
        </w:tc>
        <w:tc>
          <w:tcPr>
            <w:tcW w:w="1160" w:type="dxa"/>
            <w:tcBorders>
              <w:top w:val="nil"/>
              <w:left w:val="nil"/>
              <w:bottom w:val="nil"/>
              <w:right w:val="nil"/>
            </w:tcBorders>
            <w:shd w:val="clear" w:color="auto" w:fill="auto"/>
            <w:noWrap/>
            <w:vAlign w:val="center"/>
            <w:hideMark/>
          </w:tcPr>
          <w:p w14:paraId="6DDD1029" w14:textId="020DB27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583</w:t>
            </w:r>
          </w:p>
        </w:tc>
        <w:tc>
          <w:tcPr>
            <w:tcW w:w="1160" w:type="dxa"/>
            <w:tcBorders>
              <w:top w:val="nil"/>
              <w:left w:val="nil"/>
              <w:bottom w:val="nil"/>
              <w:right w:val="nil"/>
            </w:tcBorders>
            <w:shd w:val="clear" w:color="auto" w:fill="auto"/>
            <w:noWrap/>
            <w:vAlign w:val="center"/>
            <w:hideMark/>
          </w:tcPr>
          <w:p w14:paraId="54C1F4DF" w14:textId="2B6E1C3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586</w:t>
            </w:r>
          </w:p>
        </w:tc>
        <w:tc>
          <w:tcPr>
            <w:tcW w:w="1161" w:type="dxa"/>
            <w:tcBorders>
              <w:top w:val="nil"/>
              <w:left w:val="nil"/>
              <w:bottom w:val="nil"/>
              <w:right w:val="nil"/>
            </w:tcBorders>
            <w:shd w:val="clear" w:color="auto" w:fill="auto"/>
            <w:noWrap/>
            <w:vAlign w:val="center"/>
            <w:hideMark/>
          </w:tcPr>
          <w:p w14:paraId="2FDBF225" w14:textId="41C48852"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578</w:t>
            </w:r>
          </w:p>
        </w:tc>
      </w:tr>
      <w:tr w:rsidR="00A22887" w:rsidRPr="007E0D8E" w14:paraId="3A997475" w14:textId="77777777" w:rsidTr="004A2479">
        <w:trPr>
          <w:trHeight w:val="284"/>
          <w:jc w:val="center"/>
        </w:trPr>
        <w:tc>
          <w:tcPr>
            <w:tcW w:w="2690" w:type="dxa"/>
            <w:tcBorders>
              <w:top w:val="nil"/>
              <w:left w:val="nil"/>
              <w:right w:val="nil"/>
            </w:tcBorders>
            <w:shd w:val="clear" w:color="auto" w:fill="auto"/>
            <w:noWrap/>
            <w:vAlign w:val="center"/>
            <w:hideMark/>
          </w:tcPr>
          <w:p w14:paraId="2B289C7B" w14:textId="7D490891"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Rabanete</w:t>
            </w:r>
            <w:r>
              <w:rPr>
                <w:rFonts w:eastAsia="Times New Roman"/>
                <w:color w:val="000000"/>
                <w:sz w:val="18"/>
                <w:szCs w:val="18"/>
              </w:rPr>
              <w:t xml:space="preserve"> japonês</w:t>
            </w:r>
          </w:p>
        </w:tc>
        <w:tc>
          <w:tcPr>
            <w:tcW w:w="1160" w:type="dxa"/>
            <w:tcBorders>
              <w:top w:val="nil"/>
              <w:left w:val="nil"/>
              <w:right w:val="nil"/>
            </w:tcBorders>
            <w:shd w:val="clear" w:color="auto" w:fill="auto"/>
            <w:noWrap/>
            <w:vAlign w:val="center"/>
            <w:hideMark/>
          </w:tcPr>
          <w:p w14:paraId="5007F100" w14:textId="61D4769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1.434</w:t>
            </w:r>
          </w:p>
        </w:tc>
        <w:tc>
          <w:tcPr>
            <w:tcW w:w="1160" w:type="dxa"/>
            <w:tcBorders>
              <w:top w:val="nil"/>
              <w:left w:val="nil"/>
              <w:right w:val="nil"/>
            </w:tcBorders>
            <w:shd w:val="clear" w:color="auto" w:fill="auto"/>
            <w:noWrap/>
            <w:vAlign w:val="center"/>
            <w:hideMark/>
          </w:tcPr>
          <w:p w14:paraId="5BB5706E" w14:textId="7CD9C34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1.362</w:t>
            </w:r>
          </w:p>
        </w:tc>
        <w:tc>
          <w:tcPr>
            <w:tcW w:w="1160" w:type="dxa"/>
            <w:tcBorders>
              <w:top w:val="nil"/>
              <w:left w:val="nil"/>
              <w:right w:val="nil"/>
            </w:tcBorders>
            <w:shd w:val="clear" w:color="auto" w:fill="auto"/>
            <w:noWrap/>
            <w:vAlign w:val="center"/>
            <w:hideMark/>
          </w:tcPr>
          <w:p w14:paraId="5AA70739" w14:textId="4E4E3D9F"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1.325</w:t>
            </w:r>
          </w:p>
        </w:tc>
        <w:tc>
          <w:tcPr>
            <w:tcW w:w="1160" w:type="dxa"/>
            <w:tcBorders>
              <w:top w:val="nil"/>
              <w:left w:val="nil"/>
              <w:right w:val="nil"/>
            </w:tcBorders>
            <w:shd w:val="clear" w:color="auto" w:fill="auto"/>
            <w:noWrap/>
            <w:vAlign w:val="center"/>
            <w:hideMark/>
          </w:tcPr>
          <w:p w14:paraId="54CCF8B0" w14:textId="2C19F26B"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1.328</w:t>
            </w:r>
          </w:p>
        </w:tc>
        <w:tc>
          <w:tcPr>
            <w:tcW w:w="1161" w:type="dxa"/>
            <w:tcBorders>
              <w:top w:val="nil"/>
              <w:left w:val="nil"/>
              <w:right w:val="nil"/>
            </w:tcBorders>
            <w:shd w:val="clear" w:color="auto" w:fill="auto"/>
            <w:noWrap/>
            <w:vAlign w:val="center"/>
            <w:hideMark/>
          </w:tcPr>
          <w:p w14:paraId="566D4FC1" w14:textId="678FC1E3"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1.300</w:t>
            </w:r>
          </w:p>
        </w:tc>
      </w:tr>
      <w:tr w:rsidR="00A22887" w:rsidRPr="007E0D8E" w14:paraId="7B2DDE08" w14:textId="77777777" w:rsidTr="00083A38">
        <w:trPr>
          <w:trHeight w:val="284"/>
          <w:jc w:val="center"/>
        </w:trPr>
        <w:tc>
          <w:tcPr>
            <w:tcW w:w="2690" w:type="dxa"/>
            <w:tcBorders>
              <w:top w:val="nil"/>
              <w:left w:val="nil"/>
              <w:right w:val="nil"/>
            </w:tcBorders>
            <w:shd w:val="clear" w:color="auto" w:fill="auto"/>
            <w:noWrap/>
            <w:vAlign w:val="center"/>
            <w:hideMark/>
          </w:tcPr>
          <w:p w14:paraId="2C158213" w14:textId="39C44419"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Cenoura</w:t>
            </w:r>
          </w:p>
        </w:tc>
        <w:tc>
          <w:tcPr>
            <w:tcW w:w="1160" w:type="dxa"/>
            <w:tcBorders>
              <w:top w:val="nil"/>
              <w:left w:val="nil"/>
              <w:right w:val="nil"/>
            </w:tcBorders>
            <w:shd w:val="clear" w:color="auto" w:fill="auto"/>
            <w:noWrap/>
            <w:vAlign w:val="center"/>
            <w:hideMark/>
          </w:tcPr>
          <w:p w14:paraId="502BD703" w14:textId="1283679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633</w:t>
            </w:r>
          </w:p>
        </w:tc>
        <w:tc>
          <w:tcPr>
            <w:tcW w:w="1160" w:type="dxa"/>
            <w:tcBorders>
              <w:top w:val="nil"/>
              <w:left w:val="nil"/>
              <w:right w:val="nil"/>
            </w:tcBorders>
            <w:shd w:val="clear" w:color="auto" w:fill="auto"/>
            <w:noWrap/>
            <w:vAlign w:val="center"/>
            <w:hideMark/>
          </w:tcPr>
          <w:p w14:paraId="3CE46C33" w14:textId="0BD15C01"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567</w:t>
            </w:r>
          </w:p>
        </w:tc>
        <w:tc>
          <w:tcPr>
            <w:tcW w:w="1160" w:type="dxa"/>
            <w:tcBorders>
              <w:top w:val="nil"/>
              <w:left w:val="nil"/>
              <w:right w:val="nil"/>
            </w:tcBorders>
            <w:shd w:val="clear" w:color="auto" w:fill="auto"/>
            <w:noWrap/>
            <w:vAlign w:val="center"/>
            <w:hideMark/>
          </w:tcPr>
          <w:p w14:paraId="2217BFC3" w14:textId="56A2750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597</w:t>
            </w:r>
          </w:p>
        </w:tc>
        <w:tc>
          <w:tcPr>
            <w:tcW w:w="1160" w:type="dxa"/>
            <w:tcBorders>
              <w:top w:val="nil"/>
              <w:left w:val="nil"/>
              <w:right w:val="nil"/>
            </w:tcBorders>
            <w:shd w:val="clear" w:color="auto" w:fill="auto"/>
            <w:noWrap/>
            <w:vAlign w:val="center"/>
            <w:hideMark/>
          </w:tcPr>
          <w:p w14:paraId="04247083" w14:textId="2CCE0C0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575</w:t>
            </w:r>
          </w:p>
        </w:tc>
        <w:tc>
          <w:tcPr>
            <w:tcW w:w="1161" w:type="dxa"/>
            <w:tcBorders>
              <w:top w:val="nil"/>
              <w:left w:val="nil"/>
              <w:right w:val="nil"/>
            </w:tcBorders>
            <w:shd w:val="clear" w:color="auto" w:fill="auto"/>
            <w:noWrap/>
            <w:vAlign w:val="center"/>
            <w:hideMark/>
          </w:tcPr>
          <w:p w14:paraId="04FD0ECF" w14:textId="38E642CE"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595</w:t>
            </w:r>
          </w:p>
        </w:tc>
      </w:tr>
      <w:tr w:rsidR="00A22887" w:rsidRPr="007E0D8E" w14:paraId="06ED40D2" w14:textId="77777777" w:rsidTr="00083A38">
        <w:trPr>
          <w:trHeight w:val="284"/>
          <w:jc w:val="center"/>
        </w:trPr>
        <w:tc>
          <w:tcPr>
            <w:tcW w:w="2690" w:type="dxa"/>
            <w:tcBorders>
              <w:left w:val="nil"/>
              <w:bottom w:val="nil"/>
              <w:right w:val="nil"/>
            </w:tcBorders>
            <w:shd w:val="clear" w:color="auto" w:fill="auto"/>
            <w:noWrap/>
            <w:vAlign w:val="center"/>
            <w:hideMark/>
          </w:tcPr>
          <w:p w14:paraId="29ABDA02" w14:textId="77777777" w:rsidR="00A22887" w:rsidRPr="004A2479" w:rsidRDefault="00A22887" w:rsidP="007E0D8E">
            <w:pPr>
              <w:widowControl/>
              <w:tabs>
                <w:tab w:val="clear" w:pos="567"/>
              </w:tabs>
              <w:spacing w:line="240" w:lineRule="auto"/>
              <w:rPr>
                <w:rFonts w:eastAsia="Times New Roman"/>
                <w:b/>
                <w:bCs/>
                <w:color w:val="000000"/>
                <w:sz w:val="18"/>
                <w:szCs w:val="18"/>
              </w:rPr>
            </w:pPr>
            <w:r w:rsidRPr="004A2479">
              <w:rPr>
                <w:rFonts w:eastAsia="Times New Roman"/>
                <w:b/>
                <w:bCs/>
                <w:color w:val="000000"/>
                <w:sz w:val="18"/>
                <w:szCs w:val="18"/>
              </w:rPr>
              <w:t>Frutas</w:t>
            </w:r>
          </w:p>
        </w:tc>
        <w:tc>
          <w:tcPr>
            <w:tcW w:w="1160" w:type="dxa"/>
            <w:tcBorders>
              <w:left w:val="nil"/>
              <w:bottom w:val="nil"/>
              <w:right w:val="nil"/>
            </w:tcBorders>
            <w:shd w:val="clear" w:color="auto" w:fill="auto"/>
            <w:noWrap/>
            <w:vAlign w:val="center"/>
            <w:hideMark/>
          </w:tcPr>
          <w:p w14:paraId="40D7575E" w14:textId="77777777" w:rsidR="00A22887" w:rsidRPr="007E0D8E" w:rsidRDefault="00A22887" w:rsidP="004F7357">
            <w:pPr>
              <w:widowControl/>
              <w:tabs>
                <w:tab w:val="clear" w:pos="567"/>
              </w:tabs>
              <w:spacing w:line="240" w:lineRule="auto"/>
              <w:jc w:val="right"/>
              <w:rPr>
                <w:rFonts w:eastAsia="Times New Roman"/>
                <w:color w:val="000000"/>
                <w:sz w:val="18"/>
                <w:szCs w:val="18"/>
              </w:rPr>
            </w:pPr>
          </w:p>
        </w:tc>
        <w:tc>
          <w:tcPr>
            <w:tcW w:w="1160" w:type="dxa"/>
            <w:tcBorders>
              <w:left w:val="nil"/>
              <w:bottom w:val="nil"/>
              <w:right w:val="nil"/>
            </w:tcBorders>
            <w:shd w:val="clear" w:color="auto" w:fill="auto"/>
            <w:noWrap/>
            <w:vAlign w:val="center"/>
            <w:hideMark/>
          </w:tcPr>
          <w:p w14:paraId="203F866B"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40148579"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6E513B2F" w14:textId="77777777" w:rsidR="00A22887" w:rsidRPr="007E0D8E" w:rsidRDefault="00A22887" w:rsidP="004F7357">
            <w:pPr>
              <w:widowControl/>
              <w:tabs>
                <w:tab w:val="clear" w:pos="567"/>
              </w:tabs>
              <w:spacing w:line="240" w:lineRule="auto"/>
              <w:jc w:val="right"/>
              <w:rPr>
                <w:rFonts w:eastAsia="Times New Roman"/>
              </w:rPr>
            </w:pPr>
          </w:p>
        </w:tc>
        <w:tc>
          <w:tcPr>
            <w:tcW w:w="1161" w:type="dxa"/>
            <w:tcBorders>
              <w:left w:val="nil"/>
              <w:bottom w:val="nil"/>
              <w:right w:val="nil"/>
            </w:tcBorders>
            <w:shd w:val="clear" w:color="auto" w:fill="auto"/>
            <w:noWrap/>
            <w:vAlign w:val="center"/>
            <w:hideMark/>
          </w:tcPr>
          <w:p w14:paraId="3D587E2C" w14:textId="77777777" w:rsidR="00A22887" w:rsidRPr="007E0D8E" w:rsidRDefault="00A22887" w:rsidP="004F7357">
            <w:pPr>
              <w:widowControl/>
              <w:tabs>
                <w:tab w:val="clear" w:pos="567"/>
              </w:tabs>
              <w:spacing w:line="240" w:lineRule="auto"/>
              <w:jc w:val="right"/>
              <w:rPr>
                <w:rFonts w:eastAsia="Times New Roman"/>
              </w:rPr>
            </w:pPr>
          </w:p>
        </w:tc>
      </w:tr>
      <w:tr w:rsidR="00A22887" w:rsidRPr="007E0D8E" w14:paraId="0378F91B"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56DC5BCE" w14:textId="60510FCB"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Tangerina</w:t>
            </w:r>
          </w:p>
        </w:tc>
        <w:tc>
          <w:tcPr>
            <w:tcW w:w="1160" w:type="dxa"/>
            <w:tcBorders>
              <w:top w:val="nil"/>
              <w:left w:val="nil"/>
              <w:bottom w:val="nil"/>
              <w:right w:val="nil"/>
            </w:tcBorders>
            <w:shd w:val="clear" w:color="auto" w:fill="auto"/>
            <w:noWrap/>
            <w:vAlign w:val="center"/>
            <w:hideMark/>
          </w:tcPr>
          <w:p w14:paraId="5EBACB6B" w14:textId="2233D1BB"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778</w:t>
            </w:r>
          </w:p>
        </w:tc>
        <w:tc>
          <w:tcPr>
            <w:tcW w:w="1160" w:type="dxa"/>
            <w:tcBorders>
              <w:top w:val="nil"/>
              <w:left w:val="nil"/>
              <w:bottom w:val="nil"/>
              <w:right w:val="nil"/>
            </w:tcBorders>
            <w:shd w:val="clear" w:color="auto" w:fill="auto"/>
            <w:noWrap/>
            <w:vAlign w:val="center"/>
            <w:hideMark/>
          </w:tcPr>
          <w:p w14:paraId="3F1AC30E" w14:textId="11E37E98"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805</w:t>
            </w:r>
          </w:p>
        </w:tc>
        <w:tc>
          <w:tcPr>
            <w:tcW w:w="1160" w:type="dxa"/>
            <w:tcBorders>
              <w:top w:val="nil"/>
              <w:left w:val="nil"/>
              <w:bottom w:val="nil"/>
              <w:right w:val="nil"/>
            </w:tcBorders>
            <w:shd w:val="clear" w:color="auto" w:fill="auto"/>
            <w:noWrap/>
            <w:vAlign w:val="center"/>
            <w:hideMark/>
          </w:tcPr>
          <w:p w14:paraId="00B9BB3E" w14:textId="3B21517A"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741</w:t>
            </w:r>
          </w:p>
        </w:tc>
        <w:tc>
          <w:tcPr>
            <w:tcW w:w="1160" w:type="dxa"/>
            <w:tcBorders>
              <w:top w:val="nil"/>
              <w:left w:val="nil"/>
              <w:bottom w:val="nil"/>
              <w:right w:val="nil"/>
            </w:tcBorders>
            <w:shd w:val="clear" w:color="auto" w:fill="auto"/>
            <w:noWrap/>
            <w:vAlign w:val="center"/>
            <w:hideMark/>
          </w:tcPr>
          <w:p w14:paraId="7050F41D" w14:textId="08BD311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774</w:t>
            </w:r>
          </w:p>
        </w:tc>
        <w:tc>
          <w:tcPr>
            <w:tcW w:w="1161" w:type="dxa"/>
            <w:tcBorders>
              <w:top w:val="nil"/>
              <w:left w:val="nil"/>
              <w:bottom w:val="nil"/>
              <w:right w:val="nil"/>
            </w:tcBorders>
            <w:shd w:val="clear" w:color="auto" w:fill="auto"/>
            <w:noWrap/>
            <w:vAlign w:val="center"/>
            <w:hideMark/>
          </w:tcPr>
          <w:p w14:paraId="6CB1FE62" w14:textId="502C9893"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747</w:t>
            </w:r>
          </w:p>
        </w:tc>
      </w:tr>
      <w:tr w:rsidR="00A22887" w:rsidRPr="007E0D8E" w14:paraId="3D7D6213" w14:textId="77777777" w:rsidTr="00A20F7B">
        <w:trPr>
          <w:trHeight w:val="284"/>
          <w:jc w:val="center"/>
        </w:trPr>
        <w:tc>
          <w:tcPr>
            <w:tcW w:w="2690" w:type="dxa"/>
            <w:tcBorders>
              <w:top w:val="nil"/>
              <w:left w:val="nil"/>
              <w:bottom w:val="nil"/>
              <w:right w:val="nil"/>
            </w:tcBorders>
            <w:shd w:val="clear" w:color="auto" w:fill="auto"/>
            <w:noWrap/>
            <w:vAlign w:val="center"/>
            <w:hideMark/>
          </w:tcPr>
          <w:p w14:paraId="52F92BE4" w14:textId="20D7BC1C"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lastRenderedPageBreak/>
              <w:t xml:space="preserve">   </w:t>
            </w:r>
            <w:r w:rsidRPr="007E0D8E">
              <w:rPr>
                <w:rFonts w:eastAsia="Times New Roman"/>
                <w:color w:val="000000"/>
                <w:sz w:val="18"/>
                <w:szCs w:val="18"/>
              </w:rPr>
              <w:t>Maçã</w:t>
            </w:r>
          </w:p>
        </w:tc>
        <w:tc>
          <w:tcPr>
            <w:tcW w:w="1160" w:type="dxa"/>
            <w:tcBorders>
              <w:top w:val="nil"/>
              <w:left w:val="nil"/>
              <w:bottom w:val="nil"/>
              <w:right w:val="nil"/>
            </w:tcBorders>
            <w:shd w:val="clear" w:color="auto" w:fill="auto"/>
            <w:noWrap/>
            <w:vAlign w:val="center"/>
            <w:hideMark/>
          </w:tcPr>
          <w:p w14:paraId="3C15B4AD" w14:textId="52C3E3A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812</w:t>
            </w:r>
          </w:p>
        </w:tc>
        <w:tc>
          <w:tcPr>
            <w:tcW w:w="1160" w:type="dxa"/>
            <w:tcBorders>
              <w:top w:val="nil"/>
              <w:left w:val="nil"/>
              <w:bottom w:val="nil"/>
              <w:right w:val="nil"/>
            </w:tcBorders>
            <w:shd w:val="clear" w:color="auto" w:fill="auto"/>
            <w:noWrap/>
            <w:vAlign w:val="center"/>
            <w:hideMark/>
          </w:tcPr>
          <w:p w14:paraId="27C12B70" w14:textId="7D08716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765</w:t>
            </w:r>
          </w:p>
        </w:tc>
        <w:tc>
          <w:tcPr>
            <w:tcW w:w="1160" w:type="dxa"/>
            <w:tcBorders>
              <w:top w:val="nil"/>
              <w:left w:val="nil"/>
              <w:bottom w:val="nil"/>
              <w:right w:val="nil"/>
            </w:tcBorders>
            <w:shd w:val="clear" w:color="auto" w:fill="auto"/>
            <w:noWrap/>
            <w:vAlign w:val="center"/>
            <w:hideMark/>
          </w:tcPr>
          <w:p w14:paraId="38AC3251" w14:textId="4847654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735</w:t>
            </w:r>
          </w:p>
        </w:tc>
        <w:tc>
          <w:tcPr>
            <w:tcW w:w="1160" w:type="dxa"/>
            <w:tcBorders>
              <w:top w:val="nil"/>
              <w:left w:val="nil"/>
              <w:bottom w:val="nil"/>
              <w:right w:val="nil"/>
            </w:tcBorders>
            <w:shd w:val="clear" w:color="auto" w:fill="auto"/>
            <w:noWrap/>
            <w:vAlign w:val="center"/>
            <w:hideMark/>
          </w:tcPr>
          <w:p w14:paraId="411323F8" w14:textId="6724AA0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756</w:t>
            </w:r>
          </w:p>
        </w:tc>
        <w:tc>
          <w:tcPr>
            <w:tcW w:w="1161" w:type="dxa"/>
            <w:tcBorders>
              <w:top w:val="nil"/>
              <w:left w:val="nil"/>
              <w:bottom w:val="nil"/>
              <w:right w:val="nil"/>
            </w:tcBorders>
            <w:shd w:val="clear" w:color="auto" w:fill="auto"/>
            <w:noWrap/>
            <w:vAlign w:val="center"/>
            <w:hideMark/>
          </w:tcPr>
          <w:p w14:paraId="1657B311" w14:textId="337BF1E4"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702</w:t>
            </w:r>
          </w:p>
        </w:tc>
      </w:tr>
      <w:tr w:rsidR="00A22887" w:rsidRPr="007E0D8E" w14:paraId="70EDBBF5" w14:textId="77777777" w:rsidTr="004A2479">
        <w:trPr>
          <w:trHeight w:val="284"/>
          <w:jc w:val="center"/>
        </w:trPr>
        <w:tc>
          <w:tcPr>
            <w:tcW w:w="2690" w:type="dxa"/>
            <w:tcBorders>
              <w:top w:val="nil"/>
              <w:left w:val="nil"/>
              <w:right w:val="nil"/>
            </w:tcBorders>
            <w:shd w:val="clear" w:color="auto" w:fill="auto"/>
            <w:noWrap/>
            <w:vAlign w:val="center"/>
            <w:hideMark/>
          </w:tcPr>
          <w:p w14:paraId="0E285703" w14:textId="0F583E17"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Uva</w:t>
            </w:r>
          </w:p>
        </w:tc>
        <w:tc>
          <w:tcPr>
            <w:tcW w:w="1160" w:type="dxa"/>
            <w:tcBorders>
              <w:top w:val="nil"/>
              <w:left w:val="nil"/>
              <w:right w:val="nil"/>
            </w:tcBorders>
            <w:shd w:val="clear" w:color="auto" w:fill="auto"/>
            <w:noWrap/>
            <w:vAlign w:val="center"/>
            <w:hideMark/>
          </w:tcPr>
          <w:p w14:paraId="3C9EB4FA" w14:textId="4C4ACA1D"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181</w:t>
            </w:r>
          </w:p>
        </w:tc>
        <w:tc>
          <w:tcPr>
            <w:tcW w:w="1160" w:type="dxa"/>
            <w:tcBorders>
              <w:top w:val="nil"/>
              <w:left w:val="nil"/>
              <w:right w:val="nil"/>
            </w:tcBorders>
            <w:shd w:val="clear" w:color="auto" w:fill="auto"/>
            <w:noWrap/>
            <w:vAlign w:val="center"/>
            <w:hideMark/>
          </w:tcPr>
          <w:p w14:paraId="2F91BF13" w14:textId="5383E2D2"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179</w:t>
            </w:r>
          </w:p>
        </w:tc>
        <w:tc>
          <w:tcPr>
            <w:tcW w:w="1160" w:type="dxa"/>
            <w:tcBorders>
              <w:top w:val="nil"/>
              <w:left w:val="nil"/>
              <w:right w:val="nil"/>
            </w:tcBorders>
            <w:shd w:val="clear" w:color="auto" w:fill="auto"/>
            <w:noWrap/>
            <w:vAlign w:val="center"/>
            <w:hideMark/>
          </w:tcPr>
          <w:p w14:paraId="055C1718" w14:textId="1C67C38B"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176</w:t>
            </w:r>
          </w:p>
        </w:tc>
        <w:tc>
          <w:tcPr>
            <w:tcW w:w="1160" w:type="dxa"/>
            <w:tcBorders>
              <w:top w:val="nil"/>
              <w:left w:val="nil"/>
              <w:right w:val="nil"/>
            </w:tcBorders>
            <w:shd w:val="clear" w:color="auto" w:fill="auto"/>
            <w:noWrap/>
            <w:vAlign w:val="center"/>
            <w:hideMark/>
          </w:tcPr>
          <w:p w14:paraId="38EEA95E" w14:textId="570FBA2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175</w:t>
            </w:r>
          </w:p>
        </w:tc>
        <w:tc>
          <w:tcPr>
            <w:tcW w:w="1161" w:type="dxa"/>
            <w:tcBorders>
              <w:top w:val="nil"/>
              <w:left w:val="nil"/>
              <w:right w:val="nil"/>
            </w:tcBorders>
            <w:shd w:val="clear" w:color="auto" w:fill="auto"/>
            <w:noWrap/>
            <w:vAlign w:val="center"/>
            <w:hideMark/>
          </w:tcPr>
          <w:p w14:paraId="36E45716" w14:textId="64E527AD"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173</w:t>
            </w:r>
          </w:p>
        </w:tc>
      </w:tr>
      <w:tr w:rsidR="00A22887" w:rsidRPr="007E0D8E" w14:paraId="437EEC27" w14:textId="77777777" w:rsidTr="00083A38">
        <w:trPr>
          <w:trHeight w:val="284"/>
          <w:jc w:val="center"/>
        </w:trPr>
        <w:tc>
          <w:tcPr>
            <w:tcW w:w="2690" w:type="dxa"/>
            <w:tcBorders>
              <w:top w:val="nil"/>
              <w:left w:val="nil"/>
              <w:right w:val="nil"/>
            </w:tcBorders>
            <w:shd w:val="clear" w:color="auto" w:fill="auto"/>
            <w:noWrap/>
            <w:vAlign w:val="center"/>
            <w:hideMark/>
          </w:tcPr>
          <w:p w14:paraId="6B50A574" w14:textId="389C9008"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Pera</w:t>
            </w:r>
            <w:r>
              <w:rPr>
                <w:rFonts w:eastAsia="Times New Roman"/>
                <w:color w:val="000000"/>
                <w:sz w:val="18"/>
                <w:szCs w:val="18"/>
              </w:rPr>
              <w:t xml:space="preserve"> japonesa</w:t>
            </w:r>
          </w:p>
        </w:tc>
        <w:tc>
          <w:tcPr>
            <w:tcW w:w="1160" w:type="dxa"/>
            <w:tcBorders>
              <w:top w:val="nil"/>
              <w:left w:val="nil"/>
              <w:right w:val="nil"/>
            </w:tcBorders>
            <w:shd w:val="clear" w:color="auto" w:fill="auto"/>
            <w:noWrap/>
            <w:vAlign w:val="center"/>
            <w:hideMark/>
          </w:tcPr>
          <w:p w14:paraId="0FE8524C" w14:textId="02A7745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247</w:t>
            </w:r>
          </w:p>
        </w:tc>
        <w:tc>
          <w:tcPr>
            <w:tcW w:w="1160" w:type="dxa"/>
            <w:tcBorders>
              <w:top w:val="nil"/>
              <w:left w:val="nil"/>
              <w:right w:val="nil"/>
            </w:tcBorders>
            <w:shd w:val="clear" w:color="auto" w:fill="auto"/>
            <w:noWrap/>
            <w:vAlign w:val="center"/>
            <w:hideMark/>
          </w:tcPr>
          <w:p w14:paraId="5EA9EA86" w14:textId="2E35F76C"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247</w:t>
            </w:r>
          </w:p>
        </w:tc>
        <w:tc>
          <w:tcPr>
            <w:tcW w:w="1160" w:type="dxa"/>
            <w:tcBorders>
              <w:top w:val="nil"/>
              <w:left w:val="nil"/>
              <w:right w:val="nil"/>
            </w:tcBorders>
            <w:shd w:val="clear" w:color="auto" w:fill="auto"/>
            <w:noWrap/>
            <w:vAlign w:val="center"/>
            <w:hideMark/>
          </w:tcPr>
          <w:p w14:paraId="37970A5F" w14:textId="2CFC5AF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245</w:t>
            </w:r>
          </w:p>
        </w:tc>
        <w:tc>
          <w:tcPr>
            <w:tcW w:w="1160" w:type="dxa"/>
            <w:tcBorders>
              <w:top w:val="nil"/>
              <w:left w:val="nil"/>
              <w:right w:val="nil"/>
            </w:tcBorders>
            <w:shd w:val="clear" w:color="auto" w:fill="auto"/>
            <w:noWrap/>
            <w:vAlign w:val="center"/>
            <w:hideMark/>
          </w:tcPr>
          <w:p w14:paraId="3875A35F" w14:textId="1846ADA7"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232</w:t>
            </w:r>
          </w:p>
        </w:tc>
        <w:tc>
          <w:tcPr>
            <w:tcW w:w="1161" w:type="dxa"/>
            <w:tcBorders>
              <w:top w:val="nil"/>
              <w:left w:val="nil"/>
              <w:right w:val="nil"/>
            </w:tcBorders>
            <w:shd w:val="clear" w:color="auto" w:fill="auto"/>
            <w:noWrap/>
            <w:vAlign w:val="center"/>
            <w:hideMark/>
          </w:tcPr>
          <w:p w14:paraId="14094A95" w14:textId="0DE20EAA"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210</w:t>
            </w:r>
          </w:p>
        </w:tc>
      </w:tr>
      <w:tr w:rsidR="00A22887" w:rsidRPr="007E0D8E" w14:paraId="2FF24B14" w14:textId="77777777" w:rsidTr="00083A38">
        <w:trPr>
          <w:trHeight w:val="284"/>
          <w:jc w:val="center"/>
        </w:trPr>
        <w:tc>
          <w:tcPr>
            <w:tcW w:w="2690" w:type="dxa"/>
            <w:tcBorders>
              <w:left w:val="nil"/>
              <w:bottom w:val="nil"/>
              <w:right w:val="nil"/>
            </w:tcBorders>
            <w:shd w:val="clear" w:color="auto" w:fill="auto"/>
            <w:noWrap/>
            <w:vAlign w:val="center"/>
            <w:hideMark/>
          </w:tcPr>
          <w:p w14:paraId="77366C95" w14:textId="77777777" w:rsidR="00A22887" w:rsidRPr="004A2479" w:rsidRDefault="00A22887" w:rsidP="007E0D8E">
            <w:pPr>
              <w:widowControl/>
              <w:tabs>
                <w:tab w:val="clear" w:pos="567"/>
              </w:tabs>
              <w:spacing w:line="240" w:lineRule="auto"/>
              <w:rPr>
                <w:rFonts w:eastAsia="Times New Roman"/>
                <w:b/>
                <w:bCs/>
                <w:color w:val="000000"/>
                <w:sz w:val="18"/>
                <w:szCs w:val="18"/>
              </w:rPr>
            </w:pPr>
            <w:r w:rsidRPr="004A2479">
              <w:rPr>
                <w:rFonts w:eastAsia="Times New Roman"/>
                <w:b/>
                <w:bCs/>
                <w:color w:val="000000"/>
                <w:sz w:val="18"/>
                <w:szCs w:val="18"/>
              </w:rPr>
              <w:t>Culturas industriais</w:t>
            </w:r>
          </w:p>
        </w:tc>
        <w:tc>
          <w:tcPr>
            <w:tcW w:w="1160" w:type="dxa"/>
            <w:tcBorders>
              <w:left w:val="nil"/>
              <w:bottom w:val="nil"/>
              <w:right w:val="nil"/>
            </w:tcBorders>
            <w:shd w:val="clear" w:color="auto" w:fill="auto"/>
            <w:noWrap/>
            <w:vAlign w:val="center"/>
            <w:hideMark/>
          </w:tcPr>
          <w:p w14:paraId="7DF076DA" w14:textId="77777777" w:rsidR="00A22887" w:rsidRPr="007E0D8E" w:rsidRDefault="00A22887" w:rsidP="004F7357">
            <w:pPr>
              <w:widowControl/>
              <w:tabs>
                <w:tab w:val="clear" w:pos="567"/>
              </w:tabs>
              <w:spacing w:line="240" w:lineRule="auto"/>
              <w:jc w:val="right"/>
              <w:rPr>
                <w:rFonts w:eastAsia="Times New Roman"/>
                <w:color w:val="000000"/>
                <w:sz w:val="18"/>
                <w:szCs w:val="18"/>
              </w:rPr>
            </w:pPr>
          </w:p>
        </w:tc>
        <w:tc>
          <w:tcPr>
            <w:tcW w:w="1160" w:type="dxa"/>
            <w:tcBorders>
              <w:left w:val="nil"/>
              <w:bottom w:val="nil"/>
              <w:right w:val="nil"/>
            </w:tcBorders>
            <w:shd w:val="clear" w:color="auto" w:fill="auto"/>
            <w:noWrap/>
            <w:vAlign w:val="center"/>
            <w:hideMark/>
          </w:tcPr>
          <w:p w14:paraId="0D0C8A9A"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352DDDBC" w14:textId="77777777" w:rsidR="00A22887" w:rsidRPr="007E0D8E" w:rsidRDefault="00A22887" w:rsidP="004F7357">
            <w:pPr>
              <w:widowControl/>
              <w:tabs>
                <w:tab w:val="clear" w:pos="567"/>
              </w:tabs>
              <w:spacing w:line="240" w:lineRule="auto"/>
              <w:jc w:val="right"/>
              <w:rPr>
                <w:rFonts w:eastAsia="Times New Roman"/>
              </w:rPr>
            </w:pPr>
          </w:p>
        </w:tc>
        <w:tc>
          <w:tcPr>
            <w:tcW w:w="1160" w:type="dxa"/>
            <w:tcBorders>
              <w:left w:val="nil"/>
              <w:bottom w:val="nil"/>
              <w:right w:val="nil"/>
            </w:tcBorders>
            <w:shd w:val="clear" w:color="auto" w:fill="auto"/>
            <w:noWrap/>
            <w:vAlign w:val="center"/>
            <w:hideMark/>
          </w:tcPr>
          <w:p w14:paraId="3BA03A15" w14:textId="77777777" w:rsidR="00A22887" w:rsidRPr="007E0D8E" w:rsidRDefault="00A22887" w:rsidP="004F7357">
            <w:pPr>
              <w:widowControl/>
              <w:tabs>
                <w:tab w:val="clear" w:pos="567"/>
              </w:tabs>
              <w:spacing w:line="240" w:lineRule="auto"/>
              <w:jc w:val="right"/>
              <w:rPr>
                <w:rFonts w:eastAsia="Times New Roman"/>
              </w:rPr>
            </w:pPr>
          </w:p>
        </w:tc>
        <w:tc>
          <w:tcPr>
            <w:tcW w:w="1161" w:type="dxa"/>
            <w:tcBorders>
              <w:left w:val="nil"/>
              <w:bottom w:val="nil"/>
              <w:right w:val="nil"/>
            </w:tcBorders>
            <w:shd w:val="clear" w:color="auto" w:fill="auto"/>
            <w:noWrap/>
            <w:vAlign w:val="center"/>
            <w:hideMark/>
          </w:tcPr>
          <w:p w14:paraId="0CE107BB" w14:textId="77777777" w:rsidR="00A22887" w:rsidRPr="007E0D8E" w:rsidRDefault="00A22887" w:rsidP="004F7357">
            <w:pPr>
              <w:widowControl/>
              <w:tabs>
                <w:tab w:val="clear" w:pos="567"/>
              </w:tabs>
              <w:spacing w:line="240" w:lineRule="auto"/>
              <w:jc w:val="right"/>
              <w:rPr>
                <w:rFonts w:eastAsia="Times New Roman"/>
              </w:rPr>
            </w:pPr>
          </w:p>
        </w:tc>
      </w:tr>
      <w:tr w:rsidR="00A22887" w:rsidRPr="007E0D8E" w14:paraId="13ADD1B3" w14:textId="77777777" w:rsidTr="004A2479">
        <w:trPr>
          <w:trHeight w:val="284"/>
          <w:jc w:val="center"/>
        </w:trPr>
        <w:tc>
          <w:tcPr>
            <w:tcW w:w="2690" w:type="dxa"/>
            <w:tcBorders>
              <w:top w:val="nil"/>
              <w:left w:val="nil"/>
              <w:right w:val="nil"/>
            </w:tcBorders>
            <w:shd w:val="clear" w:color="auto" w:fill="auto"/>
            <w:noWrap/>
            <w:vAlign w:val="center"/>
            <w:hideMark/>
          </w:tcPr>
          <w:p w14:paraId="7D37164E" w14:textId="0B1F9CEC"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Chá</w:t>
            </w:r>
            <w:r>
              <w:rPr>
                <w:rFonts w:eastAsia="Times New Roman"/>
                <w:color w:val="000000"/>
                <w:sz w:val="18"/>
                <w:szCs w:val="18"/>
              </w:rPr>
              <w:t xml:space="preserve"> </w:t>
            </w:r>
            <w:r>
              <w:rPr>
                <w:rFonts w:eastAsia="Times New Roman"/>
                <w:color w:val="000000"/>
                <w:sz w:val="18"/>
                <w:szCs w:val="18"/>
                <w:vertAlign w:val="superscript"/>
              </w:rPr>
              <w:t>(1)</w:t>
            </w:r>
          </w:p>
        </w:tc>
        <w:tc>
          <w:tcPr>
            <w:tcW w:w="1160" w:type="dxa"/>
            <w:tcBorders>
              <w:top w:val="nil"/>
              <w:left w:val="nil"/>
              <w:right w:val="nil"/>
            </w:tcBorders>
            <w:shd w:val="clear" w:color="auto" w:fill="auto"/>
            <w:noWrap/>
            <w:vAlign w:val="center"/>
            <w:hideMark/>
          </w:tcPr>
          <w:p w14:paraId="455F9896" w14:textId="61F5BFF9"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80</w:t>
            </w:r>
          </w:p>
        </w:tc>
        <w:tc>
          <w:tcPr>
            <w:tcW w:w="1160" w:type="dxa"/>
            <w:tcBorders>
              <w:top w:val="nil"/>
              <w:left w:val="nil"/>
              <w:right w:val="nil"/>
            </w:tcBorders>
            <w:shd w:val="clear" w:color="auto" w:fill="auto"/>
            <w:noWrap/>
            <w:vAlign w:val="center"/>
            <w:hideMark/>
          </w:tcPr>
          <w:p w14:paraId="7F6D7BD8" w14:textId="4AAE09D0"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80</w:t>
            </w:r>
          </w:p>
        </w:tc>
        <w:tc>
          <w:tcPr>
            <w:tcW w:w="1160" w:type="dxa"/>
            <w:tcBorders>
              <w:top w:val="nil"/>
              <w:left w:val="nil"/>
              <w:right w:val="nil"/>
            </w:tcBorders>
            <w:shd w:val="clear" w:color="auto" w:fill="auto"/>
            <w:noWrap/>
            <w:vAlign w:val="center"/>
            <w:hideMark/>
          </w:tcPr>
          <w:p w14:paraId="26350701" w14:textId="5761B74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82</w:t>
            </w:r>
          </w:p>
        </w:tc>
        <w:tc>
          <w:tcPr>
            <w:tcW w:w="1160" w:type="dxa"/>
            <w:tcBorders>
              <w:top w:val="nil"/>
              <w:left w:val="nil"/>
              <w:right w:val="nil"/>
            </w:tcBorders>
            <w:shd w:val="clear" w:color="auto" w:fill="auto"/>
            <w:noWrap/>
            <w:vAlign w:val="center"/>
            <w:hideMark/>
          </w:tcPr>
          <w:p w14:paraId="5B5A7CD1" w14:textId="255A47FB"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86</w:t>
            </w:r>
          </w:p>
        </w:tc>
        <w:tc>
          <w:tcPr>
            <w:tcW w:w="1161" w:type="dxa"/>
            <w:tcBorders>
              <w:top w:val="nil"/>
              <w:left w:val="nil"/>
              <w:right w:val="nil"/>
            </w:tcBorders>
            <w:shd w:val="clear" w:color="auto" w:fill="auto"/>
            <w:noWrap/>
            <w:vAlign w:val="center"/>
            <w:hideMark/>
          </w:tcPr>
          <w:p w14:paraId="39733465" w14:textId="3FF21D28"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82</w:t>
            </w:r>
          </w:p>
        </w:tc>
      </w:tr>
      <w:tr w:rsidR="00A22887" w:rsidRPr="007E0D8E" w14:paraId="0BA43BAF" w14:textId="77777777" w:rsidTr="004A2479">
        <w:trPr>
          <w:trHeight w:val="284"/>
          <w:jc w:val="center"/>
        </w:trPr>
        <w:tc>
          <w:tcPr>
            <w:tcW w:w="2690" w:type="dxa"/>
            <w:tcBorders>
              <w:top w:val="nil"/>
              <w:left w:val="nil"/>
              <w:bottom w:val="single" w:sz="8" w:space="0" w:color="auto"/>
              <w:right w:val="nil"/>
            </w:tcBorders>
            <w:shd w:val="clear" w:color="auto" w:fill="auto"/>
            <w:noWrap/>
            <w:vAlign w:val="center"/>
            <w:hideMark/>
          </w:tcPr>
          <w:p w14:paraId="0E526CB0" w14:textId="132E5C61" w:rsidR="00A22887" w:rsidRPr="007E0D8E" w:rsidRDefault="00A22887" w:rsidP="007E0D8E">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Pr="007E0D8E">
              <w:rPr>
                <w:rFonts w:eastAsia="Times New Roman"/>
                <w:color w:val="000000"/>
                <w:sz w:val="18"/>
                <w:szCs w:val="18"/>
              </w:rPr>
              <w:t>Beterraba</w:t>
            </w:r>
            <w:r>
              <w:rPr>
                <w:rFonts w:eastAsia="Times New Roman"/>
                <w:color w:val="000000"/>
                <w:sz w:val="18"/>
                <w:szCs w:val="18"/>
              </w:rPr>
              <w:t xml:space="preserve"> </w:t>
            </w:r>
            <w:r>
              <w:rPr>
                <w:rFonts w:eastAsia="Times New Roman"/>
                <w:color w:val="000000"/>
                <w:sz w:val="18"/>
                <w:szCs w:val="18"/>
                <w:vertAlign w:val="superscript"/>
              </w:rPr>
              <w:t>(2)</w:t>
            </w:r>
          </w:p>
        </w:tc>
        <w:tc>
          <w:tcPr>
            <w:tcW w:w="1160" w:type="dxa"/>
            <w:tcBorders>
              <w:top w:val="nil"/>
              <w:left w:val="nil"/>
              <w:bottom w:val="single" w:sz="8" w:space="0" w:color="auto"/>
              <w:right w:val="nil"/>
            </w:tcBorders>
            <w:shd w:val="clear" w:color="auto" w:fill="auto"/>
            <w:noWrap/>
            <w:vAlign w:val="center"/>
            <w:hideMark/>
          </w:tcPr>
          <w:p w14:paraId="0B20594F" w14:textId="6D14B4F4"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3.925</w:t>
            </w:r>
          </w:p>
        </w:tc>
        <w:tc>
          <w:tcPr>
            <w:tcW w:w="1160" w:type="dxa"/>
            <w:tcBorders>
              <w:top w:val="nil"/>
              <w:left w:val="nil"/>
              <w:bottom w:val="single" w:sz="8" w:space="0" w:color="auto"/>
              <w:right w:val="nil"/>
            </w:tcBorders>
            <w:shd w:val="clear" w:color="auto" w:fill="auto"/>
            <w:noWrap/>
            <w:vAlign w:val="center"/>
            <w:hideMark/>
          </w:tcPr>
          <w:p w14:paraId="730ED61B" w14:textId="0F35B0EE"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3.189</w:t>
            </w:r>
          </w:p>
        </w:tc>
        <w:tc>
          <w:tcPr>
            <w:tcW w:w="1160" w:type="dxa"/>
            <w:tcBorders>
              <w:top w:val="nil"/>
              <w:left w:val="nil"/>
              <w:bottom w:val="single" w:sz="8" w:space="0" w:color="auto"/>
              <w:right w:val="nil"/>
            </w:tcBorders>
            <w:shd w:val="clear" w:color="auto" w:fill="auto"/>
            <w:noWrap/>
            <w:vAlign w:val="center"/>
            <w:hideMark/>
          </w:tcPr>
          <w:p w14:paraId="1B38C2AC" w14:textId="0DC1A0B3"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3.901</w:t>
            </w:r>
          </w:p>
        </w:tc>
        <w:tc>
          <w:tcPr>
            <w:tcW w:w="1160" w:type="dxa"/>
            <w:tcBorders>
              <w:top w:val="nil"/>
              <w:left w:val="nil"/>
              <w:bottom w:val="single" w:sz="8" w:space="0" w:color="auto"/>
              <w:right w:val="nil"/>
            </w:tcBorders>
            <w:shd w:val="clear" w:color="auto" w:fill="auto"/>
            <w:noWrap/>
            <w:vAlign w:val="center"/>
            <w:hideMark/>
          </w:tcPr>
          <w:p w14:paraId="6B90F382" w14:textId="76A6131C" w:rsidR="00A22887" w:rsidRPr="007E0D8E" w:rsidRDefault="00A22887" w:rsidP="004F7357">
            <w:pPr>
              <w:widowControl/>
              <w:tabs>
                <w:tab w:val="clear" w:pos="567"/>
              </w:tabs>
              <w:spacing w:line="240" w:lineRule="auto"/>
              <w:jc w:val="right"/>
              <w:rPr>
                <w:rFonts w:eastAsia="Times New Roman"/>
                <w:color w:val="000000"/>
                <w:sz w:val="18"/>
                <w:szCs w:val="18"/>
              </w:rPr>
            </w:pPr>
            <w:r w:rsidRPr="007E0D8E">
              <w:rPr>
                <w:rFonts w:eastAsia="Times New Roman"/>
                <w:color w:val="000000"/>
                <w:sz w:val="18"/>
                <w:szCs w:val="18"/>
              </w:rPr>
              <w:t>3.611</w:t>
            </w:r>
          </w:p>
        </w:tc>
        <w:tc>
          <w:tcPr>
            <w:tcW w:w="1161" w:type="dxa"/>
            <w:tcBorders>
              <w:top w:val="nil"/>
              <w:left w:val="nil"/>
              <w:bottom w:val="single" w:sz="8" w:space="0" w:color="auto"/>
              <w:right w:val="nil"/>
            </w:tcBorders>
            <w:shd w:val="clear" w:color="auto" w:fill="auto"/>
            <w:noWrap/>
            <w:vAlign w:val="center"/>
            <w:hideMark/>
          </w:tcPr>
          <w:p w14:paraId="32DAB6D1" w14:textId="5140BD9C" w:rsidR="00A22887" w:rsidRPr="007E0D8E" w:rsidRDefault="00A22887" w:rsidP="004F735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3.986</w:t>
            </w:r>
          </w:p>
        </w:tc>
      </w:tr>
    </w:tbl>
    <w:p w14:paraId="3A600AF5" w14:textId="119135B2" w:rsidR="007E0D8E" w:rsidRPr="004F7357" w:rsidRDefault="007E0D8E" w:rsidP="00F87013">
      <w:pPr>
        <w:tabs>
          <w:tab w:val="clear" w:pos="567"/>
        </w:tabs>
        <w:autoSpaceDE w:val="0"/>
        <w:autoSpaceDN w:val="0"/>
        <w:adjustRightInd w:val="0"/>
        <w:spacing w:line="240" w:lineRule="auto"/>
        <w:jc w:val="both"/>
      </w:pPr>
    </w:p>
    <w:p w14:paraId="01D1AC64" w14:textId="697B1DA2" w:rsidR="004F7357" w:rsidRDefault="004F7357" w:rsidP="004F7357">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 xml:space="preserve">Bureau de Estatísticas, Ministério </w:t>
      </w:r>
      <w:r w:rsidR="00EB47D8">
        <w:rPr>
          <w:rFonts w:eastAsia="Times New Roman"/>
          <w:i/>
        </w:rPr>
        <w:t>da Agricultura, Silvicultura e Pesca</w:t>
      </w:r>
      <w:r>
        <w:rPr>
          <w:rFonts w:eastAsia="Times New Roman"/>
          <w:i/>
        </w:rPr>
        <w:t xml:space="preserve">, </w:t>
      </w:r>
      <w:r w:rsidR="00FB05D3">
        <w:rPr>
          <w:rFonts w:eastAsia="Times New Roman"/>
          <w:i/>
        </w:rPr>
        <w:t>“</w:t>
      </w:r>
      <w:r>
        <w:rPr>
          <w:rFonts w:eastAsia="Times New Roman"/>
          <w:i/>
        </w:rPr>
        <w:t>St</w:t>
      </w:r>
      <w:r w:rsidR="00A22887">
        <w:rPr>
          <w:rFonts w:eastAsia="Times New Roman"/>
          <w:i/>
        </w:rPr>
        <w:t>atistical Handbook of Japan 2021</w:t>
      </w:r>
      <w:r w:rsidR="00FB05D3">
        <w:rPr>
          <w:rFonts w:eastAsia="Times New Roman"/>
          <w:i/>
        </w:rPr>
        <w:t>”</w:t>
      </w:r>
      <w:r w:rsidRPr="00840552">
        <w:rPr>
          <w:rFonts w:eastAsia="Times New Roman"/>
          <w:i/>
        </w:rPr>
        <w:t>.</w:t>
      </w:r>
    </w:p>
    <w:p w14:paraId="0E33FFA2" w14:textId="2EFD69B1" w:rsidR="00A22887" w:rsidRDefault="00A22887" w:rsidP="004176D1">
      <w:pPr>
        <w:tabs>
          <w:tab w:val="clear" w:pos="567"/>
          <w:tab w:val="left" w:pos="709"/>
          <w:tab w:val="left" w:pos="1134"/>
        </w:tabs>
        <w:autoSpaceDE w:val="0"/>
        <w:autoSpaceDN w:val="0"/>
        <w:adjustRightInd w:val="0"/>
        <w:spacing w:line="240" w:lineRule="auto"/>
        <w:ind w:left="1134" w:hanging="1134"/>
        <w:jc w:val="both"/>
        <w:rPr>
          <w:rFonts w:eastAsia="Times New Roman"/>
          <w:i/>
        </w:rPr>
      </w:pPr>
      <w:r>
        <w:rPr>
          <w:i/>
          <w:iCs/>
          <w:color w:val="000000"/>
        </w:rPr>
        <w:t>Obs.</w:t>
      </w:r>
      <w:r>
        <w:rPr>
          <w:rFonts w:eastAsia="Times New Roman"/>
          <w:i/>
        </w:rPr>
        <w:t>:</w:t>
      </w:r>
      <w:r>
        <w:rPr>
          <w:rFonts w:eastAsia="Times New Roman"/>
          <w:i/>
        </w:rPr>
        <w:tab/>
      </w:r>
      <w:proofErr w:type="gramStart"/>
      <w:r>
        <w:rPr>
          <w:rFonts w:eastAsia="Times New Roman"/>
          <w:i/>
        </w:rPr>
        <w:t>(</w:t>
      </w:r>
      <w:proofErr w:type="gramEnd"/>
      <w:r>
        <w:rPr>
          <w:rFonts w:eastAsia="Times New Roman"/>
          <w:i/>
        </w:rPr>
        <w:t>1) Produção</w:t>
      </w:r>
    </w:p>
    <w:p w14:paraId="7FE1655E" w14:textId="4ACC885D" w:rsidR="00A22887" w:rsidRDefault="00A22887" w:rsidP="004176D1">
      <w:pPr>
        <w:tabs>
          <w:tab w:val="clear" w:pos="567"/>
          <w:tab w:val="left" w:pos="709"/>
          <w:tab w:val="left" w:pos="1134"/>
        </w:tabs>
        <w:autoSpaceDE w:val="0"/>
        <w:autoSpaceDN w:val="0"/>
        <w:adjustRightInd w:val="0"/>
        <w:spacing w:line="240" w:lineRule="auto"/>
        <w:ind w:left="1134" w:hanging="1134"/>
        <w:jc w:val="both"/>
        <w:rPr>
          <w:rFonts w:eastAsia="Times New Roman"/>
          <w:i/>
        </w:rPr>
      </w:pPr>
      <w:r>
        <w:rPr>
          <w:i/>
          <w:iCs/>
          <w:color w:val="000000"/>
        </w:rPr>
        <w:tab/>
        <w:t>(2) Área da Província de Hokkaido</w:t>
      </w:r>
    </w:p>
    <w:p w14:paraId="1F3117AA" w14:textId="77777777" w:rsidR="00DA31A3" w:rsidRPr="004424B0" w:rsidRDefault="00DA31A3" w:rsidP="00DA31A3">
      <w:pPr>
        <w:tabs>
          <w:tab w:val="clear" w:pos="567"/>
        </w:tabs>
        <w:autoSpaceDE w:val="0"/>
        <w:autoSpaceDN w:val="0"/>
        <w:adjustRightInd w:val="0"/>
        <w:spacing w:before="120" w:line="240" w:lineRule="auto"/>
        <w:jc w:val="both"/>
        <w:rPr>
          <w:i/>
        </w:rPr>
      </w:pPr>
    </w:p>
    <w:p w14:paraId="260B0732" w14:textId="77AF721F" w:rsidR="00063768" w:rsidRPr="00785D70" w:rsidRDefault="00063768" w:rsidP="00785D70">
      <w:pPr>
        <w:tabs>
          <w:tab w:val="clear" w:pos="567"/>
        </w:tabs>
        <w:autoSpaceDE w:val="0"/>
        <w:autoSpaceDN w:val="0"/>
        <w:adjustRightInd w:val="0"/>
        <w:spacing w:before="240" w:line="240" w:lineRule="auto"/>
        <w:jc w:val="both"/>
        <w:rPr>
          <w:rFonts w:eastAsia="Times New Roman"/>
          <w:b/>
          <w:i/>
          <w:iCs/>
        </w:rPr>
      </w:pPr>
      <w:r w:rsidRPr="00785D70">
        <w:rPr>
          <w:rFonts w:eastAsia="Times New Roman"/>
          <w:b/>
          <w:i/>
          <w:iCs/>
        </w:rPr>
        <w:t>Silvicultura</w:t>
      </w:r>
    </w:p>
    <w:p w14:paraId="796325B8" w14:textId="63FF0D89" w:rsidR="00341628" w:rsidRDefault="00063768" w:rsidP="00341628">
      <w:pPr>
        <w:tabs>
          <w:tab w:val="clear" w:pos="567"/>
        </w:tabs>
        <w:autoSpaceDE w:val="0"/>
        <w:autoSpaceDN w:val="0"/>
        <w:adjustRightInd w:val="0"/>
        <w:spacing w:before="120" w:line="240" w:lineRule="auto"/>
        <w:jc w:val="both"/>
      </w:pPr>
      <w:r w:rsidRPr="00785D70">
        <w:t>O</w:t>
      </w:r>
      <w:r w:rsidR="00B93CDA" w:rsidRPr="00785D70">
        <w:t xml:space="preserve"> </w:t>
      </w:r>
      <w:r w:rsidRPr="00785D70">
        <w:t>Japão</w:t>
      </w:r>
      <w:r w:rsidR="00B93CDA" w:rsidRPr="00785D70">
        <w:t xml:space="preserve"> </w:t>
      </w:r>
      <w:r w:rsidRPr="00785D70">
        <w:t>mantém</w:t>
      </w:r>
      <w:r w:rsidR="00B93CDA" w:rsidRPr="00785D70">
        <w:t xml:space="preserve"> </w:t>
      </w:r>
      <w:r w:rsidRPr="004424B0">
        <w:t>2</w:t>
      </w:r>
      <w:r w:rsidR="004F7357">
        <w:t>5,05</w:t>
      </w:r>
      <w:r w:rsidR="00B93CDA">
        <w:t xml:space="preserve"> </w:t>
      </w:r>
      <w:r w:rsidRPr="00785D70">
        <w:t>milhões</w:t>
      </w:r>
      <w:r w:rsidR="00B93CDA" w:rsidRPr="00785D70">
        <w:t xml:space="preserve"> </w:t>
      </w:r>
      <w:r w:rsidRPr="00785D70">
        <w:t>de</w:t>
      </w:r>
      <w:r w:rsidR="00B93CDA" w:rsidRPr="00785D70">
        <w:t xml:space="preserve"> </w:t>
      </w:r>
      <w:r w:rsidRPr="00785D70">
        <w:t>hectares</w:t>
      </w:r>
      <w:r w:rsidR="00B93CDA" w:rsidRPr="00785D70">
        <w:t xml:space="preserve"> </w:t>
      </w:r>
      <w:r w:rsidRPr="00785D70">
        <w:t>em</w:t>
      </w:r>
      <w:r w:rsidR="00B93CDA" w:rsidRPr="00785D70">
        <w:t xml:space="preserve"> </w:t>
      </w:r>
      <w:r w:rsidRPr="00785D70">
        <w:t>florestas</w:t>
      </w:r>
      <w:r w:rsidR="00B93CDA" w:rsidRPr="00785D70">
        <w:t xml:space="preserve"> </w:t>
      </w:r>
      <w:r w:rsidRPr="00785D70">
        <w:t>(cerca</w:t>
      </w:r>
      <w:r w:rsidR="00B93CDA" w:rsidRPr="00785D70">
        <w:t xml:space="preserve"> </w:t>
      </w:r>
      <w:r w:rsidRPr="00785D70">
        <w:t>de</w:t>
      </w:r>
      <w:r w:rsidR="00B93CDA" w:rsidRPr="00785D70">
        <w:t xml:space="preserve"> </w:t>
      </w:r>
      <w:r w:rsidR="004F7357">
        <w:t>70</w:t>
      </w:r>
      <w:r w:rsidRPr="00785D70">
        <w:t>%</w:t>
      </w:r>
      <w:r w:rsidR="00B93CDA" w:rsidRPr="00785D70">
        <w:t xml:space="preserve"> </w:t>
      </w:r>
      <w:r w:rsidRPr="00785D70">
        <w:t>da</w:t>
      </w:r>
      <w:r w:rsidR="00B93CDA" w:rsidRPr="00785D70">
        <w:t xml:space="preserve"> </w:t>
      </w:r>
      <w:r w:rsidRPr="00785D70">
        <w:t>área</w:t>
      </w:r>
      <w:r w:rsidR="00B93CDA" w:rsidRPr="00785D70">
        <w:t xml:space="preserve"> </w:t>
      </w:r>
      <w:r w:rsidRPr="00785D70">
        <w:t>territorial)</w:t>
      </w:r>
      <w:r w:rsidR="00341628">
        <w:t>, sendo que as</w:t>
      </w:r>
      <w:r w:rsidR="00B93CDA" w:rsidRPr="00785D70">
        <w:t xml:space="preserve"> </w:t>
      </w:r>
      <w:r w:rsidR="00341628">
        <w:t xml:space="preserve">de origem nativa representam 13,48 milhões de hectares, </w:t>
      </w:r>
      <w:r w:rsidR="00B05962" w:rsidRPr="00B05962">
        <w:t>enquanto que as cultivadas são na maioria árvores coníferas, cobrindo área de 10,20 milhões de hectares</w:t>
      </w:r>
      <w:r w:rsidR="00341628">
        <w:t>.</w:t>
      </w:r>
    </w:p>
    <w:p w14:paraId="4AE14CF1" w14:textId="1E141507" w:rsidR="00341628" w:rsidRDefault="00341628" w:rsidP="00341628">
      <w:pPr>
        <w:tabs>
          <w:tab w:val="clear" w:pos="567"/>
        </w:tabs>
        <w:autoSpaceDE w:val="0"/>
        <w:autoSpaceDN w:val="0"/>
        <w:adjustRightInd w:val="0"/>
        <w:spacing w:before="120" w:line="240" w:lineRule="auto"/>
        <w:jc w:val="both"/>
      </w:pPr>
      <w:r>
        <w:t>O estoque florestal do país era de 5.242 milhões de metros cúbicos em 2017, dos quais 3.308 milhões de metros cúbicos em florestas plantadas. O estoque aumentou principalmente com o aumento de florestas plantadas em locais desmatados logo</w:t>
      </w:r>
      <w:r w:rsidR="00C50A6F">
        <w:t xml:space="preserve"> após a Segunda Guerra Mundial, assim como</w:t>
      </w:r>
      <w:r>
        <w:t xml:space="preserve"> durante o período de rápido crescimento econômico</w:t>
      </w:r>
      <w:r w:rsidR="00BF3491">
        <w:t xml:space="preserve"> do país</w:t>
      </w:r>
      <w:r w:rsidR="00C50A6F">
        <w:t xml:space="preserve">. </w:t>
      </w:r>
      <w:r w:rsidR="00C40E4A" w:rsidRPr="00C40E4A">
        <w:t>Essas florestas já estão maturadas, podendo ser utilizadas como matérias-primas em larga escala. Há a necessidade</w:t>
      </w:r>
      <w:r w:rsidR="00C40E4A">
        <w:t xml:space="preserve"> </w:t>
      </w:r>
      <w:r>
        <w:t xml:space="preserve">de promover ainda mais o uso de madeira doméstica em </w:t>
      </w:r>
      <w:r w:rsidR="00C50A6F">
        <w:t>moradias</w:t>
      </w:r>
      <w:r>
        <w:t xml:space="preserve">, edifícios públicos etc., </w:t>
      </w:r>
      <w:r w:rsidR="00D701DB">
        <w:t xml:space="preserve">bem </w:t>
      </w:r>
      <w:r>
        <w:t xml:space="preserve">como biomassa para energia, por </w:t>
      </w:r>
      <w:r w:rsidR="00C40E4A">
        <w:t>intermédio do</w:t>
      </w:r>
      <w:r>
        <w:t xml:space="preserve"> uso ef</w:t>
      </w:r>
      <w:r w:rsidR="00C40E4A">
        <w:t xml:space="preserve">icaz dos recursos florestais, </w:t>
      </w:r>
      <w:r>
        <w:t xml:space="preserve">manejo </w:t>
      </w:r>
      <w:r w:rsidR="00D701DB">
        <w:t xml:space="preserve">florestal </w:t>
      </w:r>
      <w:r w:rsidR="00C40E4A">
        <w:t xml:space="preserve">adequado e </w:t>
      </w:r>
      <w:r>
        <w:t>desenvolvimento da indústria florestal e das áreas montanhosas.</w:t>
      </w:r>
    </w:p>
    <w:p w14:paraId="012788DB" w14:textId="77777777" w:rsidR="00341628" w:rsidRPr="00AF50A1" w:rsidRDefault="00341628" w:rsidP="00785D70">
      <w:pPr>
        <w:tabs>
          <w:tab w:val="clear" w:pos="567"/>
        </w:tabs>
        <w:autoSpaceDE w:val="0"/>
        <w:autoSpaceDN w:val="0"/>
        <w:adjustRightInd w:val="0"/>
        <w:spacing w:before="120" w:line="240" w:lineRule="auto"/>
        <w:jc w:val="both"/>
      </w:pPr>
    </w:p>
    <w:p w14:paraId="260B0737" w14:textId="6C6A250E" w:rsidR="00063768" w:rsidRDefault="00EB47D8" w:rsidP="00785D70">
      <w:pPr>
        <w:pStyle w:val="Heading4"/>
        <w:tabs>
          <w:tab w:val="left" w:pos="709"/>
        </w:tabs>
        <w:spacing w:line="240" w:lineRule="auto"/>
        <w:ind w:left="709" w:hanging="709"/>
        <w:jc w:val="center"/>
        <w:rPr>
          <w:rFonts w:ascii="Times New Roman" w:eastAsia="Times New Roman"/>
          <w:b/>
        </w:rPr>
      </w:pPr>
      <w:r w:rsidRPr="00EB47D8">
        <w:rPr>
          <w:rFonts w:ascii="Times New Roman" w:eastAsia="Times New Roman"/>
          <w:b/>
        </w:rPr>
        <w:t>Área e recursos florestais (2017)</w:t>
      </w:r>
    </w:p>
    <w:p w14:paraId="28940A88" w14:textId="77777777" w:rsidR="00785D70" w:rsidRPr="00785D70" w:rsidRDefault="00785D70" w:rsidP="00EB47D8">
      <w:pPr>
        <w:tabs>
          <w:tab w:val="clear" w:pos="567"/>
        </w:tabs>
        <w:autoSpaceDE w:val="0"/>
        <w:autoSpaceDN w:val="0"/>
        <w:adjustRightInd w:val="0"/>
        <w:spacing w:line="240" w:lineRule="auto"/>
        <w:jc w:val="both"/>
      </w:pPr>
    </w:p>
    <w:tbl>
      <w:tblPr>
        <w:tblW w:w="8700" w:type="dxa"/>
        <w:jc w:val="center"/>
        <w:tblCellMar>
          <w:left w:w="70" w:type="dxa"/>
          <w:right w:w="70" w:type="dxa"/>
        </w:tblCellMar>
        <w:tblLook w:val="04A0" w:firstRow="1" w:lastRow="0" w:firstColumn="1" w:lastColumn="0" w:noHBand="0" w:noVBand="1"/>
      </w:tblPr>
      <w:tblGrid>
        <w:gridCol w:w="3300"/>
        <w:gridCol w:w="1080"/>
        <w:gridCol w:w="1125"/>
        <w:gridCol w:w="1174"/>
        <w:gridCol w:w="941"/>
        <w:gridCol w:w="1080"/>
      </w:tblGrid>
      <w:tr w:rsidR="00EB47D8" w:rsidRPr="00EB47D8" w14:paraId="5A6A6314" w14:textId="77777777" w:rsidTr="004A2479">
        <w:trPr>
          <w:trHeight w:val="284"/>
          <w:jc w:val="center"/>
        </w:trPr>
        <w:tc>
          <w:tcPr>
            <w:tcW w:w="3300" w:type="dxa"/>
            <w:tcBorders>
              <w:top w:val="single" w:sz="8" w:space="0" w:color="auto"/>
              <w:left w:val="nil"/>
              <w:bottom w:val="nil"/>
              <w:right w:val="nil"/>
            </w:tcBorders>
            <w:shd w:val="clear" w:color="auto" w:fill="auto"/>
            <w:noWrap/>
            <w:vAlign w:val="center"/>
            <w:hideMark/>
          </w:tcPr>
          <w:p w14:paraId="259E3C44" w14:textId="77777777" w:rsidR="00EB47D8" w:rsidRPr="00EB47D8" w:rsidRDefault="00EB47D8" w:rsidP="00EB47D8">
            <w:pPr>
              <w:widowControl/>
              <w:tabs>
                <w:tab w:val="clear" w:pos="567"/>
              </w:tabs>
              <w:spacing w:line="240" w:lineRule="auto"/>
              <w:rPr>
                <w:rFonts w:eastAsia="Times New Roman"/>
                <w:b/>
                <w:bCs/>
                <w:color w:val="000000"/>
                <w:sz w:val="18"/>
                <w:szCs w:val="18"/>
              </w:rPr>
            </w:pPr>
            <w:r w:rsidRPr="00EB47D8">
              <w:rPr>
                <w:rFonts w:eastAsia="Times New Roman"/>
                <w:b/>
                <w:bCs/>
                <w:color w:val="000000"/>
                <w:sz w:val="18"/>
                <w:szCs w:val="18"/>
              </w:rPr>
              <w:t> </w:t>
            </w:r>
          </w:p>
        </w:tc>
        <w:tc>
          <w:tcPr>
            <w:tcW w:w="1080" w:type="dxa"/>
            <w:vMerge w:val="restart"/>
            <w:tcBorders>
              <w:top w:val="single" w:sz="8" w:space="0" w:color="auto"/>
              <w:left w:val="nil"/>
              <w:bottom w:val="single" w:sz="4" w:space="0" w:color="000000"/>
              <w:right w:val="nil"/>
            </w:tcBorders>
            <w:shd w:val="clear" w:color="auto" w:fill="auto"/>
            <w:vAlign w:val="center"/>
            <w:hideMark/>
          </w:tcPr>
          <w:p w14:paraId="427AD02C"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Florestas nacionais</w:t>
            </w:r>
          </w:p>
        </w:tc>
        <w:tc>
          <w:tcPr>
            <w:tcW w:w="3240" w:type="dxa"/>
            <w:gridSpan w:val="3"/>
            <w:tcBorders>
              <w:top w:val="single" w:sz="8" w:space="0" w:color="auto"/>
              <w:left w:val="nil"/>
              <w:bottom w:val="single" w:sz="4" w:space="0" w:color="auto"/>
              <w:right w:val="nil"/>
            </w:tcBorders>
            <w:shd w:val="clear" w:color="auto" w:fill="auto"/>
            <w:noWrap/>
            <w:vAlign w:val="center"/>
            <w:hideMark/>
          </w:tcPr>
          <w:p w14:paraId="7C910F28"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Florestas não nacionais</w:t>
            </w:r>
          </w:p>
        </w:tc>
        <w:tc>
          <w:tcPr>
            <w:tcW w:w="1080" w:type="dxa"/>
            <w:vMerge w:val="restart"/>
            <w:tcBorders>
              <w:top w:val="single" w:sz="8" w:space="0" w:color="auto"/>
              <w:left w:val="nil"/>
              <w:bottom w:val="single" w:sz="4" w:space="0" w:color="000000"/>
              <w:right w:val="nil"/>
            </w:tcBorders>
            <w:shd w:val="clear" w:color="auto" w:fill="auto"/>
            <w:vAlign w:val="center"/>
            <w:hideMark/>
          </w:tcPr>
          <w:p w14:paraId="63FF764D"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Total</w:t>
            </w:r>
          </w:p>
        </w:tc>
      </w:tr>
      <w:tr w:rsidR="00EB47D8" w:rsidRPr="00EB47D8" w14:paraId="7626AD53" w14:textId="77777777" w:rsidTr="004A2479">
        <w:trPr>
          <w:trHeight w:val="284"/>
          <w:jc w:val="center"/>
        </w:trPr>
        <w:tc>
          <w:tcPr>
            <w:tcW w:w="3300" w:type="dxa"/>
            <w:tcBorders>
              <w:top w:val="nil"/>
              <w:left w:val="nil"/>
              <w:bottom w:val="single" w:sz="8" w:space="0" w:color="auto"/>
              <w:right w:val="nil"/>
            </w:tcBorders>
            <w:shd w:val="clear" w:color="auto" w:fill="auto"/>
            <w:noWrap/>
            <w:vAlign w:val="center"/>
            <w:hideMark/>
          </w:tcPr>
          <w:p w14:paraId="3E67E0D0" w14:textId="77777777" w:rsidR="00EB47D8" w:rsidRPr="00EB47D8" w:rsidRDefault="00EB47D8" w:rsidP="00EB47D8">
            <w:pPr>
              <w:widowControl/>
              <w:tabs>
                <w:tab w:val="clear" w:pos="567"/>
              </w:tabs>
              <w:spacing w:line="240" w:lineRule="auto"/>
              <w:rPr>
                <w:rFonts w:eastAsia="Times New Roman"/>
                <w:b/>
                <w:bCs/>
                <w:color w:val="000000"/>
                <w:sz w:val="18"/>
                <w:szCs w:val="18"/>
              </w:rPr>
            </w:pPr>
            <w:r w:rsidRPr="00EB47D8">
              <w:rPr>
                <w:rFonts w:eastAsia="Times New Roman"/>
                <w:b/>
                <w:bCs/>
                <w:color w:val="000000"/>
                <w:sz w:val="18"/>
                <w:szCs w:val="18"/>
              </w:rPr>
              <w:t> </w:t>
            </w:r>
          </w:p>
        </w:tc>
        <w:tc>
          <w:tcPr>
            <w:tcW w:w="1080" w:type="dxa"/>
            <w:vMerge/>
            <w:tcBorders>
              <w:top w:val="single" w:sz="4" w:space="0" w:color="auto"/>
              <w:left w:val="nil"/>
              <w:bottom w:val="single" w:sz="8" w:space="0" w:color="auto"/>
              <w:right w:val="nil"/>
            </w:tcBorders>
            <w:vAlign w:val="center"/>
            <w:hideMark/>
          </w:tcPr>
          <w:p w14:paraId="322870A4" w14:textId="77777777" w:rsidR="00EB47D8" w:rsidRPr="00EB47D8" w:rsidRDefault="00EB47D8" w:rsidP="00EB47D8">
            <w:pPr>
              <w:widowControl/>
              <w:tabs>
                <w:tab w:val="clear" w:pos="567"/>
              </w:tabs>
              <w:spacing w:line="240" w:lineRule="auto"/>
              <w:rPr>
                <w:rFonts w:eastAsia="Times New Roman"/>
                <w:b/>
                <w:bCs/>
                <w:color w:val="000000"/>
                <w:sz w:val="18"/>
                <w:szCs w:val="18"/>
              </w:rPr>
            </w:pPr>
          </w:p>
        </w:tc>
        <w:tc>
          <w:tcPr>
            <w:tcW w:w="1125" w:type="dxa"/>
            <w:tcBorders>
              <w:top w:val="single" w:sz="4" w:space="0" w:color="auto"/>
              <w:left w:val="nil"/>
              <w:bottom w:val="single" w:sz="8" w:space="0" w:color="auto"/>
              <w:right w:val="nil"/>
            </w:tcBorders>
            <w:shd w:val="clear" w:color="auto" w:fill="auto"/>
            <w:noWrap/>
            <w:vAlign w:val="center"/>
            <w:hideMark/>
          </w:tcPr>
          <w:p w14:paraId="54761EB1"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Públicas</w:t>
            </w:r>
          </w:p>
        </w:tc>
        <w:tc>
          <w:tcPr>
            <w:tcW w:w="1174" w:type="dxa"/>
            <w:tcBorders>
              <w:top w:val="single" w:sz="4" w:space="0" w:color="auto"/>
              <w:left w:val="nil"/>
              <w:bottom w:val="single" w:sz="8" w:space="0" w:color="auto"/>
              <w:right w:val="nil"/>
            </w:tcBorders>
            <w:shd w:val="clear" w:color="auto" w:fill="auto"/>
            <w:noWrap/>
            <w:vAlign w:val="center"/>
            <w:hideMark/>
          </w:tcPr>
          <w:p w14:paraId="52844158"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Privadas</w:t>
            </w:r>
          </w:p>
        </w:tc>
        <w:tc>
          <w:tcPr>
            <w:tcW w:w="941" w:type="dxa"/>
            <w:tcBorders>
              <w:top w:val="single" w:sz="4" w:space="0" w:color="auto"/>
              <w:left w:val="nil"/>
              <w:bottom w:val="single" w:sz="8" w:space="0" w:color="auto"/>
              <w:right w:val="nil"/>
            </w:tcBorders>
            <w:shd w:val="clear" w:color="auto" w:fill="auto"/>
            <w:noWrap/>
            <w:vAlign w:val="center"/>
            <w:hideMark/>
          </w:tcPr>
          <w:p w14:paraId="36CBAD07" w14:textId="77777777" w:rsidR="00EB47D8" w:rsidRPr="00EB47D8" w:rsidRDefault="00EB47D8" w:rsidP="00EB47D8">
            <w:pPr>
              <w:widowControl/>
              <w:tabs>
                <w:tab w:val="clear" w:pos="567"/>
              </w:tabs>
              <w:spacing w:line="240" w:lineRule="auto"/>
              <w:jc w:val="center"/>
              <w:rPr>
                <w:rFonts w:eastAsia="Times New Roman"/>
                <w:b/>
                <w:bCs/>
                <w:color w:val="000000"/>
                <w:sz w:val="18"/>
                <w:szCs w:val="18"/>
              </w:rPr>
            </w:pPr>
            <w:r w:rsidRPr="00EB47D8">
              <w:rPr>
                <w:rFonts w:eastAsia="Times New Roman"/>
                <w:b/>
                <w:bCs/>
                <w:color w:val="000000"/>
                <w:sz w:val="18"/>
                <w:szCs w:val="18"/>
              </w:rPr>
              <w:t>Outras</w:t>
            </w:r>
          </w:p>
        </w:tc>
        <w:tc>
          <w:tcPr>
            <w:tcW w:w="1080" w:type="dxa"/>
            <w:vMerge/>
            <w:tcBorders>
              <w:top w:val="single" w:sz="4" w:space="0" w:color="auto"/>
              <w:left w:val="nil"/>
              <w:bottom w:val="single" w:sz="8" w:space="0" w:color="auto"/>
              <w:right w:val="nil"/>
            </w:tcBorders>
            <w:vAlign w:val="center"/>
            <w:hideMark/>
          </w:tcPr>
          <w:p w14:paraId="3EB9BA23" w14:textId="77777777" w:rsidR="00EB47D8" w:rsidRPr="00EB47D8" w:rsidRDefault="00EB47D8" w:rsidP="00EB47D8">
            <w:pPr>
              <w:widowControl/>
              <w:tabs>
                <w:tab w:val="clear" w:pos="567"/>
              </w:tabs>
              <w:spacing w:line="240" w:lineRule="auto"/>
              <w:rPr>
                <w:rFonts w:eastAsia="Times New Roman"/>
                <w:b/>
                <w:bCs/>
                <w:color w:val="000000"/>
                <w:sz w:val="18"/>
                <w:szCs w:val="18"/>
              </w:rPr>
            </w:pPr>
          </w:p>
        </w:tc>
      </w:tr>
      <w:tr w:rsidR="00EB47D8" w:rsidRPr="00EB47D8" w14:paraId="20683E1E" w14:textId="77777777" w:rsidTr="004A2479">
        <w:trPr>
          <w:trHeight w:val="284"/>
          <w:jc w:val="center"/>
        </w:trPr>
        <w:tc>
          <w:tcPr>
            <w:tcW w:w="3300" w:type="dxa"/>
            <w:tcBorders>
              <w:top w:val="single" w:sz="8" w:space="0" w:color="auto"/>
              <w:left w:val="nil"/>
              <w:bottom w:val="nil"/>
              <w:right w:val="nil"/>
            </w:tcBorders>
            <w:shd w:val="clear" w:color="auto" w:fill="auto"/>
            <w:noWrap/>
            <w:vAlign w:val="center"/>
            <w:hideMark/>
          </w:tcPr>
          <w:p w14:paraId="44D43679" w14:textId="77777777"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Área florestal (1.000 ha)</w:t>
            </w:r>
          </w:p>
        </w:tc>
        <w:tc>
          <w:tcPr>
            <w:tcW w:w="1080" w:type="dxa"/>
            <w:tcBorders>
              <w:top w:val="single" w:sz="8" w:space="0" w:color="auto"/>
              <w:left w:val="nil"/>
              <w:bottom w:val="nil"/>
              <w:right w:val="nil"/>
            </w:tcBorders>
            <w:shd w:val="clear" w:color="auto" w:fill="auto"/>
            <w:noWrap/>
            <w:vAlign w:val="center"/>
            <w:hideMark/>
          </w:tcPr>
          <w:p w14:paraId="1C3A9A66"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7.659</w:t>
            </w:r>
          </w:p>
        </w:tc>
        <w:tc>
          <w:tcPr>
            <w:tcW w:w="1125" w:type="dxa"/>
            <w:tcBorders>
              <w:top w:val="single" w:sz="8" w:space="0" w:color="auto"/>
              <w:left w:val="nil"/>
              <w:bottom w:val="nil"/>
              <w:right w:val="nil"/>
            </w:tcBorders>
            <w:shd w:val="clear" w:color="auto" w:fill="auto"/>
            <w:noWrap/>
            <w:vAlign w:val="center"/>
            <w:hideMark/>
          </w:tcPr>
          <w:p w14:paraId="0F41F7C0"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2.995</w:t>
            </w:r>
          </w:p>
        </w:tc>
        <w:tc>
          <w:tcPr>
            <w:tcW w:w="1174" w:type="dxa"/>
            <w:tcBorders>
              <w:top w:val="single" w:sz="8" w:space="0" w:color="auto"/>
              <w:left w:val="nil"/>
              <w:bottom w:val="nil"/>
              <w:right w:val="nil"/>
            </w:tcBorders>
            <w:shd w:val="clear" w:color="auto" w:fill="auto"/>
            <w:noWrap/>
            <w:vAlign w:val="center"/>
            <w:hideMark/>
          </w:tcPr>
          <w:p w14:paraId="70CA392B"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14.347</w:t>
            </w:r>
          </w:p>
        </w:tc>
        <w:tc>
          <w:tcPr>
            <w:tcW w:w="941" w:type="dxa"/>
            <w:tcBorders>
              <w:top w:val="single" w:sz="8" w:space="0" w:color="auto"/>
              <w:left w:val="nil"/>
              <w:bottom w:val="nil"/>
              <w:right w:val="nil"/>
            </w:tcBorders>
            <w:shd w:val="clear" w:color="auto" w:fill="auto"/>
            <w:noWrap/>
            <w:vAlign w:val="center"/>
            <w:hideMark/>
          </w:tcPr>
          <w:p w14:paraId="19001E36"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48</w:t>
            </w:r>
          </w:p>
        </w:tc>
        <w:tc>
          <w:tcPr>
            <w:tcW w:w="1080" w:type="dxa"/>
            <w:tcBorders>
              <w:top w:val="single" w:sz="8" w:space="0" w:color="auto"/>
              <w:left w:val="nil"/>
              <w:bottom w:val="nil"/>
              <w:right w:val="nil"/>
            </w:tcBorders>
            <w:shd w:val="clear" w:color="auto" w:fill="auto"/>
            <w:noWrap/>
            <w:vAlign w:val="center"/>
            <w:hideMark/>
          </w:tcPr>
          <w:p w14:paraId="3493AD33"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25.048</w:t>
            </w:r>
          </w:p>
        </w:tc>
      </w:tr>
      <w:tr w:rsidR="00EB47D8" w:rsidRPr="00EB47D8" w14:paraId="22D2B708" w14:textId="77777777" w:rsidTr="00A20F7B">
        <w:trPr>
          <w:trHeight w:val="284"/>
          <w:jc w:val="center"/>
        </w:trPr>
        <w:tc>
          <w:tcPr>
            <w:tcW w:w="3300" w:type="dxa"/>
            <w:tcBorders>
              <w:top w:val="nil"/>
              <w:left w:val="nil"/>
              <w:bottom w:val="nil"/>
              <w:right w:val="nil"/>
            </w:tcBorders>
            <w:shd w:val="clear" w:color="auto" w:fill="auto"/>
            <w:noWrap/>
            <w:vAlign w:val="center"/>
            <w:hideMark/>
          </w:tcPr>
          <w:p w14:paraId="5A23CE67" w14:textId="77777777"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Estoque florestal (milhão de m</w:t>
            </w:r>
            <w:r w:rsidRPr="00EB47D8">
              <w:rPr>
                <w:rFonts w:eastAsia="Times New Roman"/>
                <w:color w:val="000000"/>
                <w:sz w:val="18"/>
                <w:szCs w:val="18"/>
                <w:vertAlign w:val="superscript"/>
              </w:rPr>
              <w:t>3</w:t>
            </w:r>
            <w:r w:rsidRPr="00EB47D8">
              <w:rPr>
                <w:rFonts w:eastAsia="Times New Roman"/>
                <w:color w:val="000000"/>
                <w:sz w:val="18"/>
                <w:szCs w:val="18"/>
              </w:rPr>
              <w:t>)</w:t>
            </w:r>
          </w:p>
        </w:tc>
        <w:tc>
          <w:tcPr>
            <w:tcW w:w="1080" w:type="dxa"/>
            <w:tcBorders>
              <w:top w:val="nil"/>
              <w:left w:val="nil"/>
              <w:bottom w:val="nil"/>
              <w:right w:val="nil"/>
            </w:tcBorders>
            <w:shd w:val="clear" w:color="auto" w:fill="auto"/>
            <w:noWrap/>
            <w:vAlign w:val="center"/>
            <w:hideMark/>
          </w:tcPr>
          <w:p w14:paraId="2AB22687"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1.226</w:t>
            </w:r>
          </w:p>
        </w:tc>
        <w:tc>
          <w:tcPr>
            <w:tcW w:w="1125" w:type="dxa"/>
            <w:tcBorders>
              <w:top w:val="nil"/>
              <w:left w:val="nil"/>
              <w:bottom w:val="nil"/>
              <w:right w:val="nil"/>
            </w:tcBorders>
            <w:shd w:val="clear" w:color="auto" w:fill="auto"/>
            <w:noWrap/>
            <w:vAlign w:val="center"/>
            <w:hideMark/>
          </w:tcPr>
          <w:p w14:paraId="0F7CCC1B"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616</w:t>
            </w:r>
          </w:p>
        </w:tc>
        <w:tc>
          <w:tcPr>
            <w:tcW w:w="1174" w:type="dxa"/>
            <w:tcBorders>
              <w:top w:val="nil"/>
              <w:left w:val="nil"/>
              <w:bottom w:val="nil"/>
              <w:right w:val="nil"/>
            </w:tcBorders>
            <w:shd w:val="clear" w:color="auto" w:fill="auto"/>
            <w:noWrap/>
            <w:vAlign w:val="center"/>
            <w:hideMark/>
          </w:tcPr>
          <w:p w14:paraId="41AEF117"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3.394</w:t>
            </w:r>
          </w:p>
        </w:tc>
        <w:tc>
          <w:tcPr>
            <w:tcW w:w="941" w:type="dxa"/>
            <w:tcBorders>
              <w:top w:val="nil"/>
              <w:left w:val="nil"/>
              <w:bottom w:val="nil"/>
              <w:right w:val="nil"/>
            </w:tcBorders>
            <w:shd w:val="clear" w:color="auto" w:fill="auto"/>
            <w:noWrap/>
            <w:vAlign w:val="center"/>
            <w:hideMark/>
          </w:tcPr>
          <w:p w14:paraId="6F63CB8E" w14:textId="77777777" w:rsidR="00EB47D8" w:rsidRPr="00EB47D8" w:rsidRDefault="00EB47D8" w:rsidP="00EB47D8">
            <w:pPr>
              <w:widowControl/>
              <w:tabs>
                <w:tab w:val="clear" w:pos="567"/>
              </w:tabs>
              <w:spacing w:line="240" w:lineRule="auto"/>
              <w:jc w:val="right"/>
              <w:rPr>
                <w:rFonts w:eastAsia="Times New Roman"/>
                <w:color w:val="000000"/>
                <w:sz w:val="18"/>
                <w:szCs w:val="18"/>
              </w:rPr>
            </w:pPr>
            <w:proofErr w:type="gramStart"/>
            <w:r w:rsidRPr="00EB47D8">
              <w:rPr>
                <w:rFonts w:eastAsia="Times New Roman"/>
                <w:color w:val="000000"/>
                <w:sz w:val="18"/>
                <w:szCs w:val="18"/>
              </w:rPr>
              <w:t>6</w:t>
            </w:r>
            <w:proofErr w:type="gramEnd"/>
          </w:p>
        </w:tc>
        <w:tc>
          <w:tcPr>
            <w:tcW w:w="1080" w:type="dxa"/>
            <w:tcBorders>
              <w:top w:val="nil"/>
              <w:left w:val="nil"/>
              <w:bottom w:val="nil"/>
              <w:right w:val="nil"/>
            </w:tcBorders>
            <w:shd w:val="clear" w:color="auto" w:fill="auto"/>
            <w:noWrap/>
            <w:vAlign w:val="center"/>
            <w:hideMark/>
          </w:tcPr>
          <w:p w14:paraId="6284FC5F"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5.242</w:t>
            </w:r>
          </w:p>
        </w:tc>
      </w:tr>
      <w:tr w:rsidR="00EB47D8" w:rsidRPr="00EB47D8" w14:paraId="3937B391" w14:textId="77777777" w:rsidTr="00A20F7B">
        <w:trPr>
          <w:trHeight w:val="284"/>
          <w:jc w:val="center"/>
        </w:trPr>
        <w:tc>
          <w:tcPr>
            <w:tcW w:w="3300" w:type="dxa"/>
            <w:tcBorders>
              <w:top w:val="nil"/>
              <w:left w:val="nil"/>
              <w:bottom w:val="nil"/>
              <w:right w:val="nil"/>
            </w:tcBorders>
            <w:shd w:val="clear" w:color="auto" w:fill="auto"/>
            <w:noWrap/>
            <w:vAlign w:val="center"/>
            <w:hideMark/>
          </w:tcPr>
          <w:p w14:paraId="08C484AD" w14:textId="5D9D40EE" w:rsidR="00EB47D8" w:rsidRPr="00EB47D8" w:rsidRDefault="00EB47D8" w:rsidP="00BF3491">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 xml:space="preserve">   Florestas </w:t>
            </w:r>
            <w:r w:rsidR="00BF3491">
              <w:rPr>
                <w:rFonts w:eastAsia="Times New Roman"/>
                <w:color w:val="000000"/>
                <w:sz w:val="18"/>
                <w:szCs w:val="18"/>
              </w:rPr>
              <w:t>plantadas</w:t>
            </w:r>
          </w:p>
        </w:tc>
        <w:tc>
          <w:tcPr>
            <w:tcW w:w="1080" w:type="dxa"/>
            <w:tcBorders>
              <w:top w:val="nil"/>
              <w:left w:val="nil"/>
              <w:bottom w:val="nil"/>
              <w:right w:val="nil"/>
            </w:tcBorders>
            <w:shd w:val="clear" w:color="auto" w:fill="auto"/>
            <w:noWrap/>
            <w:vAlign w:val="center"/>
            <w:hideMark/>
          </w:tcPr>
          <w:p w14:paraId="7622A15C" w14:textId="77777777" w:rsidR="00EB47D8" w:rsidRPr="00EB47D8" w:rsidRDefault="00EB47D8" w:rsidP="00EB47D8">
            <w:pPr>
              <w:widowControl/>
              <w:tabs>
                <w:tab w:val="clear" w:pos="567"/>
              </w:tabs>
              <w:spacing w:line="240" w:lineRule="auto"/>
              <w:rPr>
                <w:rFonts w:eastAsia="Times New Roman"/>
                <w:color w:val="000000"/>
                <w:sz w:val="18"/>
                <w:szCs w:val="18"/>
              </w:rPr>
            </w:pPr>
          </w:p>
        </w:tc>
        <w:tc>
          <w:tcPr>
            <w:tcW w:w="1125" w:type="dxa"/>
            <w:tcBorders>
              <w:top w:val="nil"/>
              <w:left w:val="nil"/>
              <w:bottom w:val="nil"/>
              <w:right w:val="nil"/>
            </w:tcBorders>
            <w:shd w:val="clear" w:color="auto" w:fill="auto"/>
            <w:noWrap/>
            <w:vAlign w:val="center"/>
            <w:hideMark/>
          </w:tcPr>
          <w:p w14:paraId="29952F53" w14:textId="77777777" w:rsidR="00EB47D8" w:rsidRPr="00EB47D8" w:rsidRDefault="00EB47D8" w:rsidP="00EB47D8">
            <w:pPr>
              <w:widowControl/>
              <w:tabs>
                <w:tab w:val="clear" w:pos="567"/>
              </w:tabs>
              <w:spacing w:line="240" w:lineRule="auto"/>
              <w:rPr>
                <w:rFonts w:eastAsia="Times New Roman"/>
              </w:rPr>
            </w:pPr>
          </w:p>
        </w:tc>
        <w:tc>
          <w:tcPr>
            <w:tcW w:w="1174" w:type="dxa"/>
            <w:tcBorders>
              <w:top w:val="nil"/>
              <w:left w:val="nil"/>
              <w:bottom w:val="nil"/>
              <w:right w:val="nil"/>
            </w:tcBorders>
            <w:shd w:val="clear" w:color="auto" w:fill="auto"/>
            <w:noWrap/>
            <w:vAlign w:val="center"/>
            <w:hideMark/>
          </w:tcPr>
          <w:p w14:paraId="5B454204" w14:textId="77777777" w:rsidR="00EB47D8" w:rsidRPr="00EB47D8" w:rsidRDefault="00EB47D8" w:rsidP="00EB47D8">
            <w:pPr>
              <w:widowControl/>
              <w:tabs>
                <w:tab w:val="clear" w:pos="567"/>
              </w:tabs>
              <w:spacing w:line="240" w:lineRule="auto"/>
              <w:rPr>
                <w:rFonts w:eastAsia="Times New Roman"/>
              </w:rPr>
            </w:pPr>
          </w:p>
        </w:tc>
        <w:tc>
          <w:tcPr>
            <w:tcW w:w="941" w:type="dxa"/>
            <w:tcBorders>
              <w:top w:val="nil"/>
              <w:left w:val="nil"/>
              <w:bottom w:val="nil"/>
              <w:right w:val="nil"/>
            </w:tcBorders>
            <w:shd w:val="clear" w:color="auto" w:fill="auto"/>
            <w:noWrap/>
            <w:vAlign w:val="center"/>
            <w:hideMark/>
          </w:tcPr>
          <w:p w14:paraId="0B027C82" w14:textId="77777777" w:rsidR="00EB47D8" w:rsidRPr="00EB47D8" w:rsidRDefault="00EB47D8" w:rsidP="00EB47D8">
            <w:pPr>
              <w:widowControl/>
              <w:tabs>
                <w:tab w:val="clear" w:pos="567"/>
              </w:tabs>
              <w:spacing w:line="240" w:lineRule="auto"/>
              <w:rPr>
                <w:rFonts w:eastAsia="Times New Roman"/>
              </w:rPr>
            </w:pPr>
          </w:p>
        </w:tc>
        <w:tc>
          <w:tcPr>
            <w:tcW w:w="1080" w:type="dxa"/>
            <w:tcBorders>
              <w:top w:val="nil"/>
              <w:left w:val="nil"/>
              <w:bottom w:val="nil"/>
              <w:right w:val="nil"/>
            </w:tcBorders>
            <w:shd w:val="clear" w:color="auto" w:fill="auto"/>
            <w:noWrap/>
            <w:vAlign w:val="center"/>
            <w:hideMark/>
          </w:tcPr>
          <w:p w14:paraId="796F2DA9" w14:textId="77777777" w:rsidR="00EB47D8" w:rsidRPr="00EB47D8" w:rsidRDefault="00EB47D8" w:rsidP="00EB47D8">
            <w:pPr>
              <w:widowControl/>
              <w:tabs>
                <w:tab w:val="clear" w:pos="567"/>
              </w:tabs>
              <w:spacing w:line="240" w:lineRule="auto"/>
              <w:rPr>
                <w:rFonts w:eastAsia="Times New Roman"/>
              </w:rPr>
            </w:pPr>
          </w:p>
        </w:tc>
      </w:tr>
      <w:tr w:rsidR="00EB47D8" w:rsidRPr="00EB47D8" w14:paraId="4BF65ECE" w14:textId="77777777" w:rsidTr="00A20F7B">
        <w:trPr>
          <w:trHeight w:val="284"/>
          <w:jc w:val="center"/>
        </w:trPr>
        <w:tc>
          <w:tcPr>
            <w:tcW w:w="3300" w:type="dxa"/>
            <w:tcBorders>
              <w:top w:val="nil"/>
              <w:left w:val="nil"/>
              <w:bottom w:val="nil"/>
              <w:right w:val="nil"/>
            </w:tcBorders>
            <w:shd w:val="clear" w:color="auto" w:fill="auto"/>
            <w:noWrap/>
            <w:vAlign w:val="center"/>
            <w:hideMark/>
          </w:tcPr>
          <w:p w14:paraId="28F08F3A" w14:textId="0FF85D47"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Área (1.000 ha)</w:t>
            </w:r>
          </w:p>
        </w:tc>
        <w:tc>
          <w:tcPr>
            <w:tcW w:w="1080" w:type="dxa"/>
            <w:tcBorders>
              <w:top w:val="nil"/>
              <w:left w:val="nil"/>
              <w:bottom w:val="nil"/>
              <w:right w:val="nil"/>
            </w:tcBorders>
            <w:shd w:val="clear" w:color="auto" w:fill="auto"/>
            <w:noWrap/>
            <w:vAlign w:val="center"/>
            <w:hideMark/>
          </w:tcPr>
          <w:p w14:paraId="2FB37DD6"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2.288</w:t>
            </w:r>
          </w:p>
        </w:tc>
        <w:tc>
          <w:tcPr>
            <w:tcW w:w="1125" w:type="dxa"/>
            <w:tcBorders>
              <w:top w:val="nil"/>
              <w:left w:val="nil"/>
              <w:bottom w:val="nil"/>
              <w:right w:val="nil"/>
            </w:tcBorders>
            <w:shd w:val="clear" w:color="auto" w:fill="auto"/>
            <w:noWrap/>
            <w:vAlign w:val="center"/>
            <w:hideMark/>
          </w:tcPr>
          <w:p w14:paraId="13EF4573"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1.334</w:t>
            </w:r>
          </w:p>
        </w:tc>
        <w:tc>
          <w:tcPr>
            <w:tcW w:w="1174" w:type="dxa"/>
            <w:tcBorders>
              <w:top w:val="nil"/>
              <w:left w:val="nil"/>
              <w:bottom w:val="nil"/>
              <w:right w:val="nil"/>
            </w:tcBorders>
            <w:shd w:val="clear" w:color="auto" w:fill="auto"/>
            <w:noWrap/>
            <w:vAlign w:val="center"/>
            <w:hideMark/>
          </w:tcPr>
          <w:p w14:paraId="5D4803EC"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6.569</w:t>
            </w:r>
          </w:p>
        </w:tc>
        <w:tc>
          <w:tcPr>
            <w:tcW w:w="941" w:type="dxa"/>
            <w:tcBorders>
              <w:top w:val="nil"/>
              <w:left w:val="nil"/>
              <w:bottom w:val="nil"/>
              <w:right w:val="nil"/>
            </w:tcBorders>
            <w:shd w:val="clear" w:color="auto" w:fill="auto"/>
            <w:noWrap/>
            <w:vAlign w:val="center"/>
            <w:hideMark/>
          </w:tcPr>
          <w:p w14:paraId="2ECB68F3"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13</w:t>
            </w:r>
          </w:p>
        </w:tc>
        <w:tc>
          <w:tcPr>
            <w:tcW w:w="1080" w:type="dxa"/>
            <w:tcBorders>
              <w:top w:val="nil"/>
              <w:left w:val="nil"/>
              <w:bottom w:val="nil"/>
              <w:right w:val="nil"/>
            </w:tcBorders>
            <w:shd w:val="clear" w:color="auto" w:fill="auto"/>
            <w:noWrap/>
            <w:vAlign w:val="center"/>
            <w:hideMark/>
          </w:tcPr>
          <w:p w14:paraId="4C86018D"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10.204</w:t>
            </w:r>
          </w:p>
        </w:tc>
      </w:tr>
      <w:tr w:rsidR="00EB47D8" w:rsidRPr="00EB47D8" w14:paraId="15D521E0" w14:textId="77777777" w:rsidTr="00A20F7B">
        <w:trPr>
          <w:trHeight w:val="284"/>
          <w:jc w:val="center"/>
        </w:trPr>
        <w:tc>
          <w:tcPr>
            <w:tcW w:w="3300" w:type="dxa"/>
            <w:tcBorders>
              <w:top w:val="nil"/>
              <w:left w:val="nil"/>
              <w:bottom w:val="nil"/>
              <w:right w:val="nil"/>
            </w:tcBorders>
            <w:shd w:val="clear" w:color="auto" w:fill="auto"/>
            <w:noWrap/>
            <w:vAlign w:val="center"/>
            <w:hideMark/>
          </w:tcPr>
          <w:p w14:paraId="459FE3D8" w14:textId="461F1794"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Estoque em crescimento (milhão de m</w:t>
            </w:r>
            <w:r w:rsidRPr="00EB47D8">
              <w:rPr>
                <w:rFonts w:eastAsia="Times New Roman"/>
                <w:color w:val="000000"/>
                <w:sz w:val="18"/>
                <w:szCs w:val="18"/>
                <w:vertAlign w:val="superscript"/>
              </w:rPr>
              <w:t>3</w:t>
            </w:r>
            <w:r w:rsidRPr="00EB47D8">
              <w:rPr>
                <w:rFonts w:eastAsia="Times New Roman"/>
                <w:color w:val="000000"/>
                <w:sz w:val="18"/>
                <w:szCs w:val="18"/>
              </w:rPr>
              <w:t>)</w:t>
            </w:r>
          </w:p>
        </w:tc>
        <w:tc>
          <w:tcPr>
            <w:tcW w:w="1080" w:type="dxa"/>
            <w:tcBorders>
              <w:top w:val="nil"/>
              <w:left w:val="nil"/>
              <w:bottom w:val="nil"/>
              <w:right w:val="nil"/>
            </w:tcBorders>
            <w:shd w:val="clear" w:color="auto" w:fill="auto"/>
            <w:noWrap/>
            <w:vAlign w:val="center"/>
            <w:hideMark/>
          </w:tcPr>
          <w:p w14:paraId="21F4BB99"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513</w:t>
            </w:r>
          </w:p>
        </w:tc>
        <w:tc>
          <w:tcPr>
            <w:tcW w:w="1125" w:type="dxa"/>
            <w:tcBorders>
              <w:top w:val="nil"/>
              <w:left w:val="nil"/>
              <w:bottom w:val="nil"/>
              <w:right w:val="nil"/>
            </w:tcBorders>
            <w:shd w:val="clear" w:color="auto" w:fill="auto"/>
            <w:noWrap/>
            <w:vAlign w:val="center"/>
            <w:hideMark/>
          </w:tcPr>
          <w:p w14:paraId="44CDA629"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397</w:t>
            </w:r>
          </w:p>
        </w:tc>
        <w:tc>
          <w:tcPr>
            <w:tcW w:w="1174" w:type="dxa"/>
            <w:tcBorders>
              <w:top w:val="nil"/>
              <w:left w:val="nil"/>
              <w:bottom w:val="nil"/>
              <w:right w:val="nil"/>
            </w:tcBorders>
            <w:shd w:val="clear" w:color="auto" w:fill="auto"/>
            <w:noWrap/>
            <w:vAlign w:val="center"/>
            <w:hideMark/>
          </w:tcPr>
          <w:p w14:paraId="206C5AF9"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2.396</w:t>
            </w:r>
          </w:p>
        </w:tc>
        <w:tc>
          <w:tcPr>
            <w:tcW w:w="941" w:type="dxa"/>
            <w:tcBorders>
              <w:top w:val="nil"/>
              <w:left w:val="nil"/>
              <w:bottom w:val="nil"/>
              <w:right w:val="nil"/>
            </w:tcBorders>
            <w:shd w:val="clear" w:color="auto" w:fill="auto"/>
            <w:noWrap/>
            <w:vAlign w:val="center"/>
            <w:hideMark/>
          </w:tcPr>
          <w:p w14:paraId="77EAC165" w14:textId="77777777" w:rsidR="00EB47D8" w:rsidRPr="00EB47D8" w:rsidRDefault="00EB47D8" w:rsidP="00EB47D8">
            <w:pPr>
              <w:widowControl/>
              <w:tabs>
                <w:tab w:val="clear" w:pos="567"/>
              </w:tabs>
              <w:spacing w:line="240" w:lineRule="auto"/>
              <w:jc w:val="right"/>
              <w:rPr>
                <w:rFonts w:eastAsia="Times New Roman"/>
                <w:color w:val="000000"/>
                <w:sz w:val="18"/>
                <w:szCs w:val="18"/>
              </w:rPr>
            </w:pPr>
            <w:proofErr w:type="gramStart"/>
            <w:r w:rsidRPr="00EB47D8">
              <w:rPr>
                <w:rFonts w:eastAsia="Times New Roman"/>
                <w:color w:val="000000"/>
                <w:sz w:val="18"/>
                <w:szCs w:val="18"/>
              </w:rPr>
              <w:t>3</w:t>
            </w:r>
            <w:proofErr w:type="gramEnd"/>
          </w:p>
        </w:tc>
        <w:tc>
          <w:tcPr>
            <w:tcW w:w="1080" w:type="dxa"/>
            <w:tcBorders>
              <w:top w:val="nil"/>
              <w:left w:val="nil"/>
              <w:bottom w:val="nil"/>
              <w:right w:val="nil"/>
            </w:tcBorders>
            <w:shd w:val="clear" w:color="auto" w:fill="auto"/>
            <w:noWrap/>
            <w:vAlign w:val="center"/>
            <w:hideMark/>
          </w:tcPr>
          <w:p w14:paraId="040A2FB7"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3.308</w:t>
            </w:r>
          </w:p>
        </w:tc>
      </w:tr>
      <w:tr w:rsidR="00EB47D8" w:rsidRPr="00EB47D8" w14:paraId="4CB0F409" w14:textId="77777777" w:rsidTr="00A20F7B">
        <w:trPr>
          <w:trHeight w:val="284"/>
          <w:jc w:val="center"/>
        </w:trPr>
        <w:tc>
          <w:tcPr>
            <w:tcW w:w="3300" w:type="dxa"/>
            <w:tcBorders>
              <w:top w:val="nil"/>
              <w:left w:val="nil"/>
              <w:bottom w:val="nil"/>
              <w:right w:val="nil"/>
            </w:tcBorders>
            <w:shd w:val="clear" w:color="auto" w:fill="auto"/>
            <w:noWrap/>
            <w:vAlign w:val="center"/>
            <w:hideMark/>
          </w:tcPr>
          <w:p w14:paraId="2C81502A" w14:textId="77777777"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 xml:space="preserve">   Florestas nativas</w:t>
            </w:r>
          </w:p>
        </w:tc>
        <w:tc>
          <w:tcPr>
            <w:tcW w:w="1080" w:type="dxa"/>
            <w:tcBorders>
              <w:top w:val="nil"/>
              <w:left w:val="nil"/>
              <w:bottom w:val="nil"/>
              <w:right w:val="nil"/>
            </w:tcBorders>
            <w:shd w:val="clear" w:color="auto" w:fill="auto"/>
            <w:noWrap/>
            <w:vAlign w:val="center"/>
            <w:hideMark/>
          </w:tcPr>
          <w:p w14:paraId="77ED212A" w14:textId="77777777" w:rsidR="00EB47D8" w:rsidRPr="00EB47D8" w:rsidRDefault="00EB47D8" w:rsidP="00EB47D8">
            <w:pPr>
              <w:widowControl/>
              <w:tabs>
                <w:tab w:val="clear" w:pos="567"/>
              </w:tabs>
              <w:spacing w:line="240" w:lineRule="auto"/>
              <w:rPr>
                <w:rFonts w:eastAsia="Times New Roman"/>
                <w:color w:val="000000"/>
                <w:sz w:val="18"/>
                <w:szCs w:val="18"/>
              </w:rPr>
            </w:pPr>
          </w:p>
        </w:tc>
        <w:tc>
          <w:tcPr>
            <w:tcW w:w="1125" w:type="dxa"/>
            <w:tcBorders>
              <w:top w:val="nil"/>
              <w:left w:val="nil"/>
              <w:bottom w:val="nil"/>
              <w:right w:val="nil"/>
            </w:tcBorders>
            <w:shd w:val="clear" w:color="auto" w:fill="auto"/>
            <w:noWrap/>
            <w:vAlign w:val="center"/>
            <w:hideMark/>
          </w:tcPr>
          <w:p w14:paraId="5F1E3427" w14:textId="77777777" w:rsidR="00EB47D8" w:rsidRPr="00EB47D8" w:rsidRDefault="00EB47D8" w:rsidP="00EB47D8">
            <w:pPr>
              <w:widowControl/>
              <w:tabs>
                <w:tab w:val="clear" w:pos="567"/>
              </w:tabs>
              <w:spacing w:line="240" w:lineRule="auto"/>
              <w:rPr>
                <w:rFonts w:eastAsia="Times New Roman"/>
              </w:rPr>
            </w:pPr>
          </w:p>
        </w:tc>
        <w:tc>
          <w:tcPr>
            <w:tcW w:w="1174" w:type="dxa"/>
            <w:tcBorders>
              <w:top w:val="nil"/>
              <w:left w:val="nil"/>
              <w:bottom w:val="nil"/>
              <w:right w:val="nil"/>
            </w:tcBorders>
            <w:shd w:val="clear" w:color="auto" w:fill="auto"/>
            <w:noWrap/>
            <w:vAlign w:val="center"/>
            <w:hideMark/>
          </w:tcPr>
          <w:p w14:paraId="24C3AB97" w14:textId="77777777" w:rsidR="00EB47D8" w:rsidRPr="00EB47D8" w:rsidRDefault="00EB47D8" w:rsidP="00EB47D8">
            <w:pPr>
              <w:widowControl/>
              <w:tabs>
                <w:tab w:val="clear" w:pos="567"/>
              </w:tabs>
              <w:spacing w:line="240" w:lineRule="auto"/>
              <w:rPr>
                <w:rFonts w:eastAsia="Times New Roman"/>
              </w:rPr>
            </w:pPr>
          </w:p>
        </w:tc>
        <w:tc>
          <w:tcPr>
            <w:tcW w:w="941" w:type="dxa"/>
            <w:tcBorders>
              <w:top w:val="nil"/>
              <w:left w:val="nil"/>
              <w:bottom w:val="nil"/>
              <w:right w:val="nil"/>
            </w:tcBorders>
            <w:shd w:val="clear" w:color="auto" w:fill="auto"/>
            <w:noWrap/>
            <w:vAlign w:val="center"/>
            <w:hideMark/>
          </w:tcPr>
          <w:p w14:paraId="019A7728" w14:textId="77777777" w:rsidR="00EB47D8" w:rsidRPr="00EB47D8" w:rsidRDefault="00EB47D8" w:rsidP="00EB47D8">
            <w:pPr>
              <w:widowControl/>
              <w:tabs>
                <w:tab w:val="clear" w:pos="567"/>
              </w:tabs>
              <w:spacing w:line="240" w:lineRule="auto"/>
              <w:rPr>
                <w:rFonts w:eastAsia="Times New Roman"/>
              </w:rPr>
            </w:pPr>
          </w:p>
        </w:tc>
        <w:tc>
          <w:tcPr>
            <w:tcW w:w="1080" w:type="dxa"/>
            <w:tcBorders>
              <w:top w:val="nil"/>
              <w:left w:val="nil"/>
              <w:bottom w:val="nil"/>
              <w:right w:val="nil"/>
            </w:tcBorders>
            <w:shd w:val="clear" w:color="auto" w:fill="auto"/>
            <w:noWrap/>
            <w:vAlign w:val="center"/>
            <w:hideMark/>
          </w:tcPr>
          <w:p w14:paraId="1DD9EEF5" w14:textId="77777777" w:rsidR="00EB47D8" w:rsidRPr="00EB47D8" w:rsidRDefault="00EB47D8" w:rsidP="00EB47D8">
            <w:pPr>
              <w:widowControl/>
              <w:tabs>
                <w:tab w:val="clear" w:pos="567"/>
              </w:tabs>
              <w:spacing w:line="240" w:lineRule="auto"/>
              <w:rPr>
                <w:rFonts w:eastAsia="Times New Roman"/>
              </w:rPr>
            </w:pPr>
          </w:p>
        </w:tc>
      </w:tr>
      <w:tr w:rsidR="00EB47D8" w:rsidRPr="00EB47D8" w14:paraId="25A482CB" w14:textId="77777777" w:rsidTr="004A2479">
        <w:trPr>
          <w:trHeight w:val="284"/>
          <w:jc w:val="center"/>
        </w:trPr>
        <w:tc>
          <w:tcPr>
            <w:tcW w:w="3300" w:type="dxa"/>
            <w:tcBorders>
              <w:top w:val="nil"/>
              <w:left w:val="nil"/>
              <w:right w:val="nil"/>
            </w:tcBorders>
            <w:shd w:val="clear" w:color="auto" w:fill="auto"/>
            <w:noWrap/>
            <w:vAlign w:val="center"/>
            <w:hideMark/>
          </w:tcPr>
          <w:p w14:paraId="3B8EEA1A" w14:textId="31D857BE"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Área (1.000 ha)</w:t>
            </w:r>
          </w:p>
        </w:tc>
        <w:tc>
          <w:tcPr>
            <w:tcW w:w="1080" w:type="dxa"/>
            <w:tcBorders>
              <w:top w:val="nil"/>
              <w:left w:val="nil"/>
              <w:right w:val="nil"/>
            </w:tcBorders>
            <w:shd w:val="clear" w:color="auto" w:fill="auto"/>
            <w:noWrap/>
            <w:vAlign w:val="center"/>
            <w:hideMark/>
          </w:tcPr>
          <w:p w14:paraId="74B7CE18"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4.733</w:t>
            </w:r>
          </w:p>
        </w:tc>
        <w:tc>
          <w:tcPr>
            <w:tcW w:w="1125" w:type="dxa"/>
            <w:tcBorders>
              <w:top w:val="nil"/>
              <w:left w:val="nil"/>
              <w:right w:val="nil"/>
            </w:tcBorders>
            <w:shd w:val="clear" w:color="auto" w:fill="auto"/>
            <w:noWrap/>
            <w:vAlign w:val="center"/>
            <w:hideMark/>
          </w:tcPr>
          <w:p w14:paraId="4A6A6914"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1.531</w:t>
            </w:r>
          </w:p>
        </w:tc>
        <w:tc>
          <w:tcPr>
            <w:tcW w:w="1174" w:type="dxa"/>
            <w:tcBorders>
              <w:top w:val="nil"/>
              <w:left w:val="nil"/>
              <w:right w:val="nil"/>
            </w:tcBorders>
            <w:shd w:val="clear" w:color="auto" w:fill="auto"/>
            <w:noWrap/>
            <w:vAlign w:val="center"/>
            <w:hideMark/>
          </w:tcPr>
          <w:p w14:paraId="6F4DEF91"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7.188</w:t>
            </w:r>
          </w:p>
        </w:tc>
        <w:tc>
          <w:tcPr>
            <w:tcW w:w="941" w:type="dxa"/>
            <w:tcBorders>
              <w:top w:val="nil"/>
              <w:left w:val="nil"/>
              <w:right w:val="nil"/>
            </w:tcBorders>
            <w:shd w:val="clear" w:color="auto" w:fill="auto"/>
            <w:noWrap/>
            <w:vAlign w:val="center"/>
            <w:hideMark/>
          </w:tcPr>
          <w:p w14:paraId="1BEC7C92"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28</w:t>
            </w:r>
          </w:p>
        </w:tc>
        <w:tc>
          <w:tcPr>
            <w:tcW w:w="1080" w:type="dxa"/>
            <w:tcBorders>
              <w:top w:val="nil"/>
              <w:left w:val="nil"/>
              <w:right w:val="nil"/>
            </w:tcBorders>
            <w:shd w:val="clear" w:color="auto" w:fill="auto"/>
            <w:noWrap/>
            <w:vAlign w:val="center"/>
            <w:hideMark/>
          </w:tcPr>
          <w:p w14:paraId="5A73C048"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13.481</w:t>
            </w:r>
          </w:p>
        </w:tc>
      </w:tr>
      <w:tr w:rsidR="00EB47D8" w:rsidRPr="00EB47D8" w14:paraId="03F2B1B9" w14:textId="77777777" w:rsidTr="004A2479">
        <w:trPr>
          <w:trHeight w:val="284"/>
          <w:jc w:val="center"/>
        </w:trPr>
        <w:tc>
          <w:tcPr>
            <w:tcW w:w="3300" w:type="dxa"/>
            <w:tcBorders>
              <w:top w:val="nil"/>
              <w:left w:val="nil"/>
              <w:bottom w:val="single" w:sz="8" w:space="0" w:color="auto"/>
              <w:right w:val="nil"/>
            </w:tcBorders>
            <w:shd w:val="clear" w:color="auto" w:fill="auto"/>
            <w:noWrap/>
            <w:vAlign w:val="center"/>
            <w:hideMark/>
          </w:tcPr>
          <w:p w14:paraId="333A6A28" w14:textId="53AAD8BB" w:rsidR="00EB47D8" w:rsidRPr="00EB47D8" w:rsidRDefault="00EB47D8" w:rsidP="00EB47D8">
            <w:pPr>
              <w:widowControl/>
              <w:tabs>
                <w:tab w:val="clear" w:pos="567"/>
              </w:tabs>
              <w:spacing w:line="240" w:lineRule="auto"/>
              <w:rPr>
                <w:rFonts w:eastAsia="Times New Roman"/>
                <w:color w:val="000000"/>
                <w:sz w:val="18"/>
                <w:szCs w:val="18"/>
              </w:rPr>
            </w:pPr>
            <w:r w:rsidRPr="00EB47D8">
              <w:rPr>
                <w:rFonts w:eastAsia="Times New Roman"/>
                <w:color w:val="000000"/>
                <w:sz w:val="18"/>
                <w:szCs w:val="18"/>
              </w:rPr>
              <w:t>Estoque em crescimento (milhão de m</w:t>
            </w:r>
            <w:r w:rsidRPr="00EB47D8">
              <w:rPr>
                <w:rFonts w:eastAsia="Times New Roman"/>
                <w:color w:val="000000"/>
                <w:sz w:val="18"/>
                <w:szCs w:val="18"/>
                <w:vertAlign w:val="superscript"/>
              </w:rPr>
              <w:t>3</w:t>
            </w:r>
            <w:r w:rsidRPr="00EB47D8">
              <w:rPr>
                <w:rFonts w:eastAsia="Times New Roman"/>
                <w:color w:val="000000"/>
                <w:sz w:val="18"/>
                <w:szCs w:val="18"/>
              </w:rPr>
              <w:t>)</w:t>
            </w:r>
          </w:p>
        </w:tc>
        <w:tc>
          <w:tcPr>
            <w:tcW w:w="1080" w:type="dxa"/>
            <w:tcBorders>
              <w:top w:val="nil"/>
              <w:left w:val="nil"/>
              <w:bottom w:val="single" w:sz="8" w:space="0" w:color="auto"/>
              <w:right w:val="nil"/>
            </w:tcBorders>
            <w:shd w:val="clear" w:color="auto" w:fill="auto"/>
            <w:noWrap/>
            <w:vAlign w:val="center"/>
            <w:hideMark/>
          </w:tcPr>
          <w:p w14:paraId="63075426"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712</w:t>
            </w:r>
          </w:p>
        </w:tc>
        <w:tc>
          <w:tcPr>
            <w:tcW w:w="1125" w:type="dxa"/>
            <w:tcBorders>
              <w:top w:val="nil"/>
              <w:left w:val="nil"/>
              <w:bottom w:val="single" w:sz="8" w:space="0" w:color="auto"/>
              <w:right w:val="nil"/>
            </w:tcBorders>
            <w:shd w:val="clear" w:color="auto" w:fill="auto"/>
            <w:noWrap/>
            <w:vAlign w:val="center"/>
            <w:hideMark/>
          </w:tcPr>
          <w:p w14:paraId="2B342AEB"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218</w:t>
            </w:r>
          </w:p>
        </w:tc>
        <w:tc>
          <w:tcPr>
            <w:tcW w:w="1174" w:type="dxa"/>
            <w:tcBorders>
              <w:top w:val="nil"/>
              <w:left w:val="nil"/>
              <w:bottom w:val="single" w:sz="8" w:space="0" w:color="auto"/>
              <w:right w:val="nil"/>
            </w:tcBorders>
            <w:shd w:val="clear" w:color="auto" w:fill="auto"/>
            <w:noWrap/>
            <w:vAlign w:val="center"/>
            <w:hideMark/>
          </w:tcPr>
          <w:p w14:paraId="0B5F4F8B" w14:textId="77777777" w:rsidR="00EB47D8" w:rsidRPr="00EB47D8" w:rsidRDefault="00EB47D8" w:rsidP="00EB47D8">
            <w:pPr>
              <w:widowControl/>
              <w:tabs>
                <w:tab w:val="clear" w:pos="567"/>
              </w:tabs>
              <w:spacing w:line="240" w:lineRule="auto"/>
              <w:jc w:val="right"/>
              <w:rPr>
                <w:rFonts w:eastAsia="Times New Roman"/>
                <w:color w:val="000000"/>
                <w:sz w:val="18"/>
                <w:szCs w:val="18"/>
              </w:rPr>
            </w:pPr>
            <w:r w:rsidRPr="00EB47D8">
              <w:rPr>
                <w:rFonts w:eastAsia="Times New Roman"/>
                <w:color w:val="000000"/>
                <w:sz w:val="18"/>
                <w:szCs w:val="18"/>
              </w:rPr>
              <w:t>999</w:t>
            </w:r>
          </w:p>
        </w:tc>
        <w:tc>
          <w:tcPr>
            <w:tcW w:w="941" w:type="dxa"/>
            <w:tcBorders>
              <w:top w:val="nil"/>
              <w:left w:val="nil"/>
              <w:bottom w:val="single" w:sz="8" w:space="0" w:color="auto"/>
              <w:right w:val="nil"/>
            </w:tcBorders>
            <w:shd w:val="clear" w:color="auto" w:fill="auto"/>
            <w:noWrap/>
            <w:vAlign w:val="center"/>
            <w:hideMark/>
          </w:tcPr>
          <w:p w14:paraId="627B36A0" w14:textId="77777777" w:rsidR="00EB47D8" w:rsidRPr="00EB47D8" w:rsidRDefault="00EB47D8" w:rsidP="00EB47D8">
            <w:pPr>
              <w:widowControl/>
              <w:tabs>
                <w:tab w:val="clear" w:pos="567"/>
              </w:tabs>
              <w:spacing w:line="240" w:lineRule="auto"/>
              <w:jc w:val="right"/>
              <w:rPr>
                <w:rFonts w:eastAsia="Times New Roman"/>
                <w:color w:val="000000"/>
                <w:sz w:val="18"/>
                <w:szCs w:val="18"/>
              </w:rPr>
            </w:pPr>
            <w:proofErr w:type="gramStart"/>
            <w:r w:rsidRPr="00EB47D8">
              <w:rPr>
                <w:rFonts w:eastAsia="Times New Roman"/>
                <w:color w:val="000000"/>
                <w:sz w:val="18"/>
                <w:szCs w:val="18"/>
              </w:rPr>
              <w:t>3</w:t>
            </w:r>
            <w:proofErr w:type="gramEnd"/>
          </w:p>
        </w:tc>
        <w:tc>
          <w:tcPr>
            <w:tcW w:w="1080" w:type="dxa"/>
            <w:tcBorders>
              <w:top w:val="nil"/>
              <w:left w:val="nil"/>
              <w:bottom w:val="single" w:sz="8" w:space="0" w:color="auto"/>
              <w:right w:val="nil"/>
            </w:tcBorders>
            <w:shd w:val="clear" w:color="auto" w:fill="auto"/>
            <w:noWrap/>
            <w:vAlign w:val="center"/>
            <w:hideMark/>
          </w:tcPr>
          <w:p w14:paraId="2BEB7BA2" w14:textId="77777777" w:rsidR="00EB47D8" w:rsidRPr="00EB47D8" w:rsidRDefault="00EB47D8" w:rsidP="00EB47D8">
            <w:pPr>
              <w:widowControl/>
              <w:tabs>
                <w:tab w:val="clear" w:pos="567"/>
              </w:tabs>
              <w:spacing w:line="240" w:lineRule="auto"/>
              <w:jc w:val="right"/>
              <w:rPr>
                <w:rFonts w:eastAsia="Times New Roman"/>
                <w:b/>
                <w:bCs/>
                <w:color w:val="000000"/>
                <w:sz w:val="18"/>
                <w:szCs w:val="18"/>
              </w:rPr>
            </w:pPr>
            <w:r w:rsidRPr="00EB47D8">
              <w:rPr>
                <w:rFonts w:eastAsia="Times New Roman"/>
                <w:b/>
                <w:bCs/>
                <w:color w:val="000000"/>
                <w:sz w:val="18"/>
                <w:szCs w:val="18"/>
              </w:rPr>
              <w:t>1.932</w:t>
            </w:r>
          </w:p>
        </w:tc>
      </w:tr>
    </w:tbl>
    <w:p w14:paraId="2F54AC81" w14:textId="77777777" w:rsidR="00EB47D8" w:rsidRPr="004F7357" w:rsidRDefault="00EB47D8" w:rsidP="00EB47D8">
      <w:pPr>
        <w:tabs>
          <w:tab w:val="clear" w:pos="567"/>
        </w:tabs>
        <w:autoSpaceDE w:val="0"/>
        <w:autoSpaceDN w:val="0"/>
        <w:adjustRightInd w:val="0"/>
        <w:spacing w:line="240" w:lineRule="auto"/>
        <w:jc w:val="both"/>
      </w:pPr>
    </w:p>
    <w:p w14:paraId="1E582110" w14:textId="3FAF6112" w:rsidR="00EB47D8" w:rsidRDefault="00EB47D8" w:rsidP="00EB47D8">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 xml:space="preserve">Bureau de Estatísticas, Ministério </w:t>
      </w:r>
      <w:r>
        <w:rPr>
          <w:rFonts w:eastAsia="Times New Roman"/>
          <w:i/>
        </w:rPr>
        <w:t xml:space="preserve">da Agricultura, Silvicultura e Pesca, </w:t>
      </w:r>
      <w:r w:rsidR="00FB05D3">
        <w:rPr>
          <w:rFonts w:eastAsia="Times New Roman"/>
          <w:i/>
        </w:rPr>
        <w:t>“</w:t>
      </w:r>
      <w:r>
        <w:rPr>
          <w:rFonts w:eastAsia="Times New Roman"/>
          <w:i/>
        </w:rPr>
        <w:t>St</w:t>
      </w:r>
      <w:r w:rsidR="00517B0C">
        <w:rPr>
          <w:rFonts w:eastAsia="Times New Roman"/>
          <w:i/>
        </w:rPr>
        <w:t>atistical Handbook of Japan 2021</w:t>
      </w:r>
      <w:r w:rsidR="00FB05D3">
        <w:rPr>
          <w:rFonts w:eastAsia="Times New Roman"/>
          <w:i/>
        </w:rPr>
        <w:t>”</w:t>
      </w:r>
      <w:r w:rsidRPr="00840552">
        <w:rPr>
          <w:rFonts w:eastAsia="Times New Roman"/>
          <w:i/>
        </w:rPr>
        <w:t>.</w:t>
      </w:r>
    </w:p>
    <w:p w14:paraId="78242A1F" w14:textId="77777777" w:rsidR="00DA31A3" w:rsidRPr="004424B0" w:rsidRDefault="00DA31A3" w:rsidP="00DA31A3">
      <w:pPr>
        <w:tabs>
          <w:tab w:val="clear" w:pos="567"/>
        </w:tabs>
        <w:autoSpaceDE w:val="0"/>
        <w:autoSpaceDN w:val="0"/>
        <w:adjustRightInd w:val="0"/>
        <w:spacing w:before="120" w:line="240" w:lineRule="auto"/>
        <w:jc w:val="both"/>
        <w:rPr>
          <w:i/>
        </w:rPr>
      </w:pPr>
    </w:p>
    <w:p w14:paraId="260B0777" w14:textId="47B90970" w:rsidR="00063768" w:rsidRPr="00785D70" w:rsidRDefault="00063768" w:rsidP="00785D70">
      <w:pPr>
        <w:tabs>
          <w:tab w:val="clear" w:pos="567"/>
        </w:tabs>
        <w:autoSpaceDE w:val="0"/>
        <w:autoSpaceDN w:val="0"/>
        <w:adjustRightInd w:val="0"/>
        <w:spacing w:before="240" w:line="240" w:lineRule="auto"/>
        <w:jc w:val="both"/>
        <w:rPr>
          <w:rFonts w:eastAsia="Times New Roman"/>
          <w:b/>
          <w:i/>
          <w:iCs/>
        </w:rPr>
      </w:pPr>
      <w:r w:rsidRPr="00785D70">
        <w:rPr>
          <w:rFonts w:eastAsia="Times New Roman"/>
          <w:b/>
          <w:i/>
          <w:iCs/>
        </w:rPr>
        <w:t>Pesca</w:t>
      </w:r>
    </w:p>
    <w:p w14:paraId="646FA683" w14:textId="565A1BFB" w:rsidR="00B23561" w:rsidRDefault="00063768" w:rsidP="00B23561">
      <w:pPr>
        <w:tabs>
          <w:tab w:val="clear" w:pos="567"/>
          <w:tab w:val="left" w:pos="1103"/>
        </w:tabs>
        <w:autoSpaceDE w:val="0"/>
        <w:autoSpaceDN w:val="0"/>
        <w:adjustRightInd w:val="0"/>
        <w:spacing w:before="120" w:line="240" w:lineRule="auto"/>
        <w:jc w:val="both"/>
        <w:rPr>
          <w:rFonts w:eastAsia="Times New Roman"/>
          <w:iCs/>
        </w:rPr>
      </w:pPr>
      <w:r w:rsidRPr="004424B0">
        <w:rPr>
          <w:rFonts w:eastAsia="Times New Roman"/>
        </w:rPr>
        <w:t>O</w:t>
      </w:r>
      <w:r w:rsidR="00B93CDA">
        <w:rPr>
          <w:rFonts w:eastAsia="Times New Roman"/>
        </w:rPr>
        <w:t xml:space="preserve"> </w:t>
      </w:r>
      <w:r w:rsidRPr="004424B0">
        <w:rPr>
          <w:rFonts w:eastAsia="Times New Roman"/>
        </w:rPr>
        <w:t>Japão</w:t>
      </w:r>
      <w:r w:rsidR="00B93CDA">
        <w:rPr>
          <w:rFonts w:eastAsia="Times New Roman"/>
        </w:rPr>
        <w:t xml:space="preserve"> </w:t>
      </w:r>
      <w:r w:rsidRPr="004424B0">
        <w:rPr>
          <w:rFonts w:eastAsia="Times New Roman"/>
        </w:rPr>
        <w:t>retira</w:t>
      </w:r>
      <w:r w:rsidR="00B93CDA">
        <w:rPr>
          <w:rFonts w:eastAsia="Times New Roman"/>
        </w:rPr>
        <w:t xml:space="preserve"> </w:t>
      </w:r>
      <w:r w:rsidRPr="004424B0">
        <w:rPr>
          <w:rFonts w:eastAsia="Times New Roman"/>
        </w:rPr>
        <w:t>do</w:t>
      </w:r>
      <w:r w:rsidR="00B93CDA">
        <w:rPr>
          <w:rFonts w:eastAsia="Times New Roman"/>
        </w:rPr>
        <w:t xml:space="preserve"> </w:t>
      </w:r>
      <w:r w:rsidRPr="004424B0">
        <w:rPr>
          <w:rFonts w:eastAsia="Times New Roman"/>
        </w:rPr>
        <w:t>mar</w:t>
      </w:r>
      <w:r w:rsidR="00B93CDA">
        <w:rPr>
          <w:rFonts w:eastAsia="Times New Roman"/>
        </w:rPr>
        <w:t xml:space="preserve"> </w:t>
      </w:r>
      <w:r w:rsidRPr="004424B0">
        <w:rPr>
          <w:rFonts w:eastAsia="Times New Roman"/>
        </w:rPr>
        <w:t>parte</w:t>
      </w:r>
      <w:r w:rsidR="00B93CDA">
        <w:rPr>
          <w:rFonts w:eastAsia="Times New Roman"/>
        </w:rPr>
        <w:t xml:space="preserve"> </w:t>
      </w:r>
      <w:r w:rsidRPr="004424B0">
        <w:rPr>
          <w:rFonts w:eastAsia="Times New Roman"/>
        </w:rPr>
        <w:t>substancial</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suas</w:t>
      </w:r>
      <w:r w:rsidR="00B93CDA">
        <w:rPr>
          <w:rFonts w:eastAsia="Times New Roman"/>
        </w:rPr>
        <w:t xml:space="preserve"> </w:t>
      </w:r>
      <w:r w:rsidRPr="004424B0">
        <w:rPr>
          <w:rFonts w:eastAsia="Times New Roman"/>
        </w:rPr>
        <w:t>necessidades</w:t>
      </w:r>
      <w:r w:rsidR="00B93CDA">
        <w:rPr>
          <w:rFonts w:eastAsia="Times New Roman"/>
        </w:rPr>
        <w:t xml:space="preserve"> </w:t>
      </w:r>
      <w:r w:rsidRPr="004424B0">
        <w:rPr>
          <w:rFonts w:eastAsia="Times New Roman"/>
        </w:rPr>
        <w:t>alimentares.</w:t>
      </w:r>
      <w:r w:rsidR="00B93CDA">
        <w:rPr>
          <w:rFonts w:eastAsia="Times New Roman"/>
        </w:rPr>
        <w:t xml:space="preserve"> </w:t>
      </w:r>
      <w:r w:rsidRPr="004424B0">
        <w:rPr>
          <w:rFonts w:eastAsia="Times New Roman"/>
        </w:rPr>
        <w:t>A</w:t>
      </w:r>
      <w:r w:rsidR="00B93CDA">
        <w:rPr>
          <w:rFonts w:eastAsia="Times New Roman"/>
        </w:rPr>
        <w:t xml:space="preserve"> </w:t>
      </w:r>
      <w:r w:rsidRPr="004424B0">
        <w:rPr>
          <w:rFonts w:eastAsia="Times New Roman"/>
        </w:rPr>
        <w:t>indústria</w:t>
      </w:r>
      <w:r w:rsidR="00B93CDA">
        <w:rPr>
          <w:rFonts w:eastAsia="Times New Roman"/>
        </w:rPr>
        <w:t xml:space="preserve"> </w:t>
      </w:r>
      <w:r w:rsidRPr="004424B0">
        <w:rPr>
          <w:rFonts w:eastAsia="Times New Roman"/>
        </w:rPr>
        <w:t>pesqueira,</w:t>
      </w:r>
      <w:r w:rsidR="00B93CDA">
        <w:rPr>
          <w:rFonts w:eastAsia="Times New Roman"/>
        </w:rPr>
        <w:t xml:space="preserve"> </w:t>
      </w:r>
      <w:r w:rsidRPr="004424B0">
        <w:rPr>
          <w:rFonts w:eastAsia="Times New Roman"/>
        </w:rPr>
        <w:t>no</w:t>
      </w:r>
      <w:r w:rsidR="00B93CDA">
        <w:rPr>
          <w:rFonts w:eastAsia="Times New Roman"/>
        </w:rPr>
        <w:t xml:space="preserve"> </w:t>
      </w:r>
      <w:r w:rsidRPr="004424B0">
        <w:rPr>
          <w:rFonts w:eastAsia="Times New Roman"/>
        </w:rPr>
        <w:t>entanto,</w:t>
      </w:r>
      <w:r w:rsidR="00B93CDA">
        <w:rPr>
          <w:rFonts w:eastAsia="Times New Roman"/>
        </w:rPr>
        <w:t xml:space="preserve"> </w:t>
      </w:r>
      <w:r w:rsidRPr="004424B0">
        <w:rPr>
          <w:rFonts w:eastAsia="Times New Roman"/>
        </w:rPr>
        <w:t>tem</w:t>
      </w:r>
      <w:r w:rsidR="00B93CDA">
        <w:rPr>
          <w:rFonts w:eastAsia="Times New Roman"/>
        </w:rPr>
        <w:t xml:space="preserve"> </w:t>
      </w:r>
      <w:r w:rsidRPr="004424B0">
        <w:rPr>
          <w:rFonts w:eastAsia="Times New Roman"/>
        </w:rPr>
        <w:t>sofrido</w:t>
      </w:r>
      <w:r w:rsidR="00B93CDA">
        <w:rPr>
          <w:rFonts w:eastAsia="Times New Roman"/>
        </w:rPr>
        <w:t xml:space="preserve"> </w:t>
      </w:r>
      <w:r w:rsidRPr="004424B0">
        <w:rPr>
          <w:rFonts w:eastAsia="Times New Roman"/>
        </w:rPr>
        <w:t>com</w:t>
      </w:r>
      <w:r w:rsidR="00B93CDA">
        <w:rPr>
          <w:rFonts w:eastAsia="Times New Roman"/>
        </w:rPr>
        <w:t xml:space="preserve"> </w:t>
      </w:r>
      <w:r w:rsidRPr="004424B0">
        <w:rPr>
          <w:rFonts w:eastAsia="Times New Roman"/>
        </w:rPr>
        <w:t>problemas</w:t>
      </w:r>
      <w:r w:rsidR="00B93CDA">
        <w:rPr>
          <w:rFonts w:eastAsia="Times New Roman"/>
        </w:rPr>
        <w:t xml:space="preserve"> </w:t>
      </w:r>
      <w:r w:rsidRPr="004424B0">
        <w:rPr>
          <w:rFonts w:eastAsia="Times New Roman"/>
        </w:rPr>
        <w:t>estruturais,</w:t>
      </w:r>
      <w:r w:rsidR="00B93CDA">
        <w:rPr>
          <w:rFonts w:eastAsia="Times New Roman"/>
        </w:rPr>
        <w:t xml:space="preserve"> </w:t>
      </w:r>
      <w:r w:rsidRPr="004424B0">
        <w:rPr>
          <w:rFonts w:eastAsia="Times New Roman"/>
        </w:rPr>
        <w:t>disputas</w:t>
      </w:r>
      <w:r w:rsidR="00B93CDA">
        <w:rPr>
          <w:rFonts w:eastAsia="Times New Roman"/>
        </w:rPr>
        <w:t xml:space="preserve"> </w:t>
      </w:r>
      <w:r w:rsidRPr="004424B0">
        <w:rPr>
          <w:rFonts w:eastAsia="Times New Roman"/>
        </w:rPr>
        <w:t>internacionais</w:t>
      </w:r>
      <w:r w:rsidR="00AE34E8">
        <w:rPr>
          <w:rFonts w:eastAsia="Times New Roman"/>
        </w:rPr>
        <w:t xml:space="preserve"> e</w:t>
      </w:r>
      <w:r w:rsidR="00B93CDA">
        <w:rPr>
          <w:rFonts w:eastAsia="Times New Roman"/>
        </w:rPr>
        <w:t xml:space="preserve"> </w:t>
      </w:r>
      <w:r w:rsidR="00AE34E8">
        <w:rPr>
          <w:rFonts w:eastAsia="Times New Roman"/>
        </w:rPr>
        <w:t>mudanças no ambiente marinho</w:t>
      </w:r>
      <w:r w:rsidRPr="004424B0">
        <w:rPr>
          <w:rFonts w:eastAsia="Times New Roman"/>
        </w:rPr>
        <w:t>.</w:t>
      </w:r>
      <w:r w:rsidR="00B93CDA">
        <w:rPr>
          <w:rFonts w:eastAsia="Times New Roman"/>
        </w:rPr>
        <w:t xml:space="preserve"> </w:t>
      </w:r>
      <w:r w:rsidR="00BF3491">
        <w:rPr>
          <w:rFonts w:eastAsia="Times New Roman"/>
        </w:rPr>
        <w:t>Avalia</w:t>
      </w:r>
      <w:r w:rsidR="00AE34E8" w:rsidRPr="00AE34E8">
        <w:rPr>
          <w:rFonts w:eastAsia="Times New Roman"/>
        </w:rPr>
        <w:t>-se que haja muitos recursos pesqueiros</w:t>
      </w:r>
      <w:r w:rsidR="005875BA">
        <w:rPr>
          <w:rFonts w:eastAsia="Times New Roman"/>
        </w:rPr>
        <w:t>,</w:t>
      </w:r>
      <w:r w:rsidR="00AE34E8" w:rsidRPr="00AE34E8">
        <w:rPr>
          <w:rFonts w:eastAsia="Times New Roman"/>
        </w:rPr>
        <w:t xml:space="preserve"> cujo declínio poderia ter sido evitado</w:t>
      </w:r>
      <w:r w:rsidR="00AE34E8">
        <w:rPr>
          <w:rFonts w:eastAsia="Times New Roman"/>
        </w:rPr>
        <w:t>,</w:t>
      </w:r>
      <w:r w:rsidR="00AE34E8" w:rsidRPr="00AE34E8">
        <w:rPr>
          <w:rFonts w:eastAsia="Times New Roman"/>
        </w:rPr>
        <w:t xml:space="preserve"> ou mitigado</w:t>
      </w:r>
      <w:r w:rsidR="00AE34E8">
        <w:rPr>
          <w:rFonts w:eastAsia="Times New Roman"/>
        </w:rPr>
        <w:t>,</w:t>
      </w:r>
      <w:r w:rsidR="00AE34E8" w:rsidRPr="00AE34E8">
        <w:rPr>
          <w:rFonts w:eastAsia="Times New Roman"/>
        </w:rPr>
        <w:t xml:space="preserve"> com gestão de recursos mais apropriada.</w:t>
      </w:r>
      <w:r w:rsidR="00AE34E8">
        <w:rPr>
          <w:rFonts w:eastAsia="Times New Roman"/>
        </w:rPr>
        <w:t xml:space="preserve"> </w:t>
      </w:r>
      <w:r w:rsidR="00AE34E8" w:rsidRPr="00AE34E8">
        <w:rPr>
          <w:rFonts w:eastAsia="Times New Roman"/>
        </w:rPr>
        <w:t xml:space="preserve">Após atingir o auge em 1984, a produção pesqueira </w:t>
      </w:r>
      <w:r w:rsidR="00B23561">
        <w:rPr>
          <w:rFonts w:eastAsia="Times New Roman"/>
        </w:rPr>
        <w:t>japonesa</w:t>
      </w:r>
      <w:r w:rsidR="00AE34E8" w:rsidRPr="00AE34E8">
        <w:rPr>
          <w:rFonts w:eastAsia="Times New Roman"/>
        </w:rPr>
        <w:t xml:space="preserve"> diminuiu rapidamente até 1995 e continuou a </w:t>
      </w:r>
      <w:r w:rsidR="00F17A1C">
        <w:rPr>
          <w:rFonts w:eastAsia="Times New Roman"/>
        </w:rPr>
        <w:t>decrescer</w:t>
      </w:r>
      <w:r w:rsidR="00AE34E8" w:rsidRPr="00AE34E8">
        <w:rPr>
          <w:rFonts w:eastAsia="Times New Roman"/>
        </w:rPr>
        <w:t xml:space="preserve"> gradualmente </w:t>
      </w:r>
      <w:r w:rsidR="005875BA">
        <w:rPr>
          <w:rFonts w:eastAsia="Times New Roman"/>
        </w:rPr>
        <w:t>a partir de</w:t>
      </w:r>
      <w:r w:rsidR="00AE34E8">
        <w:rPr>
          <w:rFonts w:eastAsia="Times New Roman"/>
        </w:rPr>
        <w:t xml:space="preserve"> meados dos anos noventa</w:t>
      </w:r>
      <w:r w:rsidR="00F17A1C">
        <w:rPr>
          <w:rFonts w:eastAsia="Times New Roman"/>
        </w:rPr>
        <w:t xml:space="preserve"> – em 2020</w:t>
      </w:r>
      <w:r w:rsidR="00B23561">
        <w:rPr>
          <w:rFonts w:eastAsia="Times New Roman"/>
        </w:rPr>
        <w:t>, to</w:t>
      </w:r>
      <w:r w:rsidR="00AE34E8" w:rsidRPr="00AE34E8">
        <w:rPr>
          <w:rFonts w:eastAsia="Times New Roman"/>
        </w:rPr>
        <w:t>talizou 4,1</w:t>
      </w:r>
      <w:r w:rsidR="00F17A1C">
        <w:rPr>
          <w:rFonts w:eastAsia="Times New Roman"/>
        </w:rPr>
        <w:t>8</w:t>
      </w:r>
      <w:r w:rsidR="00AE34E8" w:rsidRPr="00AE34E8">
        <w:rPr>
          <w:rFonts w:eastAsia="Times New Roman"/>
        </w:rPr>
        <w:t xml:space="preserve"> milhões de toneladas.</w:t>
      </w:r>
      <w:r w:rsidR="00B23561">
        <w:rPr>
          <w:rFonts w:eastAsia="Times New Roman"/>
        </w:rPr>
        <w:t xml:space="preserve"> </w:t>
      </w:r>
      <w:r w:rsidR="00B23561">
        <w:rPr>
          <w:rFonts w:eastAsia="Times New Roman"/>
          <w:iCs/>
        </w:rPr>
        <w:t>Consequentemente, há também recuo do número de trabalhadores da indúst</w:t>
      </w:r>
      <w:r w:rsidR="00F17A1C">
        <w:rPr>
          <w:rFonts w:eastAsia="Times New Roman"/>
          <w:iCs/>
        </w:rPr>
        <w:t>ria pesqueira nipônica – em 2019</w:t>
      </w:r>
      <w:r w:rsidR="00B23561">
        <w:rPr>
          <w:rFonts w:eastAsia="Times New Roman"/>
          <w:iCs/>
        </w:rPr>
        <w:t xml:space="preserve">, o efetivo somou </w:t>
      </w:r>
      <w:r w:rsidR="00F17A1C">
        <w:rPr>
          <w:rFonts w:eastAsia="Times New Roman"/>
          <w:iCs/>
        </w:rPr>
        <w:t>144.740</w:t>
      </w:r>
      <w:r w:rsidR="00B23561">
        <w:rPr>
          <w:rFonts w:eastAsia="Times New Roman"/>
          <w:iCs/>
        </w:rPr>
        <w:t xml:space="preserve"> trabalhadores (varia</w:t>
      </w:r>
      <w:r w:rsidR="00F17A1C">
        <w:rPr>
          <w:rFonts w:eastAsia="Times New Roman"/>
          <w:iCs/>
        </w:rPr>
        <w:t>ção de -4,6</w:t>
      </w:r>
      <w:r w:rsidR="00B23561">
        <w:rPr>
          <w:rFonts w:eastAsia="Times New Roman"/>
          <w:iCs/>
        </w:rPr>
        <w:t>% em relação ao ano anterior).</w:t>
      </w:r>
    </w:p>
    <w:p w14:paraId="260B0779" w14:textId="77777777" w:rsidR="00063768" w:rsidRPr="005875BA" w:rsidRDefault="00063768" w:rsidP="00785D70">
      <w:pPr>
        <w:tabs>
          <w:tab w:val="clear" w:pos="567"/>
        </w:tabs>
        <w:autoSpaceDE w:val="0"/>
        <w:autoSpaceDN w:val="0"/>
        <w:adjustRightInd w:val="0"/>
        <w:spacing w:before="120" w:line="240" w:lineRule="auto"/>
        <w:jc w:val="both"/>
        <w:rPr>
          <w:rFonts w:eastAsia="Times New Roman"/>
        </w:rPr>
      </w:pPr>
    </w:p>
    <w:p w14:paraId="28D624F1" w14:textId="3E296C82" w:rsidR="00785D70" w:rsidRDefault="00B07003" w:rsidP="00B07003">
      <w:pPr>
        <w:pStyle w:val="Heading4"/>
        <w:tabs>
          <w:tab w:val="left" w:pos="709"/>
        </w:tabs>
        <w:spacing w:line="240" w:lineRule="auto"/>
        <w:ind w:left="709" w:hanging="709"/>
        <w:jc w:val="center"/>
        <w:rPr>
          <w:rFonts w:eastAsia="Times New Roman"/>
          <w:b/>
        </w:rPr>
      </w:pPr>
      <w:r w:rsidRPr="00B07003">
        <w:rPr>
          <w:rFonts w:eastAsia="Times New Roman"/>
          <w:b/>
        </w:rPr>
        <w:t>Produ</w:t>
      </w:r>
      <w:r w:rsidRPr="00B07003">
        <w:rPr>
          <w:rFonts w:eastAsia="Times New Roman"/>
          <w:b/>
        </w:rPr>
        <w:t>çã</w:t>
      </w:r>
      <w:r w:rsidRPr="00B07003">
        <w:rPr>
          <w:rFonts w:eastAsia="Times New Roman"/>
          <w:b/>
        </w:rPr>
        <w:t xml:space="preserve">o </w:t>
      </w:r>
      <w:r w:rsidRPr="00B07003">
        <w:rPr>
          <w:rFonts w:ascii="Times New Roman" w:eastAsia="Times New Roman"/>
          <w:b/>
        </w:rPr>
        <w:t>pesqueira</w:t>
      </w:r>
      <w:r w:rsidRPr="00B07003">
        <w:rPr>
          <w:rFonts w:eastAsia="Times New Roman"/>
          <w:b/>
        </w:rPr>
        <w:t xml:space="preserve">, principais produtos marinhos, em milhares de </w:t>
      </w:r>
      <w:proofErr w:type="gramStart"/>
      <w:r w:rsidRPr="00B07003">
        <w:rPr>
          <w:rFonts w:eastAsia="Times New Roman"/>
          <w:b/>
        </w:rPr>
        <w:t>toneladas</w:t>
      </w:r>
      <w:proofErr w:type="gramEnd"/>
    </w:p>
    <w:p w14:paraId="6AFA365C" w14:textId="1C044CF4" w:rsidR="00B07003" w:rsidRDefault="00B07003" w:rsidP="00785D70">
      <w:pPr>
        <w:tabs>
          <w:tab w:val="clear" w:pos="567"/>
          <w:tab w:val="left" w:pos="709"/>
        </w:tabs>
        <w:autoSpaceDE w:val="0"/>
        <w:autoSpaceDN w:val="0"/>
        <w:adjustRightInd w:val="0"/>
        <w:spacing w:line="240" w:lineRule="auto"/>
        <w:ind w:left="709" w:hanging="709"/>
        <w:jc w:val="both"/>
        <w:rPr>
          <w:rFonts w:eastAsia="Times New Roman"/>
        </w:rPr>
      </w:pPr>
    </w:p>
    <w:tbl>
      <w:tblPr>
        <w:tblW w:w="8558" w:type="dxa"/>
        <w:jc w:val="center"/>
        <w:tblLayout w:type="fixed"/>
        <w:tblCellMar>
          <w:left w:w="70" w:type="dxa"/>
          <w:right w:w="70" w:type="dxa"/>
        </w:tblCellMar>
        <w:tblLook w:val="04A0" w:firstRow="1" w:lastRow="0" w:firstColumn="1" w:lastColumn="0" w:noHBand="0" w:noVBand="1"/>
      </w:tblPr>
      <w:tblGrid>
        <w:gridCol w:w="3052"/>
        <w:gridCol w:w="1101"/>
        <w:gridCol w:w="1101"/>
        <w:gridCol w:w="1101"/>
        <w:gridCol w:w="1101"/>
        <w:gridCol w:w="1102"/>
      </w:tblGrid>
      <w:tr w:rsidR="00582953" w:rsidRPr="00582953" w14:paraId="69A9DD4A" w14:textId="77777777" w:rsidTr="00FB05D3">
        <w:trPr>
          <w:trHeight w:val="284"/>
          <w:jc w:val="center"/>
        </w:trPr>
        <w:tc>
          <w:tcPr>
            <w:tcW w:w="3052" w:type="dxa"/>
            <w:tcBorders>
              <w:top w:val="single" w:sz="4" w:space="0" w:color="auto"/>
              <w:left w:val="nil"/>
              <w:bottom w:val="single" w:sz="4" w:space="0" w:color="auto"/>
              <w:right w:val="nil"/>
            </w:tcBorders>
            <w:shd w:val="clear" w:color="auto" w:fill="auto"/>
            <w:noWrap/>
            <w:vAlign w:val="center"/>
            <w:hideMark/>
          </w:tcPr>
          <w:p w14:paraId="257E7066"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w:t>
            </w:r>
          </w:p>
        </w:tc>
        <w:tc>
          <w:tcPr>
            <w:tcW w:w="1101" w:type="dxa"/>
            <w:tcBorders>
              <w:top w:val="single" w:sz="4" w:space="0" w:color="auto"/>
              <w:left w:val="nil"/>
              <w:bottom w:val="single" w:sz="4" w:space="0" w:color="auto"/>
              <w:right w:val="nil"/>
            </w:tcBorders>
            <w:shd w:val="clear" w:color="auto" w:fill="auto"/>
            <w:noWrap/>
            <w:vAlign w:val="center"/>
            <w:hideMark/>
          </w:tcPr>
          <w:p w14:paraId="7EAAAEB3"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2016</w:t>
            </w:r>
          </w:p>
        </w:tc>
        <w:tc>
          <w:tcPr>
            <w:tcW w:w="1101" w:type="dxa"/>
            <w:tcBorders>
              <w:top w:val="single" w:sz="4" w:space="0" w:color="auto"/>
              <w:left w:val="nil"/>
              <w:bottom w:val="single" w:sz="4" w:space="0" w:color="auto"/>
              <w:right w:val="nil"/>
            </w:tcBorders>
            <w:shd w:val="clear" w:color="auto" w:fill="auto"/>
            <w:noWrap/>
            <w:vAlign w:val="center"/>
            <w:hideMark/>
          </w:tcPr>
          <w:p w14:paraId="74FD0B53"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2017</w:t>
            </w:r>
          </w:p>
        </w:tc>
        <w:tc>
          <w:tcPr>
            <w:tcW w:w="1101" w:type="dxa"/>
            <w:tcBorders>
              <w:top w:val="single" w:sz="4" w:space="0" w:color="auto"/>
              <w:left w:val="nil"/>
              <w:bottom w:val="single" w:sz="4" w:space="0" w:color="auto"/>
              <w:right w:val="nil"/>
            </w:tcBorders>
            <w:shd w:val="clear" w:color="auto" w:fill="auto"/>
            <w:noWrap/>
            <w:vAlign w:val="center"/>
            <w:hideMark/>
          </w:tcPr>
          <w:p w14:paraId="2AA86A90"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2018</w:t>
            </w:r>
          </w:p>
        </w:tc>
        <w:tc>
          <w:tcPr>
            <w:tcW w:w="1101" w:type="dxa"/>
            <w:tcBorders>
              <w:top w:val="single" w:sz="4" w:space="0" w:color="auto"/>
              <w:left w:val="nil"/>
              <w:bottom w:val="single" w:sz="4" w:space="0" w:color="auto"/>
              <w:right w:val="nil"/>
            </w:tcBorders>
            <w:shd w:val="clear" w:color="auto" w:fill="auto"/>
            <w:noWrap/>
            <w:vAlign w:val="center"/>
            <w:hideMark/>
          </w:tcPr>
          <w:p w14:paraId="1A0CD016"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2019</w:t>
            </w:r>
          </w:p>
        </w:tc>
        <w:tc>
          <w:tcPr>
            <w:tcW w:w="1102" w:type="dxa"/>
            <w:tcBorders>
              <w:top w:val="single" w:sz="4" w:space="0" w:color="auto"/>
              <w:left w:val="nil"/>
              <w:bottom w:val="single" w:sz="4" w:space="0" w:color="auto"/>
              <w:right w:val="nil"/>
            </w:tcBorders>
            <w:shd w:val="clear" w:color="auto" w:fill="auto"/>
            <w:noWrap/>
            <w:vAlign w:val="center"/>
            <w:hideMark/>
          </w:tcPr>
          <w:p w14:paraId="78979130" w14:textId="01571E14"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2020</w:t>
            </w:r>
            <w:r w:rsidR="004176D1">
              <w:rPr>
                <w:rFonts w:eastAsia="Times New Roman"/>
                <w:b/>
                <w:bCs/>
                <w:color w:val="000000"/>
                <w:sz w:val="18"/>
                <w:szCs w:val="18"/>
              </w:rPr>
              <w:t xml:space="preserve"> </w:t>
            </w:r>
            <w:r w:rsidR="004176D1" w:rsidRPr="004176D1">
              <w:rPr>
                <w:rFonts w:eastAsia="Times New Roman"/>
                <w:b/>
                <w:bCs/>
                <w:color w:val="000000"/>
                <w:sz w:val="18"/>
                <w:szCs w:val="18"/>
                <w:vertAlign w:val="superscript"/>
              </w:rPr>
              <w:t>(1)</w:t>
            </w:r>
          </w:p>
        </w:tc>
      </w:tr>
      <w:tr w:rsidR="00582953" w:rsidRPr="00582953" w14:paraId="3C46709C"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49B4DA7"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Pesca marítima</w:t>
            </w:r>
          </w:p>
        </w:tc>
        <w:tc>
          <w:tcPr>
            <w:tcW w:w="1101" w:type="dxa"/>
            <w:tcBorders>
              <w:top w:val="nil"/>
              <w:left w:val="nil"/>
              <w:bottom w:val="nil"/>
              <w:right w:val="nil"/>
            </w:tcBorders>
            <w:shd w:val="clear" w:color="auto" w:fill="auto"/>
            <w:noWrap/>
            <w:vAlign w:val="center"/>
            <w:hideMark/>
          </w:tcPr>
          <w:p w14:paraId="44FEDD7A"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3.264</w:t>
            </w:r>
          </w:p>
        </w:tc>
        <w:tc>
          <w:tcPr>
            <w:tcW w:w="1101" w:type="dxa"/>
            <w:tcBorders>
              <w:top w:val="nil"/>
              <w:left w:val="nil"/>
              <w:bottom w:val="nil"/>
              <w:right w:val="nil"/>
            </w:tcBorders>
            <w:shd w:val="clear" w:color="auto" w:fill="auto"/>
            <w:noWrap/>
            <w:vAlign w:val="center"/>
            <w:hideMark/>
          </w:tcPr>
          <w:p w14:paraId="00837B0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3.258</w:t>
            </w:r>
          </w:p>
        </w:tc>
        <w:tc>
          <w:tcPr>
            <w:tcW w:w="1101" w:type="dxa"/>
            <w:tcBorders>
              <w:top w:val="nil"/>
              <w:left w:val="nil"/>
              <w:bottom w:val="nil"/>
              <w:right w:val="nil"/>
            </w:tcBorders>
            <w:shd w:val="clear" w:color="auto" w:fill="auto"/>
            <w:noWrap/>
            <w:vAlign w:val="center"/>
            <w:hideMark/>
          </w:tcPr>
          <w:p w14:paraId="4F143A2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3.359</w:t>
            </w:r>
          </w:p>
        </w:tc>
        <w:tc>
          <w:tcPr>
            <w:tcW w:w="1101" w:type="dxa"/>
            <w:tcBorders>
              <w:top w:val="nil"/>
              <w:left w:val="nil"/>
              <w:bottom w:val="nil"/>
              <w:right w:val="nil"/>
            </w:tcBorders>
            <w:shd w:val="clear" w:color="auto" w:fill="auto"/>
            <w:noWrap/>
            <w:vAlign w:val="center"/>
            <w:hideMark/>
          </w:tcPr>
          <w:p w14:paraId="5607A5E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3.228</w:t>
            </w:r>
          </w:p>
        </w:tc>
        <w:tc>
          <w:tcPr>
            <w:tcW w:w="1102" w:type="dxa"/>
            <w:tcBorders>
              <w:top w:val="nil"/>
              <w:left w:val="nil"/>
              <w:bottom w:val="nil"/>
              <w:right w:val="nil"/>
            </w:tcBorders>
            <w:shd w:val="clear" w:color="auto" w:fill="auto"/>
            <w:noWrap/>
            <w:vAlign w:val="center"/>
            <w:hideMark/>
          </w:tcPr>
          <w:p w14:paraId="7E73D1D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3.157</w:t>
            </w:r>
          </w:p>
        </w:tc>
      </w:tr>
      <w:tr w:rsidR="00582953" w:rsidRPr="00582953" w14:paraId="6C3E799A"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755AF765"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Atum</w:t>
            </w:r>
          </w:p>
        </w:tc>
        <w:tc>
          <w:tcPr>
            <w:tcW w:w="1101" w:type="dxa"/>
            <w:tcBorders>
              <w:top w:val="nil"/>
              <w:left w:val="nil"/>
              <w:bottom w:val="nil"/>
              <w:right w:val="nil"/>
            </w:tcBorders>
            <w:shd w:val="clear" w:color="auto" w:fill="auto"/>
            <w:noWrap/>
            <w:vAlign w:val="center"/>
            <w:hideMark/>
          </w:tcPr>
          <w:p w14:paraId="3DD1DF0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168</w:t>
            </w:r>
          </w:p>
        </w:tc>
        <w:tc>
          <w:tcPr>
            <w:tcW w:w="1101" w:type="dxa"/>
            <w:tcBorders>
              <w:top w:val="nil"/>
              <w:left w:val="nil"/>
              <w:bottom w:val="nil"/>
              <w:right w:val="nil"/>
            </w:tcBorders>
            <w:shd w:val="clear" w:color="auto" w:fill="auto"/>
            <w:noWrap/>
            <w:vAlign w:val="center"/>
            <w:hideMark/>
          </w:tcPr>
          <w:p w14:paraId="376589E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169</w:t>
            </w:r>
          </w:p>
        </w:tc>
        <w:tc>
          <w:tcPr>
            <w:tcW w:w="1101" w:type="dxa"/>
            <w:tcBorders>
              <w:top w:val="nil"/>
              <w:left w:val="nil"/>
              <w:bottom w:val="nil"/>
              <w:right w:val="nil"/>
            </w:tcBorders>
            <w:shd w:val="clear" w:color="auto" w:fill="auto"/>
            <w:noWrap/>
            <w:vAlign w:val="center"/>
            <w:hideMark/>
          </w:tcPr>
          <w:p w14:paraId="4D690B0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165</w:t>
            </w:r>
          </w:p>
        </w:tc>
        <w:tc>
          <w:tcPr>
            <w:tcW w:w="1101" w:type="dxa"/>
            <w:tcBorders>
              <w:top w:val="nil"/>
              <w:left w:val="nil"/>
              <w:bottom w:val="nil"/>
              <w:right w:val="nil"/>
            </w:tcBorders>
            <w:shd w:val="clear" w:color="auto" w:fill="auto"/>
            <w:noWrap/>
            <w:vAlign w:val="center"/>
            <w:hideMark/>
          </w:tcPr>
          <w:p w14:paraId="51D92C1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161</w:t>
            </w:r>
          </w:p>
        </w:tc>
        <w:tc>
          <w:tcPr>
            <w:tcW w:w="1102" w:type="dxa"/>
            <w:tcBorders>
              <w:top w:val="nil"/>
              <w:left w:val="nil"/>
              <w:bottom w:val="nil"/>
              <w:right w:val="nil"/>
            </w:tcBorders>
            <w:shd w:val="clear" w:color="auto" w:fill="auto"/>
            <w:noWrap/>
            <w:vAlign w:val="center"/>
            <w:hideMark/>
          </w:tcPr>
          <w:p w14:paraId="137E383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173</w:t>
            </w:r>
          </w:p>
        </w:tc>
      </w:tr>
      <w:tr w:rsidR="00582953" w:rsidRPr="00582953" w14:paraId="5E708650"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3CC05ED" w14:textId="1E0FACDB"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Cavala (</w:t>
            </w:r>
            <w:r w:rsidR="00FB05D3">
              <w:rPr>
                <w:rFonts w:eastAsia="Times New Roman"/>
                <w:color w:val="000000"/>
                <w:sz w:val="18"/>
                <w:szCs w:val="18"/>
              </w:rPr>
              <w:t>“</w:t>
            </w:r>
            <w:r w:rsidRPr="00582953">
              <w:rPr>
                <w:rFonts w:eastAsia="Times New Roman"/>
                <w:color w:val="000000"/>
                <w:sz w:val="18"/>
                <w:szCs w:val="18"/>
              </w:rPr>
              <w:t>Skipjack</w:t>
            </w:r>
            <w:r w:rsidR="00FB05D3">
              <w:rPr>
                <w:rFonts w:eastAsia="Times New Roman"/>
                <w:color w:val="000000"/>
                <w:sz w:val="18"/>
                <w:szCs w:val="18"/>
              </w:rPr>
              <w:t>”</w:t>
            </w:r>
            <w:r w:rsidRPr="00582953">
              <w:rPr>
                <w:rFonts w:eastAsia="Times New Roman"/>
                <w:color w:val="000000"/>
                <w:sz w:val="18"/>
                <w:szCs w:val="18"/>
              </w:rPr>
              <w:t>)</w:t>
            </w:r>
          </w:p>
        </w:tc>
        <w:tc>
          <w:tcPr>
            <w:tcW w:w="1101" w:type="dxa"/>
            <w:tcBorders>
              <w:top w:val="nil"/>
              <w:left w:val="nil"/>
              <w:bottom w:val="nil"/>
              <w:right w:val="nil"/>
            </w:tcBorders>
            <w:shd w:val="clear" w:color="auto" w:fill="auto"/>
            <w:noWrap/>
            <w:vAlign w:val="center"/>
            <w:hideMark/>
          </w:tcPr>
          <w:p w14:paraId="350C2E0A"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240</w:t>
            </w:r>
          </w:p>
        </w:tc>
        <w:tc>
          <w:tcPr>
            <w:tcW w:w="1101" w:type="dxa"/>
            <w:tcBorders>
              <w:top w:val="nil"/>
              <w:left w:val="nil"/>
              <w:bottom w:val="nil"/>
              <w:right w:val="nil"/>
            </w:tcBorders>
            <w:shd w:val="clear" w:color="auto" w:fill="auto"/>
            <w:noWrap/>
            <w:vAlign w:val="center"/>
            <w:hideMark/>
          </w:tcPr>
          <w:p w14:paraId="2F4F006A"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227</w:t>
            </w:r>
          </w:p>
        </w:tc>
        <w:tc>
          <w:tcPr>
            <w:tcW w:w="1101" w:type="dxa"/>
            <w:tcBorders>
              <w:top w:val="nil"/>
              <w:left w:val="nil"/>
              <w:bottom w:val="nil"/>
              <w:right w:val="nil"/>
            </w:tcBorders>
            <w:shd w:val="clear" w:color="auto" w:fill="auto"/>
            <w:noWrap/>
            <w:vAlign w:val="center"/>
            <w:hideMark/>
          </w:tcPr>
          <w:p w14:paraId="04CFA0A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260</w:t>
            </w:r>
          </w:p>
        </w:tc>
        <w:tc>
          <w:tcPr>
            <w:tcW w:w="1101" w:type="dxa"/>
            <w:tcBorders>
              <w:top w:val="nil"/>
              <w:left w:val="nil"/>
              <w:bottom w:val="nil"/>
              <w:right w:val="nil"/>
            </w:tcBorders>
            <w:shd w:val="clear" w:color="auto" w:fill="auto"/>
            <w:noWrap/>
            <w:vAlign w:val="center"/>
            <w:hideMark/>
          </w:tcPr>
          <w:p w14:paraId="2C51E3DB"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237</w:t>
            </w:r>
          </w:p>
        </w:tc>
        <w:tc>
          <w:tcPr>
            <w:tcW w:w="1102" w:type="dxa"/>
            <w:tcBorders>
              <w:top w:val="nil"/>
              <w:left w:val="nil"/>
              <w:bottom w:val="nil"/>
              <w:right w:val="nil"/>
            </w:tcBorders>
            <w:shd w:val="clear" w:color="auto" w:fill="auto"/>
            <w:noWrap/>
            <w:vAlign w:val="center"/>
            <w:hideMark/>
          </w:tcPr>
          <w:p w14:paraId="5C9F183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170</w:t>
            </w:r>
          </w:p>
        </w:tc>
      </w:tr>
      <w:tr w:rsidR="00582953" w:rsidRPr="00582953" w14:paraId="51416211"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1DDD9BD5"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Sardinha</w:t>
            </w:r>
          </w:p>
        </w:tc>
        <w:tc>
          <w:tcPr>
            <w:tcW w:w="1101" w:type="dxa"/>
            <w:tcBorders>
              <w:top w:val="nil"/>
              <w:left w:val="nil"/>
              <w:bottom w:val="nil"/>
              <w:right w:val="nil"/>
            </w:tcBorders>
            <w:shd w:val="clear" w:color="auto" w:fill="auto"/>
            <w:noWrap/>
            <w:vAlign w:val="center"/>
            <w:hideMark/>
          </w:tcPr>
          <w:p w14:paraId="59AFFC0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378</w:t>
            </w:r>
          </w:p>
        </w:tc>
        <w:tc>
          <w:tcPr>
            <w:tcW w:w="1101" w:type="dxa"/>
            <w:tcBorders>
              <w:top w:val="nil"/>
              <w:left w:val="nil"/>
              <w:bottom w:val="nil"/>
              <w:right w:val="nil"/>
            </w:tcBorders>
            <w:shd w:val="clear" w:color="auto" w:fill="auto"/>
            <w:noWrap/>
            <w:vAlign w:val="center"/>
            <w:hideMark/>
          </w:tcPr>
          <w:p w14:paraId="4F6403CA"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500</w:t>
            </w:r>
          </w:p>
        </w:tc>
        <w:tc>
          <w:tcPr>
            <w:tcW w:w="1101" w:type="dxa"/>
            <w:tcBorders>
              <w:top w:val="nil"/>
              <w:left w:val="nil"/>
              <w:bottom w:val="nil"/>
              <w:right w:val="nil"/>
            </w:tcBorders>
            <w:shd w:val="clear" w:color="auto" w:fill="auto"/>
            <w:noWrap/>
            <w:vAlign w:val="center"/>
            <w:hideMark/>
          </w:tcPr>
          <w:p w14:paraId="4AF22A2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522</w:t>
            </w:r>
          </w:p>
        </w:tc>
        <w:tc>
          <w:tcPr>
            <w:tcW w:w="1101" w:type="dxa"/>
            <w:tcBorders>
              <w:top w:val="nil"/>
              <w:left w:val="nil"/>
              <w:bottom w:val="nil"/>
              <w:right w:val="nil"/>
            </w:tcBorders>
            <w:shd w:val="clear" w:color="auto" w:fill="auto"/>
            <w:noWrap/>
            <w:vAlign w:val="center"/>
            <w:hideMark/>
          </w:tcPr>
          <w:p w14:paraId="47482F3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556</w:t>
            </w:r>
          </w:p>
        </w:tc>
        <w:tc>
          <w:tcPr>
            <w:tcW w:w="1102" w:type="dxa"/>
            <w:tcBorders>
              <w:top w:val="nil"/>
              <w:left w:val="nil"/>
              <w:bottom w:val="nil"/>
              <w:right w:val="nil"/>
            </w:tcBorders>
            <w:shd w:val="clear" w:color="auto" w:fill="auto"/>
            <w:noWrap/>
            <w:vAlign w:val="center"/>
            <w:hideMark/>
          </w:tcPr>
          <w:p w14:paraId="37479C3B"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701</w:t>
            </w:r>
          </w:p>
        </w:tc>
      </w:tr>
      <w:tr w:rsidR="00582953" w:rsidRPr="00582953" w14:paraId="3B47131E"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545C0FD3" w14:textId="7622715D"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Cavala (</w:t>
            </w:r>
            <w:r w:rsidR="00FB05D3">
              <w:rPr>
                <w:rFonts w:eastAsia="Times New Roman"/>
                <w:color w:val="000000"/>
                <w:sz w:val="18"/>
                <w:szCs w:val="18"/>
              </w:rPr>
              <w:t>“</w:t>
            </w:r>
            <w:r w:rsidRPr="00582953">
              <w:rPr>
                <w:rFonts w:eastAsia="Times New Roman"/>
                <w:color w:val="000000"/>
                <w:sz w:val="18"/>
                <w:szCs w:val="18"/>
              </w:rPr>
              <w:t>Mackerel</w:t>
            </w:r>
            <w:r w:rsidR="00FB05D3">
              <w:rPr>
                <w:rFonts w:eastAsia="Times New Roman"/>
                <w:color w:val="000000"/>
                <w:sz w:val="18"/>
                <w:szCs w:val="18"/>
              </w:rPr>
              <w:t>”</w:t>
            </w:r>
            <w:r w:rsidRPr="00582953">
              <w:rPr>
                <w:rFonts w:eastAsia="Times New Roman"/>
                <w:color w:val="000000"/>
                <w:sz w:val="18"/>
                <w:szCs w:val="18"/>
              </w:rPr>
              <w:t>)</w:t>
            </w:r>
          </w:p>
        </w:tc>
        <w:tc>
          <w:tcPr>
            <w:tcW w:w="1101" w:type="dxa"/>
            <w:tcBorders>
              <w:top w:val="nil"/>
              <w:left w:val="nil"/>
              <w:bottom w:val="nil"/>
              <w:right w:val="nil"/>
            </w:tcBorders>
            <w:shd w:val="clear" w:color="auto" w:fill="auto"/>
            <w:noWrap/>
            <w:vAlign w:val="center"/>
            <w:hideMark/>
          </w:tcPr>
          <w:p w14:paraId="6AD7EFD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503</w:t>
            </w:r>
          </w:p>
        </w:tc>
        <w:tc>
          <w:tcPr>
            <w:tcW w:w="1101" w:type="dxa"/>
            <w:tcBorders>
              <w:top w:val="nil"/>
              <w:left w:val="nil"/>
              <w:bottom w:val="nil"/>
              <w:right w:val="nil"/>
            </w:tcBorders>
            <w:shd w:val="clear" w:color="auto" w:fill="auto"/>
            <w:noWrap/>
            <w:vAlign w:val="center"/>
            <w:hideMark/>
          </w:tcPr>
          <w:p w14:paraId="7918CAF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518</w:t>
            </w:r>
          </w:p>
        </w:tc>
        <w:tc>
          <w:tcPr>
            <w:tcW w:w="1101" w:type="dxa"/>
            <w:tcBorders>
              <w:top w:val="nil"/>
              <w:left w:val="nil"/>
              <w:bottom w:val="nil"/>
              <w:right w:val="nil"/>
            </w:tcBorders>
            <w:shd w:val="clear" w:color="auto" w:fill="auto"/>
            <w:noWrap/>
            <w:vAlign w:val="center"/>
            <w:hideMark/>
          </w:tcPr>
          <w:p w14:paraId="472E767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542</w:t>
            </w:r>
          </w:p>
        </w:tc>
        <w:tc>
          <w:tcPr>
            <w:tcW w:w="1101" w:type="dxa"/>
            <w:tcBorders>
              <w:top w:val="nil"/>
              <w:left w:val="nil"/>
              <w:bottom w:val="nil"/>
              <w:right w:val="nil"/>
            </w:tcBorders>
            <w:shd w:val="clear" w:color="auto" w:fill="auto"/>
            <w:noWrap/>
            <w:vAlign w:val="center"/>
            <w:hideMark/>
          </w:tcPr>
          <w:p w14:paraId="5C8370E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450</w:t>
            </w:r>
          </w:p>
        </w:tc>
        <w:tc>
          <w:tcPr>
            <w:tcW w:w="1102" w:type="dxa"/>
            <w:tcBorders>
              <w:top w:val="nil"/>
              <w:left w:val="nil"/>
              <w:bottom w:val="nil"/>
              <w:right w:val="nil"/>
            </w:tcBorders>
            <w:shd w:val="clear" w:color="auto" w:fill="auto"/>
            <w:noWrap/>
            <w:vAlign w:val="center"/>
            <w:hideMark/>
          </w:tcPr>
          <w:p w14:paraId="398EEDD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377</w:t>
            </w:r>
          </w:p>
        </w:tc>
      </w:tr>
      <w:tr w:rsidR="00582953" w:rsidRPr="00582953" w14:paraId="2A8E93B6"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0B540B6"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Mariscos</w:t>
            </w:r>
          </w:p>
        </w:tc>
        <w:tc>
          <w:tcPr>
            <w:tcW w:w="1101" w:type="dxa"/>
            <w:tcBorders>
              <w:top w:val="nil"/>
              <w:left w:val="nil"/>
              <w:bottom w:val="nil"/>
              <w:right w:val="nil"/>
            </w:tcBorders>
            <w:shd w:val="clear" w:color="auto" w:fill="auto"/>
            <w:noWrap/>
            <w:vAlign w:val="center"/>
            <w:hideMark/>
          </w:tcPr>
          <w:p w14:paraId="348065A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266</w:t>
            </w:r>
          </w:p>
        </w:tc>
        <w:tc>
          <w:tcPr>
            <w:tcW w:w="1101" w:type="dxa"/>
            <w:tcBorders>
              <w:top w:val="nil"/>
              <w:left w:val="nil"/>
              <w:bottom w:val="nil"/>
              <w:right w:val="nil"/>
            </w:tcBorders>
            <w:shd w:val="clear" w:color="auto" w:fill="auto"/>
            <w:noWrap/>
            <w:vAlign w:val="center"/>
            <w:hideMark/>
          </w:tcPr>
          <w:p w14:paraId="3CC881D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284</w:t>
            </w:r>
          </w:p>
        </w:tc>
        <w:tc>
          <w:tcPr>
            <w:tcW w:w="1101" w:type="dxa"/>
            <w:tcBorders>
              <w:top w:val="nil"/>
              <w:left w:val="nil"/>
              <w:bottom w:val="nil"/>
              <w:right w:val="nil"/>
            </w:tcBorders>
            <w:shd w:val="clear" w:color="auto" w:fill="auto"/>
            <w:noWrap/>
            <w:vAlign w:val="center"/>
            <w:hideMark/>
          </w:tcPr>
          <w:p w14:paraId="732A34E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350</w:t>
            </w:r>
          </w:p>
        </w:tc>
        <w:tc>
          <w:tcPr>
            <w:tcW w:w="1101" w:type="dxa"/>
            <w:tcBorders>
              <w:top w:val="nil"/>
              <w:left w:val="nil"/>
              <w:bottom w:val="nil"/>
              <w:right w:val="nil"/>
            </w:tcBorders>
            <w:shd w:val="clear" w:color="auto" w:fill="auto"/>
            <w:noWrap/>
            <w:vAlign w:val="center"/>
            <w:hideMark/>
          </w:tcPr>
          <w:p w14:paraId="353D52C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386</w:t>
            </w:r>
          </w:p>
        </w:tc>
        <w:tc>
          <w:tcPr>
            <w:tcW w:w="1102" w:type="dxa"/>
            <w:tcBorders>
              <w:top w:val="nil"/>
              <w:left w:val="nil"/>
              <w:bottom w:val="nil"/>
              <w:right w:val="nil"/>
            </w:tcBorders>
            <w:shd w:val="clear" w:color="auto" w:fill="auto"/>
            <w:noWrap/>
            <w:vAlign w:val="center"/>
            <w:hideMark/>
          </w:tcPr>
          <w:p w14:paraId="0C9E28C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382</w:t>
            </w:r>
          </w:p>
        </w:tc>
      </w:tr>
      <w:tr w:rsidR="00582953" w:rsidRPr="00582953" w14:paraId="49ACBDD5"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AC582E9"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Caranguejos</w:t>
            </w:r>
          </w:p>
        </w:tc>
        <w:tc>
          <w:tcPr>
            <w:tcW w:w="1101" w:type="dxa"/>
            <w:tcBorders>
              <w:top w:val="nil"/>
              <w:left w:val="nil"/>
              <w:bottom w:val="nil"/>
              <w:right w:val="nil"/>
            </w:tcBorders>
            <w:shd w:val="clear" w:color="auto" w:fill="auto"/>
            <w:noWrap/>
            <w:vAlign w:val="center"/>
            <w:hideMark/>
          </w:tcPr>
          <w:p w14:paraId="463BFDA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28</w:t>
            </w:r>
          </w:p>
        </w:tc>
        <w:tc>
          <w:tcPr>
            <w:tcW w:w="1101" w:type="dxa"/>
            <w:tcBorders>
              <w:top w:val="nil"/>
              <w:left w:val="nil"/>
              <w:bottom w:val="nil"/>
              <w:right w:val="nil"/>
            </w:tcBorders>
            <w:shd w:val="clear" w:color="auto" w:fill="auto"/>
            <w:noWrap/>
            <w:vAlign w:val="center"/>
            <w:hideMark/>
          </w:tcPr>
          <w:p w14:paraId="067F0E2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26</w:t>
            </w:r>
          </w:p>
        </w:tc>
        <w:tc>
          <w:tcPr>
            <w:tcW w:w="1101" w:type="dxa"/>
            <w:tcBorders>
              <w:top w:val="nil"/>
              <w:left w:val="nil"/>
              <w:bottom w:val="nil"/>
              <w:right w:val="nil"/>
            </w:tcBorders>
            <w:shd w:val="clear" w:color="auto" w:fill="auto"/>
            <w:noWrap/>
            <w:vAlign w:val="center"/>
            <w:hideMark/>
          </w:tcPr>
          <w:p w14:paraId="534E5B6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24</w:t>
            </w:r>
          </w:p>
        </w:tc>
        <w:tc>
          <w:tcPr>
            <w:tcW w:w="1101" w:type="dxa"/>
            <w:tcBorders>
              <w:top w:val="nil"/>
              <w:left w:val="nil"/>
              <w:bottom w:val="nil"/>
              <w:right w:val="nil"/>
            </w:tcBorders>
            <w:shd w:val="clear" w:color="auto" w:fill="auto"/>
            <w:noWrap/>
            <w:vAlign w:val="center"/>
            <w:hideMark/>
          </w:tcPr>
          <w:p w14:paraId="0016A1C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23</w:t>
            </w:r>
          </w:p>
        </w:tc>
        <w:tc>
          <w:tcPr>
            <w:tcW w:w="1102" w:type="dxa"/>
            <w:tcBorders>
              <w:top w:val="nil"/>
              <w:left w:val="nil"/>
              <w:bottom w:val="nil"/>
              <w:right w:val="nil"/>
            </w:tcBorders>
            <w:shd w:val="clear" w:color="auto" w:fill="auto"/>
            <w:noWrap/>
            <w:vAlign w:val="center"/>
            <w:hideMark/>
          </w:tcPr>
          <w:p w14:paraId="7F49B4D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20</w:t>
            </w:r>
          </w:p>
        </w:tc>
      </w:tr>
      <w:tr w:rsidR="00582953" w:rsidRPr="00582953" w14:paraId="7F186B4B"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02FB6E5F"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Lulas</w:t>
            </w:r>
          </w:p>
        </w:tc>
        <w:tc>
          <w:tcPr>
            <w:tcW w:w="1101" w:type="dxa"/>
            <w:tcBorders>
              <w:top w:val="nil"/>
              <w:left w:val="nil"/>
              <w:bottom w:val="nil"/>
              <w:right w:val="nil"/>
            </w:tcBorders>
            <w:shd w:val="clear" w:color="auto" w:fill="auto"/>
            <w:noWrap/>
            <w:vAlign w:val="center"/>
            <w:hideMark/>
          </w:tcPr>
          <w:p w14:paraId="02C5EBC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110</w:t>
            </w:r>
          </w:p>
        </w:tc>
        <w:tc>
          <w:tcPr>
            <w:tcW w:w="1101" w:type="dxa"/>
            <w:tcBorders>
              <w:top w:val="nil"/>
              <w:left w:val="nil"/>
              <w:bottom w:val="nil"/>
              <w:right w:val="nil"/>
            </w:tcBorders>
            <w:shd w:val="clear" w:color="auto" w:fill="auto"/>
            <w:noWrap/>
            <w:vAlign w:val="center"/>
            <w:hideMark/>
          </w:tcPr>
          <w:p w14:paraId="7DF2429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103</w:t>
            </w:r>
          </w:p>
        </w:tc>
        <w:tc>
          <w:tcPr>
            <w:tcW w:w="1101" w:type="dxa"/>
            <w:tcBorders>
              <w:top w:val="nil"/>
              <w:left w:val="nil"/>
              <w:bottom w:val="nil"/>
              <w:right w:val="nil"/>
            </w:tcBorders>
            <w:shd w:val="clear" w:color="auto" w:fill="auto"/>
            <w:noWrap/>
            <w:vAlign w:val="center"/>
            <w:hideMark/>
          </w:tcPr>
          <w:p w14:paraId="51F2DA1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84</w:t>
            </w:r>
          </w:p>
        </w:tc>
        <w:tc>
          <w:tcPr>
            <w:tcW w:w="1101" w:type="dxa"/>
            <w:tcBorders>
              <w:top w:val="nil"/>
              <w:left w:val="nil"/>
              <w:bottom w:val="nil"/>
              <w:right w:val="nil"/>
            </w:tcBorders>
            <w:shd w:val="clear" w:color="auto" w:fill="auto"/>
            <w:noWrap/>
            <w:vAlign w:val="center"/>
            <w:hideMark/>
          </w:tcPr>
          <w:p w14:paraId="6CA5CB8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73</w:t>
            </w:r>
          </w:p>
        </w:tc>
        <w:tc>
          <w:tcPr>
            <w:tcW w:w="1102" w:type="dxa"/>
            <w:tcBorders>
              <w:top w:val="nil"/>
              <w:left w:val="nil"/>
              <w:bottom w:val="nil"/>
              <w:right w:val="nil"/>
            </w:tcBorders>
            <w:shd w:val="clear" w:color="auto" w:fill="auto"/>
            <w:noWrap/>
            <w:vAlign w:val="center"/>
            <w:hideMark/>
          </w:tcPr>
          <w:p w14:paraId="2F7D905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80</w:t>
            </w:r>
          </w:p>
        </w:tc>
      </w:tr>
      <w:tr w:rsidR="00582953" w:rsidRPr="00582953" w14:paraId="3F90EDB7"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66D913D4"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Aquicultura (marinha)</w:t>
            </w:r>
          </w:p>
        </w:tc>
        <w:tc>
          <w:tcPr>
            <w:tcW w:w="1101" w:type="dxa"/>
            <w:tcBorders>
              <w:top w:val="nil"/>
              <w:left w:val="nil"/>
              <w:bottom w:val="nil"/>
              <w:right w:val="nil"/>
            </w:tcBorders>
            <w:shd w:val="clear" w:color="auto" w:fill="auto"/>
            <w:noWrap/>
            <w:vAlign w:val="center"/>
            <w:hideMark/>
          </w:tcPr>
          <w:p w14:paraId="30DAA85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1.033</w:t>
            </w:r>
          </w:p>
        </w:tc>
        <w:tc>
          <w:tcPr>
            <w:tcW w:w="1101" w:type="dxa"/>
            <w:tcBorders>
              <w:top w:val="nil"/>
              <w:left w:val="nil"/>
              <w:bottom w:val="nil"/>
              <w:right w:val="nil"/>
            </w:tcBorders>
            <w:shd w:val="clear" w:color="auto" w:fill="auto"/>
            <w:noWrap/>
            <w:vAlign w:val="center"/>
            <w:hideMark/>
          </w:tcPr>
          <w:p w14:paraId="4F7838B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986</w:t>
            </w:r>
          </w:p>
        </w:tc>
        <w:tc>
          <w:tcPr>
            <w:tcW w:w="1101" w:type="dxa"/>
            <w:tcBorders>
              <w:top w:val="nil"/>
              <w:left w:val="nil"/>
              <w:bottom w:val="nil"/>
              <w:right w:val="nil"/>
            </w:tcBorders>
            <w:shd w:val="clear" w:color="auto" w:fill="auto"/>
            <w:noWrap/>
            <w:vAlign w:val="center"/>
            <w:hideMark/>
          </w:tcPr>
          <w:p w14:paraId="52259A8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1.005</w:t>
            </w:r>
          </w:p>
        </w:tc>
        <w:tc>
          <w:tcPr>
            <w:tcW w:w="1101" w:type="dxa"/>
            <w:tcBorders>
              <w:top w:val="nil"/>
              <w:left w:val="nil"/>
              <w:bottom w:val="nil"/>
              <w:right w:val="nil"/>
            </w:tcBorders>
            <w:shd w:val="clear" w:color="auto" w:fill="auto"/>
            <w:noWrap/>
            <w:vAlign w:val="center"/>
            <w:hideMark/>
          </w:tcPr>
          <w:p w14:paraId="07A60E2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915</w:t>
            </w:r>
          </w:p>
        </w:tc>
        <w:tc>
          <w:tcPr>
            <w:tcW w:w="1102" w:type="dxa"/>
            <w:tcBorders>
              <w:top w:val="nil"/>
              <w:left w:val="nil"/>
              <w:bottom w:val="nil"/>
              <w:right w:val="nil"/>
            </w:tcBorders>
            <w:shd w:val="clear" w:color="auto" w:fill="auto"/>
            <w:noWrap/>
            <w:vAlign w:val="center"/>
            <w:hideMark/>
          </w:tcPr>
          <w:p w14:paraId="0879B13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967</w:t>
            </w:r>
          </w:p>
        </w:tc>
      </w:tr>
      <w:tr w:rsidR="00582953" w:rsidRPr="00582953" w14:paraId="5BC45B24"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5FC51AF"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Atum de cauda amarela</w:t>
            </w:r>
          </w:p>
        </w:tc>
        <w:tc>
          <w:tcPr>
            <w:tcW w:w="1101" w:type="dxa"/>
            <w:tcBorders>
              <w:top w:val="nil"/>
              <w:left w:val="nil"/>
              <w:bottom w:val="nil"/>
              <w:right w:val="nil"/>
            </w:tcBorders>
            <w:shd w:val="clear" w:color="auto" w:fill="auto"/>
            <w:noWrap/>
            <w:vAlign w:val="center"/>
            <w:hideMark/>
          </w:tcPr>
          <w:p w14:paraId="2BD67600"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141</w:t>
            </w:r>
          </w:p>
        </w:tc>
        <w:tc>
          <w:tcPr>
            <w:tcW w:w="1101" w:type="dxa"/>
            <w:tcBorders>
              <w:top w:val="nil"/>
              <w:left w:val="nil"/>
              <w:bottom w:val="nil"/>
              <w:right w:val="nil"/>
            </w:tcBorders>
            <w:shd w:val="clear" w:color="auto" w:fill="auto"/>
            <w:noWrap/>
            <w:vAlign w:val="center"/>
            <w:hideMark/>
          </w:tcPr>
          <w:p w14:paraId="5D79A62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139</w:t>
            </w:r>
          </w:p>
        </w:tc>
        <w:tc>
          <w:tcPr>
            <w:tcW w:w="1101" w:type="dxa"/>
            <w:tcBorders>
              <w:top w:val="nil"/>
              <w:left w:val="nil"/>
              <w:bottom w:val="nil"/>
              <w:right w:val="nil"/>
            </w:tcBorders>
            <w:shd w:val="clear" w:color="auto" w:fill="auto"/>
            <w:noWrap/>
            <w:vAlign w:val="center"/>
            <w:hideMark/>
          </w:tcPr>
          <w:p w14:paraId="1EE8234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138</w:t>
            </w:r>
          </w:p>
        </w:tc>
        <w:tc>
          <w:tcPr>
            <w:tcW w:w="1101" w:type="dxa"/>
            <w:tcBorders>
              <w:top w:val="nil"/>
              <w:left w:val="nil"/>
              <w:bottom w:val="nil"/>
              <w:right w:val="nil"/>
            </w:tcBorders>
            <w:shd w:val="clear" w:color="auto" w:fill="auto"/>
            <w:noWrap/>
            <w:vAlign w:val="center"/>
            <w:hideMark/>
          </w:tcPr>
          <w:p w14:paraId="4A9F017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136</w:t>
            </w:r>
          </w:p>
        </w:tc>
        <w:tc>
          <w:tcPr>
            <w:tcW w:w="1102" w:type="dxa"/>
            <w:tcBorders>
              <w:top w:val="nil"/>
              <w:left w:val="nil"/>
              <w:bottom w:val="nil"/>
              <w:right w:val="nil"/>
            </w:tcBorders>
            <w:shd w:val="clear" w:color="auto" w:fill="auto"/>
            <w:noWrap/>
            <w:vAlign w:val="center"/>
            <w:hideMark/>
          </w:tcPr>
          <w:p w14:paraId="5108DAF2"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137</w:t>
            </w:r>
          </w:p>
        </w:tc>
      </w:tr>
      <w:tr w:rsidR="00582953" w:rsidRPr="00582953" w14:paraId="5075F38D"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16E95D21"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Ostras</w:t>
            </w:r>
          </w:p>
        </w:tc>
        <w:tc>
          <w:tcPr>
            <w:tcW w:w="1101" w:type="dxa"/>
            <w:tcBorders>
              <w:top w:val="nil"/>
              <w:left w:val="nil"/>
              <w:bottom w:val="nil"/>
              <w:right w:val="nil"/>
            </w:tcBorders>
            <w:shd w:val="clear" w:color="auto" w:fill="auto"/>
            <w:noWrap/>
            <w:vAlign w:val="center"/>
            <w:hideMark/>
          </w:tcPr>
          <w:p w14:paraId="11A687CB"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159</w:t>
            </w:r>
          </w:p>
        </w:tc>
        <w:tc>
          <w:tcPr>
            <w:tcW w:w="1101" w:type="dxa"/>
            <w:tcBorders>
              <w:top w:val="nil"/>
              <w:left w:val="nil"/>
              <w:bottom w:val="nil"/>
              <w:right w:val="nil"/>
            </w:tcBorders>
            <w:shd w:val="clear" w:color="auto" w:fill="auto"/>
            <w:noWrap/>
            <w:vAlign w:val="center"/>
            <w:hideMark/>
          </w:tcPr>
          <w:p w14:paraId="3CB4313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174</w:t>
            </w:r>
          </w:p>
        </w:tc>
        <w:tc>
          <w:tcPr>
            <w:tcW w:w="1101" w:type="dxa"/>
            <w:tcBorders>
              <w:top w:val="nil"/>
              <w:left w:val="nil"/>
              <w:bottom w:val="nil"/>
              <w:right w:val="nil"/>
            </w:tcBorders>
            <w:shd w:val="clear" w:color="auto" w:fill="auto"/>
            <w:noWrap/>
            <w:vAlign w:val="center"/>
            <w:hideMark/>
          </w:tcPr>
          <w:p w14:paraId="67CFF25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177</w:t>
            </w:r>
          </w:p>
        </w:tc>
        <w:tc>
          <w:tcPr>
            <w:tcW w:w="1101" w:type="dxa"/>
            <w:tcBorders>
              <w:top w:val="nil"/>
              <w:left w:val="nil"/>
              <w:bottom w:val="nil"/>
              <w:right w:val="nil"/>
            </w:tcBorders>
            <w:shd w:val="clear" w:color="auto" w:fill="auto"/>
            <w:noWrap/>
            <w:vAlign w:val="center"/>
            <w:hideMark/>
          </w:tcPr>
          <w:p w14:paraId="2F91407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162</w:t>
            </w:r>
          </w:p>
        </w:tc>
        <w:tc>
          <w:tcPr>
            <w:tcW w:w="1102" w:type="dxa"/>
            <w:tcBorders>
              <w:top w:val="nil"/>
              <w:left w:val="nil"/>
              <w:bottom w:val="nil"/>
              <w:right w:val="nil"/>
            </w:tcBorders>
            <w:shd w:val="clear" w:color="auto" w:fill="auto"/>
            <w:noWrap/>
            <w:vAlign w:val="center"/>
            <w:hideMark/>
          </w:tcPr>
          <w:p w14:paraId="7262B99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159</w:t>
            </w:r>
          </w:p>
        </w:tc>
      </w:tr>
      <w:tr w:rsidR="00582953" w:rsidRPr="00582953" w14:paraId="30236319"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580D3612" w14:textId="69674681"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Algas (</w:t>
            </w:r>
            <w:r w:rsidR="00FB05D3">
              <w:rPr>
                <w:rFonts w:eastAsia="Times New Roman"/>
                <w:color w:val="000000"/>
                <w:sz w:val="18"/>
                <w:szCs w:val="18"/>
              </w:rPr>
              <w:t>“</w:t>
            </w:r>
            <w:r w:rsidRPr="00582953">
              <w:rPr>
                <w:rFonts w:eastAsia="Times New Roman"/>
                <w:color w:val="000000"/>
                <w:sz w:val="18"/>
                <w:szCs w:val="18"/>
              </w:rPr>
              <w:t>nori</w:t>
            </w:r>
            <w:r w:rsidR="00FB05D3">
              <w:rPr>
                <w:rFonts w:eastAsia="Times New Roman"/>
                <w:color w:val="000000"/>
                <w:sz w:val="18"/>
                <w:szCs w:val="18"/>
              </w:rPr>
              <w:t>”</w:t>
            </w:r>
            <w:r w:rsidRPr="00582953">
              <w:rPr>
                <w:rFonts w:eastAsia="Times New Roman"/>
                <w:color w:val="000000"/>
                <w:sz w:val="18"/>
                <w:szCs w:val="18"/>
              </w:rPr>
              <w:t>)</w:t>
            </w:r>
          </w:p>
        </w:tc>
        <w:tc>
          <w:tcPr>
            <w:tcW w:w="1101" w:type="dxa"/>
            <w:tcBorders>
              <w:top w:val="nil"/>
              <w:left w:val="nil"/>
              <w:bottom w:val="nil"/>
              <w:right w:val="nil"/>
            </w:tcBorders>
            <w:shd w:val="clear" w:color="auto" w:fill="auto"/>
            <w:noWrap/>
            <w:vAlign w:val="center"/>
            <w:hideMark/>
          </w:tcPr>
          <w:p w14:paraId="0DE0462E"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301</w:t>
            </w:r>
          </w:p>
        </w:tc>
        <w:tc>
          <w:tcPr>
            <w:tcW w:w="1101" w:type="dxa"/>
            <w:tcBorders>
              <w:top w:val="nil"/>
              <w:left w:val="nil"/>
              <w:bottom w:val="nil"/>
              <w:right w:val="nil"/>
            </w:tcBorders>
            <w:shd w:val="clear" w:color="auto" w:fill="auto"/>
            <w:noWrap/>
            <w:vAlign w:val="center"/>
            <w:hideMark/>
          </w:tcPr>
          <w:p w14:paraId="6FF10CE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304</w:t>
            </w:r>
          </w:p>
        </w:tc>
        <w:tc>
          <w:tcPr>
            <w:tcW w:w="1101" w:type="dxa"/>
            <w:tcBorders>
              <w:top w:val="nil"/>
              <w:left w:val="nil"/>
              <w:bottom w:val="nil"/>
              <w:right w:val="nil"/>
            </w:tcBorders>
            <w:shd w:val="clear" w:color="auto" w:fill="auto"/>
            <w:noWrap/>
            <w:vAlign w:val="center"/>
            <w:hideMark/>
          </w:tcPr>
          <w:p w14:paraId="0D89E57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284</w:t>
            </w:r>
          </w:p>
        </w:tc>
        <w:tc>
          <w:tcPr>
            <w:tcW w:w="1101" w:type="dxa"/>
            <w:tcBorders>
              <w:top w:val="nil"/>
              <w:left w:val="nil"/>
              <w:bottom w:val="nil"/>
              <w:right w:val="nil"/>
            </w:tcBorders>
            <w:shd w:val="clear" w:color="auto" w:fill="auto"/>
            <w:noWrap/>
            <w:vAlign w:val="center"/>
            <w:hideMark/>
          </w:tcPr>
          <w:p w14:paraId="7E3512B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251</w:t>
            </w:r>
          </w:p>
        </w:tc>
        <w:tc>
          <w:tcPr>
            <w:tcW w:w="1102" w:type="dxa"/>
            <w:tcBorders>
              <w:top w:val="nil"/>
              <w:left w:val="nil"/>
              <w:bottom w:val="nil"/>
              <w:right w:val="nil"/>
            </w:tcBorders>
            <w:shd w:val="clear" w:color="auto" w:fill="auto"/>
            <w:noWrap/>
            <w:vAlign w:val="center"/>
            <w:hideMark/>
          </w:tcPr>
          <w:p w14:paraId="551C0CC9"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289</w:t>
            </w:r>
          </w:p>
        </w:tc>
      </w:tr>
      <w:tr w:rsidR="00582953" w:rsidRPr="00582953" w14:paraId="13A85ED8"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589D7505" w14:textId="6C910C63"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Algas marinhas (</w:t>
            </w:r>
            <w:r w:rsidR="00FB05D3">
              <w:rPr>
                <w:rFonts w:eastAsia="Times New Roman"/>
                <w:color w:val="000000"/>
                <w:sz w:val="18"/>
                <w:szCs w:val="18"/>
              </w:rPr>
              <w:t>“</w:t>
            </w:r>
            <w:r w:rsidRPr="00582953">
              <w:rPr>
                <w:rFonts w:eastAsia="Times New Roman"/>
                <w:color w:val="000000"/>
                <w:sz w:val="18"/>
                <w:szCs w:val="18"/>
              </w:rPr>
              <w:t>wakame</w:t>
            </w:r>
            <w:r w:rsidR="00FB05D3">
              <w:rPr>
                <w:rFonts w:eastAsia="Times New Roman"/>
                <w:color w:val="000000"/>
                <w:sz w:val="18"/>
                <w:szCs w:val="18"/>
              </w:rPr>
              <w:t>”</w:t>
            </w:r>
            <w:r w:rsidRPr="00582953">
              <w:rPr>
                <w:rFonts w:eastAsia="Times New Roman"/>
                <w:color w:val="000000"/>
                <w:sz w:val="18"/>
                <w:szCs w:val="18"/>
              </w:rPr>
              <w:t>)</w:t>
            </w:r>
          </w:p>
        </w:tc>
        <w:tc>
          <w:tcPr>
            <w:tcW w:w="1101" w:type="dxa"/>
            <w:tcBorders>
              <w:top w:val="nil"/>
              <w:left w:val="nil"/>
              <w:bottom w:val="nil"/>
              <w:right w:val="nil"/>
            </w:tcBorders>
            <w:shd w:val="clear" w:color="auto" w:fill="auto"/>
            <w:noWrap/>
            <w:vAlign w:val="center"/>
            <w:hideMark/>
          </w:tcPr>
          <w:p w14:paraId="2B9F30D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48</w:t>
            </w:r>
          </w:p>
        </w:tc>
        <w:tc>
          <w:tcPr>
            <w:tcW w:w="1101" w:type="dxa"/>
            <w:tcBorders>
              <w:top w:val="nil"/>
              <w:left w:val="nil"/>
              <w:bottom w:val="nil"/>
              <w:right w:val="nil"/>
            </w:tcBorders>
            <w:shd w:val="clear" w:color="auto" w:fill="auto"/>
            <w:noWrap/>
            <w:vAlign w:val="center"/>
            <w:hideMark/>
          </w:tcPr>
          <w:p w14:paraId="15214A6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51</w:t>
            </w:r>
          </w:p>
        </w:tc>
        <w:tc>
          <w:tcPr>
            <w:tcW w:w="1101" w:type="dxa"/>
            <w:tcBorders>
              <w:top w:val="nil"/>
              <w:left w:val="nil"/>
              <w:bottom w:val="nil"/>
              <w:right w:val="nil"/>
            </w:tcBorders>
            <w:shd w:val="clear" w:color="auto" w:fill="auto"/>
            <w:noWrap/>
            <w:vAlign w:val="center"/>
            <w:hideMark/>
          </w:tcPr>
          <w:p w14:paraId="3930F26B"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51</w:t>
            </w:r>
          </w:p>
        </w:tc>
        <w:tc>
          <w:tcPr>
            <w:tcW w:w="1101" w:type="dxa"/>
            <w:tcBorders>
              <w:top w:val="nil"/>
              <w:left w:val="nil"/>
              <w:bottom w:val="nil"/>
              <w:right w:val="nil"/>
            </w:tcBorders>
            <w:shd w:val="clear" w:color="auto" w:fill="auto"/>
            <w:noWrap/>
            <w:vAlign w:val="center"/>
            <w:hideMark/>
          </w:tcPr>
          <w:p w14:paraId="25D0BCE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45</w:t>
            </w:r>
          </w:p>
        </w:tc>
        <w:tc>
          <w:tcPr>
            <w:tcW w:w="1102" w:type="dxa"/>
            <w:tcBorders>
              <w:top w:val="nil"/>
              <w:left w:val="nil"/>
              <w:bottom w:val="nil"/>
              <w:right w:val="nil"/>
            </w:tcBorders>
            <w:shd w:val="clear" w:color="auto" w:fill="auto"/>
            <w:noWrap/>
            <w:vAlign w:val="center"/>
            <w:hideMark/>
          </w:tcPr>
          <w:p w14:paraId="53EBAF1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53</w:t>
            </w:r>
          </w:p>
        </w:tc>
      </w:tr>
      <w:tr w:rsidR="00582953" w:rsidRPr="00582953" w14:paraId="6AC9B11A"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D4B505F"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Pérola (toneladas)</w:t>
            </w:r>
          </w:p>
        </w:tc>
        <w:tc>
          <w:tcPr>
            <w:tcW w:w="1101" w:type="dxa"/>
            <w:tcBorders>
              <w:top w:val="nil"/>
              <w:left w:val="nil"/>
              <w:bottom w:val="nil"/>
              <w:right w:val="nil"/>
            </w:tcBorders>
            <w:shd w:val="clear" w:color="auto" w:fill="auto"/>
            <w:noWrap/>
            <w:vAlign w:val="center"/>
            <w:hideMark/>
          </w:tcPr>
          <w:p w14:paraId="0D57266E"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20</w:t>
            </w:r>
          </w:p>
        </w:tc>
        <w:tc>
          <w:tcPr>
            <w:tcW w:w="1101" w:type="dxa"/>
            <w:tcBorders>
              <w:top w:val="nil"/>
              <w:left w:val="nil"/>
              <w:bottom w:val="nil"/>
              <w:right w:val="nil"/>
            </w:tcBorders>
            <w:shd w:val="clear" w:color="auto" w:fill="auto"/>
            <w:noWrap/>
            <w:vAlign w:val="center"/>
            <w:hideMark/>
          </w:tcPr>
          <w:p w14:paraId="6369FC3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20</w:t>
            </w:r>
          </w:p>
        </w:tc>
        <w:tc>
          <w:tcPr>
            <w:tcW w:w="1101" w:type="dxa"/>
            <w:tcBorders>
              <w:top w:val="nil"/>
              <w:left w:val="nil"/>
              <w:bottom w:val="nil"/>
              <w:right w:val="nil"/>
            </w:tcBorders>
            <w:shd w:val="clear" w:color="auto" w:fill="auto"/>
            <w:noWrap/>
            <w:vAlign w:val="center"/>
            <w:hideMark/>
          </w:tcPr>
          <w:p w14:paraId="73FE856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21</w:t>
            </w:r>
          </w:p>
        </w:tc>
        <w:tc>
          <w:tcPr>
            <w:tcW w:w="1101" w:type="dxa"/>
            <w:tcBorders>
              <w:top w:val="nil"/>
              <w:left w:val="nil"/>
              <w:bottom w:val="nil"/>
              <w:right w:val="nil"/>
            </w:tcBorders>
            <w:shd w:val="clear" w:color="auto" w:fill="auto"/>
            <w:noWrap/>
            <w:vAlign w:val="center"/>
            <w:hideMark/>
          </w:tcPr>
          <w:p w14:paraId="06519B9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19</w:t>
            </w:r>
          </w:p>
        </w:tc>
        <w:tc>
          <w:tcPr>
            <w:tcW w:w="1102" w:type="dxa"/>
            <w:tcBorders>
              <w:top w:val="nil"/>
              <w:left w:val="nil"/>
              <w:bottom w:val="nil"/>
              <w:right w:val="nil"/>
            </w:tcBorders>
            <w:shd w:val="clear" w:color="auto" w:fill="auto"/>
            <w:noWrap/>
            <w:vAlign w:val="center"/>
            <w:hideMark/>
          </w:tcPr>
          <w:p w14:paraId="03C9AB9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16</w:t>
            </w:r>
          </w:p>
        </w:tc>
      </w:tr>
      <w:tr w:rsidR="00582953" w:rsidRPr="00582953" w14:paraId="068ED82C"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569C1114"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Pesca em rios e lagos</w:t>
            </w:r>
          </w:p>
        </w:tc>
        <w:tc>
          <w:tcPr>
            <w:tcW w:w="1101" w:type="dxa"/>
            <w:tcBorders>
              <w:top w:val="nil"/>
              <w:left w:val="nil"/>
              <w:bottom w:val="nil"/>
              <w:right w:val="nil"/>
            </w:tcBorders>
            <w:shd w:val="clear" w:color="auto" w:fill="auto"/>
            <w:noWrap/>
            <w:vAlign w:val="center"/>
            <w:hideMark/>
          </w:tcPr>
          <w:p w14:paraId="3C4815F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28</w:t>
            </w:r>
          </w:p>
        </w:tc>
        <w:tc>
          <w:tcPr>
            <w:tcW w:w="1101" w:type="dxa"/>
            <w:tcBorders>
              <w:top w:val="nil"/>
              <w:left w:val="nil"/>
              <w:bottom w:val="nil"/>
              <w:right w:val="nil"/>
            </w:tcBorders>
            <w:shd w:val="clear" w:color="auto" w:fill="auto"/>
            <w:noWrap/>
            <w:vAlign w:val="center"/>
            <w:hideMark/>
          </w:tcPr>
          <w:p w14:paraId="34807010"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25</w:t>
            </w:r>
          </w:p>
        </w:tc>
        <w:tc>
          <w:tcPr>
            <w:tcW w:w="1101" w:type="dxa"/>
            <w:tcBorders>
              <w:top w:val="nil"/>
              <w:left w:val="nil"/>
              <w:bottom w:val="nil"/>
              <w:right w:val="nil"/>
            </w:tcBorders>
            <w:shd w:val="clear" w:color="auto" w:fill="auto"/>
            <w:noWrap/>
            <w:vAlign w:val="center"/>
            <w:hideMark/>
          </w:tcPr>
          <w:p w14:paraId="3E57F7E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27</w:t>
            </w:r>
          </w:p>
        </w:tc>
        <w:tc>
          <w:tcPr>
            <w:tcW w:w="1101" w:type="dxa"/>
            <w:tcBorders>
              <w:top w:val="nil"/>
              <w:left w:val="nil"/>
              <w:bottom w:val="nil"/>
              <w:right w:val="nil"/>
            </w:tcBorders>
            <w:shd w:val="clear" w:color="auto" w:fill="auto"/>
            <w:noWrap/>
            <w:vAlign w:val="center"/>
            <w:hideMark/>
          </w:tcPr>
          <w:p w14:paraId="4FCDDD1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22</w:t>
            </w:r>
          </w:p>
        </w:tc>
        <w:tc>
          <w:tcPr>
            <w:tcW w:w="1102" w:type="dxa"/>
            <w:tcBorders>
              <w:top w:val="nil"/>
              <w:left w:val="nil"/>
              <w:bottom w:val="nil"/>
              <w:right w:val="nil"/>
            </w:tcBorders>
            <w:shd w:val="clear" w:color="auto" w:fill="auto"/>
            <w:noWrap/>
            <w:vAlign w:val="center"/>
            <w:hideMark/>
          </w:tcPr>
          <w:p w14:paraId="27A881F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22</w:t>
            </w:r>
          </w:p>
        </w:tc>
      </w:tr>
      <w:tr w:rsidR="00582953" w:rsidRPr="00582953" w14:paraId="6B6B39E0"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3107B1A1"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Salmões e trutas</w:t>
            </w:r>
          </w:p>
        </w:tc>
        <w:tc>
          <w:tcPr>
            <w:tcW w:w="1101" w:type="dxa"/>
            <w:tcBorders>
              <w:top w:val="nil"/>
              <w:left w:val="nil"/>
              <w:bottom w:val="nil"/>
              <w:right w:val="nil"/>
            </w:tcBorders>
            <w:shd w:val="clear" w:color="auto" w:fill="auto"/>
            <w:noWrap/>
            <w:vAlign w:val="center"/>
            <w:hideMark/>
          </w:tcPr>
          <w:p w14:paraId="0F363652"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8</w:t>
            </w:r>
            <w:proofErr w:type="gramEnd"/>
          </w:p>
        </w:tc>
        <w:tc>
          <w:tcPr>
            <w:tcW w:w="1101" w:type="dxa"/>
            <w:tcBorders>
              <w:top w:val="nil"/>
              <w:left w:val="nil"/>
              <w:bottom w:val="nil"/>
              <w:right w:val="nil"/>
            </w:tcBorders>
            <w:shd w:val="clear" w:color="auto" w:fill="auto"/>
            <w:noWrap/>
            <w:vAlign w:val="center"/>
            <w:hideMark/>
          </w:tcPr>
          <w:p w14:paraId="2DCEB08C"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6</w:t>
            </w:r>
            <w:proofErr w:type="gramEnd"/>
          </w:p>
        </w:tc>
        <w:tc>
          <w:tcPr>
            <w:tcW w:w="1101" w:type="dxa"/>
            <w:tcBorders>
              <w:top w:val="nil"/>
              <w:left w:val="nil"/>
              <w:bottom w:val="nil"/>
              <w:right w:val="nil"/>
            </w:tcBorders>
            <w:shd w:val="clear" w:color="auto" w:fill="auto"/>
            <w:noWrap/>
            <w:vAlign w:val="center"/>
            <w:hideMark/>
          </w:tcPr>
          <w:p w14:paraId="6D57ACA5"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8</w:t>
            </w:r>
            <w:proofErr w:type="gramEnd"/>
          </w:p>
        </w:tc>
        <w:tc>
          <w:tcPr>
            <w:tcW w:w="1101" w:type="dxa"/>
            <w:tcBorders>
              <w:top w:val="nil"/>
              <w:left w:val="nil"/>
              <w:bottom w:val="nil"/>
              <w:right w:val="nil"/>
            </w:tcBorders>
            <w:shd w:val="clear" w:color="auto" w:fill="auto"/>
            <w:noWrap/>
            <w:vAlign w:val="center"/>
            <w:hideMark/>
          </w:tcPr>
          <w:p w14:paraId="5787223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7</w:t>
            </w:r>
            <w:proofErr w:type="gramEnd"/>
          </w:p>
        </w:tc>
        <w:tc>
          <w:tcPr>
            <w:tcW w:w="1102" w:type="dxa"/>
            <w:tcBorders>
              <w:top w:val="nil"/>
              <w:left w:val="nil"/>
              <w:bottom w:val="nil"/>
              <w:right w:val="nil"/>
            </w:tcBorders>
            <w:shd w:val="clear" w:color="auto" w:fill="auto"/>
            <w:noWrap/>
            <w:vAlign w:val="center"/>
            <w:hideMark/>
          </w:tcPr>
          <w:p w14:paraId="76385D9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7</w:t>
            </w:r>
            <w:proofErr w:type="gramEnd"/>
          </w:p>
        </w:tc>
      </w:tr>
      <w:tr w:rsidR="00582953" w:rsidRPr="00582953" w14:paraId="7E016EFC"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0B984648" w14:textId="32E1B87D" w:rsidR="00582953" w:rsidRPr="00582953" w:rsidRDefault="004176D1" w:rsidP="004176D1">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00FB05D3">
              <w:rPr>
                <w:rFonts w:eastAsia="Times New Roman"/>
                <w:color w:val="000000"/>
                <w:sz w:val="18"/>
                <w:szCs w:val="18"/>
              </w:rPr>
              <w:t>“</w:t>
            </w:r>
            <w:r w:rsidR="00582953" w:rsidRPr="00582953">
              <w:rPr>
                <w:rFonts w:eastAsia="Times New Roman"/>
                <w:color w:val="000000"/>
                <w:sz w:val="18"/>
                <w:szCs w:val="18"/>
              </w:rPr>
              <w:t>Ayu</w:t>
            </w:r>
            <w:r w:rsidR="00FB05D3">
              <w:rPr>
                <w:rFonts w:eastAsia="Times New Roman"/>
                <w:color w:val="000000"/>
                <w:sz w:val="18"/>
                <w:szCs w:val="18"/>
              </w:rPr>
              <w:t>”</w:t>
            </w:r>
            <w:r w:rsidR="00582953" w:rsidRPr="00582953">
              <w:rPr>
                <w:rFonts w:eastAsia="Times New Roman"/>
                <w:color w:val="000000"/>
                <w:sz w:val="18"/>
                <w:szCs w:val="18"/>
              </w:rPr>
              <w:t xml:space="preserve"> (espécie de truta)</w:t>
            </w:r>
          </w:p>
        </w:tc>
        <w:tc>
          <w:tcPr>
            <w:tcW w:w="1101" w:type="dxa"/>
            <w:tcBorders>
              <w:top w:val="nil"/>
              <w:left w:val="nil"/>
              <w:bottom w:val="nil"/>
              <w:right w:val="nil"/>
            </w:tcBorders>
            <w:shd w:val="clear" w:color="auto" w:fill="auto"/>
            <w:noWrap/>
            <w:vAlign w:val="center"/>
            <w:hideMark/>
          </w:tcPr>
          <w:p w14:paraId="6BCCEE07"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2</w:t>
            </w:r>
            <w:proofErr w:type="gramEnd"/>
          </w:p>
        </w:tc>
        <w:tc>
          <w:tcPr>
            <w:tcW w:w="1101" w:type="dxa"/>
            <w:tcBorders>
              <w:top w:val="nil"/>
              <w:left w:val="nil"/>
              <w:bottom w:val="nil"/>
              <w:right w:val="nil"/>
            </w:tcBorders>
            <w:shd w:val="clear" w:color="auto" w:fill="auto"/>
            <w:noWrap/>
            <w:vAlign w:val="center"/>
            <w:hideMark/>
          </w:tcPr>
          <w:p w14:paraId="2FD4736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2</w:t>
            </w:r>
            <w:proofErr w:type="gramEnd"/>
          </w:p>
        </w:tc>
        <w:tc>
          <w:tcPr>
            <w:tcW w:w="1101" w:type="dxa"/>
            <w:tcBorders>
              <w:top w:val="nil"/>
              <w:left w:val="nil"/>
              <w:bottom w:val="nil"/>
              <w:right w:val="nil"/>
            </w:tcBorders>
            <w:shd w:val="clear" w:color="auto" w:fill="auto"/>
            <w:noWrap/>
            <w:vAlign w:val="center"/>
            <w:hideMark/>
          </w:tcPr>
          <w:p w14:paraId="045B659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2</w:t>
            </w:r>
            <w:proofErr w:type="gramEnd"/>
          </w:p>
        </w:tc>
        <w:tc>
          <w:tcPr>
            <w:tcW w:w="1101" w:type="dxa"/>
            <w:tcBorders>
              <w:top w:val="nil"/>
              <w:left w:val="nil"/>
              <w:bottom w:val="nil"/>
              <w:right w:val="nil"/>
            </w:tcBorders>
            <w:shd w:val="clear" w:color="auto" w:fill="auto"/>
            <w:noWrap/>
            <w:vAlign w:val="center"/>
            <w:hideMark/>
          </w:tcPr>
          <w:p w14:paraId="41546C4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2</w:t>
            </w:r>
            <w:proofErr w:type="gramEnd"/>
          </w:p>
        </w:tc>
        <w:tc>
          <w:tcPr>
            <w:tcW w:w="1102" w:type="dxa"/>
            <w:tcBorders>
              <w:top w:val="nil"/>
              <w:left w:val="nil"/>
              <w:bottom w:val="nil"/>
              <w:right w:val="nil"/>
            </w:tcBorders>
            <w:shd w:val="clear" w:color="auto" w:fill="auto"/>
            <w:noWrap/>
            <w:vAlign w:val="center"/>
            <w:hideMark/>
          </w:tcPr>
          <w:p w14:paraId="5EC9C7C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2</w:t>
            </w:r>
            <w:proofErr w:type="gramEnd"/>
          </w:p>
        </w:tc>
      </w:tr>
      <w:tr w:rsidR="00582953" w:rsidRPr="00582953" w14:paraId="5480DAD2"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180BB003"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Mariscos</w:t>
            </w:r>
          </w:p>
        </w:tc>
        <w:tc>
          <w:tcPr>
            <w:tcW w:w="1101" w:type="dxa"/>
            <w:tcBorders>
              <w:top w:val="nil"/>
              <w:left w:val="nil"/>
              <w:bottom w:val="nil"/>
              <w:right w:val="nil"/>
            </w:tcBorders>
            <w:shd w:val="clear" w:color="auto" w:fill="auto"/>
            <w:noWrap/>
            <w:vAlign w:val="center"/>
            <w:hideMark/>
          </w:tcPr>
          <w:p w14:paraId="136C1D50"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12</w:t>
            </w:r>
          </w:p>
        </w:tc>
        <w:tc>
          <w:tcPr>
            <w:tcW w:w="1101" w:type="dxa"/>
            <w:tcBorders>
              <w:top w:val="nil"/>
              <w:left w:val="nil"/>
              <w:bottom w:val="nil"/>
              <w:right w:val="nil"/>
            </w:tcBorders>
            <w:shd w:val="clear" w:color="auto" w:fill="auto"/>
            <w:noWrap/>
            <w:vAlign w:val="center"/>
            <w:hideMark/>
          </w:tcPr>
          <w:p w14:paraId="35AD3EB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w:t>
            </w:r>
          </w:p>
        </w:tc>
        <w:tc>
          <w:tcPr>
            <w:tcW w:w="1101" w:type="dxa"/>
            <w:tcBorders>
              <w:top w:val="nil"/>
              <w:left w:val="nil"/>
              <w:bottom w:val="nil"/>
              <w:right w:val="nil"/>
            </w:tcBorders>
            <w:shd w:val="clear" w:color="auto" w:fill="auto"/>
            <w:noWrap/>
            <w:vAlign w:val="center"/>
            <w:hideMark/>
          </w:tcPr>
          <w:p w14:paraId="524B8BE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13</w:t>
            </w:r>
          </w:p>
        </w:tc>
        <w:tc>
          <w:tcPr>
            <w:tcW w:w="1101" w:type="dxa"/>
            <w:tcBorders>
              <w:top w:val="nil"/>
              <w:left w:val="nil"/>
              <w:bottom w:val="nil"/>
              <w:right w:val="nil"/>
            </w:tcBorders>
            <w:shd w:val="clear" w:color="auto" w:fill="auto"/>
            <w:noWrap/>
            <w:vAlign w:val="center"/>
            <w:hideMark/>
          </w:tcPr>
          <w:p w14:paraId="374226AF"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10</w:t>
            </w:r>
          </w:p>
        </w:tc>
        <w:tc>
          <w:tcPr>
            <w:tcW w:w="1102" w:type="dxa"/>
            <w:tcBorders>
              <w:top w:val="nil"/>
              <w:left w:val="nil"/>
              <w:bottom w:val="nil"/>
              <w:right w:val="nil"/>
            </w:tcBorders>
            <w:shd w:val="clear" w:color="auto" w:fill="auto"/>
            <w:noWrap/>
            <w:vAlign w:val="center"/>
            <w:hideMark/>
          </w:tcPr>
          <w:p w14:paraId="7FD2C94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9</w:t>
            </w:r>
            <w:proofErr w:type="gramEnd"/>
          </w:p>
        </w:tc>
      </w:tr>
      <w:tr w:rsidR="00582953" w:rsidRPr="00582953" w14:paraId="4EDCED30"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6E579A4E"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Aquicultura (interna)</w:t>
            </w:r>
          </w:p>
        </w:tc>
        <w:tc>
          <w:tcPr>
            <w:tcW w:w="1101" w:type="dxa"/>
            <w:tcBorders>
              <w:top w:val="nil"/>
              <w:left w:val="nil"/>
              <w:bottom w:val="nil"/>
              <w:right w:val="nil"/>
            </w:tcBorders>
            <w:shd w:val="clear" w:color="auto" w:fill="auto"/>
            <w:noWrap/>
            <w:vAlign w:val="center"/>
            <w:hideMark/>
          </w:tcPr>
          <w:p w14:paraId="31C7916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35</w:t>
            </w:r>
          </w:p>
        </w:tc>
        <w:tc>
          <w:tcPr>
            <w:tcW w:w="1101" w:type="dxa"/>
            <w:tcBorders>
              <w:top w:val="nil"/>
              <w:left w:val="nil"/>
              <w:bottom w:val="nil"/>
              <w:right w:val="nil"/>
            </w:tcBorders>
            <w:shd w:val="clear" w:color="auto" w:fill="auto"/>
            <w:noWrap/>
            <w:vAlign w:val="center"/>
            <w:hideMark/>
          </w:tcPr>
          <w:p w14:paraId="5021176B"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37</w:t>
            </w:r>
          </w:p>
        </w:tc>
        <w:tc>
          <w:tcPr>
            <w:tcW w:w="1101" w:type="dxa"/>
            <w:tcBorders>
              <w:top w:val="nil"/>
              <w:left w:val="nil"/>
              <w:bottom w:val="nil"/>
              <w:right w:val="nil"/>
            </w:tcBorders>
            <w:shd w:val="clear" w:color="auto" w:fill="auto"/>
            <w:noWrap/>
            <w:vAlign w:val="center"/>
            <w:hideMark/>
          </w:tcPr>
          <w:p w14:paraId="208C544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30</w:t>
            </w:r>
          </w:p>
        </w:tc>
        <w:tc>
          <w:tcPr>
            <w:tcW w:w="1101" w:type="dxa"/>
            <w:tcBorders>
              <w:top w:val="nil"/>
              <w:left w:val="nil"/>
              <w:bottom w:val="nil"/>
              <w:right w:val="nil"/>
            </w:tcBorders>
            <w:shd w:val="clear" w:color="auto" w:fill="auto"/>
            <w:noWrap/>
            <w:vAlign w:val="center"/>
            <w:hideMark/>
          </w:tcPr>
          <w:p w14:paraId="428979D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31</w:t>
            </w:r>
          </w:p>
        </w:tc>
        <w:tc>
          <w:tcPr>
            <w:tcW w:w="1102" w:type="dxa"/>
            <w:tcBorders>
              <w:top w:val="nil"/>
              <w:left w:val="nil"/>
              <w:bottom w:val="nil"/>
              <w:right w:val="nil"/>
            </w:tcBorders>
            <w:shd w:val="clear" w:color="auto" w:fill="auto"/>
            <w:noWrap/>
            <w:vAlign w:val="center"/>
            <w:hideMark/>
          </w:tcPr>
          <w:p w14:paraId="2F14DFD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29</w:t>
            </w:r>
          </w:p>
        </w:tc>
      </w:tr>
      <w:tr w:rsidR="00582953" w:rsidRPr="00582953" w14:paraId="2A2C0356"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0C84245B"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Enguia</w:t>
            </w:r>
          </w:p>
        </w:tc>
        <w:tc>
          <w:tcPr>
            <w:tcW w:w="1101" w:type="dxa"/>
            <w:tcBorders>
              <w:top w:val="nil"/>
              <w:left w:val="nil"/>
              <w:bottom w:val="nil"/>
              <w:right w:val="nil"/>
            </w:tcBorders>
            <w:shd w:val="clear" w:color="auto" w:fill="auto"/>
            <w:noWrap/>
            <w:vAlign w:val="center"/>
            <w:hideMark/>
          </w:tcPr>
          <w:p w14:paraId="4473695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19</w:t>
            </w:r>
          </w:p>
        </w:tc>
        <w:tc>
          <w:tcPr>
            <w:tcW w:w="1101" w:type="dxa"/>
            <w:tcBorders>
              <w:top w:val="nil"/>
              <w:left w:val="nil"/>
              <w:bottom w:val="nil"/>
              <w:right w:val="nil"/>
            </w:tcBorders>
            <w:shd w:val="clear" w:color="auto" w:fill="auto"/>
            <w:noWrap/>
            <w:vAlign w:val="center"/>
            <w:hideMark/>
          </w:tcPr>
          <w:p w14:paraId="1A9CDD8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21</w:t>
            </w:r>
          </w:p>
        </w:tc>
        <w:tc>
          <w:tcPr>
            <w:tcW w:w="1101" w:type="dxa"/>
            <w:tcBorders>
              <w:top w:val="nil"/>
              <w:left w:val="nil"/>
              <w:bottom w:val="nil"/>
              <w:right w:val="nil"/>
            </w:tcBorders>
            <w:shd w:val="clear" w:color="auto" w:fill="auto"/>
            <w:noWrap/>
            <w:vAlign w:val="center"/>
            <w:hideMark/>
          </w:tcPr>
          <w:p w14:paraId="0EEAB93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15</w:t>
            </w:r>
          </w:p>
        </w:tc>
        <w:tc>
          <w:tcPr>
            <w:tcW w:w="1101" w:type="dxa"/>
            <w:tcBorders>
              <w:top w:val="nil"/>
              <w:left w:val="nil"/>
              <w:bottom w:val="nil"/>
              <w:right w:val="nil"/>
            </w:tcBorders>
            <w:shd w:val="clear" w:color="auto" w:fill="auto"/>
            <w:noWrap/>
            <w:vAlign w:val="center"/>
            <w:hideMark/>
          </w:tcPr>
          <w:p w14:paraId="5DCF5508"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w:t>
            </w:r>
          </w:p>
        </w:tc>
        <w:tc>
          <w:tcPr>
            <w:tcW w:w="1102" w:type="dxa"/>
            <w:tcBorders>
              <w:top w:val="nil"/>
              <w:left w:val="nil"/>
              <w:bottom w:val="nil"/>
              <w:right w:val="nil"/>
            </w:tcBorders>
            <w:shd w:val="clear" w:color="auto" w:fill="auto"/>
            <w:noWrap/>
            <w:vAlign w:val="center"/>
            <w:hideMark/>
          </w:tcPr>
          <w:p w14:paraId="75FDF1A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r w:rsidRPr="00582953">
              <w:rPr>
                <w:rFonts w:eastAsia="Times New Roman"/>
                <w:color w:val="000000"/>
                <w:sz w:val="18"/>
                <w:szCs w:val="18"/>
              </w:rPr>
              <w:t>17</w:t>
            </w:r>
          </w:p>
        </w:tc>
      </w:tr>
      <w:tr w:rsidR="00582953" w:rsidRPr="00582953" w14:paraId="1E9C1F09"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7588BD26" w14:textId="777777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Trutas</w:t>
            </w:r>
          </w:p>
        </w:tc>
        <w:tc>
          <w:tcPr>
            <w:tcW w:w="1101" w:type="dxa"/>
            <w:tcBorders>
              <w:top w:val="nil"/>
              <w:left w:val="nil"/>
              <w:bottom w:val="nil"/>
              <w:right w:val="nil"/>
            </w:tcBorders>
            <w:shd w:val="clear" w:color="auto" w:fill="auto"/>
            <w:noWrap/>
            <w:vAlign w:val="center"/>
            <w:hideMark/>
          </w:tcPr>
          <w:p w14:paraId="19CD62E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8</w:t>
            </w:r>
            <w:proofErr w:type="gramEnd"/>
          </w:p>
        </w:tc>
        <w:tc>
          <w:tcPr>
            <w:tcW w:w="1101" w:type="dxa"/>
            <w:tcBorders>
              <w:top w:val="nil"/>
              <w:left w:val="nil"/>
              <w:bottom w:val="nil"/>
              <w:right w:val="nil"/>
            </w:tcBorders>
            <w:shd w:val="clear" w:color="auto" w:fill="auto"/>
            <w:noWrap/>
            <w:vAlign w:val="center"/>
            <w:hideMark/>
          </w:tcPr>
          <w:p w14:paraId="7756FFD1"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8</w:t>
            </w:r>
            <w:proofErr w:type="gramEnd"/>
          </w:p>
        </w:tc>
        <w:tc>
          <w:tcPr>
            <w:tcW w:w="1101" w:type="dxa"/>
            <w:tcBorders>
              <w:top w:val="nil"/>
              <w:left w:val="nil"/>
              <w:bottom w:val="nil"/>
              <w:right w:val="nil"/>
            </w:tcBorders>
            <w:shd w:val="clear" w:color="auto" w:fill="auto"/>
            <w:noWrap/>
            <w:vAlign w:val="center"/>
            <w:hideMark/>
          </w:tcPr>
          <w:p w14:paraId="5FA0E9F6"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7</w:t>
            </w:r>
            <w:proofErr w:type="gramEnd"/>
          </w:p>
        </w:tc>
        <w:tc>
          <w:tcPr>
            <w:tcW w:w="1101" w:type="dxa"/>
            <w:tcBorders>
              <w:top w:val="nil"/>
              <w:left w:val="nil"/>
              <w:bottom w:val="nil"/>
              <w:right w:val="nil"/>
            </w:tcBorders>
            <w:shd w:val="clear" w:color="auto" w:fill="auto"/>
            <w:noWrap/>
            <w:vAlign w:val="center"/>
            <w:hideMark/>
          </w:tcPr>
          <w:p w14:paraId="3B3C77EE"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7</w:t>
            </w:r>
            <w:proofErr w:type="gramEnd"/>
          </w:p>
        </w:tc>
        <w:tc>
          <w:tcPr>
            <w:tcW w:w="1102" w:type="dxa"/>
            <w:tcBorders>
              <w:top w:val="nil"/>
              <w:left w:val="nil"/>
              <w:bottom w:val="nil"/>
              <w:right w:val="nil"/>
            </w:tcBorders>
            <w:shd w:val="clear" w:color="auto" w:fill="auto"/>
            <w:noWrap/>
            <w:vAlign w:val="center"/>
            <w:hideMark/>
          </w:tcPr>
          <w:p w14:paraId="19D1BF1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6</w:t>
            </w:r>
            <w:proofErr w:type="gramEnd"/>
          </w:p>
        </w:tc>
      </w:tr>
      <w:tr w:rsidR="00582953" w:rsidRPr="00582953" w14:paraId="300B5A75" w14:textId="77777777" w:rsidTr="00FB05D3">
        <w:trPr>
          <w:trHeight w:val="284"/>
          <w:jc w:val="center"/>
        </w:trPr>
        <w:tc>
          <w:tcPr>
            <w:tcW w:w="3052" w:type="dxa"/>
            <w:tcBorders>
              <w:top w:val="nil"/>
              <w:left w:val="nil"/>
              <w:bottom w:val="nil"/>
              <w:right w:val="nil"/>
            </w:tcBorders>
            <w:shd w:val="clear" w:color="auto" w:fill="auto"/>
            <w:noWrap/>
            <w:vAlign w:val="center"/>
            <w:hideMark/>
          </w:tcPr>
          <w:p w14:paraId="665F5BA8" w14:textId="50088577" w:rsidR="00582953" w:rsidRPr="00582953" w:rsidRDefault="00582953" w:rsidP="00582953">
            <w:pPr>
              <w:widowControl/>
              <w:tabs>
                <w:tab w:val="clear" w:pos="567"/>
              </w:tabs>
              <w:spacing w:line="240" w:lineRule="auto"/>
              <w:rPr>
                <w:rFonts w:eastAsia="Times New Roman"/>
                <w:color w:val="000000"/>
                <w:sz w:val="18"/>
                <w:szCs w:val="18"/>
              </w:rPr>
            </w:pPr>
            <w:r w:rsidRPr="00582953">
              <w:rPr>
                <w:rFonts w:eastAsia="Times New Roman"/>
                <w:color w:val="000000"/>
                <w:sz w:val="18"/>
                <w:szCs w:val="18"/>
              </w:rPr>
              <w:t xml:space="preserve">      </w:t>
            </w:r>
            <w:r w:rsidR="00FB05D3">
              <w:rPr>
                <w:rFonts w:eastAsia="Times New Roman"/>
                <w:color w:val="000000"/>
                <w:sz w:val="18"/>
                <w:szCs w:val="18"/>
              </w:rPr>
              <w:t>“</w:t>
            </w:r>
            <w:r w:rsidR="004176D1" w:rsidRPr="00582953">
              <w:rPr>
                <w:rFonts w:eastAsia="Times New Roman"/>
                <w:color w:val="000000"/>
                <w:sz w:val="18"/>
                <w:szCs w:val="18"/>
              </w:rPr>
              <w:t>Ayu</w:t>
            </w:r>
            <w:r w:rsidR="00FB05D3">
              <w:rPr>
                <w:rFonts w:eastAsia="Times New Roman"/>
                <w:color w:val="000000"/>
                <w:sz w:val="18"/>
                <w:szCs w:val="18"/>
              </w:rPr>
              <w:t>”</w:t>
            </w:r>
            <w:r w:rsidRPr="00582953">
              <w:rPr>
                <w:rFonts w:eastAsia="Times New Roman"/>
                <w:color w:val="000000"/>
                <w:sz w:val="18"/>
                <w:szCs w:val="18"/>
              </w:rPr>
              <w:t xml:space="preserve"> (espécie de truta)</w:t>
            </w:r>
          </w:p>
        </w:tc>
        <w:tc>
          <w:tcPr>
            <w:tcW w:w="1101" w:type="dxa"/>
            <w:tcBorders>
              <w:top w:val="nil"/>
              <w:left w:val="nil"/>
              <w:bottom w:val="nil"/>
              <w:right w:val="nil"/>
            </w:tcBorders>
            <w:shd w:val="clear" w:color="auto" w:fill="auto"/>
            <w:noWrap/>
            <w:vAlign w:val="center"/>
            <w:hideMark/>
          </w:tcPr>
          <w:p w14:paraId="734C2F7E"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5</w:t>
            </w:r>
            <w:proofErr w:type="gramEnd"/>
          </w:p>
        </w:tc>
        <w:tc>
          <w:tcPr>
            <w:tcW w:w="1101" w:type="dxa"/>
            <w:tcBorders>
              <w:top w:val="nil"/>
              <w:left w:val="nil"/>
              <w:bottom w:val="nil"/>
              <w:right w:val="nil"/>
            </w:tcBorders>
            <w:shd w:val="clear" w:color="auto" w:fill="auto"/>
            <w:noWrap/>
            <w:vAlign w:val="center"/>
            <w:hideMark/>
          </w:tcPr>
          <w:p w14:paraId="4CC6F17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5</w:t>
            </w:r>
            <w:proofErr w:type="gramEnd"/>
          </w:p>
        </w:tc>
        <w:tc>
          <w:tcPr>
            <w:tcW w:w="1101" w:type="dxa"/>
            <w:tcBorders>
              <w:top w:val="nil"/>
              <w:left w:val="nil"/>
              <w:bottom w:val="nil"/>
              <w:right w:val="nil"/>
            </w:tcBorders>
            <w:shd w:val="clear" w:color="auto" w:fill="auto"/>
            <w:noWrap/>
            <w:vAlign w:val="center"/>
            <w:hideMark/>
          </w:tcPr>
          <w:p w14:paraId="0729D293"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4</w:t>
            </w:r>
            <w:proofErr w:type="gramEnd"/>
          </w:p>
        </w:tc>
        <w:tc>
          <w:tcPr>
            <w:tcW w:w="1101" w:type="dxa"/>
            <w:tcBorders>
              <w:top w:val="nil"/>
              <w:left w:val="nil"/>
              <w:bottom w:val="nil"/>
              <w:right w:val="nil"/>
            </w:tcBorders>
            <w:shd w:val="clear" w:color="auto" w:fill="auto"/>
            <w:noWrap/>
            <w:vAlign w:val="center"/>
            <w:hideMark/>
          </w:tcPr>
          <w:p w14:paraId="6A80064D"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4</w:t>
            </w:r>
            <w:proofErr w:type="gramEnd"/>
          </w:p>
        </w:tc>
        <w:tc>
          <w:tcPr>
            <w:tcW w:w="1102" w:type="dxa"/>
            <w:tcBorders>
              <w:top w:val="nil"/>
              <w:left w:val="nil"/>
              <w:bottom w:val="nil"/>
              <w:right w:val="nil"/>
            </w:tcBorders>
            <w:shd w:val="clear" w:color="auto" w:fill="auto"/>
            <w:noWrap/>
            <w:vAlign w:val="center"/>
            <w:hideMark/>
          </w:tcPr>
          <w:p w14:paraId="4C7E9AF4" w14:textId="77777777" w:rsidR="00582953" w:rsidRPr="00582953" w:rsidRDefault="00582953" w:rsidP="00582953">
            <w:pPr>
              <w:widowControl/>
              <w:tabs>
                <w:tab w:val="clear" w:pos="567"/>
              </w:tabs>
              <w:spacing w:line="240" w:lineRule="auto"/>
              <w:jc w:val="right"/>
              <w:rPr>
                <w:rFonts w:eastAsia="Times New Roman"/>
                <w:color w:val="000000"/>
                <w:sz w:val="18"/>
                <w:szCs w:val="18"/>
              </w:rPr>
            </w:pPr>
            <w:proofErr w:type="gramStart"/>
            <w:r w:rsidRPr="00582953">
              <w:rPr>
                <w:rFonts w:eastAsia="Times New Roman"/>
                <w:color w:val="000000"/>
                <w:sz w:val="18"/>
                <w:szCs w:val="18"/>
              </w:rPr>
              <w:t>4</w:t>
            </w:r>
            <w:proofErr w:type="gramEnd"/>
          </w:p>
        </w:tc>
      </w:tr>
      <w:tr w:rsidR="00582953" w:rsidRPr="00582953" w14:paraId="52417B92" w14:textId="77777777" w:rsidTr="00FB05D3">
        <w:trPr>
          <w:trHeight w:val="284"/>
          <w:jc w:val="center"/>
        </w:trPr>
        <w:tc>
          <w:tcPr>
            <w:tcW w:w="3052" w:type="dxa"/>
            <w:tcBorders>
              <w:top w:val="single" w:sz="4" w:space="0" w:color="auto"/>
              <w:left w:val="nil"/>
              <w:bottom w:val="single" w:sz="4" w:space="0" w:color="auto"/>
              <w:right w:val="nil"/>
            </w:tcBorders>
            <w:shd w:val="clear" w:color="auto" w:fill="auto"/>
            <w:noWrap/>
            <w:vAlign w:val="center"/>
            <w:hideMark/>
          </w:tcPr>
          <w:p w14:paraId="3E9A0FD9" w14:textId="77777777" w:rsidR="00582953" w:rsidRPr="00582953" w:rsidRDefault="00582953" w:rsidP="00582953">
            <w:pPr>
              <w:widowControl/>
              <w:tabs>
                <w:tab w:val="clear" w:pos="567"/>
              </w:tabs>
              <w:spacing w:line="240" w:lineRule="auto"/>
              <w:rPr>
                <w:rFonts w:eastAsia="Times New Roman"/>
                <w:b/>
                <w:bCs/>
                <w:color w:val="000000"/>
                <w:sz w:val="18"/>
                <w:szCs w:val="18"/>
              </w:rPr>
            </w:pPr>
            <w:r w:rsidRPr="00582953">
              <w:rPr>
                <w:rFonts w:eastAsia="Times New Roman"/>
                <w:b/>
                <w:bCs/>
                <w:color w:val="000000"/>
                <w:sz w:val="18"/>
                <w:szCs w:val="18"/>
              </w:rPr>
              <w:t>Total</w:t>
            </w:r>
          </w:p>
        </w:tc>
        <w:tc>
          <w:tcPr>
            <w:tcW w:w="1101" w:type="dxa"/>
            <w:tcBorders>
              <w:top w:val="single" w:sz="4" w:space="0" w:color="auto"/>
              <w:left w:val="nil"/>
              <w:bottom w:val="single" w:sz="4" w:space="0" w:color="auto"/>
              <w:right w:val="nil"/>
            </w:tcBorders>
            <w:shd w:val="clear" w:color="auto" w:fill="auto"/>
            <w:noWrap/>
            <w:vAlign w:val="center"/>
            <w:hideMark/>
          </w:tcPr>
          <w:p w14:paraId="375ECD67"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4.359</w:t>
            </w:r>
          </w:p>
        </w:tc>
        <w:tc>
          <w:tcPr>
            <w:tcW w:w="1101" w:type="dxa"/>
            <w:tcBorders>
              <w:top w:val="single" w:sz="4" w:space="0" w:color="auto"/>
              <w:left w:val="nil"/>
              <w:bottom w:val="single" w:sz="4" w:space="0" w:color="auto"/>
              <w:right w:val="nil"/>
            </w:tcBorders>
            <w:shd w:val="clear" w:color="auto" w:fill="auto"/>
            <w:noWrap/>
            <w:vAlign w:val="center"/>
            <w:hideMark/>
          </w:tcPr>
          <w:p w14:paraId="4AFAAC87"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4.306</w:t>
            </w:r>
          </w:p>
        </w:tc>
        <w:tc>
          <w:tcPr>
            <w:tcW w:w="1101" w:type="dxa"/>
            <w:tcBorders>
              <w:top w:val="single" w:sz="4" w:space="0" w:color="auto"/>
              <w:left w:val="nil"/>
              <w:bottom w:val="single" w:sz="4" w:space="0" w:color="auto"/>
              <w:right w:val="nil"/>
            </w:tcBorders>
            <w:shd w:val="clear" w:color="auto" w:fill="auto"/>
            <w:noWrap/>
            <w:vAlign w:val="center"/>
            <w:hideMark/>
          </w:tcPr>
          <w:p w14:paraId="0DB99528"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4.421</w:t>
            </w:r>
          </w:p>
        </w:tc>
        <w:tc>
          <w:tcPr>
            <w:tcW w:w="1101" w:type="dxa"/>
            <w:tcBorders>
              <w:top w:val="single" w:sz="4" w:space="0" w:color="auto"/>
              <w:left w:val="nil"/>
              <w:bottom w:val="single" w:sz="4" w:space="0" w:color="auto"/>
              <w:right w:val="nil"/>
            </w:tcBorders>
            <w:shd w:val="clear" w:color="auto" w:fill="auto"/>
            <w:noWrap/>
            <w:vAlign w:val="center"/>
            <w:hideMark/>
          </w:tcPr>
          <w:p w14:paraId="239BD867"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4.198</w:t>
            </w:r>
          </w:p>
        </w:tc>
        <w:tc>
          <w:tcPr>
            <w:tcW w:w="1102" w:type="dxa"/>
            <w:tcBorders>
              <w:top w:val="single" w:sz="4" w:space="0" w:color="auto"/>
              <w:left w:val="nil"/>
              <w:bottom w:val="single" w:sz="4" w:space="0" w:color="auto"/>
              <w:right w:val="nil"/>
            </w:tcBorders>
            <w:shd w:val="clear" w:color="auto" w:fill="auto"/>
            <w:noWrap/>
            <w:vAlign w:val="center"/>
            <w:hideMark/>
          </w:tcPr>
          <w:p w14:paraId="2CC9BC17" w14:textId="77777777" w:rsidR="00582953" w:rsidRPr="00582953" w:rsidRDefault="00582953" w:rsidP="00582953">
            <w:pPr>
              <w:widowControl/>
              <w:tabs>
                <w:tab w:val="clear" w:pos="567"/>
              </w:tabs>
              <w:spacing w:line="240" w:lineRule="auto"/>
              <w:jc w:val="right"/>
              <w:rPr>
                <w:rFonts w:eastAsia="Times New Roman"/>
                <w:b/>
                <w:bCs/>
                <w:color w:val="000000"/>
                <w:sz w:val="18"/>
                <w:szCs w:val="18"/>
              </w:rPr>
            </w:pPr>
            <w:r w:rsidRPr="00582953">
              <w:rPr>
                <w:rFonts w:eastAsia="Times New Roman"/>
                <w:b/>
                <w:bCs/>
                <w:color w:val="000000"/>
                <w:sz w:val="18"/>
                <w:szCs w:val="18"/>
              </w:rPr>
              <w:t>4.175</w:t>
            </w:r>
          </w:p>
        </w:tc>
      </w:tr>
    </w:tbl>
    <w:p w14:paraId="1D725971" w14:textId="77777777" w:rsidR="005875BA" w:rsidRPr="005875BA" w:rsidRDefault="005875BA" w:rsidP="005875BA">
      <w:pPr>
        <w:tabs>
          <w:tab w:val="clear" w:pos="567"/>
          <w:tab w:val="left" w:pos="709"/>
        </w:tabs>
        <w:autoSpaceDE w:val="0"/>
        <w:autoSpaceDN w:val="0"/>
        <w:adjustRightInd w:val="0"/>
        <w:spacing w:line="240" w:lineRule="auto"/>
        <w:ind w:left="709" w:hanging="709"/>
        <w:jc w:val="both"/>
        <w:rPr>
          <w:rFonts w:eastAsia="Times New Roman"/>
        </w:rPr>
      </w:pPr>
    </w:p>
    <w:p w14:paraId="72562A4F" w14:textId="6572EC5B" w:rsidR="00AE34E8" w:rsidRDefault="00AE34E8" w:rsidP="00AE34E8">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 xml:space="preserve">Bureau de Estatísticas, Ministério </w:t>
      </w:r>
      <w:r>
        <w:rPr>
          <w:rFonts w:eastAsia="Times New Roman"/>
          <w:i/>
        </w:rPr>
        <w:t xml:space="preserve">da Agricultura, Silvicultura e Pesca, </w:t>
      </w:r>
      <w:r w:rsidR="00FB05D3">
        <w:rPr>
          <w:rFonts w:eastAsia="Times New Roman"/>
          <w:i/>
        </w:rPr>
        <w:t>“</w:t>
      </w:r>
      <w:r>
        <w:rPr>
          <w:rFonts w:eastAsia="Times New Roman"/>
          <w:i/>
        </w:rPr>
        <w:t>St</w:t>
      </w:r>
      <w:r w:rsidR="00582953">
        <w:rPr>
          <w:rFonts w:eastAsia="Times New Roman"/>
          <w:i/>
        </w:rPr>
        <w:t>atistical Handbook of Japan 2021</w:t>
      </w:r>
      <w:r w:rsidR="00FB05D3">
        <w:rPr>
          <w:rFonts w:eastAsia="Times New Roman"/>
          <w:i/>
        </w:rPr>
        <w:t>”</w:t>
      </w:r>
      <w:r w:rsidRPr="00840552">
        <w:rPr>
          <w:rFonts w:eastAsia="Times New Roman"/>
          <w:i/>
        </w:rPr>
        <w:t>.</w:t>
      </w:r>
    </w:p>
    <w:p w14:paraId="681BD9FD" w14:textId="23982231" w:rsidR="00582953" w:rsidRDefault="00582953" w:rsidP="004176D1">
      <w:pPr>
        <w:tabs>
          <w:tab w:val="clear" w:pos="567"/>
          <w:tab w:val="left" w:pos="709"/>
          <w:tab w:val="left" w:pos="1134"/>
        </w:tabs>
        <w:autoSpaceDE w:val="0"/>
        <w:autoSpaceDN w:val="0"/>
        <w:adjustRightInd w:val="0"/>
        <w:spacing w:line="240" w:lineRule="auto"/>
        <w:ind w:left="1134" w:hanging="1134"/>
        <w:jc w:val="both"/>
        <w:rPr>
          <w:rFonts w:eastAsia="Times New Roman"/>
          <w:i/>
        </w:rPr>
      </w:pPr>
      <w:r>
        <w:rPr>
          <w:i/>
          <w:iCs/>
          <w:color w:val="000000"/>
        </w:rPr>
        <w:t>Obs.</w:t>
      </w:r>
      <w:r>
        <w:rPr>
          <w:rFonts w:eastAsia="Times New Roman"/>
          <w:i/>
        </w:rPr>
        <w:t>:</w:t>
      </w:r>
      <w:r>
        <w:rPr>
          <w:rFonts w:eastAsia="Times New Roman"/>
          <w:i/>
        </w:rPr>
        <w:tab/>
      </w:r>
      <w:proofErr w:type="gramStart"/>
      <w:r w:rsidR="004176D1">
        <w:rPr>
          <w:rFonts w:eastAsia="Times New Roman"/>
          <w:i/>
        </w:rPr>
        <w:t>(</w:t>
      </w:r>
      <w:proofErr w:type="gramEnd"/>
      <w:r w:rsidR="004176D1">
        <w:rPr>
          <w:rFonts w:eastAsia="Times New Roman"/>
          <w:i/>
        </w:rPr>
        <w:t>1) Dados preliminares</w:t>
      </w:r>
      <w:r>
        <w:rPr>
          <w:rFonts w:eastAsia="Times New Roman"/>
          <w:i/>
        </w:rPr>
        <w:t>.</w:t>
      </w:r>
    </w:p>
    <w:p w14:paraId="5693868F" w14:textId="77777777" w:rsidR="00B23561" w:rsidRPr="00AE34E8" w:rsidRDefault="00B23561" w:rsidP="00DA31A3">
      <w:pPr>
        <w:tabs>
          <w:tab w:val="clear" w:pos="567"/>
        </w:tabs>
        <w:autoSpaceDE w:val="0"/>
        <w:autoSpaceDN w:val="0"/>
        <w:adjustRightInd w:val="0"/>
        <w:spacing w:before="120" w:line="240" w:lineRule="auto"/>
        <w:jc w:val="both"/>
        <w:rPr>
          <w:rFonts w:eastAsia="Times New Roman"/>
          <w:iCs/>
        </w:rPr>
      </w:pPr>
    </w:p>
    <w:p w14:paraId="260B07E1" w14:textId="77777777" w:rsidR="00063768" w:rsidRPr="004424B0" w:rsidRDefault="00063768" w:rsidP="009F4BCA">
      <w:pPr>
        <w:pStyle w:val="Heading3"/>
        <w:numPr>
          <w:ilvl w:val="0"/>
          <w:numId w:val="13"/>
        </w:numPr>
        <w:tabs>
          <w:tab w:val="clear" w:pos="567"/>
          <w:tab w:val="clear" w:pos="930"/>
          <w:tab w:val="num" w:pos="709"/>
        </w:tabs>
        <w:spacing w:before="240" w:after="0" w:line="240" w:lineRule="auto"/>
        <w:ind w:left="709" w:hanging="709"/>
        <w:rPr>
          <w:b/>
          <w:lang w:val="pt-BR"/>
        </w:rPr>
      </w:pPr>
      <w:bookmarkStart w:id="72" w:name="_Toc81993376"/>
      <w:bookmarkStart w:id="73" w:name="_Toc306097414"/>
      <w:bookmarkStart w:id="74" w:name="_Toc499628758"/>
      <w:bookmarkStart w:id="75" w:name="_Toc105064491"/>
      <w:r w:rsidRPr="004424B0">
        <w:rPr>
          <w:b/>
          <w:lang w:val="pt-BR"/>
        </w:rPr>
        <w:t>Indústria</w:t>
      </w:r>
      <w:bookmarkEnd w:id="72"/>
      <w:bookmarkEnd w:id="73"/>
      <w:bookmarkEnd w:id="74"/>
      <w:bookmarkEnd w:id="75"/>
    </w:p>
    <w:p w14:paraId="260B07E2" w14:textId="3B599084" w:rsidR="00063768" w:rsidRPr="004424B0" w:rsidRDefault="00582953" w:rsidP="00785D70">
      <w:pPr>
        <w:tabs>
          <w:tab w:val="clear" w:pos="567"/>
        </w:tabs>
        <w:autoSpaceDE w:val="0"/>
        <w:autoSpaceDN w:val="0"/>
        <w:adjustRightInd w:val="0"/>
        <w:spacing w:before="120" w:line="240" w:lineRule="auto"/>
        <w:jc w:val="both"/>
        <w:rPr>
          <w:rFonts w:eastAsia="Times New Roman"/>
        </w:rPr>
      </w:pPr>
      <w:r w:rsidRPr="004424B0">
        <w:rPr>
          <w:rFonts w:eastAsia="Times New Roman"/>
        </w:rPr>
        <w:t>A</w:t>
      </w:r>
      <w:r>
        <w:rPr>
          <w:rFonts w:eastAsia="Times New Roman"/>
        </w:rPr>
        <w:t xml:space="preserve"> </w:t>
      </w:r>
      <w:r w:rsidRPr="004424B0">
        <w:rPr>
          <w:rFonts w:eastAsia="Times New Roman"/>
        </w:rPr>
        <w:t>indústria</w:t>
      </w:r>
      <w:r>
        <w:rPr>
          <w:rFonts w:eastAsia="Times New Roman"/>
        </w:rPr>
        <w:t xml:space="preserve"> </w:t>
      </w:r>
      <w:r w:rsidRPr="004424B0">
        <w:rPr>
          <w:rFonts w:eastAsia="Times New Roman"/>
        </w:rPr>
        <w:t>desempenha</w:t>
      </w:r>
      <w:r>
        <w:rPr>
          <w:rFonts w:eastAsia="Times New Roman"/>
        </w:rPr>
        <w:t xml:space="preserve"> </w:t>
      </w:r>
      <w:r w:rsidRPr="004424B0">
        <w:rPr>
          <w:rFonts w:eastAsia="Times New Roman"/>
        </w:rPr>
        <w:t>importante</w:t>
      </w:r>
      <w:r>
        <w:rPr>
          <w:rFonts w:eastAsia="Times New Roman"/>
        </w:rPr>
        <w:t xml:space="preserve"> </w:t>
      </w:r>
      <w:r w:rsidRPr="004424B0">
        <w:rPr>
          <w:rFonts w:eastAsia="Times New Roman"/>
        </w:rPr>
        <w:t>papel</w:t>
      </w:r>
      <w:r>
        <w:rPr>
          <w:rFonts w:eastAsia="Times New Roman"/>
        </w:rPr>
        <w:t xml:space="preserve"> </w:t>
      </w:r>
      <w:r w:rsidRPr="004424B0">
        <w:rPr>
          <w:rFonts w:eastAsia="Times New Roman"/>
        </w:rPr>
        <w:t>no</w:t>
      </w:r>
      <w:r>
        <w:rPr>
          <w:rFonts w:eastAsia="Times New Roman"/>
        </w:rPr>
        <w:t xml:space="preserve"> </w:t>
      </w:r>
      <w:r w:rsidRPr="004424B0">
        <w:rPr>
          <w:rFonts w:eastAsia="Times New Roman"/>
        </w:rPr>
        <w:t>desenvolvimento</w:t>
      </w:r>
      <w:r>
        <w:rPr>
          <w:rFonts w:eastAsia="Times New Roman"/>
        </w:rPr>
        <w:t xml:space="preserve"> </w:t>
      </w:r>
      <w:r w:rsidRPr="004424B0">
        <w:rPr>
          <w:rFonts w:eastAsia="Times New Roman"/>
        </w:rPr>
        <w:t>da</w:t>
      </w:r>
      <w:r>
        <w:rPr>
          <w:rFonts w:eastAsia="Times New Roman"/>
        </w:rPr>
        <w:t xml:space="preserve"> </w:t>
      </w:r>
      <w:r w:rsidRPr="004424B0">
        <w:rPr>
          <w:rFonts w:eastAsia="Times New Roman"/>
        </w:rPr>
        <w:t>economia</w:t>
      </w:r>
      <w:r>
        <w:rPr>
          <w:rFonts w:eastAsia="Times New Roman"/>
        </w:rPr>
        <w:t xml:space="preserve"> </w:t>
      </w:r>
      <w:r w:rsidRPr="004424B0">
        <w:rPr>
          <w:rFonts w:eastAsia="Times New Roman"/>
        </w:rPr>
        <w:t>japonesa</w:t>
      </w:r>
      <w:r w:rsidR="00361586">
        <w:rPr>
          <w:rFonts w:eastAsia="Times New Roman"/>
        </w:rPr>
        <w:t xml:space="preserve"> e </w:t>
      </w:r>
      <w:r w:rsidR="00063768" w:rsidRPr="004424B0">
        <w:rPr>
          <w:rFonts w:eastAsia="Times New Roman"/>
        </w:rPr>
        <w:t>represent</w:t>
      </w:r>
      <w:r w:rsidR="00791936">
        <w:rPr>
          <w:rFonts w:eastAsia="Times New Roman"/>
        </w:rPr>
        <w:t>a</w:t>
      </w:r>
      <w:r w:rsidR="00B93CDA">
        <w:rPr>
          <w:rFonts w:eastAsia="Times New Roman"/>
        </w:rPr>
        <w:t xml:space="preserve"> </w:t>
      </w:r>
      <w:r w:rsidR="00A42588">
        <w:rPr>
          <w:rFonts w:eastAsia="Times New Roman"/>
        </w:rPr>
        <w:t>aproximadamente</w:t>
      </w:r>
      <w:r w:rsidR="00B93CDA">
        <w:rPr>
          <w:rFonts w:eastAsia="Times New Roman"/>
        </w:rPr>
        <w:t xml:space="preserve"> </w:t>
      </w:r>
      <w:r>
        <w:rPr>
          <w:rFonts w:eastAsia="Times New Roman"/>
        </w:rPr>
        <w:t>20</w:t>
      </w:r>
      <w:r w:rsidR="00567B88">
        <w:rPr>
          <w:rFonts w:eastAsia="Times New Roman"/>
        </w:rPr>
        <w:t xml:space="preserve">% </w:t>
      </w:r>
      <w:r w:rsidR="00063768" w:rsidRPr="004424B0">
        <w:rPr>
          <w:rFonts w:eastAsia="Times New Roman"/>
        </w:rPr>
        <w:t>do</w:t>
      </w:r>
      <w:r w:rsidR="00B93CDA">
        <w:rPr>
          <w:rFonts w:eastAsia="Times New Roman"/>
        </w:rPr>
        <w:t xml:space="preserve"> </w:t>
      </w:r>
      <w:r w:rsidR="00063768" w:rsidRPr="004424B0">
        <w:rPr>
          <w:rFonts w:eastAsia="Times New Roman"/>
        </w:rPr>
        <w:t>PIB</w:t>
      </w:r>
      <w:r w:rsidR="00B93CDA">
        <w:rPr>
          <w:rFonts w:eastAsia="Times New Roman"/>
        </w:rPr>
        <w:t xml:space="preserve"> </w:t>
      </w:r>
      <w:r w:rsidR="00791936">
        <w:rPr>
          <w:rFonts w:eastAsia="Times New Roman"/>
        </w:rPr>
        <w:t xml:space="preserve">nominal </w:t>
      </w:r>
      <w:r w:rsidR="00063768" w:rsidRPr="004424B0">
        <w:rPr>
          <w:rFonts w:eastAsia="Times New Roman"/>
        </w:rPr>
        <w:t>japonês.</w:t>
      </w:r>
    </w:p>
    <w:p w14:paraId="7C218DA8" w14:textId="3DA6DE55" w:rsidR="00C87401" w:rsidRPr="00791936" w:rsidRDefault="00C87401" w:rsidP="00C87401">
      <w:pPr>
        <w:tabs>
          <w:tab w:val="clear" w:pos="567"/>
        </w:tabs>
        <w:autoSpaceDE w:val="0"/>
        <w:autoSpaceDN w:val="0"/>
        <w:adjustRightInd w:val="0"/>
        <w:spacing w:before="120" w:line="240" w:lineRule="auto"/>
        <w:jc w:val="both"/>
        <w:rPr>
          <w:rFonts w:eastAsia="Times New Roman"/>
          <w:iCs/>
        </w:rPr>
      </w:pPr>
      <w:r>
        <w:rPr>
          <w:rFonts w:eastAsia="Times New Roman"/>
          <w:iCs/>
        </w:rPr>
        <w:t xml:space="preserve">Até 2020, </w:t>
      </w:r>
      <w:r w:rsidRPr="00791936">
        <w:rPr>
          <w:rFonts w:eastAsia="Times New Roman"/>
          <w:iCs/>
        </w:rPr>
        <w:t>a economia</w:t>
      </w:r>
      <w:r>
        <w:rPr>
          <w:rFonts w:eastAsia="Times New Roman"/>
          <w:iCs/>
        </w:rPr>
        <w:t xml:space="preserve"> nipônica mantinha</w:t>
      </w:r>
      <w:r w:rsidRPr="00791936">
        <w:rPr>
          <w:rFonts w:eastAsia="Times New Roman"/>
          <w:iCs/>
        </w:rPr>
        <w:t xml:space="preserve"> dinâmica ascendente gradual, </w:t>
      </w:r>
      <w:r>
        <w:rPr>
          <w:rFonts w:eastAsia="Times New Roman"/>
          <w:iCs/>
        </w:rPr>
        <w:t>com consequente melhoria no desempenho d</w:t>
      </w:r>
      <w:r w:rsidRPr="00791936">
        <w:rPr>
          <w:rFonts w:eastAsia="Times New Roman"/>
          <w:iCs/>
        </w:rPr>
        <w:t>as empresas do setor manufatureiro, que também est</w:t>
      </w:r>
      <w:r>
        <w:rPr>
          <w:rFonts w:eastAsia="Times New Roman"/>
          <w:iCs/>
        </w:rPr>
        <w:t>ari</w:t>
      </w:r>
      <w:r w:rsidRPr="00791936">
        <w:rPr>
          <w:rFonts w:eastAsia="Times New Roman"/>
          <w:iCs/>
        </w:rPr>
        <w:t>a</w:t>
      </w:r>
      <w:r>
        <w:rPr>
          <w:rFonts w:eastAsia="Times New Roman"/>
          <w:iCs/>
        </w:rPr>
        <w:t>m conectadas ao aumento do número de</w:t>
      </w:r>
      <w:r w:rsidRPr="00791936">
        <w:rPr>
          <w:rFonts w:eastAsia="Times New Roman"/>
          <w:iCs/>
        </w:rPr>
        <w:t xml:space="preserve"> </w:t>
      </w:r>
      <w:r>
        <w:rPr>
          <w:rFonts w:eastAsia="Times New Roman"/>
          <w:iCs/>
        </w:rPr>
        <w:t>vagas</w:t>
      </w:r>
      <w:r w:rsidRPr="00791936">
        <w:rPr>
          <w:rFonts w:eastAsia="Times New Roman"/>
          <w:iCs/>
        </w:rPr>
        <w:t xml:space="preserve"> e </w:t>
      </w:r>
      <w:r>
        <w:rPr>
          <w:rFonts w:eastAsia="Times New Roman"/>
          <w:iCs/>
        </w:rPr>
        <w:t>incremento salarial</w:t>
      </w:r>
      <w:r w:rsidRPr="00791936">
        <w:rPr>
          <w:rFonts w:eastAsia="Times New Roman"/>
          <w:iCs/>
        </w:rPr>
        <w:t xml:space="preserve">. Contra o pano de fundo do agravamento da escassez de mão-de-obra nos últimos anos, o Japão </w:t>
      </w:r>
      <w:r w:rsidR="00BF3491">
        <w:rPr>
          <w:rFonts w:eastAsia="Times New Roman"/>
          <w:iCs/>
        </w:rPr>
        <w:t>promoveu</w:t>
      </w:r>
      <w:r w:rsidRPr="00791936">
        <w:rPr>
          <w:rFonts w:eastAsia="Times New Roman"/>
          <w:iCs/>
        </w:rPr>
        <w:t xml:space="preserve"> grandes mudanças estruturais, tais como </w:t>
      </w:r>
      <w:r w:rsidR="00E72E99">
        <w:rPr>
          <w:rFonts w:eastAsia="Times New Roman"/>
          <w:iCs/>
        </w:rPr>
        <w:t>a melhoria do ambiente interno para negócios</w:t>
      </w:r>
      <w:r>
        <w:rPr>
          <w:rFonts w:eastAsia="Times New Roman"/>
          <w:iCs/>
        </w:rPr>
        <w:t xml:space="preserve"> pelo</w:t>
      </w:r>
      <w:r w:rsidRPr="00791936">
        <w:rPr>
          <w:rFonts w:eastAsia="Times New Roman"/>
          <w:iCs/>
        </w:rPr>
        <w:t xml:space="preserve"> uso de tecnologia</w:t>
      </w:r>
      <w:r>
        <w:rPr>
          <w:rFonts w:eastAsia="Times New Roman"/>
          <w:iCs/>
        </w:rPr>
        <w:t>s da informação e</w:t>
      </w:r>
      <w:r w:rsidRPr="00791936">
        <w:rPr>
          <w:rFonts w:eastAsia="Times New Roman"/>
          <w:iCs/>
        </w:rPr>
        <w:t xml:space="preserve"> digital</w:t>
      </w:r>
      <w:r>
        <w:rPr>
          <w:rFonts w:eastAsia="Times New Roman"/>
          <w:iCs/>
        </w:rPr>
        <w:t>, resultando em maior nível de</w:t>
      </w:r>
      <w:r w:rsidRPr="00791936">
        <w:rPr>
          <w:rFonts w:eastAsia="Times New Roman"/>
          <w:iCs/>
        </w:rPr>
        <w:t xml:space="preserve"> automação e </w:t>
      </w:r>
      <w:r w:rsidR="00903D33">
        <w:rPr>
          <w:rFonts w:eastAsia="Times New Roman"/>
          <w:iCs/>
        </w:rPr>
        <w:t>redução</w:t>
      </w:r>
      <w:r w:rsidRPr="00791936">
        <w:rPr>
          <w:rFonts w:eastAsia="Times New Roman"/>
          <w:iCs/>
        </w:rPr>
        <w:t xml:space="preserve"> de mão de obra.</w:t>
      </w:r>
    </w:p>
    <w:p w14:paraId="13592C22" w14:textId="0377807E" w:rsidR="00E72E99" w:rsidRPr="004424B0" w:rsidRDefault="00E72E99" w:rsidP="00E72E99">
      <w:pPr>
        <w:tabs>
          <w:tab w:val="clear" w:pos="567"/>
        </w:tabs>
        <w:autoSpaceDE w:val="0"/>
        <w:autoSpaceDN w:val="0"/>
        <w:adjustRightInd w:val="0"/>
        <w:spacing w:before="120" w:line="240" w:lineRule="auto"/>
        <w:jc w:val="both"/>
        <w:rPr>
          <w:rFonts w:eastAsia="Times New Roman"/>
        </w:rPr>
      </w:pPr>
      <w:r>
        <w:rPr>
          <w:rFonts w:eastAsia="Times New Roman"/>
        </w:rPr>
        <w:t xml:space="preserve">Em </w:t>
      </w:r>
      <w:r w:rsidRPr="004424B0">
        <w:rPr>
          <w:rFonts w:eastAsia="Times New Roman"/>
        </w:rPr>
        <w:t>201</w:t>
      </w:r>
      <w:r>
        <w:rPr>
          <w:rFonts w:eastAsia="Times New Roman"/>
        </w:rPr>
        <w:t xml:space="preserve">9, o valor de </w:t>
      </w:r>
      <w:r w:rsidRPr="00C94A2E">
        <w:rPr>
          <w:rFonts w:eastAsia="Times New Roman"/>
        </w:rPr>
        <w:t>embarque de produtos manufaturado e expedidos pela indústria</w:t>
      </w:r>
      <w:r>
        <w:rPr>
          <w:rFonts w:eastAsia="Times New Roman"/>
        </w:rPr>
        <w:t xml:space="preserve"> totalizou USD </w:t>
      </w:r>
      <w:r w:rsidR="00586BE9">
        <w:rPr>
          <w:rFonts w:eastAsia="Times New Roman"/>
        </w:rPr>
        <w:t>3,0</w:t>
      </w:r>
      <w:r>
        <w:rPr>
          <w:rFonts w:eastAsia="Times New Roman"/>
        </w:rPr>
        <w:t xml:space="preserve"> trilhões, sendo que </w:t>
      </w:r>
      <w:r w:rsidRPr="004424B0">
        <w:rPr>
          <w:rFonts w:eastAsia="Times New Roman"/>
        </w:rPr>
        <w:t>o</w:t>
      </w:r>
      <w:r>
        <w:rPr>
          <w:rFonts w:eastAsia="Times New Roman"/>
        </w:rPr>
        <w:t xml:space="preserve"> </w:t>
      </w:r>
      <w:r w:rsidRPr="004424B0">
        <w:rPr>
          <w:rFonts w:eastAsia="Times New Roman"/>
        </w:rPr>
        <w:t>setor</w:t>
      </w:r>
      <w:r>
        <w:rPr>
          <w:rFonts w:eastAsia="Times New Roman"/>
        </w:rPr>
        <w:t xml:space="preserve"> </w:t>
      </w:r>
      <w:r w:rsidRPr="004424B0">
        <w:rPr>
          <w:rFonts w:eastAsia="Times New Roman"/>
        </w:rPr>
        <w:t>reunia</w:t>
      </w:r>
      <w:r>
        <w:rPr>
          <w:rFonts w:eastAsia="Times New Roman"/>
        </w:rPr>
        <w:t xml:space="preserve"> </w:t>
      </w:r>
      <w:r>
        <w:rPr>
          <w:rFonts w:eastAsia="Times New Roman"/>
          <w:iCs/>
        </w:rPr>
        <w:t>185.116</w:t>
      </w:r>
      <w:r w:rsidRPr="00791936">
        <w:rPr>
          <w:rFonts w:eastAsia="Times New Roman"/>
          <w:iCs/>
        </w:rPr>
        <w:t xml:space="preserve"> </w:t>
      </w:r>
      <w:r>
        <w:rPr>
          <w:rFonts w:eastAsia="Times New Roman"/>
        </w:rPr>
        <w:t xml:space="preserve">estabelecimentos </w:t>
      </w:r>
      <w:r w:rsidRPr="004424B0">
        <w:rPr>
          <w:rFonts w:eastAsia="Times New Roman"/>
        </w:rPr>
        <w:t>(com</w:t>
      </w:r>
      <w:r>
        <w:rPr>
          <w:rFonts w:eastAsia="Times New Roman"/>
        </w:rPr>
        <w:t xml:space="preserve"> </w:t>
      </w:r>
      <w:r w:rsidRPr="004424B0">
        <w:rPr>
          <w:rFonts w:eastAsia="Times New Roman"/>
        </w:rPr>
        <w:t>quatro</w:t>
      </w:r>
      <w:r>
        <w:rPr>
          <w:rFonts w:eastAsia="Times New Roman"/>
        </w:rPr>
        <w:t xml:space="preserve"> </w:t>
      </w:r>
      <w:r w:rsidRPr="004424B0">
        <w:rPr>
          <w:rFonts w:eastAsia="Times New Roman"/>
        </w:rPr>
        <w:t>ou</w:t>
      </w:r>
      <w:r>
        <w:rPr>
          <w:rFonts w:eastAsia="Times New Roman"/>
        </w:rPr>
        <w:t xml:space="preserve"> </w:t>
      </w:r>
      <w:r w:rsidRPr="004424B0">
        <w:rPr>
          <w:rFonts w:eastAsia="Times New Roman"/>
        </w:rPr>
        <w:t>mais</w:t>
      </w:r>
      <w:r>
        <w:rPr>
          <w:rFonts w:eastAsia="Times New Roman"/>
        </w:rPr>
        <w:t xml:space="preserve"> </w:t>
      </w:r>
      <w:r w:rsidRPr="004424B0">
        <w:rPr>
          <w:rFonts w:eastAsia="Times New Roman"/>
        </w:rPr>
        <w:t>funcionários)</w:t>
      </w:r>
      <w:r>
        <w:rPr>
          <w:rFonts w:eastAsia="Times New Roman"/>
        </w:rPr>
        <w:t xml:space="preserve"> e empregaria </w:t>
      </w:r>
      <w:r w:rsidRPr="004424B0">
        <w:rPr>
          <w:rFonts w:eastAsia="Times New Roman"/>
        </w:rPr>
        <w:t>7,</w:t>
      </w:r>
      <w:r>
        <w:rPr>
          <w:rFonts w:eastAsia="Times New Roman"/>
        </w:rPr>
        <w:t xml:space="preserve">78 </w:t>
      </w:r>
      <w:r w:rsidRPr="004424B0">
        <w:rPr>
          <w:rFonts w:eastAsia="Times New Roman"/>
        </w:rPr>
        <w:t>milhões</w:t>
      </w:r>
      <w:r>
        <w:rPr>
          <w:rFonts w:eastAsia="Times New Roman"/>
        </w:rPr>
        <w:t xml:space="preserve"> </w:t>
      </w:r>
      <w:r w:rsidRPr="004424B0">
        <w:rPr>
          <w:rFonts w:eastAsia="Times New Roman"/>
        </w:rPr>
        <w:t>de</w:t>
      </w:r>
      <w:r>
        <w:rPr>
          <w:rFonts w:eastAsia="Times New Roman"/>
        </w:rPr>
        <w:t xml:space="preserve"> fun</w:t>
      </w:r>
      <w:r w:rsidR="00C40E4A">
        <w:rPr>
          <w:rFonts w:eastAsia="Times New Roman"/>
        </w:rPr>
        <w:t>c</w:t>
      </w:r>
      <w:r>
        <w:rPr>
          <w:rFonts w:eastAsia="Times New Roman"/>
        </w:rPr>
        <w:t>ionários</w:t>
      </w:r>
      <w:r w:rsidRPr="004424B0">
        <w:rPr>
          <w:rFonts w:eastAsia="Times New Roman"/>
        </w:rPr>
        <w:t>.</w:t>
      </w:r>
      <w:r>
        <w:rPr>
          <w:rFonts w:eastAsia="Times New Roman"/>
        </w:rPr>
        <w:t xml:space="preserve"> </w:t>
      </w:r>
    </w:p>
    <w:p w14:paraId="260B07E5" w14:textId="77777777" w:rsidR="00063768" w:rsidRPr="004424B0" w:rsidRDefault="00063768" w:rsidP="00785D70">
      <w:pPr>
        <w:tabs>
          <w:tab w:val="clear" w:pos="567"/>
        </w:tabs>
        <w:autoSpaceDE w:val="0"/>
        <w:autoSpaceDN w:val="0"/>
        <w:adjustRightInd w:val="0"/>
        <w:spacing w:before="120" w:line="240" w:lineRule="auto"/>
        <w:jc w:val="both"/>
        <w:rPr>
          <w:rFonts w:eastAsia="Times New Roman"/>
        </w:rPr>
      </w:pPr>
    </w:p>
    <w:p w14:paraId="260B07E6" w14:textId="3838DBA6" w:rsidR="00063768" w:rsidRDefault="00063768" w:rsidP="00785D70">
      <w:pPr>
        <w:pStyle w:val="Heading4"/>
        <w:tabs>
          <w:tab w:val="left" w:pos="709"/>
        </w:tabs>
        <w:spacing w:line="240" w:lineRule="auto"/>
        <w:ind w:left="709" w:hanging="709"/>
        <w:jc w:val="center"/>
        <w:rPr>
          <w:rFonts w:ascii="Times New Roman"/>
          <w:b/>
          <w:bCs/>
        </w:rPr>
      </w:pPr>
      <w:r w:rsidRPr="004424B0">
        <w:rPr>
          <w:rFonts w:ascii="Times New Roman"/>
          <w:b/>
          <w:bCs/>
        </w:rPr>
        <w:t>Número</w:t>
      </w:r>
      <w:r w:rsidR="00B93CDA">
        <w:rPr>
          <w:rFonts w:ascii="Times New Roman"/>
          <w:b/>
          <w:bCs/>
        </w:rPr>
        <w:t xml:space="preserve"> </w:t>
      </w:r>
      <w:r w:rsidRPr="004424B0">
        <w:rPr>
          <w:rFonts w:ascii="Times New Roman"/>
          <w:b/>
          <w:bCs/>
        </w:rPr>
        <w:t>de</w:t>
      </w:r>
      <w:r w:rsidR="00B93CDA">
        <w:rPr>
          <w:rFonts w:ascii="Times New Roman"/>
          <w:b/>
          <w:bCs/>
        </w:rPr>
        <w:t xml:space="preserve"> </w:t>
      </w:r>
      <w:r w:rsidRPr="004424B0">
        <w:rPr>
          <w:rFonts w:ascii="Times New Roman"/>
          <w:b/>
          <w:bCs/>
        </w:rPr>
        <w:t>estabelecimentos</w:t>
      </w:r>
      <w:r w:rsidR="00140464">
        <w:rPr>
          <w:rFonts w:ascii="Times New Roman"/>
          <w:b/>
          <w:bCs/>
        </w:rPr>
        <w:t xml:space="preserve"> e</w:t>
      </w:r>
      <w:r w:rsidR="00B93CDA">
        <w:rPr>
          <w:rFonts w:ascii="Times New Roman"/>
          <w:b/>
          <w:bCs/>
        </w:rPr>
        <w:t xml:space="preserve"> </w:t>
      </w:r>
      <w:r w:rsidR="00140464">
        <w:rPr>
          <w:rFonts w:ascii="Times New Roman"/>
          <w:b/>
          <w:bCs/>
        </w:rPr>
        <w:t>funcionários</w:t>
      </w:r>
      <w:r w:rsidR="00B93CDA">
        <w:rPr>
          <w:rFonts w:ascii="Times New Roman"/>
          <w:b/>
          <w:bCs/>
        </w:rPr>
        <w:t xml:space="preserve"> </w:t>
      </w:r>
      <w:r w:rsidRPr="004424B0">
        <w:rPr>
          <w:rFonts w:ascii="Times New Roman"/>
          <w:b/>
          <w:bCs/>
        </w:rPr>
        <w:t>e</w:t>
      </w:r>
      <w:r w:rsidR="00B93CDA">
        <w:rPr>
          <w:rFonts w:ascii="Times New Roman"/>
          <w:b/>
          <w:bCs/>
        </w:rPr>
        <w:t xml:space="preserve"> </w:t>
      </w:r>
      <w:r w:rsidR="00967354">
        <w:rPr>
          <w:rFonts w:ascii="Times New Roman"/>
          <w:b/>
          <w:bCs/>
        </w:rPr>
        <w:br/>
      </w:r>
      <w:r w:rsidRPr="004424B0">
        <w:rPr>
          <w:rFonts w:ascii="Times New Roman"/>
          <w:b/>
          <w:bCs/>
        </w:rPr>
        <w:t>valor</w:t>
      </w:r>
      <w:r w:rsidR="00B93CDA">
        <w:rPr>
          <w:rFonts w:ascii="Times New Roman"/>
          <w:b/>
          <w:bCs/>
        </w:rPr>
        <w:t xml:space="preserve"> </w:t>
      </w:r>
      <w:r w:rsidRPr="004424B0">
        <w:rPr>
          <w:rFonts w:ascii="Times New Roman"/>
          <w:b/>
          <w:bCs/>
        </w:rPr>
        <w:t>de</w:t>
      </w:r>
      <w:r w:rsidR="00B93CDA">
        <w:rPr>
          <w:rFonts w:ascii="Times New Roman"/>
          <w:b/>
          <w:bCs/>
        </w:rPr>
        <w:t xml:space="preserve"> </w:t>
      </w:r>
      <w:r w:rsidR="00140464">
        <w:rPr>
          <w:rFonts w:ascii="Times New Roman"/>
          <w:b/>
          <w:bCs/>
        </w:rPr>
        <w:t xml:space="preserve">embarque de produtos </w:t>
      </w:r>
      <w:r w:rsidRPr="004424B0">
        <w:rPr>
          <w:rFonts w:ascii="Times New Roman"/>
          <w:b/>
          <w:bCs/>
        </w:rPr>
        <w:t>manufaturado</w:t>
      </w:r>
      <w:r w:rsidR="00903D33">
        <w:rPr>
          <w:rFonts w:ascii="Times New Roman"/>
          <w:b/>
          <w:bCs/>
        </w:rPr>
        <w:t>s</w:t>
      </w:r>
      <w:r w:rsidR="00B93CDA">
        <w:rPr>
          <w:rFonts w:ascii="Times New Roman"/>
          <w:b/>
          <w:bCs/>
        </w:rPr>
        <w:t xml:space="preserve"> </w:t>
      </w:r>
      <w:r w:rsidRPr="004424B0">
        <w:rPr>
          <w:rFonts w:ascii="Times New Roman"/>
          <w:b/>
          <w:bCs/>
        </w:rPr>
        <w:t>e</w:t>
      </w:r>
      <w:r w:rsidR="00B93CDA">
        <w:rPr>
          <w:rFonts w:ascii="Times New Roman"/>
          <w:b/>
          <w:bCs/>
        </w:rPr>
        <w:t xml:space="preserve"> </w:t>
      </w:r>
      <w:r w:rsidRPr="004424B0">
        <w:rPr>
          <w:rFonts w:ascii="Times New Roman"/>
          <w:b/>
          <w:bCs/>
        </w:rPr>
        <w:t>expedidos</w:t>
      </w:r>
      <w:r w:rsidR="00B93CDA">
        <w:rPr>
          <w:rFonts w:ascii="Times New Roman"/>
          <w:b/>
          <w:bCs/>
        </w:rPr>
        <w:t xml:space="preserve"> </w:t>
      </w:r>
      <w:r w:rsidRPr="004424B0">
        <w:rPr>
          <w:rFonts w:ascii="Times New Roman"/>
          <w:b/>
          <w:bCs/>
        </w:rPr>
        <w:t>pela</w:t>
      </w:r>
      <w:r w:rsidR="00B93CDA">
        <w:rPr>
          <w:rFonts w:ascii="Times New Roman"/>
          <w:b/>
          <w:bCs/>
        </w:rPr>
        <w:t xml:space="preserve"> </w:t>
      </w:r>
      <w:r w:rsidRPr="004424B0">
        <w:rPr>
          <w:rFonts w:ascii="Times New Roman"/>
          <w:b/>
          <w:bCs/>
        </w:rPr>
        <w:t>indústria</w:t>
      </w:r>
      <w:r w:rsidR="00B93CDA">
        <w:rPr>
          <w:rFonts w:ascii="Times New Roman"/>
          <w:b/>
          <w:bCs/>
        </w:rPr>
        <w:t xml:space="preserve"> </w:t>
      </w:r>
      <w:r w:rsidRPr="004424B0">
        <w:rPr>
          <w:rFonts w:ascii="Times New Roman"/>
          <w:b/>
          <w:bCs/>
          <w:vertAlign w:val="superscript"/>
        </w:rPr>
        <w:t>(1)</w:t>
      </w:r>
      <w:r w:rsidR="00B93CDA">
        <w:rPr>
          <w:rFonts w:ascii="Times New Roman"/>
          <w:b/>
          <w:bCs/>
        </w:rPr>
        <w:t xml:space="preserve"> </w:t>
      </w:r>
      <w:r w:rsidRPr="004424B0">
        <w:rPr>
          <w:rFonts w:ascii="Times New Roman"/>
          <w:b/>
          <w:bCs/>
        </w:rPr>
        <w:t>(201</w:t>
      </w:r>
      <w:r w:rsidR="00586BE9">
        <w:rPr>
          <w:rFonts w:ascii="Times New Roman"/>
          <w:b/>
          <w:bCs/>
        </w:rPr>
        <w:t>9</w:t>
      </w:r>
      <w:r w:rsidRPr="004424B0">
        <w:rPr>
          <w:rFonts w:ascii="Times New Roman"/>
          <w:b/>
          <w:bCs/>
        </w:rPr>
        <w:t>)</w:t>
      </w:r>
    </w:p>
    <w:p w14:paraId="7298E668" w14:textId="0D852D24" w:rsidR="00785D70" w:rsidRDefault="00785D70" w:rsidP="009A6ECC">
      <w:pPr>
        <w:tabs>
          <w:tab w:val="clear" w:pos="567"/>
          <w:tab w:val="left" w:pos="709"/>
        </w:tabs>
        <w:autoSpaceDE w:val="0"/>
        <w:autoSpaceDN w:val="0"/>
        <w:adjustRightInd w:val="0"/>
        <w:spacing w:line="240" w:lineRule="auto"/>
        <w:ind w:left="709" w:hanging="709"/>
        <w:jc w:val="both"/>
        <w:rPr>
          <w:rFonts w:eastAsia="Times New Roman"/>
        </w:rPr>
      </w:pPr>
    </w:p>
    <w:tbl>
      <w:tblPr>
        <w:tblW w:w="8628" w:type="dxa"/>
        <w:jc w:val="center"/>
        <w:tblLayout w:type="fixed"/>
        <w:tblCellMar>
          <w:left w:w="70" w:type="dxa"/>
          <w:right w:w="70" w:type="dxa"/>
        </w:tblCellMar>
        <w:tblLook w:val="04A0" w:firstRow="1" w:lastRow="0" w:firstColumn="1" w:lastColumn="0" w:noHBand="0" w:noVBand="1"/>
      </w:tblPr>
      <w:tblGrid>
        <w:gridCol w:w="4318"/>
        <w:gridCol w:w="1559"/>
        <w:gridCol w:w="1418"/>
        <w:gridCol w:w="1333"/>
      </w:tblGrid>
      <w:tr w:rsidR="00586BE9" w:rsidRPr="00586BE9" w14:paraId="06F5C58A" w14:textId="77777777" w:rsidTr="00FB05D3">
        <w:trPr>
          <w:trHeight w:val="284"/>
          <w:jc w:val="center"/>
        </w:trPr>
        <w:tc>
          <w:tcPr>
            <w:tcW w:w="4318" w:type="dxa"/>
            <w:tcBorders>
              <w:top w:val="single" w:sz="4" w:space="0" w:color="auto"/>
              <w:left w:val="nil"/>
              <w:bottom w:val="single" w:sz="4" w:space="0" w:color="auto"/>
              <w:right w:val="nil"/>
            </w:tcBorders>
            <w:shd w:val="clear" w:color="auto" w:fill="auto"/>
            <w:vAlign w:val="center"/>
            <w:hideMark/>
          </w:tcPr>
          <w:p w14:paraId="2F993C48" w14:textId="77777777" w:rsidR="00586BE9" w:rsidRPr="00586BE9" w:rsidRDefault="00586BE9" w:rsidP="00156D77">
            <w:pPr>
              <w:widowControl/>
              <w:tabs>
                <w:tab w:val="clear" w:pos="567"/>
              </w:tabs>
              <w:spacing w:line="240" w:lineRule="auto"/>
              <w:jc w:val="center"/>
              <w:rPr>
                <w:rFonts w:eastAsia="Times New Roman"/>
                <w:b/>
                <w:bCs/>
                <w:color w:val="000000"/>
                <w:sz w:val="18"/>
                <w:szCs w:val="18"/>
              </w:rPr>
            </w:pPr>
            <w:r w:rsidRPr="00586BE9">
              <w:rPr>
                <w:rFonts w:eastAsia="Times New Roman"/>
                <w:b/>
                <w:bCs/>
                <w:color w:val="000000"/>
                <w:sz w:val="18"/>
                <w:szCs w:val="18"/>
              </w:rPr>
              <w:t>Indústrias</w:t>
            </w:r>
          </w:p>
        </w:tc>
        <w:tc>
          <w:tcPr>
            <w:tcW w:w="1559" w:type="dxa"/>
            <w:tcBorders>
              <w:top w:val="single" w:sz="4" w:space="0" w:color="auto"/>
              <w:left w:val="nil"/>
              <w:bottom w:val="single" w:sz="4" w:space="0" w:color="auto"/>
              <w:right w:val="nil"/>
            </w:tcBorders>
            <w:shd w:val="clear" w:color="auto" w:fill="auto"/>
            <w:vAlign w:val="center"/>
            <w:hideMark/>
          </w:tcPr>
          <w:p w14:paraId="24AA5912" w14:textId="2BFCEA84" w:rsidR="00586BE9" w:rsidRPr="00586BE9" w:rsidRDefault="00586BE9" w:rsidP="00D84B78">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t>N</w:t>
            </w:r>
            <w:r w:rsidRPr="00586BE9">
              <w:rPr>
                <w:rFonts w:eastAsia="Times New Roman"/>
                <w:b/>
                <w:bCs/>
                <w:color w:val="000000"/>
                <w:sz w:val="18"/>
                <w:szCs w:val="18"/>
                <w:vertAlign w:val="superscript"/>
              </w:rPr>
              <w:t>o</w:t>
            </w:r>
            <w:r w:rsidRPr="00586BE9">
              <w:rPr>
                <w:rFonts w:eastAsia="Times New Roman"/>
                <w:b/>
                <w:bCs/>
                <w:color w:val="000000"/>
                <w:sz w:val="18"/>
                <w:szCs w:val="18"/>
              </w:rPr>
              <w:t xml:space="preserve"> de Estabelecimentos</w:t>
            </w:r>
            <w:r>
              <w:rPr>
                <w:rFonts w:eastAsia="Times New Roman"/>
                <w:b/>
                <w:bCs/>
                <w:color w:val="000000"/>
                <w:sz w:val="18"/>
                <w:szCs w:val="18"/>
              </w:rPr>
              <w:br/>
            </w:r>
            <w:r w:rsidRPr="00586BE9">
              <w:rPr>
                <w:rFonts w:eastAsia="Times New Roman"/>
                <w:b/>
                <w:bCs/>
                <w:color w:val="000000"/>
                <w:sz w:val="18"/>
                <w:szCs w:val="18"/>
              </w:rPr>
              <w:lastRenderedPageBreak/>
              <w:br/>
            </w:r>
            <w:proofErr w:type="gramStart"/>
            <w:r w:rsidRPr="00586BE9">
              <w:rPr>
                <w:rFonts w:eastAsia="Times New Roman"/>
                <w:b/>
                <w:bCs/>
                <w:color w:val="000000"/>
                <w:sz w:val="18"/>
                <w:szCs w:val="18"/>
              </w:rPr>
              <w:t>(</w:t>
            </w:r>
            <w:proofErr w:type="gramEnd"/>
            <w:r w:rsidRPr="00586BE9">
              <w:rPr>
                <w:rFonts w:eastAsia="Times New Roman"/>
                <w:b/>
                <w:bCs/>
                <w:color w:val="000000"/>
                <w:sz w:val="18"/>
                <w:szCs w:val="18"/>
              </w:rPr>
              <w:t>2019)</w:t>
            </w:r>
          </w:p>
        </w:tc>
        <w:tc>
          <w:tcPr>
            <w:tcW w:w="1418" w:type="dxa"/>
            <w:tcBorders>
              <w:top w:val="single" w:sz="4" w:space="0" w:color="auto"/>
              <w:left w:val="nil"/>
              <w:bottom w:val="single" w:sz="4" w:space="0" w:color="auto"/>
              <w:right w:val="nil"/>
            </w:tcBorders>
            <w:shd w:val="clear" w:color="auto" w:fill="auto"/>
            <w:vAlign w:val="center"/>
            <w:hideMark/>
          </w:tcPr>
          <w:p w14:paraId="3627C2E2" w14:textId="48EAFF6F" w:rsidR="00586BE9" w:rsidRPr="00586BE9" w:rsidRDefault="00586BE9" w:rsidP="00D84B78">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lastRenderedPageBreak/>
              <w:t>N</w:t>
            </w:r>
            <w:r w:rsidR="00567B88" w:rsidRPr="00586BE9">
              <w:rPr>
                <w:rFonts w:eastAsia="Times New Roman"/>
                <w:b/>
                <w:bCs/>
                <w:color w:val="000000"/>
                <w:sz w:val="18"/>
                <w:szCs w:val="18"/>
                <w:vertAlign w:val="superscript"/>
              </w:rPr>
              <w:t>o</w:t>
            </w:r>
            <w:r w:rsidRPr="00586BE9">
              <w:rPr>
                <w:rFonts w:eastAsia="Times New Roman"/>
                <w:b/>
                <w:bCs/>
                <w:color w:val="000000"/>
                <w:sz w:val="18"/>
                <w:szCs w:val="18"/>
              </w:rPr>
              <w:t xml:space="preserve"> de Funcionários</w:t>
            </w:r>
            <w:r>
              <w:rPr>
                <w:rFonts w:eastAsia="Times New Roman"/>
                <w:b/>
                <w:bCs/>
                <w:color w:val="000000"/>
                <w:sz w:val="18"/>
                <w:szCs w:val="18"/>
              </w:rPr>
              <w:br/>
            </w:r>
            <w:r w:rsidRPr="00586BE9">
              <w:rPr>
                <w:rFonts w:eastAsia="Times New Roman"/>
                <w:b/>
                <w:bCs/>
                <w:color w:val="000000"/>
                <w:sz w:val="18"/>
                <w:szCs w:val="18"/>
              </w:rPr>
              <w:lastRenderedPageBreak/>
              <w:br/>
            </w:r>
            <w:proofErr w:type="gramStart"/>
            <w:r w:rsidRPr="00586BE9">
              <w:rPr>
                <w:rFonts w:eastAsia="Times New Roman"/>
                <w:b/>
                <w:bCs/>
                <w:color w:val="000000"/>
                <w:sz w:val="18"/>
                <w:szCs w:val="18"/>
              </w:rPr>
              <w:t>(</w:t>
            </w:r>
            <w:proofErr w:type="gramEnd"/>
            <w:r w:rsidRPr="00586BE9">
              <w:rPr>
                <w:rFonts w:eastAsia="Times New Roman"/>
                <w:b/>
                <w:bCs/>
                <w:color w:val="000000"/>
                <w:sz w:val="18"/>
                <w:szCs w:val="18"/>
              </w:rPr>
              <w:t>2019)</w:t>
            </w:r>
          </w:p>
        </w:tc>
        <w:tc>
          <w:tcPr>
            <w:tcW w:w="1333" w:type="dxa"/>
            <w:tcBorders>
              <w:top w:val="single" w:sz="4" w:space="0" w:color="auto"/>
              <w:left w:val="nil"/>
              <w:bottom w:val="single" w:sz="4" w:space="0" w:color="auto"/>
              <w:right w:val="nil"/>
            </w:tcBorders>
            <w:shd w:val="clear" w:color="auto" w:fill="auto"/>
            <w:vAlign w:val="center"/>
            <w:hideMark/>
          </w:tcPr>
          <w:p w14:paraId="2E6C2C8C" w14:textId="35BE878A" w:rsidR="00586BE9" w:rsidRPr="00586BE9" w:rsidRDefault="00586BE9" w:rsidP="00D84B78">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lastRenderedPageBreak/>
              <w:t>Valor de embarque</w:t>
            </w:r>
            <w:r w:rsidRPr="00586BE9">
              <w:rPr>
                <w:rFonts w:eastAsia="Times New Roman"/>
                <w:b/>
                <w:bCs/>
                <w:color w:val="000000"/>
                <w:sz w:val="18"/>
                <w:szCs w:val="18"/>
              </w:rPr>
              <w:br/>
            </w:r>
            <w:proofErr w:type="gramStart"/>
            <w:r w:rsidRPr="00586BE9">
              <w:rPr>
                <w:rFonts w:eastAsia="Times New Roman"/>
                <w:b/>
                <w:bCs/>
                <w:color w:val="000000"/>
                <w:sz w:val="18"/>
                <w:szCs w:val="18"/>
              </w:rPr>
              <w:lastRenderedPageBreak/>
              <w:t>(</w:t>
            </w:r>
            <w:proofErr w:type="gramEnd"/>
            <w:r w:rsidRPr="00586BE9">
              <w:rPr>
                <w:rFonts w:eastAsia="Times New Roman"/>
                <w:b/>
                <w:bCs/>
                <w:color w:val="000000"/>
                <w:sz w:val="18"/>
                <w:szCs w:val="18"/>
              </w:rPr>
              <w:t>USD milhão)</w:t>
            </w:r>
            <w:r>
              <w:rPr>
                <w:rFonts w:eastAsia="Times New Roman"/>
                <w:b/>
                <w:bCs/>
                <w:color w:val="000000"/>
                <w:sz w:val="18"/>
                <w:szCs w:val="18"/>
              </w:rPr>
              <w:br/>
            </w:r>
            <w:r w:rsidRPr="00586BE9">
              <w:rPr>
                <w:rFonts w:eastAsia="Times New Roman"/>
                <w:b/>
                <w:bCs/>
                <w:color w:val="000000"/>
                <w:sz w:val="18"/>
                <w:szCs w:val="18"/>
              </w:rPr>
              <w:t>(2018)</w:t>
            </w:r>
          </w:p>
        </w:tc>
      </w:tr>
      <w:tr w:rsidR="00586BE9" w:rsidRPr="00586BE9" w14:paraId="7D56ADA8" w14:textId="77777777" w:rsidTr="00FB05D3">
        <w:trPr>
          <w:trHeight w:val="284"/>
          <w:jc w:val="center"/>
        </w:trPr>
        <w:tc>
          <w:tcPr>
            <w:tcW w:w="4318" w:type="dxa"/>
            <w:tcBorders>
              <w:top w:val="nil"/>
              <w:left w:val="nil"/>
              <w:bottom w:val="nil"/>
              <w:right w:val="nil"/>
            </w:tcBorders>
            <w:shd w:val="clear" w:color="auto" w:fill="auto"/>
            <w:vAlign w:val="center"/>
            <w:hideMark/>
          </w:tcPr>
          <w:p w14:paraId="1DA7E7F9"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lastRenderedPageBreak/>
              <w:t>Alimentos</w:t>
            </w:r>
          </w:p>
        </w:tc>
        <w:tc>
          <w:tcPr>
            <w:tcW w:w="1559" w:type="dxa"/>
            <w:tcBorders>
              <w:top w:val="nil"/>
              <w:left w:val="nil"/>
              <w:bottom w:val="nil"/>
              <w:right w:val="nil"/>
            </w:tcBorders>
            <w:shd w:val="clear" w:color="auto" w:fill="auto"/>
            <w:vAlign w:val="center"/>
            <w:hideMark/>
          </w:tcPr>
          <w:p w14:paraId="4D7AEEB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24.440</w:t>
            </w:r>
          </w:p>
        </w:tc>
        <w:tc>
          <w:tcPr>
            <w:tcW w:w="1418" w:type="dxa"/>
            <w:tcBorders>
              <w:top w:val="nil"/>
              <w:left w:val="nil"/>
              <w:bottom w:val="nil"/>
              <w:right w:val="nil"/>
            </w:tcBorders>
            <w:shd w:val="clear" w:color="auto" w:fill="auto"/>
            <w:vAlign w:val="center"/>
            <w:hideMark/>
          </w:tcPr>
          <w:p w14:paraId="002478E3"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1.145.915</w:t>
            </w:r>
          </w:p>
        </w:tc>
        <w:tc>
          <w:tcPr>
            <w:tcW w:w="1333" w:type="dxa"/>
            <w:tcBorders>
              <w:top w:val="nil"/>
              <w:left w:val="nil"/>
              <w:bottom w:val="nil"/>
              <w:right w:val="nil"/>
            </w:tcBorders>
            <w:shd w:val="clear" w:color="auto" w:fill="auto"/>
            <w:vAlign w:val="center"/>
            <w:hideMark/>
          </w:tcPr>
          <w:p w14:paraId="123E5BD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269.785</w:t>
            </w:r>
          </w:p>
        </w:tc>
      </w:tr>
      <w:tr w:rsidR="00586BE9" w:rsidRPr="00586BE9" w14:paraId="712E5060" w14:textId="77777777" w:rsidTr="00FB05D3">
        <w:trPr>
          <w:trHeight w:val="284"/>
          <w:jc w:val="center"/>
        </w:trPr>
        <w:tc>
          <w:tcPr>
            <w:tcW w:w="4318" w:type="dxa"/>
            <w:tcBorders>
              <w:top w:val="nil"/>
              <w:left w:val="nil"/>
              <w:bottom w:val="nil"/>
              <w:right w:val="nil"/>
            </w:tcBorders>
            <w:shd w:val="clear" w:color="auto" w:fill="auto"/>
            <w:vAlign w:val="center"/>
            <w:hideMark/>
          </w:tcPr>
          <w:p w14:paraId="01511115"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Bebidas, fumo e </w:t>
            </w:r>
            <w:proofErr w:type="gramStart"/>
            <w:r w:rsidRPr="00586BE9">
              <w:rPr>
                <w:rFonts w:eastAsia="Times New Roman"/>
                <w:color w:val="000000"/>
                <w:sz w:val="18"/>
                <w:szCs w:val="18"/>
              </w:rPr>
              <w:t>rações</w:t>
            </w:r>
            <w:proofErr w:type="gramEnd"/>
          </w:p>
        </w:tc>
        <w:tc>
          <w:tcPr>
            <w:tcW w:w="1559" w:type="dxa"/>
            <w:tcBorders>
              <w:top w:val="nil"/>
              <w:left w:val="nil"/>
              <w:bottom w:val="nil"/>
              <w:right w:val="nil"/>
            </w:tcBorders>
            <w:shd w:val="clear" w:color="auto" w:fill="auto"/>
            <w:vAlign w:val="center"/>
            <w:hideMark/>
          </w:tcPr>
          <w:p w14:paraId="1E0912B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3.967</w:t>
            </w:r>
          </w:p>
        </w:tc>
        <w:tc>
          <w:tcPr>
            <w:tcW w:w="1418" w:type="dxa"/>
            <w:tcBorders>
              <w:top w:val="nil"/>
              <w:left w:val="nil"/>
              <w:bottom w:val="nil"/>
              <w:right w:val="nil"/>
            </w:tcBorders>
            <w:shd w:val="clear" w:color="auto" w:fill="auto"/>
            <w:vAlign w:val="center"/>
            <w:hideMark/>
          </w:tcPr>
          <w:p w14:paraId="5D1EF5C1"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103.561</w:t>
            </w:r>
          </w:p>
        </w:tc>
        <w:tc>
          <w:tcPr>
            <w:tcW w:w="1333" w:type="dxa"/>
            <w:tcBorders>
              <w:top w:val="nil"/>
              <w:left w:val="nil"/>
              <w:bottom w:val="nil"/>
              <w:right w:val="nil"/>
            </w:tcBorders>
            <w:shd w:val="clear" w:color="auto" w:fill="auto"/>
            <w:vAlign w:val="center"/>
            <w:hideMark/>
          </w:tcPr>
          <w:p w14:paraId="07C6D036"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88.606</w:t>
            </w:r>
          </w:p>
        </w:tc>
      </w:tr>
      <w:tr w:rsidR="00586BE9" w:rsidRPr="00586BE9" w14:paraId="44A8DACE" w14:textId="77777777" w:rsidTr="00FB05D3">
        <w:trPr>
          <w:trHeight w:val="284"/>
          <w:jc w:val="center"/>
        </w:trPr>
        <w:tc>
          <w:tcPr>
            <w:tcW w:w="4318" w:type="dxa"/>
            <w:tcBorders>
              <w:top w:val="nil"/>
              <w:left w:val="nil"/>
              <w:bottom w:val="nil"/>
              <w:right w:val="nil"/>
            </w:tcBorders>
            <w:shd w:val="clear" w:color="auto" w:fill="auto"/>
            <w:vAlign w:val="center"/>
            <w:hideMark/>
          </w:tcPr>
          <w:p w14:paraId="18CE6BE3"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Produtos têxteis</w:t>
            </w:r>
          </w:p>
        </w:tc>
        <w:tc>
          <w:tcPr>
            <w:tcW w:w="1559" w:type="dxa"/>
            <w:tcBorders>
              <w:top w:val="nil"/>
              <w:left w:val="nil"/>
              <w:bottom w:val="nil"/>
              <w:right w:val="nil"/>
            </w:tcBorders>
            <w:shd w:val="clear" w:color="auto" w:fill="auto"/>
            <w:vAlign w:val="center"/>
            <w:hideMark/>
          </w:tcPr>
          <w:p w14:paraId="420DA46E"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11.087</w:t>
            </w:r>
          </w:p>
        </w:tc>
        <w:tc>
          <w:tcPr>
            <w:tcW w:w="1418" w:type="dxa"/>
            <w:tcBorders>
              <w:top w:val="nil"/>
              <w:left w:val="nil"/>
              <w:bottom w:val="nil"/>
              <w:right w:val="nil"/>
            </w:tcBorders>
            <w:shd w:val="clear" w:color="auto" w:fill="auto"/>
            <w:vAlign w:val="center"/>
            <w:hideMark/>
          </w:tcPr>
          <w:p w14:paraId="2069D5F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247.591</w:t>
            </w:r>
          </w:p>
        </w:tc>
        <w:tc>
          <w:tcPr>
            <w:tcW w:w="1333" w:type="dxa"/>
            <w:tcBorders>
              <w:top w:val="nil"/>
              <w:left w:val="nil"/>
              <w:bottom w:val="nil"/>
              <w:right w:val="nil"/>
            </w:tcBorders>
            <w:shd w:val="clear" w:color="auto" w:fill="auto"/>
            <w:vAlign w:val="center"/>
            <w:hideMark/>
          </w:tcPr>
          <w:p w14:paraId="1741716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34.263</w:t>
            </w:r>
          </w:p>
        </w:tc>
      </w:tr>
      <w:tr w:rsidR="00586BE9" w:rsidRPr="00586BE9" w14:paraId="3A0C9D9A" w14:textId="77777777" w:rsidTr="00FB05D3">
        <w:trPr>
          <w:trHeight w:val="284"/>
          <w:jc w:val="center"/>
        </w:trPr>
        <w:tc>
          <w:tcPr>
            <w:tcW w:w="4318" w:type="dxa"/>
            <w:tcBorders>
              <w:top w:val="nil"/>
              <w:left w:val="nil"/>
              <w:bottom w:val="nil"/>
              <w:right w:val="nil"/>
            </w:tcBorders>
            <w:shd w:val="clear" w:color="auto" w:fill="auto"/>
            <w:vAlign w:val="center"/>
            <w:hideMark/>
          </w:tcPr>
          <w:p w14:paraId="1CDEEEE0"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Madeira e produtos de madeira, exceto </w:t>
            </w:r>
            <w:proofErr w:type="gramStart"/>
            <w:r w:rsidRPr="00586BE9">
              <w:rPr>
                <w:rFonts w:eastAsia="Times New Roman"/>
                <w:color w:val="000000"/>
                <w:sz w:val="18"/>
                <w:szCs w:val="18"/>
              </w:rPr>
              <w:t>móveis</w:t>
            </w:r>
            <w:proofErr w:type="gramEnd"/>
          </w:p>
        </w:tc>
        <w:tc>
          <w:tcPr>
            <w:tcW w:w="1559" w:type="dxa"/>
            <w:tcBorders>
              <w:top w:val="nil"/>
              <w:left w:val="nil"/>
              <w:bottom w:val="nil"/>
              <w:right w:val="nil"/>
            </w:tcBorders>
            <w:shd w:val="clear" w:color="auto" w:fill="auto"/>
            <w:vAlign w:val="center"/>
            <w:hideMark/>
          </w:tcPr>
          <w:p w14:paraId="2F7EB94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4.825</w:t>
            </w:r>
          </w:p>
        </w:tc>
        <w:tc>
          <w:tcPr>
            <w:tcW w:w="1418" w:type="dxa"/>
            <w:tcBorders>
              <w:top w:val="nil"/>
              <w:left w:val="nil"/>
              <w:bottom w:val="nil"/>
              <w:right w:val="nil"/>
            </w:tcBorders>
            <w:shd w:val="clear" w:color="auto" w:fill="auto"/>
            <w:vAlign w:val="center"/>
            <w:hideMark/>
          </w:tcPr>
          <w:p w14:paraId="2B96B196"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89.358</w:t>
            </w:r>
          </w:p>
        </w:tc>
        <w:tc>
          <w:tcPr>
            <w:tcW w:w="1333" w:type="dxa"/>
            <w:tcBorders>
              <w:top w:val="nil"/>
              <w:left w:val="nil"/>
              <w:bottom w:val="nil"/>
              <w:right w:val="nil"/>
            </w:tcBorders>
            <w:shd w:val="clear" w:color="auto" w:fill="auto"/>
            <w:vAlign w:val="center"/>
            <w:hideMark/>
          </w:tcPr>
          <w:p w14:paraId="4F27845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24.967</w:t>
            </w:r>
          </w:p>
        </w:tc>
      </w:tr>
      <w:tr w:rsidR="00586BE9" w:rsidRPr="00586BE9" w14:paraId="16915DD9" w14:textId="77777777" w:rsidTr="00FB05D3">
        <w:trPr>
          <w:trHeight w:val="284"/>
          <w:jc w:val="center"/>
        </w:trPr>
        <w:tc>
          <w:tcPr>
            <w:tcW w:w="4318" w:type="dxa"/>
            <w:tcBorders>
              <w:top w:val="nil"/>
              <w:left w:val="nil"/>
              <w:bottom w:val="nil"/>
              <w:right w:val="nil"/>
            </w:tcBorders>
            <w:shd w:val="clear" w:color="auto" w:fill="auto"/>
            <w:vAlign w:val="center"/>
            <w:hideMark/>
          </w:tcPr>
          <w:p w14:paraId="1106E5EE"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Móveis e acessórios</w:t>
            </w:r>
          </w:p>
        </w:tc>
        <w:tc>
          <w:tcPr>
            <w:tcW w:w="1559" w:type="dxa"/>
            <w:tcBorders>
              <w:top w:val="nil"/>
              <w:left w:val="nil"/>
              <w:bottom w:val="nil"/>
              <w:right w:val="nil"/>
            </w:tcBorders>
            <w:shd w:val="clear" w:color="auto" w:fill="auto"/>
            <w:vAlign w:val="center"/>
            <w:hideMark/>
          </w:tcPr>
          <w:p w14:paraId="50AF8BCA"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4.717</w:t>
            </w:r>
          </w:p>
        </w:tc>
        <w:tc>
          <w:tcPr>
            <w:tcW w:w="1418" w:type="dxa"/>
            <w:tcBorders>
              <w:top w:val="nil"/>
              <w:left w:val="nil"/>
              <w:bottom w:val="nil"/>
              <w:right w:val="nil"/>
            </w:tcBorders>
            <w:shd w:val="clear" w:color="auto" w:fill="auto"/>
            <w:vAlign w:val="center"/>
            <w:hideMark/>
          </w:tcPr>
          <w:p w14:paraId="7992A44A"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93.045</w:t>
            </w:r>
          </w:p>
        </w:tc>
        <w:tc>
          <w:tcPr>
            <w:tcW w:w="1333" w:type="dxa"/>
            <w:tcBorders>
              <w:top w:val="nil"/>
              <w:left w:val="nil"/>
              <w:bottom w:val="nil"/>
              <w:right w:val="nil"/>
            </w:tcBorders>
            <w:shd w:val="clear" w:color="auto" w:fill="auto"/>
            <w:vAlign w:val="center"/>
            <w:hideMark/>
          </w:tcPr>
          <w:p w14:paraId="09B597E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17.602</w:t>
            </w:r>
          </w:p>
        </w:tc>
      </w:tr>
      <w:tr w:rsidR="00586BE9" w:rsidRPr="00586BE9" w14:paraId="57A6B8C2" w14:textId="77777777" w:rsidTr="00FB05D3">
        <w:trPr>
          <w:trHeight w:val="284"/>
          <w:jc w:val="center"/>
        </w:trPr>
        <w:tc>
          <w:tcPr>
            <w:tcW w:w="4318" w:type="dxa"/>
            <w:tcBorders>
              <w:top w:val="nil"/>
              <w:left w:val="nil"/>
              <w:bottom w:val="nil"/>
              <w:right w:val="nil"/>
            </w:tcBorders>
            <w:shd w:val="clear" w:color="auto" w:fill="auto"/>
            <w:vAlign w:val="center"/>
            <w:hideMark/>
          </w:tcPr>
          <w:p w14:paraId="61CA1B02"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Polpa, papel e produtos de </w:t>
            </w:r>
            <w:proofErr w:type="gramStart"/>
            <w:r w:rsidRPr="00586BE9">
              <w:rPr>
                <w:rFonts w:eastAsia="Times New Roman"/>
                <w:color w:val="000000"/>
                <w:sz w:val="18"/>
                <w:szCs w:val="18"/>
              </w:rPr>
              <w:t>papel</w:t>
            </w:r>
            <w:proofErr w:type="gramEnd"/>
          </w:p>
        </w:tc>
        <w:tc>
          <w:tcPr>
            <w:tcW w:w="1559" w:type="dxa"/>
            <w:tcBorders>
              <w:top w:val="nil"/>
              <w:left w:val="nil"/>
              <w:bottom w:val="nil"/>
              <w:right w:val="nil"/>
            </w:tcBorders>
            <w:shd w:val="clear" w:color="auto" w:fill="auto"/>
            <w:vAlign w:val="center"/>
            <w:hideMark/>
          </w:tcPr>
          <w:p w14:paraId="217AF90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5.365</w:t>
            </w:r>
          </w:p>
        </w:tc>
        <w:tc>
          <w:tcPr>
            <w:tcW w:w="1418" w:type="dxa"/>
            <w:tcBorders>
              <w:top w:val="nil"/>
              <w:left w:val="nil"/>
              <w:bottom w:val="nil"/>
              <w:right w:val="nil"/>
            </w:tcBorders>
            <w:shd w:val="clear" w:color="auto" w:fill="auto"/>
            <w:vAlign w:val="center"/>
            <w:hideMark/>
          </w:tcPr>
          <w:p w14:paraId="05AFC76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187.035</w:t>
            </w:r>
          </w:p>
        </w:tc>
        <w:tc>
          <w:tcPr>
            <w:tcW w:w="1333" w:type="dxa"/>
            <w:tcBorders>
              <w:top w:val="nil"/>
              <w:left w:val="nil"/>
              <w:bottom w:val="nil"/>
              <w:right w:val="nil"/>
            </w:tcBorders>
            <w:shd w:val="clear" w:color="auto" w:fill="auto"/>
            <w:vAlign w:val="center"/>
            <w:hideMark/>
          </w:tcPr>
          <w:p w14:paraId="43816FB1"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68.380</w:t>
            </w:r>
          </w:p>
        </w:tc>
      </w:tr>
      <w:tr w:rsidR="00586BE9" w:rsidRPr="00586BE9" w14:paraId="0AABD752" w14:textId="77777777" w:rsidTr="00FB05D3">
        <w:trPr>
          <w:trHeight w:val="284"/>
          <w:jc w:val="center"/>
        </w:trPr>
        <w:tc>
          <w:tcPr>
            <w:tcW w:w="4318" w:type="dxa"/>
            <w:tcBorders>
              <w:top w:val="nil"/>
              <w:left w:val="nil"/>
              <w:bottom w:val="nil"/>
              <w:right w:val="nil"/>
            </w:tcBorders>
            <w:shd w:val="clear" w:color="auto" w:fill="auto"/>
            <w:vAlign w:val="center"/>
            <w:hideMark/>
          </w:tcPr>
          <w:p w14:paraId="320AD40D"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Indústrias de impressão e afins</w:t>
            </w:r>
          </w:p>
        </w:tc>
        <w:tc>
          <w:tcPr>
            <w:tcW w:w="1559" w:type="dxa"/>
            <w:tcBorders>
              <w:top w:val="nil"/>
              <w:left w:val="nil"/>
              <w:bottom w:val="nil"/>
              <w:right w:val="nil"/>
            </w:tcBorders>
            <w:shd w:val="clear" w:color="auto" w:fill="auto"/>
            <w:vAlign w:val="center"/>
            <w:hideMark/>
          </w:tcPr>
          <w:p w14:paraId="6475CDF0"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9.888</w:t>
            </w:r>
          </w:p>
        </w:tc>
        <w:tc>
          <w:tcPr>
            <w:tcW w:w="1418" w:type="dxa"/>
            <w:tcBorders>
              <w:top w:val="nil"/>
              <w:left w:val="nil"/>
              <w:bottom w:val="nil"/>
              <w:right w:val="nil"/>
            </w:tcBorders>
            <w:shd w:val="clear" w:color="auto" w:fill="auto"/>
            <w:vAlign w:val="center"/>
            <w:hideMark/>
          </w:tcPr>
          <w:p w14:paraId="166A5A83"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253.665</w:t>
            </w:r>
          </w:p>
        </w:tc>
        <w:tc>
          <w:tcPr>
            <w:tcW w:w="1333" w:type="dxa"/>
            <w:tcBorders>
              <w:top w:val="nil"/>
              <w:left w:val="nil"/>
              <w:bottom w:val="nil"/>
              <w:right w:val="nil"/>
            </w:tcBorders>
            <w:shd w:val="clear" w:color="auto" w:fill="auto"/>
            <w:vAlign w:val="center"/>
            <w:hideMark/>
          </w:tcPr>
          <w:p w14:paraId="091F23C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43.737</w:t>
            </w:r>
          </w:p>
        </w:tc>
      </w:tr>
      <w:tr w:rsidR="00586BE9" w:rsidRPr="00586BE9" w14:paraId="0FBF6DF5" w14:textId="77777777" w:rsidTr="00FB05D3">
        <w:trPr>
          <w:trHeight w:val="284"/>
          <w:jc w:val="center"/>
        </w:trPr>
        <w:tc>
          <w:tcPr>
            <w:tcW w:w="4318" w:type="dxa"/>
            <w:tcBorders>
              <w:top w:val="nil"/>
              <w:left w:val="nil"/>
              <w:bottom w:val="nil"/>
              <w:right w:val="nil"/>
            </w:tcBorders>
            <w:shd w:val="clear" w:color="auto" w:fill="auto"/>
            <w:vAlign w:val="center"/>
            <w:hideMark/>
          </w:tcPr>
          <w:p w14:paraId="7D701258"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Produtos químicos e afins</w:t>
            </w:r>
          </w:p>
        </w:tc>
        <w:tc>
          <w:tcPr>
            <w:tcW w:w="1559" w:type="dxa"/>
            <w:tcBorders>
              <w:top w:val="nil"/>
              <w:left w:val="nil"/>
              <w:bottom w:val="nil"/>
              <w:right w:val="nil"/>
            </w:tcBorders>
            <w:shd w:val="clear" w:color="auto" w:fill="auto"/>
            <w:vAlign w:val="center"/>
            <w:hideMark/>
          </w:tcPr>
          <w:p w14:paraId="4F7CA49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4.613</w:t>
            </w:r>
          </w:p>
        </w:tc>
        <w:tc>
          <w:tcPr>
            <w:tcW w:w="1418" w:type="dxa"/>
            <w:tcBorders>
              <w:top w:val="nil"/>
              <w:left w:val="nil"/>
              <w:bottom w:val="nil"/>
              <w:right w:val="nil"/>
            </w:tcBorders>
            <w:shd w:val="clear" w:color="auto" w:fill="auto"/>
            <w:vAlign w:val="center"/>
            <w:hideMark/>
          </w:tcPr>
          <w:p w14:paraId="7BC320F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374.699</w:t>
            </w:r>
          </w:p>
        </w:tc>
        <w:tc>
          <w:tcPr>
            <w:tcW w:w="1333" w:type="dxa"/>
            <w:tcBorders>
              <w:top w:val="nil"/>
              <w:left w:val="nil"/>
              <w:bottom w:val="nil"/>
              <w:right w:val="nil"/>
            </w:tcBorders>
            <w:shd w:val="clear" w:color="auto" w:fill="auto"/>
            <w:vAlign w:val="center"/>
            <w:hideMark/>
          </w:tcPr>
          <w:p w14:paraId="07D4F4C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269.843</w:t>
            </w:r>
          </w:p>
        </w:tc>
      </w:tr>
      <w:tr w:rsidR="00586BE9" w:rsidRPr="00586BE9" w14:paraId="186A213F" w14:textId="77777777" w:rsidTr="00FB05D3">
        <w:trPr>
          <w:trHeight w:val="284"/>
          <w:jc w:val="center"/>
        </w:trPr>
        <w:tc>
          <w:tcPr>
            <w:tcW w:w="4318" w:type="dxa"/>
            <w:tcBorders>
              <w:top w:val="nil"/>
              <w:left w:val="nil"/>
              <w:bottom w:val="nil"/>
              <w:right w:val="nil"/>
            </w:tcBorders>
            <w:shd w:val="clear" w:color="auto" w:fill="auto"/>
            <w:vAlign w:val="center"/>
            <w:hideMark/>
          </w:tcPr>
          <w:p w14:paraId="3DEA068D"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Produtos de petróleo e carvão</w:t>
            </w:r>
          </w:p>
        </w:tc>
        <w:tc>
          <w:tcPr>
            <w:tcW w:w="1559" w:type="dxa"/>
            <w:tcBorders>
              <w:top w:val="nil"/>
              <w:left w:val="nil"/>
              <w:bottom w:val="nil"/>
              <w:right w:val="nil"/>
            </w:tcBorders>
            <w:shd w:val="clear" w:color="auto" w:fill="auto"/>
            <w:vAlign w:val="center"/>
            <w:hideMark/>
          </w:tcPr>
          <w:p w14:paraId="560A320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912</w:t>
            </w:r>
          </w:p>
        </w:tc>
        <w:tc>
          <w:tcPr>
            <w:tcW w:w="1418" w:type="dxa"/>
            <w:tcBorders>
              <w:top w:val="nil"/>
              <w:left w:val="nil"/>
              <w:bottom w:val="nil"/>
              <w:right w:val="nil"/>
            </w:tcBorders>
            <w:shd w:val="clear" w:color="auto" w:fill="auto"/>
            <w:vAlign w:val="center"/>
            <w:hideMark/>
          </w:tcPr>
          <w:p w14:paraId="602F0CF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26.116</w:t>
            </w:r>
          </w:p>
        </w:tc>
        <w:tc>
          <w:tcPr>
            <w:tcW w:w="1333" w:type="dxa"/>
            <w:tcBorders>
              <w:top w:val="nil"/>
              <w:left w:val="nil"/>
              <w:bottom w:val="nil"/>
              <w:right w:val="nil"/>
            </w:tcBorders>
            <w:shd w:val="clear" w:color="auto" w:fill="auto"/>
            <w:vAlign w:val="center"/>
            <w:hideMark/>
          </w:tcPr>
          <w:p w14:paraId="08113D5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136.022</w:t>
            </w:r>
          </w:p>
        </w:tc>
      </w:tr>
      <w:tr w:rsidR="00586BE9" w:rsidRPr="00586BE9" w14:paraId="3F2FCF3A" w14:textId="77777777" w:rsidTr="00FB05D3">
        <w:trPr>
          <w:trHeight w:val="284"/>
          <w:jc w:val="center"/>
        </w:trPr>
        <w:tc>
          <w:tcPr>
            <w:tcW w:w="4318" w:type="dxa"/>
            <w:tcBorders>
              <w:top w:val="nil"/>
              <w:left w:val="nil"/>
              <w:bottom w:val="nil"/>
              <w:right w:val="nil"/>
            </w:tcBorders>
            <w:shd w:val="clear" w:color="auto" w:fill="auto"/>
            <w:vAlign w:val="center"/>
            <w:hideMark/>
          </w:tcPr>
          <w:p w14:paraId="3A8A390A" w14:textId="632D3F8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Produtos plásticos, exceto classificado</w:t>
            </w:r>
            <w:r w:rsidR="00567B88">
              <w:rPr>
                <w:rFonts w:eastAsia="Times New Roman"/>
                <w:color w:val="000000"/>
                <w:sz w:val="18"/>
                <w:szCs w:val="18"/>
              </w:rPr>
              <w:t xml:space="preserve">s de outra </w:t>
            </w:r>
            <w:proofErr w:type="gramStart"/>
            <w:r w:rsidR="00567B88">
              <w:rPr>
                <w:rFonts w:eastAsia="Times New Roman"/>
                <w:color w:val="000000"/>
                <w:sz w:val="18"/>
                <w:szCs w:val="18"/>
              </w:rPr>
              <w:t>forma</w:t>
            </w:r>
            <w:proofErr w:type="gramEnd"/>
          </w:p>
        </w:tc>
        <w:tc>
          <w:tcPr>
            <w:tcW w:w="1559" w:type="dxa"/>
            <w:tcBorders>
              <w:top w:val="nil"/>
              <w:left w:val="nil"/>
              <w:bottom w:val="nil"/>
              <w:right w:val="nil"/>
            </w:tcBorders>
            <w:shd w:val="clear" w:color="auto" w:fill="auto"/>
            <w:vAlign w:val="center"/>
            <w:hideMark/>
          </w:tcPr>
          <w:p w14:paraId="63BB159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12.201</w:t>
            </w:r>
          </w:p>
        </w:tc>
        <w:tc>
          <w:tcPr>
            <w:tcW w:w="1418" w:type="dxa"/>
            <w:tcBorders>
              <w:top w:val="nil"/>
              <w:left w:val="nil"/>
              <w:bottom w:val="nil"/>
              <w:right w:val="nil"/>
            </w:tcBorders>
            <w:shd w:val="clear" w:color="auto" w:fill="auto"/>
            <w:vAlign w:val="center"/>
            <w:hideMark/>
          </w:tcPr>
          <w:p w14:paraId="1B381D5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450.072</w:t>
            </w:r>
          </w:p>
        </w:tc>
        <w:tc>
          <w:tcPr>
            <w:tcW w:w="1333" w:type="dxa"/>
            <w:tcBorders>
              <w:top w:val="nil"/>
              <w:left w:val="nil"/>
              <w:bottom w:val="nil"/>
              <w:right w:val="nil"/>
            </w:tcBorders>
            <w:shd w:val="clear" w:color="auto" w:fill="auto"/>
            <w:vAlign w:val="center"/>
            <w:hideMark/>
          </w:tcPr>
          <w:p w14:paraId="52CA8A7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117.637</w:t>
            </w:r>
          </w:p>
        </w:tc>
      </w:tr>
      <w:tr w:rsidR="00586BE9" w:rsidRPr="00586BE9" w14:paraId="346F3D52" w14:textId="77777777" w:rsidTr="00FB05D3">
        <w:trPr>
          <w:trHeight w:val="284"/>
          <w:jc w:val="center"/>
        </w:trPr>
        <w:tc>
          <w:tcPr>
            <w:tcW w:w="4318" w:type="dxa"/>
            <w:tcBorders>
              <w:top w:val="nil"/>
              <w:left w:val="nil"/>
              <w:bottom w:val="nil"/>
              <w:right w:val="nil"/>
            </w:tcBorders>
            <w:shd w:val="clear" w:color="auto" w:fill="auto"/>
            <w:vAlign w:val="center"/>
            <w:hideMark/>
          </w:tcPr>
          <w:p w14:paraId="282DBA8A"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Produtos de borracha</w:t>
            </w:r>
          </w:p>
        </w:tc>
        <w:tc>
          <w:tcPr>
            <w:tcW w:w="1559" w:type="dxa"/>
            <w:tcBorders>
              <w:top w:val="nil"/>
              <w:left w:val="nil"/>
              <w:bottom w:val="nil"/>
              <w:right w:val="nil"/>
            </w:tcBorders>
            <w:shd w:val="clear" w:color="auto" w:fill="auto"/>
            <w:vAlign w:val="center"/>
            <w:hideMark/>
          </w:tcPr>
          <w:p w14:paraId="7D5A0B2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2.294</w:t>
            </w:r>
          </w:p>
        </w:tc>
        <w:tc>
          <w:tcPr>
            <w:tcW w:w="1418" w:type="dxa"/>
            <w:tcBorders>
              <w:top w:val="nil"/>
              <w:left w:val="nil"/>
              <w:bottom w:val="nil"/>
              <w:right w:val="nil"/>
            </w:tcBorders>
            <w:shd w:val="clear" w:color="auto" w:fill="auto"/>
            <w:vAlign w:val="center"/>
            <w:hideMark/>
          </w:tcPr>
          <w:p w14:paraId="026A10B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119.643</w:t>
            </w:r>
          </w:p>
        </w:tc>
        <w:tc>
          <w:tcPr>
            <w:tcW w:w="1333" w:type="dxa"/>
            <w:tcBorders>
              <w:top w:val="nil"/>
              <w:left w:val="nil"/>
              <w:bottom w:val="nil"/>
              <w:right w:val="nil"/>
            </w:tcBorders>
            <w:shd w:val="clear" w:color="auto" w:fill="auto"/>
            <w:vAlign w:val="center"/>
            <w:hideMark/>
          </w:tcPr>
          <w:p w14:paraId="3A10E007"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30.189</w:t>
            </w:r>
          </w:p>
        </w:tc>
      </w:tr>
      <w:tr w:rsidR="00586BE9" w:rsidRPr="00586BE9" w14:paraId="1338BC56" w14:textId="77777777" w:rsidTr="00FB05D3">
        <w:trPr>
          <w:trHeight w:val="284"/>
          <w:jc w:val="center"/>
        </w:trPr>
        <w:tc>
          <w:tcPr>
            <w:tcW w:w="4318" w:type="dxa"/>
            <w:tcBorders>
              <w:top w:val="nil"/>
              <w:left w:val="nil"/>
              <w:bottom w:val="nil"/>
              <w:right w:val="nil"/>
            </w:tcBorders>
            <w:shd w:val="clear" w:color="auto" w:fill="auto"/>
            <w:vAlign w:val="center"/>
            <w:hideMark/>
          </w:tcPr>
          <w:p w14:paraId="2A9035ED"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Curtumes, produtos de couro e </w:t>
            </w:r>
            <w:proofErr w:type="gramStart"/>
            <w:r w:rsidRPr="00586BE9">
              <w:rPr>
                <w:rFonts w:eastAsia="Times New Roman"/>
                <w:color w:val="000000"/>
                <w:sz w:val="18"/>
                <w:szCs w:val="18"/>
              </w:rPr>
              <w:t>peles</w:t>
            </w:r>
            <w:proofErr w:type="gramEnd"/>
          </w:p>
        </w:tc>
        <w:tc>
          <w:tcPr>
            <w:tcW w:w="1559" w:type="dxa"/>
            <w:tcBorders>
              <w:top w:val="nil"/>
              <w:left w:val="nil"/>
              <w:bottom w:val="nil"/>
              <w:right w:val="nil"/>
            </w:tcBorders>
            <w:shd w:val="clear" w:color="auto" w:fill="auto"/>
            <w:vAlign w:val="center"/>
            <w:hideMark/>
          </w:tcPr>
          <w:p w14:paraId="7971955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1.146</w:t>
            </w:r>
          </w:p>
        </w:tc>
        <w:tc>
          <w:tcPr>
            <w:tcW w:w="1418" w:type="dxa"/>
            <w:tcBorders>
              <w:top w:val="nil"/>
              <w:left w:val="nil"/>
              <w:bottom w:val="nil"/>
              <w:right w:val="nil"/>
            </w:tcBorders>
            <w:shd w:val="clear" w:color="auto" w:fill="auto"/>
            <w:vAlign w:val="center"/>
            <w:hideMark/>
          </w:tcPr>
          <w:p w14:paraId="157B3F6A"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20.560</w:t>
            </w:r>
          </w:p>
        </w:tc>
        <w:tc>
          <w:tcPr>
            <w:tcW w:w="1333" w:type="dxa"/>
            <w:tcBorders>
              <w:top w:val="nil"/>
              <w:left w:val="nil"/>
              <w:bottom w:val="nil"/>
              <w:right w:val="nil"/>
            </w:tcBorders>
            <w:shd w:val="clear" w:color="auto" w:fill="auto"/>
            <w:vAlign w:val="center"/>
            <w:hideMark/>
          </w:tcPr>
          <w:p w14:paraId="343C954F"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3.011</w:t>
            </w:r>
          </w:p>
        </w:tc>
      </w:tr>
      <w:tr w:rsidR="00586BE9" w:rsidRPr="00586BE9" w14:paraId="530994EA" w14:textId="77777777" w:rsidTr="00FB05D3">
        <w:trPr>
          <w:trHeight w:val="284"/>
          <w:jc w:val="center"/>
        </w:trPr>
        <w:tc>
          <w:tcPr>
            <w:tcW w:w="4318" w:type="dxa"/>
            <w:tcBorders>
              <w:top w:val="nil"/>
              <w:left w:val="nil"/>
              <w:bottom w:val="nil"/>
              <w:right w:val="nil"/>
            </w:tcBorders>
            <w:shd w:val="clear" w:color="auto" w:fill="auto"/>
            <w:vAlign w:val="center"/>
            <w:hideMark/>
          </w:tcPr>
          <w:p w14:paraId="029DF168"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Produtos de barro, pedras e </w:t>
            </w:r>
            <w:proofErr w:type="gramStart"/>
            <w:r w:rsidRPr="00586BE9">
              <w:rPr>
                <w:rFonts w:eastAsia="Times New Roman"/>
                <w:color w:val="000000"/>
                <w:sz w:val="18"/>
                <w:szCs w:val="18"/>
              </w:rPr>
              <w:t>cerâmicas</w:t>
            </w:r>
            <w:proofErr w:type="gramEnd"/>
          </w:p>
        </w:tc>
        <w:tc>
          <w:tcPr>
            <w:tcW w:w="1559" w:type="dxa"/>
            <w:tcBorders>
              <w:top w:val="nil"/>
              <w:left w:val="nil"/>
              <w:bottom w:val="nil"/>
              <w:right w:val="nil"/>
            </w:tcBorders>
            <w:shd w:val="clear" w:color="auto" w:fill="auto"/>
            <w:vAlign w:val="center"/>
            <w:hideMark/>
          </w:tcPr>
          <w:p w14:paraId="0042E52C"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9.197</w:t>
            </w:r>
          </w:p>
        </w:tc>
        <w:tc>
          <w:tcPr>
            <w:tcW w:w="1418" w:type="dxa"/>
            <w:tcBorders>
              <w:top w:val="nil"/>
              <w:left w:val="nil"/>
              <w:bottom w:val="nil"/>
              <w:right w:val="nil"/>
            </w:tcBorders>
            <w:shd w:val="clear" w:color="auto" w:fill="auto"/>
            <w:vAlign w:val="center"/>
            <w:hideMark/>
          </w:tcPr>
          <w:p w14:paraId="215E79E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239.975</w:t>
            </w:r>
          </w:p>
        </w:tc>
        <w:tc>
          <w:tcPr>
            <w:tcW w:w="1333" w:type="dxa"/>
            <w:tcBorders>
              <w:top w:val="nil"/>
              <w:left w:val="nil"/>
              <w:bottom w:val="nil"/>
              <w:right w:val="nil"/>
            </w:tcBorders>
            <w:shd w:val="clear" w:color="auto" w:fill="auto"/>
            <w:vAlign w:val="center"/>
            <w:hideMark/>
          </w:tcPr>
          <w:p w14:paraId="4077E7EF"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70.801</w:t>
            </w:r>
          </w:p>
        </w:tc>
      </w:tr>
      <w:tr w:rsidR="00586BE9" w:rsidRPr="00586BE9" w14:paraId="56B1BE52" w14:textId="77777777" w:rsidTr="00FB05D3">
        <w:trPr>
          <w:trHeight w:val="284"/>
          <w:jc w:val="center"/>
        </w:trPr>
        <w:tc>
          <w:tcPr>
            <w:tcW w:w="4318" w:type="dxa"/>
            <w:tcBorders>
              <w:top w:val="nil"/>
              <w:left w:val="nil"/>
              <w:bottom w:val="nil"/>
              <w:right w:val="nil"/>
            </w:tcBorders>
            <w:shd w:val="clear" w:color="auto" w:fill="auto"/>
            <w:vAlign w:val="center"/>
            <w:hideMark/>
          </w:tcPr>
          <w:p w14:paraId="31A2ADB9"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Ferro e aço</w:t>
            </w:r>
          </w:p>
        </w:tc>
        <w:tc>
          <w:tcPr>
            <w:tcW w:w="1559" w:type="dxa"/>
            <w:tcBorders>
              <w:top w:val="nil"/>
              <w:left w:val="nil"/>
              <w:bottom w:val="nil"/>
              <w:right w:val="nil"/>
            </w:tcBorders>
            <w:shd w:val="clear" w:color="auto" w:fill="auto"/>
            <w:vAlign w:val="center"/>
            <w:hideMark/>
          </w:tcPr>
          <w:p w14:paraId="48EF6E7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4.048</w:t>
            </w:r>
          </w:p>
        </w:tc>
        <w:tc>
          <w:tcPr>
            <w:tcW w:w="1418" w:type="dxa"/>
            <w:tcBorders>
              <w:top w:val="nil"/>
              <w:left w:val="nil"/>
              <w:bottom w:val="nil"/>
              <w:right w:val="nil"/>
            </w:tcBorders>
            <w:shd w:val="clear" w:color="auto" w:fill="auto"/>
            <w:vAlign w:val="center"/>
            <w:hideMark/>
          </w:tcPr>
          <w:p w14:paraId="246CD5E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223.717</w:t>
            </w:r>
          </w:p>
        </w:tc>
        <w:tc>
          <w:tcPr>
            <w:tcW w:w="1333" w:type="dxa"/>
            <w:tcBorders>
              <w:top w:val="nil"/>
              <w:left w:val="nil"/>
              <w:bottom w:val="nil"/>
              <w:right w:val="nil"/>
            </w:tcBorders>
            <w:shd w:val="clear" w:color="auto" w:fill="auto"/>
            <w:vAlign w:val="center"/>
            <w:hideMark/>
          </w:tcPr>
          <w:p w14:paraId="7E567AC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168.964</w:t>
            </w:r>
          </w:p>
        </w:tc>
      </w:tr>
      <w:tr w:rsidR="00586BE9" w:rsidRPr="00586BE9" w14:paraId="5F909180" w14:textId="77777777" w:rsidTr="00FB05D3">
        <w:trPr>
          <w:trHeight w:val="284"/>
          <w:jc w:val="center"/>
        </w:trPr>
        <w:tc>
          <w:tcPr>
            <w:tcW w:w="4318" w:type="dxa"/>
            <w:tcBorders>
              <w:top w:val="nil"/>
              <w:left w:val="nil"/>
              <w:bottom w:val="nil"/>
              <w:right w:val="nil"/>
            </w:tcBorders>
            <w:shd w:val="clear" w:color="auto" w:fill="auto"/>
            <w:vAlign w:val="center"/>
            <w:hideMark/>
          </w:tcPr>
          <w:p w14:paraId="7BDF444D"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Metais e produtos não ferrosos</w:t>
            </w:r>
          </w:p>
        </w:tc>
        <w:tc>
          <w:tcPr>
            <w:tcW w:w="1559" w:type="dxa"/>
            <w:tcBorders>
              <w:top w:val="nil"/>
              <w:left w:val="nil"/>
              <w:bottom w:val="nil"/>
              <w:right w:val="nil"/>
            </w:tcBorders>
            <w:shd w:val="clear" w:color="auto" w:fill="auto"/>
            <w:vAlign w:val="center"/>
            <w:hideMark/>
          </w:tcPr>
          <w:p w14:paraId="3F4C291F"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2.476</w:t>
            </w:r>
          </w:p>
        </w:tc>
        <w:tc>
          <w:tcPr>
            <w:tcW w:w="1418" w:type="dxa"/>
            <w:tcBorders>
              <w:top w:val="nil"/>
              <w:left w:val="nil"/>
              <w:bottom w:val="nil"/>
              <w:right w:val="nil"/>
            </w:tcBorders>
            <w:shd w:val="clear" w:color="auto" w:fill="auto"/>
            <w:vAlign w:val="center"/>
            <w:hideMark/>
          </w:tcPr>
          <w:p w14:paraId="67D25A5C"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139.831</w:t>
            </w:r>
          </w:p>
        </w:tc>
        <w:tc>
          <w:tcPr>
            <w:tcW w:w="1333" w:type="dxa"/>
            <w:tcBorders>
              <w:top w:val="nil"/>
              <w:left w:val="nil"/>
              <w:bottom w:val="nil"/>
              <w:right w:val="nil"/>
            </w:tcBorders>
            <w:shd w:val="clear" w:color="auto" w:fill="auto"/>
            <w:vAlign w:val="center"/>
            <w:hideMark/>
          </w:tcPr>
          <w:p w14:paraId="0BE15BEF"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92.663</w:t>
            </w:r>
          </w:p>
        </w:tc>
      </w:tr>
      <w:tr w:rsidR="00586BE9" w:rsidRPr="00586BE9" w14:paraId="64209989" w14:textId="77777777" w:rsidTr="00FB05D3">
        <w:trPr>
          <w:trHeight w:val="284"/>
          <w:jc w:val="center"/>
        </w:trPr>
        <w:tc>
          <w:tcPr>
            <w:tcW w:w="4318" w:type="dxa"/>
            <w:tcBorders>
              <w:top w:val="nil"/>
              <w:left w:val="nil"/>
              <w:bottom w:val="nil"/>
              <w:right w:val="nil"/>
            </w:tcBorders>
            <w:shd w:val="clear" w:color="auto" w:fill="auto"/>
            <w:vAlign w:val="center"/>
            <w:hideMark/>
          </w:tcPr>
          <w:p w14:paraId="482AC5C0"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Produtos de metais </w:t>
            </w:r>
          </w:p>
        </w:tc>
        <w:tc>
          <w:tcPr>
            <w:tcW w:w="1559" w:type="dxa"/>
            <w:tcBorders>
              <w:top w:val="nil"/>
              <w:left w:val="nil"/>
              <w:bottom w:val="nil"/>
              <w:right w:val="nil"/>
            </w:tcBorders>
            <w:shd w:val="clear" w:color="auto" w:fill="auto"/>
            <w:vAlign w:val="center"/>
            <w:hideMark/>
          </w:tcPr>
          <w:p w14:paraId="2BF11FF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25.213</w:t>
            </w:r>
          </w:p>
        </w:tc>
        <w:tc>
          <w:tcPr>
            <w:tcW w:w="1418" w:type="dxa"/>
            <w:tcBorders>
              <w:top w:val="nil"/>
              <w:left w:val="nil"/>
              <w:bottom w:val="nil"/>
              <w:right w:val="nil"/>
            </w:tcBorders>
            <w:shd w:val="clear" w:color="auto" w:fill="auto"/>
            <w:vAlign w:val="center"/>
            <w:hideMark/>
          </w:tcPr>
          <w:p w14:paraId="5C63BF3C"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612.442</w:t>
            </w:r>
          </w:p>
        </w:tc>
        <w:tc>
          <w:tcPr>
            <w:tcW w:w="1333" w:type="dxa"/>
            <w:tcBorders>
              <w:top w:val="nil"/>
              <w:left w:val="nil"/>
              <w:bottom w:val="nil"/>
              <w:right w:val="nil"/>
            </w:tcBorders>
            <w:shd w:val="clear" w:color="auto" w:fill="auto"/>
            <w:vAlign w:val="center"/>
            <w:hideMark/>
          </w:tcPr>
          <w:p w14:paraId="79AC5AB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143.326</w:t>
            </w:r>
          </w:p>
        </w:tc>
      </w:tr>
      <w:tr w:rsidR="00586BE9" w:rsidRPr="00586BE9" w14:paraId="1EA97446" w14:textId="77777777" w:rsidTr="00FB05D3">
        <w:trPr>
          <w:trHeight w:val="284"/>
          <w:jc w:val="center"/>
        </w:trPr>
        <w:tc>
          <w:tcPr>
            <w:tcW w:w="4318" w:type="dxa"/>
            <w:tcBorders>
              <w:top w:val="nil"/>
              <w:left w:val="nil"/>
              <w:bottom w:val="nil"/>
              <w:right w:val="nil"/>
            </w:tcBorders>
            <w:shd w:val="clear" w:color="auto" w:fill="auto"/>
            <w:vAlign w:val="center"/>
            <w:hideMark/>
          </w:tcPr>
          <w:p w14:paraId="51AEF70F"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Máquinas de uso geral</w:t>
            </w:r>
          </w:p>
        </w:tc>
        <w:tc>
          <w:tcPr>
            <w:tcW w:w="1559" w:type="dxa"/>
            <w:tcBorders>
              <w:top w:val="nil"/>
              <w:left w:val="nil"/>
              <w:bottom w:val="nil"/>
              <w:right w:val="nil"/>
            </w:tcBorders>
            <w:shd w:val="clear" w:color="auto" w:fill="auto"/>
            <w:vAlign w:val="center"/>
            <w:hideMark/>
          </w:tcPr>
          <w:p w14:paraId="4048CF91"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6.644</w:t>
            </w:r>
          </w:p>
        </w:tc>
        <w:tc>
          <w:tcPr>
            <w:tcW w:w="1418" w:type="dxa"/>
            <w:tcBorders>
              <w:top w:val="nil"/>
              <w:left w:val="nil"/>
              <w:bottom w:val="nil"/>
              <w:right w:val="nil"/>
            </w:tcBorders>
            <w:shd w:val="clear" w:color="auto" w:fill="auto"/>
            <w:vAlign w:val="center"/>
            <w:hideMark/>
          </w:tcPr>
          <w:p w14:paraId="444FD4B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330.182</w:t>
            </w:r>
          </w:p>
        </w:tc>
        <w:tc>
          <w:tcPr>
            <w:tcW w:w="1333" w:type="dxa"/>
            <w:tcBorders>
              <w:top w:val="nil"/>
              <w:left w:val="nil"/>
              <w:bottom w:val="nil"/>
              <w:right w:val="nil"/>
            </w:tcBorders>
            <w:shd w:val="clear" w:color="auto" w:fill="auto"/>
            <w:vAlign w:val="center"/>
            <w:hideMark/>
          </w:tcPr>
          <w:p w14:paraId="459FCDD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111.833</w:t>
            </w:r>
          </w:p>
        </w:tc>
      </w:tr>
      <w:tr w:rsidR="00586BE9" w:rsidRPr="00586BE9" w14:paraId="13D429B4" w14:textId="77777777" w:rsidTr="00FB05D3">
        <w:trPr>
          <w:trHeight w:val="284"/>
          <w:jc w:val="center"/>
        </w:trPr>
        <w:tc>
          <w:tcPr>
            <w:tcW w:w="4318" w:type="dxa"/>
            <w:tcBorders>
              <w:top w:val="nil"/>
              <w:left w:val="nil"/>
              <w:bottom w:val="nil"/>
              <w:right w:val="nil"/>
            </w:tcBorders>
            <w:shd w:val="clear" w:color="auto" w:fill="auto"/>
            <w:vAlign w:val="center"/>
            <w:hideMark/>
          </w:tcPr>
          <w:p w14:paraId="65DE64DD"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Máquinas para produção</w:t>
            </w:r>
          </w:p>
        </w:tc>
        <w:tc>
          <w:tcPr>
            <w:tcW w:w="1559" w:type="dxa"/>
            <w:tcBorders>
              <w:top w:val="nil"/>
              <w:left w:val="nil"/>
              <w:bottom w:val="nil"/>
              <w:right w:val="nil"/>
            </w:tcBorders>
            <w:shd w:val="clear" w:color="auto" w:fill="auto"/>
            <w:vAlign w:val="center"/>
            <w:hideMark/>
          </w:tcPr>
          <w:p w14:paraId="1FD05E6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18.446</w:t>
            </w:r>
          </w:p>
        </w:tc>
        <w:tc>
          <w:tcPr>
            <w:tcW w:w="1418" w:type="dxa"/>
            <w:tcBorders>
              <w:top w:val="nil"/>
              <w:left w:val="nil"/>
              <w:bottom w:val="nil"/>
              <w:right w:val="nil"/>
            </w:tcBorders>
            <w:shd w:val="clear" w:color="auto" w:fill="auto"/>
            <w:vAlign w:val="center"/>
            <w:hideMark/>
          </w:tcPr>
          <w:p w14:paraId="17C299BE"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622.124</w:t>
            </w:r>
          </w:p>
        </w:tc>
        <w:tc>
          <w:tcPr>
            <w:tcW w:w="1333" w:type="dxa"/>
            <w:tcBorders>
              <w:top w:val="nil"/>
              <w:left w:val="nil"/>
              <w:bottom w:val="nil"/>
              <w:right w:val="nil"/>
            </w:tcBorders>
            <w:shd w:val="clear" w:color="auto" w:fill="auto"/>
            <w:vAlign w:val="center"/>
            <w:hideMark/>
          </w:tcPr>
          <w:p w14:paraId="1F90DF53"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199.730</w:t>
            </w:r>
          </w:p>
        </w:tc>
      </w:tr>
      <w:tr w:rsidR="00586BE9" w:rsidRPr="00586BE9" w14:paraId="3FF0AB38" w14:textId="77777777" w:rsidTr="00FB05D3">
        <w:trPr>
          <w:trHeight w:val="284"/>
          <w:jc w:val="center"/>
        </w:trPr>
        <w:tc>
          <w:tcPr>
            <w:tcW w:w="4318" w:type="dxa"/>
            <w:tcBorders>
              <w:top w:val="nil"/>
              <w:left w:val="nil"/>
              <w:bottom w:val="nil"/>
              <w:right w:val="nil"/>
            </w:tcBorders>
            <w:shd w:val="clear" w:color="auto" w:fill="auto"/>
            <w:vAlign w:val="center"/>
            <w:hideMark/>
          </w:tcPr>
          <w:p w14:paraId="4D509ADB"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Máquinas para negócios</w:t>
            </w:r>
          </w:p>
        </w:tc>
        <w:tc>
          <w:tcPr>
            <w:tcW w:w="1559" w:type="dxa"/>
            <w:tcBorders>
              <w:top w:val="nil"/>
              <w:left w:val="nil"/>
              <w:bottom w:val="nil"/>
              <w:right w:val="nil"/>
            </w:tcBorders>
            <w:shd w:val="clear" w:color="auto" w:fill="auto"/>
            <w:vAlign w:val="center"/>
            <w:hideMark/>
          </w:tcPr>
          <w:p w14:paraId="2851B3CE"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3.775</w:t>
            </w:r>
          </w:p>
        </w:tc>
        <w:tc>
          <w:tcPr>
            <w:tcW w:w="1418" w:type="dxa"/>
            <w:tcBorders>
              <w:top w:val="nil"/>
              <w:left w:val="nil"/>
              <w:bottom w:val="nil"/>
              <w:right w:val="nil"/>
            </w:tcBorders>
            <w:shd w:val="clear" w:color="auto" w:fill="auto"/>
            <w:vAlign w:val="center"/>
            <w:hideMark/>
          </w:tcPr>
          <w:p w14:paraId="616B9D0E"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208.683</w:t>
            </w:r>
          </w:p>
        </w:tc>
        <w:tc>
          <w:tcPr>
            <w:tcW w:w="1333" w:type="dxa"/>
            <w:tcBorders>
              <w:top w:val="nil"/>
              <w:left w:val="nil"/>
              <w:bottom w:val="nil"/>
              <w:right w:val="nil"/>
            </w:tcBorders>
            <w:shd w:val="clear" w:color="auto" w:fill="auto"/>
            <w:vAlign w:val="center"/>
            <w:hideMark/>
          </w:tcPr>
          <w:p w14:paraId="78751D4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62.390</w:t>
            </w:r>
          </w:p>
        </w:tc>
      </w:tr>
      <w:tr w:rsidR="00586BE9" w:rsidRPr="00586BE9" w14:paraId="33C40E7E" w14:textId="77777777" w:rsidTr="00FB05D3">
        <w:trPr>
          <w:trHeight w:val="284"/>
          <w:jc w:val="center"/>
        </w:trPr>
        <w:tc>
          <w:tcPr>
            <w:tcW w:w="4318" w:type="dxa"/>
            <w:tcBorders>
              <w:top w:val="nil"/>
              <w:left w:val="nil"/>
              <w:bottom w:val="nil"/>
              <w:right w:val="nil"/>
            </w:tcBorders>
            <w:shd w:val="clear" w:color="auto" w:fill="auto"/>
            <w:vAlign w:val="center"/>
            <w:hideMark/>
          </w:tcPr>
          <w:p w14:paraId="0EE56461"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Peças e dispositivos eletrônicos</w:t>
            </w:r>
          </w:p>
        </w:tc>
        <w:tc>
          <w:tcPr>
            <w:tcW w:w="1559" w:type="dxa"/>
            <w:tcBorders>
              <w:top w:val="nil"/>
              <w:left w:val="nil"/>
              <w:bottom w:val="nil"/>
              <w:right w:val="nil"/>
            </w:tcBorders>
            <w:shd w:val="clear" w:color="auto" w:fill="auto"/>
            <w:vAlign w:val="center"/>
            <w:hideMark/>
          </w:tcPr>
          <w:p w14:paraId="1148995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3.861</w:t>
            </w:r>
          </w:p>
        </w:tc>
        <w:tc>
          <w:tcPr>
            <w:tcW w:w="1418" w:type="dxa"/>
            <w:tcBorders>
              <w:top w:val="nil"/>
              <w:left w:val="nil"/>
              <w:bottom w:val="nil"/>
              <w:right w:val="nil"/>
            </w:tcBorders>
            <w:shd w:val="clear" w:color="auto" w:fill="auto"/>
            <w:vAlign w:val="center"/>
            <w:hideMark/>
          </w:tcPr>
          <w:p w14:paraId="292F1F4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414.153</w:t>
            </w:r>
          </w:p>
        </w:tc>
        <w:tc>
          <w:tcPr>
            <w:tcW w:w="1333" w:type="dxa"/>
            <w:tcBorders>
              <w:top w:val="nil"/>
              <w:left w:val="nil"/>
              <w:bottom w:val="nil"/>
              <w:right w:val="nil"/>
            </w:tcBorders>
            <w:shd w:val="clear" w:color="auto" w:fill="auto"/>
            <w:vAlign w:val="center"/>
            <w:hideMark/>
          </w:tcPr>
          <w:p w14:paraId="0FCFD8F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146.233</w:t>
            </w:r>
          </w:p>
        </w:tc>
      </w:tr>
      <w:tr w:rsidR="00586BE9" w:rsidRPr="00586BE9" w14:paraId="712275C3" w14:textId="77777777" w:rsidTr="00FB05D3">
        <w:trPr>
          <w:trHeight w:val="284"/>
          <w:jc w:val="center"/>
        </w:trPr>
        <w:tc>
          <w:tcPr>
            <w:tcW w:w="4318" w:type="dxa"/>
            <w:tcBorders>
              <w:top w:val="nil"/>
              <w:left w:val="nil"/>
              <w:bottom w:val="nil"/>
              <w:right w:val="nil"/>
            </w:tcBorders>
            <w:shd w:val="clear" w:color="auto" w:fill="auto"/>
            <w:vAlign w:val="center"/>
            <w:hideMark/>
          </w:tcPr>
          <w:p w14:paraId="036CD48A"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 xml:space="preserve">Máquinas, equipamentos e suprimentos </w:t>
            </w:r>
            <w:proofErr w:type="gramStart"/>
            <w:r w:rsidRPr="00586BE9">
              <w:rPr>
                <w:rFonts w:eastAsia="Times New Roman"/>
                <w:color w:val="000000"/>
                <w:sz w:val="18"/>
                <w:szCs w:val="18"/>
              </w:rPr>
              <w:t>elétricos</w:t>
            </w:r>
            <w:proofErr w:type="gramEnd"/>
          </w:p>
        </w:tc>
        <w:tc>
          <w:tcPr>
            <w:tcW w:w="1559" w:type="dxa"/>
            <w:tcBorders>
              <w:top w:val="nil"/>
              <w:left w:val="nil"/>
              <w:bottom w:val="nil"/>
              <w:right w:val="nil"/>
            </w:tcBorders>
            <w:shd w:val="clear" w:color="auto" w:fill="auto"/>
            <w:vAlign w:val="center"/>
            <w:hideMark/>
          </w:tcPr>
          <w:p w14:paraId="012260A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8.356</w:t>
            </w:r>
          </w:p>
        </w:tc>
        <w:tc>
          <w:tcPr>
            <w:tcW w:w="1418" w:type="dxa"/>
            <w:tcBorders>
              <w:top w:val="nil"/>
              <w:left w:val="nil"/>
              <w:bottom w:val="nil"/>
              <w:right w:val="nil"/>
            </w:tcBorders>
            <w:shd w:val="clear" w:color="auto" w:fill="auto"/>
            <w:vAlign w:val="center"/>
            <w:hideMark/>
          </w:tcPr>
          <w:p w14:paraId="1EE32BE2"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503.300</w:t>
            </w:r>
          </w:p>
        </w:tc>
        <w:tc>
          <w:tcPr>
            <w:tcW w:w="1333" w:type="dxa"/>
            <w:tcBorders>
              <w:top w:val="nil"/>
              <w:left w:val="nil"/>
              <w:bottom w:val="nil"/>
              <w:right w:val="nil"/>
            </w:tcBorders>
            <w:shd w:val="clear" w:color="auto" w:fill="auto"/>
            <w:vAlign w:val="center"/>
            <w:hideMark/>
          </w:tcPr>
          <w:p w14:paraId="0C173394"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170.213</w:t>
            </w:r>
          </w:p>
        </w:tc>
      </w:tr>
      <w:tr w:rsidR="00586BE9" w:rsidRPr="00586BE9" w14:paraId="415C02EA" w14:textId="77777777" w:rsidTr="00FB05D3">
        <w:trPr>
          <w:trHeight w:val="284"/>
          <w:jc w:val="center"/>
        </w:trPr>
        <w:tc>
          <w:tcPr>
            <w:tcW w:w="4318" w:type="dxa"/>
            <w:tcBorders>
              <w:top w:val="nil"/>
              <w:left w:val="nil"/>
              <w:bottom w:val="nil"/>
              <w:right w:val="nil"/>
            </w:tcBorders>
            <w:shd w:val="clear" w:color="auto" w:fill="auto"/>
            <w:vAlign w:val="center"/>
            <w:hideMark/>
          </w:tcPr>
          <w:p w14:paraId="520CBCDA"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Equipamentos eletrônicos de informação e comunicação</w:t>
            </w:r>
          </w:p>
        </w:tc>
        <w:tc>
          <w:tcPr>
            <w:tcW w:w="1559" w:type="dxa"/>
            <w:tcBorders>
              <w:top w:val="nil"/>
              <w:left w:val="nil"/>
              <w:bottom w:val="nil"/>
              <w:right w:val="nil"/>
            </w:tcBorders>
            <w:shd w:val="clear" w:color="auto" w:fill="auto"/>
            <w:vAlign w:val="center"/>
            <w:hideMark/>
          </w:tcPr>
          <w:p w14:paraId="4DB5D4C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1.205</w:t>
            </w:r>
          </w:p>
        </w:tc>
        <w:tc>
          <w:tcPr>
            <w:tcW w:w="1418" w:type="dxa"/>
            <w:tcBorders>
              <w:top w:val="nil"/>
              <w:left w:val="nil"/>
              <w:bottom w:val="nil"/>
              <w:right w:val="nil"/>
            </w:tcBorders>
            <w:shd w:val="clear" w:color="auto" w:fill="auto"/>
            <w:vAlign w:val="center"/>
            <w:hideMark/>
          </w:tcPr>
          <w:p w14:paraId="53B0D17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125.998</w:t>
            </w:r>
          </w:p>
        </w:tc>
        <w:tc>
          <w:tcPr>
            <w:tcW w:w="1333" w:type="dxa"/>
            <w:tcBorders>
              <w:top w:val="nil"/>
              <w:left w:val="nil"/>
              <w:bottom w:val="nil"/>
              <w:right w:val="nil"/>
            </w:tcBorders>
            <w:shd w:val="clear" w:color="auto" w:fill="auto"/>
            <w:vAlign w:val="center"/>
            <w:hideMark/>
          </w:tcPr>
          <w:p w14:paraId="4161007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62.597</w:t>
            </w:r>
          </w:p>
        </w:tc>
      </w:tr>
      <w:tr w:rsidR="00586BE9" w:rsidRPr="00586BE9" w14:paraId="3E7B2D46" w14:textId="77777777" w:rsidTr="00FB05D3">
        <w:trPr>
          <w:trHeight w:val="284"/>
          <w:jc w:val="center"/>
        </w:trPr>
        <w:tc>
          <w:tcPr>
            <w:tcW w:w="4318" w:type="dxa"/>
            <w:tcBorders>
              <w:top w:val="nil"/>
              <w:left w:val="nil"/>
              <w:bottom w:val="nil"/>
              <w:right w:val="nil"/>
            </w:tcBorders>
            <w:shd w:val="clear" w:color="auto" w:fill="auto"/>
            <w:vAlign w:val="center"/>
            <w:hideMark/>
          </w:tcPr>
          <w:p w14:paraId="01E8A680"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Equipamentos de transporte</w:t>
            </w:r>
          </w:p>
        </w:tc>
        <w:tc>
          <w:tcPr>
            <w:tcW w:w="1559" w:type="dxa"/>
            <w:tcBorders>
              <w:top w:val="nil"/>
              <w:left w:val="nil"/>
              <w:bottom w:val="nil"/>
              <w:right w:val="nil"/>
            </w:tcBorders>
            <w:shd w:val="clear" w:color="auto" w:fill="auto"/>
            <w:vAlign w:val="center"/>
            <w:hideMark/>
          </w:tcPr>
          <w:p w14:paraId="554827A8"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9.728</w:t>
            </w:r>
          </w:p>
        </w:tc>
        <w:tc>
          <w:tcPr>
            <w:tcW w:w="1418" w:type="dxa"/>
            <w:tcBorders>
              <w:top w:val="nil"/>
              <w:left w:val="nil"/>
              <w:bottom w:val="nil"/>
              <w:right w:val="nil"/>
            </w:tcBorders>
            <w:shd w:val="clear" w:color="auto" w:fill="auto"/>
            <w:vAlign w:val="center"/>
            <w:hideMark/>
          </w:tcPr>
          <w:p w14:paraId="4C2649D9"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1.093.367</w:t>
            </w:r>
          </w:p>
        </w:tc>
        <w:tc>
          <w:tcPr>
            <w:tcW w:w="1333" w:type="dxa"/>
            <w:tcBorders>
              <w:top w:val="nil"/>
              <w:left w:val="nil"/>
              <w:bottom w:val="nil"/>
              <w:right w:val="nil"/>
            </w:tcBorders>
            <w:shd w:val="clear" w:color="auto" w:fill="auto"/>
            <w:vAlign w:val="center"/>
            <w:hideMark/>
          </w:tcPr>
          <w:p w14:paraId="73EBF74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634.937</w:t>
            </w:r>
          </w:p>
        </w:tc>
      </w:tr>
      <w:tr w:rsidR="00586BE9" w:rsidRPr="00586BE9" w14:paraId="76738C61" w14:textId="77777777" w:rsidTr="00FB05D3">
        <w:trPr>
          <w:trHeight w:val="284"/>
          <w:jc w:val="center"/>
        </w:trPr>
        <w:tc>
          <w:tcPr>
            <w:tcW w:w="4318" w:type="dxa"/>
            <w:tcBorders>
              <w:top w:val="nil"/>
              <w:left w:val="nil"/>
              <w:bottom w:val="nil"/>
              <w:right w:val="nil"/>
            </w:tcBorders>
            <w:shd w:val="clear" w:color="auto" w:fill="auto"/>
            <w:vAlign w:val="center"/>
            <w:hideMark/>
          </w:tcPr>
          <w:p w14:paraId="1684AA47" w14:textId="77777777" w:rsidR="00586BE9" w:rsidRPr="00586BE9" w:rsidRDefault="00586BE9" w:rsidP="00586BE9">
            <w:pPr>
              <w:widowControl/>
              <w:tabs>
                <w:tab w:val="clear" w:pos="567"/>
              </w:tabs>
              <w:spacing w:line="240" w:lineRule="auto"/>
              <w:rPr>
                <w:rFonts w:eastAsia="Times New Roman"/>
                <w:color w:val="000000"/>
                <w:sz w:val="18"/>
                <w:szCs w:val="18"/>
              </w:rPr>
            </w:pPr>
            <w:r w:rsidRPr="00586BE9">
              <w:rPr>
                <w:rFonts w:eastAsia="Times New Roman"/>
                <w:color w:val="000000"/>
                <w:sz w:val="18"/>
                <w:szCs w:val="18"/>
              </w:rPr>
              <w:t>Variados</w:t>
            </w:r>
          </w:p>
        </w:tc>
        <w:tc>
          <w:tcPr>
            <w:tcW w:w="1559" w:type="dxa"/>
            <w:tcBorders>
              <w:top w:val="nil"/>
              <w:left w:val="nil"/>
              <w:bottom w:val="nil"/>
              <w:right w:val="nil"/>
            </w:tcBorders>
            <w:shd w:val="clear" w:color="auto" w:fill="auto"/>
            <w:vAlign w:val="center"/>
            <w:hideMark/>
          </w:tcPr>
          <w:p w14:paraId="7A852315"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6.712</w:t>
            </w:r>
          </w:p>
        </w:tc>
        <w:tc>
          <w:tcPr>
            <w:tcW w:w="1418" w:type="dxa"/>
            <w:tcBorders>
              <w:top w:val="nil"/>
              <w:left w:val="nil"/>
              <w:bottom w:val="nil"/>
              <w:right w:val="nil"/>
            </w:tcBorders>
            <w:shd w:val="clear" w:color="auto" w:fill="auto"/>
            <w:vAlign w:val="center"/>
            <w:hideMark/>
          </w:tcPr>
          <w:p w14:paraId="609FCCCB"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153.092</w:t>
            </w:r>
          </w:p>
        </w:tc>
        <w:tc>
          <w:tcPr>
            <w:tcW w:w="1333" w:type="dxa"/>
            <w:tcBorders>
              <w:top w:val="nil"/>
              <w:left w:val="nil"/>
              <w:bottom w:val="nil"/>
              <w:right w:val="nil"/>
            </w:tcBorders>
            <w:shd w:val="clear" w:color="auto" w:fill="auto"/>
            <w:vAlign w:val="center"/>
            <w:hideMark/>
          </w:tcPr>
          <w:p w14:paraId="6D8084CD" w14:textId="77777777" w:rsidR="00586BE9" w:rsidRPr="00586BE9" w:rsidRDefault="00586BE9" w:rsidP="00586BE9">
            <w:pPr>
              <w:widowControl/>
              <w:tabs>
                <w:tab w:val="clear" w:pos="567"/>
              </w:tabs>
              <w:spacing w:line="240" w:lineRule="auto"/>
              <w:jc w:val="right"/>
              <w:rPr>
                <w:rFonts w:eastAsia="Times New Roman"/>
                <w:color w:val="000000"/>
                <w:sz w:val="18"/>
                <w:szCs w:val="18"/>
              </w:rPr>
            </w:pPr>
            <w:r w:rsidRPr="00586BE9">
              <w:rPr>
                <w:rFonts w:eastAsia="Times New Roman"/>
                <w:color w:val="000000"/>
                <w:sz w:val="18"/>
                <w:szCs w:val="18"/>
              </w:rPr>
              <w:t>38.064</w:t>
            </w:r>
          </w:p>
        </w:tc>
      </w:tr>
      <w:tr w:rsidR="00586BE9" w:rsidRPr="00586BE9" w14:paraId="62F988B1" w14:textId="77777777" w:rsidTr="00FB05D3">
        <w:trPr>
          <w:trHeight w:val="284"/>
          <w:jc w:val="center"/>
        </w:trPr>
        <w:tc>
          <w:tcPr>
            <w:tcW w:w="4318" w:type="dxa"/>
            <w:tcBorders>
              <w:top w:val="single" w:sz="4" w:space="0" w:color="auto"/>
              <w:left w:val="nil"/>
              <w:bottom w:val="single" w:sz="4" w:space="0" w:color="auto"/>
              <w:right w:val="nil"/>
            </w:tcBorders>
            <w:shd w:val="clear" w:color="auto" w:fill="auto"/>
            <w:vAlign w:val="center"/>
            <w:hideMark/>
          </w:tcPr>
          <w:p w14:paraId="49DD5242" w14:textId="77777777" w:rsidR="00586BE9" w:rsidRPr="00586BE9" w:rsidRDefault="00586BE9" w:rsidP="00586BE9">
            <w:pPr>
              <w:widowControl/>
              <w:tabs>
                <w:tab w:val="clear" w:pos="567"/>
              </w:tabs>
              <w:spacing w:line="240" w:lineRule="auto"/>
              <w:rPr>
                <w:rFonts w:eastAsia="Times New Roman"/>
                <w:b/>
                <w:bCs/>
                <w:color w:val="000000"/>
                <w:sz w:val="18"/>
                <w:szCs w:val="18"/>
              </w:rPr>
            </w:pPr>
            <w:r w:rsidRPr="00586BE9">
              <w:rPr>
                <w:rFonts w:eastAsia="Times New Roman"/>
                <w:b/>
                <w:bCs/>
                <w:color w:val="000000"/>
                <w:sz w:val="18"/>
                <w:szCs w:val="18"/>
              </w:rPr>
              <w:t>Total da indústria manufatureira</w:t>
            </w:r>
          </w:p>
        </w:tc>
        <w:tc>
          <w:tcPr>
            <w:tcW w:w="1559" w:type="dxa"/>
            <w:tcBorders>
              <w:top w:val="single" w:sz="4" w:space="0" w:color="auto"/>
              <w:left w:val="nil"/>
              <w:bottom w:val="single" w:sz="4" w:space="0" w:color="auto"/>
              <w:right w:val="nil"/>
            </w:tcBorders>
            <w:shd w:val="clear" w:color="auto" w:fill="auto"/>
            <w:vAlign w:val="center"/>
            <w:hideMark/>
          </w:tcPr>
          <w:p w14:paraId="4AA992E8" w14:textId="77777777" w:rsidR="00586BE9" w:rsidRPr="00586BE9" w:rsidRDefault="00586BE9" w:rsidP="00586BE9">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t>185.116</w:t>
            </w:r>
          </w:p>
        </w:tc>
        <w:tc>
          <w:tcPr>
            <w:tcW w:w="1418" w:type="dxa"/>
            <w:tcBorders>
              <w:top w:val="single" w:sz="4" w:space="0" w:color="auto"/>
              <w:left w:val="nil"/>
              <w:bottom w:val="single" w:sz="4" w:space="0" w:color="auto"/>
              <w:right w:val="nil"/>
            </w:tcBorders>
            <w:shd w:val="clear" w:color="auto" w:fill="auto"/>
            <w:vAlign w:val="center"/>
            <w:hideMark/>
          </w:tcPr>
          <w:p w14:paraId="66759B75" w14:textId="77777777" w:rsidR="00586BE9" w:rsidRPr="00586BE9" w:rsidRDefault="00586BE9" w:rsidP="00586BE9">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t>7.778.124</w:t>
            </w:r>
          </w:p>
        </w:tc>
        <w:tc>
          <w:tcPr>
            <w:tcW w:w="1333" w:type="dxa"/>
            <w:tcBorders>
              <w:top w:val="single" w:sz="4" w:space="0" w:color="auto"/>
              <w:left w:val="nil"/>
              <w:bottom w:val="single" w:sz="4" w:space="0" w:color="auto"/>
              <w:right w:val="nil"/>
            </w:tcBorders>
            <w:shd w:val="clear" w:color="auto" w:fill="auto"/>
            <w:vAlign w:val="center"/>
            <w:hideMark/>
          </w:tcPr>
          <w:p w14:paraId="48D9B4CA" w14:textId="77777777" w:rsidR="00586BE9" w:rsidRPr="00586BE9" w:rsidRDefault="00586BE9" w:rsidP="00586BE9">
            <w:pPr>
              <w:widowControl/>
              <w:tabs>
                <w:tab w:val="clear" w:pos="567"/>
              </w:tabs>
              <w:spacing w:line="240" w:lineRule="auto"/>
              <w:jc w:val="right"/>
              <w:rPr>
                <w:rFonts w:eastAsia="Times New Roman"/>
                <w:b/>
                <w:bCs/>
                <w:color w:val="000000"/>
                <w:sz w:val="18"/>
                <w:szCs w:val="18"/>
              </w:rPr>
            </w:pPr>
            <w:r w:rsidRPr="00586BE9">
              <w:rPr>
                <w:rFonts w:eastAsia="Times New Roman"/>
                <w:b/>
                <w:bCs/>
                <w:color w:val="000000"/>
                <w:sz w:val="18"/>
                <w:szCs w:val="18"/>
              </w:rPr>
              <w:t>3.005.792</w:t>
            </w:r>
          </w:p>
        </w:tc>
      </w:tr>
    </w:tbl>
    <w:p w14:paraId="556446B9" w14:textId="02FA0971" w:rsidR="009A6ECC" w:rsidRPr="009A6ECC" w:rsidRDefault="009A6ECC" w:rsidP="009A6ECC">
      <w:pPr>
        <w:tabs>
          <w:tab w:val="clear" w:pos="567"/>
          <w:tab w:val="left" w:pos="709"/>
        </w:tabs>
        <w:autoSpaceDE w:val="0"/>
        <w:autoSpaceDN w:val="0"/>
        <w:adjustRightInd w:val="0"/>
        <w:spacing w:line="240" w:lineRule="auto"/>
        <w:ind w:left="709" w:hanging="709"/>
        <w:jc w:val="both"/>
        <w:rPr>
          <w:rFonts w:eastAsia="Times New Roman"/>
        </w:rPr>
      </w:pPr>
    </w:p>
    <w:p w14:paraId="260B08B4" w14:textId="4F2E16CE" w:rsidR="00063768" w:rsidRPr="004424B0" w:rsidRDefault="00063768" w:rsidP="00785D70">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Fonte:</w:t>
      </w:r>
      <w:r w:rsidRPr="004424B0">
        <w:rPr>
          <w:rFonts w:eastAsia="Times New Roman"/>
          <w:i/>
        </w:rPr>
        <w:tab/>
      </w:r>
      <w:r w:rsidR="00140464" w:rsidRPr="00840552">
        <w:rPr>
          <w:rFonts w:eastAsia="Times New Roman"/>
          <w:i/>
        </w:rPr>
        <w:t xml:space="preserve">Bureau de Estatísticas, </w:t>
      </w:r>
      <w:r w:rsidRPr="004424B0">
        <w:rPr>
          <w:rFonts w:eastAsia="Times New Roman"/>
          <w:i/>
        </w:rPr>
        <w:t>Ministério</w:t>
      </w:r>
      <w:r w:rsidR="00B93CDA">
        <w:rPr>
          <w:rFonts w:eastAsia="Times New Roman"/>
          <w:i/>
        </w:rPr>
        <w:t xml:space="preserve"> </w:t>
      </w:r>
      <w:r w:rsidRPr="004424B0">
        <w:rPr>
          <w:rFonts w:eastAsia="Times New Roman"/>
          <w:i/>
        </w:rPr>
        <w:t>da</w:t>
      </w:r>
      <w:r w:rsidR="00B93CDA">
        <w:rPr>
          <w:rFonts w:eastAsia="Times New Roman"/>
          <w:i/>
        </w:rPr>
        <w:t xml:space="preserve"> </w:t>
      </w:r>
      <w:r w:rsidRPr="004424B0">
        <w:rPr>
          <w:rFonts w:eastAsia="Times New Roman"/>
          <w:i/>
        </w:rPr>
        <w:t>Economia,</w:t>
      </w:r>
      <w:r w:rsidR="00B93CDA">
        <w:rPr>
          <w:rFonts w:eastAsia="Times New Roman"/>
          <w:i/>
        </w:rPr>
        <w:t xml:space="preserve"> </w:t>
      </w:r>
      <w:r w:rsidRPr="004424B0">
        <w:rPr>
          <w:rFonts w:eastAsia="Times New Roman"/>
          <w:i/>
        </w:rPr>
        <w:t>Comércio</w:t>
      </w:r>
      <w:r w:rsidR="00B93CDA">
        <w:rPr>
          <w:rFonts w:eastAsia="Times New Roman"/>
          <w:i/>
        </w:rPr>
        <w:t xml:space="preserve"> </w:t>
      </w:r>
      <w:r w:rsidRPr="004424B0">
        <w:rPr>
          <w:rFonts w:eastAsia="Times New Roman"/>
          <w:i/>
        </w:rPr>
        <w:t>e</w:t>
      </w:r>
      <w:r w:rsidR="00B93CDA">
        <w:rPr>
          <w:rFonts w:eastAsia="Times New Roman"/>
          <w:i/>
        </w:rPr>
        <w:t xml:space="preserve"> </w:t>
      </w:r>
      <w:r w:rsidRPr="004424B0">
        <w:rPr>
          <w:rFonts w:eastAsia="Times New Roman"/>
          <w:i/>
        </w:rPr>
        <w:t>Indústria,</w:t>
      </w:r>
      <w:r w:rsidR="00B93CDA">
        <w:rPr>
          <w:rFonts w:eastAsia="Times New Roman"/>
          <w:i/>
        </w:rPr>
        <w:t xml:space="preserve"> </w:t>
      </w:r>
      <w:r w:rsidR="00FB05D3">
        <w:rPr>
          <w:rFonts w:eastAsia="Times New Roman"/>
          <w:i/>
        </w:rPr>
        <w:t>“</w:t>
      </w:r>
      <w:r w:rsidRPr="004424B0">
        <w:rPr>
          <w:rFonts w:eastAsia="Times New Roman"/>
          <w:i/>
        </w:rPr>
        <w:t>Statistical</w:t>
      </w:r>
      <w:r w:rsidR="00B93CDA">
        <w:rPr>
          <w:rFonts w:eastAsia="Times New Roman"/>
          <w:i/>
        </w:rPr>
        <w:t xml:space="preserve"> </w:t>
      </w:r>
      <w:r w:rsidRPr="004424B0">
        <w:rPr>
          <w:rFonts w:eastAsia="Times New Roman"/>
          <w:i/>
        </w:rPr>
        <w:t>Handbook</w:t>
      </w:r>
      <w:r w:rsidR="00B93CDA">
        <w:rPr>
          <w:rFonts w:eastAsia="Times New Roman"/>
          <w:i/>
        </w:rPr>
        <w:t xml:space="preserve"> </w:t>
      </w:r>
      <w:r w:rsidRPr="004424B0">
        <w:rPr>
          <w:rFonts w:eastAsia="Times New Roman"/>
          <w:i/>
        </w:rPr>
        <w:t>of</w:t>
      </w:r>
      <w:r w:rsidR="00B93CDA">
        <w:rPr>
          <w:rFonts w:eastAsia="Times New Roman"/>
          <w:i/>
        </w:rPr>
        <w:t xml:space="preserve"> </w:t>
      </w:r>
      <w:r w:rsidRPr="004424B0">
        <w:rPr>
          <w:rFonts w:eastAsia="Times New Roman"/>
          <w:i/>
        </w:rPr>
        <w:t>Japan</w:t>
      </w:r>
      <w:r w:rsidR="00B93CDA">
        <w:rPr>
          <w:rFonts w:eastAsia="Times New Roman"/>
          <w:i/>
        </w:rPr>
        <w:t xml:space="preserve"> </w:t>
      </w:r>
      <w:r w:rsidRPr="004424B0">
        <w:rPr>
          <w:rFonts w:eastAsia="Times New Roman"/>
          <w:i/>
        </w:rPr>
        <w:t>20</w:t>
      </w:r>
      <w:r w:rsidR="00E72E99">
        <w:rPr>
          <w:rFonts w:eastAsia="Times New Roman"/>
          <w:i/>
        </w:rPr>
        <w:t>21</w:t>
      </w:r>
      <w:r w:rsidR="00FB05D3">
        <w:rPr>
          <w:rFonts w:eastAsia="Times New Roman"/>
          <w:i/>
        </w:rPr>
        <w:t>”</w:t>
      </w:r>
      <w:r w:rsidR="00B93CDA">
        <w:rPr>
          <w:rFonts w:eastAsia="Times New Roman"/>
          <w:i/>
        </w:rPr>
        <w:t>.</w:t>
      </w:r>
    </w:p>
    <w:p w14:paraId="260B08B5" w14:textId="2E62A9F5" w:rsidR="00063768" w:rsidRPr="004424B0" w:rsidRDefault="00063768" w:rsidP="00785D70">
      <w:pPr>
        <w:tabs>
          <w:tab w:val="clear" w:pos="567"/>
          <w:tab w:val="left" w:pos="709"/>
          <w:tab w:val="left" w:pos="1134"/>
        </w:tabs>
        <w:autoSpaceDE w:val="0"/>
        <w:autoSpaceDN w:val="0"/>
        <w:adjustRightInd w:val="0"/>
        <w:spacing w:line="240" w:lineRule="auto"/>
        <w:ind w:left="1134" w:hanging="1134"/>
        <w:jc w:val="both"/>
        <w:rPr>
          <w:rFonts w:eastAsia="Times New Roman"/>
          <w:i/>
        </w:rPr>
      </w:pPr>
      <w:r w:rsidRPr="004424B0">
        <w:rPr>
          <w:rFonts w:eastAsia="Times New Roman"/>
          <w:i/>
        </w:rPr>
        <w:t>Obs.:</w:t>
      </w:r>
      <w:r w:rsidR="00B93CDA">
        <w:rPr>
          <w:rFonts w:eastAsia="Times New Roman"/>
          <w:i/>
        </w:rPr>
        <w:t xml:space="preserve"> </w:t>
      </w:r>
      <w:r w:rsidR="004176D1">
        <w:rPr>
          <w:rFonts w:eastAsia="Times New Roman"/>
          <w:i/>
        </w:rPr>
        <w:tab/>
      </w:r>
      <w:proofErr w:type="gramStart"/>
      <w:r w:rsidR="004176D1">
        <w:rPr>
          <w:rFonts w:eastAsia="Times New Roman"/>
          <w:i/>
        </w:rPr>
        <w:t>(</w:t>
      </w:r>
      <w:proofErr w:type="gramEnd"/>
      <w:r w:rsidR="004176D1">
        <w:rPr>
          <w:rFonts w:eastAsia="Times New Roman"/>
          <w:i/>
        </w:rPr>
        <w:t xml:space="preserve">1) </w:t>
      </w:r>
      <w:r w:rsidRPr="004424B0">
        <w:rPr>
          <w:rFonts w:eastAsia="Times New Roman"/>
          <w:i/>
        </w:rPr>
        <w:t>Estabelecimentos</w:t>
      </w:r>
      <w:r w:rsidR="00B93CDA">
        <w:rPr>
          <w:rFonts w:eastAsia="Times New Roman"/>
          <w:i/>
        </w:rPr>
        <w:t xml:space="preserve"> </w:t>
      </w:r>
      <w:r w:rsidRPr="004424B0">
        <w:rPr>
          <w:rFonts w:eastAsia="Times New Roman"/>
          <w:i/>
        </w:rPr>
        <w:t>com</w:t>
      </w:r>
      <w:r w:rsidR="00B93CDA">
        <w:rPr>
          <w:rFonts w:eastAsia="Times New Roman"/>
          <w:i/>
        </w:rPr>
        <w:t xml:space="preserve"> </w:t>
      </w:r>
      <w:r w:rsidRPr="004424B0">
        <w:rPr>
          <w:rFonts w:eastAsia="Times New Roman"/>
          <w:i/>
        </w:rPr>
        <w:t>quatro</w:t>
      </w:r>
      <w:r w:rsidR="00B93CDA">
        <w:rPr>
          <w:rFonts w:eastAsia="Times New Roman"/>
          <w:i/>
        </w:rPr>
        <w:t xml:space="preserve"> </w:t>
      </w:r>
      <w:r w:rsidRPr="004424B0">
        <w:rPr>
          <w:rFonts w:eastAsia="Times New Roman"/>
          <w:i/>
        </w:rPr>
        <w:t>ou</w:t>
      </w:r>
      <w:r w:rsidR="00B93CDA">
        <w:rPr>
          <w:rFonts w:eastAsia="Times New Roman"/>
          <w:i/>
        </w:rPr>
        <w:t xml:space="preserve"> </w:t>
      </w:r>
      <w:r w:rsidRPr="004424B0">
        <w:rPr>
          <w:rFonts w:eastAsia="Times New Roman"/>
          <w:i/>
        </w:rPr>
        <w:t>mais</w:t>
      </w:r>
      <w:r w:rsidR="00B93CDA">
        <w:rPr>
          <w:rFonts w:eastAsia="Times New Roman"/>
          <w:i/>
        </w:rPr>
        <w:t xml:space="preserve"> </w:t>
      </w:r>
      <w:r w:rsidRPr="004424B0">
        <w:rPr>
          <w:rFonts w:eastAsia="Times New Roman"/>
          <w:i/>
        </w:rPr>
        <w:t>funcionários.</w:t>
      </w:r>
      <w:r w:rsidR="00B93CDA">
        <w:rPr>
          <w:rFonts w:eastAsia="Times New Roman"/>
          <w:i/>
        </w:rPr>
        <w:t xml:space="preserve"> </w:t>
      </w:r>
    </w:p>
    <w:p w14:paraId="3C6EA2DB" w14:textId="0B60686F" w:rsidR="00DA31A3" w:rsidRDefault="00DA31A3" w:rsidP="00DA31A3">
      <w:pPr>
        <w:tabs>
          <w:tab w:val="clear" w:pos="567"/>
        </w:tabs>
        <w:autoSpaceDE w:val="0"/>
        <w:autoSpaceDN w:val="0"/>
        <w:adjustRightInd w:val="0"/>
        <w:spacing w:before="120" w:line="240" w:lineRule="auto"/>
        <w:jc w:val="both"/>
        <w:rPr>
          <w:rFonts w:eastAsia="Times New Roman"/>
          <w:iCs/>
        </w:rPr>
      </w:pPr>
    </w:p>
    <w:p w14:paraId="260B08B8" w14:textId="77777777" w:rsidR="00063768" w:rsidRPr="004424B0" w:rsidRDefault="00063768" w:rsidP="009F4BCA">
      <w:pPr>
        <w:pStyle w:val="Heading3"/>
        <w:numPr>
          <w:ilvl w:val="0"/>
          <w:numId w:val="13"/>
        </w:numPr>
        <w:tabs>
          <w:tab w:val="clear" w:pos="567"/>
          <w:tab w:val="clear" w:pos="930"/>
          <w:tab w:val="num" w:pos="709"/>
        </w:tabs>
        <w:spacing w:before="240" w:after="0" w:line="240" w:lineRule="auto"/>
        <w:ind w:left="709" w:hanging="709"/>
        <w:rPr>
          <w:b/>
          <w:lang w:val="pt-BR"/>
        </w:rPr>
      </w:pPr>
      <w:bookmarkStart w:id="76" w:name="_Toc81993377"/>
      <w:bookmarkStart w:id="77" w:name="_Toc306097415"/>
      <w:bookmarkStart w:id="78" w:name="_Toc499628759"/>
      <w:bookmarkStart w:id="79" w:name="_Toc105064492"/>
      <w:r w:rsidRPr="004424B0">
        <w:rPr>
          <w:b/>
          <w:lang w:val="pt-BR"/>
        </w:rPr>
        <w:t>Energia</w:t>
      </w:r>
      <w:bookmarkEnd w:id="76"/>
      <w:bookmarkEnd w:id="77"/>
      <w:bookmarkEnd w:id="78"/>
      <w:bookmarkEnd w:id="79"/>
    </w:p>
    <w:p w14:paraId="3AC73B36" w14:textId="2ABDB687" w:rsidR="00AD038C" w:rsidRPr="00847BD9" w:rsidRDefault="00943FA1" w:rsidP="00AD038C">
      <w:pPr>
        <w:tabs>
          <w:tab w:val="clear" w:pos="567"/>
        </w:tabs>
        <w:autoSpaceDE w:val="0"/>
        <w:autoSpaceDN w:val="0"/>
        <w:adjustRightInd w:val="0"/>
        <w:spacing w:before="120" w:line="240" w:lineRule="auto"/>
        <w:jc w:val="both"/>
        <w:rPr>
          <w:rFonts w:eastAsia="Times New Roman"/>
          <w:iCs/>
        </w:rPr>
      </w:pPr>
      <w:r>
        <w:rPr>
          <w:rFonts w:eastAsia="Times New Roman"/>
        </w:rPr>
        <w:t>O</w:t>
      </w:r>
      <w:r w:rsidR="00B93CDA">
        <w:rPr>
          <w:rFonts w:eastAsia="Times New Roman"/>
        </w:rPr>
        <w:t xml:space="preserve"> </w:t>
      </w:r>
      <w:r w:rsidR="00063768" w:rsidRPr="004424B0">
        <w:rPr>
          <w:rFonts w:eastAsia="Times New Roman"/>
        </w:rPr>
        <w:t>Japão</w:t>
      </w:r>
      <w:r w:rsidR="00B93CDA">
        <w:rPr>
          <w:rFonts w:eastAsia="Times New Roman"/>
        </w:rPr>
        <w:t xml:space="preserve"> </w:t>
      </w:r>
      <w:r>
        <w:rPr>
          <w:rFonts w:eastAsia="Times New Roman"/>
        </w:rPr>
        <w:t xml:space="preserve">é </w:t>
      </w:r>
      <w:r w:rsidR="00063768" w:rsidRPr="004424B0">
        <w:rPr>
          <w:rFonts w:eastAsia="Times New Roman"/>
        </w:rPr>
        <w:t>depende</w:t>
      </w:r>
      <w:r>
        <w:rPr>
          <w:rFonts w:eastAsia="Times New Roman"/>
        </w:rPr>
        <w:t>nte</w:t>
      </w:r>
      <w:r w:rsidR="00B93CDA">
        <w:rPr>
          <w:rFonts w:eastAsia="Times New Roman"/>
        </w:rPr>
        <w:t xml:space="preserve"> </w:t>
      </w:r>
      <w:r w:rsidR="00063768" w:rsidRPr="004424B0">
        <w:rPr>
          <w:rFonts w:eastAsia="Times New Roman"/>
        </w:rPr>
        <w:t>de</w:t>
      </w:r>
      <w:r w:rsidR="00B93CDA">
        <w:rPr>
          <w:rFonts w:eastAsia="Times New Roman"/>
        </w:rPr>
        <w:t xml:space="preserve"> </w:t>
      </w:r>
      <w:r w:rsidR="00063768" w:rsidRPr="004424B0">
        <w:rPr>
          <w:rFonts w:eastAsia="Times New Roman"/>
        </w:rPr>
        <w:t>fontes</w:t>
      </w:r>
      <w:r w:rsidR="00B93CDA">
        <w:rPr>
          <w:rFonts w:eastAsia="Times New Roman"/>
        </w:rPr>
        <w:t xml:space="preserve"> </w:t>
      </w:r>
      <w:r w:rsidR="00063768" w:rsidRPr="004424B0">
        <w:rPr>
          <w:rFonts w:eastAsia="Times New Roman"/>
        </w:rPr>
        <w:t>externas</w:t>
      </w:r>
      <w:r w:rsidR="00B93CDA">
        <w:rPr>
          <w:rFonts w:eastAsia="Times New Roman"/>
        </w:rPr>
        <w:t xml:space="preserve"> </w:t>
      </w:r>
      <w:r w:rsidR="00063768" w:rsidRPr="004424B0">
        <w:rPr>
          <w:rFonts w:eastAsia="Times New Roman"/>
        </w:rPr>
        <w:t>de</w:t>
      </w:r>
      <w:r w:rsidR="00B93CDA">
        <w:rPr>
          <w:rFonts w:eastAsia="Times New Roman"/>
        </w:rPr>
        <w:t xml:space="preserve"> </w:t>
      </w:r>
      <w:r w:rsidR="00063768" w:rsidRPr="004424B0">
        <w:rPr>
          <w:rFonts w:eastAsia="Times New Roman"/>
        </w:rPr>
        <w:t>energia</w:t>
      </w:r>
      <w:r>
        <w:rPr>
          <w:rFonts w:eastAsia="Times New Roman"/>
        </w:rPr>
        <w:t xml:space="preserve"> e</w:t>
      </w:r>
      <w:r w:rsidR="00B93CDA">
        <w:rPr>
          <w:rFonts w:eastAsia="Times New Roman"/>
        </w:rPr>
        <w:t xml:space="preserve"> </w:t>
      </w:r>
      <w:r w:rsidR="00063768" w:rsidRPr="004424B0">
        <w:rPr>
          <w:rFonts w:eastAsia="Times New Roman"/>
        </w:rPr>
        <w:t>importa</w:t>
      </w:r>
      <w:r w:rsidR="00B93CDA">
        <w:rPr>
          <w:rFonts w:eastAsia="Times New Roman"/>
        </w:rPr>
        <w:t xml:space="preserve"> </w:t>
      </w:r>
      <w:r>
        <w:rPr>
          <w:rFonts w:eastAsia="Times New Roman"/>
        </w:rPr>
        <w:t>87,9</w:t>
      </w:r>
      <w:r w:rsidR="00063768" w:rsidRPr="004424B0">
        <w:rPr>
          <w:rFonts w:eastAsia="Times New Roman"/>
        </w:rPr>
        <w:t>%</w:t>
      </w:r>
      <w:r w:rsidR="00B93CDA">
        <w:rPr>
          <w:rFonts w:eastAsia="Times New Roman"/>
        </w:rPr>
        <w:t xml:space="preserve"> </w:t>
      </w:r>
      <w:r w:rsidR="00063768" w:rsidRPr="004424B0">
        <w:rPr>
          <w:rFonts w:eastAsia="Times New Roman"/>
        </w:rPr>
        <w:t>das</w:t>
      </w:r>
      <w:r w:rsidR="00B93CDA">
        <w:rPr>
          <w:rFonts w:eastAsia="Times New Roman"/>
        </w:rPr>
        <w:t xml:space="preserve"> </w:t>
      </w:r>
      <w:r w:rsidR="00063768" w:rsidRPr="004424B0">
        <w:rPr>
          <w:rFonts w:eastAsia="Times New Roman"/>
        </w:rPr>
        <w:t>suas</w:t>
      </w:r>
      <w:r w:rsidR="00B93CDA">
        <w:rPr>
          <w:rFonts w:eastAsia="Times New Roman"/>
        </w:rPr>
        <w:t xml:space="preserve"> </w:t>
      </w:r>
      <w:r w:rsidR="00063768" w:rsidRPr="004424B0">
        <w:rPr>
          <w:rFonts w:eastAsia="Times New Roman"/>
        </w:rPr>
        <w:t>necessidades</w:t>
      </w:r>
      <w:r w:rsidR="00B93CDA">
        <w:rPr>
          <w:rFonts w:eastAsia="Times New Roman"/>
        </w:rPr>
        <w:t xml:space="preserve"> </w:t>
      </w:r>
      <w:r w:rsidR="00063768" w:rsidRPr="004424B0">
        <w:rPr>
          <w:rFonts w:eastAsia="Times New Roman"/>
        </w:rPr>
        <w:t>de</w:t>
      </w:r>
      <w:r w:rsidR="00B93CDA">
        <w:rPr>
          <w:rFonts w:eastAsia="Times New Roman"/>
        </w:rPr>
        <w:t xml:space="preserve"> </w:t>
      </w:r>
      <w:r w:rsidR="00063768" w:rsidRPr="004424B0">
        <w:rPr>
          <w:rFonts w:eastAsia="Times New Roman"/>
        </w:rPr>
        <w:t>energia</w:t>
      </w:r>
      <w:r w:rsidR="00B93CDA">
        <w:rPr>
          <w:rFonts w:eastAsia="Times New Roman"/>
        </w:rPr>
        <w:t xml:space="preserve"> </w:t>
      </w:r>
      <w:r w:rsidR="00063768" w:rsidRPr="004424B0">
        <w:rPr>
          <w:rFonts w:eastAsia="Times New Roman"/>
        </w:rPr>
        <w:t>primária.</w:t>
      </w:r>
      <w:r w:rsidR="00B93CDA">
        <w:rPr>
          <w:rFonts w:eastAsia="Times New Roman"/>
        </w:rPr>
        <w:t xml:space="preserve"> </w:t>
      </w:r>
      <w:r w:rsidR="00AD038C" w:rsidRPr="00847BD9">
        <w:rPr>
          <w:rFonts w:eastAsia="Times New Roman"/>
          <w:iCs/>
        </w:rPr>
        <w:t xml:space="preserve">Desde que passou pelas duas crises </w:t>
      </w:r>
      <w:r w:rsidR="00AD038C">
        <w:rPr>
          <w:rFonts w:eastAsia="Times New Roman"/>
          <w:iCs/>
        </w:rPr>
        <w:t>energéticas</w:t>
      </w:r>
      <w:r w:rsidR="00AD038C" w:rsidRPr="00847BD9">
        <w:rPr>
          <w:rFonts w:eastAsia="Times New Roman"/>
          <w:iCs/>
        </w:rPr>
        <w:t xml:space="preserve"> dos anos 70, o </w:t>
      </w:r>
      <w:r w:rsidR="00AD038C">
        <w:rPr>
          <w:rFonts w:eastAsia="Times New Roman"/>
          <w:iCs/>
        </w:rPr>
        <w:t>país</w:t>
      </w:r>
      <w:r w:rsidR="00AD038C" w:rsidRPr="00847BD9">
        <w:rPr>
          <w:rFonts w:eastAsia="Times New Roman"/>
          <w:iCs/>
        </w:rPr>
        <w:t xml:space="preserve"> tem tomado medidas para promover a conservação de energia</w:t>
      </w:r>
      <w:r w:rsidR="00AD038C">
        <w:rPr>
          <w:rFonts w:eastAsia="Times New Roman"/>
          <w:iCs/>
        </w:rPr>
        <w:t xml:space="preserve"> e</w:t>
      </w:r>
      <w:r w:rsidR="00AD038C" w:rsidRPr="00847BD9">
        <w:rPr>
          <w:rFonts w:eastAsia="Times New Roman"/>
          <w:iCs/>
        </w:rPr>
        <w:t xml:space="preserve"> introduzir </w:t>
      </w:r>
      <w:r w:rsidR="00AD038C">
        <w:rPr>
          <w:rFonts w:eastAsia="Times New Roman"/>
          <w:iCs/>
        </w:rPr>
        <w:t xml:space="preserve">fontes </w:t>
      </w:r>
      <w:r w:rsidR="00AD038C" w:rsidRPr="00847BD9">
        <w:rPr>
          <w:rFonts w:eastAsia="Times New Roman"/>
          <w:iCs/>
        </w:rPr>
        <w:t>alternativas, tais como energia nu</w:t>
      </w:r>
      <w:r w:rsidR="00567B88">
        <w:rPr>
          <w:rFonts w:eastAsia="Times New Roman"/>
          <w:iCs/>
        </w:rPr>
        <w:t>clear, gás natural, carvão etc.</w:t>
      </w:r>
      <w:r w:rsidR="00AD038C" w:rsidRPr="00847BD9">
        <w:rPr>
          <w:rFonts w:eastAsia="Times New Roman"/>
          <w:iCs/>
        </w:rPr>
        <w:t xml:space="preserve"> e assegurar abastecimento estável de petróleo </w:t>
      </w:r>
      <w:r w:rsidR="00AD038C">
        <w:rPr>
          <w:rFonts w:eastAsia="Times New Roman"/>
          <w:iCs/>
        </w:rPr>
        <w:t>por meio</w:t>
      </w:r>
      <w:r w:rsidR="00AD038C" w:rsidRPr="00847BD9">
        <w:rPr>
          <w:rFonts w:eastAsia="Times New Roman"/>
          <w:iCs/>
        </w:rPr>
        <w:t xml:space="preserve"> de estocagem e outras medidas. Como resultado, </w:t>
      </w:r>
      <w:r w:rsidR="00AD038C">
        <w:rPr>
          <w:rFonts w:eastAsia="Times New Roman"/>
          <w:iCs/>
        </w:rPr>
        <w:t>a</w:t>
      </w:r>
      <w:r w:rsidR="00AD038C" w:rsidRPr="00847BD9">
        <w:rPr>
          <w:rFonts w:eastAsia="Times New Roman"/>
          <w:iCs/>
        </w:rPr>
        <w:t xml:space="preserve"> dependência do petróleo diminuiu de 75,5% no ano fiscal de 1973 para 40,3% no ano fiscal de 2010. Entretanto, desde o Grande Terremoto do Leste do Japão, a </w:t>
      </w:r>
      <w:r w:rsidR="00AD038C">
        <w:rPr>
          <w:rFonts w:eastAsia="Times New Roman"/>
          <w:iCs/>
        </w:rPr>
        <w:t>participação</w:t>
      </w:r>
      <w:r w:rsidR="00AD038C" w:rsidRPr="00847BD9">
        <w:rPr>
          <w:rFonts w:eastAsia="Times New Roman"/>
          <w:iCs/>
        </w:rPr>
        <w:t xml:space="preserve"> de combustíveis fósseis tem aumentado </w:t>
      </w:r>
      <w:r w:rsidR="00AD038C">
        <w:rPr>
          <w:rFonts w:eastAsia="Times New Roman"/>
          <w:iCs/>
        </w:rPr>
        <w:t>em substituição</w:t>
      </w:r>
      <w:r w:rsidR="00AD038C" w:rsidRPr="00847BD9">
        <w:rPr>
          <w:rFonts w:eastAsia="Times New Roman"/>
          <w:iCs/>
        </w:rPr>
        <w:t xml:space="preserve"> </w:t>
      </w:r>
      <w:r w:rsidR="00AD038C">
        <w:rPr>
          <w:rFonts w:eastAsia="Times New Roman"/>
          <w:iCs/>
        </w:rPr>
        <w:t>à</w:t>
      </w:r>
      <w:r w:rsidR="00AD038C" w:rsidRPr="00847BD9">
        <w:rPr>
          <w:rFonts w:eastAsia="Times New Roman"/>
          <w:iCs/>
        </w:rPr>
        <w:t xml:space="preserve"> energia nuclear. O nível de dependência do petróleo, que estava em </w:t>
      </w:r>
      <w:r w:rsidR="00AD038C">
        <w:rPr>
          <w:rFonts w:eastAsia="Times New Roman"/>
          <w:iCs/>
        </w:rPr>
        <w:t>queda</w:t>
      </w:r>
      <w:r w:rsidR="00AD038C" w:rsidRPr="00847BD9">
        <w:rPr>
          <w:rFonts w:eastAsia="Times New Roman"/>
          <w:iCs/>
        </w:rPr>
        <w:t xml:space="preserve">, aumentou para 44,5% no ano fiscal de 2012. </w:t>
      </w:r>
      <w:r w:rsidR="00AD038C">
        <w:rPr>
          <w:rFonts w:eastAsia="Times New Roman"/>
          <w:iCs/>
        </w:rPr>
        <w:t xml:space="preserve">Atualmente, apresenta novamente tendência </w:t>
      </w:r>
      <w:r w:rsidR="00AD038C" w:rsidRPr="00847BD9">
        <w:rPr>
          <w:rFonts w:eastAsia="Times New Roman"/>
          <w:iCs/>
        </w:rPr>
        <w:t>decrescente à medida que a</w:t>
      </w:r>
      <w:r w:rsidR="00AD038C">
        <w:rPr>
          <w:rFonts w:eastAsia="Times New Roman"/>
          <w:iCs/>
        </w:rPr>
        <w:t>vança o processo de</w:t>
      </w:r>
      <w:r w:rsidR="00AD038C" w:rsidRPr="00847BD9">
        <w:rPr>
          <w:rFonts w:eastAsia="Times New Roman"/>
          <w:iCs/>
        </w:rPr>
        <w:t xml:space="preserve"> mudança para </w:t>
      </w:r>
      <w:r w:rsidR="00AD038C">
        <w:rPr>
          <w:rFonts w:eastAsia="Times New Roman"/>
          <w:iCs/>
        </w:rPr>
        <w:t>outras</w:t>
      </w:r>
      <w:r w:rsidR="00AD038C" w:rsidRPr="00847BD9">
        <w:rPr>
          <w:rFonts w:eastAsia="Times New Roman"/>
          <w:iCs/>
        </w:rPr>
        <w:t xml:space="preserve"> </w:t>
      </w:r>
      <w:r w:rsidR="00903D33">
        <w:rPr>
          <w:rFonts w:eastAsia="Times New Roman"/>
          <w:iCs/>
        </w:rPr>
        <w:t>matrizes</w:t>
      </w:r>
      <w:r w:rsidR="00AD038C">
        <w:rPr>
          <w:rFonts w:eastAsia="Times New Roman"/>
          <w:iCs/>
        </w:rPr>
        <w:t xml:space="preserve">, tais como gás natural liquefeito (GNL) e </w:t>
      </w:r>
      <w:r w:rsidR="003A64B3">
        <w:rPr>
          <w:rFonts w:eastAsia="Times New Roman"/>
          <w:iCs/>
        </w:rPr>
        <w:t xml:space="preserve">energias </w:t>
      </w:r>
      <w:r w:rsidR="00AD038C" w:rsidRPr="00847BD9">
        <w:rPr>
          <w:rFonts w:eastAsia="Times New Roman"/>
          <w:iCs/>
        </w:rPr>
        <w:t>renováv</w:t>
      </w:r>
      <w:r w:rsidR="00AD038C">
        <w:rPr>
          <w:rFonts w:eastAsia="Times New Roman"/>
          <w:iCs/>
        </w:rPr>
        <w:t>eis</w:t>
      </w:r>
      <w:r w:rsidR="00AD038C" w:rsidRPr="00847BD9">
        <w:rPr>
          <w:rFonts w:eastAsia="Times New Roman"/>
          <w:iCs/>
        </w:rPr>
        <w:t>.</w:t>
      </w:r>
    </w:p>
    <w:p w14:paraId="083750A6" w14:textId="4EC2F927" w:rsidR="00AD038C" w:rsidRPr="00847BD9" w:rsidRDefault="00AD038C" w:rsidP="00AD038C">
      <w:pPr>
        <w:tabs>
          <w:tab w:val="clear" w:pos="567"/>
        </w:tabs>
        <w:autoSpaceDE w:val="0"/>
        <w:autoSpaceDN w:val="0"/>
        <w:adjustRightInd w:val="0"/>
        <w:spacing w:before="120" w:line="240" w:lineRule="auto"/>
        <w:jc w:val="both"/>
        <w:rPr>
          <w:rFonts w:eastAsia="Times New Roman"/>
          <w:iCs/>
        </w:rPr>
      </w:pPr>
      <w:r w:rsidRPr="00847BD9">
        <w:rPr>
          <w:rFonts w:eastAsia="Times New Roman"/>
          <w:iCs/>
        </w:rPr>
        <w:t>No ano fiscal de 201</w:t>
      </w:r>
      <w:r w:rsidR="00BF3491">
        <w:rPr>
          <w:rFonts w:eastAsia="Times New Roman"/>
          <w:iCs/>
        </w:rPr>
        <w:t>9</w:t>
      </w:r>
      <w:r w:rsidRPr="00847BD9">
        <w:rPr>
          <w:rFonts w:eastAsia="Times New Roman"/>
          <w:iCs/>
        </w:rPr>
        <w:t>, o fornecimento doméstico de energia primária no Japão foi de 19.</w:t>
      </w:r>
      <w:r w:rsidR="00BF3491">
        <w:rPr>
          <w:rFonts w:eastAsia="Times New Roman"/>
          <w:iCs/>
        </w:rPr>
        <w:t>124</w:t>
      </w:r>
      <w:r w:rsidRPr="00847BD9">
        <w:rPr>
          <w:rFonts w:eastAsia="Times New Roman"/>
          <w:iCs/>
        </w:rPr>
        <w:t xml:space="preserve"> petajoules, </w:t>
      </w:r>
      <w:r w:rsidR="00BF3491">
        <w:rPr>
          <w:rFonts w:eastAsia="Times New Roman"/>
          <w:iCs/>
        </w:rPr>
        <w:t>3,0</w:t>
      </w:r>
      <w:r w:rsidRPr="00847BD9">
        <w:rPr>
          <w:rFonts w:eastAsia="Times New Roman"/>
          <w:iCs/>
        </w:rPr>
        <w:t xml:space="preserve">% inferior ao do ano fiscal anterior. </w:t>
      </w:r>
      <w:r>
        <w:rPr>
          <w:rFonts w:eastAsia="Times New Roman"/>
          <w:iCs/>
        </w:rPr>
        <w:t>A composição da matriz energética</w:t>
      </w:r>
      <w:r w:rsidRPr="00847BD9">
        <w:rPr>
          <w:rFonts w:eastAsia="Times New Roman"/>
          <w:iCs/>
        </w:rPr>
        <w:t xml:space="preserve"> foi</w:t>
      </w:r>
      <w:r>
        <w:rPr>
          <w:rFonts w:eastAsia="Times New Roman"/>
          <w:iCs/>
        </w:rPr>
        <w:t xml:space="preserve"> de</w:t>
      </w:r>
      <w:r w:rsidR="00BF3491">
        <w:rPr>
          <w:rFonts w:eastAsia="Times New Roman"/>
          <w:iCs/>
        </w:rPr>
        <w:t xml:space="preserve"> 37,1% em petróleo, 25,3% em carvão, 22,4</w:t>
      </w:r>
      <w:r w:rsidRPr="00847BD9">
        <w:rPr>
          <w:rFonts w:eastAsia="Times New Roman"/>
          <w:iCs/>
        </w:rPr>
        <w:t>% em gás natural e gás urbano, 3,5% em energia hidrelétrica e 2,8% em energia nuclear. Outras fontes também foram utilizadas, incluindo energia proveniente de resíduos, geotérmica e energia natural (fotovoltaica, eólica, biomassa etc.)</w:t>
      </w:r>
      <w:r w:rsidR="00BF3491">
        <w:rPr>
          <w:rFonts w:eastAsia="Times New Roman"/>
          <w:iCs/>
        </w:rPr>
        <w:t>, e tiveram partipação conjunta de 8,8%</w:t>
      </w:r>
      <w:r w:rsidRPr="00847BD9">
        <w:rPr>
          <w:rFonts w:eastAsia="Times New Roman"/>
          <w:iCs/>
        </w:rPr>
        <w:t>.</w:t>
      </w:r>
    </w:p>
    <w:p w14:paraId="223733B4" w14:textId="77777777" w:rsidR="00AD038C" w:rsidRPr="00967354" w:rsidRDefault="00AD038C" w:rsidP="00967354">
      <w:pPr>
        <w:tabs>
          <w:tab w:val="clear" w:pos="567"/>
        </w:tabs>
        <w:autoSpaceDE w:val="0"/>
        <w:autoSpaceDN w:val="0"/>
        <w:adjustRightInd w:val="0"/>
        <w:spacing w:before="120" w:line="240" w:lineRule="auto"/>
        <w:jc w:val="both"/>
        <w:rPr>
          <w:rFonts w:eastAsia="Times New Roman"/>
        </w:rPr>
      </w:pPr>
    </w:p>
    <w:p w14:paraId="51F5D815" w14:textId="62952E38" w:rsidR="00967354" w:rsidRDefault="004F5971" w:rsidP="00565B4D">
      <w:pPr>
        <w:jc w:val="center"/>
        <w:rPr>
          <w:rFonts w:eastAsia="Times New Roman"/>
          <w:b/>
          <w:bCs/>
          <w:snapToGrid w:val="0"/>
        </w:rPr>
      </w:pPr>
      <w:r>
        <w:rPr>
          <w:rFonts w:eastAsia="Times New Roman"/>
          <w:b/>
          <w:bCs/>
          <w:snapToGrid w:val="0"/>
        </w:rPr>
        <w:t>Matriz energética japonesa (</w:t>
      </w:r>
      <w:r w:rsidR="00565B4D" w:rsidRPr="00565B4D">
        <w:rPr>
          <w:rFonts w:eastAsia="Times New Roman"/>
          <w:b/>
          <w:bCs/>
          <w:snapToGrid w:val="0"/>
        </w:rPr>
        <w:t>em petajoules</w:t>
      </w:r>
      <w:r>
        <w:rPr>
          <w:rFonts w:eastAsia="Times New Roman"/>
          <w:b/>
          <w:bCs/>
          <w:snapToGrid w:val="0"/>
        </w:rPr>
        <w:t>)</w:t>
      </w:r>
    </w:p>
    <w:p w14:paraId="098A94EB" w14:textId="644DCBC0" w:rsidR="00565B4D" w:rsidRDefault="00565B4D" w:rsidP="00565B4D">
      <w:pPr>
        <w:tabs>
          <w:tab w:val="clear" w:pos="567"/>
          <w:tab w:val="left" w:pos="709"/>
        </w:tabs>
        <w:autoSpaceDE w:val="0"/>
        <w:autoSpaceDN w:val="0"/>
        <w:adjustRightInd w:val="0"/>
        <w:spacing w:line="240" w:lineRule="auto"/>
        <w:ind w:left="709" w:hanging="709"/>
        <w:jc w:val="both"/>
      </w:pPr>
    </w:p>
    <w:tbl>
      <w:tblPr>
        <w:tblW w:w="8584" w:type="dxa"/>
        <w:tblInd w:w="55" w:type="dxa"/>
        <w:tblLayout w:type="fixed"/>
        <w:tblCellMar>
          <w:left w:w="70" w:type="dxa"/>
          <w:right w:w="70" w:type="dxa"/>
        </w:tblCellMar>
        <w:tblLook w:val="04A0" w:firstRow="1" w:lastRow="0" w:firstColumn="1" w:lastColumn="0" w:noHBand="0" w:noVBand="1"/>
      </w:tblPr>
      <w:tblGrid>
        <w:gridCol w:w="3896"/>
        <w:gridCol w:w="937"/>
        <w:gridCol w:w="938"/>
        <w:gridCol w:w="937"/>
        <w:gridCol w:w="938"/>
        <w:gridCol w:w="938"/>
      </w:tblGrid>
      <w:tr w:rsidR="004176D1" w:rsidRPr="004176D1" w14:paraId="4663339C" w14:textId="77777777" w:rsidTr="004176D1">
        <w:trPr>
          <w:trHeight w:val="284"/>
        </w:trPr>
        <w:tc>
          <w:tcPr>
            <w:tcW w:w="3896" w:type="dxa"/>
            <w:tcBorders>
              <w:top w:val="single" w:sz="4" w:space="0" w:color="auto"/>
              <w:left w:val="nil"/>
              <w:bottom w:val="single" w:sz="4" w:space="0" w:color="auto"/>
              <w:right w:val="nil"/>
            </w:tcBorders>
            <w:shd w:val="clear" w:color="auto" w:fill="auto"/>
            <w:noWrap/>
            <w:vAlign w:val="center"/>
            <w:hideMark/>
          </w:tcPr>
          <w:p w14:paraId="5A068E8A" w14:textId="77777777" w:rsidR="004176D1" w:rsidRPr="004176D1" w:rsidRDefault="004176D1" w:rsidP="004176D1">
            <w:pPr>
              <w:widowControl/>
              <w:tabs>
                <w:tab w:val="clear" w:pos="567"/>
              </w:tabs>
              <w:spacing w:line="240" w:lineRule="auto"/>
              <w:rPr>
                <w:rFonts w:eastAsia="Times New Roman"/>
                <w:b/>
                <w:bCs/>
                <w:color w:val="000000"/>
                <w:sz w:val="18"/>
                <w:szCs w:val="18"/>
              </w:rPr>
            </w:pPr>
            <w:r w:rsidRPr="004176D1">
              <w:rPr>
                <w:rFonts w:eastAsia="Times New Roman"/>
                <w:b/>
                <w:bCs/>
                <w:color w:val="000000"/>
                <w:sz w:val="18"/>
                <w:szCs w:val="18"/>
              </w:rPr>
              <w:t>Ano fiscal</w:t>
            </w:r>
          </w:p>
        </w:tc>
        <w:tc>
          <w:tcPr>
            <w:tcW w:w="937" w:type="dxa"/>
            <w:tcBorders>
              <w:top w:val="single" w:sz="4" w:space="0" w:color="auto"/>
              <w:left w:val="nil"/>
              <w:bottom w:val="single" w:sz="4" w:space="0" w:color="auto"/>
              <w:right w:val="nil"/>
            </w:tcBorders>
            <w:shd w:val="clear" w:color="auto" w:fill="auto"/>
            <w:noWrap/>
            <w:vAlign w:val="center"/>
            <w:hideMark/>
          </w:tcPr>
          <w:p w14:paraId="489739D8" w14:textId="77777777" w:rsidR="004176D1" w:rsidRPr="004176D1" w:rsidRDefault="004176D1" w:rsidP="004176D1">
            <w:pPr>
              <w:widowControl/>
              <w:tabs>
                <w:tab w:val="clear" w:pos="567"/>
              </w:tabs>
              <w:spacing w:line="240" w:lineRule="auto"/>
              <w:jc w:val="right"/>
              <w:rPr>
                <w:rFonts w:eastAsia="Times New Roman"/>
                <w:b/>
                <w:bCs/>
                <w:color w:val="000000"/>
                <w:sz w:val="18"/>
                <w:szCs w:val="18"/>
              </w:rPr>
            </w:pPr>
            <w:r w:rsidRPr="004176D1">
              <w:rPr>
                <w:rFonts w:eastAsia="Times New Roman"/>
                <w:b/>
                <w:bCs/>
                <w:color w:val="000000"/>
                <w:sz w:val="18"/>
                <w:szCs w:val="18"/>
              </w:rPr>
              <w:t>2005</w:t>
            </w:r>
          </w:p>
        </w:tc>
        <w:tc>
          <w:tcPr>
            <w:tcW w:w="938" w:type="dxa"/>
            <w:tcBorders>
              <w:top w:val="single" w:sz="4" w:space="0" w:color="auto"/>
              <w:left w:val="nil"/>
              <w:bottom w:val="single" w:sz="4" w:space="0" w:color="auto"/>
              <w:right w:val="nil"/>
            </w:tcBorders>
            <w:shd w:val="clear" w:color="auto" w:fill="auto"/>
            <w:noWrap/>
            <w:vAlign w:val="center"/>
            <w:hideMark/>
          </w:tcPr>
          <w:p w14:paraId="6C92FB04" w14:textId="77777777" w:rsidR="004176D1" w:rsidRPr="004176D1" w:rsidRDefault="004176D1" w:rsidP="004176D1">
            <w:pPr>
              <w:widowControl/>
              <w:tabs>
                <w:tab w:val="clear" w:pos="567"/>
              </w:tabs>
              <w:spacing w:line="240" w:lineRule="auto"/>
              <w:jc w:val="right"/>
              <w:rPr>
                <w:rFonts w:eastAsia="Times New Roman"/>
                <w:b/>
                <w:bCs/>
                <w:color w:val="000000"/>
                <w:sz w:val="18"/>
                <w:szCs w:val="18"/>
              </w:rPr>
            </w:pPr>
            <w:r w:rsidRPr="004176D1">
              <w:rPr>
                <w:rFonts w:eastAsia="Times New Roman"/>
                <w:b/>
                <w:bCs/>
                <w:color w:val="000000"/>
                <w:sz w:val="18"/>
                <w:szCs w:val="18"/>
              </w:rPr>
              <w:t>2010</w:t>
            </w:r>
          </w:p>
        </w:tc>
        <w:tc>
          <w:tcPr>
            <w:tcW w:w="937" w:type="dxa"/>
            <w:tcBorders>
              <w:top w:val="single" w:sz="4" w:space="0" w:color="auto"/>
              <w:left w:val="nil"/>
              <w:bottom w:val="single" w:sz="4" w:space="0" w:color="auto"/>
              <w:right w:val="nil"/>
            </w:tcBorders>
            <w:shd w:val="clear" w:color="auto" w:fill="auto"/>
            <w:noWrap/>
            <w:vAlign w:val="center"/>
            <w:hideMark/>
          </w:tcPr>
          <w:p w14:paraId="5DB4C9B4" w14:textId="77777777" w:rsidR="004176D1" w:rsidRPr="004176D1" w:rsidRDefault="004176D1" w:rsidP="004176D1">
            <w:pPr>
              <w:widowControl/>
              <w:tabs>
                <w:tab w:val="clear" w:pos="567"/>
              </w:tabs>
              <w:spacing w:line="240" w:lineRule="auto"/>
              <w:jc w:val="right"/>
              <w:rPr>
                <w:rFonts w:eastAsia="Times New Roman"/>
                <w:b/>
                <w:bCs/>
                <w:color w:val="000000"/>
                <w:sz w:val="18"/>
                <w:szCs w:val="18"/>
              </w:rPr>
            </w:pPr>
            <w:r w:rsidRPr="004176D1">
              <w:rPr>
                <w:rFonts w:eastAsia="Times New Roman"/>
                <w:b/>
                <w:bCs/>
                <w:color w:val="000000"/>
                <w:sz w:val="18"/>
                <w:szCs w:val="18"/>
              </w:rPr>
              <w:t>2015</w:t>
            </w:r>
          </w:p>
        </w:tc>
        <w:tc>
          <w:tcPr>
            <w:tcW w:w="938" w:type="dxa"/>
            <w:tcBorders>
              <w:top w:val="single" w:sz="4" w:space="0" w:color="auto"/>
              <w:left w:val="nil"/>
              <w:bottom w:val="single" w:sz="4" w:space="0" w:color="auto"/>
              <w:right w:val="nil"/>
            </w:tcBorders>
            <w:shd w:val="clear" w:color="auto" w:fill="auto"/>
            <w:noWrap/>
            <w:vAlign w:val="center"/>
            <w:hideMark/>
          </w:tcPr>
          <w:p w14:paraId="7BAAE4F7" w14:textId="77777777" w:rsidR="004176D1" w:rsidRPr="004176D1" w:rsidRDefault="004176D1" w:rsidP="004176D1">
            <w:pPr>
              <w:widowControl/>
              <w:tabs>
                <w:tab w:val="clear" w:pos="567"/>
              </w:tabs>
              <w:spacing w:line="240" w:lineRule="auto"/>
              <w:jc w:val="right"/>
              <w:rPr>
                <w:rFonts w:eastAsia="Times New Roman"/>
                <w:b/>
                <w:bCs/>
                <w:color w:val="000000"/>
                <w:sz w:val="18"/>
                <w:szCs w:val="18"/>
              </w:rPr>
            </w:pPr>
            <w:r w:rsidRPr="004176D1">
              <w:rPr>
                <w:rFonts w:eastAsia="Times New Roman"/>
                <w:b/>
                <w:bCs/>
                <w:color w:val="000000"/>
                <w:sz w:val="18"/>
                <w:szCs w:val="18"/>
              </w:rPr>
              <w:t>2018</w:t>
            </w:r>
          </w:p>
        </w:tc>
        <w:tc>
          <w:tcPr>
            <w:tcW w:w="938" w:type="dxa"/>
            <w:tcBorders>
              <w:top w:val="single" w:sz="4" w:space="0" w:color="auto"/>
              <w:left w:val="nil"/>
              <w:bottom w:val="single" w:sz="4" w:space="0" w:color="auto"/>
              <w:right w:val="nil"/>
            </w:tcBorders>
            <w:shd w:val="clear" w:color="auto" w:fill="auto"/>
            <w:noWrap/>
            <w:vAlign w:val="center"/>
            <w:hideMark/>
          </w:tcPr>
          <w:p w14:paraId="661ECB1E" w14:textId="77777777" w:rsidR="004176D1" w:rsidRPr="004176D1" w:rsidRDefault="004176D1" w:rsidP="004176D1">
            <w:pPr>
              <w:widowControl/>
              <w:tabs>
                <w:tab w:val="clear" w:pos="567"/>
              </w:tabs>
              <w:spacing w:line="240" w:lineRule="auto"/>
              <w:jc w:val="right"/>
              <w:rPr>
                <w:rFonts w:eastAsia="Times New Roman"/>
                <w:b/>
                <w:bCs/>
                <w:color w:val="000000"/>
                <w:sz w:val="18"/>
                <w:szCs w:val="18"/>
              </w:rPr>
            </w:pPr>
            <w:r w:rsidRPr="004176D1">
              <w:rPr>
                <w:rFonts w:eastAsia="Times New Roman"/>
                <w:b/>
                <w:bCs/>
                <w:color w:val="000000"/>
                <w:sz w:val="18"/>
                <w:szCs w:val="18"/>
              </w:rPr>
              <w:t>2019</w:t>
            </w:r>
          </w:p>
        </w:tc>
      </w:tr>
      <w:tr w:rsidR="004176D1" w:rsidRPr="004176D1" w14:paraId="6AABBA4D" w14:textId="77777777" w:rsidTr="004176D1">
        <w:trPr>
          <w:trHeight w:val="284"/>
        </w:trPr>
        <w:tc>
          <w:tcPr>
            <w:tcW w:w="3896" w:type="dxa"/>
            <w:tcBorders>
              <w:top w:val="nil"/>
              <w:left w:val="nil"/>
              <w:bottom w:val="nil"/>
              <w:right w:val="nil"/>
            </w:tcBorders>
            <w:shd w:val="clear" w:color="auto" w:fill="auto"/>
            <w:vAlign w:val="center"/>
            <w:hideMark/>
          </w:tcPr>
          <w:p w14:paraId="66BFCF39" w14:textId="77777777" w:rsidR="004176D1" w:rsidRPr="004176D1" w:rsidRDefault="004176D1" w:rsidP="004176D1">
            <w:pPr>
              <w:widowControl/>
              <w:tabs>
                <w:tab w:val="clear" w:pos="567"/>
              </w:tabs>
              <w:spacing w:line="240" w:lineRule="auto"/>
              <w:rPr>
                <w:rFonts w:eastAsia="Times New Roman"/>
                <w:b/>
                <w:bCs/>
                <w:color w:val="000000"/>
                <w:sz w:val="18"/>
                <w:szCs w:val="18"/>
              </w:rPr>
            </w:pPr>
            <w:r w:rsidRPr="004176D1">
              <w:rPr>
                <w:rFonts w:eastAsia="Times New Roman"/>
                <w:b/>
                <w:bCs/>
                <w:color w:val="000000"/>
                <w:sz w:val="18"/>
                <w:szCs w:val="18"/>
              </w:rPr>
              <w:t>Fornecimento doméstico de energia primária</w:t>
            </w:r>
          </w:p>
        </w:tc>
        <w:tc>
          <w:tcPr>
            <w:tcW w:w="937" w:type="dxa"/>
            <w:tcBorders>
              <w:top w:val="nil"/>
              <w:left w:val="nil"/>
              <w:bottom w:val="nil"/>
              <w:right w:val="nil"/>
            </w:tcBorders>
            <w:shd w:val="clear" w:color="auto" w:fill="auto"/>
            <w:noWrap/>
            <w:vAlign w:val="center"/>
            <w:hideMark/>
          </w:tcPr>
          <w:p w14:paraId="677D989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22.905</w:t>
            </w:r>
          </w:p>
        </w:tc>
        <w:tc>
          <w:tcPr>
            <w:tcW w:w="938" w:type="dxa"/>
            <w:tcBorders>
              <w:top w:val="nil"/>
              <w:left w:val="nil"/>
              <w:bottom w:val="nil"/>
              <w:right w:val="nil"/>
            </w:tcBorders>
            <w:shd w:val="clear" w:color="auto" w:fill="auto"/>
            <w:noWrap/>
            <w:vAlign w:val="center"/>
            <w:hideMark/>
          </w:tcPr>
          <w:p w14:paraId="5853E5B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21.995</w:t>
            </w:r>
          </w:p>
        </w:tc>
        <w:tc>
          <w:tcPr>
            <w:tcW w:w="937" w:type="dxa"/>
            <w:tcBorders>
              <w:top w:val="nil"/>
              <w:left w:val="nil"/>
              <w:bottom w:val="nil"/>
              <w:right w:val="nil"/>
            </w:tcBorders>
            <w:shd w:val="clear" w:color="auto" w:fill="auto"/>
            <w:noWrap/>
            <w:vAlign w:val="center"/>
            <w:hideMark/>
          </w:tcPr>
          <w:p w14:paraId="25A0B044"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20.019</w:t>
            </w:r>
          </w:p>
        </w:tc>
        <w:tc>
          <w:tcPr>
            <w:tcW w:w="938" w:type="dxa"/>
            <w:tcBorders>
              <w:top w:val="nil"/>
              <w:left w:val="nil"/>
              <w:bottom w:val="nil"/>
              <w:right w:val="nil"/>
            </w:tcBorders>
            <w:shd w:val="clear" w:color="auto" w:fill="auto"/>
            <w:noWrap/>
            <w:vAlign w:val="center"/>
            <w:hideMark/>
          </w:tcPr>
          <w:p w14:paraId="2096F42D"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19.724</w:t>
            </w:r>
          </w:p>
        </w:tc>
        <w:tc>
          <w:tcPr>
            <w:tcW w:w="938" w:type="dxa"/>
            <w:tcBorders>
              <w:top w:val="nil"/>
              <w:left w:val="nil"/>
              <w:bottom w:val="nil"/>
              <w:right w:val="nil"/>
            </w:tcBorders>
            <w:shd w:val="clear" w:color="auto" w:fill="auto"/>
            <w:noWrap/>
            <w:vAlign w:val="center"/>
            <w:hideMark/>
          </w:tcPr>
          <w:p w14:paraId="5A222329"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19.124</w:t>
            </w:r>
          </w:p>
        </w:tc>
      </w:tr>
      <w:tr w:rsidR="004176D1" w:rsidRPr="004176D1" w14:paraId="73D74E22" w14:textId="77777777" w:rsidTr="004176D1">
        <w:trPr>
          <w:trHeight w:val="284"/>
        </w:trPr>
        <w:tc>
          <w:tcPr>
            <w:tcW w:w="3896" w:type="dxa"/>
            <w:tcBorders>
              <w:top w:val="nil"/>
              <w:left w:val="nil"/>
              <w:bottom w:val="nil"/>
              <w:right w:val="nil"/>
            </w:tcBorders>
            <w:shd w:val="clear" w:color="auto" w:fill="auto"/>
            <w:vAlign w:val="center"/>
            <w:hideMark/>
          </w:tcPr>
          <w:p w14:paraId="59171714" w14:textId="5698A35B"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Autossuficiência energética (%)</w:t>
            </w:r>
            <w:r>
              <w:rPr>
                <w:rFonts w:eastAsia="Times New Roman"/>
                <w:color w:val="000000"/>
                <w:sz w:val="18"/>
                <w:szCs w:val="18"/>
              </w:rPr>
              <w:t xml:space="preserve"> </w:t>
            </w:r>
            <w:r w:rsidRPr="004176D1">
              <w:rPr>
                <w:rFonts w:eastAsia="Times New Roman"/>
                <w:color w:val="000000"/>
                <w:sz w:val="18"/>
                <w:szCs w:val="18"/>
                <w:vertAlign w:val="superscript"/>
              </w:rPr>
              <w:t>(1)</w:t>
            </w:r>
          </w:p>
        </w:tc>
        <w:tc>
          <w:tcPr>
            <w:tcW w:w="937" w:type="dxa"/>
            <w:tcBorders>
              <w:top w:val="nil"/>
              <w:left w:val="nil"/>
              <w:bottom w:val="nil"/>
              <w:right w:val="nil"/>
            </w:tcBorders>
            <w:shd w:val="clear" w:color="auto" w:fill="auto"/>
            <w:noWrap/>
            <w:vAlign w:val="center"/>
            <w:hideMark/>
          </w:tcPr>
          <w:p w14:paraId="65DD44D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19,6</w:t>
            </w:r>
          </w:p>
        </w:tc>
        <w:tc>
          <w:tcPr>
            <w:tcW w:w="938" w:type="dxa"/>
            <w:tcBorders>
              <w:top w:val="nil"/>
              <w:left w:val="nil"/>
              <w:bottom w:val="nil"/>
              <w:right w:val="nil"/>
            </w:tcBorders>
            <w:shd w:val="clear" w:color="auto" w:fill="auto"/>
            <w:noWrap/>
            <w:vAlign w:val="center"/>
            <w:hideMark/>
          </w:tcPr>
          <w:p w14:paraId="74A5C4A3"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20,2</w:t>
            </w:r>
          </w:p>
        </w:tc>
        <w:tc>
          <w:tcPr>
            <w:tcW w:w="937" w:type="dxa"/>
            <w:tcBorders>
              <w:top w:val="nil"/>
              <w:left w:val="nil"/>
              <w:bottom w:val="nil"/>
              <w:right w:val="nil"/>
            </w:tcBorders>
            <w:shd w:val="clear" w:color="auto" w:fill="auto"/>
            <w:noWrap/>
            <w:vAlign w:val="center"/>
            <w:hideMark/>
          </w:tcPr>
          <w:p w14:paraId="1675A2B2"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7,4</w:t>
            </w:r>
          </w:p>
        </w:tc>
        <w:tc>
          <w:tcPr>
            <w:tcW w:w="938" w:type="dxa"/>
            <w:tcBorders>
              <w:top w:val="nil"/>
              <w:left w:val="nil"/>
              <w:bottom w:val="nil"/>
              <w:right w:val="nil"/>
            </w:tcBorders>
            <w:shd w:val="clear" w:color="auto" w:fill="auto"/>
            <w:noWrap/>
            <w:vAlign w:val="center"/>
            <w:hideMark/>
          </w:tcPr>
          <w:p w14:paraId="39EF355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11,7</w:t>
            </w:r>
          </w:p>
        </w:tc>
        <w:tc>
          <w:tcPr>
            <w:tcW w:w="938" w:type="dxa"/>
            <w:tcBorders>
              <w:top w:val="nil"/>
              <w:left w:val="nil"/>
              <w:bottom w:val="nil"/>
              <w:right w:val="nil"/>
            </w:tcBorders>
            <w:shd w:val="clear" w:color="auto" w:fill="auto"/>
            <w:noWrap/>
            <w:vAlign w:val="center"/>
            <w:hideMark/>
          </w:tcPr>
          <w:p w14:paraId="28DE510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12,1</w:t>
            </w:r>
          </w:p>
        </w:tc>
      </w:tr>
      <w:tr w:rsidR="004176D1" w:rsidRPr="004176D1" w14:paraId="2A0BF9E7" w14:textId="77777777" w:rsidTr="004176D1">
        <w:trPr>
          <w:trHeight w:val="284"/>
        </w:trPr>
        <w:tc>
          <w:tcPr>
            <w:tcW w:w="3896" w:type="dxa"/>
            <w:tcBorders>
              <w:top w:val="nil"/>
              <w:left w:val="nil"/>
              <w:bottom w:val="nil"/>
              <w:right w:val="nil"/>
            </w:tcBorders>
            <w:shd w:val="clear" w:color="auto" w:fill="auto"/>
            <w:vAlign w:val="center"/>
            <w:hideMark/>
          </w:tcPr>
          <w:p w14:paraId="25DD7154"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Petróleo</w:t>
            </w:r>
          </w:p>
        </w:tc>
        <w:tc>
          <w:tcPr>
            <w:tcW w:w="937" w:type="dxa"/>
            <w:tcBorders>
              <w:top w:val="nil"/>
              <w:left w:val="nil"/>
              <w:bottom w:val="nil"/>
              <w:right w:val="nil"/>
            </w:tcBorders>
            <w:shd w:val="clear" w:color="auto" w:fill="auto"/>
            <w:noWrap/>
            <w:vAlign w:val="center"/>
            <w:hideMark/>
          </w:tcPr>
          <w:p w14:paraId="3B516A79"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10.691</w:t>
            </w:r>
          </w:p>
        </w:tc>
        <w:tc>
          <w:tcPr>
            <w:tcW w:w="938" w:type="dxa"/>
            <w:tcBorders>
              <w:top w:val="nil"/>
              <w:left w:val="nil"/>
              <w:bottom w:val="nil"/>
              <w:right w:val="nil"/>
            </w:tcBorders>
            <w:shd w:val="clear" w:color="auto" w:fill="auto"/>
            <w:noWrap/>
            <w:vAlign w:val="center"/>
            <w:hideMark/>
          </w:tcPr>
          <w:p w14:paraId="3D6E7E52"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8.858</w:t>
            </w:r>
          </w:p>
        </w:tc>
        <w:tc>
          <w:tcPr>
            <w:tcW w:w="937" w:type="dxa"/>
            <w:tcBorders>
              <w:top w:val="nil"/>
              <w:left w:val="nil"/>
              <w:bottom w:val="nil"/>
              <w:right w:val="nil"/>
            </w:tcBorders>
            <w:shd w:val="clear" w:color="auto" w:fill="auto"/>
            <w:noWrap/>
            <w:vAlign w:val="center"/>
            <w:hideMark/>
          </w:tcPr>
          <w:p w14:paraId="52F0EBE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8.138</w:t>
            </w:r>
          </w:p>
        </w:tc>
        <w:tc>
          <w:tcPr>
            <w:tcW w:w="938" w:type="dxa"/>
            <w:tcBorders>
              <w:top w:val="nil"/>
              <w:left w:val="nil"/>
              <w:bottom w:val="nil"/>
              <w:right w:val="nil"/>
            </w:tcBorders>
            <w:shd w:val="clear" w:color="auto" w:fill="auto"/>
            <w:noWrap/>
            <w:vAlign w:val="center"/>
            <w:hideMark/>
          </w:tcPr>
          <w:p w14:paraId="7F95D34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7.409</w:t>
            </w:r>
          </w:p>
        </w:tc>
        <w:tc>
          <w:tcPr>
            <w:tcW w:w="938" w:type="dxa"/>
            <w:tcBorders>
              <w:top w:val="nil"/>
              <w:left w:val="nil"/>
              <w:bottom w:val="nil"/>
              <w:right w:val="nil"/>
            </w:tcBorders>
            <w:shd w:val="clear" w:color="auto" w:fill="auto"/>
            <w:noWrap/>
            <w:vAlign w:val="center"/>
            <w:hideMark/>
          </w:tcPr>
          <w:p w14:paraId="31D7420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7.100</w:t>
            </w:r>
          </w:p>
        </w:tc>
      </w:tr>
      <w:tr w:rsidR="004176D1" w:rsidRPr="004176D1" w14:paraId="40E30BFB" w14:textId="77777777" w:rsidTr="004176D1">
        <w:trPr>
          <w:trHeight w:val="284"/>
        </w:trPr>
        <w:tc>
          <w:tcPr>
            <w:tcW w:w="3896" w:type="dxa"/>
            <w:tcBorders>
              <w:top w:val="nil"/>
              <w:left w:val="nil"/>
              <w:bottom w:val="nil"/>
              <w:right w:val="nil"/>
            </w:tcBorders>
            <w:shd w:val="clear" w:color="auto" w:fill="auto"/>
            <w:vAlign w:val="center"/>
            <w:hideMark/>
          </w:tcPr>
          <w:p w14:paraId="287EEF15"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Carvão</w:t>
            </w:r>
          </w:p>
        </w:tc>
        <w:tc>
          <w:tcPr>
            <w:tcW w:w="937" w:type="dxa"/>
            <w:tcBorders>
              <w:top w:val="nil"/>
              <w:left w:val="nil"/>
              <w:bottom w:val="nil"/>
              <w:right w:val="nil"/>
            </w:tcBorders>
            <w:shd w:val="clear" w:color="auto" w:fill="auto"/>
            <w:noWrap/>
            <w:vAlign w:val="center"/>
            <w:hideMark/>
          </w:tcPr>
          <w:p w14:paraId="28A6BC24"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4.782</w:t>
            </w:r>
          </w:p>
        </w:tc>
        <w:tc>
          <w:tcPr>
            <w:tcW w:w="938" w:type="dxa"/>
            <w:tcBorders>
              <w:top w:val="nil"/>
              <w:left w:val="nil"/>
              <w:bottom w:val="nil"/>
              <w:right w:val="nil"/>
            </w:tcBorders>
            <w:shd w:val="clear" w:color="auto" w:fill="auto"/>
            <w:noWrap/>
            <w:vAlign w:val="center"/>
            <w:hideMark/>
          </w:tcPr>
          <w:p w14:paraId="1F8C7DCF"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4.997</w:t>
            </w:r>
          </w:p>
        </w:tc>
        <w:tc>
          <w:tcPr>
            <w:tcW w:w="937" w:type="dxa"/>
            <w:tcBorders>
              <w:top w:val="nil"/>
              <w:left w:val="nil"/>
              <w:bottom w:val="nil"/>
              <w:right w:val="nil"/>
            </w:tcBorders>
            <w:shd w:val="clear" w:color="auto" w:fill="auto"/>
            <w:noWrap/>
            <w:vAlign w:val="center"/>
            <w:hideMark/>
          </w:tcPr>
          <w:p w14:paraId="6BC321AC"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5.154</w:t>
            </w:r>
          </w:p>
        </w:tc>
        <w:tc>
          <w:tcPr>
            <w:tcW w:w="938" w:type="dxa"/>
            <w:tcBorders>
              <w:top w:val="nil"/>
              <w:left w:val="nil"/>
              <w:bottom w:val="nil"/>
              <w:right w:val="nil"/>
            </w:tcBorders>
            <w:shd w:val="clear" w:color="auto" w:fill="auto"/>
            <w:noWrap/>
            <w:vAlign w:val="center"/>
            <w:hideMark/>
          </w:tcPr>
          <w:p w14:paraId="37EFBB85"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4.948</w:t>
            </w:r>
          </w:p>
        </w:tc>
        <w:tc>
          <w:tcPr>
            <w:tcW w:w="938" w:type="dxa"/>
            <w:tcBorders>
              <w:top w:val="nil"/>
              <w:left w:val="nil"/>
              <w:bottom w:val="nil"/>
              <w:right w:val="nil"/>
            </w:tcBorders>
            <w:shd w:val="clear" w:color="auto" w:fill="auto"/>
            <w:noWrap/>
            <w:vAlign w:val="center"/>
            <w:hideMark/>
          </w:tcPr>
          <w:p w14:paraId="02F9B6B6"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4.848</w:t>
            </w:r>
          </w:p>
        </w:tc>
      </w:tr>
      <w:tr w:rsidR="004176D1" w:rsidRPr="004176D1" w14:paraId="44FD8E25" w14:textId="77777777" w:rsidTr="004176D1">
        <w:trPr>
          <w:trHeight w:val="284"/>
        </w:trPr>
        <w:tc>
          <w:tcPr>
            <w:tcW w:w="3896" w:type="dxa"/>
            <w:tcBorders>
              <w:top w:val="nil"/>
              <w:left w:val="nil"/>
              <w:bottom w:val="nil"/>
              <w:right w:val="nil"/>
            </w:tcBorders>
            <w:shd w:val="clear" w:color="auto" w:fill="auto"/>
            <w:vAlign w:val="center"/>
            <w:hideMark/>
          </w:tcPr>
          <w:p w14:paraId="614F67F0"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Gás natural e gás urbano</w:t>
            </w:r>
          </w:p>
        </w:tc>
        <w:tc>
          <w:tcPr>
            <w:tcW w:w="937" w:type="dxa"/>
            <w:tcBorders>
              <w:top w:val="nil"/>
              <w:left w:val="nil"/>
              <w:bottom w:val="nil"/>
              <w:right w:val="nil"/>
            </w:tcBorders>
            <w:shd w:val="clear" w:color="auto" w:fill="auto"/>
            <w:noWrap/>
            <w:vAlign w:val="center"/>
            <w:hideMark/>
          </w:tcPr>
          <w:p w14:paraId="3E53452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3.291</w:t>
            </w:r>
          </w:p>
        </w:tc>
        <w:tc>
          <w:tcPr>
            <w:tcW w:w="938" w:type="dxa"/>
            <w:tcBorders>
              <w:top w:val="nil"/>
              <w:left w:val="nil"/>
              <w:bottom w:val="nil"/>
              <w:right w:val="nil"/>
            </w:tcBorders>
            <w:shd w:val="clear" w:color="auto" w:fill="auto"/>
            <w:noWrap/>
            <w:vAlign w:val="center"/>
            <w:hideMark/>
          </w:tcPr>
          <w:p w14:paraId="1B915A7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3.995</w:t>
            </w:r>
          </w:p>
        </w:tc>
        <w:tc>
          <w:tcPr>
            <w:tcW w:w="937" w:type="dxa"/>
            <w:tcBorders>
              <w:top w:val="nil"/>
              <w:left w:val="nil"/>
              <w:bottom w:val="nil"/>
              <w:right w:val="nil"/>
            </w:tcBorders>
            <w:shd w:val="clear" w:color="auto" w:fill="auto"/>
            <w:noWrap/>
            <w:vAlign w:val="center"/>
            <w:hideMark/>
          </w:tcPr>
          <w:p w14:paraId="3247500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4.657</w:t>
            </w:r>
          </w:p>
        </w:tc>
        <w:tc>
          <w:tcPr>
            <w:tcW w:w="938" w:type="dxa"/>
            <w:tcBorders>
              <w:top w:val="nil"/>
              <w:left w:val="nil"/>
              <w:bottom w:val="nil"/>
              <w:right w:val="nil"/>
            </w:tcBorders>
            <w:shd w:val="clear" w:color="auto" w:fill="auto"/>
            <w:noWrap/>
            <w:vAlign w:val="center"/>
            <w:hideMark/>
          </w:tcPr>
          <w:p w14:paraId="74D61879"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4.510</w:t>
            </w:r>
          </w:p>
        </w:tc>
        <w:tc>
          <w:tcPr>
            <w:tcW w:w="938" w:type="dxa"/>
            <w:tcBorders>
              <w:top w:val="nil"/>
              <w:left w:val="nil"/>
              <w:bottom w:val="nil"/>
              <w:right w:val="nil"/>
            </w:tcBorders>
            <w:shd w:val="clear" w:color="auto" w:fill="auto"/>
            <w:noWrap/>
            <w:vAlign w:val="center"/>
            <w:hideMark/>
          </w:tcPr>
          <w:p w14:paraId="5475C46E"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4.281</w:t>
            </w:r>
          </w:p>
        </w:tc>
      </w:tr>
      <w:tr w:rsidR="004176D1" w:rsidRPr="004176D1" w14:paraId="7D4FEBC2" w14:textId="77777777" w:rsidTr="004176D1">
        <w:trPr>
          <w:trHeight w:val="284"/>
        </w:trPr>
        <w:tc>
          <w:tcPr>
            <w:tcW w:w="3896" w:type="dxa"/>
            <w:tcBorders>
              <w:top w:val="nil"/>
              <w:left w:val="nil"/>
              <w:bottom w:val="nil"/>
              <w:right w:val="nil"/>
            </w:tcBorders>
            <w:shd w:val="clear" w:color="auto" w:fill="auto"/>
            <w:vAlign w:val="center"/>
            <w:hideMark/>
          </w:tcPr>
          <w:p w14:paraId="4E4307A5"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Hidro</w:t>
            </w:r>
          </w:p>
        </w:tc>
        <w:tc>
          <w:tcPr>
            <w:tcW w:w="937" w:type="dxa"/>
            <w:tcBorders>
              <w:top w:val="nil"/>
              <w:left w:val="nil"/>
              <w:bottom w:val="nil"/>
              <w:right w:val="nil"/>
            </w:tcBorders>
            <w:shd w:val="clear" w:color="auto" w:fill="auto"/>
            <w:noWrap/>
            <w:vAlign w:val="center"/>
            <w:hideMark/>
          </w:tcPr>
          <w:p w14:paraId="7C89157C"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671</w:t>
            </w:r>
          </w:p>
        </w:tc>
        <w:tc>
          <w:tcPr>
            <w:tcW w:w="938" w:type="dxa"/>
            <w:tcBorders>
              <w:top w:val="nil"/>
              <w:left w:val="nil"/>
              <w:bottom w:val="nil"/>
              <w:right w:val="nil"/>
            </w:tcBorders>
            <w:shd w:val="clear" w:color="auto" w:fill="auto"/>
            <w:noWrap/>
            <w:vAlign w:val="center"/>
            <w:hideMark/>
          </w:tcPr>
          <w:p w14:paraId="320A405E"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716</w:t>
            </w:r>
          </w:p>
        </w:tc>
        <w:tc>
          <w:tcPr>
            <w:tcW w:w="937" w:type="dxa"/>
            <w:tcBorders>
              <w:top w:val="nil"/>
              <w:left w:val="nil"/>
              <w:bottom w:val="nil"/>
              <w:right w:val="nil"/>
            </w:tcBorders>
            <w:shd w:val="clear" w:color="auto" w:fill="auto"/>
            <w:noWrap/>
            <w:vAlign w:val="center"/>
            <w:hideMark/>
          </w:tcPr>
          <w:p w14:paraId="4E541576"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726</w:t>
            </w:r>
          </w:p>
        </w:tc>
        <w:tc>
          <w:tcPr>
            <w:tcW w:w="938" w:type="dxa"/>
            <w:tcBorders>
              <w:top w:val="nil"/>
              <w:left w:val="nil"/>
              <w:bottom w:val="nil"/>
              <w:right w:val="nil"/>
            </w:tcBorders>
            <w:shd w:val="clear" w:color="auto" w:fill="auto"/>
            <w:noWrap/>
            <w:vAlign w:val="center"/>
            <w:hideMark/>
          </w:tcPr>
          <w:p w14:paraId="0AC83C5E"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690</w:t>
            </w:r>
          </w:p>
        </w:tc>
        <w:tc>
          <w:tcPr>
            <w:tcW w:w="938" w:type="dxa"/>
            <w:tcBorders>
              <w:top w:val="nil"/>
              <w:left w:val="nil"/>
              <w:bottom w:val="nil"/>
              <w:right w:val="nil"/>
            </w:tcBorders>
            <w:shd w:val="clear" w:color="auto" w:fill="auto"/>
            <w:noWrap/>
            <w:vAlign w:val="center"/>
            <w:hideMark/>
          </w:tcPr>
          <w:p w14:paraId="3EC09639"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673</w:t>
            </w:r>
          </w:p>
        </w:tc>
      </w:tr>
      <w:tr w:rsidR="004176D1" w:rsidRPr="004176D1" w14:paraId="5D4276E9" w14:textId="77777777" w:rsidTr="004176D1">
        <w:trPr>
          <w:trHeight w:val="284"/>
        </w:trPr>
        <w:tc>
          <w:tcPr>
            <w:tcW w:w="3896" w:type="dxa"/>
            <w:tcBorders>
              <w:top w:val="nil"/>
              <w:left w:val="nil"/>
              <w:bottom w:val="nil"/>
              <w:right w:val="nil"/>
            </w:tcBorders>
            <w:shd w:val="clear" w:color="auto" w:fill="auto"/>
            <w:vAlign w:val="center"/>
            <w:hideMark/>
          </w:tcPr>
          <w:p w14:paraId="7E14769F"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Nuclear</w:t>
            </w:r>
          </w:p>
        </w:tc>
        <w:tc>
          <w:tcPr>
            <w:tcW w:w="937" w:type="dxa"/>
            <w:tcBorders>
              <w:top w:val="nil"/>
              <w:left w:val="nil"/>
              <w:bottom w:val="nil"/>
              <w:right w:val="nil"/>
            </w:tcBorders>
            <w:shd w:val="clear" w:color="auto" w:fill="auto"/>
            <w:noWrap/>
            <w:vAlign w:val="center"/>
            <w:hideMark/>
          </w:tcPr>
          <w:p w14:paraId="7217A96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2.660</w:t>
            </w:r>
          </w:p>
        </w:tc>
        <w:tc>
          <w:tcPr>
            <w:tcW w:w="938" w:type="dxa"/>
            <w:tcBorders>
              <w:top w:val="nil"/>
              <w:left w:val="nil"/>
              <w:bottom w:val="nil"/>
              <w:right w:val="nil"/>
            </w:tcBorders>
            <w:shd w:val="clear" w:color="auto" w:fill="auto"/>
            <w:noWrap/>
            <w:vAlign w:val="center"/>
            <w:hideMark/>
          </w:tcPr>
          <w:p w14:paraId="10CB7139"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2.462</w:t>
            </w:r>
          </w:p>
        </w:tc>
        <w:tc>
          <w:tcPr>
            <w:tcW w:w="937" w:type="dxa"/>
            <w:tcBorders>
              <w:top w:val="nil"/>
              <w:left w:val="nil"/>
              <w:bottom w:val="nil"/>
              <w:right w:val="nil"/>
            </w:tcBorders>
            <w:shd w:val="clear" w:color="auto" w:fill="auto"/>
            <w:noWrap/>
            <w:vAlign w:val="center"/>
            <w:hideMark/>
          </w:tcPr>
          <w:p w14:paraId="67C35B3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79</w:t>
            </w:r>
          </w:p>
        </w:tc>
        <w:tc>
          <w:tcPr>
            <w:tcW w:w="938" w:type="dxa"/>
            <w:tcBorders>
              <w:top w:val="nil"/>
              <w:left w:val="nil"/>
              <w:bottom w:val="nil"/>
              <w:right w:val="nil"/>
            </w:tcBorders>
            <w:shd w:val="clear" w:color="auto" w:fill="auto"/>
            <w:noWrap/>
            <w:vAlign w:val="center"/>
            <w:hideMark/>
          </w:tcPr>
          <w:p w14:paraId="4C8F4012"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553</w:t>
            </w:r>
          </w:p>
        </w:tc>
        <w:tc>
          <w:tcPr>
            <w:tcW w:w="938" w:type="dxa"/>
            <w:tcBorders>
              <w:top w:val="nil"/>
              <w:left w:val="nil"/>
              <w:bottom w:val="nil"/>
              <w:right w:val="nil"/>
            </w:tcBorders>
            <w:shd w:val="clear" w:color="auto" w:fill="auto"/>
            <w:noWrap/>
            <w:vAlign w:val="center"/>
            <w:hideMark/>
          </w:tcPr>
          <w:p w14:paraId="2E99CC6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537</w:t>
            </w:r>
          </w:p>
        </w:tc>
      </w:tr>
      <w:tr w:rsidR="004176D1" w:rsidRPr="004176D1" w14:paraId="4DF2054C" w14:textId="77777777" w:rsidTr="004176D1">
        <w:trPr>
          <w:trHeight w:val="284"/>
        </w:trPr>
        <w:tc>
          <w:tcPr>
            <w:tcW w:w="3896" w:type="dxa"/>
            <w:tcBorders>
              <w:top w:val="nil"/>
              <w:left w:val="nil"/>
              <w:bottom w:val="nil"/>
              <w:right w:val="nil"/>
            </w:tcBorders>
            <w:shd w:val="clear" w:color="auto" w:fill="auto"/>
            <w:vAlign w:val="center"/>
            <w:hideMark/>
          </w:tcPr>
          <w:p w14:paraId="59D8A208"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Outras (fotovoltaica, eólica, geotérmica etc.</w:t>
            </w:r>
            <w:proofErr w:type="gramStart"/>
            <w:r w:rsidRPr="004176D1">
              <w:rPr>
                <w:rFonts w:eastAsia="Times New Roman"/>
                <w:color w:val="000000"/>
                <w:sz w:val="18"/>
                <w:szCs w:val="18"/>
              </w:rPr>
              <w:t>)</w:t>
            </w:r>
            <w:proofErr w:type="gramEnd"/>
          </w:p>
        </w:tc>
        <w:tc>
          <w:tcPr>
            <w:tcW w:w="937" w:type="dxa"/>
            <w:tcBorders>
              <w:top w:val="nil"/>
              <w:left w:val="nil"/>
              <w:bottom w:val="nil"/>
              <w:right w:val="nil"/>
            </w:tcBorders>
            <w:shd w:val="clear" w:color="auto" w:fill="auto"/>
            <w:noWrap/>
            <w:vAlign w:val="center"/>
            <w:hideMark/>
          </w:tcPr>
          <w:p w14:paraId="66CD017E"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809</w:t>
            </w:r>
          </w:p>
        </w:tc>
        <w:tc>
          <w:tcPr>
            <w:tcW w:w="938" w:type="dxa"/>
            <w:tcBorders>
              <w:top w:val="nil"/>
              <w:left w:val="nil"/>
              <w:bottom w:val="nil"/>
              <w:right w:val="nil"/>
            </w:tcBorders>
            <w:shd w:val="clear" w:color="auto" w:fill="auto"/>
            <w:noWrap/>
            <w:vAlign w:val="center"/>
            <w:hideMark/>
          </w:tcPr>
          <w:p w14:paraId="61BF30E3"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967</w:t>
            </w:r>
          </w:p>
        </w:tc>
        <w:tc>
          <w:tcPr>
            <w:tcW w:w="937" w:type="dxa"/>
            <w:tcBorders>
              <w:top w:val="nil"/>
              <w:left w:val="nil"/>
              <w:bottom w:val="nil"/>
              <w:right w:val="nil"/>
            </w:tcBorders>
            <w:shd w:val="clear" w:color="auto" w:fill="auto"/>
            <w:noWrap/>
            <w:vAlign w:val="center"/>
            <w:hideMark/>
          </w:tcPr>
          <w:p w14:paraId="7EC366CD"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1.266</w:t>
            </w:r>
          </w:p>
        </w:tc>
        <w:tc>
          <w:tcPr>
            <w:tcW w:w="938" w:type="dxa"/>
            <w:tcBorders>
              <w:top w:val="nil"/>
              <w:left w:val="nil"/>
              <w:bottom w:val="nil"/>
              <w:right w:val="nil"/>
            </w:tcBorders>
            <w:shd w:val="clear" w:color="auto" w:fill="auto"/>
            <w:noWrap/>
            <w:vAlign w:val="center"/>
            <w:hideMark/>
          </w:tcPr>
          <w:p w14:paraId="294BCDB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1.614</w:t>
            </w:r>
          </w:p>
        </w:tc>
        <w:tc>
          <w:tcPr>
            <w:tcW w:w="938" w:type="dxa"/>
            <w:tcBorders>
              <w:top w:val="nil"/>
              <w:left w:val="nil"/>
              <w:bottom w:val="nil"/>
              <w:right w:val="nil"/>
            </w:tcBorders>
            <w:shd w:val="clear" w:color="auto" w:fill="auto"/>
            <w:noWrap/>
            <w:vAlign w:val="center"/>
            <w:hideMark/>
          </w:tcPr>
          <w:p w14:paraId="5C1FE07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1.685</w:t>
            </w:r>
          </w:p>
        </w:tc>
      </w:tr>
      <w:tr w:rsidR="004176D1" w:rsidRPr="004176D1" w14:paraId="295609A3" w14:textId="77777777" w:rsidTr="004176D1">
        <w:trPr>
          <w:trHeight w:val="284"/>
        </w:trPr>
        <w:tc>
          <w:tcPr>
            <w:tcW w:w="3896" w:type="dxa"/>
            <w:tcBorders>
              <w:top w:val="single" w:sz="4" w:space="0" w:color="auto"/>
              <w:left w:val="nil"/>
              <w:bottom w:val="single" w:sz="4" w:space="0" w:color="auto"/>
              <w:right w:val="nil"/>
            </w:tcBorders>
            <w:shd w:val="clear" w:color="auto" w:fill="auto"/>
            <w:noWrap/>
            <w:vAlign w:val="center"/>
            <w:hideMark/>
          </w:tcPr>
          <w:p w14:paraId="58C221EE" w14:textId="77777777" w:rsidR="004176D1" w:rsidRPr="004176D1" w:rsidRDefault="004176D1" w:rsidP="004176D1">
            <w:pPr>
              <w:widowControl/>
              <w:tabs>
                <w:tab w:val="clear" w:pos="567"/>
              </w:tabs>
              <w:spacing w:line="240" w:lineRule="auto"/>
              <w:rPr>
                <w:rFonts w:eastAsia="Times New Roman"/>
                <w:b/>
                <w:bCs/>
                <w:color w:val="000000"/>
                <w:sz w:val="18"/>
                <w:szCs w:val="18"/>
              </w:rPr>
            </w:pPr>
            <w:r w:rsidRPr="004176D1">
              <w:rPr>
                <w:rFonts w:eastAsia="Times New Roman"/>
                <w:b/>
                <w:bCs/>
                <w:color w:val="000000"/>
                <w:sz w:val="18"/>
                <w:szCs w:val="18"/>
              </w:rPr>
              <w:t>Participação (%) por fonte de energia</w:t>
            </w:r>
          </w:p>
        </w:tc>
        <w:tc>
          <w:tcPr>
            <w:tcW w:w="937" w:type="dxa"/>
            <w:tcBorders>
              <w:top w:val="single" w:sz="4" w:space="0" w:color="auto"/>
              <w:left w:val="nil"/>
              <w:bottom w:val="single" w:sz="4" w:space="0" w:color="auto"/>
              <w:right w:val="nil"/>
            </w:tcBorders>
            <w:shd w:val="clear" w:color="auto" w:fill="auto"/>
            <w:noWrap/>
            <w:vAlign w:val="center"/>
            <w:hideMark/>
          </w:tcPr>
          <w:p w14:paraId="2A9C81D3" w14:textId="68AA51DA" w:rsidR="004176D1" w:rsidRPr="004176D1" w:rsidRDefault="004176D1" w:rsidP="004176D1">
            <w:pPr>
              <w:widowControl/>
              <w:tabs>
                <w:tab w:val="clear" w:pos="567"/>
              </w:tabs>
              <w:spacing w:line="240" w:lineRule="auto"/>
              <w:rPr>
                <w:rFonts w:eastAsia="Times New Roman"/>
                <w:color w:val="000000"/>
                <w:sz w:val="18"/>
                <w:szCs w:val="18"/>
              </w:rPr>
            </w:pPr>
          </w:p>
        </w:tc>
        <w:tc>
          <w:tcPr>
            <w:tcW w:w="938" w:type="dxa"/>
            <w:tcBorders>
              <w:top w:val="single" w:sz="4" w:space="0" w:color="auto"/>
              <w:left w:val="nil"/>
              <w:bottom w:val="single" w:sz="4" w:space="0" w:color="auto"/>
              <w:right w:val="nil"/>
            </w:tcBorders>
            <w:shd w:val="clear" w:color="auto" w:fill="auto"/>
            <w:noWrap/>
            <w:vAlign w:val="center"/>
            <w:hideMark/>
          </w:tcPr>
          <w:p w14:paraId="512D57BD" w14:textId="69130032" w:rsidR="004176D1" w:rsidRPr="004176D1" w:rsidRDefault="004176D1" w:rsidP="004176D1">
            <w:pPr>
              <w:widowControl/>
              <w:tabs>
                <w:tab w:val="clear" w:pos="567"/>
              </w:tabs>
              <w:spacing w:line="240" w:lineRule="auto"/>
              <w:rPr>
                <w:rFonts w:eastAsia="Times New Roman"/>
                <w:color w:val="000000"/>
                <w:sz w:val="18"/>
                <w:szCs w:val="18"/>
              </w:rPr>
            </w:pPr>
          </w:p>
        </w:tc>
        <w:tc>
          <w:tcPr>
            <w:tcW w:w="937" w:type="dxa"/>
            <w:tcBorders>
              <w:top w:val="single" w:sz="4" w:space="0" w:color="auto"/>
              <w:left w:val="nil"/>
              <w:bottom w:val="single" w:sz="4" w:space="0" w:color="auto"/>
              <w:right w:val="nil"/>
            </w:tcBorders>
            <w:shd w:val="clear" w:color="auto" w:fill="auto"/>
            <w:noWrap/>
            <w:vAlign w:val="center"/>
            <w:hideMark/>
          </w:tcPr>
          <w:p w14:paraId="538BD091" w14:textId="18FB5C80" w:rsidR="004176D1" w:rsidRPr="004176D1" w:rsidRDefault="004176D1" w:rsidP="004176D1">
            <w:pPr>
              <w:widowControl/>
              <w:tabs>
                <w:tab w:val="clear" w:pos="567"/>
              </w:tabs>
              <w:spacing w:line="240" w:lineRule="auto"/>
              <w:rPr>
                <w:rFonts w:eastAsia="Times New Roman"/>
                <w:color w:val="000000"/>
                <w:sz w:val="18"/>
                <w:szCs w:val="18"/>
              </w:rPr>
            </w:pPr>
          </w:p>
        </w:tc>
        <w:tc>
          <w:tcPr>
            <w:tcW w:w="938" w:type="dxa"/>
            <w:tcBorders>
              <w:top w:val="single" w:sz="4" w:space="0" w:color="auto"/>
              <w:left w:val="nil"/>
              <w:bottom w:val="single" w:sz="4" w:space="0" w:color="auto"/>
              <w:right w:val="nil"/>
            </w:tcBorders>
            <w:shd w:val="clear" w:color="auto" w:fill="auto"/>
            <w:noWrap/>
            <w:vAlign w:val="center"/>
            <w:hideMark/>
          </w:tcPr>
          <w:p w14:paraId="35CD1B86" w14:textId="7E186846" w:rsidR="004176D1" w:rsidRPr="004176D1" w:rsidRDefault="004176D1" w:rsidP="004176D1">
            <w:pPr>
              <w:widowControl/>
              <w:tabs>
                <w:tab w:val="clear" w:pos="567"/>
              </w:tabs>
              <w:spacing w:line="240" w:lineRule="auto"/>
              <w:rPr>
                <w:rFonts w:eastAsia="Times New Roman"/>
                <w:color w:val="000000"/>
                <w:sz w:val="18"/>
                <w:szCs w:val="18"/>
              </w:rPr>
            </w:pPr>
          </w:p>
        </w:tc>
        <w:tc>
          <w:tcPr>
            <w:tcW w:w="938" w:type="dxa"/>
            <w:tcBorders>
              <w:top w:val="single" w:sz="4" w:space="0" w:color="auto"/>
              <w:left w:val="nil"/>
              <w:bottom w:val="single" w:sz="4" w:space="0" w:color="auto"/>
              <w:right w:val="nil"/>
            </w:tcBorders>
            <w:shd w:val="clear" w:color="auto" w:fill="auto"/>
            <w:noWrap/>
            <w:vAlign w:val="center"/>
            <w:hideMark/>
          </w:tcPr>
          <w:p w14:paraId="18A5BD26" w14:textId="0965341A" w:rsidR="004176D1" w:rsidRPr="004176D1" w:rsidRDefault="004176D1" w:rsidP="004176D1">
            <w:pPr>
              <w:widowControl/>
              <w:tabs>
                <w:tab w:val="clear" w:pos="567"/>
              </w:tabs>
              <w:spacing w:line="240" w:lineRule="auto"/>
              <w:rPr>
                <w:rFonts w:eastAsia="Times New Roman"/>
                <w:color w:val="000000"/>
                <w:sz w:val="18"/>
                <w:szCs w:val="18"/>
              </w:rPr>
            </w:pPr>
          </w:p>
        </w:tc>
      </w:tr>
      <w:tr w:rsidR="004176D1" w:rsidRPr="004176D1" w14:paraId="4A9BB014" w14:textId="77777777" w:rsidTr="004176D1">
        <w:trPr>
          <w:trHeight w:val="284"/>
        </w:trPr>
        <w:tc>
          <w:tcPr>
            <w:tcW w:w="3896" w:type="dxa"/>
            <w:tcBorders>
              <w:top w:val="nil"/>
              <w:left w:val="nil"/>
              <w:bottom w:val="nil"/>
              <w:right w:val="nil"/>
            </w:tcBorders>
            <w:shd w:val="clear" w:color="auto" w:fill="auto"/>
            <w:vAlign w:val="center"/>
            <w:hideMark/>
          </w:tcPr>
          <w:p w14:paraId="64BC79D8"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Petróleo</w:t>
            </w:r>
          </w:p>
        </w:tc>
        <w:tc>
          <w:tcPr>
            <w:tcW w:w="937" w:type="dxa"/>
            <w:tcBorders>
              <w:top w:val="nil"/>
              <w:left w:val="nil"/>
              <w:bottom w:val="nil"/>
              <w:right w:val="nil"/>
            </w:tcBorders>
            <w:shd w:val="clear" w:color="auto" w:fill="auto"/>
            <w:noWrap/>
            <w:vAlign w:val="center"/>
            <w:hideMark/>
          </w:tcPr>
          <w:p w14:paraId="2D9B462F"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46,7</w:t>
            </w:r>
          </w:p>
        </w:tc>
        <w:tc>
          <w:tcPr>
            <w:tcW w:w="938" w:type="dxa"/>
            <w:tcBorders>
              <w:top w:val="nil"/>
              <w:left w:val="nil"/>
              <w:bottom w:val="nil"/>
              <w:right w:val="nil"/>
            </w:tcBorders>
            <w:shd w:val="clear" w:color="auto" w:fill="auto"/>
            <w:noWrap/>
            <w:vAlign w:val="center"/>
            <w:hideMark/>
          </w:tcPr>
          <w:p w14:paraId="38E0567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40,3</w:t>
            </w:r>
          </w:p>
        </w:tc>
        <w:tc>
          <w:tcPr>
            <w:tcW w:w="937" w:type="dxa"/>
            <w:tcBorders>
              <w:top w:val="nil"/>
              <w:left w:val="nil"/>
              <w:bottom w:val="nil"/>
              <w:right w:val="nil"/>
            </w:tcBorders>
            <w:shd w:val="clear" w:color="auto" w:fill="auto"/>
            <w:noWrap/>
            <w:vAlign w:val="center"/>
            <w:hideMark/>
          </w:tcPr>
          <w:p w14:paraId="1160C69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40,6</w:t>
            </w:r>
          </w:p>
        </w:tc>
        <w:tc>
          <w:tcPr>
            <w:tcW w:w="938" w:type="dxa"/>
            <w:tcBorders>
              <w:top w:val="nil"/>
              <w:left w:val="nil"/>
              <w:bottom w:val="nil"/>
              <w:right w:val="nil"/>
            </w:tcBorders>
            <w:shd w:val="clear" w:color="auto" w:fill="auto"/>
            <w:noWrap/>
            <w:vAlign w:val="center"/>
            <w:hideMark/>
          </w:tcPr>
          <w:p w14:paraId="48AFD976"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37,6</w:t>
            </w:r>
          </w:p>
        </w:tc>
        <w:tc>
          <w:tcPr>
            <w:tcW w:w="938" w:type="dxa"/>
            <w:tcBorders>
              <w:top w:val="nil"/>
              <w:left w:val="nil"/>
              <w:bottom w:val="nil"/>
              <w:right w:val="nil"/>
            </w:tcBorders>
            <w:shd w:val="clear" w:color="auto" w:fill="auto"/>
            <w:noWrap/>
            <w:vAlign w:val="center"/>
            <w:hideMark/>
          </w:tcPr>
          <w:p w14:paraId="1D3663B4"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37,1</w:t>
            </w:r>
          </w:p>
        </w:tc>
      </w:tr>
      <w:tr w:rsidR="004176D1" w:rsidRPr="004176D1" w14:paraId="48413B15" w14:textId="77777777" w:rsidTr="004176D1">
        <w:trPr>
          <w:trHeight w:val="284"/>
        </w:trPr>
        <w:tc>
          <w:tcPr>
            <w:tcW w:w="3896" w:type="dxa"/>
            <w:tcBorders>
              <w:top w:val="nil"/>
              <w:left w:val="nil"/>
              <w:bottom w:val="nil"/>
              <w:right w:val="nil"/>
            </w:tcBorders>
            <w:shd w:val="clear" w:color="auto" w:fill="auto"/>
            <w:vAlign w:val="center"/>
            <w:hideMark/>
          </w:tcPr>
          <w:p w14:paraId="51BED83D"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Carvão</w:t>
            </w:r>
          </w:p>
        </w:tc>
        <w:tc>
          <w:tcPr>
            <w:tcW w:w="937" w:type="dxa"/>
            <w:tcBorders>
              <w:top w:val="nil"/>
              <w:left w:val="nil"/>
              <w:bottom w:val="nil"/>
              <w:right w:val="nil"/>
            </w:tcBorders>
            <w:shd w:val="clear" w:color="auto" w:fill="auto"/>
            <w:noWrap/>
            <w:vAlign w:val="center"/>
            <w:hideMark/>
          </w:tcPr>
          <w:p w14:paraId="217A885C"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20,9</w:t>
            </w:r>
          </w:p>
        </w:tc>
        <w:tc>
          <w:tcPr>
            <w:tcW w:w="938" w:type="dxa"/>
            <w:tcBorders>
              <w:top w:val="nil"/>
              <w:left w:val="nil"/>
              <w:bottom w:val="nil"/>
              <w:right w:val="nil"/>
            </w:tcBorders>
            <w:shd w:val="clear" w:color="auto" w:fill="auto"/>
            <w:noWrap/>
            <w:vAlign w:val="center"/>
            <w:hideMark/>
          </w:tcPr>
          <w:p w14:paraId="74CDEFFC"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22,7</w:t>
            </w:r>
          </w:p>
        </w:tc>
        <w:tc>
          <w:tcPr>
            <w:tcW w:w="937" w:type="dxa"/>
            <w:tcBorders>
              <w:top w:val="nil"/>
              <w:left w:val="nil"/>
              <w:bottom w:val="nil"/>
              <w:right w:val="nil"/>
            </w:tcBorders>
            <w:shd w:val="clear" w:color="auto" w:fill="auto"/>
            <w:noWrap/>
            <w:vAlign w:val="center"/>
            <w:hideMark/>
          </w:tcPr>
          <w:p w14:paraId="1B7C8A1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25,7</w:t>
            </w:r>
          </w:p>
        </w:tc>
        <w:tc>
          <w:tcPr>
            <w:tcW w:w="938" w:type="dxa"/>
            <w:tcBorders>
              <w:top w:val="nil"/>
              <w:left w:val="nil"/>
              <w:bottom w:val="nil"/>
              <w:right w:val="nil"/>
            </w:tcBorders>
            <w:shd w:val="clear" w:color="auto" w:fill="auto"/>
            <w:noWrap/>
            <w:vAlign w:val="center"/>
            <w:hideMark/>
          </w:tcPr>
          <w:p w14:paraId="13CA4B48"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25,1</w:t>
            </w:r>
          </w:p>
        </w:tc>
        <w:tc>
          <w:tcPr>
            <w:tcW w:w="938" w:type="dxa"/>
            <w:tcBorders>
              <w:top w:val="nil"/>
              <w:left w:val="nil"/>
              <w:bottom w:val="nil"/>
              <w:right w:val="nil"/>
            </w:tcBorders>
            <w:shd w:val="clear" w:color="auto" w:fill="auto"/>
            <w:noWrap/>
            <w:vAlign w:val="center"/>
            <w:hideMark/>
          </w:tcPr>
          <w:p w14:paraId="52B6C21A"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25,3</w:t>
            </w:r>
          </w:p>
        </w:tc>
      </w:tr>
      <w:tr w:rsidR="004176D1" w:rsidRPr="004176D1" w14:paraId="46EF9D8C" w14:textId="77777777" w:rsidTr="004176D1">
        <w:trPr>
          <w:trHeight w:val="284"/>
        </w:trPr>
        <w:tc>
          <w:tcPr>
            <w:tcW w:w="3896" w:type="dxa"/>
            <w:tcBorders>
              <w:top w:val="nil"/>
              <w:left w:val="nil"/>
              <w:bottom w:val="nil"/>
              <w:right w:val="nil"/>
            </w:tcBorders>
            <w:shd w:val="clear" w:color="auto" w:fill="auto"/>
            <w:vAlign w:val="center"/>
            <w:hideMark/>
          </w:tcPr>
          <w:p w14:paraId="09847417"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Gás natural e gás urbano</w:t>
            </w:r>
          </w:p>
        </w:tc>
        <w:tc>
          <w:tcPr>
            <w:tcW w:w="937" w:type="dxa"/>
            <w:tcBorders>
              <w:top w:val="nil"/>
              <w:left w:val="nil"/>
              <w:bottom w:val="nil"/>
              <w:right w:val="nil"/>
            </w:tcBorders>
            <w:shd w:val="clear" w:color="auto" w:fill="auto"/>
            <w:noWrap/>
            <w:vAlign w:val="center"/>
            <w:hideMark/>
          </w:tcPr>
          <w:p w14:paraId="3966599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14,4</w:t>
            </w:r>
          </w:p>
        </w:tc>
        <w:tc>
          <w:tcPr>
            <w:tcW w:w="938" w:type="dxa"/>
            <w:tcBorders>
              <w:top w:val="nil"/>
              <w:left w:val="nil"/>
              <w:bottom w:val="nil"/>
              <w:right w:val="nil"/>
            </w:tcBorders>
            <w:shd w:val="clear" w:color="auto" w:fill="auto"/>
            <w:noWrap/>
            <w:vAlign w:val="center"/>
            <w:hideMark/>
          </w:tcPr>
          <w:p w14:paraId="2686E6E5"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18,2</w:t>
            </w:r>
          </w:p>
        </w:tc>
        <w:tc>
          <w:tcPr>
            <w:tcW w:w="937" w:type="dxa"/>
            <w:tcBorders>
              <w:top w:val="nil"/>
              <w:left w:val="nil"/>
              <w:bottom w:val="nil"/>
              <w:right w:val="nil"/>
            </w:tcBorders>
            <w:shd w:val="clear" w:color="auto" w:fill="auto"/>
            <w:noWrap/>
            <w:vAlign w:val="center"/>
            <w:hideMark/>
          </w:tcPr>
          <w:p w14:paraId="2054A32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23,3</w:t>
            </w:r>
          </w:p>
        </w:tc>
        <w:tc>
          <w:tcPr>
            <w:tcW w:w="938" w:type="dxa"/>
            <w:tcBorders>
              <w:top w:val="nil"/>
              <w:left w:val="nil"/>
              <w:bottom w:val="nil"/>
              <w:right w:val="nil"/>
            </w:tcBorders>
            <w:shd w:val="clear" w:color="auto" w:fill="auto"/>
            <w:noWrap/>
            <w:vAlign w:val="center"/>
            <w:hideMark/>
          </w:tcPr>
          <w:p w14:paraId="6A03DF57"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22,9</w:t>
            </w:r>
          </w:p>
        </w:tc>
        <w:tc>
          <w:tcPr>
            <w:tcW w:w="938" w:type="dxa"/>
            <w:tcBorders>
              <w:top w:val="nil"/>
              <w:left w:val="nil"/>
              <w:bottom w:val="nil"/>
              <w:right w:val="nil"/>
            </w:tcBorders>
            <w:shd w:val="clear" w:color="auto" w:fill="auto"/>
            <w:noWrap/>
            <w:vAlign w:val="center"/>
            <w:hideMark/>
          </w:tcPr>
          <w:p w14:paraId="319BF415"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22,4</w:t>
            </w:r>
          </w:p>
        </w:tc>
      </w:tr>
      <w:tr w:rsidR="004176D1" w:rsidRPr="004176D1" w14:paraId="69344152" w14:textId="77777777" w:rsidTr="004176D1">
        <w:trPr>
          <w:trHeight w:val="284"/>
        </w:trPr>
        <w:tc>
          <w:tcPr>
            <w:tcW w:w="3896" w:type="dxa"/>
            <w:tcBorders>
              <w:top w:val="nil"/>
              <w:left w:val="nil"/>
              <w:bottom w:val="nil"/>
              <w:right w:val="nil"/>
            </w:tcBorders>
            <w:shd w:val="clear" w:color="auto" w:fill="auto"/>
            <w:vAlign w:val="center"/>
            <w:hideMark/>
          </w:tcPr>
          <w:p w14:paraId="717BEE7B"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Hidro</w:t>
            </w:r>
          </w:p>
        </w:tc>
        <w:tc>
          <w:tcPr>
            <w:tcW w:w="937" w:type="dxa"/>
            <w:tcBorders>
              <w:top w:val="nil"/>
              <w:left w:val="nil"/>
              <w:bottom w:val="nil"/>
              <w:right w:val="nil"/>
            </w:tcBorders>
            <w:shd w:val="clear" w:color="auto" w:fill="auto"/>
            <w:noWrap/>
            <w:vAlign w:val="center"/>
            <w:hideMark/>
          </w:tcPr>
          <w:p w14:paraId="3A78D0B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2,9</w:t>
            </w:r>
          </w:p>
        </w:tc>
        <w:tc>
          <w:tcPr>
            <w:tcW w:w="938" w:type="dxa"/>
            <w:tcBorders>
              <w:top w:val="nil"/>
              <w:left w:val="nil"/>
              <w:bottom w:val="nil"/>
              <w:right w:val="nil"/>
            </w:tcBorders>
            <w:shd w:val="clear" w:color="auto" w:fill="auto"/>
            <w:noWrap/>
            <w:vAlign w:val="center"/>
            <w:hideMark/>
          </w:tcPr>
          <w:p w14:paraId="47EC6CED"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3,3</w:t>
            </w:r>
          </w:p>
        </w:tc>
        <w:tc>
          <w:tcPr>
            <w:tcW w:w="937" w:type="dxa"/>
            <w:tcBorders>
              <w:top w:val="nil"/>
              <w:left w:val="nil"/>
              <w:bottom w:val="nil"/>
              <w:right w:val="nil"/>
            </w:tcBorders>
            <w:shd w:val="clear" w:color="auto" w:fill="auto"/>
            <w:noWrap/>
            <w:vAlign w:val="center"/>
            <w:hideMark/>
          </w:tcPr>
          <w:p w14:paraId="541B9584"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3,6</w:t>
            </w:r>
          </w:p>
        </w:tc>
        <w:tc>
          <w:tcPr>
            <w:tcW w:w="938" w:type="dxa"/>
            <w:tcBorders>
              <w:top w:val="nil"/>
              <w:left w:val="nil"/>
              <w:bottom w:val="nil"/>
              <w:right w:val="nil"/>
            </w:tcBorders>
            <w:shd w:val="clear" w:color="auto" w:fill="auto"/>
            <w:noWrap/>
            <w:vAlign w:val="center"/>
            <w:hideMark/>
          </w:tcPr>
          <w:p w14:paraId="4143C57D"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3,5</w:t>
            </w:r>
          </w:p>
        </w:tc>
        <w:tc>
          <w:tcPr>
            <w:tcW w:w="938" w:type="dxa"/>
            <w:tcBorders>
              <w:top w:val="nil"/>
              <w:left w:val="nil"/>
              <w:bottom w:val="nil"/>
              <w:right w:val="nil"/>
            </w:tcBorders>
            <w:shd w:val="clear" w:color="auto" w:fill="auto"/>
            <w:noWrap/>
            <w:vAlign w:val="center"/>
            <w:hideMark/>
          </w:tcPr>
          <w:p w14:paraId="5FFC32C3"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3,5</w:t>
            </w:r>
          </w:p>
        </w:tc>
      </w:tr>
      <w:tr w:rsidR="004176D1" w:rsidRPr="004176D1" w14:paraId="7CBEBAE9" w14:textId="77777777" w:rsidTr="004176D1">
        <w:trPr>
          <w:trHeight w:val="284"/>
        </w:trPr>
        <w:tc>
          <w:tcPr>
            <w:tcW w:w="3896" w:type="dxa"/>
            <w:tcBorders>
              <w:top w:val="nil"/>
              <w:left w:val="nil"/>
              <w:bottom w:val="nil"/>
              <w:right w:val="nil"/>
            </w:tcBorders>
            <w:shd w:val="clear" w:color="auto" w:fill="auto"/>
            <w:vAlign w:val="center"/>
            <w:hideMark/>
          </w:tcPr>
          <w:p w14:paraId="14BAE8DE"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Nuclear</w:t>
            </w:r>
          </w:p>
        </w:tc>
        <w:tc>
          <w:tcPr>
            <w:tcW w:w="937" w:type="dxa"/>
            <w:tcBorders>
              <w:top w:val="nil"/>
              <w:left w:val="nil"/>
              <w:bottom w:val="nil"/>
              <w:right w:val="nil"/>
            </w:tcBorders>
            <w:shd w:val="clear" w:color="auto" w:fill="auto"/>
            <w:noWrap/>
            <w:vAlign w:val="center"/>
            <w:hideMark/>
          </w:tcPr>
          <w:p w14:paraId="61844CB6"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11,6</w:t>
            </w:r>
          </w:p>
        </w:tc>
        <w:tc>
          <w:tcPr>
            <w:tcW w:w="938" w:type="dxa"/>
            <w:tcBorders>
              <w:top w:val="nil"/>
              <w:left w:val="nil"/>
              <w:bottom w:val="nil"/>
              <w:right w:val="nil"/>
            </w:tcBorders>
            <w:shd w:val="clear" w:color="auto" w:fill="auto"/>
            <w:noWrap/>
            <w:vAlign w:val="center"/>
            <w:hideMark/>
          </w:tcPr>
          <w:p w14:paraId="2B7FC792"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11,2</w:t>
            </w:r>
          </w:p>
        </w:tc>
        <w:tc>
          <w:tcPr>
            <w:tcW w:w="937" w:type="dxa"/>
            <w:tcBorders>
              <w:top w:val="nil"/>
              <w:left w:val="nil"/>
              <w:bottom w:val="nil"/>
              <w:right w:val="nil"/>
            </w:tcBorders>
            <w:shd w:val="clear" w:color="auto" w:fill="auto"/>
            <w:noWrap/>
            <w:vAlign w:val="center"/>
            <w:hideMark/>
          </w:tcPr>
          <w:p w14:paraId="601803A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0,4</w:t>
            </w:r>
          </w:p>
        </w:tc>
        <w:tc>
          <w:tcPr>
            <w:tcW w:w="938" w:type="dxa"/>
            <w:tcBorders>
              <w:top w:val="nil"/>
              <w:left w:val="nil"/>
              <w:bottom w:val="nil"/>
              <w:right w:val="nil"/>
            </w:tcBorders>
            <w:shd w:val="clear" w:color="auto" w:fill="auto"/>
            <w:noWrap/>
            <w:vAlign w:val="center"/>
            <w:hideMark/>
          </w:tcPr>
          <w:p w14:paraId="14501E4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2,8</w:t>
            </w:r>
          </w:p>
        </w:tc>
        <w:tc>
          <w:tcPr>
            <w:tcW w:w="938" w:type="dxa"/>
            <w:tcBorders>
              <w:top w:val="nil"/>
              <w:left w:val="nil"/>
              <w:bottom w:val="nil"/>
              <w:right w:val="nil"/>
            </w:tcBorders>
            <w:shd w:val="clear" w:color="auto" w:fill="auto"/>
            <w:noWrap/>
            <w:vAlign w:val="center"/>
            <w:hideMark/>
          </w:tcPr>
          <w:p w14:paraId="60A6DED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2,8</w:t>
            </w:r>
          </w:p>
        </w:tc>
      </w:tr>
      <w:tr w:rsidR="004176D1" w:rsidRPr="004176D1" w14:paraId="1AC3E80F" w14:textId="77777777" w:rsidTr="004176D1">
        <w:trPr>
          <w:trHeight w:val="284"/>
        </w:trPr>
        <w:tc>
          <w:tcPr>
            <w:tcW w:w="3896" w:type="dxa"/>
            <w:tcBorders>
              <w:top w:val="nil"/>
              <w:left w:val="nil"/>
              <w:bottom w:val="single" w:sz="4" w:space="0" w:color="auto"/>
              <w:right w:val="nil"/>
            </w:tcBorders>
            <w:shd w:val="clear" w:color="auto" w:fill="auto"/>
            <w:vAlign w:val="center"/>
            <w:hideMark/>
          </w:tcPr>
          <w:p w14:paraId="3C156552" w14:textId="77777777" w:rsidR="004176D1" w:rsidRPr="004176D1" w:rsidRDefault="004176D1" w:rsidP="004176D1">
            <w:pPr>
              <w:widowControl/>
              <w:tabs>
                <w:tab w:val="clear" w:pos="567"/>
              </w:tabs>
              <w:spacing w:line="240" w:lineRule="auto"/>
              <w:rPr>
                <w:rFonts w:eastAsia="Times New Roman"/>
                <w:color w:val="000000"/>
                <w:sz w:val="18"/>
                <w:szCs w:val="18"/>
              </w:rPr>
            </w:pPr>
            <w:r w:rsidRPr="004176D1">
              <w:rPr>
                <w:rFonts w:eastAsia="Times New Roman"/>
                <w:color w:val="000000"/>
                <w:sz w:val="18"/>
                <w:szCs w:val="18"/>
              </w:rPr>
              <w:t xml:space="preserve">    Outras (fotovoltaica, eólica, geotérmica etc.</w:t>
            </w:r>
            <w:proofErr w:type="gramStart"/>
            <w:r w:rsidRPr="004176D1">
              <w:rPr>
                <w:rFonts w:eastAsia="Times New Roman"/>
                <w:color w:val="000000"/>
                <w:sz w:val="18"/>
                <w:szCs w:val="18"/>
              </w:rPr>
              <w:t>)</w:t>
            </w:r>
            <w:proofErr w:type="gramEnd"/>
          </w:p>
        </w:tc>
        <w:tc>
          <w:tcPr>
            <w:tcW w:w="937" w:type="dxa"/>
            <w:tcBorders>
              <w:top w:val="nil"/>
              <w:left w:val="nil"/>
              <w:bottom w:val="single" w:sz="4" w:space="0" w:color="auto"/>
              <w:right w:val="nil"/>
            </w:tcBorders>
            <w:shd w:val="clear" w:color="auto" w:fill="auto"/>
            <w:noWrap/>
            <w:vAlign w:val="center"/>
            <w:hideMark/>
          </w:tcPr>
          <w:p w14:paraId="1BDCCB31"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3,5</w:t>
            </w:r>
          </w:p>
        </w:tc>
        <w:tc>
          <w:tcPr>
            <w:tcW w:w="938" w:type="dxa"/>
            <w:tcBorders>
              <w:top w:val="nil"/>
              <w:left w:val="nil"/>
              <w:bottom w:val="single" w:sz="4" w:space="0" w:color="auto"/>
              <w:right w:val="nil"/>
            </w:tcBorders>
            <w:shd w:val="clear" w:color="auto" w:fill="auto"/>
            <w:noWrap/>
            <w:vAlign w:val="center"/>
            <w:hideMark/>
          </w:tcPr>
          <w:p w14:paraId="006BC676"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4,4</w:t>
            </w:r>
          </w:p>
        </w:tc>
        <w:tc>
          <w:tcPr>
            <w:tcW w:w="937" w:type="dxa"/>
            <w:tcBorders>
              <w:top w:val="nil"/>
              <w:left w:val="nil"/>
              <w:bottom w:val="single" w:sz="4" w:space="0" w:color="auto"/>
              <w:right w:val="nil"/>
            </w:tcBorders>
            <w:shd w:val="clear" w:color="auto" w:fill="auto"/>
            <w:noWrap/>
            <w:vAlign w:val="center"/>
            <w:hideMark/>
          </w:tcPr>
          <w:p w14:paraId="41A93E10"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6,3</w:t>
            </w:r>
          </w:p>
        </w:tc>
        <w:tc>
          <w:tcPr>
            <w:tcW w:w="938" w:type="dxa"/>
            <w:tcBorders>
              <w:top w:val="nil"/>
              <w:left w:val="nil"/>
              <w:bottom w:val="single" w:sz="4" w:space="0" w:color="auto"/>
              <w:right w:val="nil"/>
            </w:tcBorders>
            <w:shd w:val="clear" w:color="auto" w:fill="auto"/>
            <w:noWrap/>
            <w:vAlign w:val="center"/>
            <w:hideMark/>
          </w:tcPr>
          <w:p w14:paraId="14BEB133"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8,2</w:t>
            </w:r>
          </w:p>
        </w:tc>
        <w:tc>
          <w:tcPr>
            <w:tcW w:w="938" w:type="dxa"/>
            <w:tcBorders>
              <w:top w:val="nil"/>
              <w:left w:val="nil"/>
              <w:bottom w:val="single" w:sz="4" w:space="0" w:color="auto"/>
              <w:right w:val="nil"/>
            </w:tcBorders>
            <w:shd w:val="clear" w:color="auto" w:fill="auto"/>
            <w:noWrap/>
            <w:vAlign w:val="center"/>
            <w:hideMark/>
          </w:tcPr>
          <w:p w14:paraId="72A0B81B" w14:textId="77777777" w:rsidR="004176D1" w:rsidRPr="004176D1" w:rsidRDefault="004176D1" w:rsidP="004176D1">
            <w:pPr>
              <w:widowControl/>
              <w:tabs>
                <w:tab w:val="clear" w:pos="567"/>
              </w:tabs>
              <w:spacing w:line="240" w:lineRule="auto"/>
              <w:jc w:val="right"/>
              <w:rPr>
                <w:rFonts w:eastAsia="Times New Roman"/>
                <w:color w:val="000000"/>
                <w:sz w:val="18"/>
                <w:szCs w:val="18"/>
              </w:rPr>
            </w:pPr>
            <w:r w:rsidRPr="004176D1">
              <w:rPr>
                <w:rFonts w:eastAsia="Times New Roman"/>
                <w:color w:val="000000"/>
                <w:sz w:val="18"/>
                <w:szCs w:val="18"/>
              </w:rPr>
              <w:t>8,8</w:t>
            </w:r>
          </w:p>
        </w:tc>
      </w:tr>
    </w:tbl>
    <w:p w14:paraId="178E7E10" w14:textId="5086E236" w:rsidR="00565B4D" w:rsidRDefault="00565B4D" w:rsidP="00565B4D">
      <w:pPr>
        <w:tabs>
          <w:tab w:val="clear" w:pos="567"/>
          <w:tab w:val="left" w:pos="709"/>
        </w:tabs>
        <w:autoSpaceDE w:val="0"/>
        <w:autoSpaceDN w:val="0"/>
        <w:adjustRightInd w:val="0"/>
        <w:spacing w:line="240" w:lineRule="auto"/>
        <w:ind w:left="709" w:hanging="709"/>
        <w:jc w:val="both"/>
      </w:pPr>
    </w:p>
    <w:p w14:paraId="243E5CCD" w14:textId="4FC405F5" w:rsidR="00565B4D" w:rsidRDefault="00565B4D" w:rsidP="00565B4D">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Fonte:</w:t>
      </w:r>
      <w:r w:rsidRPr="004424B0">
        <w:rPr>
          <w:rFonts w:eastAsia="Times New Roman"/>
          <w:i/>
        </w:rPr>
        <w:tab/>
      </w:r>
      <w:r w:rsidRPr="00840552">
        <w:rPr>
          <w:rFonts w:eastAsia="Times New Roman"/>
          <w:i/>
        </w:rPr>
        <w:t xml:space="preserve">Bureau de Estatísticas, </w:t>
      </w:r>
      <w:r w:rsidRPr="004424B0">
        <w:rPr>
          <w:rFonts w:eastAsia="Times New Roman"/>
          <w:i/>
        </w:rPr>
        <w:t>Ministério</w:t>
      </w:r>
      <w:r>
        <w:rPr>
          <w:rFonts w:eastAsia="Times New Roman"/>
          <w:i/>
        </w:rPr>
        <w:t xml:space="preserve"> </w:t>
      </w:r>
      <w:r w:rsidRPr="004424B0">
        <w:rPr>
          <w:rFonts w:eastAsia="Times New Roman"/>
          <w:i/>
        </w:rPr>
        <w:t>da</w:t>
      </w:r>
      <w:r>
        <w:rPr>
          <w:rFonts w:eastAsia="Times New Roman"/>
          <w:i/>
        </w:rPr>
        <w:t xml:space="preserve"> </w:t>
      </w:r>
      <w:r w:rsidRPr="004424B0">
        <w:rPr>
          <w:rFonts w:eastAsia="Times New Roman"/>
          <w:i/>
        </w:rPr>
        <w:t>Economia,</w:t>
      </w:r>
      <w:r>
        <w:rPr>
          <w:rFonts w:eastAsia="Times New Roman"/>
          <w:i/>
        </w:rPr>
        <w:t xml:space="preserve"> </w:t>
      </w:r>
      <w:r w:rsidRPr="004424B0">
        <w:rPr>
          <w:rFonts w:eastAsia="Times New Roman"/>
          <w:i/>
        </w:rPr>
        <w:t>Comércio</w:t>
      </w:r>
      <w:r>
        <w:rPr>
          <w:rFonts w:eastAsia="Times New Roman"/>
          <w:i/>
        </w:rPr>
        <w:t xml:space="preserve"> </w:t>
      </w:r>
      <w:r w:rsidRPr="004424B0">
        <w:rPr>
          <w:rFonts w:eastAsia="Times New Roman"/>
          <w:i/>
        </w:rPr>
        <w:t>e</w:t>
      </w:r>
      <w:r>
        <w:rPr>
          <w:rFonts w:eastAsia="Times New Roman"/>
          <w:i/>
        </w:rPr>
        <w:t xml:space="preserve"> </w:t>
      </w:r>
      <w:r w:rsidRPr="004424B0">
        <w:rPr>
          <w:rFonts w:eastAsia="Times New Roman"/>
          <w:i/>
        </w:rPr>
        <w:t>Indústria,</w:t>
      </w:r>
      <w:r>
        <w:rPr>
          <w:rFonts w:eastAsia="Times New Roman"/>
          <w:i/>
        </w:rPr>
        <w:t xml:space="preserve"> </w:t>
      </w:r>
      <w:r w:rsidR="00FB05D3">
        <w:rPr>
          <w:rFonts w:eastAsia="Times New Roman"/>
          <w:i/>
        </w:rPr>
        <w:t>“</w:t>
      </w:r>
      <w:r w:rsidRPr="004424B0">
        <w:rPr>
          <w:rFonts w:eastAsia="Times New Roman"/>
          <w:i/>
        </w:rPr>
        <w:t>Statistical</w:t>
      </w:r>
      <w:r>
        <w:rPr>
          <w:rFonts w:eastAsia="Times New Roman"/>
          <w:i/>
        </w:rPr>
        <w:t xml:space="preserve"> </w:t>
      </w:r>
      <w:r w:rsidRPr="004424B0">
        <w:rPr>
          <w:rFonts w:eastAsia="Times New Roman"/>
          <w:i/>
        </w:rPr>
        <w:t>Handbook</w:t>
      </w:r>
      <w:r>
        <w:rPr>
          <w:rFonts w:eastAsia="Times New Roman"/>
          <w:i/>
        </w:rPr>
        <w:t xml:space="preserve"> </w:t>
      </w:r>
      <w:r w:rsidRPr="004424B0">
        <w:rPr>
          <w:rFonts w:eastAsia="Times New Roman"/>
          <w:i/>
        </w:rPr>
        <w:t>of</w:t>
      </w:r>
      <w:r>
        <w:rPr>
          <w:rFonts w:eastAsia="Times New Roman"/>
          <w:i/>
        </w:rPr>
        <w:t xml:space="preserve"> </w:t>
      </w:r>
      <w:r w:rsidRPr="004424B0">
        <w:rPr>
          <w:rFonts w:eastAsia="Times New Roman"/>
          <w:i/>
        </w:rPr>
        <w:t>Japan</w:t>
      </w:r>
      <w:r>
        <w:rPr>
          <w:rFonts w:eastAsia="Times New Roman"/>
          <w:i/>
        </w:rPr>
        <w:t xml:space="preserve"> </w:t>
      </w:r>
      <w:r w:rsidRPr="004424B0">
        <w:rPr>
          <w:rFonts w:eastAsia="Times New Roman"/>
          <w:i/>
        </w:rPr>
        <w:t>20</w:t>
      </w:r>
      <w:r w:rsidR="00943FA1">
        <w:rPr>
          <w:rFonts w:eastAsia="Times New Roman"/>
          <w:i/>
        </w:rPr>
        <w:t>21</w:t>
      </w:r>
      <w:r w:rsidR="00FB05D3">
        <w:rPr>
          <w:rFonts w:eastAsia="Times New Roman"/>
          <w:i/>
        </w:rPr>
        <w:t>”</w:t>
      </w:r>
      <w:r>
        <w:rPr>
          <w:rFonts w:eastAsia="Times New Roman"/>
          <w:i/>
        </w:rPr>
        <w:t>.</w:t>
      </w:r>
    </w:p>
    <w:p w14:paraId="38BFC9B4" w14:textId="477A2088" w:rsidR="004176D1" w:rsidRDefault="004176D1" w:rsidP="00156D77">
      <w:pPr>
        <w:tabs>
          <w:tab w:val="clear" w:pos="567"/>
          <w:tab w:val="left" w:pos="709"/>
        </w:tabs>
        <w:autoSpaceDE w:val="0"/>
        <w:autoSpaceDN w:val="0"/>
        <w:adjustRightInd w:val="0"/>
        <w:spacing w:line="240" w:lineRule="auto"/>
        <w:ind w:left="709" w:hanging="709"/>
        <w:jc w:val="both"/>
        <w:rPr>
          <w:rFonts w:eastAsia="Times New Roman"/>
          <w:i/>
        </w:rPr>
      </w:pPr>
      <w:r>
        <w:rPr>
          <w:rFonts w:eastAsia="Times New Roman"/>
          <w:i/>
        </w:rPr>
        <w:t>Obs.:</w:t>
      </w:r>
      <w:r>
        <w:rPr>
          <w:rFonts w:eastAsia="Times New Roman"/>
          <w:i/>
        </w:rPr>
        <w:tab/>
      </w:r>
      <w:proofErr w:type="gramStart"/>
      <w:r>
        <w:rPr>
          <w:rFonts w:eastAsia="Times New Roman"/>
          <w:i/>
        </w:rPr>
        <w:t>(</w:t>
      </w:r>
      <w:proofErr w:type="gramEnd"/>
      <w:r>
        <w:rPr>
          <w:rFonts w:eastAsia="Times New Roman"/>
          <w:i/>
        </w:rPr>
        <w:t xml:space="preserve">1) </w:t>
      </w:r>
      <w:r w:rsidR="001E407F" w:rsidRPr="001E407F">
        <w:rPr>
          <w:rFonts w:eastAsia="Times New Roman"/>
          <w:i/>
        </w:rPr>
        <w:t>Produção doméstica de energi</w:t>
      </w:r>
      <w:r w:rsidR="00156D77">
        <w:rPr>
          <w:rFonts w:eastAsia="Times New Roman"/>
          <w:i/>
        </w:rPr>
        <w:t>a primária (incluindo nuclear) dividido pelo</w:t>
      </w:r>
      <w:r w:rsidR="001E407F" w:rsidRPr="001E407F">
        <w:rPr>
          <w:rFonts w:eastAsia="Times New Roman"/>
          <w:i/>
        </w:rPr>
        <w:t xml:space="preserve"> Fornecimento</w:t>
      </w:r>
      <w:r w:rsidR="00156D77">
        <w:rPr>
          <w:rFonts w:eastAsia="Times New Roman"/>
          <w:i/>
        </w:rPr>
        <w:t xml:space="preserve"> doméstico de energia primária e multiplicado por</w:t>
      </w:r>
      <w:r w:rsidR="001E407F" w:rsidRPr="001E407F">
        <w:rPr>
          <w:rFonts w:eastAsia="Times New Roman"/>
          <w:i/>
        </w:rPr>
        <w:t xml:space="preserve"> 10</w:t>
      </w:r>
      <w:r w:rsidR="001E407F">
        <w:rPr>
          <w:rFonts w:eastAsia="Times New Roman"/>
          <w:i/>
        </w:rPr>
        <w:t>0</w:t>
      </w:r>
    </w:p>
    <w:p w14:paraId="06D8C23B" w14:textId="77777777" w:rsidR="003D1981" w:rsidRPr="00565B4D" w:rsidRDefault="003D1981" w:rsidP="00DA31A3">
      <w:pPr>
        <w:tabs>
          <w:tab w:val="clear" w:pos="567"/>
        </w:tabs>
        <w:autoSpaceDE w:val="0"/>
        <w:autoSpaceDN w:val="0"/>
        <w:adjustRightInd w:val="0"/>
        <w:spacing w:before="120" w:line="240" w:lineRule="auto"/>
        <w:jc w:val="both"/>
        <w:rPr>
          <w:rFonts w:eastAsia="Times New Roman"/>
          <w:iCs/>
        </w:rPr>
      </w:pPr>
    </w:p>
    <w:p w14:paraId="260B0938" w14:textId="77777777" w:rsidR="00063768" w:rsidRPr="004424B0" w:rsidRDefault="00063768" w:rsidP="009F4BCA">
      <w:pPr>
        <w:pStyle w:val="Heading3"/>
        <w:numPr>
          <w:ilvl w:val="0"/>
          <w:numId w:val="13"/>
        </w:numPr>
        <w:tabs>
          <w:tab w:val="clear" w:pos="567"/>
          <w:tab w:val="clear" w:pos="930"/>
          <w:tab w:val="num" w:pos="709"/>
        </w:tabs>
        <w:spacing w:before="240" w:after="0" w:line="240" w:lineRule="auto"/>
        <w:ind w:left="709" w:hanging="709"/>
        <w:rPr>
          <w:b/>
          <w:lang w:val="pt-BR"/>
        </w:rPr>
      </w:pPr>
      <w:bookmarkStart w:id="80" w:name="_Toc81993378"/>
      <w:bookmarkStart w:id="81" w:name="_Toc306097416"/>
      <w:bookmarkStart w:id="82" w:name="_Toc499628760"/>
      <w:bookmarkStart w:id="83" w:name="_Toc105064493"/>
      <w:r w:rsidRPr="004424B0">
        <w:rPr>
          <w:b/>
          <w:lang w:val="pt-BR"/>
        </w:rPr>
        <w:t>Ciência</w:t>
      </w:r>
      <w:r w:rsidR="00B93CDA">
        <w:rPr>
          <w:b/>
          <w:lang w:val="pt-BR"/>
        </w:rPr>
        <w:t xml:space="preserve"> </w:t>
      </w:r>
      <w:r w:rsidRPr="004424B0">
        <w:rPr>
          <w:b/>
          <w:lang w:val="pt-BR"/>
        </w:rPr>
        <w:t>e</w:t>
      </w:r>
      <w:r w:rsidR="00B93CDA">
        <w:rPr>
          <w:b/>
          <w:lang w:val="pt-BR"/>
        </w:rPr>
        <w:t xml:space="preserve"> </w:t>
      </w:r>
      <w:r w:rsidRPr="004424B0">
        <w:rPr>
          <w:b/>
          <w:lang w:val="pt-BR"/>
        </w:rPr>
        <w:t>Tecnologia</w:t>
      </w:r>
      <w:bookmarkEnd w:id="80"/>
      <w:bookmarkEnd w:id="81"/>
      <w:bookmarkEnd w:id="82"/>
      <w:bookmarkEnd w:id="83"/>
    </w:p>
    <w:p w14:paraId="260B0939" w14:textId="21563F1E" w:rsidR="00063768" w:rsidRPr="004424B0" w:rsidRDefault="00063768" w:rsidP="00967354">
      <w:pPr>
        <w:tabs>
          <w:tab w:val="clear" w:pos="567"/>
        </w:tabs>
        <w:autoSpaceDE w:val="0"/>
        <w:autoSpaceDN w:val="0"/>
        <w:adjustRightInd w:val="0"/>
        <w:spacing w:before="120" w:line="240" w:lineRule="auto"/>
        <w:jc w:val="both"/>
        <w:rPr>
          <w:rFonts w:eastAsia="Times New Roman"/>
        </w:rPr>
      </w:pPr>
      <w:r w:rsidRPr="004424B0">
        <w:rPr>
          <w:rFonts w:eastAsia="Times New Roman"/>
        </w:rPr>
        <w:t>Os</w:t>
      </w:r>
      <w:r w:rsidR="00B93CDA">
        <w:rPr>
          <w:rFonts w:eastAsia="Times New Roman"/>
        </w:rPr>
        <w:t xml:space="preserve"> </w:t>
      </w:r>
      <w:r w:rsidRPr="004424B0">
        <w:rPr>
          <w:rFonts w:eastAsia="Times New Roman"/>
        </w:rPr>
        <w:t>setores</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ciência</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tecnologia</w:t>
      </w:r>
      <w:r w:rsidR="00B93CDA">
        <w:rPr>
          <w:rFonts w:eastAsia="Times New Roman"/>
        </w:rPr>
        <w:t xml:space="preserve"> </w:t>
      </w:r>
      <w:r w:rsidRPr="004424B0">
        <w:rPr>
          <w:rFonts w:eastAsia="Times New Roman"/>
        </w:rPr>
        <w:t>têm</w:t>
      </w:r>
      <w:r w:rsidR="00B93CDA">
        <w:rPr>
          <w:rFonts w:eastAsia="Times New Roman"/>
        </w:rPr>
        <w:t xml:space="preserve"> </w:t>
      </w:r>
      <w:r w:rsidRPr="004424B0">
        <w:rPr>
          <w:rFonts w:eastAsia="Times New Roman"/>
        </w:rPr>
        <w:t>servido</w:t>
      </w:r>
      <w:r w:rsidR="00B93CDA">
        <w:rPr>
          <w:rFonts w:eastAsia="Times New Roman"/>
        </w:rPr>
        <w:t xml:space="preserve"> </w:t>
      </w:r>
      <w:r w:rsidRPr="004424B0">
        <w:rPr>
          <w:rFonts w:eastAsia="Times New Roman"/>
        </w:rPr>
        <w:t>como</w:t>
      </w:r>
      <w:r w:rsidR="00B93CDA">
        <w:rPr>
          <w:rFonts w:eastAsia="Times New Roman"/>
        </w:rPr>
        <w:t xml:space="preserve"> </w:t>
      </w:r>
      <w:r w:rsidRPr="004424B0">
        <w:rPr>
          <w:rFonts w:eastAsia="Times New Roman"/>
        </w:rPr>
        <w:t>base</w:t>
      </w:r>
      <w:r w:rsidR="00B93CDA">
        <w:rPr>
          <w:rFonts w:eastAsia="Times New Roman"/>
        </w:rPr>
        <w:t xml:space="preserve"> </w:t>
      </w:r>
      <w:r w:rsidRPr="004424B0">
        <w:rPr>
          <w:rFonts w:eastAsia="Times New Roman"/>
        </w:rPr>
        <w:t>para</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avanço</w:t>
      </w:r>
      <w:r w:rsidR="00B93CDA">
        <w:rPr>
          <w:rFonts w:eastAsia="Times New Roman"/>
        </w:rPr>
        <w:t xml:space="preserve"> </w:t>
      </w:r>
      <w:r w:rsidRPr="004424B0">
        <w:rPr>
          <w:rFonts w:eastAsia="Times New Roman"/>
        </w:rPr>
        <w:t>socioeconômico</w:t>
      </w:r>
      <w:r w:rsidR="00B93CDA">
        <w:rPr>
          <w:rFonts w:eastAsia="Times New Roman"/>
        </w:rPr>
        <w:t xml:space="preserve"> </w:t>
      </w:r>
      <w:r w:rsidRPr="004424B0">
        <w:rPr>
          <w:rFonts w:eastAsia="Times New Roman"/>
        </w:rPr>
        <w:t>japonês.</w:t>
      </w:r>
      <w:r w:rsidR="00B93CDA">
        <w:rPr>
          <w:rFonts w:eastAsia="Times New Roman"/>
        </w:rPr>
        <w:t xml:space="preserve"> </w:t>
      </w:r>
      <w:r w:rsidRPr="004424B0">
        <w:rPr>
          <w:rFonts w:eastAsia="Times New Roman"/>
        </w:rPr>
        <w:t>A</w:t>
      </w:r>
      <w:r w:rsidR="00B93CDA">
        <w:rPr>
          <w:rFonts w:eastAsia="Times New Roman"/>
        </w:rPr>
        <w:t xml:space="preserve"> </w:t>
      </w:r>
      <w:r w:rsidRPr="004424B0">
        <w:rPr>
          <w:rFonts w:eastAsia="Times New Roman"/>
        </w:rPr>
        <w:t>atual</w:t>
      </w:r>
      <w:r w:rsidR="00B93CDA">
        <w:rPr>
          <w:rFonts w:eastAsia="Times New Roman"/>
        </w:rPr>
        <w:t xml:space="preserve"> </w:t>
      </w:r>
      <w:r w:rsidRPr="004424B0">
        <w:rPr>
          <w:rFonts w:eastAsia="Times New Roman"/>
        </w:rPr>
        <w:t>política</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pesquisa</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desenvolvimento</w:t>
      </w:r>
      <w:r w:rsidR="00B93CDA">
        <w:rPr>
          <w:rFonts w:eastAsia="Times New Roman"/>
        </w:rPr>
        <w:t xml:space="preserve"> </w:t>
      </w:r>
      <w:r w:rsidRPr="004424B0">
        <w:rPr>
          <w:rFonts w:eastAsia="Times New Roman"/>
        </w:rPr>
        <w:t>(P&amp;D)</w:t>
      </w:r>
      <w:r w:rsidR="00B93CDA">
        <w:rPr>
          <w:rFonts w:eastAsia="Times New Roman"/>
        </w:rPr>
        <w:t xml:space="preserve"> </w:t>
      </w:r>
      <w:r w:rsidRPr="004424B0">
        <w:rPr>
          <w:rFonts w:eastAsia="Times New Roman"/>
        </w:rPr>
        <w:t>é</w:t>
      </w:r>
      <w:r w:rsidR="00B93CDA">
        <w:rPr>
          <w:rFonts w:eastAsia="Times New Roman"/>
        </w:rPr>
        <w:t xml:space="preserve"> </w:t>
      </w:r>
      <w:r w:rsidRPr="004424B0">
        <w:rPr>
          <w:rFonts w:eastAsia="Times New Roman"/>
        </w:rPr>
        <w:t>coordenada</w:t>
      </w:r>
      <w:r w:rsidR="00B93CDA">
        <w:rPr>
          <w:rFonts w:eastAsia="Times New Roman"/>
        </w:rPr>
        <w:t xml:space="preserve"> </w:t>
      </w:r>
      <w:r w:rsidRPr="004424B0">
        <w:rPr>
          <w:rFonts w:eastAsia="Times New Roman"/>
        </w:rPr>
        <w:t>pelo</w:t>
      </w:r>
      <w:r w:rsidR="00B93CDA">
        <w:rPr>
          <w:rFonts w:eastAsia="Times New Roman"/>
        </w:rPr>
        <w:t xml:space="preserve"> </w:t>
      </w:r>
      <w:r w:rsidRPr="004424B0">
        <w:rPr>
          <w:rFonts w:eastAsia="Times New Roman"/>
        </w:rPr>
        <w:t>governo</w:t>
      </w:r>
      <w:r w:rsidR="00B93CDA">
        <w:rPr>
          <w:rFonts w:eastAsia="Times New Roman"/>
        </w:rPr>
        <w:t xml:space="preserve"> </w:t>
      </w:r>
      <w:r w:rsidRPr="004424B0">
        <w:rPr>
          <w:rFonts w:eastAsia="Times New Roman"/>
        </w:rPr>
        <w:t>em</w:t>
      </w:r>
      <w:r w:rsidR="00B93CDA">
        <w:rPr>
          <w:rFonts w:eastAsia="Times New Roman"/>
        </w:rPr>
        <w:t xml:space="preserve"> </w:t>
      </w:r>
      <w:r w:rsidRPr="004424B0">
        <w:rPr>
          <w:rFonts w:eastAsia="Times New Roman"/>
        </w:rPr>
        <w:t>parceria</w:t>
      </w:r>
      <w:r w:rsidR="00B93CDA">
        <w:rPr>
          <w:rFonts w:eastAsia="Times New Roman"/>
        </w:rPr>
        <w:t xml:space="preserve"> </w:t>
      </w:r>
      <w:r w:rsidRPr="004424B0">
        <w:rPr>
          <w:rFonts w:eastAsia="Times New Roman"/>
        </w:rPr>
        <w:t>com</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setor</w:t>
      </w:r>
      <w:r w:rsidR="00B93CDA">
        <w:rPr>
          <w:rFonts w:eastAsia="Times New Roman"/>
        </w:rPr>
        <w:t xml:space="preserve"> </w:t>
      </w:r>
      <w:r w:rsidRPr="004424B0">
        <w:rPr>
          <w:rFonts w:eastAsia="Times New Roman"/>
        </w:rPr>
        <w:t>privado,</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que</w:t>
      </w:r>
      <w:r w:rsidR="00B93CDA">
        <w:rPr>
          <w:rFonts w:eastAsia="Times New Roman"/>
        </w:rPr>
        <w:t xml:space="preserve"> </w:t>
      </w:r>
      <w:r w:rsidRPr="004424B0">
        <w:rPr>
          <w:rFonts w:eastAsia="Times New Roman"/>
        </w:rPr>
        <w:t>assegura</w:t>
      </w:r>
      <w:r w:rsidR="00B93CDA">
        <w:rPr>
          <w:rFonts w:eastAsia="Times New Roman"/>
        </w:rPr>
        <w:t xml:space="preserve"> </w:t>
      </w:r>
      <w:r w:rsidRPr="004424B0">
        <w:rPr>
          <w:rFonts w:eastAsia="Times New Roman"/>
        </w:rPr>
        <w:t>despesas</w:t>
      </w:r>
      <w:r w:rsidR="00B93CDA">
        <w:rPr>
          <w:rFonts w:eastAsia="Times New Roman"/>
        </w:rPr>
        <w:t xml:space="preserve"> </w:t>
      </w:r>
      <w:r w:rsidRPr="004424B0">
        <w:rPr>
          <w:rFonts w:eastAsia="Times New Roman"/>
        </w:rPr>
        <w:t>situadas</w:t>
      </w:r>
      <w:r w:rsidR="00B93CDA">
        <w:rPr>
          <w:rFonts w:eastAsia="Times New Roman"/>
        </w:rPr>
        <w:t xml:space="preserve"> </w:t>
      </w:r>
      <w:r w:rsidRPr="004424B0">
        <w:rPr>
          <w:rFonts w:eastAsia="Times New Roman"/>
        </w:rPr>
        <w:t>em</w:t>
      </w:r>
      <w:r w:rsidR="00B93CDA">
        <w:rPr>
          <w:rFonts w:eastAsia="Times New Roman"/>
        </w:rPr>
        <w:t xml:space="preserve"> </w:t>
      </w:r>
      <w:r w:rsidR="006405AC">
        <w:rPr>
          <w:rFonts w:eastAsia="Times New Roman"/>
        </w:rPr>
        <w:t>3,5</w:t>
      </w:r>
      <w:r w:rsidRPr="004424B0">
        <w:rPr>
          <w:rFonts w:eastAsia="Times New Roman"/>
        </w:rPr>
        <w:t>%</w:t>
      </w:r>
      <w:r w:rsidR="00B93CDA">
        <w:rPr>
          <w:rFonts w:eastAsia="Times New Roman"/>
        </w:rPr>
        <w:t xml:space="preserve"> </w:t>
      </w:r>
      <w:r w:rsidRPr="004424B0">
        <w:rPr>
          <w:rFonts w:eastAsia="Times New Roman"/>
        </w:rPr>
        <w:t>do</w:t>
      </w:r>
      <w:r w:rsidR="00B93CDA">
        <w:rPr>
          <w:rFonts w:eastAsia="Times New Roman"/>
        </w:rPr>
        <w:t xml:space="preserve"> </w:t>
      </w:r>
      <w:r w:rsidRPr="004424B0">
        <w:rPr>
          <w:rFonts w:eastAsia="Times New Roman"/>
        </w:rPr>
        <w:t>PIB.</w:t>
      </w:r>
      <w:r w:rsidR="00B93CDA">
        <w:rPr>
          <w:rFonts w:eastAsia="Times New Roman"/>
        </w:rPr>
        <w:t xml:space="preserve"> </w:t>
      </w:r>
      <w:r w:rsidRPr="004424B0">
        <w:rPr>
          <w:rFonts w:eastAsia="Times New Roman"/>
        </w:rPr>
        <w:t>Os</w:t>
      </w:r>
      <w:r w:rsidR="00B93CDA">
        <w:rPr>
          <w:rFonts w:eastAsia="Times New Roman"/>
        </w:rPr>
        <w:t xml:space="preserve"> </w:t>
      </w:r>
      <w:r w:rsidRPr="004424B0">
        <w:rPr>
          <w:rFonts w:eastAsia="Times New Roman"/>
        </w:rPr>
        <w:t>setores</w:t>
      </w:r>
      <w:r w:rsidR="00B93CDA">
        <w:rPr>
          <w:rFonts w:eastAsia="Times New Roman"/>
        </w:rPr>
        <w:t xml:space="preserve"> </w:t>
      </w:r>
      <w:r w:rsidRPr="004424B0">
        <w:rPr>
          <w:rFonts w:eastAsia="Times New Roman"/>
        </w:rPr>
        <w:t>público</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privado</w:t>
      </w:r>
      <w:r w:rsidR="00B93CDA">
        <w:rPr>
          <w:rFonts w:eastAsia="Times New Roman"/>
        </w:rPr>
        <w:t xml:space="preserve"> </w:t>
      </w:r>
      <w:r w:rsidRPr="004424B0">
        <w:rPr>
          <w:rFonts w:eastAsia="Times New Roman"/>
        </w:rPr>
        <w:t>investiram</w:t>
      </w:r>
      <w:r w:rsidR="00B93CDA">
        <w:rPr>
          <w:rFonts w:eastAsia="Times New Roman"/>
        </w:rPr>
        <w:t xml:space="preserve"> </w:t>
      </w:r>
      <w:r w:rsidR="00156D77">
        <w:rPr>
          <w:rFonts w:eastAsia="Times New Roman"/>
        </w:rPr>
        <w:t xml:space="preserve">JPY </w:t>
      </w:r>
      <w:r w:rsidRPr="004424B0">
        <w:rPr>
          <w:rFonts w:eastAsia="Times New Roman"/>
        </w:rPr>
        <w:t>1</w:t>
      </w:r>
      <w:r w:rsidR="00156D77">
        <w:rPr>
          <w:rFonts w:eastAsia="Times New Roman"/>
        </w:rPr>
        <w:t>9,6</w:t>
      </w:r>
      <w:r w:rsidR="00B93CDA">
        <w:rPr>
          <w:rFonts w:eastAsia="Times New Roman"/>
        </w:rPr>
        <w:t xml:space="preserve"> </w:t>
      </w:r>
      <w:r w:rsidRPr="004424B0">
        <w:rPr>
          <w:rFonts w:eastAsia="Times New Roman"/>
        </w:rPr>
        <w:t>trilhões</w:t>
      </w:r>
      <w:r w:rsidR="00B93CDA">
        <w:rPr>
          <w:rFonts w:eastAsia="Times New Roman"/>
        </w:rPr>
        <w:t xml:space="preserve"> </w:t>
      </w:r>
      <w:r w:rsidRPr="004424B0">
        <w:rPr>
          <w:rFonts w:eastAsia="Times New Roman"/>
        </w:rPr>
        <w:t>(cerca</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USD</w:t>
      </w:r>
      <w:r w:rsidR="00B93CDA">
        <w:rPr>
          <w:rFonts w:eastAsia="Times New Roman"/>
        </w:rPr>
        <w:t xml:space="preserve"> </w:t>
      </w:r>
      <w:r w:rsidR="00156D77">
        <w:rPr>
          <w:rFonts w:eastAsia="Times New Roman"/>
        </w:rPr>
        <w:t>180</w:t>
      </w:r>
      <w:r w:rsidR="00B93CDA">
        <w:rPr>
          <w:rFonts w:eastAsia="Times New Roman"/>
        </w:rPr>
        <w:t xml:space="preserve"> </w:t>
      </w:r>
      <w:r w:rsidRPr="004424B0">
        <w:rPr>
          <w:rFonts w:eastAsia="Times New Roman"/>
        </w:rPr>
        <w:t>bilhões)</w:t>
      </w:r>
      <w:r w:rsidR="00B93CDA">
        <w:rPr>
          <w:rFonts w:eastAsia="Times New Roman"/>
        </w:rPr>
        <w:t xml:space="preserve"> </w:t>
      </w:r>
      <w:r w:rsidRPr="004424B0">
        <w:rPr>
          <w:rFonts w:eastAsia="Times New Roman"/>
        </w:rPr>
        <w:t>em</w:t>
      </w:r>
      <w:r w:rsidR="00B93CDA">
        <w:rPr>
          <w:rFonts w:eastAsia="Times New Roman"/>
        </w:rPr>
        <w:t xml:space="preserve"> </w:t>
      </w:r>
      <w:r w:rsidRPr="004424B0">
        <w:rPr>
          <w:rFonts w:eastAsia="Times New Roman"/>
        </w:rPr>
        <w:t>P&amp;D</w:t>
      </w:r>
      <w:r w:rsidR="00B93CDA">
        <w:rPr>
          <w:rFonts w:eastAsia="Times New Roman"/>
        </w:rPr>
        <w:t xml:space="preserve"> </w:t>
      </w:r>
      <w:r w:rsidRPr="004424B0">
        <w:rPr>
          <w:rFonts w:eastAsia="Times New Roman"/>
        </w:rPr>
        <w:t>no</w:t>
      </w:r>
      <w:r w:rsidR="00B93CDA">
        <w:rPr>
          <w:rFonts w:eastAsia="Times New Roman"/>
        </w:rPr>
        <w:t xml:space="preserve"> </w:t>
      </w:r>
      <w:r w:rsidRPr="004424B0">
        <w:rPr>
          <w:rFonts w:eastAsia="Times New Roman"/>
        </w:rPr>
        <w:t>ano</w:t>
      </w:r>
      <w:r w:rsidR="00B93CDA">
        <w:rPr>
          <w:rFonts w:eastAsia="Times New Roman"/>
        </w:rPr>
        <w:t xml:space="preserve"> </w:t>
      </w:r>
      <w:r w:rsidRPr="004424B0">
        <w:rPr>
          <w:rFonts w:eastAsia="Times New Roman"/>
        </w:rPr>
        <w:t>fiscal</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201</w:t>
      </w:r>
      <w:r w:rsidR="00156D77">
        <w:rPr>
          <w:rFonts w:eastAsia="Times New Roman"/>
        </w:rPr>
        <w:t>9</w:t>
      </w:r>
      <w:r w:rsidRPr="004424B0">
        <w:rPr>
          <w:rFonts w:eastAsia="Times New Roman"/>
        </w:rPr>
        <w:t>.</w:t>
      </w:r>
      <w:r w:rsidR="00B93CDA">
        <w:rPr>
          <w:rFonts w:eastAsia="Times New Roman"/>
        </w:rPr>
        <w:t xml:space="preserve"> </w:t>
      </w:r>
      <w:r w:rsidR="00F3009D">
        <w:rPr>
          <w:rFonts w:eastAsia="Times New Roman"/>
        </w:rPr>
        <w:t>No período, o número de pesquis</w:t>
      </w:r>
      <w:r w:rsidR="00156D77">
        <w:rPr>
          <w:rFonts w:eastAsia="Times New Roman"/>
        </w:rPr>
        <w:t>adores totalizou 881.000</w:t>
      </w:r>
      <w:r w:rsidR="00F3009D">
        <w:rPr>
          <w:rFonts w:eastAsia="Times New Roman"/>
        </w:rPr>
        <w:t xml:space="preserve"> profissionais. </w:t>
      </w:r>
      <w:r w:rsidRPr="004424B0">
        <w:rPr>
          <w:rFonts w:eastAsia="Times New Roman"/>
        </w:rPr>
        <w:t>As</w:t>
      </w:r>
      <w:r w:rsidR="00B93CDA">
        <w:rPr>
          <w:rFonts w:eastAsia="Times New Roman"/>
        </w:rPr>
        <w:t xml:space="preserve"> </w:t>
      </w:r>
      <w:r w:rsidRPr="004424B0">
        <w:rPr>
          <w:rFonts w:eastAsia="Times New Roman"/>
        </w:rPr>
        <w:t>maiores</w:t>
      </w:r>
      <w:r w:rsidR="00B93CDA">
        <w:rPr>
          <w:rFonts w:eastAsia="Times New Roman"/>
        </w:rPr>
        <w:t xml:space="preserve"> </w:t>
      </w:r>
      <w:r w:rsidRPr="004424B0">
        <w:rPr>
          <w:rFonts w:eastAsia="Times New Roman"/>
        </w:rPr>
        <w:t>indústrias</w:t>
      </w:r>
      <w:r w:rsidR="00B93CDA">
        <w:rPr>
          <w:rFonts w:eastAsia="Times New Roman"/>
        </w:rPr>
        <w:t xml:space="preserve"> </w:t>
      </w:r>
      <w:r w:rsidRPr="004424B0">
        <w:rPr>
          <w:rFonts w:eastAsia="Times New Roman"/>
        </w:rPr>
        <w:t>têm</w:t>
      </w:r>
      <w:r w:rsidR="00B93CDA">
        <w:rPr>
          <w:rFonts w:eastAsia="Times New Roman"/>
        </w:rPr>
        <w:t xml:space="preserve"> </w:t>
      </w:r>
      <w:r w:rsidRPr="004424B0">
        <w:rPr>
          <w:rFonts w:eastAsia="Times New Roman"/>
        </w:rPr>
        <w:t>programas</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ponta</w:t>
      </w:r>
      <w:r w:rsidR="00B93CDA">
        <w:rPr>
          <w:rFonts w:eastAsia="Times New Roman"/>
        </w:rPr>
        <w:t xml:space="preserve"> </w:t>
      </w:r>
      <w:r w:rsidRPr="004424B0">
        <w:rPr>
          <w:rFonts w:eastAsia="Times New Roman"/>
        </w:rPr>
        <w:t>em</w:t>
      </w:r>
      <w:r w:rsidR="00B93CDA">
        <w:rPr>
          <w:rFonts w:eastAsia="Times New Roman"/>
        </w:rPr>
        <w:t xml:space="preserve"> </w:t>
      </w:r>
      <w:r w:rsidRPr="004424B0">
        <w:rPr>
          <w:rFonts w:eastAsia="Times New Roman"/>
        </w:rPr>
        <w:t>pesquisa</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desenvolvimento</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novas</w:t>
      </w:r>
      <w:r w:rsidR="00B93CDA">
        <w:rPr>
          <w:rFonts w:eastAsia="Times New Roman"/>
        </w:rPr>
        <w:t xml:space="preserve"> </w:t>
      </w:r>
      <w:r w:rsidRPr="004424B0">
        <w:rPr>
          <w:rFonts w:eastAsia="Times New Roman"/>
        </w:rPr>
        <w:t>tecnologias</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novos</w:t>
      </w:r>
      <w:r w:rsidR="00B93CDA">
        <w:rPr>
          <w:rFonts w:eastAsia="Times New Roman"/>
        </w:rPr>
        <w:t xml:space="preserve"> </w:t>
      </w:r>
      <w:r w:rsidRPr="004424B0">
        <w:rPr>
          <w:rFonts w:eastAsia="Times New Roman"/>
        </w:rPr>
        <w:t>materiais</w:t>
      </w:r>
      <w:r w:rsidR="00F3009D">
        <w:rPr>
          <w:rFonts w:eastAsia="Times New Roman"/>
        </w:rPr>
        <w:t xml:space="preserve"> e as u</w:t>
      </w:r>
      <w:r w:rsidRPr="004424B0">
        <w:rPr>
          <w:rFonts w:eastAsia="Times New Roman"/>
        </w:rPr>
        <w:t>niversidades</w:t>
      </w:r>
      <w:r w:rsidR="00B93CDA">
        <w:rPr>
          <w:rFonts w:eastAsia="Times New Roman"/>
        </w:rPr>
        <w:t xml:space="preserve"> </w:t>
      </w:r>
      <w:r w:rsidRPr="004424B0">
        <w:rPr>
          <w:rFonts w:eastAsia="Times New Roman"/>
        </w:rPr>
        <w:t>japonesas</w:t>
      </w:r>
      <w:r w:rsidR="00B93CDA">
        <w:rPr>
          <w:rFonts w:eastAsia="Times New Roman"/>
        </w:rPr>
        <w:t xml:space="preserve"> </w:t>
      </w:r>
      <w:r w:rsidRPr="004424B0">
        <w:rPr>
          <w:rFonts w:eastAsia="Times New Roman"/>
        </w:rPr>
        <w:t>têm</w:t>
      </w:r>
      <w:r w:rsidR="00B93CDA">
        <w:rPr>
          <w:rFonts w:eastAsia="Times New Roman"/>
        </w:rPr>
        <w:t xml:space="preserve"> </w:t>
      </w:r>
      <w:r w:rsidRPr="004424B0">
        <w:rPr>
          <w:rFonts w:eastAsia="Times New Roman"/>
        </w:rPr>
        <w:t>alguns</w:t>
      </w:r>
      <w:r w:rsidR="00B93CDA">
        <w:rPr>
          <w:rFonts w:eastAsia="Times New Roman"/>
        </w:rPr>
        <w:t xml:space="preserve"> </w:t>
      </w:r>
      <w:r w:rsidRPr="004424B0">
        <w:rPr>
          <w:rFonts w:eastAsia="Times New Roman"/>
        </w:rPr>
        <w:t>dos</w:t>
      </w:r>
      <w:r w:rsidR="00B93CDA">
        <w:rPr>
          <w:rFonts w:eastAsia="Times New Roman"/>
        </w:rPr>
        <w:t xml:space="preserve"> </w:t>
      </w:r>
      <w:r w:rsidRPr="004424B0">
        <w:rPr>
          <w:rFonts w:eastAsia="Times New Roman"/>
        </w:rPr>
        <w:t>mais</w:t>
      </w:r>
      <w:r w:rsidR="00B93CDA">
        <w:rPr>
          <w:rFonts w:eastAsia="Times New Roman"/>
        </w:rPr>
        <w:t xml:space="preserve"> </w:t>
      </w:r>
      <w:r w:rsidRPr="004424B0">
        <w:rPr>
          <w:rFonts w:eastAsia="Times New Roman"/>
        </w:rPr>
        <w:t>avançados</w:t>
      </w:r>
      <w:r w:rsidR="00B93CDA">
        <w:rPr>
          <w:rFonts w:eastAsia="Times New Roman"/>
        </w:rPr>
        <w:t xml:space="preserve"> </w:t>
      </w:r>
      <w:r w:rsidRPr="004424B0">
        <w:rPr>
          <w:rFonts w:eastAsia="Times New Roman"/>
        </w:rPr>
        <w:t>centros</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pesquisas</w:t>
      </w:r>
      <w:r w:rsidR="00B93CDA">
        <w:rPr>
          <w:rFonts w:eastAsia="Times New Roman"/>
        </w:rPr>
        <w:t xml:space="preserve"> </w:t>
      </w:r>
      <w:r w:rsidRPr="004424B0">
        <w:rPr>
          <w:rFonts w:eastAsia="Times New Roman"/>
        </w:rPr>
        <w:t>do</w:t>
      </w:r>
      <w:r w:rsidR="00B93CDA">
        <w:rPr>
          <w:rFonts w:eastAsia="Times New Roman"/>
        </w:rPr>
        <w:t xml:space="preserve"> </w:t>
      </w:r>
      <w:r w:rsidRPr="004424B0">
        <w:rPr>
          <w:rFonts w:eastAsia="Times New Roman"/>
        </w:rPr>
        <w:t>mundo.</w:t>
      </w:r>
      <w:r w:rsidR="00F3009D">
        <w:rPr>
          <w:rFonts w:eastAsia="Times New Roman"/>
        </w:rPr>
        <w:t xml:space="preserve"> </w:t>
      </w:r>
    </w:p>
    <w:p w14:paraId="260B093A" w14:textId="1631335E" w:rsidR="00063768" w:rsidRPr="00967354" w:rsidRDefault="007C0C5E" w:rsidP="00967354">
      <w:pPr>
        <w:tabs>
          <w:tab w:val="clear" w:pos="567"/>
        </w:tabs>
        <w:autoSpaceDE w:val="0"/>
        <w:autoSpaceDN w:val="0"/>
        <w:adjustRightInd w:val="0"/>
        <w:spacing w:before="120" w:line="240" w:lineRule="auto"/>
        <w:jc w:val="both"/>
        <w:rPr>
          <w:rFonts w:eastAsia="Times New Roman"/>
        </w:rPr>
      </w:pPr>
      <w:r>
        <w:rPr>
          <w:rFonts w:eastAsia="Times New Roman"/>
        </w:rPr>
        <w:t>O governo japonês</w:t>
      </w:r>
      <w:r w:rsidR="00B93CDA" w:rsidRPr="00967354">
        <w:rPr>
          <w:rFonts w:eastAsia="Times New Roman"/>
        </w:rPr>
        <w:t xml:space="preserve"> </w:t>
      </w:r>
      <w:r w:rsidR="00063768" w:rsidRPr="00967354">
        <w:rPr>
          <w:rFonts w:eastAsia="Times New Roman"/>
        </w:rPr>
        <w:t>tem</w:t>
      </w:r>
      <w:r w:rsidR="00B93CDA" w:rsidRPr="00967354">
        <w:rPr>
          <w:rFonts w:eastAsia="Times New Roman"/>
        </w:rPr>
        <w:t xml:space="preserve"> </w:t>
      </w:r>
      <w:r w:rsidR="00063768" w:rsidRPr="00967354">
        <w:rPr>
          <w:rFonts w:eastAsia="Times New Roman"/>
        </w:rPr>
        <w:t>enfatizado</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inovação</w:t>
      </w:r>
      <w:r w:rsidR="00B93CDA" w:rsidRPr="00967354">
        <w:rPr>
          <w:rFonts w:eastAsia="Times New Roman"/>
        </w:rPr>
        <w:t xml:space="preserve"> </w:t>
      </w:r>
      <w:r w:rsidR="00063768" w:rsidRPr="00967354">
        <w:rPr>
          <w:rFonts w:eastAsia="Times New Roman"/>
        </w:rPr>
        <w:t>e</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avanço</w:t>
      </w:r>
      <w:r w:rsidR="00B93CDA" w:rsidRPr="00967354">
        <w:rPr>
          <w:rFonts w:eastAsia="Times New Roman"/>
        </w:rPr>
        <w:t xml:space="preserve"> </w:t>
      </w:r>
      <w:r w:rsidR="00063768" w:rsidRPr="00967354">
        <w:rPr>
          <w:rFonts w:eastAsia="Times New Roman"/>
        </w:rPr>
        <w:t>tecnológico</w:t>
      </w:r>
      <w:r w:rsidR="00B93CDA" w:rsidRPr="00967354">
        <w:rPr>
          <w:rFonts w:eastAsia="Times New Roman"/>
        </w:rPr>
        <w:t xml:space="preserve"> </w:t>
      </w:r>
      <w:r w:rsidR="00063768" w:rsidRPr="00967354">
        <w:rPr>
          <w:rFonts w:eastAsia="Times New Roman"/>
        </w:rPr>
        <w:t>como</w:t>
      </w:r>
      <w:r w:rsidR="00B93CDA" w:rsidRPr="00967354">
        <w:rPr>
          <w:rFonts w:eastAsia="Times New Roman"/>
        </w:rPr>
        <w:t xml:space="preserve"> </w:t>
      </w:r>
      <w:r w:rsidR="00063768" w:rsidRPr="00967354">
        <w:rPr>
          <w:rFonts w:eastAsia="Times New Roman"/>
        </w:rPr>
        <w:t>os</w:t>
      </w:r>
      <w:r w:rsidR="00B93CDA" w:rsidRPr="00967354">
        <w:rPr>
          <w:rFonts w:eastAsia="Times New Roman"/>
        </w:rPr>
        <w:t xml:space="preserve"> </w:t>
      </w:r>
      <w:r w:rsidR="00063768" w:rsidRPr="00967354">
        <w:rPr>
          <w:rFonts w:eastAsia="Times New Roman"/>
        </w:rPr>
        <w:t>principais</w:t>
      </w:r>
      <w:r w:rsidR="00B93CDA" w:rsidRPr="00967354">
        <w:rPr>
          <w:rFonts w:eastAsia="Times New Roman"/>
        </w:rPr>
        <w:t xml:space="preserve"> </w:t>
      </w:r>
      <w:r w:rsidR="00063768" w:rsidRPr="00967354">
        <w:rPr>
          <w:rFonts w:eastAsia="Times New Roman"/>
        </w:rPr>
        <w:t>meios</w:t>
      </w:r>
      <w:r w:rsidR="00B93CDA" w:rsidRPr="00967354">
        <w:rPr>
          <w:rFonts w:eastAsia="Times New Roman"/>
        </w:rPr>
        <w:t xml:space="preserve"> </w:t>
      </w:r>
      <w:r w:rsidR="00063768" w:rsidRPr="00967354">
        <w:rPr>
          <w:rFonts w:eastAsia="Times New Roman"/>
        </w:rPr>
        <w:t>para</w:t>
      </w:r>
      <w:r w:rsidR="00B93CDA" w:rsidRPr="00967354">
        <w:rPr>
          <w:rFonts w:eastAsia="Times New Roman"/>
        </w:rPr>
        <w:t xml:space="preserve"> </w:t>
      </w:r>
      <w:r w:rsidR="00063768" w:rsidRPr="00967354">
        <w:rPr>
          <w:rFonts w:eastAsia="Times New Roman"/>
        </w:rPr>
        <w:t>enfrentar</w:t>
      </w:r>
      <w:r w:rsidR="00B93CDA" w:rsidRPr="00967354">
        <w:rPr>
          <w:rFonts w:eastAsia="Times New Roman"/>
        </w:rPr>
        <w:t xml:space="preserve"> </w:t>
      </w:r>
      <w:r w:rsidR="00063768" w:rsidRPr="00967354">
        <w:rPr>
          <w:rFonts w:eastAsia="Times New Roman"/>
        </w:rPr>
        <w:t>os</w:t>
      </w:r>
      <w:r w:rsidR="00B93CDA" w:rsidRPr="00967354">
        <w:rPr>
          <w:rFonts w:eastAsia="Times New Roman"/>
        </w:rPr>
        <w:t xml:space="preserve"> </w:t>
      </w:r>
      <w:r w:rsidR="00063768" w:rsidRPr="00967354">
        <w:rPr>
          <w:rFonts w:eastAsia="Times New Roman"/>
        </w:rPr>
        <w:t>desafios</w:t>
      </w:r>
      <w:r w:rsidR="00B93CDA" w:rsidRPr="00967354">
        <w:rPr>
          <w:rFonts w:eastAsia="Times New Roman"/>
        </w:rPr>
        <w:t xml:space="preserve"> </w:t>
      </w:r>
      <w:r w:rsidR="00063768" w:rsidRPr="00967354">
        <w:rPr>
          <w:rFonts w:eastAsia="Times New Roman"/>
        </w:rPr>
        <w:t>com</w:t>
      </w:r>
      <w:r w:rsidR="00B93CDA" w:rsidRPr="00967354">
        <w:rPr>
          <w:rFonts w:eastAsia="Times New Roman"/>
        </w:rPr>
        <w:t xml:space="preserve"> </w:t>
      </w:r>
      <w:r w:rsidR="00063768" w:rsidRPr="00967354">
        <w:rPr>
          <w:rFonts w:eastAsia="Times New Roman"/>
        </w:rPr>
        <w:t>que</w:t>
      </w:r>
      <w:r w:rsidR="00B93CDA" w:rsidRPr="00967354">
        <w:rPr>
          <w:rFonts w:eastAsia="Times New Roman"/>
        </w:rPr>
        <w:t xml:space="preserve"> </w:t>
      </w:r>
      <w:r w:rsidR="00063768" w:rsidRPr="00967354">
        <w:rPr>
          <w:rFonts w:eastAsia="Times New Roman"/>
        </w:rPr>
        <w:t>se</w:t>
      </w:r>
      <w:r w:rsidR="00B93CDA" w:rsidRPr="00967354">
        <w:rPr>
          <w:rFonts w:eastAsia="Times New Roman"/>
        </w:rPr>
        <w:t xml:space="preserve"> </w:t>
      </w:r>
      <w:r w:rsidR="00063768" w:rsidRPr="00967354">
        <w:rPr>
          <w:rFonts w:eastAsia="Times New Roman"/>
        </w:rPr>
        <w:t>depara</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Japão</w:t>
      </w:r>
      <w:r w:rsidR="00B93CDA" w:rsidRPr="00967354">
        <w:rPr>
          <w:rFonts w:eastAsia="Times New Roman"/>
        </w:rPr>
        <w:t xml:space="preserve"> </w:t>
      </w:r>
      <w:r w:rsidR="00063768" w:rsidRPr="00967354">
        <w:rPr>
          <w:rFonts w:eastAsia="Times New Roman"/>
        </w:rPr>
        <w:t>atualmente,</w:t>
      </w:r>
      <w:r w:rsidR="00B93CDA" w:rsidRPr="00967354">
        <w:rPr>
          <w:rFonts w:eastAsia="Times New Roman"/>
        </w:rPr>
        <w:t xml:space="preserve"> </w:t>
      </w:r>
      <w:r w:rsidR="00063768" w:rsidRPr="00967354">
        <w:rPr>
          <w:rFonts w:eastAsia="Times New Roman"/>
        </w:rPr>
        <w:t>como</w:t>
      </w:r>
      <w:r w:rsidR="00B93CDA" w:rsidRPr="00967354">
        <w:rPr>
          <w:rFonts w:eastAsia="Times New Roman"/>
        </w:rPr>
        <w:t xml:space="preserve"> </w:t>
      </w:r>
      <w:r w:rsidR="00063768" w:rsidRPr="00967354">
        <w:rPr>
          <w:rFonts w:eastAsia="Times New Roman"/>
        </w:rPr>
        <w:t>envelhecimento</w:t>
      </w:r>
      <w:r w:rsidR="00B93CDA" w:rsidRPr="00967354">
        <w:rPr>
          <w:rFonts w:eastAsia="Times New Roman"/>
        </w:rPr>
        <w:t xml:space="preserve"> </w:t>
      </w:r>
      <w:r w:rsidR="00063768" w:rsidRPr="00967354">
        <w:rPr>
          <w:rFonts w:eastAsia="Times New Roman"/>
        </w:rPr>
        <w:t>populacional,</w:t>
      </w:r>
      <w:r w:rsidR="00B93CDA" w:rsidRPr="00967354">
        <w:rPr>
          <w:rFonts w:eastAsia="Times New Roman"/>
        </w:rPr>
        <w:t xml:space="preserve"> </w:t>
      </w:r>
      <w:r w:rsidR="00063768" w:rsidRPr="00967354">
        <w:rPr>
          <w:rFonts w:eastAsia="Times New Roman"/>
        </w:rPr>
        <w:t>carência</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063768" w:rsidRPr="00967354">
        <w:rPr>
          <w:rFonts w:eastAsia="Times New Roman"/>
        </w:rPr>
        <w:t>mão-de-obra</w:t>
      </w:r>
      <w:r w:rsidR="00B93CDA" w:rsidRPr="00967354">
        <w:rPr>
          <w:rFonts w:eastAsia="Times New Roman"/>
        </w:rPr>
        <w:t xml:space="preserve"> </w:t>
      </w:r>
      <w:r w:rsidR="00063768" w:rsidRPr="00967354">
        <w:rPr>
          <w:rFonts w:eastAsia="Times New Roman"/>
        </w:rPr>
        <w:t>e</w:t>
      </w:r>
      <w:r w:rsidR="00B93CDA" w:rsidRPr="00967354">
        <w:rPr>
          <w:rFonts w:eastAsia="Times New Roman"/>
        </w:rPr>
        <w:t xml:space="preserve"> </w:t>
      </w:r>
      <w:r w:rsidR="00063768" w:rsidRPr="00967354">
        <w:rPr>
          <w:rFonts w:eastAsia="Times New Roman"/>
        </w:rPr>
        <w:t>baixo</w:t>
      </w:r>
      <w:r w:rsidR="00B93CDA" w:rsidRPr="00967354">
        <w:rPr>
          <w:rFonts w:eastAsia="Times New Roman"/>
        </w:rPr>
        <w:t xml:space="preserve"> </w:t>
      </w:r>
      <w:r w:rsidR="00063768" w:rsidRPr="00967354">
        <w:rPr>
          <w:rFonts w:eastAsia="Times New Roman"/>
        </w:rPr>
        <w:t>crescimento</w:t>
      </w:r>
      <w:r w:rsidR="00B93CDA" w:rsidRPr="00967354">
        <w:rPr>
          <w:rFonts w:eastAsia="Times New Roman"/>
        </w:rPr>
        <w:t xml:space="preserve"> </w:t>
      </w:r>
      <w:r w:rsidR="00063768" w:rsidRPr="00967354">
        <w:rPr>
          <w:rFonts w:eastAsia="Times New Roman"/>
        </w:rPr>
        <w:t>econômico,</w:t>
      </w:r>
      <w:r w:rsidR="00B93CDA" w:rsidRPr="00967354">
        <w:rPr>
          <w:rFonts w:eastAsia="Times New Roman"/>
        </w:rPr>
        <w:t xml:space="preserve"> </w:t>
      </w:r>
      <w:r w:rsidR="00063768" w:rsidRPr="00967354">
        <w:rPr>
          <w:rFonts w:eastAsia="Times New Roman"/>
        </w:rPr>
        <w:t>além</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063768" w:rsidRPr="00967354">
        <w:rPr>
          <w:rFonts w:eastAsia="Times New Roman"/>
        </w:rPr>
        <w:t>fenômenos</w:t>
      </w:r>
      <w:r w:rsidR="00B93CDA" w:rsidRPr="00967354">
        <w:rPr>
          <w:rFonts w:eastAsia="Times New Roman"/>
        </w:rPr>
        <w:t xml:space="preserve"> </w:t>
      </w:r>
      <w:r w:rsidR="00063768" w:rsidRPr="00967354">
        <w:rPr>
          <w:rFonts w:eastAsia="Times New Roman"/>
        </w:rPr>
        <w:t>globais</w:t>
      </w:r>
      <w:r w:rsidR="00B93CDA" w:rsidRPr="00967354">
        <w:rPr>
          <w:rFonts w:eastAsia="Times New Roman"/>
        </w:rPr>
        <w:t xml:space="preserve"> </w:t>
      </w:r>
      <w:r w:rsidR="00063768" w:rsidRPr="00967354">
        <w:rPr>
          <w:rFonts w:eastAsia="Times New Roman"/>
        </w:rPr>
        <w:t>relacionados</w:t>
      </w:r>
      <w:r w:rsidR="00B93CDA" w:rsidRPr="00967354">
        <w:rPr>
          <w:rFonts w:eastAsia="Times New Roman"/>
        </w:rPr>
        <w:t xml:space="preserve"> </w:t>
      </w:r>
      <w:r w:rsidR="00063768" w:rsidRPr="00967354">
        <w:rPr>
          <w:rFonts w:eastAsia="Times New Roman"/>
        </w:rPr>
        <w:t>à</w:t>
      </w:r>
      <w:r w:rsidR="00B93CDA" w:rsidRPr="00967354">
        <w:rPr>
          <w:rFonts w:eastAsia="Times New Roman"/>
        </w:rPr>
        <w:t xml:space="preserve"> </w:t>
      </w:r>
      <w:r w:rsidR="00063768" w:rsidRPr="00967354">
        <w:rPr>
          <w:rFonts w:eastAsia="Times New Roman"/>
        </w:rPr>
        <w:t>mudança</w:t>
      </w:r>
      <w:r w:rsidR="00B93CDA" w:rsidRPr="00967354">
        <w:rPr>
          <w:rFonts w:eastAsia="Times New Roman"/>
        </w:rPr>
        <w:t xml:space="preserve"> </w:t>
      </w:r>
      <w:r w:rsidR="00063768" w:rsidRPr="00967354">
        <w:rPr>
          <w:rFonts w:eastAsia="Times New Roman"/>
        </w:rPr>
        <w:t>do</w:t>
      </w:r>
      <w:r w:rsidR="00B93CDA" w:rsidRPr="00967354">
        <w:rPr>
          <w:rFonts w:eastAsia="Times New Roman"/>
        </w:rPr>
        <w:t xml:space="preserve"> </w:t>
      </w:r>
      <w:r w:rsidR="00063768" w:rsidRPr="00967354">
        <w:rPr>
          <w:rFonts w:eastAsia="Times New Roman"/>
        </w:rPr>
        <w:t>clima,</w:t>
      </w:r>
      <w:r w:rsidR="00B93CDA" w:rsidRPr="00967354">
        <w:rPr>
          <w:rFonts w:eastAsia="Times New Roman"/>
        </w:rPr>
        <w:t xml:space="preserve"> </w:t>
      </w:r>
      <w:r w:rsidR="00063768" w:rsidRPr="00967354">
        <w:rPr>
          <w:rFonts w:eastAsia="Times New Roman"/>
        </w:rPr>
        <w:t>poluição</w:t>
      </w:r>
      <w:r w:rsidR="00B93CDA" w:rsidRPr="00967354">
        <w:rPr>
          <w:rFonts w:eastAsia="Times New Roman"/>
        </w:rPr>
        <w:t xml:space="preserve"> </w:t>
      </w:r>
      <w:r w:rsidR="00063768" w:rsidRPr="00967354">
        <w:rPr>
          <w:rFonts w:eastAsia="Times New Roman"/>
        </w:rPr>
        <w:t>e</w:t>
      </w:r>
      <w:r w:rsidR="00B93CDA" w:rsidRPr="00967354">
        <w:rPr>
          <w:rFonts w:eastAsia="Times New Roman"/>
        </w:rPr>
        <w:t xml:space="preserve"> </w:t>
      </w:r>
      <w:r w:rsidR="00063768" w:rsidRPr="00967354">
        <w:rPr>
          <w:rFonts w:eastAsia="Times New Roman"/>
        </w:rPr>
        <w:t>terrorismo.</w:t>
      </w:r>
      <w:r w:rsidR="00B93CDA" w:rsidRPr="00967354">
        <w:rPr>
          <w:rFonts w:eastAsia="Times New Roman"/>
        </w:rPr>
        <w:t xml:space="preserve"> </w:t>
      </w:r>
      <w:r w:rsidR="00063768" w:rsidRPr="00967354">
        <w:rPr>
          <w:rFonts w:eastAsia="Times New Roman"/>
        </w:rPr>
        <w:t>Nesse</w:t>
      </w:r>
      <w:r w:rsidR="00B93CDA" w:rsidRPr="00967354">
        <w:rPr>
          <w:rFonts w:eastAsia="Times New Roman"/>
        </w:rPr>
        <w:t xml:space="preserve"> </w:t>
      </w:r>
      <w:r w:rsidR="00063768" w:rsidRPr="00967354">
        <w:rPr>
          <w:rFonts w:eastAsia="Times New Roman"/>
        </w:rPr>
        <w:t>contexto,</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governo</w:t>
      </w:r>
      <w:r w:rsidR="00B93CDA" w:rsidRPr="00967354">
        <w:rPr>
          <w:rFonts w:eastAsia="Times New Roman"/>
        </w:rPr>
        <w:t xml:space="preserve"> </w:t>
      </w:r>
      <w:r w:rsidR="00063768" w:rsidRPr="00967354">
        <w:rPr>
          <w:rFonts w:eastAsia="Times New Roman"/>
        </w:rPr>
        <w:t>nipônico</w:t>
      </w:r>
      <w:r w:rsidR="00B93CDA" w:rsidRPr="00967354">
        <w:rPr>
          <w:rFonts w:eastAsia="Times New Roman"/>
        </w:rPr>
        <w:t xml:space="preserve"> </w:t>
      </w:r>
      <w:r w:rsidR="00063768" w:rsidRPr="00967354">
        <w:rPr>
          <w:rFonts w:eastAsia="Times New Roman"/>
        </w:rPr>
        <w:t>cunhou</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conceito</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FB05D3">
        <w:rPr>
          <w:rFonts w:eastAsia="Times New Roman"/>
        </w:rPr>
        <w:t>“</w:t>
      </w:r>
      <w:r w:rsidR="00063768" w:rsidRPr="00967354">
        <w:rPr>
          <w:rFonts w:eastAsia="Times New Roman"/>
        </w:rPr>
        <w:t>Sociedade</w:t>
      </w:r>
      <w:r w:rsidR="00B93CDA" w:rsidRPr="00967354">
        <w:rPr>
          <w:rFonts w:eastAsia="Times New Roman"/>
        </w:rPr>
        <w:t xml:space="preserve"> </w:t>
      </w:r>
      <w:r w:rsidR="00063768" w:rsidRPr="00967354">
        <w:rPr>
          <w:rFonts w:eastAsia="Times New Roman"/>
        </w:rPr>
        <w:t>5.0</w:t>
      </w:r>
      <w:r w:rsidR="00FB05D3">
        <w:rPr>
          <w:rFonts w:eastAsia="Times New Roman"/>
        </w:rPr>
        <w:t>”</w:t>
      </w:r>
      <w:r w:rsidR="00063768" w:rsidRPr="00967354">
        <w:rPr>
          <w:rFonts w:eastAsia="Times New Roman"/>
        </w:rPr>
        <w:t>,</w:t>
      </w:r>
      <w:r w:rsidR="00B93CDA" w:rsidRPr="00967354">
        <w:rPr>
          <w:rFonts w:eastAsia="Times New Roman"/>
        </w:rPr>
        <w:t xml:space="preserve"> </w:t>
      </w:r>
      <w:r w:rsidR="00063768" w:rsidRPr="00967354">
        <w:rPr>
          <w:rFonts w:eastAsia="Times New Roman"/>
        </w:rPr>
        <w:t>que</w:t>
      </w:r>
      <w:r w:rsidR="00B93CDA" w:rsidRPr="00967354">
        <w:rPr>
          <w:rFonts w:eastAsia="Times New Roman"/>
        </w:rPr>
        <w:t xml:space="preserve"> </w:t>
      </w:r>
      <w:r w:rsidR="00063768" w:rsidRPr="00967354">
        <w:rPr>
          <w:rFonts w:eastAsia="Times New Roman"/>
        </w:rPr>
        <w:t>estabelece</w:t>
      </w:r>
      <w:r w:rsidR="00B93CDA" w:rsidRPr="00967354">
        <w:rPr>
          <w:rFonts w:eastAsia="Times New Roman"/>
        </w:rPr>
        <w:t xml:space="preserve"> </w:t>
      </w:r>
      <w:r w:rsidR="00063768" w:rsidRPr="00967354">
        <w:rPr>
          <w:rFonts w:eastAsia="Times New Roman"/>
        </w:rPr>
        <w:t>novos</w:t>
      </w:r>
      <w:r w:rsidR="00B93CDA" w:rsidRPr="00967354">
        <w:rPr>
          <w:rFonts w:eastAsia="Times New Roman"/>
        </w:rPr>
        <w:t xml:space="preserve"> </w:t>
      </w:r>
      <w:r w:rsidR="00063768" w:rsidRPr="00967354">
        <w:rPr>
          <w:rFonts w:eastAsia="Times New Roman"/>
        </w:rPr>
        <w:t>elementos</w:t>
      </w:r>
      <w:r w:rsidR="00B93CDA" w:rsidRPr="00967354">
        <w:rPr>
          <w:rFonts w:eastAsia="Times New Roman"/>
        </w:rPr>
        <w:t xml:space="preserve"> </w:t>
      </w:r>
      <w:r w:rsidR="00063768" w:rsidRPr="00967354">
        <w:rPr>
          <w:rFonts w:eastAsia="Times New Roman"/>
        </w:rPr>
        <w:t>para</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estratégia</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063768" w:rsidRPr="00967354">
        <w:rPr>
          <w:rFonts w:eastAsia="Times New Roman"/>
        </w:rPr>
        <w:t>crescimento</w:t>
      </w:r>
      <w:r w:rsidR="00B93CDA" w:rsidRPr="00967354">
        <w:rPr>
          <w:rFonts w:eastAsia="Times New Roman"/>
        </w:rPr>
        <w:t xml:space="preserve"> </w:t>
      </w:r>
      <w:r w:rsidR="00063768" w:rsidRPr="00967354">
        <w:rPr>
          <w:rFonts w:eastAsia="Times New Roman"/>
        </w:rPr>
        <w:t>do</w:t>
      </w:r>
      <w:r w:rsidR="00B93CDA" w:rsidRPr="00967354">
        <w:rPr>
          <w:rFonts w:eastAsia="Times New Roman"/>
        </w:rPr>
        <w:t xml:space="preserve"> </w:t>
      </w:r>
      <w:r w:rsidR="00063768" w:rsidRPr="00967354">
        <w:rPr>
          <w:rFonts w:eastAsia="Times New Roman"/>
        </w:rPr>
        <w:t>país.</w:t>
      </w:r>
    </w:p>
    <w:p w14:paraId="260B093C" w14:textId="20CF1934" w:rsidR="00063768" w:rsidRPr="00967354" w:rsidRDefault="007C0C5E" w:rsidP="00967354">
      <w:pPr>
        <w:tabs>
          <w:tab w:val="clear" w:pos="567"/>
        </w:tabs>
        <w:autoSpaceDE w:val="0"/>
        <w:autoSpaceDN w:val="0"/>
        <w:adjustRightInd w:val="0"/>
        <w:spacing w:before="120" w:line="240" w:lineRule="auto"/>
        <w:jc w:val="both"/>
        <w:rPr>
          <w:rFonts w:eastAsia="Times New Roman"/>
        </w:rPr>
      </w:pPr>
      <w:r w:rsidRPr="00967354">
        <w:rPr>
          <w:rFonts w:eastAsia="Times New Roman"/>
        </w:rPr>
        <w:t xml:space="preserve">A expressão </w:t>
      </w:r>
      <w:r w:rsidR="00FB05D3">
        <w:rPr>
          <w:rFonts w:eastAsia="Times New Roman"/>
        </w:rPr>
        <w:t>“</w:t>
      </w:r>
      <w:r w:rsidRPr="00967354">
        <w:rPr>
          <w:rFonts w:eastAsia="Times New Roman"/>
        </w:rPr>
        <w:t>Sociedade 5.0</w:t>
      </w:r>
      <w:r w:rsidR="00FB05D3">
        <w:rPr>
          <w:rFonts w:eastAsia="Times New Roman"/>
        </w:rPr>
        <w:t>”</w:t>
      </w:r>
      <w:r w:rsidRPr="00967354">
        <w:rPr>
          <w:rFonts w:eastAsia="Times New Roman"/>
        </w:rPr>
        <w:t xml:space="preserve"> faz referência ao que o governo japonês entende ser a quinta fase do desenvolvimento socioeconômico da humanidade. </w:t>
      </w:r>
      <w:r w:rsidR="00063768" w:rsidRPr="00967354">
        <w:rPr>
          <w:rFonts w:eastAsia="Times New Roman"/>
        </w:rPr>
        <w:t>Por</w:t>
      </w:r>
      <w:r w:rsidR="00B93CDA" w:rsidRPr="00967354">
        <w:rPr>
          <w:rFonts w:eastAsia="Times New Roman"/>
        </w:rPr>
        <w:t xml:space="preserve"> </w:t>
      </w:r>
      <w:r w:rsidR="00063768" w:rsidRPr="00967354">
        <w:rPr>
          <w:rFonts w:eastAsia="Times New Roman"/>
        </w:rPr>
        <w:t>meio</w:t>
      </w:r>
      <w:r w:rsidR="00B93CDA" w:rsidRPr="00967354">
        <w:rPr>
          <w:rFonts w:eastAsia="Times New Roman"/>
        </w:rPr>
        <w:t xml:space="preserve"> </w:t>
      </w:r>
      <w:r w:rsidR="00063768" w:rsidRPr="00967354">
        <w:rPr>
          <w:rFonts w:eastAsia="Times New Roman"/>
        </w:rPr>
        <w:t>da</w:t>
      </w:r>
      <w:r w:rsidR="00B93CDA" w:rsidRPr="00967354">
        <w:rPr>
          <w:rFonts w:eastAsia="Times New Roman"/>
        </w:rPr>
        <w:t xml:space="preserve"> </w:t>
      </w:r>
      <w:r w:rsidR="00063768" w:rsidRPr="00967354">
        <w:rPr>
          <w:rFonts w:eastAsia="Times New Roman"/>
        </w:rPr>
        <w:t>iniciativa</w:t>
      </w:r>
      <w:r w:rsidR="00B93CDA" w:rsidRPr="00967354">
        <w:rPr>
          <w:rFonts w:eastAsia="Times New Roman"/>
        </w:rPr>
        <w:t xml:space="preserve"> </w:t>
      </w:r>
      <w:r w:rsidR="00FB05D3">
        <w:rPr>
          <w:rFonts w:eastAsia="Times New Roman"/>
        </w:rPr>
        <w:t>“</w:t>
      </w:r>
      <w:r w:rsidR="00063768" w:rsidRPr="00967354">
        <w:rPr>
          <w:rFonts w:eastAsia="Times New Roman"/>
        </w:rPr>
        <w:t>Sociedade</w:t>
      </w:r>
      <w:r w:rsidR="00B93CDA" w:rsidRPr="00967354">
        <w:rPr>
          <w:rFonts w:eastAsia="Times New Roman"/>
        </w:rPr>
        <w:t xml:space="preserve"> </w:t>
      </w:r>
      <w:r w:rsidR="00063768" w:rsidRPr="00967354">
        <w:rPr>
          <w:rFonts w:eastAsia="Times New Roman"/>
        </w:rPr>
        <w:t>5.0</w:t>
      </w:r>
      <w:r w:rsidR="00FB05D3">
        <w:rPr>
          <w:rFonts w:eastAsia="Times New Roman"/>
        </w:rPr>
        <w:t>”</w:t>
      </w:r>
      <w:r w:rsidR="00063768" w:rsidRPr="00967354">
        <w:rPr>
          <w:rFonts w:eastAsia="Times New Roman"/>
        </w:rPr>
        <w:t>,</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Japão</w:t>
      </w:r>
      <w:r w:rsidR="00B93CDA" w:rsidRPr="00967354">
        <w:rPr>
          <w:rFonts w:eastAsia="Times New Roman"/>
        </w:rPr>
        <w:t xml:space="preserve"> </w:t>
      </w:r>
      <w:r w:rsidR="00063768" w:rsidRPr="00967354">
        <w:rPr>
          <w:rFonts w:eastAsia="Times New Roman"/>
        </w:rPr>
        <w:t>se</w:t>
      </w:r>
      <w:r w:rsidR="00B93CDA" w:rsidRPr="00967354">
        <w:rPr>
          <w:rFonts w:eastAsia="Times New Roman"/>
        </w:rPr>
        <w:t xml:space="preserve"> </w:t>
      </w:r>
      <w:r w:rsidR="00063768" w:rsidRPr="00967354">
        <w:rPr>
          <w:rFonts w:eastAsia="Times New Roman"/>
        </w:rPr>
        <w:t>compromete</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não</w:t>
      </w:r>
      <w:r w:rsidR="00B93CDA" w:rsidRPr="00967354">
        <w:rPr>
          <w:rFonts w:eastAsia="Times New Roman"/>
        </w:rPr>
        <w:t xml:space="preserve"> </w:t>
      </w:r>
      <w:r w:rsidR="00063768" w:rsidRPr="00967354">
        <w:rPr>
          <w:rFonts w:eastAsia="Times New Roman"/>
        </w:rPr>
        <w:t>apenas</w:t>
      </w:r>
      <w:r w:rsidR="00B93CDA" w:rsidRPr="00967354">
        <w:rPr>
          <w:rFonts w:eastAsia="Times New Roman"/>
        </w:rPr>
        <w:t xml:space="preserve"> </w:t>
      </w:r>
      <w:r w:rsidR="00063768" w:rsidRPr="00967354">
        <w:rPr>
          <w:rFonts w:eastAsia="Times New Roman"/>
        </w:rPr>
        <w:t>incentivar</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robotização</w:t>
      </w:r>
      <w:r w:rsidR="00B93CDA" w:rsidRPr="00967354">
        <w:rPr>
          <w:rFonts w:eastAsia="Times New Roman"/>
        </w:rPr>
        <w:t xml:space="preserve"> </w:t>
      </w:r>
      <w:r w:rsidR="00063768" w:rsidRPr="00967354">
        <w:rPr>
          <w:rFonts w:eastAsia="Times New Roman"/>
        </w:rPr>
        <w:t>do</w:t>
      </w:r>
      <w:r w:rsidR="00B93CDA" w:rsidRPr="00967354">
        <w:rPr>
          <w:rFonts w:eastAsia="Times New Roman"/>
        </w:rPr>
        <w:t xml:space="preserve"> </w:t>
      </w:r>
      <w:r w:rsidR="00063768" w:rsidRPr="00967354">
        <w:rPr>
          <w:rFonts w:eastAsia="Times New Roman"/>
        </w:rPr>
        <w:t>setor</w:t>
      </w:r>
      <w:r w:rsidR="00B93CDA" w:rsidRPr="00967354">
        <w:rPr>
          <w:rFonts w:eastAsia="Times New Roman"/>
        </w:rPr>
        <w:t xml:space="preserve"> </w:t>
      </w:r>
      <w:r w:rsidR="00063768" w:rsidRPr="00967354">
        <w:rPr>
          <w:rFonts w:eastAsia="Times New Roman"/>
        </w:rPr>
        <w:t>produtivo,</w:t>
      </w:r>
      <w:r w:rsidR="00B93CDA" w:rsidRPr="00967354">
        <w:rPr>
          <w:rFonts w:eastAsia="Times New Roman"/>
        </w:rPr>
        <w:t xml:space="preserve"> </w:t>
      </w:r>
      <w:r w:rsidR="00063768" w:rsidRPr="00967354">
        <w:rPr>
          <w:rFonts w:eastAsia="Times New Roman"/>
        </w:rPr>
        <w:t>mas</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tornar-se</w:t>
      </w:r>
      <w:r w:rsidR="00B93CDA" w:rsidRPr="00967354">
        <w:rPr>
          <w:rFonts w:eastAsia="Times New Roman"/>
        </w:rPr>
        <w:t xml:space="preserve"> </w:t>
      </w:r>
      <w:r w:rsidR="00063768" w:rsidRPr="00967354">
        <w:rPr>
          <w:rFonts w:eastAsia="Times New Roman"/>
        </w:rPr>
        <w:t>precursor</w:t>
      </w:r>
      <w:r w:rsidR="00B93CDA" w:rsidRPr="00967354">
        <w:rPr>
          <w:rFonts w:eastAsia="Times New Roman"/>
        </w:rPr>
        <w:t xml:space="preserve"> </w:t>
      </w:r>
      <w:r w:rsidR="00063768" w:rsidRPr="00967354">
        <w:rPr>
          <w:rFonts w:eastAsia="Times New Roman"/>
        </w:rPr>
        <w:t>na</w:t>
      </w:r>
      <w:r w:rsidR="00B93CDA" w:rsidRPr="00967354">
        <w:rPr>
          <w:rFonts w:eastAsia="Times New Roman"/>
        </w:rPr>
        <w:t xml:space="preserve"> </w:t>
      </w:r>
      <w:r w:rsidR="00063768" w:rsidRPr="00967354">
        <w:rPr>
          <w:rFonts w:eastAsia="Times New Roman"/>
        </w:rPr>
        <w:t>transformação</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063768" w:rsidRPr="00967354">
        <w:rPr>
          <w:rFonts w:eastAsia="Times New Roman"/>
        </w:rPr>
        <w:t>toda</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sociedade</w:t>
      </w:r>
      <w:r w:rsidR="00B93CDA" w:rsidRPr="00967354">
        <w:rPr>
          <w:rFonts w:eastAsia="Times New Roman"/>
        </w:rPr>
        <w:t xml:space="preserve"> </w:t>
      </w:r>
      <w:r w:rsidR="00063768" w:rsidRPr="00967354">
        <w:rPr>
          <w:rFonts w:eastAsia="Times New Roman"/>
        </w:rPr>
        <w:t>pela</w:t>
      </w:r>
      <w:r w:rsidR="00B93CDA" w:rsidRPr="00967354">
        <w:rPr>
          <w:rFonts w:eastAsia="Times New Roman"/>
        </w:rPr>
        <w:t xml:space="preserve"> </w:t>
      </w:r>
      <w:r w:rsidR="00063768" w:rsidRPr="00967354">
        <w:rPr>
          <w:rFonts w:eastAsia="Times New Roman"/>
        </w:rPr>
        <w:t>tecnologia.</w:t>
      </w:r>
      <w:r w:rsidR="00B93CDA" w:rsidRPr="00967354">
        <w:rPr>
          <w:rFonts w:eastAsia="Times New Roman"/>
        </w:rPr>
        <w:t xml:space="preserve"> </w:t>
      </w:r>
      <w:r w:rsidR="00063768" w:rsidRPr="00967354">
        <w:rPr>
          <w:rFonts w:eastAsia="Times New Roman"/>
        </w:rPr>
        <w:t>A</w:t>
      </w:r>
      <w:r w:rsidR="00B93CDA" w:rsidRPr="00967354">
        <w:rPr>
          <w:rFonts w:eastAsia="Times New Roman"/>
        </w:rPr>
        <w:t xml:space="preserve"> </w:t>
      </w:r>
      <w:r w:rsidR="00063768" w:rsidRPr="00967354">
        <w:rPr>
          <w:rFonts w:eastAsia="Times New Roman"/>
        </w:rPr>
        <w:t>formulação</w:t>
      </w:r>
      <w:r w:rsidR="00B93CDA" w:rsidRPr="00967354">
        <w:rPr>
          <w:rFonts w:eastAsia="Times New Roman"/>
        </w:rPr>
        <w:t xml:space="preserve"> </w:t>
      </w:r>
      <w:r w:rsidR="00063768" w:rsidRPr="00967354">
        <w:rPr>
          <w:rFonts w:eastAsia="Times New Roman"/>
        </w:rPr>
        <w:t>desse</w:t>
      </w:r>
      <w:r w:rsidR="00B93CDA" w:rsidRPr="00967354">
        <w:rPr>
          <w:rFonts w:eastAsia="Times New Roman"/>
        </w:rPr>
        <w:t xml:space="preserve"> </w:t>
      </w:r>
      <w:r w:rsidR="00063768" w:rsidRPr="00967354">
        <w:rPr>
          <w:rFonts w:eastAsia="Times New Roman"/>
        </w:rPr>
        <w:t>programa</w:t>
      </w:r>
      <w:r w:rsidR="00B93CDA" w:rsidRPr="00967354">
        <w:rPr>
          <w:rFonts w:eastAsia="Times New Roman"/>
        </w:rPr>
        <w:t xml:space="preserve"> </w:t>
      </w:r>
      <w:r w:rsidR="00063768" w:rsidRPr="00967354">
        <w:rPr>
          <w:rFonts w:eastAsia="Times New Roman"/>
        </w:rPr>
        <w:t>se</w:t>
      </w:r>
      <w:r w:rsidR="00B93CDA" w:rsidRPr="00967354">
        <w:rPr>
          <w:rFonts w:eastAsia="Times New Roman"/>
        </w:rPr>
        <w:t xml:space="preserve"> </w:t>
      </w:r>
      <w:r w:rsidR="00063768" w:rsidRPr="00967354">
        <w:rPr>
          <w:rFonts w:eastAsia="Times New Roman"/>
        </w:rPr>
        <w:t>deveria,</w:t>
      </w:r>
      <w:r w:rsidR="00B93CDA" w:rsidRPr="00967354">
        <w:rPr>
          <w:rFonts w:eastAsia="Times New Roman"/>
        </w:rPr>
        <w:t xml:space="preserve"> </w:t>
      </w:r>
      <w:r w:rsidR="00063768" w:rsidRPr="00967354">
        <w:rPr>
          <w:rFonts w:eastAsia="Times New Roman"/>
        </w:rPr>
        <w:t>ademais,</w:t>
      </w:r>
      <w:r w:rsidR="00B93CDA" w:rsidRPr="00967354">
        <w:rPr>
          <w:rFonts w:eastAsia="Times New Roman"/>
        </w:rPr>
        <w:t xml:space="preserve"> </w:t>
      </w:r>
      <w:r w:rsidR="00063768" w:rsidRPr="00967354">
        <w:rPr>
          <w:rFonts w:eastAsia="Times New Roman"/>
        </w:rPr>
        <w:t>à</w:t>
      </w:r>
      <w:r w:rsidR="00B93CDA" w:rsidRPr="00967354">
        <w:rPr>
          <w:rFonts w:eastAsia="Times New Roman"/>
        </w:rPr>
        <w:t xml:space="preserve"> </w:t>
      </w:r>
      <w:r w:rsidR="00063768" w:rsidRPr="00967354">
        <w:rPr>
          <w:rFonts w:eastAsia="Times New Roman"/>
        </w:rPr>
        <w:t>percepção</w:t>
      </w:r>
      <w:r w:rsidR="00B93CDA" w:rsidRPr="00967354">
        <w:rPr>
          <w:rFonts w:eastAsia="Times New Roman"/>
        </w:rPr>
        <w:t xml:space="preserve"> </w:t>
      </w:r>
      <w:r w:rsidR="00063768" w:rsidRPr="00967354">
        <w:rPr>
          <w:rFonts w:eastAsia="Times New Roman"/>
        </w:rPr>
        <w:t>de</w:t>
      </w:r>
      <w:r w:rsidR="00B93CDA" w:rsidRPr="00967354">
        <w:rPr>
          <w:rFonts w:eastAsia="Times New Roman"/>
        </w:rPr>
        <w:t xml:space="preserve"> </w:t>
      </w:r>
      <w:r w:rsidR="00063768" w:rsidRPr="00967354">
        <w:rPr>
          <w:rFonts w:eastAsia="Times New Roman"/>
        </w:rPr>
        <w:t>que</w:t>
      </w:r>
      <w:r w:rsidR="00B93CDA" w:rsidRPr="00967354">
        <w:rPr>
          <w:rFonts w:eastAsia="Times New Roman"/>
        </w:rPr>
        <w:t xml:space="preserve"> </w:t>
      </w:r>
      <w:r w:rsidR="00063768" w:rsidRPr="00967354">
        <w:rPr>
          <w:rFonts w:eastAsia="Times New Roman"/>
        </w:rPr>
        <w:t>o</w:t>
      </w:r>
      <w:r w:rsidR="00B93CDA" w:rsidRPr="00967354">
        <w:rPr>
          <w:rFonts w:eastAsia="Times New Roman"/>
        </w:rPr>
        <w:t xml:space="preserve"> </w:t>
      </w:r>
      <w:r w:rsidR="00063768" w:rsidRPr="00967354">
        <w:rPr>
          <w:rFonts w:eastAsia="Times New Roman"/>
        </w:rPr>
        <w:t>Japão</w:t>
      </w:r>
      <w:r w:rsidR="00B93CDA" w:rsidRPr="00967354">
        <w:rPr>
          <w:rFonts w:eastAsia="Times New Roman"/>
        </w:rPr>
        <w:t xml:space="preserve"> </w:t>
      </w:r>
      <w:r w:rsidR="00063768" w:rsidRPr="00967354">
        <w:rPr>
          <w:rFonts w:eastAsia="Times New Roman"/>
        </w:rPr>
        <w:t>vinha</w:t>
      </w:r>
      <w:r w:rsidR="00B93CDA" w:rsidRPr="00967354">
        <w:rPr>
          <w:rFonts w:eastAsia="Times New Roman"/>
        </w:rPr>
        <w:t xml:space="preserve"> </w:t>
      </w:r>
      <w:r w:rsidR="00063768" w:rsidRPr="00967354">
        <w:rPr>
          <w:rFonts w:eastAsia="Times New Roman"/>
        </w:rPr>
        <w:t>sendo</w:t>
      </w:r>
      <w:r w:rsidR="00B93CDA" w:rsidRPr="00967354">
        <w:rPr>
          <w:rFonts w:eastAsia="Times New Roman"/>
        </w:rPr>
        <w:t xml:space="preserve"> </w:t>
      </w:r>
      <w:r w:rsidR="00063768" w:rsidRPr="00967354">
        <w:rPr>
          <w:rFonts w:eastAsia="Times New Roman"/>
        </w:rPr>
        <w:t>ultrapassado</w:t>
      </w:r>
      <w:r w:rsidR="00B93CDA" w:rsidRPr="00967354">
        <w:rPr>
          <w:rFonts w:eastAsia="Times New Roman"/>
        </w:rPr>
        <w:t xml:space="preserve"> </w:t>
      </w:r>
      <w:r w:rsidR="00063768" w:rsidRPr="00967354">
        <w:rPr>
          <w:rFonts w:eastAsia="Times New Roman"/>
        </w:rPr>
        <w:t>em</w:t>
      </w:r>
      <w:r w:rsidR="00B93CDA" w:rsidRPr="00967354">
        <w:rPr>
          <w:rFonts w:eastAsia="Times New Roman"/>
        </w:rPr>
        <w:t xml:space="preserve"> </w:t>
      </w:r>
      <w:r w:rsidR="00063768" w:rsidRPr="00967354">
        <w:rPr>
          <w:rFonts w:eastAsia="Times New Roman"/>
        </w:rPr>
        <w:t>algumas</w:t>
      </w:r>
      <w:r w:rsidR="00B93CDA" w:rsidRPr="00967354">
        <w:rPr>
          <w:rFonts w:eastAsia="Times New Roman"/>
        </w:rPr>
        <w:t xml:space="preserve"> </w:t>
      </w:r>
      <w:r w:rsidR="00063768" w:rsidRPr="00967354">
        <w:rPr>
          <w:rFonts w:eastAsia="Times New Roman"/>
        </w:rPr>
        <w:t>áreas</w:t>
      </w:r>
      <w:r w:rsidR="00B93CDA" w:rsidRPr="00967354">
        <w:rPr>
          <w:rFonts w:eastAsia="Times New Roman"/>
        </w:rPr>
        <w:t xml:space="preserve"> </w:t>
      </w:r>
      <w:r w:rsidR="00063768" w:rsidRPr="00967354">
        <w:rPr>
          <w:rFonts w:eastAsia="Times New Roman"/>
        </w:rPr>
        <w:t>relacionadas</w:t>
      </w:r>
      <w:r w:rsidR="00B93CDA" w:rsidRPr="00967354">
        <w:rPr>
          <w:rFonts w:eastAsia="Times New Roman"/>
        </w:rPr>
        <w:t xml:space="preserve"> </w:t>
      </w:r>
      <w:r w:rsidR="00063768" w:rsidRPr="00967354">
        <w:rPr>
          <w:rFonts w:eastAsia="Times New Roman"/>
        </w:rPr>
        <w:t>ao</w:t>
      </w:r>
      <w:r w:rsidR="00B93CDA" w:rsidRPr="00967354">
        <w:rPr>
          <w:rFonts w:eastAsia="Times New Roman"/>
        </w:rPr>
        <w:t xml:space="preserve"> </w:t>
      </w:r>
      <w:r w:rsidR="00063768" w:rsidRPr="00967354">
        <w:rPr>
          <w:rFonts w:eastAsia="Times New Roman"/>
        </w:rPr>
        <w:t>desenvolvimento</w:t>
      </w:r>
      <w:r w:rsidR="00B93CDA" w:rsidRPr="00967354">
        <w:rPr>
          <w:rFonts w:eastAsia="Times New Roman"/>
        </w:rPr>
        <w:t xml:space="preserve"> </w:t>
      </w:r>
      <w:r w:rsidR="00063768" w:rsidRPr="00967354">
        <w:rPr>
          <w:rFonts w:eastAsia="Times New Roman"/>
        </w:rPr>
        <w:t>digital</w:t>
      </w:r>
      <w:r w:rsidR="00B93CDA" w:rsidRPr="00967354">
        <w:rPr>
          <w:rFonts w:eastAsia="Times New Roman"/>
        </w:rPr>
        <w:t xml:space="preserve"> </w:t>
      </w:r>
      <w:r w:rsidR="00063768" w:rsidRPr="00967354">
        <w:rPr>
          <w:rFonts w:eastAsia="Times New Roman"/>
        </w:rPr>
        <w:t>por</w:t>
      </w:r>
      <w:r w:rsidR="00B93CDA" w:rsidRPr="00967354">
        <w:rPr>
          <w:rFonts w:eastAsia="Times New Roman"/>
        </w:rPr>
        <w:t xml:space="preserve"> </w:t>
      </w:r>
      <w:r w:rsidR="00063768" w:rsidRPr="00967354">
        <w:rPr>
          <w:rFonts w:eastAsia="Times New Roman"/>
        </w:rPr>
        <w:t>outras</w:t>
      </w:r>
      <w:r w:rsidR="00B93CDA" w:rsidRPr="00967354">
        <w:rPr>
          <w:rFonts w:eastAsia="Times New Roman"/>
        </w:rPr>
        <w:t xml:space="preserve"> </w:t>
      </w:r>
      <w:r w:rsidR="00063768" w:rsidRPr="00967354">
        <w:rPr>
          <w:rFonts w:eastAsia="Times New Roman"/>
        </w:rPr>
        <w:t>economias</w:t>
      </w:r>
      <w:r w:rsidR="00B93CDA" w:rsidRPr="00967354">
        <w:rPr>
          <w:rFonts w:eastAsia="Times New Roman"/>
        </w:rPr>
        <w:t xml:space="preserve"> </w:t>
      </w:r>
      <w:r w:rsidR="00063768" w:rsidRPr="00967354">
        <w:rPr>
          <w:rFonts w:eastAsia="Times New Roman"/>
        </w:rPr>
        <w:t>avançadas</w:t>
      </w:r>
      <w:r w:rsidR="00B93CDA" w:rsidRPr="00967354">
        <w:rPr>
          <w:rFonts w:eastAsia="Times New Roman"/>
        </w:rPr>
        <w:t xml:space="preserve"> </w:t>
      </w:r>
      <w:r w:rsidR="00063768" w:rsidRPr="00967354">
        <w:rPr>
          <w:rFonts w:eastAsia="Times New Roman"/>
        </w:rPr>
        <w:t>e</w:t>
      </w:r>
      <w:r w:rsidR="00B93CDA" w:rsidRPr="00967354">
        <w:rPr>
          <w:rFonts w:eastAsia="Times New Roman"/>
        </w:rPr>
        <w:t xml:space="preserve"> </w:t>
      </w:r>
      <w:r w:rsidR="00063768" w:rsidRPr="00967354">
        <w:rPr>
          <w:rFonts w:eastAsia="Times New Roman"/>
        </w:rPr>
        <w:t>emergentes</w:t>
      </w:r>
      <w:r w:rsidR="00B93CDA" w:rsidRPr="00967354">
        <w:rPr>
          <w:rFonts w:eastAsia="Times New Roman"/>
        </w:rPr>
        <w:t xml:space="preserve"> </w:t>
      </w:r>
      <w:r>
        <w:rPr>
          <w:rFonts w:eastAsia="Times New Roman"/>
        </w:rPr>
        <w:t>do entorno asiático</w:t>
      </w:r>
      <w:r w:rsidR="00063768" w:rsidRPr="00967354">
        <w:rPr>
          <w:rFonts w:eastAsia="Times New Roman"/>
        </w:rPr>
        <w:t>.</w:t>
      </w:r>
      <w:r w:rsidR="00B93CDA" w:rsidRPr="00967354">
        <w:rPr>
          <w:rFonts w:eastAsia="Times New Roman"/>
        </w:rPr>
        <w:t xml:space="preserve"> </w:t>
      </w:r>
    </w:p>
    <w:p w14:paraId="2A315FF7" w14:textId="77777777" w:rsidR="00CE5990" w:rsidRPr="00384203" w:rsidRDefault="00CE5990" w:rsidP="00967354">
      <w:pPr>
        <w:tabs>
          <w:tab w:val="clear" w:pos="567"/>
        </w:tabs>
        <w:autoSpaceDE w:val="0"/>
        <w:autoSpaceDN w:val="0"/>
        <w:adjustRightInd w:val="0"/>
        <w:spacing w:before="120" w:line="240" w:lineRule="auto"/>
        <w:jc w:val="both"/>
        <w:rPr>
          <w:rFonts w:eastAsia="Times New Roman"/>
        </w:rPr>
      </w:pPr>
    </w:p>
    <w:p w14:paraId="260B0940" w14:textId="51D04D80" w:rsidR="00063768" w:rsidRDefault="00B54FC2" w:rsidP="00967354">
      <w:pPr>
        <w:pStyle w:val="Heading4"/>
        <w:tabs>
          <w:tab w:val="left" w:pos="709"/>
        </w:tabs>
        <w:spacing w:line="240" w:lineRule="auto"/>
        <w:ind w:left="709" w:hanging="709"/>
        <w:jc w:val="center"/>
        <w:rPr>
          <w:rFonts w:ascii="Times New Roman" w:eastAsia="Times New Roman"/>
          <w:b/>
          <w:bCs/>
        </w:rPr>
      </w:pPr>
      <w:r w:rsidRPr="00B54FC2">
        <w:rPr>
          <w:rFonts w:ascii="Times New Roman" w:eastAsia="Times New Roman"/>
          <w:b/>
          <w:bCs/>
        </w:rPr>
        <w:t>Evolução da quantidade de pesquisadores, Despesas em Pesquisa e Desenvolvimento (P&amp;D</w:t>
      </w:r>
      <w:proofErr w:type="gramStart"/>
      <w:r w:rsidRPr="00B54FC2">
        <w:rPr>
          <w:rFonts w:ascii="Times New Roman" w:eastAsia="Times New Roman"/>
          <w:b/>
          <w:bCs/>
        </w:rPr>
        <w:t>)</w:t>
      </w:r>
      <w:proofErr w:type="gramEnd"/>
    </w:p>
    <w:p w14:paraId="21DB77E7" w14:textId="77777777" w:rsidR="003A3D0E" w:rsidRDefault="003A3D0E" w:rsidP="00B54FC2">
      <w:pPr>
        <w:tabs>
          <w:tab w:val="clear" w:pos="567"/>
          <w:tab w:val="left" w:pos="709"/>
        </w:tabs>
        <w:autoSpaceDE w:val="0"/>
        <w:autoSpaceDN w:val="0"/>
        <w:adjustRightInd w:val="0"/>
        <w:spacing w:line="240" w:lineRule="auto"/>
        <w:ind w:left="709" w:hanging="709"/>
        <w:jc w:val="both"/>
      </w:pPr>
    </w:p>
    <w:tbl>
      <w:tblPr>
        <w:tblW w:w="8520" w:type="dxa"/>
        <w:tblInd w:w="55" w:type="dxa"/>
        <w:tblLayout w:type="fixed"/>
        <w:tblCellMar>
          <w:left w:w="70" w:type="dxa"/>
          <w:right w:w="70" w:type="dxa"/>
        </w:tblCellMar>
        <w:tblLook w:val="04A0" w:firstRow="1" w:lastRow="0" w:firstColumn="1" w:lastColumn="0" w:noHBand="0" w:noVBand="1"/>
      </w:tblPr>
      <w:tblGrid>
        <w:gridCol w:w="1704"/>
        <w:gridCol w:w="1704"/>
        <w:gridCol w:w="1704"/>
        <w:gridCol w:w="1704"/>
        <w:gridCol w:w="1704"/>
      </w:tblGrid>
      <w:tr w:rsidR="00BF3491" w:rsidRPr="00156D77" w14:paraId="7227DEA3" w14:textId="77777777" w:rsidTr="00FB05D3">
        <w:trPr>
          <w:trHeight w:val="284"/>
        </w:trPr>
        <w:tc>
          <w:tcPr>
            <w:tcW w:w="1704" w:type="dxa"/>
            <w:tcBorders>
              <w:top w:val="single" w:sz="8" w:space="0" w:color="auto"/>
              <w:left w:val="nil"/>
              <w:bottom w:val="single" w:sz="8" w:space="0" w:color="auto"/>
              <w:right w:val="nil"/>
            </w:tcBorders>
            <w:shd w:val="clear" w:color="auto" w:fill="auto"/>
            <w:vAlign w:val="center"/>
            <w:hideMark/>
          </w:tcPr>
          <w:p w14:paraId="444EC2C6" w14:textId="6F312EA8" w:rsidR="00BF3491" w:rsidRPr="00156D77" w:rsidRDefault="00BF3491" w:rsidP="00D84B78">
            <w:pPr>
              <w:widowControl/>
              <w:tabs>
                <w:tab w:val="clear" w:pos="567"/>
              </w:tabs>
              <w:spacing w:line="240" w:lineRule="auto"/>
              <w:jc w:val="center"/>
              <w:rPr>
                <w:rFonts w:eastAsia="Times New Roman"/>
                <w:b/>
                <w:bCs/>
                <w:color w:val="000000"/>
                <w:sz w:val="18"/>
                <w:szCs w:val="18"/>
              </w:rPr>
            </w:pPr>
            <w:r w:rsidRPr="00156D77">
              <w:rPr>
                <w:rFonts w:eastAsia="Times New Roman"/>
                <w:b/>
                <w:bCs/>
                <w:color w:val="000000"/>
                <w:sz w:val="18"/>
                <w:szCs w:val="18"/>
              </w:rPr>
              <w:t>Ano fiscal</w:t>
            </w:r>
            <w:r>
              <w:rPr>
                <w:rFonts w:eastAsia="Times New Roman"/>
                <w:b/>
                <w:bCs/>
                <w:color w:val="000000"/>
                <w:sz w:val="18"/>
                <w:szCs w:val="18"/>
              </w:rPr>
              <w:br/>
            </w:r>
          </w:p>
        </w:tc>
        <w:tc>
          <w:tcPr>
            <w:tcW w:w="1704" w:type="dxa"/>
            <w:tcBorders>
              <w:top w:val="single" w:sz="8" w:space="0" w:color="auto"/>
              <w:left w:val="nil"/>
              <w:bottom w:val="single" w:sz="8" w:space="0" w:color="auto"/>
              <w:right w:val="nil"/>
            </w:tcBorders>
            <w:shd w:val="clear" w:color="auto" w:fill="auto"/>
            <w:vAlign w:val="center"/>
            <w:hideMark/>
          </w:tcPr>
          <w:p w14:paraId="1C9302C5" w14:textId="11832959" w:rsidR="00BF3491" w:rsidRPr="00156D77" w:rsidRDefault="00BF3491" w:rsidP="00D84B78">
            <w:pPr>
              <w:widowControl/>
              <w:tabs>
                <w:tab w:val="clear" w:pos="567"/>
              </w:tabs>
              <w:spacing w:line="240" w:lineRule="auto"/>
              <w:jc w:val="center"/>
              <w:rPr>
                <w:rFonts w:eastAsia="Times New Roman"/>
                <w:b/>
                <w:bCs/>
                <w:color w:val="000000"/>
                <w:sz w:val="18"/>
                <w:szCs w:val="18"/>
              </w:rPr>
            </w:pPr>
            <w:r w:rsidRPr="00156D77">
              <w:rPr>
                <w:rFonts w:eastAsia="Times New Roman"/>
                <w:b/>
                <w:bCs/>
                <w:color w:val="000000"/>
                <w:sz w:val="18"/>
                <w:szCs w:val="18"/>
              </w:rPr>
              <w:t xml:space="preserve">No. </w:t>
            </w:r>
            <w:proofErr w:type="gramStart"/>
            <w:r w:rsidRPr="00156D77">
              <w:rPr>
                <w:rFonts w:eastAsia="Times New Roman"/>
                <w:b/>
                <w:bCs/>
                <w:color w:val="000000"/>
                <w:sz w:val="18"/>
                <w:szCs w:val="18"/>
              </w:rPr>
              <w:t>de</w:t>
            </w:r>
            <w:proofErr w:type="gramEnd"/>
            <w:r w:rsidRPr="00156D77">
              <w:rPr>
                <w:rFonts w:eastAsia="Times New Roman"/>
                <w:b/>
                <w:bCs/>
                <w:color w:val="000000"/>
                <w:sz w:val="18"/>
                <w:szCs w:val="18"/>
              </w:rPr>
              <w:t xml:space="preserve"> pesquisadores</w:t>
            </w:r>
          </w:p>
        </w:tc>
        <w:tc>
          <w:tcPr>
            <w:tcW w:w="1704" w:type="dxa"/>
            <w:tcBorders>
              <w:top w:val="single" w:sz="8" w:space="0" w:color="auto"/>
              <w:left w:val="nil"/>
              <w:bottom w:val="single" w:sz="8" w:space="0" w:color="auto"/>
              <w:right w:val="nil"/>
            </w:tcBorders>
            <w:shd w:val="clear" w:color="auto" w:fill="auto"/>
            <w:noWrap/>
            <w:vAlign w:val="center"/>
            <w:hideMark/>
          </w:tcPr>
          <w:p w14:paraId="340F5B2D" w14:textId="4CD7CF61" w:rsidR="00BF3491" w:rsidRPr="00156D77" w:rsidRDefault="00BF3491" w:rsidP="00D84B78">
            <w:pPr>
              <w:widowControl/>
              <w:tabs>
                <w:tab w:val="clear" w:pos="567"/>
              </w:tabs>
              <w:spacing w:line="240" w:lineRule="auto"/>
              <w:jc w:val="right"/>
              <w:rPr>
                <w:rFonts w:eastAsia="Times New Roman"/>
                <w:b/>
                <w:bCs/>
                <w:color w:val="000000"/>
                <w:sz w:val="18"/>
                <w:szCs w:val="18"/>
              </w:rPr>
            </w:pPr>
            <w:r w:rsidRPr="00156D77">
              <w:rPr>
                <w:rFonts w:eastAsia="Times New Roman"/>
                <w:b/>
                <w:bCs/>
                <w:color w:val="000000"/>
                <w:sz w:val="18"/>
                <w:szCs w:val="18"/>
              </w:rPr>
              <w:t>JPY bilhão</w:t>
            </w:r>
            <w:r>
              <w:rPr>
                <w:rFonts w:eastAsia="Times New Roman"/>
                <w:b/>
                <w:bCs/>
                <w:color w:val="000000"/>
                <w:sz w:val="18"/>
                <w:szCs w:val="18"/>
              </w:rPr>
              <w:br/>
            </w:r>
          </w:p>
        </w:tc>
        <w:tc>
          <w:tcPr>
            <w:tcW w:w="1704" w:type="dxa"/>
            <w:tcBorders>
              <w:top w:val="single" w:sz="8" w:space="0" w:color="auto"/>
              <w:left w:val="nil"/>
              <w:bottom w:val="single" w:sz="8" w:space="0" w:color="auto"/>
              <w:right w:val="nil"/>
            </w:tcBorders>
            <w:shd w:val="clear" w:color="auto" w:fill="auto"/>
            <w:noWrap/>
            <w:vAlign w:val="center"/>
            <w:hideMark/>
          </w:tcPr>
          <w:p w14:paraId="4C29AA8F" w14:textId="7B2580F7" w:rsidR="00BF3491" w:rsidRPr="00156D77" w:rsidRDefault="00BF3491" w:rsidP="00D84B78">
            <w:pPr>
              <w:widowControl/>
              <w:tabs>
                <w:tab w:val="clear" w:pos="567"/>
              </w:tabs>
              <w:spacing w:line="240" w:lineRule="auto"/>
              <w:jc w:val="right"/>
              <w:rPr>
                <w:rFonts w:eastAsia="Times New Roman"/>
                <w:b/>
                <w:bCs/>
                <w:color w:val="000000"/>
                <w:sz w:val="18"/>
                <w:szCs w:val="18"/>
              </w:rPr>
            </w:pPr>
            <w:r w:rsidRPr="00156D77">
              <w:rPr>
                <w:rFonts w:eastAsia="Times New Roman"/>
                <w:b/>
                <w:bCs/>
                <w:color w:val="000000"/>
                <w:sz w:val="18"/>
                <w:szCs w:val="18"/>
              </w:rPr>
              <w:t xml:space="preserve">Despesas em P&amp;D </w:t>
            </w:r>
            <w:r>
              <w:rPr>
                <w:rFonts w:eastAsia="Times New Roman"/>
                <w:b/>
                <w:bCs/>
                <w:color w:val="000000"/>
                <w:sz w:val="18"/>
                <w:szCs w:val="18"/>
              </w:rPr>
              <w:br/>
            </w:r>
            <w:proofErr w:type="gramStart"/>
            <w:r w:rsidRPr="00156D77">
              <w:rPr>
                <w:rFonts w:eastAsia="Times New Roman"/>
                <w:b/>
                <w:bCs/>
                <w:color w:val="000000"/>
                <w:sz w:val="18"/>
                <w:szCs w:val="18"/>
              </w:rPr>
              <w:t>(</w:t>
            </w:r>
            <w:proofErr w:type="gramEnd"/>
            <w:r w:rsidRPr="00156D77">
              <w:rPr>
                <w:rFonts w:eastAsia="Times New Roman"/>
                <w:b/>
                <w:bCs/>
                <w:color w:val="000000"/>
                <w:sz w:val="18"/>
                <w:szCs w:val="18"/>
              </w:rPr>
              <w:t>USD bilhão)</w:t>
            </w:r>
          </w:p>
        </w:tc>
        <w:tc>
          <w:tcPr>
            <w:tcW w:w="1704" w:type="dxa"/>
            <w:tcBorders>
              <w:top w:val="single" w:sz="8" w:space="0" w:color="auto"/>
              <w:left w:val="nil"/>
              <w:bottom w:val="single" w:sz="8" w:space="0" w:color="auto"/>
              <w:right w:val="nil"/>
            </w:tcBorders>
            <w:shd w:val="clear" w:color="auto" w:fill="auto"/>
            <w:vAlign w:val="center"/>
            <w:hideMark/>
          </w:tcPr>
          <w:p w14:paraId="75810849" w14:textId="1CF9A5F6" w:rsidR="00BF3491" w:rsidRPr="00156D77" w:rsidRDefault="00BF3491" w:rsidP="00D84B78">
            <w:pPr>
              <w:widowControl/>
              <w:tabs>
                <w:tab w:val="clear" w:pos="567"/>
              </w:tabs>
              <w:spacing w:line="240" w:lineRule="auto"/>
              <w:jc w:val="right"/>
              <w:rPr>
                <w:rFonts w:eastAsia="Times New Roman"/>
                <w:b/>
                <w:bCs/>
                <w:color w:val="000000"/>
                <w:sz w:val="18"/>
                <w:szCs w:val="18"/>
              </w:rPr>
            </w:pPr>
            <w:r w:rsidRPr="00156D77">
              <w:rPr>
                <w:rFonts w:eastAsia="Times New Roman"/>
                <w:b/>
                <w:bCs/>
                <w:color w:val="000000"/>
                <w:sz w:val="18"/>
                <w:szCs w:val="18"/>
              </w:rPr>
              <w:t xml:space="preserve">Part. (%) de </w:t>
            </w:r>
            <w:r>
              <w:rPr>
                <w:rFonts w:eastAsia="Times New Roman"/>
                <w:b/>
                <w:bCs/>
                <w:color w:val="000000"/>
                <w:sz w:val="18"/>
                <w:szCs w:val="18"/>
              </w:rPr>
              <w:br/>
            </w:r>
            <w:r w:rsidRPr="00156D77">
              <w:rPr>
                <w:rFonts w:eastAsia="Times New Roman"/>
                <w:b/>
                <w:bCs/>
                <w:color w:val="000000"/>
                <w:sz w:val="18"/>
                <w:szCs w:val="18"/>
              </w:rPr>
              <w:t>P&amp;D no PIB</w:t>
            </w:r>
          </w:p>
        </w:tc>
      </w:tr>
      <w:tr w:rsidR="00BF3491" w:rsidRPr="00156D77" w14:paraId="7CE5FB13" w14:textId="77777777" w:rsidTr="00FB05D3">
        <w:trPr>
          <w:trHeight w:val="284"/>
        </w:trPr>
        <w:tc>
          <w:tcPr>
            <w:tcW w:w="1704" w:type="dxa"/>
            <w:tcBorders>
              <w:top w:val="nil"/>
              <w:left w:val="nil"/>
              <w:bottom w:val="nil"/>
              <w:right w:val="nil"/>
            </w:tcBorders>
            <w:shd w:val="clear" w:color="auto" w:fill="auto"/>
            <w:noWrap/>
            <w:vAlign w:val="center"/>
            <w:hideMark/>
          </w:tcPr>
          <w:p w14:paraId="7E9518A9"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2010</w:t>
            </w:r>
          </w:p>
        </w:tc>
        <w:tc>
          <w:tcPr>
            <w:tcW w:w="1704" w:type="dxa"/>
            <w:tcBorders>
              <w:top w:val="nil"/>
              <w:left w:val="nil"/>
              <w:bottom w:val="nil"/>
              <w:right w:val="nil"/>
            </w:tcBorders>
            <w:shd w:val="clear" w:color="auto" w:fill="auto"/>
            <w:noWrap/>
            <w:vAlign w:val="center"/>
            <w:hideMark/>
          </w:tcPr>
          <w:p w14:paraId="38DFF891"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842.900</w:t>
            </w:r>
          </w:p>
        </w:tc>
        <w:tc>
          <w:tcPr>
            <w:tcW w:w="1704" w:type="dxa"/>
            <w:tcBorders>
              <w:top w:val="nil"/>
              <w:left w:val="nil"/>
              <w:bottom w:val="nil"/>
              <w:right w:val="nil"/>
            </w:tcBorders>
            <w:shd w:val="clear" w:color="auto" w:fill="auto"/>
            <w:noWrap/>
            <w:vAlign w:val="center"/>
            <w:hideMark/>
          </w:tcPr>
          <w:p w14:paraId="209A6CA6"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17.110</w:t>
            </w:r>
          </w:p>
        </w:tc>
        <w:tc>
          <w:tcPr>
            <w:tcW w:w="1704" w:type="dxa"/>
            <w:tcBorders>
              <w:top w:val="nil"/>
              <w:left w:val="nil"/>
              <w:bottom w:val="nil"/>
              <w:right w:val="nil"/>
            </w:tcBorders>
            <w:shd w:val="clear" w:color="auto" w:fill="auto"/>
            <w:noWrap/>
            <w:vAlign w:val="center"/>
            <w:hideMark/>
          </w:tcPr>
          <w:p w14:paraId="5F46D3FA"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199,7</w:t>
            </w:r>
          </w:p>
        </w:tc>
        <w:tc>
          <w:tcPr>
            <w:tcW w:w="1704" w:type="dxa"/>
            <w:tcBorders>
              <w:top w:val="nil"/>
              <w:left w:val="nil"/>
              <w:bottom w:val="nil"/>
              <w:right w:val="nil"/>
            </w:tcBorders>
            <w:shd w:val="clear" w:color="auto" w:fill="auto"/>
            <w:noWrap/>
            <w:vAlign w:val="center"/>
            <w:hideMark/>
          </w:tcPr>
          <w:p w14:paraId="3B3F0D17"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3,39</w:t>
            </w:r>
          </w:p>
        </w:tc>
      </w:tr>
      <w:tr w:rsidR="00BF3491" w:rsidRPr="00156D77" w14:paraId="628B31CC" w14:textId="77777777" w:rsidTr="00FB05D3">
        <w:trPr>
          <w:trHeight w:val="284"/>
        </w:trPr>
        <w:tc>
          <w:tcPr>
            <w:tcW w:w="1704" w:type="dxa"/>
            <w:tcBorders>
              <w:top w:val="nil"/>
              <w:left w:val="nil"/>
              <w:bottom w:val="nil"/>
              <w:right w:val="nil"/>
            </w:tcBorders>
            <w:shd w:val="clear" w:color="auto" w:fill="auto"/>
            <w:noWrap/>
            <w:vAlign w:val="center"/>
            <w:hideMark/>
          </w:tcPr>
          <w:p w14:paraId="1DDE124C"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2011</w:t>
            </w:r>
          </w:p>
        </w:tc>
        <w:tc>
          <w:tcPr>
            <w:tcW w:w="1704" w:type="dxa"/>
            <w:tcBorders>
              <w:top w:val="nil"/>
              <w:left w:val="nil"/>
              <w:bottom w:val="nil"/>
              <w:right w:val="nil"/>
            </w:tcBorders>
            <w:shd w:val="clear" w:color="auto" w:fill="auto"/>
            <w:noWrap/>
            <w:vAlign w:val="center"/>
            <w:hideMark/>
          </w:tcPr>
          <w:p w14:paraId="6B70B3F7"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844.400</w:t>
            </w:r>
          </w:p>
        </w:tc>
        <w:tc>
          <w:tcPr>
            <w:tcW w:w="1704" w:type="dxa"/>
            <w:tcBorders>
              <w:top w:val="nil"/>
              <w:left w:val="nil"/>
              <w:bottom w:val="nil"/>
              <w:right w:val="nil"/>
            </w:tcBorders>
            <w:shd w:val="clear" w:color="auto" w:fill="auto"/>
            <w:noWrap/>
            <w:vAlign w:val="center"/>
            <w:hideMark/>
          </w:tcPr>
          <w:p w14:paraId="02EA8199"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17.379</w:t>
            </w:r>
          </w:p>
        </w:tc>
        <w:tc>
          <w:tcPr>
            <w:tcW w:w="1704" w:type="dxa"/>
            <w:tcBorders>
              <w:top w:val="nil"/>
              <w:left w:val="nil"/>
              <w:bottom w:val="nil"/>
              <w:right w:val="nil"/>
            </w:tcBorders>
            <w:shd w:val="clear" w:color="auto" w:fill="auto"/>
            <w:noWrap/>
            <w:vAlign w:val="center"/>
            <w:hideMark/>
          </w:tcPr>
          <w:p w14:paraId="797A8420"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219,8</w:t>
            </w:r>
          </w:p>
        </w:tc>
        <w:tc>
          <w:tcPr>
            <w:tcW w:w="1704" w:type="dxa"/>
            <w:tcBorders>
              <w:top w:val="nil"/>
              <w:left w:val="nil"/>
              <w:bottom w:val="nil"/>
              <w:right w:val="nil"/>
            </w:tcBorders>
            <w:shd w:val="clear" w:color="auto" w:fill="auto"/>
            <w:noWrap/>
            <w:vAlign w:val="center"/>
            <w:hideMark/>
          </w:tcPr>
          <w:p w14:paraId="6C2BACA5"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3,48</w:t>
            </w:r>
          </w:p>
        </w:tc>
      </w:tr>
      <w:tr w:rsidR="00BF3491" w:rsidRPr="00156D77" w14:paraId="5E189C0E" w14:textId="77777777" w:rsidTr="00FB05D3">
        <w:trPr>
          <w:trHeight w:val="284"/>
        </w:trPr>
        <w:tc>
          <w:tcPr>
            <w:tcW w:w="1704" w:type="dxa"/>
            <w:tcBorders>
              <w:top w:val="nil"/>
              <w:left w:val="nil"/>
              <w:bottom w:val="nil"/>
              <w:right w:val="nil"/>
            </w:tcBorders>
            <w:shd w:val="clear" w:color="auto" w:fill="auto"/>
            <w:noWrap/>
            <w:vAlign w:val="center"/>
            <w:hideMark/>
          </w:tcPr>
          <w:p w14:paraId="110242B1"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2012</w:t>
            </w:r>
          </w:p>
        </w:tc>
        <w:tc>
          <w:tcPr>
            <w:tcW w:w="1704" w:type="dxa"/>
            <w:tcBorders>
              <w:top w:val="nil"/>
              <w:left w:val="nil"/>
              <w:bottom w:val="nil"/>
              <w:right w:val="nil"/>
            </w:tcBorders>
            <w:shd w:val="clear" w:color="auto" w:fill="auto"/>
            <w:noWrap/>
            <w:vAlign w:val="center"/>
            <w:hideMark/>
          </w:tcPr>
          <w:p w14:paraId="1EC54324"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835.700</w:t>
            </w:r>
          </w:p>
        </w:tc>
        <w:tc>
          <w:tcPr>
            <w:tcW w:w="1704" w:type="dxa"/>
            <w:tcBorders>
              <w:top w:val="nil"/>
              <w:left w:val="nil"/>
              <w:bottom w:val="nil"/>
              <w:right w:val="nil"/>
            </w:tcBorders>
            <w:shd w:val="clear" w:color="auto" w:fill="auto"/>
            <w:noWrap/>
            <w:vAlign w:val="center"/>
            <w:hideMark/>
          </w:tcPr>
          <w:p w14:paraId="68BFEAB4"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17.325</w:t>
            </w:r>
          </w:p>
        </w:tc>
        <w:tc>
          <w:tcPr>
            <w:tcW w:w="1704" w:type="dxa"/>
            <w:tcBorders>
              <w:top w:val="nil"/>
              <w:left w:val="nil"/>
              <w:bottom w:val="nil"/>
              <w:right w:val="nil"/>
            </w:tcBorders>
            <w:shd w:val="clear" w:color="auto" w:fill="auto"/>
            <w:noWrap/>
            <w:vAlign w:val="center"/>
            <w:hideMark/>
          </w:tcPr>
          <w:p w14:paraId="259BF00E"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208,5</w:t>
            </w:r>
          </w:p>
        </w:tc>
        <w:tc>
          <w:tcPr>
            <w:tcW w:w="1704" w:type="dxa"/>
            <w:tcBorders>
              <w:top w:val="nil"/>
              <w:left w:val="nil"/>
              <w:bottom w:val="nil"/>
              <w:right w:val="nil"/>
            </w:tcBorders>
            <w:shd w:val="clear" w:color="auto" w:fill="auto"/>
            <w:noWrap/>
            <w:vAlign w:val="center"/>
            <w:hideMark/>
          </w:tcPr>
          <w:p w14:paraId="6A551BCE"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3,47</w:t>
            </w:r>
          </w:p>
        </w:tc>
      </w:tr>
      <w:tr w:rsidR="00BF3491" w:rsidRPr="00156D77" w14:paraId="769A440C" w14:textId="77777777" w:rsidTr="00FB05D3">
        <w:trPr>
          <w:trHeight w:val="284"/>
        </w:trPr>
        <w:tc>
          <w:tcPr>
            <w:tcW w:w="1704" w:type="dxa"/>
            <w:tcBorders>
              <w:top w:val="nil"/>
              <w:left w:val="nil"/>
              <w:bottom w:val="nil"/>
              <w:right w:val="nil"/>
            </w:tcBorders>
            <w:shd w:val="clear" w:color="auto" w:fill="auto"/>
            <w:noWrap/>
            <w:vAlign w:val="center"/>
            <w:hideMark/>
          </w:tcPr>
          <w:p w14:paraId="7127A657"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2013</w:t>
            </w:r>
          </w:p>
        </w:tc>
        <w:tc>
          <w:tcPr>
            <w:tcW w:w="1704" w:type="dxa"/>
            <w:tcBorders>
              <w:top w:val="nil"/>
              <w:left w:val="nil"/>
              <w:bottom w:val="nil"/>
              <w:right w:val="nil"/>
            </w:tcBorders>
            <w:shd w:val="clear" w:color="auto" w:fill="auto"/>
            <w:noWrap/>
            <w:vAlign w:val="center"/>
            <w:hideMark/>
          </w:tcPr>
          <w:p w14:paraId="19254EF8"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841.600</w:t>
            </w:r>
          </w:p>
        </w:tc>
        <w:tc>
          <w:tcPr>
            <w:tcW w:w="1704" w:type="dxa"/>
            <w:tcBorders>
              <w:top w:val="nil"/>
              <w:left w:val="nil"/>
              <w:bottom w:val="nil"/>
              <w:right w:val="nil"/>
            </w:tcBorders>
            <w:shd w:val="clear" w:color="auto" w:fill="auto"/>
            <w:noWrap/>
            <w:vAlign w:val="center"/>
            <w:hideMark/>
          </w:tcPr>
          <w:p w14:paraId="5FF9622C"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18.134</w:t>
            </w:r>
          </w:p>
        </w:tc>
        <w:tc>
          <w:tcPr>
            <w:tcW w:w="1704" w:type="dxa"/>
            <w:tcBorders>
              <w:top w:val="nil"/>
              <w:left w:val="nil"/>
              <w:bottom w:val="nil"/>
              <w:right w:val="nil"/>
            </w:tcBorders>
            <w:shd w:val="clear" w:color="auto" w:fill="auto"/>
            <w:noWrap/>
            <w:vAlign w:val="center"/>
            <w:hideMark/>
          </w:tcPr>
          <w:p w14:paraId="7D381C9B"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180,9</w:t>
            </w:r>
          </w:p>
        </w:tc>
        <w:tc>
          <w:tcPr>
            <w:tcW w:w="1704" w:type="dxa"/>
            <w:tcBorders>
              <w:top w:val="nil"/>
              <w:left w:val="nil"/>
              <w:bottom w:val="nil"/>
              <w:right w:val="nil"/>
            </w:tcBorders>
            <w:shd w:val="clear" w:color="auto" w:fill="auto"/>
            <w:noWrap/>
            <w:vAlign w:val="center"/>
            <w:hideMark/>
          </w:tcPr>
          <w:p w14:paraId="6CAE525A"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3,54</w:t>
            </w:r>
          </w:p>
        </w:tc>
      </w:tr>
      <w:tr w:rsidR="00BF3491" w:rsidRPr="00156D77" w14:paraId="18A05042" w14:textId="77777777" w:rsidTr="00FB05D3">
        <w:trPr>
          <w:trHeight w:val="284"/>
        </w:trPr>
        <w:tc>
          <w:tcPr>
            <w:tcW w:w="1704" w:type="dxa"/>
            <w:tcBorders>
              <w:top w:val="nil"/>
              <w:left w:val="nil"/>
              <w:bottom w:val="nil"/>
              <w:right w:val="nil"/>
            </w:tcBorders>
            <w:shd w:val="clear" w:color="auto" w:fill="auto"/>
            <w:noWrap/>
            <w:vAlign w:val="center"/>
            <w:hideMark/>
          </w:tcPr>
          <w:p w14:paraId="17317C38"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lastRenderedPageBreak/>
              <w:t>2014</w:t>
            </w:r>
          </w:p>
        </w:tc>
        <w:tc>
          <w:tcPr>
            <w:tcW w:w="1704" w:type="dxa"/>
            <w:tcBorders>
              <w:top w:val="nil"/>
              <w:left w:val="nil"/>
              <w:bottom w:val="nil"/>
              <w:right w:val="nil"/>
            </w:tcBorders>
            <w:shd w:val="clear" w:color="auto" w:fill="auto"/>
            <w:noWrap/>
            <w:vAlign w:val="center"/>
            <w:hideMark/>
          </w:tcPr>
          <w:p w14:paraId="60772D8F"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866.900</w:t>
            </w:r>
          </w:p>
        </w:tc>
        <w:tc>
          <w:tcPr>
            <w:tcW w:w="1704" w:type="dxa"/>
            <w:tcBorders>
              <w:top w:val="nil"/>
              <w:left w:val="nil"/>
              <w:bottom w:val="nil"/>
              <w:right w:val="nil"/>
            </w:tcBorders>
            <w:shd w:val="clear" w:color="auto" w:fill="auto"/>
            <w:noWrap/>
            <w:vAlign w:val="center"/>
            <w:hideMark/>
          </w:tcPr>
          <w:p w14:paraId="5C417C8B"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18.971</w:t>
            </w:r>
          </w:p>
        </w:tc>
        <w:tc>
          <w:tcPr>
            <w:tcW w:w="1704" w:type="dxa"/>
            <w:tcBorders>
              <w:top w:val="nil"/>
              <w:left w:val="nil"/>
              <w:bottom w:val="nil"/>
              <w:right w:val="nil"/>
            </w:tcBorders>
            <w:shd w:val="clear" w:color="auto" w:fill="auto"/>
            <w:noWrap/>
            <w:vAlign w:val="center"/>
            <w:hideMark/>
          </w:tcPr>
          <w:p w14:paraId="5753B90F"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172,6</w:t>
            </w:r>
          </w:p>
        </w:tc>
        <w:tc>
          <w:tcPr>
            <w:tcW w:w="1704" w:type="dxa"/>
            <w:tcBorders>
              <w:top w:val="nil"/>
              <w:left w:val="nil"/>
              <w:bottom w:val="nil"/>
              <w:right w:val="nil"/>
            </w:tcBorders>
            <w:shd w:val="clear" w:color="auto" w:fill="auto"/>
            <w:noWrap/>
            <w:vAlign w:val="center"/>
            <w:hideMark/>
          </w:tcPr>
          <w:p w14:paraId="41EF691D"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3,62</w:t>
            </w:r>
          </w:p>
        </w:tc>
      </w:tr>
      <w:tr w:rsidR="00BF3491" w:rsidRPr="00156D77" w14:paraId="0F3CCC97" w14:textId="77777777" w:rsidTr="00FB05D3">
        <w:trPr>
          <w:trHeight w:val="284"/>
        </w:trPr>
        <w:tc>
          <w:tcPr>
            <w:tcW w:w="1704" w:type="dxa"/>
            <w:tcBorders>
              <w:top w:val="nil"/>
              <w:left w:val="nil"/>
              <w:bottom w:val="nil"/>
              <w:right w:val="nil"/>
            </w:tcBorders>
            <w:shd w:val="clear" w:color="auto" w:fill="auto"/>
            <w:noWrap/>
            <w:vAlign w:val="center"/>
            <w:hideMark/>
          </w:tcPr>
          <w:p w14:paraId="5933BBD5"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2015</w:t>
            </w:r>
          </w:p>
        </w:tc>
        <w:tc>
          <w:tcPr>
            <w:tcW w:w="1704" w:type="dxa"/>
            <w:tcBorders>
              <w:top w:val="nil"/>
              <w:left w:val="nil"/>
              <w:bottom w:val="nil"/>
              <w:right w:val="nil"/>
            </w:tcBorders>
            <w:shd w:val="clear" w:color="auto" w:fill="auto"/>
            <w:noWrap/>
            <w:vAlign w:val="center"/>
            <w:hideMark/>
          </w:tcPr>
          <w:p w14:paraId="30B9BBA3"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847.100</w:t>
            </w:r>
          </w:p>
        </w:tc>
        <w:tc>
          <w:tcPr>
            <w:tcW w:w="1704" w:type="dxa"/>
            <w:tcBorders>
              <w:top w:val="nil"/>
              <w:left w:val="nil"/>
              <w:bottom w:val="nil"/>
              <w:right w:val="nil"/>
            </w:tcBorders>
            <w:shd w:val="clear" w:color="auto" w:fill="auto"/>
            <w:noWrap/>
            <w:vAlign w:val="center"/>
            <w:hideMark/>
          </w:tcPr>
          <w:p w14:paraId="64B35804"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18.939</w:t>
            </w:r>
          </w:p>
        </w:tc>
        <w:tc>
          <w:tcPr>
            <w:tcW w:w="1704" w:type="dxa"/>
            <w:tcBorders>
              <w:top w:val="nil"/>
              <w:left w:val="nil"/>
              <w:bottom w:val="nil"/>
              <w:right w:val="nil"/>
            </w:tcBorders>
            <w:shd w:val="clear" w:color="auto" w:fill="auto"/>
            <w:noWrap/>
            <w:vAlign w:val="center"/>
            <w:hideMark/>
          </w:tcPr>
          <w:p w14:paraId="4F4484C4"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157,7</w:t>
            </w:r>
          </w:p>
        </w:tc>
        <w:tc>
          <w:tcPr>
            <w:tcW w:w="1704" w:type="dxa"/>
            <w:tcBorders>
              <w:top w:val="nil"/>
              <w:left w:val="nil"/>
              <w:bottom w:val="nil"/>
              <w:right w:val="nil"/>
            </w:tcBorders>
            <w:shd w:val="clear" w:color="auto" w:fill="auto"/>
            <w:noWrap/>
            <w:vAlign w:val="center"/>
            <w:hideMark/>
          </w:tcPr>
          <w:p w14:paraId="12A641F3"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3,50</w:t>
            </w:r>
          </w:p>
        </w:tc>
      </w:tr>
      <w:tr w:rsidR="00BF3491" w:rsidRPr="00156D77" w14:paraId="699FD1EF" w14:textId="77777777" w:rsidTr="00FB05D3">
        <w:trPr>
          <w:trHeight w:val="284"/>
        </w:trPr>
        <w:tc>
          <w:tcPr>
            <w:tcW w:w="1704" w:type="dxa"/>
            <w:tcBorders>
              <w:top w:val="nil"/>
              <w:left w:val="nil"/>
              <w:bottom w:val="nil"/>
              <w:right w:val="nil"/>
            </w:tcBorders>
            <w:shd w:val="clear" w:color="auto" w:fill="auto"/>
            <w:noWrap/>
            <w:vAlign w:val="center"/>
            <w:hideMark/>
          </w:tcPr>
          <w:p w14:paraId="2A817102"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2016</w:t>
            </w:r>
          </w:p>
        </w:tc>
        <w:tc>
          <w:tcPr>
            <w:tcW w:w="1704" w:type="dxa"/>
            <w:tcBorders>
              <w:top w:val="nil"/>
              <w:left w:val="nil"/>
              <w:bottom w:val="nil"/>
              <w:right w:val="nil"/>
            </w:tcBorders>
            <w:shd w:val="clear" w:color="auto" w:fill="auto"/>
            <w:noWrap/>
            <w:vAlign w:val="center"/>
            <w:hideMark/>
          </w:tcPr>
          <w:p w14:paraId="42D91D63"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853.700</w:t>
            </w:r>
          </w:p>
        </w:tc>
        <w:tc>
          <w:tcPr>
            <w:tcW w:w="1704" w:type="dxa"/>
            <w:tcBorders>
              <w:top w:val="nil"/>
              <w:left w:val="nil"/>
              <w:bottom w:val="nil"/>
              <w:right w:val="nil"/>
            </w:tcBorders>
            <w:shd w:val="clear" w:color="auto" w:fill="auto"/>
            <w:noWrap/>
            <w:vAlign w:val="center"/>
            <w:hideMark/>
          </w:tcPr>
          <w:p w14:paraId="7A34A715"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18.433</w:t>
            </w:r>
          </w:p>
        </w:tc>
        <w:tc>
          <w:tcPr>
            <w:tcW w:w="1704" w:type="dxa"/>
            <w:tcBorders>
              <w:top w:val="nil"/>
              <w:left w:val="nil"/>
              <w:bottom w:val="nil"/>
              <w:right w:val="nil"/>
            </w:tcBorders>
            <w:shd w:val="clear" w:color="auto" w:fill="auto"/>
            <w:noWrap/>
            <w:vAlign w:val="center"/>
            <w:hideMark/>
          </w:tcPr>
          <w:p w14:paraId="50FAC96A"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170,1</w:t>
            </w:r>
          </w:p>
        </w:tc>
        <w:tc>
          <w:tcPr>
            <w:tcW w:w="1704" w:type="dxa"/>
            <w:tcBorders>
              <w:top w:val="nil"/>
              <w:left w:val="nil"/>
              <w:bottom w:val="nil"/>
              <w:right w:val="nil"/>
            </w:tcBorders>
            <w:shd w:val="clear" w:color="auto" w:fill="auto"/>
            <w:noWrap/>
            <w:vAlign w:val="center"/>
            <w:hideMark/>
          </w:tcPr>
          <w:p w14:paraId="400DB9DB"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3,38</w:t>
            </w:r>
          </w:p>
        </w:tc>
      </w:tr>
      <w:tr w:rsidR="00BF3491" w:rsidRPr="00156D77" w14:paraId="4C7E917C" w14:textId="77777777" w:rsidTr="00FB05D3">
        <w:trPr>
          <w:trHeight w:val="284"/>
        </w:trPr>
        <w:tc>
          <w:tcPr>
            <w:tcW w:w="1704" w:type="dxa"/>
            <w:tcBorders>
              <w:top w:val="nil"/>
              <w:left w:val="nil"/>
              <w:bottom w:val="nil"/>
              <w:right w:val="nil"/>
            </w:tcBorders>
            <w:shd w:val="clear" w:color="auto" w:fill="auto"/>
            <w:noWrap/>
            <w:vAlign w:val="center"/>
            <w:hideMark/>
          </w:tcPr>
          <w:p w14:paraId="3345B3B0"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2017</w:t>
            </w:r>
          </w:p>
        </w:tc>
        <w:tc>
          <w:tcPr>
            <w:tcW w:w="1704" w:type="dxa"/>
            <w:tcBorders>
              <w:top w:val="nil"/>
              <w:left w:val="nil"/>
              <w:bottom w:val="nil"/>
              <w:right w:val="nil"/>
            </w:tcBorders>
            <w:shd w:val="clear" w:color="auto" w:fill="auto"/>
            <w:noWrap/>
            <w:vAlign w:val="center"/>
            <w:hideMark/>
          </w:tcPr>
          <w:p w14:paraId="140B3611"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867.000</w:t>
            </w:r>
          </w:p>
        </w:tc>
        <w:tc>
          <w:tcPr>
            <w:tcW w:w="1704" w:type="dxa"/>
            <w:tcBorders>
              <w:top w:val="nil"/>
              <w:left w:val="nil"/>
              <w:bottom w:val="nil"/>
              <w:right w:val="nil"/>
            </w:tcBorders>
            <w:shd w:val="clear" w:color="auto" w:fill="auto"/>
            <w:noWrap/>
            <w:vAlign w:val="center"/>
            <w:hideMark/>
          </w:tcPr>
          <w:p w14:paraId="7FA12DC0"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19.050</w:t>
            </w:r>
          </w:p>
        </w:tc>
        <w:tc>
          <w:tcPr>
            <w:tcW w:w="1704" w:type="dxa"/>
            <w:tcBorders>
              <w:top w:val="nil"/>
              <w:left w:val="nil"/>
              <w:bottom w:val="nil"/>
              <w:right w:val="nil"/>
            </w:tcBorders>
            <w:shd w:val="clear" w:color="auto" w:fill="auto"/>
            <w:noWrap/>
            <w:vAlign w:val="center"/>
            <w:hideMark/>
          </w:tcPr>
          <w:p w14:paraId="65652A7D"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171,9</w:t>
            </w:r>
          </w:p>
        </w:tc>
        <w:tc>
          <w:tcPr>
            <w:tcW w:w="1704" w:type="dxa"/>
            <w:tcBorders>
              <w:top w:val="nil"/>
              <w:left w:val="nil"/>
              <w:bottom w:val="nil"/>
              <w:right w:val="nil"/>
            </w:tcBorders>
            <w:shd w:val="clear" w:color="auto" w:fill="auto"/>
            <w:noWrap/>
            <w:vAlign w:val="center"/>
            <w:hideMark/>
          </w:tcPr>
          <w:p w14:paraId="751BF478"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3,43</w:t>
            </w:r>
          </w:p>
        </w:tc>
      </w:tr>
      <w:tr w:rsidR="00BF3491" w:rsidRPr="00156D77" w14:paraId="44F138D4" w14:textId="77777777" w:rsidTr="00FB05D3">
        <w:trPr>
          <w:trHeight w:val="284"/>
        </w:trPr>
        <w:tc>
          <w:tcPr>
            <w:tcW w:w="1704" w:type="dxa"/>
            <w:tcBorders>
              <w:top w:val="nil"/>
              <w:left w:val="nil"/>
              <w:bottom w:val="nil"/>
              <w:right w:val="nil"/>
            </w:tcBorders>
            <w:shd w:val="clear" w:color="auto" w:fill="auto"/>
            <w:noWrap/>
            <w:vAlign w:val="center"/>
            <w:hideMark/>
          </w:tcPr>
          <w:p w14:paraId="2EA01F7C"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2018</w:t>
            </w:r>
          </w:p>
        </w:tc>
        <w:tc>
          <w:tcPr>
            <w:tcW w:w="1704" w:type="dxa"/>
            <w:tcBorders>
              <w:top w:val="nil"/>
              <w:left w:val="nil"/>
              <w:bottom w:val="nil"/>
              <w:right w:val="nil"/>
            </w:tcBorders>
            <w:shd w:val="clear" w:color="auto" w:fill="auto"/>
            <w:noWrap/>
            <w:vAlign w:val="center"/>
            <w:hideMark/>
          </w:tcPr>
          <w:p w14:paraId="4FE49EEE"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874.800</w:t>
            </w:r>
          </w:p>
        </w:tc>
        <w:tc>
          <w:tcPr>
            <w:tcW w:w="1704" w:type="dxa"/>
            <w:tcBorders>
              <w:top w:val="nil"/>
              <w:left w:val="nil"/>
              <w:bottom w:val="nil"/>
              <w:right w:val="nil"/>
            </w:tcBorders>
            <w:shd w:val="clear" w:color="auto" w:fill="auto"/>
            <w:noWrap/>
            <w:vAlign w:val="center"/>
            <w:hideMark/>
          </w:tcPr>
          <w:p w14:paraId="137F28C5"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19.526</w:t>
            </w:r>
          </w:p>
        </w:tc>
        <w:tc>
          <w:tcPr>
            <w:tcW w:w="1704" w:type="dxa"/>
            <w:tcBorders>
              <w:top w:val="nil"/>
              <w:left w:val="nil"/>
              <w:bottom w:val="nil"/>
              <w:right w:val="nil"/>
            </w:tcBorders>
            <w:shd w:val="clear" w:color="auto" w:fill="auto"/>
            <w:noWrap/>
            <w:vAlign w:val="center"/>
            <w:hideMark/>
          </w:tcPr>
          <w:p w14:paraId="104BC9BD"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176,1</w:t>
            </w:r>
          </w:p>
        </w:tc>
        <w:tc>
          <w:tcPr>
            <w:tcW w:w="1704" w:type="dxa"/>
            <w:tcBorders>
              <w:top w:val="nil"/>
              <w:left w:val="nil"/>
              <w:bottom w:val="nil"/>
              <w:right w:val="nil"/>
            </w:tcBorders>
            <w:shd w:val="clear" w:color="auto" w:fill="auto"/>
            <w:noWrap/>
            <w:vAlign w:val="center"/>
            <w:hideMark/>
          </w:tcPr>
          <w:p w14:paraId="468705AB"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3,51</w:t>
            </w:r>
          </w:p>
        </w:tc>
      </w:tr>
      <w:tr w:rsidR="00BF3491" w:rsidRPr="00156D77" w14:paraId="6AAC9D90" w14:textId="77777777" w:rsidTr="00FB05D3">
        <w:trPr>
          <w:trHeight w:val="284"/>
        </w:trPr>
        <w:tc>
          <w:tcPr>
            <w:tcW w:w="1704" w:type="dxa"/>
            <w:tcBorders>
              <w:top w:val="nil"/>
              <w:left w:val="nil"/>
              <w:bottom w:val="single" w:sz="8" w:space="0" w:color="auto"/>
              <w:right w:val="nil"/>
            </w:tcBorders>
            <w:shd w:val="clear" w:color="auto" w:fill="auto"/>
            <w:noWrap/>
            <w:vAlign w:val="center"/>
            <w:hideMark/>
          </w:tcPr>
          <w:p w14:paraId="751DF055"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2019</w:t>
            </w:r>
          </w:p>
        </w:tc>
        <w:tc>
          <w:tcPr>
            <w:tcW w:w="1704" w:type="dxa"/>
            <w:tcBorders>
              <w:top w:val="nil"/>
              <w:left w:val="nil"/>
              <w:bottom w:val="single" w:sz="8" w:space="0" w:color="auto"/>
              <w:right w:val="nil"/>
            </w:tcBorders>
            <w:shd w:val="clear" w:color="auto" w:fill="auto"/>
            <w:noWrap/>
            <w:vAlign w:val="center"/>
            <w:hideMark/>
          </w:tcPr>
          <w:p w14:paraId="1899EC7C" w14:textId="77777777" w:rsidR="00BF3491" w:rsidRPr="00156D77" w:rsidRDefault="00BF3491" w:rsidP="00156D77">
            <w:pPr>
              <w:widowControl/>
              <w:tabs>
                <w:tab w:val="clear" w:pos="567"/>
              </w:tabs>
              <w:spacing w:line="240" w:lineRule="auto"/>
              <w:jc w:val="center"/>
              <w:rPr>
                <w:rFonts w:eastAsia="Times New Roman"/>
                <w:color w:val="000000"/>
                <w:sz w:val="18"/>
                <w:szCs w:val="18"/>
              </w:rPr>
            </w:pPr>
            <w:r w:rsidRPr="00156D77">
              <w:rPr>
                <w:rFonts w:eastAsia="Times New Roman"/>
                <w:color w:val="000000"/>
                <w:sz w:val="18"/>
                <w:szCs w:val="18"/>
              </w:rPr>
              <w:t>881.000</w:t>
            </w:r>
          </w:p>
        </w:tc>
        <w:tc>
          <w:tcPr>
            <w:tcW w:w="1704" w:type="dxa"/>
            <w:tcBorders>
              <w:top w:val="nil"/>
              <w:left w:val="nil"/>
              <w:bottom w:val="single" w:sz="8" w:space="0" w:color="auto"/>
              <w:right w:val="nil"/>
            </w:tcBorders>
            <w:shd w:val="clear" w:color="auto" w:fill="auto"/>
            <w:noWrap/>
            <w:vAlign w:val="center"/>
            <w:hideMark/>
          </w:tcPr>
          <w:p w14:paraId="2432C41C"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19.576</w:t>
            </w:r>
          </w:p>
        </w:tc>
        <w:tc>
          <w:tcPr>
            <w:tcW w:w="1704" w:type="dxa"/>
            <w:tcBorders>
              <w:top w:val="nil"/>
              <w:left w:val="nil"/>
              <w:bottom w:val="single" w:sz="8" w:space="0" w:color="auto"/>
              <w:right w:val="nil"/>
            </w:tcBorders>
            <w:shd w:val="clear" w:color="auto" w:fill="auto"/>
            <w:noWrap/>
            <w:vAlign w:val="center"/>
            <w:hideMark/>
          </w:tcPr>
          <w:p w14:paraId="4A9A2D47"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180,1</w:t>
            </w:r>
          </w:p>
        </w:tc>
        <w:tc>
          <w:tcPr>
            <w:tcW w:w="1704" w:type="dxa"/>
            <w:tcBorders>
              <w:top w:val="nil"/>
              <w:left w:val="nil"/>
              <w:bottom w:val="single" w:sz="8" w:space="0" w:color="auto"/>
              <w:right w:val="nil"/>
            </w:tcBorders>
            <w:shd w:val="clear" w:color="auto" w:fill="auto"/>
            <w:noWrap/>
            <w:vAlign w:val="center"/>
            <w:hideMark/>
          </w:tcPr>
          <w:p w14:paraId="17C7E519" w14:textId="77777777" w:rsidR="00BF3491" w:rsidRPr="00156D77" w:rsidRDefault="00BF3491" w:rsidP="00156D77">
            <w:pPr>
              <w:widowControl/>
              <w:tabs>
                <w:tab w:val="clear" w:pos="567"/>
              </w:tabs>
              <w:spacing w:line="240" w:lineRule="auto"/>
              <w:jc w:val="right"/>
              <w:rPr>
                <w:rFonts w:eastAsia="Times New Roman"/>
                <w:color w:val="000000"/>
                <w:sz w:val="18"/>
                <w:szCs w:val="18"/>
              </w:rPr>
            </w:pPr>
            <w:r w:rsidRPr="00156D77">
              <w:rPr>
                <w:rFonts w:eastAsia="Times New Roman"/>
                <w:color w:val="000000"/>
                <w:sz w:val="18"/>
                <w:szCs w:val="18"/>
              </w:rPr>
              <w:t>3,50</w:t>
            </w:r>
          </w:p>
        </w:tc>
      </w:tr>
    </w:tbl>
    <w:p w14:paraId="3BAD5B8A" w14:textId="77777777" w:rsidR="003A3D0E" w:rsidRDefault="003A3D0E" w:rsidP="00B54FC2">
      <w:pPr>
        <w:tabs>
          <w:tab w:val="clear" w:pos="567"/>
          <w:tab w:val="left" w:pos="709"/>
        </w:tabs>
        <w:autoSpaceDE w:val="0"/>
        <w:autoSpaceDN w:val="0"/>
        <w:adjustRightInd w:val="0"/>
        <w:spacing w:line="240" w:lineRule="auto"/>
        <w:ind w:left="709" w:hanging="709"/>
        <w:jc w:val="both"/>
      </w:pPr>
    </w:p>
    <w:p w14:paraId="4D32C335" w14:textId="0CA3D979" w:rsidR="00B54FC2" w:rsidRPr="004424B0" w:rsidRDefault="00B54FC2" w:rsidP="00B54FC2">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Fonte:</w:t>
      </w:r>
      <w:r w:rsidRPr="004424B0">
        <w:rPr>
          <w:rFonts w:eastAsia="Times New Roman"/>
          <w:i/>
        </w:rPr>
        <w:tab/>
      </w:r>
      <w:r w:rsidRPr="00840552">
        <w:rPr>
          <w:rFonts w:eastAsia="Times New Roman"/>
          <w:i/>
        </w:rPr>
        <w:t xml:space="preserve">Bureau de Estatísticas, </w:t>
      </w:r>
      <w:r w:rsidRPr="004424B0">
        <w:rPr>
          <w:rFonts w:eastAsia="Times New Roman"/>
          <w:i/>
        </w:rPr>
        <w:t>Ministério</w:t>
      </w:r>
      <w:r>
        <w:rPr>
          <w:rFonts w:eastAsia="Times New Roman"/>
          <w:i/>
        </w:rPr>
        <w:t xml:space="preserve"> do Interior e Comunicações</w:t>
      </w:r>
      <w:r w:rsidRPr="004424B0">
        <w:rPr>
          <w:rFonts w:eastAsia="Times New Roman"/>
          <w:i/>
        </w:rPr>
        <w:t>,</w:t>
      </w:r>
      <w:r>
        <w:rPr>
          <w:rFonts w:eastAsia="Times New Roman"/>
          <w:i/>
        </w:rPr>
        <w:t xml:space="preserve"> </w:t>
      </w:r>
      <w:r w:rsidR="00FB05D3">
        <w:rPr>
          <w:rFonts w:eastAsia="Times New Roman"/>
          <w:i/>
        </w:rPr>
        <w:t>“</w:t>
      </w:r>
      <w:r w:rsidRPr="004424B0">
        <w:rPr>
          <w:rFonts w:eastAsia="Times New Roman"/>
          <w:i/>
        </w:rPr>
        <w:t>Statistical</w:t>
      </w:r>
      <w:r>
        <w:rPr>
          <w:rFonts w:eastAsia="Times New Roman"/>
          <w:i/>
        </w:rPr>
        <w:t xml:space="preserve"> </w:t>
      </w:r>
      <w:r w:rsidRPr="004424B0">
        <w:rPr>
          <w:rFonts w:eastAsia="Times New Roman"/>
          <w:i/>
        </w:rPr>
        <w:t>Handbook</w:t>
      </w:r>
      <w:r>
        <w:rPr>
          <w:rFonts w:eastAsia="Times New Roman"/>
          <w:i/>
        </w:rPr>
        <w:t xml:space="preserve"> </w:t>
      </w:r>
      <w:r w:rsidRPr="004424B0">
        <w:rPr>
          <w:rFonts w:eastAsia="Times New Roman"/>
          <w:i/>
        </w:rPr>
        <w:t>of</w:t>
      </w:r>
      <w:r>
        <w:rPr>
          <w:rFonts w:eastAsia="Times New Roman"/>
          <w:i/>
        </w:rPr>
        <w:t xml:space="preserve"> </w:t>
      </w:r>
      <w:r w:rsidRPr="004424B0">
        <w:rPr>
          <w:rFonts w:eastAsia="Times New Roman"/>
          <w:i/>
        </w:rPr>
        <w:t>Japan</w:t>
      </w:r>
      <w:r>
        <w:rPr>
          <w:rFonts w:eastAsia="Times New Roman"/>
          <w:i/>
        </w:rPr>
        <w:t xml:space="preserve"> </w:t>
      </w:r>
      <w:r w:rsidRPr="004424B0">
        <w:rPr>
          <w:rFonts w:eastAsia="Times New Roman"/>
          <w:i/>
        </w:rPr>
        <w:t>20</w:t>
      </w:r>
      <w:r w:rsidR="006405AC">
        <w:rPr>
          <w:rFonts w:eastAsia="Times New Roman"/>
          <w:i/>
        </w:rPr>
        <w:t>21</w:t>
      </w:r>
      <w:r w:rsidR="00FB05D3">
        <w:rPr>
          <w:rFonts w:eastAsia="Times New Roman"/>
          <w:i/>
        </w:rPr>
        <w:t>”</w:t>
      </w:r>
      <w:r>
        <w:rPr>
          <w:rFonts w:eastAsia="Times New Roman"/>
          <w:i/>
        </w:rPr>
        <w:t>.</w:t>
      </w:r>
    </w:p>
    <w:p w14:paraId="3F9BD429" w14:textId="5826FB2A" w:rsidR="00B54FC2" w:rsidRDefault="00B54FC2" w:rsidP="00B54FC2">
      <w:pPr>
        <w:tabs>
          <w:tab w:val="clear" w:pos="567"/>
          <w:tab w:val="left" w:pos="709"/>
        </w:tabs>
        <w:autoSpaceDE w:val="0"/>
        <w:autoSpaceDN w:val="0"/>
        <w:adjustRightInd w:val="0"/>
        <w:spacing w:line="240" w:lineRule="auto"/>
        <w:ind w:left="709" w:hanging="709"/>
        <w:jc w:val="both"/>
      </w:pPr>
    </w:p>
    <w:p w14:paraId="260B0993" w14:textId="77777777" w:rsidR="00063768" w:rsidRPr="007B0F9F" w:rsidRDefault="00063768" w:rsidP="009F4BCA">
      <w:pPr>
        <w:pStyle w:val="Heading3"/>
        <w:numPr>
          <w:ilvl w:val="0"/>
          <w:numId w:val="13"/>
        </w:numPr>
        <w:tabs>
          <w:tab w:val="clear" w:pos="567"/>
          <w:tab w:val="clear" w:pos="930"/>
          <w:tab w:val="num" w:pos="709"/>
        </w:tabs>
        <w:spacing w:before="240" w:after="0" w:line="240" w:lineRule="auto"/>
        <w:ind w:left="709" w:hanging="709"/>
        <w:rPr>
          <w:b/>
          <w:lang w:val="pt-BR"/>
        </w:rPr>
      </w:pPr>
      <w:bookmarkStart w:id="84" w:name="_Toc81993379"/>
      <w:bookmarkStart w:id="85" w:name="_Toc306097417"/>
      <w:bookmarkStart w:id="86" w:name="_Toc499628761"/>
      <w:bookmarkStart w:id="87" w:name="_Toc105064494"/>
      <w:r w:rsidRPr="007B0F9F">
        <w:rPr>
          <w:b/>
          <w:lang w:val="pt-BR"/>
        </w:rPr>
        <w:t>Comércio</w:t>
      </w:r>
      <w:r w:rsidR="00B93CDA" w:rsidRPr="007B0F9F">
        <w:rPr>
          <w:b/>
          <w:lang w:val="pt-BR"/>
        </w:rPr>
        <w:t xml:space="preserve"> </w:t>
      </w:r>
      <w:r w:rsidRPr="007B0F9F">
        <w:rPr>
          <w:b/>
          <w:lang w:val="pt-BR"/>
        </w:rPr>
        <w:t>e</w:t>
      </w:r>
      <w:r w:rsidR="00B93CDA" w:rsidRPr="007B0F9F">
        <w:rPr>
          <w:b/>
          <w:lang w:val="pt-BR"/>
        </w:rPr>
        <w:t xml:space="preserve"> </w:t>
      </w:r>
      <w:r w:rsidRPr="007B0F9F">
        <w:rPr>
          <w:b/>
          <w:lang w:val="pt-BR"/>
        </w:rPr>
        <w:t>Serviços</w:t>
      </w:r>
      <w:bookmarkEnd w:id="84"/>
      <w:bookmarkEnd w:id="85"/>
      <w:bookmarkEnd w:id="86"/>
      <w:bookmarkEnd w:id="87"/>
    </w:p>
    <w:p w14:paraId="6268567A" w14:textId="0555AFCB" w:rsidR="00D328BF" w:rsidRPr="007B0F9F" w:rsidRDefault="00337F31" w:rsidP="00967354">
      <w:pPr>
        <w:tabs>
          <w:tab w:val="clear" w:pos="567"/>
        </w:tabs>
        <w:autoSpaceDE w:val="0"/>
        <w:autoSpaceDN w:val="0"/>
        <w:adjustRightInd w:val="0"/>
        <w:spacing w:before="120" w:line="240" w:lineRule="auto"/>
        <w:jc w:val="both"/>
        <w:rPr>
          <w:rFonts w:eastAsia="Times New Roman"/>
        </w:rPr>
      </w:pPr>
      <w:r w:rsidRPr="007B0F9F">
        <w:rPr>
          <w:rFonts w:eastAsia="Times New Roman"/>
        </w:rPr>
        <w:t xml:space="preserve">De acordo com dados preliminares da </w:t>
      </w:r>
      <w:r w:rsidR="00A01793" w:rsidRPr="007B0F9F">
        <w:rPr>
          <w:rFonts w:eastAsia="Times New Roman"/>
        </w:rPr>
        <w:t xml:space="preserve">última </w:t>
      </w:r>
      <w:r w:rsidR="00AF50A1" w:rsidRPr="007B0F9F">
        <w:rPr>
          <w:rFonts w:eastAsia="Times New Roman"/>
        </w:rPr>
        <w:t>p</w:t>
      </w:r>
      <w:r w:rsidR="00063768" w:rsidRPr="007B0F9F">
        <w:rPr>
          <w:rFonts w:eastAsia="Times New Roman"/>
        </w:rPr>
        <w:t>esquisa</w:t>
      </w:r>
      <w:r w:rsidR="00B93CDA" w:rsidRPr="007B0F9F">
        <w:rPr>
          <w:rFonts w:eastAsia="Times New Roman"/>
        </w:rPr>
        <w:t xml:space="preserve"> </w:t>
      </w:r>
      <w:r w:rsidR="00063768" w:rsidRPr="007B0F9F">
        <w:rPr>
          <w:rFonts w:eastAsia="Times New Roman"/>
        </w:rPr>
        <w:t>sobre</w:t>
      </w:r>
      <w:r w:rsidR="00B93CDA" w:rsidRPr="007B0F9F">
        <w:rPr>
          <w:rFonts w:eastAsia="Times New Roman"/>
        </w:rPr>
        <w:t xml:space="preserve"> </w:t>
      </w:r>
      <w:r w:rsidR="00063768" w:rsidRPr="007B0F9F">
        <w:rPr>
          <w:rFonts w:eastAsia="Times New Roman"/>
        </w:rPr>
        <w:t>o</w:t>
      </w:r>
      <w:r w:rsidR="00B93CDA" w:rsidRPr="007B0F9F">
        <w:rPr>
          <w:rFonts w:eastAsia="Times New Roman"/>
        </w:rPr>
        <w:t xml:space="preserve"> </w:t>
      </w:r>
      <w:r w:rsidR="00063768" w:rsidRPr="007B0F9F">
        <w:rPr>
          <w:rFonts w:eastAsia="Times New Roman"/>
        </w:rPr>
        <w:t>setor</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00063768" w:rsidRPr="007B0F9F">
        <w:rPr>
          <w:rFonts w:eastAsia="Times New Roman"/>
        </w:rPr>
        <w:t>comércio</w:t>
      </w:r>
      <w:r w:rsidR="00B93CDA" w:rsidRPr="007B0F9F">
        <w:rPr>
          <w:rFonts w:eastAsia="Times New Roman"/>
        </w:rPr>
        <w:t xml:space="preserve"> </w:t>
      </w:r>
      <w:r w:rsidR="00063768" w:rsidRPr="007B0F9F">
        <w:rPr>
          <w:rFonts w:eastAsia="Times New Roman"/>
        </w:rPr>
        <w:t>japonês</w:t>
      </w:r>
      <w:r w:rsidR="00B93CDA" w:rsidRPr="007B0F9F">
        <w:rPr>
          <w:rFonts w:eastAsia="Times New Roman"/>
        </w:rPr>
        <w:t xml:space="preserve"> </w:t>
      </w:r>
      <w:r w:rsidR="00063768" w:rsidRPr="007B0F9F">
        <w:rPr>
          <w:rFonts w:eastAsia="Times New Roman"/>
        </w:rPr>
        <w:t>realizada</w:t>
      </w:r>
      <w:r w:rsidR="00B93CDA" w:rsidRPr="007B0F9F">
        <w:rPr>
          <w:rFonts w:eastAsia="Times New Roman"/>
        </w:rPr>
        <w:t xml:space="preserve"> </w:t>
      </w:r>
      <w:r w:rsidR="00A01793" w:rsidRPr="007B0F9F">
        <w:rPr>
          <w:rFonts w:eastAsia="Times New Roman"/>
        </w:rPr>
        <w:t>em</w:t>
      </w:r>
      <w:r w:rsidRPr="007B0F9F">
        <w:rPr>
          <w:rFonts w:eastAsia="Times New Roman"/>
        </w:rPr>
        <w:t xml:space="preserve"> 2021</w:t>
      </w:r>
      <w:r w:rsidR="00AF50A1" w:rsidRPr="007B0F9F">
        <w:rPr>
          <w:rFonts w:eastAsia="Times New Roman"/>
        </w:rPr>
        <w:t xml:space="preserve"> (</w:t>
      </w:r>
      <w:r w:rsidR="00FB05D3" w:rsidRPr="007B0F9F">
        <w:rPr>
          <w:rFonts w:eastAsia="Times New Roman"/>
        </w:rPr>
        <w:t>“</w:t>
      </w:r>
      <w:r w:rsidR="00AF50A1" w:rsidRPr="007B0F9F">
        <w:rPr>
          <w:rFonts w:eastAsia="Times New Roman"/>
        </w:rPr>
        <w:t>20</w:t>
      </w:r>
      <w:r w:rsidRPr="007B0F9F">
        <w:rPr>
          <w:rFonts w:eastAsia="Times New Roman"/>
        </w:rPr>
        <w:t>21</w:t>
      </w:r>
      <w:r w:rsidR="00AF50A1" w:rsidRPr="007B0F9F">
        <w:rPr>
          <w:rFonts w:eastAsia="Times New Roman"/>
        </w:rPr>
        <w:t xml:space="preserve"> Economic Census for Business Activities</w:t>
      </w:r>
      <w:r w:rsidR="00FB05D3" w:rsidRPr="007B0F9F">
        <w:rPr>
          <w:rFonts w:eastAsia="Times New Roman"/>
        </w:rPr>
        <w:t>”</w:t>
      </w:r>
      <w:r w:rsidR="00AF50A1" w:rsidRPr="007B0F9F">
        <w:rPr>
          <w:rFonts w:eastAsia="Times New Roman"/>
        </w:rPr>
        <w:t>)</w:t>
      </w:r>
      <w:r w:rsidR="00B93CDA" w:rsidRPr="007B0F9F">
        <w:rPr>
          <w:rFonts w:eastAsia="Times New Roman"/>
        </w:rPr>
        <w:t xml:space="preserve"> </w:t>
      </w:r>
      <w:r w:rsidR="00063768" w:rsidRPr="007B0F9F">
        <w:rPr>
          <w:rFonts w:eastAsia="Times New Roman"/>
        </w:rPr>
        <w:t>apontou</w:t>
      </w:r>
      <w:r w:rsidR="00B93CDA" w:rsidRPr="007B0F9F">
        <w:rPr>
          <w:rFonts w:eastAsia="Times New Roman"/>
        </w:rPr>
        <w:t xml:space="preserve"> </w:t>
      </w:r>
      <w:r w:rsidR="00063768" w:rsidRPr="007B0F9F">
        <w:rPr>
          <w:rFonts w:eastAsia="Times New Roman"/>
        </w:rPr>
        <w:t>a</w:t>
      </w:r>
      <w:r w:rsidR="00B93CDA" w:rsidRPr="007B0F9F">
        <w:rPr>
          <w:rFonts w:eastAsia="Times New Roman"/>
        </w:rPr>
        <w:t xml:space="preserve"> </w:t>
      </w:r>
      <w:r w:rsidR="00063768" w:rsidRPr="007B0F9F">
        <w:rPr>
          <w:rFonts w:eastAsia="Times New Roman"/>
        </w:rPr>
        <w:t>existência</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Pr="007B0F9F">
        <w:rPr>
          <w:rFonts w:eastAsia="Times New Roman"/>
        </w:rPr>
        <w:t>1,2</w:t>
      </w:r>
      <w:r w:rsidR="00B93CDA" w:rsidRPr="007B0F9F">
        <w:rPr>
          <w:rFonts w:eastAsia="Times New Roman"/>
        </w:rPr>
        <w:t xml:space="preserve"> </w:t>
      </w:r>
      <w:r w:rsidR="00063768" w:rsidRPr="007B0F9F">
        <w:rPr>
          <w:rFonts w:eastAsia="Times New Roman"/>
        </w:rPr>
        <w:t>milhão</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00063768" w:rsidRPr="007B0F9F">
        <w:rPr>
          <w:rFonts w:eastAsia="Times New Roman"/>
        </w:rPr>
        <w:t>estabelecimentos</w:t>
      </w:r>
      <w:r w:rsidR="00B93CDA" w:rsidRPr="007B0F9F">
        <w:rPr>
          <w:rFonts w:eastAsia="Times New Roman"/>
        </w:rPr>
        <w:t xml:space="preserve"> </w:t>
      </w:r>
      <w:r w:rsidRPr="007B0F9F">
        <w:rPr>
          <w:rFonts w:eastAsia="Times New Roman"/>
        </w:rPr>
        <w:t>de atacado</w:t>
      </w:r>
      <w:r w:rsidR="00B93CDA" w:rsidRPr="007B0F9F">
        <w:rPr>
          <w:rFonts w:eastAsia="Times New Roman"/>
        </w:rPr>
        <w:t xml:space="preserve"> </w:t>
      </w:r>
      <w:r w:rsidR="00063768" w:rsidRPr="007B0F9F">
        <w:rPr>
          <w:rFonts w:eastAsia="Times New Roman"/>
        </w:rPr>
        <w:t>e</w:t>
      </w:r>
      <w:r w:rsidR="00B93CDA" w:rsidRPr="007B0F9F">
        <w:rPr>
          <w:rFonts w:eastAsia="Times New Roman"/>
        </w:rPr>
        <w:t xml:space="preserve"> </w:t>
      </w:r>
      <w:r w:rsidRPr="007B0F9F">
        <w:rPr>
          <w:rFonts w:eastAsia="Times New Roman"/>
        </w:rPr>
        <w:t>varejo</w:t>
      </w:r>
      <w:r w:rsidR="00063768" w:rsidRPr="007B0F9F">
        <w:rPr>
          <w:rFonts w:eastAsia="Times New Roman"/>
        </w:rPr>
        <w:t>,</w:t>
      </w:r>
      <w:r w:rsidR="00B93CDA" w:rsidRPr="007B0F9F">
        <w:rPr>
          <w:rFonts w:eastAsia="Times New Roman"/>
        </w:rPr>
        <w:t xml:space="preserve"> </w:t>
      </w:r>
      <w:r w:rsidR="00063768" w:rsidRPr="007B0F9F">
        <w:rPr>
          <w:rFonts w:eastAsia="Times New Roman"/>
        </w:rPr>
        <w:t>com</w:t>
      </w:r>
      <w:r w:rsidR="00B93CDA" w:rsidRPr="007B0F9F">
        <w:rPr>
          <w:rFonts w:eastAsia="Times New Roman"/>
        </w:rPr>
        <w:t xml:space="preserve"> </w:t>
      </w:r>
      <w:r w:rsidR="00063768" w:rsidRPr="007B0F9F">
        <w:rPr>
          <w:rFonts w:eastAsia="Times New Roman"/>
        </w:rPr>
        <w:t>faturamento</w:t>
      </w:r>
      <w:r w:rsidR="00B93CDA" w:rsidRPr="007B0F9F">
        <w:rPr>
          <w:rFonts w:eastAsia="Times New Roman"/>
        </w:rPr>
        <w:t xml:space="preserve"> </w:t>
      </w:r>
      <w:r w:rsidR="00063768" w:rsidRPr="007B0F9F">
        <w:rPr>
          <w:rFonts w:eastAsia="Times New Roman"/>
        </w:rPr>
        <w:t>conjunto</w:t>
      </w:r>
      <w:r w:rsidR="00B93CDA" w:rsidRPr="007B0F9F">
        <w:rPr>
          <w:rFonts w:eastAsia="Times New Roman"/>
        </w:rPr>
        <w:t xml:space="preserve"> </w:t>
      </w:r>
      <w:r w:rsidR="00063768" w:rsidRPr="007B0F9F">
        <w:rPr>
          <w:rFonts w:eastAsia="Times New Roman"/>
        </w:rPr>
        <w:t>anual</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00063768" w:rsidRPr="007B0F9F">
        <w:rPr>
          <w:rFonts w:eastAsia="Times New Roman"/>
        </w:rPr>
        <w:t>cerca</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00063768" w:rsidRPr="007B0F9F">
        <w:rPr>
          <w:rFonts w:eastAsia="Times New Roman"/>
        </w:rPr>
        <w:t>USD</w:t>
      </w:r>
      <w:r w:rsidR="00B93CDA" w:rsidRPr="007B0F9F">
        <w:rPr>
          <w:rFonts w:eastAsia="Times New Roman"/>
        </w:rPr>
        <w:t xml:space="preserve"> </w:t>
      </w:r>
      <w:r w:rsidR="00DD6D08" w:rsidRPr="007B0F9F">
        <w:rPr>
          <w:rFonts w:eastAsia="Times New Roman"/>
        </w:rPr>
        <w:t>5,36</w:t>
      </w:r>
      <w:r w:rsidR="00B93CDA" w:rsidRPr="007B0F9F">
        <w:rPr>
          <w:rFonts w:eastAsia="Times New Roman"/>
        </w:rPr>
        <w:t xml:space="preserve"> </w:t>
      </w:r>
      <w:r w:rsidR="00063768" w:rsidRPr="007B0F9F">
        <w:rPr>
          <w:rFonts w:eastAsia="Times New Roman"/>
        </w:rPr>
        <w:t>trilhões</w:t>
      </w:r>
      <w:r w:rsidR="00B93CDA" w:rsidRPr="007B0F9F">
        <w:rPr>
          <w:rFonts w:eastAsia="Times New Roman"/>
        </w:rPr>
        <w:t xml:space="preserve"> </w:t>
      </w:r>
      <w:r w:rsidR="00063768" w:rsidRPr="007B0F9F">
        <w:rPr>
          <w:rFonts w:eastAsia="Times New Roman"/>
        </w:rPr>
        <w:t>e</w:t>
      </w:r>
      <w:r w:rsidR="00B93CDA" w:rsidRPr="007B0F9F">
        <w:rPr>
          <w:rFonts w:eastAsia="Times New Roman"/>
        </w:rPr>
        <w:t xml:space="preserve"> </w:t>
      </w:r>
      <w:r w:rsidR="00D328BF" w:rsidRPr="007B0F9F">
        <w:rPr>
          <w:rFonts w:eastAsia="Times New Roman"/>
        </w:rPr>
        <w:t>efetivo de 11,5</w:t>
      </w:r>
      <w:r w:rsidR="00B93CDA" w:rsidRPr="007B0F9F">
        <w:rPr>
          <w:rFonts w:eastAsia="Times New Roman"/>
        </w:rPr>
        <w:t xml:space="preserve"> </w:t>
      </w:r>
      <w:r w:rsidR="00063768" w:rsidRPr="007B0F9F">
        <w:rPr>
          <w:rFonts w:eastAsia="Times New Roman"/>
        </w:rPr>
        <w:t>milhões</w:t>
      </w:r>
      <w:r w:rsidR="00B93CDA" w:rsidRPr="007B0F9F">
        <w:rPr>
          <w:rFonts w:eastAsia="Times New Roman"/>
        </w:rPr>
        <w:t xml:space="preserve"> </w:t>
      </w:r>
      <w:r w:rsidR="00063768" w:rsidRPr="007B0F9F">
        <w:rPr>
          <w:rFonts w:eastAsia="Times New Roman"/>
        </w:rPr>
        <w:t>de</w:t>
      </w:r>
      <w:r w:rsidR="00B93CDA" w:rsidRPr="007B0F9F">
        <w:rPr>
          <w:rFonts w:eastAsia="Times New Roman"/>
        </w:rPr>
        <w:t xml:space="preserve"> </w:t>
      </w:r>
      <w:r w:rsidR="001735A1" w:rsidRPr="007B0F9F">
        <w:rPr>
          <w:rFonts w:eastAsia="Times New Roman"/>
        </w:rPr>
        <w:t>funcionários</w:t>
      </w:r>
      <w:r w:rsidR="00063768" w:rsidRPr="007B0F9F">
        <w:rPr>
          <w:rFonts w:eastAsia="Times New Roman"/>
        </w:rPr>
        <w:t>.</w:t>
      </w:r>
      <w:r w:rsidR="007B0F9F" w:rsidRPr="007B0F9F">
        <w:rPr>
          <w:rFonts w:eastAsia="Times New Roman"/>
        </w:rPr>
        <w:t xml:space="preserve"> </w:t>
      </w:r>
      <w:r w:rsidR="00D328BF" w:rsidRPr="007B0F9F">
        <w:rPr>
          <w:rFonts w:eastAsia="Times New Roman"/>
        </w:rPr>
        <w:t>Os estabelecimentos com menos de 10 pessoas representaram mais de dois terços do total, ao passo qu</w:t>
      </w:r>
      <w:r w:rsidR="007B0F9F" w:rsidRPr="007B0F9F">
        <w:rPr>
          <w:rFonts w:eastAsia="Times New Roman"/>
        </w:rPr>
        <w:t>e o efetivo de trabalhadores com jornada regulares representou 87,6% do total desse setor.</w:t>
      </w:r>
    </w:p>
    <w:p w14:paraId="25145308" w14:textId="77777777" w:rsidR="00737407" w:rsidRPr="00C14E0B" w:rsidRDefault="00737407" w:rsidP="00737407">
      <w:pPr>
        <w:tabs>
          <w:tab w:val="clear" w:pos="567"/>
        </w:tabs>
        <w:autoSpaceDE w:val="0"/>
        <w:autoSpaceDN w:val="0"/>
        <w:adjustRightInd w:val="0"/>
        <w:spacing w:before="120" w:line="240" w:lineRule="auto"/>
        <w:jc w:val="both"/>
        <w:rPr>
          <w:rFonts w:eastAsia="Times New Roman"/>
          <w:highlight w:val="yellow"/>
        </w:rPr>
      </w:pPr>
    </w:p>
    <w:p w14:paraId="357955B8" w14:textId="2B10AD85" w:rsidR="00737407" w:rsidRPr="00337F31" w:rsidRDefault="0040624E" w:rsidP="00E27CA0">
      <w:pPr>
        <w:pStyle w:val="Heading4"/>
        <w:tabs>
          <w:tab w:val="left" w:pos="709"/>
        </w:tabs>
        <w:spacing w:line="240" w:lineRule="auto"/>
        <w:ind w:left="709" w:hanging="709"/>
        <w:jc w:val="center"/>
        <w:rPr>
          <w:rFonts w:ascii="Times New Roman" w:eastAsia="Times New Roman"/>
          <w:b/>
          <w:bCs/>
        </w:rPr>
      </w:pPr>
      <w:r w:rsidRPr="00337F31">
        <w:rPr>
          <w:rFonts w:ascii="Times New Roman" w:eastAsia="Times New Roman"/>
          <w:b/>
          <w:bCs/>
        </w:rPr>
        <w:t>Atacado e varejo</w:t>
      </w:r>
      <w:r w:rsidR="00E27CA0" w:rsidRPr="00337F31">
        <w:rPr>
          <w:rFonts w:ascii="Times New Roman" w:eastAsia="Times New Roman"/>
          <w:b/>
          <w:bCs/>
        </w:rPr>
        <w:t xml:space="preserve"> –</w:t>
      </w:r>
      <w:r w:rsidR="007E3E63" w:rsidRPr="00337F31">
        <w:rPr>
          <w:rFonts w:ascii="Times New Roman" w:eastAsia="Times New Roman"/>
          <w:b/>
          <w:bCs/>
        </w:rPr>
        <w:t xml:space="preserve"> Núm</w:t>
      </w:r>
      <w:r w:rsidR="00BC3C95" w:rsidRPr="00337F31">
        <w:rPr>
          <w:rFonts w:ascii="Times New Roman" w:eastAsia="Times New Roman"/>
          <w:b/>
          <w:bCs/>
        </w:rPr>
        <w:t>e</w:t>
      </w:r>
      <w:r w:rsidR="007E3E63" w:rsidRPr="00337F31">
        <w:rPr>
          <w:rFonts w:ascii="Times New Roman" w:eastAsia="Times New Roman"/>
          <w:b/>
          <w:bCs/>
        </w:rPr>
        <w:t xml:space="preserve">ro </w:t>
      </w:r>
      <w:r w:rsidR="00E27CA0" w:rsidRPr="00337F31">
        <w:rPr>
          <w:rFonts w:ascii="Times New Roman" w:eastAsia="Times New Roman"/>
          <w:b/>
          <w:bCs/>
        </w:rPr>
        <w:t>de estabelecimentos e funcionários</w:t>
      </w:r>
      <w:r w:rsidR="003769DD" w:rsidRPr="00337F31">
        <w:rPr>
          <w:rFonts w:ascii="Times New Roman" w:eastAsia="Times New Roman"/>
          <w:b/>
          <w:bCs/>
        </w:rPr>
        <w:t xml:space="preserve"> (2021</w:t>
      </w:r>
      <w:r w:rsidR="000121C3" w:rsidRPr="00337F31">
        <w:rPr>
          <w:rFonts w:ascii="Times New Roman" w:eastAsia="Times New Roman"/>
          <w:b/>
          <w:bCs/>
        </w:rPr>
        <w:t>)</w:t>
      </w:r>
    </w:p>
    <w:p w14:paraId="0ADA4751" w14:textId="77777777" w:rsidR="00737407" w:rsidRDefault="00737407" w:rsidP="00E27CA0">
      <w:pPr>
        <w:tabs>
          <w:tab w:val="clear" w:pos="567"/>
          <w:tab w:val="left" w:pos="709"/>
        </w:tabs>
        <w:autoSpaceDE w:val="0"/>
        <w:autoSpaceDN w:val="0"/>
        <w:adjustRightInd w:val="0"/>
        <w:spacing w:line="240" w:lineRule="auto"/>
        <w:ind w:left="709" w:hanging="709"/>
        <w:jc w:val="both"/>
        <w:rPr>
          <w:highlight w:val="yellow"/>
        </w:rPr>
      </w:pPr>
    </w:p>
    <w:tbl>
      <w:tblPr>
        <w:tblW w:w="8461" w:type="dxa"/>
        <w:jc w:val="center"/>
        <w:tblCellMar>
          <w:left w:w="70" w:type="dxa"/>
          <w:right w:w="70" w:type="dxa"/>
        </w:tblCellMar>
        <w:tblLook w:val="04A0" w:firstRow="1" w:lastRow="0" w:firstColumn="1" w:lastColumn="0" w:noHBand="0" w:noVBand="1"/>
      </w:tblPr>
      <w:tblGrid>
        <w:gridCol w:w="4621"/>
        <w:gridCol w:w="960"/>
        <w:gridCol w:w="960"/>
        <w:gridCol w:w="960"/>
        <w:gridCol w:w="960"/>
      </w:tblGrid>
      <w:tr w:rsidR="00337F31" w:rsidRPr="00337F31" w14:paraId="7DE4DB7E" w14:textId="77777777" w:rsidTr="00337F31">
        <w:trPr>
          <w:trHeight w:val="300"/>
          <w:jc w:val="center"/>
        </w:trPr>
        <w:tc>
          <w:tcPr>
            <w:tcW w:w="4621" w:type="dxa"/>
            <w:tcBorders>
              <w:top w:val="single" w:sz="4" w:space="0" w:color="auto"/>
              <w:left w:val="nil"/>
              <w:bottom w:val="single" w:sz="4" w:space="0" w:color="auto"/>
              <w:right w:val="nil"/>
            </w:tcBorders>
            <w:shd w:val="clear" w:color="auto" w:fill="auto"/>
            <w:noWrap/>
            <w:vAlign w:val="center"/>
            <w:hideMark/>
          </w:tcPr>
          <w:p w14:paraId="406B26D7" w14:textId="77777777" w:rsidR="00337F31" w:rsidRPr="00337F31" w:rsidRDefault="00337F31" w:rsidP="00337F31">
            <w:pPr>
              <w:widowControl/>
              <w:tabs>
                <w:tab w:val="clear" w:pos="567"/>
              </w:tabs>
              <w:spacing w:line="240" w:lineRule="auto"/>
              <w:rPr>
                <w:rFonts w:eastAsia="Times New Roman"/>
                <w:b/>
                <w:bCs/>
                <w:color w:val="000000"/>
                <w:sz w:val="18"/>
                <w:szCs w:val="18"/>
              </w:rPr>
            </w:pPr>
            <w:r w:rsidRPr="00337F31">
              <w:rPr>
                <w:rFonts w:eastAsia="Times New Roman"/>
                <w:b/>
                <w:bCs/>
                <w:color w:val="000000"/>
                <w:sz w:val="18"/>
                <w:szCs w:val="18"/>
              </w:rPr>
              <w:t> </w:t>
            </w:r>
          </w:p>
        </w:tc>
        <w:tc>
          <w:tcPr>
            <w:tcW w:w="960" w:type="dxa"/>
            <w:tcBorders>
              <w:top w:val="single" w:sz="4" w:space="0" w:color="auto"/>
              <w:left w:val="nil"/>
              <w:bottom w:val="single" w:sz="4" w:space="0" w:color="auto"/>
              <w:right w:val="nil"/>
            </w:tcBorders>
            <w:shd w:val="clear" w:color="auto" w:fill="auto"/>
            <w:noWrap/>
            <w:vAlign w:val="center"/>
            <w:hideMark/>
          </w:tcPr>
          <w:p w14:paraId="69BDEFD4"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2016</w:t>
            </w:r>
          </w:p>
        </w:tc>
        <w:tc>
          <w:tcPr>
            <w:tcW w:w="960" w:type="dxa"/>
            <w:tcBorders>
              <w:top w:val="single" w:sz="4" w:space="0" w:color="auto"/>
              <w:left w:val="nil"/>
              <w:bottom w:val="single" w:sz="4" w:space="0" w:color="auto"/>
              <w:right w:val="nil"/>
            </w:tcBorders>
            <w:shd w:val="clear" w:color="auto" w:fill="auto"/>
            <w:noWrap/>
            <w:vAlign w:val="center"/>
            <w:hideMark/>
          </w:tcPr>
          <w:p w14:paraId="36A67D2B"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2021</w:t>
            </w:r>
          </w:p>
        </w:tc>
        <w:tc>
          <w:tcPr>
            <w:tcW w:w="960" w:type="dxa"/>
            <w:tcBorders>
              <w:top w:val="single" w:sz="4" w:space="0" w:color="auto"/>
              <w:left w:val="nil"/>
              <w:bottom w:val="single" w:sz="4" w:space="0" w:color="auto"/>
              <w:right w:val="nil"/>
            </w:tcBorders>
            <w:shd w:val="clear" w:color="auto" w:fill="auto"/>
            <w:noWrap/>
            <w:vAlign w:val="center"/>
            <w:hideMark/>
          </w:tcPr>
          <w:p w14:paraId="2C1CBCB4"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Part. 2021</w:t>
            </w:r>
          </w:p>
        </w:tc>
        <w:tc>
          <w:tcPr>
            <w:tcW w:w="960" w:type="dxa"/>
            <w:tcBorders>
              <w:top w:val="single" w:sz="4" w:space="0" w:color="auto"/>
              <w:left w:val="nil"/>
              <w:bottom w:val="single" w:sz="4" w:space="0" w:color="auto"/>
              <w:right w:val="nil"/>
            </w:tcBorders>
            <w:shd w:val="clear" w:color="auto" w:fill="auto"/>
            <w:noWrap/>
            <w:vAlign w:val="center"/>
            <w:hideMark/>
          </w:tcPr>
          <w:p w14:paraId="65801650"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Var. (%)</w:t>
            </w:r>
          </w:p>
        </w:tc>
      </w:tr>
      <w:tr w:rsidR="00337F31" w:rsidRPr="00337F31" w14:paraId="634CA753" w14:textId="77777777" w:rsidTr="00337F31">
        <w:trPr>
          <w:trHeight w:val="300"/>
          <w:jc w:val="center"/>
        </w:trPr>
        <w:tc>
          <w:tcPr>
            <w:tcW w:w="4621" w:type="dxa"/>
            <w:tcBorders>
              <w:top w:val="nil"/>
              <w:left w:val="nil"/>
              <w:bottom w:val="nil"/>
              <w:right w:val="nil"/>
            </w:tcBorders>
            <w:shd w:val="clear" w:color="auto" w:fill="auto"/>
            <w:vAlign w:val="center"/>
            <w:hideMark/>
          </w:tcPr>
          <w:p w14:paraId="4FC56835" w14:textId="77777777" w:rsidR="00337F31" w:rsidRPr="00337F31" w:rsidRDefault="00337F31" w:rsidP="00337F31">
            <w:pPr>
              <w:widowControl/>
              <w:tabs>
                <w:tab w:val="clear" w:pos="567"/>
              </w:tabs>
              <w:spacing w:line="240" w:lineRule="auto"/>
              <w:rPr>
                <w:rFonts w:eastAsia="Times New Roman"/>
                <w:b/>
                <w:bCs/>
                <w:color w:val="000000"/>
                <w:sz w:val="18"/>
                <w:szCs w:val="18"/>
              </w:rPr>
            </w:pPr>
            <w:r w:rsidRPr="00337F31">
              <w:rPr>
                <w:rFonts w:eastAsia="Times New Roman"/>
                <w:b/>
                <w:bCs/>
                <w:color w:val="000000"/>
                <w:sz w:val="18"/>
                <w:szCs w:val="18"/>
              </w:rPr>
              <w:t>Número de estabelecimentos</w:t>
            </w:r>
          </w:p>
        </w:tc>
        <w:tc>
          <w:tcPr>
            <w:tcW w:w="960" w:type="dxa"/>
            <w:tcBorders>
              <w:top w:val="nil"/>
              <w:left w:val="nil"/>
              <w:bottom w:val="nil"/>
              <w:right w:val="nil"/>
            </w:tcBorders>
            <w:shd w:val="clear" w:color="auto" w:fill="auto"/>
            <w:noWrap/>
            <w:vAlign w:val="center"/>
            <w:hideMark/>
          </w:tcPr>
          <w:p w14:paraId="633BA79F"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1.355.060</w:t>
            </w:r>
          </w:p>
        </w:tc>
        <w:tc>
          <w:tcPr>
            <w:tcW w:w="960" w:type="dxa"/>
            <w:tcBorders>
              <w:top w:val="nil"/>
              <w:left w:val="nil"/>
              <w:bottom w:val="nil"/>
              <w:right w:val="nil"/>
            </w:tcBorders>
            <w:shd w:val="clear" w:color="auto" w:fill="auto"/>
            <w:noWrap/>
            <w:vAlign w:val="center"/>
            <w:hideMark/>
          </w:tcPr>
          <w:p w14:paraId="029A6DF6"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1.200.555</w:t>
            </w:r>
          </w:p>
        </w:tc>
        <w:tc>
          <w:tcPr>
            <w:tcW w:w="960" w:type="dxa"/>
            <w:tcBorders>
              <w:top w:val="nil"/>
              <w:left w:val="nil"/>
              <w:bottom w:val="nil"/>
              <w:right w:val="nil"/>
            </w:tcBorders>
            <w:shd w:val="clear" w:color="auto" w:fill="auto"/>
            <w:noWrap/>
            <w:vAlign w:val="center"/>
            <w:hideMark/>
          </w:tcPr>
          <w:p w14:paraId="797918C2"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100,0</w:t>
            </w:r>
          </w:p>
        </w:tc>
        <w:tc>
          <w:tcPr>
            <w:tcW w:w="960" w:type="dxa"/>
            <w:tcBorders>
              <w:top w:val="nil"/>
              <w:left w:val="nil"/>
              <w:bottom w:val="nil"/>
              <w:right w:val="nil"/>
            </w:tcBorders>
            <w:shd w:val="clear" w:color="auto" w:fill="auto"/>
            <w:noWrap/>
            <w:vAlign w:val="center"/>
            <w:hideMark/>
          </w:tcPr>
          <w:p w14:paraId="35B7B2A1"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-11,4</w:t>
            </w:r>
          </w:p>
        </w:tc>
      </w:tr>
      <w:tr w:rsidR="00337F31" w:rsidRPr="00337F31" w14:paraId="2EB55AA1" w14:textId="77777777" w:rsidTr="00337F31">
        <w:trPr>
          <w:trHeight w:val="300"/>
          <w:jc w:val="center"/>
        </w:trPr>
        <w:tc>
          <w:tcPr>
            <w:tcW w:w="4621" w:type="dxa"/>
            <w:tcBorders>
              <w:top w:val="nil"/>
              <w:left w:val="nil"/>
              <w:bottom w:val="nil"/>
              <w:right w:val="nil"/>
            </w:tcBorders>
            <w:shd w:val="clear" w:color="auto" w:fill="auto"/>
            <w:vAlign w:val="center"/>
            <w:hideMark/>
          </w:tcPr>
          <w:p w14:paraId="0EBBF705" w14:textId="77777777" w:rsidR="00337F31" w:rsidRPr="00337F31" w:rsidRDefault="00337F31" w:rsidP="00337F31">
            <w:pPr>
              <w:widowControl/>
              <w:tabs>
                <w:tab w:val="clear" w:pos="567"/>
              </w:tabs>
              <w:spacing w:line="240" w:lineRule="auto"/>
              <w:ind w:firstLineChars="100" w:firstLine="180"/>
              <w:rPr>
                <w:rFonts w:eastAsia="Times New Roman"/>
                <w:color w:val="000000"/>
                <w:sz w:val="18"/>
                <w:szCs w:val="18"/>
              </w:rPr>
            </w:pPr>
            <w:r w:rsidRPr="00337F31">
              <w:rPr>
                <w:rFonts w:eastAsia="Times New Roman"/>
                <w:color w:val="000000"/>
                <w:sz w:val="18"/>
                <w:szCs w:val="18"/>
              </w:rPr>
              <w:t>Porte (n</w:t>
            </w:r>
            <w:r w:rsidRPr="00337F31">
              <w:rPr>
                <w:rFonts w:eastAsia="Times New Roman"/>
                <w:color w:val="000000"/>
                <w:sz w:val="18"/>
                <w:szCs w:val="18"/>
                <w:vertAlign w:val="superscript"/>
              </w:rPr>
              <w:t>o</w:t>
            </w:r>
            <w:r w:rsidRPr="00337F31">
              <w:rPr>
                <w:rFonts w:eastAsia="Times New Roman"/>
                <w:color w:val="000000"/>
                <w:sz w:val="18"/>
                <w:szCs w:val="18"/>
              </w:rPr>
              <w:t xml:space="preserve"> de funcionários)</w:t>
            </w:r>
          </w:p>
        </w:tc>
        <w:tc>
          <w:tcPr>
            <w:tcW w:w="960" w:type="dxa"/>
            <w:tcBorders>
              <w:top w:val="nil"/>
              <w:left w:val="nil"/>
              <w:bottom w:val="nil"/>
              <w:right w:val="nil"/>
            </w:tcBorders>
            <w:shd w:val="clear" w:color="auto" w:fill="auto"/>
            <w:noWrap/>
            <w:vAlign w:val="center"/>
            <w:hideMark/>
          </w:tcPr>
          <w:p w14:paraId="5C002274" w14:textId="77777777" w:rsidR="00337F31" w:rsidRPr="00337F31" w:rsidRDefault="00337F31" w:rsidP="00337F31">
            <w:pPr>
              <w:widowControl/>
              <w:tabs>
                <w:tab w:val="clear" w:pos="567"/>
              </w:tabs>
              <w:spacing w:line="240" w:lineRule="auto"/>
              <w:rPr>
                <w:rFonts w:eastAsia="Times New Roman"/>
                <w:color w:val="000000"/>
                <w:sz w:val="18"/>
                <w:szCs w:val="18"/>
              </w:rPr>
            </w:pPr>
          </w:p>
        </w:tc>
        <w:tc>
          <w:tcPr>
            <w:tcW w:w="960" w:type="dxa"/>
            <w:tcBorders>
              <w:top w:val="nil"/>
              <w:left w:val="nil"/>
              <w:bottom w:val="nil"/>
              <w:right w:val="nil"/>
            </w:tcBorders>
            <w:shd w:val="clear" w:color="auto" w:fill="auto"/>
            <w:noWrap/>
            <w:vAlign w:val="center"/>
            <w:hideMark/>
          </w:tcPr>
          <w:p w14:paraId="0C36995B" w14:textId="77777777" w:rsidR="00337F31" w:rsidRPr="00337F31" w:rsidRDefault="00337F31" w:rsidP="00337F31">
            <w:pPr>
              <w:widowControl/>
              <w:tabs>
                <w:tab w:val="clear" w:pos="567"/>
              </w:tabs>
              <w:spacing w:line="240" w:lineRule="auto"/>
              <w:rPr>
                <w:rFonts w:eastAsia="Times New Roman"/>
                <w:color w:val="000000"/>
                <w:sz w:val="18"/>
                <w:szCs w:val="18"/>
              </w:rPr>
            </w:pPr>
          </w:p>
        </w:tc>
        <w:tc>
          <w:tcPr>
            <w:tcW w:w="960" w:type="dxa"/>
            <w:tcBorders>
              <w:top w:val="nil"/>
              <w:left w:val="nil"/>
              <w:bottom w:val="nil"/>
              <w:right w:val="nil"/>
            </w:tcBorders>
            <w:shd w:val="clear" w:color="auto" w:fill="auto"/>
            <w:noWrap/>
            <w:vAlign w:val="center"/>
            <w:hideMark/>
          </w:tcPr>
          <w:p w14:paraId="25A5EA0A" w14:textId="77777777" w:rsidR="00337F31" w:rsidRPr="00337F31" w:rsidRDefault="00337F31" w:rsidP="00337F31">
            <w:pPr>
              <w:widowControl/>
              <w:tabs>
                <w:tab w:val="clear" w:pos="567"/>
              </w:tabs>
              <w:spacing w:line="240" w:lineRule="auto"/>
              <w:rPr>
                <w:rFonts w:eastAsia="Times New Roman"/>
                <w:color w:val="000000"/>
                <w:sz w:val="18"/>
                <w:szCs w:val="18"/>
              </w:rPr>
            </w:pPr>
          </w:p>
        </w:tc>
        <w:tc>
          <w:tcPr>
            <w:tcW w:w="960" w:type="dxa"/>
            <w:tcBorders>
              <w:top w:val="nil"/>
              <w:left w:val="nil"/>
              <w:bottom w:val="nil"/>
              <w:right w:val="nil"/>
            </w:tcBorders>
            <w:shd w:val="clear" w:color="auto" w:fill="auto"/>
            <w:noWrap/>
            <w:vAlign w:val="center"/>
            <w:hideMark/>
          </w:tcPr>
          <w:p w14:paraId="69103B07" w14:textId="77777777" w:rsidR="00337F31" w:rsidRPr="00337F31" w:rsidRDefault="00337F31" w:rsidP="00337F31">
            <w:pPr>
              <w:widowControl/>
              <w:tabs>
                <w:tab w:val="clear" w:pos="567"/>
              </w:tabs>
              <w:spacing w:line="240" w:lineRule="auto"/>
              <w:rPr>
                <w:rFonts w:eastAsia="Times New Roman"/>
                <w:color w:val="000000"/>
                <w:sz w:val="18"/>
                <w:szCs w:val="18"/>
              </w:rPr>
            </w:pPr>
          </w:p>
        </w:tc>
      </w:tr>
      <w:tr w:rsidR="00337F31" w:rsidRPr="00337F31" w14:paraId="2FCAD9D5" w14:textId="77777777" w:rsidTr="00337F31">
        <w:trPr>
          <w:trHeight w:val="300"/>
          <w:jc w:val="center"/>
        </w:trPr>
        <w:tc>
          <w:tcPr>
            <w:tcW w:w="4621" w:type="dxa"/>
            <w:tcBorders>
              <w:top w:val="nil"/>
              <w:left w:val="nil"/>
              <w:bottom w:val="nil"/>
              <w:right w:val="nil"/>
            </w:tcBorders>
            <w:shd w:val="clear" w:color="auto" w:fill="auto"/>
            <w:vAlign w:val="center"/>
            <w:hideMark/>
          </w:tcPr>
          <w:p w14:paraId="7E629938"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1-4</w:t>
            </w:r>
          </w:p>
        </w:tc>
        <w:tc>
          <w:tcPr>
            <w:tcW w:w="960" w:type="dxa"/>
            <w:tcBorders>
              <w:top w:val="nil"/>
              <w:left w:val="nil"/>
              <w:bottom w:val="nil"/>
              <w:right w:val="nil"/>
            </w:tcBorders>
            <w:shd w:val="clear" w:color="auto" w:fill="auto"/>
            <w:noWrap/>
            <w:vAlign w:val="center"/>
            <w:hideMark/>
          </w:tcPr>
          <w:p w14:paraId="279CE52B"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760.706</w:t>
            </w:r>
          </w:p>
        </w:tc>
        <w:tc>
          <w:tcPr>
            <w:tcW w:w="960" w:type="dxa"/>
            <w:tcBorders>
              <w:top w:val="nil"/>
              <w:left w:val="nil"/>
              <w:bottom w:val="nil"/>
              <w:right w:val="nil"/>
            </w:tcBorders>
            <w:shd w:val="clear" w:color="auto" w:fill="auto"/>
            <w:noWrap/>
            <w:vAlign w:val="center"/>
            <w:hideMark/>
          </w:tcPr>
          <w:p w14:paraId="491064C8"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648.319</w:t>
            </w:r>
          </w:p>
        </w:tc>
        <w:tc>
          <w:tcPr>
            <w:tcW w:w="960" w:type="dxa"/>
            <w:tcBorders>
              <w:top w:val="nil"/>
              <w:left w:val="nil"/>
              <w:bottom w:val="nil"/>
              <w:right w:val="nil"/>
            </w:tcBorders>
            <w:shd w:val="clear" w:color="auto" w:fill="auto"/>
            <w:noWrap/>
            <w:vAlign w:val="center"/>
            <w:hideMark/>
          </w:tcPr>
          <w:p w14:paraId="14F73569"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54,0</w:t>
            </w:r>
          </w:p>
        </w:tc>
        <w:tc>
          <w:tcPr>
            <w:tcW w:w="960" w:type="dxa"/>
            <w:tcBorders>
              <w:top w:val="nil"/>
              <w:left w:val="nil"/>
              <w:bottom w:val="nil"/>
              <w:right w:val="nil"/>
            </w:tcBorders>
            <w:shd w:val="clear" w:color="auto" w:fill="auto"/>
            <w:noWrap/>
            <w:vAlign w:val="center"/>
            <w:hideMark/>
          </w:tcPr>
          <w:p w14:paraId="6AC8AE12"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-14,8</w:t>
            </w:r>
          </w:p>
        </w:tc>
      </w:tr>
      <w:tr w:rsidR="00337F31" w:rsidRPr="00337F31" w14:paraId="5952C410" w14:textId="77777777" w:rsidTr="00337F31">
        <w:trPr>
          <w:trHeight w:val="300"/>
          <w:jc w:val="center"/>
        </w:trPr>
        <w:tc>
          <w:tcPr>
            <w:tcW w:w="4621" w:type="dxa"/>
            <w:tcBorders>
              <w:top w:val="nil"/>
              <w:left w:val="nil"/>
              <w:bottom w:val="nil"/>
              <w:right w:val="nil"/>
            </w:tcBorders>
            <w:shd w:val="clear" w:color="auto" w:fill="auto"/>
            <w:vAlign w:val="center"/>
            <w:hideMark/>
          </w:tcPr>
          <w:p w14:paraId="14138C6F"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5-9</w:t>
            </w:r>
          </w:p>
        </w:tc>
        <w:tc>
          <w:tcPr>
            <w:tcW w:w="960" w:type="dxa"/>
            <w:tcBorders>
              <w:top w:val="nil"/>
              <w:left w:val="nil"/>
              <w:bottom w:val="nil"/>
              <w:right w:val="nil"/>
            </w:tcBorders>
            <w:shd w:val="clear" w:color="auto" w:fill="auto"/>
            <w:noWrap/>
            <w:vAlign w:val="center"/>
            <w:hideMark/>
          </w:tcPr>
          <w:p w14:paraId="4CFF3FD0"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292.638</w:t>
            </w:r>
          </w:p>
        </w:tc>
        <w:tc>
          <w:tcPr>
            <w:tcW w:w="960" w:type="dxa"/>
            <w:tcBorders>
              <w:top w:val="nil"/>
              <w:left w:val="nil"/>
              <w:bottom w:val="nil"/>
              <w:right w:val="nil"/>
            </w:tcBorders>
            <w:shd w:val="clear" w:color="auto" w:fill="auto"/>
            <w:noWrap/>
            <w:vAlign w:val="center"/>
            <w:hideMark/>
          </w:tcPr>
          <w:p w14:paraId="773FDEF5"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259.462</w:t>
            </w:r>
          </w:p>
        </w:tc>
        <w:tc>
          <w:tcPr>
            <w:tcW w:w="960" w:type="dxa"/>
            <w:tcBorders>
              <w:top w:val="nil"/>
              <w:left w:val="nil"/>
              <w:bottom w:val="nil"/>
              <w:right w:val="nil"/>
            </w:tcBorders>
            <w:shd w:val="clear" w:color="auto" w:fill="auto"/>
            <w:noWrap/>
            <w:vAlign w:val="center"/>
            <w:hideMark/>
          </w:tcPr>
          <w:p w14:paraId="68595962"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21,6</w:t>
            </w:r>
          </w:p>
        </w:tc>
        <w:tc>
          <w:tcPr>
            <w:tcW w:w="960" w:type="dxa"/>
            <w:tcBorders>
              <w:top w:val="nil"/>
              <w:left w:val="nil"/>
              <w:bottom w:val="nil"/>
              <w:right w:val="nil"/>
            </w:tcBorders>
            <w:shd w:val="clear" w:color="auto" w:fill="auto"/>
            <w:noWrap/>
            <w:vAlign w:val="center"/>
            <w:hideMark/>
          </w:tcPr>
          <w:p w14:paraId="46C6F285"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-11,3</w:t>
            </w:r>
          </w:p>
        </w:tc>
      </w:tr>
      <w:tr w:rsidR="00337F31" w:rsidRPr="00337F31" w14:paraId="6CCE5311" w14:textId="77777777" w:rsidTr="00337F31">
        <w:trPr>
          <w:trHeight w:val="300"/>
          <w:jc w:val="center"/>
        </w:trPr>
        <w:tc>
          <w:tcPr>
            <w:tcW w:w="4621" w:type="dxa"/>
            <w:tcBorders>
              <w:top w:val="nil"/>
              <w:left w:val="nil"/>
              <w:bottom w:val="nil"/>
              <w:right w:val="nil"/>
            </w:tcBorders>
            <w:shd w:val="clear" w:color="auto" w:fill="auto"/>
            <w:vAlign w:val="center"/>
            <w:hideMark/>
          </w:tcPr>
          <w:p w14:paraId="57387B4B"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10-19</w:t>
            </w:r>
          </w:p>
        </w:tc>
        <w:tc>
          <w:tcPr>
            <w:tcW w:w="960" w:type="dxa"/>
            <w:tcBorders>
              <w:top w:val="nil"/>
              <w:left w:val="nil"/>
              <w:bottom w:val="nil"/>
              <w:right w:val="nil"/>
            </w:tcBorders>
            <w:shd w:val="clear" w:color="auto" w:fill="auto"/>
            <w:noWrap/>
            <w:vAlign w:val="center"/>
            <w:hideMark/>
          </w:tcPr>
          <w:p w14:paraId="2CDED226"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177.270</w:t>
            </w:r>
          </w:p>
        </w:tc>
        <w:tc>
          <w:tcPr>
            <w:tcW w:w="960" w:type="dxa"/>
            <w:tcBorders>
              <w:top w:val="nil"/>
              <w:left w:val="nil"/>
              <w:bottom w:val="nil"/>
              <w:right w:val="nil"/>
            </w:tcBorders>
            <w:shd w:val="clear" w:color="auto" w:fill="auto"/>
            <w:noWrap/>
            <w:vAlign w:val="center"/>
            <w:hideMark/>
          </w:tcPr>
          <w:p w14:paraId="7B30D6D7"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167.619</w:t>
            </w:r>
          </w:p>
        </w:tc>
        <w:tc>
          <w:tcPr>
            <w:tcW w:w="960" w:type="dxa"/>
            <w:tcBorders>
              <w:top w:val="nil"/>
              <w:left w:val="nil"/>
              <w:bottom w:val="nil"/>
              <w:right w:val="nil"/>
            </w:tcBorders>
            <w:shd w:val="clear" w:color="auto" w:fill="auto"/>
            <w:noWrap/>
            <w:vAlign w:val="center"/>
            <w:hideMark/>
          </w:tcPr>
          <w:p w14:paraId="1BAEEA8C"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14,0</w:t>
            </w:r>
          </w:p>
        </w:tc>
        <w:tc>
          <w:tcPr>
            <w:tcW w:w="960" w:type="dxa"/>
            <w:tcBorders>
              <w:top w:val="nil"/>
              <w:left w:val="nil"/>
              <w:bottom w:val="nil"/>
              <w:right w:val="nil"/>
            </w:tcBorders>
            <w:shd w:val="clear" w:color="auto" w:fill="auto"/>
            <w:noWrap/>
            <w:vAlign w:val="center"/>
            <w:hideMark/>
          </w:tcPr>
          <w:p w14:paraId="2068BAAD"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-5,4</w:t>
            </w:r>
          </w:p>
        </w:tc>
      </w:tr>
      <w:tr w:rsidR="00337F31" w:rsidRPr="00337F31" w14:paraId="3F053D38" w14:textId="77777777" w:rsidTr="00337F31">
        <w:trPr>
          <w:trHeight w:val="300"/>
          <w:jc w:val="center"/>
        </w:trPr>
        <w:tc>
          <w:tcPr>
            <w:tcW w:w="4621" w:type="dxa"/>
            <w:tcBorders>
              <w:top w:val="nil"/>
              <w:left w:val="nil"/>
              <w:bottom w:val="nil"/>
              <w:right w:val="nil"/>
            </w:tcBorders>
            <w:shd w:val="clear" w:color="auto" w:fill="auto"/>
            <w:vAlign w:val="center"/>
            <w:hideMark/>
          </w:tcPr>
          <w:p w14:paraId="4255934F"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20-29</w:t>
            </w:r>
          </w:p>
        </w:tc>
        <w:tc>
          <w:tcPr>
            <w:tcW w:w="960" w:type="dxa"/>
            <w:tcBorders>
              <w:top w:val="nil"/>
              <w:left w:val="nil"/>
              <w:bottom w:val="nil"/>
              <w:right w:val="nil"/>
            </w:tcBorders>
            <w:shd w:val="clear" w:color="auto" w:fill="auto"/>
            <w:noWrap/>
            <w:vAlign w:val="center"/>
            <w:hideMark/>
          </w:tcPr>
          <w:p w14:paraId="68011956"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55.114</w:t>
            </w:r>
          </w:p>
        </w:tc>
        <w:tc>
          <w:tcPr>
            <w:tcW w:w="960" w:type="dxa"/>
            <w:tcBorders>
              <w:top w:val="nil"/>
              <w:left w:val="nil"/>
              <w:bottom w:val="nil"/>
              <w:right w:val="nil"/>
            </w:tcBorders>
            <w:shd w:val="clear" w:color="auto" w:fill="auto"/>
            <w:noWrap/>
            <w:vAlign w:val="center"/>
            <w:hideMark/>
          </w:tcPr>
          <w:p w14:paraId="0D35D7B4"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55.382</w:t>
            </w:r>
          </w:p>
        </w:tc>
        <w:tc>
          <w:tcPr>
            <w:tcW w:w="960" w:type="dxa"/>
            <w:tcBorders>
              <w:top w:val="nil"/>
              <w:left w:val="nil"/>
              <w:bottom w:val="nil"/>
              <w:right w:val="nil"/>
            </w:tcBorders>
            <w:shd w:val="clear" w:color="auto" w:fill="auto"/>
            <w:noWrap/>
            <w:vAlign w:val="center"/>
            <w:hideMark/>
          </w:tcPr>
          <w:p w14:paraId="65A0D799"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4,6</w:t>
            </w:r>
          </w:p>
        </w:tc>
        <w:tc>
          <w:tcPr>
            <w:tcW w:w="960" w:type="dxa"/>
            <w:tcBorders>
              <w:top w:val="nil"/>
              <w:left w:val="nil"/>
              <w:bottom w:val="nil"/>
              <w:right w:val="nil"/>
            </w:tcBorders>
            <w:shd w:val="clear" w:color="auto" w:fill="auto"/>
            <w:noWrap/>
            <w:vAlign w:val="center"/>
            <w:hideMark/>
          </w:tcPr>
          <w:p w14:paraId="667C0629"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0,5</w:t>
            </w:r>
          </w:p>
        </w:tc>
      </w:tr>
      <w:tr w:rsidR="00337F31" w:rsidRPr="00337F31" w14:paraId="5B2E4896" w14:textId="77777777" w:rsidTr="00337F31">
        <w:trPr>
          <w:trHeight w:val="300"/>
          <w:jc w:val="center"/>
        </w:trPr>
        <w:tc>
          <w:tcPr>
            <w:tcW w:w="4621" w:type="dxa"/>
            <w:tcBorders>
              <w:top w:val="nil"/>
              <w:left w:val="nil"/>
              <w:bottom w:val="nil"/>
              <w:right w:val="nil"/>
            </w:tcBorders>
            <w:shd w:val="clear" w:color="auto" w:fill="auto"/>
            <w:vAlign w:val="center"/>
            <w:hideMark/>
          </w:tcPr>
          <w:p w14:paraId="470A5D84"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30-49</w:t>
            </w:r>
          </w:p>
        </w:tc>
        <w:tc>
          <w:tcPr>
            <w:tcW w:w="960" w:type="dxa"/>
            <w:tcBorders>
              <w:top w:val="nil"/>
              <w:left w:val="nil"/>
              <w:bottom w:val="nil"/>
              <w:right w:val="nil"/>
            </w:tcBorders>
            <w:shd w:val="clear" w:color="auto" w:fill="auto"/>
            <w:noWrap/>
            <w:vAlign w:val="center"/>
            <w:hideMark/>
          </w:tcPr>
          <w:p w14:paraId="73B2786D"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32.380</w:t>
            </w:r>
          </w:p>
        </w:tc>
        <w:tc>
          <w:tcPr>
            <w:tcW w:w="960" w:type="dxa"/>
            <w:tcBorders>
              <w:top w:val="nil"/>
              <w:left w:val="nil"/>
              <w:bottom w:val="nil"/>
              <w:right w:val="nil"/>
            </w:tcBorders>
            <w:shd w:val="clear" w:color="auto" w:fill="auto"/>
            <w:noWrap/>
            <w:vAlign w:val="center"/>
            <w:hideMark/>
          </w:tcPr>
          <w:p w14:paraId="20C2E7E2"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32.607</w:t>
            </w:r>
          </w:p>
        </w:tc>
        <w:tc>
          <w:tcPr>
            <w:tcW w:w="960" w:type="dxa"/>
            <w:tcBorders>
              <w:top w:val="nil"/>
              <w:left w:val="nil"/>
              <w:bottom w:val="nil"/>
              <w:right w:val="nil"/>
            </w:tcBorders>
            <w:shd w:val="clear" w:color="auto" w:fill="auto"/>
            <w:noWrap/>
            <w:vAlign w:val="center"/>
            <w:hideMark/>
          </w:tcPr>
          <w:p w14:paraId="70468D5C"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2,7</w:t>
            </w:r>
          </w:p>
        </w:tc>
        <w:tc>
          <w:tcPr>
            <w:tcW w:w="960" w:type="dxa"/>
            <w:tcBorders>
              <w:top w:val="nil"/>
              <w:left w:val="nil"/>
              <w:bottom w:val="nil"/>
              <w:right w:val="nil"/>
            </w:tcBorders>
            <w:shd w:val="clear" w:color="auto" w:fill="auto"/>
            <w:noWrap/>
            <w:vAlign w:val="center"/>
            <w:hideMark/>
          </w:tcPr>
          <w:p w14:paraId="5DA9EE78"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0,7</w:t>
            </w:r>
          </w:p>
        </w:tc>
      </w:tr>
      <w:tr w:rsidR="00337F31" w:rsidRPr="00337F31" w14:paraId="10391038" w14:textId="77777777" w:rsidTr="00337F31">
        <w:trPr>
          <w:trHeight w:val="300"/>
          <w:jc w:val="center"/>
        </w:trPr>
        <w:tc>
          <w:tcPr>
            <w:tcW w:w="4621" w:type="dxa"/>
            <w:tcBorders>
              <w:top w:val="nil"/>
              <w:left w:val="nil"/>
              <w:bottom w:val="nil"/>
              <w:right w:val="nil"/>
            </w:tcBorders>
            <w:shd w:val="clear" w:color="auto" w:fill="auto"/>
            <w:vAlign w:val="center"/>
            <w:hideMark/>
          </w:tcPr>
          <w:p w14:paraId="19A377EA"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50-99</w:t>
            </w:r>
          </w:p>
        </w:tc>
        <w:tc>
          <w:tcPr>
            <w:tcW w:w="960" w:type="dxa"/>
            <w:tcBorders>
              <w:top w:val="nil"/>
              <w:left w:val="nil"/>
              <w:bottom w:val="nil"/>
              <w:right w:val="nil"/>
            </w:tcBorders>
            <w:shd w:val="clear" w:color="auto" w:fill="auto"/>
            <w:noWrap/>
            <w:vAlign w:val="center"/>
            <w:hideMark/>
          </w:tcPr>
          <w:p w14:paraId="2F3C022F"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19.112</w:t>
            </w:r>
          </w:p>
        </w:tc>
        <w:tc>
          <w:tcPr>
            <w:tcW w:w="960" w:type="dxa"/>
            <w:tcBorders>
              <w:top w:val="nil"/>
              <w:left w:val="nil"/>
              <w:bottom w:val="nil"/>
              <w:right w:val="nil"/>
            </w:tcBorders>
            <w:shd w:val="clear" w:color="auto" w:fill="auto"/>
            <w:noWrap/>
            <w:vAlign w:val="center"/>
            <w:hideMark/>
          </w:tcPr>
          <w:p w14:paraId="2C2C8511"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19.092</w:t>
            </w:r>
          </w:p>
        </w:tc>
        <w:tc>
          <w:tcPr>
            <w:tcW w:w="960" w:type="dxa"/>
            <w:tcBorders>
              <w:top w:val="nil"/>
              <w:left w:val="nil"/>
              <w:bottom w:val="nil"/>
              <w:right w:val="nil"/>
            </w:tcBorders>
            <w:shd w:val="clear" w:color="auto" w:fill="auto"/>
            <w:noWrap/>
            <w:vAlign w:val="center"/>
            <w:hideMark/>
          </w:tcPr>
          <w:p w14:paraId="42F9954C"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1,6</w:t>
            </w:r>
          </w:p>
        </w:tc>
        <w:tc>
          <w:tcPr>
            <w:tcW w:w="960" w:type="dxa"/>
            <w:tcBorders>
              <w:top w:val="nil"/>
              <w:left w:val="nil"/>
              <w:bottom w:val="nil"/>
              <w:right w:val="nil"/>
            </w:tcBorders>
            <w:shd w:val="clear" w:color="auto" w:fill="auto"/>
            <w:noWrap/>
            <w:vAlign w:val="center"/>
            <w:hideMark/>
          </w:tcPr>
          <w:p w14:paraId="7BE16051"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-0,1</w:t>
            </w:r>
          </w:p>
        </w:tc>
      </w:tr>
      <w:tr w:rsidR="00337F31" w:rsidRPr="00337F31" w14:paraId="51008FD3" w14:textId="77777777" w:rsidTr="00337F31">
        <w:trPr>
          <w:trHeight w:val="300"/>
          <w:jc w:val="center"/>
        </w:trPr>
        <w:tc>
          <w:tcPr>
            <w:tcW w:w="4621" w:type="dxa"/>
            <w:tcBorders>
              <w:top w:val="nil"/>
              <w:left w:val="nil"/>
              <w:bottom w:val="nil"/>
              <w:right w:val="nil"/>
            </w:tcBorders>
            <w:shd w:val="clear" w:color="auto" w:fill="auto"/>
            <w:vAlign w:val="center"/>
            <w:hideMark/>
          </w:tcPr>
          <w:p w14:paraId="782FF381"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Mais de 100</w:t>
            </w:r>
          </w:p>
        </w:tc>
        <w:tc>
          <w:tcPr>
            <w:tcW w:w="960" w:type="dxa"/>
            <w:tcBorders>
              <w:top w:val="nil"/>
              <w:left w:val="nil"/>
              <w:bottom w:val="nil"/>
              <w:right w:val="nil"/>
            </w:tcBorders>
            <w:shd w:val="clear" w:color="auto" w:fill="auto"/>
            <w:noWrap/>
            <w:vAlign w:val="center"/>
            <w:hideMark/>
          </w:tcPr>
          <w:p w14:paraId="629DA0C9"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9.367</w:t>
            </w:r>
          </w:p>
        </w:tc>
        <w:tc>
          <w:tcPr>
            <w:tcW w:w="960" w:type="dxa"/>
            <w:tcBorders>
              <w:top w:val="nil"/>
              <w:left w:val="nil"/>
              <w:bottom w:val="nil"/>
              <w:right w:val="nil"/>
            </w:tcBorders>
            <w:shd w:val="clear" w:color="auto" w:fill="auto"/>
            <w:noWrap/>
            <w:vAlign w:val="center"/>
            <w:hideMark/>
          </w:tcPr>
          <w:p w14:paraId="542E21B3"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10.198</w:t>
            </w:r>
          </w:p>
        </w:tc>
        <w:tc>
          <w:tcPr>
            <w:tcW w:w="960" w:type="dxa"/>
            <w:tcBorders>
              <w:top w:val="nil"/>
              <w:left w:val="nil"/>
              <w:bottom w:val="nil"/>
              <w:right w:val="nil"/>
            </w:tcBorders>
            <w:shd w:val="clear" w:color="auto" w:fill="auto"/>
            <w:noWrap/>
            <w:vAlign w:val="center"/>
            <w:hideMark/>
          </w:tcPr>
          <w:p w14:paraId="08CFB256"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0,8</w:t>
            </w:r>
          </w:p>
        </w:tc>
        <w:tc>
          <w:tcPr>
            <w:tcW w:w="960" w:type="dxa"/>
            <w:tcBorders>
              <w:top w:val="nil"/>
              <w:left w:val="nil"/>
              <w:bottom w:val="nil"/>
              <w:right w:val="nil"/>
            </w:tcBorders>
            <w:shd w:val="clear" w:color="auto" w:fill="auto"/>
            <w:noWrap/>
            <w:vAlign w:val="center"/>
            <w:hideMark/>
          </w:tcPr>
          <w:p w14:paraId="22F94CB5"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8,9</w:t>
            </w:r>
          </w:p>
        </w:tc>
      </w:tr>
      <w:tr w:rsidR="00337F31" w:rsidRPr="00337F31" w14:paraId="61275832" w14:textId="77777777" w:rsidTr="00337F31">
        <w:trPr>
          <w:trHeight w:val="300"/>
          <w:jc w:val="center"/>
        </w:trPr>
        <w:tc>
          <w:tcPr>
            <w:tcW w:w="4621" w:type="dxa"/>
            <w:tcBorders>
              <w:top w:val="nil"/>
              <w:left w:val="nil"/>
              <w:bottom w:val="single" w:sz="4" w:space="0" w:color="auto"/>
              <w:right w:val="nil"/>
            </w:tcBorders>
            <w:shd w:val="clear" w:color="auto" w:fill="auto"/>
            <w:vAlign w:val="center"/>
            <w:hideMark/>
          </w:tcPr>
          <w:p w14:paraId="1D9A63DA" w14:textId="77777777" w:rsidR="00337F31" w:rsidRPr="00337F31" w:rsidRDefault="00337F31" w:rsidP="00337F31">
            <w:pPr>
              <w:widowControl/>
              <w:tabs>
                <w:tab w:val="clear" w:pos="567"/>
              </w:tabs>
              <w:spacing w:line="240" w:lineRule="auto"/>
              <w:ind w:firstLineChars="400" w:firstLine="720"/>
              <w:rPr>
                <w:rFonts w:eastAsia="Times New Roman"/>
                <w:color w:val="000000"/>
                <w:sz w:val="18"/>
                <w:szCs w:val="18"/>
              </w:rPr>
            </w:pPr>
            <w:r w:rsidRPr="00337F31">
              <w:rPr>
                <w:rFonts w:eastAsia="Times New Roman"/>
                <w:color w:val="000000"/>
                <w:sz w:val="18"/>
                <w:szCs w:val="18"/>
              </w:rPr>
              <w:t>Somente funcionários emprestados ou despachados</w:t>
            </w:r>
          </w:p>
        </w:tc>
        <w:tc>
          <w:tcPr>
            <w:tcW w:w="960" w:type="dxa"/>
            <w:tcBorders>
              <w:top w:val="nil"/>
              <w:left w:val="nil"/>
              <w:bottom w:val="single" w:sz="4" w:space="0" w:color="auto"/>
              <w:right w:val="nil"/>
            </w:tcBorders>
            <w:shd w:val="clear" w:color="auto" w:fill="auto"/>
            <w:noWrap/>
            <w:vAlign w:val="center"/>
            <w:hideMark/>
          </w:tcPr>
          <w:p w14:paraId="46F55FA3"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8.473</w:t>
            </w:r>
          </w:p>
        </w:tc>
        <w:tc>
          <w:tcPr>
            <w:tcW w:w="960" w:type="dxa"/>
            <w:tcBorders>
              <w:top w:val="nil"/>
              <w:left w:val="nil"/>
              <w:bottom w:val="single" w:sz="4" w:space="0" w:color="auto"/>
              <w:right w:val="nil"/>
            </w:tcBorders>
            <w:shd w:val="clear" w:color="auto" w:fill="auto"/>
            <w:noWrap/>
            <w:vAlign w:val="center"/>
            <w:hideMark/>
          </w:tcPr>
          <w:p w14:paraId="4E62C7F5"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7.876</w:t>
            </w:r>
          </w:p>
        </w:tc>
        <w:tc>
          <w:tcPr>
            <w:tcW w:w="960" w:type="dxa"/>
            <w:tcBorders>
              <w:top w:val="nil"/>
              <w:left w:val="nil"/>
              <w:bottom w:val="single" w:sz="4" w:space="0" w:color="auto"/>
              <w:right w:val="nil"/>
            </w:tcBorders>
            <w:shd w:val="clear" w:color="auto" w:fill="auto"/>
            <w:noWrap/>
            <w:vAlign w:val="center"/>
            <w:hideMark/>
          </w:tcPr>
          <w:p w14:paraId="3E9DD061"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0,7</w:t>
            </w:r>
          </w:p>
        </w:tc>
        <w:tc>
          <w:tcPr>
            <w:tcW w:w="960" w:type="dxa"/>
            <w:tcBorders>
              <w:top w:val="nil"/>
              <w:left w:val="nil"/>
              <w:bottom w:val="single" w:sz="4" w:space="0" w:color="auto"/>
              <w:right w:val="nil"/>
            </w:tcBorders>
            <w:shd w:val="clear" w:color="auto" w:fill="auto"/>
            <w:noWrap/>
            <w:vAlign w:val="center"/>
            <w:hideMark/>
          </w:tcPr>
          <w:p w14:paraId="474FF2ED"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-7,0</w:t>
            </w:r>
          </w:p>
        </w:tc>
      </w:tr>
      <w:tr w:rsidR="00337F31" w:rsidRPr="00337F31" w14:paraId="75A95A17" w14:textId="77777777" w:rsidTr="00337F31">
        <w:trPr>
          <w:trHeight w:val="300"/>
          <w:jc w:val="center"/>
        </w:trPr>
        <w:tc>
          <w:tcPr>
            <w:tcW w:w="4621" w:type="dxa"/>
            <w:tcBorders>
              <w:top w:val="nil"/>
              <w:left w:val="nil"/>
              <w:bottom w:val="nil"/>
              <w:right w:val="nil"/>
            </w:tcBorders>
            <w:shd w:val="clear" w:color="auto" w:fill="auto"/>
            <w:vAlign w:val="center"/>
            <w:hideMark/>
          </w:tcPr>
          <w:p w14:paraId="3D6F57CC" w14:textId="77777777" w:rsidR="00337F31" w:rsidRPr="00337F31" w:rsidRDefault="00337F31" w:rsidP="00337F31">
            <w:pPr>
              <w:widowControl/>
              <w:tabs>
                <w:tab w:val="clear" w:pos="567"/>
              </w:tabs>
              <w:spacing w:line="240" w:lineRule="auto"/>
              <w:rPr>
                <w:rFonts w:eastAsia="Times New Roman"/>
                <w:b/>
                <w:bCs/>
                <w:color w:val="000000"/>
                <w:sz w:val="18"/>
                <w:szCs w:val="18"/>
              </w:rPr>
            </w:pPr>
            <w:r w:rsidRPr="00337F31">
              <w:rPr>
                <w:rFonts w:eastAsia="Times New Roman"/>
                <w:b/>
                <w:bCs/>
                <w:color w:val="000000"/>
                <w:sz w:val="18"/>
                <w:szCs w:val="18"/>
              </w:rPr>
              <w:t>Número de funcionários</w:t>
            </w:r>
          </w:p>
        </w:tc>
        <w:tc>
          <w:tcPr>
            <w:tcW w:w="960" w:type="dxa"/>
            <w:tcBorders>
              <w:top w:val="nil"/>
              <w:left w:val="nil"/>
              <w:bottom w:val="nil"/>
              <w:right w:val="nil"/>
            </w:tcBorders>
            <w:shd w:val="clear" w:color="auto" w:fill="auto"/>
            <w:noWrap/>
            <w:vAlign w:val="center"/>
            <w:hideMark/>
          </w:tcPr>
          <w:p w14:paraId="7387FA95"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11.843.869</w:t>
            </w:r>
          </w:p>
        </w:tc>
        <w:tc>
          <w:tcPr>
            <w:tcW w:w="960" w:type="dxa"/>
            <w:tcBorders>
              <w:top w:val="nil"/>
              <w:left w:val="nil"/>
              <w:bottom w:val="nil"/>
              <w:right w:val="nil"/>
            </w:tcBorders>
            <w:shd w:val="clear" w:color="auto" w:fill="auto"/>
            <w:noWrap/>
            <w:vAlign w:val="center"/>
            <w:hideMark/>
          </w:tcPr>
          <w:p w14:paraId="42A51F4A"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11.476.947</w:t>
            </w:r>
          </w:p>
        </w:tc>
        <w:tc>
          <w:tcPr>
            <w:tcW w:w="960" w:type="dxa"/>
            <w:tcBorders>
              <w:top w:val="nil"/>
              <w:left w:val="nil"/>
              <w:bottom w:val="nil"/>
              <w:right w:val="nil"/>
            </w:tcBorders>
            <w:shd w:val="clear" w:color="auto" w:fill="auto"/>
            <w:noWrap/>
            <w:vAlign w:val="center"/>
            <w:hideMark/>
          </w:tcPr>
          <w:p w14:paraId="53AE28C8"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100,0</w:t>
            </w:r>
          </w:p>
        </w:tc>
        <w:tc>
          <w:tcPr>
            <w:tcW w:w="960" w:type="dxa"/>
            <w:tcBorders>
              <w:top w:val="nil"/>
              <w:left w:val="nil"/>
              <w:bottom w:val="nil"/>
              <w:right w:val="nil"/>
            </w:tcBorders>
            <w:shd w:val="clear" w:color="auto" w:fill="auto"/>
            <w:noWrap/>
            <w:vAlign w:val="center"/>
            <w:hideMark/>
          </w:tcPr>
          <w:p w14:paraId="5B5F64C2" w14:textId="77777777" w:rsidR="00337F31" w:rsidRPr="00337F31" w:rsidRDefault="00337F31" w:rsidP="00337F31">
            <w:pPr>
              <w:widowControl/>
              <w:tabs>
                <w:tab w:val="clear" w:pos="567"/>
              </w:tabs>
              <w:spacing w:line="240" w:lineRule="auto"/>
              <w:jc w:val="right"/>
              <w:rPr>
                <w:rFonts w:eastAsia="Times New Roman"/>
                <w:b/>
                <w:bCs/>
                <w:color w:val="000000"/>
                <w:sz w:val="18"/>
                <w:szCs w:val="18"/>
              </w:rPr>
            </w:pPr>
            <w:r w:rsidRPr="00337F31">
              <w:rPr>
                <w:rFonts w:eastAsia="Times New Roman"/>
                <w:b/>
                <w:bCs/>
                <w:color w:val="000000"/>
                <w:sz w:val="18"/>
                <w:szCs w:val="18"/>
              </w:rPr>
              <w:t>-3,1</w:t>
            </w:r>
          </w:p>
        </w:tc>
      </w:tr>
      <w:tr w:rsidR="00337F31" w:rsidRPr="00337F31" w14:paraId="79260F61" w14:textId="77777777" w:rsidTr="00337F31">
        <w:trPr>
          <w:trHeight w:val="300"/>
          <w:jc w:val="center"/>
        </w:trPr>
        <w:tc>
          <w:tcPr>
            <w:tcW w:w="4621" w:type="dxa"/>
            <w:tcBorders>
              <w:top w:val="nil"/>
              <w:left w:val="nil"/>
              <w:bottom w:val="nil"/>
              <w:right w:val="nil"/>
            </w:tcBorders>
            <w:shd w:val="clear" w:color="auto" w:fill="auto"/>
            <w:vAlign w:val="center"/>
            <w:hideMark/>
          </w:tcPr>
          <w:p w14:paraId="7CF2089B" w14:textId="77777777" w:rsidR="00337F31" w:rsidRPr="00337F31" w:rsidRDefault="00337F31" w:rsidP="00337F31">
            <w:pPr>
              <w:widowControl/>
              <w:tabs>
                <w:tab w:val="clear" w:pos="567"/>
              </w:tabs>
              <w:spacing w:line="240" w:lineRule="auto"/>
              <w:ind w:firstLineChars="100" w:firstLine="180"/>
              <w:rPr>
                <w:rFonts w:eastAsia="Times New Roman"/>
                <w:color w:val="000000"/>
                <w:sz w:val="18"/>
                <w:szCs w:val="18"/>
              </w:rPr>
            </w:pPr>
            <w:r w:rsidRPr="00337F31">
              <w:rPr>
                <w:rFonts w:eastAsia="Times New Roman"/>
                <w:color w:val="000000"/>
                <w:sz w:val="18"/>
                <w:szCs w:val="18"/>
              </w:rPr>
              <w:t>Funcionários regulares</w:t>
            </w:r>
          </w:p>
        </w:tc>
        <w:tc>
          <w:tcPr>
            <w:tcW w:w="960" w:type="dxa"/>
            <w:tcBorders>
              <w:top w:val="nil"/>
              <w:left w:val="nil"/>
              <w:bottom w:val="nil"/>
              <w:right w:val="nil"/>
            </w:tcBorders>
            <w:shd w:val="clear" w:color="auto" w:fill="auto"/>
            <w:noWrap/>
            <w:vAlign w:val="center"/>
            <w:hideMark/>
          </w:tcPr>
          <w:p w14:paraId="6C4123DB"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10.226.010</w:t>
            </w:r>
          </w:p>
        </w:tc>
        <w:tc>
          <w:tcPr>
            <w:tcW w:w="960" w:type="dxa"/>
            <w:tcBorders>
              <w:top w:val="nil"/>
              <w:left w:val="nil"/>
              <w:bottom w:val="nil"/>
              <w:right w:val="nil"/>
            </w:tcBorders>
            <w:shd w:val="clear" w:color="auto" w:fill="auto"/>
            <w:noWrap/>
            <w:vAlign w:val="center"/>
            <w:hideMark/>
          </w:tcPr>
          <w:p w14:paraId="1A098B03"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10.048.248</w:t>
            </w:r>
          </w:p>
        </w:tc>
        <w:tc>
          <w:tcPr>
            <w:tcW w:w="960" w:type="dxa"/>
            <w:tcBorders>
              <w:top w:val="nil"/>
              <w:left w:val="nil"/>
              <w:bottom w:val="nil"/>
              <w:right w:val="nil"/>
            </w:tcBorders>
            <w:shd w:val="clear" w:color="auto" w:fill="auto"/>
            <w:noWrap/>
            <w:vAlign w:val="center"/>
            <w:hideMark/>
          </w:tcPr>
          <w:p w14:paraId="7B26AEB4"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87,6</w:t>
            </w:r>
          </w:p>
        </w:tc>
        <w:tc>
          <w:tcPr>
            <w:tcW w:w="960" w:type="dxa"/>
            <w:tcBorders>
              <w:top w:val="nil"/>
              <w:left w:val="nil"/>
              <w:bottom w:val="nil"/>
              <w:right w:val="nil"/>
            </w:tcBorders>
            <w:shd w:val="clear" w:color="auto" w:fill="auto"/>
            <w:noWrap/>
            <w:vAlign w:val="center"/>
            <w:hideMark/>
          </w:tcPr>
          <w:p w14:paraId="16092D93"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-1,7</w:t>
            </w:r>
          </w:p>
        </w:tc>
      </w:tr>
      <w:tr w:rsidR="00337F31" w:rsidRPr="00337F31" w14:paraId="37B9BFF4" w14:textId="77777777" w:rsidTr="00337F31">
        <w:trPr>
          <w:trHeight w:val="300"/>
          <w:jc w:val="center"/>
        </w:trPr>
        <w:tc>
          <w:tcPr>
            <w:tcW w:w="4621" w:type="dxa"/>
            <w:tcBorders>
              <w:top w:val="nil"/>
              <w:left w:val="nil"/>
              <w:bottom w:val="nil"/>
              <w:right w:val="nil"/>
            </w:tcBorders>
            <w:shd w:val="clear" w:color="auto" w:fill="auto"/>
            <w:vAlign w:val="center"/>
            <w:hideMark/>
          </w:tcPr>
          <w:p w14:paraId="4428F82B" w14:textId="77777777" w:rsidR="00337F31" w:rsidRPr="00337F31" w:rsidRDefault="00337F31" w:rsidP="00337F31">
            <w:pPr>
              <w:widowControl/>
              <w:tabs>
                <w:tab w:val="clear" w:pos="567"/>
              </w:tabs>
              <w:spacing w:line="240" w:lineRule="auto"/>
              <w:ind w:firstLineChars="100" w:firstLine="180"/>
              <w:rPr>
                <w:rFonts w:eastAsia="Times New Roman"/>
                <w:color w:val="000000"/>
                <w:sz w:val="18"/>
                <w:szCs w:val="18"/>
              </w:rPr>
            </w:pPr>
            <w:r w:rsidRPr="00337F31">
              <w:rPr>
                <w:rFonts w:eastAsia="Times New Roman"/>
                <w:color w:val="000000"/>
                <w:sz w:val="18"/>
                <w:szCs w:val="18"/>
              </w:rPr>
              <w:t>Funcionários temporários</w:t>
            </w:r>
          </w:p>
        </w:tc>
        <w:tc>
          <w:tcPr>
            <w:tcW w:w="960" w:type="dxa"/>
            <w:tcBorders>
              <w:top w:val="nil"/>
              <w:left w:val="nil"/>
              <w:bottom w:val="nil"/>
              <w:right w:val="nil"/>
            </w:tcBorders>
            <w:shd w:val="clear" w:color="auto" w:fill="auto"/>
            <w:noWrap/>
            <w:vAlign w:val="center"/>
            <w:hideMark/>
          </w:tcPr>
          <w:p w14:paraId="72C57417"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247.780</w:t>
            </w:r>
          </w:p>
        </w:tc>
        <w:tc>
          <w:tcPr>
            <w:tcW w:w="960" w:type="dxa"/>
            <w:tcBorders>
              <w:top w:val="nil"/>
              <w:left w:val="nil"/>
              <w:bottom w:val="nil"/>
              <w:right w:val="nil"/>
            </w:tcBorders>
            <w:shd w:val="clear" w:color="auto" w:fill="auto"/>
            <w:noWrap/>
            <w:vAlign w:val="center"/>
            <w:hideMark/>
          </w:tcPr>
          <w:p w14:paraId="1C039AD5"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212.059</w:t>
            </w:r>
          </w:p>
        </w:tc>
        <w:tc>
          <w:tcPr>
            <w:tcW w:w="960" w:type="dxa"/>
            <w:tcBorders>
              <w:top w:val="nil"/>
              <w:left w:val="nil"/>
              <w:bottom w:val="nil"/>
              <w:right w:val="nil"/>
            </w:tcBorders>
            <w:shd w:val="clear" w:color="auto" w:fill="auto"/>
            <w:noWrap/>
            <w:vAlign w:val="center"/>
            <w:hideMark/>
          </w:tcPr>
          <w:p w14:paraId="51579640"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1,8</w:t>
            </w:r>
          </w:p>
        </w:tc>
        <w:tc>
          <w:tcPr>
            <w:tcW w:w="960" w:type="dxa"/>
            <w:tcBorders>
              <w:top w:val="nil"/>
              <w:left w:val="nil"/>
              <w:bottom w:val="nil"/>
              <w:right w:val="nil"/>
            </w:tcBorders>
            <w:shd w:val="clear" w:color="auto" w:fill="auto"/>
            <w:noWrap/>
            <w:vAlign w:val="center"/>
            <w:hideMark/>
          </w:tcPr>
          <w:p w14:paraId="282BE9EC"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-14,4</w:t>
            </w:r>
          </w:p>
        </w:tc>
      </w:tr>
      <w:tr w:rsidR="00337F31" w:rsidRPr="00337F31" w14:paraId="36E597CD" w14:textId="77777777" w:rsidTr="00337F31">
        <w:trPr>
          <w:trHeight w:val="300"/>
          <w:jc w:val="center"/>
        </w:trPr>
        <w:tc>
          <w:tcPr>
            <w:tcW w:w="4621" w:type="dxa"/>
            <w:tcBorders>
              <w:top w:val="nil"/>
              <w:left w:val="nil"/>
              <w:bottom w:val="single" w:sz="4" w:space="0" w:color="auto"/>
              <w:right w:val="nil"/>
            </w:tcBorders>
            <w:shd w:val="clear" w:color="auto" w:fill="auto"/>
            <w:vAlign w:val="center"/>
            <w:hideMark/>
          </w:tcPr>
          <w:p w14:paraId="6C05B679" w14:textId="77777777" w:rsidR="00337F31" w:rsidRPr="00337F31" w:rsidRDefault="00337F31" w:rsidP="00337F31">
            <w:pPr>
              <w:widowControl/>
              <w:tabs>
                <w:tab w:val="clear" w:pos="567"/>
              </w:tabs>
              <w:spacing w:line="240" w:lineRule="auto"/>
              <w:ind w:firstLineChars="100" w:firstLine="180"/>
              <w:rPr>
                <w:rFonts w:eastAsia="Times New Roman"/>
                <w:color w:val="000000"/>
                <w:sz w:val="18"/>
                <w:szCs w:val="18"/>
              </w:rPr>
            </w:pPr>
            <w:r w:rsidRPr="00337F31">
              <w:rPr>
                <w:rFonts w:eastAsia="Times New Roman"/>
                <w:color w:val="000000"/>
                <w:sz w:val="18"/>
                <w:szCs w:val="18"/>
              </w:rPr>
              <w:t>Outros</w:t>
            </w:r>
          </w:p>
        </w:tc>
        <w:tc>
          <w:tcPr>
            <w:tcW w:w="960" w:type="dxa"/>
            <w:tcBorders>
              <w:top w:val="nil"/>
              <w:left w:val="nil"/>
              <w:bottom w:val="single" w:sz="4" w:space="0" w:color="auto"/>
              <w:right w:val="nil"/>
            </w:tcBorders>
            <w:shd w:val="clear" w:color="auto" w:fill="auto"/>
            <w:noWrap/>
            <w:vAlign w:val="center"/>
            <w:hideMark/>
          </w:tcPr>
          <w:p w14:paraId="3236410F"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1.370.079</w:t>
            </w:r>
          </w:p>
        </w:tc>
        <w:tc>
          <w:tcPr>
            <w:tcW w:w="960" w:type="dxa"/>
            <w:tcBorders>
              <w:top w:val="nil"/>
              <w:left w:val="nil"/>
              <w:bottom w:val="single" w:sz="4" w:space="0" w:color="auto"/>
              <w:right w:val="nil"/>
            </w:tcBorders>
            <w:shd w:val="clear" w:color="auto" w:fill="auto"/>
            <w:noWrap/>
            <w:vAlign w:val="center"/>
            <w:hideMark/>
          </w:tcPr>
          <w:p w14:paraId="666AB516"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1.216.640</w:t>
            </w:r>
          </w:p>
        </w:tc>
        <w:tc>
          <w:tcPr>
            <w:tcW w:w="960" w:type="dxa"/>
            <w:tcBorders>
              <w:top w:val="nil"/>
              <w:left w:val="nil"/>
              <w:bottom w:val="single" w:sz="4" w:space="0" w:color="auto"/>
              <w:right w:val="nil"/>
            </w:tcBorders>
            <w:shd w:val="clear" w:color="auto" w:fill="auto"/>
            <w:noWrap/>
            <w:vAlign w:val="center"/>
            <w:hideMark/>
          </w:tcPr>
          <w:p w14:paraId="26B208A0"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10,6</w:t>
            </w:r>
          </w:p>
        </w:tc>
        <w:tc>
          <w:tcPr>
            <w:tcW w:w="960" w:type="dxa"/>
            <w:tcBorders>
              <w:top w:val="nil"/>
              <w:left w:val="nil"/>
              <w:bottom w:val="single" w:sz="4" w:space="0" w:color="auto"/>
              <w:right w:val="nil"/>
            </w:tcBorders>
            <w:shd w:val="clear" w:color="auto" w:fill="auto"/>
            <w:noWrap/>
            <w:vAlign w:val="center"/>
            <w:hideMark/>
          </w:tcPr>
          <w:p w14:paraId="1701B0BA" w14:textId="77777777" w:rsidR="00337F31" w:rsidRPr="00337F31" w:rsidRDefault="00337F31" w:rsidP="00337F31">
            <w:pPr>
              <w:widowControl/>
              <w:tabs>
                <w:tab w:val="clear" w:pos="567"/>
              </w:tabs>
              <w:spacing w:line="240" w:lineRule="auto"/>
              <w:jc w:val="right"/>
              <w:rPr>
                <w:rFonts w:eastAsia="Times New Roman"/>
                <w:color w:val="000000"/>
                <w:sz w:val="18"/>
                <w:szCs w:val="18"/>
              </w:rPr>
            </w:pPr>
            <w:r w:rsidRPr="00337F31">
              <w:rPr>
                <w:rFonts w:eastAsia="Times New Roman"/>
                <w:color w:val="000000"/>
                <w:sz w:val="18"/>
                <w:szCs w:val="18"/>
              </w:rPr>
              <w:t>-11,2</w:t>
            </w:r>
          </w:p>
        </w:tc>
      </w:tr>
    </w:tbl>
    <w:p w14:paraId="5243598A" w14:textId="77777777" w:rsidR="00337F31" w:rsidRDefault="00337F31" w:rsidP="00E27CA0">
      <w:pPr>
        <w:tabs>
          <w:tab w:val="clear" w:pos="567"/>
          <w:tab w:val="left" w:pos="709"/>
        </w:tabs>
        <w:autoSpaceDE w:val="0"/>
        <w:autoSpaceDN w:val="0"/>
        <w:adjustRightInd w:val="0"/>
        <w:spacing w:line="240" w:lineRule="auto"/>
        <w:ind w:left="709" w:hanging="709"/>
        <w:jc w:val="both"/>
        <w:rPr>
          <w:highlight w:val="yellow"/>
        </w:rPr>
      </w:pPr>
    </w:p>
    <w:p w14:paraId="33059A62" w14:textId="2CD7BD9D" w:rsidR="0040624E" w:rsidRPr="007B0F9F" w:rsidRDefault="0040624E" w:rsidP="0040624E">
      <w:pPr>
        <w:tabs>
          <w:tab w:val="clear" w:pos="567"/>
          <w:tab w:val="left" w:pos="709"/>
        </w:tabs>
        <w:autoSpaceDE w:val="0"/>
        <w:autoSpaceDN w:val="0"/>
        <w:adjustRightInd w:val="0"/>
        <w:spacing w:line="240" w:lineRule="auto"/>
        <w:ind w:left="709" w:hanging="709"/>
        <w:jc w:val="both"/>
        <w:rPr>
          <w:rFonts w:eastAsia="Times New Roman"/>
          <w:i/>
          <w:lang w:val="en-US"/>
        </w:rPr>
      </w:pPr>
      <w:r w:rsidRPr="007B0F9F">
        <w:rPr>
          <w:rFonts w:eastAsia="Times New Roman"/>
          <w:i/>
          <w:lang w:val="en-US"/>
        </w:rPr>
        <w:t>Fonte:</w:t>
      </w:r>
      <w:r w:rsidRPr="007B0F9F">
        <w:rPr>
          <w:rFonts w:eastAsia="Times New Roman"/>
          <w:i/>
          <w:lang w:val="en-US"/>
        </w:rPr>
        <w:tab/>
      </w:r>
      <w:r w:rsidR="007B0F9F">
        <w:rPr>
          <w:rFonts w:eastAsia="Times New Roman"/>
          <w:i/>
          <w:lang w:val="en-US"/>
        </w:rPr>
        <w:t>“</w:t>
      </w:r>
      <w:r w:rsidR="007B0F9F" w:rsidRPr="007B0F9F">
        <w:rPr>
          <w:rFonts w:eastAsia="Times New Roman"/>
          <w:i/>
          <w:lang w:val="en-US"/>
        </w:rPr>
        <w:t>2021 Economic Census for Business Activity</w:t>
      </w:r>
      <w:r w:rsidR="007B0F9F">
        <w:rPr>
          <w:rFonts w:eastAsia="Times New Roman"/>
          <w:i/>
          <w:lang w:val="en-US"/>
        </w:rPr>
        <w:t>”, dados preliminares</w:t>
      </w:r>
      <w:r w:rsidRPr="007B0F9F">
        <w:rPr>
          <w:rFonts w:eastAsia="Times New Roman"/>
          <w:i/>
          <w:lang w:val="en-US"/>
        </w:rPr>
        <w:t>.</w:t>
      </w:r>
    </w:p>
    <w:p w14:paraId="73142F74" w14:textId="77777777" w:rsidR="00C14E0B" w:rsidRPr="00445C8E" w:rsidRDefault="00C14E0B" w:rsidP="00DA31A3">
      <w:pPr>
        <w:tabs>
          <w:tab w:val="clear" w:pos="567"/>
        </w:tabs>
        <w:autoSpaceDE w:val="0"/>
        <w:autoSpaceDN w:val="0"/>
        <w:adjustRightInd w:val="0"/>
        <w:spacing w:before="120" w:line="240" w:lineRule="auto"/>
        <w:jc w:val="both"/>
        <w:rPr>
          <w:rFonts w:eastAsia="Times New Roman"/>
          <w:i/>
          <w:lang w:val="en-US"/>
        </w:rPr>
      </w:pPr>
    </w:p>
    <w:p w14:paraId="260B0A0C" w14:textId="77777777" w:rsidR="00063768" w:rsidRPr="005B5A0A" w:rsidRDefault="00063768" w:rsidP="009F4BCA">
      <w:pPr>
        <w:pStyle w:val="Heading2"/>
        <w:numPr>
          <w:ilvl w:val="2"/>
          <w:numId w:val="114"/>
        </w:numPr>
        <w:tabs>
          <w:tab w:val="clear" w:pos="567"/>
          <w:tab w:val="clear" w:pos="2340"/>
          <w:tab w:val="num" w:pos="709"/>
        </w:tabs>
        <w:spacing w:before="360" w:line="240" w:lineRule="auto"/>
        <w:ind w:left="709" w:hanging="709"/>
        <w:rPr>
          <w:bCs/>
          <w:color w:val="000000"/>
          <w:u w:val="single"/>
        </w:rPr>
      </w:pPr>
      <w:bookmarkStart w:id="88" w:name="_Toc81993380"/>
      <w:bookmarkStart w:id="89" w:name="_Toc306097418"/>
      <w:bookmarkStart w:id="90" w:name="_Toc499628762"/>
      <w:bookmarkStart w:id="91" w:name="_Toc105064495"/>
      <w:r w:rsidRPr="005B5A0A">
        <w:rPr>
          <w:bCs/>
          <w:color w:val="000000"/>
          <w:u w:val="single"/>
        </w:rPr>
        <w:t>Moeda</w:t>
      </w:r>
      <w:r w:rsidR="00B93CDA" w:rsidRPr="005B5A0A">
        <w:rPr>
          <w:bCs/>
          <w:color w:val="000000"/>
          <w:u w:val="single"/>
        </w:rPr>
        <w:t xml:space="preserve"> </w:t>
      </w:r>
      <w:r w:rsidRPr="005B5A0A">
        <w:rPr>
          <w:bCs/>
          <w:color w:val="000000"/>
          <w:u w:val="single"/>
        </w:rPr>
        <w:t>e</w:t>
      </w:r>
      <w:r w:rsidR="00B93CDA" w:rsidRPr="005B5A0A">
        <w:rPr>
          <w:bCs/>
          <w:color w:val="000000"/>
          <w:u w:val="single"/>
        </w:rPr>
        <w:t xml:space="preserve"> </w:t>
      </w:r>
      <w:r w:rsidRPr="005B5A0A">
        <w:rPr>
          <w:bCs/>
          <w:color w:val="000000"/>
          <w:u w:val="single"/>
        </w:rPr>
        <w:t>finanças</w:t>
      </w:r>
      <w:bookmarkEnd w:id="88"/>
      <w:bookmarkEnd w:id="89"/>
      <w:bookmarkEnd w:id="90"/>
      <w:bookmarkEnd w:id="91"/>
    </w:p>
    <w:p w14:paraId="260B0A0D" w14:textId="77777777" w:rsidR="00063768" w:rsidRPr="004424B0" w:rsidRDefault="00063768" w:rsidP="009F4BCA">
      <w:pPr>
        <w:pStyle w:val="Heading3"/>
        <w:numPr>
          <w:ilvl w:val="0"/>
          <w:numId w:val="117"/>
        </w:numPr>
        <w:tabs>
          <w:tab w:val="clear" w:pos="567"/>
          <w:tab w:val="clear" w:pos="930"/>
          <w:tab w:val="num" w:pos="709"/>
        </w:tabs>
        <w:spacing w:before="240" w:after="0" w:line="240" w:lineRule="auto"/>
        <w:ind w:left="709" w:hanging="709"/>
        <w:rPr>
          <w:b/>
          <w:lang w:val="pt-BR"/>
        </w:rPr>
      </w:pPr>
      <w:bookmarkStart w:id="92" w:name="_Toc81993381"/>
      <w:bookmarkStart w:id="93" w:name="_Toc306097419"/>
      <w:bookmarkStart w:id="94" w:name="_Toc499628763"/>
      <w:bookmarkStart w:id="95" w:name="_Toc105064496"/>
      <w:r w:rsidRPr="004424B0">
        <w:rPr>
          <w:b/>
          <w:lang w:val="pt-BR"/>
        </w:rPr>
        <w:t>Moeda</w:t>
      </w:r>
      <w:bookmarkEnd w:id="92"/>
      <w:bookmarkEnd w:id="93"/>
      <w:bookmarkEnd w:id="94"/>
      <w:bookmarkEnd w:id="95"/>
    </w:p>
    <w:p w14:paraId="260B0A0E" w14:textId="701DE6E0" w:rsidR="00063768" w:rsidRPr="004424B0" w:rsidRDefault="00063768" w:rsidP="007838A9">
      <w:pPr>
        <w:tabs>
          <w:tab w:val="clear" w:pos="567"/>
        </w:tabs>
        <w:autoSpaceDE w:val="0"/>
        <w:autoSpaceDN w:val="0"/>
        <w:adjustRightInd w:val="0"/>
        <w:spacing w:before="120" w:line="240" w:lineRule="auto"/>
        <w:jc w:val="both"/>
        <w:rPr>
          <w:rFonts w:eastAsia="Times New Roman"/>
        </w:rPr>
      </w:pPr>
      <w:r w:rsidRPr="004424B0">
        <w:rPr>
          <w:rFonts w:eastAsia="Times New Roman"/>
        </w:rPr>
        <w:t>A</w:t>
      </w:r>
      <w:r w:rsidR="00B93CDA">
        <w:rPr>
          <w:rFonts w:eastAsia="Times New Roman"/>
        </w:rPr>
        <w:t xml:space="preserve"> </w:t>
      </w:r>
      <w:r w:rsidRPr="004424B0">
        <w:rPr>
          <w:rFonts w:eastAsia="Times New Roman"/>
        </w:rPr>
        <w:t>unidade</w:t>
      </w:r>
      <w:r w:rsidR="00B93CDA">
        <w:rPr>
          <w:rFonts w:eastAsia="Times New Roman"/>
        </w:rPr>
        <w:t xml:space="preserve"> </w:t>
      </w:r>
      <w:r w:rsidRPr="004424B0">
        <w:rPr>
          <w:rFonts w:eastAsia="Times New Roman"/>
        </w:rPr>
        <w:t>monetária</w:t>
      </w:r>
      <w:r w:rsidR="00B93CDA">
        <w:rPr>
          <w:rFonts w:eastAsia="Times New Roman"/>
        </w:rPr>
        <w:t xml:space="preserve"> </w:t>
      </w:r>
      <w:r w:rsidRPr="004424B0">
        <w:rPr>
          <w:rFonts w:eastAsia="Times New Roman"/>
        </w:rPr>
        <w:t>do</w:t>
      </w:r>
      <w:r w:rsidR="00B93CDA">
        <w:rPr>
          <w:rFonts w:eastAsia="Times New Roman"/>
        </w:rPr>
        <w:t xml:space="preserve"> </w:t>
      </w:r>
      <w:r w:rsidRPr="004424B0">
        <w:rPr>
          <w:rFonts w:eastAsia="Times New Roman"/>
        </w:rPr>
        <w:t>país</w:t>
      </w:r>
      <w:r w:rsidR="00B93CDA">
        <w:rPr>
          <w:rFonts w:eastAsia="Times New Roman"/>
        </w:rPr>
        <w:t xml:space="preserve"> </w:t>
      </w:r>
      <w:r w:rsidRPr="004424B0">
        <w:rPr>
          <w:rFonts w:eastAsia="Times New Roman"/>
        </w:rPr>
        <w:t>é</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iene.</w:t>
      </w:r>
      <w:r w:rsidR="00B93CDA">
        <w:rPr>
          <w:rFonts w:eastAsia="Times New Roman"/>
        </w:rPr>
        <w:t xml:space="preserve"> </w:t>
      </w:r>
      <w:r w:rsidRPr="004424B0">
        <w:rPr>
          <w:rFonts w:eastAsia="Times New Roman"/>
        </w:rPr>
        <w:t>No</w:t>
      </w:r>
      <w:r w:rsidR="00B93CDA">
        <w:rPr>
          <w:rFonts w:eastAsia="Times New Roman"/>
        </w:rPr>
        <w:t xml:space="preserve"> </w:t>
      </w:r>
      <w:r w:rsidRPr="004424B0">
        <w:rPr>
          <w:rFonts w:eastAsia="Times New Roman"/>
        </w:rPr>
        <w:t>Japão,</w:t>
      </w:r>
      <w:r w:rsidR="00B93CDA">
        <w:rPr>
          <w:rFonts w:eastAsia="Times New Roman"/>
        </w:rPr>
        <w:t xml:space="preserve"> </w:t>
      </w:r>
      <w:r w:rsidRPr="004424B0">
        <w:rPr>
          <w:rFonts w:eastAsia="Times New Roman"/>
        </w:rPr>
        <w:t>não</w:t>
      </w:r>
      <w:r w:rsidR="00B93CDA">
        <w:rPr>
          <w:rFonts w:eastAsia="Times New Roman"/>
        </w:rPr>
        <w:t xml:space="preserve"> </w:t>
      </w:r>
      <w:r w:rsidRPr="004424B0">
        <w:rPr>
          <w:rFonts w:eastAsia="Times New Roman"/>
        </w:rPr>
        <w:t>existe</w:t>
      </w:r>
      <w:r w:rsidR="00B93CDA">
        <w:rPr>
          <w:rFonts w:eastAsia="Times New Roman"/>
        </w:rPr>
        <w:t xml:space="preserve"> </w:t>
      </w:r>
      <w:r w:rsidRPr="004424B0">
        <w:rPr>
          <w:rFonts w:eastAsia="Times New Roman"/>
        </w:rPr>
        <w:t>nenhuma</w:t>
      </w:r>
      <w:r w:rsidR="00B93CDA">
        <w:rPr>
          <w:rFonts w:eastAsia="Times New Roman"/>
        </w:rPr>
        <w:t xml:space="preserve"> </w:t>
      </w:r>
      <w:r w:rsidRPr="004424B0">
        <w:rPr>
          <w:rFonts w:eastAsia="Times New Roman"/>
        </w:rPr>
        <w:t>restrição</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natureza</w:t>
      </w:r>
      <w:r w:rsidR="00B93CDA">
        <w:rPr>
          <w:rFonts w:eastAsia="Times New Roman"/>
        </w:rPr>
        <w:t xml:space="preserve"> </w:t>
      </w:r>
      <w:r w:rsidRPr="004424B0">
        <w:rPr>
          <w:rFonts w:eastAsia="Times New Roman"/>
        </w:rPr>
        <w:t>cambial</w:t>
      </w:r>
      <w:r w:rsidR="00B93CDA">
        <w:rPr>
          <w:rFonts w:eastAsia="Times New Roman"/>
        </w:rPr>
        <w:t xml:space="preserve"> </w:t>
      </w:r>
      <w:r w:rsidRPr="004424B0">
        <w:rPr>
          <w:rFonts w:eastAsia="Times New Roman"/>
        </w:rPr>
        <w:t>e</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iene</w:t>
      </w:r>
      <w:r w:rsidR="00B93CDA">
        <w:rPr>
          <w:rFonts w:eastAsia="Times New Roman"/>
        </w:rPr>
        <w:t xml:space="preserve"> </w:t>
      </w:r>
      <w:r w:rsidRPr="004424B0">
        <w:rPr>
          <w:rFonts w:eastAsia="Times New Roman"/>
        </w:rPr>
        <w:t>é</w:t>
      </w:r>
      <w:r w:rsidR="00B93CDA">
        <w:rPr>
          <w:rFonts w:eastAsia="Times New Roman"/>
        </w:rPr>
        <w:t xml:space="preserve"> </w:t>
      </w:r>
      <w:r w:rsidRPr="004424B0">
        <w:rPr>
          <w:rFonts w:eastAsia="Times New Roman"/>
        </w:rPr>
        <w:t>facilmente</w:t>
      </w:r>
      <w:r w:rsidR="00B93CDA">
        <w:rPr>
          <w:rFonts w:eastAsia="Times New Roman"/>
        </w:rPr>
        <w:t xml:space="preserve"> </w:t>
      </w:r>
      <w:r w:rsidRPr="004424B0">
        <w:rPr>
          <w:rFonts w:eastAsia="Times New Roman"/>
        </w:rPr>
        <w:t>conversível</w:t>
      </w:r>
      <w:r w:rsidR="00B93CDA">
        <w:rPr>
          <w:rFonts w:eastAsia="Times New Roman"/>
        </w:rPr>
        <w:t xml:space="preserve"> </w:t>
      </w:r>
      <w:r w:rsidRPr="004424B0">
        <w:rPr>
          <w:rFonts w:eastAsia="Times New Roman"/>
        </w:rPr>
        <w:t>a</w:t>
      </w:r>
      <w:r w:rsidR="00B93CDA">
        <w:rPr>
          <w:rFonts w:eastAsia="Times New Roman"/>
        </w:rPr>
        <w:t xml:space="preserve"> </w:t>
      </w:r>
      <w:r w:rsidRPr="004424B0">
        <w:rPr>
          <w:rFonts w:eastAsia="Times New Roman"/>
        </w:rPr>
        <w:t>taxas</w:t>
      </w:r>
      <w:r w:rsidR="00B93CDA">
        <w:rPr>
          <w:rFonts w:eastAsia="Times New Roman"/>
        </w:rPr>
        <w:t xml:space="preserve"> </w:t>
      </w:r>
      <w:r w:rsidRPr="004424B0">
        <w:rPr>
          <w:rFonts w:eastAsia="Times New Roman"/>
        </w:rPr>
        <w:t>determinadas</w:t>
      </w:r>
      <w:r w:rsidR="00B93CDA">
        <w:rPr>
          <w:rFonts w:eastAsia="Times New Roman"/>
        </w:rPr>
        <w:t xml:space="preserve"> </w:t>
      </w:r>
      <w:r w:rsidRPr="004424B0">
        <w:rPr>
          <w:rFonts w:eastAsia="Times New Roman"/>
        </w:rPr>
        <w:t>pelo</w:t>
      </w:r>
      <w:r w:rsidR="00B93CDA">
        <w:rPr>
          <w:rFonts w:eastAsia="Times New Roman"/>
        </w:rPr>
        <w:t xml:space="preserve"> </w:t>
      </w:r>
      <w:r w:rsidRPr="004424B0">
        <w:rPr>
          <w:rFonts w:eastAsia="Times New Roman"/>
        </w:rPr>
        <w:t>mercado</w:t>
      </w:r>
      <w:r w:rsidR="00B93CDA">
        <w:rPr>
          <w:rFonts w:eastAsia="Times New Roman"/>
        </w:rPr>
        <w:t xml:space="preserve"> </w:t>
      </w:r>
      <w:r w:rsidRPr="004424B0">
        <w:rPr>
          <w:rFonts w:eastAsia="Times New Roman"/>
        </w:rPr>
        <w:t>livre</w:t>
      </w:r>
      <w:r w:rsidR="00B93CDA">
        <w:rPr>
          <w:rFonts w:eastAsia="Times New Roman"/>
        </w:rPr>
        <w:t xml:space="preserve"> </w:t>
      </w:r>
      <w:r w:rsidRPr="004424B0">
        <w:rPr>
          <w:rFonts w:eastAsia="Times New Roman"/>
        </w:rPr>
        <w:t>de</w:t>
      </w:r>
      <w:r w:rsidR="00B93CDA">
        <w:rPr>
          <w:rFonts w:eastAsia="Times New Roman"/>
        </w:rPr>
        <w:t xml:space="preserve"> </w:t>
      </w:r>
      <w:r w:rsidRPr="004424B0">
        <w:rPr>
          <w:rFonts w:eastAsia="Times New Roman"/>
        </w:rPr>
        <w:t>câmbio.</w:t>
      </w:r>
      <w:r w:rsidR="00B93CDA">
        <w:rPr>
          <w:rFonts w:eastAsia="Times New Roman"/>
        </w:rPr>
        <w:t xml:space="preserve"> </w:t>
      </w:r>
      <w:r w:rsidRPr="004424B0">
        <w:rPr>
          <w:rFonts w:eastAsia="Times New Roman"/>
        </w:rPr>
        <w:t>Não</w:t>
      </w:r>
      <w:r w:rsidR="00B93CDA">
        <w:rPr>
          <w:rFonts w:eastAsia="Times New Roman"/>
        </w:rPr>
        <w:t xml:space="preserve"> </w:t>
      </w:r>
      <w:r w:rsidRPr="004424B0">
        <w:rPr>
          <w:rFonts w:eastAsia="Times New Roman"/>
        </w:rPr>
        <w:t>existe</w:t>
      </w:r>
      <w:r w:rsidR="00B93CDA">
        <w:rPr>
          <w:rFonts w:eastAsia="Times New Roman"/>
        </w:rPr>
        <w:t xml:space="preserve"> </w:t>
      </w:r>
      <w:r w:rsidRPr="004424B0">
        <w:rPr>
          <w:rFonts w:eastAsia="Times New Roman"/>
        </w:rPr>
        <w:t>mercado</w:t>
      </w:r>
      <w:r w:rsidR="00B93CDA">
        <w:rPr>
          <w:rFonts w:eastAsia="Times New Roman"/>
        </w:rPr>
        <w:t xml:space="preserve"> </w:t>
      </w:r>
      <w:r w:rsidRPr="004424B0">
        <w:rPr>
          <w:rFonts w:eastAsia="Times New Roman"/>
        </w:rPr>
        <w:t>paralelo</w:t>
      </w:r>
      <w:r w:rsidR="00B93CDA">
        <w:rPr>
          <w:rFonts w:eastAsia="Times New Roman"/>
        </w:rPr>
        <w:t xml:space="preserve"> </w:t>
      </w:r>
      <w:r w:rsidRPr="004424B0">
        <w:rPr>
          <w:rFonts w:eastAsia="Times New Roman"/>
        </w:rPr>
        <w:t>no</w:t>
      </w:r>
      <w:r w:rsidR="00B93CDA">
        <w:rPr>
          <w:rFonts w:eastAsia="Times New Roman"/>
        </w:rPr>
        <w:t xml:space="preserve"> </w:t>
      </w:r>
      <w:r w:rsidRPr="004424B0">
        <w:rPr>
          <w:rFonts w:eastAsia="Times New Roman"/>
        </w:rPr>
        <w:t>país,</w:t>
      </w:r>
      <w:r w:rsidR="00B93CDA">
        <w:rPr>
          <w:rFonts w:eastAsia="Times New Roman"/>
        </w:rPr>
        <w:t xml:space="preserve"> </w:t>
      </w:r>
      <w:r w:rsidRPr="004424B0">
        <w:rPr>
          <w:rFonts w:eastAsia="Times New Roman"/>
        </w:rPr>
        <w:t>nem</w:t>
      </w:r>
      <w:r w:rsidR="00B93CDA">
        <w:rPr>
          <w:rFonts w:eastAsia="Times New Roman"/>
        </w:rPr>
        <w:t xml:space="preserve"> </w:t>
      </w:r>
      <w:r w:rsidRPr="004424B0">
        <w:rPr>
          <w:rFonts w:eastAsia="Times New Roman"/>
        </w:rPr>
        <w:t>diferentes</w:t>
      </w:r>
      <w:r w:rsidR="00B93CDA">
        <w:rPr>
          <w:rFonts w:eastAsia="Times New Roman"/>
        </w:rPr>
        <w:t xml:space="preserve"> </w:t>
      </w:r>
      <w:r w:rsidRPr="004424B0">
        <w:rPr>
          <w:rFonts w:eastAsia="Times New Roman"/>
        </w:rPr>
        <w:t>taxas</w:t>
      </w:r>
      <w:r w:rsidR="00B93CDA">
        <w:rPr>
          <w:rFonts w:eastAsia="Times New Roman"/>
        </w:rPr>
        <w:t xml:space="preserve"> </w:t>
      </w:r>
      <w:r w:rsidRPr="004424B0">
        <w:rPr>
          <w:rFonts w:eastAsia="Times New Roman"/>
        </w:rPr>
        <w:t>para</w:t>
      </w:r>
      <w:r w:rsidR="00B93CDA">
        <w:rPr>
          <w:rFonts w:eastAsia="Times New Roman"/>
        </w:rPr>
        <w:t xml:space="preserve"> </w:t>
      </w:r>
      <w:r w:rsidRPr="004424B0">
        <w:rPr>
          <w:rFonts w:eastAsia="Times New Roman"/>
        </w:rPr>
        <w:t>operações</w:t>
      </w:r>
      <w:r w:rsidR="00B93CDA">
        <w:rPr>
          <w:rFonts w:eastAsia="Times New Roman"/>
        </w:rPr>
        <w:t xml:space="preserve"> </w:t>
      </w:r>
      <w:r w:rsidRPr="004424B0">
        <w:rPr>
          <w:rFonts w:eastAsia="Times New Roman"/>
        </w:rPr>
        <w:t>comerciais,</w:t>
      </w:r>
      <w:r w:rsidR="00B93CDA">
        <w:rPr>
          <w:rFonts w:eastAsia="Times New Roman"/>
        </w:rPr>
        <w:t xml:space="preserve"> </w:t>
      </w:r>
      <w:r w:rsidRPr="004424B0">
        <w:rPr>
          <w:rFonts w:eastAsia="Times New Roman"/>
        </w:rPr>
        <w:t>financeiras</w:t>
      </w:r>
      <w:r w:rsidR="00B93CDA">
        <w:rPr>
          <w:rFonts w:eastAsia="Times New Roman"/>
        </w:rPr>
        <w:t xml:space="preserve"> </w:t>
      </w:r>
      <w:r w:rsidRPr="004424B0">
        <w:rPr>
          <w:rFonts w:eastAsia="Times New Roman"/>
        </w:rPr>
        <w:t>ou</w:t>
      </w:r>
      <w:r w:rsidR="00B93CDA">
        <w:rPr>
          <w:rFonts w:eastAsia="Times New Roman"/>
        </w:rPr>
        <w:t xml:space="preserve"> </w:t>
      </w:r>
      <w:r w:rsidRPr="004424B0">
        <w:rPr>
          <w:rFonts w:eastAsia="Times New Roman"/>
        </w:rPr>
        <w:t>turísticas.</w:t>
      </w:r>
      <w:r w:rsidR="00C40E4A">
        <w:rPr>
          <w:rFonts w:eastAsia="Times New Roman"/>
        </w:rPr>
        <w:t xml:space="preserve"> </w:t>
      </w:r>
      <w:r w:rsidR="00C40E4A" w:rsidRPr="00C40E4A">
        <w:rPr>
          <w:rFonts w:eastAsia="Times New Roman"/>
        </w:rPr>
        <w:t xml:space="preserve">Vale atentar, no entanto, </w:t>
      </w:r>
      <w:r w:rsidR="00E524C1">
        <w:rPr>
          <w:rFonts w:eastAsia="Times New Roman"/>
        </w:rPr>
        <w:t xml:space="preserve">para </w:t>
      </w:r>
      <w:r w:rsidR="00C40E4A" w:rsidRPr="00C40E4A">
        <w:rPr>
          <w:rFonts w:eastAsia="Times New Roman"/>
        </w:rPr>
        <w:t xml:space="preserve">a pequena diferença existente entre a taxa de venda (TTS, pela sigla em inglês) e </w:t>
      </w:r>
      <w:r w:rsidR="00E524C1">
        <w:rPr>
          <w:rFonts w:eastAsia="Times New Roman"/>
        </w:rPr>
        <w:t xml:space="preserve">a </w:t>
      </w:r>
      <w:r w:rsidR="00C40E4A" w:rsidRPr="00C40E4A">
        <w:rPr>
          <w:rFonts w:eastAsia="Times New Roman"/>
        </w:rPr>
        <w:t>taxa de compra (TTB) no momento efetivo da aquisição de divisas estrangeiras.</w:t>
      </w:r>
    </w:p>
    <w:p w14:paraId="260B0A0F" w14:textId="77777777" w:rsidR="00063768" w:rsidRPr="004424B0" w:rsidRDefault="00063768" w:rsidP="00573059">
      <w:pPr>
        <w:tabs>
          <w:tab w:val="clear" w:pos="567"/>
        </w:tabs>
        <w:autoSpaceDE w:val="0"/>
        <w:autoSpaceDN w:val="0"/>
        <w:adjustRightInd w:val="0"/>
        <w:spacing w:before="120" w:line="240" w:lineRule="auto"/>
        <w:jc w:val="both"/>
        <w:rPr>
          <w:rFonts w:eastAsia="Times New Roman"/>
        </w:rPr>
      </w:pPr>
    </w:p>
    <w:p w14:paraId="260B0A10" w14:textId="3060860A" w:rsidR="00063768" w:rsidRDefault="00063768" w:rsidP="007838A9">
      <w:pPr>
        <w:tabs>
          <w:tab w:val="clear" w:pos="567"/>
        </w:tabs>
        <w:autoSpaceDE w:val="0"/>
        <w:autoSpaceDN w:val="0"/>
        <w:adjustRightInd w:val="0"/>
        <w:spacing w:line="240" w:lineRule="auto"/>
        <w:jc w:val="center"/>
        <w:rPr>
          <w:b/>
        </w:rPr>
      </w:pPr>
      <w:r w:rsidRPr="007838A9">
        <w:rPr>
          <w:b/>
        </w:rPr>
        <w:t>Taxas</w:t>
      </w:r>
      <w:r w:rsidR="00B93CDA" w:rsidRPr="007838A9">
        <w:rPr>
          <w:b/>
        </w:rPr>
        <w:t xml:space="preserve"> </w:t>
      </w:r>
      <w:r w:rsidRPr="007838A9">
        <w:rPr>
          <w:b/>
        </w:rPr>
        <w:t>de</w:t>
      </w:r>
      <w:r w:rsidR="00B93CDA" w:rsidRPr="007838A9">
        <w:rPr>
          <w:b/>
        </w:rPr>
        <w:t xml:space="preserve"> </w:t>
      </w:r>
      <w:r w:rsidRPr="007838A9">
        <w:rPr>
          <w:b/>
        </w:rPr>
        <w:t>Câmbio</w:t>
      </w:r>
      <w:r w:rsidR="00B93CDA" w:rsidRPr="007838A9">
        <w:rPr>
          <w:b/>
        </w:rPr>
        <w:t xml:space="preserve"> </w:t>
      </w:r>
      <w:r w:rsidR="007838A9">
        <w:rPr>
          <w:b/>
        </w:rPr>
        <w:t>(</w:t>
      </w:r>
      <w:r w:rsidR="003521CF" w:rsidRPr="007838A9">
        <w:rPr>
          <w:b/>
        </w:rPr>
        <w:t xml:space="preserve">JPY </w:t>
      </w:r>
      <w:r w:rsidRPr="007838A9">
        <w:rPr>
          <w:b/>
        </w:rPr>
        <w:t>por</w:t>
      </w:r>
      <w:r w:rsidR="00B93CDA" w:rsidRPr="007838A9">
        <w:rPr>
          <w:b/>
        </w:rPr>
        <w:t xml:space="preserve"> </w:t>
      </w:r>
      <w:r w:rsidRPr="007838A9">
        <w:rPr>
          <w:b/>
        </w:rPr>
        <w:t>USD</w:t>
      </w:r>
      <w:r w:rsidR="00B93CDA" w:rsidRPr="007838A9">
        <w:rPr>
          <w:b/>
        </w:rPr>
        <w:t xml:space="preserve"> </w:t>
      </w:r>
      <w:r w:rsidRPr="007838A9">
        <w:rPr>
          <w:b/>
        </w:rPr>
        <w:t>1,00)</w:t>
      </w:r>
    </w:p>
    <w:p w14:paraId="260B0A11" w14:textId="77777777" w:rsidR="007838A9" w:rsidRPr="00DA3D5E" w:rsidRDefault="007838A9" w:rsidP="00DA3D5E">
      <w:pPr>
        <w:tabs>
          <w:tab w:val="clear" w:pos="567"/>
        </w:tabs>
        <w:autoSpaceDE w:val="0"/>
        <w:autoSpaceDN w:val="0"/>
        <w:adjustRightInd w:val="0"/>
        <w:spacing w:line="240" w:lineRule="auto"/>
      </w:pPr>
    </w:p>
    <w:tbl>
      <w:tblPr>
        <w:tblW w:w="8222" w:type="dxa"/>
        <w:tblInd w:w="212" w:type="dxa"/>
        <w:tblCellMar>
          <w:left w:w="70" w:type="dxa"/>
          <w:right w:w="70" w:type="dxa"/>
        </w:tblCellMar>
        <w:tblLook w:val="04A0" w:firstRow="1" w:lastRow="0" w:firstColumn="1" w:lastColumn="0" w:noHBand="0" w:noVBand="1"/>
      </w:tblPr>
      <w:tblGrid>
        <w:gridCol w:w="2740"/>
        <w:gridCol w:w="2741"/>
        <w:gridCol w:w="2741"/>
      </w:tblGrid>
      <w:tr w:rsidR="00D15A6E" w:rsidRPr="000666DB" w14:paraId="260B0A17" w14:textId="77777777" w:rsidTr="00BE2E26">
        <w:trPr>
          <w:trHeight w:val="284"/>
        </w:trPr>
        <w:tc>
          <w:tcPr>
            <w:tcW w:w="2740" w:type="dxa"/>
            <w:tcBorders>
              <w:top w:val="single" w:sz="8" w:space="0" w:color="auto"/>
              <w:bottom w:val="single" w:sz="8" w:space="0" w:color="auto"/>
            </w:tcBorders>
            <w:shd w:val="clear" w:color="auto" w:fill="auto"/>
            <w:vAlign w:val="center"/>
          </w:tcPr>
          <w:p w14:paraId="260B0A12" w14:textId="77777777" w:rsidR="00D15A6E" w:rsidRPr="000666DB" w:rsidRDefault="00D15A6E" w:rsidP="00DA3D5E">
            <w:pPr>
              <w:widowControl/>
              <w:tabs>
                <w:tab w:val="clear" w:pos="567"/>
              </w:tabs>
              <w:spacing w:line="240" w:lineRule="auto"/>
              <w:jc w:val="center"/>
              <w:rPr>
                <w:rFonts w:eastAsia="Times New Roman"/>
                <w:color w:val="000000"/>
                <w:sz w:val="18"/>
                <w:szCs w:val="18"/>
              </w:rPr>
            </w:pPr>
          </w:p>
        </w:tc>
        <w:tc>
          <w:tcPr>
            <w:tcW w:w="2741" w:type="dxa"/>
            <w:tcBorders>
              <w:top w:val="single" w:sz="8" w:space="0" w:color="auto"/>
              <w:bottom w:val="single" w:sz="8" w:space="0" w:color="auto"/>
            </w:tcBorders>
            <w:shd w:val="clear" w:color="auto" w:fill="auto"/>
            <w:vAlign w:val="center"/>
          </w:tcPr>
          <w:p w14:paraId="260B0A13" w14:textId="77777777" w:rsidR="00D15A6E" w:rsidRPr="000666DB" w:rsidRDefault="00D15A6E" w:rsidP="00DA3D5E">
            <w:pPr>
              <w:widowControl/>
              <w:tabs>
                <w:tab w:val="clear" w:pos="567"/>
              </w:tabs>
              <w:spacing w:line="240" w:lineRule="auto"/>
              <w:jc w:val="center"/>
              <w:rPr>
                <w:rFonts w:eastAsia="Times New Roman"/>
                <w:b/>
                <w:bCs/>
                <w:color w:val="000000"/>
                <w:sz w:val="18"/>
                <w:szCs w:val="18"/>
              </w:rPr>
            </w:pPr>
            <w:r w:rsidRPr="000666DB">
              <w:rPr>
                <w:rFonts w:eastAsia="Times New Roman"/>
                <w:b/>
                <w:bCs/>
                <w:color w:val="000000"/>
                <w:sz w:val="18"/>
                <w:szCs w:val="18"/>
              </w:rPr>
              <w:t>Ano</w:t>
            </w:r>
            <w:r w:rsidR="00B93CDA" w:rsidRPr="000666DB">
              <w:rPr>
                <w:rFonts w:eastAsia="Times New Roman"/>
                <w:b/>
                <w:bCs/>
                <w:color w:val="000000"/>
                <w:sz w:val="18"/>
                <w:szCs w:val="18"/>
              </w:rPr>
              <w:t xml:space="preserve"> </w:t>
            </w:r>
            <w:r w:rsidRPr="000666DB">
              <w:rPr>
                <w:rFonts w:eastAsia="Times New Roman"/>
                <w:b/>
                <w:bCs/>
                <w:color w:val="000000"/>
                <w:sz w:val="18"/>
                <w:szCs w:val="18"/>
              </w:rPr>
              <w:t>Calendário</w:t>
            </w:r>
          </w:p>
          <w:p w14:paraId="260B0A14" w14:textId="77777777" w:rsidR="00D15A6E" w:rsidRPr="000666DB" w:rsidRDefault="007838A9" w:rsidP="00DA3D5E">
            <w:pPr>
              <w:widowControl/>
              <w:tabs>
                <w:tab w:val="clear" w:pos="567"/>
              </w:tabs>
              <w:spacing w:line="240" w:lineRule="auto"/>
              <w:jc w:val="center"/>
              <w:rPr>
                <w:rFonts w:eastAsia="Times New Roman"/>
                <w:b/>
                <w:bCs/>
                <w:color w:val="000000"/>
                <w:sz w:val="18"/>
                <w:szCs w:val="18"/>
              </w:rPr>
            </w:pPr>
            <w:r w:rsidRPr="000666DB">
              <w:rPr>
                <w:rFonts w:eastAsia="Times New Roman"/>
                <w:b/>
                <w:bCs/>
                <w:color w:val="000000"/>
                <w:sz w:val="18"/>
                <w:szCs w:val="18"/>
              </w:rPr>
              <w:t xml:space="preserve">(janeiro a </w:t>
            </w:r>
            <w:r w:rsidR="00D15A6E" w:rsidRPr="000666DB">
              <w:rPr>
                <w:rFonts w:eastAsia="Times New Roman"/>
                <w:b/>
                <w:bCs/>
                <w:color w:val="000000"/>
                <w:sz w:val="18"/>
                <w:szCs w:val="18"/>
              </w:rPr>
              <w:t>dez</w:t>
            </w:r>
            <w:r w:rsidRPr="000666DB">
              <w:rPr>
                <w:rFonts w:eastAsia="Times New Roman"/>
                <w:b/>
                <w:bCs/>
                <w:color w:val="000000"/>
                <w:sz w:val="18"/>
                <w:szCs w:val="18"/>
              </w:rPr>
              <w:t>embro</w:t>
            </w:r>
            <w:r w:rsidR="00D15A6E" w:rsidRPr="000666DB">
              <w:rPr>
                <w:rFonts w:eastAsia="Times New Roman"/>
                <w:b/>
                <w:bCs/>
                <w:color w:val="000000"/>
                <w:sz w:val="18"/>
                <w:szCs w:val="18"/>
              </w:rPr>
              <w:t>)</w:t>
            </w:r>
          </w:p>
        </w:tc>
        <w:tc>
          <w:tcPr>
            <w:tcW w:w="2741" w:type="dxa"/>
            <w:tcBorders>
              <w:top w:val="single" w:sz="8" w:space="0" w:color="auto"/>
              <w:bottom w:val="single" w:sz="8" w:space="0" w:color="auto"/>
            </w:tcBorders>
            <w:shd w:val="clear" w:color="auto" w:fill="auto"/>
            <w:vAlign w:val="center"/>
          </w:tcPr>
          <w:p w14:paraId="260B0A15" w14:textId="77777777" w:rsidR="00D15A6E" w:rsidRPr="000666DB" w:rsidRDefault="00D15A6E" w:rsidP="00DA3D5E">
            <w:pPr>
              <w:widowControl/>
              <w:tabs>
                <w:tab w:val="clear" w:pos="567"/>
              </w:tabs>
              <w:spacing w:line="240" w:lineRule="auto"/>
              <w:jc w:val="center"/>
              <w:rPr>
                <w:rFonts w:eastAsia="Times New Roman"/>
                <w:b/>
                <w:bCs/>
                <w:color w:val="000000"/>
                <w:sz w:val="18"/>
                <w:szCs w:val="18"/>
              </w:rPr>
            </w:pPr>
            <w:r w:rsidRPr="000666DB">
              <w:rPr>
                <w:rFonts w:eastAsia="Times New Roman"/>
                <w:b/>
                <w:bCs/>
                <w:color w:val="000000"/>
                <w:sz w:val="18"/>
                <w:szCs w:val="18"/>
              </w:rPr>
              <w:t>Ano</w:t>
            </w:r>
            <w:r w:rsidR="00B93CDA" w:rsidRPr="000666DB">
              <w:rPr>
                <w:rFonts w:eastAsia="Times New Roman"/>
                <w:b/>
                <w:bCs/>
                <w:color w:val="000000"/>
                <w:sz w:val="18"/>
                <w:szCs w:val="18"/>
              </w:rPr>
              <w:t xml:space="preserve"> </w:t>
            </w:r>
            <w:r w:rsidRPr="000666DB">
              <w:rPr>
                <w:rFonts w:eastAsia="Times New Roman"/>
                <w:b/>
                <w:bCs/>
                <w:color w:val="000000"/>
                <w:sz w:val="18"/>
                <w:szCs w:val="18"/>
              </w:rPr>
              <w:t>Fiscal</w:t>
            </w:r>
          </w:p>
          <w:p w14:paraId="260B0A16" w14:textId="77777777" w:rsidR="00D15A6E" w:rsidRPr="000666DB" w:rsidRDefault="007838A9" w:rsidP="00DA3D5E">
            <w:pPr>
              <w:widowControl/>
              <w:tabs>
                <w:tab w:val="clear" w:pos="567"/>
              </w:tabs>
              <w:spacing w:line="240" w:lineRule="auto"/>
              <w:jc w:val="center"/>
              <w:rPr>
                <w:rFonts w:eastAsia="Times New Roman"/>
                <w:b/>
                <w:bCs/>
                <w:color w:val="000000"/>
                <w:sz w:val="18"/>
                <w:szCs w:val="18"/>
              </w:rPr>
            </w:pPr>
            <w:r w:rsidRPr="000666DB">
              <w:rPr>
                <w:rFonts w:eastAsia="Times New Roman"/>
                <w:b/>
                <w:bCs/>
                <w:color w:val="000000"/>
                <w:sz w:val="18"/>
                <w:szCs w:val="18"/>
              </w:rPr>
              <w:t xml:space="preserve">(abril a </w:t>
            </w:r>
            <w:r w:rsidR="00D15A6E" w:rsidRPr="000666DB">
              <w:rPr>
                <w:rFonts w:eastAsia="Times New Roman"/>
                <w:b/>
                <w:bCs/>
                <w:color w:val="000000"/>
                <w:sz w:val="18"/>
                <w:szCs w:val="18"/>
              </w:rPr>
              <w:t>mar</w:t>
            </w:r>
            <w:r w:rsidRPr="000666DB">
              <w:rPr>
                <w:rFonts w:eastAsia="Times New Roman"/>
                <w:b/>
                <w:bCs/>
                <w:color w:val="000000"/>
                <w:sz w:val="18"/>
                <w:szCs w:val="18"/>
              </w:rPr>
              <w:t>ço</w:t>
            </w:r>
            <w:r w:rsidR="00D15A6E" w:rsidRPr="000666DB">
              <w:rPr>
                <w:rFonts w:eastAsia="Times New Roman"/>
                <w:b/>
                <w:bCs/>
                <w:color w:val="000000"/>
                <w:sz w:val="18"/>
                <w:szCs w:val="18"/>
              </w:rPr>
              <w:t>)</w:t>
            </w:r>
          </w:p>
        </w:tc>
      </w:tr>
      <w:tr w:rsidR="00DA3D5E" w:rsidRPr="000666DB" w14:paraId="260B0A1B" w14:textId="77777777" w:rsidTr="00BE2E26">
        <w:trPr>
          <w:trHeight w:val="284"/>
        </w:trPr>
        <w:tc>
          <w:tcPr>
            <w:tcW w:w="2740" w:type="dxa"/>
            <w:tcBorders>
              <w:top w:val="single" w:sz="8" w:space="0" w:color="auto"/>
            </w:tcBorders>
            <w:shd w:val="clear" w:color="auto" w:fill="auto"/>
            <w:vAlign w:val="center"/>
            <w:hideMark/>
          </w:tcPr>
          <w:p w14:paraId="260B0A1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2000</w:t>
            </w:r>
          </w:p>
        </w:tc>
        <w:tc>
          <w:tcPr>
            <w:tcW w:w="2741" w:type="dxa"/>
            <w:tcBorders>
              <w:top w:val="single" w:sz="8" w:space="0" w:color="auto"/>
            </w:tcBorders>
            <w:shd w:val="clear" w:color="auto" w:fill="auto"/>
            <w:vAlign w:val="center"/>
            <w:hideMark/>
          </w:tcPr>
          <w:p w14:paraId="260B0A19" w14:textId="77777777" w:rsidR="00DA3D5E" w:rsidRPr="000666DB" w:rsidRDefault="00DA3D5E" w:rsidP="00DA3D5E">
            <w:pPr>
              <w:spacing w:line="240" w:lineRule="auto"/>
              <w:jc w:val="center"/>
              <w:rPr>
                <w:sz w:val="18"/>
                <w:szCs w:val="18"/>
              </w:rPr>
            </w:pPr>
            <w:r w:rsidRPr="000666DB">
              <w:rPr>
                <w:sz w:val="18"/>
                <w:szCs w:val="18"/>
              </w:rPr>
              <w:t>107.77</w:t>
            </w:r>
          </w:p>
        </w:tc>
        <w:tc>
          <w:tcPr>
            <w:tcW w:w="2741" w:type="dxa"/>
            <w:tcBorders>
              <w:top w:val="single" w:sz="8" w:space="0" w:color="auto"/>
            </w:tcBorders>
            <w:shd w:val="clear" w:color="auto" w:fill="auto"/>
            <w:vAlign w:val="center"/>
            <w:hideMark/>
          </w:tcPr>
          <w:p w14:paraId="260B0A1A" w14:textId="77777777" w:rsidR="00DA3D5E" w:rsidRPr="000666DB" w:rsidRDefault="00DA3D5E" w:rsidP="00DA3D5E">
            <w:pPr>
              <w:spacing w:line="240" w:lineRule="auto"/>
              <w:jc w:val="center"/>
              <w:rPr>
                <w:sz w:val="18"/>
                <w:szCs w:val="18"/>
              </w:rPr>
            </w:pPr>
            <w:r w:rsidRPr="000666DB">
              <w:rPr>
                <w:sz w:val="18"/>
                <w:szCs w:val="18"/>
              </w:rPr>
              <w:t>110.52</w:t>
            </w:r>
          </w:p>
        </w:tc>
      </w:tr>
      <w:tr w:rsidR="00DA3D5E" w:rsidRPr="000666DB" w14:paraId="260B0A1F" w14:textId="77777777" w:rsidTr="000666DB">
        <w:trPr>
          <w:trHeight w:val="284"/>
        </w:trPr>
        <w:tc>
          <w:tcPr>
            <w:tcW w:w="2740" w:type="dxa"/>
            <w:shd w:val="clear" w:color="auto" w:fill="auto"/>
            <w:vAlign w:val="center"/>
            <w:hideMark/>
          </w:tcPr>
          <w:p w14:paraId="260B0A1C"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2001</w:t>
            </w:r>
          </w:p>
        </w:tc>
        <w:tc>
          <w:tcPr>
            <w:tcW w:w="2741" w:type="dxa"/>
            <w:shd w:val="clear" w:color="auto" w:fill="auto"/>
            <w:vAlign w:val="center"/>
            <w:hideMark/>
          </w:tcPr>
          <w:p w14:paraId="260B0A1D" w14:textId="77777777" w:rsidR="00DA3D5E" w:rsidRPr="000666DB" w:rsidRDefault="00DA3D5E" w:rsidP="00DA3D5E">
            <w:pPr>
              <w:spacing w:line="240" w:lineRule="auto"/>
              <w:jc w:val="center"/>
              <w:rPr>
                <w:sz w:val="18"/>
                <w:szCs w:val="18"/>
              </w:rPr>
            </w:pPr>
            <w:r w:rsidRPr="000666DB">
              <w:rPr>
                <w:sz w:val="18"/>
                <w:szCs w:val="18"/>
              </w:rPr>
              <w:t>121.53</w:t>
            </w:r>
          </w:p>
        </w:tc>
        <w:tc>
          <w:tcPr>
            <w:tcW w:w="2741" w:type="dxa"/>
            <w:shd w:val="clear" w:color="auto" w:fill="auto"/>
            <w:vAlign w:val="center"/>
            <w:hideMark/>
          </w:tcPr>
          <w:p w14:paraId="260B0A1E" w14:textId="77777777" w:rsidR="00DA3D5E" w:rsidRPr="000666DB" w:rsidRDefault="00DA3D5E" w:rsidP="00DA3D5E">
            <w:pPr>
              <w:spacing w:line="240" w:lineRule="auto"/>
              <w:jc w:val="center"/>
              <w:rPr>
                <w:sz w:val="18"/>
                <w:szCs w:val="18"/>
              </w:rPr>
            </w:pPr>
            <w:r w:rsidRPr="000666DB">
              <w:rPr>
                <w:sz w:val="18"/>
                <w:szCs w:val="18"/>
              </w:rPr>
              <w:t>125.13</w:t>
            </w:r>
          </w:p>
        </w:tc>
      </w:tr>
      <w:tr w:rsidR="00DA3D5E" w:rsidRPr="000666DB" w14:paraId="260B0A23" w14:textId="77777777" w:rsidTr="000666DB">
        <w:trPr>
          <w:trHeight w:val="284"/>
        </w:trPr>
        <w:tc>
          <w:tcPr>
            <w:tcW w:w="2740" w:type="dxa"/>
            <w:shd w:val="clear" w:color="auto" w:fill="auto"/>
            <w:vAlign w:val="center"/>
            <w:hideMark/>
          </w:tcPr>
          <w:p w14:paraId="260B0A20"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2002</w:t>
            </w:r>
          </w:p>
        </w:tc>
        <w:tc>
          <w:tcPr>
            <w:tcW w:w="2741" w:type="dxa"/>
            <w:shd w:val="clear" w:color="auto" w:fill="auto"/>
            <w:vAlign w:val="center"/>
            <w:hideMark/>
          </w:tcPr>
          <w:p w14:paraId="260B0A21" w14:textId="77777777" w:rsidR="00DA3D5E" w:rsidRPr="000666DB" w:rsidRDefault="00DA3D5E" w:rsidP="00DA3D5E">
            <w:pPr>
              <w:spacing w:line="240" w:lineRule="auto"/>
              <w:jc w:val="center"/>
              <w:rPr>
                <w:sz w:val="18"/>
                <w:szCs w:val="18"/>
              </w:rPr>
            </w:pPr>
            <w:r w:rsidRPr="000666DB">
              <w:rPr>
                <w:sz w:val="18"/>
                <w:szCs w:val="18"/>
              </w:rPr>
              <w:t>125.31</w:t>
            </w:r>
          </w:p>
        </w:tc>
        <w:tc>
          <w:tcPr>
            <w:tcW w:w="2741" w:type="dxa"/>
            <w:shd w:val="clear" w:color="auto" w:fill="auto"/>
            <w:vAlign w:val="center"/>
            <w:hideMark/>
          </w:tcPr>
          <w:p w14:paraId="260B0A22" w14:textId="77777777" w:rsidR="00DA3D5E" w:rsidRPr="000666DB" w:rsidRDefault="00DA3D5E" w:rsidP="00DA3D5E">
            <w:pPr>
              <w:spacing w:line="240" w:lineRule="auto"/>
              <w:jc w:val="center"/>
              <w:rPr>
                <w:sz w:val="18"/>
                <w:szCs w:val="18"/>
              </w:rPr>
            </w:pPr>
            <w:r w:rsidRPr="000666DB">
              <w:rPr>
                <w:sz w:val="18"/>
                <w:szCs w:val="18"/>
              </w:rPr>
              <w:t>121.90</w:t>
            </w:r>
          </w:p>
        </w:tc>
      </w:tr>
      <w:tr w:rsidR="00DA3D5E" w:rsidRPr="000666DB" w14:paraId="260B0A27" w14:textId="77777777" w:rsidTr="000666DB">
        <w:trPr>
          <w:trHeight w:val="284"/>
        </w:trPr>
        <w:tc>
          <w:tcPr>
            <w:tcW w:w="2740" w:type="dxa"/>
            <w:shd w:val="clear" w:color="auto" w:fill="auto"/>
            <w:vAlign w:val="center"/>
            <w:hideMark/>
          </w:tcPr>
          <w:p w14:paraId="260B0A24"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2003</w:t>
            </w:r>
          </w:p>
        </w:tc>
        <w:tc>
          <w:tcPr>
            <w:tcW w:w="2741" w:type="dxa"/>
            <w:shd w:val="clear" w:color="auto" w:fill="auto"/>
            <w:vAlign w:val="center"/>
            <w:hideMark/>
          </w:tcPr>
          <w:p w14:paraId="260B0A25" w14:textId="77777777" w:rsidR="00DA3D5E" w:rsidRPr="000666DB" w:rsidRDefault="00DA3D5E" w:rsidP="00DA3D5E">
            <w:pPr>
              <w:spacing w:line="240" w:lineRule="auto"/>
              <w:jc w:val="center"/>
              <w:rPr>
                <w:sz w:val="18"/>
                <w:szCs w:val="18"/>
              </w:rPr>
            </w:pPr>
            <w:r w:rsidRPr="000666DB">
              <w:rPr>
                <w:sz w:val="18"/>
                <w:szCs w:val="18"/>
              </w:rPr>
              <w:t>115.93</w:t>
            </w:r>
          </w:p>
        </w:tc>
        <w:tc>
          <w:tcPr>
            <w:tcW w:w="2741" w:type="dxa"/>
            <w:shd w:val="clear" w:color="auto" w:fill="auto"/>
            <w:vAlign w:val="center"/>
            <w:hideMark/>
          </w:tcPr>
          <w:p w14:paraId="260B0A26" w14:textId="77777777" w:rsidR="00DA3D5E" w:rsidRPr="000666DB" w:rsidRDefault="00DA3D5E" w:rsidP="00DA3D5E">
            <w:pPr>
              <w:spacing w:line="240" w:lineRule="auto"/>
              <w:jc w:val="center"/>
              <w:rPr>
                <w:sz w:val="18"/>
                <w:szCs w:val="18"/>
              </w:rPr>
            </w:pPr>
            <w:r w:rsidRPr="000666DB">
              <w:rPr>
                <w:sz w:val="18"/>
                <w:szCs w:val="18"/>
              </w:rPr>
              <w:t>113.03</w:t>
            </w:r>
          </w:p>
        </w:tc>
      </w:tr>
      <w:tr w:rsidR="00DA3D5E" w:rsidRPr="000666DB" w14:paraId="260B0A2B" w14:textId="77777777" w:rsidTr="000666DB">
        <w:trPr>
          <w:trHeight w:val="284"/>
        </w:trPr>
        <w:tc>
          <w:tcPr>
            <w:tcW w:w="2740" w:type="dxa"/>
            <w:shd w:val="clear" w:color="auto" w:fill="auto"/>
            <w:vAlign w:val="center"/>
            <w:hideMark/>
          </w:tcPr>
          <w:p w14:paraId="260B0A2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2004</w:t>
            </w:r>
          </w:p>
        </w:tc>
        <w:tc>
          <w:tcPr>
            <w:tcW w:w="2741" w:type="dxa"/>
            <w:shd w:val="clear" w:color="auto" w:fill="auto"/>
            <w:vAlign w:val="center"/>
            <w:hideMark/>
          </w:tcPr>
          <w:p w14:paraId="260B0A29" w14:textId="77777777" w:rsidR="00DA3D5E" w:rsidRPr="000666DB" w:rsidRDefault="00DA3D5E" w:rsidP="00DA3D5E">
            <w:pPr>
              <w:spacing w:line="240" w:lineRule="auto"/>
              <w:jc w:val="center"/>
              <w:rPr>
                <w:sz w:val="18"/>
                <w:szCs w:val="18"/>
              </w:rPr>
            </w:pPr>
            <w:r w:rsidRPr="000666DB">
              <w:rPr>
                <w:sz w:val="18"/>
                <w:szCs w:val="18"/>
              </w:rPr>
              <w:t>108.18</w:t>
            </w:r>
          </w:p>
        </w:tc>
        <w:tc>
          <w:tcPr>
            <w:tcW w:w="2741" w:type="dxa"/>
            <w:shd w:val="clear" w:color="auto" w:fill="auto"/>
            <w:vAlign w:val="center"/>
            <w:hideMark/>
          </w:tcPr>
          <w:p w14:paraId="260B0A2A" w14:textId="77777777" w:rsidR="00DA3D5E" w:rsidRPr="000666DB" w:rsidRDefault="00DA3D5E" w:rsidP="00DA3D5E">
            <w:pPr>
              <w:spacing w:line="240" w:lineRule="auto"/>
              <w:jc w:val="center"/>
              <w:rPr>
                <w:sz w:val="18"/>
                <w:szCs w:val="18"/>
              </w:rPr>
            </w:pPr>
            <w:r w:rsidRPr="000666DB">
              <w:rPr>
                <w:sz w:val="18"/>
                <w:szCs w:val="18"/>
              </w:rPr>
              <w:t>107.49</w:t>
            </w:r>
          </w:p>
        </w:tc>
      </w:tr>
      <w:tr w:rsidR="00DA3D5E" w:rsidRPr="000666DB" w14:paraId="260B0A2F" w14:textId="77777777" w:rsidTr="000666DB">
        <w:trPr>
          <w:trHeight w:val="284"/>
        </w:trPr>
        <w:tc>
          <w:tcPr>
            <w:tcW w:w="2740" w:type="dxa"/>
            <w:shd w:val="clear" w:color="auto" w:fill="auto"/>
            <w:vAlign w:val="center"/>
            <w:hideMark/>
          </w:tcPr>
          <w:p w14:paraId="260B0A2C"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2005</w:t>
            </w:r>
          </w:p>
        </w:tc>
        <w:tc>
          <w:tcPr>
            <w:tcW w:w="2741" w:type="dxa"/>
            <w:shd w:val="clear" w:color="auto" w:fill="auto"/>
            <w:vAlign w:val="center"/>
            <w:hideMark/>
          </w:tcPr>
          <w:p w14:paraId="260B0A2D" w14:textId="77777777" w:rsidR="00DA3D5E" w:rsidRPr="000666DB" w:rsidRDefault="00DA3D5E" w:rsidP="00DA3D5E">
            <w:pPr>
              <w:spacing w:line="240" w:lineRule="auto"/>
              <w:jc w:val="center"/>
              <w:rPr>
                <w:sz w:val="18"/>
                <w:szCs w:val="18"/>
              </w:rPr>
            </w:pPr>
            <w:r w:rsidRPr="000666DB">
              <w:rPr>
                <w:sz w:val="18"/>
                <w:szCs w:val="18"/>
              </w:rPr>
              <w:t>110.16</w:t>
            </w:r>
          </w:p>
        </w:tc>
        <w:tc>
          <w:tcPr>
            <w:tcW w:w="2741" w:type="dxa"/>
            <w:shd w:val="clear" w:color="auto" w:fill="auto"/>
            <w:vAlign w:val="center"/>
            <w:hideMark/>
          </w:tcPr>
          <w:p w14:paraId="260B0A2E" w14:textId="77777777" w:rsidR="00DA3D5E" w:rsidRPr="000666DB" w:rsidRDefault="00DA3D5E" w:rsidP="00DA3D5E">
            <w:pPr>
              <w:spacing w:line="240" w:lineRule="auto"/>
              <w:jc w:val="center"/>
              <w:rPr>
                <w:sz w:val="18"/>
                <w:szCs w:val="18"/>
              </w:rPr>
            </w:pPr>
            <w:r w:rsidRPr="000666DB">
              <w:rPr>
                <w:sz w:val="18"/>
                <w:szCs w:val="18"/>
              </w:rPr>
              <w:t>113.26</w:t>
            </w:r>
          </w:p>
        </w:tc>
      </w:tr>
      <w:tr w:rsidR="00DA3D5E" w:rsidRPr="000666DB" w14:paraId="260B0A33" w14:textId="77777777" w:rsidTr="000666DB">
        <w:trPr>
          <w:trHeight w:val="284"/>
        </w:trPr>
        <w:tc>
          <w:tcPr>
            <w:tcW w:w="2740" w:type="dxa"/>
            <w:shd w:val="clear" w:color="auto" w:fill="auto"/>
            <w:vAlign w:val="center"/>
            <w:hideMark/>
          </w:tcPr>
          <w:p w14:paraId="260B0A30"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2006</w:t>
            </w:r>
          </w:p>
        </w:tc>
        <w:tc>
          <w:tcPr>
            <w:tcW w:w="2741" w:type="dxa"/>
            <w:shd w:val="clear" w:color="auto" w:fill="auto"/>
            <w:vAlign w:val="center"/>
            <w:hideMark/>
          </w:tcPr>
          <w:p w14:paraId="260B0A31" w14:textId="77777777" w:rsidR="00DA3D5E" w:rsidRPr="000666DB" w:rsidRDefault="00DA3D5E" w:rsidP="00DA3D5E">
            <w:pPr>
              <w:spacing w:line="240" w:lineRule="auto"/>
              <w:jc w:val="center"/>
              <w:rPr>
                <w:sz w:val="18"/>
                <w:szCs w:val="18"/>
              </w:rPr>
            </w:pPr>
            <w:r w:rsidRPr="000666DB">
              <w:rPr>
                <w:sz w:val="18"/>
                <w:szCs w:val="18"/>
              </w:rPr>
              <w:t>116.31</w:t>
            </w:r>
          </w:p>
        </w:tc>
        <w:tc>
          <w:tcPr>
            <w:tcW w:w="2741" w:type="dxa"/>
            <w:shd w:val="clear" w:color="auto" w:fill="auto"/>
            <w:vAlign w:val="center"/>
            <w:hideMark/>
          </w:tcPr>
          <w:p w14:paraId="260B0A32" w14:textId="77777777" w:rsidR="00DA3D5E" w:rsidRPr="000666DB" w:rsidRDefault="00DA3D5E" w:rsidP="00DA3D5E">
            <w:pPr>
              <w:spacing w:line="240" w:lineRule="auto"/>
              <w:jc w:val="center"/>
              <w:rPr>
                <w:sz w:val="18"/>
                <w:szCs w:val="18"/>
              </w:rPr>
            </w:pPr>
            <w:r w:rsidRPr="000666DB">
              <w:rPr>
                <w:sz w:val="18"/>
                <w:szCs w:val="18"/>
              </w:rPr>
              <w:t>116.94</w:t>
            </w:r>
          </w:p>
        </w:tc>
      </w:tr>
      <w:tr w:rsidR="00DA3D5E" w:rsidRPr="000666DB" w14:paraId="260B0A37" w14:textId="77777777" w:rsidTr="000666DB">
        <w:trPr>
          <w:trHeight w:val="284"/>
        </w:trPr>
        <w:tc>
          <w:tcPr>
            <w:tcW w:w="2740" w:type="dxa"/>
            <w:shd w:val="clear" w:color="auto" w:fill="auto"/>
            <w:vAlign w:val="center"/>
            <w:hideMark/>
          </w:tcPr>
          <w:p w14:paraId="260B0A34"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2007</w:t>
            </w:r>
          </w:p>
        </w:tc>
        <w:tc>
          <w:tcPr>
            <w:tcW w:w="2741" w:type="dxa"/>
            <w:shd w:val="clear" w:color="auto" w:fill="auto"/>
            <w:vAlign w:val="center"/>
            <w:hideMark/>
          </w:tcPr>
          <w:p w14:paraId="260B0A35" w14:textId="77777777" w:rsidR="00DA3D5E" w:rsidRPr="000666DB" w:rsidRDefault="00DA3D5E" w:rsidP="00DA3D5E">
            <w:pPr>
              <w:spacing w:line="240" w:lineRule="auto"/>
              <w:jc w:val="center"/>
              <w:rPr>
                <w:sz w:val="18"/>
                <w:szCs w:val="18"/>
              </w:rPr>
            </w:pPr>
            <w:r w:rsidRPr="000666DB">
              <w:rPr>
                <w:sz w:val="18"/>
                <w:szCs w:val="18"/>
              </w:rPr>
              <w:t>117.76</w:t>
            </w:r>
          </w:p>
        </w:tc>
        <w:tc>
          <w:tcPr>
            <w:tcW w:w="2741" w:type="dxa"/>
            <w:shd w:val="clear" w:color="auto" w:fill="auto"/>
            <w:vAlign w:val="center"/>
            <w:hideMark/>
          </w:tcPr>
          <w:p w14:paraId="260B0A36" w14:textId="77777777" w:rsidR="00DA3D5E" w:rsidRPr="000666DB" w:rsidRDefault="00DA3D5E" w:rsidP="00DA3D5E">
            <w:pPr>
              <w:spacing w:line="240" w:lineRule="auto"/>
              <w:jc w:val="center"/>
              <w:rPr>
                <w:sz w:val="18"/>
                <w:szCs w:val="18"/>
              </w:rPr>
            </w:pPr>
            <w:r w:rsidRPr="000666DB">
              <w:rPr>
                <w:sz w:val="18"/>
                <w:szCs w:val="18"/>
              </w:rPr>
              <w:t>114.20</w:t>
            </w:r>
          </w:p>
        </w:tc>
      </w:tr>
      <w:tr w:rsidR="00DA3D5E" w:rsidRPr="000666DB" w14:paraId="260B0A3B" w14:textId="77777777" w:rsidTr="000666DB">
        <w:trPr>
          <w:trHeight w:val="284"/>
        </w:trPr>
        <w:tc>
          <w:tcPr>
            <w:tcW w:w="2740" w:type="dxa"/>
            <w:shd w:val="clear" w:color="auto" w:fill="auto"/>
            <w:vAlign w:val="center"/>
            <w:hideMark/>
          </w:tcPr>
          <w:p w14:paraId="260B0A3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2008</w:t>
            </w:r>
          </w:p>
        </w:tc>
        <w:tc>
          <w:tcPr>
            <w:tcW w:w="2741" w:type="dxa"/>
            <w:shd w:val="clear" w:color="auto" w:fill="auto"/>
            <w:vAlign w:val="center"/>
            <w:hideMark/>
          </w:tcPr>
          <w:p w14:paraId="260B0A39" w14:textId="77777777" w:rsidR="00DA3D5E" w:rsidRPr="000666DB" w:rsidRDefault="00DA3D5E" w:rsidP="00DA3D5E">
            <w:pPr>
              <w:spacing w:line="240" w:lineRule="auto"/>
              <w:jc w:val="center"/>
              <w:rPr>
                <w:sz w:val="18"/>
                <w:szCs w:val="18"/>
              </w:rPr>
            </w:pPr>
            <w:r w:rsidRPr="000666DB">
              <w:rPr>
                <w:sz w:val="18"/>
                <w:szCs w:val="18"/>
              </w:rPr>
              <w:t>103.37</w:t>
            </w:r>
          </w:p>
        </w:tc>
        <w:tc>
          <w:tcPr>
            <w:tcW w:w="2741" w:type="dxa"/>
            <w:shd w:val="clear" w:color="auto" w:fill="auto"/>
            <w:vAlign w:val="center"/>
            <w:hideMark/>
          </w:tcPr>
          <w:p w14:paraId="260B0A3A" w14:textId="77777777" w:rsidR="00DA3D5E" w:rsidRPr="000666DB" w:rsidRDefault="00DA3D5E" w:rsidP="00DA3D5E">
            <w:pPr>
              <w:spacing w:line="240" w:lineRule="auto"/>
              <w:jc w:val="center"/>
              <w:rPr>
                <w:sz w:val="18"/>
                <w:szCs w:val="18"/>
              </w:rPr>
            </w:pPr>
            <w:r w:rsidRPr="000666DB">
              <w:rPr>
                <w:sz w:val="18"/>
                <w:szCs w:val="18"/>
              </w:rPr>
              <w:t>100.46</w:t>
            </w:r>
          </w:p>
        </w:tc>
      </w:tr>
      <w:tr w:rsidR="00DA3D5E" w:rsidRPr="000666DB" w14:paraId="260B0A3F" w14:textId="77777777" w:rsidTr="000666DB">
        <w:trPr>
          <w:trHeight w:val="284"/>
        </w:trPr>
        <w:tc>
          <w:tcPr>
            <w:tcW w:w="2740" w:type="dxa"/>
            <w:shd w:val="clear" w:color="auto" w:fill="auto"/>
            <w:vAlign w:val="center"/>
            <w:hideMark/>
          </w:tcPr>
          <w:p w14:paraId="260B0A3C"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2009</w:t>
            </w:r>
          </w:p>
        </w:tc>
        <w:tc>
          <w:tcPr>
            <w:tcW w:w="2741" w:type="dxa"/>
            <w:shd w:val="clear" w:color="auto" w:fill="auto"/>
            <w:vAlign w:val="center"/>
            <w:hideMark/>
          </w:tcPr>
          <w:p w14:paraId="260B0A3D" w14:textId="77777777" w:rsidR="00DA3D5E" w:rsidRPr="000666DB" w:rsidRDefault="00DA3D5E" w:rsidP="00DA3D5E">
            <w:pPr>
              <w:spacing w:line="240" w:lineRule="auto"/>
              <w:jc w:val="center"/>
              <w:rPr>
                <w:sz w:val="18"/>
                <w:szCs w:val="18"/>
              </w:rPr>
            </w:pPr>
            <w:r w:rsidRPr="000666DB">
              <w:rPr>
                <w:sz w:val="18"/>
                <w:szCs w:val="18"/>
              </w:rPr>
              <w:t>93.54</w:t>
            </w:r>
          </w:p>
        </w:tc>
        <w:tc>
          <w:tcPr>
            <w:tcW w:w="2741" w:type="dxa"/>
            <w:shd w:val="clear" w:color="auto" w:fill="auto"/>
            <w:vAlign w:val="center"/>
            <w:hideMark/>
          </w:tcPr>
          <w:p w14:paraId="260B0A3E" w14:textId="77777777" w:rsidR="00DA3D5E" w:rsidRPr="000666DB" w:rsidRDefault="00DA3D5E" w:rsidP="00DA3D5E">
            <w:pPr>
              <w:spacing w:line="240" w:lineRule="auto"/>
              <w:jc w:val="center"/>
              <w:rPr>
                <w:sz w:val="18"/>
                <w:szCs w:val="18"/>
              </w:rPr>
            </w:pPr>
            <w:r w:rsidRPr="000666DB">
              <w:rPr>
                <w:sz w:val="18"/>
                <w:szCs w:val="18"/>
              </w:rPr>
              <w:t>92.80</w:t>
            </w:r>
          </w:p>
        </w:tc>
      </w:tr>
      <w:tr w:rsidR="00DA3D5E" w:rsidRPr="000666DB" w14:paraId="260B0A43" w14:textId="77777777" w:rsidTr="000666DB">
        <w:trPr>
          <w:trHeight w:val="284"/>
        </w:trPr>
        <w:tc>
          <w:tcPr>
            <w:tcW w:w="2740" w:type="dxa"/>
            <w:shd w:val="clear" w:color="auto" w:fill="auto"/>
            <w:vAlign w:val="center"/>
            <w:hideMark/>
          </w:tcPr>
          <w:p w14:paraId="260B0A40"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2010</w:t>
            </w:r>
          </w:p>
        </w:tc>
        <w:tc>
          <w:tcPr>
            <w:tcW w:w="2741" w:type="dxa"/>
            <w:shd w:val="clear" w:color="auto" w:fill="auto"/>
            <w:vAlign w:val="center"/>
            <w:hideMark/>
          </w:tcPr>
          <w:p w14:paraId="260B0A41" w14:textId="77777777" w:rsidR="00DA3D5E" w:rsidRPr="000666DB" w:rsidRDefault="00DA3D5E" w:rsidP="00DA3D5E">
            <w:pPr>
              <w:spacing w:line="240" w:lineRule="auto"/>
              <w:jc w:val="center"/>
              <w:rPr>
                <w:sz w:val="18"/>
                <w:szCs w:val="18"/>
              </w:rPr>
            </w:pPr>
            <w:r w:rsidRPr="000666DB">
              <w:rPr>
                <w:sz w:val="18"/>
                <w:szCs w:val="18"/>
              </w:rPr>
              <w:t>87.78</w:t>
            </w:r>
          </w:p>
        </w:tc>
        <w:tc>
          <w:tcPr>
            <w:tcW w:w="2741" w:type="dxa"/>
            <w:shd w:val="clear" w:color="auto" w:fill="auto"/>
            <w:vAlign w:val="center"/>
            <w:hideMark/>
          </w:tcPr>
          <w:p w14:paraId="260B0A42" w14:textId="77777777" w:rsidR="00DA3D5E" w:rsidRPr="000666DB" w:rsidRDefault="00DA3D5E" w:rsidP="00DA3D5E">
            <w:pPr>
              <w:spacing w:line="240" w:lineRule="auto"/>
              <w:jc w:val="center"/>
              <w:rPr>
                <w:sz w:val="18"/>
                <w:szCs w:val="18"/>
              </w:rPr>
            </w:pPr>
            <w:r w:rsidRPr="000666DB">
              <w:rPr>
                <w:sz w:val="18"/>
                <w:szCs w:val="18"/>
              </w:rPr>
              <w:t>85.69</w:t>
            </w:r>
          </w:p>
        </w:tc>
      </w:tr>
      <w:tr w:rsidR="00DA3D5E" w:rsidRPr="000666DB" w14:paraId="260B0A47" w14:textId="77777777" w:rsidTr="000666DB">
        <w:trPr>
          <w:trHeight w:val="284"/>
        </w:trPr>
        <w:tc>
          <w:tcPr>
            <w:tcW w:w="2740" w:type="dxa"/>
            <w:shd w:val="clear" w:color="auto" w:fill="auto"/>
            <w:vAlign w:val="center"/>
            <w:hideMark/>
          </w:tcPr>
          <w:p w14:paraId="260B0A44"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2011</w:t>
            </w:r>
          </w:p>
        </w:tc>
        <w:tc>
          <w:tcPr>
            <w:tcW w:w="2741" w:type="dxa"/>
            <w:shd w:val="clear" w:color="auto" w:fill="auto"/>
            <w:vAlign w:val="center"/>
            <w:hideMark/>
          </w:tcPr>
          <w:p w14:paraId="260B0A45" w14:textId="77777777" w:rsidR="00DA3D5E" w:rsidRPr="000666DB" w:rsidRDefault="00DA3D5E" w:rsidP="00DA3D5E">
            <w:pPr>
              <w:spacing w:line="240" w:lineRule="auto"/>
              <w:jc w:val="center"/>
              <w:rPr>
                <w:sz w:val="18"/>
                <w:szCs w:val="18"/>
              </w:rPr>
            </w:pPr>
            <w:r w:rsidRPr="000666DB">
              <w:rPr>
                <w:sz w:val="18"/>
                <w:szCs w:val="18"/>
              </w:rPr>
              <w:t>79.81</w:t>
            </w:r>
          </w:p>
        </w:tc>
        <w:tc>
          <w:tcPr>
            <w:tcW w:w="2741" w:type="dxa"/>
            <w:shd w:val="clear" w:color="auto" w:fill="auto"/>
            <w:vAlign w:val="center"/>
            <w:hideMark/>
          </w:tcPr>
          <w:p w14:paraId="260B0A46" w14:textId="77777777" w:rsidR="00DA3D5E" w:rsidRPr="000666DB" w:rsidRDefault="00DA3D5E" w:rsidP="00DA3D5E">
            <w:pPr>
              <w:spacing w:line="240" w:lineRule="auto"/>
              <w:jc w:val="center"/>
              <w:rPr>
                <w:sz w:val="18"/>
                <w:szCs w:val="18"/>
              </w:rPr>
            </w:pPr>
            <w:r w:rsidRPr="000666DB">
              <w:rPr>
                <w:sz w:val="18"/>
                <w:szCs w:val="18"/>
              </w:rPr>
              <w:t>79.05</w:t>
            </w:r>
          </w:p>
        </w:tc>
      </w:tr>
      <w:tr w:rsidR="00DA3D5E" w:rsidRPr="000666DB" w14:paraId="260B0A4B" w14:textId="77777777" w:rsidTr="000666DB">
        <w:trPr>
          <w:trHeight w:val="284"/>
        </w:trPr>
        <w:tc>
          <w:tcPr>
            <w:tcW w:w="2740" w:type="dxa"/>
            <w:shd w:val="clear" w:color="auto" w:fill="auto"/>
            <w:vAlign w:val="center"/>
            <w:hideMark/>
          </w:tcPr>
          <w:p w14:paraId="260B0A4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2012</w:t>
            </w:r>
          </w:p>
        </w:tc>
        <w:tc>
          <w:tcPr>
            <w:tcW w:w="2741" w:type="dxa"/>
            <w:shd w:val="clear" w:color="auto" w:fill="auto"/>
            <w:vAlign w:val="center"/>
            <w:hideMark/>
          </w:tcPr>
          <w:p w14:paraId="260B0A49" w14:textId="77777777" w:rsidR="00DA3D5E" w:rsidRPr="000666DB" w:rsidRDefault="00DA3D5E" w:rsidP="00DA3D5E">
            <w:pPr>
              <w:spacing w:line="240" w:lineRule="auto"/>
              <w:jc w:val="center"/>
              <w:rPr>
                <w:sz w:val="18"/>
                <w:szCs w:val="18"/>
              </w:rPr>
            </w:pPr>
            <w:r w:rsidRPr="000666DB">
              <w:rPr>
                <w:sz w:val="18"/>
                <w:szCs w:val="18"/>
              </w:rPr>
              <w:t>79.81</w:t>
            </w:r>
          </w:p>
        </w:tc>
        <w:tc>
          <w:tcPr>
            <w:tcW w:w="2741" w:type="dxa"/>
            <w:shd w:val="clear" w:color="auto" w:fill="auto"/>
            <w:vAlign w:val="center"/>
            <w:hideMark/>
          </w:tcPr>
          <w:p w14:paraId="260B0A4A" w14:textId="77777777" w:rsidR="00DA3D5E" w:rsidRPr="000666DB" w:rsidRDefault="00DA3D5E" w:rsidP="00DA3D5E">
            <w:pPr>
              <w:spacing w:line="240" w:lineRule="auto"/>
              <w:jc w:val="center"/>
              <w:rPr>
                <w:sz w:val="18"/>
                <w:szCs w:val="18"/>
              </w:rPr>
            </w:pPr>
            <w:r w:rsidRPr="000666DB">
              <w:rPr>
                <w:sz w:val="18"/>
                <w:szCs w:val="18"/>
              </w:rPr>
              <w:t>83.08</w:t>
            </w:r>
          </w:p>
        </w:tc>
      </w:tr>
      <w:tr w:rsidR="00DA3D5E" w:rsidRPr="000666DB" w14:paraId="260B0A4F" w14:textId="77777777" w:rsidTr="000666DB">
        <w:trPr>
          <w:trHeight w:val="284"/>
        </w:trPr>
        <w:tc>
          <w:tcPr>
            <w:tcW w:w="2740" w:type="dxa"/>
            <w:shd w:val="clear" w:color="auto" w:fill="auto"/>
            <w:vAlign w:val="center"/>
            <w:hideMark/>
          </w:tcPr>
          <w:p w14:paraId="260B0A4C"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2013</w:t>
            </w:r>
          </w:p>
        </w:tc>
        <w:tc>
          <w:tcPr>
            <w:tcW w:w="2741" w:type="dxa"/>
            <w:shd w:val="clear" w:color="auto" w:fill="auto"/>
            <w:vAlign w:val="center"/>
            <w:hideMark/>
          </w:tcPr>
          <w:p w14:paraId="260B0A4D" w14:textId="77777777" w:rsidR="00DA3D5E" w:rsidRPr="000666DB" w:rsidRDefault="00DA3D5E" w:rsidP="00DA3D5E">
            <w:pPr>
              <w:spacing w:line="240" w:lineRule="auto"/>
              <w:jc w:val="center"/>
              <w:rPr>
                <w:sz w:val="18"/>
                <w:szCs w:val="18"/>
              </w:rPr>
            </w:pPr>
            <w:r w:rsidRPr="000666DB">
              <w:rPr>
                <w:sz w:val="18"/>
                <w:szCs w:val="18"/>
              </w:rPr>
              <w:t>97.63</w:t>
            </w:r>
          </w:p>
        </w:tc>
        <w:tc>
          <w:tcPr>
            <w:tcW w:w="2741" w:type="dxa"/>
            <w:shd w:val="clear" w:color="auto" w:fill="auto"/>
            <w:vAlign w:val="center"/>
            <w:hideMark/>
          </w:tcPr>
          <w:p w14:paraId="260B0A4E" w14:textId="77777777" w:rsidR="00DA3D5E" w:rsidRPr="000666DB" w:rsidRDefault="00DA3D5E" w:rsidP="00DA3D5E">
            <w:pPr>
              <w:spacing w:line="240" w:lineRule="auto"/>
              <w:jc w:val="center"/>
              <w:rPr>
                <w:sz w:val="18"/>
                <w:szCs w:val="18"/>
              </w:rPr>
            </w:pPr>
            <w:r w:rsidRPr="000666DB">
              <w:rPr>
                <w:sz w:val="18"/>
                <w:szCs w:val="18"/>
              </w:rPr>
              <w:t>100.23</w:t>
            </w:r>
          </w:p>
        </w:tc>
      </w:tr>
      <w:tr w:rsidR="00DA3D5E" w:rsidRPr="000666DB" w14:paraId="260B0A53" w14:textId="77777777" w:rsidTr="000666DB">
        <w:trPr>
          <w:trHeight w:val="284"/>
        </w:trPr>
        <w:tc>
          <w:tcPr>
            <w:tcW w:w="2740" w:type="dxa"/>
            <w:shd w:val="clear" w:color="auto" w:fill="auto"/>
            <w:vAlign w:val="center"/>
            <w:hideMark/>
          </w:tcPr>
          <w:p w14:paraId="260B0A50"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2014</w:t>
            </w:r>
          </w:p>
        </w:tc>
        <w:tc>
          <w:tcPr>
            <w:tcW w:w="2741" w:type="dxa"/>
            <w:shd w:val="clear" w:color="auto" w:fill="auto"/>
            <w:vAlign w:val="center"/>
            <w:hideMark/>
          </w:tcPr>
          <w:p w14:paraId="260B0A51" w14:textId="77777777" w:rsidR="00DA3D5E" w:rsidRPr="000666DB" w:rsidRDefault="00DA3D5E" w:rsidP="00DA3D5E">
            <w:pPr>
              <w:spacing w:line="240" w:lineRule="auto"/>
              <w:jc w:val="center"/>
              <w:rPr>
                <w:sz w:val="18"/>
                <w:szCs w:val="18"/>
              </w:rPr>
            </w:pPr>
            <w:r w:rsidRPr="000666DB">
              <w:rPr>
                <w:sz w:val="18"/>
                <w:szCs w:val="18"/>
              </w:rPr>
              <w:t>105.85</w:t>
            </w:r>
          </w:p>
        </w:tc>
        <w:tc>
          <w:tcPr>
            <w:tcW w:w="2741" w:type="dxa"/>
            <w:shd w:val="clear" w:color="auto" w:fill="auto"/>
            <w:vAlign w:val="center"/>
            <w:hideMark/>
          </w:tcPr>
          <w:p w14:paraId="260B0A52" w14:textId="77777777" w:rsidR="00DA3D5E" w:rsidRPr="000666DB" w:rsidRDefault="00DA3D5E" w:rsidP="00DA3D5E">
            <w:pPr>
              <w:spacing w:line="240" w:lineRule="auto"/>
              <w:jc w:val="center"/>
              <w:rPr>
                <w:sz w:val="18"/>
                <w:szCs w:val="18"/>
              </w:rPr>
            </w:pPr>
            <w:r w:rsidRPr="000666DB">
              <w:rPr>
                <w:sz w:val="18"/>
                <w:szCs w:val="18"/>
              </w:rPr>
              <w:t>109.92</w:t>
            </w:r>
          </w:p>
        </w:tc>
      </w:tr>
      <w:tr w:rsidR="00DA3D5E" w:rsidRPr="000666DB" w14:paraId="260B0A57" w14:textId="77777777" w:rsidTr="000666DB">
        <w:trPr>
          <w:trHeight w:val="284"/>
        </w:trPr>
        <w:tc>
          <w:tcPr>
            <w:tcW w:w="2740" w:type="dxa"/>
            <w:shd w:val="clear" w:color="auto" w:fill="auto"/>
            <w:vAlign w:val="center"/>
            <w:hideMark/>
          </w:tcPr>
          <w:p w14:paraId="260B0A54"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2015</w:t>
            </w:r>
          </w:p>
        </w:tc>
        <w:tc>
          <w:tcPr>
            <w:tcW w:w="2741" w:type="dxa"/>
            <w:shd w:val="clear" w:color="auto" w:fill="auto"/>
            <w:vAlign w:val="center"/>
            <w:hideMark/>
          </w:tcPr>
          <w:p w14:paraId="260B0A55" w14:textId="77777777" w:rsidR="00DA3D5E" w:rsidRPr="000666DB" w:rsidRDefault="00DA3D5E" w:rsidP="00DA3D5E">
            <w:pPr>
              <w:spacing w:line="240" w:lineRule="auto"/>
              <w:jc w:val="center"/>
              <w:rPr>
                <w:sz w:val="18"/>
                <w:szCs w:val="18"/>
              </w:rPr>
            </w:pPr>
            <w:r w:rsidRPr="000666DB">
              <w:rPr>
                <w:sz w:val="18"/>
                <w:szCs w:val="18"/>
              </w:rPr>
              <w:t>121.03</w:t>
            </w:r>
          </w:p>
        </w:tc>
        <w:tc>
          <w:tcPr>
            <w:tcW w:w="2741" w:type="dxa"/>
            <w:shd w:val="clear" w:color="auto" w:fill="auto"/>
            <w:vAlign w:val="center"/>
            <w:hideMark/>
          </w:tcPr>
          <w:p w14:paraId="260B0A56" w14:textId="77777777" w:rsidR="00DA3D5E" w:rsidRPr="000666DB" w:rsidRDefault="00DA3D5E" w:rsidP="00DA3D5E">
            <w:pPr>
              <w:spacing w:line="240" w:lineRule="auto"/>
              <w:jc w:val="center"/>
              <w:rPr>
                <w:sz w:val="18"/>
                <w:szCs w:val="18"/>
              </w:rPr>
            </w:pPr>
            <w:r w:rsidRPr="000666DB">
              <w:rPr>
                <w:sz w:val="18"/>
                <w:szCs w:val="18"/>
              </w:rPr>
              <w:t>120.13</w:t>
            </w:r>
          </w:p>
        </w:tc>
      </w:tr>
      <w:tr w:rsidR="00DA3D5E" w:rsidRPr="000666DB" w14:paraId="260B0A5B" w14:textId="77777777" w:rsidTr="000666DB">
        <w:trPr>
          <w:trHeight w:val="284"/>
        </w:trPr>
        <w:tc>
          <w:tcPr>
            <w:tcW w:w="2740" w:type="dxa"/>
            <w:shd w:val="clear" w:color="auto" w:fill="auto"/>
            <w:vAlign w:val="center"/>
            <w:hideMark/>
          </w:tcPr>
          <w:p w14:paraId="260B0A5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2016</w:t>
            </w:r>
          </w:p>
        </w:tc>
        <w:tc>
          <w:tcPr>
            <w:tcW w:w="2741" w:type="dxa"/>
            <w:shd w:val="clear" w:color="auto" w:fill="auto"/>
            <w:vAlign w:val="center"/>
            <w:hideMark/>
          </w:tcPr>
          <w:p w14:paraId="260B0A59" w14:textId="77777777" w:rsidR="00DA3D5E" w:rsidRPr="000666DB" w:rsidRDefault="00DA3D5E" w:rsidP="00DA3D5E">
            <w:pPr>
              <w:spacing w:line="240" w:lineRule="auto"/>
              <w:jc w:val="center"/>
              <w:rPr>
                <w:sz w:val="18"/>
                <w:szCs w:val="18"/>
              </w:rPr>
            </w:pPr>
            <w:r w:rsidRPr="000666DB">
              <w:rPr>
                <w:sz w:val="18"/>
                <w:szCs w:val="18"/>
              </w:rPr>
              <w:t>108.84</w:t>
            </w:r>
          </w:p>
        </w:tc>
        <w:tc>
          <w:tcPr>
            <w:tcW w:w="2741" w:type="dxa"/>
            <w:shd w:val="clear" w:color="auto" w:fill="auto"/>
            <w:vAlign w:val="center"/>
            <w:hideMark/>
          </w:tcPr>
          <w:p w14:paraId="260B0A5A" w14:textId="77777777" w:rsidR="00DA3D5E" w:rsidRPr="000666DB" w:rsidRDefault="00DA3D5E" w:rsidP="00DA3D5E">
            <w:pPr>
              <w:spacing w:line="240" w:lineRule="auto"/>
              <w:jc w:val="center"/>
              <w:rPr>
                <w:sz w:val="18"/>
                <w:szCs w:val="18"/>
              </w:rPr>
            </w:pPr>
            <w:r w:rsidRPr="000666DB">
              <w:rPr>
                <w:sz w:val="18"/>
                <w:szCs w:val="18"/>
              </w:rPr>
              <w:t>108.37</w:t>
            </w:r>
          </w:p>
        </w:tc>
      </w:tr>
      <w:tr w:rsidR="00DA3D5E" w:rsidRPr="000666DB" w14:paraId="260B0A5F" w14:textId="77777777" w:rsidTr="000666DB">
        <w:trPr>
          <w:trHeight w:val="284"/>
        </w:trPr>
        <w:tc>
          <w:tcPr>
            <w:tcW w:w="2740" w:type="dxa"/>
            <w:shd w:val="clear" w:color="auto" w:fill="auto"/>
            <w:vAlign w:val="center"/>
          </w:tcPr>
          <w:p w14:paraId="260B0A5C"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2017</w:t>
            </w:r>
          </w:p>
        </w:tc>
        <w:tc>
          <w:tcPr>
            <w:tcW w:w="2741" w:type="dxa"/>
            <w:shd w:val="clear" w:color="auto" w:fill="auto"/>
            <w:vAlign w:val="center"/>
          </w:tcPr>
          <w:p w14:paraId="260B0A5D" w14:textId="77777777" w:rsidR="00DA3D5E" w:rsidRPr="000666DB" w:rsidRDefault="00DA3D5E" w:rsidP="00DA3D5E">
            <w:pPr>
              <w:spacing w:line="240" w:lineRule="auto"/>
              <w:jc w:val="center"/>
              <w:rPr>
                <w:sz w:val="18"/>
                <w:szCs w:val="18"/>
              </w:rPr>
            </w:pPr>
            <w:r w:rsidRPr="000666DB">
              <w:rPr>
                <w:sz w:val="18"/>
                <w:szCs w:val="18"/>
              </w:rPr>
              <w:t>112.16</w:t>
            </w:r>
          </w:p>
        </w:tc>
        <w:tc>
          <w:tcPr>
            <w:tcW w:w="2741" w:type="dxa"/>
            <w:shd w:val="clear" w:color="auto" w:fill="auto"/>
            <w:vAlign w:val="center"/>
          </w:tcPr>
          <w:p w14:paraId="260B0A5E" w14:textId="77777777" w:rsidR="00DA3D5E" w:rsidRPr="000666DB" w:rsidRDefault="00DA3D5E" w:rsidP="00DA3D5E">
            <w:pPr>
              <w:spacing w:line="240" w:lineRule="auto"/>
              <w:jc w:val="center"/>
              <w:rPr>
                <w:sz w:val="18"/>
                <w:szCs w:val="18"/>
              </w:rPr>
            </w:pPr>
            <w:r w:rsidRPr="000666DB">
              <w:rPr>
                <w:sz w:val="18"/>
                <w:szCs w:val="18"/>
              </w:rPr>
              <w:t>110.80</w:t>
            </w:r>
          </w:p>
        </w:tc>
      </w:tr>
      <w:tr w:rsidR="00DA3D5E" w:rsidRPr="000666DB" w14:paraId="260B0A63" w14:textId="77777777" w:rsidTr="000666DB">
        <w:trPr>
          <w:trHeight w:val="284"/>
        </w:trPr>
        <w:tc>
          <w:tcPr>
            <w:tcW w:w="2740" w:type="dxa"/>
            <w:shd w:val="clear" w:color="auto" w:fill="auto"/>
            <w:vAlign w:val="center"/>
          </w:tcPr>
          <w:p w14:paraId="260B0A60"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2018</w:t>
            </w:r>
          </w:p>
        </w:tc>
        <w:tc>
          <w:tcPr>
            <w:tcW w:w="2741" w:type="dxa"/>
            <w:shd w:val="clear" w:color="auto" w:fill="auto"/>
            <w:vAlign w:val="center"/>
          </w:tcPr>
          <w:p w14:paraId="260B0A61" w14:textId="77777777" w:rsidR="00DA3D5E" w:rsidRPr="000666DB" w:rsidRDefault="00DA3D5E" w:rsidP="00DA3D5E">
            <w:pPr>
              <w:spacing w:line="240" w:lineRule="auto"/>
              <w:jc w:val="center"/>
              <w:rPr>
                <w:sz w:val="18"/>
                <w:szCs w:val="18"/>
              </w:rPr>
            </w:pPr>
            <w:r w:rsidRPr="000666DB">
              <w:rPr>
                <w:sz w:val="18"/>
                <w:szCs w:val="18"/>
              </w:rPr>
              <w:t>110.39</w:t>
            </w:r>
          </w:p>
        </w:tc>
        <w:tc>
          <w:tcPr>
            <w:tcW w:w="2741" w:type="dxa"/>
            <w:shd w:val="clear" w:color="auto" w:fill="auto"/>
            <w:vAlign w:val="center"/>
          </w:tcPr>
          <w:p w14:paraId="260B0A62" w14:textId="77777777" w:rsidR="00DA3D5E" w:rsidRPr="000666DB" w:rsidRDefault="00DA3D5E" w:rsidP="00DA3D5E">
            <w:pPr>
              <w:spacing w:line="240" w:lineRule="auto"/>
              <w:jc w:val="center"/>
              <w:rPr>
                <w:sz w:val="18"/>
                <w:szCs w:val="18"/>
              </w:rPr>
            </w:pPr>
            <w:r w:rsidRPr="000666DB">
              <w:rPr>
                <w:sz w:val="18"/>
                <w:szCs w:val="18"/>
              </w:rPr>
              <w:t>110.88</w:t>
            </w:r>
          </w:p>
        </w:tc>
      </w:tr>
      <w:tr w:rsidR="00DA3D5E" w:rsidRPr="000666DB" w14:paraId="260B0A67" w14:textId="77777777" w:rsidTr="00C64701">
        <w:trPr>
          <w:trHeight w:val="284"/>
        </w:trPr>
        <w:tc>
          <w:tcPr>
            <w:tcW w:w="2740" w:type="dxa"/>
            <w:shd w:val="clear" w:color="auto" w:fill="auto"/>
            <w:vAlign w:val="center"/>
          </w:tcPr>
          <w:p w14:paraId="260B0A64"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2019</w:t>
            </w:r>
          </w:p>
        </w:tc>
        <w:tc>
          <w:tcPr>
            <w:tcW w:w="2741" w:type="dxa"/>
            <w:shd w:val="clear" w:color="auto" w:fill="auto"/>
            <w:vAlign w:val="center"/>
          </w:tcPr>
          <w:p w14:paraId="260B0A65" w14:textId="77777777" w:rsidR="00DA3D5E" w:rsidRPr="000666DB" w:rsidRDefault="00DA3D5E" w:rsidP="00DA3D5E">
            <w:pPr>
              <w:spacing w:line="240" w:lineRule="auto"/>
              <w:jc w:val="center"/>
              <w:rPr>
                <w:sz w:val="18"/>
                <w:szCs w:val="18"/>
              </w:rPr>
            </w:pPr>
            <w:r w:rsidRPr="000666DB">
              <w:rPr>
                <w:sz w:val="18"/>
                <w:szCs w:val="18"/>
              </w:rPr>
              <w:t>109.01</w:t>
            </w:r>
          </w:p>
        </w:tc>
        <w:tc>
          <w:tcPr>
            <w:tcW w:w="2741" w:type="dxa"/>
            <w:shd w:val="clear" w:color="auto" w:fill="auto"/>
            <w:vAlign w:val="center"/>
          </w:tcPr>
          <w:p w14:paraId="260B0A66" w14:textId="77777777" w:rsidR="00DA3D5E" w:rsidRPr="000666DB" w:rsidRDefault="00DA3D5E" w:rsidP="00DA3D5E">
            <w:pPr>
              <w:spacing w:line="240" w:lineRule="auto"/>
              <w:jc w:val="center"/>
              <w:rPr>
                <w:sz w:val="18"/>
                <w:szCs w:val="18"/>
              </w:rPr>
            </w:pPr>
            <w:r w:rsidRPr="000666DB">
              <w:rPr>
                <w:sz w:val="18"/>
                <w:szCs w:val="18"/>
              </w:rPr>
              <w:t>108.68</w:t>
            </w:r>
          </w:p>
        </w:tc>
      </w:tr>
      <w:tr w:rsidR="00DA3D5E" w:rsidRPr="000666DB" w14:paraId="260B0A6B" w14:textId="77777777" w:rsidTr="002F0F6A">
        <w:trPr>
          <w:trHeight w:val="284"/>
        </w:trPr>
        <w:tc>
          <w:tcPr>
            <w:tcW w:w="2740" w:type="dxa"/>
            <w:shd w:val="clear" w:color="auto" w:fill="auto"/>
            <w:vAlign w:val="center"/>
          </w:tcPr>
          <w:p w14:paraId="260B0A68" w14:textId="77777777" w:rsidR="00DA3D5E" w:rsidRPr="000666DB" w:rsidRDefault="00DA3D5E" w:rsidP="00DA3D5E">
            <w:pPr>
              <w:widowControl/>
              <w:tabs>
                <w:tab w:val="clear" w:pos="567"/>
              </w:tabs>
              <w:spacing w:line="240" w:lineRule="auto"/>
              <w:jc w:val="center"/>
              <w:rPr>
                <w:rFonts w:eastAsia="Times New Roman"/>
                <w:color w:val="000000"/>
                <w:sz w:val="18"/>
                <w:szCs w:val="18"/>
              </w:rPr>
            </w:pPr>
            <w:r w:rsidRPr="000666DB">
              <w:rPr>
                <w:rFonts w:eastAsia="Times New Roman"/>
                <w:color w:val="000000"/>
                <w:sz w:val="18"/>
                <w:szCs w:val="18"/>
              </w:rPr>
              <w:t>2020</w:t>
            </w:r>
          </w:p>
        </w:tc>
        <w:tc>
          <w:tcPr>
            <w:tcW w:w="2741" w:type="dxa"/>
            <w:shd w:val="clear" w:color="auto" w:fill="auto"/>
            <w:vAlign w:val="center"/>
          </w:tcPr>
          <w:p w14:paraId="260B0A69" w14:textId="77777777" w:rsidR="00DA3D5E" w:rsidRPr="000666DB" w:rsidRDefault="00DA3D5E" w:rsidP="00DA3D5E">
            <w:pPr>
              <w:spacing w:line="240" w:lineRule="auto"/>
              <w:jc w:val="center"/>
              <w:rPr>
                <w:sz w:val="18"/>
                <w:szCs w:val="18"/>
              </w:rPr>
            </w:pPr>
            <w:r w:rsidRPr="000666DB">
              <w:rPr>
                <w:sz w:val="18"/>
                <w:szCs w:val="18"/>
              </w:rPr>
              <w:t>106.78</w:t>
            </w:r>
          </w:p>
        </w:tc>
        <w:tc>
          <w:tcPr>
            <w:tcW w:w="2741" w:type="dxa"/>
            <w:shd w:val="clear" w:color="auto" w:fill="auto"/>
            <w:vAlign w:val="center"/>
          </w:tcPr>
          <w:p w14:paraId="260B0A6A" w14:textId="77777777" w:rsidR="00DA3D5E" w:rsidRPr="000666DB" w:rsidRDefault="00DA3D5E" w:rsidP="00DA3D5E">
            <w:pPr>
              <w:spacing w:line="240" w:lineRule="auto"/>
              <w:jc w:val="center"/>
              <w:rPr>
                <w:sz w:val="18"/>
                <w:szCs w:val="18"/>
              </w:rPr>
            </w:pPr>
            <w:r w:rsidRPr="000666DB">
              <w:rPr>
                <w:sz w:val="18"/>
                <w:szCs w:val="18"/>
              </w:rPr>
              <w:t>106.04</w:t>
            </w:r>
          </w:p>
        </w:tc>
      </w:tr>
      <w:tr w:rsidR="002F0F6A" w:rsidRPr="000666DB" w14:paraId="48F5A75F" w14:textId="77777777" w:rsidTr="00BE2E26">
        <w:trPr>
          <w:trHeight w:val="284"/>
        </w:trPr>
        <w:tc>
          <w:tcPr>
            <w:tcW w:w="2740" w:type="dxa"/>
            <w:tcBorders>
              <w:bottom w:val="single" w:sz="8" w:space="0" w:color="auto"/>
            </w:tcBorders>
            <w:shd w:val="clear" w:color="auto" w:fill="auto"/>
            <w:vAlign w:val="center"/>
          </w:tcPr>
          <w:p w14:paraId="2D05A6C8" w14:textId="1322B67D" w:rsidR="002F0F6A" w:rsidRPr="000666DB" w:rsidRDefault="002F0F6A" w:rsidP="00DA3D5E">
            <w:pPr>
              <w:widowControl/>
              <w:tabs>
                <w:tab w:val="clear" w:pos="567"/>
              </w:tabs>
              <w:spacing w:line="240" w:lineRule="auto"/>
              <w:jc w:val="center"/>
              <w:rPr>
                <w:rFonts w:eastAsia="Times New Roman"/>
                <w:color w:val="000000"/>
                <w:sz w:val="18"/>
                <w:szCs w:val="18"/>
              </w:rPr>
            </w:pPr>
            <w:r>
              <w:rPr>
                <w:rFonts w:eastAsia="Times New Roman"/>
                <w:color w:val="000000"/>
                <w:sz w:val="18"/>
                <w:szCs w:val="18"/>
              </w:rPr>
              <w:t>2021</w:t>
            </w:r>
          </w:p>
        </w:tc>
        <w:tc>
          <w:tcPr>
            <w:tcW w:w="2741" w:type="dxa"/>
            <w:tcBorders>
              <w:bottom w:val="single" w:sz="8" w:space="0" w:color="auto"/>
            </w:tcBorders>
            <w:shd w:val="clear" w:color="auto" w:fill="auto"/>
            <w:vAlign w:val="center"/>
          </w:tcPr>
          <w:p w14:paraId="4CDC20A5" w14:textId="35BF9E1F" w:rsidR="002F0F6A" w:rsidRPr="000666DB" w:rsidRDefault="002F0F6A" w:rsidP="00DA3D5E">
            <w:pPr>
              <w:spacing w:line="240" w:lineRule="auto"/>
              <w:jc w:val="center"/>
              <w:rPr>
                <w:sz w:val="18"/>
                <w:szCs w:val="18"/>
              </w:rPr>
            </w:pPr>
            <w:r>
              <w:rPr>
                <w:sz w:val="18"/>
                <w:szCs w:val="18"/>
              </w:rPr>
              <w:t>109.80</w:t>
            </w:r>
          </w:p>
        </w:tc>
        <w:tc>
          <w:tcPr>
            <w:tcW w:w="2741" w:type="dxa"/>
            <w:tcBorders>
              <w:bottom w:val="single" w:sz="8" w:space="0" w:color="auto"/>
            </w:tcBorders>
            <w:shd w:val="clear" w:color="auto" w:fill="auto"/>
            <w:vAlign w:val="center"/>
          </w:tcPr>
          <w:p w14:paraId="33DD398D" w14:textId="1321D465" w:rsidR="002F0F6A" w:rsidRPr="000666DB" w:rsidRDefault="002F0F6A" w:rsidP="00DA3D5E">
            <w:pPr>
              <w:spacing w:line="240" w:lineRule="auto"/>
              <w:jc w:val="center"/>
              <w:rPr>
                <w:sz w:val="18"/>
                <w:szCs w:val="18"/>
              </w:rPr>
            </w:pPr>
            <w:r>
              <w:rPr>
                <w:sz w:val="18"/>
                <w:szCs w:val="18"/>
              </w:rPr>
              <w:t>112.36</w:t>
            </w:r>
          </w:p>
        </w:tc>
      </w:tr>
    </w:tbl>
    <w:p w14:paraId="260B0A6C" w14:textId="77777777" w:rsidR="00DA3D5E" w:rsidRDefault="00DA3D5E" w:rsidP="00DA3D5E">
      <w:pPr>
        <w:autoSpaceDE w:val="0"/>
        <w:autoSpaceDN w:val="0"/>
        <w:adjustRightInd w:val="0"/>
        <w:spacing w:line="240" w:lineRule="auto"/>
        <w:jc w:val="both"/>
        <w:rPr>
          <w:rFonts w:eastAsia="Times New Roman"/>
          <w:i/>
        </w:rPr>
      </w:pPr>
    </w:p>
    <w:p w14:paraId="260B0A6D" w14:textId="77777777" w:rsidR="00063768" w:rsidRPr="004424B0" w:rsidRDefault="00063768" w:rsidP="00DA3D5E">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Fonte:</w:t>
      </w:r>
      <w:r w:rsidRPr="004424B0">
        <w:rPr>
          <w:rFonts w:eastAsia="Times New Roman"/>
          <w:i/>
        </w:rPr>
        <w:tab/>
        <w:t>Banco</w:t>
      </w:r>
      <w:r w:rsidR="00B93CDA">
        <w:rPr>
          <w:rFonts w:eastAsia="Times New Roman"/>
          <w:i/>
        </w:rPr>
        <w:t xml:space="preserve"> </w:t>
      </w:r>
      <w:r w:rsidRPr="004424B0">
        <w:rPr>
          <w:rFonts w:eastAsia="Times New Roman"/>
          <w:i/>
        </w:rPr>
        <w:t>do</w:t>
      </w:r>
      <w:r w:rsidR="00B93CDA">
        <w:rPr>
          <w:rFonts w:eastAsia="Times New Roman"/>
          <w:i/>
        </w:rPr>
        <w:t xml:space="preserve"> </w:t>
      </w:r>
      <w:r w:rsidRPr="004424B0">
        <w:rPr>
          <w:rFonts w:eastAsia="Times New Roman"/>
          <w:i/>
        </w:rPr>
        <w:t>Japão</w:t>
      </w:r>
    </w:p>
    <w:p w14:paraId="260B0A6E" w14:textId="32D78371" w:rsidR="00063768" w:rsidRDefault="00063768" w:rsidP="00DA3D5E">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Obs.:</w:t>
      </w:r>
      <w:r w:rsidRPr="004424B0">
        <w:rPr>
          <w:rFonts w:eastAsia="Times New Roman"/>
          <w:i/>
        </w:rPr>
        <w:tab/>
        <w:t>Cálculo</w:t>
      </w:r>
      <w:r w:rsidR="00B93CDA">
        <w:rPr>
          <w:rFonts w:eastAsia="Times New Roman"/>
          <w:i/>
        </w:rPr>
        <w:t xml:space="preserve"> </w:t>
      </w:r>
      <w:r w:rsidRPr="004424B0">
        <w:rPr>
          <w:rFonts w:eastAsia="Times New Roman"/>
          <w:i/>
        </w:rPr>
        <w:t>com</w:t>
      </w:r>
      <w:r w:rsidR="00B93CDA">
        <w:rPr>
          <w:rFonts w:eastAsia="Times New Roman"/>
          <w:i/>
        </w:rPr>
        <w:t xml:space="preserve"> </w:t>
      </w:r>
      <w:r w:rsidRPr="004424B0">
        <w:rPr>
          <w:rFonts w:eastAsia="Times New Roman"/>
          <w:i/>
        </w:rPr>
        <w:t>base</w:t>
      </w:r>
      <w:r w:rsidR="00B93CDA">
        <w:rPr>
          <w:rFonts w:eastAsia="Times New Roman"/>
          <w:i/>
        </w:rPr>
        <w:t xml:space="preserve"> </w:t>
      </w:r>
      <w:r w:rsidRPr="004424B0">
        <w:rPr>
          <w:rFonts w:eastAsia="Times New Roman"/>
          <w:i/>
        </w:rPr>
        <w:t>na</w:t>
      </w:r>
      <w:r w:rsidR="00B93CDA">
        <w:rPr>
          <w:rFonts w:eastAsia="Times New Roman"/>
          <w:i/>
        </w:rPr>
        <w:t xml:space="preserve"> </w:t>
      </w:r>
      <w:r w:rsidRPr="004424B0">
        <w:rPr>
          <w:rFonts w:eastAsia="Times New Roman"/>
          <w:i/>
        </w:rPr>
        <w:t>média</w:t>
      </w:r>
      <w:r w:rsidR="00B93CDA">
        <w:rPr>
          <w:rFonts w:eastAsia="Times New Roman"/>
          <w:i/>
        </w:rPr>
        <w:t xml:space="preserve"> </w:t>
      </w:r>
      <w:r w:rsidR="002C534A">
        <w:rPr>
          <w:rFonts w:eastAsia="Times New Roman"/>
          <w:i/>
        </w:rPr>
        <w:t xml:space="preserve">anual </w:t>
      </w:r>
      <w:r w:rsidRPr="004424B0">
        <w:rPr>
          <w:rFonts w:eastAsia="Times New Roman"/>
          <w:i/>
        </w:rPr>
        <w:t>das</w:t>
      </w:r>
      <w:r w:rsidR="00B93CDA">
        <w:rPr>
          <w:rFonts w:eastAsia="Times New Roman"/>
          <w:i/>
        </w:rPr>
        <w:t xml:space="preserve"> </w:t>
      </w:r>
      <w:r w:rsidRPr="004424B0">
        <w:rPr>
          <w:rFonts w:eastAsia="Times New Roman"/>
          <w:i/>
        </w:rPr>
        <w:t>taxas</w:t>
      </w:r>
      <w:r w:rsidR="002C534A">
        <w:rPr>
          <w:rFonts w:eastAsia="Times New Roman"/>
          <w:i/>
        </w:rPr>
        <w:t xml:space="preserve"> médias</w:t>
      </w:r>
      <w:r w:rsidR="00B93CDA">
        <w:rPr>
          <w:rFonts w:eastAsia="Times New Roman"/>
          <w:i/>
        </w:rPr>
        <w:t xml:space="preserve"> </w:t>
      </w:r>
      <w:r w:rsidR="002C534A">
        <w:rPr>
          <w:rFonts w:eastAsia="Times New Roman"/>
          <w:i/>
        </w:rPr>
        <w:t xml:space="preserve">mensais </w:t>
      </w:r>
      <w:r w:rsidRPr="004424B0">
        <w:rPr>
          <w:rFonts w:eastAsia="Times New Roman"/>
          <w:i/>
        </w:rPr>
        <w:t>interbancárias.</w:t>
      </w:r>
      <w:r w:rsidR="00B93CDA">
        <w:rPr>
          <w:rFonts w:eastAsia="Times New Roman"/>
          <w:i/>
        </w:rPr>
        <w:t xml:space="preserve"> </w:t>
      </w:r>
      <w:r w:rsidRPr="004424B0">
        <w:rPr>
          <w:rFonts w:eastAsia="Times New Roman"/>
          <w:i/>
        </w:rPr>
        <w:t>Para</w:t>
      </w:r>
      <w:r w:rsidR="00B93CDA">
        <w:rPr>
          <w:rFonts w:eastAsia="Times New Roman"/>
          <w:i/>
        </w:rPr>
        <w:t xml:space="preserve"> </w:t>
      </w:r>
      <w:r w:rsidRPr="004424B0">
        <w:rPr>
          <w:rFonts w:eastAsia="Times New Roman"/>
          <w:i/>
        </w:rPr>
        <w:t>as</w:t>
      </w:r>
      <w:r w:rsidR="00B93CDA">
        <w:rPr>
          <w:rFonts w:eastAsia="Times New Roman"/>
          <w:i/>
        </w:rPr>
        <w:t xml:space="preserve"> </w:t>
      </w:r>
      <w:r w:rsidRPr="004424B0">
        <w:rPr>
          <w:rFonts w:eastAsia="Times New Roman"/>
          <w:i/>
        </w:rPr>
        <w:t>conversões</w:t>
      </w:r>
      <w:r w:rsidR="00B93CDA">
        <w:rPr>
          <w:rFonts w:eastAsia="Times New Roman"/>
          <w:i/>
        </w:rPr>
        <w:t xml:space="preserve"> </w:t>
      </w:r>
      <w:r w:rsidRPr="004424B0">
        <w:rPr>
          <w:rFonts w:eastAsia="Times New Roman"/>
          <w:i/>
        </w:rPr>
        <w:t>da</w:t>
      </w:r>
      <w:r w:rsidR="00B93CDA">
        <w:rPr>
          <w:rFonts w:eastAsia="Times New Roman"/>
          <w:i/>
        </w:rPr>
        <w:t xml:space="preserve"> </w:t>
      </w:r>
      <w:r w:rsidRPr="004424B0">
        <w:rPr>
          <w:rFonts w:eastAsia="Times New Roman"/>
          <w:i/>
        </w:rPr>
        <w:t>moeda</w:t>
      </w:r>
      <w:r w:rsidR="00B93CDA">
        <w:rPr>
          <w:rFonts w:eastAsia="Times New Roman"/>
          <w:i/>
        </w:rPr>
        <w:t xml:space="preserve"> </w:t>
      </w:r>
      <w:r w:rsidRPr="004424B0">
        <w:rPr>
          <w:rFonts w:eastAsia="Times New Roman"/>
          <w:i/>
        </w:rPr>
        <w:t>local</w:t>
      </w:r>
      <w:r w:rsidR="00B93CDA">
        <w:rPr>
          <w:rFonts w:eastAsia="Times New Roman"/>
          <w:i/>
        </w:rPr>
        <w:t xml:space="preserve"> </w:t>
      </w:r>
      <w:r w:rsidRPr="004424B0">
        <w:rPr>
          <w:rFonts w:eastAsia="Times New Roman"/>
          <w:i/>
        </w:rPr>
        <w:t>(iene)</w:t>
      </w:r>
      <w:r w:rsidR="00B93CDA">
        <w:rPr>
          <w:rFonts w:eastAsia="Times New Roman"/>
          <w:i/>
        </w:rPr>
        <w:t xml:space="preserve"> </w:t>
      </w:r>
      <w:r w:rsidRPr="004424B0">
        <w:rPr>
          <w:rFonts w:eastAsia="Times New Roman"/>
          <w:i/>
        </w:rPr>
        <w:t>para</w:t>
      </w:r>
      <w:r w:rsidR="00B93CDA">
        <w:rPr>
          <w:rFonts w:eastAsia="Times New Roman"/>
          <w:i/>
        </w:rPr>
        <w:t xml:space="preserve"> </w:t>
      </w:r>
      <w:r w:rsidRPr="004424B0">
        <w:rPr>
          <w:rFonts w:eastAsia="Times New Roman"/>
          <w:i/>
        </w:rPr>
        <w:t>dólar</w:t>
      </w:r>
      <w:r w:rsidR="00B93CDA">
        <w:rPr>
          <w:rFonts w:eastAsia="Times New Roman"/>
          <w:i/>
        </w:rPr>
        <w:t xml:space="preserve"> </w:t>
      </w:r>
      <w:r w:rsidRPr="004424B0">
        <w:rPr>
          <w:rFonts w:eastAsia="Times New Roman"/>
          <w:i/>
        </w:rPr>
        <w:t>americano</w:t>
      </w:r>
      <w:r w:rsidR="00B93CDA">
        <w:rPr>
          <w:rFonts w:eastAsia="Times New Roman"/>
          <w:i/>
        </w:rPr>
        <w:t xml:space="preserve"> </w:t>
      </w:r>
      <w:r w:rsidRPr="004424B0">
        <w:rPr>
          <w:rFonts w:eastAsia="Times New Roman"/>
          <w:i/>
        </w:rPr>
        <w:t>ao</w:t>
      </w:r>
      <w:r w:rsidR="00B93CDA">
        <w:rPr>
          <w:rFonts w:eastAsia="Times New Roman"/>
          <w:i/>
        </w:rPr>
        <w:t xml:space="preserve"> </w:t>
      </w:r>
      <w:r w:rsidRPr="004424B0">
        <w:rPr>
          <w:rFonts w:eastAsia="Times New Roman"/>
          <w:i/>
        </w:rPr>
        <w:t>longo</w:t>
      </w:r>
      <w:r w:rsidR="00B93CDA">
        <w:rPr>
          <w:rFonts w:eastAsia="Times New Roman"/>
          <w:i/>
        </w:rPr>
        <w:t xml:space="preserve"> </w:t>
      </w:r>
      <w:r w:rsidRPr="004424B0">
        <w:rPr>
          <w:rFonts w:eastAsia="Times New Roman"/>
          <w:i/>
        </w:rPr>
        <w:t>desse</w:t>
      </w:r>
      <w:r w:rsidR="00B93CDA">
        <w:rPr>
          <w:rFonts w:eastAsia="Times New Roman"/>
          <w:i/>
        </w:rPr>
        <w:t xml:space="preserve"> </w:t>
      </w:r>
      <w:r w:rsidRPr="004424B0">
        <w:rPr>
          <w:rFonts w:eastAsia="Times New Roman"/>
          <w:i/>
        </w:rPr>
        <w:t>documento,</w:t>
      </w:r>
      <w:r w:rsidR="00B93CDA">
        <w:rPr>
          <w:rFonts w:eastAsia="Times New Roman"/>
          <w:i/>
        </w:rPr>
        <w:t xml:space="preserve"> </w:t>
      </w:r>
      <w:r w:rsidRPr="004424B0">
        <w:rPr>
          <w:rFonts w:eastAsia="Times New Roman"/>
          <w:i/>
        </w:rPr>
        <w:t>foram</w:t>
      </w:r>
      <w:r w:rsidR="00B93CDA">
        <w:rPr>
          <w:rFonts w:eastAsia="Times New Roman"/>
          <w:i/>
        </w:rPr>
        <w:t xml:space="preserve"> </w:t>
      </w:r>
      <w:r w:rsidRPr="004424B0">
        <w:rPr>
          <w:rFonts w:eastAsia="Times New Roman"/>
          <w:i/>
        </w:rPr>
        <w:t>utilizadas</w:t>
      </w:r>
      <w:r w:rsidR="00B93CDA">
        <w:rPr>
          <w:rFonts w:eastAsia="Times New Roman"/>
          <w:i/>
        </w:rPr>
        <w:t xml:space="preserve"> </w:t>
      </w:r>
      <w:r w:rsidRPr="004424B0">
        <w:rPr>
          <w:rFonts w:eastAsia="Times New Roman"/>
          <w:i/>
        </w:rPr>
        <w:t>as</w:t>
      </w:r>
      <w:r w:rsidR="00B93CDA">
        <w:rPr>
          <w:rFonts w:eastAsia="Times New Roman"/>
          <w:i/>
        </w:rPr>
        <w:t xml:space="preserve"> </w:t>
      </w:r>
      <w:r w:rsidRPr="004424B0">
        <w:rPr>
          <w:rFonts w:eastAsia="Times New Roman"/>
          <w:i/>
        </w:rPr>
        <w:t>taxas</w:t>
      </w:r>
      <w:r w:rsidR="00B93CDA">
        <w:rPr>
          <w:rFonts w:eastAsia="Times New Roman"/>
          <w:i/>
        </w:rPr>
        <w:t xml:space="preserve"> </w:t>
      </w:r>
      <w:r w:rsidRPr="004424B0">
        <w:rPr>
          <w:rFonts w:eastAsia="Times New Roman"/>
          <w:i/>
        </w:rPr>
        <w:t>de</w:t>
      </w:r>
      <w:r w:rsidR="00B93CDA">
        <w:rPr>
          <w:rFonts w:eastAsia="Times New Roman"/>
          <w:i/>
        </w:rPr>
        <w:t xml:space="preserve"> </w:t>
      </w:r>
      <w:r w:rsidRPr="004424B0">
        <w:rPr>
          <w:rFonts w:eastAsia="Times New Roman"/>
          <w:i/>
        </w:rPr>
        <w:t>câmbio</w:t>
      </w:r>
      <w:r w:rsidR="00B93CDA">
        <w:rPr>
          <w:rFonts w:eastAsia="Times New Roman"/>
          <w:i/>
        </w:rPr>
        <w:t xml:space="preserve"> </w:t>
      </w:r>
      <w:r w:rsidRPr="004424B0">
        <w:rPr>
          <w:rFonts w:eastAsia="Times New Roman"/>
          <w:i/>
        </w:rPr>
        <w:t>descritas</w:t>
      </w:r>
      <w:r w:rsidR="00B93CDA">
        <w:rPr>
          <w:rFonts w:eastAsia="Times New Roman"/>
          <w:i/>
        </w:rPr>
        <w:t xml:space="preserve"> </w:t>
      </w:r>
      <w:r w:rsidRPr="004424B0">
        <w:rPr>
          <w:rFonts w:eastAsia="Times New Roman"/>
          <w:i/>
        </w:rPr>
        <w:t>nesta</w:t>
      </w:r>
      <w:r w:rsidR="00B93CDA">
        <w:rPr>
          <w:rFonts w:eastAsia="Times New Roman"/>
          <w:i/>
        </w:rPr>
        <w:t xml:space="preserve"> </w:t>
      </w:r>
      <w:r w:rsidRPr="004424B0">
        <w:rPr>
          <w:rFonts w:eastAsia="Times New Roman"/>
          <w:i/>
        </w:rPr>
        <w:t>tabela.</w:t>
      </w:r>
    </w:p>
    <w:p w14:paraId="260B0A6F" w14:textId="77777777" w:rsidR="00DA3D5E" w:rsidRDefault="00DA3D5E" w:rsidP="00967354">
      <w:pPr>
        <w:tabs>
          <w:tab w:val="clear" w:pos="567"/>
        </w:tabs>
        <w:autoSpaceDE w:val="0"/>
        <w:autoSpaceDN w:val="0"/>
        <w:adjustRightInd w:val="0"/>
        <w:spacing w:before="120" w:line="240" w:lineRule="auto"/>
        <w:jc w:val="both"/>
        <w:rPr>
          <w:rFonts w:eastAsia="Times New Roman"/>
        </w:rPr>
      </w:pPr>
    </w:p>
    <w:p w14:paraId="260B0A70" w14:textId="77777777" w:rsidR="00D101CE" w:rsidRPr="00D101CE" w:rsidRDefault="00D101CE" w:rsidP="00D101CE">
      <w:pPr>
        <w:tabs>
          <w:tab w:val="clear" w:pos="567"/>
        </w:tabs>
        <w:autoSpaceDE w:val="0"/>
        <w:autoSpaceDN w:val="0"/>
        <w:adjustRightInd w:val="0"/>
        <w:spacing w:line="240" w:lineRule="auto"/>
        <w:jc w:val="center"/>
        <w:rPr>
          <w:b/>
        </w:rPr>
      </w:pPr>
      <w:r w:rsidRPr="00D101CE">
        <w:rPr>
          <w:b/>
        </w:rPr>
        <w:t>Evolução da taxa de câmbio real e nominal (</w:t>
      </w:r>
      <w:r w:rsidR="00852955">
        <w:rPr>
          <w:b/>
        </w:rPr>
        <w:t xml:space="preserve">iene </w:t>
      </w:r>
      <w:r w:rsidRPr="00D101CE">
        <w:rPr>
          <w:b/>
        </w:rPr>
        <w:t>em relação ao dólar)</w:t>
      </w:r>
    </w:p>
    <w:p w14:paraId="260B0A71" w14:textId="77777777" w:rsidR="00D101CE" w:rsidRDefault="00D101CE" w:rsidP="00D101CE">
      <w:pPr>
        <w:tabs>
          <w:tab w:val="clear" w:pos="567"/>
        </w:tabs>
        <w:autoSpaceDE w:val="0"/>
        <w:autoSpaceDN w:val="0"/>
        <w:adjustRightInd w:val="0"/>
        <w:spacing w:line="240" w:lineRule="auto"/>
        <w:rPr>
          <w:rFonts w:eastAsia="Times New Roman"/>
        </w:rPr>
      </w:pPr>
    </w:p>
    <w:tbl>
      <w:tblPr>
        <w:tblW w:w="8379" w:type="dxa"/>
        <w:jc w:val="center"/>
        <w:tblLayout w:type="fixed"/>
        <w:tblCellMar>
          <w:left w:w="70" w:type="dxa"/>
          <w:right w:w="70" w:type="dxa"/>
        </w:tblCellMar>
        <w:tblLook w:val="04A0" w:firstRow="1" w:lastRow="0" w:firstColumn="1" w:lastColumn="0" w:noHBand="0" w:noVBand="1"/>
      </w:tblPr>
      <w:tblGrid>
        <w:gridCol w:w="2880"/>
        <w:gridCol w:w="1099"/>
        <w:gridCol w:w="1100"/>
        <w:gridCol w:w="1100"/>
        <w:gridCol w:w="1100"/>
        <w:gridCol w:w="1100"/>
      </w:tblGrid>
      <w:tr w:rsidR="00063DEF" w:rsidRPr="00063DEF" w14:paraId="0B6450E2" w14:textId="77777777" w:rsidTr="00FB05D3">
        <w:trPr>
          <w:trHeight w:val="284"/>
          <w:jc w:val="center"/>
        </w:trPr>
        <w:tc>
          <w:tcPr>
            <w:tcW w:w="2880" w:type="dxa"/>
            <w:tcBorders>
              <w:top w:val="single" w:sz="4" w:space="0" w:color="auto"/>
              <w:left w:val="nil"/>
              <w:bottom w:val="single" w:sz="4" w:space="0" w:color="auto"/>
              <w:right w:val="nil"/>
            </w:tcBorders>
            <w:shd w:val="clear" w:color="auto" w:fill="auto"/>
            <w:noWrap/>
            <w:vAlign w:val="center"/>
            <w:hideMark/>
          </w:tcPr>
          <w:p w14:paraId="776B12C6" w14:textId="77777777" w:rsidR="00063DEF" w:rsidRPr="00063DEF" w:rsidRDefault="00063DEF" w:rsidP="00063DEF">
            <w:pPr>
              <w:widowControl/>
              <w:tabs>
                <w:tab w:val="clear" w:pos="567"/>
              </w:tabs>
              <w:spacing w:line="240" w:lineRule="auto"/>
              <w:rPr>
                <w:rFonts w:eastAsia="Times New Roman"/>
                <w:sz w:val="18"/>
                <w:szCs w:val="18"/>
              </w:rPr>
            </w:pPr>
            <w:r w:rsidRPr="00063DEF">
              <w:rPr>
                <w:rFonts w:eastAsia="Times New Roman"/>
                <w:sz w:val="18"/>
                <w:szCs w:val="18"/>
              </w:rPr>
              <w:t> </w:t>
            </w:r>
          </w:p>
        </w:tc>
        <w:tc>
          <w:tcPr>
            <w:tcW w:w="1099" w:type="dxa"/>
            <w:tcBorders>
              <w:top w:val="single" w:sz="4" w:space="0" w:color="auto"/>
              <w:left w:val="nil"/>
              <w:bottom w:val="single" w:sz="4" w:space="0" w:color="auto"/>
              <w:right w:val="nil"/>
            </w:tcBorders>
            <w:shd w:val="clear" w:color="auto" w:fill="auto"/>
            <w:noWrap/>
            <w:vAlign w:val="center"/>
            <w:hideMark/>
          </w:tcPr>
          <w:p w14:paraId="61BC287E" w14:textId="77777777" w:rsidR="00063DEF" w:rsidRPr="00063DEF" w:rsidRDefault="00063DEF" w:rsidP="00063DEF">
            <w:pPr>
              <w:widowControl/>
              <w:tabs>
                <w:tab w:val="clear" w:pos="567"/>
              </w:tabs>
              <w:spacing w:line="240" w:lineRule="auto"/>
              <w:jc w:val="right"/>
              <w:rPr>
                <w:rFonts w:eastAsia="Times New Roman"/>
                <w:b/>
                <w:bCs/>
                <w:sz w:val="18"/>
                <w:szCs w:val="18"/>
              </w:rPr>
            </w:pPr>
            <w:r w:rsidRPr="00063DEF">
              <w:rPr>
                <w:rFonts w:eastAsia="Times New Roman"/>
                <w:b/>
                <w:bCs/>
                <w:sz w:val="18"/>
                <w:szCs w:val="18"/>
              </w:rPr>
              <w:t>2017</w:t>
            </w:r>
          </w:p>
        </w:tc>
        <w:tc>
          <w:tcPr>
            <w:tcW w:w="1100" w:type="dxa"/>
            <w:tcBorders>
              <w:top w:val="single" w:sz="4" w:space="0" w:color="auto"/>
              <w:left w:val="nil"/>
              <w:bottom w:val="single" w:sz="4" w:space="0" w:color="auto"/>
              <w:right w:val="nil"/>
            </w:tcBorders>
            <w:shd w:val="clear" w:color="auto" w:fill="auto"/>
            <w:noWrap/>
            <w:vAlign w:val="center"/>
            <w:hideMark/>
          </w:tcPr>
          <w:p w14:paraId="0A6A5FA4" w14:textId="77777777" w:rsidR="00063DEF" w:rsidRPr="00063DEF" w:rsidRDefault="00063DEF" w:rsidP="00063DEF">
            <w:pPr>
              <w:widowControl/>
              <w:tabs>
                <w:tab w:val="clear" w:pos="567"/>
              </w:tabs>
              <w:spacing w:line="240" w:lineRule="auto"/>
              <w:jc w:val="right"/>
              <w:rPr>
                <w:rFonts w:eastAsia="Times New Roman"/>
                <w:b/>
                <w:bCs/>
                <w:sz w:val="18"/>
                <w:szCs w:val="18"/>
              </w:rPr>
            </w:pPr>
            <w:r w:rsidRPr="00063DEF">
              <w:rPr>
                <w:rFonts w:eastAsia="Times New Roman"/>
                <w:b/>
                <w:bCs/>
                <w:sz w:val="18"/>
                <w:szCs w:val="18"/>
              </w:rPr>
              <w:t>2018</w:t>
            </w:r>
          </w:p>
        </w:tc>
        <w:tc>
          <w:tcPr>
            <w:tcW w:w="1100" w:type="dxa"/>
            <w:tcBorders>
              <w:top w:val="single" w:sz="4" w:space="0" w:color="auto"/>
              <w:left w:val="nil"/>
              <w:bottom w:val="single" w:sz="4" w:space="0" w:color="auto"/>
              <w:right w:val="nil"/>
            </w:tcBorders>
            <w:shd w:val="clear" w:color="auto" w:fill="auto"/>
            <w:noWrap/>
            <w:vAlign w:val="center"/>
            <w:hideMark/>
          </w:tcPr>
          <w:p w14:paraId="2DE3BF57" w14:textId="77777777" w:rsidR="00063DEF" w:rsidRPr="00063DEF" w:rsidRDefault="00063DEF" w:rsidP="00063DEF">
            <w:pPr>
              <w:widowControl/>
              <w:tabs>
                <w:tab w:val="clear" w:pos="567"/>
              </w:tabs>
              <w:spacing w:line="240" w:lineRule="auto"/>
              <w:jc w:val="right"/>
              <w:rPr>
                <w:rFonts w:eastAsia="Times New Roman"/>
                <w:b/>
                <w:bCs/>
                <w:sz w:val="18"/>
                <w:szCs w:val="18"/>
              </w:rPr>
            </w:pPr>
            <w:r w:rsidRPr="00063DEF">
              <w:rPr>
                <w:rFonts w:eastAsia="Times New Roman"/>
                <w:b/>
                <w:bCs/>
                <w:sz w:val="18"/>
                <w:szCs w:val="18"/>
              </w:rPr>
              <w:t>2019</w:t>
            </w:r>
          </w:p>
        </w:tc>
        <w:tc>
          <w:tcPr>
            <w:tcW w:w="1100" w:type="dxa"/>
            <w:tcBorders>
              <w:top w:val="single" w:sz="4" w:space="0" w:color="auto"/>
              <w:left w:val="nil"/>
              <w:bottom w:val="single" w:sz="4" w:space="0" w:color="auto"/>
              <w:right w:val="nil"/>
            </w:tcBorders>
            <w:shd w:val="clear" w:color="auto" w:fill="auto"/>
            <w:noWrap/>
            <w:vAlign w:val="center"/>
            <w:hideMark/>
          </w:tcPr>
          <w:p w14:paraId="15303F41" w14:textId="77777777" w:rsidR="00063DEF" w:rsidRPr="00063DEF" w:rsidRDefault="00063DEF" w:rsidP="00063DEF">
            <w:pPr>
              <w:widowControl/>
              <w:tabs>
                <w:tab w:val="clear" w:pos="567"/>
              </w:tabs>
              <w:spacing w:line="240" w:lineRule="auto"/>
              <w:jc w:val="right"/>
              <w:rPr>
                <w:rFonts w:eastAsia="Times New Roman"/>
                <w:b/>
                <w:bCs/>
                <w:sz w:val="18"/>
                <w:szCs w:val="18"/>
              </w:rPr>
            </w:pPr>
            <w:r w:rsidRPr="00063DEF">
              <w:rPr>
                <w:rFonts w:eastAsia="Times New Roman"/>
                <w:b/>
                <w:bCs/>
                <w:sz w:val="18"/>
                <w:szCs w:val="18"/>
              </w:rPr>
              <w:t>2020</w:t>
            </w:r>
          </w:p>
        </w:tc>
        <w:tc>
          <w:tcPr>
            <w:tcW w:w="1100" w:type="dxa"/>
            <w:tcBorders>
              <w:top w:val="single" w:sz="4" w:space="0" w:color="auto"/>
              <w:left w:val="nil"/>
              <w:bottom w:val="single" w:sz="4" w:space="0" w:color="auto"/>
              <w:right w:val="nil"/>
            </w:tcBorders>
            <w:shd w:val="clear" w:color="auto" w:fill="auto"/>
            <w:noWrap/>
            <w:vAlign w:val="center"/>
            <w:hideMark/>
          </w:tcPr>
          <w:p w14:paraId="76F76180" w14:textId="77777777" w:rsidR="00063DEF" w:rsidRPr="00063DEF" w:rsidRDefault="00063DEF" w:rsidP="00063DEF">
            <w:pPr>
              <w:widowControl/>
              <w:tabs>
                <w:tab w:val="clear" w:pos="567"/>
              </w:tabs>
              <w:spacing w:line="240" w:lineRule="auto"/>
              <w:jc w:val="right"/>
              <w:rPr>
                <w:rFonts w:eastAsia="Times New Roman"/>
                <w:b/>
                <w:bCs/>
                <w:sz w:val="18"/>
                <w:szCs w:val="18"/>
              </w:rPr>
            </w:pPr>
            <w:r w:rsidRPr="00063DEF">
              <w:rPr>
                <w:rFonts w:eastAsia="Times New Roman"/>
                <w:b/>
                <w:bCs/>
                <w:sz w:val="18"/>
                <w:szCs w:val="18"/>
              </w:rPr>
              <w:t>2021</w:t>
            </w:r>
          </w:p>
        </w:tc>
      </w:tr>
      <w:tr w:rsidR="00063DEF" w:rsidRPr="00063DEF" w14:paraId="77927CDA" w14:textId="77777777" w:rsidTr="00FB05D3">
        <w:trPr>
          <w:trHeight w:val="284"/>
          <w:jc w:val="center"/>
        </w:trPr>
        <w:tc>
          <w:tcPr>
            <w:tcW w:w="2880" w:type="dxa"/>
            <w:tcBorders>
              <w:top w:val="nil"/>
              <w:left w:val="nil"/>
              <w:bottom w:val="nil"/>
              <w:right w:val="nil"/>
            </w:tcBorders>
            <w:shd w:val="clear" w:color="auto" w:fill="auto"/>
            <w:noWrap/>
            <w:vAlign w:val="center"/>
            <w:hideMark/>
          </w:tcPr>
          <w:p w14:paraId="227F9870" w14:textId="77777777" w:rsidR="00063DEF" w:rsidRPr="00063DEF" w:rsidRDefault="00063DEF" w:rsidP="00063DEF">
            <w:pPr>
              <w:widowControl/>
              <w:tabs>
                <w:tab w:val="clear" w:pos="567"/>
              </w:tabs>
              <w:spacing w:line="240" w:lineRule="auto"/>
              <w:rPr>
                <w:rFonts w:eastAsia="Times New Roman"/>
                <w:sz w:val="18"/>
                <w:szCs w:val="18"/>
              </w:rPr>
            </w:pPr>
            <w:r w:rsidRPr="00063DEF">
              <w:rPr>
                <w:rFonts w:eastAsia="Times New Roman"/>
                <w:sz w:val="18"/>
                <w:szCs w:val="18"/>
              </w:rPr>
              <w:t>Taxa de câmbio efetiva nominal</w:t>
            </w:r>
          </w:p>
        </w:tc>
        <w:tc>
          <w:tcPr>
            <w:tcW w:w="1099" w:type="dxa"/>
            <w:tcBorders>
              <w:top w:val="nil"/>
              <w:left w:val="nil"/>
              <w:bottom w:val="nil"/>
              <w:right w:val="nil"/>
            </w:tcBorders>
            <w:shd w:val="clear" w:color="auto" w:fill="auto"/>
            <w:noWrap/>
            <w:vAlign w:val="center"/>
            <w:hideMark/>
          </w:tcPr>
          <w:p w14:paraId="1407CC38"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84,43</w:t>
            </w:r>
          </w:p>
        </w:tc>
        <w:tc>
          <w:tcPr>
            <w:tcW w:w="1100" w:type="dxa"/>
            <w:tcBorders>
              <w:top w:val="nil"/>
              <w:left w:val="nil"/>
              <w:bottom w:val="nil"/>
              <w:right w:val="nil"/>
            </w:tcBorders>
            <w:shd w:val="clear" w:color="auto" w:fill="auto"/>
            <w:noWrap/>
            <w:vAlign w:val="center"/>
            <w:hideMark/>
          </w:tcPr>
          <w:p w14:paraId="0A32376B"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84,67</w:t>
            </w:r>
          </w:p>
        </w:tc>
        <w:tc>
          <w:tcPr>
            <w:tcW w:w="1100" w:type="dxa"/>
            <w:tcBorders>
              <w:top w:val="nil"/>
              <w:left w:val="nil"/>
              <w:bottom w:val="nil"/>
              <w:right w:val="nil"/>
            </w:tcBorders>
            <w:shd w:val="clear" w:color="auto" w:fill="auto"/>
            <w:noWrap/>
            <w:vAlign w:val="center"/>
            <w:hideMark/>
          </w:tcPr>
          <w:p w14:paraId="4384CAC1"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88,44</w:t>
            </w:r>
          </w:p>
        </w:tc>
        <w:tc>
          <w:tcPr>
            <w:tcW w:w="1100" w:type="dxa"/>
            <w:tcBorders>
              <w:top w:val="nil"/>
              <w:left w:val="nil"/>
              <w:bottom w:val="nil"/>
              <w:right w:val="nil"/>
            </w:tcBorders>
            <w:shd w:val="clear" w:color="auto" w:fill="auto"/>
            <w:noWrap/>
            <w:vAlign w:val="center"/>
            <w:hideMark/>
          </w:tcPr>
          <w:p w14:paraId="58632182"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90,61</w:t>
            </w:r>
          </w:p>
        </w:tc>
        <w:tc>
          <w:tcPr>
            <w:tcW w:w="1100" w:type="dxa"/>
            <w:tcBorders>
              <w:top w:val="nil"/>
              <w:left w:val="nil"/>
              <w:bottom w:val="nil"/>
              <w:right w:val="nil"/>
            </w:tcBorders>
            <w:shd w:val="clear" w:color="auto" w:fill="auto"/>
            <w:noWrap/>
            <w:vAlign w:val="center"/>
            <w:hideMark/>
          </w:tcPr>
          <w:p w14:paraId="6E09586F"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85,17</w:t>
            </w:r>
          </w:p>
        </w:tc>
      </w:tr>
      <w:tr w:rsidR="00063DEF" w:rsidRPr="00063DEF" w14:paraId="706208FD" w14:textId="77777777" w:rsidTr="00FB05D3">
        <w:trPr>
          <w:trHeight w:val="284"/>
          <w:jc w:val="center"/>
        </w:trPr>
        <w:tc>
          <w:tcPr>
            <w:tcW w:w="2880" w:type="dxa"/>
            <w:tcBorders>
              <w:top w:val="nil"/>
              <w:left w:val="nil"/>
              <w:bottom w:val="single" w:sz="4" w:space="0" w:color="auto"/>
              <w:right w:val="nil"/>
            </w:tcBorders>
            <w:shd w:val="clear" w:color="auto" w:fill="auto"/>
            <w:noWrap/>
            <w:vAlign w:val="center"/>
            <w:hideMark/>
          </w:tcPr>
          <w:p w14:paraId="49CCB201" w14:textId="77777777" w:rsidR="00063DEF" w:rsidRPr="00063DEF" w:rsidRDefault="00063DEF" w:rsidP="00063DEF">
            <w:pPr>
              <w:widowControl/>
              <w:tabs>
                <w:tab w:val="clear" w:pos="567"/>
              </w:tabs>
              <w:spacing w:line="240" w:lineRule="auto"/>
              <w:rPr>
                <w:rFonts w:eastAsia="Times New Roman"/>
                <w:sz w:val="18"/>
                <w:szCs w:val="18"/>
              </w:rPr>
            </w:pPr>
            <w:r w:rsidRPr="00063DEF">
              <w:rPr>
                <w:rFonts w:eastAsia="Times New Roman"/>
                <w:sz w:val="18"/>
                <w:szCs w:val="18"/>
              </w:rPr>
              <w:t>Taxa de câmbio efetiva real</w:t>
            </w:r>
          </w:p>
        </w:tc>
        <w:tc>
          <w:tcPr>
            <w:tcW w:w="1099" w:type="dxa"/>
            <w:tcBorders>
              <w:top w:val="nil"/>
              <w:left w:val="nil"/>
              <w:bottom w:val="single" w:sz="4" w:space="0" w:color="auto"/>
              <w:right w:val="nil"/>
            </w:tcBorders>
            <w:shd w:val="clear" w:color="auto" w:fill="auto"/>
            <w:noWrap/>
            <w:vAlign w:val="center"/>
            <w:hideMark/>
          </w:tcPr>
          <w:p w14:paraId="4CD59F1D"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75,03</w:t>
            </w:r>
          </w:p>
        </w:tc>
        <w:tc>
          <w:tcPr>
            <w:tcW w:w="1100" w:type="dxa"/>
            <w:tcBorders>
              <w:top w:val="nil"/>
              <w:left w:val="nil"/>
              <w:bottom w:val="single" w:sz="4" w:space="0" w:color="auto"/>
              <w:right w:val="nil"/>
            </w:tcBorders>
            <w:shd w:val="clear" w:color="auto" w:fill="auto"/>
            <w:noWrap/>
            <w:vAlign w:val="center"/>
            <w:hideMark/>
          </w:tcPr>
          <w:p w14:paraId="3A45F1B4"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74,38</w:t>
            </w:r>
          </w:p>
        </w:tc>
        <w:tc>
          <w:tcPr>
            <w:tcW w:w="1100" w:type="dxa"/>
            <w:tcBorders>
              <w:top w:val="nil"/>
              <w:left w:val="nil"/>
              <w:bottom w:val="single" w:sz="4" w:space="0" w:color="auto"/>
              <w:right w:val="nil"/>
            </w:tcBorders>
            <w:shd w:val="clear" w:color="auto" w:fill="auto"/>
            <w:noWrap/>
            <w:vAlign w:val="center"/>
            <w:hideMark/>
          </w:tcPr>
          <w:p w14:paraId="28565BE3"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76,53</w:t>
            </w:r>
          </w:p>
        </w:tc>
        <w:tc>
          <w:tcPr>
            <w:tcW w:w="1100" w:type="dxa"/>
            <w:tcBorders>
              <w:top w:val="nil"/>
              <w:left w:val="nil"/>
              <w:bottom w:val="single" w:sz="4" w:space="0" w:color="auto"/>
              <w:right w:val="nil"/>
            </w:tcBorders>
            <w:shd w:val="clear" w:color="auto" w:fill="auto"/>
            <w:noWrap/>
            <w:vAlign w:val="center"/>
            <w:hideMark/>
          </w:tcPr>
          <w:p w14:paraId="140FD09C"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77,25</w:t>
            </w:r>
          </w:p>
        </w:tc>
        <w:tc>
          <w:tcPr>
            <w:tcW w:w="1100" w:type="dxa"/>
            <w:tcBorders>
              <w:top w:val="nil"/>
              <w:left w:val="nil"/>
              <w:bottom w:val="single" w:sz="4" w:space="0" w:color="auto"/>
              <w:right w:val="nil"/>
            </w:tcBorders>
            <w:shd w:val="clear" w:color="auto" w:fill="auto"/>
            <w:noWrap/>
            <w:vAlign w:val="center"/>
            <w:hideMark/>
          </w:tcPr>
          <w:p w14:paraId="3DC2AC8A" w14:textId="77777777" w:rsidR="00063DEF" w:rsidRPr="00063DEF" w:rsidRDefault="00063DEF" w:rsidP="00063DEF">
            <w:pPr>
              <w:widowControl/>
              <w:tabs>
                <w:tab w:val="clear" w:pos="567"/>
              </w:tabs>
              <w:spacing w:line="240" w:lineRule="auto"/>
              <w:jc w:val="right"/>
              <w:rPr>
                <w:rFonts w:eastAsia="Times New Roman"/>
                <w:sz w:val="18"/>
                <w:szCs w:val="18"/>
              </w:rPr>
            </w:pPr>
            <w:r w:rsidRPr="00063DEF">
              <w:rPr>
                <w:rFonts w:eastAsia="Times New Roman"/>
                <w:sz w:val="18"/>
                <w:szCs w:val="18"/>
              </w:rPr>
              <w:t>70,63</w:t>
            </w:r>
          </w:p>
        </w:tc>
      </w:tr>
    </w:tbl>
    <w:p w14:paraId="260B0A87" w14:textId="77777777" w:rsidR="00D101CE" w:rsidRDefault="00D101CE" w:rsidP="00D101CE">
      <w:pPr>
        <w:tabs>
          <w:tab w:val="clear" w:pos="567"/>
        </w:tabs>
        <w:autoSpaceDE w:val="0"/>
        <w:autoSpaceDN w:val="0"/>
        <w:adjustRightInd w:val="0"/>
        <w:spacing w:line="240" w:lineRule="auto"/>
        <w:rPr>
          <w:rFonts w:eastAsia="Times New Roman"/>
        </w:rPr>
      </w:pPr>
    </w:p>
    <w:p w14:paraId="260B0A88" w14:textId="5B2053B6" w:rsidR="00D101CE" w:rsidRDefault="00D101CE" w:rsidP="00D101CE">
      <w:pPr>
        <w:tabs>
          <w:tab w:val="clear" w:pos="567"/>
          <w:tab w:val="left" w:pos="709"/>
        </w:tabs>
        <w:autoSpaceDE w:val="0"/>
        <w:autoSpaceDN w:val="0"/>
        <w:adjustRightInd w:val="0"/>
        <w:spacing w:line="240" w:lineRule="auto"/>
        <w:ind w:left="709" w:hanging="709"/>
        <w:jc w:val="both"/>
        <w:rPr>
          <w:rFonts w:eastAsia="Times New Roman"/>
          <w:i/>
        </w:rPr>
      </w:pPr>
      <w:r w:rsidRPr="004424B0">
        <w:rPr>
          <w:rFonts w:eastAsia="Times New Roman"/>
          <w:i/>
        </w:rPr>
        <w:t>Fonte:</w:t>
      </w:r>
      <w:r w:rsidRPr="004424B0">
        <w:rPr>
          <w:rFonts w:eastAsia="Times New Roman"/>
          <w:i/>
        </w:rPr>
        <w:tab/>
      </w:r>
      <w:r>
        <w:rPr>
          <w:rFonts w:eastAsia="Times New Roman"/>
          <w:i/>
        </w:rPr>
        <w:t>Fundo Mone</w:t>
      </w:r>
      <w:r w:rsidR="00CB64C5">
        <w:rPr>
          <w:rFonts w:eastAsia="Times New Roman"/>
          <w:i/>
        </w:rPr>
        <w:t>tário Internacional (</w:t>
      </w:r>
      <w:r w:rsidR="00FB05D3">
        <w:rPr>
          <w:rFonts w:eastAsia="Times New Roman"/>
          <w:i/>
        </w:rPr>
        <w:t>“</w:t>
      </w:r>
      <w:r>
        <w:rPr>
          <w:rFonts w:eastAsia="Times New Roman"/>
          <w:i/>
        </w:rPr>
        <w:t>Inte</w:t>
      </w:r>
      <w:r w:rsidR="00CB64C5">
        <w:rPr>
          <w:rFonts w:eastAsia="Times New Roman"/>
          <w:i/>
        </w:rPr>
        <w:t xml:space="preserve">rnational Financial Statistics, </w:t>
      </w:r>
      <w:r w:rsidRPr="00D101CE">
        <w:rPr>
          <w:rFonts w:eastAsia="Times New Roman"/>
          <w:i/>
        </w:rPr>
        <w:t>Excha</w:t>
      </w:r>
      <w:r>
        <w:rPr>
          <w:rFonts w:eastAsia="Times New Roman"/>
          <w:i/>
        </w:rPr>
        <w:t>nge Ra</w:t>
      </w:r>
      <w:r w:rsidR="00CB64C5">
        <w:rPr>
          <w:rFonts w:eastAsia="Times New Roman"/>
          <w:i/>
        </w:rPr>
        <w:t>tes selected indicators, Japan</w:t>
      </w:r>
      <w:r w:rsidR="00FB05D3">
        <w:rPr>
          <w:rFonts w:eastAsia="Times New Roman"/>
          <w:i/>
        </w:rPr>
        <w:t>”</w:t>
      </w:r>
      <w:r w:rsidR="00CB64C5">
        <w:rPr>
          <w:rFonts w:eastAsia="Times New Roman"/>
          <w:i/>
        </w:rPr>
        <w:t>)</w:t>
      </w:r>
      <w:r w:rsidR="00D2269A">
        <w:rPr>
          <w:rFonts w:eastAsia="Times New Roman"/>
          <w:i/>
        </w:rPr>
        <w:t>.</w:t>
      </w:r>
    </w:p>
    <w:p w14:paraId="10DADD55" w14:textId="77777777" w:rsidR="00DA31A3" w:rsidRPr="004424B0" w:rsidRDefault="00DA31A3" w:rsidP="00DA31A3">
      <w:pPr>
        <w:tabs>
          <w:tab w:val="clear" w:pos="567"/>
        </w:tabs>
        <w:autoSpaceDE w:val="0"/>
        <w:autoSpaceDN w:val="0"/>
        <w:adjustRightInd w:val="0"/>
        <w:spacing w:before="120" w:line="240" w:lineRule="auto"/>
        <w:jc w:val="both"/>
        <w:rPr>
          <w:rFonts w:eastAsia="Times New Roman"/>
          <w:i/>
        </w:rPr>
      </w:pPr>
    </w:p>
    <w:p w14:paraId="260B0A8A" w14:textId="090B92C9" w:rsidR="00063768" w:rsidRDefault="00063768" w:rsidP="009F4BCA">
      <w:pPr>
        <w:pStyle w:val="Heading3"/>
        <w:numPr>
          <w:ilvl w:val="0"/>
          <w:numId w:val="117"/>
        </w:numPr>
        <w:tabs>
          <w:tab w:val="clear" w:pos="567"/>
          <w:tab w:val="clear" w:pos="930"/>
          <w:tab w:val="num" w:pos="709"/>
        </w:tabs>
        <w:spacing w:before="240" w:after="0" w:line="240" w:lineRule="auto"/>
        <w:ind w:left="709" w:hanging="709"/>
        <w:rPr>
          <w:b/>
          <w:lang w:val="pt-BR"/>
        </w:rPr>
      </w:pPr>
      <w:bookmarkStart w:id="96" w:name="_Toc306097420"/>
      <w:bookmarkStart w:id="97" w:name="_Toc499628764"/>
      <w:bookmarkStart w:id="98" w:name="_Toc105064497"/>
      <w:r w:rsidRPr="004424B0">
        <w:rPr>
          <w:b/>
          <w:lang w:val="pt-BR"/>
        </w:rPr>
        <w:t>Balanço</w:t>
      </w:r>
      <w:r w:rsidR="00B93CDA">
        <w:rPr>
          <w:b/>
          <w:lang w:val="pt-BR"/>
        </w:rPr>
        <w:t xml:space="preserve"> </w:t>
      </w:r>
      <w:r w:rsidRPr="004424B0">
        <w:rPr>
          <w:b/>
          <w:lang w:val="pt-BR"/>
        </w:rPr>
        <w:t>de</w:t>
      </w:r>
      <w:r w:rsidR="00B93CDA">
        <w:rPr>
          <w:b/>
          <w:lang w:val="pt-BR"/>
        </w:rPr>
        <w:t xml:space="preserve"> </w:t>
      </w:r>
      <w:r w:rsidRPr="004424B0">
        <w:rPr>
          <w:b/>
          <w:lang w:val="pt-BR"/>
        </w:rPr>
        <w:t>Pagamentos</w:t>
      </w:r>
      <w:r w:rsidR="00B93CDA">
        <w:rPr>
          <w:b/>
          <w:lang w:val="pt-BR"/>
        </w:rPr>
        <w:t xml:space="preserve"> </w:t>
      </w:r>
      <w:r w:rsidR="00D2269A">
        <w:rPr>
          <w:b/>
          <w:lang w:val="pt-BR"/>
        </w:rPr>
        <w:t>(</w:t>
      </w:r>
      <w:r w:rsidRPr="004424B0">
        <w:rPr>
          <w:b/>
          <w:lang w:val="pt-BR"/>
        </w:rPr>
        <w:t>USD</w:t>
      </w:r>
      <w:r w:rsidR="00B93CDA">
        <w:rPr>
          <w:b/>
          <w:lang w:val="pt-BR"/>
        </w:rPr>
        <w:t xml:space="preserve"> </w:t>
      </w:r>
      <w:r w:rsidRPr="004424B0">
        <w:rPr>
          <w:b/>
          <w:lang w:val="pt-BR"/>
        </w:rPr>
        <w:t>milhão)</w:t>
      </w:r>
      <w:bookmarkEnd w:id="96"/>
      <w:bookmarkEnd w:id="97"/>
      <w:bookmarkEnd w:id="98"/>
    </w:p>
    <w:p w14:paraId="260B0A8B" w14:textId="77777777" w:rsidR="00DA3D5E" w:rsidRDefault="00DA3D5E" w:rsidP="00573059">
      <w:pPr>
        <w:tabs>
          <w:tab w:val="clear" w:pos="567"/>
        </w:tabs>
        <w:autoSpaceDE w:val="0"/>
        <w:autoSpaceDN w:val="0"/>
        <w:adjustRightInd w:val="0"/>
        <w:spacing w:line="240" w:lineRule="auto"/>
        <w:jc w:val="both"/>
      </w:pPr>
    </w:p>
    <w:tbl>
      <w:tblPr>
        <w:tblW w:w="9341" w:type="dxa"/>
        <w:jc w:val="center"/>
        <w:tblCellMar>
          <w:left w:w="70" w:type="dxa"/>
          <w:right w:w="70" w:type="dxa"/>
        </w:tblCellMar>
        <w:tblLook w:val="04A0" w:firstRow="1" w:lastRow="0" w:firstColumn="1" w:lastColumn="0" w:noHBand="0" w:noVBand="1"/>
      </w:tblPr>
      <w:tblGrid>
        <w:gridCol w:w="5541"/>
        <w:gridCol w:w="760"/>
        <w:gridCol w:w="760"/>
        <w:gridCol w:w="760"/>
        <w:gridCol w:w="760"/>
        <w:gridCol w:w="760"/>
      </w:tblGrid>
      <w:tr w:rsidR="00063DEF" w:rsidRPr="00063DEF" w14:paraId="7E24E90F" w14:textId="77777777" w:rsidTr="00FB05D3">
        <w:trPr>
          <w:trHeight w:val="284"/>
          <w:jc w:val="center"/>
        </w:trPr>
        <w:tc>
          <w:tcPr>
            <w:tcW w:w="5541" w:type="dxa"/>
            <w:tcBorders>
              <w:top w:val="single" w:sz="4" w:space="0" w:color="auto"/>
              <w:left w:val="nil"/>
              <w:bottom w:val="single" w:sz="4" w:space="0" w:color="auto"/>
              <w:right w:val="nil"/>
            </w:tcBorders>
            <w:shd w:val="clear" w:color="auto" w:fill="auto"/>
            <w:noWrap/>
            <w:vAlign w:val="center"/>
            <w:hideMark/>
          </w:tcPr>
          <w:p w14:paraId="67D22E0E"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 </w:t>
            </w:r>
          </w:p>
        </w:tc>
        <w:tc>
          <w:tcPr>
            <w:tcW w:w="760" w:type="dxa"/>
            <w:tcBorders>
              <w:top w:val="single" w:sz="4" w:space="0" w:color="auto"/>
              <w:left w:val="nil"/>
              <w:bottom w:val="single" w:sz="4" w:space="0" w:color="auto"/>
              <w:right w:val="nil"/>
            </w:tcBorders>
            <w:shd w:val="clear" w:color="auto" w:fill="auto"/>
            <w:noWrap/>
            <w:vAlign w:val="center"/>
            <w:hideMark/>
          </w:tcPr>
          <w:p w14:paraId="053DCA0C"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2017</w:t>
            </w:r>
          </w:p>
        </w:tc>
        <w:tc>
          <w:tcPr>
            <w:tcW w:w="760" w:type="dxa"/>
            <w:tcBorders>
              <w:top w:val="single" w:sz="4" w:space="0" w:color="auto"/>
              <w:left w:val="nil"/>
              <w:bottom w:val="single" w:sz="4" w:space="0" w:color="auto"/>
              <w:right w:val="nil"/>
            </w:tcBorders>
            <w:shd w:val="clear" w:color="auto" w:fill="auto"/>
            <w:noWrap/>
            <w:vAlign w:val="center"/>
            <w:hideMark/>
          </w:tcPr>
          <w:p w14:paraId="2E7CE49C"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2018</w:t>
            </w:r>
          </w:p>
        </w:tc>
        <w:tc>
          <w:tcPr>
            <w:tcW w:w="760" w:type="dxa"/>
            <w:tcBorders>
              <w:top w:val="single" w:sz="4" w:space="0" w:color="auto"/>
              <w:left w:val="nil"/>
              <w:bottom w:val="single" w:sz="4" w:space="0" w:color="auto"/>
              <w:right w:val="nil"/>
            </w:tcBorders>
            <w:shd w:val="clear" w:color="auto" w:fill="auto"/>
            <w:noWrap/>
            <w:vAlign w:val="center"/>
            <w:hideMark/>
          </w:tcPr>
          <w:p w14:paraId="085AFBA2"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2019</w:t>
            </w:r>
          </w:p>
        </w:tc>
        <w:tc>
          <w:tcPr>
            <w:tcW w:w="760" w:type="dxa"/>
            <w:tcBorders>
              <w:top w:val="single" w:sz="4" w:space="0" w:color="auto"/>
              <w:left w:val="nil"/>
              <w:bottom w:val="single" w:sz="4" w:space="0" w:color="auto"/>
              <w:right w:val="nil"/>
            </w:tcBorders>
            <w:shd w:val="clear" w:color="auto" w:fill="auto"/>
            <w:noWrap/>
            <w:vAlign w:val="center"/>
            <w:hideMark/>
          </w:tcPr>
          <w:p w14:paraId="257429DB"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2020</w:t>
            </w:r>
          </w:p>
        </w:tc>
        <w:tc>
          <w:tcPr>
            <w:tcW w:w="760" w:type="dxa"/>
            <w:tcBorders>
              <w:top w:val="single" w:sz="4" w:space="0" w:color="auto"/>
              <w:left w:val="nil"/>
              <w:bottom w:val="single" w:sz="4" w:space="0" w:color="auto"/>
              <w:right w:val="nil"/>
            </w:tcBorders>
            <w:shd w:val="clear" w:color="auto" w:fill="auto"/>
            <w:noWrap/>
            <w:vAlign w:val="center"/>
            <w:hideMark/>
          </w:tcPr>
          <w:p w14:paraId="74766C48"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2021</w:t>
            </w:r>
          </w:p>
        </w:tc>
      </w:tr>
      <w:tr w:rsidR="00063DEF" w:rsidRPr="00063DEF" w14:paraId="2D653D01"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690DDBA8"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Conta corrente (exclui reservas e itens relacionados)</w:t>
            </w:r>
          </w:p>
        </w:tc>
        <w:tc>
          <w:tcPr>
            <w:tcW w:w="760" w:type="dxa"/>
            <w:tcBorders>
              <w:top w:val="nil"/>
              <w:left w:val="nil"/>
              <w:bottom w:val="nil"/>
              <w:right w:val="nil"/>
            </w:tcBorders>
            <w:shd w:val="clear" w:color="auto" w:fill="auto"/>
            <w:noWrap/>
            <w:vAlign w:val="center"/>
            <w:hideMark/>
          </w:tcPr>
          <w:p w14:paraId="53B0BBEF"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203.169</w:t>
            </w:r>
          </w:p>
        </w:tc>
        <w:tc>
          <w:tcPr>
            <w:tcW w:w="760" w:type="dxa"/>
            <w:tcBorders>
              <w:top w:val="nil"/>
              <w:left w:val="nil"/>
              <w:bottom w:val="nil"/>
              <w:right w:val="nil"/>
            </w:tcBorders>
            <w:shd w:val="clear" w:color="auto" w:fill="auto"/>
            <w:noWrap/>
            <w:vAlign w:val="center"/>
            <w:hideMark/>
          </w:tcPr>
          <w:p w14:paraId="3E269BFD"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177.269</w:t>
            </w:r>
          </w:p>
        </w:tc>
        <w:tc>
          <w:tcPr>
            <w:tcW w:w="760" w:type="dxa"/>
            <w:tcBorders>
              <w:top w:val="nil"/>
              <w:left w:val="nil"/>
              <w:bottom w:val="nil"/>
              <w:right w:val="nil"/>
            </w:tcBorders>
            <w:shd w:val="clear" w:color="auto" w:fill="auto"/>
            <w:noWrap/>
            <w:vAlign w:val="center"/>
            <w:hideMark/>
          </w:tcPr>
          <w:p w14:paraId="6A3AFC6B"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176.610</w:t>
            </w:r>
          </w:p>
        </w:tc>
        <w:tc>
          <w:tcPr>
            <w:tcW w:w="760" w:type="dxa"/>
            <w:tcBorders>
              <w:top w:val="nil"/>
              <w:left w:val="nil"/>
              <w:bottom w:val="nil"/>
              <w:right w:val="nil"/>
            </w:tcBorders>
            <w:shd w:val="clear" w:color="auto" w:fill="auto"/>
            <w:noWrap/>
            <w:vAlign w:val="center"/>
            <w:hideMark/>
          </w:tcPr>
          <w:p w14:paraId="73F287F5"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147.036</w:t>
            </w:r>
          </w:p>
        </w:tc>
        <w:tc>
          <w:tcPr>
            <w:tcW w:w="760" w:type="dxa"/>
            <w:tcBorders>
              <w:top w:val="nil"/>
              <w:left w:val="nil"/>
              <w:bottom w:val="nil"/>
              <w:right w:val="nil"/>
            </w:tcBorders>
            <w:shd w:val="clear" w:color="auto" w:fill="auto"/>
            <w:noWrap/>
            <w:vAlign w:val="center"/>
            <w:hideMark/>
          </w:tcPr>
          <w:p w14:paraId="3A56C235"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142.491</w:t>
            </w:r>
          </w:p>
        </w:tc>
      </w:tr>
      <w:tr w:rsidR="00063DEF" w:rsidRPr="00063DEF" w14:paraId="0CF44CAF"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FE2095C"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Produtos, crédito (exportação</w:t>
            </w:r>
            <w:proofErr w:type="gramStart"/>
            <w:r w:rsidRPr="00063DEF">
              <w:rPr>
                <w:rFonts w:eastAsia="Times New Roman"/>
                <w:color w:val="000000"/>
                <w:sz w:val="16"/>
                <w:szCs w:val="16"/>
              </w:rPr>
              <w:t>)</w:t>
            </w:r>
            <w:proofErr w:type="gramEnd"/>
          </w:p>
        </w:tc>
        <w:tc>
          <w:tcPr>
            <w:tcW w:w="760" w:type="dxa"/>
            <w:tcBorders>
              <w:top w:val="nil"/>
              <w:left w:val="nil"/>
              <w:bottom w:val="nil"/>
              <w:right w:val="nil"/>
            </w:tcBorders>
            <w:shd w:val="clear" w:color="auto" w:fill="auto"/>
            <w:noWrap/>
            <w:vAlign w:val="center"/>
            <w:hideMark/>
          </w:tcPr>
          <w:p w14:paraId="3D8DD88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688.665</w:t>
            </w:r>
          </w:p>
        </w:tc>
        <w:tc>
          <w:tcPr>
            <w:tcW w:w="760" w:type="dxa"/>
            <w:tcBorders>
              <w:top w:val="nil"/>
              <w:left w:val="nil"/>
              <w:bottom w:val="nil"/>
              <w:right w:val="nil"/>
            </w:tcBorders>
            <w:shd w:val="clear" w:color="auto" w:fill="auto"/>
            <w:noWrap/>
            <w:vAlign w:val="center"/>
            <w:hideMark/>
          </w:tcPr>
          <w:p w14:paraId="05B87F2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735.578</w:t>
            </w:r>
          </w:p>
        </w:tc>
        <w:tc>
          <w:tcPr>
            <w:tcW w:w="760" w:type="dxa"/>
            <w:tcBorders>
              <w:top w:val="nil"/>
              <w:left w:val="nil"/>
              <w:bottom w:val="nil"/>
              <w:right w:val="nil"/>
            </w:tcBorders>
            <w:shd w:val="clear" w:color="auto" w:fill="auto"/>
            <w:noWrap/>
            <w:vAlign w:val="center"/>
            <w:hideMark/>
          </w:tcPr>
          <w:p w14:paraId="11F3837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695.179</w:t>
            </w:r>
          </w:p>
        </w:tc>
        <w:tc>
          <w:tcPr>
            <w:tcW w:w="760" w:type="dxa"/>
            <w:tcBorders>
              <w:top w:val="nil"/>
              <w:left w:val="nil"/>
              <w:bottom w:val="nil"/>
              <w:right w:val="nil"/>
            </w:tcBorders>
            <w:shd w:val="clear" w:color="auto" w:fill="auto"/>
            <w:noWrap/>
            <w:vAlign w:val="center"/>
            <w:hideMark/>
          </w:tcPr>
          <w:p w14:paraId="4606525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630.500</w:t>
            </w:r>
          </w:p>
        </w:tc>
        <w:tc>
          <w:tcPr>
            <w:tcW w:w="760" w:type="dxa"/>
            <w:tcBorders>
              <w:top w:val="nil"/>
              <w:left w:val="nil"/>
              <w:bottom w:val="nil"/>
              <w:right w:val="nil"/>
            </w:tcBorders>
            <w:shd w:val="clear" w:color="auto" w:fill="auto"/>
            <w:noWrap/>
            <w:vAlign w:val="center"/>
            <w:hideMark/>
          </w:tcPr>
          <w:p w14:paraId="7B9136E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749.129</w:t>
            </w:r>
          </w:p>
        </w:tc>
      </w:tr>
      <w:tr w:rsidR="00063DEF" w:rsidRPr="00063DEF" w14:paraId="1EDB453C"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32E865B"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Produtos, débito (importação</w:t>
            </w:r>
            <w:proofErr w:type="gramStart"/>
            <w:r w:rsidRPr="00063DEF">
              <w:rPr>
                <w:rFonts w:eastAsia="Times New Roman"/>
                <w:color w:val="000000"/>
                <w:sz w:val="16"/>
                <w:szCs w:val="16"/>
              </w:rPr>
              <w:t>)</w:t>
            </w:r>
            <w:proofErr w:type="gramEnd"/>
          </w:p>
        </w:tc>
        <w:tc>
          <w:tcPr>
            <w:tcW w:w="760" w:type="dxa"/>
            <w:tcBorders>
              <w:top w:val="nil"/>
              <w:left w:val="nil"/>
              <w:bottom w:val="nil"/>
              <w:right w:val="nil"/>
            </w:tcBorders>
            <w:shd w:val="clear" w:color="auto" w:fill="auto"/>
            <w:noWrap/>
            <w:vAlign w:val="center"/>
            <w:hideMark/>
          </w:tcPr>
          <w:p w14:paraId="7AE50E0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644.829</w:t>
            </w:r>
          </w:p>
        </w:tc>
        <w:tc>
          <w:tcPr>
            <w:tcW w:w="760" w:type="dxa"/>
            <w:tcBorders>
              <w:top w:val="nil"/>
              <w:left w:val="nil"/>
              <w:bottom w:val="nil"/>
              <w:right w:val="nil"/>
            </w:tcBorders>
            <w:shd w:val="clear" w:color="auto" w:fill="auto"/>
            <w:noWrap/>
            <w:vAlign w:val="center"/>
            <w:hideMark/>
          </w:tcPr>
          <w:p w14:paraId="4058DD0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724.990</w:t>
            </w:r>
          </w:p>
        </w:tc>
        <w:tc>
          <w:tcPr>
            <w:tcW w:w="760" w:type="dxa"/>
            <w:tcBorders>
              <w:top w:val="nil"/>
              <w:left w:val="nil"/>
              <w:bottom w:val="nil"/>
              <w:right w:val="nil"/>
            </w:tcBorders>
            <w:shd w:val="clear" w:color="auto" w:fill="auto"/>
            <w:noWrap/>
            <w:vAlign w:val="center"/>
            <w:hideMark/>
          </w:tcPr>
          <w:p w14:paraId="2C23C9A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693.818</w:t>
            </w:r>
          </w:p>
        </w:tc>
        <w:tc>
          <w:tcPr>
            <w:tcW w:w="760" w:type="dxa"/>
            <w:tcBorders>
              <w:top w:val="nil"/>
              <w:left w:val="nil"/>
              <w:bottom w:val="nil"/>
              <w:right w:val="nil"/>
            </w:tcBorders>
            <w:shd w:val="clear" w:color="auto" w:fill="auto"/>
            <w:noWrap/>
            <w:vAlign w:val="center"/>
            <w:hideMark/>
          </w:tcPr>
          <w:p w14:paraId="73FB03E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603.853</w:t>
            </w:r>
          </w:p>
        </w:tc>
        <w:tc>
          <w:tcPr>
            <w:tcW w:w="760" w:type="dxa"/>
            <w:tcBorders>
              <w:top w:val="nil"/>
              <w:left w:val="nil"/>
              <w:bottom w:val="nil"/>
              <w:right w:val="nil"/>
            </w:tcBorders>
            <w:shd w:val="clear" w:color="auto" w:fill="auto"/>
            <w:noWrap/>
            <w:vAlign w:val="center"/>
            <w:hideMark/>
          </w:tcPr>
          <w:p w14:paraId="7FD1634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733.251</w:t>
            </w:r>
          </w:p>
        </w:tc>
      </w:tr>
      <w:tr w:rsidR="00063DEF" w:rsidRPr="00063DEF" w14:paraId="546706C5"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5CFBD48E"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Saldo em produtos</w:t>
            </w:r>
          </w:p>
        </w:tc>
        <w:tc>
          <w:tcPr>
            <w:tcW w:w="760" w:type="dxa"/>
            <w:tcBorders>
              <w:top w:val="nil"/>
              <w:left w:val="nil"/>
              <w:bottom w:val="nil"/>
              <w:right w:val="nil"/>
            </w:tcBorders>
            <w:shd w:val="clear" w:color="auto" w:fill="auto"/>
            <w:noWrap/>
            <w:vAlign w:val="center"/>
            <w:hideMark/>
          </w:tcPr>
          <w:p w14:paraId="4416298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43.836</w:t>
            </w:r>
          </w:p>
        </w:tc>
        <w:tc>
          <w:tcPr>
            <w:tcW w:w="760" w:type="dxa"/>
            <w:tcBorders>
              <w:top w:val="nil"/>
              <w:left w:val="nil"/>
              <w:bottom w:val="nil"/>
              <w:right w:val="nil"/>
            </w:tcBorders>
            <w:shd w:val="clear" w:color="auto" w:fill="auto"/>
            <w:noWrap/>
            <w:vAlign w:val="center"/>
            <w:hideMark/>
          </w:tcPr>
          <w:p w14:paraId="2144B12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10.587</w:t>
            </w:r>
          </w:p>
        </w:tc>
        <w:tc>
          <w:tcPr>
            <w:tcW w:w="760" w:type="dxa"/>
            <w:tcBorders>
              <w:top w:val="nil"/>
              <w:left w:val="nil"/>
              <w:bottom w:val="nil"/>
              <w:right w:val="nil"/>
            </w:tcBorders>
            <w:shd w:val="clear" w:color="auto" w:fill="auto"/>
            <w:noWrap/>
            <w:vAlign w:val="center"/>
            <w:hideMark/>
          </w:tcPr>
          <w:p w14:paraId="634D287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1.361</w:t>
            </w:r>
          </w:p>
        </w:tc>
        <w:tc>
          <w:tcPr>
            <w:tcW w:w="760" w:type="dxa"/>
            <w:tcBorders>
              <w:top w:val="nil"/>
              <w:left w:val="nil"/>
              <w:bottom w:val="nil"/>
              <w:right w:val="nil"/>
            </w:tcBorders>
            <w:shd w:val="clear" w:color="auto" w:fill="auto"/>
            <w:noWrap/>
            <w:vAlign w:val="center"/>
            <w:hideMark/>
          </w:tcPr>
          <w:p w14:paraId="221559E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26.647</w:t>
            </w:r>
          </w:p>
        </w:tc>
        <w:tc>
          <w:tcPr>
            <w:tcW w:w="760" w:type="dxa"/>
            <w:tcBorders>
              <w:top w:val="nil"/>
              <w:left w:val="nil"/>
              <w:bottom w:val="nil"/>
              <w:right w:val="nil"/>
            </w:tcBorders>
            <w:shd w:val="clear" w:color="auto" w:fill="auto"/>
            <w:noWrap/>
            <w:vAlign w:val="center"/>
            <w:hideMark/>
          </w:tcPr>
          <w:p w14:paraId="2825FCF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15.878</w:t>
            </w:r>
          </w:p>
        </w:tc>
      </w:tr>
      <w:tr w:rsidR="00063DEF" w:rsidRPr="00063DEF" w14:paraId="32620D0E"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F7B8863"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Serviços, crédito (exportação</w:t>
            </w:r>
            <w:proofErr w:type="gramStart"/>
            <w:r w:rsidRPr="00063DEF">
              <w:rPr>
                <w:rFonts w:eastAsia="Times New Roman"/>
                <w:color w:val="000000"/>
                <w:sz w:val="16"/>
                <w:szCs w:val="16"/>
              </w:rPr>
              <w:t>)</w:t>
            </w:r>
            <w:proofErr w:type="gramEnd"/>
          </w:p>
        </w:tc>
        <w:tc>
          <w:tcPr>
            <w:tcW w:w="760" w:type="dxa"/>
            <w:tcBorders>
              <w:top w:val="nil"/>
              <w:left w:val="nil"/>
              <w:bottom w:val="nil"/>
              <w:right w:val="nil"/>
            </w:tcBorders>
            <w:shd w:val="clear" w:color="auto" w:fill="auto"/>
            <w:noWrap/>
            <w:vAlign w:val="center"/>
            <w:hideMark/>
          </w:tcPr>
          <w:p w14:paraId="112C091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186.849</w:t>
            </w:r>
          </w:p>
        </w:tc>
        <w:tc>
          <w:tcPr>
            <w:tcW w:w="760" w:type="dxa"/>
            <w:tcBorders>
              <w:top w:val="nil"/>
              <w:left w:val="nil"/>
              <w:bottom w:val="nil"/>
              <w:right w:val="nil"/>
            </w:tcBorders>
            <w:shd w:val="clear" w:color="auto" w:fill="auto"/>
            <w:noWrap/>
            <w:vAlign w:val="center"/>
            <w:hideMark/>
          </w:tcPr>
          <w:p w14:paraId="6166A4D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194.250</w:t>
            </w:r>
          </w:p>
        </w:tc>
        <w:tc>
          <w:tcPr>
            <w:tcW w:w="760" w:type="dxa"/>
            <w:tcBorders>
              <w:top w:val="nil"/>
              <w:left w:val="nil"/>
              <w:bottom w:val="nil"/>
              <w:right w:val="nil"/>
            </w:tcBorders>
            <w:shd w:val="clear" w:color="auto" w:fill="auto"/>
            <w:noWrap/>
            <w:vAlign w:val="center"/>
            <w:hideMark/>
          </w:tcPr>
          <w:p w14:paraId="39CF410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209.453</w:t>
            </w:r>
          </w:p>
        </w:tc>
        <w:tc>
          <w:tcPr>
            <w:tcW w:w="760" w:type="dxa"/>
            <w:tcBorders>
              <w:top w:val="nil"/>
              <w:left w:val="nil"/>
              <w:bottom w:val="nil"/>
              <w:right w:val="nil"/>
            </w:tcBorders>
            <w:shd w:val="clear" w:color="auto" w:fill="auto"/>
            <w:noWrap/>
            <w:vAlign w:val="center"/>
            <w:hideMark/>
          </w:tcPr>
          <w:p w14:paraId="5EFF3AE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163.791</w:t>
            </w:r>
          </w:p>
        </w:tc>
        <w:tc>
          <w:tcPr>
            <w:tcW w:w="760" w:type="dxa"/>
            <w:tcBorders>
              <w:top w:val="nil"/>
              <w:left w:val="nil"/>
              <w:bottom w:val="nil"/>
              <w:right w:val="nil"/>
            </w:tcBorders>
            <w:shd w:val="clear" w:color="auto" w:fill="auto"/>
            <w:noWrap/>
            <w:vAlign w:val="center"/>
            <w:hideMark/>
          </w:tcPr>
          <w:p w14:paraId="0082BB8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170.029</w:t>
            </w:r>
          </w:p>
        </w:tc>
      </w:tr>
      <w:tr w:rsidR="00063DEF" w:rsidRPr="00063DEF" w14:paraId="28DFC5EE"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769B9D16"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Serviços, débito (importação</w:t>
            </w:r>
            <w:proofErr w:type="gramStart"/>
            <w:r w:rsidRPr="00063DEF">
              <w:rPr>
                <w:rFonts w:eastAsia="Times New Roman"/>
                <w:color w:val="000000"/>
                <w:sz w:val="16"/>
                <w:szCs w:val="16"/>
              </w:rPr>
              <w:t>)</w:t>
            </w:r>
            <w:proofErr w:type="gramEnd"/>
          </w:p>
        </w:tc>
        <w:tc>
          <w:tcPr>
            <w:tcW w:w="760" w:type="dxa"/>
            <w:tcBorders>
              <w:top w:val="nil"/>
              <w:left w:val="nil"/>
              <w:bottom w:val="nil"/>
              <w:right w:val="nil"/>
            </w:tcBorders>
            <w:shd w:val="clear" w:color="auto" w:fill="auto"/>
            <w:noWrap/>
            <w:vAlign w:val="center"/>
            <w:hideMark/>
          </w:tcPr>
          <w:p w14:paraId="4AE659E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193.048</w:t>
            </w:r>
          </w:p>
        </w:tc>
        <w:tc>
          <w:tcPr>
            <w:tcW w:w="760" w:type="dxa"/>
            <w:tcBorders>
              <w:top w:val="nil"/>
              <w:left w:val="nil"/>
              <w:bottom w:val="nil"/>
              <w:right w:val="nil"/>
            </w:tcBorders>
            <w:shd w:val="clear" w:color="auto" w:fill="auto"/>
            <w:noWrap/>
            <w:vAlign w:val="center"/>
            <w:hideMark/>
          </w:tcPr>
          <w:p w14:paraId="0212D8C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203.432</w:t>
            </w:r>
          </w:p>
        </w:tc>
        <w:tc>
          <w:tcPr>
            <w:tcW w:w="760" w:type="dxa"/>
            <w:tcBorders>
              <w:top w:val="nil"/>
              <w:left w:val="nil"/>
              <w:bottom w:val="nil"/>
              <w:right w:val="nil"/>
            </w:tcBorders>
            <w:shd w:val="clear" w:color="auto" w:fill="auto"/>
            <w:noWrap/>
            <w:vAlign w:val="center"/>
            <w:hideMark/>
          </w:tcPr>
          <w:p w14:paraId="2813A53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219.430</w:t>
            </w:r>
          </w:p>
        </w:tc>
        <w:tc>
          <w:tcPr>
            <w:tcW w:w="760" w:type="dxa"/>
            <w:tcBorders>
              <w:top w:val="nil"/>
              <w:left w:val="nil"/>
              <w:bottom w:val="nil"/>
              <w:right w:val="nil"/>
            </w:tcBorders>
            <w:shd w:val="clear" w:color="auto" w:fill="auto"/>
            <w:noWrap/>
            <w:vAlign w:val="center"/>
            <w:hideMark/>
          </w:tcPr>
          <w:p w14:paraId="14B6BF3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198.035</w:t>
            </w:r>
          </w:p>
        </w:tc>
        <w:tc>
          <w:tcPr>
            <w:tcW w:w="760" w:type="dxa"/>
            <w:tcBorders>
              <w:top w:val="nil"/>
              <w:left w:val="nil"/>
              <w:bottom w:val="nil"/>
              <w:right w:val="nil"/>
            </w:tcBorders>
            <w:shd w:val="clear" w:color="auto" w:fill="auto"/>
            <w:noWrap/>
            <w:vAlign w:val="center"/>
            <w:hideMark/>
          </w:tcPr>
          <w:p w14:paraId="41D1CE2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208.420</w:t>
            </w:r>
          </w:p>
        </w:tc>
      </w:tr>
      <w:tr w:rsidR="00063DEF" w:rsidRPr="00063DEF" w14:paraId="4B455480"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2BB901AC"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lastRenderedPageBreak/>
              <w:t>Saldo em produtos e serviços</w:t>
            </w:r>
          </w:p>
        </w:tc>
        <w:tc>
          <w:tcPr>
            <w:tcW w:w="760" w:type="dxa"/>
            <w:tcBorders>
              <w:top w:val="nil"/>
              <w:left w:val="nil"/>
              <w:bottom w:val="nil"/>
              <w:right w:val="nil"/>
            </w:tcBorders>
            <w:shd w:val="clear" w:color="auto" w:fill="auto"/>
            <w:noWrap/>
            <w:vAlign w:val="center"/>
            <w:hideMark/>
          </w:tcPr>
          <w:p w14:paraId="7381DE8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37.636</w:t>
            </w:r>
          </w:p>
        </w:tc>
        <w:tc>
          <w:tcPr>
            <w:tcW w:w="760" w:type="dxa"/>
            <w:tcBorders>
              <w:top w:val="nil"/>
              <w:left w:val="nil"/>
              <w:bottom w:val="nil"/>
              <w:right w:val="nil"/>
            </w:tcBorders>
            <w:shd w:val="clear" w:color="auto" w:fill="auto"/>
            <w:noWrap/>
            <w:vAlign w:val="center"/>
            <w:hideMark/>
          </w:tcPr>
          <w:p w14:paraId="5842BFF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1.405</w:t>
            </w:r>
          </w:p>
        </w:tc>
        <w:tc>
          <w:tcPr>
            <w:tcW w:w="760" w:type="dxa"/>
            <w:tcBorders>
              <w:top w:val="nil"/>
              <w:left w:val="nil"/>
              <w:bottom w:val="nil"/>
              <w:right w:val="nil"/>
            </w:tcBorders>
            <w:shd w:val="clear" w:color="auto" w:fill="auto"/>
            <w:noWrap/>
            <w:vAlign w:val="center"/>
            <w:hideMark/>
          </w:tcPr>
          <w:p w14:paraId="13CBB90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-8.615</w:t>
            </w:r>
          </w:p>
        </w:tc>
        <w:tc>
          <w:tcPr>
            <w:tcW w:w="760" w:type="dxa"/>
            <w:tcBorders>
              <w:top w:val="nil"/>
              <w:left w:val="nil"/>
              <w:bottom w:val="nil"/>
              <w:right w:val="nil"/>
            </w:tcBorders>
            <w:shd w:val="clear" w:color="auto" w:fill="auto"/>
            <w:noWrap/>
            <w:vAlign w:val="center"/>
            <w:hideMark/>
          </w:tcPr>
          <w:p w14:paraId="098722C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-7.598</w:t>
            </w:r>
          </w:p>
        </w:tc>
        <w:tc>
          <w:tcPr>
            <w:tcW w:w="760" w:type="dxa"/>
            <w:tcBorders>
              <w:top w:val="nil"/>
              <w:left w:val="nil"/>
              <w:bottom w:val="nil"/>
              <w:right w:val="nil"/>
            </w:tcBorders>
            <w:shd w:val="clear" w:color="auto" w:fill="auto"/>
            <w:noWrap/>
            <w:vAlign w:val="center"/>
            <w:hideMark/>
          </w:tcPr>
          <w:p w14:paraId="204D29B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-22.513</w:t>
            </w:r>
          </w:p>
        </w:tc>
      </w:tr>
      <w:tr w:rsidR="00063DEF" w:rsidRPr="00063DEF" w14:paraId="58826E98"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DC78D3D"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Renda primária, </w:t>
            </w:r>
            <w:proofErr w:type="gramStart"/>
            <w:r w:rsidRPr="00063DEF">
              <w:rPr>
                <w:rFonts w:eastAsia="Times New Roman"/>
                <w:color w:val="000000"/>
                <w:sz w:val="16"/>
                <w:szCs w:val="16"/>
              </w:rPr>
              <w:t>crédito</w:t>
            </w:r>
            <w:proofErr w:type="gramEnd"/>
          </w:p>
        </w:tc>
        <w:tc>
          <w:tcPr>
            <w:tcW w:w="760" w:type="dxa"/>
            <w:tcBorders>
              <w:top w:val="nil"/>
              <w:left w:val="nil"/>
              <w:bottom w:val="nil"/>
              <w:right w:val="nil"/>
            </w:tcBorders>
            <w:shd w:val="clear" w:color="auto" w:fill="auto"/>
            <w:noWrap/>
            <w:vAlign w:val="center"/>
            <w:hideMark/>
          </w:tcPr>
          <w:p w14:paraId="2B8235B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278.787</w:t>
            </w:r>
          </w:p>
        </w:tc>
        <w:tc>
          <w:tcPr>
            <w:tcW w:w="760" w:type="dxa"/>
            <w:tcBorders>
              <w:top w:val="nil"/>
              <w:left w:val="nil"/>
              <w:bottom w:val="nil"/>
              <w:right w:val="nil"/>
            </w:tcBorders>
            <w:shd w:val="clear" w:color="auto" w:fill="auto"/>
            <w:noWrap/>
            <w:vAlign w:val="center"/>
            <w:hideMark/>
          </w:tcPr>
          <w:p w14:paraId="3D53EED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303.514</w:t>
            </w:r>
          </w:p>
        </w:tc>
        <w:tc>
          <w:tcPr>
            <w:tcW w:w="760" w:type="dxa"/>
            <w:tcBorders>
              <w:top w:val="nil"/>
              <w:left w:val="nil"/>
              <w:bottom w:val="nil"/>
              <w:right w:val="nil"/>
            </w:tcBorders>
            <w:shd w:val="clear" w:color="auto" w:fill="auto"/>
            <w:noWrap/>
            <w:vAlign w:val="center"/>
            <w:hideMark/>
          </w:tcPr>
          <w:p w14:paraId="57FFB3B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313.492</w:t>
            </w:r>
          </w:p>
        </w:tc>
        <w:tc>
          <w:tcPr>
            <w:tcW w:w="760" w:type="dxa"/>
            <w:tcBorders>
              <w:top w:val="nil"/>
              <w:left w:val="nil"/>
              <w:bottom w:val="nil"/>
              <w:right w:val="nil"/>
            </w:tcBorders>
            <w:shd w:val="clear" w:color="auto" w:fill="auto"/>
            <w:noWrap/>
            <w:vAlign w:val="center"/>
            <w:hideMark/>
          </w:tcPr>
          <w:p w14:paraId="079EFB2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277.056</w:t>
            </w:r>
          </w:p>
        </w:tc>
        <w:tc>
          <w:tcPr>
            <w:tcW w:w="760" w:type="dxa"/>
            <w:tcBorders>
              <w:top w:val="nil"/>
              <w:left w:val="nil"/>
              <w:bottom w:val="nil"/>
              <w:right w:val="nil"/>
            </w:tcBorders>
            <w:shd w:val="clear" w:color="auto" w:fill="auto"/>
            <w:noWrap/>
            <w:vAlign w:val="center"/>
            <w:hideMark/>
          </w:tcPr>
          <w:p w14:paraId="7915E86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285.488</w:t>
            </w:r>
          </w:p>
        </w:tc>
      </w:tr>
      <w:tr w:rsidR="00063DEF" w:rsidRPr="00063DEF" w14:paraId="695D74B1"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ED9A4B2"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Renda primária, </w:t>
            </w:r>
            <w:proofErr w:type="gramStart"/>
            <w:r w:rsidRPr="00063DEF">
              <w:rPr>
                <w:rFonts w:eastAsia="Times New Roman"/>
                <w:color w:val="000000"/>
                <w:sz w:val="16"/>
                <w:szCs w:val="16"/>
              </w:rPr>
              <w:t>débito</w:t>
            </w:r>
            <w:proofErr w:type="gramEnd"/>
          </w:p>
        </w:tc>
        <w:tc>
          <w:tcPr>
            <w:tcW w:w="760" w:type="dxa"/>
            <w:tcBorders>
              <w:top w:val="nil"/>
              <w:left w:val="nil"/>
              <w:bottom w:val="nil"/>
              <w:right w:val="nil"/>
            </w:tcBorders>
            <w:shd w:val="clear" w:color="auto" w:fill="auto"/>
            <w:noWrap/>
            <w:vAlign w:val="center"/>
            <w:hideMark/>
          </w:tcPr>
          <w:p w14:paraId="1E90149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94.305</w:t>
            </w:r>
          </w:p>
        </w:tc>
        <w:tc>
          <w:tcPr>
            <w:tcW w:w="760" w:type="dxa"/>
            <w:tcBorders>
              <w:top w:val="nil"/>
              <w:left w:val="nil"/>
              <w:bottom w:val="nil"/>
              <w:right w:val="nil"/>
            </w:tcBorders>
            <w:shd w:val="clear" w:color="auto" w:fill="auto"/>
            <w:noWrap/>
            <w:vAlign w:val="center"/>
            <w:hideMark/>
          </w:tcPr>
          <w:p w14:paraId="187282C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109.461</w:t>
            </w:r>
          </w:p>
        </w:tc>
        <w:tc>
          <w:tcPr>
            <w:tcW w:w="760" w:type="dxa"/>
            <w:tcBorders>
              <w:top w:val="nil"/>
              <w:left w:val="nil"/>
              <w:bottom w:val="nil"/>
              <w:right w:val="nil"/>
            </w:tcBorders>
            <w:shd w:val="clear" w:color="auto" w:fill="auto"/>
            <w:noWrap/>
            <w:vAlign w:val="center"/>
            <w:hideMark/>
          </w:tcPr>
          <w:p w14:paraId="7C0EEBC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115.667</w:t>
            </w:r>
          </w:p>
        </w:tc>
        <w:tc>
          <w:tcPr>
            <w:tcW w:w="760" w:type="dxa"/>
            <w:tcBorders>
              <w:top w:val="nil"/>
              <w:left w:val="nil"/>
              <w:bottom w:val="nil"/>
              <w:right w:val="nil"/>
            </w:tcBorders>
            <w:shd w:val="clear" w:color="auto" w:fill="auto"/>
            <w:noWrap/>
            <w:vAlign w:val="center"/>
            <w:hideMark/>
          </w:tcPr>
          <w:p w14:paraId="6378C81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98.281</w:t>
            </w:r>
          </w:p>
        </w:tc>
        <w:tc>
          <w:tcPr>
            <w:tcW w:w="760" w:type="dxa"/>
            <w:tcBorders>
              <w:top w:val="nil"/>
              <w:left w:val="nil"/>
              <w:bottom w:val="nil"/>
              <w:right w:val="nil"/>
            </w:tcBorders>
            <w:shd w:val="clear" w:color="auto" w:fill="auto"/>
            <w:noWrap/>
            <w:vAlign w:val="center"/>
            <w:hideMark/>
          </w:tcPr>
          <w:p w14:paraId="2BA162F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98.291</w:t>
            </w:r>
          </w:p>
        </w:tc>
      </w:tr>
      <w:tr w:rsidR="00063DEF" w:rsidRPr="00063DEF" w14:paraId="4807410F"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41528C88"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 xml:space="preserve">Saldo em produtos, serviços e renda </w:t>
            </w:r>
            <w:proofErr w:type="gramStart"/>
            <w:r w:rsidRPr="00063DEF">
              <w:rPr>
                <w:rFonts w:eastAsia="Times New Roman"/>
                <w:color w:val="000000"/>
                <w:sz w:val="16"/>
                <w:szCs w:val="16"/>
              </w:rPr>
              <w:t>primária</w:t>
            </w:r>
            <w:proofErr w:type="gramEnd"/>
          </w:p>
        </w:tc>
        <w:tc>
          <w:tcPr>
            <w:tcW w:w="760" w:type="dxa"/>
            <w:tcBorders>
              <w:top w:val="nil"/>
              <w:left w:val="nil"/>
              <w:bottom w:val="nil"/>
              <w:right w:val="nil"/>
            </w:tcBorders>
            <w:shd w:val="clear" w:color="auto" w:fill="auto"/>
            <w:noWrap/>
            <w:vAlign w:val="center"/>
            <w:hideMark/>
          </w:tcPr>
          <w:p w14:paraId="16E61C4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222.118</w:t>
            </w:r>
          </w:p>
        </w:tc>
        <w:tc>
          <w:tcPr>
            <w:tcW w:w="760" w:type="dxa"/>
            <w:tcBorders>
              <w:top w:val="nil"/>
              <w:left w:val="nil"/>
              <w:bottom w:val="nil"/>
              <w:right w:val="nil"/>
            </w:tcBorders>
            <w:shd w:val="clear" w:color="auto" w:fill="auto"/>
            <w:noWrap/>
            <w:vAlign w:val="center"/>
            <w:hideMark/>
          </w:tcPr>
          <w:p w14:paraId="14D734E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195.458</w:t>
            </w:r>
          </w:p>
        </w:tc>
        <w:tc>
          <w:tcPr>
            <w:tcW w:w="760" w:type="dxa"/>
            <w:tcBorders>
              <w:top w:val="nil"/>
              <w:left w:val="nil"/>
              <w:bottom w:val="nil"/>
              <w:right w:val="nil"/>
            </w:tcBorders>
            <w:shd w:val="clear" w:color="auto" w:fill="auto"/>
            <w:noWrap/>
            <w:vAlign w:val="center"/>
            <w:hideMark/>
          </w:tcPr>
          <w:p w14:paraId="1F15070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189.209</w:t>
            </w:r>
          </w:p>
        </w:tc>
        <w:tc>
          <w:tcPr>
            <w:tcW w:w="760" w:type="dxa"/>
            <w:tcBorders>
              <w:top w:val="nil"/>
              <w:left w:val="nil"/>
              <w:bottom w:val="nil"/>
              <w:right w:val="nil"/>
            </w:tcBorders>
            <w:shd w:val="clear" w:color="auto" w:fill="auto"/>
            <w:noWrap/>
            <w:vAlign w:val="center"/>
            <w:hideMark/>
          </w:tcPr>
          <w:p w14:paraId="04BAE56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171.177</w:t>
            </w:r>
          </w:p>
        </w:tc>
        <w:tc>
          <w:tcPr>
            <w:tcW w:w="760" w:type="dxa"/>
            <w:tcBorders>
              <w:top w:val="nil"/>
              <w:left w:val="nil"/>
              <w:bottom w:val="nil"/>
              <w:right w:val="nil"/>
            </w:tcBorders>
            <w:shd w:val="clear" w:color="auto" w:fill="auto"/>
            <w:noWrap/>
            <w:vAlign w:val="center"/>
            <w:hideMark/>
          </w:tcPr>
          <w:p w14:paraId="10FFFFD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164.684</w:t>
            </w:r>
          </w:p>
        </w:tc>
      </w:tr>
      <w:tr w:rsidR="00063DEF" w:rsidRPr="00063DEF" w14:paraId="5BD4D976"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5957C7BF"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Renda secundária, </w:t>
            </w:r>
            <w:proofErr w:type="gramStart"/>
            <w:r w:rsidRPr="00063DEF">
              <w:rPr>
                <w:rFonts w:eastAsia="Times New Roman"/>
                <w:color w:val="000000"/>
                <w:sz w:val="16"/>
                <w:szCs w:val="16"/>
              </w:rPr>
              <w:t>crédito</w:t>
            </w:r>
            <w:proofErr w:type="gramEnd"/>
          </w:p>
        </w:tc>
        <w:tc>
          <w:tcPr>
            <w:tcW w:w="760" w:type="dxa"/>
            <w:tcBorders>
              <w:top w:val="nil"/>
              <w:left w:val="nil"/>
              <w:bottom w:val="nil"/>
              <w:right w:val="nil"/>
            </w:tcBorders>
            <w:shd w:val="clear" w:color="auto" w:fill="auto"/>
            <w:noWrap/>
            <w:vAlign w:val="center"/>
            <w:hideMark/>
          </w:tcPr>
          <w:p w14:paraId="1796C86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20.055</w:t>
            </w:r>
          </w:p>
        </w:tc>
        <w:tc>
          <w:tcPr>
            <w:tcW w:w="760" w:type="dxa"/>
            <w:tcBorders>
              <w:top w:val="nil"/>
              <w:left w:val="nil"/>
              <w:bottom w:val="nil"/>
              <w:right w:val="nil"/>
            </w:tcBorders>
            <w:shd w:val="clear" w:color="auto" w:fill="auto"/>
            <w:noWrap/>
            <w:vAlign w:val="center"/>
            <w:hideMark/>
          </w:tcPr>
          <w:p w14:paraId="0E93AF8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21.845</w:t>
            </w:r>
          </w:p>
        </w:tc>
        <w:tc>
          <w:tcPr>
            <w:tcW w:w="760" w:type="dxa"/>
            <w:tcBorders>
              <w:top w:val="nil"/>
              <w:left w:val="nil"/>
              <w:bottom w:val="nil"/>
              <w:right w:val="nil"/>
            </w:tcBorders>
            <w:shd w:val="clear" w:color="auto" w:fill="auto"/>
            <w:noWrap/>
            <w:vAlign w:val="center"/>
            <w:hideMark/>
          </w:tcPr>
          <w:p w14:paraId="52C09A4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32.415</w:t>
            </w:r>
          </w:p>
        </w:tc>
        <w:tc>
          <w:tcPr>
            <w:tcW w:w="760" w:type="dxa"/>
            <w:tcBorders>
              <w:top w:val="nil"/>
              <w:left w:val="nil"/>
              <w:bottom w:val="nil"/>
              <w:right w:val="nil"/>
            </w:tcBorders>
            <w:shd w:val="clear" w:color="auto" w:fill="auto"/>
            <w:noWrap/>
            <w:vAlign w:val="center"/>
            <w:hideMark/>
          </w:tcPr>
          <w:p w14:paraId="41EBEC1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31.233</w:t>
            </w:r>
          </w:p>
        </w:tc>
        <w:tc>
          <w:tcPr>
            <w:tcW w:w="760" w:type="dxa"/>
            <w:tcBorders>
              <w:top w:val="nil"/>
              <w:left w:val="nil"/>
              <w:bottom w:val="nil"/>
              <w:right w:val="nil"/>
            </w:tcBorders>
            <w:shd w:val="clear" w:color="auto" w:fill="auto"/>
            <w:noWrap/>
            <w:vAlign w:val="center"/>
            <w:hideMark/>
          </w:tcPr>
          <w:p w14:paraId="12CCF4B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27.515</w:t>
            </w:r>
          </w:p>
        </w:tc>
      </w:tr>
      <w:tr w:rsidR="00063DEF" w:rsidRPr="00063DEF" w14:paraId="68EFB86F"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FA75A90"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Renda secundária, </w:t>
            </w:r>
            <w:proofErr w:type="gramStart"/>
            <w:r w:rsidRPr="00063DEF">
              <w:rPr>
                <w:rFonts w:eastAsia="Times New Roman"/>
                <w:color w:val="000000"/>
                <w:sz w:val="16"/>
                <w:szCs w:val="16"/>
              </w:rPr>
              <w:t>débito</w:t>
            </w:r>
            <w:proofErr w:type="gramEnd"/>
          </w:p>
        </w:tc>
        <w:tc>
          <w:tcPr>
            <w:tcW w:w="760" w:type="dxa"/>
            <w:tcBorders>
              <w:top w:val="nil"/>
              <w:left w:val="nil"/>
              <w:bottom w:val="nil"/>
              <w:right w:val="nil"/>
            </w:tcBorders>
            <w:shd w:val="clear" w:color="auto" w:fill="auto"/>
            <w:noWrap/>
            <w:vAlign w:val="center"/>
            <w:hideMark/>
          </w:tcPr>
          <w:p w14:paraId="2249FFD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39.004</w:t>
            </w:r>
          </w:p>
        </w:tc>
        <w:tc>
          <w:tcPr>
            <w:tcW w:w="760" w:type="dxa"/>
            <w:tcBorders>
              <w:top w:val="nil"/>
              <w:left w:val="nil"/>
              <w:bottom w:val="nil"/>
              <w:right w:val="nil"/>
            </w:tcBorders>
            <w:shd w:val="clear" w:color="auto" w:fill="auto"/>
            <w:noWrap/>
            <w:vAlign w:val="center"/>
            <w:hideMark/>
          </w:tcPr>
          <w:p w14:paraId="0BE9619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40.035</w:t>
            </w:r>
          </w:p>
        </w:tc>
        <w:tc>
          <w:tcPr>
            <w:tcW w:w="760" w:type="dxa"/>
            <w:tcBorders>
              <w:top w:val="nil"/>
              <w:left w:val="nil"/>
              <w:bottom w:val="nil"/>
              <w:right w:val="nil"/>
            </w:tcBorders>
            <w:shd w:val="clear" w:color="auto" w:fill="auto"/>
            <w:noWrap/>
            <w:vAlign w:val="center"/>
            <w:hideMark/>
          </w:tcPr>
          <w:p w14:paraId="13514F9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45.014</w:t>
            </w:r>
          </w:p>
        </w:tc>
        <w:tc>
          <w:tcPr>
            <w:tcW w:w="760" w:type="dxa"/>
            <w:tcBorders>
              <w:top w:val="nil"/>
              <w:left w:val="nil"/>
              <w:bottom w:val="nil"/>
              <w:right w:val="nil"/>
            </w:tcBorders>
            <w:shd w:val="clear" w:color="auto" w:fill="auto"/>
            <w:noWrap/>
            <w:vAlign w:val="center"/>
            <w:hideMark/>
          </w:tcPr>
          <w:p w14:paraId="31684CF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55.374</w:t>
            </w:r>
          </w:p>
        </w:tc>
        <w:tc>
          <w:tcPr>
            <w:tcW w:w="760" w:type="dxa"/>
            <w:tcBorders>
              <w:top w:val="nil"/>
              <w:left w:val="nil"/>
              <w:bottom w:val="nil"/>
              <w:right w:val="nil"/>
            </w:tcBorders>
            <w:shd w:val="clear" w:color="auto" w:fill="auto"/>
            <w:noWrap/>
            <w:vAlign w:val="center"/>
            <w:hideMark/>
          </w:tcPr>
          <w:p w14:paraId="095DA78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49.707</w:t>
            </w:r>
          </w:p>
        </w:tc>
      </w:tr>
      <w:tr w:rsidR="00063DEF" w:rsidRPr="00063DEF" w14:paraId="66E21534"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4F83597C"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Conta de capital (exclui reservas e itens relacionados)</w:t>
            </w:r>
          </w:p>
        </w:tc>
        <w:tc>
          <w:tcPr>
            <w:tcW w:w="760" w:type="dxa"/>
            <w:tcBorders>
              <w:top w:val="nil"/>
              <w:left w:val="nil"/>
              <w:bottom w:val="nil"/>
              <w:right w:val="nil"/>
            </w:tcBorders>
            <w:shd w:val="clear" w:color="auto" w:fill="auto"/>
            <w:noWrap/>
            <w:vAlign w:val="center"/>
            <w:hideMark/>
          </w:tcPr>
          <w:p w14:paraId="7D0CB7BE"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-2.499</w:t>
            </w:r>
          </w:p>
        </w:tc>
        <w:tc>
          <w:tcPr>
            <w:tcW w:w="760" w:type="dxa"/>
            <w:tcBorders>
              <w:top w:val="nil"/>
              <w:left w:val="nil"/>
              <w:bottom w:val="nil"/>
              <w:right w:val="nil"/>
            </w:tcBorders>
            <w:shd w:val="clear" w:color="auto" w:fill="auto"/>
            <w:noWrap/>
            <w:vAlign w:val="center"/>
            <w:hideMark/>
          </w:tcPr>
          <w:p w14:paraId="6BF20216"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-1.923</w:t>
            </w:r>
          </w:p>
        </w:tc>
        <w:tc>
          <w:tcPr>
            <w:tcW w:w="760" w:type="dxa"/>
            <w:tcBorders>
              <w:top w:val="nil"/>
              <w:left w:val="nil"/>
              <w:bottom w:val="nil"/>
              <w:right w:val="nil"/>
            </w:tcBorders>
            <w:shd w:val="clear" w:color="auto" w:fill="auto"/>
            <w:noWrap/>
            <w:vAlign w:val="center"/>
            <w:hideMark/>
          </w:tcPr>
          <w:p w14:paraId="3E46EED1"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-3.809</w:t>
            </w:r>
          </w:p>
        </w:tc>
        <w:tc>
          <w:tcPr>
            <w:tcW w:w="760" w:type="dxa"/>
            <w:tcBorders>
              <w:top w:val="nil"/>
              <w:left w:val="nil"/>
              <w:bottom w:val="nil"/>
              <w:right w:val="nil"/>
            </w:tcBorders>
            <w:shd w:val="clear" w:color="auto" w:fill="auto"/>
            <w:noWrap/>
            <w:vAlign w:val="center"/>
            <w:hideMark/>
          </w:tcPr>
          <w:p w14:paraId="4244A643"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-1.933</w:t>
            </w:r>
          </w:p>
        </w:tc>
        <w:tc>
          <w:tcPr>
            <w:tcW w:w="760" w:type="dxa"/>
            <w:tcBorders>
              <w:top w:val="nil"/>
              <w:left w:val="nil"/>
              <w:bottom w:val="nil"/>
              <w:right w:val="nil"/>
            </w:tcBorders>
            <w:shd w:val="clear" w:color="auto" w:fill="auto"/>
            <w:noWrap/>
            <w:vAlign w:val="center"/>
            <w:hideMark/>
          </w:tcPr>
          <w:p w14:paraId="5EAB261D"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-3.825</w:t>
            </w:r>
          </w:p>
        </w:tc>
      </w:tr>
      <w:tr w:rsidR="00063DEF" w:rsidRPr="00063DEF" w14:paraId="1B9D9DE8"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A545099"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Conta de capital, </w:t>
            </w:r>
            <w:proofErr w:type="gramStart"/>
            <w:r w:rsidRPr="00063DEF">
              <w:rPr>
                <w:rFonts w:eastAsia="Times New Roman"/>
                <w:color w:val="000000"/>
                <w:sz w:val="16"/>
                <w:szCs w:val="16"/>
              </w:rPr>
              <w:t>crédito</w:t>
            </w:r>
            <w:proofErr w:type="gramEnd"/>
          </w:p>
        </w:tc>
        <w:tc>
          <w:tcPr>
            <w:tcW w:w="760" w:type="dxa"/>
            <w:tcBorders>
              <w:top w:val="nil"/>
              <w:left w:val="nil"/>
              <w:bottom w:val="nil"/>
              <w:right w:val="nil"/>
            </w:tcBorders>
            <w:shd w:val="clear" w:color="auto" w:fill="auto"/>
            <w:noWrap/>
            <w:vAlign w:val="center"/>
            <w:hideMark/>
          </w:tcPr>
          <w:p w14:paraId="5FA4B5D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637</w:t>
            </w:r>
          </w:p>
        </w:tc>
        <w:tc>
          <w:tcPr>
            <w:tcW w:w="760" w:type="dxa"/>
            <w:tcBorders>
              <w:top w:val="nil"/>
              <w:left w:val="nil"/>
              <w:bottom w:val="nil"/>
              <w:right w:val="nil"/>
            </w:tcBorders>
            <w:shd w:val="clear" w:color="auto" w:fill="auto"/>
            <w:noWrap/>
            <w:vAlign w:val="center"/>
            <w:hideMark/>
          </w:tcPr>
          <w:p w14:paraId="4CE155D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617</w:t>
            </w:r>
          </w:p>
        </w:tc>
        <w:tc>
          <w:tcPr>
            <w:tcW w:w="760" w:type="dxa"/>
            <w:tcBorders>
              <w:top w:val="nil"/>
              <w:left w:val="nil"/>
              <w:bottom w:val="nil"/>
              <w:right w:val="nil"/>
            </w:tcBorders>
            <w:shd w:val="clear" w:color="auto" w:fill="auto"/>
            <w:noWrap/>
            <w:vAlign w:val="center"/>
            <w:hideMark/>
          </w:tcPr>
          <w:p w14:paraId="7BA71DA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3.398</w:t>
            </w:r>
          </w:p>
        </w:tc>
        <w:tc>
          <w:tcPr>
            <w:tcW w:w="760" w:type="dxa"/>
            <w:tcBorders>
              <w:top w:val="nil"/>
              <w:left w:val="nil"/>
              <w:bottom w:val="nil"/>
              <w:right w:val="nil"/>
            </w:tcBorders>
            <w:shd w:val="clear" w:color="auto" w:fill="auto"/>
            <w:noWrap/>
            <w:vAlign w:val="center"/>
            <w:hideMark/>
          </w:tcPr>
          <w:p w14:paraId="552975D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650</w:t>
            </w:r>
          </w:p>
        </w:tc>
        <w:tc>
          <w:tcPr>
            <w:tcW w:w="760" w:type="dxa"/>
            <w:tcBorders>
              <w:top w:val="nil"/>
              <w:left w:val="nil"/>
              <w:bottom w:val="nil"/>
              <w:right w:val="nil"/>
            </w:tcBorders>
            <w:shd w:val="clear" w:color="auto" w:fill="auto"/>
            <w:noWrap/>
            <w:vAlign w:val="center"/>
            <w:hideMark/>
          </w:tcPr>
          <w:p w14:paraId="329BBC9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386</w:t>
            </w:r>
          </w:p>
        </w:tc>
      </w:tr>
      <w:tr w:rsidR="00063DEF" w:rsidRPr="00063DEF" w14:paraId="14749FD0"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8BF8C99"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Conta de capital, </w:t>
            </w:r>
            <w:proofErr w:type="gramStart"/>
            <w:r w:rsidRPr="00063DEF">
              <w:rPr>
                <w:rFonts w:eastAsia="Times New Roman"/>
                <w:color w:val="000000"/>
                <w:sz w:val="16"/>
                <w:szCs w:val="16"/>
              </w:rPr>
              <w:t>débito</w:t>
            </w:r>
            <w:proofErr w:type="gramEnd"/>
          </w:p>
        </w:tc>
        <w:tc>
          <w:tcPr>
            <w:tcW w:w="760" w:type="dxa"/>
            <w:tcBorders>
              <w:top w:val="nil"/>
              <w:left w:val="nil"/>
              <w:bottom w:val="nil"/>
              <w:right w:val="nil"/>
            </w:tcBorders>
            <w:shd w:val="clear" w:color="auto" w:fill="auto"/>
            <w:noWrap/>
            <w:vAlign w:val="center"/>
            <w:hideMark/>
          </w:tcPr>
          <w:p w14:paraId="37818FB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3.136</w:t>
            </w:r>
          </w:p>
        </w:tc>
        <w:tc>
          <w:tcPr>
            <w:tcW w:w="760" w:type="dxa"/>
            <w:tcBorders>
              <w:top w:val="nil"/>
              <w:left w:val="nil"/>
              <w:bottom w:val="nil"/>
              <w:right w:val="nil"/>
            </w:tcBorders>
            <w:shd w:val="clear" w:color="auto" w:fill="auto"/>
            <w:noWrap/>
            <w:vAlign w:val="center"/>
            <w:hideMark/>
          </w:tcPr>
          <w:p w14:paraId="007339E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2.540</w:t>
            </w:r>
          </w:p>
        </w:tc>
        <w:tc>
          <w:tcPr>
            <w:tcW w:w="760" w:type="dxa"/>
            <w:tcBorders>
              <w:top w:val="nil"/>
              <w:left w:val="nil"/>
              <w:bottom w:val="nil"/>
              <w:right w:val="nil"/>
            </w:tcBorders>
            <w:shd w:val="clear" w:color="auto" w:fill="auto"/>
            <w:noWrap/>
            <w:vAlign w:val="center"/>
            <w:hideMark/>
          </w:tcPr>
          <w:p w14:paraId="5F81CF6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7.206</w:t>
            </w:r>
          </w:p>
        </w:tc>
        <w:tc>
          <w:tcPr>
            <w:tcW w:w="760" w:type="dxa"/>
            <w:tcBorders>
              <w:top w:val="nil"/>
              <w:left w:val="nil"/>
              <w:bottom w:val="nil"/>
              <w:right w:val="nil"/>
            </w:tcBorders>
            <w:shd w:val="clear" w:color="auto" w:fill="auto"/>
            <w:noWrap/>
            <w:vAlign w:val="center"/>
            <w:hideMark/>
          </w:tcPr>
          <w:p w14:paraId="11FF676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2.582</w:t>
            </w:r>
          </w:p>
        </w:tc>
        <w:tc>
          <w:tcPr>
            <w:tcW w:w="760" w:type="dxa"/>
            <w:tcBorders>
              <w:top w:val="nil"/>
              <w:left w:val="nil"/>
              <w:bottom w:val="nil"/>
              <w:right w:val="nil"/>
            </w:tcBorders>
            <w:shd w:val="clear" w:color="auto" w:fill="auto"/>
            <w:noWrap/>
            <w:vAlign w:val="center"/>
            <w:hideMark/>
          </w:tcPr>
          <w:p w14:paraId="0E2DF74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4.211</w:t>
            </w:r>
          </w:p>
        </w:tc>
      </w:tr>
      <w:tr w:rsidR="00063DEF" w:rsidRPr="00063DEF" w14:paraId="6743F3CE"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59239E71"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Saldo em conta corrente e de capital</w:t>
            </w:r>
          </w:p>
        </w:tc>
        <w:tc>
          <w:tcPr>
            <w:tcW w:w="760" w:type="dxa"/>
            <w:tcBorders>
              <w:top w:val="nil"/>
              <w:left w:val="nil"/>
              <w:bottom w:val="nil"/>
              <w:right w:val="nil"/>
            </w:tcBorders>
            <w:shd w:val="clear" w:color="auto" w:fill="auto"/>
            <w:noWrap/>
            <w:vAlign w:val="center"/>
            <w:hideMark/>
          </w:tcPr>
          <w:p w14:paraId="4682318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200.670</w:t>
            </w:r>
          </w:p>
        </w:tc>
        <w:tc>
          <w:tcPr>
            <w:tcW w:w="760" w:type="dxa"/>
            <w:tcBorders>
              <w:top w:val="nil"/>
              <w:left w:val="nil"/>
              <w:bottom w:val="nil"/>
              <w:right w:val="nil"/>
            </w:tcBorders>
            <w:shd w:val="clear" w:color="auto" w:fill="auto"/>
            <w:noWrap/>
            <w:vAlign w:val="center"/>
            <w:hideMark/>
          </w:tcPr>
          <w:p w14:paraId="0BB24DF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175.346</w:t>
            </w:r>
          </w:p>
        </w:tc>
        <w:tc>
          <w:tcPr>
            <w:tcW w:w="760" w:type="dxa"/>
            <w:tcBorders>
              <w:top w:val="nil"/>
              <w:left w:val="nil"/>
              <w:bottom w:val="nil"/>
              <w:right w:val="nil"/>
            </w:tcBorders>
            <w:shd w:val="clear" w:color="auto" w:fill="auto"/>
            <w:noWrap/>
            <w:vAlign w:val="center"/>
            <w:hideMark/>
          </w:tcPr>
          <w:p w14:paraId="52662C1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172.801</w:t>
            </w:r>
          </w:p>
        </w:tc>
        <w:tc>
          <w:tcPr>
            <w:tcW w:w="760" w:type="dxa"/>
            <w:tcBorders>
              <w:top w:val="nil"/>
              <w:left w:val="nil"/>
              <w:bottom w:val="nil"/>
              <w:right w:val="nil"/>
            </w:tcBorders>
            <w:shd w:val="clear" w:color="auto" w:fill="auto"/>
            <w:noWrap/>
            <w:vAlign w:val="center"/>
            <w:hideMark/>
          </w:tcPr>
          <w:p w14:paraId="34B53D2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145.104</w:t>
            </w:r>
          </w:p>
        </w:tc>
        <w:tc>
          <w:tcPr>
            <w:tcW w:w="760" w:type="dxa"/>
            <w:tcBorders>
              <w:top w:val="nil"/>
              <w:left w:val="nil"/>
              <w:bottom w:val="nil"/>
              <w:right w:val="nil"/>
            </w:tcBorders>
            <w:shd w:val="clear" w:color="auto" w:fill="auto"/>
            <w:noWrap/>
            <w:vAlign w:val="center"/>
            <w:hideMark/>
          </w:tcPr>
          <w:p w14:paraId="27F7C4C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138.666</w:t>
            </w:r>
          </w:p>
        </w:tc>
      </w:tr>
      <w:tr w:rsidR="00063DEF" w:rsidRPr="00063DEF" w14:paraId="4FA096BA"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4ED21EB"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Conta financeira (exclui reservas e itens relacionados)</w:t>
            </w:r>
          </w:p>
        </w:tc>
        <w:tc>
          <w:tcPr>
            <w:tcW w:w="760" w:type="dxa"/>
            <w:tcBorders>
              <w:top w:val="nil"/>
              <w:left w:val="nil"/>
              <w:bottom w:val="nil"/>
              <w:right w:val="nil"/>
            </w:tcBorders>
            <w:shd w:val="clear" w:color="auto" w:fill="auto"/>
            <w:noWrap/>
            <w:vAlign w:val="center"/>
            <w:hideMark/>
          </w:tcPr>
          <w:p w14:paraId="083B066C"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144.155</w:t>
            </w:r>
          </w:p>
        </w:tc>
        <w:tc>
          <w:tcPr>
            <w:tcW w:w="760" w:type="dxa"/>
            <w:tcBorders>
              <w:top w:val="nil"/>
              <w:left w:val="nil"/>
              <w:bottom w:val="nil"/>
              <w:right w:val="nil"/>
            </w:tcBorders>
            <w:shd w:val="clear" w:color="auto" w:fill="auto"/>
            <w:noWrap/>
            <w:vAlign w:val="center"/>
            <w:hideMark/>
          </w:tcPr>
          <w:p w14:paraId="5B720CBD"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159.100</w:t>
            </w:r>
          </w:p>
        </w:tc>
        <w:tc>
          <w:tcPr>
            <w:tcW w:w="760" w:type="dxa"/>
            <w:tcBorders>
              <w:top w:val="nil"/>
              <w:left w:val="nil"/>
              <w:bottom w:val="nil"/>
              <w:right w:val="nil"/>
            </w:tcBorders>
            <w:shd w:val="clear" w:color="auto" w:fill="auto"/>
            <w:noWrap/>
            <w:vAlign w:val="center"/>
            <w:hideMark/>
          </w:tcPr>
          <w:p w14:paraId="415F8EA5"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202.372</w:t>
            </w:r>
          </w:p>
        </w:tc>
        <w:tc>
          <w:tcPr>
            <w:tcW w:w="760" w:type="dxa"/>
            <w:tcBorders>
              <w:top w:val="nil"/>
              <w:left w:val="nil"/>
              <w:bottom w:val="nil"/>
              <w:right w:val="nil"/>
            </w:tcBorders>
            <w:shd w:val="clear" w:color="auto" w:fill="auto"/>
            <w:noWrap/>
            <w:vAlign w:val="center"/>
            <w:hideMark/>
          </w:tcPr>
          <w:p w14:paraId="09F01D92"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118.281</w:t>
            </w:r>
          </w:p>
        </w:tc>
        <w:tc>
          <w:tcPr>
            <w:tcW w:w="760" w:type="dxa"/>
            <w:tcBorders>
              <w:top w:val="nil"/>
              <w:left w:val="nil"/>
              <w:bottom w:val="nil"/>
              <w:right w:val="nil"/>
            </w:tcBorders>
            <w:shd w:val="clear" w:color="auto" w:fill="auto"/>
            <w:noWrap/>
            <w:vAlign w:val="center"/>
            <w:hideMark/>
          </w:tcPr>
          <w:p w14:paraId="5BAB2468"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36.816</w:t>
            </w:r>
          </w:p>
        </w:tc>
      </w:tr>
      <w:tr w:rsidR="00063DEF" w:rsidRPr="00063DEF" w14:paraId="2D6255AE"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5EC33B74"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Investimento direto, </w:t>
            </w:r>
            <w:proofErr w:type="gramStart"/>
            <w:r w:rsidRPr="00063DEF">
              <w:rPr>
                <w:rFonts w:eastAsia="Times New Roman"/>
                <w:color w:val="000000"/>
                <w:sz w:val="16"/>
                <w:szCs w:val="16"/>
              </w:rPr>
              <w:t>ativos</w:t>
            </w:r>
            <w:proofErr w:type="gramEnd"/>
          </w:p>
        </w:tc>
        <w:tc>
          <w:tcPr>
            <w:tcW w:w="760" w:type="dxa"/>
            <w:tcBorders>
              <w:top w:val="nil"/>
              <w:left w:val="nil"/>
              <w:bottom w:val="nil"/>
              <w:right w:val="nil"/>
            </w:tcBorders>
            <w:shd w:val="clear" w:color="auto" w:fill="auto"/>
            <w:noWrap/>
            <w:vAlign w:val="center"/>
            <w:hideMark/>
          </w:tcPr>
          <w:p w14:paraId="02CCC1D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173.750</w:t>
            </w:r>
          </w:p>
        </w:tc>
        <w:tc>
          <w:tcPr>
            <w:tcW w:w="760" w:type="dxa"/>
            <w:tcBorders>
              <w:top w:val="nil"/>
              <w:left w:val="nil"/>
              <w:bottom w:val="nil"/>
              <w:right w:val="nil"/>
            </w:tcBorders>
            <w:shd w:val="clear" w:color="auto" w:fill="auto"/>
            <w:noWrap/>
            <w:vAlign w:val="center"/>
            <w:hideMark/>
          </w:tcPr>
          <w:p w14:paraId="0434E96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160.218</w:t>
            </w:r>
          </w:p>
        </w:tc>
        <w:tc>
          <w:tcPr>
            <w:tcW w:w="760" w:type="dxa"/>
            <w:tcBorders>
              <w:top w:val="nil"/>
              <w:left w:val="nil"/>
              <w:bottom w:val="nil"/>
              <w:right w:val="nil"/>
            </w:tcBorders>
            <w:shd w:val="clear" w:color="auto" w:fill="auto"/>
            <w:noWrap/>
            <w:vAlign w:val="center"/>
            <w:hideMark/>
          </w:tcPr>
          <w:p w14:paraId="7CEB439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258.284</w:t>
            </w:r>
          </w:p>
        </w:tc>
        <w:tc>
          <w:tcPr>
            <w:tcW w:w="760" w:type="dxa"/>
            <w:tcBorders>
              <w:top w:val="nil"/>
              <w:left w:val="nil"/>
              <w:bottom w:val="nil"/>
              <w:right w:val="nil"/>
            </w:tcBorders>
            <w:shd w:val="clear" w:color="auto" w:fill="auto"/>
            <w:noWrap/>
            <w:vAlign w:val="center"/>
            <w:hideMark/>
          </w:tcPr>
          <w:p w14:paraId="688D4F5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146.056</w:t>
            </w:r>
          </w:p>
        </w:tc>
        <w:tc>
          <w:tcPr>
            <w:tcW w:w="760" w:type="dxa"/>
            <w:tcBorders>
              <w:top w:val="nil"/>
              <w:left w:val="nil"/>
              <w:bottom w:val="nil"/>
              <w:right w:val="nil"/>
            </w:tcBorders>
            <w:shd w:val="clear" w:color="auto" w:fill="auto"/>
            <w:noWrap/>
            <w:vAlign w:val="center"/>
            <w:hideMark/>
          </w:tcPr>
          <w:p w14:paraId="1029C47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149.859</w:t>
            </w:r>
          </w:p>
        </w:tc>
      </w:tr>
      <w:tr w:rsidR="00063DEF" w:rsidRPr="00063DEF" w14:paraId="3993B9FD"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07DCF40"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Ações de fundos de participação e de investimento</w:t>
            </w:r>
          </w:p>
        </w:tc>
        <w:tc>
          <w:tcPr>
            <w:tcW w:w="760" w:type="dxa"/>
            <w:tcBorders>
              <w:top w:val="nil"/>
              <w:left w:val="nil"/>
              <w:bottom w:val="nil"/>
              <w:right w:val="nil"/>
            </w:tcBorders>
            <w:shd w:val="clear" w:color="auto" w:fill="auto"/>
            <w:noWrap/>
            <w:vAlign w:val="center"/>
            <w:hideMark/>
          </w:tcPr>
          <w:p w14:paraId="6584985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150.606</w:t>
            </w:r>
          </w:p>
        </w:tc>
        <w:tc>
          <w:tcPr>
            <w:tcW w:w="760" w:type="dxa"/>
            <w:tcBorders>
              <w:top w:val="nil"/>
              <w:left w:val="nil"/>
              <w:bottom w:val="nil"/>
              <w:right w:val="nil"/>
            </w:tcBorders>
            <w:shd w:val="clear" w:color="auto" w:fill="auto"/>
            <w:noWrap/>
            <w:vAlign w:val="center"/>
            <w:hideMark/>
          </w:tcPr>
          <w:p w14:paraId="2AD48C5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129.403</w:t>
            </w:r>
          </w:p>
        </w:tc>
        <w:tc>
          <w:tcPr>
            <w:tcW w:w="760" w:type="dxa"/>
            <w:tcBorders>
              <w:top w:val="nil"/>
              <w:left w:val="nil"/>
              <w:bottom w:val="nil"/>
              <w:right w:val="nil"/>
            </w:tcBorders>
            <w:shd w:val="clear" w:color="auto" w:fill="auto"/>
            <w:noWrap/>
            <w:vAlign w:val="center"/>
            <w:hideMark/>
          </w:tcPr>
          <w:p w14:paraId="37186D1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248.763</w:t>
            </w:r>
          </w:p>
        </w:tc>
        <w:tc>
          <w:tcPr>
            <w:tcW w:w="760" w:type="dxa"/>
            <w:tcBorders>
              <w:top w:val="nil"/>
              <w:left w:val="nil"/>
              <w:bottom w:val="nil"/>
              <w:right w:val="nil"/>
            </w:tcBorders>
            <w:shd w:val="clear" w:color="auto" w:fill="auto"/>
            <w:noWrap/>
            <w:vAlign w:val="center"/>
            <w:hideMark/>
          </w:tcPr>
          <w:p w14:paraId="3F1E383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133.234</w:t>
            </w:r>
          </w:p>
        </w:tc>
        <w:tc>
          <w:tcPr>
            <w:tcW w:w="760" w:type="dxa"/>
            <w:tcBorders>
              <w:top w:val="nil"/>
              <w:left w:val="nil"/>
              <w:bottom w:val="nil"/>
              <w:right w:val="nil"/>
            </w:tcBorders>
            <w:shd w:val="clear" w:color="auto" w:fill="auto"/>
            <w:noWrap/>
            <w:vAlign w:val="center"/>
            <w:hideMark/>
          </w:tcPr>
          <w:p w14:paraId="055F718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133.507</w:t>
            </w:r>
          </w:p>
        </w:tc>
      </w:tr>
      <w:tr w:rsidR="00063DEF" w:rsidRPr="00063DEF" w14:paraId="5A64C436"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7352E63D"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4E57AF5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23.144</w:t>
            </w:r>
          </w:p>
        </w:tc>
        <w:tc>
          <w:tcPr>
            <w:tcW w:w="760" w:type="dxa"/>
            <w:tcBorders>
              <w:top w:val="nil"/>
              <w:left w:val="nil"/>
              <w:bottom w:val="nil"/>
              <w:right w:val="nil"/>
            </w:tcBorders>
            <w:shd w:val="clear" w:color="auto" w:fill="auto"/>
            <w:noWrap/>
            <w:vAlign w:val="center"/>
            <w:hideMark/>
          </w:tcPr>
          <w:p w14:paraId="14EF70B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30.815</w:t>
            </w:r>
          </w:p>
        </w:tc>
        <w:tc>
          <w:tcPr>
            <w:tcW w:w="760" w:type="dxa"/>
            <w:tcBorders>
              <w:top w:val="nil"/>
              <w:left w:val="nil"/>
              <w:bottom w:val="nil"/>
              <w:right w:val="nil"/>
            </w:tcBorders>
            <w:shd w:val="clear" w:color="auto" w:fill="auto"/>
            <w:noWrap/>
            <w:vAlign w:val="center"/>
            <w:hideMark/>
          </w:tcPr>
          <w:p w14:paraId="40C3952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9.522</w:t>
            </w:r>
          </w:p>
        </w:tc>
        <w:tc>
          <w:tcPr>
            <w:tcW w:w="760" w:type="dxa"/>
            <w:tcBorders>
              <w:top w:val="nil"/>
              <w:left w:val="nil"/>
              <w:bottom w:val="nil"/>
              <w:right w:val="nil"/>
            </w:tcBorders>
            <w:shd w:val="clear" w:color="auto" w:fill="auto"/>
            <w:noWrap/>
            <w:vAlign w:val="center"/>
            <w:hideMark/>
          </w:tcPr>
          <w:p w14:paraId="2A3D413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12.822</w:t>
            </w:r>
          </w:p>
        </w:tc>
        <w:tc>
          <w:tcPr>
            <w:tcW w:w="760" w:type="dxa"/>
            <w:tcBorders>
              <w:top w:val="nil"/>
              <w:left w:val="nil"/>
              <w:bottom w:val="nil"/>
              <w:right w:val="nil"/>
            </w:tcBorders>
            <w:shd w:val="clear" w:color="auto" w:fill="auto"/>
            <w:noWrap/>
            <w:vAlign w:val="center"/>
            <w:hideMark/>
          </w:tcPr>
          <w:p w14:paraId="0AFB011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16.352</w:t>
            </w:r>
          </w:p>
        </w:tc>
      </w:tr>
      <w:tr w:rsidR="00063DEF" w:rsidRPr="00063DEF" w14:paraId="21A3A165"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66C8400E"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Investimento direto, </w:t>
            </w:r>
            <w:proofErr w:type="gramStart"/>
            <w:r w:rsidRPr="00063DEF">
              <w:rPr>
                <w:rFonts w:eastAsia="Times New Roman"/>
                <w:color w:val="000000"/>
                <w:sz w:val="16"/>
                <w:szCs w:val="16"/>
              </w:rPr>
              <w:t>passivos</w:t>
            </w:r>
            <w:proofErr w:type="gramEnd"/>
          </w:p>
        </w:tc>
        <w:tc>
          <w:tcPr>
            <w:tcW w:w="760" w:type="dxa"/>
            <w:tcBorders>
              <w:top w:val="nil"/>
              <w:left w:val="nil"/>
              <w:bottom w:val="nil"/>
              <w:right w:val="nil"/>
            </w:tcBorders>
            <w:shd w:val="clear" w:color="auto" w:fill="auto"/>
            <w:noWrap/>
            <w:vAlign w:val="center"/>
            <w:hideMark/>
          </w:tcPr>
          <w:p w14:paraId="2B4E3D4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18.802</w:t>
            </w:r>
          </w:p>
        </w:tc>
        <w:tc>
          <w:tcPr>
            <w:tcW w:w="760" w:type="dxa"/>
            <w:tcBorders>
              <w:top w:val="nil"/>
              <w:left w:val="nil"/>
              <w:bottom w:val="nil"/>
              <w:right w:val="nil"/>
            </w:tcBorders>
            <w:shd w:val="clear" w:color="auto" w:fill="auto"/>
            <w:noWrap/>
            <w:vAlign w:val="center"/>
            <w:hideMark/>
          </w:tcPr>
          <w:p w14:paraId="73912DE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25.289</w:t>
            </w:r>
          </w:p>
        </w:tc>
        <w:tc>
          <w:tcPr>
            <w:tcW w:w="760" w:type="dxa"/>
            <w:tcBorders>
              <w:top w:val="nil"/>
              <w:left w:val="nil"/>
              <w:bottom w:val="nil"/>
              <w:right w:val="nil"/>
            </w:tcBorders>
            <w:shd w:val="clear" w:color="auto" w:fill="auto"/>
            <w:noWrap/>
            <w:vAlign w:val="center"/>
            <w:hideMark/>
          </w:tcPr>
          <w:p w14:paraId="239B96D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39.961</w:t>
            </w:r>
          </w:p>
        </w:tc>
        <w:tc>
          <w:tcPr>
            <w:tcW w:w="760" w:type="dxa"/>
            <w:tcBorders>
              <w:top w:val="nil"/>
              <w:left w:val="nil"/>
              <w:bottom w:val="nil"/>
              <w:right w:val="nil"/>
            </w:tcBorders>
            <w:shd w:val="clear" w:color="auto" w:fill="auto"/>
            <w:noWrap/>
            <w:vAlign w:val="center"/>
            <w:hideMark/>
          </w:tcPr>
          <w:p w14:paraId="22F79E4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61.515</w:t>
            </w:r>
          </w:p>
        </w:tc>
        <w:tc>
          <w:tcPr>
            <w:tcW w:w="760" w:type="dxa"/>
            <w:tcBorders>
              <w:top w:val="nil"/>
              <w:left w:val="nil"/>
              <w:bottom w:val="nil"/>
              <w:right w:val="nil"/>
            </w:tcBorders>
            <w:shd w:val="clear" w:color="auto" w:fill="auto"/>
            <w:noWrap/>
            <w:vAlign w:val="center"/>
            <w:hideMark/>
          </w:tcPr>
          <w:p w14:paraId="108035F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27.322</w:t>
            </w:r>
          </w:p>
        </w:tc>
      </w:tr>
      <w:tr w:rsidR="00063DEF" w:rsidRPr="00063DEF" w14:paraId="7CF08B02"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D7376E9"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Ações de fundos de participação e de investimento</w:t>
            </w:r>
          </w:p>
        </w:tc>
        <w:tc>
          <w:tcPr>
            <w:tcW w:w="760" w:type="dxa"/>
            <w:tcBorders>
              <w:top w:val="nil"/>
              <w:left w:val="nil"/>
              <w:bottom w:val="nil"/>
              <w:right w:val="nil"/>
            </w:tcBorders>
            <w:shd w:val="clear" w:color="auto" w:fill="auto"/>
            <w:noWrap/>
            <w:vAlign w:val="center"/>
            <w:hideMark/>
          </w:tcPr>
          <w:p w14:paraId="71A58C9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14.891</w:t>
            </w:r>
          </w:p>
        </w:tc>
        <w:tc>
          <w:tcPr>
            <w:tcW w:w="760" w:type="dxa"/>
            <w:tcBorders>
              <w:top w:val="nil"/>
              <w:left w:val="nil"/>
              <w:bottom w:val="nil"/>
              <w:right w:val="nil"/>
            </w:tcBorders>
            <w:shd w:val="clear" w:color="auto" w:fill="auto"/>
            <w:noWrap/>
            <w:vAlign w:val="center"/>
            <w:hideMark/>
          </w:tcPr>
          <w:p w14:paraId="770FE67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21.104</w:t>
            </w:r>
          </w:p>
        </w:tc>
        <w:tc>
          <w:tcPr>
            <w:tcW w:w="760" w:type="dxa"/>
            <w:tcBorders>
              <w:top w:val="nil"/>
              <w:left w:val="nil"/>
              <w:bottom w:val="nil"/>
              <w:right w:val="nil"/>
            </w:tcBorders>
            <w:shd w:val="clear" w:color="auto" w:fill="auto"/>
            <w:noWrap/>
            <w:vAlign w:val="center"/>
            <w:hideMark/>
          </w:tcPr>
          <w:p w14:paraId="3809E42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23.465</w:t>
            </w:r>
          </w:p>
        </w:tc>
        <w:tc>
          <w:tcPr>
            <w:tcW w:w="760" w:type="dxa"/>
            <w:tcBorders>
              <w:top w:val="nil"/>
              <w:left w:val="nil"/>
              <w:bottom w:val="nil"/>
              <w:right w:val="nil"/>
            </w:tcBorders>
            <w:shd w:val="clear" w:color="auto" w:fill="auto"/>
            <w:noWrap/>
            <w:vAlign w:val="center"/>
            <w:hideMark/>
          </w:tcPr>
          <w:p w14:paraId="6E82CCE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14.043</w:t>
            </w:r>
          </w:p>
        </w:tc>
        <w:tc>
          <w:tcPr>
            <w:tcW w:w="760" w:type="dxa"/>
            <w:tcBorders>
              <w:top w:val="nil"/>
              <w:left w:val="nil"/>
              <w:bottom w:val="nil"/>
              <w:right w:val="nil"/>
            </w:tcBorders>
            <w:shd w:val="clear" w:color="auto" w:fill="auto"/>
            <w:noWrap/>
            <w:vAlign w:val="center"/>
            <w:hideMark/>
          </w:tcPr>
          <w:p w14:paraId="2AFB120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32.067</w:t>
            </w:r>
          </w:p>
        </w:tc>
      </w:tr>
      <w:tr w:rsidR="00063DEF" w:rsidRPr="00063DEF" w14:paraId="5B3A8D64"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311C975"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4C6A5F6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3.912</w:t>
            </w:r>
          </w:p>
        </w:tc>
        <w:tc>
          <w:tcPr>
            <w:tcW w:w="760" w:type="dxa"/>
            <w:tcBorders>
              <w:top w:val="nil"/>
              <w:left w:val="nil"/>
              <w:bottom w:val="nil"/>
              <w:right w:val="nil"/>
            </w:tcBorders>
            <w:shd w:val="clear" w:color="auto" w:fill="auto"/>
            <w:noWrap/>
            <w:vAlign w:val="center"/>
            <w:hideMark/>
          </w:tcPr>
          <w:p w14:paraId="27DABA5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4.186</w:t>
            </w:r>
          </w:p>
        </w:tc>
        <w:tc>
          <w:tcPr>
            <w:tcW w:w="760" w:type="dxa"/>
            <w:tcBorders>
              <w:top w:val="nil"/>
              <w:left w:val="nil"/>
              <w:bottom w:val="nil"/>
              <w:right w:val="nil"/>
            </w:tcBorders>
            <w:shd w:val="clear" w:color="auto" w:fill="auto"/>
            <w:noWrap/>
            <w:vAlign w:val="center"/>
            <w:hideMark/>
          </w:tcPr>
          <w:p w14:paraId="0D2BD09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16.496</w:t>
            </w:r>
          </w:p>
        </w:tc>
        <w:tc>
          <w:tcPr>
            <w:tcW w:w="760" w:type="dxa"/>
            <w:tcBorders>
              <w:top w:val="nil"/>
              <w:left w:val="nil"/>
              <w:bottom w:val="nil"/>
              <w:right w:val="nil"/>
            </w:tcBorders>
            <w:shd w:val="clear" w:color="auto" w:fill="auto"/>
            <w:noWrap/>
            <w:vAlign w:val="center"/>
            <w:hideMark/>
          </w:tcPr>
          <w:p w14:paraId="64ECCAD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47.471</w:t>
            </w:r>
          </w:p>
        </w:tc>
        <w:tc>
          <w:tcPr>
            <w:tcW w:w="760" w:type="dxa"/>
            <w:tcBorders>
              <w:top w:val="nil"/>
              <w:left w:val="nil"/>
              <w:bottom w:val="nil"/>
              <w:right w:val="nil"/>
            </w:tcBorders>
            <w:shd w:val="clear" w:color="auto" w:fill="auto"/>
            <w:noWrap/>
            <w:vAlign w:val="center"/>
            <w:hideMark/>
          </w:tcPr>
          <w:p w14:paraId="6B2DE86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-4.745</w:t>
            </w:r>
          </w:p>
        </w:tc>
      </w:tr>
      <w:tr w:rsidR="00063DEF" w:rsidRPr="00063DEF" w14:paraId="7188740F"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704F0F77"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Investimento de carteira, </w:t>
            </w:r>
            <w:proofErr w:type="gramStart"/>
            <w:r w:rsidRPr="00063DEF">
              <w:rPr>
                <w:rFonts w:eastAsia="Times New Roman"/>
                <w:color w:val="000000"/>
                <w:sz w:val="16"/>
                <w:szCs w:val="16"/>
              </w:rPr>
              <w:t>ativos</w:t>
            </w:r>
            <w:proofErr w:type="gramEnd"/>
          </w:p>
        </w:tc>
        <w:tc>
          <w:tcPr>
            <w:tcW w:w="760" w:type="dxa"/>
            <w:tcBorders>
              <w:top w:val="nil"/>
              <w:left w:val="nil"/>
              <w:bottom w:val="nil"/>
              <w:right w:val="nil"/>
            </w:tcBorders>
            <w:shd w:val="clear" w:color="auto" w:fill="auto"/>
            <w:noWrap/>
            <w:vAlign w:val="center"/>
            <w:hideMark/>
          </w:tcPr>
          <w:p w14:paraId="241135C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103.550</w:t>
            </w:r>
          </w:p>
        </w:tc>
        <w:tc>
          <w:tcPr>
            <w:tcW w:w="760" w:type="dxa"/>
            <w:tcBorders>
              <w:top w:val="nil"/>
              <w:left w:val="nil"/>
              <w:bottom w:val="nil"/>
              <w:right w:val="nil"/>
            </w:tcBorders>
            <w:shd w:val="clear" w:color="auto" w:fill="auto"/>
            <w:noWrap/>
            <w:vAlign w:val="center"/>
            <w:hideMark/>
          </w:tcPr>
          <w:p w14:paraId="4348DC3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188.255</w:t>
            </w:r>
          </w:p>
        </w:tc>
        <w:tc>
          <w:tcPr>
            <w:tcW w:w="760" w:type="dxa"/>
            <w:tcBorders>
              <w:top w:val="nil"/>
              <w:left w:val="nil"/>
              <w:bottom w:val="nil"/>
              <w:right w:val="nil"/>
            </w:tcBorders>
            <w:shd w:val="clear" w:color="auto" w:fill="auto"/>
            <w:noWrap/>
            <w:vAlign w:val="center"/>
            <w:hideMark/>
          </w:tcPr>
          <w:p w14:paraId="5D34604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184.890</w:t>
            </w:r>
          </w:p>
        </w:tc>
        <w:tc>
          <w:tcPr>
            <w:tcW w:w="760" w:type="dxa"/>
            <w:tcBorders>
              <w:top w:val="nil"/>
              <w:left w:val="nil"/>
              <w:bottom w:val="nil"/>
              <w:right w:val="nil"/>
            </w:tcBorders>
            <w:shd w:val="clear" w:color="auto" w:fill="auto"/>
            <w:noWrap/>
            <w:vAlign w:val="center"/>
            <w:hideMark/>
          </w:tcPr>
          <w:p w14:paraId="3D5D5B4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160.206</w:t>
            </w:r>
          </w:p>
        </w:tc>
        <w:tc>
          <w:tcPr>
            <w:tcW w:w="760" w:type="dxa"/>
            <w:tcBorders>
              <w:top w:val="nil"/>
              <w:left w:val="nil"/>
              <w:bottom w:val="nil"/>
              <w:right w:val="nil"/>
            </w:tcBorders>
            <w:shd w:val="clear" w:color="auto" w:fill="auto"/>
            <w:noWrap/>
            <w:vAlign w:val="center"/>
            <w:hideMark/>
          </w:tcPr>
          <w:p w14:paraId="41839F7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-5.495</w:t>
            </w:r>
          </w:p>
        </w:tc>
      </w:tr>
      <w:tr w:rsidR="00063DEF" w:rsidRPr="00063DEF" w14:paraId="05D63591"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AD964A1"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Ações de fundos de participação e de investimento</w:t>
            </w:r>
          </w:p>
        </w:tc>
        <w:tc>
          <w:tcPr>
            <w:tcW w:w="760" w:type="dxa"/>
            <w:tcBorders>
              <w:top w:val="nil"/>
              <w:left w:val="nil"/>
              <w:bottom w:val="nil"/>
              <w:right w:val="nil"/>
            </w:tcBorders>
            <w:shd w:val="clear" w:color="auto" w:fill="auto"/>
            <w:noWrap/>
            <w:vAlign w:val="center"/>
            <w:hideMark/>
          </w:tcPr>
          <w:p w14:paraId="20F62DA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101.045</w:t>
            </w:r>
          </w:p>
        </w:tc>
        <w:tc>
          <w:tcPr>
            <w:tcW w:w="760" w:type="dxa"/>
            <w:tcBorders>
              <w:top w:val="nil"/>
              <w:left w:val="nil"/>
              <w:bottom w:val="nil"/>
              <w:right w:val="nil"/>
            </w:tcBorders>
            <w:shd w:val="clear" w:color="auto" w:fill="auto"/>
            <w:noWrap/>
            <w:vAlign w:val="center"/>
            <w:hideMark/>
          </w:tcPr>
          <w:p w14:paraId="1F42769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91.691</w:t>
            </w:r>
          </w:p>
        </w:tc>
        <w:tc>
          <w:tcPr>
            <w:tcW w:w="760" w:type="dxa"/>
            <w:tcBorders>
              <w:top w:val="nil"/>
              <w:left w:val="nil"/>
              <w:bottom w:val="nil"/>
              <w:right w:val="nil"/>
            </w:tcBorders>
            <w:shd w:val="clear" w:color="auto" w:fill="auto"/>
            <w:noWrap/>
            <w:vAlign w:val="center"/>
            <w:hideMark/>
          </w:tcPr>
          <w:p w14:paraId="53CBB87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26.858</w:t>
            </w:r>
          </w:p>
        </w:tc>
        <w:tc>
          <w:tcPr>
            <w:tcW w:w="760" w:type="dxa"/>
            <w:tcBorders>
              <w:top w:val="nil"/>
              <w:left w:val="nil"/>
              <w:bottom w:val="nil"/>
              <w:right w:val="nil"/>
            </w:tcBorders>
            <w:shd w:val="clear" w:color="auto" w:fill="auto"/>
            <w:noWrap/>
            <w:vAlign w:val="center"/>
            <w:hideMark/>
          </w:tcPr>
          <w:p w14:paraId="4971CAD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-41.680</w:t>
            </w:r>
          </w:p>
        </w:tc>
        <w:tc>
          <w:tcPr>
            <w:tcW w:w="760" w:type="dxa"/>
            <w:tcBorders>
              <w:top w:val="nil"/>
              <w:left w:val="nil"/>
              <w:bottom w:val="nil"/>
              <w:right w:val="nil"/>
            </w:tcBorders>
            <w:shd w:val="clear" w:color="auto" w:fill="auto"/>
            <w:noWrap/>
            <w:vAlign w:val="center"/>
            <w:hideMark/>
          </w:tcPr>
          <w:p w14:paraId="2D7F406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-20.834</w:t>
            </w:r>
          </w:p>
        </w:tc>
      </w:tr>
      <w:tr w:rsidR="00063DEF" w:rsidRPr="00063DEF" w14:paraId="387F4AB7"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5D1AB1C"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579E03D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2.505</w:t>
            </w:r>
          </w:p>
        </w:tc>
        <w:tc>
          <w:tcPr>
            <w:tcW w:w="760" w:type="dxa"/>
            <w:tcBorders>
              <w:top w:val="nil"/>
              <w:left w:val="nil"/>
              <w:bottom w:val="nil"/>
              <w:right w:val="nil"/>
            </w:tcBorders>
            <w:shd w:val="clear" w:color="auto" w:fill="auto"/>
            <w:noWrap/>
            <w:vAlign w:val="center"/>
            <w:hideMark/>
          </w:tcPr>
          <w:p w14:paraId="6405876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96.563</w:t>
            </w:r>
          </w:p>
        </w:tc>
        <w:tc>
          <w:tcPr>
            <w:tcW w:w="760" w:type="dxa"/>
            <w:tcBorders>
              <w:top w:val="nil"/>
              <w:left w:val="nil"/>
              <w:bottom w:val="nil"/>
              <w:right w:val="nil"/>
            </w:tcBorders>
            <w:shd w:val="clear" w:color="auto" w:fill="auto"/>
            <w:noWrap/>
            <w:vAlign w:val="center"/>
            <w:hideMark/>
          </w:tcPr>
          <w:p w14:paraId="4328346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158.032</w:t>
            </w:r>
          </w:p>
        </w:tc>
        <w:tc>
          <w:tcPr>
            <w:tcW w:w="760" w:type="dxa"/>
            <w:tcBorders>
              <w:top w:val="nil"/>
              <w:left w:val="nil"/>
              <w:bottom w:val="nil"/>
              <w:right w:val="nil"/>
            </w:tcBorders>
            <w:shd w:val="clear" w:color="auto" w:fill="auto"/>
            <w:noWrap/>
            <w:vAlign w:val="center"/>
            <w:hideMark/>
          </w:tcPr>
          <w:p w14:paraId="786F909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201.886</w:t>
            </w:r>
          </w:p>
        </w:tc>
        <w:tc>
          <w:tcPr>
            <w:tcW w:w="760" w:type="dxa"/>
            <w:tcBorders>
              <w:top w:val="nil"/>
              <w:left w:val="nil"/>
              <w:bottom w:val="nil"/>
              <w:right w:val="nil"/>
            </w:tcBorders>
            <w:shd w:val="clear" w:color="auto" w:fill="auto"/>
            <w:noWrap/>
            <w:vAlign w:val="center"/>
            <w:hideMark/>
          </w:tcPr>
          <w:p w14:paraId="6B0BA32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15.339</w:t>
            </w:r>
          </w:p>
        </w:tc>
      </w:tr>
      <w:tr w:rsidR="00063DEF" w:rsidRPr="00063DEF" w14:paraId="3DC1368C"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6621AD6"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Investimento de carteira, </w:t>
            </w:r>
            <w:proofErr w:type="gramStart"/>
            <w:r w:rsidRPr="00063DEF">
              <w:rPr>
                <w:rFonts w:eastAsia="Times New Roman"/>
                <w:color w:val="000000"/>
                <w:sz w:val="16"/>
                <w:szCs w:val="16"/>
              </w:rPr>
              <w:t>passivos</w:t>
            </w:r>
            <w:proofErr w:type="gramEnd"/>
          </w:p>
        </w:tc>
        <w:tc>
          <w:tcPr>
            <w:tcW w:w="760" w:type="dxa"/>
            <w:tcBorders>
              <w:top w:val="nil"/>
              <w:left w:val="nil"/>
              <w:bottom w:val="nil"/>
              <w:right w:val="nil"/>
            </w:tcBorders>
            <w:shd w:val="clear" w:color="auto" w:fill="auto"/>
            <w:noWrap/>
            <w:vAlign w:val="center"/>
            <w:hideMark/>
          </w:tcPr>
          <w:p w14:paraId="7CAC3AB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152.764</w:t>
            </w:r>
          </w:p>
        </w:tc>
        <w:tc>
          <w:tcPr>
            <w:tcW w:w="760" w:type="dxa"/>
            <w:tcBorders>
              <w:top w:val="nil"/>
              <w:left w:val="nil"/>
              <w:bottom w:val="nil"/>
              <w:right w:val="nil"/>
            </w:tcBorders>
            <w:shd w:val="clear" w:color="auto" w:fill="auto"/>
            <w:noWrap/>
            <w:vAlign w:val="center"/>
            <w:hideMark/>
          </w:tcPr>
          <w:p w14:paraId="76564AE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95.343</w:t>
            </w:r>
          </w:p>
        </w:tc>
        <w:tc>
          <w:tcPr>
            <w:tcW w:w="760" w:type="dxa"/>
            <w:tcBorders>
              <w:top w:val="nil"/>
              <w:left w:val="nil"/>
              <w:bottom w:val="nil"/>
              <w:right w:val="nil"/>
            </w:tcBorders>
            <w:shd w:val="clear" w:color="auto" w:fill="auto"/>
            <w:noWrap/>
            <w:vAlign w:val="center"/>
            <w:hideMark/>
          </w:tcPr>
          <w:p w14:paraId="6785B0C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98.247</w:t>
            </w:r>
          </w:p>
        </w:tc>
        <w:tc>
          <w:tcPr>
            <w:tcW w:w="760" w:type="dxa"/>
            <w:tcBorders>
              <w:top w:val="nil"/>
              <w:left w:val="nil"/>
              <w:bottom w:val="nil"/>
              <w:right w:val="nil"/>
            </w:tcBorders>
            <w:shd w:val="clear" w:color="auto" w:fill="auto"/>
            <w:noWrap/>
            <w:vAlign w:val="center"/>
            <w:hideMark/>
          </w:tcPr>
          <w:p w14:paraId="0EDBA92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124.279</w:t>
            </w:r>
          </w:p>
        </w:tc>
        <w:tc>
          <w:tcPr>
            <w:tcW w:w="760" w:type="dxa"/>
            <w:tcBorders>
              <w:top w:val="nil"/>
              <w:left w:val="nil"/>
              <w:bottom w:val="nil"/>
              <w:right w:val="nil"/>
            </w:tcBorders>
            <w:shd w:val="clear" w:color="auto" w:fill="auto"/>
            <w:noWrap/>
            <w:vAlign w:val="center"/>
            <w:hideMark/>
          </w:tcPr>
          <w:p w14:paraId="1BF5BF8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191.154</w:t>
            </w:r>
          </w:p>
        </w:tc>
      </w:tr>
      <w:tr w:rsidR="00063DEF" w:rsidRPr="00063DEF" w14:paraId="1468BC00"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8565B8C"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Ações de fundos de participação e de investimento</w:t>
            </w:r>
          </w:p>
        </w:tc>
        <w:tc>
          <w:tcPr>
            <w:tcW w:w="760" w:type="dxa"/>
            <w:tcBorders>
              <w:top w:val="nil"/>
              <w:left w:val="nil"/>
              <w:bottom w:val="nil"/>
              <w:right w:val="nil"/>
            </w:tcBorders>
            <w:shd w:val="clear" w:color="auto" w:fill="auto"/>
            <w:noWrap/>
            <w:vAlign w:val="center"/>
            <w:hideMark/>
          </w:tcPr>
          <w:p w14:paraId="6402D6A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16.472</w:t>
            </w:r>
          </w:p>
        </w:tc>
        <w:tc>
          <w:tcPr>
            <w:tcW w:w="760" w:type="dxa"/>
            <w:tcBorders>
              <w:top w:val="nil"/>
              <w:left w:val="nil"/>
              <w:bottom w:val="nil"/>
              <w:right w:val="nil"/>
            </w:tcBorders>
            <w:shd w:val="clear" w:color="auto" w:fill="auto"/>
            <w:noWrap/>
            <w:vAlign w:val="center"/>
            <w:hideMark/>
          </w:tcPr>
          <w:p w14:paraId="5BF1F23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-41.679</w:t>
            </w:r>
          </w:p>
        </w:tc>
        <w:tc>
          <w:tcPr>
            <w:tcW w:w="760" w:type="dxa"/>
            <w:tcBorders>
              <w:top w:val="nil"/>
              <w:left w:val="nil"/>
              <w:bottom w:val="nil"/>
              <w:right w:val="nil"/>
            </w:tcBorders>
            <w:shd w:val="clear" w:color="auto" w:fill="auto"/>
            <w:noWrap/>
            <w:vAlign w:val="center"/>
            <w:hideMark/>
          </w:tcPr>
          <w:p w14:paraId="6BE5827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30.895</w:t>
            </w:r>
          </w:p>
        </w:tc>
        <w:tc>
          <w:tcPr>
            <w:tcW w:w="760" w:type="dxa"/>
            <w:tcBorders>
              <w:top w:val="nil"/>
              <w:left w:val="nil"/>
              <w:bottom w:val="nil"/>
              <w:right w:val="nil"/>
            </w:tcBorders>
            <w:shd w:val="clear" w:color="auto" w:fill="auto"/>
            <w:noWrap/>
            <w:vAlign w:val="center"/>
            <w:hideMark/>
          </w:tcPr>
          <w:p w14:paraId="5ECA02D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-80.452</w:t>
            </w:r>
          </w:p>
        </w:tc>
        <w:tc>
          <w:tcPr>
            <w:tcW w:w="760" w:type="dxa"/>
            <w:tcBorders>
              <w:top w:val="nil"/>
              <w:left w:val="nil"/>
              <w:bottom w:val="nil"/>
              <w:right w:val="nil"/>
            </w:tcBorders>
            <w:shd w:val="clear" w:color="auto" w:fill="auto"/>
            <w:noWrap/>
            <w:vAlign w:val="center"/>
            <w:hideMark/>
          </w:tcPr>
          <w:p w14:paraId="06DAD6A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18.623</w:t>
            </w:r>
          </w:p>
        </w:tc>
      </w:tr>
      <w:tr w:rsidR="00063DEF" w:rsidRPr="00063DEF" w14:paraId="56B5A1BB"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10119DB"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72498F7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136.292</w:t>
            </w:r>
          </w:p>
        </w:tc>
        <w:tc>
          <w:tcPr>
            <w:tcW w:w="760" w:type="dxa"/>
            <w:tcBorders>
              <w:top w:val="nil"/>
              <w:left w:val="nil"/>
              <w:bottom w:val="nil"/>
              <w:right w:val="nil"/>
            </w:tcBorders>
            <w:shd w:val="clear" w:color="auto" w:fill="auto"/>
            <w:noWrap/>
            <w:vAlign w:val="center"/>
            <w:hideMark/>
          </w:tcPr>
          <w:p w14:paraId="0B11CF2E"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137.022</w:t>
            </w:r>
          </w:p>
        </w:tc>
        <w:tc>
          <w:tcPr>
            <w:tcW w:w="760" w:type="dxa"/>
            <w:tcBorders>
              <w:top w:val="nil"/>
              <w:left w:val="nil"/>
              <w:bottom w:val="nil"/>
              <w:right w:val="nil"/>
            </w:tcBorders>
            <w:shd w:val="clear" w:color="auto" w:fill="auto"/>
            <w:noWrap/>
            <w:vAlign w:val="center"/>
            <w:hideMark/>
          </w:tcPr>
          <w:p w14:paraId="4545D06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67.352</w:t>
            </w:r>
          </w:p>
        </w:tc>
        <w:tc>
          <w:tcPr>
            <w:tcW w:w="760" w:type="dxa"/>
            <w:tcBorders>
              <w:top w:val="nil"/>
              <w:left w:val="nil"/>
              <w:bottom w:val="nil"/>
              <w:right w:val="nil"/>
            </w:tcBorders>
            <w:shd w:val="clear" w:color="auto" w:fill="auto"/>
            <w:noWrap/>
            <w:vAlign w:val="center"/>
            <w:hideMark/>
          </w:tcPr>
          <w:p w14:paraId="2259F90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204.731</w:t>
            </w:r>
          </w:p>
        </w:tc>
        <w:tc>
          <w:tcPr>
            <w:tcW w:w="760" w:type="dxa"/>
            <w:tcBorders>
              <w:top w:val="nil"/>
              <w:left w:val="nil"/>
              <w:bottom w:val="nil"/>
              <w:right w:val="nil"/>
            </w:tcBorders>
            <w:shd w:val="clear" w:color="auto" w:fill="auto"/>
            <w:noWrap/>
            <w:vAlign w:val="center"/>
            <w:hideMark/>
          </w:tcPr>
          <w:p w14:paraId="70B479E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172.531</w:t>
            </w:r>
          </w:p>
        </w:tc>
      </w:tr>
      <w:tr w:rsidR="00063DEF" w:rsidRPr="00063DEF" w14:paraId="32AC87F5"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10A64B8"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Derivativos financeiros (além de reservas) e opções sobre ações de funcionários</w:t>
            </w:r>
          </w:p>
        </w:tc>
        <w:tc>
          <w:tcPr>
            <w:tcW w:w="760" w:type="dxa"/>
            <w:tcBorders>
              <w:top w:val="nil"/>
              <w:left w:val="nil"/>
              <w:bottom w:val="nil"/>
              <w:right w:val="nil"/>
            </w:tcBorders>
            <w:shd w:val="clear" w:color="auto" w:fill="auto"/>
            <w:noWrap/>
            <w:vAlign w:val="center"/>
            <w:hideMark/>
          </w:tcPr>
          <w:p w14:paraId="56C69BE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30.553</w:t>
            </w:r>
          </w:p>
        </w:tc>
        <w:tc>
          <w:tcPr>
            <w:tcW w:w="760" w:type="dxa"/>
            <w:tcBorders>
              <w:top w:val="nil"/>
              <w:left w:val="nil"/>
              <w:bottom w:val="nil"/>
              <w:right w:val="nil"/>
            </w:tcBorders>
            <w:shd w:val="clear" w:color="auto" w:fill="auto"/>
            <w:noWrap/>
            <w:vAlign w:val="center"/>
            <w:hideMark/>
          </w:tcPr>
          <w:p w14:paraId="1C576AB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1.057</w:t>
            </w:r>
          </w:p>
        </w:tc>
        <w:tc>
          <w:tcPr>
            <w:tcW w:w="760" w:type="dxa"/>
            <w:tcBorders>
              <w:top w:val="nil"/>
              <w:left w:val="nil"/>
              <w:bottom w:val="nil"/>
              <w:right w:val="nil"/>
            </w:tcBorders>
            <w:shd w:val="clear" w:color="auto" w:fill="auto"/>
            <w:noWrap/>
            <w:vAlign w:val="center"/>
            <w:hideMark/>
          </w:tcPr>
          <w:p w14:paraId="60A6F0F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3.397</w:t>
            </w:r>
          </w:p>
        </w:tc>
        <w:tc>
          <w:tcPr>
            <w:tcW w:w="760" w:type="dxa"/>
            <w:tcBorders>
              <w:top w:val="nil"/>
              <w:left w:val="nil"/>
              <w:bottom w:val="nil"/>
              <w:right w:val="nil"/>
            </w:tcBorders>
            <w:shd w:val="clear" w:color="auto" w:fill="auto"/>
            <w:noWrap/>
            <w:vAlign w:val="center"/>
            <w:hideMark/>
          </w:tcPr>
          <w:p w14:paraId="7F76E37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7.892</w:t>
            </w:r>
          </w:p>
        </w:tc>
        <w:tc>
          <w:tcPr>
            <w:tcW w:w="760" w:type="dxa"/>
            <w:tcBorders>
              <w:top w:val="nil"/>
              <w:left w:val="nil"/>
              <w:bottom w:val="nil"/>
              <w:right w:val="nil"/>
            </w:tcBorders>
            <w:shd w:val="clear" w:color="auto" w:fill="auto"/>
            <w:noWrap/>
            <w:vAlign w:val="center"/>
            <w:hideMark/>
          </w:tcPr>
          <w:p w14:paraId="0F00F46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22.206</w:t>
            </w:r>
          </w:p>
        </w:tc>
      </w:tr>
      <w:tr w:rsidR="00063DEF" w:rsidRPr="00063DEF" w14:paraId="278DC1DC"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FE87D80"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 xml:space="preserve">Derivativos financeiros e opções de ações de funcionários, </w:t>
            </w:r>
            <w:proofErr w:type="gramStart"/>
            <w:r w:rsidRPr="00063DEF">
              <w:rPr>
                <w:rFonts w:eastAsia="Times New Roman"/>
                <w:color w:val="000000"/>
                <w:sz w:val="16"/>
                <w:szCs w:val="16"/>
              </w:rPr>
              <w:t>ativos</w:t>
            </w:r>
            <w:proofErr w:type="gramEnd"/>
          </w:p>
        </w:tc>
        <w:tc>
          <w:tcPr>
            <w:tcW w:w="760" w:type="dxa"/>
            <w:tcBorders>
              <w:top w:val="nil"/>
              <w:left w:val="nil"/>
              <w:bottom w:val="nil"/>
              <w:right w:val="nil"/>
            </w:tcBorders>
            <w:shd w:val="clear" w:color="auto" w:fill="auto"/>
            <w:noWrap/>
            <w:vAlign w:val="center"/>
            <w:hideMark/>
          </w:tcPr>
          <w:p w14:paraId="3523538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-400.754</w:t>
            </w:r>
          </w:p>
        </w:tc>
        <w:tc>
          <w:tcPr>
            <w:tcW w:w="760" w:type="dxa"/>
            <w:tcBorders>
              <w:top w:val="nil"/>
              <w:left w:val="nil"/>
              <w:bottom w:val="nil"/>
              <w:right w:val="nil"/>
            </w:tcBorders>
            <w:shd w:val="clear" w:color="auto" w:fill="auto"/>
            <w:noWrap/>
            <w:vAlign w:val="center"/>
            <w:hideMark/>
          </w:tcPr>
          <w:p w14:paraId="2747DBC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-547.884</w:t>
            </w:r>
          </w:p>
        </w:tc>
        <w:tc>
          <w:tcPr>
            <w:tcW w:w="760" w:type="dxa"/>
            <w:tcBorders>
              <w:top w:val="nil"/>
              <w:left w:val="nil"/>
              <w:bottom w:val="nil"/>
              <w:right w:val="nil"/>
            </w:tcBorders>
            <w:shd w:val="clear" w:color="auto" w:fill="auto"/>
            <w:noWrap/>
            <w:vAlign w:val="center"/>
            <w:hideMark/>
          </w:tcPr>
          <w:p w14:paraId="0AC624B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-551.152</w:t>
            </w:r>
          </w:p>
        </w:tc>
        <w:tc>
          <w:tcPr>
            <w:tcW w:w="760" w:type="dxa"/>
            <w:tcBorders>
              <w:top w:val="nil"/>
              <w:left w:val="nil"/>
              <w:bottom w:val="nil"/>
              <w:right w:val="nil"/>
            </w:tcBorders>
            <w:shd w:val="clear" w:color="auto" w:fill="auto"/>
            <w:noWrap/>
            <w:vAlign w:val="center"/>
            <w:hideMark/>
          </w:tcPr>
          <w:p w14:paraId="6E7AB99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-627.198</w:t>
            </w:r>
          </w:p>
        </w:tc>
        <w:tc>
          <w:tcPr>
            <w:tcW w:w="760" w:type="dxa"/>
            <w:tcBorders>
              <w:top w:val="nil"/>
              <w:left w:val="nil"/>
              <w:bottom w:val="nil"/>
              <w:right w:val="nil"/>
            </w:tcBorders>
            <w:shd w:val="clear" w:color="auto" w:fill="auto"/>
            <w:noWrap/>
            <w:vAlign w:val="center"/>
            <w:hideMark/>
          </w:tcPr>
          <w:p w14:paraId="752F02D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-465.498</w:t>
            </w:r>
          </w:p>
        </w:tc>
      </w:tr>
      <w:tr w:rsidR="00063DEF" w:rsidRPr="00063DEF" w14:paraId="13C4943E"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0452EC38"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 xml:space="preserve">Derivativos financeiros e opções de ações de funcionários, </w:t>
            </w:r>
            <w:proofErr w:type="gramStart"/>
            <w:r w:rsidRPr="00063DEF">
              <w:rPr>
                <w:rFonts w:eastAsia="Times New Roman"/>
                <w:color w:val="000000"/>
                <w:sz w:val="16"/>
                <w:szCs w:val="16"/>
              </w:rPr>
              <w:t>passivos</w:t>
            </w:r>
            <w:proofErr w:type="gramEnd"/>
          </w:p>
        </w:tc>
        <w:tc>
          <w:tcPr>
            <w:tcW w:w="760" w:type="dxa"/>
            <w:tcBorders>
              <w:top w:val="nil"/>
              <w:left w:val="nil"/>
              <w:bottom w:val="nil"/>
              <w:right w:val="nil"/>
            </w:tcBorders>
            <w:shd w:val="clear" w:color="auto" w:fill="auto"/>
            <w:noWrap/>
            <w:vAlign w:val="center"/>
            <w:hideMark/>
          </w:tcPr>
          <w:p w14:paraId="7C3CC4E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-431.307</w:t>
            </w:r>
          </w:p>
        </w:tc>
        <w:tc>
          <w:tcPr>
            <w:tcW w:w="760" w:type="dxa"/>
            <w:tcBorders>
              <w:top w:val="nil"/>
              <w:left w:val="nil"/>
              <w:bottom w:val="nil"/>
              <w:right w:val="nil"/>
            </w:tcBorders>
            <w:shd w:val="clear" w:color="auto" w:fill="auto"/>
            <w:noWrap/>
            <w:vAlign w:val="center"/>
            <w:hideMark/>
          </w:tcPr>
          <w:p w14:paraId="425AEAB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-548.941</w:t>
            </w:r>
          </w:p>
        </w:tc>
        <w:tc>
          <w:tcPr>
            <w:tcW w:w="760" w:type="dxa"/>
            <w:tcBorders>
              <w:top w:val="nil"/>
              <w:left w:val="nil"/>
              <w:bottom w:val="nil"/>
              <w:right w:val="nil"/>
            </w:tcBorders>
            <w:shd w:val="clear" w:color="auto" w:fill="auto"/>
            <w:noWrap/>
            <w:vAlign w:val="center"/>
            <w:hideMark/>
          </w:tcPr>
          <w:p w14:paraId="34EA969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-554.550</w:t>
            </w:r>
          </w:p>
        </w:tc>
        <w:tc>
          <w:tcPr>
            <w:tcW w:w="760" w:type="dxa"/>
            <w:tcBorders>
              <w:top w:val="nil"/>
              <w:left w:val="nil"/>
              <w:bottom w:val="nil"/>
              <w:right w:val="nil"/>
            </w:tcBorders>
            <w:shd w:val="clear" w:color="auto" w:fill="auto"/>
            <w:noWrap/>
            <w:vAlign w:val="center"/>
            <w:hideMark/>
          </w:tcPr>
          <w:p w14:paraId="269FF63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-635.090</w:t>
            </w:r>
          </w:p>
        </w:tc>
        <w:tc>
          <w:tcPr>
            <w:tcW w:w="760" w:type="dxa"/>
            <w:tcBorders>
              <w:top w:val="nil"/>
              <w:left w:val="nil"/>
              <w:bottom w:val="nil"/>
              <w:right w:val="nil"/>
            </w:tcBorders>
            <w:shd w:val="clear" w:color="auto" w:fill="auto"/>
            <w:noWrap/>
            <w:vAlign w:val="center"/>
            <w:hideMark/>
          </w:tcPr>
          <w:p w14:paraId="61B5BA9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-487.704</w:t>
            </w:r>
          </w:p>
        </w:tc>
      </w:tr>
      <w:tr w:rsidR="00063DEF" w:rsidRPr="00063DEF" w14:paraId="3DB517E7"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7777D062"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Outros investimentos, </w:t>
            </w:r>
            <w:proofErr w:type="gramStart"/>
            <w:r w:rsidRPr="00063DEF">
              <w:rPr>
                <w:rFonts w:eastAsia="Times New Roman"/>
                <w:color w:val="000000"/>
                <w:sz w:val="16"/>
                <w:szCs w:val="16"/>
              </w:rPr>
              <w:t>ativos</w:t>
            </w:r>
            <w:proofErr w:type="gramEnd"/>
          </w:p>
        </w:tc>
        <w:tc>
          <w:tcPr>
            <w:tcW w:w="760" w:type="dxa"/>
            <w:tcBorders>
              <w:top w:val="nil"/>
              <w:left w:val="nil"/>
              <w:bottom w:val="nil"/>
              <w:right w:val="nil"/>
            </w:tcBorders>
            <w:shd w:val="clear" w:color="auto" w:fill="auto"/>
            <w:noWrap/>
            <w:vAlign w:val="center"/>
            <w:hideMark/>
          </w:tcPr>
          <w:p w14:paraId="4A8232D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6.532</w:t>
            </w:r>
          </w:p>
        </w:tc>
        <w:tc>
          <w:tcPr>
            <w:tcW w:w="760" w:type="dxa"/>
            <w:tcBorders>
              <w:top w:val="nil"/>
              <w:left w:val="nil"/>
              <w:bottom w:val="nil"/>
              <w:right w:val="nil"/>
            </w:tcBorders>
            <w:shd w:val="clear" w:color="auto" w:fill="auto"/>
            <w:noWrap/>
            <w:vAlign w:val="center"/>
            <w:hideMark/>
          </w:tcPr>
          <w:p w14:paraId="7FE549E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147.847</w:t>
            </w:r>
          </w:p>
        </w:tc>
        <w:tc>
          <w:tcPr>
            <w:tcW w:w="760" w:type="dxa"/>
            <w:tcBorders>
              <w:top w:val="nil"/>
              <w:left w:val="nil"/>
              <w:bottom w:val="nil"/>
              <w:right w:val="nil"/>
            </w:tcBorders>
            <w:shd w:val="clear" w:color="auto" w:fill="auto"/>
            <w:noWrap/>
            <w:vAlign w:val="center"/>
            <w:hideMark/>
          </w:tcPr>
          <w:p w14:paraId="1A502C8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-9.459</w:t>
            </w:r>
          </w:p>
        </w:tc>
        <w:tc>
          <w:tcPr>
            <w:tcW w:w="760" w:type="dxa"/>
            <w:tcBorders>
              <w:top w:val="nil"/>
              <w:left w:val="nil"/>
              <w:bottom w:val="nil"/>
              <w:right w:val="nil"/>
            </w:tcBorders>
            <w:shd w:val="clear" w:color="auto" w:fill="auto"/>
            <w:noWrap/>
            <w:vAlign w:val="center"/>
            <w:hideMark/>
          </w:tcPr>
          <w:p w14:paraId="10C9378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157.120</w:t>
            </w:r>
          </w:p>
        </w:tc>
        <w:tc>
          <w:tcPr>
            <w:tcW w:w="760" w:type="dxa"/>
            <w:tcBorders>
              <w:top w:val="nil"/>
              <w:left w:val="nil"/>
              <w:bottom w:val="nil"/>
              <w:right w:val="nil"/>
            </w:tcBorders>
            <w:shd w:val="clear" w:color="auto" w:fill="auto"/>
            <w:noWrap/>
            <w:vAlign w:val="center"/>
            <w:hideMark/>
          </w:tcPr>
          <w:p w14:paraId="1264BD0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76.296</w:t>
            </w:r>
          </w:p>
        </w:tc>
      </w:tr>
      <w:tr w:rsidR="00063DEF" w:rsidRPr="00063DEF" w14:paraId="3E8FE857"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6762C8A4"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Outros patrimônios</w:t>
            </w:r>
          </w:p>
        </w:tc>
        <w:tc>
          <w:tcPr>
            <w:tcW w:w="760" w:type="dxa"/>
            <w:tcBorders>
              <w:top w:val="nil"/>
              <w:left w:val="nil"/>
              <w:bottom w:val="nil"/>
              <w:right w:val="nil"/>
            </w:tcBorders>
            <w:shd w:val="clear" w:color="auto" w:fill="auto"/>
            <w:noWrap/>
            <w:vAlign w:val="center"/>
            <w:hideMark/>
          </w:tcPr>
          <w:p w14:paraId="53B81F9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7.716</w:t>
            </w:r>
          </w:p>
        </w:tc>
        <w:tc>
          <w:tcPr>
            <w:tcW w:w="760" w:type="dxa"/>
            <w:tcBorders>
              <w:top w:val="nil"/>
              <w:left w:val="nil"/>
              <w:bottom w:val="nil"/>
              <w:right w:val="nil"/>
            </w:tcBorders>
            <w:shd w:val="clear" w:color="auto" w:fill="auto"/>
            <w:noWrap/>
            <w:vAlign w:val="center"/>
            <w:hideMark/>
          </w:tcPr>
          <w:p w14:paraId="59A169F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25.051</w:t>
            </w:r>
          </w:p>
        </w:tc>
        <w:tc>
          <w:tcPr>
            <w:tcW w:w="760" w:type="dxa"/>
            <w:tcBorders>
              <w:top w:val="nil"/>
              <w:left w:val="nil"/>
              <w:bottom w:val="nil"/>
              <w:right w:val="nil"/>
            </w:tcBorders>
            <w:shd w:val="clear" w:color="auto" w:fill="auto"/>
            <w:noWrap/>
            <w:vAlign w:val="center"/>
            <w:hideMark/>
          </w:tcPr>
          <w:p w14:paraId="206A9E0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30.247</w:t>
            </w:r>
          </w:p>
        </w:tc>
        <w:tc>
          <w:tcPr>
            <w:tcW w:w="760" w:type="dxa"/>
            <w:tcBorders>
              <w:top w:val="nil"/>
              <w:left w:val="nil"/>
              <w:bottom w:val="nil"/>
              <w:right w:val="nil"/>
            </w:tcBorders>
            <w:shd w:val="clear" w:color="auto" w:fill="auto"/>
            <w:noWrap/>
            <w:vAlign w:val="center"/>
            <w:hideMark/>
          </w:tcPr>
          <w:p w14:paraId="353CDA4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26.110</w:t>
            </w:r>
          </w:p>
        </w:tc>
        <w:tc>
          <w:tcPr>
            <w:tcW w:w="760" w:type="dxa"/>
            <w:tcBorders>
              <w:top w:val="nil"/>
              <w:left w:val="nil"/>
              <w:bottom w:val="nil"/>
              <w:right w:val="nil"/>
            </w:tcBorders>
            <w:shd w:val="clear" w:color="auto" w:fill="auto"/>
            <w:noWrap/>
            <w:vAlign w:val="center"/>
            <w:hideMark/>
          </w:tcPr>
          <w:p w14:paraId="7A8E423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52.014</w:t>
            </w:r>
          </w:p>
        </w:tc>
      </w:tr>
      <w:tr w:rsidR="00063DEF" w:rsidRPr="00063DEF" w14:paraId="217B587B"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31D124B4"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3F79D1B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-1.184</w:t>
            </w:r>
          </w:p>
        </w:tc>
        <w:tc>
          <w:tcPr>
            <w:tcW w:w="760" w:type="dxa"/>
            <w:tcBorders>
              <w:top w:val="nil"/>
              <w:left w:val="nil"/>
              <w:bottom w:val="nil"/>
              <w:right w:val="nil"/>
            </w:tcBorders>
            <w:shd w:val="clear" w:color="auto" w:fill="auto"/>
            <w:noWrap/>
            <w:vAlign w:val="center"/>
            <w:hideMark/>
          </w:tcPr>
          <w:p w14:paraId="3F6F9939"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122.796</w:t>
            </w:r>
          </w:p>
        </w:tc>
        <w:tc>
          <w:tcPr>
            <w:tcW w:w="760" w:type="dxa"/>
            <w:tcBorders>
              <w:top w:val="nil"/>
              <w:left w:val="nil"/>
              <w:bottom w:val="nil"/>
              <w:right w:val="nil"/>
            </w:tcBorders>
            <w:shd w:val="clear" w:color="auto" w:fill="auto"/>
            <w:noWrap/>
            <w:vAlign w:val="center"/>
            <w:hideMark/>
          </w:tcPr>
          <w:p w14:paraId="3755F29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-39.705</w:t>
            </w:r>
          </w:p>
        </w:tc>
        <w:tc>
          <w:tcPr>
            <w:tcW w:w="760" w:type="dxa"/>
            <w:tcBorders>
              <w:top w:val="nil"/>
              <w:left w:val="nil"/>
              <w:bottom w:val="nil"/>
              <w:right w:val="nil"/>
            </w:tcBorders>
            <w:shd w:val="clear" w:color="auto" w:fill="auto"/>
            <w:noWrap/>
            <w:vAlign w:val="center"/>
            <w:hideMark/>
          </w:tcPr>
          <w:p w14:paraId="7747ED8E"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131.010</w:t>
            </w:r>
          </w:p>
        </w:tc>
        <w:tc>
          <w:tcPr>
            <w:tcW w:w="760" w:type="dxa"/>
            <w:tcBorders>
              <w:top w:val="nil"/>
              <w:left w:val="nil"/>
              <w:bottom w:val="nil"/>
              <w:right w:val="nil"/>
            </w:tcBorders>
            <w:shd w:val="clear" w:color="auto" w:fill="auto"/>
            <w:noWrap/>
            <w:vAlign w:val="center"/>
            <w:hideMark/>
          </w:tcPr>
          <w:p w14:paraId="1D715FF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24.282</w:t>
            </w:r>
          </w:p>
        </w:tc>
      </w:tr>
      <w:tr w:rsidR="00063DEF" w:rsidRPr="00063DEF" w14:paraId="1A859D95"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3FE20AE"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 xml:space="preserve">Outros investimentos, </w:t>
            </w:r>
            <w:proofErr w:type="gramStart"/>
            <w:r w:rsidRPr="00063DEF">
              <w:rPr>
                <w:rFonts w:eastAsia="Times New Roman"/>
                <w:color w:val="000000"/>
                <w:sz w:val="16"/>
                <w:szCs w:val="16"/>
              </w:rPr>
              <w:t>passivos</w:t>
            </w:r>
            <w:proofErr w:type="gramEnd"/>
          </w:p>
        </w:tc>
        <w:tc>
          <w:tcPr>
            <w:tcW w:w="760" w:type="dxa"/>
            <w:tcBorders>
              <w:top w:val="nil"/>
              <w:left w:val="nil"/>
              <w:bottom w:val="nil"/>
              <w:right w:val="nil"/>
            </w:tcBorders>
            <w:shd w:val="clear" w:color="auto" w:fill="auto"/>
            <w:noWrap/>
            <w:vAlign w:val="center"/>
            <w:hideMark/>
          </w:tcPr>
          <w:p w14:paraId="17387D5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-1.336</w:t>
            </w:r>
          </w:p>
        </w:tc>
        <w:tc>
          <w:tcPr>
            <w:tcW w:w="760" w:type="dxa"/>
            <w:tcBorders>
              <w:top w:val="nil"/>
              <w:left w:val="nil"/>
              <w:bottom w:val="nil"/>
              <w:right w:val="nil"/>
            </w:tcBorders>
            <w:shd w:val="clear" w:color="auto" w:fill="auto"/>
            <w:noWrap/>
            <w:vAlign w:val="center"/>
            <w:hideMark/>
          </w:tcPr>
          <w:p w14:paraId="6D2C588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217.645</w:t>
            </w:r>
          </w:p>
        </w:tc>
        <w:tc>
          <w:tcPr>
            <w:tcW w:w="760" w:type="dxa"/>
            <w:tcBorders>
              <w:top w:val="nil"/>
              <w:left w:val="nil"/>
              <w:bottom w:val="nil"/>
              <w:right w:val="nil"/>
            </w:tcBorders>
            <w:shd w:val="clear" w:color="auto" w:fill="auto"/>
            <w:noWrap/>
            <w:vAlign w:val="center"/>
            <w:hideMark/>
          </w:tcPr>
          <w:p w14:paraId="594E080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96.534</w:t>
            </w:r>
          </w:p>
        </w:tc>
        <w:tc>
          <w:tcPr>
            <w:tcW w:w="760" w:type="dxa"/>
            <w:tcBorders>
              <w:top w:val="nil"/>
              <w:left w:val="nil"/>
              <w:bottom w:val="nil"/>
              <w:right w:val="nil"/>
            </w:tcBorders>
            <w:shd w:val="clear" w:color="auto" w:fill="auto"/>
            <w:noWrap/>
            <w:vAlign w:val="center"/>
            <w:hideMark/>
          </w:tcPr>
          <w:p w14:paraId="21975A5A"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167.198</w:t>
            </w:r>
          </w:p>
        </w:tc>
        <w:tc>
          <w:tcPr>
            <w:tcW w:w="760" w:type="dxa"/>
            <w:tcBorders>
              <w:top w:val="nil"/>
              <w:left w:val="nil"/>
              <w:bottom w:val="nil"/>
              <w:right w:val="nil"/>
            </w:tcBorders>
            <w:shd w:val="clear" w:color="auto" w:fill="auto"/>
            <w:noWrap/>
            <w:vAlign w:val="center"/>
            <w:hideMark/>
          </w:tcPr>
          <w:p w14:paraId="4671E5B1"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-12.425</w:t>
            </w:r>
          </w:p>
        </w:tc>
      </w:tr>
      <w:tr w:rsidR="00063DEF" w:rsidRPr="00063DEF" w14:paraId="40D95298"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12FB0E49"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Outros patrimônios</w:t>
            </w:r>
          </w:p>
        </w:tc>
        <w:tc>
          <w:tcPr>
            <w:tcW w:w="760" w:type="dxa"/>
            <w:tcBorders>
              <w:top w:val="nil"/>
              <w:left w:val="nil"/>
              <w:bottom w:val="nil"/>
              <w:right w:val="nil"/>
            </w:tcBorders>
            <w:shd w:val="clear" w:color="auto" w:fill="auto"/>
            <w:noWrap/>
            <w:vAlign w:val="center"/>
            <w:hideMark/>
          </w:tcPr>
          <w:p w14:paraId="445FBFF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w:t>
            </w:r>
          </w:p>
        </w:tc>
        <w:tc>
          <w:tcPr>
            <w:tcW w:w="760" w:type="dxa"/>
            <w:tcBorders>
              <w:top w:val="nil"/>
              <w:left w:val="nil"/>
              <w:bottom w:val="nil"/>
              <w:right w:val="nil"/>
            </w:tcBorders>
            <w:shd w:val="clear" w:color="auto" w:fill="auto"/>
            <w:noWrap/>
            <w:vAlign w:val="center"/>
            <w:hideMark/>
          </w:tcPr>
          <w:p w14:paraId="285532F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776</w:t>
            </w:r>
          </w:p>
        </w:tc>
        <w:tc>
          <w:tcPr>
            <w:tcW w:w="760" w:type="dxa"/>
            <w:tcBorders>
              <w:top w:val="nil"/>
              <w:left w:val="nil"/>
              <w:bottom w:val="nil"/>
              <w:right w:val="nil"/>
            </w:tcBorders>
            <w:shd w:val="clear" w:color="auto" w:fill="auto"/>
            <w:noWrap/>
            <w:vAlign w:val="center"/>
            <w:hideMark/>
          </w:tcPr>
          <w:p w14:paraId="6790F05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856</w:t>
            </w:r>
          </w:p>
        </w:tc>
        <w:tc>
          <w:tcPr>
            <w:tcW w:w="760" w:type="dxa"/>
            <w:tcBorders>
              <w:top w:val="nil"/>
              <w:left w:val="nil"/>
              <w:bottom w:val="nil"/>
              <w:right w:val="nil"/>
            </w:tcBorders>
            <w:shd w:val="clear" w:color="auto" w:fill="auto"/>
            <w:noWrap/>
            <w:vAlign w:val="center"/>
            <w:hideMark/>
          </w:tcPr>
          <w:p w14:paraId="3E6125C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1.740</w:t>
            </w:r>
          </w:p>
        </w:tc>
        <w:tc>
          <w:tcPr>
            <w:tcW w:w="760" w:type="dxa"/>
            <w:tcBorders>
              <w:top w:val="nil"/>
              <w:left w:val="nil"/>
              <w:bottom w:val="nil"/>
              <w:right w:val="nil"/>
            </w:tcBorders>
            <w:shd w:val="clear" w:color="auto" w:fill="auto"/>
            <w:noWrap/>
            <w:vAlign w:val="center"/>
            <w:hideMark/>
          </w:tcPr>
          <w:p w14:paraId="2FF40E67"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2.829</w:t>
            </w:r>
          </w:p>
        </w:tc>
      </w:tr>
      <w:tr w:rsidR="00063DEF" w:rsidRPr="00063DEF" w14:paraId="65D133D0"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6C426E81" w14:textId="77777777" w:rsidR="00063DEF" w:rsidRPr="00063DEF" w:rsidRDefault="00063DEF" w:rsidP="00063DEF">
            <w:pPr>
              <w:widowControl/>
              <w:tabs>
                <w:tab w:val="clear" w:pos="567"/>
              </w:tabs>
              <w:spacing w:line="240" w:lineRule="auto"/>
              <w:ind w:firstLineChars="200" w:firstLine="320"/>
              <w:rPr>
                <w:rFonts w:eastAsia="Times New Roman"/>
                <w:color w:val="000000"/>
                <w:sz w:val="16"/>
                <w:szCs w:val="16"/>
              </w:rPr>
            </w:pPr>
            <w:r w:rsidRPr="00063DEF">
              <w:rPr>
                <w:rFonts w:eastAsia="Times New Roman"/>
                <w:color w:val="000000"/>
                <w:sz w:val="16"/>
                <w:szCs w:val="16"/>
              </w:rPr>
              <w:t>Instrumentos de dívida</w:t>
            </w:r>
          </w:p>
        </w:tc>
        <w:tc>
          <w:tcPr>
            <w:tcW w:w="760" w:type="dxa"/>
            <w:tcBorders>
              <w:top w:val="nil"/>
              <w:left w:val="nil"/>
              <w:bottom w:val="nil"/>
              <w:right w:val="nil"/>
            </w:tcBorders>
            <w:shd w:val="clear" w:color="auto" w:fill="auto"/>
            <w:noWrap/>
            <w:vAlign w:val="center"/>
            <w:hideMark/>
          </w:tcPr>
          <w:p w14:paraId="4B962A2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-1.323</w:t>
            </w:r>
          </w:p>
        </w:tc>
        <w:tc>
          <w:tcPr>
            <w:tcW w:w="760" w:type="dxa"/>
            <w:tcBorders>
              <w:top w:val="nil"/>
              <w:left w:val="nil"/>
              <w:bottom w:val="nil"/>
              <w:right w:val="nil"/>
            </w:tcBorders>
            <w:shd w:val="clear" w:color="auto" w:fill="auto"/>
            <w:noWrap/>
            <w:vAlign w:val="center"/>
            <w:hideMark/>
          </w:tcPr>
          <w:p w14:paraId="5ADCB59F"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216.869</w:t>
            </w:r>
          </w:p>
        </w:tc>
        <w:tc>
          <w:tcPr>
            <w:tcW w:w="760" w:type="dxa"/>
            <w:tcBorders>
              <w:top w:val="nil"/>
              <w:left w:val="nil"/>
              <w:bottom w:val="nil"/>
              <w:right w:val="nil"/>
            </w:tcBorders>
            <w:shd w:val="clear" w:color="auto" w:fill="auto"/>
            <w:noWrap/>
            <w:vAlign w:val="center"/>
            <w:hideMark/>
          </w:tcPr>
          <w:p w14:paraId="60307438"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95.677</w:t>
            </w:r>
          </w:p>
        </w:tc>
        <w:tc>
          <w:tcPr>
            <w:tcW w:w="760" w:type="dxa"/>
            <w:tcBorders>
              <w:top w:val="nil"/>
              <w:left w:val="nil"/>
              <w:bottom w:val="nil"/>
              <w:right w:val="nil"/>
            </w:tcBorders>
            <w:shd w:val="clear" w:color="auto" w:fill="auto"/>
            <w:noWrap/>
            <w:vAlign w:val="center"/>
            <w:hideMark/>
          </w:tcPr>
          <w:p w14:paraId="3DE771E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165.458</w:t>
            </w:r>
          </w:p>
        </w:tc>
        <w:tc>
          <w:tcPr>
            <w:tcW w:w="760" w:type="dxa"/>
            <w:tcBorders>
              <w:top w:val="nil"/>
              <w:left w:val="nil"/>
              <w:bottom w:val="nil"/>
              <w:right w:val="nil"/>
            </w:tcBorders>
            <w:shd w:val="clear" w:color="auto" w:fill="auto"/>
            <w:noWrap/>
            <w:vAlign w:val="center"/>
            <w:hideMark/>
          </w:tcPr>
          <w:p w14:paraId="730A1B96"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-15.254</w:t>
            </w:r>
          </w:p>
        </w:tc>
      </w:tr>
      <w:tr w:rsidR="00063DEF" w:rsidRPr="00063DEF" w14:paraId="0558F9D3"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25BDA92D" w14:textId="77777777" w:rsidR="00063DEF" w:rsidRPr="00063DEF" w:rsidRDefault="00063DEF" w:rsidP="00063DEF">
            <w:pPr>
              <w:widowControl/>
              <w:tabs>
                <w:tab w:val="clear" w:pos="567"/>
              </w:tabs>
              <w:spacing w:line="240" w:lineRule="auto"/>
              <w:ind w:firstLineChars="300" w:firstLine="480"/>
              <w:rPr>
                <w:rFonts w:eastAsia="Times New Roman"/>
                <w:color w:val="000000"/>
                <w:sz w:val="16"/>
                <w:szCs w:val="16"/>
              </w:rPr>
            </w:pPr>
            <w:r w:rsidRPr="00063DEF">
              <w:rPr>
                <w:rFonts w:eastAsia="Times New Roman"/>
                <w:color w:val="000000"/>
                <w:sz w:val="16"/>
                <w:szCs w:val="16"/>
              </w:rPr>
              <w:t xml:space="preserve">Saldo de conta corrente, de capital e </w:t>
            </w:r>
            <w:proofErr w:type="gramStart"/>
            <w:r w:rsidRPr="00063DEF">
              <w:rPr>
                <w:rFonts w:eastAsia="Times New Roman"/>
                <w:color w:val="000000"/>
                <w:sz w:val="16"/>
                <w:szCs w:val="16"/>
              </w:rPr>
              <w:t>financeira</w:t>
            </w:r>
            <w:proofErr w:type="gramEnd"/>
          </w:p>
        </w:tc>
        <w:tc>
          <w:tcPr>
            <w:tcW w:w="760" w:type="dxa"/>
            <w:tcBorders>
              <w:top w:val="nil"/>
              <w:left w:val="nil"/>
              <w:bottom w:val="nil"/>
              <w:right w:val="nil"/>
            </w:tcBorders>
            <w:shd w:val="clear" w:color="auto" w:fill="auto"/>
            <w:noWrap/>
            <w:vAlign w:val="center"/>
            <w:hideMark/>
          </w:tcPr>
          <w:p w14:paraId="780FEB6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56.515</w:t>
            </w:r>
          </w:p>
        </w:tc>
        <w:tc>
          <w:tcPr>
            <w:tcW w:w="760" w:type="dxa"/>
            <w:tcBorders>
              <w:top w:val="nil"/>
              <w:left w:val="nil"/>
              <w:bottom w:val="nil"/>
              <w:right w:val="nil"/>
            </w:tcBorders>
            <w:shd w:val="clear" w:color="auto" w:fill="auto"/>
            <w:noWrap/>
            <w:vAlign w:val="center"/>
            <w:hideMark/>
          </w:tcPr>
          <w:p w14:paraId="15C7AAC3"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16.246</w:t>
            </w:r>
          </w:p>
        </w:tc>
        <w:tc>
          <w:tcPr>
            <w:tcW w:w="760" w:type="dxa"/>
            <w:tcBorders>
              <w:top w:val="nil"/>
              <w:left w:val="nil"/>
              <w:bottom w:val="nil"/>
              <w:right w:val="nil"/>
            </w:tcBorders>
            <w:shd w:val="clear" w:color="auto" w:fill="auto"/>
            <w:noWrap/>
            <w:vAlign w:val="center"/>
            <w:hideMark/>
          </w:tcPr>
          <w:p w14:paraId="27EEBF8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-29.571</w:t>
            </w:r>
          </w:p>
        </w:tc>
        <w:tc>
          <w:tcPr>
            <w:tcW w:w="760" w:type="dxa"/>
            <w:tcBorders>
              <w:top w:val="nil"/>
              <w:left w:val="nil"/>
              <w:bottom w:val="nil"/>
              <w:right w:val="nil"/>
            </w:tcBorders>
            <w:shd w:val="clear" w:color="auto" w:fill="auto"/>
            <w:noWrap/>
            <w:vAlign w:val="center"/>
            <w:hideMark/>
          </w:tcPr>
          <w:p w14:paraId="0D374D5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26.823</w:t>
            </w:r>
          </w:p>
        </w:tc>
        <w:tc>
          <w:tcPr>
            <w:tcW w:w="760" w:type="dxa"/>
            <w:tcBorders>
              <w:top w:val="nil"/>
              <w:left w:val="nil"/>
              <w:bottom w:val="nil"/>
              <w:right w:val="nil"/>
            </w:tcBorders>
            <w:shd w:val="clear" w:color="auto" w:fill="auto"/>
            <w:noWrap/>
            <w:vAlign w:val="center"/>
            <w:hideMark/>
          </w:tcPr>
          <w:p w14:paraId="1D9F5A5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101.850</w:t>
            </w:r>
          </w:p>
        </w:tc>
      </w:tr>
      <w:tr w:rsidR="00063DEF" w:rsidRPr="00063DEF" w14:paraId="6C39A478"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4174B4B2"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 xml:space="preserve">Erros e omissões líquidos </w:t>
            </w:r>
          </w:p>
        </w:tc>
        <w:tc>
          <w:tcPr>
            <w:tcW w:w="760" w:type="dxa"/>
            <w:tcBorders>
              <w:top w:val="nil"/>
              <w:left w:val="nil"/>
              <w:bottom w:val="nil"/>
              <w:right w:val="nil"/>
            </w:tcBorders>
            <w:shd w:val="clear" w:color="auto" w:fill="auto"/>
            <w:noWrap/>
            <w:vAlign w:val="center"/>
            <w:hideMark/>
          </w:tcPr>
          <w:p w14:paraId="3544EE7A"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-32.937</w:t>
            </w:r>
          </w:p>
        </w:tc>
        <w:tc>
          <w:tcPr>
            <w:tcW w:w="760" w:type="dxa"/>
            <w:tcBorders>
              <w:top w:val="nil"/>
              <w:left w:val="nil"/>
              <w:bottom w:val="nil"/>
              <w:right w:val="nil"/>
            </w:tcBorders>
            <w:shd w:val="clear" w:color="auto" w:fill="auto"/>
            <w:noWrap/>
            <w:vAlign w:val="center"/>
            <w:hideMark/>
          </w:tcPr>
          <w:p w14:paraId="307D81AF"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7.677</w:t>
            </w:r>
          </w:p>
        </w:tc>
        <w:tc>
          <w:tcPr>
            <w:tcW w:w="760" w:type="dxa"/>
            <w:tcBorders>
              <w:top w:val="nil"/>
              <w:left w:val="nil"/>
              <w:bottom w:val="nil"/>
              <w:right w:val="nil"/>
            </w:tcBorders>
            <w:shd w:val="clear" w:color="auto" w:fill="auto"/>
            <w:noWrap/>
            <w:vAlign w:val="center"/>
            <w:hideMark/>
          </w:tcPr>
          <w:p w14:paraId="59E4D55D"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54.272</w:t>
            </w:r>
          </w:p>
        </w:tc>
        <w:tc>
          <w:tcPr>
            <w:tcW w:w="760" w:type="dxa"/>
            <w:tcBorders>
              <w:top w:val="nil"/>
              <w:left w:val="nil"/>
              <w:bottom w:val="nil"/>
              <w:right w:val="nil"/>
            </w:tcBorders>
            <w:shd w:val="clear" w:color="auto" w:fill="auto"/>
            <w:noWrap/>
            <w:vAlign w:val="center"/>
            <w:hideMark/>
          </w:tcPr>
          <w:p w14:paraId="3ADA32DE"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-18.220</w:t>
            </w:r>
          </w:p>
        </w:tc>
        <w:tc>
          <w:tcPr>
            <w:tcW w:w="760" w:type="dxa"/>
            <w:tcBorders>
              <w:top w:val="nil"/>
              <w:left w:val="nil"/>
              <w:bottom w:val="nil"/>
              <w:right w:val="nil"/>
            </w:tcBorders>
            <w:shd w:val="clear" w:color="auto" w:fill="auto"/>
            <w:noWrap/>
            <w:vAlign w:val="center"/>
            <w:hideMark/>
          </w:tcPr>
          <w:p w14:paraId="5FDE3F92"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-39.083</w:t>
            </w:r>
          </w:p>
        </w:tc>
      </w:tr>
      <w:tr w:rsidR="00063DEF" w:rsidRPr="00063DEF" w14:paraId="533328AB"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7A678707" w14:textId="77777777" w:rsidR="00063DEF" w:rsidRPr="00063DEF" w:rsidRDefault="00063DEF" w:rsidP="00063DEF">
            <w:pPr>
              <w:widowControl/>
              <w:tabs>
                <w:tab w:val="clear" w:pos="567"/>
              </w:tabs>
              <w:spacing w:line="240" w:lineRule="auto"/>
              <w:rPr>
                <w:rFonts w:eastAsia="Times New Roman"/>
                <w:b/>
                <w:bCs/>
                <w:color w:val="000000"/>
                <w:sz w:val="16"/>
                <w:szCs w:val="16"/>
              </w:rPr>
            </w:pPr>
            <w:r w:rsidRPr="00063DEF">
              <w:rPr>
                <w:rFonts w:eastAsia="Times New Roman"/>
                <w:b/>
                <w:bCs/>
                <w:color w:val="000000"/>
                <w:sz w:val="16"/>
                <w:szCs w:val="16"/>
              </w:rPr>
              <w:t>Reservas e itens relacionados</w:t>
            </w:r>
          </w:p>
        </w:tc>
        <w:tc>
          <w:tcPr>
            <w:tcW w:w="760" w:type="dxa"/>
            <w:tcBorders>
              <w:top w:val="nil"/>
              <w:left w:val="nil"/>
              <w:bottom w:val="nil"/>
              <w:right w:val="nil"/>
            </w:tcBorders>
            <w:shd w:val="clear" w:color="auto" w:fill="auto"/>
            <w:noWrap/>
            <w:vAlign w:val="center"/>
            <w:hideMark/>
          </w:tcPr>
          <w:p w14:paraId="70B405E9"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23.577</w:t>
            </w:r>
          </w:p>
        </w:tc>
        <w:tc>
          <w:tcPr>
            <w:tcW w:w="760" w:type="dxa"/>
            <w:tcBorders>
              <w:top w:val="nil"/>
              <w:left w:val="nil"/>
              <w:bottom w:val="nil"/>
              <w:right w:val="nil"/>
            </w:tcBorders>
            <w:shd w:val="clear" w:color="auto" w:fill="auto"/>
            <w:noWrap/>
            <w:vAlign w:val="center"/>
            <w:hideMark/>
          </w:tcPr>
          <w:p w14:paraId="4553AAEA"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23.923</w:t>
            </w:r>
          </w:p>
        </w:tc>
        <w:tc>
          <w:tcPr>
            <w:tcW w:w="760" w:type="dxa"/>
            <w:tcBorders>
              <w:top w:val="nil"/>
              <w:left w:val="nil"/>
              <w:bottom w:val="nil"/>
              <w:right w:val="nil"/>
            </w:tcBorders>
            <w:shd w:val="clear" w:color="auto" w:fill="auto"/>
            <w:noWrap/>
            <w:vAlign w:val="center"/>
            <w:hideMark/>
          </w:tcPr>
          <w:p w14:paraId="35D0A2CF"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24.701</w:t>
            </w:r>
          </w:p>
        </w:tc>
        <w:tc>
          <w:tcPr>
            <w:tcW w:w="760" w:type="dxa"/>
            <w:tcBorders>
              <w:top w:val="nil"/>
              <w:left w:val="nil"/>
              <w:bottom w:val="nil"/>
              <w:right w:val="nil"/>
            </w:tcBorders>
            <w:shd w:val="clear" w:color="auto" w:fill="auto"/>
            <w:noWrap/>
            <w:vAlign w:val="center"/>
            <w:hideMark/>
          </w:tcPr>
          <w:p w14:paraId="2002A3D6"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8.603</w:t>
            </w:r>
          </w:p>
        </w:tc>
        <w:tc>
          <w:tcPr>
            <w:tcW w:w="760" w:type="dxa"/>
            <w:tcBorders>
              <w:top w:val="nil"/>
              <w:left w:val="nil"/>
              <w:bottom w:val="nil"/>
              <w:right w:val="nil"/>
            </w:tcBorders>
            <w:shd w:val="clear" w:color="auto" w:fill="auto"/>
            <w:noWrap/>
            <w:vAlign w:val="center"/>
            <w:hideMark/>
          </w:tcPr>
          <w:p w14:paraId="20540AE8" w14:textId="77777777" w:rsidR="00063DEF" w:rsidRPr="00063DEF" w:rsidRDefault="00063DEF" w:rsidP="00063DEF">
            <w:pPr>
              <w:widowControl/>
              <w:tabs>
                <w:tab w:val="clear" w:pos="567"/>
              </w:tabs>
              <w:spacing w:line="240" w:lineRule="auto"/>
              <w:jc w:val="right"/>
              <w:rPr>
                <w:rFonts w:eastAsia="Times New Roman"/>
                <w:b/>
                <w:bCs/>
                <w:color w:val="000000"/>
                <w:sz w:val="16"/>
                <w:szCs w:val="16"/>
              </w:rPr>
            </w:pPr>
            <w:r w:rsidRPr="00063DEF">
              <w:rPr>
                <w:rFonts w:eastAsia="Times New Roman"/>
                <w:b/>
                <w:bCs/>
                <w:color w:val="000000"/>
                <w:sz w:val="16"/>
                <w:szCs w:val="16"/>
              </w:rPr>
              <w:t>62.767</w:t>
            </w:r>
          </w:p>
        </w:tc>
      </w:tr>
      <w:tr w:rsidR="00063DEF" w:rsidRPr="00063DEF" w14:paraId="3E439405" w14:textId="77777777" w:rsidTr="00FB05D3">
        <w:trPr>
          <w:trHeight w:val="284"/>
          <w:jc w:val="center"/>
        </w:trPr>
        <w:tc>
          <w:tcPr>
            <w:tcW w:w="5541" w:type="dxa"/>
            <w:tcBorders>
              <w:top w:val="nil"/>
              <w:left w:val="nil"/>
              <w:bottom w:val="nil"/>
              <w:right w:val="nil"/>
            </w:tcBorders>
            <w:shd w:val="clear" w:color="auto" w:fill="auto"/>
            <w:noWrap/>
            <w:vAlign w:val="center"/>
            <w:hideMark/>
          </w:tcPr>
          <w:p w14:paraId="6CABFF69"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Ativos de reserva</w:t>
            </w:r>
          </w:p>
        </w:tc>
        <w:tc>
          <w:tcPr>
            <w:tcW w:w="760" w:type="dxa"/>
            <w:tcBorders>
              <w:top w:val="nil"/>
              <w:left w:val="nil"/>
              <w:bottom w:val="nil"/>
              <w:right w:val="nil"/>
            </w:tcBorders>
            <w:shd w:val="clear" w:color="auto" w:fill="auto"/>
            <w:noWrap/>
            <w:vAlign w:val="center"/>
            <w:hideMark/>
          </w:tcPr>
          <w:p w14:paraId="1D725070"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23.577</w:t>
            </w:r>
          </w:p>
        </w:tc>
        <w:tc>
          <w:tcPr>
            <w:tcW w:w="760" w:type="dxa"/>
            <w:tcBorders>
              <w:top w:val="nil"/>
              <w:left w:val="nil"/>
              <w:bottom w:val="nil"/>
              <w:right w:val="nil"/>
            </w:tcBorders>
            <w:shd w:val="clear" w:color="auto" w:fill="auto"/>
            <w:noWrap/>
            <w:vAlign w:val="center"/>
            <w:hideMark/>
          </w:tcPr>
          <w:p w14:paraId="4584A4B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23.923</w:t>
            </w:r>
          </w:p>
        </w:tc>
        <w:tc>
          <w:tcPr>
            <w:tcW w:w="760" w:type="dxa"/>
            <w:tcBorders>
              <w:top w:val="nil"/>
              <w:left w:val="nil"/>
              <w:bottom w:val="nil"/>
              <w:right w:val="nil"/>
            </w:tcBorders>
            <w:shd w:val="clear" w:color="auto" w:fill="auto"/>
            <w:noWrap/>
            <w:vAlign w:val="center"/>
            <w:hideMark/>
          </w:tcPr>
          <w:p w14:paraId="0CB0CE84"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24.701</w:t>
            </w:r>
          </w:p>
        </w:tc>
        <w:tc>
          <w:tcPr>
            <w:tcW w:w="760" w:type="dxa"/>
            <w:tcBorders>
              <w:top w:val="nil"/>
              <w:left w:val="nil"/>
              <w:bottom w:val="nil"/>
              <w:right w:val="nil"/>
            </w:tcBorders>
            <w:shd w:val="clear" w:color="auto" w:fill="auto"/>
            <w:noWrap/>
            <w:vAlign w:val="center"/>
            <w:hideMark/>
          </w:tcPr>
          <w:p w14:paraId="75EF47F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8.603</w:t>
            </w:r>
          </w:p>
        </w:tc>
        <w:tc>
          <w:tcPr>
            <w:tcW w:w="760" w:type="dxa"/>
            <w:tcBorders>
              <w:top w:val="nil"/>
              <w:left w:val="nil"/>
              <w:bottom w:val="nil"/>
              <w:right w:val="nil"/>
            </w:tcBorders>
            <w:shd w:val="clear" w:color="auto" w:fill="auto"/>
            <w:noWrap/>
            <w:vAlign w:val="center"/>
            <w:hideMark/>
          </w:tcPr>
          <w:p w14:paraId="77A98AE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r w:rsidRPr="00063DEF">
              <w:rPr>
                <w:rFonts w:eastAsia="Times New Roman"/>
                <w:color w:val="000000"/>
                <w:sz w:val="16"/>
                <w:szCs w:val="16"/>
              </w:rPr>
              <w:t>62.767</w:t>
            </w:r>
          </w:p>
        </w:tc>
      </w:tr>
      <w:tr w:rsidR="00063DEF" w:rsidRPr="00063DEF" w14:paraId="417283A4" w14:textId="77777777" w:rsidTr="00FB05D3">
        <w:trPr>
          <w:trHeight w:val="284"/>
          <w:jc w:val="center"/>
        </w:trPr>
        <w:tc>
          <w:tcPr>
            <w:tcW w:w="5541" w:type="dxa"/>
            <w:tcBorders>
              <w:top w:val="nil"/>
              <w:left w:val="nil"/>
              <w:bottom w:val="single" w:sz="4" w:space="0" w:color="auto"/>
              <w:right w:val="nil"/>
            </w:tcBorders>
            <w:shd w:val="clear" w:color="auto" w:fill="auto"/>
            <w:noWrap/>
            <w:vAlign w:val="center"/>
            <w:hideMark/>
          </w:tcPr>
          <w:p w14:paraId="41924946" w14:textId="77777777" w:rsidR="00063DEF" w:rsidRPr="00063DEF" w:rsidRDefault="00063DEF" w:rsidP="00063DEF">
            <w:pPr>
              <w:widowControl/>
              <w:tabs>
                <w:tab w:val="clear" w:pos="567"/>
              </w:tabs>
              <w:spacing w:line="240" w:lineRule="auto"/>
              <w:ind w:firstLineChars="100" w:firstLine="160"/>
              <w:rPr>
                <w:rFonts w:eastAsia="Times New Roman"/>
                <w:color w:val="000000"/>
                <w:sz w:val="16"/>
                <w:szCs w:val="16"/>
              </w:rPr>
            </w:pPr>
            <w:r w:rsidRPr="00063DEF">
              <w:rPr>
                <w:rFonts w:eastAsia="Times New Roman"/>
                <w:color w:val="000000"/>
                <w:sz w:val="16"/>
                <w:szCs w:val="16"/>
              </w:rPr>
              <w:t>Crédito e empréstimos líquidos do FMI (exclui posição de reserva)</w:t>
            </w:r>
          </w:p>
        </w:tc>
        <w:tc>
          <w:tcPr>
            <w:tcW w:w="760" w:type="dxa"/>
            <w:tcBorders>
              <w:top w:val="nil"/>
              <w:left w:val="nil"/>
              <w:bottom w:val="single" w:sz="4" w:space="0" w:color="auto"/>
              <w:right w:val="nil"/>
            </w:tcBorders>
            <w:shd w:val="clear" w:color="auto" w:fill="auto"/>
            <w:noWrap/>
            <w:vAlign w:val="center"/>
            <w:hideMark/>
          </w:tcPr>
          <w:p w14:paraId="2411EAE2" w14:textId="77777777" w:rsidR="00063DEF" w:rsidRPr="00063DEF" w:rsidRDefault="00063DEF" w:rsidP="00063DEF">
            <w:pPr>
              <w:widowControl/>
              <w:tabs>
                <w:tab w:val="clear" w:pos="567"/>
              </w:tabs>
              <w:spacing w:line="240" w:lineRule="auto"/>
              <w:jc w:val="right"/>
              <w:rPr>
                <w:rFonts w:eastAsia="Times New Roman"/>
                <w:color w:val="000000"/>
                <w:sz w:val="16"/>
                <w:szCs w:val="16"/>
              </w:rPr>
            </w:pPr>
            <w:proofErr w:type="gramStart"/>
            <w:r w:rsidRPr="00063DEF">
              <w:rPr>
                <w:rFonts w:eastAsia="Times New Roman"/>
                <w:color w:val="000000"/>
                <w:sz w:val="16"/>
                <w:szCs w:val="16"/>
              </w:rPr>
              <w:t>0</w:t>
            </w:r>
            <w:proofErr w:type="gramEnd"/>
          </w:p>
        </w:tc>
        <w:tc>
          <w:tcPr>
            <w:tcW w:w="760" w:type="dxa"/>
            <w:tcBorders>
              <w:top w:val="nil"/>
              <w:left w:val="nil"/>
              <w:bottom w:val="single" w:sz="4" w:space="0" w:color="auto"/>
              <w:right w:val="nil"/>
            </w:tcBorders>
            <w:shd w:val="clear" w:color="auto" w:fill="auto"/>
            <w:noWrap/>
            <w:vAlign w:val="center"/>
            <w:hideMark/>
          </w:tcPr>
          <w:p w14:paraId="5E6C9B85" w14:textId="77777777" w:rsidR="00063DEF" w:rsidRPr="00063DEF" w:rsidRDefault="00063DEF" w:rsidP="00063DEF">
            <w:pPr>
              <w:widowControl/>
              <w:tabs>
                <w:tab w:val="clear" w:pos="567"/>
              </w:tabs>
              <w:spacing w:line="240" w:lineRule="auto"/>
              <w:jc w:val="right"/>
              <w:rPr>
                <w:rFonts w:eastAsia="Times New Roman"/>
                <w:color w:val="000000"/>
                <w:sz w:val="16"/>
                <w:szCs w:val="16"/>
              </w:rPr>
            </w:pPr>
            <w:proofErr w:type="gramStart"/>
            <w:r w:rsidRPr="00063DEF">
              <w:rPr>
                <w:rFonts w:eastAsia="Times New Roman"/>
                <w:color w:val="000000"/>
                <w:sz w:val="16"/>
                <w:szCs w:val="16"/>
              </w:rPr>
              <w:t>0</w:t>
            </w:r>
            <w:proofErr w:type="gramEnd"/>
          </w:p>
        </w:tc>
        <w:tc>
          <w:tcPr>
            <w:tcW w:w="760" w:type="dxa"/>
            <w:tcBorders>
              <w:top w:val="nil"/>
              <w:left w:val="nil"/>
              <w:bottom w:val="single" w:sz="4" w:space="0" w:color="auto"/>
              <w:right w:val="nil"/>
            </w:tcBorders>
            <w:shd w:val="clear" w:color="auto" w:fill="auto"/>
            <w:noWrap/>
            <w:vAlign w:val="center"/>
            <w:hideMark/>
          </w:tcPr>
          <w:p w14:paraId="079718BC" w14:textId="77777777" w:rsidR="00063DEF" w:rsidRPr="00063DEF" w:rsidRDefault="00063DEF" w:rsidP="00063DEF">
            <w:pPr>
              <w:widowControl/>
              <w:tabs>
                <w:tab w:val="clear" w:pos="567"/>
              </w:tabs>
              <w:spacing w:line="240" w:lineRule="auto"/>
              <w:jc w:val="right"/>
              <w:rPr>
                <w:rFonts w:eastAsia="Times New Roman"/>
                <w:color w:val="000000"/>
                <w:sz w:val="16"/>
                <w:szCs w:val="16"/>
              </w:rPr>
            </w:pPr>
            <w:proofErr w:type="gramStart"/>
            <w:r w:rsidRPr="00063DEF">
              <w:rPr>
                <w:rFonts w:eastAsia="Times New Roman"/>
                <w:color w:val="000000"/>
                <w:sz w:val="16"/>
                <w:szCs w:val="16"/>
              </w:rPr>
              <w:t>0</w:t>
            </w:r>
            <w:proofErr w:type="gramEnd"/>
          </w:p>
        </w:tc>
        <w:tc>
          <w:tcPr>
            <w:tcW w:w="760" w:type="dxa"/>
            <w:tcBorders>
              <w:top w:val="nil"/>
              <w:left w:val="nil"/>
              <w:bottom w:val="single" w:sz="4" w:space="0" w:color="auto"/>
              <w:right w:val="nil"/>
            </w:tcBorders>
            <w:shd w:val="clear" w:color="auto" w:fill="auto"/>
            <w:noWrap/>
            <w:vAlign w:val="center"/>
            <w:hideMark/>
          </w:tcPr>
          <w:p w14:paraId="4A9C887D" w14:textId="77777777" w:rsidR="00063DEF" w:rsidRPr="00063DEF" w:rsidRDefault="00063DEF" w:rsidP="00063DEF">
            <w:pPr>
              <w:widowControl/>
              <w:tabs>
                <w:tab w:val="clear" w:pos="567"/>
              </w:tabs>
              <w:spacing w:line="240" w:lineRule="auto"/>
              <w:jc w:val="right"/>
              <w:rPr>
                <w:rFonts w:eastAsia="Times New Roman"/>
                <w:color w:val="000000"/>
                <w:sz w:val="16"/>
                <w:szCs w:val="16"/>
              </w:rPr>
            </w:pPr>
            <w:proofErr w:type="gramStart"/>
            <w:r w:rsidRPr="00063DEF">
              <w:rPr>
                <w:rFonts w:eastAsia="Times New Roman"/>
                <w:color w:val="000000"/>
                <w:sz w:val="16"/>
                <w:szCs w:val="16"/>
              </w:rPr>
              <w:t>0</w:t>
            </w:r>
            <w:proofErr w:type="gramEnd"/>
          </w:p>
        </w:tc>
        <w:tc>
          <w:tcPr>
            <w:tcW w:w="760" w:type="dxa"/>
            <w:tcBorders>
              <w:top w:val="nil"/>
              <w:left w:val="nil"/>
              <w:bottom w:val="single" w:sz="4" w:space="0" w:color="auto"/>
              <w:right w:val="nil"/>
            </w:tcBorders>
            <w:shd w:val="clear" w:color="auto" w:fill="auto"/>
            <w:noWrap/>
            <w:vAlign w:val="center"/>
            <w:hideMark/>
          </w:tcPr>
          <w:p w14:paraId="722CF2FB" w14:textId="77777777" w:rsidR="00063DEF" w:rsidRPr="00063DEF" w:rsidRDefault="00063DEF" w:rsidP="00063DEF">
            <w:pPr>
              <w:widowControl/>
              <w:tabs>
                <w:tab w:val="clear" w:pos="567"/>
              </w:tabs>
              <w:spacing w:line="240" w:lineRule="auto"/>
              <w:jc w:val="right"/>
              <w:rPr>
                <w:rFonts w:eastAsia="Times New Roman"/>
                <w:color w:val="000000"/>
                <w:sz w:val="16"/>
                <w:szCs w:val="16"/>
              </w:rPr>
            </w:pPr>
            <w:proofErr w:type="gramStart"/>
            <w:r w:rsidRPr="00063DEF">
              <w:rPr>
                <w:rFonts w:eastAsia="Times New Roman"/>
                <w:color w:val="000000"/>
                <w:sz w:val="16"/>
                <w:szCs w:val="16"/>
              </w:rPr>
              <w:t>0</w:t>
            </w:r>
            <w:proofErr w:type="gramEnd"/>
          </w:p>
        </w:tc>
      </w:tr>
    </w:tbl>
    <w:p w14:paraId="260B0BC0" w14:textId="77777777" w:rsidR="00D2269A" w:rsidRDefault="00D2269A" w:rsidP="00D2269A">
      <w:pPr>
        <w:tabs>
          <w:tab w:val="clear" w:pos="567"/>
        </w:tabs>
        <w:autoSpaceDE w:val="0"/>
        <w:autoSpaceDN w:val="0"/>
        <w:adjustRightInd w:val="0"/>
        <w:spacing w:line="240" w:lineRule="auto"/>
        <w:rPr>
          <w:rFonts w:eastAsia="Times New Roman"/>
        </w:rPr>
      </w:pPr>
    </w:p>
    <w:p w14:paraId="260B0BC1" w14:textId="46C02CC8" w:rsidR="00D2269A" w:rsidRDefault="00D2269A" w:rsidP="00D2269A">
      <w:pPr>
        <w:tabs>
          <w:tab w:val="clear" w:pos="567"/>
          <w:tab w:val="left" w:pos="709"/>
        </w:tabs>
        <w:autoSpaceDE w:val="0"/>
        <w:autoSpaceDN w:val="0"/>
        <w:adjustRightInd w:val="0"/>
        <w:spacing w:line="240" w:lineRule="auto"/>
        <w:ind w:left="709" w:hanging="709"/>
        <w:jc w:val="both"/>
        <w:rPr>
          <w:rFonts w:eastAsia="Times New Roman"/>
          <w:i/>
          <w:lang w:val="en-US"/>
        </w:rPr>
      </w:pPr>
      <w:r w:rsidRPr="00D2269A">
        <w:rPr>
          <w:rFonts w:eastAsia="Times New Roman"/>
          <w:i/>
          <w:lang w:val="en-US"/>
        </w:rPr>
        <w:t>Fonte:</w:t>
      </w:r>
      <w:r w:rsidRPr="00D2269A">
        <w:rPr>
          <w:rFonts w:eastAsia="Times New Roman"/>
          <w:i/>
          <w:lang w:val="en-US"/>
        </w:rPr>
        <w:tab/>
        <w:t>Fundo Monetário Int</w:t>
      </w:r>
      <w:r w:rsidR="00CB64C5">
        <w:rPr>
          <w:rFonts w:eastAsia="Times New Roman"/>
          <w:i/>
          <w:lang w:val="en-US"/>
        </w:rPr>
        <w:t>ernacional (</w:t>
      </w:r>
      <w:r w:rsidR="00FB05D3">
        <w:rPr>
          <w:rFonts w:eastAsia="Times New Roman"/>
          <w:i/>
          <w:lang w:val="en-US"/>
        </w:rPr>
        <w:t>“</w:t>
      </w:r>
      <w:r w:rsidRPr="00D2269A">
        <w:rPr>
          <w:rFonts w:eastAsia="Times New Roman"/>
          <w:i/>
          <w:lang w:val="en-US"/>
        </w:rPr>
        <w:t>Balance of Payments and International Investmen</w:t>
      </w:r>
      <w:r w:rsidR="00CB64C5">
        <w:rPr>
          <w:rFonts w:eastAsia="Times New Roman"/>
          <w:i/>
          <w:lang w:val="en-US"/>
        </w:rPr>
        <w:t>t Position Statistics</w:t>
      </w:r>
      <w:r w:rsidR="00FB05D3">
        <w:rPr>
          <w:rFonts w:eastAsia="Times New Roman"/>
          <w:i/>
          <w:lang w:val="en-US"/>
        </w:rPr>
        <w:t>”</w:t>
      </w:r>
      <w:r w:rsidR="00CB64C5">
        <w:rPr>
          <w:rFonts w:eastAsia="Times New Roman"/>
          <w:i/>
          <w:lang w:val="en-US"/>
        </w:rPr>
        <w:t>)</w:t>
      </w:r>
      <w:r>
        <w:rPr>
          <w:rFonts w:eastAsia="Times New Roman"/>
          <w:i/>
          <w:lang w:val="en-US"/>
        </w:rPr>
        <w:t>.</w:t>
      </w:r>
    </w:p>
    <w:p w14:paraId="66A857A6" w14:textId="77777777" w:rsidR="00DA31A3" w:rsidRPr="00D2269A" w:rsidRDefault="00DA31A3" w:rsidP="00DA31A3">
      <w:pPr>
        <w:tabs>
          <w:tab w:val="clear" w:pos="567"/>
        </w:tabs>
        <w:autoSpaceDE w:val="0"/>
        <w:autoSpaceDN w:val="0"/>
        <w:adjustRightInd w:val="0"/>
        <w:spacing w:before="120" w:line="240" w:lineRule="auto"/>
        <w:jc w:val="both"/>
        <w:rPr>
          <w:rFonts w:eastAsia="Times New Roman"/>
          <w:i/>
          <w:lang w:val="en-US"/>
        </w:rPr>
      </w:pPr>
    </w:p>
    <w:p w14:paraId="260B0BC3" w14:textId="519F07E3" w:rsidR="00063768" w:rsidRDefault="00063768" w:rsidP="009F4BCA">
      <w:pPr>
        <w:pStyle w:val="Heading3"/>
        <w:numPr>
          <w:ilvl w:val="0"/>
          <w:numId w:val="117"/>
        </w:numPr>
        <w:tabs>
          <w:tab w:val="clear" w:pos="567"/>
          <w:tab w:val="clear" w:pos="930"/>
          <w:tab w:val="num" w:pos="709"/>
        </w:tabs>
        <w:spacing w:before="240" w:after="0" w:line="240" w:lineRule="auto"/>
        <w:ind w:left="709" w:hanging="709"/>
        <w:rPr>
          <w:b/>
          <w:lang w:val="pt-BR"/>
        </w:rPr>
      </w:pPr>
      <w:bookmarkStart w:id="99" w:name="_Toc81993383"/>
      <w:bookmarkStart w:id="100" w:name="_Toc306097421"/>
      <w:bookmarkStart w:id="101" w:name="_Toc499628765"/>
      <w:bookmarkStart w:id="102" w:name="_Toc105064498"/>
      <w:r w:rsidRPr="004424B0">
        <w:rPr>
          <w:b/>
          <w:lang w:val="pt-BR"/>
        </w:rPr>
        <w:t>Reservas</w:t>
      </w:r>
      <w:r w:rsidR="00B93CDA">
        <w:rPr>
          <w:b/>
          <w:lang w:val="pt-BR"/>
        </w:rPr>
        <w:t xml:space="preserve"> </w:t>
      </w:r>
      <w:r w:rsidRPr="004424B0">
        <w:rPr>
          <w:b/>
          <w:lang w:val="pt-BR"/>
        </w:rPr>
        <w:t>Internacionais</w:t>
      </w:r>
      <w:r w:rsidR="00B93CDA">
        <w:rPr>
          <w:b/>
          <w:lang w:val="pt-BR"/>
        </w:rPr>
        <w:t xml:space="preserve"> </w:t>
      </w:r>
      <w:r w:rsidR="00A75459">
        <w:rPr>
          <w:b/>
          <w:lang w:val="pt-BR"/>
        </w:rPr>
        <w:t>(</w:t>
      </w:r>
      <w:r w:rsidRPr="004424B0">
        <w:rPr>
          <w:b/>
          <w:lang w:val="pt-BR"/>
        </w:rPr>
        <w:t>USD</w:t>
      </w:r>
      <w:r w:rsidR="00B93CDA">
        <w:rPr>
          <w:b/>
          <w:lang w:val="pt-BR"/>
        </w:rPr>
        <w:t xml:space="preserve"> </w:t>
      </w:r>
      <w:r w:rsidRPr="004424B0">
        <w:rPr>
          <w:b/>
          <w:lang w:val="pt-BR"/>
        </w:rPr>
        <w:t>milhão)</w:t>
      </w:r>
      <w:bookmarkEnd w:id="99"/>
      <w:bookmarkEnd w:id="100"/>
      <w:bookmarkEnd w:id="101"/>
      <w:bookmarkEnd w:id="102"/>
    </w:p>
    <w:p w14:paraId="260B0BC4" w14:textId="77777777" w:rsidR="00056A01" w:rsidRDefault="00056A01" w:rsidP="00852955">
      <w:pPr>
        <w:tabs>
          <w:tab w:val="clear" w:pos="567"/>
        </w:tabs>
        <w:autoSpaceDE w:val="0"/>
        <w:autoSpaceDN w:val="0"/>
        <w:adjustRightInd w:val="0"/>
        <w:spacing w:before="120" w:line="240" w:lineRule="auto"/>
        <w:jc w:val="both"/>
        <w:rPr>
          <w:rFonts w:eastAsia="Times New Roman"/>
        </w:rPr>
      </w:pPr>
    </w:p>
    <w:tbl>
      <w:tblPr>
        <w:tblW w:w="8584" w:type="dxa"/>
        <w:tblInd w:w="55" w:type="dxa"/>
        <w:tblLayout w:type="fixed"/>
        <w:tblCellMar>
          <w:left w:w="70" w:type="dxa"/>
          <w:right w:w="70" w:type="dxa"/>
        </w:tblCellMar>
        <w:tblLook w:val="04A0" w:firstRow="1" w:lastRow="0" w:firstColumn="1" w:lastColumn="0" w:noHBand="0" w:noVBand="1"/>
      </w:tblPr>
      <w:tblGrid>
        <w:gridCol w:w="3251"/>
        <w:gridCol w:w="1066"/>
        <w:gridCol w:w="1067"/>
        <w:gridCol w:w="1066"/>
        <w:gridCol w:w="1067"/>
        <w:gridCol w:w="1067"/>
      </w:tblGrid>
      <w:tr w:rsidR="00822B2D" w:rsidRPr="00822B2D" w14:paraId="630063CB" w14:textId="77777777" w:rsidTr="00FB05D3">
        <w:trPr>
          <w:trHeight w:val="284"/>
        </w:trPr>
        <w:tc>
          <w:tcPr>
            <w:tcW w:w="3251" w:type="dxa"/>
            <w:tcBorders>
              <w:top w:val="single" w:sz="4" w:space="0" w:color="auto"/>
              <w:left w:val="nil"/>
              <w:bottom w:val="nil"/>
              <w:right w:val="nil"/>
            </w:tcBorders>
            <w:shd w:val="clear" w:color="auto" w:fill="auto"/>
            <w:noWrap/>
            <w:vAlign w:val="center"/>
            <w:hideMark/>
          </w:tcPr>
          <w:p w14:paraId="6E95E40C"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 </w:t>
            </w:r>
          </w:p>
        </w:tc>
        <w:tc>
          <w:tcPr>
            <w:tcW w:w="1066" w:type="dxa"/>
            <w:tcBorders>
              <w:top w:val="single" w:sz="4" w:space="0" w:color="auto"/>
              <w:left w:val="nil"/>
              <w:bottom w:val="single" w:sz="4" w:space="0" w:color="auto"/>
              <w:right w:val="nil"/>
            </w:tcBorders>
            <w:shd w:val="clear" w:color="auto" w:fill="auto"/>
            <w:noWrap/>
            <w:vAlign w:val="center"/>
            <w:hideMark/>
          </w:tcPr>
          <w:p w14:paraId="075A8B5C" w14:textId="77777777" w:rsidR="00822B2D" w:rsidRPr="00822B2D" w:rsidRDefault="00822B2D" w:rsidP="00822B2D">
            <w:pPr>
              <w:widowControl/>
              <w:tabs>
                <w:tab w:val="clear" w:pos="567"/>
              </w:tabs>
              <w:spacing w:line="240" w:lineRule="auto"/>
              <w:jc w:val="center"/>
              <w:rPr>
                <w:rFonts w:eastAsia="Times New Roman"/>
                <w:b/>
                <w:bCs/>
                <w:sz w:val="18"/>
                <w:szCs w:val="18"/>
              </w:rPr>
            </w:pPr>
            <w:r w:rsidRPr="00822B2D">
              <w:rPr>
                <w:rFonts w:eastAsia="Times New Roman"/>
                <w:b/>
                <w:bCs/>
                <w:sz w:val="18"/>
                <w:szCs w:val="18"/>
              </w:rPr>
              <w:t>2021</w:t>
            </w:r>
          </w:p>
        </w:tc>
        <w:tc>
          <w:tcPr>
            <w:tcW w:w="1067" w:type="dxa"/>
            <w:tcBorders>
              <w:top w:val="single" w:sz="4" w:space="0" w:color="auto"/>
              <w:left w:val="nil"/>
              <w:bottom w:val="single" w:sz="4" w:space="0" w:color="auto"/>
              <w:right w:val="nil"/>
            </w:tcBorders>
            <w:shd w:val="clear" w:color="auto" w:fill="auto"/>
            <w:noWrap/>
            <w:vAlign w:val="center"/>
            <w:hideMark/>
          </w:tcPr>
          <w:p w14:paraId="37A10A96" w14:textId="77777777" w:rsidR="00822B2D" w:rsidRPr="00822B2D" w:rsidRDefault="00822B2D" w:rsidP="00822B2D">
            <w:pPr>
              <w:widowControl/>
              <w:tabs>
                <w:tab w:val="clear" w:pos="567"/>
              </w:tabs>
              <w:spacing w:line="240" w:lineRule="auto"/>
              <w:rPr>
                <w:rFonts w:eastAsia="Times New Roman"/>
                <w:b/>
                <w:bCs/>
                <w:sz w:val="18"/>
                <w:szCs w:val="18"/>
              </w:rPr>
            </w:pPr>
            <w:r w:rsidRPr="00822B2D">
              <w:rPr>
                <w:rFonts w:eastAsia="Times New Roman"/>
                <w:b/>
                <w:bCs/>
                <w:sz w:val="18"/>
                <w:szCs w:val="18"/>
              </w:rPr>
              <w:t> </w:t>
            </w:r>
          </w:p>
        </w:tc>
        <w:tc>
          <w:tcPr>
            <w:tcW w:w="1066" w:type="dxa"/>
            <w:tcBorders>
              <w:top w:val="single" w:sz="4" w:space="0" w:color="auto"/>
              <w:left w:val="nil"/>
              <w:bottom w:val="single" w:sz="4" w:space="0" w:color="auto"/>
              <w:right w:val="nil"/>
            </w:tcBorders>
            <w:shd w:val="clear" w:color="auto" w:fill="auto"/>
            <w:noWrap/>
            <w:vAlign w:val="center"/>
            <w:hideMark/>
          </w:tcPr>
          <w:p w14:paraId="381FDEE1" w14:textId="77777777" w:rsidR="00822B2D" w:rsidRPr="00822B2D" w:rsidRDefault="00822B2D" w:rsidP="00822B2D">
            <w:pPr>
              <w:widowControl/>
              <w:tabs>
                <w:tab w:val="clear" w:pos="567"/>
              </w:tabs>
              <w:spacing w:line="240" w:lineRule="auto"/>
              <w:jc w:val="center"/>
              <w:rPr>
                <w:rFonts w:eastAsia="Times New Roman"/>
                <w:b/>
                <w:bCs/>
                <w:sz w:val="18"/>
                <w:szCs w:val="18"/>
              </w:rPr>
            </w:pPr>
            <w:r w:rsidRPr="00822B2D">
              <w:rPr>
                <w:rFonts w:eastAsia="Times New Roman"/>
                <w:b/>
                <w:bCs/>
                <w:sz w:val="18"/>
                <w:szCs w:val="18"/>
              </w:rPr>
              <w:t>2022</w:t>
            </w:r>
          </w:p>
        </w:tc>
        <w:tc>
          <w:tcPr>
            <w:tcW w:w="1067" w:type="dxa"/>
            <w:tcBorders>
              <w:top w:val="single" w:sz="4" w:space="0" w:color="auto"/>
              <w:left w:val="nil"/>
              <w:bottom w:val="single" w:sz="4" w:space="0" w:color="auto"/>
              <w:right w:val="nil"/>
            </w:tcBorders>
            <w:shd w:val="clear" w:color="auto" w:fill="auto"/>
            <w:noWrap/>
            <w:vAlign w:val="center"/>
            <w:hideMark/>
          </w:tcPr>
          <w:p w14:paraId="39B63508" w14:textId="77777777" w:rsidR="00822B2D" w:rsidRPr="00822B2D" w:rsidRDefault="00822B2D" w:rsidP="00822B2D">
            <w:pPr>
              <w:widowControl/>
              <w:tabs>
                <w:tab w:val="clear" w:pos="567"/>
              </w:tabs>
              <w:spacing w:line="240" w:lineRule="auto"/>
              <w:rPr>
                <w:rFonts w:eastAsia="Times New Roman"/>
                <w:b/>
                <w:bCs/>
                <w:sz w:val="18"/>
                <w:szCs w:val="18"/>
              </w:rPr>
            </w:pPr>
            <w:r w:rsidRPr="00822B2D">
              <w:rPr>
                <w:rFonts w:eastAsia="Times New Roman"/>
                <w:b/>
                <w:bCs/>
                <w:sz w:val="18"/>
                <w:szCs w:val="18"/>
              </w:rPr>
              <w:t> </w:t>
            </w:r>
          </w:p>
        </w:tc>
        <w:tc>
          <w:tcPr>
            <w:tcW w:w="1067" w:type="dxa"/>
            <w:tcBorders>
              <w:top w:val="single" w:sz="4" w:space="0" w:color="auto"/>
              <w:left w:val="nil"/>
              <w:bottom w:val="single" w:sz="4" w:space="0" w:color="auto"/>
              <w:right w:val="nil"/>
            </w:tcBorders>
            <w:shd w:val="clear" w:color="auto" w:fill="auto"/>
            <w:noWrap/>
            <w:vAlign w:val="center"/>
            <w:hideMark/>
          </w:tcPr>
          <w:p w14:paraId="1E1D3ED6" w14:textId="77777777" w:rsidR="00822B2D" w:rsidRPr="00822B2D" w:rsidRDefault="00822B2D" w:rsidP="00822B2D">
            <w:pPr>
              <w:widowControl/>
              <w:tabs>
                <w:tab w:val="clear" w:pos="567"/>
              </w:tabs>
              <w:spacing w:line="240" w:lineRule="auto"/>
              <w:rPr>
                <w:rFonts w:eastAsia="Times New Roman"/>
                <w:b/>
                <w:bCs/>
                <w:sz w:val="18"/>
                <w:szCs w:val="18"/>
              </w:rPr>
            </w:pPr>
            <w:r w:rsidRPr="00822B2D">
              <w:rPr>
                <w:rFonts w:eastAsia="Times New Roman"/>
                <w:b/>
                <w:bCs/>
                <w:sz w:val="18"/>
                <w:szCs w:val="18"/>
              </w:rPr>
              <w:t> </w:t>
            </w:r>
          </w:p>
        </w:tc>
      </w:tr>
      <w:tr w:rsidR="00822B2D" w:rsidRPr="00822B2D" w14:paraId="50422FC7" w14:textId="77777777" w:rsidTr="00FB05D3">
        <w:trPr>
          <w:trHeight w:val="284"/>
        </w:trPr>
        <w:tc>
          <w:tcPr>
            <w:tcW w:w="3251" w:type="dxa"/>
            <w:tcBorders>
              <w:top w:val="nil"/>
              <w:left w:val="nil"/>
              <w:bottom w:val="nil"/>
              <w:right w:val="nil"/>
            </w:tcBorders>
            <w:shd w:val="clear" w:color="auto" w:fill="auto"/>
            <w:noWrap/>
            <w:vAlign w:val="center"/>
            <w:hideMark/>
          </w:tcPr>
          <w:p w14:paraId="21014A99" w14:textId="77777777" w:rsidR="00822B2D" w:rsidRPr="00822B2D" w:rsidRDefault="00822B2D" w:rsidP="00822B2D">
            <w:pPr>
              <w:widowControl/>
              <w:tabs>
                <w:tab w:val="clear" w:pos="567"/>
              </w:tabs>
              <w:spacing w:line="240" w:lineRule="auto"/>
              <w:rPr>
                <w:rFonts w:eastAsia="Times New Roman"/>
                <w:sz w:val="18"/>
                <w:szCs w:val="18"/>
              </w:rPr>
            </w:pPr>
          </w:p>
        </w:tc>
        <w:tc>
          <w:tcPr>
            <w:tcW w:w="1066" w:type="dxa"/>
            <w:tcBorders>
              <w:top w:val="nil"/>
              <w:left w:val="nil"/>
              <w:bottom w:val="single" w:sz="4" w:space="0" w:color="auto"/>
              <w:right w:val="nil"/>
            </w:tcBorders>
            <w:shd w:val="clear" w:color="auto" w:fill="auto"/>
            <w:noWrap/>
            <w:vAlign w:val="center"/>
            <w:hideMark/>
          </w:tcPr>
          <w:p w14:paraId="49979FFB"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Novembro</w:t>
            </w:r>
          </w:p>
        </w:tc>
        <w:tc>
          <w:tcPr>
            <w:tcW w:w="1067" w:type="dxa"/>
            <w:tcBorders>
              <w:top w:val="nil"/>
              <w:left w:val="nil"/>
              <w:bottom w:val="single" w:sz="4" w:space="0" w:color="auto"/>
              <w:right w:val="nil"/>
            </w:tcBorders>
            <w:shd w:val="clear" w:color="auto" w:fill="auto"/>
            <w:noWrap/>
            <w:vAlign w:val="center"/>
            <w:hideMark/>
          </w:tcPr>
          <w:p w14:paraId="58E13633"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Dezembro</w:t>
            </w:r>
          </w:p>
        </w:tc>
        <w:tc>
          <w:tcPr>
            <w:tcW w:w="1066" w:type="dxa"/>
            <w:tcBorders>
              <w:top w:val="nil"/>
              <w:left w:val="nil"/>
              <w:bottom w:val="single" w:sz="4" w:space="0" w:color="auto"/>
              <w:right w:val="nil"/>
            </w:tcBorders>
            <w:shd w:val="clear" w:color="auto" w:fill="auto"/>
            <w:noWrap/>
            <w:vAlign w:val="center"/>
            <w:hideMark/>
          </w:tcPr>
          <w:p w14:paraId="52E93072"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Janeiro</w:t>
            </w:r>
          </w:p>
        </w:tc>
        <w:tc>
          <w:tcPr>
            <w:tcW w:w="1067" w:type="dxa"/>
            <w:tcBorders>
              <w:top w:val="nil"/>
              <w:left w:val="nil"/>
              <w:bottom w:val="single" w:sz="4" w:space="0" w:color="auto"/>
              <w:right w:val="nil"/>
            </w:tcBorders>
            <w:shd w:val="clear" w:color="auto" w:fill="auto"/>
            <w:noWrap/>
            <w:vAlign w:val="center"/>
            <w:hideMark/>
          </w:tcPr>
          <w:p w14:paraId="56F47129"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Fevereiro</w:t>
            </w:r>
          </w:p>
        </w:tc>
        <w:tc>
          <w:tcPr>
            <w:tcW w:w="1067" w:type="dxa"/>
            <w:tcBorders>
              <w:top w:val="nil"/>
              <w:left w:val="nil"/>
              <w:bottom w:val="single" w:sz="4" w:space="0" w:color="auto"/>
              <w:right w:val="nil"/>
            </w:tcBorders>
            <w:shd w:val="clear" w:color="auto" w:fill="auto"/>
            <w:noWrap/>
            <w:vAlign w:val="center"/>
            <w:hideMark/>
          </w:tcPr>
          <w:p w14:paraId="7AA6135F"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Março</w:t>
            </w:r>
          </w:p>
        </w:tc>
      </w:tr>
      <w:tr w:rsidR="00822B2D" w:rsidRPr="00822B2D" w14:paraId="37BE550A" w14:textId="77777777" w:rsidTr="00FB05D3">
        <w:trPr>
          <w:trHeight w:val="284"/>
        </w:trPr>
        <w:tc>
          <w:tcPr>
            <w:tcW w:w="3251" w:type="dxa"/>
            <w:tcBorders>
              <w:top w:val="single" w:sz="4" w:space="0" w:color="auto"/>
              <w:left w:val="nil"/>
              <w:bottom w:val="nil"/>
              <w:right w:val="nil"/>
            </w:tcBorders>
            <w:shd w:val="clear" w:color="auto" w:fill="auto"/>
            <w:noWrap/>
            <w:vAlign w:val="center"/>
            <w:hideMark/>
          </w:tcPr>
          <w:p w14:paraId="162FC055"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Divisas Conversíveis</w:t>
            </w:r>
          </w:p>
        </w:tc>
        <w:tc>
          <w:tcPr>
            <w:tcW w:w="1066" w:type="dxa"/>
            <w:tcBorders>
              <w:top w:val="nil"/>
              <w:left w:val="nil"/>
              <w:bottom w:val="nil"/>
              <w:right w:val="nil"/>
            </w:tcBorders>
            <w:shd w:val="clear" w:color="auto" w:fill="auto"/>
            <w:vAlign w:val="center"/>
            <w:hideMark/>
          </w:tcPr>
          <w:p w14:paraId="40F24AF4"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1.279.506</w:t>
            </w:r>
          </w:p>
        </w:tc>
        <w:tc>
          <w:tcPr>
            <w:tcW w:w="1067" w:type="dxa"/>
            <w:tcBorders>
              <w:top w:val="nil"/>
              <w:left w:val="nil"/>
              <w:bottom w:val="nil"/>
              <w:right w:val="nil"/>
            </w:tcBorders>
            <w:shd w:val="clear" w:color="auto" w:fill="auto"/>
            <w:vAlign w:val="center"/>
            <w:hideMark/>
          </w:tcPr>
          <w:p w14:paraId="2A3256D2"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1.278.925</w:t>
            </w:r>
          </w:p>
        </w:tc>
        <w:tc>
          <w:tcPr>
            <w:tcW w:w="1066" w:type="dxa"/>
            <w:tcBorders>
              <w:top w:val="nil"/>
              <w:left w:val="nil"/>
              <w:bottom w:val="nil"/>
              <w:right w:val="nil"/>
            </w:tcBorders>
            <w:shd w:val="clear" w:color="auto" w:fill="auto"/>
            <w:vAlign w:val="center"/>
            <w:hideMark/>
          </w:tcPr>
          <w:p w14:paraId="68398A82"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1.259.935</w:t>
            </w:r>
          </w:p>
        </w:tc>
        <w:tc>
          <w:tcPr>
            <w:tcW w:w="1067" w:type="dxa"/>
            <w:tcBorders>
              <w:top w:val="nil"/>
              <w:left w:val="nil"/>
              <w:bottom w:val="nil"/>
              <w:right w:val="nil"/>
            </w:tcBorders>
            <w:shd w:val="clear" w:color="auto" w:fill="auto"/>
            <w:vAlign w:val="center"/>
            <w:hideMark/>
          </w:tcPr>
          <w:p w14:paraId="02837D5D"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1.254.841</w:t>
            </w:r>
          </w:p>
        </w:tc>
        <w:tc>
          <w:tcPr>
            <w:tcW w:w="1067" w:type="dxa"/>
            <w:tcBorders>
              <w:top w:val="nil"/>
              <w:left w:val="nil"/>
              <w:bottom w:val="nil"/>
              <w:right w:val="nil"/>
            </w:tcBorders>
            <w:shd w:val="clear" w:color="auto" w:fill="auto"/>
            <w:vAlign w:val="center"/>
            <w:hideMark/>
          </w:tcPr>
          <w:p w14:paraId="096D0DFD"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1.226.246</w:t>
            </w:r>
          </w:p>
        </w:tc>
      </w:tr>
      <w:tr w:rsidR="00822B2D" w:rsidRPr="00822B2D" w14:paraId="3DF531B9" w14:textId="77777777" w:rsidTr="00FB05D3">
        <w:trPr>
          <w:trHeight w:val="284"/>
        </w:trPr>
        <w:tc>
          <w:tcPr>
            <w:tcW w:w="3251" w:type="dxa"/>
            <w:tcBorders>
              <w:top w:val="nil"/>
              <w:left w:val="nil"/>
              <w:bottom w:val="nil"/>
              <w:right w:val="nil"/>
            </w:tcBorders>
            <w:shd w:val="clear" w:color="auto" w:fill="auto"/>
            <w:vAlign w:val="center"/>
            <w:hideMark/>
          </w:tcPr>
          <w:p w14:paraId="1BD13EF6"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Posição das Reservas no FMI</w:t>
            </w:r>
          </w:p>
        </w:tc>
        <w:tc>
          <w:tcPr>
            <w:tcW w:w="1066" w:type="dxa"/>
            <w:tcBorders>
              <w:top w:val="nil"/>
              <w:left w:val="nil"/>
              <w:bottom w:val="nil"/>
              <w:right w:val="nil"/>
            </w:tcBorders>
            <w:shd w:val="clear" w:color="auto" w:fill="auto"/>
            <w:vAlign w:val="center"/>
            <w:hideMark/>
          </w:tcPr>
          <w:p w14:paraId="456921DB"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10.441</w:t>
            </w:r>
          </w:p>
        </w:tc>
        <w:tc>
          <w:tcPr>
            <w:tcW w:w="1067" w:type="dxa"/>
            <w:tcBorders>
              <w:top w:val="nil"/>
              <w:left w:val="nil"/>
              <w:bottom w:val="nil"/>
              <w:right w:val="nil"/>
            </w:tcBorders>
            <w:shd w:val="clear" w:color="auto" w:fill="auto"/>
            <w:vAlign w:val="center"/>
            <w:hideMark/>
          </w:tcPr>
          <w:p w14:paraId="6D44BB21"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10.643</w:t>
            </w:r>
          </w:p>
        </w:tc>
        <w:tc>
          <w:tcPr>
            <w:tcW w:w="1066" w:type="dxa"/>
            <w:tcBorders>
              <w:top w:val="nil"/>
              <w:left w:val="nil"/>
              <w:bottom w:val="nil"/>
              <w:right w:val="nil"/>
            </w:tcBorders>
            <w:shd w:val="clear" w:color="auto" w:fill="auto"/>
            <w:vAlign w:val="center"/>
            <w:hideMark/>
          </w:tcPr>
          <w:p w14:paraId="00CBC266"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10.583</w:t>
            </w:r>
          </w:p>
        </w:tc>
        <w:tc>
          <w:tcPr>
            <w:tcW w:w="1067" w:type="dxa"/>
            <w:tcBorders>
              <w:top w:val="nil"/>
              <w:left w:val="nil"/>
              <w:bottom w:val="nil"/>
              <w:right w:val="nil"/>
            </w:tcBorders>
            <w:shd w:val="clear" w:color="auto" w:fill="auto"/>
            <w:vAlign w:val="center"/>
            <w:hideMark/>
          </w:tcPr>
          <w:p w14:paraId="23ED7BA1"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11.052</w:t>
            </w:r>
          </w:p>
        </w:tc>
        <w:tc>
          <w:tcPr>
            <w:tcW w:w="1067" w:type="dxa"/>
            <w:tcBorders>
              <w:top w:val="nil"/>
              <w:left w:val="nil"/>
              <w:bottom w:val="nil"/>
              <w:right w:val="nil"/>
            </w:tcBorders>
            <w:shd w:val="clear" w:color="auto" w:fill="auto"/>
            <w:vAlign w:val="center"/>
            <w:hideMark/>
          </w:tcPr>
          <w:p w14:paraId="68AC8848"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10.867</w:t>
            </w:r>
          </w:p>
        </w:tc>
      </w:tr>
      <w:tr w:rsidR="00822B2D" w:rsidRPr="00822B2D" w14:paraId="77A3E34D" w14:textId="77777777" w:rsidTr="00FB05D3">
        <w:trPr>
          <w:trHeight w:val="284"/>
        </w:trPr>
        <w:tc>
          <w:tcPr>
            <w:tcW w:w="3251" w:type="dxa"/>
            <w:tcBorders>
              <w:top w:val="nil"/>
              <w:left w:val="nil"/>
              <w:bottom w:val="nil"/>
              <w:right w:val="nil"/>
            </w:tcBorders>
            <w:shd w:val="clear" w:color="auto" w:fill="auto"/>
            <w:vAlign w:val="center"/>
            <w:hideMark/>
          </w:tcPr>
          <w:p w14:paraId="0281563C"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lastRenderedPageBreak/>
              <w:t>Direitos Especiais de Saque (SDRs)</w:t>
            </w:r>
          </w:p>
        </w:tc>
        <w:tc>
          <w:tcPr>
            <w:tcW w:w="1066" w:type="dxa"/>
            <w:tcBorders>
              <w:top w:val="nil"/>
              <w:left w:val="nil"/>
              <w:bottom w:val="nil"/>
              <w:right w:val="nil"/>
            </w:tcBorders>
            <w:shd w:val="clear" w:color="auto" w:fill="auto"/>
            <w:vAlign w:val="center"/>
            <w:hideMark/>
          </w:tcPr>
          <w:p w14:paraId="36D5EEF9"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62.383</w:t>
            </w:r>
          </w:p>
        </w:tc>
        <w:tc>
          <w:tcPr>
            <w:tcW w:w="1067" w:type="dxa"/>
            <w:tcBorders>
              <w:top w:val="nil"/>
              <w:left w:val="nil"/>
              <w:bottom w:val="nil"/>
              <w:right w:val="nil"/>
            </w:tcBorders>
            <w:shd w:val="clear" w:color="auto" w:fill="auto"/>
            <w:vAlign w:val="center"/>
            <w:hideMark/>
          </w:tcPr>
          <w:p w14:paraId="483DA29F"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62.330</w:t>
            </w:r>
          </w:p>
        </w:tc>
        <w:tc>
          <w:tcPr>
            <w:tcW w:w="1066" w:type="dxa"/>
            <w:tcBorders>
              <w:top w:val="nil"/>
              <w:left w:val="nil"/>
              <w:bottom w:val="nil"/>
              <w:right w:val="nil"/>
            </w:tcBorders>
            <w:shd w:val="clear" w:color="auto" w:fill="auto"/>
            <w:vAlign w:val="center"/>
            <w:hideMark/>
          </w:tcPr>
          <w:p w14:paraId="7F948846"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62.276</w:t>
            </w:r>
          </w:p>
        </w:tc>
        <w:tc>
          <w:tcPr>
            <w:tcW w:w="1067" w:type="dxa"/>
            <w:tcBorders>
              <w:top w:val="nil"/>
              <w:left w:val="nil"/>
              <w:bottom w:val="nil"/>
              <w:right w:val="nil"/>
            </w:tcBorders>
            <w:shd w:val="clear" w:color="auto" w:fill="auto"/>
            <w:vAlign w:val="center"/>
            <w:hideMark/>
          </w:tcPr>
          <w:p w14:paraId="003CCF75"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62.416</w:t>
            </w:r>
          </w:p>
        </w:tc>
        <w:tc>
          <w:tcPr>
            <w:tcW w:w="1067" w:type="dxa"/>
            <w:tcBorders>
              <w:top w:val="nil"/>
              <w:left w:val="nil"/>
              <w:bottom w:val="nil"/>
              <w:right w:val="nil"/>
            </w:tcBorders>
            <w:shd w:val="clear" w:color="auto" w:fill="auto"/>
            <w:vAlign w:val="center"/>
            <w:hideMark/>
          </w:tcPr>
          <w:p w14:paraId="37EF6FE1"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61.859</w:t>
            </w:r>
          </w:p>
        </w:tc>
      </w:tr>
      <w:tr w:rsidR="00822B2D" w:rsidRPr="00822B2D" w14:paraId="57D77E6A" w14:textId="77777777" w:rsidTr="00FB05D3">
        <w:trPr>
          <w:trHeight w:val="284"/>
        </w:trPr>
        <w:tc>
          <w:tcPr>
            <w:tcW w:w="3251" w:type="dxa"/>
            <w:tcBorders>
              <w:top w:val="nil"/>
              <w:left w:val="nil"/>
              <w:bottom w:val="nil"/>
              <w:right w:val="nil"/>
            </w:tcBorders>
            <w:shd w:val="clear" w:color="auto" w:fill="auto"/>
            <w:vAlign w:val="center"/>
            <w:hideMark/>
          </w:tcPr>
          <w:p w14:paraId="65540405"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 xml:space="preserve">Ouro </w:t>
            </w:r>
          </w:p>
        </w:tc>
        <w:tc>
          <w:tcPr>
            <w:tcW w:w="1066" w:type="dxa"/>
            <w:tcBorders>
              <w:top w:val="nil"/>
              <w:left w:val="nil"/>
              <w:bottom w:val="nil"/>
              <w:right w:val="nil"/>
            </w:tcBorders>
            <w:shd w:val="clear" w:color="auto" w:fill="auto"/>
            <w:vAlign w:val="center"/>
            <w:hideMark/>
          </w:tcPr>
          <w:p w14:paraId="632B282E"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49.078</w:t>
            </w:r>
          </w:p>
        </w:tc>
        <w:tc>
          <w:tcPr>
            <w:tcW w:w="1067" w:type="dxa"/>
            <w:tcBorders>
              <w:top w:val="nil"/>
              <w:left w:val="nil"/>
              <w:bottom w:val="nil"/>
              <w:right w:val="nil"/>
            </w:tcBorders>
            <w:shd w:val="clear" w:color="auto" w:fill="auto"/>
            <w:vAlign w:val="center"/>
            <w:hideMark/>
          </w:tcPr>
          <w:p w14:paraId="09B149ED"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49.505</w:t>
            </w:r>
          </w:p>
        </w:tc>
        <w:tc>
          <w:tcPr>
            <w:tcW w:w="1066" w:type="dxa"/>
            <w:tcBorders>
              <w:top w:val="nil"/>
              <w:left w:val="nil"/>
              <w:bottom w:val="nil"/>
              <w:right w:val="nil"/>
            </w:tcBorders>
            <w:shd w:val="clear" w:color="auto" w:fill="auto"/>
            <w:vAlign w:val="center"/>
            <w:hideMark/>
          </w:tcPr>
          <w:p w14:paraId="716DBB12"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48.829</w:t>
            </w:r>
          </w:p>
        </w:tc>
        <w:tc>
          <w:tcPr>
            <w:tcW w:w="1067" w:type="dxa"/>
            <w:tcBorders>
              <w:top w:val="nil"/>
              <w:left w:val="nil"/>
              <w:bottom w:val="nil"/>
              <w:right w:val="nil"/>
            </w:tcBorders>
            <w:shd w:val="clear" w:color="auto" w:fill="auto"/>
            <w:vAlign w:val="center"/>
            <w:hideMark/>
          </w:tcPr>
          <w:p w14:paraId="19AEA7AA"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51.946</w:t>
            </w:r>
          </w:p>
        </w:tc>
        <w:tc>
          <w:tcPr>
            <w:tcW w:w="1067" w:type="dxa"/>
            <w:tcBorders>
              <w:top w:val="nil"/>
              <w:left w:val="nil"/>
              <w:bottom w:val="nil"/>
              <w:right w:val="nil"/>
            </w:tcBorders>
            <w:shd w:val="clear" w:color="auto" w:fill="auto"/>
            <w:vAlign w:val="center"/>
            <w:hideMark/>
          </w:tcPr>
          <w:p w14:paraId="5C62DD7A"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52.825</w:t>
            </w:r>
          </w:p>
        </w:tc>
      </w:tr>
      <w:tr w:rsidR="00822B2D" w:rsidRPr="00822B2D" w14:paraId="01862709" w14:textId="77777777" w:rsidTr="00FB05D3">
        <w:trPr>
          <w:trHeight w:val="284"/>
        </w:trPr>
        <w:tc>
          <w:tcPr>
            <w:tcW w:w="3251" w:type="dxa"/>
            <w:tcBorders>
              <w:top w:val="nil"/>
              <w:left w:val="nil"/>
              <w:bottom w:val="nil"/>
              <w:right w:val="nil"/>
            </w:tcBorders>
            <w:shd w:val="clear" w:color="auto" w:fill="auto"/>
            <w:vAlign w:val="center"/>
            <w:hideMark/>
          </w:tcPr>
          <w:p w14:paraId="01199455"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Reservas de outros ativos</w:t>
            </w:r>
          </w:p>
        </w:tc>
        <w:tc>
          <w:tcPr>
            <w:tcW w:w="1066" w:type="dxa"/>
            <w:tcBorders>
              <w:top w:val="nil"/>
              <w:left w:val="nil"/>
              <w:bottom w:val="nil"/>
              <w:right w:val="nil"/>
            </w:tcBorders>
            <w:shd w:val="clear" w:color="auto" w:fill="auto"/>
            <w:vAlign w:val="center"/>
            <w:hideMark/>
          </w:tcPr>
          <w:p w14:paraId="4D5C42F7"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4.346</w:t>
            </w:r>
          </w:p>
        </w:tc>
        <w:tc>
          <w:tcPr>
            <w:tcW w:w="1067" w:type="dxa"/>
            <w:tcBorders>
              <w:top w:val="nil"/>
              <w:left w:val="nil"/>
              <w:bottom w:val="nil"/>
              <w:right w:val="nil"/>
            </w:tcBorders>
            <w:shd w:val="clear" w:color="auto" w:fill="auto"/>
            <w:vAlign w:val="center"/>
            <w:hideMark/>
          </w:tcPr>
          <w:p w14:paraId="6781DF83"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4.347</w:t>
            </w:r>
          </w:p>
        </w:tc>
        <w:tc>
          <w:tcPr>
            <w:tcW w:w="1066" w:type="dxa"/>
            <w:tcBorders>
              <w:top w:val="nil"/>
              <w:left w:val="nil"/>
              <w:bottom w:val="nil"/>
              <w:right w:val="nil"/>
            </w:tcBorders>
            <w:shd w:val="clear" w:color="auto" w:fill="auto"/>
            <w:vAlign w:val="center"/>
            <w:hideMark/>
          </w:tcPr>
          <w:p w14:paraId="7C688B77"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4.309</w:t>
            </w:r>
          </w:p>
        </w:tc>
        <w:tc>
          <w:tcPr>
            <w:tcW w:w="1067" w:type="dxa"/>
            <w:tcBorders>
              <w:top w:val="nil"/>
              <w:left w:val="nil"/>
              <w:bottom w:val="nil"/>
              <w:right w:val="nil"/>
            </w:tcBorders>
            <w:shd w:val="clear" w:color="auto" w:fill="auto"/>
            <w:vAlign w:val="center"/>
            <w:hideMark/>
          </w:tcPr>
          <w:p w14:paraId="51BB3D21"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4.318</w:t>
            </w:r>
          </w:p>
        </w:tc>
        <w:tc>
          <w:tcPr>
            <w:tcW w:w="1067" w:type="dxa"/>
            <w:tcBorders>
              <w:top w:val="nil"/>
              <w:left w:val="nil"/>
              <w:bottom w:val="nil"/>
              <w:right w:val="nil"/>
            </w:tcBorders>
            <w:shd w:val="clear" w:color="auto" w:fill="auto"/>
            <w:vAlign w:val="center"/>
            <w:hideMark/>
          </w:tcPr>
          <w:p w14:paraId="17250038"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4.274</w:t>
            </w:r>
          </w:p>
        </w:tc>
      </w:tr>
      <w:tr w:rsidR="00822B2D" w:rsidRPr="00822B2D" w14:paraId="26CF5A44" w14:textId="77777777" w:rsidTr="00FB05D3">
        <w:trPr>
          <w:trHeight w:val="284"/>
        </w:trPr>
        <w:tc>
          <w:tcPr>
            <w:tcW w:w="3251" w:type="dxa"/>
            <w:tcBorders>
              <w:top w:val="nil"/>
              <w:left w:val="nil"/>
              <w:bottom w:val="nil"/>
              <w:right w:val="nil"/>
            </w:tcBorders>
            <w:shd w:val="clear" w:color="auto" w:fill="auto"/>
            <w:vAlign w:val="center"/>
            <w:hideMark/>
          </w:tcPr>
          <w:p w14:paraId="12942AB6" w14:textId="77777777" w:rsidR="00822B2D" w:rsidRPr="00822B2D" w:rsidRDefault="00822B2D" w:rsidP="00822B2D">
            <w:pPr>
              <w:widowControl/>
              <w:tabs>
                <w:tab w:val="clear" w:pos="567"/>
              </w:tabs>
              <w:spacing w:line="240" w:lineRule="auto"/>
              <w:rPr>
                <w:rFonts w:eastAsia="Times New Roman"/>
                <w:sz w:val="18"/>
                <w:szCs w:val="18"/>
              </w:rPr>
            </w:pPr>
            <w:r w:rsidRPr="00822B2D">
              <w:rPr>
                <w:rFonts w:eastAsia="Times New Roman"/>
                <w:sz w:val="18"/>
                <w:szCs w:val="18"/>
              </w:rPr>
              <w:t>Outros ativos em divisas</w:t>
            </w:r>
          </w:p>
        </w:tc>
        <w:tc>
          <w:tcPr>
            <w:tcW w:w="1066" w:type="dxa"/>
            <w:tcBorders>
              <w:top w:val="nil"/>
              <w:left w:val="nil"/>
              <w:bottom w:val="nil"/>
              <w:right w:val="nil"/>
            </w:tcBorders>
            <w:shd w:val="clear" w:color="auto" w:fill="auto"/>
            <w:vAlign w:val="center"/>
            <w:hideMark/>
          </w:tcPr>
          <w:p w14:paraId="59374290"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41.120</w:t>
            </w:r>
          </w:p>
        </w:tc>
        <w:tc>
          <w:tcPr>
            <w:tcW w:w="1067" w:type="dxa"/>
            <w:tcBorders>
              <w:top w:val="nil"/>
              <w:left w:val="nil"/>
              <w:bottom w:val="nil"/>
              <w:right w:val="nil"/>
            </w:tcBorders>
            <w:shd w:val="clear" w:color="auto" w:fill="auto"/>
            <w:vAlign w:val="center"/>
            <w:hideMark/>
          </w:tcPr>
          <w:p w14:paraId="3801675E"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42.345</w:t>
            </w:r>
          </w:p>
        </w:tc>
        <w:tc>
          <w:tcPr>
            <w:tcW w:w="1066" w:type="dxa"/>
            <w:tcBorders>
              <w:top w:val="nil"/>
              <w:left w:val="nil"/>
              <w:bottom w:val="nil"/>
              <w:right w:val="nil"/>
            </w:tcBorders>
            <w:shd w:val="clear" w:color="auto" w:fill="auto"/>
            <w:vAlign w:val="center"/>
            <w:hideMark/>
          </w:tcPr>
          <w:p w14:paraId="28E7433D"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45.662</w:t>
            </w:r>
          </w:p>
        </w:tc>
        <w:tc>
          <w:tcPr>
            <w:tcW w:w="1067" w:type="dxa"/>
            <w:tcBorders>
              <w:top w:val="nil"/>
              <w:left w:val="nil"/>
              <w:bottom w:val="nil"/>
              <w:right w:val="nil"/>
            </w:tcBorders>
            <w:shd w:val="clear" w:color="auto" w:fill="auto"/>
            <w:vAlign w:val="center"/>
            <w:hideMark/>
          </w:tcPr>
          <w:p w14:paraId="4B0B3694"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45.954</w:t>
            </w:r>
          </w:p>
        </w:tc>
        <w:tc>
          <w:tcPr>
            <w:tcW w:w="1067" w:type="dxa"/>
            <w:tcBorders>
              <w:top w:val="nil"/>
              <w:left w:val="nil"/>
              <w:bottom w:val="nil"/>
              <w:right w:val="nil"/>
            </w:tcBorders>
            <w:shd w:val="clear" w:color="auto" w:fill="auto"/>
            <w:vAlign w:val="center"/>
            <w:hideMark/>
          </w:tcPr>
          <w:p w14:paraId="0839A72F" w14:textId="77777777" w:rsidR="00822B2D" w:rsidRPr="00822B2D" w:rsidRDefault="00822B2D" w:rsidP="00822B2D">
            <w:pPr>
              <w:widowControl/>
              <w:tabs>
                <w:tab w:val="clear" w:pos="567"/>
              </w:tabs>
              <w:spacing w:line="240" w:lineRule="auto"/>
              <w:jc w:val="right"/>
              <w:rPr>
                <w:rFonts w:eastAsia="Times New Roman"/>
                <w:sz w:val="18"/>
                <w:szCs w:val="18"/>
              </w:rPr>
            </w:pPr>
            <w:r w:rsidRPr="00822B2D">
              <w:rPr>
                <w:rFonts w:eastAsia="Times New Roman"/>
                <w:sz w:val="18"/>
                <w:szCs w:val="18"/>
              </w:rPr>
              <w:t>46.498</w:t>
            </w:r>
          </w:p>
        </w:tc>
      </w:tr>
      <w:tr w:rsidR="00822B2D" w:rsidRPr="00822B2D" w14:paraId="1C296408" w14:textId="77777777" w:rsidTr="00FB05D3">
        <w:trPr>
          <w:trHeight w:val="284"/>
        </w:trPr>
        <w:tc>
          <w:tcPr>
            <w:tcW w:w="3251" w:type="dxa"/>
            <w:tcBorders>
              <w:top w:val="single" w:sz="4" w:space="0" w:color="auto"/>
              <w:left w:val="nil"/>
              <w:bottom w:val="single" w:sz="4" w:space="0" w:color="auto"/>
              <w:right w:val="nil"/>
            </w:tcBorders>
            <w:shd w:val="clear" w:color="auto" w:fill="auto"/>
            <w:vAlign w:val="center"/>
            <w:hideMark/>
          </w:tcPr>
          <w:p w14:paraId="7BC6B246" w14:textId="77777777" w:rsidR="00822B2D" w:rsidRPr="00822B2D" w:rsidRDefault="00822B2D" w:rsidP="00822B2D">
            <w:pPr>
              <w:widowControl/>
              <w:tabs>
                <w:tab w:val="clear" w:pos="567"/>
              </w:tabs>
              <w:spacing w:line="240" w:lineRule="auto"/>
              <w:rPr>
                <w:rFonts w:eastAsia="Times New Roman"/>
                <w:b/>
                <w:bCs/>
                <w:sz w:val="18"/>
                <w:szCs w:val="18"/>
              </w:rPr>
            </w:pPr>
            <w:r w:rsidRPr="00822B2D">
              <w:rPr>
                <w:rFonts w:eastAsia="Times New Roman"/>
                <w:b/>
                <w:bCs/>
                <w:sz w:val="18"/>
                <w:szCs w:val="18"/>
              </w:rPr>
              <w:t xml:space="preserve">Total </w:t>
            </w:r>
          </w:p>
        </w:tc>
        <w:tc>
          <w:tcPr>
            <w:tcW w:w="1066" w:type="dxa"/>
            <w:tcBorders>
              <w:top w:val="single" w:sz="4" w:space="0" w:color="auto"/>
              <w:left w:val="nil"/>
              <w:bottom w:val="single" w:sz="4" w:space="0" w:color="auto"/>
              <w:right w:val="nil"/>
            </w:tcBorders>
            <w:shd w:val="clear" w:color="auto" w:fill="auto"/>
            <w:vAlign w:val="center"/>
            <w:hideMark/>
          </w:tcPr>
          <w:p w14:paraId="10B223E4"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1.446.874</w:t>
            </w:r>
          </w:p>
        </w:tc>
        <w:tc>
          <w:tcPr>
            <w:tcW w:w="1067" w:type="dxa"/>
            <w:tcBorders>
              <w:top w:val="single" w:sz="4" w:space="0" w:color="auto"/>
              <w:left w:val="nil"/>
              <w:bottom w:val="single" w:sz="4" w:space="0" w:color="auto"/>
              <w:right w:val="nil"/>
            </w:tcBorders>
            <w:shd w:val="clear" w:color="auto" w:fill="auto"/>
            <w:vAlign w:val="center"/>
            <w:hideMark/>
          </w:tcPr>
          <w:p w14:paraId="1D178A11"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1.448.095</w:t>
            </w:r>
          </w:p>
        </w:tc>
        <w:tc>
          <w:tcPr>
            <w:tcW w:w="1066" w:type="dxa"/>
            <w:tcBorders>
              <w:top w:val="single" w:sz="4" w:space="0" w:color="auto"/>
              <w:left w:val="nil"/>
              <w:bottom w:val="single" w:sz="4" w:space="0" w:color="auto"/>
              <w:right w:val="nil"/>
            </w:tcBorders>
            <w:shd w:val="clear" w:color="auto" w:fill="auto"/>
            <w:vAlign w:val="center"/>
            <w:hideMark/>
          </w:tcPr>
          <w:p w14:paraId="2B187669"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1.431.594</w:t>
            </w:r>
          </w:p>
        </w:tc>
        <w:tc>
          <w:tcPr>
            <w:tcW w:w="1067" w:type="dxa"/>
            <w:tcBorders>
              <w:top w:val="single" w:sz="4" w:space="0" w:color="auto"/>
              <w:left w:val="nil"/>
              <w:bottom w:val="single" w:sz="4" w:space="0" w:color="auto"/>
              <w:right w:val="nil"/>
            </w:tcBorders>
            <w:shd w:val="clear" w:color="auto" w:fill="auto"/>
            <w:vAlign w:val="center"/>
            <w:hideMark/>
          </w:tcPr>
          <w:p w14:paraId="64835184"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1.430.527</w:t>
            </w:r>
          </w:p>
        </w:tc>
        <w:tc>
          <w:tcPr>
            <w:tcW w:w="1067" w:type="dxa"/>
            <w:tcBorders>
              <w:top w:val="single" w:sz="4" w:space="0" w:color="auto"/>
              <w:left w:val="nil"/>
              <w:bottom w:val="single" w:sz="4" w:space="0" w:color="auto"/>
              <w:right w:val="nil"/>
            </w:tcBorders>
            <w:shd w:val="clear" w:color="auto" w:fill="auto"/>
            <w:vAlign w:val="center"/>
            <w:hideMark/>
          </w:tcPr>
          <w:p w14:paraId="1CDB17B6" w14:textId="77777777" w:rsidR="00822B2D" w:rsidRPr="00822B2D" w:rsidRDefault="00822B2D" w:rsidP="00822B2D">
            <w:pPr>
              <w:widowControl/>
              <w:tabs>
                <w:tab w:val="clear" w:pos="567"/>
              </w:tabs>
              <w:spacing w:line="240" w:lineRule="auto"/>
              <w:jc w:val="right"/>
              <w:rPr>
                <w:rFonts w:eastAsia="Times New Roman"/>
                <w:b/>
                <w:bCs/>
                <w:sz w:val="18"/>
                <w:szCs w:val="18"/>
              </w:rPr>
            </w:pPr>
            <w:r w:rsidRPr="00822B2D">
              <w:rPr>
                <w:rFonts w:eastAsia="Times New Roman"/>
                <w:b/>
                <w:bCs/>
                <w:sz w:val="18"/>
                <w:szCs w:val="18"/>
              </w:rPr>
              <w:t>1.402.569</w:t>
            </w:r>
          </w:p>
        </w:tc>
      </w:tr>
    </w:tbl>
    <w:p w14:paraId="260B0C04" w14:textId="77777777" w:rsidR="00CB64C5" w:rsidRDefault="00CB64C5" w:rsidP="00CB64C5">
      <w:pPr>
        <w:tabs>
          <w:tab w:val="clear" w:pos="567"/>
        </w:tabs>
        <w:autoSpaceDE w:val="0"/>
        <w:autoSpaceDN w:val="0"/>
        <w:adjustRightInd w:val="0"/>
        <w:spacing w:line="240" w:lineRule="auto"/>
        <w:rPr>
          <w:rFonts w:eastAsia="Times New Roman"/>
        </w:rPr>
      </w:pPr>
    </w:p>
    <w:p w14:paraId="260B0C05" w14:textId="2FA6DA04" w:rsidR="00A75459" w:rsidRDefault="00CB64C5" w:rsidP="00CB64C5">
      <w:pPr>
        <w:tabs>
          <w:tab w:val="clear" w:pos="567"/>
        </w:tabs>
        <w:autoSpaceDE w:val="0"/>
        <w:autoSpaceDN w:val="0"/>
        <w:adjustRightInd w:val="0"/>
        <w:spacing w:line="240" w:lineRule="auto"/>
        <w:jc w:val="both"/>
        <w:rPr>
          <w:rFonts w:eastAsia="Times New Roman"/>
          <w:i/>
          <w:lang w:val="en-US"/>
        </w:rPr>
      </w:pPr>
      <w:r w:rsidRPr="00D2269A">
        <w:rPr>
          <w:rFonts w:eastAsia="Times New Roman"/>
          <w:i/>
          <w:lang w:val="en-US"/>
        </w:rPr>
        <w:t>Fonte:</w:t>
      </w:r>
      <w:r w:rsidRPr="00D2269A">
        <w:rPr>
          <w:rFonts w:eastAsia="Times New Roman"/>
          <w:i/>
          <w:lang w:val="en-US"/>
        </w:rPr>
        <w:tab/>
        <w:t>Fundo Monetário Int</w:t>
      </w:r>
      <w:r>
        <w:rPr>
          <w:rFonts w:eastAsia="Times New Roman"/>
          <w:i/>
          <w:lang w:val="en-US"/>
        </w:rPr>
        <w:t>ernacional (</w:t>
      </w:r>
      <w:r w:rsidR="00FB05D3">
        <w:rPr>
          <w:rFonts w:eastAsia="Times New Roman"/>
          <w:i/>
          <w:lang w:val="en-US"/>
        </w:rPr>
        <w:t>“</w:t>
      </w:r>
      <w:r w:rsidRPr="00CB64C5">
        <w:rPr>
          <w:rFonts w:eastAsia="Times New Roman"/>
          <w:i/>
          <w:lang w:val="en-US"/>
        </w:rPr>
        <w:t>International Reserves and Foreign Currency Liquidity</w:t>
      </w:r>
      <w:r>
        <w:rPr>
          <w:rFonts w:eastAsia="Times New Roman"/>
          <w:i/>
          <w:lang w:val="en-US"/>
        </w:rPr>
        <w:t>, Japan</w:t>
      </w:r>
      <w:r w:rsidR="00FB05D3">
        <w:rPr>
          <w:rFonts w:eastAsia="Times New Roman"/>
          <w:i/>
          <w:lang w:val="en-US"/>
        </w:rPr>
        <w:t>”</w:t>
      </w:r>
      <w:r>
        <w:rPr>
          <w:rFonts w:eastAsia="Times New Roman"/>
          <w:i/>
          <w:lang w:val="en-US"/>
        </w:rPr>
        <w:t>).</w:t>
      </w:r>
    </w:p>
    <w:p w14:paraId="641CD3AD" w14:textId="77777777" w:rsidR="00DA31A3" w:rsidRDefault="00DA31A3" w:rsidP="00DA31A3">
      <w:pPr>
        <w:tabs>
          <w:tab w:val="clear" w:pos="567"/>
        </w:tabs>
        <w:autoSpaceDE w:val="0"/>
        <w:autoSpaceDN w:val="0"/>
        <w:adjustRightInd w:val="0"/>
        <w:spacing w:before="120" w:line="240" w:lineRule="auto"/>
        <w:jc w:val="both"/>
        <w:rPr>
          <w:rFonts w:eastAsia="Times New Roman"/>
          <w:i/>
          <w:lang w:val="en-US"/>
        </w:rPr>
      </w:pPr>
    </w:p>
    <w:p w14:paraId="260B0C07" w14:textId="77777777" w:rsidR="00063768" w:rsidRPr="004424B0" w:rsidRDefault="00063768" w:rsidP="009F4BCA">
      <w:pPr>
        <w:pStyle w:val="Heading3"/>
        <w:numPr>
          <w:ilvl w:val="0"/>
          <w:numId w:val="117"/>
        </w:numPr>
        <w:tabs>
          <w:tab w:val="clear" w:pos="567"/>
          <w:tab w:val="clear" w:pos="930"/>
          <w:tab w:val="num" w:pos="709"/>
        </w:tabs>
        <w:spacing w:before="240" w:after="0" w:line="240" w:lineRule="auto"/>
        <w:ind w:left="709" w:hanging="709"/>
        <w:rPr>
          <w:b/>
          <w:lang w:val="pt-BR"/>
        </w:rPr>
      </w:pPr>
      <w:bookmarkStart w:id="103" w:name="_Toc81993384"/>
      <w:bookmarkStart w:id="104" w:name="_Toc306097422"/>
      <w:bookmarkStart w:id="105" w:name="_Toc499628766"/>
      <w:bookmarkStart w:id="106" w:name="_Toc105064499"/>
      <w:r w:rsidRPr="004424B0">
        <w:rPr>
          <w:b/>
          <w:lang w:val="pt-BR"/>
        </w:rPr>
        <w:t>Finanças</w:t>
      </w:r>
      <w:r w:rsidR="00B93CDA">
        <w:rPr>
          <w:b/>
          <w:lang w:val="pt-BR"/>
        </w:rPr>
        <w:t xml:space="preserve"> </w:t>
      </w:r>
      <w:r w:rsidRPr="004424B0">
        <w:rPr>
          <w:b/>
          <w:lang w:val="pt-BR"/>
        </w:rPr>
        <w:t>públicas</w:t>
      </w:r>
      <w:bookmarkEnd w:id="103"/>
      <w:bookmarkEnd w:id="104"/>
      <w:bookmarkEnd w:id="105"/>
      <w:bookmarkEnd w:id="106"/>
    </w:p>
    <w:p w14:paraId="485918EE" w14:textId="01F008F2" w:rsidR="00EA3595" w:rsidRPr="00EA3595" w:rsidRDefault="00063768" w:rsidP="00EA3595">
      <w:pPr>
        <w:tabs>
          <w:tab w:val="clear" w:pos="567"/>
        </w:tabs>
        <w:autoSpaceDE w:val="0"/>
        <w:autoSpaceDN w:val="0"/>
        <w:adjustRightInd w:val="0"/>
        <w:spacing w:before="120" w:line="240" w:lineRule="auto"/>
        <w:jc w:val="both"/>
        <w:rPr>
          <w:rFonts w:eastAsia="Times New Roman"/>
        </w:rPr>
      </w:pPr>
      <w:r w:rsidRPr="004424B0">
        <w:rPr>
          <w:rFonts w:eastAsia="Times New Roman"/>
        </w:rPr>
        <w:t>Para</w:t>
      </w:r>
      <w:r w:rsidR="00B93CDA">
        <w:rPr>
          <w:rFonts w:eastAsia="Times New Roman"/>
        </w:rPr>
        <w:t xml:space="preserve"> </w:t>
      </w:r>
      <w:r w:rsidRPr="004424B0">
        <w:rPr>
          <w:rFonts w:eastAsia="Times New Roman"/>
        </w:rPr>
        <w:t>o</w:t>
      </w:r>
      <w:r w:rsidR="00B93CDA">
        <w:rPr>
          <w:rFonts w:eastAsia="Times New Roman"/>
        </w:rPr>
        <w:t xml:space="preserve"> </w:t>
      </w:r>
      <w:r w:rsidRPr="004424B0">
        <w:rPr>
          <w:rFonts w:eastAsia="Times New Roman"/>
        </w:rPr>
        <w:t>ano</w:t>
      </w:r>
      <w:r w:rsidR="00B93CDA">
        <w:rPr>
          <w:rFonts w:eastAsia="Times New Roman"/>
        </w:rPr>
        <w:t xml:space="preserve"> </w:t>
      </w:r>
      <w:r w:rsidRPr="004424B0">
        <w:rPr>
          <w:rFonts w:eastAsia="Times New Roman"/>
        </w:rPr>
        <w:t>fiscal</w:t>
      </w:r>
      <w:r w:rsidR="00B93CDA">
        <w:rPr>
          <w:rFonts w:eastAsia="Times New Roman"/>
        </w:rPr>
        <w:t xml:space="preserve"> </w:t>
      </w:r>
      <w:r w:rsidRPr="004424B0">
        <w:rPr>
          <w:rFonts w:eastAsia="Times New Roman"/>
        </w:rPr>
        <w:t>de</w:t>
      </w:r>
      <w:r w:rsidR="00B93CDA">
        <w:rPr>
          <w:rFonts w:eastAsia="Times New Roman"/>
        </w:rPr>
        <w:t xml:space="preserve"> </w:t>
      </w:r>
      <w:r w:rsidR="00EA3595">
        <w:rPr>
          <w:rFonts w:eastAsia="Times New Roman"/>
        </w:rPr>
        <w:t>2021</w:t>
      </w:r>
      <w:r w:rsidR="00B93CDA">
        <w:rPr>
          <w:rFonts w:eastAsia="Times New Roman"/>
        </w:rPr>
        <w:t xml:space="preserve"> </w:t>
      </w:r>
      <w:r w:rsidR="00EA3595">
        <w:rPr>
          <w:rFonts w:eastAsia="Times New Roman"/>
        </w:rPr>
        <w:t>(abril de 2021</w:t>
      </w:r>
      <w:r w:rsidR="00B93CDA">
        <w:rPr>
          <w:rFonts w:eastAsia="Times New Roman"/>
        </w:rPr>
        <w:t xml:space="preserve"> </w:t>
      </w:r>
      <w:r w:rsidRPr="004424B0">
        <w:rPr>
          <w:rFonts w:eastAsia="Times New Roman"/>
        </w:rPr>
        <w:t>a</w:t>
      </w:r>
      <w:r w:rsidR="00B93CDA">
        <w:rPr>
          <w:rFonts w:eastAsia="Times New Roman"/>
        </w:rPr>
        <w:t xml:space="preserve"> </w:t>
      </w:r>
      <w:r w:rsidR="00185E3C">
        <w:rPr>
          <w:rFonts w:eastAsia="Times New Roman"/>
        </w:rPr>
        <w:t>março de 202</w:t>
      </w:r>
      <w:r w:rsidR="00EA3595">
        <w:rPr>
          <w:rFonts w:eastAsia="Times New Roman"/>
        </w:rPr>
        <w:t>2</w:t>
      </w:r>
      <w:r w:rsidRPr="004424B0">
        <w:rPr>
          <w:rFonts w:eastAsia="Times New Roman"/>
        </w:rPr>
        <w:t>),</w:t>
      </w:r>
      <w:r w:rsidR="00B93CDA">
        <w:rPr>
          <w:rFonts w:eastAsia="Times New Roman"/>
        </w:rPr>
        <w:t xml:space="preserve"> </w:t>
      </w:r>
      <w:r w:rsidR="00185E3C">
        <w:rPr>
          <w:rFonts w:eastAsia="Times New Roman"/>
        </w:rPr>
        <w:t xml:space="preserve">o orçamento preliminar totalizou </w:t>
      </w:r>
      <w:r w:rsidR="00EA3595">
        <w:rPr>
          <w:rFonts w:eastAsia="Times New Roman"/>
        </w:rPr>
        <w:t>JPY 106,6</w:t>
      </w:r>
      <w:r w:rsidR="00185E3C">
        <w:rPr>
          <w:rFonts w:eastAsia="Times New Roman"/>
        </w:rPr>
        <w:t xml:space="preserve"> trilhões (USD</w:t>
      </w:r>
      <w:r w:rsidR="00C64701">
        <w:rPr>
          <w:rFonts w:eastAsia="Times New Roman"/>
        </w:rPr>
        <w:t xml:space="preserve"> 9</w:t>
      </w:r>
      <w:r w:rsidR="00EA3595">
        <w:rPr>
          <w:rFonts w:eastAsia="Times New Roman"/>
        </w:rPr>
        <w:t>48,8</w:t>
      </w:r>
      <w:r w:rsidR="00C64701">
        <w:rPr>
          <w:rFonts w:eastAsia="Times New Roman"/>
        </w:rPr>
        <w:t xml:space="preserve"> bilhões</w:t>
      </w:r>
      <w:r w:rsidR="00185E3C">
        <w:rPr>
          <w:rFonts w:eastAsia="Times New Roman"/>
        </w:rPr>
        <w:t>)</w:t>
      </w:r>
      <w:r w:rsidR="00EA3595">
        <w:rPr>
          <w:rFonts w:eastAsia="Times New Roman"/>
        </w:rPr>
        <w:t xml:space="preserve">. </w:t>
      </w:r>
      <w:r w:rsidR="00EA3595" w:rsidRPr="00EA3595">
        <w:rPr>
          <w:rFonts w:eastAsia="Times New Roman"/>
        </w:rPr>
        <w:t xml:space="preserve">As principais despesas incluem a previdência social (33,6%), o serviço da dívida nacional (22,3%), </w:t>
      </w:r>
      <w:r w:rsidR="00EA3595">
        <w:rPr>
          <w:rFonts w:eastAsia="Times New Roman"/>
        </w:rPr>
        <w:t>subvenções fiscais</w:t>
      </w:r>
      <w:r w:rsidR="00EA3595" w:rsidRPr="00EA3595">
        <w:rPr>
          <w:rFonts w:eastAsia="Times New Roman"/>
        </w:rPr>
        <w:t xml:space="preserve"> (15,0%), obras públicas (5,7%), educação e ciência (5,1%), e defesa nacional (5,0%).</w:t>
      </w:r>
      <w:r w:rsidR="00250219">
        <w:rPr>
          <w:rFonts w:eastAsia="Times New Roman"/>
        </w:rPr>
        <w:t xml:space="preserve"> </w:t>
      </w:r>
      <w:r w:rsidR="00EA3595" w:rsidRPr="00EA3595">
        <w:rPr>
          <w:rFonts w:eastAsia="Times New Roman"/>
        </w:rPr>
        <w:t xml:space="preserve">Com relação às fontes de receita da conta geral fiscal de 2021, o imposto sobre o consumo, o imposto de renda e o imposto </w:t>
      </w:r>
      <w:r w:rsidR="00250219">
        <w:rPr>
          <w:rFonts w:eastAsia="Times New Roman"/>
        </w:rPr>
        <w:t>corporativo</w:t>
      </w:r>
      <w:r w:rsidR="00EA3595" w:rsidRPr="00EA3595">
        <w:rPr>
          <w:rFonts w:eastAsia="Times New Roman"/>
        </w:rPr>
        <w:t xml:space="preserve"> representam 44,9%. </w:t>
      </w:r>
    </w:p>
    <w:p w14:paraId="260B0C09" w14:textId="77777777" w:rsidR="00056A01" w:rsidRPr="004424B0" w:rsidRDefault="00056A01" w:rsidP="00056A01">
      <w:pPr>
        <w:tabs>
          <w:tab w:val="clear" w:pos="567"/>
        </w:tabs>
        <w:autoSpaceDE w:val="0"/>
        <w:autoSpaceDN w:val="0"/>
        <w:adjustRightInd w:val="0"/>
        <w:spacing w:before="120" w:line="240" w:lineRule="auto"/>
        <w:jc w:val="both"/>
        <w:rPr>
          <w:rFonts w:eastAsia="Times New Roman"/>
        </w:rPr>
      </w:pPr>
    </w:p>
    <w:p w14:paraId="260B0C0A" w14:textId="77777777" w:rsidR="00063768" w:rsidRDefault="00063768" w:rsidP="00B708C8">
      <w:pPr>
        <w:tabs>
          <w:tab w:val="clear" w:pos="567"/>
        </w:tabs>
        <w:autoSpaceDE w:val="0"/>
        <w:autoSpaceDN w:val="0"/>
        <w:adjustRightInd w:val="0"/>
        <w:spacing w:line="240" w:lineRule="auto"/>
        <w:jc w:val="center"/>
        <w:rPr>
          <w:rFonts w:eastAsia="Times New Roman"/>
          <w:b/>
        </w:rPr>
      </w:pPr>
      <w:r w:rsidRPr="004424B0">
        <w:rPr>
          <w:rFonts w:eastAsia="Times New Roman"/>
          <w:b/>
        </w:rPr>
        <w:t>Orçamento</w:t>
      </w:r>
      <w:r w:rsidR="00B93CDA">
        <w:rPr>
          <w:rFonts w:eastAsia="Times New Roman"/>
          <w:b/>
        </w:rPr>
        <w:t xml:space="preserve"> </w:t>
      </w:r>
      <w:r w:rsidRPr="004424B0">
        <w:rPr>
          <w:rFonts w:eastAsia="Times New Roman"/>
          <w:b/>
        </w:rPr>
        <w:t>Nacional</w:t>
      </w:r>
      <w:r w:rsidR="00B93CDA">
        <w:rPr>
          <w:rFonts w:eastAsia="Times New Roman"/>
          <w:b/>
        </w:rPr>
        <w:t xml:space="preserve"> </w:t>
      </w:r>
      <w:r w:rsidRPr="004424B0">
        <w:rPr>
          <w:rFonts w:eastAsia="Times New Roman"/>
          <w:b/>
        </w:rPr>
        <w:t>-</w:t>
      </w:r>
      <w:r w:rsidR="00B93CDA">
        <w:rPr>
          <w:rFonts w:eastAsia="Times New Roman"/>
          <w:b/>
        </w:rPr>
        <w:t xml:space="preserve"> </w:t>
      </w:r>
      <w:r w:rsidRPr="004424B0">
        <w:rPr>
          <w:rFonts w:eastAsia="Times New Roman"/>
          <w:b/>
        </w:rPr>
        <w:t>Despesas</w:t>
      </w:r>
      <w:r w:rsidR="00B93CDA">
        <w:rPr>
          <w:rFonts w:eastAsia="Times New Roman"/>
          <w:b/>
        </w:rPr>
        <w:t xml:space="preserve"> </w:t>
      </w:r>
      <w:r w:rsidRPr="004424B0">
        <w:rPr>
          <w:rFonts w:eastAsia="Times New Roman"/>
          <w:b/>
        </w:rPr>
        <w:t>(Ano</w:t>
      </w:r>
      <w:r w:rsidR="00B93CDA">
        <w:rPr>
          <w:rFonts w:eastAsia="Times New Roman"/>
          <w:b/>
        </w:rPr>
        <w:t xml:space="preserve"> </w:t>
      </w:r>
      <w:r w:rsidRPr="004424B0">
        <w:rPr>
          <w:rFonts w:eastAsia="Times New Roman"/>
          <w:b/>
        </w:rPr>
        <w:t>Fiscal,</w:t>
      </w:r>
      <w:r w:rsidR="00B708C8">
        <w:rPr>
          <w:rFonts w:eastAsia="Times New Roman"/>
          <w:b/>
        </w:rPr>
        <w:t xml:space="preserve"> USD bilhão, Participação (%) 2020</w:t>
      </w:r>
      <w:proofErr w:type="gramStart"/>
      <w:r w:rsidRPr="004424B0">
        <w:rPr>
          <w:rFonts w:eastAsia="Times New Roman"/>
          <w:b/>
        </w:rPr>
        <w:t>)</w:t>
      </w:r>
      <w:proofErr w:type="gramEnd"/>
    </w:p>
    <w:p w14:paraId="7B9330C5" w14:textId="77777777" w:rsidR="00F25EFC" w:rsidRPr="00B57A51" w:rsidRDefault="00F25EFC" w:rsidP="00B57A51">
      <w:pPr>
        <w:tabs>
          <w:tab w:val="clear" w:pos="567"/>
        </w:tabs>
        <w:autoSpaceDE w:val="0"/>
        <w:autoSpaceDN w:val="0"/>
        <w:adjustRightInd w:val="0"/>
        <w:spacing w:line="240" w:lineRule="auto"/>
        <w:rPr>
          <w:rFonts w:eastAsia="Times New Roman"/>
        </w:rPr>
      </w:pPr>
    </w:p>
    <w:tbl>
      <w:tblPr>
        <w:tblW w:w="10159" w:type="dxa"/>
        <w:jc w:val="center"/>
        <w:tblLayout w:type="fixed"/>
        <w:tblCellMar>
          <w:left w:w="70" w:type="dxa"/>
          <w:right w:w="70" w:type="dxa"/>
        </w:tblCellMar>
        <w:tblLook w:val="04A0" w:firstRow="1" w:lastRow="0" w:firstColumn="1" w:lastColumn="0" w:noHBand="0" w:noVBand="1"/>
      </w:tblPr>
      <w:tblGrid>
        <w:gridCol w:w="41"/>
        <w:gridCol w:w="874"/>
        <w:gridCol w:w="1320"/>
        <w:gridCol w:w="1321"/>
        <w:gridCol w:w="1320"/>
        <w:gridCol w:w="1321"/>
        <w:gridCol w:w="1320"/>
        <w:gridCol w:w="1321"/>
        <w:gridCol w:w="1321"/>
      </w:tblGrid>
      <w:tr w:rsidR="00B708C8" w:rsidRPr="00F25EFC" w14:paraId="260B0C14" w14:textId="77777777" w:rsidTr="00C64701">
        <w:trPr>
          <w:trHeight w:val="284"/>
          <w:jc w:val="center"/>
        </w:trPr>
        <w:tc>
          <w:tcPr>
            <w:tcW w:w="915" w:type="dxa"/>
            <w:gridSpan w:val="2"/>
            <w:vMerge w:val="restart"/>
            <w:tcBorders>
              <w:top w:val="single" w:sz="8" w:space="0" w:color="auto"/>
              <w:left w:val="nil"/>
              <w:right w:val="nil"/>
            </w:tcBorders>
            <w:shd w:val="clear" w:color="auto" w:fill="auto"/>
            <w:noWrap/>
            <w:vAlign w:val="center"/>
            <w:hideMark/>
          </w:tcPr>
          <w:p w14:paraId="260B0C0C"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Ano fiscal</w:t>
            </w:r>
          </w:p>
        </w:tc>
        <w:tc>
          <w:tcPr>
            <w:tcW w:w="1320" w:type="dxa"/>
            <w:tcBorders>
              <w:top w:val="single" w:sz="8" w:space="0" w:color="auto"/>
              <w:left w:val="nil"/>
              <w:bottom w:val="nil"/>
              <w:right w:val="nil"/>
            </w:tcBorders>
            <w:shd w:val="clear" w:color="auto" w:fill="auto"/>
            <w:noWrap/>
            <w:vAlign w:val="center"/>
            <w:hideMark/>
          </w:tcPr>
          <w:p w14:paraId="260B0C0D"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Total</w:t>
            </w:r>
          </w:p>
        </w:tc>
        <w:tc>
          <w:tcPr>
            <w:tcW w:w="1321" w:type="dxa"/>
            <w:tcBorders>
              <w:top w:val="single" w:sz="8" w:space="0" w:color="auto"/>
              <w:left w:val="nil"/>
              <w:bottom w:val="nil"/>
              <w:right w:val="nil"/>
            </w:tcBorders>
            <w:shd w:val="clear" w:color="auto" w:fill="auto"/>
            <w:noWrap/>
            <w:vAlign w:val="center"/>
            <w:hideMark/>
          </w:tcPr>
          <w:p w14:paraId="260B0C0E"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Despesas gerais</w:t>
            </w:r>
          </w:p>
        </w:tc>
        <w:tc>
          <w:tcPr>
            <w:tcW w:w="1320" w:type="dxa"/>
            <w:tcBorders>
              <w:top w:val="single" w:sz="8" w:space="0" w:color="auto"/>
              <w:left w:val="nil"/>
              <w:bottom w:val="single" w:sz="4" w:space="0" w:color="auto"/>
              <w:right w:val="nil"/>
            </w:tcBorders>
            <w:shd w:val="clear" w:color="auto" w:fill="auto"/>
            <w:noWrap/>
            <w:vAlign w:val="center"/>
          </w:tcPr>
          <w:p w14:paraId="260B0C0F"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1" w:type="dxa"/>
            <w:tcBorders>
              <w:top w:val="single" w:sz="8" w:space="0" w:color="auto"/>
              <w:left w:val="nil"/>
              <w:bottom w:val="single" w:sz="4" w:space="0" w:color="auto"/>
              <w:right w:val="nil"/>
            </w:tcBorders>
            <w:shd w:val="clear" w:color="auto" w:fill="auto"/>
            <w:noWrap/>
            <w:vAlign w:val="center"/>
          </w:tcPr>
          <w:p w14:paraId="260B0C10"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0" w:type="dxa"/>
            <w:tcBorders>
              <w:top w:val="single" w:sz="8" w:space="0" w:color="auto"/>
              <w:left w:val="nil"/>
              <w:bottom w:val="single" w:sz="4" w:space="0" w:color="auto"/>
              <w:right w:val="nil"/>
            </w:tcBorders>
            <w:shd w:val="clear" w:color="auto" w:fill="auto"/>
            <w:noWrap/>
            <w:vAlign w:val="center"/>
          </w:tcPr>
          <w:p w14:paraId="260B0C11"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1" w:type="dxa"/>
            <w:tcBorders>
              <w:top w:val="single" w:sz="8" w:space="0" w:color="auto"/>
              <w:left w:val="nil"/>
              <w:bottom w:val="single" w:sz="4" w:space="0" w:color="auto"/>
              <w:right w:val="nil"/>
            </w:tcBorders>
            <w:shd w:val="clear" w:color="auto" w:fill="auto"/>
            <w:noWrap/>
            <w:vAlign w:val="center"/>
          </w:tcPr>
          <w:p w14:paraId="260B0C12"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1" w:type="dxa"/>
            <w:tcBorders>
              <w:top w:val="single" w:sz="8" w:space="0" w:color="auto"/>
              <w:left w:val="nil"/>
              <w:bottom w:val="single" w:sz="4" w:space="0" w:color="auto"/>
              <w:right w:val="nil"/>
            </w:tcBorders>
            <w:shd w:val="clear" w:color="auto" w:fill="auto"/>
            <w:noWrap/>
            <w:vAlign w:val="center"/>
          </w:tcPr>
          <w:p w14:paraId="260B0C13"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r>
      <w:tr w:rsidR="00B708C8" w:rsidRPr="00F25EFC" w14:paraId="260B0C1D" w14:textId="77777777" w:rsidTr="00C64701">
        <w:trPr>
          <w:trHeight w:val="284"/>
          <w:jc w:val="center"/>
        </w:trPr>
        <w:tc>
          <w:tcPr>
            <w:tcW w:w="915" w:type="dxa"/>
            <w:gridSpan w:val="2"/>
            <w:vMerge/>
            <w:tcBorders>
              <w:left w:val="nil"/>
              <w:bottom w:val="single" w:sz="8" w:space="0" w:color="auto"/>
              <w:right w:val="nil"/>
            </w:tcBorders>
            <w:shd w:val="clear" w:color="auto" w:fill="auto"/>
            <w:noWrap/>
            <w:vAlign w:val="center"/>
            <w:hideMark/>
          </w:tcPr>
          <w:p w14:paraId="260B0C15"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0" w:type="dxa"/>
            <w:tcBorders>
              <w:top w:val="nil"/>
              <w:left w:val="nil"/>
              <w:bottom w:val="single" w:sz="8" w:space="0" w:color="auto"/>
              <w:right w:val="nil"/>
            </w:tcBorders>
            <w:shd w:val="clear" w:color="auto" w:fill="auto"/>
            <w:noWrap/>
            <w:vAlign w:val="center"/>
            <w:hideMark/>
          </w:tcPr>
          <w:p w14:paraId="260B0C16"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(A</w:t>
            </w:r>
            <w:proofErr w:type="gramStart"/>
            <w:r w:rsidRPr="00F25EFC">
              <w:rPr>
                <w:rFonts w:eastAsia="Times New Roman"/>
                <w:b/>
                <w:color w:val="000000"/>
                <w:sz w:val="18"/>
                <w:szCs w:val="18"/>
              </w:rPr>
              <w:t>)</w:t>
            </w:r>
            <w:proofErr w:type="gramEnd"/>
            <w:r w:rsidRPr="00F25EFC">
              <w:rPr>
                <w:rFonts w:eastAsia="Times New Roman"/>
                <w:b/>
                <w:color w:val="000000"/>
                <w:sz w:val="18"/>
                <w:szCs w:val="18"/>
              </w:rPr>
              <w:t>+(B)+(C)</w:t>
            </w:r>
          </w:p>
        </w:tc>
        <w:tc>
          <w:tcPr>
            <w:tcW w:w="1321" w:type="dxa"/>
            <w:tcBorders>
              <w:top w:val="nil"/>
              <w:left w:val="nil"/>
              <w:bottom w:val="single" w:sz="8" w:space="0" w:color="auto"/>
              <w:right w:val="nil"/>
            </w:tcBorders>
            <w:shd w:val="clear" w:color="auto" w:fill="auto"/>
            <w:noWrap/>
            <w:vAlign w:val="center"/>
            <w:hideMark/>
          </w:tcPr>
          <w:p w14:paraId="260B0C17"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(A)</w:t>
            </w:r>
          </w:p>
        </w:tc>
        <w:tc>
          <w:tcPr>
            <w:tcW w:w="1320" w:type="dxa"/>
            <w:tcBorders>
              <w:top w:val="single" w:sz="4" w:space="0" w:color="auto"/>
              <w:left w:val="nil"/>
              <w:bottom w:val="single" w:sz="8" w:space="0" w:color="auto"/>
              <w:right w:val="nil"/>
            </w:tcBorders>
            <w:shd w:val="clear" w:color="auto" w:fill="auto"/>
            <w:noWrap/>
            <w:vAlign w:val="center"/>
            <w:hideMark/>
          </w:tcPr>
          <w:p w14:paraId="260B0C18" w14:textId="77777777" w:rsidR="00B708C8" w:rsidRPr="00F25EFC" w:rsidRDefault="00B708C8" w:rsidP="00AF50A1">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Previdência Social</w:t>
            </w:r>
          </w:p>
        </w:tc>
        <w:tc>
          <w:tcPr>
            <w:tcW w:w="1321" w:type="dxa"/>
            <w:tcBorders>
              <w:top w:val="single" w:sz="4" w:space="0" w:color="auto"/>
              <w:left w:val="nil"/>
              <w:bottom w:val="single" w:sz="8" w:space="0" w:color="auto"/>
              <w:right w:val="nil"/>
            </w:tcBorders>
            <w:shd w:val="clear" w:color="auto" w:fill="auto"/>
            <w:noWrap/>
            <w:vAlign w:val="center"/>
            <w:hideMark/>
          </w:tcPr>
          <w:p w14:paraId="260B0C19" w14:textId="77777777" w:rsidR="00B708C8" w:rsidRPr="00F25EFC" w:rsidRDefault="00B708C8" w:rsidP="00AF50A1">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Educação e ciência</w:t>
            </w:r>
          </w:p>
        </w:tc>
        <w:tc>
          <w:tcPr>
            <w:tcW w:w="1320" w:type="dxa"/>
            <w:tcBorders>
              <w:top w:val="single" w:sz="4" w:space="0" w:color="auto"/>
              <w:left w:val="nil"/>
              <w:bottom w:val="single" w:sz="8" w:space="0" w:color="auto"/>
              <w:right w:val="nil"/>
            </w:tcBorders>
            <w:shd w:val="clear" w:color="auto" w:fill="auto"/>
            <w:noWrap/>
            <w:vAlign w:val="center"/>
            <w:hideMark/>
          </w:tcPr>
          <w:p w14:paraId="260B0C1A" w14:textId="77777777" w:rsidR="00B708C8" w:rsidRPr="00F25EFC" w:rsidRDefault="00B708C8" w:rsidP="00AF50A1">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Pensão</w:t>
            </w:r>
          </w:p>
        </w:tc>
        <w:tc>
          <w:tcPr>
            <w:tcW w:w="1321" w:type="dxa"/>
            <w:tcBorders>
              <w:top w:val="single" w:sz="4" w:space="0" w:color="auto"/>
              <w:left w:val="nil"/>
              <w:bottom w:val="single" w:sz="8" w:space="0" w:color="auto"/>
              <w:right w:val="nil"/>
            </w:tcBorders>
            <w:shd w:val="clear" w:color="auto" w:fill="auto"/>
            <w:noWrap/>
            <w:vAlign w:val="center"/>
            <w:hideMark/>
          </w:tcPr>
          <w:p w14:paraId="260B0C1B" w14:textId="77777777" w:rsidR="00B708C8" w:rsidRPr="00F25EFC" w:rsidRDefault="00B708C8" w:rsidP="00AF50A1">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Defesa nacional</w:t>
            </w:r>
          </w:p>
        </w:tc>
        <w:tc>
          <w:tcPr>
            <w:tcW w:w="1321" w:type="dxa"/>
            <w:tcBorders>
              <w:top w:val="single" w:sz="4" w:space="0" w:color="auto"/>
              <w:left w:val="nil"/>
              <w:bottom w:val="single" w:sz="8" w:space="0" w:color="auto"/>
              <w:right w:val="nil"/>
            </w:tcBorders>
            <w:shd w:val="clear" w:color="auto" w:fill="auto"/>
            <w:noWrap/>
            <w:vAlign w:val="center"/>
            <w:hideMark/>
          </w:tcPr>
          <w:p w14:paraId="260B0C1C" w14:textId="77777777" w:rsidR="00B708C8" w:rsidRPr="00F25EFC" w:rsidRDefault="00B708C8" w:rsidP="00AF50A1">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Obras públicas</w:t>
            </w:r>
          </w:p>
        </w:tc>
      </w:tr>
      <w:tr w:rsidR="00F25EFC" w:rsidRPr="00F25EFC" w14:paraId="260B0C26" w14:textId="77777777" w:rsidTr="00A20F7B">
        <w:trPr>
          <w:gridBefore w:val="1"/>
          <w:wBefore w:w="41" w:type="dxa"/>
          <w:trHeight w:val="284"/>
          <w:jc w:val="center"/>
        </w:trPr>
        <w:tc>
          <w:tcPr>
            <w:tcW w:w="874" w:type="dxa"/>
            <w:tcBorders>
              <w:top w:val="single" w:sz="4" w:space="0" w:color="auto"/>
              <w:left w:val="nil"/>
              <w:bottom w:val="nil"/>
              <w:right w:val="nil"/>
            </w:tcBorders>
            <w:shd w:val="clear" w:color="auto" w:fill="auto"/>
            <w:noWrap/>
            <w:vAlign w:val="center"/>
            <w:hideMark/>
          </w:tcPr>
          <w:p w14:paraId="260B0C1E"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2000</w:t>
            </w:r>
          </w:p>
        </w:tc>
        <w:tc>
          <w:tcPr>
            <w:tcW w:w="1320" w:type="dxa"/>
            <w:tcBorders>
              <w:top w:val="single" w:sz="4" w:space="0" w:color="auto"/>
              <w:left w:val="nil"/>
              <w:bottom w:val="nil"/>
              <w:right w:val="nil"/>
            </w:tcBorders>
            <w:shd w:val="clear" w:color="auto" w:fill="auto"/>
            <w:noWrap/>
            <w:vAlign w:val="center"/>
            <w:hideMark/>
          </w:tcPr>
          <w:p w14:paraId="260B0C1F" w14:textId="6255DDFE"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808,2</w:t>
            </w:r>
          </w:p>
        </w:tc>
        <w:tc>
          <w:tcPr>
            <w:tcW w:w="1321" w:type="dxa"/>
            <w:tcBorders>
              <w:top w:val="single" w:sz="4" w:space="0" w:color="auto"/>
              <w:left w:val="nil"/>
              <w:bottom w:val="nil"/>
              <w:right w:val="nil"/>
            </w:tcBorders>
            <w:shd w:val="clear" w:color="auto" w:fill="auto"/>
            <w:noWrap/>
            <w:vAlign w:val="center"/>
            <w:hideMark/>
          </w:tcPr>
          <w:p w14:paraId="260B0C20" w14:textId="0CD917EB"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470,9</w:t>
            </w:r>
          </w:p>
        </w:tc>
        <w:tc>
          <w:tcPr>
            <w:tcW w:w="1320" w:type="dxa"/>
            <w:tcBorders>
              <w:top w:val="single" w:sz="4" w:space="0" w:color="auto"/>
              <w:left w:val="nil"/>
              <w:bottom w:val="nil"/>
              <w:right w:val="nil"/>
            </w:tcBorders>
            <w:shd w:val="clear" w:color="auto" w:fill="auto"/>
            <w:noWrap/>
            <w:vAlign w:val="center"/>
            <w:hideMark/>
          </w:tcPr>
          <w:p w14:paraId="260B0C21" w14:textId="200CACF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159,6</w:t>
            </w:r>
          </w:p>
        </w:tc>
        <w:tc>
          <w:tcPr>
            <w:tcW w:w="1321" w:type="dxa"/>
            <w:tcBorders>
              <w:top w:val="single" w:sz="4" w:space="0" w:color="auto"/>
              <w:left w:val="nil"/>
              <w:bottom w:val="nil"/>
              <w:right w:val="nil"/>
            </w:tcBorders>
            <w:shd w:val="clear" w:color="auto" w:fill="auto"/>
            <w:noWrap/>
            <w:vAlign w:val="center"/>
            <w:hideMark/>
          </w:tcPr>
          <w:p w14:paraId="260B0C22" w14:textId="640D3A46"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62,2</w:t>
            </w:r>
          </w:p>
        </w:tc>
        <w:tc>
          <w:tcPr>
            <w:tcW w:w="1320" w:type="dxa"/>
            <w:tcBorders>
              <w:top w:val="single" w:sz="4" w:space="0" w:color="auto"/>
              <w:left w:val="nil"/>
              <w:bottom w:val="nil"/>
              <w:right w:val="nil"/>
            </w:tcBorders>
            <w:shd w:val="clear" w:color="auto" w:fill="auto"/>
            <w:noWrap/>
            <w:vAlign w:val="center"/>
            <w:hideMark/>
          </w:tcPr>
          <w:p w14:paraId="260B0C23" w14:textId="05C0DEE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12,8</w:t>
            </w:r>
          </w:p>
        </w:tc>
        <w:tc>
          <w:tcPr>
            <w:tcW w:w="1321" w:type="dxa"/>
            <w:tcBorders>
              <w:top w:val="single" w:sz="4" w:space="0" w:color="auto"/>
              <w:left w:val="nil"/>
              <w:bottom w:val="nil"/>
              <w:right w:val="nil"/>
            </w:tcBorders>
            <w:shd w:val="clear" w:color="auto" w:fill="auto"/>
            <w:noWrap/>
            <w:vAlign w:val="center"/>
            <w:hideMark/>
          </w:tcPr>
          <w:p w14:paraId="260B0C24" w14:textId="2EBA9B5A"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44,4</w:t>
            </w:r>
          </w:p>
        </w:tc>
        <w:tc>
          <w:tcPr>
            <w:tcW w:w="1321" w:type="dxa"/>
            <w:tcBorders>
              <w:top w:val="single" w:sz="4" w:space="0" w:color="auto"/>
              <w:left w:val="nil"/>
              <w:bottom w:val="nil"/>
              <w:right w:val="nil"/>
            </w:tcBorders>
            <w:shd w:val="clear" w:color="auto" w:fill="auto"/>
            <w:noWrap/>
            <w:vAlign w:val="center"/>
            <w:hideMark/>
          </w:tcPr>
          <w:p w14:paraId="260B0C25" w14:textId="72F9B203"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107,8</w:t>
            </w:r>
          </w:p>
        </w:tc>
      </w:tr>
      <w:tr w:rsidR="00F25EFC" w:rsidRPr="00F25EFC" w14:paraId="260B0C2F" w14:textId="77777777" w:rsidTr="00A20F7B">
        <w:trPr>
          <w:gridBefore w:val="1"/>
          <w:wBefore w:w="41" w:type="dxa"/>
          <w:trHeight w:val="284"/>
          <w:jc w:val="center"/>
        </w:trPr>
        <w:tc>
          <w:tcPr>
            <w:tcW w:w="874" w:type="dxa"/>
            <w:tcBorders>
              <w:top w:val="nil"/>
              <w:left w:val="nil"/>
              <w:bottom w:val="nil"/>
              <w:right w:val="nil"/>
            </w:tcBorders>
            <w:shd w:val="clear" w:color="auto" w:fill="auto"/>
            <w:noWrap/>
            <w:vAlign w:val="center"/>
            <w:hideMark/>
          </w:tcPr>
          <w:p w14:paraId="260B0C27"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2005</w:t>
            </w:r>
          </w:p>
        </w:tc>
        <w:tc>
          <w:tcPr>
            <w:tcW w:w="1320" w:type="dxa"/>
            <w:tcBorders>
              <w:top w:val="nil"/>
              <w:left w:val="nil"/>
              <w:bottom w:val="nil"/>
              <w:right w:val="nil"/>
            </w:tcBorders>
            <w:shd w:val="clear" w:color="auto" w:fill="auto"/>
            <w:noWrap/>
            <w:vAlign w:val="center"/>
            <w:hideMark/>
          </w:tcPr>
          <w:p w14:paraId="260B0C28" w14:textId="59B4A14E"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755,1</w:t>
            </w:r>
          </w:p>
        </w:tc>
        <w:tc>
          <w:tcPr>
            <w:tcW w:w="1321" w:type="dxa"/>
            <w:tcBorders>
              <w:top w:val="nil"/>
              <w:left w:val="nil"/>
              <w:bottom w:val="nil"/>
              <w:right w:val="nil"/>
            </w:tcBorders>
            <w:shd w:val="clear" w:color="auto" w:fill="auto"/>
            <w:noWrap/>
            <w:vAlign w:val="center"/>
            <w:hideMark/>
          </w:tcPr>
          <w:p w14:paraId="260B0C29" w14:textId="7F9F2139"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435,7</w:t>
            </w:r>
          </w:p>
        </w:tc>
        <w:tc>
          <w:tcPr>
            <w:tcW w:w="1320" w:type="dxa"/>
            <w:tcBorders>
              <w:top w:val="nil"/>
              <w:left w:val="nil"/>
              <w:bottom w:val="nil"/>
              <w:right w:val="nil"/>
            </w:tcBorders>
            <w:shd w:val="clear" w:color="auto" w:fill="auto"/>
            <w:noWrap/>
            <w:vAlign w:val="center"/>
            <w:hideMark/>
          </w:tcPr>
          <w:p w14:paraId="260B0C2A" w14:textId="73A18935"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181,9</w:t>
            </w:r>
          </w:p>
        </w:tc>
        <w:tc>
          <w:tcPr>
            <w:tcW w:w="1321" w:type="dxa"/>
            <w:tcBorders>
              <w:top w:val="nil"/>
              <w:left w:val="nil"/>
              <w:bottom w:val="nil"/>
              <w:right w:val="nil"/>
            </w:tcBorders>
            <w:shd w:val="clear" w:color="auto" w:fill="auto"/>
            <w:noWrap/>
            <w:vAlign w:val="center"/>
            <w:hideMark/>
          </w:tcPr>
          <w:p w14:paraId="260B0C2B" w14:textId="4F7F636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50,3</w:t>
            </w:r>
          </w:p>
        </w:tc>
        <w:tc>
          <w:tcPr>
            <w:tcW w:w="1320" w:type="dxa"/>
            <w:tcBorders>
              <w:top w:val="nil"/>
              <w:left w:val="nil"/>
              <w:bottom w:val="nil"/>
              <w:right w:val="nil"/>
            </w:tcBorders>
            <w:shd w:val="clear" w:color="auto" w:fill="auto"/>
            <w:noWrap/>
            <w:vAlign w:val="center"/>
            <w:hideMark/>
          </w:tcPr>
          <w:p w14:paraId="260B0C2C" w14:textId="1FB8F23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9,4</w:t>
            </w:r>
          </w:p>
        </w:tc>
        <w:tc>
          <w:tcPr>
            <w:tcW w:w="1321" w:type="dxa"/>
            <w:tcBorders>
              <w:top w:val="nil"/>
              <w:left w:val="nil"/>
              <w:bottom w:val="nil"/>
              <w:right w:val="nil"/>
            </w:tcBorders>
            <w:shd w:val="clear" w:color="auto" w:fill="auto"/>
            <w:noWrap/>
            <w:vAlign w:val="center"/>
            <w:hideMark/>
          </w:tcPr>
          <w:p w14:paraId="260B0C2D" w14:textId="3FED0E76"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43,1</w:t>
            </w:r>
          </w:p>
        </w:tc>
        <w:tc>
          <w:tcPr>
            <w:tcW w:w="1321" w:type="dxa"/>
            <w:tcBorders>
              <w:top w:val="nil"/>
              <w:left w:val="nil"/>
              <w:bottom w:val="nil"/>
              <w:right w:val="nil"/>
            </w:tcBorders>
            <w:shd w:val="clear" w:color="auto" w:fill="auto"/>
            <w:noWrap/>
            <w:vAlign w:val="center"/>
            <w:hideMark/>
          </w:tcPr>
          <w:p w14:paraId="260B0C2E" w14:textId="23867BB2"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74,1</w:t>
            </w:r>
          </w:p>
        </w:tc>
      </w:tr>
      <w:tr w:rsidR="00F25EFC" w:rsidRPr="00F25EFC" w14:paraId="260B0C38" w14:textId="77777777" w:rsidTr="00A20F7B">
        <w:trPr>
          <w:gridBefore w:val="1"/>
          <w:wBefore w:w="41" w:type="dxa"/>
          <w:trHeight w:val="284"/>
          <w:jc w:val="center"/>
        </w:trPr>
        <w:tc>
          <w:tcPr>
            <w:tcW w:w="874" w:type="dxa"/>
            <w:tcBorders>
              <w:top w:val="nil"/>
              <w:left w:val="nil"/>
              <w:bottom w:val="nil"/>
              <w:right w:val="nil"/>
            </w:tcBorders>
            <w:shd w:val="clear" w:color="auto" w:fill="auto"/>
            <w:noWrap/>
            <w:vAlign w:val="center"/>
            <w:hideMark/>
          </w:tcPr>
          <w:p w14:paraId="260B0C30"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2010</w:t>
            </w:r>
          </w:p>
        </w:tc>
        <w:tc>
          <w:tcPr>
            <w:tcW w:w="1320" w:type="dxa"/>
            <w:tcBorders>
              <w:top w:val="nil"/>
              <w:left w:val="nil"/>
              <w:bottom w:val="nil"/>
              <w:right w:val="nil"/>
            </w:tcBorders>
            <w:shd w:val="clear" w:color="auto" w:fill="auto"/>
            <w:noWrap/>
            <w:vAlign w:val="center"/>
            <w:hideMark/>
          </w:tcPr>
          <w:p w14:paraId="260B0C31" w14:textId="46166672"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1.112,2</w:t>
            </w:r>
          </w:p>
        </w:tc>
        <w:tc>
          <w:tcPr>
            <w:tcW w:w="1321" w:type="dxa"/>
            <w:tcBorders>
              <w:top w:val="nil"/>
              <w:left w:val="nil"/>
              <w:bottom w:val="nil"/>
              <w:right w:val="nil"/>
            </w:tcBorders>
            <w:shd w:val="clear" w:color="auto" w:fill="auto"/>
            <w:noWrap/>
            <w:vAlign w:val="center"/>
            <w:hideMark/>
          </w:tcPr>
          <w:p w14:paraId="260B0C32" w14:textId="0F660E88"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664,9</w:t>
            </w:r>
          </w:p>
        </w:tc>
        <w:tc>
          <w:tcPr>
            <w:tcW w:w="1320" w:type="dxa"/>
            <w:tcBorders>
              <w:top w:val="nil"/>
              <w:left w:val="nil"/>
              <w:bottom w:val="nil"/>
              <w:right w:val="nil"/>
            </w:tcBorders>
            <w:shd w:val="clear" w:color="auto" w:fill="auto"/>
            <w:noWrap/>
            <w:vAlign w:val="center"/>
            <w:hideMark/>
          </w:tcPr>
          <w:p w14:paraId="260B0C33" w14:textId="434E12FE"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329,7</w:t>
            </w:r>
          </w:p>
        </w:tc>
        <w:tc>
          <w:tcPr>
            <w:tcW w:w="1321" w:type="dxa"/>
            <w:tcBorders>
              <w:top w:val="nil"/>
              <w:left w:val="nil"/>
              <w:bottom w:val="nil"/>
              <w:right w:val="nil"/>
            </w:tcBorders>
            <w:shd w:val="clear" w:color="auto" w:fill="auto"/>
            <w:noWrap/>
            <w:vAlign w:val="center"/>
            <w:hideMark/>
          </w:tcPr>
          <w:p w14:paraId="260B0C34" w14:textId="774F3245"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70,6</w:t>
            </w:r>
          </w:p>
        </w:tc>
        <w:tc>
          <w:tcPr>
            <w:tcW w:w="1320" w:type="dxa"/>
            <w:tcBorders>
              <w:top w:val="nil"/>
              <w:left w:val="nil"/>
              <w:bottom w:val="nil"/>
              <w:right w:val="nil"/>
            </w:tcBorders>
            <w:shd w:val="clear" w:color="auto" w:fill="auto"/>
            <w:noWrap/>
            <w:vAlign w:val="center"/>
            <w:hideMark/>
          </w:tcPr>
          <w:p w14:paraId="260B0C35" w14:textId="5B57D40A"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8,3</w:t>
            </w:r>
          </w:p>
        </w:tc>
        <w:tc>
          <w:tcPr>
            <w:tcW w:w="1321" w:type="dxa"/>
            <w:tcBorders>
              <w:top w:val="nil"/>
              <w:left w:val="nil"/>
              <w:bottom w:val="nil"/>
              <w:right w:val="nil"/>
            </w:tcBorders>
            <w:shd w:val="clear" w:color="auto" w:fill="auto"/>
            <w:noWrap/>
            <w:vAlign w:val="center"/>
            <w:hideMark/>
          </w:tcPr>
          <w:p w14:paraId="260B0C36" w14:textId="4BF09D89"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54,5</w:t>
            </w:r>
          </w:p>
        </w:tc>
        <w:tc>
          <w:tcPr>
            <w:tcW w:w="1321" w:type="dxa"/>
            <w:tcBorders>
              <w:top w:val="nil"/>
              <w:left w:val="nil"/>
              <w:bottom w:val="nil"/>
              <w:right w:val="nil"/>
            </w:tcBorders>
            <w:shd w:val="clear" w:color="auto" w:fill="auto"/>
            <w:noWrap/>
            <w:vAlign w:val="center"/>
            <w:hideMark/>
          </w:tcPr>
          <w:p w14:paraId="260B0C37" w14:textId="5000658B"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67,7</w:t>
            </w:r>
          </w:p>
        </w:tc>
      </w:tr>
      <w:tr w:rsidR="00F25EFC" w:rsidRPr="00F25EFC" w14:paraId="260B0C41" w14:textId="77777777" w:rsidTr="00A20F7B">
        <w:trPr>
          <w:gridBefore w:val="1"/>
          <w:wBefore w:w="41" w:type="dxa"/>
          <w:trHeight w:val="284"/>
          <w:jc w:val="center"/>
        </w:trPr>
        <w:tc>
          <w:tcPr>
            <w:tcW w:w="874" w:type="dxa"/>
            <w:tcBorders>
              <w:top w:val="nil"/>
              <w:left w:val="nil"/>
              <w:bottom w:val="nil"/>
              <w:right w:val="nil"/>
            </w:tcBorders>
            <w:shd w:val="clear" w:color="auto" w:fill="auto"/>
            <w:noWrap/>
            <w:vAlign w:val="center"/>
            <w:hideMark/>
          </w:tcPr>
          <w:p w14:paraId="260B0C39"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2015</w:t>
            </w:r>
          </w:p>
        </w:tc>
        <w:tc>
          <w:tcPr>
            <w:tcW w:w="1320" w:type="dxa"/>
            <w:tcBorders>
              <w:top w:val="nil"/>
              <w:left w:val="nil"/>
              <w:bottom w:val="nil"/>
              <w:right w:val="nil"/>
            </w:tcBorders>
            <w:shd w:val="clear" w:color="auto" w:fill="auto"/>
            <w:noWrap/>
            <w:vAlign w:val="center"/>
            <w:hideMark/>
          </w:tcPr>
          <w:p w14:paraId="260B0C3A" w14:textId="6D9F85A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817,7</w:t>
            </w:r>
          </w:p>
        </w:tc>
        <w:tc>
          <w:tcPr>
            <w:tcW w:w="1321" w:type="dxa"/>
            <w:tcBorders>
              <w:top w:val="nil"/>
              <w:left w:val="nil"/>
              <w:bottom w:val="nil"/>
              <w:right w:val="nil"/>
            </w:tcBorders>
            <w:shd w:val="clear" w:color="auto" w:fill="auto"/>
            <w:noWrap/>
            <w:vAlign w:val="center"/>
            <w:hideMark/>
          </w:tcPr>
          <w:p w14:paraId="260B0C3B" w14:textId="50E874D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490,9</w:t>
            </w:r>
          </w:p>
        </w:tc>
        <w:tc>
          <w:tcPr>
            <w:tcW w:w="1320" w:type="dxa"/>
            <w:tcBorders>
              <w:top w:val="nil"/>
              <w:left w:val="nil"/>
              <w:bottom w:val="nil"/>
              <w:right w:val="nil"/>
            </w:tcBorders>
            <w:shd w:val="clear" w:color="auto" w:fill="auto"/>
            <w:noWrap/>
            <w:vAlign w:val="center"/>
            <w:hideMark/>
          </w:tcPr>
          <w:p w14:paraId="260B0C3C" w14:textId="0772396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261,4</w:t>
            </w:r>
          </w:p>
        </w:tc>
        <w:tc>
          <w:tcPr>
            <w:tcW w:w="1321" w:type="dxa"/>
            <w:tcBorders>
              <w:top w:val="nil"/>
              <w:left w:val="nil"/>
              <w:bottom w:val="nil"/>
              <w:right w:val="nil"/>
            </w:tcBorders>
            <w:shd w:val="clear" w:color="auto" w:fill="auto"/>
            <w:noWrap/>
            <w:vAlign w:val="center"/>
            <w:hideMark/>
          </w:tcPr>
          <w:p w14:paraId="260B0C3D" w14:textId="0399D320"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46,4</w:t>
            </w:r>
          </w:p>
        </w:tc>
        <w:tc>
          <w:tcPr>
            <w:tcW w:w="1320" w:type="dxa"/>
            <w:tcBorders>
              <w:top w:val="nil"/>
              <w:left w:val="nil"/>
              <w:bottom w:val="nil"/>
              <w:right w:val="nil"/>
            </w:tcBorders>
            <w:shd w:val="clear" w:color="auto" w:fill="auto"/>
            <w:noWrap/>
            <w:vAlign w:val="center"/>
            <w:hideMark/>
          </w:tcPr>
          <w:p w14:paraId="260B0C3E" w14:textId="58977EDA"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3,2</w:t>
            </w:r>
          </w:p>
        </w:tc>
        <w:tc>
          <w:tcPr>
            <w:tcW w:w="1321" w:type="dxa"/>
            <w:tcBorders>
              <w:top w:val="nil"/>
              <w:left w:val="nil"/>
              <w:bottom w:val="nil"/>
              <w:right w:val="nil"/>
            </w:tcBorders>
            <w:shd w:val="clear" w:color="auto" w:fill="auto"/>
            <w:noWrap/>
            <w:vAlign w:val="center"/>
            <w:hideMark/>
          </w:tcPr>
          <w:p w14:paraId="260B0C3F" w14:textId="2766F1C2"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42,7</w:t>
            </w:r>
          </w:p>
        </w:tc>
        <w:tc>
          <w:tcPr>
            <w:tcW w:w="1321" w:type="dxa"/>
            <w:tcBorders>
              <w:top w:val="nil"/>
              <w:left w:val="nil"/>
              <w:bottom w:val="nil"/>
              <w:right w:val="nil"/>
            </w:tcBorders>
            <w:shd w:val="clear" w:color="auto" w:fill="auto"/>
            <w:noWrap/>
            <w:vAlign w:val="center"/>
            <w:hideMark/>
          </w:tcPr>
          <w:p w14:paraId="260B0C40" w14:textId="708950B1"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53,1</w:t>
            </w:r>
          </w:p>
        </w:tc>
      </w:tr>
      <w:tr w:rsidR="00F25EFC" w:rsidRPr="00F25EFC" w14:paraId="260B0C53" w14:textId="77777777" w:rsidTr="00A20F7B">
        <w:trPr>
          <w:gridBefore w:val="1"/>
          <w:wBefore w:w="41" w:type="dxa"/>
          <w:trHeight w:val="284"/>
          <w:jc w:val="center"/>
        </w:trPr>
        <w:tc>
          <w:tcPr>
            <w:tcW w:w="874" w:type="dxa"/>
            <w:tcBorders>
              <w:top w:val="nil"/>
              <w:left w:val="nil"/>
              <w:bottom w:val="nil"/>
              <w:right w:val="nil"/>
            </w:tcBorders>
            <w:shd w:val="clear" w:color="auto" w:fill="auto"/>
            <w:noWrap/>
            <w:vAlign w:val="center"/>
            <w:hideMark/>
          </w:tcPr>
          <w:p w14:paraId="260B0C4B"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2018</w:t>
            </w:r>
          </w:p>
        </w:tc>
        <w:tc>
          <w:tcPr>
            <w:tcW w:w="1320" w:type="dxa"/>
            <w:tcBorders>
              <w:top w:val="nil"/>
              <w:left w:val="nil"/>
              <w:bottom w:val="nil"/>
              <w:right w:val="nil"/>
            </w:tcBorders>
            <w:shd w:val="clear" w:color="auto" w:fill="auto"/>
            <w:noWrap/>
            <w:vAlign w:val="center"/>
            <w:hideMark/>
          </w:tcPr>
          <w:p w14:paraId="260B0C4C" w14:textId="3F2EE7D7"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892,6</w:t>
            </w:r>
          </w:p>
        </w:tc>
        <w:tc>
          <w:tcPr>
            <w:tcW w:w="1321" w:type="dxa"/>
            <w:tcBorders>
              <w:top w:val="nil"/>
              <w:left w:val="nil"/>
              <w:bottom w:val="nil"/>
              <w:right w:val="nil"/>
            </w:tcBorders>
            <w:shd w:val="clear" w:color="auto" w:fill="auto"/>
            <w:noWrap/>
            <w:vAlign w:val="center"/>
            <w:hideMark/>
          </w:tcPr>
          <w:p w14:paraId="260B0C4D" w14:textId="42436CC4"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544,9</w:t>
            </w:r>
          </w:p>
        </w:tc>
        <w:tc>
          <w:tcPr>
            <w:tcW w:w="1320" w:type="dxa"/>
            <w:tcBorders>
              <w:top w:val="nil"/>
              <w:left w:val="nil"/>
              <w:bottom w:val="nil"/>
              <w:right w:val="nil"/>
            </w:tcBorders>
            <w:shd w:val="clear" w:color="auto" w:fill="auto"/>
            <w:noWrap/>
            <w:vAlign w:val="center"/>
            <w:hideMark/>
          </w:tcPr>
          <w:p w14:paraId="260B0C4E" w14:textId="1DC3ACF9"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293,7</w:t>
            </w:r>
          </w:p>
        </w:tc>
        <w:tc>
          <w:tcPr>
            <w:tcW w:w="1321" w:type="dxa"/>
            <w:tcBorders>
              <w:top w:val="nil"/>
              <w:left w:val="nil"/>
              <w:bottom w:val="nil"/>
              <w:right w:val="nil"/>
            </w:tcBorders>
            <w:shd w:val="clear" w:color="auto" w:fill="auto"/>
            <w:noWrap/>
            <w:vAlign w:val="center"/>
            <w:hideMark/>
          </w:tcPr>
          <w:p w14:paraId="260B0C4F" w14:textId="1653ECFC"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51,8</w:t>
            </w:r>
          </w:p>
        </w:tc>
        <w:tc>
          <w:tcPr>
            <w:tcW w:w="1320" w:type="dxa"/>
            <w:tcBorders>
              <w:top w:val="nil"/>
              <w:left w:val="nil"/>
              <w:bottom w:val="nil"/>
              <w:right w:val="nil"/>
            </w:tcBorders>
            <w:shd w:val="clear" w:color="auto" w:fill="auto"/>
            <w:noWrap/>
            <w:vAlign w:val="center"/>
            <w:hideMark/>
          </w:tcPr>
          <w:p w14:paraId="260B0C50" w14:textId="0B723BC0"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2,2</w:t>
            </w:r>
          </w:p>
        </w:tc>
        <w:tc>
          <w:tcPr>
            <w:tcW w:w="1321" w:type="dxa"/>
            <w:tcBorders>
              <w:top w:val="nil"/>
              <w:left w:val="nil"/>
              <w:bottom w:val="nil"/>
              <w:right w:val="nil"/>
            </w:tcBorders>
            <w:shd w:val="clear" w:color="auto" w:fill="auto"/>
            <w:noWrap/>
            <w:vAlign w:val="center"/>
            <w:hideMark/>
          </w:tcPr>
          <w:p w14:paraId="260B0C51" w14:textId="7AB76F95"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49,4</w:t>
            </w:r>
          </w:p>
        </w:tc>
        <w:tc>
          <w:tcPr>
            <w:tcW w:w="1321" w:type="dxa"/>
            <w:tcBorders>
              <w:top w:val="nil"/>
              <w:left w:val="nil"/>
              <w:bottom w:val="nil"/>
              <w:right w:val="nil"/>
            </w:tcBorders>
            <w:shd w:val="clear" w:color="auto" w:fill="auto"/>
            <w:noWrap/>
            <w:vAlign w:val="center"/>
            <w:hideMark/>
          </w:tcPr>
          <w:p w14:paraId="260B0C52" w14:textId="4A18DF63"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62,3</w:t>
            </w:r>
          </w:p>
        </w:tc>
      </w:tr>
      <w:tr w:rsidR="00F25EFC" w:rsidRPr="00F25EFC" w14:paraId="260B0C5C" w14:textId="77777777" w:rsidTr="00F25EFC">
        <w:trPr>
          <w:gridBefore w:val="1"/>
          <w:wBefore w:w="41" w:type="dxa"/>
          <w:trHeight w:val="284"/>
          <w:jc w:val="center"/>
        </w:trPr>
        <w:tc>
          <w:tcPr>
            <w:tcW w:w="874" w:type="dxa"/>
            <w:tcBorders>
              <w:top w:val="nil"/>
              <w:left w:val="nil"/>
              <w:right w:val="nil"/>
            </w:tcBorders>
            <w:shd w:val="clear" w:color="auto" w:fill="auto"/>
            <w:noWrap/>
            <w:vAlign w:val="center"/>
            <w:hideMark/>
          </w:tcPr>
          <w:p w14:paraId="260B0C54"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2019</w:t>
            </w:r>
            <w:r w:rsidRPr="00F25EFC">
              <w:rPr>
                <w:rFonts w:eastAsia="Times New Roman"/>
                <w:b/>
                <w:color w:val="000000"/>
                <w:sz w:val="18"/>
                <w:szCs w:val="18"/>
                <w:vertAlign w:val="superscript"/>
              </w:rPr>
              <w:t xml:space="preserve"> (1)</w:t>
            </w:r>
          </w:p>
        </w:tc>
        <w:tc>
          <w:tcPr>
            <w:tcW w:w="1320" w:type="dxa"/>
            <w:tcBorders>
              <w:top w:val="nil"/>
              <w:left w:val="nil"/>
              <w:right w:val="nil"/>
            </w:tcBorders>
            <w:shd w:val="clear" w:color="auto" w:fill="auto"/>
            <w:noWrap/>
            <w:vAlign w:val="center"/>
            <w:hideMark/>
          </w:tcPr>
          <w:p w14:paraId="260B0C55" w14:textId="7E74D6F1"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962,9</w:t>
            </w:r>
          </w:p>
        </w:tc>
        <w:tc>
          <w:tcPr>
            <w:tcW w:w="1321" w:type="dxa"/>
            <w:tcBorders>
              <w:top w:val="nil"/>
              <w:left w:val="nil"/>
              <w:right w:val="nil"/>
            </w:tcBorders>
            <w:shd w:val="clear" w:color="auto" w:fill="auto"/>
            <w:noWrap/>
            <w:vAlign w:val="center"/>
            <w:hideMark/>
          </w:tcPr>
          <w:p w14:paraId="260B0C56" w14:textId="78DBD162"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608,3</w:t>
            </w:r>
          </w:p>
        </w:tc>
        <w:tc>
          <w:tcPr>
            <w:tcW w:w="1320" w:type="dxa"/>
            <w:tcBorders>
              <w:top w:val="nil"/>
              <w:left w:val="nil"/>
              <w:right w:val="nil"/>
            </w:tcBorders>
            <w:shd w:val="clear" w:color="auto" w:fill="auto"/>
            <w:noWrap/>
            <w:vAlign w:val="center"/>
            <w:hideMark/>
          </w:tcPr>
          <w:p w14:paraId="260B0C57" w14:textId="2994A4F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313,4</w:t>
            </w:r>
          </w:p>
        </w:tc>
        <w:tc>
          <w:tcPr>
            <w:tcW w:w="1321" w:type="dxa"/>
            <w:tcBorders>
              <w:top w:val="nil"/>
              <w:left w:val="nil"/>
              <w:right w:val="nil"/>
            </w:tcBorders>
            <w:shd w:val="clear" w:color="auto" w:fill="auto"/>
            <w:noWrap/>
            <w:vAlign w:val="center"/>
            <w:hideMark/>
          </w:tcPr>
          <w:p w14:paraId="260B0C58" w14:textId="42192C28"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58,1</w:t>
            </w:r>
          </w:p>
        </w:tc>
        <w:tc>
          <w:tcPr>
            <w:tcW w:w="1320" w:type="dxa"/>
            <w:tcBorders>
              <w:top w:val="nil"/>
              <w:left w:val="nil"/>
              <w:right w:val="nil"/>
            </w:tcBorders>
            <w:shd w:val="clear" w:color="auto" w:fill="auto"/>
            <w:noWrap/>
            <w:vAlign w:val="center"/>
            <w:hideMark/>
          </w:tcPr>
          <w:p w14:paraId="260B0C59" w14:textId="0E5C9A01"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1,9</w:t>
            </w:r>
          </w:p>
        </w:tc>
        <w:tc>
          <w:tcPr>
            <w:tcW w:w="1321" w:type="dxa"/>
            <w:tcBorders>
              <w:top w:val="nil"/>
              <w:left w:val="nil"/>
              <w:right w:val="nil"/>
            </w:tcBorders>
            <w:shd w:val="clear" w:color="auto" w:fill="auto"/>
            <w:noWrap/>
            <w:vAlign w:val="center"/>
            <w:hideMark/>
          </w:tcPr>
          <w:p w14:paraId="260B0C5A" w14:textId="60E22F5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52,2</w:t>
            </w:r>
          </w:p>
        </w:tc>
        <w:tc>
          <w:tcPr>
            <w:tcW w:w="1321" w:type="dxa"/>
            <w:tcBorders>
              <w:top w:val="nil"/>
              <w:left w:val="nil"/>
              <w:right w:val="nil"/>
            </w:tcBorders>
            <w:shd w:val="clear" w:color="auto" w:fill="auto"/>
            <w:noWrap/>
            <w:vAlign w:val="center"/>
            <w:hideMark/>
          </w:tcPr>
          <w:p w14:paraId="260B0C5B" w14:textId="1B2E3476"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78,0</w:t>
            </w:r>
          </w:p>
        </w:tc>
      </w:tr>
      <w:tr w:rsidR="00F25EFC" w:rsidRPr="00F25EFC" w14:paraId="260B0C65" w14:textId="77777777" w:rsidTr="00F25EFC">
        <w:trPr>
          <w:gridBefore w:val="1"/>
          <w:wBefore w:w="41" w:type="dxa"/>
          <w:trHeight w:val="284"/>
          <w:jc w:val="center"/>
        </w:trPr>
        <w:tc>
          <w:tcPr>
            <w:tcW w:w="874" w:type="dxa"/>
            <w:tcBorders>
              <w:left w:val="nil"/>
              <w:bottom w:val="dotted" w:sz="8" w:space="0" w:color="auto"/>
              <w:right w:val="nil"/>
            </w:tcBorders>
            <w:shd w:val="clear" w:color="auto" w:fill="auto"/>
            <w:noWrap/>
            <w:vAlign w:val="center"/>
            <w:hideMark/>
          </w:tcPr>
          <w:p w14:paraId="260B0C5D" w14:textId="68CA230A"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2020</w:t>
            </w:r>
            <w:r w:rsidRPr="00F25EFC">
              <w:rPr>
                <w:rFonts w:eastAsia="Times New Roman"/>
                <w:b/>
                <w:color w:val="000000"/>
                <w:sz w:val="18"/>
                <w:szCs w:val="18"/>
                <w:vertAlign w:val="superscript"/>
              </w:rPr>
              <w:t xml:space="preserve"> (1) (2)</w:t>
            </w:r>
          </w:p>
        </w:tc>
        <w:tc>
          <w:tcPr>
            <w:tcW w:w="1320" w:type="dxa"/>
            <w:tcBorders>
              <w:left w:val="nil"/>
              <w:bottom w:val="dotted" w:sz="8" w:space="0" w:color="auto"/>
              <w:right w:val="nil"/>
            </w:tcBorders>
            <w:shd w:val="clear" w:color="auto" w:fill="auto"/>
            <w:noWrap/>
            <w:vAlign w:val="center"/>
            <w:hideMark/>
          </w:tcPr>
          <w:p w14:paraId="260B0C5E" w14:textId="39293AD2"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1.640,1</w:t>
            </w:r>
          </w:p>
        </w:tc>
        <w:tc>
          <w:tcPr>
            <w:tcW w:w="1321" w:type="dxa"/>
            <w:tcBorders>
              <w:left w:val="nil"/>
              <w:bottom w:val="dotted" w:sz="8" w:space="0" w:color="auto"/>
              <w:right w:val="nil"/>
            </w:tcBorders>
            <w:shd w:val="clear" w:color="auto" w:fill="auto"/>
            <w:noWrap/>
            <w:vAlign w:val="center"/>
            <w:hideMark/>
          </w:tcPr>
          <w:p w14:paraId="260B0C5F" w14:textId="23C4CBF7"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1.269,7</w:t>
            </w:r>
          </w:p>
        </w:tc>
        <w:tc>
          <w:tcPr>
            <w:tcW w:w="1320" w:type="dxa"/>
            <w:tcBorders>
              <w:left w:val="nil"/>
              <w:bottom w:val="dotted" w:sz="8" w:space="0" w:color="auto"/>
              <w:right w:val="nil"/>
            </w:tcBorders>
            <w:shd w:val="clear" w:color="auto" w:fill="auto"/>
            <w:noWrap/>
            <w:vAlign w:val="center"/>
            <w:hideMark/>
          </w:tcPr>
          <w:p w14:paraId="260B0C60" w14:textId="369BA848"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415,0</w:t>
            </w:r>
          </w:p>
        </w:tc>
        <w:tc>
          <w:tcPr>
            <w:tcW w:w="1321" w:type="dxa"/>
            <w:tcBorders>
              <w:left w:val="nil"/>
              <w:bottom w:val="dotted" w:sz="8" w:space="0" w:color="auto"/>
              <w:right w:val="nil"/>
            </w:tcBorders>
            <w:shd w:val="clear" w:color="auto" w:fill="auto"/>
            <w:noWrap/>
            <w:vAlign w:val="center"/>
            <w:hideMark/>
          </w:tcPr>
          <w:p w14:paraId="260B0C61" w14:textId="17DE2B73"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87,4</w:t>
            </w:r>
          </w:p>
        </w:tc>
        <w:tc>
          <w:tcPr>
            <w:tcW w:w="1320" w:type="dxa"/>
            <w:tcBorders>
              <w:left w:val="nil"/>
              <w:bottom w:val="dotted" w:sz="8" w:space="0" w:color="auto"/>
              <w:right w:val="nil"/>
            </w:tcBorders>
            <w:shd w:val="clear" w:color="auto" w:fill="auto"/>
            <w:noWrap/>
            <w:vAlign w:val="center"/>
            <w:hideMark/>
          </w:tcPr>
          <w:p w14:paraId="260B0C62" w14:textId="4111C918"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1,7</w:t>
            </w:r>
          </w:p>
        </w:tc>
        <w:tc>
          <w:tcPr>
            <w:tcW w:w="1321" w:type="dxa"/>
            <w:tcBorders>
              <w:left w:val="nil"/>
              <w:bottom w:val="dotted" w:sz="8" w:space="0" w:color="auto"/>
              <w:right w:val="nil"/>
            </w:tcBorders>
            <w:shd w:val="clear" w:color="auto" w:fill="auto"/>
            <w:noWrap/>
            <w:vAlign w:val="center"/>
            <w:hideMark/>
          </w:tcPr>
          <w:p w14:paraId="260B0C63" w14:textId="0DEB1713"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53,0</w:t>
            </w:r>
          </w:p>
        </w:tc>
        <w:tc>
          <w:tcPr>
            <w:tcW w:w="1321" w:type="dxa"/>
            <w:tcBorders>
              <w:left w:val="nil"/>
              <w:bottom w:val="dotted" w:sz="8" w:space="0" w:color="auto"/>
              <w:right w:val="nil"/>
            </w:tcBorders>
            <w:shd w:val="clear" w:color="auto" w:fill="auto"/>
            <w:noWrap/>
            <w:vAlign w:val="center"/>
            <w:hideMark/>
          </w:tcPr>
          <w:p w14:paraId="260B0C64" w14:textId="68AB5CC8"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80,0</w:t>
            </w:r>
          </w:p>
        </w:tc>
      </w:tr>
      <w:tr w:rsidR="00F25EFC" w:rsidRPr="00F25EFC" w14:paraId="2797D16D" w14:textId="77777777" w:rsidTr="00F25EFC">
        <w:trPr>
          <w:gridBefore w:val="1"/>
          <w:wBefore w:w="41" w:type="dxa"/>
          <w:trHeight w:val="284"/>
          <w:jc w:val="center"/>
        </w:trPr>
        <w:tc>
          <w:tcPr>
            <w:tcW w:w="874" w:type="dxa"/>
            <w:tcBorders>
              <w:top w:val="dotted" w:sz="8" w:space="0" w:color="auto"/>
              <w:left w:val="nil"/>
              <w:bottom w:val="nil"/>
              <w:right w:val="nil"/>
            </w:tcBorders>
            <w:shd w:val="clear" w:color="auto" w:fill="auto"/>
            <w:noWrap/>
            <w:vAlign w:val="center"/>
            <w:hideMark/>
          </w:tcPr>
          <w:p w14:paraId="47C253F0" w14:textId="202F42DC"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2021</w:t>
            </w:r>
            <w:r w:rsidRPr="00F25EFC">
              <w:rPr>
                <w:rFonts w:eastAsia="Times New Roman"/>
                <w:b/>
                <w:color w:val="000000"/>
                <w:sz w:val="18"/>
                <w:szCs w:val="18"/>
                <w:vertAlign w:val="superscript"/>
              </w:rPr>
              <w:t xml:space="preserve"> (3)</w:t>
            </w:r>
          </w:p>
        </w:tc>
        <w:tc>
          <w:tcPr>
            <w:tcW w:w="1320" w:type="dxa"/>
            <w:tcBorders>
              <w:top w:val="dotted" w:sz="8" w:space="0" w:color="auto"/>
              <w:left w:val="nil"/>
              <w:bottom w:val="nil"/>
              <w:right w:val="nil"/>
            </w:tcBorders>
            <w:shd w:val="clear" w:color="auto" w:fill="auto"/>
            <w:noWrap/>
            <w:vAlign w:val="center"/>
            <w:hideMark/>
          </w:tcPr>
          <w:p w14:paraId="051AEF30" w14:textId="2F1428FA"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948,8</w:t>
            </w:r>
          </w:p>
        </w:tc>
        <w:tc>
          <w:tcPr>
            <w:tcW w:w="1321" w:type="dxa"/>
            <w:tcBorders>
              <w:top w:val="dotted" w:sz="8" w:space="0" w:color="auto"/>
              <w:left w:val="nil"/>
              <w:bottom w:val="nil"/>
              <w:right w:val="nil"/>
            </w:tcBorders>
            <w:shd w:val="clear" w:color="auto" w:fill="auto"/>
            <w:noWrap/>
            <w:vAlign w:val="center"/>
            <w:hideMark/>
          </w:tcPr>
          <w:p w14:paraId="7556C579" w14:textId="2172820E"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595,4</w:t>
            </w:r>
          </w:p>
        </w:tc>
        <w:tc>
          <w:tcPr>
            <w:tcW w:w="1320" w:type="dxa"/>
            <w:tcBorders>
              <w:top w:val="dotted" w:sz="8" w:space="0" w:color="auto"/>
              <w:left w:val="nil"/>
              <w:bottom w:val="nil"/>
              <w:right w:val="nil"/>
            </w:tcBorders>
            <w:shd w:val="clear" w:color="auto" w:fill="auto"/>
            <w:noWrap/>
            <w:vAlign w:val="center"/>
            <w:hideMark/>
          </w:tcPr>
          <w:p w14:paraId="1CE2A646" w14:textId="70C2E4E8"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319,0</w:t>
            </w:r>
          </w:p>
        </w:tc>
        <w:tc>
          <w:tcPr>
            <w:tcW w:w="1321" w:type="dxa"/>
            <w:tcBorders>
              <w:top w:val="dotted" w:sz="8" w:space="0" w:color="auto"/>
              <w:left w:val="nil"/>
              <w:bottom w:val="nil"/>
              <w:right w:val="nil"/>
            </w:tcBorders>
            <w:shd w:val="clear" w:color="auto" w:fill="auto"/>
            <w:noWrap/>
            <w:vAlign w:val="center"/>
            <w:hideMark/>
          </w:tcPr>
          <w:p w14:paraId="3E1193E3" w14:textId="1943E64C"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48,0</w:t>
            </w:r>
          </w:p>
        </w:tc>
        <w:tc>
          <w:tcPr>
            <w:tcW w:w="1320" w:type="dxa"/>
            <w:tcBorders>
              <w:top w:val="dotted" w:sz="8" w:space="0" w:color="auto"/>
              <w:left w:val="nil"/>
              <w:bottom w:val="nil"/>
              <w:right w:val="nil"/>
            </w:tcBorders>
            <w:shd w:val="clear" w:color="auto" w:fill="auto"/>
            <w:noWrap/>
            <w:vAlign w:val="center"/>
            <w:hideMark/>
          </w:tcPr>
          <w:p w14:paraId="436337BE" w14:textId="19A83407"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1,3</w:t>
            </w:r>
          </w:p>
        </w:tc>
        <w:tc>
          <w:tcPr>
            <w:tcW w:w="1321" w:type="dxa"/>
            <w:tcBorders>
              <w:top w:val="dotted" w:sz="8" w:space="0" w:color="auto"/>
              <w:left w:val="nil"/>
              <w:bottom w:val="nil"/>
              <w:right w:val="nil"/>
            </w:tcBorders>
            <w:shd w:val="clear" w:color="auto" w:fill="auto"/>
            <w:noWrap/>
            <w:vAlign w:val="center"/>
            <w:hideMark/>
          </w:tcPr>
          <w:p w14:paraId="505E4A6A" w14:textId="18322ECD"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47,4</w:t>
            </w:r>
          </w:p>
        </w:tc>
        <w:tc>
          <w:tcPr>
            <w:tcW w:w="1321" w:type="dxa"/>
            <w:tcBorders>
              <w:top w:val="dotted" w:sz="8" w:space="0" w:color="auto"/>
              <w:left w:val="nil"/>
              <w:bottom w:val="nil"/>
              <w:right w:val="nil"/>
            </w:tcBorders>
            <w:shd w:val="clear" w:color="auto" w:fill="auto"/>
            <w:noWrap/>
            <w:vAlign w:val="center"/>
            <w:hideMark/>
          </w:tcPr>
          <w:p w14:paraId="4C59AEE8" w14:textId="4D5CC919" w:rsidR="00F25EFC" w:rsidRPr="00F25EFC" w:rsidRDefault="00F25EFC" w:rsidP="00D15D37">
            <w:pPr>
              <w:widowControl/>
              <w:tabs>
                <w:tab w:val="clear" w:pos="567"/>
              </w:tabs>
              <w:spacing w:line="240" w:lineRule="auto"/>
              <w:jc w:val="right"/>
              <w:rPr>
                <w:rFonts w:eastAsia="Times New Roman"/>
                <w:color w:val="000000"/>
                <w:sz w:val="18"/>
                <w:szCs w:val="18"/>
              </w:rPr>
            </w:pPr>
            <w:r w:rsidRPr="00F25EFC">
              <w:rPr>
                <w:color w:val="000000"/>
                <w:sz w:val="18"/>
                <w:szCs w:val="18"/>
              </w:rPr>
              <w:t>54,0</w:t>
            </w:r>
          </w:p>
        </w:tc>
      </w:tr>
      <w:tr w:rsidR="00F25EFC" w:rsidRPr="00F25EFC" w14:paraId="260B0C6E" w14:textId="77777777" w:rsidTr="00C64701">
        <w:trPr>
          <w:gridBefore w:val="1"/>
          <w:wBefore w:w="41" w:type="dxa"/>
          <w:trHeight w:val="284"/>
          <w:jc w:val="center"/>
        </w:trPr>
        <w:tc>
          <w:tcPr>
            <w:tcW w:w="874" w:type="dxa"/>
            <w:tcBorders>
              <w:top w:val="nil"/>
              <w:left w:val="nil"/>
              <w:bottom w:val="single" w:sz="8" w:space="0" w:color="auto"/>
              <w:right w:val="nil"/>
            </w:tcBorders>
            <w:shd w:val="clear" w:color="auto" w:fill="auto"/>
            <w:noWrap/>
            <w:vAlign w:val="center"/>
            <w:hideMark/>
          </w:tcPr>
          <w:p w14:paraId="260B0C66" w14:textId="77777777" w:rsidR="00F25EFC" w:rsidRPr="00F25EFC" w:rsidRDefault="00F25EFC" w:rsidP="00F25EFC">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Part. (%)</w:t>
            </w:r>
          </w:p>
        </w:tc>
        <w:tc>
          <w:tcPr>
            <w:tcW w:w="1320" w:type="dxa"/>
            <w:tcBorders>
              <w:top w:val="nil"/>
              <w:left w:val="nil"/>
              <w:bottom w:val="single" w:sz="8" w:space="0" w:color="auto"/>
              <w:right w:val="nil"/>
            </w:tcBorders>
            <w:shd w:val="clear" w:color="auto" w:fill="auto"/>
            <w:noWrap/>
            <w:vAlign w:val="center"/>
            <w:hideMark/>
          </w:tcPr>
          <w:p w14:paraId="260B0C67" w14:textId="1D6AA85F"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100,0</w:t>
            </w:r>
          </w:p>
        </w:tc>
        <w:tc>
          <w:tcPr>
            <w:tcW w:w="1321" w:type="dxa"/>
            <w:tcBorders>
              <w:top w:val="nil"/>
              <w:left w:val="nil"/>
              <w:bottom w:val="single" w:sz="8" w:space="0" w:color="auto"/>
              <w:right w:val="nil"/>
            </w:tcBorders>
            <w:shd w:val="clear" w:color="auto" w:fill="auto"/>
            <w:noWrap/>
            <w:vAlign w:val="center"/>
            <w:hideMark/>
          </w:tcPr>
          <w:p w14:paraId="260B0C68" w14:textId="26128A5B"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62,8</w:t>
            </w:r>
          </w:p>
        </w:tc>
        <w:tc>
          <w:tcPr>
            <w:tcW w:w="1320" w:type="dxa"/>
            <w:tcBorders>
              <w:top w:val="nil"/>
              <w:left w:val="nil"/>
              <w:bottom w:val="single" w:sz="8" w:space="0" w:color="auto"/>
              <w:right w:val="nil"/>
            </w:tcBorders>
            <w:shd w:val="clear" w:color="auto" w:fill="auto"/>
            <w:noWrap/>
            <w:vAlign w:val="center"/>
            <w:hideMark/>
          </w:tcPr>
          <w:p w14:paraId="260B0C69" w14:textId="6856E0E3"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33,6</w:t>
            </w:r>
          </w:p>
        </w:tc>
        <w:tc>
          <w:tcPr>
            <w:tcW w:w="1321" w:type="dxa"/>
            <w:tcBorders>
              <w:top w:val="nil"/>
              <w:left w:val="nil"/>
              <w:bottom w:val="single" w:sz="8" w:space="0" w:color="auto"/>
              <w:right w:val="nil"/>
            </w:tcBorders>
            <w:shd w:val="clear" w:color="auto" w:fill="auto"/>
            <w:noWrap/>
            <w:vAlign w:val="center"/>
            <w:hideMark/>
          </w:tcPr>
          <w:p w14:paraId="260B0C6A" w14:textId="2107B83B"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5,1</w:t>
            </w:r>
          </w:p>
        </w:tc>
        <w:tc>
          <w:tcPr>
            <w:tcW w:w="1320" w:type="dxa"/>
            <w:tcBorders>
              <w:top w:val="nil"/>
              <w:left w:val="nil"/>
              <w:bottom w:val="single" w:sz="8" w:space="0" w:color="auto"/>
              <w:right w:val="nil"/>
            </w:tcBorders>
            <w:shd w:val="clear" w:color="auto" w:fill="auto"/>
            <w:noWrap/>
            <w:vAlign w:val="center"/>
            <w:hideMark/>
          </w:tcPr>
          <w:p w14:paraId="260B0C6B" w14:textId="13799BD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0,1</w:t>
            </w:r>
          </w:p>
        </w:tc>
        <w:tc>
          <w:tcPr>
            <w:tcW w:w="1321" w:type="dxa"/>
            <w:tcBorders>
              <w:top w:val="nil"/>
              <w:left w:val="nil"/>
              <w:bottom w:val="single" w:sz="8" w:space="0" w:color="auto"/>
              <w:right w:val="nil"/>
            </w:tcBorders>
            <w:shd w:val="clear" w:color="auto" w:fill="auto"/>
            <w:noWrap/>
            <w:vAlign w:val="center"/>
            <w:hideMark/>
          </w:tcPr>
          <w:p w14:paraId="260B0C6C" w14:textId="013CCDCE"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5,0</w:t>
            </w:r>
          </w:p>
        </w:tc>
        <w:tc>
          <w:tcPr>
            <w:tcW w:w="1321" w:type="dxa"/>
            <w:tcBorders>
              <w:top w:val="nil"/>
              <w:left w:val="nil"/>
              <w:bottom w:val="single" w:sz="8" w:space="0" w:color="auto"/>
              <w:right w:val="nil"/>
            </w:tcBorders>
            <w:shd w:val="clear" w:color="auto" w:fill="auto"/>
            <w:noWrap/>
            <w:vAlign w:val="center"/>
            <w:hideMark/>
          </w:tcPr>
          <w:p w14:paraId="260B0C6D" w14:textId="417DC46D" w:rsidR="00F25EFC" w:rsidRPr="00F25EFC" w:rsidRDefault="00F25EFC" w:rsidP="00B708C8">
            <w:pPr>
              <w:widowControl/>
              <w:tabs>
                <w:tab w:val="clear" w:pos="567"/>
              </w:tabs>
              <w:spacing w:line="240" w:lineRule="auto"/>
              <w:jc w:val="right"/>
              <w:rPr>
                <w:rFonts w:eastAsia="Times New Roman"/>
                <w:color w:val="000000"/>
                <w:sz w:val="18"/>
                <w:szCs w:val="18"/>
              </w:rPr>
            </w:pPr>
            <w:r w:rsidRPr="00F25EFC">
              <w:rPr>
                <w:color w:val="000000"/>
                <w:sz w:val="18"/>
                <w:szCs w:val="18"/>
              </w:rPr>
              <w:t>5,7</w:t>
            </w:r>
          </w:p>
        </w:tc>
      </w:tr>
      <w:tr w:rsidR="00B708C8" w:rsidRPr="00F25EFC" w14:paraId="260B0C77" w14:textId="77777777" w:rsidTr="00C64701">
        <w:trPr>
          <w:trHeight w:val="284"/>
          <w:jc w:val="center"/>
        </w:trPr>
        <w:tc>
          <w:tcPr>
            <w:tcW w:w="915" w:type="dxa"/>
            <w:gridSpan w:val="2"/>
            <w:tcBorders>
              <w:top w:val="single" w:sz="4" w:space="0" w:color="auto"/>
              <w:left w:val="nil"/>
              <w:bottom w:val="single" w:sz="8" w:space="0" w:color="auto"/>
              <w:right w:val="nil"/>
            </w:tcBorders>
            <w:shd w:val="clear" w:color="auto" w:fill="auto"/>
            <w:noWrap/>
            <w:vAlign w:val="center"/>
            <w:hideMark/>
          </w:tcPr>
          <w:p w14:paraId="260B0C6F"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0" w:type="dxa"/>
            <w:tcBorders>
              <w:top w:val="single" w:sz="4" w:space="0" w:color="auto"/>
              <w:left w:val="nil"/>
              <w:bottom w:val="single" w:sz="8" w:space="0" w:color="auto"/>
              <w:right w:val="nil"/>
            </w:tcBorders>
            <w:shd w:val="clear" w:color="auto" w:fill="auto"/>
            <w:noWrap/>
            <w:vAlign w:val="center"/>
            <w:hideMark/>
          </w:tcPr>
          <w:p w14:paraId="260B0C70"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1" w:type="dxa"/>
            <w:tcBorders>
              <w:top w:val="single" w:sz="4" w:space="0" w:color="auto"/>
              <w:left w:val="nil"/>
              <w:bottom w:val="single" w:sz="8" w:space="0" w:color="auto"/>
              <w:right w:val="nil"/>
            </w:tcBorders>
            <w:shd w:val="clear" w:color="auto" w:fill="auto"/>
            <w:noWrap/>
            <w:vAlign w:val="center"/>
            <w:hideMark/>
          </w:tcPr>
          <w:p w14:paraId="260B0C71"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0" w:type="dxa"/>
            <w:tcBorders>
              <w:top w:val="single" w:sz="4" w:space="0" w:color="auto"/>
              <w:left w:val="nil"/>
              <w:bottom w:val="single" w:sz="8" w:space="0" w:color="auto"/>
              <w:right w:val="nil"/>
            </w:tcBorders>
            <w:shd w:val="clear" w:color="auto" w:fill="auto"/>
            <w:noWrap/>
            <w:vAlign w:val="center"/>
            <w:hideMark/>
          </w:tcPr>
          <w:p w14:paraId="260B0C72"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1" w:type="dxa"/>
            <w:tcBorders>
              <w:top w:val="single" w:sz="4" w:space="0" w:color="auto"/>
              <w:left w:val="nil"/>
              <w:bottom w:val="single" w:sz="8" w:space="0" w:color="auto"/>
              <w:right w:val="nil"/>
            </w:tcBorders>
            <w:shd w:val="clear" w:color="auto" w:fill="auto"/>
            <w:noWrap/>
            <w:vAlign w:val="center"/>
            <w:hideMark/>
          </w:tcPr>
          <w:p w14:paraId="260B0C73"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0" w:type="dxa"/>
            <w:tcBorders>
              <w:top w:val="single" w:sz="4" w:space="0" w:color="auto"/>
              <w:left w:val="nil"/>
              <w:bottom w:val="single" w:sz="8" w:space="0" w:color="auto"/>
              <w:right w:val="nil"/>
            </w:tcBorders>
            <w:shd w:val="clear" w:color="auto" w:fill="auto"/>
            <w:noWrap/>
            <w:vAlign w:val="center"/>
            <w:hideMark/>
          </w:tcPr>
          <w:p w14:paraId="260B0C74"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1" w:type="dxa"/>
            <w:tcBorders>
              <w:top w:val="single" w:sz="4" w:space="0" w:color="auto"/>
              <w:left w:val="nil"/>
              <w:bottom w:val="single" w:sz="8" w:space="0" w:color="auto"/>
              <w:right w:val="nil"/>
            </w:tcBorders>
            <w:shd w:val="clear" w:color="auto" w:fill="auto"/>
            <w:noWrap/>
            <w:vAlign w:val="center"/>
            <w:hideMark/>
          </w:tcPr>
          <w:p w14:paraId="260B0C75" w14:textId="77777777" w:rsidR="00B708C8" w:rsidRPr="00F25EFC" w:rsidRDefault="00B708C8" w:rsidP="00B708C8">
            <w:pPr>
              <w:widowControl/>
              <w:tabs>
                <w:tab w:val="clear" w:pos="567"/>
              </w:tabs>
              <w:spacing w:line="240" w:lineRule="auto"/>
              <w:rPr>
                <w:rFonts w:eastAsia="Times New Roman"/>
                <w:color w:val="000000"/>
                <w:sz w:val="18"/>
                <w:szCs w:val="18"/>
              </w:rPr>
            </w:pPr>
          </w:p>
        </w:tc>
        <w:tc>
          <w:tcPr>
            <w:tcW w:w="1321" w:type="dxa"/>
            <w:tcBorders>
              <w:top w:val="single" w:sz="4" w:space="0" w:color="auto"/>
              <w:left w:val="nil"/>
              <w:bottom w:val="single" w:sz="8" w:space="0" w:color="auto"/>
              <w:right w:val="nil"/>
            </w:tcBorders>
            <w:shd w:val="clear" w:color="auto" w:fill="auto"/>
            <w:noWrap/>
            <w:vAlign w:val="center"/>
            <w:hideMark/>
          </w:tcPr>
          <w:p w14:paraId="260B0C76" w14:textId="77777777" w:rsidR="00B708C8" w:rsidRPr="00F25EFC" w:rsidRDefault="00B708C8" w:rsidP="00B708C8">
            <w:pPr>
              <w:widowControl/>
              <w:tabs>
                <w:tab w:val="clear" w:pos="567"/>
              </w:tabs>
              <w:spacing w:line="240" w:lineRule="auto"/>
              <w:rPr>
                <w:rFonts w:eastAsia="Times New Roman"/>
                <w:color w:val="000000"/>
                <w:sz w:val="18"/>
                <w:szCs w:val="18"/>
              </w:rPr>
            </w:pPr>
          </w:p>
        </w:tc>
      </w:tr>
      <w:tr w:rsidR="00F25EFC" w:rsidRPr="00F25EFC" w14:paraId="260B0C80" w14:textId="77777777" w:rsidTr="00D15D37">
        <w:trPr>
          <w:trHeight w:val="284"/>
          <w:jc w:val="center"/>
        </w:trPr>
        <w:tc>
          <w:tcPr>
            <w:tcW w:w="915" w:type="dxa"/>
            <w:gridSpan w:val="2"/>
            <w:vMerge w:val="restart"/>
            <w:tcBorders>
              <w:top w:val="single" w:sz="8" w:space="0" w:color="auto"/>
              <w:left w:val="nil"/>
              <w:right w:val="nil"/>
            </w:tcBorders>
            <w:shd w:val="clear" w:color="auto" w:fill="auto"/>
            <w:noWrap/>
            <w:vAlign w:val="center"/>
            <w:hideMark/>
          </w:tcPr>
          <w:p w14:paraId="260B0C78" w14:textId="77777777" w:rsidR="00F25EFC" w:rsidRPr="00F25EFC" w:rsidRDefault="00F25EFC"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Ano fiscal</w:t>
            </w:r>
          </w:p>
        </w:tc>
        <w:tc>
          <w:tcPr>
            <w:tcW w:w="6602" w:type="dxa"/>
            <w:gridSpan w:val="5"/>
            <w:tcBorders>
              <w:top w:val="single" w:sz="8" w:space="0" w:color="auto"/>
              <w:left w:val="nil"/>
              <w:bottom w:val="single" w:sz="4" w:space="0" w:color="auto"/>
              <w:right w:val="nil"/>
            </w:tcBorders>
            <w:shd w:val="clear" w:color="auto" w:fill="auto"/>
            <w:noWrap/>
            <w:vAlign w:val="center"/>
          </w:tcPr>
          <w:p w14:paraId="260B0C7D" w14:textId="49E80CAE" w:rsidR="00F25EFC" w:rsidRPr="00F25EFC" w:rsidRDefault="00F25EFC"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Despesas gerais (continuação)</w:t>
            </w:r>
          </w:p>
        </w:tc>
        <w:tc>
          <w:tcPr>
            <w:tcW w:w="1321" w:type="dxa"/>
            <w:vMerge w:val="restart"/>
            <w:tcBorders>
              <w:top w:val="single" w:sz="8" w:space="0" w:color="auto"/>
              <w:left w:val="nil"/>
              <w:right w:val="nil"/>
            </w:tcBorders>
            <w:shd w:val="clear" w:color="auto" w:fill="auto"/>
            <w:noWrap/>
            <w:vAlign w:val="center"/>
            <w:hideMark/>
          </w:tcPr>
          <w:p w14:paraId="260B0C7E" w14:textId="2A8161A8" w:rsidR="00F25EFC" w:rsidRPr="00F25EFC" w:rsidRDefault="00F25EFC" w:rsidP="00604AB9">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Serviço da dívida</w:t>
            </w:r>
            <w:r w:rsidR="00604AB9">
              <w:rPr>
                <w:rFonts w:eastAsia="Times New Roman"/>
                <w:b/>
                <w:color w:val="000000"/>
                <w:sz w:val="18"/>
                <w:szCs w:val="18"/>
              </w:rPr>
              <w:t xml:space="preserve"> </w:t>
            </w:r>
            <w:r w:rsidR="00604AB9" w:rsidRPr="00F25EFC">
              <w:rPr>
                <w:rFonts w:eastAsia="Times New Roman"/>
                <w:b/>
                <w:color w:val="000000"/>
                <w:sz w:val="18"/>
                <w:szCs w:val="18"/>
              </w:rPr>
              <w:t>nacional</w:t>
            </w:r>
            <w:r w:rsidR="00604AB9">
              <w:rPr>
                <w:rFonts w:eastAsia="Times New Roman"/>
                <w:b/>
                <w:color w:val="000000"/>
                <w:sz w:val="18"/>
                <w:szCs w:val="18"/>
              </w:rPr>
              <w:br/>
            </w:r>
            <w:r w:rsidRPr="00F25EFC">
              <w:rPr>
                <w:rFonts w:eastAsia="Times New Roman"/>
                <w:b/>
                <w:color w:val="000000"/>
                <w:sz w:val="18"/>
                <w:szCs w:val="18"/>
              </w:rPr>
              <w:br/>
            </w:r>
            <w:r w:rsidRPr="00F25EFC">
              <w:rPr>
                <w:rFonts w:eastAsia="Times New Roman"/>
                <w:b/>
                <w:color w:val="000000"/>
                <w:sz w:val="18"/>
                <w:szCs w:val="18"/>
              </w:rPr>
              <w:br/>
              <w:t>(B)</w:t>
            </w:r>
          </w:p>
        </w:tc>
        <w:tc>
          <w:tcPr>
            <w:tcW w:w="1321" w:type="dxa"/>
            <w:vMerge w:val="restart"/>
            <w:tcBorders>
              <w:top w:val="single" w:sz="8" w:space="0" w:color="auto"/>
              <w:left w:val="nil"/>
              <w:right w:val="nil"/>
            </w:tcBorders>
            <w:shd w:val="clear" w:color="auto" w:fill="auto"/>
            <w:noWrap/>
            <w:vAlign w:val="center"/>
            <w:hideMark/>
          </w:tcPr>
          <w:p w14:paraId="260B0C7F" w14:textId="77777777" w:rsidR="00F25EFC" w:rsidRPr="00F25EFC" w:rsidRDefault="00F25EFC"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Subvenções fiscais</w:t>
            </w:r>
            <w:r w:rsidRPr="00F25EFC">
              <w:rPr>
                <w:rFonts w:eastAsia="Times New Roman"/>
                <w:b/>
                <w:color w:val="000000"/>
                <w:sz w:val="18"/>
                <w:szCs w:val="18"/>
              </w:rPr>
              <w:br/>
            </w:r>
            <w:r w:rsidRPr="00F25EFC">
              <w:rPr>
                <w:rFonts w:eastAsia="Times New Roman"/>
                <w:b/>
                <w:color w:val="000000"/>
                <w:sz w:val="18"/>
                <w:szCs w:val="18"/>
              </w:rPr>
              <w:br/>
            </w:r>
            <w:r w:rsidRPr="00F25EFC">
              <w:rPr>
                <w:rFonts w:eastAsia="Times New Roman"/>
                <w:b/>
                <w:color w:val="000000"/>
                <w:sz w:val="18"/>
                <w:szCs w:val="18"/>
              </w:rPr>
              <w:br/>
              <w:t>(C)</w:t>
            </w:r>
          </w:p>
        </w:tc>
      </w:tr>
      <w:tr w:rsidR="00B708C8" w:rsidRPr="00F25EFC" w14:paraId="260B0C89" w14:textId="77777777" w:rsidTr="00C64701">
        <w:trPr>
          <w:trHeight w:val="284"/>
          <w:jc w:val="center"/>
        </w:trPr>
        <w:tc>
          <w:tcPr>
            <w:tcW w:w="915" w:type="dxa"/>
            <w:gridSpan w:val="2"/>
            <w:vMerge/>
            <w:tcBorders>
              <w:left w:val="nil"/>
              <w:bottom w:val="single" w:sz="8" w:space="0" w:color="auto"/>
              <w:right w:val="nil"/>
            </w:tcBorders>
            <w:shd w:val="clear" w:color="auto" w:fill="auto"/>
            <w:noWrap/>
            <w:vAlign w:val="center"/>
            <w:hideMark/>
          </w:tcPr>
          <w:p w14:paraId="260B0C81" w14:textId="77777777" w:rsidR="00B708C8" w:rsidRPr="00F25EFC" w:rsidRDefault="00B708C8" w:rsidP="00B708C8">
            <w:pPr>
              <w:widowControl/>
              <w:tabs>
                <w:tab w:val="clear" w:pos="567"/>
              </w:tabs>
              <w:spacing w:line="240" w:lineRule="auto"/>
              <w:jc w:val="center"/>
              <w:rPr>
                <w:rFonts w:eastAsia="Times New Roman"/>
                <w:color w:val="000000"/>
                <w:sz w:val="18"/>
                <w:szCs w:val="18"/>
              </w:rPr>
            </w:pPr>
          </w:p>
        </w:tc>
        <w:tc>
          <w:tcPr>
            <w:tcW w:w="1320" w:type="dxa"/>
            <w:tcBorders>
              <w:top w:val="single" w:sz="4" w:space="0" w:color="auto"/>
              <w:left w:val="nil"/>
              <w:bottom w:val="single" w:sz="8" w:space="0" w:color="auto"/>
              <w:right w:val="nil"/>
            </w:tcBorders>
            <w:shd w:val="clear" w:color="auto" w:fill="auto"/>
            <w:noWrap/>
            <w:vAlign w:val="center"/>
            <w:hideMark/>
          </w:tcPr>
          <w:p w14:paraId="260B0C82"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Cooperação econômica</w:t>
            </w:r>
          </w:p>
        </w:tc>
        <w:tc>
          <w:tcPr>
            <w:tcW w:w="1321" w:type="dxa"/>
            <w:tcBorders>
              <w:top w:val="single" w:sz="4" w:space="0" w:color="auto"/>
              <w:left w:val="nil"/>
              <w:bottom w:val="single" w:sz="8" w:space="0" w:color="auto"/>
              <w:right w:val="nil"/>
            </w:tcBorders>
            <w:shd w:val="clear" w:color="auto" w:fill="auto"/>
            <w:noWrap/>
            <w:vAlign w:val="center"/>
            <w:hideMark/>
          </w:tcPr>
          <w:p w14:paraId="260B0C83"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Apoio a negócios de pequeno e médio porte</w:t>
            </w:r>
          </w:p>
        </w:tc>
        <w:tc>
          <w:tcPr>
            <w:tcW w:w="1320" w:type="dxa"/>
            <w:tcBorders>
              <w:top w:val="single" w:sz="4" w:space="0" w:color="auto"/>
              <w:left w:val="nil"/>
              <w:bottom w:val="single" w:sz="8" w:space="0" w:color="auto"/>
              <w:right w:val="nil"/>
            </w:tcBorders>
            <w:shd w:val="clear" w:color="auto" w:fill="auto"/>
            <w:noWrap/>
            <w:vAlign w:val="center"/>
            <w:hideMark/>
          </w:tcPr>
          <w:p w14:paraId="260B0C84"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Energia</w:t>
            </w:r>
          </w:p>
        </w:tc>
        <w:tc>
          <w:tcPr>
            <w:tcW w:w="1321" w:type="dxa"/>
            <w:tcBorders>
              <w:top w:val="single" w:sz="4" w:space="0" w:color="auto"/>
              <w:left w:val="nil"/>
              <w:bottom w:val="single" w:sz="8" w:space="0" w:color="auto"/>
              <w:right w:val="nil"/>
            </w:tcBorders>
            <w:shd w:val="clear" w:color="auto" w:fill="auto"/>
            <w:noWrap/>
            <w:vAlign w:val="center"/>
            <w:hideMark/>
          </w:tcPr>
          <w:p w14:paraId="260B0C85"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Estabilidade para o fornecimento de alimentos</w:t>
            </w:r>
          </w:p>
        </w:tc>
        <w:tc>
          <w:tcPr>
            <w:tcW w:w="1320" w:type="dxa"/>
            <w:tcBorders>
              <w:top w:val="single" w:sz="4" w:space="0" w:color="auto"/>
              <w:left w:val="nil"/>
              <w:bottom w:val="single" w:sz="8" w:space="0" w:color="auto"/>
              <w:right w:val="nil"/>
            </w:tcBorders>
            <w:shd w:val="clear" w:color="auto" w:fill="auto"/>
            <w:noWrap/>
            <w:vAlign w:val="center"/>
            <w:hideMark/>
          </w:tcPr>
          <w:p w14:paraId="260B0C86"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r w:rsidRPr="00F25EFC">
              <w:rPr>
                <w:rFonts w:eastAsia="Times New Roman"/>
                <w:b/>
                <w:color w:val="000000"/>
                <w:sz w:val="18"/>
                <w:szCs w:val="18"/>
              </w:rPr>
              <w:t>Outros</w:t>
            </w:r>
          </w:p>
        </w:tc>
        <w:tc>
          <w:tcPr>
            <w:tcW w:w="1321" w:type="dxa"/>
            <w:vMerge/>
            <w:tcBorders>
              <w:left w:val="nil"/>
              <w:bottom w:val="single" w:sz="8" w:space="0" w:color="auto"/>
              <w:right w:val="nil"/>
            </w:tcBorders>
            <w:shd w:val="clear" w:color="auto" w:fill="auto"/>
            <w:noWrap/>
            <w:vAlign w:val="center"/>
            <w:hideMark/>
          </w:tcPr>
          <w:p w14:paraId="260B0C87"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c>
          <w:tcPr>
            <w:tcW w:w="1321" w:type="dxa"/>
            <w:vMerge/>
            <w:tcBorders>
              <w:left w:val="nil"/>
              <w:bottom w:val="single" w:sz="8" w:space="0" w:color="auto"/>
              <w:right w:val="nil"/>
            </w:tcBorders>
            <w:shd w:val="clear" w:color="auto" w:fill="auto"/>
            <w:noWrap/>
            <w:vAlign w:val="center"/>
            <w:hideMark/>
          </w:tcPr>
          <w:p w14:paraId="260B0C88" w14:textId="77777777" w:rsidR="00B708C8" w:rsidRPr="00F25EFC" w:rsidRDefault="00B708C8" w:rsidP="00B708C8">
            <w:pPr>
              <w:widowControl/>
              <w:tabs>
                <w:tab w:val="clear" w:pos="567"/>
              </w:tabs>
              <w:spacing w:line="240" w:lineRule="auto"/>
              <w:jc w:val="center"/>
              <w:rPr>
                <w:rFonts w:eastAsia="Times New Roman"/>
                <w:b/>
                <w:color w:val="000000"/>
                <w:sz w:val="18"/>
                <w:szCs w:val="18"/>
              </w:rPr>
            </w:pPr>
          </w:p>
        </w:tc>
      </w:tr>
      <w:tr w:rsidR="00EA3595" w:rsidRPr="00F25EFC" w14:paraId="260B0C92" w14:textId="77777777" w:rsidTr="00C64701">
        <w:trPr>
          <w:trHeight w:val="284"/>
          <w:jc w:val="center"/>
        </w:trPr>
        <w:tc>
          <w:tcPr>
            <w:tcW w:w="915" w:type="dxa"/>
            <w:gridSpan w:val="2"/>
            <w:tcBorders>
              <w:top w:val="single" w:sz="8" w:space="0" w:color="auto"/>
              <w:left w:val="nil"/>
              <w:bottom w:val="nil"/>
              <w:right w:val="nil"/>
            </w:tcBorders>
            <w:shd w:val="clear" w:color="auto" w:fill="auto"/>
            <w:noWrap/>
            <w:vAlign w:val="center"/>
            <w:hideMark/>
          </w:tcPr>
          <w:p w14:paraId="260B0C8A" w14:textId="04E25F47"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2000</w:t>
            </w:r>
          </w:p>
        </w:tc>
        <w:tc>
          <w:tcPr>
            <w:tcW w:w="1320" w:type="dxa"/>
            <w:tcBorders>
              <w:top w:val="single" w:sz="8" w:space="0" w:color="auto"/>
              <w:left w:val="nil"/>
              <w:bottom w:val="nil"/>
              <w:right w:val="nil"/>
            </w:tcBorders>
            <w:shd w:val="clear" w:color="auto" w:fill="auto"/>
            <w:noWrap/>
            <w:vAlign w:val="center"/>
            <w:hideMark/>
          </w:tcPr>
          <w:p w14:paraId="260B0C8B" w14:textId="4F9699AC"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9,2</w:t>
            </w:r>
          </w:p>
        </w:tc>
        <w:tc>
          <w:tcPr>
            <w:tcW w:w="1321" w:type="dxa"/>
            <w:tcBorders>
              <w:top w:val="single" w:sz="8" w:space="0" w:color="auto"/>
              <w:left w:val="nil"/>
              <w:bottom w:val="nil"/>
              <w:right w:val="nil"/>
            </w:tcBorders>
            <w:shd w:val="clear" w:color="auto" w:fill="auto"/>
            <w:noWrap/>
            <w:vAlign w:val="center"/>
            <w:hideMark/>
          </w:tcPr>
          <w:p w14:paraId="260B0C8C" w14:textId="072E61A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8,4</w:t>
            </w:r>
          </w:p>
        </w:tc>
        <w:tc>
          <w:tcPr>
            <w:tcW w:w="1320" w:type="dxa"/>
            <w:tcBorders>
              <w:top w:val="single" w:sz="8" w:space="0" w:color="auto"/>
              <w:left w:val="nil"/>
              <w:bottom w:val="nil"/>
              <w:right w:val="nil"/>
            </w:tcBorders>
            <w:shd w:val="clear" w:color="auto" w:fill="auto"/>
            <w:noWrap/>
            <w:vAlign w:val="center"/>
            <w:hideMark/>
          </w:tcPr>
          <w:p w14:paraId="260B0C8D" w14:textId="62C8F00B"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6,1</w:t>
            </w:r>
          </w:p>
        </w:tc>
        <w:tc>
          <w:tcPr>
            <w:tcW w:w="1321" w:type="dxa"/>
            <w:tcBorders>
              <w:top w:val="single" w:sz="8" w:space="0" w:color="auto"/>
              <w:left w:val="nil"/>
              <w:bottom w:val="nil"/>
              <w:right w:val="nil"/>
            </w:tcBorders>
            <w:shd w:val="clear" w:color="auto" w:fill="auto"/>
            <w:noWrap/>
            <w:vAlign w:val="center"/>
            <w:hideMark/>
          </w:tcPr>
          <w:p w14:paraId="260B0C8E" w14:textId="13E2A101"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2,2</w:t>
            </w:r>
          </w:p>
        </w:tc>
        <w:tc>
          <w:tcPr>
            <w:tcW w:w="1320" w:type="dxa"/>
            <w:tcBorders>
              <w:top w:val="single" w:sz="8" w:space="0" w:color="auto"/>
              <w:left w:val="nil"/>
              <w:bottom w:val="nil"/>
              <w:right w:val="nil"/>
            </w:tcBorders>
            <w:shd w:val="clear" w:color="auto" w:fill="auto"/>
            <w:noWrap/>
            <w:vAlign w:val="center"/>
            <w:hideMark/>
          </w:tcPr>
          <w:p w14:paraId="260B0C8F" w14:textId="67703E8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58,2</w:t>
            </w:r>
          </w:p>
        </w:tc>
        <w:tc>
          <w:tcPr>
            <w:tcW w:w="1321" w:type="dxa"/>
            <w:tcBorders>
              <w:top w:val="single" w:sz="8" w:space="0" w:color="auto"/>
              <w:left w:val="nil"/>
              <w:bottom w:val="nil"/>
              <w:right w:val="nil"/>
            </w:tcBorders>
            <w:shd w:val="clear" w:color="auto" w:fill="auto"/>
            <w:noWrap/>
            <w:vAlign w:val="center"/>
            <w:hideMark/>
          </w:tcPr>
          <w:p w14:paraId="260B0C90" w14:textId="2EB9B65B"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194,0</w:t>
            </w:r>
          </w:p>
        </w:tc>
        <w:tc>
          <w:tcPr>
            <w:tcW w:w="1321" w:type="dxa"/>
            <w:tcBorders>
              <w:top w:val="single" w:sz="8" w:space="0" w:color="auto"/>
              <w:left w:val="nil"/>
              <w:bottom w:val="nil"/>
              <w:right w:val="nil"/>
            </w:tcBorders>
            <w:shd w:val="clear" w:color="auto" w:fill="auto"/>
            <w:noWrap/>
            <w:vAlign w:val="center"/>
            <w:hideMark/>
          </w:tcPr>
          <w:p w14:paraId="260B0C91" w14:textId="7308ED67"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143,2</w:t>
            </w:r>
          </w:p>
        </w:tc>
      </w:tr>
      <w:tr w:rsidR="00EA3595" w:rsidRPr="00F25EFC" w14:paraId="260B0C9B" w14:textId="77777777" w:rsidTr="00A20F7B">
        <w:trPr>
          <w:trHeight w:val="284"/>
          <w:jc w:val="center"/>
        </w:trPr>
        <w:tc>
          <w:tcPr>
            <w:tcW w:w="915" w:type="dxa"/>
            <w:gridSpan w:val="2"/>
            <w:tcBorders>
              <w:top w:val="nil"/>
              <w:left w:val="nil"/>
              <w:bottom w:val="nil"/>
              <w:right w:val="nil"/>
            </w:tcBorders>
            <w:shd w:val="clear" w:color="auto" w:fill="auto"/>
            <w:noWrap/>
            <w:vAlign w:val="center"/>
            <w:hideMark/>
          </w:tcPr>
          <w:p w14:paraId="260B0C93" w14:textId="3EDA2C11"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2005</w:t>
            </w:r>
          </w:p>
        </w:tc>
        <w:tc>
          <w:tcPr>
            <w:tcW w:w="1320" w:type="dxa"/>
            <w:tcBorders>
              <w:top w:val="nil"/>
              <w:left w:val="nil"/>
              <w:bottom w:val="nil"/>
              <w:right w:val="nil"/>
            </w:tcBorders>
            <w:shd w:val="clear" w:color="auto" w:fill="auto"/>
            <w:noWrap/>
            <w:vAlign w:val="center"/>
            <w:hideMark/>
          </w:tcPr>
          <w:p w14:paraId="260B0C94" w14:textId="6705637E"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6,9</w:t>
            </w:r>
          </w:p>
        </w:tc>
        <w:tc>
          <w:tcPr>
            <w:tcW w:w="1321" w:type="dxa"/>
            <w:tcBorders>
              <w:top w:val="nil"/>
              <w:left w:val="nil"/>
              <w:bottom w:val="nil"/>
              <w:right w:val="nil"/>
            </w:tcBorders>
            <w:shd w:val="clear" w:color="auto" w:fill="auto"/>
            <w:noWrap/>
            <w:vAlign w:val="center"/>
            <w:hideMark/>
          </w:tcPr>
          <w:p w14:paraId="260B0C95" w14:textId="683A4620"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2,1</w:t>
            </w:r>
          </w:p>
        </w:tc>
        <w:tc>
          <w:tcPr>
            <w:tcW w:w="1320" w:type="dxa"/>
            <w:tcBorders>
              <w:top w:val="nil"/>
              <w:left w:val="nil"/>
              <w:bottom w:val="nil"/>
              <w:right w:val="nil"/>
            </w:tcBorders>
            <w:shd w:val="clear" w:color="auto" w:fill="auto"/>
            <w:noWrap/>
            <w:vAlign w:val="center"/>
            <w:hideMark/>
          </w:tcPr>
          <w:p w14:paraId="260B0C96" w14:textId="25E19D7B"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1321" w:type="dxa"/>
            <w:tcBorders>
              <w:top w:val="nil"/>
              <w:left w:val="nil"/>
              <w:bottom w:val="nil"/>
              <w:right w:val="nil"/>
            </w:tcBorders>
            <w:shd w:val="clear" w:color="auto" w:fill="auto"/>
            <w:noWrap/>
            <w:vAlign w:val="center"/>
            <w:hideMark/>
          </w:tcPr>
          <w:p w14:paraId="260B0C97" w14:textId="08785EAE"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5,8</w:t>
            </w:r>
          </w:p>
        </w:tc>
        <w:tc>
          <w:tcPr>
            <w:tcW w:w="1320" w:type="dxa"/>
            <w:tcBorders>
              <w:top w:val="nil"/>
              <w:left w:val="nil"/>
              <w:bottom w:val="nil"/>
              <w:right w:val="nil"/>
            </w:tcBorders>
            <w:shd w:val="clear" w:color="auto" w:fill="auto"/>
            <w:noWrap/>
            <w:vAlign w:val="center"/>
            <w:hideMark/>
          </w:tcPr>
          <w:p w14:paraId="260B0C98" w14:textId="5F638F4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57,7</w:t>
            </w:r>
          </w:p>
        </w:tc>
        <w:tc>
          <w:tcPr>
            <w:tcW w:w="1321" w:type="dxa"/>
            <w:tcBorders>
              <w:top w:val="nil"/>
              <w:left w:val="nil"/>
              <w:bottom w:val="nil"/>
              <w:right w:val="nil"/>
            </w:tcBorders>
            <w:shd w:val="clear" w:color="auto" w:fill="auto"/>
            <w:noWrap/>
            <w:vAlign w:val="center"/>
            <w:hideMark/>
          </w:tcPr>
          <w:p w14:paraId="260B0C99" w14:textId="196F486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165,4</w:t>
            </w:r>
          </w:p>
        </w:tc>
        <w:tc>
          <w:tcPr>
            <w:tcW w:w="1321" w:type="dxa"/>
            <w:tcBorders>
              <w:top w:val="nil"/>
              <w:left w:val="nil"/>
              <w:bottom w:val="nil"/>
              <w:right w:val="nil"/>
            </w:tcBorders>
            <w:shd w:val="clear" w:color="auto" w:fill="auto"/>
            <w:noWrap/>
            <w:vAlign w:val="center"/>
            <w:hideMark/>
          </w:tcPr>
          <w:p w14:paraId="260B0C9A" w14:textId="7EBAEE2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154,0</w:t>
            </w:r>
          </w:p>
        </w:tc>
      </w:tr>
      <w:tr w:rsidR="00EA3595" w:rsidRPr="00F25EFC" w14:paraId="260B0CA4" w14:textId="77777777" w:rsidTr="00A20F7B">
        <w:trPr>
          <w:trHeight w:val="284"/>
          <w:jc w:val="center"/>
        </w:trPr>
        <w:tc>
          <w:tcPr>
            <w:tcW w:w="915" w:type="dxa"/>
            <w:gridSpan w:val="2"/>
            <w:tcBorders>
              <w:top w:val="nil"/>
              <w:left w:val="nil"/>
              <w:bottom w:val="nil"/>
              <w:right w:val="nil"/>
            </w:tcBorders>
            <w:shd w:val="clear" w:color="auto" w:fill="auto"/>
            <w:noWrap/>
            <w:vAlign w:val="center"/>
            <w:hideMark/>
          </w:tcPr>
          <w:p w14:paraId="260B0C9C" w14:textId="7AC56BC6"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2010</w:t>
            </w:r>
          </w:p>
        </w:tc>
        <w:tc>
          <w:tcPr>
            <w:tcW w:w="1320" w:type="dxa"/>
            <w:tcBorders>
              <w:top w:val="nil"/>
              <w:left w:val="nil"/>
              <w:bottom w:val="nil"/>
              <w:right w:val="nil"/>
            </w:tcBorders>
            <w:shd w:val="clear" w:color="auto" w:fill="auto"/>
            <w:noWrap/>
            <w:vAlign w:val="center"/>
            <w:hideMark/>
          </w:tcPr>
          <w:p w14:paraId="260B0C9D" w14:textId="54A61FD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8,7</w:t>
            </w:r>
          </w:p>
        </w:tc>
        <w:tc>
          <w:tcPr>
            <w:tcW w:w="1321" w:type="dxa"/>
            <w:tcBorders>
              <w:top w:val="nil"/>
              <w:left w:val="nil"/>
              <w:bottom w:val="nil"/>
              <w:right w:val="nil"/>
            </w:tcBorders>
            <w:shd w:val="clear" w:color="auto" w:fill="auto"/>
            <w:noWrap/>
            <w:vAlign w:val="center"/>
            <w:hideMark/>
          </w:tcPr>
          <w:p w14:paraId="260B0C9E" w14:textId="6C05046E"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9,7</w:t>
            </w:r>
          </w:p>
        </w:tc>
        <w:tc>
          <w:tcPr>
            <w:tcW w:w="1320" w:type="dxa"/>
            <w:tcBorders>
              <w:top w:val="nil"/>
              <w:left w:val="nil"/>
              <w:bottom w:val="nil"/>
              <w:right w:val="nil"/>
            </w:tcBorders>
            <w:shd w:val="clear" w:color="auto" w:fill="auto"/>
            <w:noWrap/>
            <w:vAlign w:val="center"/>
            <w:hideMark/>
          </w:tcPr>
          <w:p w14:paraId="260B0C9F" w14:textId="5426B7A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9,9</w:t>
            </w:r>
          </w:p>
        </w:tc>
        <w:tc>
          <w:tcPr>
            <w:tcW w:w="1321" w:type="dxa"/>
            <w:tcBorders>
              <w:top w:val="nil"/>
              <w:left w:val="nil"/>
              <w:bottom w:val="nil"/>
              <w:right w:val="nil"/>
            </w:tcBorders>
            <w:shd w:val="clear" w:color="auto" w:fill="auto"/>
            <w:noWrap/>
            <w:vAlign w:val="center"/>
            <w:hideMark/>
          </w:tcPr>
          <w:p w14:paraId="260B0CA0" w14:textId="5855BB97"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13,1</w:t>
            </w:r>
          </w:p>
        </w:tc>
        <w:tc>
          <w:tcPr>
            <w:tcW w:w="1320" w:type="dxa"/>
            <w:tcBorders>
              <w:top w:val="nil"/>
              <w:left w:val="nil"/>
              <w:bottom w:val="nil"/>
              <w:right w:val="nil"/>
            </w:tcBorders>
            <w:shd w:val="clear" w:color="auto" w:fill="auto"/>
            <w:noWrap/>
            <w:vAlign w:val="center"/>
            <w:hideMark/>
          </w:tcPr>
          <w:p w14:paraId="260B0CA1" w14:textId="67FB528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92,8</w:t>
            </w:r>
          </w:p>
        </w:tc>
        <w:tc>
          <w:tcPr>
            <w:tcW w:w="1321" w:type="dxa"/>
            <w:tcBorders>
              <w:top w:val="nil"/>
              <w:left w:val="nil"/>
              <w:bottom w:val="nil"/>
              <w:right w:val="nil"/>
            </w:tcBorders>
            <w:shd w:val="clear" w:color="auto" w:fill="auto"/>
            <w:noWrap/>
            <w:vAlign w:val="center"/>
            <w:hideMark/>
          </w:tcPr>
          <w:p w14:paraId="260B0CA2" w14:textId="376B1670"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228,1</w:t>
            </w:r>
          </w:p>
        </w:tc>
        <w:tc>
          <w:tcPr>
            <w:tcW w:w="1321" w:type="dxa"/>
            <w:tcBorders>
              <w:top w:val="nil"/>
              <w:left w:val="nil"/>
              <w:bottom w:val="nil"/>
              <w:right w:val="nil"/>
            </w:tcBorders>
            <w:shd w:val="clear" w:color="auto" w:fill="auto"/>
            <w:noWrap/>
            <w:vAlign w:val="center"/>
            <w:hideMark/>
          </w:tcPr>
          <w:p w14:paraId="260B0CA3" w14:textId="558880A1"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219,3</w:t>
            </w:r>
          </w:p>
        </w:tc>
      </w:tr>
      <w:tr w:rsidR="00EA3595" w:rsidRPr="00F25EFC" w14:paraId="260B0CAD" w14:textId="77777777" w:rsidTr="00A20F7B">
        <w:trPr>
          <w:trHeight w:val="284"/>
          <w:jc w:val="center"/>
        </w:trPr>
        <w:tc>
          <w:tcPr>
            <w:tcW w:w="915" w:type="dxa"/>
            <w:gridSpan w:val="2"/>
            <w:tcBorders>
              <w:top w:val="nil"/>
              <w:left w:val="nil"/>
              <w:bottom w:val="nil"/>
              <w:right w:val="nil"/>
            </w:tcBorders>
            <w:shd w:val="clear" w:color="auto" w:fill="auto"/>
            <w:noWrap/>
            <w:vAlign w:val="center"/>
            <w:hideMark/>
          </w:tcPr>
          <w:p w14:paraId="260B0CA5" w14:textId="48B8AD7F"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2015</w:t>
            </w:r>
          </w:p>
        </w:tc>
        <w:tc>
          <w:tcPr>
            <w:tcW w:w="1320" w:type="dxa"/>
            <w:tcBorders>
              <w:top w:val="nil"/>
              <w:left w:val="nil"/>
              <w:bottom w:val="nil"/>
              <w:right w:val="nil"/>
            </w:tcBorders>
            <w:shd w:val="clear" w:color="auto" w:fill="auto"/>
            <w:noWrap/>
            <w:vAlign w:val="center"/>
            <w:hideMark/>
          </w:tcPr>
          <w:p w14:paraId="260B0CA6" w14:textId="665E9702"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5,5</w:t>
            </w:r>
          </w:p>
        </w:tc>
        <w:tc>
          <w:tcPr>
            <w:tcW w:w="1321" w:type="dxa"/>
            <w:tcBorders>
              <w:top w:val="nil"/>
              <w:left w:val="nil"/>
              <w:bottom w:val="nil"/>
              <w:right w:val="nil"/>
            </w:tcBorders>
            <w:shd w:val="clear" w:color="auto" w:fill="auto"/>
            <w:noWrap/>
            <w:vAlign w:val="center"/>
            <w:hideMark/>
          </w:tcPr>
          <w:p w14:paraId="260B0CA7" w14:textId="45B9766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2,8</w:t>
            </w:r>
          </w:p>
        </w:tc>
        <w:tc>
          <w:tcPr>
            <w:tcW w:w="1320" w:type="dxa"/>
            <w:tcBorders>
              <w:top w:val="nil"/>
              <w:left w:val="nil"/>
              <w:bottom w:val="nil"/>
              <w:right w:val="nil"/>
            </w:tcBorders>
            <w:shd w:val="clear" w:color="auto" w:fill="auto"/>
            <w:noWrap/>
            <w:vAlign w:val="center"/>
            <w:hideMark/>
          </w:tcPr>
          <w:p w14:paraId="260B0CA8" w14:textId="4E80FB52"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8,1</w:t>
            </w:r>
          </w:p>
        </w:tc>
        <w:tc>
          <w:tcPr>
            <w:tcW w:w="1321" w:type="dxa"/>
            <w:tcBorders>
              <w:top w:val="nil"/>
              <w:left w:val="nil"/>
              <w:bottom w:val="nil"/>
              <w:right w:val="nil"/>
            </w:tcBorders>
            <w:shd w:val="clear" w:color="auto" w:fill="auto"/>
            <w:noWrap/>
            <w:vAlign w:val="center"/>
            <w:hideMark/>
          </w:tcPr>
          <w:p w14:paraId="260B0CA9" w14:textId="52B8DD61"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10,6</w:t>
            </w:r>
          </w:p>
        </w:tc>
        <w:tc>
          <w:tcPr>
            <w:tcW w:w="1320" w:type="dxa"/>
            <w:tcBorders>
              <w:top w:val="nil"/>
              <w:left w:val="nil"/>
              <w:bottom w:val="nil"/>
              <w:right w:val="nil"/>
            </w:tcBorders>
            <w:shd w:val="clear" w:color="auto" w:fill="auto"/>
            <w:noWrap/>
            <w:vAlign w:val="center"/>
            <w:hideMark/>
          </w:tcPr>
          <w:p w14:paraId="260B0CAA" w14:textId="58703100"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57,1</w:t>
            </w:r>
          </w:p>
        </w:tc>
        <w:tc>
          <w:tcPr>
            <w:tcW w:w="1321" w:type="dxa"/>
            <w:tcBorders>
              <w:top w:val="nil"/>
              <w:left w:val="nil"/>
              <w:bottom w:val="nil"/>
              <w:right w:val="nil"/>
            </w:tcBorders>
            <w:shd w:val="clear" w:color="auto" w:fill="auto"/>
            <w:noWrap/>
            <w:vAlign w:val="center"/>
            <w:hideMark/>
          </w:tcPr>
          <w:p w14:paraId="260B0CAB" w14:textId="2ED4E3C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187,0</w:t>
            </w:r>
          </w:p>
        </w:tc>
        <w:tc>
          <w:tcPr>
            <w:tcW w:w="1321" w:type="dxa"/>
            <w:tcBorders>
              <w:top w:val="nil"/>
              <w:left w:val="nil"/>
              <w:bottom w:val="nil"/>
              <w:right w:val="nil"/>
            </w:tcBorders>
            <w:shd w:val="clear" w:color="auto" w:fill="auto"/>
            <w:noWrap/>
            <w:vAlign w:val="center"/>
            <w:hideMark/>
          </w:tcPr>
          <w:p w14:paraId="260B0CAC" w14:textId="2CF76750"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139,9</w:t>
            </w:r>
          </w:p>
        </w:tc>
      </w:tr>
      <w:tr w:rsidR="00EA3595" w:rsidRPr="00F25EFC" w14:paraId="260B0CB6" w14:textId="77777777" w:rsidTr="00A20F7B">
        <w:trPr>
          <w:trHeight w:val="284"/>
          <w:jc w:val="center"/>
        </w:trPr>
        <w:tc>
          <w:tcPr>
            <w:tcW w:w="915" w:type="dxa"/>
            <w:gridSpan w:val="2"/>
            <w:tcBorders>
              <w:top w:val="nil"/>
              <w:left w:val="nil"/>
              <w:bottom w:val="nil"/>
              <w:right w:val="nil"/>
            </w:tcBorders>
            <w:shd w:val="clear" w:color="auto" w:fill="auto"/>
            <w:noWrap/>
            <w:vAlign w:val="center"/>
            <w:hideMark/>
          </w:tcPr>
          <w:p w14:paraId="260B0CAE" w14:textId="33E05D44"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2018</w:t>
            </w:r>
          </w:p>
        </w:tc>
        <w:tc>
          <w:tcPr>
            <w:tcW w:w="1320" w:type="dxa"/>
            <w:tcBorders>
              <w:top w:val="nil"/>
              <w:left w:val="nil"/>
              <w:bottom w:val="nil"/>
              <w:right w:val="nil"/>
            </w:tcBorders>
            <w:shd w:val="clear" w:color="auto" w:fill="auto"/>
            <w:noWrap/>
            <w:vAlign w:val="center"/>
            <w:hideMark/>
          </w:tcPr>
          <w:p w14:paraId="260B0CAF" w14:textId="6FB75E6F"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5,8</w:t>
            </w:r>
          </w:p>
        </w:tc>
        <w:tc>
          <w:tcPr>
            <w:tcW w:w="1321" w:type="dxa"/>
            <w:tcBorders>
              <w:top w:val="nil"/>
              <w:left w:val="nil"/>
              <w:bottom w:val="nil"/>
              <w:right w:val="nil"/>
            </w:tcBorders>
            <w:shd w:val="clear" w:color="auto" w:fill="auto"/>
            <w:noWrap/>
            <w:vAlign w:val="center"/>
            <w:hideMark/>
          </w:tcPr>
          <w:p w14:paraId="260B0CB0" w14:textId="133BC13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4,7</w:t>
            </w:r>
          </w:p>
        </w:tc>
        <w:tc>
          <w:tcPr>
            <w:tcW w:w="1320" w:type="dxa"/>
            <w:tcBorders>
              <w:top w:val="nil"/>
              <w:left w:val="nil"/>
              <w:bottom w:val="nil"/>
              <w:right w:val="nil"/>
            </w:tcBorders>
            <w:shd w:val="clear" w:color="auto" w:fill="auto"/>
            <w:noWrap/>
            <w:vAlign w:val="center"/>
            <w:hideMark/>
          </w:tcPr>
          <w:p w14:paraId="260B0CB1" w14:textId="3B2DF4A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8,8</w:t>
            </w:r>
          </w:p>
        </w:tc>
        <w:tc>
          <w:tcPr>
            <w:tcW w:w="1321" w:type="dxa"/>
            <w:tcBorders>
              <w:top w:val="nil"/>
              <w:left w:val="nil"/>
              <w:bottom w:val="nil"/>
              <w:right w:val="nil"/>
            </w:tcBorders>
            <w:shd w:val="clear" w:color="auto" w:fill="auto"/>
            <w:noWrap/>
            <w:vAlign w:val="center"/>
            <w:hideMark/>
          </w:tcPr>
          <w:p w14:paraId="260B0CB2" w14:textId="157B5E36"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10,1</w:t>
            </w:r>
          </w:p>
        </w:tc>
        <w:tc>
          <w:tcPr>
            <w:tcW w:w="1320" w:type="dxa"/>
            <w:tcBorders>
              <w:top w:val="nil"/>
              <w:left w:val="nil"/>
              <w:bottom w:val="nil"/>
              <w:right w:val="nil"/>
            </w:tcBorders>
            <w:shd w:val="clear" w:color="auto" w:fill="auto"/>
            <w:noWrap/>
            <w:vAlign w:val="center"/>
            <w:hideMark/>
          </w:tcPr>
          <w:p w14:paraId="260B0CB3" w14:textId="1B288139"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56,0</w:t>
            </w:r>
          </w:p>
        </w:tc>
        <w:tc>
          <w:tcPr>
            <w:tcW w:w="1321" w:type="dxa"/>
            <w:tcBorders>
              <w:top w:val="nil"/>
              <w:left w:val="nil"/>
              <w:bottom w:val="nil"/>
              <w:right w:val="nil"/>
            </w:tcBorders>
            <w:shd w:val="clear" w:color="auto" w:fill="auto"/>
            <w:noWrap/>
            <w:vAlign w:val="center"/>
            <w:hideMark/>
          </w:tcPr>
          <w:p w14:paraId="260B0CB4" w14:textId="12E9E1A9"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203,2</w:t>
            </w:r>
          </w:p>
        </w:tc>
        <w:tc>
          <w:tcPr>
            <w:tcW w:w="1321" w:type="dxa"/>
            <w:tcBorders>
              <w:top w:val="nil"/>
              <w:left w:val="nil"/>
              <w:bottom w:val="nil"/>
              <w:right w:val="nil"/>
            </w:tcBorders>
            <w:shd w:val="clear" w:color="auto" w:fill="auto"/>
            <w:noWrap/>
            <w:vAlign w:val="center"/>
            <w:hideMark/>
          </w:tcPr>
          <w:p w14:paraId="260B0CB5" w14:textId="0421EB56"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144,5</w:t>
            </w:r>
          </w:p>
        </w:tc>
      </w:tr>
      <w:tr w:rsidR="00EA3595" w:rsidRPr="00F25EFC" w14:paraId="260B0CBF" w14:textId="77777777" w:rsidTr="00A20F7B">
        <w:trPr>
          <w:trHeight w:val="284"/>
          <w:jc w:val="center"/>
        </w:trPr>
        <w:tc>
          <w:tcPr>
            <w:tcW w:w="915" w:type="dxa"/>
            <w:gridSpan w:val="2"/>
            <w:tcBorders>
              <w:top w:val="nil"/>
              <w:left w:val="nil"/>
              <w:bottom w:val="nil"/>
              <w:right w:val="nil"/>
            </w:tcBorders>
            <w:shd w:val="clear" w:color="auto" w:fill="auto"/>
            <w:noWrap/>
            <w:vAlign w:val="center"/>
            <w:hideMark/>
          </w:tcPr>
          <w:p w14:paraId="260B0CB7" w14:textId="1E16AC78"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2019</w:t>
            </w:r>
            <w:r w:rsidRPr="00F25EFC">
              <w:rPr>
                <w:rFonts w:eastAsia="Times New Roman"/>
                <w:b/>
                <w:color w:val="000000"/>
                <w:sz w:val="18"/>
                <w:szCs w:val="18"/>
                <w:vertAlign w:val="superscript"/>
              </w:rPr>
              <w:t xml:space="preserve"> (1)</w:t>
            </w:r>
          </w:p>
        </w:tc>
        <w:tc>
          <w:tcPr>
            <w:tcW w:w="1320" w:type="dxa"/>
            <w:tcBorders>
              <w:top w:val="nil"/>
              <w:left w:val="nil"/>
              <w:bottom w:val="nil"/>
              <w:right w:val="nil"/>
            </w:tcBorders>
            <w:shd w:val="clear" w:color="auto" w:fill="auto"/>
            <w:noWrap/>
            <w:vAlign w:val="center"/>
            <w:hideMark/>
          </w:tcPr>
          <w:p w14:paraId="260B0CB8" w14:textId="6090063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5,8</w:t>
            </w:r>
          </w:p>
        </w:tc>
        <w:tc>
          <w:tcPr>
            <w:tcW w:w="1321" w:type="dxa"/>
            <w:tcBorders>
              <w:top w:val="nil"/>
              <w:left w:val="nil"/>
              <w:bottom w:val="nil"/>
              <w:right w:val="nil"/>
            </w:tcBorders>
            <w:shd w:val="clear" w:color="auto" w:fill="auto"/>
            <w:noWrap/>
            <w:vAlign w:val="center"/>
            <w:hideMark/>
          </w:tcPr>
          <w:p w14:paraId="260B0CB9" w14:textId="38769944"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5,7</w:t>
            </w:r>
          </w:p>
        </w:tc>
        <w:tc>
          <w:tcPr>
            <w:tcW w:w="1320" w:type="dxa"/>
            <w:tcBorders>
              <w:top w:val="nil"/>
              <w:left w:val="nil"/>
              <w:bottom w:val="nil"/>
              <w:right w:val="nil"/>
            </w:tcBorders>
            <w:shd w:val="clear" w:color="auto" w:fill="auto"/>
            <w:noWrap/>
            <w:vAlign w:val="center"/>
            <w:hideMark/>
          </w:tcPr>
          <w:p w14:paraId="260B0CBA" w14:textId="65B6CFB4"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9,7</w:t>
            </w:r>
          </w:p>
        </w:tc>
        <w:tc>
          <w:tcPr>
            <w:tcW w:w="1321" w:type="dxa"/>
            <w:tcBorders>
              <w:top w:val="nil"/>
              <w:left w:val="nil"/>
              <w:bottom w:val="nil"/>
              <w:right w:val="nil"/>
            </w:tcBorders>
            <w:shd w:val="clear" w:color="auto" w:fill="auto"/>
            <w:noWrap/>
            <w:vAlign w:val="center"/>
            <w:hideMark/>
          </w:tcPr>
          <w:p w14:paraId="260B0CBB" w14:textId="2BFA94E4"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11,1</w:t>
            </w:r>
          </w:p>
        </w:tc>
        <w:tc>
          <w:tcPr>
            <w:tcW w:w="1320" w:type="dxa"/>
            <w:tcBorders>
              <w:top w:val="nil"/>
              <w:left w:val="nil"/>
              <w:bottom w:val="nil"/>
              <w:right w:val="nil"/>
            </w:tcBorders>
            <w:shd w:val="clear" w:color="auto" w:fill="auto"/>
            <w:noWrap/>
            <w:vAlign w:val="center"/>
            <w:hideMark/>
          </w:tcPr>
          <w:p w14:paraId="260B0CBC" w14:textId="68C3DA91"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72,4</w:t>
            </w:r>
          </w:p>
        </w:tc>
        <w:tc>
          <w:tcPr>
            <w:tcW w:w="1321" w:type="dxa"/>
            <w:tcBorders>
              <w:top w:val="nil"/>
              <w:left w:val="nil"/>
              <w:bottom w:val="nil"/>
              <w:right w:val="nil"/>
            </w:tcBorders>
            <w:shd w:val="clear" w:color="auto" w:fill="auto"/>
            <w:noWrap/>
            <w:vAlign w:val="center"/>
            <w:hideMark/>
          </w:tcPr>
          <w:p w14:paraId="260B0CBD" w14:textId="1C03DDB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207,1</w:t>
            </w:r>
          </w:p>
        </w:tc>
        <w:tc>
          <w:tcPr>
            <w:tcW w:w="1321" w:type="dxa"/>
            <w:tcBorders>
              <w:top w:val="nil"/>
              <w:left w:val="nil"/>
              <w:bottom w:val="nil"/>
              <w:right w:val="nil"/>
            </w:tcBorders>
            <w:shd w:val="clear" w:color="auto" w:fill="auto"/>
            <w:noWrap/>
            <w:vAlign w:val="center"/>
            <w:hideMark/>
          </w:tcPr>
          <w:p w14:paraId="260B0CBE" w14:textId="3BDDBDE0"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147,5</w:t>
            </w:r>
          </w:p>
        </w:tc>
      </w:tr>
      <w:tr w:rsidR="00EA3595" w:rsidRPr="00F25EFC" w14:paraId="260B0CC8" w14:textId="77777777" w:rsidTr="00C64701">
        <w:trPr>
          <w:trHeight w:val="284"/>
          <w:jc w:val="center"/>
        </w:trPr>
        <w:tc>
          <w:tcPr>
            <w:tcW w:w="915" w:type="dxa"/>
            <w:gridSpan w:val="2"/>
            <w:tcBorders>
              <w:top w:val="nil"/>
              <w:left w:val="nil"/>
              <w:bottom w:val="dotted" w:sz="8" w:space="0" w:color="auto"/>
              <w:right w:val="nil"/>
            </w:tcBorders>
            <w:shd w:val="clear" w:color="auto" w:fill="auto"/>
            <w:noWrap/>
            <w:vAlign w:val="center"/>
            <w:hideMark/>
          </w:tcPr>
          <w:p w14:paraId="260B0CC0" w14:textId="33E1243F"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2020</w:t>
            </w:r>
            <w:r w:rsidRPr="00F25EFC">
              <w:rPr>
                <w:rFonts w:eastAsia="Times New Roman"/>
                <w:b/>
                <w:color w:val="000000"/>
                <w:sz w:val="18"/>
                <w:szCs w:val="18"/>
                <w:vertAlign w:val="superscript"/>
              </w:rPr>
              <w:t xml:space="preserve"> (2)</w:t>
            </w:r>
          </w:p>
        </w:tc>
        <w:tc>
          <w:tcPr>
            <w:tcW w:w="1320" w:type="dxa"/>
            <w:tcBorders>
              <w:top w:val="nil"/>
              <w:left w:val="nil"/>
              <w:bottom w:val="dotted" w:sz="8" w:space="0" w:color="auto"/>
              <w:right w:val="nil"/>
            </w:tcBorders>
            <w:shd w:val="clear" w:color="auto" w:fill="auto"/>
            <w:noWrap/>
            <w:vAlign w:val="center"/>
            <w:hideMark/>
          </w:tcPr>
          <w:p w14:paraId="260B0CC1" w14:textId="16D55AE6"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7,4</w:t>
            </w:r>
          </w:p>
        </w:tc>
        <w:tc>
          <w:tcPr>
            <w:tcW w:w="1321" w:type="dxa"/>
            <w:tcBorders>
              <w:top w:val="nil"/>
              <w:left w:val="nil"/>
              <w:bottom w:val="dotted" w:sz="8" w:space="0" w:color="auto"/>
              <w:right w:val="nil"/>
            </w:tcBorders>
            <w:shd w:val="clear" w:color="auto" w:fill="auto"/>
            <w:noWrap/>
            <w:vAlign w:val="center"/>
            <w:hideMark/>
          </w:tcPr>
          <w:p w14:paraId="260B0CC2" w14:textId="128E0D53"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246,8</w:t>
            </w:r>
          </w:p>
        </w:tc>
        <w:tc>
          <w:tcPr>
            <w:tcW w:w="1320" w:type="dxa"/>
            <w:tcBorders>
              <w:top w:val="nil"/>
              <w:left w:val="nil"/>
              <w:bottom w:val="dotted" w:sz="8" w:space="0" w:color="auto"/>
              <w:right w:val="nil"/>
            </w:tcBorders>
            <w:shd w:val="clear" w:color="auto" w:fill="auto"/>
            <w:noWrap/>
            <w:vAlign w:val="center"/>
            <w:hideMark/>
          </w:tcPr>
          <w:p w14:paraId="260B0CC3" w14:textId="514C6D29"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9,2</w:t>
            </w:r>
          </w:p>
        </w:tc>
        <w:tc>
          <w:tcPr>
            <w:tcW w:w="1321" w:type="dxa"/>
            <w:tcBorders>
              <w:top w:val="nil"/>
              <w:left w:val="nil"/>
              <w:bottom w:val="dotted" w:sz="8" w:space="0" w:color="auto"/>
              <w:right w:val="nil"/>
            </w:tcBorders>
            <w:shd w:val="clear" w:color="auto" w:fill="auto"/>
            <w:noWrap/>
            <w:vAlign w:val="center"/>
            <w:hideMark/>
          </w:tcPr>
          <w:p w14:paraId="260B0CC4" w14:textId="59D2FB39"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20,5</w:t>
            </w:r>
          </w:p>
        </w:tc>
        <w:tc>
          <w:tcPr>
            <w:tcW w:w="1320" w:type="dxa"/>
            <w:tcBorders>
              <w:top w:val="nil"/>
              <w:left w:val="nil"/>
              <w:bottom w:val="dotted" w:sz="8" w:space="0" w:color="auto"/>
              <w:right w:val="nil"/>
            </w:tcBorders>
            <w:shd w:val="clear" w:color="auto" w:fill="auto"/>
            <w:noWrap/>
            <w:vAlign w:val="center"/>
            <w:hideMark/>
          </w:tcPr>
          <w:p w14:paraId="260B0CC5" w14:textId="2F5320E9"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348,7</w:t>
            </w:r>
          </w:p>
        </w:tc>
        <w:tc>
          <w:tcPr>
            <w:tcW w:w="1321" w:type="dxa"/>
            <w:tcBorders>
              <w:top w:val="nil"/>
              <w:left w:val="nil"/>
              <w:bottom w:val="dotted" w:sz="8" w:space="0" w:color="auto"/>
              <w:right w:val="nil"/>
            </w:tcBorders>
            <w:shd w:val="clear" w:color="auto" w:fill="auto"/>
            <w:noWrap/>
            <w:vAlign w:val="center"/>
            <w:hideMark/>
          </w:tcPr>
          <w:p w14:paraId="260B0CC6" w14:textId="76B29A8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217,1</w:t>
            </w:r>
          </w:p>
        </w:tc>
        <w:tc>
          <w:tcPr>
            <w:tcW w:w="1321" w:type="dxa"/>
            <w:tcBorders>
              <w:top w:val="nil"/>
              <w:left w:val="nil"/>
              <w:bottom w:val="dotted" w:sz="8" w:space="0" w:color="auto"/>
              <w:right w:val="nil"/>
            </w:tcBorders>
            <w:shd w:val="clear" w:color="auto" w:fill="auto"/>
            <w:noWrap/>
            <w:vAlign w:val="center"/>
            <w:hideMark/>
          </w:tcPr>
          <w:p w14:paraId="260B0CC7" w14:textId="5B390037"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153,3</w:t>
            </w:r>
          </w:p>
        </w:tc>
      </w:tr>
      <w:tr w:rsidR="00EA3595" w:rsidRPr="00F25EFC" w14:paraId="260B0CD1" w14:textId="77777777" w:rsidTr="00C64701">
        <w:trPr>
          <w:trHeight w:val="284"/>
          <w:jc w:val="center"/>
        </w:trPr>
        <w:tc>
          <w:tcPr>
            <w:tcW w:w="915" w:type="dxa"/>
            <w:gridSpan w:val="2"/>
            <w:tcBorders>
              <w:top w:val="dotted" w:sz="8" w:space="0" w:color="auto"/>
              <w:left w:val="nil"/>
              <w:bottom w:val="nil"/>
              <w:right w:val="nil"/>
            </w:tcBorders>
            <w:shd w:val="clear" w:color="auto" w:fill="auto"/>
            <w:noWrap/>
            <w:vAlign w:val="center"/>
            <w:hideMark/>
          </w:tcPr>
          <w:p w14:paraId="260B0CC9" w14:textId="0FB6A155" w:rsidR="00EA3595" w:rsidRPr="00F25EFC" w:rsidRDefault="00EA3595" w:rsidP="002D097B">
            <w:pPr>
              <w:widowControl/>
              <w:tabs>
                <w:tab w:val="clear" w:pos="567"/>
              </w:tabs>
              <w:spacing w:line="240" w:lineRule="auto"/>
              <w:rPr>
                <w:rFonts w:eastAsia="Times New Roman"/>
                <w:b/>
                <w:color w:val="000000"/>
                <w:sz w:val="18"/>
                <w:szCs w:val="18"/>
              </w:rPr>
            </w:pPr>
            <w:r w:rsidRPr="00F25EFC">
              <w:rPr>
                <w:rFonts w:eastAsia="Times New Roman"/>
                <w:b/>
                <w:color w:val="000000"/>
                <w:sz w:val="18"/>
                <w:szCs w:val="18"/>
              </w:rPr>
              <w:t>2021</w:t>
            </w:r>
            <w:r w:rsidRPr="00F25EFC">
              <w:rPr>
                <w:rFonts w:eastAsia="Times New Roman"/>
                <w:b/>
                <w:color w:val="000000"/>
                <w:sz w:val="18"/>
                <w:szCs w:val="18"/>
                <w:vertAlign w:val="superscript"/>
              </w:rPr>
              <w:t xml:space="preserve"> (2)</w:t>
            </w:r>
          </w:p>
        </w:tc>
        <w:tc>
          <w:tcPr>
            <w:tcW w:w="1320" w:type="dxa"/>
            <w:tcBorders>
              <w:top w:val="dotted" w:sz="8" w:space="0" w:color="auto"/>
              <w:left w:val="nil"/>
              <w:bottom w:val="nil"/>
              <w:right w:val="nil"/>
            </w:tcBorders>
            <w:shd w:val="clear" w:color="auto" w:fill="auto"/>
            <w:noWrap/>
            <w:vAlign w:val="center"/>
            <w:hideMark/>
          </w:tcPr>
          <w:p w14:paraId="260B0CCA" w14:textId="4A482AB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4,5</w:t>
            </w:r>
          </w:p>
        </w:tc>
        <w:tc>
          <w:tcPr>
            <w:tcW w:w="1321" w:type="dxa"/>
            <w:tcBorders>
              <w:top w:val="dotted" w:sz="8" w:space="0" w:color="auto"/>
              <w:left w:val="nil"/>
              <w:bottom w:val="nil"/>
              <w:right w:val="nil"/>
            </w:tcBorders>
            <w:shd w:val="clear" w:color="auto" w:fill="auto"/>
            <w:noWrap/>
            <w:vAlign w:val="center"/>
            <w:hideMark/>
          </w:tcPr>
          <w:p w14:paraId="260B0CCB" w14:textId="58555BDD"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1,6</w:t>
            </w:r>
          </w:p>
        </w:tc>
        <w:tc>
          <w:tcPr>
            <w:tcW w:w="1320" w:type="dxa"/>
            <w:tcBorders>
              <w:top w:val="dotted" w:sz="8" w:space="0" w:color="auto"/>
              <w:left w:val="nil"/>
              <w:bottom w:val="nil"/>
              <w:right w:val="nil"/>
            </w:tcBorders>
            <w:shd w:val="clear" w:color="auto" w:fill="auto"/>
            <w:noWrap/>
            <w:vAlign w:val="center"/>
            <w:hideMark/>
          </w:tcPr>
          <w:p w14:paraId="260B0CCC" w14:textId="11C5486E"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7,9</w:t>
            </w:r>
          </w:p>
        </w:tc>
        <w:tc>
          <w:tcPr>
            <w:tcW w:w="1321" w:type="dxa"/>
            <w:tcBorders>
              <w:top w:val="dotted" w:sz="8" w:space="0" w:color="auto"/>
              <w:left w:val="nil"/>
              <w:bottom w:val="nil"/>
              <w:right w:val="nil"/>
            </w:tcBorders>
            <w:shd w:val="clear" w:color="auto" w:fill="auto"/>
            <w:noWrap/>
            <w:vAlign w:val="center"/>
            <w:hideMark/>
          </w:tcPr>
          <w:p w14:paraId="260B0CCD" w14:textId="1C4C0F06"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11,4</w:t>
            </w:r>
          </w:p>
        </w:tc>
        <w:tc>
          <w:tcPr>
            <w:tcW w:w="1320" w:type="dxa"/>
            <w:tcBorders>
              <w:top w:val="dotted" w:sz="8" w:space="0" w:color="auto"/>
              <w:left w:val="nil"/>
              <w:bottom w:val="nil"/>
              <w:right w:val="nil"/>
            </w:tcBorders>
            <w:shd w:val="clear" w:color="auto" w:fill="auto"/>
            <w:noWrap/>
            <w:vAlign w:val="center"/>
            <w:hideMark/>
          </w:tcPr>
          <w:p w14:paraId="260B0CCE" w14:textId="07C1CAB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100,3</w:t>
            </w:r>
          </w:p>
        </w:tc>
        <w:tc>
          <w:tcPr>
            <w:tcW w:w="1321" w:type="dxa"/>
            <w:tcBorders>
              <w:top w:val="dotted" w:sz="8" w:space="0" w:color="auto"/>
              <w:left w:val="nil"/>
              <w:bottom w:val="nil"/>
              <w:right w:val="nil"/>
            </w:tcBorders>
            <w:shd w:val="clear" w:color="auto" w:fill="auto"/>
            <w:noWrap/>
            <w:vAlign w:val="center"/>
            <w:hideMark/>
          </w:tcPr>
          <w:p w14:paraId="260B0CCF" w14:textId="5EADF61B"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211,4</w:t>
            </w:r>
          </w:p>
        </w:tc>
        <w:tc>
          <w:tcPr>
            <w:tcW w:w="1321" w:type="dxa"/>
            <w:tcBorders>
              <w:top w:val="dotted" w:sz="8" w:space="0" w:color="auto"/>
              <w:left w:val="nil"/>
              <w:bottom w:val="nil"/>
              <w:right w:val="nil"/>
            </w:tcBorders>
            <w:shd w:val="clear" w:color="auto" w:fill="auto"/>
            <w:noWrap/>
            <w:vAlign w:val="center"/>
            <w:hideMark/>
          </w:tcPr>
          <w:p w14:paraId="260B0CD0" w14:textId="44CB02D3"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141,9</w:t>
            </w:r>
          </w:p>
        </w:tc>
      </w:tr>
      <w:tr w:rsidR="00EA3595" w:rsidRPr="00F25EFC" w14:paraId="260B0CDA" w14:textId="77777777" w:rsidTr="00C64701">
        <w:trPr>
          <w:trHeight w:val="284"/>
          <w:jc w:val="center"/>
        </w:trPr>
        <w:tc>
          <w:tcPr>
            <w:tcW w:w="915" w:type="dxa"/>
            <w:gridSpan w:val="2"/>
            <w:tcBorders>
              <w:top w:val="nil"/>
              <w:left w:val="nil"/>
              <w:bottom w:val="single" w:sz="8" w:space="0" w:color="auto"/>
              <w:right w:val="nil"/>
            </w:tcBorders>
            <w:shd w:val="clear" w:color="auto" w:fill="auto"/>
            <w:noWrap/>
            <w:vAlign w:val="center"/>
            <w:hideMark/>
          </w:tcPr>
          <w:p w14:paraId="260B0CD2" w14:textId="0655F56C" w:rsidR="00EA3595" w:rsidRPr="00F25EFC" w:rsidRDefault="00EA3595" w:rsidP="00B708C8">
            <w:pPr>
              <w:widowControl/>
              <w:tabs>
                <w:tab w:val="clear" w:pos="567"/>
              </w:tabs>
              <w:spacing w:line="240" w:lineRule="auto"/>
              <w:jc w:val="right"/>
              <w:rPr>
                <w:rFonts w:eastAsia="Times New Roman"/>
                <w:b/>
                <w:color w:val="000000"/>
                <w:sz w:val="18"/>
                <w:szCs w:val="18"/>
              </w:rPr>
            </w:pPr>
            <w:r w:rsidRPr="00F25EFC">
              <w:rPr>
                <w:rFonts w:eastAsia="Times New Roman"/>
                <w:b/>
                <w:color w:val="000000"/>
                <w:sz w:val="18"/>
                <w:szCs w:val="18"/>
              </w:rPr>
              <w:t>Part. (%)</w:t>
            </w:r>
          </w:p>
        </w:tc>
        <w:tc>
          <w:tcPr>
            <w:tcW w:w="1320" w:type="dxa"/>
            <w:tcBorders>
              <w:top w:val="nil"/>
              <w:left w:val="nil"/>
              <w:bottom w:val="single" w:sz="8" w:space="0" w:color="auto"/>
              <w:right w:val="nil"/>
            </w:tcBorders>
            <w:shd w:val="clear" w:color="auto" w:fill="auto"/>
            <w:noWrap/>
            <w:vAlign w:val="center"/>
            <w:hideMark/>
          </w:tcPr>
          <w:p w14:paraId="260B0CD3" w14:textId="77ADA9A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0,5</w:t>
            </w:r>
          </w:p>
        </w:tc>
        <w:tc>
          <w:tcPr>
            <w:tcW w:w="1321" w:type="dxa"/>
            <w:tcBorders>
              <w:top w:val="nil"/>
              <w:left w:val="nil"/>
              <w:bottom w:val="single" w:sz="8" w:space="0" w:color="auto"/>
              <w:right w:val="nil"/>
            </w:tcBorders>
            <w:shd w:val="clear" w:color="auto" w:fill="auto"/>
            <w:noWrap/>
            <w:vAlign w:val="center"/>
            <w:hideMark/>
          </w:tcPr>
          <w:p w14:paraId="260B0CD4" w14:textId="642E971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0,2</w:t>
            </w:r>
          </w:p>
        </w:tc>
        <w:tc>
          <w:tcPr>
            <w:tcW w:w="1320" w:type="dxa"/>
            <w:tcBorders>
              <w:top w:val="nil"/>
              <w:left w:val="nil"/>
              <w:bottom w:val="single" w:sz="8" w:space="0" w:color="auto"/>
              <w:right w:val="nil"/>
            </w:tcBorders>
            <w:shd w:val="clear" w:color="auto" w:fill="auto"/>
            <w:noWrap/>
            <w:vAlign w:val="center"/>
            <w:hideMark/>
          </w:tcPr>
          <w:p w14:paraId="260B0CD5" w14:textId="0A393858"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1321" w:type="dxa"/>
            <w:tcBorders>
              <w:top w:val="nil"/>
              <w:left w:val="nil"/>
              <w:bottom w:val="single" w:sz="8" w:space="0" w:color="auto"/>
              <w:right w:val="nil"/>
            </w:tcBorders>
            <w:shd w:val="clear" w:color="auto" w:fill="auto"/>
            <w:noWrap/>
            <w:vAlign w:val="center"/>
            <w:hideMark/>
          </w:tcPr>
          <w:p w14:paraId="260B0CD6" w14:textId="567F8CFA"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320" w:type="dxa"/>
            <w:tcBorders>
              <w:top w:val="nil"/>
              <w:left w:val="nil"/>
              <w:bottom w:val="single" w:sz="8" w:space="0" w:color="auto"/>
              <w:right w:val="nil"/>
            </w:tcBorders>
            <w:shd w:val="clear" w:color="auto" w:fill="auto"/>
            <w:noWrap/>
            <w:vAlign w:val="center"/>
            <w:hideMark/>
          </w:tcPr>
          <w:p w14:paraId="260B0CD7" w14:textId="7CD100EF"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10,6</w:t>
            </w:r>
          </w:p>
        </w:tc>
        <w:tc>
          <w:tcPr>
            <w:tcW w:w="1321" w:type="dxa"/>
            <w:tcBorders>
              <w:top w:val="nil"/>
              <w:left w:val="nil"/>
              <w:bottom w:val="single" w:sz="8" w:space="0" w:color="auto"/>
              <w:right w:val="nil"/>
            </w:tcBorders>
            <w:shd w:val="clear" w:color="auto" w:fill="auto"/>
            <w:noWrap/>
            <w:vAlign w:val="center"/>
            <w:hideMark/>
          </w:tcPr>
          <w:p w14:paraId="260B0CD8" w14:textId="073C530E"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22,3</w:t>
            </w:r>
          </w:p>
        </w:tc>
        <w:tc>
          <w:tcPr>
            <w:tcW w:w="1321" w:type="dxa"/>
            <w:tcBorders>
              <w:top w:val="nil"/>
              <w:left w:val="nil"/>
              <w:bottom w:val="single" w:sz="8" w:space="0" w:color="auto"/>
              <w:right w:val="nil"/>
            </w:tcBorders>
            <w:shd w:val="clear" w:color="auto" w:fill="auto"/>
            <w:noWrap/>
            <w:vAlign w:val="center"/>
            <w:hideMark/>
          </w:tcPr>
          <w:p w14:paraId="260B0CD9" w14:textId="443B4655" w:rsidR="00EA3595" w:rsidRPr="00F25EFC" w:rsidRDefault="00EA3595" w:rsidP="00B708C8">
            <w:pPr>
              <w:widowControl/>
              <w:tabs>
                <w:tab w:val="clear" w:pos="567"/>
              </w:tabs>
              <w:spacing w:line="240" w:lineRule="auto"/>
              <w:jc w:val="right"/>
              <w:rPr>
                <w:rFonts w:eastAsia="Times New Roman"/>
                <w:color w:val="000000"/>
                <w:sz w:val="18"/>
                <w:szCs w:val="18"/>
              </w:rPr>
            </w:pPr>
            <w:r>
              <w:rPr>
                <w:color w:val="000000"/>
                <w:sz w:val="18"/>
                <w:szCs w:val="18"/>
              </w:rPr>
              <w:t>15,0</w:t>
            </w:r>
          </w:p>
        </w:tc>
      </w:tr>
    </w:tbl>
    <w:p w14:paraId="260B0CDB" w14:textId="77777777" w:rsidR="00CD5054" w:rsidRDefault="00CD5054" w:rsidP="00CD5054">
      <w:pPr>
        <w:tabs>
          <w:tab w:val="clear" w:pos="567"/>
        </w:tabs>
        <w:autoSpaceDE w:val="0"/>
        <w:autoSpaceDN w:val="0"/>
        <w:adjustRightInd w:val="0"/>
        <w:spacing w:line="240" w:lineRule="auto"/>
        <w:ind w:left="709" w:hanging="709"/>
        <w:jc w:val="both"/>
        <w:rPr>
          <w:i/>
          <w:iCs/>
          <w:color w:val="000000"/>
        </w:rPr>
      </w:pPr>
    </w:p>
    <w:p w14:paraId="260B0CDC" w14:textId="0F9AD3BF" w:rsidR="00CD5054" w:rsidRDefault="00CD5054" w:rsidP="00CD5054">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w:t>
      </w:r>
      <w:r w:rsidR="00EA3595">
        <w:rPr>
          <w:rFonts w:eastAsia="Times New Roman"/>
          <w:i/>
        </w:rPr>
        <w:t>1</w:t>
      </w:r>
      <w:r w:rsidR="00FB05D3">
        <w:rPr>
          <w:rFonts w:eastAsia="Times New Roman"/>
          <w:i/>
        </w:rPr>
        <w:t>”</w:t>
      </w:r>
      <w:r w:rsidRPr="00840552">
        <w:rPr>
          <w:rFonts w:eastAsia="Times New Roman"/>
          <w:i/>
        </w:rPr>
        <w:t>.</w:t>
      </w:r>
    </w:p>
    <w:p w14:paraId="260B0CDD" w14:textId="77777777" w:rsidR="00F75B41" w:rsidRDefault="00F75B41" w:rsidP="00CD5054">
      <w:pPr>
        <w:tabs>
          <w:tab w:val="clear" w:pos="567"/>
        </w:tabs>
        <w:autoSpaceDE w:val="0"/>
        <w:autoSpaceDN w:val="0"/>
        <w:adjustRightInd w:val="0"/>
        <w:spacing w:line="240" w:lineRule="auto"/>
        <w:ind w:left="709" w:hanging="709"/>
        <w:jc w:val="both"/>
        <w:rPr>
          <w:rFonts w:eastAsia="Times New Roman"/>
          <w:i/>
        </w:rPr>
      </w:pPr>
      <w:r>
        <w:rPr>
          <w:i/>
          <w:iCs/>
          <w:color w:val="000000"/>
        </w:rPr>
        <w:t>Obs.</w:t>
      </w:r>
      <w:r>
        <w:rPr>
          <w:rFonts w:eastAsia="Times New Roman"/>
          <w:i/>
        </w:rPr>
        <w:t>:</w:t>
      </w:r>
      <w:r>
        <w:rPr>
          <w:rFonts w:eastAsia="Times New Roman"/>
          <w:i/>
        </w:rPr>
        <w:tab/>
      </w:r>
      <w:proofErr w:type="gramStart"/>
      <w:r>
        <w:rPr>
          <w:rFonts w:eastAsia="Times New Roman"/>
          <w:i/>
        </w:rPr>
        <w:t>(</w:t>
      </w:r>
      <w:proofErr w:type="gramEnd"/>
      <w:r>
        <w:rPr>
          <w:rFonts w:eastAsia="Times New Roman"/>
          <w:i/>
        </w:rPr>
        <w:t>1) Orçamento revisado.</w:t>
      </w:r>
    </w:p>
    <w:p w14:paraId="5024A639" w14:textId="667BBC46" w:rsidR="00F25EFC" w:rsidRDefault="00F25EFC" w:rsidP="00CD5054">
      <w:pPr>
        <w:tabs>
          <w:tab w:val="clear" w:pos="567"/>
        </w:tabs>
        <w:autoSpaceDE w:val="0"/>
        <w:autoSpaceDN w:val="0"/>
        <w:adjustRightInd w:val="0"/>
        <w:spacing w:line="240" w:lineRule="auto"/>
        <w:ind w:left="709" w:hanging="709"/>
        <w:jc w:val="both"/>
        <w:rPr>
          <w:rFonts w:eastAsia="Times New Roman"/>
          <w:i/>
        </w:rPr>
      </w:pPr>
      <w:r>
        <w:rPr>
          <w:i/>
          <w:iCs/>
          <w:color w:val="000000"/>
        </w:rPr>
        <w:tab/>
        <w:t>(2) Excluindo medidas temporais e especiais.</w:t>
      </w:r>
    </w:p>
    <w:p w14:paraId="260B0CDE" w14:textId="0574A21C" w:rsidR="00F75B41" w:rsidRDefault="00F25EFC" w:rsidP="00F75B41">
      <w:pPr>
        <w:tabs>
          <w:tab w:val="clear" w:pos="567"/>
        </w:tabs>
        <w:autoSpaceDE w:val="0"/>
        <w:autoSpaceDN w:val="0"/>
        <w:adjustRightInd w:val="0"/>
        <w:spacing w:line="240" w:lineRule="auto"/>
        <w:ind w:left="709" w:hanging="709"/>
        <w:jc w:val="both"/>
        <w:rPr>
          <w:i/>
          <w:iCs/>
          <w:color w:val="000000"/>
        </w:rPr>
      </w:pPr>
      <w:r>
        <w:rPr>
          <w:i/>
          <w:iCs/>
          <w:color w:val="000000"/>
        </w:rPr>
        <w:lastRenderedPageBreak/>
        <w:tab/>
        <w:t>(3</w:t>
      </w:r>
      <w:r w:rsidR="00F75B41">
        <w:rPr>
          <w:i/>
          <w:iCs/>
          <w:color w:val="000000"/>
        </w:rPr>
        <w:t xml:space="preserve">) Orçamento </w:t>
      </w:r>
      <w:r w:rsidR="00F75B41" w:rsidRPr="00F75B41">
        <w:rPr>
          <w:rFonts w:eastAsia="Times New Roman"/>
          <w:i/>
        </w:rPr>
        <w:t>inicial</w:t>
      </w:r>
      <w:r w:rsidR="00F75B41">
        <w:rPr>
          <w:i/>
          <w:iCs/>
          <w:color w:val="000000"/>
        </w:rPr>
        <w:t>.</w:t>
      </w:r>
    </w:p>
    <w:p w14:paraId="26602B42" w14:textId="77777777" w:rsidR="00DA31A3" w:rsidRPr="00F75B41" w:rsidRDefault="00DA31A3" w:rsidP="00DA31A3">
      <w:pPr>
        <w:tabs>
          <w:tab w:val="clear" w:pos="567"/>
        </w:tabs>
        <w:autoSpaceDE w:val="0"/>
        <w:autoSpaceDN w:val="0"/>
        <w:adjustRightInd w:val="0"/>
        <w:spacing w:before="120" w:line="240" w:lineRule="auto"/>
        <w:jc w:val="both"/>
        <w:rPr>
          <w:i/>
          <w:iCs/>
          <w:color w:val="000000"/>
        </w:rPr>
      </w:pPr>
    </w:p>
    <w:p w14:paraId="260B0CE0" w14:textId="77777777" w:rsidR="00063768" w:rsidRPr="00E6490D" w:rsidRDefault="00063768" w:rsidP="009F4BCA">
      <w:pPr>
        <w:pStyle w:val="Heading3"/>
        <w:numPr>
          <w:ilvl w:val="0"/>
          <w:numId w:val="117"/>
        </w:numPr>
        <w:tabs>
          <w:tab w:val="clear" w:pos="567"/>
          <w:tab w:val="clear" w:pos="930"/>
          <w:tab w:val="num" w:pos="709"/>
        </w:tabs>
        <w:spacing w:before="240" w:after="0" w:line="240" w:lineRule="auto"/>
        <w:ind w:left="709" w:hanging="709"/>
        <w:rPr>
          <w:b/>
          <w:lang w:val="pt-BR"/>
        </w:rPr>
      </w:pPr>
      <w:bookmarkStart w:id="107" w:name="_Toc81993385"/>
      <w:bookmarkStart w:id="108" w:name="_Toc306097423"/>
      <w:bookmarkStart w:id="109" w:name="_Toc499628767"/>
      <w:bookmarkStart w:id="110" w:name="_Toc105064500"/>
      <w:r w:rsidRPr="00E6490D">
        <w:rPr>
          <w:b/>
          <w:lang w:val="pt-BR"/>
        </w:rPr>
        <w:t>Sistema</w:t>
      </w:r>
      <w:r w:rsidR="00B93CDA">
        <w:rPr>
          <w:b/>
          <w:lang w:val="pt-BR"/>
        </w:rPr>
        <w:t xml:space="preserve"> </w:t>
      </w:r>
      <w:bookmarkEnd w:id="107"/>
      <w:bookmarkEnd w:id="108"/>
      <w:bookmarkEnd w:id="109"/>
      <w:r w:rsidR="00CD5054">
        <w:rPr>
          <w:b/>
          <w:lang w:val="pt-BR"/>
        </w:rPr>
        <w:t>financeiro</w:t>
      </w:r>
      <w:bookmarkEnd w:id="110"/>
    </w:p>
    <w:p w14:paraId="260B0CE1" w14:textId="77777777" w:rsidR="00F57992" w:rsidRPr="00F57992" w:rsidRDefault="00F57992" w:rsidP="00F57992">
      <w:pPr>
        <w:tabs>
          <w:tab w:val="clear" w:pos="567"/>
        </w:tabs>
        <w:autoSpaceDE w:val="0"/>
        <w:autoSpaceDN w:val="0"/>
        <w:adjustRightInd w:val="0"/>
        <w:spacing w:before="120" w:line="240" w:lineRule="auto"/>
        <w:jc w:val="both"/>
        <w:rPr>
          <w:rFonts w:eastAsia="Times New Roman"/>
          <w:szCs w:val="24"/>
        </w:rPr>
      </w:pPr>
      <w:r w:rsidRPr="00F57992">
        <w:rPr>
          <w:rFonts w:eastAsia="Times New Roman"/>
          <w:szCs w:val="24"/>
        </w:rPr>
        <w:t>Além do Banco do Japão, o sistema financeiro japonês é composto por instituições financeiras privadas e públicas. As instituições financeiras privadas incluem as que aceitam depósitos (bancos, depositários de crédito, cooperativas agrícolas etc.) e aquelas que não aceitam (empresas de títulos, companhias de seguros etc.).</w:t>
      </w:r>
    </w:p>
    <w:p w14:paraId="260B0CE2" w14:textId="3D42FD7E" w:rsidR="00F57992" w:rsidRDefault="00F57992" w:rsidP="00F57992">
      <w:pPr>
        <w:tabs>
          <w:tab w:val="clear" w:pos="567"/>
        </w:tabs>
        <w:autoSpaceDE w:val="0"/>
        <w:autoSpaceDN w:val="0"/>
        <w:adjustRightInd w:val="0"/>
        <w:spacing w:before="120" w:line="240" w:lineRule="auto"/>
        <w:jc w:val="both"/>
        <w:rPr>
          <w:rFonts w:eastAsia="Times New Roman"/>
          <w:szCs w:val="24"/>
        </w:rPr>
      </w:pPr>
      <w:r w:rsidRPr="00F57992">
        <w:rPr>
          <w:rFonts w:eastAsia="Times New Roman"/>
          <w:szCs w:val="24"/>
        </w:rPr>
        <w:t xml:space="preserve">No curso da reforma do sistema financeiro no Japão, as fusões e reestruturações progrediram entre os principais bancos, </w:t>
      </w:r>
      <w:r>
        <w:rPr>
          <w:rFonts w:eastAsia="Times New Roman"/>
          <w:szCs w:val="24"/>
        </w:rPr>
        <w:t>o que resultou na</w:t>
      </w:r>
      <w:r w:rsidRPr="00F57992">
        <w:rPr>
          <w:rFonts w:eastAsia="Times New Roman"/>
          <w:szCs w:val="24"/>
        </w:rPr>
        <w:t xml:space="preserve"> reorganização em três grandes grupos financeiros</w:t>
      </w:r>
      <w:r>
        <w:rPr>
          <w:rFonts w:eastAsia="Times New Roman"/>
          <w:szCs w:val="24"/>
        </w:rPr>
        <w:t xml:space="preserve">: </w:t>
      </w:r>
      <w:r w:rsidR="00FB05D3">
        <w:rPr>
          <w:rFonts w:eastAsia="Times New Roman"/>
          <w:szCs w:val="24"/>
        </w:rPr>
        <w:t>“</w:t>
      </w:r>
      <w:r w:rsidRPr="00E6490D">
        <w:rPr>
          <w:rFonts w:eastAsia="Times New Roman"/>
          <w:szCs w:val="24"/>
        </w:rPr>
        <w:t>Mitsubishi</w:t>
      </w:r>
      <w:r>
        <w:rPr>
          <w:rFonts w:eastAsia="Times New Roman"/>
          <w:szCs w:val="24"/>
        </w:rPr>
        <w:t xml:space="preserve"> </w:t>
      </w:r>
      <w:r w:rsidRPr="00E6490D">
        <w:rPr>
          <w:rFonts w:eastAsia="Times New Roman"/>
          <w:szCs w:val="24"/>
        </w:rPr>
        <w:t>UFJ</w:t>
      </w:r>
      <w:r>
        <w:rPr>
          <w:rFonts w:eastAsia="Times New Roman"/>
          <w:szCs w:val="24"/>
        </w:rPr>
        <w:t xml:space="preserve"> </w:t>
      </w:r>
      <w:r w:rsidRPr="00E6490D">
        <w:rPr>
          <w:rFonts w:eastAsia="Times New Roman"/>
          <w:szCs w:val="24"/>
        </w:rPr>
        <w:t>Financial</w:t>
      </w:r>
      <w:r>
        <w:rPr>
          <w:rFonts w:eastAsia="Times New Roman"/>
          <w:szCs w:val="24"/>
        </w:rPr>
        <w:t xml:space="preserve"> </w:t>
      </w:r>
      <w:r w:rsidRPr="00E6490D">
        <w:rPr>
          <w:rFonts w:eastAsia="Times New Roman"/>
          <w:szCs w:val="24"/>
        </w:rPr>
        <w:t>Group</w:t>
      </w:r>
      <w:r w:rsidR="00FB05D3">
        <w:rPr>
          <w:rFonts w:eastAsia="Times New Roman"/>
          <w:szCs w:val="24"/>
        </w:rPr>
        <w:t>”</w:t>
      </w:r>
      <w:r>
        <w:rPr>
          <w:rFonts w:eastAsia="Times New Roman"/>
          <w:szCs w:val="24"/>
        </w:rPr>
        <w:t xml:space="preserve">, </w:t>
      </w:r>
      <w:r w:rsidR="00FB05D3">
        <w:rPr>
          <w:rFonts w:eastAsia="Times New Roman"/>
          <w:szCs w:val="24"/>
        </w:rPr>
        <w:t>“</w:t>
      </w:r>
      <w:r w:rsidRPr="00E6490D">
        <w:rPr>
          <w:rFonts w:eastAsia="Times New Roman"/>
          <w:szCs w:val="24"/>
        </w:rPr>
        <w:t>Mizuho</w:t>
      </w:r>
      <w:r>
        <w:rPr>
          <w:rFonts w:eastAsia="Times New Roman"/>
          <w:szCs w:val="24"/>
        </w:rPr>
        <w:t xml:space="preserve"> </w:t>
      </w:r>
      <w:r w:rsidRPr="00E6490D">
        <w:rPr>
          <w:rFonts w:eastAsia="Times New Roman"/>
          <w:szCs w:val="24"/>
        </w:rPr>
        <w:t>Financial</w:t>
      </w:r>
      <w:r>
        <w:rPr>
          <w:rFonts w:eastAsia="Times New Roman"/>
          <w:szCs w:val="24"/>
        </w:rPr>
        <w:t xml:space="preserve"> Group</w:t>
      </w:r>
      <w:r w:rsidR="00FB05D3">
        <w:rPr>
          <w:rFonts w:eastAsia="Times New Roman"/>
          <w:szCs w:val="24"/>
        </w:rPr>
        <w:t>”</w:t>
      </w:r>
      <w:r>
        <w:rPr>
          <w:rFonts w:eastAsia="Times New Roman"/>
          <w:szCs w:val="24"/>
        </w:rPr>
        <w:t xml:space="preserve"> e </w:t>
      </w:r>
      <w:r w:rsidR="00FB05D3">
        <w:rPr>
          <w:rFonts w:eastAsia="Times New Roman"/>
          <w:szCs w:val="24"/>
        </w:rPr>
        <w:t>“</w:t>
      </w:r>
      <w:r w:rsidRPr="00E6490D">
        <w:rPr>
          <w:rFonts w:eastAsia="Times New Roman"/>
          <w:szCs w:val="24"/>
        </w:rPr>
        <w:t>Sumitomo</w:t>
      </w:r>
      <w:r>
        <w:rPr>
          <w:rFonts w:eastAsia="Times New Roman"/>
          <w:szCs w:val="24"/>
        </w:rPr>
        <w:t xml:space="preserve"> </w:t>
      </w:r>
      <w:r w:rsidRPr="00E6490D">
        <w:rPr>
          <w:rFonts w:eastAsia="Times New Roman"/>
          <w:szCs w:val="24"/>
        </w:rPr>
        <w:t>Mitsui</w:t>
      </w:r>
      <w:r>
        <w:rPr>
          <w:rFonts w:eastAsia="Times New Roman"/>
          <w:szCs w:val="24"/>
        </w:rPr>
        <w:t xml:space="preserve"> </w:t>
      </w:r>
      <w:r w:rsidRPr="00E6490D">
        <w:rPr>
          <w:rFonts w:eastAsia="Times New Roman"/>
          <w:szCs w:val="24"/>
        </w:rPr>
        <w:t>Financial</w:t>
      </w:r>
      <w:r>
        <w:rPr>
          <w:rFonts w:eastAsia="Times New Roman"/>
          <w:szCs w:val="24"/>
        </w:rPr>
        <w:t xml:space="preserve"> </w:t>
      </w:r>
      <w:r w:rsidRPr="00E6490D">
        <w:rPr>
          <w:rFonts w:eastAsia="Times New Roman"/>
          <w:szCs w:val="24"/>
        </w:rPr>
        <w:t>Group</w:t>
      </w:r>
      <w:r w:rsidR="00FB05D3">
        <w:rPr>
          <w:rFonts w:eastAsia="Times New Roman"/>
          <w:szCs w:val="24"/>
        </w:rPr>
        <w:t>”</w:t>
      </w:r>
      <w:r w:rsidRPr="00F57992">
        <w:rPr>
          <w:rFonts w:eastAsia="Times New Roman"/>
          <w:szCs w:val="24"/>
        </w:rPr>
        <w:t xml:space="preserve">. Bancos regionais e depositários de crédito que operam em suas respectivas regiões têm feito esforços para expandir suas bases de operações </w:t>
      </w:r>
      <w:r>
        <w:rPr>
          <w:rFonts w:eastAsia="Times New Roman"/>
          <w:szCs w:val="24"/>
        </w:rPr>
        <w:t>por intermédio</w:t>
      </w:r>
      <w:r w:rsidRPr="00F57992">
        <w:rPr>
          <w:rFonts w:eastAsia="Times New Roman"/>
          <w:szCs w:val="24"/>
        </w:rPr>
        <w:t xml:space="preserve"> de fusões c</w:t>
      </w:r>
      <w:r w:rsidR="00250219">
        <w:rPr>
          <w:rFonts w:eastAsia="Times New Roman"/>
          <w:szCs w:val="24"/>
        </w:rPr>
        <w:t>orporativas. Em setembro de 2020</w:t>
      </w:r>
      <w:r w:rsidRPr="00F57992">
        <w:rPr>
          <w:rFonts w:eastAsia="Times New Roman"/>
          <w:szCs w:val="24"/>
        </w:rPr>
        <w:t xml:space="preserve">, </w:t>
      </w:r>
      <w:r>
        <w:rPr>
          <w:rFonts w:eastAsia="Times New Roman"/>
          <w:szCs w:val="24"/>
        </w:rPr>
        <w:t>os b</w:t>
      </w:r>
      <w:r w:rsidRPr="00F57992">
        <w:rPr>
          <w:rFonts w:eastAsia="Times New Roman"/>
          <w:szCs w:val="24"/>
        </w:rPr>
        <w:t xml:space="preserve">ancos </w:t>
      </w:r>
      <w:r>
        <w:rPr>
          <w:rFonts w:eastAsia="Times New Roman"/>
          <w:szCs w:val="24"/>
        </w:rPr>
        <w:t xml:space="preserve">com </w:t>
      </w:r>
      <w:r w:rsidR="00250219">
        <w:rPr>
          <w:rFonts w:eastAsia="Times New Roman"/>
          <w:szCs w:val="24"/>
        </w:rPr>
        <w:t>autorização para operar no Japão</w:t>
      </w:r>
      <w:r>
        <w:rPr>
          <w:rFonts w:eastAsia="Times New Roman"/>
          <w:szCs w:val="24"/>
        </w:rPr>
        <w:t>, que inclui</w:t>
      </w:r>
      <w:r w:rsidRPr="00F57992">
        <w:rPr>
          <w:rFonts w:eastAsia="Times New Roman"/>
          <w:szCs w:val="24"/>
        </w:rPr>
        <w:t xml:space="preserve"> bancos municipais e bancos regionais, </w:t>
      </w:r>
      <w:r w:rsidR="00250219">
        <w:rPr>
          <w:rFonts w:eastAsia="Times New Roman"/>
          <w:szCs w:val="24"/>
        </w:rPr>
        <w:t>tinham total combinado de 13.589</w:t>
      </w:r>
      <w:r w:rsidRPr="00F57992">
        <w:rPr>
          <w:rFonts w:eastAsia="Times New Roman"/>
          <w:szCs w:val="24"/>
        </w:rPr>
        <w:t xml:space="preserve"> escritórios e agências</w:t>
      </w:r>
      <w:r>
        <w:rPr>
          <w:rFonts w:eastAsia="Times New Roman"/>
          <w:szCs w:val="24"/>
        </w:rPr>
        <w:t>, conforme dados do Manu</w:t>
      </w:r>
      <w:r w:rsidR="00250219">
        <w:rPr>
          <w:rFonts w:eastAsia="Times New Roman"/>
          <w:szCs w:val="24"/>
        </w:rPr>
        <w:t>al de Estatísticas do Japão 2021</w:t>
      </w:r>
      <w:r>
        <w:rPr>
          <w:rFonts w:eastAsia="Times New Roman"/>
          <w:szCs w:val="24"/>
        </w:rPr>
        <w:t xml:space="preserve"> (</w:t>
      </w:r>
      <w:r w:rsidR="00FB05D3">
        <w:rPr>
          <w:rFonts w:eastAsia="Times New Roman"/>
          <w:szCs w:val="24"/>
        </w:rPr>
        <w:t>“</w:t>
      </w:r>
      <w:r>
        <w:rPr>
          <w:rFonts w:eastAsia="Times New Roman"/>
          <w:szCs w:val="24"/>
        </w:rPr>
        <w:t>Stat</w:t>
      </w:r>
      <w:r w:rsidR="00250219">
        <w:rPr>
          <w:rFonts w:eastAsia="Times New Roman"/>
          <w:szCs w:val="24"/>
        </w:rPr>
        <w:t>istical Handbook of Japan 2021</w:t>
      </w:r>
      <w:r w:rsidR="00FB05D3">
        <w:rPr>
          <w:rFonts w:eastAsia="Times New Roman"/>
          <w:szCs w:val="24"/>
        </w:rPr>
        <w:t>”</w:t>
      </w:r>
      <w:r>
        <w:rPr>
          <w:rFonts w:eastAsia="Times New Roman"/>
          <w:szCs w:val="24"/>
        </w:rPr>
        <w:t>). Já os correios</w:t>
      </w:r>
      <w:r w:rsidR="00C64701" w:rsidRPr="00C64701">
        <w:rPr>
          <w:rFonts w:eastAsia="Times New Roman"/>
          <w:szCs w:val="24"/>
        </w:rPr>
        <w:t xml:space="preserve">, que </w:t>
      </w:r>
      <w:r w:rsidR="00C64701">
        <w:rPr>
          <w:rFonts w:eastAsia="Times New Roman"/>
          <w:szCs w:val="24"/>
        </w:rPr>
        <w:t xml:space="preserve">também </w:t>
      </w:r>
      <w:r w:rsidR="00C64701" w:rsidRPr="00C64701">
        <w:rPr>
          <w:rFonts w:eastAsia="Times New Roman"/>
          <w:szCs w:val="24"/>
        </w:rPr>
        <w:t>exercem atividade</w:t>
      </w:r>
      <w:r w:rsidR="00C64701">
        <w:rPr>
          <w:rFonts w:eastAsia="Times New Roman"/>
          <w:szCs w:val="24"/>
        </w:rPr>
        <w:t>s</w:t>
      </w:r>
      <w:r w:rsidR="00C64701" w:rsidRPr="00C64701">
        <w:rPr>
          <w:rFonts w:eastAsia="Times New Roman"/>
          <w:szCs w:val="24"/>
        </w:rPr>
        <w:t xml:space="preserve"> bancária</w:t>
      </w:r>
      <w:r w:rsidR="00C64701">
        <w:rPr>
          <w:rFonts w:eastAsia="Times New Roman"/>
          <w:szCs w:val="24"/>
        </w:rPr>
        <w:t>s</w:t>
      </w:r>
      <w:r w:rsidR="00C64701" w:rsidRPr="00C64701">
        <w:rPr>
          <w:rFonts w:eastAsia="Times New Roman"/>
          <w:szCs w:val="24"/>
        </w:rPr>
        <w:t xml:space="preserve">, </w:t>
      </w:r>
      <w:r>
        <w:rPr>
          <w:rFonts w:eastAsia="Times New Roman"/>
          <w:szCs w:val="24"/>
        </w:rPr>
        <w:t xml:space="preserve">possuíam a maior rede com </w:t>
      </w:r>
      <w:r w:rsidR="00250219">
        <w:rPr>
          <w:rFonts w:eastAsia="Times New Roman"/>
          <w:szCs w:val="24"/>
        </w:rPr>
        <w:t>23.827</w:t>
      </w:r>
      <w:r>
        <w:rPr>
          <w:rFonts w:eastAsia="Times New Roman"/>
          <w:szCs w:val="24"/>
        </w:rPr>
        <w:t xml:space="preserve"> agências.</w:t>
      </w:r>
    </w:p>
    <w:p w14:paraId="260B0CE3" w14:textId="42056E3E" w:rsidR="00063768" w:rsidRPr="00E6490D" w:rsidRDefault="00063768" w:rsidP="00056A01">
      <w:pPr>
        <w:tabs>
          <w:tab w:val="clear" w:pos="567"/>
        </w:tabs>
        <w:autoSpaceDE w:val="0"/>
        <w:autoSpaceDN w:val="0"/>
        <w:adjustRightInd w:val="0"/>
        <w:spacing w:before="120" w:line="240" w:lineRule="auto"/>
        <w:jc w:val="both"/>
        <w:rPr>
          <w:rFonts w:eastAsia="Times New Roman"/>
          <w:szCs w:val="24"/>
        </w:rPr>
      </w:pPr>
      <w:r w:rsidRPr="00E6490D">
        <w:rPr>
          <w:rFonts w:eastAsia="Times New Roman"/>
          <w:szCs w:val="24"/>
        </w:rPr>
        <w:t>Vários</w:t>
      </w:r>
      <w:r w:rsidR="00B93CDA">
        <w:rPr>
          <w:rFonts w:eastAsia="Times New Roman"/>
          <w:szCs w:val="24"/>
        </w:rPr>
        <w:t xml:space="preserve"> </w:t>
      </w:r>
      <w:r w:rsidRPr="00E6490D">
        <w:rPr>
          <w:rFonts w:eastAsia="Times New Roman"/>
          <w:szCs w:val="24"/>
        </w:rPr>
        <w:t>bancos</w:t>
      </w:r>
      <w:r w:rsidR="00B93CDA">
        <w:rPr>
          <w:rFonts w:eastAsia="Times New Roman"/>
          <w:szCs w:val="24"/>
        </w:rPr>
        <w:t xml:space="preserve"> </w:t>
      </w:r>
      <w:r w:rsidRPr="00E6490D">
        <w:rPr>
          <w:rFonts w:eastAsia="Times New Roman"/>
          <w:szCs w:val="24"/>
        </w:rPr>
        <w:t>estrangeiros</w:t>
      </w:r>
      <w:r w:rsidR="00B93CDA">
        <w:rPr>
          <w:rFonts w:eastAsia="Times New Roman"/>
          <w:szCs w:val="24"/>
        </w:rPr>
        <w:t xml:space="preserve"> </w:t>
      </w:r>
      <w:r w:rsidRPr="00E6490D">
        <w:rPr>
          <w:rFonts w:eastAsia="Times New Roman"/>
          <w:szCs w:val="24"/>
        </w:rPr>
        <w:t>operam</w:t>
      </w:r>
      <w:r w:rsidR="00B93CDA">
        <w:rPr>
          <w:rFonts w:eastAsia="Times New Roman"/>
          <w:szCs w:val="24"/>
        </w:rPr>
        <w:t xml:space="preserve"> </w:t>
      </w:r>
      <w:r w:rsidRPr="00E6490D">
        <w:rPr>
          <w:rFonts w:eastAsia="Times New Roman"/>
          <w:szCs w:val="24"/>
        </w:rPr>
        <w:t>no</w:t>
      </w:r>
      <w:r w:rsidR="00B93CDA">
        <w:rPr>
          <w:rFonts w:eastAsia="Times New Roman"/>
          <w:szCs w:val="24"/>
        </w:rPr>
        <w:t xml:space="preserve"> </w:t>
      </w:r>
      <w:r w:rsidRPr="00E6490D">
        <w:rPr>
          <w:rFonts w:eastAsia="Times New Roman"/>
          <w:szCs w:val="24"/>
        </w:rPr>
        <w:t>Japão,</w:t>
      </w:r>
      <w:r w:rsidR="00B93CDA">
        <w:rPr>
          <w:rFonts w:eastAsia="Times New Roman"/>
          <w:szCs w:val="24"/>
        </w:rPr>
        <w:t xml:space="preserve"> </w:t>
      </w:r>
      <w:r w:rsidRPr="00E6490D">
        <w:rPr>
          <w:rFonts w:eastAsia="Times New Roman"/>
          <w:szCs w:val="24"/>
        </w:rPr>
        <w:t>inclusive</w:t>
      </w:r>
      <w:r w:rsidR="00B93CDA">
        <w:rPr>
          <w:rFonts w:eastAsia="Times New Roman"/>
          <w:szCs w:val="24"/>
        </w:rPr>
        <w:t xml:space="preserve"> </w:t>
      </w:r>
      <w:r w:rsidRPr="00E6490D">
        <w:rPr>
          <w:rFonts w:eastAsia="Times New Roman"/>
          <w:szCs w:val="24"/>
        </w:rPr>
        <w:t>o</w:t>
      </w:r>
      <w:r w:rsidR="00B93CDA">
        <w:rPr>
          <w:rFonts w:eastAsia="Times New Roman"/>
          <w:szCs w:val="24"/>
        </w:rPr>
        <w:t xml:space="preserve"> </w:t>
      </w:r>
      <w:r w:rsidRPr="00E6490D">
        <w:rPr>
          <w:rFonts w:eastAsia="Times New Roman"/>
          <w:szCs w:val="24"/>
        </w:rPr>
        <w:t>Banco</w:t>
      </w:r>
      <w:r w:rsidR="00B93CDA">
        <w:rPr>
          <w:rFonts w:eastAsia="Times New Roman"/>
          <w:szCs w:val="24"/>
        </w:rPr>
        <w:t xml:space="preserve"> </w:t>
      </w:r>
      <w:r w:rsidRPr="00E6490D">
        <w:rPr>
          <w:rFonts w:eastAsia="Times New Roman"/>
          <w:szCs w:val="24"/>
        </w:rPr>
        <w:t>do</w:t>
      </w:r>
      <w:r w:rsidR="00B93CDA">
        <w:rPr>
          <w:rFonts w:eastAsia="Times New Roman"/>
          <w:szCs w:val="24"/>
        </w:rPr>
        <w:t xml:space="preserve"> </w:t>
      </w:r>
      <w:r w:rsidRPr="00E6490D">
        <w:rPr>
          <w:rFonts w:eastAsia="Times New Roman"/>
          <w:szCs w:val="24"/>
        </w:rPr>
        <w:t>Brasil</w:t>
      </w:r>
      <w:r w:rsidR="00B93CDA">
        <w:rPr>
          <w:rFonts w:eastAsia="Times New Roman"/>
          <w:szCs w:val="24"/>
        </w:rPr>
        <w:t xml:space="preserve"> </w:t>
      </w:r>
      <w:r w:rsidRPr="00E6490D">
        <w:rPr>
          <w:rFonts w:eastAsia="Times New Roman"/>
          <w:szCs w:val="24"/>
        </w:rPr>
        <w:t>S.A.</w:t>
      </w:r>
      <w:r w:rsidR="00B93CDA">
        <w:rPr>
          <w:rFonts w:eastAsia="Times New Roman"/>
          <w:szCs w:val="24"/>
        </w:rPr>
        <w:t xml:space="preserve"> </w:t>
      </w:r>
      <w:r w:rsidRPr="00E6490D">
        <w:rPr>
          <w:rFonts w:eastAsia="Times New Roman"/>
          <w:szCs w:val="24"/>
        </w:rPr>
        <w:t>(que</w:t>
      </w:r>
      <w:r w:rsidR="00B93CDA">
        <w:rPr>
          <w:rFonts w:eastAsia="Times New Roman"/>
          <w:szCs w:val="24"/>
        </w:rPr>
        <w:t xml:space="preserve"> </w:t>
      </w:r>
      <w:r w:rsidRPr="00E6490D">
        <w:rPr>
          <w:rFonts w:eastAsia="Times New Roman"/>
          <w:szCs w:val="24"/>
        </w:rPr>
        <w:t>possui</w:t>
      </w:r>
      <w:r w:rsidR="00B93CDA">
        <w:rPr>
          <w:rFonts w:eastAsia="Times New Roman"/>
          <w:szCs w:val="24"/>
        </w:rPr>
        <w:t xml:space="preserve"> </w:t>
      </w:r>
      <w:r w:rsidRPr="00E6490D">
        <w:rPr>
          <w:rFonts w:eastAsia="Times New Roman"/>
          <w:szCs w:val="24"/>
        </w:rPr>
        <w:t>autorização</w:t>
      </w:r>
      <w:r w:rsidR="00B93CDA">
        <w:rPr>
          <w:rFonts w:eastAsia="Times New Roman"/>
          <w:szCs w:val="24"/>
        </w:rPr>
        <w:t xml:space="preserve"> </w:t>
      </w:r>
      <w:r w:rsidRPr="00E6490D">
        <w:rPr>
          <w:rFonts w:eastAsia="Times New Roman"/>
          <w:szCs w:val="24"/>
        </w:rPr>
        <w:t>para</w:t>
      </w:r>
      <w:r w:rsidR="00B93CDA">
        <w:rPr>
          <w:rFonts w:eastAsia="Times New Roman"/>
          <w:szCs w:val="24"/>
        </w:rPr>
        <w:t xml:space="preserve"> </w:t>
      </w:r>
      <w:r w:rsidRPr="00E6490D">
        <w:rPr>
          <w:rFonts w:eastAsia="Times New Roman"/>
          <w:szCs w:val="24"/>
        </w:rPr>
        <w:t>operar</w:t>
      </w:r>
      <w:r w:rsidR="00B93CDA">
        <w:rPr>
          <w:rFonts w:eastAsia="Times New Roman"/>
          <w:szCs w:val="24"/>
        </w:rPr>
        <w:t xml:space="preserve"> </w:t>
      </w:r>
      <w:r w:rsidRPr="00E6490D">
        <w:rPr>
          <w:rFonts w:eastAsia="Times New Roman"/>
          <w:szCs w:val="24"/>
        </w:rPr>
        <w:t>agências</w:t>
      </w:r>
      <w:r w:rsidR="00B93CDA">
        <w:rPr>
          <w:rFonts w:eastAsia="Times New Roman"/>
          <w:szCs w:val="24"/>
        </w:rPr>
        <w:t xml:space="preserve"> </w:t>
      </w:r>
      <w:r w:rsidRPr="00E6490D">
        <w:rPr>
          <w:rFonts w:eastAsia="Times New Roman"/>
          <w:szCs w:val="24"/>
        </w:rPr>
        <w:t>bancárias</w:t>
      </w:r>
      <w:r w:rsidR="00567B88">
        <w:rPr>
          <w:rFonts w:eastAsia="Times New Roman"/>
          <w:szCs w:val="24"/>
        </w:rPr>
        <w:t>)</w:t>
      </w:r>
      <w:r w:rsidRPr="00E6490D">
        <w:rPr>
          <w:rFonts w:eastAsia="Times New Roman"/>
          <w:szCs w:val="24"/>
        </w:rPr>
        <w:t>,</w:t>
      </w:r>
      <w:r w:rsidR="00B93CDA">
        <w:rPr>
          <w:rFonts w:eastAsia="Times New Roman"/>
          <w:szCs w:val="24"/>
        </w:rPr>
        <w:t xml:space="preserve"> </w:t>
      </w:r>
      <w:r w:rsidRPr="00E6490D">
        <w:rPr>
          <w:rFonts w:eastAsia="Times New Roman"/>
          <w:szCs w:val="24"/>
        </w:rPr>
        <w:t>além</w:t>
      </w:r>
      <w:r w:rsidR="00B93CDA">
        <w:rPr>
          <w:rFonts w:eastAsia="Times New Roman"/>
          <w:szCs w:val="24"/>
        </w:rPr>
        <w:t xml:space="preserve"> </w:t>
      </w:r>
      <w:r w:rsidRPr="00E6490D">
        <w:rPr>
          <w:rFonts w:eastAsia="Times New Roman"/>
          <w:szCs w:val="24"/>
        </w:rPr>
        <w:t>do</w:t>
      </w:r>
      <w:r w:rsidR="00B93CDA">
        <w:rPr>
          <w:rFonts w:eastAsia="Times New Roman"/>
          <w:szCs w:val="24"/>
        </w:rPr>
        <w:t xml:space="preserve"> </w:t>
      </w:r>
      <w:r w:rsidRPr="00E6490D">
        <w:rPr>
          <w:rFonts w:eastAsia="Times New Roman"/>
          <w:szCs w:val="24"/>
        </w:rPr>
        <w:t>Itaú</w:t>
      </w:r>
      <w:r w:rsidR="00B93CDA">
        <w:rPr>
          <w:rFonts w:eastAsia="Times New Roman"/>
          <w:szCs w:val="24"/>
        </w:rPr>
        <w:t xml:space="preserve"> </w:t>
      </w:r>
      <w:r w:rsidRPr="00E6490D">
        <w:rPr>
          <w:rFonts w:eastAsia="Times New Roman"/>
          <w:szCs w:val="24"/>
        </w:rPr>
        <w:t>Unibanco</w:t>
      </w:r>
      <w:r w:rsidR="00B93CDA">
        <w:rPr>
          <w:rFonts w:eastAsia="Times New Roman"/>
          <w:szCs w:val="24"/>
        </w:rPr>
        <w:t xml:space="preserve"> </w:t>
      </w:r>
      <w:r w:rsidRPr="00E6490D">
        <w:rPr>
          <w:rFonts w:eastAsia="Times New Roman"/>
          <w:szCs w:val="24"/>
        </w:rPr>
        <w:t>Holding</w:t>
      </w:r>
      <w:r w:rsidR="00B93CDA">
        <w:rPr>
          <w:rFonts w:eastAsia="Times New Roman"/>
          <w:szCs w:val="24"/>
        </w:rPr>
        <w:t xml:space="preserve"> </w:t>
      </w:r>
      <w:r w:rsidRPr="00E6490D">
        <w:rPr>
          <w:rFonts w:eastAsia="Times New Roman"/>
          <w:szCs w:val="24"/>
        </w:rPr>
        <w:t>S.A</w:t>
      </w:r>
      <w:r w:rsidR="00B93CDA">
        <w:rPr>
          <w:rFonts w:eastAsia="Times New Roman"/>
          <w:szCs w:val="24"/>
        </w:rPr>
        <w:t xml:space="preserve"> </w:t>
      </w:r>
      <w:r w:rsidRPr="00E6490D">
        <w:rPr>
          <w:rFonts w:eastAsia="Times New Roman"/>
          <w:szCs w:val="24"/>
        </w:rPr>
        <w:t>(que</w:t>
      </w:r>
      <w:r w:rsidR="00B93CDA">
        <w:rPr>
          <w:rFonts w:eastAsia="Times New Roman"/>
          <w:szCs w:val="24"/>
        </w:rPr>
        <w:t xml:space="preserve"> </w:t>
      </w:r>
      <w:r>
        <w:rPr>
          <w:rFonts w:eastAsia="Times New Roman"/>
          <w:szCs w:val="24"/>
        </w:rPr>
        <w:t>atua</w:t>
      </w:r>
      <w:r w:rsidR="00B93CDA">
        <w:rPr>
          <w:rFonts w:eastAsia="Times New Roman"/>
          <w:szCs w:val="24"/>
        </w:rPr>
        <w:t xml:space="preserve"> </w:t>
      </w:r>
      <w:r w:rsidRPr="00E6490D">
        <w:rPr>
          <w:rFonts w:eastAsia="Times New Roman"/>
          <w:szCs w:val="24"/>
        </w:rPr>
        <w:t>como</w:t>
      </w:r>
      <w:r w:rsidR="00B93CDA">
        <w:rPr>
          <w:rFonts w:eastAsia="Times New Roman"/>
          <w:szCs w:val="24"/>
        </w:rPr>
        <w:t xml:space="preserve"> </w:t>
      </w:r>
      <w:r w:rsidRPr="00E6490D">
        <w:rPr>
          <w:rFonts w:eastAsia="Times New Roman"/>
          <w:szCs w:val="24"/>
        </w:rPr>
        <w:t>banco</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investimentos</w:t>
      </w:r>
      <w:r w:rsidR="00B93CDA">
        <w:rPr>
          <w:rFonts w:eastAsia="Times New Roman"/>
          <w:szCs w:val="24"/>
        </w:rPr>
        <w:t xml:space="preserve"> </w:t>
      </w:r>
      <w:r w:rsidRPr="00E6490D">
        <w:rPr>
          <w:rFonts w:eastAsia="Times New Roman"/>
          <w:szCs w:val="24"/>
        </w:rPr>
        <w:t>em</w:t>
      </w:r>
      <w:r w:rsidR="00B93CDA">
        <w:rPr>
          <w:rFonts w:eastAsia="Times New Roman"/>
          <w:szCs w:val="24"/>
        </w:rPr>
        <w:t xml:space="preserve"> </w:t>
      </w:r>
      <w:r w:rsidRPr="00E6490D">
        <w:rPr>
          <w:rFonts w:eastAsia="Times New Roman"/>
          <w:szCs w:val="24"/>
        </w:rPr>
        <w:t>por</w:t>
      </w:r>
      <w:r>
        <w:rPr>
          <w:rFonts w:eastAsia="Times New Roman"/>
          <w:szCs w:val="24"/>
        </w:rPr>
        <w:t>tfolio</w:t>
      </w:r>
      <w:r w:rsidR="00B93CDA">
        <w:rPr>
          <w:rFonts w:eastAsia="Times New Roman"/>
          <w:szCs w:val="24"/>
        </w:rPr>
        <w:t xml:space="preserve"> </w:t>
      </w:r>
      <w:r>
        <w:rPr>
          <w:rFonts w:eastAsia="Times New Roman"/>
          <w:szCs w:val="24"/>
        </w:rPr>
        <w:t>e</w:t>
      </w:r>
      <w:r w:rsidR="00B93CDA">
        <w:rPr>
          <w:rFonts w:eastAsia="Times New Roman"/>
          <w:szCs w:val="24"/>
        </w:rPr>
        <w:t xml:space="preserve"> </w:t>
      </w:r>
      <w:r>
        <w:rPr>
          <w:rFonts w:eastAsia="Times New Roman"/>
          <w:szCs w:val="24"/>
        </w:rPr>
        <w:t>em</w:t>
      </w:r>
      <w:r w:rsidR="00B93CDA">
        <w:rPr>
          <w:rFonts w:eastAsia="Times New Roman"/>
          <w:szCs w:val="24"/>
        </w:rPr>
        <w:t xml:space="preserve"> </w:t>
      </w:r>
      <w:r>
        <w:rPr>
          <w:rFonts w:eastAsia="Times New Roman"/>
          <w:szCs w:val="24"/>
        </w:rPr>
        <w:t>fundos</w:t>
      </w:r>
      <w:r w:rsidR="00B93CDA">
        <w:rPr>
          <w:rFonts w:eastAsia="Times New Roman"/>
          <w:szCs w:val="24"/>
        </w:rPr>
        <w:t xml:space="preserve"> </w:t>
      </w:r>
      <w:r>
        <w:rPr>
          <w:rFonts w:eastAsia="Times New Roman"/>
          <w:szCs w:val="24"/>
        </w:rPr>
        <w:t>no</w:t>
      </w:r>
      <w:r w:rsidR="00B93CDA">
        <w:rPr>
          <w:rFonts w:eastAsia="Times New Roman"/>
          <w:szCs w:val="24"/>
        </w:rPr>
        <w:t xml:space="preserve"> </w:t>
      </w:r>
      <w:r>
        <w:rPr>
          <w:rFonts w:eastAsia="Times New Roman"/>
          <w:szCs w:val="24"/>
        </w:rPr>
        <w:t>Brasil).</w:t>
      </w:r>
      <w:r w:rsidR="00B93CDA">
        <w:rPr>
          <w:rFonts w:eastAsia="Times New Roman"/>
          <w:szCs w:val="24"/>
        </w:rPr>
        <w:t xml:space="preserve"> </w:t>
      </w:r>
      <w:r w:rsidRPr="00E6490D">
        <w:rPr>
          <w:rFonts w:eastAsia="Times New Roman"/>
          <w:szCs w:val="24"/>
        </w:rPr>
        <w:t>O</w:t>
      </w:r>
      <w:r w:rsidR="00B93CDA">
        <w:rPr>
          <w:rFonts w:eastAsia="Times New Roman"/>
          <w:szCs w:val="24"/>
        </w:rPr>
        <w:t xml:space="preserve"> </w:t>
      </w:r>
      <w:r w:rsidRPr="00E6490D">
        <w:rPr>
          <w:rFonts w:eastAsia="Times New Roman"/>
          <w:szCs w:val="24"/>
        </w:rPr>
        <w:t>Banco</w:t>
      </w:r>
      <w:r w:rsidR="00B93CDA">
        <w:rPr>
          <w:rFonts w:eastAsia="Times New Roman"/>
          <w:szCs w:val="24"/>
        </w:rPr>
        <w:t xml:space="preserve"> </w:t>
      </w:r>
      <w:r w:rsidRPr="00E6490D">
        <w:rPr>
          <w:rFonts w:eastAsia="Times New Roman"/>
          <w:szCs w:val="24"/>
        </w:rPr>
        <w:t>Bradesco,</w:t>
      </w:r>
      <w:r w:rsidR="00B93CDA">
        <w:rPr>
          <w:rFonts w:eastAsia="Times New Roman"/>
          <w:szCs w:val="24"/>
        </w:rPr>
        <w:t xml:space="preserve"> </w:t>
      </w:r>
      <w:r w:rsidRPr="00E6490D">
        <w:rPr>
          <w:rFonts w:eastAsia="Times New Roman"/>
          <w:szCs w:val="24"/>
        </w:rPr>
        <w:t>por</w:t>
      </w:r>
      <w:r w:rsidR="00B93CDA">
        <w:rPr>
          <w:rFonts w:eastAsia="Times New Roman"/>
          <w:szCs w:val="24"/>
        </w:rPr>
        <w:t xml:space="preserve"> </w:t>
      </w:r>
      <w:r w:rsidRPr="00E6490D">
        <w:rPr>
          <w:rFonts w:eastAsia="Times New Roman"/>
          <w:szCs w:val="24"/>
        </w:rPr>
        <w:t>sua</w:t>
      </w:r>
      <w:r w:rsidR="00B93CDA">
        <w:rPr>
          <w:rFonts w:eastAsia="Times New Roman"/>
          <w:szCs w:val="24"/>
        </w:rPr>
        <w:t xml:space="preserve"> </w:t>
      </w:r>
      <w:r w:rsidRPr="00E6490D">
        <w:rPr>
          <w:rFonts w:eastAsia="Times New Roman"/>
          <w:szCs w:val="24"/>
        </w:rPr>
        <w:t>vez,</w:t>
      </w:r>
      <w:r w:rsidR="00B93CDA">
        <w:rPr>
          <w:rFonts w:eastAsia="Times New Roman"/>
          <w:szCs w:val="24"/>
        </w:rPr>
        <w:t xml:space="preserve"> </w:t>
      </w:r>
      <w:r w:rsidRPr="00E6490D">
        <w:rPr>
          <w:rFonts w:eastAsia="Times New Roman"/>
          <w:szCs w:val="24"/>
        </w:rPr>
        <w:t>mantém</w:t>
      </w:r>
      <w:r w:rsidR="00B93CDA">
        <w:rPr>
          <w:rFonts w:eastAsia="Times New Roman"/>
          <w:szCs w:val="24"/>
        </w:rPr>
        <w:t xml:space="preserve"> </w:t>
      </w:r>
      <w:r w:rsidRPr="00E6490D">
        <w:rPr>
          <w:rFonts w:eastAsia="Times New Roman"/>
          <w:szCs w:val="24"/>
        </w:rPr>
        <w:t>parceria</w:t>
      </w:r>
      <w:r w:rsidR="00B93CDA">
        <w:rPr>
          <w:rFonts w:eastAsia="Times New Roman"/>
          <w:szCs w:val="24"/>
        </w:rPr>
        <w:t xml:space="preserve"> </w:t>
      </w:r>
      <w:r w:rsidRPr="00E6490D">
        <w:rPr>
          <w:rFonts w:eastAsia="Times New Roman"/>
          <w:szCs w:val="24"/>
        </w:rPr>
        <w:t>com</w:t>
      </w:r>
      <w:r w:rsidR="00B93CDA">
        <w:rPr>
          <w:rFonts w:eastAsia="Times New Roman"/>
          <w:szCs w:val="24"/>
        </w:rPr>
        <w:t xml:space="preserve"> </w:t>
      </w:r>
      <w:r>
        <w:rPr>
          <w:rFonts w:eastAsia="Times New Roman"/>
          <w:szCs w:val="24"/>
        </w:rPr>
        <w:t>o</w:t>
      </w:r>
      <w:r w:rsidR="00B93CDA">
        <w:rPr>
          <w:rFonts w:eastAsia="Times New Roman"/>
          <w:szCs w:val="24"/>
        </w:rPr>
        <w:t xml:space="preserve"> </w:t>
      </w:r>
      <w:r>
        <w:rPr>
          <w:rFonts w:eastAsia="Times New Roman"/>
          <w:szCs w:val="24"/>
        </w:rPr>
        <w:t>Daito</w:t>
      </w:r>
      <w:r w:rsidR="00B93CDA">
        <w:rPr>
          <w:rFonts w:eastAsia="Times New Roman"/>
          <w:szCs w:val="24"/>
        </w:rPr>
        <w:t xml:space="preserve"> </w:t>
      </w:r>
      <w:r>
        <w:rPr>
          <w:rFonts w:eastAsia="Times New Roman"/>
          <w:szCs w:val="24"/>
        </w:rPr>
        <w:t>Bank</w:t>
      </w:r>
      <w:r w:rsidR="00B93CDA">
        <w:rPr>
          <w:rFonts w:eastAsia="Times New Roman"/>
          <w:szCs w:val="24"/>
        </w:rPr>
        <w:t xml:space="preserve"> </w:t>
      </w:r>
      <w:r>
        <w:rPr>
          <w:rFonts w:eastAsia="Times New Roman"/>
          <w:szCs w:val="24"/>
        </w:rPr>
        <w:t>e</w:t>
      </w:r>
      <w:r w:rsidR="00B93CDA">
        <w:rPr>
          <w:rFonts w:eastAsia="Times New Roman"/>
          <w:szCs w:val="24"/>
        </w:rPr>
        <w:t xml:space="preserve"> </w:t>
      </w:r>
      <w:r>
        <w:rPr>
          <w:rFonts w:eastAsia="Times New Roman"/>
          <w:szCs w:val="24"/>
        </w:rPr>
        <w:t>com</w:t>
      </w:r>
      <w:r w:rsidR="00B93CDA">
        <w:rPr>
          <w:rFonts w:eastAsia="Times New Roman"/>
          <w:szCs w:val="24"/>
        </w:rPr>
        <w:t xml:space="preserve"> </w:t>
      </w:r>
      <w:r>
        <w:rPr>
          <w:rFonts w:eastAsia="Times New Roman"/>
          <w:szCs w:val="24"/>
        </w:rPr>
        <w:t>o</w:t>
      </w:r>
      <w:r w:rsidR="00B93CDA">
        <w:rPr>
          <w:rFonts w:eastAsia="Times New Roman"/>
          <w:szCs w:val="24"/>
        </w:rPr>
        <w:t xml:space="preserve"> </w:t>
      </w:r>
      <w:r>
        <w:rPr>
          <w:rFonts w:eastAsia="Times New Roman"/>
          <w:szCs w:val="24"/>
        </w:rPr>
        <w:t>Banco</w:t>
      </w:r>
      <w:r w:rsidR="00B93CDA">
        <w:rPr>
          <w:rFonts w:eastAsia="Times New Roman"/>
          <w:szCs w:val="24"/>
        </w:rPr>
        <w:t xml:space="preserve"> </w:t>
      </w:r>
      <w:r>
        <w:rPr>
          <w:rFonts w:eastAsia="Times New Roman"/>
          <w:szCs w:val="24"/>
        </w:rPr>
        <w:t>Tokyo-Mitsubis</w:t>
      </w:r>
      <w:r w:rsidR="00C40E4A">
        <w:rPr>
          <w:rFonts w:eastAsia="Times New Roman"/>
          <w:szCs w:val="24"/>
        </w:rPr>
        <w:t>h</w:t>
      </w:r>
      <w:r>
        <w:rPr>
          <w:rFonts w:eastAsia="Times New Roman"/>
          <w:szCs w:val="24"/>
        </w:rPr>
        <w:t>i</w:t>
      </w:r>
      <w:r w:rsidR="00B93CDA">
        <w:rPr>
          <w:rFonts w:eastAsia="Times New Roman"/>
          <w:szCs w:val="24"/>
        </w:rPr>
        <w:t xml:space="preserve"> </w:t>
      </w:r>
      <w:r>
        <w:rPr>
          <w:rFonts w:eastAsia="Times New Roman"/>
          <w:szCs w:val="24"/>
        </w:rPr>
        <w:t>UFJ.</w:t>
      </w:r>
      <w:r w:rsidR="00B93CDA">
        <w:rPr>
          <w:rFonts w:eastAsia="Times New Roman"/>
          <w:szCs w:val="24"/>
        </w:rPr>
        <w:t xml:space="preserve"> </w:t>
      </w:r>
      <w:r w:rsidRPr="00E6490D">
        <w:rPr>
          <w:rFonts w:eastAsia="Times New Roman"/>
          <w:szCs w:val="24"/>
        </w:rPr>
        <w:t>Os</w:t>
      </w:r>
      <w:r w:rsidR="00B93CDA">
        <w:rPr>
          <w:rFonts w:eastAsia="Times New Roman"/>
          <w:szCs w:val="24"/>
        </w:rPr>
        <w:t xml:space="preserve"> </w:t>
      </w:r>
      <w:r w:rsidRPr="00E6490D">
        <w:rPr>
          <w:rFonts w:eastAsia="Times New Roman"/>
          <w:szCs w:val="24"/>
        </w:rPr>
        <w:t>bancos</w:t>
      </w:r>
      <w:r w:rsidR="00B93CDA">
        <w:rPr>
          <w:rFonts w:eastAsia="Times New Roman"/>
          <w:szCs w:val="24"/>
        </w:rPr>
        <w:t xml:space="preserve"> </w:t>
      </w:r>
      <w:r w:rsidRPr="00E6490D">
        <w:rPr>
          <w:rFonts w:eastAsia="Times New Roman"/>
          <w:szCs w:val="24"/>
        </w:rPr>
        <w:t>brasileiros</w:t>
      </w:r>
      <w:r w:rsidR="00B93CDA">
        <w:rPr>
          <w:rFonts w:eastAsia="Times New Roman"/>
          <w:szCs w:val="24"/>
        </w:rPr>
        <w:t xml:space="preserve"> </w:t>
      </w:r>
      <w:r w:rsidRPr="00E6490D">
        <w:rPr>
          <w:rFonts w:eastAsia="Times New Roman"/>
          <w:szCs w:val="24"/>
        </w:rPr>
        <w:t>atuam</w:t>
      </w:r>
      <w:r w:rsidR="00B93CDA">
        <w:rPr>
          <w:rFonts w:eastAsia="Times New Roman"/>
          <w:szCs w:val="24"/>
        </w:rPr>
        <w:t xml:space="preserve"> </w:t>
      </w:r>
      <w:r w:rsidRPr="00E6490D">
        <w:rPr>
          <w:rFonts w:eastAsia="Times New Roman"/>
          <w:szCs w:val="24"/>
        </w:rPr>
        <w:t>primordialmente</w:t>
      </w:r>
      <w:r w:rsidR="00B93CDA">
        <w:rPr>
          <w:rFonts w:eastAsia="Times New Roman"/>
          <w:szCs w:val="24"/>
        </w:rPr>
        <w:t xml:space="preserve"> </w:t>
      </w:r>
      <w:r w:rsidRPr="00E6490D">
        <w:rPr>
          <w:rFonts w:eastAsia="Times New Roman"/>
          <w:szCs w:val="24"/>
        </w:rPr>
        <w:t>no</w:t>
      </w:r>
      <w:r w:rsidR="00B93CDA">
        <w:rPr>
          <w:rFonts w:eastAsia="Times New Roman"/>
          <w:szCs w:val="24"/>
        </w:rPr>
        <w:t xml:space="preserve"> </w:t>
      </w:r>
      <w:r w:rsidRPr="00E6490D">
        <w:rPr>
          <w:rFonts w:eastAsia="Times New Roman"/>
          <w:szCs w:val="24"/>
        </w:rPr>
        <w:t>atendimento</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serviços</w:t>
      </w:r>
      <w:r w:rsidR="00B93CDA">
        <w:rPr>
          <w:rFonts w:eastAsia="Times New Roman"/>
          <w:szCs w:val="24"/>
        </w:rPr>
        <w:t xml:space="preserve"> </w:t>
      </w:r>
      <w:r w:rsidRPr="00E6490D">
        <w:rPr>
          <w:rFonts w:eastAsia="Times New Roman"/>
          <w:szCs w:val="24"/>
        </w:rPr>
        <w:t>para</w:t>
      </w:r>
      <w:r w:rsidR="00B93CDA">
        <w:rPr>
          <w:rFonts w:eastAsia="Times New Roman"/>
          <w:szCs w:val="24"/>
        </w:rPr>
        <w:t xml:space="preserve"> </w:t>
      </w:r>
      <w:r w:rsidRPr="00E6490D">
        <w:rPr>
          <w:rFonts w:eastAsia="Times New Roman"/>
          <w:szCs w:val="24"/>
        </w:rPr>
        <w:t>a</w:t>
      </w:r>
      <w:r w:rsidR="00B93CDA">
        <w:rPr>
          <w:rFonts w:eastAsia="Times New Roman"/>
          <w:szCs w:val="24"/>
        </w:rPr>
        <w:t xml:space="preserve"> </w:t>
      </w:r>
      <w:r w:rsidRPr="00E6490D">
        <w:rPr>
          <w:rFonts w:eastAsia="Times New Roman"/>
          <w:szCs w:val="24"/>
        </w:rPr>
        <w:t>comunidade</w:t>
      </w:r>
      <w:r w:rsidR="00B93CDA">
        <w:rPr>
          <w:rFonts w:eastAsia="Times New Roman"/>
          <w:szCs w:val="24"/>
        </w:rPr>
        <w:t xml:space="preserve"> </w:t>
      </w:r>
      <w:r w:rsidRPr="00E6490D">
        <w:rPr>
          <w:rFonts w:eastAsia="Times New Roman"/>
          <w:szCs w:val="24"/>
        </w:rPr>
        <w:t>brasileira</w:t>
      </w:r>
      <w:r w:rsidR="00B93CDA">
        <w:rPr>
          <w:rFonts w:eastAsia="Times New Roman"/>
          <w:szCs w:val="24"/>
        </w:rPr>
        <w:t xml:space="preserve"> </w:t>
      </w:r>
      <w:r w:rsidRPr="00E6490D">
        <w:rPr>
          <w:rFonts w:eastAsia="Times New Roman"/>
          <w:szCs w:val="24"/>
        </w:rPr>
        <w:t>estabelecida</w:t>
      </w:r>
      <w:r w:rsidR="00B93CDA">
        <w:rPr>
          <w:rFonts w:eastAsia="Times New Roman"/>
          <w:szCs w:val="24"/>
        </w:rPr>
        <w:t xml:space="preserve"> </w:t>
      </w:r>
      <w:r w:rsidRPr="00E6490D">
        <w:rPr>
          <w:rFonts w:eastAsia="Times New Roman"/>
          <w:szCs w:val="24"/>
        </w:rPr>
        <w:t>no</w:t>
      </w:r>
      <w:r w:rsidR="00B93CDA">
        <w:rPr>
          <w:rFonts w:eastAsia="Times New Roman"/>
          <w:szCs w:val="24"/>
        </w:rPr>
        <w:t xml:space="preserve"> </w:t>
      </w:r>
      <w:r w:rsidRPr="00E6490D">
        <w:rPr>
          <w:rFonts w:eastAsia="Times New Roman"/>
          <w:szCs w:val="24"/>
        </w:rPr>
        <w:t>Japão</w:t>
      </w:r>
      <w:r w:rsidR="00B93CDA">
        <w:rPr>
          <w:rFonts w:eastAsia="Times New Roman"/>
          <w:szCs w:val="24"/>
        </w:rPr>
        <w:t xml:space="preserve"> </w:t>
      </w:r>
      <w:r>
        <w:rPr>
          <w:rFonts w:eastAsia="Times New Roman"/>
          <w:szCs w:val="24"/>
        </w:rPr>
        <w:t>e</w:t>
      </w:r>
      <w:r w:rsidR="00B93CDA">
        <w:rPr>
          <w:rFonts w:eastAsia="Times New Roman"/>
          <w:szCs w:val="24"/>
        </w:rPr>
        <w:t xml:space="preserve"> </w:t>
      </w:r>
      <w:r>
        <w:rPr>
          <w:rFonts w:eastAsia="Times New Roman"/>
          <w:szCs w:val="24"/>
        </w:rPr>
        <w:t>oferecem</w:t>
      </w:r>
      <w:r w:rsidR="00B93CDA">
        <w:rPr>
          <w:rFonts w:eastAsia="Times New Roman"/>
          <w:szCs w:val="24"/>
        </w:rPr>
        <w:t xml:space="preserve"> </w:t>
      </w:r>
      <w:r>
        <w:rPr>
          <w:rFonts w:eastAsia="Times New Roman"/>
          <w:szCs w:val="24"/>
        </w:rPr>
        <w:t>serviço</w:t>
      </w:r>
      <w:r w:rsidR="00B93CDA">
        <w:rPr>
          <w:rFonts w:eastAsia="Times New Roman"/>
          <w:szCs w:val="24"/>
        </w:rPr>
        <w:t xml:space="preserve"> </w:t>
      </w:r>
      <w:r>
        <w:rPr>
          <w:rFonts w:eastAsia="Times New Roman"/>
          <w:szCs w:val="24"/>
        </w:rPr>
        <w:t>de</w:t>
      </w:r>
      <w:r w:rsidR="00B93CDA">
        <w:rPr>
          <w:rFonts w:eastAsia="Times New Roman"/>
          <w:szCs w:val="24"/>
        </w:rPr>
        <w:t xml:space="preserve"> </w:t>
      </w:r>
      <w:r w:rsidRPr="006021F7">
        <w:rPr>
          <w:rFonts w:eastAsia="Times New Roman"/>
          <w:szCs w:val="24"/>
        </w:rPr>
        <w:t>remessas</w:t>
      </w:r>
      <w:r w:rsidR="00B93CDA" w:rsidRPr="006021F7">
        <w:rPr>
          <w:rFonts w:eastAsia="Times New Roman"/>
          <w:szCs w:val="24"/>
        </w:rPr>
        <w:t xml:space="preserve"> </w:t>
      </w:r>
      <w:r w:rsidRPr="006021F7">
        <w:rPr>
          <w:rFonts w:eastAsia="Times New Roman"/>
          <w:szCs w:val="24"/>
        </w:rPr>
        <w:t>bancárias</w:t>
      </w:r>
      <w:r w:rsidR="00B93CDA" w:rsidRPr="006021F7">
        <w:rPr>
          <w:rFonts w:eastAsia="Times New Roman"/>
          <w:szCs w:val="24"/>
        </w:rPr>
        <w:t xml:space="preserve"> </w:t>
      </w:r>
      <w:r w:rsidRPr="006021F7">
        <w:rPr>
          <w:rFonts w:eastAsia="Times New Roman"/>
          <w:szCs w:val="24"/>
        </w:rPr>
        <w:t>(Vide</w:t>
      </w:r>
      <w:r w:rsidR="00B93CDA" w:rsidRPr="006021F7">
        <w:rPr>
          <w:rFonts w:eastAsia="Times New Roman"/>
          <w:szCs w:val="24"/>
        </w:rPr>
        <w:t xml:space="preserve"> </w:t>
      </w:r>
      <w:r w:rsidRPr="006021F7">
        <w:rPr>
          <w:rFonts w:eastAsia="Times New Roman"/>
          <w:szCs w:val="24"/>
        </w:rPr>
        <w:t>a</w:t>
      </w:r>
      <w:r w:rsidR="00B93CDA" w:rsidRPr="006021F7">
        <w:rPr>
          <w:rFonts w:eastAsia="Times New Roman"/>
          <w:szCs w:val="24"/>
        </w:rPr>
        <w:t xml:space="preserve"> </w:t>
      </w:r>
      <w:r w:rsidRPr="006021F7">
        <w:rPr>
          <w:rFonts w:eastAsia="Times New Roman"/>
          <w:szCs w:val="24"/>
        </w:rPr>
        <w:t>lista</w:t>
      </w:r>
      <w:r w:rsidR="00B93CDA" w:rsidRPr="006021F7">
        <w:rPr>
          <w:rFonts w:eastAsia="Times New Roman"/>
          <w:szCs w:val="24"/>
        </w:rPr>
        <w:t xml:space="preserve"> </w:t>
      </w:r>
      <w:r w:rsidRPr="006021F7">
        <w:rPr>
          <w:rFonts w:eastAsia="Times New Roman"/>
          <w:szCs w:val="24"/>
        </w:rPr>
        <w:t>dos</w:t>
      </w:r>
      <w:r w:rsidR="00B93CDA" w:rsidRPr="006021F7">
        <w:rPr>
          <w:rFonts w:eastAsia="Times New Roman"/>
          <w:szCs w:val="24"/>
        </w:rPr>
        <w:t xml:space="preserve"> </w:t>
      </w:r>
      <w:r w:rsidRPr="006021F7">
        <w:rPr>
          <w:rFonts w:eastAsia="Times New Roman"/>
          <w:szCs w:val="24"/>
        </w:rPr>
        <w:t>principais</w:t>
      </w:r>
      <w:r w:rsidR="00B93CDA" w:rsidRPr="006021F7">
        <w:rPr>
          <w:rFonts w:eastAsia="Times New Roman"/>
          <w:szCs w:val="24"/>
        </w:rPr>
        <w:t xml:space="preserve"> </w:t>
      </w:r>
      <w:r w:rsidRPr="006021F7">
        <w:rPr>
          <w:rFonts w:eastAsia="Times New Roman"/>
          <w:szCs w:val="24"/>
        </w:rPr>
        <w:t>bancos</w:t>
      </w:r>
      <w:r w:rsidR="00B93CDA" w:rsidRPr="006021F7">
        <w:rPr>
          <w:rFonts w:eastAsia="Times New Roman"/>
          <w:szCs w:val="24"/>
        </w:rPr>
        <w:t xml:space="preserve"> </w:t>
      </w:r>
      <w:r w:rsidRPr="006021F7">
        <w:rPr>
          <w:rFonts w:eastAsia="Times New Roman"/>
          <w:szCs w:val="24"/>
        </w:rPr>
        <w:t>com</w:t>
      </w:r>
      <w:r w:rsidR="00B93CDA" w:rsidRPr="006021F7">
        <w:rPr>
          <w:rFonts w:eastAsia="Times New Roman"/>
          <w:szCs w:val="24"/>
        </w:rPr>
        <w:t xml:space="preserve"> </w:t>
      </w:r>
      <w:r w:rsidRPr="006021F7">
        <w:rPr>
          <w:rFonts w:eastAsia="Times New Roman"/>
          <w:szCs w:val="24"/>
        </w:rPr>
        <w:t>operações</w:t>
      </w:r>
      <w:r w:rsidR="00B93CDA" w:rsidRPr="006021F7">
        <w:rPr>
          <w:rFonts w:eastAsia="Times New Roman"/>
          <w:szCs w:val="24"/>
        </w:rPr>
        <w:t xml:space="preserve"> </w:t>
      </w:r>
      <w:r w:rsidRPr="006021F7">
        <w:rPr>
          <w:rFonts w:eastAsia="Times New Roman"/>
          <w:szCs w:val="24"/>
        </w:rPr>
        <w:t>comerciais</w:t>
      </w:r>
      <w:r w:rsidR="00B93CDA" w:rsidRPr="006021F7">
        <w:rPr>
          <w:rFonts w:eastAsia="Times New Roman"/>
          <w:szCs w:val="24"/>
        </w:rPr>
        <w:t xml:space="preserve"> </w:t>
      </w:r>
      <w:r w:rsidRPr="006021F7">
        <w:rPr>
          <w:rFonts w:eastAsia="Times New Roman"/>
          <w:szCs w:val="24"/>
        </w:rPr>
        <w:t>no</w:t>
      </w:r>
      <w:r w:rsidR="00B93CDA" w:rsidRPr="006021F7">
        <w:rPr>
          <w:rFonts w:eastAsia="Times New Roman"/>
          <w:szCs w:val="24"/>
        </w:rPr>
        <w:t xml:space="preserve"> </w:t>
      </w:r>
      <w:r w:rsidRPr="006021F7">
        <w:rPr>
          <w:rFonts w:eastAsia="Times New Roman"/>
          <w:szCs w:val="24"/>
        </w:rPr>
        <w:t>Anexo</w:t>
      </w:r>
      <w:r w:rsidR="00B93CDA" w:rsidRPr="006021F7">
        <w:rPr>
          <w:rFonts w:eastAsia="Times New Roman"/>
          <w:szCs w:val="24"/>
        </w:rPr>
        <w:t xml:space="preserve"> </w:t>
      </w:r>
      <w:r w:rsidRPr="006021F7">
        <w:rPr>
          <w:rFonts w:eastAsia="Times New Roman"/>
          <w:szCs w:val="24"/>
        </w:rPr>
        <w:t>I,</w:t>
      </w:r>
      <w:r w:rsidR="00B93CDA" w:rsidRPr="006021F7">
        <w:rPr>
          <w:rFonts w:eastAsia="Times New Roman"/>
          <w:szCs w:val="24"/>
        </w:rPr>
        <w:t xml:space="preserve"> </w:t>
      </w:r>
      <w:r w:rsidRPr="006021F7">
        <w:rPr>
          <w:rFonts w:eastAsia="Times New Roman"/>
          <w:szCs w:val="24"/>
        </w:rPr>
        <w:t>item</w:t>
      </w:r>
      <w:r w:rsidR="00B93CDA" w:rsidRPr="006021F7">
        <w:rPr>
          <w:rFonts w:eastAsia="Times New Roman"/>
          <w:szCs w:val="24"/>
        </w:rPr>
        <w:t xml:space="preserve"> </w:t>
      </w:r>
      <w:proofErr w:type="gramStart"/>
      <w:r w:rsidRPr="006021F7">
        <w:rPr>
          <w:rFonts w:eastAsia="Times New Roman"/>
          <w:szCs w:val="24"/>
        </w:rPr>
        <w:t>5</w:t>
      </w:r>
      <w:proofErr w:type="gramEnd"/>
      <w:r w:rsidRPr="006021F7">
        <w:rPr>
          <w:rFonts w:eastAsia="Times New Roman"/>
          <w:szCs w:val="24"/>
        </w:rPr>
        <w:t>).</w:t>
      </w:r>
      <w:r w:rsidR="00B93CDA">
        <w:rPr>
          <w:rFonts w:eastAsia="Times New Roman"/>
          <w:szCs w:val="24"/>
        </w:rPr>
        <w:t xml:space="preserve"> </w:t>
      </w:r>
    </w:p>
    <w:p w14:paraId="260B0CE6" w14:textId="22A5AC3F" w:rsidR="00837EAA" w:rsidRDefault="00063768" w:rsidP="00C64701">
      <w:pPr>
        <w:tabs>
          <w:tab w:val="clear" w:pos="567"/>
        </w:tabs>
        <w:autoSpaceDE w:val="0"/>
        <w:autoSpaceDN w:val="0"/>
        <w:adjustRightInd w:val="0"/>
        <w:spacing w:before="120" w:line="240" w:lineRule="auto"/>
        <w:jc w:val="both"/>
        <w:rPr>
          <w:rFonts w:eastAsia="Times New Roman"/>
          <w:szCs w:val="24"/>
        </w:rPr>
      </w:pPr>
      <w:r w:rsidRPr="00E6490D">
        <w:rPr>
          <w:rFonts w:eastAsia="Times New Roman"/>
          <w:szCs w:val="24"/>
        </w:rPr>
        <w:t>Na</w:t>
      </w:r>
      <w:r w:rsidR="00B93CDA">
        <w:rPr>
          <w:rFonts w:eastAsia="Times New Roman"/>
          <w:szCs w:val="24"/>
        </w:rPr>
        <w:t xml:space="preserve"> </w:t>
      </w:r>
      <w:r w:rsidRPr="00E6490D">
        <w:rPr>
          <w:rFonts w:eastAsia="Times New Roman"/>
          <w:szCs w:val="24"/>
        </w:rPr>
        <w:t>área</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investimentos</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portfolio</w:t>
      </w:r>
      <w:r w:rsidR="00B93CDA">
        <w:rPr>
          <w:rFonts w:eastAsia="Times New Roman"/>
          <w:szCs w:val="24"/>
        </w:rPr>
        <w:t xml:space="preserve"> </w:t>
      </w:r>
      <w:r w:rsidRPr="00E6490D">
        <w:rPr>
          <w:rFonts w:eastAsia="Times New Roman"/>
          <w:szCs w:val="24"/>
        </w:rPr>
        <w:t>e</w:t>
      </w:r>
      <w:r w:rsidR="00B93CDA">
        <w:rPr>
          <w:rFonts w:eastAsia="Times New Roman"/>
          <w:szCs w:val="24"/>
        </w:rPr>
        <w:t xml:space="preserve"> </w:t>
      </w:r>
      <w:r w:rsidRPr="00E6490D">
        <w:rPr>
          <w:rFonts w:eastAsia="Times New Roman"/>
          <w:szCs w:val="24"/>
        </w:rPr>
        <w:t>nos</w:t>
      </w:r>
      <w:r w:rsidR="00B93CDA">
        <w:rPr>
          <w:rFonts w:eastAsia="Times New Roman"/>
          <w:szCs w:val="24"/>
        </w:rPr>
        <w:t xml:space="preserve"> </w:t>
      </w:r>
      <w:r w:rsidRPr="00E6490D">
        <w:rPr>
          <w:rFonts w:eastAsia="Times New Roman"/>
          <w:szCs w:val="24"/>
        </w:rPr>
        <w:t>mercados</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capitais</w:t>
      </w:r>
      <w:r w:rsidR="00B93CDA">
        <w:rPr>
          <w:rFonts w:eastAsia="Times New Roman"/>
          <w:szCs w:val="24"/>
        </w:rPr>
        <w:t xml:space="preserve"> </w:t>
      </w:r>
      <w:r w:rsidRPr="00E6490D">
        <w:rPr>
          <w:rFonts w:eastAsia="Times New Roman"/>
          <w:szCs w:val="24"/>
        </w:rPr>
        <w:t>no</w:t>
      </w:r>
      <w:r w:rsidR="00B93CDA">
        <w:rPr>
          <w:rFonts w:eastAsia="Times New Roman"/>
          <w:szCs w:val="24"/>
        </w:rPr>
        <w:t xml:space="preserve"> </w:t>
      </w:r>
      <w:r w:rsidRPr="00E6490D">
        <w:rPr>
          <w:rFonts w:eastAsia="Times New Roman"/>
          <w:szCs w:val="24"/>
        </w:rPr>
        <w:t>Brasil,</w:t>
      </w:r>
      <w:r w:rsidR="00B93CDA">
        <w:rPr>
          <w:rFonts w:eastAsia="Times New Roman"/>
          <w:szCs w:val="24"/>
        </w:rPr>
        <w:t xml:space="preserve"> </w:t>
      </w:r>
      <w:r>
        <w:rPr>
          <w:rFonts w:eastAsia="Times New Roman"/>
          <w:szCs w:val="24"/>
        </w:rPr>
        <w:t>atuam</w:t>
      </w:r>
      <w:r w:rsidR="00B93CDA">
        <w:rPr>
          <w:rFonts w:eastAsia="Times New Roman"/>
          <w:szCs w:val="24"/>
        </w:rPr>
        <w:t xml:space="preserve"> </w:t>
      </w:r>
      <w:r w:rsidRPr="00E6490D">
        <w:rPr>
          <w:rFonts w:eastAsia="Times New Roman"/>
          <w:szCs w:val="24"/>
        </w:rPr>
        <w:t>os</w:t>
      </w:r>
      <w:r w:rsidR="00B93CDA">
        <w:rPr>
          <w:rFonts w:eastAsia="Times New Roman"/>
          <w:szCs w:val="24"/>
        </w:rPr>
        <w:t xml:space="preserve"> </w:t>
      </w:r>
      <w:r w:rsidRPr="00E6490D">
        <w:rPr>
          <w:rFonts w:eastAsia="Times New Roman"/>
          <w:szCs w:val="24"/>
        </w:rPr>
        <w:t>bancos</w:t>
      </w:r>
      <w:r w:rsidR="00B93CDA">
        <w:rPr>
          <w:rFonts w:eastAsia="Times New Roman"/>
          <w:szCs w:val="24"/>
        </w:rPr>
        <w:t xml:space="preserve"> </w:t>
      </w:r>
      <w:r w:rsidRPr="00E6490D">
        <w:rPr>
          <w:rFonts w:eastAsia="Times New Roman"/>
          <w:szCs w:val="24"/>
        </w:rPr>
        <w:t>de</w:t>
      </w:r>
      <w:r w:rsidR="00B93CDA">
        <w:rPr>
          <w:rFonts w:eastAsia="Times New Roman"/>
          <w:szCs w:val="24"/>
        </w:rPr>
        <w:t xml:space="preserve"> </w:t>
      </w:r>
      <w:r w:rsidRPr="00E6490D">
        <w:rPr>
          <w:rFonts w:eastAsia="Times New Roman"/>
          <w:szCs w:val="24"/>
        </w:rPr>
        <w:t>investimentos</w:t>
      </w:r>
      <w:r w:rsidR="00B93CDA">
        <w:rPr>
          <w:rFonts w:eastAsia="Times New Roman"/>
          <w:szCs w:val="24"/>
        </w:rPr>
        <w:t xml:space="preserve"> </w:t>
      </w:r>
      <w:r w:rsidRPr="00E6490D">
        <w:rPr>
          <w:rFonts w:eastAsia="Times New Roman"/>
          <w:szCs w:val="24"/>
        </w:rPr>
        <w:t>japoneses</w:t>
      </w:r>
      <w:r w:rsidR="00B93CDA">
        <w:rPr>
          <w:rFonts w:eastAsia="Times New Roman"/>
          <w:szCs w:val="24"/>
        </w:rPr>
        <w:t xml:space="preserve"> </w:t>
      </w:r>
      <w:r w:rsidRPr="00E6490D">
        <w:rPr>
          <w:rFonts w:eastAsia="Times New Roman"/>
          <w:szCs w:val="24"/>
        </w:rPr>
        <w:t>Daiwa</w:t>
      </w:r>
      <w:r w:rsidR="00B93CDA">
        <w:rPr>
          <w:rFonts w:eastAsia="Times New Roman"/>
          <w:szCs w:val="24"/>
        </w:rPr>
        <w:t xml:space="preserve"> </w:t>
      </w:r>
      <w:r>
        <w:rPr>
          <w:rFonts w:eastAsia="Times New Roman"/>
          <w:szCs w:val="24"/>
        </w:rPr>
        <w:t>e</w:t>
      </w:r>
      <w:r w:rsidR="00B93CDA">
        <w:rPr>
          <w:rFonts w:eastAsia="Times New Roman"/>
          <w:szCs w:val="24"/>
        </w:rPr>
        <w:t xml:space="preserve"> </w:t>
      </w:r>
      <w:r w:rsidRPr="00E6490D">
        <w:rPr>
          <w:rFonts w:eastAsia="Times New Roman"/>
          <w:szCs w:val="24"/>
        </w:rPr>
        <w:t>Nomura</w:t>
      </w:r>
      <w:r>
        <w:rPr>
          <w:rFonts w:eastAsia="Times New Roman"/>
          <w:szCs w:val="24"/>
        </w:rPr>
        <w:t>,</w:t>
      </w:r>
      <w:r w:rsidR="00B93CDA">
        <w:rPr>
          <w:rFonts w:eastAsia="Times New Roman"/>
          <w:szCs w:val="24"/>
        </w:rPr>
        <w:t xml:space="preserve"> </w:t>
      </w:r>
      <w:r>
        <w:rPr>
          <w:rFonts w:eastAsia="Times New Roman"/>
          <w:szCs w:val="24"/>
        </w:rPr>
        <w:t>além</w:t>
      </w:r>
      <w:r w:rsidR="00B93CDA">
        <w:rPr>
          <w:rFonts w:eastAsia="Times New Roman"/>
          <w:szCs w:val="24"/>
        </w:rPr>
        <w:t xml:space="preserve"> </w:t>
      </w:r>
      <w:r>
        <w:rPr>
          <w:rFonts w:eastAsia="Times New Roman"/>
          <w:szCs w:val="24"/>
        </w:rPr>
        <w:t>dos</w:t>
      </w:r>
      <w:r w:rsidR="00B93CDA">
        <w:rPr>
          <w:rFonts w:eastAsia="Times New Roman"/>
          <w:szCs w:val="24"/>
        </w:rPr>
        <w:t xml:space="preserve"> </w:t>
      </w:r>
      <w:r w:rsidRPr="00E6490D">
        <w:rPr>
          <w:rFonts w:eastAsia="Times New Roman"/>
          <w:szCs w:val="24"/>
        </w:rPr>
        <w:t>grandes</w:t>
      </w:r>
      <w:r w:rsidR="00B93CDA">
        <w:rPr>
          <w:rFonts w:eastAsia="Times New Roman"/>
          <w:szCs w:val="24"/>
        </w:rPr>
        <w:t xml:space="preserve"> </w:t>
      </w:r>
      <w:r w:rsidRPr="00E6490D">
        <w:rPr>
          <w:rFonts w:eastAsia="Times New Roman"/>
          <w:szCs w:val="24"/>
        </w:rPr>
        <w:t>bancos</w:t>
      </w:r>
      <w:r w:rsidR="00B93CDA">
        <w:rPr>
          <w:rFonts w:eastAsia="Times New Roman"/>
          <w:szCs w:val="24"/>
        </w:rPr>
        <w:t xml:space="preserve"> </w:t>
      </w:r>
      <w:r w:rsidRPr="00E6490D">
        <w:rPr>
          <w:rFonts w:eastAsia="Times New Roman"/>
          <w:szCs w:val="24"/>
        </w:rPr>
        <w:t>Tokyo-Mitsubishi</w:t>
      </w:r>
      <w:r w:rsidR="00B93CDA">
        <w:rPr>
          <w:rFonts w:eastAsia="Times New Roman"/>
          <w:szCs w:val="24"/>
        </w:rPr>
        <w:t xml:space="preserve"> </w:t>
      </w:r>
      <w:r w:rsidRPr="00E6490D">
        <w:rPr>
          <w:rFonts w:eastAsia="Times New Roman"/>
          <w:szCs w:val="24"/>
        </w:rPr>
        <w:t>UFJ,</w:t>
      </w:r>
      <w:r w:rsidR="00B93CDA">
        <w:rPr>
          <w:rFonts w:eastAsia="Times New Roman"/>
          <w:szCs w:val="24"/>
        </w:rPr>
        <w:t xml:space="preserve"> </w:t>
      </w:r>
      <w:r w:rsidRPr="00E6490D">
        <w:rPr>
          <w:rFonts w:eastAsia="Times New Roman"/>
          <w:szCs w:val="24"/>
        </w:rPr>
        <w:t>Mizuho</w:t>
      </w:r>
      <w:r w:rsidR="00B93CDA">
        <w:rPr>
          <w:rFonts w:eastAsia="Times New Roman"/>
          <w:szCs w:val="24"/>
        </w:rPr>
        <w:t xml:space="preserve"> </w:t>
      </w:r>
      <w:r w:rsidRPr="00E6490D">
        <w:rPr>
          <w:rFonts w:eastAsia="Times New Roman"/>
          <w:szCs w:val="24"/>
        </w:rPr>
        <w:t>e</w:t>
      </w:r>
      <w:r w:rsidR="00B93CDA">
        <w:rPr>
          <w:rFonts w:eastAsia="Times New Roman"/>
          <w:szCs w:val="24"/>
        </w:rPr>
        <w:t xml:space="preserve"> </w:t>
      </w:r>
      <w:r w:rsidRPr="00E6490D">
        <w:rPr>
          <w:rFonts w:eastAsia="Times New Roman"/>
          <w:szCs w:val="24"/>
        </w:rPr>
        <w:t>Sumitomo</w:t>
      </w:r>
      <w:r w:rsidR="00B93CDA">
        <w:rPr>
          <w:rFonts w:eastAsia="Times New Roman"/>
          <w:szCs w:val="24"/>
        </w:rPr>
        <w:t xml:space="preserve"> </w:t>
      </w:r>
      <w:r w:rsidRPr="00E6490D">
        <w:rPr>
          <w:rFonts w:eastAsia="Times New Roman"/>
          <w:szCs w:val="24"/>
        </w:rPr>
        <w:t>Mitsui</w:t>
      </w:r>
      <w:r w:rsidR="00567B88">
        <w:rPr>
          <w:rFonts w:eastAsia="Times New Roman"/>
          <w:szCs w:val="24"/>
        </w:rPr>
        <w:t xml:space="preserve"> (SMBC). </w:t>
      </w:r>
      <w:r w:rsidR="00837EAA">
        <w:rPr>
          <w:rFonts w:eastAsia="Times New Roman"/>
          <w:szCs w:val="24"/>
        </w:rPr>
        <w:br w:type="page"/>
      </w:r>
    </w:p>
    <w:p w14:paraId="260B0CE7" w14:textId="77777777" w:rsidR="00733B3E" w:rsidRPr="004424B0" w:rsidRDefault="00733B3E" w:rsidP="00C64701">
      <w:pPr>
        <w:pStyle w:val="Heading1"/>
        <w:numPr>
          <w:ilvl w:val="0"/>
          <w:numId w:val="7"/>
        </w:numPr>
        <w:pBdr>
          <w:top w:val="single" w:sz="8" w:space="1" w:color="auto"/>
          <w:bottom w:val="single" w:sz="8" w:space="1" w:color="auto"/>
        </w:pBdr>
        <w:tabs>
          <w:tab w:val="clear" w:pos="567"/>
          <w:tab w:val="clear" w:pos="720"/>
        </w:tabs>
        <w:spacing w:after="0" w:line="240" w:lineRule="auto"/>
        <w:ind w:left="709" w:hanging="709"/>
        <w:rPr>
          <w:rFonts w:eastAsia="Times New Roman"/>
          <w:b/>
          <w:bCs/>
          <w:color w:val="000000"/>
        </w:rPr>
      </w:pPr>
      <w:bookmarkStart w:id="111" w:name="_Toc81993386"/>
      <w:bookmarkStart w:id="112" w:name="_Toc306097424"/>
      <w:bookmarkStart w:id="113" w:name="_Toc105064501"/>
      <w:r w:rsidRPr="004424B0">
        <w:rPr>
          <w:rFonts w:eastAsia="Times New Roman"/>
          <w:b/>
          <w:bCs/>
          <w:color w:val="000000"/>
        </w:rPr>
        <w:lastRenderedPageBreak/>
        <w:t>COMÉRCIO</w:t>
      </w:r>
      <w:r w:rsidR="00B93CDA">
        <w:rPr>
          <w:rFonts w:eastAsia="Times New Roman"/>
          <w:b/>
          <w:bCs/>
          <w:color w:val="000000"/>
        </w:rPr>
        <w:t xml:space="preserve"> </w:t>
      </w:r>
      <w:r w:rsidRPr="004424B0">
        <w:rPr>
          <w:rFonts w:eastAsia="Times New Roman"/>
          <w:b/>
          <w:bCs/>
          <w:color w:val="000000"/>
        </w:rPr>
        <w:t>EXTERIOR</w:t>
      </w:r>
      <w:bookmarkEnd w:id="111"/>
      <w:bookmarkEnd w:id="112"/>
      <w:bookmarkEnd w:id="113"/>
      <w:r w:rsidR="00B93CDA">
        <w:rPr>
          <w:rFonts w:eastAsia="Times New Roman"/>
          <w:b/>
          <w:bCs/>
          <w:color w:val="000000"/>
        </w:rPr>
        <w:t xml:space="preserve"> </w:t>
      </w:r>
    </w:p>
    <w:p w14:paraId="260B0CE8" w14:textId="77777777" w:rsidR="00A13CFF" w:rsidRPr="00E61BF9" w:rsidRDefault="00A13CFF" w:rsidP="009F4BCA">
      <w:pPr>
        <w:pStyle w:val="Heading2"/>
        <w:numPr>
          <w:ilvl w:val="0"/>
          <w:numId w:val="120"/>
        </w:numPr>
        <w:tabs>
          <w:tab w:val="clear" w:pos="567"/>
          <w:tab w:val="clear" w:pos="720"/>
          <w:tab w:val="num" w:pos="709"/>
        </w:tabs>
        <w:spacing w:before="360" w:line="240" w:lineRule="auto"/>
        <w:ind w:left="709" w:hanging="709"/>
        <w:rPr>
          <w:bCs/>
          <w:color w:val="000000"/>
          <w:u w:val="single"/>
        </w:rPr>
      </w:pPr>
      <w:bookmarkStart w:id="114" w:name="_Toc66193047"/>
      <w:bookmarkStart w:id="115" w:name="_Toc67653599"/>
      <w:bookmarkStart w:id="116" w:name="_Toc105064502"/>
      <w:bookmarkStart w:id="117" w:name="_Toc81993387"/>
      <w:bookmarkStart w:id="118" w:name="_Toc306097425"/>
      <w:r w:rsidRPr="00E61BF9">
        <w:rPr>
          <w:bCs/>
          <w:color w:val="000000"/>
          <w:u w:val="single"/>
        </w:rPr>
        <w:t>Evolução</w:t>
      </w:r>
      <w:r w:rsidR="00B93CDA">
        <w:rPr>
          <w:bCs/>
          <w:color w:val="000000"/>
          <w:u w:val="single"/>
        </w:rPr>
        <w:t xml:space="preserve"> </w:t>
      </w:r>
      <w:r w:rsidRPr="00E61BF9">
        <w:rPr>
          <w:bCs/>
          <w:color w:val="000000"/>
          <w:u w:val="single"/>
        </w:rPr>
        <w:t>recente:</w:t>
      </w:r>
      <w:r w:rsidR="00B93CDA">
        <w:rPr>
          <w:bCs/>
          <w:color w:val="000000"/>
          <w:u w:val="single"/>
        </w:rPr>
        <w:t xml:space="preserve"> </w:t>
      </w:r>
      <w:r w:rsidRPr="00E61BF9">
        <w:rPr>
          <w:bCs/>
          <w:color w:val="000000"/>
          <w:u w:val="single"/>
        </w:rPr>
        <w:t>considerações</w:t>
      </w:r>
      <w:r w:rsidR="00B93CDA">
        <w:rPr>
          <w:bCs/>
          <w:color w:val="000000"/>
          <w:u w:val="single"/>
        </w:rPr>
        <w:t xml:space="preserve"> </w:t>
      </w:r>
      <w:r w:rsidRPr="00E61BF9">
        <w:rPr>
          <w:bCs/>
          <w:color w:val="000000"/>
          <w:u w:val="single"/>
        </w:rPr>
        <w:t>gerais</w:t>
      </w:r>
      <w:bookmarkEnd w:id="114"/>
      <w:bookmarkEnd w:id="115"/>
      <w:bookmarkEnd w:id="116"/>
    </w:p>
    <w:p w14:paraId="260B0CE9" w14:textId="189D90BF" w:rsidR="00A13CFF" w:rsidRPr="00E61BF9" w:rsidRDefault="00A47DC4" w:rsidP="00837EAA">
      <w:pPr>
        <w:tabs>
          <w:tab w:val="clear" w:pos="567"/>
        </w:tabs>
        <w:autoSpaceDE w:val="0"/>
        <w:autoSpaceDN w:val="0"/>
        <w:adjustRightInd w:val="0"/>
        <w:spacing w:before="120" w:line="240" w:lineRule="auto"/>
        <w:jc w:val="both"/>
      </w:pPr>
      <w:r>
        <w:t xml:space="preserve">De acordo com o Ministério das Finanças do Japão, o </w:t>
      </w:r>
      <w:r w:rsidR="00DE7D6C">
        <w:t xml:space="preserve">país </w:t>
      </w:r>
      <w:r w:rsidR="00A13CFF" w:rsidRPr="00E61BF9">
        <w:t>ocupa</w:t>
      </w:r>
      <w:r w:rsidR="00B93CDA">
        <w:t xml:space="preserve"> </w:t>
      </w:r>
      <w:r w:rsidR="00A13CFF" w:rsidRPr="00E61BF9">
        <w:t>posição</w:t>
      </w:r>
      <w:r w:rsidR="00B93CDA">
        <w:t xml:space="preserve"> </w:t>
      </w:r>
      <w:r w:rsidR="00A13CFF" w:rsidRPr="00E61BF9">
        <w:t>de</w:t>
      </w:r>
      <w:r w:rsidR="00B93CDA">
        <w:t xml:space="preserve"> </w:t>
      </w:r>
      <w:r w:rsidR="00A13CFF" w:rsidRPr="00E61BF9">
        <w:t>destaque</w:t>
      </w:r>
      <w:r w:rsidR="00B93CDA">
        <w:t xml:space="preserve"> </w:t>
      </w:r>
      <w:r w:rsidR="00A13CFF" w:rsidRPr="00E61BF9">
        <w:t>no</w:t>
      </w:r>
      <w:r w:rsidR="00B93CDA">
        <w:t xml:space="preserve"> </w:t>
      </w:r>
      <w:r w:rsidR="00A13CFF" w:rsidRPr="00E61BF9">
        <w:t>comércio</w:t>
      </w:r>
      <w:r w:rsidR="00B93CDA">
        <w:t xml:space="preserve"> </w:t>
      </w:r>
      <w:r w:rsidR="00A13CFF" w:rsidRPr="00E61BF9">
        <w:t>mundial,</w:t>
      </w:r>
      <w:r w:rsidR="00B93CDA">
        <w:t xml:space="preserve"> </w:t>
      </w:r>
      <w:r w:rsidR="00A13CFF" w:rsidRPr="00E61BF9">
        <w:t>com</w:t>
      </w:r>
      <w:r w:rsidR="00B93CDA">
        <w:t xml:space="preserve"> </w:t>
      </w:r>
      <w:r w:rsidR="00A13CFF" w:rsidRPr="00E61BF9">
        <w:t>corrente</w:t>
      </w:r>
      <w:r w:rsidR="00B93CDA">
        <w:t xml:space="preserve"> </w:t>
      </w:r>
      <w:r w:rsidR="00A13CFF" w:rsidRPr="00E61BF9">
        <w:t>de</w:t>
      </w:r>
      <w:r w:rsidR="00B93CDA">
        <w:t xml:space="preserve"> </w:t>
      </w:r>
      <w:r w:rsidR="00A13CFF" w:rsidRPr="00E61BF9">
        <w:t>comércio</w:t>
      </w:r>
      <w:r w:rsidR="00B93CDA">
        <w:t xml:space="preserve"> </w:t>
      </w:r>
      <w:r w:rsidR="00936972">
        <w:t xml:space="preserve">que </w:t>
      </w:r>
      <w:r w:rsidR="00A13CFF" w:rsidRPr="00E61BF9">
        <w:t>totaliz</w:t>
      </w:r>
      <w:r w:rsidR="00936972">
        <w:t>ou</w:t>
      </w:r>
      <w:r w:rsidR="00B93CDA">
        <w:t xml:space="preserve"> </w:t>
      </w:r>
      <w:r w:rsidR="00A13CFF" w:rsidRPr="00E61BF9">
        <w:t>mais</w:t>
      </w:r>
      <w:r w:rsidR="00B93CDA">
        <w:t xml:space="preserve"> </w:t>
      </w:r>
      <w:r w:rsidR="00A13CFF" w:rsidRPr="00E61BF9">
        <w:t>de</w:t>
      </w:r>
      <w:r w:rsidR="00B93CDA">
        <w:t xml:space="preserve"> </w:t>
      </w:r>
      <w:r w:rsidR="00A13CFF" w:rsidRPr="00E61BF9">
        <w:t>USD</w:t>
      </w:r>
      <w:r w:rsidR="00B93CDA">
        <w:t xml:space="preserve"> </w:t>
      </w:r>
      <w:r w:rsidR="00DE7B47">
        <w:t>1,53</w:t>
      </w:r>
      <w:r w:rsidR="00B93CDA">
        <w:t xml:space="preserve"> </w:t>
      </w:r>
      <w:r w:rsidR="00A13CFF" w:rsidRPr="00E61BF9">
        <w:t>trilhão</w:t>
      </w:r>
      <w:r w:rsidR="00B93CDA">
        <w:t xml:space="preserve"> </w:t>
      </w:r>
      <w:r w:rsidR="00A13CFF" w:rsidRPr="00E61BF9">
        <w:t>em</w:t>
      </w:r>
      <w:r w:rsidR="00B93CDA">
        <w:t xml:space="preserve"> </w:t>
      </w:r>
      <w:r w:rsidR="00DE7B47">
        <w:t>2021</w:t>
      </w:r>
      <w:r w:rsidR="00B93CDA">
        <w:t xml:space="preserve"> </w:t>
      </w:r>
      <w:r w:rsidR="00A13CFF" w:rsidRPr="00E61BF9">
        <w:t>(</w:t>
      </w:r>
      <w:r>
        <w:t>mais</w:t>
      </w:r>
      <w:r w:rsidR="00B93CDA">
        <w:t xml:space="preserve"> </w:t>
      </w:r>
      <w:r>
        <w:t>do triplo</w:t>
      </w:r>
      <w:r w:rsidR="00B93CDA">
        <w:t xml:space="preserve"> </w:t>
      </w:r>
      <w:r>
        <w:t>d</w:t>
      </w:r>
      <w:r w:rsidR="00A13CFF" w:rsidRPr="00E61BF9">
        <w:t>o</w:t>
      </w:r>
      <w:r w:rsidR="00B93CDA">
        <w:t xml:space="preserve"> </w:t>
      </w:r>
      <w:r w:rsidR="00A13CFF" w:rsidRPr="00E61BF9">
        <w:t>fluxo</w:t>
      </w:r>
      <w:r w:rsidR="00B93CDA">
        <w:t xml:space="preserve"> </w:t>
      </w:r>
      <w:r w:rsidR="00A13CFF" w:rsidRPr="00E61BF9">
        <w:t>comercial</w:t>
      </w:r>
      <w:r w:rsidR="00B93CDA">
        <w:t xml:space="preserve"> </w:t>
      </w:r>
      <w:r w:rsidR="00A13CFF" w:rsidRPr="00E61BF9">
        <w:t>brasileiro).</w:t>
      </w:r>
      <w:r w:rsidR="00B93CDA">
        <w:t xml:space="preserve"> </w:t>
      </w:r>
      <w:commentRangeStart w:id="119"/>
      <w:r w:rsidR="00A13CFF" w:rsidRPr="00E61BF9">
        <w:t>Segundo</w:t>
      </w:r>
      <w:r w:rsidR="00B93CDA">
        <w:t xml:space="preserve"> </w:t>
      </w:r>
      <w:r w:rsidR="00A13CFF" w:rsidRPr="00E61BF9">
        <w:t>dados</w:t>
      </w:r>
      <w:r w:rsidR="00B93CDA">
        <w:t xml:space="preserve"> </w:t>
      </w:r>
      <w:r w:rsidR="00A13CFF" w:rsidRPr="00E61BF9">
        <w:t>estatísticos</w:t>
      </w:r>
      <w:r w:rsidR="00B93CDA">
        <w:t xml:space="preserve"> </w:t>
      </w:r>
      <w:r w:rsidR="00A13CFF" w:rsidRPr="00E61BF9">
        <w:t>mais</w:t>
      </w:r>
      <w:r w:rsidR="00B93CDA">
        <w:t xml:space="preserve"> </w:t>
      </w:r>
      <w:r w:rsidR="00A13CFF" w:rsidRPr="00E61BF9">
        <w:t>recentes</w:t>
      </w:r>
      <w:r w:rsidR="00B93CDA">
        <w:t xml:space="preserve"> </w:t>
      </w:r>
      <w:r w:rsidR="00A13CFF" w:rsidRPr="00E61BF9">
        <w:t>divulgados</w:t>
      </w:r>
      <w:r w:rsidR="00B93CDA">
        <w:t xml:space="preserve"> </w:t>
      </w:r>
      <w:r w:rsidR="00A13CFF" w:rsidRPr="00E61BF9">
        <w:t>pelo</w:t>
      </w:r>
      <w:r w:rsidR="00B93CDA">
        <w:t xml:space="preserve"> </w:t>
      </w:r>
      <w:r w:rsidR="00A13CFF" w:rsidRPr="00E61BF9">
        <w:t>ITC</w:t>
      </w:r>
      <w:r w:rsidR="00B93CDA">
        <w:t xml:space="preserve"> </w:t>
      </w:r>
      <w:r w:rsidR="00A13CFF" w:rsidRPr="00E61BF9">
        <w:t>–</w:t>
      </w:r>
      <w:r w:rsidR="00B93CDA">
        <w:t xml:space="preserve"> </w:t>
      </w:r>
      <w:r w:rsidR="00A13CFF" w:rsidRPr="00E61BF9">
        <w:t>Centro</w:t>
      </w:r>
      <w:r w:rsidR="00B93CDA">
        <w:t xml:space="preserve"> </w:t>
      </w:r>
      <w:r w:rsidR="00A13CFF" w:rsidRPr="00E61BF9">
        <w:t>de</w:t>
      </w:r>
      <w:r w:rsidR="00B93CDA">
        <w:t xml:space="preserve"> </w:t>
      </w:r>
      <w:r w:rsidR="00A13CFF" w:rsidRPr="00E61BF9">
        <w:t>Comércio</w:t>
      </w:r>
      <w:r w:rsidR="00B93CDA">
        <w:t xml:space="preserve"> </w:t>
      </w:r>
      <w:r w:rsidR="00A13CFF" w:rsidRPr="00E61BF9">
        <w:t>Internacional,</w:t>
      </w:r>
      <w:r w:rsidR="00B93CDA">
        <w:t xml:space="preserve"> </w:t>
      </w:r>
      <w:r w:rsidR="00A13CFF" w:rsidRPr="00E61BF9">
        <w:t>o</w:t>
      </w:r>
      <w:r w:rsidR="00B93CDA">
        <w:t xml:space="preserve"> </w:t>
      </w:r>
      <w:r w:rsidR="00A13CFF" w:rsidRPr="00E61BF9">
        <w:t>Japão,</w:t>
      </w:r>
      <w:r w:rsidR="00B93CDA">
        <w:t xml:space="preserve"> </w:t>
      </w:r>
      <w:r w:rsidR="00A13CFF" w:rsidRPr="00E61BF9">
        <w:t>em</w:t>
      </w:r>
      <w:r w:rsidR="00B93CDA">
        <w:t xml:space="preserve"> </w:t>
      </w:r>
      <w:r w:rsidR="00A13CFF" w:rsidRPr="00E61BF9">
        <w:t>20</w:t>
      </w:r>
      <w:r>
        <w:t>20</w:t>
      </w:r>
      <w:r w:rsidR="00A13CFF" w:rsidRPr="00E61BF9">
        <w:t>,</w:t>
      </w:r>
      <w:r w:rsidR="00F35125">
        <w:t xml:space="preserve"> </w:t>
      </w:r>
      <w:r w:rsidR="00A13CFF" w:rsidRPr="00E61BF9">
        <w:t>foi</w:t>
      </w:r>
      <w:r w:rsidR="00B93CDA">
        <w:t xml:space="preserve"> </w:t>
      </w:r>
      <w:r w:rsidR="00A13CFF" w:rsidRPr="00E61BF9">
        <w:t>responsável</w:t>
      </w:r>
      <w:r w:rsidR="00B93CDA">
        <w:t xml:space="preserve"> </w:t>
      </w:r>
      <w:r w:rsidR="00A13CFF" w:rsidRPr="00E61BF9">
        <w:t>por</w:t>
      </w:r>
      <w:r w:rsidR="00B93CDA">
        <w:t xml:space="preserve"> </w:t>
      </w:r>
      <w:r>
        <w:t>3,7</w:t>
      </w:r>
      <w:r w:rsidR="00A13CFF" w:rsidRPr="00E61BF9">
        <w:t>%</w:t>
      </w:r>
      <w:r w:rsidR="00B93CDA">
        <w:t xml:space="preserve"> </w:t>
      </w:r>
      <w:r w:rsidR="00A13CFF" w:rsidRPr="00E61BF9">
        <w:t>das</w:t>
      </w:r>
      <w:r w:rsidR="00B93CDA">
        <w:t xml:space="preserve"> </w:t>
      </w:r>
      <w:r w:rsidR="00A13CFF" w:rsidRPr="00E61BF9">
        <w:t>exportações</w:t>
      </w:r>
      <w:r w:rsidR="00B93CDA">
        <w:t xml:space="preserve"> </w:t>
      </w:r>
      <w:r w:rsidR="00A13CFF" w:rsidRPr="00E61BF9">
        <w:t>(quarto</w:t>
      </w:r>
      <w:r w:rsidR="00B93CDA">
        <w:t xml:space="preserve"> </w:t>
      </w:r>
      <w:r w:rsidR="00A13CFF" w:rsidRPr="00E61BF9">
        <w:t>maior</w:t>
      </w:r>
      <w:r w:rsidR="00B93CDA">
        <w:t xml:space="preserve"> </w:t>
      </w:r>
      <w:r w:rsidR="00A13CFF" w:rsidRPr="00E61BF9">
        <w:t>volume</w:t>
      </w:r>
      <w:r w:rsidR="00B93CDA">
        <w:t xml:space="preserve"> </w:t>
      </w:r>
      <w:r w:rsidR="00A13CFF" w:rsidRPr="00E61BF9">
        <w:t>mundial)</w:t>
      </w:r>
      <w:r w:rsidR="00B93CDA">
        <w:t xml:space="preserve"> </w:t>
      </w:r>
      <w:r>
        <w:t>e</w:t>
      </w:r>
      <w:r w:rsidR="00B93CDA">
        <w:t xml:space="preserve"> </w:t>
      </w:r>
      <w:r>
        <w:t xml:space="preserve">3,6% </w:t>
      </w:r>
      <w:r w:rsidR="00A13CFF" w:rsidRPr="00E61BF9">
        <w:t>das</w:t>
      </w:r>
      <w:r w:rsidR="00B93CDA">
        <w:t xml:space="preserve"> </w:t>
      </w:r>
      <w:r w:rsidR="00A13CFF" w:rsidRPr="00E61BF9">
        <w:t>importações</w:t>
      </w:r>
      <w:r w:rsidR="00B93CDA">
        <w:t xml:space="preserve"> </w:t>
      </w:r>
      <w:r w:rsidR="00A13CFF" w:rsidRPr="00E61BF9">
        <w:t>mundiais</w:t>
      </w:r>
      <w:r w:rsidR="00B93CDA">
        <w:t xml:space="preserve"> </w:t>
      </w:r>
      <w:r w:rsidR="00A13CFF" w:rsidRPr="00E61BF9">
        <w:t>de</w:t>
      </w:r>
      <w:r w:rsidR="00B93CDA">
        <w:t xml:space="preserve"> </w:t>
      </w:r>
      <w:r w:rsidR="00A13CFF" w:rsidRPr="00E61BF9">
        <w:t>produtos</w:t>
      </w:r>
      <w:r w:rsidR="00B93CDA">
        <w:t xml:space="preserve"> </w:t>
      </w:r>
      <w:r w:rsidR="00A13CFF" w:rsidRPr="00E61BF9">
        <w:t>(quarto</w:t>
      </w:r>
      <w:r w:rsidR="00B93CDA">
        <w:t xml:space="preserve"> </w:t>
      </w:r>
      <w:r w:rsidR="00A13CFF" w:rsidRPr="00E61BF9">
        <w:t>maior</w:t>
      </w:r>
      <w:r w:rsidR="00B93CDA">
        <w:t xml:space="preserve"> </w:t>
      </w:r>
      <w:r w:rsidR="00A13CFF" w:rsidRPr="00E61BF9">
        <w:t>volume</w:t>
      </w:r>
      <w:r w:rsidR="00B93CDA">
        <w:t xml:space="preserve"> </w:t>
      </w:r>
      <w:r w:rsidR="00A13CFF" w:rsidRPr="00E61BF9">
        <w:t>mundial</w:t>
      </w:r>
      <w:proofErr w:type="gramStart"/>
      <w:r w:rsidR="00A13CFF" w:rsidRPr="00E61BF9">
        <w:t>).</w:t>
      </w:r>
      <w:commentRangeEnd w:id="119"/>
      <w:proofErr w:type="gramEnd"/>
      <w:r w:rsidR="00A13CFF" w:rsidRPr="00E61BF9">
        <w:rPr>
          <w:rStyle w:val="BodyTextIndent3Char"/>
          <w:rFonts w:eastAsia="Times New Roman"/>
        </w:rPr>
        <w:commentReference w:id="119"/>
      </w:r>
      <w:r w:rsidR="00B93CDA">
        <w:t xml:space="preserve"> </w:t>
      </w:r>
      <w:r w:rsidR="00A13CFF" w:rsidRPr="00E61BF9">
        <w:t>O</w:t>
      </w:r>
      <w:r w:rsidR="00B93CDA">
        <w:t xml:space="preserve"> </w:t>
      </w:r>
      <w:r w:rsidR="00A13CFF" w:rsidRPr="00E61BF9">
        <w:t>comércio</w:t>
      </w:r>
      <w:r w:rsidR="00B93CDA">
        <w:t xml:space="preserve"> </w:t>
      </w:r>
      <w:r w:rsidR="00A13CFF" w:rsidRPr="00E61BF9">
        <w:t>exterior</w:t>
      </w:r>
      <w:r w:rsidR="00B93CDA">
        <w:t xml:space="preserve"> </w:t>
      </w:r>
      <w:r w:rsidR="00A13CFF" w:rsidRPr="00E61BF9">
        <w:t>tem</w:t>
      </w:r>
      <w:r w:rsidR="00B93CDA">
        <w:t xml:space="preserve"> </w:t>
      </w:r>
      <w:r w:rsidR="00A13CFF" w:rsidRPr="00E61BF9">
        <w:t>papel</w:t>
      </w:r>
      <w:r w:rsidR="00B93CDA">
        <w:t xml:space="preserve"> </w:t>
      </w:r>
      <w:r w:rsidR="00A13CFF" w:rsidRPr="00E61BF9">
        <w:t>de</w:t>
      </w:r>
      <w:r w:rsidR="00B93CDA">
        <w:t xml:space="preserve"> </w:t>
      </w:r>
      <w:r w:rsidR="00A13CFF" w:rsidRPr="00E61BF9">
        <w:t>relevo</w:t>
      </w:r>
      <w:r w:rsidR="00B93CDA">
        <w:t xml:space="preserve"> </w:t>
      </w:r>
      <w:r w:rsidR="00A13CFF" w:rsidRPr="00E61BF9">
        <w:t>na</w:t>
      </w:r>
      <w:r w:rsidR="00B93CDA">
        <w:t xml:space="preserve"> </w:t>
      </w:r>
      <w:r w:rsidR="00A13CFF" w:rsidRPr="00E61BF9">
        <w:t>economia</w:t>
      </w:r>
      <w:r w:rsidR="00B93CDA">
        <w:t xml:space="preserve"> </w:t>
      </w:r>
      <w:r w:rsidR="00A13CFF" w:rsidRPr="00E61BF9">
        <w:t>local,</w:t>
      </w:r>
      <w:r w:rsidR="00B93CDA">
        <w:t xml:space="preserve"> </w:t>
      </w:r>
      <w:r w:rsidR="00A13CFF" w:rsidRPr="00E61BF9">
        <w:t>inclusive</w:t>
      </w:r>
      <w:r w:rsidR="00B93CDA">
        <w:t xml:space="preserve"> </w:t>
      </w:r>
      <w:r w:rsidR="00C64701">
        <w:t>pelo</w:t>
      </w:r>
      <w:r w:rsidR="00B93CDA">
        <w:t xml:space="preserve"> </w:t>
      </w:r>
      <w:r w:rsidR="00A13CFF" w:rsidRPr="00E61BF9">
        <w:t>alto</w:t>
      </w:r>
      <w:r w:rsidR="00B93CDA">
        <w:t xml:space="preserve"> </w:t>
      </w:r>
      <w:r w:rsidR="00A13CFF" w:rsidRPr="00E61BF9">
        <w:t>índice</w:t>
      </w:r>
      <w:r w:rsidR="00B93CDA">
        <w:t xml:space="preserve"> </w:t>
      </w:r>
      <w:r w:rsidR="00A13CFF" w:rsidRPr="00E61BF9">
        <w:t>de</w:t>
      </w:r>
      <w:r w:rsidR="00B93CDA">
        <w:t xml:space="preserve"> </w:t>
      </w:r>
      <w:r w:rsidR="00A13CFF" w:rsidRPr="00E61BF9">
        <w:t>dependência</w:t>
      </w:r>
      <w:r w:rsidR="00B93CDA">
        <w:t xml:space="preserve"> </w:t>
      </w:r>
      <w:r w:rsidR="00A13CFF" w:rsidRPr="00E61BF9">
        <w:t>d</w:t>
      </w:r>
      <w:r w:rsidR="00A025B6">
        <w:t>a</w:t>
      </w:r>
      <w:r w:rsidR="00B93CDA">
        <w:t xml:space="preserve"> </w:t>
      </w:r>
      <w:r w:rsidR="00A13CFF" w:rsidRPr="00E61BF9">
        <w:t>importação</w:t>
      </w:r>
      <w:r w:rsidR="00B93CDA">
        <w:t xml:space="preserve"> </w:t>
      </w:r>
      <w:r w:rsidR="00A13CFF" w:rsidRPr="00E61BF9">
        <w:t>de</w:t>
      </w:r>
      <w:r w:rsidR="00B93CDA">
        <w:t xml:space="preserve"> </w:t>
      </w:r>
      <w:r w:rsidR="00A13CFF" w:rsidRPr="00E61BF9">
        <w:t>alimentos</w:t>
      </w:r>
      <w:r w:rsidR="00B93CDA">
        <w:t xml:space="preserve"> </w:t>
      </w:r>
      <w:r w:rsidR="00A13CFF" w:rsidRPr="00E61BF9">
        <w:t>e</w:t>
      </w:r>
      <w:r w:rsidR="00B93CDA">
        <w:t xml:space="preserve"> </w:t>
      </w:r>
      <w:r w:rsidR="00A13CFF" w:rsidRPr="00E61BF9">
        <w:t>de</w:t>
      </w:r>
      <w:r w:rsidR="00B93CDA">
        <w:t xml:space="preserve"> </w:t>
      </w:r>
      <w:r w:rsidR="00A13CFF" w:rsidRPr="00E61BF9">
        <w:t>recursos</w:t>
      </w:r>
      <w:r w:rsidR="00B93CDA">
        <w:t xml:space="preserve"> </w:t>
      </w:r>
      <w:r w:rsidR="00A13CFF" w:rsidRPr="00E61BF9">
        <w:t>energéticos</w:t>
      </w:r>
      <w:r w:rsidR="00B93CDA">
        <w:t xml:space="preserve"> </w:t>
      </w:r>
      <w:r w:rsidR="00A13CFF" w:rsidRPr="00E61BF9">
        <w:t>e</w:t>
      </w:r>
      <w:r w:rsidR="00B93CDA">
        <w:t xml:space="preserve"> </w:t>
      </w:r>
      <w:r w:rsidR="00A13CFF" w:rsidRPr="00E61BF9">
        <w:t>minerais.</w:t>
      </w:r>
      <w:r w:rsidR="00B93CDA">
        <w:t xml:space="preserve"> </w:t>
      </w:r>
    </w:p>
    <w:bookmarkEnd w:id="117"/>
    <w:bookmarkEnd w:id="118"/>
    <w:p w14:paraId="260B0CEC" w14:textId="77777777" w:rsidR="00A13CFF" w:rsidRPr="00E61BF9" w:rsidRDefault="00A13CFF" w:rsidP="008F15BE">
      <w:pPr>
        <w:tabs>
          <w:tab w:val="clear" w:pos="567"/>
        </w:tabs>
        <w:autoSpaceDE w:val="0"/>
        <w:autoSpaceDN w:val="0"/>
        <w:adjustRightInd w:val="0"/>
        <w:spacing w:after="120" w:line="240" w:lineRule="auto"/>
        <w:jc w:val="both"/>
      </w:pPr>
    </w:p>
    <w:p w14:paraId="260B0CED" w14:textId="7535092A" w:rsidR="00837EAA" w:rsidRDefault="00A13CFF" w:rsidP="009F4BCA">
      <w:pPr>
        <w:tabs>
          <w:tab w:val="clear" w:pos="567"/>
        </w:tabs>
        <w:autoSpaceDE w:val="0"/>
        <w:autoSpaceDN w:val="0"/>
        <w:adjustRightInd w:val="0"/>
        <w:spacing w:line="240" w:lineRule="auto"/>
        <w:jc w:val="center"/>
        <w:rPr>
          <w:rFonts w:eastAsia="Times New Roman"/>
          <w:b/>
          <w:szCs w:val="24"/>
        </w:rPr>
      </w:pPr>
      <w:r w:rsidRPr="00E61BF9">
        <w:rPr>
          <w:rFonts w:eastAsia="Times New Roman"/>
          <w:b/>
          <w:szCs w:val="24"/>
        </w:rPr>
        <w:t>Evolução</w:t>
      </w:r>
      <w:r w:rsidR="00B93CDA">
        <w:rPr>
          <w:rFonts w:eastAsia="Times New Roman"/>
          <w:b/>
          <w:szCs w:val="24"/>
        </w:rPr>
        <w:t xml:space="preserve"> </w:t>
      </w:r>
      <w:r w:rsidRPr="00E61BF9">
        <w:rPr>
          <w:rFonts w:eastAsia="Times New Roman"/>
          <w:b/>
          <w:szCs w:val="24"/>
        </w:rPr>
        <w:t>da</w:t>
      </w:r>
      <w:r w:rsidR="00B93CDA">
        <w:rPr>
          <w:rFonts w:eastAsia="Times New Roman"/>
          <w:b/>
          <w:szCs w:val="24"/>
        </w:rPr>
        <w:t xml:space="preserve"> </w:t>
      </w:r>
      <w:r w:rsidRPr="00E61BF9">
        <w:rPr>
          <w:rFonts w:eastAsia="Times New Roman"/>
          <w:b/>
          <w:szCs w:val="24"/>
        </w:rPr>
        <w:t>balança</w:t>
      </w:r>
      <w:r w:rsidR="00B93CDA">
        <w:rPr>
          <w:rFonts w:eastAsia="Times New Roman"/>
          <w:b/>
          <w:szCs w:val="24"/>
        </w:rPr>
        <w:t xml:space="preserve"> </w:t>
      </w:r>
      <w:r w:rsidRPr="00E61BF9">
        <w:rPr>
          <w:rFonts w:eastAsia="Times New Roman"/>
          <w:b/>
          <w:szCs w:val="24"/>
        </w:rPr>
        <w:t>comercial</w:t>
      </w:r>
      <w:r w:rsidR="00B93CDA">
        <w:rPr>
          <w:rFonts w:eastAsia="Times New Roman"/>
          <w:b/>
          <w:szCs w:val="24"/>
        </w:rPr>
        <w:t xml:space="preserve"> </w:t>
      </w:r>
      <w:r w:rsidR="00DE7B47">
        <w:rPr>
          <w:rFonts w:eastAsia="Times New Roman"/>
          <w:b/>
          <w:szCs w:val="24"/>
        </w:rPr>
        <w:t>(</w:t>
      </w:r>
      <w:r w:rsidRPr="00E61BF9">
        <w:rPr>
          <w:rFonts w:eastAsia="Times New Roman"/>
          <w:b/>
          <w:szCs w:val="24"/>
        </w:rPr>
        <w:t>USD</w:t>
      </w:r>
      <w:r w:rsidR="00B93CDA">
        <w:rPr>
          <w:rFonts w:eastAsia="Times New Roman"/>
          <w:b/>
          <w:szCs w:val="24"/>
        </w:rPr>
        <w:t xml:space="preserve"> </w:t>
      </w:r>
      <w:r w:rsidRPr="00E61BF9">
        <w:rPr>
          <w:rFonts w:eastAsia="Times New Roman"/>
          <w:b/>
          <w:szCs w:val="24"/>
        </w:rPr>
        <w:t>milhão,</w:t>
      </w:r>
      <w:r w:rsidR="00B93CDA">
        <w:rPr>
          <w:rFonts w:eastAsia="Times New Roman"/>
          <w:b/>
          <w:szCs w:val="24"/>
        </w:rPr>
        <w:t xml:space="preserve"> </w:t>
      </w:r>
      <w:r w:rsidRPr="00E61BF9">
        <w:rPr>
          <w:rFonts w:eastAsia="Times New Roman"/>
          <w:b/>
          <w:szCs w:val="24"/>
        </w:rPr>
        <w:t>variação</w:t>
      </w:r>
      <w:r w:rsidR="00B93CDA">
        <w:rPr>
          <w:rFonts w:eastAsia="Times New Roman"/>
          <w:b/>
          <w:szCs w:val="24"/>
        </w:rPr>
        <w:t xml:space="preserve"> </w:t>
      </w:r>
      <w:r w:rsidRPr="00E61BF9">
        <w:rPr>
          <w:rFonts w:eastAsia="Times New Roman"/>
          <w:b/>
          <w:szCs w:val="24"/>
        </w:rPr>
        <w:t>%</w:t>
      </w:r>
      <w:r w:rsidR="00B93CDA">
        <w:rPr>
          <w:rFonts w:eastAsia="Times New Roman"/>
          <w:b/>
          <w:szCs w:val="24"/>
        </w:rPr>
        <w:t xml:space="preserve"> </w:t>
      </w:r>
      <w:r w:rsidRPr="00E61BF9">
        <w:rPr>
          <w:rFonts w:eastAsia="Times New Roman"/>
          <w:b/>
          <w:szCs w:val="24"/>
        </w:rPr>
        <w:t>anual</w:t>
      </w:r>
      <w:proofErr w:type="gramStart"/>
      <w:r w:rsidRPr="00E61BF9">
        <w:rPr>
          <w:rFonts w:eastAsia="Times New Roman"/>
          <w:b/>
          <w:szCs w:val="24"/>
        </w:rPr>
        <w:t>)</w:t>
      </w:r>
      <w:proofErr w:type="gramEnd"/>
    </w:p>
    <w:p w14:paraId="260B0CEE" w14:textId="2A4409A7" w:rsidR="00A13CFF" w:rsidRDefault="00A13CFF" w:rsidP="009F4BCA">
      <w:pPr>
        <w:autoSpaceDE w:val="0"/>
        <w:autoSpaceDN w:val="0"/>
        <w:adjustRightInd w:val="0"/>
        <w:spacing w:line="240" w:lineRule="auto"/>
        <w:jc w:val="both"/>
      </w:pPr>
    </w:p>
    <w:tbl>
      <w:tblPr>
        <w:tblW w:w="9620" w:type="dxa"/>
        <w:jc w:val="center"/>
        <w:tblCellMar>
          <w:left w:w="70" w:type="dxa"/>
          <w:right w:w="70" w:type="dxa"/>
        </w:tblCellMar>
        <w:tblLook w:val="04A0" w:firstRow="1" w:lastRow="0" w:firstColumn="1" w:lastColumn="0" w:noHBand="0" w:noVBand="1"/>
      </w:tblPr>
      <w:tblGrid>
        <w:gridCol w:w="1720"/>
        <w:gridCol w:w="860"/>
        <w:gridCol w:w="710"/>
        <w:gridCol w:w="860"/>
        <w:gridCol w:w="820"/>
        <w:gridCol w:w="860"/>
        <w:gridCol w:w="710"/>
        <w:gridCol w:w="860"/>
        <w:gridCol w:w="820"/>
        <w:gridCol w:w="860"/>
        <w:gridCol w:w="820"/>
      </w:tblGrid>
      <w:tr w:rsidR="00A81FD3" w:rsidRPr="00A81FD3" w14:paraId="50FD5A82" w14:textId="77777777" w:rsidTr="00FB05D3">
        <w:trPr>
          <w:trHeight w:val="284"/>
          <w:jc w:val="center"/>
        </w:trPr>
        <w:tc>
          <w:tcPr>
            <w:tcW w:w="1720" w:type="dxa"/>
            <w:tcBorders>
              <w:top w:val="single" w:sz="4" w:space="0" w:color="auto"/>
              <w:left w:val="nil"/>
              <w:bottom w:val="single" w:sz="4" w:space="0" w:color="auto"/>
              <w:right w:val="nil"/>
            </w:tcBorders>
            <w:shd w:val="clear" w:color="auto" w:fill="auto"/>
            <w:noWrap/>
            <w:vAlign w:val="center"/>
            <w:hideMark/>
          </w:tcPr>
          <w:p w14:paraId="67F73C83" w14:textId="77777777" w:rsidR="00A81FD3" w:rsidRPr="00A81FD3" w:rsidRDefault="00A81FD3" w:rsidP="00A81FD3">
            <w:pPr>
              <w:widowControl/>
              <w:tabs>
                <w:tab w:val="clear" w:pos="567"/>
              </w:tabs>
              <w:spacing w:line="240" w:lineRule="auto"/>
              <w:rPr>
                <w:rFonts w:eastAsia="Times New Roman"/>
                <w:color w:val="000000"/>
                <w:sz w:val="18"/>
                <w:szCs w:val="18"/>
              </w:rPr>
            </w:pPr>
            <w:r w:rsidRPr="00A81FD3">
              <w:rPr>
                <w:rFonts w:eastAsia="Times New Roman"/>
                <w:color w:val="000000"/>
                <w:sz w:val="18"/>
                <w:szCs w:val="18"/>
              </w:rPr>
              <w:t> </w:t>
            </w:r>
          </w:p>
        </w:tc>
        <w:tc>
          <w:tcPr>
            <w:tcW w:w="820" w:type="dxa"/>
            <w:tcBorders>
              <w:top w:val="single" w:sz="4" w:space="0" w:color="auto"/>
              <w:left w:val="nil"/>
              <w:bottom w:val="single" w:sz="4" w:space="0" w:color="auto"/>
              <w:right w:val="nil"/>
            </w:tcBorders>
            <w:shd w:val="clear" w:color="auto" w:fill="auto"/>
            <w:noWrap/>
            <w:vAlign w:val="center"/>
            <w:hideMark/>
          </w:tcPr>
          <w:p w14:paraId="12D94C4D"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2017</w:t>
            </w:r>
          </w:p>
        </w:tc>
        <w:tc>
          <w:tcPr>
            <w:tcW w:w="700" w:type="dxa"/>
            <w:tcBorders>
              <w:top w:val="single" w:sz="4" w:space="0" w:color="auto"/>
              <w:left w:val="nil"/>
              <w:bottom w:val="single" w:sz="4" w:space="0" w:color="auto"/>
              <w:right w:val="nil"/>
            </w:tcBorders>
            <w:shd w:val="clear" w:color="auto" w:fill="auto"/>
            <w:noWrap/>
            <w:vAlign w:val="center"/>
            <w:hideMark/>
          </w:tcPr>
          <w:p w14:paraId="3550F03A"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Var. %</w:t>
            </w:r>
          </w:p>
        </w:tc>
        <w:tc>
          <w:tcPr>
            <w:tcW w:w="820" w:type="dxa"/>
            <w:tcBorders>
              <w:top w:val="single" w:sz="4" w:space="0" w:color="auto"/>
              <w:left w:val="nil"/>
              <w:bottom w:val="single" w:sz="4" w:space="0" w:color="auto"/>
              <w:right w:val="nil"/>
            </w:tcBorders>
            <w:shd w:val="clear" w:color="auto" w:fill="auto"/>
            <w:noWrap/>
            <w:vAlign w:val="center"/>
            <w:hideMark/>
          </w:tcPr>
          <w:p w14:paraId="7D1CBB21"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2018</w:t>
            </w:r>
          </w:p>
        </w:tc>
        <w:tc>
          <w:tcPr>
            <w:tcW w:w="820" w:type="dxa"/>
            <w:tcBorders>
              <w:top w:val="single" w:sz="4" w:space="0" w:color="auto"/>
              <w:left w:val="nil"/>
              <w:bottom w:val="single" w:sz="4" w:space="0" w:color="auto"/>
              <w:right w:val="nil"/>
            </w:tcBorders>
            <w:shd w:val="clear" w:color="auto" w:fill="auto"/>
            <w:noWrap/>
            <w:vAlign w:val="center"/>
            <w:hideMark/>
          </w:tcPr>
          <w:p w14:paraId="5243EDED"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Var. %</w:t>
            </w:r>
          </w:p>
        </w:tc>
        <w:tc>
          <w:tcPr>
            <w:tcW w:w="820" w:type="dxa"/>
            <w:tcBorders>
              <w:top w:val="single" w:sz="4" w:space="0" w:color="auto"/>
              <w:left w:val="nil"/>
              <w:bottom w:val="single" w:sz="4" w:space="0" w:color="auto"/>
              <w:right w:val="nil"/>
            </w:tcBorders>
            <w:shd w:val="clear" w:color="auto" w:fill="auto"/>
            <w:noWrap/>
            <w:vAlign w:val="center"/>
            <w:hideMark/>
          </w:tcPr>
          <w:p w14:paraId="130B9091"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2019</w:t>
            </w:r>
          </w:p>
        </w:tc>
        <w:tc>
          <w:tcPr>
            <w:tcW w:w="640" w:type="dxa"/>
            <w:tcBorders>
              <w:top w:val="single" w:sz="4" w:space="0" w:color="auto"/>
              <w:left w:val="nil"/>
              <w:bottom w:val="single" w:sz="4" w:space="0" w:color="auto"/>
              <w:right w:val="nil"/>
            </w:tcBorders>
            <w:shd w:val="clear" w:color="auto" w:fill="auto"/>
            <w:noWrap/>
            <w:vAlign w:val="center"/>
            <w:hideMark/>
          </w:tcPr>
          <w:p w14:paraId="3DB5BAA1"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Var. %</w:t>
            </w:r>
          </w:p>
        </w:tc>
        <w:tc>
          <w:tcPr>
            <w:tcW w:w="820" w:type="dxa"/>
            <w:tcBorders>
              <w:top w:val="single" w:sz="4" w:space="0" w:color="auto"/>
              <w:left w:val="nil"/>
              <w:bottom w:val="single" w:sz="4" w:space="0" w:color="auto"/>
              <w:right w:val="nil"/>
            </w:tcBorders>
            <w:shd w:val="clear" w:color="auto" w:fill="auto"/>
            <w:noWrap/>
            <w:vAlign w:val="center"/>
            <w:hideMark/>
          </w:tcPr>
          <w:p w14:paraId="7FC595EA"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2020</w:t>
            </w:r>
          </w:p>
        </w:tc>
        <w:tc>
          <w:tcPr>
            <w:tcW w:w="820" w:type="dxa"/>
            <w:tcBorders>
              <w:top w:val="single" w:sz="4" w:space="0" w:color="auto"/>
              <w:left w:val="nil"/>
              <w:bottom w:val="single" w:sz="4" w:space="0" w:color="auto"/>
              <w:right w:val="nil"/>
            </w:tcBorders>
            <w:shd w:val="clear" w:color="auto" w:fill="auto"/>
            <w:noWrap/>
            <w:vAlign w:val="center"/>
            <w:hideMark/>
          </w:tcPr>
          <w:p w14:paraId="5A1533A2"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Var. %</w:t>
            </w:r>
          </w:p>
        </w:tc>
        <w:tc>
          <w:tcPr>
            <w:tcW w:w="820" w:type="dxa"/>
            <w:tcBorders>
              <w:top w:val="single" w:sz="4" w:space="0" w:color="auto"/>
              <w:left w:val="nil"/>
              <w:bottom w:val="single" w:sz="4" w:space="0" w:color="auto"/>
              <w:right w:val="nil"/>
            </w:tcBorders>
            <w:shd w:val="clear" w:color="auto" w:fill="auto"/>
            <w:noWrap/>
            <w:vAlign w:val="center"/>
            <w:hideMark/>
          </w:tcPr>
          <w:p w14:paraId="7A6AB0D4"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2021</w:t>
            </w:r>
          </w:p>
        </w:tc>
        <w:tc>
          <w:tcPr>
            <w:tcW w:w="820" w:type="dxa"/>
            <w:tcBorders>
              <w:top w:val="single" w:sz="4" w:space="0" w:color="auto"/>
              <w:left w:val="nil"/>
              <w:bottom w:val="single" w:sz="4" w:space="0" w:color="auto"/>
              <w:right w:val="nil"/>
            </w:tcBorders>
            <w:shd w:val="clear" w:color="auto" w:fill="auto"/>
            <w:noWrap/>
            <w:vAlign w:val="center"/>
            <w:hideMark/>
          </w:tcPr>
          <w:p w14:paraId="6A0EB331" w14:textId="77777777" w:rsidR="00A81FD3" w:rsidRPr="00A81FD3" w:rsidRDefault="00A81FD3" w:rsidP="00A81FD3">
            <w:pPr>
              <w:widowControl/>
              <w:tabs>
                <w:tab w:val="clear" w:pos="567"/>
              </w:tabs>
              <w:spacing w:line="240" w:lineRule="auto"/>
              <w:jc w:val="right"/>
              <w:rPr>
                <w:rFonts w:eastAsia="Times New Roman"/>
                <w:b/>
                <w:bCs/>
                <w:color w:val="000000"/>
                <w:sz w:val="18"/>
                <w:szCs w:val="18"/>
              </w:rPr>
            </w:pPr>
            <w:r w:rsidRPr="00A81FD3">
              <w:rPr>
                <w:rFonts w:eastAsia="Times New Roman"/>
                <w:b/>
                <w:bCs/>
                <w:color w:val="000000"/>
                <w:sz w:val="18"/>
                <w:szCs w:val="18"/>
              </w:rPr>
              <w:t>Var. %</w:t>
            </w:r>
          </w:p>
        </w:tc>
      </w:tr>
      <w:tr w:rsidR="00A81FD3" w:rsidRPr="00A81FD3" w14:paraId="5C7B5DA5" w14:textId="77777777" w:rsidTr="00FB05D3">
        <w:trPr>
          <w:trHeight w:val="284"/>
          <w:jc w:val="center"/>
        </w:trPr>
        <w:tc>
          <w:tcPr>
            <w:tcW w:w="1720" w:type="dxa"/>
            <w:tcBorders>
              <w:top w:val="nil"/>
              <w:left w:val="nil"/>
              <w:bottom w:val="nil"/>
              <w:right w:val="nil"/>
            </w:tcBorders>
            <w:shd w:val="clear" w:color="auto" w:fill="auto"/>
            <w:noWrap/>
            <w:vAlign w:val="center"/>
            <w:hideMark/>
          </w:tcPr>
          <w:p w14:paraId="228602CC" w14:textId="77777777" w:rsidR="00A81FD3" w:rsidRPr="00A81FD3" w:rsidRDefault="00A81FD3" w:rsidP="00A81FD3">
            <w:pPr>
              <w:widowControl/>
              <w:tabs>
                <w:tab w:val="clear" w:pos="567"/>
              </w:tabs>
              <w:spacing w:line="240" w:lineRule="auto"/>
              <w:rPr>
                <w:rFonts w:eastAsia="Times New Roman"/>
                <w:b/>
                <w:bCs/>
                <w:color w:val="000000"/>
                <w:sz w:val="18"/>
                <w:szCs w:val="18"/>
              </w:rPr>
            </w:pPr>
            <w:r w:rsidRPr="00A81FD3">
              <w:rPr>
                <w:rFonts w:eastAsia="Times New Roman"/>
                <w:b/>
                <w:bCs/>
                <w:color w:val="000000"/>
                <w:sz w:val="18"/>
                <w:szCs w:val="18"/>
              </w:rPr>
              <w:t xml:space="preserve">Exportações </w:t>
            </w:r>
          </w:p>
        </w:tc>
        <w:tc>
          <w:tcPr>
            <w:tcW w:w="820" w:type="dxa"/>
            <w:tcBorders>
              <w:top w:val="nil"/>
              <w:left w:val="nil"/>
              <w:bottom w:val="nil"/>
              <w:right w:val="nil"/>
            </w:tcBorders>
            <w:shd w:val="clear" w:color="auto" w:fill="auto"/>
            <w:noWrap/>
            <w:vAlign w:val="center"/>
            <w:hideMark/>
          </w:tcPr>
          <w:p w14:paraId="0A261039"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697.221</w:t>
            </w:r>
          </w:p>
        </w:tc>
        <w:tc>
          <w:tcPr>
            <w:tcW w:w="700" w:type="dxa"/>
            <w:tcBorders>
              <w:top w:val="nil"/>
              <w:left w:val="nil"/>
              <w:bottom w:val="nil"/>
              <w:right w:val="nil"/>
            </w:tcBorders>
            <w:shd w:val="clear" w:color="auto" w:fill="auto"/>
            <w:noWrap/>
            <w:vAlign w:val="center"/>
            <w:hideMark/>
          </w:tcPr>
          <w:p w14:paraId="71491273"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8,2</w:t>
            </w:r>
          </w:p>
        </w:tc>
        <w:tc>
          <w:tcPr>
            <w:tcW w:w="820" w:type="dxa"/>
            <w:tcBorders>
              <w:top w:val="nil"/>
              <w:left w:val="nil"/>
              <w:bottom w:val="nil"/>
              <w:right w:val="nil"/>
            </w:tcBorders>
            <w:shd w:val="clear" w:color="auto" w:fill="auto"/>
            <w:noWrap/>
            <w:vAlign w:val="center"/>
            <w:hideMark/>
          </w:tcPr>
          <w:p w14:paraId="1B55CB61"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737.846</w:t>
            </w:r>
          </w:p>
        </w:tc>
        <w:tc>
          <w:tcPr>
            <w:tcW w:w="820" w:type="dxa"/>
            <w:tcBorders>
              <w:top w:val="nil"/>
              <w:left w:val="nil"/>
              <w:bottom w:val="nil"/>
              <w:right w:val="nil"/>
            </w:tcBorders>
            <w:shd w:val="clear" w:color="auto" w:fill="auto"/>
            <w:noWrap/>
            <w:vAlign w:val="center"/>
            <w:hideMark/>
          </w:tcPr>
          <w:p w14:paraId="4567F69E"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5,8</w:t>
            </w:r>
          </w:p>
        </w:tc>
        <w:tc>
          <w:tcPr>
            <w:tcW w:w="820" w:type="dxa"/>
            <w:tcBorders>
              <w:top w:val="nil"/>
              <w:left w:val="nil"/>
              <w:bottom w:val="nil"/>
              <w:right w:val="nil"/>
            </w:tcBorders>
            <w:shd w:val="clear" w:color="auto" w:fill="auto"/>
            <w:noWrap/>
            <w:vAlign w:val="center"/>
            <w:hideMark/>
          </w:tcPr>
          <w:p w14:paraId="406CF5F2"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705.682</w:t>
            </w:r>
          </w:p>
        </w:tc>
        <w:tc>
          <w:tcPr>
            <w:tcW w:w="640" w:type="dxa"/>
            <w:tcBorders>
              <w:top w:val="nil"/>
              <w:left w:val="nil"/>
              <w:bottom w:val="nil"/>
              <w:right w:val="nil"/>
            </w:tcBorders>
            <w:shd w:val="clear" w:color="auto" w:fill="auto"/>
            <w:noWrap/>
            <w:vAlign w:val="center"/>
            <w:hideMark/>
          </w:tcPr>
          <w:p w14:paraId="2F2429FE"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-4,4</w:t>
            </w:r>
          </w:p>
        </w:tc>
        <w:tc>
          <w:tcPr>
            <w:tcW w:w="820" w:type="dxa"/>
            <w:tcBorders>
              <w:top w:val="nil"/>
              <w:left w:val="nil"/>
              <w:bottom w:val="nil"/>
              <w:right w:val="nil"/>
            </w:tcBorders>
            <w:shd w:val="clear" w:color="auto" w:fill="auto"/>
            <w:noWrap/>
            <w:vAlign w:val="center"/>
            <w:hideMark/>
          </w:tcPr>
          <w:p w14:paraId="196BD064"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640.015</w:t>
            </w:r>
          </w:p>
        </w:tc>
        <w:tc>
          <w:tcPr>
            <w:tcW w:w="820" w:type="dxa"/>
            <w:tcBorders>
              <w:top w:val="nil"/>
              <w:left w:val="nil"/>
              <w:bottom w:val="nil"/>
              <w:right w:val="nil"/>
            </w:tcBorders>
            <w:shd w:val="clear" w:color="auto" w:fill="auto"/>
            <w:noWrap/>
            <w:vAlign w:val="center"/>
            <w:hideMark/>
          </w:tcPr>
          <w:p w14:paraId="58263B02"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-9,3</w:t>
            </w:r>
          </w:p>
        </w:tc>
        <w:tc>
          <w:tcPr>
            <w:tcW w:w="820" w:type="dxa"/>
            <w:tcBorders>
              <w:top w:val="nil"/>
              <w:left w:val="nil"/>
              <w:bottom w:val="nil"/>
              <w:right w:val="nil"/>
            </w:tcBorders>
            <w:shd w:val="clear" w:color="auto" w:fill="auto"/>
            <w:noWrap/>
            <w:vAlign w:val="center"/>
            <w:hideMark/>
          </w:tcPr>
          <w:p w14:paraId="4DB29BC9"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758.578</w:t>
            </w:r>
          </w:p>
        </w:tc>
        <w:tc>
          <w:tcPr>
            <w:tcW w:w="820" w:type="dxa"/>
            <w:tcBorders>
              <w:top w:val="nil"/>
              <w:left w:val="nil"/>
              <w:bottom w:val="nil"/>
              <w:right w:val="nil"/>
            </w:tcBorders>
            <w:shd w:val="clear" w:color="auto" w:fill="auto"/>
            <w:noWrap/>
            <w:vAlign w:val="center"/>
            <w:hideMark/>
          </w:tcPr>
          <w:p w14:paraId="580F429D"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18,5</w:t>
            </w:r>
          </w:p>
        </w:tc>
      </w:tr>
      <w:tr w:rsidR="00A81FD3" w:rsidRPr="00A81FD3" w14:paraId="62AB021D" w14:textId="77777777" w:rsidTr="00FB05D3">
        <w:trPr>
          <w:trHeight w:val="284"/>
          <w:jc w:val="center"/>
        </w:trPr>
        <w:tc>
          <w:tcPr>
            <w:tcW w:w="1720" w:type="dxa"/>
            <w:tcBorders>
              <w:top w:val="nil"/>
              <w:left w:val="nil"/>
              <w:bottom w:val="nil"/>
              <w:right w:val="nil"/>
            </w:tcBorders>
            <w:shd w:val="clear" w:color="auto" w:fill="auto"/>
            <w:noWrap/>
            <w:vAlign w:val="center"/>
            <w:hideMark/>
          </w:tcPr>
          <w:p w14:paraId="03C47044" w14:textId="77777777" w:rsidR="00A81FD3" w:rsidRPr="00A81FD3" w:rsidRDefault="00A81FD3" w:rsidP="00A81FD3">
            <w:pPr>
              <w:widowControl/>
              <w:tabs>
                <w:tab w:val="clear" w:pos="567"/>
              </w:tabs>
              <w:spacing w:line="240" w:lineRule="auto"/>
              <w:rPr>
                <w:rFonts w:eastAsia="Times New Roman"/>
                <w:b/>
                <w:bCs/>
                <w:color w:val="000000"/>
                <w:sz w:val="18"/>
                <w:szCs w:val="18"/>
              </w:rPr>
            </w:pPr>
            <w:r w:rsidRPr="00A81FD3">
              <w:rPr>
                <w:rFonts w:eastAsia="Times New Roman"/>
                <w:b/>
                <w:bCs/>
                <w:color w:val="000000"/>
                <w:sz w:val="18"/>
                <w:szCs w:val="18"/>
              </w:rPr>
              <w:t xml:space="preserve">Importações </w:t>
            </w:r>
          </w:p>
        </w:tc>
        <w:tc>
          <w:tcPr>
            <w:tcW w:w="820" w:type="dxa"/>
            <w:tcBorders>
              <w:top w:val="nil"/>
              <w:left w:val="nil"/>
              <w:bottom w:val="nil"/>
              <w:right w:val="nil"/>
            </w:tcBorders>
            <w:shd w:val="clear" w:color="auto" w:fill="auto"/>
            <w:noWrap/>
            <w:vAlign w:val="center"/>
            <w:hideMark/>
          </w:tcPr>
          <w:p w14:paraId="221394B5"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670.971</w:t>
            </w:r>
          </w:p>
        </w:tc>
        <w:tc>
          <w:tcPr>
            <w:tcW w:w="700" w:type="dxa"/>
            <w:tcBorders>
              <w:top w:val="nil"/>
              <w:left w:val="nil"/>
              <w:bottom w:val="nil"/>
              <w:right w:val="nil"/>
            </w:tcBorders>
            <w:shd w:val="clear" w:color="auto" w:fill="auto"/>
            <w:noWrap/>
            <w:vAlign w:val="center"/>
            <w:hideMark/>
          </w:tcPr>
          <w:p w14:paraId="643C997A"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10,5</w:t>
            </w:r>
          </w:p>
        </w:tc>
        <w:tc>
          <w:tcPr>
            <w:tcW w:w="820" w:type="dxa"/>
            <w:tcBorders>
              <w:top w:val="nil"/>
              <w:left w:val="nil"/>
              <w:bottom w:val="nil"/>
              <w:right w:val="nil"/>
            </w:tcBorders>
            <w:shd w:val="clear" w:color="auto" w:fill="auto"/>
            <w:noWrap/>
            <w:vAlign w:val="center"/>
            <w:hideMark/>
          </w:tcPr>
          <w:p w14:paraId="03D8C03B"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748.109</w:t>
            </w:r>
          </w:p>
        </w:tc>
        <w:tc>
          <w:tcPr>
            <w:tcW w:w="820" w:type="dxa"/>
            <w:tcBorders>
              <w:top w:val="nil"/>
              <w:left w:val="nil"/>
              <w:bottom w:val="nil"/>
              <w:right w:val="nil"/>
            </w:tcBorders>
            <w:shd w:val="clear" w:color="auto" w:fill="auto"/>
            <w:noWrap/>
            <w:vAlign w:val="center"/>
            <w:hideMark/>
          </w:tcPr>
          <w:p w14:paraId="2D5341EB"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11,5</w:t>
            </w:r>
          </w:p>
        </w:tc>
        <w:tc>
          <w:tcPr>
            <w:tcW w:w="820" w:type="dxa"/>
            <w:tcBorders>
              <w:top w:val="nil"/>
              <w:left w:val="nil"/>
              <w:bottom w:val="nil"/>
              <w:right w:val="nil"/>
            </w:tcBorders>
            <w:shd w:val="clear" w:color="auto" w:fill="auto"/>
            <w:noWrap/>
            <w:vAlign w:val="center"/>
            <w:hideMark/>
          </w:tcPr>
          <w:p w14:paraId="6E14ADD5"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720.765</w:t>
            </w:r>
          </w:p>
        </w:tc>
        <w:tc>
          <w:tcPr>
            <w:tcW w:w="640" w:type="dxa"/>
            <w:tcBorders>
              <w:top w:val="nil"/>
              <w:left w:val="nil"/>
              <w:bottom w:val="nil"/>
              <w:right w:val="nil"/>
            </w:tcBorders>
            <w:shd w:val="clear" w:color="auto" w:fill="auto"/>
            <w:noWrap/>
            <w:vAlign w:val="center"/>
            <w:hideMark/>
          </w:tcPr>
          <w:p w14:paraId="2A5DBFF0"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-3,7</w:t>
            </w:r>
          </w:p>
        </w:tc>
        <w:tc>
          <w:tcPr>
            <w:tcW w:w="820" w:type="dxa"/>
            <w:tcBorders>
              <w:top w:val="nil"/>
              <w:left w:val="nil"/>
              <w:bottom w:val="nil"/>
              <w:right w:val="nil"/>
            </w:tcBorders>
            <w:shd w:val="clear" w:color="auto" w:fill="auto"/>
            <w:noWrap/>
            <w:vAlign w:val="center"/>
            <w:hideMark/>
          </w:tcPr>
          <w:p w14:paraId="699921E4"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633.125</w:t>
            </w:r>
          </w:p>
        </w:tc>
        <w:tc>
          <w:tcPr>
            <w:tcW w:w="820" w:type="dxa"/>
            <w:tcBorders>
              <w:top w:val="nil"/>
              <w:left w:val="nil"/>
              <w:bottom w:val="nil"/>
              <w:right w:val="nil"/>
            </w:tcBorders>
            <w:shd w:val="clear" w:color="auto" w:fill="auto"/>
            <w:noWrap/>
            <w:vAlign w:val="center"/>
            <w:hideMark/>
          </w:tcPr>
          <w:p w14:paraId="32B62183"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-12,2</w:t>
            </w:r>
          </w:p>
        </w:tc>
        <w:tc>
          <w:tcPr>
            <w:tcW w:w="820" w:type="dxa"/>
            <w:tcBorders>
              <w:top w:val="nil"/>
              <w:left w:val="nil"/>
              <w:bottom w:val="nil"/>
              <w:right w:val="nil"/>
            </w:tcBorders>
            <w:shd w:val="clear" w:color="auto" w:fill="auto"/>
            <w:noWrap/>
            <w:vAlign w:val="center"/>
            <w:hideMark/>
          </w:tcPr>
          <w:p w14:paraId="103077D5"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773.391</w:t>
            </w:r>
          </w:p>
        </w:tc>
        <w:tc>
          <w:tcPr>
            <w:tcW w:w="820" w:type="dxa"/>
            <w:tcBorders>
              <w:top w:val="nil"/>
              <w:left w:val="nil"/>
              <w:bottom w:val="nil"/>
              <w:right w:val="nil"/>
            </w:tcBorders>
            <w:shd w:val="clear" w:color="auto" w:fill="auto"/>
            <w:noWrap/>
            <w:vAlign w:val="center"/>
            <w:hideMark/>
          </w:tcPr>
          <w:p w14:paraId="2E71E6AB"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21,7</w:t>
            </w:r>
          </w:p>
        </w:tc>
      </w:tr>
      <w:tr w:rsidR="00A81FD3" w:rsidRPr="00A81FD3" w14:paraId="081CF801" w14:textId="77777777" w:rsidTr="00FB05D3">
        <w:trPr>
          <w:trHeight w:val="284"/>
          <w:jc w:val="center"/>
        </w:trPr>
        <w:tc>
          <w:tcPr>
            <w:tcW w:w="1720" w:type="dxa"/>
            <w:tcBorders>
              <w:top w:val="nil"/>
              <w:left w:val="nil"/>
              <w:bottom w:val="nil"/>
              <w:right w:val="nil"/>
            </w:tcBorders>
            <w:shd w:val="clear" w:color="auto" w:fill="auto"/>
            <w:noWrap/>
            <w:vAlign w:val="center"/>
            <w:hideMark/>
          </w:tcPr>
          <w:p w14:paraId="557D0420" w14:textId="77777777" w:rsidR="00A81FD3" w:rsidRPr="00A81FD3" w:rsidRDefault="00A81FD3" w:rsidP="00A81FD3">
            <w:pPr>
              <w:widowControl/>
              <w:tabs>
                <w:tab w:val="clear" w:pos="567"/>
              </w:tabs>
              <w:spacing w:line="240" w:lineRule="auto"/>
              <w:rPr>
                <w:rFonts w:eastAsia="Times New Roman"/>
                <w:b/>
                <w:bCs/>
                <w:color w:val="000000"/>
                <w:sz w:val="18"/>
                <w:szCs w:val="18"/>
              </w:rPr>
            </w:pPr>
            <w:r w:rsidRPr="00A81FD3">
              <w:rPr>
                <w:rFonts w:eastAsia="Times New Roman"/>
                <w:b/>
                <w:bCs/>
                <w:color w:val="000000"/>
                <w:sz w:val="18"/>
                <w:szCs w:val="18"/>
              </w:rPr>
              <w:t>Corrente comercial</w:t>
            </w:r>
          </w:p>
        </w:tc>
        <w:tc>
          <w:tcPr>
            <w:tcW w:w="820" w:type="dxa"/>
            <w:tcBorders>
              <w:top w:val="nil"/>
              <w:left w:val="nil"/>
              <w:bottom w:val="nil"/>
              <w:right w:val="nil"/>
            </w:tcBorders>
            <w:shd w:val="clear" w:color="auto" w:fill="auto"/>
            <w:noWrap/>
            <w:vAlign w:val="center"/>
            <w:hideMark/>
          </w:tcPr>
          <w:p w14:paraId="3814278D"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1.368.191</w:t>
            </w:r>
          </w:p>
        </w:tc>
        <w:tc>
          <w:tcPr>
            <w:tcW w:w="700" w:type="dxa"/>
            <w:tcBorders>
              <w:top w:val="nil"/>
              <w:left w:val="nil"/>
              <w:bottom w:val="nil"/>
              <w:right w:val="nil"/>
            </w:tcBorders>
            <w:shd w:val="clear" w:color="auto" w:fill="auto"/>
            <w:noWrap/>
            <w:vAlign w:val="center"/>
            <w:hideMark/>
          </w:tcPr>
          <w:p w14:paraId="783E2396"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9,3</w:t>
            </w:r>
          </w:p>
        </w:tc>
        <w:tc>
          <w:tcPr>
            <w:tcW w:w="820" w:type="dxa"/>
            <w:tcBorders>
              <w:top w:val="nil"/>
              <w:left w:val="nil"/>
              <w:bottom w:val="nil"/>
              <w:right w:val="nil"/>
            </w:tcBorders>
            <w:shd w:val="clear" w:color="auto" w:fill="auto"/>
            <w:noWrap/>
            <w:vAlign w:val="center"/>
            <w:hideMark/>
          </w:tcPr>
          <w:p w14:paraId="02E829C2"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1.485.954</w:t>
            </w:r>
          </w:p>
        </w:tc>
        <w:tc>
          <w:tcPr>
            <w:tcW w:w="820" w:type="dxa"/>
            <w:tcBorders>
              <w:top w:val="nil"/>
              <w:left w:val="nil"/>
              <w:bottom w:val="nil"/>
              <w:right w:val="nil"/>
            </w:tcBorders>
            <w:shd w:val="clear" w:color="auto" w:fill="auto"/>
            <w:noWrap/>
            <w:vAlign w:val="center"/>
            <w:hideMark/>
          </w:tcPr>
          <w:p w14:paraId="1F96991F"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8,6</w:t>
            </w:r>
          </w:p>
        </w:tc>
        <w:tc>
          <w:tcPr>
            <w:tcW w:w="820" w:type="dxa"/>
            <w:tcBorders>
              <w:top w:val="nil"/>
              <w:left w:val="nil"/>
              <w:bottom w:val="nil"/>
              <w:right w:val="nil"/>
            </w:tcBorders>
            <w:shd w:val="clear" w:color="auto" w:fill="auto"/>
            <w:noWrap/>
            <w:vAlign w:val="center"/>
            <w:hideMark/>
          </w:tcPr>
          <w:p w14:paraId="6F7D0317"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1.426.447</w:t>
            </w:r>
          </w:p>
        </w:tc>
        <w:tc>
          <w:tcPr>
            <w:tcW w:w="640" w:type="dxa"/>
            <w:tcBorders>
              <w:top w:val="nil"/>
              <w:left w:val="nil"/>
              <w:bottom w:val="nil"/>
              <w:right w:val="nil"/>
            </w:tcBorders>
            <w:shd w:val="clear" w:color="auto" w:fill="auto"/>
            <w:noWrap/>
            <w:vAlign w:val="center"/>
            <w:hideMark/>
          </w:tcPr>
          <w:p w14:paraId="29EC8F7B"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-4,0</w:t>
            </w:r>
          </w:p>
        </w:tc>
        <w:tc>
          <w:tcPr>
            <w:tcW w:w="820" w:type="dxa"/>
            <w:tcBorders>
              <w:top w:val="nil"/>
              <w:left w:val="nil"/>
              <w:bottom w:val="nil"/>
              <w:right w:val="nil"/>
            </w:tcBorders>
            <w:shd w:val="clear" w:color="auto" w:fill="auto"/>
            <w:noWrap/>
            <w:vAlign w:val="center"/>
            <w:hideMark/>
          </w:tcPr>
          <w:p w14:paraId="73491A67"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1.273.140</w:t>
            </w:r>
          </w:p>
        </w:tc>
        <w:tc>
          <w:tcPr>
            <w:tcW w:w="820" w:type="dxa"/>
            <w:tcBorders>
              <w:top w:val="nil"/>
              <w:left w:val="nil"/>
              <w:bottom w:val="nil"/>
              <w:right w:val="nil"/>
            </w:tcBorders>
            <w:shd w:val="clear" w:color="auto" w:fill="auto"/>
            <w:noWrap/>
            <w:vAlign w:val="center"/>
            <w:hideMark/>
          </w:tcPr>
          <w:p w14:paraId="5686CE83"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-10,7</w:t>
            </w:r>
          </w:p>
        </w:tc>
        <w:tc>
          <w:tcPr>
            <w:tcW w:w="820" w:type="dxa"/>
            <w:tcBorders>
              <w:top w:val="nil"/>
              <w:left w:val="nil"/>
              <w:bottom w:val="nil"/>
              <w:right w:val="nil"/>
            </w:tcBorders>
            <w:shd w:val="clear" w:color="auto" w:fill="auto"/>
            <w:noWrap/>
            <w:vAlign w:val="center"/>
            <w:hideMark/>
          </w:tcPr>
          <w:p w14:paraId="0CAD636A"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1.531.968</w:t>
            </w:r>
          </w:p>
        </w:tc>
        <w:tc>
          <w:tcPr>
            <w:tcW w:w="820" w:type="dxa"/>
            <w:tcBorders>
              <w:top w:val="nil"/>
              <w:left w:val="nil"/>
              <w:bottom w:val="nil"/>
              <w:right w:val="nil"/>
            </w:tcBorders>
            <w:shd w:val="clear" w:color="auto" w:fill="auto"/>
            <w:noWrap/>
            <w:vAlign w:val="center"/>
            <w:hideMark/>
          </w:tcPr>
          <w:p w14:paraId="72CB9B97"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20,3</w:t>
            </w:r>
          </w:p>
        </w:tc>
      </w:tr>
      <w:tr w:rsidR="00A81FD3" w:rsidRPr="00A81FD3" w14:paraId="0525C969" w14:textId="77777777" w:rsidTr="00FB05D3">
        <w:trPr>
          <w:trHeight w:val="284"/>
          <w:jc w:val="center"/>
        </w:trPr>
        <w:tc>
          <w:tcPr>
            <w:tcW w:w="1720" w:type="dxa"/>
            <w:tcBorders>
              <w:top w:val="nil"/>
              <w:left w:val="nil"/>
              <w:bottom w:val="single" w:sz="4" w:space="0" w:color="auto"/>
              <w:right w:val="nil"/>
            </w:tcBorders>
            <w:shd w:val="clear" w:color="auto" w:fill="auto"/>
            <w:vAlign w:val="center"/>
            <w:hideMark/>
          </w:tcPr>
          <w:p w14:paraId="5A62F37C" w14:textId="77777777" w:rsidR="00A81FD3" w:rsidRPr="00A81FD3" w:rsidRDefault="00A81FD3" w:rsidP="00A81FD3">
            <w:pPr>
              <w:widowControl/>
              <w:tabs>
                <w:tab w:val="clear" w:pos="567"/>
              </w:tabs>
              <w:spacing w:line="240" w:lineRule="auto"/>
              <w:rPr>
                <w:rFonts w:eastAsia="Times New Roman"/>
                <w:b/>
                <w:bCs/>
                <w:color w:val="000000"/>
                <w:sz w:val="18"/>
                <w:szCs w:val="18"/>
              </w:rPr>
            </w:pPr>
            <w:r w:rsidRPr="00A81FD3">
              <w:rPr>
                <w:rFonts w:eastAsia="Times New Roman"/>
                <w:b/>
                <w:bCs/>
                <w:color w:val="000000"/>
                <w:sz w:val="18"/>
                <w:szCs w:val="18"/>
              </w:rPr>
              <w:t>Saldo comercial</w:t>
            </w:r>
          </w:p>
        </w:tc>
        <w:tc>
          <w:tcPr>
            <w:tcW w:w="820" w:type="dxa"/>
            <w:tcBorders>
              <w:top w:val="nil"/>
              <w:left w:val="nil"/>
              <w:bottom w:val="single" w:sz="4" w:space="0" w:color="auto"/>
              <w:right w:val="nil"/>
            </w:tcBorders>
            <w:shd w:val="clear" w:color="auto" w:fill="auto"/>
            <w:noWrap/>
            <w:vAlign w:val="center"/>
            <w:hideMark/>
          </w:tcPr>
          <w:p w14:paraId="2123D3EF"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26.250</w:t>
            </w:r>
          </w:p>
        </w:tc>
        <w:tc>
          <w:tcPr>
            <w:tcW w:w="700" w:type="dxa"/>
            <w:tcBorders>
              <w:top w:val="nil"/>
              <w:left w:val="nil"/>
              <w:bottom w:val="single" w:sz="4" w:space="0" w:color="auto"/>
              <w:right w:val="nil"/>
            </w:tcBorders>
            <w:shd w:val="clear" w:color="auto" w:fill="auto"/>
            <w:noWrap/>
            <w:vAlign w:val="center"/>
            <w:hideMark/>
          </w:tcPr>
          <w:p w14:paraId="76864346"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-30,1</w:t>
            </w:r>
          </w:p>
        </w:tc>
        <w:tc>
          <w:tcPr>
            <w:tcW w:w="820" w:type="dxa"/>
            <w:tcBorders>
              <w:top w:val="nil"/>
              <w:left w:val="nil"/>
              <w:bottom w:val="single" w:sz="4" w:space="0" w:color="auto"/>
              <w:right w:val="nil"/>
            </w:tcBorders>
            <w:shd w:val="clear" w:color="auto" w:fill="auto"/>
            <w:noWrap/>
            <w:vAlign w:val="center"/>
            <w:hideMark/>
          </w:tcPr>
          <w:p w14:paraId="17CFD143"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-10.263</w:t>
            </w:r>
          </w:p>
        </w:tc>
        <w:tc>
          <w:tcPr>
            <w:tcW w:w="820" w:type="dxa"/>
            <w:tcBorders>
              <w:top w:val="nil"/>
              <w:left w:val="nil"/>
              <w:bottom w:val="single" w:sz="4" w:space="0" w:color="auto"/>
              <w:right w:val="nil"/>
            </w:tcBorders>
            <w:shd w:val="clear" w:color="auto" w:fill="auto"/>
            <w:noWrap/>
            <w:vAlign w:val="center"/>
            <w:hideMark/>
          </w:tcPr>
          <w:p w14:paraId="1A9BC258"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-139,1</w:t>
            </w:r>
          </w:p>
        </w:tc>
        <w:tc>
          <w:tcPr>
            <w:tcW w:w="820" w:type="dxa"/>
            <w:tcBorders>
              <w:top w:val="nil"/>
              <w:left w:val="nil"/>
              <w:bottom w:val="single" w:sz="4" w:space="0" w:color="auto"/>
              <w:right w:val="nil"/>
            </w:tcBorders>
            <w:shd w:val="clear" w:color="auto" w:fill="auto"/>
            <w:noWrap/>
            <w:vAlign w:val="center"/>
            <w:hideMark/>
          </w:tcPr>
          <w:p w14:paraId="647B7CFD"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-15.083</w:t>
            </w:r>
          </w:p>
        </w:tc>
        <w:tc>
          <w:tcPr>
            <w:tcW w:w="640" w:type="dxa"/>
            <w:tcBorders>
              <w:top w:val="nil"/>
              <w:left w:val="nil"/>
              <w:bottom w:val="single" w:sz="4" w:space="0" w:color="auto"/>
              <w:right w:val="nil"/>
            </w:tcBorders>
            <w:shd w:val="clear" w:color="auto" w:fill="auto"/>
            <w:noWrap/>
            <w:vAlign w:val="center"/>
            <w:hideMark/>
          </w:tcPr>
          <w:p w14:paraId="7076D9A3"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47,0</w:t>
            </w:r>
          </w:p>
        </w:tc>
        <w:tc>
          <w:tcPr>
            <w:tcW w:w="820" w:type="dxa"/>
            <w:tcBorders>
              <w:top w:val="nil"/>
              <w:left w:val="nil"/>
              <w:bottom w:val="single" w:sz="4" w:space="0" w:color="auto"/>
              <w:right w:val="nil"/>
            </w:tcBorders>
            <w:shd w:val="clear" w:color="auto" w:fill="auto"/>
            <w:noWrap/>
            <w:vAlign w:val="center"/>
            <w:hideMark/>
          </w:tcPr>
          <w:p w14:paraId="1A88395A"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6.891</w:t>
            </w:r>
          </w:p>
        </w:tc>
        <w:tc>
          <w:tcPr>
            <w:tcW w:w="820" w:type="dxa"/>
            <w:tcBorders>
              <w:top w:val="nil"/>
              <w:left w:val="nil"/>
              <w:bottom w:val="single" w:sz="4" w:space="0" w:color="auto"/>
              <w:right w:val="nil"/>
            </w:tcBorders>
            <w:shd w:val="clear" w:color="auto" w:fill="auto"/>
            <w:noWrap/>
            <w:vAlign w:val="center"/>
            <w:hideMark/>
          </w:tcPr>
          <w:p w14:paraId="770D0430"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-145,7</w:t>
            </w:r>
          </w:p>
        </w:tc>
        <w:tc>
          <w:tcPr>
            <w:tcW w:w="820" w:type="dxa"/>
            <w:tcBorders>
              <w:top w:val="nil"/>
              <w:left w:val="nil"/>
              <w:bottom w:val="single" w:sz="4" w:space="0" w:color="auto"/>
              <w:right w:val="nil"/>
            </w:tcBorders>
            <w:shd w:val="clear" w:color="auto" w:fill="auto"/>
            <w:noWrap/>
            <w:vAlign w:val="center"/>
            <w:hideMark/>
          </w:tcPr>
          <w:p w14:paraId="4966A51D"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-14.813</w:t>
            </w:r>
          </w:p>
        </w:tc>
        <w:tc>
          <w:tcPr>
            <w:tcW w:w="820" w:type="dxa"/>
            <w:tcBorders>
              <w:top w:val="nil"/>
              <w:left w:val="nil"/>
              <w:bottom w:val="single" w:sz="4" w:space="0" w:color="auto"/>
              <w:right w:val="nil"/>
            </w:tcBorders>
            <w:shd w:val="clear" w:color="auto" w:fill="auto"/>
            <w:noWrap/>
            <w:vAlign w:val="center"/>
            <w:hideMark/>
          </w:tcPr>
          <w:p w14:paraId="01D93729" w14:textId="77777777" w:rsidR="00A81FD3" w:rsidRPr="00A81FD3" w:rsidRDefault="00A81FD3" w:rsidP="00A81FD3">
            <w:pPr>
              <w:widowControl/>
              <w:tabs>
                <w:tab w:val="clear" w:pos="567"/>
              </w:tabs>
              <w:spacing w:line="240" w:lineRule="auto"/>
              <w:jc w:val="right"/>
              <w:rPr>
                <w:rFonts w:eastAsia="Times New Roman"/>
                <w:color w:val="000000"/>
                <w:sz w:val="18"/>
                <w:szCs w:val="18"/>
              </w:rPr>
            </w:pPr>
            <w:r w:rsidRPr="00A81FD3">
              <w:rPr>
                <w:rFonts w:eastAsia="Times New Roman"/>
                <w:color w:val="000000"/>
                <w:sz w:val="18"/>
                <w:szCs w:val="18"/>
              </w:rPr>
              <w:t>-315,0</w:t>
            </w:r>
          </w:p>
        </w:tc>
      </w:tr>
    </w:tbl>
    <w:p w14:paraId="2B1C3773" w14:textId="77777777" w:rsidR="00DE7B47" w:rsidRDefault="00DE7B47" w:rsidP="009F4BCA">
      <w:pPr>
        <w:autoSpaceDE w:val="0"/>
        <w:autoSpaceDN w:val="0"/>
        <w:adjustRightInd w:val="0"/>
        <w:spacing w:line="240" w:lineRule="auto"/>
        <w:jc w:val="both"/>
      </w:pPr>
    </w:p>
    <w:p w14:paraId="260B0D40" w14:textId="2FA43174" w:rsidR="00A13CFF"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Fonte:</w:t>
      </w:r>
      <w:r w:rsidRPr="009F4BCA">
        <w:rPr>
          <w:rFonts w:eastAsia="Times New Roman"/>
          <w:i/>
        </w:rPr>
        <w:tab/>
        <w:t>Dados</w:t>
      </w:r>
      <w:r w:rsidR="00B93CDA" w:rsidRPr="009F4BCA">
        <w:rPr>
          <w:rFonts w:eastAsia="Times New Roman"/>
          <w:i/>
        </w:rPr>
        <w:t xml:space="preserve"> </w:t>
      </w:r>
      <w:r w:rsidRPr="009F4BCA">
        <w:rPr>
          <w:rFonts w:eastAsia="Times New Roman"/>
          <w:i/>
        </w:rPr>
        <w:t>estatísticos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Ministério</w:t>
      </w:r>
      <w:r w:rsidR="00B93CDA" w:rsidRPr="009F4BCA">
        <w:rPr>
          <w:rFonts w:eastAsia="Times New Roman"/>
          <w:i/>
        </w:rPr>
        <w:t xml:space="preserve"> </w:t>
      </w:r>
      <w:r w:rsidRPr="009F4BCA">
        <w:rPr>
          <w:rFonts w:eastAsia="Times New Roman"/>
          <w:i/>
        </w:rPr>
        <w:t>das</w:t>
      </w:r>
      <w:r w:rsidR="00B93CDA" w:rsidRPr="009F4BCA">
        <w:rPr>
          <w:rFonts w:eastAsia="Times New Roman"/>
          <w:i/>
        </w:rPr>
        <w:t xml:space="preserve"> </w:t>
      </w:r>
      <w:r w:rsidRPr="009F4BCA">
        <w:rPr>
          <w:rFonts w:eastAsia="Times New Roman"/>
          <w:i/>
        </w:rPr>
        <w:t>Finanças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Japão</w:t>
      </w:r>
      <w:r w:rsidR="00B93CDA" w:rsidRPr="009F4BCA">
        <w:rPr>
          <w:rFonts w:eastAsia="Times New Roman"/>
          <w:i/>
        </w:rPr>
        <w:t xml:space="preserve"> </w:t>
      </w:r>
      <w:r w:rsidRPr="009F4BCA">
        <w:rPr>
          <w:rFonts w:eastAsia="Times New Roman"/>
          <w:i/>
        </w:rPr>
        <w:t>e</w:t>
      </w:r>
      <w:r w:rsidR="00B93CDA" w:rsidRPr="009F4BCA">
        <w:rPr>
          <w:rFonts w:eastAsia="Times New Roman"/>
          <w:i/>
        </w:rPr>
        <w:t xml:space="preserve"> </w:t>
      </w:r>
      <w:r w:rsidRPr="009F4BCA">
        <w:rPr>
          <w:rFonts w:eastAsia="Times New Roman"/>
          <w:i/>
        </w:rPr>
        <w:t>compilados</w:t>
      </w:r>
      <w:r w:rsidR="00B93CDA" w:rsidRPr="009F4BCA">
        <w:rPr>
          <w:rFonts w:eastAsia="Times New Roman"/>
          <w:i/>
        </w:rPr>
        <w:t xml:space="preserve"> </w:t>
      </w:r>
      <w:r w:rsidRPr="009F4BCA">
        <w:rPr>
          <w:rFonts w:eastAsia="Times New Roman"/>
          <w:i/>
        </w:rPr>
        <w:t>pela</w:t>
      </w:r>
      <w:r w:rsidR="00B93CDA" w:rsidRPr="009F4BCA">
        <w:rPr>
          <w:rFonts w:eastAsia="Times New Roman"/>
          <w:i/>
        </w:rPr>
        <w:t xml:space="preserve"> </w:t>
      </w:r>
      <w:r w:rsidRPr="009F4BCA">
        <w:rPr>
          <w:rFonts w:eastAsia="Times New Roman"/>
          <w:i/>
        </w:rPr>
        <w:t>JETRO</w:t>
      </w:r>
      <w:r w:rsidR="00B93CDA" w:rsidRPr="009F4BCA">
        <w:rPr>
          <w:rFonts w:eastAsia="Times New Roman"/>
          <w:i/>
        </w:rPr>
        <w:t xml:space="preserve"> </w:t>
      </w:r>
      <w:r w:rsidRPr="009F4BCA">
        <w:rPr>
          <w:rFonts w:eastAsia="Times New Roman"/>
          <w:i/>
        </w:rPr>
        <w:t>–</w:t>
      </w:r>
      <w:r w:rsidR="00B93CDA" w:rsidRPr="009F4BCA">
        <w:rPr>
          <w:rFonts w:eastAsia="Times New Roman"/>
          <w:i/>
        </w:rPr>
        <w:t xml:space="preserve"> </w:t>
      </w:r>
      <w:r w:rsidR="00FB05D3">
        <w:rPr>
          <w:rFonts w:eastAsia="Times New Roman"/>
          <w:i/>
        </w:rPr>
        <w:t>“</w:t>
      </w:r>
      <w:r w:rsidRPr="009F4BCA">
        <w:rPr>
          <w:rFonts w:eastAsia="Times New Roman"/>
          <w:i/>
        </w:rPr>
        <w:t>Japanese</w:t>
      </w:r>
      <w:r w:rsidR="00B93CDA" w:rsidRPr="009F4BCA">
        <w:rPr>
          <w:rFonts w:eastAsia="Times New Roman"/>
          <w:i/>
        </w:rPr>
        <w:t xml:space="preserve"> </w:t>
      </w:r>
      <w:r w:rsidRPr="009F4BCA">
        <w:rPr>
          <w:rFonts w:eastAsia="Times New Roman"/>
          <w:i/>
        </w:rPr>
        <w:t>Trade</w:t>
      </w:r>
      <w:r w:rsidR="00B93CDA" w:rsidRPr="009F4BCA">
        <w:rPr>
          <w:rFonts w:eastAsia="Times New Roman"/>
          <w:i/>
        </w:rPr>
        <w:t xml:space="preserve"> </w:t>
      </w:r>
      <w:r w:rsidRPr="009F4BCA">
        <w:rPr>
          <w:rFonts w:eastAsia="Times New Roman"/>
          <w:i/>
        </w:rPr>
        <w:t>and</w:t>
      </w:r>
      <w:r w:rsidR="00B93CDA" w:rsidRPr="009F4BCA">
        <w:rPr>
          <w:rFonts w:eastAsia="Times New Roman"/>
          <w:i/>
        </w:rPr>
        <w:t xml:space="preserve"> </w:t>
      </w:r>
      <w:r w:rsidRPr="009F4BCA">
        <w:rPr>
          <w:rFonts w:eastAsia="Times New Roman"/>
          <w:i/>
        </w:rPr>
        <w:t>Investment</w:t>
      </w:r>
      <w:r w:rsidR="00B93CDA" w:rsidRPr="009F4BCA">
        <w:rPr>
          <w:rFonts w:eastAsia="Times New Roman"/>
          <w:i/>
        </w:rPr>
        <w:t xml:space="preserve"> </w:t>
      </w:r>
      <w:r w:rsidRPr="009F4BCA">
        <w:rPr>
          <w:rFonts w:eastAsia="Times New Roman"/>
          <w:i/>
        </w:rPr>
        <w:t>Statistics</w:t>
      </w:r>
      <w:r w:rsidR="00FB05D3">
        <w:rPr>
          <w:rFonts w:eastAsia="Times New Roman"/>
          <w:i/>
        </w:rPr>
        <w:t>”</w:t>
      </w:r>
      <w:r w:rsidRPr="009F4BCA">
        <w:rPr>
          <w:rFonts w:eastAsia="Times New Roman"/>
          <w:i/>
        </w:rPr>
        <w:t>,</w:t>
      </w:r>
      <w:r w:rsidR="00B93CDA" w:rsidRPr="009F4BCA">
        <w:rPr>
          <w:rFonts w:eastAsia="Times New Roman"/>
          <w:i/>
        </w:rPr>
        <w:t xml:space="preserve"> </w:t>
      </w:r>
      <w:r w:rsidRPr="009F4BCA">
        <w:rPr>
          <w:rFonts w:eastAsia="Times New Roman"/>
          <w:i/>
        </w:rPr>
        <w:t>disponível</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hyperlink r:id="rId40" w:history="1">
        <w:r w:rsidR="00B93CDA" w:rsidRPr="009F4BCA">
          <w:rPr>
            <w:rFonts w:eastAsia="Times New Roman"/>
            <w:i/>
          </w:rPr>
          <w:t>https://www.jetro.go.jp/en/reports/statistics</w:t>
        </w:r>
      </w:hyperlink>
      <w:r w:rsidRPr="009F4BCA">
        <w:rPr>
          <w:rFonts w:eastAsia="Times New Roman"/>
          <w:i/>
        </w:rPr>
        <w:t>.</w:t>
      </w:r>
    </w:p>
    <w:p w14:paraId="6A1112E2" w14:textId="77777777" w:rsidR="00DA31A3" w:rsidRPr="009F4BCA" w:rsidRDefault="00DA31A3" w:rsidP="00DA31A3">
      <w:pPr>
        <w:tabs>
          <w:tab w:val="clear" w:pos="567"/>
        </w:tabs>
        <w:autoSpaceDE w:val="0"/>
        <w:autoSpaceDN w:val="0"/>
        <w:adjustRightInd w:val="0"/>
        <w:spacing w:before="120" w:line="240" w:lineRule="auto"/>
        <w:jc w:val="both"/>
        <w:rPr>
          <w:rFonts w:eastAsia="Times New Roman"/>
          <w:i/>
        </w:rPr>
      </w:pPr>
    </w:p>
    <w:p w14:paraId="260B0D45" w14:textId="77777777" w:rsidR="00A13CFF" w:rsidRPr="00E61BF9" w:rsidRDefault="00A13CFF" w:rsidP="009F4BCA">
      <w:pPr>
        <w:pStyle w:val="Heading2"/>
        <w:numPr>
          <w:ilvl w:val="0"/>
          <w:numId w:val="120"/>
        </w:numPr>
        <w:tabs>
          <w:tab w:val="clear" w:pos="567"/>
          <w:tab w:val="clear" w:pos="720"/>
          <w:tab w:val="num" w:pos="709"/>
        </w:tabs>
        <w:spacing w:before="360" w:line="240" w:lineRule="auto"/>
        <w:ind w:left="709" w:hanging="709"/>
        <w:rPr>
          <w:bCs/>
          <w:color w:val="000000"/>
          <w:u w:val="single"/>
        </w:rPr>
      </w:pPr>
      <w:bookmarkStart w:id="120" w:name="_Toc76653492"/>
      <w:bookmarkStart w:id="121" w:name="_Toc76768135"/>
      <w:bookmarkStart w:id="122" w:name="_Toc76923884"/>
      <w:bookmarkStart w:id="123" w:name="_Toc76978512"/>
      <w:bookmarkStart w:id="124" w:name="_Toc77600138"/>
      <w:bookmarkStart w:id="125" w:name="_Toc77601157"/>
      <w:bookmarkStart w:id="126" w:name="_Toc77692719"/>
      <w:bookmarkStart w:id="127" w:name="_Toc77767244"/>
      <w:bookmarkStart w:id="128" w:name="_Toc76653493"/>
      <w:bookmarkStart w:id="129" w:name="_Toc76768136"/>
      <w:bookmarkStart w:id="130" w:name="_Toc76923885"/>
      <w:bookmarkStart w:id="131" w:name="_Toc76978513"/>
      <w:bookmarkStart w:id="132" w:name="_Toc77600139"/>
      <w:bookmarkStart w:id="133" w:name="_Toc77601158"/>
      <w:bookmarkStart w:id="134" w:name="_Toc77692720"/>
      <w:bookmarkStart w:id="135" w:name="_Toc77767245"/>
      <w:bookmarkStart w:id="136" w:name="_Toc76653494"/>
      <w:bookmarkStart w:id="137" w:name="_Toc76768137"/>
      <w:bookmarkStart w:id="138" w:name="_Toc76923886"/>
      <w:bookmarkStart w:id="139" w:name="_Toc76978514"/>
      <w:bookmarkStart w:id="140" w:name="_Toc77600140"/>
      <w:bookmarkStart w:id="141" w:name="_Toc77601159"/>
      <w:bookmarkStart w:id="142" w:name="_Toc77692721"/>
      <w:bookmarkStart w:id="143" w:name="_Toc77767246"/>
      <w:bookmarkStart w:id="144" w:name="_Toc81993388"/>
      <w:bookmarkStart w:id="145" w:name="_Toc306097426"/>
      <w:bookmarkStart w:id="146" w:name="_Toc67653600"/>
      <w:bookmarkStart w:id="147" w:name="_Toc105064503"/>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E61BF9">
        <w:rPr>
          <w:bCs/>
          <w:color w:val="000000"/>
          <w:u w:val="single"/>
        </w:rPr>
        <w:t>Direção</w:t>
      </w:r>
      <w:r w:rsidR="00B93CDA">
        <w:rPr>
          <w:bCs/>
          <w:color w:val="000000"/>
          <w:u w:val="single"/>
        </w:rPr>
        <w:t xml:space="preserve"> </w:t>
      </w:r>
      <w:r w:rsidRPr="00E61BF9">
        <w:rPr>
          <w:bCs/>
          <w:color w:val="000000"/>
          <w:u w:val="single"/>
        </w:rPr>
        <w:t>do</w:t>
      </w:r>
      <w:r w:rsidR="00B93CDA">
        <w:rPr>
          <w:bCs/>
          <w:color w:val="000000"/>
          <w:u w:val="single"/>
        </w:rPr>
        <w:t xml:space="preserve"> </w:t>
      </w:r>
      <w:r w:rsidRPr="00E61BF9">
        <w:rPr>
          <w:bCs/>
          <w:color w:val="000000"/>
          <w:u w:val="single"/>
        </w:rPr>
        <w:t>comércio</w:t>
      </w:r>
      <w:r w:rsidR="00B93CDA">
        <w:rPr>
          <w:bCs/>
          <w:color w:val="000000"/>
          <w:u w:val="single"/>
        </w:rPr>
        <w:t xml:space="preserve"> </w:t>
      </w:r>
      <w:r w:rsidRPr="00E61BF9">
        <w:rPr>
          <w:bCs/>
          <w:color w:val="000000"/>
          <w:u w:val="single"/>
        </w:rPr>
        <w:t>exterior</w:t>
      </w:r>
      <w:bookmarkEnd w:id="144"/>
      <w:bookmarkEnd w:id="145"/>
      <w:bookmarkEnd w:id="146"/>
      <w:bookmarkEnd w:id="147"/>
    </w:p>
    <w:p w14:paraId="260B0D46" w14:textId="3DB8B74A" w:rsidR="00A13CFF" w:rsidRPr="00837EAA" w:rsidRDefault="00A13CFF" w:rsidP="00837EAA">
      <w:pPr>
        <w:tabs>
          <w:tab w:val="clear" w:pos="567"/>
        </w:tabs>
        <w:autoSpaceDE w:val="0"/>
        <w:autoSpaceDN w:val="0"/>
        <w:adjustRightInd w:val="0"/>
        <w:spacing w:before="120" w:line="240" w:lineRule="auto"/>
        <w:jc w:val="both"/>
      </w:pPr>
      <w:r w:rsidRPr="00837EAA">
        <w:t>Em</w:t>
      </w:r>
      <w:r w:rsidR="00B93CDA" w:rsidRPr="00837EAA">
        <w:t xml:space="preserve"> </w:t>
      </w:r>
      <w:r w:rsidR="00A47DC4">
        <w:t>2021</w:t>
      </w:r>
      <w:r w:rsidRPr="00837EAA">
        <w:t>,</w:t>
      </w:r>
      <w:r w:rsidR="00B93CDA" w:rsidRPr="00837EAA">
        <w:t xml:space="preserve"> </w:t>
      </w:r>
      <w:r w:rsidRPr="00837EAA">
        <w:t>a</w:t>
      </w:r>
      <w:r w:rsidR="00B93CDA" w:rsidRPr="00837EAA">
        <w:t xml:space="preserve"> </w:t>
      </w:r>
      <w:r w:rsidRPr="00837EAA">
        <w:t>China</w:t>
      </w:r>
      <w:r w:rsidR="00B93CDA" w:rsidRPr="00837EAA">
        <w:t xml:space="preserve"> </w:t>
      </w:r>
      <w:r w:rsidRPr="00837EAA">
        <w:t>foi</w:t>
      </w:r>
      <w:r w:rsidR="00B93CDA" w:rsidRPr="00837EAA">
        <w:t xml:space="preserve"> </w:t>
      </w:r>
      <w:r w:rsidRPr="00837EAA">
        <w:t>o</w:t>
      </w:r>
      <w:r w:rsidR="00B93CDA" w:rsidRPr="00837EAA">
        <w:t xml:space="preserve"> </w:t>
      </w:r>
      <w:r w:rsidRPr="00837EAA">
        <w:t>principal</w:t>
      </w:r>
      <w:r w:rsidR="00B93CDA" w:rsidRPr="00837EAA">
        <w:t xml:space="preserve"> </w:t>
      </w:r>
      <w:r w:rsidRPr="00837EAA">
        <w:t>parceiro</w:t>
      </w:r>
      <w:r w:rsidR="00B93CDA" w:rsidRPr="00837EAA">
        <w:t xml:space="preserve"> </w:t>
      </w:r>
      <w:r w:rsidRPr="00837EAA">
        <w:t>comercial</w:t>
      </w:r>
      <w:r w:rsidR="00B93CDA" w:rsidRPr="00837EAA">
        <w:t xml:space="preserve"> </w:t>
      </w:r>
      <w:r w:rsidRPr="00837EAA">
        <w:t>do</w:t>
      </w:r>
      <w:r w:rsidR="00B93CDA" w:rsidRPr="00837EAA">
        <w:t xml:space="preserve"> </w:t>
      </w:r>
      <w:r w:rsidRPr="00837EAA">
        <w:t>Japão,</w:t>
      </w:r>
      <w:r w:rsidR="00B93CDA" w:rsidRPr="00837EAA">
        <w:t xml:space="preserve"> </w:t>
      </w:r>
      <w:r w:rsidRPr="00837EAA">
        <w:t>com</w:t>
      </w:r>
      <w:r w:rsidR="00B93CDA" w:rsidRPr="00837EAA">
        <w:t xml:space="preserve"> </w:t>
      </w:r>
      <w:r w:rsidRPr="00837EAA">
        <w:t>participações</w:t>
      </w:r>
      <w:r w:rsidR="00B93CDA" w:rsidRPr="00837EAA">
        <w:t xml:space="preserve"> </w:t>
      </w:r>
      <w:r w:rsidRPr="00837EAA">
        <w:t>de</w:t>
      </w:r>
      <w:r w:rsidR="00B93CDA" w:rsidRPr="00837EAA">
        <w:t xml:space="preserve"> </w:t>
      </w:r>
      <w:r w:rsidR="00A47DC4">
        <w:t>21,6</w:t>
      </w:r>
      <w:r w:rsidRPr="00837EAA">
        <w:t>%</w:t>
      </w:r>
      <w:r w:rsidR="00B93CDA" w:rsidRPr="00837EAA">
        <w:t xml:space="preserve"> </w:t>
      </w:r>
      <w:r w:rsidRPr="00837EAA">
        <w:t>das</w:t>
      </w:r>
      <w:r w:rsidR="00B93CDA" w:rsidRPr="00837EAA">
        <w:t xml:space="preserve"> </w:t>
      </w:r>
      <w:r w:rsidRPr="00837EAA">
        <w:t>exportações</w:t>
      </w:r>
      <w:r w:rsidR="00B93CDA" w:rsidRPr="00837EAA">
        <w:t xml:space="preserve"> </w:t>
      </w:r>
      <w:r w:rsidRPr="00837EAA">
        <w:t>nipônicas</w:t>
      </w:r>
      <w:r w:rsidR="00B93CDA" w:rsidRPr="00837EAA">
        <w:t xml:space="preserve"> </w:t>
      </w:r>
      <w:r w:rsidRPr="00837EAA">
        <w:t>e</w:t>
      </w:r>
      <w:r w:rsidR="00B93CDA" w:rsidRPr="00837EAA">
        <w:t xml:space="preserve"> </w:t>
      </w:r>
      <w:r w:rsidRPr="00837EAA">
        <w:t>de</w:t>
      </w:r>
      <w:r w:rsidR="00B93CDA" w:rsidRPr="00837EAA">
        <w:t xml:space="preserve"> </w:t>
      </w:r>
      <w:r w:rsidR="00A47DC4">
        <w:t>24,1</w:t>
      </w:r>
      <w:r w:rsidRPr="00837EAA">
        <w:t>%</w:t>
      </w:r>
      <w:r w:rsidR="00B93CDA" w:rsidRPr="00837EAA">
        <w:t xml:space="preserve"> </w:t>
      </w:r>
      <w:r w:rsidRPr="00837EAA">
        <w:t>do</w:t>
      </w:r>
      <w:r w:rsidR="00B93CDA" w:rsidRPr="00837EAA">
        <w:t xml:space="preserve"> </w:t>
      </w:r>
      <w:r w:rsidRPr="00837EAA">
        <w:t>total</w:t>
      </w:r>
      <w:r w:rsidR="00B93CDA" w:rsidRPr="00837EAA">
        <w:t xml:space="preserve"> </w:t>
      </w:r>
      <w:r w:rsidRPr="00837EAA">
        <w:t>de</w:t>
      </w:r>
      <w:r w:rsidR="00B93CDA" w:rsidRPr="00837EAA">
        <w:t xml:space="preserve"> </w:t>
      </w:r>
      <w:r w:rsidRPr="00837EAA">
        <w:t>importações</w:t>
      </w:r>
      <w:r w:rsidR="00B93CDA" w:rsidRPr="00837EAA">
        <w:t xml:space="preserve"> </w:t>
      </w:r>
      <w:r w:rsidRPr="00837EAA">
        <w:t>japonesas.</w:t>
      </w:r>
      <w:r w:rsidR="00B93CDA" w:rsidRPr="00837EAA">
        <w:t xml:space="preserve"> </w:t>
      </w:r>
      <w:r w:rsidRPr="00837EAA">
        <w:t>Por</w:t>
      </w:r>
      <w:r w:rsidR="00B93CDA" w:rsidRPr="00837EAA">
        <w:t xml:space="preserve"> </w:t>
      </w:r>
      <w:r w:rsidRPr="00837EAA">
        <w:t>regiões,</w:t>
      </w:r>
      <w:r w:rsidR="00B93CDA" w:rsidRPr="00837EAA">
        <w:t xml:space="preserve"> </w:t>
      </w:r>
      <w:r w:rsidRPr="00837EAA">
        <w:t>a</w:t>
      </w:r>
      <w:r w:rsidR="00B93CDA" w:rsidRPr="00837EAA">
        <w:t xml:space="preserve"> </w:t>
      </w:r>
      <w:r w:rsidRPr="00837EAA">
        <w:t>Ásia</w:t>
      </w:r>
      <w:r w:rsidR="00B93CDA" w:rsidRPr="00837EAA">
        <w:t xml:space="preserve"> </w:t>
      </w:r>
      <w:r w:rsidRPr="00837EAA">
        <w:t>absorve</w:t>
      </w:r>
      <w:r w:rsidR="00B93CDA" w:rsidRPr="00837EAA">
        <w:t xml:space="preserve"> </w:t>
      </w:r>
      <w:r w:rsidRPr="00837EAA">
        <w:t>parcela</w:t>
      </w:r>
      <w:r w:rsidR="00B93CDA" w:rsidRPr="00837EAA">
        <w:t xml:space="preserve"> </w:t>
      </w:r>
      <w:r w:rsidRPr="00837EAA">
        <w:t>majoritária</w:t>
      </w:r>
      <w:r w:rsidR="00B93CDA" w:rsidRPr="00837EAA">
        <w:t xml:space="preserve"> </w:t>
      </w:r>
      <w:r w:rsidRPr="00837EAA">
        <w:t>do</w:t>
      </w:r>
      <w:r w:rsidR="00B93CDA" w:rsidRPr="00837EAA">
        <w:t xml:space="preserve"> </w:t>
      </w:r>
      <w:r w:rsidRPr="00837EAA">
        <w:t>comércio</w:t>
      </w:r>
      <w:r w:rsidR="00B93CDA" w:rsidRPr="00837EAA">
        <w:t xml:space="preserve"> </w:t>
      </w:r>
      <w:r w:rsidRPr="00837EAA">
        <w:t>do</w:t>
      </w:r>
      <w:r w:rsidR="00B93CDA" w:rsidRPr="00837EAA">
        <w:t xml:space="preserve"> </w:t>
      </w:r>
      <w:r w:rsidR="004B3828">
        <w:t>país</w:t>
      </w:r>
      <w:r w:rsidRPr="00837EAA">
        <w:t>,</w:t>
      </w:r>
      <w:r w:rsidR="00B93CDA" w:rsidRPr="00837EAA">
        <w:t xml:space="preserve"> </w:t>
      </w:r>
      <w:r w:rsidRPr="00837EAA">
        <w:t>tendo</w:t>
      </w:r>
      <w:r w:rsidR="00B93CDA" w:rsidRPr="00837EAA">
        <w:t xml:space="preserve"> </w:t>
      </w:r>
      <w:r w:rsidRPr="00837EAA">
        <w:t>respondido</w:t>
      </w:r>
      <w:r w:rsidR="00B93CDA" w:rsidRPr="00837EAA">
        <w:t xml:space="preserve"> </w:t>
      </w:r>
      <w:r w:rsidRPr="00837EAA">
        <w:t>por</w:t>
      </w:r>
      <w:r w:rsidR="00B93CDA" w:rsidRPr="00837EAA">
        <w:t xml:space="preserve"> </w:t>
      </w:r>
      <w:r w:rsidR="00A47DC4">
        <w:t>57,9</w:t>
      </w:r>
      <w:r w:rsidRPr="00837EAA">
        <w:t>%</w:t>
      </w:r>
      <w:r w:rsidR="00B93CDA" w:rsidRPr="00837EAA">
        <w:t xml:space="preserve"> </w:t>
      </w:r>
      <w:r w:rsidRPr="00837EAA">
        <w:t>das</w:t>
      </w:r>
      <w:r w:rsidR="00B93CDA" w:rsidRPr="00837EAA">
        <w:t xml:space="preserve"> </w:t>
      </w:r>
      <w:r w:rsidRPr="00837EAA">
        <w:t>vendas</w:t>
      </w:r>
      <w:r w:rsidR="00B93CDA" w:rsidRPr="00837EAA">
        <w:t xml:space="preserve"> </w:t>
      </w:r>
      <w:r w:rsidRPr="00837EAA">
        <w:t>e</w:t>
      </w:r>
      <w:r w:rsidR="00B93CDA" w:rsidRPr="00837EAA">
        <w:t xml:space="preserve"> </w:t>
      </w:r>
      <w:r w:rsidR="00A47DC4">
        <w:t>48,5</w:t>
      </w:r>
      <w:r w:rsidRPr="00837EAA">
        <w:t>%</w:t>
      </w:r>
      <w:r w:rsidR="00B93CDA" w:rsidRPr="00837EAA">
        <w:t xml:space="preserve"> </w:t>
      </w:r>
      <w:r w:rsidRPr="00837EAA">
        <w:t>das</w:t>
      </w:r>
      <w:r w:rsidR="00B93CDA" w:rsidRPr="00837EAA">
        <w:t xml:space="preserve"> </w:t>
      </w:r>
      <w:r w:rsidRPr="00837EAA">
        <w:t>compras</w:t>
      </w:r>
      <w:r w:rsidR="00B93CDA" w:rsidRPr="00837EAA">
        <w:t xml:space="preserve"> </w:t>
      </w:r>
      <w:r w:rsidRPr="00837EAA">
        <w:t>em</w:t>
      </w:r>
      <w:r w:rsidR="00B93CDA" w:rsidRPr="00837EAA">
        <w:t xml:space="preserve"> </w:t>
      </w:r>
      <w:r w:rsidRPr="00837EAA">
        <w:t>2020.</w:t>
      </w:r>
      <w:r w:rsidR="00B93CDA" w:rsidRPr="00837EAA">
        <w:t xml:space="preserve"> </w:t>
      </w:r>
      <w:r w:rsidRPr="00837EAA">
        <w:t>Entre</w:t>
      </w:r>
      <w:r w:rsidR="00B93CDA" w:rsidRPr="00837EAA">
        <w:t xml:space="preserve"> </w:t>
      </w:r>
      <w:r w:rsidRPr="00837EAA">
        <w:t>os</w:t>
      </w:r>
      <w:r w:rsidR="00B93CDA" w:rsidRPr="00837EAA">
        <w:t xml:space="preserve"> </w:t>
      </w:r>
      <w:r w:rsidRPr="00837EAA">
        <w:t>principais</w:t>
      </w:r>
      <w:r w:rsidR="00B93CDA" w:rsidRPr="00837EAA">
        <w:t xml:space="preserve"> </w:t>
      </w:r>
      <w:r w:rsidRPr="00837EAA">
        <w:t>mercados</w:t>
      </w:r>
      <w:r w:rsidR="00B93CDA" w:rsidRPr="00837EAA">
        <w:t xml:space="preserve"> </w:t>
      </w:r>
      <w:r w:rsidRPr="00837EAA">
        <w:t>compradores</w:t>
      </w:r>
      <w:r w:rsidR="00B93CDA" w:rsidRPr="00837EAA">
        <w:t xml:space="preserve"> </w:t>
      </w:r>
      <w:r w:rsidRPr="00837EAA">
        <w:t>após</w:t>
      </w:r>
      <w:r w:rsidR="00B93CDA" w:rsidRPr="00837EAA">
        <w:t xml:space="preserve"> </w:t>
      </w:r>
      <w:r w:rsidRPr="00837EAA">
        <w:t>a</w:t>
      </w:r>
      <w:r w:rsidR="00B93CDA" w:rsidRPr="00837EAA">
        <w:t xml:space="preserve"> </w:t>
      </w:r>
      <w:r w:rsidRPr="00837EAA">
        <w:t>China,</w:t>
      </w:r>
      <w:r w:rsidR="00B93CDA" w:rsidRPr="00837EAA">
        <w:t xml:space="preserve"> </w:t>
      </w:r>
      <w:r w:rsidRPr="00837EAA">
        <w:t>destacam-se</w:t>
      </w:r>
      <w:r w:rsidR="00B93CDA" w:rsidRPr="00837EAA">
        <w:t xml:space="preserve"> </w:t>
      </w:r>
      <w:r w:rsidRPr="00837EAA">
        <w:t>Estados</w:t>
      </w:r>
      <w:r w:rsidR="00B93CDA" w:rsidRPr="00837EAA">
        <w:t xml:space="preserve"> </w:t>
      </w:r>
      <w:r w:rsidRPr="00837EAA">
        <w:t>Unidos</w:t>
      </w:r>
      <w:r w:rsidR="00B93CDA" w:rsidRPr="00837EAA">
        <w:t xml:space="preserve"> </w:t>
      </w:r>
      <w:r w:rsidR="00AA2602">
        <w:t>(17,8</w:t>
      </w:r>
      <w:r w:rsidRPr="00837EAA">
        <w:t>%),</w:t>
      </w:r>
      <w:r w:rsidR="00B93CDA" w:rsidRPr="00837EAA">
        <w:t xml:space="preserve"> </w:t>
      </w:r>
      <w:r w:rsidR="00AA2602" w:rsidRPr="00837EAA">
        <w:t xml:space="preserve">Taiwan </w:t>
      </w:r>
      <w:r w:rsidR="00AA2602">
        <w:t>(7,2</w:t>
      </w:r>
      <w:r w:rsidR="00AA2602" w:rsidRPr="00837EAA">
        <w:t xml:space="preserve">%), </w:t>
      </w:r>
      <w:r w:rsidRPr="00837EAA">
        <w:t>Coreia</w:t>
      </w:r>
      <w:r w:rsidR="00B93CDA" w:rsidRPr="00837EAA">
        <w:t xml:space="preserve"> </w:t>
      </w:r>
      <w:r w:rsidRPr="00837EAA">
        <w:t>do</w:t>
      </w:r>
      <w:r w:rsidR="00B93CDA" w:rsidRPr="00837EAA">
        <w:t xml:space="preserve"> </w:t>
      </w:r>
      <w:r w:rsidRPr="00837EAA">
        <w:t>Sul</w:t>
      </w:r>
      <w:r w:rsidR="00B93CDA" w:rsidRPr="00837EAA">
        <w:t xml:space="preserve"> </w:t>
      </w:r>
      <w:r w:rsidR="00AA2602">
        <w:t>(6,9</w:t>
      </w:r>
      <w:r w:rsidRPr="00837EAA">
        <w:t>%),</w:t>
      </w:r>
      <w:r w:rsidR="00B93CDA" w:rsidRPr="00837EAA">
        <w:t xml:space="preserve"> </w:t>
      </w:r>
      <w:r w:rsidRPr="00837EAA">
        <w:t>Hong</w:t>
      </w:r>
      <w:r w:rsidR="00B93CDA" w:rsidRPr="00837EAA">
        <w:t xml:space="preserve"> </w:t>
      </w:r>
      <w:r w:rsidRPr="00837EAA">
        <w:t>Kong</w:t>
      </w:r>
      <w:r w:rsidR="00B93CDA" w:rsidRPr="00837EAA">
        <w:t xml:space="preserve"> </w:t>
      </w:r>
      <w:r w:rsidR="00AA2602">
        <w:t>(4,7</w:t>
      </w:r>
      <w:r w:rsidRPr="00837EAA">
        <w:t>%)</w:t>
      </w:r>
      <w:r w:rsidR="00B93CDA" w:rsidRPr="00837EAA">
        <w:t xml:space="preserve"> </w:t>
      </w:r>
      <w:r w:rsidRPr="00837EAA">
        <w:t>e</w:t>
      </w:r>
      <w:r w:rsidR="00B93CDA" w:rsidRPr="00837EAA">
        <w:t xml:space="preserve"> </w:t>
      </w:r>
      <w:r w:rsidRPr="00837EAA">
        <w:t>Tailândia</w:t>
      </w:r>
      <w:r w:rsidR="00B93CDA" w:rsidRPr="00837EAA">
        <w:t xml:space="preserve"> </w:t>
      </w:r>
      <w:r w:rsidR="00AA2602">
        <w:t>(4,4</w:t>
      </w:r>
      <w:r w:rsidRPr="00837EAA">
        <w:t>%).</w:t>
      </w:r>
      <w:r w:rsidR="00B93CDA" w:rsidRPr="00837EAA">
        <w:t xml:space="preserve"> </w:t>
      </w:r>
      <w:r w:rsidRPr="00837EAA">
        <w:t>Quanto</w:t>
      </w:r>
      <w:r w:rsidR="00B93CDA" w:rsidRPr="00837EAA">
        <w:t xml:space="preserve"> </w:t>
      </w:r>
      <w:r w:rsidRPr="00837EAA">
        <w:t>aos</w:t>
      </w:r>
      <w:r w:rsidR="00B93CDA" w:rsidRPr="00837EAA">
        <w:t xml:space="preserve"> </w:t>
      </w:r>
      <w:r w:rsidRPr="00837EAA">
        <w:t>maiores</w:t>
      </w:r>
      <w:r w:rsidR="00B93CDA" w:rsidRPr="00837EAA">
        <w:t xml:space="preserve"> </w:t>
      </w:r>
      <w:r w:rsidRPr="00837EAA">
        <w:t>fornecedores,</w:t>
      </w:r>
      <w:r w:rsidR="00B93CDA" w:rsidRPr="00837EAA">
        <w:t xml:space="preserve"> </w:t>
      </w:r>
      <w:r w:rsidRPr="00837EAA">
        <w:t>a</w:t>
      </w:r>
      <w:r w:rsidR="00B93CDA" w:rsidRPr="00837EAA">
        <w:t xml:space="preserve"> </w:t>
      </w:r>
      <w:r w:rsidRPr="00837EAA">
        <w:t>China</w:t>
      </w:r>
      <w:r w:rsidR="00B93CDA" w:rsidRPr="00837EAA">
        <w:t xml:space="preserve"> </w:t>
      </w:r>
      <w:r w:rsidRPr="00837EAA">
        <w:t>foi</w:t>
      </w:r>
      <w:r w:rsidR="00B93CDA" w:rsidRPr="00837EAA">
        <w:t xml:space="preserve"> </w:t>
      </w:r>
      <w:r w:rsidRPr="00837EAA">
        <w:t>seguida</w:t>
      </w:r>
      <w:r w:rsidR="00B93CDA" w:rsidRPr="00837EAA">
        <w:t xml:space="preserve"> </w:t>
      </w:r>
      <w:r w:rsidRPr="00837EAA">
        <w:t>por</w:t>
      </w:r>
      <w:r w:rsidR="00B93CDA" w:rsidRPr="00837EAA">
        <w:t xml:space="preserve"> </w:t>
      </w:r>
      <w:r w:rsidRPr="00837EAA">
        <w:t>Estados</w:t>
      </w:r>
      <w:r w:rsidR="00B93CDA" w:rsidRPr="00837EAA">
        <w:t xml:space="preserve"> </w:t>
      </w:r>
      <w:r w:rsidRPr="00837EAA">
        <w:t>Unidos</w:t>
      </w:r>
      <w:r w:rsidR="00B93CDA" w:rsidRPr="00837EAA">
        <w:t xml:space="preserve"> </w:t>
      </w:r>
      <w:r w:rsidR="00AA2602">
        <w:t>(10,5</w:t>
      </w:r>
      <w:r w:rsidRPr="00837EAA">
        <w:t>%),</w:t>
      </w:r>
      <w:r w:rsidR="00B93CDA" w:rsidRPr="00837EAA">
        <w:t xml:space="preserve"> </w:t>
      </w:r>
      <w:r w:rsidRPr="00837EAA">
        <w:t>Austrália</w:t>
      </w:r>
      <w:r w:rsidR="00B93CDA" w:rsidRPr="00837EAA">
        <w:t xml:space="preserve"> </w:t>
      </w:r>
      <w:r w:rsidR="00AA2602">
        <w:t>(6,7</w:t>
      </w:r>
      <w:r w:rsidRPr="00837EAA">
        <w:t>%),</w:t>
      </w:r>
      <w:r w:rsidR="00B93CDA" w:rsidRPr="00837EAA">
        <w:t xml:space="preserve"> </w:t>
      </w:r>
      <w:r w:rsidR="00AA2602" w:rsidRPr="00837EAA">
        <w:t xml:space="preserve">Taiwan </w:t>
      </w:r>
      <w:r w:rsidR="00AA2602">
        <w:t>(4,3</w:t>
      </w:r>
      <w:r w:rsidR="00AA2602" w:rsidRPr="00837EAA">
        <w:t>%)</w:t>
      </w:r>
      <w:r w:rsidR="00AA2602">
        <w:t>,</w:t>
      </w:r>
      <w:r w:rsidR="00AA2602" w:rsidRPr="00837EAA">
        <w:t xml:space="preserve"> </w:t>
      </w:r>
      <w:r w:rsidRPr="00837EAA">
        <w:t>Coreia</w:t>
      </w:r>
      <w:r w:rsidR="00B93CDA" w:rsidRPr="00837EAA">
        <w:t xml:space="preserve"> </w:t>
      </w:r>
      <w:r w:rsidRPr="00837EAA">
        <w:t>do</w:t>
      </w:r>
      <w:r w:rsidR="00B93CDA" w:rsidRPr="00837EAA">
        <w:t xml:space="preserve"> </w:t>
      </w:r>
      <w:r w:rsidRPr="00837EAA">
        <w:t>Sul</w:t>
      </w:r>
      <w:r w:rsidR="00B93CDA" w:rsidRPr="00837EAA">
        <w:t xml:space="preserve"> </w:t>
      </w:r>
      <w:r w:rsidR="00AA2602">
        <w:t>(4,2%)</w:t>
      </w:r>
      <w:r w:rsidR="00B93CDA" w:rsidRPr="00837EAA">
        <w:t xml:space="preserve"> </w:t>
      </w:r>
      <w:r w:rsidRPr="00837EAA">
        <w:t>e</w:t>
      </w:r>
      <w:r w:rsidR="00B93CDA" w:rsidRPr="00837EAA">
        <w:t xml:space="preserve"> </w:t>
      </w:r>
      <w:r w:rsidRPr="00837EAA">
        <w:t>Tailândia</w:t>
      </w:r>
      <w:r w:rsidR="00B93CDA" w:rsidRPr="00837EAA">
        <w:t xml:space="preserve"> </w:t>
      </w:r>
      <w:r w:rsidR="00AA2602">
        <w:t>(3,4</w:t>
      </w:r>
      <w:r w:rsidRPr="00837EAA">
        <w:t>%).</w:t>
      </w:r>
    </w:p>
    <w:p w14:paraId="260B0D47" w14:textId="1C594E12" w:rsidR="00A13CFF" w:rsidRPr="00837EAA" w:rsidRDefault="00C50B1C" w:rsidP="00837EAA">
      <w:pPr>
        <w:tabs>
          <w:tab w:val="clear" w:pos="567"/>
        </w:tabs>
        <w:autoSpaceDE w:val="0"/>
        <w:autoSpaceDN w:val="0"/>
        <w:adjustRightInd w:val="0"/>
        <w:spacing w:before="120" w:line="240" w:lineRule="auto"/>
        <w:jc w:val="both"/>
      </w:pPr>
      <w:r>
        <w:t>S</w:t>
      </w:r>
      <w:r w:rsidR="00A13CFF" w:rsidRPr="00837EAA">
        <w:t>egundo</w:t>
      </w:r>
      <w:r w:rsidR="00B93CDA" w:rsidRPr="00837EAA">
        <w:t xml:space="preserve"> </w:t>
      </w:r>
      <w:r w:rsidR="00A13CFF" w:rsidRPr="00837EAA">
        <w:t>dados</w:t>
      </w:r>
      <w:r w:rsidR="00B93CDA" w:rsidRPr="00837EAA">
        <w:t xml:space="preserve"> </w:t>
      </w:r>
      <w:r w:rsidR="00A13CFF" w:rsidRPr="00837EAA">
        <w:t>do</w:t>
      </w:r>
      <w:r w:rsidR="00B93CDA" w:rsidRPr="00837EAA">
        <w:t xml:space="preserve"> </w:t>
      </w:r>
      <w:r w:rsidR="00A13CFF" w:rsidRPr="00837EAA">
        <w:t>Ministério</w:t>
      </w:r>
      <w:r w:rsidR="00B93CDA" w:rsidRPr="00837EAA">
        <w:t xml:space="preserve"> </w:t>
      </w:r>
      <w:r w:rsidR="00A13CFF" w:rsidRPr="00837EAA">
        <w:t>das</w:t>
      </w:r>
      <w:r w:rsidR="00B93CDA" w:rsidRPr="00837EAA">
        <w:t xml:space="preserve"> </w:t>
      </w:r>
      <w:r w:rsidR="00A13CFF" w:rsidRPr="00837EAA">
        <w:t>Finanças</w:t>
      </w:r>
      <w:r w:rsidR="00B93CDA" w:rsidRPr="00837EAA">
        <w:t xml:space="preserve"> </w:t>
      </w:r>
      <w:r w:rsidR="00A13CFF" w:rsidRPr="00837EAA">
        <w:t>japonês,</w:t>
      </w:r>
      <w:r w:rsidR="00B93CDA" w:rsidRPr="00837EAA">
        <w:t xml:space="preserve"> </w:t>
      </w:r>
      <w:r w:rsidR="00A13CFF" w:rsidRPr="00837EAA">
        <w:t>as</w:t>
      </w:r>
      <w:r w:rsidR="00B93CDA" w:rsidRPr="00837EAA">
        <w:t xml:space="preserve"> </w:t>
      </w:r>
      <w:r w:rsidR="00A13CFF" w:rsidRPr="00837EAA">
        <w:t>importações</w:t>
      </w:r>
      <w:r w:rsidR="00B93CDA" w:rsidRPr="00837EAA">
        <w:t xml:space="preserve"> </w:t>
      </w:r>
      <w:r w:rsidR="00A13CFF" w:rsidRPr="00837EAA">
        <w:t>japonesas</w:t>
      </w:r>
      <w:r w:rsidR="00B93CDA" w:rsidRPr="00837EAA">
        <w:t xml:space="preserve"> </w:t>
      </w:r>
      <w:r w:rsidR="00A13CFF" w:rsidRPr="00837EAA">
        <w:t>do</w:t>
      </w:r>
      <w:r w:rsidR="00B93CDA" w:rsidRPr="00837EAA">
        <w:t xml:space="preserve"> </w:t>
      </w:r>
      <w:r w:rsidR="00A13CFF" w:rsidRPr="00837EAA">
        <w:t>Brasil</w:t>
      </w:r>
      <w:r w:rsidR="00B93CDA" w:rsidRPr="00837EAA">
        <w:t xml:space="preserve"> </w:t>
      </w:r>
      <w:r>
        <w:t>totalizaram</w:t>
      </w:r>
      <w:r w:rsidR="00B93CDA" w:rsidRPr="00837EAA">
        <w:t xml:space="preserve"> </w:t>
      </w:r>
      <w:r w:rsidR="00A13CFF" w:rsidRPr="00837EAA">
        <w:t>USD</w:t>
      </w:r>
      <w:r w:rsidR="00B93CDA" w:rsidRPr="00837EAA">
        <w:t xml:space="preserve"> </w:t>
      </w:r>
      <w:r>
        <w:t>9,9</w:t>
      </w:r>
      <w:r w:rsidR="00B93CDA" w:rsidRPr="00837EAA">
        <w:t xml:space="preserve"> </w:t>
      </w:r>
      <w:r w:rsidR="00A13CFF" w:rsidRPr="00837EAA">
        <w:t>bilhões</w:t>
      </w:r>
      <w:r w:rsidR="00B93CDA" w:rsidRPr="00837EAA">
        <w:t xml:space="preserve"> </w:t>
      </w:r>
      <w:r w:rsidR="00A13CFF" w:rsidRPr="00837EAA">
        <w:t>(CIF)</w:t>
      </w:r>
      <w:r>
        <w:t xml:space="preserve"> em 2021</w:t>
      </w:r>
      <w:r w:rsidR="00A13CFF" w:rsidRPr="00837EAA">
        <w:t>,</w:t>
      </w:r>
      <w:r w:rsidR="00B93CDA" w:rsidRPr="00837EAA">
        <w:t xml:space="preserve"> </w:t>
      </w:r>
      <w:r>
        <w:t>crescimento</w:t>
      </w:r>
      <w:r w:rsidR="00B93CDA" w:rsidRPr="00837EAA">
        <w:t xml:space="preserve"> </w:t>
      </w:r>
      <w:r w:rsidR="00A13CFF" w:rsidRPr="00837EAA">
        <w:t>de</w:t>
      </w:r>
      <w:r w:rsidR="00B93CDA" w:rsidRPr="00837EAA">
        <w:t xml:space="preserve"> </w:t>
      </w:r>
      <w:r>
        <w:t>31,7</w:t>
      </w:r>
      <w:r w:rsidR="00A13CFF" w:rsidRPr="00837EAA">
        <w:t>%</w:t>
      </w:r>
      <w:r w:rsidR="00B93CDA" w:rsidRPr="00837EAA">
        <w:t xml:space="preserve"> </w:t>
      </w:r>
      <w:r w:rsidR="00A13CFF" w:rsidRPr="00837EAA">
        <w:t>em</w:t>
      </w:r>
      <w:r w:rsidR="00B93CDA" w:rsidRPr="00837EAA">
        <w:t xml:space="preserve"> </w:t>
      </w:r>
      <w:r w:rsidR="00A13CFF" w:rsidRPr="00837EAA">
        <w:t>relação</w:t>
      </w:r>
      <w:r w:rsidR="00B93CDA" w:rsidRPr="00837EAA">
        <w:t xml:space="preserve"> </w:t>
      </w:r>
      <w:r w:rsidR="00A13CFF" w:rsidRPr="00837EAA">
        <w:t>a</w:t>
      </w:r>
      <w:r w:rsidR="00B93CDA" w:rsidRPr="00837EAA">
        <w:t xml:space="preserve"> </w:t>
      </w:r>
      <w:r w:rsidR="00A13CFF" w:rsidRPr="00837EAA">
        <w:t>20</w:t>
      </w:r>
      <w:r>
        <w:t>20</w:t>
      </w:r>
      <w:r w:rsidR="00A13CFF" w:rsidRPr="00837EAA">
        <w:t>.</w:t>
      </w:r>
      <w:r w:rsidR="00B93CDA" w:rsidRPr="00837EAA">
        <w:t xml:space="preserve"> </w:t>
      </w:r>
      <w:r w:rsidR="00A13CFF" w:rsidRPr="00837EAA">
        <w:t>Por</w:t>
      </w:r>
      <w:r w:rsidR="00B93CDA" w:rsidRPr="00837EAA">
        <w:t xml:space="preserve"> </w:t>
      </w:r>
      <w:r w:rsidR="00A13CFF" w:rsidRPr="00837EAA">
        <w:t>sua</w:t>
      </w:r>
      <w:r w:rsidR="00B93CDA" w:rsidRPr="00837EAA">
        <w:t xml:space="preserve"> </w:t>
      </w:r>
      <w:r w:rsidR="00A13CFF" w:rsidRPr="00837EAA">
        <w:t>vez,</w:t>
      </w:r>
      <w:r w:rsidR="00B93CDA" w:rsidRPr="00837EAA">
        <w:t xml:space="preserve"> </w:t>
      </w:r>
      <w:r w:rsidR="00A13CFF" w:rsidRPr="00837EAA">
        <w:t>as</w:t>
      </w:r>
      <w:r w:rsidR="00B93CDA" w:rsidRPr="00837EAA">
        <w:t xml:space="preserve"> </w:t>
      </w:r>
      <w:r w:rsidR="00A13CFF" w:rsidRPr="00837EAA">
        <w:t>exportações</w:t>
      </w:r>
      <w:r w:rsidR="00B93CDA" w:rsidRPr="00837EAA">
        <w:t xml:space="preserve"> </w:t>
      </w:r>
      <w:r w:rsidR="00A13CFF" w:rsidRPr="00837EAA">
        <w:t>de</w:t>
      </w:r>
      <w:r w:rsidR="00B93CDA" w:rsidRPr="00837EAA">
        <w:t xml:space="preserve"> </w:t>
      </w:r>
      <w:r w:rsidR="00A13CFF" w:rsidRPr="00837EAA">
        <w:t>produtos</w:t>
      </w:r>
      <w:r w:rsidR="00B93CDA" w:rsidRPr="00837EAA">
        <w:t xml:space="preserve"> </w:t>
      </w:r>
      <w:r w:rsidR="00A13CFF" w:rsidRPr="00837EAA">
        <w:t>japoneses</w:t>
      </w:r>
      <w:r w:rsidR="00B93CDA" w:rsidRPr="00837EAA">
        <w:t xml:space="preserve"> </w:t>
      </w:r>
      <w:r w:rsidR="00A13CFF" w:rsidRPr="00837EAA">
        <w:t>para</w:t>
      </w:r>
      <w:r w:rsidR="00B93CDA" w:rsidRPr="00837EAA">
        <w:t xml:space="preserve"> </w:t>
      </w:r>
      <w:r w:rsidR="00A13CFF" w:rsidRPr="00837EAA">
        <w:t>o</w:t>
      </w:r>
      <w:r w:rsidR="00B93CDA" w:rsidRPr="00837EAA">
        <w:t xml:space="preserve"> </w:t>
      </w:r>
      <w:r w:rsidR="00A13CFF" w:rsidRPr="00837EAA">
        <w:t>Brasil</w:t>
      </w:r>
      <w:r w:rsidR="00B93CDA" w:rsidRPr="00837EAA">
        <w:t xml:space="preserve"> </w:t>
      </w:r>
      <w:r w:rsidR="00A13CFF" w:rsidRPr="00837EAA">
        <w:t>somaram</w:t>
      </w:r>
      <w:r w:rsidR="00B93CDA" w:rsidRPr="00837EAA">
        <w:t xml:space="preserve"> </w:t>
      </w:r>
      <w:r w:rsidR="00A13CFF" w:rsidRPr="00837EAA">
        <w:t>USD</w:t>
      </w:r>
      <w:r w:rsidR="00B93CDA" w:rsidRPr="00837EAA">
        <w:t xml:space="preserve"> </w:t>
      </w:r>
      <w:r>
        <w:t>4,2</w:t>
      </w:r>
      <w:r w:rsidR="00B93CDA" w:rsidRPr="00837EAA">
        <w:t xml:space="preserve"> </w:t>
      </w:r>
      <w:r w:rsidR="00A13CFF" w:rsidRPr="00837EAA">
        <w:t>bilhões</w:t>
      </w:r>
      <w:r w:rsidR="00B93CDA" w:rsidRPr="00837EAA">
        <w:t xml:space="preserve"> </w:t>
      </w:r>
      <w:r w:rsidR="00A13CFF" w:rsidRPr="00837EAA">
        <w:t>(FOB),</w:t>
      </w:r>
      <w:r w:rsidR="00B93CDA" w:rsidRPr="00837EAA">
        <w:t xml:space="preserve"> </w:t>
      </w:r>
      <w:r>
        <w:t>aumento</w:t>
      </w:r>
      <w:r w:rsidR="00B93CDA" w:rsidRPr="00837EAA">
        <w:t xml:space="preserve"> </w:t>
      </w:r>
      <w:r w:rsidR="00A13CFF" w:rsidRPr="00837EAA">
        <w:t>de</w:t>
      </w:r>
      <w:r w:rsidR="00B93CDA" w:rsidRPr="00837EAA">
        <w:t xml:space="preserve"> </w:t>
      </w:r>
      <w:r>
        <w:t>42,4</w:t>
      </w:r>
      <w:r w:rsidR="00A13CFF" w:rsidRPr="00837EAA">
        <w:t>%</w:t>
      </w:r>
      <w:r w:rsidR="00B93CDA" w:rsidRPr="00837EAA">
        <w:t xml:space="preserve"> </w:t>
      </w:r>
      <w:r w:rsidR="00A13CFF" w:rsidRPr="00837EAA">
        <w:t>em</w:t>
      </w:r>
      <w:r w:rsidR="00B93CDA" w:rsidRPr="00837EAA">
        <w:t xml:space="preserve"> </w:t>
      </w:r>
      <w:r w:rsidR="00A13CFF" w:rsidRPr="00837EAA">
        <w:t>comparação</w:t>
      </w:r>
      <w:r w:rsidR="00B93CDA" w:rsidRPr="00837EAA">
        <w:t xml:space="preserve"> </w:t>
      </w:r>
      <w:r w:rsidR="00A13CFF" w:rsidRPr="00837EAA">
        <w:t>ao</w:t>
      </w:r>
      <w:r w:rsidR="00B93CDA" w:rsidRPr="00837EAA">
        <w:t xml:space="preserve"> </w:t>
      </w:r>
      <w:r w:rsidR="00A13CFF" w:rsidRPr="00837EAA">
        <w:t>ano</w:t>
      </w:r>
      <w:r w:rsidR="00B93CDA" w:rsidRPr="00837EAA">
        <w:t xml:space="preserve"> </w:t>
      </w:r>
      <w:r w:rsidR="00A13CFF" w:rsidRPr="00837EAA">
        <w:t>anterior.</w:t>
      </w:r>
      <w:r w:rsidR="00B93CDA" w:rsidRPr="00837EAA">
        <w:t xml:space="preserve"> </w:t>
      </w:r>
      <w:r w:rsidR="00A13CFF" w:rsidRPr="00837EAA">
        <w:t>No</w:t>
      </w:r>
      <w:r w:rsidR="00B93CDA" w:rsidRPr="00837EAA">
        <w:t xml:space="preserve"> </w:t>
      </w:r>
      <w:r w:rsidR="00A13CFF" w:rsidRPr="00837EAA">
        <w:t>acumulado</w:t>
      </w:r>
      <w:r w:rsidR="00B93CDA" w:rsidRPr="00837EAA">
        <w:t xml:space="preserve"> </w:t>
      </w:r>
      <w:r w:rsidR="00A13CFF" w:rsidRPr="00837EAA">
        <w:t>do</w:t>
      </w:r>
      <w:r w:rsidR="00B93CDA" w:rsidRPr="00837EAA">
        <w:t xml:space="preserve"> </w:t>
      </w:r>
      <w:r w:rsidR="00A13CFF" w:rsidRPr="00837EAA">
        <w:t>período</w:t>
      </w:r>
      <w:r w:rsidR="00B93CDA" w:rsidRPr="00837EAA">
        <w:t xml:space="preserve"> </w:t>
      </w:r>
      <w:r w:rsidR="00A13CFF" w:rsidRPr="00837EAA">
        <w:t>entre</w:t>
      </w:r>
      <w:r w:rsidR="00B93CDA" w:rsidRPr="00837EAA">
        <w:t xml:space="preserve"> </w:t>
      </w:r>
      <w:r w:rsidR="00A13CFF" w:rsidRPr="00837EAA">
        <w:t>janeiro</w:t>
      </w:r>
      <w:r w:rsidR="00B93CDA" w:rsidRPr="00837EAA">
        <w:t xml:space="preserve"> </w:t>
      </w:r>
      <w:r w:rsidR="00A13CFF" w:rsidRPr="00837EAA">
        <w:t>a</w:t>
      </w:r>
      <w:r w:rsidR="00B93CDA" w:rsidRPr="00837EAA">
        <w:t xml:space="preserve"> </w:t>
      </w:r>
      <w:r w:rsidR="00A13CFF" w:rsidRPr="00837EAA">
        <w:t>dezembro</w:t>
      </w:r>
      <w:r w:rsidR="00B93CDA" w:rsidRPr="00837EAA">
        <w:t xml:space="preserve"> </w:t>
      </w:r>
      <w:r w:rsidR="00A13CFF" w:rsidRPr="00837EAA">
        <w:t>de</w:t>
      </w:r>
      <w:r w:rsidR="00B93CDA" w:rsidRPr="00837EAA">
        <w:t xml:space="preserve"> </w:t>
      </w:r>
      <w:r>
        <w:t>2021</w:t>
      </w:r>
      <w:r w:rsidR="00A13CFF" w:rsidRPr="00837EAA">
        <w:t>,</w:t>
      </w:r>
      <w:r w:rsidR="00B93CDA" w:rsidRPr="00837EAA">
        <w:t xml:space="preserve"> </w:t>
      </w:r>
      <w:r w:rsidR="00A13CFF" w:rsidRPr="00837EAA">
        <w:t>a</w:t>
      </w:r>
      <w:r w:rsidR="00B93CDA" w:rsidRPr="00837EAA">
        <w:t xml:space="preserve"> </w:t>
      </w:r>
      <w:r w:rsidR="00A13CFF" w:rsidRPr="00837EAA">
        <w:t>corrente</w:t>
      </w:r>
      <w:r w:rsidR="00B93CDA" w:rsidRPr="00837EAA">
        <w:t xml:space="preserve"> </w:t>
      </w:r>
      <w:r w:rsidR="00A13CFF" w:rsidRPr="00837EAA">
        <w:t>de</w:t>
      </w:r>
      <w:r w:rsidR="00B93CDA" w:rsidRPr="00837EAA">
        <w:t xml:space="preserve"> </w:t>
      </w:r>
      <w:r w:rsidR="00A13CFF" w:rsidRPr="00837EAA">
        <w:t>comércio</w:t>
      </w:r>
      <w:r w:rsidR="00B93CDA" w:rsidRPr="00837EAA">
        <w:t xml:space="preserve"> </w:t>
      </w:r>
      <w:r w:rsidR="00A13CFF" w:rsidRPr="00837EAA">
        <w:t>entre</w:t>
      </w:r>
      <w:r w:rsidR="00B93CDA" w:rsidRPr="00837EAA">
        <w:t xml:space="preserve"> </w:t>
      </w:r>
      <w:r w:rsidR="00A13CFF" w:rsidRPr="00837EAA">
        <w:t>Brasil</w:t>
      </w:r>
      <w:r w:rsidR="00B93CDA" w:rsidRPr="00837EAA">
        <w:t xml:space="preserve"> </w:t>
      </w:r>
      <w:r w:rsidR="00A13CFF" w:rsidRPr="00837EAA">
        <w:t>e</w:t>
      </w:r>
      <w:r w:rsidR="00B93CDA" w:rsidRPr="00837EAA">
        <w:t xml:space="preserve"> </w:t>
      </w:r>
      <w:r w:rsidR="00A13CFF" w:rsidRPr="00837EAA">
        <w:t>Japão</w:t>
      </w:r>
      <w:r w:rsidR="00B93CDA" w:rsidRPr="00837EAA">
        <w:t xml:space="preserve"> </w:t>
      </w:r>
      <w:r w:rsidR="00A13CFF" w:rsidRPr="00837EAA">
        <w:t>atingiu</w:t>
      </w:r>
      <w:r w:rsidR="00B93CDA" w:rsidRPr="00837EAA">
        <w:t xml:space="preserve"> </w:t>
      </w:r>
      <w:r w:rsidR="00A13CFF" w:rsidRPr="00837EAA">
        <w:t>USD</w:t>
      </w:r>
      <w:r w:rsidR="00B93CDA" w:rsidRPr="00837EAA">
        <w:t xml:space="preserve"> </w:t>
      </w:r>
      <w:r>
        <w:t>14,0</w:t>
      </w:r>
      <w:r w:rsidR="00B93CDA" w:rsidRPr="00837EAA">
        <w:t xml:space="preserve"> </w:t>
      </w:r>
      <w:r w:rsidR="00A13CFF" w:rsidRPr="00837EAA">
        <w:t>bilhões,</w:t>
      </w:r>
      <w:r w:rsidR="00B93CDA" w:rsidRPr="00837EAA">
        <w:t xml:space="preserve"> </w:t>
      </w:r>
      <w:r w:rsidR="00A13CFF" w:rsidRPr="00837EAA">
        <w:t>com</w:t>
      </w:r>
      <w:r w:rsidR="00B93CDA" w:rsidRPr="00837EAA">
        <w:t xml:space="preserve"> </w:t>
      </w:r>
      <w:r w:rsidR="00A13CFF" w:rsidRPr="00837EAA">
        <w:t>déficit</w:t>
      </w:r>
      <w:r w:rsidR="00B93CDA" w:rsidRPr="00837EAA">
        <w:t xml:space="preserve"> </w:t>
      </w:r>
      <w:r w:rsidR="00A13CFF" w:rsidRPr="00837EAA">
        <w:t>para</w:t>
      </w:r>
      <w:r w:rsidR="00B93CDA" w:rsidRPr="00837EAA">
        <w:t xml:space="preserve"> </w:t>
      </w:r>
      <w:r w:rsidR="00A13CFF" w:rsidRPr="00837EAA">
        <w:t>o</w:t>
      </w:r>
      <w:r w:rsidR="00B93CDA" w:rsidRPr="00837EAA">
        <w:t xml:space="preserve"> </w:t>
      </w:r>
      <w:r w:rsidR="00A13CFF" w:rsidRPr="00837EAA">
        <w:t>Japão</w:t>
      </w:r>
      <w:r w:rsidR="00B93CDA" w:rsidRPr="00837EAA">
        <w:t xml:space="preserve"> </w:t>
      </w:r>
      <w:r w:rsidR="00A13CFF" w:rsidRPr="00837EAA">
        <w:t>superior</w:t>
      </w:r>
      <w:r w:rsidR="00B93CDA" w:rsidRPr="00837EAA">
        <w:t xml:space="preserve"> </w:t>
      </w:r>
      <w:r w:rsidR="00A13CFF" w:rsidRPr="00837EAA">
        <w:t>a</w:t>
      </w:r>
      <w:r w:rsidR="00B93CDA" w:rsidRPr="00837EAA">
        <w:t xml:space="preserve"> </w:t>
      </w:r>
      <w:r w:rsidR="00A13CFF" w:rsidRPr="00837EAA">
        <w:t>USD</w:t>
      </w:r>
      <w:r w:rsidR="00B93CDA" w:rsidRPr="00837EAA">
        <w:t xml:space="preserve"> </w:t>
      </w:r>
      <w:r>
        <w:t>5,6</w:t>
      </w:r>
      <w:r w:rsidR="00B93CDA" w:rsidRPr="00837EAA">
        <w:t xml:space="preserve"> </w:t>
      </w:r>
      <w:r w:rsidR="00A13CFF" w:rsidRPr="00837EAA">
        <w:t>bilhões.</w:t>
      </w:r>
    </w:p>
    <w:p w14:paraId="260B0D48" w14:textId="362A0A86" w:rsidR="00A13CFF" w:rsidRPr="00837EAA" w:rsidRDefault="00A13CFF" w:rsidP="00837EAA">
      <w:pPr>
        <w:tabs>
          <w:tab w:val="clear" w:pos="567"/>
        </w:tabs>
        <w:autoSpaceDE w:val="0"/>
        <w:autoSpaceDN w:val="0"/>
        <w:adjustRightInd w:val="0"/>
        <w:spacing w:before="120" w:line="240" w:lineRule="auto"/>
        <w:jc w:val="both"/>
      </w:pPr>
      <w:r w:rsidRPr="00837EAA">
        <w:t>O</w:t>
      </w:r>
      <w:r w:rsidR="00B93CDA" w:rsidRPr="00837EAA">
        <w:t xml:space="preserve"> </w:t>
      </w:r>
      <w:r w:rsidRPr="00837EAA">
        <w:t>Brasil</w:t>
      </w:r>
      <w:r w:rsidR="00B93CDA" w:rsidRPr="00837EAA">
        <w:t xml:space="preserve"> </w:t>
      </w:r>
      <w:r w:rsidRPr="00837EAA">
        <w:t>se</w:t>
      </w:r>
      <w:r w:rsidR="00B93CDA" w:rsidRPr="00837EAA">
        <w:t xml:space="preserve"> </w:t>
      </w:r>
      <w:r w:rsidRPr="00837EAA">
        <w:t>posicionou</w:t>
      </w:r>
      <w:r w:rsidR="00B93CDA" w:rsidRPr="00837EAA">
        <w:t xml:space="preserve"> </w:t>
      </w:r>
      <w:r w:rsidRPr="00837EAA">
        <w:t>como</w:t>
      </w:r>
      <w:r w:rsidR="00B93CDA" w:rsidRPr="00837EAA">
        <w:t xml:space="preserve"> </w:t>
      </w:r>
      <w:r w:rsidRPr="00837EAA">
        <w:t>o</w:t>
      </w:r>
      <w:r w:rsidR="00B93CDA" w:rsidRPr="00837EAA">
        <w:t xml:space="preserve"> </w:t>
      </w:r>
      <w:r w:rsidR="00FA0A6E">
        <w:t>23</w:t>
      </w:r>
      <w:r w:rsidRPr="00837EAA">
        <w:t>º</w:t>
      </w:r>
      <w:r w:rsidR="00B93CDA" w:rsidRPr="00837EAA">
        <w:t xml:space="preserve"> </w:t>
      </w:r>
      <w:r w:rsidRPr="00837EAA">
        <w:t>parceiro</w:t>
      </w:r>
      <w:r w:rsidR="00B93CDA" w:rsidRPr="00837EAA">
        <w:t xml:space="preserve"> </w:t>
      </w:r>
      <w:r w:rsidRPr="00837EAA">
        <w:t>comercial</w:t>
      </w:r>
      <w:r w:rsidR="00B93CDA" w:rsidRPr="00837EAA">
        <w:t xml:space="preserve"> </w:t>
      </w:r>
      <w:r w:rsidRPr="00837EAA">
        <w:t>japonês</w:t>
      </w:r>
      <w:r w:rsidR="00B93CDA" w:rsidRPr="00837EAA">
        <w:t xml:space="preserve"> </w:t>
      </w:r>
      <w:r w:rsidRPr="00837EAA">
        <w:t>em</w:t>
      </w:r>
      <w:r w:rsidR="00B93CDA" w:rsidRPr="00837EAA">
        <w:t xml:space="preserve"> </w:t>
      </w:r>
      <w:r w:rsidR="00FA0A6E">
        <w:t>2021</w:t>
      </w:r>
      <w:r w:rsidRPr="00837EAA">
        <w:t>.</w:t>
      </w:r>
      <w:r w:rsidR="00B93CDA" w:rsidRPr="00837EAA">
        <w:t xml:space="preserve"> </w:t>
      </w:r>
      <w:r w:rsidRPr="00837EAA">
        <w:t>Com</w:t>
      </w:r>
      <w:r w:rsidR="00B93CDA" w:rsidRPr="00837EAA">
        <w:t xml:space="preserve"> </w:t>
      </w:r>
      <w:r w:rsidR="005528B7">
        <w:t>1,0</w:t>
      </w:r>
      <w:r w:rsidRPr="00837EAA">
        <w:t>%</w:t>
      </w:r>
      <w:r w:rsidR="00B93CDA" w:rsidRPr="00837EAA">
        <w:t xml:space="preserve"> </w:t>
      </w:r>
      <w:r w:rsidRPr="00837EAA">
        <w:t>das</w:t>
      </w:r>
      <w:r w:rsidR="00B93CDA" w:rsidRPr="00837EAA">
        <w:t xml:space="preserve"> </w:t>
      </w:r>
      <w:r w:rsidRPr="00837EAA">
        <w:t>trocas</w:t>
      </w:r>
      <w:r w:rsidR="00B93CDA" w:rsidRPr="00837EAA">
        <w:t xml:space="preserve"> </w:t>
      </w:r>
      <w:r w:rsidRPr="00837EAA">
        <w:t>totais</w:t>
      </w:r>
      <w:r w:rsidR="00B93CDA" w:rsidRPr="00837EAA">
        <w:t xml:space="preserve"> </w:t>
      </w:r>
      <w:r w:rsidRPr="00837EAA">
        <w:t>de</w:t>
      </w:r>
      <w:r w:rsidR="00B93CDA" w:rsidRPr="00837EAA">
        <w:t xml:space="preserve"> </w:t>
      </w:r>
      <w:r w:rsidRPr="00837EAA">
        <w:t>comércio</w:t>
      </w:r>
      <w:r w:rsidR="00B93CDA" w:rsidRPr="00837EAA">
        <w:t xml:space="preserve"> </w:t>
      </w:r>
      <w:r w:rsidRPr="00837EAA">
        <w:t>nipônico,</w:t>
      </w:r>
      <w:r w:rsidR="00B93CDA" w:rsidRPr="00837EAA">
        <w:t xml:space="preserve"> </w:t>
      </w:r>
      <w:r w:rsidRPr="00837EAA">
        <w:t>nosso</w:t>
      </w:r>
      <w:r w:rsidR="00B93CDA" w:rsidRPr="00837EAA">
        <w:t xml:space="preserve"> </w:t>
      </w:r>
      <w:r w:rsidR="001C1BE0">
        <w:t>p</w:t>
      </w:r>
      <w:r w:rsidRPr="00837EAA">
        <w:t>aís</w:t>
      </w:r>
      <w:r w:rsidR="00B93CDA" w:rsidRPr="00837EAA">
        <w:t xml:space="preserve"> </w:t>
      </w:r>
      <w:r w:rsidRPr="00837EAA">
        <w:t>foi</w:t>
      </w:r>
      <w:r w:rsidR="00B93CDA" w:rsidRPr="00837EAA">
        <w:t xml:space="preserve"> </w:t>
      </w:r>
      <w:r w:rsidRPr="00837EAA">
        <w:t>o</w:t>
      </w:r>
      <w:r w:rsidR="00B93CDA" w:rsidRPr="00837EAA">
        <w:t xml:space="preserve"> </w:t>
      </w:r>
      <w:r w:rsidR="005528B7">
        <w:t>maior</w:t>
      </w:r>
      <w:r w:rsidR="00B93CDA" w:rsidRPr="00837EAA">
        <w:t xml:space="preserve"> </w:t>
      </w:r>
      <w:r w:rsidRPr="00837EAA">
        <w:t>mercado</w:t>
      </w:r>
      <w:r w:rsidR="00B93CDA" w:rsidRPr="00837EAA">
        <w:t xml:space="preserve"> </w:t>
      </w:r>
      <w:r w:rsidRPr="00837EAA">
        <w:t>na</w:t>
      </w:r>
      <w:r w:rsidR="00B93CDA" w:rsidRPr="00837EAA">
        <w:t xml:space="preserve"> </w:t>
      </w:r>
      <w:r w:rsidRPr="00837EAA">
        <w:t>América</w:t>
      </w:r>
      <w:r w:rsidR="00B93CDA" w:rsidRPr="00837EAA">
        <w:t xml:space="preserve"> </w:t>
      </w:r>
      <w:r w:rsidRPr="00837EAA">
        <w:t>Latina,</w:t>
      </w:r>
      <w:r w:rsidR="00B93CDA" w:rsidRPr="00837EAA">
        <w:t xml:space="preserve"> </w:t>
      </w:r>
      <w:r w:rsidR="005528B7">
        <w:t>à frente</w:t>
      </w:r>
      <w:r w:rsidR="00B93CDA" w:rsidRPr="00837EAA">
        <w:t xml:space="preserve"> </w:t>
      </w:r>
      <w:r w:rsidRPr="00837EAA">
        <w:t>d</w:t>
      </w:r>
      <w:r w:rsidR="005528B7">
        <w:t>e</w:t>
      </w:r>
      <w:r w:rsidR="00B93CDA" w:rsidRPr="00837EAA">
        <w:t xml:space="preserve"> </w:t>
      </w:r>
      <w:r w:rsidRPr="00837EAA">
        <w:t>México</w:t>
      </w:r>
      <w:r w:rsidR="00B93CDA" w:rsidRPr="00837EAA">
        <w:t xml:space="preserve"> </w:t>
      </w:r>
      <w:r w:rsidRPr="00837EAA">
        <w:t>(2</w:t>
      </w:r>
      <w:r w:rsidR="005528B7">
        <w:t>4</w:t>
      </w:r>
      <w:r w:rsidRPr="00837EAA">
        <w:t>º</w:t>
      </w:r>
      <w:r w:rsidR="00B93CDA" w:rsidRPr="00837EAA">
        <w:t xml:space="preserve"> </w:t>
      </w:r>
      <w:r w:rsidRPr="00837EAA">
        <w:t>parceiro</w:t>
      </w:r>
      <w:r w:rsidR="00B93CDA" w:rsidRPr="00837EAA">
        <w:t xml:space="preserve"> </w:t>
      </w:r>
      <w:r w:rsidRPr="00837EAA">
        <w:t>comercial</w:t>
      </w:r>
      <w:r w:rsidR="00B93CDA" w:rsidRPr="00837EAA">
        <w:t xml:space="preserve"> </w:t>
      </w:r>
      <w:r w:rsidRPr="00837EAA">
        <w:t>e</w:t>
      </w:r>
      <w:r w:rsidR="00B93CDA" w:rsidRPr="00837EAA">
        <w:t xml:space="preserve"> </w:t>
      </w:r>
      <w:r w:rsidR="005528B7">
        <w:t>0,9</w:t>
      </w:r>
      <w:r w:rsidRPr="00837EAA">
        <w:t>%</w:t>
      </w:r>
      <w:r w:rsidR="00B93CDA" w:rsidRPr="00837EAA">
        <w:t xml:space="preserve"> </w:t>
      </w:r>
      <w:r w:rsidRPr="00837EAA">
        <w:t>de</w:t>
      </w:r>
      <w:r w:rsidR="00B93CDA" w:rsidRPr="00837EAA">
        <w:t xml:space="preserve"> </w:t>
      </w:r>
      <w:r w:rsidRPr="00837EAA">
        <w:t>participação),</w:t>
      </w:r>
      <w:r w:rsidR="00B93CDA" w:rsidRPr="00837EAA">
        <w:t xml:space="preserve"> </w:t>
      </w:r>
      <w:r w:rsidRPr="00837EAA">
        <w:t>Chile</w:t>
      </w:r>
      <w:r w:rsidR="00B93CDA" w:rsidRPr="00837EAA">
        <w:t xml:space="preserve"> </w:t>
      </w:r>
      <w:r w:rsidR="005528B7">
        <w:t>(31</w:t>
      </w:r>
      <w:r w:rsidR="00567B88">
        <w:t xml:space="preserve">º, </w:t>
      </w:r>
      <w:r w:rsidRPr="00837EAA">
        <w:t>0,6%),</w:t>
      </w:r>
      <w:r w:rsidR="00B93CDA" w:rsidRPr="00837EAA">
        <w:t xml:space="preserve"> </w:t>
      </w:r>
      <w:r w:rsidRPr="00837EAA">
        <w:t>Panamá</w:t>
      </w:r>
      <w:r w:rsidR="00B93CDA" w:rsidRPr="00837EAA">
        <w:t xml:space="preserve"> </w:t>
      </w:r>
      <w:r w:rsidR="00567B88">
        <w:t xml:space="preserve">(34º, </w:t>
      </w:r>
      <w:r w:rsidR="005528B7">
        <w:t>0,3</w:t>
      </w:r>
      <w:r w:rsidRPr="00837EAA">
        <w:t>%),</w:t>
      </w:r>
      <w:r w:rsidR="00B93CDA" w:rsidRPr="00837EAA">
        <w:t xml:space="preserve"> </w:t>
      </w:r>
      <w:r w:rsidR="005528B7" w:rsidRPr="00837EAA">
        <w:t xml:space="preserve">Peru </w:t>
      </w:r>
      <w:r w:rsidR="00567B88">
        <w:t xml:space="preserve">(37º, </w:t>
      </w:r>
      <w:r w:rsidR="005528B7">
        <w:t>0,3</w:t>
      </w:r>
      <w:r w:rsidR="005528B7" w:rsidRPr="00837EAA">
        <w:t xml:space="preserve">%), </w:t>
      </w:r>
      <w:r w:rsidRPr="00837EAA">
        <w:t>Porto</w:t>
      </w:r>
      <w:r w:rsidR="00B93CDA" w:rsidRPr="00837EAA">
        <w:t xml:space="preserve"> </w:t>
      </w:r>
      <w:r w:rsidRPr="00837EAA">
        <w:t>Rico</w:t>
      </w:r>
      <w:r w:rsidR="00B93CDA" w:rsidRPr="00837EAA">
        <w:t xml:space="preserve"> </w:t>
      </w:r>
      <w:r w:rsidR="005528B7">
        <w:t>(47</w:t>
      </w:r>
      <w:r w:rsidR="00567B88">
        <w:t xml:space="preserve">º, </w:t>
      </w:r>
      <w:r w:rsidRPr="00837EAA">
        <w:t>0,2%),</w:t>
      </w:r>
      <w:r w:rsidR="00B93CDA" w:rsidRPr="00837EAA">
        <w:t xml:space="preserve"> </w:t>
      </w:r>
      <w:r w:rsidR="005528B7" w:rsidRPr="00837EAA">
        <w:t xml:space="preserve">Equador </w:t>
      </w:r>
      <w:r w:rsidR="005528B7">
        <w:t>(54</w:t>
      </w:r>
      <w:r w:rsidR="00567B88">
        <w:t xml:space="preserve">º, </w:t>
      </w:r>
      <w:r w:rsidR="005528B7" w:rsidRPr="00837EAA">
        <w:t xml:space="preserve">0,1%) </w:t>
      </w:r>
      <w:r w:rsidRPr="00837EAA">
        <w:t>Colômbia</w:t>
      </w:r>
      <w:r w:rsidR="00B93CDA" w:rsidRPr="00837EAA">
        <w:t xml:space="preserve"> </w:t>
      </w:r>
      <w:r w:rsidR="00567B88">
        <w:t xml:space="preserve">(55º, </w:t>
      </w:r>
      <w:r w:rsidR="005528B7">
        <w:t>0,1%)</w:t>
      </w:r>
      <w:r w:rsidR="00B93CDA" w:rsidRPr="00837EAA">
        <w:t xml:space="preserve"> </w:t>
      </w:r>
      <w:r w:rsidRPr="00837EAA">
        <w:t>e</w:t>
      </w:r>
      <w:r w:rsidR="00B93CDA" w:rsidRPr="00837EAA">
        <w:t xml:space="preserve"> </w:t>
      </w:r>
      <w:r w:rsidRPr="00837EAA">
        <w:t>Argentina</w:t>
      </w:r>
      <w:r w:rsidR="00B93CDA" w:rsidRPr="00837EAA">
        <w:t xml:space="preserve"> </w:t>
      </w:r>
      <w:r w:rsidR="005528B7">
        <w:t>(</w:t>
      </w:r>
      <w:proofErr w:type="gramStart"/>
      <w:r w:rsidR="005528B7">
        <w:t>58</w:t>
      </w:r>
      <w:r w:rsidR="00567B88">
        <w:t xml:space="preserve">º, </w:t>
      </w:r>
      <w:r w:rsidRPr="00837EAA">
        <w:t>0,1</w:t>
      </w:r>
      <w:proofErr w:type="gramEnd"/>
      <w:r w:rsidRPr="00837EAA">
        <w:t>%).</w:t>
      </w:r>
    </w:p>
    <w:p w14:paraId="260B0D49" w14:textId="600B6D45" w:rsidR="00A13CFF" w:rsidRDefault="00A13CFF" w:rsidP="00837EAA">
      <w:pPr>
        <w:tabs>
          <w:tab w:val="clear" w:pos="567"/>
        </w:tabs>
        <w:autoSpaceDE w:val="0"/>
        <w:autoSpaceDN w:val="0"/>
        <w:adjustRightInd w:val="0"/>
        <w:spacing w:before="120" w:line="240" w:lineRule="auto"/>
        <w:jc w:val="both"/>
      </w:pPr>
      <w:r w:rsidRPr="00837EAA">
        <w:t>Individualmente,</w:t>
      </w:r>
      <w:r w:rsidR="00B93CDA" w:rsidRPr="00837EAA">
        <w:t xml:space="preserve"> </w:t>
      </w:r>
      <w:r w:rsidRPr="00837EAA">
        <w:t>o</w:t>
      </w:r>
      <w:r w:rsidR="00B93CDA" w:rsidRPr="00837EAA">
        <w:t xml:space="preserve"> </w:t>
      </w:r>
      <w:r w:rsidRPr="00837EAA">
        <w:t>Brasil</w:t>
      </w:r>
      <w:r w:rsidR="00B93CDA" w:rsidRPr="00837EAA">
        <w:t xml:space="preserve"> </w:t>
      </w:r>
      <w:r w:rsidRPr="00837EAA">
        <w:t>foi</w:t>
      </w:r>
      <w:r w:rsidR="00B93CDA" w:rsidRPr="00837EAA">
        <w:t xml:space="preserve"> </w:t>
      </w:r>
      <w:r w:rsidRPr="00837EAA">
        <w:t>o</w:t>
      </w:r>
      <w:r w:rsidR="00B93CDA" w:rsidRPr="00837EAA">
        <w:t xml:space="preserve"> </w:t>
      </w:r>
      <w:r w:rsidRPr="00837EAA">
        <w:t>destino</w:t>
      </w:r>
      <w:r w:rsidR="00B93CDA" w:rsidRPr="00837EAA">
        <w:t xml:space="preserve"> </w:t>
      </w:r>
      <w:r w:rsidRPr="00837EAA">
        <w:t>de</w:t>
      </w:r>
      <w:r w:rsidR="00B93CDA" w:rsidRPr="00837EAA">
        <w:t xml:space="preserve"> </w:t>
      </w:r>
      <w:r w:rsidR="005528B7">
        <w:t>0,6</w:t>
      </w:r>
      <w:r w:rsidRPr="00837EAA">
        <w:t>%</w:t>
      </w:r>
      <w:r w:rsidR="00B93CDA" w:rsidRPr="00837EAA">
        <w:t xml:space="preserve"> </w:t>
      </w:r>
      <w:r w:rsidRPr="00837EAA">
        <w:t>do</w:t>
      </w:r>
      <w:r w:rsidR="00B93CDA" w:rsidRPr="00837EAA">
        <w:t xml:space="preserve"> </w:t>
      </w:r>
      <w:r w:rsidRPr="00837EAA">
        <w:t>total</w:t>
      </w:r>
      <w:r w:rsidR="00B93CDA" w:rsidRPr="00837EAA">
        <w:t xml:space="preserve"> </w:t>
      </w:r>
      <w:r w:rsidRPr="00837EAA">
        <w:t>de</w:t>
      </w:r>
      <w:r w:rsidR="00B93CDA" w:rsidRPr="00837EAA">
        <w:t xml:space="preserve"> </w:t>
      </w:r>
      <w:r w:rsidRPr="00837EAA">
        <w:t>vendas</w:t>
      </w:r>
      <w:r w:rsidR="00B93CDA" w:rsidRPr="00837EAA">
        <w:t xml:space="preserve"> </w:t>
      </w:r>
      <w:r w:rsidRPr="00837EAA">
        <w:t>nipônicas</w:t>
      </w:r>
      <w:r w:rsidR="00B93CDA" w:rsidRPr="00837EAA">
        <w:t xml:space="preserve"> </w:t>
      </w:r>
      <w:r w:rsidRPr="00837EAA">
        <w:t>(2</w:t>
      </w:r>
      <w:r w:rsidR="00653D59">
        <w:t>4</w:t>
      </w:r>
      <w:r w:rsidRPr="00837EAA">
        <w:t>ª</w:t>
      </w:r>
      <w:r w:rsidR="00B93CDA" w:rsidRPr="00837EAA">
        <w:t xml:space="preserve"> </w:t>
      </w:r>
      <w:r w:rsidRPr="00837EAA">
        <w:t>posição)</w:t>
      </w:r>
      <w:r w:rsidR="005528B7">
        <w:t>, sendo</w:t>
      </w:r>
      <w:r w:rsidR="00B93CDA" w:rsidRPr="00837EAA">
        <w:t xml:space="preserve"> </w:t>
      </w:r>
      <w:r w:rsidRPr="00837EAA">
        <w:t>o</w:t>
      </w:r>
      <w:r w:rsidR="00B93CDA" w:rsidRPr="00837EAA">
        <w:t xml:space="preserve"> </w:t>
      </w:r>
      <w:r w:rsidR="005528B7">
        <w:t>segundo</w:t>
      </w:r>
      <w:r w:rsidR="00B93CDA" w:rsidRPr="00837EAA">
        <w:t xml:space="preserve"> </w:t>
      </w:r>
      <w:r w:rsidRPr="00837EAA">
        <w:t>na</w:t>
      </w:r>
      <w:r w:rsidR="00B93CDA" w:rsidRPr="00837EAA">
        <w:t xml:space="preserve"> </w:t>
      </w:r>
      <w:r w:rsidRPr="00837EAA">
        <w:t>região</w:t>
      </w:r>
      <w:r w:rsidR="00B93CDA" w:rsidRPr="00837EAA">
        <w:t xml:space="preserve"> </w:t>
      </w:r>
      <w:r w:rsidRPr="00837EAA">
        <w:t>atrás</w:t>
      </w:r>
      <w:r w:rsidR="00B93CDA" w:rsidRPr="00837EAA">
        <w:t xml:space="preserve"> </w:t>
      </w:r>
      <w:r w:rsidRPr="00837EAA">
        <w:t>de</w:t>
      </w:r>
      <w:r w:rsidR="00B93CDA" w:rsidRPr="00837EAA">
        <w:t xml:space="preserve"> </w:t>
      </w:r>
      <w:r w:rsidRPr="00837EAA">
        <w:t>México</w:t>
      </w:r>
      <w:r w:rsidR="00B93CDA" w:rsidRPr="00837EAA">
        <w:t xml:space="preserve"> </w:t>
      </w:r>
      <w:r w:rsidRPr="00837EAA">
        <w:t>(17ª</w:t>
      </w:r>
      <w:r w:rsidR="00B93CDA" w:rsidRPr="00837EAA">
        <w:t xml:space="preserve"> </w:t>
      </w:r>
      <w:r w:rsidRPr="00837EAA">
        <w:t>posição</w:t>
      </w:r>
      <w:r w:rsidR="00B93CDA" w:rsidRPr="00837EAA">
        <w:t xml:space="preserve"> </w:t>
      </w:r>
      <w:r w:rsidRPr="00837EAA">
        <w:t>e</w:t>
      </w:r>
      <w:r w:rsidR="00B93CDA" w:rsidRPr="00837EAA">
        <w:t xml:space="preserve"> </w:t>
      </w:r>
      <w:r w:rsidRPr="00837EAA">
        <w:t>1,3%</w:t>
      </w:r>
      <w:r w:rsidR="00B93CDA" w:rsidRPr="00837EAA">
        <w:t xml:space="preserve"> </w:t>
      </w:r>
      <w:r w:rsidRPr="00837EAA">
        <w:t>de</w:t>
      </w:r>
      <w:r w:rsidR="00B93CDA" w:rsidRPr="00837EAA">
        <w:t xml:space="preserve"> </w:t>
      </w:r>
      <w:r w:rsidRPr="00837EAA">
        <w:t>participação),</w:t>
      </w:r>
      <w:r w:rsidR="00B93CDA" w:rsidRPr="00837EAA">
        <w:t xml:space="preserve"> </w:t>
      </w:r>
      <w:r w:rsidRPr="00837EAA">
        <w:t>mas</w:t>
      </w:r>
      <w:r w:rsidR="00B93CDA" w:rsidRPr="00837EAA">
        <w:t xml:space="preserve"> </w:t>
      </w:r>
      <w:r w:rsidRPr="00837EAA">
        <w:t>à</w:t>
      </w:r>
      <w:r w:rsidR="00B93CDA" w:rsidRPr="00837EAA">
        <w:t xml:space="preserve"> </w:t>
      </w:r>
      <w:r w:rsidRPr="00837EAA">
        <w:t>frente</w:t>
      </w:r>
      <w:r w:rsidR="00B93CDA" w:rsidRPr="00837EAA">
        <w:t xml:space="preserve"> </w:t>
      </w:r>
      <w:r w:rsidR="005528B7">
        <w:t>de</w:t>
      </w:r>
      <w:r w:rsidR="005528B7" w:rsidRPr="00837EAA">
        <w:t xml:space="preserve"> Panamá (2</w:t>
      </w:r>
      <w:r w:rsidR="005528B7">
        <w:t>7</w:t>
      </w:r>
      <w:r w:rsidR="005528B7" w:rsidRPr="00837EAA">
        <w:t xml:space="preserve">ª; </w:t>
      </w:r>
      <w:r w:rsidR="005528B7">
        <w:t>0,5</w:t>
      </w:r>
      <w:r w:rsidR="005528B7" w:rsidRPr="00837EAA">
        <w:t>%)</w:t>
      </w:r>
      <w:r w:rsidR="005528B7">
        <w:t xml:space="preserve"> e</w:t>
      </w:r>
      <w:r w:rsidR="00B93CDA" w:rsidRPr="00837EAA">
        <w:t xml:space="preserve"> </w:t>
      </w:r>
      <w:r w:rsidRPr="00837EAA">
        <w:t>Chile</w:t>
      </w:r>
      <w:r w:rsidR="00B93CDA" w:rsidRPr="00837EAA">
        <w:t xml:space="preserve"> </w:t>
      </w:r>
      <w:r w:rsidR="005528B7">
        <w:t>(38</w:t>
      </w:r>
      <w:r w:rsidRPr="00837EAA">
        <w:t>ª;</w:t>
      </w:r>
      <w:r w:rsidR="00B93CDA" w:rsidRPr="00837EAA">
        <w:t xml:space="preserve"> </w:t>
      </w:r>
      <w:r w:rsidRPr="00837EAA">
        <w:t>0,2%).</w:t>
      </w:r>
      <w:r w:rsidR="00B93CDA" w:rsidRPr="00837EAA">
        <w:t xml:space="preserve"> </w:t>
      </w:r>
      <w:r w:rsidRPr="00837EAA">
        <w:t>O</w:t>
      </w:r>
      <w:r w:rsidR="00B93CDA" w:rsidRPr="00837EAA">
        <w:t xml:space="preserve"> </w:t>
      </w:r>
      <w:r w:rsidRPr="00837EAA">
        <w:t>nosso</w:t>
      </w:r>
      <w:r w:rsidR="00B93CDA" w:rsidRPr="00837EAA">
        <w:t xml:space="preserve"> </w:t>
      </w:r>
      <w:r w:rsidR="001C1BE0">
        <w:t>p</w:t>
      </w:r>
      <w:r w:rsidRPr="00837EAA">
        <w:t>aís</w:t>
      </w:r>
      <w:r w:rsidR="00B93CDA" w:rsidRPr="00837EAA">
        <w:t xml:space="preserve"> </w:t>
      </w:r>
      <w:r w:rsidRPr="00837EAA">
        <w:t>se</w:t>
      </w:r>
      <w:r w:rsidR="00B93CDA" w:rsidRPr="00837EAA">
        <w:t xml:space="preserve"> </w:t>
      </w:r>
      <w:r w:rsidRPr="00837EAA">
        <w:t>posicionou</w:t>
      </w:r>
      <w:r w:rsidR="00B93CDA" w:rsidRPr="00837EAA">
        <w:t xml:space="preserve"> </w:t>
      </w:r>
      <w:r w:rsidRPr="00837EAA">
        <w:t>como</w:t>
      </w:r>
      <w:r w:rsidR="00B93CDA" w:rsidRPr="00837EAA">
        <w:t xml:space="preserve"> </w:t>
      </w:r>
      <w:r w:rsidRPr="00837EAA">
        <w:t>a</w:t>
      </w:r>
      <w:r w:rsidR="00B93CDA" w:rsidRPr="00837EAA">
        <w:t xml:space="preserve"> </w:t>
      </w:r>
      <w:r w:rsidRPr="00837EAA">
        <w:t>principal</w:t>
      </w:r>
      <w:r w:rsidR="00B93CDA" w:rsidRPr="00837EAA">
        <w:t xml:space="preserve"> </w:t>
      </w:r>
      <w:r w:rsidRPr="00837EAA">
        <w:t>nação</w:t>
      </w:r>
      <w:r w:rsidR="00B93CDA" w:rsidRPr="00837EAA">
        <w:t xml:space="preserve"> </w:t>
      </w:r>
      <w:r w:rsidRPr="00837EAA">
        <w:t>latino-americana</w:t>
      </w:r>
      <w:r w:rsidR="00B93CDA" w:rsidRPr="00837EAA">
        <w:t xml:space="preserve"> </w:t>
      </w:r>
      <w:r w:rsidRPr="00837EAA">
        <w:t>de</w:t>
      </w:r>
      <w:r w:rsidR="00B93CDA" w:rsidRPr="00837EAA">
        <w:t xml:space="preserve"> </w:t>
      </w:r>
      <w:r w:rsidRPr="00837EAA">
        <w:t>origem</w:t>
      </w:r>
      <w:r w:rsidR="00B93CDA" w:rsidRPr="00837EAA">
        <w:t xml:space="preserve"> </w:t>
      </w:r>
      <w:r w:rsidRPr="00837EAA">
        <w:t>das</w:t>
      </w:r>
      <w:r w:rsidR="00B93CDA" w:rsidRPr="00837EAA">
        <w:t xml:space="preserve"> </w:t>
      </w:r>
      <w:r w:rsidRPr="00837EAA">
        <w:t>compras</w:t>
      </w:r>
      <w:r w:rsidR="00B93CDA" w:rsidRPr="00837EAA">
        <w:t xml:space="preserve"> </w:t>
      </w:r>
      <w:r w:rsidRPr="00837EAA">
        <w:t>japonesas,</w:t>
      </w:r>
      <w:r w:rsidR="00B93CDA" w:rsidRPr="00837EAA">
        <w:t xml:space="preserve"> </w:t>
      </w:r>
      <w:r w:rsidRPr="00837EAA">
        <w:t>com</w:t>
      </w:r>
      <w:r w:rsidR="00B93CDA" w:rsidRPr="00837EAA">
        <w:t xml:space="preserve"> </w:t>
      </w:r>
      <w:r w:rsidR="00941C73">
        <w:t>1,3</w:t>
      </w:r>
      <w:r w:rsidRPr="00837EAA">
        <w:t>%</w:t>
      </w:r>
      <w:r w:rsidR="00B93CDA" w:rsidRPr="00837EAA">
        <w:t xml:space="preserve"> </w:t>
      </w:r>
      <w:r w:rsidRPr="00837EAA">
        <w:t>de</w:t>
      </w:r>
      <w:r w:rsidR="00B93CDA" w:rsidRPr="00837EAA">
        <w:t xml:space="preserve"> </w:t>
      </w:r>
      <w:r w:rsidRPr="00837EAA">
        <w:t>participação</w:t>
      </w:r>
      <w:r w:rsidR="00B93CDA" w:rsidRPr="00837EAA">
        <w:t xml:space="preserve"> </w:t>
      </w:r>
      <w:r w:rsidRPr="00837EAA">
        <w:t>e</w:t>
      </w:r>
      <w:r w:rsidR="00B93CDA" w:rsidRPr="00837EAA">
        <w:t xml:space="preserve"> </w:t>
      </w:r>
      <w:r w:rsidRPr="00837EAA">
        <w:t>na</w:t>
      </w:r>
      <w:r w:rsidR="00B93CDA" w:rsidRPr="00837EAA">
        <w:t xml:space="preserve"> </w:t>
      </w:r>
      <w:r w:rsidR="00941C73">
        <w:t>18</w:t>
      </w:r>
      <w:r w:rsidRPr="00837EAA">
        <w:t>ª</w:t>
      </w:r>
      <w:r w:rsidR="00B93CDA" w:rsidRPr="00837EAA">
        <w:t xml:space="preserve"> </w:t>
      </w:r>
      <w:r w:rsidRPr="00837EAA">
        <w:t>posição,</w:t>
      </w:r>
      <w:r w:rsidR="00B93CDA" w:rsidRPr="00837EAA">
        <w:t xml:space="preserve"> </w:t>
      </w:r>
      <w:r w:rsidRPr="00837EAA">
        <w:t>à</w:t>
      </w:r>
      <w:r w:rsidR="00B93CDA" w:rsidRPr="00837EAA">
        <w:t xml:space="preserve"> </w:t>
      </w:r>
      <w:r w:rsidRPr="00837EAA">
        <w:t>frente</w:t>
      </w:r>
      <w:r w:rsidR="00B93CDA" w:rsidRPr="00837EAA">
        <w:t xml:space="preserve"> </w:t>
      </w:r>
      <w:r w:rsidRPr="00837EAA">
        <w:t>de</w:t>
      </w:r>
      <w:r w:rsidR="00B93CDA" w:rsidRPr="00837EAA">
        <w:t xml:space="preserve"> </w:t>
      </w:r>
      <w:r w:rsidRPr="00837EAA">
        <w:t>Chile</w:t>
      </w:r>
      <w:r w:rsidR="00B93CDA" w:rsidRPr="00837EAA">
        <w:t xml:space="preserve"> </w:t>
      </w:r>
      <w:r w:rsidRPr="00837EAA">
        <w:t>(2</w:t>
      </w:r>
      <w:r w:rsidR="00941C73">
        <w:t>5</w:t>
      </w:r>
      <w:r w:rsidRPr="00837EAA">
        <w:t>ª;</w:t>
      </w:r>
      <w:r w:rsidR="00B93CDA" w:rsidRPr="00837EAA">
        <w:t xml:space="preserve"> </w:t>
      </w:r>
      <w:r w:rsidRPr="00837EAA">
        <w:t>0</w:t>
      </w:r>
      <w:r w:rsidR="00941C73">
        <w:t>,9</w:t>
      </w:r>
      <w:r w:rsidRPr="00837EAA">
        <w:t>%),</w:t>
      </w:r>
      <w:r w:rsidR="00B93CDA" w:rsidRPr="00837EAA">
        <w:t xml:space="preserve"> </w:t>
      </w:r>
      <w:r w:rsidRPr="00837EAA">
        <w:t>México</w:t>
      </w:r>
      <w:r w:rsidR="00B93CDA" w:rsidRPr="00837EAA">
        <w:t xml:space="preserve"> </w:t>
      </w:r>
      <w:r w:rsidR="00941C73">
        <w:t>(29</w:t>
      </w:r>
      <w:r w:rsidRPr="00837EAA">
        <w:t>ª;</w:t>
      </w:r>
      <w:r w:rsidR="00B93CDA" w:rsidRPr="00837EAA">
        <w:t xml:space="preserve"> </w:t>
      </w:r>
      <w:r w:rsidR="00941C73">
        <w:t>0,6</w:t>
      </w:r>
      <w:r w:rsidRPr="00837EAA">
        <w:t>%)</w:t>
      </w:r>
      <w:r w:rsidR="00B93CDA" w:rsidRPr="00837EAA">
        <w:t xml:space="preserve"> </w:t>
      </w:r>
      <w:r w:rsidRPr="00837EAA">
        <w:t>e</w:t>
      </w:r>
      <w:r w:rsidR="00B93CDA" w:rsidRPr="00837EAA">
        <w:t xml:space="preserve"> </w:t>
      </w:r>
      <w:r w:rsidRPr="00837EAA">
        <w:t>Peru</w:t>
      </w:r>
      <w:r w:rsidR="00B93CDA" w:rsidRPr="00837EAA">
        <w:t xml:space="preserve"> </w:t>
      </w:r>
      <w:r w:rsidRPr="00837EAA">
        <w:t>(3</w:t>
      </w:r>
      <w:r w:rsidR="00941C73">
        <w:t>3</w:t>
      </w:r>
      <w:r w:rsidRPr="00837EAA">
        <w:t>ª;</w:t>
      </w:r>
      <w:r w:rsidR="00B93CDA" w:rsidRPr="00837EAA">
        <w:t xml:space="preserve"> </w:t>
      </w:r>
      <w:r w:rsidR="00941C73">
        <w:t>0,5</w:t>
      </w:r>
      <w:r w:rsidRPr="00837EAA">
        <w:t>%).</w:t>
      </w:r>
    </w:p>
    <w:p w14:paraId="335100AC" w14:textId="77777777" w:rsidR="00DA31A3" w:rsidRDefault="00DA31A3" w:rsidP="00837EAA">
      <w:pPr>
        <w:tabs>
          <w:tab w:val="clear" w:pos="567"/>
        </w:tabs>
        <w:autoSpaceDE w:val="0"/>
        <w:autoSpaceDN w:val="0"/>
        <w:adjustRightInd w:val="0"/>
        <w:spacing w:before="120" w:line="240" w:lineRule="auto"/>
        <w:jc w:val="both"/>
      </w:pPr>
    </w:p>
    <w:p w14:paraId="260B0D4E" w14:textId="730A57DA" w:rsidR="00A13CFF" w:rsidRDefault="00A13CFF" w:rsidP="009F4BCA">
      <w:pPr>
        <w:pStyle w:val="Heading4"/>
        <w:numPr>
          <w:ilvl w:val="0"/>
          <w:numId w:val="63"/>
        </w:numPr>
        <w:tabs>
          <w:tab w:val="clear" w:pos="930"/>
          <w:tab w:val="num" w:pos="709"/>
        </w:tabs>
        <w:spacing w:before="240" w:line="240" w:lineRule="auto"/>
        <w:ind w:left="709" w:hanging="709"/>
        <w:rPr>
          <w:rFonts w:ascii="Times New Roman" w:eastAsia="Times New Roman"/>
          <w:b/>
          <w:szCs w:val="24"/>
        </w:rPr>
      </w:pPr>
      <w:r w:rsidRPr="00E61BF9">
        <w:rPr>
          <w:rFonts w:ascii="Times New Roman" w:eastAsia="Times New Roman"/>
          <w:b/>
          <w:szCs w:val="24"/>
        </w:rPr>
        <w:t>Exportações</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regiões</w:t>
      </w:r>
      <w:r w:rsidR="00B93CDA">
        <w:rPr>
          <w:rFonts w:ascii="Times New Roman" w:eastAsia="Times New Roman"/>
          <w:b/>
          <w:szCs w:val="24"/>
        </w:rPr>
        <w:t xml:space="preserve"> </w:t>
      </w:r>
      <w:r w:rsidRPr="00E61BF9">
        <w:rPr>
          <w:rFonts w:ascii="Times New Roman" w:eastAsia="Times New Roman"/>
          <w:b/>
          <w:szCs w:val="24"/>
        </w:rPr>
        <w:t>geográficas/países</w:t>
      </w:r>
      <w:r w:rsidR="00B93CDA">
        <w:rPr>
          <w:rFonts w:ascii="Times New Roman" w:eastAsia="Times New Roman"/>
          <w:b/>
          <w:szCs w:val="24"/>
        </w:rPr>
        <w:t xml:space="preserve"> </w:t>
      </w:r>
      <w:r w:rsidR="00227555">
        <w:rPr>
          <w:rFonts w:ascii="Times New Roman" w:eastAsia="Times New Roman"/>
          <w:b/>
          <w:szCs w:val="24"/>
        </w:rPr>
        <w:t>(</w:t>
      </w:r>
      <w:r w:rsidRPr="00E61BF9">
        <w:rPr>
          <w:rFonts w:ascii="Times New Roman" w:eastAsia="Times New Roman"/>
          <w:b/>
          <w:szCs w:val="24"/>
        </w:rPr>
        <w:t>FOB,</w:t>
      </w:r>
      <w:r w:rsidR="00B93CDA">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Pr="00E61BF9">
        <w:rPr>
          <w:rFonts w:ascii="Times New Roman" w:eastAsia="Times New Roman"/>
          <w:b/>
          <w:szCs w:val="24"/>
        </w:rPr>
        <w:t>)</w:t>
      </w:r>
      <w:proofErr w:type="gramEnd"/>
    </w:p>
    <w:p w14:paraId="260B0D4F" w14:textId="77777777" w:rsidR="00837EAA" w:rsidRDefault="00837EAA" w:rsidP="00837EAA"/>
    <w:tbl>
      <w:tblPr>
        <w:tblW w:w="9580" w:type="dxa"/>
        <w:jc w:val="center"/>
        <w:tblCellMar>
          <w:left w:w="70" w:type="dxa"/>
          <w:right w:w="70" w:type="dxa"/>
        </w:tblCellMar>
        <w:tblLook w:val="04A0" w:firstRow="1" w:lastRow="0" w:firstColumn="1" w:lastColumn="0" w:noHBand="0" w:noVBand="1"/>
      </w:tblPr>
      <w:tblGrid>
        <w:gridCol w:w="1980"/>
        <w:gridCol w:w="770"/>
        <w:gridCol w:w="750"/>
        <w:gridCol w:w="770"/>
        <w:gridCol w:w="750"/>
        <w:gridCol w:w="770"/>
        <w:gridCol w:w="750"/>
        <w:gridCol w:w="770"/>
        <w:gridCol w:w="750"/>
        <w:gridCol w:w="770"/>
        <w:gridCol w:w="750"/>
      </w:tblGrid>
      <w:tr w:rsidR="00227555" w:rsidRPr="00227555" w14:paraId="0C19EC54" w14:textId="77777777" w:rsidTr="00E11014">
        <w:trPr>
          <w:trHeight w:val="284"/>
          <w:jc w:val="center"/>
        </w:trPr>
        <w:tc>
          <w:tcPr>
            <w:tcW w:w="1980" w:type="dxa"/>
            <w:tcBorders>
              <w:top w:val="single" w:sz="4" w:space="0" w:color="auto"/>
              <w:left w:val="nil"/>
              <w:bottom w:val="single" w:sz="4" w:space="0" w:color="auto"/>
              <w:right w:val="nil"/>
            </w:tcBorders>
            <w:shd w:val="clear" w:color="auto" w:fill="auto"/>
            <w:noWrap/>
            <w:vAlign w:val="center"/>
            <w:hideMark/>
          </w:tcPr>
          <w:p w14:paraId="140A0DEB"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 </w:t>
            </w:r>
          </w:p>
        </w:tc>
        <w:tc>
          <w:tcPr>
            <w:tcW w:w="820" w:type="dxa"/>
            <w:tcBorders>
              <w:top w:val="single" w:sz="4" w:space="0" w:color="auto"/>
              <w:left w:val="nil"/>
              <w:bottom w:val="single" w:sz="4" w:space="0" w:color="auto"/>
              <w:right w:val="nil"/>
            </w:tcBorders>
            <w:shd w:val="clear" w:color="auto" w:fill="auto"/>
            <w:vAlign w:val="center"/>
            <w:hideMark/>
          </w:tcPr>
          <w:p w14:paraId="60C4A545"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2017</w:t>
            </w:r>
          </w:p>
        </w:tc>
        <w:tc>
          <w:tcPr>
            <w:tcW w:w="700" w:type="dxa"/>
            <w:tcBorders>
              <w:top w:val="single" w:sz="4" w:space="0" w:color="auto"/>
              <w:left w:val="nil"/>
              <w:bottom w:val="single" w:sz="4" w:space="0" w:color="auto"/>
              <w:right w:val="nil"/>
            </w:tcBorders>
            <w:shd w:val="clear" w:color="auto" w:fill="auto"/>
            <w:vAlign w:val="center"/>
            <w:hideMark/>
          </w:tcPr>
          <w:p w14:paraId="73052B0B"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2851432D"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2018</w:t>
            </w:r>
          </w:p>
        </w:tc>
        <w:tc>
          <w:tcPr>
            <w:tcW w:w="700" w:type="dxa"/>
            <w:tcBorders>
              <w:top w:val="single" w:sz="4" w:space="0" w:color="auto"/>
              <w:left w:val="nil"/>
              <w:bottom w:val="single" w:sz="4" w:space="0" w:color="auto"/>
              <w:right w:val="nil"/>
            </w:tcBorders>
            <w:shd w:val="clear" w:color="auto" w:fill="auto"/>
            <w:vAlign w:val="center"/>
            <w:hideMark/>
          </w:tcPr>
          <w:p w14:paraId="508AEAB1"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7C5A5DDE"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2019</w:t>
            </w:r>
          </w:p>
        </w:tc>
        <w:tc>
          <w:tcPr>
            <w:tcW w:w="700" w:type="dxa"/>
            <w:tcBorders>
              <w:top w:val="single" w:sz="4" w:space="0" w:color="auto"/>
              <w:left w:val="nil"/>
              <w:bottom w:val="single" w:sz="4" w:space="0" w:color="auto"/>
              <w:right w:val="nil"/>
            </w:tcBorders>
            <w:shd w:val="clear" w:color="auto" w:fill="auto"/>
            <w:vAlign w:val="center"/>
            <w:hideMark/>
          </w:tcPr>
          <w:p w14:paraId="31CFF81F"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126E9B73"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2020</w:t>
            </w:r>
          </w:p>
        </w:tc>
        <w:tc>
          <w:tcPr>
            <w:tcW w:w="700" w:type="dxa"/>
            <w:tcBorders>
              <w:top w:val="single" w:sz="4" w:space="0" w:color="auto"/>
              <w:left w:val="nil"/>
              <w:bottom w:val="single" w:sz="4" w:space="0" w:color="auto"/>
              <w:right w:val="nil"/>
            </w:tcBorders>
            <w:shd w:val="clear" w:color="auto" w:fill="auto"/>
            <w:vAlign w:val="center"/>
            <w:hideMark/>
          </w:tcPr>
          <w:p w14:paraId="384E4A9E"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2E915FF3"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2021</w:t>
            </w:r>
          </w:p>
        </w:tc>
        <w:tc>
          <w:tcPr>
            <w:tcW w:w="700" w:type="dxa"/>
            <w:tcBorders>
              <w:top w:val="single" w:sz="4" w:space="0" w:color="auto"/>
              <w:left w:val="nil"/>
              <w:bottom w:val="single" w:sz="4" w:space="0" w:color="auto"/>
              <w:right w:val="nil"/>
            </w:tcBorders>
            <w:shd w:val="clear" w:color="auto" w:fill="auto"/>
            <w:vAlign w:val="center"/>
            <w:hideMark/>
          </w:tcPr>
          <w:p w14:paraId="1A1AAADF" w14:textId="77777777" w:rsidR="00227555" w:rsidRPr="00227555" w:rsidRDefault="00227555" w:rsidP="002C4BF6">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r>
      <w:tr w:rsidR="00227555" w:rsidRPr="00227555" w14:paraId="4A345344"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98C18A6"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ÁSIA</w:t>
            </w:r>
          </w:p>
        </w:tc>
        <w:tc>
          <w:tcPr>
            <w:tcW w:w="820" w:type="dxa"/>
            <w:tcBorders>
              <w:top w:val="nil"/>
              <w:left w:val="nil"/>
              <w:bottom w:val="nil"/>
              <w:right w:val="nil"/>
            </w:tcBorders>
            <w:shd w:val="clear" w:color="000000" w:fill="FFFFFF"/>
            <w:vAlign w:val="center"/>
            <w:hideMark/>
          </w:tcPr>
          <w:p w14:paraId="6E9A72BE" w14:textId="47C06E4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382</w:t>
            </w:r>
            <w:r w:rsidR="00547231">
              <w:rPr>
                <w:rFonts w:eastAsia="Times New Roman"/>
                <w:b/>
                <w:bCs/>
                <w:sz w:val="18"/>
                <w:szCs w:val="18"/>
              </w:rPr>
              <w:t>.</w:t>
            </w:r>
            <w:r w:rsidRPr="00227555">
              <w:rPr>
                <w:rFonts w:eastAsia="Times New Roman"/>
                <w:b/>
                <w:bCs/>
                <w:sz w:val="18"/>
                <w:szCs w:val="18"/>
              </w:rPr>
              <w:t xml:space="preserve">268 </w:t>
            </w:r>
          </w:p>
        </w:tc>
        <w:tc>
          <w:tcPr>
            <w:tcW w:w="700" w:type="dxa"/>
            <w:tcBorders>
              <w:top w:val="nil"/>
              <w:left w:val="nil"/>
              <w:bottom w:val="nil"/>
              <w:right w:val="nil"/>
            </w:tcBorders>
            <w:shd w:val="clear" w:color="000000" w:fill="FFFFFF"/>
            <w:vAlign w:val="center"/>
            <w:hideMark/>
          </w:tcPr>
          <w:p w14:paraId="3630C614" w14:textId="152953BB"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54</w:t>
            </w:r>
            <w:r w:rsidR="00547231">
              <w:rPr>
                <w:rFonts w:eastAsia="Times New Roman"/>
                <w:b/>
                <w:bCs/>
                <w:sz w:val="18"/>
                <w:szCs w:val="18"/>
              </w:rPr>
              <w:t>,</w:t>
            </w:r>
            <w:r w:rsidRPr="00227555">
              <w:rPr>
                <w:rFonts w:eastAsia="Times New Roman"/>
                <w:b/>
                <w:bCs/>
                <w:sz w:val="18"/>
                <w:szCs w:val="18"/>
              </w:rPr>
              <w:t xml:space="preserve">8 </w:t>
            </w:r>
          </w:p>
        </w:tc>
        <w:tc>
          <w:tcPr>
            <w:tcW w:w="820" w:type="dxa"/>
            <w:tcBorders>
              <w:top w:val="nil"/>
              <w:left w:val="nil"/>
              <w:bottom w:val="nil"/>
              <w:right w:val="nil"/>
            </w:tcBorders>
            <w:shd w:val="clear" w:color="000000" w:fill="FFFFFF"/>
            <w:vAlign w:val="center"/>
            <w:hideMark/>
          </w:tcPr>
          <w:p w14:paraId="082BCC0E" w14:textId="6D72E6E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405</w:t>
            </w:r>
            <w:r w:rsidR="00547231">
              <w:rPr>
                <w:rFonts w:eastAsia="Times New Roman"/>
                <w:b/>
                <w:bCs/>
                <w:sz w:val="18"/>
                <w:szCs w:val="18"/>
              </w:rPr>
              <w:t>.</w:t>
            </w:r>
            <w:r w:rsidRPr="00227555">
              <w:rPr>
                <w:rFonts w:eastAsia="Times New Roman"/>
                <w:b/>
                <w:bCs/>
                <w:sz w:val="18"/>
                <w:szCs w:val="18"/>
              </w:rPr>
              <w:t xml:space="preserve">053 </w:t>
            </w:r>
          </w:p>
        </w:tc>
        <w:tc>
          <w:tcPr>
            <w:tcW w:w="700" w:type="dxa"/>
            <w:tcBorders>
              <w:top w:val="nil"/>
              <w:left w:val="nil"/>
              <w:bottom w:val="nil"/>
              <w:right w:val="nil"/>
            </w:tcBorders>
            <w:shd w:val="clear" w:color="000000" w:fill="FFFFFF"/>
            <w:vAlign w:val="center"/>
            <w:hideMark/>
          </w:tcPr>
          <w:p w14:paraId="133FDFF3" w14:textId="152A6A6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54</w:t>
            </w:r>
            <w:r w:rsidR="00547231">
              <w:rPr>
                <w:rFonts w:eastAsia="Times New Roman"/>
                <w:b/>
                <w:bCs/>
                <w:sz w:val="18"/>
                <w:szCs w:val="18"/>
              </w:rPr>
              <w:t>,</w:t>
            </w:r>
            <w:r w:rsidRPr="00227555">
              <w:rPr>
                <w:rFonts w:eastAsia="Times New Roman"/>
                <w:b/>
                <w:bCs/>
                <w:sz w:val="18"/>
                <w:szCs w:val="18"/>
              </w:rPr>
              <w:t xml:space="preserve">9 </w:t>
            </w:r>
          </w:p>
        </w:tc>
        <w:tc>
          <w:tcPr>
            <w:tcW w:w="820" w:type="dxa"/>
            <w:tcBorders>
              <w:top w:val="nil"/>
              <w:left w:val="nil"/>
              <w:bottom w:val="nil"/>
              <w:right w:val="nil"/>
            </w:tcBorders>
            <w:shd w:val="clear" w:color="000000" w:fill="FFFFFF"/>
            <w:vAlign w:val="center"/>
            <w:hideMark/>
          </w:tcPr>
          <w:p w14:paraId="147F1CDC" w14:textId="413C46A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379</w:t>
            </w:r>
            <w:r w:rsidR="00547231">
              <w:rPr>
                <w:rFonts w:eastAsia="Times New Roman"/>
                <w:b/>
                <w:bCs/>
                <w:sz w:val="18"/>
                <w:szCs w:val="18"/>
              </w:rPr>
              <w:t>.</w:t>
            </w:r>
            <w:r w:rsidRPr="00227555">
              <w:rPr>
                <w:rFonts w:eastAsia="Times New Roman"/>
                <w:b/>
                <w:bCs/>
                <w:sz w:val="18"/>
                <w:szCs w:val="18"/>
              </w:rPr>
              <w:t xml:space="preserve">119 </w:t>
            </w:r>
          </w:p>
        </w:tc>
        <w:tc>
          <w:tcPr>
            <w:tcW w:w="700" w:type="dxa"/>
            <w:tcBorders>
              <w:top w:val="nil"/>
              <w:left w:val="nil"/>
              <w:bottom w:val="nil"/>
              <w:right w:val="nil"/>
            </w:tcBorders>
            <w:shd w:val="clear" w:color="000000" w:fill="FFFFFF"/>
            <w:vAlign w:val="center"/>
            <w:hideMark/>
          </w:tcPr>
          <w:p w14:paraId="6B82E482" w14:textId="7FEC6D8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53</w:t>
            </w:r>
            <w:r w:rsidR="00547231">
              <w:rPr>
                <w:rFonts w:eastAsia="Times New Roman"/>
                <w:b/>
                <w:bCs/>
                <w:sz w:val="18"/>
                <w:szCs w:val="18"/>
              </w:rPr>
              <w:t>,</w:t>
            </w:r>
            <w:r w:rsidRPr="00227555">
              <w:rPr>
                <w:rFonts w:eastAsia="Times New Roman"/>
                <w:b/>
                <w:bCs/>
                <w:sz w:val="18"/>
                <w:szCs w:val="18"/>
              </w:rPr>
              <w:t xml:space="preserve">7 </w:t>
            </w:r>
          </w:p>
        </w:tc>
        <w:tc>
          <w:tcPr>
            <w:tcW w:w="820" w:type="dxa"/>
            <w:tcBorders>
              <w:top w:val="nil"/>
              <w:left w:val="nil"/>
              <w:bottom w:val="nil"/>
              <w:right w:val="nil"/>
            </w:tcBorders>
            <w:shd w:val="clear" w:color="000000" w:fill="FFFFFF"/>
            <w:vAlign w:val="center"/>
            <w:hideMark/>
          </w:tcPr>
          <w:p w14:paraId="17853F19" w14:textId="06E4BCC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367</w:t>
            </w:r>
            <w:r w:rsidR="00547231">
              <w:rPr>
                <w:rFonts w:eastAsia="Times New Roman"/>
                <w:b/>
                <w:bCs/>
                <w:sz w:val="18"/>
                <w:szCs w:val="18"/>
              </w:rPr>
              <w:t>.</w:t>
            </w:r>
            <w:r w:rsidRPr="00227555">
              <w:rPr>
                <w:rFonts w:eastAsia="Times New Roman"/>
                <w:b/>
                <w:bCs/>
                <w:sz w:val="18"/>
                <w:szCs w:val="18"/>
              </w:rPr>
              <w:t xml:space="preserve">065 </w:t>
            </w:r>
          </w:p>
        </w:tc>
        <w:tc>
          <w:tcPr>
            <w:tcW w:w="700" w:type="dxa"/>
            <w:tcBorders>
              <w:top w:val="nil"/>
              <w:left w:val="nil"/>
              <w:bottom w:val="nil"/>
              <w:right w:val="nil"/>
            </w:tcBorders>
            <w:shd w:val="clear" w:color="000000" w:fill="FFFFFF"/>
            <w:vAlign w:val="center"/>
            <w:hideMark/>
          </w:tcPr>
          <w:p w14:paraId="6DD25CE6" w14:textId="3CDBAC5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57</w:t>
            </w:r>
            <w:r w:rsidR="00547231">
              <w:rPr>
                <w:rFonts w:eastAsia="Times New Roman"/>
                <w:b/>
                <w:bCs/>
                <w:sz w:val="18"/>
                <w:szCs w:val="18"/>
              </w:rPr>
              <w:t>,</w:t>
            </w:r>
            <w:r w:rsidRPr="00227555">
              <w:rPr>
                <w:rFonts w:eastAsia="Times New Roman"/>
                <w:b/>
                <w:bCs/>
                <w:sz w:val="18"/>
                <w:szCs w:val="18"/>
              </w:rPr>
              <w:t xml:space="preserve">4 </w:t>
            </w:r>
          </w:p>
        </w:tc>
        <w:tc>
          <w:tcPr>
            <w:tcW w:w="820" w:type="dxa"/>
            <w:tcBorders>
              <w:top w:val="nil"/>
              <w:left w:val="nil"/>
              <w:bottom w:val="nil"/>
              <w:right w:val="nil"/>
            </w:tcBorders>
            <w:shd w:val="clear" w:color="000000" w:fill="FFFFFF"/>
            <w:vAlign w:val="center"/>
            <w:hideMark/>
          </w:tcPr>
          <w:p w14:paraId="3A42D3F3" w14:textId="4736AB9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439</w:t>
            </w:r>
            <w:r w:rsidR="00547231">
              <w:rPr>
                <w:rFonts w:eastAsia="Times New Roman"/>
                <w:b/>
                <w:bCs/>
                <w:sz w:val="18"/>
                <w:szCs w:val="18"/>
              </w:rPr>
              <w:t>.</w:t>
            </w:r>
            <w:r w:rsidRPr="00227555">
              <w:rPr>
                <w:rFonts w:eastAsia="Times New Roman"/>
                <w:b/>
                <w:bCs/>
                <w:sz w:val="18"/>
                <w:szCs w:val="18"/>
              </w:rPr>
              <w:t xml:space="preserve">565 </w:t>
            </w:r>
          </w:p>
        </w:tc>
        <w:tc>
          <w:tcPr>
            <w:tcW w:w="700" w:type="dxa"/>
            <w:tcBorders>
              <w:top w:val="nil"/>
              <w:left w:val="nil"/>
              <w:bottom w:val="nil"/>
              <w:right w:val="nil"/>
            </w:tcBorders>
            <w:shd w:val="clear" w:color="000000" w:fill="FFFFFF"/>
            <w:vAlign w:val="center"/>
            <w:hideMark/>
          </w:tcPr>
          <w:p w14:paraId="30C9D670" w14:textId="3942B04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57</w:t>
            </w:r>
            <w:r w:rsidR="00547231">
              <w:rPr>
                <w:rFonts w:eastAsia="Times New Roman"/>
                <w:b/>
                <w:bCs/>
                <w:sz w:val="18"/>
                <w:szCs w:val="18"/>
              </w:rPr>
              <w:t>,</w:t>
            </w:r>
            <w:r w:rsidRPr="00227555">
              <w:rPr>
                <w:rFonts w:eastAsia="Times New Roman"/>
                <w:b/>
                <w:bCs/>
                <w:sz w:val="18"/>
                <w:szCs w:val="18"/>
              </w:rPr>
              <w:t xml:space="preserve">9 </w:t>
            </w:r>
          </w:p>
        </w:tc>
      </w:tr>
      <w:tr w:rsidR="00227555" w:rsidRPr="00227555" w14:paraId="5038086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46B239B"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lastRenderedPageBreak/>
              <w:t>China</w:t>
            </w:r>
          </w:p>
        </w:tc>
        <w:tc>
          <w:tcPr>
            <w:tcW w:w="820" w:type="dxa"/>
            <w:tcBorders>
              <w:top w:val="nil"/>
              <w:left w:val="nil"/>
              <w:bottom w:val="nil"/>
              <w:right w:val="nil"/>
            </w:tcBorders>
            <w:shd w:val="clear" w:color="000000" w:fill="FFFFFF"/>
            <w:vAlign w:val="center"/>
            <w:hideMark/>
          </w:tcPr>
          <w:p w14:paraId="2D41CB39" w14:textId="1086D61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132</w:t>
            </w:r>
            <w:r w:rsidR="00547231">
              <w:rPr>
                <w:rFonts w:eastAsia="Times New Roman"/>
                <w:sz w:val="18"/>
                <w:szCs w:val="18"/>
              </w:rPr>
              <w:t>.</w:t>
            </w:r>
            <w:r w:rsidRPr="00227555">
              <w:rPr>
                <w:rFonts w:eastAsia="Times New Roman"/>
                <w:sz w:val="18"/>
                <w:szCs w:val="18"/>
              </w:rPr>
              <w:t xml:space="preserve">651 </w:t>
            </w:r>
          </w:p>
        </w:tc>
        <w:tc>
          <w:tcPr>
            <w:tcW w:w="700" w:type="dxa"/>
            <w:tcBorders>
              <w:top w:val="nil"/>
              <w:left w:val="nil"/>
              <w:bottom w:val="nil"/>
              <w:right w:val="nil"/>
            </w:tcBorders>
            <w:shd w:val="clear" w:color="000000" w:fill="FFFFFF"/>
            <w:vAlign w:val="center"/>
            <w:hideMark/>
          </w:tcPr>
          <w:p w14:paraId="501E2259" w14:textId="4B8DFB6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2F18859A" w14:textId="6B0CA37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143</w:t>
            </w:r>
            <w:r w:rsidR="00547231">
              <w:rPr>
                <w:rFonts w:eastAsia="Times New Roman"/>
                <w:sz w:val="18"/>
                <w:szCs w:val="18"/>
              </w:rPr>
              <w:t>.</w:t>
            </w:r>
            <w:r w:rsidRPr="00227555">
              <w:rPr>
                <w:rFonts w:eastAsia="Times New Roman"/>
                <w:sz w:val="18"/>
                <w:szCs w:val="18"/>
              </w:rPr>
              <w:t xml:space="preserve">921 </w:t>
            </w:r>
          </w:p>
        </w:tc>
        <w:tc>
          <w:tcPr>
            <w:tcW w:w="700" w:type="dxa"/>
            <w:tcBorders>
              <w:top w:val="nil"/>
              <w:left w:val="nil"/>
              <w:bottom w:val="nil"/>
              <w:right w:val="nil"/>
            </w:tcBorders>
            <w:shd w:val="clear" w:color="000000" w:fill="FFFFFF"/>
            <w:vAlign w:val="center"/>
            <w:hideMark/>
          </w:tcPr>
          <w:p w14:paraId="5ACA338B" w14:textId="03ED440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1A284A18" w14:textId="6A731B2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134</w:t>
            </w:r>
            <w:r w:rsidR="00547231">
              <w:rPr>
                <w:rFonts w:eastAsia="Times New Roman"/>
                <w:sz w:val="18"/>
                <w:szCs w:val="18"/>
              </w:rPr>
              <w:t>.</w:t>
            </w:r>
            <w:r w:rsidRPr="00227555">
              <w:rPr>
                <w:rFonts w:eastAsia="Times New Roman"/>
                <w:sz w:val="18"/>
                <w:szCs w:val="18"/>
              </w:rPr>
              <w:t xml:space="preserve">697 </w:t>
            </w:r>
          </w:p>
        </w:tc>
        <w:tc>
          <w:tcPr>
            <w:tcW w:w="700" w:type="dxa"/>
            <w:tcBorders>
              <w:top w:val="nil"/>
              <w:left w:val="nil"/>
              <w:bottom w:val="nil"/>
              <w:right w:val="nil"/>
            </w:tcBorders>
            <w:shd w:val="clear" w:color="000000" w:fill="FFFFFF"/>
            <w:vAlign w:val="center"/>
            <w:hideMark/>
          </w:tcPr>
          <w:p w14:paraId="16AF3218" w14:textId="2392C91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5A217F1C" w14:textId="610D949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141</w:t>
            </w:r>
            <w:r w:rsidR="00547231">
              <w:rPr>
                <w:rFonts w:eastAsia="Times New Roman"/>
                <w:sz w:val="18"/>
                <w:szCs w:val="18"/>
              </w:rPr>
              <w:t>.</w:t>
            </w:r>
            <w:r w:rsidRPr="00227555">
              <w:rPr>
                <w:rFonts w:eastAsia="Times New Roman"/>
                <w:sz w:val="18"/>
                <w:szCs w:val="18"/>
              </w:rPr>
              <w:t xml:space="preserve">257 </w:t>
            </w:r>
          </w:p>
        </w:tc>
        <w:tc>
          <w:tcPr>
            <w:tcW w:w="700" w:type="dxa"/>
            <w:tcBorders>
              <w:top w:val="nil"/>
              <w:left w:val="nil"/>
              <w:bottom w:val="nil"/>
              <w:right w:val="nil"/>
            </w:tcBorders>
            <w:shd w:val="clear" w:color="000000" w:fill="FFFFFF"/>
            <w:vAlign w:val="center"/>
            <w:hideMark/>
          </w:tcPr>
          <w:p w14:paraId="52163E72" w14:textId="046FCDE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22</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A667D1F" w14:textId="4DC6C2A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164</w:t>
            </w:r>
            <w:r w:rsidR="00547231">
              <w:rPr>
                <w:rFonts w:eastAsia="Times New Roman"/>
                <w:sz w:val="18"/>
                <w:szCs w:val="18"/>
              </w:rPr>
              <w:t>.</w:t>
            </w:r>
            <w:r w:rsidRPr="00227555">
              <w:rPr>
                <w:rFonts w:eastAsia="Times New Roman"/>
                <w:sz w:val="18"/>
                <w:szCs w:val="18"/>
              </w:rPr>
              <w:t xml:space="preserve">124 </w:t>
            </w:r>
          </w:p>
        </w:tc>
        <w:tc>
          <w:tcPr>
            <w:tcW w:w="700" w:type="dxa"/>
            <w:tcBorders>
              <w:top w:val="nil"/>
              <w:left w:val="nil"/>
              <w:bottom w:val="nil"/>
              <w:right w:val="nil"/>
            </w:tcBorders>
            <w:shd w:val="clear" w:color="000000" w:fill="FFFFFF"/>
            <w:vAlign w:val="center"/>
            <w:hideMark/>
          </w:tcPr>
          <w:p w14:paraId="08DAE2B6" w14:textId="13B9D34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21</w:t>
            </w:r>
            <w:r w:rsidR="00547231">
              <w:rPr>
                <w:rFonts w:eastAsia="Times New Roman"/>
                <w:sz w:val="18"/>
                <w:szCs w:val="18"/>
              </w:rPr>
              <w:t>,</w:t>
            </w:r>
            <w:r w:rsidRPr="00227555">
              <w:rPr>
                <w:rFonts w:eastAsia="Times New Roman"/>
                <w:sz w:val="18"/>
                <w:szCs w:val="18"/>
              </w:rPr>
              <w:t xml:space="preserve">6 </w:t>
            </w:r>
          </w:p>
        </w:tc>
      </w:tr>
      <w:tr w:rsidR="00227555" w:rsidRPr="00227555" w14:paraId="04288E02"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0A8332A"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Coreia do Sul</w:t>
            </w:r>
          </w:p>
        </w:tc>
        <w:tc>
          <w:tcPr>
            <w:tcW w:w="820" w:type="dxa"/>
            <w:tcBorders>
              <w:top w:val="nil"/>
              <w:left w:val="nil"/>
              <w:bottom w:val="nil"/>
              <w:right w:val="nil"/>
            </w:tcBorders>
            <w:shd w:val="clear" w:color="000000" w:fill="FFFFFF"/>
            <w:vAlign w:val="center"/>
            <w:hideMark/>
          </w:tcPr>
          <w:p w14:paraId="1FBF8583" w14:textId="1BA2F88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53</w:t>
            </w:r>
            <w:r w:rsidR="00547231">
              <w:rPr>
                <w:rFonts w:eastAsia="Times New Roman"/>
                <w:sz w:val="18"/>
                <w:szCs w:val="18"/>
              </w:rPr>
              <w:t>.</w:t>
            </w:r>
            <w:r w:rsidRPr="00227555">
              <w:rPr>
                <w:rFonts w:eastAsia="Times New Roman"/>
                <w:sz w:val="18"/>
                <w:szCs w:val="18"/>
              </w:rPr>
              <w:t xml:space="preserve">206 </w:t>
            </w:r>
          </w:p>
        </w:tc>
        <w:tc>
          <w:tcPr>
            <w:tcW w:w="700" w:type="dxa"/>
            <w:tcBorders>
              <w:top w:val="nil"/>
              <w:left w:val="nil"/>
              <w:bottom w:val="nil"/>
              <w:right w:val="nil"/>
            </w:tcBorders>
            <w:shd w:val="clear" w:color="000000" w:fill="FFFFFF"/>
            <w:vAlign w:val="center"/>
            <w:hideMark/>
          </w:tcPr>
          <w:p w14:paraId="1171AF5C" w14:textId="62B6500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51611BCF" w14:textId="6233739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52</w:t>
            </w:r>
            <w:r w:rsidR="00547231">
              <w:rPr>
                <w:rFonts w:eastAsia="Times New Roman"/>
                <w:sz w:val="18"/>
                <w:szCs w:val="18"/>
              </w:rPr>
              <w:t>.</w:t>
            </w:r>
            <w:r w:rsidRPr="00227555">
              <w:rPr>
                <w:rFonts w:eastAsia="Times New Roman"/>
                <w:sz w:val="18"/>
                <w:szCs w:val="18"/>
              </w:rPr>
              <w:t xml:space="preserve">471 </w:t>
            </w:r>
          </w:p>
        </w:tc>
        <w:tc>
          <w:tcPr>
            <w:tcW w:w="700" w:type="dxa"/>
            <w:tcBorders>
              <w:top w:val="nil"/>
              <w:left w:val="nil"/>
              <w:bottom w:val="nil"/>
              <w:right w:val="nil"/>
            </w:tcBorders>
            <w:shd w:val="clear" w:color="000000" w:fill="FFFFFF"/>
            <w:vAlign w:val="center"/>
            <w:hideMark/>
          </w:tcPr>
          <w:p w14:paraId="1574C7AB" w14:textId="213FCEE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C1C9B13" w14:textId="4DDE193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46</w:t>
            </w:r>
            <w:r w:rsidR="00547231">
              <w:rPr>
                <w:rFonts w:eastAsia="Times New Roman"/>
                <w:sz w:val="18"/>
                <w:szCs w:val="18"/>
              </w:rPr>
              <w:t>.</w:t>
            </w:r>
            <w:r w:rsidRPr="00227555">
              <w:rPr>
                <w:rFonts w:eastAsia="Times New Roman"/>
                <w:sz w:val="18"/>
                <w:szCs w:val="18"/>
              </w:rPr>
              <w:t xml:space="preserve">249 </w:t>
            </w:r>
          </w:p>
        </w:tc>
        <w:tc>
          <w:tcPr>
            <w:tcW w:w="700" w:type="dxa"/>
            <w:tcBorders>
              <w:top w:val="nil"/>
              <w:left w:val="nil"/>
              <w:bottom w:val="nil"/>
              <w:right w:val="nil"/>
            </w:tcBorders>
            <w:shd w:val="clear" w:color="000000" w:fill="FFFFFF"/>
            <w:vAlign w:val="center"/>
            <w:hideMark/>
          </w:tcPr>
          <w:p w14:paraId="30760B55" w14:textId="758D749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3B9D9724" w14:textId="35977C3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44</w:t>
            </w:r>
            <w:r w:rsidR="00547231">
              <w:rPr>
                <w:rFonts w:eastAsia="Times New Roman"/>
                <w:sz w:val="18"/>
                <w:szCs w:val="18"/>
              </w:rPr>
              <w:t>.</w:t>
            </w:r>
            <w:r w:rsidRPr="00227555">
              <w:rPr>
                <w:rFonts w:eastAsia="Times New Roman"/>
                <w:sz w:val="18"/>
                <w:szCs w:val="18"/>
              </w:rPr>
              <w:t xml:space="preserve">584 </w:t>
            </w:r>
          </w:p>
        </w:tc>
        <w:tc>
          <w:tcPr>
            <w:tcW w:w="700" w:type="dxa"/>
            <w:tcBorders>
              <w:top w:val="nil"/>
              <w:left w:val="nil"/>
              <w:bottom w:val="nil"/>
              <w:right w:val="nil"/>
            </w:tcBorders>
            <w:shd w:val="clear" w:color="000000" w:fill="FFFFFF"/>
            <w:vAlign w:val="center"/>
            <w:hideMark/>
          </w:tcPr>
          <w:p w14:paraId="27BC230F" w14:textId="0BC5122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7799CE43" w14:textId="17F780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52</w:t>
            </w:r>
            <w:r w:rsidR="00547231">
              <w:rPr>
                <w:rFonts w:eastAsia="Times New Roman"/>
                <w:sz w:val="18"/>
                <w:szCs w:val="18"/>
              </w:rPr>
              <w:t>.</w:t>
            </w:r>
            <w:r w:rsidRPr="00227555">
              <w:rPr>
                <w:rFonts w:eastAsia="Times New Roman"/>
                <w:sz w:val="18"/>
                <w:szCs w:val="18"/>
              </w:rPr>
              <w:t xml:space="preserve">675 </w:t>
            </w:r>
          </w:p>
        </w:tc>
        <w:tc>
          <w:tcPr>
            <w:tcW w:w="700" w:type="dxa"/>
            <w:tcBorders>
              <w:top w:val="nil"/>
              <w:left w:val="nil"/>
              <w:bottom w:val="nil"/>
              <w:right w:val="nil"/>
            </w:tcBorders>
            <w:shd w:val="clear" w:color="000000" w:fill="FFFFFF"/>
            <w:vAlign w:val="center"/>
            <w:hideMark/>
          </w:tcPr>
          <w:p w14:paraId="628ADC0B" w14:textId="50D0081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9 </w:t>
            </w:r>
          </w:p>
        </w:tc>
      </w:tr>
      <w:tr w:rsidR="00227555" w:rsidRPr="00227555" w14:paraId="1B6B147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2DC877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Taiwan</w:t>
            </w:r>
          </w:p>
        </w:tc>
        <w:tc>
          <w:tcPr>
            <w:tcW w:w="820" w:type="dxa"/>
            <w:tcBorders>
              <w:top w:val="nil"/>
              <w:left w:val="nil"/>
              <w:bottom w:val="nil"/>
              <w:right w:val="nil"/>
            </w:tcBorders>
            <w:shd w:val="clear" w:color="000000" w:fill="FFFFFF"/>
            <w:vAlign w:val="center"/>
            <w:hideMark/>
          </w:tcPr>
          <w:p w14:paraId="0144D40B" w14:textId="0815502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40</w:t>
            </w:r>
            <w:r w:rsidR="00547231">
              <w:rPr>
                <w:rFonts w:eastAsia="Times New Roman"/>
                <w:sz w:val="18"/>
                <w:szCs w:val="18"/>
              </w:rPr>
              <w:t>.</w:t>
            </w:r>
            <w:r w:rsidRPr="00227555">
              <w:rPr>
                <w:rFonts w:eastAsia="Times New Roman"/>
                <w:sz w:val="18"/>
                <w:szCs w:val="18"/>
              </w:rPr>
              <w:t xml:space="preserve">588 </w:t>
            </w:r>
          </w:p>
        </w:tc>
        <w:tc>
          <w:tcPr>
            <w:tcW w:w="700" w:type="dxa"/>
            <w:tcBorders>
              <w:top w:val="nil"/>
              <w:left w:val="nil"/>
              <w:bottom w:val="nil"/>
              <w:right w:val="nil"/>
            </w:tcBorders>
            <w:shd w:val="clear" w:color="000000" w:fill="FFFFFF"/>
            <w:vAlign w:val="center"/>
            <w:hideMark/>
          </w:tcPr>
          <w:p w14:paraId="4887633E" w14:textId="08145E2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0CF712AD" w14:textId="2395D12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42</w:t>
            </w:r>
            <w:r w:rsidR="00547231">
              <w:rPr>
                <w:rFonts w:eastAsia="Times New Roman"/>
                <w:sz w:val="18"/>
                <w:szCs w:val="18"/>
              </w:rPr>
              <w:t>.</w:t>
            </w:r>
            <w:r w:rsidRPr="00227555">
              <w:rPr>
                <w:rFonts w:eastAsia="Times New Roman"/>
                <w:sz w:val="18"/>
                <w:szCs w:val="18"/>
              </w:rPr>
              <w:t xml:space="preserve">366 </w:t>
            </w:r>
          </w:p>
        </w:tc>
        <w:tc>
          <w:tcPr>
            <w:tcW w:w="700" w:type="dxa"/>
            <w:tcBorders>
              <w:top w:val="nil"/>
              <w:left w:val="nil"/>
              <w:bottom w:val="nil"/>
              <w:right w:val="nil"/>
            </w:tcBorders>
            <w:shd w:val="clear" w:color="000000" w:fill="FFFFFF"/>
            <w:vAlign w:val="center"/>
            <w:hideMark/>
          </w:tcPr>
          <w:p w14:paraId="7D942AEB" w14:textId="649D931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383F82CA" w14:textId="4E275F6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43</w:t>
            </w:r>
            <w:r w:rsidR="00547231">
              <w:rPr>
                <w:rFonts w:eastAsia="Times New Roman"/>
                <w:sz w:val="18"/>
                <w:szCs w:val="18"/>
              </w:rPr>
              <w:t>.</w:t>
            </w:r>
            <w:r w:rsidRPr="00227555">
              <w:rPr>
                <w:rFonts w:eastAsia="Times New Roman"/>
                <w:sz w:val="18"/>
                <w:szCs w:val="18"/>
              </w:rPr>
              <w:t xml:space="preserve">016 </w:t>
            </w:r>
          </w:p>
        </w:tc>
        <w:tc>
          <w:tcPr>
            <w:tcW w:w="700" w:type="dxa"/>
            <w:tcBorders>
              <w:top w:val="nil"/>
              <w:left w:val="nil"/>
              <w:bottom w:val="nil"/>
              <w:right w:val="nil"/>
            </w:tcBorders>
            <w:shd w:val="clear" w:color="000000" w:fill="FFFFFF"/>
            <w:vAlign w:val="center"/>
            <w:hideMark/>
          </w:tcPr>
          <w:p w14:paraId="77895E2A" w14:textId="77B3C96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6BEE68D7" w14:textId="50ECFF8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44</w:t>
            </w:r>
            <w:r w:rsidR="00547231">
              <w:rPr>
                <w:rFonts w:eastAsia="Times New Roman"/>
                <w:sz w:val="18"/>
                <w:szCs w:val="18"/>
              </w:rPr>
              <w:t>.</w:t>
            </w:r>
            <w:r w:rsidRPr="00227555">
              <w:rPr>
                <w:rFonts w:eastAsia="Times New Roman"/>
                <w:sz w:val="18"/>
                <w:szCs w:val="18"/>
              </w:rPr>
              <w:t xml:space="preserve">325 </w:t>
            </w:r>
          </w:p>
        </w:tc>
        <w:tc>
          <w:tcPr>
            <w:tcW w:w="700" w:type="dxa"/>
            <w:tcBorders>
              <w:top w:val="nil"/>
              <w:left w:val="nil"/>
              <w:bottom w:val="nil"/>
              <w:right w:val="nil"/>
            </w:tcBorders>
            <w:shd w:val="clear" w:color="000000" w:fill="FFFFFF"/>
            <w:vAlign w:val="center"/>
            <w:hideMark/>
          </w:tcPr>
          <w:p w14:paraId="3438FC6A" w14:textId="30E4143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09382F2D" w14:textId="22D866E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54</w:t>
            </w:r>
            <w:r w:rsidR="00547231">
              <w:rPr>
                <w:rFonts w:eastAsia="Times New Roman"/>
                <w:sz w:val="18"/>
                <w:szCs w:val="18"/>
              </w:rPr>
              <w:t>.</w:t>
            </w:r>
            <w:r w:rsidRPr="00227555">
              <w:rPr>
                <w:rFonts w:eastAsia="Times New Roman"/>
                <w:sz w:val="18"/>
                <w:szCs w:val="18"/>
              </w:rPr>
              <w:t xml:space="preserve">638 </w:t>
            </w:r>
          </w:p>
        </w:tc>
        <w:tc>
          <w:tcPr>
            <w:tcW w:w="700" w:type="dxa"/>
            <w:tcBorders>
              <w:top w:val="nil"/>
              <w:left w:val="nil"/>
              <w:bottom w:val="nil"/>
              <w:right w:val="nil"/>
            </w:tcBorders>
            <w:shd w:val="clear" w:color="000000" w:fill="FFFFFF"/>
            <w:vAlign w:val="center"/>
            <w:hideMark/>
          </w:tcPr>
          <w:p w14:paraId="4B767B75" w14:textId="5459C93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 </w:t>
            </w:r>
          </w:p>
        </w:tc>
      </w:tr>
      <w:tr w:rsidR="00227555" w:rsidRPr="00227555" w14:paraId="6BB3188B"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5FDE93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Hong Kong</w:t>
            </w:r>
          </w:p>
        </w:tc>
        <w:tc>
          <w:tcPr>
            <w:tcW w:w="820" w:type="dxa"/>
            <w:tcBorders>
              <w:top w:val="nil"/>
              <w:left w:val="nil"/>
              <w:bottom w:val="nil"/>
              <w:right w:val="nil"/>
            </w:tcBorders>
            <w:shd w:val="clear" w:color="000000" w:fill="FFFFFF"/>
            <w:vAlign w:val="center"/>
            <w:hideMark/>
          </w:tcPr>
          <w:p w14:paraId="28E88261" w14:textId="336FC91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35</w:t>
            </w:r>
            <w:r w:rsidR="00547231">
              <w:rPr>
                <w:rFonts w:eastAsia="Times New Roman"/>
                <w:sz w:val="18"/>
                <w:szCs w:val="18"/>
              </w:rPr>
              <w:t>.</w:t>
            </w:r>
            <w:r w:rsidRPr="00227555">
              <w:rPr>
                <w:rFonts w:eastAsia="Times New Roman"/>
                <w:sz w:val="18"/>
                <w:szCs w:val="18"/>
              </w:rPr>
              <w:t xml:space="preserve">399 </w:t>
            </w:r>
          </w:p>
        </w:tc>
        <w:tc>
          <w:tcPr>
            <w:tcW w:w="700" w:type="dxa"/>
            <w:tcBorders>
              <w:top w:val="nil"/>
              <w:left w:val="nil"/>
              <w:bottom w:val="nil"/>
              <w:right w:val="nil"/>
            </w:tcBorders>
            <w:shd w:val="clear" w:color="000000" w:fill="FFFFFF"/>
            <w:vAlign w:val="center"/>
            <w:hideMark/>
          </w:tcPr>
          <w:p w14:paraId="7ADE7AE8" w14:textId="02A6DA4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441E14E9" w14:textId="473F006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34</w:t>
            </w:r>
            <w:r w:rsidR="00547231">
              <w:rPr>
                <w:rFonts w:eastAsia="Times New Roman"/>
                <w:sz w:val="18"/>
                <w:szCs w:val="18"/>
              </w:rPr>
              <w:t>.</w:t>
            </w:r>
            <w:r w:rsidRPr="00227555">
              <w:rPr>
                <w:rFonts w:eastAsia="Times New Roman"/>
                <w:sz w:val="18"/>
                <w:szCs w:val="18"/>
              </w:rPr>
              <w:t xml:space="preserve">687 </w:t>
            </w:r>
          </w:p>
        </w:tc>
        <w:tc>
          <w:tcPr>
            <w:tcW w:w="700" w:type="dxa"/>
            <w:tcBorders>
              <w:top w:val="nil"/>
              <w:left w:val="nil"/>
              <w:bottom w:val="nil"/>
              <w:right w:val="nil"/>
            </w:tcBorders>
            <w:shd w:val="clear" w:color="000000" w:fill="FFFFFF"/>
            <w:vAlign w:val="center"/>
            <w:hideMark/>
          </w:tcPr>
          <w:p w14:paraId="5115076F" w14:textId="41805C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2ECB1088" w14:textId="3B2344A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33</w:t>
            </w:r>
            <w:r w:rsidR="00547231">
              <w:rPr>
                <w:rFonts w:eastAsia="Times New Roman"/>
                <w:sz w:val="18"/>
                <w:szCs w:val="18"/>
              </w:rPr>
              <w:t>.</w:t>
            </w:r>
            <w:r w:rsidRPr="00227555">
              <w:rPr>
                <w:rFonts w:eastAsia="Times New Roman"/>
                <w:sz w:val="18"/>
                <w:szCs w:val="18"/>
              </w:rPr>
              <w:t xml:space="preserve">631 </w:t>
            </w:r>
          </w:p>
        </w:tc>
        <w:tc>
          <w:tcPr>
            <w:tcW w:w="700" w:type="dxa"/>
            <w:tcBorders>
              <w:top w:val="nil"/>
              <w:left w:val="nil"/>
              <w:bottom w:val="nil"/>
              <w:right w:val="nil"/>
            </w:tcBorders>
            <w:shd w:val="clear" w:color="000000" w:fill="FFFFFF"/>
            <w:vAlign w:val="center"/>
            <w:hideMark/>
          </w:tcPr>
          <w:p w14:paraId="3F45F7C4" w14:textId="3FFEF66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7A3EE32E" w14:textId="35E5444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31</w:t>
            </w:r>
            <w:r w:rsidR="00547231">
              <w:rPr>
                <w:rFonts w:eastAsia="Times New Roman"/>
                <w:sz w:val="18"/>
                <w:szCs w:val="18"/>
              </w:rPr>
              <w:t>.</w:t>
            </w:r>
            <w:r w:rsidRPr="00227555">
              <w:rPr>
                <w:rFonts w:eastAsia="Times New Roman"/>
                <w:sz w:val="18"/>
                <w:szCs w:val="18"/>
              </w:rPr>
              <w:t xml:space="preserve">947 </w:t>
            </w:r>
          </w:p>
        </w:tc>
        <w:tc>
          <w:tcPr>
            <w:tcW w:w="700" w:type="dxa"/>
            <w:tcBorders>
              <w:top w:val="nil"/>
              <w:left w:val="nil"/>
              <w:bottom w:val="nil"/>
              <w:right w:val="nil"/>
            </w:tcBorders>
            <w:shd w:val="clear" w:color="000000" w:fill="FFFFFF"/>
            <w:vAlign w:val="center"/>
            <w:hideMark/>
          </w:tcPr>
          <w:p w14:paraId="599E58C4" w14:textId="4FF4828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2AC03730" w14:textId="519714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35</w:t>
            </w:r>
            <w:r w:rsidR="00547231">
              <w:rPr>
                <w:rFonts w:eastAsia="Times New Roman"/>
                <w:sz w:val="18"/>
                <w:szCs w:val="18"/>
              </w:rPr>
              <w:t>.</w:t>
            </w:r>
            <w:r w:rsidRPr="00227555">
              <w:rPr>
                <w:rFonts w:eastAsia="Times New Roman"/>
                <w:sz w:val="18"/>
                <w:szCs w:val="18"/>
              </w:rPr>
              <w:t xml:space="preserve">524 </w:t>
            </w:r>
          </w:p>
        </w:tc>
        <w:tc>
          <w:tcPr>
            <w:tcW w:w="700" w:type="dxa"/>
            <w:tcBorders>
              <w:top w:val="nil"/>
              <w:left w:val="nil"/>
              <w:bottom w:val="nil"/>
              <w:right w:val="nil"/>
            </w:tcBorders>
            <w:shd w:val="clear" w:color="000000" w:fill="FFFFFF"/>
            <w:vAlign w:val="center"/>
            <w:hideMark/>
          </w:tcPr>
          <w:p w14:paraId="2B11FA11" w14:textId="4500392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7 </w:t>
            </w:r>
          </w:p>
        </w:tc>
      </w:tr>
      <w:tr w:rsidR="00227555" w:rsidRPr="00227555" w14:paraId="2487A2AB"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0C17971"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Tailândia</w:t>
            </w:r>
          </w:p>
        </w:tc>
        <w:tc>
          <w:tcPr>
            <w:tcW w:w="820" w:type="dxa"/>
            <w:tcBorders>
              <w:top w:val="nil"/>
              <w:left w:val="nil"/>
              <w:bottom w:val="nil"/>
              <w:right w:val="nil"/>
            </w:tcBorders>
            <w:shd w:val="clear" w:color="000000" w:fill="FFFFFF"/>
            <w:vAlign w:val="center"/>
            <w:hideMark/>
          </w:tcPr>
          <w:p w14:paraId="295CC1F0" w14:textId="6C920B6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29</w:t>
            </w:r>
            <w:r w:rsidR="00547231">
              <w:rPr>
                <w:rFonts w:eastAsia="Times New Roman"/>
                <w:sz w:val="18"/>
                <w:szCs w:val="18"/>
              </w:rPr>
              <w:t>.</w:t>
            </w:r>
            <w:r w:rsidRPr="00227555">
              <w:rPr>
                <w:rFonts w:eastAsia="Times New Roman"/>
                <w:sz w:val="18"/>
                <w:szCs w:val="18"/>
              </w:rPr>
              <w:t xml:space="preserve">395 </w:t>
            </w:r>
          </w:p>
        </w:tc>
        <w:tc>
          <w:tcPr>
            <w:tcW w:w="700" w:type="dxa"/>
            <w:tcBorders>
              <w:top w:val="nil"/>
              <w:left w:val="nil"/>
              <w:bottom w:val="nil"/>
              <w:right w:val="nil"/>
            </w:tcBorders>
            <w:shd w:val="clear" w:color="000000" w:fill="FFFFFF"/>
            <w:vAlign w:val="center"/>
            <w:hideMark/>
          </w:tcPr>
          <w:p w14:paraId="6688DE84" w14:textId="0E0B1F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2BCD4EFD" w14:textId="1CA438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32</w:t>
            </w:r>
            <w:r w:rsidR="00547231">
              <w:rPr>
                <w:rFonts w:eastAsia="Times New Roman"/>
                <w:sz w:val="18"/>
                <w:szCs w:val="18"/>
              </w:rPr>
              <w:t>.</w:t>
            </w:r>
            <w:r w:rsidRPr="00227555">
              <w:rPr>
                <w:rFonts w:eastAsia="Times New Roman"/>
                <w:sz w:val="18"/>
                <w:szCs w:val="18"/>
              </w:rPr>
              <w:t xml:space="preserve">249 </w:t>
            </w:r>
          </w:p>
        </w:tc>
        <w:tc>
          <w:tcPr>
            <w:tcW w:w="700" w:type="dxa"/>
            <w:tcBorders>
              <w:top w:val="nil"/>
              <w:left w:val="nil"/>
              <w:bottom w:val="nil"/>
              <w:right w:val="nil"/>
            </w:tcBorders>
            <w:shd w:val="clear" w:color="000000" w:fill="FFFFFF"/>
            <w:vAlign w:val="center"/>
            <w:hideMark/>
          </w:tcPr>
          <w:p w14:paraId="7E5BFC00" w14:textId="3FD727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29DF7FC4" w14:textId="516C3B5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30</w:t>
            </w:r>
            <w:r w:rsidR="00547231">
              <w:rPr>
                <w:rFonts w:eastAsia="Times New Roman"/>
                <w:sz w:val="18"/>
                <w:szCs w:val="18"/>
              </w:rPr>
              <w:t>.</w:t>
            </w:r>
            <w:r w:rsidRPr="00227555">
              <w:rPr>
                <w:rFonts w:eastAsia="Times New Roman"/>
                <w:sz w:val="18"/>
                <w:szCs w:val="18"/>
              </w:rPr>
              <w:t xml:space="preserve">186 </w:t>
            </w:r>
          </w:p>
        </w:tc>
        <w:tc>
          <w:tcPr>
            <w:tcW w:w="700" w:type="dxa"/>
            <w:tcBorders>
              <w:top w:val="nil"/>
              <w:left w:val="nil"/>
              <w:bottom w:val="nil"/>
              <w:right w:val="nil"/>
            </w:tcBorders>
            <w:shd w:val="clear" w:color="000000" w:fill="FFFFFF"/>
            <w:vAlign w:val="center"/>
            <w:hideMark/>
          </w:tcPr>
          <w:p w14:paraId="7E354E1A" w14:textId="560BBA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5E023BB9" w14:textId="0955586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 xml:space="preserve">474 </w:t>
            </w:r>
          </w:p>
        </w:tc>
        <w:tc>
          <w:tcPr>
            <w:tcW w:w="700" w:type="dxa"/>
            <w:tcBorders>
              <w:top w:val="nil"/>
              <w:left w:val="nil"/>
              <w:bottom w:val="nil"/>
              <w:right w:val="nil"/>
            </w:tcBorders>
            <w:shd w:val="clear" w:color="000000" w:fill="FFFFFF"/>
            <w:vAlign w:val="center"/>
            <w:hideMark/>
          </w:tcPr>
          <w:p w14:paraId="16BA00DA" w14:textId="49DB5FC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78BF5A19" w14:textId="2FF1F6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33</w:t>
            </w:r>
            <w:r w:rsidR="00547231">
              <w:rPr>
                <w:rFonts w:eastAsia="Times New Roman"/>
                <w:sz w:val="18"/>
                <w:szCs w:val="18"/>
              </w:rPr>
              <w:t>.</w:t>
            </w:r>
            <w:r w:rsidRPr="00227555">
              <w:rPr>
                <w:rFonts w:eastAsia="Times New Roman"/>
                <w:sz w:val="18"/>
                <w:szCs w:val="18"/>
              </w:rPr>
              <w:t xml:space="preserve">114 </w:t>
            </w:r>
          </w:p>
        </w:tc>
        <w:tc>
          <w:tcPr>
            <w:tcW w:w="700" w:type="dxa"/>
            <w:tcBorders>
              <w:top w:val="nil"/>
              <w:left w:val="nil"/>
              <w:bottom w:val="nil"/>
              <w:right w:val="nil"/>
            </w:tcBorders>
            <w:shd w:val="clear" w:color="000000" w:fill="FFFFFF"/>
            <w:vAlign w:val="center"/>
            <w:hideMark/>
          </w:tcPr>
          <w:p w14:paraId="5FF0660B" w14:textId="2AE6DC0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4 </w:t>
            </w:r>
          </w:p>
        </w:tc>
      </w:tr>
      <w:tr w:rsidR="00227555" w:rsidRPr="00227555" w14:paraId="454BEFC5"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02783877" w14:textId="7C3B689F" w:rsidR="00227555" w:rsidRPr="00227555" w:rsidRDefault="00567B88" w:rsidP="00227555">
            <w:pPr>
              <w:widowControl/>
              <w:tabs>
                <w:tab w:val="clear" w:pos="567"/>
              </w:tabs>
              <w:spacing w:line="240" w:lineRule="auto"/>
              <w:rPr>
                <w:rFonts w:eastAsia="Times New Roman"/>
                <w:color w:val="000000"/>
                <w:sz w:val="18"/>
                <w:szCs w:val="18"/>
              </w:rPr>
            </w:pPr>
            <w:r>
              <w:rPr>
                <w:rFonts w:eastAsia="Times New Roman"/>
                <w:color w:val="000000"/>
                <w:sz w:val="18"/>
                <w:szCs w:val="18"/>
              </w:rPr>
              <w:t>Singapura</w:t>
            </w:r>
          </w:p>
        </w:tc>
        <w:tc>
          <w:tcPr>
            <w:tcW w:w="820" w:type="dxa"/>
            <w:tcBorders>
              <w:top w:val="nil"/>
              <w:left w:val="nil"/>
              <w:bottom w:val="nil"/>
              <w:right w:val="nil"/>
            </w:tcBorders>
            <w:shd w:val="clear" w:color="000000" w:fill="FFFFFF"/>
            <w:vAlign w:val="center"/>
            <w:hideMark/>
          </w:tcPr>
          <w:p w14:paraId="591AE580" w14:textId="4051845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22</w:t>
            </w:r>
            <w:r w:rsidR="00547231">
              <w:rPr>
                <w:rFonts w:eastAsia="Times New Roman"/>
                <w:sz w:val="18"/>
                <w:szCs w:val="18"/>
              </w:rPr>
              <w:t>.</w:t>
            </w:r>
            <w:r w:rsidRPr="00227555">
              <w:rPr>
                <w:rFonts w:eastAsia="Times New Roman"/>
                <w:sz w:val="18"/>
                <w:szCs w:val="18"/>
              </w:rPr>
              <w:t xml:space="preserve">611 </w:t>
            </w:r>
          </w:p>
        </w:tc>
        <w:tc>
          <w:tcPr>
            <w:tcW w:w="700" w:type="dxa"/>
            <w:tcBorders>
              <w:top w:val="nil"/>
              <w:left w:val="nil"/>
              <w:bottom w:val="nil"/>
              <w:right w:val="nil"/>
            </w:tcBorders>
            <w:shd w:val="clear" w:color="000000" w:fill="FFFFFF"/>
            <w:vAlign w:val="center"/>
            <w:hideMark/>
          </w:tcPr>
          <w:p w14:paraId="77E34926" w14:textId="4567AF5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657A2BFE" w14:textId="79215A4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 xml:space="preserve">403 </w:t>
            </w:r>
          </w:p>
        </w:tc>
        <w:tc>
          <w:tcPr>
            <w:tcW w:w="700" w:type="dxa"/>
            <w:tcBorders>
              <w:top w:val="nil"/>
              <w:left w:val="nil"/>
              <w:bottom w:val="nil"/>
              <w:right w:val="nil"/>
            </w:tcBorders>
            <w:shd w:val="clear" w:color="000000" w:fill="FFFFFF"/>
            <w:vAlign w:val="center"/>
            <w:hideMark/>
          </w:tcPr>
          <w:p w14:paraId="1AF68C69" w14:textId="6596934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7F756983" w14:textId="2CCEFF5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160 </w:t>
            </w:r>
          </w:p>
        </w:tc>
        <w:tc>
          <w:tcPr>
            <w:tcW w:w="700" w:type="dxa"/>
            <w:tcBorders>
              <w:top w:val="nil"/>
              <w:left w:val="nil"/>
              <w:bottom w:val="nil"/>
              <w:right w:val="nil"/>
            </w:tcBorders>
            <w:shd w:val="clear" w:color="000000" w:fill="FFFFFF"/>
            <w:vAlign w:val="center"/>
            <w:hideMark/>
          </w:tcPr>
          <w:p w14:paraId="565DD0D5" w14:textId="3C9A258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68215A29" w14:textId="215C0A9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648 </w:t>
            </w:r>
          </w:p>
        </w:tc>
        <w:tc>
          <w:tcPr>
            <w:tcW w:w="700" w:type="dxa"/>
            <w:tcBorders>
              <w:top w:val="nil"/>
              <w:left w:val="nil"/>
              <w:bottom w:val="nil"/>
              <w:right w:val="nil"/>
            </w:tcBorders>
            <w:shd w:val="clear" w:color="000000" w:fill="FFFFFF"/>
            <w:vAlign w:val="center"/>
            <w:hideMark/>
          </w:tcPr>
          <w:p w14:paraId="628CCE7A" w14:textId="553694D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4EDA1AA0" w14:textId="7F60EB7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095 </w:t>
            </w:r>
          </w:p>
        </w:tc>
        <w:tc>
          <w:tcPr>
            <w:tcW w:w="700" w:type="dxa"/>
            <w:tcBorders>
              <w:top w:val="nil"/>
              <w:left w:val="nil"/>
              <w:bottom w:val="nil"/>
              <w:right w:val="nil"/>
            </w:tcBorders>
            <w:shd w:val="clear" w:color="000000" w:fill="FFFFFF"/>
            <w:vAlign w:val="center"/>
            <w:hideMark/>
          </w:tcPr>
          <w:p w14:paraId="203C5314" w14:textId="4360D0A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6 </w:t>
            </w:r>
          </w:p>
        </w:tc>
      </w:tr>
      <w:tr w:rsidR="00227555" w:rsidRPr="00227555" w14:paraId="470BB45C"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0D3A39AD"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Vietnã</w:t>
            </w:r>
          </w:p>
        </w:tc>
        <w:tc>
          <w:tcPr>
            <w:tcW w:w="820" w:type="dxa"/>
            <w:tcBorders>
              <w:top w:val="nil"/>
              <w:left w:val="nil"/>
              <w:bottom w:val="nil"/>
              <w:right w:val="nil"/>
            </w:tcBorders>
            <w:shd w:val="clear" w:color="000000" w:fill="FFFFFF"/>
            <w:vAlign w:val="center"/>
            <w:hideMark/>
          </w:tcPr>
          <w:p w14:paraId="0DC364E9" w14:textId="4775F9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039 </w:t>
            </w:r>
          </w:p>
        </w:tc>
        <w:tc>
          <w:tcPr>
            <w:tcW w:w="700" w:type="dxa"/>
            <w:tcBorders>
              <w:top w:val="nil"/>
              <w:left w:val="nil"/>
              <w:bottom w:val="nil"/>
              <w:right w:val="nil"/>
            </w:tcBorders>
            <w:shd w:val="clear" w:color="000000" w:fill="FFFFFF"/>
            <w:vAlign w:val="center"/>
            <w:hideMark/>
          </w:tcPr>
          <w:p w14:paraId="1C0307ED" w14:textId="507B475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3B53DB4D" w14:textId="1D9A08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w:t>
            </w:r>
            <w:r w:rsidR="00547231">
              <w:rPr>
                <w:rFonts w:eastAsia="Times New Roman"/>
                <w:sz w:val="18"/>
                <w:szCs w:val="18"/>
              </w:rPr>
              <w:t>.</w:t>
            </w:r>
            <w:r w:rsidRPr="00227555">
              <w:rPr>
                <w:rFonts w:eastAsia="Times New Roman"/>
                <w:sz w:val="18"/>
                <w:szCs w:val="18"/>
              </w:rPr>
              <w:t xml:space="preserve">408 </w:t>
            </w:r>
          </w:p>
        </w:tc>
        <w:tc>
          <w:tcPr>
            <w:tcW w:w="700" w:type="dxa"/>
            <w:tcBorders>
              <w:top w:val="nil"/>
              <w:left w:val="nil"/>
              <w:bottom w:val="nil"/>
              <w:right w:val="nil"/>
            </w:tcBorders>
            <w:shd w:val="clear" w:color="000000" w:fill="FFFFFF"/>
            <w:vAlign w:val="center"/>
            <w:hideMark/>
          </w:tcPr>
          <w:p w14:paraId="1B10E866" w14:textId="55986E4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72B05935" w14:textId="3EC6C44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w:t>
            </w:r>
            <w:r w:rsidR="00547231">
              <w:rPr>
                <w:rFonts w:eastAsia="Times New Roman"/>
                <w:sz w:val="18"/>
                <w:szCs w:val="18"/>
              </w:rPr>
              <w:t>.</w:t>
            </w:r>
            <w:r w:rsidRPr="00227555">
              <w:rPr>
                <w:rFonts w:eastAsia="Times New Roman"/>
                <w:sz w:val="18"/>
                <w:szCs w:val="18"/>
              </w:rPr>
              <w:t xml:space="preserve">496 </w:t>
            </w:r>
          </w:p>
        </w:tc>
        <w:tc>
          <w:tcPr>
            <w:tcW w:w="700" w:type="dxa"/>
            <w:tcBorders>
              <w:top w:val="nil"/>
              <w:left w:val="nil"/>
              <w:bottom w:val="nil"/>
              <w:right w:val="nil"/>
            </w:tcBorders>
            <w:shd w:val="clear" w:color="000000" w:fill="FFFFFF"/>
            <w:vAlign w:val="center"/>
            <w:hideMark/>
          </w:tcPr>
          <w:p w14:paraId="725B4362" w14:textId="1DD7DED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3234ED7B" w14:textId="1909BC0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090 </w:t>
            </w:r>
          </w:p>
        </w:tc>
        <w:tc>
          <w:tcPr>
            <w:tcW w:w="700" w:type="dxa"/>
            <w:tcBorders>
              <w:top w:val="nil"/>
              <w:left w:val="nil"/>
              <w:bottom w:val="nil"/>
              <w:right w:val="nil"/>
            </w:tcBorders>
            <w:shd w:val="clear" w:color="000000" w:fill="FFFFFF"/>
            <w:vAlign w:val="center"/>
            <w:hideMark/>
          </w:tcPr>
          <w:p w14:paraId="33874A4C" w14:textId="227274C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683A0B71" w14:textId="26B50CE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128 </w:t>
            </w:r>
          </w:p>
        </w:tc>
        <w:tc>
          <w:tcPr>
            <w:tcW w:w="700" w:type="dxa"/>
            <w:tcBorders>
              <w:top w:val="nil"/>
              <w:left w:val="nil"/>
              <w:bottom w:val="nil"/>
              <w:right w:val="nil"/>
            </w:tcBorders>
            <w:shd w:val="clear" w:color="000000" w:fill="FFFFFF"/>
            <w:vAlign w:val="center"/>
            <w:hideMark/>
          </w:tcPr>
          <w:p w14:paraId="15D5D2FB" w14:textId="53BE534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5 </w:t>
            </w:r>
          </w:p>
        </w:tc>
      </w:tr>
      <w:tr w:rsidR="00227555" w:rsidRPr="00227555" w14:paraId="53579CFF"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7130AB6"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Malásia</w:t>
            </w:r>
          </w:p>
        </w:tc>
        <w:tc>
          <w:tcPr>
            <w:tcW w:w="820" w:type="dxa"/>
            <w:tcBorders>
              <w:top w:val="nil"/>
              <w:left w:val="nil"/>
              <w:bottom w:val="nil"/>
              <w:right w:val="nil"/>
            </w:tcBorders>
            <w:shd w:val="clear" w:color="000000" w:fill="FFFFFF"/>
            <w:vAlign w:val="center"/>
            <w:hideMark/>
          </w:tcPr>
          <w:p w14:paraId="208EA111" w14:textId="2609DD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745 </w:t>
            </w:r>
          </w:p>
        </w:tc>
        <w:tc>
          <w:tcPr>
            <w:tcW w:w="700" w:type="dxa"/>
            <w:tcBorders>
              <w:top w:val="nil"/>
              <w:left w:val="nil"/>
              <w:bottom w:val="nil"/>
              <w:right w:val="nil"/>
            </w:tcBorders>
            <w:shd w:val="clear" w:color="000000" w:fill="FFFFFF"/>
            <w:vAlign w:val="center"/>
            <w:hideMark/>
          </w:tcPr>
          <w:p w14:paraId="1AC5BE74" w14:textId="33D187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2F28213D" w14:textId="6BFEE95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940 </w:t>
            </w:r>
          </w:p>
        </w:tc>
        <w:tc>
          <w:tcPr>
            <w:tcW w:w="700" w:type="dxa"/>
            <w:tcBorders>
              <w:top w:val="nil"/>
              <w:left w:val="nil"/>
              <w:bottom w:val="nil"/>
              <w:right w:val="nil"/>
            </w:tcBorders>
            <w:shd w:val="clear" w:color="000000" w:fill="FFFFFF"/>
            <w:vAlign w:val="center"/>
            <w:hideMark/>
          </w:tcPr>
          <w:p w14:paraId="318FE45F" w14:textId="7BB889A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7838E7BA" w14:textId="07BE7F5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292 </w:t>
            </w:r>
          </w:p>
        </w:tc>
        <w:tc>
          <w:tcPr>
            <w:tcW w:w="700" w:type="dxa"/>
            <w:tcBorders>
              <w:top w:val="nil"/>
              <w:left w:val="nil"/>
              <w:bottom w:val="nil"/>
              <w:right w:val="nil"/>
            </w:tcBorders>
            <w:shd w:val="clear" w:color="000000" w:fill="FFFFFF"/>
            <w:vAlign w:val="center"/>
            <w:hideMark/>
          </w:tcPr>
          <w:p w14:paraId="3A1EB4E5" w14:textId="3B8AEF7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470E8571" w14:textId="22B17B0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570 </w:t>
            </w:r>
          </w:p>
        </w:tc>
        <w:tc>
          <w:tcPr>
            <w:tcW w:w="700" w:type="dxa"/>
            <w:tcBorders>
              <w:top w:val="nil"/>
              <w:left w:val="nil"/>
              <w:bottom w:val="nil"/>
              <w:right w:val="nil"/>
            </w:tcBorders>
            <w:shd w:val="clear" w:color="000000" w:fill="FFFFFF"/>
            <w:vAlign w:val="center"/>
            <w:hideMark/>
          </w:tcPr>
          <w:p w14:paraId="13220823" w14:textId="1A07905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1B9ED027" w14:textId="662FD87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657 </w:t>
            </w:r>
          </w:p>
        </w:tc>
        <w:tc>
          <w:tcPr>
            <w:tcW w:w="700" w:type="dxa"/>
            <w:tcBorders>
              <w:top w:val="nil"/>
              <w:left w:val="nil"/>
              <w:bottom w:val="nil"/>
              <w:right w:val="nil"/>
            </w:tcBorders>
            <w:shd w:val="clear" w:color="000000" w:fill="FFFFFF"/>
            <w:vAlign w:val="center"/>
            <w:hideMark/>
          </w:tcPr>
          <w:p w14:paraId="36A42CCE" w14:textId="4E1ED0D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 </w:t>
            </w:r>
          </w:p>
        </w:tc>
      </w:tr>
      <w:tr w:rsidR="00227555" w:rsidRPr="00227555" w14:paraId="05912D8C"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32ECB6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Indonésia</w:t>
            </w:r>
          </w:p>
        </w:tc>
        <w:tc>
          <w:tcPr>
            <w:tcW w:w="820" w:type="dxa"/>
            <w:tcBorders>
              <w:top w:val="nil"/>
              <w:left w:val="nil"/>
              <w:bottom w:val="nil"/>
              <w:right w:val="nil"/>
            </w:tcBorders>
            <w:shd w:val="clear" w:color="000000" w:fill="FFFFFF"/>
            <w:vAlign w:val="center"/>
            <w:hideMark/>
          </w:tcPr>
          <w:p w14:paraId="153D6C42" w14:textId="5843A9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378 </w:t>
            </w:r>
          </w:p>
        </w:tc>
        <w:tc>
          <w:tcPr>
            <w:tcW w:w="700" w:type="dxa"/>
            <w:tcBorders>
              <w:top w:val="nil"/>
              <w:left w:val="nil"/>
              <w:bottom w:val="nil"/>
              <w:right w:val="nil"/>
            </w:tcBorders>
            <w:shd w:val="clear" w:color="000000" w:fill="FFFFFF"/>
            <w:vAlign w:val="center"/>
            <w:hideMark/>
          </w:tcPr>
          <w:p w14:paraId="706EEAE7" w14:textId="5BEF436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6A369255" w14:textId="46984F9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784 </w:t>
            </w:r>
          </w:p>
        </w:tc>
        <w:tc>
          <w:tcPr>
            <w:tcW w:w="700" w:type="dxa"/>
            <w:tcBorders>
              <w:top w:val="nil"/>
              <w:left w:val="nil"/>
              <w:bottom w:val="nil"/>
              <w:right w:val="nil"/>
            </w:tcBorders>
            <w:shd w:val="clear" w:color="000000" w:fill="FFFFFF"/>
            <w:vAlign w:val="center"/>
            <w:hideMark/>
          </w:tcPr>
          <w:p w14:paraId="4A98AECE" w14:textId="66521BC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5E76EC33" w14:textId="1C3DFCF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989 </w:t>
            </w:r>
          </w:p>
        </w:tc>
        <w:tc>
          <w:tcPr>
            <w:tcW w:w="700" w:type="dxa"/>
            <w:tcBorders>
              <w:top w:val="nil"/>
              <w:left w:val="nil"/>
              <w:bottom w:val="nil"/>
              <w:right w:val="nil"/>
            </w:tcBorders>
            <w:shd w:val="clear" w:color="000000" w:fill="FFFFFF"/>
            <w:vAlign w:val="center"/>
            <w:hideMark/>
          </w:tcPr>
          <w:p w14:paraId="135058CA" w14:textId="65F6F64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0C6B0551" w14:textId="6920A4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162 </w:t>
            </w:r>
          </w:p>
        </w:tc>
        <w:tc>
          <w:tcPr>
            <w:tcW w:w="700" w:type="dxa"/>
            <w:tcBorders>
              <w:top w:val="nil"/>
              <w:left w:val="nil"/>
              <w:bottom w:val="nil"/>
              <w:right w:val="nil"/>
            </w:tcBorders>
            <w:shd w:val="clear" w:color="000000" w:fill="FFFFFF"/>
            <w:vAlign w:val="center"/>
            <w:hideMark/>
          </w:tcPr>
          <w:p w14:paraId="00B7B64B" w14:textId="3509657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22D901C3" w14:textId="59F996F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357 </w:t>
            </w:r>
          </w:p>
        </w:tc>
        <w:tc>
          <w:tcPr>
            <w:tcW w:w="700" w:type="dxa"/>
            <w:tcBorders>
              <w:top w:val="nil"/>
              <w:left w:val="nil"/>
              <w:bottom w:val="nil"/>
              <w:right w:val="nil"/>
            </w:tcBorders>
            <w:shd w:val="clear" w:color="000000" w:fill="FFFFFF"/>
            <w:vAlign w:val="center"/>
            <w:hideMark/>
          </w:tcPr>
          <w:p w14:paraId="7A255740" w14:textId="4C0FDA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8 </w:t>
            </w:r>
          </w:p>
        </w:tc>
      </w:tr>
      <w:tr w:rsidR="00227555" w:rsidRPr="00227555" w14:paraId="2D79439B"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D8D165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Índia</w:t>
            </w:r>
          </w:p>
        </w:tc>
        <w:tc>
          <w:tcPr>
            <w:tcW w:w="820" w:type="dxa"/>
            <w:tcBorders>
              <w:top w:val="nil"/>
              <w:left w:val="nil"/>
              <w:bottom w:val="nil"/>
              <w:right w:val="nil"/>
            </w:tcBorders>
            <w:shd w:val="clear" w:color="000000" w:fill="FFFFFF"/>
            <w:vAlign w:val="center"/>
            <w:hideMark/>
          </w:tcPr>
          <w:p w14:paraId="189E260D" w14:textId="4464393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844 </w:t>
            </w:r>
          </w:p>
        </w:tc>
        <w:tc>
          <w:tcPr>
            <w:tcW w:w="700" w:type="dxa"/>
            <w:tcBorders>
              <w:top w:val="nil"/>
              <w:left w:val="nil"/>
              <w:bottom w:val="nil"/>
              <w:right w:val="nil"/>
            </w:tcBorders>
            <w:shd w:val="clear" w:color="000000" w:fill="FFFFFF"/>
            <w:vAlign w:val="center"/>
            <w:hideMark/>
          </w:tcPr>
          <w:p w14:paraId="06268789" w14:textId="02231C9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0F2A38D6" w14:textId="34204DA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009 </w:t>
            </w:r>
          </w:p>
        </w:tc>
        <w:tc>
          <w:tcPr>
            <w:tcW w:w="700" w:type="dxa"/>
            <w:tcBorders>
              <w:top w:val="nil"/>
              <w:left w:val="nil"/>
              <w:bottom w:val="nil"/>
              <w:right w:val="nil"/>
            </w:tcBorders>
            <w:shd w:val="clear" w:color="000000" w:fill="FFFFFF"/>
            <w:vAlign w:val="center"/>
            <w:hideMark/>
          </w:tcPr>
          <w:p w14:paraId="61D327B5" w14:textId="206220D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7CA72CE8" w14:textId="56377E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972 </w:t>
            </w:r>
          </w:p>
        </w:tc>
        <w:tc>
          <w:tcPr>
            <w:tcW w:w="700" w:type="dxa"/>
            <w:tcBorders>
              <w:top w:val="nil"/>
              <w:left w:val="nil"/>
              <w:bottom w:val="nil"/>
              <w:right w:val="nil"/>
            </w:tcBorders>
            <w:shd w:val="clear" w:color="000000" w:fill="FFFFFF"/>
            <w:vAlign w:val="center"/>
            <w:hideMark/>
          </w:tcPr>
          <w:p w14:paraId="3472BE89" w14:textId="657A33D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31046A28" w14:textId="02B7E53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093 </w:t>
            </w:r>
          </w:p>
        </w:tc>
        <w:tc>
          <w:tcPr>
            <w:tcW w:w="700" w:type="dxa"/>
            <w:tcBorders>
              <w:top w:val="nil"/>
              <w:left w:val="nil"/>
              <w:bottom w:val="nil"/>
              <w:right w:val="nil"/>
            </w:tcBorders>
            <w:shd w:val="clear" w:color="000000" w:fill="FFFFFF"/>
            <w:vAlign w:val="center"/>
            <w:hideMark/>
          </w:tcPr>
          <w:p w14:paraId="116958F3" w14:textId="38F547F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118622A5" w14:textId="2A4A7A6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895 </w:t>
            </w:r>
          </w:p>
        </w:tc>
        <w:tc>
          <w:tcPr>
            <w:tcW w:w="700" w:type="dxa"/>
            <w:tcBorders>
              <w:top w:val="nil"/>
              <w:left w:val="nil"/>
              <w:bottom w:val="nil"/>
              <w:right w:val="nil"/>
            </w:tcBorders>
            <w:shd w:val="clear" w:color="000000" w:fill="FFFFFF"/>
            <w:vAlign w:val="center"/>
            <w:hideMark/>
          </w:tcPr>
          <w:p w14:paraId="61EBC88A" w14:textId="0A6F26E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r>
      <w:tr w:rsidR="00227555" w:rsidRPr="00227555" w14:paraId="463E5AA2"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2023533F"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Filipinas</w:t>
            </w:r>
          </w:p>
        </w:tc>
        <w:tc>
          <w:tcPr>
            <w:tcW w:w="820" w:type="dxa"/>
            <w:tcBorders>
              <w:top w:val="nil"/>
              <w:left w:val="nil"/>
              <w:bottom w:val="dotted" w:sz="4" w:space="0" w:color="auto"/>
              <w:right w:val="nil"/>
            </w:tcBorders>
            <w:shd w:val="clear" w:color="000000" w:fill="FFFFFF"/>
            <w:vAlign w:val="center"/>
            <w:hideMark/>
          </w:tcPr>
          <w:p w14:paraId="063D6BBC" w14:textId="0214E22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114 </w:t>
            </w:r>
          </w:p>
        </w:tc>
        <w:tc>
          <w:tcPr>
            <w:tcW w:w="700" w:type="dxa"/>
            <w:tcBorders>
              <w:top w:val="nil"/>
              <w:left w:val="nil"/>
              <w:bottom w:val="dotted" w:sz="4" w:space="0" w:color="auto"/>
              <w:right w:val="nil"/>
            </w:tcBorders>
            <w:shd w:val="clear" w:color="000000" w:fill="FFFFFF"/>
            <w:vAlign w:val="center"/>
            <w:hideMark/>
          </w:tcPr>
          <w:p w14:paraId="7D5AC896" w14:textId="12F45B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dotted" w:sz="4" w:space="0" w:color="auto"/>
              <w:right w:val="nil"/>
            </w:tcBorders>
            <w:shd w:val="clear" w:color="000000" w:fill="FFFFFF"/>
            <w:vAlign w:val="center"/>
            <w:hideMark/>
          </w:tcPr>
          <w:p w14:paraId="1ECE12AA" w14:textId="5EE5A40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259 </w:t>
            </w:r>
          </w:p>
        </w:tc>
        <w:tc>
          <w:tcPr>
            <w:tcW w:w="700" w:type="dxa"/>
            <w:tcBorders>
              <w:top w:val="nil"/>
              <w:left w:val="nil"/>
              <w:bottom w:val="dotted" w:sz="4" w:space="0" w:color="auto"/>
              <w:right w:val="nil"/>
            </w:tcBorders>
            <w:shd w:val="clear" w:color="000000" w:fill="FFFFFF"/>
            <w:vAlign w:val="center"/>
            <w:hideMark/>
          </w:tcPr>
          <w:p w14:paraId="62AEB416" w14:textId="2C3D43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dotted" w:sz="4" w:space="0" w:color="auto"/>
              <w:right w:val="nil"/>
            </w:tcBorders>
            <w:shd w:val="clear" w:color="000000" w:fill="FFFFFF"/>
            <w:vAlign w:val="center"/>
            <w:hideMark/>
          </w:tcPr>
          <w:p w14:paraId="633F8FE6" w14:textId="7FAF7EC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656 </w:t>
            </w:r>
          </w:p>
        </w:tc>
        <w:tc>
          <w:tcPr>
            <w:tcW w:w="700" w:type="dxa"/>
            <w:tcBorders>
              <w:top w:val="nil"/>
              <w:left w:val="nil"/>
              <w:bottom w:val="dotted" w:sz="4" w:space="0" w:color="auto"/>
              <w:right w:val="nil"/>
            </w:tcBorders>
            <w:shd w:val="clear" w:color="000000" w:fill="FFFFFF"/>
            <w:vAlign w:val="center"/>
            <w:hideMark/>
          </w:tcPr>
          <w:p w14:paraId="18805794" w14:textId="6C22E7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dotted" w:sz="4" w:space="0" w:color="auto"/>
              <w:right w:val="nil"/>
            </w:tcBorders>
            <w:shd w:val="clear" w:color="000000" w:fill="FFFFFF"/>
            <w:vAlign w:val="center"/>
            <w:hideMark/>
          </w:tcPr>
          <w:p w14:paraId="0EAC8742" w14:textId="1E02011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795 </w:t>
            </w:r>
          </w:p>
        </w:tc>
        <w:tc>
          <w:tcPr>
            <w:tcW w:w="700" w:type="dxa"/>
            <w:tcBorders>
              <w:top w:val="nil"/>
              <w:left w:val="nil"/>
              <w:bottom w:val="dotted" w:sz="4" w:space="0" w:color="auto"/>
              <w:right w:val="nil"/>
            </w:tcBorders>
            <w:shd w:val="clear" w:color="000000" w:fill="FFFFFF"/>
            <w:vAlign w:val="center"/>
            <w:hideMark/>
          </w:tcPr>
          <w:p w14:paraId="0BCDB530" w14:textId="2B02194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dotted" w:sz="4" w:space="0" w:color="auto"/>
              <w:right w:val="nil"/>
            </w:tcBorders>
            <w:shd w:val="clear" w:color="000000" w:fill="FFFFFF"/>
            <w:vAlign w:val="center"/>
            <w:hideMark/>
          </w:tcPr>
          <w:p w14:paraId="6DACAD7B" w14:textId="3904699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124 </w:t>
            </w:r>
          </w:p>
        </w:tc>
        <w:tc>
          <w:tcPr>
            <w:tcW w:w="700" w:type="dxa"/>
            <w:tcBorders>
              <w:top w:val="nil"/>
              <w:left w:val="nil"/>
              <w:bottom w:val="dotted" w:sz="4" w:space="0" w:color="auto"/>
              <w:right w:val="nil"/>
            </w:tcBorders>
            <w:shd w:val="clear" w:color="000000" w:fill="FFFFFF"/>
            <w:vAlign w:val="center"/>
            <w:hideMark/>
          </w:tcPr>
          <w:p w14:paraId="1488269F" w14:textId="7106D2E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 </w:t>
            </w:r>
          </w:p>
        </w:tc>
      </w:tr>
      <w:tr w:rsidR="00227555" w:rsidRPr="00227555" w14:paraId="4A1DDBF7"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6127CD85"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AMÉRICAS</w:t>
            </w:r>
          </w:p>
        </w:tc>
        <w:tc>
          <w:tcPr>
            <w:tcW w:w="820" w:type="dxa"/>
            <w:tcBorders>
              <w:top w:val="dotted" w:sz="4" w:space="0" w:color="auto"/>
              <w:left w:val="nil"/>
              <w:bottom w:val="nil"/>
              <w:right w:val="nil"/>
            </w:tcBorders>
            <w:shd w:val="clear" w:color="000000" w:fill="FFFFFF"/>
            <w:vAlign w:val="center"/>
            <w:hideMark/>
          </w:tcPr>
          <w:p w14:paraId="4F044AE5" w14:textId="1B837A6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172</w:t>
            </w:r>
            <w:r w:rsidR="00547231">
              <w:rPr>
                <w:rFonts w:eastAsia="Times New Roman"/>
                <w:b/>
                <w:bCs/>
                <w:sz w:val="18"/>
                <w:szCs w:val="18"/>
              </w:rPr>
              <w:t>.</w:t>
            </w:r>
            <w:r w:rsidRPr="00227555">
              <w:rPr>
                <w:rFonts w:eastAsia="Times New Roman"/>
                <w:b/>
                <w:bCs/>
                <w:sz w:val="18"/>
                <w:szCs w:val="18"/>
              </w:rPr>
              <w:t xml:space="preserve">249 </w:t>
            </w:r>
          </w:p>
        </w:tc>
        <w:tc>
          <w:tcPr>
            <w:tcW w:w="700" w:type="dxa"/>
            <w:tcBorders>
              <w:top w:val="dotted" w:sz="4" w:space="0" w:color="auto"/>
              <w:left w:val="nil"/>
              <w:bottom w:val="nil"/>
              <w:right w:val="nil"/>
            </w:tcBorders>
            <w:shd w:val="clear" w:color="000000" w:fill="FFFFFF"/>
            <w:vAlign w:val="center"/>
            <w:hideMark/>
          </w:tcPr>
          <w:p w14:paraId="72BA1C63" w14:textId="0F5707C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24</w:t>
            </w:r>
            <w:r w:rsidR="00547231">
              <w:rPr>
                <w:rFonts w:eastAsia="Times New Roman"/>
                <w:b/>
                <w:bCs/>
                <w:sz w:val="18"/>
                <w:szCs w:val="18"/>
              </w:rPr>
              <w:t>,</w:t>
            </w:r>
            <w:r w:rsidRPr="00227555">
              <w:rPr>
                <w:rFonts w:eastAsia="Times New Roman"/>
                <w:b/>
                <w:bCs/>
                <w:sz w:val="18"/>
                <w:szCs w:val="18"/>
              </w:rPr>
              <w:t xml:space="preserve">7 </w:t>
            </w:r>
          </w:p>
        </w:tc>
        <w:tc>
          <w:tcPr>
            <w:tcW w:w="820" w:type="dxa"/>
            <w:tcBorders>
              <w:top w:val="dotted" w:sz="4" w:space="0" w:color="auto"/>
              <w:left w:val="nil"/>
              <w:bottom w:val="nil"/>
              <w:right w:val="nil"/>
            </w:tcBorders>
            <w:shd w:val="clear" w:color="000000" w:fill="FFFFFF"/>
            <w:vAlign w:val="center"/>
            <w:hideMark/>
          </w:tcPr>
          <w:p w14:paraId="68E00310" w14:textId="620596F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180</w:t>
            </w:r>
            <w:r w:rsidR="00547231">
              <w:rPr>
                <w:rFonts w:eastAsia="Times New Roman"/>
                <w:b/>
                <w:bCs/>
                <w:sz w:val="18"/>
                <w:szCs w:val="18"/>
              </w:rPr>
              <w:t>.</w:t>
            </w:r>
            <w:r w:rsidRPr="00227555">
              <w:rPr>
                <w:rFonts w:eastAsia="Times New Roman"/>
                <w:b/>
                <w:bCs/>
                <w:sz w:val="18"/>
                <w:szCs w:val="18"/>
              </w:rPr>
              <w:t xml:space="preserve">152 </w:t>
            </w:r>
          </w:p>
        </w:tc>
        <w:tc>
          <w:tcPr>
            <w:tcW w:w="700" w:type="dxa"/>
            <w:tcBorders>
              <w:top w:val="dotted" w:sz="4" w:space="0" w:color="auto"/>
              <w:left w:val="nil"/>
              <w:bottom w:val="nil"/>
              <w:right w:val="nil"/>
            </w:tcBorders>
            <w:shd w:val="clear" w:color="000000" w:fill="FFFFFF"/>
            <w:vAlign w:val="center"/>
            <w:hideMark/>
          </w:tcPr>
          <w:p w14:paraId="74E27BD0" w14:textId="2DBA393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24</w:t>
            </w:r>
            <w:r w:rsidR="00547231">
              <w:rPr>
                <w:rFonts w:eastAsia="Times New Roman"/>
                <w:b/>
                <w:bCs/>
                <w:sz w:val="18"/>
                <w:szCs w:val="18"/>
              </w:rPr>
              <w:t>,</w:t>
            </w:r>
            <w:r w:rsidRPr="00227555">
              <w:rPr>
                <w:rFonts w:eastAsia="Times New Roman"/>
                <w:b/>
                <w:bCs/>
                <w:sz w:val="18"/>
                <w:szCs w:val="18"/>
              </w:rPr>
              <w:t xml:space="preserve">4 </w:t>
            </w:r>
          </w:p>
        </w:tc>
        <w:tc>
          <w:tcPr>
            <w:tcW w:w="820" w:type="dxa"/>
            <w:tcBorders>
              <w:top w:val="dotted" w:sz="4" w:space="0" w:color="auto"/>
              <w:left w:val="nil"/>
              <w:bottom w:val="nil"/>
              <w:right w:val="nil"/>
            </w:tcBorders>
            <w:shd w:val="clear" w:color="000000" w:fill="FFFFFF"/>
            <w:vAlign w:val="center"/>
            <w:hideMark/>
          </w:tcPr>
          <w:p w14:paraId="2FB4D632" w14:textId="79927FD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178</w:t>
            </w:r>
            <w:r w:rsidR="00547231">
              <w:rPr>
                <w:rFonts w:eastAsia="Times New Roman"/>
                <w:b/>
                <w:bCs/>
                <w:sz w:val="18"/>
                <w:szCs w:val="18"/>
              </w:rPr>
              <w:t>.</w:t>
            </w:r>
            <w:r w:rsidRPr="00227555">
              <w:rPr>
                <w:rFonts w:eastAsia="Times New Roman"/>
                <w:b/>
                <w:bCs/>
                <w:sz w:val="18"/>
                <w:szCs w:val="18"/>
              </w:rPr>
              <w:t xml:space="preserve">313 </w:t>
            </w:r>
          </w:p>
        </w:tc>
        <w:tc>
          <w:tcPr>
            <w:tcW w:w="700" w:type="dxa"/>
            <w:tcBorders>
              <w:top w:val="dotted" w:sz="4" w:space="0" w:color="auto"/>
              <w:left w:val="nil"/>
              <w:bottom w:val="nil"/>
              <w:right w:val="nil"/>
            </w:tcBorders>
            <w:shd w:val="clear" w:color="000000" w:fill="FFFFFF"/>
            <w:vAlign w:val="center"/>
            <w:hideMark/>
          </w:tcPr>
          <w:p w14:paraId="478A0AC4" w14:textId="21E4235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25</w:t>
            </w:r>
            <w:r w:rsidR="00547231">
              <w:rPr>
                <w:rFonts w:eastAsia="Times New Roman"/>
                <w:b/>
                <w:bCs/>
                <w:sz w:val="18"/>
                <w:szCs w:val="18"/>
              </w:rPr>
              <w:t>,</w:t>
            </w:r>
            <w:r w:rsidRPr="00227555">
              <w:rPr>
                <w:rFonts w:eastAsia="Times New Roman"/>
                <w:b/>
                <w:bCs/>
                <w:sz w:val="18"/>
                <w:szCs w:val="18"/>
              </w:rPr>
              <w:t xml:space="preserve">3 </w:t>
            </w:r>
          </w:p>
        </w:tc>
        <w:tc>
          <w:tcPr>
            <w:tcW w:w="820" w:type="dxa"/>
            <w:tcBorders>
              <w:top w:val="dotted" w:sz="4" w:space="0" w:color="auto"/>
              <w:left w:val="nil"/>
              <w:bottom w:val="nil"/>
              <w:right w:val="nil"/>
            </w:tcBorders>
            <w:shd w:val="clear" w:color="000000" w:fill="FFFFFF"/>
            <w:vAlign w:val="center"/>
            <w:hideMark/>
          </w:tcPr>
          <w:p w14:paraId="15CBC970" w14:textId="00E8C9D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146</w:t>
            </w:r>
            <w:r w:rsidR="00547231">
              <w:rPr>
                <w:rFonts w:eastAsia="Times New Roman"/>
                <w:b/>
                <w:bCs/>
                <w:sz w:val="18"/>
                <w:szCs w:val="18"/>
              </w:rPr>
              <w:t>.</w:t>
            </w:r>
            <w:r w:rsidRPr="00227555">
              <w:rPr>
                <w:rFonts w:eastAsia="Times New Roman"/>
                <w:b/>
                <w:bCs/>
                <w:sz w:val="18"/>
                <w:szCs w:val="18"/>
              </w:rPr>
              <w:t xml:space="preserve">587 </w:t>
            </w:r>
          </w:p>
        </w:tc>
        <w:tc>
          <w:tcPr>
            <w:tcW w:w="700" w:type="dxa"/>
            <w:tcBorders>
              <w:top w:val="dotted" w:sz="4" w:space="0" w:color="auto"/>
              <w:left w:val="nil"/>
              <w:bottom w:val="nil"/>
              <w:right w:val="nil"/>
            </w:tcBorders>
            <w:shd w:val="clear" w:color="000000" w:fill="FFFFFF"/>
            <w:vAlign w:val="center"/>
            <w:hideMark/>
          </w:tcPr>
          <w:p w14:paraId="45FB850F" w14:textId="68326C0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22</w:t>
            </w:r>
            <w:r w:rsidR="00547231">
              <w:rPr>
                <w:rFonts w:eastAsia="Times New Roman"/>
                <w:b/>
                <w:bCs/>
                <w:sz w:val="18"/>
                <w:szCs w:val="18"/>
              </w:rPr>
              <w:t>,</w:t>
            </w:r>
            <w:r w:rsidRPr="00227555">
              <w:rPr>
                <w:rFonts w:eastAsia="Times New Roman"/>
                <w:b/>
                <w:bCs/>
                <w:sz w:val="18"/>
                <w:szCs w:val="18"/>
              </w:rPr>
              <w:t xml:space="preserve">9 </w:t>
            </w:r>
          </w:p>
        </w:tc>
        <w:tc>
          <w:tcPr>
            <w:tcW w:w="820" w:type="dxa"/>
            <w:tcBorders>
              <w:top w:val="dotted" w:sz="4" w:space="0" w:color="auto"/>
              <w:left w:val="nil"/>
              <w:bottom w:val="nil"/>
              <w:right w:val="nil"/>
            </w:tcBorders>
            <w:shd w:val="clear" w:color="000000" w:fill="FFFFFF"/>
            <w:vAlign w:val="center"/>
            <w:hideMark/>
          </w:tcPr>
          <w:p w14:paraId="5D2C7334" w14:textId="39B0808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171</w:t>
            </w:r>
            <w:r w:rsidR="00547231">
              <w:rPr>
                <w:rFonts w:eastAsia="Times New Roman"/>
                <w:b/>
                <w:bCs/>
                <w:sz w:val="18"/>
                <w:szCs w:val="18"/>
              </w:rPr>
              <w:t>.</w:t>
            </w:r>
            <w:r w:rsidRPr="00227555">
              <w:rPr>
                <w:rFonts w:eastAsia="Times New Roman"/>
                <w:b/>
                <w:bCs/>
                <w:sz w:val="18"/>
                <w:szCs w:val="18"/>
              </w:rPr>
              <w:t xml:space="preserve">946 </w:t>
            </w:r>
          </w:p>
        </w:tc>
        <w:tc>
          <w:tcPr>
            <w:tcW w:w="700" w:type="dxa"/>
            <w:tcBorders>
              <w:top w:val="dotted" w:sz="4" w:space="0" w:color="auto"/>
              <w:left w:val="nil"/>
              <w:bottom w:val="nil"/>
              <w:right w:val="nil"/>
            </w:tcBorders>
            <w:shd w:val="clear" w:color="000000" w:fill="FFFFFF"/>
            <w:vAlign w:val="center"/>
            <w:hideMark/>
          </w:tcPr>
          <w:p w14:paraId="0D4C7B2B" w14:textId="47A8CB9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22</w:t>
            </w:r>
            <w:r w:rsidR="00547231">
              <w:rPr>
                <w:rFonts w:eastAsia="Times New Roman"/>
                <w:b/>
                <w:bCs/>
                <w:sz w:val="18"/>
                <w:szCs w:val="18"/>
              </w:rPr>
              <w:t>,</w:t>
            </w:r>
            <w:r w:rsidRPr="00227555">
              <w:rPr>
                <w:rFonts w:eastAsia="Times New Roman"/>
                <w:b/>
                <w:bCs/>
                <w:sz w:val="18"/>
                <w:szCs w:val="18"/>
              </w:rPr>
              <w:t xml:space="preserve">6 </w:t>
            </w:r>
          </w:p>
        </w:tc>
      </w:tr>
      <w:tr w:rsidR="00227555" w:rsidRPr="00227555" w14:paraId="4085C580"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68C672C"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Estados Unidos</w:t>
            </w:r>
          </w:p>
        </w:tc>
        <w:tc>
          <w:tcPr>
            <w:tcW w:w="820" w:type="dxa"/>
            <w:tcBorders>
              <w:top w:val="nil"/>
              <w:left w:val="nil"/>
              <w:bottom w:val="nil"/>
              <w:right w:val="nil"/>
            </w:tcBorders>
            <w:shd w:val="clear" w:color="000000" w:fill="FFFFFF"/>
            <w:vAlign w:val="center"/>
            <w:hideMark/>
          </w:tcPr>
          <w:p w14:paraId="035EF807" w14:textId="55EC4A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134</w:t>
            </w:r>
            <w:r w:rsidR="00547231">
              <w:rPr>
                <w:rFonts w:eastAsia="Times New Roman"/>
                <w:sz w:val="18"/>
                <w:szCs w:val="18"/>
              </w:rPr>
              <w:t>.</w:t>
            </w:r>
            <w:r w:rsidRPr="00227555">
              <w:rPr>
                <w:rFonts w:eastAsia="Times New Roman"/>
                <w:sz w:val="18"/>
                <w:szCs w:val="18"/>
              </w:rPr>
              <w:t xml:space="preserve">595 </w:t>
            </w:r>
          </w:p>
        </w:tc>
        <w:tc>
          <w:tcPr>
            <w:tcW w:w="700" w:type="dxa"/>
            <w:tcBorders>
              <w:top w:val="nil"/>
              <w:left w:val="nil"/>
              <w:bottom w:val="nil"/>
              <w:right w:val="nil"/>
            </w:tcBorders>
            <w:shd w:val="clear" w:color="000000" w:fill="FFFFFF"/>
            <w:vAlign w:val="center"/>
            <w:hideMark/>
          </w:tcPr>
          <w:p w14:paraId="6D5DCD60" w14:textId="7073309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429CDBDA" w14:textId="1930161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140</w:t>
            </w:r>
            <w:r w:rsidR="00547231">
              <w:rPr>
                <w:rFonts w:eastAsia="Times New Roman"/>
                <w:sz w:val="18"/>
                <w:szCs w:val="18"/>
              </w:rPr>
              <w:t>.</w:t>
            </w:r>
            <w:r w:rsidRPr="00227555">
              <w:rPr>
                <w:rFonts w:eastAsia="Times New Roman"/>
                <w:sz w:val="18"/>
                <w:szCs w:val="18"/>
              </w:rPr>
              <w:t xml:space="preserve">040 </w:t>
            </w:r>
          </w:p>
        </w:tc>
        <w:tc>
          <w:tcPr>
            <w:tcW w:w="700" w:type="dxa"/>
            <w:tcBorders>
              <w:top w:val="nil"/>
              <w:left w:val="nil"/>
              <w:bottom w:val="nil"/>
              <w:right w:val="nil"/>
            </w:tcBorders>
            <w:shd w:val="clear" w:color="000000" w:fill="FFFFFF"/>
            <w:vAlign w:val="center"/>
            <w:hideMark/>
          </w:tcPr>
          <w:p w14:paraId="16AB1D54" w14:textId="5E1ED66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3D90DEE8" w14:textId="2B788A9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139</w:t>
            </w:r>
            <w:r w:rsidR="00547231">
              <w:rPr>
                <w:rFonts w:eastAsia="Times New Roman"/>
                <w:sz w:val="18"/>
                <w:szCs w:val="18"/>
              </w:rPr>
              <w:t>.</w:t>
            </w:r>
            <w:r w:rsidRPr="00227555">
              <w:rPr>
                <w:rFonts w:eastAsia="Times New Roman"/>
                <w:sz w:val="18"/>
                <w:szCs w:val="18"/>
              </w:rPr>
              <w:t xml:space="preserve">884 </w:t>
            </w:r>
          </w:p>
        </w:tc>
        <w:tc>
          <w:tcPr>
            <w:tcW w:w="700" w:type="dxa"/>
            <w:tcBorders>
              <w:top w:val="nil"/>
              <w:left w:val="nil"/>
              <w:bottom w:val="nil"/>
              <w:right w:val="nil"/>
            </w:tcBorders>
            <w:shd w:val="clear" w:color="000000" w:fill="FFFFFF"/>
            <w:vAlign w:val="center"/>
            <w:hideMark/>
          </w:tcPr>
          <w:p w14:paraId="79C43761" w14:textId="7263087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778D80EA" w14:textId="317611D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118</w:t>
            </w:r>
            <w:r w:rsidR="00547231">
              <w:rPr>
                <w:rFonts w:eastAsia="Times New Roman"/>
                <w:sz w:val="18"/>
                <w:szCs w:val="18"/>
              </w:rPr>
              <w:t>.</w:t>
            </w:r>
            <w:r w:rsidRPr="00227555">
              <w:rPr>
                <w:rFonts w:eastAsia="Times New Roman"/>
                <w:sz w:val="18"/>
                <w:szCs w:val="18"/>
              </w:rPr>
              <w:t xml:space="preserve">014 </w:t>
            </w:r>
          </w:p>
        </w:tc>
        <w:tc>
          <w:tcPr>
            <w:tcW w:w="700" w:type="dxa"/>
            <w:tcBorders>
              <w:top w:val="nil"/>
              <w:left w:val="nil"/>
              <w:bottom w:val="nil"/>
              <w:right w:val="nil"/>
            </w:tcBorders>
            <w:shd w:val="clear" w:color="000000" w:fill="FFFFFF"/>
            <w:vAlign w:val="center"/>
            <w:hideMark/>
          </w:tcPr>
          <w:p w14:paraId="0A979ACE" w14:textId="17435D1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751A85CF" w14:textId="7AA767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135</w:t>
            </w:r>
            <w:r w:rsidR="00547231">
              <w:rPr>
                <w:rFonts w:eastAsia="Times New Roman"/>
                <w:sz w:val="18"/>
                <w:szCs w:val="18"/>
              </w:rPr>
              <w:t>.</w:t>
            </w:r>
            <w:r w:rsidRPr="00227555">
              <w:rPr>
                <w:rFonts w:eastAsia="Times New Roman"/>
                <w:sz w:val="18"/>
                <w:szCs w:val="18"/>
              </w:rPr>
              <w:t xml:space="preserve">350 </w:t>
            </w:r>
          </w:p>
        </w:tc>
        <w:tc>
          <w:tcPr>
            <w:tcW w:w="700" w:type="dxa"/>
            <w:tcBorders>
              <w:top w:val="nil"/>
              <w:left w:val="nil"/>
              <w:bottom w:val="nil"/>
              <w:right w:val="nil"/>
            </w:tcBorders>
            <w:shd w:val="clear" w:color="000000" w:fill="FFFFFF"/>
            <w:vAlign w:val="center"/>
            <w:hideMark/>
          </w:tcPr>
          <w:p w14:paraId="158C4027" w14:textId="1D53473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8 </w:t>
            </w:r>
          </w:p>
        </w:tc>
      </w:tr>
      <w:tr w:rsidR="00227555" w:rsidRPr="00227555" w14:paraId="62350C61"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6F69537"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México</w:t>
            </w:r>
          </w:p>
        </w:tc>
        <w:tc>
          <w:tcPr>
            <w:tcW w:w="820" w:type="dxa"/>
            <w:tcBorders>
              <w:top w:val="nil"/>
              <w:left w:val="nil"/>
              <w:bottom w:val="nil"/>
              <w:right w:val="nil"/>
            </w:tcBorders>
            <w:shd w:val="clear" w:color="000000" w:fill="FFFFFF"/>
            <w:vAlign w:val="center"/>
            <w:hideMark/>
          </w:tcPr>
          <w:p w14:paraId="1CC75765" w14:textId="4CB22DF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255 </w:t>
            </w:r>
          </w:p>
        </w:tc>
        <w:tc>
          <w:tcPr>
            <w:tcW w:w="700" w:type="dxa"/>
            <w:tcBorders>
              <w:top w:val="nil"/>
              <w:left w:val="nil"/>
              <w:bottom w:val="nil"/>
              <w:right w:val="nil"/>
            </w:tcBorders>
            <w:shd w:val="clear" w:color="000000" w:fill="FFFFFF"/>
            <w:vAlign w:val="center"/>
            <w:hideMark/>
          </w:tcPr>
          <w:p w14:paraId="26706D33" w14:textId="2AA6BA9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4219F726" w14:textId="3701A0A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609 </w:t>
            </w:r>
          </w:p>
        </w:tc>
        <w:tc>
          <w:tcPr>
            <w:tcW w:w="700" w:type="dxa"/>
            <w:tcBorders>
              <w:top w:val="nil"/>
              <w:left w:val="nil"/>
              <w:bottom w:val="nil"/>
              <w:right w:val="nil"/>
            </w:tcBorders>
            <w:shd w:val="clear" w:color="000000" w:fill="FFFFFF"/>
            <w:vAlign w:val="center"/>
            <w:hideMark/>
          </w:tcPr>
          <w:p w14:paraId="792B3A6D" w14:textId="7518AE2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0A6D6EB2" w14:textId="7A10E1C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618 </w:t>
            </w:r>
          </w:p>
        </w:tc>
        <w:tc>
          <w:tcPr>
            <w:tcW w:w="700" w:type="dxa"/>
            <w:tcBorders>
              <w:top w:val="nil"/>
              <w:left w:val="nil"/>
              <w:bottom w:val="nil"/>
              <w:right w:val="nil"/>
            </w:tcBorders>
            <w:shd w:val="clear" w:color="000000" w:fill="FFFFFF"/>
            <w:vAlign w:val="center"/>
            <w:hideMark/>
          </w:tcPr>
          <w:p w14:paraId="233C6953" w14:textId="2B5AD42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5FA153A4" w14:textId="5539879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376 </w:t>
            </w:r>
          </w:p>
        </w:tc>
        <w:tc>
          <w:tcPr>
            <w:tcW w:w="700" w:type="dxa"/>
            <w:tcBorders>
              <w:top w:val="nil"/>
              <w:left w:val="nil"/>
              <w:bottom w:val="nil"/>
              <w:right w:val="nil"/>
            </w:tcBorders>
            <w:shd w:val="clear" w:color="000000" w:fill="FFFFFF"/>
            <w:vAlign w:val="center"/>
            <w:hideMark/>
          </w:tcPr>
          <w:p w14:paraId="4B12A726" w14:textId="514209C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25A33E37" w14:textId="4BC8106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865 </w:t>
            </w:r>
          </w:p>
        </w:tc>
        <w:tc>
          <w:tcPr>
            <w:tcW w:w="700" w:type="dxa"/>
            <w:tcBorders>
              <w:top w:val="nil"/>
              <w:left w:val="nil"/>
              <w:bottom w:val="nil"/>
              <w:right w:val="nil"/>
            </w:tcBorders>
            <w:shd w:val="clear" w:color="000000" w:fill="FFFFFF"/>
            <w:vAlign w:val="center"/>
            <w:hideMark/>
          </w:tcPr>
          <w:p w14:paraId="02967C8E" w14:textId="1276241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r>
      <w:tr w:rsidR="00227555" w:rsidRPr="00227555" w14:paraId="343E0553"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828D94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Canadá</w:t>
            </w:r>
          </w:p>
        </w:tc>
        <w:tc>
          <w:tcPr>
            <w:tcW w:w="820" w:type="dxa"/>
            <w:tcBorders>
              <w:top w:val="nil"/>
              <w:left w:val="nil"/>
              <w:bottom w:val="nil"/>
              <w:right w:val="nil"/>
            </w:tcBorders>
            <w:shd w:val="clear" w:color="000000" w:fill="FFFFFF"/>
            <w:vAlign w:val="center"/>
            <w:hideMark/>
          </w:tcPr>
          <w:p w14:paraId="42255DAD" w14:textId="4C373DB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582 </w:t>
            </w:r>
          </w:p>
        </w:tc>
        <w:tc>
          <w:tcPr>
            <w:tcW w:w="700" w:type="dxa"/>
            <w:tcBorders>
              <w:top w:val="nil"/>
              <w:left w:val="nil"/>
              <w:bottom w:val="nil"/>
              <w:right w:val="nil"/>
            </w:tcBorders>
            <w:shd w:val="clear" w:color="000000" w:fill="FFFFFF"/>
            <w:vAlign w:val="center"/>
            <w:hideMark/>
          </w:tcPr>
          <w:p w14:paraId="2E87959B" w14:textId="67F2BCA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22833A65" w14:textId="16F09E2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349 </w:t>
            </w:r>
          </w:p>
        </w:tc>
        <w:tc>
          <w:tcPr>
            <w:tcW w:w="700" w:type="dxa"/>
            <w:tcBorders>
              <w:top w:val="nil"/>
              <w:left w:val="nil"/>
              <w:bottom w:val="nil"/>
              <w:right w:val="nil"/>
            </w:tcBorders>
            <w:shd w:val="clear" w:color="000000" w:fill="FFFFFF"/>
            <w:vAlign w:val="center"/>
            <w:hideMark/>
          </w:tcPr>
          <w:p w14:paraId="1F63FB6D" w14:textId="3219142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59B14A0E" w14:textId="54AFF1C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870 </w:t>
            </w:r>
          </w:p>
        </w:tc>
        <w:tc>
          <w:tcPr>
            <w:tcW w:w="700" w:type="dxa"/>
            <w:tcBorders>
              <w:top w:val="nil"/>
              <w:left w:val="nil"/>
              <w:bottom w:val="nil"/>
              <w:right w:val="nil"/>
            </w:tcBorders>
            <w:shd w:val="clear" w:color="000000" w:fill="FFFFFF"/>
            <w:vAlign w:val="center"/>
            <w:hideMark/>
          </w:tcPr>
          <w:p w14:paraId="0172E38A" w14:textId="60E57C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2F8FE08D" w14:textId="594F2A2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229 </w:t>
            </w:r>
          </w:p>
        </w:tc>
        <w:tc>
          <w:tcPr>
            <w:tcW w:w="700" w:type="dxa"/>
            <w:tcBorders>
              <w:top w:val="nil"/>
              <w:left w:val="nil"/>
              <w:bottom w:val="nil"/>
              <w:right w:val="nil"/>
            </w:tcBorders>
            <w:shd w:val="clear" w:color="000000" w:fill="FFFFFF"/>
            <w:vAlign w:val="center"/>
            <w:hideMark/>
          </w:tcPr>
          <w:p w14:paraId="3DA65CA3" w14:textId="5917432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23CAF45" w14:textId="7DDDB97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390 </w:t>
            </w:r>
          </w:p>
        </w:tc>
        <w:tc>
          <w:tcPr>
            <w:tcW w:w="700" w:type="dxa"/>
            <w:tcBorders>
              <w:top w:val="nil"/>
              <w:left w:val="nil"/>
              <w:bottom w:val="nil"/>
              <w:right w:val="nil"/>
            </w:tcBorders>
            <w:shd w:val="clear" w:color="000000" w:fill="FFFFFF"/>
            <w:vAlign w:val="center"/>
            <w:hideMark/>
          </w:tcPr>
          <w:p w14:paraId="5D1CC853" w14:textId="02978AB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1 </w:t>
            </w:r>
          </w:p>
        </w:tc>
      </w:tr>
      <w:tr w:rsidR="00227555" w:rsidRPr="00227555" w14:paraId="7C8917E3" w14:textId="77777777" w:rsidTr="00547231">
        <w:trPr>
          <w:trHeight w:val="284"/>
          <w:jc w:val="center"/>
        </w:trPr>
        <w:tc>
          <w:tcPr>
            <w:tcW w:w="1980" w:type="dxa"/>
            <w:tcBorders>
              <w:top w:val="nil"/>
              <w:left w:val="nil"/>
              <w:right w:val="nil"/>
            </w:tcBorders>
            <w:shd w:val="clear" w:color="000000" w:fill="FFFFFF"/>
            <w:noWrap/>
            <w:vAlign w:val="center"/>
            <w:hideMark/>
          </w:tcPr>
          <w:p w14:paraId="4A5F0D94"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Panamá</w:t>
            </w:r>
          </w:p>
        </w:tc>
        <w:tc>
          <w:tcPr>
            <w:tcW w:w="820" w:type="dxa"/>
            <w:tcBorders>
              <w:top w:val="nil"/>
              <w:left w:val="nil"/>
              <w:right w:val="nil"/>
            </w:tcBorders>
            <w:shd w:val="clear" w:color="000000" w:fill="FFFFFF"/>
            <w:vAlign w:val="center"/>
            <w:hideMark/>
          </w:tcPr>
          <w:p w14:paraId="3B98CB18" w14:textId="6F4D03B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452 </w:t>
            </w:r>
          </w:p>
        </w:tc>
        <w:tc>
          <w:tcPr>
            <w:tcW w:w="700" w:type="dxa"/>
            <w:tcBorders>
              <w:top w:val="nil"/>
              <w:left w:val="nil"/>
              <w:right w:val="nil"/>
            </w:tcBorders>
            <w:shd w:val="clear" w:color="000000" w:fill="FFFFFF"/>
            <w:vAlign w:val="center"/>
            <w:hideMark/>
          </w:tcPr>
          <w:p w14:paraId="6FB439DF" w14:textId="3751221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right w:val="nil"/>
            </w:tcBorders>
            <w:shd w:val="clear" w:color="000000" w:fill="FFFFFF"/>
            <w:vAlign w:val="center"/>
            <w:hideMark/>
          </w:tcPr>
          <w:p w14:paraId="701D1E43" w14:textId="4C73D01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899 </w:t>
            </w:r>
          </w:p>
        </w:tc>
        <w:tc>
          <w:tcPr>
            <w:tcW w:w="700" w:type="dxa"/>
            <w:tcBorders>
              <w:top w:val="nil"/>
              <w:left w:val="nil"/>
              <w:right w:val="nil"/>
            </w:tcBorders>
            <w:shd w:val="clear" w:color="000000" w:fill="FFFFFF"/>
            <w:vAlign w:val="center"/>
            <w:hideMark/>
          </w:tcPr>
          <w:p w14:paraId="281EF317" w14:textId="3DA87DD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right w:val="nil"/>
            </w:tcBorders>
            <w:shd w:val="clear" w:color="000000" w:fill="FFFFFF"/>
            <w:vAlign w:val="center"/>
            <w:hideMark/>
          </w:tcPr>
          <w:p w14:paraId="466091D9" w14:textId="73B1A1C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111 </w:t>
            </w:r>
          </w:p>
        </w:tc>
        <w:tc>
          <w:tcPr>
            <w:tcW w:w="700" w:type="dxa"/>
            <w:tcBorders>
              <w:top w:val="nil"/>
              <w:left w:val="nil"/>
              <w:right w:val="nil"/>
            </w:tcBorders>
            <w:shd w:val="clear" w:color="000000" w:fill="FFFFFF"/>
            <w:vAlign w:val="center"/>
            <w:hideMark/>
          </w:tcPr>
          <w:p w14:paraId="01C7F92B" w14:textId="686E03F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right w:val="nil"/>
            </w:tcBorders>
            <w:shd w:val="clear" w:color="000000" w:fill="FFFFFF"/>
            <w:vAlign w:val="center"/>
            <w:hideMark/>
          </w:tcPr>
          <w:p w14:paraId="6FAE9719" w14:textId="1855676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569 </w:t>
            </w:r>
          </w:p>
        </w:tc>
        <w:tc>
          <w:tcPr>
            <w:tcW w:w="700" w:type="dxa"/>
            <w:tcBorders>
              <w:top w:val="nil"/>
              <w:left w:val="nil"/>
              <w:right w:val="nil"/>
            </w:tcBorders>
            <w:shd w:val="clear" w:color="000000" w:fill="FFFFFF"/>
            <w:vAlign w:val="center"/>
            <w:hideMark/>
          </w:tcPr>
          <w:p w14:paraId="17E787EF" w14:textId="54E7CAC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right w:val="nil"/>
            </w:tcBorders>
            <w:shd w:val="clear" w:color="000000" w:fill="FFFFFF"/>
            <w:vAlign w:val="center"/>
            <w:hideMark/>
          </w:tcPr>
          <w:p w14:paraId="28568ACE" w14:textId="1C458FA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854 </w:t>
            </w:r>
          </w:p>
        </w:tc>
        <w:tc>
          <w:tcPr>
            <w:tcW w:w="700" w:type="dxa"/>
            <w:tcBorders>
              <w:top w:val="nil"/>
              <w:left w:val="nil"/>
              <w:right w:val="nil"/>
            </w:tcBorders>
            <w:shd w:val="clear" w:color="000000" w:fill="FFFFFF"/>
            <w:vAlign w:val="center"/>
            <w:hideMark/>
          </w:tcPr>
          <w:p w14:paraId="1B17D668" w14:textId="3067830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r>
      <w:tr w:rsidR="00227555" w:rsidRPr="00227555" w14:paraId="53137B85" w14:textId="77777777" w:rsidTr="00547231">
        <w:trPr>
          <w:trHeight w:val="284"/>
          <w:jc w:val="center"/>
        </w:trPr>
        <w:tc>
          <w:tcPr>
            <w:tcW w:w="1980" w:type="dxa"/>
            <w:tcBorders>
              <w:top w:val="nil"/>
              <w:left w:val="nil"/>
              <w:bottom w:val="nil"/>
              <w:right w:val="nil"/>
            </w:tcBorders>
            <w:shd w:val="clear" w:color="000000" w:fill="D9D9D9" w:themeFill="background1" w:themeFillShade="D9"/>
            <w:noWrap/>
            <w:vAlign w:val="center"/>
            <w:hideMark/>
          </w:tcPr>
          <w:p w14:paraId="326663F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Brasil</w:t>
            </w:r>
          </w:p>
        </w:tc>
        <w:tc>
          <w:tcPr>
            <w:tcW w:w="820" w:type="dxa"/>
            <w:tcBorders>
              <w:top w:val="nil"/>
              <w:left w:val="nil"/>
              <w:bottom w:val="nil"/>
              <w:right w:val="nil"/>
            </w:tcBorders>
            <w:shd w:val="clear" w:color="000000" w:fill="D9D9D9" w:themeFill="background1" w:themeFillShade="D9"/>
            <w:vAlign w:val="center"/>
            <w:hideMark/>
          </w:tcPr>
          <w:p w14:paraId="1D14CD6C" w14:textId="5D7B45F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391 </w:t>
            </w:r>
          </w:p>
        </w:tc>
        <w:tc>
          <w:tcPr>
            <w:tcW w:w="700" w:type="dxa"/>
            <w:tcBorders>
              <w:top w:val="nil"/>
              <w:left w:val="nil"/>
              <w:bottom w:val="nil"/>
              <w:right w:val="nil"/>
            </w:tcBorders>
            <w:shd w:val="clear" w:color="000000" w:fill="D9D9D9" w:themeFill="background1" w:themeFillShade="D9"/>
            <w:vAlign w:val="center"/>
            <w:hideMark/>
          </w:tcPr>
          <w:p w14:paraId="42197CE7" w14:textId="22BD15A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D9D9D9" w:themeFill="background1" w:themeFillShade="D9"/>
            <w:vAlign w:val="center"/>
            <w:hideMark/>
          </w:tcPr>
          <w:p w14:paraId="66D98D7F" w14:textId="25DA887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002 </w:t>
            </w:r>
          </w:p>
        </w:tc>
        <w:tc>
          <w:tcPr>
            <w:tcW w:w="700" w:type="dxa"/>
            <w:tcBorders>
              <w:top w:val="nil"/>
              <w:left w:val="nil"/>
              <w:bottom w:val="nil"/>
              <w:right w:val="nil"/>
            </w:tcBorders>
            <w:shd w:val="clear" w:color="000000" w:fill="D9D9D9" w:themeFill="background1" w:themeFillShade="D9"/>
            <w:vAlign w:val="center"/>
            <w:hideMark/>
          </w:tcPr>
          <w:p w14:paraId="43162A56" w14:textId="3BA1984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D9D9D9" w:themeFill="background1" w:themeFillShade="D9"/>
            <w:vAlign w:val="center"/>
            <w:hideMark/>
          </w:tcPr>
          <w:p w14:paraId="4462FFFB" w14:textId="29FB50D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764 </w:t>
            </w:r>
          </w:p>
        </w:tc>
        <w:tc>
          <w:tcPr>
            <w:tcW w:w="700" w:type="dxa"/>
            <w:tcBorders>
              <w:top w:val="nil"/>
              <w:left w:val="nil"/>
              <w:bottom w:val="nil"/>
              <w:right w:val="nil"/>
            </w:tcBorders>
            <w:shd w:val="clear" w:color="000000" w:fill="D9D9D9" w:themeFill="background1" w:themeFillShade="D9"/>
            <w:vAlign w:val="center"/>
            <w:hideMark/>
          </w:tcPr>
          <w:p w14:paraId="250318C0" w14:textId="19AFA24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D9D9D9" w:themeFill="background1" w:themeFillShade="D9"/>
            <w:vAlign w:val="center"/>
            <w:hideMark/>
          </w:tcPr>
          <w:p w14:paraId="02D94C0E" w14:textId="4E074D6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949 </w:t>
            </w:r>
          </w:p>
        </w:tc>
        <w:tc>
          <w:tcPr>
            <w:tcW w:w="700" w:type="dxa"/>
            <w:tcBorders>
              <w:top w:val="nil"/>
              <w:left w:val="nil"/>
              <w:bottom w:val="nil"/>
              <w:right w:val="nil"/>
            </w:tcBorders>
            <w:shd w:val="clear" w:color="000000" w:fill="D9D9D9" w:themeFill="background1" w:themeFillShade="D9"/>
            <w:vAlign w:val="center"/>
            <w:hideMark/>
          </w:tcPr>
          <w:p w14:paraId="65476171" w14:textId="211AE64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D9D9D9" w:themeFill="background1" w:themeFillShade="D9"/>
            <w:vAlign w:val="center"/>
            <w:hideMark/>
          </w:tcPr>
          <w:p w14:paraId="7E721A45" w14:textId="2E12F2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198 </w:t>
            </w:r>
          </w:p>
        </w:tc>
        <w:tc>
          <w:tcPr>
            <w:tcW w:w="700" w:type="dxa"/>
            <w:tcBorders>
              <w:top w:val="nil"/>
              <w:left w:val="nil"/>
              <w:bottom w:val="nil"/>
              <w:right w:val="nil"/>
            </w:tcBorders>
            <w:shd w:val="clear" w:color="000000" w:fill="D9D9D9" w:themeFill="background1" w:themeFillShade="D9"/>
            <w:vAlign w:val="center"/>
            <w:hideMark/>
          </w:tcPr>
          <w:p w14:paraId="7A66C153" w14:textId="60A72B5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r>
      <w:tr w:rsidR="00227555" w:rsidRPr="00227555" w14:paraId="04FB941D"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2D768C96"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Chile</w:t>
            </w:r>
          </w:p>
        </w:tc>
        <w:tc>
          <w:tcPr>
            <w:tcW w:w="820" w:type="dxa"/>
            <w:tcBorders>
              <w:top w:val="nil"/>
              <w:left w:val="nil"/>
              <w:bottom w:val="dotted" w:sz="4" w:space="0" w:color="auto"/>
              <w:right w:val="nil"/>
            </w:tcBorders>
            <w:shd w:val="clear" w:color="000000" w:fill="FFFFFF"/>
            <w:vAlign w:val="center"/>
            <w:hideMark/>
          </w:tcPr>
          <w:p w14:paraId="37FC2637" w14:textId="1823430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750 </w:t>
            </w:r>
          </w:p>
        </w:tc>
        <w:tc>
          <w:tcPr>
            <w:tcW w:w="700" w:type="dxa"/>
            <w:tcBorders>
              <w:top w:val="nil"/>
              <w:left w:val="nil"/>
              <w:bottom w:val="dotted" w:sz="4" w:space="0" w:color="auto"/>
              <w:right w:val="nil"/>
            </w:tcBorders>
            <w:shd w:val="clear" w:color="000000" w:fill="FFFFFF"/>
            <w:vAlign w:val="center"/>
            <w:hideMark/>
          </w:tcPr>
          <w:p w14:paraId="5F52F002" w14:textId="54C624F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0BCE6960" w14:textId="026E174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993 </w:t>
            </w:r>
          </w:p>
        </w:tc>
        <w:tc>
          <w:tcPr>
            <w:tcW w:w="700" w:type="dxa"/>
            <w:tcBorders>
              <w:top w:val="nil"/>
              <w:left w:val="nil"/>
              <w:bottom w:val="dotted" w:sz="4" w:space="0" w:color="auto"/>
              <w:right w:val="nil"/>
            </w:tcBorders>
            <w:shd w:val="clear" w:color="000000" w:fill="FFFFFF"/>
            <w:vAlign w:val="center"/>
            <w:hideMark/>
          </w:tcPr>
          <w:p w14:paraId="08AD49E4" w14:textId="2EC8B02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7AF86446" w14:textId="6CF682C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045 </w:t>
            </w:r>
          </w:p>
        </w:tc>
        <w:tc>
          <w:tcPr>
            <w:tcW w:w="700" w:type="dxa"/>
            <w:tcBorders>
              <w:top w:val="nil"/>
              <w:left w:val="nil"/>
              <w:bottom w:val="dotted" w:sz="4" w:space="0" w:color="auto"/>
              <w:right w:val="nil"/>
            </w:tcBorders>
            <w:shd w:val="clear" w:color="000000" w:fill="FFFFFF"/>
            <w:vAlign w:val="center"/>
            <w:hideMark/>
          </w:tcPr>
          <w:p w14:paraId="262BD754" w14:textId="46D7ED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7AF07BC4" w14:textId="567890E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009 </w:t>
            </w:r>
          </w:p>
        </w:tc>
        <w:tc>
          <w:tcPr>
            <w:tcW w:w="700" w:type="dxa"/>
            <w:tcBorders>
              <w:top w:val="nil"/>
              <w:left w:val="nil"/>
              <w:bottom w:val="dotted" w:sz="4" w:space="0" w:color="auto"/>
              <w:right w:val="nil"/>
            </w:tcBorders>
            <w:shd w:val="clear" w:color="000000" w:fill="FFFFFF"/>
            <w:vAlign w:val="center"/>
            <w:hideMark/>
          </w:tcPr>
          <w:p w14:paraId="76C90EA1" w14:textId="33EFA8B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dotted" w:sz="4" w:space="0" w:color="auto"/>
              <w:right w:val="nil"/>
            </w:tcBorders>
            <w:shd w:val="clear" w:color="000000" w:fill="FFFFFF"/>
            <w:vAlign w:val="center"/>
            <w:hideMark/>
          </w:tcPr>
          <w:p w14:paraId="1A431D11" w14:textId="051B8D3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849 </w:t>
            </w:r>
          </w:p>
        </w:tc>
        <w:tc>
          <w:tcPr>
            <w:tcW w:w="700" w:type="dxa"/>
            <w:tcBorders>
              <w:top w:val="nil"/>
              <w:left w:val="nil"/>
              <w:bottom w:val="dotted" w:sz="4" w:space="0" w:color="auto"/>
              <w:right w:val="nil"/>
            </w:tcBorders>
            <w:shd w:val="clear" w:color="000000" w:fill="FFFFFF"/>
            <w:vAlign w:val="center"/>
            <w:hideMark/>
          </w:tcPr>
          <w:p w14:paraId="1BBEE248" w14:textId="62FA8E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r>
      <w:tr w:rsidR="00227555" w:rsidRPr="00227555" w14:paraId="25A89566"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426DD99A"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EUROPA</w:t>
            </w:r>
          </w:p>
        </w:tc>
        <w:tc>
          <w:tcPr>
            <w:tcW w:w="820" w:type="dxa"/>
            <w:tcBorders>
              <w:top w:val="dotted" w:sz="4" w:space="0" w:color="auto"/>
              <w:left w:val="nil"/>
              <w:bottom w:val="nil"/>
              <w:right w:val="nil"/>
            </w:tcBorders>
            <w:shd w:val="clear" w:color="000000" w:fill="FFFFFF"/>
            <w:vAlign w:val="center"/>
            <w:hideMark/>
          </w:tcPr>
          <w:p w14:paraId="0B41C436" w14:textId="2D03A3D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86</w:t>
            </w:r>
            <w:r w:rsidR="00547231">
              <w:rPr>
                <w:rFonts w:eastAsia="Times New Roman"/>
                <w:b/>
                <w:bCs/>
                <w:sz w:val="18"/>
                <w:szCs w:val="18"/>
              </w:rPr>
              <w:t>.</w:t>
            </w:r>
            <w:r w:rsidRPr="00227555">
              <w:rPr>
                <w:rFonts w:eastAsia="Times New Roman"/>
                <w:b/>
                <w:bCs/>
                <w:sz w:val="18"/>
                <w:szCs w:val="18"/>
              </w:rPr>
              <w:t xml:space="preserve">513 </w:t>
            </w:r>
          </w:p>
        </w:tc>
        <w:tc>
          <w:tcPr>
            <w:tcW w:w="700" w:type="dxa"/>
            <w:tcBorders>
              <w:top w:val="dotted" w:sz="4" w:space="0" w:color="auto"/>
              <w:left w:val="nil"/>
              <w:bottom w:val="nil"/>
              <w:right w:val="nil"/>
            </w:tcBorders>
            <w:shd w:val="clear" w:color="000000" w:fill="FFFFFF"/>
            <w:vAlign w:val="center"/>
            <w:hideMark/>
          </w:tcPr>
          <w:p w14:paraId="7511083B" w14:textId="26464F5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w:t>
            </w:r>
            <w:r w:rsidR="00547231">
              <w:rPr>
                <w:rFonts w:eastAsia="Times New Roman"/>
                <w:b/>
                <w:bCs/>
                <w:sz w:val="18"/>
                <w:szCs w:val="18"/>
              </w:rPr>
              <w:t>,</w:t>
            </w:r>
            <w:r w:rsidRPr="00227555">
              <w:rPr>
                <w:rFonts w:eastAsia="Times New Roman"/>
                <w:b/>
                <w:bCs/>
                <w:sz w:val="18"/>
                <w:szCs w:val="18"/>
              </w:rPr>
              <w:t xml:space="preserve">4 </w:t>
            </w:r>
          </w:p>
        </w:tc>
        <w:tc>
          <w:tcPr>
            <w:tcW w:w="820" w:type="dxa"/>
            <w:tcBorders>
              <w:top w:val="dotted" w:sz="4" w:space="0" w:color="auto"/>
              <w:left w:val="nil"/>
              <w:bottom w:val="nil"/>
              <w:right w:val="nil"/>
            </w:tcBorders>
            <w:shd w:val="clear" w:color="000000" w:fill="FFFFFF"/>
            <w:vAlign w:val="center"/>
            <w:hideMark/>
          </w:tcPr>
          <w:p w14:paraId="2975BD9D" w14:textId="28999B1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91</w:t>
            </w:r>
            <w:r w:rsidR="00547231">
              <w:rPr>
                <w:rFonts w:eastAsia="Times New Roman"/>
                <w:b/>
                <w:bCs/>
                <w:sz w:val="18"/>
                <w:szCs w:val="18"/>
              </w:rPr>
              <w:t>.</w:t>
            </w:r>
            <w:r w:rsidRPr="00227555">
              <w:rPr>
                <w:rFonts w:eastAsia="Times New Roman"/>
                <w:b/>
                <w:bCs/>
                <w:sz w:val="18"/>
                <w:szCs w:val="18"/>
              </w:rPr>
              <w:t xml:space="preserve">590 </w:t>
            </w:r>
          </w:p>
        </w:tc>
        <w:tc>
          <w:tcPr>
            <w:tcW w:w="700" w:type="dxa"/>
            <w:tcBorders>
              <w:top w:val="dotted" w:sz="4" w:space="0" w:color="auto"/>
              <w:left w:val="nil"/>
              <w:bottom w:val="nil"/>
              <w:right w:val="nil"/>
            </w:tcBorders>
            <w:shd w:val="clear" w:color="000000" w:fill="FFFFFF"/>
            <w:vAlign w:val="center"/>
            <w:hideMark/>
          </w:tcPr>
          <w:p w14:paraId="24F80561" w14:textId="1E9681B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w:t>
            </w:r>
            <w:r w:rsidR="00547231">
              <w:rPr>
                <w:rFonts w:eastAsia="Times New Roman"/>
                <w:b/>
                <w:bCs/>
                <w:sz w:val="18"/>
                <w:szCs w:val="18"/>
              </w:rPr>
              <w:t>,</w:t>
            </w:r>
            <w:r w:rsidRPr="00227555">
              <w:rPr>
                <w:rFonts w:eastAsia="Times New Roman"/>
                <w:b/>
                <w:bCs/>
                <w:sz w:val="18"/>
                <w:szCs w:val="18"/>
              </w:rPr>
              <w:t xml:space="preserve">4 </w:t>
            </w:r>
          </w:p>
        </w:tc>
        <w:tc>
          <w:tcPr>
            <w:tcW w:w="820" w:type="dxa"/>
            <w:tcBorders>
              <w:top w:val="dotted" w:sz="4" w:space="0" w:color="auto"/>
              <w:left w:val="nil"/>
              <w:bottom w:val="nil"/>
              <w:right w:val="nil"/>
            </w:tcBorders>
            <w:shd w:val="clear" w:color="000000" w:fill="FFFFFF"/>
            <w:vAlign w:val="center"/>
            <w:hideMark/>
          </w:tcPr>
          <w:p w14:paraId="59F32FCE" w14:textId="6B264DA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89</w:t>
            </w:r>
            <w:r w:rsidR="00547231">
              <w:rPr>
                <w:rFonts w:eastAsia="Times New Roman"/>
                <w:b/>
                <w:bCs/>
                <w:sz w:val="18"/>
                <w:szCs w:val="18"/>
              </w:rPr>
              <w:t>.</w:t>
            </w:r>
            <w:r w:rsidRPr="00227555">
              <w:rPr>
                <w:rFonts w:eastAsia="Times New Roman"/>
                <w:b/>
                <w:bCs/>
                <w:sz w:val="18"/>
                <w:szCs w:val="18"/>
              </w:rPr>
              <w:t xml:space="preserve">930 </w:t>
            </w:r>
          </w:p>
        </w:tc>
        <w:tc>
          <w:tcPr>
            <w:tcW w:w="700" w:type="dxa"/>
            <w:tcBorders>
              <w:top w:val="dotted" w:sz="4" w:space="0" w:color="auto"/>
              <w:left w:val="nil"/>
              <w:bottom w:val="nil"/>
              <w:right w:val="nil"/>
            </w:tcBorders>
            <w:shd w:val="clear" w:color="000000" w:fill="FFFFFF"/>
            <w:vAlign w:val="center"/>
            <w:hideMark/>
          </w:tcPr>
          <w:p w14:paraId="617DDC4F" w14:textId="54F6C1E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w:t>
            </w:r>
            <w:r w:rsidR="00547231">
              <w:rPr>
                <w:rFonts w:eastAsia="Times New Roman"/>
                <w:b/>
                <w:bCs/>
                <w:sz w:val="18"/>
                <w:szCs w:val="18"/>
              </w:rPr>
              <w:t>,</w:t>
            </w:r>
            <w:r w:rsidRPr="00227555">
              <w:rPr>
                <w:rFonts w:eastAsia="Times New Roman"/>
                <w:b/>
                <w:bCs/>
                <w:sz w:val="18"/>
                <w:szCs w:val="18"/>
              </w:rPr>
              <w:t xml:space="preserve">7 </w:t>
            </w:r>
          </w:p>
        </w:tc>
        <w:tc>
          <w:tcPr>
            <w:tcW w:w="820" w:type="dxa"/>
            <w:tcBorders>
              <w:top w:val="dotted" w:sz="4" w:space="0" w:color="auto"/>
              <w:left w:val="nil"/>
              <w:bottom w:val="nil"/>
              <w:right w:val="nil"/>
            </w:tcBorders>
            <w:shd w:val="clear" w:color="000000" w:fill="FFFFFF"/>
            <w:vAlign w:val="center"/>
            <w:hideMark/>
          </w:tcPr>
          <w:p w14:paraId="3479A0CF" w14:textId="07B428A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78</w:t>
            </w:r>
            <w:r w:rsidR="00547231">
              <w:rPr>
                <w:rFonts w:eastAsia="Times New Roman"/>
                <w:b/>
                <w:bCs/>
                <w:sz w:val="18"/>
                <w:szCs w:val="18"/>
              </w:rPr>
              <w:t>.</w:t>
            </w:r>
            <w:r w:rsidRPr="00227555">
              <w:rPr>
                <w:rFonts w:eastAsia="Times New Roman"/>
                <w:b/>
                <w:bCs/>
                <w:sz w:val="18"/>
                <w:szCs w:val="18"/>
              </w:rPr>
              <w:t xml:space="preserve">489 </w:t>
            </w:r>
          </w:p>
        </w:tc>
        <w:tc>
          <w:tcPr>
            <w:tcW w:w="700" w:type="dxa"/>
            <w:tcBorders>
              <w:top w:val="dotted" w:sz="4" w:space="0" w:color="auto"/>
              <w:left w:val="nil"/>
              <w:bottom w:val="nil"/>
              <w:right w:val="nil"/>
            </w:tcBorders>
            <w:shd w:val="clear" w:color="000000" w:fill="FFFFFF"/>
            <w:vAlign w:val="center"/>
            <w:hideMark/>
          </w:tcPr>
          <w:p w14:paraId="391B046F" w14:textId="6F6B162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w:t>
            </w:r>
            <w:r w:rsidR="00547231">
              <w:rPr>
                <w:rFonts w:eastAsia="Times New Roman"/>
                <w:b/>
                <w:bCs/>
                <w:sz w:val="18"/>
                <w:szCs w:val="18"/>
              </w:rPr>
              <w:t>,</w:t>
            </w:r>
            <w:r w:rsidRPr="00227555">
              <w:rPr>
                <w:rFonts w:eastAsia="Times New Roman"/>
                <w:b/>
                <w:bCs/>
                <w:sz w:val="18"/>
                <w:szCs w:val="18"/>
              </w:rPr>
              <w:t xml:space="preserve">3 </w:t>
            </w:r>
          </w:p>
        </w:tc>
        <w:tc>
          <w:tcPr>
            <w:tcW w:w="820" w:type="dxa"/>
            <w:tcBorders>
              <w:top w:val="dotted" w:sz="4" w:space="0" w:color="auto"/>
              <w:left w:val="nil"/>
              <w:bottom w:val="nil"/>
              <w:right w:val="nil"/>
            </w:tcBorders>
            <w:shd w:val="clear" w:color="000000" w:fill="FFFFFF"/>
            <w:vAlign w:val="center"/>
            <w:hideMark/>
          </w:tcPr>
          <w:p w14:paraId="5C85EAFE" w14:textId="60B87BF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89</w:t>
            </w:r>
            <w:r w:rsidR="00547231">
              <w:rPr>
                <w:rFonts w:eastAsia="Times New Roman"/>
                <w:b/>
                <w:bCs/>
                <w:sz w:val="18"/>
                <w:szCs w:val="18"/>
              </w:rPr>
              <w:t>.</w:t>
            </w:r>
            <w:r w:rsidRPr="00227555">
              <w:rPr>
                <w:rFonts w:eastAsia="Times New Roman"/>
                <w:b/>
                <w:bCs/>
                <w:sz w:val="18"/>
                <w:szCs w:val="18"/>
              </w:rPr>
              <w:t xml:space="preserve">335 </w:t>
            </w:r>
          </w:p>
        </w:tc>
        <w:tc>
          <w:tcPr>
            <w:tcW w:w="700" w:type="dxa"/>
            <w:tcBorders>
              <w:top w:val="dotted" w:sz="4" w:space="0" w:color="auto"/>
              <w:left w:val="nil"/>
              <w:bottom w:val="nil"/>
              <w:right w:val="nil"/>
            </w:tcBorders>
            <w:shd w:val="clear" w:color="000000" w:fill="FFFFFF"/>
            <w:vAlign w:val="center"/>
            <w:hideMark/>
          </w:tcPr>
          <w:p w14:paraId="1894F5DB" w14:textId="30A9540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11</w:t>
            </w:r>
            <w:r w:rsidR="00547231">
              <w:rPr>
                <w:rFonts w:eastAsia="Times New Roman"/>
                <w:b/>
                <w:bCs/>
                <w:sz w:val="18"/>
                <w:szCs w:val="18"/>
              </w:rPr>
              <w:t>,</w:t>
            </w:r>
            <w:r w:rsidRPr="00227555">
              <w:rPr>
                <w:rFonts w:eastAsia="Times New Roman"/>
                <w:b/>
                <w:bCs/>
                <w:sz w:val="18"/>
                <w:szCs w:val="18"/>
              </w:rPr>
              <w:t xml:space="preserve">8 </w:t>
            </w:r>
          </w:p>
        </w:tc>
      </w:tr>
      <w:tr w:rsidR="00227555" w:rsidRPr="00227555" w14:paraId="2CF6BF71"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F781E6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Alemanha</w:t>
            </w:r>
          </w:p>
        </w:tc>
        <w:tc>
          <w:tcPr>
            <w:tcW w:w="820" w:type="dxa"/>
            <w:tcBorders>
              <w:top w:val="nil"/>
              <w:left w:val="nil"/>
              <w:bottom w:val="nil"/>
              <w:right w:val="nil"/>
            </w:tcBorders>
            <w:shd w:val="clear" w:color="000000" w:fill="FFFFFF"/>
            <w:vAlign w:val="center"/>
            <w:hideMark/>
          </w:tcPr>
          <w:p w14:paraId="4E343A87" w14:textId="49BE855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923 </w:t>
            </w:r>
          </w:p>
        </w:tc>
        <w:tc>
          <w:tcPr>
            <w:tcW w:w="700" w:type="dxa"/>
            <w:tcBorders>
              <w:top w:val="nil"/>
              <w:left w:val="nil"/>
              <w:bottom w:val="nil"/>
              <w:right w:val="nil"/>
            </w:tcBorders>
            <w:shd w:val="clear" w:color="000000" w:fill="FFFFFF"/>
            <w:vAlign w:val="center"/>
            <w:hideMark/>
          </w:tcPr>
          <w:p w14:paraId="44B61B58" w14:textId="5590210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1943D1B1" w14:textId="198536F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877 </w:t>
            </w:r>
          </w:p>
        </w:tc>
        <w:tc>
          <w:tcPr>
            <w:tcW w:w="700" w:type="dxa"/>
            <w:tcBorders>
              <w:top w:val="nil"/>
              <w:left w:val="nil"/>
              <w:bottom w:val="nil"/>
              <w:right w:val="nil"/>
            </w:tcBorders>
            <w:shd w:val="clear" w:color="000000" w:fill="FFFFFF"/>
            <w:vAlign w:val="center"/>
            <w:hideMark/>
          </w:tcPr>
          <w:p w14:paraId="59D03B28" w14:textId="5790A82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247A4ECA" w14:textId="1385938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229 </w:t>
            </w:r>
          </w:p>
        </w:tc>
        <w:tc>
          <w:tcPr>
            <w:tcW w:w="700" w:type="dxa"/>
            <w:tcBorders>
              <w:top w:val="nil"/>
              <w:left w:val="nil"/>
              <w:bottom w:val="nil"/>
              <w:right w:val="nil"/>
            </w:tcBorders>
            <w:shd w:val="clear" w:color="000000" w:fill="FFFFFF"/>
            <w:vAlign w:val="center"/>
            <w:hideMark/>
          </w:tcPr>
          <w:p w14:paraId="032D6C62" w14:textId="08788FE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00A3ACA5" w14:textId="127D8DD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560 </w:t>
            </w:r>
          </w:p>
        </w:tc>
        <w:tc>
          <w:tcPr>
            <w:tcW w:w="700" w:type="dxa"/>
            <w:tcBorders>
              <w:top w:val="nil"/>
              <w:left w:val="nil"/>
              <w:bottom w:val="nil"/>
              <w:right w:val="nil"/>
            </w:tcBorders>
            <w:shd w:val="clear" w:color="000000" w:fill="FFFFFF"/>
            <w:vAlign w:val="center"/>
            <w:hideMark/>
          </w:tcPr>
          <w:p w14:paraId="2222DC89" w14:textId="35D60F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2E732CC9" w14:textId="12F6E0C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818 </w:t>
            </w:r>
          </w:p>
        </w:tc>
        <w:tc>
          <w:tcPr>
            <w:tcW w:w="700" w:type="dxa"/>
            <w:tcBorders>
              <w:top w:val="nil"/>
              <w:left w:val="nil"/>
              <w:bottom w:val="nil"/>
              <w:right w:val="nil"/>
            </w:tcBorders>
            <w:shd w:val="clear" w:color="000000" w:fill="FFFFFF"/>
            <w:vAlign w:val="center"/>
            <w:hideMark/>
          </w:tcPr>
          <w:p w14:paraId="1389EA86" w14:textId="531D028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 </w:t>
            </w:r>
          </w:p>
        </w:tc>
      </w:tr>
      <w:tr w:rsidR="00227555" w:rsidRPr="00227555" w14:paraId="41A3C2BD"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11B24B3"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Países Baixos</w:t>
            </w:r>
          </w:p>
        </w:tc>
        <w:tc>
          <w:tcPr>
            <w:tcW w:w="820" w:type="dxa"/>
            <w:tcBorders>
              <w:top w:val="nil"/>
              <w:left w:val="nil"/>
              <w:bottom w:val="nil"/>
              <w:right w:val="nil"/>
            </w:tcBorders>
            <w:shd w:val="clear" w:color="000000" w:fill="FFFFFF"/>
            <w:vAlign w:val="center"/>
            <w:hideMark/>
          </w:tcPr>
          <w:p w14:paraId="595BA7EA" w14:textId="089D63C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425 </w:t>
            </w:r>
          </w:p>
        </w:tc>
        <w:tc>
          <w:tcPr>
            <w:tcW w:w="700" w:type="dxa"/>
            <w:tcBorders>
              <w:top w:val="nil"/>
              <w:left w:val="nil"/>
              <w:bottom w:val="nil"/>
              <w:right w:val="nil"/>
            </w:tcBorders>
            <w:shd w:val="clear" w:color="000000" w:fill="FFFFFF"/>
            <w:vAlign w:val="center"/>
            <w:hideMark/>
          </w:tcPr>
          <w:p w14:paraId="2C45A163" w14:textId="0851D27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064D2397" w14:textId="4481D0E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719 </w:t>
            </w:r>
          </w:p>
        </w:tc>
        <w:tc>
          <w:tcPr>
            <w:tcW w:w="700" w:type="dxa"/>
            <w:tcBorders>
              <w:top w:val="nil"/>
              <w:left w:val="nil"/>
              <w:bottom w:val="nil"/>
              <w:right w:val="nil"/>
            </w:tcBorders>
            <w:shd w:val="clear" w:color="000000" w:fill="FFFFFF"/>
            <w:vAlign w:val="center"/>
            <w:hideMark/>
          </w:tcPr>
          <w:p w14:paraId="585B1C6A" w14:textId="07AF222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3A5DF011" w14:textId="44274E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905 </w:t>
            </w:r>
          </w:p>
        </w:tc>
        <w:tc>
          <w:tcPr>
            <w:tcW w:w="700" w:type="dxa"/>
            <w:tcBorders>
              <w:top w:val="nil"/>
              <w:left w:val="nil"/>
              <w:bottom w:val="nil"/>
              <w:right w:val="nil"/>
            </w:tcBorders>
            <w:shd w:val="clear" w:color="000000" w:fill="FFFFFF"/>
            <w:vAlign w:val="center"/>
            <w:hideMark/>
          </w:tcPr>
          <w:p w14:paraId="40CF82AF" w14:textId="5C3DD76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73D54A7D" w14:textId="261D940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892 </w:t>
            </w:r>
          </w:p>
        </w:tc>
        <w:tc>
          <w:tcPr>
            <w:tcW w:w="700" w:type="dxa"/>
            <w:tcBorders>
              <w:top w:val="nil"/>
              <w:left w:val="nil"/>
              <w:bottom w:val="nil"/>
              <w:right w:val="nil"/>
            </w:tcBorders>
            <w:shd w:val="clear" w:color="000000" w:fill="FFFFFF"/>
            <w:vAlign w:val="center"/>
            <w:hideMark/>
          </w:tcPr>
          <w:p w14:paraId="58979239" w14:textId="2106B17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49D17570" w14:textId="1385FD4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631 </w:t>
            </w:r>
          </w:p>
        </w:tc>
        <w:tc>
          <w:tcPr>
            <w:tcW w:w="700" w:type="dxa"/>
            <w:tcBorders>
              <w:top w:val="nil"/>
              <w:left w:val="nil"/>
              <w:bottom w:val="nil"/>
              <w:right w:val="nil"/>
            </w:tcBorders>
            <w:shd w:val="clear" w:color="000000" w:fill="FFFFFF"/>
            <w:vAlign w:val="center"/>
            <w:hideMark/>
          </w:tcPr>
          <w:p w14:paraId="039336A3" w14:textId="0889427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r>
      <w:tr w:rsidR="00227555" w:rsidRPr="00227555" w14:paraId="1FD7E32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27296FD"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Reino Unido</w:t>
            </w:r>
          </w:p>
        </w:tc>
        <w:tc>
          <w:tcPr>
            <w:tcW w:w="820" w:type="dxa"/>
            <w:tcBorders>
              <w:top w:val="nil"/>
              <w:left w:val="nil"/>
              <w:bottom w:val="nil"/>
              <w:right w:val="nil"/>
            </w:tcBorders>
            <w:shd w:val="clear" w:color="000000" w:fill="FFFFFF"/>
            <w:vAlign w:val="center"/>
            <w:hideMark/>
          </w:tcPr>
          <w:p w14:paraId="411748F1" w14:textId="711E733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710 </w:t>
            </w:r>
          </w:p>
        </w:tc>
        <w:tc>
          <w:tcPr>
            <w:tcW w:w="700" w:type="dxa"/>
            <w:tcBorders>
              <w:top w:val="nil"/>
              <w:left w:val="nil"/>
              <w:bottom w:val="nil"/>
              <w:right w:val="nil"/>
            </w:tcBorders>
            <w:shd w:val="clear" w:color="000000" w:fill="FFFFFF"/>
            <w:vAlign w:val="center"/>
            <w:hideMark/>
          </w:tcPr>
          <w:p w14:paraId="35562802" w14:textId="21E5BEE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4549A221" w14:textId="124718F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896 </w:t>
            </w:r>
          </w:p>
        </w:tc>
        <w:tc>
          <w:tcPr>
            <w:tcW w:w="700" w:type="dxa"/>
            <w:tcBorders>
              <w:top w:val="nil"/>
              <w:left w:val="nil"/>
              <w:bottom w:val="nil"/>
              <w:right w:val="nil"/>
            </w:tcBorders>
            <w:shd w:val="clear" w:color="000000" w:fill="FFFFFF"/>
            <w:vAlign w:val="center"/>
            <w:hideMark/>
          </w:tcPr>
          <w:p w14:paraId="34DD97D1" w14:textId="214DB88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3415FFDF" w14:textId="2640BE0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879 </w:t>
            </w:r>
          </w:p>
        </w:tc>
        <w:tc>
          <w:tcPr>
            <w:tcW w:w="700" w:type="dxa"/>
            <w:tcBorders>
              <w:top w:val="nil"/>
              <w:left w:val="nil"/>
              <w:bottom w:val="nil"/>
              <w:right w:val="nil"/>
            </w:tcBorders>
            <w:shd w:val="clear" w:color="000000" w:fill="FFFFFF"/>
            <w:vAlign w:val="center"/>
            <w:hideMark/>
          </w:tcPr>
          <w:p w14:paraId="4B05EAC6" w14:textId="0BC3767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3D0C82D3" w14:textId="29FF3B9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699 </w:t>
            </w:r>
          </w:p>
        </w:tc>
        <w:tc>
          <w:tcPr>
            <w:tcW w:w="700" w:type="dxa"/>
            <w:tcBorders>
              <w:top w:val="nil"/>
              <w:left w:val="nil"/>
              <w:bottom w:val="nil"/>
              <w:right w:val="nil"/>
            </w:tcBorders>
            <w:shd w:val="clear" w:color="000000" w:fill="FFFFFF"/>
            <w:vAlign w:val="center"/>
            <w:hideMark/>
          </w:tcPr>
          <w:p w14:paraId="2403AAC7" w14:textId="2818412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3BBB4AC4" w14:textId="36B11B5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393 </w:t>
            </w:r>
          </w:p>
        </w:tc>
        <w:tc>
          <w:tcPr>
            <w:tcW w:w="700" w:type="dxa"/>
            <w:tcBorders>
              <w:top w:val="nil"/>
              <w:left w:val="nil"/>
              <w:bottom w:val="nil"/>
              <w:right w:val="nil"/>
            </w:tcBorders>
            <w:shd w:val="clear" w:color="000000" w:fill="FFFFFF"/>
            <w:vAlign w:val="center"/>
            <w:hideMark/>
          </w:tcPr>
          <w:p w14:paraId="1B301D11" w14:textId="34DF93C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4 </w:t>
            </w:r>
          </w:p>
        </w:tc>
      </w:tr>
      <w:tr w:rsidR="00227555" w:rsidRPr="00227555" w14:paraId="3DA870D8"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3833128F"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Bélgica</w:t>
            </w:r>
          </w:p>
        </w:tc>
        <w:tc>
          <w:tcPr>
            <w:tcW w:w="820" w:type="dxa"/>
            <w:tcBorders>
              <w:top w:val="nil"/>
              <w:left w:val="nil"/>
              <w:bottom w:val="nil"/>
              <w:right w:val="nil"/>
            </w:tcBorders>
            <w:shd w:val="clear" w:color="000000" w:fill="FFFFFF"/>
            <w:vAlign w:val="center"/>
            <w:hideMark/>
          </w:tcPr>
          <w:p w14:paraId="1A5BD04B" w14:textId="24C6D37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885 </w:t>
            </w:r>
          </w:p>
        </w:tc>
        <w:tc>
          <w:tcPr>
            <w:tcW w:w="700" w:type="dxa"/>
            <w:tcBorders>
              <w:top w:val="nil"/>
              <w:left w:val="nil"/>
              <w:bottom w:val="nil"/>
              <w:right w:val="nil"/>
            </w:tcBorders>
            <w:shd w:val="clear" w:color="000000" w:fill="FFFFFF"/>
            <w:vAlign w:val="center"/>
            <w:hideMark/>
          </w:tcPr>
          <w:p w14:paraId="4F5286A4" w14:textId="0A57C8A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2C0420AA" w14:textId="220D86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804 </w:t>
            </w:r>
          </w:p>
        </w:tc>
        <w:tc>
          <w:tcPr>
            <w:tcW w:w="700" w:type="dxa"/>
            <w:tcBorders>
              <w:top w:val="nil"/>
              <w:left w:val="nil"/>
              <w:bottom w:val="nil"/>
              <w:right w:val="nil"/>
            </w:tcBorders>
            <w:shd w:val="clear" w:color="000000" w:fill="FFFFFF"/>
            <w:vAlign w:val="center"/>
            <w:hideMark/>
          </w:tcPr>
          <w:p w14:paraId="3565E07E" w14:textId="2100827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2062073C" w14:textId="088F99F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451 </w:t>
            </w:r>
          </w:p>
        </w:tc>
        <w:tc>
          <w:tcPr>
            <w:tcW w:w="700" w:type="dxa"/>
            <w:tcBorders>
              <w:top w:val="nil"/>
              <w:left w:val="nil"/>
              <w:bottom w:val="nil"/>
              <w:right w:val="nil"/>
            </w:tcBorders>
            <w:shd w:val="clear" w:color="000000" w:fill="FFFFFF"/>
            <w:vAlign w:val="center"/>
            <w:hideMark/>
          </w:tcPr>
          <w:p w14:paraId="6BBC4AE2" w14:textId="36E8CB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191A1E2" w14:textId="6ABBFE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540 </w:t>
            </w:r>
          </w:p>
        </w:tc>
        <w:tc>
          <w:tcPr>
            <w:tcW w:w="700" w:type="dxa"/>
            <w:tcBorders>
              <w:top w:val="nil"/>
              <w:left w:val="nil"/>
              <w:bottom w:val="nil"/>
              <w:right w:val="nil"/>
            </w:tcBorders>
            <w:shd w:val="clear" w:color="000000" w:fill="FFFFFF"/>
            <w:vAlign w:val="center"/>
            <w:hideMark/>
          </w:tcPr>
          <w:p w14:paraId="3AFC3697" w14:textId="546E961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78C71060" w14:textId="757D521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212 </w:t>
            </w:r>
          </w:p>
        </w:tc>
        <w:tc>
          <w:tcPr>
            <w:tcW w:w="700" w:type="dxa"/>
            <w:tcBorders>
              <w:top w:val="nil"/>
              <w:left w:val="nil"/>
              <w:bottom w:val="nil"/>
              <w:right w:val="nil"/>
            </w:tcBorders>
            <w:shd w:val="clear" w:color="000000" w:fill="FFFFFF"/>
            <w:vAlign w:val="center"/>
            <w:hideMark/>
          </w:tcPr>
          <w:p w14:paraId="07CC24B2" w14:textId="5330946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r>
      <w:tr w:rsidR="00227555" w:rsidRPr="00227555" w14:paraId="4B08F87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01FDE07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Rússia</w:t>
            </w:r>
          </w:p>
        </w:tc>
        <w:tc>
          <w:tcPr>
            <w:tcW w:w="820" w:type="dxa"/>
            <w:tcBorders>
              <w:top w:val="nil"/>
              <w:left w:val="nil"/>
              <w:bottom w:val="nil"/>
              <w:right w:val="nil"/>
            </w:tcBorders>
            <w:shd w:val="clear" w:color="000000" w:fill="FFFFFF"/>
            <w:vAlign w:val="center"/>
            <w:hideMark/>
          </w:tcPr>
          <w:p w14:paraId="03981DF4" w14:textId="73AC9E7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006 </w:t>
            </w:r>
          </w:p>
        </w:tc>
        <w:tc>
          <w:tcPr>
            <w:tcW w:w="700" w:type="dxa"/>
            <w:tcBorders>
              <w:top w:val="nil"/>
              <w:left w:val="nil"/>
              <w:bottom w:val="nil"/>
              <w:right w:val="nil"/>
            </w:tcBorders>
            <w:shd w:val="clear" w:color="000000" w:fill="FFFFFF"/>
            <w:vAlign w:val="center"/>
            <w:hideMark/>
          </w:tcPr>
          <w:p w14:paraId="7DC1D761" w14:textId="3A54C27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1070AEDB" w14:textId="3E4548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297 </w:t>
            </w:r>
          </w:p>
        </w:tc>
        <w:tc>
          <w:tcPr>
            <w:tcW w:w="700" w:type="dxa"/>
            <w:tcBorders>
              <w:top w:val="nil"/>
              <w:left w:val="nil"/>
              <w:bottom w:val="nil"/>
              <w:right w:val="nil"/>
            </w:tcBorders>
            <w:shd w:val="clear" w:color="000000" w:fill="FFFFFF"/>
            <w:vAlign w:val="center"/>
            <w:hideMark/>
          </w:tcPr>
          <w:p w14:paraId="4DF0B4BD" w14:textId="0D660A8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2652A4CE" w14:textId="4078F08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174 </w:t>
            </w:r>
          </w:p>
        </w:tc>
        <w:tc>
          <w:tcPr>
            <w:tcW w:w="700" w:type="dxa"/>
            <w:tcBorders>
              <w:top w:val="nil"/>
              <w:left w:val="nil"/>
              <w:bottom w:val="nil"/>
              <w:right w:val="nil"/>
            </w:tcBorders>
            <w:shd w:val="clear" w:color="000000" w:fill="FFFFFF"/>
            <w:vAlign w:val="center"/>
            <w:hideMark/>
          </w:tcPr>
          <w:p w14:paraId="4B894D20" w14:textId="025957B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6D6099BE" w14:textId="7724AC2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870 </w:t>
            </w:r>
          </w:p>
        </w:tc>
        <w:tc>
          <w:tcPr>
            <w:tcW w:w="700" w:type="dxa"/>
            <w:tcBorders>
              <w:top w:val="nil"/>
              <w:left w:val="nil"/>
              <w:bottom w:val="nil"/>
              <w:right w:val="nil"/>
            </w:tcBorders>
            <w:shd w:val="clear" w:color="000000" w:fill="FFFFFF"/>
            <w:vAlign w:val="center"/>
            <w:hideMark/>
          </w:tcPr>
          <w:p w14:paraId="2DF6F50D" w14:textId="439CEBA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7623C445" w14:textId="14424F5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867 </w:t>
            </w:r>
          </w:p>
        </w:tc>
        <w:tc>
          <w:tcPr>
            <w:tcW w:w="700" w:type="dxa"/>
            <w:tcBorders>
              <w:top w:val="nil"/>
              <w:left w:val="nil"/>
              <w:bottom w:val="nil"/>
              <w:right w:val="nil"/>
            </w:tcBorders>
            <w:shd w:val="clear" w:color="000000" w:fill="FFFFFF"/>
            <w:vAlign w:val="center"/>
            <w:hideMark/>
          </w:tcPr>
          <w:p w14:paraId="552D6F05" w14:textId="5A40E22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r>
      <w:tr w:rsidR="00227555" w:rsidRPr="00227555" w14:paraId="5AD5980A"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3231E64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França</w:t>
            </w:r>
          </w:p>
        </w:tc>
        <w:tc>
          <w:tcPr>
            <w:tcW w:w="820" w:type="dxa"/>
            <w:tcBorders>
              <w:top w:val="nil"/>
              <w:left w:val="nil"/>
              <w:bottom w:val="nil"/>
              <w:right w:val="nil"/>
            </w:tcBorders>
            <w:shd w:val="clear" w:color="000000" w:fill="FFFFFF"/>
            <w:vAlign w:val="center"/>
            <w:hideMark/>
          </w:tcPr>
          <w:p w14:paraId="3F5BBF81" w14:textId="3E5D52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256 </w:t>
            </w:r>
          </w:p>
        </w:tc>
        <w:tc>
          <w:tcPr>
            <w:tcW w:w="700" w:type="dxa"/>
            <w:tcBorders>
              <w:top w:val="nil"/>
              <w:left w:val="nil"/>
              <w:bottom w:val="nil"/>
              <w:right w:val="nil"/>
            </w:tcBorders>
            <w:shd w:val="clear" w:color="000000" w:fill="FFFFFF"/>
            <w:vAlign w:val="center"/>
            <w:hideMark/>
          </w:tcPr>
          <w:p w14:paraId="3DCE9AEB" w14:textId="7D19BC6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3A1A0828" w14:textId="51C2D5B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052 </w:t>
            </w:r>
          </w:p>
        </w:tc>
        <w:tc>
          <w:tcPr>
            <w:tcW w:w="700" w:type="dxa"/>
            <w:tcBorders>
              <w:top w:val="nil"/>
              <w:left w:val="nil"/>
              <w:bottom w:val="nil"/>
              <w:right w:val="nil"/>
            </w:tcBorders>
            <w:shd w:val="clear" w:color="000000" w:fill="FFFFFF"/>
            <w:vAlign w:val="center"/>
            <w:hideMark/>
          </w:tcPr>
          <w:p w14:paraId="13B7B7C2" w14:textId="3DE4AED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0A113D0F" w14:textId="7DE1E2E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820 </w:t>
            </w:r>
          </w:p>
        </w:tc>
        <w:tc>
          <w:tcPr>
            <w:tcW w:w="700" w:type="dxa"/>
            <w:tcBorders>
              <w:top w:val="nil"/>
              <w:left w:val="nil"/>
              <w:bottom w:val="nil"/>
              <w:right w:val="nil"/>
            </w:tcBorders>
            <w:shd w:val="clear" w:color="000000" w:fill="FFFFFF"/>
            <w:vAlign w:val="center"/>
            <w:hideMark/>
          </w:tcPr>
          <w:p w14:paraId="52602909" w14:textId="5555EFB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4E132E23" w14:textId="4188572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635 </w:t>
            </w:r>
          </w:p>
        </w:tc>
        <w:tc>
          <w:tcPr>
            <w:tcW w:w="700" w:type="dxa"/>
            <w:tcBorders>
              <w:top w:val="nil"/>
              <w:left w:val="nil"/>
              <w:bottom w:val="nil"/>
              <w:right w:val="nil"/>
            </w:tcBorders>
            <w:shd w:val="clear" w:color="000000" w:fill="FFFFFF"/>
            <w:vAlign w:val="center"/>
            <w:hideMark/>
          </w:tcPr>
          <w:p w14:paraId="50DDD5D2" w14:textId="2E0E6C6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6960C2B6" w14:textId="3ED29D2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676 </w:t>
            </w:r>
          </w:p>
        </w:tc>
        <w:tc>
          <w:tcPr>
            <w:tcW w:w="700" w:type="dxa"/>
            <w:tcBorders>
              <w:top w:val="nil"/>
              <w:left w:val="nil"/>
              <w:bottom w:val="nil"/>
              <w:right w:val="nil"/>
            </w:tcBorders>
            <w:shd w:val="clear" w:color="000000" w:fill="FFFFFF"/>
            <w:vAlign w:val="center"/>
            <w:hideMark/>
          </w:tcPr>
          <w:p w14:paraId="401AAFC3" w14:textId="17DB0A0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r>
      <w:tr w:rsidR="00227555" w:rsidRPr="00227555" w14:paraId="4109002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F36AD6B"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Suíça</w:t>
            </w:r>
          </w:p>
        </w:tc>
        <w:tc>
          <w:tcPr>
            <w:tcW w:w="820" w:type="dxa"/>
            <w:tcBorders>
              <w:top w:val="nil"/>
              <w:left w:val="nil"/>
              <w:bottom w:val="nil"/>
              <w:right w:val="nil"/>
            </w:tcBorders>
            <w:shd w:val="clear" w:color="000000" w:fill="FFFFFF"/>
            <w:vAlign w:val="center"/>
            <w:hideMark/>
          </w:tcPr>
          <w:p w14:paraId="7FA7D063" w14:textId="2115E5C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082 </w:t>
            </w:r>
          </w:p>
        </w:tc>
        <w:tc>
          <w:tcPr>
            <w:tcW w:w="700" w:type="dxa"/>
            <w:tcBorders>
              <w:top w:val="nil"/>
              <w:left w:val="nil"/>
              <w:bottom w:val="nil"/>
              <w:right w:val="nil"/>
            </w:tcBorders>
            <w:shd w:val="clear" w:color="000000" w:fill="FFFFFF"/>
            <w:vAlign w:val="center"/>
            <w:hideMark/>
          </w:tcPr>
          <w:p w14:paraId="63F26318" w14:textId="7198AB4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64D07698" w14:textId="70D7C5D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787 </w:t>
            </w:r>
          </w:p>
        </w:tc>
        <w:tc>
          <w:tcPr>
            <w:tcW w:w="700" w:type="dxa"/>
            <w:tcBorders>
              <w:top w:val="nil"/>
              <w:left w:val="nil"/>
              <w:bottom w:val="nil"/>
              <w:right w:val="nil"/>
            </w:tcBorders>
            <w:shd w:val="clear" w:color="000000" w:fill="FFFFFF"/>
            <w:vAlign w:val="center"/>
            <w:hideMark/>
          </w:tcPr>
          <w:p w14:paraId="2C628E1F" w14:textId="1B679B1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5BF2FA20" w14:textId="2EFC3BF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105 </w:t>
            </w:r>
          </w:p>
        </w:tc>
        <w:tc>
          <w:tcPr>
            <w:tcW w:w="700" w:type="dxa"/>
            <w:tcBorders>
              <w:top w:val="nil"/>
              <w:left w:val="nil"/>
              <w:bottom w:val="nil"/>
              <w:right w:val="nil"/>
            </w:tcBorders>
            <w:shd w:val="clear" w:color="000000" w:fill="FFFFFF"/>
            <w:vAlign w:val="center"/>
            <w:hideMark/>
          </w:tcPr>
          <w:p w14:paraId="137286AD" w14:textId="78E3287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2BA567A7" w14:textId="7C52432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820 </w:t>
            </w:r>
          </w:p>
        </w:tc>
        <w:tc>
          <w:tcPr>
            <w:tcW w:w="700" w:type="dxa"/>
            <w:tcBorders>
              <w:top w:val="nil"/>
              <w:left w:val="nil"/>
              <w:bottom w:val="nil"/>
              <w:right w:val="nil"/>
            </w:tcBorders>
            <w:shd w:val="clear" w:color="000000" w:fill="FFFFFF"/>
            <w:vAlign w:val="center"/>
            <w:hideMark/>
          </w:tcPr>
          <w:p w14:paraId="03862C1E" w14:textId="26A53DD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8 </w:t>
            </w:r>
          </w:p>
        </w:tc>
        <w:tc>
          <w:tcPr>
            <w:tcW w:w="820" w:type="dxa"/>
            <w:tcBorders>
              <w:top w:val="nil"/>
              <w:left w:val="nil"/>
              <w:bottom w:val="nil"/>
              <w:right w:val="nil"/>
            </w:tcBorders>
            <w:shd w:val="clear" w:color="000000" w:fill="FFFFFF"/>
            <w:vAlign w:val="center"/>
            <w:hideMark/>
          </w:tcPr>
          <w:p w14:paraId="4D572216" w14:textId="1897360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427 </w:t>
            </w:r>
          </w:p>
        </w:tc>
        <w:tc>
          <w:tcPr>
            <w:tcW w:w="700" w:type="dxa"/>
            <w:tcBorders>
              <w:top w:val="nil"/>
              <w:left w:val="nil"/>
              <w:bottom w:val="nil"/>
              <w:right w:val="nil"/>
            </w:tcBorders>
            <w:shd w:val="clear" w:color="000000" w:fill="FFFFFF"/>
            <w:vAlign w:val="center"/>
            <w:hideMark/>
          </w:tcPr>
          <w:p w14:paraId="22C37FC2" w14:textId="24A88DD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r>
      <w:tr w:rsidR="00227555" w:rsidRPr="00227555" w14:paraId="0D63ACE9"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158C23A"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Itália</w:t>
            </w:r>
          </w:p>
        </w:tc>
        <w:tc>
          <w:tcPr>
            <w:tcW w:w="820" w:type="dxa"/>
            <w:tcBorders>
              <w:top w:val="nil"/>
              <w:left w:val="nil"/>
              <w:bottom w:val="nil"/>
              <w:right w:val="nil"/>
            </w:tcBorders>
            <w:shd w:val="clear" w:color="000000" w:fill="FFFFFF"/>
            <w:vAlign w:val="center"/>
            <w:hideMark/>
          </w:tcPr>
          <w:p w14:paraId="151FD28F" w14:textId="5535462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888 </w:t>
            </w:r>
          </w:p>
        </w:tc>
        <w:tc>
          <w:tcPr>
            <w:tcW w:w="700" w:type="dxa"/>
            <w:tcBorders>
              <w:top w:val="nil"/>
              <w:left w:val="nil"/>
              <w:bottom w:val="nil"/>
              <w:right w:val="nil"/>
            </w:tcBorders>
            <w:shd w:val="clear" w:color="000000" w:fill="FFFFFF"/>
            <w:vAlign w:val="center"/>
            <w:hideMark/>
          </w:tcPr>
          <w:p w14:paraId="00DD873A" w14:textId="00BA929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4D99764A" w14:textId="1120BCC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697 </w:t>
            </w:r>
          </w:p>
        </w:tc>
        <w:tc>
          <w:tcPr>
            <w:tcW w:w="700" w:type="dxa"/>
            <w:tcBorders>
              <w:top w:val="nil"/>
              <w:left w:val="nil"/>
              <w:bottom w:val="nil"/>
              <w:right w:val="nil"/>
            </w:tcBorders>
            <w:shd w:val="clear" w:color="000000" w:fill="FFFFFF"/>
            <w:vAlign w:val="center"/>
            <w:hideMark/>
          </w:tcPr>
          <w:p w14:paraId="135BD3E5" w14:textId="134688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44DCC36B" w14:textId="4FFF186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597 </w:t>
            </w:r>
          </w:p>
        </w:tc>
        <w:tc>
          <w:tcPr>
            <w:tcW w:w="700" w:type="dxa"/>
            <w:tcBorders>
              <w:top w:val="nil"/>
              <w:left w:val="nil"/>
              <w:bottom w:val="nil"/>
              <w:right w:val="nil"/>
            </w:tcBorders>
            <w:shd w:val="clear" w:color="000000" w:fill="FFFFFF"/>
            <w:vAlign w:val="center"/>
            <w:hideMark/>
          </w:tcPr>
          <w:p w14:paraId="6441C7CB" w14:textId="217151F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4A9AB47A" w14:textId="595C9B3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771 </w:t>
            </w:r>
          </w:p>
        </w:tc>
        <w:tc>
          <w:tcPr>
            <w:tcW w:w="700" w:type="dxa"/>
            <w:tcBorders>
              <w:top w:val="nil"/>
              <w:left w:val="nil"/>
              <w:bottom w:val="nil"/>
              <w:right w:val="nil"/>
            </w:tcBorders>
            <w:shd w:val="clear" w:color="000000" w:fill="FFFFFF"/>
            <w:vAlign w:val="center"/>
            <w:hideMark/>
          </w:tcPr>
          <w:p w14:paraId="2C0A7E38" w14:textId="66F33F8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2998F247" w14:textId="293762E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022 </w:t>
            </w:r>
          </w:p>
        </w:tc>
        <w:tc>
          <w:tcPr>
            <w:tcW w:w="700" w:type="dxa"/>
            <w:tcBorders>
              <w:top w:val="nil"/>
              <w:left w:val="nil"/>
              <w:bottom w:val="nil"/>
              <w:right w:val="nil"/>
            </w:tcBorders>
            <w:shd w:val="clear" w:color="000000" w:fill="FFFFFF"/>
            <w:vAlign w:val="center"/>
            <w:hideMark/>
          </w:tcPr>
          <w:p w14:paraId="6B934FA7" w14:textId="648211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r>
      <w:tr w:rsidR="00227555" w:rsidRPr="00227555" w14:paraId="78041E90"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3ED280F"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Polônia</w:t>
            </w:r>
          </w:p>
        </w:tc>
        <w:tc>
          <w:tcPr>
            <w:tcW w:w="820" w:type="dxa"/>
            <w:tcBorders>
              <w:top w:val="nil"/>
              <w:left w:val="nil"/>
              <w:bottom w:val="nil"/>
              <w:right w:val="nil"/>
            </w:tcBorders>
            <w:shd w:val="clear" w:color="000000" w:fill="FFFFFF"/>
            <w:vAlign w:val="center"/>
            <w:hideMark/>
          </w:tcPr>
          <w:p w14:paraId="7C2690E0" w14:textId="51F9AB3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007 </w:t>
            </w:r>
          </w:p>
        </w:tc>
        <w:tc>
          <w:tcPr>
            <w:tcW w:w="700" w:type="dxa"/>
            <w:tcBorders>
              <w:top w:val="nil"/>
              <w:left w:val="nil"/>
              <w:bottom w:val="nil"/>
              <w:right w:val="nil"/>
            </w:tcBorders>
            <w:shd w:val="clear" w:color="000000" w:fill="FFFFFF"/>
            <w:vAlign w:val="center"/>
            <w:hideMark/>
          </w:tcPr>
          <w:p w14:paraId="6E90E1E0" w14:textId="6D0EE2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47363BFF" w14:textId="369CEE8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130 </w:t>
            </w:r>
          </w:p>
        </w:tc>
        <w:tc>
          <w:tcPr>
            <w:tcW w:w="700" w:type="dxa"/>
            <w:tcBorders>
              <w:top w:val="nil"/>
              <w:left w:val="nil"/>
              <w:bottom w:val="nil"/>
              <w:right w:val="nil"/>
            </w:tcBorders>
            <w:shd w:val="clear" w:color="000000" w:fill="FFFFFF"/>
            <w:vAlign w:val="center"/>
            <w:hideMark/>
          </w:tcPr>
          <w:p w14:paraId="06A87597" w14:textId="2C8A56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07B3CE11" w14:textId="2AA839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876 </w:t>
            </w:r>
          </w:p>
        </w:tc>
        <w:tc>
          <w:tcPr>
            <w:tcW w:w="700" w:type="dxa"/>
            <w:tcBorders>
              <w:top w:val="nil"/>
              <w:left w:val="nil"/>
              <w:bottom w:val="nil"/>
              <w:right w:val="nil"/>
            </w:tcBorders>
            <w:shd w:val="clear" w:color="000000" w:fill="FFFFFF"/>
            <w:vAlign w:val="center"/>
            <w:hideMark/>
          </w:tcPr>
          <w:p w14:paraId="17F51C19" w14:textId="0C7C094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3143AE38" w14:textId="0D11A3F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844 </w:t>
            </w:r>
          </w:p>
        </w:tc>
        <w:tc>
          <w:tcPr>
            <w:tcW w:w="700" w:type="dxa"/>
            <w:tcBorders>
              <w:top w:val="nil"/>
              <w:left w:val="nil"/>
              <w:bottom w:val="nil"/>
              <w:right w:val="nil"/>
            </w:tcBorders>
            <w:shd w:val="clear" w:color="000000" w:fill="FFFFFF"/>
            <w:vAlign w:val="center"/>
            <w:hideMark/>
          </w:tcPr>
          <w:p w14:paraId="0C7F6A98" w14:textId="3019F0A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0F29114E" w14:textId="4C6586D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365 </w:t>
            </w:r>
          </w:p>
        </w:tc>
        <w:tc>
          <w:tcPr>
            <w:tcW w:w="700" w:type="dxa"/>
            <w:tcBorders>
              <w:top w:val="nil"/>
              <w:left w:val="nil"/>
              <w:bottom w:val="nil"/>
              <w:right w:val="nil"/>
            </w:tcBorders>
            <w:shd w:val="clear" w:color="000000" w:fill="FFFFFF"/>
            <w:vAlign w:val="center"/>
            <w:hideMark/>
          </w:tcPr>
          <w:p w14:paraId="358986C6" w14:textId="15E8EC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r>
      <w:tr w:rsidR="00227555" w:rsidRPr="00227555" w14:paraId="45810D2E"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11562D6"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Turquia</w:t>
            </w:r>
          </w:p>
        </w:tc>
        <w:tc>
          <w:tcPr>
            <w:tcW w:w="820" w:type="dxa"/>
            <w:tcBorders>
              <w:top w:val="nil"/>
              <w:left w:val="nil"/>
              <w:bottom w:val="nil"/>
              <w:right w:val="nil"/>
            </w:tcBorders>
            <w:shd w:val="clear" w:color="000000" w:fill="FFFFFF"/>
            <w:vAlign w:val="center"/>
            <w:hideMark/>
          </w:tcPr>
          <w:p w14:paraId="3C7D9491" w14:textId="32DD9D7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160 </w:t>
            </w:r>
          </w:p>
        </w:tc>
        <w:tc>
          <w:tcPr>
            <w:tcW w:w="700" w:type="dxa"/>
            <w:tcBorders>
              <w:top w:val="nil"/>
              <w:left w:val="nil"/>
              <w:bottom w:val="nil"/>
              <w:right w:val="nil"/>
            </w:tcBorders>
            <w:shd w:val="clear" w:color="000000" w:fill="FFFFFF"/>
            <w:vAlign w:val="center"/>
            <w:hideMark/>
          </w:tcPr>
          <w:p w14:paraId="38B95CF0" w14:textId="2548EA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3A2F29FF" w14:textId="426EEB8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198 </w:t>
            </w:r>
          </w:p>
        </w:tc>
        <w:tc>
          <w:tcPr>
            <w:tcW w:w="700" w:type="dxa"/>
            <w:tcBorders>
              <w:top w:val="nil"/>
              <w:left w:val="nil"/>
              <w:bottom w:val="nil"/>
              <w:right w:val="nil"/>
            </w:tcBorders>
            <w:shd w:val="clear" w:color="000000" w:fill="FFFFFF"/>
            <w:vAlign w:val="center"/>
            <w:hideMark/>
          </w:tcPr>
          <w:p w14:paraId="3E6AE810" w14:textId="3662FA2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26559225" w14:textId="64AED8E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515 </w:t>
            </w:r>
          </w:p>
        </w:tc>
        <w:tc>
          <w:tcPr>
            <w:tcW w:w="700" w:type="dxa"/>
            <w:tcBorders>
              <w:top w:val="nil"/>
              <w:left w:val="nil"/>
              <w:bottom w:val="nil"/>
              <w:right w:val="nil"/>
            </w:tcBorders>
            <w:shd w:val="clear" w:color="000000" w:fill="FFFFFF"/>
            <w:vAlign w:val="center"/>
            <w:hideMark/>
          </w:tcPr>
          <w:p w14:paraId="3BD4513C" w14:textId="2929A12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5B3D42B0" w14:textId="7B6E97D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663 </w:t>
            </w:r>
          </w:p>
        </w:tc>
        <w:tc>
          <w:tcPr>
            <w:tcW w:w="700" w:type="dxa"/>
            <w:tcBorders>
              <w:top w:val="nil"/>
              <w:left w:val="nil"/>
              <w:bottom w:val="nil"/>
              <w:right w:val="nil"/>
            </w:tcBorders>
            <w:shd w:val="clear" w:color="000000" w:fill="FFFFFF"/>
            <w:vAlign w:val="center"/>
            <w:hideMark/>
          </w:tcPr>
          <w:p w14:paraId="5834363F" w14:textId="6A47E6E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661206B2" w14:textId="0AF789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189 </w:t>
            </w:r>
          </w:p>
        </w:tc>
        <w:tc>
          <w:tcPr>
            <w:tcW w:w="700" w:type="dxa"/>
            <w:tcBorders>
              <w:top w:val="nil"/>
              <w:left w:val="nil"/>
              <w:bottom w:val="nil"/>
              <w:right w:val="nil"/>
            </w:tcBorders>
            <w:shd w:val="clear" w:color="000000" w:fill="FFFFFF"/>
            <w:vAlign w:val="center"/>
            <w:hideMark/>
          </w:tcPr>
          <w:p w14:paraId="5C97C583" w14:textId="2EBA2B6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r>
      <w:tr w:rsidR="00227555" w:rsidRPr="00227555" w14:paraId="7D21F1A0"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02E36858"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Espanha</w:t>
            </w:r>
          </w:p>
        </w:tc>
        <w:tc>
          <w:tcPr>
            <w:tcW w:w="820" w:type="dxa"/>
            <w:tcBorders>
              <w:top w:val="nil"/>
              <w:left w:val="nil"/>
              <w:bottom w:val="dotted" w:sz="4" w:space="0" w:color="auto"/>
              <w:right w:val="nil"/>
            </w:tcBorders>
            <w:shd w:val="clear" w:color="000000" w:fill="FFFFFF"/>
            <w:vAlign w:val="center"/>
            <w:hideMark/>
          </w:tcPr>
          <w:p w14:paraId="6926A825" w14:textId="2F5A60C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939 </w:t>
            </w:r>
          </w:p>
        </w:tc>
        <w:tc>
          <w:tcPr>
            <w:tcW w:w="700" w:type="dxa"/>
            <w:tcBorders>
              <w:top w:val="nil"/>
              <w:left w:val="nil"/>
              <w:bottom w:val="dotted" w:sz="4" w:space="0" w:color="auto"/>
              <w:right w:val="nil"/>
            </w:tcBorders>
            <w:shd w:val="clear" w:color="000000" w:fill="FFFFFF"/>
            <w:vAlign w:val="center"/>
            <w:hideMark/>
          </w:tcPr>
          <w:p w14:paraId="0B0D8BC8" w14:textId="0AB77BF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dotted" w:sz="4" w:space="0" w:color="auto"/>
              <w:right w:val="nil"/>
            </w:tcBorders>
            <w:shd w:val="clear" w:color="000000" w:fill="FFFFFF"/>
            <w:vAlign w:val="center"/>
            <w:hideMark/>
          </w:tcPr>
          <w:p w14:paraId="21B83733" w14:textId="458DE2B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379 </w:t>
            </w:r>
          </w:p>
        </w:tc>
        <w:tc>
          <w:tcPr>
            <w:tcW w:w="700" w:type="dxa"/>
            <w:tcBorders>
              <w:top w:val="nil"/>
              <w:left w:val="nil"/>
              <w:bottom w:val="dotted" w:sz="4" w:space="0" w:color="auto"/>
              <w:right w:val="nil"/>
            </w:tcBorders>
            <w:shd w:val="clear" w:color="000000" w:fill="FFFFFF"/>
            <w:vAlign w:val="center"/>
            <w:hideMark/>
          </w:tcPr>
          <w:p w14:paraId="332A5434" w14:textId="09B2BA4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dotted" w:sz="4" w:space="0" w:color="auto"/>
              <w:right w:val="nil"/>
            </w:tcBorders>
            <w:shd w:val="clear" w:color="000000" w:fill="FFFFFF"/>
            <w:vAlign w:val="center"/>
            <w:hideMark/>
          </w:tcPr>
          <w:p w14:paraId="79ED1CF6" w14:textId="65FE706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369 </w:t>
            </w:r>
          </w:p>
        </w:tc>
        <w:tc>
          <w:tcPr>
            <w:tcW w:w="700" w:type="dxa"/>
            <w:tcBorders>
              <w:top w:val="nil"/>
              <w:left w:val="nil"/>
              <w:bottom w:val="dotted" w:sz="4" w:space="0" w:color="auto"/>
              <w:right w:val="nil"/>
            </w:tcBorders>
            <w:shd w:val="clear" w:color="000000" w:fill="FFFFFF"/>
            <w:vAlign w:val="center"/>
            <w:hideMark/>
          </w:tcPr>
          <w:p w14:paraId="187D13EA" w14:textId="45F88A7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dotted" w:sz="4" w:space="0" w:color="auto"/>
              <w:right w:val="nil"/>
            </w:tcBorders>
            <w:shd w:val="clear" w:color="000000" w:fill="FFFFFF"/>
            <w:vAlign w:val="center"/>
            <w:hideMark/>
          </w:tcPr>
          <w:p w14:paraId="1171A5F1" w14:textId="4A6937D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157 </w:t>
            </w:r>
          </w:p>
        </w:tc>
        <w:tc>
          <w:tcPr>
            <w:tcW w:w="700" w:type="dxa"/>
            <w:tcBorders>
              <w:top w:val="nil"/>
              <w:left w:val="nil"/>
              <w:bottom w:val="dotted" w:sz="4" w:space="0" w:color="auto"/>
              <w:right w:val="nil"/>
            </w:tcBorders>
            <w:shd w:val="clear" w:color="000000" w:fill="FFFFFF"/>
            <w:vAlign w:val="center"/>
            <w:hideMark/>
          </w:tcPr>
          <w:p w14:paraId="4FF7CF4A" w14:textId="0A719B6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70D82152" w14:textId="645AF39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406 </w:t>
            </w:r>
          </w:p>
        </w:tc>
        <w:tc>
          <w:tcPr>
            <w:tcW w:w="700" w:type="dxa"/>
            <w:tcBorders>
              <w:top w:val="nil"/>
              <w:left w:val="nil"/>
              <w:bottom w:val="dotted" w:sz="4" w:space="0" w:color="auto"/>
              <w:right w:val="nil"/>
            </w:tcBorders>
            <w:shd w:val="clear" w:color="000000" w:fill="FFFFFF"/>
            <w:vAlign w:val="center"/>
            <w:hideMark/>
          </w:tcPr>
          <w:p w14:paraId="2E834605" w14:textId="47407D3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r>
      <w:tr w:rsidR="00227555" w:rsidRPr="00227555" w14:paraId="55058F8D"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1A3F6FBA"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ORIENTE MÉDIO</w:t>
            </w:r>
          </w:p>
        </w:tc>
        <w:tc>
          <w:tcPr>
            <w:tcW w:w="820" w:type="dxa"/>
            <w:tcBorders>
              <w:top w:val="dotted" w:sz="4" w:space="0" w:color="auto"/>
              <w:left w:val="nil"/>
              <w:bottom w:val="nil"/>
              <w:right w:val="nil"/>
            </w:tcBorders>
            <w:shd w:val="clear" w:color="000000" w:fill="FFFFFF"/>
            <w:vAlign w:val="center"/>
            <w:hideMark/>
          </w:tcPr>
          <w:p w14:paraId="0EADFBEE" w14:textId="7907DA8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20</w:t>
            </w:r>
            <w:r w:rsidR="00547231">
              <w:rPr>
                <w:rFonts w:eastAsia="Times New Roman"/>
                <w:b/>
                <w:bCs/>
                <w:sz w:val="18"/>
                <w:szCs w:val="18"/>
              </w:rPr>
              <w:t>.</w:t>
            </w:r>
            <w:r w:rsidRPr="00227555">
              <w:rPr>
                <w:rFonts w:eastAsia="Times New Roman"/>
                <w:b/>
                <w:bCs/>
                <w:sz w:val="18"/>
                <w:szCs w:val="18"/>
              </w:rPr>
              <w:t xml:space="preserve">918 </w:t>
            </w:r>
          </w:p>
        </w:tc>
        <w:tc>
          <w:tcPr>
            <w:tcW w:w="700" w:type="dxa"/>
            <w:tcBorders>
              <w:top w:val="dotted" w:sz="4" w:space="0" w:color="auto"/>
              <w:left w:val="nil"/>
              <w:bottom w:val="nil"/>
              <w:right w:val="nil"/>
            </w:tcBorders>
            <w:shd w:val="clear" w:color="000000" w:fill="FFFFFF"/>
            <w:vAlign w:val="center"/>
            <w:hideMark/>
          </w:tcPr>
          <w:p w14:paraId="43A68645" w14:textId="7E76DB1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dotted" w:sz="4" w:space="0" w:color="auto"/>
              <w:left w:val="nil"/>
              <w:bottom w:val="nil"/>
              <w:right w:val="nil"/>
            </w:tcBorders>
            <w:shd w:val="clear" w:color="000000" w:fill="FFFFFF"/>
            <w:vAlign w:val="center"/>
            <w:hideMark/>
          </w:tcPr>
          <w:p w14:paraId="6679D05E" w14:textId="083EF55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22</w:t>
            </w:r>
            <w:r w:rsidR="00547231">
              <w:rPr>
                <w:rFonts w:eastAsia="Times New Roman"/>
                <w:b/>
                <w:bCs/>
                <w:sz w:val="18"/>
                <w:szCs w:val="18"/>
              </w:rPr>
              <w:t>.</w:t>
            </w:r>
            <w:r w:rsidRPr="00227555">
              <w:rPr>
                <w:rFonts w:eastAsia="Times New Roman"/>
                <w:b/>
                <w:bCs/>
                <w:sz w:val="18"/>
                <w:szCs w:val="18"/>
              </w:rPr>
              <w:t xml:space="preserve">052 </w:t>
            </w:r>
          </w:p>
        </w:tc>
        <w:tc>
          <w:tcPr>
            <w:tcW w:w="700" w:type="dxa"/>
            <w:tcBorders>
              <w:top w:val="dotted" w:sz="4" w:space="0" w:color="auto"/>
              <w:left w:val="nil"/>
              <w:bottom w:val="nil"/>
              <w:right w:val="nil"/>
            </w:tcBorders>
            <w:shd w:val="clear" w:color="000000" w:fill="FFFFFF"/>
            <w:vAlign w:val="center"/>
            <w:hideMark/>
          </w:tcPr>
          <w:p w14:paraId="6A3B950A" w14:textId="3C5F8AA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dotted" w:sz="4" w:space="0" w:color="auto"/>
              <w:left w:val="nil"/>
              <w:bottom w:val="nil"/>
              <w:right w:val="nil"/>
            </w:tcBorders>
            <w:shd w:val="clear" w:color="000000" w:fill="FFFFFF"/>
            <w:vAlign w:val="center"/>
            <w:hideMark/>
          </w:tcPr>
          <w:p w14:paraId="0AD19A3F" w14:textId="3448FA2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21</w:t>
            </w:r>
            <w:r w:rsidR="00547231">
              <w:rPr>
                <w:rFonts w:eastAsia="Times New Roman"/>
                <w:b/>
                <w:bCs/>
                <w:sz w:val="18"/>
                <w:szCs w:val="18"/>
              </w:rPr>
              <w:t>.</w:t>
            </w:r>
            <w:r w:rsidRPr="00227555">
              <w:rPr>
                <w:rFonts w:eastAsia="Times New Roman"/>
                <w:b/>
                <w:bCs/>
                <w:sz w:val="18"/>
                <w:szCs w:val="18"/>
              </w:rPr>
              <w:t xml:space="preserve">630 </w:t>
            </w:r>
          </w:p>
        </w:tc>
        <w:tc>
          <w:tcPr>
            <w:tcW w:w="700" w:type="dxa"/>
            <w:tcBorders>
              <w:top w:val="dotted" w:sz="4" w:space="0" w:color="auto"/>
              <w:left w:val="nil"/>
              <w:bottom w:val="nil"/>
              <w:right w:val="nil"/>
            </w:tcBorders>
            <w:shd w:val="clear" w:color="000000" w:fill="FFFFFF"/>
            <w:vAlign w:val="center"/>
            <w:hideMark/>
          </w:tcPr>
          <w:p w14:paraId="26170ECC" w14:textId="01C7F03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w:t>
            </w:r>
            <w:r w:rsidR="00547231">
              <w:rPr>
                <w:rFonts w:eastAsia="Times New Roman"/>
                <w:b/>
                <w:bCs/>
                <w:sz w:val="18"/>
                <w:szCs w:val="18"/>
              </w:rPr>
              <w:t>,</w:t>
            </w:r>
            <w:r w:rsidRPr="00227555">
              <w:rPr>
                <w:rFonts w:eastAsia="Times New Roman"/>
                <w:b/>
                <w:bCs/>
                <w:sz w:val="18"/>
                <w:szCs w:val="18"/>
              </w:rPr>
              <w:t xml:space="preserve">1 </w:t>
            </w:r>
          </w:p>
        </w:tc>
        <w:tc>
          <w:tcPr>
            <w:tcW w:w="820" w:type="dxa"/>
            <w:tcBorders>
              <w:top w:val="dotted" w:sz="4" w:space="0" w:color="auto"/>
              <w:left w:val="nil"/>
              <w:bottom w:val="nil"/>
              <w:right w:val="nil"/>
            </w:tcBorders>
            <w:shd w:val="clear" w:color="000000" w:fill="FFFFFF"/>
            <w:vAlign w:val="center"/>
            <w:hideMark/>
          </w:tcPr>
          <w:p w14:paraId="5D9F6C84" w14:textId="7FF2C3C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16</w:t>
            </w:r>
            <w:r w:rsidR="00547231">
              <w:rPr>
                <w:rFonts w:eastAsia="Times New Roman"/>
                <w:b/>
                <w:bCs/>
                <w:sz w:val="18"/>
                <w:szCs w:val="18"/>
              </w:rPr>
              <w:t>.</w:t>
            </w:r>
            <w:r w:rsidRPr="00227555">
              <w:rPr>
                <w:rFonts w:eastAsia="Times New Roman"/>
                <w:b/>
                <w:bCs/>
                <w:sz w:val="18"/>
                <w:szCs w:val="18"/>
              </w:rPr>
              <w:t xml:space="preserve">904 </w:t>
            </w:r>
          </w:p>
        </w:tc>
        <w:tc>
          <w:tcPr>
            <w:tcW w:w="700" w:type="dxa"/>
            <w:tcBorders>
              <w:top w:val="dotted" w:sz="4" w:space="0" w:color="auto"/>
              <w:left w:val="nil"/>
              <w:bottom w:val="nil"/>
              <w:right w:val="nil"/>
            </w:tcBorders>
            <w:shd w:val="clear" w:color="000000" w:fill="FFFFFF"/>
            <w:vAlign w:val="center"/>
            <w:hideMark/>
          </w:tcPr>
          <w:p w14:paraId="4812FDF0" w14:textId="06145DE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6 </w:t>
            </w:r>
          </w:p>
        </w:tc>
        <w:tc>
          <w:tcPr>
            <w:tcW w:w="820" w:type="dxa"/>
            <w:tcBorders>
              <w:top w:val="dotted" w:sz="4" w:space="0" w:color="auto"/>
              <w:left w:val="nil"/>
              <w:bottom w:val="nil"/>
              <w:right w:val="nil"/>
            </w:tcBorders>
            <w:shd w:val="clear" w:color="000000" w:fill="FFFFFF"/>
            <w:vAlign w:val="center"/>
            <w:hideMark/>
          </w:tcPr>
          <w:p w14:paraId="1BA4AEF1" w14:textId="07EF73E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18</w:t>
            </w:r>
            <w:r w:rsidR="00547231">
              <w:rPr>
                <w:rFonts w:eastAsia="Times New Roman"/>
                <w:b/>
                <w:bCs/>
                <w:sz w:val="18"/>
                <w:szCs w:val="18"/>
              </w:rPr>
              <w:t>.</w:t>
            </w:r>
            <w:r w:rsidRPr="00227555">
              <w:rPr>
                <w:rFonts w:eastAsia="Times New Roman"/>
                <w:b/>
                <w:bCs/>
                <w:sz w:val="18"/>
                <w:szCs w:val="18"/>
              </w:rPr>
              <w:t xml:space="preserve">762 </w:t>
            </w:r>
          </w:p>
        </w:tc>
        <w:tc>
          <w:tcPr>
            <w:tcW w:w="700" w:type="dxa"/>
            <w:tcBorders>
              <w:top w:val="dotted" w:sz="4" w:space="0" w:color="auto"/>
              <w:left w:val="nil"/>
              <w:bottom w:val="nil"/>
              <w:right w:val="nil"/>
            </w:tcBorders>
            <w:shd w:val="clear" w:color="000000" w:fill="FFFFFF"/>
            <w:vAlign w:val="center"/>
            <w:hideMark/>
          </w:tcPr>
          <w:p w14:paraId="17D8035C" w14:textId="4687C51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5 </w:t>
            </w:r>
          </w:p>
        </w:tc>
      </w:tr>
      <w:tr w:rsidR="00227555" w:rsidRPr="00227555" w14:paraId="180DA598"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160F7BA"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Emirados Árabes Unidos</w:t>
            </w:r>
          </w:p>
        </w:tc>
        <w:tc>
          <w:tcPr>
            <w:tcW w:w="820" w:type="dxa"/>
            <w:tcBorders>
              <w:top w:val="nil"/>
              <w:left w:val="nil"/>
              <w:bottom w:val="nil"/>
              <w:right w:val="nil"/>
            </w:tcBorders>
            <w:shd w:val="clear" w:color="000000" w:fill="FFFFFF"/>
            <w:vAlign w:val="center"/>
            <w:hideMark/>
          </w:tcPr>
          <w:p w14:paraId="100C7CCE" w14:textId="2DF5E29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202 </w:t>
            </w:r>
          </w:p>
        </w:tc>
        <w:tc>
          <w:tcPr>
            <w:tcW w:w="700" w:type="dxa"/>
            <w:tcBorders>
              <w:top w:val="nil"/>
              <w:left w:val="nil"/>
              <w:bottom w:val="nil"/>
              <w:right w:val="nil"/>
            </w:tcBorders>
            <w:shd w:val="clear" w:color="000000" w:fill="FFFFFF"/>
            <w:vAlign w:val="center"/>
            <w:hideMark/>
          </w:tcPr>
          <w:p w14:paraId="4A1CA355" w14:textId="614468C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47B2CC12" w14:textId="625D90A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903 </w:t>
            </w:r>
          </w:p>
        </w:tc>
        <w:tc>
          <w:tcPr>
            <w:tcW w:w="700" w:type="dxa"/>
            <w:tcBorders>
              <w:top w:val="nil"/>
              <w:left w:val="nil"/>
              <w:bottom w:val="nil"/>
              <w:right w:val="nil"/>
            </w:tcBorders>
            <w:shd w:val="clear" w:color="000000" w:fill="FFFFFF"/>
            <w:vAlign w:val="center"/>
            <w:hideMark/>
          </w:tcPr>
          <w:p w14:paraId="314BA05D" w14:textId="5BFED78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D53D0C0" w14:textId="03B5CD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186 </w:t>
            </w:r>
          </w:p>
        </w:tc>
        <w:tc>
          <w:tcPr>
            <w:tcW w:w="700" w:type="dxa"/>
            <w:tcBorders>
              <w:top w:val="nil"/>
              <w:left w:val="nil"/>
              <w:bottom w:val="nil"/>
              <w:right w:val="nil"/>
            </w:tcBorders>
            <w:shd w:val="clear" w:color="000000" w:fill="FFFFFF"/>
            <w:vAlign w:val="center"/>
            <w:hideMark/>
          </w:tcPr>
          <w:p w14:paraId="537C1BBB" w14:textId="296132B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 </w:t>
            </w:r>
          </w:p>
        </w:tc>
        <w:tc>
          <w:tcPr>
            <w:tcW w:w="820" w:type="dxa"/>
            <w:tcBorders>
              <w:top w:val="nil"/>
              <w:left w:val="nil"/>
              <w:bottom w:val="nil"/>
              <w:right w:val="nil"/>
            </w:tcBorders>
            <w:shd w:val="clear" w:color="000000" w:fill="FFFFFF"/>
            <w:vAlign w:val="center"/>
            <w:hideMark/>
          </w:tcPr>
          <w:p w14:paraId="5B40C7CC" w14:textId="18BAA93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545 </w:t>
            </w:r>
          </w:p>
        </w:tc>
        <w:tc>
          <w:tcPr>
            <w:tcW w:w="700" w:type="dxa"/>
            <w:tcBorders>
              <w:top w:val="nil"/>
              <w:left w:val="nil"/>
              <w:bottom w:val="nil"/>
              <w:right w:val="nil"/>
            </w:tcBorders>
            <w:shd w:val="clear" w:color="000000" w:fill="FFFFFF"/>
            <w:vAlign w:val="center"/>
            <w:hideMark/>
          </w:tcPr>
          <w:p w14:paraId="5F3DC868" w14:textId="20EE942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603E1BD1" w14:textId="703244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044 </w:t>
            </w:r>
          </w:p>
        </w:tc>
        <w:tc>
          <w:tcPr>
            <w:tcW w:w="700" w:type="dxa"/>
            <w:tcBorders>
              <w:top w:val="nil"/>
              <w:left w:val="nil"/>
              <w:bottom w:val="nil"/>
              <w:right w:val="nil"/>
            </w:tcBorders>
            <w:shd w:val="clear" w:color="000000" w:fill="FFFFFF"/>
            <w:vAlign w:val="center"/>
            <w:hideMark/>
          </w:tcPr>
          <w:p w14:paraId="49BDF931" w14:textId="2909A9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9 </w:t>
            </w:r>
          </w:p>
        </w:tc>
      </w:tr>
      <w:tr w:rsidR="00227555" w:rsidRPr="00227555" w14:paraId="146F6EBD"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E96750F"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Arábia Saudia</w:t>
            </w:r>
          </w:p>
        </w:tc>
        <w:tc>
          <w:tcPr>
            <w:tcW w:w="820" w:type="dxa"/>
            <w:tcBorders>
              <w:top w:val="nil"/>
              <w:left w:val="nil"/>
              <w:bottom w:val="nil"/>
              <w:right w:val="nil"/>
            </w:tcBorders>
            <w:shd w:val="clear" w:color="000000" w:fill="FFFFFF"/>
            <w:vAlign w:val="center"/>
            <w:hideMark/>
          </w:tcPr>
          <w:p w14:paraId="4D15AD2B" w14:textId="37BBDFB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732 </w:t>
            </w:r>
          </w:p>
        </w:tc>
        <w:tc>
          <w:tcPr>
            <w:tcW w:w="700" w:type="dxa"/>
            <w:tcBorders>
              <w:top w:val="nil"/>
              <w:left w:val="nil"/>
              <w:bottom w:val="nil"/>
              <w:right w:val="nil"/>
            </w:tcBorders>
            <w:shd w:val="clear" w:color="000000" w:fill="FFFFFF"/>
            <w:vAlign w:val="center"/>
            <w:hideMark/>
          </w:tcPr>
          <w:p w14:paraId="53A139F7" w14:textId="675D9B6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5 </w:t>
            </w:r>
          </w:p>
        </w:tc>
        <w:tc>
          <w:tcPr>
            <w:tcW w:w="820" w:type="dxa"/>
            <w:tcBorders>
              <w:top w:val="nil"/>
              <w:left w:val="nil"/>
              <w:bottom w:val="nil"/>
              <w:right w:val="nil"/>
            </w:tcBorders>
            <w:shd w:val="clear" w:color="000000" w:fill="FFFFFF"/>
            <w:vAlign w:val="center"/>
            <w:hideMark/>
          </w:tcPr>
          <w:p w14:paraId="6B398F6C" w14:textId="1FEBE82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112 </w:t>
            </w:r>
          </w:p>
        </w:tc>
        <w:tc>
          <w:tcPr>
            <w:tcW w:w="700" w:type="dxa"/>
            <w:tcBorders>
              <w:top w:val="nil"/>
              <w:left w:val="nil"/>
              <w:bottom w:val="nil"/>
              <w:right w:val="nil"/>
            </w:tcBorders>
            <w:shd w:val="clear" w:color="000000" w:fill="FFFFFF"/>
            <w:vAlign w:val="center"/>
            <w:hideMark/>
          </w:tcPr>
          <w:p w14:paraId="1A400225" w14:textId="1AF3F0F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c>
          <w:tcPr>
            <w:tcW w:w="820" w:type="dxa"/>
            <w:tcBorders>
              <w:top w:val="nil"/>
              <w:left w:val="nil"/>
              <w:bottom w:val="nil"/>
              <w:right w:val="nil"/>
            </w:tcBorders>
            <w:shd w:val="clear" w:color="000000" w:fill="FFFFFF"/>
            <w:vAlign w:val="center"/>
            <w:hideMark/>
          </w:tcPr>
          <w:p w14:paraId="249F0C1A" w14:textId="04754D9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111 </w:t>
            </w:r>
          </w:p>
        </w:tc>
        <w:tc>
          <w:tcPr>
            <w:tcW w:w="700" w:type="dxa"/>
            <w:tcBorders>
              <w:top w:val="nil"/>
              <w:left w:val="nil"/>
              <w:bottom w:val="nil"/>
              <w:right w:val="nil"/>
            </w:tcBorders>
            <w:shd w:val="clear" w:color="000000" w:fill="FFFFFF"/>
            <w:vAlign w:val="center"/>
            <w:hideMark/>
          </w:tcPr>
          <w:p w14:paraId="049FFFF1" w14:textId="4882C85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092A6066" w14:textId="2A327DB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228 </w:t>
            </w:r>
          </w:p>
        </w:tc>
        <w:tc>
          <w:tcPr>
            <w:tcW w:w="700" w:type="dxa"/>
            <w:tcBorders>
              <w:top w:val="nil"/>
              <w:left w:val="nil"/>
              <w:bottom w:val="nil"/>
              <w:right w:val="nil"/>
            </w:tcBorders>
            <w:shd w:val="clear" w:color="000000" w:fill="FFFFFF"/>
            <w:vAlign w:val="center"/>
            <w:hideMark/>
          </w:tcPr>
          <w:p w14:paraId="39C0E419" w14:textId="175C53E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7 </w:t>
            </w:r>
          </w:p>
        </w:tc>
        <w:tc>
          <w:tcPr>
            <w:tcW w:w="820" w:type="dxa"/>
            <w:tcBorders>
              <w:top w:val="nil"/>
              <w:left w:val="nil"/>
              <w:bottom w:val="nil"/>
              <w:right w:val="nil"/>
            </w:tcBorders>
            <w:shd w:val="clear" w:color="000000" w:fill="FFFFFF"/>
            <w:vAlign w:val="center"/>
            <w:hideMark/>
          </w:tcPr>
          <w:p w14:paraId="37FB7204" w14:textId="3558421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473 </w:t>
            </w:r>
          </w:p>
        </w:tc>
        <w:tc>
          <w:tcPr>
            <w:tcW w:w="700" w:type="dxa"/>
            <w:tcBorders>
              <w:top w:val="nil"/>
              <w:left w:val="nil"/>
              <w:bottom w:val="nil"/>
              <w:right w:val="nil"/>
            </w:tcBorders>
            <w:shd w:val="clear" w:color="000000" w:fill="FFFFFF"/>
            <w:vAlign w:val="center"/>
            <w:hideMark/>
          </w:tcPr>
          <w:p w14:paraId="4451E29D" w14:textId="078B32B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6 </w:t>
            </w:r>
          </w:p>
        </w:tc>
      </w:tr>
      <w:tr w:rsidR="00227555" w:rsidRPr="00227555" w14:paraId="5EBD90F9"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11F80A0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Israel</w:t>
            </w:r>
          </w:p>
        </w:tc>
        <w:tc>
          <w:tcPr>
            <w:tcW w:w="820" w:type="dxa"/>
            <w:tcBorders>
              <w:top w:val="nil"/>
              <w:left w:val="nil"/>
              <w:bottom w:val="dotted" w:sz="4" w:space="0" w:color="auto"/>
              <w:right w:val="nil"/>
            </w:tcBorders>
            <w:shd w:val="clear" w:color="000000" w:fill="FFFFFF"/>
            <w:vAlign w:val="center"/>
            <w:hideMark/>
          </w:tcPr>
          <w:p w14:paraId="73A46475" w14:textId="4190ACD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923 </w:t>
            </w:r>
          </w:p>
        </w:tc>
        <w:tc>
          <w:tcPr>
            <w:tcW w:w="700" w:type="dxa"/>
            <w:tcBorders>
              <w:top w:val="nil"/>
              <w:left w:val="nil"/>
              <w:bottom w:val="dotted" w:sz="4" w:space="0" w:color="auto"/>
              <w:right w:val="nil"/>
            </w:tcBorders>
            <w:shd w:val="clear" w:color="000000" w:fill="FFFFFF"/>
            <w:vAlign w:val="center"/>
            <w:hideMark/>
          </w:tcPr>
          <w:p w14:paraId="04AEE122" w14:textId="4EF6D73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43FF75CC" w14:textId="20B01AF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163 </w:t>
            </w:r>
          </w:p>
        </w:tc>
        <w:tc>
          <w:tcPr>
            <w:tcW w:w="700" w:type="dxa"/>
            <w:tcBorders>
              <w:top w:val="nil"/>
              <w:left w:val="nil"/>
              <w:bottom w:val="dotted" w:sz="4" w:space="0" w:color="auto"/>
              <w:right w:val="nil"/>
            </w:tcBorders>
            <w:shd w:val="clear" w:color="000000" w:fill="FFFFFF"/>
            <w:vAlign w:val="center"/>
            <w:hideMark/>
          </w:tcPr>
          <w:p w14:paraId="3A56DF89" w14:textId="200FE7B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31CA6F1A" w14:textId="159EBF7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667 </w:t>
            </w:r>
          </w:p>
        </w:tc>
        <w:tc>
          <w:tcPr>
            <w:tcW w:w="700" w:type="dxa"/>
            <w:tcBorders>
              <w:top w:val="nil"/>
              <w:left w:val="nil"/>
              <w:bottom w:val="dotted" w:sz="4" w:space="0" w:color="auto"/>
              <w:right w:val="nil"/>
            </w:tcBorders>
            <w:shd w:val="clear" w:color="000000" w:fill="FFFFFF"/>
            <w:vAlign w:val="center"/>
            <w:hideMark/>
          </w:tcPr>
          <w:p w14:paraId="3E14F43D" w14:textId="5A59478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dotted" w:sz="4" w:space="0" w:color="auto"/>
              <w:right w:val="nil"/>
            </w:tcBorders>
            <w:shd w:val="clear" w:color="000000" w:fill="FFFFFF"/>
            <w:vAlign w:val="center"/>
            <w:hideMark/>
          </w:tcPr>
          <w:p w14:paraId="44EAA00D" w14:textId="448DAB1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512 </w:t>
            </w:r>
          </w:p>
        </w:tc>
        <w:tc>
          <w:tcPr>
            <w:tcW w:w="700" w:type="dxa"/>
            <w:tcBorders>
              <w:top w:val="nil"/>
              <w:left w:val="nil"/>
              <w:bottom w:val="dotted" w:sz="4" w:space="0" w:color="auto"/>
              <w:right w:val="nil"/>
            </w:tcBorders>
            <w:shd w:val="clear" w:color="000000" w:fill="FFFFFF"/>
            <w:vAlign w:val="center"/>
            <w:hideMark/>
          </w:tcPr>
          <w:p w14:paraId="780AEF08" w14:textId="1E7B4F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dotted" w:sz="4" w:space="0" w:color="auto"/>
              <w:right w:val="nil"/>
            </w:tcBorders>
            <w:shd w:val="clear" w:color="000000" w:fill="FFFFFF"/>
            <w:vAlign w:val="center"/>
            <w:hideMark/>
          </w:tcPr>
          <w:p w14:paraId="5680FDB7" w14:textId="7F4BCA0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727 </w:t>
            </w:r>
          </w:p>
        </w:tc>
        <w:tc>
          <w:tcPr>
            <w:tcW w:w="700" w:type="dxa"/>
            <w:tcBorders>
              <w:top w:val="nil"/>
              <w:left w:val="nil"/>
              <w:bottom w:val="dotted" w:sz="4" w:space="0" w:color="auto"/>
              <w:right w:val="nil"/>
            </w:tcBorders>
            <w:shd w:val="clear" w:color="000000" w:fill="FFFFFF"/>
            <w:vAlign w:val="center"/>
            <w:hideMark/>
          </w:tcPr>
          <w:p w14:paraId="2D924068" w14:textId="0B1D704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r>
      <w:tr w:rsidR="00227555" w:rsidRPr="00227555" w14:paraId="7E286F39"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296F8D54"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OCEANIA</w:t>
            </w:r>
          </w:p>
        </w:tc>
        <w:tc>
          <w:tcPr>
            <w:tcW w:w="820" w:type="dxa"/>
            <w:tcBorders>
              <w:top w:val="dotted" w:sz="4" w:space="0" w:color="auto"/>
              <w:left w:val="nil"/>
              <w:bottom w:val="nil"/>
              <w:right w:val="nil"/>
            </w:tcBorders>
            <w:shd w:val="clear" w:color="000000" w:fill="FFFFFF"/>
            <w:vAlign w:val="center"/>
            <w:hideMark/>
          </w:tcPr>
          <w:p w14:paraId="378DA66F" w14:textId="01B4D77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20</w:t>
            </w:r>
            <w:r w:rsidR="00547231">
              <w:rPr>
                <w:rFonts w:eastAsia="Times New Roman"/>
                <w:b/>
                <w:bCs/>
                <w:sz w:val="18"/>
                <w:szCs w:val="18"/>
              </w:rPr>
              <w:t>.</w:t>
            </w:r>
            <w:r w:rsidRPr="00227555">
              <w:rPr>
                <w:rFonts w:eastAsia="Times New Roman"/>
                <w:b/>
                <w:bCs/>
                <w:sz w:val="18"/>
                <w:szCs w:val="18"/>
              </w:rPr>
              <w:t xml:space="preserve">489 </w:t>
            </w:r>
          </w:p>
        </w:tc>
        <w:tc>
          <w:tcPr>
            <w:tcW w:w="700" w:type="dxa"/>
            <w:tcBorders>
              <w:top w:val="dotted" w:sz="4" w:space="0" w:color="auto"/>
              <w:left w:val="nil"/>
              <w:bottom w:val="nil"/>
              <w:right w:val="nil"/>
            </w:tcBorders>
            <w:shd w:val="clear" w:color="000000" w:fill="FFFFFF"/>
            <w:vAlign w:val="center"/>
            <w:hideMark/>
          </w:tcPr>
          <w:p w14:paraId="5036BEC6" w14:textId="7E43473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9 </w:t>
            </w:r>
          </w:p>
        </w:tc>
        <w:tc>
          <w:tcPr>
            <w:tcW w:w="820" w:type="dxa"/>
            <w:tcBorders>
              <w:top w:val="dotted" w:sz="4" w:space="0" w:color="auto"/>
              <w:left w:val="nil"/>
              <w:bottom w:val="nil"/>
              <w:right w:val="nil"/>
            </w:tcBorders>
            <w:shd w:val="clear" w:color="000000" w:fill="FFFFFF"/>
            <w:vAlign w:val="center"/>
            <w:hideMark/>
          </w:tcPr>
          <w:p w14:paraId="5F419296" w14:textId="3545C5B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21</w:t>
            </w:r>
            <w:r w:rsidR="00547231">
              <w:rPr>
                <w:rFonts w:eastAsia="Times New Roman"/>
                <w:b/>
                <w:bCs/>
                <w:sz w:val="18"/>
                <w:szCs w:val="18"/>
              </w:rPr>
              <w:t>.</w:t>
            </w:r>
            <w:r w:rsidRPr="00227555">
              <w:rPr>
                <w:rFonts w:eastAsia="Times New Roman"/>
                <w:b/>
                <w:bCs/>
                <w:sz w:val="18"/>
                <w:szCs w:val="18"/>
              </w:rPr>
              <w:t xml:space="preserve">797 </w:t>
            </w:r>
          </w:p>
        </w:tc>
        <w:tc>
          <w:tcPr>
            <w:tcW w:w="700" w:type="dxa"/>
            <w:tcBorders>
              <w:top w:val="dotted" w:sz="4" w:space="0" w:color="auto"/>
              <w:left w:val="nil"/>
              <w:bottom w:val="nil"/>
              <w:right w:val="nil"/>
            </w:tcBorders>
            <w:shd w:val="clear" w:color="000000" w:fill="FFFFFF"/>
            <w:vAlign w:val="center"/>
            <w:hideMark/>
          </w:tcPr>
          <w:p w14:paraId="71A16A78" w14:textId="5E71368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dotted" w:sz="4" w:space="0" w:color="auto"/>
              <w:left w:val="nil"/>
              <w:bottom w:val="nil"/>
              <w:right w:val="nil"/>
            </w:tcBorders>
            <w:shd w:val="clear" w:color="000000" w:fill="FFFFFF"/>
            <w:vAlign w:val="center"/>
            <w:hideMark/>
          </w:tcPr>
          <w:p w14:paraId="587E5F99" w14:textId="707DB9F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18</w:t>
            </w:r>
            <w:r w:rsidR="00547231">
              <w:rPr>
                <w:rFonts w:eastAsia="Times New Roman"/>
                <w:b/>
                <w:bCs/>
                <w:sz w:val="18"/>
                <w:szCs w:val="18"/>
              </w:rPr>
              <w:t>.</w:t>
            </w:r>
            <w:r w:rsidRPr="00227555">
              <w:rPr>
                <w:rFonts w:eastAsia="Times New Roman"/>
                <w:b/>
                <w:bCs/>
                <w:sz w:val="18"/>
                <w:szCs w:val="18"/>
              </w:rPr>
              <w:t xml:space="preserve">839 </w:t>
            </w:r>
          </w:p>
        </w:tc>
        <w:tc>
          <w:tcPr>
            <w:tcW w:w="700" w:type="dxa"/>
            <w:tcBorders>
              <w:top w:val="dotted" w:sz="4" w:space="0" w:color="auto"/>
              <w:left w:val="nil"/>
              <w:bottom w:val="nil"/>
              <w:right w:val="nil"/>
            </w:tcBorders>
            <w:shd w:val="clear" w:color="000000" w:fill="FFFFFF"/>
            <w:vAlign w:val="center"/>
            <w:hideMark/>
          </w:tcPr>
          <w:p w14:paraId="032660E7" w14:textId="4FFE4AD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7 </w:t>
            </w:r>
          </w:p>
        </w:tc>
        <w:tc>
          <w:tcPr>
            <w:tcW w:w="820" w:type="dxa"/>
            <w:tcBorders>
              <w:top w:val="dotted" w:sz="4" w:space="0" w:color="auto"/>
              <w:left w:val="nil"/>
              <w:bottom w:val="nil"/>
              <w:right w:val="nil"/>
            </w:tcBorders>
            <w:shd w:val="clear" w:color="000000" w:fill="FFFFFF"/>
            <w:vAlign w:val="center"/>
            <w:hideMark/>
          </w:tcPr>
          <w:p w14:paraId="72603C1B" w14:textId="7AD55D8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15</w:t>
            </w:r>
            <w:r w:rsidR="00547231">
              <w:rPr>
                <w:rFonts w:eastAsia="Times New Roman"/>
                <w:b/>
                <w:bCs/>
                <w:sz w:val="18"/>
                <w:szCs w:val="18"/>
              </w:rPr>
              <w:t>.</w:t>
            </w:r>
            <w:r w:rsidRPr="00227555">
              <w:rPr>
                <w:rFonts w:eastAsia="Times New Roman"/>
                <w:b/>
                <w:bCs/>
                <w:sz w:val="18"/>
                <w:szCs w:val="18"/>
              </w:rPr>
              <w:t xml:space="preserve">791 </w:t>
            </w:r>
          </w:p>
        </w:tc>
        <w:tc>
          <w:tcPr>
            <w:tcW w:w="700" w:type="dxa"/>
            <w:tcBorders>
              <w:top w:val="dotted" w:sz="4" w:space="0" w:color="auto"/>
              <w:left w:val="nil"/>
              <w:bottom w:val="nil"/>
              <w:right w:val="nil"/>
            </w:tcBorders>
            <w:shd w:val="clear" w:color="000000" w:fill="FFFFFF"/>
            <w:vAlign w:val="center"/>
            <w:hideMark/>
          </w:tcPr>
          <w:p w14:paraId="70EECEDF" w14:textId="67E8500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5 </w:t>
            </w:r>
          </w:p>
        </w:tc>
        <w:tc>
          <w:tcPr>
            <w:tcW w:w="820" w:type="dxa"/>
            <w:tcBorders>
              <w:top w:val="dotted" w:sz="4" w:space="0" w:color="auto"/>
              <w:left w:val="nil"/>
              <w:bottom w:val="nil"/>
              <w:right w:val="nil"/>
            </w:tcBorders>
            <w:shd w:val="clear" w:color="000000" w:fill="FFFFFF"/>
            <w:vAlign w:val="center"/>
            <w:hideMark/>
          </w:tcPr>
          <w:p w14:paraId="1483238C" w14:textId="60D791E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20</w:t>
            </w:r>
            <w:r w:rsidR="00547231">
              <w:rPr>
                <w:rFonts w:eastAsia="Times New Roman"/>
                <w:b/>
                <w:bCs/>
                <w:sz w:val="18"/>
                <w:szCs w:val="18"/>
              </w:rPr>
              <w:t>.</w:t>
            </w:r>
            <w:r w:rsidRPr="00227555">
              <w:rPr>
                <w:rFonts w:eastAsia="Times New Roman"/>
                <w:b/>
                <w:bCs/>
                <w:sz w:val="18"/>
                <w:szCs w:val="18"/>
              </w:rPr>
              <w:t xml:space="preserve">024 </w:t>
            </w:r>
          </w:p>
        </w:tc>
        <w:tc>
          <w:tcPr>
            <w:tcW w:w="700" w:type="dxa"/>
            <w:tcBorders>
              <w:top w:val="dotted" w:sz="4" w:space="0" w:color="auto"/>
              <w:left w:val="nil"/>
              <w:bottom w:val="nil"/>
              <w:right w:val="nil"/>
            </w:tcBorders>
            <w:shd w:val="clear" w:color="000000" w:fill="FFFFFF"/>
            <w:vAlign w:val="center"/>
            <w:hideMark/>
          </w:tcPr>
          <w:p w14:paraId="05F75FF2" w14:textId="74455E9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2</w:t>
            </w:r>
            <w:r w:rsidR="00547231">
              <w:rPr>
                <w:rFonts w:eastAsia="Times New Roman"/>
                <w:b/>
                <w:bCs/>
                <w:sz w:val="18"/>
                <w:szCs w:val="18"/>
              </w:rPr>
              <w:t>,</w:t>
            </w:r>
            <w:r w:rsidRPr="00227555">
              <w:rPr>
                <w:rFonts w:eastAsia="Times New Roman"/>
                <w:b/>
                <w:bCs/>
                <w:sz w:val="18"/>
                <w:szCs w:val="18"/>
              </w:rPr>
              <w:t xml:space="preserve">6 </w:t>
            </w:r>
          </w:p>
        </w:tc>
      </w:tr>
      <w:tr w:rsidR="00227555" w:rsidRPr="00227555" w14:paraId="627A2B74"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03FD344"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Austrália</w:t>
            </w:r>
          </w:p>
        </w:tc>
        <w:tc>
          <w:tcPr>
            <w:tcW w:w="820" w:type="dxa"/>
            <w:tcBorders>
              <w:top w:val="nil"/>
              <w:left w:val="nil"/>
              <w:bottom w:val="nil"/>
              <w:right w:val="nil"/>
            </w:tcBorders>
            <w:shd w:val="clear" w:color="000000" w:fill="FFFFFF"/>
            <w:vAlign w:val="center"/>
            <w:hideMark/>
          </w:tcPr>
          <w:p w14:paraId="5B98D7C1" w14:textId="146EFA2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993 </w:t>
            </w:r>
          </w:p>
        </w:tc>
        <w:tc>
          <w:tcPr>
            <w:tcW w:w="700" w:type="dxa"/>
            <w:tcBorders>
              <w:top w:val="nil"/>
              <w:left w:val="nil"/>
              <w:bottom w:val="nil"/>
              <w:right w:val="nil"/>
            </w:tcBorders>
            <w:shd w:val="clear" w:color="000000" w:fill="FFFFFF"/>
            <w:vAlign w:val="center"/>
            <w:hideMark/>
          </w:tcPr>
          <w:p w14:paraId="1199F14A" w14:textId="12B87F5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59CA661E" w14:textId="2A39852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104 </w:t>
            </w:r>
          </w:p>
        </w:tc>
        <w:tc>
          <w:tcPr>
            <w:tcW w:w="700" w:type="dxa"/>
            <w:tcBorders>
              <w:top w:val="nil"/>
              <w:left w:val="nil"/>
              <w:bottom w:val="nil"/>
              <w:right w:val="nil"/>
            </w:tcBorders>
            <w:shd w:val="clear" w:color="000000" w:fill="FFFFFF"/>
            <w:vAlign w:val="center"/>
            <w:hideMark/>
          </w:tcPr>
          <w:p w14:paraId="44BC7C9E" w14:textId="0B7070C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0E058C92" w14:textId="3E1AD50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w:t>
            </w:r>
            <w:r w:rsidR="00547231">
              <w:rPr>
                <w:rFonts w:eastAsia="Times New Roman"/>
                <w:sz w:val="18"/>
                <w:szCs w:val="18"/>
              </w:rPr>
              <w:t>.</w:t>
            </w:r>
            <w:r w:rsidRPr="00227555">
              <w:rPr>
                <w:rFonts w:eastAsia="Times New Roman"/>
                <w:sz w:val="18"/>
                <w:szCs w:val="18"/>
              </w:rPr>
              <w:t xml:space="preserve">491 </w:t>
            </w:r>
          </w:p>
        </w:tc>
        <w:tc>
          <w:tcPr>
            <w:tcW w:w="700" w:type="dxa"/>
            <w:tcBorders>
              <w:top w:val="nil"/>
              <w:left w:val="nil"/>
              <w:bottom w:val="nil"/>
              <w:right w:val="nil"/>
            </w:tcBorders>
            <w:shd w:val="clear" w:color="000000" w:fill="FFFFFF"/>
            <w:vAlign w:val="center"/>
            <w:hideMark/>
          </w:tcPr>
          <w:p w14:paraId="05EE8859" w14:textId="392113F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2AF16080" w14:textId="558B0E5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125 </w:t>
            </w:r>
          </w:p>
        </w:tc>
        <w:tc>
          <w:tcPr>
            <w:tcW w:w="700" w:type="dxa"/>
            <w:tcBorders>
              <w:top w:val="nil"/>
              <w:left w:val="nil"/>
              <w:bottom w:val="nil"/>
              <w:right w:val="nil"/>
            </w:tcBorders>
            <w:shd w:val="clear" w:color="000000" w:fill="FFFFFF"/>
            <w:vAlign w:val="center"/>
            <w:hideMark/>
          </w:tcPr>
          <w:p w14:paraId="090FE1C0" w14:textId="032A9F1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9 </w:t>
            </w:r>
          </w:p>
        </w:tc>
        <w:tc>
          <w:tcPr>
            <w:tcW w:w="820" w:type="dxa"/>
            <w:tcBorders>
              <w:top w:val="nil"/>
              <w:left w:val="nil"/>
              <w:bottom w:val="nil"/>
              <w:right w:val="nil"/>
            </w:tcBorders>
            <w:shd w:val="clear" w:color="000000" w:fill="FFFFFF"/>
            <w:vAlign w:val="center"/>
            <w:hideMark/>
          </w:tcPr>
          <w:p w14:paraId="41542EA9" w14:textId="7E6DEEE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285 </w:t>
            </w:r>
          </w:p>
        </w:tc>
        <w:tc>
          <w:tcPr>
            <w:tcW w:w="700" w:type="dxa"/>
            <w:tcBorders>
              <w:top w:val="nil"/>
              <w:left w:val="nil"/>
              <w:bottom w:val="nil"/>
              <w:right w:val="nil"/>
            </w:tcBorders>
            <w:shd w:val="clear" w:color="000000" w:fill="FFFFFF"/>
            <w:vAlign w:val="center"/>
            <w:hideMark/>
          </w:tcPr>
          <w:p w14:paraId="558ECDCE" w14:textId="60FEF12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 </w:t>
            </w:r>
          </w:p>
        </w:tc>
      </w:tr>
      <w:tr w:rsidR="00227555" w:rsidRPr="00227555" w14:paraId="04410A1E"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03E1F64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Nova Zelândia</w:t>
            </w:r>
          </w:p>
        </w:tc>
        <w:tc>
          <w:tcPr>
            <w:tcW w:w="820" w:type="dxa"/>
            <w:tcBorders>
              <w:top w:val="nil"/>
              <w:left w:val="nil"/>
              <w:bottom w:val="dotted" w:sz="4" w:space="0" w:color="auto"/>
              <w:right w:val="nil"/>
            </w:tcBorders>
            <w:shd w:val="clear" w:color="000000" w:fill="FFFFFF"/>
            <w:vAlign w:val="center"/>
            <w:hideMark/>
          </w:tcPr>
          <w:p w14:paraId="0EB0F1C9" w14:textId="6F97806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461 </w:t>
            </w:r>
          </w:p>
        </w:tc>
        <w:tc>
          <w:tcPr>
            <w:tcW w:w="700" w:type="dxa"/>
            <w:tcBorders>
              <w:top w:val="nil"/>
              <w:left w:val="nil"/>
              <w:bottom w:val="dotted" w:sz="4" w:space="0" w:color="auto"/>
              <w:right w:val="nil"/>
            </w:tcBorders>
            <w:shd w:val="clear" w:color="000000" w:fill="FFFFFF"/>
            <w:vAlign w:val="center"/>
            <w:hideMark/>
          </w:tcPr>
          <w:p w14:paraId="35385B27" w14:textId="7F9CBE8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dotted" w:sz="4" w:space="0" w:color="auto"/>
              <w:right w:val="nil"/>
            </w:tcBorders>
            <w:shd w:val="clear" w:color="000000" w:fill="FFFFFF"/>
            <w:vAlign w:val="center"/>
            <w:hideMark/>
          </w:tcPr>
          <w:p w14:paraId="4E0DA44F" w14:textId="0FF403F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615 </w:t>
            </w:r>
          </w:p>
        </w:tc>
        <w:tc>
          <w:tcPr>
            <w:tcW w:w="700" w:type="dxa"/>
            <w:tcBorders>
              <w:top w:val="nil"/>
              <w:left w:val="nil"/>
              <w:bottom w:val="dotted" w:sz="4" w:space="0" w:color="auto"/>
              <w:right w:val="nil"/>
            </w:tcBorders>
            <w:shd w:val="clear" w:color="000000" w:fill="FFFFFF"/>
            <w:vAlign w:val="center"/>
            <w:hideMark/>
          </w:tcPr>
          <w:p w14:paraId="7C654CED" w14:textId="24C89EA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dotted" w:sz="4" w:space="0" w:color="auto"/>
              <w:right w:val="nil"/>
            </w:tcBorders>
            <w:shd w:val="clear" w:color="000000" w:fill="FFFFFF"/>
            <w:vAlign w:val="center"/>
            <w:hideMark/>
          </w:tcPr>
          <w:p w14:paraId="55452552" w14:textId="2255A07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331 </w:t>
            </w:r>
          </w:p>
        </w:tc>
        <w:tc>
          <w:tcPr>
            <w:tcW w:w="700" w:type="dxa"/>
            <w:tcBorders>
              <w:top w:val="nil"/>
              <w:left w:val="nil"/>
              <w:bottom w:val="dotted" w:sz="4" w:space="0" w:color="auto"/>
              <w:right w:val="nil"/>
            </w:tcBorders>
            <w:shd w:val="clear" w:color="000000" w:fill="FFFFFF"/>
            <w:vAlign w:val="center"/>
            <w:hideMark/>
          </w:tcPr>
          <w:p w14:paraId="58B592FA" w14:textId="03D78A7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48D47901" w14:textId="141BA29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841 </w:t>
            </w:r>
          </w:p>
        </w:tc>
        <w:tc>
          <w:tcPr>
            <w:tcW w:w="700" w:type="dxa"/>
            <w:tcBorders>
              <w:top w:val="nil"/>
              <w:left w:val="nil"/>
              <w:bottom w:val="dotted" w:sz="4" w:space="0" w:color="auto"/>
              <w:right w:val="nil"/>
            </w:tcBorders>
            <w:shd w:val="clear" w:color="000000" w:fill="FFFFFF"/>
            <w:vAlign w:val="center"/>
            <w:hideMark/>
          </w:tcPr>
          <w:p w14:paraId="1A3302B1" w14:textId="7BCB1E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dotted" w:sz="4" w:space="0" w:color="auto"/>
              <w:right w:val="nil"/>
            </w:tcBorders>
            <w:shd w:val="clear" w:color="000000" w:fill="FFFFFF"/>
            <w:vAlign w:val="center"/>
            <w:hideMark/>
          </w:tcPr>
          <w:p w14:paraId="31FB0649" w14:textId="33FDD97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923 </w:t>
            </w:r>
          </w:p>
        </w:tc>
        <w:tc>
          <w:tcPr>
            <w:tcW w:w="700" w:type="dxa"/>
            <w:tcBorders>
              <w:top w:val="nil"/>
              <w:left w:val="nil"/>
              <w:bottom w:val="dotted" w:sz="4" w:space="0" w:color="auto"/>
              <w:right w:val="nil"/>
            </w:tcBorders>
            <w:shd w:val="clear" w:color="000000" w:fill="FFFFFF"/>
            <w:vAlign w:val="center"/>
            <w:hideMark/>
          </w:tcPr>
          <w:p w14:paraId="062CEB06" w14:textId="7ED481C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r>
      <w:tr w:rsidR="00227555" w:rsidRPr="00227555" w14:paraId="203646A0"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4E2DD892"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ÁFRICA</w:t>
            </w:r>
          </w:p>
        </w:tc>
        <w:tc>
          <w:tcPr>
            <w:tcW w:w="820" w:type="dxa"/>
            <w:tcBorders>
              <w:top w:val="dotted" w:sz="4" w:space="0" w:color="auto"/>
              <w:left w:val="nil"/>
              <w:bottom w:val="nil"/>
              <w:right w:val="nil"/>
            </w:tcBorders>
            <w:shd w:val="clear" w:color="000000" w:fill="FFFFFF"/>
            <w:vAlign w:val="center"/>
            <w:hideMark/>
          </w:tcPr>
          <w:p w14:paraId="4FDA314E" w14:textId="3882569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w:t>
            </w:r>
            <w:r w:rsidR="00547231">
              <w:rPr>
                <w:rFonts w:eastAsia="Times New Roman"/>
                <w:b/>
                <w:bCs/>
                <w:sz w:val="18"/>
                <w:szCs w:val="18"/>
              </w:rPr>
              <w:t>.</w:t>
            </w:r>
            <w:r w:rsidRPr="00227555">
              <w:rPr>
                <w:rFonts w:eastAsia="Times New Roman"/>
                <w:b/>
                <w:bCs/>
                <w:sz w:val="18"/>
                <w:szCs w:val="18"/>
              </w:rPr>
              <w:t xml:space="preserve">503 </w:t>
            </w:r>
          </w:p>
        </w:tc>
        <w:tc>
          <w:tcPr>
            <w:tcW w:w="700" w:type="dxa"/>
            <w:tcBorders>
              <w:top w:val="dotted" w:sz="4" w:space="0" w:color="auto"/>
              <w:left w:val="nil"/>
              <w:bottom w:val="nil"/>
              <w:right w:val="nil"/>
            </w:tcBorders>
            <w:shd w:val="clear" w:color="000000" w:fill="FFFFFF"/>
            <w:vAlign w:val="center"/>
            <w:hideMark/>
          </w:tcPr>
          <w:p w14:paraId="00A25621" w14:textId="21C7514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 xml:space="preserve">1 </w:t>
            </w:r>
          </w:p>
        </w:tc>
        <w:tc>
          <w:tcPr>
            <w:tcW w:w="820" w:type="dxa"/>
            <w:tcBorders>
              <w:top w:val="dotted" w:sz="4" w:space="0" w:color="auto"/>
              <w:left w:val="nil"/>
              <w:bottom w:val="nil"/>
              <w:right w:val="nil"/>
            </w:tcBorders>
            <w:shd w:val="clear" w:color="000000" w:fill="FFFFFF"/>
            <w:vAlign w:val="center"/>
            <w:hideMark/>
          </w:tcPr>
          <w:p w14:paraId="6ECEECD4" w14:textId="01B1A00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 xml:space="preserve">152 </w:t>
            </w:r>
          </w:p>
        </w:tc>
        <w:tc>
          <w:tcPr>
            <w:tcW w:w="700" w:type="dxa"/>
            <w:tcBorders>
              <w:top w:val="dotted" w:sz="4" w:space="0" w:color="auto"/>
              <w:left w:val="nil"/>
              <w:bottom w:val="nil"/>
              <w:right w:val="nil"/>
            </w:tcBorders>
            <w:shd w:val="clear" w:color="000000" w:fill="FFFFFF"/>
            <w:vAlign w:val="center"/>
            <w:hideMark/>
          </w:tcPr>
          <w:p w14:paraId="13606DBE" w14:textId="7F553B7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 xml:space="preserve">1 </w:t>
            </w:r>
          </w:p>
        </w:tc>
        <w:tc>
          <w:tcPr>
            <w:tcW w:w="820" w:type="dxa"/>
            <w:tcBorders>
              <w:top w:val="dotted" w:sz="4" w:space="0" w:color="auto"/>
              <w:left w:val="nil"/>
              <w:bottom w:val="nil"/>
              <w:right w:val="nil"/>
            </w:tcBorders>
            <w:shd w:val="clear" w:color="000000" w:fill="FFFFFF"/>
            <w:vAlign w:val="center"/>
            <w:hideMark/>
          </w:tcPr>
          <w:p w14:paraId="755EC01A" w14:textId="4AA57C3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9</w:t>
            </w:r>
            <w:r w:rsidR="00547231">
              <w:rPr>
                <w:rFonts w:eastAsia="Times New Roman"/>
                <w:b/>
                <w:bCs/>
                <w:sz w:val="18"/>
                <w:szCs w:val="18"/>
              </w:rPr>
              <w:t>.</w:t>
            </w:r>
            <w:r w:rsidRPr="00227555">
              <w:rPr>
                <w:rFonts w:eastAsia="Times New Roman"/>
                <w:b/>
                <w:bCs/>
                <w:sz w:val="18"/>
                <w:szCs w:val="18"/>
              </w:rPr>
              <w:t xml:space="preserve">019 </w:t>
            </w:r>
          </w:p>
        </w:tc>
        <w:tc>
          <w:tcPr>
            <w:tcW w:w="700" w:type="dxa"/>
            <w:tcBorders>
              <w:top w:val="dotted" w:sz="4" w:space="0" w:color="auto"/>
              <w:left w:val="nil"/>
              <w:bottom w:val="nil"/>
              <w:right w:val="nil"/>
            </w:tcBorders>
            <w:shd w:val="clear" w:color="000000" w:fill="FFFFFF"/>
            <w:vAlign w:val="center"/>
            <w:hideMark/>
          </w:tcPr>
          <w:p w14:paraId="4EFC9A7C" w14:textId="696DE68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 xml:space="preserve">3 </w:t>
            </w:r>
          </w:p>
        </w:tc>
        <w:tc>
          <w:tcPr>
            <w:tcW w:w="820" w:type="dxa"/>
            <w:tcBorders>
              <w:top w:val="dotted" w:sz="4" w:space="0" w:color="auto"/>
              <w:left w:val="nil"/>
              <w:bottom w:val="nil"/>
              <w:right w:val="nil"/>
            </w:tcBorders>
            <w:shd w:val="clear" w:color="000000" w:fill="FFFFFF"/>
            <w:vAlign w:val="center"/>
            <w:hideMark/>
          </w:tcPr>
          <w:p w14:paraId="4BBF563F" w14:textId="061DE6C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w:t>
            </w:r>
            <w:r w:rsidR="00547231">
              <w:rPr>
                <w:rFonts w:eastAsia="Times New Roman"/>
                <w:b/>
                <w:bCs/>
                <w:sz w:val="18"/>
                <w:szCs w:val="18"/>
              </w:rPr>
              <w:t>.</w:t>
            </w:r>
            <w:r w:rsidRPr="00227555">
              <w:rPr>
                <w:rFonts w:eastAsia="Times New Roman"/>
                <w:b/>
                <w:bCs/>
                <w:sz w:val="18"/>
                <w:szCs w:val="18"/>
              </w:rPr>
              <w:t xml:space="preserve">929 </w:t>
            </w:r>
          </w:p>
        </w:tc>
        <w:tc>
          <w:tcPr>
            <w:tcW w:w="700" w:type="dxa"/>
            <w:tcBorders>
              <w:top w:val="dotted" w:sz="4" w:space="0" w:color="auto"/>
              <w:left w:val="nil"/>
              <w:bottom w:val="nil"/>
              <w:right w:val="nil"/>
            </w:tcBorders>
            <w:shd w:val="clear" w:color="000000" w:fill="FFFFFF"/>
            <w:vAlign w:val="center"/>
            <w:hideMark/>
          </w:tcPr>
          <w:p w14:paraId="065C8881" w14:textId="07114D5B"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 xml:space="preserve">2 </w:t>
            </w:r>
          </w:p>
        </w:tc>
        <w:tc>
          <w:tcPr>
            <w:tcW w:w="820" w:type="dxa"/>
            <w:tcBorders>
              <w:top w:val="dotted" w:sz="4" w:space="0" w:color="auto"/>
              <w:left w:val="nil"/>
              <w:bottom w:val="nil"/>
              <w:right w:val="nil"/>
            </w:tcBorders>
            <w:shd w:val="clear" w:color="000000" w:fill="FFFFFF"/>
            <w:vAlign w:val="center"/>
            <w:hideMark/>
          </w:tcPr>
          <w:p w14:paraId="26ED79A2" w14:textId="647A23F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9</w:t>
            </w:r>
            <w:r w:rsidR="00547231">
              <w:rPr>
                <w:rFonts w:eastAsia="Times New Roman"/>
                <w:b/>
                <w:bCs/>
                <w:sz w:val="18"/>
                <w:szCs w:val="18"/>
              </w:rPr>
              <w:t>.</w:t>
            </w:r>
            <w:r w:rsidRPr="00227555">
              <w:rPr>
                <w:rFonts w:eastAsia="Times New Roman"/>
                <w:b/>
                <w:bCs/>
                <w:sz w:val="18"/>
                <w:szCs w:val="18"/>
              </w:rPr>
              <w:t xml:space="preserve">638 </w:t>
            </w:r>
          </w:p>
        </w:tc>
        <w:tc>
          <w:tcPr>
            <w:tcW w:w="700" w:type="dxa"/>
            <w:tcBorders>
              <w:top w:val="dotted" w:sz="4" w:space="0" w:color="auto"/>
              <w:left w:val="nil"/>
              <w:bottom w:val="nil"/>
              <w:right w:val="nil"/>
            </w:tcBorders>
            <w:shd w:val="clear" w:color="000000" w:fill="FFFFFF"/>
            <w:vAlign w:val="center"/>
            <w:hideMark/>
          </w:tcPr>
          <w:p w14:paraId="7F5FFB3D" w14:textId="244F10A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 xml:space="preserve">3 </w:t>
            </w:r>
          </w:p>
        </w:tc>
      </w:tr>
      <w:tr w:rsidR="00227555" w:rsidRPr="00227555" w14:paraId="5C654C07"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D403E84"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Libéria</w:t>
            </w:r>
          </w:p>
        </w:tc>
        <w:tc>
          <w:tcPr>
            <w:tcW w:w="820" w:type="dxa"/>
            <w:tcBorders>
              <w:top w:val="nil"/>
              <w:left w:val="nil"/>
              <w:bottom w:val="nil"/>
              <w:right w:val="nil"/>
            </w:tcBorders>
            <w:shd w:val="clear" w:color="000000" w:fill="FFFFFF"/>
            <w:vAlign w:val="center"/>
            <w:hideMark/>
          </w:tcPr>
          <w:p w14:paraId="04AB385B"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804 </w:t>
            </w:r>
          </w:p>
        </w:tc>
        <w:tc>
          <w:tcPr>
            <w:tcW w:w="700" w:type="dxa"/>
            <w:tcBorders>
              <w:top w:val="nil"/>
              <w:left w:val="nil"/>
              <w:bottom w:val="nil"/>
              <w:right w:val="nil"/>
            </w:tcBorders>
            <w:shd w:val="clear" w:color="000000" w:fill="FFFFFF"/>
            <w:vAlign w:val="center"/>
            <w:hideMark/>
          </w:tcPr>
          <w:p w14:paraId="379DABD6" w14:textId="50692CD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nil"/>
              <w:right w:val="nil"/>
            </w:tcBorders>
            <w:shd w:val="clear" w:color="000000" w:fill="FFFFFF"/>
            <w:vAlign w:val="center"/>
            <w:hideMark/>
          </w:tcPr>
          <w:p w14:paraId="36D61419" w14:textId="08C5E78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155 </w:t>
            </w:r>
          </w:p>
        </w:tc>
        <w:tc>
          <w:tcPr>
            <w:tcW w:w="700" w:type="dxa"/>
            <w:tcBorders>
              <w:top w:val="nil"/>
              <w:left w:val="nil"/>
              <w:bottom w:val="nil"/>
              <w:right w:val="nil"/>
            </w:tcBorders>
            <w:shd w:val="clear" w:color="000000" w:fill="FFFFFF"/>
            <w:vAlign w:val="center"/>
            <w:hideMark/>
          </w:tcPr>
          <w:p w14:paraId="4DCDD760" w14:textId="748B63B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nil"/>
              <w:right w:val="nil"/>
            </w:tcBorders>
            <w:shd w:val="clear" w:color="000000" w:fill="FFFFFF"/>
            <w:vAlign w:val="center"/>
            <w:hideMark/>
          </w:tcPr>
          <w:p w14:paraId="6CCC64F9" w14:textId="491263B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022 </w:t>
            </w:r>
          </w:p>
        </w:tc>
        <w:tc>
          <w:tcPr>
            <w:tcW w:w="700" w:type="dxa"/>
            <w:tcBorders>
              <w:top w:val="nil"/>
              <w:left w:val="nil"/>
              <w:bottom w:val="nil"/>
              <w:right w:val="nil"/>
            </w:tcBorders>
            <w:shd w:val="clear" w:color="000000" w:fill="FFFFFF"/>
            <w:vAlign w:val="center"/>
            <w:hideMark/>
          </w:tcPr>
          <w:p w14:paraId="784AA242" w14:textId="4354150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623FBD47" w14:textId="4E2D5FA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153 </w:t>
            </w:r>
          </w:p>
        </w:tc>
        <w:tc>
          <w:tcPr>
            <w:tcW w:w="700" w:type="dxa"/>
            <w:tcBorders>
              <w:top w:val="nil"/>
              <w:left w:val="nil"/>
              <w:bottom w:val="nil"/>
              <w:right w:val="nil"/>
            </w:tcBorders>
            <w:shd w:val="clear" w:color="000000" w:fill="FFFFFF"/>
            <w:vAlign w:val="center"/>
            <w:hideMark/>
          </w:tcPr>
          <w:p w14:paraId="424D3E03" w14:textId="4659F6E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2850BE2D" w14:textId="4B7A3E7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420 </w:t>
            </w:r>
          </w:p>
        </w:tc>
        <w:tc>
          <w:tcPr>
            <w:tcW w:w="700" w:type="dxa"/>
            <w:tcBorders>
              <w:top w:val="nil"/>
              <w:left w:val="nil"/>
              <w:bottom w:val="nil"/>
              <w:right w:val="nil"/>
            </w:tcBorders>
            <w:shd w:val="clear" w:color="000000" w:fill="FFFFFF"/>
            <w:vAlign w:val="center"/>
            <w:hideMark/>
          </w:tcPr>
          <w:p w14:paraId="3C9C89F5" w14:textId="130812A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r>
      <w:tr w:rsidR="00227555" w:rsidRPr="00227555" w14:paraId="253CA9E7"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3522821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África do Sul</w:t>
            </w:r>
          </w:p>
        </w:tc>
        <w:tc>
          <w:tcPr>
            <w:tcW w:w="820" w:type="dxa"/>
            <w:tcBorders>
              <w:top w:val="nil"/>
              <w:left w:val="nil"/>
              <w:bottom w:val="nil"/>
              <w:right w:val="nil"/>
            </w:tcBorders>
            <w:shd w:val="clear" w:color="000000" w:fill="FFFFFF"/>
            <w:vAlign w:val="center"/>
            <w:hideMark/>
          </w:tcPr>
          <w:p w14:paraId="07E53BCB" w14:textId="277F5AD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514 </w:t>
            </w:r>
          </w:p>
        </w:tc>
        <w:tc>
          <w:tcPr>
            <w:tcW w:w="700" w:type="dxa"/>
            <w:tcBorders>
              <w:top w:val="nil"/>
              <w:left w:val="nil"/>
              <w:bottom w:val="nil"/>
              <w:right w:val="nil"/>
            </w:tcBorders>
            <w:shd w:val="clear" w:color="000000" w:fill="FFFFFF"/>
            <w:vAlign w:val="center"/>
            <w:hideMark/>
          </w:tcPr>
          <w:p w14:paraId="00339E43" w14:textId="58FF870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4 </w:t>
            </w:r>
          </w:p>
        </w:tc>
        <w:tc>
          <w:tcPr>
            <w:tcW w:w="820" w:type="dxa"/>
            <w:tcBorders>
              <w:top w:val="nil"/>
              <w:left w:val="nil"/>
              <w:bottom w:val="nil"/>
              <w:right w:val="nil"/>
            </w:tcBorders>
            <w:shd w:val="clear" w:color="000000" w:fill="FFFFFF"/>
            <w:vAlign w:val="center"/>
            <w:hideMark/>
          </w:tcPr>
          <w:p w14:paraId="574B16B4" w14:textId="4FEC3B2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519 </w:t>
            </w:r>
          </w:p>
        </w:tc>
        <w:tc>
          <w:tcPr>
            <w:tcW w:w="700" w:type="dxa"/>
            <w:tcBorders>
              <w:top w:val="nil"/>
              <w:left w:val="nil"/>
              <w:bottom w:val="nil"/>
              <w:right w:val="nil"/>
            </w:tcBorders>
            <w:shd w:val="clear" w:color="000000" w:fill="FFFFFF"/>
            <w:vAlign w:val="center"/>
            <w:hideMark/>
          </w:tcPr>
          <w:p w14:paraId="76B2D13A" w14:textId="1A2B5D5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4511A47E" w14:textId="6ED841F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414 </w:t>
            </w:r>
          </w:p>
        </w:tc>
        <w:tc>
          <w:tcPr>
            <w:tcW w:w="700" w:type="dxa"/>
            <w:tcBorders>
              <w:top w:val="nil"/>
              <w:left w:val="nil"/>
              <w:bottom w:val="nil"/>
              <w:right w:val="nil"/>
            </w:tcBorders>
            <w:shd w:val="clear" w:color="000000" w:fill="FFFFFF"/>
            <w:vAlign w:val="center"/>
            <w:hideMark/>
          </w:tcPr>
          <w:p w14:paraId="50E04A5E" w14:textId="1B934EB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4791D4C2" w14:textId="0CC59F0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667 </w:t>
            </w:r>
          </w:p>
        </w:tc>
        <w:tc>
          <w:tcPr>
            <w:tcW w:w="700" w:type="dxa"/>
            <w:tcBorders>
              <w:top w:val="nil"/>
              <w:left w:val="nil"/>
              <w:bottom w:val="nil"/>
              <w:right w:val="nil"/>
            </w:tcBorders>
            <w:shd w:val="clear" w:color="000000" w:fill="FFFFFF"/>
            <w:vAlign w:val="center"/>
            <w:hideMark/>
          </w:tcPr>
          <w:p w14:paraId="409C03CC" w14:textId="6D454D9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c>
          <w:tcPr>
            <w:tcW w:w="820" w:type="dxa"/>
            <w:tcBorders>
              <w:top w:val="nil"/>
              <w:left w:val="nil"/>
              <w:bottom w:val="nil"/>
              <w:right w:val="nil"/>
            </w:tcBorders>
            <w:shd w:val="clear" w:color="000000" w:fill="FFFFFF"/>
            <w:vAlign w:val="center"/>
            <w:hideMark/>
          </w:tcPr>
          <w:p w14:paraId="3C4A8379" w14:textId="1BDC44E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363 </w:t>
            </w:r>
          </w:p>
        </w:tc>
        <w:tc>
          <w:tcPr>
            <w:tcW w:w="700" w:type="dxa"/>
            <w:tcBorders>
              <w:top w:val="nil"/>
              <w:left w:val="nil"/>
              <w:bottom w:val="nil"/>
              <w:right w:val="nil"/>
            </w:tcBorders>
            <w:shd w:val="clear" w:color="000000" w:fill="FFFFFF"/>
            <w:vAlign w:val="center"/>
            <w:hideMark/>
          </w:tcPr>
          <w:p w14:paraId="11A2950C" w14:textId="7DB4B7A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3 </w:t>
            </w:r>
          </w:p>
        </w:tc>
      </w:tr>
      <w:tr w:rsidR="00227555" w:rsidRPr="00227555" w14:paraId="497EE351" w14:textId="77777777" w:rsidTr="00E11014">
        <w:trPr>
          <w:trHeight w:val="284"/>
          <w:jc w:val="center"/>
        </w:trPr>
        <w:tc>
          <w:tcPr>
            <w:tcW w:w="1980" w:type="dxa"/>
            <w:tcBorders>
              <w:top w:val="nil"/>
              <w:left w:val="nil"/>
              <w:bottom w:val="single" w:sz="4" w:space="0" w:color="auto"/>
              <w:right w:val="nil"/>
            </w:tcBorders>
            <w:shd w:val="clear" w:color="000000" w:fill="FFFFFF"/>
            <w:noWrap/>
            <w:vAlign w:val="center"/>
            <w:hideMark/>
          </w:tcPr>
          <w:p w14:paraId="234ED3C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Egito</w:t>
            </w:r>
          </w:p>
        </w:tc>
        <w:tc>
          <w:tcPr>
            <w:tcW w:w="820" w:type="dxa"/>
            <w:tcBorders>
              <w:top w:val="nil"/>
              <w:left w:val="nil"/>
              <w:bottom w:val="single" w:sz="4" w:space="0" w:color="auto"/>
              <w:right w:val="nil"/>
            </w:tcBorders>
            <w:shd w:val="clear" w:color="000000" w:fill="FFFFFF"/>
            <w:vAlign w:val="center"/>
            <w:hideMark/>
          </w:tcPr>
          <w:p w14:paraId="221EDFAB"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835 </w:t>
            </w:r>
          </w:p>
        </w:tc>
        <w:tc>
          <w:tcPr>
            <w:tcW w:w="700" w:type="dxa"/>
            <w:tcBorders>
              <w:top w:val="nil"/>
              <w:left w:val="nil"/>
              <w:bottom w:val="single" w:sz="4" w:space="0" w:color="auto"/>
              <w:right w:val="nil"/>
            </w:tcBorders>
            <w:shd w:val="clear" w:color="000000" w:fill="FFFFFF"/>
            <w:vAlign w:val="center"/>
            <w:hideMark/>
          </w:tcPr>
          <w:p w14:paraId="15777851" w14:textId="7140EF1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single" w:sz="4" w:space="0" w:color="auto"/>
              <w:right w:val="nil"/>
            </w:tcBorders>
            <w:shd w:val="clear" w:color="000000" w:fill="FFFFFF"/>
            <w:vAlign w:val="center"/>
            <w:hideMark/>
          </w:tcPr>
          <w:p w14:paraId="234F830F"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994 </w:t>
            </w:r>
          </w:p>
        </w:tc>
        <w:tc>
          <w:tcPr>
            <w:tcW w:w="700" w:type="dxa"/>
            <w:tcBorders>
              <w:top w:val="nil"/>
              <w:left w:val="nil"/>
              <w:bottom w:val="single" w:sz="4" w:space="0" w:color="auto"/>
              <w:right w:val="nil"/>
            </w:tcBorders>
            <w:shd w:val="clear" w:color="000000" w:fill="FFFFFF"/>
            <w:vAlign w:val="center"/>
            <w:hideMark/>
          </w:tcPr>
          <w:p w14:paraId="3C63A2CD" w14:textId="76DF005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single" w:sz="4" w:space="0" w:color="auto"/>
              <w:right w:val="nil"/>
            </w:tcBorders>
            <w:shd w:val="clear" w:color="000000" w:fill="FFFFFF"/>
            <w:vAlign w:val="center"/>
            <w:hideMark/>
          </w:tcPr>
          <w:p w14:paraId="55696FD5"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911 </w:t>
            </w:r>
          </w:p>
        </w:tc>
        <w:tc>
          <w:tcPr>
            <w:tcW w:w="700" w:type="dxa"/>
            <w:tcBorders>
              <w:top w:val="nil"/>
              <w:left w:val="nil"/>
              <w:bottom w:val="single" w:sz="4" w:space="0" w:color="auto"/>
              <w:right w:val="nil"/>
            </w:tcBorders>
            <w:shd w:val="clear" w:color="000000" w:fill="FFFFFF"/>
            <w:vAlign w:val="center"/>
            <w:hideMark/>
          </w:tcPr>
          <w:p w14:paraId="48F424A8" w14:textId="3BBA15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1 </w:t>
            </w:r>
          </w:p>
        </w:tc>
        <w:tc>
          <w:tcPr>
            <w:tcW w:w="820" w:type="dxa"/>
            <w:tcBorders>
              <w:top w:val="nil"/>
              <w:left w:val="nil"/>
              <w:bottom w:val="single" w:sz="4" w:space="0" w:color="auto"/>
              <w:right w:val="nil"/>
            </w:tcBorders>
            <w:shd w:val="clear" w:color="000000" w:fill="FFFFFF"/>
            <w:vAlign w:val="center"/>
            <w:hideMark/>
          </w:tcPr>
          <w:p w14:paraId="592F188C"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970 </w:t>
            </w:r>
          </w:p>
        </w:tc>
        <w:tc>
          <w:tcPr>
            <w:tcW w:w="700" w:type="dxa"/>
            <w:tcBorders>
              <w:top w:val="nil"/>
              <w:left w:val="nil"/>
              <w:bottom w:val="single" w:sz="4" w:space="0" w:color="auto"/>
              <w:right w:val="nil"/>
            </w:tcBorders>
            <w:shd w:val="clear" w:color="000000" w:fill="FFFFFF"/>
            <w:vAlign w:val="center"/>
            <w:hideMark/>
          </w:tcPr>
          <w:p w14:paraId="7ECD92B0" w14:textId="792D43F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2 </w:t>
            </w:r>
          </w:p>
        </w:tc>
        <w:tc>
          <w:tcPr>
            <w:tcW w:w="820" w:type="dxa"/>
            <w:tcBorders>
              <w:top w:val="nil"/>
              <w:left w:val="nil"/>
              <w:bottom w:val="single" w:sz="4" w:space="0" w:color="auto"/>
              <w:right w:val="nil"/>
            </w:tcBorders>
            <w:shd w:val="clear" w:color="000000" w:fill="FFFFFF"/>
            <w:vAlign w:val="center"/>
            <w:hideMark/>
          </w:tcPr>
          <w:p w14:paraId="2F81765B" w14:textId="188C179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 xml:space="preserve">093 </w:t>
            </w:r>
          </w:p>
        </w:tc>
        <w:tc>
          <w:tcPr>
            <w:tcW w:w="700" w:type="dxa"/>
            <w:tcBorders>
              <w:top w:val="nil"/>
              <w:left w:val="nil"/>
              <w:bottom w:val="single" w:sz="4" w:space="0" w:color="auto"/>
              <w:right w:val="nil"/>
            </w:tcBorders>
            <w:shd w:val="clear" w:color="000000" w:fill="FFFFFF"/>
            <w:vAlign w:val="center"/>
            <w:hideMark/>
          </w:tcPr>
          <w:p w14:paraId="14A643AC" w14:textId="66FEB3A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 xml:space="preserve">1 </w:t>
            </w:r>
          </w:p>
        </w:tc>
      </w:tr>
      <w:tr w:rsidR="00227555" w:rsidRPr="00227555" w14:paraId="79177022" w14:textId="77777777" w:rsidTr="00E11014">
        <w:trPr>
          <w:trHeight w:val="284"/>
          <w:jc w:val="center"/>
        </w:trPr>
        <w:tc>
          <w:tcPr>
            <w:tcW w:w="1980" w:type="dxa"/>
            <w:tcBorders>
              <w:top w:val="single" w:sz="4" w:space="0" w:color="auto"/>
              <w:left w:val="nil"/>
              <w:bottom w:val="single" w:sz="4" w:space="0" w:color="auto"/>
              <w:right w:val="nil"/>
            </w:tcBorders>
            <w:shd w:val="clear" w:color="000000" w:fill="FFFFFF"/>
            <w:noWrap/>
            <w:vAlign w:val="center"/>
            <w:hideMark/>
          </w:tcPr>
          <w:p w14:paraId="23E37F5B"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TOTAL GERAL</w:t>
            </w:r>
          </w:p>
        </w:tc>
        <w:tc>
          <w:tcPr>
            <w:tcW w:w="820" w:type="dxa"/>
            <w:tcBorders>
              <w:top w:val="single" w:sz="4" w:space="0" w:color="auto"/>
              <w:left w:val="nil"/>
              <w:bottom w:val="single" w:sz="4" w:space="0" w:color="auto"/>
              <w:right w:val="nil"/>
            </w:tcBorders>
            <w:shd w:val="clear" w:color="000000" w:fill="FFFFFF"/>
            <w:vAlign w:val="center"/>
            <w:hideMark/>
          </w:tcPr>
          <w:p w14:paraId="6999933C" w14:textId="7508E7F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697</w:t>
            </w:r>
            <w:r w:rsidR="00547231">
              <w:rPr>
                <w:rFonts w:eastAsia="Times New Roman"/>
                <w:b/>
                <w:bCs/>
                <w:sz w:val="18"/>
                <w:szCs w:val="18"/>
              </w:rPr>
              <w:t>.</w:t>
            </w:r>
            <w:r w:rsidRPr="00227555">
              <w:rPr>
                <w:rFonts w:eastAsia="Times New Roman"/>
                <w:b/>
                <w:bCs/>
                <w:sz w:val="18"/>
                <w:szCs w:val="18"/>
              </w:rPr>
              <w:t xml:space="preserve">221 </w:t>
            </w:r>
          </w:p>
        </w:tc>
        <w:tc>
          <w:tcPr>
            <w:tcW w:w="700" w:type="dxa"/>
            <w:tcBorders>
              <w:top w:val="single" w:sz="4" w:space="0" w:color="auto"/>
              <w:left w:val="nil"/>
              <w:bottom w:val="single" w:sz="4" w:space="0" w:color="auto"/>
              <w:right w:val="nil"/>
            </w:tcBorders>
            <w:shd w:val="clear" w:color="000000" w:fill="FFFFFF"/>
            <w:vAlign w:val="center"/>
            <w:hideMark/>
          </w:tcPr>
          <w:p w14:paraId="43B24215" w14:textId="7CBCCAC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single" w:sz="4" w:space="0" w:color="auto"/>
              <w:left w:val="nil"/>
              <w:bottom w:val="single" w:sz="4" w:space="0" w:color="auto"/>
              <w:right w:val="nil"/>
            </w:tcBorders>
            <w:shd w:val="clear" w:color="000000" w:fill="FFFFFF"/>
            <w:vAlign w:val="center"/>
            <w:hideMark/>
          </w:tcPr>
          <w:p w14:paraId="289DFEF0" w14:textId="3908508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737</w:t>
            </w:r>
            <w:r w:rsidR="00547231">
              <w:rPr>
                <w:rFonts w:eastAsia="Times New Roman"/>
                <w:b/>
                <w:bCs/>
                <w:sz w:val="18"/>
                <w:szCs w:val="18"/>
              </w:rPr>
              <w:t>.</w:t>
            </w:r>
            <w:r w:rsidRPr="00227555">
              <w:rPr>
                <w:rFonts w:eastAsia="Times New Roman"/>
                <w:b/>
                <w:bCs/>
                <w:sz w:val="18"/>
                <w:szCs w:val="18"/>
              </w:rPr>
              <w:t xml:space="preserve">846 </w:t>
            </w:r>
          </w:p>
        </w:tc>
        <w:tc>
          <w:tcPr>
            <w:tcW w:w="700" w:type="dxa"/>
            <w:tcBorders>
              <w:top w:val="single" w:sz="4" w:space="0" w:color="auto"/>
              <w:left w:val="nil"/>
              <w:bottom w:val="single" w:sz="4" w:space="0" w:color="auto"/>
              <w:right w:val="nil"/>
            </w:tcBorders>
            <w:shd w:val="clear" w:color="000000" w:fill="FFFFFF"/>
            <w:vAlign w:val="center"/>
            <w:hideMark/>
          </w:tcPr>
          <w:p w14:paraId="504A18D3" w14:textId="372608B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single" w:sz="4" w:space="0" w:color="auto"/>
              <w:left w:val="nil"/>
              <w:bottom w:val="single" w:sz="4" w:space="0" w:color="auto"/>
              <w:right w:val="nil"/>
            </w:tcBorders>
            <w:shd w:val="clear" w:color="000000" w:fill="FFFFFF"/>
            <w:vAlign w:val="center"/>
            <w:hideMark/>
          </w:tcPr>
          <w:p w14:paraId="45A7361C" w14:textId="1F31549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705</w:t>
            </w:r>
            <w:r w:rsidR="00547231">
              <w:rPr>
                <w:rFonts w:eastAsia="Times New Roman"/>
                <w:b/>
                <w:bCs/>
                <w:sz w:val="18"/>
                <w:szCs w:val="18"/>
              </w:rPr>
              <w:t>.</w:t>
            </w:r>
            <w:r w:rsidRPr="00227555">
              <w:rPr>
                <w:rFonts w:eastAsia="Times New Roman"/>
                <w:b/>
                <w:bCs/>
                <w:sz w:val="18"/>
                <w:szCs w:val="18"/>
              </w:rPr>
              <w:t xml:space="preserve">682 </w:t>
            </w:r>
          </w:p>
        </w:tc>
        <w:tc>
          <w:tcPr>
            <w:tcW w:w="700" w:type="dxa"/>
            <w:tcBorders>
              <w:top w:val="single" w:sz="4" w:space="0" w:color="auto"/>
              <w:left w:val="nil"/>
              <w:bottom w:val="single" w:sz="4" w:space="0" w:color="auto"/>
              <w:right w:val="nil"/>
            </w:tcBorders>
            <w:shd w:val="clear" w:color="000000" w:fill="FFFFFF"/>
            <w:vAlign w:val="center"/>
            <w:hideMark/>
          </w:tcPr>
          <w:p w14:paraId="3AD3B9BF" w14:textId="49872C9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single" w:sz="4" w:space="0" w:color="auto"/>
              <w:left w:val="nil"/>
              <w:bottom w:val="single" w:sz="4" w:space="0" w:color="auto"/>
              <w:right w:val="nil"/>
            </w:tcBorders>
            <w:shd w:val="clear" w:color="000000" w:fill="FFFFFF"/>
            <w:vAlign w:val="center"/>
            <w:hideMark/>
          </w:tcPr>
          <w:p w14:paraId="6789AB9A" w14:textId="603F080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640</w:t>
            </w:r>
            <w:r w:rsidR="00547231">
              <w:rPr>
                <w:rFonts w:eastAsia="Times New Roman"/>
                <w:b/>
                <w:bCs/>
                <w:sz w:val="18"/>
                <w:szCs w:val="18"/>
              </w:rPr>
              <w:t>.</w:t>
            </w:r>
            <w:r w:rsidRPr="00227555">
              <w:rPr>
                <w:rFonts w:eastAsia="Times New Roman"/>
                <w:b/>
                <w:bCs/>
                <w:sz w:val="18"/>
                <w:szCs w:val="18"/>
              </w:rPr>
              <w:t xml:space="preserve">015 </w:t>
            </w:r>
          </w:p>
        </w:tc>
        <w:tc>
          <w:tcPr>
            <w:tcW w:w="700" w:type="dxa"/>
            <w:tcBorders>
              <w:top w:val="single" w:sz="4" w:space="0" w:color="auto"/>
              <w:left w:val="nil"/>
              <w:bottom w:val="single" w:sz="4" w:space="0" w:color="auto"/>
              <w:right w:val="nil"/>
            </w:tcBorders>
            <w:shd w:val="clear" w:color="000000" w:fill="FFFFFF"/>
            <w:vAlign w:val="center"/>
            <w:hideMark/>
          </w:tcPr>
          <w:p w14:paraId="27891D45" w14:textId="4127689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0 </w:t>
            </w:r>
          </w:p>
        </w:tc>
        <w:tc>
          <w:tcPr>
            <w:tcW w:w="820" w:type="dxa"/>
            <w:tcBorders>
              <w:top w:val="single" w:sz="4" w:space="0" w:color="auto"/>
              <w:left w:val="nil"/>
              <w:bottom w:val="single" w:sz="4" w:space="0" w:color="auto"/>
              <w:right w:val="nil"/>
            </w:tcBorders>
            <w:shd w:val="clear" w:color="000000" w:fill="FFFFFF"/>
            <w:vAlign w:val="center"/>
            <w:hideMark/>
          </w:tcPr>
          <w:p w14:paraId="5234B03D" w14:textId="20896C4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758</w:t>
            </w:r>
            <w:r w:rsidR="00547231">
              <w:rPr>
                <w:rFonts w:eastAsia="Times New Roman"/>
                <w:b/>
                <w:bCs/>
                <w:sz w:val="18"/>
                <w:szCs w:val="18"/>
              </w:rPr>
              <w:t>.</w:t>
            </w:r>
            <w:r w:rsidRPr="00227555">
              <w:rPr>
                <w:rFonts w:eastAsia="Times New Roman"/>
                <w:b/>
                <w:bCs/>
                <w:sz w:val="18"/>
                <w:szCs w:val="18"/>
              </w:rPr>
              <w:t xml:space="preserve">578 </w:t>
            </w:r>
          </w:p>
        </w:tc>
        <w:tc>
          <w:tcPr>
            <w:tcW w:w="700" w:type="dxa"/>
            <w:tcBorders>
              <w:top w:val="single" w:sz="4" w:space="0" w:color="auto"/>
              <w:left w:val="nil"/>
              <w:bottom w:val="single" w:sz="4" w:space="0" w:color="auto"/>
              <w:right w:val="nil"/>
            </w:tcBorders>
            <w:shd w:val="clear" w:color="000000" w:fill="FFFFFF"/>
            <w:vAlign w:val="center"/>
            <w:hideMark/>
          </w:tcPr>
          <w:p w14:paraId="4A59FBA3" w14:textId="40592C9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0 </w:t>
            </w:r>
          </w:p>
        </w:tc>
      </w:tr>
    </w:tbl>
    <w:p w14:paraId="1C4AEAED" w14:textId="77777777" w:rsidR="00227555" w:rsidRDefault="00227555" w:rsidP="00837EAA"/>
    <w:p w14:paraId="260B0F61" w14:textId="3105A00B" w:rsidR="00A13CFF" w:rsidRPr="009F4BCA"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Fonte:</w:t>
      </w:r>
      <w:r w:rsidRPr="009F4BCA">
        <w:rPr>
          <w:rFonts w:eastAsia="Times New Roman"/>
          <w:i/>
        </w:rPr>
        <w:tab/>
        <w:t>Dados</w:t>
      </w:r>
      <w:r w:rsidR="00B93CDA" w:rsidRPr="009F4BCA">
        <w:rPr>
          <w:rFonts w:eastAsia="Times New Roman"/>
          <w:i/>
        </w:rPr>
        <w:t xml:space="preserve"> </w:t>
      </w:r>
      <w:r w:rsidRPr="009F4BCA">
        <w:rPr>
          <w:rFonts w:eastAsia="Times New Roman"/>
          <w:i/>
        </w:rPr>
        <w:t>estatísticos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Ministério</w:t>
      </w:r>
      <w:r w:rsidR="00B93CDA" w:rsidRPr="009F4BCA">
        <w:rPr>
          <w:rFonts w:eastAsia="Times New Roman"/>
          <w:i/>
        </w:rPr>
        <w:t xml:space="preserve"> </w:t>
      </w:r>
      <w:r w:rsidRPr="009F4BCA">
        <w:rPr>
          <w:rFonts w:eastAsia="Times New Roman"/>
          <w:i/>
        </w:rPr>
        <w:t>das</w:t>
      </w:r>
      <w:r w:rsidR="00B93CDA" w:rsidRPr="009F4BCA">
        <w:rPr>
          <w:rFonts w:eastAsia="Times New Roman"/>
          <w:i/>
        </w:rPr>
        <w:t xml:space="preserve"> </w:t>
      </w:r>
      <w:r w:rsidRPr="009F4BCA">
        <w:rPr>
          <w:rFonts w:eastAsia="Times New Roman"/>
          <w:i/>
        </w:rPr>
        <w:t>Finanças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Japão</w:t>
      </w:r>
      <w:r w:rsidR="00B93CDA" w:rsidRPr="009F4BCA">
        <w:rPr>
          <w:rFonts w:eastAsia="Times New Roman"/>
          <w:i/>
        </w:rPr>
        <w:t xml:space="preserve"> </w:t>
      </w:r>
      <w:r w:rsidRPr="009F4BCA">
        <w:rPr>
          <w:rFonts w:eastAsia="Times New Roman"/>
          <w:i/>
        </w:rPr>
        <w:t>e</w:t>
      </w:r>
      <w:r w:rsidR="00B93CDA" w:rsidRPr="009F4BCA">
        <w:rPr>
          <w:rFonts w:eastAsia="Times New Roman"/>
          <w:i/>
        </w:rPr>
        <w:t xml:space="preserve"> </w:t>
      </w:r>
      <w:r w:rsidRPr="009F4BCA">
        <w:rPr>
          <w:rFonts w:eastAsia="Times New Roman"/>
          <w:i/>
        </w:rPr>
        <w:t>compilados</w:t>
      </w:r>
      <w:r w:rsidR="00B93CDA" w:rsidRPr="009F4BCA">
        <w:rPr>
          <w:rFonts w:eastAsia="Times New Roman"/>
          <w:i/>
        </w:rPr>
        <w:t xml:space="preserve"> </w:t>
      </w:r>
      <w:r w:rsidRPr="009F4BCA">
        <w:rPr>
          <w:rFonts w:eastAsia="Times New Roman"/>
          <w:i/>
        </w:rPr>
        <w:t>pela</w:t>
      </w:r>
      <w:r w:rsidR="00B93CDA" w:rsidRPr="009F4BCA">
        <w:rPr>
          <w:rFonts w:eastAsia="Times New Roman"/>
          <w:i/>
        </w:rPr>
        <w:t xml:space="preserve"> </w:t>
      </w:r>
      <w:r w:rsidRPr="009F4BCA">
        <w:rPr>
          <w:rFonts w:eastAsia="Times New Roman"/>
          <w:i/>
        </w:rPr>
        <w:t>JETRO</w:t>
      </w:r>
      <w:r w:rsidR="00B93CDA" w:rsidRPr="009F4BCA">
        <w:rPr>
          <w:rFonts w:eastAsia="Times New Roman"/>
          <w:i/>
        </w:rPr>
        <w:t xml:space="preserve"> </w:t>
      </w:r>
      <w:r w:rsidRPr="009F4BCA">
        <w:rPr>
          <w:rFonts w:eastAsia="Times New Roman"/>
          <w:i/>
        </w:rPr>
        <w:t>–</w:t>
      </w:r>
      <w:r w:rsidR="00B93CDA" w:rsidRPr="009F4BCA">
        <w:rPr>
          <w:rFonts w:eastAsia="Times New Roman"/>
          <w:i/>
        </w:rPr>
        <w:t xml:space="preserve"> </w:t>
      </w:r>
      <w:r w:rsidR="00FB05D3">
        <w:rPr>
          <w:rFonts w:eastAsia="Times New Roman"/>
          <w:i/>
        </w:rPr>
        <w:t>“</w:t>
      </w:r>
      <w:r w:rsidRPr="009F4BCA">
        <w:rPr>
          <w:rFonts w:eastAsia="Times New Roman"/>
          <w:i/>
        </w:rPr>
        <w:t>Japanese</w:t>
      </w:r>
      <w:r w:rsidR="00B93CDA" w:rsidRPr="009F4BCA">
        <w:rPr>
          <w:rFonts w:eastAsia="Times New Roman"/>
          <w:i/>
        </w:rPr>
        <w:t xml:space="preserve"> </w:t>
      </w:r>
      <w:r w:rsidRPr="009F4BCA">
        <w:rPr>
          <w:rFonts w:eastAsia="Times New Roman"/>
          <w:i/>
        </w:rPr>
        <w:t>Trade</w:t>
      </w:r>
      <w:r w:rsidR="00B93CDA" w:rsidRPr="009F4BCA">
        <w:rPr>
          <w:rFonts w:eastAsia="Times New Roman"/>
          <w:i/>
        </w:rPr>
        <w:t xml:space="preserve"> </w:t>
      </w:r>
      <w:r w:rsidRPr="009F4BCA">
        <w:rPr>
          <w:rFonts w:eastAsia="Times New Roman"/>
          <w:i/>
        </w:rPr>
        <w:t>and</w:t>
      </w:r>
      <w:r w:rsidR="00B93CDA" w:rsidRPr="009F4BCA">
        <w:rPr>
          <w:rFonts w:eastAsia="Times New Roman"/>
          <w:i/>
        </w:rPr>
        <w:t xml:space="preserve"> </w:t>
      </w:r>
      <w:r w:rsidRPr="009F4BCA">
        <w:rPr>
          <w:rFonts w:eastAsia="Times New Roman"/>
          <w:i/>
        </w:rPr>
        <w:t>Investment</w:t>
      </w:r>
      <w:r w:rsidR="00B93CDA" w:rsidRPr="009F4BCA">
        <w:rPr>
          <w:rFonts w:eastAsia="Times New Roman"/>
          <w:i/>
        </w:rPr>
        <w:t xml:space="preserve"> </w:t>
      </w:r>
      <w:r w:rsidRPr="009F4BCA">
        <w:rPr>
          <w:rFonts w:eastAsia="Times New Roman"/>
          <w:i/>
        </w:rPr>
        <w:t>Statistics</w:t>
      </w:r>
      <w:r w:rsidR="00FB05D3">
        <w:rPr>
          <w:rFonts w:eastAsia="Times New Roman"/>
          <w:i/>
        </w:rPr>
        <w:t>”</w:t>
      </w:r>
      <w:r w:rsidRPr="009F4BCA">
        <w:rPr>
          <w:rFonts w:eastAsia="Times New Roman"/>
          <w:i/>
        </w:rPr>
        <w:t>,</w:t>
      </w:r>
      <w:r w:rsidR="00B93CDA" w:rsidRPr="009F4BCA">
        <w:rPr>
          <w:rFonts w:eastAsia="Times New Roman"/>
          <w:i/>
        </w:rPr>
        <w:t xml:space="preserve"> </w:t>
      </w:r>
      <w:r w:rsidRPr="009F4BCA">
        <w:rPr>
          <w:rFonts w:eastAsia="Times New Roman"/>
          <w:i/>
        </w:rPr>
        <w:t>disponível</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hyperlink r:id="rId41" w:history="1">
        <w:r w:rsidR="00B93CDA" w:rsidRPr="009F4BCA">
          <w:rPr>
            <w:rFonts w:eastAsia="Times New Roman"/>
            <w:i/>
          </w:rPr>
          <w:t>https://www.jetro.go.jp/en/reports/statistics</w:t>
        </w:r>
      </w:hyperlink>
      <w:r w:rsidRPr="009F4BCA">
        <w:rPr>
          <w:rFonts w:eastAsia="Times New Roman"/>
          <w:i/>
        </w:rPr>
        <w:t>.</w:t>
      </w:r>
    </w:p>
    <w:p w14:paraId="260B0F62" w14:textId="30C4FB05" w:rsidR="00A13CFF"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Obs.:</w:t>
      </w:r>
      <w:r w:rsidR="00B93CDA" w:rsidRPr="009F4BCA">
        <w:rPr>
          <w:rFonts w:eastAsia="Times New Roman"/>
          <w:i/>
        </w:rPr>
        <w:t xml:space="preserve"> </w:t>
      </w:r>
      <w:r w:rsidRPr="009F4BCA">
        <w:rPr>
          <w:rFonts w:eastAsia="Times New Roman"/>
          <w:i/>
        </w:rPr>
        <w:tab/>
        <w:t>Em</w:t>
      </w:r>
      <w:r w:rsidR="00B93CDA" w:rsidRPr="009F4BCA">
        <w:rPr>
          <w:rFonts w:eastAsia="Times New Roman"/>
          <w:i/>
        </w:rPr>
        <w:t xml:space="preserve"> </w:t>
      </w:r>
      <w:r w:rsidRPr="009F4BCA">
        <w:rPr>
          <w:rFonts w:eastAsia="Times New Roman"/>
          <w:i/>
        </w:rPr>
        <w:t>ordem</w:t>
      </w:r>
      <w:r w:rsidR="00B93CDA" w:rsidRPr="009F4BCA">
        <w:rPr>
          <w:rFonts w:eastAsia="Times New Roman"/>
          <w:i/>
        </w:rPr>
        <w:t xml:space="preserve"> </w:t>
      </w:r>
      <w:r w:rsidRPr="009F4BCA">
        <w:rPr>
          <w:rFonts w:eastAsia="Times New Roman"/>
          <w:i/>
        </w:rPr>
        <w:t>descendente</w:t>
      </w:r>
      <w:r w:rsidR="00B93CDA" w:rsidRPr="009F4BCA">
        <w:rPr>
          <w:rFonts w:eastAsia="Times New Roman"/>
          <w:i/>
        </w:rPr>
        <w:t xml:space="preserve"> </w:t>
      </w:r>
      <w:r w:rsidRPr="009F4BCA">
        <w:rPr>
          <w:rFonts w:eastAsia="Times New Roman"/>
          <w:i/>
        </w:rPr>
        <w:t>de</w:t>
      </w:r>
      <w:r w:rsidR="00B93CDA" w:rsidRPr="009F4BCA">
        <w:rPr>
          <w:rFonts w:eastAsia="Times New Roman"/>
          <w:i/>
        </w:rPr>
        <w:t xml:space="preserve"> </w:t>
      </w:r>
      <w:r w:rsidRPr="009F4BCA">
        <w:rPr>
          <w:rFonts w:eastAsia="Times New Roman"/>
          <w:i/>
        </w:rPr>
        <w:t>valor,</w:t>
      </w:r>
      <w:r w:rsidR="00B93CDA" w:rsidRPr="009F4BCA">
        <w:rPr>
          <w:rFonts w:eastAsia="Times New Roman"/>
          <w:i/>
        </w:rPr>
        <w:t xml:space="preserve"> </w:t>
      </w:r>
      <w:r w:rsidRPr="009F4BCA">
        <w:rPr>
          <w:rFonts w:eastAsia="Times New Roman"/>
          <w:i/>
        </w:rPr>
        <w:t>por</w:t>
      </w:r>
      <w:r w:rsidR="00B93CDA" w:rsidRPr="009F4BCA">
        <w:rPr>
          <w:rFonts w:eastAsia="Times New Roman"/>
          <w:i/>
        </w:rPr>
        <w:t xml:space="preserve"> </w:t>
      </w:r>
      <w:r w:rsidRPr="009F4BCA">
        <w:rPr>
          <w:rFonts w:eastAsia="Times New Roman"/>
          <w:i/>
        </w:rPr>
        <w:t>região,</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r w:rsidR="00E11014">
        <w:rPr>
          <w:rFonts w:eastAsia="Times New Roman"/>
          <w:i/>
        </w:rPr>
        <w:t>2021</w:t>
      </w:r>
      <w:r w:rsidRPr="009F4BCA">
        <w:rPr>
          <w:rFonts w:eastAsia="Times New Roman"/>
          <w:i/>
        </w:rPr>
        <w:t>.</w:t>
      </w:r>
    </w:p>
    <w:p w14:paraId="1C697387" w14:textId="77777777" w:rsidR="00DA31A3" w:rsidRPr="009F4BCA" w:rsidRDefault="00DA31A3" w:rsidP="00DA31A3">
      <w:pPr>
        <w:tabs>
          <w:tab w:val="clear" w:pos="567"/>
        </w:tabs>
        <w:autoSpaceDE w:val="0"/>
        <w:autoSpaceDN w:val="0"/>
        <w:adjustRightInd w:val="0"/>
        <w:spacing w:before="120" w:line="240" w:lineRule="auto"/>
        <w:jc w:val="both"/>
        <w:rPr>
          <w:rFonts w:eastAsia="Times New Roman"/>
          <w:i/>
        </w:rPr>
      </w:pPr>
    </w:p>
    <w:p w14:paraId="260B0F77" w14:textId="6ED946EB" w:rsidR="00A13CFF" w:rsidRDefault="00A13CFF" w:rsidP="009F4BCA">
      <w:pPr>
        <w:pStyle w:val="Heading4"/>
        <w:numPr>
          <w:ilvl w:val="0"/>
          <w:numId w:val="63"/>
        </w:numPr>
        <w:tabs>
          <w:tab w:val="clear" w:pos="930"/>
          <w:tab w:val="num" w:pos="426"/>
        </w:tabs>
        <w:spacing w:before="240" w:line="240" w:lineRule="auto"/>
        <w:ind w:left="425" w:hanging="425"/>
        <w:rPr>
          <w:rFonts w:ascii="Times New Roman" w:eastAsia="Times New Roman"/>
          <w:b/>
          <w:szCs w:val="24"/>
        </w:rPr>
      </w:pPr>
      <w:r w:rsidRPr="00E61BF9">
        <w:rPr>
          <w:rFonts w:ascii="Times New Roman" w:eastAsia="Times New Roman"/>
          <w:b/>
          <w:szCs w:val="24"/>
        </w:rPr>
        <w:lastRenderedPageBreak/>
        <w:t>Importações</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regiões</w:t>
      </w:r>
      <w:r w:rsidR="00B93CDA">
        <w:rPr>
          <w:rFonts w:ascii="Times New Roman" w:eastAsia="Times New Roman"/>
          <w:b/>
          <w:szCs w:val="24"/>
        </w:rPr>
        <w:t xml:space="preserve"> </w:t>
      </w:r>
      <w:r w:rsidRPr="00E61BF9">
        <w:rPr>
          <w:rFonts w:ascii="Times New Roman" w:eastAsia="Times New Roman"/>
          <w:b/>
          <w:szCs w:val="24"/>
        </w:rPr>
        <w:t>geográficas/países</w:t>
      </w:r>
      <w:r w:rsidR="00B93CDA">
        <w:rPr>
          <w:rFonts w:ascii="Times New Roman" w:eastAsia="Times New Roman"/>
          <w:b/>
          <w:szCs w:val="24"/>
        </w:rPr>
        <w:t xml:space="preserve"> </w:t>
      </w:r>
      <w:r w:rsidRPr="00E61BF9">
        <w:rPr>
          <w:rFonts w:ascii="Times New Roman" w:eastAsia="Times New Roman"/>
          <w:b/>
          <w:szCs w:val="24"/>
        </w:rPr>
        <w:t>(CIF,</w:t>
      </w:r>
      <w:r w:rsidR="00B93CDA">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Pr="00E61BF9">
        <w:rPr>
          <w:rFonts w:ascii="Times New Roman" w:eastAsia="Times New Roman"/>
          <w:b/>
          <w:szCs w:val="24"/>
        </w:rPr>
        <w:t>)</w:t>
      </w:r>
      <w:proofErr w:type="gramEnd"/>
    </w:p>
    <w:p w14:paraId="260B0F78" w14:textId="77777777" w:rsidR="00837EAA" w:rsidRDefault="00837EAA" w:rsidP="009F4BCA">
      <w:pPr>
        <w:tabs>
          <w:tab w:val="clear" w:pos="567"/>
        </w:tabs>
        <w:autoSpaceDE w:val="0"/>
        <w:autoSpaceDN w:val="0"/>
        <w:adjustRightInd w:val="0"/>
        <w:spacing w:before="120" w:line="240" w:lineRule="auto"/>
        <w:jc w:val="both"/>
      </w:pPr>
    </w:p>
    <w:tbl>
      <w:tblPr>
        <w:tblW w:w="9580" w:type="dxa"/>
        <w:jc w:val="center"/>
        <w:tblCellMar>
          <w:left w:w="70" w:type="dxa"/>
          <w:right w:w="70" w:type="dxa"/>
        </w:tblCellMar>
        <w:tblLook w:val="04A0" w:firstRow="1" w:lastRow="0" w:firstColumn="1" w:lastColumn="0" w:noHBand="0" w:noVBand="1"/>
      </w:tblPr>
      <w:tblGrid>
        <w:gridCol w:w="1980"/>
        <w:gridCol w:w="770"/>
        <w:gridCol w:w="750"/>
        <w:gridCol w:w="770"/>
        <w:gridCol w:w="750"/>
        <w:gridCol w:w="770"/>
        <w:gridCol w:w="750"/>
        <w:gridCol w:w="770"/>
        <w:gridCol w:w="750"/>
        <w:gridCol w:w="770"/>
        <w:gridCol w:w="750"/>
      </w:tblGrid>
      <w:tr w:rsidR="00227555" w:rsidRPr="00227555" w14:paraId="27650221" w14:textId="77777777" w:rsidTr="00E11014">
        <w:trPr>
          <w:trHeight w:val="284"/>
          <w:jc w:val="center"/>
        </w:trPr>
        <w:tc>
          <w:tcPr>
            <w:tcW w:w="1980" w:type="dxa"/>
            <w:tcBorders>
              <w:top w:val="single" w:sz="4" w:space="0" w:color="auto"/>
              <w:left w:val="nil"/>
              <w:bottom w:val="single" w:sz="4" w:space="0" w:color="auto"/>
              <w:right w:val="nil"/>
            </w:tcBorders>
            <w:shd w:val="clear" w:color="auto" w:fill="auto"/>
            <w:noWrap/>
            <w:vAlign w:val="center"/>
            <w:hideMark/>
          </w:tcPr>
          <w:p w14:paraId="4391A656"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 </w:t>
            </w:r>
          </w:p>
        </w:tc>
        <w:tc>
          <w:tcPr>
            <w:tcW w:w="820" w:type="dxa"/>
            <w:tcBorders>
              <w:top w:val="single" w:sz="4" w:space="0" w:color="auto"/>
              <w:left w:val="nil"/>
              <w:bottom w:val="single" w:sz="4" w:space="0" w:color="auto"/>
              <w:right w:val="nil"/>
            </w:tcBorders>
            <w:shd w:val="clear" w:color="auto" w:fill="auto"/>
            <w:vAlign w:val="center"/>
            <w:hideMark/>
          </w:tcPr>
          <w:p w14:paraId="45A713ED"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2017</w:t>
            </w:r>
          </w:p>
        </w:tc>
        <w:tc>
          <w:tcPr>
            <w:tcW w:w="700" w:type="dxa"/>
            <w:tcBorders>
              <w:top w:val="single" w:sz="4" w:space="0" w:color="auto"/>
              <w:left w:val="nil"/>
              <w:bottom w:val="single" w:sz="4" w:space="0" w:color="auto"/>
              <w:right w:val="nil"/>
            </w:tcBorders>
            <w:shd w:val="clear" w:color="auto" w:fill="auto"/>
            <w:vAlign w:val="center"/>
            <w:hideMark/>
          </w:tcPr>
          <w:p w14:paraId="35B43E0B"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5EBD08C1"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2018</w:t>
            </w:r>
          </w:p>
        </w:tc>
        <w:tc>
          <w:tcPr>
            <w:tcW w:w="700" w:type="dxa"/>
            <w:tcBorders>
              <w:top w:val="single" w:sz="4" w:space="0" w:color="auto"/>
              <w:left w:val="nil"/>
              <w:bottom w:val="single" w:sz="4" w:space="0" w:color="auto"/>
              <w:right w:val="nil"/>
            </w:tcBorders>
            <w:shd w:val="clear" w:color="auto" w:fill="auto"/>
            <w:vAlign w:val="center"/>
            <w:hideMark/>
          </w:tcPr>
          <w:p w14:paraId="1505CF60"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1AF141A3"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2019</w:t>
            </w:r>
          </w:p>
        </w:tc>
        <w:tc>
          <w:tcPr>
            <w:tcW w:w="700" w:type="dxa"/>
            <w:tcBorders>
              <w:top w:val="single" w:sz="4" w:space="0" w:color="auto"/>
              <w:left w:val="nil"/>
              <w:bottom w:val="single" w:sz="4" w:space="0" w:color="auto"/>
              <w:right w:val="nil"/>
            </w:tcBorders>
            <w:shd w:val="clear" w:color="auto" w:fill="auto"/>
            <w:vAlign w:val="center"/>
            <w:hideMark/>
          </w:tcPr>
          <w:p w14:paraId="346FC0B0"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3E3FFBCD"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2020</w:t>
            </w:r>
          </w:p>
        </w:tc>
        <w:tc>
          <w:tcPr>
            <w:tcW w:w="700" w:type="dxa"/>
            <w:tcBorders>
              <w:top w:val="single" w:sz="4" w:space="0" w:color="auto"/>
              <w:left w:val="nil"/>
              <w:bottom w:val="single" w:sz="4" w:space="0" w:color="auto"/>
              <w:right w:val="nil"/>
            </w:tcBorders>
            <w:shd w:val="clear" w:color="auto" w:fill="auto"/>
            <w:vAlign w:val="center"/>
            <w:hideMark/>
          </w:tcPr>
          <w:p w14:paraId="37ABB579"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c>
          <w:tcPr>
            <w:tcW w:w="820" w:type="dxa"/>
            <w:tcBorders>
              <w:top w:val="single" w:sz="4" w:space="0" w:color="auto"/>
              <w:left w:val="nil"/>
              <w:bottom w:val="single" w:sz="4" w:space="0" w:color="auto"/>
              <w:right w:val="nil"/>
            </w:tcBorders>
            <w:shd w:val="clear" w:color="auto" w:fill="auto"/>
            <w:vAlign w:val="center"/>
            <w:hideMark/>
          </w:tcPr>
          <w:p w14:paraId="515DC02B"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2021</w:t>
            </w:r>
          </w:p>
        </w:tc>
        <w:tc>
          <w:tcPr>
            <w:tcW w:w="700" w:type="dxa"/>
            <w:tcBorders>
              <w:top w:val="single" w:sz="4" w:space="0" w:color="auto"/>
              <w:left w:val="nil"/>
              <w:bottom w:val="single" w:sz="4" w:space="0" w:color="auto"/>
              <w:right w:val="nil"/>
            </w:tcBorders>
            <w:shd w:val="clear" w:color="auto" w:fill="auto"/>
            <w:vAlign w:val="center"/>
            <w:hideMark/>
          </w:tcPr>
          <w:p w14:paraId="14A209F7" w14:textId="77777777" w:rsidR="00227555" w:rsidRPr="00227555" w:rsidRDefault="00227555" w:rsidP="00BA739A">
            <w:pPr>
              <w:widowControl/>
              <w:tabs>
                <w:tab w:val="clear" w:pos="567"/>
              </w:tabs>
              <w:spacing w:line="240" w:lineRule="auto"/>
              <w:jc w:val="right"/>
              <w:rPr>
                <w:rFonts w:eastAsia="Times New Roman"/>
                <w:b/>
                <w:bCs/>
                <w:color w:val="000000"/>
                <w:sz w:val="18"/>
                <w:szCs w:val="18"/>
              </w:rPr>
            </w:pPr>
            <w:r w:rsidRPr="00227555">
              <w:rPr>
                <w:rFonts w:eastAsia="Times New Roman"/>
                <w:b/>
                <w:bCs/>
                <w:color w:val="000000"/>
                <w:sz w:val="18"/>
                <w:szCs w:val="18"/>
              </w:rPr>
              <w:t>Part. %</w:t>
            </w:r>
          </w:p>
        </w:tc>
      </w:tr>
      <w:tr w:rsidR="00227555" w:rsidRPr="00227555" w14:paraId="332B4A94"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90F64B5"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ÁSIA</w:t>
            </w:r>
          </w:p>
        </w:tc>
        <w:tc>
          <w:tcPr>
            <w:tcW w:w="820" w:type="dxa"/>
            <w:tcBorders>
              <w:top w:val="nil"/>
              <w:left w:val="nil"/>
              <w:bottom w:val="nil"/>
              <w:right w:val="nil"/>
            </w:tcBorders>
            <w:shd w:val="clear" w:color="000000" w:fill="FFFFFF"/>
            <w:vAlign w:val="center"/>
            <w:hideMark/>
          </w:tcPr>
          <w:p w14:paraId="0E9760DA" w14:textId="3FDE228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329</w:t>
            </w:r>
            <w:r w:rsidR="00547231">
              <w:rPr>
                <w:rFonts w:eastAsia="Times New Roman"/>
                <w:b/>
                <w:bCs/>
                <w:sz w:val="18"/>
                <w:szCs w:val="18"/>
              </w:rPr>
              <w:t>.</w:t>
            </w:r>
            <w:r w:rsidRPr="00227555">
              <w:rPr>
                <w:rFonts w:eastAsia="Times New Roman"/>
                <w:b/>
                <w:bCs/>
                <w:sz w:val="18"/>
                <w:szCs w:val="18"/>
              </w:rPr>
              <w:t xml:space="preserve">544 </w:t>
            </w:r>
          </w:p>
        </w:tc>
        <w:tc>
          <w:tcPr>
            <w:tcW w:w="700" w:type="dxa"/>
            <w:tcBorders>
              <w:top w:val="nil"/>
              <w:left w:val="nil"/>
              <w:bottom w:val="nil"/>
              <w:right w:val="nil"/>
            </w:tcBorders>
            <w:shd w:val="clear" w:color="000000" w:fill="FFFFFF"/>
            <w:vAlign w:val="center"/>
            <w:hideMark/>
          </w:tcPr>
          <w:p w14:paraId="606B50A7" w14:textId="741B5CA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49</w:t>
            </w:r>
            <w:r w:rsidR="00547231">
              <w:rPr>
                <w:rFonts w:eastAsia="Times New Roman"/>
                <w:b/>
                <w:bCs/>
                <w:sz w:val="18"/>
                <w:szCs w:val="18"/>
              </w:rPr>
              <w:t>,</w:t>
            </w:r>
            <w:r w:rsidRPr="00227555">
              <w:rPr>
                <w:rFonts w:eastAsia="Times New Roman"/>
                <w:b/>
                <w:bCs/>
                <w:sz w:val="18"/>
                <w:szCs w:val="18"/>
              </w:rPr>
              <w:t>1</w:t>
            </w:r>
          </w:p>
        </w:tc>
        <w:tc>
          <w:tcPr>
            <w:tcW w:w="820" w:type="dxa"/>
            <w:tcBorders>
              <w:top w:val="nil"/>
              <w:left w:val="nil"/>
              <w:bottom w:val="nil"/>
              <w:right w:val="nil"/>
            </w:tcBorders>
            <w:shd w:val="clear" w:color="000000" w:fill="FFFFFF"/>
            <w:vAlign w:val="center"/>
            <w:hideMark/>
          </w:tcPr>
          <w:p w14:paraId="1001FF1F" w14:textId="0848292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354</w:t>
            </w:r>
            <w:r w:rsidR="00547231">
              <w:rPr>
                <w:rFonts w:eastAsia="Times New Roman"/>
                <w:b/>
                <w:bCs/>
                <w:sz w:val="18"/>
                <w:szCs w:val="18"/>
              </w:rPr>
              <w:t>.</w:t>
            </w:r>
            <w:r w:rsidRPr="00227555">
              <w:rPr>
                <w:rFonts w:eastAsia="Times New Roman"/>
                <w:b/>
                <w:bCs/>
                <w:sz w:val="18"/>
                <w:szCs w:val="18"/>
              </w:rPr>
              <w:t xml:space="preserve">704 </w:t>
            </w:r>
          </w:p>
        </w:tc>
        <w:tc>
          <w:tcPr>
            <w:tcW w:w="700" w:type="dxa"/>
            <w:tcBorders>
              <w:top w:val="nil"/>
              <w:left w:val="nil"/>
              <w:bottom w:val="nil"/>
              <w:right w:val="nil"/>
            </w:tcBorders>
            <w:shd w:val="clear" w:color="000000" w:fill="FFFFFF"/>
            <w:vAlign w:val="center"/>
            <w:hideMark/>
          </w:tcPr>
          <w:p w14:paraId="37A503AE" w14:textId="167035A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47</w:t>
            </w:r>
            <w:r w:rsidR="00547231">
              <w:rPr>
                <w:rFonts w:eastAsia="Times New Roman"/>
                <w:b/>
                <w:bCs/>
                <w:sz w:val="18"/>
                <w:szCs w:val="18"/>
              </w:rPr>
              <w:t>,</w:t>
            </w:r>
            <w:r w:rsidRPr="00227555">
              <w:rPr>
                <w:rFonts w:eastAsia="Times New Roman"/>
                <w:b/>
                <w:bCs/>
                <w:sz w:val="18"/>
                <w:szCs w:val="18"/>
              </w:rPr>
              <w:t>4</w:t>
            </w:r>
          </w:p>
        </w:tc>
        <w:tc>
          <w:tcPr>
            <w:tcW w:w="820" w:type="dxa"/>
            <w:tcBorders>
              <w:top w:val="nil"/>
              <w:left w:val="nil"/>
              <w:bottom w:val="nil"/>
              <w:right w:val="nil"/>
            </w:tcBorders>
            <w:shd w:val="clear" w:color="000000" w:fill="FFFFFF"/>
            <w:vAlign w:val="center"/>
            <w:hideMark/>
          </w:tcPr>
          <w:p w14:paraId="508B059F" w14:textId="134E0F2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343</w:t>
            </w:r>
            <w:r w:rsidR="00547231">
              <w:rPr>
                <w:rFonts w:eastAsia="Times New Roman"/>
                <w:b/>
                <w:bCs/>
                <w:sz w:val="18"/>
                <w:szCs w:val="18"/>
              </w:rPr>
              <w:t>.</w:t>
            </w:r>
            <w:r w:rsidRPr="00227555">
              <w:rPr>
                <w:rFonts w:eastAsia="Times New Roman"/>
                <w:b/>
                <w:bCs/>
                <w:sz w:val="18"/>
                <w:szCs w:val="18"/>
              </w:rPr>
              <w:t xml:space="preserve">133 </w:t>
            </w:r>
          </w:p>
        </w:tc>
        <w:tc>
          <w:tcPr>
            <w:tcW w:w="700" w:type="dxa"/>
            <w:tcBorders>
              <w:top w:val="nil"/>
              <w:left w:val="nil"/>
              <w:bottom w:val="nil"/>
              <w:right w:val="nil"/>
            </w:tcBorders>
            <w:shd w:val="clear" w:color="000000" w:fill="FFFFFF"/>
            <w:vAlign w:val="center"/>
            <w:hideMark/>
          </w:tcPr>
          <w:p w14:paraId="006395AF" w14:textId="0FE0002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47</w:t>
            </w:r>
            <w:r w:rsidR="00547231">
              <w:rPr>
                <w:rFonts w:eastAsia="Times New Roman"/>
                <w:b/>
                <w:bCs/>
                <w:sz w:val="18"/>
                <w:szCs w:val="18"/>
              </w:rPr>
              <w:t>,</w:t>
            </w:r>
            <w:r w:rsidRPr="00227555">
              <w:rPr>
                <w:rFonts w:eastAsia="Times New Roman"/>
                <w:b/>
                <w:bCs/>
                <w:sz w:val="18"/>
                <w:szCs w:val="18"/>
              </w:rPr>
              <w:t>6</w:t>
            </w:r>
          </w:p>
        </w:tc>
        <w:tc>
          <w:tcPr>
            <w:tcW w:w="820" w:type="dxa"/>
            <w:tcBorders>
              <w:top w:val="nil"/>
              <w:left w:val="nil"/>
              <w:bottom w:val="nil"/>
              <w:right w:val="nil"/>
            </w:tcBorders>
            <w:shd w:val="clear" w:color="000000" w:fill="FFFFFF"/>
            <w:vAlign w:val="center"/>
            <w:hideMark/>
          </w:tcPr>
          <w:p w14:paraId="077203CA" w14:textId="09961C9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323</w:t>
            </w:r>
            <w:r w:rsidR="00547231">
              <w:rPr>
                <w:rFonts w:eastAsia="Times New Roman"/>
                <w:b/>
                <w:bCs/>
                <w:sz w:val="18"/>
                <w:szCs w:val="18"/>
              </w:rPr>
              <w:t>.</w:t>
            </w:r>
            <w:r w:rsidRPr="00227555">
              <w:rPr>
                <w:rFonts w:eastAsia="Times New Roman"/>
                <w:b/>
                <w:bCs/>
                <w:sz w:val="18"/>
                <w:szCs w:val="18"/>
              </w:rPr>
              <w:t xml:space="preserve">685 </w:t>
            </w:r>
          </w:p>
        </w:tc>
        <w:tc>
          <w:tcPr>
            <w:tcW w:w="700" w:type="dxa"/>
            <w:tcBorders>
              <w:top w:val="nil"/>
              <w:left w:val="nil"/>
              <w:bottom w:val="nil"/>
              <w:right w:val="nil"/>
            </w:tcBorders>
            <w:shd w:val="clear" w:color="000000" w:fill="FFFFFF"/>
            <w:vAlign w:val="center"/>
            <w:hideMark/>
          </w:tcPr>
          <w:p w14:paraId="3C080C1D" w14:textId="178F7BE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51</w:t>
            </w:r>
            <w:r w:rsidR="00547231">
              <w:rPr>
                <w:rFonts w:eastAsia="Times New Roman"/>
                <w:b/>
                <w:bCs/>
                <w:sz w:val="18"/>
                <w:szCs w:val="18"/>
              </w:rPr>
              <w:t>,</w:t>
            </w:r>
            <w:r w:rsidRPr="00227555">
              <w:rPr>
                <w:rFonts w:eastAsia="Times New Roman"/>
                <w:b/>
                <w:bCs/>
                <w:sz w:val="18"/>
                <w:szCs w:val="18"/>
              </w:rPr>
              <w:t>1</w:t>
            </w:r>
          </w:p>
        </w:tc>
        <w:tc>
          <w:tcPr>
            <w:tcW w:w="820" w:type="dxa"/>
            <w:tcBorders>
              <w:top w:val="nil"/>
              <w:left w:val="nil"/>
              <w:bottom w:val="nil"/>
              <w:right w:val="nil"/>
            </w:tcBorders>
            <w:shd w:val="clear" w:color="000000" w:fill="FFFFFF"/>
            <w:vAlign w:val="center"/>
            <w:hideMark/>
          </w:tcPr>
          <w:p w14:paraId="1BC59170" w14:textId="6200519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773</w:t>
            </w:r>
            <w:r w:rsidR="00547231">
              <w:rPr>
                <w:rFonts w:eastAsia="Times New Roman"/>
                <w:b/>
                <w:bCs/>
                <w:sz w:val="18"/>
                <w:szCs w:val="18"/>
              </w:rPr>
              <w:t>.</w:t>
            </w:r>
            <w:r w:rsidRPr="00227555">
              <w:rPr>
                <w:rFonts w:eastAsia="Times New Roman"/>
                <w:b/>
                <w:bCs/>
                <w:sz w:val="18"/>
                <w:szCs w:val="18"/>
              </w:rPr>
              <w:t xml:space="preserve">391 </w:t>
            </w:r>
          </w:p>
        </w:tc>
        <w:tc>
          <w:tcPr>
            <w:tcW w:w="700" w:type="dxa"/>
            <w:tcBorders>
              <w:top w:val="nil"/>
              <w:left w:val="nil"/>
              <w:bottom w:val="nil"/>
              <w:right w:val="nil"/>
            </w:tcBorders>
            <w:shd w:val="clear" w:color="000000" w:fill="FFFFFF"/>
            <w:vAlign w:val="center"/>
            <w:hideMark/>
          </w:tcPr>
          <w:p w14:paraId="0569493D" w14:textId="2D3D1FC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48</w:t>
            </w:r>
            <w:r w:rsidR="00547231">
              <w:rPr>
                <w:rFonts w:eastAsia="Times New Roman"/>
                <w:b/>
                <w:bCs/>
                <w:sz w:val="18"/>
                <w:szCs w:val="18"/>
              </w:rPr>
              <w:t>,</w:t>
            </w:r>
            <w:r w:rsidRPr="00227555">
              <w:rPr>
                <w:rFonts w:eastAsia="Times New Roman"/>
                <w:b/>
                <w:bCs/>
                <w:sz w:val="18"/>
                <w:szCs w:val="18"/>
              </w:rPr>
              <w:t>5</w:t>
            </w:r>
          </w:p>
        </w:tc>
      </w:tr>
      <w:tr w:rsidR="00227555" w:rsidRPr="00227555" w14:paraId="63A17F53"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ED8EA0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China</w:t>
            </w:r>
          </w:p>
        </w:tc>
        <w:tc>
          <w:tcPr>
            <w:tcW w:w="820" w:type="dxa"/>
            <w:tcBorders>
              <w:top w:val="nil"/>
              <w:left w:val="nil"/>
              <w:bottom w:val="nil"/>
              <w:right w:val="nil"/>
            </w:tcBorders>
            <w:shd w:val="clear" w:color="000000" w:fill="FFFFFF"/>
            <w:vAlign w:val="center"/>
            <w:hideMark/>
          </w:tcPr>
          <w:p w14:paraId="0297F035" w14:textId="4117B37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164</w:t>
            </w:r>
            <w:r w:rsidR="00547231">
              <w:rPr>
                <w:rFonts w:eastAsia="Times New Roman"/>
                <w:sz w:val="18"/>
                <w:szCs w:val="18"/>
              </w:rPr>
              <w:t>.</w:t>
            </w:r>
            <w:r w:rsidRPr="00227555">
              <w:rPr>
                <w:rFonts w:eastAsia="Times New Roman"/>
                <w:sz w:val="18"/>
                <w:szCs w:val="18"/>
              </w:rPr>
              <w:t xml:space="preserve">256 </w:t>
            </w:r>
          </w:p>
        </w:tc>
        <w:tc>
          <w:tcPr>
            <w:tcW w:w="700" w:type="dxa"/>
            <w:tcBorders>
              <w:top w:val="nil"/>
              <w:left w:val="nil"/>
              <w:bottom w:val="nil"/>
              <w:right w:val="nil"/>
            </w:tcBorders>
            <w:shd w:val="clear" w:color="000000" w:fill="FFFFFF"/>
            <w:vAlign w:val="center"/>
            <w:hideMark/>
          </w:tcPr>
          <w:p w14:paraId="19E6E1EB" w14:textId="7BC85F3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24</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4975C4D9" w14:textId="4DCC10C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173</w:t>
            </w:r>
            <w:r w:rsidR="00547231">
              <w:rPr>
                <w:rFonts w:eastAsia="Times New Roman"/>
                <w:sz w:val="18"/>
                <w:szCs w:val="18"/>
              </w:rPr>
              <w:t>.</w:t>
            </w:r>
            <w:r w:rsidRPr="00227555">
              <w:rPr>
                <w:rFonts w:eastAsia="Times New Roman"/>
                <w:sz w:val="18"/>
                <w:szCs w:val="18"/>
              </w:rPr>
              <w:t xml:space="preserve">518 </w:t>
            </w:r>
          </w:p>
        </w:tc>
        <w:tc>
          <w:tcPr>
            <w:tcW w:w="700" w:type="dxa"/>
            <w:tcBorders>
              <w:top w:val="nil"/>
              <w:left w:val="nil"/>
              <w:bottom w:val="nil"/>
              <w:right w:val="nil"/>
            </w:tcBorders>
            <w:shd w:val="clear" w:color="000000" w:fill="FFFFFF"/>
            <w:vAlign w:val="center"/>
            <w:hideMark/>
          </w:tcPr>
          <w:p w14:paraId="460D8675" w14:textId="29F3705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0FEC173D" w14:textId="050D4F5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169</w:t>
            </w:r>
            <w:r w:rsidR="00547231">
              <w:rPr>
                <w:rFonts w:eastAsia="Times New Roman"/>
                <w:sz w:val="18"/>
                <w:szCs w:val="18"/>
              </w:rPr>
              <w:t>.</w:t>
            </w:r>
            <w:r w:rsidRPr="00227555">
              <w:rPr>
                <w:rFonts w:eastAsia="Times New Roman"/>
                <w:sz w:val="18"/>
                <w:szCs w:val="18"/>
              </w:rPr>
              <w:t xml:space="preserve">262 </w:t>
            </w:r>
          </w:p>
        </w:tc>
        <w:tc>
          <w:tcPr>
            <w:tcW w:w="700" w:type="dxa"/>
            <w:tcBorders>
              <w:top w:val="nil"/>
              <w:left w:val="nil"/>
              <w:bottom w:val="nil"/>
              <w:right w:val="nil"/>
            </w:tcBorders>
            <w:shd w:val="clear" w:color="000000" w:fill="FFFFFF"/>
            <w:vAlign w:val="center"/>
            <w:hideMark/>
          </w:tcPr>
          <w:p w14:paraId="6F4445BD" w14:textId="786E3F5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293467E9" w14:textId="053CF94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163</w:t>
            </w:r>
            <w:r w:rsidR="00547231">
              <w:rPr>
                <w:rFonts w:eastAsia="Times New Roman"/>
                <w:sz w:val="18"/>
                <w:szCs w:val="18"/>
              </w:rPr>
              <w:t>.</w:t>
            </w:r>
            <w:r w:rsidRPr="00227555">
              <w:rPr>
                <w:rFonts w:eastAsia="Times New Roman"/>
                <w:sz w:val="18"/>
                <w:szCs w:val="18"/>
              </w:rPr>
              <w:t xml:space="preserve">559 </w:t>
            </w:r>
          </w:p>
        </w:tc>
        <w:tc>
          <w:tcPr>
            <w:tcW w:w="700" w:type="dxa"/>
            <w:tcBorders>
              <w:top w:val="nil"/>
              <w:left w:val="nil"/>
              <w:bottom w:val="nil"/>
              <w:right w:val="nil"/>
            </w:tcBorders>
            <w:shd w:val="clear" w:color="000000" w:fill="FFFFFF"/>
            <w:vAlign w:val="center"/>
            <w:hideMark/>
          </w:tcPr>
          <w:p w14:paraId="5A83200C" w14:textId="2063391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7371545B" w14:textId="3E7B5C3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186</w:t>
            </w:r>
            <w:r w:rsidR="00547231">
              <w:rPr>
                <w:rFonts w:eastAsia="Times New Roman"/>
                <w:sz w:val="18"/>
                <w:szCs w:val="18"/>
              </w:rPr>
              <w:t>.</w:t>
            </w:r>
            <w:r w:rsidRPr="00227555">
              <w:rPr>
                <w:rFonts w:eastAsia="Times New Roman"/>
                <w:sz w:val="18"/>
                <w:szCs w:val="18"/>
              </w:rPr>
              <w:t xml:space="preserve">141 </w:t>
            </w:r>
          </w:p>
        </w:tc>
        <w:tc>
          <w:tcPr>
            <w:tcW w:w="700" w:type="dxa"/>
            <w:tcBorders>
              <w:top w:val="nil"/>
              <w:left w:val="nil"/>
              <w:bottom w:val="nil"/>
              <w:right w:val="nil"/>
            </w:tcBorders>
            <w:shd w:val="clear" w:color="000000" w:fill="FFFFFF"/>
            <w:vAlign w:val="center"/>
            <w:hideMark/>
          </w:tcPr>
          <w:p w14:paraId="5DBE2BC1" w14:textId="6D9867B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24</w:t>
            </w:r>
            <w:r w:rsidR="00547231">
              <w:rPr>
                <w:rFonts w:eastAsia="Times New Roman"/>
                <w:sz w:val="18"/>
                <w:szCs w:val="18"/>
              </w:rPr>
              <w:t>,</w:t>
            </w:r>
            <w:r w:rsidRPr="00227555">
              <w:rPr>
                <w:rFonts w:eastAsia="Times New Roman"/>
                <w:sz w:val="18"/>
                <w:szCs w:val="18"/>
              </w:rPr>
              <w:t>1</w:t>
            </w:r>
          </w:p>
        </w:tc>
      </w:tr>
      <w:tr w:rsidR="00227555" w:rsidRPr="00227555" w14:paraId="7C5D26C4"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59E88CA"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Taiwan</w:t>
            </w:r>
          </w:p>
        </w:tc>
        <w:tc>
          <w:tcPr>
            <w:tcW w:w="820" w:type="dxa"/>
            <w:tcBorders>
              <w:top w:val="nil"/>
              <w:left w:val="nil"/>
              <w:bottom w:val="nil"/>
              <w:right w:val="nil"/>
            </w:tcBorders>
            <w:shd w:val="clear" w:color="000000" w:fill="FFFFFF"/>
            <w:vAlign w:val="center"/>
            <w:hideMark/>
          </w:tcPr>
          <w:p w14:paraId="6DF28DF7" w14:textId="3C032F2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 xml:space="preserve">360 </w:t>
            </w:r>
          </w:p>
        </w:tc>
        <w:tc>
          <w:tcPr>
            <w:tcW w:w="700" w:type="dxa"/>
            <w:tcBorders>
              <w:top w:val="nil"/>
              <w:left w:val="nil"/>
              <w:bottom w:val="nil"/>
              <w:right w:val="nil"/>
            </w:tcBorders>
            <w:shd w:val="clear" w:color="000000" w:fill="FFFFFF"/>
            <w:vAlign w:val="center"/>
            <w:hideMark/>
          </w:tcPr>
          <w:p w14:paraId="0D3D1BBE" w14:textId="4D1CFD6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7C5E07C9" w14:textId="2CB952C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120 </w:t>
            </w:r>
          </w:p>
        </w:tc>
        <w:tc>
          <w:tcPr>
            <w:tcW w:w="700" w:type="dxa"/>
            <w:tcBorders>
              <w:top w:val="nil"/>
              <w:left w:val="nil"/>
              <w:bottom w:val="nil"/>
              <w:right w:val="nil"/>
            </w:tcBorders>
            <w:shd w:val="clear" w:color="000000" w:fill="FFFFFF"/>
            <w:vAlign w:val="center"/>
            <w:hideMark/>
          </w:tcPr>
          <w:p w14:paraId="3E5D99F6" w14:textId="474F76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27E85A72" w14:textId="48B5E02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26</w:t>
            </w:r>
            <w:r w:rsidR="00547231">
              <w:rPr>
                <w:rFonts w:eastAsia="Times New Roman"/>
                <w:sz w:val="18"/>
                <w:szCs w:val="18"/>
              </w:rPr>
              <w:t>.</w:t>
            </w:r>
            <w:r w:rsidRPr="00227555">
              <w:rPr>
                <w:rFonts w:eastAsia="Times New Roman"/>
                <w:sz w:val="18"/>
                <w:szCs w:val="18"/>
              </w:rPr>
              <w:t xml:space="preserve">857 </w:t>
            </w:r>
          </w:p>
        </w:tc>
        <w:tc>
          <w:tcPr>
            <w:tcW w:w="700" w:type="dxa"/>
            <w:tcBorders>
              <w:top w:val="nil"/>
              <w:left w:val="nil"/>
              <w:bottom w:val="nil"/>
              <w:right w:val="nil"/>
            </w:tcBorders>
            <w:shd w:val="clear" w:color="000000" w:fill="FFFFFF"/>
            <w:vAlign w:val="center"/>
            <w:hideMark/>
          </w:tcPr>
          <w:p w14:paraId="17E2865B" w14:textId="16C293A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68491AB6" w14:textId="57005A5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26</w:t>
            </w:r>
            <w:r w:rsidR="00547231">
              <w:rPr>
                <w:rFonts w:eastAsia="Times New Roman"/>
                <w:sz w:val="18"/>
                <w:szCs w:val="18"/>
              </w:rPr>
              <w:t>.</w:t>
            </w:r>
            <w:r w:rsidRPr="00227555">
              <w:rPr>
                <w:rFonts w:eastAsia="Times New Roman"/>
                <w:sz w:val="18"/>
                <w:szCs w:val="18"/>
              </w:rPr>
              <w:t xml:space="preserve">700 </w:t>
            </w:r>
          </w:p>
        </w:tc>
        <w:tc>
          <w:tcPr>
            <w:tcW w:w="700" w:type="dxa"/>
            <w:tcBorders>
              <w:top w:val="nil"/>
              <w:left w:val="nil"/>
              <w:bottom w:val="nil"/>
              <w:right w:val="nil"/>
            </w:tcBorders>
            <w:shd w:val="clear" w:color="000000" w:fill="FFFFFF"/>
            <w:vAlign w:val="center"/>
            <w:hideMark/>
          </w:tcPr>
          <w:p w14:paraId="5792A729" w14:textId="705457E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3023B114" w14:textId="796A75C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33</w:t>
            </w:r>
            <w:r w:rsidR="00547231">
              <w:rPr>
                <w:rFonts w:eastAsia="Times New Roman"/>
                <w:sz w:val="18"/>
                <w:szCs w:val="18"/>
              </w:rPr>
              <w:t>.</w:t>
            </w:r>
            <w:r w:rsidRPr="00227555">
              <w:rPr>
                <w:rFonts w:eastAsia="Times New Roman"/>
                <w:sz w:val="18"/>
                <w:szCs w:val="18"/>
              </w:rPr>
              <w:t xml:space="preserve">574 </w:t>
            </w:r>
          </w:p>
        </w:tc>
        <w:tc>
          <w:tcPr>
            <w:tcW w:w="700" w:type="dxa"/>
            <w:tcBorders>
              <w:top w:val="nil"/>
              <w:left w:val="nil"/>
              <w:bottom w:val="nil"/>
              <w:right w:val="nil"/>
            </w:tcBorders>
            <w:shd w:val="clear" w:color="000000" w:fill="FFFFFF"/>
            <w:vAlign w:val="center"/>
            <w:hideMark/>
          </w:tcPr>
          <w:p w14:paraId="644D164B" w14:textId="77126F9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3</w:t>
            </w:r>
          </w:p>
        </w:tc>
      </w:tr>
      <w:tr w:rsidR="00227555" w:rsidRPr="00227555" w14:paraId="2971DF95"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CA5202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Coreia do Sul</w:t>
            </w:r>
          </w:p>
        </w:tc>
        <w:tc>
          <w:tcPr>
            <w:tcW w:w="820" w:type="dxa"/>
            <w:tcBorders>
              <w:top w:val="nil"/>
              <w:left w:val="nil"/>
              <w:bottom w:val="nil"/>
              <w:right w:val="nil"/>
            </w:tcBorders>
            <w:shd w:val="clear" w:color="000000" w:fill="FFFFFF"/>
            <w:vAlign w:val="center"/>
            <w:hideMark/>
          </w:tcPr>
          <w:p w14:paraId="05CEF759" w14:textId="650B8AF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28</w:t>
            </w:r>
            <w:r w:rsidR="00547231">
              <w:rPr>
                <w:rFonts w:eastAsia="Times New Roman"/>
                <w:sz w:val="18"/>
                <w:szCs w:val="18"/>
              </w:rPr>
              <w:t>.</w:t>
            </w:r>
            <w:r w:rsidRPr="00227555">
              <w:rPr>
                <w:rFonts w:eastAsia="Times New Roman"/>
                <w:sz w:val="18"/>
                <w:szCs w:val="18"/>
              </w:rPr>
              <w:t xml:space="preserve">060 </w:t>
            </w:r>
          </w:p>
        </w:tc>
        <w:tc>
          <w:tcPr>
            <w:tcW w:w="700" w:type="dxa"/>
            <w:tcBorders>
              <w:top w:val="nil"/>
              <w:left w:val="nil"/>
              <w:bottom w:val="nil"/>
              <w:right w:val="nil"/>
            </w:tcBorders>
            <w:shd w:val="clear" w:color="000000" w:fill="FFFFFF"/>
            <w:vAlign w:val="center"/>
            <w:hideMark/>
          </w:tcPr>
          <w:p w14:paraId="6FF3C4E1" w14:textId="301B3E1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75D4EABD" w14:textId="2688D0C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32</w:t>
            </w:r>
            <w:r w:rsidR="00547231">
              <w:rPr>
                <w:rFonts w:eastAsia="Times New Roman"/>
                <w:sz w:val="18"/>
                <w:szCs w:val="18"/>
              </w:rPr>
              <w:t>.</w:t>
            </w:r>
            <w:r w:rsidRPr="00227555">
              <w:rPr>
                <w:rFonts w:eastAsia="Times New Roman"/>
                <w:sz w:val="18"/>
                <w:szCs w:val="18"/>
              </w:rPr>
              <w:t xml:space="preserve">131 </w:t>
            </w:r>
          </w:p>
        </w:tc>
        <w:tc>
          <w:tcPr>
            <w:tcW w:w="700" w:type="dxa"/>
            <w:tcBorders>
              <w:top w:val="nil"/>
              <w:left w:val="nil"/>
              <w:bottom w:val="nil"/>
              <w:right w:val="nil"/>
            </w:tcBorders>
            <w:shd w:val="clear" w:color="000000" w:fill="FFFFFF"/>
            <w:vAlign w:val="center"/>
            <w:hideMark/>
          </w:tcPr>
          <w:p w14:paraId="043E505F" w14:textId="130998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659DFBCA" w14:textId="3B1CA65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29</w:t>
            </w:r>
            <w:r w:rsidR="00547231">
              <w:rPr>
                <w:rFonts w:eastAsia="Times New Roman"/>
                <w:sz w:val="18"/>
                <w:szCs w:val="18"/>
              </w:rPr>
              <w:t>.</w:t>
            </w:r>
            <w:r w:rsidRPr="00227555">
              <w:rPr>
                <w:rFonts w:eastAsia="Times New Roman"/>
                <w:sz w:val="18"/>
                <w:szCs w:val="18"/>
              </w:rPr>
              <w:t xml:space="preserve">586 </w:t>
            </w:r>
          </w:p>
        </w:tc>
        <w:tc>
          <w:tcPr>
            <w:tcW w:w="700" w:type="dxa"/>
            <w:tcBorders>
              <w:top w:val="nil"/>
              <w:left w:val="nil"/>
              <w:bottom w:val="nil"/>
              <w:right w:val="nil"/>
            </w:tcBorders>
            <w:shd w:val="clear" w:color="000000" w:fill="FFFFFF"/>
            <w:vAlign w:val="center"/>
            <w:hideMark/>
          </w:tcPr>
          <w:p w14:paraId="78D165D2" w14:textId="359A186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143C29A5" w14:textId="2DC66A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26</w:t>
            </w:r>
            <w:r w:rsidR="00547231">
              <w:rPr>
                <w:rFonts w:eastAsia="Times New Roman"/>
                <w:sz w:val="18"/>
                <w:szCs w:val="18"/>
              </w:rPr>
              <w:t>.</w:t>
            </w:r>
            <w:r w:rsidRPr="00227555">
              <w:rPr>
                <w:rFonts w:eastAsia="Times New Roman"/>
                <w:sz w:val="18"/>
                <w:szCs w:val="18"/>
              </w:rPr>
              <w:t xml:space="preserve">524 </w:t>
            </w:r>
          </w:p>
        </w:tc>
        <w:tc>
          <w:tcPr>
            <w:tcW w:w="700" w:type="dxa"/>
            <w:tcBorders>
              <w:top w:val="nil"/>
              <w:left w:val="nil"/>
              <w:bottom w:val="nil"/>
              <w:right w:val="nil"/>
            </w:tcBorders>
            <w:shd w:val="clear" w:color="000000" w:fill="FFFFFF"/>
            <w:vAlign w:val="center"/>
            <w:hideMark/>
          </w:tcPr>
          <w:p w14:paraId="63165842" w14:textId="6B7D34E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6B44DA74" w14:textId="57AE4B9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32</w:t>
            </w:r>
            <w:r w:rsidR="00547231">
              <w:rPr>
                <w:rFonts w:eastAsia="Times New Roman"/>
                <w:sz w:val="18"/>
                <w:szCs w:val="18"/>
              </w:rPr>
              <w:t>.</w:t>
            </w:r>
            <w:r w:rsidRPr="00227555">
              <w:rPr>
                <w:rFonts w:eastAsia="Times New Roman"/>
                <w:sz w:val="18"/>
                <w:szCs w:val="18"/>
              </w:rPr>
              <w:t xml:space="preserve">139 </w:t>
            </w:r>
          </w:p>
        </w:tc>
        <w:tc>
          <w:tcPr>
            <w:tcW w:w="700" w:type="dxa"/>
            <w:tcBorders>
              <w:top w:val="nil"/>
              <w:left w:val="nil"/>
              <w:bottom w:val="nil"/>
              <w:right w:val="nil"/>
            </w:tcBorders>
            <w:shd w:val="clear" w:color="000000" w:fill="FFFFFF"/>
            <w:vAlign w:val="center"/>
            <w:hideMark/>
          </w:tcPr>
          <w:p w14:paraId="4B7D855B" w14:textId="2961E09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2</w:t>
            </w:r>
          </w:p>
        </w:tc>
      </w:tr>
      <w:tr w:rsidR="00227555" w:rsidRPr="00227555" w14:paraId="5EBA5609"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09B23B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Tailândia</w:t>
            </w:r>
          </w:p>
        </w:tc>
        <w:tc>
          <w:tcPr>
            <w:tcW w:w="820" w:type="dxa"/>
            <w:tcBorders>
              <w:top w:val="nil"/>
              <w:left w:val="nil"/>
              <w:bottom w:val="nil"/>
              <w:right w:val="nil"/>
            </w:tcBorders>
            <w:shd w:val="clear" w:color="000000" w:fill="FFFFFF"/>
            <w:vAlign w:val="center"/>
            <w:hideMark/>
          </w:tcPr>
          <w:p w14:paraId="2AB5A2A8" w14:textId="291320F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22</w:t>
            </w:r>
            <w:r w:rsidR="00547231">
              <w:rPr>
                <w:rFonts w:eastAsia="Times New Roman"/>
                <w:sz w:val="18"/>
                <w:szCs w:val="18"/>
              </w:rPr>
              <w:t>.</w:t>
            </w:r>
            <w:r w:rsidRPr="00227555">
              <w:rPr>
                <w:rFonts w:eastAsia="Times New Roman"/>
                <w:sz w:val="18"/>
                <w:szCs w:val="18"/>
              </w:rPr>
              <w:t xml:space="preserve">706 </w:t>
            </w:r>
          </w:p>
        </w:tc>
        <w:tc>
          <w:tcPr>
            <w:tcW w:w="700" w:type="dxa"/>
            <w:tcBorders>
              <w:top w:val="nil"/>
              <w:left w:val="nil"/>
              <w:bottom w:val="nil"/>
              <w:right w:val="nil"/>
            </w:tcBorders>
            <w:shd w:val="clear" w:color="000000" w:fill="FFFFFF"/>
            <w:vAlign w:val="center"/>
            <w:hideMark/>
          </w:tcPr>
          <w:p w14:paraId="152DE0F3" w14:textId="2AE71D7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1C1B7C8F" w14:textId="087CDE0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 xml:space="preserve">068 </w:t>
            </w:r>
          </w:p>
        </w:tc>
        <w:tc>
          <w:tcPr>
            <w:tcW w:w="700" w:type="dxa"/>
            <w:tcBorders>
              <w:top w:val="nil"/>
              <w:left w:val="nil"/>
              <w:bottom w:val="nil"/>
              <w:right w:val="nil"/>
            </w:tcBorders>
            <w:shd w:val="clear" w:color="000000" w:fill="FFFFFF"/>
            <w:vAlign w:val="center"/>
            <w:hideMark/>
          </w:tcPr>
          <w:p w14:paraId="658628DA" w14:textId="09BCD98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66DA2828" w14:textId="18D8683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 xml:space="preserve">360 </w:t>
            </w:r>
          </w:p>
        </w:tc>
        <w:tc>
          <w:tcPr>
            <w:tcW w:w="700" w:type="dxa"/>
            <w:tcBorders>
              <w:top w:val="nil"/>
              <w:left w:val="nil"/>
              <w:bottom w:val="nil"/>
              <w:right w:val="nil"/>
            </w:tcBorders>
            <w:shd w:val="clear" w:color="000000" w:fill="FFFFFF"/>
            <w:vAlign w:val="center"/>
            <w:hideMark/>
          </w:tcPr>
          <w:p w14:paraId="5A437520" w14:textId="335077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68F12A5C" w14:textId="188EB03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 xml:space="preserve">718 </w:t>
            </w:r>
          </w:p>
        </w:tc>
        <w:tc>
          <w:tcPr>
            <w:tcW w:w="700" w:type="dxa"/>
            <w:tcBorders>
              <w:top w:val="nil"/>
              <w:left w:val="nil"/>
              <w:bottom w:val="nil"/>
              <w:right w:val="nil"/>
            </w:tcBorders>
            <w:shd w:val="clear" w:color="000000" w:fill="FFFFFF"/>
            <w:vAlign w:val="center"/>
            <w:hideMark/>
          </w:tcPr>
          <w:p w14:paraId="06F2EE2E" w14:textId="623F8CD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30A81DA0" w14:textId="7AF7140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26</w:t>
            </w:r>
            <w:r w:rsidR="00547231">
              <w:rPr>
                <w:rFonts w:eastAsia="Times New Roman"/>
                <w:sz w:val="18"/>
                <w:szCs w:val="18"/>
              </w:rPr>
              <w:t>.</w:t>
            </w:r>
            <w:r w:rsidRPr="00227555">
              <w:rPr>
                <w:rFonts w:eastAsia="Times New Roman"/>
                <w:sz w:val="18"/>
                <w:szCs w:val="18"/>
              </w:rPr>
              <w:t xml:space="preserve">431 </w:t>
            </w:r>
          </w:p>
        </w:tc>
        <w:tc>
          <w:tcPr>
            <w:tcW w:w="700" w:type="dxa"/>
            <w:tcBorders>
              <w:top w:val="nil"/>
              <w:left w:val="nil"/>
              <w:bottom w:val="nil"/>
              <w:right w:val="nil"/>
            </w:tcBorders>
            <w:shd w:val="clear" w:color="000000" w:fill="FFFFFF"/>
            <w:vAlign w:val="center"/>
            <w:hideMark/>
          </w:tcPr>
          <w:p w14:paraId="3C853E78" w14:textId="4E09B5F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4</w:t>
            </w:r>
          </w:p>
        </w:tc>
      </w:tr>
      <w:tr w:rsidR="00227555" w:rsidRPr="00227555" w14:paraId="19728E92"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D838C4F"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Vietnã</w:t>
            </w:r>
          </w:p>
        </w:tc>
        <w:tc>
          <w:tcPr>
            <w:tcW w:w="820" w:type="dxa"/>
            <w:tcBorders>
              <w:top w:val="nil"/>
              <w:left w:val="nil"/>
              <w:bottom w:val="nil"/>
              <w:right w:val="nil"/>
            </w:tcBorders>
            <w:shd w:val="clear" w:color="000000" w:fill="FFFFFF"/>
            <w:vAlign w:val="center"/>
            <w:hideMark/>
          </w:tcPr>
          <w:p w14:paraId="2AAA81E6" w14:textId="4F7C2DA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511 </w:t>
            </w:r>
          </w:p>
        </w:tc>
        <w:tc>
          <w:tcPr>
            <w:tcW w:w="700" w:type="dxa"/>
            <w:tcBorders>
              <w:top w:val="nil"/>
              <w:left w:val="nil"/>
              <w:bottom w:val="nil"/>
              <w:right w:val="nil"/>
            </w:tcBorders>
            <w:shd w:val="clear" w:color="000000" w:fill="FFFFFF"/>
            <w:vAlign w:val="center"/>
            <w:hideMark/>
          </w:tcPr>
          <w:p w14:paraId="6A462E2B" w14:textId="01CF3FC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21660AC1" w14:textId="5775320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21</w:t>
            </w:r>
            <w:r w:rsidR="00547231">
              <w:rPr>
                <w:rFonts w:eastAsia="Times New Roman"/>
                <w:sz w:val="18"/>
                <w:szCs w:val="18"/>
              </w:rPr>
              <w:t>.</w:t>
            </w:r>
            <w:r w:rsidRPr="00227555">
              <w:rPr>
                <w:rFonts w:eastAsia="Times New Roman"/>
                <w:sz w:val="18"/>
                <w:szCs w:val="18"/>
              </w:rPr>
              <w:t xml:space="preserve">104 </w:t>
            </w:r>
          </w:p>
        </w:tc>
        <w:tc>
          <w:tcPr>
            <w:tcW w:w="700" w:type="dxa"/>
            <w:tcBorders>
              <w:top w:val="nil"/>
              <w:left w:val="nil"/>
              <w:bottom w:val="nil"/>
              <w:right w:val="nil"/>
            </w:tcBorders>
            <w:shd w:val="clear" w:color="000000" w:fill="FFFFFF"/>
            <w:vAlign w:val="center"/>
            <w:hideMark/>
          </w:tcPr>
          <w:p w14:paraId="62B74D80" w14:textId="44ED059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2D251AF7" w14:textId="278C755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22</w:t>
            </w:r>
            <w:r w:rsidR="00547231">
              <w:rPr>
                <w:rFonts w:eastAsia="Times New Roman"/>
                <w:sz w:val="18"/>
                <w:szCs w:val="18"/>
              </w:rPr>
              <w:t>.</w:t>
            </w:r>
            <w:r w:rsidRPr="00227555">
              <w:rPr>
                <w:rFonts w:eastAsia="Times New Roman"/>
                <w:sz w:val="18"/>
                <w:szCs w:val="18"/>
              </w:rPr>
              <w:t xml:space="preserve">489 </w:t>
            </w:r>
          </w:p>
        </w:tc>
        <w:tc>
          <w:tcPr>
            <w:tcW w:w="700" w:type="dxa"/>
            <w:tcBorders>
              <w:top w:val="nil"/>
              <w:left w:val="nil"/>
              <w:bottom w:val="nil"/>
              <w:right w:val="nil"/>
            </w:tcBorders>
            <w:shd w:val="clear" w:color="000000" w:fill="FFFFFF"/>
            <w:vAlign w:val="center"/>
            <w:hideMark/>
          </w:tcPr>
          <w:p w14:paraId="03884C0D" w14:textId="22047C9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1EDA4BCB" w14:textId="6B0207B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22</w:t>
            </w:r>
            <w:r w:rsidR="00547231">
              <w:rPr>
                <w:rFonts w:eastAsia="Times New Roman"/>
                <w:sz w:val="18"/>
                <w:szCs w:val="18"/>
              </w:rPr>
              <w:t>.</w:t>
            </w:r>
            <w:r w:rsidRPr="00227555">
              <w:rPr>
                <w:rFonts w:eastAsia="Times New Roman"/>
                <w:sz w:val="18"/>
                <w:szCs w:val="18"/>
              </w:rPr>
              <w:t xml:space="preserve">000 </w:t>
            </w:r>
          </w:p>
        </w:tc>
        <w:tc>
          <w:tcPr>
            <w:tcW w:w="700" w:type="dxa"/>
            <w:tcBorders>
              <w:top w:val="nil"/>
              <w:left w:val="nil"/>
              <w:bottom w:val="nil"/>
              <w:right w:val="nil"/>
            </w:tcBorders>
            <w:shd w:val="clear" w:color="000000" w:fill="FFFFFF"/>
            <w:vAlign w:val="center"/>
            <w:hideMark/>
          </w:tcPr>
          <w:p w14:paraId="379A5FA5" w14:textId="6F9858B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38541FEC" w14:textId="1219DF8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 xml:space="preserve">076 </w:t>
            </w:r>
          </w:p>
        </w:tc>
        <w:tc>
          <w:tcPr>
            <w:tcW w:w="700" w:type="dxa"/>
            <w:tcBorders>
              <w:top w:val="nil"/>
              <w:left w:val="nil"/>
              <w:bottom w:val="nil"/>
              <w:right w:val="nil"/>
            </w:tcBorders>
            <w:shd w:val="clear" w:color="000000" w:fill="FFFFFF"/>
            <w:vAlign w:val="center"/>
            <w:hideMark/>
          </w:tcPr>
          <w:p w14:paraId="0E59788E" w14:textId="668B2C5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0</w:t>
            </w:r>
          </w:p>
        </w:tc>
      </w:tr>
      <w:tr w:rsidR="00227555" w:rsidRPr="00227555" w14:paraId="17172959"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AD4263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Malásia</w:t>
            </w:r>
          </w:p>
        </w:tc>
        <w:tc>
          <w:tcPr>
            <w:tcW w:w="820" w:type="dxa"/>
            <w:tcBorders>
              <w:top w:val="nil"/>
              <w:left w:val="nil"/>
              <w:bottom w:val="nil"/>
              <w:right w:val="nil"/>
            </w:tcBorders>
            <w:shd w:val="clear" w:color="000000" w:fill="FFFFFF"/>
            <w:vAlign w:val="center"/>
            <w:hideMark/>
          </w:tcPr>
          <w:p w14:paraId="17CC0300" w14:textId="73ACF25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235 </w:t>
            </w:r>
          </w:p>
        </w:tc>
        <w:tc>
          <w:tcPr>
            <w:tcW w:w="700" w:type="dxa"/>
            <w:tcBorders>
              <w:top w:val="nil"/>
              <w:left w:val="nil"/>
              <w:bottom w:val="nil"/>
              <w:right w:val="nil"/>
            </w:tcBorders>
            <w:shd w:val="clear" w:color="000000" w:fill="FFFFFF"/>
            <w:vAlign w:val="center"/>
            <w:hideMark/>
          </w:tcPr>
          <w:p w14:paraId="089BCEC0" w14:textId="0496FB6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5C57549F" w14:textId="722BB16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925 </w:t>
            </w:r>
          </w:p>
        </w:tc>
        <w:tc>
          <w:tcPr>
            <w:tcW w:w="700" w:type="dxa"/>
            <w:tcBorders>
              <w:top w:val="nil"/>
              <w:left w:val="nil"/>
              <w:bottom w:val="nil"/>
              <w:right w:val="nil"/>
            </w:tcBorders>
            <w:shd w:val="clear" w:color="000000" w:fill="FFFFFF"/>
            <w:vAlign w:val="center"/>
            <w:hideMark/>
          </w:tcPr>
          <w:p w14:paraId="1D562C6F" w14:textId="54B289F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0DF35B8B" w14:textId="22D1073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17</w:t>
            </w:r>
            <w:r w:rsidR="00547231">
              <w:rPr>
                <w:rFonts w:eastAsia="Times New Roman"/>
                <w:sz w:val="18"/>
                <w:szCs w:val="18"/>
              </w:rPr>
              <w:t>.</w:t>
            </w:r>
            <w:r w:rsidRPr="00227555">
              <w:rPr>
                <w:rFonts w:eastAsia="Times New Roman"/>
                <w:sz w:val="18"/>
                <w:szCs w:val="18"/>
              </w:rPr>
              <w:t xml:space="preserve">657 </w:t>
            </w:r>
          </w:p>
        </w:tc>
        <w:tc>
          <w:tcPr>
            <w:tcW w:w="700" w:type="dxa"/>
            <w:tcBorders>
              <w:top w:val="nil"/>
              <w:left w:val="nil"/>
              <w:bottom w:val="nil"/>
              <w:right w:val="nil"/>
            </w:tcBorders>
            <w:shd w:val="clear" w:color="000000" w:fill="FFFFFF"/>
            <w:vAlign w:val="center"/>
            <w:hideMark/>
          </w:tcPr>
          <w:p w14:paraId="4C0BA655" w14:textId="5BB64A1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75F8E59D" w14:textId="776BE2B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886 </w:t>
            </w:r>
          </w:p>
        </w:tc>
        <w:tc>
          <w:tcPr>
            <w:tcW w:w="700" w:type="dxa"/>
            <w:tcBorders>
              <w:top w:val="nil"/>
              <w:left w:val="nil"/>
              <w:bottom w:val="nil"/>
              <w:right w:val="nil"/>
            </w:tcBorders>
            <w:shd w:val="clear" w:color="000000" w:fill="FFFFFF"/>
            <w:vAlign w:val="center"/>
            <w:hideMark/>
          </w:tcPr>
          <w:p w14:paraId="688DB6F6" w14:textId="37AE31B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FB0F008" w14:textId="085CFDD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761 </w:t>
            </w:r>
          </w:p>
        </w:tc>
        <w:tc>
          <w:tcPr>
            <w:tcW w:w="700" w:type="dxa"/>
            <w:tcBorders>
              <w:top w:val="nil"/>
              <w:left w:val="nil"/>
              <w:bottom w:val="nil"/>
              <w:right w:val="nil"/>
            </w:tcBorders>
            <w:shd w:val="clear" w:color="000000" w:fill="FFFFFF"/>
            <w:vAlign w:val="center"/>
            <w:hideMark/>
          </w:tcPr>
          <w:p w14:paraId="61F535A0" w14:textId="28177CE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6</w:t>
            </w:r>
          </w:p>
        </w:tc>
      </w:tr>
      <w:tr w:rsidR="00227555" w:rsidRPr="00227555" w14:paraId="4FE2096F"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E99F639"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Indonésia</w:t>
            </w:r>
          </w:p>
        </w:tc>
        <w:tc>
          <w:tcPr>
            <w:tcW w:w="820" w:type="dxa"/>
            <w:tcBorders>
              <w:top w:val="nil"/>
              <w:left w:val="nil"/>
              <w:bottom w:val="nil"/>
              <w:right w:val="nil"/>
            </w:tcBorders>
            <w:shd w:val="clear" w:color="000000" w:fill="FFFFFF"/>
            <w:vAlign w:val="center"/>
            <w:hideMark/>
          </w:tcPr>
          <w:p w14:paraId="2387E012" w14:textId="7DE01FD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854 </w:t>
            </w:r>
          </w:p>
        </w:tc>
        <w:tc>
          <w:tcPr>
            <w:tcW w:w="700" w:type="dxa"/>
            <w:tcBorders>
              <w:top w:val="nil"/>
              <w:left w:val="nil"/>
              <w:bottom w:val="nil"/>
              <w:right w:val="nil"/>
            </w:tcBorders>
            <w:shd w:val="clear" w:color="000000" w:fill="FFFFFF"/>
            <w:vAlign w:val="center"/>
            <w:hideMark/>
          </w:tcPr>
          <w:p w14:paraId="2EABD3A7" w14:textId="5A0ED22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10E38197" w14:textId="4C55FE3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21</w:t>
            </w:r>
            <w:r w:rsidR="00547231">
              <w:rPr>
                <w:rFonts w:eastAsia="Times New Roman"/>
                <w:sz w:val="18"/>
                <w:szCs w:val="18"/>
              </w:rPr>
              <w:t>.</w:t>
            </w:r>
            <w:r w:rsidRPr="00227555">
              <w:rPr>
                <w:rFonts w:eastAsia="Times New Roman"/>
                <w:sz w:val="18"/>
                <w:szCs w:val="18"/>
              </w:rPr>
              <w:t xml:space="preserve">528 </w:t>
            </w:r>
          </w:p>
        </w:tc>
        <w:tc>
          <w:tcPr>
            <w:tcW w:w="700" w:type="dxa"/>
            <w:tcBorders>
              <w:top w:val="nil"/>
              <w:left w:val="nil"/>
              <w:bottom w:val="nil"/>
              <w:right w:val="nil"/>
            </w:tcBorders>
            <w:shd w:val="clear" w:color="000000" w:fill="FFFFFF"/>
            <w:vAlign w:val="center"/>
            <w:hideMark/>
          </w:tcPr>
          <w:p w14:paraId="02EF421F" w14:textId="23909A4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2FC83E95" w14:textId="1230305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177 </w:t>
            </w:r>
          </w:p>
        </w:tc>
        <w:tc>
          <w:tcPr>
            <w:tcW w:w="700" w:type="dxa"/>
            <w:tcBorders>
              <w:top w:val="nil"/>
              <w:left w:val="nil"/>
              <w:bottom w:val="nil"/>
              <w:right w:val="nil"/>
            </w:tcBorders>
            <w:shd w:val="clear" w:color="000000" w:fill="FFFFFF"/>
            <w:vAlign w:val="center"/>
            <w:hideMark/>
          </w:tcPr>
          <w:p w14:paraId="3015B120" w14:textId="200CE2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4B38DEAF" w14:textId="6152A1D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364 </w:t>
            </w:r>
          </w:p>
        </w:tc>
        <w:tc>
          <w:tcPr>
            <w:tcW w:w="700" w:type="dxa"/>
            <w:tcBorders>
              <w:top w:val="nil"/>
              <w:left w:val="nil"/>
              <w:bottom w:val="nil"/>
              <w:right w:val="nil"/>
            </w:tcBorders>
            <w:shd w:val="clear" w:color="000000" w:fill="FFFFFF"/>
            <w:vAlign w:val="center"/>
            <w:hideMark/>
          </w:tcPr>
          <w:p w14:paraId="5FC3B30B" w14:textId="20489E0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71B8942B" w14:textId="5A125E9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19</w:t>
            </w:r>
            <w:r w:rsidR="00547231">
              <w:rPr>
                <w:rFonts w:eastAsia="Times New Roman"/>
                <w:sz w:val="18"/>
                <w:szCs w:val="18"/>
              </w:rPr>
              <w:t>.</w:t>
            </w:r>
            <w:r w:rsidRPr="00227555">
              <w:rPr>
                <w:rFonts w:eastAsia="Times New Roman"/>
                <w:sz w:val="18"/>
                <w:szCs w:val="18"/>
              </w:rPr>
              <w:t xml:space="preserve">652 </w:t>
            </w:r>
          </w:p>
        </w:tc>
        <w:tc>
          <w:tcPr>
            <w:tcW w:w="700" w:type="dxa"/>
            <w:tcBorders>
              <w:top w:val="nil"/>
              <w:left w:val="nil"/>
              <w:bottom w:val="nil"/>
              <w:right w:val="nil"/>
            </w:tcBorders>
            <w:shd w:val="clear" w:color="000000" w:fill="FFFFFF"/>
            <w:vAlign w:val="center"/>
            <w:hideMark/>
          </w:tcPr>
          <w:p w14:paraId="51193A65" w14:textId="39BEADC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5</w:t>
            </w:r>
          </w:p>
        </w:tc>
      </w:tr>
      <w:tr w:rsidR="00227555" w:rsidRPr="00227555" w14:paraId="7910368C"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D90D1E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Filipinas</w:t>
            </w:r>
          </w:p>
        </w:tc>
        <w:tc>
          <w:tcPr>
            <w:tcW w:w="820" w:type="dxa"/>
            <w:tcBorders>
              <w:top w:val="nil"/>
              <w:left w:val="nil"/>
              <w:bottom w:val="nil"/>
              <w:right w:val="nil"/>
            </w:tcBorders>
            <w:shd w:val="clear" w:color="000000" w:fill="FFFFFF"/>
            <w:vAlign w:val="center"/>
            <w:hideMark/>
          </w:tcPr>
          <w:p w14:paraId="27D03D17" w14:textId="459146E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762 </w:t>
            </w:r>
          </w:p>
        </w:tc>
        <w:tc>
          <w:tcPr>
            <w:tcW w:w="700" w:type="dxa"/>
            <w:tcBorders>
              <w:top w:val="nil"/>
              <w:left w:val="nil"/>
              <w:bottom w:val="nil"/>
              <w:right w:val="nil"/>
            </w:tcBorders>
            <w:shd w:val="clear" w:color="000000" w:fill="FFFFFF"/>
            <w:vAlign w:val="center"/>
            <w:hideMark/>
          </w:tcPr>
          <w:p w14:paraId="7AC47677" w14:textId="016919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5E01AEA3" w14:textId="21A1EBB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431 </w:t>
            </w:r>
          </w:p>
        </w:tc>
        <w:tc>
          <w:tcPr>
            <w:tcW w:w="700" w:type="dxa"/>
            <w:tcBorders>
              <w:top w:val="nil"/>
              <w:left w:val="nil"/>
              <w:bottom w:val="nil"/>
              <w:right w:val="nil"/>
            </w:tcBorders>
            <w:shd w:val="clear" w:color="000000" w:fill="FFFFFF"/>
            <w:vAlign w:val="center"/>
            <w:hideMark/>
          </w:tcPr>
          <w:p w14:paraId="0195835A" w14:textId="7519992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5FDCC8E5" w14:textId="301A071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604 </w:t>
            </w:r>
          </w:p>
        </w:tc>
        <w:tc>
          <w:tcPr>
            <w:tcW w:w="700" w:type="dxa"/>
            <w:tcBorders>
              <w:top w:val="nil"/>
              <w:left w:val="nil"/>
              <w:bottom w:val="nil"/>
              <w:right w:val="nil"/>
            </w:tcBorders>
            <w:shd w:val="clear" w:color="000000" w:fill="FFFFFF"/>
            <w:vAlign w:val="center"/>
            <w:hideMark/>
          </w:tcPr>
          <w:p w14:paraId="3413D1AF" w14:textId="548BE1B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775FF95E" w14:textId="66A185F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295 </w:t>
            </w:r>
          </w:p>
        </w:tc>
        <w:tc>
          <w:tcPr>
            <w:tcW w:w="700" w:type="dxa"/>
            <w:tcBorders>
              <w:top w:val="nil"/>
              <w:left w:val="nil"/>
              <w:bottom w:val="nil"/>
              <w:right w:val="nil"/>
            </w:tcBorders>
            <w:shd w:val="clear" w:color="000000" w:fill="FFFFFF"/>
            <w:vAlign w:val="center"/>
            <w:hideMark/>
          </w:tcPr>
          <w:p w14:paraId="37EE8056" w14:textId="22BD526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53BE4061" w14:textId="071576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887 </w:t>
            </w:r>
          </w:p>
        </w:tc>
        <w:tc>
          <w:tcPr>
            <w:tcW w:w="700" w:type="dxa"/>
            <w:tcBorders>
              <w:top w:val="nil"/>
              <w:left w:val="nil"/>
              <w:bottom w:val="nil"/>
              <w:right w:val="nil"/>
            </w:tcBorders>
            <w:shd w:val="clear" w:color="000000" w:fill="FFFFFF"/>
            <w:vAlign w:val="center"/>
            <w:hideMark/>
          </w:tcPr>
          <w:p w14:paraId="44B89A9C" w14:textId="62C14C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4</w:t>
            </w:r>
          </w:p>
        </w:tc>
      </w:tr>
      <w:tr w:rsidR="00227555" w:rsidRPr="00227555" w14:paraId="58E6D4C3"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E099DEE" w14:textId="465F70F0" w:rsidR="00227555" w:rsidRPr="00227555" w:rsidRDefault="00876B7D" w:rsidP="00227555">
            <w:pPr>
              <w:widowControl/>
              <w:tabs>
                <w:tab w:val="clear" w:pos="567"/>
              </w:tabs>
              <w:spacing w:line="240" w:lineRule="auto"/>
              <w:rPr>
                <w:rFonts w:eastAsia="Times New Roman"/>
                <w:color w:val="000000"/>
                <w:sz w:val="18"/>
                <w:szCs w:val="18"/>
              </w:rPr>
            </w:pPr>
            <w:r>
              <w:rPr>
                <w:rFonts w:eastAsia="Times New Roman"/>
                <w:color w:val="000000"/>
                <w:sz w:val="18"/>
                <w:szCs w:val="18"/>
              </w:rPr>
              <w:t>Singapura</w:t>
            </w:r>
          </w:p>
        </w:tc>
        <w:tc>
          <w:tcPr>
            <w:tcW w:w="820" w:type="dxa"/>
            <w:tcBorders>
              <w:top w:val="nil"/>
              <w:left w:val="nil"/>
              <w:bottom w:val="nil"/>
              <w:right w:val="nil"/>
            </w:tcBorders>
            <w:shd w:val="clear" w:color="000000" w:fill="FFFFFF"/>
            <w:vAlign w:val="center"/>
            <w:hideMark/>
          </w:tcPr>
          <w:p w14:paraId="51FCA414" w14:textId="4F01B00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517 </w:t>
            </w:r>
          </w:p>
        </w:tc>
        <w:tc>
          <w:tcPr>
            <w:tcW w:w="700" w:type="dxa"/>
            <w:tcBorders>
              <w:top w:val="nil"/>
              <w:left w:val="nil"/>
              <w:bottom w:val="nil"/>
              <w:right w:val="nil"/>
            </w:tcBorders>
            <w:shd w:val="clear" w:color="000000" w:fill="FFFFFF"/>
            <w:vAlign w:val="center"/>
            <w:hideMark/>
          </w:tcPr>
          <w:p w14:paraId="642F6D67" w14:textId="4B4864A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0A84F5F7" w14:textId="1B188B0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741 </w:t>
            </w:r>
          </w:p>
        </w:tc>
        <w:tc>
          <w:tcPr>
            <w:tcW w:w="700" w:type="dxa"/>
            <w:tcBorders>
              <w:top w:val="nil"/>
              <w:left w:val="nil"/>
              <w:bottom w:val="nil"/>
              <w:right w:val="nil"/>
            </w:tcBorders>
            <w:shd w:val="clear" w:color="000000" w:fill="FFFFFF"/>
            <w:vAlign w:val="center"/>
            <w:hideMark/>
          </w:tcPr>
          <w:p w14:paraId="29DCCDA3" w14:textId="1B0D23B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16C9B5F1" w14:textId="16D48D6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803 </w:t>
            </w:r>
          </w:p>
        </w:tc>
        <w:tc>
          <w:tcPr>
            <w:tcW w:w="700" w:type="dxa"/>
            <w:tcBorders>
              <w:top w:val="nil"/>
              <w:left w:val="nil"/>
              <w:bottom w:val="nil"/>
              <w:right w:val="nil"/>
            </w:tcBorders>
            <w:shd w:val="clear" w:color="000000" w:fill="FFFFFF"/>
            <w:vAlign w:val="center"/>
            <w:hideMark/>
          </w:tcPr>
          <w:p w14:paraId="53559C37" w14:textId="5E96887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1656D6A1" w14:textId="5E91FBE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524 </w:t>
            </w:r>
          </w:p>
        </w:tc>
        <w:tc>
          <w:tcPr>
            <w:tcW w:w="700" w:type="dxa"/>
            <w:tcBorders>
              <w:top w:val="nil"/>
              <w:left w:val="nil"/>
              <w:bottom w:val="nil"/>
              <w:right w:val="nil"/>
            </w:tcBorders>
            <w:shd w:val="clear" w:color="000000" w:fill="FFFFFF"/>
            <w:vAlign w:val="center"/>
            <w:hideMark/>
          </w:tcPr>
          <w:p w14:paraId="1C74A081" w14:textId="3AFF5DE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413E2950" w14:textId="0078E6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875 </w:t>
            </w:r>
          </w:p>
        </w:tc>
        <w:tc>
          <w:tcPr>
            <w:tcW w:w="700" w:type="dxa"/>
            <w:tcBorders>
              <w:top w:val="nil"/>
              <w:left w:val="nil"/>
              <w:bottom w:val="nil"/>
              <w:right w:val="nil"/>
            </w:tcBorders>
            <w:shd w:val="clear" w:color="000000" w:fill="FFFFFF"/>
            <w:vAlign w:val="center"/>
            <w:hideMark/>
          </w:tcPr>
          <w:p w14:paraId="08C3C19A" w14:textId="445DA2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r>
      <w:tr w:rsidR="00227555" w:rsidRPr="00227555" w14:paraId="0DEA0DF3"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2A7D0FF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Índia</w:t>
            </w:r>
          </w:p>
        </w:tc>
        <w:tc>
          <w:tcPr>
            <w:tcW w:w="820" w:type="dxa"/>
            <w:tcBorders>
              <w:top w:val="nil"/>
              <w:left w:val="nil"/>
              <w:bottom w:val="dotted" w:sz="4" w:space="0" w:color="auto"/>
              <w:right w:val="nil"/>
            </w:tcBorders>
            <w:shd w:val="clear" w:color="000000" w:fill="FFFFFF"/>
            <w:vAlign w:val="center"/>
            <w:hideMark/>
          </w:tcPr>
          <w:p w14:paraId="1AD92E86" w14:textId="3F07E29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341 </w:t>
            </w:r>
          </w:p>
        </w:tc>
        <w:tc>
          <w:tcPr>
            <w:tcW w:w="700" w:type="dxa"/>
            <w:tcBorders>
              <w:top w:val="nil"/>
              <w:left w:val="nil"/>
              <w:bottom w:val="dotted" w:sz="4" w:space="0" w:color="auto"/>
              <w:right w:val="nil"/>
            </w:tcBorders>
            <w:shd w:val="clear" w:color="000000" w:fill="FFFFFF"/>
            <w:vAlign w:val="center"/>
            <w:hideMark/>
          </w:tcPr>
          <w:p w14:paraId="18DA9756" w14:textId="7109D1D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dotted" w:sz="4" w:space="0" w:color="auto"/>
              <w:right w:val="nil"/>
            </w:tcBorders>
            <w:shd w:val="clear" w:color="000000" w:fill="FFFFFF"/>
            <w:vAlign w:val="center"/>
            <w:hideMark/>
          </w:tcPr>
          <w:p w14:paraId="14EC6AC1" w14:textId="2ED415E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499 </w:t>
            </w:r>
          </w:p>
        </w:tc>
        <w:tc>
          <w:tcPr>
            <w:tcW w:w="700" w:type="dxa"/>
            <w:tcBorders>
              <w:top w:val="nil"/>
              <w:left w:val="nil"/>
              <w:bottom w:val="dotted" w:sz="4" w:space="0" w:color="auto"/>
              <w:right w:val="nil"/>
            </w:tcBorders>
            <w:shd w:val="clear" w:color="000000" w:fill="FFFFFF"/>
            <w:vAlign w:val="center"/>
            <w:hideMark/>
          </w:tcPr>
          <w:p w14:paraId="4CC81D8B" w14:textId="0067839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dotted" w:sz="4" w:space="0" w:color="auto"/>
              <w:right w:val="nil"/>
            </w:tcBorders>
            <w:shd w:val="clear" w:color="000000" w:fill="FFFFFF"/>
            <w:vAlign w:val="center"/>
            <w:hideMark/>
          </w:tcPr>
          <w:p w14:paraId="34223683" w14:textId="0CFA5AE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367 </w:t>
            </w:r>
          </w:p>
        </w:tc>
        <w:tc>
          <w:tcPr>
            <w:tcW w:w="700" w:type="dxa"/>
            <w:tcBorders>
              <w:top w:val="nil"/>
              <w:left w:val="nil"/>
              <w:bottom w:val="dotted" w:sz="4" w:space="0" w:color="auto"/>
              <w:right w:val="nil"/>
            </w:tcBorders>
            <w:shd w:val="clear" w:color="000000" w:fill="FFFFFF"/>
            <w:vAlign w:val="center"/>
            <w:hideMark/>
          </w:tcPr>
          <w:p w14:paraId="1F921157" w14:textId="06DDE04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dotted" w:sz="4" w:space="0" w:color="auto"/>
              <w:right w:val="nil"/>
            </w:tcBorders>
            <w:shd w:val="clear" w:color="000000" w:fill="FFFFFF"/>
            <w:vAlign w:val="center"/>
            <w:hideMark/>
          </w:tcPr>
          <w:p w14:paraId="41AFF09A" w14:textId="3FC4CB8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709 </w:t>
            </w:r>
          </w:p>
        </w:tc>
        <w:tc>
          <w:tcPr>
            <w:tcW w:w="700" w:type="dxa"/>
            <w:tcBorders>
              <w:top w:val="nil"/>
              <w:left w:val="nil"/>
              <w:bottom w:val="dotted" w:sz="4" w:space="0" w:color="auto"/>
              <w:right w:val="nil"/>
            </w:tcBorders>
            <w:shd w:val="clear" w:color="000000" w:fill="FFFFFF"/>
            <w:vAlign w:val="center"/>
            <w:hideMark/>
          </w:tcPr>
          <w:p w14:paraId="15AE0E0D" w14:textId="535777A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dotted" w:sz="4" w:space="0" w:color="auto"/>
              <w:right w:val="nil"/>
            </w:tcBorders>
            <w:shd w:val="clear" w:color="000000" w:fill="FFFFFF"/>
            <w:vAlign w:val="center"/>
            <w:hideMark/>
          </w:tcPr>
          <w:p w14:paraId="515DD4D9" w14:textId="078E637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153 </w:t>
            </w:r>
          </w:p>
        </w:tc>
        <w:tc>
          <w:tcPr>
            <w:tcW w:w="700" w:type="dxa"/>
            <w:tcBorders>
              <w:top w:val="nil"/>
              <w:left w:val="nil"/>
              <w:bottom w:val="dotted" w:sz="4" w:space="0" w:color="auto"/>
              <w:right w:val="nil"/>
            </w:tcBorders>
            <w:shd w:val="clear" w:color="000000" w:fill="FFFFFF"/>
            <w:vAlign w:val="center"/>
            <w:hideMark/>
          </w:tcPr>
          <w:p w14:paraId="17BB77A7" w14:textId="58E82C4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8</w:t>
            </w:r>
          </w:p>
        </w:tc>
      </w:tr>
      <w:tr w:rsidR="00227555" w:rsidRPr="00227555" w14:paraId="61D903A6"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6725D34E"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AMÉRICAS</w:t>
            </w:r>
          </w:p>
        </w:tc>
        <w:tc>
          <w:tcPr>
            <w:tcW w:w="820" w:type="dxa"/>
            <w:tcBorders>
              <w:top w:val="dotted" w:sz="4" w:space="0" w:color="auto"/>
              <w:left w:val="nil"/>
              <w:bottom w:val="nil"/>
              <w:right w:val="nil"/>
            </w:tcBorders>
            <w:shd w:val="clear" w:color="000000" w:fill="FFFFFF"/>
            <w:vAlign w:val="center"/>
            <w:hideMark/>
          </w:tcPr>
          <w:p w14:paraId="312841BC" w14:textId="3DEBFCC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111</w:t>
            </w:r>
            <w:r w:rsidR="00547231">
              <w:rPr>
                <w:rFonts w:eastAsia="Times New Roman"/>
                <w:b/>
                <w:bCs/>
                <w:sz w:val="18"/>
                <w:szCs w:val="18"/>
              </w:rPr>
              <w:t>.</w:t>
            </w:r>
            <w:r w:rsidRPr="00227555">
              <w:rPr>
                <w:rFonts w:eastAsia="Times New Roman"/>
                <w:b/>
                <w:bCs/>
                <w:sz w:val="18"/>
                <w:szCs w:val="18"/>
              </w:rPr>
              <w:t xml:space="preserve">125 </w:t>
            </w:r>
          </w:p>
        </w:tc>
        <w:tc>
          <w:tcPr>
            <w:tcW w:w="700" w:type="dxa"/>
            <w:tcBorders>
              <w:top w:val="dotted" w:sz="4" w:space="0" w:color="auto"/>
              <w:left w:val="nil"/>
              <w:bottom w:val="nil"/>
              <w:right w:val="nil"/>
            </w:tcBorders>
            <w:shd w:val="clear" w:color="000000" w:fill="FFFFFF"/>
            <w:vAlign w:val="center"/>
            <w:hideMark/>
          </w:tcPr>
          <w:p w14:paraId="706EA070" w14:textId="01B314F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5F0DCC0A" w14:textId="1137247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122</w:t>
            </w:r>
            <w:r w:rsidR="00547231">
              <w:rPr>
                <w:rFonts w:eastAsia="Times New Roman"/>
                <w:b/>
                <w:bCs/>
                <w:sz w:val="18"/>
                <w:szCs w:val="18"/>
              </w:rPr>
              <w:t>.</w:t>
            </w:r>
            <w:r w:rsidRPr="00227555">
              <w:rPr>
                <w:rFonts w:eastAsia="Times New Roman"/>
                <w:b/>
                <w:bCs/>
                <w:sz w:val="18"/>
                <w:szCs w:val="18"/>
              </w:rPr>
              <w:t xml:space="preserve">546 </w:t>
            </w:r>
          </w:p>
        </w:tc>
        <w:tc>
          <w:tcPr>
            <w:tcW w:w="700" w:type="dxa"/>
            <w:tcBorders>
              <w:top w:val="dotted" w:sz="4" w:space="0" w:color="auto"/>
              <w:left w:val="nil"/>
              <w:bottom w:val="nil"/>
              <w:right w:val="nil"/>
            </w:tcBorders>
            <w:shd w:val="clear" w:color="000000" w:fill="FFFFFF"/>
            <w:vAlign w:val="center"/>
            <w:hideMark/>
          </w:tcPr>
          <w:p w14:paraId="2F59964B" w14:textId="2EC1C6A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16</w:t>
            </w:r>
            <w:r w:rsidR="00547231">
              <w:rPr>
                <w:rFonts w:eastAsia="Times New Roman"/>
                <w:b/>
                <w:bCs/>
                <w:sz w:val="18"/>
                <w:szCs w:val="18"/>
              </w:rPr>
              <w:t>,</w:t>
            </w:r>
            <w:r w:rsidRPr="00227555">
              <w:rPr>
                <w:rFonts w:eastAsia="Times New Roman"/>
                <w:b/>
                <w:bCs/>
                <w:sz w:val="18"/>
                <w:szCs w:val="18"/>
              </w:rPr>
              <w:t>4</w:t>
            </w:r>
          </w:p>
        </w:tc>
        <w:tc>
          <w:tcPr>
            <w:tcW w:w="820" w:type="dxa"/>
            <w:tcBorders>
              <w:top w:val="dotted" w:sz="4" w:space="0" w:color="auto"/>
              <w:left w:val="nil"/>
              <w:bottom w:val="nil"/>
              <w:right w:val="nil"/>
            </w:tcBorders>
            <w:shd w:val="clear" w:color="000000" w:fill="FFFFFF"/>
            <w:vAlign w:val="center"/>
            <w:hideMark/>
          </w:tcPr>
          <w:p w14:paraId="1AE77BFD" w14:textId="3D083CD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120</w:t>
            </w:r>
            <w:r w:rsidR="00547231">
              <w:rPr>
                <w:rFonts w:eastAsia="Times New Roman"/>
                <w:b/>
                <w:bCs/>
                <w:sz w:val="18"/>
                <w:szCs w:val="18"/>
              </w:rPr>
              <w:t>.</w:t>
            </w:r>
            <w:r w:rsidRPr="00227555">
              <w:rPr>
                <w:rFonts w:eastAsia="Times New Roman"/>
                <w:b/>
                <w:bCs/>
                <w:sz w:val="18"/>
                <w:szCs w:val="18"/>
              </w:rPr>
              <w:t xml:space="preserve">145 </w:t>
            </w:r>
          </w:p>
        </w:tc>
        <w:tc>
          <w:tcPr>
            <w:tcW w:w="700" w:type="dxa"/>
            <w:tcBorders>
              <w:top w:val="dotted" w:sz="4" w:space="0" w:color="auto"/>
              <w:left w:val="nil"/>
              <w:bottom w:val="nil"/>
              <w:right w:val="nil"/>
            </w:tcBorders>
            <w:shd w:val="clear" w:color="000000" w:fill="FFFFFF"/>
            <w:vAlign w:val="center"/>
            <w:hideMark/>
          </w:tcPr>
          <w:p w14:paraId="3D8C49FD" w14:textId="23FA073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16</w:t>
            </w:r>
            <w:r w:rsidR="00547231">
              <w:rPr>
                <w:rFonts w:eastAsia="Times New Roman"/>
                <w:b/>
                <w:bCs/>
                <w:sz w:val="18"/>
                <w:szCs w:val="18"/>
              </w:rPr>
              <w:t>,</w:t>
            </w:r>
            <w:r w:rsidRPr="00227555">
              <w:rPr>
                <w:rFonts w:eastAsia="Times New Roman"/>
                <w:b/>
                <w:bCs/>
                <w:sz w:val="18"/>
                <w:szCs w:val="18"/>
              </w:rPr>
              <w:t>6</w:t>
            </w:r>
          </w:p>
        </w:tc>
        <w:tc>
          <w:tcPr>
            <w:tcW w:w="820" w:type="dxa"/>
            <w:tcBorders>
              <w:top w:val="dotted" w:sz="4" w:space="0" w:color="auto"/>
              <w:left w:val="nil"/>
              <w:bottom w:val="nil"/>
              <w:right w:val="nil"/>
            </w:tcBorders>
            <w:shd w:val="clear" w:color="000000" w:fill="FFFFFF"/>
            <w:vAlign w:val="center"/>
            <w:hideMark/>
          </w:tcPr>
          <w:p w14:paraId="49FF47C6" w14:textId="7EFEE49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107</w:t>
            </w:r>
            <w:r w:rsidR="00547231">
              <w:rPr>
                <w:rFonts w:eastAsia="Times New Roman"/>
                <w:b/>
                <w:bCs/>
                <w:sz w:val="18"/>
                <w:szCs w:val="18"/>
              </w:rPr>
              <w:t>.</w:t>
            </w:r>
            <w:r w:rsidRPr="00227555">
              <w:rPr>
                <w:rFonts w:eastAsia="Times New Roman"/>
                <w:b/>
                <w:bCs/>
                <w:sz w:val="18"/>
                <w:szCs w:val="18"/>
              </w:rPr>
              <w:t xml:space="preserve">562 </w:t>
            </w:r>
          </w:p>
        </w:tc>
        <w:tc>
          <w:tcPr>
            <w:tcW w:w="700" w:type="dxa"/>
            <w:tcBorders>
              <w:top w:val="dotted" w:sz="4" w:space="0" w:color="auto"/>
              <w:left w:val="nil"/>
              <w:bottom w:val="nil"/>
              <w:right w:val="nil"/>
            </w:tcBorders>
            <w:shd w:val="clear" w:color="000000" w:fill="FFFFFF"/>
            <w:vAlign w:val="center"/>
            <w:hideMark/>
          </w:tcPr>
          <w:p w14:paraId="6171611A" w14:textId="7E3C084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17</w:t>
            </w:r>
            <w:r w:rsidR="00547231">
              <w:rPr>
                <w:rFonts w:eastAsia="Times New Roman"/>
                <w:b/>
                <w:bCs/>
                <w:sz w:val="18"/>
                <w:szCs w:val="18"/>
              </w:rPr>
              <w:t>,</w:t>
            </w:r>
            <w:r w:rsidRPr="00227555">
              <w:rPr>
                <w:rFonts w:eastAsia="Times New Roman"/>
                <w:b/>
                <w:bCs/>
                <w:sz w:val="18"/>
                <w:szCs w:val="18"/>
              </w:rPr>
              <w:t>0</w:t>
            </w:r>
          </w:p>
        </w:tc>
        <w:tc>
          <w:tcPr>
            <w:tcW w:w="820" w:type="dxa"/>
            <w:tcBorders>
              <w:top w:val="dotted" w:sz="4" w:space="0" w:color="auto"/>
              <w:left w:val="nil"/>
              <w:bottom w:val="nil"/>
              <w:right w:val="nil"/>
            </w:tcBorders>
            <w:shd w:val="clear" w:color="000000" w:fill="FFFFFF"/>
            <w:vAlign w:val="center"/>
            <w:hideMark/>
          </w:tcPr>
          <w:p w14:paraId="55A70B0B" w14:textId="6111329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128</w:t>
            </w:r>
            <w:r w:rsidR="00547231">
              <w:rPr>
                <w:rFonts w:eastAsia="Times New Roman"/>
                <w:b/>
                <w:bCs/>
                <w:sz w:val="18"/>
                <w:szCs w:val="18"/>
              </w:rPr>
              <w:t>.</w:t>
            </w:r>
            <w:r w:rsidRPr="00227555">
              <w:rPr>
                <w:rFonts w:eastAsia="Times New Roman"/>
                <w:b/>
                <w:bCs/>
                <w:sz w:val="18"/>
                <w:szCs w:val="18"/>
              </w:rPr>
              <w:t xml:space="preserve">519 </w:t>
            </w:r>
          </w:p>
        </w:tc>
        <w:tc>
          <w:tcPr>
            <w:tcW w:w="700" w:type="dxa"/>
            <w:tcBorders>
              <w:top w:val="dotted" w:sz="4" w:space="0" w:color="auto"/>
              <w:left w:val="nil"/>
              <w:bottom w:val="nil"/>
              <w:right w:val="nil"/>
            </w:tcBorders>
            <w:shd w:val="clear" w:color="000000" w:fill="FFFFFF"/>
            <w:vAlign w:val="center"/>
            <w:hideMark/>
          </w:tcPr>
          <w:p w14:paraId="045F94B8" w14:textId="4B6746C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16</w:t>
            </w:r>
            <w:r w:rsidR="00547231">
              <w:rPr>
                <w:rFonts w:eastAsia="Times New Roman"/>
                <w:b/>
                <w:bCs/>
                <w:sz w:val="18"/>
                <w:szCs w:val="18"/>
              </w:rPr>
              <w:t>,</w:t>
            </w:r>
            <w:r w:rsidRPr="00227555">
              <w:rPr>
                <w:rFonts w:eastAsia="Times New Roman"/>
                <w:b/>
                <w:bCs/>
                <w:sz w:val="18"/>
                <w:szCs w:val="18"/>
              </w:rPr>
              <w:t>6</w:t>
            </w:r>
          </w:p>
        </w:tc>
      </w:tr>
      <w:tr w:rsidR="00227555" w:rsidRPr="00227555" w14:paraId="44E2B70C"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D6DE8F8"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Estados Unidos</w:t>
            </w:r>
          </w:p>
        </w:tc>
        <w:tc>
          <w:tcPr>
            <w:tcW w:w="820" w:type="dxa"/>
            <w:tcBorders>
              <w:top w:val="nil"/>
              <w:left w:val="nil"/>
              <w:bottom w:val="nil"/>
              <w:right w:val="nil"/>
            </w:tcBorders>
            <w:shd w:val="clear" w:color="000000" w:fill="FFFFFF"/>
            <w:vAlign w:val="center"/>
            <w:hideMark/>
          </w:tcPr>
          <w:p w14:paraId="5C8F60FC" w14:textId="190EAB8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72</w:t>
            </w:r>
            <w:r w:rsidR="00547231">
              <w:rPr>
                <w:rFonts w:eastAsia="Times New Roman"/>
                <w:sz w:val="18"/>
                <w:szCs w:val="18"/>
              </w:rPr>
              <w:t>.</w:t>
            </w:r>
            <w:r w:rsidRPr="00227555">
              <w:rPr>
                <w:rFonts w:eastAsia="Times New Roman"/>
                <w:sz w:val="18"/>
                <w:szCs w:val="18"/>
              </w:rPr>
              <w:t xml:space="preserve">038 </w:t>
            </w:r>
          </w:p>
        </w:tc>
        <w:tc>
          <w:tcPr>
            <w:tcW w:w="700" w:type="dxa"/>
            <w:tcBorders>
              <w:top w:val="nil"/>
              <w:left w:val="nil"/>
              <w:bottom w:val="nil"/>
              <w:right w:val="nil"/>
            </w:tcBorders>
            <w:shd w:val="clear" w:color="000000" w:fill="FFFFFF"/>
            <w:vAlign w:val="center"/>
            <w:hideMark/>
          </w:tcPr>
          <w:p w14:paraId="03889D29" w14:textId="0840ED6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2B01D9CE" w14:textId="48043C1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81</w:t>
            </w:r>
            <w:r w:rsidR="00547231">
              <w:rPr>
                <w:rFonts w:eastAsia="Times New Roman"/>
                <w:sz w:val="18"/>
                <w:szCs w:val="18"/>
              </w:rPr>
              <w:t>.</w:t>
            </w:r>
            <w:r w:rsidRPr="00227555">
              <w:rPr>
                <w:rFonts w:eastAsia="Times New Roman"/>
                <w:sz w:val="18"/>
                <w:szCs w:val="18"/>
              </w:rPr>
              <w:t xml:space="preserve">549 </w:t>
            </w:r>
          </w:p>
        </w:tc>
        <w:tc>
          <w:tcPr>
            <w:tcW w:w="700" w:type="dxa"/>
            <w:tcBorders>
              <w:top w:val="nil"/>
              <w:left w:val="nil"/>
              <w:bottom w:val="nil"/>
              <w:right w:val="nil"/>
            </w:tcBorders>
            <w:shd w:val="clear" w:color="000000" w:fill="FFFFFF"/>
            <w:vAlign w:val="center"/>
            <w:hideMark/>
          </w:tcPr>
          <w:p w14:paraId="010D7840" w14:textId="3ECADDE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7CCADC81" w14:textId="37CAA3F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79</w:t>
            </w:r>
            <w:r w:rsidR="00547231">
              <w:rPr>
                <w:rFonts w:eastAsia="Times New Roman"/>
                <w:sz w:val="18"/>
                <w:szCs w:val="18"/>
              </w:rPr>
              <w:t>.</w:t>
            </w:r>
            <w:r w:rsidRPr="00227555">
              <w:rPr>
                <w:rFonts w:eastAsia="Times New Roman"/>
                <w:sz w:val="18"/>
                <w:szCs w:val="18"/>
              </w:rPr>
              <w:t xml:space="preserve">215 </w:t>
            </w:r>
          </w:p>
        </w:tc>
        <w:tc>
          <w:tcPr>
            <w:tcW w:w="700" w:type="dxa"/>
            <w:tcBorders>
              <w:top w:val="nil"/>
              <w:left w:val="nil"/>
              <w:bottom w:val="nil"/>
              <w:right w:val="nil"/>
            </w:tcBorders>
            <w:shd w:val="clear" w:color="000000" w:fill="FFFFFF"/>
            <w:vAlign w:val="center"/>
            <w:hideMark/>
          </w:tcPr>
          <w:p w14:paraId="0D7A35FB" w14:textId="0FF2644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24759974" w14:textId="50778B7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69</w:t>
            </w:r>
            <w:r w:rsidR="00547231">
              <w:rPr>
                <w:rFonts w:eastAsia="Times New Roman"/>
                <w:sz w:val="18"/>
                <w:szCs w:val="18"/>
              </w:rPr>
              <w:t>.</w:t>
            </w:r>
            <w:r w:rsidRPr="00227555">
              <w:rPr>
                <w:rFonts w:eastAsia="Times New Roman"/>
                <w:sz w:val="18"/>
                <w:szCs w:val="18"/>
              </w:rPr>
              <w:t xml:space="preserve">380 </w:t>
            </w:r>
          </w:p>
        </w:tc>
        <w:tc>
          <w:tcPr>
            <w:tcW w:w="700" w:type="dxa"/>
            <w:tcBorders>
              <w:top w:val="nil"/>
              <w:left w:val="nil"/>
              <w:bottom w:val="nil"/>
              <w:right w:val="nil"/>
            </w:tcBorders>
            <w:shd w:val="clear" w:color="000000" w:fill="FFFFFF"/>
            <w:vAlign w:val="center"/>
            <w:hideMark/>
          </w:tcPr>
          <w:p w14:paraId="4E8CC49E" w14:textId="101BDE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095FB433" w14:textId="2CAC40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81</w:t>
            </w:r>
            <w:r w:rsidR="00547231">
              <w:rPr>
                <w:rFonts w:eastAsia="Times New Roman"/>
                <w:sz w:val="18"/>
                <w:szCs w:val="18"/>
              </w:rPr>
              <w:t>.</w:t>
            </w:r>
            <w:r w:rsidRPr="00227555">
              <w:rPr>
                <w:rFonts w:eastAsia="Times New Roman"/>
                <w:sz w:val="18"/>
                <w:szCs w:val="18"/>
              </w:rPr>
              <w:t xml:space="preserve">269 </w:t>
            </w:r>
          </w:p>
        </w:tc>
        <w:tc>
          <w:tcPr>
            <w:tcW w:w="700" w:type="dxa"/>
            <w:tcBorders>
              <w:top w:val="nil"/>
              <w:left w:val="nil"/>
              <w:bottom w:val="nil"/>
              <w:right w:val="nil"/>
            </w:tcBorders>
            <w:shd w:val="clear" w:color="000000" w:fill="FFFFFF"/>
            <w:vAlign w:val="center"/>
            <w:hideMark/>
          </w:tcPr>
          <w:p w14:paraId="3790B0FD" w14:textId="5DF247A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5</w:t>
            </w:r>
          </w:p>
        </w:tc>
      </w:tr>
      <w:tr w:rsidR="00227555" w:rsidRPr="00227555" w14:paraId="5CC1C0AB" w14:textId="77777777" w:rsidTr="00547231">
        <w:trPr>
          <w:trHeight w:val="284"/>
          <w:jc w:val="center"/>
        </w:trPr>
        <w:tc>
          <w:tcPr>
            <w:tcW w:w="1980" w:type="dxa"/>
            <w:tcBorders>
              <w:top w:val="nil"/>
              <w:left w:val="nil"/>
              <w:right w:val="nil"/>
            </w:tcBorders>
            <w:shd w:val="clear" w:color="000000" w:fill="FFFFFF"/>
            <w:noWrap/>
            <w:vAlign w:val="center"/>
            <w:hideMark/>
          </w:tcPr>
          <w:p w14:paraId="489518BB"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Canadá</w:t>
            </w:r>
          </w:p>
        </w:tc>
        <w:tc>
          <w:tcPr>
            <w:tcW w:w="820" w:type="dxa"/>
            <w:tcBorders>
              <w:top w:val="nil"/>
              <w:left w:val="nil"/>
              <w:right w:val="nil"/>
            </w:tcBorders>
            <w:shd w:val="clear" w:color="000000" w:fill="FFFFFF"/>
            <w:vAlign w:val="center"/>
            <w:hideMark/>
          </w:tcPr>
          <w:p w14:paraId="1AE2A1D1" w14:textId="63DBEC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919 </w:t>
            </w:r>
          </w:p>
        </w:tc>
        <w:tc>
          <w:tcPr>
            <w:tcW w:w="700" w:type="dxa"/>
            <w:tcBorders>
              <w:top w:val="nil"/>
              <w:left w:val="nil"/>
              <w:right w:val="nil"/>
            </w:tcBorders>
            <w:shd w:val="clear" w:color="000000" w:fill="FFFFFF"/>
            <w:vAlign w:val="center"/>
            <w:hideMark/>
          </w:tcPr>
          <w:p w14:paraId="03668747" w14:textId="35D51D3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6</w:t>
            </w:r>
          </w:p>
        </w:tc>
        <w:tc>
          <w:tcPr>
            <w:tcW w:w="820" w:type="dxa"/>
            <w:tcBorders>
              <w:top w:val="nil"/>
              <w:left w:val="nil"/>
              <w:right w:val="nil"/>
            </w:tcBorders>
            <w:shd w:val="clear" w:color="000000" w:fill="FFFFFF"/>
            <w:vAlign w:val="center"/>
            <w:hideMark/>
          </w:tcPr>
          <w:p w14:paraId="0F6052B0" w14:textId="675663F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726 </w:t>
            </w:r>
          </w:p>
        </w:tc>
        <w:tc>
          <w:tcPr>
            <w:tcW w:w="700" w:type="dxa"/>
            <w:tcBorders>
              <w:top w:val="nil"/>
              <w:left w:val="nil"/>
              <w:right w:val="nil"/>
            </w:tcBorders>
            <w:shd w:val="clear" w:color="000000" w:fill="FFFFFF"/>
            <w:vAlign w:val="center"/>
            <w:hideMark/>
          </w:tcPr>
          <w:p w14:paraId="7D50DDA2" w14:textId="4C703E5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6</w:t>
            </w:r>
          </w:p>
        </w:tc>
        <w:tc>
          <w:tcPr>
            <w:tcW w:w="820" w:type="dxa"/>
            <w:tcBorders>
              <w:top w:val="nil"/>
              <w:left w:val="nil"/>
              <w:right w:val="nil"/>
            </w:tcBorders>
            <w:shd w:val="clear" w:color="000000" w:fill="FFFFFF"/>
            <w:vAlign w:val="center"/>
            <w:hideMark/>
          </w:tcPr>
          <w:p w14:paraId="22539CCB" w14:textId="0740C69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800 </w:t>
            </w:r>
          </w:p>
        </w:tc>
        <w:tc>
          <w:tcPr>
            <w:tcW w:w="700" w:type="dxa"/>
            <w:tcBorders>
              <w:top w:val="nil"/>
              <w:left w:val="nil"/>
              <w:right w:val="nil"/>
            </w:tcBorders>
            <w:shd w:val="clear" w:color="000000" w:fill="FFFFFF"/>
            <w:vAlign w:val="center"/>
            <w:hideMark/>
          </w:tcPr>
          <w:p w14:paraId="7CB2E4D8" w14:textId="6C358D9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6</w:t>
            </w:r>
          </w:p>
        </w:tc>
        <w:tc>
          <w:tcPr>
            <w:tcW w:w="820" w:type="dxa"/>
            <w:tcBorders>
              <w:top w:val="nil"/>
              <w:left w:val="nil"/>
              <w:right w:val="nil"/>
            </w:tcBorders>
            <w:shd w:val="clear" w:color="000000" w:fill="FFFFFF"/>
            <w:vAlign w:val="center"/>
            <w:hideMark/>
          </w:tcPr>
          <w:p w14:paraId="76022F25" w14:textId="7439BF7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734 </w:t>
            </w:r>
          </w:p>
        </w:tc>
        <w:tc>
          <w:tcPr>
            <w:tcW w:w="700" w:type="dxa"/>
            <w:tcBorders>
              <w:top w:val="nil"/>
              <w:left w:val="nil"/>
              <w:right w:val="nil"/>
            </w:tcBorders>
            <w:shd w:val="clear" w:color="000000" w:fill="FFFFFF"/>
            <w:vAlign w:val="center"/>
            <w:hideMark/>
          </w:tcPr>
          <w:p w14:paraId="4CD7A83C" w14:textId="60B5364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7</w:t>
            </w:r>
          </w:p>
        </w:tc>
        <w:tc>
          <w:tcPr>
            <w:tcW w:w="820" w:type="dxa"/>
            <w:tcBorders>
              <w:top w:val="nil"/>
              <w:left w:val="nil"/>
              <w:right w:val="nil"/>
            </w:tcBorders>
            <w:shd w:val="clear" w:color="000000" w:fill="FFFFFF"/>
            <w:vAlign w:val="center"/>
            <w:hideMark/>
          </w:tcPr>
          <w:p w14:paraId="085DE123" w14:textId="1838DD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671 </w:t>
            </w:r>
          </w:p>
        </w:tc>
        <w:tc>
          <w:tcPr>
            <w:tcW w:w="700" w:type="dxa"/>
            <w:tcBorders>
              <w:top w:val="nil"/>
              <w:left w:val="nil"/>
              <w:right w:val="nil"/>
            </w:tcBorders>
            <w:shd w:val="clear" w:color="000000" w:fill="FFFFFF"/>
            <w:vAlign w:val="center"/>
            <w:hideMark/>
          </w:tcPr>
          <w:p w14:paraId="1492BF4E" w14:textId="20B79AC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8</w:t>
            </w:r>
          </w:p>
        </w:tc>
      </w:tr>
      <w:tr w:rsidR="00227555" w:rsidRPr="00227555" w14:paraId="4D3C3929" w14:textId="77777777" w:rsidTr="00547231">
        <w:trPr>
          <w:trHeight w:val="284"/>
          <w:jc w:val="center"/>
        </w:trPr>
        <w:tc>
          <w:tcPr>
            <w:tcW w:w="1980" w:type="dxa"/>
            <w:tcBorders>
              <w:top w:val="nil"/>
              <w:left w:val="nil"/>
              <w:bottom w:val="nil"/>
              <w:right w:val="nil"/>
            </w:tcBorders>
            <w:shd w:val="clear" w:color="000000" w:fill="D9D9D9" w:themeFill="background1" w:themeFillShade="D9"/>
            <w:noWrap/>
            <w:vAlign w:val="center"/>
            <w:hideMark/>
          </w:tcPr>
          <w:p w14:paraId="100935D8"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Brasil</w:t>
            </w:r>
          </w:p>
        </w:tc>
        <w:tc>
          <w:tcPr>
            <w:tcW w:w="820" w:type="dxa"/>
            <w:tcBorders>
              <w:top w:val="nil"/>
              <w:left w:val="nil"/>
              <w:bottom w:val="nil"/>
              <w:right w:val="nil"/>
            </w:tcBorders>
            <w:shd w:val="clear" w:color="000000" w:fill="D9D9D9" w:themeFill="background1" w:themeFillShade="D9"/>
            <w:vAlign w:val="center"/>
            <w:hideMark/>
          </w:tcPr>
          <w:p w14:paraId="4C634B27" w14:textId="44357F0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165 </w:t>
            </w:r>
          </w:p>
        </w:tc>
        <w:tc>
          <w:tcPr>
            <w:tcW w:w="700" w:type="dxa"/>
            <w:tcBorders>
              <w:top w:val="nil"/>
              <w:left w:val="nil"/>
              <w:bottom w:val="nil"/>
              <w:right w:val="nil"/>
            </w:tcBorders>
            <w:shd w:val="clear" w:color="000000" w:fill="D9D9D9" w:themeFill="background1" w:themeFillShade="D9"/>
            <w:vAlign w:val="center"/>
            <w:hideMark/>
          </w:tcPr>
          <w:p w14:paraId="1846ED0A" w14:textId="6F4B0EA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D9D9D9" w:themeFill="background1" w:themeFillShade="D9"/>
            <w:vAlign w:val="center"/>
            <w:hideMark/>
          </w:tcPr>
          <w:p w14:paraId="74005240" w14:textId="5C12F95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886 </w:t>
            </w:r>
          </w:p>
        </w:tc>
        <w:tc>
          <w:tcPr>
            <w:tcW w:w="700" w:type="dxa"/>
            <w:tcBorders>
              <w:top w:val="nil"/>
              <w:left w:val="nil"/>
              <w:bottom w:val="nil"/>
              <w:right w:val="nil"/>
            </w:tcBorders>
            <w:shd w:val="clear" w:color="000000" w:fill="D9D9D9" w:themeFill="background1" w:themeFillShade="D9"/>
            <w:vAlign w:val="center"/>
            <w:hideMark/>
          </w:tcPr>
          <w:p w14:paraId="4B60553D" w14:textId="73B7A23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D9D9D9" w:themeFill="background1" w:themeFillShade="D9"/>
            <w:vAlign w:val="center"/>
            <w:hideMark/>
          </w:tcPr>
          <w:p w14:paraId="49B2E5E4" w14:textId="0389D9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008 </w:t>
            </w:r>
          </w:p>
        </w:tc>
        <w:tc>
          <w:tcPr>
            <w:tcW w:w="700" w:type="dxa"/>
            <w:tcBorders>
              <w:top w:val="nil"/>
              <w:left w:val="nil"/>
              <w:bottom w:val="nil"/>
              <w:right w:val="nil"/>
            </w:tcBorders>
            <w:shd w:val="clear" w:color="000000" w:fill="D9D9D9" w:themeFill="background1" w:themeFillShade="D9"/>
            <w:vAlign w:val="center"/>
            <w:hideMark/>
          </w:tcPr>
          <w:p w14:paraId="6F2A48C5" w14:textId="55C461A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D9D9D9" w:themeFill="background1" w:themeFillShade="D9"/>
            <w:vAlign w:val="center"/>
            <w:hideMark/>
          </w:tcPr>
          <w:p w14:paraId="4436B1D1" w14:textId="50830AA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488 </w:t>
            </w:r>
          </w:p>
        </w:tc>
        <w:tc>
          <w:tcPr>
            <w:tcW w:w="700" w:type="dxa"/>
            <w:tcBorders>
              <w:top w:val="nil"/>
              <w:left w:val="nil"/>
              <w:bottom w:val="nil"/>
              <w:right w:val="nil"/>
            </w:tcBorders>
            <w:shd w:val="clear" w:color="000000" w:fill="D9D9D9" w:themeFill="background1" w:themeFillShade="D9"/>
            <w:vAlign w:val="center"/>
            <w:hideMark/>
          </w:tcPr>
          <w:p w14:paraId="01506955" w14:textId="4C738D6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D9D9D9" w:themeFill="background1" w:themeFillShade="D9"/>
            <w:vAlign w:val="center"/>
            <w:hideMark/>
          </w:tcPr>
          <w:p w14:paraId="04E5A385" w14:textId="73D74E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864 </w:t>
            </w:r>
          </w:p>
        </w:tc>
        <w:tc>
          <w:tcPr>
            <w:tcW w:w="700" w:type="dxa"/>
            <w:tcBorders>
              <w:top w:val="nil"/>
              <w:left w:val="nil"/>
              <w:bottom w:val="nil"/>
              <w:right w:val="nil"/>
            </w:tcBorders>
            <w:shd w:val="clear" w:color="000000" w:fill="D9D9D9" w:themeFill="background1" w:themeFillShade="D9"/>
            <w:vAlign w:val="center"/>
            <w:hideMark/>
          </w:tcPr>
          <w:p w14:paraId="78BEDD49" w14:textId="491E6E9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3</w:t>
            </w:r>
          </w:p>
        </w:tc>
      </w:tr>
      <w:tr w:rsidR="00227555" w:rsidRPr="00227555" w14:paraId="3F93DEE3"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1A69B0E4"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Chile</w:t>
            </w:r>
          </w:p>
        </w:tc>
        <w:tc>
          <w:tcPr>
            <w:tcW w:w="820" w:type="dxa"/>
            <w:tcBorders>
              <w:top w:val="nil"/>
              <w:left w:val="nil"/>
              <w:bottom w:val="nil"/>
              <w:right w:val="nil"/>
            </w:tcBorders>
            <w:shd w:val="clear" w:color="000000" w:fill="FFFFFF"/>
            <w:vAlign w:val="center"/>
            <w:hideMark/>
          </w:tcPr>
          <w:p w14:paraId="63B3C9E2" w14:textId="16D5012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532 </w:t>
            </w:r>
          </w:p>
        </w:tc>
        <w:tc>
          <w:tcPr>
            <w:tcW w:w="700" w:type="dxa"/>
            <w:tcBorders>
              <w:top w:val="nil"/>
              <w:left w:val="nil"/>
              <w:bottom w:val="nil"/>
              <w:right w:val="nil"/>
            </w:tcBorders>
            <w:shd w:val="clear" w:color="000000" w:fill="FFFFFF"/>
            <w:vAlign w:val="center"/>
            <w:hideMark/>
          </w:tcPr>
          <w:p w14:paraId="0354BFA4" w14:textId="43AD8C1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6548B691" w14:textId="237B45B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248 </w:t>
            </w:r>
          </w:p>
        </w:tc>
        <w:tc>
          <w:tcPr>
            <w:tcW w:w="700" w:type="dxa"/>
            <w:tcBorders>
              <w:top w:val="nil"/>
              <w:left w:val="nil"/>
              <w:bottom w:val="nil"/>
              <w:right w:val="nil"/>
            </w:tcBorders>
            <w:shd w:val="clear" w:color="000000" w:fill="FFFFFF"/>
            <w:vAlign w:val="center"/>
            <w:hideMark/>
          </w:tcPr>
          <w:p w14:paraId="3190B72A" w14:textId="78D7240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17CF929D" w14:textId="39C1E6C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642 </w:t>
            </w:r>
          </w:p>
        </w:tc>
        <w:tc>
          <w:tcPr>
            <w:tcW w:w="700" w:type="dxa"/>
            <w:tcBorders>
              <w:top w:val="nil"/>
              <w:left w:val="nil"/>
              <w:bottom w:val="nil"/>
              <w:right w:val="nil"/>
            </w:tcBorders>
            <w:shd w:val="clear" w:color="000000" w:fill="FFFFFF"/>
            <w:vAlign w:val="center"/>
            <w:hideMark/>
          </w:tcPr>
          <w:p w14:paraId="11384809" w14:textId="6B5ECD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3730412F" w14:textId="11A6498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544 </w:t>
            </w:r>
          </w:p>
        </w:tc>
        <w:tc>
          <w:tcPr>
            <w:tcW w:w="700" w:type="dxa"/>
            <w:tcBorders>
              <w:top w:val="nil"/>
              <w:left w:val="nil"/>
              <w:bottom w:val="nil"/>
              <w:right w:val="nil"/>
            </w:tcBorders>
            <w:shd w:val="clear" w:color="000000" w:fill="FFFFFF"/>
            <w:vAlign w:val="center"/>
            <w:hideMark/>
          </w:tcPr>
          <w:p w14:paraId="51417F97" w14:textId="4386E37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58C8A3B0" w14:textId="0F97F9A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789 </w:t>
            </w:r>
          </w:p>
        </w:tc>
        <w:tc>
          <w:tcPr>
            <w:tcW w:w="700" w:type="dxa"/>
            <w:tcBorders>
              <w:top w:val="nil"/>
              <w:left w:val="nil"/>
              <w:bottom w:val="nil"/>
              <w:right w:val="nil"/>
            </w:tcBorders>
            <w:shd w:val="clear" w:color="000000" w:fill="FFFFFF"/>
            <w:vAlign w:val="center"/>
            <w:hideMark/>
          </w:tcPr>
          <w:p w14:paraId="243C7CFE" w14:textId="1689F15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r>
      <w:tr w:rsidR="00227555" w:rsidRPr="00227555" w14:paraId="63C24CE9"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6DA704D"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México</w:t>
            </w:r>
          </w:p>
        </w:tc>
        <w:tc>
          <w:tcPr>
            <w:tcW w:w="820" w:type="dxa"/>
            <w:tcBorders>
              <w:top w:val="nil"/>
              <w:left w:val="nil"/>
              <w:bottom w:val="nil"/>
              <w:right w:val="nil"/>
            </w:tcBorders>
            <w:shd w:val="clear" w:color="000000" w:fill="FFFFFF"/>
            <w:vAlign w:val="center"/>
            <w:hideMark/>
          </w:tcPr>
          <w:p w14:paraId="2512F88A" w14:textId="410A720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771 </w:t>
            </w:r>
          </w:p>
        </w:tc>
        <w:tc>
          <w:tcPr>
            <w:tcW w:w="700" w:type="dxa"/>
            <w:tcBorders>
              <w:top w:val="nil"/>
              <w:left w:val="nil"/>
              <w:bottom w:val="nil"/>
              <w:right w:val="nil"/>
            </w:tcBorders>
            <w:shd w:val="clear" w:color="000000" w:fill="FFFFFF"/>
            <w:vAlign w:val="center"/>
            <w:hideMark/>
          </w:tcPr>
          <w:p w14:paraId="63D5934F" w14:textId="376C510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13811AFD" w14:textId="3F6DE5D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335 </w:t>
            </w:r>
          </w:p>
        </w:tc>
        <w:tc>
          <w:tcPr>
            <w:tcW w:w="700" w:type="dxa"/>
            <w:tcBorders>
              <w:top w:val="nil"/>
              <w:left w:val="nil"/>
              <w:bottom w:val="nil"/>
              <w:right w:val="nil"/>
            </w:tcBorders>
            <w:shd w:val="clear" w:color="000000" w:fill="FFFFFF"/>
            <w:vAlign w:val="center"/>
            <w:hideMark/>
          </w:tcPr>
          <w:p w14:paraId="5AF514DB" w14:textId="583BD68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072DF133" w14:textId="64E5EE1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902 </w:t>
            </w:r>
          </w:p>
        </w:tc>
        <w:tc>
          <w:tcPr>
            <w:tcW w:w="700" w:type="dxa"/>
            <w:tcBorders>
              <w:top w:val="nil"/>
              <w:left w:val="nil"/>
              <w:bottom w:val="nil"/>
              <w:right w:val="nil"/>
            </w:tcBorders>
            <w:shd w:val="clear" w:color="000000" w:fill="FFFFFF"/>
            <w:vAlign w:val="center"/>
            <w:hideMark/>
          </w:tcPr>
          <w:p w14:paraId="088AEAA0" w14:textId="1BC2B91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5457BF56" w14:textId="5C4DFF8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417 </w:t>
            </w:r>
          </w:p>
        </w:tc>
        <w:tc>
          <w:tcPr>
            <w:tcW w:w="700" w:type="dxa"/>
            <w:tcBorders>
              <w:top w:val="nil"/>
              <w:left w:val="nil"/>
              <w:bottom w:val="nil"/>
              <w:right w:val="nil"/>
            </w:tcBorders>
            <w:shd w:val="clear" w:color="000000" w:fill="FFFFFF"/>
            <w:vAlign w:val="center"/>
            <w:hideMark/>
          </w:tcPr>
          <w:p w14:paraId="45541D75" w14:textId="024742F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46FAFBD4" w14:textId="276FFE1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786 </w:t>
            </w:r>
          </w:p>
        </w:tc>
        <w:tc>
          <w:tcPr>
            <w:tcW w:w="700" w:type="dxa"/>
            <w:tcBorders>
              <w:top w:val="nil"/>
              <w:left w:val="nil"/>
              <w:bottom w:val="nil"/>
              <w:right w:val="nil"/>
            </w:tcBorders>
            <w:shd w:val="clear" w:color="000000" w:fill="FFFFFF"/>
            <w:vAlign w:val="center"/>
            <w:hideMark/>
          </w:tcPr>
          <w:p w14:paraId="259BC431" w14:textId="7CF8DE1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r>
      <w:tr w:rsidR="00227555" w:rsidRPr="00227555" w14:paraId="2A8603A7"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300D80E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Peru</w:t>
            </w:r>
          </w:p>
        </w:tc>
        <w:tc>
          <w:tcPr>
            <w:tcW w:w="820" w:type="dxa"/>
            <w:tcBorders>
              <w:top w:val="nil"/>
              <w:left w:val="nil"/>
              <w:bottom w:val="dotted" w:sz="4" w:space="0" w:color="auto"/>
              <w:right w:val="nil"/>
            </w:tcBorders>
            <w:shd w:val="clear" w:color="000000" w:fill="FFFFFF"/>
            <w:vAlign w:val="center"/>
            <w:hideMark/>
          </w:tcPr>
          <w:p w14:paraId="1117EEB9" w14:textId="55B5A06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087 </w:t>
            </w:r>
          </w:p>
        </w:tc>
        <w:tc>
          <w:tcPr>
            <w:tcW w:w="700" w:type="dxa"/>
            <w:tcBorders>
              <w:top w:val="nil"/>
              <w:left w:val="nil"/>
              <w:bottom w:val="dotted" w:sz="4" w:space="0" w:color="auto"/>
              <w:right w:val="nil"/>
            </w:tcBorders>
            <w:shd w:val="clear" w:color="000000" w:fill="FFFFFF"/>
            <w:vAlign w:val="center"/>
            <w:hideMark/>
          </w:tcPr>
          <w:p w14:paraId="5E2DF4E4" w14:textId="63B78B9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dotted" w:sz="4" w:space="0" w:color="auto"/>
              <w:right w:val="nil"/>
            </w:tcBorders>
            <w:shd w:val="clear" w:color="000000" w:fill="FFFFFF"/>
            <w:vAlign w:val="center"/>
            <w:hideMark/>
          </w:tcPr>
          <w:p w14:paraId="2418A5D2" w14:textId="167BD97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385 </w:t>
            </w:r>
          </w:p>
        </w:tc>
        <w:tc>
          <w:tcPr>
            <w:tcW w:w="700" w:type="dxa"/>
            <w:tcBorders>
              <w:top w:val="nil"/>
              <w:left w:val="nil"/>
              <w:bottom w:val="dotted" w:sz="4" w:space="0" w:color="auto"/>
              <w:right w:val="nil"/>
            </w:tcBorders>
            <w:shd w:val="clear" w:color="000000" w:fill="FFFFFF"/>
            <w:vAlign w:val="center"/>
            <w:hideMark/>
          </w:tcPr>
          <w:p w14:paraId="609E3EB5" w14:textId="5FD9209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dotted" w:sz="4" w:space="0" w:color="auto"/>
              <w:right w:val="nil"/>
            </w:tcBorders>
            <w:shd w:val="clear" w:color="000000" w:fill="FFFFFF"/>
            <w:vAlign w:val="center"/>
            <w:hideMark/>
          </w:tcPr>
          <w:p w14:paraId="31D8824B" w14:textId="1BDEFE7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456 </w:t>
            </w:r>
          </w:p>
        </w:tc>
        <w:tc>
          <w:tcPr>
            <w:tcW w:w="700" w:type="dxa"/>
            <w:tcBorders>
              <w:top w:val="nil"/>
              <w:left w:val="nil"/>
              <w:bottom w:val="dotted" w:sz="4" w:space="0" w:color="auto"/>
              <w:right w:val="nil"/>
            </w:tcBorders>
            <w:shd w:val="clear" w:color="000000" w:fill="FFFFFF"/>
            <w:vAlign w:val="center"/>
            <w:hideMark/>
          </w:tcPr>
          <w:p w14:paraId="5A0B373C" w14:textId="4E7CC37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dotted" w:sz="4" w:space="0" w:color="auto"/>
              <w:right w:val="nil"/>
            </w:tcBorders>
            <w:shd w:val="clear" w:color="000000" w:fill="FFFFFF"/>
            <w:vAlign w:val="center"/>
            <w:hideMark/>
          </w:tcPr>
          <w:p w14:paraId="7B52D747" w14:textId="0AFDEB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178 </w:t>
            </w:r>
          </w:p>
        </w:tc>
        <w:tc>
          <w:tcPr>
            <w:tcW w:w="700" w:type="dxa"/>
            <w:tcBorders>
              <w:top w:val="nil"/>
              <w:left w:val="nil"/>
              <w:bottom w:val="dotted" w:sz="4" w:space="0" w:color="auto"/>
              <w:right w:val="nil"/>
            </w:tcBorders>
            <w:shd w:val="clear" w:color="000000" w:fill="FFFFFF"/>
            <w:vAlign w:val="center"/>
            <w:hideMark/>
          </w:tcPr>
          <w:p w14:paraId="3419C0DF" w14:textId="6311B17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dotted" w:sz="4" w:space="0" w:color="auto"/>
              <w:right w:val="nil"/>
            </w:tcBorders>
            <w:shd w:val="clear" w:color="000000" w:fill="FFFFFF"/>
            <w:vAlign w:val="center"/>
            <w:hideMark/>
          </w:tcPr>
          <w:p w14:paraId="5B08EB13" w14:textId="3A0F7CB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878 </w:t>
            </w:r>
          </w:p>
        </w:tc>
        <w:tc>
          <w:tcPr>
            <w:tcW w:w="700" w:type="dxa"/>
            <w:tcBorders>
              <w:top w:val="nil"/>
              <w:left w:val="nil"/>
              <w:bottom w:val="dotted" w:sz="4" w:space="0" w:color="auto"/>
              <w:right w:val="nil"/>
            </w:tcBorders>
            <w:shd w:val="clear" w:color="000000" w:fill="FFFFFF"/>
            <w:vAlign w:val="center"/>
            <w:hideMark/>
          </w:tcPr>
          <w:p w14:paraId="002F1D5C" w14:textId="551A098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r>
      <w:tr w:rsidR="00227555" w:rsidRPr="00227555" w14:paraId="4FED1DAE"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7246DE1B"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EUROPA</w:t>
            </w:r>
          </w:p>
        </w:tc>
        <w:tc>
          <w:tcPr>
            <w:tcW w:w="820" w:type="dxa"/>
            <w:tcBorders>
              <w:top w:val="dotted" w:sz="4" w:space="0" w:color="auto"/>
              <w:left w:val="nil"/>
              <w:bottom w:val="nil"/>
              <w:right w:val="nil"/>
            </w:tcBorders>
            <w:shd w:val="clear" w:color="000000" w:fill="FFFFFF"/>
            <w:vAlign w:val="center"/>
            <w:hideMark/>
          </w:tcPr>
          <w:p w14:paraId="23C3A221" w14:textId="5D03485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88</w:t>
            </w:r>
            <w:r w:rsidR="00547231">
              <w:rPr>
                <w:rFonts w:eastAsia="Times New Roman"/>
                <w:b/>
                <w:bCs/>
                <w:sz w:val="18"/>
                <w:szCs w:val="18"/>
              </w:rPr>
              <w:t>.</w:t>
            </w:r>
            <w:r w:rsidRPr="00227555">
              <w:rPr>
                <w:rFonts w:eastAsia="Times New Roman"/>
                <w:b/>
                <w:bCs/>
                <w:sz w:val="18"/>
                <w:szCs w:val="18"/>
              </w:rPr>
              <w:t xml:space="preserve">686 </w:t>
            </w:r>
          </w:p>
        </w:tc>
        <w:tc>
          <w:tcPr>
            <w:tcW w:w="700" w:type="dxa"/>
            <w:tcBorders>
              <w:top w:val="dotted" w:sz="4" w:space="0" w:color="auto"/>
              <w:left w:val="nil"/>
              <w:bottom w:val="nil"/>
              <w:right w:val="nil"/>
            </w:tcBorders>
            <w:shd w:val="clear" w:color="000000" w:fill="FFFFFF"/>
            <w:vAlign w:val="center"/>
            <w:hideMark/>
          </w:tcPr>
          <w:p w14:paraId="232F8A41" w14:textId="434F310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13</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71D7B747" w14:textId="6A093AC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98</w:t>
            </w:r>
            <w:r w:rsidR="00547231">
              <w:rPr>
                <w:rFonts w:eastAsia="Times New Roman"/>
                <w:b/>
                <w:bCs/>
                <w:sz w:val="18"/>
                <w:szCs w:val="18"/>
              </w:rPr>
              <w:t>.</w:t>
            </w:r>
            <w:r w:rsidRPr="00227555">
              <w:rPr>
                <w:rFonts w:eastAsia="Times New Roman"/>
                <w:b/>
                <w:bCs/>
                <w:sz w:val="18"/>
                <w:szCs w:val="18"/>
              </w:rPr>
              <w:t xml:space="preserve">870 </w:t>
            </w:r>
          </w:p>
        </w:tc>
        <w:tc>
          <w:tcPr>
            <w:tcW w:w="700" w:type="dxa"/>
            <w:tcBorders>
              <w:top w:val="dotted" w:sz="4" w:space="0" w:color="auto"/>
              <w:left w:val="nil"/>
              <w:bottom w:val="nil"/>
              <w:right w:val="nil"/>
            </w:tcBorders>
            <w:shd w:val="clear" w:color="000000" w:fill="FFFFFF"/>
            <w:vAlign w:val="center"/>
            <w:hideMark/>
          </w:tcPr>
          <w:p w14:paraId="7B9F0C8F" w14:textId="50F3A60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13</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1FB1CE33" w14:textId="572B3BA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 xml:space="preserve">531 </w:t>
            </w:r>
          </w:p>
        </w:tc>
        <w:tc>
          <w:tcPr>
            <w:tcW w:w="700" w:type="dxa"/>
            <w:tcBorders>
              <w:top w:val="dotted" w:sz="4" w:space="0" w:color="auto"/>
              <w:left w:val="nil"/>
              <w:bottom w:val="nil"/>
              <w:right w:val="nil"/>
            </w:tcBorders>
            <w:shd w:val="clear" w:color="000000" w:fill="FFFFFF"/>
            <w:vAlign w:val="center"/>
            <w:hideMark/>
          </w:tcPr>
          <w:p w14:paraId="034044EF" w14:textId="6CE5152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13</w:t>
            </w:r>
            <w:r w:rsidR="00547231">
              <w:rPr>
                <w:rFonts w:eastAsia="Times New Roman"/>
                <w:b/>
                <w:bCs/>
                <w:sz w:val="18"/>
                <w:szCs w:val="18"/>
              </w:rPr>
              <w:t>,</w:t>
            </w:r>
            <w:r w:rsidRPr="00227555">
              <w:rPr>
                <w:rFonts w:eastAsia="Times New Roman"/>
                <w:b/>
                <w:bCs/>
                <w:sz w:val="18"/>
                <w:szCs w:val="18"/>
              </w:rPr>
              <w:t>9</w:t>
            </w:r>
          </w:p>
        </w:tc>
        <w:tc>
          <w:tcPr>
            <w:tcW w:w="820" w:type="dxa"/>
            <w:tcBorders>
              <w:top w:val="dotted" w:sz="4" w:space="0" w:color="auto"/>
              <w:left w:val="nil"/>
              <w:bottom w:val="nil"/>
              <w:right w:val="nil"/>
            </w:tcBorders>
            <w:shd w:val="clear" w:color="000000" w:fill="FFFFFF"/>
            <w:vAlign w:val="center"/>
            <w:hideMark/>
          </w:tcPr>
          <w:p w14:paraId="53A14676" w14:textId="6D48B722"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88</w:t>
            </w:r>
            <w:r w:rsidR="00547231">
              <w:rPr>
                <w:rFonts w:eastAsia="Times New Roman"/>
                <w:b/>
                <w:bCs/>
                <w:sz w:val="18"/>
                <w:szCs w:val="18"/>
              </w:rPr>
              <w:t>.</w:t>
            </w:r>
            <w:r w:rsidRPr="00227555">
              <w:rPr>
                <w:rFonts w:eastAsia="Times New Roman"/>
                <w:b/>
                <w:bCs/>
                <w:sz w:val="18"/>
                <w:szCs w:val="18"/>
              </w:rPr>
              <w:t xml:space="preserve">921 </w:t>
            </w:r>
          </w:p>
        </w:tc>
        <w:tc>
          <w:tcPr>
            <w:tcW w:w="700" w:type="dxa"/>
            <w:tcBorders>
              <w:top w:val="dotted" w:sz="4" w:space="0" w:color="auto"/>
              <w:left w:val="nil"/>
              <w:bottom w:val="nil"/>
              <w:right w:val="nil"/>
            </w:tcBorders>
            <w:shd w:val="clear" w:color="000000" w:fill="FFFFFF"/>
            <w:vAlign w:val="center"/>
            <w:hideMark/>
          </w:tcPr>
          <w:p w14:paraId="6D18FB34" w14:textId="6F3B24F2"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14</w:t>
            </w:r>
            <w:r w:rsidR="00547231">
              <w:rPr>
                <w:rFonts w:eastAsia="Times New Roman"/>
                <w:b/>
                <w:bCs/>
                <w:sz w:val="18"/>
                <w:szCs w:val="18"/>
              </w:rPr>
              <w:t>,</w:t>
            </w:r>
            <w:r w:rsidRPr="00227555">
              <w:rPr>
                <w:rFonts w:eastAsia="Times New Roman"/>
                <w:b/>
                <w:bCs/>
                <w:sz w:val="18"/>
                <w:szCs w:val="18"/>
              </w:rPr>
              <w:t>0</w:t>
            </w:r>
          </w:p>
        </w:tc>
        <w:tc>
          <w:tcPr>
            <w:tcW w:w="820" w:type="dxa"/>
            <w:tcBorders>
              <w:top w:val="dotted" w:sz="4" w:space="0" w:color="auto"/>
              <w:left w:val="nil"/>
              <w:bottom w:val="nil"/>
              <w:right w:val="nil"/>
            </w:tcBorders>
            <w:shd w:val="clear" w:color="000000" w:fill="FFFFFF"/>
            <w:vAlign w:val="center"/>
            <w:hideMark/>
          </w:tcPr>
          <w:p w14:paraId="7269DEAB" w14:textId="26A57E44"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104</w:t>
            </w:r>
            <w:r w:rsidR="00547231">
              <w:rPr>
                <w:rFonts w:eastAsia="Times New Roman"/>
                <w:b/>
                <w:bCs/>
                <w:sz w:val="18"/>
                <w:szCs w:val="18"/>
              </w:rPr>
              <w:t>.</w:t>
            </w:r>
            <w:r w:rsidRPr="00227555">
              <w:rPr>
                <w:rFonts w:eastAsia="Times New Roman"/>
                <w:b/>
                <w:bCs/>
                <w:sz w:val="18"/>
                <w:szCs w:val="18"/>
              </w:rPr>
              <w:t xml:space="preserve">740 </w:t>
            </w:r>
          </w:p>
        </w:tc>
        <w:tc>
          <w:tcPr>
            <w:tcW w:w="700" w:type="dxa"/>
            <w:tcBorders>
              <w:top w:val="dotted" w:sz="4" w:space="0" w:color="auto"/>
              <w:left w:val="nil"/>
              <w:bottom w:val="nil"/>
              <w:right w:val="nil"/>
            </w:tcBorders>
            <w:shd w:val="clear" w:color="000000" w:fill="FFFFFF"/>
            <w:vAlign w:val="center"/>
            <w:hideMark/>
          </w:tcPr>
          <w:p w14:paraId="62902BCC" w14:textId="25E4762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13</w:t>
            </w:r>
            <w:r w:rsidR="00547231">
              <w:rPr>
                <w:rFonts w:eastAsia="Times New Roman"/>
                <w:b/>
                <w:bCs/>
                <w:sz w:val="18"/>
                <w:szCs w:val="18"/>
              </w:rPr>
              <w:t>,</w:t>
            </w:r>
            <w:r w:rsidRPr="00227555">
              <w:rPr>
                <w:rFonts w:eastAsia="Times New Roman"/>
                <w:b/>
                <w:bCs/>
                <w:sz w:val="18"/>
                <w:szCs w:val="18"/>
              </w:rPr>
              <w:t>5</w:t>
            </w:r>
          </w:p>
        </w:tc>
      </w:tr>
      <w:tr w:rsidR="00227555" w:rsidRPr="00227555" w14:paraId="335A5F46"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56987D9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Alemanha</w:t>
            </w:r>
          </w:p>
        </w:tc>
        <w:tc>
          <w:tcPr>
            <w:tcW w:w="820" w:type="dxa"/>
            <w:tcBorders>
              <w:top w:val="nil"/>
              <w:left w:val="nil"/>
              <w:bottom w:val="nil"/>
              <w:right w:val="nil"/>
            </w:tcBorders>
            <w:shd w:val="clear" w:color="000000" w:fill="FFFFFF"/>
            <w:vAlign w:val="center"/>
            <w:hideMark/>
          </w:tcPr>
          <w:p w14:paraId="3317F555" w14:textId="62CA7A8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 xml:space="preserve">406 </w:t>
            </w:r>
          </w:p>
        </w:tc>
        <w:tc>
          <w:tcPr>
            <w:tcW w:w="700" w:type="dxa"/>
            <w:tcBorders>
              <w:top w:val="nil"/>
              <w:left w:val="nil"/>
              <w:bottom w:val="nil"/>
              <w:right w:val="nil"/>
            </w:tcBorders>
            <w:shd w:val="clear" w:color="000000" w:fill="FFFFFF"/>
            <w:vAlign w:val="center"/>
            <w:hideMark/>
          </w:tcPr>
          <w:p w14:paraId="392B9D0A" w14:textId="288C7E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59345655" w14:textId="5677DD5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25</w:t>
            </w:r>
            <w:r w:rsidR="00547231">
              <w:rPr>
                <w:rFonts w:eastAsia="Times New Roman"/>
                <w:sz w:val="18"/>
                <w:szCs w:val="18"/>
              </w:rPr>
              <w:t>.</w:t>
            </w:r>
            <w:r w:rsidRPr="00227555">
              <w:rPr>
                <w:rFonts w:eastAsia="Times New Roman"/>
                <w:sz w:val="18"/>
                <w:szCs w:val="18"/>
              </w:rPr>
              <w:t xml:space="preserve">967 </w:t>
            </w:r>
          </w:p>
        </w:tc>
        <w:tc>
          <w:tcPr>
            <w:tcW w:w="700" w:type="dxa"/>
            <w:tcBorders>
              <w:top w:val="nil"/>
              <w:left w:val="nil"/>
              <w:bottom w:val="nil"/>
              <w:right w:val="nil"/>
            </w:tcBorders>
            <w:shd w:val="clear" w:color="000000" w:fill="FFFFFF"/>
            <w:vAlign w:val="center"/>
            <w:hideMark/>
          </w:tcPr>
          <w:p w14:paraId="47E0E294" w14:textId="0E771F9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9613098" w14:textId="0D32A8F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24</w:t>
            </w:r>
            <w:r w:rsidR="00547231">
              <w:rPr>
                <w:rFonts w:eastAsia="Times New Roman"/>
                <w:sz w:val="18"/>
                <w:szCs w:val="18"/>
              </w:rPr>
              <w:t>.</w:t>
            </w:r>
            <w:r w:rsidRPr="00227555">
              <w:rPr>
                <w:rFonts w:eastAsia="Times New Roman"/>
                <w:sz w:val="18"/>
                <w:szCs w:val="18"/>
              </w:rPr>
              <w:t xml:space="preserve">966 </w:t>
            </w:r>
          </w:p>
        </w:tc>
        <w:tc>
          <w:tcPr>
            <w:tcW w:w="700" w:type="dxa"/>
            <w:tcBorders>
              <w:top w:val="nil"/>
              <w:left w:val="nil"/>
              <w:bottom w:val="nil"/>
              <w:right w:val="nil"/>
            </w:tcBorders>
            <w:shd w:val="clear" w:color="000000" w:fill="FFFFFF"/>
            <w:vAlign w:val="center"/>
            <w:hideMark/>
          </w:tcPr>
          <w:p w14:paraId="4091EF1E" w14:textId="3B23BCF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398F18B5" w14:textId="11C45E6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21</w:t>
            </w:r>
            <w:r w:rsidR="00547231">
              <w:rPr>
                <w:rFonts w:eastAsia="Times New Roman"/>
                <w:sz w:val="18"/>
                <w:szCs w:val="18"/>
              </w:rPr>
              <w:t>.</w:t>
            </w:r>
            <w:r w:rsidRPr="00227555">
              <w:rPr>
                <w:rFonts w:eastAsia="Times New Roman"/>
                <w:sz w:val="18"/>
                <w:szCs w:val="18"/>
              </w:rPr>
              <w:t xml:space="preserve">167 </w:t>
            </w:r>
          </w:p>
        </w:tc>
        <w:tc>
          <w:tcPr>
            <w:tcW w:w="700" w:type="dxa"/>
            <w:tcBorders>
              <w:top w:val="nil"/>
              <w:left w:val="nil"/>
              <w:bottom w:val="nil"/>
              <w:right w:val="nil"/>
            </w:tcBorders>
            <w:shd w:val="clear" w:color="000000" w:fill="FFFFFF"/>
            <w:vAlign w:val="center"/>
            <w:hideMark/>
          </w:tcPr>
          <w:p w14:paraId="41B3A42E" w14:textId="54AF4D6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23AE5D0B" w14:textId="4A141ED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23</w:t>
            </w:r>
            <w:r w:rsidR="00547231">
              <w:rPr>
                <w:rFonts w:eastAsia="Times New Roman"/>
                <w:sz w:val="18"/>
                <w:szCs w:val="18"/>
              </w:rPr>
              <w:t>.</w:t>
            </w:r>
            <w:r w:rsidRPr="00227555">
              <w:rPr>
                <w:rFonts w:eastAsia="Times New Roman"/>
                <w:sz w:val="18"/>
                <w:szCs w:val="18"/>
              </w:rPr>
              <w:t xml:space="preserve">734 </w:t>
            </w:r>
          </w:p>
        </w:tc>
        <w:tc>
          <w:tcPr>
            <w:tcW w:w="700" w:type="dxa"/>
            <w:tcBorders>
              <w:top w:val="nil"/>
              <w:left w:val="nil"/>
              <w:bottom w:val="nil"/>
              <w:right w:val="nil"/>
            </w:tcBorders>
            <w:shd w:val="clear" w:color="000000" w:fill="FFFFFF"/>
            <w:vAlign w:val="center"/>
            <w:hideMark/>
          </w:tcPr>
          <w:p w14:paraId="73342AC9" w14:textId="09444F6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1</w:t>
            </w:r>
          </w:p>
        </w:tc>
      </w:tr>
      <w:tr w:rsidR="00227555" w:rsidRPr="00227555" w14:paraId="22236EC1"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D05DCD1"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Rússia</w:t>
            </w:r>
          </w:p>
        </w:tc>
        <w:tc>
          <w:tcPr>
            <w:tcW w:w="820" w:type="dxa"/>
            <w:tcBorders>
              <w:top w:val="nil"/>
              <w:left w:val="nil"/>
              <w:bottom w:val="nil"/>
              <w:right w:val="nil"/>
            </w:tcBorders>
            <w:shd w:val="clear" w:color="000000" w:fill="FFFFFF"/>
            <w:vAlign w:val="center"/>
            <w:hideMark/>
          </w:tcPr>
          <w:p w14:paraId="54F51657" w14:textId="7E75667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803 </w:t>
            </w:r>
          </w:p>
        </w:tc>
        <w:tc>
          <w:tcPr>
            <w:tcW w:w="700" w:type="dxa"/>
            <w:tcBorders>
              <w:top w:val="nil"/>
              <w:left w:val="nil"/>
              <w:bottom w:val="nil"/>
              <w:right w:val="nil"/>
            </w:tcBorders>
            <w:shd w:val="clear" w:color="000000" w:fill="FFFFFF"/>
            <w:vAlign w:val="center"/>
            <w:hideMark/>
          </w:tcPr>
          <w:p w14:paraId="5966EE55" w14:textId="229CCBA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5CD20DD7" w14:textId="39F9FF6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15</w:t>
            </w:r>
            <w:r w:rsidR="00547231">
              <w:rPr>
                <w:rFonts w:eastAsia="Times New Roman"/>
                <w:sz w:val="18"/>
                <w:szCs w:val="18"/>
              </w:rPr>
              <w:t>.</w:t>
            </w:r>
            <w:r w:rsidRPr="00227555">
              <w:rPr>
                <w:rFonts w:eastAsia="Times New Roman"/>
                <w:sz w:val="18"/>
                <w:szCs w:val="18"/>
              </w:rPr>
              <w:t xml:space="preserve">577 </w:t>
            </w:r>
          </w:p>
        </w:tc>
        <w:tc>
          <w:tcPr>
            <w:tcW w:w="700" w:type="dxa"/>
            <w:tcBorders>
              <w:top w:val="nil"/>
              <w:left w:val="nil"/>
              <w:bottom w:val="nil"/>
              <w:right w:val="nil"/>
            </w:tcBorders>
            <w:shd w:val="clear" w:color="000000" w:fill="FFFFFF"/>
            <w:vAlign w:val="center"/>
            <w:hideMark/>
          </w:tcPr>
          <w:p w14:paraId="0169DE94" w14:textId="0C6AA89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558C95B4" w14:textId="117A19F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w:t>
            </w:r>
            <w:r w:rsidR="00547231">
              <w:rPr>
                <w:rFonts w:eastAsia="Times New Roman"/>
                <w:sz w:val="18"/>
                <w:szCs w:val="18"/>
              </w:rPr>
              <w:t>.</w:t>
            </w:r>
            <w:r w:rsidRPr="00227555">
              <w:rPr>
                <w:rFonts w:eastAsia="Times New Roman"/>
                <w:sz w:val="18"/>
                <w:szCs w:val="18"/>
              </w:rPr>
              <w:t xml:space="preserve">312 </w:t>
            </w:r>
          </w:p>
        </w:tc>
        <w:tc>
          <w:tcPr>
            <w:tcW w:w="700" w:type="dxa"/>
            <w:tcBorders>
              <w:top w:val="nil"/>
              <w:left w:val="nil"/>
              <w:bottom w:val="nil"/>
              <w:right w:val="nil"/>
            </w:tcBorders>
            <w:shd w:val="clear" w:color="000000" w:fill="FFFFFF"/>
            <w:vAlign w:val="center"/>
            <w:hideMark/>
          </w:tcPr>
          <w:p w14:paraId="0D57EE3D" w14:textId="2A86917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015B62EB" w14:textId="3848FB1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711 </w:t>
            </w:r>
          </w:p>
        </w:tc>
        <w:tc>
          <w:tcPr>
            <w:tcW w:w="700" w:type="dxa"/>
            <w:tcBorders>
              <w:top w:val="nil"/>
              <w:left w:val="nil"/>
              <w:bottom w:val="nil"/>
              <w:right w:val="nil"/>
            </w:tcBorders>
            <w:shd w:val="clear" w:color="000000" w:fill="FFFFFF"/>
            <w:vAlign w:val="center"/>
            <w:hideMark/>
          </w:tcPr>
          <w:p w14:paraId="29EE9329" w14:textId="7AC5276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409051CE" w14:textId="471A160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w:t>
            </w:r>
            <w:r w:rsidR="00547231">
              <w:rPr>
                <w:rFonts w:eastAsia="Times New Roman"/>
                <w:sz w:val="18"/>
                <w:szCs w:val="18"/>
              </w:rPr>
              <w:t>.</w:t>
            </w:r>
            <w:r w:rsidRPr="00227555">
              <w:rPr>
                <w:rFonts w:eastAsia="Times New Roman"/>
                <w:sz w:val="18"/>
                <w:szCs w:val="18"/>
              </w:rPr>
              <w:t xml:space="preserve">076 </w:t>
            </w:r>
          </w:p>
        </w:tc>
        <w:tc>
          <w:tcPr>
            <w:tcW w:w="700" w:type="dxa"/>
            <w:tcBorders>
              <w:top w:val="nil"/>
              <w:left w:val="nil"/>
              <w:bottom w:val="nil"/>
              <w:right w:val="nil"/>
            </w:tcBorders>
            <w:shd w:val="clear" w:color="000000" w:fill="FFFFFF"/>
            <w:vAlign w:val="center"/>
            <w:hideMark/>
          </w:tcPr>
          <w:p w14:paraId="7B9F1CDE" w14:textId="17F98E8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8</w:t>
            </w:r>
          </w:p>
        </w:tc>
      </w:tr>
      <w:tr w:rsidR="00227555" w:rsidRPr="00227555" w14:paraId="41D068C3"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45CB09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Itália</w:t>
            </w:r>
          </w:p>
        </w:tc>
        <w:tc>
          <w:tcPr>
            <w:tcW w:w="820" w:type="dxa"/>
            <w:tcBorders>
              <w:top w:val="nil"/>
              <w:left w:val="nil"/>
              <w:bottom w:val="nil"/>
              <w:right w:val="nil"/>
            </w:tcBorders>
            <w:shd w:val="clear" w:color="000000" w:fill="FFFFFF"/>
            <w:vAlign w:val="center"/>
            <w:hideMark/>
          </w:tcPr>
          <w:p w14:paraId="32EE64F9" w14:textId="1F61A08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317 </w:t>
            </w:r>
          </w:p>
        </w:tc>
        <w:tc>
          <w:tcPr>
            <w:tcW w:w="700" w:type="dxa"/>
            <w:tcBorders>
              <w:top w:val="nil"/>
              <w:left w:val="nil"/>
              <w:bottom w:val="nil"/>
              <w:right w:val="nil"/>
            </w:tcBorders>
            <w:shd w:val="clear" w:color="000000" w:fill="FFFFFF"/>
            <w:vAlign w:val="center"/>
            <w:hideMark/>
          </w:tcPr>
          <w:p w14:paraId="7EA46411" w14:textId="086F367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039FE88D" w14:textId="207A29E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418 </w:t>
            </w:r>
          </w:p>
        </w:tc>
        <w:tc>
          <w:tcPr>
            <w:tcW w:w="700" w:type="dxa"/>
            <w:tcBorders>
              <w:top w:val="nil"/>
              <w:left w:val="nil"/>
              <w:bottom w:val="nil"/>
              <w:right w:val="nil"/>
            </w:tcBorders>
            <w:shd w:val="clear" w:color="000000" w:fill="FFFFFF"/>
            <w:vAlign w:val="center"/>
            <w:hideMark/>
          </w:tcPr>
          <w:p w14:paraId="28A90CD1" w14:textId="692A191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785D6C1D" w14:textId="37AF941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602 </w:t>
            </w:r>
          </w:p>
        </w:tc>
        <w:tc>
          <w:tcPr>
            <w:tcW w:w="700" w:type="dxa"/>
            <w:tcBorders>
              <w:top w:val="nil"/>
              <w:left w:val="nil"/>
              <w:bottom w:val="nil"/>
              <w:right w:val="nil"/>
            </w:tcBorders>
            <w:shd w:val="clear" w:color="000000" w:fill="FFFFFF"/>
            <w:vAlign w:val="center"/>
            <w:hideMark/>
          </w:tcPr>
          <w:p w14:paraId="33098B99" w14:textId="34050B8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103D3830" w14:textId="259CE3D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472 </w:t>
            </w:r>
          </w:p>
        </w:tc>
        <w:tc>
          <w:tcPr>
            <w:tcW w:w="700" w:type="dxa"/>
            <w:tcBorders>
              <w:top w:val="nil"/>
              <w:left w:val="nil"/>
              <w:bottom w:val="nil"/>
              <w:right w:val="nil"/>
            </w:tcBorders>
            <w:shd w:val="clear" w:color="000000" w:fill="FFFFFF"/>
            <w:vAlign w:val="center"/>
            <w:hideMark/>
          </w:tcPr>
          <w:p w14:paraId="17A1477B" w14:textId="0BC27C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213FFC72" w14:textId="5370FAA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603 </w:t>
            </w:r>
          </w:p>
        </w:tc>
        <w:tc>
          <w:tcPr>
            <w:tcW w:w="700" w:type="dxa"/>
            <w:tcBorders>
              <w:top w:val="nil"/>
              <w:left w:val="nil"/>
              <w:bottom w:val="nil"/>
              <w:right w:val="nil"/>
            </w:tcBorders>
            <w:shd w:val="clear" w:color="000000" w:fill="FFFFFF"/>
            <w:vAlign w:val="center"/>
            <w:hideMark/>
          </w:tcPr>
          <w:p w14:paraId="2EC4752F" w14:textId="254502B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r>
      <w:tr w:rsidR="00227555" w:rsidRPr="00227555" w14:paraId="70D00387"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34FCEC3"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França</w:t>
            </w:r>
          </w:p>
        </w:tc>
        <w:tc>
          <w:tcPr>
            <w:tcW w:w="820" w:type="dxa"/>
            <w:tcBorders>
              <w:top w:val="nil"/>
              <w:left w:val="nil"/>
              <w:bottom w:val="nil"/>
              <w:right w:val="nil"/>
            </w:tcBorders>
            <w:shd w:val="clear" w:color="000000" w:fill="FFFFFF"/>
            <w:vAlign w:val="center"/>
            <w:hideMark/>
          </w:tcPr>
          <w:p w14:paraId="57BC0B72" w14:textId="1521EFE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389 </w:t>
            </w:r>
          </w:p>
        </w:tc>
        <w:tc>
          <w:tcPr>
            <w:tcW w:w="700" w:type="dxa"/>
            <w:tcBorders>
              <w:top w:val="nil"/>
              <w:left w:val="nil"/>
              <w:bottom w:val="nil"/>
              <w:right w:val="nil"/>
            </w:tcBorders>
            <w:shd w:val="clear" w:color="000000" w:fill="FFFFFF"/>
            <w:vAlign w:val="center"/>
            <w:hideMark/>
          </w:tcPr>
          <w:p w14:paraId="640FF0F3" w14:textId="43970F9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529B80A1" w14:textId="5F7F5BD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029 </w:t>
            </w:r>
          </w:p>
        </w:tc>
        <w:tc>
          <w:tcPr>
            <w:tcW w:w="700" w:type="dxa"/>
            <w:tcBorders>
              <w:top w:val="nil"/>
              <w:left w:val="nil"/>
              <w:bottom w:val="nil"/>
              <w:right w:val="nil"/>
            </w:tcBorders>
            <w:shd w:val="clear" w:color="000000" w:fill="FFFFFF"/>
            <w:vAlign w:val="center"/>
            <w:hideMark/>
          </w:tcPr>
          <w:p w14:paraId="32A27EF9" w14:textId="228D358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EEDF22C" w14:textId="7ED989A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12</w:t>
            </w:r>
            <w:r w:rsidR="00547231">
              <w:rPr>
                <w:rFonts w:eastAsia="Times New Roman"/>
                <w:sz w:val="18"/>
                <w:szCs w:val="18"/>
              </w:rPr>
              <w:t>.</w:t>
            </w:r>
            <w:r w:rsidRPr="00227555">
              <w:rPr>
                <w:rFonts w:eastAsia="Times New Roman"/>
                <w:sz w:val="18"/>
                <w:szCs w:val="18"/>
              </w:rPr>
              <w:t xml:space="preserve">031 </w:t>
            </w:r>
          </w:p>
        </w:tc>
        <w:tc>
          <w:tcPr>
            <w:tcW w:w="700" w:type="dxa"/>
            <w:tcBorders>
              <w:top w:val="nil"/>
              <w:left w:val="nil"/>
              <w:bottom w:val="nil"/>
              <w:right w:val="nil"/>
            </w:tcBorders>
            <w:shd w:val="clear" w:color="000000" w:fill="FFFFFF"/>
            <w:vAlign w:val="center"/>
            <w:hideMark/>
          </w:tcPr>
          <w:p w14:paraId="2970420D" w14:textId="23651AD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52A2ABD0" w14:textId="2A3E23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234 </w:t>
            </w:r>
          </w:p>
        </w:tc>
        <w:tc>
          <w:tcPr>
            <w:tcW w:w="700" w:type="dxa"/>
            <w:tcBorders>
              <w:top w:val="nil"/>
              <w:left w:val="nil"/>
              <w:bottom w:val="nil"/>
              <w:right w:val="nil"/>
            </w:tcBorders>
            <w:shd w:val="clear" w:color="000000" w:fill="FFFFFF"/>
            <w:vAlign w:val="center"/>
            <w:hideMark/>
          </w:tcPr>
          <w:p w14:paraId="45A62227" w14:textId="0826CAD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17918F9" w14:textId="774BD83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613 </w:t>
            </w:r>
          </w:p>
        </w:tc>
        <w:tc>
          <w:tcPr>
            <w:tcW w:w="700" w:type="dxa"/>
            <w:tcBorders>
              <w:top w:val="nil"/>
              <w:left w:val="nil"/>
              <w:bottom w:val="nil"/>
              <w:right w:val="nil"/>
            </w:tcBorders>
            <w:shd w:val="clear" w:color="000000" w:fill="FFFFFF"/>
            <w:vAlign w:val="center"/>
            <w:hideMark/>
          </w:tcPr>
          <w:p w14:paraId="6DBFC406" w14:textId="46E6B89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r>
      <w:tr w:rsidR="00227555" w:rsidRPr="00227555" w14:paraId="586B32AF"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77243AB7"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Suíça</w:t>
            </w:r>
          </w:p>
        </w:tc>
        <w:tc>
          <w:tcPr>
            <w:tcW w:w="820" w:type="dxa"/>
            <w:tcBorders>
              <w:top w:val="nil"/>
              <w:left w:val="nil"/>
              <w:bottom w:val="nil"/>
              <w:right w:val="nil"/>
            </w:tcBorders>
            <w:shd w:val="clear" w:color="000000" w:fill="FFFFFF"/>
            <w:vAlign w:val="center"/>
            <w:hideMark/>
          </w:tcPr>
          <w:p w14:paraId="43ED753E" w14:textId="0C8DED0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811 </w:t>
            </w:r>
          </w:p>
        </w:tc>
        <w:tc>
          <w:tcPr>
            <w:tcW w:w="700" w:type="dxa"/>
            <w:tcBorders>
              <w:top w:val="nil"/>
              <w:left w:val="nil"/>
              <w:bottom w:val="nil"/>
              <w:right w:val="nil"/>
            </w:tcBorders>
            <w:shd w:val="clear" w:color="000000" w:fill="FFFFFF"/>
            <w:vAlign w:val="center"/>
            <w:hideMark/>
          </w:tcPr>
          <w:p w14:paraId="07B7A19F" w14:textId="2DBC695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2ABFF8ED" w14:textId="62F69C1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766 </w:t>
            </w:r>
          </w:p>
        </w:tc>
        <w:tc>
          <w:tcPr>
            <w:tcW w:w="700" w:type="dxa"/>
            <w:tcBorders>
              <w:top w:val="nil"/>
              <w:left w:val="nil"/>
              <w:bottom w:val="nil"/>
              <w:right w:val="nil"/>
            </w:tcBorders>
            <w:shd w:val="clear" w:color="000000" w:fill="FFFFFF"/>
            <w:vAlign w:val="center"/>
            <w:hideMark/>
          </w:tcPr>
          <w:p w14:paraId="21BD5D5D" w14:textId="7CFC581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78B37446" w14:textId="2DE7E61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184 </w:t>
            </w:r>
          </w:p>
        </w:tc>
        <w:tc>
          <w:tcPr>
            <w:tcW w:w="700" w:type="dxa"/>
            <w:tcBorders>
              <w:top w:val="nil"/>
              <w:left w:val="nil"/>
              <w:bottom w:val="nil"/>
              <w:right w:val="nil"/>
            </w:tcBorders>
            <w:shd w:val="clear" w:color="000000" w:fill="FFFFFF"/>
            <w:vAlign w:val="center"/>
            <w:hideMark/>
          </w:tcPr>
          <w:p w14:paraId="1780AA2D" w14:textId="23EB495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3E0D46DB" w14:textId="3FC027E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438 </w:t>
            </w:r>
          </w:p>
        </w:tc>
        <w:tc>
          <w:tcPr>
            <w:tcW w:w="700" w:type="dxa"/>
            <w:tcBorders>
              <w:top w:val="nil"/>
              <w:left w:val="nil"/>
              <w:bottom w:val="nil"/>
              <w:right w:val="nil"/>
            </w:tcBorders>
            <w:shd w:val="clear" w:color="000000" w:fill="FFFFFF"/>
            <w:vAlign w:val="center"/>
            <w:hideMark/>
          </w:tcPr>
          <w:p w14:paraId="1E64167A" w14:textId="152728F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2</w:t>
            </w:r>
          </w:p>
        </w:tc>
        <w:tc>
          <w:tcPr>
            <w:tcW w:w="820" w:type="dxa"/>
            <w:tcBorders>
              <w:top w:val="nil"/>
              <w:left w:val="nil"/>
              <w:bottom w:val="nil"/>
              <w:right w:val="nil"/>
            </w:tcBorders>
            <w:shd w:val="clear" w:color="000000" w:fill="FFFFFF"/>
            <w:vAlign w:val="center"/>
            <w:hideMark/>
          </w:tcPr>
          <w:p w14:paraId="00BF14C6" w14:textId="6C33FDC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320 </w:t>
            </w:r>
          </w:p>
        </w:tc>
        <w:tc>
          <w:tcPr>
            <w:tcW w:w="700" w:type="dxa"/>
            <w:tcBorders>
              <w:top w:val="nil"/>
              <w:left w:val="nil"/>
              <w:bottom w:val="nil"/>
              <w:right w:val="nil"/>
            </w:tcBorders>
            <w:shd w:val="clear" w:color="000000" w:fill="FFFFFF"/>
            <w:vAlign w:val="center"/>
            <w:hideMark/>
          </w:tcPr>
          <w:p w14:paraId="3D8CAA39" w14:textId="1FDE0E1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r>
      <w:tr w:rsidR="00227555" w:rsidRPr="00227555" w14:paraId="28C6AACC"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2384510C"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Irlanda</w:t>
            </w:r>
          </w:p>
        </w:tc>
        <w:tc>
          <w:tcPr>
            <w:tcW w:w="820" w:type="dxa"/>
            <w:tcBorders>
              <w:top w:val="nil"/>
              <w:left w:val="nil"/>
              <w:bottom w:val="nil"/>
              <w:right w:val="nil"/>
            </w:tcBorders>
            <w:shd w:val="clear" w:color="000000" w:fill="FFFFFF"/>
            <w:vAlign w:val="center"/>
            <w:hideMark/>
          </w:tcPr>
          <w:p w14:paraId="2625FB4C" w14:textId="7499221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918 </w:t>
            </w:r>
          </w:p>
        </w:tc>
        <w:tc>
          <w:tcPr>
            <w:tcW w:w="700" w:type="dxa"/>
            <w:tcBorders>
              <w:top w:val="nil"/>
              <w:left w:val="nil"/>
              <w:bottom w:val="nil"/>
              <w:right w:val="nil"/>
            </w:tcBorders>
            <w:shd w:val="clear" w:color="000000" w:fill="FFFFFF"/>
            <w:vAlign w:val="center"/>
            <w:hideMark/>
          </w:tcPr>
          <w:p w14:paraId="1A266675" w14:textId="37606F4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4E3553CB" w14:textId="326F7BF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870 </w:t>
            </w:r>
          </w:p>
        </w:tc>
        <w:tc>
          <w:tcPr>
            <w:tcW w:w="700" w:type="dxa"/>
            <w:tcBorders>
              <w:top w:val="nil"/>
              <w:left w:val="nil"/>
              <w:bottom w:val="nil"/>
              <w:right w:val="nil"/>
            </w:tcBorders>
            <w:shd w:val="clear" w:color="000000" w:fill="FFFFFF"/>
            <w:vAlign w:val="center"/>
            <w:hideMark/>
          </w:tcPr>
          <w:p w14:paraId="6EDC82E9" w14:textId="0E83E55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1C9721A1" w14:textId="3A0CC36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870 </w:t>
            </w:r>
          </w:p>
        </w:tc>
        <w:tc>
          <w:tcPr>
            <w:tcW w:w="700" w:type="dxa"/>
            <w:tcBorders>
              <w:top w:val="nil"/>
              <w:left w:val="nil"/>
              <w:bottom w:val="nil"/>
              <w:right w:val="nil"/>
            </w:tcBorders>
            <w:shd w:val="clear" w:color="000000" w:fill="FFFFFF"/>
            <w:vAlign w:val="center"/>
            <w:hideMark/>
          </w:tcPr>
          <w:p w14:paraId="6CF1D010" w14:textId="5134DDD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13C7E6F5" w14:textId="23941CA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478 </w:t>
            </w:r>
          </w:p>
        </w:tc>
        <w:tc>
          <w:tcPr>
            <w:tcW w:w="700" w:type="dxa"/>
            <w:tcBorders>
              <w:top w:val="nil"/>
              <w:left w:val="nil"/>
              <w:bottom w:val="nil"/>
              <w:right w:val="nil"/>
            </w:tcBorders>
            <w:shd w:val="clear" w:color="000000" w:fill="FFFFFF"/>
            <w:vAlign w:val="center"/>
            <w:hideMark/>
          </w:tcPr>
          <w:p w14:paraId="76F4031E" w14:textId="620F90D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0A2885FF" w14:textId="252381F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822 </w:t>
            </w:r>
          </w:p>
        </w:tc>
        <w:tc>
          <w:tcPr>
            <w:tcW w:w="700" w:type="dxa"/>
            <w:tcBorders>
              <w:top w:val="nil"/>
              <w:left w:val="nil"/>
              <w:bottom w:val="nil"/>
              <w:right w:val="nil"/>
            </w:tcBorders>
            <w:shd w:val="clear" w:color="000000" w:fill="FFFFFF"/>
            <w:vAlign w:val="center"/>
            <w:hideMark/>
          </w:tcPr>
          <w:p w14:paraId="4FA930EC" w14:textId="3B44AC7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r>
      <w:tr w:rsidR="00227555" w:rsidRPr="00227555" w14:paraId="7C9E971D"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8931E83"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Reino Unido</w:t>
            </w:r>
          </w:p>
        </w:tc>
        <w:tc>
          <w:tcPr>
            <w:tcW w:w="820" w:type="dxa"/>
            <w:tcBorders>
              <w:top w:val="nil"/>
              <w:left w:val="nil"/>
              <w:bottom w:val="nil"/>
              <w:right w:val="nil"/>
            </w:tcBorders>
            <w:shd w:val="clear" w:color="000000" w:fill="FFFFFF"/>
            <w:vAlign w:val="center"/>
            <w:hideMark/>
          </w:tcPr>
          <w:p w14:paraId="6F066F96" w14:textId="5C512D2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061 </w:t>
            </w:r>
          </w:p>
        </w:tc>
        <w:tc>
          <w:tcPr>
            <w:tcW w:w="700" w:type="dxa"/>
            <w:tcBorders>
              <w:top w:val="nil"/>
              <w:left w:val="nil"/>
              <w:bottom w:val="nil"/>
              <w:right w:val="nil"/>
            </w:tcBorders>
            <w:shd w:val="clear" w:color="000000" w:fill="FFFFFF"/>
            <w:vAlign w:val="center"/>
            <w:hideMark/>
          </w:tcPr>
          <w:p w14:paraId="64F3D230" w14:textId="152CCB2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78D36FA6" w14:textId="3D1DB6F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227 </w:t>
            </w:r>
          </w:p>
        </w:tc>
        <w:tc>
          <w:tcPr>
            <w:tcW w:w="700" w:type="dxa"/>
            <w:tcBorders>
              <w:top w:val="nil"/>
              <w:left w:val="nil"/>
              <w:bottom w:val="nil"/>
              <w:right w:val="nil"/>
            </w:tcBorders>
            <w:shd w:val="clear" w:color="000000" w:fill="FFFFFF"/>
            <w:vAlign w:val="center"/>
            <w:hideMark/>
          </w:tcPr>
          <w:p w14:paraId="626F28F1" w14:textId="641968A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5D828622" w14:textId="23BB233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8</w:t>
            </w:r>
            <w:r w:rsidR="00547231">
              <w:rPr>
                <w:rFonts w:eastAsia="Times New Roman"/>
                <w:sz w:val="18"/>
                <w:szCs w:val="18"/>
              </w:rPr>
              <w:t>.</w:t>
            </w:r>
            <w:r w:rsidRPr="00227555">
              <w:rPr>
                <w:rFonts w:eastAsia="Times New Roman"/>
                <w:sz w:val="18"/>
                <w:szCs w:val="18"/>
              </w:rPr>
              <w:t xml:space="preserve">140 </w:t>
            </w:r>
          </w:p>
        </w:tc>
        <w:tc>
          <w:tcPr>
            <w:tcW w:w="700" w:type="dxa"/>
            <w:tcBorders>
              <w:top w:val="nil"/>
              <w:left w:val="nil"/>
              <w:bottom w:val="nil"/>
              <w:right w:val="nil"/>
            </w:tcBorders>
            <w:shd w:val="clear" w:color="000000" w:fill="FFFFFF"/>
            <w:vAlign w:val="center"/>
            <w:hideMark/>
          </w:tcPr>
          <w:p w14:paraId="7360A55C" w14:textId="1D52A94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5DB4A08C" w14:textId="7D9C9BC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402 </w:t>
            </w:r>
          </w:p>
        </w:tc>
        <w:tc>
          <w:tcPr>
            <w:tcW w:w="700" w:type="dxa"/>
            <w:tcBorders>
              <w:top w:val="nil"/>
              <w:left w:val="nil"/>
              <w:bottom w:val="nil"/>
              <w:right w:val="nil"/>
            </w:tcBorders>
            <w:shd w:val="clear" w:color="000000" w:fill="FFFFFF"/>
            <w:vAlign w:val="center"/>
            <w:hideMark/>
          </w:tcPr>
          <w:p w14:paraId="75800AE0" w14:textId="032EE79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4C2E226B" w14:textId="14EBADB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912 </w:t>
            </w:r>
          </w:p>
        </w:tc>
        <w:tc>
          <w:tcPr>
            <w:tcW w:w="700" w:type="dxa"/>
            <w:tcBorders>
              <w:top w:val="nil"/>
              <w:left w:val="nil"/>
              <w:bottom w:val="nil"/>
              <w:right w:val="nil"/>
            </w:tcBorders>
            <w:shd w:val="clear" w:color="000000" w:fill="FFFFFF"/>
            <w:vAlign w:val="center"/>
            <w:hideMark/>
          </w:tcPr>
          <w:p w14:paraId="20EB440E" w14:textId="25739CE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r>
      <w:tr w:rsidR="00227555" w:rsidRPr="00227555" w14:paraId="3CCED5F4"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B181F0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Bélgica</w:t>
            </w:r>
          </w:p>
        </w:tc>
        <w:tc>
          <w:tcPr>
            <w:tcW w:w="820" w:type="dxa"/>
            <w:tcBorders>
              <w:top w:val="nil"/>
              <w:left w:val="nil"/>
              <w:bottom w:val="nil"/>
              <w:right w:val="nil"/>
            </w:tcBorders>
            <w:shd w:val="clear" w:color="000000" w:fill="FFFFFF"/>
            <w:vAlign w:val="center"/>
            <w:hideMark/>
          </w:tcPr>
          <w:p w14:paraId="176C4F1B" w14:textId="1AD2C6F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748 </w:t>
            </w:r>
          </w:p>
        </w:tc>
        <w:tc>
          <w:tcPr>
            <w:tcW w:w="700" w:type="dxa"/>
            <w:tcBorders>
              <w:top w:val="nil"/>
              <w:left w:val="nil"/>
              <w:bottom w:val="nil"/>
              <w:right w:val="nil"/>
            </w:tcBorders>
            <w:shd w:val="clear" w:color="000000" w:fill="FFFFFF"/>
            <w:vAlign w:val="center"/>
            <w:hideMark/>
          </w:tcPr>
          <w:p w14:paraId="31236B64" w14:textId="2011504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36DBB817" w14:textId="225E2B7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068 </w:t>
            </w:r>
          </w:p>
        </w:tc>
        <w:tc>
          <w:tcPr>
            <w:tcW w:w="700" w:type="dxa"/>
            <w:tcBorders>
              <w:top w:val="nil"/>
              <w:left w:val="nil"/>
              <w:bottom w:val="nil"/>
              <w:right w:val="nil"/>
            </w:tcBorders>
            <w:shd w:val="clear" w:color="000000" w:fill="FFFFFF"/>
            <w:vAlign w:val="center"/>
            <w:hideMark/>
          </w:tcPr>
          <w:p w14:paraId="26321F40" w14:textId="7D0144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6BE5AC5E" w14:textId="3C0610C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221 </w:t>
            </w:r>
          </w:p>
        </w:tc>
        <w:tc>
          <w:tcPr>
            <w:tcW w:w="700" w:type="dxa"/>
            <w:tcBorders>
              <w:top w:val="nil"/>
              <w:left w:val="nil"/>
              <w:bottom w:val="nil"/>
              <w:right w:val="nil"/>
            </w:tcBorders>
            <w:shd w:val="clear" w:color="000000" w:fill="FFFFFF"/>
            <w:vAlign w:val="center"/>
            <w:hideMark/>
          </w:tcPr>
          <w:p w14:paraId="65129559" w14:textId="1A93307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14F85346" w14:textId="7D61DAC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229 </w:t>
            </w:r>
          </w:p>
        </w:tc>
        <w:tc>
          <w:tcPr>
            <w:tcW w:w="700" w:type="dxa"/>
            <w:tcBorders>
              <w:top w:val="nil"/>
              <w:left w:val="nil"/>
              <w:bottom w:val="nil"/>
              <w:right w:val="nil"/>
            </w:tcBorders>
            <w:shd w:val="clear" w:color="000000" w:fill="FFFFFF"/>
            <w:vAlign w:val="center"/>
            <w:hideMark/>
          </w:tcPr>
          <w:p w14:paraId="159F530A" w14:textId="718525F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C41595D" w14:textId="15DA7D2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393 </w:t>
            </w:r>
          </w:p>
        </w:tc>
        <w:tc>
          <w:tcPr>
            <w:tcW w:w="700" w:type="dxa"/>
            <w:tcBorders>
              <w:top w:val="nil"/>
              <w:left w:val="nil"/>
              <w:bottom w:val="nil"/>
              <w:right w:val="nil"/>
            </w:tcBorders>
            <w:shd w:val="clear" w:color="000000" w:fill="FFFFFF"/>
            <w:vAlign w:val="center"/>
            <w:hideMark/>
          </w:tcPr>
          <w:p w14:paraId="120DF724" w14:textId="04C80A4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8</w:t>
            </w:r>
          </w:p>
        </w:tc>
      </w:tr>
      <w:tr w:rsidR="00227555" w:rsidRPr="00227555" w14:paraId="6ABCDBC1"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5F2BC1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Espanha</w:t>
            </w:r>
          </w:p>
        </w:tc>
        <w:tc>
          <w:tcPr>
            <w:tcW w:w="820" w:type="dxa"/>
            <w:tcBorders>
              <w:top w:val="nil"/>
              <w:left w:val="nil"/>
              <w:bottom w:val="nil"/>
              <w:right w:val="nil"/>
            </w:tcBorders>
            <w:shd w:val="clear" w:color="000000" w:fill="FFFFFF"/>
            <w:vAlign w:val="center"/>
            <w:hideMark/>
          </w:tcPr>
          <w:p w14:paraId="2C27B9DE" w14:textId="59875CD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341 </w:t>
            </w:r>
          </w:p>
        </w:tc>
        <w:tc>
          <w:tcPr>
            <w:tcW w:w="700" w:type="dxa"/>
            <w:tcBorders>
              <w:top w:val="nil"/>
              <w:left w:val="nil"/>
              <w:bottom w:val="nil"/>
              <w:right w:val="nil"/>
            </w:tcBorders>
            <w:shd w:val="clear" w:color="000000" w:fill="FFFFFF"/>
            <w:vAlign w:val="center"/>
            <w:hideMark/>
          </w:tcPr>
          <w:p w14:paraId="0B1253DE" w14:textId="3376C59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5928136F" w14:textId="1D3A98E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353 </w:t>
            </w:r>
          </w:p>
        </w:tc>
        <w:tc>
          <w:tcPr>
            <w:tcW w:w="700" w:type="dxa"/>
            <w:tcBorders>
              <w:top w:val="nil"/>
              <w:left w:val="nil"/>
              <w:bottom w:val="nil"/>
              <w:right w:val="nil"/>
            </w:tcBorders>
            <w:shd w:val="clear" w:color="000000" w:fill="FFFFFF"/>
            <w:vAlign w:val="center"/>
            <w:hideMark/>
          </w:tcPr>
          <w:p w14:paraId="717E7478" w14:textId="3E56CFE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1B47160F" w14:textId="257C297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407 </w:t>
            </w:r>
          </w:p>
        </w:tc>
        <w:tc>
          <w:tcPr>
            <w:tcW w:w="700" w:type="dxa"/>
            <w:tcBorders>
              <w:top w:val="nil"/>
              <w:left w:val="nil"/>
              <w:bottom w:val="nil"/>
              <w:right w:val="nil"/>
            </w:tcBorders>
            <w:shd w:val="clear" w:color="000000" w:fill="FFFFFF"/>
            <w:vAlign w:val="center"/>
            <w:hideMark/>
          </w:tcPr>
          <w:p w14:paraId="1125F7AC" w14:textId="30FFBDE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789B3A21" w14:textId="0E276FE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145 </w:t>
            </w:r>
          </w:p>
        </w:tc>
        <w:tc>
          <w:tcPr>
            <w:tcW w:w="700" w:type="dxa"/>
            <w:tcBorders>
              <w:top w:val="nil"/>
              <w:left w:val="nil"/>
              <w:bottom w:val="nil"/>
              <w:right w:val="nil"/>
            </w:tcBorders>
            <w:shd w:val="clear" w:color="000000" w:fill="FFFFFF"/>
            <w:vAlign w:val="center"/>
            <w:hideMark/>
          </w:tcPr>
          <w:p w14:paraId="7611EA1D" w14:textId="7599E33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284F4A8E" w14:textId="74ACD7B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385 </w:t>
            </w:r>
          </w:p>
        </w:tc>
        <w:tc>
          <w:tcPr>
            <w:tcW w:w="700" w:type="dxa"/>
            <w:tcBorders>
              <w:top w:val="nil"/>
              <w:left w:val="nil"/>
              <w:bottom w:val="nil"/>
              <w:right w:val="nil"/>
            </w:tcBorders>
            <w:shd w:val="clear" w:color="000000" w:fill="FFFFFF"/>
            <w:vAlign w:val="center"/>
            <w:hideMark/>
          </w:tcPr>
          <w:p w14:paraId="04EBF258" w14:textId="4F767D2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r>
      <w:tr w:rsidR="00227555" w:rsidRPr="00227555" w14:paraId="385A9AAA"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A476762"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Países Baixos</w:t>
            </w:r>
          </w:p>
        </w:tc>
        <w:tc>
          <w:tcPr>
            <w:tcW w:w="820" w:type="dxa"/>
            <w:tcBorders>
              <w:top w:val="nil"/>
              <w:left w:val="nil"/>
              <w:bottom w:val="nil"/>
              <w:right w:val="nil"/>
            </w:tcBorders>
            <w:shd w:val="clear" w:color="000000" w:fill="FFFFFF"/>
            <w:vAlign w:val="center"/>
            <w:hideMark/>
          </w:tcPr>
          <w:p w14:paraId="5056067F" w14:textId="6C61103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392 </w:t>
            </w:r>
          </w:p>
        </w:tc>
        <w:tc>
          <w:tcPr>
            <w:tcW w:w="700" w:type="dxa"/>
            <w:tcBorders>
              <w:top w:val="nil"/>
              <w:left w:val="nil"/>
              <w:bottom w:val="nil"/>
              <w:right w:val="nil"/>
            </w:tcBorders>
            <w:shd w:val="clear" w:color="000000" w:fill="FFFFFF"/>
            <w:vAlign w:val="center"/>
            <w:hideMark/>
          </w:tcPr>
          <w:p w14:paraId="0F44258F" w14:textId="05C6C4D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4461963F" w14:textId="6ED66AA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187 </w:t>
            </w:r>
          </w:p>
        </w:tc>
        <w:tc>
          <w:tcPr>
            <w:tcW w:w="700" w:type="dxa"/>
            <w:tcBorders>
              <w:top w:val="nil"/>
              <w:left w:val="nil"/>
              <w:bottom w:val="nil"/>
              <w:right w:val="nil"/>
            </w:tcBorders>
            <w:shd w:val="clear" w:color="000000" w:fill="FFFFFF"/>
            <w:vAlign w:val="center"/>
            <w:hideMark/>
          </w:tcPr>
          <w:p w14:paraId="6ECDCAAC" w14:textId="4F2252C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67E515E1" w14:textId="320E836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148 </w:t>
            </w:r>
          </w:p>
        </w:tc>
        <w:tc>
          <w:tcPr>
            <w:tcW w:w="700" w:type="dxa"/>
            <w:tcBorders>
              <w:top w:val="nil"/>
              <w:left w:val="nil"/>
              <w:bottom w:val="nil"/>
              <w:right w:val="nil"/>
            </w:tcBorders>
            <w:shd w:val="clear" w:color="000000" w:fill="FFFFFF"/>
            <w:vAlign w:val="center"/>
            <w:hideMark/>
          </w:tcPr>
          <w:p w14:paraId="5A853A12" w14:textId="70B4604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44119C81" w14:textId="54F094B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112 </w:t>
            </w:r>
          </w:p>
        </w:tc>
        <w:tc>
          <w:tcPr>
            <w:tcW w:w="700" w:type="dxa"/>
            <w:tcBorders>
              <w:top w:val="nil"/>
              <w:left w:val="nil"/>
              <w:bottom w:val="nil"/>
              <w:right w:val="nil"/>
            </w:tcBorders>
            <w:shd w:val="clear" w:color="000000" w:fill="FFFFFF"/>
            <w:vAlign w:val="center"/>
            <w:hideMark/>
          </w:tcPr>
          <w:p w14:paraId="72ADE424" w14:textId="3BDCB20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4162CC5" w14:textId="4BB49EF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266 </w:t>
            </w:r>
          </w:p>
        </w:tc>
        <w:tc>
          <w:tcPr>
            <w:tcW w:w="700" w:type="dxa"/>
            <w:tcBorders>
              <w:top w:val="nil"/>
              <w:left w:val="nil"/>
              <w:bottom w:val="nil"/>
              <w:right w:val="nil"/>
            </w:tcBorders>
            <w:shd w:val="clear" w:color="000000" w:fill="FFFFFF"/>
            <w:vAlign w:val="center"/>
            <w:hideMark/>
          </w:tcPr>
          <w:p w14:paraId="31C0466D" w14:textId="1E2B54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r>
      <w:tr w:rsidR="00227555" w:rsidRPr="00227555" w14:paraId="7440FA40"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06EC4826"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Suécia</w:t>
            </w:r>
          </w:p>
        </w:tc>
        <w:tc>
          <w:tcPr>
            <w:tcW w:w="820" w:type="dxa"/>
            <w:tcBorders>
              <w:top w:val="nil"/>
              <w:left w:val="nil"/>
              <w:bottom w:val="dotted" w:sz="4" w:space="0" w:color="auto"/>
              <w:right w:val="nil"/>
            </w:tcBorders>
            <w:shd w:val="clear" w:color="000000" w:fill="FFFFFF"/>
            <w:vAlign w:val="center"/>
            <w:hideMark/>
          </w:tcPr>
          <w:p w14:paraId="31988BDC" w14:textId="304A84B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469 </w:t>
            </w:r>
          </w:p>
        </w:tc>
        <w:tc>
          <w:tcPr>
            <w:tcW w:w="700" w:type="dxa"/>
            <w:tcBorders>
              <w:top w:val="nil"/>
              <w:left w:val="nil"/>
              <w:bottom w:val="dotted" w:sz="4" w:space="0" w:color="auto"/>
              <w:right w:val="nil"/>
            </w:tcBorders>
            <w:shd w:val="clear" w:color="000000" w:fill="FFFFFF"/>
            <w:vAlign w:val="center"/>
            <w:hideMark/>
          </w:tcPr>
          <w:p w14:paraId="443A3749" w14:textId="41B8A0EC"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0867C67C" w14:textId="454BFF6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713 </w:t>
            </w:r>
          </w:p>
        </w:tc>
        <w:tc>
          <w:tcPr>
            <w:tcW w:w="700" w:type="dxa"/>
            <w:tcBorders>
              <w:top w:val="nil"/>
              <w:left w:val="nil"/>
              <w:bottom w:val="dotted" w:sz="4" w:space="0" w:color="auto"/>
              <w:right w:val="nil"/>
            </w:tcBorders>
            <w:shd w:val="clear" w:color="000000" w:fill="FFFFFF"/>
            <w:vAlign w:val="center"/>
            <w:hideMark/>
          </w:tcPr>
          <w:p w14:paraId="10364A28" w14:textId="69B30D6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0DC7A279" w14:textId="410EE1BE"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896 </w:t>
            </w:r>
          </w:p>
        </w:tc>
        <w:tc>
          <w:tcPr>
            <w:tcW w:w="700" w:type="dxa"/>
            <w:tcBorders>
              <w:top w:val="nil"/>
              <w:left w:val="nil"/>
              <w:bottom w:val="dotted" w:sz="4" w:space="0" w:color="auto"/>
              <w:right w:val="nil"/>
            </w:tcBorders>
            <w:shd w:val="clear" w:color="000000" w:fill="FFFFFF"/>
            <w:vAlign w:val="center"/>
            <w:hideMark/>
          </w:tcPr>
          <w:p w14:paraId="3EB0A970" w14:textId="255F61B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1A611158" w14:textId="0B7E9F1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811 </w:t>
            </w:r>
          </w:p>
        </w:tc>
        <w:tc>
          <w:tcPr>
            <w:tcW w:w="700" w:type="dxa"/>
            <w:tcBorders>
              <w:top w:val="nil"/>
              <w:left w:val="nil"/>
              <w:bottom w:val="dotted" w:sz="4" w:space="0" w:color="auto"/>
              <w:right w:val="nil"/>
            </w:tcBorders>
            <w:shd w:val="clear" w:color="000000" w:fill="FFFFFF"/>
            <w:vAlign w:val="center"/>
            <w:hideMark/>
          </w:tcPr>
          <w:p w14:paraId="18E326C7" w14:textId="2975C26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5D53508C" w14:textId="6B7D98F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 xml:space="preserve">161 </w:t>
            </w:r>
          </w:p>
        </w:tc>
        <w:tc>
          <w:tcPr>
            <w:tcW w:w="700" w:type="dxa"/>
            <w:tcBorders>
              <w:top w:val="nil"/>
              <w:left w:val="nil"/>
              <w:bottom w:val="dotted" w:sz="4" w:space="0" w:color="auto"/>
              <w:right w:val="nil"/>
            </w:tcBorders>
            <w:shd w:val="clear" w:color="000000" w:fill="FFFFFF"/>
            <w:vAlign w:val="center"/>
            <w:hideMark/>
          </w:tcPr>
          <w:p w14:paraId="6045E3CC" w14:textId="0EA7548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r>
      <w:tr w:rsidR="00227555" w:rsidRPr="00227555" w14:paraId="5828F519"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7BCD4DBA"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ORIENTE MÉDIO</w:t>
            </w:r>
          </w:p>
        </w:tc>
        <w:tc>
          <w:tcPr>
            <w:tcW w:w="820" w:type="dxa"/>
            <w:tcBorders>
              <w:top w:val="dotted" w:sz="4" w:space="0" w:color="auto"/>
              <w:left w:val="nil"/>
              <w:bottom w:val="nil"/>
              <w:right w:val="nil"/>
            </w:tcBorders>
            <w:shd w:val="clear" w:color="000000" w:fill="FFFFFF"/>
            <w:vAlign w:val="center"/>
            <w:hideMark/>
          </w:tcPr>
          <w:p w14:paraId="0E2BC8BE" w14:textId="1CEDC7D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73</w:t>
            </w:r>
            <w:r w:rsidR="00547231">
              <w:rPr>
                <w:rFonts w:eastAsia="Times New Roman"/>
                <w:b/>
                <w:bCs/>
                <w:sz w:val="18"/>
                <w:szCs w:val="18"/>
              </w:rPr>
              <w:t>.</w:t>
            </w:r>
            <w:r w:rsidRPr="00227555">
              <w:rPr>
                <w:rFonts w:eastAsia="Times New Roman"/>
                <w:b/>
                <w:bCs/>
                <w:sz w:val="18"/>
                <w:szCs w:val="18"/>
              </w:rPr>
              <w:t xml:space="preserve">301 </w:t>
            </w:r>
          </w:p>
        </w:tc>
        <w:tc>
          <w:tcPr>
            <w:tcW w:w="700" w:type="dxa"/>
            <w:tcBorders>
              <w:top w:val="dotted" w:sz="4" w:space="0" w:color="auto"/>
              <w:left w:val="nil"/>
              <w:bottom w:val="nil"/>
              <w:right w:val="nil"/>
            </w:tcBorders>
            <w:shd w:val="clear" w:color="000000" w:fill="FFFFFF"/>
            <w:vAlign w:val="center"/>
            <w:hideMark/>
          </w:tcPr>
          <w:p w14:paraId="40C0D15A" w14:textId="228AD24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w:t>
            </w:r>
            <w:r w:rsidR="00547231">
              <w:rPr>
                <w:rFonts w:eastAsia="Times New Roman"/>
                <w:b/>
                <w:bCs/>
                <w:sz w:val="18"/>
                <w:szCs w:val="18"/>
              </w:rPr>
              <w:t>,</w:t>
            </w:r>
            <w:r w:rsidRPr="00227555">
              <w:rPr>
                <w:rFonts w:eastAsia="Times New Roman"/>
                <w:b/>
                <w:bCs/>
                <w:sz w:val="18"/>
                <w:szCs w:val="18"/>
              </w:rPr>
              <w:t>9</w:t>
            </w:r>
          </w:p>
        </w:tc>
        <w:tc>
          <w:tcPr>
            <w:tcW w:w="820" w:type="dxa"/>
            <w:tcBorders>
              <w:top w:val="dotted" w:sz="4" w:space="0" w:color="auto"/>
              <w:left w:val="nil"/>
              <w:bottom w:val="nil"/>
              <w:right w:val="nil"/>
            </w:tcBorders>
            <w:shd w:val="clear" w:color="000000" w:fill="FFFFFF"/>
            <w:vAlign w:val="center"/>
            <w:hideMark/>
          </w:tcPr>
          <w:p w14:paraId="402C499B" w14:textId="13B65B1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93</w:t>
            </w:r>
            <w:r w:rsidR="00547231">
              <w:rPr>
                <w:rFonts w:eastAsia="Times New Roman"/>
                <w:b/>
                <w:bCs/>
                <w:sz w:val="18"/>
                <w:szCs w:val="18"/>
              </w:rPr>
              <w:t>.</w:t>
            </w:r>
            <w:r w:rsidRPr="00227555">
              <w:rPr>
                <w:rFonts w:eastAsia="Times New Roman"/>
                <w:b/>
                <w:bCs/>
                <w:sz w:val="18"/>
                <w:szCs w:val="18"/>
              </w:rPr>
              <w:t xml:space="preserve">822 </w:t>
            </w:r>
          </w:p>
        </w:tc>
        <w:tc>
          <w:tcPr>
            <w:tcW w:w="700" w:type="dxa"/>
            <w:tcBorders>
              <w:top w:val="dotted" w:sz="4" w:space="0" w:color="auto"/>
              <w:left w:val="nil"/>
              <w:bottom w:val="nil"/>
              <w:right w:val="nil"/>
            </w:tcBorders>
            <w:shd w:val="clear" w:color="000000" w:fill="FFFFFF"/>
            <w:vAlign w:val="center"/>
            <w:hideMark/>
          </w:tcPr>
          <w:p w14:paraId="7E1085F6" w14:textId="326AF26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12</w:t>
            </w:r>
            <w:r w:rsidR="00547231">
              <w:rPr>
                <w:rFonts w:eastAsia="Times New Roman"/>
                <w:b/>
                <w:bCs/>
                <w:sz w:val="18"/>
                <w:szCs w:val="18"/>
              </w:rPr>
              <w:t>,</w:t>
            </w:r>
            <w:r w:rsidRPr="00227555">
              <w:rPr>
                <w:rFonts w:eastAsia="Times New Roman"/>
                <w:b/>
                <w:bCs/>
                <w:sz w:val="18"/>
                <w:szCs w:val="18"/>
              </w:rPr>
              <w:t>5</w:t>
            </w:r>
          </w:p>
        </w:tc>
        <w:tc>
          <w:tcPr>
            <w:tcW w:w="820" w:type="dxa"/>
            <w:tcBorders>
              <w:top w:val="dotted" w:sz="4" w:space="0" w:color="auto"/>
              <w:left w:val="nil"/>
              <w:bottom w:val="nil"/>
              <w:right w:val="nil"/>
            </w:tcBorders>
            <w:shd w:val="clear" w:color="000000" w:fill="FFFFFF"/>
            <w:vAlign w:val="center"/>
            <w:hideMark/>
          </w:tcPr>
          <w:p w14:paraId="5AF03995" w14:textId="05CE1939"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81</w:t>
            </w:r>
            <w:r w:rsidR="00547231">
              <w:rPr>
                <w:rFonts w:eastAsia="Times New Roman"/>
                <w:b/>
                <w:bCs/>
                <w:sz w:val="18"/>
                <w:szCs w:val="18"/>
              </w:rPr>
              <w:t>.</w:t>
            </w:r>
            <w:r w:rsidRPr="00227555">
              <w:rPr>
                <w:rFonts w:eastAsia="Times New Roman"/>
                <w:b/>
                <w:bCs/>
                <w:sz w:val="18"/>
                <w:szCs w:val="18"/>
              </w:rPr>
              <w:t xml:space="preserve">135 </w:t>
            </w:r>
          </w:p>
        </w:tc>
        <w:tc>
          <w:tcPr>
            <w:tcW w:w="700" w:type="dxa"/>
            <w:tcBorders>
              <w:top w:val="dotted" w:sz="4" w:space="0" w:color="auto"/>
              <w:left w:val="nil"/>
              <w:bottom w:val="nil"/>
              <w:right w:val="nil"/>
            </w:tcBorders>
            <w:shd w:val="clear" w:color="000000" w:fill="FFFFFF"/>
            <w:vAlign w:val="center"/>
            <w:hideMark/>
          </w:tcPr>
          <w:p w14:paraId="4CDDF5B3" w14:textId="4E4B961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11</w:t>
            </w:r>
            <w:r w:rsidR="00547231">
              <w:rPr>
                <w:rFonts w:eastAsia="Times New Roman"/>
                <w:b/>
                <w:bCs/>
                <w:sz w:val="18"/>
                <w:szCs w:val="18"/>
              </w:rPr>
              <w:t>,</w:t>
            </w:r>
            <w:r w:rsidRPr="00227555">
              <w:rPr>
                <w:rFonts w:eastAsia="Times New Roman"/>
                <w:b/>
                <w:bCs/>
                <w:sz w:val="18"/>
                <w:szCs w:val="18"/>
              </w:rPr>
              <w:t>3</w:t>
            </w:r>
          </w:p>
        </w:tc>
        <w:tc>
          <w:tcPr>
            <w:tcW w:w="820" w:type="dxa"/>
            <w:tcBorders>
              <w:top w:val="dotted" w:sz="4" w:space="0" w:color="auto"/>
              <w:left w:val="nil"/>
              <w:bottom w:val="nil"/>
              <w:right w:val="nil"/>
            </w:tcBorders>
            <w:shd w:val="clear" w:color="000000" w:fill="FFFFFF"/>
            <w:vAlign w:val="center"/>
            <w:hideMark/>
          </w:tcPr>
          <w:p w14:paraId="7A27B56E" w14:textId="75157CF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51</w:t>
            </w:r>
            <w:r w:rsidR="00547231">
              <w:rPr>
                <w:rFonts w:eastAsia="Times New Roman"/>
                <w:b/>
                <w:bCs/>
                <w:sz w:val="18"/>
                <w:szCs w:val="18"/>
              </w:rPr>
              <w:t>.</w:t>
            </w:r>
            <w:r w:rsidRPr="00227555">
              <w:rPr>
                <w:rFonts w:eastAsia="Times New Roman"/>
                <w:b/>
                <w:bCs/>
                <w:sz w:val="18"/>
                <w:szCs w:val="18"/>
              </w:rPr>
              <w:t xml:space="preserve">807 </w:t>
            </w:r>
          </w:p>
        </w:tc>
        <w:tc>
          <w:tcPr>
            <w:tcW w:w="700" w:type="dxa"/>
            <w:tcBorders>
              <w:top w:val="dotted" w:sz="4" w:space="0" w:color="auto"/>
              <w:left w:val="nil"/>
              <w:bottom w:val="nil"/>
              <w:right w:val="nil"/>
            </w:tcBorders>
            <w:shd w:val="clear" w:color="000000" w:fill="FFFFFF"/>
            <w:vAlign w:val="center"/>
            <w:hideMark/>
          </w:tcPr>
          <w:p w14:paraId="60684242" w14:textId="78FD510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1AC2BD37" w14:textId="31197BFB"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77</w:t>
            </w:r>
            <w:r w:rsidR="00547231">
              <w:rPr>
                <w:rFonts w:eastAsia="Times New Roman"/>
                <w:b/>
                <w:bCs/>
                <w:sz w:val="18"/>
                <w:szCs w:val="18"/>
              </w:rPr>
              <w:t>.</w:t>
            </w:r>
            <w:r w:rsidRPr="00227555">
              <w:rPr>
                <w:rFonts w:eastAsia="Times New Roman"/>
                <w:b/>
                <w:bCs/>
                <w:sz w:val="18"/>
                <w:szCs w:val="18"/>
              </w:rPr>
              <w:t xml:space="preserve">102 </w:t>
            </w:r>
          </w:p>
        </w:tc>
        <w:tc>
          <w:tcPr>
            <w:tcW w:w="700" w:type="dxa"/>
            <w:tcBorders>
              <w:top w:val="dotted" w:sz="4" w:space="0" w:color="auto"/>
              <w:left w:val="nil"/>
              <w:bottom w:val="nil"/>
              <w:right w:val="nil"/>
            </w:tcBorders>
            <w:shd w:val="clear" w:color="000000" w:fill="FFFFFF"/>
            <w:vAlign w:val="center"/>
            <w:hideMark/>
          </w:tcPr>
          <w:p w14:paraId="3BE19549" w14:textId="16C680AE"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w:t>
            </w:r>
            <w:r w:rsidR="00547231">
              <w:rPr>
                <w:rFonts w:eastAsia="Times New Roman"/>
                <w:b/>
                <w:bCs/>
                <w:sz w:val="18"/>
                <w:szCs w:val="18"/>
              </w:rPr>
              <w:t>,</w:t>
            </w:r>
            <w:r w:rsidRPr="00227555">
              <w:rPr>
                <w:rFonts w:eastAsia="Times New Roman"/>
                <w:b/>
                <w:bCs/>
                <w:sz w:val="18"/>
                <w:szCs w:val="18"/>
              </w:rPr>
              <w:t>0</w:t>
            </w:r>
          </w:p>
        </w:tc>
      </w:tr>
      <w:tr w:rsidR="00227555" w:rsidRPr="00227555" w14:paraId="41E69450"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364FA948"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Arábia Saudia</w:t>
            </w:r>
          </w:p>
        </w:tc>
        <w:tc>
          <w:tcPr>
            <w:tcW w:w="820" w:type="dxa"/>
            <w:tcBorders>
              <w:top w:val="nil"/>
              <w:left w:val="nil"/>
              <w:bottom w:val="nil"/>
              <w:right w:val="nil"/>
            </w:tcBorders>
            <w:shd w:val="clear" w:color="000000" w:fill="FFFFFF"/>
            <w:vAlign w:val="center"/>
            <w:hideMark/>
          </w:tcPr>
          <w:p w14:paraId="291E09E5" w14:textId="192E84C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698 </w:t>
            </w:r>
          </w:p>
        </w:tc>
        <w:tc>
          <w:tcPr>
            <w:tcW w:w="700" w:type="dxa"/>
            <w:tcBorders>
              <w:top w:val="nil"/>
              <w:left w:val="nil"/>
              <w:bottom w:val="nil"/>
              <w:right w:val="nil"/>
            </w:tcBorders>
            <w:shd w:val="clear" w:color="000000" w:fill="FFFFFF"/>
            <w:vAlign w:val="center"/>
            <w:hideMark/>
          </w:tcPr>
          <w:p w14:paraId="006E6EC3" w14:textId="29742EA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279BD6C7" w14:textId="4F23C94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33</w:t>
            </w:r>
            <w:r w:rsidR="00547231">
              <w:rPr>
                <w:rFonts w:eastAsia="Times New Roman"/>
                <w:sz w:val="18"/>
                <w:szCs w:val="18"/>
              </w:rPr>
              <w:t>.</w:t>
            </w:r>
            <w:r w:rsidRPr="00227555">
              <w:rPr>
                <w:rFonts w:eastAsia="Times New Roman"/>
                <w:sz w:val="18"/>
                <w:szCs w:val="18"/>
              </w:rPr>
              <w:t xml:space="preserve">756 </w:t>
            </w:r>
          </w:p>
        </w:tc>
        <w:tc>
          <w:tcPr>
            <w:tcW w:w="700" w:type="dxa"/>
            <w:tcBorders>
              <w:top w:val="nil"/>
              <w:left w:val="nil"/>
              <w:bottom w:val="nil"/>
              <w:right w:val="nil"/>
            </w:tcBorders>
            <w:shd w:val="clear" w:color="000000" w:fill="FFFFFF"/>
            <w:vAlign w:val="center"/>
            <w:hideMark/>
          </w:tcPr>
          <w:p w14:paraId="208B6304" w14:textId="51D427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5</w:t>
            </w:r>
          </w:p>
        </w:tc>
        <w:tc>
          <w:tcPr>
            <w:tcW w:w="820" w:type="dxa"/>
            <w:tcBorders>
              <w:top w:val="nil"/>
              <w:left w:val="nil"/>
              <w:bottom w:val="nil"/>
              <w:right w:val="nil"/>
            </w:tcBorders>
            <w:shd w:val="clear" w:color="000000" w:fill="FFFFFF"/>
            <w:vAlign w:val="center"/>
            <w:hideMark/>
          </w:tcPr>
          <w:p w14:paraId="1E6263D0" w14:textId="558519E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625 </w:t>
            </w:r>
          </w:p>
        </w:tc>
        <w:tc>
          <w:tcPr>
            <w:tcW w:w="700" w:type="dxa"/>
            <w:tcBorders>
              <w:top w:val="nil"/>
              <w:left w:val="nil"/>
              <w:bottom w:val="nil"/>
              <w:right w:val="nil"/>
            </w:tcBorders>
            <w:shd w:val="clear" w:color="000000" w:fill="FFFFFF"/>
            <w:vAlign w:val="center"/>
            <w:hideMark/>
          </w:tcPr>
          <w:p w14:paraId="3F9BEC1B" w14:textId="4381E2B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5BBD9938" w14:textId="30FAB54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18</w:t>
            </w:r>
            <w:r w:rsidR="00547231">
              <w:rPr>
                <w:rFonts w:eastAsia="Times New Roman"/>
                <w:sz w:val="18"/>
                <w:szCs w:val="18"/>
              </w:rPr>
              <w:t>.</w:t>
            </w:r>
            <w:r w:rsidRPr="00227555">
              <w:rPr>
                <w:rFonts w:eastAsia="Times New Roman"/>
                <w:sz w:val="18"/>
                <w:szCs w:val="18"/>
              </w:rPr>
              <w:t xml:space="preserve">382 </w:t>
            </w:r>
          </w:p>
        </w:tc>
        <w:tc>
          <w:tcPr>
            <w:tcW w:w="700" w:type="dxa"/>
            <w:tcBorders>
              <w:top w:val="nil"/>
              <w:left w:val="nil"/>
              <w:bottom w:val="nil"/>
              <w:right w:val="nil"/>
            </w:tcBorders>
            <w:shd w:val="clear" w:color="000000" w:fill="FFFFFF"/>
            <w:vAlign w:val="center"/>
            <w:hideMark/>
          </w:tcPr>
          <w:p w14:paraId="13ABCD91" w14:textId="4B4AC6C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40F9ED72" w14:textId="05336FD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481 </w:t>
            </w:r>
          </w:p>
        </w:tc>
        <w:tc>
          <w:tcPr>
            <w:tcW w:w="700" w:type="dxa"/>
            <w:tcBorders>
              <w:top w:val="nil"/>
              <w:left w:val="nil"/>
              <w:bottom w:val="nil"/>
              <w:right w:val="nil"/>
            </w:tcBorders>
            <w:shd w:val="clear" w:color="000000" w:fill="FFFFFF"/>
            <w:vAlign w:val="center"/>
            <w:hideMark/>
          </w:tcPr>
          <w:p w14:paraId="4F1709FA" w14:textId="4FF9FAE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6</w:t>
            </w:r>
          </w:p>
        </w:tc>
      </w:tr>
      <w:tr w:rsidR="00227555" w:rsidRPr="00227555" w14:paraId="39DCB65F"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5D48865"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Emirados Árabes Unidos</w:t>
            </w:r>
          </w:p>
        </w:tc>
        <w:tc>
          <w:tcPr>
            <w:tcW w:w="820" w:type="dxa"/>
            <w:tcBorders>
              <w:top w:val="nil"/>
              <w:left w:val="nil"/>
              <w:bottom w:val="nil"/>
              <w:right w:val="nil"/>
            </w:tcBorders>
            <w:shd w:val="clear" w:color="000000" w:fill="FFFFFF"/>
            <w:vAlign w:val="center"/>
            <w:hideMark/>
          </w:tcPr>
          <w:p w14:paraId="0581618A" w14:textId="1DDE099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20</w:t>
            </w:r>
            <w:r w:rsidR="00547231">
              <w:rPr>
                <w:rFonts w:eastAsia="Times New Roman"/>
                <w:sz w:val="18"/>
                <w:szCs w:val="18"/>
              </w:rPr>
              <w:t>.</w:t>
            </w:r>
            <w:r w:rsidRPr="00227555">
              <w:rPr>
                <w:rFonts w:eastAsia="Times New Roman"/>
                <w:sz w:val="18"/>
                <w:szCs w:val="18"/>
              </w:rPr>
              <w:t xml:space="preserve">722 </w:t>
            </w:r>
          </w:p>
        </w:tc>
        <w:tc>
          <w:tcPr>
            <w:tcW w:w="700" w:type="dxa"/>
            <w:tcBorders>
              <w:top w:val="nil"/>
              <w:left w:val="nil"/>
              <w:bottom w:val="nil"/>
              <w:right w:val="nil"/>
            </w:tcBorders>
            <w:shd w:val="clear" w:color="000000" w:fill="FFFFFF"/>
            <w:vAlign w:val="center"/>
            <w:hideMark/>
          </w:tcPr>
          <w:p w14:paraId="4F878C40" w14:textId="56C9775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1E1C5808" w14:textId="577EE38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528 </w:t>
            </w:r>
          </w:p>
        </w:tc>
        <w:tc>
          <w:tcPr>
            <w:tcW w:w="700" w:type="dxa"/>
            <w:tcBorders>
              <w:top w:val="nil"/>
              <w:left w:val="nil"/>
              <w:bottom w:val="nil"/>
              <w:right w:val="nil"/>
            </w:tcBorders>
            <w:shd w:val="clear" w:color="000000" w:fill="FFFFFF"/>
            <w:vAlign w:val="center"/>
            <w:hideMark/>
          </w:tcPr>
          <w:p w14:paraId="4069EA25" w14:textId="04B13B4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3A4872F8" w14:textId="0ED1CB0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26</w:t>
            </w:r>
            <w:r w:rsidR="00547231">
              <w:rPr>
                <w:rFonts w:eastAsia="Times New Roman"/>
                <w:sz w:val="18"/>
                <w:szCs w:val="18"/>
              </w:rPr>
              <w:t>.</w:t>
            </w:r>
            <w:r w:rsidRPr="00227555">
              <w:rPr>
                <w:rFonts w:eastAsia="Times New Roman"/>
                <w:sz w:val="18"/>
                <w:szCs w:val="18"/>
              </w:rPr>
              <w:t xml:space="preserve">201 </w:t>
            </w:r>
          </w:p>
        </w:tc>
        <w:tc>
          <w:tcPr>
            <w:tcW w:w="700" w:type="dxa"/>
            <w:tcBorders>
              <w:top w:val="nil"/>
              <w:left w:val="nil"/>
              <w:bottom w:val="nil"/>
              <w:right w:val="nil"/>
            </w:tcBorders>
            <w:shd w:val="clear" w:color="000000" w:fill="FFFFFF"/>
            <w:vAlign w:val="center"/>
            <w:hideMark/>
          </w:tcPr>
          <w:p w14:paraId="086F72A8" w14:textId="6693AAA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368E5359" w14:textId="503B121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16</w:t>
            </w:r>
            <w:r w:rsidR="00547231">
              <w:rPr>
                <w:rFonts w:eastAsia="Times New Roman"/>
                <w:sz w:val="18"/>
                <w:szCs w:val="18"/>
              </w:rPr>
              <w:t>.</w:t>
            </w:r>
            <w:r w:rsidRPr="00227555">
              <w:rPr>
                <w:rFonts w:eastAsia="Times New Roman"/>
                <w:sz w:val="18"/>
                <w:szCs w:val="18"/>
              </w:rPr>
              <w:t xml:space="preserve">298 </w:t>
            </w:r>
          </w:p>
        </w:tc>
        <w:tc>
          <w:tcPr>
            <w:tcW w:w="700" w:type="dxa"/>
            <w:tcBorders>
              <w:top w:val="nil"/>
              <w:left w:val="nil"/>
              <w:bottom w:val="nil"/>
              <w:right w:val="nil"/>
            </w:tcBorders>
            <w:shd w:val="clear" w:color="000000" w:fill="FFFFFF"/>
            <w:vAlign w:val="center"/>
            <w:hideMark/>
          </w:tcPr>
          <w:p w14:paraId="0D205FA4" w14:textId="5B7538E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2E01D60B" w14:textId="4A36B64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27</w:t>
            </w:r>
            <w:r w:rsidR="00547231">
              <w:rPr>
                <w:rFonts w:eastAsia="Times New Roman"/>
                <w:sz w:val="18"/>
                <w:szCs w:val="18"/>
              </w:rPr>
              <w:t>.</w:t>
            </w:r>
            <w:r w:rsidRPr="00227555">
              <w:rPr>
                <w:rFonts w:eastAsia="Times New Roman"/>
                <w:sz w:val="18"/>
                <w:szCs w:val="18"/>
              </w:rPr>
              <w:t xml:space="preserve">045 </w:t>
            </w:r>
          </w:p>
        </w:tc>
        <w:tc>
          <w:tcPr>
            <w:tcW w:w="700" w:type="dxa"/>
            <w:tcBorders>
              <w:top w:val="nil"/>
              <w:left w:val="nil"/>
              <w:bottom w:val="nil"/>
              <w:right w:val="nil"/>
            </w:tcBorders>
            <w:shd w:val="clear" w:color="000000" w:fill="FFFFFF"/>
            <w:vAlign w:val="center"/>
            <w:hideMark/>
          </w:tcPr>
          <w:p w14:paraId="177D3812" w14:textId="248DA40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w:t>
            </w:r>
            <w:r w:rsidR="00547231">
              <w:rPr>
                <w:rFonts w:eastAsia="Times New Roman"/>
                <w:sz w:val="18"/>
                <w:szCs w:val="18"/>
              </w:rPr>
              <w:t>,</w:t>
            </w:r>
            <w:r w:rsidRPr="00227555">
              <w:rPr>
                <w:rFonts w:eastAsia="Times New Roman"/>
                <w:sz w:val="18"/>
                <w:szCs w:val="18"/>
              </w:rPr>
              <w:t>5</w:t>
            </w:r>
          </w:p>
        </w:tc>
      </w:tr>
      <w:tr w:rsidR="00227555" w:rsidRPr="00227555" w14:paraId="463D41C2"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634D3E5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Catar</w:t>
            </w:r>
          </w:p>
        </w:tc>
        <w:tc>
          <w:tcPr>
            <w:tcW w:w="820" w:type="dxa"/>
            <w:tcBorders>
              <w:top w:val="nil"/>
              <w:left w:val="nil"/>
              <w:bottom w:val="nil"/>
              <w:right w:val="nil"/>
            </w:tcBorders>
            <w:shd w:val="clear" w:color="000000" w:fill="FFFFFF"/>
            <w:vAlign w:val="center"/>
            <w:hideMark/>
          </w:tcPr>
          <w:p w14:paraId="255C812B" w14:textId="3B7569D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964 </w:t>
            </w:r>
          </w:p>
        </w:tc>
        <w:tc>
          <w:tcPr>
            <w:tcW w:w="700" w:type="dxa"/>
            <w:tcBorders>
              <w:top w:val="nil"/>
              <w:left w:val="nil"/>
              <w:bottom w:val="nil"/>
              <w:right w:val="nil"/>
            </w:tcBorders>
            <w:shd w:val="clear" w:color="000000" w:fill="FFFFFF"/>
            <w:vAlign w:val="center"/>
            <w:hideMark/>
          </w:tcPr>
          <w:p w14:paraId="68D41CFE" w14:textId="1C5A240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2C693C54" w14:textId="5A38F3B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14</w:t>
            </w:r>
            <w:r w:rsidR="00547231">
              <w:rPr>
                <w:rFonts w:eastAsia="Times New Roman"/>
                <w:sz w:val="18"/>
                <w:szCs w:val="18"/>
              </w:rPr>
              <w:t>.</w:t>
            </w:r>
            <w:r w:rsidRPr="00227555">
              <w:rPr>
                <w:rFonts w:eastAsia="Times New Roman"/>
                <w:sz w:val="18"/>
                <w:szCs w:val="18"/>
              </w:rPr>
              <w:t xml:space="preserve">851 </w:t>
            </w:r>
          </w:p>
        </w:tc>
        <w:tc>
          <w:tcPr>
            <w:tcW w:w="700" w:type="dxa"/>
            <w:tcBorders>
              <w:top w:val="nil"/>
              <w:left w:val="nil"/>
              <w:bottom w:val="nil"/>
              <w:right w:val="nil"/>
            </w:tcBorders>
            <w:shd w:val="clear" w:color="000000" w:fill="FFFFFF"/>
            <w:vAlign w:val="center"/>
            <w:hideMark/>
          </w:tcPr>
          <w:p w14:paraId="5C3C2640" w14:textId="2D72131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nil"/>
              <w:right w:val="nil"/>
            </w:tcBorders>
            <w:shd w:val="clear" w:color="000000" w:fill="FFFFFF"/>
            <w:vAlign w:val="center"/>
            <w:hideMark/>
          </w:tcPr>
          <w:p w14:paraId="0A9446E3" w14:textId="3AC7F9C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13</w:t>
            </w:r>
            <w:r w:rsidR="00547231">
              <w:rPr>
                <w:rFonts w:eastAsia="Times New Roman"/>
                <w:sz w:val="18"/>
                <w:szCs w:val="18"/>
              </w:rPr>
              <w:t>.</w:t>
            </w:r>
            <w:r w:rsidRPr="00227555">
              <w:rPr>
                <w:rFonts w:eastAsia="Times New Roman"/>
                <w:sz w:val="18"/>
                <w:szCs w:val="18"/>
              </w:rPr>
              <w:t xml:space="preserve">145 </w:t>
            </w:r>
          </w:p>
        </w:tc>
        <w:tc>
          <w:tcPr>
            <w:tcW w:w="700" w:type="dxa"/>
            <w:tcBorders>
              <w:top w:val="nil"/>
              <w:left w:val="nil"/>
              <w:bottom w:val="nil"/>
              <w:right w:val="nil"/>
            </w:tcBorders>
            <w:shd w:val="clear" w:color="000000" w:fill="FFFFFF"/>
            <w:vAlign w:val="center"/>
            <w:hideMark/>
          </w:tcPr>
          <w:p w14:paraId="75701993" w14:textId="5382B20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6892158F" w14:textId="3E64E97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9</w:t>
            </w:r>
            <w:r w:rsidR="00547231">
              <w:rPr>
                <w:rFonts w:eastAsia="Times New Roman"/>
                <w:sz w:val="18"/>
                <w:szCs w:val="18"/>
              </w:rPr>
              <w:t>.</w:t>
            </w:r>
            <w:r w:rsidRPr="00227555">
              <w:rPr>
                <w:rFonts w:eastAsia="Times New Roman"/>
                <w:sz w:val="18"/>
                <w:szCs w:val="18"/>
              </w:rPr>
              <w:t xml:space="preserve">138 </w:t>
            </w:r>
          </w:p>
        </w:tc>
        <w:tc>
          <w:tcPr>
            <w:tcW w:w="700" w:type="dxa"/>
            <w:tcBorders>
              <w:top w:val="nil"/>
              <w:left w:val="nil"/>
              <w:bottom w:val="nil"/>
              <w:right w:val="nil"/>
            </w:tcBorders>
            <w:shd w:val="clear" w:color="000000" w:fill="FFFFFF"/>
            <w:vAlign w:val="center"/>
            <w:hideMark/>
          </w:tcPr>
          <w:p w14:paraId="47520436" w14:textId="388ACD7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nil"/>
              <w:right w:val="nil"/>
            </w:tcBorders>
            <w:shd w:val="clear" w:color="000000" w:fill="FFFFFF"/>
            <w:vAlign w:val="center"/>
            <w:hideMark/>
          </w:tcPr>
          <w:p w14:paraId="30786FB9" w14:textId="403C536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11</w:t>
            </w:r>
            <w:r w:rsidR="00547231">
              <w:rPr>
                <w:rFonts w:eastAsia="Times New Roman"/>
                <w:sz w:val="18"/>
                <w:szCs w:val="18"/>
              </w:rPr>
              <w:t>.</w:t>
            </w:r>
            <w:r w:rsidRPr="00227555">
              <w:rPr>
                <w:rFonts w:eastAsia="Times New Roman"/>
                <w:sz w:val="18"/>
                <w:szCs w:val="18"/>
              </w:rPr>
              <w:t xml:space="preserve">660 </w:t>
            </w:r>
          </w:p>
        </w:tc>
        <w:tc>
          <w:tcPr>
            <w:tcW w:w="700" w:type="dxa"/>
            <w:tcBorders>
              <w:top w:val="nil"/>
              <w:left w:val="nil"/>
              <w:bottom w:val="nil"/>
              <w:right w:val="nil"/>
            </w:tcBorders>
            <w:shd w:val="clear" w:color="000000" w:fill="FFFFFF"/>
            <w:vAlign w:val="center"/>
            <w:hideMark/>
          </w:tcPr>
          <w:p w14:paraId="1762D976" w14:textId="287C274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5</w:t>
            </w:r>
          </w:p>
        </w:tc>
      </w:tr>
      <w:tr w:rsidR="00227555" w:rsidRPr="00227555" w14:paraId="7501AE22"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37108AAA"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Kuwait</w:t>
            </w:r>
          </w:p>
        </w:tc>
        <w:tc>
          <w:tcPr>
            <w:tcW w:w="820" w:type="dxa"/>
            <w:tcBorders>
              <w:top w:val="nil"/>
              <w:left w:val="nil"/>
              <w:bottom w:val="dotted" w:sz="4" w:space="0" w:color="auto"/>
              <w:right w:val="nil"/>
            </w:tcBorders>
            <w:shd w:val="clear" w:color="000000" w:fill="FFFFFF"/>
            <w:vAlign w:val="center"/>
            <w:hideMark/>
          </w:tcPr>
          <w:p w14:paraId="10A477C6" w14:textId="06A4AD0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903 </w:t>
            </w:r>
          </w:p>
        </w:tc>
        <w:tc>
          <w:tcPr>
            <w:tcW w:w="700" w:type="dxa"/>
            <w:tcBorders>
              <w:top w:val="nil"/>
              <w:left w:val="nil"/>
              <w:bottom w:val="dotted" w:sz="4" w:space="0" w:color="auto"/>
              <w:right w:val="nil"/>
            </w:tcBorders>
            <w:shd w:val="clear" w:color="000000" w:fill="FFFFFF"/>
            <w:vAlign w:val="center"/>
            <w:hideMark/>
          </w:tcPr>
          <w:p w14:paraId="10939C82" w14:textId="1856A8E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dotted" w:sz="4" w:space="0" w:color="auto"/>
              <w:right w:val="nil"/>
            </w:tcBorders>
            <w:shd w:val="clear" w:color="000000" w:fill="FFFFFF"/>
            <w:vAlign w:val="center"/>
            <w:hideMark/>
          </w:tcPr>
          <w:p w14:paraId="09E7D5D6" w14:textId="6A740CF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7</w:t>
            </w:r>
            <w:r w:rsidR="00547231">
              <w:rPr>
                <w:rFonts w:eastAsia="Times New Roman"/>
                <w:sz w:val="18"/>
                <w:szCs w:val="18"/>
              </w:rPr>
              <w:t>.</w:t>
            </w:r>
            <w:r w:rsidRPr="00227555">
              <w:rPr>
                <w:rFonts w:eastAsia="Times New Roman"/>
                <w:sz w:val="18"/>
                <w:szCs w:val="18"/>
              </w:rPr>
              <w:t xml:space="preserve">238 </w:t>
            </w:r>
          </w:p>
        </w:tc>
        <w:tc>
          <w:tcPr>
            <w:tcW w:w="700" w:type="dxa"/>
            <w:tcBorders>
              <w:top w:val="nil"/>
              <w:left w:val="nil"/>
              <w:bottom w:val="dotted" w:sz="4" w:space="0" w:color="auto"/>
              <w:right w:val="nil"/>
            </w:tcBorders>
            <w:shd w:val="clear" w:color="000000" w:fill="FFFFFF"/>
            <w:vAlign w:val="center"/>
            <w:hideMark/>
          </w:tcPr>
          <w:p w14:paraId="1E032579" w14:textId="7868818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dotted" w:sz="4" w:space="0" w:color="auto"/>
              <w:right w:val="nil"/>
            </w:tcBorders>
            <w:shd w:val="clear" w:color="000000" w:fill="FFFFFF"/>
            <w:vAlign w:val="center"/>
            <w:hideMark/>
          </w:tcPr>
          <w:p w14:paraId="79C1454E" w14:textId="150815C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884 </w:t>
            </w:r>
          </w:p>
        </w:tc>
        <w:tc>
          <w:tcPr>
            <w:tcW w:w="700" w:type="dxa"/>
            <w:tcBorders>
              <w:top w:val="nil"/>
              <w:left w:val="nil"/>
              <w:bottom w:val="dotted" w:sz="4" w:space="0" w:color="auto"/>
              <w:right w:val="nil"/>
            </w:tcBorders>
            <w:shd w:val="clear" w:color="000000" w:fill="FFFFFF"/>
            <w:vAlign w:val="center"/>
            <w:hideMark/>
          </w:tcPr>
          <w:p w14:paraId="068CC3F1" w14:textId="3CA6756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dotted" w:sz="4" w:space="0" w:color="auto"/>
              <w:right w:val="nil"/>
            </w:tcBorders>
            <w:shd w:val="clear" w:color="000000" w:fill="FFFFFF"/>
            <w:vAlign w:val="center"/>
            <w:hideMark/>
          </w:tcPr>
          <w:p w14:paraId="614598BD" w14:textId="4E08EEC5"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536 </w:t>
            </w:r>
          </w:p>
        </w:tc>
        <w:tc>
          <w:tcPr>
            <w:tcW w:w="700" w:type="dxa"/>
            <w:tcBorders>
              <w:top w:val="nil"/>
              <w:left w:val="nil"/>
              <w:bottom w:val="dotted" w:sz="4" w:space="0" w:color="auto"/>
              <w:right w:val="nil"/>
            </w:tcBorders>
            <w:shd w:val="clear" w:color="000000" w:fill="FFFFFF"/>
            <w:vAlign w:val="center"/>
            <w:hideMark/>
          </w:tcPr>
          <w:p w14:paraId="46018099" w14:textId="6950C16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dotted" w:sz="4" w:space="0" w:color="auto"/>
              <w:right w:val="nil"/>
            </w:tcBorders>
            <w:shd w:val="clear" w:color="000000" w:fill="FFFFFF"/>
            <w:vAlign w:val="center"/>
            <w:hideMark/>
          </w:tcPr>
          <w:p w14:paraId="42AF43AD" w14:textId="30935CA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 xml:space="preserve">619 </w:t>
            </w:r>
          </w:p>
        </w:tc>
        <w:tc>
          <w:tcPr>
            <w:tcW w:w="700" w:type="dxa"/>
            <w:tcBorders>
              <w:top w:val="nil"/>
              <w:left w:val="nil"/>
              <w:bottom w:val="dotted" w:sz="4" w:space="0" w:color="auto"/>
              <w:right w:val="nil"/>
            </w:tcBorders>
            <w:shd w:val="clear" w:color="000000" w:fill="FFFFFF"/>
            <w:vAlign w:val="center"/>
            <w:hideMark/>
          </w:tcPr>
          <w:p w14:paraId="58C4125F" w14:textId="54DB16F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r>
      <w:tr w:rsidR="00227555" w:rsidRPr="00227555" w14:paraId="6BDFE506"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5C825692"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OCEANIA</w:t>
            </w:r>
          </w:p>
        </w:tc>
        <w:tc>
          <w:tcPr>
            <w:tcW w:w="820" w:type="dxa"/>
            <w:tcBorders>
              <w:top w:val="dotted" w:sz="4" w:space="0" w:color="auto"/>
              <w:left w:val="nil"/>
              <w:bottom w:val="nil"/>
              <w:right w:val="nil"/>
            </w:tcBorders>
            <w:shd w:val="clear" w:color="000000" w:fill="FFFFFF"/>
            <w:vAlign w:val="center"/>
            <w:hideMark/>
          </w:tcPr>
          <w:p w14:paraId="0F40016C" w14:textId="05CDC70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44</w:t>
            </w:r>
            <w:r w:rsidR="00547231">
              <w:rPr>
                <w:rFonts w:eastAsia="Times New Roman"/>
                <w:b/>
                <w:bCs/>
                <w:sz w:val="18"/>
                <w:szCs w:val="18"/>
              </w:rPr>
              <w:t>.</w:t>
            </w:r>
            <w:r w:rsidRPr="00227555">
              <w:rPr>
                <w:rFonts w:eastAsia="Times New Roman"/>
                <w:b/>
                <w:bCs/>
                <w:sz w:val="18"/>
                <w:szCs w:val="18"/>
              </w:rPr>
              <w:t xml:space="preserve">252 </w:t>
            </w:r>
          </w:p>
        </w:tc>
        <w:tc>
          <w:tcPr>
            <w:tcW w:w="700" w:type="dxa"/>
            <w:tcBorders>
              <w:top w:val="dotted" w:sz="4" w:space="0" w:color="auto"/>
              <w:left w:val="nil"/>
              <w:bottom w:val="nil"/>
              <w:right w:val="nil"/>
            </w:tcBorders>
            <w:shd w:val="clear" w:color="000000" w:fill="FFFFFF"/>
            <w:vAlign w:val="center"/>
            <w:hideMark/>
          </w:tcPr>
          <w:p w14:paraId="258352AB" w14:textId="0C1954C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w:t>
            </w:r>
            <w:r w:rsidR="00547231">
              <w:rPr>
                <w:rFonts w:eastAsia="Times New Roman"/>
                <w:b/>
                <w:bCs/>
                <w:sz w:val="18"/>
                <w:szCs w:val="18"/>
              </w:rPr>
              <w:t>,</w:t>
            </w:r>
            <w:r w:rsidRPr="00227555">
              <w:rPr>
                <w:rFonts w:eastAsia="Times New Roman"/>
                <w:b/>
                <w:bCs/>
                <w:sz w:val="18"/>
                <w:szCs w:val="18"/>
              </w:rPr>
              <w:t>6</w:t>
            </w:r>
          </w:p>
        </w:tc>
        <w:tc>
          <w:tcPr>
            <w:tcW w:w="820" w:type="dxa"/>
            <w:tcBorders>
              <w:top w:val="dotted" w:sz="4" w:space="0" w:color="auto"/>
              <w:left w:val="nil"/>
              <w:bottom w:val="nil"/>
              <w:right w:val="nil"/>
            </w:tcBorders>
            <w:shd w:val="clear" w:color="000000" w:fill="FFFFFF"/>
            <w:vAlign w:val="center"/>
            <w:hideMark/>
          </w:tcPr>
          <w:p w14:paraId="3A073A12" w14:textId="4A4520E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51</w:t>
            </w:r>
            <w:r w:rsidR="00547231">
              <w:rPr>
                <w:rFonts w:eastAsia="Times New Roman"/>
                <w:b/>
                <w:bCs/>
                <w:sz w:val="18"/>
                <w:szCs w:val="18"/>
              </w:rPr>
              <w:t>.</w:t>
            </w:r>
            <w:r w:rsidRPr="00227555">
              <w:rPr>
                <w:rFonts w:eastAsia="Times New Roman"/>
                <w:b/>
                <w:bCs/>
                <w:sz w:val="18"/>
                <w:szCs w:val="18"/>
              </w:rPr>
              <w:t xml:space="preserve">192 </w:t>
            </w:r>
          </w:p>
        </w:tc>
        <w:tc>
          <w:tcPr>
            <w:tcW w:w="700" w:type="dxa"/>
            <w:tcBorders>
              <w:top w:val="dotted" w:sz="4" w:space="0" w:color="auto"/>
              <w:left w:val="nil"/>
              <w:bottom w:val="nil"/>
              <w:right w:val="nil"/>
            </w:tcBorders>
            <w:shd w:val="clear" w:color="000000" w:fill="FFFFFF"/>
            <w:vAlign w:val="center"/>
            <w:hideMark/>
          </w:tcPr>
          <w:p w14:paraId="424B971C" w14:textId="01119F9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w:t>
            </w:r>
            <w:r w:rsidR="00547231">
              <w:rPr>
                <w:rFonts w:eastAsia="Times New Roman"/>
                <w:b/>
                <w:bCs/>
                <w:sz w:val="18"/>
                <w:szCs w:val="18"/>
              </w:rPr>
              <w:t>,</w:t>
            </w:r>
            <w:r w:rsidRPr="00227555">
              <w:rPr>
                <w:rFonts w:eastAsia="Times New Roman"/>
                <w:b/>
                <w:bCs/>
                <w:sz w:val="18"/>
                <w:szCs w:val="18"/>
              </w:rPr>
              <w:t>8</w:t>
            </w:r>
          </w:p>
        </w:tc>
        <w:tc>
          <w:tcPr>
            <w:tcW w:w="820" w:type="dxa"/>
            <w:tcBorders>
              <w:top w:val="dotted" w:sz="4" w:space="0" w:color="auto"/>
              <w:left w:val="nil"/>
              <w:bottom w:val="nil"/>
              <w:right w:val="nil"/>
            </w:tcBorders>
            <w:shd w:val="clear" w:color="000000" w:fill="FFFFFF"/>
            <w:vAlign w:val="center"/>
            <w:hideMark/>
          </w:tcPr>
          <w:p w14:paraId="68F0ED74" w14:textId="20BB66E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51</w:t>
            </w:r>
            <w:r w:rsidR="00547231">
              <w:rPr>
                <w:rFonts w:eastAsia="Times New Roman"/>
                <w:b/>
                <w:bCs/>
                <w:sz w:val="18"/>
                <w:szCs w:val="18"/>
              </w:rPr>
              <w:t>.</w:t>
            </w:r>
            <w:r w:rsidRPr="00227555">
              <w:rPr>
                <w:rFonts w:eastAsia="Times New Roman"/>
                <w:b/>
                <w:bCs/>
                <w:sz w:val="18"/>
                <w:szCs w:val="18"/>
              </w:rPr>
              <w:t xml:space="preserve">228 </w:t>
            </w:r>
          </w:p>
        </w:tc>
        <w:tc>
          <w:tcPr>
            <w:tcW w:w="700" w:type="dxa"/>
            <w:tcBorders>
              <w:top w:val="dotted" w:sz="4" w:space="0" w:color="auto"/>
              <w:left w:val="nil"/>
              <w:bottom w:val="nil"/>
              <w:right w:val="nil"/>
            </w:tcBorders>
            <w:shd w:val="clear" w:color="000000" w:fill="FFFFFF"/>
            <w:vAlign w:val="center"/>
            <w:hideMark/>
          </w:tcPr>
          <w:p w14:paraId="7DD264A3" w14:textId="2EFEF0CC"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w:t>
            </w:r>
            <w:r w:rsidR="00547231">
              <w:rPr>
                <w:rFonts w:eastAsia="Times New Roman"/>
                <w:b/>
                <w:bCs/>
                <w:sz w:val="18"/>
                <w:szCs w:val="18"/>
              </w:rPr>
              <w:t>,</w:t>
            </w:r>
            <w:r w:rsidRPr="00227555">
              <w:rPr>
                <w:rFonts w:eastAsia="Times New Roman"/>
                <w:b/>
                <w:bCs/>
                <w:sz w:val="18"/>
                <w:szCs w:val="18"/>
              </w:rPr>
              <w:t>1</w:t>
            </w:r>
          </w:p>
        </w:tc>
        <w:tc>
          <w:tcPr>
            <w:tcW w:w="820" w:type="dxa"/>
            <w:tcBorders>
              <w:top w:val="dotted" w:sz="4" w:space="0" w:color="auto"/>
              <w:left w:val="nil"/>
              <w:bottom w:val="nil"/>
              <w:right w:val="nil"/>
            </w:tcBorders>
            <w:shd w:val="clear" w:color="000000" w:fill="FFFFFF"/>
            <w:vAlign w:val="center"/>
            <w:hideMark/>
          </w:tcPr>
          <w:p w14:paraId="0B6BB7D4" w14:textId="5B8FAE4B"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40</w:t>
            </w:r>
            <w:r w:rsidR="00547231">
              <w:rPr>
                <w:rFonts w:eastAsia="Times New Roman"/>
                <w:b/>
                <w:bCs/>
                <w:sz w:val="18"/>
                <w:szCs w:val="18"/>
              </w:rPr>
              <w:t>.</w:t>
            </w:r>
            <w:r w:rsidRPr="00227555">
              <w:rPr>
                <w:rFonts w:eastAsia="Times New Roman"/>
                <w:b/>
                <w:bCs/>
                <w:sz w:val="18"/>
                <w:szCs w:val="18"/>
              </w:rPr>
              <w:t xml:space="preserve">413 </w:t>
            </w:r>
          </w:p>
        </w:tc>
        <w:tc>
          <w:tcPr>
            <w:tcW w:w="700" w:type="dxa"/>
            <w:tcBorders>
              <w:top w:val="dotted" w:sz="4" w:space="0" w:color="auto"/>
              <w:left w:val="nil"/>
              <w:bottom w:val="nil"/>
              <w:right w:val="nil"/>
            </w:tcBorders>
            <w:shd w:val="clear" w:color="000000" w:fill="FFFFFF"/>
            <w:vAlign w:val="center"/>
            <w:hideMark/>
          </w:tcPr>
          <w:p w14:paraId="3E78082C" w14:textId="1532C90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w:t>
            </w:r>
            <w:r w:rsidR="00547231">
              <w:rPr>
                <w:rFonts w:eastAsia="Times New Roman"/>
                <w:b/>
                <w:bCs/>
                <w:sz w:val="18"/>
                <w:szCs w:val="18"/>
              </w:rPr>
              <w:t>,</w:t>
            </w:r>
            <w:r w:rsidRPr="00227555">
              <w:rPr>
                <w:rFonts w:eastAsia="Times New Roman"/>
                <w:b/>
                <w:bCs/>
                <w:sz w:val="18"/>
                <w:szCs w:val="18"/>
              </w:rPr>
              <w:t>4</w:t>
            </w:r>
          </w:p>
        </w:tc>
        <w:tc>
          <w:tcPr>
            <w:tcW w:w="820" w:type="dxa"/>
            <w:tcBorders>
              <w:top w:val="dotted" w:sz="4" w:space="0" w:color="auto"/>
              <w:left w:val="nil"/>
              <w:bottom w:val="nil"/>
              <w:right w:val="nil"/>
            </w:tcBorders>
            <w:shd w:val="clear" w:color="000000" w:fill="FFFFFF"/>
            <w:vAlign w:val="center"/>
            <w:hideMark/>
          </w:tcPr>
          <w:p w14:paraId="1DDE56C1" w14:textId="4F9155E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58</w:t>
            </w:r>
            <w:r w:rsidR="00547231">
              <w:rPr>
                <w:rFonts w:eastAsia="Times New Roman"/>
                <w:b/>
                <w:bCs/>
                <w:sz w:val="18"/>
                <w:szCs w:val="18"/>
              </w:rPr>
              <w:t>.</w:t>
            </w:r>
            <w:r w:rsidRPr="00227555">
              <w:rPr>
                <w:rFonts w:eastAsia="Times New Roman"/>
                <w:b/>
                <w:bCs/>
                <w:sz w:val="18"/>
                <w:szCs w:val="18"/>
              </w:rPr>
              <w:t xml:space="preserve">344 </w:t>
            </w:r>
          </w:p>
        </w:tc>
        <w:tc>
          <w:tcPr>
            <w:tcW w:w="700" w:type="dxa"/>
            <w:tcBorders>
              <w:top w:val="dotted" w:sz="4" w:space="0" w:color="auto"/>
              <w:left w:val="nil"/>
              <w:bottom w:val="nil"/>
              <w:right w:val="nil"/>
            </w:tcBorders>
            <w:shd w:val="clear" w:color="000000" w:fill="FFFFFF"/>
            <w:vAlign w:val="center"/>
            <w:hideMark/>
          </w:tcPr>
          <w:p w14:paraId="75B2EAA0" w14:textId="40916F0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w:t>
            </w:r>
            <w:r w:rsidR="00547231">
              <w:rPr>
                <w:rFonts w:eastAsia="Times New Roman"/>
                <w:b/>
                <w:bCs/>
                <w:sz w:val="18"/>
                <w:szCs w:val="18"/>
              </w:rPr>
              <w:t>,</w:t>
            </w:r>
            <w:r w:rsidRPr="00227555">
              <w:rPr>
                <w:rFonts w:eastAsia="Times New Roman"/>
                <w:b/>
                <w:bCs/>
                <w:sz w:val="18"/>
                <w:szCs w:val="18"/>
              </w:rPr>
              <w:t>5</w:t>
            </w:r>
          </w:p>
        </w:tc>
      </w:tr>
      <w:tr w:rsidR="00227555" w:rsidRPr="00227555" w14:paraId="14B1594F"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0761FC69"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Austrália</w:t>
            </w:r>
          </w:p>
        </w:tc>
        <w:tc>
          <w:tcPr>
            <w:tcW w:w="820" w:type="dxa"/>
            <w:tcBorders>
              <w:top w:val="nil"/>
              <w:left w:val="nil"/>
              <w:bottom w:val="nil"/>
              <w:right w:val="nil"/>
            </w:tcBorders>
            <w:shd w:val="clear" w:color="000000" w:fill="FFFFFF"/>
            <w:vAlign w:val="center"/>
            <w:hideMark/>
          </w:tcPr>
          <w:p w14:paraId="551D0AE8" w14:textId="21E9CE4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38</w:t>
            </w:r>
            <w:r w:rsidR="00547231">
              <w:rPr>
                <w:rFonts w:eastAsia="Times New Roman"/>
                <w:sz w:val="18"/>
                <w:szCs w:val="18"/>
              </w:rPr>
              <w:t>.</w:t>
            </w:r>
            <w:r w:rsidRPr="00227555">
              <w:rPr>
                <w:rFonts w:eastAsia="Times New Roman"/>
                <w:sz w:val="18"/>
                <w:szCs w:val="18"/>
              </w:rPr>
              <w:t xml:space="preserve">865 </w:t>
            </w:r>
          </w:p>
        </w:tc>
        <w:tc>
          <w:tcPr>
            <w:tcW w:w="700" w:type="dxa"/>
            <w:tcBorders>
              <w:top w:val="nil"/>
              <w:left w:val="nil"/>
              <w:bottom w:val="nil"/>
              <w:right w:val="nil"/>
            </w:tcBorders>
            <w:shd w:val="clear" w:color="000000" w:fill="FFFFFF"/>
            <w:vAlign w:val="center"/>
            <w:hideMark/>
          </w:tcPr>
          <w:p w14:paraId="56383A0D" w14:textId="117E0CC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8</w:t>
            </w:r>
          </w:p>
        </w:tc>
        <w:tc>
          <w:tcPr>
            <w:tcW w:w="820" w:type="dxa"/>
            <w:tcBorders>
              <w:top w:val="nil"/>
              <w:left w:val="nil"/>
              <w:bottom w:val="nil"/>
              <w:right w:val="nil"/>
            </w:tcBorders>
            <w:shd w:val="clear" w:color="000000" w:fill="FFFFFF"/>
            <w:vAlign w:val="center"/>
            <w:hideMark/>
          </w:tcPr>
          <w:p w14:paraId="4617E169" w14:textId="315F0BD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45</w:t>
            </w:r>
            <w:r w:rsidR="00547231">
              <w:rPr>
                <w:rFonts w:eastAsia="Times New Roman"/>
                <w:sz w:val="18"/>
                <w:szCs w:val="18"/>
              </w:rPr>
              <w:t>.</w:t>
            </w:r>
            <w:r w:rsidRPr="00227555">
              <w:rPr>
                <w:rFonts w:eastAsia="Times New Roman"/>
                <w:sz w:val="18"/>
                <w:szCs w:val="18"/>
              </w:rPr>
              <w:t xml:space="preserve">713 </w:t>
            </w:r>
          </w:p>
        </w:tc>
        <w:tc>
          <w:tcPr>
            <w:tcW w:w="700" w:type="dxa"/>
            <w:tcBorders>
              <w:top w:val="nil"/>
              <w:left w:val="nil"/>
              <w:bottom w:val="nil"/>
              <w:right w:val="nil"/>
            </w:tcBorders>
            <w:shd w:val="clear" w:color="000000" w:fill="FFFFFF"/>
            <w:vAlign w:val="center"/>
            <w:hideMark/>
          </w:tcPr>
          <w:p w14:paraId="1D2F4713" w14:textId="7276CE5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39C653C8" w14:textId="239457C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45</w:t>
            </w:r>
            <w:r w:rsidR="00547231">
              <w:rPr>
                <w:rFonts w:eastAsia="Times New Roman"/>
                <w:sz w:val="18"/>
                <w:szCs w:val="18"/>
              </w:rPr>
              <w:t>.</w:t>
            </w:r>
            <w:r w:rsidRPr="00227555">
              <w:rPr>
                <w:rFonts w:eastAsia="Times New Roman"/>
                <w:sz w:val="18"/>
                <w:szCs w:val="18"/>
              </w:rPr>
              <w:t xml:space="preserve">463 </w:t>
            </w:r>
          </w:p>
        </w:tc>
        <w:tc>
          <w:tcPr>
            <w:tcW w:w="700" w:type="dxa"/>
            <w:tcBorders>
              <w:top w:val="nil"/>
              <w:left w:val="nil"/>
              <w:bottom w:val="nil"/>
              <w:right w:val="nil"/>
            </w:tcBorders>
            <w:shd w:val="clear" w:color="000000" w:fill="FFFFFF"/>
            <w:vAlign w:val="center"/>
            <w:hideMark/>
          </w:tcPr>
          <w:p w14:paraId="0888FC1F" w14:textId="2818A46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3</w:t>
            </w:r>
          </w:p>
        </w:tc>
        <w:tc>
          <w:tcPr>
            <w:tcW w:w="820" w:type="dxa"/>
            <w:tcBorders>
              <w:top w:val="nil"/>
              <w:left w:val="nil"/>
              <w:bottom w:val="nil"/>
              <w:right w:val="nil"/>
            </w:tcBorders>
            <w:shd w:val="clear" w:color="000000" w:fill="FFFFFF"/>
            <w:vAlign w:val="center"/>
            <w:hideMark/>
          </w:tcPr>
          <w:p w14:paraId="0A3CEA49" w14:textId="0247D3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35</w:t>
            </w:r>
            <w:r w:rsidR="00547231">
              <w:rPr>
                <w:rFonts w:eastAsia="Times New Roman"/>
                <w:sz w:val="18"/>
                <w:szCs w:val="18"/>
              </w:rPr>
              <w:t>.</w:t>
            </w:r>
            <w:r w:rsidRPr="00227555">
              <w:rPr>
                <w:rFonts w:eastAsia="Times New Roman"/>
                <w:sz w:val="18"/>
                <w:szCs w:val="18"/>
              </w:rPr>
              <w:t xml:space="preserve">539 </w:t>
            </w:r>
          </w:p>
        </w:tc>
        <w:tc>
          <w:tcPr>
            <w:tcW w:w="700" w:type="dxa"/>
            <w:tcBorders>
              <w:top w:val="nil"/>
              <w:left w:val="nil"/>
              <w:bottom w:val="nil"/>
              <w:right w:val="nil"/>
            </w:tcBorders>
            <w:shd w:val="clear" w:color="000000" w:fill="FFFFFF"/>
            <w:vAlign w:val="center"/>
            <w:hideMark/>
          </w:tcPr>
          <w:p w14:paraId="5DF4AEC3" w14:textId="03A4993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6</w:t>
            </w:r>
          </w:p>
        </w:tc>
        <w:tc>
          <w:tcPr>
            <w:tcW w:w="820" w:type="dxa"/>
            <w:tcBorders>
              <w:top w:val="nil"/>
              <w:left w:val="nil"/>
              <w:bottom w:val="nil"/>
              <w:right w:val="nil"/>
            </w:tcBorders>
            <w:shd w:val="clear" w:color="000000" w:fill="FFFFFF"/>
            <w:vAlign w:val="center"/>
            <w:hideMark/>
          </w:tcPr>
          <w:p w14:paraId="0EE14A2E" w14:textId="2340A17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52</w:t>
            </w:r>
            <w:r w:rsidR="00547231">
              <w:rPr>
                <w:rFonts w:eastAsia="Times New Roman"/>
                <w:sz w:val="18"/>
                <w:szCs w:val="18"/>
              </w:rPr>
              <w:t>.</w:t>
            </w:r>
            <w:r w:rsidRPr="00227555">
              <w:rPr>
                <w:rFonts w:eastAsia="Times New Roman"/>
                <w:sz w:val="18"/>
                <w:szCs w:val="18"/>
              </w:rPr>
              <w:t xml:space="preserve">162 </w:t>
            </w:r>
          </w:p>
        </w:tc>
        <w:tc>
          <w:tcPr>
            <w:tcW w:w="700" w:type="dxa"/>
            <w:tcBorders>
              <w:top w:val="nil"/>
              <w:left w:val="nil"/>
              <w:bottom w:val="nil"/>
              <w:right w:val="nil"/>
            </w:tcBorders>
            <w:shd w:val="clear" w:color="000000" w:fill="FFFFFF"/>
            <w:vAlign w:val="center"/>
            <w:hideMark/>
          </w:tcPr>
          <w:p w14:paraId="73E78A4B" w14:textId="1FCEF3A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6</w:t>
            </w:r>
            <w:r w:rsidR="00547231">
              <w:rPr>
                <w:rFonts w:eastAsia="Times New Roman"/>
                <w:sz w:val="18"/>
                <w:szCs w:val="18"/>
              </w:rPr>
              <w:t>,</w:t>
            </w:r>
            <w:r w:rsidRPr="00227555">
              <w:rPr>
                <w:rFonts w:eastAsia="Times New Roman"/>
                <w:sz w:val="18"/>
                <w:szCs w:val="18"/>
              </w:rPr>
              <w:t>7</w:t>
            </w:r>
          </w:p>
        </w:tc>
      </w:tr>
      <w:tr w:rsidR="00227555" w:rsidRPr="00227555" w14:paraId="4CCD0039" w14:textId="77777777" w:rsidTr="00AA1CE1">
        <w:trPr>
          <w:trHeight w:val="284"/>
          <w:jc w:val="center"/>
        </w:trPr>
        <w:tc>
          <w:tcPr>
            <w:tcW w:w="1980" w:type="dxa"/>
            <w:tcBorders>
              <w:top w:val="nil"/>
              <w:left w:val="nil"/>
              <w:bottom w:val="dotted" w:sz="4" w:space="0" w:color="auto"/>
              <w:right w:val="nil"/>
            </w:tcBorders>
            <w:shd w:val="clear" w:color="000000" w:fill="FFFFFF"/>
            <w:noWrap/>
            <w:vAlign w:val="center"/>
            <w:hideMark/>
          </w:tcPr>
          <w:p w14:paraId="72BBDB20"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Nova Zelândia</w:t>
            </w:r>
          </w:p>
        </w:tc>
        <w:tc>
          <w:tcPr>
            <w:tcW w:w="820" w:type="dxa"/>
            <w:tcBorders>
              <w:top w:val="nil"/>
              <w:left w:val="nil"/>
              <w:bottom w:val="dotted" w:sz="4" w:space="0" w:color="auto"/>
              <w:right w:val="nil"/>
            </w:tcBorders>
            <w:shd w:val="clear" w:color="000000" w:fill="FFFFFF"/>
            <w:vAlign w:val="center"/>
            <w:hideMark/>
          </w:tcPr>
          <w:p w14:paraId="2BD25A01" w14:textId="5CCEC3C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479 </w:t>
            </w:r>
          </w:p>
        </w:tc>
        <w:tc>
          <w:tcPr>
            <w:tcW w:w="700" w:type="dxa"/>
            <w:tcBorders>
              <w:top w:val="nil"/>
              <w:left w:val="nil"/>
              <w:bottom w:val="dotted" w:sz="4" w:space="0" w:color="auto"/>
              <w:right w:val="nil"/>
            </w:tcBorders>
            <w:shd w:val="clear" w:color="000000" w:fill="FFFFFF"/>
            <w:vAlign w:val="center"/>
            <w:hideMark/>
          </w:tcPr>
          <w:p w14:paraId="3FD3AA1C" w14:textId="282E8A94"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3631D488" w14:textId="3755CD4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654 </w:t>
            </w:r>
          </w:p>
        </w:tc>
        <w:tc>
          <w:tcPr>
            <w:tcW w:w="700" w:type="dxa"/>
            <w:tcBorders>
              <w:top w:val="nil"/>
              <w:left w:val="nil"/>
              <w:bottom w:val="dotted" w:sz="4" w:space="0" w:color="auto"/>
              <w:right w:val="nil"/>
            </w:tcBorders>
            <w:shd w:val="clear" w:color="000000" w:fill="FFFFFF"/>
            <w:vAlign w:val="center"/>
            <w:hideMark/>
          </w:tcPr>
          <w:p w14:paraId="30B32F83" w14:textId="07E3D60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653280B7" w14:textId="253326C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673 </w:t>
            </w:r>
          </w:p>
        </w:tc>
        <w:tc>
          <w:tcPr>
            <w:tcW w:w="700" w:type="dxa"/>
            <w:tcBorders>
              <w:top w:val="nil"/>
              <w:left w:val="nil"/>
              <w:bottom w:val="dotted" w:sz="4" w:space="0" w:color="auto"/>
              <w:right w:val="nil"/>
            </w:tcBorders>
            <w:shd w:val="clear" w:color="000000" w:fill="FFFFFF"/>
            <w:vAlign w:val="center"/>
            <w:hideMark/>
          </w:tcPr>
          <w:p w14:paraId="5D80DB4C" w14:textId="0B72EBB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3369E540" w14:textId="099A4D2A"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483 </w:t>
            </w:r>
          </w:p>
        </w:tc>
        <w:tc>
          <w:tcPr>
            <w:tcW w:w="700" w:type="dxa"/>
            <w:tcBorders>
              <w:top w:val="nil"/>
              <w:left w:val="nil"/>
              <w:bottom w:val="dotted" w:sz="4" w:space="0" w:color="auto"/>
              <w:right w:val="nil"/>
            </w:tcBorders>
            <w:shd w:val="clear" w:color="000000" w:fill="FFFFFF"/>
            <w:vAlign w:val="center"/>
            <w:hideMark/>
          </w:tcPr>
          <w:p w14:paraId="008C9EA6" w14:textId="23D11C2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c>
          <w:tcPr>
            <w:tcW w:w="820" w:type="dxa"/>
            <w:tcBorders>
              <w:top w:val="nil"/>
              <w:left w:val="nil"/>
              <w:bottom w:val="dotted" w:sz="4" w:space="0" w:color="auto"/>
              <w:right w:val="nil"/>
            </w:tcBorders>
            <w:shd w:val="clear" w:color="000000" w:fill="FFFFFF"/>
            <w:vAlign w:val="center"/>
            <w:hideMark/>
          </w:tcPr>
          <w:p w14:paraId="2DAEE3FA" w14:textId="29F9820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2</w:t>
            </w:r>
            <w:r w:rsidR="00547231">
              <w:rPr>
                <w:rFonts w:eastAsia="Times New Roman"/>
                <w:sz w:val="18"/>
                <w:szCs w:val="18"/>
              </w:rPr>
              <w:t>.</w:t>
            </w:r>
            <w:r w:rsidRPr="00227555">
              <w:rPr>
                <w:rFonts w:eastAsia="Times New Roman"/>
                <w:sz w:val="18"/>
                <w:szCs w:val="18"/>
              </w:rPr>
              <w:t xml:space="preserve">765 </w:t>
            </w:r>
          </w:p>
        </w:tc>
        <w:tc>
          <w:tcPr>
            <w:tcW w:w="700" w:type="dxa"/>
            <w:tcBorders>
              <w:top w:val="nil"/>
              <w:left w:val="nil"/>
              <w:bottom w:val="dotted" w:sz="4" w:space="0" w:color="auto"/>
              <w:right w:val="nil"/>
            </w:tcBorders>
            <w:shd w:val="clear" w:color="000000" w:fill="FFFFFF"/>
            <w:vAlign w:val="center"/>
            <w:hideMark/>
          </w:tcPr>
          <w:p w14:paraId="296CC4F7" w14:textId="17FA141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4</w:t>
            </w:r>
          </w:p>
        </w:tc>
      </w:tr>
      <w:tr w:rsidR="00227555" w:rsidRPr="00227555" w14:paraId="68F7FB81" w14:textId="77777777" w:rsidTr="00AA1CE1">
        <w:trPr>
          <w:trHeight w:val="284"/>
          <w:jc w:val="center"/>
        </w:trPr>
        <w:tc>
          <w:tcPr>
            <w:tcW w:w="1980" w:type="dxa"/>
            <w:tcBorders>
              <w:top w:val="dotted" w:sz="4" w:space="0" w:color="auto"/>
              <w:left w:val="nil"/>
              <w:bottom w:val="nil"/>
              <w:right w:val="nil"/>
            </w:tcBorders>
            <w:shd w:val="clear" w:color="000000" w:fill="FFFFFF"/>
            <w:noWrap/>
            <w:vAlign w:val="center"/>
            <w:hideMark/>
          </w:tcPr>
          <w:p w14:paraId="6F8E6DA6"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ÁFRICA</w:t>
            </w:r>
          </w:p>
        </w:tc>
        <w:tc>
          <w:tcPr>
            <w:tcW w:w="820" w:type="dxa"/>
            <w:tcBorders>
              <w:top w:val="dotted" w:sz="4" w:space="0" w:color="auto"/>
              <w:left w:val="nil"/>
              <w:bottom w:val="nil"/>
              <w:right w:val="nil"/>
            </w:tcBorders>
            <w:shd w:val="clear" w:color="000000" w:fill="FFFFFF"/>
            <w:vAlign w:val="center"/>
            <w:hideMark/>
          </w:tcPr>
          <w:p w14:paraId="461160DB" w14:textId="1E99041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 xml:space="preserve">296 </w:t>
            </w:r>
          </w:p>
        </w:tc>
        <w:tc>
          <w:tcPr>
            <w:tcW w:w="700" w:type="dxa"/>
            <w:tcBorders>
              <w:top w:val="dotted" w:sz="4" w:space="0" w:color="auto"/>
              <w:left w:val="nil"/>
              <w:bottom w:val="nil"/>
              <w:right w:val="nil"/>
            </w:tcBorders>
            <w:shd w:val="clear" w:color="000000" w:fill="FFFFFF"/>
            <w:vAlign w:val="center"/>
            <w:hideMark/>
          </w:tcPr>
          <w:p w14:paraId="23BD8C73" w14:textId="673E86D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39C1D7EB" w14:textId="4477129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 xml:space="preserve">972 </w:t>
            </w:r>
          </w:p>
        </w:tc>
        <w:tc>
          <w:tcPr>
            <w:tcW w:w="700" w:type="dxa"/>
            <w:tcBorders>
              <w:top w:val="dotted" w:sz="4" w:space="0" w:color="auto"/>
              <w:left w:val="nil"/>
              <w:bottom w:val="nil"/>
              <w:right w:val="nil"/>
            </w:tcBorders>
            <w:shd w:val="clear" w:color="000000" w:fill="FFFFFF"/>
            <w:vAlign w:val="center"/>
            <w:hideMark/>
          </w:tcPr>
          <w:p w14:paraId="5C85186D" w14:textId="3E88644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7907076E" w14:textId="62D43B35"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 xml:space="preserve">412 </w:t>
            </w:r>
          </w:p>
        </w:tc>
        <w:tc>
          <w:tcPr>
            <w:tcW w:w="700" w:type="dxa"/>
            <w:tcBorders>
              <w:top w:val="dotted" w:sz="4" w:space="0" w:color="auto"/>
              <w:left w:val="nil"/>
              <w:bottom w:val="nil"/>
              <w:right w:val="nil"/>
            </w:tcBorders>
            <w:shd w:val="clear" w:color="000000" w:fill="FFFFFF"/>
            <w:vAlign w:val="center"/>
            <w:hideMark/>
          </w:tcPr>
          <w:p w14:paraId="1DB4EE24" w14:textId="2E3E112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2</w:t>
            </w:r>
          </w:p>
        </w:tc>
        <w:tc>
          <w:tcPr>
            <w:tcW w:w="820" w:type="dxa"/>
            <w:tcBorders>
              <w:top w:val="dotted" w:sz="4" w:space="0" w:color="auto"/>
              <w:left w:val="nil"/>
              <w:bottom w:val="nil"/>
              <w:right w:val="nil"/>
            </w:tcBorders>
            <w:shd w:val="clear" w:color="000000" w:fill="FFFFFF"/>
            <w:vAlign w:val="center"/>
            <w:hideMark/>
          </w:tcPr>
          <w:p w14:paraId="41209333" w14:textId="59FF023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8</w:t>
            </w:r>
            <w:r w:rsidR="00547231">
              <w:rPr>
                <w:rFonts w:eastAsia="Times New Roman"/>
                <w:b/>
                <w:bCs/>
                <w:sz w:val="18"/>
                <w:szCs w:val="18"/>
              </w:rPr>
              <w:t>.</w:t>
            </w:r>
            <w:r w:rsidRPr="00227555">
              <w:rPr>
                <w:rFonts w:eastAsia="Times New Roman"/>
                <w:b/>
                <w:bCs/>
                <w:sz w:val="18"/>
                <w:szCs w:val="18"/>
              </w:rPr>
              <w:t xml:space="preserve">603 </w:t>
            </w:r>
          </w:p>
        </w:tc>
        <w:tc>
          <w:tcPr>
            <w:tcW w:w="700" w:type="dxa"/>
            <w:tcBorders>
              <w:top w:val="dotted" w:sz="4" w:space="0" w:color="auto"/>
              <w:left w:val="nil"/>
              <w:bottom w:val="nil"/>
              <w:right w:val="nil"/>
            </w:tcBorders>
            <w:shd w:val="clear" w:color="000000" w:fill="FFFFFF"/>
            <w:vAlign w:val="center"/>
            <w:hideMark/>
          </w:tcPr>
          <w:p w14:paraId="19BBE73E" w14:textId="00737323"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4</w:t>
            </w:r>
          </w:p>
        </w:tc>
        <w:tc>
          <w:tcPr>
            <w:tcW w:w="820" w:type="dxa"/>
            <w:tcBorders>
              <w:top w:val="dotted" w:sz="4" w:space="0" w:color="auto"/>
              <w:left w:val="nil"/>
              <w:bottom w:val="nil"/>
              <w:right w:val="nil"/>
            </w:tcBorders>
            <w:shd w:val="clear" w:color="000000" w:fill="FFFFFF"/>
            <w:vAlign w:val="center"/>
            <w:hideMark/>
          </w:tcPr>
          <w:p w14:paraId="58A2F596" w14:textId="602E3051"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13</w:t>
            </w:r>
            <w:r w:rsidR="00547231">
              <w:rPr>
                <w:rFonts w:eastAsia="Times New Roman"/>
                <w:b/>
                <w:bCs/>
                <w:sz w:val="18"/>
                <w:szCs w:val="18"/>
              </w:rPr>
              <w:t>.</w:t>
            </w:r>
            <w:r w:rsidRPr="00227555">
              <w:rPr>
                <w:rFonts w:eastAsia="Times New Roman"/>
                <w:b/>
                <w:bCs/>
                <w:sz w:val="18"/>
                <w:szCs w:val="18"/>
              </w:rPr>
              <w:t xml:space="preserve">916 </w:t>
            </w:r>
          </w:p>
        </w:tc>
        <w:tc>
          <w:tcPr>
            <w:tcW w:w="700" w:type="dxa"/>
            <w:tcBorders>
              <w:top w:val="dotted" w:sz="4" w:space="0" w:color="auto"/>
              <w:left w:val="nil"/>
              <w:bottom w:val="nil"/>
              <w:right w:val="nil"/>
            </w:tcBorders>
            <w:shd w:val="clear" w:color="000000" w:fill="FFFFFF"/>
            <w:vAlign w:val="center"/>
            <w:hideMark/>
          </w:tcPr>
          <w:p w14:paraId="7EB460F1" w14:textId="7D5F267D"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w:t>
            </w:r>
            <w:r w:rsidR="00547231">
              <w:rPr>
                <w:rFonts w:eastAsia="Times New Roman"/>
                <w:b/>
                <w:bCs/>
                <w:sz w:val="18"/>
                <w:szCs w:val="18"/>
              </w:rPr>
              <w:t>,</w:t>
            </w:r>
            <w:r w:rsidRPr="00227555">
              <w:rPr>
                <w:rFonts w:eastAsia="Times New Roman"/>
                <w:b/>
                <w:bCs/>
                <w:sz w:val="18"/>
                <w:szCs w:val="18"/>
              </w:rPr>
              <w:t>8</w:t>
            </w:r>
          </w:p>
        </w:tc>
      </w:tr>
      <w:tr w:rsidR="00227555" w:rsidRPr="00227555" w14:paraId="37869EF7"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0C786AB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África do Sul</w:t>
            </w:r>
          </w:p>
        </w:tc>
        <w:tc>
          <w:tcPr>
            <w:tcW w:w="820" w:type="dxa"/>
            <w:tcBorders>
              <w:top w:val="nil"/>
              <w:left w:val="nil"/>
              <w:bottom w:val="nil"/>
              <w:right w:val="nil"/>
            </w:tcBorders>
            <w:shd w:val="clear" w:color="000000" w:fill="FFFFFF"/>
            <w:vAlign w:val="center"/>
            <w:hideMark/>
          </w:tcPr>
          <w:p w14:paraId="02A3BD90" w14:textId="16EDF58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4</w:t>
            </w:r>
            <w:r w:rsidR="00547231">
              <w:rPr>
                <w:rFonts w:eastAsia="Times New Roman"/>
                <w:sz w:val="18"/>
                <w:szCs w:val="18"/>
              </w:rPr>
              <w:t>.</w:t>
            </w:r>
            <w:r w:rsidRPr="00227555">
              <w:rPr>
                <w:rFonts w:eastAsia="Times New Roman"/>
                <w:sz w:val="18"/>
                <w:szCs w:val="18"/>
              </w:rPr>
              <w:t xml:space="preserve">758 </w:t>
            </w:r>
          </w:p>
        </w:tc>
        <w:tc>
          <w:tcPr>
            <w:tcW w:w="700" w:type="dxa"/>
            <w:tcBorders>
              <w:top w:val="nil"/>
              <w:left w:val="nil"/>
              <w:bottom w:val="nil"/>
              <w:right w:val="nil"/>
            </w:tcBorders>
            <w:shd w:val="clear" w:color="000000" w:fill="FFFFFF"/>
            <w:vAlign w:val="center"/>
            <w:hideMark/>
          </w:tcPr>
          <w:p w14:paraId="5EABFC2D" w14:textId="33E2813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06F63367" w14:textId="0202970F"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141 </w:t>
            </w:r>
          </w:p>
        </w:tc>
        <w:tc>
          <w:tcPr>
            <w:tcW w:w="700" w:type="dxa"/>
            <w:tcBorders>
              <w:top w:val="nil"/>
              <w:left w:val="nil"/>
              <w:bottom w:val="nil"/>
              <w:right w:val="nil"/>
            </w:tcBorders>
            <w:shd w:val="clear" w:color="000000" w:fill="FFFFFF"/>
            <w:vAlign w:val="center"/>
            <w:hideMark/>
          </w:tcPr>
          <w:p w14:paraId="2E1EB3DC" w14:textId="30B11E3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6AE6D6A9" w14:textId="4B30CFC0"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130 </w:t>
            </w:r>
          </w:p>
        </w:tc>
        <w:tc>
          <w:tcPr>
            <w:tcW w:w="700" w:type="dxa"/>
            <w:tcBorders>
              <w:top w:val="nil"/>
              <w:left w:val="nil"/>
              <w:bottom w:val="nil"/>
              <w:right w:val="nil"/>
            </w:tcBorders>
            <w:shd w:val="clear" w:color="000000" w:fill="FFFFFF"/>
            <w:vAlign w:val="center"/>
            <w:hideMark/>
          </w:tcPr>
          <w:p w14:paraId="34C60622" w14:textId="519B98E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7</w:t>
            </w:r>
          </w:p>
        </w:tc>
        <w:tc>
          <w:tcPr>
            <w:tcW w:w="820" w:type="dxa"/>
            <w:tcBorders>
              <w:top w:val="nil"/>
              <w:left w:val="nil"/>
              <w:bottom w:val="nil"/>
              <w:right w:val="nil"/>
            </w:tcBorders>
            <w:shd w:val="clear" w:color="000000" w:fill="FFFFFF"/>
            <w:vAlign w:val="center"/>
            <w:hideMark/>
          </w:tcPr>
          <w:p w14:paraId="2BE6200B" w14:textId="29E4FDD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5</w:t>
            </w:r>
            <w:r w:rsidR="00547231">
              <w:rPr>
                <w:rFonts w:eastAsia="Times New Roman"/>
                <w:sz w:val="18"/>
                <w:szCs w:val="18"/>
              </w:rPr>
              <w:t>.</w:t>
            </w:r>
            <w:r w:rsidRPr="00227555">
              <w:rPr>
                <w:rFonts w:eastAsia="Times New Roman"/>
                <w:sz w:val="18"/>
                <w:szCs w:val="18"/>
              </w:rPr>
              <w:t xml:space="preserve">748 </w:t>
            </w:r>
          </w:p>
        </w:tc>
        <w:tc>
          <w:tcPr>
            <w:tcW w:w="700" w:type="dxa"/>
            <w:tcBorders>
              <w:top w:val="nil"/>
              <w:left w:val="nil"/>
              <w:bottom w:val="nil"/>
              <w:right w:val="nil"/>
            </w:tcBorders>
            <w:shd w:val="clear" w:color="000000" w:fill="FFFFFF"/>
            <w:vAlign w:val="center"/>
            <w:hideMark/>
          </w:tcPr>
          <w:p w14:paraId="366809BB" w14:textId="3E2FAD5D"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9</w:t>
            </w:r>
          </w:p>
        </w:tc>
        <w:tc>
          <w:tcPr>
            <w:tcW w:w="820" w:type="dxa"/>
            <w:tcBorders>
              <w:top w:val="nil"/>
              <w:left w:val="nil"/>
              <w:bottom w:val="nil"/>
              <w:right w:val="nil"/>
            </w:tcBorders>
            <w:shd w:val="clear" w:color="000000" w:fill="FFFFFF"/>
            <w:vAlign w:val="center"/>
            <w:hideMark/>
          </w:tcPr>
          <w:p w14:paraId="504A2C91" w14:textId="45472E86"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10</w:t>
            </w:r>
            <w:r w:rsidR="00547231">
              <w:rPr>
                <w:rFonts w:eastAsia="Times New Roman"/>
                <w:sz w:val="18"/>
                <w:szCs w:val="18"/>
              </w:rPr>
              <w:t>.</w:t>
            </w:r>
            <w:r w:rsidRPr="00227555">
              <w:rPr>
                <w:rFonts w:eastAsia="Times New Roman"/>
                <w:sz w:val="18"/>
                <w:szCs w:val="18"/>
              </w:rPr>
              <w:t xml:space="preserve">099 </w:t>
            </w:r>
          </w:p>
        </w:tc>
        <w:tc>
          <w:tcPr>
            <w:tcW w:w="700" w:type="dxa"/>
            <w:tcBorders>
              <w:top w:val="nil"/>
              <w:left w:val="nil"/>
              <w:bottom w:val="nil"/>
              <w:right w:val="nil"/>
            </w:tcBorders>
            <w:shd w:val="clear" w:color="000000" w:fill="FFFFFF"/>
            <w:vAlign w:val="center"/>
            <w:hideMark/>
          </w:tcPr>
          <w:p w14:paraId="489C8427" w14:textId="036B2D8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1</w:t>
            </w:r>
            <w:r w:rsidR="00547231">
              <w:rPr>
                <w:rFonts w:eastAsia="Times New Roman"/>
                <w:sz w:val="18"/>
                <w:szCs w:val="18"/>
              </w:rPr>
              <w:t>,</w:t>
            </w:r>
            <w:r w:rsidRPr="00227555">
              <w:rPr>
                <w:rFonts w:eastAsia="Times New Roman"/>
                <w:sz w:val="18"/>
                <w:szCs w:val="18"/>
              </w:rPr>
              <w:t>3</w:t>
            </w:r>
          </w:p>
        </w:tc>
      </w:tr>
      <w:tr w:rsidR="00227555" w:rsidRPr="00227555" w14:paraId="19F9DBD1" w14:textId="77777777" w:rsidTr="00E11014">
        <w:trPr>
          <w:trHeight w:val="284"/>
          <w:jc w:val="center"/>
        </w:trPr>
        <w:tc>
          <w:tcPr>
            <w:tcW w:w="1980" w:type="dxa"/>
            <w:tcBorders>
              <w:top w:val="nil"/>
              <w:left w:val="nil"/>
              <w:bottom w:val="nil"/>
              <w:right w:val="nil"/>
            </w:tcBorders>
            <w:shd w:val="clear" w:color="000000" w:fill="FFFFFF"/>
            <w:noWrap/>
            <w:vAlign w:val="center"/>
            <w:hideMark/>
          </w:tcPr>
          <w:p w14:paraId="428D388E"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Nigéria</w:t>
            </w:r>
          </w:p>
        </w:tc>
        <w:tc>
          <w:tcPr>
            <w:tcW w:w="820" w:type="dxa"/>
            <w:tcBorders>
              <w:top w:val="nil"/>
              <w:left w:val="nil"/>
              <w:bottom w:val="nil"/>
              <w:right w:val="nil"/>
            </w:tcBorders>
            <w:shd w:val="clear" w:color="000000" w:fill="FFFFFF"/>
            <w:vAlign w:val="center"/>
            <w:hideMark/>
          </w:tcPr>
          <w:p w14:paraId="3EBF7CB9"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783 </w:t>
            </w:r>
          </w:p>
        </w:tc>
        <w:tc>
          <w:tcPr>
            <w:tcW w:w="700" w:type="dxa"/>
            <w:tcBorders>
              <w:top w:val="nil"/>
              <w:left w:val="nil"/>
              <w:bottom w:val="nil"/>
              <w:right w:val="nil"/>
            </w:tcBorders>
            <w:shd w:val="clear" w:color="000000" w:fill="FFFFFF"/>
            <w:vAlign w:val="center"/>
            <w:hideMark/>
          </w:tcPr>
          <w:p w14:paraId="53209694" w14:textId="191B3A7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243D8FA6"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922 </w:t>
            </w:r>
          </w:p>
        </w:tc>
        <w:tc>
          <w:tcPr>
            <w:tcW w:w="700" w:type="dxa"/>
            <w:tcBorders>
              <w:top w:val="nil"/>
              <w:left w:val="nil"/>
              <w:bottom w:val="nil"/>
              <w:right w:val="nil"/>
            </w:tcBorders>
            <w:shd w:val="clear" w:color="000000" w:fill="FFFFFF"/>
            <w:vAlign w:val="center"/>
            <w:hideMark/>
          </w:tcPr>
          <w:p w14:paraId="68BC8BA6" w14:textId="298FC6DB"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24464FED"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510 </w:t>
            </w:r>
          </w:p>
        </w:tc>
        <w:tc>
          <w:tcPr>
            <w:tcW w:w="700" w:type="dxa"/>
            <w:tcBorders>
              <w:top w:val="nil"/>
              <w:left w:val="nil"/>
              <w:bottom w:val="nil"/>
              <w:right w:val="nil"/>
            </w:tcBorders>
            <w:shd w:val="clear" w:color="000000" w:fill="FFFFFF"/>
            <w:vAlign w:val="center"/>
            <w:hideMark/>
          </w:tcPr>
          <w:p w14:paraId="3874EACD" w14:textId="3E828523"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78607AAF"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685 </w:t>
            </w:r>
          </w:p>
        </w:tc>
        <w:tc>
          <w:tcPr>
            <w:tcW w:w="700" w:type="dxa"/>
            <w:tcBorders>
              <w:top w:val="nil"/>
              <w:left w:val="nil"/>
              <w:bottom w:val="nil"/>
              <w:right w:val="nil"/>
            </w:tcBorders>
            <w:shd w:val="clear" w:color="000000" w:fill="FFFFFF"/>
            <w:vAlign w:val="center"/>
            <w:hideMark/>
          </w:tcPr>
          <w:p w14:paraId="284F7EF7" w14:textId="4DF886D9"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1</w:t>
            </w:r>
          </w:p>
        </w:tc>
        <w:tc>
          <w:tcPr>
            <w:tcW w:w="820" w:type="dxa"/>
            <w:tcBorders>
              <w:top w:val="nil"/>
              <w:left w:val="nil"/>
              <w:bottom w:val="nil"/>
              <w:right w:val="nil"/>
            </w:tcBorders>
            <w:shd w:val="clear" w:color="000000" w:fill="FFFFFF"/>
            <w:vAlign w:val="center"/>
            <w:hideMark/>
          </w:tcPr>
          <w:p w14:paraId="0CC69915"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759 </w:t>
            </w:r>
          </w:p>
        </w:tc>
        <w:tc>
          <w:tcPr>
            <w:tcW w:w="700" w:type="dxa"/>
            <w:tcBorders>
              <w:top w:val="nil"/>
              <w:left w:val="nil"/>
              <w:bottom w:val="nil"/>
              <w:right w:val="nil"/>
            </w:tcBorders>
            <w:shd w:val="clear" w:color="000000" w:fill="FFFFFF"/>
            <w:vAlign w:val="center"/>
            <w:hideMark/>
          </w:tcPr>
          <w:p w14:paraId="39EB7BD1" w14:textId="66C6F01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1</w:t>
            </w:r>
          </w:p>
        </w:tc>
      </w:tr>
      <w:tr w:rsidR="00227555" w:rsidRPr="00227555" w14:paraId="37F6BA0F" w14:textId="77777777" w:rsidTr="00E11014">
        <w:trPr>
          <w:trHeight w:val="284"/>
          <w:jc w:val="center"/>
        </w:trPr>
        <w:tc>
          <w:tcPr>
            <w:tcW w:w="1980" w:type="dxa"/>
            <w:tcBorders>
              <w:top w:val="nil"/>
              <w:left w:val="nil"/>
              <w:bottom w:val="single" w:sz="4" w:space="0" w:color="auto"/>
              <w:right w:val="nil"/>
            </w:tcBorders>
            <w:shd w:val="clear" w:color="000000" w:fill="FFFFFF"/>
            <w:noWrap/>
            <w:vAlign w:val="center"/>
            <w:hideMark/>
          </w:tcPr>
          <w:p w14:paraId="2172A111" w14:textId="77777777" w:rsidR="00227555" w:rsidRPr="00227555" w:rsidRDefault="00227555" w:rsidP="00227555">
            <w:pPr>
              <w:widowControl/>
              <w:tabs>
                <w:tab w:val="clear" w:pos="567"/>
              </w:tabs>
              <w:spacing w:line="240" w:lineRule="auto"/>
              <w:rPr>
                <w:rFonts w:eastAsia="Times New Roman"/>
                <w:color w:val="000000"/>
                <w:sz w:val="18"/>
                <w:szCs w:val="18"/>
              </w:rPr>
            </w:pPr>
            <w:r w:rsidRPr="00227555">
              <w:rPr>
                <w:rFonts w:eastAsia="Times New Roman"/>
                <w:color w:val="000000"/>
                <w:sz w:val="18"/>
                <w:szCs w:val="18"/>
              </w:rPr>
              <w:t>Egito</w:t>
            </w:r>
          </w:p>
        </w:tc>
        <w:tc>
          <w:tcPr>
            <w:tcW w:w="820" w:type="dxa"/>
            <w:tcBorders>
              <w:top w:val="nil"/>
              <w:left w:val="nil"/>
              <w:bottom w:val="single" w:sz="4" w:space="0" w:color="auto"/>
              <w:right w:val="nil"/>
            </w:tcBorders>
            <w:shd w:val="clear" w:color="000000" w:fill="FFFFFF"/>
            <w:vAlign w:val="center"/>
            <w:hideMark/>
          </w:tcPr>
          <w:p w14:paraId="4599CF3C"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132 </w:t>
            </w:r>
          </w:p>
        </w:tc>
        <w:tc>
          <w:tcPr>
            <w:tcW w:w="700" w:type="dxa"/>
            <w:tcBorders>
              <w:top w:val="nil"/>
              <w:left w:val="nil"/>
              <w:bottom w:val="single" w:sz="4" w:space="0" w:color="auto"/>
              <w:right w:val="nil"/>
            </w:tcBorders>
            <w:shd w:val="clear" w:color="000000" w:fill="FFFFFF"/>
            <w:vAlign w:val="center"/>
            <w:hideMark/>
          </w:tcPr>
          <w:p w14:paraId="38B00445" w14:textId="65C5438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single" w:sz="4" w:space="0" w:color="auto"/>
              <w:right w:val="nil"/>
            </w:tcBorders>
            <w:shd w:val="clear" w:color="000000" w:fill="FFFFFF"/>
            <w:vAlign w:val="center"/>
            <w:hideMark/>
          </w:tcPr>
          <w:p w14:paraId="53A08BE1"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271 </w:t>
            </w:r>
          </w:p>
        </w:tc>
        <w:tc>
          <w:tcPr>
            <w:tcW w:w="700" w:type="dxa"/>
            <w:tcBorders>
              <w:top w:val="nil"/>
              <w:left w:val="nil"/>
              <w:bottom w:val="single" w:sz="4" w:space="0" w:color="auto"/>
              <w:right w:val="nil"/>
            </w:tcBorders>
            <w:shd w:val="clear" w:color="000000" w:fill="FFFFFF"/>
            <w:vAlign w:val="center"/>
            <w:hideMark/>
          </w:tcPr>
          <w:p w14:paraId="51231526" w14:textId="6C65CB01"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single" w:sz="4" w:space="0" w:color="auto"/>
              <w:right w:val="nil"/>
            </w:tcBorders>
            <w:shd w:val="clear" w:color="000000" w:fill="FFFFFF"/>
            <w:vAlign w:val="center"/>
            <w:hideMark/>
          </w:tcPr>
          <w:p w14:paraId="49EF278C"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140 </w:t>
            </w:r>
          </w:p>
        </w:tc>
        <w:tc>
          <w:tcPr>
            <w:tcW w:w="700" w:type="dxa"/>
            <w:tcBorders>
              <w:top w:val="nil"/>
              <w:left w:val="nil"/>
              <w:bottom w:val="single" w:sz="4" w:space="0" w:color="auto"/>
              <w:right w:val="nil"/>
            </w:tcBorders>
            <w:shd w:val="clear" w:color="000000" w:fill="FFFFFF"/>
            <w:vAlign w:val="center"/>
            <w:hideMark/>
          </w:tcPr>
          <w:p w14:paraId="76CD1068" w14:textId="189E115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single" w:sz="4" w:space="0" w:color="auto"/>
              <w:right w:val="nil"/>
            </w:tcBorders>
            <w:shd w:val="clear" w:color="000000" w:fill="FFFFFF"/>
            <w:vAlign w:val="center"/>
            <w:hideMark/>
          </w:tcPr>
          <w:p w14:paraId="33FB4ADC"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311 </w:t>
            </w:r>
          </w:p>
        </w:tc>
        <w:tc>
          <w:tcPr>
            <w:tcW w:w="700" w:type="dxa"/>
            <w:tcBorders>
              <w:top w:val="nil"/>
              <w:left w:val="nil"/>
              <w:bottom w:val="single" w:sz="4" w:space="0" w:color="auto"/>
              <w:right w:val="nil"/>
            </w:tcBorders>
            <w:shd w:val="clear" w:color="000000" w:fill="FFFFFF"/>
            <w:vAlign w:val="center"/>
            <w:hideMark/>
          </w:tcPr>
          <w:p w14:paraId="4A73B51C" w14:textId="7F392A18"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0</w:t>
            </w:r>
          </w:p>
        </w:tc>
        <w:tc>
          <w:tcPr>
            <w:tcW w:w="820" w:type="dxa"/>
            <w:tcBorders>
              <w:top w:val="nil"/>
              <w:left w:val="nil"/>
              <w:bottom w:val="single" w:sz="4" w:space="0" w:color="auto"/>
              <w:right w:val="nil"/>
            </w:tcBorders>
            <w:shd w:val="clear" w:color="000000" w:fill="FFFFFF"/>
            <w:vAlign w:val="center"/>
            <w:hideMark/>
          </w:tcPr>
          <w:p w14:paraId="53F7CF2F" w14:textId="77777777"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 xml:space="preserve">319 </w:t>
            </w:r>
          </w:p>
        </w:tc>
        <w:tc>
          <w:tcPr>
            <w:tcW w:w="700" w:type="dxa"/>
            <w:tcBorders>
              <w:top w:val="nil"/>
              <w:left w:val="nil"/>
              <w:bottom w:val="single" w:sz="4" w:space="0" w:color="auto"/>
              <w:right w:val="nil"/>
            </w:tcBorders>
            <w:shd w:val="clear" w:color="000000" w:fill="FFFFFF"/>
            <w:vAlign w:val="center"/>
            <w:hideMark/>
          </w:tcPr>
          <w:p w14:paraId="64D41A02" w14:textId="5366A6F2" w:rsidR="00227555" w:rsidRPr="00227555" w:rsidRDefault="00227555" w:rsidP="00227555">
            <w:pPr>
              <w:widowControl/>
              <w:tabs>
                <w:tab w:val="clear" w:pos="567"/>
              </w:tabs>
              <w:spacing w:line="240" w:lineRule="auto"/>
              <w:jc w:val="right"/>
              <w:rPr>
                <w:rFonts w:eastAsia="Times New Roman"/>
                <w:sz w:val="18"/>
                <w:szCs w:val="18"/>
              </w:rPr>
            </w:pPr>
            <w:r w:rsidRPr="00227555">
              <w:rPr>
                <w:rFonts w:eastAsia="Times New Roman"/>
                <w:sz w:val="18"/>
                <w:szCs w:val="18"/>
              </w:rPr>
              <w:t>0</w:t>
            </w:r>
            <w:r w:rsidR="00547231">
              <w:rPr>
                <w:rFonts w:eastAsia="Times New Roman"/>
                <w:sz w:val="18"/>
                <w:szCs w:val="18"/>
              </w:rPr>
              <w:t>,</w:t>
            </w:r>
            <w:r w:rsidRPr="00227555">
              <w:rPr>
                <w:rFonts w:eastAsia="Times New Roman"/>
                <w:sz w:val="18"/>
                <w:szCs w:val="18"/>
              </w:rPr>
              <w:t>0</w:t>
            </w:r>
          </w:p>
        </w:tc>
      </w:tr>
      <w:tr w:rsidR="00227555" w:rsidRPr="00227555" w14:paraId="105DC5E0" w14:textId="77777777" w:rsidTr="00E11014">
        <w:trPr>
          <w:trHeight w:val="284"/>
          <w:jc w:val="center"/>
        </w:trPr>
        <w:tc>
          <w:tcPr>
            <w:tcW w:w="1980" w:type="dxa"/>
            <w:tcBorders>
              <w:top w:val="single" w:sz="4" w:space="0" w:color="auto"/>
              <w:left w:val="nil"/>
              <w:bottom w:val="single" w:sz="4" w:space="0" w:color="auto"/>
              <w:right w:val="nil"/>
            </w:tcBorders>
            <w:shd w:val="clear" w:color="000000" w:fill="FFFFFF"/>
            <w:noWrap/>
            <w:vAlign w:val="center"/>
            <w:hideMark/>
          </w:tcPr>
          <w:p w14:paraId="0F4CAA8B" w14:textId="77777777" w:rsidR="00227555" w:rsidRPr="00227555" w:rsidRDefault="00227555" w:rsidP="00227555">
            <w:pPr>
              <w:widowControl/>
              <w:tabs>
                <w:tab w:val="clear" w:pos="567"/>
              </w:tabs>
              <w:spacing w:line="240" w:lineRule="auto"/>
              <w:rPr>
                <w:rFonts w:eastAsia="Times New Roman"/>
                <w:b/>
                <w:bCs/>
                <w:color w:val="000000"/>
                <w:sz w:val="18"/>
                <w:szCs w:val="18"/>
              </w:rPr>
            </w:pPr>
            <w:r w:rsidRPr="00227555">
              <w:rPr>
                <w:rFonts w:eastAsia="Times New Roman"/>
                <w:b/>
                <w:bCs/>
                <w:color w:val="000000"/>
                <w:sz w:val="18"/>
                <w:szCs w:val="18"/>
              </w:rPr>
              <w:t>TOTAL GERAL</w:t>
            </w:r>
          </w:p>
        </w:tc>
        <w:tc>
          <w:tcPr>
            <w:tcW w:w="820" w:type="dxa"/>
            <w:tcBorders>
              <w:top w:val="single" w:sz="4" w:space="0" w:color="auto"/>
              <w:left w:val="nil"/>
              <w:bottom w:val="single" w:sz="4" w:space="0" w:color="auto"/>
              <w:right w:val="nil"/>
            </w:tcBorders>
            <w:shd w:val="clear" w:color="000000" w:fill="FFFFFF"/>
            <w:vAlign w:val="center"/>
            <w:hideMark/>
          </w:tcPr>
          <w:p w14:paraId="0B3748DA" w14:textId="1AAF31BC"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670</w:t>
            </w:r>
            <w:r w:rsidR="00547231">
              <w:rPr>
                <w:rFonts w:eastAsia="Times New Roman"/>
                <w:b/>
                <w:bCs/>
                <w:sz w:val="18"/>
                <w:szCs w:val="18"/>
              </w:rPr>
              <w:t>.</w:t>
            </w:r>
            <w:r w:rsidRPr="00227555">
              <w:rPr>
                <w:rFonts w:eastAsia="Times New Roman"/>
                <w:b/>
                <w:bCs/>
                <w:sz w:val="18"/>
                <w:szCs w:val="18"/>
              </w:rPr>
              <w:t xml:space="preserve">971 </w:t>
            </w:r>
          </w:p>
        </w:tc>
        <w:tc>
          <w:tcPr>
            <w:tcW w:w="700" w:type="dxa"/>
            <w:tcBorders>
              <w:top w:val="single" w:sz="4" w:space="0" w:color="auto"/>
              <w:left w:val="nil"/>
              <w:bottom w:val="single" w:sz="4" w:space="0" w:color="auto"/>
              <w:right w:val="nil"/>
            </w:tcBorders>
            <w:shd w:val="clear" w:color="000000" w:fill="FFFFFF"/>
            <w:vAlign w:val="center"/>
            <w:hideMark/>
          </w:tcPr>
          <w:p w14:paraId="62F28911" w14:textId="68890DD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0</w:t>
            </w:r>
          </w:p>
        </w:tc>
        <w:tc>
          <w:tcPr>
            <w:tcW w:w="820" w:type="dxa"/>
            <w:tcBorders>
              <w:top w:val="single" w:sz="4" w:space="0" w:color="auto"/>
              <w:left w:val="nil"/>
              <w:bottom w:val="single" w:sz="4" w:space="0" w:color="auto"/>
              <w:right w:val="nil"/>
            </w:tcBorders>
            <w:shd w:val="clear" w:color="000000" w:fill="FFFFFF"/>
            <w:vAlign w:val="center"/>
            <w:hideMark/>
          </w:tcPr>
          <w:p w14:paraId="0D814205" w14:textId="67D74B8F"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748</w:t>
            </w:r>
            <w:r w:rsidR="00547231">
              <w:rPr>
                <w:rFonts w:eastAsia="Times New Roman"/>
                <w:b/>
                <w:bCs/>
                <w:sz w:val="18"/>
                <w:szCs w:val="18"/>
              </w:rPr>
              <w:t>.</w:t>
            </w:r>
            <w:r w:rsidRPr="00227555">
              <w:rPr>
                <w:rFonts w:eastAsia="Times New Roman"/>
                <w:b/>
                <w:bCs/>
                <w:sz w:val="18"/>
                <w:szCs w:val="18"/>
              </w:rPr>
              <w:t xml:space="preserve">109 </w:t>
            </w:r>
          </w:p>
        </w:tc>
        <w:tc>
          <w:tcPr>
            <w:tcW w:w="700" w:type="dxa"/>
            <w:tcBorders>
              <w:top w:val="single" w:sz="4" w:space="0" w:color="auto"/>
              <w:left w:val="nil"/>
              <w:bottom w:val="single" w:sz="4" w:space="0" w:color="auto"/>
              <w:right w:val="nil"/>
            </w:tcBorders>
            <w:shd w:val="clear" w:color="000000" w:fill="FFFFFF"/>
            <w:vAlign w:val="center"/>
            <w:hideMark/>
          </w:tcPr>
          <w:p w14:paraId="32CE826C" w14:textId="2041D7FA"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0</w:t>
            </w:r>
          </w:p>
        </w:tc>
        <w:tc>
          <w:tcPr>
            <w:tcW w:w="820" w:type="dxa"/>
            <w:tcBorders>
              <w:top w:val="single" w:sz="4" w:space="0" w:color="auto"/>
              <w:left w:val="nil"/>
              <w:bottom w:val="single" w:sz="4" w:space="0" w:color="auto"/>
              <w:right w:val="nil"/>
            </w:tcBorders>
            <w:shd w:val="clear" w:color="000000" w:fill="FFFFFF"/>
            <w:vAlign w:val="center"/>
            <w:hideMark/>
          </w:tcPr>
          <w:p w14:paraId="376E4373" w14:textId="00DBD3A8"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720</w:t>
            </w:r>
            <w:r w:rsidR="00547231">
              <w:rPr>
                <w:rFonts w:eastAsia="Times New Roman"/>
                <w:b/>
                <w:bCs/>
                <w:sz w:val="18"/>
                <w:szCs w:val="18"/>
              </w:rPr>
              <w:t>.</w:t>
            </w:r>
            <w:r w:rsidRPr="00227555">
              <w:rPr>
                <w:rFonts w:eastAsia="Times New Roman"/>
                <w:b/>
                <w:bCs/>
                <w:sz w:val="18"/>
                <w:szCs w:val="18"/>
              </w:rPr>
              <w:t xml:space="preserve">765 </w:t>
            </w:r>
          </w:p>
        </w:tc>
        <w:tc>
          <w:tcPr>
            <w:tcW w:w="700" w:type="dxa"/>
            <w:tcBorders>
              <w:top w:val="single" w:sz="4" w:space="0" w:color="auto"/>
              <w:left w:val="nil"/>
              <w:bottom w:val="single" w:sz="4" w:space="0" w:color="auto"/>
              <w:right w:val="nil"/>
            </w:tcBorders>
            <w:shd w:val="clear" w:color="000000" w:fill="FFFFFF"/>
            <w:vAlign w:val="center"/>
            <w:hideMark/>
          </w:tcPr>
          <w:p w14:paraId="1C1E60EE" w14:textId="48C6319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0</w:t>
            </w:r>
          </w:p>
        </w:tc>
        <w:tc>
          <w:tcPr>
            <w:tcW w:w="820" w:type="dxa"/>
            <w:tcBorders>
              <w:top w:val="single" w:sz="4" w:space="0" w:color="auto"/>
              <w:left w:val="nil"/>
              <w:bottom w:val="single" w:sz="4" w:space="0" w:color="auto"/>
              <w:right w:val="nil"/>
            </w:tcBorders>
            <w:shd w:val="clear" w:color="000000" w:fill="FFFFFF"/>
            <w:vAlign w:val="center"/>
            <w:hideMark/>
          </w:tcPr>
          <w:p w14:paraId="54794F3F" w14:textId="7B3D5B00"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633</w:t>
            </w:r>
            <w:r w:rsidR="00547231">
              <w:rPr>
                <w:rFonts w:eastAsia="Times New Roman"/>
                <w:b/>
                <w:bCs/>
                <w:sz w:val="18"/>
                <w:szCs w:val="18"/>
              </w:rPr>
              <w:t>.</w:t>
            </w:r>
            <w:r w:rsidRPr="00227555">
              <w:rPr>
                <w:rFonts w:eastAsia="Times New Roman"/>
                <w:b/>
                <w:bCs/>
                <w:sz w:val="18"/>
                <w:szCs w:val="18"/>
              </w:rPr>
              <w:t xml:space="preserve">125 </w:t>
            </w:r>
          </w:p>
        </w:tc>
        <w:tc>
          <w:tcPr>
            <w:tcW w:w="700" w:type="dxa"/>
            <w:tcBorders>
              <w:top w:val="single" w:sz="4" w:space="0" w:color="auto"/>
              <w:left w:val="nil"/>
              <w:bottom w:val="single" w:sz="4" w:space="0" w:color="auto"/>
              <w:right w:val="nil"/>
            </w:tcBorders>
            <w:shd w:val="clear" w:color="000000" w:fill="FFFFFF"/>
            <w:vAlign w:val="center"/>
            <w:hideMark/>
          </w:tcPr>
          <w:p w14:paraId="4CE1F3FC" w14:textId="3ECB1687"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0</w:t>
            </w:r>
          </w:p>
        </w:tc>
        <w:tc>
          <w:tcPr>
            <w:tcW w:w="820" w:type="dxa"/>
            <w:tcBorders>
              <w:top w:val="single" w:sz="4" w:space="0" w:color="auto"/>
              <w:left w:val="nil"/>
              <w:bottom w:val="single" w:sz="4" w:space="0" w:color="auto"/>
              <w:right w:val="nil"/>
            </w:tcBorders>
            <w:shd w:val="clear" w:color="000000" w:fill="FFFFFF"/>
            <w:vAlign w:val="center"/>
            <w:hideMark/>
          </w:tcPr>
          <w:p w14:paraId="1359EB0F" w14:textId="50642862"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773</w:t>
            </w:r>
            <w:r w:rsidR="00547231">
              <w:rPr>
                <w:rFonts w:eastAsia="Times New Roman"/>
                <w:b/>
                <w:bCs/>
                <w:sz w:val="18"/>
                <w:szCs w:val="18"/>
              </w:rPr>
              <w:t>.</w:t>
            </w:r>
            <w:r w:rsidRPr="00227555">
              <w:rPr>
                <w:rFonts w:eastAsia="Times New Roman"/>
                <w:b/>
                <w:bCs/>
                <w:sz w:val="18"/>
                <w:szCs w:val="18"/>
              </w:rPr>
              <w:t xml:space="preserve">391 </w:t>
            </w:r>
          </w:p>
        </w:tc>
        <w:tc>
          <w:tcPr>
            <w:tcW w:w="700" w:type="dxa"/>
            <w:tcBorders>
              <w:top w:val="single" w:sz="4" w:space="0" w:color="auto"/>
              <w:left w:val="nil"/>
              <w:bottom w:val="single" w:sz="4" w:space="0" w:color="auto"/>
              <w:right w:val="nil"/>
            </w:tcBorders>
            <w:shd w:val="clear" w:color="000000" w:fill="FFFFFF"/>
            <w:vAlign w:val="center"/>
            <w:hideMark/>
          </w:tcPr>
          <w:p w14:paraId="7B9B5020" w14:textId="058CBD66" w:rsidR="00227555" w:rsidRPr="00227555" w:rsidRDefault="00227555" w:rsidP="00227555">
            <w:pPr>
              <w:widowControl/>
              <w:tabs>
                <w:tab w:val="clear" w:pos="567"/>
              </w:tabs>
              <w:spacing w:line="240" w:lineRule="auto"/>
              <w:jc w:val="right"/>
              <w:rPr>
                <w:rFonts w:eastAsia="Times New Roman"/>
                <w:b/>
                <w:bCs/>
                <w:sz w:val="18"/>
                <w:szCs w:val="18"/>
              </w:rPr>
            </w:pPr>
            <w:r w:rsidRPr="00227555">
              <w:rPr>
                <w:rFonts w:eastAsia="Times New Roman"/>
                <w:b/>
                <w:bCs/>
                <w:sz w:val="18"/>
                <w:szCs w:val="18"/>
              </w:rPr>
              <w:t>100</w:t>
            </w:r>
            <w:r w:rsidR="00547231">
              <w:rPr>
                <w:rFonts w:eastAsia="Times New Roman"/>
                <w:b/>
                <w:bCs/>
                <w:sz w:val="18"/>
                <w:szCs w:val="18"/>
              </w:rPr>
              <w:t>,</w:t>
            </w:r>
            <w:r w:rsidRPr="00227555">
              <w:rPr>
                <w:rFonts w:eastAsia="Times New Roman"/>
                <w:b/>
                <w:bCs/>
                <w:sz w:val="18"/>
                <w:szCs w:val="18"/>
              </w:rPr>
              <w:t>0</w:t>
            </w:r>
          </w:p>
        </w:tc>
      </w:tr>
    </w:tbl>
    <w:p w14:paraId="260B1189" w14:textId="77777777" w:rsidR="00A13CFF" w:rsidRPr="009F4BCA"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p>
    <w:p w14:paraId="260B118A" w14:textId="0D65EE61" w:rsidR="00A13CFF" w:rsidRPr="009F4BCA"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Fonte:</w:t>
      </w:r>
      <w:r w:rsidRPr="009F4BCA">
        <w:rPr>
          <w:rFonts w:eastAsia="Times New Roman"/>
          <w:i/>
        </w:rPr>
        <w:tab/>
        <w:t>Dados</w:t>
      </w:r>
      <w:r w:rsidR="00B93CDA" w:rsidRPr="009F4BCA">
        <w:rPr>
          <w:rFonts w:eastAsia="Times New Roman"/>
          <w:i/>
        </w:rPr>
        <w:t xml:space="preserve"> </w:t>
      </w:r>
      <w:r w:rsidRPr="009F4BCA">
        <w:rPr>
          <w:rFonts w:eastAsia="Times New Roman"/>
          <w:i/>
        </w:rPr>
        <w:t>estatísticos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Ministério</w:t>
      </w:r>
      <w:r w:rsidR="00B93CDA" w:rsidRPr="009F4BCA">
        <w:rPr>
          <w:rFonts w:eastAsia="Times New Roman"/>
          <w:i/>
        </w:rPr>
        <w:t xml:space="preserve"> </w:t>
      </w:r>
      <w:r w:rsidRPr="009F4BCA">
        <w:rPr>
          <w:rFonts w:eastAsia="Times New Roman"/>
          <w:i/>
        </w:rPr>
        <w:t>das</w:t>
      </w:r>
      <w:r w:rsidR="00B93CDA" w:rsidRPr="009F4BCA">
        <w:rPr>
          <w:rFonts w:eastAsia="Times New Roman"/>
          <w:i/>
        </w:rPr>
        <w:t xml:space="preserve"> </w:t>
      </w:r>
      <w:r w:rsidRPr="009F4BCA">
        <w:rPr>
          <w:rFonts w:eastAsia="Times New Roman"/>
          <w:i/>
        </w:rPr>
        <w:t>Finanças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Japão</w:t>
      </w:r>
      <w:r w:rsidR="00B93CDA" w:rsidRPr="009F4BCA">
        <w:rPr>
          <w:rFonts w:eastAsia="Times New Roman"/>
          <w:i/>
        </w:rPr>
        <w:t xml:space="preserve"> </w:t>
      </w:r>
      <w:r w:rsidRPr="009F4BCA">
        <w:rPr>
          <w:rFonts w:eastAsia="Times New Roman"/>
          <w:i/>
        </w:rPr>
        <w:t>e</w:t>
      </w:r>
      <w:r w:rsidR="00B93CDA" w:rsidRPr="009F4BCA">
        <w:rPr>
          <w:rFonts w:eastAsia="Times New Roman"/>
          <w:i/>
        </w:rPr>
        <w:t xml:space="preserve"> </w:t>
      </w:r>
      <w:r w:rsidRPr="009F4BCA">
        <w:rPr>
          <w:rFonts w:eastAsia="Times New Roman"/>
          <w:i/>
        </w:rPr>
        <w:t>compilados</w:t>
      </w:r>
      <w:r w:rsidR="00B93CDA" w:rsidRPr="009F4BCA">
        <w:rPr>
          <w:rFonts w:eastAsia="Times New Roman"/>
          <w:i/>
        </w:rPr>
        <w:t xml:space="preserve"> </w:t>
      </w:r>
      <w:r w:rsidRPr="009F4BCA">
        <w:rPr>
          <w:rFonts w:eastAsia="Times New Roman"/>
          <w:i/>
        </w:rPr>
        <w:t>pela</w:t>
      </w:r>
      <w:r w:rsidR="00B93CDA" w:rsidRPr="009F4BCA">
        <w:rPr>
          <w:rFonts w:eastAsia="Times New Roman"/>
          <w:i/>
        </w:rPr>
        <w:t xml:space="preserve"> </w:t>
      </w:r>
      <w:r w:rsidRPr="009F4BCA">
        <w:rPr>
          <w:rFonts w:eastAsia="Times New Roman"/>
          <w:i/>
        </w:rPr>
        <w:t>JETRO</w:t>
      </w:r>
      <w:r w:rsidR="00B93CDA" w:rsidRPr="009F4BCA">
        <w:rPr>
          <w:rFonts w:eastAsia="Times New Roman"/>
          <w:i/>
        </w:rPr>
        <w:t xml:space="preserve"> </w:t>
      </w:r>
      <w:r w:rsidRPr="009F4BCA">
        <w:rPr>
          <w:rFonts w:eastAsia="Times New Roman"/>
          <w:i/>
        </w:rPr>
        <w:t>–</w:t>
      </w:r>
      <w:r w:rsidR="00B93CDA" w:rsidRPr="009F4BCA">
        <w:rPr>
          <w:rFonts w:eastAsia="Times New Roman"/>
          <w:i/>
        </w:rPr>
        <w:t xml:space="preserve"> </w:t>
      </w:r>
      <w:r w:rsidR="00FB05D3">
        <w:rPr>
          <w:rFonts w:eastAsia="Times New Roman"/>
          <w:i/>
        </w:rPr>
        <w:t>“</w:t>
      </w:r>
      <w:r w:rsidRPr="009F4BCA">
        <w:rPr>
          <w:rFonts w:eastAsia="Times New Roman"/>
          <w:i/>
        </w:rPr>
        <w:t>Japanese</w:t>
      </w:r>
      <w:r w:rsidR="00B93CDA" w:rsidRPr="009F4BCA">
        <w:rPr>
          <w:rFonts w:eastAsia="Times New Roman"/>
          <w:i/>
        </w:rPr>
        <w:t xml:space="preserve"> </w:t>
      </w:r>
      <w:r w:rsidRPr="009F4BCA">
        <w:rPr>
          <w:rFonts w:eastAsia="Times New Roman"/>
          <w:i/>
        </w:rPr>
        <w:lastRenderedPageBreak/>
        <w:t>Trade</w:t>
      </w:r>
      <w:r w:rsidR="00B93CDA" w:rsidRPr="009F4BCA">
        <w:rPr>
          <w:rFonts w:eastAsia="Times New Roman"/>
          <w:i/>
        </w:rPr>
        <w:t xml:space="preserve"> </w:t>
      </w:r>
      <w:r w:rsidRPr="009F4BCA">
        <w:rPr>
          <w:rFonts w:eastAsia="Times New Roman"/>
          <w:i/>
        </w:rPr>
        <w:t>and</w:t>
      </w:r>
      <w:r w:rsidR="00B93CDA" w:rsidRPr="009F4BCA">
        <w:rPr>
          <w:rFonts w:eastAsia="Times New Roman"/>
          <w:i/>
        </w:rPr>
        <w:t xml:space="preserve"> </w:t>
      </w:r>
      <w:r w:rsidRPr="009F4BCA">
        <w:rPr>
          <w:rFonts w:eastAsia="Times New Roman"/>
          <w:i/>
        </w:rPr>
        <w:t>Investment</w:t>
      </w:r>
      <w:r w:rsidR="00B93CDA" w:rsidRPr="009F4BCA">
        <w:rPr>
          <w:rFonts w:eastAsia="Times New Roman"/>
          <w:i/>
        </w:rPr>
        <w:t xml:space="preserve"> </w:t>
      </w:r>
      <w:r w:rsidRPr="009F4BCA">
        <w:rPr>
          <w:rFonts w:eastAsia="Times New Roman"/>
          <w:i/>
        </w:rPr>
        <w:t>Statistics</w:t>
      </w:r>
      <w:r w:rsidR="00FB05D3">
        <w:rPr>
          <w:rFonts w:eastAsia="Times New Roman"/>
          <w:i/>
        </w:rPr>
        <w:t>”</w:t>
      </w:r>
      <w:r w:rsidRPr="009F4BCA">
        <w:rPr>
          <w:rFonts w:eastAsia="Times New Roman"/>
          <w:i/>
        </w:rPr>
        <w:t>,</w:t>
      </w:r>
      <w:r w:rsidR="00B93CDA" w:rsidRPr="009F4BCA">
        <w:rPr>
          <w:rFonts w:eastAsia="Times New Roman"/>
          <w:i/>
        </w:rPr>
        <w:t xml:space="preserve"> </w:t>
      </w:r>
      <w:r w:rsidRPr="009F4BCA">
        <w:rPr>
          <w:rFonts w:eastAsia="Times New Roman"/>
          <w:i/>
        </w:rPr>
        <w:t>disponível</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hyperlink r:id="rId42" w:history="1">
        <w:r w:rsidR="00B93CDA" w:rsidRPr="009F4BCA">
          <w:rPr>
            <w:rFonts w:eastAsia="Times New Roman"/>
            <w:i/>
          </w:rPr>
          <w:t>https://www.jetro.go.jp/en/reports/statistics</w:t>
        </w:r>
      </w:hyperlink>
      <w:r w:rsidRPr="009F4BCA">
        <w:rPr>
          <w:rFonts w:eastAsia="Times New Roman"/>
          <w:i/>
        </w:rPr>
        <w:t>.</w:t>
      </w:r>
    </w:p>
    <w:p w14:paraId="260B118B" w14:textId="05AD47D1" w:rsidR="00A13CFF"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Obs.:</w:t>
      </w:r>
      <w:r w:rsidR="00B93CDA" w:rsidRPr="009F4BCA">
        <w:rPr>
          <w:rFonts w:eastAsia="Times New Roman"/>
          <w:i/>
        </w:rPr>
        <w:t xml:space="preserve"> </w:t>
      </w:r>
      <w:r w:rsidRPr="009F4BCA">
        <w:rPr>
          <w:rFonts w:eastAsia="Times New Roman"/>
          <w:i/>
        </w:rPr>
        <w:tab/>
        <w:t>Em</w:t>
      </w:r>
      <w:r w:rsidR="00B93CDA" w:rsidRPr="009F4BCA">
        <w:rPr>
          <w:rFonts w:eastAsia="Times New Roman"/>
          <w:i/>
        </w:rPr>
        <w:t xml:space="preserve"> </w:t>
      </w:r>
      <w:r w:rsidRPr="009F4BCA">
        <w:rPr>
          <w:rFonts w:eastAsia="Times New Roman"/>
          <w:i/>
        </w:rPr>
        <w:t>ordem</w:t>
      </w:r>
      <w:r w:rsidR="00B93CDA" w:rsidRPr="009F4BCA">
        <w:rPr>
          <w:rFonts w:eastAsia="Times New Roman"/>
          <w:i/>
        </w:rPr>
        <w:t xml:space="preserve"> </w:t>
      </w:r>
      <w:r w:rsidRPr="009F4BCA">
        <w:rPr>
          <w:rFonts w:eastAsia="Times New Roman"/>
          <w:i/>
        </w:rPr>
        <w:t>descendente</w:t>
      </w:r>
      <w:r w:rsidR="00B93CDA" w:rsidRPr="009F4BCA">
        <w:rPr>
          <w:rFonts w:eastAsia="Times New Roman"/>
          <w:i/>
        </w:rPr>
        <w:t xml:space="preserve"> </w:t>
      </w:r>
      <w:r w:rsidRPr="009F4BCA">
        <w:rPr>
          <w:rFonts w:eastAsia="Times New Roman"/>
          <w:i/>
        </w:rPr>
        <w:t>de</w:t>
      </w:r>
      <w:r w:rsidR="00B93CDA" w:rsidRPr="009F4BCA">
        <w:rPr>
          <w:rFonts w:eastAsia="Times New Roman"/>
          <w:i/>
        </w:rPr>
        <w:t xml:space="preserve"> </w:t>
      </w:r>
      <w:r w:rsidRPr="009F4BCA">
        <w:rPr>
          <w:rFonts w:eastAsia="Times New Roman"/>
          <w:i/>
        </w:rPr>
        <w:t>valor,</w:t>
      </w:r>
      <w:r w:rsidR="00B93CDA" w:rsidRPr="009F4BCA">
        <w:rPr>
          <w:rFonts w:eastAsia="Times New Roman"/>
          <w:i/>
        </w:rPr>
        <w:t xml:space="preserve"> </w:t>
      </w:r>
      <w:r w:rsidRPr="009F4BCA">
        <w:rPr>
          <w:rFonts w:eastAsia="Times New Roman"/>
          <w:i/>
        </w:rPr>
        <w:t>por</w:t>
      </w:r>
      <w:r w:rsidR="00B93CDA" w:rsidRPr="009F4BCA">
        <w:rPr>
          <w:rFonts w:eastAsia="Times New Roman"/>
          <w:i/>
        </w:rPr>
        <w:t xml:space="preserve"> </w:t>
      </w:r>
      <w:r w:rsidRPr="009F4BCA">
        <w:rPr>
          <w:rFonts w:eastAsia="Times New Roman"/>
          <w:i/>
        </w:rPr>
        <w:t>região,</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r w:rsidR="00E11014">
        <w:rPr>
          <w:rFonts w:eastAsia="Times New Roman"/>
          <w:i/>
        </w:rPr>
        <w:t>2021</w:t>
      </w:r>
      <w:r w:rsidRPr="009F4BCA">
        <w:rPr>
          <w:rFonts w:eastAsia="Times New Roman"/>
          <w:i/>
        </w:rPr>
        <w:t>.</w:t>
      </w:r>
    </w:p>
    <w:p w14:paraId="6918CECF" w14:textId="77777777" w:rsidR="00DA31A3" w:rsidRPr="009F4BCA" w:rsidRDefault="00DA31A3" w:rsidP="00DA31A3">
      <w:pPr>
        <w:tabs>
          <w:tab w:val="clear" w:pos="567"/>
        </w:tabs>
        <w:autoSpaceDE w:val="0"/>
        <w:autoSpaceDN w:val="0"/>
        <w:adjustRightInd w:val="0"/>
        <w:spacing w:before="120" w:line="240" w:lineRule="auto"/>
        <w:jc w:val="both"/>
        <w:rPr>
          <w:rFonts w:eastAsia="Times New Roman"/>
          <w:i/>
        </w:rPr>
      </w:pPr>
    </w:p>
    <w:p w14:paraId="260B118D" w14:textId="77777777" w:rsidR="00A13CFF" w:rsidRPr="00E61BF9" w:rsidRDefault="00A13CFF" w:rsidP="009F4BCA">
      <w:pPr>
        <w:pStyle w:val="Heading2"/>
        <w:numPr>
          <w:ilvl w:val="0"/>
          <w:numId w:val="120"/>
        </w:numPr>
        <w:tabs>
          <w:tab w:val="clear" w:pos="567"/>
          <w:tab w:val="clear" w:pos="720"/>
          <w:tab w:val="num" w:pos="709"/>
        </w:tabs>
        <w:spacing w:before="360" w:line="240" w:lineRule="auto"/>
        <w:ind w:left="709" w:hanging="709"/>
        <w:rPr>
          <w:bCs/>
          <w:color w:val="000000"/>
          <w:u w:val="single"/>
        </w:rPr>
      </w:pPr>
      <w:bookmarkStart w:id="148" w:name="_Toc306097427"/>
      <w:bookmarkStart w:id="149" w:name="_Toc67653601"/>
      <w:bookmarkStart w:id="150" w:name="_Toc105064504"/>
      <w:r w:rsidRPr="00E61BF9">
        <w:rPr>
          <w:bCs/>
          <w:color w:val="000000"/>
          <w:u w:val="single"/>
        </w:rPr>
        <w:t>Composição</w:t>
      </w:r>
      <w:bookmarkEnd w:id="148"/>
      <w:bookmarkEnd w:id="149"/>
      <w:bookmarkEnd w:id="150"/>
    </w:p>
    <w:p w14:paraId="260B118E" w14:textId="23E874E3" w:rsidR="00A13CFF" w:rsidRPr="00837EAA" w:rsidRDefault="00A13CFF" w:rsidP="00837EAA">
      <w:pPr>
        <w:tabs>
          <w:tab w:val="clear" w:pos="567"/>
        </w:tabs>
        <w:autoSpaceDE w:val="0"/>
        <w:autoSpaceDN w:val="0"/>
        <w:adjustRightInd w:val="0"/>
        <w:spacing w:before="120" w:line="240" w:lineRule="auto"/>
        <w:jc w:val="both"/>
      </w:pPr>
      <w:r w:rsidRPr="00837EAA">
        <w:t>As</w:t>
      </w:r>
      <w:r w:rsidR="00B93CDA" w:rsidRPr="00837EAA">
        <w:t xml:space="preserve"> </w:t>
      </w:r>
      <w:r w:rsidRPr="00837EAA">
        <w:t>vendas</w:t>
      </w:r>
      <w:r w:rsidR="00B93CDA" w:rsidRPr="00837EAA">
        <w:t xml:space="preserve"> </w:t>
      </w:r>
      <w:r w:rsidRPr="00837EAA">
        <w:t>de</w:t>
      </w:r>
      <w:r w:rsidR="00B93CDA" w:rsidRPr="00837EAA">
        <w:t xml:space="preserve"> </w:t>
      </w:r>
      <w:r w:rsidR="00445B9F" w:rsidRPr="00837EAA">
        <w:t xml:space="preserve">maquinaria (USD </w:t>
      </w:r>
      <w:r w:rsidR="00445B9F">
        <w:t>149,5</w:t>
      </w:r>
      <w:r w:rsidR="00445B9F" w:rsidRPr="00837EAA">
        <w:t xml:space="preserve"> bilhões)</w:t>
      </w:r>
      <w:r w:rsidR="00445B9F">
        <w:t>,</w:t>
      </w:r>
      <w:r w:rsidR="00445B9F" w:rsidRPr="00837EAA">
        <w:t xml:space="preserve"> </w:t>
      </w:r>
      <w:r w:rsidRPr="00837EAA">
        <w:t>equipamentos</w:t>
      </w:r>
      <w:r w:rsidR="00B93CDA" w:rsidRPr="00837EAA">
        <w:t xml:space="preserve"> </w:t>
      </w:r>
      <w:r w:rsidRPr="00837EAA">
        <w:t>de</w:t>
      </w:r>
      <w:r w:rsidR="00B93CDA" w:rsidRPr="00837EAA">
        <w:t xml:space="preserve"> </w:t>
      </w:r>
      <w:r w:rsidRPr="00837EAA">
        <w:t>transporte</w:t>
      </w:r>
      <w:r w:rsidR="00B93CDA" w:rsidRPr="00837EAA">
        <w:t xml:space="preserve"> </w:t>
      </w:r>
      <w:r w:rsidRPr="00837EAA">
        <w:t>(USD</w:t>
      </w:r>
      <w:r w:rsidR="00B93CDA" w:rsidRPr="00837EAA">
        <w:t xml:space="preserve"> </w:t>
      </w:r>
      <w:r w:rsidR="00445B9F">
        <w:t>148,0</w:t>
      </w:r>
      <w:r w:rsidR="00B93CDA" w:rsidRPr="00837EAA">
        <w:t xml:space="preserve"> </w:t>
      </w:r>
      <w:r w:rsidRPr="00837EAA">
        <w:t>bilhões),</w:t>
      </w:r>
      <w:r w:rsidR="00B93CDA" w:rsidRPr="00837EAA">
        <w:t xml:space="preserve"> </w:t>
      </w:r>
      <w:r w:rsidRPr="00837EAA">
        <w:t>e</w:t>
      </w:r>
      <w:r w:rsidR="00B93CDA" w:rsidRPr="00837EAA">
        <w:t xml:space="preserve"> </w:t>
      </w:r>
      <w:r w:rsidRPr="00837EAA">
        <w:t>maquinaria</w:t>
      </w:r>
      <w:r w:rsidR="00B93CDA" w:rsidRPr="00837EAA">
        <w:t xml:space="preserve"> </w:t>
      </w:r>
      <w:r w:rsidRPr="00837EAA">
        <w:t>elétrica</w:t>
      </w:r>
      <w:r w:rsidR="00B93CDA" w:rsidRPr="00837EAA">
        <w:t xml:space="preserve"> </w:t>
      </w:r>
      <w:r w:rsidRPr="00837EAA">
        <w:t>(USD</w:t>
      </w:r>
      <w:r w:rsidR="00B93CDA" w:rsidRPr="00837EAA">
        <w:t xml:space="preserve"> </w:t>
      </w:r>
      <w:r w:rsidR="00445B9F">
        <w:t>139,8</w:t>
      </w:r>
      <w:r w:rsidR="00B93CDA" w:rsidRPr="00837EAA">
        <w:t xml:space="preserve"> </w:t>
      </w:r>
      <w:r w:rsidRPr="00837EAA">
        <w:t>bilhões)</w:t>
      </w:r>
      <w:r w:rsidR="00B93CDA" w:rsidRPr="00837EAA">
        <w:t xml:space="preserve"> </w:t>
      </w:r>
      <w:r w:rsidRPr="00837EAA">
        <w:t>representaram</w:t>
      </w:r>
      <w:r w:rsidR="00B93CDA" w:rsidRPr="00837EAA">
        <w:t xml:space="preserve"> </w:t>
      </w:r>
      <w:r w:rsidR="00445B9F">
        <w:t>57,6</w:t>
      </w:r>
      <w:r w:rsidRPr="00837EAA">
        <w:t>%</w:t>
      </w:r>
      <w:r w:rsidR="00B93CDA" w:rsidRPr="00837EAA">
        <w:t xml:space="preserve"> </w:t>
      </w:r>
      <w:r w:rsidRPr="00837EAA">
        <w:t>do</w:t>
      </w:r>
      <w:r w:rsidR="00B93CDA" w:rsidRPr="00837EAA">
        <w:t xml:space="preserve"> </w:t>
      </w:r>
      <w:r w:rsidRPr="00837EAA">
        <w:t>total</w:t>
      </w:r>
      <w:r w:rsidR="00B93CDA" w:rsidRPr="00837EAA">
        <w:t xml:space="preserve"> </w:t>
      </w:r>
      <w:r w:rsidRPr="00837EAA">
        <w:t>das</w:t>
      </w:r>
      <w:r w:rsidR="00B93CDA" w:rsidRPr="00837EAA">
        <w:t xml:space="preserve"> </w:t>
      </w:r>
      <w:r w:rsidRPr="00837EAA">
        <w:t>exportações</w:t>
      </w:r>
      <w:r w:rsidR="00B93CDA" w:rsidRPr="00837EAA">
        <w:t xml:space="preserve"> </w:t>
      </w:r>
      <w:r w:rsidRPr="00837EAA">
        <w:t>japonesas</w:t>
      </w:r>
      <w:r w:rsidR="00B93CDA" w:rsidRPr="00837EAA">
        <w:t xml:space="preserve"> </w:t>
      </w:r>
      <w:r w:rsidRPr="00837EAA">
        <w:t>em</w:t>
      </w:r>
      <w:r w:rsidR="00B93CDA" w:rsidRPr="00837EAA">
        <w:t xml:space="preserve"> </w:t>
      </w:r>
      <w:r w:rsidRPr="00837EAA">
        <w:t>202</w:t>
      </w:r>
      <w:r w:rsidR="00445B9F">
        <w:t>1</w:t>
      </w:r>
      <w:r w:rsidRPr="00837EAA">
        <w:t>.</w:t>
      </w:r>
      <w:r w:rsidR="00B93CDA" w:rsidRPr="00837EAA">
        <w:t xml:space="preserve"> </w:t>
      </w:r>
      <w:r w:rsidRPr="00837EAA">
        <w:t>No</w:t>
      </w:r>
      <w:r w:rsidR="00B93CDA" w:rsidRPr="00837EAA">
        <w:t xml:space="preserve"> </w:t>
      </w:r>
      <w:r w:rsidRPr="00837EAA">
        <w:t>mesmo</w:t>
      </w:r>
      <w:r w:rsidR="00B93CDA" w:rsidRPr="00837EAA">
        <w:t xml:space="preserve"> </w:t>
      </w:r>
      <w:r w:rsidRPr="00837EAA">
        <w:t>período,</w:t>
      </w:r>
      <w:r w:rsidR="00B93CDA" w:rsidRPr="00837EAA">
        <w:t xml:space="preserve"> </w:t>
      </w:r>
      <w:r w:rsidRPr="00837EAA">
        <w:t>os</w:t>
      </w:r>
      <w:r w:rsidR="00B93CDA" w:rsidRPr="00837EAA">
        <w:t xml:space="preserve"> </w:t>
      </w:r>
      <w:r w:rsidRPr="00837EAA">
        <w:t>principais</w:t>
      </w:r>
      <w:r w:rsidR="00B93CDA" w:rsidRPr="00837EAA">
        <w:t xml:space="preserve"> </w:t>
      </w:r>
      <w:r w:rsidRPr="00837EAA">
        <w:t>grupos</w:t>
      </w:r>
      <w:r w:rsidR="00B93CDA" w:rsidRPr="00837EAA">
        <w:t xml:space="preserve"> </w:t>
      </w:r>
      <w:r w:rsidRPr="00837EAA">
        <w:t>de</w:t>
      </w:r>
      <w:r w:rsidR="00B93CDA" w:rsidRPr="00837EAA">
        <w:t xml:space="preserve"> </w:t>
      </w:r>
      <w:r w:rsidRPr="00837EAA">
        <w:t>produtos</w:t>
      </w:r>
      <w:r w:rsidR="00B93CDA" w:rsidRPr="00837EAA">
        <w:t xml:space="preserve"> </w:t>
      </w:r>
      <w:r w:rsidRPr="00837EAA">
        <w:t>importados</w:t>
      </w:r>
      <w:r w:rsidR="00B93CDA" w:rsidRPr="00837EAA">
        <w:t xml:space="preserve"> </w:t>
      </w:r>
      <w:r w:rsidRPr="00837EAA">
        <w:t>pelo</w:t>
      </w:r>
      <w:r w:rsidR="00B93CDA" w:rsidRPr="00837EAA">
        <w:t xml:space="preserve"> </w:t>
      </w:r>
      <w:r w:rsidR="004B3828">
        <w:t>Japão</w:t>
      </w:r>
      <w:r w:rsidR="00B93CDA" w:rsidRPr="00837EAA">
        <w:t xml:space="preserve"> </w:t>
      </w:r>
      <w:r w:rsidRPr="00837EAA">
        <w:t>foram</w:t>
      </w:r>
      <w:r w:rsidR="00B93CDA" w:rsidRPr="00837EAA">
        <w:t xml:space="preserve"> </w:t>
      </w:r>
      <w:proofErr w:type="gramStart"/>
      <w:r w:rsidR="00445B9F" w:rsidRPr="00837EAA">
        <w:t xml:space="preserve">combustíveis minerais (USD </w:t>
      </w:r>
      <w:r w:rsidR="00445B9F">
        <w:t>154,5</w:t>
      </w:r>
      <w:r w:rsidR="00445B9F" w:rsidRPr="00837EAA">
        <w:t xml:space="preserve"> bilhões)</w:t>
      </w:r>
      <w:r w:rsidR="00445B9F">
        <w:t>,</w:t>
      </w:r>
      <w:r w:rsidR="00445B9F" w:rsidRPr="00837EAA">
        <w:t xml:space="preserve"> </w:t>
      </w:r>
      <w:r w:rsidRPr="00837EAA">
        <w:t>maquinaria</w:t>
      </w:r>
      <w:proofErr w:type="gramEnd"/>
      <w:r w:rsidR="00B93CDA" w:rsidRPr="00837EAA">
        <w:t xml:space="preserve"> </w:t>
      </w:r>
      <w:r w:rsidRPr="00837EAA">
        <w:t>elétrica</w:t>
      </w:r>
      <w:r w:rsidR="00B93CDA" w:rsidRPr="00837EAA">
        <w:t xml:space="preserve"> </w:t>
      </w:r>
      <w:r w:rsidRPr="00837EAA">
        <w:t>(USD</w:t>
      </w:r>
      <w:r w:rsidR="00B93CDA" w:rsidRPr="00837EAA">
        <w:t xml:space="preserve"> </w:t>
      </w:r>
      <w:r w:rsidR="00445B9F">
        <w:t>124,6</w:t>
      </w:r>
      <w:r w:rsidR="00B93CDA" w:rsidRPr="00837EAA">
        <w:t xml:space="preserve"> </w:t>
      </w:r>
      <w:r w:rsidR="00445B9F">
        <w:t>bilhões)</w:t>
      </w:r>
      <w:r w:rsidR="00B93CDA" w:rsidRPr="00837EAA">
        <w:t xml:space="preserve"> </w:t>
      </w:r>
      <w:r w:rsidRPr="00837EAA">
        <w:t>e</w:t>
      </w:r>
      <w:r w:rsidR="00B93CDA" w:rsidRPr="00837EAA">
        <w:t xml:space="preserve"> </w:t>
      </w:r>
      <w:r w:rsidRPr="00837EAA">
        <w:t>produtos</w:t>
      </w:r>
      <w:r w:rsidR="00B93CDA" w:rsidRPr="00837EAA">
        <w:t xml:space="preserve"> </w:t>
      </w:r>
      <w:r w:rsidRPr="00837EAA">
        <w:t>químicos</w:t>
      </w:r>
      <w:r w:rsidR="00B93CDA" w:rsidRPr="00837EAA">
        <w:t xml:space="preserve"> </w:t>
      </w:r>
      <w:r w:rsidRPr="00837EAA">
        <w:t>(USD</w:t>
      </w:r>
      <w:r w:rsidR="00B93CDA" w:rsidRPr="00837EAA">
        <w:t xml:space="preserve"> </w:t>
      </w:r>
      <w:r w:rsidR="00445B9F">
        <w:t>99,6</w:t>
      </w:r>
      <w:r w:rsidR="00B93CDA" w:rsidRPr="00837EAA">
        <w:t xml:space="preserve"> </w:t>
      </w:r>
      <w:r w:rsidRPr="00837EAA">
        <w:t>bilhões),</w:t>
      </w:r>
      <w:r w:rsidR="00B93CDA" w:rsidRPr="00837EAA">
        <w:t xml:space="preserve"> </w:t>
      </w:r>
      <w:r w:rsidRPr="00837EAA">
        <w:t>equivalentes</w:t>
      </w:r>
      <w:r w:rsidR="00B93CDA" w:rsidRPr="00837EAA">
        <w:t xml:space="preserve"> </w:t>
      </w:r>
      <w:r w:rsidRPr="00837EAA">
        <w:t>a</w:t>
      </w:r>
      <w:r w:rsidR="00B93CDA" w:rsidRPr="00837EAA">
        <w:t xml:space="preserve"> </w:t>
      </w:r>
      <w:r w:rsidR="00445B9F">
        <w:t>49,0</w:t>
      </w:r>
      <w:r w:rsidRPr="00837EAA">
        <w:t>%</w:t>
      </w:r>
      <w:r w:rsidR="00B93CDA" w:rsidRPr="00837EAA">
        <w:t xml:space="preserve"> </w:t>
      </w:r>
      <w:r w:rsidRPr="00837EAA">
        <w:t>do</w:t>
      </w:r>
      <w:r w:rsidR="00B93CDA" w:rsidRPr="00837EAA">
        <w:t xml:space="preserve"> </w:t>
      </w:r>
      <w:r w:rsidRPr="00837EAA">
        <w:t>total</w:t>
      </w:r>
      <w:r w:rsidR="00B93CDA" w:rsidRPr="00837EAA">
        <w:t xml:space="preserve"> </w:t>
      </w:r>
      <w:r w:rsidRPr="00837EAA">
        <w:t>das</w:t>
      </w:r>
      <w:r w:rsidR="00B93CDA" w:rsidRPr="00837EAA">
        <w:t xml:space="preserve"> </w:t>
      </w:r>
      <w:r w:rsidRPr="00837EAA">
        <w:t>compras</w:t>
      </w:r>
      <w:r w:rsidR="00B93CDA" w:rsidRPr="00837EAA">
        <w:t xml:space="preserve"> </w:t>
      </w:r>
      <w:r w:rsidRPr="00837EAA">
        <w:t>nipônicas.</w:t>
      </w:r>
    </w:p>
    <w:p w14:paraId="260B118F" w14:textId="77777777" w:rsidR="00A13CFF" w:rsidRPr="00837EAA" w:rsidRDefault="00A13CFF" w:rsidP="00837EAA">
      <w:pPr>
        <w:tabs>
          <w:tab w:val="clear" w:pos="567"/>
        </w:tabs>
        <w:autoSpaceDE w:val="0"/>
        <w:autoSpaceDN w:val="0"/>
        <w:adjustRightInd w:val="0"/>
        <w:spacing w:before="120" w:line="240" w:lineRule="auto"/>
        <w:jc w:val="both"/>
      </w:pPr>
    </w:p>
    <w:p w14:paraId="260B1190" w14:textId="2082A7D3" w:rsidR="00A13CFF" w:rsidRDefault="00A13CFF" w:rsidP="009F4BCA">
      <w:pPr>
        <w:pStyle w:val="Heading4"/>
        <w:numPr>
          <w:ilvl w:val="0"/>
          <w:numId w:val="121"/>
        </w:numPr>
        <w:tabs>
          <w:tab w:val="clear" w:pos="930"/>
          <w:tab w:val="num" w:pos="426"/>
        </w:tabs>
        <w:spacing w:before="240" w:line="240" w:lineRule="auto"/>
        <w:ind w:left="425" w:hanging="425"/>
        <w:rPr>
          <w:rFonts w:ascii="Times New Roman" w:eastAsia="Times New Roman"/>
          <w:b/>
          <w:szCs w:val="24"/>
        </w:rPr>
      </w:pPr>
      <w:r w:rsidRPr="00E61BF9">
        <w:rPr>
          <w:rFonts w:ascii="Times New Roman" w:eastAsia="Times New Roman"/>
          <w:b/>
          <w:szCs w:val="24"/>
        </w:rPr>
        <w:t>Exportações</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grupos</w:t>
      </w:r>
      <w:r w:rsidR="00B93CDA">
        <w:rPr>
          <w:rFonts w:ascii="Times New Roman" w:eastAsia="Times New Roman"/>
          <w:b/>
          <w:szCs w:val="24"/>
        </w:rPr>
        <w:t xml:space="preserve"> </w:t>
      </w:r>
      <w:r w:rsidRPr="00E61BF9">
        <w:rPr>
          <w:rFonts w:ascii="Times New Roman" w:eastAsia="Times New Roman"/>
          <w:b/>
          <w:szCs w:val="24"/>
        </w:rPr>
        <w:t>de</w:t>
      </w:r>
      <w:r w:rsidR="00B93CDA">
        <w:rPr>
          <w:rFonts w:ascii="Times New Roman" w:eastAsia="Times New Roman"/>
          <w:b/>
          <w:szCs w:val="24"/>
        </w:rPr>
        <w:t xml:space="preserve"> </w:t>
      </w:r>
      <w:r w:rsidRPr="00E61BF9">
        <w:rPr>
          <w:rFonts w:ascii="Times New Roman" w:eastAsia="Times New Roman"/>
          <w:b/>
          <w:szCs w:val="24"/>
        </w:rPr>
        <w:t>produtos</w:t>
      </w:r>
      <w:r w:rsidR="00B93CDA">
        <w:rPr>
          <w:rFonts w:ascii="Times New Roman" w:eastAsia="Times New Roman"/>
          <w:b/>
          <w:szCs w:val="24"/>
        </w:rPr>
        <w:t xml:space="preserve"> </w:t>
      </w:r>
      <w:r w:rsidRPr="00E61BF9">
        <w:rPr>
          <w:rFonts w:ascii="Times New Roman" w:eastAsia="Times New Roman"/>
          <w:b/>
          <w:szCs w:val="24"/>
        </w:rPr>
        <w:t>(FOB,</w:t>
      </w:r>
      <w:r w:rsidR="00B93CDA">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Pr="00E61BF9">
        <w:rPr>
          <w:rFonts w:ascii="Times New Roman" w:eastAsia="Times New Roman"/>
          <w:b/>
          <w:szCs w:val="24"/>
        </w:rPr>
        <w:t>)</w:t>
      </w:r>
      <w:proofErr w:type="gramEnd"/>
    </w:p>
    <w:p w14:paraId="260B1191" w14:textId="77777777" w:rsidR="00837EAA" w:rsidRDefault="00837EAA" w:rsidP="009F4BCA">
      <w:pPr>
        <w:tabs>
          <w:tab w:val="clear" w:pos="567"/>
        </w:tabs>
        <w:autoSpaceDE w:val="0"/>
        <w:autoSpaceDN w:val="0"/>
        <w:adjustRightInd w:val="0"/>
        <w:spacing w:before="120" w:line="240" w:lineRule="auto"/>
        <w:jc w:val="both"/>
      </w:pPr>
    </w:p>
    <w:tbl>
      <w:tblPr>
        <w:tblW w:w="10740" w:type="dxa"/>
        <w:jc w:val="center"/>
        <w:tblCellMar>
          <w:left w:w="70" w:type="dxa"/>
          <w:right w:w="70" w:type="dxa"/>
        </w:tblCellMar>
        <w:tblLook w:val="04A0" w:firstRow="1" w:lastRow="0" w:firstColumn="1" w:lastColumn="0" w:noHBand="0" w:noVBand="1"/>
      </w:tblPr>
      <w:tblGrid>
        <w:gridCol w:w="3525"/>
        <w:gridCol w:w="760"/>
        <w:gridCol w:w="750"/>
        <w:gridCol w:w="760"/>
        <w:gridCol w:w="750"/>
        <w:gridCol w:w="760"/>
        <w:gridCol w:w="750"/>
        <w:gridCol w:w="760"/>
        <w:gridCol w:w="750"/>
        <w:gridCol w:w="760"/>
        <w:gridCol w:w="750"/>
      </w:tblGrid>
      <w:tr w:rsidR="00E11014" w:rsidRPr="00547231" w14:paraId="63F8A7D5" w14:textId="77777777" w:rsidTr="00FB05D3">
        <w:trPr>
          <w:trHeight w:val="284"/>
          <w:jc w:val="center"/>
        </w:trPr>
        <w:tc>
          <w:tcPr>
            <w:tcW w:w="3525" w:type="dxa"/>
            <w:tcBorders>
              <w:top w:val="single" w:sz="4" w:space="0" w:color="auto"/>
              <w:left w:val="nil"/>
              <w:bottom w:val="single" w:sz="4" w:space="0" w:color="auto"/>
              <w:right w:val="nil"/>
            </w:tcBorders>
            <w:shd w:val="clear" w:color="auto" w:fill="auto"/>
            <w:vAlign w:val="center"/>
            <w:hideMark/>
          </w:tcPr>
          <w:p w14:paraId="76034DAD"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w:t>
            </w:r>
          </w:p>
        </w:tc>
        <w:tc>
          <w:tcPr>
            <w:tcW w:w="760" w:type="dxa"/>
            <w:tcBorders>
              <w:top w:val="single" w:sz="4" w:space="0" w:color="auto"/>
              <w:left w:val="nil"/>
              <w:bottom w:val="single" w:sz="4" w:space="0" w:color="auto"/>
              <w:right w:val="nil"/>
            </w:tcBorders>
            <w:shd w:val="clear" w:color="auto" w:fill="auto"/>
            <w:noWrap/>
            <w:vAlign w:val="center"/>
            <w:hideMark/>
          </w:tcPr>
          <w:p w14:paraId="77C7D82F"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2017</w:t>
            </w:r>
          </w:p>
        </w:tc>
        <w:tc>
          <w:tcPr>
            <w:tcW w:w="683" w:type="dxa"/>
            <w:tcBorders>
              <w:top w:val="single" w:sz="4" w:space="0" w:color="auto"/>
              <w:left w:val="nil"/>
              <w:bottom w:val="single" w:sz="4" w:space="0" w:color="auto"/>
              <w:right w:val="nil"/>
            </w:tcBorders>
            <w:shd w:val="clear" w:color="auto" w:fill="auto"/>
            <w:noWrap/>
            <w:vAlign w:val="center"/>
            <w:hideMark/>
          </w:tcPr>
          <w:p w14:paraId="48BD8A52"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2A704062"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2018</w:t>
            </w:r>
          </w:p>
        </w:tc>
        <w:tc>
          <w:tcPr>
            <w:tcW w:w="683" w:type="dxa"/>
            <w:tcBorders>
              <w:top w:val="single" w:sz="4" w:space="0" w:color="auto"/>
              <w:left w:val="nil"/>
              <w:bottom w:val="single" w:sz="4" w:space="0" w:color="auto"/>
              <w:right w:val="nil"/>
            </w:tcBorders>
            <w:shd w:val="clear" w:color="auto" w:fill="auto"/>
            <w:noWrap/>
            <w:vAlign w:val="center"/>
            <w:hideMark/>
          </w:tcPr>
          <w:p w14:paraId="2F62CC37"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7C4120EF"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2019</w:t>
            </w:r>
          </w:p>
        </w:tc>
        <w:tc>
          <w:tcPr>
            <w:tcW w:w="683" w:type="dxa"/>
            <w:tcBorders>
              <w:top w:val="single" w:sz="4" w:space="0" w:color="auto"/>
              <w:left w:val="nil"/>
              <w:bottom w:val="single" w:sz="4" w:space="0" w:color="auto"/>
              <w:right w:val="nil"/>
            </w:tcBorders>
            <w:shd w:val="clear" w:color="auto" w:fill="auto"/>
            <w:noWrap/>
            <w:vAlign w:val="center"/>
            <w:hideMark/>
          </w:tcPr>
          <w:p w14:paraId="6999718C"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3EA60A4F"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2020</w:t>
            </w:r>
          </w:p>
        </w:tc>
        <w:tc>
          <w:tcPr>
            <w:tcW w:w="683" w:type="dxa"/>
            <w:tcBorders>
              <w:top w:val="single" w:sz="4" w:space="0" w:color="auto"/>
              <w:left w:val="nil"/>
              <w:bottom w:val="single" w:sz="4" w:space="0" w:color="auto"/>
              <w:right w:val="nil"/>
            </w:tcBorders>
            <w:shd w:val="clear" w:color="auto" w:fill="auto"/>
            <w:noWrap/>
            <w:vAlign w:val="center"/>
            <w:hideMark/>
          </w:tcPr>
          <w:p w14:paraId="02E65B9C"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5A551A28"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2021</w:t>
            </w:r>
          </w:p>
        </w:tc>
        <w:tc>
          <w:tcPr>
            <w:tcW w:w="683" w:type="dxa"/>
            <w:tcBorders>
              <w:top w:val="single" w:sz="4" w:space="0" w:color="auto"/>
              <w:left w:val="nil"/>
              <w:bottom w:val="single" w:sz="4" w:space="0" w:color="auto"/>
              <w:right w:val="nil"/>
            </w:tcBorders>
            <w:shd w:val="clear" w:color="auto" w:fill="auto"/>
            <w:noWrap/>
            <w:vAlign w:val="center"/>
            <w:hideMark/>
          </w:tcPr>
          <w:p w14:paraId="0DD94A00" w14:textId="77777777" w:rsidR="00E11014" w:rsidRPr="00547231" w:rsidRDefault="00E11014" w:rsidP="002C4BF6">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r>
      <w:tr w:rsidR="00E11014" w:rsidRPr="00547231" w14:paraId="37CF768E"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554B7B4E"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xml:space="preserve">Maquinaria </w:t>
            </w:r>
          </w:p>
        </w:tc>
        <w:tc>
          <w:tcPr>
            <w:tcW w:w="760" w:type="dxa"/>
            <w:tcBorders>
              <w:top w:val="nil"/>
              <w:left w:val="nil"/>
              <w:bottom w:val="nil"/>
              <w:right w:val="nil"/>
            </w:tcBorders>
            <w:shd w:val="clear" w:color="auto" w:fill="auto"/>
            <w:noWrap/>
            <w:vAlign w:val="center"/>
            <w:hideMark/>
          </w:tcPr>
          <w:p w14:paraId="4BC652E0" w14:textId="3236DA8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139</w:t>
            </w:r>
            <w:r w:rsidR="00547231">
              <w:rPr>
                <w:rFonts w:eastAsia="Times New Roman"/>
                <w:b/>
                <w:bCs/>
                <w:color w:val="000000"/>
                <w:sz w:val="18"/>
                <w:szCs w:val="18"/>
              </w:rPr>
              <w:t>.</w:t>
            </w:r>
            <w:r w:rsidRPr="00547231">
              <w:rPr>
                <w:rFonts w:eastAsia="Times New Roman"/>
                <w:b/>
                <w:bCs/>
                <w:color w:val="000000"/>
                <w:sz w:val="18"/>
                <w:szCs w:val="18"/>
              </w:rPr>
              <w:t xml:space="preserve">702 </w:t>
            </w:r>
          </w:p>
        </w:tc>
        <w:tc>
          <w:tcPr>
            <w:tcW w:w="683" w:type="dxa"/>
            <w:tcBorders>
              <w:top w:val="nil"/>
              <w:left w:val="nil"/>
              <w:bottom w:val="nil"/>
              <w:right w:val="nil"/>
            </w:tcBorders>
            <w:shd w:val="clear" w:color="auto" w:fill="auto"/>
            <w:noWrap/>
            <w:vAlign w:val="center"/>
            <w:hideMark/>
          </w:tcPr>
          <w:p w14:paraId="126638AA" w14:textId="6485AB8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nil"/>
              <w:left w:val="nil"/>
              <w:bottom w:val="nil"/>
              <w:right w:val="nil"/>
            </w:tcBorders>
            <w:shd w:val="clear" w:color="auto" w:fill="auto"/>
            <w:noWrap/>
            <w:vAlign w:val="center"/>
            <w:hideMark/>
          </w:tcPr>
          <w:p w14:paraId="76988AB3" w14:textId="1860FA4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149</w:t>
            </w:r>
            <w:r w:rsidR="00547231">
              <w:rPr>
                <w:rFonts w:eastAsia="Times New Roman"/>
                <w:b/>
                <w:bCs/>
                <w:color w:val="000000"/>
                <w:sz w:val="18"/>
                <w:szCs w:val="18"/>
              </w:rPr>
              <w:t>.</w:t>
            </w:r>
            <w:r w:rsidRPr="00547231">
              <w:rPr>
                <w:rFonts w:eastAsia="Times New Roman"/>
                <w:b/>
                <w:bCs/>
                <w:color w:val="000000"/>
                <w:sz w:val="18"/>
                <w:szCs w:val="18"/>
              </w:rPr>
              <w:t xml:space="preserve">578 </w:t>
            </w:r>
          </w:p>
        </w:tc>
        <w:tc>
          <w:tcPr>
            <w:tcW w:w="683" w:type="dxa"/>
            <w:tcBorders>
              <w:top w:val="nil"/>
              <w:left w:val="nil"/>
              <w:bottom w:val="nil"/>
              <w:right w:val="nil"/>
            </w:tcBorders>
            <w:shd w:val="clear" w:color="auto" w:fill="auto"/>
            <w:noWrap/>
            <w:vAlign w:val="center"/>
            <w:hideMark/>
          </w:tcPr>
          <w:p w14:paraId="550DF707" w14:textId="2836A41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w:t>
            </w:r>
            <w:r w:rsidR="00547231">
              <w:rPr>
                <w:rFonts w:eastAsia="Times New Roman"/>
                <w:b/>
                <w:bCs/>
                <w:color w:val="000000"/>
                <w:sz w:val="18"/>
                <w:szCs w:val="18"/>
              </w:rPr>
              <w:t>,</w:t>
            </w:r>
            <w:r w:rsidRPr="00547231">
              <w:rPr>
                <w:rFonts w:eastAsia="Times New Roman"/>
                <w:b/>
                <w:bCs/>
                <w:color w:val="000000"/>
                <w:sz w:val="18"/>
                <w:szCs w:val="18"/>
              </w:rPr>
              <w:t>3</w:t>
            </w:r>
          </w:p>
        </w:tc>
        <w:tc>
          <w:tcPr>
            <w:tcW w:w="760" w:type="dxa"/>
            <w:tcBorders>
              <w:top w:val="nil"/>
              <w:left w:val="nil"/>
              <w:bottom w:val="nil"/>
              <w:right w:val="nil"/>
            </w:tcBorders>
            <w:shd w:val="clear" w:color="auto" w:fill="auto"/>
            <w:noWrap/>
            <w:vAlign w:val="center"/>
            <w:hideMark/>
          </w:tcPr>
          <w:p w14:paraId="13CAA714" w14:textId="4E93C1B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138</w:t>
            </w:r>
            <w:r w:rsidR="00547231">
              <w:rPr>
                <w:rFonts w:eastAsia="Times New Roman"/>
                <w:b/>
                <w:bCs/>
                <w:color w:val="000000"/>
                <w:sz w:val="18"/>
                <w:szCs w:val="18"/>
              </w:rPr>
              <w:t>.</w:t>
            </w:r>
            <w:r w:rsidRPr="00547231">
              <w:rPr>
                <w:rFonts w:eastAsia="Times New Roman"/>
                <w:b/>
                <w:bCs/>
                <w:color w:val="000000"/>
                <w:sz w:val="18"/>
                <w:szCs w:val="18"/>
              </w:rPr>
              <w:t xml:space="preserve">648 </w:t>
            </w:r>
          </w:p>
        </w:tc>
        <w:tc>
          <w:tcPr>
            <w:tcW w:w="683" w:type="dxa"/>
            <w:tcBorders>
              <w:top w:val="nil"/>
              <w:left w:val="nil"/>
              <w:bottom w:val="nil"/>
              <w:right w:val="nil"/>
            </w:tcBorders>
            <w:shd w:val="clear" w:color="auto" w:fill="auto"/>
            <w:noWrap/>
            <w:vAlign w:val="center"/>
            <w:hideMark/>
          </w:tcPr>
          <w:p w14:paraId="60787471" w14:textId="1A803DB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19</w:t>
            </w:r>
            <w:r w:rsidR="00547231">
              <w:rPr>
                <w:rFonts w:eastAsia="Times New Roman"/>
                <w:b/>
                <w:bCs/>
                <w:color w:val="000000"/>
                <w:sz w:val="18"/>
                <w:szCs w:val="18"/>
              </w:rPr>
              <w:t>,</w:t>
            </w:r>
            <w:r w:rsidRPr="00547231">
              <w:rPr>
                <w:rFonts w:eastAsia="Times New Roman"/>
                <w:b/>
                <w:bCs/>
                <w:color w:val="000000"/>
                <w:sz w:val="18"/>
                <w:szCs w:val="18"/>
              </w:rPr>
              <w:t>6</w:t>
            </w:r>
          </w:p>
        </w:tc>
        <w:tc>
          <w:tcPr>
            <w:tcW w:w="760" w:type="dxa"/>
            <w:tcBorders>
              <w:top w:val="nil"/>
              <w:left w:val="nil"/>
              <w:bottom w:val="nil"/>
              <w:right w:val="nil"/>
            </w:tcBorders>
            <w:shd w:val="clear" w:color="auto" w:fill="auto"/>
            <w:noWrap/>
            <w:vAlign w:val="center"/>
            <w:hideMark/>
          </w:tcPr>
          <w:p w14:paraId="08180C83" w14:textId="62383ED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122</w:t>
            </w:r>
            <w:r w:rsidR="00547231">
              <w:rPr>
                <w:rFonts w:eastAsia="Times New Roman"/>
                <w:b/>
                <w:bCs/>
                <w:color w:val="000000"/>
                <w:sz w:val="18"/>
                <w:szCs w:val="18"/>
              </w:rPr>
              <w:t>.</w:t>
            </w:r>
            <w:r w:rsidRPr="00547231">
              <w:rPr>
                <w:rFonts w:eastAsia="Times New Roman"/>
                <w:b/>
                <w:bCs/>
                <w:color w:val="000000"/>
                <w:sz w:val="18"/>
                <w:szCs w:val="18"/>
              </w:rPr>
              <w:t xml:space="preserve">949 </w:t>
            </w:r>
          </w:p>
        </w:tc>
        <w:tc>
          <w:tcPr>
            <w:tcW w:w="683" w:type="dxa"/>
            <w:tcBorders>
              <w:top w:val="nil"/>
              <w:left w:val="nil"/>
              <w:bottom w:val="nil"/>
              <w:right w:val="nil"/>
            </w:tcBorders>
            <w:shd w:val="clear" w:color="auto" w:fill="auto"/>
            <w:noWrap/>
            <w:vAlign w:val="center"/>
            <w:hideMark/>
          </w:tcPr>
          <w:p w14:paraId="1DA4C1ED" w14:textId="4D5F128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19</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nil"/>
              <w:left w:val="nil"/>
              <w:bottom w:val="nil"/>
              <w:right w:val="nil"/>
            </w:tcBorders>
            <w:shd w:val="clear" w:color="auto" w:fill="auto"/>
            <w:noWrap/>
            <w:vAlign w:val="center"/>
            <w:hideMark/>
          </w:tcPr>
          <w:p w14:paraId="54B06DC0" w14:textId="71B11967"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149</w:t>
            </w:r>
            <w:r w:rsidR="00547231">
              <w:rPr>
                <w:rFonts w:eastAsia="Times New Roman"/>
                <w:b/>
                <w:bCs/>
                <w:color w:val="000000"/>
                <w:sz w:val="18"/>
                <w:szCs w:val="18"/>
              </w:rPr>
              <w:t>.</w:t>
            </w:r>
            <w:r w:rsidRPr="00547231">
              <w:rPr>
                <w:rFonts w:eastAsia="Times New Roman"/>
                <w:b/>
                <w:bCs/>
                <w:color w:val="000000"/>
                <w:sz w:val="18"/>
                <w:szCs w:val="18"/>
              </w:rPr>
              <w:t xml:space="preserve">549 </w:t>
            </w:r>
          </w:p>
        </w:tc>
        <w:tc>
          <w:tcPr>
            <w:tcW w:w="683" w:type="dxa"/>
            <w:tcBorders>
              <w:top w:val="nil"/>
              <w:left w:val="nil"/>
              <w:bottom w:val="nil"/>
              <w:right w:val="nil"/>
            </w:tcBorders>
            <w:shd w:val="clear" w:color="auto" w:fill="auto"/>
            <w:noWrap/>
            <w:vAlign w:val="center"/>
            <w:hideMark/>
          </w:tcPr>
          <w:p w14:paraId="0F6F31A0" w14:textId="257FE59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19</w:t>
            </w:r>
            <w:r w:rsidR="00547231">
              <w:rPr>
                <w:rFonts w:eastAsia="Times New Roman"/>
                <w:b/>
                <w:bCs/>
                <w:color w:val="000000"/>
                <w:sz w:val="18"/>
                <w:szCs w:val="18"/>
              </w:rPr>
              <w:t>,</w:t>
            </w:r>
            <w:r w:rsidRPr="00547231">
              <w:rPr>
                <w:rFonts w:eastAsia="Times New Roman"/>
                <w:b/>
                <w:bCs/>
                <w:color w:val="000000"/>
                <w:sz w:val="18"/>
                <w:szCs w:val="18"/>
              </w:rPr>
              <w:t>7</w:t>
            </w:r>
          </w:p>
        </w:tc>
      </w:tr>
      <w:tr w:rsidR="00E11014" w:rsidRPr="00547231" w14:paraId="1751C69E"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D03FE9A"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Máquina de Geração de Energia </w:t>
            </w:r>
          </w:p>
        </w:tc>
        <w:tc>
          <w:tcPr>
            <w:tcW w:w="760" w:type="dxa"/>
            <w:tcBorders>
              <w:top w:val="nil"/>
              <w:left w:val="nil"/>
              <w:bottom w:val="nil"/>
              <w:right w:val="nil"/>
            </w:tcBorders>
            <w:shd w:val="clear" w:color="auto" w:fill="auto"/>
            <w:noWrap/>
            <w:vAlign w:val="center"/>
            <w:hideMark/>
          </w:tcPr>
          <w:p w14:paraId="0D4B2BB2" w14:textId="55B42DA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24</w:t>
            </w:r>
            <w:r w:rsidR="00547231">
              <w:rPr>
                <w:rFonts w:eastAsia="Times New Roman"/>
                <w:color w:val="000000"/>
                <w:sz w:val="18"/>
                <w:szCs w:val="18"/>
              </w:rPr>
              <w:t>.</w:t>
            </w:r>
            <w:r w:rsidRPr="00547231">
              <w:rPr>
                <w:rFonts w:eastAsia="Times New Roman"/>
                <w:color w:val="000000"/>
                <w:sz w:val="18"/>
                <w:szCs w:val="18"/>
              </w:rPr>
              <w:t xml:space="preserve">453 </w:t>
            </w:r>
          </w:p>
        </w:tc>
        <w:tc>
          <w:tcPr>
            <w:tcW w:w="683" w:type="dxa"/>
            <w:tcBorders>
              <w:top w:val="nil"/>
              <w:left w:val="nil"/>
              <w:bottom w:val="nil"/>
              <w:right w:val="nil"/>
            </w:tcBorders>
            <w:shd w:val="clear" w:color="auto" w:fill="auto"/>
            <w:noWrap/>
            <w:vAlign w:val="center"/>
            <w:hideMark/>
          </w:tcPr>
          <w:p w14:paraId="17D805A9" w14:textId="1AAA5BC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55DEE7F" w14:textId="276694F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26</w:t>
            </w:r>
            <w:r w:rsidR="00547231">
              <w:rPr>
                <w:rFonts w:eastAsia="Times New Roman"/>
                <w:color w:val="000000"/>
                <w:sz w:val="18"/>
                <w:szCs w:val="18"/>
              </w:rPr>
              <w:t>.</w:t>
            </w:r>
            <w:r w:rsidRPr="00547231">
              <w:rPr>
                <w:rFonts w:eastAsia="Times New Roman"/>
                <w:color w:val="000000"/>
                <w:sz w:val="18"/>
                <w:szCs w:val="18"/>
              </w:rPr>
              <w:t xml:space="preserve">710 </w:t>
            </w:r>
          </w:p>
        </w:tc>
        <w:tc>
          <w:tcPr>
            <w:tcW w:w="683" w:type="dxa"/>
            <w:tcBorders>
              <w:top w:val="nil"/>
              <w:left w:val="nil"/>
              <w:bottom w:val="nil"/>
              <w:right w:val="nil"/>
            </w:tcBorders>
            <w:shd w:val="clear" w:color="auto" w:fill="auto"/>
            <w:noWrap/>
            <w:vAlign w:val="center"/>
            <w:hideMark/>
          </w:tcPr>
          <w:p w14:paraId="0F9370A1" w14:textId="092DA6E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65498F2" w14:textId="79A8720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25</w:t>
            </w:r>
            <w:r w:rsidR="00547231">
              <w:rPr>
                <w:rFonts w:eastAsia="Times New Roman"/>
                <w:color w:val="000000"/>
                <w:sz w:val="18"/>
                <w:szCs w:val="18"/>
              </w:rPr>
              <w:t>.</w:t>
            </w:r>
            <w:r w:rsidRPr="00547231">
              <w:rPr>
                <w:rFonts w:eastAsia="Times New Roman"/>
                <w:color w:val="000000"/>
                <w:sz w:val="18"/>
                <w:szCs w:val="18"/>
              </w:rPr>
              <w:t xml:space="preserve">013 </w:t>
            </w:r>
          </w:p>
        </w:tc>
        <w:tc>
          <w:tcPr>
            <w:tcW w:w="683" w:type="dxa"/>
            <w:tcBorders>
              <w:top w:val="nil"/>
              <w:left w:val="nil"/>
              <w:bottom w:val="nil"/>
              <w:right w:val="nil"/>
            </w:tcBorders>
            <w:shd w:val="clear" w:color="auto" w:fill="auto"/>
            <w:noWrap/>
            <w:vAlign w:val="center"/>
            <w:hideMark/>
          </w:tcPr>
          <w:p w14:paraId="167C4832" w14:textId="3B5D179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38EA5632" w14:textId="7F83CFE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20</w:t>
            </w:r>
            <w:r w:rsidR="00547231">
              <w:rPr>
                <w:rFonts w:eastAsia="Times New Roman"/>
                <w:color w:val="000000"/>
                <w:sz w:val="18"/>
                <w:szCs w:val="18"/>
              </w:rPr>
              <w:t>.</w:t>
            </w:r>
            <w:r w:rsidRPr="00547231">
              <w:rPr>
                <w:rFonts w:eastAsia="Times New Roman"/>
                <w:color w:val="000000"/>
                <w:sz w:val="18"/>
                <w:szCs w:val="18"/>
              </w:rPr>
              <w:t xml:space="preserve">287 </w:t>
            </w:r>
          </w:p>
        </w:tc>
        <w:tc>
          <w:tcPr>
            <w:tcW w:w="683" w:type="dxa"/>
            <w:tcBorders>
              <w:top w:val="nil"/>
              <w:left w:val="nil"/>
              <w:bottom w:val="nil"/>
              <w:right w:val="nil"/>
            </w:tcBorders>
            <w:shd w:val="clear" w:color="auto" w:fill="auto"/>
            <w:noWrap/>
            <w:vAlign w:val="center"/>
            <w:hideMark/>
          </w:tcPr>
          <w:p w14:paraId="10F98034" w14:textId="2E3529B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4EB7FBAB" w14:textId="40D376B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873 </w:t>
            </w:r>
          </w:p>
        </w:tc>
        <w:tc>
          <w:tcPr>
            <w:tcW w:w="683" w:type="dxa"/>
            <w:tcBorders>
              <w:top w:val="nil"/>
              <w:left w:val="nil"/>
              <w:bottom w:val="nil"/>
              <w:right w:val="nil"/>
            </w:tcBorders>
            <w:shd w:val="clear" w:color="auto" w:fill="auto"/>
            <w:noWrap/>
            <w:vAlign w:val="center"/>
            <w:hideMark/>
          </w:tcPr>
          <w:p w14:paraId="033EB27B" w14:textId="10B93F1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0</w:t>
            </w:r>
          </w:p>
        </w:tc>
      </w:tr>
      <w:tr w:rsidR="00E11014" w:rsidRPr="00547231" w14:paraId="02C90FD9"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73D5C24"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Computadores e Unidades</w:t>
            </w:r>
          </w:p>
        </w:tc>
        <w:tc>
          <w:tcPr>
            <w:tcW w:w="760" w:type="dxa"/>
            <w:tcBorders>
              <w:top w:val="nil"/>
              <w:left w:val="nil"/>
              <w:bottom w:val="nil"/>
              <w:right w:val="nil"/>
            </w:tcBorders>
            <w:shd w:val="clear" w:color="auto" w:fill="auto"/>
            <w:noWrap/>
            <w:vAlign w:val="center"/>
            <w:hideMark/>
          </w:tcPr>
          <w:p w14:paraId="48049929" w14:textId="2B540B0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416 </w:t>
            </w:r>
          </w:p>
        </w:tc>
        <w:tc>
          <w:tcPr>
            <w:tcW w:w="683" w:type="dxa"/>
            <w:tcBorders>
              <w:top w:val="nil"/>
              <w:left w:val="nil"/>
              <w:bottom w:val="nil"/>
              <w:right w:val="nil"/>
            </w:tcBorders>
            <w:shd w:val="clear" w:color="auto" w:fill="auto"/>
            <w:noWrap/>
            <w:vAlign w:val="center"/>
            <w:hideMark/>
          </w:tcPr>
          <w:p w14:paraId="737489B1" w14:textId="68A6DCE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8D3364C" w14:textId="264798C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402 </w:t>
            </w:r>
          </w:p>
        </w:tc>
        <w:tc>
          <w:tcPr>
            <w:tcW w:w="683" w:type="dxa"/>
            <w:tcBorders>
              <w:top w:val="nil"/>
              <w:left w:val="nil"/>
              <w:bottom w:val="nil"/>
              <w:right w:val="nil"/>
            </w:tcBorders>
            <w:shd w:val="clear" w:color="auto" w:fill="auto"/>
            <w:noWrap/>
            <w:vAlign w:val="center"/>
            <w:hideMark/>
          </w:tcPr>
          <w:p w14:paraId="39D6EA23" w14:textId="0624DF4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04E1031B" w14:textId="0DEAD47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307 </w:t>
            </w:r>
          </w:p>
        </w:tc>
        <w:tc>
          <w:tcPr>
            <w:tcW w:w="683" w:type="dxa"/>
            <w:tcBorders>
              <w:top w:val="nil"/>
              <w:left w:val="nil"/>
              <w:bottom w:val="nil"/>
              <w:right w:val="nil"/>
            </w:tcBorders>
            <w:shd w:val="clear" w:color="auto" w:fill="auto"/>
            <w:noWrap/>
            <w:vAlign w:val="center"/>
            <w:hideMark/>
          </w:tcPr>
          <w:p w14:paraId="4740D3BD" w14:textId="69C3B7E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1D07C497" w14:textId="5EDED01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855 </w:t>
            </w:r>
          </w:p>
        </w:tc>
        <w:tc>
          <w:tcPr>
            <w:tcW w:w="683" w:type="dxa"/>
            <w:tcBorders>
              <w:top w:val="nil"/>
              <w:left w:val="nil"/>
              <w:bottom w:val="nil"/>
              <w:right w:val="nil"/>
            </w:tcBorders>
            <w:shd w:val="clear" w:color="auto" w:fill="auto"/>
            <w:noWrap/>
            <w:vAlign w:val="center"/>
            <w:hideMark/>
          </w:tcPr>
          <w:p w14:paraId="4E0DA0E8" w14:textId="165F6A9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7BE2CC21" w14:textId="7592CD9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002 </w:t>
            </w:r>
          </w:p>
        </w:tc>
        <w:tc>
          <w:tcPr>
            <w:tcW w:w="683" w:type="dxa"/>
            <w:tcBorders>
              <w:top w:val="nil"/>
              <w:left w:val="nil"/>
              <w:bottom w:val="nil"/>
              <w:right w:val="nil"/>
            </w:tcBorders>
            <w:shd w:val="clear" w:color="auto" w:fill="auto"/>
            <w:noWrap/>
            <w:vAlign w:val="center"/>
            <w:hideMark/>
          </w:tcPr>
          <w:p w14:paraId="46BE04C0" w14:textId="62649CC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r>
      <w:tr w:rsidR="00E11014" w:rsidRPr="00547231" w14:paraId="74E1AD02"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6719FF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Peças para Computadores</w:t>
            </w:r>
          </w:p>
        </w:tc>
        <w:tc>
          <w:tcPr>
            <w:tcW w:w="760" w:type="dxa"/>
            <w:tcBorders>
              <w:top w:val="nil"/>
              <w:left w:val="nil"/>
              <w:bottom w:val="nil"/>
              <w:right w:val="nil"/>
            </w:tcBorders>
            <w:shd w:val="clear" w:color="auto" w:fill="auto"/>
            <w:noWrap/>
            <w:vAlign w:val="center"/>
            <w:hideMark/>
          </w:tcPr>
          <w:p w14:paraId="0013BAE8" w14:textId="724F6FC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750 </w:t>
            </w:r>
          </w:p>
        </w:tc>
        <w:tc>
          <w:tcPr>
            <w:tcW w:w="683" w:type="dxa"/>
            <w:tcBorders>
              <w:top w:val="nil"/>
              <w:left w:val="nil"/>
              <w:bottom w:val="nil"/>
              <w:right w:val="nil"/>
            </w:tcBorders>
            <w:shd w:val="clear" w:color="auto" w:fill="auto"/>
            <w:noWrap/>
            <w:vAlign w:val="center"/>
            <w:hideMark/>
          </w:tcPr>
          <w:p w14:paraId="0FF6026B" w14:textId="4007AB3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6BC775D2" w14:textId="728006E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607 </w:t>
            </w:r>
          </w:p>
        </w:tc>
        <w:tc>
          <w:tcPr>
            <w:tcW w:w="683" w:type="dxa"/>
            <w:tcBorders>
              <w:top w:val="nil"/>
              <w:left w:val="nil"/>
              <w:bottom w:val="nil"/>
              <w:right w:val="nil"/>
            </w:tcBorders>
            <w:shd w:val="clear" w:color="auto" w:fill="auto"/>
            <w:noWrap/>
            <w:vAlign w:val="center"/>
            <w:hideMark/>
          </w:tcPr>
          <w:p w14:paraId="5DFFF490" w14:textId="71CF5A3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F5628EE" w14:textId="1FBCC1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868 </w:t>
            </w:r>
          </w:p>
        </w:tc>
        <w:tc>
          <w:tcPr>
            <w:tcW w:w="683" w:type="dxa"/>
            <w:tcBorders>
              <w:top w:val="nil"/>
              <w:left w:val="nil"/>
              <w:bottom w:val="nil"/>
              <w:right w:val="nil"/>
            </w:tcBorders>
            <w:shd w:val="clear" w:color="auto" w:fill="auto"/>
            <w:noWrap/>
            <w:vAlign w:val="center"/>
            <w:hideMark/>
          </w:tcPr>
          <w:p w14:paraId="676D0C86" w14:textId="4B54604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5D865741" w14:textId="42D0783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124 </w:t>
            </w:r>
          </w:p>
        </w:tc>
        <w:tc>
          <w:tcPr>
            <w:tcW w:w="683" w:type="dxa"/>
            <w:tcBorders>
              <w:top w:val="nil"/>
              <w:left w:val="nil"/>
              <w:bottom w:val="nil"/>
              <w:right w:val="nil"/>
            </w:tcBorders>
            <w:shd w:val="clear" w:color="auto" w:fill="auto"/>
            <w:noWrap/>
            <w:vAlign w:val="center"/>
            <w:hideMark/>
          </w:tcPr>
          <w:p w14:paraId="05CE4C02" w14:textId="7D8096D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564691B6" w14:textId="0405840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190 </w:t>
            </w:r>
          </w:p>
        </w:tc>
        <w:tc>
          <w:tcPr>
            <w:tcW w:w="683" w:type="dxa"/>
            <w:tcBorders>
              <w:top w:val="nil"/>
              <w:left w:val="nil"/>
              <w:bottom w:val="nil"/>
              <w:right w:val="nil"/>
            </w:tcBorders>
            <w:shd w:val="clear" w:color="auto" w:fill="auto"/>
            <w:noWrap/>
            <w:vAlign w:val="center"/>
            <w:hideMark/>
          </w:tcPr>
          <w:p w14:paraId="6C50DAAA" w14:textId="2EA4CE4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r>
      <w:tr w:rsidR="00E11014" w:rsidRPr="00547231" w14:paraId="5A144F40"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10B70C4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Maquinaria para Semicondutores</w:t>
            </w:r>
          </w:p>
        </w:tc>
        <w:tc>
          <w:tcPr>
            <w:tcW w:w="760" w:type="dxa"/>
            <w:tcBorders>
              <w:top w:val="nil"/>
              <w:left w:val="nil"/>
              <w:bottom w:val="nil"/>
              <w:right w:val="nil"/>
            </w:tcBorders>
            <w:shd w:val="clear" w:color="auto" w:fill="auto"/>
            <w:noWrap/>
            <w:vAlign w:val="center"/>
            <w:hideMark/>
          </w:tcPr>
          <w:p w14:paraId="595FD970" w14:textId="4A7BA84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700 </w:t>
            </w:r>
          </w:p>
        </w:tc>
        <w:tc>
          <w:tcPr>
            <w:tcW w:w="683" w:type="dxa"/>
            <w:tcBorders>
              <w:top w:val="nil"/>
              <w:left w:val="nil"/>
              <w:bottom w:val="nil"/>
              <w:right w:val="nil"/>
            </w:tcBorders>
            <w:shd w:val="clear" w:color="auto" w:fill="auto"/>
            <w:noWrap/>
            <w:vAlign w:val="center"/>
            <w:hideMark/>
          </w:tcPr>
          <w:p w14:paraId="4D257401" w14:textId="4961368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0E02DCB" w14:textId="1D774FF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24</w:t>
            </w:r>
            <w:r w:rsidR="00547231">
              <w:rPr>
                <w:rFonts w:eastAsia="Times New Roman"/>
                <w:color w:val="000000"/>
                <w:sz w:val="18"/>
                <w:szCs w:val="18"/>
              </w:rPr>
              <w:t>.</w:t>
            </w:r>
            <w:r w:rsidRPr="00547231">
              <w:rPr>
                <w:rFonts w:eastAsia="Times New Roman"/>
                <w:color w:val="000000"/>
                <w:sz w:val="18"/>
                <w:szCs w:val="18"/>
              </w:rPr>
              <w:t xml:space="preserve">737 </w:t>
            </w:r>
          </w:p>
        </w:tc>
        <w:tc>
          <w:tcPr>
            <w:tcW w:w="683" w:type="dxa"/>
            <w:tcBorders>
              <w:top w:val="nil"/>
              <w:left w:val="nil"/>
              <w:bottom w:val="nil"/>
              <w:right w:val="nil"/>
            </w:tcBorders>
            <w:shd w:val="clear" w:color="auto" w:fill="auto"/>
            <w:noWrap/>
            <w:vAlign w:val="center"/>
            <w:hideMark/>
          </w:tcPr>
          <w:p w14:paraId="2349A003" w14:textId="749F7FA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5A8C4FB5" w14:textId="68A0FAB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625 </w:t>
            </w:r>
          </w:p>
        </w:tc>
        <w:tc>
          <w:tcPr>
            <w:tcW w:w="683" w:type="dxa"/>
            <w:tcBorders>
              <w:top w:val="nil"/>
              <w:left w:val="nil"/>
              <w:bottom w:val="nil"/>
              <w:right w:val="nil"/>
            </w:tcBorders>
            <w:shd w:val="clear" w:color="auto" w:fill="auto"/>
            <w:noWrap/>
            <w:vAlign w:val="center"/>
            <w:hideMark/>
          </w:tcPr>
          <w:p w14:paraId="53DAAA92" w14:textId="32D9DF6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06CE7863" w14:textId="1446AEB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w:t>
            </w:r>
            <w:r w:rsidR="00547231">
              <w:rPr>
                <w:rFonts w:eastAsia="Times New Roman"/>
                <w:color w:val="000000"/>
                <w:sz w:val="18"/>
                <w:szCs w:val="18"/>
              </w:rPr>
              <w:t>.</w:t>
            </w:r>
            <w:r w:rsidRPr="00547231">
              <w:rPr>
                <w:rFonts w:eastAsia="Times New Roman"/>
                <w:color w:val="000000"/>
                <w:sz w:val="18"/>
                <w:szCs w:val="18"/>
              </w:rPr>
              <w:t xml:space="preserve">563 </w:t>
            </w:r>
          </w:p>
        </w:tc>
        <w:tc>
          <w:tcPr>
            <w:tcW w:w="683" w:type="dxa"/>
            <w:tcBorders>
              <w:top w:val="nil"/>
              <w:left w:val="nil"/>
              <w:bottom w:val="nil"/>
              <w:right w:val="nil"/>
            </w:tcBorders>
            <w:shd w:val="clear" w:color="auto" w:fill="auto"/>
            <w:noWrap/>
            <w:vAlign w:val="center"/>
            <w:hideMark/>
          </w:tcPr>
          <w:p w14:paraId="39ED1D2C" w14:textId="5D654AB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5884E518" w14:textId="6C05895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30</w:t>
            </w:r>
            <w:r w:rsidR="00547231">
              <w:rPr>
                <w:rFonts w:eastAsia="Times New Roman"/>
                <w:color w:val="000000"/>
                <w:sz w:val="18"/>
                <w:szCs w:val="18"/>
              </w:rPr>
              <w:t>.</w:t>
            </w:r>
            <w:r w:rsidRPr="00547231">
              <w:rPr>
                <w:rFonts w:eastAsia="Times New Roman"/>
                <w:color w:val="000000"/>
                <w:sz w:val="18"/>
                <w:szCs w:val="18"/>
              </w:rPr>
              <w:t xml:space="preserve">586 </w:t>
            </w:r>
          </w:p>
        </w:tc>
        <w:tc>
          <w:tcPr>
            <w:tcW w:w="683" w:type="dxa"/>
            <w:tcBorders>
              <w:top w:val="nil"/>
              <w:left w:val="nil"/>
              <w:bottom w:val="nil"/>
              <w:right w:val="nil"/>
            </w:tcBorders>
            <w:shd w:val="clear" w:color="auto" w:fill="auto"/>
            <w:noWrap/>
            <w:vAlign w:val="center"/>
            <w:hideMark/>
          </w:tcPr>
          <w:p w14:paraId="7D55A7D3" w14:textId="1ECF9E8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0</w:t>
            </w:r>
          </w:p>
        </w:tc>
      </w:tr>
      <w:tr w:rsidR="00E11014" w:rsidRPr="00547231" w14:paraId="4C9148D2"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58311EF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Maquinaria para Trabalhos em Metal </w:t>
            </w:r>
          </w:p>
        </w:tc>
        <w:tc>
          <w:tcPr>
            <w:tcW w:w="760" w:type="dxa"/>
            <w:tcBorders>
              <w:top w:val="nil"/>
              <w:left w:val="nil"/>
              <w:bottom w:val="nil"/>
              <w:right w:val="nil"/>
            </w:tcBorders>
            <w:shd w:val="clear" w:color="auto" w:fill="auto"/>
            <w:noWrap/>
            <w:vAlign w:val="center"/>
            <w:hideMark/>
          </w:tcPr>
          <w:p w14:paraId="6F7EE0D2" w14:textId="7958EF7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925 </w:t>
            </w:r>
          </w:p>
        </w:tc>
        <w:tc>
          <w:tcPr>
            <w:tcW w:w="683" w:type="dxa"/>
            <w:tcBorders>
              <w:top w:val="nil"/>
              <w:left w:val="nil"/>
              <w:bottom w:val="nil"/>
              <w:right w:val="nil"/>
            </w:tcBorders>
            <w:shd w:val="clear" w:color="auto" w:fill="auto"/>
            <w:noWrap/>
            <w:vAlign w:val="center"/>
            <w:hideMark/>
          </w:tcPr>
          <w:p w14:paraId="7183BD5D" w14:textId="3FAABE8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66049A56" w14:textId="77084C3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070 </w:t>
            </w:r>
          </w:p>
        </w:tc>
        <w:tc>
          <w:tcPr>
            <w:tcW w:w="683" w:type="dxa"/>
            <w:tcBorders>
              <w:top w:val="nil"/>
              <w:left w:val="nil"/>
              <w:bottom w:val="nil"/>
              <w:right w:val="nil"/>
            </w:tcBorders>
            <w:shd w:val="clear" w:color="auto" w:fill="auto"/>
            <w:noWrap/>
            <w:vAlign w:val="center"/>
            <w:hideMark/>
          </w:tcPr>
          <w:p w14:paraId="59A1B154" w14:textId="277E1B7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2B1CC66C" w14:textId="6051C94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764 </w:t>
            </w:r>
          </w:p>
        </w:tc>
        <w:tc>
          <w:tcPr>
            <w:tcW w:w="683" w:type="dxa"/>
            <w:tcBorders>
              <w:top w:val="nil"/>
              <w:left w:val="nil"/>
              <w:bottom w:val="nil"/>
              <w:right w:val="nil"/>
            </w:tcBorders>
            <w:shd w:val="clear" w:color="auto" w:fill="auto"/>
            <w:noWrap/>
            <w:vAlign w:val="center"/>
            <w:hideMark/>
          </w:tcPr>
          <w:p w14:paraId="09F4EE16" w14:textId="324C979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145E7519" w14:textId="4B26FCF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265 </w:t>
            </w:r>
          </w:p>
        </w:tc>
        <w:tc>
          <w:tcPr>
            <w:tcW w:w="683" w:type="dxa"/>
            <w:tcBorders>
              <w:top w:val="nil"/>
              <w:left w:val="nil"/>
              <w:bottom w:val="nil"/>
              <w:right w:val="nil"/>
            </w:tcBorders>
            <w:shd w:val="clear" w:color="auto" w:fill="auto"/>
            <w:noWrap/>
            <w:vAlign w:val="center"/>
            <w:hideMark/>
          </w:tcPr>
          <w:p w14:paraId="06BEEEEB" w14:textId="5FD23FF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65E04EA3" w14:textId="1C4EE2B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959 </w:t>
            </w:r>
          </w:p>
        </w:tc>
        <w:tc>
          <w:tcPr>
            <w:tcW w:w="683" w:type="dxa"/>
            <w:tcBorders>
              <w:top w:val="nil"/>
              <w:left w:val="nil"/>
              <w:bottom w:val="nil"/>
              <w:right w:val="nil"/>
            </w:tcBorders>
            <w:shd w:val="clear" w:color="auto" w:fill="auto"/>
            <w:noWrap/>
            <w:vAlign w:val="center"/>
            <w:hideMark/>
          </w:tcPr>
          <w:p w14:paraId="6935B5EE" w14:textId="4F7ADC3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r>
      <w:tr w:rsidR="00E11014" w:rsidRPr="00547231" w14:paraId="3628234A"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CA38690" w14:textId="2BF6D2BF"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00C14E0B">
              <w:rPr>
                <w:rFonts w:eastAsia="Times New Roman"/>
                <w:color w:val="000000"/>
                <w:sz w:val="18"/>
                <w:szCs w:val="18"/>
              </w:rPr>
              <w:t>Bombas e Centrí</w:t>
            </w:r>
            <w:r w:rsidRPr="00547231">
              <w:rPr>
                <w:rFonts w:eastAsia="Times New Roman"/>
                <w:color w:val="000000"/>
                <w:sz w:val="18"/>
                <w:szCs w:val="18"/>
              </w:rPr>
              <w:t>fugas</w:t>
            </w:r>
          </w:p>
        </w:tc>
        <w:tc>
          <w:tcPr>
            <w:tcW w:w="760" w:type="dxa"/>
            <w:tcBorders>
              <w:top w:val="nil"/>
              <w:left w:val="nil"/>
              <w:bottom w:val="nil"/>
              <w:right w:val="nil"/>
            </w:tcBorders>
            <w:shd w:val="clear" w:color="auto" w:fill="auto"/>
            <w:noWrap/>
            <w:vAlign w:val="center"/>
            <w:hideMark/>
          </w:tcPr>
          <w:p w14:paraId="286E4032" w14:textId="6C291B0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287 </w:t>
            </w:r>
          </w:p>
        </w:tc>
        <w:tc>
          <w:tcPr>
            <w:tcW w:w="683" w:type="dxa"/>
            <w:tcBorders>
              <w:top w:val="nil"/>
              <w:left w:val="nil"/>
              <w:bottom w:val="nil"/>
              <w:right w:val="nil"/>
            </w:tcBorders>
            <w:shd w:val="clear" w:color="auto" w:fill="auto"/>
            <w:noWrap/>
            <w:vAlign w:val="center"/>
            <w:hideMark/>
          </w:tcPr>
          <w:p w14:paraId="28A177A3" w14:textId="795568F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557767E7" w14:textId="6637082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735 </w:t>
            </w:r>
          </w:p>
        </w:tc>
        <w:tc>
          <w:tcPr>
            <w:tcW w:w="683" w:type="dxa"/>
            <w:tcBorders>
              <w:top w:val="nil"/>
              <w:left w:val="nil"/>
              <w:bottom w:val="nil"/>
              <w:right w:val="nil"/>
            </w:tcBorders>
            <w:shd w:val="clear" w:color="auto" w:fill="auto"/>
            <w:noWrap/>
            <w:vAlign w:val="center"/>
            <w:hideMark/>
          </w:tcPr>
          <w:p w14:paraId="60D9F1E4" w14:textId="783C309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421A407" w14:textId="254C6AF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274 </w:t>
            </w:r>
          </w:p>
        </w:tc>
        <w:tc>
          <w:tcPr>
            <w:tcW w:w="683" w:type="dxa"/>
            <w:tcBorders>
              <w:top w:val="nil"/>
              <w:left w:val="nil"/>
              <w:bottom w:val="nil"/>
              <w:right w:val="nil"/>
            </w:tcBorders>
            <w:shd w:val="clear" w:color="auto" w:fill="auto"/>
            <w:noWrap/>
            <w:vAlign w:val="center"/>
            <w:hideMark/>
          </w:tcPr>
          <w:p w14:paraId="399E5F1C" w14:textId="5F18400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BB3825A" w14:textId="3A3B955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w:t>
            </w:r>
            <w:r w:rsidR="00547231">
              <w:rPr>
                <w:rFonts w:eastAsia="Times New Roman"/>
                <w:color w:val="000000"/>
                <w:sz w:val="18"/>
                <w:szCs w:val="18"/>
              </w:rPr>
              <w:t>.</w:t>
            </w:r>
            <w:r w:rsidRPr="00547231">
              <w:rPr>
                <w:rFonts w:eastAsia="Times New Roman"/>
                <w:color w:val="000000"/>
                <w:sz w:val="18"/>
                <w:szCs w:val="18"/>
              </w:rPr>
              <w:t xml:space="preserve">981 </w:t>
            </w:r>
          </w:p>
        </w:tc>
        <w:tc>
          <w:tcPr>
            <w:tcW w:w="683" w:type="dxa"/>
            <w:tcBorders>
              <w:top w:val="nil"/>
              <w:left w:val="nil"/>
              <w:bottom w:val="nil"/>
              <w:right w:val="nil"/>
            </w:tcBorders>
            <w:shd w:val="clear" w:color="auto" w:fill="auto"/>
            <w:noWrap/>
            <w:vAlign w:val="center"/>
            <w:hideMark/>
          </w:tcPr>
          <w:p w14:paraId="009C6D9F" w14:textId="46DA1F6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0C2625B6" w14:textId="3643A4E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 xml:space="preserve">754 </w:t>
            </w:r>
          </w:p>
        </w:tc>
        <w:tc>
          <w:tcPr>
            <w:tcW w:w="683" w:type="dxa"/>
            <w:tcBorders>
              <w:top w:val="nil"/>
              <w:left w:val="nil"/>
              <w:bottom w:val="nil"/>
              <w:right w:val="nil"/>
            </w:tcBorders>
            <w:shd w:val="clear" w:color="auto" w:fill="auto"/>
            <w:noWrap/>
            <w:vAlign w:val="center"/>
            <w:hideMark/>
          </w:tcPr>
          <w:p w14:paraId="2E816C65" w14:textId="6D4DEBB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7</w:t>
            </w:r>
          </w:p>
        </w:tc>
      </w:tr>
      <w:tr w:rsidR="00E11014" w:rsidRPr="00547231" w14:paraId="68C3B475"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CDE9FB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Máquinas de Construção </w:t>
            </w:r>
          </w:p>
        </w:tc>
        <w:tc>
          <w:tcPr>
            <w:tcW w:w="760" w:type="dxa"/>
            <w:tcBorders>
              <w:top w:val="nil"/>
              <w:left w:val="nil"/>
              <w:bottom w:val="nil"/>
              <w:right w:val="nil"/>
            </w:tcBorders>
            <w:shd w:val="clear" w:color="auto" w:fill="auto"/>
            <w:noWrap/>
            <w:vAlign w:val="center"/>
            <w:hideMark/>
          </w:tcPr>
          <w:p w14:paraId="43A313B1" w14:textId="5063BB2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829 </w:t>
            </w:r>
          </w:p>
        </w:tc>
        <w:tc>
          <w:tcPr>
            <w:tcW w:w="683" w:type="dxa"/>
            <w:tcBorders>
              <w:top w:val="nil"/>
              <w:left w:val="nil"/>
              <w:bottom w:val="nil"/>
              <w:right w:val="nil"/>
            </w:tcBorders>
            <w:shd w:val="clear" w:color="auto" w:fill="auto"/>
            <w:noWrap/>
            <w:vAlign w:val="center"/>
            <w:hideMark/>
          </w:tcPr>
          <w:p w14:paraId="623734B5" w14:textId="220FDDD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7AEDE190" w14:textId="7FD3AB0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175 </w:t>
            </w:r>
          </w:p>
        </w:tc>
        <w:tc>
          <w:tcPr>
            <w:tcW w:w="683" w:type="dxa"/>
            <w:tcBorders>
              <w:top w:val="nil"/>
              <w:left w:val="nil"/>
              <w:bottom w:val="nil"/>
              <w:right w:val="nil"/>
            </w:tcBorders>
            <w:shd w:val="clear" w:color="auto" w:fill="auto"/>
            <w:noWrap/>
            <w:vAlign w:val="center"/>
            <w:hideMark/>
          </w:tcPr>
          <w:p w14:paraId="12F33B0A" w14:textId="0D55ED1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182CAD80" w14:textId="3B681C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w:t>
            </w:r>
            <w:r w:rsidR="00547231">
              <w:rPr>
                <w:rFonts w:eastAsia="Times New Roman"/>
                <w:color w:val="000000"/>
                <w:sz w:val="18"/>
                <w:szCs w:val="18"/>
              </w:rPr>
              <w:t>.</w:t>
            </w:r>
            <w:r w:rsidRPr="00547231">
              <w:rPr>
                <w:rFonts w:eastAsia="Times New Roman"/>
                <w:color w:val="000000"/>
                <w:sz w:val="18"/>
                <w:szCs w:val="18"/>
              </w:rPr>
              <w:t xml:space="preserve">440 </w:t>
            </w:r>
          </w:p>
        </w:tc>
        <w:tc>
          <w:tcPr>
            <w:tcW w:w="683" w:type="dxa"/>
            <w:tcBorders>
              <w:top w:val="nil"/>
              <w:left w:val="nil"/>
              <w:bottom w:val="nil"/>
              <w:right w:val="nil"/>
            </w:tcBorders>
            <w:shd w:val="clear" w:color="auto" w:fill="auto"/>
            <w:noWrap/>
            <w:vAlign w:val="center"/>
            <w:hideMark/>
          </w:tcPr>
          <w:p w14:paraId="0508CA31" w14:textId="3AB4C25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3D41603D" w14:textId="641C84A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383 </w:t>
            </w:r>
          </w:p>
        </w:tc>
        <w:tc>
          <w:tcPr>
            <w:tcW w:w="683" w:type="dxa"/>
            <w:tcBorders>
              <w:top w:val="nil"/>
              <w:left w:val="nil"/>
              <w:bottom w:val="nil"/>
              <w:right w:val="nil"/>
            </w:tcBorders>
            <w:shd w:val="clear" w:color="auto" w:fill="auto"/>
            <w:noWrap/>
            <w:vAlign w:val="center"/>
            <w:hideMark/>
          </w:tcPr>
          <w:p w14:paraId="1015E4F9" w14:textId="1E255F7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2FDCBA5" w14:textId="14BBC96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954 </w:t>
            </w:r>
          </w:p>
        </w:tc>
        <w:tc>
          <w:tcPr>
            <w:tcW w:w="683" w:type="dxa"/>
            <w:tcBorders>
              <w:top w:val="nil"/>
              <w:left w:val="nil"/>
              <w:bottom w:val="nil"/>
              <w:right w:val="nil"/>
            </w:tcBorders>
            <w:shd w:val="clear" w:color="auto" w:fill="auto"/>
            <w:noWrap/>
            <w:vAlign w:val="center"/>
            <w:hideMark/>
          </w:tcPr>
          <w:p w14:paraId="4D7A52B4" w14:textId="069AFF7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r>
      <w:tr w:rsidR="00E11014" w:rsidRPr="00547231" w14:paraId="7FB5B601"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6EECA04"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Equipamento de Manuseio Mecânico</w:t>
            </w:r>
          </w:p>
        </w:tc>
        <w:tc>
          <w:tcPr>
            <w:tcW w:w="760" w:type="dxa"/>
            <w:tcBorders>
              <w:top w:val="nil"/>
              <w:left w:val="nil"/>
              <w:bottom w:val="nil"/>
              <w:right w:val="nil"/>
            </w:tcBorders>
            <w:shd w:val="clear" w:color="auto" w:fill="auto"/>
            <w:noWrap/>
            <w:vAlign w:val="center"/>
            <w:hideMark/>
          </w:tcPr>
          <w:p w14:paraId="01C8C94F" w14:textId="6B86DF8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891 </w:t>
            </w:r>
          </w:p>
        </w:tc>
        <w:tc>
          <w:tcPr>
            <w:tcW w:w="683" w:type="dxa"/>
            <w:tcBorders>
              <w:top w:val="nil"/>
              <w:left w:val="nil"/>
              <w:bottom w:val="nil"/>
              <w:right w:val="nil"/>
            </w:tcBorders>
            <w:shd w:val="clear" w:color="auto" w:fill="auto"/>
            <w:noWrap/>
            <w:vAlign w:val="center"/>
            <w:hideMark/>
          </w:tcPr>
          <w:p w14:paraId="0EDF849D" w14:textId="380BD30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FEF3542" w14:textId="3023150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468 </w:t>
            </w:r>
          </w:p>
        </w:tc>
        <w:tc>
          <w:tcPr>
            <w:tcW w:w="683" w:type="dxa"/>
            <w:tcBorders>
              <w:top w:val="nil"/>
              <w:left w:val="nil"/>
              <w:bottom w:val="nil"/>
              <w:right w:val="nil"/>
            </w:tcBorders>
            <w:shd w:val="clear" w:color="auto" w:fill="auto"/>
            <w:noWrap/>
            <w:vAlign w:val="center"/>
            <w:hideMark/>
          </w:tcPr>
          <w:p w14:paraId="06DAF4A1" w14:textId="4EF374C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18E77B30" w14:textId="5485066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919 </w:t>
            </w:r>
          </w:p>
        </w:tc>
        <w:tc>
          <w:tcPr>
            <w:tcW w:w="683" w:type="dxa"/>
            <w:tcBorders>
              <w:top w:val="nil"/>
              <w:left w:val="nil"/>
              <w:bottom w:val="nil"/>
              <w:right w:val="nil"/>
            </w:tcBorders>
            <w:shd w:val="clear" w:color="auto" w:fill="auto"/>
            <w:noWrap/>
            <w:vAlign w:val="center"/>
            <w:hideMark/>
          </w:tcPr>
          <w:p w14:paraId="036DAAD8" w14:textId="1DC353D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13FE21C" w14:textId="4386133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655 </w:t>
            </w:r>
          </w:p>
        </w:tc>
        <w:tc>
          <w:tcPr>
            <w:tcW w:w="683" w:type="dxa"/>
            <w:tcBorders>
              <w:top w:val="nil"/>
              <w:left w:val="nil"/>
              <w:bottom w:val="nil"/>
              <w:right w:val="nil"/>
            </w:tcBorders>
            <w:shd w:val="clear" w:color="auto" w:fill="auto"/>
            <w:noWrap/>
            <w:vAlign w:val="center"/>
            <w:hideMark/>
          </w:tcPr>
          <w:p w14:paraId="2AD20425" w14:textId="42705C7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55F5CD37" w14:textId="161718F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458 </w:t>
            </w:r>
          </w:p>
        </w:tc>
        <w:tc>
          <w:tcPr>
            <w:tcW w:w="683" w:type="dxa"/>
            <w:tcBorders>
              <w:top w:val="nil"/>
              <w:left w:val="nil"/>
              <w:bottom w:val="nil"/>
              <w:right w:val="nil"/>
            </w:tcBorders>
            <w:shd w:val="clear" w:color="auto" w:fill="auto"/>
            <w:noWrap/>
            <w:vAlign w:val="center"/>
            <w:hideMark/>
          </w:tcPr>
          <w:p w14:paraId="51CEA5A6" w14:textId="2EFB149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r>
      <w:tr w:rsidR="00E11014" w:rsidRPr="00547231" w14:paraId="317BE918"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914495C"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Maquinaria para Aquecimento ou Resfriamento</w:t>
            </w:r>
          </w:p>
        </w:tc>
        <w:tc>
          <w:tcPr>
            <w:tcW w:w="760" w:type="dxa"/>
            <w:tcBorders>
              <w:top w:val="nil"/>
              <w:left w:val="nil"/>
              <w:bottom w:val="nil"/>
              <w:right w:val="nil"/>
            </w:tcBorders>
            <w:shd w:val="clear" w:color="auto" w:fill="auto"/>
            <w:noWrap/>
            <w:vAlign w:val="center"/>
            <w:hideMark/>
          </w:tcPr>
          <w:p w14:paraId="1A4F3826" w14:textId="0E46B70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649 </w:t>
            </w:r>
          </w:p>
        </w:tc>
        <w:tc>
          <w:tcPr>
            <w:tcW w:w="683" w:type="dxa"/>
            <w:tcBorders>
              <w:top w:val="nil"/>
              <w:left w:val="nil"/>
              <w:bottom w:val="nil"/>
              <w:right w:val="nil"/>
            </w:tcBorders>
            <w:shd w:val="clear" w:color="auto" w:fill="auto"/>
            <w:noWrap/>
            <w:vAlign w:val="center"/>
            <w:hideMark/>
          </w:tcPr>
          <w:p w14:paraId="6C29C8AB" w14:textId="49EA5F7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1A04312C" w14:textId="084AE82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051 </w:t>
            </w:r>
          </w:p>
        </w:tc>
        <w:tc>
          <w:tcPr>
            <w:tcW w:w="683" w:type="dxa"/>
            <w:tcBorders>
              <w:top w:val="nil"/>
              <w:left w:val="nil"/>
              <w:bottom w:val="nil"/>
              <w:right w:val="nil"/>
            </w:tcBorders>
            <w:shd w:val="clear" w:color="auto" w:fill="auto"/>
            <w:noWrap/>
            <w:vAlign w:val="center"/>
            <w:hideMark/>
          </w:tcPr>
          <w:p w14:paraId="2DDF31CA" w14:textId="5A5E24D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6685CCD3" w14:textId="33D9E46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884 </w:t>
            </w:r>
          </w:p>
        </w:tc>
        <w:tc>
          <w:tcPr>
            <w:tcW w:w="683" w:type="dxa"/>
            <w:tcBorders>
              <w:top w:val="nil"/>
              <w:left w:val="nil"/>
              <w:bottom w:val="nil"/>
              <w:right w:val="nil"/>
            </w:tcBorders>
            <w:shd w:val="clear" w:color="auto" w:fill="auto"/>
            <w:noWrap/>
            <w:vAlign w:val="center"/>
            <w:hideMark/>
          </w:tcPr>
          <w:p w14:paraId="360FAE91" w14:textId="0CEABEE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12A8CA71" w14:textId="33C96FB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460 </w:t>
            </w:r>
          </w:p>
        </w:tc>
        <w:tc>
          <w:tcPr>
            <w:tcW w:w="683" w:type="dxa"/>
            <w:tcBorders>
              <w:top w:val="nil"/>
              <w:left w:val="nil"/>
              <w:bottom w:val="nil"/>
              <w:right w:val="nil"/>
            </w:tcBorders>
            <w:shd w:val="clear" w:color="auto" w:fill="auto"/>
            <w:noWrap/>
            <w:vAlign w:val="center"/>
            <w:hideMark/>
          </w:tcPr>
          <w:p w14:paraId="706B1BC0" w14:textId="4224C26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814989F" w14:textId="7C93D91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884 </w:t>
            </w:r>
          </w:p>
        </w:tc>
        <w:tc>
          <w:tcPr>
            <w:tcW w:w="683" w:type="dxa"/>
            <w:tcBorders>
              <w:top w:val="nil"/>
              <w:left w:val="nil"/>
              <w:bottom w:val="nil"/>
              <w:right w:val="nil"/>
            </w:tcBorders>
            <w:shd w:val="clear" w:color="auto" w:fill="auto"/>
            <w:noWrap/>
            <w:vAlign w:val="center"/>
            <w:hideMark/>
          </w:tcPr>
          <w:p w14:paraId="292FFFFA" w14:textId="70F4559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14A9FE93"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9AA1E4C"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Máquinas Têxteis</w:t>
            </w:r>
          </w:p>
        </w:tc>
        <w:tc>
          <w:tcPr>
            <w:tcW w:w="760" w:type="dxa"/>
            <w:tcBorders>
              <w:top w:val="nil"/>
              <w:left w:val="nil"/>
              <w:bottom w:val="nil"/>
              <w:right w:val="nil"/>
            </w:tcBorders>
            <w:shd w:val="clear" w:color="auto" w:fill="auto"/>
            <w:noWrap/>
            <w:vAlign w:val="center"/>
            <w:hideMark/>
          </w:tcPr>
          <w:p w14:paraId="0E594EFC" w14:textId="58030E3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312 </w:t>
            </w:r>
          </w:p>
        </w:tc>
        <w:tc>
          <w:tcPr>
            <w:tcW w:w="683" w:type="dxa"/>
            <w:tcBorders>
              <w:top w:val="nil"/>
              <w:left w:val="nil"/>
              <w:bottom w:val="nil"/>
              <w:right w:val="nil"/>
            </w:tcBorders>
            <w:shd w:val="clear" w:color="auto" w:fill="auto"/>
            <w:noWrap/>
            <w:vAlign w:val="center"/>
            <w:hideMark/>
          </w:tcPr>
          <w:p w14:paraId="1337D950" w14:textId="364BE99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60989BA4" w14:textId="7C64474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405 </w:t>
            </w:r>
          </w:p>
        </w:tc>
        <w:tc>
          <w:tcPr>
            <w:tcW w:w="683" w:type="dxa"/>
            <w:tcBorders>
              <w:top w:val="nil"/>
              <w:left w:val="nil"/>
              <w:bottom w:val="nil"/>
              <w:right w:val="nil"/>
            </w:tcBorders>
            <w:shd w:val="clear" w:color="auto" w:fill="auto"/>
            <w:noWrap/>
            <w:vAlign w:val="center"/>
            <w:hideMark/>
          </w:tcPr>
          <w:p w14:paraId="5997CAA7" w14:textId="536633C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2F464DF9" w14:textId="1A11EFA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063 </w:t>
            </w:r>
          </w:p>
        </w:tc>
        <w:tc>
          <w:tcPr>
            <w:tcW w:w="683" w:type="dxa"/>
            <w:tcBorders>
              <w:top w:val="nil"/>
              <w:left w:val="nil"/>
              <w:bottom w:val="nil"/>
              <w:right w:val="nil"/>
            </w:tcBorders>
            <w:shd w:val="clear" w:color="auto" w:fill="auto"/>
            <w:noWrap/>
            <w:vAlign w:val="center"/>
            <w:hideMark/>
          </w:tcPr>
          <w:p w14:paraId="372A131D" w14:textId="37C36E8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642C0837" w14:textId="20DD8F0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 xml:space="preserve">693 </w:t>
            </w:r>
          </w:p>
        </w:tc>
        <w:tc>
          <w:tcPr>
            <w:tcW w:w="683" w:type="dxa"/>
            <w:tcBorders>
              <w:top w:val="nil"/>
              <w:left w:val="nil"/>
              <w:bottom w:val="nil"/>
              <w:right w:val="nil"/>
            </w:tcBorders>
            <w:shd w:val="clear" w:color="auto" w:fill="auto"/>
            <w:noWrap/>
            <w:vAlign w:val="center"/>
            <w:hideMark/>
          </w:tcPr>
          <w:p w14:paraId="0844072B" w14:textId="2FD31FE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4D3A04A" w14:textId="243896E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181 </w:t>
            </w:r>
          </w:p>
        </w:tc>
        <w:tc>
          <w:tcPr>
            <w:tcW w:w="683" w:type="dxa"/>
            <w:tcBorders>
              <w:top w:val="nil"/>
              <w:left w:val="nil"/>
              <w:bottom w:val="nil"/>
              <w:right w:val="nil"/>
            </w:tcBorders>
            <w:shd w:val="clear" w:color="auto" w:fill="auto"/>
            <w:noWrap/>
            <w:vAlign w:val="center"/>
            <w:hideMark/>
          </w:tcPr>
          <w:p w14:paraId="35B8FC0B" w14:textId="348790C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r>
      <w:tr w:rsidR="00E11014" w:rsidRPr="00547231" w14:paraId="20B25B8B"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5898194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Rolamentos de Esferas ou de Rolos</w:t>
            </w:r>
          </w:p>
        </w:tc>
        <w:tc>
          <w:tcPr>
            <w:tcW w:w="760" w:type="dxa"/>
            <w:tcBorders>
              <w:top w:val="nil"/>
              <w:left w:val="nil"/>
              <w:bottom w:val="dotted" w:sz="4" w:space="0" w:color="auto"/>
              <w:right w:val="nil"/>
            </w:tcBorders>
            <w:shd w:val="clear" w:color="auto" w:fill="auto"/>
            <w:noWrap/>
            <w:vAlign w:val="center"/>
            <w:hideMark/>
          </w:tcPr>
          <w:p w14:paraId="5E0F9F40" w14:textId="4D73F89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288 </w:t>
            </w:r>
          </w:p>
        </w:tc>
        <w:tc>
          <w:tcPr>
            <w:tcW w:w="683" w:type="dxa"/>
            <w:tcBorders>
              <w:top w:val="nil"/>
              <w:left w:val="nil"/>
              <w:bottom w:val="dotted" w:sz="4" w:space="0" w:color="auto"/>
              <w:right w:val="nil"/>
            </w:tcBorders>
            <w:shd w:val="clear" w:color="auto" w:fill="auto"/>
            <w:noWrap/>
            <w:vAlign w:val="center"/>
            <w:hideMark/>
          </w:tcPr>
          <w:p w14:paraId="185D32E5" w14:textId="67F8C3E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4A762A19" w14:textId="0902D85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515 </w:t>
            </w:r>
          </w:p>
        </w:tc>
        <w:tc>
          <w:tcPr>
            <w:tcW w:w="683" w:type="dxa"/>
            <w:tcBorders>
              <w:top w:val="nil"/>
              <w:left w:val="nil"/>
              <w:bottom w:val="dotted" w:sz="4" w:space="0" w:color="auto"/>
              <w:right w:val="nil"/>
            </w:tcBorders>
            <w:shd w:val="clear" w:color="auto" w:fill="auto"/>
            <w:noWrap/>
            <w:vAlign w:val="center"/>
            <w:hideMark/>
          </w:tcPr>
          <w:p w14:paraId="3239CFAF" w14:textId="66AF41E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6EE134CD" w14:textId="395111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260 </w:t>
            </w:r>
          </w:p>
        </w:tc>
        <w:tc>
          <w:tcPr>
            <w:tcW w:w="683" w:type="dxa"/>
            <w:tcBorders>
              <w:top w:val="nil"/>
              <w:left w:val="nil"/>
              <w:bottom w:val="dotted" w:sz="4" w:space="0" w:color="auto"/>
              <w:right w:val="nil"/>
            </w:tcBorders>
            <w:shd w:val="clear" w:color="auto" w:fill="auto"/>
            <w:noWrap/>
            <w:vAlign w:val="center"/>
            <w:hideMark/>
          </w:tcPr>
          <w:p w14:paraId="50B3A092" w14:textId="04173CC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1623E3DF" w14:textId="0ADCBF7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449 </w:t>
            </w:r>
          </w:p>
        </w:tc>
        <w:tc>
          <w:tcPr>
            <w:tcW w:w="683" w:type="dxa"/>
            <w:tcBorders>
              <w:top w:val="nil"/>
              <w:left w:val="nil"/>
              <w:bottom w:val="dotted" w:sz="4" w:space="0" w:color="auto"/>
              <w:right w:val="nil"/>
            </w:tcBorders>
            <w:shd w:val="clear" w:color="auto" w:fill="auto"/>
            <w:noWrap/>
            <w:vAlign w:val="center"/>
            <w:hideMark/>
          </w:tcPr>
          <w:p w14:paraId="79E9ABE3" w14:textId="7A7A90B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dotted" w:sz="4" w:space="0" w:color="auto"/>
              <w:right w:val="nil"/>
            </w:tcBorders>
            <w:shd w:val="clear" w:color="auto" w:fill="auto"/>
            <w:noWrap/>
            <w:vAlign w:val="center"/>
            <w:hideMark/>
          </w:tcPr>
          <w:p w14:paraId="1474276B" w14:textId="213183E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576 </w:t>
            </w:r>
          </w:p>
        </w:tc>
        <w:tc>
          <w:tcPr>
            <w:tcW w:w="683" w:type="dxa"/>
            <w:tcBorders>
              <w:top w:val="nil"/>
              <w:left w:val="nil"/>
              <w:bottom w:val="dotted" w:sz="4" w:space="0" w:color="auto"/>
              <w:right w:val="nil"/>
            </w:tcBorders>
            <w:shd w:val="clear" w:color="auto" w:fill="auto"/>
            <w:noWrap/>
            <w:vAlign w:val="center"/>
            <w:hideMark/>
          </w:tcPr>
          <w:p w14:paraId="4718E267" w14:textId="25C195F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r>
      <w:tr w:rsidR="00E11014" w:rsidRPr="00547231" w14:paraId="7C9D1C65" w14:textId="77777777" w:rsidTr="00FB05D3">
        <w:trPr>
          <w:trHeight w:val="284"/>
          <w:jc w:val="center"/>
        </w:trPr>
        <w:tc>
          <w:tcPr>
            <w:tcW w:w="3525" w:type="dxa"/>
            <w:tcBorders>
              <w:top w:val="dotted" w:sz="4" w:space="0" w:color="auto"/>
              <w:left w:val="nil"/>
              <w:bottom w:val="nil"/>
              <w:right w:val="nil"/>
            </w:tcBorders>
            <w:shd w:val="clear" w:color="auto" w:fill="auto"/>
            <w:noWrap/>
            <w:vAlign w:val="center"/>
            <w:hideMark/>
          </w:tcPr>
          <w:p w14:paraId="756E99F7"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xml:space="preserve">Equipamentos de Transporte </w:t>
            </w:r>
          </w:p>
        </w:tc>
        <w:tc>
          <w:tcPr>
            <w:tcW w:w="760" w:type="dxa"/>
            <w:tcBorders>
              <w:top w:val="dotted" w:sz="4" w:space="0" w:color="auto"/>
              <w:left w:val="nil"/>
              <w:bottom w:val="nil"/>
              <w:right w:val="nil"/>
            </w:tcBorders>
            <w:shd w:val="clear" w:color="auto" w:fill="auto"/>
            <w:noWrap/>
            <w:vAlign w:val="center"/>
            <w:hideMark/>
          </w:tcPr>
          <w:p w14:paraId="2F159AF5" w14:textId="70CBCBD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162</w:t>
            </w:r>
            <w:r w:rsidR="00547231">
              <w:rPr>
                <w:rFonts w:eastAsia="Times New Roman"/>
                <w:b/>
                <w:bCs/>
                <w:color w:val="000000"/>
                <w:sz w:val="18"/>
                <w:szCs w:val="18"/>
              </w:rPr>
              <w:t>.</w:t>
            </w:r>
            <w:r w:rsidRPr="00547231">
              <w:rPr>
                <w:rFonts w:eastAsia="Times New Roman"/>
                <w:b/>
                <w:bCs/>
                <w:color w:val="000000"/>
                <w:sz w:val="18"/>
                <w:szCs w:val="18"/>
              </w:rPr>
              <w:t xml:space="preserve">329 </w:t>
            </w:r>
          </w:p>
        </w:tc>
        <w:tc>
          <w:tcPr>
            <w:tcW w:w="683" w:type="dxa"/>
            <w:tcBorders>
              <w:top w:val="dotted" w:sz="4" w:space="0" w:color="auto"/>
              <w:left w:val="nil"/>
              <w:bottom w:val="nil"/>
              <w:right w:val="nil"/>
            </w:tcBorders>
            <w:shd w:val="clear" w:color="auto" w:fill="auto"/>
            <w:noWrap/>
            <w:vAlign w:val="center"/>
            <w:hideMark/>
          </w:tcPr>
          <w:p w14:paraId="6AE67701" w14:textId="1A9A806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23</w:t>
            </w:r>
            <w:r w:rsidR="00547231">
              <w:rPr>
                <w:rFonts w:eastAsia="Times New Roman"/>
                <w:b/>
                <w:bCs/>
                <w:color w:val="000000"/>
                <w:sz w:val="18"/>
                <w:szCs w:val="18"/>
              </w:rPr>
              <w:t>,</w:t>
            </w:r>
            <w:r w:rsidRPr="00547231">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26703E93" w14:textId="038766CC"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170</w:t>
            </w:r>
            <w:r w:rsidR="00547231">
              <w:rPr>
                <w:rFonts w:eastAsia="Times New Roman"/>
                <w:b/>
                <w:bCs/>
                <w:color w:val="000000"/>
                <w:sz w:val="18"/>
                <w:szCs w:val="18"/>
              </w:rPr>
              <w:t>.</w:t>
            </w:r>
            <w:r w:rsidRPr="00547231">
              <w:rPr>
                <w:rFonts w:eastAsia="Times New Roman"/>
                <w:b/>
                <w:bCs/>
                <w:color w:val="000000"/>
                <w:sz w:val="18"/>
                <w:szCs w:val="18"/>
              </w:rPr>
              <w:t xml:space="preserve">947 </w:t>
            </w:r>
          </w:p>
        </w:tc>
        <w:tc>
          <w:tcPr>
            <w:tcW w:w="683" w:type="dxa"/>
            <w:tcBorders>
              <w:top w:val="dotted" w:sz="4" w:space="0" w:color="auto"/>
              <w:left w:val="nil"/>
              <w:bottom w:val="nil"/>
              <w:right w:val="nil"/>
            </w:tcBorders>
            <w:shd w:val="clear" w:color="auto" w:fill="auto"/>
            <w:noWrap/>
            <w:vAlign w:val="center"/>
            <w:hideMark/>
          </w:tcPr>
          <w:p w14:paraId="3B1D65BE" w14:textId="2C10163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23</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71D509C7" w14:textId="3C20CE6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166</w:t>
            </w:r>
            <w:r w:rsidR="00547231">
              <w:rPr>
                <w:rFonts w:eastAsia="Times New Roman"/>
                <w:b/>
                <w:bCs/>
                <w:color w:val="000000"/>
                <w:sz w:val="18"/>
                <w:szCs w:val="18"/>
              </w:rPr>
              <w:t>.</w:t>
            </w:r>
            <w:r w:rsidRPr="00547231">
              <w:rPr>
                <w:rFonts w:eastAsia="Times New Roman"/>
                <w:b/>
                <w:bCs/>
                <w:color w:val="000000"/>
                <w:sz w:val="18"/>
                <w:szCs w:val="18"/>
              </w:rPr>
              <w:t xml:space="preserve">171 </w:t>
            </w:r>
          </w:p>
        </w:tc>
        <w:tc>
          <w:tcPr>
            <w:tcW w:w="683" w:type="dxa"/>
            <w:tcBorders>
              <w:top w:val="dotted" w:sz="4" w:space="0" w:color="auto"/>
              <w:left w:val="nil"/>
              <w:bottom w:val="nil"/>
              <w:right w:val="nil"/>
            </w:tcBorders>
            <w:shd w:val="clear" w:color="auto" w:fill="auto"/>
            <w:noWrap/>
            <w:vAlign w:val="center"/>
            <w:hideMark/>
          </w:tcPr>
          <w:p w14:paraId="14E51CBE" w14:textId="63CE9DE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23</w:t>
            </w:r>
            <w:r w:rsidR="00547231">
              <w:rPr>
                <w:rFonts w:eastAsia="Times New Roman"/>
                <w:b/>
                <w:bCs/>
                <w:color w:val="000000"/>
                <w:sz w:val="18"/>
                <w:szCs w:val="18"/>
              </w:rPr>
              <w:t>,</w:t>
            </w:r>
            <w:r w:rsidRPr="00547231">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348C6BD5" w14:textId="24A384E8"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135</w:t>
            </w:r>
            <w:r w:rsidR="00547231">
              <w:rPr>
                <w:rFonts w:eastAsia="Times New Roman"/>
                <w:b/>
                <w:bCs/>
                <w:color w:val="000000"/>
                <w:sz w:val="18"/>
                <w:szCs w:val="18"/>
              </w:rPr>
              <w:t>.</w:t>
            </w:r>
            <w:r w:rsidRPr="00547231">
              <w:rPr>
                <w:rFonts w:eastAsia="Times New Roman"/>
                <w:b/>
                <w:bCs/>
                <w:color w:val="000000"/>
                <w:sz w:val="18"/>
                <w:szCs w:val="18"/>
              </w:rPr>
              <w:t xml:space="preserve">260 </w:t>
            </w:r>
          </w:p>
        </w:tc>
        <w:tc>
          <w:tcPr>
            <w:tcW w:w="683" w:type="dxa"/>
            <w:tcBorders>
              <w:top w:val="dotted" w:sz="4" w:space="0" w:color="auto"/>
              <w:left w:val="nil"/>
              <w:bottom w:val="nil"/>
              <w:right w:val="nil"/>
            </w:tcBorders>
            <w:shd w:val="clear" w:color="auto" w:fill="auto"/>
            <w:noWrap/>
            <w:vAlign w:val="center"/>
            <w:hideMark/>
          </w:tcPr>
          <w:p w14:paraId="0A1196CF" w14:textId="0111CC6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21</w:t>
            </w:r>
            <w:r w:rsidR="00547231">
              <w:rPr>
                <w:rFonts w:eastAsia="Times New Roman"/>
                <w:b/>
                <w:bCs/>
                <w:color w:val="000000"/>
                <w:sz w:val="18"/>
                <w:szCs w:val="18"/>
              </w:rPr>
              <w:t>,</w:t>
            </w:r>
            <w:r w:rsidRPr="00547231">
              <w:rPr>
                <w:rFonts w:eastAsia="Times New Roman"/>
                <w:b/>
                <w:bCs/>
                <w:color w:val="000000"/>
                <w:sz w:val="18"/>
                <w:szCs w:val="18"/>
              </w:rPr>
              <w:t>1</w:t>
            </w:r>
          </w:p>
        </w:tc>
        <w:tc>
          <w:tcPr>
            <w:tcW w:w="760" w:type="dxa"/>
            <w:tcBorders>
              <w:top w:val="dotted" w:sz="4" w:space="0" w:color="auto"/>
              <w:left w:val="nil"/>
              <w:bottom w:val="nil"/>
              <w:right w:val="nil"/>
            </w:tcBorders>
            <w:shd w:val="clear" w:color="auto" w:fill="auto"/>
            <w:noWrap/>
            <w:vAlign w:val="center"/>
            <w:hideMark/>
          </w:tcPr>
          <w:p w14:paraId="5FD3412A" w14:textId="00A67A9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147</w:t>
            </w:r>
            <w:r w:rsidR="00547231">
              <w:rPr>
                <w:rFonts w:eastAsia="Times New Roman"/>
                <w:b/>
                <w:bCs/>
                <w:color w:val="000000"/>
                <w:sz w:val="18"/>
                <w:szCs w:val="18"/>
              </w:rPr>
              <w:t>.</w:t>
            </w:r>
            <w:r w:rsidRPr="00547231">
              <w:rPr>
                <w:rFonts w:eastAsia="Times New Roman"/>
                <w:b/>
                <w:bCs/>
                <w:color w:val="000000"/>
                <w:sz w:val="18"/>
                <w:szCs w:val="18"/>
              </w:rPr>
              <w:t xml:space="preserve">983 </w:t>
            </w:r>
          </w:p>
        </w:tc>
        <w:tc>
          <w:tcPr>
            <w:tcW w:w="683" w:type="dxa"/>
            <w:tcBorders>
              <w:top w:val="dotted" w:sz="4" w:space="0" w:color="auto"/>
              <w:left w:val="nil"/>
              <w:bottom w:val="nil"/>
              <w:right w:val="nil"/>
            </w:tcBorders>
            <w:shd w:val="clear" w:color="auto" w:fill="auto"/>
            <w:noWrap/>
            <w:vAlign w:val="center"/>
            <w:hideMark/>
          </w:tcPr>
          <w:p w14:paraId="4677CA6A" w14:textId="2EDA870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19</w:t>
            </w:r>
            <w:r w:rsidR="00547231">
              <w:rPr>
                <w:rFonts w:eastAsia="Times New Roman"/>
                <w:b/>
                <w:bCs/>
                <w:color w:val="000000"/>
                <w:sz w:val="18"/>
                <w:szCs w:val="18"/>
              </w:rPr>
              <w:t>,</w:t>
            </w:r>
            <w:r w:rsidRPr="00547231">
              <w:rPr>
                <w:rFonts w:eastAsia="Times New Roman"/>
                <w:b/>
                <w:bCs/>
                <w:color w:val="000000"/>
                <w:sz w:val="18"/>
                <w:szCs w:val="18"/>
              </w:rPr>
              <w:t>5</w:t>
            </w:r>
          </w:p>
        </w:tc>
      </w:tr>
      <w:tr w:rsidR="00E11014" w:rsidRPr="00547231" w14:paraId="2635E7D4"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257515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Veículos Motorizados</w:t>
            </w:r>
          </w:p>
        </w:tc>
        <w:tc>
          <w:tcPr>
            <w:tcW w:w="760" w:type="dxa"/>
            <w:tcBorders>
              <w:top w:val="nil"/>
              <w:left w:val="nil"/>
              <w:bottom w:val="nil"/>
              <w:right w:val="nil"/>
            </w:tcBorders>
            <w:shd w:val="clear" w:color="auto" w:fill="auto"/>
            <w:noWrap/>
            <w:vAlign w:val="center"/>
            <w:hideMark/>
          </w:tcPr>
          <w:p w14:paraId="5AD95498" w14:textId="4DD793C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105</w:t>
            </w:r>
            <w:r w:rsidR="00547231">
              <w:rPr>
                <w:rFonts w:eastAsia="Times New Roman"/>
                <w:color w:val="000000"/>
                <w:sz w:val="18"/>
                <w:szCs w:val="18"/>
              </w:rPr>
              <w:t>.</w:t>
            </w:r>
            <w:r w:rsidRPr="00547231">
              <w:rPr>
                <w:rFonts w:eastAsia="Times New Roman"/>
                <w:color w:val="000000"/>
                <w:sz w:val="18"/>
                <w:szCs w:val="18"/>
              </w:rPr>
              <w:t xml:space="preserve">317 </w:t>
            </w:r>
          </w:p>
        </w:tc>
        <w:tc>
          <w:tcPr>
            <w:tcW w:w="683" w:type="dxa"/>
            <w:tcBorders>
              <w:top w:val="nil"/>
              <w:left w:val="nil"/>
              <w:bottom w:val="nil"/>
              <w:right w:val="nil"/>
            </w:tcBorders>
            <w:shd w:val="clear" w:color="auto" w:fill="auto"/>
            <w:noWrap/>
            <w:vAlign w:val="center"/>
            <w:hideMark/>
          </w:tcPr>
          <w:p w14:paraId="5E8F3611" w14:textId="502ED30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371A04C4" w14:textId="3B6AAB9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111</w:t>
            </w:r>
            <w:r w:rsidR="00547231">
              <w:rPr>
                <w:rFonts w:eastAsia="Times New Roman"/>
                <w:color w:val="000000"/>
                <w:sz w:val="18"/>
                <w:szCs w:val="18"/>
              </w:rPr>
              <w:t>.</w:t>
            </w:r>
            <w:r w:rsidRPr="00547231">
              <w:rPr>
                <w:rFonts w:eastAsia="Times New Roman"/>
                <w:color w:val="000000"/>
                <w:sz w:val="18"/>
                <w:szCs w:val="18"/>
              </w:rPr>
              <w:t xml:space="preserve">444 </w:t>
            </w:r>
          </w:p>
        </w:tc>
        <w:tc>
          <w:tcPr>
            <w:tcW w:w="683" w:type="dxa"/>
            <w:tcBorders>
              <w:top w:val="nil"/>
              <w:left w:val="nil"/>
              <w:bottom w:val="nil"/>
              <w:right w:val="nil"/>
            </w:tcBorders>
            <w:shd w:val="clear" w:color="auto" w:fill="auto"/>
            <w:noWrap/>
            <w:vAlign w:val="center"/>
            <w:hideMark/>
          </w:tcPr>
          <w:p w14:paraId="7C359DD4" w14:textId="0F0725A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2FF4CAEC" w14:textId="5F6FC35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109</w:t>
            </w:r>
            <w:r w:rsidR="00547231">
              <w:rPr>
                <w:rFonts w:eastAsia="Times New Roman"/>
                <w:color w:val="000000"/>
                <w:sz w:val="18"/>
                <w:szCs w:val="18"/>
              </w:rPr>
              <w:t>.</w:t>
            </w:r>
            <w:r w:rsidRPr="00547231">
              <w:rPr>
                <w:rFonts w:eastAsia="Times New Roman"/>
                <w:color w:val="000000"/>
                <w:sz w:val="18"/>
                <w:szCs w:val="18"/>
              </w:rPr>
              <w:t xml:space="preserve">799 </w:t>
            </w:r>
          </w:p>
        </w:tc>
        <w:tc>
          <w:tcPr>
            <w:tcW w:w="683" w:type="dxa"/>
            <w:tcBorders>
              <w:top w:val="nil"/>
              <w:left w:val="nil"/>
              <w:bottom w:val="nil"/>
              <w:right w:val="nil"/>
            </w:tcBorders>
            <w:shd w:val="clear" w:color="auto" w:fill="auto"/>
            <w:noWrap/>
            <w:vAlign w:val="center"/>
            <w:hideMark/>
          </w:tcPr>
          <w:p w14:paraId="5D1991C8" w14:textId="3058488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38FA7B86" w14:textId="14E6639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89</w:t>
            </w:r>
            <w:r w:rsidR="00547231">
              <w:rPr>
                <w:rFonts w:eastAsia="Times New Roman"/>
                <w:color w:val="000000"/>
                <w:sz w:val="18"/>
                <w:szCs w:val="18"/>
              </w:rPr>
              <w:t>.</w:t>
            </w:r>
            <w:r w:rsidRPr="00547231">
              <w:rPr>
                <w:rFonts w:eastAsia="Times New Roman"/>
                <w:color w:val="000000"/>
                <w:sz w:val="18"/>
                <w:szCs w:val="18"/>
              </w:rPr>
              <w:t xml:space="preserve">684 </w:t>
            </w:r>
          </w:p>
        </w:tc>
        <w:tc>
          <w:tcPr>
            <w:tcW w:w="683" w:type="dxa"/>
            <w:tcBorders>
              <w:top w:val="nil"/>
              <w:left w:val="nil"/>
              <w:bottom w:val="nil"/>
              <w:right w:val="nil"/>
            </w:tcBorders>
            <w:shd w:val="clear" w:color="auto" w:fill="auto"/>
            <w:noWrap/>
            <w:vAlign w:val="center"/>
            <w:hideMark/>
          </w:tcPr>
          <w:p w14:paraId="7C61A3A9" w14:textId="18305D0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48D07E62" w14:textId="2AE7B31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97</w:t>
            </w:r>
            <w:r w:rsidR="00547231">
              <w:rPr>
                <w:rFonts w:eastAsia="Times New Roman"/>
                <w:color w:val="000000"/>
                <w:sz w:val="18"/>
                <w:szCs w:val="18"/>
              </w:rPr>
              <w:t>.</w:t>
            </w:r>
            <w:r w:rsidRPr="00547231">
              <w:rPr>
                <w:rFonts w:eastAsia="Times New Roman"/>
                <w:color w:val="000000"/>
                <w:sz w:val="18"/>
                <w:szCs w:val="18"/>
              </w:rPr>
              <w:t xml:space="preserve">948 </w:t>
            </w:r>
          </w:p>
        </w:tc>
        <w:tc>
          <w:tcPr>
            <w:tcW w:w="683" w:type="dxa"/>
            <w:tcBorders>
              <w:top w:val="nil"/>
              <w:left w:val="nil"/>
              <w:bottom w:val="nil"/>
              <w:right w:val="nil"/>
            </w:tcBorders>
            <w:shd w:val="clear" w:color="auto" w:fill="auto"/>
            <w:noWrap/>
            <w:vAlign w:val="center"/>
            <w:hideMark/>
          </w:tcPr>
          <w:p w14:paraId="018D5657" w14:textId="206AAFF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9</w:t>
            </w:r>
          </w:p>
        </w:tc>
      </w:tr>
      <w:tr w:rsidR="00E11014" w:rsidRPr="00547231" w14:paraId="7FDB1A5F"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D0B6789"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Automóveis</w:t>
            </w:r>
          </w:p>
        </w:tc>
        <w:tc>
          <w:tcPr>
            <w:tcW w:w="760" w:type="dxa"/>
            <w:tcBorders>
              <w:top w:val="nil"/>
              <w:left w:val="nil"/>
              <w:bottom w:val="nil"/>
              <w:right w:val="nil"/>
            </w:tcBorders>
            <w:shd w:val="clear" w:color="auto" w:fill="auto"/>
            <w:noWrap/>
            <w:vAlign w:val="center"/>
            <w:hideMark/>
          </w:tcPr>
          <w:p w14:paraId="398FEEF7" w14:textId="3AC7571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93</w:t>
            </w:r>
            <w:r w:rsidR="00547231">
              <w:rPr>
                <w:rFonts w:eastAsia="Times New Roman"/>
                <w:color w:val="000000"/>
                <w:sz w:val="18"/>
                <w:szCs w:val="18"/>
              </w:rPr>
              <w:t>.</w:t>
            </w:r>
            <w:r w:rsidRPr="00547231">
              <w:rPr>
                <w:rFonts w:eastAsia="Times New Roman"/>
                <w:color w:val="000000"/>
                <w:sz w:val="18"/>
                <w:szCs w:val="18"/>
              </w:rPr>
              <w:t xml:space="preserve">224 </w:t>
            </w:r>
          </w:p>
        </w:tc>
        <w:tc>
          <w:tcPr>
            <w:tcW w:w="683" w:type="dxa"/>
            <w:tcBorders>
              <w:top w:val="nil"/>
              <w:left w:val="nil"/>
              <w:bottom w:val="nil"/>
              <w:right w:val="nil"/>
            </w:tcBorders>
            <w:shd w:val="clear" w:color="auto" w:fill="auto"/>
            <w:noWrap/>
            <w:vAlign w:val="center"/>
            <w:hideMark/>
          </w:tcPr>
          <w:p w14:paraId="61CF4315" w14:textId="3710B7F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674D7629" w14:textId="281FEA5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99</w:t>
            </w:r>
            <w:r w:rsidR="00547231">
              <w:rPr>
                <w:rFonts w:eastAsia="Times New Roman"/>
                <w:color w:val="000000"/>
                <w:sz w:val="18"/>
                <w:szCs w:val="18"/>
              </w:rPr>
              <w:t>.</w:t>
            </w:r>
            <w:r w:rsidRPr="00547231">
              <w:rPr>
                <w:rFonts w:eastAsia="Times New Roman"/>
                <w:color w:val="000000"/>
                <w:sz w:val="18"/>
                <w:szCs w:val="18"/>
              </w:rPr>
              <w:t xml:space="preserve">040 </w:t>
            </w:r>
          </w:p>
        </w:tc>
        <w:tc>
          <w:tcPr>
            <w:tcW w:w="683" w:type="dxa"/>
            <w:tcBorders>
              <w:top w:val="nil"/>
              <w:left w:val="nil"/>
              <w:bottom w:val="nil"/>
              <w:right w:val="nil"/>
            </w:tcBorders>
            <w:shd w:val="clear" w:color="auto" w:fill="auto"/>
            <w:noWrap/>
            <w:vAlign w:val="center"/>
            <w:hideMark/>
          </w:tcPr>
          <w:p w14:paraId="21BAF490" w14:textId="60F4A80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1C4500D8" w14:textId="1383D67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97</w:t>
            </w:r>
            <w:r w:rsidR="00547231">
              <w:rPr>
                <w:rFonts w:eastAsia="Times New Roman"/>
                <w:color w:val="000000"/>
                <w:sz w:val="18"/>
                <w:szCs w:val="18"/>
              </w:rPr>
              <w:t>.</w:t>
            </w:r>
            <w:r w:rsidRPr="00547231">
              <w:rPr>
                <w:rFonts w:eastAsia="Times New Roman"/>
                <w:color w:val="000000"/>
                <w:sz w:val="18"/>
                <w:szCs w:val="18"/>
              </w:rPr>
              <w:t xml:space="preserve">973 </w:t>
            </w:r>
          </w:p>
        </w:tc>
        <w:tc>
          <w:tcPr>
            <w:tcW w:w="683" w:type="dxa"/>
            <w:tcBorders>
              <w:top w:val="nil"/>
              <w:left w:val="nil"/>
              <w:bottom w:val="nil"/>
              <w:right w:val="nil"/>
            </w:tcBorders>
            <w:shd w:val="clear" w:color="auto" w:fill="auto"/>
            <w:noWrap/>
            <w:vAlign w:val="center"/>
            <w:hideMark/>
          </w:tcPr>
          <w:p w14:paraId="1E3E31B7" w14:textId="0CB2D2C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53060BC0" w14:textId="2A78037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80</w:t>
            </w:r>
            <w:r w:rsidR="00547231">
              <w:rPr>
                <w:rFonts w:eastAsia="Times New Roman"/>
                <w:color w:val="000000"/>
                <w:sz w:val="18"/>
                <w:szCs w:val="18"/>
              </w:rPr>
              <w:t>.</w:t>
            </w:r>
            <w:r w:rsidRPr="00547231">
              <w:rPr>
                <w:rFonts w:eastAsia="Times New Roman"/>
                <w:color w:val="000000"/>
                <w:sz w:val="18"/>
                <w:szCs w:val="18"/>
              </w:rPr>
              <w:t xml:space="preserve">836 </w:t>
            </w:r>
          </w:p>
        </w:tc>
        <w:tc>
          <w:tcPr>
            <w:tcW w:w="683" w:type="dxa"/>
            <w:tcBorders>
              <w:top w:val="nil"/>
              <w:left w:val="nil"/>
              <w:bottom w:val="nil"/>
              <w:right w:val="nil"/>
            </w:tcBorders>
            <w:shd w:val="clear" w:color="auto" w:fill="auto"/>
            <w:noWrap/>
            <w:vAlign w:val="center"/>
            <w:hideMark/>
          </w:tcPr>
          <w:p w14:paraId="29FDAF86" w14:textId="7DDB41D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4437B4E" w14:textId="434472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85</w:t>
            </w:r>
            <w:r w:rsidR="00547231">
              <w:rPr>
                <w:rFonts w:eastAsia="Times New Roman"/>
                <w:color w:val="000000"/>
                <w:sz w:val="18"/>
                <w:szCs w:val="18"/>
              </w:rPr>
              <w:t>.</w:t>
            </w:r>
            <w:r w:rsidRPr="00547231">
              <w:rPr>
                <w:rFonts w:eastAsia="Times New Roman"/>
                <w:color w:val="000000"/>
                <w:sz w:val="18"/>
                <w:szCs w:val="18"/>
              </w:rPr>
              <w:t xml:space="preserve">750 </w:t>
            </w:r>
          </w:p>
        </w:tc>
        <w:tc>
          <w:tcPr>
            <w:tcW w:w="683" w:type="dxa"/>
            <w:tcBorders>
              <w:top w:val="nil"/>
              <w:left w:val="nil"/>
              <w:bottom w:val="nil"/>
              <w:right w:val="nil"/>
            </w:tcBorders>
            <w:shd w:val="clear" w:color="auto" w:fill="auto"/>
            <w:noWrap/>
            <w:vAlign w:val="center"/>
            <w:hideMark/>
          </w:tcPr>
          <w:p w14:paraId="2BDE07B9" w14:textId="09EF061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3</w:t>
            </w:r>
          </w:p>
        </w:tc>
      </w:tr>
      <w:tr w:rsidR="00E11014" w:rsidRPr="00547231" w14:paraId="0489A569"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138FAA5F"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Ônibus e Tratores</w:t>
            </w:r>
          </w:p>
        </w:tc>
        <w:tc>
          <w:tcPr>
            <w:tcW w:w="760" w:type="dxa"/>
            <w:tcBorders>
              <w:top w:val="nil"/>
              <w:left w:val="nil"/>
              <w:bottom w:val="nil"/>
              <w:right w:val="nil"/>
            </w:tcBorders>
            <w:shd w:val="clear" w:color="auto" w:fill="auto"/>
            <w:noWrap/>
            <w:vAlign w:val="center"/>
            <w:hideMark/>
          </w:tcPr>
          <w:p w14:paraId="0987BBBB" w14:textId="675A767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451 </w:t>
            </w:r>
          </w:p>
        </w:tc>
        <w:tc>
          <w:tcPr>
            <w:tcW w:w="683" w:type="dxa"/>
            <w:tcBorders>
              <w:top w:val="nil"/>
              <w:left w:val="nil"/>
              <w:bottom w:val="nil"/>
              <w:right w:val="nil"/>
            </w:tcBorders>
            <w:shd w:val="clear" w:color="auto" w:fill="auto"/>
            <w:noWrap/>
            <w:vAlign w:val="center"/>
            <w:hideMark/>
          </w:tcPr>
          <w:p w14:paraId="3739B7C5" w14:textId="0B4FE3E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3C4BDB4E" w14:textId="68B8DF0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711 </w:t>
            </w:r>
          </w:p>
        </w:tc>
        <w:tc>
          <w:tcPr>
            <w:tcW w:w="683" w:type="dxa"/>
            <w:tcBorders>
              <w:top w:val="nil"/>
              <w:left w:val="nil"/>
              <w:bottom w:val="nil"/>
              <w:right w:val="nil"/>
            </w:tcBorders>
            <w:shd w:val="clear" w:color="auto" w:fill="auto"/>
            <w:noWrap/>
            <w:vAlign w:val="center"/>
            <w:hideMark/>
          </w:tcPr>
          <w:p w14:paraId="452917E7" w14:textId="2145208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5486C738" w14:textId="023C0AE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218 </w:t>
            </w:r>
          </w:p>
        </w:tc>
        <w:tc>
          <w:tcPr>
            <w:tcW w:w="683" w:type="dxa"/>
            <w:tcBorders>
              <w:top w:val="nil"/>
              <w:left w:val="nil"/>
              <w:bottom w:val="nil"/>
              <w:right w:val="nil"/>
            </w:tcBorders>
            <w:shd w:val="clear" w:color="auto" w:fill="auto"/>
            <w:noWrap/>
            <w:vAlign w:val="center"/>
            <w:hideMark/>
          </w:tcPr>
          <w:p w14:paraId="51958210" w14:textId="4E15538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6FAB8E08" w14:textId="2DD2740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431 </w:t>
            </w:r>
          </w:p>
        </w:tc>
        <w:tc>
          <w:tcPr>
            <w:tcW w:w="683" w:type="dxa"/>
            <w:tcBorders>
              <w:top w:val="nil"/>
              <w:left w:val="nil"/>
              <w:bottom w:val="nil"/>
              <w:right w:val="nil"/>
            </w:tcBorders>
            <w:shd w:val="clear" w:color="auto" w:fill="auto"/>
            <w:noWrap/>
            <w:vAlign w:val="center"/>
            <w:hideMark/>
          </w:tcPr>
          <w:p w14:paraId="2374AA2A" w14:textId="537620B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4DB0DE41" w14:textId="6278627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793 </w:t>
            </w:r>
          </w:p>
        </w:tc>
        <w:tc>
          <w:tcPr>
            <w:tcW w:w="683" w:type="dxa"/>
            <w:tcBorders>
              <w:top w:val="nil"/>
              <w:left w:val="nil"/>
              <w:bottom w:val="nil"/>
              <w:right w:val="nil"/>
            </w:tcBorders>
            <w:shd w:val="clear" w:color="auto" w:fill="auto"/>
            <w:noWrap/>
            <w:vAlign w:val="center"/>
            <w:hideMark/>
          </w:tcPr>
          <w:p w14:paraId="154B4B04" w14:textId="262F2F9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r>
      <w:tr w:rsidR="00E11014" w:rsidRPr="00547231" w14:paraId="3942B49C"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F9B4F2A"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Autopeças </w:t>
            </w:r>
          </w:p>
        </w:tc>
        <w:tc>
          <w:tcPr>
            <w:tcW w:w="760" w:type="dxa"/>
            <w:tcBorders>
              <w:top w:val="nil"/>
              <w:left w:val="nil"/>
              <w:bottom w:val="nil"/>
              <w:right w:val="nil"/>
            </w:tcBorders>
            <w:shd w:val="clear" w:color="auto" w:fill="auto"/>
            <w:noWrap/>
            <w:vAlign w:val="center"/>
            <w:hideMark/>
          </w:tcPr>
          <w:p w14:paraId="7438C390" w14:textId="2EDD5E8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34</w:t>
            </w:r>
            <w:r w:rsidR="00547231">
              <w:rPr>
                <w:rFonts w:eastAsia="Times New Roman"/>
                <w:color w:val="000000"/>
                <w:sz w:val="18"/>
                <w:szCs w:val="18"/>
              </w:rPr>
              <w:t>.</w:t>
            </w:r>
            <w:r w:rsidRPr="00547231">
              <w:rPr>
                <w:rFonts w:eastAsia="Times New Roman"/>
                <w:color w:val="000000"/>
                <w:sz w:val="18"/>
                <w:szCs w:val="18"/>
              </w:rPr>
              <w:t xml:space="preserve">706 </w:t>
            </w:r>
          </w:p>
        </w:tc>
        <w:tc>
          <w:tcPr>
            <w:tcW w:w="683" w:type="dxa"/>
            <w:tcBorders>
              <w:top w:val="nil"/>
              <w:left w:val="nil"/>
              <w:bottom w:val="nil"/>
              <w:right w:val="nil"/>
            </w:tcBorders>
            <w:shd w:val="clear" w:color="auto" w:fill="auto"/>
            <w:noWrap/>
            <w:vAlign w:val="center"/>
            <w:hideMark/>
          </w:tcPr>
          <w:p w14:paraId="40B36C30" w14:textId="30BA12F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3E4A5776" w14:textId="2DDADD7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36</w:t>
            </w:r>
            <w:r w:rsidR="00547231">
              <w:rPr>
                <w:rFonts w:eastAsia="Times New Roman"/>
                <w:color w:val="000000"/>
                <w:sz w:val="18"/>
                <w:szCs w:val="18"/>
              </w:rPr>
              <w:t>.</w:t>
            </w:r>
            <w:r w:rsidRPr="00547231">
              <w:rPr>
                <w:rFonts w:eastAsia="Times New Roman"/>
                <w:color w:val="000000"/>
                <w:sz w:val="18"/>
                <w:szCs w:val="18"/>
              </w:rPr>
              <w:t xml:space="preserve">148 </w:t>
            </w:r>
          </w:p>
        </w:tc>
        <w:tc>
          <w:tcPr>
            <w:tcW w:w="683" w:type="dxa"/>
            <w:tcBorders>
              <w:top w:val="nil"/>
              <w:left w:val="nil"/>
              <w:bottom w:val="nil"/>
              <w:right w:val="nil"/>
            </w:tcBorders>
            <w:shd w:val="clear" w:color="auto" w:fill="auto"/>
            <w:noWrap/>
            <w:vAlign w:val="center"/>
            <w:hideMark/>
          </w:tcPr>
          <w:p w14:paraId="450A2488" w14:textId="574F562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1284701" w14:textId="150BBDE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33</w:t>
            </w:r>
            <w:r w:rsidR="00547231">
              <w:rPr>
                <w:rFonts w:eastAsia="Times New Roman"/>
                <w:color w:val="000000"/>
                <w:sz w:val="18"/>
                <w:szCs w:val="18"/>
              </w:rPr>
              <w:t>.</w:t>
            </w:r>
            <w:r w:rsidRPr="00547231">
              <w:rPr>
                <w:rFonts w:eastAsia="Times New Roman"/>
                <w:color w:val="000000"/>
                <w:sz w:val="18"/>
                <w:szCs w:val="18"/>
              </w:rPr>
              <w:t xml:space="preserve">032 </w:t>
            </w:r>
          </w:p>
        </w:tc>
        <w:tc>
          <w:tcPr>
            <w:tcW w:w="683" w:type="dxa"/>
            <w:tcBorders>
              <w:top w:val="nil"/>
              <w:left w:val="nil"/>
              <w:bottom w:val="nil"/>
              <w:right w:val="nil"/>
            </w:tcBorders>
            <w:shd w:val="clear" w:color="auto" w:fill="auto"/>
            <w:noWrap/>
            <w:vAlign w:val="center"/>
            <w:hideMark/>
          </w:tcPr>
          <w:p w14:paraId="7138C3C8" w14:textId="0F88679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29BBC85E" w14:textId="1EF9C4E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27</w:t>
            </w:r>
            <w:r w:rsidR="00547231">
              <w:rPr>
                <w:rFonts w:eastAsia="Times New Roman"/>
                <w:color w:val="000000"/>
                <w:sz w:val="18"/>
                <w:szCs w:val="18"/>
              </w:rPr>
              <w:t>.</w:t>
            </w:r>
            <w:r w:rsidRPr="00547231">
              <w:rPr>
                <w:rFonts w:eastAsia="Times New Roman"/>
                <w:color w:val="000000"/>
                <w:sz w:val="18"/>
                <w:szCs w:val="18"/>
              </w:rPr>
              <w:t xml:space="preserve">269 </w:t>
            </w:r>
          </w:p>
        </w:tc>
        <w:tc>
          <w:tcPr>
            <w:tcW w:w="683" w:type="dxa"/>
            <w:tcBorders>
              <w:top w:val="nil"/>
              <w:left w:val="nil"/>
              <w:bottom w:val="nil"/>
              <w:right w:val="nil"/>
            </w:tcBorders>
            <w:shd w:val="clear" w:color="auto" w:fill="auto"/>
            <w:noWrap/>
            <w:vAlign w:val="center"/>
            <w:hideMark/>
          </w:tcPr>
          <w:p w14:paraId="2402899A" w14:textId="5A2DA13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1065AF6A" w14:textId="54E7788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32</w:t>
            </w:r>
            <w:r w:rsidR="00547231">
              <w:rPr>
                <w:rFonts w:eastAsia="Times New Roman"/>
                <w:color w:val="000000"/>
                <w:sz w:val="18"/>
                <w:szCs w:val="18"/>
              </w:rPr>
              <w:t>.</w:t>
            </w:r>
            <w:r w:rsidRPr="00547231">
              <w:rPr>
                <w:rFonts w:eastAsia="Times New Roman"/>
                <w:color w:val="000000"/>
                <w:sz w:val="18"/>
                <w:szCs w:val="18"/>
              </w:rPr>
              <w:t xml:space="preserve">897 </w:t>
            </w:r>
          </w:p>
        </w:tc>
        <w:tc>
          <w:tcPr>
            <w:tcW w:w="683" w:type="dxa"/>
            <w:tcBorders>
              <w:top w:val="nil"/>
              <w:left w:val="nil"/>
              <w:bottom w:val="nil"/>
              <w:right w:val="nil"/>
            </w:tcBorders>
            <w:shd w:val="clear" w:color="auto" w:fill="auto"/>
            <w:noWrap/>
            <w:vAlign w:val="center"/>
            <w:hideMark/>
          </w:tcPr>
          <w:p w14:paraId="28074083" w14:textId="25ACC42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3</w:t>
            </w:r>
          </w:p>
        </w:tc>
      </w:tr>
      <w:tr w:rsidR="00E11014" w:rsidRPr="00547231" w14:paraId="0015332B"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4F17A867"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Motocicletas e Autociclos</w:t>
            </w:r>
          </w:p>
        </w:tc>
        <w:tc>
          <w:tcPr>
            <w:tcW w:w="760" w:type="dxa"/>
            <w:tcBorders>
              <w:top w:val="nil"/>
              <w:left w:val="nil"/>
              <w:bottom w:val="nil"/>
              <w:right w:val="nil"/>
            </w:tcBorders>
            <w:shd w:val="clear" w:color="auto" w:fill="auto"/>
            <w:noWrap/>
            <w:vAlign w:val="center"/>
            <w:hideMark/>
          </w:tcPr>
          <w:p w14:paraId="59A44830" w14:textId="762998A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843 </w:t>
            </w:r>
          </w:p>
        </w:tc>
        <w:tc>
          <w:tcPr>
            <w:tcW w:w="683" w:type="dxa"/>
            <w:tcBorders>
              <w:top w:val="nil"/>
              <w:left w:val="nil"/>
              <w:bottom w:val="nil"/>
              <w:right w:val="nil"/>
            </w:tcBorders>
            <w:shd w:val="clear" w:color="auto" w:fill="auto"/>
            <w:noWrap/>
            <w:vAlign w:val="center"/>
            <w:hideMark/>
          </w:tcPr>
          <w:p w14:paraId="0E72524D" w14:textId="26D9DA6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52CC06EC" w14:textId="5EC88A1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057 </w:t>
            </w:r>
          </w:p>
        </w:tc>
        <w:tc>
          <w:tcPr>
            <w:tcW w:w="683" w:type="dxa"/>
            <w:tcBorders>
              <w:top w:val="nil"/>
              <w:left w:val="nil"/>
              <w:bottom w:val="nil"/>
              <w:right w:val="nil"/>
            </w:tcBorders>
            <w:shd w:val="clear" w:color="auto" w:fill="auto"/>
            <w:noWrap/>
            <w:vAlign w:val="center"/>
            <w:hideMark/>
          </w:tcPr>
          <w:p w14:paraId="7832795A" w14:textId="794712E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436667EF" w14:textId="576E124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452 </w:t>
            </w:r>
          </w:p>
        </w:tc>
        <w:tc>
          <w:tcPr>
            <w:tcW w:w="683" w:type="dxa"/>
            <w:tcBorders>
              <w:top w:val="nil"/>
              <w:left w:val="nil"/>
              <w:bottom w:val="nil"/>
              <w:right w:val="nil"/>
            </w:tcBorders>
            <w:shd w:val="clear" w:color="auto" w:fill="auto"/>
            <w:noWrap/>
            <w:vAlign w:val="center"/>
            <w:hideMark/>
          </w:tcPr>
          <w:p w14:paraId="4AAE076D" w14:textId="5197CCF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115FC501" w14:textId="429BE9E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099 </w:t>
            </w:r>
          </w:p>
        </w:tc>
        <w:tc>
          <w:tcPr>
            <w:tcW w:w="683" w:type="dxa"/>
            <w:tcBorders>
              <w:top w:val="nil"/>
              <w:left w:val="nil"/>
              <w:bottom w:val="nil"/>
              <w:right w:val="nil"/>
            </w:tcBorders>
            <w:shd w:val="clear" w:color="auto" w:fill="auto"/>
            <w:noWrap/>
            <w:vAlign w:val="center"/>
            <w:hideMark/>
          </w:tcPr>
          <w:p w14:paraId="22157A20" w14:textId="5F260E9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2CFAF165" w14:textId="72E0E58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813 </w:t>
            </w:r>
          </w:p>
        </w:tc>
        <w:tc>
          <w:tcPr>
            <w:tcW w:w="683" w:type="dxa"/>
            <w:tcBorders>
              <w:top w:val="nil"/>
              <w:left w:val="nil"/>
              <w:bottom w:val="nil"/>
              <w:right w:val="nil"/>
            </w:tcBorders>
            <w:shd w:val="clear" w:color="auto" w:fill="auto"/>
            <w:noWrap/>
            <w:vAlign w:val="center"/>
            <w:hideMark/>
          </w:tcPr>
          <w:p w14:paraId="320B8C61" w14:textId="6C68CF1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r>
      <w:tr w:rsidR="00E11014" w:rsidRPr="00547231" w14:paraId="75E52051"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4858A880"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Aeronaves</w:t>
            </w:r>
          </w:p>
        </w:tc>
        <w:tc>
          <w:tcPr>
            <w:tcW w:w="760" w:type="dxa"/>
            <w:tcBorders>
              <w:top w:val="nil"/>
              <w:left w:val="nil"/>
              <w:bottom w:val="nil"/>
              <w:right w:val="nil"/>
            </w:tcBorders>
            <w:shd w:val="clear" w:color="auto" w:fill="auto"/>
            <w:noWrap/>
            <w:vAlign w:val="center"/>
            <w:hideMark/>
          </w:tcPr>
          <w:p w14:paraId="0C4512F7" w14:textId="0C393EB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237 </w:t>
            </w:r>
          </w:p>
        </w:tc>
        <w:tc>
          <w:tcPr>
            <w:tcW w:w="683" w:type="dxa"/>
            <w:tcBorders>
              <w:top w:val="nil"/>
              <w:left w:val="nil"/>
              <w:bottom w:val="nil"/>
              <w:right w:val="nil"/>
            </w:tcBorders>
            <w:shd w:val="clear" w:color="auto" w:fill="auto"/>
            <w:noWrap/>
            <w:vAlign w:val="center"/>
            <w:hideMark/>
          </w:tcPr>
          <w:p w14:paraId="50F55463" w14:textId="4899B30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6EB33ED1" w14:textId="0F6EE7A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339 </w:t>
            </w:r>
          </w:p>
        </w:tc>
        <w:tc>
          <w:tcPr>
            <w:tcW w:w="683" w:type="dxa"/>
            <w:tcBorders>
              <w:top w:val="nil"/>
              <w:left w:val="nil"/>
              <w:bottom w:val="nil"/>
              <w:right w:val="nil"/>
            </w:tcBorders>
            <w:shd w:val="clear" w:color="auto" w:fill="auto"/>
            <w:noWrap/>
            <w:vAlign w:val="center"/>
            <w:hideMark/>
          </w:tcPr>
          <w:p w14:paraId="6D7DC47F" w14:textId="15DBC51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CE81D9F" w14:textId="48E71FD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537 </w:t>
            </w:r>
          </w:p>
        </w:tc>
        <w:tc>
          <w:tcPr>
            <w:tcW w:w="683" w:type="dxa"/>
            <w:tcBorders>
              <w:top w:val="nil"/>
              <w:left w:val="nil"/>
              <w:bottom w:val="nil"/>
              <w:right w:val="nil"/>
            </w:tcBorders>
            <w:shd w:val="clear" w:color="auto" w:fill="auto"/>
            <w:noWrap/>
            <w:vAlign w:val="center"/>
            <w:hideMark/>
          </w:tcPr>
          <w:p w14:paraId="3FC51C60" w14:textId="3D585A9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7DE70E3" w14:textId="430DA99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007 </w:t>
            </w:r>
          </w:p>
        </w:tc>
        <w:tc>
          <w:tcPr>
            <w:tcW w:w="683" w:type="dxa"/>
            <w:tcBorders>
              <w:top w:val="nil"/>
              <w:left w:val="nil"/>
              <w:bottom w:val="nil"/>
              <w:right w:val="nil"/>
            </w:tcBorders>
            <w:shd w:val="clear" w:color="auto" w:fill="auto"/>
            <w:noWrap/>
            <w:vAlign w:val="center"/>
            <w:hideMark/>
          </w:tcPr>
          <w:p w14:paraId="7B9D580D" w14:textId="461CD8A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E47F5A3" w14:textId="3099CEB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 xml:space="preserve">644 </w:t>
            </w:r>
          </w:p>
        </w:tc>
        <w:tc>
          <w:tcPr>
            <w:tcW w:w="683" w:type="dxa"/>
            <w:tcBorders>
              <w:top w:val="nil"/>
              <w:left w:val="nil"/>
              <w:bottom w:val="nil"/>
              <w:right w:val="nil"/>
            </w:tcBorders>
            <w:shd w:val="clear" w:color="auto" w:fill="auto"/>
            <w:noWrap/>
            <w:vAlign w:val="center"/>
            <w:hideMark/>
          </w:tcPr>
          <w:p w14:paraId="09A76548" w14:textId="1AA7492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2</w:t>
            </w:r>
          </w:p>
        </w:tc>
      </w:tr>
      <w:tr w:rsidR="00E11014" w:rsidRPr="00547231" w14:paraId="251838B4"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7215C739"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Embarcações </w:t>
            </w:r>
          </w:p>
        </w:tc>
        <w:tc>
          <w:tcPr>
            <w:tcW w:w="760" w:type="dxa"/>
            <w:tcBorders>
              <w:top w:val="nil"/>
              <w:left w:val="nil"/>
              <w:bottom w:val="dotted" w:sz="4" w:space="0" w:color="auto"/>
              <w:right w:val="nil"/>
            </w:tcBorders>
            <w:shd w:val="clear" w:color="auto" w:fill="auto"/>
            <w:noWrap/>
            <w:vAlign w:val="center"/>
            <w:hideMark/>
          </w:tcPr>
          <w:p w14:paraId="4888C307" w14:textId="0693D12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739 </w:t>
            </w:r>
          </w:p>
        </w:tc>
        <w:tc>
          <w:tcPr>
            <w:tcW w:w="683" w:type="dxa"/>
            <w:tcBorders>
              <w:top w:val="nil"/>
              <w:left w:val="nil"/>
              <w:bottom w:val="dotted" w:sz="4" w:space="0" w:color="auto"/>
              <w:right w:val="nil"/>
            </w:tcBorders>
            <w:shd w:val="clear" w:color="auto" w:fill="auto"/>
            <w:noWrap/>
            <w:vAlign w:val="center"/>
            <w:hideMark/>
          </w:tcPr>
          <w:p w14:paraId="41AEBDFB" w14:textId="4052BCD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7BB293D" w14:textId="7BC0ACB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 xml:space="preserve">391 </w:t>
            </w:r>
          </w:p>
        </w:tc>
        <w:tc>
          <w:tcPr>
            <w:tcW w:w="683" w:type="dxa"/>
            <w:tcBorders>
              <w:top w:val="nil"/>
              <w:left w:val="nil"/>
              <w:bottom w:val="dotted" w:sz="4" w:space="0" w:color="auto"/>
              <w:right w:val="nil"/>
            </w:tcBorders>
            <w:shd w:val="clear" w:color="auto" w:fill="auto"/>
            <w:noWrap/>
            <w:vAlign w:val="center"/>
            <w:hideMark/>
          </w:tcPr>
          <w:p w14:paraId="1229E7F3" w14:textId="1223457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CB40022" w14:textId="5EE97D9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sidR="00547231">
              <w:rPr>
                <w:rFonts w:eastAsia="Times New Roman"/>
                <w:color w:val="000000"/>
                <w:sz w:val="18"/>
                <w:szCs w:val="18"/>
              </w:rPr>
              <w:t>.</w:t>
            </w:r>
            <w:r w:rsidRPr="00547231">
              <w:rPr>
                <w:rFonts w:eastAsia="Times New Roman"/>
                <w:color w:val="000000"/>
                <w:sz w:val="18"/>
                <w:szCs w:val="18"/>
              </w:rPr>
              <w:t xml:space="preserve">690 </w:t>
            </w:r>
          </w:p>
        </w:tc>
        <w:tc>
          <w:tcPr>
            <w:tcW w:w="683" w:type="dxa"/>
            <w:tcBorders>
              <w:top w:val="nil"/>
              <w:left w:val="nil"/>
              <w:bottom w:val="dotted" w:sz="4" w:space="0" w:color="auto"/>
              <w:right w:val="nil"/>
            </w:tcBorders>
            <w:shd w:val="clear" w:color="auto" w:fill="auto"/>
            <w:noWrap/>
            <w:vAlign w:val="center"/>
            <w:hideMark/>
          </w:tcPr>
          <w:p w14:paraId="507614A8" w14:textId="44AC116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dotted" w:sz="4" w:space="0" w:color="auto"/>
              <w:right w:val="nil"/>
            </w:tcBorders>
            <w:shd w:val="clear" w:color="auto" w:fill="auto"/>
            <w:noWrap/>
            <w:vAlign w:val="center"/>
            <w:hideMark/>
          </w:tcPr>
          <w:p w14:paraId="5D03580E" w14:textId="0195C95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w:t>
            </w:r>
            <w:r w:rsidR="00547231">
              <w:rPr>
                <w:rFonts w:eastAsia="Times New Roman"/>
                <w:color w:val="000000"/>
                <w:sz w:val="18"/>
                <w:szCs w:val="18"/>
              </w:rPr>
              <w:t>.</w:t>
            </w:r>
            <w:r w:rsidRPr="00547231">
              <w:rPr>
                <w:rFonts w:eastAsia="Times New Roman"/>
                <w:color w:val="000000"/>
                <w:sz w:val="18"/>
                <w:szCs w:val="18"/>
              </w:rPr>
              <w:t xml:space="preserve">637 </w:t>
            </w:r>
          </w:p>
        </w:tc>
        <w:tc>
          <w:tcPr>
            <w:tcW w:w="683" w:type="dxa"/>
            <w:tcBorders>
              <w:top w:val="nil"/>
              <w:left w:val="nil"/>
              <w:bottom w:val="dotted" w:sz="4" w:space="0" w:color="auto"/>
              <w:right w:val="nil"/>
            </w:tcBorders>
            <w:shd w:val="clear" w:color="auto" w:fill="auto"/>
            <w:noWrap/>
            <w:vAlign w:val="center"/>
            <w:hideMark/>
          </w:tcPr>
          <w:p w14:paraId="645607EC" w14:textId="4989174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537AC5B8" w14:textId="2E91F69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643 </w:t>
            </w:r>
          </w:p>
        </w:tc>
        <w:tc>
          <w:tcPr>
            <w:tcW w:w="683" w:type="dxa"/>
            <w:tcBorders>
              <w:top w:val="nil"/>
              <w:left w:val="nil"/>
              <w:bottom w:val="dotted" w:sz="4" w:space="0" w:color="auto"/>
              <w:right w:val="nil"/>
            </w:tcBorders>
            <w:shd w:val="clear" w:color="auto" w:fill="auto"/>
            <w:noWrap/>
            <w:vAlign w:val="center"/>
            <w:hideMark/>
          </w:tcPr>
          <w:p w14:paraId="28000DA5" w14:textId="7F54553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3</w:t>
            </w:r>
          </w:p>
        </w:tc>
      </w:tr>
      <w:tr w:rsidR="00E11014" w:rsidRPr="00547231" w14:paraId="205459E3" w14:textId="77777777" w:rsidTr="00FB05D3">
        <w:trPr>
          <w:trHeight w:val="284"/>
          <w:jc w:val="center"/>
        </w:trPr>
        <w:tc>
          <w:tcPr>
            <w:tcW w:w="3525" w:type="dxa"/>
            <w:tcBorders>
              <w:top w:val="dotted" w:sz="4" w:space="0" w:color="auto"/>
              <w:left w:val="nil"/>
              <w:bottom w:val="nil"/>
              <w:right w:val="nil"/>
            </w:tcBorders>
            <w:shd w:val="clear" w:color="auto" w:fill="auto"/>
            <w:noWrap/>
            <w:vAlign w:val="center"/>
            <w:hideMark/>
          </w:tcPr>
          <w:p w14:paraId="2D4408FD"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xml:space="preserve">Maquinaria Elétrica </w:t>
            </w:r>
          </w:p>
        </w:tc>
        <w:tc>
          <w:tcPr>
            <w:tcW w:w="760" w:type="dxa"/>
            <w:tcBorders>
              <w:top w:val="dotted" w:sz="4" w:space="0" w:color="auto"/>
              <w:left w:val="nil"/>
              <w:bottom w:val="nil"/>
              <w:right w:val="nil"/>
            </w:tcBorders>
            <w:shd w:val="clear" w:color="auto" w:fill="auto"/>
            <w:noWrap/>
            <w:vAlign w:val="center"/>
            <w:hideMark/>
          </w:tcPr>
          <w:p w14:paraId="2619A336" w14:textId="08C929D8"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121</w:t>
            </w:r>
            <w:r w:rsidR="00547231">
              <w:rPr>
                <w:rFonts w:eastAsia="Times New Roman"/>
                <w:b/>
                <w:bCs/>
                <w:color w:val="000000"/>
                <w:sz w:val="18"/>
                <w:szCs w:val="18"/>
              </w:rPr>
              <w:t>.</w:t>
            </w:r>
            <w:r w:rsidRPr="00547231">
              <w:rPr>
                <w:rFonts w:eastAsia="Times New Roman"/>
                <w:b/>
                <w:bCs/>
                <w:color w:val="000000"/>
                <w:sz w:val="18"/>
                <w:szCs w:val="18"/>
              </w:rPr>
              <w:t xml:space="preserve">998 </w:t>
            </w:r>
          </w:p>
        </w:tc>
        <w:tc>
          <w:tcPr>
            <w:tcW w:w="683" w:type="dxa"/>
            <w:tcBorders>
              <w:top w:val="dotted" w:sz="4" w:space="0" w:color="auto"/>
              <w:left w:val="nil"/>
              <w:bottom w:val="nil"/>
              <w:right w:val="nil"/>
            </w:tcBorders>
            <w:shd w:val="clear" w:color="auto" w:fill="auto"/>
            <w:noWrap/>
            <w:vAlign w:val="center"/>
            <w:hideMark/>
          </w:tcPr>
          <w:p w14:paraId="4097052A" w14:textId="35A296C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17</w:t>
            </w:r>
            <w:r w:rsidR="00547231">
              <w:rPr>
                <w:rFonts w:eastAsia="Times New Roman"/>
                <w:b/>
                <w:bCs/>
                <w:color w:val="000000"/>
                <w:sz w:val="18"/>
                <w:szCs w:val="18"/>
              </w:rPr>
              <w:t>,</w:t>
            </w:r>
            <w:r w:rsidRPr="00547231">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7CADFF16" w14:textId="2BD0ADA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128</w:t>
            </w:r>
            <w:r w:rsidR="00547231">
              <w:rPr>
                <w:rFonts w:eastAsia="Times New Roman"/>
                <w:b/>
                <w:bCs/>
                <w:color w:val="000000"/>
                <w:sz w:val="18"/>
                <w:szCs w:val="18"/>
              </w:rPr>
              <w:t>.</w:t>
            </w:r>
            <w:r w:rsidRPr="00547231">
              <w:rPr>
                <w:rFonts w:eastAsia="Times New Roman"/>
                <w:b/>
                <w:bCs/>
                <w:color w:val="000000"/>
                <w:sz w:val="18"/>
                <w:szCs w:val="18"/>
              </w:rPr>
              <w:t xml:space="preserve">027 </w:t>
            </w:r>
          </w:p>
        </w:tc>
        <w:tc>
          <w:tcPr>
            <w:tcW w:w="683" w:type="dxa"/>
            <w:tcBorders>
              <w:top w:val="dotted" w:sz="4" w:space="0" w:color="auto"/>
              <w:left w:val="nil"/>
              <w:bottom w:val="nil"/>
              <w:right w:val="nil"/>
            </w:tcBorders>
            <w:shd w:val="clear" w:color="auto" w:fill="auto"/>
            <w:noWrap/>
            <w:vAlign w:val="center"/>
            <w:hideMark/>
          </w:tcPr>
          <w:p w14:paraId="3A1FDF3C" w14:textId="00FBBED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17</w:t>
            </w:r>
            <w:r w:rsidR="00547231">
              <w:rPr>
                <w:rFonts w:eastAsia="Times New Roman"/>
                <w:b/>
                <w:bCs/>
                <w:color w:val="000000"/>
                <w:sz w:val="18"/>
                <w:szCs w:val="18"/>
              </w:rPr>
              <w:t>,</w:t>
            </w:r>
            <w:r w:rsidRPr="00547231">
              <w:rPr>
                <w:rFonts w:eastAsia="Times New Roman"/>
                <w:b/>
                <w:bCs/>
                <w:color w:val="000000"/>
                <w:sz w:val="18"/>
                <w:szCs w:val="18"/>
              </w:rPr>
              <w:t>4</w:t>
            </w:r>
          </w:p>
        </w:tc>
        <w:tc>
          <w:tcPr>
            <w:tcW w:w="760" w:type="dxa"/>
            <w:tcBorders>
              <w:top w:val="dotted" w:sz="4" w:space="0" w:color="auto"/>
              <w:left w:val="nil"/>
              <w:bottom w:val="nil"/>
              <w:right w:val="nil"/>
            </w:tcBorders>
            <w:shd w:val="clear" w:color="auto" w:fill="auto"/>
            <w:noWrap/>
            <w:vAlign w:val="center"/>
            <w:hideMark/>
          </w:tcPr>
          <w:p w14:paraId="73C3DE61" w14:textId="09F987A8"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121</w:t>
            </w:r>
            <w:r w:rsidR="00547231">
              <w:rPr>
                <w:rFonts w:eastAsia="Times New Roman"/>
                <w:b/>
                <w:bCs/>
                <w:color w:val="000000"/>
                <w:sz w:val="18"/>
                <w:szCs w:val="18"/>
              </w:rPr>
              <w:t>.</w:t>
            </w:r>
            <w:r w:rsidRPr="00547231">
              <w:rPr>
                <w:rFonts w:eastAsia="Times New Roman"/>
                <w:b/>
                <w:bCs/>
                <w:color w:val="000000"/>
                <w:sz w:val="18"/>
                <w:szCs w:val="18"/>
              </w:rPr>
              <w:t xml:space="preserve">204 </w:t>
            </w:r>
          </w:p>
        </w:tc>
        <w:tc>
          <w:tcPr>
            <w:tcW w:w="683" w:type="dxa"/>
            <w:tcBorders>
              <w:top w:val="dotted" w:sz="4" w:space="0" w:color="auto"/>
              <w:left w:val="nil"/>
              <w:bottom w:val="nil"/>
              <w:right w:val="nil"/>
            </w:tcBorders>
            <w:shd w:val="clear" w:color="auto" w:fill="auto"/>
            <w:noWrap/>
            <w:vAlign w:val="center"/>
            <w:hideMark/>
          </w:tcPr>
          <w:p w14:paraId="3C372A6C" w14:textId="310FBCF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17</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2B633C64" w14:textId="601450B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119</w:t>
            </w:r>
            <w:r w:rsidR="00547231">
              <w:rPr>
                <w:rFonts w:eastAsia="Times New Roman"/>
                <w:b/>
                <w:bCs/>
                <w:color w:val="000000"/>
                <w:sz w:val="18"/>
                <w:szCs w:val="18"/>
              </w:rPr>
              <w:t>.</w:t>
            </w:r>
            <w:r w:rsidRPr="00547231">
              <w:rPr>
                <w:rFonts w:eastAsia="Times New Roman"/>
                <w:b/>
                <w:bCs/>
                <w:color w:val="000000"/>
                <w:sz w:val="18"/>
                <w:szCs w:val="18"/>
              </w:rPr>
              <w:t xml:space="preserve">998 </w:t>
            </w:r>
          </w:p>
        </w:tc>
        <w:tc>
          <w:tcPr>
            <w:tcW w:w="683" w:type="dxa"/>
            <w:tcBorders>
              <w:top w:val="dotted" w:sz="4" w:space="0" w:color="auto"/>
              <w:left w:val="nil"/>
              <w:bottom w:val="nil"/>
              <w:right w:val="nil"/>
            </w:tcBorders>
            <w:shd w:val="clear" w:color="auto" w:fill="auto"/>
            <w:noWrap/>
            <w:vAlign w:val="center"/>
            <w:hideMark/>
          </w:tcPr>
          <w:p w14:paraId="191082ED" w14:textId="4497586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18</w:t>
            </w:r>
            <w:r w:rsidR="00547231">
              <w:rPr>
                <w:rFonts w:eastAsia="Times New Roman"/>
                <w:b/>
                <w:bCs/>
                <w:color w:val="000000"/>
                <w:sz w:val="18"/>
                <w:szCs w:val="18"/>
              </w:rPr>
              <w:t>,</w:t>
            </w:r>
            <w:r w:rsidRPr="00547231">
              <w:rPr>
                <w:rFonts w:eastAsia="Times New Roman"/>
                <w:b/>
                <w:bCs/>
                <w:color w:val="000000"/>
                <w:sz w:val="18"/>
                <w:szCs w:val="18"/>
              </w:rPr>
              <w:t>7</w:t>
            </w:r>
          </w:p>
        </w:tc>
        <w:tc>
          <w:tcPr>
            <w:tcW w:w="760" w:type="dxa"/>
            <w:tcBorders>
              <w:top w:val="dotted" w:sz="4" w:space="0" w:color="auto"/>
              <w:left w:val="nil"/>
              <w:bottom w:val="nil"/>
              <w:right w:val="nil"/>
            </w:tcBorders>
            <w:shd w:val="clear" w:color="auto" w:fill="auto"/>
            <w:noWrap/>
            <w:vAlign w:val="center"/>
            <w:hideMark/>
          </w:tcPr>
          <w:p w14:paraId="297B7339" w14:textId="37182FB9"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139</w:t>
            </w:r>
            <w:r w:rsidR="00547231">
              <w:rPr>
                <w:rFonts w:eastAsia="Times New Roman"/>
                <w:b/>
                <w:bCs/>
                <w:color w:val="000000"/>
                <w:sz w:val="18"/>
                <w:szCs w:val="18"/>
              </w:rPr>
              <w:t>.</w:t>
            </w:r>
            <w:r w:rsidRPr="00547231">
              <w:rPr>
                <w:rFonts w:eastAsia="Times New Roman"/>
                <w:b/>
                <w:bCs/>
                <w:color w:val="000000"/>
                <w:sz w:val="18"/>
                <w:szCs w:val="18"/>
              </w:rPr>
              <w:t xml:space="preserve">739 </w:t>
            </w:r>
          </w:p>
        </w:tc>
        <w:tc>
          <w:tcPr>
            <w:tcW w:w="683" w:type="dxa"/>
            <w:tcBorders>
              <w:top w:val="dotted" w:sz="4" w:space="0" w:color="auto"/>
              <w:left w:val="nil"/>
              <w:bottom w:val="nil"/>
              <w:right w:val="nil"/>
            </w:tcBorders>
            <w:shd w:val="clear" w:color="auto" w:fill="auto"/>
            <w:noWrap/>
            <w:vAlign w:val="center"/>
            <w:hideMark/>
          </w:tcPr>
          <w:p w14:paraId="0000233C" w14:textId="3C06761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18</w:t>
            </w:r>
            <w:r w:rsidR="00547231">
              <w:rPr>
                <w:rFonts w:eastAsia="Times New Roman"/>
                <w:b/>
                <w:bCs/>
                <w:color w:val="000000"/>
                <w:sz w:val="18"/>
                <w:szCs w:val="18"/>
              </w:rPr>
              <w:t>,</w:t>
            </w:r>
            <w:r w:rsidRPr="00547231">
              <w:rPr>
                <w:rFonts w:eastAsia="Times New Roman"/>
                <w:b/>
                <w:bCs/>
                <w:color w:val="000000"/>
                <w:sz w:val="18"/>
                <w:szCs w:val="18"/>
              </w:rPr>
              <w:t>4</w:t>
            </w:r>
          </w:p>
        </w:tc>
      </w:tr>
      <w:tr w:rsidR="00E11014" w:rsidRPr="00547231" w14:paraId="36B8922A"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5F092FEF"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Semicondutores</w:t>
            </w:r>
          </w:p>
        </w:tc>
        <w:tc>
          <w:tcPr>
            <w:tcW w:w="760" w:type="dxa"/>
            <w:tcBorders>
              <w:top w:val="nil"/>
              <w:left w:val="nil"/>
              <w:bottom w:val="nil"/>
              <w:right w:val="nil"/>
            </w:tcBorders>
            <w:shd w:val="clear" w:color="auto" w:fill="auto"/>
            <w:noWrap/>
            <w:vAlign w:val="center"/>
            <w:hideMark/>
          </w:tcPr>
          <w:p w14:paraId="7E80BC9C" w14:textId="289956B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35</w:t>
            </w:r>
            <w:r w:rsidR="00547231">
              <w:rPr>
                <w:rFonts w:eastAsia="Times New Roman"/>
                <w:color w:val="000000"/>
                <w:sz w:val="18"/>
                <w:szCs w:val="18"/>
              </w:rPr>
              <w:t>.</w:t>
            </w:r>
            <w:r w:rsidRPr="00547231">
              <w:rPr>
                <w:rFonts w:eastAsia="Times New Roman"/>
                <w:color w:val="000000"/>
                <w:sz w:val="18"/>
                <w:szCs w:val="18"/>
              </w:rPr>
              <w:t xml:space="preserve">830 </w:t>
            </w:r>
          </w:p>
        </w:tc>
        <w:tc>
          <w:tcPr>
            <w:tcW w:w="683" w:type="dxa"/>
            <w:tcBorders>
              <w:top w:val="nil"/>
              <w:left w:val="nil"/>
              <w:bottom w:val="nil"/>
              <w:right w:val="nil"/>
            </w:tcBorders>
            <w:shd w:val="clear" w:color="auto" w:fill="auto"/>
            <w:noWrap/>
            <w:vAlign w:val="center"/>
            <w:hideMark/>
          </w:tcPr>
          <w:p w14:paraId="2BD0B63E" w14:textId="2C07FBF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00EC2EE3" w14:textId="290576E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37</w:t>
            </w:r>
            <w:r w:rsidR="00547231">
              <w:rPr>
                <w:rFonts w:eastAsia="Times New Roman"/>
                <w:color w:val="000000"/>
                <w:sz w:val="18"/>
                <w:szCs w:val="18"/>
              </w:rPr>
              <w:t>.</w:t>
            </w:r>
            <w:r w:rsidRPr="00547231">
              <w:rPr>
                <w:rFonts w:eastAsia="Times New Roman"/>
                <w:color w:val="000000"/>
                <w:sz w:val="18"/>
                <w:szCs w:val="18"/>
              </w:rPr>
              <w:t xml:space="preserve">563 </w:t>
            </w:r>
          </w:p>
        </w:tc>
        <w:tc>
          <w:tcPr>
            <w:tcW w:w="683" w:type="dxa"/>
            <w:tcBorders>
              <w:top w:val="nil"/>
              <w:left w:val="nil"/>
              <w:bottom w:val="nil"/>
              <w:right w:val="nil"/>
            </w:tcBorders>
            <w:shd w:val="clear" w:color="auto" w:fill="auto"/>
            <w:noWrap/>
            <w:vAlign w:val="center"/>
            <w:hideMark/>
          </w:tcPr>
          <w:p w14:paraId="7FCF5D14" w14:textId="064EE6D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5132C552" w14:textId="6ACB3EF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36</w:t>
            </w:r>
            <w:r w:rsidR="00547231">
              <w:rPr>
                <w:rFonts w:eastAsia="Times New Roman"/>
                <w:color w:val="000000"/>
                <w:sz w:val="18"/>
                <w:szCs w:val="18"/>
              </w:rPr>
              <w:t>.</w:t>
            </w:r>
            <w:r w:rsidRPr="00547231">
              <w:rPr>
                <w:rFonts w:eastAsia="Times New Roman"/>
                <w:color w:val="000000"/>
                <w:sz w:val="18"/>
                <w:szCs w:val="18"/>
              </w:rPr>
              <w:t xml:space="preserve">781 </w:t>
            </w:r>
          </w:p>
        </w:tc>
        <w:tc>
          <w:tcPr>
            <w:tcW w:w="683" w:type="dxa"/>
            <w:tcBorders>
              <w:top w:val="nil"/>
              <w:left w:val="nil"/>
              <w:bottom w:val="nil"/>
              <w:right w:val="nil"/>
            </w:tcBorders>
            <w:shd w:val="clear" w:color="auto" w:fill="auto"/>
            <w:noWrap/>
            <w:vAlign w:val="center"/>
            <w:hideMark/>
          </w:tcPr>
          <w:p w14:paraId="23C8C62A" w14:textId="6B68F34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6866F7E5" w14:textId="2E4D97D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38</w:t>
            </w:r>
            <w:r w:rsidR="00547231">
              <w:rPr>
                <w:rFonts w:eastAsia="Times New Roman"/>
                <w:color w:val="000000"/>
                <w:sz w:val="18"/>
                <w:szCs w:val="18"/>
              </w:rPr>
              <w:t>.</w:t>
            </w:r>
            <w:r w:rsidRPr="00547231">
              <w:rPr>
                <w:rFonts w:eastAsia="Times New Roman"/>
                <w:color w:val="000000"/>
                <w:sz w:val="18"/>
                <w:szCs w:val="18"/>
              </w:rPr>
              <w:t xml:space="preserve">148 </w:t>
            </w:r>
          </w:p>
        </w:tc>
        <w:tc>
          <w:tcPr>
            <w:tcW w:w="683" w:type="dxa"/>
            <w:tcBorders>
              <w:top w:val="nil"/>
              <w:left w:val="nil"/>
              <w:bottom w:val="nil"/>
              <w:right w:val="nil"/>
            </w:tcBorders>
            <w:shd w:val="clear" w:color="auto" w:fill="auto"/>
            <w:noWrap/>
            <w:vAlign w:val="center"/>
            <w:hideMark/>
          </w:tcPr>
          <w:p w14:paraId="514106B3" w14:textId="72F6B8E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46AADA31" w14:textId="793A5D8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44</w:t>
            </w:r>
            <w:r w:rsidR="00547231">
              <w:rPr>
                <w:rFonts w:eastAsia="Times New Roman"/>
                <w:color w:val="000000"/>
                <w:sz w:val="18"/>
                <w:szCs w:val="18"/>
              </w:rPr>
              <w:t>.</w:t>
            </w:r>
            <w:r w:rsidRPr="00547231">
              <w:rPr>
                <w:rFonts w:eastAsia="Times New Roman"/>
                <w:color w:val="000000"/>
                <w:sz w:val="18"/>
                <w:szCs w:val="18"/>
              </w:rPr>
              <w:t xml:space="preserve">700 </w:t>
            </w:r>
          </w:p>
        </w:tc>
        <w:tc>
          <w:tcPr>
            <w:tcW w:w="683" w:type="dxa"/>
            <w:tcBorders>
              <w:top w:val="nil"/>
              <w:left w:val="nil"/>
              <w:bottom w:val="nil"/>
              <w:right w:val="nil"/>
            </w:tcBorders>
            <w:shd w:val="clear" w:color="auto" w:fill="auto"/>
            <w:noWrap/>
            <w:vAlign w:val="center"/>
            <w:hideMark/>
          </w:tcPr>
          <w:p w14:paraId="2381697C" w14:textId="2AD995D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9</w:t>
            </w:r>
          </w:p>
        </w:tc>
      </w:tr>
      <w:tr w:rsidR="00E11014" w:rsidRPr="00547231" w14:paraId="47304B4F"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61CC201C"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Circuitos Integrados</w:t>
            </w:r>
          </w:p>
        </w:tc>
        <w:tc>
          <w:tcPr>
            <w:tcW w:w="760" w:type="dxa"/>
            <w:tcBorders>
              <w:top w:val="nil"/>
              <w:left w:val="nil"/>
              <w:bottom w:val="nil"/>
              <w:right w:val="nil"/>
            </w:tcBorders>
            <w:shd w:val="clear" w:color="auto" w:fill="auto"/>
            <w:noWrap/>
            <w:vAlign w:val="center"/>
            <w:hideMark/>
          </w:tcPr>
          <w:p w14:paraId="6EF8BD9E" w14:textId="1ADA5BB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24</w:t>
            </w:r>
            <w:r w:rsidR="00547231">
              <w:rPr>
                <w:rFonts w:eastAsia="Times New Roman"/>
                <w:color w:val="000000"/>
                <w:sz w:val="18"/>
                <w:szCs w:val="18"/>
              </w:rPr>
              <w:t>.</w:t>
            </w:r>
            <w:r w:rsidRPr="00547231">
              <w:rPr>
                <w:rFonts w:eastAsia="Times New Roman"/>
                <w:color w:val="000000"/>
                <w:sz w:val="18"/>
                <w:szCs w:val="18"/>
              </w:rPr>
              <w:t xml:space="preserve">961 </w:t>
            </w:r>
          </w:p>
        </w:tc>
        <w:tc>
          <w:tcPr>
            <w:tcW w:w="683" w:type="dxa"/>
            <w:tcBorders>
              <w:top w:val="nil"/>
              <w:left w:val="nil"/>
              <w:bottom w:val="nil"/>
              <w:right w:val="nil"/>
            </w:tcBorders>
            <w:shd w:val="clear" w:color="auto" w:fill="auto"/>
            <w:noWrap/>
            <w:vAlign w:val="center"/>
            <w:hideMark/>
          </w:tcPr>
          <w:p w14:paraId="578F425E" w14:textId="1142D17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DF2069D" w14:textId="0E8045A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26</w:t>
            </w:r>
            <w:r w:rsidR="00547231">
              <w:rPr>
                <w:rFonts w:eastAsia="Times New Roman"/>
                <w:color w:val="000000"/>
                <w:sz w:val="18"/>
                <w:szCs w:val="18"/>
              </w:rPr>
              <w:t>.</w:t>
            </w:r>
            <w:r w:rsidRPr="00547231">
              <w:rPr>
                <w:rFonts w:eastAsia="Times New Roman"/>
                <w:color w:val="000000"/>
                <w:sz w:val="18"/>
                <w:szCs w:val="18"/>
              </w:rPr>
              <w:t xml:space="preserve">280 </w:t>
            </w:r>
          </w:p>
        </w:tc>
        <w:tc>
          <w:tcPr>
            <w:tcW w:w="683" w:type="dxa"/>
            <w:tcBorders>
              <w:top w:val="nil"/>
              <w:left w:val="nil"/>
              <w:bottom w:val="nil"/>
              <w:right w:val="nil"/>
            </w:tcBorders>
            <w:shd w:val="clear" w:color="auto" w:fill="auto"/>
            <w:noWrap/>
            <w:vAlign w:val="center"/>
            <w:hideMark/>
          </w:tcPr>
          <w:p w14:paraId="38F46F2E" w14:textId="54DDE59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145A0FC1" w14:textId="0EE5189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26</w:t>
            </w:r>
            <w:r w:rsidR="00547231">
              <w:rPr>
                <w:rFonts w:eastAsia="Times New Roman"/>
                <w:color w:val="000000"/>
                <w:sz w:val="18"/>
                <w:szCs w:val="18"/>
              </w:rPr>
              <w:t>.</w:t>
            </w:r>
            <w:r w:rsidRPr="00547231">
              <w:rPr>
                <w:rFonts w:eastAsia="Times New Roman"/>
                <w:color w:val="000000"/>
                <w:sz w:val="18"/>
                <w:szCs w:val="18"/>
              </w:rPr>
              <w:t xml:space="preserve">044 </w:t>
            </w:r>
          </w:p>
        </w:tc>
        <w:tc>
          <w:tcPr>
            <w:tcW w:w="683" w:type="dxa"/>
            <w:tcBorders>
              <w:top w:val="nil"/>
              <w:left w:val="nil"/>
              <w:bottom w:val="nil"/>
              <w:right w:val="nil"/>
            </w:tcBorders>
            <w:shd w:val="clear" w:color="auto" w:fill="auto"/>
            <w:noWrap/>
            <w:vAlign w:val="center"/>
            <w:hideMark/>
          </w:tcPr>
          <w:p w14:paraId="5E1B22FF" w14:textId="2278089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521A8034" w14:textId="1B0EF19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26</w:t>
            </w:r>
            <w:r w:rsidR="00547231">
              <w:rPr>
                <w:rFonts w:eastAsia="Times New Roman"/>
                <w:color w:val="000000"/>
                <w:sz w:val="18"/>
                <w:szCs w:val="18"/>
              </w:rPr>
              <w:t>.</w:t>
            </w:r>
            <w:r w:rsidRPr="00547231">
              <w:rPr>
                <w:rFonts w:eastAsia="Times New Roman"/>
                <w:color w:val="000000"/>
                <w:sz w:val="18"/>
                <w:szCs w:val="18"/>
              </w:rPr>
              <w:t xml:space="preserve">452 </w:t>
            </w:r>
          </w:p>
        </w:tc>
        <w:tc>
          <w:tcPr>
            <w:tcW w:w="683" w:type="dxa"/>
            <w:tcBorders>
              <w:top w:val="nil"/>
              <w:left w:val="nil"/>
              <w:bottom w:val="nil"/>
              <w:right w:val="nil"/>
            </w:tcBorders>
            <w:shd w:val="clear" w:color="auto" w:fill="auto"/>
            <w:noWrap/>
            <w:vAlign w:val="center"/>
            <w:hideMark/>
          </w:tcPr>
          <w:p w14:paraId="5DB5367C" w14:textId="50A917F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0BF82CF5" w14:textId="68A596C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30</w:t>
            </w:r>
            <w:r w:rsidR="00547231">
              <w:rPr>
                <w:rFonts w:eastAsia="Times New Roman"/>
                <w:color w:val="000000"/>
                <w:sz w:val="18"/>
                <w:szCs w:val="18"/>
              </w:rPr>
              <w:t>.</w:t>
            </w:r>
            <w:r w:rsidRPr="00547231">
              <w:rPr>
                <w:rFonts w:eastAsia="Times New Roman"/>
                <w:color w:val="000000"/>
                <w:sz w:val="18"/>
                <w:szCs w:val="18"/>
              </w:rPr>
              <w:t xml:space="preserve">520 </w:t>
            </w:r>
          </w:p>
        </w:tc>
        <w:tc>
          <w:tcPr>
            <w:tcW w:w="683" w:type="dxa"/>
            <w:tcBorders>
              <w:top w:val="nil"/>
              <w:left w:val="nil"/>
              <w:bottom w:val="nil"/>
              <w:right w:val="nil"/>
            </w:tcBorders>
            <w:shd w:val="clear" w:color="auto" w:fill="auto"/>
            <w:noWrap/>
            <w:vAlign w:val="center"/>
            <w:hideMark/>
          </w:tcPr>
          <w:p w14:paraId="4AE17AC9" w14:textId="65DDEC9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0</w:t>
            </w:r>
          </w:p>
        </w:tc>
      </w:tr>
      <w:tr w:rsidR="00E11014" w:rsidRPr="00547231" w14:paraId="07524D50"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2C5EAD2"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Aparatos Audiovisuais </w:t>
            </w:r>
          </w:p>
        </w:tc>
        <w:tc>
          <w:tcPr>
            <w:tcW w:w="760" w:type="dxa"/>
            <w:tcBorders>
              <w:top w:val="nil"/>
              <w:left w:val="nil"/>
              <w:bottom w:val="nil"/>
              <w:right w:val="nil"/>
            </w:tcBorders>
            <w:shd w:val="clear" w:color="auto" w:fill="auto"/>
            <w:noWrap/>
            <w:vAlign w:val="center"/>
            <w:hideMark/>
          </w:tcPr>
          <w:p w14:paraId="1DCE3AF4" w14:textId="227690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722 </w:t>
            </w:r>
          </w:p>
        </w:tc>
        <w:tc>
          <w:tcPr>
            <w:tcW w:w="683" w:type="dxa"/>
            <w:tcBorders>
              <w:top w:val="nil"/>
              <w:left w:val="nil"/>
              <w:bottom w:val="nil"/>
              <w:right w:val="nil"/>
            </w:tcBorders>
            <w:shd w:val="clear" w:color="auto" w:fill="auto"/>
            <w:noWrap/>
            <w:vAlign w:val="center"/>
            <w:hideMark/>
          </w:tcPr>
          <w:p w14:paraId="0BB8731E" w14:textId="0E84CF7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3E24FC86" w14:textId="079DA72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647 </w:t>
            </w:r>
          </w:p>
        </w:tc>
        <w:tc>
          <w:tcPr>
            <w:tcW w:w="683" w:type="dxa"/>
            <w:tcBorders>
              <w:top w:val="nil"/>
              <w:left w:val="nil"/>
              <w:bottom w:val="nil"/>
              <w:right w:val="nil"/>
            </w:tcBorders>
            <w:shd w:val="clear" w:color="auto" w:fill="auto"/>
            <w:noWrap/>
            <w:vAlign w:val="center"/>
            <w:hideMark/>
          </w:tcPr>
          <w:p w14:paraId="2BF8641E" w14:textId="53A5206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732598A7" w14:textId="4572C8C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138 </w:t>
            </w:r>
          </w:p>
        </w:tc>
        <w:tc>
          <w:tcPr>
            <w:tcW w:w="683" w:type="dxa"/>
            <w:tcBorders>
              <w:top w:val="nil"/>
              <w:left w:val="nil"/>
              <w:bottom w:val="nil"/>
              <w:right w:val="nil"/>
            </w:tcBorders>
            <w:shd w:val="clear" w:color="auto" w:fill="auto"/>
            <w:noWrap/>
            <w:vAlign w:val="center"/>
            <w:hideMark/>
          </w:tcPr>
          <w:p w14:paraId="045E42FF" w14:textId="1BB8C35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F3CDB92" w14:textId="2C1D7BE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554 </w:t>
            </w:r>
          </w:p>
        </w:tc>
        <w:tc>
          <w:tcPr>
            <w:tcW w:w="683" w:type="dxa"/>
            <w:tcBorders>
              <w:top w:val="nil"/>
              <w:left w:val="nil"/>
              <w:bottom w:val="nil"/>
              <w:right w:val="nil"/>
            </w:tcBorders>
            <w:shd w:val="clear" w:color="auto" w:fill="auto"/>
            <w:noWrap/>
            <w:vAlign w:val="center"/>
            <w:hideMark/>
          </w:tcPr>
          <w:p w14:paraId="4CC04CF3" w14:textId="4D1267C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854E91D" w14:textId="1B5E22A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899 </w:t>
            </w:r>
          </w:p>
        </w:tc>
        <w:tc>
          <w:tcPr>
            <w:tcW w:w="683" w:type="dxa"/>
            <w:tcBorders>
              <w:top w:val="nil"/>
              <w:left w:val="nil"/>
              <w:bottom w:val="nil"/>
              <w:right w:val="nil"/>
            </w:tcBorders>
            <w:shd w:val="clear" w:color="auto" w:fill="auto"/>
            <w:noWrap/>
            <w:vAlign w:val="center"/>
            <w:hideMark/>
          </w:tcPr>
          <w:p w14:paraId="3C7FA10D" w14:textId="6AC95AA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4B13822C"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B6CA484"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Peças para Aparatos Audiovisuais</w:t>
            </w:r>
          </w:p>
        </w:tc>
        <w:tc>
          <w:tcPr>
            <w:tcW w:w="760" w:type="dxa"/>
            <w:tcBorders>
              <w:top w:val="nil"/>
              <w:left w:val="nil"/>
              <w:bottom w:val="nil"/>
              <w:right w:val="nil"/>
            </w:tcBorders>
            <w:shd w:val="clear" w:color="auto" w:fill="auto"/>
            <w:noWrap/>
            <w:vAlign w:val="center"/>
            <w:hideMark/>
          </w:tcPr>
          <w:p w14:paraId="11F04D79" w14:textId="5C06892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581 </w:t>
            </w:r>
          </w:p>
        </w:tc>
        <w:tc>
          <w:tcPr>
            <w:tcW w:w="683" w:type="dxa"/>
            <w:tcBorders>
              <w:top w:val="nil"/>
              <w:left w:val="nil"/>
              <w:bottom w:val="nil"/>
              <w:right w:val="nil"/>
            </w:tcBorders>
            <w:shd w:val="clear" w:color="auto" w:fill="auto"/>
            <w:noWrap/>
            <w:vAlign w:val="center"/>
            <w:hideMark/>
          </w:tcPr>
          <w:p w14:paraId="4AD8D5A0" w14:textId="1A30C41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7B883D94" w14:textId="12B59F2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270 </w:t>
            </w:r>
          </w:p>
        </w:tc>
        <w:tc>
          <w:tcPr>
            <w:tcW w:w="683" w:type="dxa"/>
            <w:tcBorders>
              <w:top w:val="nil"/>
              <w:left w:val="nil"/>
              <w:bottom w:val="nil"/>
              <w:right w:val="nil"/>
            </w:tcBorders>
            <w:shd w:val="clear" w:color="auto" w:fill="auto"/>
            <w:noWrap/>
            <w:vAlign w:val="center"/>
            <w:hideMark/>
          </w:tcPr>
          <w:p w14:paraId="34AF4A88" w14:textId="7998897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43CB0F4F" w14:textId="37FA59A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095 </w:t>
            </w:r>
          </w:p>
        </w:tc>
        <w:tc>
          <w:tcPr>
            <w:tcW w:w="683" w:type="dxa"/>
            <w:tcBorders>
              <w:top w:val="nil"/>
              <w:left w:val="nil"/>
              <w:bottom w:val="nil"/>
              <w:right w:val="nil"/>
            </w:tcBorders>
            <w:shd w:val="clear" w:color="auto" w:fill="auto"/>
            <w:noWrap/>
            <w:vAlign w:val="center"/>
            <w:hideMark/>
          </w:tcPr>
          <w:p w14:paraId="6017239D" w14:textId="30B571A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72BE16AC" w14:textId="1E5CEF9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 xml:space="preserve">774 </w:t>
            </w:r>
          </w:p>
        </w:tc>
        <w:tc>
          <w:tcPr>
            <w:tcW w:w="683" w:type="dxa"/>
            <w:tcBorders>
              <w:top w:val="nil"/>
              <w:left w:val="nil"/>
              <w:bottom w:val="nil"/>
              <w:right w:val="nil"/>
            </w:tcBorders>
            <w:shd w:val="clear" w:color="auto" w:fill="auto"/>
            <w:noWrap/>
            <w:vAlign w:val="center"/>
            <w:hideMark/>
          </w:tcPr>
          <w:p w14:paraId="0178C01F" w14:textId="3CDCC91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106F0D80" w14:textId="5A2A861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171 </w:t>
            </w:r>
          </w:p>
        </w:tc>
        <w:tc>
          <w:tcPr>
            <w:tcW w:w="683" w:type="dxa"/>
            <w:tcBorders>
              <w:top w:val="nil"/>
              <w:left w:val="nil"/>
              <w:bottom w:val="nil"/>
              <w:right w:val="nil"/>
            </w:tcBorders>
            <w:shd w:val="clear" w:color="auto" w:fill="auto"/>
            <w:noWrap/>
            <w:vAlign w:val="center"/>
            <w:hideMark/>
          </w:tcPr>
          <w:p w14:paraId="0F65AFBC" w14:textId="1C96765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3</w:t>
            </w:r>
          </w:p>
        </w:tc>
      </w:tr>
      <w:tr w:rsidR="00E11014" w:rsidRPr="00547231" w14:paraId="48E03230"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46759D06"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Máquinas para Energia Elétrica</w:t>
            </w:r>
          </w:p>
        </w:tc>
        <w:tc>
          <w:tcPr>
            <w:tcW w:w="760" w:type="dxa"/>
            <w:tcBorders>
              <w:top w:val="nil"/>
              <w:left w:val="nil"/>
              <w:bottom w:val="nil"/>
              <w:right w:val="nil"/>
            </w:tcBorders>
            <w:shd w:val="clear" w:color="auto" w:fill="auto"/>
            <w:noWrap/>
            <w:vAlign w:val="center"/>
            <w:hideMark/>
          </w:tcPr>
          <w:p w14:paraId="2915D8E8" w14:textId="32831C8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287 </w:t>
            </w:r>
          </w:p>
        </w:tc>
        <w:tc>
          <w:tcPr>
            <w:tcW w:w="683" w:type="dxa"/>
            <w:tcBorders>
              <w:top w:val="nil"/>
              <w:left w:val="nil"/>
              <w:bottom w:val="nil"/>
              <w:right w:val="nil"/>
            </w:tcBorders>
            <w:shd w:val="clear" w:color="auto" w:fill="auto"/>
            <w:noWrap/>
            <w:vAlign w:val="center"/>
            <w:hideMark/>
          </w:tcPr>
          <w:p w14:paraId="462EFB12" w14:textId="08428BB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1362C3A0" w14:textId="3F4259A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641 </w:t>
            </w:r>
          </w:p>
        </w:tc>
        <w:tc>
          <w:tcPr>
            <w:tcW w:w="683" w:type="dxa"/>
            <w:tcBorders>
              <w:top w:val="nil"/>
              <w:left w:val="nil"/>
              <w:bottom w:val="nil"/>
              <w:right w:val="nil"/>
            </w:tcBorders>
            <w:shd w:val="clear" w:color="auto" w:fill="auto"/>
            <w:noWrap/>
            <w:vAlign w:val="center"/>
            <w:hideMark/>
          </w:tcPr>
          <w:p w14:paraId="4EF77BAF" w14:textId="453BE99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0750C903" w14:textId="163FB70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660 </w:t>
            </w:r>
          </w:p>
        </w:tc>
        <w:tc>
          <w:tcPr>
            <w:tcW w:w="683" w:type="dxa"/>
            <w:tcBorders>
              <w:top w:val="nil"/>
              <w:left w:val="nil"/>
              <w:bottom w:val="nil"/>
              <w:right w:val="nil"/>
            </w:tcBorders>
            <w:shd w:val="clear" w:color="auto" w:fill="auto"/>
            <w:noWrap/>
            <w:vAlign w:val="center"/>
            <w:hideMark/>
          </w:tcPr>
          <w:p w14:paraId="413C22CD" w14:textId="4F4C0AA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3B0FDA7B" w14:textId="35860DE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293 </w:t>
            </w:r>
          </w:p>
        </w:tc>
        <w:tc>
          <w:tcPr>
            <w:tcW w:w="683" w:type="dxa"/>
            <w:tcBorders>
              <w:top w:val="nil"/>
              <w:left w:val="nil"/>
              <w:bottom w:val="nil"/>
              <w:right w:val="nil"/>
            </w:tcBorders>
            <w:shd w:val="clear" w:color="auto" w:fill="auto"/>
            <w:noWrap/>
            <w:vAlign w:val="center"/>
            <w:hideMark/>
          </w:tcPr>
          <w:p w14:paraId="6A3D6983" w14:textId="023E99D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105B5B5" w14:textId="52F51CB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183 </w:t>
            </w:r>
          </w:p>
        </w:tc>
        <w:tc>
          <w:tcPr>
            <w:tcW w:w="683" w:type="dxa"/>
            <w:tcBorders>
              <w:top w:val="nil"/>
              <w:left w:val="nil"/>
              <w:bottom w:val="nil"/>
              <w:right w:val="nil"/>
            </w:tcBorders>
            <w:shd w:val="clear" w:color="auto" w:fill="auto"/>
            <w:noWrap/>
            <w:vAlign w:val="center"/>
            <w:hideMark/>
          </w:tcPr>
          <w:p w14:paraId="6318C8E7" w14:textId="6A6B877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62102913"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5BF24755"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Telefonia e Telegrafia</w:t>
            </w:r>
          </w:p>
        </w:tc>
        <w:tc>
          <w:tcPr>
            <w:tcW w:w="760" w:type="dxa"/>
            <w:tcBorders>
              <w:top w:val="nil"/>
              <w:left w:val="nil"/>
              <w:bottom w:val="nil"/>
              <w:right w:val="nil"/>
            </w:tcBorders>
            <w:shd w:val="clear" w:color="auto" w:fill="auto"/>
            <w:noWrap/>
            <w:vAlign w:val="center"/>
            <w:hideMark/>
          </w:tcPr>
          <w:p w14:paraId="78A7774B" w14:textId="080E27A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350 </w:t>
            </w:r>
          </w:p>
        </w:tc>
        <w:tc>
          <w:tcPr>
            <w:tcW w:w="683" w:type="dxa"/>
            <w:tcBorders>
              <w:top w:val="nil"/>
              <w:left w:val="nil"/>
              <w:bottom w:val="nil"/>
              <w:right w:val="nil"/>
            </w:tcBorders>
            <w:shd w:val="clear" w:color="auto" w:fill="auto"/>
            <w:noWrap/>
            <w:vAlign w:val="center"/>
            <w:hideMark/>
          </w:tcPr>
          <w:p w14:paraId="4B987C45" w14:textId="0D21687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3E43EDB" w14:textId="73A8E75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241 </w:t>
            </w:r>
          </w:p>
        </w:tc>
        <w:tc>
          <w:tcPr>
            <w:tcW w:w="683" w:type="dxa"/>
            <w:tcBorders>
              <w:top w:val="nil"/>
              <w:left w:val="nil"/>
              <w:bottom w:val="nil"/>
              <w:right w:val="nil"/>
            </w:tcBorders>
            <w:shd w:val="clear" w:color="auto" w:fill="auto"/>
            <w:noWrap/>
            <w:vAlign w:val="center"/>
            <w:hideMark/>
          </w:tcPr>
          <w:p w14:paraId="564C1E97" w14:textId="1D07F96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413E6830" w14:textId="02829A3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102 </w:t>
            </w:r>
          </w:p>
        </w:tc>
        <w:tc>
          <w:tcPr>
            <w:tcW w:w="683" w:type="dxa"/>
            <w:tcBorders>
              <w:top w:val="nil"/>
              <w:left w:val="nil"/>
              <w:bottom w:val="nil"/>
              <w:right w:val="nil"/>
            </w:tcBorders>
            <w:shd w:val="clear" w:color="auto" w:fill="auto"/>
            <w:noWrap/>
            <w:vAlign w:val="center"/>
            <w:hideMark/>
          </w:tcPr>
          <w:p w14:paraId="122FD168" w14:textId="471B2E8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4F813FB3" w14:textId="7051161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526 </w:t>
            </w:r>
          </w:p>
        </w:tc>
        <w:tc>
          <w:tcPr>
            <w:tcW w:w="683" w:type="dxa"/>
            <w:tcBorders>
              <w:top w:val="nil"/>
              <w:left w:val="nil"/>
              <w:bottom w:val="nil"/>
              <w:right w:val="nil"/>
            </w:tcBorders>
            <w:shd w:val="clear" w:color="auto" w:fill="auto"/>
            <w:noWrap/>
            <w:vAlign w:val="center"/>
            <w:hideMark/>
          </w:tcPr>
          <w:p w14:paraId="2C75835B" w14:textId="18B4180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333CFEEB" w14:textId="493A591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 xml:space="preserve">777 </w:t>
            </w:r>
          </w:p>
        </w:tc>
        <w:tc>
          <w:tcPr>
            <w:tcW w:w="683" w:type="dxa"/>
            <w:tcBorders>
              <w:top w:val="nil"/>
              <w:left w:val="nil"/>
              <w:bottom w:val="nil"/>
              <w:right w:val="nil"/>
            </w:tcBorders>
            <w:shd w:val="clear" w:color="auto" w:fill="auto"/>
            <w:noWrap/>
            <w:vAlign w:val="center"/>
            <w:hideMark/>
          </w:tcPr>
          <w:p w14:paraId="460C5470" w14:textId="5170FA3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249632C9"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1049652"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Equipamentos de Medição Elétrica</w:t>
            </w:r>
          </w:p>
        </w:tc>
        <w:tc>
          <w:tcPr>
            <w:tcW w:w="760" w:type="dxa"/>
            <w:tcBorders>
              <w:top w:val="nil"/>
              <w:left w:val="nil"/>
              <w:bottom w:val="nil"/>
              <w:right w:val="nil"/>
            </w:tcBorders>
            <w:shd w:val="clear" w:color="auto" w:fill="auto"/>
            <w:noWrap/>
            <w:vAlign w:val="center"/>
            <w:hideMark/>
          </w:tcPr>
          <w:p w14:paraId="48078827" w14:textId="76B0068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 xml:space="preserve">058 </w:t>
            </w:r>
          </w:p>
        </w:tc>
        <w:tc>
          <w:tcPr>
            <w:tcW w:w="683" w:type="dxa"/>
            <w:tcBorders>
              <w:top w:val="nil"/>
              <w:left w:val="nil"/>
              <w:bottom w:val="nil"/>
              <w:right w:val="nil"/>
            </w:tcBorders>
            <w:shd w:val="clear" w:color="auto" w:fill="auto"/>
            <w:noWrap/>
            <w:vAlign w:val="center"/>
            <w:hideMark/>
          </w:tcPr>
          <w:p w14:paraId="63FF1B21" w14:textId="11C012D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4CC0AE75" w14:textId="0256F59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sidR="00547231">
              <w:rPr>
                <w:rFonts w:eastAsia="Times New Roman"/>
                <w:color w:val="000000"/>
                <w:sz w:val="18"/>
                <w:szCs w:val="18"/>
              </w:rPr>
              <w:t>.</w:t>
            </w:r>
            <w:r w:rsidRPr="00547231">
              <w:rPr>
                <w:rFonts w:eastAsia="Times New Roman"/>
                <w:color w:val="000000"/>
                <w:sz w:val="18"/>
                <w:szCs w:val="18"/>
              </w:rPr>
              <w:t xml:space="preserve">736 </w:t>
            </w:r>
          </w:p>
        </w:tc>
        <w:tc>
          <w:tcPr>
            <w:tcW w:w="683" w:type="dxa"/>
            <w:tcBorders>
              <w:top w:val="nil"/>
              <w:left w:val="nil"/>
              <w:bottom w:val="nil"/>
              <w:right w:val="nil"/>
            </w:tcBorders>
            <w:shd w:val="clear" w:color="auto" w:fill="auto"/>
            <w:noWrap/>
            <w:vAlign w:val="center"/>
            <w:hideMark/>
          </w:tcPr>
          <w:p w14:paraId="16F1A6CF" w14:textId="32963E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4F9900AE" w14:textId="1F3D15D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 xml:space="preserve">920 </w:t>
            </w:r>
          </w:p>
        </w:tc>
        <w:tc>
          <w:tcPr>
            <w:tcW w:w="683" w:type="dxa"/>
            <w:tcBorders>
              <w:top w:val="nil"/>
              <w:left w:val="nil"/>
              <w:bottom w:val="nil"/>
              <w:right w:val="nil"/>
            </w:tcBorders>
            <w:shd w:val="clear" w:color="auto" w:fill="auto"/>
            <w:noWrap/>
            <w:vAlign w:val="center"/>
            <w:hideMark/>
          </w:tcPr>
          <w:p w14:paraId="3BBBF6DE" w14:textId="649D348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34FA6C74" w14:textId="5F73BE1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 xml:space="preserve">325 </w:t>
            </w:r>
          </w:p>
        </w:tc>
        <w:tc>
          <w:tcPr>
            <w:tcW w:w="683" w:type="dxa"/>
            <w:tcBorders>
              <w:top w:val="nil"/>
              <w:left w:val="nil"/>
              <w:bottom w:val="nil"/>
              <w:right w:val="nil"/>
            </w:tcBorders>
            <w:shd w:val="clear" w:color="auto" w:fill="auto"/>
            <w:noWrap/>
            <w:vAlign w:val="center"/>
            <w:hideMark/>
          </w:tcPr>
          <w:p w14:paraId="061F74C3" w14:textId="65D88EA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7FCF0F6A" w14:textId="10323B4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w:t>
            </w:r>
            <w:r w:rsidR="00547231">
              <w:rPr>
                <w:rFonts w:eastAsia="Times New Roman"/>
                <w:color w:val="000000"/>
                <w:sz w:val="18"/>
                <w:szCs w:val="18"/>
              </w:rPr>
              <w:t>.</w:t>
            </w:r>
            <w:r w:rsidRPr="00547231">
              <w:rPr>
                <w:rFonts w:eastAsia="Times New Roman"/>
                <w:color w:val="000000"/>
                <w:sz w:val="18"/>
                <w:szCs w:val="18"/>
              </w:rPr>
              <w:t xml:space="preserve">874 </w:t>
            </w:r>
          </w:p>
        </w:tc>
        <w:tc>
          <w:tcPr>
            <w:tcW w:w="683" w:type="dxa"/>
            <w:tcBorders>
              <w:top w:val="nil"/>
              <w:left w:val="nil"/>
              <w:bottom w:val="nil"/>
              <w:right w:val="nil"/>
            </w:tcBorders>
            <w:shd w:val="clear" w:color="auto" w:fill="auto"/>
            <w:noWrap/>
            <w:vAlign w:val="center"/>
            <w:hideMark/>
          </w:tcPr>
          <w:p w14:paraId="458F46A6" w14:textId="3B0C600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2</w:t>
            </w:r>
          </w:p>
        </w:tc>
      </w:tr>
      <w:tr w:rsidR="00E11014" w:rsidRPr="00547231" w14:paraId="1050D55B"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12712C0"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Aparatos Elétricos </w:t>
            </w:r>
          </w:p>
        </w:tc>
        <w:tc>
          <w:tcPr>
            <w:tcW w:w="760" w:type="dxa"/>
            <w:tcBorders>
              <w:top w:val="nil"/>
              <w:left w:val="nil"/>
              <w:bottom w:val="nil"/>
              <w:right w:val="nil"/>
            </w:tcBorders>
            <w:shd w:val="clear" w:color="auto" w:fill="auto"/>
            <w:noWrap/>
            <w:vAlign w:val="center"/>
            <w:hideMark/>
          </w:tcPr>
          <w:p w14:paraId="43071F66" w14:textId="48A3FF2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458 </w:t>
            </w:r>
          </w:p>
        </w:tc>
        <w:tc>
          <w:tcPr>
            <w:tcW w:w="683" w:type="dxa"/>
            <w:tcBorders>
              <w:top w:val="nil"/>
              <w:left w:val="nil"/>
              <w:bottom w:val="nil"/>
              <w:right w:val="nil"/>
            </w:tcBorders>
            <w:shd w:val="clear" w:color="auto" w:fill="auto"/>
            <w:noWrap/>
            <w:vAlign w:val="center"/>
            <w:hideMark/>
          </w:tcPr>
          <w:p w14:paraId="034C691F" w14:textId="13D12EC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5696E4E" w14:textId="2BCD309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805 </w:t>
            </w:r>
          </w:p>
        </w:tc>
        <w:tc>
          <w:tcPr>
            <w:tcW w:w="683" w:type="dxa"/>
            <w:tcBorders>
              <w:top w:val="nil"/>
              <w:left w:val="nil"/>
              <w:bottom w:val="nil"/>
              <w:right w:val="nil"/>
            </w:tcBorders>
            <w:shd w:val="clear" w:color="auto" w:fill="auto"/>
            <w:noWrap/>
            <w:vAlign w:val="center"/>
            <w:hideMark/>
          </w:tcPr>
          <w:p w14:paraId="58B967F9" w14:textId="3002C39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BD6B0CB" w14:textId="6BF67D3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w:t>
            </w:r>
            <w:r w:rsidR="00547231">
              <w:rPr>
                <w:rFonts w:eastAsia="Times New Roman"/>
                <w:color w:val="000000"/>
                <w:sz w:val="18"/>
                <w:szCs w:val="18"/>
              </w:rPr>
              <w:t>.</w:t>
            </w:r>
            <w:r w:rsidRPr="00547231">
              <w:rPr>
                <w:rFonts w:eastAsia="Times New Roman"/>
                <w:color w:val="000000"/>
                <w:sz w:val="18"/>
                <w:szCs w:val="18"/>
              </w:rPr>
              <w:t xml:space="preserve">990 </w:t>
            </w:r>
          </w:p>
        </w:tc>
        <w:tc>
          <w:tcPr>
            <w:tcW w:w="683" w:type="dxa"/>
            <w:tcBorders>
              <w:top w:val="nil"/>
              <w:left w:val="nil"/>
              <w:bottom w:val="nil"/>
              <w:right w:val="nil"/>
            </w:tcBorders>
            <w:shd w:val="clear" w:color="auto" w:fill="auto"/>
            <w:noWrap/>
            <w:vAlign w:val="center"/>
            <w:hideMark/>
          </w:tcPr>
          <w:p w14:paraId="564946D1" w14:textId="6F5DE3F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542EAF6B" w14:textId="2E6B660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w:t>
            </w:r>
            <w:r w:rsidR="00547231">
              <w:rPr>
                <w:rFonts w:eastAsia="Times New Roman"/>
                <w:color w:val="000000"/>
                <w:sz w:val="18"/>
                <w:szCs w:val="18"/>
              </w:rPr>
              <w:t>.</w:t>
            </w:r>
            <w:r w:rsidRPr="00547231">
              <w:rPr>
                <w:rFonts w:eastAsia="Times New Roman"/>
                <w:color w:val="000000"/>
                <w:sz w:val="18"/>
                <w:szCs w:val="18"/>
              </w:rPr>
              <w:t xml:space="preserve">298 </w:t>
            </w:r>
          </w:p>
        </w:tc>
        <w:tc>
          <w:tcPr>
            <w:tcW w:w="683" w:type="dxa"/>
            <w:tcBorders>
              <w:top w:val="nil"/>
              <w:left w:val="nil"/>
              <w:bottom w:val="nil"/>
              <w:right w:val="nil"/>
            </w:tcBorders>
            <w:shd w:val="clear" w:color="auto" w:fill="auto"/>
            <w:noWrap/>
            <w:vAlign w:val="center"/>
            <w:hideMark/>
          </w:tcPr>
          <w:p w14:paraId="1E0C8081" w14:textId="1894AB5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60AA862A" w14:textId="4831A37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19</w:t>
            </w:r>
            <w:r w:rsidR="00547231">
              <w:rPr>
                <w:rFonts w:eastAsia="Times New Roman"/>
                <w:color w:val="000000"/>
                <w:sz w:val="18"/>
                <w:szCs w:val="18"/>
              </w:rPr>
              <w:t>.</w:t>
            </w:r>
            <w:r w:rsidRPr="00547231">
              <w:rPr>
                <w:rFonts w:eastAsia="Times New Roman"/>
                <w:color w:val="000000"/>
                <w:sz w:val="18"/>
                <w:szCs w:val="18"/>
              </w:rPr>
              <w:t xml:space="preserve">120 </w:t>
            </w:r>
          </w:p>
        </w:tc>
        <w:tc>
          <w:tcPr>
            <w:tcW w:w="683" w:type="dxa"/>
            <w:tcBorders>
              <w:top w:val="nil"/>
              <w:left w:val="nil"/>
              <w:bottom w:val="nil"/>
              <w:right w:val="nil"/>
            </w:tcBorders>
            <w:shd w:val="clear" w:color="auto" w:fill="auto"/>
            <w:noWrap/>
            <w:vAlign w:val="center"/>
            <w:hideMark/>
          </w:tcPr>
          <w:p w14:paraId="08E9E708" w14:textId="6F531F8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79687290"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0815C76C"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Baterias e Acumuladores</w:t>
            </w:r>
          </w:p>
        </w:tc>
        <w:tc>
          <w:tcPr>
            <w:tcW w:w="760" w:type="dxa"/>
            <w:tcBorders>
              <w:top w:val="nil"/>
              <w:left w:val="nil"/>
              <w:bottom w:val="dotted" w:sz="4" w:space="0" w:color="auto"/>
              <w:right w:val="nil"/>
            </w:tcBorders>
            <w:shd w:val="clear" w:color="auto" w:fill="auto"/>
            <w:noWrap/>
            <w:vAlign w:val="center"/>
            <w:hideMark/>
          </w:tcPr>
          <w:p w14:paraId="46903906" w14:textId="4E5A698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800 </w:t>
            </w:r>
          </w:p>
        </w:tc>
        <w:tc>
          <w:tcPr>
            <w:tcW w:w="683" w:type="dxa"/>
            <w:tcBorders>
              <w:top w:val="nil"/>
              <w:left w:val="nil"/>
              <w:bottom w:val="dotted" w:sz="4" w:space="0" w:color="auto"/>
              <w:right w:val="nil"/>
            </w:tcBorders>
            <w:shd w:val="clear" w:color="auto" w:fill="auto"/>
            <w:noWrap/>
            <w:vAlign w:val="center"/>
            <w:hideMark/>
          </w:tcPr>
          <w:p w14:paraId="25E87D43" w14:textId="50161A5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31A4443" w14:textId="7FD9892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476 </w:t>
            </w:r>
          </w:p>
        </w:tc>
        <w:tc>
          <w:tcPr>
            <w:tcW w:w="683" w:type="dxa"/>
            <w:tcBorders>
              <w:top w:val="nil"/>
              <w:left w:val="nil"/>
              <w:bottom w:val="dotted" w:sz="4" w:space="0" w:color="auto"/>
              <w:right w:val="nil"/>
            </w:tcBorders>
            <w:shd w:val="clear" w:color="auto" w:fill="auto"/>
            <w:noWrap/>
            <w:vAlign w:val="center"/>
            <w:hideMark/>
          </w:tcPr>
          <w:p w14:paraId="01B99EC7" w14:textId="5C5D7D4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490CE300" w14:textId="6CE73A6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983 </w:t>
            </w:r>
          </w:p>
        </w:tc>
        <w:tc>
          <w:tcPr>
            <w:tcW w:w="683" w:type="dxa"/>
            <w:tcBorders>
              <w:top w:val="nil"/>
              <w:left w:val="nil"/>
              <w:bottom w:val="dotted" w:sz="4" w:space="0" w:color="auto"/>
              <w:right w:val="nil"/>
            </w:tcBorders>
            <w:shd w:val="clear" w:color="auto" w:fill="auto"/>
            <w:noWrap/>
            <w:vAlign w:val="center"/>
            <w:hideMark/>
          </w:tcPr>
          <w:p w14:paraId="0E6D6560" w14:textId="6F67611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15D6CD59" w14:textId="54CBB93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861 </w:t>
            </w:r>
          </w:p>
        </w:tc>
        <w:tc>
          <w:tcPr>
            <w:tcW w:w="683" w:type="dxa"/>
            <w:tcBorders>
              <w:top w:val="nil"/>
              <w:left w:val="nil"/>
              <w:bottom w:val="dotted" w:sz="4" w:space="0" w:color="auto"/>
              <w:right w:val="nil"/>
            </w:tcBorders>
            <w:shd w:val="clear" w:color="auto" w:fill="auto"/>
            <w:noWrap/>
            <w:vAlign w:val="center"/>
            <w:hideMark/>
          </w:tcPr>
          <w:p w14:paraId="6C908F05" w14:textId="6E2DDC7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dotted" w:sz="4" w:space="0" w:color="auto"/>
              <w:right w:val="nil"/>
            </w:tcBorders>
            <w:shd w:val="clear" w:color="auto" w:fill="auto"/>
            <w:noWrap/>
            <w:vAlign w:val="center"/>
            <w:hideMark/>
          </w:tcPr>
          <w:p w14:paraId="00CB9BCC" w14:textId="76D10AA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059 </w:t>
            </w:r>
          </w:p>
        </w:tc>
        <w:tc>
          <w:tcPr>
            <w:tcW w:w="683" w:type="dxa"/>
            <w:tcBorders>
              <w:top w:val="nil"/>
              <w:left w:val="nil"/>
              <w:bottom w:val="dotted" w:sz="4" w:space="0" w:color="auto"/>
              <w:right w:val="nil"/>
            </w:tcBorders>
            <w:shd w:val="clear" w:color="auto" w:fill="auto"/>
            <w:noWrap/>
            <w:vAlign w:val="center"/>
            <w:hideMark/>
          </w:tcPr>
          <w:p w14:paraId="1E2480A8" w14:textId="166BC62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r>
      <w:tr w:rsidR="00E11014" w:rsidRPr="00547231" w14:paraId="1EEC4743" w14:textId="77777777" w:rsidTr="00FB05D3">
        <w:trPr>
          <w:trHeight w:val="284"/>
          <w:jc w:val="center"/>
        </w:trPr>
        <w:tc>
          <w:tcPr>
            <w:tcW w:w="3525" w:type="dxa"/>
            <w:tcBorders>
              <w:top w:val="dotted" w:sz="4" w:space="0" w:color="auto"/>
              <w:left w:val="nil"/>
              <w:bottom w:val="nil"/>
              <w:right w:val="nil"/>
            </w:tcBorders>
            <w:shd w:val="clear" w:color="auto" w:fill="auto"/>
            <w:noWrap/>
            <w:vAlign w:val="center"/>
            <w:hideMark/>
          </w:tcPr>
          <w:p w14:paraId="36FFF93C"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xml:space="preserve">Outros Produtos </w:t>
            </w:r>
          </w:p>
        </w:tc>
        <w:tc>
          <w:tcPr>
            <w:tcW w:w="760" w:type="dxa"/>
            <w:tcBorders>
              <w:top w:val="dotted" w:sz="4" w:space="0" w:color="auto"/>
              <w:left w:val="nil"/>
              <w:bottom w:val="nil"/>
              <w:right w:val="nil"/>
            </w:tcBorders>
            <w:shd w:val="clear" w:color="auto" w:fill="auto"/>
            <w:noWrap/>
            <w:vAlign w:val="center"/>
            <w:hideMark/>
          </w:tcPr>
          <w:p w14:paraId="150938B5" w14:textId="1BE1BC8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97</w:t>
            </w:r>
            <w:r w:rsidR="00547231">
              <w:rPr>
                <w:rFonts w:eastAsia="Times New Roman"/>
                <w:b/>
                <w:bCs/>
                <w:color w:val="000000"/>
                <w:sz w:val="18"/>
                <w:szCs w:val="18"/>
              </w:rPr>
              <w:t>.</w:t>
            </w:r>
            <w:r w:rsidRPr="00547231">
              <w:rPr>
                <w:rFonts w:eastAsia="Times New Roman"/>
                <w:b/>
                <w:bCs/>
                <w:color w:val="000000"/>
                <w:sz w:val="18"/>
                <w:szCs w:val="18"/>
              </w:rPr>
              <w:t xml:space="preserve">161 </w:t>
            </w:r>
          </w:p>
        </w:tc>
        <w:tc>
          <w:tcPr>
            <w:tcW w:w="683" w:type="dxa"/>
            <w:tcBorders>
              <w:top w:val="dotted" w:sz="4" w:space="0" w:color="auto"/>
              <w:left w:val="nil"/>
              <w:bottom w:val="nil"/>
              <w:right w:val="nil"/>
            </w:tcBorders>
            <w:shd w:val="clear" w:color="auto" w:fill="auto"/>
            <w:noWrap/>
            <w:vAlign w:val="center"/>
            <w:hideMark/>
          </w:tcPr>
          <w:p w14:paraId="1DD13D4A" w14:textId="3E697E4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9</w:t>
            </w:r>
          </w:p>
        </w:tc>
        <w:tc>
          <w:tcPr>
            <w:tcW w:w="760" w:type="dxa"/>
            <w:tcBorders>
              <w:top w:val="dotted" w:sz="4" w:space="0" w:color="auto"/>
              <w:left w:val="nil"/>
              <w:bottom w:val="nil"/>
              <w:right w:val="nil"/>
            </w:tcBorders>
            <w:shd w:val="clear" w:color="auto" w:fill="auto"/>
            <w:noWrap/>
            <w:vAlign w:val="center"/>
            <w:hideMark/>
          </w:tcPr>
          <w:p w14:paraId="7F2908EF" w14:textId="4BE3E558"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96</w:t>
            </w:r>
            <w:r w:rsidR="00547231">
              <w:rPr>
                <w:rFonts w:eastAsia="Times New Roman"/>
                <w:b/>
                <w:bCs/>
                <w:color w:val="000000"/>
                <w:sz w:val="18"/>
                <w:szCs w:val="18"/>
              </w:rPr>
              <w:t>.</w:t>
            </w:r>
            <w:r w:rsidRPr="00547231">
              <w:rPr>
                <w:rFonts w:eastAsia="Times New Roman"/>
                <w:b/>
                <w:bCs/>
                <w:color w:val="000000"/>
                <w:sz w:val="18"/>
                <w:szCs w:val="18"/>
              </w:rPr>
              <w:t xml:space="preserve">849 </w:t>
            </w:r>
          </w:p>
        </w:tc>
        <w:tc>
          <w:tcPr>
            <w:tcW w:w="683" w:type="dxa"/>
            <w:tcBorders>
              <w:top w:val="dotted" w:sz="4" w:space="0" w:color="auto"/>
              <w:left w:val="nil"/>
              <w:bottom w:val="nil"/>
              <w:right w:val="nil"/>
            </w:tcBorders>
            <w:shd w:val="clear" w:color="auto" w:fill="auto"/>
            <w:noWrap/>
            <w:vAlign w:val="center"/>
            <w:hideMark/>
          </w:tcPr>
          <w:p w14:paraId="6448BCD9" w14:textId="764365DA"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1</w:t>
            </w:r>
          </w:p>
        </w:tc>
        <w:tc>
          <w:tcPr>
            <w:tcW w:w="760" w:type="dxa"/>
            <w:tcBorders>
              <w:top w:val="dotted" w:sz="4" w:space="0" w:color="auto"/>
              <w:left w:val="nil"/>
              <w:bottom w:val="nil"/>
              <w:right w:val="nil"/>
            </w:tcBorders>
            <w:shd w:val="clear" w:color="auto" w:fill="auto"/>
            <w:noWrap/>
            <w:vAlign w:val="center"/>
            <w:hideMark/>
          </w:tcPr>
          <w:p w14:paraId="5581AC9E" w14:textId="04FC261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93</w:t>
            </w:r>
            <w:r w:rsidR="00547231">
              <w:rPr>
                <w:rFonts w:eastAsia="Times New Roman"/>
                <w:b/>
                <w:bCs/>
                <w:color w:val="000000"/>
                <w:sz w:val="18"/>
                <w:szCs w:val="18"/>
              </w:rPr>
              <w:t>.</w:t>
            </w:r>
            <w:r w:rsidRPr="00547231">
              <w:rPr>
                <w:rFonts w:eastAsia="Times New Roman"/>
                <w:b/>
                <w:bCs/>
                <w:color w:val="000000"/>
                <w:sz w:val="18"/>
                <w:szCs w:val="18"/>
              </w:rPr>
              <w:t xml:space="preserve">303 </w:t>
            </w:r>
          </w:p>
        </w:tc>
        <w:tc>
          <w:tcPr>
            <w:tcW w:w="683" w:type="dxa"/>
            <w:tcBorders>
              <w:top w:val="dotted" w:sz="4" w:space="0" w:color="auto"/>
              <w:left w:val="nil"/>
              <w:bottom w:val="nil"/>
              <w:right w:val="nil"/>
            </w:tcBorders>
            <w:shd w:val="clear" w:color="auto" w:fill="auto"/>
            <w:noWrap/>
            <w:vAlign w:val="center"/>
            <w:hideMark/>
          </w:tcPr>
          <w:p w14:paraId="6AC816CB" w14:textId="398AC71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191F4B15" w14:textId="3C576BB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88</w:t>
            </w:r>
            <w:r w:rsidR="00547231">
              <w:rPr>
                <w:rFonts w:eastAsia="Times New Roman"/>
                <w:b/>
                <w:bCs/>
                <w:color w:val="000000"/>
                <w:sz w:val="18"/>
                <w:szCs w:val="18"/>
              </w:rPr>
              <w:t>.</w:t>
            </w:r>
            <w:r w:rsidRPr="00547231">
              <w:rPr>
                <w:rFonts w:eastAsia="Times New Roman"/>
                <w:b/>
                <w:bCs/>
                <w:color w:val="000000"/>
                <w:sz w:val="18"/>
                <w:szCs w:val="18"/>
              </w:rPr>
              <w:t xml:space="preserve">053 </w:t>
            </w:r>
          </w:p>
        </w:tc>
        <w:tc>
          <w:tcPr>
            <w:tcW w:w="683" w:type="dxa"/>
            <w:tcBorders>
              <w:top w:val="dotted" w:sz="4" w:space="0" w:color="auto"/>
              <w:left w:val="nil"/>
              <w:bottom w:val="nil"/>
              <w:right w:val="nil"/>
            </w:tcBorders>
            <w:shd w:val="clear" w:color="auto" w:fill="auto"/>
            <w:noWrap/>
            <w:vAlign w:val="center"/>
            <w:hideMark/>
          </w:tcPr>
          <w:p w14:paraId="6090164E" w14:textId="4B61831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8</w:t>
            </w:r>
          </w:p>
        </w:tc>
        <w:tc>
          <w:tcPr>
            <w:tcW w:w="760" w:type="dxa"/>
            <w:tcBorders>
              <w:top w:val="dotted" w:sz="4" w:space="0" w:color="auto"/>
              <w:left w:val="nil"/>
              <w:bottom w:val="nil"/>
              <w:right w:val="nil"/>
            </w:tcBorders>
            <w:shd w:val="clear" w:color="auto" w:fill="auto"/>
            <w:noWrap/>
            <w:vAlign w:val="center"/>
            <w:hideMark/>
          </w:tcPr>
          <w:p w14:paraId="12B49896" w14:textId="0C5CA6A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103</w:t>
            </w:r>
            <w:r w:rsidR="00547231">
              <w:rPr>
                <w:rFonts w:eastAsia="Times New Roman"/>
                <w:b/>
                <w:bCs/>
                <w:color w:val="000000"/>
                <w:sz w:val="18"/>
                <w:szCs w:val="18"/>
              </w:rPr>
              <w:t>.</w:t>
            </w:r>
            <w:r w:rsidRPr="00547231">
              <w:rPr>
                <w:rFonts w:eastAsia="Times New Roman"/>
                <w:b/>
                <w:bCs/>
                <w:color w:val="000000"/>
                <w:sz w:val="18"/>
                <w:szCs w:val="18"/>
              </w:rPr>
              <w:t xml:space="preserve">127 </w:t>
            </w:r>
          </w:p>
        </w:tc>
        <w:tc>
          <w:tcPr>
            <w:tcW w:w="683" w:type="dxa"/>
            <w:tcBorders>
              <w:top w:val="dotted" w:sz="4" w:space="0" w:color="auto"/>
              <w:left w:val="nil"/>
              <w:bottom w:val="nil"/>
              <w:right w:val="nil"/>
            </w:tcBorders>
            <w:shd w:val="clear" w:color="auto" w:fill="auto"/>
            <w:noWrap/>
            <w:vAlign w:val="center"/>
            <w:hideMark/>
          </w:tcPr>
          <w:p w14:paraId="354E7BB3" w14:textId="334FB8F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6</w:t>
            </w:r>
          </w:p>
        </w:tc>
      </w:tr>
      <w:tr w:rsidR="00E11014" w:rsidRPr="00547231" w14:paraId="393E6A3D"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6976A8E2"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Instrumentos Científicos e Óticos</w:t>
            </w:r>
          </w:p>
        </w:tc>
        <w:tc>
          <w:tcPr>
            <w:tcW w:w="760" w:type="dxa"/>
            <w:tcBorders>
              <w:top w:val="nil"/>
              <w:left w:val="nil"/>
              <w:bottom w:val="nil"/>
              <w:right w:val="nil"/>
            </w:tcBorders>
            <w:shd w:val="clear" w:color="auto" w:fill="auto"/>
            <w:noWrap/>
            <w:vAlign w:val="center"/>
            <w:hideMark/>
          </w:tcPr>
          <w:p w14:paraId="0839D440" w14:textId="65B4EC7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21</w:t>
            </w:r>
            <w:r w:rsidR="00547231">
              <w:rPr>
                <w:rFonts w:eastAsia="Times New Roman"/>
                <w:color w:val="000000"/>
                <w:sz w:val="18"/>
                <w:szCs w:val="18"/>
              </w:rPr>
              <w:t>.</w:t>
            </w:r>
            <w:r w:rsidRPr="00547231">
              <w:rPr>
                <w:rFonts w:eastAsia="Times New Roman"/>
                <w:color w:val="000000"/>
                <w:sz w:val="18"/>
                <w:szCs w:val="18"/>
              </w:rPr>
              <w:t xml:space="preserve">519 </w:t>
            </w:r>
          </w:p>
        </w:tc>
        <w:tc>
          <w:tcPr>
            <w:tcW w:w="683" w:type="dxa"/>
            <w:tcBorders>
              <w:top w:val="nil"/>
              <w:left w:val="nil"/>
              <w:bottom w:val="nil"/>
              <w:right w:val="nil"/>
            </w:tcBorders>
            <w:shd w:val="clear" w:color="auto" w:fill="auto"/>
            <w:noWrap/>
            <w:vAlign w:val="center"/>
            <w:hideMark/>
          </w:tcPr>
          <w:p w14:paraId="2D904F2D" w14:textId="752681F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143A4678" w14:textId="66F916F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20</w:t>
            </w:r>
            <w:r w:rsidR="00547231">
              <w:rPr>
                <w:rFonts w:eastAsia="Times New Roman"/>
                <w:color w:val="000000"/>
                <w:sz w:val="18"/>
                <w:szCs w:val="18"/>
              </w:rPr>
              <w:t>.</w:t>
            </w:r>
            <w:r w:rsidRPr="00547231">
              <w:rPr>
                <w:rFonts w:eastAsia="Times New Roman"/>
                <w:color w:val="000000"/>
                <w:sz w:val="18"/>
                <w:szCs w:val="18"/>
              </w:rPr>
              <w:t xml:space="preserve">953 </w:t>
            </w:r>
          </w:p>
        </w:tc>
        <w:tc>
          <w:tcPr>
            <w:tcW w:w="683" w:type="dxa"/>
            <w:tcBorders>
              <w:top w:val="nil"/>
              <w:left w:val="nil"/>
              <w:bottom w:val="nil"/>
              <w:right w:val="nil"/>
            </w:tcBorders>
            <w:shd w:val="clear" w:color="auto" w:fill="auto"/>
            <w:noWrap/>
            <w:vAlign w:val="center"/>
            <w:hideMark/>
          </w:tcPr>
          <w:p w14:paraId="1AAE2A42" w14:textId="77869F9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697F674" w14:textId="75F05E4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19</w:t>
            </w:r>
            <w:r w:rsidR="00547231">
              <w:rPr>
                <w:rFonts w:eastAsia="Times New Roman"/>
                <w:color w:val="000000"/>
                <w:sz w:val="18"/>
                <w:szCs w:val="18"/>
              </w:rPr>
              <w:t>.</w:t>
            </w:r>
            <w:r w:rsidRPr="00547231">
              <w:rPr>
                <w:rFonts w:eastAsia="Times New Roman"/>
                <w:color w:val="000000"/>
                <w:sz w:val="18"/>
                <w:szCs w:val="18"/>
              </w:rPr>
              <w:t xml:space="preserve">543 </w:t>
            </w:r>
          </w:p>
        </w:tc>
        <w:tc>
          <w:tcPr>
            <w:tcW w:w="683" w:type="dxa"/>
            <w:tcBorders>
              <w:top w:val="nil"/>
              <w:left w:val="nil"/>
              <w:bottom w:val="nil"/>
              <w:right w:val="nil"/>
            </w:tcBorders>
            <w:shd w:val="clear" w:color="auto" w:fill="auto"/>
            <w:noWrap/>
            <w:vAlign w:val="center"/>
            <w:hideMark/>
          </w:tcPr>
          <w:p w14:paraId="2ED676C4" w14:textId="2ED1434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749700A3" w14:textId="2A9E996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414 </w:t>
            </w:r>
          </w:p>
        </w:tc>
        <w:tc>
          <w:tcPr>
            <w:tcW w:w="683" w:type="dxa"/>
            <w:tcBorders>
              <w:top w:val="nil"/>
              <w:left w:val="nil"/>
              <w:bottom w:val="nil"/>
              <w:right w:val="nil"/>
            </w:tcBorders>
            <w:shd w:val="clear" w:color="auto" w:fill="auto"/>
            <w:noWrap/>
            <w:vAlign w:val="center"/>
            <w:hideMark/>
          </w:tcPr>
          <w:p w14:paraId="60005956" w14:textId="15CA9ED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08701648" w14:textId="501AC0F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21</w:t>
            </w:r>
            <w:r w:rsidR="00547231">
              <w:rPr>
                <w:rFonts w:eastAsia="Times New Roman"/>
                <w:color w:val="000000"/>
                <w:sz w:val="18"/>
                <w:szCs w:val="18"/>
              </w:rPr>
              <w:t>.</w:t>
            </w:r>
            <w:r w:rsidRPr="00547231">
              <w:rPr>
                <w:rFonts w:eastAsia="Times New Roman"/>
                <w:color w:val="000000"/>
                <w:sz w:val="18"/>
                <w:szCs w:val="18"/>
              </w:rPr>
              <w:t xml:space="preserve">194 </w:t>
            </w:r>
          </w:p>
        </w:tc>
        <w:tc>
          <w:tcPr>
            <w:tcW w:w="683" w:type="dxa"/>
            <w:tcBorders>
              <w:top w:val="nil"/>
              <w:left w:val="nil"/>
              <w:bottom w:val="nil"/>
              <w:right w:val="nil"/>
            </w:tcBorders>
            <w:shd w:val="clear" w:color="auto" w:fill="auto"/>
            <w:noWrap/>
            <w:vAlign w:val="center"/>
            <w:hideMark/>
          </w:tcPr>
          <w:p w14:paraId="4F137A0F" w14:textId="44615C1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8</w:t>
            </w:r>
          </w:p>
        </w:tc>
      </w:tr>
      <w:tr w:rsidR="00E11014" w:rsidRPr="00547231" w14:paraId="4923CC4D"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2A7E895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Suprimentos Fotográficos</w:t>
            </w:r>
          </w:p>
        </w:tc>
        <w:tc>
          <w:tcPr>
            <w:tcW w:w="760" w:type="dxa"/>
            <w:tcBorders>
              <w:top w:val="nil"/>
              <w:left w:val="nil"/>
              <w:bottom w:val="dotted" w:sz="4" w:space="0" w:color="auto"/>
              <w:right w:val="nil"/>
            </w:tcBorders>
            <w:shd w:val="clear" w:color="auto" w:fill="auto"/>
            <w:noWrap/>
            <w:vAlign w:val="center"/>
            <w:hideMark/>
          </w:tcPr>
          <w:p w14:paraId="5368A181" w14:textId="630F21D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470 </w:t>
            </w:r>
          </w:p>
        </w:tc>
        <w:tc>
          <w:tcPr>
            <w:tcW w:w="683" w:type="dxa"/>
            <w:tcBorders>
              <w:top w:val="nil"/>
              <w:left w:val="nil"/>
              <w:bottom w:val="dotted" w:sz="4" w:space="0" w:color="auto"/>
              <w:right w:val="nil"/>
            </w:tcBorders>
            <w:shd w:val="clear" w:color="auto" w:fill="auto"/>
            <w:noWrap/>
            <w:vAlign w:val="center"/>
            <w:hideMark/>
          </w:tcPr>
          <w:p w14:paraId="7008C134" w14:textId="018DD5A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1AE8E4F3" w14:textId="3829BB9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822 </w:t>
            </w:r>
          </w:p>
        </w:tc>
        <w:tc>
          <w:tcPr>
            <w:tcW w:w="683" w:type="dxa"/>
            <w:tcBorders>
              <w:top w:val="nil"/>
              <w:left w:val="nil"/>
              <w:bottom w:val="dotted" w:sz="4" w:space="0" w:color="auto"/>
              <w:right w:val="nil"/>
            </w:tcBorders>
            <w:shd w:val="clear" w:color="auto" w:fill="auto"/>
            <w:noWrap/>
            <w:vAlign w:val="center"/>
            <w:hideMark/>
          </w:tcPr>
          <w:p w14:paraId="73A3F7E5" w14:textId="6D16D40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746A002D" w14:textId="04925B1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840 </w:t>
            </w:r>
          </w:p>
        </w:tc>
        <w:tc>
          <w:tcPr>
            <w:tcW w:w="683" w:type="dxa"/>
            <w:tcBorders>
              <w:top w:val="nil"/>
              <w:left w:val="nil"/>
              <w:bottom w:val="dotted" w:sz="4" w:space="0" w:color="auto"/>
              <w:right w:val="nil"/>
            </w:tcBorders>
            <w:shd w:val="clear" w:color="auto" w:fill="auto"/>
            <w:noWrap/>
            <w:vAlign w:val="center"/>
            <w:hideMark/>
          </w:tcPr>
          <w:p w14:paraId="2195C572" w14:textId="5C7DBD4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09C46D13" w14:textId="73D68CC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615 </w:t>
            </w:r>
          </w:p>
        </w:tc>
        <w:tc>
          <w:tcPr>
            <w:tcW w:w="683" w:type="dxa"/>
            <w:tcBorders>
              <w:top w:val="nil"/>
              <w:left w:val="nil"/>
              <w:bottom w:val="dotted" w:sz="4" w:space="0" w:color="auto"/>
              <w:right w:val="nil"/>
            </w:tcBorders>
            <w:shd w:val="clear" w:color="auto" w:fill="auto"/>
            <w:noWrap/>
            <w:vAlign w:val="center"/>
            <w:hideMark/>
          </w:tcPr>
          <w:p w14:paraId="4F993064" w14:textId="3DF4CDE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42E258E6" w14:textId="79D35AB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443 </w:t>
            </w:r>
          </w:p>
        </w:tc>
        <w:tc>
          <w:tcPr>
            <w:tcW w:w="683" w:type="dxa"/>
            <w:tcBorders>
              <w:top w:val="nil"/>
              <w:left w:val="nil"/>
              <w:bottom w:val="dotted" w:sz="4" w:space="0" w:color="auto"/>
              <w:right w:val="nil"/>
            </w:tcBorders>
            <w:shd w:val="clear" w:color="auto" w:fill="auto"/>
            <w:noWrap/>
            <w:vAlign w:val="center"/>
            <w:hideMark/>
          </w:tcPr>
          <w:p w14:paraId="007950F7" w14:textId="396672D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r>
      <w:tr w:rsidR="00E11014" w:rsidRPr="00547231" w14:paraId="30D53BF5" w14:textId="77777777" w:rsidTr="00FB05D3">
        <w:trPr>
          <w:trHeight w:val="284"/>
          <w:jc w:val="center"/>
        </w:trPr>
        <w:tc>
          <w:tcPr>
            <w:tcW w:w="3525" w:type="dxa"/>
            <w:tcBorders>
              <w:top w:val="dotted" w:sz="4" w:space="0" w:color="auto"/>
              <w:left w:val="nil"/>
              <w:bottom w:val="nil"/>
              <w:right w:val="nil"/>
            </w:tcBorders>
            <w:shd w:val="clear" w:color="auto" w:fill="auto"/>
            <w:noWrap/>
            <w:vAlign w:val="center"/>
            <w:hideMark/>
          </w:tcPr>
          <w:p w14:paraId="7D618521"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lastRenderedPageBreak/>
              <w:t>Produtos Químicos</w:t>
            </w:r>
          </w:p>
        </w:tc>
        <w:tc>
          <w:tcPr>
            <w:tcW w:w="760" w:type="dxa"/>
            <w:tcBorders>
              <w:top w:val="dotted" w:sz="4" w:space="0" w:color="auto"/>
              <w:left w:val="nil"/>
              <w:bottom w:val="nil"/>
              <w:right w:val="nil"/>
            </w:tcBorders>
            <w:shd w:val="clear" w:color="auto" w:fill="auto"/>
            <w:noWrap/>
            <w:vAlign w:val="center"/>
            <w:hideMark/>
          </w:tcPr>
          <w:p w14:paraId="213D4285" w14:textId="623EB68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72</w:t>
            </w:r>
            <w:r w:rsidR="00547231">
              <w:rPr>
                <w:rFonts w:eastAsia="Times New Roman"/>
                <w:b/>
                <w:bCs/>
                <w:color w:val="000000"/>
                <w:sz w:val="18"/>
                <w:szCs w:val="18"/>
              </w:rPr>
              <w:t>.</w:t>
            </w:r>
            <w:r w:rsidRPr="00547231">
              <w:rPr>
                <w:rFonts w:eastAsia="Times New Roman"/>
                <w:b/>
                <w:bCs/>
                <w:color w:val="000000"/>
                <w:sz w:val="18"/>
                <w:szCs w:val="18"/>
              </w:rPr>
              <w:t xml:space="preserve">955 </w:t>
            </w:r>
          </w:p>
        </w:tc>
        <w:tc>
          <w:tcPr>
            <w:tcW w:w="683" w:type="dxa"/>
            <w:tcBorders>
              <w:top w:val="dotted" w:sz="4" w:space="0" w:color="auto"/>
              <w:left w:val="nil"/>
              <w:bottom w:val="nil"/>
              <w:right w:val="nil"/>
            </w:tcBorders>
            <w:shd w:val="clear" w:color="auto" w:fill="auto"/>
            <w:noWrap/>
            <w:vAlign w:val="center"/>
            <w:hideMark/>
          </w:tcPr>
          <w:p w14:paraId="462DA1A3" w14:textId="54D6574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w:t>
            </w:r>
            <w:r w:rsidR="00547231">
              <w:rPr>
                <w:rFonts w:eastAsia="Times New Roman"/>
                <w:b/>
                <w:bCs/>
                <w:color w:val="000000"/>
                <w:sz w:val="18"/>
                <w:szCs w:val="18"/>
              </w:rPr>
              <w:t>,</w:t>
            </w:r>
            <w:r w:rsidRPr="00547231">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5F9EC254" w14:textId="42F553E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80</w:t>
            </w:r>
            <w:r w:rsidR="00547231">
              <w:rPr>
                <w:rFonts w:eastAsia="Times New Roman"/>
                <w:b/>
                <w:bCs/>
                <w:color w:val="000000"/>
                <w:sz w:val="18"/>
                <w:szCs w:val="18"/>
              </w:rPr>
              <w:t>.</w:t>
            </w:r>
            <w:r w:rsidRPr="00547231">
              <w:rPr>
                <w:rFonts w:eastAsia="Times New Roman"/>
                <w:b/>
                <w:bCs/>
                <w:color w:val="000000"/>
                <w:sz w:val="18"/>
                <w:szCs w:val="18"/>
              </w:rPr>
              <w:t xml:space="preserve">751 </w:t>
            </w:r>
          </w:p>
        </w:tc>
        <w:tc>
          <w:tcPr>
            <w:tcW w:w="683" w:type="dxa"/>
            <w:tcBorders>
              <w:top w:val="dotted" w:sz="4" w:space="0" w:color="auto"/>
              <w:left w:val="nil"/>
              <w:bottom w:val="nil"/>
              <w:right w:val="nil"/>
            </w:tcBorders>
            <w:shd w:val="clear" w:color="auto" w:fill="auto"/>
            <w:noWrap/>
            <w:vAlign w:val="center"/>
            <w:hideMark/>
          </w:tcPr>
          <w:p w14:paraId="689201BB" w14:textId="2DE148A7"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w:t>
            </w:r>
            <w:r w:rsidR="00547231">
              <w:rPr>
                <w:rFonts w:eastAsia="Times New Roman"/>
                <w:b/>
                <w:bCs/>
                <w:color w:val="000000"/>
                <w:sz w:val="18"/>
                <w:szCs w:val="18"/>
              </w:rPr>
              <w:t>,</w:t>
            </w:r>
            <w:r w:rsidRPr="00547231">
              <w:rPr>
                <w:rFonts w:eastAsia="Times New Roman"/>
                <w:b/>
                <w:bCs/>
                <w:color w:val="000000"/>
                <w:sz w:val="18"/>
                <w:szCs w:val="18"/>
              </w:rPr>
              <w:t>9</w:t>
            </w:r>
          </w:p>
        </w:tc>
        <w:tc>
          <w:tcPr>
            <w:tcW w:w="760" w:type="dxa"/>
            <w:tcBorders>
              <w:top w:val="dotted" w:sz="4" w:space="0" w:color="auto"/>
              <w:left w:val="nil"/>
              <w:bottom w:val="nil"/>
              <w:right w:val="nil"/>
            </w:tcBorders>
            <w:shd w:val="clear" w:color="auto" w:fill="auto"/>
            <w:noWrap/>
            <w:vAlign w:val="center"/>
            <w:hideMark/>
          </w:tcPr>
          <w:p w14:paraId="44594E61" w14:textId="1BCAD3CF"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80</w:t>
            </w:r>
            <w:r w:rsidR="00547231">
              <w:rPr>
                <w:rFonts w:eastAsia="Times New Roman"/>
                <w:b/>
                <w:bCs/>
                <w:color w:val="000000"/>
                <w:sz w:val="18"/>
                <w:szCs w:val="18"/>
              </w:rPr>
              <w:t>.</w:t>
            </w:r>
            <w:r w:rsidRPr="00547231">
              <w:rPr>
                <w:rFonts w:eastAsia="Times New Roman"/>
                <w:b/>
                <w:bCs/>
                <w:color w:val="000000"/>
                <w:sz w:val="18"/>
                <w:szCs w:val="18"/>
              </w:rPr>
              <w:t xml:space="preserve">161 </w:t>
            </w:r>
          </w:p>
        </w:tc>
        <w:tc>
          <w:tcPr>
            <w:tcW w:w="683" w:type="dxa"/>
            <w:tcBorders>
              <w:top w:val="dotted" w:sz="4" w:space="0" w:color="auto"/>
              <w:left w:val="nil"/>
              <w:bottom w:val="nil"/>
              <w:right w:val="nil"/>
            </w:tcBorders>
            <w:shd w:val="clear" w:color="auto" w:fill="auto"/>
            <w:noWrap/>
            <w:vAlign w:val="center"/>
            <w:hideMark/>
          </w:tcPr>
          <w:p w14:paraId="3120CB36" w14:textId="24ED4EC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4</w:t>
            </w:r>
          </w:p>
        </w:tc>
        <w:tc>
          <w:tcPr>
            <w:tcW w:w="760" w:type="dxa"/>
            <w:tcBorders>
              <w:top w:val="dotted" w:sz="4" w:space="0" w:color="auto"/>
              <w:left w:val="nil"/>
              <w:bottom w:val="nil"/>
              <w:right w:val="nil"/>
            </w:tcBorders>
            <w:shd w:val="clear" w:color="auto" w:fill="auto"/>
            <w:noWrap/>
            <w:vAlign w:val="center"/>
            <w:hideMark/>
          </w:tcPr>
          <w:p w14:paraId="5220A6A4" w14:textId="78B1EFBA"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79</w:t>
            </w:r>
            <w:r w:rsidR="00547231">
              <w:rPr>
                <w:rFonts w:eastAsia="Times New Roman"/>
                <w:b/>
                <w:bCs/>
                <w:color w:val="000000"/>
                <w:sz w:val="18"/>
                <w:szCs w:val="18"/>
              </w:rPr>
              <w:t>.</w:t>
            </w:r>
            <w:r w:rsidRPr="00547231">
              <w:rPr>
                <w:rFonts w:eastAsia="Times New Roman"/>
                <w:b/>
                <w:bCs/>
                <w:color w:val="000000"/>
                <w:sz w:val="18"/>
                <w:szCs w:val="18"/>
              </w:rPr>
              <w:t xml:space="preserve">901 </w:t>
            </w:r>
          </w:p>
        </w:tc>
        <w:tc>
          <w:tcPr>
            <w:tcW w:w="683" w:type="dxa"/>
            <w:tcBorders>
              <w:top w:val="dotted" w:sz="4" w:space="0" w:color="auto"/>
              <w:left w:val="nil"/>
              <w:bottom w:val="nil"/>
              <w:right w:val="nil"/>
            </w:tcBorders>
            <w:shd w:val="clear" w:color="auto" w:fill="auto"/>
            <w:noWrap/>
            <w:vAlign w:val="center"/>
            <w:hideMark/>
          </w:tcPr>
          <w:p w14:paraId="49A5BB1E" w14:textId="1DBB4D97"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w:t>
            </w:r>
            <w:r w:rsidR="00547231">
              <w:rPr>
                <w:rFonts w:eastAsia="Times New Roman"/>
                <w:b/>
                <w:bCs/>
                <w:color w:val="000000"/>
                <w:sz w:val="18"/>
                <w:szCs w:val="18"/>
              </w:rPr>
              <w:t>,</w:t>
            </w:r>
            <w:r w:rsidRPr="00547231">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76084A0F" w14:textId="7A25E00A"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96</w:t>
            </w:r>
            <w:r w:rsidR="00547231">
              <w:rPr>
                <w:rFonts w:eastAsia="Times New Roman"/>
                <w:b/>
                <w:bCs/>
                <w:color w:val="000000"/>
                <w:sz w:val="18"/>
                <w:szCs w:val="18"/>
              </w:rPr>
              <w:t>.</w:t>
            </w:r>
            <w:r w:rsidRPr="00547231">
              <w:rPr>
                <w:rFonts w:eastAsia="Times New Roman"/>
                <w:b/>
                <w:bCs/>
                <w:color w:val="000000"/>
                <w:sz w:val="18"/>
                <w:szCs w:val="18"/>
              </w:rPr>
              <w:t xml:space="preserve">387 </w:t>
            </w:r>
          </w:p>
        </w:tc>
        <w:tc>
          <w:tcPr>
            <w:tcW w:w="683" w:type="dxa"/>
            <w:tcBorders>
              <w:top w:val="dotted" w:sz="4" w:space="0" w:color="auto"/>
              <w:left w:val="nil"/>
              <w:bottom w:val="nil"/>
              <w:right w:val="nil"/>
            </w:tcBorders>
            <w:shd w:val="clear" w:color="auto" w:fill="auto"/>
            <w:noWrap/>
            <w:vAlign w:val="center"/>
            <w:hideMark/>
          </w:tcPr>
          <w:p w14:paraId="370E0B53" w14:textId="4844081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w:t>
            </w:r>
            <w:r w:rsidR="00547231">
              <w:rPr>
                <w:rFonts w:eastAsia="Times New Roman"/>
                <w:b/>
                <w:bCs/>
                <w:color w:val="000000"/>
                <w:sz w:val="18"/>
                <w:szCs w:val="18"/>
              </w:rPr>
              <w:t>,</w:t>
            </w:r>
            <w:r w:rsidRPr="00547231">
              <w:rPr>
                <w:rFonts w:eastAsia="Times New Roman"/>
                <w:b/>
                <w:bCs/>
                <w:color w:val="000000"/>
                <w:sz w:val="18"/>
                <w:szCs w:val="18"/>
              </w:rPr>
              <w:t>7</w:t>
            </w:r>
          </w:p>
        </w:tc>
      </w:tr>
      <w:tr w:rsidR="00E11014" w:rsidRPr="00547231" w14:paraId="47D4217A"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7F69E072"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Químicos Orgânicos</w:t>
            </w:r>
          </w:p>
        </w:tc>
        <w:tc>
          <w:tcPr>
            <w:tcW w:w="760" w:type="dxa"/>
            <w:tcBorders>
              <w:top w:val="nil"/>
              <w:left w:val="nil"/>
              <w:bottom w:val="nil"/>
              <w:right w:val="nil"/>
            </w:tcBorders>
            <w:shd w:val="clear" w:color="auto" w:fill="auto"/>
            <w:noWrap/>
            <w:vAlign w:val="center"/>
            <w:hideMark/>
          </w:tcPr>
          <w:p w14:paraId="1BD46955" w14:textId="1614332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17</w:t>
            </w:r>
            <w:r w:rsidR="00547231">
              <w:rPr>
                <w:rFonts w:eastAsia="Times New Roman"/>
                <w:color w:val="000000"/>
                <w:sz w:val="18"/>
                <w:szCs w:val="18"/>
              </w:rPr>
              <w:t>.</w:t>
            </w:r>
            <w:r w:rsidRPr="00547231">
              <w:rPr>
                <w:rFonts w:eastAsia="Times New Roman"/>
                <w:color w:val="000000"/>
                <w:sz w:val="18"/>
                <w:szCs w:val="18"/>
              </w:rPr>
              <w:t xml:space="preserve">413 </w:t>
            </w:r>
          </w:p>
        </w:tc>
        <w:tc>
          <w:tcPr>
            <w:tcW w:w="683" w:type="dxa"/>
            <w:tcBorders>
              <w:top w:val="nil"/>
              <w:left w:val="nil"/>
              <w:bottom w:val="nil"/>
              <w:right w:val="nil"/>
            </w:tcBorders>
            <w:shd w:val="clear" w:color="auto" w:fill="auto"/>
            <w:noWrap/>
            <w:vAlign w:val="center"/>
            <w:hideMark/>
          </w:tcPr>
          <w:p w14:paraId="3ED9955B" w14:textId="2A82E57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3C4395BB" w14:textId="782D78F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561 </w:t>
            </w:r>
          </w:p>
        </w:tc>
        <w:tc>
          <w:tcPr>
            <w:tcW w:w="683" w:type="dxa"/>
            <w:tcBorders>
              <w:top w:val="nil"/>
              <w:left w:val="nil"/>
              <w:bottom w:val="nil"/>
              <w:right w:val="nil"/>
            </w:tcBorders>
            <w:shd w:val="clear" w:color="auto" w:fill="auto"/>
            <w:noWrap/>
            <w:vAlign w:val="center"/>
            <w:hideMark/>
          </w:tcPr>
          <w:p w14:paraId="07D40054" w14:textId="4B06ED1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6B1D3E60" w14:textId="0055473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17</w:t>
            </w:r>
            <w:r w:rsidR="00547231">
              <w:rPr>
                <w:rFonts w:eastAsia="Times New Roman"/>
                <w:color w:val="000000"/>
                <w:sz w:val="18"/>
                <w:szCs w:val="18"/>
              </w:rPr>
              <w:t>.</w:t>
            </w:r>
            <w:r w:rsidRPr="00547231">
              <w:rPr>
                <w:rFonts w:eastAsia="Times New Roman"/>
                <w:color w:val="000000"/>
                <w:sz w:val="18"/>
                <w:szCs w:val="18"/>
              </w:rPr>
              <w:t xml:space="preserve">488 </w:t>
            </w:r>
          </w:p>
        </w:tc>
        <w:tc>
          <w:tcPr>
            <w:tcW w:w="683" w:type="dxa"/>
            <w:tcBorders>
              <w:top w:val="nil"/>
              <w:left w:val="nil"/>
              <w:bottom w:val="nil"/>
              <w:right w:val="nil"/>
            </w:tcBorders>
            <w:shd w:val="clear" w:color="auto" w:fill="auto"/>
            <w:noWrap/>
            <w:vAlign w:val="center"/>
            <w:hideMark/>
          </w:tcPr>
          <w:p w14:paraId="5BEEDAFD" w14:textId="16E10CB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75540E53" w14:textId="1385398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 xml:space="preserve">539 </w:t>
            </w:r>
          </w:p>
        </w:tc>
        <w:tc>
          <w:tcPr>
            <w:tcW w:w="683" w:type="dxa"/>
            <w:tcBorders>
              <w:top w:val="nil"/>
              <w:left w:val="nil"/>
              <w:bottom w:val="nil"/>
              <w:right w:val="nil"/>
            </w:tcBorders>
            <w:shd w:val="clear" w:color="auto" w:fill="auto"/>
            <w:noWrap/>
            <w:vAlign w:val="center"/>
            <w:hideMark/>
          </w:tcPr>
          <w:p w14:paraId="34B66E01" w14:textId="59525D4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55A6ECC3" w14:textId="730A9A2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083 </w:t>
            </w:r>
          </w:p>
        </w:tc>
        <w:tc>
          <w:tcPr>
            <w:tcW w:w="683" w:type="dxa"/>
            <w:tcBorders>
              <w:top w:val="nil"/>
              <w:left w:val="nil"/>
              <w:bottom w:val="nil"/>
              <w:right w:val="nil"/>
            </w:tcBorders>
            <w:shd w:val="clear" w:color="auto" w:fill="auto"/>
            <w:noWrap/>
            <w:vAlign w:val="center"/>
            <w:hideMark/>
          </w:tcPr>
          <w:p w14:paraId="7FD5CADB" w14:textId="439DBA5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4</w:t>
            </w:r>
          </w:p>
        </w:tc>
      </w:tr>
      <w:tr w:rsidR="00E11014" w:rsidRPr="00547231" w14:paraId="3D34CB93"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30153125"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Produtos Médicos</w:t>
            </w:r>
          </w:p>
        </w:tc>
        <w:tc>
          <w:tcPr>
            <w:tcW w:w="760" w:type="dxa"/>
            <w:tcBorders>
              <w:top w:val="nil"/>
              <w:left w:val="nil"/>
              <w:bottom w:val="nil"/>
              <w:right w:val="nil"/>
            </w:tcBorders>
            <w:shd w:val="clear" w:color="auto" w:fill="auto"/>
            <w:noWrap/>
            <w:vAlign w:val="center"/>
            <w:hideMark/>
          </w:tcPr>
          <w:p w14:paraId="380B1A87" w14:textId="638B4A6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 xml:space="preserve">981 </w:t>
            </w:r>
          </w:p>
        </w:tc>
        <w:tc>
          <w:tcPr>
            <w:tcW w:w="683" w:type="dxa"/>
            <w:tcBorders>
              <w:top w:val="nil"/>
              <w:left w:val="nil"/>
              <w:bottom w:val="nil"/>
              <w:right w:val="nil"/>
            </w:tcBorders>
            <w:shd w:val="clear" w:color="auto" w:fill="auto"/>
            <w:noWrap/>
            <w:vAlign w:val="center"/>
            <w:hideMark/>
          </w:tcPr>
          <w:p w14:paraId="1D058ED4" w14:textId="41FD9FD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79451010" w14:textId="04117DE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875 </w:t>
            </w:r>
          </w:p>
        </w:tc>
        <w:tc>
          <w:tcPr>
            <w:tcW w:w="683" w:type="dxa"/>
            <w:tcBorders>
              <w:top w:val="nil"/>
              <w:left w:val="nil"/>
              <w:bottom w:val="nil"/>
              <w:right w:val="nil"/>
            </w:tcBorders>
            <w:shd w:val="clear" w:color="auto" w:fill="auto"/>
            <w:noWrap/>
            <w:vAlign w:val="center"/>
            <w:hideMark/>
          </w:tcPr>
          <w:p w14:paraId="698626BA" w14:textId="43A1E23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5A88A395" w14:textId="64EE05F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726 </w:t>
            </w:r>
          </w:p>
        </w:tc>
        <w:tc>
          <w:tcPr>
            <w:tcW w:w="683" w:type="dxa"/>
            <w:tcBorders>
              <w:top w:val="nil"/>
              <w:left w:val="nil"/>
              <w:bottom w:val="nil"/>
              <w:right w:val="nil"/>
            </w:tcBorders>
            <w:shd w:val="clear" w:color="auto" w:fill="auto"/>
            <w:noWrap/>
            <w:vAlign w:val="center"/>
            <w:hideMark/>
          </w:tcPr>
          <w:p w14:paraId="46F86831" w14:textId="25A8757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42C1EA34" w14:textId="0DF5CC8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817 </w:t>
            </w:r>
          </w:p>
        </w:tc>
        <w:tc>
          <w:tcPr>
            <w:tcW w:w="683" w:type="dxa"/>
            <w:tcBorders>
              <w:top w:val="nil"/>
              <w:left w:val="nil"/>
              <w:bottom w:val="nil"/>
              <w:right w:val="nil"/>
            </w:tcBorders>
            <w:shd w:val="clear" w:color="auto" w:fill="auto"/>
            <w:noWrap/>
            <w:vAlign w:val="center"/>
            <w:hideMark/>
          </w:tcPr>
          <w:p w14:paraId="2442B4E5" w14:textId="4069167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2E226D2A" w14:textId="22C9D7E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882 </w:t>
            </w:r>
          </w:p>
        </w:tc>
        <w:tc>
          <w:tcPr>
            <w:tcW w:w="683" w:type="dxa"/>
            <w:tcBorders>
              <w:top w:val="nil"/>
              <w:left w:val="nil"/>
              <w:bottom w:val="nil"/>
              <w:right w:val="nil"/>
            </w:tcBorders>
            <w:shd w:val="clear" w:color="auto" w:fill="auto"/>
            <w:noWrap/>
            <w:vAlign w:val="center"/>
            <w:hideMark/>
          </w:tcPr>
          <w:p w14:paraId="79C2B208" w14:textId="168D4A9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0</w:t>
            </w:r>
          </w:p>
        </w:tc>
      </w:tr>
      <w:tr w:rsidR="00E11014" w:rsidRPr="00547231" w14:paraId="7E6596A1"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2D72AB2F"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Materiais Plásticos</w:t>
            </w:r>
          </w:p>
        </w:tc>
        <w:tc>
          <w:tcPr>
            <w:tcW w:w="760" w:type="dxa"/>
            <w:tcBorders>
              <w:top w:val="nil"/>
              <w:left w:val="nil"/>
              <w:bottom w:val="dotted" w:sz="4" w:space="0" w:color="auto"/>
              <w:right w:val="nil"/>
            </w:tcBorders>
            <w:shd w:val="clear" w:color="auto" w:fill="auto"/>
            <w:noWrap/>
            <w:vAlign w:val="center"/>
            <w:hideMark/>
          </w:tcPr>
          <w:p w14:paraId="231DE951" w14:textId="5866066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367 </w:t>
            </w:r>
          </w:p>
        </w:tc>
        <w:tc>
          <w:tcPr>
            <w:tcW w:w="683" w:type="dxa"/>
            <w:tcBorders>
              <w:top w:val="nil"/>
              <w:left w:val="nil"/>
              <w:bottom w:val="dotted" w:sz="4" w:space="0" w:color="auto"/>
              <w:right w:val="nil"/>
            </w:tcBorders>
            <w:shd w:val="clear" w:color="auto" w:fill="auto"/>
            <w:noWrap/>
            <w:vAlign w:val="center"/>
            <w:hideMark/>
          </w:tcPr>
          <w:p w14:paraId="4D8C8797" w14:textId="72F4CA2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233A8A6B" w14:textId="530B14B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w:t>
            </w:r>
            <w:r w:rsidR="00547231">
              <w:rPr>
                <w:rFonts w:eastAsia="Times New Roman"/>
                <w:color w:val="000000"/>
                <w:sz w:val="18"/>
                <w:szCs w:val="18"/>
              </w:rPr>
              <w:t>.</w:t>
            </w:r>
            <w:r w:rsidRPr="00547231">
              <w:rPr>
                <w:rFonts w:eastAsia="Times New Roman"/>
                <w:color w:val="000000"/>
                <w:sz w:val="18"/>
                <w:szCs w:val="18"/>
              </w:rPr>
              <w:t xml:space="preserve">152 </w:t>
            </w:r>
          </w:p>
        </w:tc>
        <w:tc>
          <w:tcPr>
            <w:tcW w:w="683" w:type="dxa"/>
            <w:tcBorders>
              <w:top w:val="nil"/>
              <w:left w:val="nil"/>
              <w:bottom w:val="dotted" w:sz="4" w:space="0" w:color="auto"/>
              <w:right w:val="nil"/>
            </w:tcBorders>
            <w:shd w:val="clear" w:color="auto" w:fill="auto"/>
            <w:noWrap/>
            <w:vAlign w:val="center"/>
            <w:hideMark/>
          </w:tcPr>
          <w:p w14:paraId="17DCE731" w14:textId="653A094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dotted" w:sz="4" w:space="0" w:color="auto"/>
              <w:right w:val="nil"/>
            </w:tcBorders>
            <w:shd w:val="clear" w:color="auto" w:fill="auto"/>
            <w:noWrap/>
            <w:vAlign w:val="center"/>
            <w:hideMark/>
          </w:tcPr>
          <w:p w14:paraId="109DFEBF" w14:textId="6F56A2F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291 </w:t>
            </w:r>
          </w:p>
        </w:tc>
        <w:tc>
          <w:tcPr>
            <w:tcW w:w="683" w:type="dxa"/>
            <w:tcBorders>
              <w:top w:val="nil"/>
              <w:left w:val="nil"/>
              <w:bottom w:val="dotted" w:sz="4" w:space="0" w:color="auto"/>
              <w:right w:val="nil"/>
            </w:tcBorders>
            <w:shd w:val="clear" w:color="auto" w:fill="auto"/>
            <w:noWrap/>
            <w:vAlign w:val="center"/>
            <w:hideMark/>
          </w:tcPr>
          <w:p w14:paraId="1842A4DB" w14:textId="70399CB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4FBB1344" w14:textId="08DC8B9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22</w:t>
            </w:r>
            <w:r w:rsidR="00547231">
              <w:rPr>
                <w:rFonts w:eastAsia="Times New Roman"/>
                <w:color w:val="000000"/>
                <w:sz w:val="18"/>
                <w:szCs w:val="18"/>
              </w:rPr>
              <w:t>.</w:t>
            </w:r>
            <w:r w:rsidRPr="00547231">
              <w:rPr>
                <w:rFonts w:eastAsia="Times New Roman"/>
                <w:color w:val="000000"/>
                <w:sz w:val="18"/>
                <w:szCs w:val="18"/>
              </w:rPr>
              <w:t xml:space="preserve">652 </w:t>
            </w:r>
          </w:p>
        </w:tc>
        <w:tc>
          <w:tcPr>
            <w:tcW w:w="683" w:type="dxa"/>
            <w:tcBorders>
              <w:top w:val="nil"/>
              <w:left w:val="nil"/>
              <w:bottom w:val="dotted" w:sz="4" w:space="0" w:color="auto"/>
              <w:right w:val="nil"/>
            </w:tcBorders>
            <w:shd w:val="clear" w:color="auto" w:fill="auto"/>
            <w:noWrap/>
            <w:vAlign w:val="center"/>
            <w:hideMark/>
          </w:tcPr>
          <w:p w14:paraId="56DEE9E6" w14:textId="6695423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dotted" w:sz="4" w:space="0" w:color="auto"/>
              <w:right w:val="nil"/>
            </w:tcBorders>
            <w:shd w:val="clear" w:color="auto" w:fill="auto"/>
            <w:noWrap/>
            <w:vAlign w:val="center"/>
            <w:hideMark/>
          </w:tcPr>
          <w:p w14:paraId="40C0005C" w14:textId="40F8EB3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27</w:t>
            </w:r>
            <w:r w:rsidR="00547231">
              <w:rPr>
                <w:rFonts w:eastAsia="Times New Roman"/>
                <w:color w:val="000000"/>
                <w:sz w:val="18"/>
                <w:szCs w:val="18"/>
              </w:rPr>
              <w:t>.</w:t>
            </w:r>
            <w:r w:rsidRPr="00547231">
              <w:rPr>
                <w:rFonts w:eastAsia="Times New Roman"/>
                <w:color w:val="000000"/>
                <w:sz w:val="18"/>
                <w:szCs w:val="18"/>
              </w:rPr>
              <w:t xml:space="preserve">188 </w:t>
            </w:r>
          </w:p>
        </w:tc>
        <w:tc>
          <w:tcPr>
            <w:tcW w:w="683" w:type="dxa"/>
            <w:tcBorders>
              <w:top w:val="nil"/>
              <w:left w:val="nil"/>
              <w:bottom w:val="dotted" w:sz="4" w:space="0" w:color="auto"/>
              <w:right w:val="nil"/>
            </w:tcBorders>
            <w:shd w:val="clear" w:color="auto" w:fill="auto"/>
            <w:noWrap/>
            <w:vAlign w:val="center"/>
            <w:hideMark/>
          </w:tcPr>
          <w:p w14:paraId="20DAA12A" w14:textId="311624C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6</w:t>
            </w:r>
          </w:p>
        </w:tc>
      </w:tr>
      <w:tr w:rsidR="00E11014" w:rsidRPr="00547231" w14:paraId="236A7BBA" w14:textId="77777777" w:rsidTr="00FB05D3">
        <w:trPr>
          <w:trHeight w:val="284"/>
          <w:jc w:val="center"/>
        </w:trPr>
        <w:tc>
          <w:tcPr>
            <w:tcW w:w="3525" w:type="dxa"/>
            <w:tcBorders>
              <w:top w:val="dotted" w:sz="4" w:space="0" w:color="auto"/>
              <w:left w:val="nil"/>
              <w:bottom w:val="nil"/>
              <w:right w:val="nil"/>
            </w:tcBorders>
            <w:shd w:val="clear" w:color="auto" w:fill="auto"/>
            <w:noWrap/>
            <w:vAlign w:val="center"/>
            <w:hideMark/>
          </w:tcPr>
          <w:p w14:paraId="1A509E8B"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Produtos Manufaturados</w:t>
            </w:r>
          </w:p>
        </w:tc>
        <w:tc>
          <w:tcPr>
            <w:tcW w:w="760" w:type="dxa"/>
            <w:tcBorders>
              <w:top w:val="dotted" w:sz="4" w:space="0" w:color="auto"/>
              <w:left w:val="nil"/>
              <w:bottom w:val="nil"/>
              <w:right w:val="nil"/>
            </w:tcBorders>
            <w:shd w:val="clear" w:color="auto" w:fill="auto"/>
            <w:noWrap/>
            <w:vAlign w:val="center"/>
            <w:hideMark/>
          </w:tcPr>
          <w:p w14:paraId="21DEFE4F" w14:textId="45625F4E"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77</w:t>
            </w:r>
            <w:r w:rsidR="00547231">
              <w:rPr>
                <w:rFonts w:eastAsia="Times New Roman"/>
                <w:b/>
                <w:bCs/>
                <w:color w:val="000000"/>
                <w:sz w:val="18"/>
                <w:szCs w:val="18"/>
              </w:rPr>
              <w:t>.</w:t>
            </w:r>
            <w:r w:rsidRPr="00547231">
              <w:rPr>
                <w:rFonts w:eastAsia="Times New Roman"/>
                <w:b/>
                <w:bCs/>
                <w:color w:val="000000"/>
                <w:sz w:val="18"/>
                <w:szCs w:val="18"/>
              </w:rPr>
              <w:t xml:space="preserve">359 </w:t>
            </w:r>
          </w:p>
        </w:tc>
        <w:tc>
          <w:tcPr>
            <w:tcW w:w="683" w:type="dxa"/>
            <w:tcBorders>
              <w:top w:val="dotted" w:sz="4" w:space="0" w:color="auto"/>
              <w:left w:val="nil"/>
              <w:bottom w:val="nil"/>
              <w:right w:val="nil"/>
            </w:tcBorders>
            <w:shd w:val="clear" w:color="auto" w:fill="auto"/>
            <w:noWrap/>
            <w:vAlign w:val="center"/>
            <w:hideMark/>
          </w:tcPr>
          <w:p w14:paraId="02CEDEF1" w14:textId="70C7FB4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1</w:t>
            </w:r>
          </w:p>
        </w:tc>
        <w:tc>
          <w:tcPr>
            <w:tcW w:w="760" w:type="dxa"/>
            <w:tcBorders>
              <w:top w:val="dotted" w:sz="4" w:space="0" w:color="auto"/>
              <w:left w:val="nil"/>
              <w:bottom w:val="nil"/>
              <w:right w:val="nil"/>
            </w:tcBorders>
            <w:shd w:val="clear" w:color="auto" w:fill="auto"/>
            <w:noWrap/>
            <w:vAlign w:val="center"/>
            <w:hideMark/>
          </w:tcPr>
          <w:p w14:paraId="554B668B" w14:textId="11553A7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82</w:t>
            </w:r>
            <w:r w:rsidR="00547231">
              <w:rPr>
                <w:rFonts w:eastAsia="Times New Roman"/>
                <w:b/>
                <w:bCs/>
                <w:color w:val="000000"/>
                <w:sz w:val="18"/>
                <w:szCs w:val="18"/>
              </w:rPr>
              <w:t>.</w:t>
            </w:r>
            <w:r w:rsidRPr="00547231">
              <w:rPr>
                <w:rFonts w:eastAsia="Times New Roman"/>
                <w:b/>
                <w:bCs/>
                <w:color w:val="000000"/>
                <w:sz w:val="18"/>
                <w:szCs w:val="18"/>
              </w:rPr>
              <w:t xml:space="preserve">731 </w:t>
            </w:r>
          </w:p>
        </w:tc>
        <w:tc>
          <w:tcPr>
            <w:tcW w:w="683" w:type="dxa"/>
            <w:tcBorders>
              <w:top w:val="dotted" w:sz="4" w:space="0" w:color="auto"/>
              <w:left w:val="nil"/>
              <w:bottom w:val="nil"/>
              <w:right w:val="nil"/>
            </w:tcBorders>
            <w:shd w:val="clear" w:color="auto" w:fill="auto"/>
            <w:noWrap/>
            <w:vAlign w:val="center"/>
            <w:hideMark/>
          </w:tcPr>
          <w:p w14:paraId="48A9B5AB" w14:textId="0EA17B87"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31AB436E" w14:textId="64FC5A1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77</w:t>
            </w:r>
            <w:r w:rsidR="00547231">
              <w:rPr>
                <w:rFonts w:eastAsia="Times New Roman"/>
                <w:b/>
                <w:bCs/>
                <w:color w:val="000000"/>
                <w:sz w:val="18"/>
                <w:szCs w:val="18"/>
              </w:rPr>
              <w:t>.</w:t>
            </w:r>
            <w:r w:rsidRPr="00547231">
              <w:rPr>
                <w:rFonts w:eastAsia="Times New Roman"/>
                <w:b/>
                <w:bCs/>
                <w:color w:val="000000"/>
                <w:sz w:val="18"/>
                <w:szCs w:val="18"/>
              </w:rPr>
              <w:t xml:space="preserve">114 </w:t>
            </w:r>
          </w:p>
        </w:tc>
        <w:tc>
          <w:tcPr>
            <w:tcW w:w="683" w:type="dxa"/>
            <w:tcBorders>
              <w:top w:val="dotted" w:sz="4" w:space="0" w:color="auto"/>
              <w:left w:val="nil"/>
              <w:bottom w:val="nil"/>
              <w:right w:val="nil"/>
            </w:tcBorders>
            <w:shd w:val="clear" w:color="auto" w:fill="auto"/>
            <w:noWrap/>
            <w:vAlign w:val="center"/>
            <w:hideMark/>
          </w:tcPr>
          <w:p w14:paraId="1246926E" w14:textId="54489A6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w:t>
            </w:r>
            <w:r w:rsidR="00547231">
              <w:rPr>
                <w:rFonts w:eastAsia="Times New Roman"/>
                <w:b/>
                <w:bCs/>
                <w:color w:val="000000"/>
                <w:sz w:val="18"/>
                <w:szCs w:val="18"/>
              </w:rPr>
              <w:t>,</w:t>
            </w:r>
            <w:r w:rsidRPr="00547231">
              <w:rPr>
                <w:rFonts w:eastAsia="Times New Roman"/>
                <w:b/>
                <w:bCs/>
                <w:color w:val="000000"/>
                <w:sz w:val="18"/>
                <w:szCs w:val="18"/>
              </w:rPr>
              <w:t>9</w:t>
            </w:r>
          </w:p>
        </w:tc>
        <w:tc>
          <w:tcPr>
            <w:tcW w:w="760" w:type="dxa"/>
            <w:tcBorders>
              <w:top w:val="dotted" w:sz="4" w:space="0" w:color="auto"/>
              <w:left w:val="nil"/>
              <w:bottom w:val="nil"/>
              <w:right w:val="nil"/>
            </w:tcBorders>
            <w:shd w:val="clear" w:color="auto" w:fill="auto"/>
            <w:noWrap/>
            <w:vAlign w:val="center"/>
            <w:hideMark/>
          </w:tcPr>
          <w:p w14:paraId="386C33AB" w14:textId="3100EB4C"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70</w:t>
            </w:r>
            <w:r w:rsidR="00547231">
              <w:rPr>
                <w:rFonts w:eastAsia="Times New Roman"/>
                <w:b/>
                <w:bCs/>
                <w:color w:val="000000"/>
                <w:sz w:val="18"/>
                <w:szCs w:val="18"/>
              </w:rPr>
              <w:t>.</w:t>
            </w:r>
            <w:r w:rsidRPr="00547231">
              <w:rPr>
                <w:rFonts w:eastAsia="Times New Roman"/>
                <w:b/>
                <w:bCs/>
                <w:color w:val="000000"/>
                <w:sz w:val="18"/>
                <w:szCs w:val="18"/>
              </w:rPr>
              <w:t xml:space="preserve">173 </w:t>
            </w:r>
          </w:p>
        </w:tc>
        <w:tc>
          <w:tcPr>
            <w:tcW w:w="683" w:type="dxa"/>
            <w:tcBorders>
              <w:top w:val="dotted" w:sz="4" w:space="0" w:color="auto"/>
              <w:left w:val="nil"/>
              <w:bottom w:val="nil"/>
              <w:right w:val="nil"/>
            </w:tcBorders>
            <w:shd w:val="clear" w:color="auto" w:fill="auto"/>
            <w:noWrap/>
            <w:vAlign w:val="center"/>
            <w:hideMark/>
          </w:tcPr>
          <w:p w14:paraId="2A06F952" w14:textId="2ACA9E1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68977C3A" w14:textId="05D8F47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90</w:t>
            </w:r>
            <w:r w:rsidR="00547231">
              <w:rPr>
                <w:rFonts w:eastAsia="Times New Roman"/>
                <w:b/>
                <w:bCs/>
                <w:color w:val="000000"/>
                <w:sz w:val="18"/>
                <w:szCs w:val="18"/>
              </w:rPr>
              <w:t>.</w:t>
            </w:r>
            <w:r w:rsidRPr="00547231">
              <w:rPr>
                <w:rFonts w:eastAsia="Times New Roman"/>
                <w:b/>
                <w:bCs/>
                <w:color w:val="000000"/>
                <w:sz w:val="18"/>
                <w:szCs w:val="18"/>
              </w:rPr>
              <w:t xml:space="preserve">550 </w:t>
            </w:r>
          </w:p>
        </w:tc>
        <w:tc>
          <w:tcPr>
            <w:tcW w:w="683" w:type="dxa"/>
            <w:tcBorders>
              <w:top w:val="dotted" w:sz="4" w:space="0" w:color="auto"/>
              <w:left w:val="nil"/>
              <w:bottom w:val="nil"/>
              <w:right w:val="nil"/>
            </w:tcBorders>
            <w:shd w:val="clear" w:color="auto" w:fill="auto"/>
            <w:noWrap/>
            <w:vAlign w:val="center"/>
            <w:hideMark/>
          </w:tcPr>
          <w:p w14:paraId="1685BB2D" w14:textId="0B410BF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9</w:t>
            </w:r>
          </w:p>
        </w:tc>
      </w:tr>
      <w:tr w:rsidR="00E11014" w:rsidRPr="00547231" w14:paraId="0799209C"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471941E5"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Produtos de Ferro e Aço</w:t>
            </w:r>
          </w:p>
        </w:tc>
        <w:tc>
          <w:tcPr>
            <w:tcW w:w="760" w:type="dxa"/>
            <w:tcBorders>
              <w:top w:val="nil"/>
              <w:left w:val="nil"/>
              <w:bottom w:val="nil"/>
              <w:right w:val="nil"/>
            </w:tcBorders>
            <w:shd w:val="clear" w:color="auto" w:fill="auto"/>
            <w:noWrap/>
            <w:vAlign w:val="center"/>
            <w:hideMark/>
          </w:tcPr>
          <w:p w14:paraId="2F01D84B" w14:textId="6670A77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29</w:t>
            </w:r>
            <w:r w:rsidR="00547231">
              <w:rPr>
                <w:rFonts w:eastAsia="Times New Roman"/>
                <w:color w:val="000000"/>
                <w:sz w:val="18"/>
                <w:szCs w:val="18"/>
              </w:rPr>
              <w:t>.</w:t>
            </w:r>
            <w:r w:rsidRPr="00547231">
              <w:rPr>
                <w:rFonts w:eastAsia="Times New Roman"/>
                <w:color w:val="000000"/>
                <w:sz w:val="18"/>
                <w:szCs w:val="18"/>
              </w:rPr>
              <w:t xml:space="preserve">240 </w:t>
            </w:r>
          </w:p>
        </w:tc>
        <w:tc>
          <w:tcPr>
            <w:tcW w:w="683" w:type="dxa"/>
            <w:tcBorders>
              <w:top w:val="nil"/>
              <w:left w:val="nil"/>
              <w:bottom w:val="nil"/>
              <w:right w:val="nil"/>
            </w:tcBorders>
            <w:shd w:val="clear" w:color="auto" w:fill="auto"/>
            <w:noWrap/>
            <w:vAlign w:val="center"/>
            <w:hideMark/>
          </w:tcPr>
          <w:p w14:paraId="74D37083" w14:textId="59CFE3A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6E90456D" w14:textId="3AA47FE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31</w:t>
            </w:r>
            <w:r w:rsidR="00547231">
              <w:rPr>
                <w:rFonts w:eastAsia="Times New Roman"/>
                <w:color w:val="000000"/>
                <w:sz w:val="18"/>
                <w:szCs w:val="18"/>
              </w:rPr>
              <w:t>.</w:t>
            </w:r>
            <w:r w:rsidRPr="00547231">
              <w:rPr>
                <w:rFonts w:eastAsia="Times New Roman"/>
                <w:color w:val="000000"/>
                <w:sz w:val="18"/>
                <w:szCs w:val="18"/>
              </w:rPr>
              <w:t xml:space="preserve">152 </w:t>
            </w:r>
          </w:p>
        </w:tc>
        <w:tc>
          <w:tcPr>
            <w:tcW w:w="683" w:type="dxa"/>
            <w:tcBorders>
              <w:top w:val="nil"/>
              <w:left w:val="nil"/>
              <w:bottom w:val="nil"/>
              <w:right w:val="nil"/>
            </w:tcBorders>
            <w:shd w:val="clear" w:color="auto" w:fill="auto"/>
            <w:noWrap/>
            <w:vAlign w:val="center"/>
            <w:hideMark/>
          </w:tcPr>
          <w:p w14:paraId="2FC45FC2" w14:textId="57EBFF2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1B9A6461" w14:textId="38BFA31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28</w:t>
            </w:r>
            <w:r w:rsidR="00547231">
              <w:rPr>
                <w:rFonts w:eastAsia="Times New Roman"/>
                <w:color w:val="000000"/>
                <w:sz w:val="18"/>
                <w:szCs w:val="18"/>
              </w:rPr>
              <w:t>.</w:t>
            </w:r>
            <w:r w:rsidRPr="00547231">
              <w:rPr>
                <w:rFonts w:eastAsia="Times New Roman"/>
                <w:color w:val="000000"/>
                <w:sz w:val="18"/>
                <w:szCs w:val="18"/>
              </w:rPr>
              <w:t xml:space="preserve">201 </w:t>
            </w:r>
          </w:p>
        </w:tc>
        <w:tc>
          <w:tcPr>
            <w:tcW w:w="683" w:type="dxa"/>
            <w:tcBorders>
              <w:top w:val="nil"/>
              <w:left w:val="nil"/>
              <w:bottom w:val="nil"/>
              <w:right w:val="nil"/>
            </w:tcBorders>
            <w:shd w:val="clear" w:color="auto" w:fill="auto"/>
            <w:noWrap/>
            <w:vAlign w:val="center"/>
            <w:hideMark/>
          </w:tcPr>
          <w:p w14:paraId="0D099AFC" w14:textId="6CFD691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448B5C6F" w14:textId="2507546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24</w:t>
            </w:r>
            <w:r w:rsidR="00547231">
              <w:rPr>
                <w:rFonts w:eastAsia="Times New Roman"/>
                <w:color w:val="000000"/>
                <w:sz w:val="18"/>
                <w:szCs w:val="18"/>
              </w:rPr>
              <w:t>.</w:t>
            </w:r>
            <w:r w:rsidRPr="00547231">
              <w:rPr>
                <w:rFonts w:eastAsia="Times New Roman"/>
                <w:color w:val="000000"/>
                <w:sz w:val="18"/>
                <w:szCs w:val="18"/>
              </w:rPr>
              <w:t xml:space="preserve">038 </w:t>
            </w:r>
          </w:p>
        </w:tc>
        <w:tc>
          <w:tcPr>
            <w:tcW w:w="683" w:type="dxa"/>
            <w:tcBorders>
              <w:top w:val="nil"/>
              <w:left w:val="nil"/>
              <w:bottom w:val="nil"/>
              <w:right w:val="nil"/>
            </w:tcBorders>
            <w:shd w:val="clear" w:color="auto" w:fill="auto"/>
            <w:noWrap/>
            <w:vAlign w:val="center"/>
            <w:hideMark/>
          </w:tcPr>
          <w:p w14:paraId="3165F294" w14:textId="4DE65C8E"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F17F2F4" w14:textId="24F3D29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34</w:t>
            </w:r>
            <w:r w:rsidR="00547231">
              <w:rPr>
                <w:rFonts w:eastAsia="Times New Roman"/>
                <w:color w:val="000000"/>
                <w:sz w:val="18"/>
                <w:szCs w:val="18"/>
              </w:rPr>
              <w:t>.</w:t>
            </w:r>
            <w:r w:rsidRPr="00547231">
              <w:rPr>
                <w:rFonts w:eastAsia="Times New Roman"/>
                <w:color w:val="000000"/>
                <w:sz w:val="18"/>
                <w:szCs w:val="18"/>
              </w:rPr>
              <w:t xml:space="preserve">739 </w:t>
            </w:r>
          </w:p>
        </w:tc>
        <w:tc>
          <w:tcPr>
            <w:tcW w:w="683" w:type="dxa"/>
            <w:tcBorders>
              <w:top w:val="nil"/>
              <w:left w:val="nil"/>
              <w:bottom w:val="nil"/>
              <w:right w:val="nil"/>
            </w:tcBorders>
            <w:shd w:val="clear" w:color="auto" w:fill="auto"/>
            <w:noWrap/>
            <w:vAlign w:val="center"/>
            <w:hideMark/>
          </w:tcPr>
          <w:p w14:paraId="44D056A7" w14:textId="6536972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sidR="00547231">
              <w:rPr>
                <w:rFonts w:eastAsia="Times New Roman"/>
                <w:color w:val="000000"/>
                <w:sz w:val="18"/>
                <w:szCs w:val="18"/>
              </w:rPr>
              <w:t>,</w:t>
            </w:r>
            <w:r w:rsidRPr="00547231">
              <w:rPr>
                <w:rFonts w:eastAsia="Times New Roman"/>
                <w:color w:val="000000"/>
                <w:sz w:val="18"/>
                <w:szCs w:val="18"/>
              </w:rPr>
              <w:t>6</w:t>
            </w:r>
          </w:p>
        </w:tc>
      </w:tr>
      <w:tr w:rsidR="00E11014" w:rsidRPr="00547231" w14:paraId="1C42ABF0"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1884AF48"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Metais Não-Ferrosos</w:t>
            </w:r>
          </w:p>
        </w:tc>
        <w:tc>
          <w:tcPr>
            <w:tcW w:w="760" w:type="dxa"/>
            <w:tcBorders>
              <w:top w:val="nil"/>
              <w:left w:val="nil"/>
              <w:bottom w:val="nil"/>
              <w:right w:val="nil"/>
            </w:tcBorders>
            <w:shd w:val="clear" w:color="auto" w:fill="auto"/>
            <w:noWrap/>
            <w:vAlign w:val="center"/>
            <w:hideMark/>
          </w:tcPr>
          <w:p w14:paraId="35450FE2" w14:textId="68A7772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 xml:space="preserve">427 </w:t>
            </w:r>
          </w:p>
        </w:tc>
        <w:tc>
          <w:tcPr>
            <w:tcW w:w="683" w:type="dxa"/>
            <w:tcBorders>
              <w:top w:val="nil"/>
              <w:left w:val="nil"/>
              <w:bottom w:val="nil"/>
              <w:right w:val="nil"/>
            </w:tcBorders>
            <w:shd w:val="clear" w:color="auto" w:fill="auto"/>
            <w:noWrap/>
            <w:vAlign w:val="center"/>
            <w:hideMark/>
          </w:tcPr>
          <w:p w14:paraId="357F29D1" w14:textId="311DB2D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6A741329" w14:textId="3865773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sidR="00547231">
              <w:rPr>
                <w:rFonts w:eastAsia="Times New Roman"/>
                <w:color w:val="000000"/>
                <w:sz w:val="18"/>
                <w:szCs w:val="18"/>
              </w:rPr>
              <w:t>.</w:t>
            </w:r>
            <w:r w:rsidRPr="00547231">
              <w:rPr>
                <w:rFonts w:eastAsia="Times New Roman"/>
                <w:color w:val="000000"/>
                <w:sz w:val="18"/>
                <w:szCs w:val="18"/>
              </w:rPr>
              <w:t xml:space="preserve">710 </w:t>
            </w:r>
          </w:p>
        </w:tc>
        <w:tc>
          <w:tcPr>
            <w:tcW w:w="683" w:type="dxa"/>
            <w:tcBorders>
              <w:top w:val="nil"/>
              <w:left w:val="nil"/>
              <w:bottom w:val="nil"/>
              <w:right w:val="nil"/>
            </w:tcBorders>
            <w:shd w:val="clear" w:color="auto" w:fill="auto"/>
            <w:noWrap/>
            <w:vAlign w:val="center"/>
            <w:hideMark/>
          </w:tcPr>
          <w:p w14:paraId="020FFCBE" w14:textId="75248C5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A5FA744" w14:textId="7E37BB90"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sidR="00547231">
              <w:rPr>
                <w:rFonts w:eastAsia="Times New Roman"/>
                <w:color w:val="000000"/>
                <w:sz w:val="18"/>
                <w:szCs w:val="18"/>
              </w:rPr>
              <w:t>.</w:t>
            </w:r>
            <w:r w:rsidRPr="00547231">
              <w:rPr>
                <w:rFonts w:eastAsia="Times New Roman"/>
                <w:color w:val="000000"/>
                <w:sz w:val="18"/>
                <w:szCs w:val="18"/>
              </w:rPr>
              <w:t xml:space="preserve">554 </w:t>
            </w:r>
          </w:p>
        </w:tc>
        <w:tc>
          <w:tcPr>
            <w:tcW w:w="683" w:type="dxa"/>
            <w:tcBorders>
              <w:top w:val="nil"/>
              <w:left w:val="nil"/>
              <w:bottom w:val="nil"/>
              <w:right w:val="nil"/>
            </w:tcBorders>
            <w:shd w:val="clear" w:color="auto" w:fill="auto"/>
            <w:noWrap/>
            <w:vAlign w:val="center"/>
            <w:hideMark/>
          </w:tcPr>
          <w:p w14:paraId="02A0B5EC" w14:textId="3C832B3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6A6FDD86" w14:textId="5DA9E2F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sidR="00547231">
              <w:rPr>
                <w:rFonts w:eastAsia="Times New Roman"/>
                <w:color w:val="000000"/>
                <w:sz w:val="18"/>
                <w:szCs w:val="18"/>
              </w:rPr>
              <w:t>.</w:t>
            </w:r>
            <w:r w:rsidRPr="00547231">
              <w:rPr>
                <w:rFonts w:eastAsia="Times New Roman"/>
                <w:color w:val="000000"/>
                <w:sz w:val="18"/>
                <w:szCs w:val="18"/>
              </w:rPr>
              <w:t xml:space="preserve">879 </w:t>
            </w:r>
          </w:p>
        </w:tc>
        <w:tc>
          <w:tcPr>
            <w:tcW w:w="683" w:type="dxa"/>
            <w:tcBorders>
              <w:top w:val="nil"/>
              <w:left w:val="nil"/>
              <w:bottom w:val="nil"/>
              <w:right w:val="nil"/>
            </w:tcBorders>
            <w:shd w:val="clear" w:color="auto" w:fill="auto"/>
            <w:noWrap/>
            <w:vAlign w:val="center"/>
            <w:hideMark/>
          </w:tcPr>
          <w:p w14:paraId="60923FC3" w14:textId="209467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65A503C3" w14:textId="1E498C9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sidR="00547231">
              <w:rPr>
                <w:rFonts w:eastAsia="Times New Roman"/>
                <w:color w:val="000000"/>
                <w:sz w:val="18"/>
                <w:szCs w:val="18"/>
              </w:rPr>
              <w:t>.</w:t>
            </w:r>
            <w:r w:rsidRPr="00547231">
              <w:rPr>
                <w:rFonts w:eastAsia="Times New Roman"/>
                <w:color w:val="000000"/>
                <w:sz w:val="18"/>
                <w:szCs w:val="18"/>
              </w:rPr>
              <w:t xml:space="preserve">699 </w:t>
            </w:r>
          </w:p>
        </w:tc>
        <w:tc>
          <w:tcPr>
            <w:tcW w:w="683" w:type="dxa"/>
            <w:tcBorders>
              <w:top w:val="nil"/>
              <w:left w:val="nil"/>
              <w:bottom w:val="nil"/>
              <w:right w:val="nil"/>
            </w:tcBorders>
            <w:shd w:val="clear" w:color="auto" w:fill="auto"/>
            <w:noWrap/>
            <w:vAlign w:val="center"/>
            <w:hideMark/>
          </w:tcPr>
          <w:p w14:paraId="068E4D93" w14:textId="7AFD963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18B29B89"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44CADE1E"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Manufaturas de Metais</w:t>
            </w:r>
          </w:p>
        </w:tc>
        <w:tc>
          <w:tcPr>
            <w:tcW w:w="760" w:type="dxa"/>
            <w:tcBorders>
              <w:top w:val="nil"/>
              <w:left w:val="nil"/>
              <w:bottom w:val="nil"/>
              <w:right w:val="nil"/>
            </w:tcBorders>
            <w:shd w:val="clear" w:color="auto" w:fill="auto"/>
            <w:noWrap/>
            <w:vAlign w:val="center"/>
            <w:hideMark/>
          </w:tcPr>
          <w:p w14:paraId="35B80D20" w14:textId="1A8231A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w:t>
            </w:r>
            <w:r w:rsidR="00547231">
              <w:rPr>
                <w:rFonts w:eastAsia="Times New Roman"/>
                <w:color w:val="000000"/>
                <w:sz w:val="18"/>
                <w:szCs w:val="18"/>
              </w:rPr>
              <w:t>.</w:t>
            </w:r>
            <w:r w:rsidRPr="00547231">
              <w:rPr>
                <w:rFonts w:eastAsia="Times New Roman"/>
                <w:color w:val="000000"/>
                <w:sz w:val="18"/>
                <w:szCs w:val="18"/>
              </w:rPr>
              <w:t xml:space="preserve">935 </w:t>
            </w:r>
          </w:p>
        </w:tc>
        <w:tc>
          <w:tcPr>
            <w:tcW w:w="683" w:type="dxa"/>
            <w:tcBorders>
              <w:top w:val="nil"/>
              <w:left w:val="nil"/>
              <w:bottom w:val="nil"/>
              <w:right w:val="nil"/>
            </w:tcBorders>
            <w:shd w:val="clear" w:color="auto" w:fill="auto"/>
            <w:noWrap/>
            <w:vAlign w:val="center"/>
            <w:hideMark/>
          </w:tcPr>
          <w:p w14:paraId="70DC5180" w14:textId="6B657D6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4F2F8346" w14:textId="1F020D3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800 </w:t>
            </w:r>
          </w:p>
        </w:tc>
        <w:tc>
          <w:tcPr>
            <w:tcW w:w="683" w:type="dxa"/>
            <w:tcBorders>
              <w:top w:val="nil"/>
              <w:left w:val="nil"/>
              <w:bottom w:val="nil"/>
              <w:right w:val="nil"/>
            </w:tcBorders>
            <w:shd w:val="clear" w:color="auto" w:fill="auto"/>
            <w:noWrap/>
            <w:vAlign w:val="center"/>
            <w:hideMark/>
          </w:tcPr>
          <w:p w14:paraId="6CCC044C" w14:textId="3D3C442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69CDB8B7" w14:textId="43977C5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158 </w:t>
            </w:r>
          </w:p>
        </w:tc>
        <w:tc>
          <w:tcPr>
            <w:tcW w:w="683" w:type="dxa"/>
            <w:tcBorders>
              <w:top w:val="nil"/>
              <w:left w:val="nil"/>
              <w:bottom w:val="nil"/>
              <w:right w:val="nil"/>
            </w:tcBorders>
            <w:shd w:val="clear" w:color="auto" w:fill="auto"/>
            <w:noWrap/>
            <w:vAlign w:val="center"/>
            <w:hideMark/>
          </w:tcPr>
          <w:p w14:paraId="14342DE8" w14:textId="61F4A91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30D1E690" w14:textId="1AE0E61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sidR="00547231">
              <w:rPr>
                <w:rFonts w:eastAsia="Times New Roman"/>
                <w:color w:val="000000"/>
                <w:sz w:val="18"/>
                <w:szCs w:val="18"/>
              </w:rPr>
              <w:t>.</w:t>
            </w:r>
            <w:r w:rsidRPr="00547231">
              <w:rPr>
                <w:rFonts w:eastAsia="Times New Roman"/>
                <w:color w:val="000000"/>
                <w:sz w:val="18"/>
                <w:szCs w:val="18"/>
              </w:rPr>
              <w:t xml:space="preserve">752 </w:t>
            </w:r>
          </w:p>
        </w:tc>
        <w:tc>
          <w:tcPr>
            <w:tcW w:w="683" w:type="dxa"/>
            <w:tcBorders>
              <w:top w:val="nil"/>
              <w:left w:val="nil"/>
              <w:bottom w:val="nil"/>
              <w:right w:val="nil"/>
            </w:tcBorders>
            <w:shd w:val="clear" w:color="auto" w:fill="auto"/>
            <w:noWrap/>
            <w:vAlign w:val="center"/>
            <w:hideMark/>
          </w:tcPr>
          <w:p w14:paraId="7F86EE83" w14:textId="6996129C"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76790D60" w14:textId="75ADC05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sidR="00547231">
              <w:rPr>
                <w:rFonts w:eastAsia="Times New Roman"/>
                <w:color w:val="000000"/>
                <w:sz w:val="18"/>
                <w:szCs w:val="18"/>
              </w:rPr>
              <w:t>.</w:t>
            </w:r>
            <w:r w:rsidRPr="00547231">
              <w:rPr>
                <w:rFonts w:eastAsia="Times New Roman"/>
                <w:color w:val="000000"/>
                <w:sz w:val="18"/>
                <w:szCs w:val="18"/>
              </w:rPr>
              <w:t xml:space="preserve">668 </w:t>
            </w:r>
          </w:p>
        </w:tc>
        <w:tc>
          <w:tcPr>
            <w:tcW w:w="683" w:type="dxa"/>
            <w:tcBorders>
              <w:top w:val="nil"/>
              <w:left w:val="nil"/>
              <w:bottom w:val="nil"/>
              <w:right w:val="nil"/>
            </w:tcBorders>
            <w:shd w:val="clear" w:color="auto" w:fill="auto"/>
            <w:noWrap/>
            <w:vAlign w:val="center"/>
            <w:hideMark/>
          </w:tcPr>
          <w:p w14:paraId="1D030A66" w14:textId="7B36F96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5</w:t>
            </w:r>
          </w:p>
        </w:tc>
      </w:tr>
      <w:tr w:rsidR="00E11014" w:rsidRPr="00547231" w14:paraId="78CB1B2A"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17059E41"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 xml:space="preserve">Fios têxteis, </w:t>
            </w:r>
            <w:proofErr w:type="gramStart"/>
            <w:r w:rsidRPr="00547231">
              <w:rPr>
                <w:rFonts w:eastAsia="Times New Roman"/>
                <w:color w:val="000000"/>
                <w:sz w:val="18"/>
                <w:szCs w:val="18"/>
              </w:rPr>
              <w:t>Tecidos</w:t>
            </w:r>
            <w:proofErr w:type="gramEnd"/>
          </w:p>
        </w:tc>
        <w:tc>
          <w:tcPr>
            <w:tcW w:w="760" w:type="dxa"/>
            <w:tcBorders>
              <w:top w:val="nil"/>
              <w:left w:val="nil"/>
              <w:bottom w:val="nil"/>
              <w:right w:val="nil"/>
            </w:tcBorders>
            <w:shd w:val="clear" w:color="auto" w:fill="auto"/>
            <w:noWrap/>
            <w:vAlign w:val="center"/>
            <w:hideMark/>
          </w:tcPr>
          <w:p w14:paraId="4D94E207" w14:textId="21F974B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377 </w:t>
            </w:r>
          </w:p>
        </w:tc>
        <w:tc>
          <w:tcPr>
            <w:tcW w:w="683" w:type="dxa"/>
            <w:tcBorders>
              <w:top w:val="nil"/>
              <w:left w:val="nil"/>
              <w:bottom w:val="nil"/>
              <w:right w:val="nil"/>
            </w:tcBorders>
            <w:shd w:val="clear" w:color="auto" w:fill="auto"/>
            <w:noWrap/>
            <w:vAlign w:val="center"/>
            <w:hideMark/>
          </w:tcPr>
          <w:p w14:paraId="63B00C25" w14:textId="48BAB07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73CECCF7" w14:textId="4FF60A2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564 </w:t>
            </w:r>
          </w:p>
        </w:tc>
        <w:tc>
          <w:tcPr>
            <w:tcW w:w="683" w:type="dxa"/>
            <w:tcBorders>
              <w:top w:val="nil"/>
              <w:left w:val="nil"/>
              <w:bottom w:val="nil"/>
              <w:right w:val="nil"/>
            </w:tcBorders>
            <w:shd w:val="clear" w:color="auto" w:fill="auto"/>
            <w:noWrap/>
            <w:vAlign w:val="center"/>
            <w:hideMark/>
          </w:tcPr>
          <w:p w14:paraId="5F9A24A7" w14:textId="343142C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77CFD59" w14:textId="190D76D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464 </w:t>
            </w:r>
          </w:p>
        </w:tc>
        <w:tc>
          <w:tcPr>
            <w:tcW w:w="683" w:type="dxa"/>
            <w:tcBorders>
              <w:top w:val="nil"/>
              <w:left w:val="nil"/>
              <w:bottom w:val="nil"/>
              <w:right w:val="nil"/>
            </w:tcBorders>
            <w:shd w:val="clear" w:color="auto" w:fill="auto"/>
            <w:noWrap/>
            <w:vAlign w:val="center"/>
            <w:hideMark/>
          </w:tcPr>
          <w:p w14:paraId="511021A3" w14:textId="77FF830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72E7500A" w14:textId="450CEF9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sidR="00547231">
              <w:rPr>
                <w:rFonts w:eastAsia="Times New Roman"/>
                <w:color w:val="000000"/>
                <w:sz w:val="18"/>
                <w:szCs w:val="18"/>
              </w:rPr>
              <w:t>.</w:t>
            </w:r>
            <w:r w:rsidRPr="00547231">
              <w:rPr>
                <w:rFonts w:eastAsia="Times New Roman"/>
                <w:color w:val="000000"/>
                <w:sz w:val="18"/>
                <w:szCs w:val="18"/>
              </w:rPr>
              <w:t xml:space="preserve">524 </w:t>
            </w:r>
          </w:p>
        </w:tc>
        <w:tc>
          <w:tcPr>
            <w:tcW w:w="683" w:type="dxa"/>
            <w:tcBorders>
              <w:top w:val="nil"/>
              <w:left w:val="nil"/>
              <w:bottom w:val="nil"/>
              <w:right w:val="nil"/>
            </w:tcBorders>
            <w:shd w:val="clear" w:color="auto" w:fill="auto"/>
            <w:noWrap/>
            <w:vAlign w:val="center"/>
            <w:hideMark/>
          </w:tcPr>
          <w:p w14:paraId="2EF68A11" w14:textId="1240083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431B805F" w14:textId="61C9E7A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119 </w:t>
            </w:r>
          </w:p>
        </w:tc>
        <w:tc>
          <w:tcPr>
            <w:tcW w:w="683" w:type="dxa"/>
            <w:tcBorders>
              <w:top w:val="nil"/>
              <w:left w:val="nil"/>
              <w:bottom w:val="nil"/>
              <w:right w:val="nil"/>
            </w:tcBorders>
            <w:shd w:val="clear" w:color="auto" w:fill="auto"/>
            <w:noWrap/>
            <w:vAlign w:val="center"/>
            <w:hideMark/>
          </w:tcPr>
          <w:p w14:paraId="1118A052" w14:textId="2DBA2D6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8</w:t>
            </w:r>
          </w:p>
        </w:tc>
      </w:tr>
      <w:tr w:rsidR="00E11014" w:rsidRPr="00547231" w14:paraId="0D842EDE"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2DE0F00"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Minerais Não-Metálicos</w:t>
            </w:r>
          </w:p>
        </w:tc>
        <w:tc>
          <w:tcPr>
            <w:tcW w:w="760" w:type="dxa"/>
            <w:tcBorders>
              <w:top w:val="nil"/>
              <w:left w:val="nil"/>
              <w:bottom w:val="nil"/>
              <w:right w:val="nil"/>
            </w:tcBorders>
            <w:shd w:val="clear" w:color="auto" w:fill="auto"/>
            <w:noWrap/>
            <w:vAlign w:val="center"/>
            <w:hideMark/>
          </w:tcPr>
          <w:p w14:paraId="3BF22654" w14:textId="32E6F5B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683 </w:t>
            </w:r>
          </w:p>
        </w:tc>
        <w:tc>
          <w:tcPr>
            <w:tcW w:w="683" w:type="dxa"/>
            <w:tcBorders>
              <w:top w:val="nil"/>
              <w:left w:val="nil"/>
              <w:bottom w:val="nil"/>
              <w:right w:val="nil"/>
            </w:tcBorders>
            <w:shd w:val="clear" w:color="auto" w:fill="auto"/>
            <w:noWrap/>
            <w:vAlign w:val="center"/>
            <w:hideMark/>
          </w:tcPr>
          <w:p w14:paraId="53B52840" w14:textId="0112D08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67D600E1" w14:textId="3F46568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145 </w:t>
            </w:r>
          </w:p>
        </w:tc>
        <w:tc>
          <w:tcPr>
            <w:tcW w:w="683" w:type="dxa"/>
            <w:tcBorders>
              <w:top w:val="nil"/>
              <w:left w:val="nil"/>
              <w:bottom w:val="nil"/>
              <w:right w:val="nil"/>
            </w:tcBorders>
            <w:shd w:val="clear" w:color="auto" w:fill="auto"/>
            <w:noWrap/>
            <w:vAlign w:val="center"/>
            <w:hideMark/>
          </w:tcPr>
          <w:p w14:paraId="17ECAB95" w14:textId="66112647"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6D7F1F8F" w14:textId="33D74D8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863 </w:t>
            </w:r>
          </w:p>
        </w:tc>
        <w:tc>
          <w:tcPr>
            <w:tcW w:w="683" w:type="dxa"/>
            <w:tcBorders>
              <w:top w:val="nil"/>
              <w:left w:val="nil"/>
              <w:bottom w:val="nil"/>
              <w:right w:val="nil"/>
            </w:tcBorders>
            <w:shd w:val="clear" w:color="auto" w:fill="auto"/>
            <w:noWrap/>
            <w:vAlign w:val="center"/>
            <w:hideMark/>
          </w:tcPr>
          <w:p w14:paraId="40EAA623" w14:textId="1901F20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04F469DB" w14:textId="6280B81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830 </w:t>
            </w:r>
          </w:p>
        </w:tc>
        <w:tc>
          <w:tcPr>
            <w:tcW w:w="683" w:type="dxa"/>
            <w:tcBorders>
              <w:top w:val="nil"/>
              <w:left w:val="nil"/>
              <w:bottom w:val="nil"/>
              <w:right w:val="nil"/>
            </w:tcBorders>
            <w:shd w:val="clear" w:color="auto" w:fill="auto"/>
            <w:noWrap/>
            <w:vAlign w:val="center"/>
            <w:hideMark/>
          </w:tcPr>
          <w:p w14:paraId="2F8DA192" w14:textId="130C209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677C1B8E" w14:textId="0FC0C79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090 </w:t>
            </w:r>
          </w:p>
        </w:tc>
        <w:tc>
          <w:tcPr>
            <w:tcW w:w="683" w:type="dxa"/>
            <w:tcBorders>
              <w:top w:val="nil"/>
              <w:left w:val="nil"/>
              <w:bottom w:val="nil"/>
              <w:right w:val="nil"/>
            </w:tcBorders>
            <w:shd w:val="clear" w:color="auto" w:fill="auto"/>
            <w:noWrap/>
            <w:vAlign w:val="center"/>
            <w:hideMark/>
          </w:tcPr>
          <w:p w14:paraId="1F39F54C" w14:textId="60DEBCD9"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r>
      <w:tr w:rsidR="00E11014" w:rsidRPr="00547231" w14:paraId="0FA16222" w14:textId="77777777" w:rsidTr="00FB05D3">
        <w:trPr>
          <w:trHeight w:val="284"/>
          <w:jc w:val="center"/>
        </w:trPr>
        <w:tc>
          <w:tcPr>
            <w:tcW w:w="3525" w:type="dxa"/>
            <w:tcBorders>
              <w:top w:val="nil"/>
              <w:left w:val="nil"/>
              <w:bottom w:val="nil"/>
              <w:right w:val="nil"/>
            </w:tcBorders>
            <w:shd w:val="clear" w:color="auto" w:fill="auto"/>
            <w:noWrap/>
            <w:vAlign w:val="center"/>
            <w:hideMark/>
          </w:tcPr>
          <w:p w14:paraId="2306AE5A"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Borracha Manufaturada</w:t>
            </w:r>
          </w:p>
        </w:tc>
        <w:tc>
          <w:tcPr>
            <w:tcW w:w="760" w:type="dxa"/>
            <w:tcBorders>
              <w:top w:val="nil"/>
              <w:left w:val="nil"/>
              <w:bottom w:val="nil"/>
              <w:right w:val="nil"/>
            </w:tcBorders>
            <w:shd w:val="clear" w:color="auto" w:fill="auto"/>
            <w:noWrap/>
            <w:vAlign w:val="center"/>
            <w:hideMark/>
          </w:tcPr>
          <w:p w14:paraId="525B72E8" w14:textId="0374758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sidR="00547231">
              <w:rPr>
                <w:rFonts w:eastAsia="Times New Roman"/>
                <w:color w:val="000000"/>
                <w:sz w:val="18"/>
                <w:szCs w:val="18"/>
              </w:rPr>
              <w:t>.</w:t>
            </w:r>
            <w:r w:rsidRPr="00547231">
              <w:rPr>
                <w:rFonts w:eastAsia="Times New Roman"/>
                <w:color w:val="000000"/>
                <w:sz w:val="18"/>
                <w:szCs w:val="18"/>
              </w:rPr>
              <w:t xml:space="preserve">825 </w:t>
            </w:r>
          </w:p>
        </w:tc>
        <w:tc>
          <w:tcPr>
            <w:tcW w:w="683" w:type="dxa"/>
            <w:tcBorders>
              <w:top w:val="nil"/>
              <w:left w:val="nil"/>
              <w:bottom w:val="nil"/>
              <w:right w:val="nil"/>
            </w:tcBorders>
            <w:shd w:val="clear" w:color="auto" w:fill="auto"/>
            <w:noWrap/>
            <w:vAlign w:val="center"/>
            <w:hideMark/>
          </w:tcPr>
          <w:p w14:paraId="195421AC" w14:textId="7C3D4364"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4B9C92D5" w14:textId="4E00E64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193 </w:t>
            </w:r>
          </w:p>
        </w:tc>
        <w:tc>
          <w:tcPr>
            <w:tcW w:w="683" w:type="dxa"/>
            <w:tcBorders>
              <w:top w:val="nil"/>
              <w:left w:val="nil"/>
              <w:bottom w:val="nil"/>
              <w:right w:val="nil"/>
            </w:tcBorders>
            <w:shd w:val="clear" w:color="auto" w:fill="auto"/>
            <w:noWrap/>
            <w:vAlign w:val="center"/>
            <w:hideMark/>
          </w:tcPr>
          <w:p w14:paraId="50B9DCEE" w14:textId="5FBD14B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055D715A" w14:textId="6CF58E9D"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092 </w:t>
            </w:r>
          </w:p>
        </w:tc>
        <w:tc>
          <w:tcPr>
            <w:tcW w:w="683" w:type="dxa"/>
            <w:tcBorders>
              <w:top w:val="nil"/>
              <w:left w:val="nil"/>
              <w:bottom w:val="nil"/>
              <w:right w:val="nil"/>
            </w:tcBorders>
            <w:shd w:val="clear" w:color="auto" w:fill="auto"/>
            <w:noWrap/>
            <w:vAlign w:val="center"/>
            <w:hideMark/>
          </w:tcPr>
          <w:p w14:paraId="6CD249D5" w14:textId="2BDFAFA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5A675CCD" w14:textId="2A978F76"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sidR="00547231">
              <w:rPr>
                <w:rFonts w:eastAsia="Times New Roman"/>
                <w:color w:val="000000"/>
                <w:sz w:val="18"/>
                <w:szCs w:val="18"/>
              </w:rPr>
              <w:t>.</w:t>
            </w:r>
            <w:r w:rsidRPr="00547231">
              <w:rPr>
                <w:rFonts w:eastAsia="Times New Roman"/>
                <w:color w:val="000000"/>
                <w:sz w:val="18"/>
                <w:szCs w:val="18"/>
              </w:rPr>
              <w:t xml:space="preserve">566 </w:t>
            </w:r>
          </w:p>
        </w:tc>
        <w:tc>
          <w:tcPr>
            <w:tcW w:w="683" w:type="dxa"/>
            <w:tcBorders>
              <w:top w:val="nil"/>
              <w:left w:val="nil"/>
              <w:bottom w:val="nil"/>
              <w:right w:val="nil"/>
            </w:tcBorders>
            <w:shd w:val="clear" w:color="auto" w:fill="auto"/>
            <w:noWrap/>
            <w:vAlign w:val="center"/>
            <w:hideMark/>
          </w:tcPr>
          <w:p w14:paraId="4A5FF804" w14:textId="4EFEDB3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5EBA9F99" w14:textId="038BC5BB"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sidR="00547231">
              <w:rPr>
                <w:rFonts w:eastAsia="Times New Roman"/>
                <w:color w:val="000000"/>
                <w:sz w:val="18"/>
                <w:szCs w:val="18"/>
              </w:rPr>
              <w:t>.</w:t>
            </w:r>
            <w:r w:rsidRPr="00547231">
              <w:rPr>
                <w:rFonts w:eastAsia="Times New Roman"/>
                <w:color w:val="000000"/>
                <w:sz w:val="18"/>
                <w:szCs w:val="18"/>
              </w:rPr>
              <w:t xml:space="preserve">079 </w:t>
            </w:r>
          </w:p>
        </w:tc>
        <w:tc>
          <w:tcPr>
            <w:tcW w:w="683" w:type="dxa"/>
            <w:tcBorders>
              <w:top w:val="nil"/>
              <w:left w:val="nil"/>
              <w:bottom w:val="nil"/>
              <w:right w:val="nil"/>
            </w:tcBorders>
            <w:shd w:val="clear" w:color="auto" w:fill="auto"/>
            <w:noWrap/>
            <w:vAlign w:val="center"/>
            <w:hideMark/>
          </w:tcPr>
          <w:p w14:paraId="38898ADF" w14:textId="2F2C6EB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sidR="00547231">
              <w:rPr>
                <w:rFonts w:eastAsia="Times New Roman"/>
                <w:color w:val="000000"/>
                <w:sz w:val="18"/>
                <w:szCs w:val="18"/>
              </w:rPr>
              <w:t>,</w:t>
            </w:r>
            <w:r w:rsidRPr="00547231">
              <w:rPr>
                <w:rFonts w:eastAsia="Times New Roman"/>
                <w:color w:val="000000"/>
                <w:sz w:val="18"/>
                <w:szCs w:val="18"/>
              </w:rPr>
              <w:t>1</w:t>
            </w:r>
          </w:p>
        </w:tc>
      </w:tr>
      <w:tr w:rsidR="00E11014" w:rsidRPr="00547231" w14:paraId="326CEED5" w14:textId="77777777" w:rsidTr="00FB05D3">
        <w:trPr>
          <w:trHeight w:val="284"/>
          <w:jc w:val="center"/>
        </w:trPr>
        <w:tc>
          <w:tcPr>
            <w:tcW w:w="3525" w:type="dxa"/>
            <w:tcBorders>
              <w:top w:val="nil"/>
              <w:left w:val="nil"/>
              <w:bottom w:val="dotted" w:sz="4" w:space="0" w:color="auto"/>
              <w:right w:val="nil"/>
            </w:tcBorders>
            <w:shd w:val="clear" w:color="auto" w:fill="auto"/>
            <w:noWrap/>
            <w:vAlign w:val="center"/>
            <w:hideMark/>
          </w:tcPr>
          <w:p w14:paraId="3D3E7304" w14:textId="77777777" w:rsidR="00E11014" w:rsidRPr="00547231" w:rsidRDefault="00E11014" w:rsidP="00E11014">
            <w:pPr>
              <w:widowControl/>
              <w:tabs>
                <w:tab w:val="clear" w:pos="567"/>
              </w:tabs>
              <w:spacing w:line="240" w:lineRule="auto"/>
              <w:rPr>
                <w:rFonts w:eastAsia="Times New Roman"/>
                <w:color w:val="000000"/>
                <w:sz w:val="18"/>
                <w:szCs w:val="18"/>
              </w:rPr>
            </w:pPr>
            <w:r w:rsidRPr="00547231">
              <w:rPr>
                <w:rFonts w:ascii="MS Mincho" w:hAnsi="MS Mincho" w:cs="MS Mincho"/>
                <w:color w:val="000000"/>
                <w:sz w:val="18"/>
                <w:szCs w:val="18"/>
              </w:rPr>
              <w:t xml:space="preserve">　　</w:t>
            </w:r>
            <w:r w:rsidRPr="00547231">
              <w:rPr>
                <w:rFonts w:eastAsia="Times New Roman"/>
                <w:color w:val="000000"/>
                <w:sz w:val="18"/>
                <w:szCs w:val="18"/>
              </w:rPr>
              <w:t>Papel e Manufaturas de Papel</w:t>
            </w:r>
          </w:p>
        </w:tc>
        <w:tc>
          <w:tcPr>
            <w:tcW w:w="760" w:type="dxa"/>
            <w:tcBorders>
              <w:top w:val="nil"/>
              <w:left w:val="nil"/>
              <w:bottom w:val="dotted" w:sz="4" w:space="0" w:color="auto"/>
              <w:right w:val="nil"/>
            </w:tcBorders>
            <w:shd w:val="clear" w:color="auto" w:fill="auto"/>
            <w:noWrap/>
            <w:vAlign w:val="center"/>
            <w:hideMark/>
          </w:tcPr>
          <w:p w14:paraId="1FCF30EE" w14:textId="7ACE35D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669 </w:t>
            </w:r>
          </w:p>
        </w:tc>
        <w:tc>
          <w:tcPr>
            <w:tcW w:w="683" w:type="dxa"/>
            <w:tcBorders>
              <w:top w:val="nil"/>
              <w:left w:val="nil"/>
              <w:bottom w:val="dotted" w:sz="4" w:space="0" w:color="auto"/>
              <w:right w:val="nil"/>
            </w:tcBorders>
            <w:shd w:val="clear" w:color="auto" w:fill="auto"/>
            <w:noWrap/>
            <w:vAlign w:val="center"/>
            <w:hideMark/>
          </w:tcPr>
          <w:p w14:paraId="6A94D115" w14:textId="371D92C1"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6A25FC6D" w14:textId="44A7B06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958 </w:t>
            </w:r>
          </w:p>
        </w:tc>
        <w:tc>
          <w:tcPr>
            <w:tcW w:w="683" w:type="dxa"/>
            <w:tcBorders>
              <w:top w:val="nil"/>
              <w:left w:val="nil"/>
              <w:bottom w:val="dotted" w:sz="4" w:space="0" w:color="auto"/>
              <w:right w:val="nil"/>
            </w:tcBorders>
            <w:shd w:val="clear" w:color="auto" w:fill="auto"/>
            <w:noWrap/>
            <w:vAlign w:val="center"/>
            <w:hideMark/>
          </w:tcPr>
          <w:p w14:paraId="4E51CDB8" w14:textId="35195B43"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334DE9CE" w14:textId="32977C6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568 </w:t>
            </w:r>
          </w:p>
        </w:tc>
        <w:tc>
          <w:tcPr>
            <w:tcW w:w="683" w:type="dxa"/>
            <w:tcBorders>
              <w:top w:val="nil"/>
              <w:left w:val="nil"/>
              <w:bottom w:val="dotted" w:sz="4" w:space="0" w:color="auto"/>
              <w:right w:val="nil"/>
            </w:tcBorders>
            <w:shd w:val="clear" w:color="auto" w:fill="auto"/>
            <w:noWrap/>
            <w:vAlign w:val="center"/>
            <w:hideMark/>
          </w:tcPr>
          <w:p w14:paraId="4F0F5522" w14:textId="25EC820A"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1A41D644" w14:textId="406F546F"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409 </w:t>
            </w:r>
          </w:p>
        </w:tc>
        <w:tc>
          <w:tcPr>
            <w:tcW w:w="683" w:type="dxa"/>
            <w:tcBorders>
              <w:top w:val="nil"/>
              <w:left w:val="nil"/>
              <w:bottom w:val="dotted" w:sz="4" w:space="0" w:color="auto"/>
              <w:right w:val="nil"/>
            </w:tcBorders>
            <w:shd w:val="clear" w:color="auto" w:fill="auto"/>
            <w:noWrap/>
            <w:vAlign w:val="center"/>
            <w:hideMark/>
          </w:tcPr>
          <w:p w14:paraId="6AC5AB2B" w14:textId="7062A432"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3C4480DD" w14:textId="498CDDB5"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sidR="00547231">
              <w:rPr>
                <w:rFonts w:eastAsia="Times New Roman"/>
                <w:color w:val="000000"/>
                <w:sz w:val="18"/>
                <w:szCs w:val="18"/>
              </w:rPr>
              <w:t>.</w:t>
            </w:r>
            <w:r w:rsidRPr="00547231">
              <w:rPr>
                <w:rFonts w:eastAsia="Times New Roman"/>
                <w:color w:val="000000"/>
                <w:sz w:val="18"/>
                <w:szCs w:val="18"/>
              </w:rPr>
              <w:t xml:space="preserve">939 </w:t>
            </w:r>
          </w:p>
        </w:tc>
        <w:tc>
          <w:tcPr>
            <w:tcW w:w="683" w:type="dxa"/>
            <w:tcBorders>
              <w:top w:val="nil"/>
              <w:left w:val="nil"/>
              <w:bottom w:val="dotted" w:sz="4" w:space="0" w:color="auto"/>
              <w:right w:val="nil"/>
            </w:tcBorders>
            <w:shd w:val="clear" w:color="auto" w:fill="auto"/>
            <w:noWrap/>
            <w:vAlign w:val="center"/>
            <w:hideMark/>
          </w:tcPr>
          <w:p w14:paraId="2B107BDF" w14:textId="686B7608" w:rsidR="00E11014" w:rsidRPr="00547231" w:rsidRDefault="00E11014" w:rsidP="00E11014">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sidR="00547231">
              <w:rPr>
                <w:rFonts w:eastAsia="Times New Roman"/>
                <w:color w:val="000000"/>
                <w:sz w:val="18"/>
                <w:szCs w:val="18"/>
              </w:rPr>
              <w:t>,</w:t>
            </w:r>
            <w:r w:rsidRPr="00547231">
              <w:rPr>
                <w:rFonts w:eastAsia="Times New Roman"/>
                <w:color w:val="000000"/>
                <w:sz w:val="18"/>
                <w:szCs w:val="18"/>
              </w:rPr>
              <w:t>4</w:t>
            </w:r>
          </w:p>
        </w:tc>
      </w:tr>
      <w:tr w:rsidR="00E11014" w:rsidRPr="00547231" w14:paraId="1740C843" w14:textId="77777777" w:rsidTr="00FB05D3">
        <w:trPr>
          <w:trHeight w:val="284"/>
          <w:jc w:val="center"/>
        </w:trPr>
        <w:tc>
          <w:tcPr>
            <w:tcW w:w="3525" w:type="dxa"/>
            <w:tcBorders>
              <w:top w:val="dotted" w:sz="4" w:space="0" w:color="auto"/>
              <w:left w:val="nil"/>
              <w:bottom w:val="dotted" w:sz="4" w:space="0" w:color="auto"/>
              <w:right w:val="nil"/>
            </w:tcBorders>
            <w:shd w:val="clear" w:color="auto" w:fill="auto"/>
            <w:noWrap/>
            <w:vAlign w:val="center"/>
            <w:hideMark/>
          </w:tcPr>
          <w:p w14:paraId="18132C89"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Matérias-Primas</w:t>
            </w:r>
          </w:p>
        </w:tc>
        <w:tc>
          <w:tcPr>
            <w:tcW w:w="760" w:type="dxa"/>
            <w:tcBorders>
              <w:top w:val="dotted" w:sz="4" w:space="0" w:color="auto"/>
              <w:left w:val="nil"/>
              <w:bottom w:val="dotted" w:sz="4" w:space="0" w:color="auto"/>
              <w:right w:val="nil"/>
            </w:tcBorders>
            <w:shd w:val="clear" w:color="auto" w:fill="auto"/>
            <w:noWrap/>
            <w:vAlign w:val="center"/>
            <w:hideMark/>
          </w:tcPr>
          <w:p w14:paraId="32A03E5D" w14:textId="07452B3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w:t>
            </w:r>
            <w:r w:rsidR="00547231">
              <w:rPr>
                <w:rFonts w:eastAsia="Times New Roman"/>
                <w:b/>
                <w:bCs/>
                <w:color w:val="000000"/>
                <w:sz w:val="18"/>
                <w:szCs w:val="18"/>
              </w:rPr>
              <w:t>.</w:t>
            </w:r>
            <w:r w:rsidRPr="00547231">
              <w:rPr>
                <w:rFonts w:eastAsia="Times New Roman"/>
                <w:b/>
                <w:bCs/>
                <w:color w:val="000000"/>
                <w:sz w:val="18"/>
                <w:szCs w:val="18"/>
              </w:rPr>
              <w:t xml:space="preserve">037 </w:t>
            </w:r>
          </w:p>
        </w:tc>
        <w:tc>
          <w:tcPr>
            <w:tcW w:w="683" w:type="dxa"/>
            <w:tcBorders>
              <w:top w:val="dotted" w:sz="4" w:space="0" w:color="auto"/>
              <w:left w:val="nil"/>
              <w:bottom w:val="dotted" w:sz="4" w:space="0" w:color="auto"/>
              <w:right w:val="nil"/>
            </w:tcBorders>
            <w:shd w:val="clear" w:color="auto" w:fill="auto"/>
            <w:noWrap/>
            <w:vAlign w:val="center"/>
            <w:hideMark/>
          </w:tcPr>
          <w:p w14:paraId="48855146" w14:textId="65076AD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4</w:t>
            </w:r>
          </w:p>
        </w:tc>
        <w:tc>
          <w:tcPr>
            <w:tcW w:w="760" w:type="dxa"/>
            <w:tcBorders>
              <w:top w:val="dotted" w:sz="4" w:space="0" w:color="auto"/>
              <w:left w:val="nil"/>
              <w:bottom w:val="dotted" w:sz="4" w:space="0" w:color="auto"/>
              <w:right w:val="nil"/>
            </w:tcBorders>
            <w:shd w:val="clear" w:color="auto" w:fill="auto"/>
            <w:noWrap/>
            <w:vAlign w:val="center"/>
            <w:hideMark/>
          </w:tcPr>
          <w:p w14:paraId="3D8BBBF4" w14:textId="5E1C627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w:t>
            </w:r>
            <w:r w:rsidR="00547231">
              <w:rPr>
                <w:rFonts w:eastAsia="Times New Roman"/>
                <w:b/>
                <w:bCs/>
                <w:color w:val="000000"/>
                <w:sz w:val="18"/>
                <w:szCs w:val="18"/>
              </w:rPr>
              <w:t>.</w:t>
            </w:r>
            <w:r w:rsidRPr="00547231">
              <w:rPr>
                <w:rFonts w:eastAsia="Times New Roman"/>
                <w:b/>
                <w:bCs/>
                <w:color w:val="000000"/>
                <w:sz w:val="18"/>
                <w:szCs w:val="18"/>
              </w:rPr>
              <w:t xml:space="preserve">467 </w:t>
            </w:r>
          </w:p>
        </w:tc>
        <w:tc>
          <w:tcPr>
            <w:tcW w:w="683" w:type="dxa"/>
            <w:tcBorders>
              <w:top w:val="dotted" w:sz="4" w:space="0" w:color="auto"/>
              <w:left w:val="nil"/>
              <w:bottom w:val="dotted" w:sz="4" w:space="0" w:color="auto"/>
              <w:right w:val="nil"/>
            </w:tcBorders>
            <w:shd w:val="clear" w:color="auto" w:fill="auto"/>
            <w:noWrap/>
            <w:vAlign w:val="center"/>
            <w:hideMark/>
          </w:tcPr>
          <w:p w14:paraId="34B64B18" w14:textId="0AC3584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4</w:t>
            </w:r>
          </w:p>
        </w:tc>
        <w:tc>
          <w:tcPr>
            <w:tcW w:w="760" w:type="dxa"/>
            <w:tcBorders>
              <w:top w:val="dotted" w:sz="4" w:space="0" w:color="auto"/>
              <w:left w:val="nil"/>
              <w:bottom w:val="dotted" w:sz="4" w:space="0" w:color="auto"/>
              <w:right w:val="nil"/>
            </w:tcBorders>
            <w:shd w:val="clear" w:color="auto" w:fill="auto"/>
            <w:noWrap/>
            <w:vAlign w:val="center"/>
            <w:hideMark/>
          </w:tcPr>
          <w:p w14:paraId="506BAE2F" w14:textId="6232195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w:t>
            </w:r>
            <w:r w:rsidR="00547231">
              <w:rPr>
                <w:rFonts w:eastAsia="Times New Roman"/>
                <w:b/>
                <w:bCs/>
                <w:color w:val="000000"/>
                <w:sz w:val="18"/>
                <w:szCs w:val="18"/>
              </w:rPr>
              <w:t>.</w:t>
            </w:r>
            <w:r w:rsidRPr="00547231">
              <w:rPr>
                <w:rFonts w:eastAsia="Times New Roman"/>
                <w:b/>
                <w:bCs/>
                <w:color w:val="000000"/>
                <w:sz w:val="18"/>
                <w:szCs w:val="18"/>
              </w:rPr>
              <w:t xml:space="preserve">474 </w:t>
            </w:r>
          </w:p>
        </w:tc>
        <w:tc>
          <w:tcPr>
            <w:tcW w:w="683" w:type="dxa"/>
            <w:tcBorders>
              <w:top w:val="dotted" w:sz="4" w:space="0" w:color="auto"/>
              <w:left w:val="nil"/>
              <w:bottom w:val="dotted" w:sz="4" w:space="0" w:color="auto"/>
              <w:right w:val="nil"/>
            </w:tcBorders>
            <w:shd w:val="clear" w:color="auto" w:fill="auto"/>
            <w:noWrap/>
            <w:vAlign w:val="center"/>
            <w:hideMark/>
          </w:tcPr>
          <w:p w14:paraId="4E063271" w14:textId="2B7223F0"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3</w:t>
            </w:r>
          </w:p>
        </w:tc>
        <w:tc>
          <w:tcPr>
            <w:tcW w:w="760" w:type="dxa"/>
            <w:tcBorders>
              <w:top w:val="dotted" w:sz="4" w:space="0" w:color="auto"/>
              <w:left w:val="nil"/>
              <w:bottom w:val="dotted" w:sz="4" w:space="0" w:color="auto"/>
              <w:right w:val="nil"/>
            </w:tcBorders>
            <w:shd w:val="clear" w:color="auto" w:fill="auto"/>
            <w:noWrap/>
            <w:vAlign w:val="center"/>
            <w:hideMark/>
          </w:tcPr>
          <w:p w14:paraId="5EC9EC12" w14:textId="5FC9A55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w:t>
            </w:r>
            <w:r w:rsidR="00547231">
              <w:rPr>
                <w:rFonts w:eastAsia="Times New Roman"/>
                <w:b/>
                <w:bCs/>
                <w:color w:val="000000"/>
                <w:sz w:val="18"/>
                <w:szCs w:val="18"/>
              </w:rPr>
              <w:t>.</w:t>
            </w:r>
            <w:r w:rsidRPr="00547231">
              <w:rPr>
                <w:rFonts w:eastAsia="Times New Roman"/>
                <w:b/>
                <w:bCs/>
                <w:color w:val="000000"/>
                <w:sz w:val="18"/>
                <w:szCs w:val="18"/>
              </w:rPr>
              <w:t xml:space="preserve">548 </w:t>
            </w:r>
          </w:p>
        </w:tc>
        <w:tc>
          <w:tcPr>
            <w:tcW w:w="683" w:type="dxa"/>
            <w:tcBorders>
              <w:top w:val="dotted" w:sz="4" w:space="0" w:color="auto"/>
              <w:left w:val="nil"/>
              <w:bottom w:val="dotted" w:sz="4" w:space="0" w:color="auto"/>
              <w:right w:val="nil"/>
            </w:tcBorders>
            <w:shd w:val="clear" w:color="auto" w:fill="auto"/>
            <w:noWrap/>
            <w:vAlign w:val="center"/>
            <w:hideMark/>
          </w:tcPr>
          <w:p w14:paraId="03725246" w14:textId="341CCD1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5</w:t>
            </w:r>
          </w:p>
        </w:tc>
        <w:tc>
          <w:tcPr>
            <w:tcW w:w="760" w:type="dxa"/>
            <w:tcBorders>
              <w:top w:val="dotted" w:sz="4" w:space="0" w:color="auto"/>
              <w:left w:val="nil"/>
              <w:bottom w:val="dotted" w:sz="4" w:space="0" w:color="auto"/>
              <w:right w:val="nil"/>
            </w:tcBorders>
            <w:shd w:val="clear" w:color="auto" w:fill="auto"/>
            <w:noWrap/>
            <w:vAlign w:val="center"/>
            <w:hideMark/>
          </w:tcPr>
          <w:p w14:paraId="53CAF1D7" w14:textId="71F1EBF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sidR="00547231">
              <w:rPr>
                <w:rFonts w:eastAsia="Times New Roman"/>
                <w:b/>
                <w:bCs/>
                <w:color w:val="000000"/>
                <w:sz w:val="18"/>
                <w:szCs w:val="18"/>
              </w:rPr>
              <w:t>.</w:t>
            </w:r>
            <w:r w:rsidRPr="00547231">
              <w:rPr>
                <w:rFonts w:eastAsia="Times New Roman"/>
                <w:b/>
                <w:bCs/>
                <w:color w:val="000000"/>
                <w:sz w:val="18"/>
                <w:szCs w:val="18"/>
              </w:rPr>
              <w:t xml:space="preserve">152 </w:t>
            </w:r>
          </w:p>
        </w:tc>
        <w:tc>
          <w:tcPr>
            <w:tcW w:w="683" w:type="dxa"/>
            <w:tcBorders>
              <w:top w:val="dotted" w:sz="4" w:space="0" w:color="auto"/>
              <w:left w:val="nil"/>
              <w:bottom w:val="dotted" w:sz="4" w:space="0" w:color="auto"/>
              <w:right w:val="nil"/>
            </w:tcBorders>
            <w:shd w:val="clear" w:color="auto" w:fill="auto"/>
            <w:noWrap/>
            <w:vAlign w:val="center"/>
            <w:hideMark/>
          </w:tcPr>
          <w:p w14:paraId="2BAC979A" w14:textId="5C9C6D2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7</w:t>
            </w:r>
          </w:p>
        </w:tc>
      </w:tr>
      <w:tr w:rsidR="00E11014" w:rsidRPr="00547231" w14:paraId="05F5D952" w14:textId="77777777" w:rsidTr="00FB05D3">
        <w:trPr>
          <w:trHeight w:val="284"/>
          <w:jc w:val="center"/>
        </w:trPr>
        <w:tc>
          <w:tcPr>
            <w:tcW w:w="3525" w:type="dxa"/>
            <w:tcBorders>
              <w:top w:val="dotted" w:sz="4" w:space="0" w:color="auto"/>
              <w:left w:val="nil"/>
              <w:bottom w:val="dotted" w:sz="4" w:space="0" w:color="auto"/>
              <w:right w:val="nil"/>
            </w:tcBorders>
            <w:shd w:val="clear" w:color="auto" w:fill="auto"/>
            <w:noWrap/>
            <w:vAlign w:val="center"/>
            <w:hideMark/>
          </w:tcPr>
          <w:p w14:paraId="2B4F7999"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Alimentos</w:t>
            </w:r>
          </w:p>
        </w:tc>
        <w:tc>
          <w:tcPr>
            <w:tcW w:w="760" w:type="dxa"/>
            <w:tcBorders>
              <w:top w:val="dotted" w:sz="4" w:space="0" w:color="auto"/>
              <w:left w:val="nil"/>
              <w:bottom w:val="dotted" w:sz="4" w:space="0" w:color="auto"/>
              <w:right w:val="nil"/>
            </w:tcBorders>
            <w:shd w:val="clear" w:color="auto" w:fill="auto"/>
            <w:noWrap/>
            <w:vAlign w:val="center"/>
            <w:hideMark/>
          </w:tcPr>
          <w:p w14:paraId="22F8B275" w14:textId="3511C9F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5</w:t>
            </w:r>
            <w:r w:rsidR="00547231">
              <w:rPr>
                <w:rFonts w:eastAsia="Times New Roman"/>
                <w:b/>
                <w:bCs/>
                <w:color w:val="000000"/>
                <w:sz w:val="18"/>
                <w:szCs w:val="18"/>
              </w:rPr>
              <w:t>.</w:t>
            </w:r>
            <w:r w:rsidRPr="00547231">
              <w:rPr>
                <w:rFonts w:eastAsia="Times New Roman"/>
                <w:b/>
                <w:bCs/>
                <w:color w:val="000000"/>
                <w:sz w:val="18"/>
                <w:szCs w:val="18"/>
              </w:rPr>
              <w:t xml:space="preserve">740 </w:t>
            </w:r>
          </w:p>
        </w:tc>
        <w:tc>
          <w:tcPr>
            <w:tcW w:w="683" w:type="dxa"/>
            <w:tcBorders>
              <w:top w:val="dotted" w:sz="4" w:space="0" w:color="auto"/>
              <w:left w:val="nil"/>
              <w:bottom w:val="dotted" w:sz="4" w:space="0" w:color="auto"/>
              <w:right w:val="nil"/>
            </w:tcBorders>
            <w:shd w:val="clear" w:color="auto" w:fill="auto"/>
            <w:noWrap/>
            <w:vAlign w:val="center"/>
            <w:hideMark/>
          </w:tcPr>
          <w:p w14:paraId="39E2FE1B" w14:textId="357B9A6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0</w:t>
            </w:r>
            <w:r w:rsidR="00547231">
              <w:rPr>
                <w:rFonts w:eastAsia="Times New Roman"/>
                <w:b/>
                <w:bCs/>
                <w:color w:val="000000"/>
                <w:sz w:val="18"/>
                <w:szCs w:val="18"/>
              </w:rPr>
              <w:t>,</w:t>
            </w:r>
            <w:r w:rsidRPr="00547231">
              <w:rPr>
                <w:rFonts w:eastAsia="Times New Roman"/>
                <w:b/>
                <w:bCs/>
                <w:color w:val="000000"/>
                <w:sz w:val="18"/>
                <w:szCs w:val="18"/>
              </w:rPr>
              <w:t>8</w:t>
            </w:r>
          </w:p>
        </w:tc>
        <w:tc>
          <w:tcPr>
            <w:tcW w:w="760" w:type="dxa"/>
            <w:tcBorders>
              <w:top w:val="dotted" w:sz="4" w:space="0" w:color="auto"/>
              <w:left w:val="nil"/>
              <w:bottom w:val="dotted" w:sz="4" w:space="0" w:color="auto"/>
              <w:right w:val="nil"/>
            </w:tcBorders>
            <w:shd w:val="clear" w:color="auto" w:fill="auto"/>
            <w:noWrap/>
            <w:vAlign w:val="center"/>
            <w:hideMark/>
          </w:tcPr>
          <w:p w14:paraId="543B3636" w14:textId="1766999F"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6</w:t>
            </w:r>
            <w:r w:rsidR="00547231">
              <w:rPr>
                <w:rFonts w:eastAsia="Times New Roman"/>
                <w:b/>
                <w:bCs/>
                <w:color w:val="000000"/>
                <w:sz w:val="18"/>
                <w:szCs w:val="18"/>
              </w:rPr>
              <w:t>.</w:t>
            </w:r>
            <w:r w:rsidRPr="00547231">
              <w:rPr>
                <w:rFonts w:eastAsia="Times New Roman"/>
                <w:b/>
                <w:bCs/>
                <w:color w:val="000000"/>
                <w:sz w:val="18"/>
                <w:szCs w:val="18"/>
              </w:rPr>
              <w:t xml:space="preserve">702 </w:t>
            </w:r>
          </w:p>
        </w:tc>
        <w:tc>
          <w:tcPr>
            <w:tcW w:w="683" w:type="dxa"/>
            <w:tcBorders>
              <w:top w:val="dotted" w:sz="4" w:space="0" w:color="auto"/>
              <w:left w:val="nil"/>
              <w:bottom w:val="dotted" w:sz="4" w:space="0" w:color="auto"/>
              <w:right w:val="nil"/>
            </w:tcBorders>
            <w:shd w:val="clear" w:color="auto" w:fill="auto"/>
            <w:noWrap/>
            <w:vAlign w:val="center"/>
            <w:hideMark/>
          </w:tcPr>
          <w:p w14:paraId="7E9B9EBD" w14:textId="307FE0B9"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0</w:t>
            </w:r>
            <w:r w:rsidR="00547231">
              <w:rPr>
                <w:rFonts w:eastAsia="Times New Roman"/>
                <w:b/>
                <w:bCs/>
                <w:color w:val="000000"/>
                <w:sz w:val="18"/>
                <w:szCs w:val="18"/>
              </w:rPr>
              <w:t>,</w:t>
            </w:r>
            <w:r w:rsidRPr="00547231">
              <w:rPr>
                <w:rFonts w:eastAsia="Times New Roman"/>
                <w:b/>
                <w:bCs/>
                <w:color w:val="000000"/>
                <w:sz w:val="18"/>
                <w:szCs w:val="18"/>
              </w:rPr>
              <w:t>9</w:t>
            </w:r>
          </w:p>
        </w:tc>
        <w:tc>
          <w:tcPr>
            <w:tcW w:w="760" w:type="dxa"/>
            <w:tcBorders>
              <w:top w:val="dotted" w:sz="4" w:space="0" w:color="auto"/>
              <w:left w:val="nil"/>
              <w:bottom w:val="dotted" w:sz="4" w:space="0" w:color="auto"/>
              <w:right w:val="nil"/>
            </w:tcBorders>
            <w:shd w:val="clear" w:color="auto" w:fill="auto"/>
            <w:noWrap/>
            <w:vAlign w:val="center"/>
            <w:hideMark/>
          </w:tcPr>
          <w:p w14:paraId="3325B2CB" w14:textId="2C6BD95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6</w:t>
            </w:r>
            <w:r w:rsidR="00547231">
              <w:rPr>
                <w:rFonts w:eastAsia="Times New Roman"/>
                <w:b/>
                <w:bCs/>
                <w:color w:val="000000"/>
                <w:sz w:val="18"/>
                <w:szCs w:val="18"/>
              </w:rPr>
              <w:t>.</w:t>
            </w:r>
            <w:r w:rsidRPr="00547231">
              <w:rPr>
                <w:rFonts w:eastAsia="Times New Roman"/>
                <w:b/>
                <w:bCs/>
                <w:color w:val="000000"/>
                <w:sz w:val="18"/>
                <w:szCs w:val="18"/>
              </w:rPr>
              <w:t xml:space="preserve">918 </w:t>
            </w:r>
          </w:p>
        </w:tc>
        <w:tc>
          <w:tcPr>
            <w:tcW w:w="683" w:type="dxa"/>
            <w:tcBorders>
              <w:top w:val="dotted" w:sz="4" w:space="0" w:color="auto"/>
              <w:left w:val="nil"/>
              <w:bottom w:val="dotted" w:sz="4" w:space="0" w:color="auto"/>
              <w:right w:val="nil"/>
            </w:tcBorders>
            <w:shd w:val="clear" w:color="auto" w:fill="auto"/>
            <w:noWrap/>
            <w:vAlign w:val="center"/>
            <w:hideMark/>
          </w:tcPr>
          <w:p w14:paraId="4848F26F" w14:textId="18AD4455"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dotted" w:sz="4" w:space="0" w:color="auto"/>
              <w:left w:val="nil"/>
              <w:bottom w:val="dotted" w:sz="4" w:space="0" w:color="auto"/>
              <w:right w:val="nil"/>
            </w:tcBorders>
            <w:shd w:val="clear" w:color="auto" w:fill="auto"/>
            <w:noWrap/>
            <w:vAlign w:val="center"/>
            <w:hideMark/>
          </w:tcPr>
          <w:p w14:paraId="31895A40" w14:textId="4572804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w:t>
            </w:r>
            <w:r w:rsidR="00547231">
              <w:rPr>
                <w:rFonts w:eastAsia="Times New Roman"/>
                <w:b/>
                <w:bCs/>
                <w:color w:val="000000"/>
                <w:sz w:val="18"/>
                <w:szCs w:val="18"/>
              </w:rPr>
              <w:t>.</w:t>
            </w:r>
            <w:r w:rsidRPr="00547231">
              <w:rPr>
                <w:rFonts w:eastAsia="Times New Roman"/>
                <w:b/>
                <w:bCs/>
                <w:color w:val="000000"/>
                <w:sz w:val="18"/>
                <w:szCs w:val="18"/>
              </w:rPr>
              <w:t xml:space="preserve">408 </w:t>
            </w:r>
          </w:p>
        </w:tc>
        <w:tc>
          <w:tcPr>
            <w:tcW w:w="683" w:type="dxa"/>
            <w:tcBorders>
              <w:top w:val="dotted" w:sz="4" w:space="0" w:color="auto"/>
              <w:left w:val="nil"/>
              <w:bottom w:val="dotted" w:sz="4" w:space="0" w:color="auto"/>
              <w:right w:val="nil"/>
            </w:tcBorders>
            <w:shd w:val="clear" w:color="auto" w:fill="auto"/>
            <w:noWrap/>
            <w:vAlign w:val="center"/>
            <w:hideMark/>
          </w:tcPr>
          <w:p w14:paraId="7D581F7D" w14:textId="411F89C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2</w:t>
            </w:r>
          </w:p>
        </w:tc>
        <w:tc>
          <w:tcPr>
            <w:tcW w:w="760" w:type="dxa"/>
            <w:tcBorders>
              <w:top w:val="dotted" w:sz="4" w:space="0" w:color="auto"/>
              <w:left w:val="nil"/>
              <w:bottom w:val="dotted" w:sz="4" w:space="0" w:color="auto"/>
              <w:right w:val="nil"/>
            </w:tcBorders>
            <w:shd w:val="clear" w:color="auto" w:fill="auto"/>
            <w:noWrap/>
            <w:vAlign w:val="center"/>
            <w:hideMark/>
          </w:tcPr>
          <w:p w14:paraId="38BD013C" w14:textId="6150B33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w:t>
            </w:r>
            <w:r w:rsidR="00547231">
              <w:rPr>
                <w:rFonts w:eastAsia="Times New Roman"/>
                <w:b/>
                <w:bCs/>
                <w:color w:val="000000"/>
                <w:sz w:val="18"/>
                <w:szCs w:val="18"/>
              </w:rPr>
              <w:t>.</w:t>
            </w:r>
            <w:r w:rsidRPr="00547231">
              <w:rPr>
                <w:rFonts w:eastAsia="Times New Roman"/>
                <w:b/>
                <w:bCs/>
                <w:color w:val="000000"/>
                <w:sz w:val="18"/>
                <w:szCs w:val="18"/>
              </w:rPr>
              <w:t xml:space="preserve">049 </w:t>
            </w:r>
          </w:p>
        </w:tc>
        <w:tc>
          <w:tcPr>
            <w:tcW w:w="683" w:type="dxa"/>
            <w:tcBorders>
              <w:top w:val="dotted" w:sz="4" w:space="0" w:color="auto"/>
              <w:left w:val="nil"/>
              <w:bottom w:val="dotted" w:sz="4" w:space="0" w:color="auto"/>
              <w:right w:val="nil"/>
            </w:tcBorders>
            <w:shd w:val="clear" w:color="auto" w:fill="auto"/>
            <w:noWrap/>
            <w:vAlign w:val="center"/>
            <w:hideMark/>
          </w:tcPr>
          <w:p w14:paraId="45E53A2E" w14:textId="5DE287C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2</w:t>
            </w:r>
          </w:p>
        </w:tc>
      </w:tr>
      <w:tr w:rsidR="00E11014" w:rsidRPr="00547231" w14:paraId="3DE43528" w14:textId="77777777" w:rsidTr="00FB05D3">
        <w:trPr>
          <w:trHeight w:val="284"/>
          <w:jc w:val="center"/>
        </w:trPr>
        <w:tc>
          <w:tcPr>
            <w:tcW w:w="3525" w:type="dxa"/>
            <w:tcBorders>
              <w:top w:val="dotted" w:sz="4" w:space="0" w:color="auto"/>
              <w:left w:val="nil"/>
              <w:bottom w:val="single" w:sz="4" w:space="0" w:color="auto"/>
              <w:right w:val="nil"/>
            </w:tcBorders>
            <w:shd w:val="clear" w:color="auto" w:fill="auto"/>
            <w:noWrap/>
            <w:vAlign w:val="center"/>
            <w:hideMark/>
          </w:tcPr>
          <w:p w14:paraId="439ED3C3"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Combustíveis Minerais</w:t>
            </w:r>
          </w:p>
        </w:tc>
        <w:tc>
          <w:tcPr>
            <w:tcW w:w="760" w:type="dxa"/>
            <w:tcBorders>
              <w:top w:val="dotted" w:sz="4" w:space="0" w:color="auto"/>
              <w:left w:val="nil"/>
              <w:bottom w:val="single" w:sz="4" w:space="0" w:color="auto"/>
              <w:right w:val="nil"/>
            </w:tcBorders>
            <w:shd w:val="clear" w:color="auto" w:fill="auto"/>
            <w:noWrap/>
            <w:vAlign w:val="center"/>
            <w:hideMark/>
          </w:tcPr>
          <w:p w14:paraId="3F2EC9CA" w14:textId="7CF3BE5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w:t>
            </w:r>
            <w:r w:rsidR="00547231">
              <w:rPr>
                <w:rFonts w:eastAsia="Times New Roman"/>
                <w:b/>
                <w:bCs/>
                <w:color w:val="000000"/>
                <w:sz w:val="18"/>
                <w:szCs w:val="18"/>
              </w:rPr>
              <w:t>.</w:t>
            </w:r>
            <w:r w:rsidRPr="00547231">
              <w:rPr>
                <w:rFonts w:eastAsia="Times New Roman"/>
                <w:b/>
                <w:bCs/>
                <w:color w:val="000000"/>
                <w:sz w:val="18"/>
                <w:szCs w:val="18"/>
              </w:rPr>
              <w:t xml:space="preserve">939 </w:t>
            </w:r>
          </w:p>
        </w:tc>
        <w:tc>
          <w:tcPr>
            <w:tcW w:w="683" w:type="dxa"/>
            <w:tcBorders>
              <w:top w:val="dotted" w:sz="4" w:space="0" w:color="auto"/>
              <w:left w:val="nil"/>
              <w:bottom w:val="single" w:sz="4" w:space="0" w:color="auto"/>
              <w:right w:val="nil"/>
            </w:tcBorders>
            <w:shd w:val="clear" w:color="auto" w:fill="auto"/>
            <w:noWrap/>
            <w:vAlign w:val="center"/>
            <w:hideMark/>
          </w:tcPr>
          <w:p w14:paraId="01001E15" w14:textId="5C3F59FF"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4</w:t>
            </w:r>
          </w:p>
        </w:tc>
        <w:tc>
          <w:tcPr>
            <w:tcW w:w="760" w:type="dxa"/>
            <w:tcBorders>
              <w:top w:val="dotted" w:sz="4" w:space="0" w:color="auto"/>
              <w:left w:val="nil"/>
              <w:bottom w:val="single" w:sz="4" w:space="0" w:color="auto"/>
              <w:right w:val="nil"/>
            </w:tcBorders>
            <w:shd w:val="clear" w:color="auto" w:fill="auto"/>
            <w:noWrap/>
            <w:vAlign w:val="center"/>
            <w:hideMark/>
          </w:tcPr>
          <w:p w14:paraId="7C8EBAFB" w14:textId="1DAF373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sidR="00547231">
              <w:rPr>
                <w:rFonts w:eastAsia="Times New Roman"/>
                <w:b/>
                <w:bCs/>
                <w:color w:val="000000"/>
                <w:sz w:val="18"/>
                <w:szCs w:val="18"/>
              </w:rPr>
              <w:t>.</w:t>
            </w:r>
            <w:r w:rsidRPr="00547231">
              <w:rPr>
                <w:rFonts w:eastAsia="Times New Roman"/>
                <w:b/>
                <w:bCs/>
                <w:color w:val="000000"/>
                <w:sz w:val="18"/>
                <w:szCs w:val="18"/>
              </w:rPr>
              <w:t xml:space="preserve">795 </w:t>
            </w:r>
          </w:p>
        </w:tc>
        <w:tc>
          <w:tcPr>
            <w:tcW w:w="683" w:type="dxa"/>
            <w:tcBorders>
              <w:top w:val="dotted" w:sz="4" w:space="0" w:color="auto"/>
              <w:left w:val="nil"/>
              <w:bottom w:val="single" w:sz="4" w:space="0" w:color="auto"/>
              <w:right w:val="nil"/>
            </w:tcBorders>
            <w:shd w:val="clear" w:color="auto" w:fill="auto"/>
            <w:noWrap/>
            <w:vAlign w:val="center"/>
            <w:hideMark/>
          </w:tcPr>
          <w:p w14:paraId="0AA82799" w14:textId="2F0CD67D"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6</w:t>
            </w:r>
          </w:p>
        </w:tc>
        <w:tc>
          <w:tcPr>
            <w:tcW w:w="760" w:type="dxa"/>
            <w:tcBorders>
              <w:top w:val="dotted" w:sz="4" w:space="0" w:color="auto"/>
              <w:left w:val="nil"/>
              <w:bottom w:val="single" w:sz="4" w:space="0" w:color="auto"/>
              <w:right w:val="nil"/>
            </w:tcBorders>
            <w:shd w:val="clear" w:color="auto" w:fill="auto"/>
            <w:noWrap/>
            <w:vAlign w:val="center"/>
            <w:hideMark/>
          </w:tcPr>
          <w:p w14:paraId="7003D38C" w14:textId="3F57059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12</w:t>
            </w:r>
            <w:r w:rsidR="00547231">
              <w:rPr>
                <w:rFonts w:eastAsia="Times New Roman"/>
                <w:b/>
                <w:bCs/>
                <w:color w:val="000000"/>
                <w:sz w:val="18"/>
                <w:szCs w:val="18"/>
              </w:rPr>
              <w:t>.</w:t>
            </w:r>
            <w:r w:rsidRPr="00547231">
              <w:rPr>
                <w:rFonts w:eastAsia="Times New Roman"/>
                <w:b/>
                <w:bCs/>
                <w:color w:val="000000"/>
                <w:sz w:val="18"/>
                <w:szCs w:val="18"/>
              </w:rPr>
              <w:t xml:space="preserve">689 </w:t>
            </w:r>
          </w:p>
        </w:tc>
        <w:tc>
          <w:tcPr>
            <w:tcW w:w="683" w:type="dxa"/>
            <w:tcBorders>
              <w:top w:val="dotted" w:sz="4" w:space="0" w:color="auto"/>
              <w:left w:val="nil"/>
              <w:bottom w:val="single" w:sz="4" w:space="0" w:color="auto"/>
              <w:right w:val="nil"/>
            </w:tcBorders>
            <w:shd w:val="clear" w:color="auto" w:fill="auto"/>
            <w:noWrap/>
            <w:vAlign w:val="center"/>
            <w:hideMark/>
          </w:tcPr>
          <w:p w14:paraId="5DD7A030" w14:textId="3727B94F"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8</w:t>
            </w:r>
          </w:p>
        </w:tc>
        <w:tc>
          <w:tcPr>
            <w:tcW w:w="760" w:type="dxa"/>
            <w:tcBorders>
              <w:top w:val="dotted" w:sz="4" w:space="0" w:color="auto"/>
              <w:left w:val="nil"/>
              <w:bottom w:val="single" w:sz="4" w:space="0" w:color="auto"/>
              <w:right w:val="nil"/>
            </w:tcBorders>
            <w:shd w:val="clear" w:color="auto" w:fill="auto"/>
            <w:noWrap/>
            <w:vAlign w:val="center"/>
            <w:hideMark/>
          </w:tcPr>
          <w:p w14:paraId="342934B8" w14:textId="4C5BF9C1"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6</w:t>
            </w:r>
            <w:r w:rsidR="00547231">
              <w:rPr>
                <w:rFonts w:eastAsia="Times New Roman"/>
                <w:b/>
                <w:bCs/>
                <w:color w:val="000000"/>
                <w:sz w:val="18"/>
                <w:szCs w:val="18"/>
              </w:rPr>
              <w:t>.</w:t>
            </w:r>
            <w:r w:rsidRPr="00547231">
              <w:rPr>
                <w:rFonts w:eastAsia="Times New Roman"/>
                <w:b/>
                <w:bCs/>
                <w:color w:val="000000"/>
                <w:sz w:val="18"/>
                <w:szCs w:val="18"/>
              </w:rPr>
              <w:t xml:space="preserve">725 </w:t>
            </w:r>
          </w:p>
        </w:tc>
        <w:tc>
          <w:tcPr>
            <w:tcW w:w="683" w:type="dxa"/>
            <w:tcBorders>
              <w:top w:val="dotted" w:sz="4" w:space="0" w:color="auto"/>
              <w:left w:val="nil"/>
              <w:bottom w:val="single" w:sz="4" w:space="0" w:color="auto"/>
              <w:right w:val="nil"/>
            </w:tcBorders>
            <w:shd w:val="clear" w:color="auto" w:fill="auto"/>
            <w:noWrap/>
            <w:vAlign w:val="center"/>
            <w:hideMark/>
          </w:tcPr>
          <w:p w14:paraId="2BD8442C" w14:textId="42559AF7"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1</w:t>
            </w:r>
          </w:p>
        </w:tc>
        <w:tc>
          <w:tcPr>
            <w:tcW w:w="760" w:type="dxa"/>
            <w:tcBorders>
              <w:top w:val="dotted" w:sz="4" w:space="0" w:color="auto"/>
              <w:left w:val="nil"/>
              <w:bottom w:val="single" w:sz="4" w:space="0" w:color="auto"/>
              <w:right w:val="nil"/>
            </w:tcBorders>
            <w:shd w:val="clear" w:color="auto" w:fill="auto"/>
            <w:noWrap/>
            <w:vAlign w:val="center"/>
            <w:hideMark/>
          </w:tcPr>
          <w:p w14:paraId="22BC10D8" w14:textId="51DAAF7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9</w:t>
            </w:r>
            <w:r w:rsidR="00547231">
              <w:rPr>
                <w:rFonts w:eastAsia="Times New Roman"/>
                <w:b/>
                <w:bCs/>
                <w:color w:val="000000"/>
                <w:sz w:val="18"/>
                <w:szCs w:val="18"/>
              </w:rPr>
              <w:t>.</w:t>
            </w:r>
            <w:r w:rsidRPr="00547231">
              <w:rPr>
                <w:rFonts w:eastAsia="Times New Roman"/>
                <w:b/>
                <w:bCs/>
                <w:color w:val="000000"/>
                <w:sz w:val="18"/>
                <w:szCs w:val="18"/>
              </w:rPr>
              <w:t xml:space="preserve">041 </w:t>
            </w:r>
          </w:p>
        </w:tc>
        <w:tc>
          <w:tcPr>
            <w:tcW w:w="683" w:type="dxa"/>
            <w:tcBorders>
              <w:top w:val="dotted" w:sz="4" w:space="0" w:color="auto"/>
              <w:left w:val="nil"/>
              <w:bottom w:val="single" w:sz="4" w:space="0" w:color="auto"/>
              <w:right w:val="nil"/>
            </w:tcBorders>
            <w:shd w:val="clear" w:color="auto" w:fill="auto"/>
            <w:noWrap/>
            <w:vAlign w:val="center"/>
            <w:hideMark/>
          </w:tcPr>
          <w:p w14:paraId="23DF058A" w14:textId="1101653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sidR="00547231">
              <w:rPr>
                <w:rFonts w:eastAsia="Times New Roman"/>
                <w:b/>
                <w:bCs/>
                <w:color w:val="000000"/>
                <w:sz w:val="18"/>
                <w:szCs w:val="18"/>
              </w:rPr>
              <w:t>,</w:t>
            </w:r>
            <w:r w:rsidRPr="00547231">
              <w:rPr>
                <w:rFonts w:eastAsia="Times New Roman"/>
                <w:b/>
                <w:bCs/>
                <w:color w:val="000000"/>
                <w:sz w:val="18"/>
                <w:szCs w:val="18"/>
              </w:rPr>
              <w:t>2</w:t>
            </w:r>
          </w:p>
        </w:tc>
      </w:tr>
      <w:tr w:rsidR="00E11014" w:rsidRPr="00547231" w14:paraId="727AA9FD" w14:textId="77777777" w:rsidTr="00FB05D3">
        <w:trPr>
          <w:trHeight w:val="284"/>
          <w:jc w:val="center"/>
        </w:trPr>
        <w:tc>
          <w:tcPr>
            <w:tcW w:w="3525" w:type="dxa"/>
            <w:tcBorders>
              <w:top w:val="nil"/>
              <w:left w:val="nil"/>
              <w:bottom w:val="single" w:sz="4" w:space="0" w:color="auto"/>
              <w:right w:val="nil"/>
            </w:tcBorders>
            <w:shd w:val="clear" w:color="auto" w:fill="auto"/>
            <w:noWrap/>
            <w:vAlign w:val="center"/>
            <w:hideMark/>
          </w:tcPr>
          <w:p w14:paraId="76D817F2" w14:textId="77777777" w:rsidR="00E11014" w:rsidRPr="00547231" w:rsidRDefault="00E11014" w:rsidP="00E11014">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TOTAL GERAL</w:t>
            </w:r>
          </w:p>
        </w:tc>
        <w:tc>
          <w:tcPr>
            <w:tcW w:w="760" w:type="dxa"/>
            <w:tcBorders>
              <w:top w:val="nil"/>
              <w:left w:val="nil"/>
              <w:bottom w:val="single" w:sz="4" w:space="0" w:color="auto"/>
              <w:right w:val="nil"/>
            </w:tcBorders>
            <w:shd w:val="clear" w:color="auto" w:fill="auto"/>
            <w:noWrap/>
            <w:vAlign w:val="center"/>
            <w:hideMark/>
          </w:tcPr>
          <w:p w14:paraId="5B1B85A4" w14:textId="3CFE2C0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697</w:t>
            </w:r>
            <w:r w:rsidR="00547231">
              <w:rPr>
                <w:rFonts w:eastAsia="Times New Roman"/>
                <w:b/>
                <w:bCs/>
                <w:color w:val="000000"/>
                <w:sz w:val="18"/>
                <w:szCs w:val="18"/>
              </w:rPr>
              <w:t>.</w:t>
            </w:r>
            <w:r w:rsidRPr="00547231">
              <w:rPr>
                <w:rFonts w:eastAsia="Times New Roman"/>
                <w:b/>
                <w:bCs/>
                <w:color w:val="000000"/>
                <w:sz w:val="18"/>
                <w:szCs w:val="18"/>
              </w:rPr>
              <w:t xml:space="preserve">221 </w:t>
            </w:r>
          </w:p>
        </w:tc>
        <w:tc>
          <w:tcPr>
            <w:tcW w:w="683" w:type="dxa"/>
            <w:tcBorders>
              <w:top w:val="nil"/>
              <w:left w:val="nil"/>
              <w:bottom w:val="single" w:sz="4" w:space="0" w:color="auto"/>
              <w:right w:val="nil"/>
            </w:tcBorders>
            <w:shd w:val="clear" w:color="auto" w:fill="auto"/>
            <w:noWrap/>
            <w:vAlign w:val="center"/>
            <w:hideMark/>
          </w:tcPr>
          <w:p w14:paraId="49E2BF9E" w14:textId="30A09A44"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nil"/>
              <w:left w:val="nil"/>
              <w:bottom w:val="single" w:sz="4" w:space="0" w:color="auto"/>
              <w:right w:val="nil"/>
            </w:tcBorders>
            <w:shd w:val="clear" w:color="auto" w:fill="auto"/>
            <w:noWrap/>
            <w:vAlign w:val="center"/>
            <w:hideMark/>
          </w:tcPr>
          <w:p w14:paraId="1ADDDE7A" w14:textId="59AF856F"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737</w:t>
            </w:r>
            <w:r w:rsidR="00547231">
              <w:rPr>
                <w:rFonts w:eastAsia="Times New Roman"/>
                <w:b/>
                <w:bCs/>
                <w:color w:val="000000"/>
                <w:sz w:val="18"/>
                <w:szCs w:val="18"/>
              </w:rPr>
              <w:t>.</w:t>
            </w:r>
            <w:r w:rsidRPr="00547231">
              <w:rPr>
                <w:rFonts w:eastAsia="Times New Roman"/>
                <w:b/>
                <w:bCs/>
                <w:color w:val="000000"/>
                <w:sz w:val="18"/>
                <w:szCs w:val="18"/>
              </w:rPr>
              <w:t xml:space="preserve">846 </w:t>
            </w:r>
          </w:p>
        </w:tc>
        <w:tc>
          <w:tcPr>
            <w:tcW w:w="683" w:type="dxa"/>
            <w:tcBorders>
              <w:top w:val="nil"/>
              <w:left w:val="nil"/>
              <w:bottom w:val="single" w:sz="4" w:space="0" w:color="auto"/>
              <w:right w:val="nil"/>
            </w:tcBorders>
            <w:shd w:val="clear" w:color="auto" w:fill="auto"/>
            <w:noWrap/>
            <w:vAlign w:val="center"/>
            <w:hideMark/>
          </w:tcPr>
          <w:p w14:paraId="4CACAC23" w14:textId="7F8E62CA"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nil"/>
              <w:left w:val="nil"/>
              <w:bottom w:val="single" w:sz="4" w:space="0" w:color="auto"/>
              <w:right w:val="nil"/>
            </w:tcBorders>
            <w:shd w:val="clear" w:color="auto" w:fill="auto"/>
            <w:noWrap/>
            <w:vAlign w:val="center"/>
            <w:hideMark/>
          </w:tcPr>
          <w:p w14:paraId="17548EF0" w14:textId="103D156A"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705</w:t>
            </w:r>
            <w:r w:rsidR="00547231">
              <w:rPr>
                <w:rFonts w:eastAsia="Times New Roman"/>
                <w:b/>
                <w:bCs/>
                <w:color w:val="000000"/>
                <w:sz w:val="18"/>
                <w:szCs w:val="18"/>
              </w:rPr>
              <w:t>.</w:t>
            </w:r>
            <w:r w:rsidRPr="00547231">
              <w:rPr>
                <w:rFonts w:eastAsia="Times New Roman"/>
                <w:b/>
                <w:bCs/>
                <w:color w:val="000000"/>
                <w:sz w:val="18"/>
                <w:szCs w:val="18"/>
              </w:rPr>
              <w:t xml:space="preserve">682 </w:t>
            </w:r>
          </w:p>
        </w:tc>
        <w:tc>
          <w:tcPr>
            <w:tcW w:w="683" w:type="dxa"/>
            <w:tcBorders>
              <w:top w:val="nil"/>
              <w:left w:val="nil"/>
              <w:bottom w:val="single" w:sz="4" w:space="0" w:color="auto"/>
              <w:right w:val="nil"/>
            </w:tcBorders>
            <w:shd w:val="clear" w:color="auto" w:fill="auto"/>
            <w:noWrap/>
            <w:vAlign w:val="center"/>
            <w:hideMark/>
          </w:tcPr>
          <w:p w14:paraId="21FC46F6" w14:textId="4B6BF626"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nil"/>
              <w:left w:val="nil"/>
              <w:bottom w:val="single" w:sz="4" w:space="0" w:color="auto"/>
              <w:right w:val="nil"/>
            </w:tcBorders>
            <w:shd w:val="clear" w:color="auto" w:fill="auto"/>
            <w:noWrap/>
            <w:vAlign w:val="center"/>
            <w:hideMark/>
          </w:tcPr>
          <w:p w14:paraId="663B0090" w14:textId="395F4E3B"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640</w:t>
            </w:r>
            <w:r w:rsidR="00547231">
              <w:rPr>
                <w:rFonts w:eastAsia="Times New Roman"/>
                <w:b/>
                <w:bCs/>
                <w:color w:val="000000"/>
                <w:sz w:val="18"/>
                <w:szCs w:val="18"/>
              </w:rPr>
              <w:t>.</w:t>
            </w:r>
            <w:r w:rsidRPr="00547231">
              <w:rPr>
                <w:rFonts w:eastAsia="Times New Roman"/>
                <w:b/>
                <w:bCs/>
                <w:color w:val="000000"/>
                <w:sz w:val="18"/>
                <w:szCs w:val="18"/>
              </w:rPr>
              <w:t xml:space="preserve">015 </w:t>
            </w:r>
          </w:p>
        </w:tc>
        <w:tc>
          <w:tcPr>
            <w:tcW w:w="683" w:type="dxa"/>
            <w:tcBorders>
              <w:top w:val="nil"/>
              <w:left w:val="nil"/>
              <w:bottom w:val="single" w:sz="4" w:space="0" w:color="auto"/>
              <w:right w:val="nil"/>
            </w:tcBorders>
            <w:shd w:val="clear" w:color="auto" w:fill="auto"/>
            <w:noWrap/>
            <w:vAlign w:val="center"/>
            <w:hideMark/>
          </w:tcPr>
          <w:p w14:paraId="0091932C" w14:textId="29CBFAC2"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sidR="00547231">
              <w:rPr>
                <w:rFonts w:eastAsia="Times New Roman"/>
                <w:b/>
                <w:bCs/>
                <w:color w:val="000000"/>
                <w:sz w:val="18"/>
                <w:szCs w:val="18"/>
              </w:rPr>
              <w:t>,</w:t>
            </w:r>
            <w:r w:rsidRPr="00547231">
              <w:rPr>
                <w:rFonts w:eastAsia="Times New Roman"/>
                <w:b/>
                <w:bCs/>
                <w:color w:val="000000"/>
                <w:sz w:val="18"/>
                <w:szCs w:val="18"/>
              </w:rPr>
              <w:t>0</w:t>
            </w:r>
          </w:p>
        </w:tc>
        <w:tc>
          <w:tcPr>
            <w:tcW w:w="760" w:type="dxa"/>
            <w:tcBorders>
              <w:top w:val="nil"/>
              <w:left w:val="nil"/>
              <w:bottom w:val="single" w:sz="4" w:space="0" w:color="auto"/>
              <w:right w:val="nil"/>
            </w:tcBorders>
            <w:shd w:val="clear" w:color="auto" w:fill="auto"/>
            <w:noWrap/>
            <w:vAlign w:val="center"/>
            <w:hideMark/>
          </w:tcPr>
          <w:p w14:paraId="6BC79FF3" w14:textId="462FC883"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758</w:t>
            </w:r>
            <w:r w:rsidR="00547231">
              <w:rPr>
                <w:rFonts w:eastAsia="Times New Roman"/>
                <w:b/>
                <w:bCs/>
                <w:color w:val="000000"/>
                <w:sz w:val="18"/>
                <w:szCs w:val="18"/>
              </w:rPr>
              <w:t>.</w:t>
            </w:r>
            <w:r w:rsidRPr="00547231">
              <w:rPr>
                <w:rFonts w:eastAsia="Times New Roman"/>
                <w:b/>
                <w:bCs/>
                <w:color w:val="000000"/>
                <w:sz w:val="18"/>
                <w:szCs w:val="18"/>
              </w:rPr>
              <w:t xml:space="preserve">578 </w:t>
            </w:r>
          </w:p>
        </w:tc>
        <w:tc>
          <w:tcPr>
            <w:tcW w:w="683" w:type="dxa"/>
            <w:tcBorders>
              <w:top w:val="nil"/>
              <w:left w:val="nil"/>
              <w:bottom w:val="single" w:sz="4" w:space="0" w:color="auto"/>
              <w:right w:val="nil"/>
            </w:tcBorders>
            <w:shd w:val="clear" w:color="auto" w:fill="auto"/>
            <w:noWrap/>
            <w:vAlign w:val="center"/>
            <w:hideMark/>
          </w:tcPr>
          <w:p w14:paraId="64502A7B" w14:textId="2020A618" w:rsidR="00E11014" w:rsidRPr="00547231" w:rsidRDefault="00E11014" w:rsidP="00E11014">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sidR="00547231">
              <w:rPr>
                <w:rFonts w:eastAsia="Times New Roman"/>
                <w:b/>
                <w:bCs/>
                <w:color w:val="000000"/>
                <w:sz w:val="18"/>
                <w:szCs w:val="18"/>
              </w:rPr>
              <w:t>,</w:t>
            </w:r>
            <w:r w:rsidRPr="00547231">
              <w:rPr>
                <w:rFonts w:eastAsia="Times New Roman"/>
                <w:b/>
                <w:bCs/>
                <w:color w:val="000000"/>
                <w:sz w:val="18"/>
                <w:szCs w:val="18"/>
              </w:rPr>
              <w:t>0</w:t>
            </w:r>
          </w:p>
        </w:tc>
      </w:tr>
    </w:tbl>
    <w:p w14:paraId="260B13EA" w14:textId="77777777" w:rsidR="00A13CFF" w:rsidRPr="009F4BCA"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p>
    <w:p w14:paraId="260B13EB" w14:textId="39B465CD" w:rsidR="00A13CFF" w:rsidRPr="009F4BCA"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Fonte:</w:t>
      </w:r>
      <w:r w:rsidRPr="009F4BCA">
        <w:rPr>
          <w:rFonts w:eastAsia="Times New Roman"/>
          <w:i/>
        </w:rPr>
        <w:tab/>
        <w:t>Dados</w:t>
      </w:r>
      <w:r w:rsidR="00B93CDA" w:rsidRPr="009F4BCA">
        <w:rPr>
          <w:rFonts w:eastAsia="Times New Roman"/>
          <w:i/>
        </w:rPr>
        <w:t xml:space="preserve"> </w:t>
      </w:r>
      <w:r w:rsidRPr="009F4BCA">
        <w:rPr>
          <w:rFonts w:eastAsia="Times New Roman"/>
          <w:i/>
        </w:rPr>
        <w:t>estatísticos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Ministério</w:t>
      </w:r>
      <w:r w:rsidR="00B93CDA" w:rsidRPr="009F4BCA">
        <w:rPr>
          <w:rFonts w:eastAsia="Times New Roman"/>
          <w:i/>
        </w:rPr>
        <w:t xml:space="preserve"> </w:t>
      </w:r>
      <w:r w:rsidRPr="009F4BCA">
        <w:rPr>
          <w:rFonts w:eastAsia="Times New Roman"/>
          <w:i/>
        </w:rPr>
        <w:t>das</w:t>
      </w:r>
      <w:r w:rsidR="00B93CDA" w:rsidRPr="009F4BCA">
        <w:rPr>
          <w:rFonts w:eastAsia="Times New Roman"/>
          <w:i/>
        </w:rPr>
        <w:t xml:space="preserve"> </w:t>
      </w:r>
      <w:r w:rsidRPr="009F4BCA">
        <w:rPr>
          <w:rFonts w:eastAsia="Times New Roman"/>
          <w:i/>
        </w:rPr>
        <w:t>Finanças</w:t>
      </w:r>
      <w:r w:rsidR="00B93CDA" w:rsidRPr="009F4BCA">
        <w:rPr>
          <w:rFonts w:eastAsia="Times New Roman"/>
          <w:i/>
        </w:rPr>
        <w:t xml:space="preserve"> </w:t>
      </w:r>
      <w:r w:rsidRPr="009F4BCA">
        <w:rPr>
          <w:rFonts w:eastAsia="Times New Roman"/>
          <w:i/>
        </w:rPr>
        <w:t>do</w:t>
      </w:r>
      <w:r w:rsidR="00B93CDA" w:rsidRPr="009F4BCA">
        <w:rPr>
          <w:rFonts w:eastAsia="Times New Roman"/>
          <w:i/>
        </w:rPr>
        <w:t xml:space="preserve"> </w:t>
      </w:r>
      <w:r w:rsidRPr="009F4BCA">
        <w:rPr>
          <w:rFonts w:eastAsia="Times New Roman"/>
          <w:i/>
        </w:rPr>
        <w:t>Japão</w:t>
      </w:r>
      <w:r w:rsidR="00B93CDA" w:rsidRPr="009F4BCA">
        <w:rPr>
          <w:rFonts w:eastAsia="Times New Roman"/>
          <w:i/>
        </w:rPr>
        <w:t xml:space="preserve"> </w:t>
      </w:r>
      <w:r w:rsidRPr="009F4BCA">
        <w:rPr>
          <w:rFonts w:eastAsia="Times New Roman"/>
          <w:i/>
        </w:rPr>
        <w:t>e</w:t>
      </w:r>
      <w:r w:rsidR="00B93CDA" w:rsidRPr="009F4BCA">
        <w:rPr>
          <w:rFonts w:eastAsia="Times New Roman"/>
          <w:i/>
        </w:rPr>
        <w:t xml:space="preserve"> </w:t>
      </w:r>
      <w:r w:rsidRPr="009F4BCA">
        <w:rPr>
          <w:rFonts w:eastAsia="Times New Roman"/>
          <w:i/>
        </w:rPr>
        <w:t>compilados</w:t>
      </w:r>
      <w:r w:rsidR="00B93CDA" w:rsidRPr="009F4BCA">
        <w:rPr>
          <w:rFonts w:eastAsia="Times New Roman"/>
          <w:i/>
        </w:rPr>
        <w:t xml:space="preserve"> </w:t>
      </w:r>
      <w:r w:rsidRPr="009F4BCA">
        <w:rPr>
          <w:rFonts w:eastAsia="Times New Roman"/>
          <w:i/>
        </w:rPr>
        <w:t>pela</w:t>
      </w:r>
      <w:r w:rsidR="00B93CDA" w:rsidRPr="009F4BCA">
        <w:rPr>
          <w:rFonts w:eastAsia="Times New Roman"/>
          <w:i/>
        </w:rPr>
        <w:t xml:space="preserve"> </w:t>
      </w:r>
      <w:r w:rsidRPr="009F4BCA">
        <w:rPr>
          <w:rFonts w:eastAsia="Times New Roman"/>
          <w:i/>
        </w:rPr>
        <w:t>JETRO</w:t>
      </w:r>
      <w:r w:rsidR="00B93CDA" w:rsidRPr="009F4BCA">
        <w:rPr>
          <w:rFonts w:eastAsia="Times New Roman"/>
          <w:i/>
        </w:rPr>
        <w:t xml:space="preserve"> </w:t>
      </w:r>
      <w:r w:rsidRPr="009F4BCA">
        <w:rPr>
          <w:rFonts w:eastAsia="Times New Roman"/>
          <w:i/>
        </w:rPr>
        <w:t>–</w:t>
      </w:r>
      <w:r w:rsidR="00B93CDA" w:rsidRPr="009F4BCA">
        <w:rPr>
          <w:rFonts w:eastAsia="Times New Roman"/>
          <w:i/>
        </w:rPr>
        <w:t xml:space="preserve"> </w:t>
      </w:r>
      <w:r w:rsidR="00FB05D3">
        <w:rPr>
          <w:rFonts w:eastAsia="Times New Roman"/>
          <w:i/>
        </w:rPr>
        <w:t>“</w:t>
      </w:r>
      <w:r w:rsidRPr="009F4BCA">
        <w:rPr>
          <w:rFonts w:eastAsia="Times New Roman"/>
          <w:i/>
        </w:rPr>
        <w:t>Japanese</w:t>
      </w:r>
      <w:r w:rsidR="00B93CDA" w:rsidRPr="009F4BCA">
        <w:rPr>
          <w:rFonts w:eastAsia="Times New Roman"/>
          <w:i/>
        </w:rPr>
        <w:t xml:space="preserve"> </w:t>
      </w:r>
      <w:r w:rsidRPr="009F4BCA">
        <w:rPr>
          <w:rFonts w:eastAsia="Times New Roman"/>
          <w:i/>
        </w:rPr>
        <w:t>Trade</w:t>
      </w:r>
      <w:r w:rsidR="00B93CDA" w:rsidRPr="009F4BCA">
        <w:rPr>
          <w:rFonts w:eastAsia="Times New Roman"/>
          <w:i/>
        </w:rPr>
        <w:t xml:space="preserve"> </w:t>
      </w:r>
      <w:r w:rsidRPr="009F4BCA">
        <w:rPr>
          <w:rFonts w:eastAsia="Times New Roman"/>
          <w:i/>
        </w:rPr>
        <w:t>and</w:t>
      </w:r>
      <w:r w:rsidR="00B93CDA" w:rsidRPr="009F4BCA">
        <w:rPr>
          <w:rFonts w:eastAsia="Times New Roman"/>
          <w:i/>
        </w:rPr>
        <w:t xml:space="preserve"> </w:t>
      </w:r>
      <w:r w:rsidRPr="009F4BCA">
        <w:rPr>
          <w:rFonts w:eastAsia="Times New Roman"/>
          <w:i/>
        </w:rPr>
        <w:t>Investment</w:t>
      </w:r>
      <w:r w:rsidR="00B93CDA" w:rsidRPr="009F4BCA">
        <w:rPr>
          <w:rFonts w:eastAsia="Times New Roman"/>
          <w:i/>
        </w:rPr>
        <w:t xml:space="preserve"> </w:t>
      </w:r>
      <w:r w:rsidRPr="009F4BCA">
        <w:rPr>
          <w:rFonts w:eastAsia="Times New Roman"/>
          <w:i/>
        </w:rPr>
        <w:t>Statistics</w:t>
      </w:r>
      <w:r w:rsidR="00FB05D3">
        <w:rPr>
          <w:rFonts w:eastAsia="Times New Roman"/>
          <w:i/>
        </w:rPr>
        <w:t>”</w:t>
      </w:r>
      <w:r w:rsidRPr="009F4BCA">
        <w:rPr>
          <w:rFonts w:eastAsia="Times New Roman"/>
          <w:i/>
        </w:rPr>
        <w:t>,</w:t>
      </w:r>
      <w:r w:rsidR="00B93CDA" w:rsidRPr="009F4BCA">
        <w:rPr>
          <w:rFonts w:eastAsia="Times New Roman"/>
          <w:i/>
        </w:rPr>
        <w:t xml:space="preserve"> </w:t>
      </w:r>
      <w:r w:rsidRPr="009F4BCA">
        <w:rPr>
          <w:rFonts w:eastAsia="Times New Roman"/>
          <w:i/>
        </w:rPr>
        <w:t>disponível</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hyperlink r:id="rId43" w:history="1">
        <w:r w:rsidR="00B93CDA" w:rsidRPr="009F4BCA">
          <w:rPr>
            <w:rFonts w:eastAsia="Times New Roman"/>
            <w:i/>
          </w:rPr>
          <w:t>https://www.jetro.go.jp/en/reports/statistics</w:t>
        </w:r>
      </w:hyperlink>
      <w:r w:rsidRPr="009F4BCA">
        <w:rPr>
          <w:rFonts w:eastAsia="Times New Roman"/>
          <w:i/>
        </w:rPr>
        <w:t>.</w:t>
      </w:r>
    </w:p>
    <w:p w14:paraId="260B13EC" w14:textId="4E53256A" w:rsidR="00A13CFF"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4BCA">
        <w:rPr>
          <w:rFonts w:eastAsia="Times New Roman"/>
          <w:i/>
        </w:rPr>
        <w:t>Obs.:</w:t>
      </w:r>
      <w:r w:rsidR="00B93CDA" w:rsidRPr="009F4BCA">
        <w:rPr>
          <w:rFonts w:eastAsia="Times New Roman"/>
          <w:i/>
        </w:rPr>
        <w:t xml:space="preserve"> </w:t>
      </w:r>
      <w:r w:rsidRPr="009F4BCA">
        <w:rPr>
          <w:rFonts w:eastAsia="Times New Roman"/>
          <w:i/>
        </w:rPr>
        <w:tab/>
        <w:t>Em</w:t>
      </w:r>
      <w:r w:rsidR="00B93CDA" w:rsidRPr="009F4BCA">
        <w:rPr>
          <w:rFonts w:eastAsia="Times New Roman"/>
          <w:i/>
        </w:rPr>
        <w:t xml:space="preserve"> </w:t>
      </w:r>
      <w:r w:rsidRPr="009F4BCA">
        <w:rPr>
          <w:rFonts w:eastAsia="Times New Roman"/>
          <w:i/>
        </w:rPr>
        <w:t>ordem</w:t>
      </w:r>
      <w:r w:rsidR="00B93CDA" w:rsidRPr="009F4BCA">
        <w:rPr>
          <w:rFonts w:eastAsia="Times New Roman"/>
          <w:i/>
        </w:rPr>
        <w:t xml:space="preserve"> </w:t>
      </w:r>
      <w:r w:rsidRPr="009F4BCA">
        <w:rPr>
          <w:rFonts w:eastAsia="Times New Roman"/>
          <w:i/>
        </w:rPr>
        <w:t>descendente</w:t>
      </w:r>
      <w:r w:rsidR="00B93CDA" w:rsidRPr="009F4BCA">
        <w:rPr>
          <w:rFonts w:eastAsia="Times New Roman"/>
          <w:i/>
        </w:rPr>
        <w:t xml:space="preserve"> </w:t>
      </w:r>
      <w:r w:rsidRPr="009F4BCA">
        <w:rPr>
          <w:rFonts w:eastAsia="Times New Roman"/>
          <w:i/>
        </w:rPr>
        <w:t>de</w:t>
      </w:r>
      <w:r w:rsidR="00B93CDA" w:rsidRPr="009F4BCA">
        <w:rPr>
          <w:rFonts w:eastAsia="Times New Roman"/>
          <w:i/>
        </w:rPr>
        <w:t xml:space="preserve"> </w:t>
      </w:r>
      <w:r w:rsidRPr="009F4BCA">
        <w:rPr>
          <w:rFonts w:eastAsia="Times New Roman"/>
          <w:i/>
        </w:rPr>
        <w:t>valor,</w:t>
      </w:r>
      <w:r w:rsidR="00B93CDA" w:rsidRPr="009F4BCA">
        <w:rPr>
          <w:rFonts w:eastAsia="Times New Roman"/>
          <w:i/>
        </w:rPr>
        <w:t xml:space="preserve"> </w:t>
      </w:r>
      <w:r w:rsidRPr="009F4BCA">
        <w:rPr>
          <w:rFonts w:eastAsia="Times New Roman"/>
          <w:i/>
        </w:rPr>
        <w:t>por</w:t>
      </w:r>
      <w:r w:rsidR="00B93CDA" w:rsidRPr="009F4BCA">
        <w:rPr>
          <w:rFonts w:eastAsia="Times New Roman"/>
          <w:i/>
        </w:rPr>
        <w:t xml:space="preserve"> </w:t>
      </w:r>
      <w:r w:rsidRPr="009F4BCA">
        <w:rPr>
          <w:rFonts w:eastAsia="Times New Roman"/>
          <w:i/>
        </w:rPr>
        <w:t>grupo</w:t>
      </w:r>
      <w:r w:rsidR="00B93CDA" w:rsidRPr="009F4BCA">
        <w:rPr>
          <w:rFonts w:eastAsia="Times New Roman"/>
          <w:i/>
        </w:rPr>
        <w:t xml:space="preserve"> </w:t>
      </w:r>
      <w:r w:rsidRPr="009F4BCA">
        <w:rPr>
          <w:rFonts w:eastAsia="Times New Roman"/>
          <w:i/>
        </w:rPr>
        <w:t>de</w:t>
      </w:r>
      <w:r w:rsidR="00B93CDA" w:rsidRPr="009F4BCA">
        <w:rPr>
          <w:rFonts w:eastAsia="Times New Roman"/>
          <w:i/>
        </w:rPr>
        <w:t xml:space="preserve"> </w:t>
      </w:r>
      <w:r w:rsidRPr="009F4BCA">
        <w:rPr>
          <w:rFonts w:eastAsia="Times New Roman"/>
          <w:i/>
        </w:rPr>
        <w:t>produtos,</w:t>
      </w:r>
      <w:r w:rsidR="00B93CDA" w:rsidRPr="009F4BCA">
        <w:rPr>
          <w:rFonts w:eastAsia="Times New Roman"/>
          <w:i/>
        </w:rPr>
        <w:t xml:space="preserve"> </w:t>
      </w:r>
      <w:r w:rsidRPr="009F4BCA">
        <w:rPr>
          <w:rFonts w:eastAsia="Times New Roman"/>
          <w:i/>
        </w:rPr>
        <w:t>em</w:t>
      </w:r>
      <w:r w:rsidR="00B93CDA" w:rsidRPr="009F4BCA">
        <w:rPr>
          <w:rFonts w:eastAsia="Times New Roman"/>
          <w:i/>
        </w:rPr>
        <w:t xml:space="preserve"> </w:t>
      </w:r>
      <w:r w:rsidR="00E11014">
        <w:rPr>
          <w:rFonts w:eastAsia="Times New Roman"/>
          <w:i/>
        </w:rPr>
        <w:t>2021</w:t>
      </w:r>
      <w:r w:rsidRPr="009F4BCA">
        <w:rPr>
          <w:rFonts w:eastAsia="Times New Roman"/>
          <w:i/>
        </w:rPr>
        <w:t>.</w:t>
      </w:r>
    </w:p>
    <w:p w14:paraId="32D1FF44" w14:textId="77777777" w:rsidR="00DA31A3" w:rsidRPr="009F4BCA" w:rsidRDefault="00DA31A3" w:rsidP="00DA31A3">
      <w:pPr>
        <w:tabs>
          <w:tab w:val="clear" w:pos="567"/>
        </w:tabs>
        <w:autoSpaceDE w:val="0"/>
        <w:autoSpaceDN w:val="0"/>
        <w:adjustRightInd w:val="0"/>
        <w:spacing w:before="120" w:line="240" w:lineRule="auto"/>
        <w:jc w:val="both"/>
        <w:rPr>
          <w:rFonts w:eastAsia="Times New Roman"/>
          <w:i/>
        </w:rPr>
      </w:pPr>
    </w:p>
    <w:p w14:paraId="260B13EE" w14:textId="4F6D0645" w:rsidR="00A13CFF" w:rsidRDefault="00A13CFF" w:rsidP="009F4BCA">
      <w:pPr>
        <w:pStyle w:val="Heading4"/>
        <w:numPr>
          <w:ilvl w:val="0"/>
          <w:numId w:val="121"/>
        </w:numPr>
        <w:tabs>
          <w:tab w:val="clear" w:pos="930"/>
          <w:tab w:val="num" w:pos="426"/>
        </w:tabs>
        <w:spacing w:before="240" w:line="240" w:lineRule="auto"/>
        <w:ind w:left="425" w:hanging="425"/>
        <w:rPr>
          <w:rFonts w:ascii="Times New Roman" w:eastAsia="Times New Roman"/>
          <w:b/>
          <w:szCs w:val="24"/>
        </w:rPr>
      </w:pPr>
      <w:r w:rsidRPr="00E61BF9">
        <w:rPr>
          <w:rFonts w:ascii="Times New Roman" w:eastAsia="Times New Roman"/>
          <w:b/>
          <w:szCs w:val="24"/>
        </w:rPr>
        <w:t>Importações</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grupos</w:t>
      </w:r>
      <w:r w:rsidR="00B93CDA">
        <w:rPr>
          <w:rFonts w:ascii="Times New Roman" w:eastAsia="Times New Roman"/>
          <w:b/>
          <w:szCs w:val="24"/>
        </w:rPr>
        <w:t xml:space="preserve"> </w:t>
      </w:r>
      <w:r w:rsidRPr="00E61BF9">
        <w:rPr>
          <w:rFonts w:ascii="Times New Roman" w:eastAsia="Times New Roman"/>
          <w:b/>
          <w:szCs w:val="24"/>
        </w:rPr>
        <w:t>de</w:t>
      </w:r>
      <w:r w:rsidR="00B93CDA">
        <w:rPr>
          <w:rFonts w:ascii="Times New Roman" w:eastAsia="Times New Roman"/>
          <w:b/>
          <w:szCs w:val="24"/>
        </w:rPr>
        <w:t xml:space="preserve"> </w:t>
      </w:r>
      <w:r w:rsidRPr="00E61BF9">
        <w:rPr>
          <w:rFonts w:ascii="Times New Roman" w:eastAsia="Times New Roman"/>
          <w:b/>
          <w:szCs w:val="24"/>
        </w:rPr>
        <w:t>produtos</w:t>
      </w:r>
      <w:r w:rsidR="00B93CDA">
        <w:rPr>
          <w:rFonts w:ascii="Times New Roman" w:eastAsia="Times New Roman"/>
          <w:b/>
          <w:szCs w:val="24"/>
        </w:rPr>
        <w:t xml:space="preserve"> </w:t>
      </w:r>
      <w:r w:rsidRPr="00E61BF9">
        <w:rPr>
          <w:rFonts w:ascii="Times New Roman" w:eastAsia="Times New Roman"/>
          <w:b/>
          <w:szCs w:val="24"/>
        </w:rPr>
        <w:t>(CIF,</w:t>
      </w:r>
      <w:r w:rsidR="00B93CDA">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Pr="00E61BF9">
        <w:rPr>
          <w:rFonts w:ascii="Times New Roman" w:eastAsia="Times New Roman"/>
          <w:b/>
          <w:szCs w:val="24"/>
        </w:rPr>
        <w:t>)</w:t>
      </w:r>
      <w:proofErr w:type="gramEnd"/>
    </w:p>
    <w:p w14:paraId="260B13EF" w14:textId="77777777" w:rsidR="00837EAA" w:rsidRDefault="00837EAA" w:rsidP="009F4BCA">
      <w:pPr>
        <w:tabs>
          <w:tab w:val="clear" w:pos="567"/>
        </w:tabs>
        <w:autoSpaceDE w:val="0"/>
        <w:autoSpaceDN w:val="0"/>
        <w:adjustRightInd w:val="0"/>
        <w:spacing w:before="120" w:line="240" w:lineRule="auto"/>
        <w:jc w:val="both"/>
      </w:pPr>
    </w:p>
    <w:tbl>
      <w:tblPr>
        <w:tblW w:w="10359" w:type="dxa"/>
        <w:jc w:val="center"/>
        <w:tblCellMar>
          <w:left w:w="70" w:type="dxa"/>
          <w:right w:w="70" w:type="dxa"/>
        </w:tblCellMar>
        <w:tblLook w:val="04A0" w:firstRow="1" w:lastRow="0" w:firstColumn="1" w:lastColumn="0" w:noHBand="0" w:noVBand="1"/>
      </w:tblPr>
      <w:tblGrid>
        <w:gridCol w:w="3159"/>
        <w:gridCol w:w="760"/>
        <w:gridCol w:w="683"/>
        <w:gridCol w:w="760"/>
        <w:gridCol w:w="683"/>
        <w:gridCol w:w="760"/>
        <w:gridCol w:w="683"/>
        <w:gridCol w:w="760"/>
        <w:gridCol w:w="683"/>
        <w:gridCol w:w="760"/>
        <w:gridCol w:w="683"/>
      </w:tblGrid>
      <w:tr w:rsidR="0004416C" w:rsidRPr="0004416C" w14:paraId="5A18CAD6" w14:textId="77777777" w:rsidTr="0004416C">
        <w:trPr>
          <w:trHeight w:val="284"/>
          <w:jc w:val="center"/>
        </w:trPr>
        <w:tc>
          <w:tcPr>
            <w:tcW w:w="3159" w:type="dxa"/>
            <w:tcBorders>
              <w:top w:val="single" w:sz="4" w:space="0" w:color="auto"/>
              <w:left w:val="nil"/>
              <w:bottom w:val="single" w:sz="4" w:space="0" w:color="auto"/>
              <w:right w:val="nil"/>
            </w:tcBorders>
            <w:shd w:val="clear" w:color="auto" w:fill="auto"/>
            <w:vAlign w:val="center"/>
            <w:hideMark/>
          </w:tcPr>
          <w:p w14:paraId="5478E33F" w14:textId="77777777" w:rsidR="0004416C" w:rsidRPr="0004416C" w:rsidRDefault="0004416C" w:rsidP="0004416C">
            <w:pPr>
              <w:widowControl/>
              <w:tabs>
                <w:tab w:val="clear" w:pos="567"/>
              </w:tabs>
              <w:spacing w:line="240" w:lineRule="auto"/>
              <w:rPr>
                <w:rFonts w:eastAsia="Times New Roman"/>
                <w:b/>
                <w:bCs/>
                <w:color w:val="000000"/>
                <w:sz w:val="16"/>
                <w:szCs w:val="16"/>
              </w:rPr>
            </w:pPr>
            <w:r w:rsidRPr="0004416C">
              <w:rPr>
                <w:rFonts w:eastAsia="Times New Roman"/>
                <w:b/>
                <w:bCs/>
                <w:color w:val="000000"/>
                <w:sz w:val="16"/>
                <w:szCs w:val="16"/>
              </w:rPr>
              <w:t> </w:t>
            </w:r>
          </w:p>
        </w:tc>
        <w:tc>
          <w:tcPr>
            <w:tcW w:w="760" w:type="dxa"/>
            <w:tcBorders>
              <w:top w:val="single" w:sz="4" w:space="0" w:color="auto"/>
              <w:left w:val="nil"/>
              <w:bottom w:val="single" w:sz="4" w:space="0" w:color="auto"/>
              <w:right w:val="nil"/>
            </w:tcBorders>
            <w:shd w:val="clear" w:color="auto" w:fill="auto"/>
            <w:noWrap/>
            <w:vAlign w:val="center"/>
            <w:hideMark/>
          </w:tcPr>
          <w:p w14:paraId="3CB2C91B"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2017</w:t>
            </w:r>
          </w:p>
        </w:tc>
        <w:tc>
          <w:tcPr>
            <w:tcW w:w="680" w:type="dxa"/>
            <w:tcBorders>
              <w:top w:val="single" w:sz="4" w:space="0" w:color="auto"/>
              <w:left w:val="nil"/>
              <w:bottom w:val="single" w:sz="4" w:space="0" w:color="auto"/>
              <w:right w:val="nil"/>
            </w:tcBorders>
            <w:shd w:val="clear" w:color="auto" w:fill="auto"/>
            <w:noWrap/>
            <w:vAlign w:val="center"/>
            <w:hideMark/>
          </w:tcPr>
          <w:p w14:paraId="31D9F18B"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11142815"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2018</w:t>
            </w:r>
          </w:p>
        </w:tc>
        <w:tc>
          <w:tcPr>
            <w:tcW w:w="680" w:type="dxa"/>
            <w:tcBorders>
              <w:top w:val="single" w:sz="4" w:space="0" w:color="auto"/>
              <w:left w:val="nil"/>
              <w:bottom w:val="single" w:sz="4" w:space="0" w:color="auto"/>
              <w:right w:val="nil"/>
            </w:tcBorders>
            <w:shd w:val="clear" w:color="auto" w:fill="auto"/>
            <w:noWrap/>
            <w:vAlign w:val="center"/>
            <w:hideMark/>
          </w:tcPr>
          <w:p w14:paraId="4D526526"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6CFF537F"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2019</w:t>
            </w:r>
          </w:p>
        </w:tc>
        <w:tc>
          <w:tcPr>
            <w:tcW w:w="680" w:type="dxa"/>
            <w:tcBorders>
              <w:top w:val="single" w:sz="4" w:space="0" w:color="auto"/>
              <w:left w:val="nil"/>
              <w:bottom w:val="single" w:sz="4" w:space="0" w:color="auto"/>
              <w:right w:val="nil"/>
            </w:tcBorders>
            <w:shd w:val="clear" w:color="auto" w:fill="auto"/>
            <w:noWrap/>
            <w:vAlign w:val="center"/>
            <w:hideMark/>
          </w:tcPr>
          <w:p w14:paraId="1A33102C"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34002427"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2020</w:t>
            </w:r>
          </w:p>
        </w:tc>
        <w:tc>
          <w:tcPr>
            <w:tcW w:w="680" w:type="dxa"/>
            <w:tcBorders>
              <w:top w:val="single" w:sz="4" w:space="0" w:color="auto"/>
              <w:left w:val="nil"/>
              <w:bottom w:val="single" w:sz="4" w:space="0" w:color="auto"/>
              <w:right w:val="nil"/>
            </w:tcBorders>
            <w:shd w:val="clear" w:color="auto" w:fill="auto"/>
            <w:noWrap/>
            <w:vAlign w:val="center"/>
            <w:hideMark/>
          </w:tcPr>
          <w:p w14:paraId="0477C08B"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Part. %</w:t>
            </w:r>
          </w:p>
        </w:tc>
        <w:tc>
          <w:tcPr>
            <w:tcW w:w="760" w:type="dxa"/>
            <w:tcBorders>
              <w:top w:val="single" w:sz="4" w:space="0" w:color="auto"/>
              <w:left w:val="nil"/>
              <w:bottom w:val="single" w:sz="4" w:space="0" w:color="auto"/>
              <w:right w:val="nil"/>
            </w:tcBorders>
            <w:shd w:val="clear" w:color="auto" w:fill="auto"/>
            <w:noWrap/>
            <w:vAlign w:val="center"/>
            <w:hideMark/>
          </w:tcPr>
          <w:p w14:paraId="012235D8" w14:textId="63838151"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202</w:t>
            </w:r>
            <w:r w:rsidR="002C4BF6">
              <w:rPr>
                <w:rFonts w:eastAsia="Times New Roman"/>
                <w:b/>
                <w:bCs/>
                <w:color w:val="000000"/>
                <w:sz w:val="16"/>
                <w:szCs w:val="16"/>
              </w:rPr>
              <w:t>1</w:t>
            </w:r>
          </w:p>
        </w:tc>
        <w:tc>
          <w:tcPr>
            <w:tcW w:w="680" w:type="dxa"/>
            <w:tcBorders>
              <w:top w:val="single" w:sz="4" w:space="0" w:color="auto"/>
              <w:left w:val="nil"/>
              <w:bottom w:val="single" w:sz="4" w:space="0" w:color="auto"/>
              <w:right w:val="nil"/>
            </w:tcBorders>
            <w:shd w:val="clear" w:color="auto" w:fill="auto"/>
            <w:noWrap/>
            <w:vAlign w:val="center"/>
            <w:hideMark/>
          </w:tcPr>
          <w:p w14:paraId="18784C6E" w14:textId="77777777" w:rsidR="0004416C" w:rsidRPr="0004416C" w:rsidRDefault="0004416C" w:rsidP="002C4BF6">
            <w:pPr>
              <w:widowControl/>
              <w:tabs>
                <w:tab w:val="clear" w:pos="567"/>
              </w:tabs>
              <w:spacing w:line="240" w:lineRule="auto"/>
              <w:jc w:val="right"/>
              <w:rPr>
                <w:rFonts w:eastAsia="Times New Roman"/>
                <w:b/>
                <w:bCs/>
                <w:color w:val="000000"/>
                <w:sz w:val="16"/>
                <w:szCs w:val="16"/>
              </w:rPr>
            </w:pPr>
            <w:r w:rsidRPr="0004416C">
              <w:rPr>
                <w:rFonts w:eastAsia="Times New Roman"/>
                <w:b/>
                <w:bCs/>
                <w:color w:val="000000"/>
                <w:sz w:val="16"/>
                <w:szCs w:val="16"/>
              </w:rPr>
              <w:t>Part. %</w:t>
            </w:r>
          </w:p>
        </w:tc>
      </w:tr>
      <w:tr w:rsidR="0004416C" w:rsidRPr="0004416C" w14:paraId="728F28D7"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042A65E6"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Combustíveis Minerais </w:t>
            </w:r>
          </w:p>
        </w:tc>
        <w:tc>
          <w:tcPr>
            <w:tcW w:w="760" w:type="dxa"/>
            <w:tcBorders>
              <w:top w:val="nil"/>
              <w:left w:val="nil"/>
              <w:bottom w:val="nil"/>
              <w:right w:val="nil"/>
            </w:tcBorders>
            <w:shd w:val="clear" w:color="auto" w:fill="auto"/>
            <w:noWrap/>
            <w:vAlign w:val="center"/>
            <w:hideMark/>
          </w:tcPr>
          <w:p w14:paraId="6993E4DF" w14:textId="0AEF051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140</w:t>
            </w:r>
            <w:r w:rsidR="00547231">
              <w:rPr>
                <w:rFonts w:eastAsia="Times New Roman"/>
                <w:b/>
                <w:bCs/>
                <w:color w:val="000000"/>
                <w:sz w:val="18"/>
                <w:szCs w:val="18"/>
              </w:rPr>
              <w:t>.</w:t>
            </w:r>
            <w:r w:rsidRPr="0004416C">
              <w:rPr>
                <w:rFonts w:eastAsia="Times New Roman"/>
                <w:b/>
                <w:bCs/>
                <w:color w:val="000000"/>
                <w:sz w:val="18"/>
                <w:szCs w:val="18"/>
              </w:rPr>
              <w:t xml:space="preserve">882 </w:t>
            </w:r>
          </w:p>
        </w:tc>
        <w:tc>
          <w:tcPr>
            <w:tcW w:w="680" w:type="dxa"/>
            <w:tcBorders>
              <w:top w:val="nil"/>
              <w:left w:val="nil"/>
              <w:bottom w:val="nil"/>
              <w:right w:val="nil"/>
            </w:tcBorders>
            <w:shd w:val="clear" w:color="auto" w:fill="auto"/>
            <w:noWrap/>
            <w:vAlign w:val="center"/>
            <w:hideMark/>
          </w:tcPr>
          <w:p w14:paraId="69C02151" w14:textId="633F3D8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21</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nil"/>
              <w:left w:val="nil"/>
              <w:bottom w:val="nil"/>
              <w:right w:val="nil"/>
            </w:tcBorders>
            <w:shd w:val="clear" w:color="auto" w:fill="auto"/>
            <w:noWrap/>
            <w:vAlign w:val="center"/>
            <w:hideMark/>
          </w:tcPr>
          <w:p w14:paraId="0ACB0642" w14:textId="3AF8E09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174</w:t>
            </w:r>
            <w:r w:rsidR="00547231">
              <w:rPr>
                <w:rFonts w:eastAsia="Times New Roman"/>
                <w:b/>
                <w:bCs/>
                <w:color w:val="000000"/>
                <w:sz w:val="18"/>
                <w:szCs w:val="18"/>
              </w:rPr>
              <w:t>.</w:t>
            </w:r>
            <w:r w:rsidRPr="0004416C">
              <w:rPr>
                <w:rFonts w:eastAsia="Times New Roman"/>
                <w:b/>
                <w:bCs/>
                <w:color w:val="000000"/>
                <w:sz w:val="18"/>
                <w:szCs w:val="18"/>
              </w:rPr>
              <w:t xml:space="preserve">460 </w:t>
            </w:r>
          </w:p>
        </w:tc>
        <w:tc>
          <w:tcPr>
            <w:tcW w:w="680" w:type="dxa"/>
            <w:tcBorders>
              <w:top w:val="nil"/>
              <w:left w:val="nil"/>
              <w:bottom w:val="nil"/>
              <w:right w:val="nil"/>
            </w:tcBorders>
            <w:shd w:val="clear" w:color="auto" w:fill="auto"/>
            <w:noWrap/>
            <w:vAlign w:val="center"/>
            <w:hideMark/>
          </w:tcPr>
          <w:p w14:paraId="29BBBFAF" w14:textId="73B75910"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23</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nil"/>
              <w:left w:val="nil"/>
              <w:bottom w:val="nil"/>
              <w:right w:val="nil"/>
            </w:tcBorders>
            <w:shd w:val="clear" w:color="auto" w:fill="auto"/>
            <w:noWrap/>
            <w:vAlign w:val="center"/>
            <w:hideMark/>
          </w:tcPr>
          <w:p w14:paraId="22B56EC6" w14:textId="615CC4F8"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155</w:t>
            </w:r>
            <w:r w:rsidR="00547231">
              <w:rPr>
                <w:rFonts w:eastAsia="Times New Roman"/>
                <w:b/>
                <w:bCs/>
                <w:color w:val="000000"/>
                <w:sz w:val="18"/>
                <w:szCs w:val="18"/>
              </w:rPr>
              <w:t>.</w:t>
            </w:r>
            <w:r w:rsidRPr="0004416C">
              <w:rPr>
                <w:rFonts w:eastAsia="Times New Roman"/>
                <w:b/>
                <w:bCs/>
                <w:color w:val="000000"/>
                <w:sz w:val="18"/>
                <w:szCs w:val="18"/>
              </w:rPr>
              <w:t xml:space="preserve">367 </w:t>
            </w:r>
          </w:p>
        </w:tc>
        <w:tc>
          <w:tcPr>
            <w:tcW w:w="680" w:type="dxa"/>
            <w:tcBorders>
              <w:top w:val="nil"/>
              <w:left w:val="nil"/>
              <w:bottom w:val="nil"/>
              <w:right w:val="nil"/>
            </w:tcBorders>
            <w:shd w:val="clear" w:color="auto" w:fill="auto"/>
            <w:noWrap/>
            <w:vAlign w:val="center"/>
            <w:hideMark/>
          </w:tcPr>
          <w:p w14:paraId="25675F5F" w14:textId="54DE37F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21</w:t>
            </w:r>
            <w:r w:rsidR="00547231">
              <w:rPr>
                <w:rFonts w:eastAsia="Times New Roman"/>
                <w:b/>
                <w:bCs/>
                <w:color w:val="000000"/>
                <w:sz w:val="18"/>
                <w:szCs w:val="18"/>
              </w:rPr>
              <w:t>,</w:t>
            </w:r>
            <w:r w:rsidRPr="0004416C">
              <w:rPr>
                <w:rFonts w:eastAsia="Times New Roman"/>
                <w:b/>
                <w:bCs/>
                <w:color w:val="000000"/>
                <w:sz w:val="18"/>
                <w:szCs w:val="18"/>
              </w:rPr>
              <w:t>6</w:t>
            </w:r>
          </w:p>
        </w:tc>
        <w:tc>
          <w:tcPr>
            <w:tcW w:w="760" w:type="dxa"/>
            <w:tcBorders>
              <w:top w:val="nil"/>
              <w:left w:val="nil"/>
              <w:bottom w:val="nil"/>
              <w:right w:val="nil"/>
            </w:tcBorders>
            <w:shd w:val="clear" w:color="auto" w:fill="auto"/>
            <w:noWrap/>
            <w:vAlign w:val="center"/>
            <w:hideMark/>
          </w:tcPr>
          <w:p w14:paraId="09C29742" w14:textId="176DEE6D"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104</w:t>
            </w:r>
            <w:r w:rsidR="00547231">
              <w:rPr>
                <w:rFonts w:eastAsia="Times New Roman"/>
                <w:b/>
                <w:bCs/>
                <w:color w:val="000000"/>
                <w:sz w:val="18"/>
                <w:szCs w:val="18"/>
              </w:rPr>
              <w:t>.</w:t>
            </w:r>
            <w:r w:rsidRPr="0004416C">
              <w:rPr>
                <w:rFonts w:eastAsia="Times New Roman"/>
                <w:b/>
                <w:bCs/>
                <w:color w:val="000000"/>
                <w:sz w:val="18"/>
                <w:szCs w:val="18"/>
              </w:rPr>
              <w:t xml:space="preserve">998 </w:t>
            </w:r>
          </w:p>
        </w:tc>
        <w:tc>
          <w:tcPr>
            <w:tcW w:w="680" w:type="dxa"/>
            <w:tcBorders>
              <w:top w:val="nil"/>
              <w:left w:val="nil"/>
              <w:bottom w:val="nil"/>
              <w:right w:val="nil"/>
            </w:tcBorders>
            <w:shd w:val="clear" w:color="auto" w:fill="auto"/>
            <w:noWrap/>
            <w:vAlign w:val="center"/>
            <w:hideMark/>
          </w:tcPr>
          <w:p w14:paraId="093166FE" w14:textId="7FAE5DEE"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16</w:t>
            </w:r>
            <w:r w:rsidR="00547231">
              <w:rPr>
                <w:rFonts w:eastAsia="Times New Roman"/>
                <w:b/>
                <w:bCs/>
                <w:color w:val="000000"/>
                <w:sz w:val="18"/>
                <w:szCs w:val="18"/>
              </w:rPr>
              <w:t>,</w:t>
            </w:r>
            <w:r w:rsidRPr="0004416C">
              <w:rPr>
                <w:rFonts w:eastAsia="Times New Roman"/>
                <w:b/>
                <w:bCs/>
                <w:color w:val="000000"/>
                <w:sz w:val="18"/>
                <w:szCs w:val="18"/>
              </w:rPr>
              <w:t>6</w:t>
            </w:r>
          </w:p>
        </w:tc>
        <w:tc>
          <w:tcPr>
            <w:tcW w:w="760" w:type="dxa"/>
            <w:tcBorders>
              <w:top w:val="nil"/>
              <w:left w:val="nil"/>
              <w:bottom w:val="nil"/>
              <w:right w:val="nil"/>
            </w:tcBorders>
            <w:shd w:val="clear" w:color="auto" w:fill="auto"/>
            <w:noWrap/>
            <w:vAlign w:val="center"/>
            <w:hideMark/>
          </w:tcPr>
          <w:p w14:paraId="4748D199" w14:textId="6351151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154</w:t>
            </w:r>
            <w:r w:rsidR="00547231">
              <w:rPr>
                <w:rFonts w:eastAsia="Times New Roman"/>
                <w:b/>
                <w:bCs/>
                <w:color w:val="000000"/>
                <w:sz w:val="18"/>
                <w:szCs w:val="18"/>
              </w:rPr>
              <w:t>.</w:t>
            </w:r>
            <w:r w:rsidRPr="0004416C">
              <w:rPr>
                <w:rFonts w:eastAsia="Times New Roman"/>
                <w:b/>
                <w:bCs/>
                <w:color w:val="000000"/>
                <w:sz w:val="18"/>
                <w:szCs w:val="18"/>
              </w:rPr>
              <w:t xml:space="preserve">455 </w:t>
            </w:r>
          </w:p>
        </w:tc>
        <w:tc>
          <w:tcPr>
            <w:tcW w:w="680" w:type="dxa"/>
            <w:tcBorders>
              <w:top w:val="nil"/>
              <w:left w:val="nil"/>
              <w:bottom w:val="nil"/>
              <w:right w:val="nil"/>
            </w:tcBorders>
            <w:shd w:val="clear" w:color="auto" w:fill="auto"/>
            <w:noWrap/>
            <w:vAlign w:val="center"/>
            <w:hideMark/>
          </w:tcPr>
          <w:p w14:paraId="4F9DC4AE" w14:textId="113BA28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20</w:t>
            </w:r>
            <w:r w:rsidR="00547231">
              <w:rPr>
                <w:rFonts w:eastAsia="Times New Roman"/>
                <w:b/>
                <w:bCs/>
                <w:color w:val="000000"/>
                <w:sz w:val="18"/>
                <w:szCs w:val="18"/>
              </w:rPr>
              <w:t>,</w:t>
            </w:r>
            <w:r w:rsidRPr="0004416C">
              <w:rPr>
                <w:rFonts w:eastAsia="Times New Roman"/>
                <w:b/>
                <w:bCs/>
                <w:color w:val="000000"/>
                <w:sz w:val="18"/>
                <w:szCs w:val="18"/>
              </w:rPr>
              <w:t>0</w:t>
            </w:r>
          </w:p>
        </w:tc>
      </w:tr>
      <w:tr w:rsidR="0004416C" w:rsidRPr="0004416C" w14:paraId="456F18C9"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791EB3F1"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Petróleo </w:t>
            </w:r>
          </w:p>
        </w:tc>
        <w:tc>
          <w:tcPr>
            <w:tcW w:w="760" w:type="dxa"/>
            <w:tcBorders>
              <w:top w:val="nil"/>
              <w:left w:val="nil"/>
              <w:bottom w:val="nil"/>
              <w:right w:val="nil"/>
            </w:tcBorders>
            <w:shd w:val="clear" w:color="auto" w:fill="auto"/>
            <w:noWrap/>
            <w:vAlign w:val="center"/>
            <w:hideMark/>
          </w:tcPr>
          <w:p w14:paraId="29EA1DB6" w14:textId="47B5633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63</w:t>
            </w:r>
            <w:r w:rsidR="00547231">
              <w:rPr>
                <w:rFonts w:eastAsia="Times New Roman"/>
                <w:color w:val="000000"/>
                <w:sz w:val="18"/>
                <w:szCs w:val="18"/>
              </w:rPr>
              <w:t>.</w:t>
            </w:r>
            <w:r w:rsidRPr="0004416C">
              <w:rPr>
                <w:rFonts w:eastAsia="Times New Roman"/>
                <w:color w:val="000000"/>
                <w:sz w:val="18"/>
                <w:szCs w:val="18"/>
              </w:rPr>
              <w:t xml:space="preserve">635 </w:t>
            </w:r>
          </w:p>
        </w:tc>
        <w:tc>
          <w:tcPr>
            <w:tcW w:w="680" w:type="dxa"/>
            <w:tcBorders>
              <w:top w:val="nil"/>
              <w:left w:val="nil"/>
              <w:bottom w:val="nil"/>
              <w:right w:val="nil"/>
            </w:tcBorders>
            <w:shd w:val="clear" w:color="auto" w:fill="auto"/>
            <w:noWrap/>
            <w:vAlign w:val="center"/>
            <w:hideMark/>
          </w:tcPr>
          <w:p w14:paraId="15829E05" w14:textId="5FA7DEA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4EF4E38F" w14:textId="21C2650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80</w:t>
            </w:r>
            <w:r w:rsidR="00547231">
              <w:rPr>
                <w:rFonts w:eastAsia="Times New Roman"/>
                <w:color w:val="000000"/>
                <w:sz w:val="18"/>
                <w:szCs w:val="18"/>
              </w:rPr>
              <w:t>.</w:t>
            </w:r>
            <w:r w:rsidRPr="0004416C">
              <w:rPr>
                <w:rFonts w:eastAsia="Times New Roman"/>
                <w:color w:val="000000"/>
                <w:sz w:val="18"/>
                <w:szCs w:val="18"/>
              </w:rPr>
              <w:t xml:space="preserve">528 </w:t>
            </w:r>
          </w:p>
        </w:tc>
        <w:tc>
          <w:tcPr>
            <w:tcW w:w="680" w:type="dxa"/>
            <w:tcBorders>
              <w:top w:val="nil"/>
              <w:left w:val="nil"/>
              <w:bottom w:val="nil"/>
              <w:right w:val="nil"/>
            </w:tcBorders>
            <w:shd w:val="clear" w:color="auto" w:fill="auto"/>
            <w:noWrap/>
            <w:vAlign w:val="center"/>
            <w:hideMark/>
          </w:tcPr>
          <w:p w14:paraId="23CAB234" w14:textId="59FA505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322332C8" w14:textId="5704496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73</w:t>
            </w:r>
            <w:r w:rsidR="00547231">
              <w:rPr>
                <w:rFonts w:eastAsia="Times New Roman"/>
                <w:color w:val="000000"/>
                <w:sz w:val="18"/>
                <w:szCs w:val="18"/>
              </w:rPr>
              <w:t>.</w:t>
            </w:r>
            <w:r w:rsidRPr="0004416C">
              <w:rPr>
                <w:rFonts w:eastAsia="Times New Roman"/>
                <w:color w:val="000000"/>
                <w:sz w:val="18"/>
                <w:szCs w:val="18"/>
              </w:rPr>
              <w:t xml:space="preserve">039 </w:t>
            </w:r>
          </w:p>
        </w:tc>
        <w:tc>
          <w:tcPr>
            <w:tcW w:w="680" w:type="dxa"/>
            <w:tcBorders>
              <w:top w:val="nil"/>
              <w:left w:val="nil"/>
              <w:bottom w:val="nil"/>
              <w:right w:val="nil"/>
            </w:tcBorders>
            <w:shd w:val="clear" w:color="auto" w:fill="auto"/>
            <w:noWrap/>
            <w:vAlign w:val="center"/>
            <w:hideMark/>
          </w:tcPr>
          <w:p w14:paraId="0B5FFDD9" w14:textId="08361E0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7C9A237A" w14:textId="3AF4556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43</w:t>
            </w:r>
            <w:r w:rsidR="00547231">
              <w:rPr>
                <w:rFonts w:eastAsia="Times New Roman"/>
                <w:color w:val="000000"/>
                <w:sz w:val="18"/>
                <w:szCs w:val="18"/>
              </w:rPr>
              <w:t>.</w:t>
            </w:r>
            <w:r w:rsidRPr="0004416C">
              <w:rPr>
                <w:rFonts w:eastAsia="Times New Roman"/>
                <w:color w:val="000000"/>
                <w:sz w:val="18"/>
                <w:szCs w:val="18"/>
              </w:rPr>
              <w:t xml:space="preserve">297 </w:t>
            </w:r>
          </w:p>
        </w:tc>
        <w:tc>
          <w:tcPr>
            <w:tcW w:w="680" w:type="dxa"/>
            <w:tcBorders>
              <w:top w:val="nil"/>
              <w:left w:val="nil"/>
              <w:bottom w:val="nil"/>
              <w:right w:val="nil"/>
            </w:tcBorders>
            <w:shd w:val="clear" w:color="auto" w:fill="auto"/>
            <w:noWrap/>
            <w:vAlign w:val="center"/>
            <w:hideMark/>
          </w:tcPr>
          <w:p w14:paraId="4050019F" w14:textId="5BB8796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585B05CE" w14:textId="1CED7DB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63</w:t>
            </w:r>
            <w:r w:rsidR="00547231">
              <w:rPr>
                <w:rFonts w:eastAsia="Times New Roman"/>
                <w:color w:val="000000"/>
                <w:sz w:val="18"/>
                <w:szCs w:val="18"/>
              </w:rPr>
              <w:t>.</w:t>
            </w:r>
            <w:r w:rsidRPr="0004416C">
              <w:rPr>
                <w:rFonts w:eastAsia="Times New Roman"/>
                <w:color w:val="000000"/>
                <w:sz w:val="18"/>
                <w:szCs w:val="18"/>
              </w:rPr>
              <w:t xml:space="preserve">043 </w:t>
            </w:r>
          </w:p>
        </w:tc>
        <w:tc>
          <w:tcPr>
            <w:tcW w:w="680" w:type="dxa"/>
            <w:tcBorders>
              <w:top w:val="nil"/>
              <w:left w:val="nil"/>
              <w:bottom w:val="nil"/>
              <w:right w:val="nil"/>
            </w:tcBorders>
            <w:shd w:val="clear" w:color="auto" w:fill="auto"/>
            <w:noWrap/>
            <w:vAlign w:val="center"/>
            <w:hideMark/>
          </w:tcPr>
          <w:p w14:paraId="36FA8FE5" w14:textId="21B5CEC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2DD2F7E3"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216B3A1"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Produtos de Petróleo </w:t>
            </w:r>
          </w:p>
        </w:tc>
        <w:tc>
          <w:tcPr>
            <w:tcW w:w="760" w:type="dxa"/>
            <w:tcBorders>
              <w:top w:val="nil"/>
              <w:left w:val="nil"/>
              <w:bottom w:val="nil"/>
              <w:right w:val="nil"/>
            </w:tcBorders>
            <w:shd w:val="clear" w:color="auto" w:fill="auto"/>
            <w:noWrap/>
            <w:vAlign w:val="center"/>
            <w:hideMark/>
          </w:tcPr>
          <w:p w14:paraId="4BF614CF" w14:textId="24F7BB5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728 </w:t>
            </w:r>
          </w:p>
        </w:tc>
        <w:tc>
          <w:tcPr>
            <w:tcW w:w="680" w:type="dxa"/>
            <w:tcBorders>
              <w:top w:val="nil"/>
              <w:left w:val="nil"/>
              <w:bottom w:val="nil"/>
              <w:right w:val="nil"/>
            </w:tcBorders>
            <w:shd w:val="clear" w:color="auto" w:fill="auto"/>
            <w:noWrap/>
            <w:vAlign w:val="center"/>
            <w:hideMark/>
          </w:tcPr>
          <w:p w14:paraId="3A892390" w14:textId="4287A4E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3A262766" w14:textId="445C4E4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744 </w:t>
            </w:r>
          </w:p>
        </w:tc>
        <w:tc>
          <w:tcPr>
            <w:tcW w:w="680" w:type="dxa"/>
            <w:tcBorders>
              <w:top w:val="nil"/>
              <w:left w:val="nil"/>
              <w:bottom w:val="nil"/>
              <w:right w:val="nil"/>
            </w:tcBorders>
            <w:shd w:val="clear" w:color="auto" w:fill="auto"/>
            <w:noWrap/>
            <w:vAlign w:val="center"/>
            <w:hideMark/>
          </w:tcPr>
          <w:p w14:paraId="64C256F5" w14:textId="226961F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0E8EEC38" w14:textId="7891C2B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090 </w:t>
            </w:r>
          </w:p>
        </w:tc>
        <w:tc>
          <w:tcPr>
            <w:tcW w:w="680" w:type="dxa"/>
            <w:tcBorders>
              <w:top w:val="nil"/>
              <w:left w:val="nil"/>
              <w:bottom w:val="nil"/>
              <w:right w:val="nil"/>
            </w:tcBorders>
            <w:shd w:val="clear" w:color="auto" w:fill="auto"/>
            <w:noWrap/>
            <w:vAlign w:val="center"/>
            <w:hideMark/>
          </w:tcPr>
          <w:p w14:paraId="1C08D373" w14:textId="01E9AE3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19A4919C" w14:textId="1D282D2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631 </w:t>
            </w:r>
          </w:p>
        </w:tc>
        <w:tc>
          <w:tcPr>
            <w:tcW w:w="680" w:type="dxa"/>
            <w:tcBorders>
              <w:top w:val="nil"/>
              <w:left w:val="nil"/>
              <w:bottom w:val="nil"/>
              <w:right w:val="nil"/>
            </w:tcBorders>
            <w:shd w:val="clear" w:color="auto" w:fill="auto"/>
            <w:noWrap/>
            <w:vAlign w:val="center"/>
            <w:hideMark/>
          </w:tcPr>
          <w:p w14:paraId="5972D54D" w14:textId="5635B48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56DDDB1" w14:textId="44E319E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19</w:t>
            </w:r>
            <w:r w:rsidR="00547231">
              <w:rPr>
                <w:rFonts w:eastAsia="Times New Roman"/>
                <w:color w:val="000000"/>
                <w:sz w:val="18"/>
                <w:szCs w:val="18"/>
              </w:rPr>
              <w:t>.</w:t>
            </w:r>
            <w:r w:rsidRPr="0004416C">
              <w:rPr>
                <w:rFonts w:eastAsia="Times New Roman"/>
                <w:color w:val="000000"/>
                <w:sz w:val="18"/>
                <w:szCs w:val="18"/>
              </w:rPr>
              <w:t xml:space="preserve">495 </w:t>
            </w:r>
          </w:p>
        </w:tc>
        <w:tc>
          <w:tcPr>
            <w:tcW w:w="680" w:type="dxa"/>
            <w:tcBorders>
              <w:top w:val="nil"/>
              <w:left w:val="nil"/>
              <w:bottom w:val="nil"/>
              <w:right w:val="nil"/>
            </w:tcBorders>
            <w:shd w:val="clear" w:color="auto" w:fill="auto"/>
            <w:noWrap/>
            <w:vAlign w:val="center"/>
            <w:hideMark/>
          </w:tcPr>
          <w:p w14:paraId="02DE864D" w14:textId="19A82E5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r>
      <w:tr w:rsidR="0004416C" w:rsidRPr="0004416C" w14:paraId="04A0EF7A"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117C96FD"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Gás Natural Liquefeito (GNL)</w:t>
            </w:r>
          </w:p>
        </w:tc>
        <w:tc>
          <w:tcPr>
            <w:tcW w:w="760" w:type="dxa"/>
            <w:tcBorders>
              <w:top w:val="nil"/>
              <w:left w:val="nil"/>
              <w:bottom w:val="nil"/>
              <w:right w:val="nil"/>
            </w:tcBorders>
            <w:shd w:val="clear" w:color="auto" w:fill="auto"/>
            <w:noWrap/>
            <w:vAlign w:val="center"/>
            <w:hideMark/>
          </w:tcPr>
          <w:p w14:paraId="73B91204" w14:textId="68E7D8E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34</w:t>
            </w:r>
            <w:r w:rsidR="00547231">
              <w:rPr>
                <w:rFonts w:eastAsia="Times New Roman"/>
                <w:color w:val="000000"/>
                <w:sz w:val="18"/>
                <w:szCs w:val="18"/>
              </w:rPr>
              <w:t>.</w:t>
            </w:r>
            <w:r w:rsidRPr="0004416C">
              <w:rPr>
                <w:rFonts w:eastAsia="Times New Roman"/>
                <w:color w:val="000000"/>
                <w:sz w:val="18"/>
                <w:szCs w:val="18"/>
              </w:rPr>
              <w:t xml:space="preserve">843 </w:t>
            </w:r>
          </w:p>
        </w:tc>
        <w:tc>
          <w:tcPr>
            <w:tcW w:w="680" w:type="dxa"/>
            <w:tcBorders>
              <w:top w:val="nil"/>
              <w:left w:val="nil"/>
              <w:bottom w:val="nil"/>
              <w:right w:val="nil"/>
            </w:tcBorders>
            <w:shd w:val="clear" w:color="auto" w:fill="auto"/>
            <w:noWrap/>
            <w:vAlign w:val="center"/>
            <w:hideMark/>
          </w:tcPr>
          <w:p w14:paraId="1DF526CE" w14:textId="0A56E13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60DE7058" w14:textId="5529026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42</w:t>
            </w:r>
            <w:r w:rsidR="00547231">
              <w:rPr>
                <w:rFonts w:eastAsia="Times New Roman"/>
                <w:color w:val="000000"/>
                <w:sz w:val="18"/>
                <w:szCs w:val="18"/>
              </w:rPr>
              <w:t>.</w:t>
            </w:r>
            <w:r w:rsidRPr="0004416C">
              <w:rPr>
                <w:rFonts w:eastAsia="Times New Roman"/>
                <w:color w:val="000000"/>
                <w:sz w:val="18"/>
                <w:szCs w:val="18"/>
              </w:rPr>
              <w:t xml:space="preserve">846 </w:t>
            </w:r>
          </w:p>
        </w:tc>
        <w:tc>
          <w:tcPr>
            <w:tcW w:w="680" w:type="dxa"/>
            <w:tcBorders>
              <w:top w:val="nil"/>
              <w:left w:val="nil"/>
              <w:bottom w:val="nil"/>
              <w:right w:val="nil"/>
            </w:tcBorders>
            <w:shd w:val="clear" w:color="auto" w:fill="auto"/>
            <w:noWrap/>
            <w:vAlign w:val="center"/>
            <w:hideMark/>
          </w:tcPr>
          <w:p w14:paraId="5088D30F" w14:textId="50A58AA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2C15C04A" w14:textId="203D00A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39</w:t>
            </w:r>
            <w:r w:rsidR="00547231">
              <w:rPr>
                <w:rFonts w:eastAsia="Times New Roman"/>
                <w:color w:val="000000"/>
                <w:sz w:val="18"/>
                <w:szCs w:val="18"/>
              </w:rPr>
              <w:t>.</w:t>
            </w:r>
            <w:r w:rsidRPr="0004416C">
              <w:rPr>
                <w:rFonts w:eastAsia="Times New Roman"/>
                <w:color w:val="000000"/>
                <w:sz w:val="18"/>
                <w:szCs w:val="18"/>
              </w:rPr>
              <w:t xml:space="preserve">876 </w:t>
            </w:r>
          </w:p>
        </w:tc>
        <w:tc>
          <w:tcPr>
            <w:tcW w:w="680" w:type="dxa"/>
            <w:tcBorders>
              <w:top w:val="nil"/>
              <w:left w:val="nil"/>
              <w:bottom w:val="nil"/>
              <w:right w:val="nil"/>
            </w:tcBorders>
            <w:shd w:val="clear" w:color="auto" w:fill="auto"/>
            <w:noWrap/>
            <w:vAlign w:val="center"/>
            <w:hideMark/>
          </w:tcPr>
          <w:p w14:paraId="597EA88E" w14:textId="0CFCAE9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6B1528F9" w14:textId="16D30E1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29</w:t>
            </w:r>
            <w:r w:rsidR="00547231">
              <w:rPr>
                <w:rFonts w:eastAsia="Times New Roman"/>
                <w:color w:val="000000"/>
                <w:sz w:val="18"/>
                <w:szCs w:val="18"/>
              </w:rPr>
              <w:t>.</w:t>
            </w:r>
            <w:r w:rsidRPr="0004416C">
              <w:rPr>
                <w:rFonts w:eastAsia="Times New Roman"/>
                <w:color w:val="000000"/>
                <w:sz w:val="18"/>
                <w:szCs w:val="18"/>
              </w:rPr>
              <w:t xml:space="preserve">996 </w:t>
            </w:r>
          </w:p>
        </w:tc>
        <w:tc>
          <w:tcPr>
            <w:tcW w:w="680" w:type="dxa"/>
            <w:tcBorders>
              <w:top w:val="nil"/>
              <w:left w:val="nil"/>
              <w:bottom w:val="nil"/>
              <w:right w:val="nil"/>
            </w:tcBorders>
            <w:shd w:val="clear" w:color="auto" w:fill="auto"/>
            <w:noWrap/>
            <w:vAlign w:val="center"/>
            <w:hideMark/>
          </w:tcPr>
          <w:p w14:paraId="25D1CD0C" w14:textId="750E958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7CB4111C" w14:textId="78319AB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39</w:t>
            </w:r>
            <w:r w:rsidR="00547231">
              <w:rPr>
                <w:rFonts w:eastAsia="Times New Roman"/>
                <w:color w:val="000000"/>
                <w:sz w:val="18"/>
                <w:szCs w:val="18"/>
              </w:rPr>
              <w:t>.</w:t>
            </w:r>
            <w:r w:rsidRPr="0004416C">
              <w:rPr>
                <w:rFonts w:eastAsia="Times New Roman"/>
                <w:color w:val="000000"/>
                <w:sz w:val="18"/>
                <w:szCs w:val="18"/>
              </w:rPr>
              <w:t xml:space="preserve">022 </w:t>
            </w:r>
          </w:p>
        </w:tc>
        <w:tc>
          <w:tcPr>
            <w:tcW w:w="680" w:type="dxa"/>
            <w:tcBorders>
              <w:top w:val="nil"/>
              <w:left w:val="nil"/>
              <w:bottom w:val="nil"/>
              <w:right w:val="nil"/>
            </w:tcBorders>
            <w:shd w:val="clear" w:color="auto" w:fill="auto"/>
            <w:noWrap/>
            <w:vAlign w:val="center"/>
            <w:hideMark/>
          </w:tcPr>
          <w:p w14:paraId="23015184" w14:textId="2C95247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0</w:t>
            </w:r>
          </w:p>
        </w:tc>
      </w:tr>
      <w:tr w:rsidR="0004416C" w:rsidRPr="0004416C" w14:paraId="0297AD2F"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2D0FC97A"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Gás Liquefeito de Petróleo (GLP)</w:t>
            </w:r>
          </w:p>
        </w:tc>
        <w:tc>
          <w:tcPr>
            <w:tcW w:w="760" w:type="dxa"/>
            <w:tcBorders>
              <w:top w:val="nil"/>
              <w:left w:val="nil"/>
              <w:bottom w:val="nil"/>
              <w:right w:val="nil"/>
            </w:tcBorders>
            <w:shd w:val="clear" w:color="auto" w:fill="auto"/>
            <w:noWrap/>
            <w:vAlign w:val="center"/>
            <w:hideMark/>
          </w:tcPr>
          <w:p w14:paraId="51B122F6" w14:textId="3CBE3F1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376 </w:t>
            </w:r>
          </w:p>
        </w:tc>
        <w:tc>
          <w:tcPr>
            <w:tcW w:w="680" w:type="dxa"/>
            <w:tcBorders>
              <w:top w:val="nil"/>
              <w:left w:val="nil"/>
              <w:bottom w:val="nil"/>
              <w:right w:val="nil"/>
            </w:tcBorders>
            <w:shd w:val="clear" w:color="auto" w:fill="auto"/>
            <w:noWrap/>
            <w:vAlign w:val="center"/>
            <w:hideMark/>
          </w:tcPr>
          <w:p w14:paraId="139728D0" w14:textId="7D0A2DA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9056731" w14:textId="1E3F7F6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255 </w:t>
            </w:r>
          </w:p>
        </w:tc>
        <w:tc>
          <w:tcPr>
            <w:tcW w:w="680" w:type="dxa"/>
            <w:tcBorders>
              <w:top w:val="nil"/>
              <w:left w:val="nil"/>
              <w:bottom w:val="nil"/>
              <w:right w:val="nil"/>
            </w:tcBorders>
            <w:shd w:val="clear" w:color="auto" w:fill="auto"/>
            <w:noWrap/>
            <w:vAlign w:val="center"/>
            <w:hideMark/>
          </w:tcPr>
          <w:p w14:paraId="4F547C0C" w14:textId="3BF0E03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7727A981" w14:textId="7971C2B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880 </w:t>
            </w:r>
          </w:p>
        </w:tc>
        <w:tc>
          <w:tcPr>
            <w:tcW w:w="680" w:type="dxa"/>
            <w:tcBorders>
              <w:top w:val="nil"/>
              <w:left w:val="nil"/>
              <w:bottom w:val="nil"/>
              <w:right w:val="nil"/>
            </w:tcBorders>
            <w:shd w:val="clear" w:color="auto" w:fill="auto"/>
            <w:noWrap/>
            <w:vAlign w:val="center"/>
            <w:hideMark/>
          </w:tcPr>
          <w:p w14:paraId="479EAF33" w14:textId="70E5EFF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2DB4229A" w14:textId="6B33034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022 </w:t>
            </w:r>
          </w:p>
        </w:tc>
        <w:tc>
          <w:tcPr>
            <w:tcW w:w="680" w:type="dxa"/>
            <w:tcBorders>
              <w:top w:val="nil"/>
              <w:left w:val="nil"/>
              <w:bottom w:val="nil"/>
              <w:right w:val="nil"/>
            </w:tcBorders>
            <w:shd w:val="clear" w:color="auto" w:fill="auto"/>
            <w:noWrap/>
            <w:vAlign w:val="center"/>
            <w:hideMark/>
          </w:tcPr>
          <w:p w14:paraId="72A03713" w14:textId="731BC31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76DB889" w14:textId="24BBDB3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699 </w:t>
            </w:r>
          </w:p>
        </w:tc>
        <w:tc>
          <w:tcPr>
            <w:tcW w:w="680" w:type="dxa"/>
            <w:tcBorders>
              <w:top w:val="nil"/>
              <w:left w:val="nil"/>
              <w:bottom w:val="nil"/>
              <w:right w:val="nil"/>
            </w:tcBorders>
            <w:shd w:val="clear" w:color="auto" w:fill="auto"/>
            <w:noWrap/>
            <w:vAlign w:val="center"/>
            <w:hideMark/>
          </w:tcPr>
          <w:p w14:paraId="174D1126" w14:textId="2EF58F7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2DF1DC5E"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0FDB9767"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Carvão </w:t>
            </w:r>
          </w:p>
        </w:tc>
        <w:tc>
          <w:tcPr>
            <w:tcW w:w="760" w:type="dxa"/>
            <w:tcBorders>
              <w:top w:val="nil"/>
              <w:left w:val="nil"/>
              <w:bottom w:val="dotted" w:sz="4" w:space="0" w:color="auto"/>
              <w:right w:val="nil"/>
            </w:tcBorders>
            <w:shd w:val="clear" w:color="auto" w:fill="auto"/>
            <w:noWrap/>
            <w:vAlign w:val="center"/>
            <w:hideMark/>
          </w:tcPr>
          <w:p w14:paraId="764C0E27" w14:textId="5A20B11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22</w:t>
            </w:r>
            <w:r w:rsidR="00547231">
              <w:rPr>
                <w:rFonts w:eastAsia="Times New Roman"/>
                <w:color w:val="000000"/>
                <w:sz w:val="18"/>
                <w:szCs w:val="18"/>
              </w:rPr>
              <w:t>.</w:t>
            </w:r>
            <w:r w:rsidRPr="0004416C">
              <w:rPr>
                <w:rFonts w:eastAsia="Times New Roman"/>
                <w:color w:val="000000"/>
                <w:sz w:val="18"/>
                <w:szCs w:val="18"/>
              </w:rPr>
              <w:t xml:space="preserve">871 </w:t>
            </w:r>
          </w:p>
        </w:tc>
        <w:tc>
          <w:tcPr>
            <w:tcW w:w="680" w:type="dxa"/>
            <w:tcBorders>
              <w:top w:val="nil"/>
              <w:left w:val="nil"/>
              <w:bottom w:val="dotted" w:sz="4" w:space="0" w:color="auto"/>
              <w:right w:val="nil"/>
            </w:tcBorders>
            <w:shd w:val="clear" w:color="auto" w:fill="auto"/>
            <w:noWrap/>
            <w:vAlign w:val="center"/>
            <w:hideMark/>
          </w:tcPr>
          <w:p w14:paraId="5EC7E6CD" w14:textId="5731878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35EE313F" w14:textId="52F2EA1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436 </w:t>
            </w:r>
          </w:p>
        </w:tc>
        <w:tc>
          <w:tcPr>
            <w:tcW w:w="680" w:type="dxa"/>
            <w:tcBorders>
              <w:top w:val="nil"/>
              <w:left w:val="nil"/>
              <w:bottom w:val="dotted" w:sz="4" w:space="0" w:color="auto"/>
              <w:right w:val="nil"/>
            </w:tcBorders>
            <w:shd w:val="clear" w:color="auto" w:fill="auto"/>
            <w:noWrap/>
            <w:vAlign w:val="center"/>
            <w:hideMark/>
          </w:tcPr>
          <w:p w14:paraId="0DE41183" w14:textId="2F5FD2F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dotted" w:sz="4" w:space="0" w:color="auto"/>
              <w:right w:val="nil"/>
            </w:tcBorders>
            <w:shd w:val="clear" w:color="auto" w:fill="auto"/>
            <w:noWrap/>
            <w:vAlign w:val="center"/>
            <w:hideMark/>
          </w:tcPr>
          <w:p w14:paraId="018076FB" w14:textId="44D8238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23</w:t>
            </w:r>
            <w:r w:rsidR="00547231">
              <w:rPr>
                <w:rFonts w:eastAsia="Times New Roman"/>
                <w:color w:val="000000"/>
                <w:sz w:val="18"/>
                <w:szCs w:val="18"/>
              </w:rPr>
              <w:t>.</w:t>
            </w:r>
            <w:r w:rsidRPr="0004416C">
              <w:rPr>
                <w:rFonts w:eastAsia="Times New Roman"/>
                <w:color w:val="000000"/>
                <w:sz w:val="18"/>
                <w:szCs w:val="18"/>
              </w:rPr>
              <w:t xml:space="preserve">174 </w:t>
            </w:r>
          </w:p>
        </w:tc>
        <w:tc>
          <w:tcPr>
            <w:tcW w:w="680" w:type="dxa"/>
            <w:tcBorders>
              <w:top w:val="nil"/>
              <w:left w:val="nil"/>
              <w:bottom w:val="dotted" w:sz="4" w:space="0" w:color="auto"/>
              <w:right w:val="nil"/>
            </w:tcBorders>
            <w:shd w:val="clear" w:color="auto" w:fill="auto"/>
            <w:noWrap/>
            <w:vAlign w:val="center"/>
            <w:hideMark/>
          </w:tcPr>
          <w:p w14:paraId="38612AFD" w14:textId="1C3E07B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02BB0169" w14:textId="3C1499E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872 </w:t>
            </w:r>
          </w:p>
        </w:tc>
        <w:tc>
          <w:tcPr>
            <w:tcW w:w="680" w:type="dxa"/>
            <w:tcBorders>
              <w:top w:val="nil"/>
              <w:left w:val="nil"/>
              <w:bottom w:val="dotted" w:sz="4" w:space="0" w:color="auto"/>
              <w:right w:val="nil"/>
            </w:tcBorders>
            <w:shd w:val="clear" w:color="auto" w:fill="auto"/>
            <w:noWrap/>
            <w:vAlign w:val="center"/>
            <w:hideMark/>
          </w:tcPr>
          <w:p w14:paraId="5B31BB63" w14:textId="26DA077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dotted" w:sz="4" w:space="0" w:color="auto"/>
              <w:right w:val="nil"/>
            </w:tcBorders>
            <w:shd w:val="clear" w:color="auto" w:fill="auto"/>
            <w:noWrap/>
            <w:vAlign w:val="center"/>
            <w:hideMark/>
          </w:tcPr>
          <w:p w14:paraId="1DEE9F2F" w14:textId="335DFF9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054 </w:t>
            </w:r>
          </w:p>
        </w:tc>
        <w:tc>
          <w:tcPr>
            <w:tcW w:w="680" w:type="dxa"/>
            <w:tcBorders>
              <w:top w:val="nil"/>
              <w:left w:val="nil"/>
              <w:bottom w:val="dotted" w:sz="4" w:space="0" w:color="auto"/>
              <w:right w:val="nil"/>
            </w:tcBorders>
            <w:shd w:val="clear" w:color="auto" w:fill="auto"/>
            <w:noWrap/>
            <w:vAlign w:val="center"/>
            <w:hideMark/>
          </w:tcPr>
          <w:p w14:paraId="665D8CDD" w14:textId="4EF545E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026DFFDA"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329FD312"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Maquinaria Elétrica</w:t>
            </w:r>
          </w:p>
        </w:tc>
        <w:tc>
          <w:tcPr>
            <w:tcW w:w="760" w:type="dxa"/>
            <w:tcBorders>
              <w:top w:val="dotted" w:sz="4" w:space="0" w:color="auto"/>
              <w:left w:val="nil"/>
              <w:bottom w:val="nil"/>
              <w:right w:val="nil"/>
            </w:tcBorders>
            <w:shd w:val="clear" w:color="auto" w:fill="auto"/>
            <w:noWrap/>
            <w:vAlign w:val="center"/>
            <w:hideMark/>
          </w:tcPr>
          <w:p w14:paraId="387139F9" w14:textId="3620085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107</w:t>
            </w:r>
            <w:r w:rsidR="00547231">
              <w:rPr>
                <w:rFonts w:eastAsia="Times New Roman"/>
                <w:b/>
                <w:bCs/>
                <w:color w:val="000000"/>
                <w:sz w:val="18"/>
                <w:szCs w:val="18"/>
              </w:rPr>
              <w:t>.</w:t>
            </w:r>
            <w:r w:rsidRPr="0004416C">
              <w:rPr>
                <w:rFonts w:eastAsia="Times New Roman"/>
                <w:b/>
                <w:bCs/>
                <w:color w:val="000000"/>
                <w:sz w:val="18"/>
                <w:szCs w:val="18"/>
              </w:rPr>
              <w:t xml:space="preserve">209 </w:t>
            </w:r>
          </w:p>
        </w:tc>
        <w:tc>
          <w:tcPr>
            <w:tcW w:w="680" w:type="dxa"/>
            <w:tcBorders>
              <w:top w:val="dotted" w:sz="4" w:space="0" w:color="auto"/>
              <w:left w:val="nil"/>
              <w:bottom w:val="nil"/>
              <w:right w:val="nil"/>
            </w:tcBorders>
            <w:shd w:val="clear" w:color="auto" w:fill="auto"/>
            <w:noWrap/>
            <w:vAlign w:val="center"/>
            <w:hideMark/>
          </w:tcPr>
          <w:p w14:paraId="6AC9D687" w14:textId="1BA09B10"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16</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5C37E769" w14:textId="15635E7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111</w:t>
            </w:r>
            <w:r w:rsidR="00547231">
              <w:rPr>
                <w:rFonts w:eastAsia="Times New Roman"/>
                <w:b/>
                <w:bCs/>
                <w:color w:val="000000"/>
                <w:sz w:val="18"/>
                <w:szCs w:val="18"/>
              </w:rPr>
              <w:t>.</w:t>
            </w:r>
            <w:r w:rsidRPr="0004416C">
              <w:rPr>
                <w:rFonts w:eastAsia="Times New Roman"/>
                <w:b/>
                <w:bCs/>
                <w:color w:val="000000"/>
                <w:sz w:val="18"/>
                <w:szCs w:val="18"/>
              </w:rPr>
              <w:t xml:space="preserve">521 </w:t>
            </w:r>
          </w:p>
        </w:tc>
        <w:tc>
          <w:tcPr>
            <w:tcW w:w="680" w:type="dxa"/>
            <w:tcBorders>
              <w:top w:val="dotted" w:sz="4" w:space="0" w:color="auto"/>
              <w:left w:val="nil"/>
              <w:bottom w:val="nil"/>
              <w:right w:val="nil"/>
            </w:tcBorders>
            <w:shd w:val="clear" w:color="auto" w:fill="auto"/>
            <w:noWrap/>
            <w:vAlign w:val="center"/>
            <w:hideMark/>
          </w:tcPr>
          <w:p w14:paraId="67B59669" w14:textId="1978E68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14</w:t>
            </w:r>
            <w:r w:rsidR="00547231">
              <w:rPr>
                <w:rFonts w:eastAsia="Times New Roman"/>
                <w:b/>
                <w:bCs/>
                <w:color w:val="000000"/>
                <w:sz w:val="18"/>
                <w:szCs w:val="18"/>
              </w:rPr>
              <w:t>,</w:t>
            </w:r>
            <w:r w:rsidRPr="0004416C">
              <w:rPr>
                <w:rFonts w:eastAsia="Times New Roman"/>
                <w:b/>
                <w:bCs/>
                <w:color w:val="000000"/>
                <w:sz w:val="18"/>
                <w:szCs w:val="18"/>
              </w:rPr>
              <w:t>9</w:t>
            </w:r>
          </w:p>
        </w:tc>
        <w:tc>
          <w:tcPr>
            <w:tcW w:w="760" w:type="dxa"/>
            <w:tcBorders>
              <w:top w:val="dotted" w:sz="4" w:space="0" w:color="auto"/>
              <w:left w:val="nil"/>
              <w:bottom w:val="nil"/>
              <w:right w:val="nil"/>
            </w:tcBorders>
            <w:shd w:val="clear" w:color="auto" w:fill="auto"/>
            <w:noWrap/>
            <w:vAlign w:val="center"/>
            <w:hideMark/>
          </w:tcPr>
          <w:p w14:paraId="3C58303B" w14:textId="3D77138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110</w:t>
            </w:r>
            <w:r w:rsidR="00547231">
              <w:rPr>
                <w:rFonts w:eastAsia="Times New Roman"/>
                <w:b/>
                <w:bCs/>
                <w:color w:val="000000"/>
                <w:sz w:val="18"/>
                <w:szCs w:val="18"/>
              </w:rPr>
              <w:t>.</w:t>
            </w:r>
            <w:r w:rsidRPr="0004416C">
              <w:rPr>
                <w:rFonts w:eastAsia="Times New Roman"/>
                <w:b/>
                <w:bCs/>
                <w:color w:val="000000"/>
                <w:sz w:val="18"/>
                <w:szCs w:val="18"/>
              </w:rPr>
              <w:t xml:space="preserve">000 </w:t>
            </w:r>
          </w:p>
        </w:tc>
        <w:tc>
          <w:tcPr>
            <w:tcW w:w="680" w:type="dxa"/>
            <w:tcBorders>
              <w:top w:val="dotted" w:sz="4" w:space="0" w:color="auto"/>
              <w:left w:val="nil"/>
              <w:bottom w:val="nil"/>
              <w:right w:val="nil"/>
            </w:tcBorders>
            <w:shd w:val="clear" w:color="auto" w:fill="auto"/>
            <w:noWrap/>
            <w:vAlign w:val="center"/>
            <w:hideMark/>
          </w:tcPr>
          <w:p w14:paraId="1E3F2B77" w14:textId="3598C6D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15</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78733A83" w14:textId="4D7E239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106</w:t>
            </w:r>
            <w:r w:rsidR="00547231">
              <w:rPr>
                <w:rFonts w:eastAsia="Times New Roman"/>
                <w:b/>
                <w:bCs/>
                <w:color w:val="000000"/>
                <w:sz w:val="18"/>
                <w:szCs w:val="18"/>
              </w:rPr>
              <w:t>.</w:t>
            </w:r>
            <w:r w:rsidRPr="0004416C">
              <w:rPr>
                <w:rFonts w:eastAsia="Times New Roman"/>
                <w:b/>
                <w:bCs/>
                <w:color w:val="000000"/>
                <w:sz w:val="18"/>
                <w:szCs w:val="18"/>
              </w:rPr>
              <w:t xml:space="preserve">189 </w:t>
            </w:r>
          </w:p>
        </w:tc>
        <w:tc>
          <w:tcPr>
            <w:tcW w:w="680" w:type="dxa"/>
            <w:tcBorders>
              <w:top w:val="dotted" w:sz="4" w:space="0" w:color="auto"/>
              <w:left w:val="nil"/>
              <w:bottom w:val="nil"/>
              <w:right w:val="nil"/>
            </w:tcBorders>
            <w:shd w:val="clear" w:color="auto" w:fill="auto"/>
            <w:noWrap/>
            <w:vAlign w:val="center"/>
            <w:hideMark/>
          </w:tcPr>
          <w:p w14:paraId="77989BF6" w14:textId="1FF31A50"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16</w:t>
            </w:r>
            <w:r w:rsidR="00547231">
              <w:rPr>
                <w:rFonts w:eastAsia="Times New Roman"/>
                <w:b/>
                <w:bCs/>
                <w:color w:val="000000"/>
                <w:sz w:val="18"/>
                <w:szCs w:val="18"/>
              </w:rPr>
              <w:t>,</w:t>
            </w:r>
            <w:r w:rsidRPr="0004416C">
              <w:rPr>
                <w:rFonts w:eastAsia="Times New Roman"/>
                <w:b/>
                <w:bCs/>
                <w:color w:val="000000"/>
                <w:sz w:val="18"/>
                <w:szCs w:val="18"/>
              </w:rPr>
              <w:t>8</w:t>
            </w:r>
          </w:p>
        </w:tc>
        <w:tc>
          <w:tcPr>
            <w:tcW w:w="760" w:type="dxa"/>
            <w:tcBorders>
              <w:top w:val="dotted" w:sz="4" w:space="0" w:color="auto"/>
              <w:left w:val="nil"/>
              <w:bottom w:val="nil"/>
              <w:right w:val="nil"/>
            </w:tcBorders>
            <w:shd w:val="clear" w:color="auto" w:fill="auto"/>
            <w:noWrap/>
            <w:vAlign w:val="center"/>
            <w:hideMark/>
          </w:tcPr>
          <w:p w14:paraId="34A42D9F" w14:textId="002D20CA"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124</w:t>
            </w:r>
            <w:r w:rsidR="00547231">
              <w:rPr>
                <w:rFonts w:eastAsia="Times New Roman"/>
                <w:b/>
                <w:bCs/>
                <w:color w:val="000000"/>
                <w:sz w:val="18"/>
                <w:szCs w:val="18"/>
              </w:rPr>
              <w:t>.</w:t>
            </w:r>
            <w:r w:rsidRPr="0004416C">
              <w:rPr>
                <w:rFonts w:eastAsia="Times New Roman"/>
                <w:b/>
                <w:bCs/>
                <w:color w:val="000000"/>
                <w:sz w:val="18"/>
                <w:szCs w:val="18"/>
              </w:rPr>
              <w:t xml:space="preserve">569 </w:t>
            </w:r>
          </w:p>
        </w:tc>
        <w:tc>
          <w:tcPr>
            <w:tcW w:w="680" w:type="dxa"/>
            <w:tcBorders>
              <w:top w:val="dotted" w:sz="4" w:space="0" w:color="auto"/>
              <w:left w:val="nil"/>
              <w:bottom w:val="nil"/>
              <w:right w:val="nil"/>
            </w:tcBorders>
            <w:shd w:val="clear" w:color="auto" w:fill="auto"/>
            <w:noWrap/>
            <w:vAlign w:val="center"/>
            <w:hideMark/>
          </w:tcPr>
          <w:p w14:paraId="1976ECFA" w14:textId="13115C6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16</w:t>
            </w:r>
            <w:r w:rsidR="00547231">
              <w:rPr>
                <w:rFonts w:eastAsia="Times New Roman"/>
                <w:b/>
                <w:bCs/>
                <w:color w:val="000000"/>
                <w:sz w:val="18"/>
                <w:szCs w:val="18"/>
              </w:rPr>
              <w:t>,</w:t>
            </w:r>
            <w:r w:rsidRPr="0004416C">
              <w:rPr>
                <w:rFonts w:eastAsia="Times New Roman"/>
                <w:b/>
                <w:bCs/>
                <w:color w:val="000000"/>
                <w:sz w:val="18"/>
                <w:szCs w:val="18"/>
              </w:rPr>
              <w:t>1</w:t>
            </w:r>
          </w:p>
        </w:tc>
      </w:tr>
      <w:tr w:rsidR="0004416C" w:rsidRPr="0004416C" w14:paraId="1413D2BF"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0FCF72E"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Semicondutores </w:t>
            </w:r>
          </w:p>
        </w:tc>
        <w:tc>
          <w:tcPr>
            <w:tcW w:w="760" w:type="dxa"/>
            <w:tcBorders>
              <w:top w:val="nil"/>
              <w:left w:val="nil"/>
              <w:bottom w:val="nil"/>
              <w:right w:val="nil"/>
            </w:tcBorders>
            <w:shd w:val="clear" w:color="auto" w:fill="auto"/>
            <w:noWrap/>
            <w:vAlign w:val="center"/>
            <w:hideMark/>
          </w:tcPr>
          <w:p w14:paraId="13A38744" w14:textId="30BEA98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24</w:t>
            </w:r>
            <w:r w:rsidR="00547231">
              <w:rPr>
                <w:rFonts w:eastAsia="Times New Roman"/>
                <w:color w:val="000000"/>
                <w:sz w:val="18"/>
                <w:szCs w:val="18"/>
              </w:rPr>
              <w:t>.</w:t>
            </w:r>
            <w:r w:rsidRPr="0004416C">
              <w:rPr>
                <w:rFonts w:eastAsia="Times New Roman"/>
                <w:color w:val="000000"/>
                <w:sz w:val="18"/>
                <w:szCs w:val="18"/>
              </w:rPr>
              <w:t xml:space="preserve">901 </w:t>
            </w:r>
          </w:p>
        </w:tc>
        <w:tc>
          <w:tcPr>
            <w:tcW w:w="680" w:type="dxa"/>
            <w:tcBorders>
              <w:top w:val="nil"/>
              <w:left w:val="nil"/>
              <w:bottom w:val="nil"/>
              <w:right w:val="nil"/>
            </w:tcBorders>
            <w:shd w:val="clear" w:color="auto" w:fill="auto"/>
            <w:noWrap/>
            <w:vAlign w:val="center"/>
            <w:hideMark/>
          </w:tcPr>
          <w:p w14:paraId="0389073C" w14:textId="044A743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3AE73FDF" w14:textId="121544C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477 </w:t>
            </w:r>
          </w:p>
        </w:tc>
        <w:tc>
          <w:tcPr>
            <w:tcW w:w="680" w:type="dxa"/>
            <w:tcBorders>
              <w:top w:val="nil"/>
              <w:left w:val="nil"/>
              <w:bottom w:val="nil"/>
              <w:right w:val="nil"/>
            </w:tcBorders>
            <w:shd w:val="clear" w:color="auto" w:fill="auto"/>
            <w:noWrap/>
            <w:vAlign w:val="center"/>
            <w:hideMark/>
          </w:tcPr>
          <w:p w14:paraId="548A14E5" w14:textId="1A890CA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50506896" w14:textId="765ECC3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23</w:t>
            </w:r>
            <w:r w:rsidR="00547231">
              <w:rPr>
                <w:rFonts w:eastAsia="Times New Roman"/>
                <w:color w:val="000000"/>
                <w:sz w:val="18"/>
                <w:szCs w:val="18"/>
              </w:rPr>
              <w:t>.</w:t>
            </w:r>
            <w:r w:rsidRPr="0004416C">
              <w:rPr>
                <w:rFonts w:eastAsia="Times New Roman"/>
                <w:color w:val="000000"/>
                <w:sz w:val="18"/>
                <w:szCs w:val="18"/>
              </w:rPr>
              <w:t xml:space="preserve">681 </w:t>
            </w:r>
          </w:p>
        </w:tc>
        <w:tc>
          <w:tcPr>
            <w:tcW w:w="680" w:type="dxa"/>
            <w:tcBorders>
              <w:top w:val="nil"/>
              <w:left w:val="nil"/>
              <w:bottom w:val="nil"/>
              <w:right w:val="nil"/>
            </w:tcBorders>
            <w:shd w:val="clear" w:color="auto" w:fill="auto"/>
            <w:noWrap/>
            <w:vAlign w:val="center"/>
            <w:hideMark/>
          </w:tcPr>
          <w:p w14:paraId="37C922B3" w14:textId="730B164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A450F8F" w14:textId="26B96D4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23</w:t>
            </w:r>
            <w:r w:rsidR="00547231">
              <w:rPr>
                <w:rFonts w:eastAsia="Times New Roman"/>
                <w:color w:val="000000"/>
                <w:sz w:val="18"/>
                <w:szCs w:val="18"/>
              </w:rPr>
              <w:t>.</w:t>
            </w:r>
            <w:r w:rsidRPr="0004416C">
              <w:rPr>
                <w:rFonts w:eastAsia="Times New Roman"/>
                <w:color w:val="000000"/>
                <w:sz w:val="18"/>
                <w:szCs w:val="18"/>
              </w:rPr>
              <w:t xml:space="preserve">418 </w:t>
            </w:r>
          </w:p>
        </w:tc>
        <w:tc>
          <w:tcPr>
            <w:tcW w:w="680" w:type="dxa"/>
            <w:tcBorders>
              <w:top w:val="nil"/>
              <w:left w:val="nil"/>
              <w:bottom w:val="nil"/>
              <w:right w:val="nil"/>
            </w:tcBorders>
            <w:shd w:val="clear" w:color="auto" w:fill="auto"/>
            <w:noWrap/>
            <w:vAlign w:val="center"/>
            <w:hideMark/>
          </w:tcPr>
          <w:p w14:paraId="0672B553" w14:textId="48A428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79A2D27E" w14:textId="77ED43A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30</w:t>
            </w:r>
            <w:r w:rsidR="00547231">
              <w:rPr>
                <w:rFonts w:eastAsia="Times New Roman"/>
                <w:color w:val="000000"/>
                <w:sz w:val="18"/>
                <w:szCs w:val="18"/>
              </w:rPr>
              <w:t>.</w:t>
            </w:r>
            <w:r w:rsidRPr="0004416C">
              <w:rPr>
                <w:rFonts w:eastAsia="Times New Roman"/>
                <w:color w:val="000000"/>
                <w:sz w:val="18"/>
                <w:szCs w:val="18"/>
              </w:rPr>
              <w:t xml:space="preserve">562 </w:t>
            </w:r>
          </w:p>
        </w:tc>
        <w:tc>
          <w:tcPr>
            <w:tcW w:w="680" w:type="dxa"/>
            <w:tcBorders>
              <w:top w:val="nil"/>
              <w:left w:val="nil"/>
              <w:bottom w:val="nil"/>
              <w:right w:val="nil"/>
            </w:tcBorders>
            <w:shd w:val="clear" w:color="auto" w:fill="auto"/>
            <w:noWrap/>
            <w:vAlign w:val="center"/>
            <w:hideMark/>
          </w:tcPr>
          <w:p w14:paraId="76722574" w14:textId="01CB7ED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0</w:t>
            </w:r>
          </w:p>
        </w:tc>
      </w:tr>
      <w:tr w:rsidR="0004416C" w:rsidRPr="0004416C" w14:paraId="32DE22C1"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788A9C0"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Circuitos Integrados</w:t>
            </w:r>
          </w:p>
        </w:tc>
        <w:tc>
          <w:tcPr>
            <w:tcW w:w="760" w:type="dxa"/>
            <w:tcBorders>
              <w:top w:val="nil"/>
              <w:left w:val="nil"/>
              <w:bottom w:val="nil"/>
              <w:right w:val="nil"/>
            </w:tcBorders>
            <w:shd w:val="clear" w:color="auto" w:fill="auto"/>
            <w:noWrap/>
            <w:vAlign w:val="center"/>
            <w:hideMark/>
          </w:tcPr>
          <w:p w14:paraId="30E505B7" w14:textId="653446C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19</w:t>
            </w:r>
            <w:r w:rsidR="00547231">
              <w:rPr>
                <w:rFonts w:eastAsia="Times New Roman"/>
                <w:color w:val="000000"/>
                <w:sz w:val="18"/>
                <w:szCs w:val="18"/>
              </w:rPr>
              <w:t>.</w:t>
            </w:r>
            <w:r w:rsidRPr="0004416C">
              <w:rPr>
                <w:rFonts w:eastAsia="Times New Roman"/>
                <w:color w:val="000000"/>
                <w:sz w:val="18"/>
                <w:szCs w:val="18"/>
              </w:rPr>
              <w:t xml:space="preserve">349 </w:t>
            </w:r>
          </w:p>
        </w:tc>
        <w:tc>
          <w:tcPr>
            <w:tcW w:w="680" w:type="dxa"/>
            <w:tcBorders>
              <w:top w:val="nil"/>
              <w:left w:val="nil"/>
              <w:bottom w:val="nil"/>
              <w:right w:val="nil"/>
            </w:tcBorders>
            <w:shd w:val="clear" w:color="auto" w:fill="auto"/>
            <w:noWrap/>
            <w:vAlign w:val="center"/>
            <w:hideMark/>
          </w:tcPr>
          <w:p w14:paraId="5D190496" w14:textId="5401782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23D1D6CB" w14:textId="42E000A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20</w:t>
            </w:r>
            <w:r w:rsidR="00547231">
              <w:rPr>
                <w:rFonts w:eastAsia="Times New Roman"/>
                <w:color w:val="000000"/>
                <w:sz w:val="18"/>
                <w:szCs w:val="18"/>
              </w:rPr>
              <w:t>.</w:t>
            </w:r>
            <w:r w:rsidRPr="0004416C">
              <w:rPr>
                <w:rFonts w:eastAsia="Times New Roman"/>
                <w:color w:val="000000"/>
                <w:sz w:val="18"/>
                <w:szCs w:val="18"/>
              </w:rPr>
              <w:t xml:space="preserve">034 </w:t>
            </w:r>
          </w:p>
        </w:tc>
        <w:tc>
          <w:tcPr>
            <w:tcW w:w="680" w:type="dxa"/>
            <w:tcBorders>
              <w:top w:val="nil"/>
              <w:left w:val="nil"/>
              <w:bottom w:val="nil"/>
              <w:right w:val="nil"/>
            </w:tcBorders>
            <w:shd w:val="clear" w:color="auto" w:fill="auto"/>
            <w:noWrap/>
            <w:vAlign w:val="center"/>
            <w:hideMark/>
          </w:tcPr>
          <w:p w14:paraId="4429FD97" w14:textId="402731F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19F26D83" w14:textId="1ECB59B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426 </w:t>
            </w:r>
          </w:p>
        </w:tc>
        <w:tc>
          <w:tcPr>
            <w:tcW w:w="680" w:type="dxa"/>
            <w:tcBorders>
              <w:top w:val="nil"/>
              <w:left w:val="nil"/>
              <w:bottom w:val="nil"/>
              <w:right w:val="nil"/>
            </w:tcBorders>
            <w:shd w:val="clear" w:color="auto" w:fill="auto"/>
            <w:noWrap/>
            <w:vAlign w:val="center"/>
            <w:hideMark/>
          </w:tcPr>
          <w:p w14:paraId="04600466" w14:textId="25022B9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72956D4E" w14:textId="2B70687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603 </w:t>
            </w:r>
          </w:p>
        </w:tc>
        <w:tc>
          <w:tcPr>
            <w:tcW w:w="680" w:type="dxa"/>
            <w:tcBorders>
              <w:top w:val="nil"/>
              <w:left w:val="nil"/>
              <w:bottom w:val="nil"/>
              <w:right w:val="nil"/>
            </w:tcBorders>
            <w:shd w:val="clear" w:color="auto" w:fill="auto"/>
            <w:noWrap/>
            <w:vAlign w:val="center"/>
            <w:hideMark/>
          </w:tcPr>
          <w:p w14:paraId="698F48A3" w14:textId="16AB790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8E2866F" w14:textId="1AB8996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004 </w:t>
            </w:r>
          </w:p>
        </w:tc>
        <w:tc>
          <w:tcPr>
            <w:tcW w:w="680" w:type="dxa"/>
            <w:tcBorders>
              <w:top w:val="nil"/>
              <w:left w:val="nil"/>
              <w:bottom w:val="nil"/>
              <w:right w:val="nil"/>
            </w:tcBorders>
            <w:shd w:val="clear" w:color="auto" w:fill="auto"/>
            <w:noWrap/>
            <w:vAlign w:val="center"/>
            <w:hideMark/>
          </w:tcPr>
          <w:p w14:paraId="654C1568" w14:textId="04D0CB1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49ADF10E"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0EE81624"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Aparatos Audiovisuais </w:t>
            </w:r>
          </w:p>
        </w:tc>
        <w:tc>
          <w:tcPr>
            <w:tcW w:w="760" w:type="dxa"/>
            <w:tcBorders>
              <w:top w:val="nil"/>
              <w:left w:val="nil"/>
              <w:bottom w:val="nil"/>
              <w:right w:val="nil"/>
            </w:tcBorders>
            <w:shd w:val="clear" w:color="auto" w:fill="auto"/>
            <w:noWrap/>
            <w:vAlign w:val="center"/>
            <w:hideMark/>
          </w:tcPr>
          <w:p w14:paraId="78A61640" w14:textId="0E8C048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 xml:space="preserve">790 </w:t>
            </w:r>
          </w:p>
        </w:tc>
        <w:tc>
          <w:tcPr>
            <w:tcW w:w="680" w:type="dxa"/>
            <w:tcBorders>
              <w:top w:val="nil"/>
              <w:left w:val="nil"/>
              <w:bottom w:val="nil"/>
              <w:right w:val="nil"/>
            </w:tcBorders>
            <w:shd w:val="clear" w:color="auto" w:fill="auto"/>
            <w:noWrap/>
            <w:vAlign w:val="center"/>
            <w:hideMark/>
          </w:tcPr>
          <w:p w14:paraId="16B097C7" w14:textId="37315E3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0FBB70CE" w14:textId="146D22D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464 </w:t>
            </w:r>
          </w:p>
        </w:tc>
        <w:tc>
          <w:tcPr>
            <w:tcW w:w="680" w:type="dxa"/>
            <w:tcBorders>
              <w:top w:val="nil"/>
              <w:left w:val="nil"/>
              <w:bottom w:val="nil"/>
              <w:right w:val="nil"/>
            </w:tcBorders>
            <w:shd w:val="clear" w:color="auto" w:fill="auto"/>
            <w:noWrap/>
            <w:vAlign w:val="center"/>
            <w:hideMark/>
          </w:tcPr>
          <w:p w14:paraId="24E35B91" w14:textId="2556271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413C7D27" w14:textId="005099A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553 </w:t>
            </w:r>
          </w:p>
        </w:tc>
        <w:tc>
          <w:tcPr>
            <w:tcW w:w="680" w:type="dxa"/>
            <w:tcBorders>
              <w:top w:val="nil"/>
              <w:left w:val="nil"/>
              <w:bottom w:val="nil"/>
              <w:right w:val="nil"/>
            </w:tcBorders>
            <w:shd w:val="clear" w:color="auto" w:fill="auto"/>
            <w:noWrap/>
            <w:vAlign w:val="center"/>
            <w:hideMark/>
          </w:tcPr>
          <w:p w14:paraId="489A12D7" w14:textId="4E7291B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59D19B7E" w14:textId="19B4532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948 </w:t>
            </w:r>
          </w:p>
        </w:tc>
        <w:tc>
          <w:tcPr>
            <w:tcW w:w="680" w:type="dxa"/>
            <w:tcBorders>
              <w:top w:val="nil"/>
              <w:left w:val="nil"/>
              <w:bottom w:val="nil"/>
              <w:right w:val="nil"/>
            </w:tcBorders>
            <w:shd w:val="clear" w:color="auto" w:fill="auto"/>
            <w:noWrap/>
            <w:vAlign w:val="center"/>
            <w:hideMark/>
          </w:tcPr>
          <w:p w14:paraId="5947255C" w14:textId="72C8C7B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19712C8A" w14:textId="458C8BD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582 </w:t>
            </w:r>
          </w:p>
        </w:tc>
        <w:tc>
          <w:tcPr>
            <w:tcW w:w="680" w:type="dxa"/>
            <w:tcBorders>
              <w:top w:val="nil"/>
              <w:left w:val="nil"/>
              <w:bottom w:val="nil"/>
              <w:right w:val="nil"/>
            </w:tcBorders>
            <w:shd w:val="clear" w:color="auto" w:fill="auto"/>
            <w:noWrap/>
            <w:vAlign w:val="center"/>
            <w:hideMark/>
          </w:tcPr>
          <w:p w14:paraId="25C6761D" w14:textId="511F104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r>
      <w:tr w:rsidR="0004416C" w:rsidRPr="0004416C" w14:paraId="451CCA14"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31057A9B"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Máquinas de Energia Elétrica</w:t>
            </w:r>
          </w:p>
        </w:tc>
        <w:tc>
          <w:tcPr>
            <w:tcW w:w="760" w:type="dxa"/>
            <w:tcBorders>
              <w:top w:val="nil"/>
              <w:left w:val="nil"/>
              <w:bottom w:val="nil"/>
              <w:right w:val="nil"/>
            </w:tcBorders>
            <w:shd w:val="clear" w:color="auto" w:fill="auto"/>
            <w:noWrap/>
            <w:vAlign w:val="center"/>
            <w:hideMark/>
          </w:tcPr>
          <w:p w14:paraId="3A3D61F4" w14:textId="415B7F9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634 </w:t>
            </w:r>
          </w:p>
        </w:tc>
        <w:tc>
          <w:tcPr>
            <w:tcW w:w="680" w:type="dxa"/>
            <w:tcBorders>
              <w:top w:val="nil"/>
              <w:left w:val="nil"/>
              <w:bottom w:val="nil"/>
              <w:right w:val="nil"/>
            </w:tcBorders>
            <w:shd w:val="clear" w:color="auto" w:fill="auto"/>
            <w:noWrap/>
            <w:vAlign w:val="center"/>
            <w:hideMark/>
          </w:tcPr>
          <w:p w14:paraId="5FE398B8" w14:textId="69F9E8A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3966A4D5" w14:textId="33D83BF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931 </w:t>
            </w:r>
          </w:p>
        </w:tc>
        <w:tc>
          <w:tcPr>
            <w:tcW w:w="680" w:type="dxa"/>
            <w:tcBorders>
              <w:top w:val="nil"/>
              <w:left w:val="nil"/>
              <w:bottom w:val="nil"/>
              <w:right w:val="nil"/>
            </w:tcBorders>
            <w:shd w:val="clear" w:color="auto" w:fill="auto"/>
            <w:noWrap/>
            <w:vAlign w:val="center"/>
            <w:hideMark/>
          </w:tcPr>
          <w:p w14:paraId="31CE5EFD" w14:textId="77709C4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551EE10E" w14:textId="1BD9B38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088 </w:t>
            </w:r>
          </w:p>
        </w:tc>
        <w:tc>
          <w:tcPr>
            <w:tcW w:w="680" w:type="dxa"/>
            <w:tcBorders>
              <w:top w:val="nil"/>
              <w:left w:val="nil"/>
              <w:bottom w:val="nil"/>
              <w:right w:val="nil"/>
            </w:tcBorders>
            <w:shd w:val="clear" w:color="auto" w:fill="auto"/>
            <w:noWrap/>
            <w:vAlign w:val="center"/>
            <w:hideMark/>
          </w:tcPr>
          <w:p w14:paraId="1CACCB6D" w14:textId="3E2559C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C04D94F" w14:textId="11D856A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655 </w:t>
            </w:r>
          </w:p>
        </w:tc>
        <w:tc>
          <w:tcPr>
            <w:tcW w:w="680" w:type="dxa"/>
            <w:tcBorders>
              <w:top w:val="nil"/>
              <w:left w:val="nil"/>
              <w:bottom w:val="nil"/>
              <w:right w:val="nil"/>
            </w:tcBorders>
            <w:shd w:val="clear" w:color="auto" w:fill="auto"/>
            <w:noWrap/>
            <w:vAlign w:val="center"/>
            <w:hideMark/>
          </w:tcPr>
          <w:p w14:paraId="511174D4" w14:textId="0DA7B1A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25BBCDA5" w14:textId="77B09E9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821 </w:t>
            </w:r>
          </w:p>
        </w:tc>
        <w:tc>
          <w:tcPr>
            <w:tcW w:w="680" w:type="dxa"/>
            <w:tcBorders>
              <w:top w:val="nil"/>
              <w:left w:val="nil"/>
              <w:bottom w:val="nil"/>
              <w:right w:val="nil"/>
            </w:tcBorders>
            <w:shd w:val="clear" w:color="auto" w:fill="auto"/>
            <w:noWrap/>
            <w:vAlign w:val="center"/>
            <w:hideMark/>
          </w:tcPr>
          <w:p w14:paraId="30CD0A9C" w14:textId="20CF0C4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3A5A918B"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7C813F13"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Equipamentos de Telefonia/Telegrafia</w:t>
            </w:r>
          </w:p>
        </w:tc>
        <w:tc>
          <w:tcPr>
            <w:tcW w:w="760" w:type="dxa"/>
            <w:tcBorders>
              <w:top w:val="nil"/>
              <w:left w:val="nil"/>
              <w:bottom w:val="nil"/>
              <w:right w:val="nil"/>
            </w:tcBorders>
            <w:shd w:val="clear" w:color="auto" w:fill="auto"/>
            <w:noWrap/>
            <w:vAlign w:val="center"/>
            <w:hideMark/>
          </w:tcPr>
          <w:p w14:paraId="055DA5A1" w14:textId="19EC7FA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27</w:t>
            </w:r>
            <w:r w:rsidR="00547231">
              <w:rPr>
                <w:rFonts w:eastAsia="Times New Roman"/>
                <w:color w:val="000000"/>
                <w:sz w:val="18"/>
                <w:szCs w:val="18"/>
              </w:rPr>
              <w:t>.</w:t>
            </w:r>
            <w:r w:rsidRPr="0004416C">
              <w:rPr>
                <w:rFonts w:eastAsia="Times New Roman"/>
                <w:color w:val="000000"/>
                <w:sz w:val="18"/>
                <w:szCs w:val="18"/>
              </w:rPr>
              <w:t xml:space="preserve">635 </w:t>
            </w:r>
          </w:p>
        </w:tc>
        <w:tc>
          <w:tcPr>
            <w:tcW w:w="680" w:type="dxa"/>
            <w:tcBorders>
              <w:top w:val="nil"/>
              <w:left w:val="nil"/>
              <w:bottom w:val="nil"/>
              <w:right w:val="nil"/>
            </w:tcBorders>
            <w:shd w:val="clear" w:color="auto" w:fill="auto"/>
            <w:noWrap/>
            <w:vAlign w:val="center"/>
            <w:hideMark/>
          </w:tcPr>
          <w:p w14:paraId="74A7D05A" w14:textId="73DE0C5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64F0F5BE" w14:textId="73EABED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27</w:t>
            </w:r>
            <w:r w:rsidR="00547231">
              <w:rPr>
                <w:rFonts w:eastAsia="Times New Roman"/>
                <w:color w:val="000000"/>
                <w:sz w:val="18"/>
                <w:szCs w:val="18"/>
              </w:rPr>
              <w:t>.</w:t>
            </w:r>
            <w:r w:rsidRPr="0004416C">
              <w:rPr>
                <w:rFonts w:eastAsia="Times New Roman"/>
                <w:color w:val="000000"/>
                <w:sz w:val="18"/>
                <w:szCs w:val="18"/>
              </w:rPr>
              <w:t xml:space="preserve">842 </w:t>
            </w:r>
          </w:p>
        </w:tc>
        <w:tc>
          <w:tcPr>
            <w:tcW w:w="680" w:type="dxa"/>
            <w:tcBorders>
              <w:top w:val="nil"/>
              <w:left w:val="nil"/>
              <w:bottom w:val="nil"/>
              <w:right w:val="nil"/>
            </w:tcBorders>
            <w:shd w:val="clear" w:color="auto" w:fill="auto"/>
            <w:noWrap/>
            <w:vAlign w:val="center"/>
            <w:hideMark/>
          </w:tcPr>
          <w:p w14:paraId="0B106D31" w14:textId="211B52D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1039AB40" w14:textId="6AE0536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26</w:t>
            </w:r>
            <w:r w:rsidR="00547231">
              <w:rPr>
                <w:rFonts w:eastAsia="Times New Roman"/>
                <w:color w:val="000000"/>
                <w:sz w:val="18"/>
                <w:szCs w:val="18"/>
              </w:rPr>
              <w:t>.</w:t>
            </w:r>
            <w:r w:rsidRPr="0004416C">
              <w:rPr>
                <w:rFonts w:eastAsia="Times New Roman"/>
                <w:color w:val="000000"/>
                <w:sz w:val="18"/>
                <w:szCs w:val="18"/>
              </w:rPr>
              <w:t xml:space="preserve">127 </w:t>
            </w:r>
          </w:p>
        </w:tc>
        <w:tc>
          <w:tcPr>
            <w:tcW w:w="680" w:type="dxa"/>
            <w:tcBorders>
              <w:top w:val="nil"/>
              <w:left w:val="nil"/>
              <w:bottom w:val="nil"/>
              <w:right w:val="nil"/>
            </w:tcBorders>
            <w:shd w:val="clear" w:color="auto" w:fill="auto"/>
            <w:noWrap/>
            <w:vAlign w:val="center"/>
            <w:hideMark/>
          </w:tcPr>
          <w:p w14:paraId="0F6B5D71" w14:textId="062FE0C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4EC6B74" w14:textId="443E319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26</w:t>
            </w:r>
            <w:r w:rsidR="00547231">
              <w:rPr>
                <w:rFonts w:eastAsia="Times New Roman"/>
                <w:color w:val="000000"/>
                <w:sz w:val="18"/>
                <w:szCs w:val="18"/>
              </w:rPr>
              <w:t>.</w:t>
            </w:r>
            <w:r w:rsidRPr="0004416C">
              <w:rPr>
                <w:rFonts w:eastAsia="Times New Roman"/>
                <w:color w:val="000000"/>
                <w:sz w:val="18"/>
                <w:szCs w:val="18"/>
              </w:rPr>
              <w:t xml:space="preserve">699 </w:t>
            </w:r>
          </w:p>
        </w:tc>
        <w:tc>
          <w:tcPr>
            <w:tcW w:w="680" w:type="dxa"/>
            <w:tcBorders>
              <w:top w:val="nil"/>
              <w:left w:val="nil"/>
              <w:bottom w:val="nil"/>
              <w:right w:val="nil"/>
            </w:tcBorders>
            <w:shd w:val="clear" w:color="auto" w:fill="auto"/>
            <w:noWrap/>
            <w:vAlign w:val="center"/>
            <w:hideMark/>
          </w:tcPr>
          <w:p w14:paraId="1CE30BD9" w14:textId="0D685F7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4D4A3AFB" w14:textId="72B6CAB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30</w:t>
            </w:r>
            <w:r w:rsidR="00547231">
              <w:rPr>
                <w:rFonts w:eastAsia="Times New Roman"/>
                <w:color w:val="000000"/>
                <w:sz w:val="18"/>
                <w:szCs w:val="18"/>
              </w:rPr>
              <w:t>.</w:t>
            </w:r>
            <w:r w:rsidRPr="0004416C">
              <w:rPr>
                <w:rFonts w:eastAsia="Times New Roman"/>
                <w:color w:val="000000"/>
                <w:sz w:val="18"/>
                <w:szCs w:val="18"/>
              </w:rPr>
              <w:t xml:space="preserve">377 </w:t>
            </w:r>
          </w:p>
        </w:tc>
        <w:tc>
          <w:tcPr>
            <w:tcW w:w="680" w:type="dxa"/>
            <w:tcBorders>
              <w:top w:val="nil"/>
              <w:left w:val="nil"/>
              <w:bottom w:val="nil"/>
              <w:right w:val="nil"/>
            </w:tcBorders>
            <w:shd w:val="clear" w:color="auto" w:fill="auto"/>
            <w:noWrap/>
            <w:vAlign w:val="center"/>
            <w:hideMark/>
          </w:tcPr>
          <w:p w14:paraId="33C57D09" w14:textId="22B3910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45D11F69"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3F8E6214"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Equipamentos de Medição Elétrica </w:t>
            </w:r>
          </w:p>
        </w:tc>
        <w:tc>
          <w:tcPr>
            <w:tcW w:w="760" w:type="dxa"/>
            <w:tcBorders>
              <w:top w:val="nil"/>
              <w:left w:val="nil"/>
              <w:bottom w:val="dotted" w:sz="4" w:space="0" w:color="auto"/>
              <w:right w:val="nil"/>
            </w:tcBorders>
            <w:shd w:val="clear" w:color="auto" w:fill="auto"/>
            <w:noWrap/>
            <w:vAlign w:val="center"/>
            <w:hideMark/>
          </w:tcPr>
          <w:p w14:paraId="54557846" w14:textId="1930308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449 </w:t>
            </w:r>
          </w:p>
        </w:tc>
        <w:tc>
          <w:tcPr>
            <w:tcW w:w="680" w:type="dxa"/>
            <w:tcBorders>
              <w:top w:val="nil"/>
              <w:left w:val="nil"/>
              <w:bottom w:val="dotted" w:sz="4" w:space="0" w:color="auto"/>
              <w:right w:val="nil"/>
            </w:tcBorders>
            <w:shd w:val="clear" w:color="auto" w:fill="auto"/>
            <w:noWrap/>
            <w:vAlign w:val="center"/>
            <w:hideMark/>
          </w:tcPr>
          <w:p w14:paraId="6DF3FB8E" w14:textId="54CD522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44066687" w14:textId="7793518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108 </w:t>
            </w:r>
          </w:p>
        </w:tc>
        <w:tc>
          <w:tcPr>
            <w:tcW w:w="680" w:type="dxa"/>
            <w:tcBorders>
              <w:top w:val="nil"/>
              <w:left w:val="nil"/>
              <w:bottom w:val="dotted" w:sz="4" w:space="0" w:color="auto"/>
              <w:right w:val="nil"/>
            </w:tcBorders>
            <w:shd w:val="clear" w:color="auto" w:fill="auto"/>
            <w:noWrap/>
            <w:vAlign w:val="center"/>
            <w:hideMark/>
          </w:tcPr>
          <w:p w14:paraId="4498311E" w14:textId="1AF2EC7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1DA13134" w14:textId="78C9F16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993 </w:t>
            </w:r>
          </w:p>
        </w:tc>
        <w:tc>
          <w:tcPr>
            <w:tcW w:w="680" w:type="dxa"/>
            <w:tcBorders>
              <w:top w:val="nil"/>
              <w:left w:val="nil"/>
              <w:bottom w:val="dotted" w:sz="4" w:space="0" w:color="auto"/>
              <w:right w:val="nil"/>
            </w:tcBorders>
            <w:shd w:val="clear" w:color="auto" w:fill="auto"/>
            <w:noWrap/>
            <w:vAlign w:val="center"/>
            <w:hideMark/>
          </w:tcPr>
          <w:p w14:paraId="4BE9618B" w14:textId="6C395D2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5350008A" w14:textId="7319221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949 </w:t>
            </w:r>
          </w:p>
        </w:tc>
        <w:tc>
          <w:tcPr>
            <w:tcW w:w="680" w:type="dxa"/>
            <w:tcBorders>
              <w:top w:val="nil"/>
              <w:left w:val="nil"/>
              <w:bottom w:val="dotted" w:sz="4" w:space="0" w:color="auto"/>
              <w:right w:val="nil"/>
            </w:tcBorders>
            <w:shd w:val="clear" w:color="auto" w:fill="auto"/>
            <w:noWrap/>
            <w:vAlign w:val="center"/>
            <w:hideMark/>
          </w:tcPr>
          <w:p w14:paraId="3F318F51" w14:textId="517FC9C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dotted" w:sz="4" w:space="0" w:color="auto"/>
              <w:right w:val="nil"/>
            </w:tcBorders>
            <w:shd w:val="clear" w:color="auto" w:fill="auto"/>
            <w:noWrap/>
            <w:vAlign w:val="center"/>
            <w:hideMark/>
          </w:tcPr>
          <w:p w14:paraId="6B53E074" w14:textId="1D7E013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597 </w:t>
            </w:r>
          </w:p>
        </w:tc>
        <w:tc>
          <w:tcPr>
            <w:tcW w:w="680" w:type="dxa"/>
            <w:tcBorders>
              <w:top w:val="nil"/>
              <w:left w:val="nil"/>
              <w:bottom w:val="dotted" w:sz="4" w:space="0" w:color="auto"/>
              <w:right w:val="nil"/>
            </w:tcBorders>
            <w:shd w:val="clear" w:color="auto" w:fill="auto"/>
            <w:noWrap/>
            <w:vAlign w:val="center"/>
            <w:hideMark/>
          </w:tcPr>
          <w:p w14:paraId="0BD6ADAB" w14:textId="42A52C6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10327612"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02AED205"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Outros Produtos </w:t>
            </w:r>
          </w:p>
        </w:tc>
        <w:tc>
          <w:tcPr>
            <w:tcW w:w="760" w:type="dxa"/>
            <w:tcBorders>
              <w:top w:val="dotted" w:sz="4" w:space="0" w:color="auto"/>
              <w:left w:val="nil"/>
              <w:bottom w:val="nil"/>
              <w:right w:val="nil"/>
            </w:tcBorders>
            <w:shd w:val="clear" w:color="auto" w:fill="auto"/>
            <w:noWrap/>
            <w:vAlign w:val="center"/>
            <w:hideMark/>
          </w:tcPr>
          <w:p w14:paraId="07BBB940" w14:textId="1BC458B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97</w:t>
            </w:r>
            <w:r w:rsidR="00547231">
              <w:rPr>
                <w:rFonts w:eastAsia="Times New Roman"/>
                <w:b/>
                <w:bCs/>
                <w:color w:val="000000"/>
                <w:sz w:val="18"/>
                <w:szCs w:val="18"/>
              </w:rPr>
              <w:t>.</w:t>
            </w:r>
            <w:r w:rsidRPr="0004416C">
              <w:rPr>
                <w:rFonts w:eastAsia="Times New Roman"/>
                <w:b/>
                <w:bCs/>
                <w:color w:val="000000"/>
                <w:sz w:val="18"/>
                <w:szCs w:val="18"/>
              </w:rPr>
              <w:t xml:space="preserve">480 </w:t>
            </w:r>
          </w:p>
        </w:tc>
        <w:tc>
          <w:tcPr>
            <w:tcW w:w="680" w:type="dxa"/>
            <w:tcBorders>
              <w:top w:val="dotted" w:sz="4" w:space="0" w:color="auto"/>
              <w:left w:val="nil"/>
              <w:bottom w:val="nil"/>
              <w:right w:val="nil"/>
            </w:tcBorders>
            <w:shd w:val="clear" w:color="auto" w:fill="auto"/>
            <w:noWrap/>
            <w:vAlign w:val="center"/>
            <w:hideMark/>
          </w:tcPr>
          <w:p w14:paraId="47BE7EE7" w14:textId="6EC4304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14</w:t>
            </w:r>
            <w:r w:rsidR="00547231">
              <w:rPr>
                <w:rFonts w:eastAsia="Times New Roman"/>
                <w:b/>
                <w:bCs/>
                <w:color w:val="000000"/>
                <w:sz w:val="18"/>
                <w:szCs w:val="18"/>
              </w:rPr>
              <w:t>,</w:t>
            </w:r>
            <w:r w:rsidRPr="0004416C">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72174CA8" w14:textId="064FA88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102</w:t>
            </w:r>
            <w:r w:rsidR="00547231">
              <w:rPr>
                <w:rFonts w:eastAsia="Times New Roman"/>
                <w:b/>
                <w:bCs/>
                <w:color w:val="000000"/>
                <w:sz w:val="18"/>
                <w:szCs w:val="18"/>
              </w:rPr>
              <w:t>.</w:t>
            </w:r>
            <w:r w:rsidRPr="0004416C">
              <w:rPr>
                <w:rFonts w:eastAsia="Times New Roman"/>
                <w:b/>
                <w:bCs/>
                <w:color w:val="000000"/>
                <w:sz w:val="18"/>
                <w:szCs w:val="18"/>
              </w:rPr>
              <w:t xml:space="preserve">952 </w:t>
            </w:r>
          </w:p>
        </w:tc>
        <w:tc>
          <w:tcPr>
            <w:tcW w:w="680" w:type="dxa"/>
            <w:tcBorders>
              <w:top w:val="dotted" w:sz="4" w:space="0" w:color="auto"/>
              <w:left w:val="nil"/>
              <w:bottom w:val="nil"/>
              <w:right w:val="nil"/>
            </w:tcBorders>
            <w:shd w:val="clear" w:color="auto" w:fill="auto"/>
            <w:noWrap/>
            <w:vAlign w:val="center"/>
            <w:hideMark/>
          </w:tcPr>
          <w:p w14:paraId="02E4B768" w14:textId="09A7ABC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13</w:t>
            </w:r>
            <w:r w:rsidR="00547231">
              <w:rPr>
                <w:rFonts w:eastAsia="Times New Roman"/>
                <w:b/>
                <w:bCs/>
                <w:color w:val="000000"/>
                <w:sz w:val="18"/>
                <w:szCs w:val="18"/>
              </w:rPr>
              <w:t>,</w:t>
            </w:r>
            <w:r w:rsidRPr="0004416C">
              <w:rPr>
                <w:rFonts w:eastAsia="Times New Roman"/>
                <w:b/>
                <w:bCs/>
                <w:color w:val="000000"/>
                <w:sz w:val="18"/>
                <w:szCs w:val="18"/>
              </w:rPr>
              <w:t>8</w:t>
            </w:r>
          </w:p>
        </w:tc>
        <w:tc>
          <w:tcPr>
            <w:tcW w:w="760" w:type="dxa"/>
            <w:tcBorders>
              <w:top w:val="dotted" w:sz="4" w:space="0" w:color="auto"/>
              <w:left w:val="nil"/>
              <w:bottom w:val="nil"/>
              <w:right w:val="nil"/>
            </w:tcBorders>
            <w:shd w:val="clear" w:color="auto" w:fill="auto"/>
            <w:noWrap/>
            <w:vAlign w:val="center"/>
            <w:hideMark/>
          </w:tcPr>
          <w:p w14:paraId="1B5CB353" w14:textId="6A5638B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103</w:t>
            </w:r>
            <w:r w:rsidR="00547231">
              <w:rPr>
                <w:rFonts w:eastAsia="Times New Roman"/>
                <w:b/>
                <w:bCs/>
                <w:color w:val="000000"/>
                <w:sz w:val="18"/>
                <w:szCs w:val="18"/>
              </w:rPr>
              <w:t>.</w:t>
            </w:r>
            <w:r w:rsidRPr="0004416C">
              <w:rPr>
                <w:rFonts w:eastAsia="Times New Roman"/>
                <w:b/>
                <w:bCs/>
                <w:color w:val="000000"/>
                <w:sz w:val="18"/>
                <w:szCs w:val="18"/>
              </w:rPr>
              <w:t xml:space="preserve">034 </w:t>
            </w:r>
          </w:p>
        </w:tc>
        <w:tc>
          <w:tcPr>
            <w:tcW w:w="680" w:type="dxa"/>
            <w:tcBorders>
              <w:top w:val="dotted" w:sz="4" w:space="0" w:color="auto"/>
              <w:left w:val="nil"/>
              <w:bottom w:val="nil"/>
              <w:right w:val="nil"/>
            </w:tcBorders>
            <w:shd w:val="clear" w:color="auto" w:fill="auto"/>
            <w:noWrap/>
            <w:vAlign w:val="center"/>
            <w:hideMark/>
          </w:tcPr>
          <w:p w14:paraId="4E5846E1" w14:textId="5BEEBE4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14</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2BA3FA69" w14:textId="6583A3C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93</w:t>
            </w:r>
            <w:r w:rsidR="00547231">
              <w:rPr>
                <w:rFonts w:eastAsia="Times New Roman"/>
                <w:b/>
                <w:bCs/>
                <w:color w:val="000000"/>
                <w:sz w:val="18"/>
                <w:szCs w:val="18"/>
              </w:rPr>
              <w:t>.</w:t>
            </w:r>
            <w:r w:rsidRPr="0004416C">
              <w:rPr>
                <w:rFonts w:eastAsia="Times New Roman"/>
                <w:b/>
                <w:bCs/>
                <w:color w:val="000000"/>
                <w:sz w:val="18"/>
                <w:szCs w:val="18"/>
              </w:rPr>
              <w:t xml:space="preserve">206 </w:t>
            </w:r>
          </w:p>
        </w:tc>
        <w:tc>
          <w:tcPr>
            <w:tcW w:w="680" w:type="dxa"/>
            <w:tcBorders>
              <w:top w:val="dotted" w:sz="4" w:space="0" w:color="auto"/>
              <w:left w:val="nil"/>
              <w:bottom w:val="nil"/>
              <w:right w:val="nil"/>
            </w:tcBorders>
            <w:shd w:val="clear" w:color="auto" w:fill="auto"/>
            <w:noWrap/>
            <w:vAlign w:val="center"/>
            <w:hideMark/>
          </w:tcPr>
          <w:p w14:paraId="4CCA4B5C" w14:textId="26CE831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14</w:t>
            </w:r>
            <w:r w:rsidR="00547231">
              <w:rPr>
                <w:rFonts w:eastAsia="Times New Roman"/>
                <w:b/>
                <w:bCs/>
                <w:color w:val="000000"/>
                <w:sz w:val="18"/>
                <w:szCs w:val="18"/>
              </w:rPr>
              <w:t>,</w:t>
            </w:r>
            <w:r w:rsidRPr="0004416C">
              <w:rPr>
                <w:rFonts w:eastAsia="Times New Roman"/>
                <w:b/>
                <w:bCs/>
                <w:color w:val="000000"/>
                <w:sz w:val="18"/>
                <w:szCs w:val="18"/>
              </w:rPr>
              <w:t>7</w:t>
            </w:r>
          </w:p>
        </w:tc>
        <w:tc>
          <w:tcPr>
            <w:tcW w:w="760" w:type="dxa"/>
            <w:tcBorders>
              <w:top w:val="dotted" w:sz="4" w:space="0" w:color="auto"/>
              <w:left w:val="nil"/>
              <w:bottom w:val="nil"/>
              <w:right w:val="nil"/>
            </w:tcBorders>
            <w:shd w:val="clear" w:color="auto" w:fill="auto"/>
            <w:noWrap/>
            <w:vAlign w:val="center"/>
            <w:hideMark/>
          </w:tcPr>
          <w:p w14:paraId="07B9F1A0" w14:textId="4899D3E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99</w:t>
            </w:r>
            <w:r w:rsidR="00547231">
              <w:rPr>
                <w:rFonts w:eastAsia="Times New Roman"/>
                <w:b/>
                <w:bCs/>
                <w:color w:val="000000"/>
                <w:sz w:val="18"/>
                <w:szCs w:val="18"/>
              </w:rPr>
              <w:t>.</w:t>
            </w:r>
            <w:r w:rsidRPr="0004416C">
              <w:rPr>
                <w:rFonts w:eastAsia="Times New Roman"/>
                <w:b/>
                <w:bCs/>
                <w:color w:val="000000"/>
                <w:sz w:val="18"/>
                <w:szCs w:val="18"/>
              </w:rPr>
              <w:t xml:space="preserve">602 </w:t>
            </w:r>
          </w:p>
        </w:tc>
        <w:tc>
          <w:tcPr>
            <w:tcW w:w="680" w:type="dxa"/>
            <w:tcBorders>
              <w:top w:val="dotted" w:sz="4" w:space="0" w:color="auto"/>
              <w:left w:val="nil"/>
              <w:bottom w:val="nil"/>
              <w:right w:val="nil"/>
            </w:tcBorders>
            <w:shd w:val="clear" w:color="auto" w:fill="auto"/>
            <w:noWrap/>
            <w:vAlign w:val="center"/>
            <w:hideMark/>
          </w:tcPr>
          <w:p w14:paraId="03773B81" w14:textId="3189DE8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12</w:t>
            </w:r>
            <w:r w:rsidR="00547231">
              <w:rPr>
                <w:rFonts w:eastAsia="Times New Roman"/>
                <w:b/>
                <w:bCs/>
                <w:color w:val="000000"/>
                <w:sz w:val="18"/>
                <w:szCs w:val="18"/>
              </w:rPr>
              <w:t>,</w:t>
            </w:r>
            <w:r w:rsidRPr="0004416C">
              <w:rPr>
                <w:rFonts w:eastAsia="Times New Roman"/>
                <w:b/>
                <w:bCs/>
                <w:color w:val="000000"/>
                <w:sz w:val="18"/>
                <w:szCs w:val="18"/>
              </w:rPr>
              <w:t>9</w:t>
            </w:r>
          </w:p>
        </w:tc>
      </w:tr>
      <w:tr w:rsidR="0004416C" w:rsidRPr="0004416C" w14:paraId="7C6C0938"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7AE83879"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Instrumentos Científicos e Óticos</w:t>
            </w:r>
          </w:p>
        </w:tc>
        <w:tc>
          <w:tcPr>
            <w:tcW w:w="760" w:type="dxa"/>
            <w:tcBorders>
              <w:top w:val="nil"/>
              <w:left w:val="nil"/>
              <w:bottom w:val="nil"/>
              <w:right w:val="nil"/>
            </w:tcBorders>
            <w:shd w:val="clear" w:color="auto" w:fill="auto"/>
            <w:noWrap/>
            <w:vAlign w:val="center"/>
            <w:hideMark/>
          </w:tcPr>
          <w:p w14:paraId="39CB730B" w14:textId="217B694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332 </w:t>
            </w:r>
          </w:p>
        </w:tc>
        <w:tc>
          <w:tcPr>
            <w:tcW w:w="680" w:type="dxa"/>
            <w:tcBorders>
              <w:top w:val="nil"/>
              <w:left w:val="nil"/>
              <w:bottom w:val="nil"/>
              <w:right w:val="nil"/>
            </w:tcBorders>
            <w:shd w:val="clear" w:color="auto" w:fill="auto"/>
            <w:noWrap/>
            <w:vAlign w:val="center"/>
            <w:hideMark/>
          </w:tcPr>
          <w:p w14:paraId="4D0934DA" w14:textId="0928B93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753D7073" w14:textId="409FAC7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16</w:t>
            </w:r>
            <w:r w:rsidR="00547231">
              <w:rPr>
                <w:rFonts w:eastAsia="Times New Roman"/>
                <w:color w:val="000000"/>
                <w:sz w:val="18"/>
                <w:szCs w:val="18"/>
              </w:rPr>
              <w:t>.</w:t>
            </w:r>
            <w:r w:rsidRPr="0004416C">
              <w:rPr>
                <w:rFonts w:eastAsia="Times New Roman"/>
                <w:color w:val="000000"/>
                <w:sz w:val="18"/>
                <w:szCs w:val="18"/>
              </w:rPr>
              <w:t xml:space="preserve">588 </w:t>
            </w:r>
          </w:p>
        </w:tc>
        <w:tc>
          <w:tcPr>
            <w:tcW w:w="680" w:type="dxa"/>
            <w:tcBorders>
              <w:top w:val="nil"/>
              <w:left w:val="nil"/>
              <w:bottom w:val="nil"/>
              <w:right w:val="nil"/>
            </w:tcBorders>
            <w:shd w:val="clear" w:color="auto" w:fill="auto"/>
            <w:noWrap/>
            <w:vAlign w:val="center"/>
            <w:hideMark/>
          </w:tcPr>
          <w:p w14:paraId="510FE323" w14:textId="6758E10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69899D30" w14:textId="64A0517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16</w:t>
            </w:r>
            <w:r w:rsidR="00547231">
              <w:rPr>
                <w:rFonts w:eastAsia="Times New Roman"/>
                <w:color w:val="000000"/>
                <w:sz w:val="18"/>
                <w:szCs w:val="18"/>
              </w:rPr>
              <w:t>.</w:t>
            </w:r>
            <w:r w:rsidRPr="0004416C">
              <w:rPr>
                <w:rFonts w:eastAsia="Times New Roman"/>
                <w:color w:val="000000"/>
                <w:sz w:val="18"/>
                <w:szCs w:val="18"/>
              </w:rPr>
              <w:t xml:space="preserve">674 </w:t>
            </w:r>
          </w:p>
        </w:tc>
        <w:tc>
          <w:tcPr>
            <w:tcW w:w="680" w:type="dxa"/>
            <w:tcBorders>
              <w:top w:val="nil"/>
              <w:left w:val="nil"/>
              <w:bottom w:val="nil"/>
              <w:right w:val="nil"/>
            </w:tcBorders>
            <w:shd w:val="clear" w:color="auto" w:fill="auto"/>
            <w:noWrap/>
            <w:vAlign w:val="center"/>
            <w:hideMark/>
          </w:tcPr>
          <w:p w14:paraId="5F6034B8" w14:textId="0D68DC2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08D36178" w14:textId="6E7A6F8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979 </w:t>
            </w:r>
          </w:p>
        </w:tc>
        <w:tc>
          <w:tcPr>
            <w:tcW w:w="680" w:type="dxa"/>
            <w:tcBorders>
              <w:top w:val="nil"/>
              <w:left w:val="nil"/>
              <w:bottom w:val="nil"/>
              <w:right w:val="nil"/>
            </w:tcBorders>
            <w:shd w:val="clear" w:color="auto" w:fill="auto"/>
            <w:noWrap/>
            <w:vAlign w:val="center"/>
            <w:hideMark/>
          </w:tcPr>
          <w:p w14:paraId="304EFE47" w14:textId="430BF73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617DC0C8" w14:textId="63C910D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17</w:t>
            </w:r>
            <w:r w:rsidR="00547231">
              <w:rPr>
                <w:rFonts w:eastAsia="Times New Roman"/>
                <w:color w:val="000000"/>
                <w:sz w:val="18"/>
                <w:szCs w:val="18"/>
              </w:rPr>
              <w:t>.</w:t>
            </w:r>
            <w:r w:rsidRPr="0004416C">
              <w:rPr>
                <w:rFonts w:eastAsia="Times New Roman"/>
                <w:color w:val="000000"/>
                <w:sz w:val="18"/>
                <w:szCs w:val="18"/>
              </w:rPr>
              <w:t xml:space="preserve">243 </w:t>
            </w:r>
          </w:p>
        </w:tc>
        <w:tc>
          <w:tcPr>
            <w:tcW w:w="680" w:type="dxa"/>
            <w:tcBorders>
              <w:top w:val="nil"/>
              <w:left w:val="nil"/>
              <w:bottom w:val="nil"/>
              <w:right w:val="nil"/>
            </w:tcBorders>
            <w:shd w:val="clear" w:color="auto" w:fill="auto"/>
            <w:noWrap/>
            <w:vAlign w:val="center"/>
            <w:hideMark/>
          </w:tcPr>
          <w:p w14:paraId="3059B470" w14:textId="7AABAD9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6B03C491"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7AAB60F"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Produtos de Vestuário e Acessórios </w:t>
            </w:r>
          </w:p>
        </w:tc>
        <w:tc>
          <w:tcPr>
            <w:tcW w:w="760" w:type="dxa"/>
            <w:tcBorders>
              <w:top w:val="nil"/>
              <w:left w:val="nil"/>
              <w:bottom w:val="nil"/>
              <w:right w:val="nil"/>
            </w:tcBorders>
            <w:shd w:val="clear" w:color="auto" w:fill="auto"/>
            <w:noWrap/>
            <w:vAlign w:val="center"/>
            <w:hideMark/>
          </w:tcPr>
          <w:p w14:paraId="4B173BEF" w14:textId="66EE99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27</w:t>
            </w:r>
            <w:r w:rsidR="00547231">
              <w:rPr>
                <w:rFonts w:eastAsia="Times New Roman"/>
                <w:color w:val="000000"/>
                <w:sz w:val="18"/>
                <w:szCs w:val="18"/>
              </w:rPr>
              <w:t>.</w:t>
            </w:r>
            <w:r w:rsidRPr="0004416C">
              <w:rPr>
                <w:rFonts w:eastAsia="Times New Roman"/>
                <w:color w:val="000000"/>
                <w:sz w:val="18"/>
                <w:szCs w:val="18"/>
              </w:rPr>
              <w:t xml:space="preserve">683 </w:t>
            </w:r>
          </w:p>
        </w:tc>
        <w:tc>
          <w:tcPr>
            <w:tcW w:w="680" w:type="dxa"/>
            <w:tcBorders>
              <w:top w:val="nil"/>
              <w:left w:val="nil"/>
              <w:bottom w:val="nil"/>
              <w:right w:val="nil"/>
            </w:tcBorders>
            <w:shd w:val="clear" w:color="auto" w:fill="auto"/>
            <w:noWrap/>
            <w:vAlign w:val="center"/>
            <w:hideMark/>
          </w:tcPr>
          <w:p w14:paraId="55631B89" w14:textId="5305A00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56243D32" w14:textId="0FA82C7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29</w:t>
            </w:r>
            <w:r w:rsidR="00547231">
              <w:rPr>
                <w:rFonts w:eastAsia="Times New Roman"/>
                <w:color w:val="000000"/>
                <w:sz w:val="18"/>
                <w:szCs w:val="18"/>
              </w:rPr>
              <w:t>.</w:t>
            </w:r>
            <w:r w:rsidRPr="0004416C">
              <w:rPr>
                <w:rFonts w:eastAsia="Times New Roman"/>
                <w:color w:val="000000"/>
                <w:sz w:val="18"/>
                <w:szCs w:val="18"/>
              </w:rPr>
              <w:t xml:space="preserve">894 </w:t>
            </w:r>
          </w:p>
        </w:tc>
        <w:tc>
          <w:tcPr>
            <w:tcW w:w="680" w:type="dxa"/>
            <w:tcBorders>
              <w:top w:val="nil"/>
              <w:left w:val="nil"/>
              <w:bottom w:val="nil"/>
              <w:right w:val="nil"/>
            </w:tcBorders>
            <w:shd w:val="clear" w:color="auto" w:fill="auto"/>
            <w:noWrap/>
            <w:vAlign w:val="center"/>
            <w:hideMark/>
          </w:tcPr>
          <w:p w14:paraId="474C8C9E" w14:textId="1EE057B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5EBB60FD" w14:textId="447A4AF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29</w:t>
            </w:r>
            <w:r w:rsidR="00547231">
              <w:rPr>
                <w:rFonts w:eastAsia="Times New Roman"/>
                <w:color w:val="000000"/>
                <w:sz w:val="18"/>
                <w:szCs w:val="18"/>
              </w:rPr>
              <w:t>.</w:t>
            </w:r>
            <w:r w:rsidRPr="0004416C">
              <w:rPr>
                <w:rFonts w:eastAsia="Times New Roman"/>
                <w:color w:val="000000"/>
                <w:sz w:val="18"/>
                <w:szCs w:val="18"/>
              </w:rPr>
              <w:t xml:space="preserve">427 </w:t>
            </w:r>
          </w:p>
        </w:tc>
        <w:tc>
          <w:tcPr>
            <w:tcW w:w="680" w:type="dxa"/>
            <w:tcBorders>
              <w:top w:val="nil"/>
              <w:left w:val="nil"/>
              <w:bottom w:val="nil"/>
              <w:right w:val="nil"/>
            </w:tcBorders>
            <w:shd w:val="clear" w:color="auto" w:fill="auto"/>
            <w:noWrap/>
            <w:vAlign w:val="center"/>
            <w:hideMark/>
          </w:tcPr>
          <w:p w14:paraId="5584B0B6" w14:textId="66903CD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5E7C180C" w14:textId="45F0C26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476 </w:t>
            </w:r>
          </w:p>
        </w:tc>
        <w:tc>
          <w:tcPr>
            <w:tcW w:w="680" w:type="dxa"/>
            <w:tcBorders>
              <w:top w:val="nil"/>
              <w:left w:val="nil"/>
              <w:bottom w:val="nil"/>
              <w:right w:val="nil"/>
            </w:tcBorders>
            <w:shd w:val="clear" w:color="auto" w:fill="auto"/>
            <w:noWrap/>
            <w:vAlign w:val="center"/>
            <w:hideMark/>
          </w:tcPr>
          <w:p w14:paraId="59B36DB5" w14:textId="0BAE5E1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5384A16E" w14:textId="230A7F9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899 </w:t>
            </w:r>
          </w:p>
        </w:tc>
        <w:tc>
          <w:tcPr>
            <w:tcW w:w="680" w:type="dxa"/>
            <w:tcBorders>
              <w:top w:val="nil"/>
              <w:left w:val="nil"/>
              <w:bottom w:val="nil"/>
              <w:right w:val="nil"/>
            </w:tcBorders>
            <w:shd w:val="clear" w:color="auto" w:fill="auto"/>
            <w:noWrap/>
            <w:vAlign w:val="center"/>
            <w:hideMark/>
          </w:tcPr>
          <w:p w14:paraId="2231C949" w14:textId="387D95B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3</w:t>
            </w:r>
          </w:p>
        </w:tc>
      </w:tr>
      <w:tr w:rsidR="0004416C" w:rsidRPr="0004416C" w14:paraId="72D54DDE"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0A98E0B8"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Móveis </w:t>
            </w:r>
          </w:p>
        </w:tc>
        <w:tc>
          <w:tcPr>
            <w:tcW w:w="760" w:type="dxa"/>
            <w:tcBorders>
              <w:top w:val="nil"/>
              <w:left w:val="nil"/>
              <w:bottom w:val="nil"/>
              <w:right w:val="nil"/>
            </w:tcBorders>
            <w:shd w:val="clear" w:color="auto" w:fill="auto"/>
            <w:noWrap/>
            <w:vAlign w:val="center"/>
            <w:hideMark/>
          </w:tcPr>
          <w:p w14:paraId="25F1B7DB" w14:textId="4562DF8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721 </w:t>
            </w:r>
          </w:p>
        </w:tc>
        <w:tc>
          <w:tcPr>
            <w:tcW w:w="680" w:type="dxa"/>
            <w:tcBorders>
              <w:top w:val="nil"/>
              <w:left w:val="nil"/>
              <w:bottom w:val="nil"/>
              <w:right w:val="nil"/>
            </w:tcBorders>
            <w:shd w:val="clear" w:color="auto" w:fill="auto"/>
            <w:noWrap/>
            <w:vAlign w:val="center"/>
            <w:hideMark/>
          </w:tcPr>
          <w:p w14:paraId="45270B33" w14:textId="17C63A5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05E577AD" w14:textId="698C409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046 </w:t>
            </w:r>
          </w:p>
        </w:tc>
        <w:tc>
          <w:tcPr>
            <w:tcW w:w="680" w:type="dxa"/>
            <w:tcBorders>
              <w:top w:val="nil"/>
              <w:left w:val="nil"/>
              <w:bottom w:val="nil"/>
              <w:right w:val="nil"/>
            </w:tcBorders>
            <w:shd w:val="clear" w:color="auto" w:fill="auto"/>
            <w:noWrap/>
            <w:vAlign w:val="center"/>
            <w:hideMark/>
          </w:tcPr>
          <w:p w14:paraId="4F2CDAA6" w14:textId="6D1E0FB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06CCF1FE" w14:textId="063797B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225 </w:t>
            </w:r>
          </w:p>
        </w:tc>
        <w:tc>
          <w:tcPr>
            <w:tcW w:w="680" w:type="dxa"/>
            <w:tcBorders>
              <w:top w:val="nil"/>
              <w:left w:val="nil"/>
              <w:bottom w:val="nil"/>
              <w:right w:val="nil"/>
            </w:tcBorders>
            <w:shd w:val="clear" w:color="auto" w:fill="auto"/>
            <w:noWrap/>
            <w:vAlign w:val="center"/>
            <w:hideMark/>
          </w:tcPr>
          <w:p w14:paraId="7F6C4F06" w14:textId="6D4D5C7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79208A65" w14:textId="2BC03F8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997 </w:t>
            </w:r>
          </w:p>
        </w:tc>
        <w:tc>
          <w:tcPr>
            <w:tcW w:w="680" w:type="dxa"/>
            <w:tcBorders>
              <w:top w:val="nil"/>
              <w:left w:val="nil"/>
              <w:bottom w:val="nil"/>
              <w:right w:val="nil"/>
            </w:tcBorders>
            <w:shd w:val="clear" w:color="auto" w:fill="auto"/>
            <w:noWrap/>
            <w:vAlign w:val="center"/>
            <w:hideMark/>
          </w:tcPr>
          <w:p w14:paraId="706A3036" w14:textId="2D08282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34C87AA2" w14:textId="3036935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770 </w:t>
            </w:r>
          </w:p>
        </w:tc>
        <w:tc>
          <w:tcPr>
            <w:tcW w:w="680" w:type="dxa"/>
            <w:tcBorders>
              <w:top w:val="nil"/>
              <w:left w:val="nil"/>
              <w:bottom w:val="nil"/>
              <w:right w:val="nil"/>
            </w:tcBorders>
            <w:shd w:val="clear" w:color="auto" w:fill="auto"/>
            <w:noWrap/>
            <w:vAlign w:val="center"/>
            <w:hideMark/>
          </w:tcPr>
          <w:p w14:paraId="0A156BCD" w14:textId="7121C5A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r>
      <w:tr w:rsidR="0004416C" w:rsidRPr="0004416C" w14:paraId="59C20079"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7C1938E7"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Bolsas </w:t>
            </w:r>
          </w:p>
        </w:tc>
        <w:tc>
          <w:tcPr>
            <w:tcW w:w="760" w:type="dxa"/>
            <w:tcBorders>
              <w:top w:val="nil"/>
              <w:left w:val="nil"/>
              <w:bottom w:val="dotted" w:sz="4" w:space="0" w:color="auto"/>
              <w:right w:val="nil"/>
            </w:tcBorders>
            <w:shd w:val="clear" w:color="auto" w:fill="auto"/>
            <w:noWrap/>
            <w:vAlign w:val="center"/>
            <w:hideMark/>
          </w:tcPr>
          <w:p w14:paraId="6EA8EE7A" w14:textId="2B396C1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243 </w:t>
            </w:r>
          </w:p>
        </w:tc>
        <w:tc>
          <w:tcPr>
            <w:tcW w:w="680" w:type="dxa"/>
            <w:tcBorders>
              <w:top w:val="nil"/>
              <w:left w:val="nil"/>
              <w:bottom w:val="dotted" w:sz="4" w:space="0" w:color="auto"/>
              <w:right w:val="nil"/>
            </w:tcBorders>
            <w:shd w:val="clear" w:color="auto" w:fill="auto"/>
            <w:noWrap/>
            <w:vAlign w:val="center"/>
            <w:hideMark/>
          </w:tcPr>
          <w:p w14:paraId="61D1A233" w14:textId="65C0EE7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dotted" w:sz="4" w:space="0" w:color="auto"/>
              <w:right w:val="nil"/>
            </w:tcBorders>
            <w:shd w:val="clear" w:color="auto" w:fill="auto"/>
            <w:noWrap/>
            <w:vAlign w:val="center"/>
            <w:hideMark/>
          </w:tcPr>
          <w:p w14:paraId="42485D50" w14:textId="3BED15F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558 </w:t>
            </w:r>
          </w:p>
        </w:tc>
        <w:tc>
          <w:tcPr>
            <w:tcW w:w="680" w:type="dxa"/>
            <w:tcBorders>
              <w:top w:val="nil"/>
              <w:left w:val="nil"/>
              <w:bottom w:val="dotted" w:sz="4" w:space="0" w:color="auto"/>
              <w:right w:val="nil"/>
            </w:tcBorders>
            <w:shd w:val="clear" w:color="auto" w:fill="auto"/>
            <w:noWrap/>
            <w:vAlign w:val="center"/>
            <w:hideMark/>
          </w:tcPr>
          <w:p w14:paraId="6D309748" w14:textId="6F33D21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7C28A175" w14:textId="418CE0F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904 </w:t>
            </w:r>
          </w:p>
        </w:tc>
        <w:tc>
          <w:tcPr>
            <w:tcW w:w="680" w:type="dxa"/>
            <w:tcBorders>
              <w:top w:val="nil"/>
              <w:left w:val="nil"/>
              <w:bottom w:val="dotted" w:sz="4" w:space="0" w:color="auto"/>
              <w:right w:val="nil"/>
            </w:tcBorders>
            <w:shd w:val="clear" w:color="auto" w:fill="auto"/>
            <w:noWrap/>
            <w:vAlign w:val="center"/>
            <w:hideMark/>
          </w:tcPr>
          <w:p w14:paraId="3DC712E5" w14:textId="1C5D9E3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dotted" w:sz="4" w:space="0" w:color="auto"/>
              <w:right w:val="nil"/>
            </w:tcBorders>
            <w:shd w:val="clear" w:color="auto" w:fill="auto"/>
            <w:noWrap/>
            <w:vAlign w:val="center"/>
            <w:hideMark/>
          </w:tcPr>
          <w:p w14:paraId="192CABBE" w14:textId="78F07F6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726 </w:t>
            </w:r>
          </w:p>
        </w:tc>
        <w:tc>
          <w:tcPr>
            <w:tcW w:w="680" w:type="dxa"/>
            <w:tcBorders>
              <w:top w:val="nil"/>
              <w:left w:val="nil"/>
              <w:bottom w:val="dotted" w:sz="4" w:space="0" w:color="auto"/>
              <w:right w:val="nil"/>
            </w:tcBorders>
            <w:shd w:val="clear" w:color="auto" w:fill="auto"/>
            <w:noWrap/>
            <w:vAlign w:val="center"/>
            <w:hideMark/>
          </w:tcPr>
          <w:p w14:paraId="61C5559D" w14:textId="301A231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A724DB6" w14:textId="6E73079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861 </w:t>
            </w:r>
          </w:p>
        </w:tc>
        <w:tc>
          <w:tcPr>
            <w:tcW w:w="680" w:type="dxa"/>
            <w:tcBorders>
              <w:top w:val="nil"/>
              <w:left w:val="nil"/>
              <w:bottom w:val="dotted" w:sz="4" w:space="0" w:color="auto"/>
              <w:right w:val="nil"/>
            </w:tcBorders>
            <w:shd w:val="clear" w:color="auto" w:fill="auto"/>
            <w:noWrap/>
            <w:vAlign w:val="center"/>
            <w:hideMark/>
          </w:tcPr>
          <w:p w14:paraId="3E1C2B9D" w14:textId="286858F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6</w:t>
            </w:r>
          </w:p>
        </w:tc>
      </w:tr>
      <w:tr w:rsidR="0004416C" w:rsidRPr="0004416C" w14:paraId="5C3F01CB"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02990504"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Produtos Químicos </w:t>
            </w:r>
          </w:p>
        </w:tc>
        <w:tc>
          <w:tcPr>
            <w:tcW w:w="760" w:type="dxa"/>
            <w:tcBorders>
              <w:top w:val="dotted" w:sz="4" w:space="0" w:color="auto"/>
              <w:left w:val="nil"/>
              <w:bottom w:val="nil"/>
              <w:right w:val="nil"/>
            </w:tcBorders>
            <w:shd w:val="clear" w:color="auto" w:fill="auto"/>
            <w:noWrap/>
            <w:vAlign w:val="center"/>
            <w:hideMark/>
          </w:tcPr>
          <w:p w14:paraId="436222E0" w14:textId="714174E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67</w:t>
            </w:r>
            <w:r w:rsidR="00547231">
              <w:rPr>
                <w:rFonts w:eastAsia="Times New Roman"/>
                <w:b/>
                <w:bCs/>
                <w:color w:val="000000"/>
                <w:sz w:val="18"/>
                <w:szCs w:val="18"/>
              </w:rPr>
              <w:t>.</w:t>
            </w:r>
            <w:r w:rsidRPr="0004416C">
              <w:rPr>
                <w:rFonts w:eastAsia="Times New Roman"/>
                <w:b/>
                <w:bCs/>
                <w:color w:val="000000"/>
                <w:sz w:val="18"/>
                <w:szCs w:val="18"/>
              </w:rPr>
              <w:t xml:space="preserve">371 </w:t>
            </w:r>
          </w:p>
        </w:tc>
        <w:tc>
          <w:tcPr>
            <w:tcW w:w="680" w:type="dxa"/>
            <w:tcBorders>
              <w:top w:val="dotted" w:sz="4" w:space="0" w:color="auto"/>
              <w:left w:val="nil"/>
              <w:bottom w:val="nil"/>
              <w:right w:val="nil"/>
            </w:tcBorders>
            <w:shd w:val="clear" w:color="auto" w:fill="auto"/>
            <w:noWrap/>
            <w:vAlign w:val="center"/>
            <w:hideMark/>
          </w:tcPr>
          <w:p w14:paraId="26E0BC9A" w14:textId="59FC891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16B02688" w14:textId="33BAB0FA"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77</w:t>
            </w:r>
            <w:r w:rsidR="00547231">
              <w:rPr>
                <w:rFonts w:eastAsia="Times New Roman"/>
                <w:b/>
                <w:bCs/>
                <w:color w:val="000000"/>
                <w:sz w:val="18"/>
                <w:szCs w:val="18"/>
              </w:rPr>
              <w:t>.</w:t>
            </w:r>
            <w:r w:rsidRPr="0004416C">
              <w:rPr>
                <w:rFonts w:eastAsia="Times New Roman"/>
                <w:b/>
                <w:bCs/>
                <w:color w:val="000000"/>
                <w:sz w:val="18"/>
                <w:szCs w:val="18"/>
              </w:rPr>
              <w:t xml:space="preserve">367 </w:t>
            </w:r>
          </w:p>
        </w:tc>
        <w:tc>
          <w:tcPr>
            <w:tcW w:w="680" w:type="dxa"/>
            <w:tcBorders>
              <w:top w:val="dotted" w:sz="4" w:space="0" w:color="auto"/>
              <w:left w:val="nil"/>
              <w:bottom w:val="nil"/>
              <w:right w:val="nil"/>
            </w:tcBorders>
            <w:shd w:val="clear" w:color="auto" w:fill="auto"/>
            <w:noWrap/>
            <w:vAlign w:val="center"/>
            <w:hideMark/>
          </w:tcPr>
          <w:p w14:paraId="7EC2E6ED" w14:textId="12BE50D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162202CB" w14:textId="335341C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74</w:t>
            </w:r>
            <w:r w:rsidR="00547231">
              <w:rPr>
                <w:rFonts w:eastAsia="Times New Roman"/>
                <w:b/>
                <w:bCs/>
                <w:color w:val="000000"/>
                <w:sz w:val="18"/>
                <w:szCs w:val="18"/>
              </w:rPr>
              <w:t>.</w:t>
            </w:r>
            <w:r w:rsidRPr="0004416C">
              <w:rPr>
                <w:rFonts w:eastAsia="Times New Roman"/>
                <w:b/>
                <w:bCs/>
                <w:color w:val="000000"/>
                <w:sz w:val="18"/>
                <w:szCs w:val="18"/>
              </w:rPr>
              <w:t xml:space="preserve">864 </w:t>
            </w:r>
          </w:p>
        </w:tc>
        <w:tc>
          <w:tcPr>
            <w:tcW w:w="680" w:type="dxa"/>
            <w:tcBorders>
              <w:top w:val="dotted" w:sz="4" w:space="0" w:color="auto"/>
              <w:left w:val="nil"/>
              <w:bottom w:val="nil"/>
              <w:right w:val="nil"/>
            </w:tcBorders>
            <w:shd w:val="clear" w:color="auto" w:fill="auto"/>
            <w:noWrap/>
            <w:vAlign w:val="center"/>
            <w:hideMark/>
          </w:tcPr>
          <w:p w14:paraId="31D1E06B" w14:textId="726210D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w:t>
            </w:r>
            <w:r w:rsidR="00547231">
              <w:rPr>
                <w:rFonts w:eastAsia="Times New Roman"/>
                <w:b/>
                <w:bCs/>
                <w:color w:val="000000"/>
                <w:sz w:val="18"/>
                <w:szCs w:val="18"/>
              </w:rPr>
              <w:t>,</w:t>
            </w:r>
            <w:r w:rsidRPr="0004416C">
              <w:rPr>
                <w:rFonts w:eastAsia="Times New Roman"/>
                <w:b/>
                <w:bCs/>
                <w:color w:val="000000"/>
                <w:sz w:val="18"/>
                <w:szCs w:val="18"/>
              </w:rPr>
              <w:t>4</w:t>
            </w:r>
          </w:p>
        </w:tc>
        <w:tc>
          <w:tcPr>
            <w:tcW w:w="760" w:type="dxa"/>
            <w:tcBorders>
              <w:top w:val="dotted" w:sz="4" w:space="0" w:color="auto"/>
              <w:left w:val="nil"/>
              <w:bottom w:val="nil"/>
              <w:right w:val="nil"/>
            </w:tcBorders>
            <w:shd w:val="clear" w:color="auto" w:fill="auto"/>
            <w:noWrap/>
            <w:vAlign w:val="center"/>
            <w:hideMark/>
          </w:tcPr>
          <w:p w14:paraId="5B9B24F6" w14:textId="1083F9E4"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72</w:t>
            </w:r>
            <w:r w:rsidR="00547231">
              <w:rPr>
                <w:rFonts w:eastAsia="Times New Roman"/>
                <w:b/>
                <w:bCs/>
                <w:color w:val="000000"/>
                <w:sz w:val="18"/>
                <w:szCs w:val="18"/>
              </w:rPr>
              <w:t>.</w:t>
            </w:r>
            <w:r w:rsidRPr="0004416C">
              <w:rPr>
                <w:rFonts w:eastAsia="Times New Roman"/>
                <w:b/>
                <w:bCs/>
                <w:color w:val="000000"/>
                <w:sz w:val="18"/>
                <w:szCs w:val="18"/>
              </w:rPr>
              <w:t xml:space="preserve">772 </w:t>
            </w:r>
          </w:p>
        </w:tc>
        <w:tc>
          <w:tcPr>
            <w:tcW w:w="680" w:type="dxa"/>
            <w:tcBorders>
              <w:top w:val="dotted" w:sz="4" w:space="0" w:color="auto"/>
              <w:left w:val="nil"/>
              <w:bottom w:val="nil"/>
              <w:right w:val="nil"/>
            </w:tcBorders>
            <w:shd w:val="clear" w:color="auto" w:fill="auto"/>
            <w:noWrap/>
            <w:vAlign w:val="center"/>
            <w:hideMark/>
          </w:tcPr>
          <w:p w14:paraId="69E5E521" w14:textId="00EADE0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11</w:t>
            </w:r>
            <w:r w:rsidR="00547231">
              <w:rPr>
                <w:rFonts w:eastAsia="Times New Roman"/>
                <w:b/>
                <w:bCs/>
                <w:color w:val="000000"/>
                <w:sz w:val="18"/>
                <w:szCs w:val="18"/>
              </w:rPr>
              <w:t>,</w:t>
            </w:r>
            <w:r w:rsidRPr="0004416C">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3394152E" w14:textId="1D97E83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88</w:t>
            </w:r>
            <w:r w:rsidR="00547231">
              <w:rPr>
                <w:rFonts w:eastAsia="Times New Roman"/>
                <w:b/>
                <w:bCs/>
                <w:color w:val="000000"/>
                <w:sz w:val="18"/>
                <w:szCs w:val="18"/>
              </w:rPr>
              <w:t>.</w:t>
            </w:r>
            <w:r w:rsidRPr="0004416C">
              <w:rPr>
                <w:rFonts w:eastAsia="Times New Roman"/>
                <w:b/>
                <w:bCs/>
                <w:color w:val="000000"/>
                <w:sz w:val="18"/>
                <w:szCs w:val="18"/>
              </w:rPr>
              <w:t xml:space="preserve">801 </w:t>
            </w:r>
          </w:p>
        </w:tc>
        <w:tc>
          <w:tcPr>
            <w:tcW w:w="680" w:type="dxa"/>
            <w:tcBorders>
              <w:top w:val="dotted" w:sz="4" w:space="0" w:color="auto"/>
              <w:left w:val="nil"/>
              <w:bottom w:val="nil"/>
              <w:right w:val="nil"/>
            </w:tcBorders>
            <w:shd w:val="clear" w:color="auto" w:fill="auto"/>
            <w:noWrap/>
            <w:vAlign w:val="center"/>
            <w:hideMark/>
          </w:tcPr>
          <w:p w14:paraId="52FD58A8" w14:textId="3ACEF47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11</w:t>
            </w:r>
            <w:r w:rsidR="00547231">
              <w:rPr>
                <w:rFonts w:eastAsia="Times New Roman"/>
                <w:b/>
                <w:bCs/>
                <w:color w:val="000000"/>
                <w:sz w:val="18"/>
                <w:szCs w:val="18"/>
              </w:rPr>
              <w:t>,</w:t>
            </w:r>
            <w:r w:rsidRPr="0004416C">
              <w:rPr>
                <w:rFonts w:eastAsia="Times New Roman"/>
                <w:b/>
                <w:bCs/>
                <w:color w:val="000000"/>
                <w:sz w:val="18"/>
                <w:szCs w:val="18"/>
              </w:rPr>
              <w:t>5</w:t>
            </w:r>
          </w:p>
        </w:tc>
      </w:tr>
      <w:tr w:rsidR="0004416C" w:rsidRPr="0004416C" w14:paraId="5A8BAE72"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78349DA3"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Químicos Orgânicos </w:t>
            </w:r>
          </w:p>
        </w:tc>
        <w:tc>
          <w:tcPr>
            <w:tcW w:w="760" w:type="dxa"/>
            <w:tcBorders>
              <w:top w:val="nil"/>
              <w:left w:val="nil"/>
              <w:bottom w:val="nil"/>
              <w:right w:val="nil"/>
            </w:tcBorders>
            <w:shd w:val="clear" w:color="auto" w:fill="auto"/>
            <w:noWrap/>
            <w:vAlign w:val="center"/>
            <w:hideMark/>
          </w:tcPr>
          <w:p w14:paraId="15906EB4" w14:textId="26C5AD5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206 </w:t>
            </w:r>
          </w:p>
        </w:tc>
        <w:tc>
          <w:tcPr>
            <w:tcW w:w="680" w:type="dxa"/>
            <w:tcBorders>
              <w:top w:val="nil"/>
              <w:left w:val="nil"/>
              <w:bottom w:val="nil"/>
              <w:right w:val="nil"/>
            </w:tcBorders>
            <w:shd w:val="clear" w:color="auto" w:fill="auto"/>
            <w:noWrap/>
            <w:vAlign w:val="center"/>
            <w:hideMark/>
          </w:tcPr>
          <w:p w14:paraId="60F3A5DD" w14:textId="34B48F2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7E2EEB25" w14:textId="409DEDA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17</w:t>
            </w:r>
            <w:r w:rsidR="00547231">
              <w:rPr>
                <w:rFonts w:eastAsia="Times New Roman"/>
                <w:color w:val="000000"/>
                <w:sz w:val="18"/>
                <w:szCs w:val="18"/>
              </w:rPr>
              <w:t>.</w:t>
            </w:r>
            <w:r w:rsidRPr="0004416C">
              <w:rPr>
                <w:rFonts w:eastAsia="Times New Roman"/>
                <w:color w:val="000000"/>
                <w:sz w:val="18"/>
                <w:szCs w:val="18"/>
              </w:rPr>
              <w:t xml:space="preserve">538 </w:t>
            </w:r>
          </w:p>
        </w:tc>
        <w:tc>
          <w:tcPr>
            <w:tcW w:w="680" w:type="dxa"/>
            <w:tcBorders>
              <w:top w:val="nil"/>
              <w:left w:val="nil"/>
              <w:bottom w:val="nil"/>
              <w:right w:val="nil"/>
            </w:tcBorders>
            <w:shd w:val="clear" w:color="auto" w:fill="auto"/>
            <w:noWrap/>
            <w:vAlign w:val="center"/>
            <w:hideMark/>
          </w:tcPr>
          <w:p w14:paraId="68FFDECE" w14:textId="0E6039B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3B13621F" w14:textId="40D8225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505 </w:t>
            </w:r>
          </w:p>
        </w:tc>
        <w:tc>
          <w:tcPr>
            <w:tcW w:w="680" w:type="dxa"/>
            <w:tcBorders>
              <w:top w:val="nil"/>
              <w:left w:val="nil"/>
              <w:bottom w:val="nil"/>
              <w:right w:val="nil"/>
            </w:tcBorders>
            <w:shd w:val="clear" w:color="auto" w:fill="auto"/>
            <w:noWrap/>
            <w:vAlign w:val="center"/>
            <w:hideMark/>
          </w:tcPr>
          <w:p w14:paraId="71A81E91" w14:textId="3E2A7DF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59A9A2AD" w14:textId="287C1C9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416 </w:t>
            </w:r>
          </w:p>
        </w:tc>
        <w:tc>
          <w:tcPr>
            <w:tcW w:w="680" w:type="dxa"/>
            <w:tcBorders>
              <w:top w:val="nil"/>
              <w:left w:val="nil"/>
              <w:bottom w:val="nil"/>
              <w:right w:val="nil"/>
            </w:tcBorders>
            <w:shd w:val="clear" w:color="auto" w:fill="auto"/>
            <w:noWrap/>
            <w:vAlign w:val="center"/>
            <w:hideMark/>
          </w:tcPr>
          <w:p w14:paraId="5BD2A661" w14:textId="54375AC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3B45C7C8" w14:textId="2D1C2F8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16</w:t>
            </w:r>
            <w:r w:rsidR="00547231">
              <w:rPr>
                <w:rFonts w:eastAsia="Times New Roman"/>
                <w:color w:val="000000"/>
                <w:sz w:val="18"/>
                <w:szCs w:val="18"/>
              </w:rPr>
              <w:t>.</w:t>
            </w:r>
            <w:r w:rsidRPr="0004416C">
              <w:rPr>
                <w:rFonts w:eastAsia="Times New Roman"/>
                <w:color w:val="000000"/>
                <w:sz w:val="18"/>
                <w:szCs w:val="18"/>
              </w:rPr>
              <w:t xml:space="preserve">489 </w:t>
            </w:r>
          </w:p>
        </w:tc>
        <w:tc>
          <w:tcPr>
            <w:tcW w:w="680" w:type="dxa"/>
            <w:tcBorders>
              <w:top w:val="nil"/>
              <w:left w:val="nil"/>
              <w:bottom w:val="nil"/>
              <w:right w:val="nil"/>
            </w:tcBorders>
            <w:shd w:val="clear" w:color="auto" w:fill="auto"/>
            <w:noWrap/>
            <w:vAlign w:val="center"/>
            <w:hideMark/>
          </w:tcPr>
          <w:p w14:paraId="7F0E16C0" w14:textId="5B4815C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1</w:t>
            </w:r>
          </w:p>
        </w:tc>
      </w:tr>
      <w:tr w:rsidR="0004416C" w:rsidRPr="0004416C" w14:paraId="78BD9924"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3BB03E6E"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Produtos Médicos</w:t>
            </w:r>
          </w:p>
        </w:tc>
        <w:tc>
          <w:tcPr>
            <w:tcW w:w="760" w:type="dxa"/>
            <w:tcBorders>
              <w:top w:val="nil"/>
              <w:left w:val="nil"/>
              <w:bottom w:val="dotted" w:sz="4" w:space="0" w:color="auto"/>
              <w:right w:val="nil"/>
            </w:tcBorders>
            <w:shd w:val="clear" w:color="auto" w:fill="auto"/>
            <w:noWrap/>
            <w:vAlign w:val="center"/>
            <w:hideMark/>
          </w:tcPr>
          <w:p w14:paraId="7357D4D4" w14:textId="2A8E944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23</w:t>
            </w:r>
            <w:r w:rsidR="00547231">
              <w:rPr>
                <w:rFonts w:eastAsia="Times New Roman"/>
                <w:color w:val="000000"/>
                <w:sz w:val="18"/>
                <w:szCs w:val="18"/>
              </w:rPr>
              <w:t>.</w:t>
            </w:r>
            <w:r w:rsidRPr="0004416C">
              <w:rPr>
                <w:rFonts w:eastAsia="Times New Roman"/>
                <w:color w:val="000000"/>
                <w:sz w:val="18"/>
                <w:szCs w:val="18"/>
              </w:rPr>
              <w:t xml:space="preserve">559 </w:t>
            </w:r>
          </w:p>
        </w:tc>
        <w:tc>
          <w:tcPr>
            <w:tcW w:w="680" w:type="dxa"/>
            <w:tcBorders>
              <w:top w:val="nil"/>
              <w:left w:val="nil"/>
              <w:bottom w:val="dotted" w:sz="4" w:space="0" w:color="auto"/>
              <w:right w:val="nil"/>
            </w:tcBorders>
            <w:shd w:val="clear" w:color="auto" w:fill="auto"/>
            <w:noWrap/>
            <w:vAlign w:val="center"/>
            <w:hideMark/>
          </w:tcPr>
          <w:p w14:paraId="0B8CC52D" w14:textId="5F8F87D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dotted" w:sz="4" w:space="0" w:color="auto"/>
              <w:right w:val="nil"/>
            </w:tcBorders>
            <w:shd w:val="clear" w:color="auto" w:fill="auto"/>
            <w:noWrap/>
            <w:vAlign w:val="center"/>
            <w:hideMark/>
          </w:tcPr>
          <w:p w14:paraId="32750213" w14:textId="343C3D2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26</w:t>
            </w:r>
            <w:r w:rsidR="00547231">
              <w:rPr>
                <w:rFonts w:eastAsia="Times New Roman"/>
                <w:color w:val="000000"/>
                <w:sz w:val="18"/>
                <w:szCs w:val="18"/>
              </w:rPr>
              <w:t>.</w:t>
            </w:r>
            <w:r w:rsidRPr="0004416C">
              <w:rPr>
                <w:rFonts w:eastAsia="Times New Roman"/>
                <w:color w:val="000000"/>
                <w:sz w:val="18"/>
                <w:szCs w:val="18"/>
              </w:rPr>
              <w:t xml:space="preserve">802 </w:t>
            </w:r>
          </w:p>
        </w:tc>
        <w:tc>
          <w:tcPr>
            <w:tcW w:w="680" w:type="dxa"/>
            <w:tcBorders>
              <w:top w:val="nil"/>
              <w:left w:val="nil"/>
              <w:bottom w:val="dotted" w:sz="4" w:space="0" w:color="auto"/>
              <w:right w:val="nil"/>
            </w:tcBorders>
            <w:shd w:val="clear" w:color="auto" w:fill="auto"/>
            <w:noWrap/>
            <w:vAlign w:val="center"/>
            <w:hideMark/>
          </w:tcPr>
          <w:p w14:paraId="4DDD6B9E" w14:textId="076917D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427668A3" w14:textId="36D7EA8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28</w:t>
            </w:r>
            <w:r w:rsidR="00547231">
              <w:rPr>
                <w:rFonts w:eastAsia="Times New Roman"/>
                <w:color w:val="000000"/>
                <w:sz w:val="18"/>
                <w:szCs w:val="18"/>
              </w:rPr>
              <w:t>.</w:t>
            </w:r>
            <w:r w:rsidRPr="0004416C">
              <w:rPr>
                <w:rFonts w:eastAsia="Times New Roman"/>
                <w:color w:val="000000"/>
                <w:sz w:val="18"/>
                <w:szCs w:val="18"/>
              </w:rPr>
              <w:t xml:space="preserve">371 </w:t>
            </w:r>
          </w:p>
        </w:tc>
        <w:tc>
          <w:tcPr>
            <w:tcW w:w="680" w:type="dxa"/>
            <w:tcBorders>
              <w:top w:val="nil"/>
              <w:left w:val="nil"/>
              <w:bottom w:val="dotted" w:sz="4" w:space="0" w:color="auto"/>
              <w:right w:val="nil"/>
            </w:tcBorders>
            <w:shd w:val="clear" w:color="auto" w:fill="auto"/>
            <w:noWrap/>
            <w:vAlign w:val="center"/>
            <w:hideMark/>
          </w:tcPr>
          <w:p w14:paraId="5398FFB1" w14:textId="435F37D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dotted" w:sz="4" w:space="0" w:color="auto"/>
              <w:right w:val="nil"/>
            </w:tcBorders>
            <w:shd w:val="clear" w:color="auto" w:fill="auto"/>
            <w:noWrap/>
            <w:vAlign w:val="center"/>
            <w:hideMark/>
          </w:tcPr>
          <w:p w14:paraId="2F961845" w14:textId="1289F71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29</w:t>
            </w:r>
            <w:r w:rsidR="00547231">
              <w:rPr>
                <w:rFonts w:eastAsia="Times New Roman"/>
                <w:color w:val="000000"/>
                <w:sz w:val="18"/>
                <w:szCs w:val="18"/>
              </w:rPr>
              <w:t>.</w:t>
            </w:r>
            <w:r w:rsidRPr="0004416C">
              <w:rPr>
                <w:rFonts w:eastAsia="Times New Roman"/>
                <w:color w:val="000000"/>
                <w:sz w:val="18"/>
                <w:szCs w:val="18"/>
              </w:rPr>
              <w:t xml:space="preserve">444 </w:t>
            </w:r>
          </w:p>
        </w:tc>
        <w:tc>
          <w:tcPr>
            <w:tcW w:w="680" w:type="dxa"/>
            <w:tcBorders>
              <w:top w:val="nil"/>
              <w:left w:val="nil"/>
              <w:bottom w:val="dotted" w:sz="4" w:space="0" w:color="auto"/>
              <w:right w:val="nil"/>
            </w:tcBorders>
            <w:shd w:val="clear" w:color="auto" w:fill="auto"/>
            <w:noWrap/>
            <w:vAlign w:val="center"/>
            <w:hideMark/>
          </w:tcPr>
          <w:p w14:paraId="2C2DE948" w14:textId="5C77D90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785B3D4E" w14:textId="1CFBEDC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38</w:t>
            </w:r>
            <w:r w:rsidR="00547231">
              <w:rPr>
                <w:rFonts w:eastAsia="Times New Roman"/>
                <w:color w:val="000000"/>
                <w:sz w:val="18"/>
                <w:szCs w:val="18"/>
              </w:rPr>
              <w:t>.</w:t>
            </w:r>
            <w:r w:rsidRPr="0004416C">
              <w:rPr>
                <w:rFonts w:eastAsia="Times New Roman"/>
                <w:color w:val="000000"/>
                <w:sz w:val="18"/>
                <w:szCs w:val="18"/>
              </w:rPr>
              <w:t xml:space="preserve">227 </w:t>
            </w:r>
          </w:p>
        </w:tc>
        <w:tc>
          <w:tcPr>
            <w:tcW w:w="680" w:type="dxa"/>
            <w:tcBorders>
              <w:top w:val="nil"/>
              <w:left w:val="nil"/>
              <w:bottom w:val="dotted" w:sz="4" w:space="0" w:color="auto"/>
              <w:right w:val="nil"/>
            </w:tcBorders>
            <w:shd w:val="clear" w:color="auto" w:fill="auto"/>
            <w:noWrap/>
            <w:vAlign w:val="center"/>
            <w:hideMark/>
          </w:tcPr>
          <w:p w14:paraId="5F4BC47B" w14:textId="17EBEA1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66539FF9"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1CA900F4"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Produtos Manufaturados </w:t>
            </w:r>
          </w:p>
        </w:tc>
        <w:tc>
          <w:tcPr>
            <w:tcW w:w="760" w:type="dxa"/>
            <w:tcBorders>
              <w:top w:val="dotted" w:sz="4" w:space="0" w:color="auto"/>
              <w:left w:val="nil"/>
              <w:bottom w:val="nil"/>
              <w:right w:val="nil"/>
            </w:tcBorders>
            <w:shd w:val="clear" w:color="auto" w:fill="auto"/>
            <w:noWrap/>
            <w:vAlign w:val="center"/>
            <w:hideMark/>
          </w:tcPr>
          <w:p w14:paraId="1A964252" w14:textId="001A9EE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60</w:t>
            </w:r>
            <w:r w:rsidR="00547231">
              <w:rPr>
                <w:rFonts w:eastAsia="Times New Roman"/>
                <w:b/>
                <w:bCs/>
                <w:color w:val="000000"/>
                <w:sz w:val="18"/>
                <w:szCs w:val="18"/>
              </w:rPr>
              <w:t>.</w:t>
            </w:r>
            <w:r w:rsidRPr="0004416C">
              <w:rPr>
                <w:rFonts w:eastAsia="Times New Roman"/>
                <w:b/>
                <w:bCs/>
                <w:color w:val="000000"/>
                <w:sz w:val="18"/>
                <w:szCs w:val="18"/>
              </w:rPr>
              <w:t xml:space="preserve">974 </w:t>
            </w:r>
          </w:p>
        </w:tc>
        <w:tc>
          <w:tcPr>
            <w:tcW w:w="680" w:type="dxa"/>
            <w:tcBorders>
              <w:top w:val="dotted" w:sz="4" w:space="0" w:color="auto"/>
              <w:left w:val="nil"/>
              <w:bottom w:val="nil"/>
              <w:right w:val="nil"/>
            </w:tcBorders>
            <w:shd w:val="clear" w:color="auto" w:fill="auto"/>
            <w:noWrap/>
            <w:vAlign w:val="center"/>
            <w:hideMark/>
          </w:tcPr>
          <w:p w14:paraId="117B07AD" w14:textId="082A93E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1</w:t>
            </w:r>
          </w:p>
        </w:tc>
        <w:tc>
          <w:tcPr>
            <w:tcW w:w="760" w:type="dxa"/>
            <w:tcBorders>
              <w:top w:val="dotted" w:sz="4" w:space="0" w:color="auto"/>
              <w:left w:val="nil"/>
              <w:bottom w:val="nil"/>
              <w:right w:val="nil"/>
            </w:tcBorders>
            <w:shd w:val="clear" w:color="auto" w:fill="auto"/>
            <w:noWrap/>
            <w:vAlign w:val="center"/>
            <w:hideMark/>
          </w:tcPr>
          <w:p w14:paraId="37E2410E" w14:textId="0106071E"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67</w:t>
            </w:r>
            <w:r w:rsidR="00547231">
              <w:rPr>
                <w:rFonts w:eastAsia="Times New Roman"/>
                <w:b/>
                <w:bCs/>
                <w:color w:val="000000"/>
                <w:sz w:val="18"/>
                <w:szCs w:val="18"/>
              </w:rPr>
              <w:t>.</w:t>
            </w:r>
            <w:r w:rsidRPr="0004416C">
              <w:rPr>
                <w:rFonts w:eastAsia="Times New Roman"/>
                <w:b/>
                <w:bCs/>
                <w:color w:val="000000"/>
                <w:sz w:val="18"/>
                <w:szCs w:val="18"/>
              </w:rPr>
              <w:t xml:space="preserve">497 </w:t>
            </w:r>
          </w:p>
        </w:tc>
        <w:tc>
          <w:tcPr>
            <w:tcW w:w="680" w:type="dxa"/>
            <w:tcBorders>
              <w:top w:val="dotted" w:sz="4" w:space="0" w:color="auto"/>
              <w:left w:val="nil"/>
              <w:bottom w:val="nil"/>
              <w:right w:val="nil"/>
            </w:tcBorders>
            <w:shd w:val="clear" w:color="auto" w:fill="auto"/>
            <w:noWrap/>
            <w:vAlign w:val="center"/>
            <w:hideMark/>
          </w:tcPr>
          <w:p w14:paraId="7DE67B51" w14:textId="7B7988C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0E15CC56" w14:textId="770B2CD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64</w:t>
            </w:r>
            <w:r w:rsidR="00547231">
              <w:rPr>
                <w:rFonts w:eastAsia="Times New Roman"/>
                <w:b/>
                <w:bCs/>
                <w:color w:val="000000"/>
                <w:sz w:val="18"/>
                <w:szCs w:val="18"/>
              </w:rPr>
              <w:t>.</w:t>
            </w:r>
            <w:r w:rsidRPr="0004416C">
              <w:rPr>
                <w:rFonts w:eastAsia="Times New Roman"/>
                <w:b/>
                <w:bCs/>
                <w:color w:val="000000"/>
                <w:sz w:val="18"/>
                <w:szCs w:val="18"/>
              </w:rPr>
              <w:t xml:space="preserve">806 </w:t>
            </w:r>
          </w:p>
        </w:tc>
        <w:tc>
          <w:tcPr>
            <w:tcW w:w="680" w:type="dxa"/>
            <w:tcBorders>
              <w:top w:val="dotted" w:sz="4" w:space="0" w:color="auto"/>
              <w:left w:val="nil"/>
              <w:bottom w:val="nil"/>
              <w:right w:val="nil"/>
            </w:tcBorders>
            <w:shd w:val="clear" w:color="auto" w:fill="auto"/>
            <w:noWrap/>
            <w:vAlign w:val="center"/>
            <w:hideMark/>
          </w:tcPr>
          <w:p w14:paraId="754CC718" w14:textId="6F115A9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1D7EEB57" w14:textId="1CEED34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61</w:t>
            </w:r>
            <w:r w:rsidR="00547231">
              <w:rPr>
                <w:rFonts w:eastAsia="Times New Roman"/>
                <w:b/>
                <w:bCs/>
                <w:color w:val="000000"/>
                <w:sz w:val="18"/>
                <w:szCs w:val="18"/>
              </w:rPr>
              <w:t>.</w:t>
            </w:r>
            <w:r w:rsidRPr="0004416C">
              <w:rPr>
                <w:rFonts w:eastAsia="Times New Roman"/>
                <w:b/>
                <w:bCs/>
                <w:color w:val="000000"/>
                <w:sz w:val="18"/>
                <w:szCs w:val="18"/>
              </w:rPr>
              <w:t xml:space="preserve">307 </w:t>
            </w:r>
          </w:p>
        </w:tc>
        <w:tc>
          <w:tcPr>
            <w:tcW w:w="680" w:type="dxa"/>
            <w:tcBorders>
              <w:top w:val="dotted" w:sz="4" w:space="0" w:color="auto"/>
              <w:left w:val="nil"/>
              <w:bottom w:val="nil"/>
              <w:right w:val="nil"/>
            </w:tcBorders>
            <w:shd w:val="clear" w:color="auto" w:fill="auto"/>
            <w:noWrap/>
            <w:vAlign w:val="center"/>
            <w:hideMark/>
          </w:tcPr>
          <w:p w14:paraId="2917399B" w14:textId="602DDFF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7</w:t>
            </w:r>
          </w:p>
        </w:tc>
        <w:tc>
          <w:tcPr>
            <w:tcW w:w="760" w:type="dxa"/>
            <w:tcBorders>
              <w:top w:val="dotted" w:sz="4" w:space="0" w:color="auto"/>
              <w:left w:val="nil"/>
              <w:bottom w:val="nil"/>
              <w:right w:val="nil"/>
            </w:tcBorders>
            <w:shd w:val="clear" w:color="auto" w:fill="auto"/>
            <w:noWrap/>
            <w:vAlign w:val="center"/>
            <w:hideMark/>
          </w:tcPr>
          <w:p w14:paraId="7B09B058" w14:textId="3DC3AD78"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75</w:t>
            </w:r>
            <w:r w:rsidR="00547231">
              <w:rPr>
                <w:rFonts w:eastAsia="Times New Roman"/>
                <w:b/>
                <w:bCs/>
                <w:color w:val="000000"/>
                <w:sz w:val="18"/>
                <w:szCs w:val="18"/>
              </w:rPr>
              <w:t>.</w:t>
            </w:r>
            <w:r w:rsidRPr="0004416C">
              <w:rPr>
                <w:rFonts w:eastAsia="Times New Roman"/>
                <w:b/>
                <w:bCs/>
                <w:color w:val="000000"/>
                <w:sz w:val="18"/>
                <w:szCs w:val="18"/>
              </w:rPr>
              <w:t xml:space="preserve">454 </w:t>
            </w:r>
          </w:p>
        </w:tc>
        <w:tc>
          <w:tcPr>
            <w:tcW w:w="680" w:type="dxa"/>
            <w:tcBorders>
              <w:top w:val="dotted" w:sz="4" w:space="0" w:color="auto"/>
              <w:left w:val="nil"/>
              <w:bottom w:val="nil"/>
              <w:right w:val="nil"/>
            </w:tcBorders>
            <w:shd w:val="clear" w:color="auto" w:fill="auto"/>
            <w:noWrap/>
            <w:vAlign w:val="center"/>
            <w:hideMark/>
          </w:tcPr>
          <w:p w14:paraId="3DBF1349" w14:textId="0453333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8</w:t>
            </w:r>
          </w:p>
        </w:tc>
      </w:tr>
      <w:tr w:rsidR="0004416C" w:rsidRPr="0004416C" w14:paraId="7E60378D"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312D0619"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Produtos de Ferro e Aço </w:t>
            </w:r>
          </w:p>
        </w:tc>
        <w:tc>
          <w:tcPr>
            <w:tcW w:w="760" w:type="dxa"/>
            <w:tcBorders>
              <w:top w:val="nil"/>
              <w:left w:val="nil"/>
              <w:bottom w:val="nil"/>
              <w:right w:val="nil"/>
            </w:tcBorders>
            <w:shd w:val="clear" w:color="auto" w:fill="auto"/>
            <w:noWrap/>
            <w:vAlign w:val="center"/>
            <w:hideMark/>
          </w:tcPr>
          <w:p w14:paraId="274FC37A" w14:textId="120E213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191 </w:t>
            </w:r>
          </w:p>
        </w:tc>
        <w:tc>
          <w:tcPr>
            <w:tcW w:w="680" w:type="dxa"/>
            <w:tcBorders>
              <w:top w:val="nil"/>
              <w:left w:val="nil"/>
              <w:bottom w:val="nil"/>
              <w:right w:val="nil"/>
            </w:tcBorders>
            <w:shd w:val="clear" w:color="auto" w:fill="auto"/>
            <w:noWrap/>
            <w:vAlign w:val="center"/>
            <w:hideMark/>
          </w:tcPr>
          <w:p w14:paraId="3A0AE35B" w14:textId="578343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4EC0F133" w14:textId="3AA3A98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222 </w:t>
            </w:r>
          </w:p>
        </w:tc>
        <w:tc>
          <w:tcPr>
            <w:tcW w:w="680" w:type="dxa"/>
            <w:tcBorders>
              <w:top w:val="nil"/>
              <w:left w:val="nil"/>
              <w:bottom w:val="nil"/>
              <w:right w:val="nil"/>
            </w:tcBorders>
            <w:shd w:val="clear" w:color="auto" w:fill="auto"/>
            <w:noWrap/>
            <w:vAlign w:val="center"/>
            <w:hideMark/>
          </w:tcPr>
          <w:p w14:paraId="5AF214E2" w14:textId="0D8D135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1417F666" w14:textId="7EECBB6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687 </w:t>
            </w:r>
          </w:p>
        </w:tc>
        <w:tc>
          <w:tcPr>
            <w:tcW w:w="680" w:type="dxa"/>
            <w:tcBorders>
              <w:top w:val="nil"/>
              <w:left w:val="nil"/>
              <w:bottom w:val="nil"/>
              <w:right w:val="nil"/>
            </w:tcBorders>
            <w:shd w:val="clear" w:color="auto" w:fill="auto"/>
            <w:noWrap/>
            <w:vAlign w:val="center"/>
            <w:hideMark/>
          </w:tcPr>
          <w:p w14:paraId="765467CA" w14:textId="265D730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1F1EAE31" w14:textId="1D06AC5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582 </w:t>
            </w:r>
          </w:p>
        </w:tc>
        <w:tc>
          <w:tcPr>
            <w:tcW w:w="680" w:type="dxa"/>
            <w:tcBorders>
              <w:top w:val="nil"/>
              <w:left w:val="nil"/>
              <w:bottom w:val="nil"/>
              <w:right w:val="nil"/>
            </w:tcBorders>
            <w:shd w:val="clear" w:color="auto" w:fill="auto"/>
            <w:noWrap/>
            <w:vAlign w:val="center"/>
            <w:hideMark/>
          </w:tcPr>
          <w:p w14:paraId="770D4060" w14:textId="3BB6EA7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526B9404" w14:textId="700D231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665 </w:t>
            </w:r>
          </w:p>
        </w:tc>
        <w:tc>
          <w:tcPr>
            <w:tcW w:w="680" w:type="dxa"/>
            <w:tcBorders>
              <w:top w:val="nil"/>
              <w:left w:val="nil"/>
              <w:bottom w:val="nil"/>
              <w:right w:val="nil"/>
            </w:tcBorders>
            <w:shd w:val="clear" w:color="auto" w:fill="auto"/>
            <w:noWrap/>
            <w:vAlign w:val="center"/>
            <w:hideMark/>
          </w:tcPr>
          <w:p w14:paraId="041A41F0" w14:textId="6255B26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485C5BF6"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4C40123C"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lastRenderedPageBreak/>
              <w:t xml:space="preserve">　　</w:t>
            </w:r>
            <w:r w:rsidRPr="0004416C">
              <w:rPr>
                <w:rFonts w:eastAsia="Times New Roman"/>
                <w:sz w:val="18"/>
                <w:szCs w:val="18"/>
              </w:rPr>
              <w:t>Metais Não-Ferrosos</w:t>
            </w:r>
          </w:p>
        </w:tc>
        <w:tc>
          <w:tcPr>
            <w:tcW w:w="760" w:type="dxa"/>
            <w:tcBorders>
              <w:top w:val="nil"/>
              <w:left w:val="nil"/>
              <w:bottom w:val="nil"/>
              <w:right w:val="nil"/>
            </w:tcBorders>
            <w:shd w:val="clear" w:color="auto" w:fill="auto"/>
            <w:noWrap/>
            <w:vAlign w:val="center"/>
            <w:hideMark/>
          </w:tcPr>
          <w:p w14:paraId="510864EF" w14:textId="2AF2C75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459 </w:t>
            </w:r>
          </w:p>
        </w:tc>
        <w:tc>
          <w:tcPr>
            <w:tcW w:w="680" w:type="dxa"/>
            <w:tcBorders>
              <w:top w:val="nil"/>
              <w:left w:val="nil"/>
              <w:bottom w:val="nil"/>
              <w:right w:val="nil"/>
            </w:tcBorders>
            <w:shd w:val="clear" w:color="auto" w:fill="auto"/>
            <w:noWrap/>
            <w:vAlign w:val="center"/>
            <w:hideMark/>
          </w:tcPr>
          <w:p w14:paraId="4A14F632" w14:textId="033312D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2135C00C" w14:textId="35682F2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102 </w:t>
            </w:r>
          </w:p>
        </w:tc>
        <w:tc>
          <w:tcPr>
            <w:tcW w:w="680" w:type="dxa"/>
            <w:tcBorders>
              <w:top w:val="nil"/>
              <w:left w:val="nil"/>
              <w:bottom w:val="nil"/>
              <w:right w:val="nil"/>
            </w:tcBorders>
            <w:shd w:val="clear" w:color="auto" w:fill="auto"/>
            <w:noWrap/>
            <w:vAlign w:val="center"/>
            <w:hideMark/>
          </w:tcPr>
          <w:p w14:paraId="261544B5" w14:textId="3DE6FA7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18F99E03" w14:textId="083DF55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16</w:t>
            </w:r>
            <w:r w:rsidR="00547231">
              <w:rPr>
                <w:rFonts w:eastAsia="Times New Roman"/>
                <w:color w:val="000000"/>
                <w:sz w:val="18"/>
                <w:szCs w:val="18"/>
              </w:rPr>
              <w:t>.</w:t>
            </w:r>
            <w:r w:rsidRPr="0004416C">
              <w:rPr>
                <w:rFonts w:eastAsia="Times New Roman"/>
                <w:color w:val="000000"/>
                <w:sz w:val="18"/>
                <w:szCs w:val="18"/>
              </w:rPr>
              <w:t xml:space="preserve">043 </w:t>
            </w:r>
          </w:p>
        </w:tc>
        <w:tc>
          <w:tcPr>
            <w:tcW w:w="680" w:type="dxa"/>
            <w:tcBorders>
              <w:top w:val="nil"/>
              <w:left w:val="nil"/>
              <w:bottom w:val="nil"/>
              <w:right w:val="nil"/>
            </w:tcBorders>
            <w:shd w:val="clear" w:color="auto" w:fill="auto"/>
            <w:noWrap/>
            <w:vAlign w:val="center"/>
            <w:hideMark/>
          </w:tcPr>
          <w:p w14:paraId="3B2F8CCA" w14:textId="53DDA03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2A3907F6" w14:textId="64A8679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16</w:t>
            </w:r>
            <w:r w:rsidR="00547231">
              <w:rPr>
                <w:rFonts w:eastAsia="Times New Roman"/>
                <w:color w:val="000000"/>
                <w:sz w:val="18"/>
                <w:szCs w:val="18"/>
              </w:rPr>
              <w:t>.</w:t>
            </w:r>
            <w:r w:rsidRPr="0004416C">
              <w:rPr>
                <w:rFonts w:eastAsia="Times New Roman"/>
                <w:color w:val="000000"/>
                <w:sz w:val="18"/>
                <w:szCs w:val="18"/>
              </w:rPr>
              <w:t xml:space="preserve">098 </w:t>
            </w:r>
          </w:p>
        </w:tc>
        <w:tc>
          <w:tcPr>
            <w:tcW w:w="680" w:type="dxa"/>
            <w:tcBorders>
              <w:top w:val="nil"/>
              <w:left w:val="nil"/>
              <w:bottom w:val="nil"/>
              <w:right w:val="nil"/>
            </w:tcBorders>
            <w:shd w:val="clear" w:color="auto" w:fill="auto"/>
            <w:noWrap/>
            <w:vAlign w:val="center"/>
            <w:hideMark/>
          </w:tcPr>
          <w:p w14:paraId="68F33564" w14:textId="1C2BF30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554330A" w14:textId="1F7111B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25</w:t>
            </w:r>
            <w:r w:rsidR="00547231">
              <w:rPr>
                <w:rFonts w:eastAsia="Times New Roman"/>
                <w:color w:val="000000"/>
                <w:sz w:val="18"/>
                <w:szCs w:val="18"/>
              </w:rPr>
              <w:t>.</w:t>
            </w:r>
            <w:r w:rsidRPr="0004416C">
              <w:rPr>
                <w:rFonts w:eastAsia="Times New Roman"/>
                <w:color w:val="000000"/>
                <w:sz w:val="18"/>
                <w:szCs w:val="18"/>
              </w:rPr>
              <w:t xml:space="preserve">842 </w:t>
            </w:r>
          </w:p>
        </w:tc>
        <w:tc>
          <w:tcPr>
            <w:tcW w:w="680" w:type="dxa"/>
            <w:tcBorders>
              <w:top w:val="nil"/>
              <w:left w:val="nil"/>
              <w:bottom w:val="nil"/>
              <w:right w:val="nil"/>
            </w:tcBorders>
            <w:shd w:val="clear" w:color="auto" w:fill="auto"/>
            <w:noWrap/>
            <w:vAlign w:val="center"/>
            <w:hideMark/>
          </w:tcPr>
          <w:p w14:paraId="1A36EE30" w14:textId="6FD8839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3</w:t>
            </w:r>
          </w:p>
        </w:tc>
      </w:tr>
      <w:tr w:rsidR="0004416C" w:rsidRPr="0004416C" w14:paraId="106D73B6"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1A40D2DF"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Manufaturas de Metais </w:t>
            </w:r>
          </w:p>
        </w:tc>
        <w:tc>
          <w:tcPr>
            <w:tcW w:w="760" w:type="dxa"/>
            <w:tcBorders>
              <w:top w:val="nil"/>
              <w:left w:val="nil"/>
              <w:bottom w:val="nil"/>
              <w:right w:val="nil"/>
            </w:tcBorders>
            <w:shd w:val="clear" w:color="auto" w:fill="auto"/>
            <w:noWrap/>
            <w:vAlign w:val="center"/>
            <w:hideMark/>
          </w:tcPr>
          <w:p w14:paraId="43E67B12" w14:textId="51CCD94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 xml:space="preserve">499 </w:t>
            </w:r>
          </w:p>
        </w:tc>
        <w:tc>
          <w:tcPr>
            <w:tcW w:w="680" w:type="dxa"/>
            <w:tcBorders>
              <w:top w:val="nil"/>
              <w:left w:val="nil"/>
              <w:bottom w:val="nil"/>
              <w:right w:val="nil"/>
            </w:tcBorders>
            <w:shd w:val="clear" w:color="auto" w:fill="auto"/>
            <w:noWrap/>
            <w:vAlign w:val="center"/>
            <w:hideMark/>
          </w:tcPr>
          <w:p w14:paraId="7C0C3501" w14:textId="25B3BF2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7B5A74E6" w14:textId="365BDEF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692 </w:t>
            </w:r>
          </w:p>
        </w:tc>
        <w:tc>
          <w:tcPr>
            <w:tcW w:w="680" w:type="dxa"/>
            <w:tcBorders>
              <w:top w:val="nil"/>
              <w:left w:val="nil"/>
              <w:bottom w:val="nil"/>
              <w:right w:val="nil"/>
            </w:tcBorders>
            <w:shd w:val="clear" w:color="auto" w:fill="auto"/>
            <w:noWrap/>
            <w:vAlign w:val="center"/>
            <w:hideMark/>
          </w:tcPr>
          <w:p w14:paraId="5843A067" w14:textId="3121335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356D6B35" w14:textId="09F7DCF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920 </w:t>
            </w:r>
          </w:p>
        </w:tc>
        <w:tc>
          <w:tcPr>
            <w:tcW w:w="680" w:type="dxa"/>
            <w:tcBorders>
              <w:top w:val="nil"/>
              <w:left w:val="nil"/>
              <w:bottom w:val="nil"/>
              <w:right w:val="nil"/>
            </w:tcBorders>
            <w:shd w:val="clear" w:color="auto" w:fill="auto"/>
            <w:noWrap/>
            <w:vAlign w:val="center"/>
            <w:hideMark/>
          </w:tcPr>
          <w:p w14:paraId="41B69749" w14:textId="4721280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14D6ACDB" w14:textId="570D439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 xml:space="preserve">616 </w:t>
            </w:r>
          </w:p>
        </w:tc>
        <w:tc>
          <w:tcPr>
            <w:tcW w:w="680" w:type="dxa"/>
            <w:tcBorders>
              <w:top w:val="nil"/>
              <w:left w:val="nil"/>
              <w:bottom w:val="nil"/>
              <w:right w:val="nil"/>
            </w:tcBorders>
            <w:shd w:val="clear" w:color="auto" w:fill="auto"/>
            <w:noWrap/>
            <w:vAlign w:val="center"/>
            <w:hideMark/>
          </w:tcPr>
          <w:p w14:paraId="0AB1FF2A" w14:textId="37BAA31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6996AB2C" w14:textId="780868C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022 </w:t>
            </w:r>
          </w:p>
        </w:tc>
        <w:tc>
          <w:tcPr>
            <w:tcW w:w="680" w:type="dxa"/>
            <w:tcBorders>
              <w:top w:val="nil"/>
              <w:left w:val="nil"/>
              <w:bottom w:val="nil"/>
              <w:right w:val="nil"/>
            </w:tcBorders>
            <w:shd w:val="clear" w:color="auto" w:fill="auto"/>
            <w:noWrap/>
            <w:vAlign w:val="center"/>
            <w:hideMark/>
          </w:tcPr>
          <w:p w14:paraId="5431AAAC" w14:textId="60FDFBE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r>
      <w:tr w:rsidR="0004416C" w:rsidRPr="0004416C" w14:paraId="2554B37D"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1FCBDD2"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Fios Têxteis e Tecidos </w:t>
            </w:r>
          </w:p>
        </w:tc>
        <w:tc>
          <w:tcPr>
            <w:tcW w:w="760" w:type="dxa"/>
            <w:tcBorders>
              <w:top w:val="nil"/>
              <w:left w:val="nil"/>
              <w:bottom w:val="nil"/>
              <w:right w:val="nil"/>
            </w:tcBorders>
            <w:shd w:val="clear" w:color="auto" w:fill="auto"/>
            <w:noWrap/>
            <w:vAlign w:val="center"/>
            <w:hideMark/>
          </w:tcPr>
          <w:p w14:paraId="680AFDAC" w14:textId="77ADBDD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237 </w:t>
            </w:r>
          </w:p>
        </w:tc>
        <w:tc>
          <w:tcPr>
            <w:tcW w:w="680" w:type="dxa"/>
            <w:tcBorders>
              <w:top w:val="nil"/>
              <w:left w:val="nil"/>
              <w:bottom w:val="nil"/>
              <w:right w:val="nil"/>
            </w:tcBorders>
            <w:shd w:val="clear" w:color="auto" w:fill="auto"/>
            <w:noWrap/>
            <w:vAlign w:val="center"/>
            <w:hideMark/>
          </w:tcPr>
          <w:p w14:paraId="08B2AE44" w14:textId="5B8AA08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49D42711" w14:textId="7A8FE94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750 </w:t>
            </w:r>
          </w:p>
        </w:tc>
        <w:tc>
          <w:tcPr>
            <w:tcW w:w="680" w:type="dxa"/>
            <w:tcBorders>
              <w:top w:val="nil"/>
              <w:left w:val="nil"/>
              <w:bottom w:val="nil"/>
              <w:right w:val="nil"/>
            </w:tcBorders>
            <w:shd w:val="clear" w:color="auto" w:fill="auto"/>
            <w:noWrap/>
            <w:vAlign w:val="center"/>
            <w:hideMark/>
          </w:tcPr>
          <w:p w14:paraId="6AEB9223" w14:textId="60F2935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6A52362F" w14:textId="577F86B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684 </w:t>
            </w:r>
          </w:p>
        </w:tc>
        <w:tc>
          <w:tcPr>
            <w:tcW w:w="680" w:type="dxa"/>
            <w:tcBorders>
              <w:top w:val="nil"/>
              <w:left w:val="nil"/>
              <w:bottom w:val="nil"/>
              <w:right w:val="nil"/>
            </w:tcBorders>
            <w:shd w:val="clear" w:color="auto" w:fill="auto"/>
            <w:noWrap/>
            <w:vAlign w:val="center"/>
            <w:hideMark/>
          </w:tcPr>
          <w:p w14:paraId="6EF59172" w14:textId="11EAC35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5DD9C397" w14:textId="20EB2C9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640 </w:t>
            </w:r>
          </w:p>
        </w:tc>
        <w:tc>
          <w:tcPr>
            <w:tcW w:w="680" w:type="dxa"/>
            <w:tcBorders>
              <w:top w:val="nil"/>
              <w:left w:val="nil"/>
              <w:bottom w:val="nil"/>
              <w:right w:val="nil"/>
            </w:tcBorders>
            <w:shd w:val="clear" w:color="auto" w:fill="auto"/>
            <w:noWrap/>
            <w:vAlign w:val="center"/>
            <w:hideMark/>
          </w:tcPr>
          <w:p w14:paraId="06315765" w14:textId="3723731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2DF26182" w14:textId="616B906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169 </w:t>
            </w:r>
          </w:p>
        </w:tc>
        <w:tc>
          <w:tcPr>
            <w:tcW w:w="680" w:type="dxa"/>
            <w:tcBorders>
              <w:top w:val="nil"/>
              <w:left w:val="nil"/>
              <w:bottom w:val="nil"/>
              <w:right w:val="nil"/>
            </w:tcBorders>
            <w:shd w:val="clear" w:color="auto" w:fill="auto"/>
            <w:noWrap/>
            <w:vAlign w:val="center"/>
            <w:hideMark/>
          </w:tcPr>
          <w:p w14:paraId="46938B52" w14:textId="344881E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11A040C4"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3D768F10"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Produtos Minerais Não-Metálicos</w:t>
            </w:r>
          </w:p>
        </w:tc>
        <w:tc>
          <w:tcPr>
            <w:tcW w:w="760" w:type="dxa"/>
            <w:tcBorders>
              <w:top w:val="nil"/>
              <w:left w:val="nil"/>
              <w:bottom w:val="nil"/>
              <w:right w:val="nil"/>
            </w:tcBorders>
            <w:shd w:val="clear" w:color="auto" w:fill="auto"/>
            <w:noWrap/>
            <w:vAlign w:val="center"/>
            <w:hideMark/>
          </w:tcPr>
          <w:p w14:paraId="085B2BB0" w14:textId="1BF2315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218 </w:t>
            </w:r>
          </w:p>
        </w:tc>
        <w:tc>
          <w:tcPr>
            <w:tcW w:w="680" w:type="dxa"/>
            <w:tcBorders>
              <w:top w:val="nil"/>
              <w:left w:val="nil"/>
              <w:bottom w:val="nil"/>
              <w:right w:val="nil"/>
            </w:tcBorders>
            <w:shd w:val="clear" w:color="auto" w:fill="auto"/>
            <w:noWrap/>
            <w:vAlign w:val="center"/>
            <w:hideMark/>
          </w:tcPr>
          <w:p w14:paraId="2CA7AE5E" w14:textId="4C0B0B9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37D9252A" w14:textId="2609474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727 </w:t>
            </w:r>
          </w:p>
        </w:tc>
        <w:tc>
          <w:tcPr>
            <w:tcW w:w="680" w:type="dxa"/>
            <w:tcBorders>
              <w:top w:val="nil"/>
              <w:left w:val="nil"/>
              <w:bottom w:val="nil"/>
              <w:right w:val="nil"/>
            </w:tcBorders>
            <w:shd w:val="clear" w:color="auto" w:fill="auto"/>
            <w:noWrap/>
            <w:vAlign w:val="center"/>
            <w:hideMark/>
          </w:tcPr>
          <w:p w14:paraId="20738E02" w14:textId="72DC731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0C1B9CB9" w14:textId="1C431F4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367 </w:t>
            </w:r>
          </w:p>
        </w:tc>
        <w:tc>
          <w:tcPr>
            <w:tcW w:w="680" w:type="dxa"/>
            <w:tcBorders>
              <w:top w:val="nil"/>
              <w:left w:val="nil"/>
              <w:bottom w:val="nil"/>
              <w:right w:val="nil"/>
            </w:tcBorders>
            <w:shd w:val="clear" w:color="auto" w:fill="auto"/>
            <w:noWrap/>
            <w:vAlign w:val="center"/>
            <w:hideMark/>
          </w:tcPr>
          <w:p w14:paraId="1A582F50" w14:textId="1C168AF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441BDC31" w14:textId="7480A68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328 </w:t>
            </w:r>
          </w:p>
        </w:tc>
        <w:tc>
          <w:tcPr>
            <w:tcW w:w="680" w:type="dxa"/>
            <w:tcBorders>
              <w:top w:val="nil"/>
              <w:left w:val="nil"/>
              <w:bottom w:val="nil"/>
              <w:right w:val="nil"/>
            </w:tcBorders>
            <w:shd w:val="clear" w:color="auto" w:fill="auto"/>
            <w:noWrap/>
            <w:vAlign w:val="center"/>
            <w:hideMark/>
          </w:tcPr>
          <w:p w14:paraId="7BDB0C41" w14:textId="661B9A6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1D720C42" w14:textId="0CFFF75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135 </w:t>
            </w:r>
          </w:p>
        </w:tc>
        <w:tc>
          <w:tcPr>
            <w:tcW w:w="680" w:type="dxa"/>
            <w:tcBorders>
              <w:top w:val="nil"/>
              <w:left w:val="nil"/>
              <w:bottom w:val="nil"/>
              <w:right w:val="nil"/>
            </w:tcBorders>
            <w:shd w:val="clear" w:color="auto" w:fill="auto"/>
            <w:noWrap/>
            <w:vAlign w:val="center"/>
            <w:hideMark/>
          </w:tcPr>
          <w:p w14:paraId="3B4CF002" w14:textId="21CC25D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r>
      <w:tr w:rsidR="0004416C" w:rsidRPr="0004416C" w14:paraId="5CD76113"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4BE14FFB"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Madeiras e Cortiças Manufaturadas </w:t>
            </w:r>
          </w:p>
        </w:tc>
        <w:tc>
          <w:tcPr>
            <w:tcW w:w="760" w:type="dxa"/>
            <w:tcBorders>
              <w:top w:val="nil"/>
              <w:left w:val="nil"/>
              <w:bottom w:val="dotted" w:sz="4" w:space="0" w:color="auto"/>
              <w:right w:val="nil"/>
            </w:tcBorders>
            <w:shd w:val="clear" w:color="auto" w:fill="auto"/>
            <w:noWrap/>
            <w:vAlign w:val="center"/>
            <w:hideMark/>
          </w:tcPr>
          <w:p w14:paraId="1DC6338A" w14:textId="2A13C6E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623 </w:t>
            </w:r>
          </w:p>
        </w:tc>
        <w:tc>
          <w:tcPr>
            <w:tcW w:w="680" w:type="dxa"/>
            <w:tcBorders>
              <w:top w:val="nil"/>
              <w:left w:val="nil"/>
              <w:bottom w:val="dotted" w:sz="4" w:space="0" w:color="auto"/>
              <w:right w:val="nil"/>
            </w:tcBorders>
            <w:shd w:val="clear" w:color="auto" w:fill="auto"/>
            <w:noWrap/>
            <w:vAlign w:val="center"/>
            <w:hideMark/>
          </w:tcPr>
          <w:p w14:paraId="57B4096D" w14:textId="195C988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30DA81B3" w14:textId="4D20BA0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167 </w:t>
            </w:r>
          </w:p>
        </w:tc>
        <w:tc>
          <w:tcPr>
            <w:tcW w:w="680" w:type="dxa"/>
            <w:tcBorders>
              <w:top w:val="nil"/>
              <w:left w:val="nil"/>
              <w:bottom w:val="dotted" w:sz="4" w:space="0" w:color="auto"/>
              <w:right w:val="nil"/>
            </w:tcBorders>
            <w:shd w:val="clear" w:color="auto" w:fill="auto"/>
            <w:noWrap/>
            <w:vAlign w:val="center"/>
            <w:hideMark/>
          </w:tcPr>
          <w:p w14:paraId="49AE8778" w14:textId="7DD3DB8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478FDF75" w14:textId="531ADF6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011 </w:t>
            </w:r>
          </w:p>
        </w:tc>
        <w:tc>
          <w:tcPr>
            <w:tcW w:w="680" w:type="dxa"/>
            <w:tcBorders>
              <w:top w:val="nil"/>
              <w:left w:val="nil"/>
              <w:bottom w:val="dotted" w:sz="4" w:space="0" w:color="auto"/>
              <w:right w:val="nil"/>
            </w:tcBorders>
            <w:shd w:val="clear" w:color="auto" w:fill="auto"/>
            <w:noWrap/>
            <w:vAlign w:val="center"/>
            <w:hideMark/>
          </w:tcPr>
          <w:p w14:paraId="757C75AD" w14:textId="780B887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dotted" w:sz="4" w:space="0" w:color="auto"/>
              <w:right w:val="nil"/>
            </w:tcBorders>
            <w:shd w:val="clear" w:color="auto" w:fill="auto"/>
            <w:noWrap/>
            <w:vAlign w:val="center"/>
            <w:hideMark/>
          </w:tcPr>
          <w:p w14:paraId="42BB5673" w14:textId="29385B3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761 </w:t>
            </w:r>
          </w:p>
        </w:tc>
        <w:tc>
          <w:tcPr>
            <w:tcW w:w="680" w:type="dxa"/>
            <w:tcBorders>
              <w:top w:val="nil"/>
              <w:left w:val="nil"/>
              <w:bottom w:val="dotted" w:sz="4" w:space="0" w:color="auto"/>
              <w:right w:val="nil"/>
            </w:tcBorders>
            <w:shd w:val="clear" w:color="auto" w:fill="auto"/>
            <w:noWrap/>
            <w:vAlign w:val="center"/>
            <w:hideMark/>
          </w:tcPr>
          <w:p w14:paraId="27F04322" w14:textId="309BEC6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dotted" w:sz="4" w:space="0" w:color="auto"/>
              <w:right w:val="nil"/>
            </w:tcBorders>
            <w:shd w:val="clear" w:color="auto" w:fill="auto"/>
            <w:noWrap/>
            <w:vAlign w:val="center"/>
            <w:hideMark/>
          </w:tcPr>
          <w:p w14:paraId="474C4286" w14:textId="461442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828 </w:t>
            </w:r>
          </w:p>
        </w:tc>
        <w:tc>
          <w:tcPr>
            <w:tcW w:w="680" w:type="dxa"/>
            <w:tcBorders>
              <w:top w:val="nil"/>
              <w:left w:val="nil"/>
              <w:bottom w:val="dotted" w:sz="4" w:space="0" w:color="auto"/>
              <w:right w:val="nil"/>
            </w:tcBorders>
            <w:shd w:val="clear" w:color="auto" w:fill="auto"/>
            <w:noWrap/>
            <w:vAlign w:val="center"/>
            <w:hideMark/>
          </w:tcPr>
          <w:p w14:paraId="53A0D9FB" w14:textId="5F601F5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r>
      <w:tr w:rsidR="0004416C" w:rsidRPr="0004416C" w14:paraId="0B606256"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4DB40F83"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Maquinaria </w:t>
            </w:r>
          </w:p>
        </w:tc>
        <w:tc>
          <w:tcPr>
            <w:tcW w:w="760" w:type="dxa"/>
            <w:tcBorders>
              <w:top w:val="dotted" w:sz="4" w:space="0" w:color="auto"/>
              <w:left w:val="nil"/>
              <w:bottom w:val="nil"/>
              <w:right w:val="nil"/>
            </w:tcBorders>
            <w:shd w:val="clear" w:color="auto" w:fill="auto"/>
            <w:noWrap/>
            <w:vAlign w:val="center"/>
            <w:hideMark/>
          </w:tcPr>
          <w:p w14:paraId="0FC3E6DD" w14:textId="24EB6C68"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64</w:t>
            </w:r>
            <w:r w:rsidR="00547231">
              <w:rPr>
                <w:rFonts w:eastAsia="Times New Roman"/>
                <w:b/>
                <w:bCs/>
                <w:color w:val="000000"/>
                <w:sz w:val="18"/>
                <w:szCs w:val="18"/>
              </w:rPr>
              <w:t>.</w:t>
            </w:r>
            <w:r w:rsidRPr="0004416C">
              <w:rPr>
                <w:rFonts w:eastAsia="Times New Roman"/>
                <w:b/>
                <w:bCs/>
                <w:color w:val="000000"/>
                <w:sz w:val="18"/>
                <w:szCs w:val="18"/>
              </w:rPr>
              <w:t xml:space="preserve">227 </w:t>
            </w:r>
          </w:p>
        </w:tc>
        <w:tc>
          <w:tcPr>
            <w:tcW w:w="680" w:type="dxa"/>
            <w:tcBorders>
              <w:top w:val="dotted" w:sz="4" w:space="0" w:color="auto"/>
              <w:left w:val="nil"/>
              <w:bottom w:val="nil"/>
              <w:right w:val="nil"/>
            </w:tcBorders>
            <w:shd w:val="clear" w:color="auto" w:fill="auto"/>
            <w:noWrap/>
            <w:vAlign w:val="center"/>
            <w:hideMark/>
          </w:tcPr>
          <w:p w14:paraId="697C70B1" w14:textId="259DE52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6</w:t>
            </w:r>
          </w:p>
        </w:tc>
        <w:tc>
          <w:tcPr>
            <w:tcW w:w="760" w:type="dxa"/>
            <w:tcBorders>
              <w:top w:val="dotted" w:sz="4" w:space="0" w:color="auto"/>
              <w:left w:val="nil"/>
              <w:bottom w:val="nil"/>
              <w:right w:val="nil"/>
            </w:tcBorders>
            <w:shd w:val="clear" w:color="auto" w:fill="auto"/>
            <w:noWrap/>
            <w:vAlign w:val="center"/>
            <w:hideMark/>
          </w:tcPr>
          <w:p w14:paraId="65FC3048" w14:textId="0C028A6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71</w:t>
            </w:r>
            <w:r w:rsidR="00547231">
              <w:rPr>
                <w:rFonts w:eastAsia="Times New Roman"/>
                <w:b/>
                <w:bCs/>
                <w:color w:val="000000"/>
                <w:sz w:val="18"/>
                <w:szCs w:val="18"/>
              </w:rPr>
              <w:t>.</w:t>
            </w:r>
            <w:r w:rsidRPr="0004416C">
              <w:rPr>
                <w:rFonts w:eastAsia="Times New Roman"/>
                <w:b/>
                <w:bCs/>
                <w:color w:val="000000"/>
                <w:sz w:val="18"/>
                <w:szCs w:val="18"/>
              </w:rPr>
              <w:t xml:space="preserve">947 </w:t>
            </w:r>
          </w:p>
        </w:tc>
        <w:tc>
          <w:tcPr>
            <w:tcW w:w="680" w:type="dxa"/>
            <w:tcBorders>
              <w:top w:val="dotted" w:sz="4" w:space="0" w:color="auto"/>
              <w:left w:val="nil"/>
              <w:bottom w:val="nil"/>
              <w:right w:val="nil"/>
            </w:tcBorders>
            <w:shd w:val="clear" w:color="auto" w:fill="auto"/>
            <w:noWrap/>
            <w:vAlign w:val="center"/>
            <w:hideMark/>
          </w:tcPr>
          <w:p w14:paraId="16D52F46" w14:textId="25E46AC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6</w:t>
            </w:r>
          </w:p>
        </w:tc>
        <w:tc>
          <w:tcPr>
            <w:tcW w:w="760" w:type="dxa"/>
            <w:tcBorders>
              <w:top w:val="dotted" w:sz="4" w:space="0" w:color="auto"/>
              <w:left w:val="nil"/>
              <w:bottom w:val="nil"/>
              <w:right w:val="nil"/>
            </w:tcBorders>
            <w:shd w:val="clear" w:color="auto" w:fill="auto"/>
            <w:noWrap/>
            <w:vAlign w:val="center"/>
            <w:hideMark/>
          </w:tcPr>
          <w:p w14:paraId="0B83403D" w14:textId="4DED646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69</w:t>
            </w:r>
            <w:r w:rsidR="00547231">
              <w:rPr>
                <w:rFonts w:eastAsia="Times New Roman"/>
                <w:b/>
                <w:bCs/>
                <w:color w:val="000000"/>
                <w:sz w:val="18"/>
                <w:szCs w:val="18"/>
              </w:rPr>
              <w:t>.</w:t>
            </w:r>
            <w:r w:rsidRPr="0004416C">
              <w:rPr>
                <w:rFonts w:eastAsia="Times New Roman"/>
                <w:b/>
                <w:bCs/>
                <w:color w:val="000000"/>
                <w:sz w:val="18"/>
                <w:szCs w:val="18"/>
              </w:rPr>
              <w:t xml:space="preserve">517 </w:t>
            </w:r>
          </w:p>
        </w:tc>
        <w:tc>
          <w:tcPr>
            <w:tcW w:w="680" w:type="dxa"/>
            <w:tcBorders>
              <w:top w:val="dotted" w:sz="4" w:space="0" w:color="auto"/>
              <w:left w:val="nil"/>
              <w:bottom w:val="nil"/>
              <w:right w:val="nil"/>
            </w:tcBorders>
            <w:shd w:val="clear" w:color="auto" w:fill="auto"/>
            <w:noWrap/>
            <w:vAlign w:val="center"/>
            <w:hideMark/>
          </w:tcPr>
          <w:p w14:paraId="4544134A" w14:textId="248E74D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6</w:t>
            </w:r>
          </w:p>
        </w:tc>
        <w:tc>
          <w:tcPr>
            <w:tcW w:w="760" w:type="dxa"/>
            <w:tcBorders>
              <w:top w:val="dotted" w:sz="4" w:space="0" w:color="auto"/>
              <w:left w:val="nil"/>
              <w:bottom w:val="nil"/>
              <w:right w:val="nil"/>
            </w:tcBorders>
            <w:shd w:val="clear" w:color="auto" w:fill="auto"/>
            <w:noWrap/>
            <w:vAlign w:val="center"/>
            <w:hideMark/>
          </w:tcPr>
          <w:p w14:paraId="5FA4E163" w14:textId="1217958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65</w:t>
            </w:r>
            <w:r w:rsidR="00547231">
              <w:rPr>
                <w:rFonts w:eastAsia="Times New Roman"/>
                <w:b/>
                <w:bCs/>
                <w:color w:val="000000"/>
                <w:sz w:val="18"/>
                <w:szCs w:val="18"/>
              </w:rPr>
              <w:t>.</w:t>
            </w:r>
            <w:r w:rsidRPr="0004416C">
              <w:rPr>
                <w:rFonts w:eastAsia="Times New Roman"/>
                <w:b/>
                <w:bCs/>
                <w:color w:val="000000"/>
                <w:sz w:val="18"/>
                <w:szCs w:val="18"/>
              </w:rPr>
              <w:t xml:space="preserve">773 </w:t>
            </w:r>
          </w:p>
        </w:tc>
        <w:tc>
          <w:tcPr>
            <w:tcW w:w="680" w:type="dxa"/>
            <w:tcBorders>
              <w:top w:val="dotted" w:sz="4" w:space="0" w:color="auto"/>
              <w:left w:val="nil"/>
              <w:bottom w:val="nil"/>
              <w:right w:val="nil"/>
            </w:tcBorders>
            <w:shd w:val="clear" w:color="auto" w:fill="auto"/>
            <w:noWrap/>
            <w:vAlign w:val="center"/>
            <w:hideMark/>
          </w:tcPr>
          <w:p w14:paraId="53677532" w14:textId="6F97179A"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w:t>
            </w:r>
            <w:r w:rsidR="00547231">
              <w:rPr>
                <w:rFonts w:eastAsia="Times New Roman"/>
                <w:b/>
                <w:bCs/>
                <w:color w:val="000000"/>
                <w:sz w:val="18"/>
                <w:szCs w:val="18"/>
              </w:rPr>
              <w:t>,</w:t>
            </w:r>
            <w:r w:rsidRPr="0004416C">
              <w:rPr>
                <w:rFonts w:eastAsia="Times New Roman"/>
                <w:b/>
                <w:bCs/>
                <w:color w:val="000000"/>
                <w:sz w:val="18"/>
                <w:szCs w:val="18"/>
              </w:rPr>
              <w:t>4</w:t>
            </w:r>
          </w:p>
        </w:tc>
        <w:tc>
          <w:tcPr>
            <w:tcW w:w="760" w:type="dxa"/>
            <w:tcBorders>
              <w:top w:val="dotted" w:sz="4" w:space="0" w:color="auto"/>
              <w:left w:val="nil"/>
              <w:bottom w:val="nil"/>
              <w:right w:val="nil"/>
            </w:tcBorders>
            <w:shd w:val="clear" w:color="auto" w:fill="auto"/>
            <w:noWrap/>
            <w:vAlign w:val="center"/>
            <w:hideMark/>
          </w:tcPr>
          <w:p w14:paraId="4307DE06" w14:textId="0A953FFD"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70</w:t>
            </w:r>
            <w:r w:rsidR="00547231">
              <w:rPr>
                <w:rFonts w:eastAsia="Times New Roman"/>
                <w:b/>
                <w:bCs/>
                <w:color w:val="000000"/>
                <w:sz w:val="18"/>
                <w:szCs w:val="18"/>
              </w:rPr>
              <w:t>.</w:t>
            </w:r>
            <w:r w:rsidRPr="0004416C">
              <w:rPr>
                <w:rFonts w:eastAsia="Times New Roman"/>
                <w:b/>
                <w:bCs/>
                <w:color w:val="000000"/>
                <w:sz w:val="18"/>
                <w:szCs w:val="18"/>
              </w:rPr>
              <w:t xml:space="preserve">208 </w:t>
            </w:r>
          </w:p>
        </w:tc>
        <w:tc>
          <w:tcPr>
            <w:tcW w:w="680" w:type="dxa"/>
            <w:tcBorders>
              <w:top w:val="dotted" w:sz="4" w:space="0" w:color="auto"/>
              <w:left w:val="nil"/>
              <w:bottom w:val="nil"/>
              <w:right w:val="nil"/>
            </w:tcBorders>
            <w:shd w:val="clear" w:color="auto" w:fill="auto"/>
            <w:noWrap/>
            <w:vAlign w:val="center"/>
            <w:hideMark/>
          </w:tcPr>
          <w:p w14:paraId="1FDD645F" w14:textId="2482996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1</w:t>
            </w:r>
          </w:p>
        </w:tc>
      </w:tr>
      <w:tr w:rsidR="0004416C" w:rsidRPr="0004416C" w14:paraId="3E9818DA"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0BA93E35"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Máquina de Geração de Energia </w:t>
            </w:r>
          </w:p>
        </w:tc>
        <w:tc>
          <w:tcPr>
            <w:tcW w:w="760" w:type="dxa"/>
            <w:tcBorders>
              <w:top w:val="nil"/>
              <w:left w:val="nil"/>
              <w:bottom w:val="nil"/>
              <w:right w:val="nil"/>
            </w:tcBorders>
            <w:shd w:val="clear" w:color="auto" w:fill="auto"/>
            <w:noWrap/>
            <w:vAlign w:val="center"/>
            <w:hideMark/>
          </w:tcPr>
          <w:p w14:paraId="76C43D3C" w14:textId="01F0CB7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227 </w:t>
            </w:r>
          </w:p>
        </w:tc>
        <w:tc>
          <w:tcPr>
            <w:tcW w:w="680" w:type="dxa"/>
            <w:tcBorders>
              <w:top w:val="nil"/>
              <w:left w:val="nil"/>
              <w:bottom w:val="nil"/>
              <w:right w:val="nil"/>
            </w:tcBorders>
            <w:shd w:val="clear" w:color="auto" w:fill="auto"/>
            <w:noWrap/>
            <w:vAlign w:val="center"/>
            <w:hideMark/>
          </w:tcPr>
          <w:p w14:paraId="616E19A9" w14:textId="5B439CC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57DB53C4" w14:textId="24E661B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110 </w:t>
            </w:r>
          </w:p>
        </w:tc>
        <w:tc>
          <w:tcPr>
            <w:tcW w:w="680" w:type="dxa"/>
            <w:tcBorders>
              <w:top w:val="nil"/>
              <w:left w:val="nil"/>
              <w:bottom w:val="nil"/>
              <w:right w:val="nil"/>
            </w:tcBorders>
            <w:shd w:val="clear" w:color="auto" w:fill="auto"/>
            <w:noWrap/>
            <w:vAlign w:val="center"/>
            <w:hideMark/>
          </w:tcPr>
          <w:p w14:paraId="14296B36" w14:textId="3DAADA9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1402A467" w14:textId="0460F69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292 </w:t>
            </w:r>
          </w:p>
        </w:tc>
        <w:tc>
          <w:tcPr>
            <w:tcW w:w="680" w:type="dxa"/>
            <w:tcBorders>
              <w:top w:val="nil"/>
              <w:left w:val="nil"/>
              <w:bottom w:val="nil"/>
              <w:right w:val="nil"/>
            </w:tcBorders>
            <w:shd w:val="clear" w:color="auto" w:fill="auto"/>
            <w:noWrap/>
            <w:vAlign w:val="center"/>
            <w:hideMark/>
          </w:tcPr>
          <w:p w14:paraId="4469B638" w14:textId="0F46E95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26806207" w14:textId="1C0AB20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381 </w:t>
            </w:r>
          </w:p>
        </w:tc>
        <w:tc>
          <w:tcPr>
            <w:tcW w:w="680" w:type="dxa"/>
            <w:tcBorders>
              <w:top w:val="nil"/>
              <w:left w:val="nil"/>
              <w:bottom w:val="nil"/>
              <w:right w:val="nil"/>
            </w:tcBorders>
            <w:shd w:val="clear" w:color="auto" w:fill="auto"/>
            <w:noWrap/>
            <w:vAlign w:val="center"/>
            <w:hideMark/>
          </w:tcPr>
          <w:p w14:paraId="263D7EA9" w14:textId="261B7D9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3</w:t>
            </w:r>
          </w:p>
        </w:tc>
        <w:tc>
          <w:tcPr>
            <w:tcW w:w="760" w:type="dxa"/>
            <w:tcBorders>
              <w:top w:val="nil"/>
              <w:left w:val="nil"/>
              <w:bottom w:val="nil"/>
              <w:right w:val="nil"/>
            </w:tcBorders>
            <w:shd w:val="clear" w:color="auto" w:fill="auto"/>
            <w:noWrap/>
            <w:vAlign w:val="center"/>
            <w:hideMark/>
          </w:tcPr>
          <w:p w14:paraId="2030E440" w14:textId="219B28E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342 </w:t>
            </w:r>
          </w:p>
        </w:tc>
        <w:tc>
          <w:tcPr>
            <w:tcW w:w="680" w:type="dxa"/>
            <w:tcBorders>
              <w:top w:val="nil"/>
              <w:left w:val="nil"/>
              <w:bottom w:val="nil"/>
              <w:right w:val="nil"/>
            </w:tcBorders>
            <w:shd w:val="clear" w:color="auto" w:fill="auto"/>
            <w:noWrap/>
            <w:vAlign w:val="center"/>
            <w:hideMark/>
          </w:tcPr>
          <w:p w14:paraId="0EB13056" w14:textId="16C231D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28F39A75"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6BFE3337"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Computadores </w:t>
            </w:r>
          </w:p>
        </w:tc>
        <w:tc>
          <w:tcPr>
            <w:tcW w:w="760" w:type="dxa"/>
            <w:tcBorders>
              <w:top w:val="nil"/>
              <w:left w:val="nil"/>
              <w:bottom w:val="nil"/>
              <w:right w:val="nil"/>
            </w:tcBorders>
            <w:shd w:val="clear" w:color="auto" w:fill="auto"/>
            <w:noWrap/>
            <w:vAlign w:val="center"/>
            <w:hideMark/>
          </w:tcPr>
          <w:p w14:paraId="11FFC4E3" w14:textId="7AB2A93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17</w:t>
            </w:r>
            <w:r w:rsidR="00547231">
              <w:rPr>
                <w:rFonts w:eastAsia="Times New Roman"/>
                <w:color w:val="000000"/>
                <w:sz w:val="18"/>
                <w:szCs w:val="18"/>
              </w:rPr>
              <w:t>.</w:t>
            </w:r>
            <w:r w:rsidRPr="0004416C">
              <w:rPr>
                <w:rFonts w:eastAsia="Times New Roman"/>
                <w:color w:val="000000"/>
                <w:sz w:val="18"/>
                <w:szCs w:val="18"/>
              </w:rPr>
              <w:t xml:space="preserve">495 </w:t>
            </w:r>
          </w:p>
        </w:tc>
        <w:tc>
          <w:tcPr>
            <w:tcW w:w="680" w:type="dxa"/>
            <w:tcBorders>
              <w:top w:val="nil"/>
              <w:left w:val="nil"/>
              <w:bottom w:val="nil"/>
              <w:right w:val="nil"/>
            </w:tcBorders>
            <w:shd w:val="clear" w:color="auto" w:fill="auto"/>
            <w:noWrap/>
            <w:vAlign w:val="center"/>
            <w:hideMark/>
          </w:tcPr>
          <w:p w14:paraId="1C30EE57" w14:textId="21CB6B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nil"/>
              <w:right w:val="nil"/>
            </w:tcBorders>
            <w:shd w:val="clear" w:color="auto" w:fill="auto"/>
            <w:noWrap/>
            <w:vAlign w:val="center"/>
            <w:hideMark/>
          </w:tcPr>
          <w:p w14:paraId="1C344A16" w14:textId="69BB19E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364 </w:t>
            </w:r>
          </w:p>
        </w:tc>
        <w:tc>
          <w:tcPr>
            <w:tcW w:w="680" w:type="dxa"/>
            <w:tcBorders>
              <w:top w:val="nil"/>
              <w:left w:val="nil"/>
              <w:bottom w:val="nil"/>
              <w:right w:val="nil"/>
            </w:tcBorders>
            <w:shd w:val="clear" w:color="auto" w:fill="auto"/>
            <w:noWrap/>
            <w:vAlign w:val="center"/>
            <w:hideMark/>
          </w:tcPr>
          <w:p w14:paraId="1D0AF69A" w14:textId="75001FE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48A325CC" w14:textId="4BD3B7B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20</w:t>
            </w:r>
            <w:r w:rsidR="00547231">
              <w:rPr>
                <w:rFonts w:eastAsia="Times New Roman"/>
                <w:color w:val="000000"/>
                <w:sz w:val="18"/>
                <w:szCs w:val="18"/>
              </w:rPr>
              <w:t>.</w:t>
            </w:r>
            <w:r w:rsidRPr="0004416C">
              <w:rPr>
                <w:rFonts w:eastAsia="Times New Roman"/>
                <w:color w:val="000000"/>
                <w:sz w:val="18"/>
                <w:szCs w:val="18"/>
              </w:rPr>
              <w:t xml:space="preserve">267 </w:t>
            </w:r>
          </w:p>
        </w:tc>
        <w:tc>
          <w:tcPr>
            <w:tcW w:w="680" w:type="dxa"/>
            <w:tcBorders>
              <w:top w:val="nil"/>
              <w:left w:val="nil"/>
              <w:bottom w:val="nil"/>
              <w:right w:val="nil"/>
            </w:tcBorders>
            <w:shd w:val="clear" w:color="auto" w:fill="auto"/>
            <w:noWrap/>
            <w:vAlign w:val="center"/>
            <w:hideMark/>
          </w:tcPr>
          <w:p w14:paraId="35EDD143" w14:textId="4D725D3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7F81BC1F" w14:textId="408E721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22</w:t>
            </w:r>
            <w:r w:rsidR="00547231">
              <w:rPr>
                <w:rFonts w:eastAsia="Times New Roman"/>
                <w:color w:val="000000"/>
                <w:sz w:val="18"/>
                <w:szCs w:val="18"/>
              </w:rPr>
              <w:t>.</w:t>
            </w:r>
            <w:r w:rsidRPr="0004416C">
              <w:rPr>
                <w:rFonts w:eastAsia="Times New Roman"/>
                <w:color w:val="000000"/>
                <w:sz w:val="18"/>
                <w:szCs w:val="18"/>
              </w:rPr>
              <w:t xml:space="preserve">463 </w:t>
            </w:r>
          </w:p>
        </w:tc>
        <w:tc>
          <w:tcPr>
            <w:tcW w:w="680" w:type="dxa"/>
            <w:tcBorders>
              <w:top w:val="nil"/>
              <w:left w:val="nil"/>
              <w:bottom w:val="nil"/>
              <w:right w:val="nil"/>
            </w:tcBorders>
            <w:shd w:val="clear" w:color="auto" w:fill="auto"/>
            <w:noWrap/>
            <w:vAlign w:val="center"/>
            <w:hideMark/>
          </w:tcPr>
          <w:p w14:paraId="2F1AE7BA" w14:textId="5E789D5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363884CA" w14:textId="6A42CCF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21</w:t>
            </w:r>
            <w:r w:rsidR="00547231">
              <w:rPr>
                <w:rFonts w:eastAsia="Times New Roman"/>
                <w:color w:val="000000"/>
                <w:sz w:val="18"/>
                <w:szCs w:val="18"/>
              </w:rPr>
              <w:t>.</w:t>
            </w:r>
            <w:r w:rsidRPr="0004416C">
              <w:rPr>
                <w:rFonts w:eastAsia="Times New Roman"/>
                <w:color w:val="000000"/>
                <w:sz w:val="18"/>
                <w:szCs w:val="18"/>
              </w:rPr>
              <w:t xml:space="preserve">911 </w:t>
            </w:r>
          </w:p>
        </w:tc>
        <w:tc>
          <w:tcPr>
            <w:tcW w:w="680" w:type="dxa"/>
            <w:tcBorders>
              <w:top w:val="nil"/>
              <w:left w:val="nil"/>
              <w:bottom w:val="nil"/>
              <w:right w:val="nil"/>
            </w:tcBorders>
            <w:shd w:val="clear" w:color="auto" w:fill="auto"/>
            <w:noWrap/>
            <w:vAlign w:val="center"/>
            <w:hideMark/>
          </w:tcPr>
          <w:p w14:paraId="314B1865" w14:textId="4287040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8</w:t>
            </w:r>
          </w:p>
        </w:tc>
      </w:tr>
      <w:tr w:rsidR="0004416C" w:rsidRPr="0004416C" w14:paraId="1FF39851"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24794416"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Peças para Computadores</w:t>
            </w:r>
          </w:p>
        </w:tc>
        <w:tc>
          <w:tcPr>
            <w:tcW w:w="760" w:type="dxa"/>
            <w:tcBorders>
              <w:top w:val="nil"/>
              <w:left w:val="nil"/>
              <w:bottom w:val="dotted" w:sz="4" w:space="0" w:color="auto"/>
              <w:right w:val="nil"/>
            </w:tcBorders>
            <w:shd w:val="clear" w:color="auto" w:fill="auto"/>
            <w:noWrap/>
            <w:vAlign w:val="center"/>
            <w:hideMark/>
          </w:tcPr>
          <w:p w14:paraId="5B35C1B4" w14:textId="3A184A6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464 </w:t>
            </w:r>
          </w:p>
        </w:tc>
        <w:tc>
          <w:tcPr>
            <w:tcW w:w="680" w:type="dxa"/>
            <w:tcBorders>
              <w:top w:val="nil"/>
              <w:left w:val="nil"/>
              <w:bottom w:val="dotted" w:sz="4" w:space="0" w:color="auto"/>
              <w:right w:val="nil"/>
            </w:tcBorders>
            <w:shd w:val="clear" w:color="auto" w:fill="auto"/>
            <w:noWrap/>
            <w:vAlign w:val="center"/>
            <w:hideMark/>
          </w:tcPr>
          <w:p w14:paraId="3854FBB2" w14:textId="7661CE0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2F48A552" w14:textId="4671818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549 </w:t>
            </w:r>
          </w:p>
        </w:tc>
        <w:tc>
          <w:tcPr>
            <w:tcW w:w="680" w:type="dxa"/>
            <w:tcBorders>
              <w:top w:val="nil"/>
              <w:left w:val="nil"/>
              <w:bottom w:val="dotted" w:sz="4" w:space="0" w:color="auto"/>
              <w:right w:val="nil"/>
            </w:tcBorders>
            <w:shd w:val="clear" w:color="auto" w:fill="auto"/>
            <w:noWrap/>
            <w:vAlign w:val="center"/>
            <w:hideMark/>
          </w:tcPr>
          <w:p w14:paraId="10FB0379" w14:textId="7CA554B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08C0F3C8" w14:textId="5A19259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807 </w:t>
            </w:r>
          </w:p>
        </w:tc>
        <w:tc>
          <w:tcPr>
            <w:tcW w:w="680" w:type="dxa"/>
            <w:tcBorders>
              <w:top w:val="nil"/>
              <w:left w:val="nil"/>
              <w:bottom w:val="dotted" w:sz="4" w:space="0" w:color="auto"/>
              <w:right w:val="nil"/>
            </w:tcBorders>
            <w:shd w:val="clear" w:color="auto" w:fill="auto"/>
            <w:noWrap/>
            <w:vAlign w:val="center"/>
            <w:hideMark/>
          </w:tcPr>
          <w:p w14:paraId="6D54E352" w14:textId="26A22A0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CA1AC4F" w14:textId="31C3613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 xml:space="preserve">854 </w:t>
            </w:r>
          </w:p>
        </w:tc>
        <w:tc>
          <w:tcPr>
            <w:tcW w:w="680" w:type="dxa"/>
            <w:tcBorders>
              <w:top w:val="nil"/>
              <w:left w:val="nil"/>
              <w:bottom w:val="dotted" w:sz="4" w:space="0" w:color="auto"/>
              <w:right w:val="nil"/>
            </w:tcBorders>
            <w:shd w:val="clear" w:color="auto" w:fill="auto"/>
            <w:noWrap/>
            <w:vAlign w:val="center"/>
            <w:hideMark/>
          </w:tcPr>
          <w:p w14:paraId="115C45B8" w14:textId="09D9D10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6</w:t>
            </w:r>
          </w:p>
        </w:tc>
        <w:tc>
          <w:tcPr>
            <w:tcW w:w="760" w:type="dxa"/>
            <w:tcBorders>
              <w:top w:val="nil"/>
              <w:left w:val="nil"/>
              <w:bottom w:val="dotted" w:sz="4" w:space="0" w:color="auto"/>
              <w:right w:val="nil"/>
            </w:tcBorders>
            <w:shd w:val="clear" w:color="auto" w:fill="auto"/>
            <w:noWrap/>
            <w:vAlign w:val="center"/>
            <w:hideMark/>
          </w:tcPr>
          <w:p w14:paraId="1BEB506E" w14:textId="67A80AD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175 </w:t>
            </w:r>
          </w:p>
        </w:tc>
        <w:tc>
          <w:tcPr>
            <w:tcW w:w="680" w:type="dxa"/>
            <w:tcBorders>
              <w:top w:val="nil"/>
              <w:left w:val="nil"/>
              <w:bottom w:val="dotted" w:sz="4" w:space="0" w:color="auto"/>
              <w:right w:val="nil"/>
            </w:tcBorders>
            <w:shd w:val="clear" w:color="auto" w:fill="auto"/>
            <w:noWrap/>
            <w:vAlign w:val="center"/>
            <w:hideMark/>
          </w:tcPr>
          <w:p w14:paraId="2D79425C" w14:textId="183A07B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5</w:t>
            </w:r>
          </w:p>
        </w:tc>
      </w:tr>
      <w:tr w:rsidR="0004416C" w:rsidRPr="0004416C" w14:paraId="79E7DA7F"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5F272D8C"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Alimentos</w:t>
            </w:r>
          </w:p>
        </w:tc>
        <w:tc>
          <w:tcPr>
            <w:tcW w:w="760" w:type="dxa"/>
            <w:tcBorders>
              <w:top w:val="dotted" w:sz="4" w:space="0" w:color="auto"/>
              <w:left w:val="nil"/>
              <w:bottom w:val="nil"/>
              <w:right w:val="nil"/>
            </w:tcBorders>
            <w:shd w:val="clear" w:color="auto" w:fill="auto"/>
            <w:noWrap/>
            <w:vAlign w:val="center"/>
            <w:hideMark/>
          </w:tcPr>
          <w:p w14:paraId="7D0B30B1" w14:textId="6FF554DD"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62</w:t>
            </w:r>
            <w:r w:rsidR="00547231">
              <w:rPr>
                <w:rFonts w:eastAsia="Times New Roman"/>
                <w:b/>
                <w:bCs/>
                <w:color w:val="000000"/>
                <w:sz w:val="18"/>
                <w:szCs w:val="18"/>
              </w:rPr>
              <w:t>.</w:t>
            </w:r>
            <w:r w:rsidRPr="0004416C">
              <w:rPr>
                <w:rFonts w:eastAsia="Times New Roman"/>
                <w:b/>
                <w:bCs/>
                <w:color w:val="000000"/>
                <w:sz w:val="18"/>
                <w:szCs w:val="18"/>
              </w:rPr>
              <w:t xml:space="preserve">509 </w:t>
            </w:r>
          </w:p>
        </w:tc>
        <w:tc>
          <w:tcPr>
            <w:tcW w:w="680" w:type="dxa"/>
            <w:tcBorders>
              <w:top w:val="dotted" w:sz="4" w:space="0" w:color="auto"/>
              <w:left w:val="nil"/>
              <w:bottom w:val="nil"/>
              <w:right w:val="nil"/>
            </w:tcBorders>
            <w:shd w:val="clear" w:color="auto" w:fill="auto"/>
            <w:noWrap/>
            <w:vAlign w:val="center"/>
            <w:hideMark/>
          </w:tcPr>
          <w:p w14:paraId="3157F887" w14:textId="20BDF54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16E6210C" w14:textId="06A6BF3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65</w:t>
            </w:r>
            <w:r w:rsidR="00547231">
              <w:rPr>
                <w:rFonts w:eastAsia="Times New Roman"/>
                <w:b/>
                <w:bCs/>
                <w:color w:val="000000"/>
                <w:sz w:val="18"/>
                <w:szCs w:val="18"/>
              </w:rPr>
              <w:t>.</w:t>
            </w:r>
            <w:r w:rsidRPr="0004416C">
              <w:rPr>
                <w:rFonts w:eastAsia="Times New Roman"/>
                <w:b/>
                <w:bCs/>
                <w:color w:val="000000"/>
                <w:sz w:val="18"/>
                <w:szCs w:val="18"/>
              </w:rPr>
              <w:t xml:space="preserve">592 </w:t>
            </w:r>
          </w:p>
        </w:tc>
        <w:tc>
          <w:tcPr>
            <w:tcW w:w="680" w:type="dxa"/>
            <w:tcBorders>
              <w:top w:val="dotted" w:sz="4" w:space="0" w:color="auto"/>
              <w:left w:val="nil"/>
              <w:bottom w:val="nil"/>
              <w:right w:val="nil"/>
            </w:tcBorders>
            <w:shd w:val="clear" w:color="auto" w:fill="auto"/>
            <w:noWrap/>
            <w:vAlign w:val="center"/>
            <w:hideMark/>
          </w:tcPr>
          <w:p w14:paraId="158E8036" w14:textId="0D0811B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8</w:t>
            </w:r>
            <w:r w:rsidR="00547231">
              <w:rPr>
                <w:rFonts w:eastAsia="Times New Roman"/>
                <w:b/>
                <w:bCs/>
                <w:color w:val="000000"/>
                <w:sz w:val="18"/>
                <w:szCs w:val="18"/>
              </w:rPr>
              <w:t>,</w:t>
            </w:r>
            <w:r w:rsidRPr="0004416C">
              <w:rPr>
                <w:rFonts w:eastAsia="Times New Roman"/>
                <w:b/>
                <w:bCs/>
                <w:color w:val="000000"/>
                <w:sz w:val="18"/>
                <w:szCs w:val="18"/>
              </w:rPr>
              <w:t>8</w:t>
            </w:r>
          </w:p>
        </w:tc>
        <w:tc>
          <w:tcPr>
            <w:tcW w:w="760" w:type="dxa"/>
            <w:tcBorders>
              <w:top w:val="dotted" w:sz="4" w:space="0" w:color="auto"/>
              <w:left w:val="nil"/>
              <w:bottom w:val="nil"/>
              <w:right w:val="nil"/>
            </w:tcBorders>
            <w:shd w:val="clear" w:color="auto" w:fill="auto"/>
            <w:noWrap/>
            <w:vAlign w:val="center"/>
            <w:hideMark/>
          </w:tcPr>
          <w:p w14:paraId="16D94999" w14:textId="48312C69"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65</w:t>
            </w:r>
            <w:r w:rsidR="00547231">
              <w:rPr>
                <w:rFonts w:eastAsia="Times New Roman"/>
                <w:b/>
                <w:bCs/>
                <w:color w:val="000000"/>
                <w:sz w:val="18"/>
                <w:szCs w:val="18"/>
              </w:rPr>
              <w:t>.</w:t>
            </w:r>
            <w:r w:rsidRPr="0004416C">
              <w:rPr>
                <w:rFonts w:eastAsia="Times New Roman"/>
                <w:b/>
                <w:bCs/>
                <w:color w:val="000000"/>
                <w:sz w:val="18"/>
                <w:szCs w:val="18"/>
              </w:rPr>
              <w:t xml:space="preserve">946 </w:t>
            </w:r>
          </w:p>
        </w:tc>
        <w:tc>
          <w:tcPr>
            <w:tcW w:w="680" w:type="dxa"/>
            <w:tcBorders>
              <w:top w:val="dotted" w:sz="4" w:space="0" w:color="auto"/>
              <w:left w:val="nil"/>
              <w:bottom w:val="nil"/>
              <w:right w:val="nil"/>
            </w:tcBorders>
            <w:shd w:val="clear" w:color="auto" w:fill="auto"/>
            <w:noWrap/>
            <w:vAlign w:val="center"/>
            <w:hideMark/>
          </w:tcPr>
          <w:p w14:paraId="28E92BFB" w14:textId="2B6C1ED3"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1</w:t>
            </w:r>
          </w:p>
        </w:tc>
        <w:tc>
          <w:tcPr>
            <w:tcW w:w="760" w:type="dxa"/>
            <w:tcBorders>
              <w:top w:val="dotted" w:sz="4" w:space="0" w:color="auto"/>
              <w:left w:val="nil"/>
              <w:bottom w:val="nil"/>
              <w:right w:val="nil"/>
            </w:tcBorders>
            <w:shd w:val="clear" w:color="auto" w:fill="auto"/>
            <w:noWrap/>
            <w:vAlign w:val="center"/>
            <w:hideMark/>
          </w:tcPr>
          <w:p w14:paraId="1448F4E8" w14:textId="02FB200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62</w:t>
            </w:r>
            <w:r w:rsidR="00547231">
              <w:rPr>
                <w:rFonts w:eastAsia="Times New Roman"/>
                <w:b/>
                <w:bCs/>
                <w:color w:val="000000"/>
                <w:sz w:val="18"/>
                <w:szCs w:val="18"/>
              </w:rPr>
              <w:t>.</w:t>
            </w:r>
            <w:r w:rsidRPr="0004416C">
              <w:rPr>
                <w:rFonts w:eastAsia="Times New Roman"/>
                <w:b/>
                <w:bCs/>
                <w:color w:val="000000"/>
                <w:sz w:val="18"/>
                <w:szCs w:val="18"/>
              </w:rPr>
              <w:t xml:space="preserve">408 </w:t>
            </w:r>
          </w:p>
        </w:tc>
        <w:tc>
          <w:tcPr>
            <w:tcW w:w="680" w:type="dxa"/>
            <w:tcBorders>
              <w:top w:val="dotted" w:sz="4" w:space="0" w:color="auto"/>
              <w:left w:val="nil"/>
              <w:bottom w:val="nil"/>
              <w:right w:val="nil"/>
            </w:tcBorders>
            <w:shd w:val="clear" w:color="auto" w:fill="auto"/>
            <w:noWrap/>
            <w:vAlign w:val="center"/>
            <w:hideMark/>
          </w:tcPr>
          <w:p w14:paraId="4DE82F03" w14:textId="60A5137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9</w:t>
            </w:r>
            <w:r w:rsidR="00547231">
              <w:rPr>
                <w:rFonts w:eastAsia="Times New Roman"/>
                <w:b/>
                <w:bCs/>
                <w:color w:val="000000"/>
                <w:sz w:val="18"/>
                <w:szCs w:val="18"/>
              </w:rPr>
              <w:t>,</w:t>
            </w:r>
            <w:r w:rsidRPr="0004416C">
              <w:rPr>
                <w:rFonts w:eastAsia="Times New Roman"/>
                <w:b/>
                <w:bCs/>
                <w:color w:val="000000"/>
                <w:sz w:val="18"/>
                <w:szCs w:val="18"/>
              </w:rPr>
              <w:t>9</w:t>
            </w:r>
          </w:p>
        </w:tc>
        <w:tc>
          <w:tcPr>
            <w:tcW w:w="760" w:type="dxa"/>
            <w:tcBorders>
              <w:top w:val="dotted" w:sz="4" w:space="0" w:color="auto"/>
              <w:left w:val="nil"/>
              <w:bottom w:val="nil"/>
              <w:right w:val="nil"/>
            </w:tcBorders>
            <w:shd w:val="clear" w:color="auto" w:fill="auto"/>
            <w:noWrap/>
            <w:vAlign w:val="center"/>
            <w:hideMark/>
          </w:tcPr>
          <w:p w14:paraId="5F6071E9" w14:textId="128748F9"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67</w:t>
            </w:r>
            <w:r w:rsidR="00547231">
              <w:rPr>
                <w:rFonts w:eastAsia="Times New Roman"/>
                <w:b/>
                <w:bCs/>
                <w:color w:val="000000"/>
                <w:sz w:val="18"/>
                <w:szCs w:val="18"/>
              </w:rPr>
              <w:t>.</w:t>
            </w:r>
            <w:r w:rsidRPr="0004416C">
              <w:rPr>
                <w:rFonts w:eastAsia="Times New Roman"/>
                <w:b/>
                <w:bCs/>
                <w:color w:val="000000"/>
                <w:sz w:val="18"/>
                <w:szCs w:val="18"/>
              </w:rPr>
              <w:t xml:space="preserve">323 </w:t>
            </w:r>
          </w:p>
        </w:tc>
        <w:tc>
          <w:tcPr>
            <w:tcW w:w="680" w:type="dxa"/>
            <w:tcBorders>
              <w:top w:val="dotted" w:sz="4" w:space="0" w:color="auto"/>
              <w:left w:val="nil"/>
              <w:bottom w:val="nil"/>
              <w:right w:val="nil"/>
            </w:tcBorders>
            <w:shd w:val="clear" w:color="auto" w:fill="auto"/>
            <w:noWrap/>
            <w:vAlign w:val="center"/>
            <w:hideMark/>
          </w:tcPr>
          <w:p w14:paraId="11FEE019" w14:textId="1F14ED64"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8</w:t>
            </w:r>
            <w:r w:rsidR="00547231">
              <w:rPr>
                <w:rFonts w:eastAsia="Times New Roman"/>
                <w:b/>
                <w:bCs/>
                <w:color w:val="000000"/>
                <w:sz w:val="18"/>
                <w:szCs w:val="18"/>
              </w:rPr>
              <w:t>,</w:t>
            </w:r>
            <w:r w:rsidRPr="0004416C">
              <w:rPr>
                <w:rFonts w:eastAsia="Times New Roman"/>
                <w:b/>
                <w:bCs/>
                <w:color w:val="000000"/>
                <w:sz w:val="18"/>
                <w:szCs w:val="18"/>
              </w:rPr>
              <w:t>7</w:t>
            </w:r>
          </w:p>
        </w:tc>
      </w:tr>
      <w:tr w:rsidR="0004416C" w:rsidRPr="0004416C" w14:paraId="263ADF83"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4EB63BE9"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Peixes e suas Preparações </w:t>
            </w:r>
          </w:p>
        </w:tc>
        <w:tc>
          <w:tcPr>
            <w:tcW w:w="760" w:type="dxa"/>
            <w:tcBorders>
              <w:top w:val="nil"/>
              <w:left w:val="nil"/>
              <w:bottom w:val="nil"/>
              <w:right w:val="nil"/>
            </w:tcBorders>
            <w:shd w:val="clear" w:color="auto" w:fill="auto"/>
            <w:noWrap/>
            <w:vAlign w:val="center"/>
            <w:hideMark/>
          </w:tcPr>
          <w:p w14:paraId="40254A90" w14:textId="110A150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692 </w:t>
            </w:r>
          </w:p>
        </w:tc>
        <w:tc>
          <w:tcPr>
            <w:tcW w:w="680" w:type="dxa"/>
            <w:tcBorders>
              <w:top w:val="nil"/>
              <w:left w:val="nil"/>
              <w:bottom w:val="nil"/>
              <w:right w:val="nil"/>
            </w:tcBorders>
            <w:shd w:val="clear" w:color="auto" w:fill="auto"/>
            <w:noWrap/>
            <w:vAlign w:val="center"/>
            <w:hideMark/>
          </w:tcPr>
          <w:p w14:paraId="71AA45E2" w14:textId="3FF6FD5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2C47EB8F" w14:textId="602C950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15</w:t>
            </w:r>
            <w:r w:rsidR="00547231">
              <w:rPr>
                <w:rFonts w:eastAsia="Times New Roman"/>
                <w:color w:val="000000"/>
                <w:sz w:val="18"/>
                <w:szCs w:val="18"/>
              </w:rPr>
              <w:t>.</w:t>
            </w:r>
            <w:r w:rsidRPr="0004416C">
              <w:rPr>
                <w:rFonts w:eastAsia="Times New Roman"/>
                <w:color w:val="000000"/>
                <w:sz w:val="18"/>
                <w:szCs w:val="18"/>
              </w:rPr>
              <w:t xml:space="preserve">032 </w:t>
            </w:r>
          </w:p>
        </w:tc>
        <w:tc>
          <w:tcPr>
            <w:tcW w:w="680" w:type="dxa"/>
            <w:tcBorders>
              <w:top w:val="nil"/>
              <w:left w:val="nil"/>
              <w:bottom w:val="nil"/>
              <w:right w:val="nil"/>
            </w:tcBorders>
            <w:shd w:val="clear" w:color="auto" w:fill="auto"/>
            <w:noWrap/>
            <w:vAlign w:val="center"/>
            <w:hideMark/>
          </w:tcPr>
          <w:p w14:paraId="5E249B8C" w14:textId="2DE4EDA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3D703874" w14:textId="0C1F0D1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753 </w:t>
            </w:r>
          </w:p>
        </w:tc>
        <w:tc>
          <w:tcPr>
            <w:tcW w:w="680" w:type="dxa"/>
            <w:tcBorders>
              <w:top w:val="nil"/>
              <w:left w:val="nil"/>
              <w:bottom w:val="nil"/>
              <w:right w:val="nil"/>
            </w:tcBorders>
            <w:shd w:val="clear" w:color="auto" w:fill="auto"/>
            <w:noWrap/>
            <w:vAlign w:val="center"/>
            <w:hideMark/>
          </w:tcPr>
          <w:p w14:paraId="153297E1" w14:textId="0DB05AD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50F94F21" w14:textId="73A5E68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786 </w:t>
            </w:r>
          </w:p>
        </w:tc>
        <w:tc>
          <w:tcPr>
            <w:tcW w:w="680" w:type="dxa"/>
            <w:tcBorders>
              <w:top w:val="nil"/>
              <w:left w:val="nil"/>
              <w:bottom w:val="nil"/>
              <w:right w:val="nil"/>
            </w:tcBorders>
            <w:shd w:val="clear" w:color="auto" w:fill="auto"/>
            <w:noWrap/>
            <w:vAlign w:val="center"/>
            <w:hideMark/>
          </w:tcPr>
          <w:p w14:paraId="075D8E44" w14:textId="44CDB7C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2B27820C" w14:textId="6F9473F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797 </w:t>
            </w:r>
          </w:p>
        </w:tc>
        <w:tc>
          <w:tcPr>
            <w:tcW w:w="680" w:type="dxa"/>
            <w:tcBorders>
              <w:top w:val="nil"/>
              <w:left w:val="nil"/>
              <w:bottom w:val="nil"/>
              <w:right w:val="nil"/>
            </w:tcBorders>
            <w:shd w:val="clear" w:color="auto" w:fill="auto"/>
            <w:noWrap/>
            <w:vAlign w:val="center"/>
            <w:hideMark/>
          </w:tcPr>
          <w:p w14:paraId="25B4DACE" w14:textId="2AB78FF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r>
      <w:tr w:rsidR="0004416C" w:rsidRPr="0004416C" w14:paraId="35EF9F91"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3B9D73CA"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Carnes e suas Preparações </w:t>
            </w:r>
          </w:p>
        </w:tc>
        <w:tc>
          <w:tcPr>
            <w:tcW w:w="760" w:type="dxa"/>
            <w:tcBorders>
              <w:top w:val="nil"/>
              <w:left w:val="nil"/>
              <w:bottom w:val="nil"/>
              <w:right w:val="nil"/>
            </w:tcBorders>
            <w:shd w:val="clear" w:color="auto" w:fill="auto"/>
            <w:noWrap/>
            <w:vAlign w:val="center"/>
            <w:hideMark/>
          </w:tcPr>
          <w:p w14:paraId="226FE600" w14:textId="0B37A8E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199 </w:t>
            </w:r>
          </w:p>
        </w:tc>
        <w:tc>
          <w:tcPr>
            <w:tcW w:w="680" w:type="dxa"/>
            <w:tcBorders>
              <w:top w:val="nil"/>
              <w:left w:val="nil"/>
              <w:bottom w:val="nil"/>
              <w:right w:val="nil"/>
            </w:tcBorders>
            <w:shd w:val="clear" w:color="auto" w:fill="auto"/>
            <w:noWrap/>
            <w:vAlign w:val="center"/>
            <w:hideMark/>
          </w:tcPr>
          <w:p w14:paraId="39D74AC4" w14:textId="2D6827F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135C26F5" w14:textId="65996D6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724 </w:t>
            </w:r>
          </w:p>
        </w:tc>
        <w:tc>
          <w:tcPr>
            <w:tcW w:w="680" w:type="dxa"/>
            <w:tcBorders>
              <w:top w:val="nil"/>
              <w:left w:val="nil"/>
              <w:bottom w:val="nil"/>
              <w:right w:val="nil"/>
            </w:tcBorders>
            <w:shd w:val="clear" w:color="auto" w:fill="auto"/>
            <w:noWrap/>
            <w:vAlign w:val="center"/>
            <w:hideMark/>
          </w:tcPr>
          <w:p w14:paraId="514F521B" w14:textId="1EE0AEE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6B0DAC20" w14:textId="6F5A4A8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127 </w:t>
            </w:r>
          </w:p>
        </w:tc>
        <w:tc>
          <w:tcPr>
            <w:tcW w:w="680" w:type="dxa"/>
            <w:tcBorders>
              <w:top w:val="nil"/>
              <w:left w:val="nil"/>
              <w:bottom w:val="nil"/>
              <w:right w:val="nil"/>
            </w:tcBorders>
            <w:shd w:val="clear" w:color="auto" w:fill="auto"/>
            <w:noWrap/>
            <w:vAlign w:val="center"/>
            <w:hideMark/>
          </w:tcPr>
          <w:p w14:paraId="06912B0F" w14:textId="52AC4A6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0A2D936D" w14:textId="3F296D9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13</w:t>
            </w:r>
            <w:r w:rsidR="00547231">
              <w:rPr>
                <w:rFonts w:eastAsia="Times New Roman"/>
                <w:color w:val="000000"/>
                <w:sz w:val="18"/>
                <w:szCs w:val="18"/>
              </w:rPr>
              <w:t>.</w:t>
            </w:r>
            <w:r w:rsidRPr="0004416C">
              <w:rPr>
                <w:rFonts w:eastAsia="Times New Roman"/>
                <w:color w:val="000000"/>
                <w:sz w:val="18"/>
                <w:szCs w:val="18"/>
              </w:rPr>
              <w:t xml:space="preserve">371 </w:t>
            </w:r>
          </w:p>
        </w:tc>
        <w:tc>
          <w:tcPr>
            <w:tcW w:w="680" w:type="dxa"/>
            <w:tcBorders>
              <w:top w:val="nil"/>
              <w:left w:val="nil"/>
              <w:bottom w:val="nil"/>
              <w:right w:val="nil"/>
            </w:tcBorders>
            <w:shd w:val="clear" w:color="auto" w:fill="auto"/>
            <w:noWrap/>
            <w:vAlign w:val="center"/>
            <w:hideMark/>
          </w:tcPr>
          <w:p w14:paraId="117D8030" w14:textId="599C5F6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16AB5EC6" w14:textId="4616275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200 </w:t>
            </w:r>
          </w:p>
        </w:tc>
        <w:tc>
          <w:tcPr>
            <w:tcW w:w="680" w:type="dxa"/>
            <w:tcBorders>
              <w:top w:val="nil"/>
              <w:left w:val="nil"/>
              <w:bottom w:val="nil"/>
              <w:right w:val="nil"/>
            </w:tcBorders>
            <w:shd w:val="clear" w:color="auto" w:fill="auto"/>
            <w:noWrap/>
            <w:vAlign w:val="center"/>
            <w:hideMark/>
          </w:tcPr>
          <w:p w14:paraId="475F8149" w14:textId="5D9FDB2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r>
      <w:tr w:rsidR="0004416C" w:rsidRPr="0004416C" w14:paraId="3B309C69"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44C9538B"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Cereais e suas Preparações </w:t>
            </w:r>
          </w:p>
        </w:tc>
        <w:tc>
          <w:tcPr>
            <w:tcW w:w="760" w:type="dxa"/>
            <w:tcBorders>
              <w:top w:val="nil"/>
              <w:left w:val="nil"/>
              <w:bottom w:val="nil"/>
              <w:right w:val="nil"/>
            </w:tcBorders>
            <w:shd w:val="clear" w:color="auto" w:fill="auto"/>
            <w:noWrap/>
            <w:vAlign w:val="center"/>
            <w:hideMark/>
          </w:tcPr>
          <w:p w14:paraId="7A96DB7A" w14:textId="7675D39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678 </w:t>
            </w:r>
          </w:p>
        </w:tc>
        <w:tc>
          <w:tcPr>
            <w:tcW w:w="680" w:type="dxa"/>
            <w:tcBorders>
              <w:top w:val="nil"/>
              <w:left w:val="nil"/>
              <w:bottom w:val="nil"/>
              <w:right w:val="nil"/>
            </w:tcBorders>
            <w:shd w:val="clear" w:color="auto" w:fill="auto"/>
            <w:noWrap/>
            <w:vAlign w:val="center"/>
            <w:hideMark/>
          </w:tcPr>
          <w:p w14:paraId="086ECB50" w14:textId="01AC608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1D7A766F" w14:textId="0BF977B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324 </w:t>
            </w:r>
          </w:p>
        </w:tc>
        <w:tc>
          <w:tcPr>
            <w:tcW w:w="680" w:type="dxa"/>
            <w:tcBorders>
              <w:top w:val="nil"/>
              <w:left w:val="nil"/>
              <w:bottom w:val="nil"/>
              <w:right w:val="nil"/>
            </w:tcBorders>
            <w:shd w:val="clear" w:color="auto" w:fill="auto"/>
            <w:noWrap/>
            <w:vAlign w:val="center"/>
            <w:hideMark/>
          </w:tcPr>
          <w:p w14:paraId="7E1E46E7" w14:textId="24E65E8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6A93102A" w14:textId="77A60DF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312 </w:t>
            </w:r>
          </w:p>
        </w:tc>
        <w:tc>
          <w:tcPr>
            <w:tcW w:w="680" w:type="dxa"/>
            <w:tcBorders>
              <w:top w:val="nil"/>
              <w:left w:val="nil"/>
              <w:bottom w:val="nil"/>
              <w:right w:val="nil"/>
            </w:tcBorders>
            <w:shd w:val="clear" w:color="auto" w:fill="auto"/>
            <w:noWrap/>
            <w:vAlign w:val="center"/>
            <w:hideMark/>
          </w:tcPr>
          <w:p w14:paraId="26E00C07" w14:textId="7EC6AAA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7C3A2A2D" w14:textId="53CD50F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159 </w:t>
            </w:r>
          </w:p>
        </w:tc>
        <w:tc>
          <w:tcPr>
            <w:tcW w:w="680" w:type="dxa"/>
            <w:tcBorders>
              <w:top w:val="nil"/>
              <w:left w:val="nil"/>
              <w:bottom w:val="nil"/>
              <w:right w:val="nil"/>
            </w:tcBorders>
            <w:shd w:val="clear" w:color="auto" w:fill="auto"/>
            <w:noWrap/>
            <w:vAlign w:val="center"/>
            <w:hideMark/>
          </w:tcPr>
          <w:p w14:paraId="5E71050B" w14:textId="40FCC94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30DB6B36" w14:textId="63B91F5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014 </w:t>
            </w:r>
          </w:p>
        </w:tc>
        <w:tc>
          <w:tcPr>
            <w:tcW w:w="680" w:type="dxa"/>
            <w:tcBorders>
              <w:top w:val="nil"/>
              <w:left w:val="nil"/>
              <w:bottom w:val="nil"/>
              <w:right w:val="nil"/>
            </w:tcBorders>
            <w:shd w:val="clear" w:color="auto" w:fill="auto"/>
            <w:noWrap/>
            <w:vAlign w:val="center"/>
            <w:hideMark/>
          </w:tcPr>
          <w:p w14:paraId="6CACC5E4" w14:textId="0B62865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r>
      <w:tr w:rsidR="0004416C" w:rsidRPr="0004416C" w14:paraId="58BD0D0E"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52ED473A"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Vegetais </w:t>
            </w:r>
          </w:p>
        </w:tc>
        <w:tc>
          <w:tcPr>
            <w:tcW w:w="760" w:type="dxa"/>
            <w:tcBorders>
              <w:top w:val="nil"/>
              <w:left w:val="nil"/>
              <w:bottom w:val="nil"/>
              <w:right w:val="nil"/>
            </w:tcBorders>
            <w:shd w:val="clear" w:color="auto" w:fill="auto"/>
            <w:noWrap/>
            <w:vAlign w:val="center"/>
            <w:hideMark/>
          </w:tcPr>
          <w:p w14:paraId="73D2692A" w14:textId="6B55C5C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809 </w:t>
            </w:r>
          </w:p>
        </w:tc>
        <w:tc>
          <w:tcPr>
            <w:tcW w:w="680" w:type="dxa"/>
            <w:tcBorders>
              <w:top w:val="nil"/>
              <w:left w:val="nil"/>
              <w:bottom w:val="nil"/>
              <w:right w:val="nil"/>
            </w:tcBorders>
            <w:shd w:val="clear" w:color="auto" w:fill="auto"/>
            <w:noWrap/>
            <w:vAlign w:val="center"/>
            <w:hideMark/>
          </w:tcPr>
          <w:p w14:paraId="6A195C14" w14:textId="46F269B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69EE53CA" w14:textId="11AD182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985 </w:t>
            </w:r>
          </w:p>
        </w:tc>
        <w:tc>
          <w:tcPr>
            <w:tcW w:w="680" w:type="dxa"/>
            <w:tcBorders>
              <w:top w:val="nil"/>
              <w:left w:val="nil"/>
              <w:bottom w:val="nil"/>
              <w:right w:val="nil"/>
            </w:tcBorders>
            <w:shd w:val="clear" w:color="auto" w:fill="auto"/>
            <w:noWrap/>
            <w:vAlign w:val="center"/>
            <w:hideMark/>
          </w:tcPr>
          <w:p w14:paraId="77115521" w14:textId="1C5BE04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6EFBD0A4" w14:textId="1EF97A3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921 </w:t>
            </w:r>
          </w:p>
        </w:tc>
        <w:tc>
          <w:tcPr>
            <w:tcW w:w="680" w:type="dxa"/>
            <w:tcBorders>
              <w:top w:val="nil"/>
              <w:left w:val="nil"/>
              <w:bottom w:val="nil"/>
              <w:right w:val="nil"/>
            </w:tcBorders>
            <w:shd w:val="clear" w:color="auto" w:fill="auto"/>
            <w:noWrap/>
            <w:vAlign w:val="center"/>
            <w:hideMark/>
          </w:tcPr>
          <w:p w14:paraId="4D8014F2" w14:textId="42D6897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45B05B02" w14:textId="785D949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704 </w:t>
            </w:r>
          </w:p>
        </w:tc>
        <w:tc>
          <w:tcPr>
            <w:tcW w:w="680" w:type="dxa"/>
            <w:tcBorders>
              <w:top w:val="nil"/>
              <w:left w:val="nil"/>
              <w:bottom w:val="nil"/>
              <w:right w:val="nil"/>
            </w:tcBorders>
            <w:shd w:val="clear" w:color="auto" w:fill="auto"/>
            <w:noWrap/>
            <w:vAlign w:val="center"/>
            <w:hideMark/>
          </w:tcPr>
          <w:p w14:paraId="19A0466D" w14:textId="10C1190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34BA9040" w14:textId="6ADF69C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856 </w:t>
            </w:r>
          </w:p>
        </w:tc>
        <w:tc>
          <w:tcPr>
            <w:tcW w:w="680" w:type="dxa"/>
            <w:tcBorders>
              <w:top w:val="nil"/>
              <w:left w:val="nil"/>
              <w:bottom w:val="nil"/>
              <w:right w:val="nil"/>
            </w:tcBorders>
            <w:shd w:val="clear" w:color="auto" w:fill="auto"/>
            <w:noWrap/>
            <w:vAlign w:val="center"/>
            <w:hideMark/>
          </w:tcPr>
          <w:p w14:paraId="743CBA1E" w14:textId="6F57C13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6</w:t>
            </w:r>
          </w:p>
        </w:tc>
      </w:tr>
      <w:tr w:rsidR="0004416C" w:rsidRPr="0004416C" w14:paraId="56BE3EBA"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67AAAB2C"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Frutas </w:t>
            </w:r>
          </w:p>
        </w:tc>
        <w:tc>
          <w:tcPr>
            <w:tcW w:w="760" w:type="dxa"/>
            <w:tcBorders>
              <w:top w:val="nil"/>
              <w:left w:val="nil"/>
              <w:bottom w:val="dotted" w:sz="4" w:space="0" w:color="auto"/>
              <w:right w:val="nil"/>
            </w:tcBorders>
            <w:shd w:val="clear" w:color="auto" w:fill="auto"/>
            <w:noWrap/>
            <w:vAlign w:val="center"/>
            <w:hideMark/>
          </w:tcPr>
          <w:p w14:paraId="1975B611" w14:textId="7008AF4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582 </w:t>
            </w:r>
          </w:p>
        </w:tc>
        <w:tc>
          <w:tcPr>
            <w:tcW w:w="680" w:type="dxa"/>
            <w:tcBorders>
              <w:top w:val="nil"/>
              <w:left w:val="nil"/>
              <w:bottom w:val="dotted" w:sz="4" w:space="0" w:color="auto"/>
              <w:right w:val="nil"/>
            </w:tcBorders>
            <w:shd w:val="clear" w:color="auto" w:fill="auto"/>
            <w:noWrap/>
            <w:vAlign w:val="center"/>
            <w:hideMark/>
          </w:tcPr>
          <w:p w14:paraId="53D6600C" w14:textId="532B492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22F9D33" w14:textId="145C705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986 </w:t>
            </w:r>
          </w:p>
        </w:tc>
        <w:tc>
          <w:tcPr>
            <w:tcW w:w="680" w:type="dxa"/>
            <w:tcBorders>
              <w:top w:val="nil"/>
              <w:left w:val="nil"/>
              <w:bottom w:val="dotted" w:sz="4" w:space="0" w:color="auto"/>
              <w:right w:val="nil"/>
            </w:tcBorders>
            <w:shd w:val="clear" w:color="auto" w:fill="auto"/>
            <w:noWrap/>
            <w:vAlign w:val="center"/>
            <w:hideMark/>
          </w:tcPr>
          <w:p w14:paraId="57AE9C7F" w14:textId="62BA13F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60B68E59" w14:textId="7C491BC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936 </w:t>
            </w:r>
          </w:p>
        </w:tc>
        <w:tc>
          <w:tcPr>
            <w:tcW w:w="680" w:type="dxa"/>
            <w:tcBorders>
              <w:top w:val="nil"/>
              <w:left w:val="nil"/>
              <w:bottom w:val="dotted" w:sz="4" w:space="0" w:color="auto"/>
              <w:right w:val="nil"/>
            </w:tcBorders>
            <w:shd w:val="clear" w:color="auto" w:fill="auto"/>
            <w:noWrap/>
            <w:vAlign w:val="center"/>
            <w:hideMark/>
          </w:tcPr>
          <w:p w14:paraId="567FE0D8" w14:textId="53BD7C5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dotted" w:sz="4" w:space="0" w:color="auto"/>
              <w:right w:val="nil"/>
            </w:tcBorders>
            <w:shd w:val="clear" w:color="auto" w:fill="auto"/>
            <w:noWrap/>
            <w:vAlign w:val="center"/>
            <w:hideMark/>
          </w:tcPr>
          <w:p w14:paraId="02E1A99F" w14:textId="286643C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011 </w:t>
            </w:r>
          </w:p>
        </w:tc>
        <w:tc>
          <w:tcPr>
            <w:tcW w:w="680" w:type="dxa"/>
            <w:tcBorders>
              <w:top w:val="nil"/>
              <w:left w:val="nil"/>
              <w:bottom w:val="dotted" w:sz="4" w:space="0" w:color="auto"/>
              <w:right w:val="nil"/>
            </w:tcBorders>
            <w:shd w:val="clear" w:color="auto" w:fill="auto"/>
            <w:noWrap/>
            <w:vAlign w:val="center"/>
            <w:hideMark/>
          </w:tcPr>
          <w:p w14:paraId="2634E280" w14:textId="69F008A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dotted" w:sz="4" w:space="0" w:color="auto"/>
              <w:right w:val="nil"/>
            </w:tcBorders>
            <w:shd w:val="clear" w:color="auto" w:fill="auto"/>
            <w:noWrap/>
            <w:vAlign w:val="center"/>
            <w:hideMark/>
          </w:tcPr>
          <w:p w14:paraId="55E202A5" w14:textId="7CEE70D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088 </w:t>
            </w:r>
          </w:p>
        </w:tc>
        <w:tc>
          <w:tcPr>
            <w:tcW w:w="680" w:type="dxa"/>
            <w:tcBorders>
              <w:top w:val="nil"/>
              <w:left w:val="nil"/>
              <w:bottom w:val="dotted" w:sz="4" w:space="0" w:color="auto"/>
              <w:right w:val="nil"/>
            </w:tcBorders>
            <w:shd w:val="clear" w:color="auto" w:fill="auto"/>
            <w:noWrap/>
            <w:vAlign w:val="center"/>
            <w:hideMark/>
          </w:tcPr>
          <w:p w14:paraId="5A8C62FC" w14:textId="7D0C1B7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r>
      <w:tr w:rsidR="0004416C" w:rsidRPr="0004416C" w14:paraId="4491653A"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5B7955F6"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Matérias-Primas</w:t>
            </w:r>
          </w:p>
        </w:tc>
        <w:tc>
          <w:tcPr>
            <w:tcW w:w="760" w:type="dxa"/>
            <w:tcBorders>
              <w:top w:val="dotted" w:sz="4" w:space="0" w:color="auto"/>
              <w:left w:val="nil"/>
              <w:bottom w:val="nil"/>
              <w:right w:val="nil"/>
            </w:tcBorders>
            <w:shd w:val="clear" w:color="auto" w:fill="auto"/>
            <w:noWrap/>
            <w:vAlign w:val="center"/>
            <w:hideMark/>
          </w:tcPr>
          <w:p w14:paraId="58E3A9E3" w14:textId="3A0A6E1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42</w:t>
            </w:r>
            <w:r w:rsidR="00547231">
              <w:rPr>
                <w:rFonts w:eastAsia="Times New Roman"/>
                <w:b/>
                <w:bCs/>
                <w:color w:val="000000"/>
                <w:sz w:val="18"/>
                <w:szCs w:val="18"/>
              </w:rPr>
              <w:t>.</w:t>
            </w:r>
            <w:r w:rsidRPr="0004416C">
              <w:rPr>
                <w:rFonts w:eastAsia="Times New Roman"/>
                <w:b/>
                <w:bCs/>
                <w:color w:val="000000"/>
                <w:sz w:val="18"/>
                <w:szCs w:val="18"/>
              </w:rPr>
              <w:t xml:space="preserve">083 </w:t>
            </w:r>
          </w:p>
        </w:tc>
        <w:tc>
          <w:tcPr>
            <w:tcW w:w="680" w:type="dxa"/>
            <w:tcBorders>
              <w:top w:val="dotted" w:sz="4" w:space="0" w:color="auto"/>
              <w:left w:val="nil"/>
              <w:bottom w:val="nil"/>
              <w:right w:val="nil"/>
            </w:tcBorders>
            <w:shd w:val="clear" w:color="auto" w:fill="auto"/>
            <w:noWrap/>
            <w:vAlign w:val="center"/>
            <w:hideMark/>
          </w:tcPr>
          <w:p w14:paraId="30F95C68" w14:textId="418EE489"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w:t>
            </w:r>
            <w:r w:rsidR="00547231">
              <w:rPr>
                <w:rFonts w:eastAsia="Times New Roman"/>
                <w:b/>
                <w:bCs/>
                <w:color w:val="000000"/>
                <w:sz w:val="18"/>
                <w:szCs w:val="18"/>
              </w:rPr>
              <w:t>,</w:t>
            </w:r>
            <w:r w:rsidRPr="0004416C">
              <w:rPr>
                <w:rFonts w:eastAsia="Times New Roman"/>
                <w:b/>
                <w:bCs/>
                <w:color w:val="000000"/>
                <w:sz w:val="18"/>
                <w:szCs w:val="18"/>
              </w:rPr>
              <w:t>3</w:t>
            </w:r>
          </w:p>
        </w:tc>
        <w:tc>
          <w:tcPr>
            <w:tcW w:w="760" w:type="dxa"/>
            <w:tcBorders>
              <w:top w:val="dotted" w:sz="4" w:space="0" w:color="auto"/>
              <w:left w:val="nil"/>
              <w:bottom w:val="nil"/>
              <w:right w:val="nil"/>
            </w:tcBorders>
            <w:shd w:val="clear" w:color="auto" w:fill="auto"/>
            <w:noWrap/>
            <w:vAlign w:val="center"/>
            <w:hideMark/>
          </w:tcPr>
          <w:p w14:paraId="695ACDAE" w14:textId="45EA4C4D"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45</w:t>
            </w:r>
            <w:r w:rsidR="00547231">
              <w:rPr>
                <w:rFonts w:eastAsia="Times New Roman"/>
                <w:b/>
                <w:bCs/>
                <w:color w:val="000000"/>
                <w:sz w:val="18"/>
                <w:szCs w:val="18"/>
              </w:rPr>
              <w:t>.</w:t>
            </w:r>
            <w:r w:rsidRPr="0004416C">
              <w:rPr>
                <w:rFonts w:eastAsia="Times New Roman"/>
                <w:b/>
                <w:bCs/>
                <w:color w:val="000000"/>
                <w:sz w:val="18"/>
                <w:szCs w:val="18"/>
              </w:rPr>
              <w:t xml:space="preserve">197 </w:t>
            </w:r>
          </w:p>
        </w:tc>
        <w:tc>
          <w:tcPr>
            <w:tcW w:w="680" w:type="dxa"/>
            <w:tcBorders>
              <w:top w:val="dotted" w:sz="4" w:space="0" w:color="auto"/>
              <w:left w:val="nil"/>
              <w:bottom w:val="nil"/>
              <w:right w:val="nil"/>
            </w:tcBorders>
            <w:shd w:val="clear" w:color="auto" w:fill="auto"/>
            <w:noWrap/>
            <w:vAlign w:val="center"/>
            <w:hideMark/>
          </w:tcPr>
          <w:p w14:paraId="5B918C7D" w14:textId="00B0768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dotted" w:sz="4" w:space="0" w:color="auto"/>
              <w:left w:val="nil"/>
              <w:bottom w:val="nil"/>
              <w:right w:val="nil"/>
            </w:tcBorders>
            <w:shd w:val="clear" w:color="auto" w:fill="auto"/>
            <w:noWrap/>
            <w:vAlign w:val="center"/>
            <w:hideMark/>
          </w:tcPr>
          <w:p w14:paraId="79C7700C" w14:textId="24A641E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44</w:t>
            </w:r>
            <w:r w:rsidR="00547231">
              <w:rPr>
                <w:rFonts w:eastAsia="Times New Roman"/>
                <w:b/>
                <w:bCs/>
                <w:color w:val="000000"/>
                <w:sz w:val="18"/>
                <w:szCs w:val="18"/>
              </w:rPr>
              <w:t>.</w:t>
            </w:r>
            <w:r w:rsidRPr="0004416C">
              <w:rPr>
                <w:rFonts w:eastAsia="Times New Roman"/>
                <w:b/>
                <w:bCs/>
                <w:color w:val="000000"/>
                <w:sz w:val="18"/>
                <w:szCs w:val="18"/>
              </w:rPr>
              <w:t xml:space="preserve">578 </w:t>
            </w:r>
          </w:p>
        </w:tc>
        <w:tc>
          <w:tcPr>
            <w:tcW w:w="680" w:type="dxa"/>
            <w:tcBorders>
              <w:top w:val="dotted" w:sz="4" w:space="0" w:color="auto"/>
              <w:left w:val="nil"/>
              <w:bottom w:val="nil"/>
              <w:right w:val="nil"/>
            </w:tcBorders>
            <w:shd w:val="clear" w:color="auto" w:fill="auto"/>
            <w:noWrap/>
            <w:vAlign w:val="center"/>
            <w:hideMark/>
          </w:tcPr>
          <w:p w14:paraId="732277FD" w14:textId="188804DE"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w:t>
            </w:r>
            <w:r w:rsidR="00547231">
              <w:rPr>
                <w:rFonts w:eastAsia="Times New Roman"/>
                <w:b/>
                <w:bCs/>
                <w:color w:val="000000"/>
                <w:sz w:val="18"/>
                <w:szCs w:val="18"/>
              </w:rPr>
              <w:t>,</w:t>
            </w:r>
            <w:r w:rsidRPr="0004416C">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0C6219E0" w14:textId="1E0DA80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42</w:t>
            </w:r>
            <w:r w:rsidR="00547231">
              <w:rPr>
                <w:rFonts w:eastAsia="Times New Roman"/>
                <w:b/>
                <w:bCs/>
                <w:color w:val="000000"/>
                <w:sz w:val="18"/>
                <w:szCs w:val="18"/>
              </w:rPr>
              <w:t>.</w:t>
            </w:r>
            <w:r w:rsidRPr="0004416C">
              <w:rPr>
                <w:rFonts w:eastAsia="Times New Roman"/>
                <w:b/>
                <w:bCs/>
                <w:color w:val="000000"/>
                <w:sz w:val="18"/>
                <w:szCs w:val="18"/>
              </w:rPr>
              <w:t xml:space="preserve">160 </w:t>
            </w:r>
          </w:p>
        </w:tc>
        <w:tc>
          <w:tcPr>
            <w:tcW w:w="680" w:type="dxa"/>
            <w:tcBorders>
              <w:top w:val="dotted" w:sz="4" w:space="0" w:color="auto"/>
              <w:left w:val="nil"/>
              <w:bottom w:val="nil"/>
              <w:right w:val="nil"/>
            </w:tcBorders>
            <w:shd w:val="clear" w:color="auto" w:fill="auto"/>
            <w:noWrap/>
            <w:vAlign w:val="center"/>
            <w:hideMark/>
          </w:tcPr>
          <w:p w14:paraId="2A876EAF" w14:textId="79FBAAB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w:t>
            </w:r>
            <w:r w:rsidR="00547231">
              <w:rPr>
                <w:rFonts w:eastAsia="Times New Roman"/>
                <w:b/>
                <w:bCs/>
                <w:color w:val="000000"/>
                <w:sz w:val="18"/>
                <w:szCs w:val="18"/>
              </w:rPr>
              <w:t>,</w:t>
            </w:r>
            <w:r w:rsidRPr="0004416C">
              <w:rPr>
                <w:rFonts w:eastAsia="Times New Roman"/>
                <w:b/>
                <w:bCs/>
                <w:color w:val="000000"/>
                <w:sz w:val="18"/>
                <w:szCs w:val="18"/>
              </w:rPr>
              <w:t>7</w:t>
            </w:r>
          </w:p>
        </w:tc>
        <w:tc>
          <w:tcPr>
            <w:tcW w:w="760" w:type="dxa"/>
            <w:tcBorders>
              <w:top w:val="dotted" w:sz="4" w:space="0" w:color="auto"/>
              <w:left w:val="nil"/>
              <w:bottom w:val="nil"/>
              <w:right w:val="nil"/>
            </w:tcBorders>
            <w:shd w:val="clear" w:color="auto" w:fill="auto"/>
            <w:noWrap/>
            <w:vAlign w:val="center"/>
            <w:hideMark/>
          </w:tcPr>
          <w:p w14:paraId="28ADEDEB" w14:textId="040D22CA"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63</w:t>
            </w:r>
            <w:r w:rsidR="00547231">
              <w:rPr>
                <w:rFonts w:eastAsia="Times New Roman"/>
                <w:b/>
                <w:bCs/>
                <w:color w:val="000000"/>
                <w:sz w:val="18"/>
                <w:szCs w:val="18"/>
              </w:rPr>
              <w:t>.</w:t>
            </w:r>
            <w:r w:rsidRPr="0004416C">
              <w:rPr>
                <w:rFonts w:eastAsia="Times New Roman"/>
                <w:b/>
                <w:bCs/>
                <w:color w:val="000000"/>
                <w:sz w:val="18"/>
                <w:szCs w:val="18"/>
              </w:rPr>
              <w:t xml:space="preserve">223 </w:t>
            </w:r>
          </w:p>
        </w:tc>
        <w:tc>
          <w:tcPr>
            <w:tcW w:w="680" w:type="dxa"/>
            <w:tcBorders>
              <w:top w:val="dotted" w:sz="4" w:space="0" w:color="auto"/>
              <w:left w:val="nil"/>
              <w:bottom w:val="nil"/>
              <w:right w:val="nil"/>
            </w:tcBorders>
            <w:shd w:val="clear" w:color="auto" w:fill="auto"/>
            <w:noWrap/>
            <w:vAlign w:val="center"/>
            <w:hideMark/>
          </w:tcPr>
          <w:p w14:paraId="338D08A5" w14:textId="56F3703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8</w:t>
            </w:r>
            <w:r w:rsidR="00547231">
              <w:rPr>
                <w:rFonts w:eastAsia="Times New Roman"/>
                <w:b/>
                <w:bCs/>
                <w:color w:val="000000"/>
                <w:sz w:val="18"/>
                <w:szCs w:val="18"/>
              </w:rPr>
              <w:t>,</w:t>
            </w:r>
            <w:r w:rsidRPr="0004416C">
              <w:rPr>
                <w:rFonts w:eastAsia="Times New Roman"/>
                <w:b/>
                <w:bCs/>
                <w:color w:val="000000"/>
                <w:sz w:val="18"/>
                <w:szCs w:val="18"/>
              </w:rPr>
              <w:t>2</w:t>
            </w:r>
          </w:p>
        </w:tc>
      </w:tr>
      <w:tr w:rsidR="0004416C" w:rsidRPr="0004416C" w14:paraId="14003D7F"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18E54042"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Madeira </w:t>
            </w:r>
          </w:p>
        </w:tc>
        <w:tc>
          <w:tcPr>
            <w:tcW w:w="760" w:type="dxa"/>
            <w:tcBorders>
              <w:top w:val="nil"/>
              <w:left w:val="nil"/>
              <w:bottom w:val="nil"/>
              <w:right w:val="nil"/>
            </w:tcBorders>
            <w:shd w:val="clear" w:color="auto" w:fill="auto"/>
            <w:noWrap/>
            <w:vAlign w:val="center"/>
            <w:hideMark/>
          </w:tcPr>
          <w:p w14:paraId="2DDEE3D1" w14:textId="166B917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 xml:space="preserve">429 </w:t>
            </w:r>
          </w:p>
        </w:tc>
        <w:tc>
          <w:tcPr>
            <w:tcW w:w="680" w:type="dxa"/>
            <w:tcBorders>
              <w:top w:val="nil"/>
              <w:left w:val="nil"/>
              <w:bottom w:val="nil"/>
              <w:right w:val="nil"/>
            </w:tcBorders>
            <w:shd w:val="clear" w:color="auto" w:fill="auto"/>
            <w:noWrap/>
            <w:vAlign w:val="center"/>
            <w:hideMark/>
          </w:tcPr>
          <w:p w14:paraId="5AD69979" w14:textId="250692F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75CA9AE9" w14:textId="3B4E5B0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 xml:space="preserve">694 </w:t>
            </w:r>
          </w:p>
        </w:tc>
        <w:tc>
          <w:tcPr>
            <w:tcW w:w="680" w:type="dxa"/>
            <w:tcBorders>
              <w:top w:val="nil"/>
              <w:left w:val="nil"/>
              <w:bottom w:val="nil"/>
              <w:right w:val="nil"/>
            </w:tcBorders>
            <w:shd w:val="clear" w:color="auto" w:fill="auto"/>
            <w:noWrap/>
            <w:vAlign w:val="center"/>
            <w:hideMark/>
          </w:tcPr>
          <w:p w14:paraId="78A5C252" w14:textId="247D980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0A1CB05D" w14:textId="7B0FDB4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 xml:space="preserve">275 </w:t>
            </w:r>
          </w:p>
        </w:tc>
        <w:tc>
          <w:tcPr>
            <w:tcW w:w="680" w:type="dxa"/>
            <w:tcBorders>
              <w:top w:val="nil"/>
              <w:left w:val="nil"/>
              <w:bottom w:val="nil"/>
              <w:right w:val="nil"/>
            </w:tcBorders>
            <w:shd w:val="clear" w:color="auto" w:fill="auto"/>
            <w:noWrap/>
            <w:vAlign w:val="center"/>
            <w:hideMark/>
          </w:tcPr>
          <w:p w14:paraId="09A69AE8" w14:textId="49F1E6D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579175D2" w14:textId="390FD43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 xml:space="preserve">605 </w:t>
            </w:r>
          </w:p>
        </w:tc>
        <w:tc>
          <w:tcPr>
            <w:tcW w:w="680" w:type="dxa"/>
            <w:tcBorders>
              <w:top w:val="nil"/>
              <w:left w:val="nil"/>
              <w:bottom w:val="nil"/>
              <w:right w:val="nil"/>
            </w:tcBorders>
            <w:shd w:val="clear" w:color="auto" w:fill="auto"/>
            <w:noWrap/>
            <w:vAlign w:val="center"/>
            <w:hideMark/>
          </w:tcPr>
          <w:p w14:paraId="0261D455" w14:textId="42B911D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7E1B6896" w14:textId="3DA3E84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3</w:t>
            </w:r>
            <w:r w:rsidR="00547231">
              <w:rPr>
                <w:rFonts w:eastAsia="Times New Roman"/>
                <w:color w:val="000000"/>
                <w:sz w:val="18"/>
                <w:szCs w:val="18"/>
              </w:rPr>
              <w:t>.</w:t>
            </w:r>
            <w:r w:rsidRPr="0004416C">
              <w:rPr>
                <w:rFonts w:eastAsia="Times New Roman"/>
                <w:color w:val="000000"/>
                <w:sz w:val="18"/>
                <w:szCs w:val="18"/>
              </w:rPr>
              <w:t xml:space="preserve">696 </w:t>
            </w:r>
          </w:p>
        </w:tc>
        <w:tc>
          <w:tcPr>
            <w:tcW w:w="680" w:type="dxa"/>
            <w:tcBorders>
              <w:top w:val="nil"/>
              <w:left w:val="nil"/>
              <w:bottom w:val="nil"/>
              <w:right w:val="nil"/>
            </w:tcBorders>
            <w:shd w:val="clear" w:color="auto" w:fill="auto"/>
            <w:noWrap/>
            <w:vAlign w:val="center"/>
            <w:hideMark/>
          </w:tcPr>
          <w:p w14:paraId="7C884D09" w14:textId="0F22F08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5</w:t>
            </w:r>
          </w:p>
        </w:tc>
      </w:tr>
      <w:tr w:rsidR="0004416C" w:rsidRPr="0004416C" w14:paraId="50FA459F"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6843E1EA"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Minérios de Não-Ferrosos</w:t>
            </w:r>
          </w:p>
        </w:tc>
        <w:tc>
          <w:tcPr>
            <w:tcW w:w="760" w:type="dxa"/>
            <w:tcBorders>
              <w:top w:val="nil"/>
              <w:left w:val="nil"/>
              <w:bottom w:val="nil"/>
              <w:right w:val="nil"/>
            </w:tcBorders>
            <w:shd w:val="clear" w:color="auto" w:fill="auto"/>
            <w:noWrap/>
            <w:vAlign w:val="center"/>
            <w:hideMark/>
          </w:tcPr>
          <w:p w14:paraId="0F3EB15E" w14:textId="6FF540D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293 </w:t>
            </w:r>
          </w:p>
        </w:tc>
        <w:tc>
          <w:tcPr>
            <w:tcW w:w="680" w:type="dxa"/>
            <w:tcBorders>
              <w:top w:val="nil"/>
              <w:left w:val="nil"/>
              <w:bottom w:val="nil"/>
              <w:right w:val="nil"/>
            </w:tcBorders>
            <w:shd w:val="clear" w:color="auto" w:fill="auto"/>
            <w:noWrap/>
            <w:vAlign w:val="center"/>
            <w:hideMark/>
          </w:tcPr>
          <w:p w14:paraId="73271114" w14:textId="10E82C9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3CC7135E" w14:textId="7E70A55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14</w:t>
            </w:r>
            <w:r w:rsidR="00547231">
              <w:rPr>
                <w:rFonts w:eastAsia="Times New Roman"/>
                <w:color w:val="000000"/>
                <w:sz w:val="18"/>
                <w:szCs w:val="18"/>
              </w:rPr>
              <w:t>.</w:t>
            </w:r>
            <w:r w:rsidRPr="0004416C">
              <w:rPr>
                <w:rFonts w:eastAsia="Times New Roman"/>
                <w:color w:val="000000"/>
                <w:sz w:val="18"/>
                <w:szCs w:val="18"/>
              </w:rPr>
              <w:t xml:space="preserve">158 </w:t>
            </w:r>
          </w:p>
        </w:tc>
        <w:tc>
          <w:tcPr>
            <w:tcW w:w="680" w:type="dxa"/>
            <w:tcBorders>
              <w:top w:val="nil"/>
              <w:left w:val="nil"/>
              <w:bottom w:val="nil"/>
              <w:right w:val="nil"/>
            </w:tcBorders>
            <w:shd w:val="clear" w:color="auto" w:fill="auto"/>
            <w:noWrap/>
            <w:vAlign w:val="center"/>
            <w:hideMark/>
          </w:tcPr>
          <w:p w14:paraId="3C3ED497" w14:textId="4D1BAD7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516E7DB8" w14:textId="64BF66B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631 </w:t>
            </w:r>
          </w:p>
        </w:tc>
        <w:tc>
          <w:tcPr>
            <w:tcW w:w="680" w:type="dxa"/>
            <w:tcBorders>
              <w:top w:val="nil"/>
              <w:left w:val="nil"/>
              <w:bottom w:val="nil"/>
              <w:right w:val="nil"/>
            </w:tcBorders>
            <w:shd w:val="clear" w:color="auto" w:fill="auto"/>
            <w:noWrap/>
            <w:vAlign w:val="center"/>
            <w:hideMark/>
          </w:tcPr>
          <w:p w14:paraId="16D9E605" w14:textId="30B72F3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405A100E" w14:textId="7291A38A"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919 </w:t>
            </w:r>
          </w:p>
        </w:tc>
        <w:tc>
          <w:tcPr>
            <w:tcW w:w="680" w:type="dxa"/>
            <w:tcBorders>
              <w:top w:val="nil"/>
              <w:left w:val="nil"/>
              <w:bottom w:val="nil"/>
              <w:right w:val="nil"/>
            </w:tcBorders>
            <w:shd w:val="clear" w:color="auto" w:fill="auto"/>
            <w:noWrap/>
            <w:vAlign w:val="center"/>
            <w:hideMark/>
          </w:tcPr>
          <w:p w14:paraId="5A26B271" w14:textId="24C8E94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19986C39" w14:textId="0C9D88A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18</w:t>
            </w:r>
            <w:r w:rsidR="00547231">
              <w:rPr>
                <w:rFonts w:eastAsia="Times New Roman"/>
                <w:color w:val="000000"/>
                <w:sz w:val="18"/>
                <w:szCs w:val="18"/>
              </w:rPr>
              <w:t>.</w:t>
            </w:r>
            <w:r w:rsidRPr="0004416C">
              <w:rPr>
                <w:rFonts w:eastAsia="Times New Roman"/>
                <w:color w:val="000000"/>
                <w:sz w:val="18"/>
                <w:szCs w:val="18"/>
              </w:rPr>
              <w:t xml:space="preserve">148 </w:t>
            </w:r>
          </w:p>
        </w:tc>
        <w:tc>
          <w:tcPr>
            <w:tcW w:w="680" w:type="dxa"/>
            <w:tcBorders>
              <w:top w:val="nil"/>
              <w:left w:val="nil"/>
              <w:bottom w:val="nil"/>
              <w:right w:val="nil"/>
            </w:tcBorders>
            <w:shd w:val="clear" w:color="auto" w:fill="auto"/>
            <w:noWrap/>
            <w:vAlign w:val="center"/>
            <w:hideMark/>
          </w:tcPr>
          <w:p w14:paraId="077C9204" w14:textId="1FA3180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r>
      <w:tr w:rsidR="0004416C" w:rsidRPr="0004416C" w14:paraId="46DD39B0"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2C4DB802"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Minério de Ferro e Concentrados </w:t>
            </w:r>
          </w:p>
        </w:tc>
        <w:tc>
          <w:tcPr>
            <w:tcW w:w="760" w:type="dxa"/>
            <w:tcBorders>
              <w:top w:val="nil"/>
              <w:left w:val="nil"/>
              <w:bottom w:val="nil"/>
              <w:right w:val="nil"/>
            </w:tcBorders>
            <w:shd w:val="clear" w:color="auto" w:fill="auto"/>
            <w:noWrap/>
            <w:vAlign w:val="center"/>
            <w:hideMark/>
          </w:tcPr>
          <w:p w14:paraId="3C98F700" w14:textId="2323520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643 </w:t>
            </w:r>
          </w:p>
        </w:tc>
        <w:tc>
          <w:tcPr>
            <w:tcW w:w="680" w:type="dxa"/>
            <w:tcBorders>
              <w:top w:val="nil"/>
              <w:left w:val="nil"/>
              <w:bottom w:val="nil"/>
              <w:right w:val="nil"/>
            </w:tcBorders>
            <w:shd w:val="clear" w:color="auto" w:fill="auto"/>
            <w:noWrap/>
            <w:vAlign w:val="center"/>
            <w:hideMark/>
          </w:tcPr>
          <w:p w14:paraId="53487F69" w14:textId="3E3EDC5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4</w:t>
            </w:r>
          </w:p>
        </w:tc>
        <w:tc>
          <w:tcPr>
            <w:tcW w:w="760" w:type="dxa"/>
            <w:tcBorders>
              <w:top w:val="nil"/>
              <w:left w:val="nil"/>
              <w:bottom w:val="nil"/>
              <w:right w:val="nil"/>
            </w:tcBorders>
            <w:shd w:val="clear" w:color="auto" w:fill="auto"/>
            <w:noWrap/>
            <w:vAlign w:val="center"/>
            <w:hideMark/>
          </w:tcPr>
          <w:p w14:paraId="1F4CB2C4" w14:textId="4F4AF09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317 </w:t>
            </w:r>
          </w:p>
        </w:tc>
        <w:tc>
          <w:tcPr>
            <w:tcW w:w="680" w:type="dxa"/>
            <w:tcBorders>
              <w:top w:val="nil"/>
              <w:left w:val="nil"/>
              <w:bottom w:val="nil"/>
              <w:right w:val="nil"/>
            </w:tcBorders>
            <w:shd w:val="clear" w:color="auto" w:fill="auto"/>
            <w:noWrap/>
            <w:vAlign w:val="center"/>
            <w:hideMark/>
          </w:tcPr>
          <w:p w14:paraId="5C72D7F4" w14:textId="3E4A860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3CD381CF" w14:textId="5B56581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 xml:space="preserve">904 </w:t>
            </w:r>
          </w:p>
        </w:tc>
        <w:tc>
          <w:tcPr>
            <w:tcW w:w="680" w:type="dxa"/>
            <w:tcBorders>
              <w:top w:val="nil"/>
              <w:left w:val="nil"/>
              <w:bottom w:val="nil"/>
              <w:right w:val="nil"/>
            </w:tcBorders>
            <w:shd w:val="clear" w:color="auto" w:fill="auto"/>
            <w:noWrap/>
            <w:vAlign w:val="center"/>
            <w:hideMark/>
          </w:tcPr>
          <w:p w14:paraId="1927B7B2" w14:textId="61EEFCA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23BEE4CF" w14:textId="63B299A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9</w:t>
            </w:r>
            <w:r w:rsidR="00547231">
              <w:rPr>
                <w:rFonts w:eastAsia="Times New Roman"/>
                <w:color w:val="000000"/>
                <w:sz w:val="18"/>
                <w:szCs w:val="18"/>
              </w:rPr>
              <w:t>.</w:t>
            </w:r>
            <w:r w:rsidRPr="0004416C">
              <w:rPr>
                <w:rFonts w:eastAsia="Times New Roman"/>
                <w:color w:val="000000"/>
                <w:sz w:val="18"/>
                <w:szCs w:val="18"/>
              </w:rPr>
              <w:t xml:space="preserve">605 </w:t>
            </w:r>
          </w:p>
        </w:tc>
        <w:tc>
          <w:tcPr>
            <w:tcW w:w="680" w:type="dxa"/>
            <w:tcBorders>
              <w:top w:val="nil"/>
              <w:left w:val="nil"/>
              <w:bottom w:val="nil"/>
              <w:right w:val="nil"/>
            </w:tcBorders>
            <w:shd w:val="clear" w:color="auto" w:fill="auto"/>
            <w:noWrap/>
            <w:vAlign w:val="center"/>
            <w:hideMark/>
          </w:tcPr>
          <w:p w14:paraId="6D5C9511" w14:textId="47609AB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5</w:t>
            </w:r>
          </w:p>
        </w:tc>
        <w:tc>
          <w:tcPr>
            <w:tcW w:w="760" w:type="dxa"/>
            <w:tcBorders>
              <w:top w:val="nil"/>
              <w:left w:val="nil"/>
              <w:bottom w:val="nil"/>
              <w:right w:val="nil"/>
            </w:tcBorders>
            <w:shd w:val="clear" w:color="auto" w:fill="auto"/>
            <w:noWrap/>
            <w:vAlign w:val="center"/>
            <w:hideMark/>
          </w:tcPr>
          <w:p w14:paraId="13CF8C0A" w14:textId="0F720F1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17</w:t>
            </w:r>
            <w:r w:rsidR="00547231">
              <w:rPr>
                <w:rFonts w:eastAsia="Times New Roman"/>
                <w:color w:val="000000"/>
                <w:sz w:val="18"/>
                <w:szCs w:val="18"/>
              </w:rPr>
              <w:t>.</w:t>
            </w:r>
            <w:r w:rsidRPr="0004416C">
              <w:rPr>
                <w:rFonts w:eastAsia="Times New Roman"/>
                <w:color w:val="000000"/>
                <w:sz w:val="18"/>
                <w:szCs w:val="18"/>
              </w:rPr>
              <w:t xml:space="preserve">952 </w:t>
            </w:r>
          </w:p>
        </w:tc>
        <w:tc>
          <w:tcPr>
            <w:tcW w:w="680" w:type="dxa"/>
            <w:tcBorders>
              <w:top w:val="nil"/>
              <w:left w:val="nil"/>
              <w:bottom w:val="nil"/>
              <w:right w:val="nil"/>
            </w:tcBorders>
            <w:shd w:val="clear" w:color="auto" w:fill="auto"/>
            <w:noWrap/>
            <w:vAlign w:val="center"/>
            <w:hideMark/>
          </w:tcPr>
          <w:p w14:paraId="1C3C0D76" w14:textId="4C356FC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3</w:t>
            </w:r>
          </w:p>
        </w:tc>
      </w:tr>
      <w:tr w:rsidR="0004416C" w:rsidRPr="0004416C" w14:paraId="7BB3D84B" w14:textId="77777777" w:rsidTr="00AA1CE1">
        <w:trPr>
          <w:trHeight w:val="284"/>
          <w:jc w:val="center"/>
        </w:trPr>
        <w:tc>
          <w:tcPr>
            <w:tcW w:w="3159" w:type="dxa"/>
            <w:tcBorders>
              <w:top w:val="nil"/>
              <w:left w:val="nil"/>
              <w:bottom w:val="dotted" w:sz="4" w:space="0" w:color="auto"/>
              <w:right w:val="nil"/>
            </w:tcBorders>
            <w:shd w:val="clear" w:color="auto" w:fill="auto"/>
            <w:noWrap/>
            <w:vAlign w:val="center"/>
            <w:hideMark/>
          </w:tcPr>
          <w:p w14:paraId="2FFAFC44"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Grãos de Soja</w:t>
            </w:r>
          </w:p>
        </w:tc>
        <w:tc>
          <w:tcPr>
            <w:tcW w:w="760" w:type="dxa"/>
            <w:tcBorders>
              <w:top w:val="nil"/>
              <w:left w:val="nil"/>
              <w:bottom w:val="dotted" w:sz="4" w:space="0" w:color="auto"/>
              <w:right w:val="nil"/>
            </w:tcBorders>
            <w:shd w:val="clear" w:color="auto" w:fill="auto"/>
            <w:noWrap/>
            <w:vAlign w:val="center"/>
            <w:hideMark/>
          </w:tcPr>
          <w:p w14:paraId="4AAC82B0" w14:textId="0AF2FA2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 xml:space="preserve">545 </w:t>
            </w:r>
          </w:p>
        </w:tc>
        <w:tc>
          <w:tcPr>
            <w:tcW w:w="680" w:type="dxa"/>
            <w:tcBorders>
              <w:top w:val="nil"/>
              <w:left w:val="nil"/>
              <w:bottom w:val="dotted" w:sz="4" w:space="0" w:color="auto"/>
              <w:right w:val="nil"/>
            </w:tcBorders>
            <w:shd w:val="clear" w:color="auto" w:fill="auto"/>
            <w:noWrap/>
            <w:vAlign w:val="center"/>
            <w:hideMark/>
          </w:tcPr>
          <w:p w14:paraId="571E6670" w14:textId="64E57C5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444CC1FC" w14:textId="34F01CB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 xml:space="preserve">543 </w:t>
            </w:r>
          </w:p>
        </w:tc>
        <w:tc>
          <w:tcPr>
            <w:tcW w:w="680" w:type="dxa"/>
            <w:tcBorders>
              <w:top w:val="nil"/>
              <w:left w:val="nil"/>
              <w:bottom w:val="dotted" w:sz="4" w:space="0" w:color="auto"/>
              <w:right w:val="nil"/>
            </w:tcBorders>
            <w:shd w:val="clear" w:color="auto" w:fill="auto"/>
            <w:noWrap/>
            <w:vAlign w:val="center"/>
            <w:hideMark/>
          </w:tcPr>
          <w:p w14:paraId="4FBABE95" w14:textId="0CB11D0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4A2E3265" w14:textId="04BBED5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 xml:space="preserve">533 </w:t>
            </w:r>
          </w:p>
        </w:tc>
        <w:tc>
          <w:tcPr>
            <w:tcW w:w="680" w:type="dxa"/>
            <w:tcBorders>
              <w:top w:val="nil"/>
              <w:left w:val="nil"/>
              <w:bottom w:val="dotted" w:sz="4" w:space="0" w:color="auto"/>
              <w:right w:val="nil"/>
            </w:tcBorders>
            <w:shd w:val="clear" w:color="auto" w:fill="auto"/>
            <w:noWrap/>
            <w:vAlign w:val="center"/>
            <w:hideMark/>
          </w:tcPr>
          <w:p w14:paraId="6950257B" w14:textId="7F9677B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42BAC2E4" w14:textId="0BFE0C53"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 xml:space="preserve">486 </w:t>
            </w:r>
          </w:p>
        </w:tc>
        <w:tc>
          <w:tcPr>
            <w:tcW w:w="680" w:type="dxa"/>
            <w:tcBorders>
              <w:top w:val="nil"/>
              <w:left w:val="nil"/>
              <w:bottom w:val="dotted" w:sz="4" w:space="0" w:color="auto"/>
              <w:right w:val="nil"/>
            </w:tcBorders>
            <w:shd w:val="clear" w:color="auto" w:fill="auto"/>
            <w:noWrap/>
            <w:vAlign w:val="center"/>
            <w:hideMark/>
          </w:tcPr>
          <w:p w14:paraId="11D36B30" w14:textId="0C68765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dotted" w:sz="4" w:space="0" w:color="auto"/>
              <w:right w:val="nil"/>
            </w:tcBorders>
            <w:shd w:val="clear" w:color="auto" w:fill="auto"/>
            <w:noWrap/>
            <w:vAlign w:val="center"/>
            <w:hideMark/>
          </w:tcPr>
          <w:p w14:paraId="76C3D96A" w14:textId="1C6D0DEC"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2</w:t>
            </w:r>
            <w:r w:rsidR="00547231">
              <w:rPr>
                <w:rFonts w:eastAsia="Times New Roman"/>
                <w:color w:val="000000"/>
                <w:sz w:val="18"/>
                <w:szCs w:val="18"/>
              </w:rPr>
              <w:t>.</w:t>
            </w:r>
            <w:r w:rsidRPr="0004416C">
              <w:rPr>
                <w:rFonts w:eastAsia="Times New Roman"/>
                <w:color w:val="000000"/>
                <w:sz w:val="18"/>
                <w:szCs w:val="18"/>
              </w:rPr>
              <w:t xml:space="preserve">075 </w:t>
            </w:r>
          </w:p>
        </w:tc>
        <w:tc>
          <w:tcPr>
            <w:tcW w:w="680" w:type="dxa"/>
            <w:tcBorders>
              <w:top w:val="nil"/>
              <w:left w:val="nil"/>
              <w:bottom w:val="dotted" w:sz="4" w:space="0" w:color="auto"/>
              <w:right w:val="nil"/>
            </w:tcBorders>
            <w:shd w:val="clear" w:color="auto" w:fill="auto"/>
            <w:noWrap/>
            <w:vAlign w:val="center"/>
            <w:hideMark/>
          </w:tcPr>
          <w:p w14:paraId="5278B490" w14:textId="3598BEB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3</w:t>
            </w:r>
          </w:p>
        </w:tc>
      </w:tr>
      <w:tr w:rsidR="0004416C" w:rsidRPr="0004416C" w14:paraId="36A8DF42" w14:textId="77777777" w:rsidTr="00AA1CE1">
        <w:trPr>
          <w:trHeight w:val="284"/>
          <w:jc w:val="center"/>
        </w:trPr>
        <w:tc>
          <w:tcPr>
            <w:tcW w:w="3159" w:type="dxa"/>
            <w:tcBorders>
              <w:top w:val="dotted" w:sz="4" w:space="0" w:color="auto"/>
              <w:left w:val="nil"/>
              <w:bottom w:val="nil"/>
              <w:right w:val="nil"/>
            </w:tcBorders>
            <w:shd w:val="clear" w:color="auto" w:fill="auto"/>
            <w:noWrap/>
            <w:vAlign w:val="center"/>
            <w:hideMark/>
          </w:tcPr>
          <w:p w14:paraId="3D7DA93C"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 xml:space="preserve">Equipamentos de Transporte </w:t>
            </w:r>
          </w:p>
        </w:tc>
        <w:tc>
          <w:tcPr>
            <w:tcW w:w="760" w:type="dxa"/>
            <w:tcBorders>
              <w:top w:val="dotted" w:sz="4" w:space="0" w:color="auto"/>
              <w:left w:val="nil"/>
              <w:bottom w:val="nil"/>
              <w:right w:val="nil"/>
            </w:tcBorders>
            <w:shd w:val="clear" w:color="auto" w:fill="auto"/>
            <w:noWrap/>
            <w:vAlign w:val="center"/>
            <w:hideMark/>
          </w:tcPr>
          <w:p w14:paraId="18D24388" w14:textId="25210D1A"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28</w:t>
            </w:r>
            <w:r w:rsidR="00547231">
              <w:rPr>
                <w:rFonts w:eastAsia="Times New Roman"/>
                <w:b/>
                <w:bCs/>
                <w:color w:val="000000"/>
                <w:sz w:val="18"/>
                <w:szCs w:val="18"/>
              </w:rPr>
              <w:t>.</w:t>
            </w:r>
            <w:r w:rsidRPr="0004416C">
              <w:rPr>
                <w:rFonts w:eastAsia="Times New Roman"/>
                <w:b/>
                <w:bCs/>
                <w:color w:val="000000"/>
                <w:sz w:val="18"/>
                <w:szCs w:val="18"/>
              </w:rPr>
              <w:t xml:space="preserve">235 </w:t>
            </w:r>
          </w:p>
        </w:tc>
        <w:tc>
          <w:tcPr>
            <w:tcW w:w="680" w:type="dxa"/>
            <w:tcBorders>
              <w:top w:val="dotted" w:sz="4" w:space="0" w:color="auto"/>
              <w:left w:val="nil"/>
              <w:bottom w:val="nil"/>
              <w:right w:val="nil"/>
            </w:tcBorders>
            <w:shd w:val="clear" w:color="auto" w:fill="auto"/>
            <w:noWrap/>
            <w:vAlign w:val="center"/>
            <w:hideMark/>
          </w:tcPr>
          <w:p w14:paraId="55757EFD" w14:textId="083E9D6E"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w:t>
            </w:r>
            <w:r w:rsidR="00547231">
              <w:rPr>
                <w:rFonts w:eastAsia="Times New Roman"/>
                <w:b/>
                <w:bCs/>
                <w:color w:val="000000"/>
                <w:sz w:val="18"/>
                <w:szCs w:val="18"/>
              </w:rPr>
              <w:t>,</w:t>
            </w:r>
            <w:r w:rsidRPr="0004416C">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17958DCC" w14:textId="2A27FBD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31</w:t>
            </w:r>
            <w:r w:rsidR="00547231">
              <w:rPr>
                <w:rFonts w:eastAsia="Times New Roman"/>
                <w:b/>
                <w:bCs/>
                <w:color w:val="000000"/>
                <w:sz w:val="18"/>
                <w:szCs w:val="18"/>
              </w:rPr>
              <w:t>.</w:t>
            </w:r>
            <w:r w:rsidRPr="0004416C">
              <w:rPr>
                <w:rFonts w:eastAsia="Times New Roman"/>
                <w:b/>
                <w:bCs/>
                <w:color w:val="000000"/>
                <w:sz w:val="18"/>
                <w:szCs w:val="18"/>
              </w:rPr>
              <w:t xml:space="preserve">576 </w:t>
            </w:r>
          </w:p>
        </w:tc>
        <w:tc>
          <w:tcPr>
            <w:tcW w:w="680" w:type="dxa"/>
            <w:tcBorders>
              <w:top w:val="dotted" w:sz="4" w:space="0" w:color="auto"/>
              <w:left w:val="nil"/>
              <w:bottom w:val="nil"/>
              <w:right w:val="nil"/>
            </w:tcBorders>
            <w:shd w:val="clear" w:color="auto" w:fill="auto"/>
            <w:noWrap/>
            <w:vAlign w:val="center"/>
            <w:hideMark/>
          </w:tcPr>
          <w:p w14:paraId="5F6D9570" w14:textId="205C4B82"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w:t>
            </w:r>
            <w:r w:rsidR="00547231">
              <w:rPr>
                <w:rFonts w:eastAsia="Times New Roman"/>
                <w:b/>
                <w:bCs/>
                <w:color w:val="000000"/>
                <w:sz w:val="18"/>
                <w:szCs w:val="18"/>
              </w:rPr>
              <w:t>,</w:t>
            </w:r>
            <w:r w:rsidRPr="0004416C">
              <w:rPr>
                <w:rFonts w:eastAsia="Times New Roman"/>
                <w:b/>
                <w:bCs/>
                <w:color w:val="000000"/>
                <w:sz w:val="18"/>
                <w:szCs w:val="18"/>
              </w:rPr>
              <w:t>2</w:t>
            </w:r>
          </w:p>
        </w:tc>
        <w:tc>
          <w:tcPr>
            <w:tcW w:w="760" w:type="dxa"/>
            <w:tcBorders>
              <w:top w:val="dotted" w:sz="4" w:space="0" w:color="auto"/>
              <w:left w:val="nil"/>
              <w:bottom w:val="nil"/>
              <w:right w:val="nil"/>
            </w:tcBorders>
            <w:shd w:val="clear" w:color="auto" w:fill="auto"/>
            <w:noWrap/>
            <w:vAlign w:val="center"/>
            <w:hideMark/>
          </w:tcPr>
          <w:p w14:paraId="0A0ACAB9" w14:textId="6AD23617"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32</w:t>
            </w:r>
            <w:r w:rsidR="00547231">
              <w:rPr>
                <w:rFonts w:eastAsia="Times New Roman"/>
                <w:b/>
                <w:bCs/>
                <w:color w:val="000000"/>
                <w:sz w:val="18"/>
                <w:szCs w:val="18"/>
              </w:rPr>
              <w:t>.</w:t>
            </w:r>
            <w:r w:rsidRPr="0004416C">
              <w:rPr>
                <w:rFonts w:eastAsia="Times New Roman"/>
                <w:b/>
                <w:bCs/>
                <w:color w:val="000000"/>
                <w:sz w:val="18"/>
                <w:szCs w:val="18"/>
              </w:rPr>
              <w:t xml:space="preserve">653 </w:t>
            </w:r>
          </w:p>
        </w:tc>
        <w:tc>
          <w:tcPr>
            <w:tcW w:w="680" w:type="dxa"/>
            <w:tcBorders>
              <w:top w:val="dotted" w:sz="4" w:space="0" w:color="auto"/>
              <w:left w:val="nil"/>
              <w:bottom w:val="nil"/>
              <w:right w:val="nil"/>
            </w:tcBorders>
            <w:shd w:val="clear" w:color="auto" w:fill="auto"/>
            <w:noWrap/>
            <w:vAlign w:val="center"/>
            <w:hideMark/>
          </w:tcPr>
          <w:p w14:paraId="5B0FD74C" w14:textId="3F347089"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4</w:t>
            </w:r>
            <w:r w:rsidR="00547231">
              <w:rPr>
                <w:rFonts w:eastAsia="Times New Roman"/>
                <w:b/>
                <w:bCs/>
                <w:color w:val="000000"/>
                <w:sz w:val="18"/>
                <w:szCs w:val="18"/>
              </w:rPr>
              <w:t>,</w:t>
            </w:r>
            <w:r w:rsidRPr="0004416C">
              <w:rPr>
                <w:rFonts w:eastAsia="Times New Roman"/>
                <w:b/>
                <w:bCs/>
                <w:color w:val="000000"/>
                <w:sz w:val="18"/>
                <w:szCs w:val="18"/>
              </w:rPr>
              <w:t>5</w:t>
            </w:r>
          </w:p>
        </w:tc>
        <w:tc>
          <w:tcPr>
            <w:tcW w:w="760" w:type="dxa"/>
            <w:tcBorders>
              <w:top w:val="dotted" w:sz="4" w:space="0" w:color="auto"/>
              <w:left w:val="nil"/>
              <w:bottom w:val="nil"/>
              <w:right w:val="nil"/>
            </w:tcBorders>
            <w:shd w:val="clear" w:color="auto" w:fill="auto"/>
            <w:noWrap/>
            <w:vAlign w:val="center"/>
            <w:hideMark/>
          </w:tcPr>
          <w:p w14:paraId="09C37261" w14:textId="3B7F14D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24</w:t>
            </w:r>
            <w:r w:rsidR="00547231">
              <w:rPr>
                <w:rFonts w:eastAsia="Times New Roman"/>
                <w:b/>
                <w:bCs/>
                <w:color w:val="000000"/>
                <w:sz w:val="18"/>
                <w:szCs w:val="18"/>
              </w:rPr>
              <w:t>.</w:t>
            </w:r>
            <w:r w:rsidRPr="0004416C">
              <w:rPr>
                <w:rFonts w:eastAsia="Times New Roman"/>
                <w:b/>
                <w:bCs/>
                <w:color w:val="000000"/>
                <w:sz w:val="18"/>
                <w:szCs w:val="18"/>
              </w:rPr>
              <w:t xml:space="preserve">312 </w:t>
            </w:r>
          </w:p>
        </w:tc>
        <w:tc>
          <w:tcPr>
            <w:tcW w:w="680" w:type="dxa"/>
            <w:tcBorders>
              <w:top w:val="dotted" w:sz="4" w:space="0" w:color="auto"/>
              <w:left w:val="nil"/>
              <w:bottom w:val="nil"/>
              <w:right w:val="nil"/>
            </w:tcBorders>
            <w:shd w:val="clear" w:color="auto" w:fill="auto"/>
            <w:noWrap/>
            <w:vAlign w:val="center"/>
            <w:hideMark/>
          </w:tcPr>
          <w:p w14:paraId="2A0798B4" w14:textId="50304EB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3</w:t>
            </w:r>
            <w:r w:rsidR="00547231">
              <w:rPr>
                <w:rFonts w:eastAsia="Times New Roman"/>
                <w:b/>
                <w:bCs/>
                <w:color w:val="000000"/>
                <w:sz w:val="18"/>
                <w:szCs w:val="18"/>
              </w:rPr>
              <w:t>,</w:t>
            </w:r>
            <w:r w:rsidRPr="0004416C">
              <w:rPr>
                <w:rFonts w:eastAsia="Times New Roman"/>
                <w:b/>
                <w:bCs/>
                <w:color w:val="000000"/>
                <w:sz w:val="18"/>
                <w:szCs w:val="18"/>
              </w:rPr>
              <w:t>8</w:t>
            </w:r>
          </w:p>
        </w:tc>
        <w:tc>
          <w:tcPr>
            <w:tcW w:w="760" w:type="dxa"/>
            <w:tcBorders>
              <w:top w:val="dotted" w:sz="4" w:space="0" w:color="auto"/>
              <w:left w:val="nil"/>
              <w:bottom w:val="nil"/>
              <w:right w:val="nil"/>
            </w:tcBorders>
            <w:shd w:val="clear" w:color="auto" w:fill="auto"/>
            <w:noWrap/>
            <w:vAlign w:val="center"/>
            <w:hideMark/>
          </w:tcPr>
          <w:p w14:paraId="007A0457" w14:textId="4A8E282C"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29</w:t>
            </w:r>
            <w:r w:rsidR="00547231">
              <w:rPr>
                <w:rFonts w:eastAsia="Times New Roman"/>
                <w:b/>
                <w:bCs/>
                <w:color w:val="000000"/>
                <w:sz w:val="18"/>
                <w:szCs w:val="18"/>
              </w:rPr>
              <w:t>.</w:t>
            </w:r>
            <w:r w:rsidRPr="0004416C">
              <w:rPr>
                <w:rFonts w:eastAsia="Times New Roman"/>
                <w:b/>
                <w:bCs/>
                <w:color w:val="000000"/>
                <w:sz w:val="18"/>
                <w:szCs w:val="18"/>
              </w:rPr>
              <w:t xml:space="preserve">756 </w:t>
            </w:r>
          </w:p>
        </w:tc>
        <w:tc>
          <w:tcPr>
            <w:tcW w:w="680" w:type="dxa"/>
            <w:tcBorders>
              <w:top w:val="dotted" w:sz="4" w:space="0" w:color="auto"/>
              <w:left w:val="nil"/>
              <w:bottom w:val="nil"/>
              <w:right w:val="nil"/>
            </w:tcBorders>
            <w:shd w:val="clear" w:color="auto" w:fill="auto"/>
            <w:noWrap/>
            <w:vAlign w:val="center"/>
            <w:hideMark/>
          </w:tcPr>
          <w:p w14:paraId="64053400" w14:textId="60102B84"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3</w:t>
            </w:r>
            <w:r w:rsidR="00547231">
              <w:rPr>
                <w:rFonts w:eastAsia="Times New Roman"/>
                <w:b/>
                <w:bCs/>
                <w:color w:val="000000"/>
                <w:sz w:val="18"/>
                <w:szCs w:val="18"/>
              </w:rPr>
              <w:t>,</w:t>
            </w:r>
            <w:r w:rsidRPr="0004416C">
              <w:rPr>
                <w:rFonts w:eastAsia="Times New Roman"/>
                <w:b/>
                <w:bCs/>
                <w:color w:val="000000"/>
                <w:sz w:val="18"/>
                <w:szCs w:val="18"/>
              </w:rPr>
              <w:t>8</w:t>
            </w:r>
          </w:p>
        </w:tc>
      </w:tr>
      <w:tr w:rsidR="0004416C" w:rsidRPr="0004416C" w14:paraId="29534694"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0789C491"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Veículos Motorizados</w:t>
            </w:r>
          </w:p>
        </w:tc>
        <w:tc>
          <w:tcPr>
            <w:tcW w:w="760" w:type="dxa"/>
            <w:tcBorders>
              <w:top w:val="nil"/>
              <w:left w:val="nil"/>
              <w:bottom w:val="nil"/>
              <w:right w:val="nil"/>
            </w:tcBorders>
            <w:shd w:val="clear" w:color="auto" w:fill="auto"/>
            <w:noWrap/>
            <w:vAlign w:val="center"/>
            <w:hideMark/>
          </w:tcPr>
          <w:p w14:paraId="4B469D22" w14:textId="2AF6B08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11</w:t>
            </w:r>
            <w:r w:rsidR="00547231">
              <w:rPr>
                <w:rFonts w:eastAsia="Times New Roman"/>
                <w:color w:val="000000"/>
                <w:sz w:val="18"/>
                <w:szCs w:val="18"/>
              </w:rPr>
              <w:t>.</w:t>
            </w:r>
            <w:r w:rsidRPr="0004416C">
              <w:rPr>
                <w:rFonts w:eastAsia="Times New Roman"/>
                <w:color w:val="000000"/>
                <w:sz w:val="18"/>
                <w:szCs w:val="18"/>
              </w:rPr>
              <w:t xml:space="preserve">646 </w:t>
            </w:r>
          </w:p>
        </w:tc>
        <w:tc>
          <w:tcPr>
            <w:tcW w:w="680" w:type="dxa"/>
            <w:tcBorders>
              <w:top w:val="nil"/>
              <w:left w:val="nil"/>
              <w:bottom w:val="nil"/>
              <w:right w:val="nil"/>
            </w:tcBorders>
            <w:shd w:val="clear" w:color="auto" w:fill="auto"/>
            <w:noWrap/>
            <w:vAlign w:val="center"/>
            <w:hideMark/>
          </w:tcPr>
          <w:p w14:paraId="6F06EC81" w14:textId="428FB88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77ABF1D1" w14:textId="6689655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933 </w:t>
            </w:r>
          </w:p>
        </w:tc>
        <w:tc>
          <w:tcPr>
            <w:tcW w:w="680" w:type="dxa"/>
            <w:tcBorders>
              <w:top w:val="nil"/>
              <w:left w:val="nil"/>
              <w:bottom w:val="nil"/>
              <w:right w:val="nil"/>
            </w:tcBorders>
            <w:shd w:val="clear" w:color="auto" w:fill="auto"/>
            <w:noWrap/>
            <w:vAlign w:val="center"/>
            <w:hideMark/>
          </w:tcPr>
          <w:p w14:paraId="1A68E0C7" w14:textId="34FD615B"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448403E4" w14:textId="3F0F454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923 </w:t>
            </w:r>
          </w:p>
        </w:tc>
        <w:tc>
          <w:tcPr>
            <w:tcW w:w="680" w:type="dxa"/>
            <w:tcBorders>
              <w:top w:val="nil"/>
              <w:left w:val="nil"/>
              <w:bottom w:val="nil"/>
              <w:right w:val="nil"/>
            </w:tcBorders>
            <w:shd w:val="clear" w:color="auto" w:fill="auto"/>
            <w:noWrap/>
            <w:vAlign w:val="center"/>
            <w:hideMark/>
          </w:tcPr>
          <w:p w14:paraId="17961441" w14:textId="69B9814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7393AD98" w14:textId="392B8956"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10</w:t>
            </w:r>
            <w:r w:rsidR="00547231">
              <w:rPr>
                <w:rFonts w:eastAsia="Times New Roman"/>
                <w:color w:val="000000"/>
                <w:sz w:val="18"/>
                <w:szCs w:val="18"/>
              </w:rPr>
              <w:t>.</w:t>
            </w:r>
            <w:r w:rsidRPr="0004416C">
              <w:rPr>
                <w:rFonts w:eastAsia="Times New Roman"/>
                <w:color w:val="000000"/>
                <w:sz w:val="18"/>
                <w:szCs w:val="18"/>
              </w:rPr>
              <w:t xml:space="preserve">911 </w:t>
            </w:r>
          </w:p>
        </w:tc>
        <w:tc>
          <w:tcPr>
            <w:tcW w:w="680" w:type="dxa"/>
            <w:tcBorders>
              <w:top w:val="nil"/>
              <w:left w:val="nil"/>
              <w:bottom w:val="nil"/>
              <w:right w:val="nil"/>
            </w:tcBorders>
            <w:shd w:val="clear" w:color="auto" w:fill="auto"/>
            <w:noWrap/>
            <w:vAlign w:val="center"/>
            <w:hideMark/>
          </w:tcPr>
          <w:p w14:paraId="037791F7" w14:textId="1FF4860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1D2759DE" w14:textId="0105314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12</w:t>
            </w:r>
            <w:r w:rsidR="00547231">
              <w:rPr>
                <w:rFonts w:eastAsia="Times New Roman"/>
                <w:color w:val="000000"/>
                <w:sz w:val="18"/>
                <w:szCs w:val="18"/>
              </w:rPr>
              <w:t>.</w:t>
            </w:r>
            <w:r w:rsidRPr="0004416C">
              <w:rPr>
                <w:rFonts w:eastAsia="Times New Roman"/>
                <w:color w:val="000000"/>
                <w:sz w:val="18"/>
                <w:szCs w:val="18"/>
              </w:rPr>
              <w:t xml:space="preserve">549 </w:t>
            </w:r>
          </w:p>
        </w:tc>
        <w:tc>
          <w:tcPr>
            <w:tcW w:w="680" w:type="dxa"/>
            <w:tcBorders>
              <w:top w:val="nil"/>
              <w:left w:val="nil"/>
              <w:bottom w:val="nil"/>
              <w:right w:val="nil"/>
            </w:tcBorders>
            <w:shd w:val="clear" w:color="auto" w:fill="auto"/>
            <w:noWrap/>
            <w:vAlign w:val="center"/>
            <w:hideMark/>
          </w:tcPr>
          <w:p w14:paraId="09AF68C7" w14:textId="0288737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6</w:t>
            </w:r>
          </w:p>
        </w:tc>
      </w:tr>
      <w:tr w:rsidR="0004416C" w:rsidRPr="0004416C" w14:paraId="37966CA4"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7AC75CA6"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Autopeças </w:t>
            </w:r>
          </w:p>
        </w:tc>
        <w:tc>
          <w:tcPr>
            <w:tcW w:w="760" w:type="dxa"/>
            <w:tcBorders>
              <w:top w:val="nil"/>
              <w:left w:val="nil"/>
              <w:bottom w:val="nil"/>
              <w:right w:val="nil"/>
            </w:tcBorders>
            <w:shd w:val="clear" w:color="auto" w:fill="auto"/>
            <w:noWrap/>
            <w:vAlign w:val="center"/>
            <w:hideMark/>
          </w:tcPr>
          <w:p w14:paraId="4D3A580C" w14:textId="6FBDCBE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303 </w:t>
            </w:r>
          </w:p>
        </w:tc>
        <w:tc>
          <w:tcPr>
            <w:tcW w:w="680" w:type="dxa"/>
            <w:tcBorders>
              <w:top w:val="nil"/>
              <w:left w:val="nil"/>
              <w:bottom w:val="nil"/>
              <w:right w:val="nil"/>
            </w:tcBorders>
            <w:shd w:val="clear" w:color="auto" w:fill="auto"/>
            <w:noWrap/>
            <w:vAlign w:val="center"/>
            <w:hideMark/>
          </w:tcPr>
          <w:p w14:paraId="5250950E" w14:textId="31A7B30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78732BF9" w14:textId="7CEF0CD7"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919 </w:t>
            </w:r>
          </w:p>
        </w:tc>
        <w:tc>
          <w:tcPr>
            <w:tcW w:w="680" w:type="dxa"/>
            <w:tcBorders>
              <w:top w:val="nil"/>
              <w:left w:val="nil"/>
              <w:bottom w:val="nil"/>
              <w:right w:val="nil"/>
            </w:tcBorders>
            <w:shd w:val="clear" w:color="auto" w:fill="auto"/>
            <w:noWrap/>
            <w:vAlign w:val="center"/>
            <w:hideMark/>
          </w:tcPr>
          <w:p w14:paraId="756AF341" w14:textId="4885EDE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2302F1F0" w14:textId="37A1D50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169 </w:t>
            </w:r>
          </w:p>
        </w:tc>
        <w:tc>
          <w:tcPr>
            <w:tcW w:w="680" w:type="dxa"/>
            <w:tcBorders>
              <w:top w:val="nil"/>
              <w:left w:val="nil"/>
              <w:bottom w:val="nil"/>
              <w:right w:val="nil"/>
            </w:tcBorders>
            <w:shd w:val="clear" w:color="auto" w:fill="auto"/>
            <w:noWrap/>
            <w:vAlign w:val="center"/>
            <w:hideMark/>
          </w:tcPr>
          <w:p w14:paraId="43083843" w14:textId="321444D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1</w:t>
            </w:r>
          </w:p>
        </w:tc>
        <w:tc>
          <w:tcPr>
            <w:tcW w:w="760" w:type="dxa"/>
            <w:tcBorders>
              <w:top w:val="nil"/>
              <w:left w:val="nil"/>
              <w:bottom w:val="nil"/>
              <w:right w:val="nil"/>
            </w:tcBorders>
            <w:shd w:val="clear" w:color="auto" w:fill="auto"/>
            <w:noWrap/>
            <w:vAlign w:val="center"/>
            <w:hideMark/>
          </w:tcPr>
          <w:p w14:paraId="2D634566" w14:textId="1F30BB6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305 </w:t>
            </w:r>
          </w:p>
        </w:tc>
        <w:tc>
          <w:tcPr>
            <w:tcW w:w="680" w:type="dxa"/>
            <w:tcBorders>
              <w:top w:val="nil"/>
              <w:left w:val="nil"/>
              <w:bottom w:val="nil"/>
              <w:right w:val="nil"/>
            </w:tcBorders>
            <w:shd w:val="clear" w:color="auto" w:fill="auto"/>
            <w:noWrap/>
            <w:vAlign w:val="center"/>
            <w:hideMark/>
          </w:tcPr>
          <w:p w14:paraId="546A127A" w14:textId="5DFDABAF"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c>
          <w:tcPr>
            <w:tcW w:w="760" w:type="dxa"/>
            <w:tcBorders>
              <w:top w:val="nil"/>
              <w:left w:val="nil"/>
              <w:bottom w:val="nil"/>
              <w:right w:val="nil"/>
            </w:tcBorders>
            <w:shd w:val="clear" w:color="auto" w:fill="auto"/>
            <w:noWrap/>
            <w:vAlign w:val="center"/>
            <w:hideMark/>
          </w:tcPr>
          <w:p w14:paraId="0453A38C" w14:textId="49E6139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7</w:t>
            </w:r>
            <w:r w:rsidR="00547231">
              <w:rPr>
                <w:rFonts w:eastAsia="Times New Roman"/>
                <w:color w:val="000000"/>
                <w:sz w:val="18"/>
                <w:szCs w:val="18"/>
              </w:rPr>
              <w:t>.</w:t>
            </w:r>
            <w:r w:rsidRPr="0004416C">
              <w:rPr>
                <w:rFonts w:eastAsia="Times New Roman"/>
                <w:color w:val="000000"/>
                <w:sz w:val="18"/>
                <w:szCs w:val="18"/>
              </w:rPr>
              <w:t xml:space="preserve">548 </w:t>
            </w:r>
          </w:p>
        </w:tc>
        <w:tc>
          <w:tcPr>
            <w:tcW w:w="680" w:type="dxa"/>
            <w:tcBorders>
              <w:top w:val="nil"/>
              <w:left w:val="nil"/>
              <w:bottom w:val="nil"/>
              <w:right w:val="nil"/>
            </w:tcBorders>
            <w:shd w:val="clear" w:color="auto" w:fill="auto"/>
            <w:noWrap/>
            <w:vAlign w:val="center"/>
            <w:hideMark/>
          </w:tcPr>
          <w:p w14:paraId="17B5E171" w14:textId="6F9EA64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0</w:t>
            </w:r>
          </w:p>
        </w:tc>
      </w:tr>
      <w:tr w:rsidR="0004416C" w:rsidRPr="0004416C" w14:paraId="4E15AE08" w14:textId="77777777" w:rsidTr="0004416C">
        <w:trPr>
          <w:trHeight w:val="284"/>
          <w:jc w:val="center"/>
        </w:trPr>
        <w:tc>
          <w:tcPr>
            <w:tcW w:w="3159" w:type="dxa"/>
            <w:tcBorders>
              <w:top w:val="nil"/>
              <w:left w:val="nil"/>
              <w:bottom w:val="nil"/>
              <w:right w:val="nil"/>
            </w:tcBorders>
            <w:shd w:val="clear" w:color="auto" w:fill="auto"/>
            <w:noWrap/>
            <w:vAlign w:val="center"/>
            <w:hideMark/>
          </w:tcPr>
          <w:p w14:paraId="20D29916" w14:textId="77777777" w:rsidR="0004416C" w:rsidRPr="0004416C" w:rsidRDefault="0004416C" w:rsidP="0004416C">
            <w:pPr>
              <w:widowControl/>
              <w:tabs>
                <w:tab w:val="clear" w:pos="567"/>
              </w:tabs>
              <w:spacing w:line="240" w:lineRule="auto"/>
              <w:rPr>
                <w:rFonts w:eastAsia="Times New Roman"/>
                <w:sz w:val="18"/>
                <w:szCs w:val="18"/>
              </w:rPr>
            </w:pPr>
            <w:r w:rsidRPr="0004416C">
              <w:rPr>
                <w:rFonts w:ascii="MS Mincho" w:hAnsi="MS Mincho" w:cs="MS Mincho"/>
                <w:sz w:val="18"/>
                <w:szCs w:val="18"/>
              </w:rPr>
              <w:t xml:space="preserve">　　</w:t>
            </w:r>
            <w:r w:rsidRPr="0004416C">
              <w:rPr>
                <w:rFonts w:eastAsia="Times New Roman"/>
                <w:sz w:val="18"/>
                <w:szCs w:val="18"/>
              </w:rPr>
              <w:t xml:space="preserve">Aeronaves </w:t>
            </w:r>
          </w:p>
        </w:tc>
        <w:tc>
          <w:tcPr>
            <w:tcW w:w="760" w:type="dxa"/>
            <w:tcBorders>
              <w:top w:val="nil"/>
              <w:left w:val="nil"/>
              <w:bottom w:val="nil"/>
              <w:right w:val="nil"/>
            </w:tcBorders>
            <w:shd w:val="clear" w:color="auto" w:fill="auto"/>
            <w:noWrap/>
            <w:vAlign w:val="center"/>
            <w:hideMark/>
          </w:tcPr>
          <w:p w14:paraId="4A479BBC" w14:textId="6B48B9F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041 </w:t>
            </w:r>
          </w:p>
        </w:tc>
        <w:tc>
          <w:tcPr>
            <w:tcW w:w="680" w:type="dxa"/>
            <w:tcBorders>
              <w:top w:val="nil"/>
              <w:left w:val="nil"/>
              <w:bottom w:val="nil"/>
              <w:right w:val="nil"/>
            </w:tcBorders>
            <w:shd w:val="clear" w:color="auto" w:fill="auto"/>
            <w:noWrap/>
            <w:vAlign w:val="center"/>
            <w:hideMark/>
          </w:tcPr>
          <w:p w14:paraId="382E64B9" w14:textId="6B84FD2E"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8</w:t>
            </w:r>
          </w:p>
        </w:tc>
        <w:tc>
          <w:tcPr>
            <w:tcW w:w="760" w:type="dxa"/>
            <w:tcBorders>
              <w:top w:val="nil"/>
              <w:left w:val="nil"/>
              <w:bottom w:val="nil"/>
              <w:right w:val="nil"/>
            </w:tcBorders>
            <w:shd w:val="clear" w:color="auto" w:fill="auto"/>
            <w:noWrap/>
            <w:vAlign w:val="center"/>
            <w:hideMark/>
          </w:tcPr>
          <w:p w14:paraId="66DAD67C" w14:textId="393FD065"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6</w:t>
            </w:r>
            <w:r w:rsidR="00547231">
              <w:rPr>
                <w:rFonts w:eastAsia="Times New Roman"/>
                <w:color w:val="000000"/>
                <w:sz w:val="18"/>
                <w:szCs w:val="18"/>
              </w:rPr>
              <w:t>.</w:t>
            </w:r>
            <w:r w:rsidRPr="0004416C">
              <w:rPr>
                <w:rFonts w:eastAsia="Times New Roman"/>
                <w:color w:val="000000"/>
                <w:sz w:val="18"/>
                <w:szCs w:val="18"/>
              </w:rPr>
              <w:t xml:space="preserve">622 </w:t>
            </w:r>
          </w:p>
        </w:tc>
        <w:tc>
          <w:tcPr>
            <w:tcW w:w="680" w:type="dxa"/>
            <w:tcBorders>
              <w:top w:val="nil"/>
              <w:left w:val="nil"/>
              <w:bottom w:val="nil"/>
              <w:right w:val="nil"/>
            </w:tcBorders>
            <w:shd w:val="clear" w:color="auto" w:fill="auto"/>
            <w:noWrap/>
            <w:vAlign w:val="center"/>
            <w:hideMark/>
          </w:tcPr>
          <w:p w14:paraId="7463459C" w14:textId="4072D2D4"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9</w:t>
            </w:r>
          </w:p>
        </w:tc>
        <w:tc>
          <w:tcPr>
            <w:tcW w:w="760" w:type="dxa"/>
            <w:tcBorders>
              <w:top w:val="nil"/>
              <w:left w:val="nil"/>
              <w:bottom w:val="nil"/>
              <w:right w:val="nil"/>
            </w:tcBorders>
            <w:shd w:val="clear" w:color="auto" w:fill="auto"/>
            <w:noWrap/>
            <w:vAlign w:val="center"/>
            <w:hideMark/>
          </w:tcPr>
          <w:p w14:paraId="1F726776" w14:textId="5CDC5DE0"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8</w:t>
            </w:r>
            <w:r w:rsidR="00547231">
              <w:rPr>
                <w:rFonts w:eastAsia="Times New Roman"/>
                <w:color w:val="000000"/>
                <w:sz w:val="18"/>
                <w:szCs w:val="18"/>
              </w:rPr>
              <w:t>.</w:t>
            </w:r>
            <w:r w:rsidRPr="0004416C">
              <w:rPr>
                <w:rFonts w:eastAsia="Times New Roman"/>
                <w:color w:val="000000"/>
                <w:sz w:val="18"/>
                <w:szCs w:val="18"/>
              </w:rPr>
              <w:t xml:space="preserve">295 </w:t>
            </w:r>
          </w:p>
        </w:tc>
        <w:tc>
          <w:tcPr>
            <w:tcW w:w="680" w:type="dxa"/>
            <w:tcBorders>
              <w:top w:val="nil"/>
              <w:left w:val="nil"/>
              <w:bottom w:val="nil"/>
              <w:right w:val="nil"/>
            </w:tcBorders>
            <w:shd w:val="clear" w:color="auto" w:fill="auto"/>
            <w:noWrap/>
            <w:vAlign w:val="center"/>
            <w:hideMark/>
          </w:tcPr>
          <w:p w14:paraId="02F7E207" w14:textId="2846FCE1"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1</w:t>
            </w:r>
            <w:r w:rsidR="00547231">
              <w:rPr>
                <w:rFonts w:eastAsia="Times New Roman"/>
                <w:color w:val="000000"/>
                <w:sz w:val="18"/>
                <w:szCs w:val="18"/>
              </w:rPr>
              <w:t>,</w:t>
            </w:r>
            <w:r w:rsidRPr="0004416C">
              <w:rPr>
                <w:rFonts w:eastAsia="Times New Roman"/>
                <w:color w:val="000000"/>
                <w:sz w:val="18"/>
                <w:szCs w:val="18"/>
              </w:rPr>
              <w:t>2</w:t>
            </w:r>
          </w:p>
        </w:tc>
        <w:tc>
          <w:tcPr>
            <w:tcW w:w="760" w:type="dxa"/>
            <w:tcBorders>
              <w:top w:val="nil"/>
              <w:left w:val="nil"/>
              <w:bottom w:val="nil"/>
              <w:right w:val="nil"/>
            </w:tcBorders>
            <w:shd w:val="clear" w:color="auto" w:fill="auto"/>
            <w:noWrap/>
            <w:vAlign w:val="center"/>
            <w:hideMark/>
          </w:tcPr>
          <w:p w14:paraId="7AA6D6F2" w14:textId="5F89E539"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4</w:t>
            </w:r>
            <w:r w:rsidR="00547231">
              <w:rPr>
                <w:rFonts w:eastAsia="Times New Roman"/>
                <w:color w:val="000000"/>
                <w:sz w:val="18"/>
                <w:szCs w:val="18"/>
              </w:rPr>
              <w:t>.</w:t>
            </w:r>
            <w:r w:rsidRPr="0004416C">
              <w:rPr>
                <w:rFonts w:eastAsia="Times New Roman"/>
                <w:color w:val="000000"/>
                <w:sz w:val="18"/>
                <w:szCs w:val="18"/>
              </w:rPr>
              <w:t xml:space="preserve">118 </w:t>
            </w:r>
          </w:p>
        </w:tc>
        <w:tc>
          <w:tcPr>
            <w:tcW w:w="680" w:type="dxa"/>
            <w:tcBorders>
              <w:top w:val="nil"/>
              <w:left w:val="nil"/>
              <w:bottom w:val="nil"/>
              <w:right w:val="nil"/>
            </w:tcBorders>
            <w:shd w:val="clear" w:color="auto" w:fill="auto"/>
            <w:noWrap/>
            <w:vAlign w:val="center"/>
            <w:hideMark/>
          </w:tcPr>
          <w:p w14:paraId="6D90E8CA" w14:textId="6AFAA662"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c>
          <w:tcPr>
            <w:tcW w:w="760" w:type="dxa"/>
            <w:tcBorders>
              <w:top w:val="nil"/>
              <w:left w:val="nil"/>
              <w:bottom w:val="nil"/>
              <w:right w:val="nil"/>
            </w:tcBorders>
            <w:shd w:val="clear" w:color="auto" w:fill="auto"/>
            <w:noWrap/>
            <w:vAlign w:val="center"/>
            <w:hideMark/>
          </w:tcPr>
          <w:p w14:paraId="6B3F8D48" w14:textId="4D84B178"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5</w:t>
            </w:r>
            <w:r w:rsidR="00547231">
              <w:rPr>
                <w:rFonts w:eastAsia="Times New Roman"/>
                <w:color w:val="000000"/>
                <w:sz w:val="18"/>
                <w:szCs w:val="18"/>
              </w:rPr>
              <w:t>.</w:t>
            </w:r>
            <w:r w:rsidRPr="0004416C">
              <w:rPr>
                <w:rFonts w:eastAsia="Times New Roman"/>
                <w:color w:val="000000"/>
                <w:sz w:val="18"/>
                <w:szCs w:val="18"/>
              </w:rPr>
              <w:t xml:space="preserve">612 </w:t>
            </w:r>
          </w:p>
        </w:tc>
        <w:tc>
          <w:tcPr>
            <w:tcW w:w="680" w:type="dxa"/>
            <w:tcBorders>
              <w:top w:val="nil"/>
              <w:left w:val="nil"/>
              <w:bottom w:val="nil"/>
              <w:right w:val="nil"/>
            </w:tcBorders>
            <w:shd w:val="clear" w:color="auto" w:fill="auto"/>
            <w:noWrap/>
            <w:vAlign w:val="center"/>
            <w:hideMark/>
          </w:tcPr>
          <w:p w14:paraId="001C05C3" w14:textId="725B5E5D" w:rsidR="0004416C" w:rsidRPr="0004416C" w:rsidRDefault="0004416C" w:rsidP="0004416C">
            <w:pPr>
              <w:widowControl/>
              <w:tabs>
                <w:tab w:val="clear" w:pos="567"/>
              </w:tabs>
              <w:spacing w:line="240" w:lineRule="auto"/>
              <w:jc w:val="right"/>
              <w:rPr>
                <w:rFonts w:eastAsia="Times New Roman"/>
                <w:color w:val="000000"/>
                <w:sz w:val="18"/>
                <w:szCs w:val="18"/>
              </w:rPr>
            </w:pPr>
            <w:r w:rsidRPr="0004416C">
              <w:rPr>
                <w:rFonts w:eastAsia="Times New Roman"/>
                <w:color w:val="000000"/>
                <w:sz w:val="18"/>
                <w:szCs w:val="18"/>
              </w:rPr>
              <w:t>0</w:t>
            </w:r>
            <w:r w:rsidR="00547231">
              <w:rPr>
                <w:rFonts w:eastAsia="Times New Roman"/>
                <w:color w:val="000000"/>
                <w:sz w:val="18"/>
                <w:szCs w:val="18"/>
              </w:rPr>
              <w:t>,</w:t>
            </w:r>
            <w:r w:rsidRPr="0004416C">
              <w:rPr>
                <w:rFonts w:eastAsia="Times New Roman"/>
                <w:color w:val="000000"/>
                <w:sz w:val="18"/>
                <w:szCs w:val="18"/>
              </w:rPr>
              <w:t>7</w:t>
            </w:r>
          </w:p>
        </w:tc>
      </w:tr>
      <w:tr w:rsidR="0004416C" w:rsidRPr="0004416C" w14:paraId="0914B2AC" w14:textId="77777777" w:rsidTr="0004416C">
        <w:trPr>
          <w:trHeight w:val="284"/>
          <w:jc w:val="center"/>
        </w:trPr>
        <w:tc>
          <w:tcPr>
            <w:tcW w:w="3159" w:type="dxa"/>
            <w:tcBorders>
              <w:top w:val="single" w:sz="4" w:space="0" w:color="auto"/>
              <w:left w:val="nil"/>
              <w:bottom w:val="single" w:sz="4" w:space="0" w:color="auto"/>
              <w:right w:val="nil"/>
            </w:tcBorders>
            <w:shd w:val="clear" w:color="auto" w:fill="auto"/>
            <w:noWrap/>
            <w:vAlign w:val="center"/>
            <w:hideMark/>
          </w:tcPr>
          <w:p w14:paraId="30C2387C" w14:textId="77777777" w:rsidR="0004416C" w:rsidRPr="0004416C" w:rsidRDefault="0004416C" w:rsidP="0004416C">
            <w:pPr>
              <w:widowControl/>
              <w:tabs>
                <w:tab w:val="clear" w:pos="567"/>
              </w:tabs>
              <w:spacing w:line="240" w:lineRule="auto"/>
              <w:rPr>
                <w:rFonts w:eastAsia="Times New Roman"/>
                <w:b/>
                <w:bCs/>
                <w:sz w:val="18"/>
                <w:szCs w:val="18"/>
              </w:rPr>
            </w:pPr>
            <w:r w:rsidRPr="0004416C">
              <w:rPr>
                <w:rFonts w:eastAsia="Times New Roman"/>
                <w:b/>
                <w:bCs/>
                <w:sz w:val="18"/>
                <w:szCs w:val="18"/>
              </w:rPr>
              <w:t>TOTAL GERAL</w:t>
            </w:r>
          </w:p>
        </w:tc>
        <w:tc>
          <w:tcPr>
            <w:tcW w:w="760" w:type="dxa"/>
            <w:tcBorders>
              <w:top w:val="single" w:sz="4" w:space="0" w:color="auto"/>
              <w:left w:val="nil"/>
              <w:bottom w:val="single" w:sz="4" w:space="0" w:color="auto"/>
              <w:right w:val="nil"/>
            </w:tcBorders>
            <w:shd w:val="clear" w:color="auto" w:fill="auto"/>
            <w:noWrap/>
            <w:vAlign w:val="center"/>
            <w:hideMark/>
          </w:tcPr>
          <w:p w14:paraId="25FDAB2A" w14:textId="69F08355"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670</w:t>
            </w:r>
            <w:r w:rsidR="00547231">
              <w:rPr>
                <w:rFonts w:eastAsia="Times New Roman"/>
                <w:b/>
                <w:bCs/>
                <w:color w:val="000000"/>
                <w:sz w:val="18"/>
                <w:szCs w:val="18"/>
              </w:rPr>
              <w:t>.</w:t>
            </w:r>
            <w:r w:rsidRPr="0004416C">
              <w:rPr>
                <w:rFonts w:eastAsia="Times New Roman"/>
                <w:b/>
                <w:bCs/>
                <w:color w:val="000000"/>
                <w:sz w:val="18"/>
                <w:szCs w:val="18"/>
              </w:rPr>
              <w:t xml:space="preserve">971 </w:t>
            </w:r>
          </w:p>
        </w:tc>
        <w:tc>
          <w:tcPr>
            <w:tcW w:w="680" w:type="dxa"/>
            <w:tcBorders>
              <w:top w:val="single" w:sz="4" w:space="0" w:color="auto"/>
              <w:left w:val="nil"/>
              <w:bottom w:val="single" w:sz="4" w:space="0" w:color="auto"/>
              <w:right w:val="nil"/>
            </w:tcBorders>
            <w:shd w:val="clear" w:color="auto" w:fill="auto"/>
            <w:noWrap/>
            <w:vAlign w:val="center"/>
            <w:hideMark/>
          </w:tcPr>
          <w:p w14:paraId="0F9C33FE" w14:textId="5150D6D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100</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single" w:sz="4" w:space="0" w:color="auto"/>
              <w:left w:val="nil"/>
              <w:bottom w:val="single" w:sz="4" w:space="0" w:color="auto"/>
              <w:right w:val="nil"/>
            </w:tcBorders>
            <w:shd w:val="clear" w:color="auto" w:fill="auto"/>
            <w:noWrap/>
            <w:vAlign w:val="center"/>
            <w:hideMark/>
          </w:tcPr>
          <w:p w14:paraId="7683408E" w14:textId="3F61CE2F"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748</w:t>
            </w:r>
            <w:r w:rsidR="00547231">
              <w:rPr>
                <w:rFonts w:eastAsia="Times New Roman"/>
                <w:b/>
                <w:bCs/>
                <w:color w:val="000000"/>
                <w:sz w:val="18"/>
                <w:szCs w:val="18"/>
              </w:rPr>
              <w:t>.</w:t>
            </w:r>
            <w:r w:rsidRPr="0004416C">
              <w:rPr>
                <w:rFonts w:eastAsia="Times New Roman"/>
                <w:b/>
                <w:bCs/>
                <w:color w:val="000000"/>
                <w:sz w:val="18"/>
                <w:szCs w:val="18"/>
              </w:rPr>
              <w:t xml:space="preserve">109 </w:t>
            </w:r>
          </w:p>
        </w:tc>
        <w:tc>
          <w:tcPr>
            <w:tcW w:w="680" w:type="dxa"/>
            <w:tcBorders>
              <w:top w:val="single" w:sz="4" w:space="0" w:color="auto"/>
              <w:left w:val="nil"/>
              <w:bottom w:val="single" w:sz="4" w:space="0" w:color="auto"/>
              <w:right w:val="nil"/>
            </w:tcBorders>
            <w:shd w:val="clear" w:color="auto" w:fill="auto"/>
            <w:noWrap/>
            <w:vAlign w:val="center"/>
            <w:hideMark/>
          </w:tcPr>
          <w:p w14:paraId="24508B03" w14:textId="549EB861"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100</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single" w:sz="4" w:space="0" w:color="auto"/>
              <w:left w:val="nil"/>
              <w:bottom w:val="single" w:sz="4" w:space="0" w:color="auto"/>
              <w:right w:val="nil"/>
            </w:tcBorders>
            <w:shd w:val="clear" w:color="auto" w:fill="auto"/>
            <w:noWrap/>
            <w:vAlign w:val="center"/>
            <w:hideMark/>
          </w:tcPr>
          <w:p w14:paraId="40F1BC7E" w14:textId="0E3F8A69"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720</w:t>
            </w:r>
            <w:r w:rsidR="00547231">
              <w:rPr>
                <w:rFonts w:eastAsia="Times New Roman"/>
                <w:b/>
                <w:bCs/>
                <w:color w:val="000000"/>
                <w:sz w:val="18"/>
                <w:szCs w:val="18"/>
              </w:rPr>
              <w:t>.</w:t>
            </w:r>
            <w:r w:rsidRPr="0004416C">
              <w:rPr>
                <w:rFonts w:eastAsia="Times New Roman"/>
                <w:b/>
                <w:bCs/>
                <w:color w:val="000000"/>
                <w:sz w:val="18"/>
                <w:szCs w:val="18"/>
              </w:rPr>
              <w:t xml:space="preserve">765 </w:t>
            </w:r>
          </w:p>
        </w:tc>
        <w:tc>
          <w:tcPr>
            <w:tcW w:w="680" w:type="dxa"/>
            <w:tcBorders>
              <w:top w:val="single" w:sz="4" w:space="0" w:color="auto"/>
              <w:left w:val="nil"/>
              <w:bottom w:val="single" w:sz="4" w:space="0" w:color="auto"/>
              <w:right w:val="nil"/>
            </w:tcBorders>
            <w:shd w:val="clear" w:color="auto" w:fill="auto"/>
            <w:noWrap/>
            <w:vAlign w:val="center"/>
            <w:hideMark/>
          </w:tcPr>
          <w:p w14:paraId="14D915C7" w14:textId="6CB50E38"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100</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single" w:sz="4" w:space="0" w:color="auto"/>
              <w:left w:val="nil"/>
              <w:bottom w:val="single" w:sz="4" w:space="0" w:color="auto"/>
              <w:right w:val="nil"/>
            </w:tcBorders>
            <w:shd w:val="clear" w:color="auto" w:fill="auto"/>
            <w:noWrap/>
            <w:vAlign w:val="center"/>
            <w:hideMark/>
          </w:tcPr>
          <w:p w14:paraId="67252B43" w14:textId="3BEC101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633</w:t>
            </w:r>
            <w:r w:rsidR="00547231">
              <w:rPr>
                <w:rFonts w:eastAsia="Times New Roman"/>
                <w:b/>
                <w:bCs/>
                <w:color w:val="000000"/>
                <w:sz w:val="18"/>
                <w:szCs w:val="18"/>
              </w:rPr>
              <w:t>.</w:t>
            </w:r>
            <w:r w:rsidRPr="0004416C">
              <w:rPr>
                <w:rFonts w:eastAsia="Times New Roman"/>
                <w:b/>
                <w:bCs/>
                <w:color w:val="000000"/>
                <w:sz w:val="18"/>
                <w:szCs w:val="18"/>
              </w:rPr>
              <w:t xml:space="preserve">125 </w:t>
            </w:r>
          </w:p>
        </w:tc>
        <w:tc>
          <w:tcPr>
            <w:tcW w:w="680" w:type="dxa"/>
            <w:tcBorders>
              <w:top w:val="single" w:sz="4" w:space="0" w:color="auto"/>
              <w:left w:val="nil"/>
              <w:bottom w:val="single" w:sz="4" w:space="0" w:color="auto"/>
              <w:right w:val="nil"/>
            </w:tcBorders>
            <w:shd w:val="clear" w:color="auto" w:fill="auto"/>
            <w:noWrap/>
            <w:vAlign w:val="center"/>
            <w:hideMark/>
          </w:tcPr>
          <w:p w14:paraId="17F99D7B" w14:textId="120CEEC6"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100</w:t>
            </w:r>
            <w:r w:rsidR="00547231">
              <w:rPr>
                <w:rFonts w:eastAsia="Times New Roman"/>
                <w:b/>
                <w:bCs/>
                <w:color w:val="000000"/>
                <w:sz w:val="18"/>
                <w:szCs w:val="18"/>
              </w:rPr>
              <w:t>,</w:t>
            </w:r>
            <w:r w:rsidRPr="0004416C">
              <w:rPr>
                <w:rFonts w:eastAsia="Times New Roman"/>
                <w:b/>
                <w:bCs/>
                <w:color w:val="000000"/>
                <w:sz w:val="18"/>
                <w:szCs w:val="18"/>
              </w:rPr>
              <w:t>0</w:t>
            </w:r>
          </w:p>
        </w:tc>
        <w:tc>
          <w:tcPr>
            <w:tcW w:w="760" w:type="dxa"/>
            <w:tcBorders>
              <w:top w:val="single" w:sz="4" w:space="0" w:color="auto"/>
              <w:left w:val="nil"/>
              <w:bottom w:val="single" w:sz="4" w:space="0" w:color="auto"/>
              <w:right w:val="nil"/>
            </w:tcBorders>
            <w:shd w:val="clear" w:color="auto" w:fill="auto"/>
            <w:noWrap/>
            <w:vAlign w:val="center"/>
            <w:hideMark/>
          </w:tcPr>
          <w:p w14:paraId="5E1B3FFD" w14:textId="36BFEF5B"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773</w:t>
            </w:r>
            <w:r w:rsidR="00547231">
              <w:rPr>
                <w:rFonts w:eastAsia="Times New Roman"/>
                <w:b/>
                <w:bCs/>
                <w:color w:val="000000"/>
                <w:sz w:val="18"/>
                <w:szCs w:val="18"/>
              </w:rPr>
              <w:t>.</w:t>
            </w:r>
            <w:r w:rsidRPr="0004416C">
              <w:rPr>
                <w:rFonts w:eastAsia="Times New Roman"/>
                <w:b/>
                <w:bCs/>
                <w:color w:val="000000"/>
                <w:sz w:val="18"/>
                <w:szCs w:val="18"/>
              </w:rPr>
              <w:t xml:space="preserve">391 </w:t>
            </w:r>
          </w:p>
        </w:tc>
        <w:tc>
          <w:tcPr>
            <w:tcW w:w="680" w:type="dxa"/>
            <w:tcBorders>
              <w:top w:val="single" w:sz="4" w:space="0" w:color="auto"/>
              <w:left w:val="nil"/>
              <w:bottom w:val="single" w:sz="4" w:space="0" w:color="auto"/>
              <w:right w:val="nil"/>
            </w:tcBorders>
            <w:shd w:val="clear" w:color="auto" w:fill="auto"/>
            <w:noWrap/>
            <w:vAlign w:val="center"/>
            <w:hideMark/>
          </w:tcPr>
          <w:p w14:paraId="5672B19D" w14:textId="0DCE0494" w:rsidR="0004416C" w:rsidRPr="0004416C" w:rsidRDefault="0004416C" w:rsidP="0004416C">
            <w:pPr>
              <w:widowControl/>
              <w:tabs>
                <w:tab w:val="clear" w:pos="567"/>
              </w:tabs>
              <w:spacing w:line="240" w:lineRule="auto"/>
              <w:jc w:val="right"/>
              <w:rPr>
                <w:rFonts w:eastAsia="Times New Roman"/>
                <w:b/>
                <w:bCs/>
                <w:color w:val="000000"/>
                <w:sz w:val="18"/>
                <w:szCs w:val="18"/>
              </w:rPr>
            </w:pPr>
            <w:r w:rsidRPr="0004416C">
              <w:rPr>
                <w:rFonts w:eastAsia="Times New Roman"/>
                <w:b/>
                <w:bCs/>
                <w:color w:val="000000"/>
                <w:sz w:val="18"/>
                <w:szCs w:val="18"/>
              </w:rPr>
              <w:t>100</w:t>
            </w:r>
            <w:r w:rsidR="00547231">
              <w:rPr>
                <w:rFonts w:eastAsia="Times New Roman"/>
                <w:b/>
                <w:bCs/>
                <w:color w:val="000000"/>
                <w:sz w:val="18"/>
                <w:szCs w:val="18"/>
              </w:rPr>
              <w:t>,</w:t>
            </w:r>
            <w:r w:rsidRPr="0004416C">
              <w:rPr>
                <w:rFonts w:eastAsia="Times New Roman"/>
                <w:b/>
                <w:bCs/>
                <w:color w:val="000000"/>
                <w:sz w:val="18"/>
                <w:szCs w:val="18"/>
              </w:rPr>
              <w:t>0</w:t>
            </w:r>
          </w:p>
        </w:tc>
      </w:tr>
    </w:tbl>
    <w:p w14:paraId="260B163C" w14:textId="77777777" w:rsidR="00A13CFF" w:rsidRPr="009F5B2B"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p>
    <w:p w14:paraId="260B163D" w14:textId="24246812" w:rsidR="00A13CFF" w:rsidRPr="009F5B2B"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Fonte:</w:t>
      </w:r>
      <w:r w:rsidRPr="009F5B2B">
        <w:rPr>
          <w:rFonts w:eastAsia="Times New Roman"/>
          <w:i/>
        </w:rPr>
        <w:tab/>
        <w:t>Dados</w:t>
      </w:r>
      <w:r w:rsidR="00B93CDA" w:rsidRPr="009F5B2B">
        <w:rPr>
          <w:rFonts w:eastAsia="Times New Roman"/>
          <w:i/>
        </w:rPr>
        <w:t xml:space="preserve"> </w:t>
      </w:r>
      <w:r w:rsidRPr="009F5B2B">
        <w:rPr>
          <w:rFonts w:eastAsia="Times New Roman"/>
          <w:i/>
        </w:rPr>
        <w:t>estatísticos</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Ministério</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Finanças</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Japão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compilados</w:t>
      </w:r>
      <w:r w:rsidR="00B93CDA" w:rsidRPr="009F5B2B">
        <w:rPr>
          <w:rFonts w:eastAsia="Times New Roman"/>
          <w:i/>
        </w:rPr>
        <w:t xml:space="preserve"> </w:t>
      </w:r>
      <w:r w:rsidRPr="009F5B2B">
        <w:rPr>
          <w:rFonts w:eastAsia="Times New Roman"/>
          <w:i/>
        </w:rPr>
        <w:t>pela</w:t>
      </w:r>
      <w:r w:rsidR="00B93CDA" w:rsidRPr="009F5B2B">
        <w:rPr>
          <w:rFonts w:eastAsia="Times New Roman"/>
          <w:i/>
        </w:rPr>
        <w:t xml:space="preserve"> </w:t>
      </w:r>
      <w:r w:rsidRPr="009F5B2B">
        <w:rPr>
          <w:rFonts w:eastAsia="Times New Roman"/>
          <w:i/>
        </w:rPr>
        <w:t>JETRO</w:t>
      </w:r>
      <w:r w:rsidR="00B93CDA" w:rsidRPr="009F5B2B">
        <w:rPr>
          <w:rFonts w:eastAsia="Times New Roman"/>
          <w:i/>
        </w:rPr>
        <w:t xml:space="preserve"> </w:t>
      </w:r>
      <w:r w:rsidRPr="009F5B2B">
        <w:rPr>
          <w:rFonts w:eastAsia="Times New Roman"/>
          <w:i/>
        </w:rPr>
        <w:t>–</w:t>
      </w:r>
      <w:r w:rsidR="00B93CDA" w:rsidRPr="009F5B2B">
        <w:rPr>
          <w:rFonts w:eastAsia="Times New Roman"/>
          <w:i/>
        </w:rPr>
        <w:t xml:space="preserve"> </w:t>
      </w:r>
      <w:r w:rsidR="00FB05D3">
        <w:rPr>
          <w:rFonts w:eastAsia="Times New Roman"/>
          <w:i/>
        </w:rPr>
        <w:t>“</w:t>
      </w:r>
      <w:r w:rsidRPr="009F5B2B">
        <w:rPr>
          <w:rFonts w:eastAsia="Times New Roman"/>
          <w:i/>
        </w:rPr>
        <w:t>Japanese</w:t>
      </w:r>
      <w:r w:rsidR="00B93CDA" w:rsidRPr="009F5B2B">
        <w:rPr>
          <w:rFonts w:eastAsia="Times New Roman"/>
          <w:i/>
        </w:rPr>
        <w:t xml:space="preserve"> </w:t>
      </w:r>
      <w:r w:rsidRPr="009F5B2B">
        <w:rPr>
          <w:rFonts w:eastAsia="Times New Roman"/>
          <w:i/>
        </w:rPr>
        <w:t>Trade</w:t>
      </w:r>
      <w:r w:rsidR="00B93CDA" w:rsidRPr="009F5B2B">
        <w:rPr>
          <w:rFonts w:eastAsia="Times New Roman"/>
          <w:i/>
        </w:rPr>
        <w:t xml:space="preserve"> </w:t>
      </w:r>
      <w:r w:rsidRPr="009F5B2B">
        <w:rPr>
          <w:rFonts w:eastAsia="Times New Roman"/>
          <w:i/>
        </w:rPr>
        <w:t>and</w:t>
      </w:r>
      <w:r w:rsidR="00B93CDA" w:rsidRPr="009F5B2B">
        <w:rPr>
          <w:rFonts w:eastAsia="Times New Roman"/>
          <w:i/>
        </w:rPr>
        <w:t xml:space="preserve"> </w:t>
      </w:r>
      <w:r w:rsidRPr="009F5B2B">
        <w:rPr>
          <w:rFonts w:eastAsia="Times New Roman"/>
          <w:i/>
        </w:rPr>
        <w:t>Investment</w:t>
      </w:r>
      <w:r w:rsidR="00B93CDA" w:rsidRPr="009F5B2B">
        <w:rPr>
          <w:rFonts w:eastAsia="Times New Roman"/>
          <w:i/>
        </w:rPr>
        <w:t xml:space="preserve"> </w:t>
      </w:r>
      <w:r w:rsidRPr="009F5B2B">
        <w:rPr>
          <w:rFonts w:eastAsia="Times New Roman"/>
          <w:i/>
        </w:rPr>
        <w:t>Statistics</w:t>
      </w:r>
      <w:r w:rsidR="00FB05D3">
        <w:rPr>
          <w:rFonts w:eastAsia="Times New Roman"/>
          <w:i/>
        </w:rPr>
        <w:t>”</w:t>
      </w:r>
      <w:r w:rsidRPr="009F5B2B">
        <w:rPr>
          <w:rFonts w:eastAsia="Times New Roman"/>
          <w:i/>
        </w:rPr>
        <w:t>,</w:t>
      </w:r>
      <w:r w:rsidR="00B93CDA" w:rsidRPr="009F5B2B">
        <w:rPr>
          <w:rFonts w:eastAsia="Times New Roman"/>
          <w:i/>
        </w:rPr>
        <w:t xml:space="preserve"> </w:t>
      </w:r>
      <w:r w:rsidRPr="009F5B2B">
        <w:rPr>
          <w:rFonts w:eastAsia="Times New Roman"/>
          <w:i/>
        </w:rPr>
        <w:t>disponível</w:t>
      </w:r>
      <w:r w:rsidR="00B93CDA" w:rsidRPr="009F5B2B">
        <w:rPr>
          <w:rFonts w:eastAsia="Times New Roman"/>
          <w:i/>
        </w:rPr>
        <w:t xml:space="preserve"> </w:t>
      </w:r>
      <w:r w:rsidRPr="009F5B2B">
        <w:rPr>
          <w:rFonts w:eastAsia="Times New Roman"/>
          <w:i/>
        </w:rPr>
        <w:t>em</w:t>
      </w:r>
      <w:r w:rsidR="00B93CDA" w:rsidRPr="009F5B2B">
        <w:rPr>
          <w:rFonts w:eastAsia="Times New Roman"/>
          <w:i/>
        </w:rPr>
        <w:t xml:space="preserve"> </w:t>
      </w:r>
      <w:hyperlink r:id="rId44" w:history="1">
        <w:r w:rsidR="00B93CDA" w:rsidRPr="009F5B2B">
          <w:rPr>
            <w:rFonts w:eastAsia="Times New Roman"/>
            <w:i/>
          </w:rPr>
          <w:t>https://www.jetro.go.jp/en/reports/statistics</w:t>
        </w:r>
      </w:hyperlink>
      <w:r w:rsidRPr="009F5B2B">
        <w:rPr>
          <w:rFonts w:eastAsia="Times New Roman"/>
          <w:i/>
        </w:rPr>
        <w:t>.</w:t>
      </w:r>
    </w:p>
    <w:p w14:paraId="260B163F" w14:textId="722D30B7" w:rsidR="00837EAA" w:rsidRDefault="00A13CFF" w:rsidP="009F4BCA">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00B93CDA" w:rsidRPr="009F5B2B">
        <w:rPr>
          <w:rFonts w:eastAsia="Times New Roman"/>
          <w:i/>
        </w:rPr>
        <w:t xml:space="preserve"> </w:t>
      </w:r>
      <w:r w:rsidRPr="009F5B2B">
        <w:rPr>
          <w:rFonts w:eastAsia="Times New Roman"/>
          <w:i/>
        </w:rPr>
        <w:tab/>
        <w:t>Em</w:t>
      </w:r>
      <w:r w:rsidR="00B93CDA" w:rsidRPr="009F5B2B">
        <w:rPr>
          <w:rFonts w:eastAsia="Times New Roman"/>
          <w:i/>
        </w:rPr>
        <w:t xml:space="preserve"> </w:t>
      </w:r>
      <w:r w:rsidRPr="009F5B2B">
        <w:rPr>
          <w:rFonts w:eastAsia="Times New Roman"/>
          <w:i/>
        </w:rPr>
        <w:t>ordem</w:t>
      </w:r>
      <w:r w:rsidR="00B93CDA" w:rsidRPr="009F5B2B">
        <w:rPr>
          <w:rFonts w:eastAsia="Times New Roman"/>
          <w:i/>
        </w:rPr>
        <w:t xml:space="preserve"> </w:t>
      </w:r>
      <w:r w:rsidRPr="009F5B2B">
        <w:rPr>
          <w:rFonts w:eastAsia="Times New Roman"/>
          <w:i/>
        </w:rPr>
        <w:t>descendente</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valor,</w:t>
      </w:r>
      <w:r w:rsidR="00B93CDA" w:rsidRPr="009F5B2B">
        <w:rPr>
          <w:rFonts w:eastAsia="Times New Roman"/>
          <w:i/>
        </w:rPr>
        <w:t xml:space="preserve"> </w:t>
      </w:r>
      <w:r w:rsidRPr="009F5B2B">
        <w:rPr>
          <w:rFonts w:eastAsia="Times New Roman"/>
          <w:i/>
        </w:rPr>
        <w:t>por</w:t>
      </w:r>
      <w:r w:rsidR="00B93CDA" w:rsidRPr="009F5B2B">
        <w:rPr>
          <w:rFonts w:eastAsia="Times New Roman"/>
          <w:i/>
        </w:rPr>
        <w:t xml:space="preserve"> </w:t>
      </w:r>
      <w:r w:rsidRPr="009F5B2B">
        <w:rPr>
          <w:rFonts w:eastAsia="Times New Roman"/>
          <w:i/>
        </w:rPr>
        <w:t>grupo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produtos,</w:t>
      </w:r>
      <w:r w:rsidR="00B93CDA" w:rsidRPr="009F5B2B">
        <w:rPr>
          <w:rFonts w:eastAsia="Times New Roman"/>
          <w:i/>
        </w:rPr>
        <w:t xml:space="preserve"> </w:t>
      </w:r>
      <w:r w:rsidRPr="009F5B2B">
        <w:rPr>
          <w:rFonts w:eastAsia="Times New Roman"/>
          <w:i/>
        </w:rPr>
        <w:t>em</w:t>
      </w:r>
      <w:r w:rsidR="00B93CDA" w:rsidRPr="009F5B2B">
        <w:rPr>
          <w:rFonts w:eastAsia="Times New Roman"/>
          <w:i/>
        </w:rPr>
        <w:t xml:space="preserve"> </w:t>
      </w:r>
      <w:r w:rsidRPr="009F5B2B">
        <w:rPr>
          <w:rFonts w:eastAsia="Times New Roman"/>
          <w:i/>
        </w:rPr>
        <w:t>202</w:t>
      </w:r>
      <w:r w:rsidR="0004416C">
        <w:rPr>
          <w:rFonts w:eastAsia="Times New Roman"/>
          <w:i/>
        </w:rPr>
        <w:t>1</w:t>
      </w:r>
      <w:r w:rsidR="0038524A" w:rsidRPr="009F5B2B">
        <w:rPr>
          <w:rFonts w:eastAsia="Times New Roman"/>
          <w:i/>
        </w:rPr>
        <w:t>.</w:t>
      </w:r>
    </w:p>
    <w:p w14:paraId="209D4F46" w14:textId="77777777" w:rsidR="009F4BCA" w:rsidRPr="009F5B2B" w:rsidRDefault="009F4BCA" w:rsidP="00DA31A3">
      <w:pPr>
        <w:tabs>
          <w:tab w:val="clear" w:pos="567"/>
        </w:tabs>
        <w:autoSpaceDE w:val="0"/>
        <w:autoSpaceDN w:val="0"/>
        <w:adjustRightInd w:val="0"/>
        <w:spacing w:before="120" w:line="240" w:lineRule="auto"/>
        <w:jc w:val="both"/>
        <w:rPr>
          <w:rFonts w:eastAsia="Times New Roman"/>
        </w:rPr>
      </w:pPr>
    </w:p>
    <w:p w14:paraId="260B1640" w14:textId="77777777" w:rsidR="00A13CFF" w:rsidRDefault="00A13CFF" w:rsidP="0038524A">
      <w:pPr>
        <w:tabs>
          <w:tab w:val="clear" w:pos="567"/>
          <w:tab w:val="left" w:pos="709"/>
        </w:tabs>
        <w:autoSpaceDE w:val="0"/>
        <w:autoSpaceDN w:val="0"/>
        <w:adjustRightInd w:val="0"/>
        <w:spacing w:line="240" w:lineRule="auto"/>
        <w:jc w:val="both"/>
        <w:rPr>
          <w:rFonts w:eastAsia="Times New Roman"/>
          <w:b/>
          <w:bCs/>
          <w:color w:val="000000"/>
        </w:rPr>
      </w:pPr>
      <w:bookmarkStart w:id="151" w:name="_Toc306097428"/>
      <w:bookmarkStart w:id="152" w:name="_Toc67653602"/>
      <w:r>
        <w:rPr>
          <w:rFonts w:eastAsia="Times New Roman"/>
          <w:b/>
          <w:bCs/>
          <w:color w:val="000000"/>
        </w:rPr>
        <w:br w:type="page"/>
      </w:r>
    </w:p>
    <w:p w14:paraId="260B1641" w14:textId="77777777" w:rsidR="00A13CFF" w:rsidRPr="00E61BF9" w:rsidRDefault="00A13CFF" w:rsidP="00C82BC3">
      <w:pPr>
        <w:pStyle w:val="Heading1"/>
        <w:numPr>
          <w:ilvl w:val="0"/>
          <w:numId w:val="7"/>
        </w:numPr>
        <w:pBdr>
          <w:top w:val="single" w:sz="4" w:space="1" w:color="auto"/>
          <w:bottom w:val="single" w:sz="4" w:space="1" w:color="auto"/>
        </w:pBdr>
        <w:tabs>
          <w:tab w:val="clear" w:pos="567"/>
          <w:tab w:val="clear" w:pos="720"/>
        </w:tabs>
        <w:spacing w:after="0" w:line="240" w:lineRule="auto"/>
        <w:ind w:left="709" w:hanging="709"/>
        <w:rPr>
          <w:rFonts w:eastAsia="Times New Roman"/>
          <w:b/>
          <w:bCs/>
          <w:color w:val="000000"/>
        </w:rPr>
      </w:pPr>
      <w:bookmarkStart w:id="153" w:name="_Toc105064505"/>
      <w:r w:rsidRPr="00E61BF9">
        <w:rPr>
          <w:rFonts w:eastAsia="Times New Roman"/>
          <w:b/>
          <w:bCs/>
          <w:color w:val="000000"/>
        </w:rPr>
        <w:lastRenderedPageBreak/>
        <w:t>RELAÇÕES</w:t>
      </w:r>
      <w:r w:rsidR="00B93CDA">
        <w:rPr>
          <w:rFonts w:eastAsia="Times New Roman"/>
          <w:b/>
          <w:bCs/>
          <w:color w:val="000000"/>
        </w:rPr>
        <w:t xml:space="preserve"> </w:t>
      </w:r>
      <w:r w:rsidRPr="00E61BF9">
        <w:rPr>
          <w:rFonts w:eastAsia="Times New Roman"/>
          <w:b/>
          <w:bCs/>
          <w:color w:val="000000"/>
        </w:rPr>
        <w:t>ECONÔMICO-COMERCIAIS</w:t>
      </w:r>
      <w:r w:rsidR="00B93CDA">
        <w:rPr>
          <w:rFonts w:eastAsia="Times New Roman"/>
          <w:b/>
          <w:bCs/>
          <w:color w:val="000000"/>
        </w:rPr>
        <w:t xml:space="preserve"> </w:t>
      </w:r>
      <w:r w:rsidRPr="00E61BF9">
        <w:rPr>
          <w:rFonts w:eastAsia="Times New Roman"/>
          <w:b/>
          <w:bCs/>
          <w:color w:val="000000"/>
        </w:rPr>
        <w:t>BRASIL</w:t>
      </w:r>
      <w:r w:rsidR="00B93CDA">
        <w:rPr>
          <w:rFonts w:eastAsia="Times New Roman"/>
          <w:b/>
          <w:bCs/>
          <w:color w:val="000000"/>
        </w:rPr>
        <w:t xml:space="preserve"> </w:t>
      </w:r>
      <w:r w:rsidRPr="00E61BF9">
        <w:rPr>
          <w:rFonts w:eastAsia="Times New Roman"/>
          <w:b/>
          <w:bCs/>
          <w:color w:val="000000"/>
        </w:rPr>
        <w:t>–</w:t>
      </w:r>
      <w:r w:rsidR="00B93CDA">
        <w:rPr>
          <w:rFonts w:eastAsia="Times New Roman"/>
          <w:b/>
          <w:bCs/>
          <w:color w:val="000000"/>
        </w:rPr>
        <w:t xml:space="preserve"> </w:t>
      </w:r>
      <w:r w:rsidRPr="00E61BF9">
        <w:rPr>
          <w:rFonts w:eastAsia="Times New Roman"/>
          <w:b/>
          <w:bCs/>
          <w:color w:val="000000"/>
        </w:rPr>
        <w:t>JAPÃO</w:t>
      </w:r>
      <w:bookmarkEnd w:id="151"/>
      <w:bookmarkEnd w:id="152"/>
      <w:bookmarkEnd w:id="153"/>
    </w:p>
    <w:p w14:paraId="260B1642" w14:textId="77777777" w:rsidR="00A13CFF" w:rsidRPr="00E61BF9" w:rsidRDefault="00A13CFF" w:rsidP="00C82BC3">
      <w:pPr>
        <w:pStyle w:val="Heading2"/>
        <w:numPr>
          <w:ilvl w:val="0"/>
          <w:numId w:val="122"/>
        </w:numPr>
        <w:tabs>
          <w:tab w:val="clear" w:pos="567"/>
          <w:tab w:val="clear" w:pos="720"/>
          <w:tab w:val="num" w:pos="709"/>
        </w:tabs>
        <w:spacing w:before="360" w:line="240" w:lineRule="auto"/>
        <w:ind w:left="709" w:hanging="709"/>
        <w:rPr>
          <w:bCs/>
          <w:color w:val="000000"/>
          <w:u w:val="single"/>
        </w:rPr>
      </w:pPr>
      <w:bookmarkStart w:id="154" w:name="_Toc306097429"/>
      <w:bookmarkStart w:id="155" w:name="_Toc67653603"/>
      <w:bookmarkStart w:id="156" w:name="_Toc105064506"/>
      <w:r w:rsidRPr="00E61BF9">
        <w:rPr>
          <w:bCs/>
          <w:color w:val="000000"/>
          <w:u w:val="single"/>
        </w:rPr>
        <w:t>Intercâmbio</w:t>
      </w:r>
      <w:r w:rsidR="00B93CDA">
        <w:rPr>
          <w:bCs/>
          <w:color w:val="000000"/>
          <w:u w:val="single"/>
        </w:rPr>
        <w:t xml:space="preserve"> </w:t>
      </w:r>
      <w:r w:rsidRPr="00E61BF9">
        <w:rPr>
          <w:bCs/>
          <w:color w:val="000000"/>
          <w:u w:val="single"/>
        </w:rPr>
        <w:t>comercial</w:t>
      </w:r>
      <w:r w:rsidR="00B93CDA">
        <w:rPr>
          <w:bCs/>
          <w:color w:val="000000"/>
          <w:u w:val="single"/>
        </w:rPr>
        <w:t xml:space="preserve"> </w:t>
      </w:r>
      <w:r w:rsidRPr="00E61BF9">
        <w:rPr>
          <w:bCs/>
          <w:color w:val="000000"/>
          <w:u w:val="single"/>
        </w:rPr>
        <w:t>bilateral</w:t>
      </w:r>
      <w:bookmarkEnd w:id="154"/>
      <w:bookmarkEnd w:id="155"/>
      <w:bookmarkEnd w:id="156"/>
    </w:p>
    <w:p w14:paraId="21F7A3CE" w14:textId="2BAD3783" w:rsidR="00EE6979" w:rsidRDefault="00EE6979" w:rsidP="00EE6979">
      <w:pPr>
        <w:tabs>
          <w:tab w:val="clear" w:pos="567"/>
        </w:tabs>
        <w:autoSpaceDE w:val="0"/>
        <w:autoSpaceDN w:val="0"/>
        <w:adjustRightInd w:val="0"/>
        <w:spacing w:before="120" w:line="240" w:lineRule="auto"/>
        <w:jc w:val="both"/>
        <w:rPr>
          <w:rFonts w:eastAsia="Times New Roman"/>
          <w:szCs w:val="24"/>
        </w:rPr>
      </w:pPr>
      <w:r w:rsidRPr="00EE6979">
        <w:rPr>
          <w:rFonts w:eastAsia="Times New Roman"/>
          <w:szCs w:val="24"/>
        </w:rPr>
        <w:t>De acordo com dados divulgados pelo Ministério da Economia (SECINT), a corrente de comércio entre o Brasil e o Ja</w:t>
      </w:r>
      <w:r w:rsidR="00F111B5">
        <w:rPr>
          <w:rFonts w:eastAsia="Times New Roman"/>
          <w:szCs w:val="24"/>
        </w:rPr>
        <w:t>pão, em 2021, totalizou US$ 10,7</w:t>
      </w:r>
      <w:r w:rsidRPr="00EE6979">
        <w:rPr>
          <w:rFonts w:eastAsia="Times New Roman"/>
          <w:szCs w:val="24"/>
        </w:rPr>
        <w:t xml:space="preserve"> bilhões (FOB) </w:t>
      </w:r>
      <w:r>
        <w:rPr>
          <w:rFonts w:eastAsia="Times New Roman"/>
          <w:szCs w:val="24"/>
        </w:rPr>
        <w:t>–</w:t>
      </w:r>
      <w:r w:rsidRPr="00EE6979">
        <w:rPr>
          <w:rFonts w:eastAsia="Times New Roman"/>
          <w:szCs w:val="24"/>
        </w:rPr>
        <w:t xml:space="preserve"> 2</w:t>
      </w:r>
      <w:r>
        <w:rPr>
          <w:rFonts w:eastAsia="Times New Roman"/>
          <w:szCs w:val="24"/>
        </w:rPr>
        <w:t>8,4</w:t>
      </w:r>
      <w:r w:rsidRPr="00EE6979">
        <w:rPr>
          <w:rFonts w:eastAsia="Times New Roman"/>
          <w:szCs w:val="24"/>
        </w:rPr>
        <w:t>% superior</w:t>
      </w:r>
      <w:r w:rsidR="00F111B5">
        <w:rPr>
          <w:rFonts w:eastAsia="Times New Roman"/>
          <w:szCs w:val="24"/>
        </w:rPr>
        <w:t xml:space="preserve"> ao registrado em 2020 (US$ 8,3</w:t>
      </w:r>
      <w:r w:rsidRPr="00EE6979">
        <w:rPr>
          <w:rFonts w:eastAsia="Times New Roman"/>
          <w:szCs w:val="24"/>
        </w:rPr>
        <w:t xml:space="preserve"> bilhões). Apesar do bom desempenho, o comércio com o </w:t>
      </w:r>
      <w:r w:rsidR="004B3828">
        <w:rPr>
          <w:rFonts w:eastAsia="Times New Roman"/>
          <w:szCs w:val="24"/>
        </w:rPr>
        <w:t>país</w:t>
      </w:r>
      <w:r w:rsidRPr="00EE6979">
        <w:rPr>
          <w:rFonts w:eastAsia="Times New Roman"/>
          <w:szCs w:val="24"/>
        </w:rPr>
        <w:t xml:space="preserve"> ficou abaixo do crescimento global da cor</w:t>
      </w:r>
      <w:r>
        <w:rPr>
          <w:rFonts w:eastAsia="Times New Roman"/>
          <w:szCs w:val="24"/>
        </w:rPr>
        <w:t>rente comercial do Brasil (+35,</w:t>
      </w:r>
      <w:r w:rsidRPr="00EE6979">
        <w:rPr>
          <w:rFonts w:eastAsia="Times New Roman"/>
          <w:szCs w:val="24"/>
        </w:rPr>
        <w:t xml:space="preserve">9%), assim como apresentou um dos menores índices entre os principais </w:t>
      </w:r>
      <w:r>
        <w:rPr>
          <w:rFonts w:eastAsia="Times New Roman"/>
          <w:szCs w:val="24"/>
        </w:rPr>
        <w:t xml:space="preserve">parceiros </w:t>
      </w:r>
      <w:r w:rsidRPr="00EE6979">
        <w:rPr>
          <w:rFonts w:eastAsia="Times New Roman"/>
          <w:szCs w:val="24"/>
        </w:rPr>
        <w:t>comerciais brasileiros, sendo superior apenas ao da</w:t>
      </w:r>
      <w:r>
        <w:rPr>
          <w:rFonts w:eastAsia="Times New Roman"/>
          <w:szCs w:val="24"/>
        </w:rPr>
        <w:t xml:space="preserve"> Alemanha: 1º China (+32,2%); 2º Estados Unidos (+42,9</w:t>
      </w:r>
      <w:r w:rsidRPr="00EE6979">
        <w:rPr>
          <w:rFonts w:eastAsia="Times New Roman"/>
          <w:szCs w:val="24"/>
        </w:rPr>
        <w:t>%</w:t>
      </w:r>
      <w:r>
        <w:rPr>
          <w:rFonts w:eastAsia="Times New Roman"/>
          <w:szCs w:val="24"/>
        </w:rPr>
        <w:t>); 3º Argentina (+45,4%); 4º Alemanha (+21,5%); 5º Índia (+63,5</w:t>
      </w:r>
      <w:r w:rsidRPr="00EE6979">
        <w:rPr>
          <w:rFonts w:eastAsia="Times New Roman"/>
          <w:szCs w:val="24"/>
        </w:rPr>
        <w:t xml:space="preserve">%); </w:t>
      </w:r>
      <w:r>
        <w:rPr>
          <w:rFonts w:eastAsia="Times New Roman"/>
          <w:szCs w:val="24"/>
        </w:rPr>
        <w:t>6º Chile (+69,6</w:t>
      </w:r>
      <w:r w:rsidRPr="00EE6979">
        <w:rPr>
          <w:rFonts w:eastAsia="Times New Roman"/>
          <w:szCs w:val="24"/>
        </w:rPr>
        <w:t xml:space="preserve">%); </w:t>
      </w:r>
      <w:r>
        <w:rPr>
          <w:rFonts w:eastAsia="Times New Roman"/>
          <w:szCs w:val="24"/>
        </w:rPr>
        <w:t>7º Países Baixos (+41,</w:t>
      </w:r>
      <w:r w:rsidRPr="00EE6979">
        <w:rPr>
          <w:rFonts w:eastAsia="Times New Roman"/>
          <w:szCs w:val="24"/>
        </w:rPr>
        <w:t xml:space="preserve">1%); </w:t>
      </w:r>
      <w:r>
        <w:rPr>
          <w:rFonts w:eastAsia="Times New Roman"/>
          <w:szCs w:val="24"/>
        </w:rPr>
        <w:t>8º Coreia do Sul (+30,5%); 9º Japão (+28,4%); e 10º México (+31,6</w:t>
      </w:r>
      <w:r w:rsidRPr="00EE6979">
        <w:rPr>
          <w:rFonts w:eastAsia="Times New Roman"/>
          <w:szCs w:val="24"/>
        </w:rPr>
        <w:t>%).</w:t>
      </w:r>
    </w:p>
    <w:p w14:paraId="3453EC28" w14:textId="6FC69F43" w:rsidR="00EE6979" w:rsidRPr="00E61BF9" w:rsidRDefault="00F111B5" w:rsidP="00F111B5">
      <w:pPr>
        <w:tabs>
          <w:tab w:val="clear" w:pos="567"/>
        </w:tabs>
        <w:autoSpaceDE w:val="0"/>
        <w:autoSpaceDN w:val="0"/>
        <w:adjustRightInd w:val="0"/>
        <w:spacing w:before="120" w:line="240" w:lineRule="auto"/>
        <w:jc w:val="both"/>
        <w:rPr>
          <w:rFonts w:eastAsia="Times New Roman"/>
          <w:szCs w:val="24"/>
        </w:rPr>
      </w:pPr>
      <w:r w:rsidRPr="00F111B5">
        <w:rPr>
          <w:rFonts w:eastAsia="Times New Roman"/>
          <w:szCs w:val="24"/>
        </w:rPr>
        <w:t>As exportações brasileir</w:t>
      </w:r>
      <w:r>
        <w:rPr>
          <w:rFonts w:eastAsia="Times New Roman"/>
          <w:szCs w:val="24"/>
        </w:rPr>
        <w:t>as para o Japão cresceram de USD 4,1 bilhões (em 2020) para US$ 5,5</w:t>
      </w:r>
      <w:r w:rsidRPr="00F111B5">
        <w:rPr>
          <w:rFonts w:eastAsia="Times New Roman"/>
          <w:szCs w:val="24"/>
        </w:rPr>
        <w:t xml:space="preserve"> bilh</w:t>
      </w:r>
      <w:r>
        <w:rPr>
          <w:rFonts w:eastAsia="Times New Roman"/>
          <w:szCs w:val="24"/>
        </w:rPr>
        <w:t>ões (em 2021), variação de +34,</w:t>
      </w:r>
      <w:r w:rsidRPr="00F111B5">
        <w:rPr>
          <w:rFonts w:eastAsia="Times New Roman"/>
          <w:szCs w:val="24"/>
        </w:rPr>
        <w:t xml:space="preserve">2%, ao passo que as compras brasileiras provenientes do </w:t>
      </w:r>
      <w:r w:rsidR="004B3828">
        <w:rPr>
          <w:rFonts w:eastAsia="Times New Roman"/>
          <w:szCs w:val="24"/>
        </w:rPr>
        <w:t>Japão</w:t>
      </w:r>
      <w:r w:rsidRPr="00F111B5">
        <w:rPr>
          <w:rFonts w:eastAsia="Times New Roman"/>
          <w:szCs w:val="24"/>
        </w:rPr>
        <w:t xml:space="preserve"> </w:t>
      </w:r>
      <w:r>
        <w:rPr>
          <w:rFonts w:eastAsia="Times New Roman"/>
          <w:szCs w:val="24"/>
        </w:rPr>
        <w:t>tiveram aumento de 22,8%, de US$ 4,2</w:t>
      </w:r>
      <w:r w:rsidRPr="00F111B5">
        <w:rPr>
          <w:rFonts w:eastAsia="Times New Roman"/>
          <w:szCs w:val="24"/>
        </w:rPr>
        <w:t xml:space="preserve"> bilhões (em 2020) para US$ 5,1 bilhões (em 2021). As trocas comerciais com o </w:t>
      </w:r>
      <w:r w:rsidR="004B3828">
        <w:rPr>
          <w:rFonts w:eastAsia="Times New Roman"/>
          <w:szCs w:val="24"/>
        </w:rPr>
        <w:t>Japão</w:t>
      </w:r>
      <w:r w:rsidRPr="00F111B5">
        <w:rPr>
          <w:rFonts w:eastAsia="Times New Roman"/>
          <w:szCs w:val="24"/>
        </w:rPr>
        <w:t xml:space="preserve"> resultaram em su</w:t>
      </w:r>
      <w:r>
        <w:rPr>
          <w:rFonts w:eastAsia="Times New Roman"/>
          <w:szCs w:val="24"/>
        </w:rPr>
        <w:t>perávit brasileiro de US$ 394</w:t>
      </w:r>
      <w:r w:rsidRPr="00F111B5">
        <w:rPr>
          <w:rFonts w:eastAsia="Times New Roman"/>
          <w:szCs w:val="24"/>
        </w:rPr>
        <w:t xml:space="preserve"> milhões </w:t>
      </w:r>
      <w:r>
        <w:rPr>
          <w:rFonts w:eastAsia="Times New Roman"/>
          <w:szCs w:val="24"/>
        </w:rPr>
        <w:t>(</w:t>
      </w:r>
      <w:r w:rsidR="00DE7D6C">
        <w:rPr>
          <w:rFonts w:eastAsia="Times New Roman"/>
          <w:szCs w:val="24"/>
        </w:rPr>
        <w:t xml:space="preserve">contra </w:t>
      </w:r>
      <w:r>
        <w:rPr>
          <w:rFonts w:eastAsia="Times New Roman"/>
          <w:szCs w:val="24"/>
        </w:rPr>
        <w:t>déficit brasileiro de USD 64</w:t>
      </w:r>
      <w:r w:rsidRPr="00F111B5">
        <w:rPr>
          <w:rFonts w:eastAsia="Times New Roman"/>
          <w:szCs w:val="24"/>
        </w:rPr>
        <w:t xml:space="preserve"> milhões em 2020).</w:t>
      </w:r>
    </w:p>
    <w:p w14:paraId="798B5F7B" w14:textId="63D88C6E" w:rsidR="002A51C3" w:rsidRPr="00E61BF9" w:rsidRDefault="002A51C3" w:rsidP="002A51C3">
      <w:pPr>
        <w:tabs>
          <w:tab w:val="clear" w:pos="567"/>
        </w:tabs>
        <w:autoSpaceDE w:val="0"/>
        <w:autoSpaceDN w:val="0"/>
        <w:adjustRightInd w:val="0"/>
        <w:spacing w:before="120" w:line="240" w:lineRule="auto"/>
        <w:jc w:val="both"/>
        <w:rPr>
          <w:rFonts w:eastAsia="Times New Roman"/>
          <w:szCs w:val="24"/>
        </w:rPr>
      </w:pPr>
      <w:r w:rsidRPr="00E61BF9">
        <w:rPr>
          <w:rFonts w:eastAsia="Times New Roman"/>
          <w:szCs w:val="24"/>
        </w:rPr>
        <w:t>Podem</w:t>
      </w:r>
      <w:r>
        <w:rPr>
          <w:rFonts w:eastAsia="Times New Roman"/>
          <w:szCs w:val="24"/>
        </w:rPr>
        <w:t xml:space="preserve"> </w:t>
      </w:r>
      <w:r w:rsidRPr="00E61BF9">
        <w:rPr>
          <w:rFonts w:eastAsia="Times New Roman"/>
          <w:szCs w:val="24"/>
        </w:rPr>
        <w:t>ser</w:t>
      </w:r>
      <w:r>
        <w:rPr>
          <w:rFonts w:eastAsia="Times New Roman"/>
          <w:szCs w:val="24"/>
        </w:rPr>
        <w:t xml:space="preserve"> </w:t>
      </w:r>
      <w:r w:rsidRPr="00E61BF9">
        <w:rPr>
          <w:rFonts w:eastAsia="Times New Roman"/>
          <w:szCs w:val="24"/>
        </w:rPr>
        <w:t>observadas</w:t>
      </w:r>
      <w:r>
        <w:rPr>
          <w:rFonts w:eastAsia="Times New Roman"/>
          <w:szCs w:val="24"/>
        </w:rPr>
        <w:t xml:space="preserve"> </w:t>
      </w:r>
      <w:r w:rsidRPr="00E61BF9">
        <w:rPr>
          <w:rFonts w:eastAsia="Times New Roman"/>
          <w:szCs w:val="24"/>
        </w:rPr>
        <w:t>discrepâncias</w:t>
      </w:r>
      <w:r>
        <w:rPr>
          <w:rFonts w:eastAsia="Times New Roman"/>
          <w:szCs w:val="24"/>
        </w:rPr>
        <w:t xml:space="preserve"> </w:t>
      </w:r>
      <w:r w:rsidRPr="00E61BF9">
        <w:rPr>
          <w:rFonts w:eastAsia="Times New Roman"/>
          <w:szCs w:val="24"/>
        </w:rPr>
        <w:t>entre</w:t>
      </w:r>
      <w:r>
        <w:rPr>
          <w:rFonts w:eastAsia="Times New Roman"/>
          <w:szCs w:val="24"/>
        </w:rPr>
        <w:t xml:space="preserve"> </w:t>
      </w:r>
      <w:r w:rsidRPr="00E61BF9">
        <w:rPr>
          <w:rFonts w:eastAsia="Times New Roman"/>
          <w:szCs w:val="24"/>
        </w:rPr>
        <w:t>os</w:t>
      </w:r>
      <w:r>
        <w:rPr>
          <w:rFonts w:eastAsia="Times New Roman"/>
          <w:szCs w:val="24"/>
        </w:rPr>
        <w:t xml:space="preserve"> </w:t>
      </w:r>
      <w:r w:rsidRPr="00E61BF9">
        <w:rPr>
          <w:rFonts w:eastAsia="Times New Roman"/>
          <w:szCs w:val="24"/>
        </w:rPr>
        <w:t>dados</w:t>
      </w:r>
      <w:r>
        <w:rPr>
          <w:rFonts w:eastAsia="Times New Roman"/>
          <w:szCs w:val="24"/>
        </w:rPr>
        <w:t xml:space="preserve"> </w:t>
      </w:r>
      <w:r w:rsidRPr="00E61BF9">
        <w:rPr>
          <w:rFonts w:eastAsia="Times New Roman"/>
          <w:szCs w:val="24"/>
        </w:rPr>
        <w:t>estatísticos</w:t>
      </w:r>
      <w:r>
        <w:rPr>
          <w:rFonts w:eastAsia="Times New Roman"/>
          <w:szCs w:val="24"/>
        </w:rPr>
        <w:t xml:space="preserve"> </w:t>
      </w:r>
      <w:r w:rsidRPr="00E61BF9">
        <w:rPr>
          <w:rFonts w:eastAsia="Times New Roman"/>
          <w:szCs w:val="24"/>
        </w:rPr>
        <w:t>divulgados</w:t>
      </w:r>
      <w:r>
        <w:rPr>
          <w:rFonts w:eastAsia="Times New Roman"/>
          <w:szCs w:val="24"/>
        </w:rPr>
        <w:t xml:space="preserve"> </w:t>
      </w:r>
      <w:r w:rsidRPr="00E61BF9">
        <w:rPr>
          <w:rFonts w:eastAsia="Times New Roman"/>
          <w:szCs w:val="24"/>
        </w:rPr>
        <w:t>pelos</w:t>
      </w:r>
      <w:r>
        <w:rPr>
          <w:rFonts w:eastAsia="Times New Roman"/>
          <w:szCs w:val="24"/>
        </w:rPr>
        <w:t xml:space="preserve"> </w:t>
      </w:r>
      <w:r w:rsidRPr="00E61BF9">
        <w:rPr>
          <w:rFonts w:eastAsia="Times New Roman"/>
          <w:szCs w:val="24"/>
        </w:rPr>
        <w:t>órgãos</w:t>
      </w:r>
      <w:r>
        <w:rPr>
          <w:rFonts w:eastAsia="Times New Roman"/>
          <w:szCs w:val="24"/>
        </w:rPr>
        <w:t xml:space="preserve"> </w:t>
      </w:r>
      <w:r w:rsidRPr="00E61BF9">
        <w:rPr>
          <w:rFonts w:eastAsia="Times New Roman"/>
          <w:szCs w:val="24"/>
        </w:rPr>
        <w:t>responsáveis,</w:t>
      </w:r>
      <w:r>
        <w:rPr>
          <w:rFonts w:eastAsia="Times New Roman"/>
          <w:szCs w:val="24"/>
        </w:rPr>
        <w:t xml:space="preserve"> </w:t>
      </w:r>
      <w:r w:rsidRPr="00E61BF9">
        <w:rPr>
          <w:rFonts w:eastAsia="Times New Roman"/>
          <w:szCs w:val="24"/>
        </w:rPr>
        <w:t>porém</w:t>
      </w:r>
      <w:r>
        <w:rPr>
          <w:rFonts w:eastAsia="Times New Roman"/>
          <w:szCs w:val="24"/>
        </w:rPr>
        <w:t xml:space="preserve"> </w:t>
      </w:r>
      <w:r w:rsidRPr="00E61BF9">
        <w:rPr>
          <w:rFonts w:eastAsia="Times New Roman"/>
          <w:szCs w:val="24"/>
        </w:rPr>
        <w:t>não</w:t>
      </w:r>
      <w:r>
        <w:rPr>
          <w:rFonts w:eastAsia="Times New Roman"/>
          <w:szCs w:val="24"/>
        </w:rPr>
        <w:t xml:space="preserve"> </w:t>
      </w:r>
      <w:r w:rsidRPr="00E61BF9">
        <w:rPr>
          <w:rFonts w:eastAsia="Times New Roman"/>
          <w:szCs w:val="24"/>
        </w:rPr>
        <w:t>se</w:t>
      </w:r>
      <w:r>
        <w:rPr>
          <w:rFonts w:eastAsia="Times New Roman"/>
          <w:szCs w:val="24"/>
        </w:rPr>
        <w:t xml:space="preserve"> </w:t>
      </w:r>
      <w:r w:rsidRPr="00E61BF9">
        <w:rPr>
          <w:rFonts w:eastAsia="Times New Roman"/>
          <w:szCs w:val="24"/>
        </w:rPr>
        <w:t>trata</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fator</w:t>
      </w:r>
      <w:r>
        <w:rPr>
          <w:rFonts w:eastAsia="Times New Roman"/>
          <w:szCs w:val="24"/>
        </w:rPr>
        <w:t xml:space="preserve"> </w:t>
      </w:r>
      <w:r w:rsidRPr="00E61BF9">
        <w:rPr>
          <w:rFonts w:eastAsia="Times New Roman"/>
          <w:szCs w:val="24"/>
        </w:rPr>
        <w:t>exclusivo</w:t>
      </w:r>
      <w:r>
        <w:rPr>
          <w:rFonts w:eastAsia="Times New Roman"/>
          <w:szCs w:val="24"/>
        </w:rPr>
        <w:t xml:space="preserve"> </w:t>
      </w:r>
      <w:r w:rsidRPr="00E61BF9">
        <w:rPr>
          <w:rFonts w:eastAsia="Times New Roman"/>
          <w:szCs w:val="24"/>
        </w:rPr>
        <w:t>da</w:t>
      </w:r>
      <w:r>
        <w:rPr>
          <w:rFonts w:eastAsia="Times New Roman"/>
          <w:szCs w:val="24"/>
        </w:rPr>
        <w:t xml:space="preserve"> </w:t>
      </w:r>
      <w:r w:rsidRPr="00E61BF9">
        <w:rPr>
          <w:rFonts w:eastAsia="Times New Roman"/>
          <w:szCs w:val="24"/>
        </w:rPr>
        <w:t>análise</w:t>
      </w:r>
      <w:r>
        <w:rPr>
          <w:rFonts w:eastAsia="Times New Roman"/>
          <w:szCs w:val="24"/>
        </w:rPr>
        <w:t xml:space="preserve"> </w:t>
      </w:r>
      <w:r w:rsidRPr="00E61BF9">
        <w:rPr>
          <w:rFonts w:eastAsia="Times New Roman"/>
          <w:szCs w:val="24"/>
        </w:rPr>
        <w:t>comercial</w:t>
      </w:r>
      <w:r>
        <w:rPr>
          <w:rFonts w:eastAsia="Times New Roman"/>
          <w:szCs w:val="24"/>
        </w:rPr>
        <w:t xml:space="preserve"> </w:t>
      </w:r>
      <w:r w:rsidRPr="00E61BF9">
        <w:rPr>
          <w:rFonts w:eastAsia="Times New Roman"/>
          <w:szCs w:val="24"/>
        </w:rPr>
        <w:t>entre</w:t>
      </w:r>
      <w:r>
        <w:rPr>
          <w:rFonts w:eastAsia="Times New Roman"/>
          <w:szCs w:val="24"/>
        </w:rPr>
        <w:t xml:space="preserve"> </w:t>
      </w:r>
      <w:r w:rsidRPr="00E61BF9">
        <w:rPr>
          <w:rFonts w:eastAsia="Times New Roman"/>
          <w:szCs w:val="24"/>
        </w:rPr>
        <w:t>Brasil</w:t>
      </w:r>
      <w:r>
        <w:rPr>
          <w:rFonts w:eastAsia="Times New Roman"/>
          <w:szCs w:val="24"/>
        </w:rPr>
        <w:t xml:space="preserve"> </w:t>
      </w:r>
      <w:r w:rsidRPr="00E61BF9">
        <w:rPr>
          <w:rFonts w:eastAsia="Times New Roman"/>
          <w:szCs w:val="24"/>
        </w:rPr>
        <w:t>e</w:t>
      </w:r>
      <w:r>
        <w:rPr>
          <w:rFonts w:eastAsia="Times New Roman"/>
          <w:szCs w:val="24"/>
        </w:rPr>
        <w:t xml:space="preserve"> </w:t>
      </w:r>
      <w:r w:rsidRPr="00E61BF9">
        <w:rPr>
          <w:rFonts w:eastAsia="Times New Roman"/>
          <w:szCs w:val="24"/>
        </w:rPr>
        <w:t>Japão</w:t>
      </w:r>
      <w:r w:rsidR="00DE7D6C">
        <w:rPr>
          <w:rFonts w:eastAsia="Times New Roman"/>
          <w:szCs w:val="24"/>
        </w:rPr>
        <w:t xml:space="preserve"> (essa situação </w:t>
      </w:r>
      <w:r w:rsidRPr="00E61BF9">
        <w:rPr>
          <w:rFonts w:eastAsia="Times New Roman"/>
          <w:szCs w:val="24"/>
        </w:rPr>
        <w:t>também</w:t>
      </w:r>
      <w:r>
        <w:rPr>
          <w:rFonts w:eastAsia="Times New Roman"/>
          <w:szCs w:val="24"/>
        </w:rPr>
        <w:t xml:space="preserve"> </w:t>
      </w:r>
      <w:r w:rsidR="00DE7D6C">
        <w:rPr>
          <w:rFonts w:eastAsia="Times New Roman"/>
          <w:szCs w:val="24"/>
        </w:rPr>
        <w:t xml:space="preserve">é </w:t>
      </w:r>
      <w:r w:rsidRPr="00E61BF9">
        <w:rPr>
          <w:rFonts w:eastAsia="Times New Roman"/>
          <w:szCs w:val="24"/>
        </w:rPr>
        <w:t>verificad</w:t>
      </w:r>
      <w:r w:rsidR="00DE7D6C">
        <w:rPr>
          <w:rFonts w:eastAsia="Times New Roman"/>
          <w:szCs w:val="24"/>
        </w:rPr>
        <w:t>a</w:t>
      </w:r>
      <w:r>
        <w:rPr>
          <w:rFonts w:eastAsia="Times New Roman"/>
          <w:szCs w:val="24"/>
        </w:rPr>
        <w:t xml:space="preserve"> </w:t>
      </w:r>
      <w:r w:rsidRPr="00E61BF9">
        <w:rPr>
          <w:rFonts w:eastAsia="Times New Roman"/>
          <w:szCs w:val="24"/>
        </w:rPr>
        <w:t>na</w:t>
      </w:r>
      <w:r>
        <w:rPr>
          <w:rFonts w:eastAsia="Times New Roman"/>
          <w:szCs w:val="24"/>
        </w:rPr>
        <w:t xml:space="preserve"> </w:t>
      </w:r>
      <w:r w:rsidRPr="00E61BF9">
        <w:rPr>
          <w:rFonts w:eastAsia="Times New Roman"/>
          <w:szCs w:val="24"/>
        </w:rPr>
        <w:t>comparação</w:t>
      </w:r>
      <w:r>
        <w:rPr>
          <w:rFonts w:eastAsia="Times New Roman"/>
          <w:szCs w:val="24"/>
        </w:rPr>
        <w:t xml:space="preserve"> </w:t>
      </w:r>
      <w:r w:rsidRPr="00E61BF9">
        <w:rPr>
          <w:rFonts w:eastAsia="Times New Roman"/>
          <w:szCs w:val="24"/>
        </w:rPr>
        <w:t>entre</w:t>
      </w:r>
      <w:r>
        <w:rPr>
          <w:rFonts w:eastAsia="Times New Roman"/>
          <w:szCs w:val="24"/>
        </w:rPr>
        <w:t xml:space="preserve"> </w:t>
      </w:r>
      <w:r w:rsidRPr="00E61BF9">
        <w:rPr>
          <w:rFonts w:eastAsia="Times New Roman"/>
          <w:szCs w:val="24"/>
        </w:rPr>
        <w:t>praticamente</w:t>
      </w:r>
      <w:r>
        <w:rPr>
          <w:rFonts w:eastAsia="Times New Roman"/>
          <w:szCs w:val="24"/>
        </w:rPr>
        <w:t xml:space="preserve"> </w:t>
      </w:r>
      <w:r w:rsidRPr="00E61BF9">
        <w:rPr>
          <w:rFonts w:eastAsia="Times New Roman"/>
          <w:szCs w:val="24"/>
        </w:rPr>
        <w:t>todos</w:t>
      </w:r>
      <w:r>
        <w:rPr>
          <w:rFonts w:eastAsia="Times New Roman"/>
          <w:szCs w:val="24"/>
        </w:rPr>
        <w:t xml:space="preserve"> </w:t>
      </w:r>
      <w:r w:rsidRPr="00E61BF9">
        <w:rPr>
          <w:rFonts w:eastAsia="Times New Roman"/>
          <w:szCs w:val="24"/>
        </w:rPr>
        <w:t>os</w:t>
      </w:r>
      <w:r>
        <w:rPr>
          <w:rFonts w:eastAsia="Times New Roman"/>
          <w:szCs w:val="24"/>
        </w:rPr>
        <w:t xml:space="preserve"> </w:t>
      </w:r>
      <w:r w:rsidRPr="00E61BF9">
        <w:rPr>
          <w:rFonts w:eastAsia="Times New Roman"/>
          <w:szCs w:val="24"/>
        </w:rPr>
        <w:t>países</w:t>
      </w:r>
      <w:r w:rsidR="00DE7D6C">
        <w:rPr>
          <w:rFonts w:eastAsia="Times New Roman"/>
          <w:szCs w:val="24"/>
        </w:rPr>
        <w:t>)</w:t>
      </w:r>
      <w:r w:rsidRPr="00E61BF9">
        <w:rPr>
          <w:rFonts w:eastAsia="Times New Roman"/>
          <w:szCs w:val="24"/>
        </w:rPr>
        <w:t>.</w:t>
      </w:r>
      <w:r>
        <w:rPr>
          <w:rFonts w:eastAsia="Times New Roman"/>
          <w:szCs w:val="24"/>
        </w:rPr>
        <w:t xml:space="preserve"> </w:t>
      </w:r>
      <w:r w:rsidRPr="00E61BF9">
        <w:rPr>
          <w:rFonts w:eastAsia="Times New Roman"/>
          <w:szCs w:val="24"/>
        </w:rPr>
        <w:t>Algumas</w:t>
      </w:r>
      <w:r>
        <w:rPr>
          <w:rFonts w:eastAsia="Times New Roman"/>
          <w:szCs w:val="24"/>
        </w:rPr>
        <w:t xml:space="preserve"> </w:t>
      </w:r>
      <w:r w:rsidRPr="00E61BF9">
        <w:rPr>
          <w:rFonts w:eastAsia="Times New Roman"/>
          <w:szCs w:val="24"/>
        </w:rPr>
        <w:t>causas</w:t>
      </w:r>
      <w:r>
        <w:rPr>
          <w:rFonts w:eastAsia="Times New Roman"/>
          <w:szCs w:val="24"/>
        </w:rPr>
        <w:t xml:space="preserve"> </w:t>
      </w:r>
      <w:r w:rsidRPr="00E61BF9">
        <w:rPr>
          <w:rFonts w:eastAsia="Times New Roman"/>
          <w:szCs w:val="24"/>
        </w:rPr>
        <w:t>para</w:t>
      </w:r>
      <w:r>
        <w:rPr>
          <w:rFonts w:eastAsia="Times New Roman"/>
          <w:szCs w:val="24"/>
        </w:rPr>
        <w:t xml:space="preserve"> </w:t>
      </w:r>
      <w:r w:rsidRPr="00E61BF9">
        <w:rPr>
          <w:rFonts w:eastAsia="Times New Roman"/>
          <w:szCs w:val="24"/>
        </w:rPr>
        <w:t>a</w:t>
      </w:r>
      <w:r>
        <w:rPr>
          <w:rFonts w:eastAsia="Times New Roman"/>
          <w:szCs w:val="24"/>
        </w:rPr>
        <w:t xml:space="preserve"> </w:t>
      </w:r>
      <w:r w:rsidRPr="00E61BF9">
        <w:rPr>
          <w:rFonts w:eastAsia="Times New Roman"/>
          <w:szCs w:val="24"/>
        </w:rPr>
        <w:t>divergência</w:t>
      </w:r>
      <w:r>
        <w:rPr>
          <w:rFonts w:eastAsia="Times New Roman"/>
          <w:szCs w:val="24"/>
        </w:rPr>
        <w:t xml:space="preserve"> </w:t>
      </w:r>
      <w:r w:rsidRPr="00E61BF9">
        <w:rPr>
          <w:rFonts w:eastAsia="Times New Roman"/>
          <w:szCs w:val="24"/>
        </w:rPr>
        <w:t>podem</w:t>
      </w:r>
      <w:r>
        <w:rPr>
          <w:rFonts w:eastAsia="Times New Roman"/>
          <w:szCs w:val="24"/>
        </w:rPr>
        <w:t xml:space="preserve"> </w:t>
      </w:r>
      <w:r w:rsidRPr="00E61BF9">
        <w:rPr>
          <w:rFonts w:eastAsia="Times New Roman"/>
          <w:szCs w:val="24"/>
        </w:rPr>
        <w:t>ser</w:t>
      </w:r>
      <w:r>
        <w:rPr>
          <w:rFonts w:eastAsia="Times New Roman"/>
          <w:szCs w:val="24"/>
        </w:rPr>
        <w:t xml:space="preserve"> </w:t>
      </w:r>
      <w:r w:rsidRPr="00E61BF9">
        <w:rPr>
          <w:rFonts w:eastAsia="Times New Roman"/>
          <w:szCs w:val="24"/>
        </w:rPr>
        <w:t>apontadas,</w:t>
      </w:r>
      <w:r>
        <w:rPr>
          <w:rFonts w:eastAsia="Times New Roman"/>
          <w:szCs w:val="24"/>
        </w:rPr>
        <w:t xml:space="preserve"> </w:t>
      </w:r>
      <w:r w:rsidRPr="00E61BF9">
        <w:rPr>
          <w:rFonts w:eastAsia="Times New Roman"/>
          <w:szCs w:val="24"/>
        </w:rPr>
        <w:t>tais</w:t>
      </w:r>
      <w:r>
        <w:rPr>
          <w:rFonts w:eastAsia="Times New Roman"/>
          <w:szCs w:val="24"/>
        </w:rPr>
        <w:t xml:space="preserve"> </w:t>
      </w:r>
      <w:r w:rsidRPr="00E61BF9">
        <w:rPr>
          <w:rFonts w:eastAsia="Times New Roman"/>
          <w:szCs w:val="24"/>
        </w:rPr>
        <w:t>como</w:t>
      </w:r>
      <w:r>
        <w:rPr>
          <w:rFonts w:eastAsia="Times New Roman"/>
          <w:szCs w:val="24"/>
        </w:rPr>
        <w:t xml:space="preserve"> </w:t>
      </w:r>
      <w:r w:rsidRPr="00E61BF9">
        <w:rPr>
          <w:rFonts w:eastAsia="Times New Roman"/>
          <w:szCs w:val="24"/>
        </w:rPr>
        <w:t>condição</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venda</w:t>
      </w:r>
      <w:r>
        <w:rPr>
          <w:rFonts w:eastAsia="Times New Roman"/>
          <w:szCs w:val="24"/>
        </w:rPr>
        <w:t xml:space="preserve"> </w:t>
      </w:r>
      <w:r w:rsidRPr="00E61BF9">
        <w:rPr>
          <w:rFonts w:eastAsia="Times New Roman"/>
          <w:szCs w:val="24"/>
        </w:rPr>
        <w:t>(somente</w:t>
      </w:r>
      <w:r>
        <w:rPr>
          <w:rFonts w:eastAsia="Times New Roman"/>
          <w:szCs w:val="24"/>
        </w:rPr>
        <w:t xml:space="preserve"> </w:t>
      </w:r>
      <w:r w:rsidRPr="00E61BF9">
        <w:rPr>
          <w:rFonts w:eastAsia="Times New Roman"/>
          <w:szCs w:val="24"/>
        </w:rPr>
        <w:t>FOB</w:t>
      </w:r>
      <w:r>
        <w:rPr>
          <w:rFonts w:eastAsia="Times New Roman"/>
          <w:szCs w:val="24"/>
        </w:rPr>
        <w:t xml:space="preserve"> </w:t>
      </w:r>
      <w:r w:rsidRPr="00E61BF9">
        <w:rPr>
          <w:rFonts w:eastAsia="Times New Roman"/>
          <w:szCs w:val="24"/>
        </w:rPr>
        <w:t>pelo</w:t>
      </w:r>
      <w:r>
        <w:rPr>
          <w:rFonts w:eastAsia="Times New Roman"/>
          <w:szCs w:val="24"/>
        </w:rPr>
        <w:t xml:space="preserve"> </w:t>
      </w:r>
      <w:r w:rsidRPr="00E61BF9">
        <w:rPr>
          <w:rFonts w:eastAsia="Times New Roman"/>
          <w:szCs w:val="24"/>
        </w:rPr>
        <w:t>Brasil,</w:t>
      </w:r>
      <w:r>
        <w:rPr>
          <w:rFonts w:eastAsia="Times New Roman"/>
          <w:szCs w:val="24"/>
        </w:rPr>
        <w:t xml:space="preserve"> </w:t>
      </w:r>
      <w:r w:rsidRPr="00E61BF9">
        <w:rPr>
          <w:rFonts w:eastAsia="Times New Roman"/>
          <w:szCs w:val="24"/>
        </w:rPr>
        <w:t>porém</w:t>
      </w:r>
      <w:r>
        <w:rPr>
          <w:rFonts w:eastAsia="Times New Roman"/>
          <w:szCs w:val="24"/>
        </w:rPr>
        <w:t xml:space="preserve"> </w:t>
      </w:r>
      <w:r w:rsidRPr="00E61BF9">
        <w:rPr>
          <w:rFonts w:eastAsia="Times New Roman"/>
          <w:szCs w:val="24"/>
        </w:rPr>
        <w:t>FOB</w:t>
      </w:r>
      <w:r>
        <w:rPr>
          <w:rFonts w:eastAsia="Times New Roman"/>
          <w:szCs w:val="24"/>
        </w:rPr>
        <w:t xml:space="preserve"> </w:t>
      </w:r>
      <w:r w:rsidRPr="00E61BF9">
        <w:rPr>
          <w:rFonts w:eastAsia="Times New Roman"/>
          <w:szCs w:val="24"/>
        </w:rPr>
        <w:t>para</w:t>
      </w:r>
      <w:r>
        <w:rPr>
          <w:rFonts w:eastAsia="Times New Roman"/>
          <w:szCs w:val="24"/>
        </w:rPr>
        <w:t xml:space="preserve"> </w:t>
      </w:r>
      <w:r w:rsidRPr="00E61BF9">
        <w:rPr>
          <w:rFonts w:eastAsia="Times New Roman"/>
          <w:szCs w:val="24"/>
        </w:rPr>
        <w:t>exportações</w:t>
      </w:r>
      <w:r>
        <w:rPr>
          <w:rFonts w:eastAsia="Times New Roman"/>
          <w:szCs w:val="24"/>
        </w:rPr>
        <w:t xml:space="preserve"> </w:t>
      </w:r>
      <w:r w:rsidRPr="00E61BF9">
        <w:rPr>
          <w:rFonts w:eastAsia="Times New Roman"/>
          <w:szCs w:val="24"/>
        </w:rPr>
        <w:t>e</w:t>
      </w:r>
      <w:r>
        <w:rPr>
          <w:rFonts w:eastAsia="Times New Roman"/>
          <w:szCs w:val="24"/>
        </w:rPr>
        <w:t xml:space="preserve"> </w:t>
      </w:r>
      <w:r w:rsidRPr="00E61BF9">
        <w:rPr>
          <w:rFonts w:eastAsia="Times New Roman"/>
          <w:szCs w:val="24"/>
        </w:rPr>
        <w:t>CIF</w:t>
      </w:r>
      <w:r>
        <w:rPr>
          <w:rFonts w:eastAsia="Times New Roman"/>
          <w:szCs w:val="24"/>
        </w:rPr>
        <w:t xml:space="preserve"> </w:t>
      </w:r>
      <w:r w:rsidRPr="00E61BF9">
        <w:rPr>
          <w:rFonts w:eastAsia="Times New Roman"/>
          <w:szCs w:val="24"/>
        </w:rPr>
        <w:t>para</w:t>
      </w:r>
      <w:r>
        <w:rPr>
          <w:rFonts w:eastAsia="Times New Roman"/>
          <w:szCs w:val="24"/>
        </w:rPr>
        <w:t xml:space="preserve"> </w:t>
      </w:r>
      <w:r w:rsidRPr="00E61BF9">
        <w:rPr>
          <w:rFonts w:eastAsia="Times New Roman"/>
          <w:szCs w:val="24"/>
        </w:rPr>
        <w:t>importações</w:t>
      </w:r>
      <w:r>
        <w:rPr>
          <w:rFonts w:eastAsia="Times New Roman"/>
          <w:szCs w:val="24"/>
        </w:rPr>
        <w:t xml:space="preserve"> </w:t>
      </w:r>
      <w:r w:rsidRPr="00E61BF9">
        <w:rPr>
          <w:rFonts w:eastAsia="Times New Roman"/>
          <w:szCs w:val="24"/>
        </w:rPr>
        <w:t>no</w:t>
      </w:r>
      <w:r>
        <w:rPr>
          <w:rFonts w:eastAsia="Times New Roman"/>
          <w:szCs w:val="24"/>
        </w:rPr>
        <w:t xml:space="preserve"> </w:t>
      </w:r>
      <w:r w:rsidRPr="00E61BF9">
        <w:rPr>
          <w:rFonts w:eastAsia="Times New Roman"/>
          <w:szCs w:val="24"/>
        </w:rPr>
        <w:t>caso</w:t>
      </w:r>
      <w:r>
        <w:rPr>
          <w:rFonts w:eastAsia="Times New Roman"/>
          <w:szCs w:val="24"/>
        </w:rPr>
        <w:t xml:space="preserve"> </w:t>
      </w:r>
      <w:r w:rsidRPr="00E61BF9">
        <w:rPr>
          <w:rFonts w:eastAsia="Times New Roman"/>
          <w:szCs w:val="24"/>
        </w:rPr>
        <w:t>do</w:t>
      </w:r>
      <w:r>
        <w:rPr>
          <w:rFonts w:eastAsia="Times New Roman"/>
          <w:szCs w:val="24"/>
        </w:rPr>
        <w:t xml:space="preserve"> </w:t>
      </w:r>
      <w:r w:rsidRPr="00E61BF9">
        <w:rPr>
          <w:rFonts w:eastAsia="Times New Roman"/>
          <w:szCs w:val="24"/>
        </w:rPr>
        <w:t>Japão),</w:t>
      </w:r>
      <w:r>
        <w:rPr>
          <w:rFonts w:eastAsia="Times New Roman"/>
          <w:szCs w:val="24"/>
        </w:rPr>
        <w:t xml:space="preserve"> </w:t>
      </w:r>
      <w:r w:rsidRPr="00E61BF9">
        <w:rPr>
          <w:rFonts w:eastAsia="Times New Roman"/>
          <w:szCs w:val="24"/>
        </w:rPr>
        <w:t>taxa</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câmbio,</w:t>
      </w:r>
      <w:r>
        <w:rPr>
          <w:rFonts w:eastAsia="Times New Roman"/>
          <w:szCs w:val="24"/>
        </w:rPr>
        <w:t xml:space="preserve"> </w:t>
      </w:r>
      <w:r w:rsidRPr="00E61BF9">
        <w:rPr>
          <w:rFonts w:eastAsia="Times New Roman"/>
          <w:szCs w:val="24"/>
        </w:rPr>
        <w:t>momento</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registro/apuração</w:t>
      </w:r>
      <w:r>
        <w:rPr>
          <w:rFonts w:eastAsia="Times New Roman"/>
          <w:szCs w:val="24"/>
        </w:rPr>
        <w:t xml:space="preserve"> </w:t>
      </w:r>
      <w:r w:rsidRPr="00E61BF9">
        <w:rPr>
          <w:rFonts w:eastAsia="Times New Roman"/>
          <w:szCs w:val="24"/>
        </w:rPr>
        <w:t>para</w:t>
      </w:r>
      <w:r>
        <w:rPr>
          <w:rFonts w:eastAsia="Times New Roman"/>
          <w:szCs w:val="24"/>
        </w:rPr>
        <w:t xml:space="preserve"> </w:t>
      </w:r>
      <w:r w:rsidRPr="00E61BF9">
        <w:rPr>
          <w:rFonts w:eastAsia="Times New Roman"/>
          <w:szCs w:val="24"/>
        </w:rPr>
        <w:t>fins</w:t>
      </w:r>
      <w:r>
        <w:rPr>
          <w:rFonts w:eastAsia="Times New Roman"/>
          <w:szCs w:val="24"/>
        </w:rPr>
        <w:t xml:space="preserve"> </w:t>
      </w:r>
      <w:r w:rsidRPr="00E61BF9">
        <w:rPr>
          <w:rFonts w:eastAsia="Times New Roman"/>
          <w:szCs w:val="24"/>
        </w:rPr>
        <w:t>estatísticos,</w:t>
      </w:r>
      <w:r>
        <w:rPr>
          <w:rFonts w:eastAsia="Times New Roman"/>
          <w:szCs w:val="24"/>
        </w:rPr>
        <w:t xml:space="preserve"> </w:t>
      </w:r>
      <w:r w:rsidRPr="00E61BF9">
        <w:rPr>
          <w:rFonts w:eastAsia="Times New Roman"/>
          <w:szCs w:val="24"/>
        </w:rPr>
        <w:t>classificação</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mercadorias</w:t>
      </w:r>
      <w:r>
        <w:rPr>
          <w:rFonts w:eastAsia="Times New Roman"/>
          <w:szCs w:val="24"/>
        </w:rPr>
        <w:t xml:space="preserve"> </w:t>
      </w:r>
      <w:r w:rsidRPr="00E61BF9">
        <w:rPr>
          <w:rFonts w:eastAsia="Times New Roman"/>
          <w:szCs w:val="24"/>
        </w:rPr>
        <w:t>e</w:t>
      </w:r>
      <w:r>
        <w:rPr>
          <w:rFonts w:eastAsia="Times New Roman"/>
          <w:szCs w:val="24"/>
        </w:rPr>
        <w:t xml:space="preserve"> </w:t>
      </w:r>
      <w:r w:rsidRPr="00E61BF9">
        <w:rPr>
          <w:rFonts w:eastAsia="Times New Roman"/>
          <w:szCs w:val="24"/>
        </w:rPr>
        <w:t>diferenças</w:t>
      </w:r>
      <w:r>
        <w:rPr>
          <w:rFonts w:eastAsia="Times New Roman"/>
          <w:szCs w:val="24"/>
        </w:rPr>
        <w:t xml:space="preserve"> </w:t>
      </w:r>
      <w:r w:rsidRPr="00E61BF9">
        <w:rPr>
          <w:rFonts w:eastAsia="Times New Roman"/>
          <w:szCs w:val="24"/>
        </w:rPr>
        <w:t>de</w:t>
      </w:r>
      <w:r>
        <w:rPr>
          <w:rFonts w:eastAsia="Times New Roman"/>
          <w:szCs w:val="24"/>
        </w:rPr>
        <w:t xml:space="preserve"> </w:t>
      </w:r>
      <w:r w:rsidRPr="00E61BF9">
        <w:rPr>
          <w:rFonts w:eastAsia="Times New Roman"/>
          <w:szCs w:val="24"/>
        </w:rPr>
        <w:t>sistematização</w:t>
      </w:r>
      <w:r>
        <w:rPr>
          <w:rFonts w:eastAsia="Times New Roman"/>
          <w:szCs w:val="24"/>
        </w:rPr>
        <w:t xml:space="preserve"> </w:t>
      </w:r>
      <w:r w:rsidRPr="00E61BF9">
        <w:rPr>
          <w:rFonts w:eastAsia="Times New Roman"/>
          <w:szCs w:val="24"/>
        </w:rPr>
        <w:t>e</w:t>
      </w:r>
      <w:r>
        <w:rPr>
          <w:rFonts w:eastAsia="Times New Roman"/>
          <w:szCs w:val="24"/>
        </w:rPr>
        <w:t xml:space="preserve"> </w:t>
      </w:r>
      <w:r w:rsidRPr="00E61BF9">
        <w:rPr>
          <w:rFonts w:eastAsia="Times New Roman"/>
          <w:szCs w:val="24"/>
        </w:rPr>
        <w:t>controle.</w:t>
      </w:r>
    </w:p>
    <w:p w14:paraId="260B1646" w14:textId="77777777" w:rsidR="00A13CFF" w:rsidRPr="00E61BF9" w:rsidRDefault="00A13CFF" w:rsidP="0038524A">
      <w:pPr>
        <w:tabs>
          <w:tab w:val="clear" w:pos="567"/>
        </w:tabs>
        <w:autoSpaceDE w:val="0"/>
        <w:autoSpaceDN w:val="0"/>
        <w:adjustRightInd w:val="0"/>
        <w:spacing w:before="120" w:line="240" w:lineRule="auto"/>
        <w:jc w:val="both"/>
        <w:rPr>
          <w:rFonts w:eastAsia="Times New Roman"/>
          <w:szCs w:val="24"/>
        </w:rPr>
      </w:pPr>
    </w:p>
    <w:p w14:paraId="260B1647" w14:textId="24965CE2" w:rsidR="00A13CFF" w:rsidRPr="00E61BF9" w:rsidRDefault="00A13CFF" w:rsidP="009F5B2B">
      <w:pPr>
        <w:pStyle w:val="Heading4"/>
        <w:tabs>
          <w:tab w:val="left" w:pos="709"/>
        </w:tabs>
        <w:spacing w:after="360" w:line="240" w:lineRule="auto"/>
        <w:ind w:left="709" w:hanging="709"/>
        <w:jc w:val="center"/>
        <w:rPr>
          <w:rFonts w:ascii="Times New Roman" w:eastAsia="Times New Roman"/>
          <w:b/>
          <w:szCs w:val="24"/>
        </w:rPr>
      </w:pPr>
      <w:r w:rsidRPr="00E61BF9">
        <w:rPr>
          <w:rFonts w:ascii="Times New Roman" w:eastAsia="Times New Roman"/>
          <w:b/>
          <w:szCs w:val="24"/>
        </w:rPr>
        <w:t>Intercâmbio</w:t>
      </w:r>
      <w:r w:rsidR="00B93CDA">
        <w:rPr>
          <w:rFonts w:ascii="Times New Roman" w:eastAsia="Times New Roman"/>
          <w:b/>
          <w:szCs w:val="24"/>
        </w:rPr>
        <w:t xml:space="preserve"> </w:t>
      </w:r>
      <w:r w:rsidRPr="00E61BF9">
        <w:rPr>
          <w:rFonts w:ascii="Times New Roman" w:eastAsia="Times New Roman"/>
          <w:b/>
          <w:szCs w:val="24"/>
        </w:rPr>
        <w:t>comercial</w:t>
      </w:r>
      <w:r w:rsidR="00B93CDA">
        <w:rPr>
          <w:rFonts w:ascii="Times New Roman" w:eastAsia="Times New Roman"/>
          <w:b/>
          <w:szCs w:val="24"/>
        </w:rPr>
        <w:t xml:space="preserve"> </w:t>
      </w:r>
      <w:r w:rsidRPr="00E61BF9">
        <w:rPr>
          <w:rFonts w:ascii="Times New Roman" w:eastAsia="Times New Roman"/>
          <w:b/>
          <w:szCs w:val="24"/>
        </w:rPr>
        <w:t>Brasil-Japão</w:t>
      </w:r>
      <w:r w:rsidR="00B93CDA">
        <w:rPr>
          <w:rFonts w:ascii="Times New Roman" w:eastAsia="Times New Roman"/>
          <w:b/>
          <w:szCs w:val="24"/>
        </w:rPr>
        <w:t xml:space="preserve"> </w:t>
      </w:r>
      <w:r w:rsidR="00F111B5">
        <w:rPr>
          <w:rFonts w:ascii="Times New Roman" w:eastAsia="Times New Roman"/>
          <w:b/>
          <w:szCs w:val="24"/>
        </w:rPr>
        <w:t>(</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r w:rsidR="006021F7">
        <w:rPr>
          <w:rFonts w:ascii="Times New Roman" w:eastAsia="Times New Roman"/>
          <w:b/>
          <w:szCs w:val="24"/>
        </w:rPr>
        <w:t xml:space="preserve"> </w:t>
      </w:r>
      <w:r w:rsidRPr="00E61BF9">
        <w:rPr>
          <w:rFonts w:ascii="Times New Roman" w:eastAsia="Times New Roman"/>
          <w:b/>
          <w:szCs w:val="24"/>
          <w:vertAlign w:val="superscript"/>
        </w:rPr>
        <w:t>(1)</w:t>
      </w:r>
    </w:p>
    <w:tbl>
      <w:tblPr>
        <w:tblW w:w="8600" w:type="dxa"/>
        <w:tblInd w:w="55" w:type="dxa"/>
        <w:tblCellMar>
          <w:left w:w="70" w:type="dxa"/>
          <w:right w:w="70" w:type="dxa"/>
        </w:tblCellMar>
        <w:tblLook w:val="04A0" w:firstRow="1" w:lastRow="0" w:firstColumn="1" w:lastColumn="0" w:noHBand="0" w:noVBand="1"/>
      </w:tblPr>
      <w:tblGrid>
        <w:gridCol w:w="4900"/>
        <w:gridCol w:w="740"/>
        <w:gridCol w:w="740"/>
        <w:gridCol w:w="740"/>
        <w:gridCol w:w="740"/>
        <w:gridCol w:w="740"/>
      </w:tblGrid>
      <w:tr w:rsidR="000463A5" w:rsidRPr="00FB05D3" w14:paraId="6FB4F61A" w14:textId="77777777" w:rsidTr="00FB05D3">
        <w:trPr>
          <w:trHeight w:val="284"/>
        </w:trPr>
        <w:tc>
          <w:tcPr>
            <w:tcW w:w="4900" w:type="dxa"/>
            <w:tcBorders>
              <w:top w:val="single" w:sz="4" w:space="0" w:color="auto"/>
              <w:left w:val="nil"/>
              <w:bottom w:val="single" w:sz="4" w:space="0" w:color="auto"/>
              <w:right w:val="nil"/>
            </w:tcBorders>
            <w:shd w:val="clear" w:color="auto" w:fill="auto"/>
            <w:noWrap/>
            <w:vAlign w:val="center"/>
            <w:hideMark/>
          </w:tcPr>
          <w:p w14:paraId="59B18F15"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 </w:t>
            </w:r>
          </w:p>
        </w:tc>
        <w:tc>
          <w:tcPr>
            <w:tcW w:w="740" w:type="dxa"/>
            <w:tcBorders>
              <w:top w:val="single" w:sz="4" w:space="0" w:color="auto"/>
              <w:left w:val="nil"/>
              <w:bottom w:val="single" w:sz="4" w:space="0" w:color="auto"/>
              <w:right w:val="nil"/>
            </w:tcBorders>
            <w:shd w:val="clear" w:color="auto" w:fill="auto"/>
            <w:noWrap/>
            <w:vAlign w:val="center"/>
            <w:hideMark/>
          </w:tcPr>
          <w:p w14:paraId="0BCB08F3"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2017</w:t>
            </w:r>
          </w:p>
        </w:tc>
        <w:tc>
          <w:tcPr>
            <w:tcW w:w="740" w:type="dxa"/>
            <w:tcBorders>
              <w:top w:val="single" w:sz="4" w:space="0" w:color="auto"/>
              <w:left w:val="nil"/>
              <w:bottom w:val="single" w:sz="4" w:space="0" w:color="auto"/>
              <w:right w:val="nil"/>
            </w:tcBorders>
            <w:shd w:val="clear" w:color="auto" w:fill="auto"/>
            <w:vAlign w:val="center"/>
            <w:hideMark/>
          </w:tcPr>
          <w:p w14:paraId="07231079"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2018</w:t>
            </w:r>
          </w:p>
        </w:tc>
        <w:tc>
          <w:tcPr>
            <w:tcW w:w="740" w:type="dxa"/>
            <w:tcBorders>
              <w:top w:val="single" w:sz="4" w:space="0" w:color="auto"/>
              <w:left w:val="nil"/>
              <w:bottom w:val="single" w:sz="4" w:space="0" w:color="auto"/>
              <w:right w:val="nil"/>
            </w:tcBorders>
            <w:shd w:val="clear" w:color="auto" w:fill="auto"/>
            <w:noWrap/>
            <w:vAlign w:val="center"/>
            <w:hideMark/>
          </w:tcPr>
          <w:p w14:paraId="673B9C4A"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2019</w:t>
            </w:r>
          </w:p>
        </w:tc>
        <w:tc>
          <w:tcPr>
            <w:tcW w:w="740" w:type="dxa"/>
            <w:tcBorders>
              <w:top w:val="single" w:sz="4" w:space="0" w:color="auto"/>
              <w:left w:val="nil"/>
              <w:bottom w:val="single" w:sz="4" w:space="0" w:color="auto"/>
              <w:right w:val="nil"/>
            </w:tcBorders>
            <w:shd w:val="clear" w:color="auto" w:fill="auto"/>
            <w:noWrap/>
            <w:vAlign w:val="center"/>
            <w:hideMark/>
          </w:tcPr>
          <w:p w14:paraId="74E7B4C5"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2020</w:t>
            </w:r>
          </w:p>
        </w:tc>
        <w:tc>
          <w:tcPr>
            <w:tcW w:w="740" w:type="dxa"/>
            <w:tcBorders>
              <w:top w:val="single" w:sz="4" w:space="0" w:color="auto"/>
              <w:left w:val="nil"/>
              <w:bottom w:val="single" w:sz="4" w:space="0" w:color="auto"/>
              <w:right w:val="nil"/>
            </w:tcBorders>
            <w:shd w:val="clear" w:color="auto" w:fill="auto"/>
            <w:noWrap/>
            <w:vAlign w:val="center"/>
            <w:hideMark/>
          </w:tcPr>
          <w:p w14:paraId="780EED5D"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2021</w:t>
            </w:r>
          </w:p>
        </w:tc>
      </w:tr>
      <w:tr w:rsidR="000463A5" w:rsidRPr="00FB05D3" w14:paraId="451CC799" w14:textId="77777777" w:rsidTr="00FB05D3">
        <w:trPr>
          <w:trHeight w:val="284"/>
        </w:trPr>
        <w:tc>
          <w:tcPr>
            <w:tcW w:w="4900" w:type="dxa"/>
            <w:tcBorders>
              <w:top w:val="nil"/>
              <w:left w:val="nil"/>
              <w:bottom w:val="nil"/>
              <w:right w:val="nil"/>
            </w:tcBorders>
            <w:shd w:val="clear" w:color="auto" w:fill="auto"/>
            <w:noWrap/>
            <w:vAlign w:val="center"/>
            <w:hideMark/>
          </w:tcPr>
          <w:p w14:paraId="0C524440" w14:textId="77777777" w:rsidR="000463A5" w:rsidRPr="00FB05D3" w:rsidRDefault="000463A5" w:rsidP="000463A5">
            <w:pPr>
              <w:widowControl/>
              <w:tabs>
                <w:tab w:val="clear" w:pos="567"/>
              </w:tabs>
              <w:spacing w:line="240" w:lineRule="auto"/>
              <w:rPr>
                <w:rFonts w:eastAsia="Times New Roman"/>
                <w:b/>
                <w:bCs/>
                <w:color w:val="000000"/>
                <w:sz w:val="18"/>
                <w:szCs w:val="18"/>
              </w:rPr>
            </w:pPr>
            <w:r w:rsidRPr="00FB05D3">
              <w:rPr>
                <w:rFonts w:eastAsia="Times New Roman"/>
                <w:b/>
                <w:bCs/>
                <w:color w:val="000000"/>
                <w:sz w:val="18"/>
                <w:szCs w:val="18"/>
              </w:rPr>
              <w:t>Exportações brasileiras para o Japão (FOB)</w:t>
            </w:r>
          </w:p>
        </w:tc>
        <w:tc>
          <w:tcPr>
            <w:tcW w:w="740" w:type="dxa"/>
            <w:tcBorders>
              <w:top w:val="nil"/>
              <w:left w:val="nil"/>
              <w:bottom w:val="nil"/>
              <w:right w:val="nil"/>
            </w:tcBorders>
            <w:shd w:val="clear" w:color="auto" w:fill="auto"/>
            <w:noWrap/>
            <w:vAlign w:val="center"/>
            <w:hideMark/>
          </w:tcPr>
          <w:p w14:paraId="4B110804" w14:textId="3ABAA0ED"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5</w:t>
            </w:r>
            <w:r w:rsidR="00547231" w:rsidRPr="00FB05D3">
              <w:rPr>
                <w:rFonts w:eastAsia="Times New Roman"/>
                <w:b/>
                <w:bCs/>
                <w:color w:val="000000"/>
                <w:sz w:val="18"/>
                <w:szCs w:val="18"/>
              </w:rPr>
              <w:t>.</w:t>
            </w:r>
            <w:r w:rsidRPr="00FB05D3">
              <w:rPr>
                <w:rFonts w:eastAsia="Times New Roman"/>
                <w:b/>
                <w:bCs/>
                <w:color w:val="000000"/>
                <w:sz w:val="18"/>
                <w:szCs w:val="18"/>
              </w:rPr>
              <w:t>261</w:t>
            </w:r>
          </w:p>
        </w:tc>
        <w:tc>
          <w:tcPr>
            <w:tcW w:w="740" w:type="dxa"/>
            <w:tcBorders>
              <w:top w:val="nil"/>
              <w:left w:val="nil"/>
              <w:bottom w:val="nil"/>
              <w:right w:val="nil"/>
            </w:tcBorders>
            <w:shd w:val="clear" w:color="auto" w:fill="auto"/>
            <w:noWrap/>
            <w:vAlign w:val="center"/>
            <w:hideMark/>
          </w:tcPr>
          <w:p w14:paraId="676D6734" w14:textId="6BC86DEC"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321</w:t>
            </w:r>
          </w:p>
        </w:tc>
        <w:tc>
          <w:tcPr>
            <w:tcW w:w="740" w:type="dxa"/>
            <w:tcBorders>
              <w:top w:val="nil"/>
              <w:left w:val="nil"/>
              <w:bottom w:val="nil"/>
              <w:right w:val="nil"/>
            </w:tcBorders>
            <w:shd w:val="clear" w:color="auto" w:fill="auto"/>
            <w:noWrap/>
            <w:vAlign w:val="center"/>
            <w:hideMark/>
          </w:tcPr>
          <w:p w14:paraId="6B1D295A" w14:textId="115F354A"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5</w:t>
            </w:r>
            <w:r w:rsidR="00547231" w:rsidRPr="00FB05D3">
              <w:rPr>
                <w:rFonts w:eastAsia="Times New Roman"/>
                <w:b/>
                <w:bCs/>
                <w:color w:val="000000"/>
                <w:sz w:val="18"/>
                <w:szCs w:val="18"/>
              </w:rPr>
              <w:t>.</w:t>
            </w:r>
            <w:r w:rsidRPr="00FB05D3">
              <w:rPr>
                <w:rFonts w:eastAsia="Times New Roman"/>
                <w:b/>
                <w:bCs/>
                <w:color w:val="000000"/>
                <w:sz w:val="18"/>
                <w:szCs w:val="18"/>
              </w:rPr>
              <w:t>432</w:t>
            </w:r>
          </w:p>
        </w:tc>
        <w:tc>
          <w:tcPr>
            <w:tcW w:w="740" w:type="dxa"/>
            <w:tcBorders>
              <w:top w:val="nil"/>
              <w:left w:val="nil"/>
              <w:bottom w:val="nil"/>
              <w:right w:val="nil"/>
            </w:tcBorders>
            <w:shd w:val="clear" w:color="auto" w:fill="auto"/>
            <w:noWrap/>
            <w:vAlign w:val="center"/>
            <w:hideMark/>
          </w:tcPr>
          <w:p w14:paraId="58C85E60" w14:textId="76CA2C7F"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127</w:t>
            </w:r>
          </w:p>
        </w:tc>
        <w:tc>
          <w:tcPr>
            <w:tcW w:w="740" w:type="dxa"/>
            <w:tcBorders>
              <w:top w:val="nil"/>
              <w:left w:val="nil"/>
              <w:bottom w:val="nil"/>
              <w:right w:val="nil"/>
            </w:tcBorders>
            <w:shd w:val="clear" w:color="auto" w:fill="auto"/>
            <w:noWrap/>
            <w:vAlign w:val="center"/>
            <w:hideMark/>
          </w:tcPr>
          <w:p w14:paraId="19D96C4F" w14:textId="0E6AFA4B"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5</w:t>
            </w:r>
            <w:r w:rsidR="00547231" w:rsidRPr="00FB05D3">
              <w:rPr>
                <w:rFonts w:eastAsia="Times New Roman"/>
                <w:b/>
                <w:bCs/>
                <w:color w:val="000000"/>
                <w:sz w:val="18"/>
                <w:szCs w:val="18"/>
              </w:rPr>
              <w:t>.</w:t>
            </w:r>
            <w:r w:rsidRPr="00FB05D3">
              <w:rPr>
                <w:rFonts w:eastAsia="Times New Roman"/>
                <w:b/>
                <w:bCs/>
                <w:color w:val="000000"/>
                <w:sz w:val="18"/>
                <w:szCs w:val="18"/>
              </w:rPr>
              <w:t>539</w:t>
            </w:r>
          </w:p>
        </w:tc>
      </w:tr>
      <w:tr w:rsidR="000463A5" w:rsidRPr="00FB05D3" w14:paraId="441E27A3" w14:textId="77777777" w:rsidTr="00FB05D3">
        <w:trPr>
          <w:trHeight w:val="284"/>
        </w:trPr>
        <w:tc>
          <w:tcPr>
            <w:tcW w:w="4900" w:type="dxa"/>
            <w:tcBorders>
              <w:top w:val="nil"/>
              <w:left w:val="nil"/>
              <w:bottom w:val="nil"/>
              <w:right w:val="nil"/>
            </w:tcBorders>
            <w:shd w:val="clear" w:color="auto" w:fill="auto"/>
            <w:noWrap/>
            <w:vAlign w:val="center"/>
            <w:hideMark/>
          </w:tcPr>
          <w:p w14:paraId="7C221B8F"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Variação (%) em relação ao ano anterior</w:t>
            </w:r>
          </w:p>
        </w:tc>
        <w:tc>
          <w:tcPr>
            <w:tcW w:w="740" w:type="dxa"/>
            <w:tcBorders>
              <w:top w:val="nil"/>
              <w:left w:val="nil"/>
              <w:bottom w:val="nil"/>
              <w:right w:val="nil"/>
            </w:tcBorders>
            <w:shd w:val="clear" w:color="auto" w:fill="auto"/>
            <w:noWrap/>
            <w:vAlign w:val="center"/>
            <w:hideMark/>
          </w:tcPr>
          <w:p w14:paraId="43883B21" w14:textId="696F6350"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14</w:t>
            </w:r>
            <w:r w:rsidR="00547231" w:rsidRPr="00FB05D3">
              <w:rPr>
                <w:rFonts w:eastAsia="Times New Roman"/>
                <w:color w:val="000000"/>
                <w:sz w:val="18"/>
                <w:szCs w:val="18"/>
              </w:rPr>
              <w:t>,</w:t>
            </w:r>
            <w:r w:rsidRPr="00FB05D3">
              <w:rPr>
                <w:rFonts w:eastAsia="Times New Roman"/>
                <w:color w:val="000000"/>
                <w:sz w:val="18"/>
                <w:szCs w:val="18"/>
              </w:rPr>
              <w:t>3</w:t>
            </w:r>
          </w:p>
        </w:tc>
        <w:tc>
          <w:tcPr>
            <w:tcW w:w="740" w:type="dxa"/>
            <w:tcBorders>
              <w:top w:val="nil"/>
              <w:left w:val="nil"/>
              <w:bottom w:val="nil"/>
              <w:right w:val="nil"/>
            </w:tcBorders>
            <w:shd w:val="clear" w:color="auto" w:fill="auto"/>
            <w:noWrap/>
            <w:vAlign w:val="center"/>
            <w:hideMark/>
          </w:tcPr>
          <w:p w14:paraId="5C513655" w14:textId="058D5CB2"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-17</w:t>
            </w:r>
            <w:r w:rsidR="00547231" w:rsidRPr="00FB05D3">
              <w:rPr>
                <w:rFonts w:eastAsia="Times New Roman"/>
                <w:color w:val="000000"/>
                <w:sz w:val="18"/>
                <w:szCs w:val="18"/>
              </w:rPr>
              <w:t>,</w:t>
            </w:r>
            <w:r w:rsidRPr="00FB05D3">
              <w:rPr>
                <w:rFonts w:eastAsia="Times New Roman"/>
                <w:color w:val="000000"/>
                <w:sz w:val="18"/>
                <w:szCs w:val="18"/>
              </w:rPr>
              <w:t>9</w:t>
            </w:r>
          </w:p>
        </w:tc>
        <w:tc>
          <w:tcPr>
            <w:tcW w:w="740" w:type="dxa"/>
            <w:tcBorders>
              <w:top w:val="nil"/>
              <w:left w:val="nil"/>
              <w:bottom w:val="nil"/>
              <w:right w:val="nil"/>
            </w:tcBorders>
            <w:shd w:val="clear" w:color="auto" w:fill="auto"/>
            <w:noWrap/>
            <w:vAlign w:val="center"/>
            <w:hideMark/>
          </w:tcPr>
          <w:p w14:paraId="329E3073" w14:textId="2E248BC5"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25</w:t>
            </w:r>
            <w:r w:rsidR="00547231" w:rsidRPr="00FB05D3">
              <w:rPr>
                <w:rFonts w:eastAsia="Times New Roman"/>
                <w:color w:val="000000"/>
                <w:sz w:val="18"/>
                <w:szCs w:val="18"/>
              </w:rPr>
              <w:t>,</w:t>
            </w:r>
            <w:r w:rsidRPr="00FB05D3">
              <w:rPr>
                <w:rFonts w:eastAsia="Times New Roman"/>
                <w:color w:val="000000"/>
                <w:sz w:val="18"/>
                <w:szCs w:val="18"/>
              </w:rPr>
              <w:t>7</w:t>
            </w:r>
          </w:p>
        </w:tc>
        <w:tc>
          <w:tcPr>
            <w:tcW w:w="740" w:type="dxa"/>
            <w:tcBorders>
              <w:top w:val="nil"/>
              <w:left w:val="nil"/>
              <w:bottom w:val="nil"/>
              <w:right w:val="nil"/>
            </w:tcBorders>
            <w:shd w:val="clear" w:color="auto" w:fill="auto"/>
            <w:noWrap/>
            <w:vAlign w:val="center"/>
            <w:hideMark/>
          </w:tcPr>
          <w:p w14:paraId="79B56FE2" w14:textId="293F4341"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-24</w:t>
            </w:r>
            <w:r w:rsidR="00547231" w:rsidRPr="00FB05D3">
              <w:rPr>
                <w:rFonts w:eastAsia="Times New Roman"/>
                <w:color w:val="000000"/>
                <w:sz w:val="18"/>
                <w:szCs w:val="18"/>
              </w:rPr>
              <w:t>,</w:t>
            </w:r>
            <w:r w:rsidRPr="00FB05D3">
              <w:rPr>
                <w:rFonts w:eastAsia="Times New Roman"/>
                <w:color w:val="000000"/>
                <w:sz w:val="18"/>
                <w:szCs w:val="18"/>
              </w:rPr>
              <w:t>0</w:t>
            </w:r>
          </w:p>
        </w:tc>
        <w:tc>
          <w:tcPr>
            <w:tcW w:w="740" w:type="dxa"/>
            <w:tcBorders>
              <w:top w:val="nil"/>
              <w:left w:val="nil"/>
              <w:bottom w:val="nil"/>
              <w:right w:val="nil"/>
            </w:tcBorders>
            <w:shd w:val="clear" w:color="auto" w:fill="auto"/>
            <w:noWrap/>
            <w:vAlign w:val="center"/>
            <w:hideMark/>
          </w:tcPr>
          <w:p w14:paraId="40923593" w14:textId="5F027F47"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34</w:t>
            </w:r>
            <w:r w:rsidR="00547231" w:rsidRPr="00FB05D3">
              <w:rPr>
                <w:rFonts w:eastAsia="Times New Roman"/>
                <w:color w:val="000000"/>
                <w:sz w:val="18"/>
                <w:szCs w:val="18"/>
              </w:rPr>
              <w:t>,</w:t>
            </w:r>
            <w:r w:rsidRPr="00FB05D3">
              <w:rPr>
                <w:rFonts w:eastAsia="Times New Roman"/>
                <w:color w:val="000000"/>
                <w:sz w:val="18"/>
                <w:szCs w:val="18"/>
              </w:rPr>
              <w:t>2</w:t>
            </w:r>
          </w:p>
        </w:tc>
      </w:tr>
      <w:tr w:rsidR="000463A5" w:rsidRPr="00FB05D3" w14:paraId="6662C107" w14:textId="77777777" w:rsidTr="00FB05D3">
        <w:trPr>
          <w:trHeight w:val="284"/>
        </w:trPr>
        <w:tc>
          <w:tcPr>
            <w:tcW w:w="4900" w:type="dxa"/>
            <w:tcBorders>
              <w:top w:val="nil"/>
              <w:left w:val="nil"/>
              <w:bottom w:val="nil"/>
              <w:right w:val="nil"/>
            </w:tcBorders>
            <w:shd w:val="clear" w:color="auto" w:fill="auto"/>
            <w:noWrap/>
            <w:vAlign w:val="center"/>
            <w:hideMark/>
          </w:tcPr>
          <w:p w14:paraId="53E36CE2"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 xml:space="preserve">Part. (%) no total das exportações brasileiras p/ a Ásia </w:t>
            </w:r>
            <w:r w:rsidRPr="00FB05D3">
              <w:rPr>
                <w:rFonts w:eastAsia="Times New Roman"/>
                <w:color w:val="000000"/>
                <w:sz w:val="18"/>
                <w:szCs w:val="18"/>
                <w:vertAlign w:val="superscript"/>
              </w:rPr>
              <w:t>(2)</w:t>
            </w:r>
          </w:p>
        </w:tc>
        <w:tc>
          <w:tcPr>
            <w:tcW w:w="740" w:type="dxa"/>
            <w:tcBorders>
              <w:top w:val="nil"/>
              <w:left w:val="nil"/>
              <w:bottom w:val="nil"/>
              <w:right w:val="nil"/>
            </w:tcBorders>
            <w:shd w:val="clear" w:color="auto" w:fill="auto"/>
            <w:noWrap/>
            <w:vAlign w:val="center"/>
            <w:hideMark/>
          </w:tcPr>
          <w:p w14:paraId="56D4FDAE" w14:textId="25AB8235"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6</w:t>
            </w:r>
            <w:r w:rsidR="00547231" w:rsidRPr="00FB05D3">
              <w:rPr>
                <w:rFonts w:eastAsia="Times New Roman"/>
                <w:color w:val="000000"/>
                <w:sz w:val="18"/>
                <w:szCs w:val="18"/>
              </w:rPr>
              <w:t>,</w:t>
            </w:r>
            <w:r w:rsidRPr="00FB05D3">
              <w:rPr>
                <w:rFonts w:eastAsia="Times New Roman"/>
                <w:color w:val="000000"/>
                <w:sz w:val="18"/>
                <w:szCs w:val="18"/>
              </w:rPr>
              <w:t>8</w:t>
            </w:r>
          </w:p>
        </w:tc>
        <w:tc>
          <w:tcPr>
            <w:tcW w:w="740" w:type="dxa"/>
            <w:tcBorders>
              <w:top w:val="nil"/>
              <w:left w:val="nil"/>
              <w:bottom w:val="nil"/>
              <w:right w:val="nil"/>
            </w:tcBorders>
            <w:shd w:val="clear" w:color="auto" w:fill="auto"/>
            <w:noWrap/>
            <w:vAlign w:val="center"/>
            <w:hideMark/>
          </w:tcPr>
          <w:p w14:paraId="4414E569" w14:textId="37A583E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4</w:t>
            </w:r>
            <w:r w:rsidR="00547231" w:rsidRPr="00FB05D3">
              <w:rPr>
                <w:rFonts w:eastAsia="Times New Roman"/>
                <w:color w:val="000000"/>
                <w:sz w:val="18"/>
                <w:szCs w:val="18"/>
              </w:rPr>
              <w:t>,</w:t>
            </w:r>
            <w:r w:rsidRPr="00FB05D3">
              <w:rPr>
                <w:rFonts w:eastAsia="Times New Roman"/>
                <w:color w:val="000000"/>
                <w:sz w:val="18"/>
                <w:szCs w:val="18"/>
              </w:rPr>
              <w:t>7</w:t>
            </w:r>
          </w:p>
        </w:tc>
        <w:tc>
          <w:tcPr>
            <w:tcW w:w="740" w:type="dxa"/>
            <w:tcBorders>
              <w:top w:val="nil"/>
              <w:left w:val="nil"/>
              <w:bottom w:val="nil"/>
              <w:right w:val="nil"/>
            </w:tcBorders>
            <w:shd w:val="clear" w:color="auto" w:fill="auto"/>
            <w:noWrap/>
            <w:vAlign w:val="center"/>
            <w:hideMark/>
          </w:tcPr>
          <w:p w14:paraId="70B1C7E1" w14:textId="49AE67B0"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5</w:t>
            </w:r>
            <w:r w:rsidR="00547231" w:rsidRPr="00FB05D3">
              <w:rPr>
                <w:rFonts w:eastAsia="Times New Roman"/>
                <w:color w:val="000000"/>
                <w:sz w:val="18"/>
                <w:szCs w:val="18"/>
              </w:rPr>
              <w:t>,</w:t>
            </w:r>
            <w:r w:rsidRPr="00FB05D3">
              <w:rPr>
                <w:rFonts w:eastAsia="Times New Roman"/>
                <w:color w:val="000000"/>
                <w:sz w:val="18"/>
                <w:szCs w:val="18"/>
              </w:rPr>
              <w:t>8</w:t>
            </w:r>
          </w:p>
        </w:tc>
        <w:tc>
          <w:tcPr>
            <w:tcW w:w="740" w:type="dxa"/>
            <w:tcBorders>
              <w:top w:val="nil"/>
              <w:left w:val="nil"/>
              <w:bottom w:val="nil"/>
              <w:right w:val="nil"/>
            </w:tcBorders>
            <w:shd w:val="clear" w:color="auto" w:fill="auto"/>
            <w:noWrap/>
            <w:vAlign w:val="center"/>
            <w:hideMark/>
          </w:tcPr>
          <w:p w14:paraId="6F4E01AA" w14:textId="3E140C66"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4</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1EA2CB6C" w14:textId="1FD36B74"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4</w:t>
            </w:r>
            <w:r w:rsidR="00547231" w:rsidRPr="00FB05D3">
              <w:rPr>
                <w:rFonts w:eastAsia="Times New Roman"/>
                <w:color w:val="000000"/>
                <w:sz w:val="18"/>
                <w:szCs w:val="18"/>
              </w:rPr>
              <w:t>,</w:t>
            </w:r>
            <w:r w:rsidRPr="00FB05D3">
              <w:rPr>
                <w:rFonts w:eastAsia="Times New Roman"/>
                <w:color w:val="000000"/>
                <w:sz w:val="18"/>
                <w:szCs w:val="18"/>
              </w:rPr>
              <w:t>3</w:t>
            </w:r>
          </w:p>
        </w:tc>
      </w:tr>
      <w:tr w:rsidR="000463A5" w:rsidRPr="00FB05D3" w14:paraId="4727CC90" w14:textId="77777777" w:rsidTr="00FB05D3">
        <w:trPr>
          <w:trHeight w:val="284"/>
        </w:trPr>
        <w:tc>
          <w:tcPr>
            <w:tcW w:w="4900" w:type="dxa"/>
            <w:tcBorders>
              <w:top w:val="nil"/>
              <w:left w:val="nil"/>
              <w:bottom w:val="nil"/>
              <w:right w:val="nil"/>
            </w:tcBorders>
            <w:shd w:val="clear" w:color="auto" w:fill="auto"/>
            <w:noWrap/>
            <w:vAlign w:val="center"/>
            <w:hideMark/>
          </w:tcPr>
          <w:p w14:paraId="75941EBA"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Part. (%) no total das exportações brasileiras</w:t>
            </w:r>
          </w:p>
        </w:tc>
        <w:tc>
          <w:tcPr>
            <w:tcW w:w="740" w:type="dxa"/>
            <w:tcBorders>
              <w:top w:val="nil"/>
              <w:left w:val="nil"/>
              <w:bottom w:val="nil"/>
              <w:right w:val="nil"/>
            </w:tcBorders>
            <w:shd w:val="clear" w:color="auto" w:fill="auto"/>
            <w:noWrap/>
            <w:vAlign w:val="center"/>
            <w:hideMark/>
          </w:tcPr>
          <w:p w14:paraId="4E6BC912" w14:textId="54F75A04"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4</w:t>
            </w:r>
          </w:p>
        </w:tc>
        <w:tc>
          <w:tcPr>
            <w:tcW w:w="740" w:type="dxa"/>
            <w:tcBorders>
              <w:top w:val="nil"/>
              <w:left w:val="nil"/>
              <w:bottom w:val="nil"/>
              <w:right w:val="nil"/>
            </w:tcBorders>
            <w:shd w:val="clear" w:color="auto" w:fill="auto"/>
            <w:noWrap/>
            <w:vAlign w:val="center"/>
            <w:hideMark/>
          </w:tcPr>
          <w:p w14:paraId="180D88FD" w14:textId="6A6660E1"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w:t>
            </w:r>
            <w:r w:rsidR="00547231" w:rsidRPr="00FB05D3">
              <w:rPr>
                <w:rFonts w:eastAsia="Times New Roman"/>
                <w:color w:val="000000"/>
                <w:sz w:val="18"/>
                <w:szCs w:val="18"/>
              </w:rPr>
              <w:t>,</w:t>
            </w:r>
            <w:r w:rsidRPr="00FB05D3">
              <w:rPr>
                <w:rFonts w:eastAsia="Times New Roman"/>
                <w:color w:val="000000"/>
                <w:sz w:val="18"/>
                <w:szCs w:val="18"/>
              </w:rPr>
              <w:t>9</w:t>
            </w:r>
          </w:p>
        </w:tc>
        <w:tc>
          <w:tcPr>
            <w:tcW w:w="740" w:type="dxa"/>
            <w:tcBorders>
              <w:top w:val="nil"/>
              <w:left w:val="nil"/>
              <w:bottom w:val="nil"/>
              <w:right w:val="nil"/>
            </w:tcBorders>
            <w:shd w:val="clear" w:color="auto" w:fill="auto"/>
            <w:noWrap/>
            <w:vAlign w:val="center"/>
            <w:hideMark/>
          </w:tcPr>
          <w:p w14:paraId="5A4D1665" w14:textId="2505BEBB"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5</w:t>
            </w:r>
          </w:p>
        </w:tc>
        <w:tc>
          <w:tcPr>
            <w:tcW w:w="740" w:type="dxa"/>
            <w:tcBorders>
              <w:top w:val="nil"/>
              <w:left w:val="nil"/>
              <w:bottom w:val="nil"/>
              <w:right w:val="nil"/>
            </w:tcBorders>
            <w:shd w:val="clear" w:color="auto" w:fill="auto"/>
            <w:noWrap/>
            <w:vAlign w:val="center"/>
            <w:hideMark/>
          </w:tcPr>
          <w:p w14:paraId="5A60FB47" w14:textId="189B48F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0</w:t>
            </w:r>
          </w:p>
        </w:tc>
        <w:tc>
          <w:tcPr>
            <w:tcW w:w="740" w:type="dxa"/>
            <w:tcBorders>
              <w:top w:val="nil"/>
              <w:left w:val="nil"/>
              <w:bottom w:val="nil"/>
              <w:right w:val="nil"/>
            </w:tcBorders>
            <w:shd w:val="clear" w:color="auto" w:fill="auto"/>
            <w:noWrap/>
            <w:vAlign w:val="center"/>
            <w:hideMark/>
          </w:tcPr>
          <w:p w14:paraId="5594C3C9" w14:textId="2D507F1B"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0</w:t>
            </w:r>
          </w:p>
        </w:tc>
      </w:tr>
      <w:tr w:rsidR="000463A5" w:rsidRPr="00FB05D3" w14:paraId="3CA765D6" w14:textId="77777777" w:rsidTr="00FB05D3">
        <w:trPr>
          <w:trHeight w:val="284"/>
        </w:trPr>
        <w:tc>
          <w:tcPr>
            <w:tcW w:w="4900" w:type="dxa"/>
            <w:tcBorders>
              <w:top w:val="nil"/>
              <w:left w:val="nil"/>
              <w:bottom w:val="nil"/>
              <w:right w:val="nil"/>
            </w:tcBorders>
            <w:shd w:val="clear" w:color="auto" w:fill="auto"/>
            <w:noWrap/>
            <w:vAlign w:val="center"/>
            <w:hideMark/>
          </w:tcPr>
          <w:p w14:paraId="5CDF8248" w14:textId="77777777" w:rsidR="000463A5" w:rsidRPr="00FB05D3" w:rsidRDefault="000463A5" w:rsidP="000463A5">
            <w:pPr>
              <w:widowControl/>
              <w:tabs>
                <w:tab w:val="clear" w:pos="567"/>
              </w:tabs>
              <w:spacing w:line="240" w:lineRule="auto"/>
              <w:rPr>
                <w:rFonts w:eastAsia="Times New Roman"/>
                <w:b/>
                <w:bCs/>
                <w:color w:val="000000"/>
                <w:sz w:val="18"/>
                <w:szCs w:val="18"/>
              </w:rPr>
            </w:pPr>
            <w:r w:rsidRPr="00FB05D3">
              <w:rPr>
                <w:rFonts w:eastAsia="Times New Roman"/>
                <w:b/>
                <w:bCs/>
                <w:color w:val="000000"/>
                <w:sz w:val="18"/>
                <w:szCs w:val="18"/>
              </w:rPr>
              <w:t>Importações brasileiras do Japão (FOB)</w:t>
            </w:r>
          </w:p>
        </w:tc>
        <w:tc>
          <w:tcPr>
            <w:tcW w:w="740" w:type="dxa"/>
            <w:tcBorders>
              <w:top w:val="nil"/>
              <w:left w:val="nil"/>
              <w:bottom w:val="nil"/>
              <w:right w:val="nil"/>
            </w:tcBorders>
            <w:shd w:val="clear" w:color="auto" w:fill="auto"/>
            <w:noWrap/>
            <w:vAlign w:val="center"/>
            <w:hideMark/>
          </w:tcPr>
          <w:p w14:paraId="0595F96C" w14:textId="5216AFDF"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069</w:t>
            </w:r>
          </w:p>
        </w:tc>
        <w:tc>
          <w:tcPr>
            <w:tcW w:w="740" w:type="dxa"/>
            <w:tcBorders>
              <w:top w:val="nil"/>
              <w:left w:val="nil"/>
              <w:bottom w:val="nil"/>
              <w:right w:val="nil"/>
            </w:tcBorders>
            <w:shd w:val="clear" w:color="auto" w:fill="auto"/>
            <w:noWrap/>
            <w:vAlign w:val="center"/>
            <w:hideMark/>
          </w:tcPr>
          <w:p w14:paraId="658E61F9" w14:textId="1DC5EFFB"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849</w:t>
            </w:r>
          </w:p>
        </w:tc>
        <w:tc>
          <w:tcPr>
            <w:tcW w:w="740" w:type="dxa"/>
            <w:tcBorders>
              <w:top w:val="nil"/>
              <w:left w:val="nil"/>
              <w:bottom w:val="nil"/>
              <w:right w:val="nil"/>
            </w:tcBorders>
            <w:shd w:val="clear" w:color="auto" w:fill="auto"/>
            <w:noWrap/>
            <w:vAlign w:val="center"/>
            <w:hideMark/>
          </w:tcPr>
          <w:p w14:paraId="22518113" w14:textId="49A9DF3A"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740</w:t>
            </w:r>
          </w:p>
        </w:tc>
        <w:tc>
          <w:tcPr>
            <w:tcW w:w="740" w:type="dxa"/>
            <w:tcBorders>
              <w:top w:val="nil"/>
              <w:left w:val="nil"/>
              <w:bottom w:val="nil"/>
              <w:right w:val="nil"/>
            </w:tcBorders>
            <w:shd w:val="clear" w:color="auto" w:fill="auto"/>
            <w:noWrap/>
            <w:vAlign w:val="center"/>
            <w:hideMark/>
          </w:tcPr>
          <w:p w14:paraId="2BD173CB" w14:textId="45B2D31E"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4</w:t>
            </w:r>
            <w:r w:rsidR="00547231" w:rsidRPr="00FB05D3">
              <w:rPr>
                <w:rFonts w:eastAsia="Times New Roman"/>
                <w:b/>
                <w:bCs/>
                <w:color w:val="000000"/>
                <w:sz w:val="18"/>
                <w:szCs w:val="18"/>
              </w:rPr>
              <w:t>.</w:t>
            </w:r>
            <w:r w:rsidRPr="00FB05D3">
              <w:rPr>
                <w:rFonts w:eastAsia="Times New Roman"/>
                <w:b/>
                <w:bCs/>
                <w:color w:val="000000"/>
                <w:sz w:val="18"/>
                <w:szCs w:val="18"/>
              </w:rPr>
              <w:t>191</w:t>
            </w:r>
          </w:p>
        </w:tc>
        <w:tc>
          <w:tcPr>
            <w:tcW w:w="740" w:type="dxa"/>
            <w:tcBorders>
              <w:top w:val="nil"/>
              <w:left w:val="nil"/>
              <w:bottom w:val="nil"/>
              <w:right w:val="nil"/>
            </w:tcBorders>
            <w:shd w:val="clear" w:color="auto" w:fill="auto"/>
            <w:noWrap/>
            <w:vAlign w:val="center"/>
            <w:hideMark/>
          </w:tcPr>
          <w:p w14:paraId="1D540DF0" w14:textId="30A35C99"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5</w:t>
            </w:r>
            <w:r w:rsidR="00547231" w:rsidRPr="00FB05D3">
              <w:rPr>
                <w:rFonts w:eastAsia="Times New Roman"/>
                <w:b/>
                <w:bCs/>
                <w:color w:val="000000"/>
                <w:sz w:val="18"/>
                <w:szCs w:val="18"/>
              </w:rPr>
              <w:t>.</w:t>
            </w:r>
            <w:r w:rsidRPr="00FB05D3">
              <w:rPr>
                <w:rFonts w:eastAsia="Times New Roman"/>
                <w:b/>
                <w:bCs/>
                <w:color w:val="000000"/>
                <w:sz w:val="18"/>
                <w:szCs w:val="18"/>
              </w:rPr>
              <w:t>146</w:t>
            </w:r>
          </w:p>
        </w:tc>
      </w:tr>
      <w:tr w:rsidR="000463A5" w:rsidRPr="00FB05D3" w14:paraId="0B3646FF" w14:textId="77777777" w:rsidTr="00FB05D3">
        <w:trPr>
          <w:trHeight w:val="284"/>
        </w:trPr>
        <w:tc>
          <w:tcPr>
            <w:tcW w:w="4900" w:type="dxa"/>
            <w:tcBorders>
              <w:top w:val="nil"/>
              <w:left w:val="nil"/>
              <w:bottom w:val="nil"/>
              <w:right w:val="nil"/>
            </w:tcBorders>
            <w:shd w:val="clear" w:color="auto" w:fill="auto"/>
            <w:noWrap/>
            <w:vAlign w:val="center"/>
            <w:hideMark/>
          </w:tcPr>
          <w:p w14:paraId="7CFA9EAD"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Variação (%) em relação ao ano anterior</w:t>
            </w:r>
          </w:p>
        </w:tc>
        <w:tc>
          <w:tcPr>
            <w:tcW w:w="740" w:type="dxa"/>
            <w:tcBorders>
              <w:top w:val="nil"/>
              <w:left w:val="nil"/>
              <w:bottom w:val="nil"/>
              <w:right w:val="nil"/>
            </w:tcBorders>
            <w:shd w:val="clear" w:color="auto" w:fill="auto"/>
            <w:noWrap/>
            <w:vAlign w:val="center"/>
            <w:hideMark/>
          </w:tcPr>
          <w:p w14:paraId="35A64E2E" w14:textId="318EC466"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14</w:t>
            </w:r>
            <w:r w:rsidR="00547231" w:rsidRPr="00FB05D3">
              <w:rPr>
                <w:rFonts w:eastAsia="Times New Roman"/>
                <w:color w:val="000000"/>
                <w:sz w:val="18"/>
                <w:szCs w:val="18"/>
              </w:rPr>
              <w:t>,</w:t>
            </w:r>
            <w:r w:rsidRPr="00FB05D3">
              <w:rPr>
                <w:rFonts w:eastAsia="Times New Roman"/>
                <w:color w:val="000000"/>
                <w:sz w:val="18"/>
                <w:szCs w:val="18"/>
              </w:rPr>
              <w:t>1</w:t>
            </w:r>
          </w:p>
        </w:tc>
        <w:tc>
          <w:tcPr>
            <w:tcW w:w="740" w:type="dxa"/>
            <w:tcBorders>
              <w:top w:val="nil"/>
              <w:left w:val="nil"/>
              <w:bottom w:val="nil"/>
              <w:right w:val="nil"/>
            </w:tcBorders>
            <w:shd w:val="clear" w:color="auto" w:fill="auto"/>
            <w:noWrap/>
            <w:vAlign w:val="center"/>
            <w:hideMark/>
          </w:tcPr>
          <w:p w14:paraId="481213CD" w14:textId="28C75456"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19</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788E782F" w14:textId="1D812560"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3</w:t>
            </w:r>
          </w:p>
        </w:tc>
        <w:tc>
          <w:tcPr>
            <w:tcW w:w="740" w:type="dxa"/>
            <w:tcBorders>
              <w:top w:val="nil"/>
              <w:left w:val="nil"/>
              <w:bottom w:val="nil"/>
              <w:right w:val="nil"/>
            </w:tcBorders>
            <w:shd w:val="clear" w:color="auto" w:fill="auto"/>
            <w:noWrap/>
            <w:vAlign w:val="center"/>
            <w:hideMark/>
          </w:tcPr>
          <w:p w14:paraId="0CA5A5AD" w14:textId="17E3A540"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-11</w:t>
            </w:r>
            <w:r w:rsidR="00547231" w:rsidRPr="00FB05D3">
              <w:rPr>
                <w:rFonts w:eastAsia="Times New Roman"/>
                <w:color w:val="000000"/>
                <w:sz w:val="18"/>
                <w:szCs w:val="18"/>
              </w:rPr>
              <w:t>,</w:t>
            </w:r>
            <w:r w:rsidRPr="00FB05D3">
              <w:rPr>
                <w:rFonts w:eastAsia="Times New Roman"/>
                <w:color w:val="000000"/>
                <w:sz w:val="18"/>
                <w:szCs w:val="18"/>
              </w:rPr>
              <w:t>6</w:t>
            </w:r>
          </w:p>
        </w:tc>
        <w:tc>
          <w:tcPr>
            <w:tcW w:w="740" w:type="dxa"/>
            <w:tcBorders>
              <w:top w:val="nil"/>
              <w:left w:val="nil"/>
              <w:bottom w:val="nil"/>
              <w:right w:val="nil"/>
            </w:tcBorders>
            <w:shd w:val="clear" w:color="auto" w:fill="auto"/>
            <w:noWrap/>
            <w:vAlign w:val="center"/>
            <w:hideMark/>
          </w:tcPr>
          <w:p w14:paraId="49D1A867" w14:textId="31C1FE1A"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22</w:t>
            </w:r>
            <w:r w:rsidR="00547231" w:rsidRPr="00FB05D3">
              <w:rPr>
                <w:rFonts w:eastAsia="Times New Roman"/>
                <w:color w:val="000000"/>
                <w:sz w:val="18"/>
                <w:szCs w:val="18"/>
              </w:rPr>
              <w:t>,</w:t>
            </w:r>
            <w:r w:rsidRPr="00FB05D3">
              <w:rPr>
                <w:rFonts w:eastAsia="Times New Roman"/>
                <w:color w:val="000000"/>
                <w:sz w:val="18"/>
                <w:szCs w:val="18"/>
              </w:rPr>
              <w:t>8</w:t>
            </w:r>
          </w:p>
        </w:tc>
      </w:tr>
      <w:tr w:rsidR="000463A5" w:rsidRPr="00FB05D3" w14:paraId="1014AB5C" w14:textId="77777777" w:rsidTr="00FB05D3">
        <w:trPr>
          <w:trHeight w:val="284"/>
        </w:trPr>
        <w:tc>
          <w:tcPr>
            <w:tcW w:w="4900" w:type="dxa"/>
            <w:tcBorders>
              <w:top w:val="nil"/>
              <w:left w:val="nil"/>
              <w:bottom w:val="nil"/>
              <w:right w:val="nil"/>
            </w:tcBorders>
            <w:shd w:val="clear" w:color="auto" w:fill="auto"/>
            <w:noWrap/>
            <w:vAlign w:val="center"/>
            <w:hideMark/>
          </w:tcPr>
          <w:p w14:paraId="3C4E545E"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 xml:space="preserve">Part. (%) no total das importações brasileiras da Ásia </w:t>
            </w:r>
            <w:r w:rsidRPr="00FB05D3">
              <w:rPr>
                <w:rFonts w:eastAsia="Times New Roman"/>
                <w:color w:val="000000"/>
                <w:sz w:val="18"/>
                <w:szCs w:val="18"/>
                <w:vertAlign w:val="superscript"/>
              </w:rPr>
              <w:t>(2)</w:t>
            </w:r>
          </w:p>
        </w:tc>
        <w:tc>
          <w:tcPr>
            <w:tcW w:w="740" w:type="dxa"/>
            <w:tcBorders>
              <w:top w:val="nil"/>
              <w:left w:val="nil"/>
              <w:bottom w:val="nil"/>
              <w:right w:val="nil"/>
            </w:tcBorders>
            <w:shd w:val="clear" w:color="auto" w:fill="auto"/>
            <w:noWrap/>
            <w:vAlign w:val="center"/>
            <w:hideMark/>
          </w:tcPr>
          <w:p w14:paraId="240768AD" w14:textId="363B6BC4"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8</w:t>
            </w:r>
            <w:r w:rsidR="00547231" w:rsidRPr="00FB05D3">
              <w:rPr>
                <w:rFonts w:eastAsia="Times New Roman"/>
                <w:color w:val="000000"/>
                <w:sz w:val="18"/>
                <w:szCs w:val="18"/>
              </w:rPr>
              <w:t>,</w:t>
            </w:r>
            <w:r w:rsidRPr="00FB05D3">
              <w:rPr>
                <w:rFonts w:eastAsia="Times New Roman"/>
                <w:color w:val="000000"/>
                <w:sz w:val="18"/>
                <w:szCs w:val="18"/>
              </w:rPr>
              <w:t>1</w:t>
            </w:r>
          </w:p>
        </w:tc>
        <w:tc>
          <w:tcPr>
            <w:tcW w:w="740" w:type="dxa"/>
            <w:tcBorders>
              <w:top w:val="nil"/>
              <w:left w:val="nil"/>
              <w:bottom w:val="nil"/>
              <w:right w:val="nil"/>
            </w:tcBorders>
            <w:shd w:val="clear" w:color="auto" w:fill="auto"/>
            <w:noWrap/>
            <w:vAlign w:val="center"/>
            <w:hideMark/>
          </w:tcPr>
          <w:p w14:paraId="4B47761C" w14:textId="020BD781"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8</w:t>
            </w:r>
            <w:r w:rsidR="00547231" w:rsidRPr="00FB05D3">
              <w:rPr>
                <w:rFonts w:eastAsia="Times New Roman"/>
                <w:color w:val="000000"/>
                <w:sz w:val="18"/>
                <w:szCs w:val="18"/>
              </w:rPr>
              <w:t>,</w:t>
            </w:r>
            <w:r w:rsidRPr="00FB05D3">
              <w:rPr>
                <w:rFonts w:eastAsia="Times New Roman"/>
                <w:color w:val="000000"/>
                <w:sz w:val="18"/>
                <w:szCs w:val="18"/>
              </w:rPr>
              <w:t>0</w:t>
            </w:r>
          </w:p>
        </w:tc>
        <w:tc>
          <w:tcPr>
            <w:tcW w:w="740" w:type="dxa"/>
            <w:tcBorders>
              <w:top w:val="nil"/>
              <w:left w:val="nil"/>
              <w:bottom w:val="nil"/>
              <w:right w:val="nil"/>
            </w:tcBorders>
            <w:shd w:val="clear" w:color="auto" w:fill="auto"/>
            <w:noWrap/>
            <w:vAlign w:val="center"/>
            <w:hideMark/>
          </w:tcPr>
          <w:p w14:paraId="0F8AF208" w14:textId="7960CD5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7</w:t>
            </w:r>
            <w:r w:rsidR="00547231" w:rsidRPr="00FB05D3">
              <w:rPr>
                <w:rFonts w:eastAsia="Times New Roman"/>
                <w:color w:val="000000"/>
                <w:sz w:val="18"/>
                <w:szCs w:val="18"/>
              </w:rPr>
              <w:t>,</w:t>
            </w:r>
            <w:r w:rsidRPr="00FB05D3">
              <w:rPr>
                <w:rFonts w:eastAsia="Times New Roman"/>
                <w:color w:val="000000"/>
                <w:sz w:val="18"/>
                <w:szCs w:val="18"/>
              </w:rPr>
              <w:t>6</w:t>
            </w:r>
          </w:p>
        </w:tc>
        <w:tc>
          <w:tcPr>
            <w:tcW w:w="740" w:type="dxa"/>
            <w:tcBorders>
              <w:top w:val="nil"/>
              <w:left w:val="nil"/>
              <w:bottom w:val="nil"/>
              <w:right w:val="nil"/>
            </w:tcBorders>
            <w:shd w:val="clear" w:color="auto" w:fill="auto"/>
            <w:noWrap/>
            <w:vAlign w:val="center"/>
            <w:hideMark/>
          </w:tcPr>
          <w:p w14:paraId="6073D8EC" w14:textId="27F8444E"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7</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5755C287" w14:textId="7ACFAD3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6</w:t>
            </w:r>
            <w:r w:rsidR="00547231" w:rsidRPr="00FB05D3">
              <w:rPr>
                <w:rFonts w:eastAsia="Times New Roman"/>
                <w:color w:val="000000"/>
                <w:sz w:val="18"/>
                <w:szCs w:val="18"/>
              </w:rPr>
              <w:t>,</w:t>
            </w:r>
            <w:r w:rsidRPr="00FB05D3">
              <w:rPr>
                <w:rFonts w:eastAsia="Times New Roman"/>
                <w:color w:val="000000"/>
                <w:sz w:val="18"/>
                <w:szCs w:val="18"/>
              </w:rPr>
              <w:t>6</w:t>
            </w:r>
          </w:p>
        </w:tc>
      </w:tr>
      <w:tr w:rsidR="000463A5" w:rsidRPr="00FB05D3" w14:paraId="0042BC9E" w14:textId="77777777" w:rsidTr="00FB05D3">
        <w:trPr>
          <w:trHeight w:val="284"/>
        </w:trPr>
        <w:tc>
          <w:tcPr>
            <w:tcW w:w="4900" w:type="dxa"/>
            <w:tcBorders>
              <w:top w:val="nil"/>
              <w:left w:val="nil"/>
              <w:bottom w:val="nil"/>
              <w:right w:val="nil"/>
            </w:tcBorders>
            <w:shd w:val="clear" w:color="auto" w:fill="auto"/>
            <w:noWrap/>
            <w:vAlign w:val="center"/>
            <w:hideMark/>
          </w:tcPr>
          <w:p w14:paraId="03FE94A2"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Part. (%) no total das importações brasileiras</w:t>
            </w:r>
          </w:p>
        </w:tc>
        <w:tc>
          <w:tcPr>
            <w:tcW w:w="740" w:type="dxa"/>
            <w:tcBorders>
              <w:top w:val="nil"/>
              <w:left w:val="nil"/>
              <w:bottom w:val="nil"/>
              <w:right w:val="nil"/>
            </w:tcBorders>
            <w:shd w:val="clear" w:color="auto" w:fill="auto"/>
            <w:noWrap/>
            <w:vAlign w:val="center"/>
            <w:hideMark/>
          </w:tcPr>
          <w:p w14:paraId="5898C4C5" w14:textId="0D76B3D9"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6</w:t>
            </w:r>
          </w:p>
        </w:tc>
        <w:tc>
          <w:tcPr>
            <w:tcW w:w="740" w:type="dxa"/>
            <w:tcBorders>
              <w:top w:val="nil"/>
              <w:left w:val="nil"/>
              <w:bottom w:val="nil"/>
              <w:right w:val="nil"/>
            </w:tcBorders>
            <w:shd w:val="clear" w:color="auto" w:fill="auto"/>
            <w:noWrap/>
            <w:vAlign w:val="center"/>
            <w:hideMark/>
          </w:tcPr>
          <w:p w14:paraId="77C1A310" w14:textId="71A2B1B5"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6</w:t>
            </w:r>
          </w:p>
        </w:tc>
        <w:tc>
          <w:tcPr>
            <w:tcW w:w="740" w:type="dxa"/>
            <w:tcBorders>
              <w:top w:val="nil"/>
              <w:left w:val="nil"/>
              <w:bottom w:val="nil"/>
              <w:right w:val="nil"/>
            </w:tcBorders>
            <w:shd w:val="clear" w:color="auto" w:fill="auto"/>
            <w:noWrap/>
            <w:vAlign w:val="center"/>
            <w:hideMark/>
          </w:tcPr>
          <w:p w14:paraId="5A99936C" w14:textId="4D7BD635"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5</w:t>
            </w:r>
          </w:p>
        </w:tc>
        <w:tc>
          <w:tcPr>
            <w:tcW w:w="740" w:type="dxa"/>
            <w:tcBorders>
              <w:top w:val="nil"/>
              <w:left w:val="nil"/>
              <w:bottom w:val="nil"/>
              <w:right w:val="nil"/>
            </w:tcBorders>
            <w:shd w:val="clear" w:color="auto" w:fill="auto"/>
            <w:noWrap/>
            <w:vAlign w:val="center"/>
            <w:hideMark/>
          </w:tcPr>
          <w:p w14:paraId="50B984C1" w14:textId="75B9C6B9"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6</w:t>
            </w:r>
          </w:p>
        </w:tc>
        <w:tc>
          <w:tcPr>
            <w:tcW w:w="740" w:type="dxa"/>
            <w:tcBorders>
              <w:top w:val="nil"/>
              <w:left w:val="nil"/>
              <w:bottom w:val="nil"/>
              <w:right w:val="nil"/>
            </w:tcBorders>
            <w:shd w:val="clear" w:color="auto" w:fill="auto"/>
            <w:noWrap/>
            <w:vAlign w:val="center"/>
            <w:hideMark/>
          </w:tcPr>
          <w:p w14:paraId="7826B6E1" w14:textId="5334A6A7"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3</w:t>
            </w:r>
          </w:p>
        </w:tc>
      </w:tr>
      <w:tr w:rsidR="000463A5" w:rsidRPr="00FB05D3" w14:paraId="69F5102A" w14:textId="77777777" w:rsidTr="00FB05D3">
        <w:trPr>
          <w:trHeight w:val="284"/>
        </w:trPr>
        <w:tc>
          <w:tcPr>
            <w:tcW w:w="4900" w:type="dxa"/>
            <w:tcBorders>
              <w:top w:val="nil"/>
              <w:left w:val="nil"/>
              <w:bottom w:val="nil"/>
              <w:right w:val="nil"/>
            </w:tcBorders>
            <w:shd w:val="clear" w:color="auto" w:fill="auto"/>
            <w:noWrap/>
            <w:vAlign w:val="center"/>
            <w:hideMark/>
          </w:tcPr>
          <w:p w14:paraId="1B4ABC03" w14:textId="77777777" w:rsidR="000463A5" w:rsidRPr="00FB05D3" w:rsidRDefault="000463A5" w:rsidP="000463A5">
            <w:pPr>
              <w:widowControl/>
              <w:tabs>
                <w:tab w:val="clear" w:pos="567"/>
              </w:tabs>
              <w:spacing w:line="240" w:lineRule="auto"/>
              <w:rPr>
                <w:rFonts w:eastAsia="Times New Roman"/>
                <w:b/>
                <w:bCs/>
                <w:color w:val="000000"/>
                <w:sz w:val="18"/>
                <w:szCs w:val="18"/>
              </w:rPr>
            </w:pPr>
            <w:r w:rsidRPr="00FB05D3">
              <w:rPr>
                <w:rFonts w:eastAsia="Times New Roman"/>
                <w:b/>
                <w:bCs/>
                <w:color w:val="000000"/>
                <w:sz w:val="18"/>
                <w:szCs w:val="18"/>
              </w:rPr>
              <w:t>Intercâmbio comercial</w:t>
            </w:r>
          </w:p>
        </w:tc>
        <w:tc>
          <w:tcPr>
            <w:tcW w:w="740" w:type="dxa"/>
            <w:tcBorders>
              <w:top w:val="nil"/>
              <w:left w:val="nil"/>
              <w:bottom w:val="nil"/>
              <w:right w:val="nil"/>
            </w:tcBorders>
            <w:shd w:val="clear" w:color="auto" w:fill="auto"/>
            <w:noWrap/>
            <w:vAlign w:val="center"/>
            <w:hideMark/>
          </w:tcPr>
          <w:p w14:paraId="1D1B84ED" w14:textId="3642C2FE"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9</w:t>
            </w:r>
            <w:r w:rsidR="00547231" w:rsidRPr="00FB05D3">
              <w:rPr>
                <w:rFonts w:eastAsia="Times New Roman"/>
                <w:b/>
                <w:bCs/>
                <w:color w:val="000000"/>
                <w:sz w:val="18"/>
                <w:szCs w:val="18"/>
              </w:rPr>
              <w:t>.</w:t>
            </w:r>
            <w:r w:rsidRPr="00FB05D3">
              <w:rPr>
                <w:rFonts w:eastAsia="Times New Roman"/>
                <w:b/>
                <w:bCs/>
                <w:color w:val="000000"/>
                <w:sz w:val="18"/>
                <w:szCs w:val="18"/>
              </w:rPr>
              <w:t>330</w:t>
            </w:r>
          </w:p>
        </w:tc>
        <w:tc>
          <w:tcPr>
            <w:tcW w:w="740" w:type="dxa"/>
            <w:tcBorders>
              <w:top w:val="nil"/>
              <w:left w:val="nil"/>
              <w:bottom w:val="nil"/>
              <w:right w:val="nil"/>
            </w:tcBorders>
            <w:shd w:val="clear" w:color="auto" w:fill="auto"/>
            <w:noWrap/>
            <w:vAlign w:val="center"/>
            <w:hideMark/>
          </w:tcPr>
          <w:p w14:paraId="43C7450D" w14:textId="2C66846B"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9</w:t>
            </w:r>
            <w:r w:rsidR="00547231" w:rsidRPr="00FB05D3">
              <w:rPr>
                <w:rFonts w:eastAsia="Times New Roman"/>
                <w:b/>
                <w:bCs/>
                <w:color w:val="000000"/>
                <w:sz w:val="18"/>
                <w:szCs w:val="18"/>
              </w:rPr>
              <w:t>.</w:t>
            </w:r>
            <w:r w:rsidRPr="00FB05D3">
              <w:rPr>
                <w:rFonts w:eastAsia="Times New Roman"/>
                <w:b/>
                <w:bCs/>
                <w:color w:val="000000"/>
                <w:sz w:val="18"/>
                <w:szCs w:val="18"/>
              </w:rPr>
              <w:t>171</w:t>
            </w:r>
          </w:p>
        </w:tc>
        <w:tc>
          <w:tcPr>
            <w:tcW w:w="740" w:type="dxa"/>
            <w:tcBorders>
              <w:top w:val="nil"/>
              <w:left w:val="nil"/>
              <w:bottom w:val="nil"/>
              <w:right w:val="nil"/>
            </w:tcBorders>
            <w:shd w:val="clear" w:color="auto" w:fill="auto"/>
            <w:noWrap/>
            <w:vAlign w:val="center"/>
            <w:hideMark/>
          </w:tcPr>
          <w:p w14:paraId="4EB0CC1A" w14:textId="4138CE6F"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10</w:t>
            </w:r>
            <w:r w:rsidR="00547231" w:rsidRPr="00FB05D3">
              <w:rPr>
                <w:rFonts w:eastAsia="Times New Roman"/>
                <w:b/>
                <w:bCs/>
                <w:color w:val="000000"/>
                <w:sz w:val="18"/>
                <w:szCs w:val="18"/>
              </w:rPr>
              <w:t>.</w:t>
            </w:r>
            <w:r w:rsidRPr="00FB05D3">
              <w:rPr>
                <w:rFonts w:eastAsia="Times New Roman"/>
                <w:b/>
                <w:bCs/>
                <w:color w:val="000000"/>
                <w:sz w:val="18"/>
                <w:szCs w:val="18"/>
              </w:rPr>
              <w:t>172</w:t>
            </w:r>
          </w:p>
        </w:tc>
        <w:tc>
          <w:tcPr>
            <w:tcW w:w="740" w:type="dxa"/>
            <w:tcBorders>
              <w:top w:val="nil"/>
              <w:left w:val="nil"/>
              <w:bottom w:val="nil"/>
              <w:right w:val="nil"/>
            </w:tcBorders>
            <w:shd w:val="clear" w:color="auto" w:fill="auto"/>
            <w:noWrap/>
            <w:vAlign w:val="center"/>
            <w:hideMark/>
          </w:tcPr>
          <w:p w14:paraId="6F92ED1D" w14:textId="2D1A6458"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8</w:t>
            </w:r>
            <w:r w:rsidR="00547231" w:rsidRPr="00FB05D3">
              <w:rPr>
                <w:rFonts w:eastAsia="Times New Roman"/>
                <w:b/>
                <w:bCs/>
                <w:color w:val="000000"/>
                <w:sz w:val="18"/>
                <w:szCs w:val="18"/>
              </w:rPr>
              <w:t>.</w:t>
            </w:r>
            <w:r w:rsidRPr="00FB05D3">
              <w:rPr>
                <w:rFonts w:eastAsia="Times New Roman"/>
                <w:b/>
                <w:bCs/>
                <w:color w:val="000000"/>
                <w:sz w:val="18"/>
                <w:szCs w:val="18"/>
              </w:rPr>
              <w:t>319</w:t>
            </w:r>
          </w:p>
        </w:tc>
        <w:tc>
          <w:tcPr>
            <w:tcW w:w="740" w:type="dxa"/>
            <w:tcBorders>
              <w:top w:val="nil"/>
              <w:left w:val="nil"/>
              <w:bottom w:val="nil"/>
              <w:right w:val="nil"/>
            </w:tcBorders>
            <w:shd w:val="clear" w:color="auto" w:fill="auto"/>
            <w:noWrap/>
            <w:vAlign w:val="center"/>
            <w:hideMark/>
          </w:tcPr>
          <w:p w14:paraId="729F7269" w14:textId="5197EA7A"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10</w:t>
            </w:r>
            <w:r w:rsidR="00547231" w:rsidRPr="00FB05D3">
              <w:rPr>
                <w:rFonts w:eastAsia="Times New Roman"/>
                <w:b/>
                <w:bCs/>
                <w:color w:val="000000"/>
                <w:sz w:val="18"/>
                <w:szCs w:val="18"/>
              </w:rPr>
              <w:t>.</w:t>
            </w:r>
            <w:r w:rsidRPr="00FB05D3">
              <w:rPr>
                <w:rFonts w:eastAsia="Times New Roman"/>
                <w:b/>
                <w:bCs/>
                <w:color w:val="000000"/>
                <w:sz w:val="18"/>
                <w:szCs w:val="18"/>
              </w:rPr>
              <w:t>685</w:t>
            </w:r>
          </w:p>
        </w:tc>
      </w:tr>
      <w:tr w:rsidR="000463A5" w:rsidRPr="00FB05D3" w14:paraId="50597891" w14:textId="77777777" w:rsidTr="00FB05D3">
        <w:trPr>
          <w:trHeight w:val="284"/>
        </w:trPr>
        <w:tc>
          <w:tcPr>
            <w:tcW w:w="4900" w:type="dxa"/>
            <w:tcBorders>
              <w:top w:val="nil"/>
              <w:left w:val="nil"/>
              <w:bottom w:val="nil"/>
              <w:right w:val="nil"/>
            </w:tcBorders>
            <w:shd w:val="clear" w:color="auto" w:fill="auto"/>
            <w:noWrap/>
            <w:vAlign w:val="center"/>
            <w:hideMark/>
          </w:tcPr>
          <w:p w14:paraId="797A1C5B"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Variação (%) em relação ao ano anterior</w:t>
            </w:r>
          </w:p>
        </w:tc>
        <w:tc>
          <w:tcPr>
            <w:tcW w:w="740" w:type="dxa"/>
            <w:tcBorders>
              <w:top w:val="nil"/>
              <w:left w:val="nil"/>
              <w:bottom w:val="nil"/>
              <w:right w:val="nil"/>
            </w:tcBorders>
            <w:shd w:val="clear" w:color="auto" w:fill="auto"/>
            <w:noWrap/>
            <w:vAlign w:val="center"/>
            <w:hideMark/>
          </w:tcPr>
          <w:p w14:paraId="5C9ECDFC" w14:textId="26CFE2D4"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14</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53513136" w14:textId="2729666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w:t>
            </w:r>
            <w:r w:rsidR="00547231" w:rsidRPr="00FB05D3">
              <w:rPr>
                <w:rFonts w:eastAsia="Times New Roman"/>
                <w:color w:val="000000"/>
                <w:sz w:val="18"/>
                <w:szCs w:val="18"/>
              </w:rPr>
              <w:t>,</w:t>
            </w:r>
            <w:r w:rsidRPr="00FB05D3">
              <w:rPr>
                <w:rFonts w:eastAsia="Times New Roman"/>
                <w:color w:val="000000"/>
                <w:sz w:val="18"/>
                <w:szCs w:val="18"/>
              </w:rPr>
              <w:t>7</w:t>
            </w:r>
          </w:p>
        </w:tc>
        <w:tc>
          <w:tcPr>
            <w:tcW w:w="740" w:type="dxa"/>
            <w:tcBorders>
              <w:top w:val="nil"/>
              <w:left w:val="nil"/>
              <w:bottom w:val="nil"/>
              <w:right w:val="nil"/>
            </w:tcBorders>
            <w:shd w:val="clear" w:color="auto" w:fill="auto"/>
            <w:noWrap/>
            <w:vAlign w:val="center"/>
            <w:hideMark/>
          </w:tcPr>
          <w:p w14:paraId="6CD9B756" w14:textId="32BD4C28"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10</w:t>
            </w:r>
            <w:r w:rsidR="00547231" w:rsidRPr="00FB05D3">
              <w:rPr>
                <w:rFonts w:eastAsia="Times New Roman"/>
                <w:color w:val="000000"/>
                <w:sz w:val="18"/>
                <w:szCs w:val="18"/>
              </w:rPr>
              <w:t>,</w:t>
            </w:r>
            <w:r w:rsidRPr="00FB05D3">
              <w:rPr>
                <w:rFonts w:eastAsia="Times New Roman"/>
                <w:color w:val="000000"/>
                <w:sz w:val="18"/>
                <w:szCs w:val="18"/>
              </w:rPr>
              <w:t>9</w:t>
            </w:r>
          </w:p>
        </w:tc>
        <w:tc>
          <w:tcPr>
            <w:tcW w:w="740" w:type="dxa"/>
            <w:tcBorders>
              <w:top w:val="nil"/>
              <w:left w:val="nil"/>
              <w:bottom w:val="nil"/>
              <w:right w:val="nil"/>
            </w:tcBorders>
            <w:shd w:val="clear" w:color="auto" w:fill="auto"/>
            <w:noWrap/>
            <w:vAlign w:val="center"/>
            <w:hideMark/>
          </w:tcPr>
          <w:p w14:paraId="775B4C75" w14:textId="04AFA101"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-18</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04912C34" w14:textId="4D18500E"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28</w:t>
            </w:r>
            <w:r w:rsidR="00547231" w:rsidRPr="00FB05D3">
              <w:rPr>
                <w:rFonts w:eastAsia="Times New Roman"/>
                <w:color w:val="000000"/>
                <w:sz w:val="18"/>
                <w:szCs w:val="18"/>
              </w:rPr>
              <w:t>,</w:t>
            </w:r>
            <w:r w:rsidRPr="00FB05D3">
              <w:rPr>
                <w:rFonts w:eastAsia="Times New Roman"/>
                <w:color w:val="000000"/>
                <w:sz w:val="18"/>
                <w:szCs w:val="18"/>
              </w:rPr>
              <w:t>4</w:t>
            </w:r>
          </w:p>
        </w:tc>
      </w:tr>
      <w:tr w:rsidR="000463A5" w:rsidRPr="00FB05D3" w14:paraId="419202F6" w14:textId="77777777" w:rsidTr="00FB05D3">
        <w:trPr>
          <w:trHeight w:val="284"/>
        </w:trPr>
        <w:tc>
          <w:tcPr>
            <w:tcW w:w="4900" w:type="dxa"/>
            <w:tcBorders>
              <w:top w:val="nil"/>
              <w:left w:val="nil"/>
              <w:bottom w:val="nil"/>
              <w:right w:val="nil"/>
            </w:tcBorders>
            <w:shd w:val="clear" w:color="auto" w:fill="auto"/>
            <w:noWrap/>
            <w:vAlign w:val="center"/>
            <w:hideMark/>
          </w:tcPr>
          <w:p w14:paraId="13733CED"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 xml:space="preserve">Part. (%) no total </w:t>
            </w:r>
            <w:proofErr w:type="gramStart"/>
            <w:r w:rsidRPr="00FB05D3">
              <w:rPr>
                <w:rFonts w:eastAsia="Times New Roman"/>
                <w:color w:val="000000"/>
                <w:sz w:val="18"/>
                <w:szCs w:val="18"/>
              </w:rPr>
              <w:t>das intercâmbio</w:t>
            </w:r>
            <w:proofErr w:type="gramEnd"/>
            <w:r w:rsidRPr="00FB05D3">
              <w:rPr>
                <w:rFonts w:eastAsia="Times New Roman"/>
                <w:color w:val="000000"/>
                <w:sz w:val="18"/>
                <w:szCs w:val="18"/>
              </w:rPr>
              <w:t xml:space="preserve"> brasileiro com a Ásia </w:t>
            </w:r>
            <w:r w:rsidRPr="00FB05D3">
              <w:rPr>
                <w:rFonts w:eastAsia="Times New Roman"/>
                <w:color w:val="000000"/>
                <w:sz w:val="18"/>
                <w:szCs w:val="18"/>
                <w:vertAlign w:val="superscript"/>
              </w:rPr>
              <w:t>(2)</w:t>
            </w:r>
          </w:p>
        </w:tc>
        <w:tc>
          <w:tcPr>
            <w:tcW w:w="740" w:type="dxa"/>
            <w:tcBorders>
              <w:top w:val="nil"/>
              <w:left w:val="nil"/>
              <w:bottom w:val="nil"/>
              <w:right w:val="nil"/>
            </w:tcBorders>
            <w:shd w:val="clear" w:color="auto" w:fill="auto"/>
            <w:noWrap/>
            <w:vAlign w:val="center"/>
            <w:hideMark/>
          </w:tcPr>
          <w:p w14:paraId="46F5194D" w14:textId="51E7D8D2"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7</w:t>
            </w:r>
            <w:r w:rsidR="00547231" w:rsidRPr="00FB05D3">
              <w:rPr>
                <w:rFonts w:eastAsia="Times New Roman"/>
                <w:color w:val="000000"/>
                <w:sz w:val="18"/>
                <w:szCs w:val="18"/>
              </w:rPr>
              <w:t>,</w:t>
            </w:r>
            <w:r w:rsidRPr="00FB05D3">
              <w:rPr>
                <w:rFonts w:eastAsia="Times New Roman"/>
                <w:color w:val="000000"/>
                <w:sz w:val="18"/>
                <w:szCs w:val="18"/>
              </w:rPr>
              <w:t>3</w:t>
            </w:r>
          </w:p>
        </w:tc>
        <w:tc>
          <w:tcPr>
            <w:tcW w:w="740" w:type="dxa"/>
            <w:tcBorders>
              <w:top w:val="nil"/>
              <w:left w:val="nil"/>
              <w:bottom w:val="nil"/>
              <w:right w:val="nil"/>
            </w:tcBorders>
            <w:shd w:val="clear" w:color="auto" w:fill="auto"/>
            <w:noWrap/>
            <w:vAlign w:val="center"/>
            <w:hideMark/>
          </w:tcPr>
          <w:p w14:paraId="43D88A92" w14:textId="32C38409"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6</w:t>
            </w:r>
            <w:r w:rsidR="00547231" w:rsidRPr="00FB05D3">
              <w:rPr>
                <w:rFonts w:eastAsia="Times New Roman"/>
                <w:color w:val="000000"/>
                <w:sz w:val="18"/>
                <w:szCs w:val="18"/>
              </w:rPr>
              <w:t>,</w:t>
            </w:r>
            <w:r w:rsidRPr="00FB05D3">
              <w:rPr>
                <w:rFonts w:eastAsia="Times New Roman"/>
                <w:color w:val="000000"/>
                <w:sz w:val="18"/>
                <w:szCs w:val="18"/>
              </w:rPr>
              <w:t>0</w:t>
            </w:r>
          </w:p>
        </w:tc>
        <w:tc>
          <w:tcPr>
            <w:tcW w:w="740" w:type="dxa"/>
            <w:tcBorders>
              <w:top w:val="nil"/>
              <w:left w:val="nil"/>
              <w:bottom w:val="nil"/>
              <w:right w:val="nil"/>
            </w:tcBorders>
            <w:shd w:val="clear" w:color="auto" w:fill="auto"/>
            <w:noWrap/>
            <w:vAlign w:val="center"/>
            <w:hideMark/>
          </w:tcPr>
          <w:p w14:paraId="6548D695" w14:textId="3B186AF7"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6</w:t>
            </w:r>
            <w:r w:rsidR="00547231" w:rsidRPr="00FB05D3">
              <w:rPr>
                <w:rFonts w:eastAsia="Times New Roman"/>
                <w:color w:val="000000"/>
                <w:sz w:val="18"/>
                <w:szCs w:val="18"/>
              </w:rPr>
              <w:t>,</w:t>
            </w:r>
            <w:r w:rsidRPr="00FB05D3">
              <w:rPr>
                <w:rFonts w:eastAsia="Times New Roman"/>
                <w:color w:val="000000"/>
                <w:sz w:val="18"/>
                <w:szCs w:val="18"/>
              </w:rPr>
              <w:t>5</w:t>
            </w:r>
          </w:p>
        </w:tc>
        <w:tc>
          <w:tcPr>
            <w:tcW w:w="740" w:type="dxa"/>
            <w:tcBorders>
              <w:top w:val="nil"/>
              <w:left w:val="nil"/>
              <w:bottom w:val="nil"/>
              <w:right w:val="nil"/>
            </w:tcBorders>
            <w:shd w:val="clear" w:color="auto" w:fill="auto"/>
            <w:noWrap/>
            <w:vAlign w:val="center"/>
            <w:hideMark/>
          </w:tcPr>
          <w:p w14:paraId="365D0046" w14:textId="6422453A"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5</w:t>
            </w:r>
            <w:r w:rsidR="00547231" w:rsidRPr="00FB05D3">
              <w:rPr>
                <w:rFonts w:eastAsia="Times New Roman"/>
                <w:color w:val="000000"/>
                <w:sz w:val="18"/>
                <w:szCs w:val="18"/>
              </w:rPr>
              <w:t>,</w:t>
            </w:r>
            <w:r w:rsidRPr="00FB05D3">
              <w:rPr>
                <w:rFonts w:eastAsia="Times New Roman"/>
                <w:color w:val="000000"/>
                <w:sz w:val="18"/>
                <w:szCs w:val="18"/>
              </w:rPr>
              <w:t>3</w:t>
            </w:r>
          </w:p>
        </w:tc>
        <w:tc>
          <w:tcPr>
            <w:tcW w:w="740" w:type="dxa"/>
            <w:tcBorders>
              <w:top w:val="nil"/>
              <w:left w:val="nil"/>
              <w:bottom w:val="nil"/>
              <w:right w:val="nil"/>
            </w:tcBorders>
            <w:shd w:val="clear" w:color="auto" w:fill="auto"/>
            <w:noWrap/>
            <w:vAlign w:val="center"/>
            <w:hideMark/>
          </w:tcPr>
          <w:p w14:paraId="28E057B8" w14:textId="1065911F"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5</w:t>
            </w:r>
            <w:r w:rsidR="00547231" w:rsidRPr="00FB05D3">
              <w:rPr>
                <w:rFonts w:eastAsia="Times New Roman"/>
                <w:color w:val="000000"/>
                <w:sz w:val="18"/>
                <w:szCs w:val="18"/>
              </w:rPr>
              <w:t>,</w:t>
            </w:r>
            <w:r w:rsidRPr="00FB05D3">
              <w:rPr>
                <w:rFonts w:eastAsia="Times New Roman"/>
                <w:color w:val="000000"/>
                <w:sz w:val="18"/>
                <w:szCs w:val="18"/>
              </w:rPr>
              <w:t>1</w:t>
            </w:r>
          </w:p>
        </w:tc>
      </w:tr>
      <w:tr w:rsidR="000463A5" w:rsidRPr="00FB05D3" w14:paraId="30F1217A" w14:textId="77777777" w:rsidTr="00FB05D3">
        <w:trPr>
          <w:trHeight w:val="284"/>
        </w:trPr>
        <w:tc>
          <w:tcPr>
            <w:tcW w:w="4900" w:type="dxa"/>
            <w:tcBorders>
              <w:top w:val="nil"/>
              <w:left w:val="nil"/>
              <w:bottom w:val="nil"/>
              <w:right w:val="nil"/>
            </w:tcBorders>
            <w:shd w:val="clear" w:color="auto" w:fill="auto"/>
            <w:noWrap/>
            <w:vAlign w:val="center"/>
            <w:hideMark/>
          </w:tcPr>
          <w:p w14:paraId="19887E65" w14:textId="77777777" w:rsidR="000463A5" w:rsidRPr="00FB05D3" w:rsidRDefault="000463A5" w:rsidP="000463A5">
            <w:pPr>
              <w:widowControl/>
              <w:tabs>
                <w:tab w:val="clear" w:pos="567"/>
              </w:tabs>
              <w:spacing w:line="240" w:lineRule="auto"/>
              <w:rPr>
                <w:rFonts w:eastAsia="Times New Roman"/>
                <w:color w:val="000000"/>
                <w:sz w:val="18"/>
                <w:szCs w:val="18"/>
              </w:rPr>
            </w:pPr>
            <w:r w:rsidRPr="00FB05D3">
              <w:rPr>
                <w:rFonts w:eastAsia="Times New Roman"/>
                <w:color w:val="000000"/>
                <w:sz w:val="18"/>
                <w:szCs w:val="18"/>
              </w:rPr>
              <w:t>Part. (%) no total do intercâmbio brasileiro</w:t>
            </w:r>
          </w:p>
        </w:tc>
        <w:tc>
          <w:tcPr>
            <w:tcW w:w="740" w:type="dxa"/>
            <w:tcBorders>
              <w:top w:val="nil"/>
              <w:left w:val="nil"/>
              <w:bottom w:val="nil"/>
              <w:right w:val="nil"/>
            </w:tcBorders>
            <w:shd w:val="clear" w:color="auto" w:fill="auto"/>
            <w:noWrap/>
            <w:vAlign w:val="center"/>
            <w:hideMark/>
          </w:tcPr>
          <w:p w14:paraId="2465B92B" w14:textId="120C4A66"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5</w:t>
            </w:r>
          </w:p>
        </w:tc>
        <w:tc>
          <w:tcPr>
            <w:tcW w:w="740" w:type="dxa"/>
            <w:tcBorders>
              <w:top w:val="nil"/>
              <w:left w:val="nil"/>
              <w:bottom w:val="nil"/>
              <w:right w:val="nil"/>
            </w:tcBorders>
            <w:shd w:val="clear" w:color="auto" w:fill="auto"/>
            <w:noWrap/>
            <w:vAlign w:val="center"/>
            <w:hideMark/>
          </w:tcPr>
          <w:p w14:paraId="6D7D5D3E" w14:textId="11D9039D"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2</w:t>
            </w:r>
          </w:p>
        </w:tc>
        <w:tc>
          <w:tcPr>
            <w:tcW w:w="740" w:type="dxa"/>
            <w:tcBorders>
              <w:top w:val="nil"/>
              <w:left w:val="nil"/>
              <w:bottom w:val="nil"/>
              <w:right w:val="nil"/>
            </w:tcBorders>
            <w:shd w:val="clear" w:color="auto" w:fill="auto"/>
            <w:noWrap/>
            <w:vAlign w:val="center"/>
            <w:hideMark/>
          </w:tcPr>
          <w:p w14:paraId="7D6EFD52" w14:textId="5065D5EA"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5</w:t>
            </w:r>
          </w:p>
        </w:tc>
        <w:tc>
          <w:tcPr>
            <w:tcW w:w="740" w:type="dxa"/>
            <w:tcBorders>
              <w:top w:val="nil"/>
              <w:left w:val="nil"/>
              <w:bottom w:val="nil"/>
              <w:right w:val="nil"/>
            </w:tcBorders>
            <w:shd w:val="clear" w:color="auto" w:fill="auto"/>
            <w:noWrap/>
            <w:vAlign w:val="center"/>
            <w:hideMark/>
          </w:tcPr>
          <w:p w14:paraId="25F91EEA" w14:textId="53CB3B61"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3</w:t>
            </w:r>
          </w:p>
        </w:tc>
        <w:tc>
          <w:tcPr>
            <w:tcW w:w="740" w:type="dxa"/>
            <w:tcBorders>
              <w:top w:val="nil"/>
              <w:left w:val="nil"/>
              <w:bottom w:val="nil"/>
              <w:right w:val="nil"/>
            </w:tcBorders>
            <w:shd w:val="clear" w:color="auto" w:fill="auto"/>
            <w:noWrap/>
            <w:vAlign w:val="center"/>
            <w:hideMark/>
          </w:tcPr>
          <w:p w14:paraId="6123AEAE" w14:textId="607E87CC" w:rsidR="000463A5" w:rsidRPr="00FB05D3" w:rsidRDefault="000463A5" w:rsidP="000463A5">
            <w:pPr>
              <w:widowControl/>
              <w:tabs>
                <w:tab w:val="clear" w:pos="567"/>
              </w:tabs>
              <w:spacing w:line="240" w:lineRule="auto"/>
              <w:jc w:val="right"/>
              <w:rPr>
                <w:rFonts w:eastAsia="Times New Roman"/>
                <w:color w:val="000000"/>
                <w:sz w:val="18"/>
                <w:szCs w:val="18"/>
              </w:rPr>
            </w:pPr>
            <w:r w:rsidRPr="00FB05D3">
              <w:rPr>
                <w:rFonts w:eastAsia="Times New Roman"/>
                <w:color w:val="000000"/>
                <w:sz w:val="18"/>
                <w:szCs w:val="18"/>
              </w:rPr>
              <w:t>2</w:t>
            </w:r>
            <w:r w:rsidR="00547231" w:rsidRPr="00FB05D3">
              <w:rPr>
                <w:rFonts w:eastAsia="Times New Roman"/>
                <w:color w:val="000000"/>
                <w:sz w:val="18"/>
                <w:szCs w:val="18"/>
              </w:rPr>
              <w:t>,</w:t>
            </w:r>
            <w:r w:rsidRPr="00FB05D3">
              <w:rPr>
                <w:rFonts w:eastAsia="Times New Roman"/>
                <w:color w:val="000000"/>
                <w:sz w:val="18"/>
                <w:szCs w:val="18"/>
              </w:rPr>
              <w:t>1</w:t>
            </w:r>
          </w:p>
        </w:tc>
      </w:tr>
      <w:tr w:rsidR="000463A5" w:rsidRPr="00FB05D3" w14:paraId="3ABFE116" w14:textId="77777777" w:rsidTr="00FB05D3">
        <w:trPr>
          <w:trHeight w:val="284"/>
        </w:trPr>
        <w:tc>
          <w:tcPr>
            <w:tcW w:w="4900" w:type="dxa"/>
            <w:tcBorders>
              <w:top w:val="nil"/>
              <w:left w:val="nil"/>
              <w:bottom w:val="single" w:sz="4" w:space="0" w:color="auto"/>
              <w:right w:val="nil"/>
            </w:tcBorders>
            <w:shd w:val="clear" w:color="auto" w:fill="auto"/>
            <w:noWrap/>
            <w:vAlign w:val="center"/>
            <w:hideMark/>
          </w:tcPr>
          <w:p w14:paraId="2D9E1E1D" w14:textId="77777777" w:rsidR="000463A5" w:rsidRPr="00FB05D3" w:rsidRDefault="000463A5" w:rsidP="000463A5">
            <w:pPr>
              <w:widowControl/>
              <w:tabs>
                <w:tab w:val="clear" w:pos="567"/>
              </w:tabs>
              <w:spacing w:line="240" w:lineRule="auto"/>
              <w:rPr>
                <w:rFonts w:eastAsia="Times New Roman"/>
                <w:b/>
                <w:bCs/>
                <w:color w:val="000000"/>
                <w:sz w:val="18"/>
                <w:szCs w:val="18"/>
              </w:rPr>
            </w:pPr>
            <w:r w:rsidRPr="00FB05D3">
              <w:rPr>
                <w:rFonts w:eastAsia="Times New Roman"/>
                <w:b/>
                <w:bCs/>
                <w:color w:val="000000"/>
                <w:sz w:val="18"/>
                <w:szCs w:val="18"/>
              </w:rPr>
              <w:t>Saldo comercial</w:t>
            </w:r>
          </w:p>
        </w:tc>
        <w:tc>
          <w:tcPr>
            <w:tcW w:w="740" w:type="dxa"/>
            <w:tcBorders>
              <w:top w:val="nil"/>
              <w:left w:val="nil"/>
              <w:bottom w:val="single" w:sz="4" w:space="0" w:color="auto"/>
              <w:right w:val="nil"/>
            </w:tcBorders>
            <w:shd w:val="clear" w:color="auto" w:fill="auto"/>
            <w:noWrap/>
            <w:vAlign w:val="center"/>
            <w:hideMark/>
          </w:tcPr>
          <w:p w14:paraId="25F5FB61" w14:textId="614C1804"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1</w:t>
            </w:r>
            <w:r w:rsidR="00547231" w:rsidRPr="00FB05D3">
              <w:rPr>
                <w:rFonts w:eastAsia="Times New Roman"/>
                <w:b/>
                <w:bCs/>
                <w:color w:val="000000"/>
                <w:sz w:val="18"/>
                <w:szCs w:val="18"/>
              </w:rPr>
              <w:t>.</w:t>
            </w:r>
            <w:r w:rsidRPr="00FB05D3">
              <w:rPr>
                <w:rFonts w:eastAsia="Times New Roman"/>
                <w:b/>
                <w:bCs/>
                <w:color w:val="000000"/>
                <w:sz w:val="18"/>
                <w:szCs w:val="18"/>
              </w:rPr>
              <w:t>192</w:t>
            </w:r>
          </w:p>
        </w:tc>
        <w:tc>
          <w:tcPr>
            <w:tcW w:w="740" w:type="dxa"/>
            <w:tcBorders>
              <w:top w:val="nil"/>
              <w:left w:val="nil"/>
              <w:bottom w:val="single" w:sz="4" w:space="0" w:color="auto"/>
              <w:right w:val="nil"/>
            </w:tcBorders>
            <w:shd w:val="clear" w:color="auto" w:fill="auto"/>
            <w:noWrap/>
            <w:vAlign w:val="center"/>
            <w:hideMark/>
          </w:tcPr>
          <w:p w14:paraId="68B97E98"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-528</w:t>
            </w:r>
          </w:p>
        </w:tc>
        <w:tc>
          <w:tcPr>
            <w:tcW w:w="740" w:type="dxa"/>
            <w:tcBorders>
              <w:top w:val="nil"/>
              <w:left w:val="nil"/>
              <w:bottom w:val="single" w:sz="4" w:space="0" w:color="auto"/>
              <w:right w:val="nil"/>
            </w:tcBorders>
            <w:shd w:val="clear" w:color="auto" w:fill="auto"/>
            <w:noWrap/>
            <w:vAlign w:val="center"/>
            <w:hideMark/>
          </w:tcPr>
          <w:p w14:paraId="2F3A7C90"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692</w:t>
            </w:r>
          </w:p>
        </w:tc>
        <w:tc>
          <w:tcPr>
            <w:tcW w:w="740" w:type="dxa"/>
            <w:tcBorders>
              <w:top w:val="nil"/>
              <w:left w:val="nil"/>
              <w:bottom w:val="single" w:sz="4" w:space="0" w:color="auto"/>
              <w:right w:val="nil"/>
            </w:tcBorders>
            <w:shd w:val="clear" w:color="auto" w:fill="auto"/>
            <w:noWrap/>
            <w:vAlign w:val="center"/>
            <w:hideMark/>
          </w:tcPr>
          <w:p w14:paraId="71C97700"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-64</w:t>
            </w:r>
          </w:p>
        </w:tc>
        <w:tc>
          <w:tcPr>
            <w:tcW w:w="740" w:type="dxa"/>
            <w:tcBorders>
              <w:top w:val="nil"/>
              <w:left w:val="nil"/>
              <w:bottom w:val="single" w:sz="4" w:space="0" w:color="auto"/>
              <w:right w:val="nil"/>
            </w:tcBorders>
            <w:shd w:val="clear" w:color="auto" w:fill="auto"/>
            <w:noWrap/>
            <w:vAlign w:val="center"/>
            <w:hideMark/>
          </w:tcPr>
          <w:p w14:paraId="58E74145" w14:textId="77777777" w:rsidR="000463A5" w:rsidRPr="00FB05D3" w:rsidRDefault="000463A5" w:rsidP="000463A5">
            <w:pPr>
              <w:widowControl/>
              <w:tabs>
                <w:tab w:val="clear" w:pos="567"/>
              </w:tabs>
              <w:spacing w:line="240" w:lineRule="auto"/>
              <w:jc w:val="right"/>
              <w:rPr>
                <w:rFonts w:eastAsia="Times New Roman"/>
                <w:b/>
                <w:bCs/>
                <w:color w:val="000000"/>
                <w:sz w:val="18"/>
                <w:szCs w:val="18"/>
              </w:rPr>
            </w:pPr>
            <w:r w:rsidRPr="00FB05D3">
              <w:rPr>
                <w:rFonts w:eastAsia="Times New Roman"/>
                <w:b/>
                <w:bCs/>
                <w:color w:val="000000"/>
                <w:sz w:val="18"/>
                <w:szCs w:val="18"/>
              </w:rPr>
              <w:t>394</w:t>
            </w:r>
          </w:p>
        </w:tc>
      </w:tr>
    </w:tbl>
    <w:p w14:paraId="194D120C" w14:textId="77777777" w:rsidR="000463A5" w:rsidRPr="009F5B2B" w:rsidRDefault="000463A5" w:rsidP="00A13CFF">
      <w:pPr>
        <w:tabs>
          <w:tab w:val="clear" w:pos="567"/>
          <w:tab w:val="left" w:pos="979"/>
        </w:tabs>
        <w:autoSpaceDE w:val="0"/>
        <w:autoSpaceDN w:val="0"/>
        <w:adjustRightInd w:val="0"/>
        <w:spacing w:line="240" w:lineRule="auto"/>
        <w:ind w:left="709" w:hanging="709"/>
        <w:jc w:val="both"/>
        <w:rPr>
          <w:rFonts w:eastAsia="Times New Roman"/>
        </w:rPr>
      </w:pPr>
    </w:p>
    <w:p w14:paraId="260B16AB" w14:textId="17DB46A1"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ab/>
        <w:t>Ministério</w:t>
      </w:r>
      <w:r w:rsidR="00B93CDA" w:rsidRPr="009F5B2B">
        <w:rPr>
          <w:rFonts w:eastAsia="Times New Roman"/>
          <w:i/>
        </w:rPr>
        <w:t xml:space="preserve"> </w:t>
      </w:r>
      <w:r w:rsidRPr="009F5B2B">
        <w:rPr>
          <w:rFonts w:eastAsia="Times New Roman"/>
          <w:i/>
        </w:rPr>
        <w:t>da</w:t>
      </w:r>
      <w:r w:rsidR="00B93CDA" w:rsidRPr="009F5B2B">
        <w:rPr>
          <w:rFonts w:eastAsia="Times New Roman"/>
          <w:i/>
        </w:rPr>
        <w:t xml:space="preserve"> </w:t>
      </w:r>
      <w:r w:rsidR="00F111B5">
        <w:rPr>
          <w:rFonts w:eastAsia="Times New Roman"/>
          <w:i/>
        </w:rPr>
        <w:t>Economia (SECINT)</w:t>
      </w:r>
      <w:r w:rsidRPr="009F5B2B">
        <w:rPr>
          <w:rFonts w:eastAsia="Times New Roman"/>
          <w:i/>
        </w:rPr>
        <w:t>,</w:t>
      </w:r>
      <w:r w:rsidR="00B93CDA" w:rsidRPr="009F5B2B">
        <w:rPr>
          <w:rFonts w:eastAsia="Times New Roman"/>
          <w:i/>
        </w:rPr>
        <w:t xml:space="preserve"> </w:t>
      </w:r>
      <w:r w:rsidRPr="009F5B2B">
        <w:rPr>
          <w:rFonts w:eastAsia="Times New Roman"/>
          <w:i/>
        </w:rPr>
        <w:t>Sistema</w:t>
      </w:r>
      <w:r w:rsidR="00B93CDA" w:rsidRPr="009F5B2B">
        <w:rPr>
          <w:rFonts w:eastAsia="Times New Roman"/>
          <w:i/>
        </w:rPr>
        <w:t xml:space="preserve"> </w:t>
      </w:r>
      <w:r w:rsidRPr="009F5B2B">
        <w:rPr>
          <w:rFonts w:eastAsia="Times New Roman"/>
          <w:i/>
        </w:rPr>
        <w:t>Comex</w:t>
      </w:r>
      <w:r w:rsidR="00B93CDA" w:rsidRPr="009F5B2B">
        <w:rPr>
          <w:rFonts w:eastAsia="Times New Roman"/>
          <w:i/>
        </w:rPr>
        <w:t xml:space="preserve"> </w:t>
      </w:r>
      <w:r w:rsidRPr="009F5B2B">
        <w:rPr>
          <w:rFonts w:eastAsia="Times New Roman"/>
          <w:i/>
        </w:rPr>
        <w:t>Stat.</w:t>
      </w:r>
    </w:p>
    <w:p w14:paraId="260B16AC"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w:t>
      </w:r>
      <w:r w:rsidR="00B93CDA" w:rsidRPr="009F5B2B">
        <w:rPr>
          <w:rFonts w:eastAsia="Times New Roman"/>
          <w:i/>
        </w:rPr>
        <w:t xml:space="preserve"> </w:t>
      </w:r>
      <w:r w:rsidRPr="009F5B2B">
        <w:rPr>
          <w:rFonts w:eastAsia="Times New Roman"/>
          <w:i/>
        </w:rPr>
        <w:t>As</w:t>
      </w:r>
      <w:r w:rsidR="00B93CDA" w:rsidRPr="009F5B2B">
        <w:rPr>
          <w:rFonts w:eastAsia="Times New Roman"/>
          <w:i/>
        </w:rPr>
        <w:t xml:space="preserve"> </w:t>
      </w:r>
      <w:r w:rsidRPr="009F5B2B">
        <w:rPr>
          <w:rFonts w:eastAsia="Times New Roman"/>
          <w:i/>
        </w:rPr>
        <w:t>discrepâncias</w:t>
      </w:r>
      <w:r w:rsidR="00B93CDA" w:rsidRPr="009F5B2B">
        <w:rPr>
          <w:rFonts w:eastAsia="Times New Roman"/>
          <w:i/>
        </w:rPr>
        <w:t xml:space="preserve"> </w:t>
      </w:r>
      <w:r w:rsidRPr="009F5B2B">
        <w:rPr>
          <w:rFonts w:eastAsia="Times New Roman"/>
          <w:i/>
        </w:rPr>
        <w:t>(Vide</w:t>
      </w:r>
      <w:r w:rsidR="00B93CDA" w:rsidRPr="009F5B2B">
        <w:rPr>
          <w:rFonts w:eastAsia="Times New Roman"/>
          <w:i/>
        </w:rPr>
        <w:t xml:space="preserve"> </w:t>
      </w:r>
      <w:r w:rsidRPr="009F5B2B">
        <w:rPr>
          <w:rFonts w:eastAsia="Times New Roman"/>
          <w:i/>
        </w:rPr>
        <w:t>Capítulo</w:t>
      </w:r>
      <w:r w:rsidR="00B93CDA" w:rsidRPr="009F5B2B">
        <w:rPr>
          <w:rFonts w:eastAsia="Times New Roman"/>
          <w:i/>
        </w:rPr>
        <w:t xml:space="preserve"> </w:t>
      </w:r>
      <w:r w:rsidRPr="009F5B2B">
        <w:rPr>
          <w:rFonts w:eastAsia="Times New Roman"/>
          <w:i/>
        </w:rPr>
        <w:t>III,</w:t>
      </w:r>
      <w:r w:rsidR="00B93CDA" w:rsidRPr="009F5B2B">
        <w:rPr>
          <w:rFonts w:eastAsia="Times New Roman"/>
          <w:i/>
        </w:rPr>
        <w:t xml:space="preserve"> </w:t>
      </w:r>
      <w:r w:rsidRPr="009F5B2B">
        <w:rPr>
          <w:rFonts w:eastAsia="Times New Roman"/>
          <w:i/>
        </w:rPr>
        <w:t>item</w:t>
      </w:r>
      <w:r w:rsidR="00B93CDA" w:rsidRPr="009F5B2B">
        <w:rPr>
          <w:rFonts w:eastAsia="Times New Roman"/>
          <w:i/>
        </w:rPr>
        <w:t xml:space="preserve"> </w:t>
      </w:r>
      <w:r w:rsidRPr="009F5B2B">
        <w:rPr>
          <w:rFonts w:eastAsia="Times New Roman"/>
          <w:i/>
        </w:rPr>
        <w:t>2)</w:t>
      </w:r>
      <w:r w:rsidR="00B93CDA" w:rsidRPr="009F5B2B">
        <w:rPr>
          <w:rFonts w:eastAsia="Times New Roman"/>
          <w:i/>
        </w:rPr>
        <w:t xml:space="preserve"> </w:t>
      </w:r>
      <w:r w:rsidRPr="009F5B2B">
        <w:rPr>
          <w:rFonts w:eastAsia="Times New Roman"/>
          <w:i/>
        </w:rPr>
        <w:t>eventualmente</w:t>
      </w:r>
      <w:r w:rsidR="00B93CDA" w:rsidRPr="009F5B2B">
        <w:rPr>
          <w:rFonts w:eastAsia="Times New Roman"/>
          <w:i/>
        </w:rPr>
        <w:t xml:space="preserve"> </w:t>
      </w:r>
      <w:r w:rsidRPr="009F5B2B">
        <w:rPr>
          <w:rFonts w:eastAsia="Times New Roman"/>
          <w:i/>
        </w:rPr>
        <w:t>observadas</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dados</w:t>
      </w:r>
      <w:r w:rsidR="00B93CDA" w:rsidRPr="009F5B2B">
        <w:rPr>
          <w:rFonts w:eastAsia="Times New Roman"/>
          <w:i/>
        </w:rPr>
        <w:t xml:space="preserve"> </w:t>
      </w:r>
      <w:r w:rsidRPr="009F5B2B">
        <w:rPr>
          <w:rFonts w:eastAsia="Times New Roman"/>
          <w:i/>
        </w:rPr>
        <w:t>estatísticos</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exportações</w:t>
      </w:r>
      <w:r w:rsidR="00B93CDA" w:rsidRPr="009F5B2B">
        <w:rPr>
          <w:rFonts w:eastAsia="Times New Roman"/>
          <w:i/>
        </w:rPr>
        <w:t xml:space="preserve"> </w:t>
      </w:r>
      <w:r w:rsidRPr="009F5B2B">
        <w:rPr>
          <w:rFonts w:eastAsia="Times New Roman"/>
          <w:i/>
        </w:rPr>
        <w:t>brasileiras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importações</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Japão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vice-versa</w:t>
      </w:r>
      <w:r w:rsidR="00B93CDA" w:rsidRPr="009F5B2B">
        <w:rPr>
          <w:rFonts w:eastAsia="Times New Roman"/>
          <w:i/>
        </w:rPr>
        <w:t xml:space="preserve"> </w:t>
      </w:r>
      <w:r w:rsidRPr="009F5B2B">
        <w:rPr>
          <w:rFonts w:eastAsia="Times New Roman"/>
          <w:i/>
        </w:rPr>
        <w:t>podem</w:t>
      </w:r>
      <w:r w:rsidR="00B93CDA" w:rsidRPr="009F5B2B">
        <w:rPr>
          <w:rFonts w:eastAsia="Times New Roman"/>
          <w:i/>
        </w:rPr>
        <w:t xml:space="preserve"> </w:t>
      </w:r>
      <w:r w:rsidRPr="009F5B2B">
        <w:rPr>
          <w:rFonts w:eastAsia="Times New Roman"/>
          <w:i/>
        </w:rPr>
        <w:t>ser</w:t>
      </w:r>
      <w:r w:rsidR="00B93CDA" w:rsidRPr="009F5B2B">
        <w:rPr>
          <w:rFonts w:eastAsia="Times New Roman"/>
          <w:i/>
        </w:rPr>
        <w:t xml:space="preserve"> </w:t>
      </w:r>
      <w:r w:rsidRPr="009F5B2B">
        <w:rPr>
          <w:rFonts w:eastAsia="Times New Roman"/>
          <w:i/>
        </w:rPr>
        <w:t>parcialmente</w:t>
      </w:r>
      <w:r w:rsidR="00B93CDA" w:rsidRPr="009F5B2B">
        <w:rPr>
          <w:rFonts w:eastAsia="Times New Roman"/>
          <w:i/>
        </w:rPr>
        <w:t xml:space="preserve"> </w:t>
      </w:r>
      <w:r w:rsidRPr="009F5B2B">
        <w:rPr>
          <w:rFonts w:eastAsia="Times New Roman"/>
          <w:i/>
        </w:rPr>
        <w:t>explicadas</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uso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fontes</w:t>
      </w:r>
      <w:r w:rsidR="00B93CDA" w:rsidRPr="009F5B2B">
        <w:rPr>
          <w:rFonts w:eastAsia="Times New Roman"/>
          <w:i/>
        </w:rPr>
        <w:t xml:space="preserve"> </w:t>
      </w:r>
      <w:r w:rsidRPr="009F5B2B">
        <w:rPr>
          <w:rFonts w:eastAsia="Times New Roman"/>
          <w:i/>
        </w:rPr>
        <w:t>distintas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cálculo</w:t>
      </w:r>
      <w:r w:rsidR="00B93CDA" w:rsidRPr="009F5B2B">
        <w:rPr>
          <w:rFonts w:eastAsia="Times New Roman"/>
          <w:i/>
        </w:rPr>
        <w:t xml:space="preserve"> </w:t>
      </w:r>
      <w:r w:rsidRPr="009F5B2B">
        <w:rPr>
          <w:rFonts w:eastAsia="Times New Roman"/>
          <w:i/>
        </w:rPr>
        <w:t>(CIF</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FOB),</w:t>
      </w:r>
      <w:r w:rsidR="00B93CDA" w:rsidRPr="009F5B2B">
        <w:rPr>
          <w:rFonts w:eastAsia="Times New Roman"/>
          <w:i/>
        </w:rPr>
        <w:t xml:space="preserve"> </w:t>
      </w:r>
      <w:r w:rsidRPr="009F5B2B">
        <w:rPr>
          <w:rFonts w:eastAsia="Times New Roman"/>
          <w:i/>
        </w:rPr>
        <w:t>por</w:t>
      </w:r>
      <w:r w:rsidR="00B93CDA" w:rsidRPr="009F5B2B">
        <w:rPr>
          <w:rFonts w:eastAsia="Times New Roman"/>
          <w:i/>
        </w:rPr>
        <w:t xml:space="preserve"> </w:t>
      </w:r>
      <w:r w:rsidRPr="009F5B2B">
        <w:rPr>
          <w:rFonts w:eastAsia="Times New Roman"/>
          <w:i/>
        </w:rPr>
        <w:t>diferentes</w:t>
      </w:r>
      <w:r w:rsidR="00B93CDA" w:rsidRPr="009F5B2B">
        <w:rPr>
          <w:rFonts w:eastAsia="Times New Roman"/>
          <w:i/>
        </w:rPr>
        <w:t xml:space="preserve"> </w:t>
      </w:r>
      <w:r w:rsidRPr="009F5B2B">
        <w:rPr>
          <w:rFonts w:eastAsia="Times New Roman"/>
          <w:i/>
        </w:rPr>
        <w:t>metodologias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apuração,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pela</w:t>
      </w:r>
      <w:r w:rsidR="00B93CDA" w:rsidRPr="009F5B2B">
        <w:rPr>
          <w:rFonts w:eastAsia="Times New Roman"/>
          <w:i/>
        </w:rPr>
        <w:t xml:space="preserve"> </w:t>
      </w:r>
      <w:r w:rsidRPr="009F5B2B">
        <w:rPr>
          <w:rFonts w:eastAsia="Times New Roman"/>
          <w:i/>
        </w:rPr>
        <w:t>diferença</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fechamentos</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anos</w:t>
      </w:r>
      <w:r w:rsidR="00B93CDA" w:rsidRPr="009F5B2B">
        <w:rPr>
          <w:rFonts w:eastAsia="Times New Roman"/>
          <w:i/>
        </w:rPr>
        <w:t xml:space="preserve"> </w:t>
      </w:r>
      <w:r w:rsidRPr="009F5B2B">
        <w:rPr>
          <w:rFonts w:eastAsia="Times New Roman"/>
          <w:i/>
        </w:rPr>
        <w:t>fiscais.</w:t>
      </w:r>
    </w:p>
    <w:p w14:paraId="260B16AD"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ab/>
        <w:t>(2)</w:t>
      </w:r>
      <w:r w:rsidR="00B93CDA" w:rsidRPr="009F5B2B">
        <w:rPr>
          <w:rFonts w:eastAsia="Times New Roman"/>
          <w:i/>
        </w:rPr>
        <w:t xml:space="preserve"> </w:t>
      </w:r>
      <w:r w:rsidRPr="009F5B2B">
        <w:rPr>
          <w:rFonts w:eastAsia="Times New Roman"/>
          <w:i/>
        </w:rPr>
        <w:t>Exclui</w:t>
      </w:r>
      <w:r w:rsidR="00B93CDA" w:rsidRPr="009F5B2B">
        <w:rPr>
          <w:rFonts w:eastAsia="Times New Roman"/>
          <w:i/>
        </w:rPr>
        <w:t xml:space="preserve"> </w:t>
      </w:r>
      <w:r w:rsidRPr="009F5B2B">
        <w:rPr>
          <w:rFonts w:eastAsia="Times New Roman"/>
          <w:i/>
        </w:rPr>
        <w:t>Oriente</w:t>
      </w:r>
      <w:r w:rsidR="00B93CDA" w:rsidRPr="009F5B2B">
        <w:rPr>
          <w:rFonts w:eastAsia="Times New Roman"/>
          <w:i/>
        </w:rPr>
        <w:t xml:space="preserve"> </w:t>
      </w:r>
      <w:r w:rsidRPr="009F5B2B">
        <w:rPr>
          <w:rFonts w:eastAsia="Times New Roman"/>
          <w:i/>
        </w:rPr>
        <w:t>Médio.</w:t>
      </w:r>
    </w:p>
    <w:p w14:paraId="6DAEF4F6" w14:textId="77777777" w:rsidR="00DA31A3" w:rsidRDefault="00DA31A3" w:rsidP="0038524A">
      <w:pPr>
        <w:tabs>
          <w:tab w:val="clear" w:pos="567"/>
        </w:tabs>
        <w:autoSpaceDE w:val="0"/>
        <w:autoSpaceDN w:val="0"/>
        <w:adjustRightInd w:val="0"/>
        <w:spacing w:before="120" w:line="240" w:lineRule="auto"/>
        <w:jc w:val="both"/>
        <w:rPr>
          <w:rFonts w:eastAsia="Times New Roman"/>
          <w:szCs w:val="24"/>
        </w:rPr>
      </w:pPr>
    </w:p>
    <w:p w14:paraId="15ECEFB0" w14:textId="7A880299" w:rsidR="00B44FDE" w:rsidRDefault="00B44FDE" w:rsidP="00B44FDE">
      <w:pPr>
        <w:tabs>
          <w:tab w:val="clear" w:pos="567"/>
        </w:tabs>
        <w:autoSpaceDE w:val="0"/>
        <w:autoSpaceDN w:val="0"/>
        <w:adjustRightInd w:val="0"/>
        <w:spacing w:before="120" w:line="240" w:lineRule="auto"/>
        <w:jc w:val="both"/>
        <w:rPr>
          <w:rFonts w:eastAsia="Times New Roman"/>
          <w:szCs w:val="24"/>
        </w:rPr>
      </w:pPr>
      <w:r w:rsidRPr="00B44FDE">
        <w:rPr>
          <w:rFonts w:eastAsia="Times New Roman"/>
          <w:szCs w:val="24"/>
        </w:rPr>
        <w:t>A pauta de exportações brasileiras para o Japão continuou conc</w:t>
      </w:r>
      <w:r w:rsidR="00FB05D3">
        <w:rPr>
          <w:rFonts w:eastAsia="Times New Roman"/>
          <w:szCs w:val="24"/>
        </w:rPr>
        <w:t>entrada basicamente em “</w:t>
      </w:r>
      <w:r w:rsidRPr="00B44FDE">
        <w:rPr>
          <w:rFonts w:eastAsia="Times New Roman"/>
          <w:szCs w:val="24"/>
        </w:rPr>
        <w:t>commodities</w:t>
      </w:r>
      <w:r w:rsidR="00FB05D3">
        <w:rPr>
          <w:rFonts w:eastAsia="Times New Roman"/>
          <w:szCs w:val="24"/>
        </w:rPr>
        <w:t>”</w:t>
      </w:r>
      <w:r w:rsidRPr="00B44FDE">
        <w:rPr>
          <w:rFonts w:eastAsia="Times New Roman"/>
          <w:szCs w:val="24"/>
        </w:rPr>
        <w:t xml:space="preserve">. Os 10 principais produtos acima </w:t>
      </w:r>
      <w:r w:rsidR="00936972">
        <w:rPr>
          <w:rFonts w:eastAsia="Times New Roman"/>
          <w:szCs w:val="24"/>
        </w:rPr>
        <w:t>relacionados representaram 84,3</w:t>
      </w:r>
      <w:r w:rsidRPr="00B44FDE">
        <w:rPr>
          <w:rFonts w:eastAsia="Times New Roman"/>
          <w:szCs w:val="24"/>
        </w:rPr>
        <w:t xml:space="preserve">% do total exportado. Do ponto de vista de categorias econômicas, a indústria de transformação foi responsável por vendas de </w:t>
      </w:r>
      <w:r>
        <w:rPr>
          <w:rFonts w:eastAsia="Times New Roman"/>
          <w:szCs w:val="24"/>
        </w:rPr>
        <w:t xml:space="preserve">USD </w:t>
      </w:r>
      <w:r w:rsidRPr="00B44FDE">
        <w:rPr>
          <w:rFonts w:eastAsia="Times New Roman"/>
          <w:szCs w:val="24"/>
        </w:rPr>
        <w:t>2,64 bilhões, correspondente a 47,70% da p</w:t>
      </w:r>
      <w:r w:rsidR="00936972">
        <w:rPr>
          <w:rFonts w:eastAsia="Times New Roman"/>
          <w:szCs w:val="24"/>
        </w:rPr>
        <w:t>auta e teve crescimento de 29,6</w:t>
      </w:r>
      <w:r w:rsidRPr="00B44FDE">
        <w:rPr>
          <w:rFonts w:eastAsia="Times New Roman"/>
          <w:szCs w:val="24"/>
        </w:rPr>
        <w:t>% em relação a 2020 (</w:t>
      </w:r>
      <w:r>
        <w:rPr>
          <w:rFonts w:eastAsia="Times New Roman"/>
          <w:szCs w:val="24"/>
        </w:rPr>
        <w:t>USD</w:t>
      </w:r>
      <w:r w:rsidRPr="00B44FDE">
        <w:rPr>
          <w:rFonts w:eastAsia="Times New Roman"/>
          <w:szCs w:val="24"/>
        </w:rPr>
        <w:t xml:space="preserve"> 2,04 bilhões). O </w:t>
      </w:r>
      <w:r w:rsidRPr="00B44FDE">
        <w:rPr>
          <w:rFonts w:eastAsia="Times New Roman"/>
          <w:szCs w:val="24"/>
        </w:rPr>
        <w:lastRenderedPageBreak/>
        <w:t>comércio de</w:t>
      </w:r>
      <w:r w:rsidR="00936972">
        <w:rPr>
          <w:rFonts w:eastAsia="Times New Roman"/>
          <w:szCs w:val="24"/>
        </w:rPr>
        <w:t xml:space="preserve"> produtos da agropecuária (17,3% da pauta) recuou 17,7</w:t>
      </w:r>
      <w:r w:rsidRPr="00B44FDE">
        <w:rPr>
          <w:rFonts w:eastAsia="Times New Roman"/>
          <w:szCs w:val="24"/>
        </w:rPr>
        <w:t xml:space="preserve">% para </w:t>
      </w:r>
      <w:r>
        <w:rPr>
          <w:rFonts w:eastAsia="Times New Roman"/>
          <w:szCs w:val="24"/>
        </w:rPr>
        <w:t>USD</w:t>
      </w:r>
      <w:r w:rsidRPr="00B44FDE">
        <w:rPr>
          <w:rFonts w:eastAsia="Times New Roman"/>
          <w:szCs w:val="24"/>
        </w:rPr>
        <w:t xml:space="preserve"> 956,73 milhões (USD 1,16 bilhão em 2020), enquanto</w:t>
      </w:r>
      <w:r w:rsidR="00936972">
        <w:rPr>
          <w:rFonts w:eastAsia="Times New Roman"/>
          <w:szCs w:val="24"/>
        </w:rPr>
        <w:t xml:space="preserve"> o da indústria extrativa (34,5</w:t>
      </w:r>
      <w:r w:rsidRPr="00B44FDE">
        <w:rPr>
          <w:rFonts w:eastAsia="Times New Roman"/>
          <w:szCs w:val="24"/>
        </w:rPr>
        <w:t xml:space="preserve">% da pauta) avançou 108,7% para </w:t>
      </w:r>
      <w:r>
        <w:rPr>
          <w:rFonts w:eastAsia="Times New Roman"/>
          <w:szCs w:val="24"/>
        </w:rPr>
        <w:t>USD</w:t>
      </w:r>
      <w:r w:rsidRPr="00B44FDE">
        <w:rPr>
          <w:rFonts w:eastAsia="Times New Roman"/>
          <w:szCs w:val="24"/>
        </w:rPr>
        <w:t xml:space="preserve"> 1,91 bilhão (</w:t>
      </w:r>
      <w:r>
        <w:rPr>
          <w:rFonts w:eastAsia="Times New Roman"/>
          <w:szCs w:val="24"/>
        </w:rPr>
        <w:t>USD</w:t>
      </w:r>
      <w:r w:rsidRPr="00B44FDE">
        <w:rPr>
          <w:rFonts w:eastAsia="Times New Roman"/>
          <w:szCs w:val="24"/>
        </w:rPr>
        <w:t xml:space="preserve"> 914,98 milhões em 2020). Já a comercialização de outros produtos (0,5% da</w:t>
      </w:r>
      <w:r>
        <w:rPr>
          <w:rFonts w:eastAsia="Times New Roman"/>
          <w:szCs w:val="24"/>
        </w:rPr>
        <w:t xml:space="preserve"> </w:t>
      </w:r>
      <w:r w:rsidRPr="00B44FDE">
        <w:rPr>
          <w:rFonts w:eastAsia="Times New Roman"/>
          <w:szCs w:val="24"/>
        </w:rPr>
        <w:t xml:space="preserve">pauta) totalizou </w:t>
      </w:r>
      <w:r>
        <w:rPr>
          <w:rFonts w:eastAsia="Times New Roman"/>
          <w:szCs w:val="24"/>
        </w:rPr>
        <w:t>USD</w:t>
      </w:r>
      <w:r w:rsidRPr="00B44FDE">
        <w:rPr>
          <w:rFonts w:eastAsia="Times New Roman"/>
          <w:szCs w:val="24"/>
        </w:rPr>
        <w:t xml:space="preserve"> 28,64 milhões com aumento de 115,5% (</w:t>
      </w:r>
      <w:r>
        <w:rPr>
          <w:rFonts w:eastAsia="Times New Roman"/>
          <w:szCs w:val="24"/>
        </w:rPr>
        <w:t>USD</w:t>
      </w:r>
      <w:r w:rsidRPr="00B44FDE">
        <w:rPr>
          <w:rFonts w:eastAsia="Times New Roman"/>
          <w:szCs w:val="24"/>
        </w:rPr>
        <w:t xml:space="preserve"> 13,29 milhões em 2020).</w:t>
      </w:r>
    </w:p>
    <w:p w14:paraId="3DB3E4C4" w14:textId="4C5A9BBD" w:rsidR="00B44FDE" w:rsidRDefault="00B44FDE" w:rsidP="00B44FDE">
      <w:pPr>
        <w:tabs>
          <w:tab w:val="clear" w:pos="567"/>
        </w:tabs>
        <w:autoSpaceDE w:val="0"/>
        <w:autoSpaceDN w:val="0"/>
        <w:adjustRightInd w:val="0"/>
        <w:spacing w:before="120" w:line="240" w:lineRule="auto"/>
        <w:jc w:val="both"/>
        <w:rPr>
          <w:rFonts w:eastAsia="Times New Roman"/>
          <w:szCs w:val="24"/>
        </w:rPr>
      </w:pPr>
      <w:r w:rsidRPr="00B44FDE">
        <w:rPr>
          <w:rFonts w:eastAsia="Times New Roman"/>
          <w:szCs w:val="24"/>
        </w:rPr>
        <w:t xml:space="preserve">O desempenho das vendas do Brasil para o Japão tem sido historicamente influenciado </w:t>
      </w:r>
      <w:r w:rsidR="00FB05D3">
        <w:rPr>
          <w:rFonts w:eastAsia="Times New Roman"/>
          <w:szCs w:val="24"/>
        </w:rPr>
        <w:t>pelo desempenho do comércio de “</w:t>
      </w:r>
      <w:r w:rsidRPr="00B44FDE">
        <w:rPr>
          <w:rFonts w:eastAsia="Times New Roman"/>
          <w:szCs w:val="24"/>
        </w:rPr>
        <w:t>commodities</w:t>
      </w:r>
      <w:r w:rsidR="00FB05D3">
        <w:rPr>
          <w:rFonts w:eastAsia="Times New Roman"/>
          <w:szCs w:val="24"/>
        </w:rPr>
        <w:t>”</w:t>
      </w:r>
      <w:r w:rsidRPr="00B44FDE">
        <w:rPr>
          <w:rFonts w:eastAsia="Times New Roman"/>
          <w:szCs w:val="24"/>
        </w:rPr>
        <w:t>. Em detrimento do impacto derivado da crise global da pandemia, foi possível observar a recuperação comercial em 2021. Houve aumento expressivo das exportações brasileiras dos principais produtos da pauta, com destaque para o minério de ferro, fator que pode ser atribuído à recuperação da economia japo</w:t>
      </w:r>
      <w:r>
        <w:rPr>
          <w:rFonts w:eastAsia="Times New Roman"/>
          <w:szCs w:val="24"/>
        </w:rPr>
        <w:t>nesa. O Banco do Japão, em janeiro de 2022</w:t>
      </w:r>
      <w:r w:rsidRPr="00B44FDE">
        <w:rPr>
          <w:rFonts w:eastAsia="Times New Roman"/>
          <w:szCs w:val="24"/>
        </w:rPr>
        <w:t>, divulg</w:t>
      </w:r>
      <w:r>
        <w:rPr>
          <w:rFonts w:eastAsia="Times New Roman"/>
          <w:szCs w:val="24"/>
        </w:rPr>
        <w:t>ou suas avaliações econômicas (</w:t>
      </w:r>
      <w:r w:rsidR="00FB05D3">
        <w:rPr>
          <w:rFonts w:eastAsia="Times New Roman"/>
          <w:szCs w:val="24"/>
        </w:rPr>
        <w:t>“</w:t>
      </w:r>
      <w:r>
        <w:rPr>
          <w:rFonts w:eastAsia="Times New Roman"/>
          <w:szCs w:val="24"/>
        </w:rPr>
        <w:t>Sakura Report</w:t>
      </w:r>
      <w:r w:rsidR="00FB05D3">
        <w:rPr>
          <w:rFonts w:eastAsia="Times New Roman"/>
          <w:szCs w:val="24"/>
        </w:rPr>
        <w:t>”</w:t>
      </w:r>
      <w:r w:rsidRPr="00B44FDE">
        <w:rPr>
          <w:rFonts w:eastAsia="Times New Roman"/>
          <w:szCs w:val="24"/>
        </w:rPr>
        <w:t>), com destaque para a recuperação dos indicadores de consumo, produção e serviços, apesar da incerteza que ainda paira sobre o impacto da</w:t>
      </w:r>
      <w:r>
        <w:rPr>
          <w:rFonts w:eastAsia="Times New Roman"/>
          <w:szCs w:val="24"/>
        </w:rPr>
        <w:t>s</w:t>
      </w:r>
      <w:r w:rsidRPr="00B44FDE">
        <w:rPr>
          <w:rFonts w:eastAsia="Times New Roman"/>
          <w:szCs w:val="24"/>
        </w:rPr>
        <w:t xml:space="preserve"> variante</w:t>
      </w:r>
      <w:r>
        <w:rPr>
          <w:rFonts w:eastAsia="Times New Roman"/>
          <w:szCs w:val="24"/>
        </w:rPr>
        <w:t>s</w:t>
      </w:r>
      <w:r w:rsidRPr="00B44FDE">
        <w:rPr>
          <w:rFonts w:eastAsia="Times New Roman"/>
          <w:szCs w:val="24"/>
        </w:rPr>
        <w:t xml:space="preserve"> </w:t>
      </w:r>
      <w:r>
        <w:rPr>
          <w:rFonts w:eastAsia="Times New Roman"/>
          <w:szCs w:val="24"/>
        </w:rPr>
        <w:t>da coronavírus.</w:t>
      </w:r>
    </w:p>
    <w:p w14:paraId="1A399E82" w14:textId="23F691A3" w:rsidR="00B44FDE" w:rsidRDefault="00B44FDE" w:rsidP="00B44FDE">
      <w:pPr>
        <w:tabs>
          <w:tab w:val="clear" w:pos="567"/>
        </w:tabs>
        <w:autoSpaceDE w:val="0"/>
        <w:autoSpaceDN w:val="0"/>
        <w:adjustRightInd w:val="0"/>
        <w:spacing w:before="120" w:line="240" w:lineRule="auto"/>
        <w:jc w:val="both"/>
        <w:rPr>
          <w:rFonts w:eastAsia="Times New Roman"/>
          <w:szCs w:val="24"/>
        </w:rPr>
      </w:pPr>
      <w:r w:rsidRPr="00B44FDE">
        <w:rPr>
          <w:rFonts w:eastAsia="Times New Roman"/>
          <w:szCs w:val="24"/>
        </w:rPr>
        <w:t>Em 2021 tampouco houve alteração no perfil das importações brasileiras do Japão. Ao analisar somente as 10 principais categorias de produtos, verifica-se que são respons</w:t>
      </w:r>
      <w:r w:rsidR="00936972">
        <w:rPr>
          <w:rFonts w:eastAsia="Times New Roman"/>
          <w:szCs w:val="24"/>
        </w:rPr>
        <w:t>áveis pela concentração de 52,2</w:t>
      </w:r>
      <w:r w:rsidRPr="00B44FDE">
        <w:rPr>
          <w:rFonts w:eastAsia="Times New Roman"/>
          <w:szCs w:val="24"/>
        </w:rPr>
        <w:t>% do total importado pelo Brasil. Também revela uma forte concentração, muito embora inferior à observada na nossa pauta exportadora, cuja diversificação permanece limitada por sua de</w:t>
      </w:r>
      <w:r w:rsidR="00FB05D3">
        <w:rPr>
          <w:rFonts w:eastAsia="Times New Roman"/>
          <w:szCs w:val="24"/>
        </w:rPr>
        <w:t>pendência das “</w:t>
      </w:r>
      <w:r w:rsidRPr="00B44FDE">
        <w:rPr>
          <w:rFonts w:eastAsia="Times New Roman"/>
          <w:szCs w:val="24"/>
        </w:rPr>
        <w:t>commodities</w:t>
      </w:r>
      <w:r w:rsidR="00FB05D3">
        <w:rPr>
          <w:rFonts w:eastAsia="Times New Roman"/>
          <w:szCs w:val="24"/>
        </w:rPr>
        <w:t>”</w:t>
      </w:r>
      <w:r w:rsidRPr="00B44FDE">
        <w:rPr>
          <w:rFonts w:eastAsia="Times New Roman"/>
          <w:szCs w:val="24"/>
        </w:rPr>
        <w:t xml:space="preserve">. Em termos de categorias econômicas, os bens intermediários perfizeram </w:t>
      </w:r>
      <w:r>
        <w:rPr>
          <w:rFonts w:eastAsia="Times New Roman"/>
          <w:szCs w:val="24"/>
        </w:rPr>
        <w:t>USD</w:t>
      </w:r>
      <w:r w:rsidRPr="00B44FDE">
        <w:rPr>
          <w:rFonts w:eastAsia="Times New Roman"/>
          <w:szCs w:val="24"/>
        </w:rPr>
        <w:t xml:space="preserve"> 3,76 bilhões (</w:t>
      </w:r>
      <w:r>
        <w:rPr>
          <w:rFonts w:eastAsia="Times New Roman"/>
          <w:szCs w:val="24"/>
        </w:rPr>
        <w:t>USD</w:t>
      </w:r>
      <w:r w:rsidRPr="00B44FDE">
        <w:rPr>
          <w:rFonts w:eastAsia="Times New Roman"/>
          <w:szCs w:val="24"/>
        </w:rPr>
        <w:t xml:space="preserve"> 2,66 bilhõ</w:t>
      </w:r>
      <w:r w:rsidR="00936972">
        <w:rPr>
          <w:rFonts w:eastAsia="Times New Roman"/>
          <w:szCs w:val="24"/>
        </w:rPr>
        <w:t>es em 2020), representaram 73,1</w:t>
      </w:r>
      <w:r w:rsidRPr="00B44FDE">
        <w:rPr>
          <w:rFonts w:eastAsia="Times New Roman"/>
          <w:szCs w:val="24"/>
        </w:rPr>
        <w:t>% da paut</w:t>
      </w:r>
      <w:r w:rsidR="00936972">
        <w:rPr>
          <w:rFonts w:eastAsia="Times New Roman"/>
          <w:szCs w:val="24"/>
        </w:rPr>
        <w:t>a e tiveram crescimento de 41,4</w:t>
      </w:r>
      <w:r w:rsidRPr="00B44FDE">
        <w:rPr>
          <w:rFonts w:eastAsia="Times New Roman"/>
          <w:szCs w:val="24"/>
        </w:rPr>
        <w:t>% em comparação ao ano anterior. A comercial</w:t>
      </w:r>
      <w:r w:rsidR="00936972">
        <w:rPr>
          <w:rFonts w:eastAsia="Times New Roman"/>
          <w:szCs w:val="24"/>
        </w:rPr>
        <w:t>ização de bens de capital (22,1% da pauta e variação de -9,6</w:t>
      </w:r>
      <w:r w:rsidRPr="00B44FDE">
        <w:rPr>
          <w:rFonts w:eastAsia="Times New Roman"/>
          <w:szCs w:val="24"/>
        </w:rPr>
        <w:t xml:space="preserve">%), bens de consumo </w:t>
      </w:r>
      <w:r w:rsidR="00936972">
        <w:rPr>
          <w:rFonts w:eastAsia="Times New Roman"/>
          <w:szCs w:val="24"/>
        </w:rPr>
        <w:t>(4,3%; -14,7</w:t>
      </w:r>
      <w:r w:rsidRPr="00B44FDE">
        <w:rPr>
          <w:rFonts w:eastAsia="Times New Roman"/>
          <w:szCs w:val="24"/>
        </w:rPr>
        <w:t>%) e combustíveis e lubrificantes (0,5%; +74,</w:t>
      </w:r>
      <w:r w:rsidR="00936972">
        <w:rPr>
          <w:rFonts w:eastAsia="Times New Roman"/>
          <w:szCs w:val="24"/>
        </w:rPr>
        <w:t>5</w:t>
      </w:r>
      <w:r w:rsidRPr="00B44FDE">
        <w:rPr>
          <w:rFonts w:eastAsia="Times New Roman"/>
          <w:szCs w:val="24"/>
        </w:rPr>
        <w:t>%) totalizaram, respectivamente, USD 1,14 bilhão (</w:t>
      </w:r>
      <w:r>
        <w:rPr>
          <w:rFonts w:eastAsia="Times New Roman"/>
          <w:szCs w:val="24"/>
        </w:rPr>
        <w:t>USD</w:t>
      </w:r>
      <w:r w:rsidRPr="00B44FDE">
        <w:rPr>
          <w:rFonts w:eastAsia="Times New Roman"/>
          <w:szCs w:val="24"/>
        </w:rPr>
        <w:t xml:space="preserve"> 1,26 bilhão em 2020), </w:t>
      </w:r>
      <w:r>
        <w:rPr>
          <w:rFonts w:eastAsia="Times New Roman"/>
          <w:szCs w:val="24"/>
        </w:rPr>
        <w:t>USD</w:t>
      </w:r>
      <w:r w:rsidRPr="00B44FDE">
        <w:rPr>
          <w:rFonts w:eastAsia="Times New Roman"/>
          <w:szCs w:val="24"/>
        </w:rPr>
        <w:t xml:space="preserve"> 220,94 milhões (</w:t>
      </w:r>
      <w:r>
        <w:rPr>
          <w:rFonts w:eastAsia="Times New Roman"/>
          <w:szCs w:val="24"/>
        </w:rPr>
        <w:t>USD</w:t>
      </w:r>
      <w:r w:rsidRPr="00B44FDE">
        <w:rPr>
          <w:rFonts w:eastAsia="Times New Roman"/>
          <w:szCs w:val="24"/>
        </w:rPr>
        <w:t xml:space="preserve"> 259,08 milhões em 2020) e </w:t>
      </w:r>
      <w:r>
        <w:rPr>
          <w:rFonts w:eastAsia="Times New Roman"/>
          <w:szCs w:val="24"/>
        </w:rPr>
        <w:t>USD</w:t>
      </w:r>
      <w:r w:rsidRPr="00B44FDE">
        <w:rPr>
          <w:rFonts w:eastAsia="Times New Roman"/>
          <w:szCs w:val="24"/>
        </w:rPr>
        <w:t xml:space="preserve"> 27,49 milhões (</w:t>
      </w:r>
      <w:r>
        <w:rPr>
          <w:rFonts w:eastAsia="Times New Roman"/>
          <w:szCs w:val="24"/>
        </w:rPr>
        <w:t>USD</w:t>
      </w:r>
      <w:r w:rsidRPr="00B44FDE">
        <w:rPr>
          <w:rFonts w:eastAsia="Times New Roman"/>
          <w:szCs w:val="24"/>
        </w:rPr>
        <w:t xml:space="preserve"> 15,76 milhões em 2020).</w:t>
      </w:r>
    </w:p>
    <w:p w14:paraId="2F82A736" w14:textId="230F1126" w:rsidR="00B44FDE" w:rsidRDefault="00B44FDE" w:rsidP="00B44FDE">
      <w:pPr>
        <w:tabs>
          <w:tab w:val="clear" w:pos="567"/>
        </w:tabs>
        <w:autoSpaceDE w:val="0"/>
        <w:autoSpaceDN w:val="0"/>
        <w:adjustRightInd w:val="0"/>
        <w:spacing w:before="120" w:line="240" w:lineRule="auto"/>
        <w:jc w:val="both"/>
        <w:rPr>
          <w:rFonts w:eastAsia="Times New Roman"/>
          <w:szCs w:val="24"/>
        </w:rPr>
      </w:pPr>
      <w:r w:rsidRPr="00B44FDE">
        <w:rPr>
          <w:rFonts w:eastAsia="Times New Roman"/>
          <w:szCs w:val="24"/>
        </w:rPr>
        <w:t xml:space="preserve">As importações oriundas do Japão estão geralmente relacionadas aos investimentos nipônicos no Brasil, muitas vezes atreladas ao comércio intrafirma e à necessidade de trazer do </w:t>
      </w:r>
      <w:r w:rsidR="004B3828">
        <w:rPr>
          <w:rFonts w:eastAsia="Times New Roman"/>
          <w:szCs w:val="24"/>
        </w:rPr>
        <w:t>Japão</w:t>
      </w:r>
      <w:r w:rsidRPr="00B44FDE">
        <w:rPr>
          <w:rFonts w:eastAsia="Times New Roman"/>
          <w:szCs w:val="24"/>
        </w:rPr>
        <w:t xml:space="preserve"> produtos, máquinas e equipamentos. Em 2021, foi possível observar, principalmente, o crescimento do comércio de autopeças. As mo</w:t>
      </w:r>
      <w:r w:rsidR="001C1BE0">
        <w:rPr>
          <w:rFonts w:eastAsia="Times New Roman"/>
          <w:szCs w:val="24"/>
        </w:rPr>
        <w:t>ntadoras nipônicas instaladas em nosso p</w:t>
      </w:r>
      <w:r w:rsidRPr="00B44FDE">
        <w:rPr>
          <w:rFonts w:eastAsia="Times New Roman"/>
          <w:szCs w:val="24"/>
        </w:rPr>
        <w:t>aís (Toyota, Honda, Nissan e Mitsubishi) tiveram aumento conjunto de 13,1% no número de emplacamentos em 2021, em comparação ao ano anterior, de acordo com dados da Federação Nacional da Distribuição de Veículos Automotores (FENABRAVE). Destaca-se também que o segundo principal item da pauta (plataformas, embarcações e outras estruturas flutuantes), cujas importações embora tenham diminuído em 2021, são realizadas continuamente e podem ser atribuídas aos inúmeros projetos do setor petrolífero que contam com a participação de empresas nipônicas.</w:t>
      </w:r>
    </w:p>
    <w:p w14:paraId="17BD7E1C" w14:textId="77777777" w:rsidR="00DA31A3" w:rsidRPr="00E61BF9" w:rsidRDefault="00DA31A3" w:rsidP="0038524A">
      <w:pPr>
        <w:tabs>
          <w:tab w:val="clear" w:pos="567"/>
        </w:tabs>
        <w:autoSpaceDE w:val="0"/>
        <w:autoSpaceDN w:val="0"/>
        <w:adjustRightInd w:val="0"/>
        <w:spacing w:before="120" w:line="240" w:lineRule="auto"/>
        <w:jc w:val="both"/>
        <w:rPr>
          <w:rFonts w:eastAsia="Times New Roman"/>
          <w:szCs w:val="24"/>
        </w:rPr>
      </w:pPr>
    </w:p>
    <w:p w14:paraId="260B16B5" w14:textId="37761F72" w:rsidR="00A13CFF" w:rsidRPr="00E61BF9" w:rsidRDefault="00A13CFF" w:rsidP="00C82BC3">
      <w:pPr>
        <w:pStyle w:val="Heading4"/>
        <w:numPr>
          <w:ilvl w:val="0"/>
          <w:numId w:val="123"/>
        </w:numPr>
        <w:tabs>
          <w:tab w:val="clear" w:pos="930"/>
          <w:tab w:val="num" w:pos="426"/>
        </w:tabs>
        <w:spacing w:before="240" w:line="240" w:lineRule="auto"/>
        <w:ind w:left="425" w:hanging="425"/>
        <w:rPr>
          <w:b/>
          <w:bCs/>
          <w:szCs w:val="24"/>
        </w:rPr>
      </w:pPr>
      <w:bookmarkStart w:id="157" w:name="_Toc306097431"/>
      <w:bookmarkStart w:id="158" w:name="_Toc67653605"/>
      <w:r w:rsidRPr="00E61BF9">
        <w:rPr>
          <w:b/>
          <w:szCs w:val="24"/>
        </w:rPr>
        <w:t>Exporta</w:t>
      </w:r>
      <w:r w:rsidRPr="00E61BF9">
        <w:rPr>
          <w:b/>
          <w:szCs w:val="24"/>
        </w:rPr>
        <w:t>çõ</w:t>
      </w:r>
      <w:r w:rsidRPr="00E61BF9">
        <w:rPr>
          <w:b/>
          <w:szCs w:val="24"/>
        </w:rPr>
        <w:t>es</w:t>
      </w:r>
      <w:r w:rsidR="00B93CDA">
        <w:rPr>
          <w:b/>
          <w:szCs w:val="24"/>
        </w:rPr>
        <w:t xml:space="preserve"> </w:t>
      </w:r>
      <w:r w:rsidRPr="00E61BF9">
        <w:rPr>
          <w:b/>
          <w:szCs w:val="24"/>
        </w:rPr>
        <w:t>brasileiras</w:t>
      </w:r>
      <w:r w:rsidR="00B93CDA">
        <w:rPr>
          <w:b/>
          <w:szCs w:val="24"/>
        </w:rPr>
        <w:t xml:space="preserve"> </w:t>
      </w:r>
      <w:r w:rsidRPr="00E61BF9">
        <w:rPr>
          <w:b/>
          <w:szCs w:val="24"/>
        </w:rPr>
        <w:t>para</w:t>
      </w:r>
      <w:r w:rsidR="00B93CDA">
        <w:rPr>
          <w:b/>
          <w:szCs w:val="24"/>
        </w:rPr>
        <w:t xml:space="preserve"> </w:t>
      </w:r>
      <w:r w:rsidRPr="00E61BF9">
        <w:rPr>
          <w:b/>
          <w:szCs w:val="24"/>
        </w:rPr>
        <w:t>o</w:t>
      </w:r>
      <w:r w:rsidR="00B93CDA">
        <w:rPr>
          <w:b/>
          <w:szCs w:val="24"/>
        </w:rPr>
        <w:t xml:space="preserve"> </w:t>
      </w:r>
      <w:r w:rsidRPr="00E61BF9">
        <w:rPr>
          <w:b/>
          <w:szCs w:val="24"/>
        </w:rPr>
        <w:t>Jap</w:t>
      </w:r>
      <w:r w:rsidRPr="00E61BF9">
        <w:rPr>
          <w:b/>
          <w:szCs w:val="24"/>
        </w:rPr>
        <w:t>ã</w:t>
      </w:r>
      <w:r w:rsidRPr="00E61BF9">
        <w:rPr>
          <w:b/>
          <w:szCs w:val="24"/>
        </w:rPr>
        <w:t>o</w:t>
      </w:r>
      <w:r w:rsidR="00B93CDA">
        <w:rPr>
          <w:b/>
          <w:szCs w:val="24"/>
        </w:rPr>
        <w:t xml:space="preserve"> </w:t>
      </w:r>
      <w:r w:rsidRPr="00E61BF9">
        <w:rPr>
          <w:b/>
          <w:szCs w:val="24"/>
        </w:rPr>
        <w:t>por</w:t>
      </w:r>
      <w:r w:rsidR="00B93CDA">
        <w:rPr>
          <w:b/>
          <w:szCs w:val="24"/>
        </w:rPr>
        <w:t xml:space="preserve"> </w:t>
      </w:r>
      <w:r w:rsidRPr="00E61BF9">
        <w:rPr>
          <w:b/>
          <w:szCs w:val="24"/>
        </w:rPr>
        <w:t>produtos</w:t>
      </w:r>
      <w:bookmarkEnd w:id="157"/>
      <w:r w:rsidR="00B93CDA">
        <w:rPr>
          <w:b/>
          <w:szCs w:val="24"/>
        </w:rPr>
        <w:t xml:space="preserve"> </w:t>
      </w:r>
      <w:r w:rsidRPr="00E61BF9">
        <w:rPr>
          <w:b/>
          <w:szCs w:val="24"/>
        </w:rPr>
        <w:t>(FOB,</w:t>
      </w:r>
      <w:r w:rsidR="00B93CDA">
        <w:rPr>
          <w:b/>
          <w:szCs w:val="24"/>
        </w:rPr>
        <w:t xml:space="preserve"> </w:t>
      </w:r>
      <w:r w:rsidRPr="00E61BF9">
        <w:rPr>
          <w:b/>
          <w:szCs w:val="24"/>
        </w:rPr>
        <w:t>USD</w:t>
      </w:r>
      <w:r w:rsidR="00B93CDA">
        <w:rPr>
          <w:b/>
          <w:szCs w:val="24"/>
        </w:rPr>
        <w:t xml:space="preserve"> </w:t>
      </w:r>
      <w:r w:rsidRPr="00E61BF9">
        <w:rPr>
          <w:b/>
          <w:szCs w:val="24"/>
        </w:rPr>
        <w:t>milh</w:t>
      </w:r>
      <w:r w:rsidRPr="00E61BF9">
        <w:rPr>
          <w:b/>
          <w:szCs w:val="24"/>
        </w:rPr>
        <w:t>ã</w:t>
      </w:r>
      <w:r w:rsidRPr="00E61BF9">
        <w:rPr>
          <w:b/>
          <w:szCs w:val="24"/>
        </w:rPr>
        <w:t>o)</w:t>
      </w:r>
      <w:r w:rsidR="006021F7">
        <w:rPr>
          <w:b/>
          <w:szCs w:val="24"/>
        </w:rPr>
        <w:t xml:space="preserve"> </w:t>
      </w:r>
      <w:r w:rsidRPr="00E61BF9">
        <w:rPr>
          <w:rFonts w:eastAsia="Times New Roman"/>
          <w:b/>
          <w:szCs w:val="24"/>
          <w:vertAlign w:val="superscript"/>
        </w:rPr>
        <w:t>(1)</w:t>
      </w:r>
      <w:r w:rsidR="006021F7">
        <w:rPr>
          <w:rFonts w:eastAsia="Times New Roman"/>
          <w:b/>
          <w:szCs w:val="24"/>
          <w:vertAlign w:val="superscript"/>
        </w:rPr>
        <w:t xml:space="preserve"> </w:t>
      </w:r>
      <w:r w:rsidRPr="00E61BF9">
        <w:rPr>
          <w:rFonts w:eastAsia="Times New Roman"/>
          <w:b/>
          <w:szCs w:val="24"/>
          <w:vertAlign w:val="superscript"/>
        </w:rPr>
        <w:t>(2</w:t>
      </w:r>
      <w:proofErr w:type="gramStart"/>
      <w:r w:rsidRPr="00E61BF9">
        <w:rPr>
          <w:rFonts w:eastAsia="Times New Roman"/>
          <w:b/>
          <w:szCs w:val="24"/>
          <w:vertAlign w:val="superscript"/>
        </w:rPr>
        <w:t>)</w:t>
      </w:r>
      <w:bookmarkEnd w:id="158"/>
      <w:proofErr w:type="gramEnd"/>
    </w:p>
    <w:p w14:paraId="260B16B6" w14:textId="77777777" w:rsidR="0038524A" w:rsidRDefault="0038524A" w:rsidP="00A13CFF">
      <w:pPr>
        <w:tabs>
          <w:tab w:val="clear" w:pos="567"/>
        </w:tabs>
        <w:autoSpaceDE w:val="0"/>
        <w:autoSpaceDN w:val="0"/>
        <w:adjustRightInd w:val="0"/>
        <w:spacing w:line="240" w:lineRule="auto"/>
        <w:ind w:firstLine="720"/>
        <w:jc w:val="both"/>
        <w:rPr>
          <w:rFonts w:eastAsia="Times New Roman"/>
          <w:sz w:val="18"/>
          <w:szCs w:val="18"/>
        </w:rPr>
      </w:pPr>
    </w:p>
    <w:tbl>
      <w:tblPr>
        <w:tblW w:w="10079" w:type="dxa"/>
        <w:jc w:val="center"/>
        <w:tblInd w:w="-24" w:type="dxa"/>
        <w:tblCellMar>
          <w:left w:w="70" w:type="dxa"/>
          <w:right w:w="70" w:type="dxa"/>
        </w:tblCellMar>
        <w:tblLook w:val="04A0" w:firstRow="1" w:lastRow="0" w:firstColumn="1" w:lastColumn="0" w:noHBand="0" w:noVBand="1"/>
      </w:tblPr>
      <w:tblGrid>
        <w:gridCol w:w="3599"/>
        <w:gridCol w:w="700"/>
        <w:gridCol w:w="750"/>
        <w:gridCol w:w="710"/>
        <w:gridCol w:w="700"/>
        <w:gridCol w:w="750"/>
        <w:gridCol w:w="710"/>
        <w:gridCol w:w="700"/>
        <w:gridCol w:w="750"/>
        <w:gridCol w:w="710"/>
      </w:tblGrid>
      <w:tr w:rsidR="00547231" w:rsidRPr="00547231" w14:paraId="51452D01" w14:textId="77777777" w:rsidTr="00547231">
        <w:trPr>
          <w:trHeight w:val="240"/>
          <w:jc w:val="center"/>
        </w:trPr>
        <w:tc>
          <w:tcPr>
            <w:tcW w:w="3599" w:type="dxa"/>
            <w:tcBorders>
              <w:top w:val="single" w:sz="4" w:space="0" w:color="auto"/>
              <w:left w:val="nil"/>
              <w:bottom w:val="single" w:sz="4" w:space="0" w:color="auto"/>
              <w:right w:val="nil"/>
            </w:tcBorders>
            <w:shd w:val="clear" w:color="auto" w:fill="auto"/>
            <w:noWrap/>
            <w:vAlign w:val="center"/>
            <w:hideMark/>
          </w:tcPr>
          <w:p w14:paraId="3DADC527" w14:textId="77777777" w:rsidR="00547231" w:rsidRPr="00547231" w:rsidRDefault="00547231" w:rsidP="00547231">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w:t>
            </w:r>
          </w:p>
        </w:tc>
        <w:tc>
          <w:tcPr>
            <w:tcW w:w="700" w:type="dxa"/>
            <w:tcBorders>
              <w:top w:val="single" w:sz="4" w:space="0" w:color="auto"/>
              <w:left w:val="nil"/>
              <w:bottom w:val="single" w:sz="4" w:space="0" w:color="auto"/>
              <w:right w:val="nil"/>
            </w:tcBorders>
            <w:shd w:val="clear" w:color="auto" w:fill="auto"/>
            <w:noWrap/>
            <w:vAlign w:val="center"/>
            <w:hideMark/>
          </w:tcPr>
          <w:p w14:paraId="4E71481A"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2019</w:t>
            </w:r>
          </w:p>
        </w:tc>
        <w:tc>
          <w:tcPr>
            <w:tcW w:w="750" w:type="dxa"/>
            <w:tcBorders>
              <w:top w:val="single" w:sz="4" w:space="0" w:color="auto"/>
              <w:left w:val="nil"/>
              <w:bottom w:val="single" w:sz="4" w:space="0" w:color="auto"/>
              <w:right w:val="nil"/>
            </w:tcBorders>
            <w:shd w:val="clear" w:color="auto" w:fill="auto"/>
            <w:noWrap/>
            <w:vAlign w:val="center"/>
            <w:hideMark/>
          </w:tcPr>
          <w:p w14:paraId="6AE7EC9A"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10" w:type="dxa"/>
            <w:tcBorders>
              <w:top w:val="single" w:sz="4" w:space="0" w:color="auto"/>
              <w:left w:val="nil"/>
              <w:bottom w:val="single" w:sz="4" w:space="0" w:color="auto"/>
              <w:right w:val="nil"/>
            </w:tcBorders>
            <w:shd w:val="clear" w:color="auto" w:fill="auto"/>
            <w:noWrap/>
            <w:vAlign w:val="center"/>
            <w:hideMark/>
          </w:tcPr>
          <w:p w14:paraId="5E6CC402"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c>
          <w:tcPr>
            <w:tcW w:w="700" w:type="dxa"/>
            <w:tcBorders>
              <w:top w:val="single" w:sz="4" w:space="0" w:color="auto"/>
              <w:left w:val="nil"/>
              <w:bottom w:val="single" w:sz="4" w:space="0" w:color="auto"/>
              <w:right w:val="nil"/>
            </w:tcBorders>
            <w:shd w:val="clear" w:color="auto" w:fill="auto"/>
            <w:noWrap/>
            <w:vAlign w:val="center"/>
            <w:hideMark/>
          </w:tcPr>
          <w:p w14:paraId="0DA86881"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2020</w:t>
            </w:r>
          </w:p>
        </w:tc>
        <w:tc>
          <w:tcPr>
            <w:tcW w:w="750" w:type="dxa"/>
            <w:tcBorders>
              <w:top w:val="single" w:sz="4" w:space="0" w:color="auto"/>
              <w:left w:val="nil"/>
              <w:bottom w:val="single" w:sz="4" w:space="0" w:color="auto"/>
              <w:right w:val="nil"/>
            </w:tcBorders>
            <w:shd w:val="clear" w:color="auto" w:fill="auto"/>
            <w:noWrap/>
            <w:vAlign w:val="center"/>
            <w:hideMark/>
          </w:tcPr>
          <w:p w14:paraId="10BDE64C"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10" w:type="dxa"/>
            <w:tcBorders>
              <w:top w:val="single" w:sz="4" w:space="0" w:color="auto"/>
              <w:left w:val="nil"/>
              <w:bottom w:val="single" w:sz="4" w:space="0" w:color="auto"/>
              <w:right w:val="nil"/>
            </w:tcBorders>
            <w:shd w:val="clear" w:color="auto" w:fill="auto"/>
            <w:noWrap/>
            <w:vAlign w:val="center"/>
            <w:hideMark/>
          </w:tcPr>
          <w:p w14:paraId="6038A562"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c>
          <w:tcPr>
            <w:tcW w:w="700" w:type="dxa"/>
            <w:tcBorders>
              <w:top w:val="single" w:sz="4" w:space="0" w:color="auto"/>
              <w:left w:val="nil"/>
              <w:bottom w:val="single" w:sz="4" w:space="0" w:color="auto"/>
              <w:right w:val="nil"/>
            </w:tcBorders>
            <w:shd w:val="clear" w:color="auto" w:fill="auto"/>
            <w:noWrap/>
            <w:vAlign w:val="center"/>
            <w:hideMark/>
          </w:tcPr>
          <w:p w14:paraId="782D8E25"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2021</w:t>
            </w:r>
          </w:p>
        </w:tc>
        <w:tc>
          <w:tcPr>
            <w:tcW w:w="750" w:type="dxa"/>
            <w:tcBorders>
              <w:top w:val="single" w:sz="4" w:space="0" w:color="auto"/>
              <w:left w:val="nil"/>
              <w:bottom w:val="single" w:sz="4" w:space="0" w:color="auto"/>
              <w:right w:val="nil"/>
            </w:tcBorders>
            <w:shd w:val="clear" w:color="auto" w:fill="auto"/>
            <w:noWrap/>
            <w:vAlign w:val="center"/>
            <w:hideMark/>
          </w:tcPr>
          <w:p w14:paraId="06B310B7"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10" w:type="dxa"/>
            <w:tcBorders>
              <w:top w:val="single" w:sz="4" w:space="0" w:color="auto"/>
              <w:left w:val="nil"/>
              <w:bottom w:val="single" w:sz="4" w:space="0" w:color="auto"/>
              <w:right w:val="nil"/>
            </w:tcBorders>
            <w:shd w:val="clear" w:color="auto" w:fill="auto"/>
            <w:noWrap/>
            <w:vAlign w:val="center"/>
            <w:hideMark/>
          </w:tcPr>
          <w:p w14:paraId="1E94E5EB"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r>
      <w:tr w:rsidR="00547231" w:rsidRPr="00547231" w14:paraId="3B46A547" w14:textId="77777777" w:rsidTr="00547231">
        <w:trPr>
          <w:trHeight w:val="240"/>
          <w:jc w:val="center"/>
        </w:trPr>
        <w:tc>
          <w:tcPr>
            <w:tcW w:w="3599" w:type="dxa"/>
            <w:tcBorders>
              <w:top w:val="nil"/>
              <w:left w:val="nil"/>
              <w:bottom w:val="nil"/>
              <w:right w:val="nil"/>
            </w:tcBorders>
            <w:shd w:val="clear" w:color="auto" w:fill="auto"/>
            <w:vAlign w:val="center"/>
            <w:hideMark/>
          </w:tcPr>
          <w:p w14:paraId="65DC67E3"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Minérios de ferro não aglomerados e seus concentrados</w:t>
            </w:r>
          </w:p>
        </w:tc>
        <w:tc>
          <w:tcPr>
            <w:tcW w:w="700" w:type="dxa"/>
            <w:tcBorders>
              <w:top w:val="nil"/>
              <w:left w:val="nil"/>
              <w:bottom w:val="nil"/>
              <w:right w:val="nil"/>
            </w:tcBorders>
            <w:shd w:val="clear" w:color="auto" w:fill="auto"/>
            <w:noWrap/>
            <w:vAlign w:val="center"/>
            <w:hideMark/>
          </w:tcPr>
          <w:p w14:paraId="538A5837"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834</w:t>
            </w:r>
          </w:p>
        </w:tc>
        <w:tc>
          <w:tcPr>
            <w:tcW w:w="750" w:type="dxa"/>
            <w:tcBorders>
              <w:top w:val="nil"/>
              <w:left w:val="nil"/>
              <w:bottom w:val="nil"/>
              <w:right w:val="nil"/>
            </w:tcBorders>
            <w:shd w:val="clear" w:color="auto" w:fill="auto"/>
            <w:noWrap/>
            <w:vAlign w:val="center"/>
            <w:hideMark/>
          </w:tcPr>
          <w:p w14:paraId="7D670D45" w14:textId="4393E0F3"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Pr>
                <w:rFonts w:eastAsia="Times New Roman"/>
                <w:color w:val="000000"/>
                <w:sz w:val="18"/>
                <w:szCs w:val="18"/>
              </w:rPr>
              <w:t>,</w:t>
            </w:r>
            <w:r w:rsidRPr="00547231">
              <w:rPr>
                <w:rFonts w:eastAsia="Times New Roman"/>
                <w:color w:val="000000"/>
                <w:sz w:val="18"/>
                <w:szCs w:val="18"/>
              </w:rPr>
              <w:t>4</w:t>
            </w:r>
          </w:p>
        </w:tc>
        <w:tc>
          <w:tcPr>
            <w:tcW w:w="710" w:type="dxa"/>
            <w:tcBorders>
              <w:top w:val="nil"/>
              <w:left w:val="nil"/>
              <w:bottom w:val="nil"/>
              <w:right w:val="nil"/>
            </w:tcBorders>
            <w:shd w:val="clear" w:color="auto" w:fill="auto"/>
            <w:noWrap/>
            <w:vAlign w:val="center"/>
            <w:hideMark/>
          </w:tcPr>
          <w:p w14:paraId="7575015B" w14:textId="28E5B4E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24C1F27A"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781</w:t>
            </w:r>
          </w:p>
        </w:tc>
        <w:tc>
          <w:tcPr>
            <w:tcW w:w="750" w:type="dxa"/>
            <w:tcBorders>
              <w:top w:val="nil"/>
              <w:left w:val="nil"/>
              <w:bottom w:val="nil"/>
              <w:right w:val="nil"/>
            </w:tcBorders>
            <w:shd w:val="clear" w:color="auto" w:fill="auto"/>
            <w:noWrap/>
            <w:vAlign w:val="center"/>
            <w:hideMark/>
          </w:tcPr>
          <w:p w14:paraId="3F7FF3E2" w14:textId="2200C8B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2ABBFC78" w14:textId="7A288C7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08D1597E" w14:textId="78FBD33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335</w:t>
            </w:r>
          </w:p>
        </w:tc>
        <w:tc>
          <w:tcPr>
            <w:tcW w:w="750" w:type="dxa"/>
            <w:tcBorders>
              <w:top w:val="nil"/>
              <w:left w:val="nil"/>
              <w:bottom w:val="nil"/>
              <w:right w:val="nil"/>
            </w:tcBorders>
            <w:shd w:val="clear" w:color="auto" w:fill="auto"/>
            <w:noWrap/>
            <w:vAlign w:val="center"/>
            <w:hideMark/>
          </w:tcPr>
          <w:p w14:paraId="6262FEB4" w14:textId="4568A19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24</w:t>
            </w:r>
            <w:r>
              <w:rPr>
                <w:rFonts w:eastAsia="Times New Roman"/>
                <w:color w:val="000000"/>
                <w:sz w:val="18"/>
                <w:szCs w:val="18"/>
              </w:rPr>
              <w:t>,</w:t>
            </w:r>
            <w:r w:rsidRPr="00547231">
              <w:rPr>
                <w:rFonts w:eastAsia="Times New Roman"/>
                <w:color w:val="000000"/>
                <w:sz w:val="18"/>
                <w:szCs w:val="18"/>
              </w:rPr>
              <w:t>1</w:t>
            </w:r>
          </w:p>
        </w:tc>
        <w:tc>
          <w:tcPr>
            <w:tcW w:w="710" w:type="dxa"/>
            <w:tcBorders>
              <w:top w:val="nil"/>
              <w:left w:val="nil"/>
              <w:bottom w:val="nil"/>
              <w:right w:val="nil"/>
            </w:tcBorders>
            <w:shd w:val="clear" w:color="auto" w:fill="auto"/>
            <w:noWrap/>
            <w:vAlign w:val="center"/>
            <w:hideMark/>
          </w:tcPr>
          <w:p w14:paraId="0AD2279F" w14:textId="6F92F84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70</w:t>
            </w:r>
            <w:r>
              <w:rPr>
                <w:rFonts w:eastAsia="Times New Roman"/>
                <w:color w:val="000000"/>
                <w:sz w:val="18"/>
                <w:szCs w:val="18"/>
              </w:rPr>
              <w:t>,</w:t>
            </w:r>
            <w:r w:rsidRPr="00547231">
              <w:rPr>
                <w:rFonts w:eastAsia="Times New Roman"/>
                <w:color w:val="000000"/>
                <w:sz w:val="18"/>
                <w:szCs w:val="18"/>
              </w:rPr>
              <w:t>8</w:t>
            </w:r>
          </w:p>
        </w:tc>
      </w:tr>
      <w:tr w:rsidR="00547231" w:rsidRPr="00547231" w14:paraId="62C4697B" w14:textId="77777777" w:rsidTr="00547231">
        <w:trPr>
          <w:trHeight w:val="480"/>
          <w:jc w:val="center"/>
        </w:trPr>
        <w:tc>
          <w:tcPr>
            <w:tcW w:w="3599" w:type="dxa"/>
            <w:tcBorders>
              <w:top w:val="nil"/>
              <w:left w:val="nil"/>
              <w:bottom w:val="nil"/>
              <w:right w:val="nil"/>
            </w:tcBorders>
            <w:shd w:val="clear" w:color="auto" w:fill="auto"/>
            <w:vAlign w:val="center"/>
            <w:hideMark/>
          </w:tcPr>
          <w:p w14:paraId="203F5635"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Pedaços e miudezas comestíveis de galos e galinhas da espécie doméstica, </w:t>
            </w:r>
            <w:proofErr w:type="gramStart"/>
            <w:r w:rsidRPr="00547231">
              <w:rPr>
                <w:rFonts w:eastAsia="Times New Roman"/>
                <w:color w:val="000000"/>
                <w:sz w:val="18"/>
                <w:szCs w:val="18"/>
              </w:rPr>
              <w:t>congelados</w:t>
            </w:r>
            <w:proofErr w:type="gramEnd"/>
          </w:p>
        </w:tc>
        <w:tc>
          <w:tcPr>
            <w:tcW w:w="700" w:type="dxa"/>
            <w:tcBorders>
              <w:top w:val="nil"/>
              <w:left w:val="nil"/>
              <w:bottom w:val="nil"/>
              <w:right w:val="nil"/>
            </w:tcBorders>
            <w:shd w:val="clear" w:color="auto" w:fill="auto"/>
            <w:noWrap/>
            <w:vAlign w:val="center"/>
            <w:hideMark/>
          </w:tcPr>
          <w:p w14:paraId="38DAF8A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802</w:t>
            </w:r>
          </w:p>
        </w:tc>
        <w:tc>
          <w:tcPr>
            <w:tcW w:w="750" w:type="dxa"/>
            <w:tcBorders>
              <w:top w:val="nil"/>
              <w:left w:val="nil"/>
              <w:bottom w:val="nil"/>
              <w:right w:val="nil"/>
            </w:tcBorders>
            <w:shd w:val="clear" w:color="auto" w:fill="auto"/>
            <w:noWrap/>
            <w:vAlign w:val="center"/>
            <w:hideMark/>
          </w:tcPr>
          <w:p w14:paraId="43832BB7" w14:textId="4716DE6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8</w:t>
            </w:r>
          </w:p>
        </w:tc>
        <w:tc>
          <w:tcPr>
            <w:tcW w:w="710" w:type="dxa"/>
            <w:tcBorders>
              <w:top w:val="nil"/>
              <w:left w:val="nil"/>
              <w:bottom w:val="nil"/>
              <w:right w:val="nil"/>
            </w:tcBorders>
            <w:shd w:val="clear" w:color="auto" w:fill="auto"/>
            <w:noWrap/>
            <w:vAlign w:val="center"/>
            <w:hideMark/>
          </w:tcPr>
          <w:p w14:paraId="1A30D2AA" w14:textId="19B2333B"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5E0E8CA9"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648</w:t>
            </w:r>
          </w:p>
        </w:tc>
        <w:tc>
          <w:tcPr>
            <w:tcW w:w="750" w:type="dxa"/>
            <w:tcBorders>
              <w:top w:val="nil"/>
              <w:left w:val="nil"/>
              <w:bottom w:val="nil"/>
              <w:right w:val="nil"/>
            </w:tcBorders>
            <w:shd w:val="clear" w:color="auto" w:fill="auto"/>
            <w:noWrap/>
            <w:vAlign w:val="center"/>
            <w:hideMark/>
          </w:tcPr>
          <w:p w14:paraId="6F37257B" w14:textId="70548F3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Pr>
                <w:rFonts w:eastAsia="Times New Roman"/>
                <w:color w:val="000000"/>
                <w:sz w:val="18"/>
                <w:szCs w:val="18"/>
              </w:rPr>
              <w:t>,</w:t>
            </w:r>
            <w:r w:rsidRPr="00547231">
              <w:rPr>
                <w:rFonts w:eastAsia="Times New Roman"/>
                <w:color w:val="000000"/>
                <w:sz w:val="18"/>
                <w:szCs w:val="18"/>
              </w:rPr>
              <w:t>7</w:t>
            </w:r>
          </w:p>
        </w:tc>
        <w:tc>
          <w:tcPr>
            <w:tcW w:w="710" w:type="dxa"/>
            <w:tcBorders>
              <w:top w:val="nil"/>
              <w:left w:val="nil"/>
              <w:bottom w:val="nil"/>
              <w:right w:val="nil"/>
            </w:tcBorders>
            <w:shd w:val="clear" w:color="auto" w:fill="auto"/>
            <w:noWrap/>
            <w:vAlign w:val="center"/>
            <w:hideMark/>
          </w:tcPr>
          <w:p w14:paraId="31A5C3B7" w14:textId="4361E62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-19</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3F5209D7"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813</w:t>
            </w:r>
          </w:p>
        </w:tc>
        <w:tc>
          <w:tcPr>
            <w:tcW w:w="750" w:type="dxa"/>
            <w:tcBorders>
              <w:top w:val="nil"/>
              <w:left w:val="nil"/>
              <w:bottom w:val="nil"/>
              <w:right w:val="nil"/>
            </w:tcBorders>
            <w:shd w:val="clear" w:color="auto" w:fill="auto"/>
            <w:noWrap/>
            <w:vAlign w:val="center"/>
            <w:hideMark/>
          </w:tcPr>
          <w:p w14:paraId="49504616" w14:textId="2F7FBA93"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7</w:t>
            </w:r>
          </w:p>
        </w:tc>
        <w:tc>
          <w:tcPr>
            <w:tcW w:w="710" w:type="dxa"/>
            <w:tcBorders>
              <w:top w:val="nil"/>
              <w:left w:val="nil"/>
              <w:bottom w:val="nil"/>
              <w:right w:val="nil"/>
            </w:tcBorders>
            <w:shd w:val="clear" w:color="auto" w:fill="auto"/>
            <w:noWrap/>
            <w:vAlign w:val="center"/>
            <w:hideMark/>
          </w:tcPr>
          <w:p w14:paraId="279D90B0" w14:textId="0178269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25</w:t>
            </w:r>
            <w:r>
              <w:rPr>
                <w:rFonts w:eastAsia="Times New Roman"/>
                <w:color w:val="000000"/>
                <w:sz w:val="18"/>
                <w:szCs w:val="18"/>
              </w:rPr>
              <w:t>,</w:t>
            </w:r>
            <w:r w:rsidRPr="00547231">
              <w:rPr>
                <w:rFonts w:eastAsia="Times New Roman"/>
                <w:color w:val="000000"/>
                <w:sz w:val="18"/>
                <w:szCs w:val="18"/>
              </w:rPr>
              <w:t>5</w:t>
            </w:r>
          </w:p>
        </w:tc>
      </w:tr>
      <w:tr w:rsidR="00547231" w:rsidRPr="00547231" w14:paraId="6AB8D9C9" w14:textId="77777777" w:rsidTr="00547231">
        <w:trPr>
          <w:trHeight w:val="240"/>
          <w:jc w:val="center"/>
        </w:trPr>
        <w:tc>
          <w:tcPr>
            <w:tcW w:w="3599" w:type="dxa"/>
            <w:tcBorders>
              <w:top w:val="nil"/>
              <w:left w:val="nil"/>
              <w:bottom w:val="nil"/>
              <w:right w:val="nil"/>
            </w:tcBorders>
            <w:shd w:val="clear" w:color="auto" w:fill="auto"/>
            <w:vAlign w:val="center"/>
            <w:hideMark/>
          </w:tcPr>
          <w:p w14:paraId="240F80B5"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Minérios de ferro aglomerados e seus concentrados</w:t>
            </w:r>
          </w:p>
        </w:tc>
        <w:tc>
          <w:tcPr>
            <w:tcW w:w="700" w:type="dxa"/>
            <w:tcBorders>
              <w:top w:val="nil"/>
              <w:left w:val="nil"/>
              <w:bottom w:val="nil"/>
              <w:right w:val="nil"/>
            </w:tcBorders>
            <w:shd w:val="clear" w:color="auto" w:fill="auto"/>
            <w:noWrap/>
            <w:vAlign w:val="center"/>
            <w:hideMark/>
          </w:tcPr>
          <w:p w14:paraId="01C95E40"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238</w:t>
            </w:r>
          </w:p>
        </w:tc>
        <w:tc>
          <w:tcPr>
            <w:tcW w:w="750" w:type="dxa"/>
            <w:tcBorders>
              <w:top w:val="nil"/>
              <w:left w:val="nil"/>
              <w:bottom w:val="nil"/>
              <w:right w:val="nil"/>
            </w:tcBorders>
            <w:shd w:val="clear" w:color="auto" w:fill="auto"/>
            <w:noWrap/>
            <w:vAlign w:val="center"/>
            <w:hideMark/>
          </w:tcPr>
          <w:p w14:paraId="25315D19" w14:textId="414AC68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4</w:t>
            </w:r>
          </w:p>
        </w:tc>
        <w:tc>
          <w:tcPr>
            <w:tcW w:w="710" w:type="dxa"/>
            <w:tcBorders>
              <w:top w:val="nil"/>
              <w:left w:val="nil"/>
              <w:bottom w:val="nil"/>
              <w:right w:val="nil"/>
            </w:tcBorders>
            <w:shd w:val="clear" w:color="auto" w:fill="auto"/>
            <w:noWrap/>
            <w:vAlign w:val="center"/>
            <w:hideMark/>
          </w:tcPr>
          <w:p w14:paraId="71CD4320" w14:textId="24250DE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-43</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6A95188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111</w:t>
            </w:r>
          </w:p>
        </w:tc>
        <w:tc>
          <w:tcPr>
            <w:tcW w:w="750" w:type="dxa"/>
            <w:tcBorders>
              <w:top w:val="nil"/>
              <w:left w:val="nil"/>
              <w:bottom w:val="nil"/>
              <w:right w:val="nil"/>
            </w:tcBorders>
            <w:shd w:val="clear" w:color="auto" w:fill="auto"/>
            <w:noWrap/>
            <w:vAlign w:val="center"/>
            <w:hideMark/>
          </w:tcPr>
          <w:p w14:paraId="74DC2267" w14:textId="0EE372B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7</w:t>
            </w:r>
          </w:p>
        </w:tc>
        <w:tc>
          <w:tcPr>
            <w:tcW w:w="710" w:type="dxa"/>
            <w:tcBorders>
              <w:top w:val="nil"/>
              <w:left w:val="nil"/>
              <w:bottom w:val="nil"/>
              <w:right w:val="nil"/>
            </w:tcBorders>
            <w:shd w:val="clear" w:color="auto" w:fill="auto"/>
            <w:noWrap/>
            <w:vAlign w:val="center"/>
            <w:hideMark/>
          </w:tcPr>
          <w:p w14:paraId="3C20BE4F" w14:textId="202FE52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-53</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4F319DF6"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458</w:t>
            </w:r>
          </w:p>
        </w:tc>
        <w:tc>
          <w:tcPr>
            <w:tcW w:w="750" w:type="dxa"/>
            <w:tcBorders>
              <w:top w:val="nil"/>
              <w:left w:val="nil"/>
              <w:bottom w:val="nil"/>
              <w:right w:val="nil"/>
            </w:tcBorders>
            <w:shd w:val="clear" w:color="auto" w:fill="auto"/>
            <w:noWrap/>
            <w:vAlign w:val="center"/>
            <w:hideMark/>
          </w:tcPr>
          <w:p w14:paraId="3D85C839" w14:textId="5D47793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505F1516" w14:textId="6418C53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313</w:t>
            </w:r>
            <w:r>
              <w:rPr>
                <w:rFonts w:eastAsia="Times New Roman"/>
                <w:color w:val="000000"/>
                <w:sz w:val="18"/>
                <w:szCs w:val="18"/>
              </w:rPr>
              <w:t>,</w:t>
            </w:r>
            <w:r w:rsidRPr="00547231">
              <w:rPr>
                <w:rFonts w:eastAsia="Times New Roman"/>
                <w:color w:val="000000"/>
                <w:sz w:val="18"/>
                <w:szCs w:val="18"/>
              </w:rPr>
              <w:t>2</w:t>
            </w:r>
          </w:p>
        </w:tc>
      </w:tr>
      <w:tr w:rsidR="00547231" w:rsidRPr="00547231" w14:paraId="7B998C46" w14:textId="77777777" w:rsidTr="00547231">
        <w:trPr>
          <w:trHeight w:val="240"/>
          <w:jc w:val="center"/>
        </w:trPr>
        <w:tc>
          <w:tcPr>
            <w:tcW w:w="3599" w:type="dxa"/>
            <w:tcBorders>
              <w:top w:val="nil"/>
              <w:left w:val="nil"/>
              <w:bottom w:val="nil"/>
              <w:right w:val="nil"/>
            </w:tcBorders>
            <w:shd w:val="clear" w:color="auto" w:fill="auto"/>
            <w:vAlign w:val="center"/>
            <w:hideMark/>
          </w:tcPr>
          <w:p w14:paraId="5087EA55"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Café não torrado, não </w:t>
            </w:r>
            <w:proofErr w:type="gramStart"/>
            <w:r w:rsidRPr="00547231">
              <w:rPr>
                <w:rFonts w:eastAsia="Times New Roman"/>
                <w:color w:val="000000"/>
                <w:sz w:val="18"/>
                <w:szCs w:val="18"/>
              </w:rPr>
              <w:t>descafeinado</w:t>
            </w:r>
            <w:proofErr w:type="gramEnd"/>
          </w:p>
        </w:tc>
        <w:tc>
          <w:tcPr>
            <w:tcW w:w="700" w:type="dxa"/>
            <w:tcBorders>
              <w:top w:val="nil"/>
              <w:left w:val="nil"/>
              <w:bottom w:val="nil"/>
              <w:right w:val="nil"/>
            </w:tcBorders>
            <w:shd w:val="clear" w:color="auto" w:fill="auto"/>
            <w:noWrap/>
            <w:vAlign w:val="center"/>
            <w:hideMark/>
          </w:tcPr>
          <w:p w14:paraId="09359174"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344</w:t>
            </w:r>
          </w:p>
        </w:tc>
        <w:tc>
          <w:tcPr>
            <w:tcW w:w="750" w:type="dxa"/>
            <w:tcBorders>
              <w:top w:val="nil"/>
              <w:left w:val="nil"/>
              <w:bottom w:val="nil"/>
              <w:right w:val="nil"/>
            </w:tcBorders>
            <w:shd w:val="clear" w:color="auto" w:fill="auto"/>
            <w:noWrap/>
            <w:vAlign w:val="center"/>
            <w:hideMark/>
          </w:tcPr>
          <w:p w14:paraId="6719C90F" w14:textId="7E4BE35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63432DF2" w14:textId="0633898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23469387"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292</w:t>
            </w:r>
          </w:p>
        </w:tc>
        <w:tc>
          <w:tcPr>
            <w:tcW w:w="750" w:type="dxa"/>
            <w:tcBorders>
              <w:top w:val="nil"/>
              <w:left w:val="nil"/>
              <w:bottom w:val="nil"/>
              <w:right w:val="nil"/>
            </w:tcBorders>
            <w:shd w:val="clear" w:color="auto" w:fill="auto"/>
            <w:noWrap/>
            <w:vAlign w:val="center"/>
            <w:hideMark/>
          </w:tcPr>
          <w:p w14:paraId="65966A1F" w14:textId="6923B50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Pr>
                <w:rFonts w:eastAsia="Times New Roman"/>
                <w:color w:val="000000"/>
                <w:sz w:val="18"/>
                <w:szCs w:val="18"/>
              </w:rPr>
              <w:t>,</w:t>
            </w:r>
            <w:r w:rsidRPr="00547231">
              <w:rPr>
                <w:rFonts w:eastAsia="Times New Roman"/>
                <w:color w:val="000000"/>
                <w:sz w:val="18"/>
                <w:szCs w:val="18"/>
              </w:rPr>
              <w:t>1</w:t>
            </w:r>
          </w:p>
        </w:tc>
        <w:tc>
          <w:tcPr>
            <w:tcW w:w="710" w:type="dxa"/>
            <w:tcBorders>
              <w:top w:val="nil"/>
              <w:left w:val="nil"/>
              <w:bottom w:val="nil"/>
              <w:right w:val="nil"/>
            </w:tcBorders>
            <w:shd w:val="clear" w:color="auto" w:fill="auto"/>
            <w:noWrap/>
            <w:vAlign w:val="center"/>
            <w:hideMark/>
          </w:tcPr>
          <w:p w14:paraId="56721D6C" w14:textId="521BA93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72DFA33B"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402</w:t>
            </w:r>
          </w:p>
        </w:tc>
        <w:tc>
          <w:tcPr>
            <w:tcW w:w="750" w:type="dxa"/>
            <w:tcBorders>
              <w:top w:val="nil"/>
              <w:left w:val="nil"/>
              <w:bottom w:val="nil"/>
              <w:right w:val="nil"/>
            </w:tcBorders>
            <w:shd w:val="clear" w:color="auto" w:fill="auto"/>
            <w:noWrap/>
            <w:vAlign w:val="center"/>
            <w:hideMark/>
          </w:tcPr>
          <w:p w14:paraId="0885F6F6" w14:textId="6EDB799B"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165FFDD5" w14:textId="2E172E2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37</w:t>
            </w:r>
            <w:r>
              <w:rPr>
                <w:rFonts w:eastAsia="Times New Roman"/>
                <w:color w:val="000000"/>
                <w:sz w:val="18"/>
                <w:szCs w:val="18"/>
              </w:rPr>
              <w:t>,</w:t>
            </w:r>
            <w:r w:rsidRPr="00547231">
              <w:rPr>
                <w:rFonts w:eastAsia="Times New Roman"/>
                <w:color w:val="000000"/>
                <w:sz w:val="18"/>
                <w:szCs w:val="18"/>
              </w:rPr>
              <w:t>7</w:t>
            </w:r>
          </w:p>
        </w:tc>
      </w:tr>
      <w:tr w:rsidR="00547231" w:rsidRPr="00547231" w14:paraId="5ABBBB16" w14:textId="77777777" w:rsidTr="00547231">
        <w:trPr>
          <w:trHeight w:val="240"/>
          <w:jc w:val="center"/>
        </w:trPr>
        <w:tc>
          <w:tcPr>
            <w:tcW w:w="3599" w:type="dxa"/>
            <w:tcBorders>
              <w:top w:val="nil"/>
              <w:left w:val="nil"/>
              <w:bottom w:val="nil"/>
              <w:right w:val="nil"/>
            </w:tcBorders>
            <w:shd w:val="clear" w:color="auto" w:fill="auto"/>
            <w:vAlign w:val="center"/>
            <w:hideMark/>
          </w:tcPr>
          <w:p w14:paraId="4CA7469A"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Alumínio não ligado em forma bruta</w:t>
            </w:r>
          </w:p>
        </w:tc>
        <w:tc>
          <w:tcPr>
            <w:tcW w:w="700" w:type="dxa"/>
            <w:tcBorders>
              <w:top w:val="nil"/>
              <w:left w:val="nil"/>
              <w:bottom w:val="nil"/>
              <w:right w:val="nil"/>
            </w:tcBorders>
            <w:shd w:val="clear" w:color="auto" w:fill="auto"/>
            <w:noWrap/>
            <w:vAlign w:val="center"/>
            <w:hideMark/>
          </w:tcPr>
          <w:p w14:paraId="484C4E7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162</w:t>
            </w:r>
          </w:p>
        </w:tc>
        <w:tc>
          <w:tcPr>
            <w:tcW w:w="750" w:type="dxa"/>
            <w:tcBorders>
              <w:top w:val="nil"/>
              <w:left w:val="nil"/>
              <w:bottom w:val="nil"/>
              <w:right w:val="nil"/>
            </w:tcBorders>
            <w:shd w:val="clear" w:color="auto" w:fill="auto"/>
            <w:noWrap/>
            <w:vAlign w:val="center"/>
            <w:hideMark/>
          </w:tcPr>
          <w:p w14:paraId="326A56B6" w14:textId="6EE74C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0</w:t>
            </w:r>
          </w:p>
        </w:tc>
        <w:tc>
          <w:tcPr>
            <w:tcW w:w="710" w:type="dxa"/>
            <w:tcBorders>
              <w:top w:val="nil"/>
              <w:left w:val="nil"/>
              <w:bottom w:val="nil"/>
              <w:right w:val="nil"/>
            </w:tcBorders>
            <w:shd w:val="clear" w:color="auto" w:fill="auto"/>
            <w:noWrap/>
            <w:vAlign w:val="center"/>
            <w:hideMark/>
          </w:tcPr>
          <w:p w14:paraId="348D6227" w14:textId="128BCDB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2EFB4A6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185</w:t>
            </w:r>
          </w:p>
        </w:tc>
        <w:tc>
          <w:tcPr>
            <w:tcW w:w="750" w:type="dxa"/>
            <w:tcBorders>
              <w:top w:val="nil"/>
              <w:left w:val="nil"/>
              <w:bottom w:val="nil"/>
              <w:right w:val="nil"/>
            </w:tcBorders>
            <w:shd w:val="clear" w:color="auto" w:fill="auto"/>
            <w:noWrap/>
            <w:vAlign w:val="center"/>
            <w:hideMark/>
          </w:tcPr>
          <w:p w14:paraId="79635D1C" w14:textId="587BE0C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5</w:t>
            </w:r>
          </w:p>
        </w:tc>
        <w:tc>
          <w:tcPr>
            <w:tcW w:w="710" w:type="dxa"/>
            <w:tcBorders>
              <w:top w:val="nil"/>
              <w:left w:val="nil"/>
              <w:bottom w:val="nil"/>
              <w:right w:val="nil"/>
            </w:tcBorders>
            <w:shd w:val="clear" w:color="auto" w:fill="auto"/>
            <w:noWrap/>
            <w:vAlign w:val="center"/>
            <w:hideMark/>
          </w:tcPr>
          <w:p w14:paraId="73F804BD" w14:textId="6BE8B74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0CDAB36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348</w:t>
            </w:r>
          </w:p>
        </w:tc>
        <w:tc>
          <w:tcPr>
            <w:tcW w:w="750" w:type="dxa"/>
            <w:tcBorders>
              <w:top w:val="nil"/>
              <w:left w:val="nil"/>
              <w:bottom w:val="nil"/>
              <w:right w:val="nil"/>
            </w:tcBorders>
            <w:shd w:val="clear" w:color="auto" w:fill="auto"/>
            <w:noWrap/>
            <w:vAlign w:val="center"/>
            <w:hideMark/>
          </w:tcPr>
          <w:p w14:paraId="3D207FA8" w14:textId="28804A3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22CE2DB2" w14:textId="39263F1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87</w:t>
            </w:r>
            <w:r>
              <w:rPr>
                <w:rFonts w:eastAsia="Times New Roman"/>
                <w:color w:val="000000"/>
                <w:sz w:val="18"/>
                <w:szCs w:val="18"/>
              </w:rPr>
              <w:t>,</w:t>
            </w:r>
            <w:r w:rsidRPr="00547231">
              <w:rPr>
                <w:rFonts w:eastAsia="Times New Roman"/>
                <w:color w:val="000000"/>
                <w:sz w:val="18"/>
                <w:szCs w:val="18"/>
              </w:rPr>
              <w:t>6</w:t>
            </w:r>
          </w:p>
        </w:tc>
      </w:tr>
      <w:tr w:rsidR="00547231" w:rsidRPr="00547231" w14:paraId="3C011414" w14:textId="77777777" w:rsidTr="00547231">
        <w:trPr>
          <w:trHeight w:val="240"/>
          <w:jc w:val="center"/>
        </w:trPr>
        <w:tc>
          <w:tcPr>
            <w:tcW w:w="3599" w:type="dxa"/>
            <w:tcBorders>
              <w:top w:val="nil"/>
              <w:left w:val="nil"/>
              <w:bottom w:val="nil"/>
              <w:right w:val="nil"/>
            </w:tcBorders>
            <w:shd w:val="clear" w:color="auto" w:fill="auto"/>
            <w:vAlign w:val="center"/>
            <w:hideMark/>
          </w:tcPr>
          <w:p w14:paraId="6F052863"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Milho, exceto para </w:t>
            </w:r>
            <w:proofErr w:type="gramStart"/>
            <w:r w:rsidRPr="00547231">
              <w:rPr>
                <w:rFonts w:eastAsia="Times New Roman"/>
                <w:color w:val="000000"/>
                <w:sz w:val="18"/>
                <w:szCs w:val="18"/>
              </w:rPr>
              <w:t>semeadura</w:t>
            </w:r>
            <w:proofErr w:type="gramEnd"/>
          </w:p>
        </w:tc>
        <w:tc>
          <w:tcPr>
            <w:tcW w:w="700" w:type="dxa"/>
            <w:tcBorders>
              <w:top w:val="nil"/>
              <w:left w:val="nil"/>
              <w:bottom w:val="nil"/>
              <w:right w:val="nil"/>
            </w:tcBorders>
            <w:shd w:val="clear" w:color="auto" w:fill="auto"/>
            <w:noWrap/>
            <w:vAlign w:val="center"/>
            <w:hideMark/>
          </w:tcPr>
          <w:p w14:paraId="33EB3F4C" w14:textId="4501CB9B"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124</w:t>
            </w:r>
          </w:p>
        </w:tc>
        <w:tc>
          <w:tcPr>
            <w:tcW w:w="750" w:type="dxa"/>
            <w:tcBorders>
              <w:top w:val="nil"/>
              <w:left w:val="nil"/>
              <w:bottom w:val="nil"/>
              <w:right w:val="nil"/>
            </w:tcBorders>
            <w:shd w:val="clear" w:color="auto" w:fill="auto"/>
            <w:noWrap/>
            <w:vAlign w:val="center"/>
            <w:hideMark/>
          </w:tcPr>
          <w:p w14:paraId="62E81EA6" w14:textId="6D303D4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20</w:t>
            </w:r>
            <w:r>
              <w:rPr>
                <w:rFonts w:eastAsia="Times New Roman"/>
                <w:color w:val="000000"/>
                <w:sz w:val="18"/>
                <w:szCs w:val="18"/>
              </w:rPr>
              <w:t>,</w:t>
            </w:r>
            <w:r w:rsidRPr="00547231">
              <w:rPr>
                <w:rFonts w:eastAsia="Times New Roman"/>
                <w:color w:val="000000"/>
                <w:sz w:val="18"/>
                <w:szCs w:val="18"/>
              </w:rPr>
              <w:t>7</w:t>
            </w:r>
          </w:p>
        </w:tc>
        <w:tc>
          <w:tcPr>
            <w:tcW w:w="710" w:type="dxa"/>
            <w:tcBorders>
              <w:top w:val="nil"/>
              <w:left w:val="nil"/>
              <w:bottom w:val="nil"/>
              <w:right w:val="nil"/>
            </w:tcBorders>
            <w:shd w:val="clear" w:color="auto" w:fill="auto"/>
            <w:noWrap/>
            <w:vAlign w:val="center"/>
            <w:hideMark/>
          </w:tcPr>
          <w:p w14:paraId="7DECB08D" w14:textId="7681878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663</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7C3E00CA"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697</w:t>
            </w:r>
          </w:p>
        </w:tc>
        <w:tc>
          <w:tcPr>
            <w:tcW w:w="750" w:type="dxa"/>
            <w:tcBorders>
              <w:top w:val="nil"/>
              <w:left w:val="nil"/>
              <w:bottom w:val="nil"/>
              <w:right w:val="nil"/>
            </w:tcBorders>
            <w:shd w:val="clear" w:color="auto" w:fill="auto"/>
            <w:noWrap/>
            <w:vAlign w:val="center"/>
            <w:hideMark/>
          </w:tcPr>
          <w:p w14:paraId="71B1310D" w14:textId="7008BDD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35B3C0AD" w14:textId="1895866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-38</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4BF3778D"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323</w:t>
            </w:r>
          </w:p>
        </w:tc>
        <w:tc>
          <w:tcPr>
            <w:tcW w:w="750" w:type="dxa"/>
            <w:tcBorders>
              <w:top w:val="nil"/>
              <w:left w:val="nil"/>
              <w:bottom w:val="nil"/>
              <w:right w:val="nil"/>
            </w:tcBorders>
            <w:shd w:val="clear" w:color="auto" w:fill="auto"/>
            <w:noWrap/>
            <w:vAlign w:val="center"/>
            <w:hideMark/>
          </w:tcPr>
          <w:p w14:paraId="563E39BB" w14:textId="6F65C42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w:t>
            </w:r>
            <w:r>
              <w:rPr>
                <w:rFonts w:eastAsia="Times New Roman"/>
                <w:color w:val="000000"/>
                <w:sz w:val="18"/>
                <w:szCs w:val="18"/>
              </w:rPr>
              <w:t>,</w:t>
            </w:r>
            <w:r w:rsidRPr="00547231">
              <w:rPr>
                <w:rFonts w:eastAsia="Times New Roman"/>
                <w:color w:val="000000"/>
                <w:sz w:val="18"/>
                <w:szCs w:val="18"/>
              </w:rPr>
              <w:t>8</w:t>
            </w:r>
          </w:p>
        </w:tc>
        <w:tc>
          <w:tcPr>
            <w:tcW w:w="710" w:type="dxa"/>
            <w:tcBorders>
              <w:top w:val="nil"/>
              <w:left w:val="nil"/>
              <w:bottom w:val="nil"/>
              <w:right w:val="nil"/>
            </w:tcBorders>
            <w:shd w:val="clear" w:color="auto" w:fill="auto"/>
            <w:noWrap/>
            <w:vAlign w:val="center"/>
            <w:hideMark/>
          </w:tcPr>
          <w:p w14:paraId="2C39AF26" w14:textId="0AC2193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-53</w:t>
            </w:r>
            <w:r>
              <w:rPr>
                <w:rFonts w:eastAsia="Times New Roman"/>
                <w:color w:val="000000"/>
                <w:sz w:val="18"/>
                <w:szCs w:val="18"/>
              </w:rPr>
              <w:t>,</w:t>
            </w:r>
            <w:r w:rsidRPr="00547231">
              <w:rPr>
                <w:rFonts w:eastAsia="Times New Roman"/>
                <w:color w:val="000000"/>
                <w:sz w:val="18"/>
                <w:szCs w:val="18"/>
              </w:rPr>
              <w:t>7</w:t>
            </w:r>
          </w:p>
        </w:tc>
      </w:tr>
      <w:tr w:rsidR="00547231" w:rsidRPr="00547231" w14:paraId="15B12677" w14:textId="77777777" w:rsidTr="00547231">
        <w:trPr>
          <w:trHeight w:val="240"/>
          <w:jc w:val="center"/>
        </w:trPr>
        <w:tc>
          <w:tcPr>
            <w:tcW w:w="3599" w:type="dxa"/>
            <w:tcBorders>
              <w:top w:val="nil"/>
              <w:left w:val="nil"/>
              <w:bottom w:val="nil"/>
              <w:right w:val="nil"/>
            </w:tcBorders>
            <w:shd w:val="clear" w:color="auto" w:fill="auto"/>
            <w:vAlign w:val="center"/>
            <w:hideMark/>
          </w:tcPr>
          <w:p w14:paraId="106C23DA"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Soja, mesmo triturada, exceto para </w:t>
            </w:r>
            <w:proofErr w:type="gramStart"/>
            <w:r w:rsidRPr="00547231">
              <w:rPr>
                <w:rFonts w:eastAsia="Times New Roman"/>
                <w:color w:val="000000"/>
                <w:sz w:val="18"/>
                <w:szCs w:val="18"/>
              </w:rPr>
              <w:t>semeadura</w:t>
            </w:r>
            <w:proofErr w:type="gramEnd"/>
          </w:p>
        </w:tc>
        <w:tc>
          <w:tcPr>
            <w:tcW w:w="700" w:type="dxa"/>
            <w:tcBorders>
              <w:top w:val="nil"/>
              <w:left w:val="nil"/>
              <w:bottom w:val="nil"/>
              <w:right w:val="nil"/>
            </w:tcBorders>
            <w:shd w:val="clear" w:color="auto" w:fill="auto"/>
            <w:noWrap/>
            <w:vAlign w:val="center"/>
            <w:hideMark/>
          </w:tcPr>
          <w:p w14:paraId="1FA81AD8"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180</w:t>
            </w:r>
          </w:p>
        </w:tc>
        <w:tc>
          <w:tcPr>
            <w:tcW w:w="750" w:type="dxa"/>
            <w:tcBorders>
              <w:top w:val="nil"/>
              <w:left w:val="nil"/>
              <w:bottom w:val="nil"/>
              <w:right w:val="nil"/>
            </w:tcBorders>
            <w:shd w:val="clear" w:color="auto" w:fill="auto"/>
            <w:noWrap/>
            <w:vAlign w:val="center"/>
            <w:hideMark/>
          </w:tcPr>
          <w:p w14:paraId="0F1A903C" w14:textId="65B0459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091C1761" w14:textId="0C647D1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-17</w:t>
            </w:r>
            <w:r>
              <w:rPr>
                <w:rFonts w:eastAsia="Times New Roman"/>
                <w:color w:val="000000"/>
                <w:sz w:val="18"/>
                <w:szCs w:val="18"/>
              </w:rPr>
              <w:t>,</w:t>
            </w:r>
            <w:r w:rsidRPr="00547231">
              <w:rPr>
                <w:rFonts w:eastAsia="Times New Roman"/>
                <w:color w:val="000000"/>
                <w:sz w:val="18"/>
                <w:szCs w:val="18"/>
              </w:rPr>
              <w:t>9</w:t>
            </w:r>
          </w:p>
        </w:tc>
        <w:tc>
          <w:tcPr>
            <w:tcW w:w="700" w:type="dxa"/>
            <w:tcBorders>
              <w:top w:val="nil"/>
              <w:left w:val="nil"/>
              <w:bottom w:val="nil"/>
              <w:right w:val="nil"/>
            </w:tcBorders>
            <w:shd w:val="clear" w:color="auto" w:fill="auto"/>
            <w:noWrap/>
            <w:vAlign w:val="center"/>
            <w:hideMark/>
          </w:tcPr>
          <w:p w14:paraId="15B9A5F4"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156</w:t>
            </w:r>
          </w:p>
        </w:tc>
        <w:tc>
          <w:tcPr>
            <w:tcW w:w="750" w:type="dxa"/>
            <w:tcBorders>
              <w:top w:val="nil"/>
              <w:left w:val="nil"/>
              <w:bottom w:val="nil"/>
              <w:right w:val="nil"/>
            </w:tcBorders>
            <w:shd w:val="clear" w:color="auto" w:fill="auto"/>
            <w:noWrap/>
            <w:vAlign w:val="center"/>
            <w:hideMark/>
          </w:tcPr>
          <w:p w14:paraId="0E204095" w14:textId="33B7CA2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8</w:t>
            </w:r>
          </w:p>
        </w:tc>
        <w:tc>
          <w:tcPr>
            <w:tcW w:w="710" w:type="dxa"/>
            <w:tcBorders>
              <w:top w:val="nil"/>
              <w:left w:val="nil"/>
              <w:bottom w:val="nil"/>
              <w:right w:val="nil"/>
            </w:tcBorders>
            <w:shd w:val="clear" w:color="auto" w:fill="auto"/>
            <w:noWrap/>
            <w:vAlign w:val="center"/>
            <w:hideMark/>
          </w:tcPr>
          <w:p w14:paraId="065A5DCA" w14:textId="654FC09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53CCB0B3"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216</w:t>
            </w:r>
          </w:p>
        </w:tc>
        <w:tc>
          <w:tcPr>
            <w:tcW w:w="750" w:type="dxa"/>
            <w:tcBorders>
              <w:top w:val="nil"/>
              <w:left w:val="nil"/>
              <w:bottom w:val="nil"/>
              <w:right w:val="nil"/>
            </w:tcBorders>
            <w:shd w:val="clear" w:color="auto" w:fill="auto"/>
            <w:noWrap/>
            <w:vAlign w:val="center"/>
            <w:hideMark/>
          </w:tcPr>
          <w:p w14:paraId="6EA3A435" w14:textId="62ECE53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16DF75A6" w14:textId="15DF4E2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38</w:t>
            </w:r>
            <w:r>
              <w:rPr>
                <w:rFonts w:eastAsia="Times New Roman"/>
                <w:color w:val="000000"/>
                <w:sz w:val="18"/>
                <w:szCs w:val="18"/>
              </w:rPr>
              <w:t>,</w:t>
            </w:r>
            <w:r w:rsidRPr="00547231">
              <w:rPr>
                <w:rFonts w:eastAsia="Times New Roman"/>
                <w:color w:val="000000"/>
                <w:sz w:val="18"/>
                <w:szCs w:val="18"/>
              </w:rPr>
              <w:t>6</w:t>
            </w:r>
          </w:p>
        </w:tc>
      </w:tr>
      <w:tr w:rsidR="00547231" w:rsidRPr="00547231" w14:paraId="74A32334" w14:textId="77777777" w:rsidTr="00547231">
        <w:trPr>
          <w:trHeight w:val="480"/>
          <w:jc w:val="center"/>
        </w:trPr>
        <w:tc>
          <w:tcPr>
            <w:tcW w:w="3599" w:type="dxa"/>
            <w:tcBorders>
              <w:top w:val="nil"/>
              <w:left w:val="nil"/>
              <w:bottom w:val="nil"/>
              <w:right w:val="nil"/>
            </w:tcBorders>
            <w:shd w:val="clear" w:color="auto" w:fill="auto"/>
            <w:vAlign w:val="center"/>
            <w:hideMark/>
          </w:tcPr>
          <w:p w14:paraId="481D6FCF"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Pasta química de madeira de não conífera, à soda ou sulfato, semibranqueada ou </w:t>
            </w:r>
            <w:proofErr w:type="gramStart"/>
            <w:r w:rsidRPr="00547231">
              <w:rPr>
                <w:rFonts w:eastAsia="Times New Roman"/>
                <w:color w:val="000000"/>
                <w:sz w:val="18"/>
                <w:szCs w:val="18"/>
              </w:rPr>
              <w:t>branqueada</w:t>
            </w:r>
            <w:proofErr w:type="gramEnd"/>
          </w:p>
        </w:tc>
        <w:tc>
          <w:tcPr>
            <w:tcW w:w="700" w:type="dxa"/>
            <w:tcBorders>
              <w:top w:val="nil"/>
              <w:left w:val="nil"/>
              <w:bottom w:val="nil"/>
              <w:right w:val="nil"/>
            </w:tcBorders>
            <w:shd w:val="clear" w:color="auto" w:fill="auto"/>
            <w:noWrap/>
            <w:vAlign w:val="center"/>
            <w:hideMark/>
          </w:tcPr>
          <w:p w14:paraId="2C57241A"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179</w:t>
            </w:r>
          </w:p>
        </w:tc>
        <w:tc>
          <w:tcPr>
            <w:tcW w:w="750" w:type="dxa"/>
            <w:tcBorders>
              <w:top w:val="nil"/>
              <w:left w:val="nil"/>
              <w:bottom w:val="nil"/>
              <w:right w:val="nil"/>
            </w:tcBorders>
            <w:shd w:val="clear" w:color="auto" w:fill="auto"/>
            <w:noWrap/>
            <w:vAlign w:val="center"/>
            <w:hideMark/>
          </w:tcPr>
          <w:p w14:paraId="2610D35C" w14:textId="67B41F0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3</w:t>
            </w:r>
          </w:p>
        </w:tc>
        <w:tc>
          <w:tcPr>
            <w:tcW w:w="710" w:type="dxa"/>
            <w:tcBorders>
              <w:top w:val="nil"/>
              <w:left w:val="nil"/>
              <w:bottom w:val="nil"/>
              <w:right w:val="nil"/>
            </w:tcBorders>
            <w:shd w:val="clear" w:color="auto" w:fill="auto"/>
            <w:noWrap/>
            <w:vAlign w:val="center"/>
            <w:hideMark/>
          </w:tcPr>
          <w:p w14:paraId="6E89490F" w14:textId="36D2A67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w:t>
            </w:r>
            <w:r>
              <w:rPr>
                <w:rFonts w:eastAsia="Times New Roman"/>
                <w:color w:val="000000"/>
                <w:sz w:val="18"/>
                <w:szCs w:val="18"/>
              </w:rPr>
              <w:t>,</w:t>
            </w:r>
            <w:r w:rsidRPr="00547231">
              <w:rPr>
                <w:rFonts w:eastAsia="Times New Roman"/>
                <w:color w:val="000000"/>
                <w:sz w:val="18"/>
                <w:szCs w:val="18"/>
              </w:rPr>
              <w:t>9</w:t>
            </w:r>
          </w:p>
        </w:tc>
        <w:tc>
          <w:tcPr>
            <w:tcW w:w="700" w:type="dxa"/>
            <w:tcBorders>
              <w:top w:val="nil"/>
              <w:left w:val="nil"/>
              <w:bottom w:val="nil"/>
              <w:right w:val="nil"/>
            </w:tcBorders>
            <w:shd w:val="clear" w:color="auto" w:fill="auto"/>
            <w:noWrap/>
            <w:vAlign w:val="center"/>
            <w:hideMark/>
          </w:tcPr>
          <w:p w14:paraId="23C4C015"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140</w:t>
            </w:r>
          </w:p>
        </w:tc>
        <w:tc>
          <w:tcPr>
            <w:tcW w:w="750" w:type="dxa"/>
            <w:tcBorders>
              <w:top w:val="nil"/>
              <w:left w:val="nil"/>
              <w:bottom w:val="nil"/>
              <w:right w:val="nil"/>
            </w:tcBorders>
            <w:shd w:val="clear" w:color="auto" w:fill="auto"/>
            <w:noWrap/>
            <w:vAlign w:val="center"/>
            <w:hideMark/>
          </w:tcPr>
          <w:p w14:paraId="4E09B43A" w14:textId="633CFF2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4</w:t>
            </w:r>
          </w:p>
        </w:tc>
        <w:tc>
          <w:tcPr>
            <w:tcW w:w="710" w:type="dxa"/>
            <w:tcBorders>
              <w:top w:val="nil"/>
              <w:left w:val="nil"/>
              <w:bottom w:val="nil"/>
              <w:right w:val="nil"/>
            </w:tcBorders>
            <w:shd w:val="clear" w:color="auto" w:fill="auto"/>
            <w:noWrap/>
            <w:vAlign w:val="center"/>
            <w:hideMark/>
          </w:tcPr>
          <w:p w14:paraId="655403AA" w14:textId="63863A5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-21</w:t>
            </w:r>
            <w:r>
              <w:rPr>
                <w:rFonts w:eastAsia="Times New Roman"/>
                <w:color w:val="000000"/>
                <w:sz w:val="18"/>
                <w:szCs w:val="18"/>
              </w:rPr>
              <w:t>,</w:t>
            </w:r>
            <w:r w:rsidRPr="00547231">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631D6E7E"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189</w:t>
            </w:r>
          </w:p>
        </w:tc>
        <w:tc>
          <w:tcPr>
            <w:tcW w:w="750" w:type="dxa"/>
            <w:tcBorders>
              <w:top w:val="nil"/>
              <w:left w:val="nil"/>
              <w:bottom w:val="nil"/>
              <w:right w:val="nil"/>
            </w:tcBorders>
            <w:shd w:val="clear" w:color="auto" w:fill="auto"/>
            <w:noWrap/>
            <w:vAlign w:val="center"/>
            <w:hideMark/>
          </w:tcPr>
          <w:p w14:paraId="7B24BA87" w14:textId="2917361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4</w:t>
            </w:r>
          </w:p>
        </w:tc>
        <w:tc>
          <w:tcPr>
            <w:tcW w:w="710" w:type="dxa"/>
            <w:tcBorders>
              <w:top w:val="nil"/>
              <w:left w:val="nil"/>
              <w:bottom w:val="nil"/>
              <w:right w:val="nil"/>
            </w:tcBorders>
            <w:shd w:val="clear" w:color="auto" w:fill="auto"/>
            <w:noWrap/>
            <w:vAlign w:val="center"/>
            <w:hideMark/>
          </w:tcPr>
          <w:p w14:paraId="4B14B651" w14:textId="121364A2"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34</w:t>
            </w:r>
            <w:r>
              <w:rPr>
                <w:rFonts w:eastAsia="Times New Roman"/>
                <w:color w:val="000000"/>
                <w:sz w:val="18"/>
                <w:szCs w:val="18"/>
              </w:rPr>
              <w:t>,</w:t>
            </w:r>
            <w:r w:rsidRPr="00547231">
              <w:rPr>
                <w:rFonts w:eastAsia="Times New Roman"/>
                <w:color w:val="000000"/>
                <w:sz w:val="18"/>
                <w:szCs w:val="18"/>
              </w:rPr>
              <w:t>8</w:t>
            </w:r>
          </w:p>
        </w:tc>
      </w:tr>
      <w:tr w:rsidR="00547231" w:rsidRPr="00547231" w14:paraId="4565BBCF" w14:textId="77777777" w:rsidTr="00547231">
        <w:trPr>
          <w:trHeight w:val="240"/>
          <w:jc w:val="center"/>
        </w:trPr>
        <w:tc>
          <w:tcPr>
            <w:tcW w:w="3599" w:type="dxa"/>
            <w:tcBorders>
              <w:top w:val="nil"/>
              <w:left w:val="nil"/>
              <w:bottom w:val="nil"/>
              <w:right w:val="nil"/>
            </w:tcBorders>
            <w:shd w:val="clear" w:color="auto" w:fill="auto"/>
            <w:vAlign w:val="center"/>
            <w:hideMark/>
          </w:tcPr>
          <w:p w14:paraId="318A83AB"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Tortas e outros resíduos sólidos da extração do óleo de soja</w:t>
            </w:r>
          </w:p>
        </w:tc>
        <w:tc>
          <w:tcPr>
            <w:tcW w:w="700" w:type="dxa"/>
            <w:tcBorders>
              <w:top w:val="nil"/>
              <w:left w:val="nil"/>
              <w:bottom w:val="nil"/>
              <w:right w:val="nil"/>
            </w:tcBorders>
            <w:shd w:val="clear" w:color="auto" w:fill="auto"/>
            <w:noWrap/>
            <w:vAlign w:val="center"/>
            <w:hideMark/>
          </w:tcPr>
          <w:p w14:paraId="29EA01AD"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175</w:t>
            </w:r>
          </w:p>
        </w:tc>
        <w:tc>
          <w:tcPr>
            <w:tcW w:w="750" w:type="dxa"/>
            <w:tcBorders>
              <w:top w:val="nil"/>
              <w:left w:val="nil"/>
              <w:bottom w:val="nil"/>
              <w:right w:val="nil"/>
            </w:tcBorders>
            <w:shd w:val="clear" w:color="auto" w:fill="auto"/>
            <w:noWrap/>
            <w:vAlign w:val="center"/>
            <w:hideMark/>
          </w:tcPr>
          <w:p w14:paraId="114F196D" w14:textId="11E2C78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2</w:t>
            </w:r>
          </w:p>
        </w:tc>
        <w:tc>
          <w:tcPr>
            <w:tcW w:w="710" w:type="dxa"/>
            <w:tcBorders>
              <w:top w:val="nil"/>
              <w:left w:val="nil"/>
              <w:bottom w:val="nil"/>
              <w:right w:val="nil"/>
            </w:tcBorders>
            <w:shd w:val="clear" w:color="auto" w:fill="auto"/>
            <w:noWrap/>
            <w:vAlign w:val="center"/>
            <w:hideMark/>
          </w:tcPr>
          <w:p w14:paraId="228F1A54" w14:textId="264DD4A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69</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66F1D70A"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155</w:t>
            </w:r>
          </w:p>
        </w:tc>
        <w:tc>
          <w:tcPr>
            <w:tcW w:w="750" w:type="dxa"/>
            <w:tcBorders>
              <w:top w:val="nil"/>
              <w:left w:val="nil"/>
              <w:bottom w:val="nil"/>
              <w:right w:val="nil"/>
            </w:tcBorders>
            <w:shd w:val="clear" w:color="auto" w:fill="auto"/>
            <w:noWrap/>
            <w:vAlign w:val="center"/>
            <w:hideMark/>
          </w:tcPr>
          <w:p w14:paraId="66D38242" w14:textId="3BE75782"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8</w:t>
            </w:r>
          </w:p>
        </w:tc>
        <w:tc>
          <w:tcPr>
            <w:tcW w:w="710" w:type="dxa"/>
            <w:tcBorders>
              <w:top w:val="nil"/>
              <w:left w:val="nil"/>
              <w:bottom w:val="nil"/>
              <w:right w:val="nil"/>
            </w:tcBorders>
            <w:shd w:val="clear" w:color="auto" w:fill="auto"/>
            <w:noWrap/>
            <w:vAlign w:val="center"/>
            <w:hideMark/>
          </w:tcPr>
          <w:p w14:paraId="5B38FFD5" w14:textId="7D61E3D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34BB70C3"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163</w:t>
            </w:r>
          </w:p>
        </w:tc>
        <w:tc>
          <w:tcPr>
            <w:tcW w:w="750" w:type="dxa"/>
            <w:tcBorders>
              <w:top w:val="nil"/>
              <w:left w:val="nil"/>
              <w:bottom w:val="nil"/>
              <w:right w:val="nil"/>
            </w:tcBorders>
            <w:shd w:val="clear" w:color="auto" w:fill="auto"/>
            <w:noWrap/>
            <w:vAlign w:val="center"/>
            <w:hideMark/>
          </w:tcPr>
          <w:p w14:paraId="15E1AF46" w14:textId="3478F18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0E0DE062" w14:textId="38F6AC8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9</w:t>
            </w:r>
          </w:p>
        </w:tc>
      </w:tr>
      <w:tr w:rsidR="00547231" w:rsidRPr="00547231" w14:paraId="24701157" w14:textId="77777777" w:rsidTr="00547231">
        <w:trPr>
          <w:trHeight w:val="240"/>
          <w:jc w:val="center"/>
        </w:trPr>
        <w:tc>
          <w:tcPr>
            <w:tcW w:w="3599" w:type="dxa"/>
            <w:tcBorders>
              <w:top w:val="nil"/>
              <w:left w:val="nil"/>
              <w:bottom w:val="single" w:sz="4" w:space="0" w:color="auto"/>
              <w:right w:val="nil"/>
            </w:tcBorders>
            <w:shd w:val="clear" w:color="auto" w:fill="auto"/>
            <w:vAlign w:val="center"/>
            <w:hideMark/>
          </w:tcPr>
          <w:p w14:paraId="6AE2D47B"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Ferronióbio</w:t>
            </w:r>
          </w:p>
        </w:tc>
        <w:tc>
          <w:tcPr>
            <w:tcW w:w="700" w:type="dxa"/>
            <w:tcBorders>
              <w:top w:val="nil"/>
              <w:left w:val="nil"/>
              <w:bottom w:val="nil"/>
              <w:right w:val="nil"/>
            </w:tcBorders>
            <w:shd w:val="clear" w:color="auto" w:fill="auto"/>
            <w:noWrap/>
            <w:vAlign w:val="center"/>
            <w:hideMark/>
          </w:tcPr>
          <w:p w14:paraId="1AFE5C2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156</w:t>
            </w:r>
          </w:p>
        </w:tc>
        <w:tc>
          <w:tcPr>
            <w:tcW w:w="750" w:type="dxa"/>
            <w:tcBorders>
              <w:top w:val="nil"/>
              <w:left w:val="nil"/>
              <w:bottom w:val="nil"/>
              <w:right w:val="nil"/>
            </w:tcBorders>
            <w:shd w:val="clear" w:color="auto" w:fill="auto"/>
            <w:noWrap/>
            <w:vAlign w:val="center"/>
            <w:hideMark/>
          </w:tcPr>
          <w:p w14:paraId="2B234753" w14:textId="1A75203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0374033D" w14:textId="597B9C4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14ACE499"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90</w:t>
            </w:r>
          </w:p>
        </w:tc>
        <w:tc>
          <w:tcPr>
            <w:tcW w:w="750" w:type="dxa"/>
            <w:tcBorders>
              <w:top w:val="nil"/>
              <w:left w:val="nil"/>
              <w:bottom w:val="nil"/>
              <w:right w:val="nil"/>
            </w:tcBorders>
            <w:shd w:val="clear" w:color="auto" w:fill="auto"/>
            <w:noWrap/>
            <w:vAlign w:val="center"/>
            <w:hideMark/>
          </w:tcPr>
          <w:p w14:paraId="47CA8637" w14:textId="095E1EA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2</w:t>
            </w:r>
          </w:p>
        </w:tc>
        <w:tc>
          <w:tcPr>
            <w:tcW w:w="710" w:type="dxa"/>
            <w:tcBorders>
              <w:top w:val="nil"/>
              <w:left w:val="nil"/>
              <w:bottom w:val="nil"/>
              <w:right w:val="nil"/>
            </w:tcBorders>
            <w:shd w:val="clear" w:color="auto" w:fill="auto"/>
            <w:noWrap/>
            <w:vAlign w:val="center"/>
            <w:hideMark/>
          </w:tcPr>
          <w:p w14:paraId="3F8BD481" w14:textId="6A0D10E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-42</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7264419C"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161</w:t>
            </w:r>
          </w:p>
        </w:tc>
        <w:tc>
          <w:tcPr>
            <w:tcW w:w="750" w:type="dxa"/>
            <w:tcBorders>
              <w:top w:val="nil"/>
              <w:left w:val="nil"/>
              <w:bottom w:val="nil"/>
              <w:right w:val="nil"/>
            </w:tcBorders>
            <w:shd w:val="clear" w:color="auto" w:fill="auto"/>
            <w:noWrap/>
            <w:vAlign w:val="center"/>
            <w:hideMark/>
          </w:tcPr>
          <w:p w14:paraId="0B35FB55" w14:textId="0B307F5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9</w:t>
            </w:r>
          </w:p>
        </w:tc>
        <w:tc>
          <w:tcPr>
            <w:tcW w:w="710" w:type="dxa"/>
            <w:tcBorders>
              <w:top w:val="nil"/>
              <w:left w:val="nil"/>
              <w:bottom w:val="nil"/>
              <w:right w:val="nil"/>
            </w:tcBorders>
            <w:shd w:val="clear" w:color="auto" w:fill="auto"/>
            <w:noWrap/>
            <w:vAlign w:val="center"/>
            <w:hideMark/>
          </w:tcPr>
          <w:p w14:paraId="30F79085" w14:textId="7B935BCB"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78</w:t>
            </w:r>
            <w:r>
              <w:rPr>
                <w:rFonts w:eastAsia="Times New Roman"/>
                <w:color w:val="000000"/>
                <w:sz w:val="18"/>
                <w:szCs w:val="18"/>
              </w:rPr>
              <w:t>,</w:t>
            </w:r>
            <w:r w:rsidRPr="00547231">
              <w:rPr>
                <w:rFonts w:eastAsia="Times New Roman"/>
                <w:color w:val="000000"/>
                <w:sz w:val="18"/>
                <w:szCs w:val="18"/>
              </w:rPr>
              <w:t>8</w:t>
            </w:r>
          </w:p>
        </w:tc>
      </w:tr>
      <w:tr w:rsidR="00547231" w:rsidRPr="00547231" w14:paraId="156A642B" w14:textId="77777777" w:rsidTr="00547231">
        <w:trPr>
          <w:trHeight w:val="240"/>
          <w:jc w:val="center"/>
        </w:trPr>
        <w:tc>
          <w:tcPr>
            <w:tcW w:w="3599" w:type="dxa"/>
            <w:tcBorders>
              <w:top w:val="nil"/>
              <w:left w:val="nil"/>
              <w:bottom w:val="single" w:sz="4" w:space="0" w:color="auto"/>
              <w:right w:val="nil"/>
            </w:tcBorders>
            <w:shd w:val="clear" w:color="auto" w:fill="auto"/>
            <w:vAlign w:val="center"/>
            <w:hideMark/>
          </w:tcPr>
          <w:p w14:paraId="7A55F3F8" w14:textId="77777777" w:rsidR="00547231" w:rsidRPr="00547231" w:rsidRDefault="00547231" w:rsidP="00547231">
            <w:pPr>
              <w:widowControl/>
              <w:tabs>
                <w:tab w:val="clear" w:pos="567"/>
              </w:tabs>
              <w:spacing w:line="240" w:lineRule="auto"/>
              <w:rPr>
                <w:rFonts w:eastAsia="Times New Roman"/>
                <w:b/>
                <w:bCs/>
                <w:color w:val="000000"/>
                <w:sz w:val="18"/>
                <w:szCs w:val="18"/>
              </w:rPr>
            </w:pPr>
            <w:proofErr w:type="gramStart"/>
            <w:r w:rsidRPr="00547231">
              <w:rPr>
                <w:rFonts w:eastAsia="Times New Roman"/>
                <w:b/>
                <w:bCs/>
                <w:color w:val="000000"/>
                <w:sz w:val="18"/>
                <w:szCs w:val="18"/>
              </w:rPr>
              <w:t>SUB-TOTAL</w:t>
            </w:r>
            <w:proofErr w:type="gramEnd"/>
          </w:p>
        </w:tc>
        <w:tc>
          <w:tcPr>
            <w:tcW w:w="700" w:type="dxa"/>
            <w:tcBorders>
              <w:top w:val="single" w:sz="4" w:space="0" w:color="auto"/>
              <w:left w:val="nil"/>
              <w:bottom w:val="single" w:sz="4" w:space="0" w:color="auto"/>
              <w:right w:val="nil"/>
            </w:tcBorders>
            <w:shd w:val="clear" w:color="auto" w:fill="auto"/>
            <w:noWrap/>
            <w:vAlign w:val="center"/>
            <w:hideMark/>
          </w:tcPr>
          <w:p w14:paraId="4E7D683B" w14:textId="4EF7426C"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4</w:t>
            </w:r>
            <w:r>
              <w:rPr>
                <w:rFonts w:eastAsia="Times New Roman"/>
                <w:b/>
                <w:bCs/>
                <w:color w:val="000000"/>
                <w:sz w:val="18"/>
                <w:szCs w:val="18"/>
              </w:rPr>
              <w:t>.</w:t>
            </w:r>
            <w:r w:rsidRPr="00547231">
              <w:rPr>
                <w:rFonts w:eastAsia="Times New Roman"/>
                <w:b/>
                <w:bCs/>
                <w:color w:val="000000"/>
                <w:sz w:val="18"/>
                <w:szCs w:val="18"/>
              </w:rPr>
              <w:t>194</w:t>
            </w:r>
          </w:p>
        </w:tc>
        <w:tc>
          <w:tcPr>
            <w:tcW w:w="750" w:type="dxa"/>
            <w:tcBorders>
              <w:top w:val="single" w:sz="4" w:space="0" w:color="auto"/>
              <w:left w:val="nil"/>
              <w:bottom w:val="single" w:sz="4" w:space="0" w:color="auto"/>
              <w:right w:val="nil"/>
            </w:tcBorders>
            <w:shd w:val="clear" w:color="auto" w:fill="auto"/>
            <w:noWrap/>
            <w:vAlign w:val="center"/>
            <w:hideMark/>
          </w:tcPr>
          <w:p w14:paraId="3C1471EE" w14:textId="1FE8E2FA"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77</w:t>
            </w:r>
            <w:r>
              <w:rPr>
                <w:rFonts w:eastAsia="Times New Roman"/>
                <w:b/>
                <w:bCs/>
                <w:color w:val="000000"/>
                <w:sz w:val="18"/>
                <w:szCs w:val="18"/>
              </w:rPr>
              <w:t>,</w:t>
            </w:r>
            <w:r w:rsidRPr="00547231">
              <w:rPr>
                <w:rFonts w:eastAsia="Times New Roman"/>
                <w:b/>
                <w:bCs/>
                <w:color w:val="000000"/>
                <w:sz w:val="18"/>
                <w:szCs w:val="18"/>
              </w:rPr>
              <w:t>2</w:t>
            </w:r>
          </w:p>
        </w:tc>
        <w:tc>
          <w:tcPr>
            <w:tcW w:w="710" w:type="dxa"/>
            <w:tcBorders>
              <w:top w:val="single" w:sz="4" w:space="0" w:color="auto"/>
              <w:left w:val="nil"/>
              <w:bottom w:val="single" w:sz="4" w:space="0" w:color="auto"/>
              <w:right w:val="nil"/>
            </w:tcBorders>
            <w:shd w:val="clear" w:color="auto" w:fill="auto"/>
            <w:noWrap/>
            <w:vAlign w:val="center"/>
            <w:hideMark/>
          </w:tcPr>
          <w:p w14:paraId="776390C6" w14:textId="0C8B2364"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36</w:t>
            </w:r>
            <w:r>
              <w:rPr>
                <w:rFonts w:eastAsia="Times New Roman"/>
                <w:b/>
                <w:bCs/>
                <w:color w:val="000000"/>
                <w:sz w:val="18"/>
                <w:szCs w:val="18"/>
              </w:rPr>
              <w:t>,</w:t>
            </w:r>
            <w:r w:rsidRPr="00547231">
              <w:rPr>
                <w:rFonts w:eastAsia="Times New Roman"/>
                <w:b/>
                <w:bCs/>
                <w:color w:val="000000"/>
                <w:sz w:val="18"/>
                <w:szCs w:val="18"/>
              </w:rPr>
              <w:t>8</w:t>
            </w:r>
          </w:p>
        </w:tc>
        <w:tc>
          <w:tcPr>
            <w:tcW w:w="700" w:type="dxa"/>
            <w:tcBorders>
              <w:top w:val="single" w:sz="4" w:space="0" w:color="auto"/>
              <w:left w:val="nil"/>
              <w:bottom w:val="single" w:sz="4" w:space="0" w:color="auto"/>
              <w:right w:val="nil"/>
            </w:tcBorders>
            <w:shd w:val="clear" w:color="auto" w:fill="auto"/>
            <w:noWrap/>
            <w:vAlign w:val="center"/>
            <w:hideMark/>
          </w:tcPr>
          <w:p w14:paraId="41B5E98D" w14:textId="0BEBD74E"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w:t>
            </w:r>
            <w:r>
              <w:rPr>
                <w:rFonts w:eastAsia="Times New Roman"/>
                <w:b/>
                <w:bCs/>
                <w:color w:val="000000"/>
                <w:sz w:val="18"/>
                <w:szCs w:val="18"/>
              </w:rPr>
              <w:t>.</w:t>
            </w:r>
            <w:r w:rsidRPr="00547231">
              <w:rPr>
                <w:rFonts w:eastAsia="Times New Roman"/>
                <w:b/>
                <w:bCs/>
                <w:color w:val="000000"/>
                <w:sz w:val="18"/>
                <w:szCs w:val="18"/>
              </w:rPr>
              <w:t>256</w:t>
            </w:r>
          </w:p>
        </w:tc>
        <w:tc>
          <w:tcPr>
            <w:tcW w:w="750" w:type="dxa"/>
            <w:tcBorders>
              <w:top w:val="single" w:sz="4" w:space="0" w:color="auto"/>
              <w:left w:val="nil"/>
              <w:bottom w:val="single" w:sz="4" w:space="0" w:color="auto"/>
              <w:right w:val="nil"/>
            </w:tcBorders>
            <w:shd w:val="clear" w:color="auto" w:fill="auto"/>
            <w:noWrap/>
            <w:vAlign w:val="center"/>
            <w:hideMark/>
          </w:tcPr>
          <w:p w14:paraId="7ACD962B" w14:textId="423DBC7F"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78</w:t>
            </w:r>
            <w:r>
              <w:rPr>
                <w:rFonts w:eastAsia="Times New Roman"/>
                <w:b/>
                <w:bCs/>
                <w:color w:val="000000"/>
                <w:sz w:val="18"/>
                <w:szCs w:val="18"/>
              </w:rPr>
              <w:t>,</w:t>
            </w:r>
            <w:r w:rsidRPr="00547231">
              <w:rPr>
                <w:rFonts w:eastAsia="Times New Roman"/>
                <w:b/>
                <w:bCs/>
                <w:color w:val="000000"/>
                <w:sz w:val="18"/>
                <w:szCs w:val="18"/>
              </w:rPr>
              <w:t>9</w:t>
            </w:r>
          </w:p>
        </w:tc>
        <w:tc>
          <w:tcPr>
            <w:tcW w:w="710" w:type="dxa"/>
            <w:tcBorders>
              <w:top w:val="single" w:sz="4" w:space="0" w:color="auto"/>
              <w:left w:val="nil"/>
              <w:bottom w:val="single" w:sz="4" w:space="0" w:color="auto"/>
              <w:right w:val="nil"/>
            </w:tcBorders>
            <w:shd w:val="clear" w:color="auto" w:fill="auto"/>
            <w:noWrap/>
            <w:vAlign w:val="center"/>
            <w:hideMark/>
          </w:tcPr>
          <w:p w14:paraId="3C06E88E" w14:textId="09ED92F4"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-22</w:t>
            </w:r>
            <w:r>
              <w:rPr>
                <w:rFonts w:eastAsia="Times New Roman"/>
                <w:b/>
                <w:bCs/>
                <w:color w:val="000000"/>
                <w:sz w:val="18"/>
                <w:szCs w:val="18"/>
              </w:rPr>
              <w:t>,</w:t>
            </w:r>
            <w:r w:rsidRPr="00547231">
              <w:rPr>
                <w:rFonts w:eastAsia="Times New Roman"/>
                <w:b/>
                <w:bCs/>
                <w:color w:val="000000"/>
                <w:sz w:val="18"/>
                <w:szCs w:val="18"/>
              </w:rPr>
              <w:t>4</w:t>
            </w:r>
          </w:p>
        </w:tc>
        <w:tc>
          <w:tcPr>
            <w:tcW w:w="700" w:type="dxa"/>
            <w:tcBorders>
              <w:top w:val="single" w:sz="4" w:space="0" w:color="auto"/>
              <w:left w:val="nil"/>
              <w:bottom w:val="single" w:sz="4" w:space="0" w:color="auto"/>
              <w:right w:val="nil"/>
            </w:tcBorders>
            <w:shd w:val="clear" w:color="auto" w:fill="auto"/>
            <w:noWrap/>
            <w:vAlign w:val="center"/>
            <w:hideMark/>
          </w:tcPr>
          <w:p w14:paraId="70146FDE" w14:textId="74D480E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4</w:t>
            </w:r>
            <w:r>
              <w:rPr>
                <w:rFonts w:eastAsia="Times New Roman"/>
                <w:b/>
                <w:bCs/>
                <w:color w:val="000000"/>
                <w:sz w:val="18"/>
                <w:szCs w:val="18"/>
              </w:rPr>
              <w:t>.</w:t>
            </w:r>
            <w:r w:rsidRPr="00547231">
              <w:rPr>
                <w:rFonts w:eastAsia="Times New Roman"/>
                <w:b/>
                <w:bCs/>
                <w:color w:val="000000"/>
                <w:sz w:val="18"/>
                <w:szCs w:val="18"/>
              </w:rPr>
              <w:t>407</w:t>
            </w:r>
          </w:p>
        </w:tc>
        <w:tc>
          <w:tcPr>
            <w:tcW w:w="750" w:type="dxa"/>
            <w:tcBorders>
              <w:top w:val="single" w:sz="4" w:space="0" w:color="auto"/>
              <w:left w:val="nil"/>
              <w:bottom w:val="single" w:sz="4" w:space="0" w:color="auto"/>
              <w:right w:val="nil"/>
            </w:tcBorders>
            <w:shd w:val="clear" w:color="auto" w:fill="auto"/>
            <w:noWrap/>
            <w:vAlign w:val="center"/>
            <w:hideMark/>
          </w:tcPr>
          <w:p w14:paraId="5B148125" w14:textId="6D32261B"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79</w:t>
            </w:r>
            <w:r>
              <w:rPr>
                <w:rFonts w:eastAsia="Times New Roman"/>
                <w:b/>
                <w:bCs/>
                <w:color w:val="000000"/>
                <w:sz w:val="18"/>
                <w:szCs w:val="18"/>
              </w:rPr>
              <w:t>,</w:t>
            </w:r>
            <w:r w:rsidRPr="00547231">
              <w:rPr>
                <w:rFonts w:eastAsia="Times New Roman"/>
                <w:b/>
                <w:bCs/>
                <w:color w:val="000000"/>
                <w:sz w:val="18"/>
                <w:szCs w:val="18"/>
              </w:rPr>
              <w:t>6</w:t>
            </w:r>
          </w:p>
        </w:tc>
        <w:tc>
          <w:tcPr>
            <w:tcW w:w="710" w:type="dxa"/>
            <w:tcBorders>
              <w:top w:val="single" w:sz="4" w:space="0" w:color="auto"/>
              <w:left w:val="nil"/>
              <w:bottom w:val="single" w:sz="4" w:space="0" w:color="auto"/>
              <w:right w:val="nil"/>
            </w:tcBorders>
            <w:shd w:val="clear" w:color="auto" w:fill="auto"/>
            <w:noWrap/>
            <w:vAlign w:val="center"/>
            <w:hideMark/>
          </w:tcPr>
          <w:p w14:paraId="3CAB5F0E" w14:textId="149CB50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35</w:t>
            </w:r>
            <w:r>
              <w:rPr>
                <w:rFonts w:eastAsia="Times New Roman"/>
                <w:b/>
                <w:bCs/>
                <w:color w:val="000000"/>
                <w:sz w:val="18"/>
                <w:szCs w:val="18"/>
              </w:rPr>
              <w:t>,</w:t>
            </w:r>
            <w:r w:rsidRPr="00547231">
              <w:rPr>
                <w:rFonts w:eastAsia="Times New Roman"/>
                <w:b/>
                <w:bCs/>
                <w:color w:val="000000"/>
                <w:sz w:val="18"/>
                <w:szCs w:val="18"/>
              </w:rPr>
              <w:t>4</w:t>
            </w:r>
          </w:p>
        </w:tc>
      </w:tr>
      <w:tr w:rsidR="00547231" w:rsidRPr="00547231" w14:paraId="4E366DB0" w14:textId="77777777" w:rsidTr="00547231">
        <w:trPr>
          <w:trHeight w:val="240"/>
          <w:jc w:val="center"/>
        </w:trPr>
        <w:tc>
          <w:tcPr>
            <w:tcW w:w="3599" w:type="dxa"/>
            <w:tcBorders>
              <w:top w:val="nil"/>
              <w:left w:val="nil"/>
              <w:bottom w:val="single" w:sz="4" w:space="0" w:color="auto"/>
              <w:right w:val="nil"/>
            </w:tcBorders>
            <w:shd w:val="clear" w:color="auto" w:fill="auto"/>
            <w:noWrap/>
            <w:vAlign w:val="center"/>
            <w:hideMark/>
          </w:tcPr>
          <w:p w14:paraId="2D91956C" w14:textId="77777777" w:rsidR="00547231" w:rsidRPr="00547231" w:rsidRDefault="00547231" w:rsidP="00547231">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TOTAL GERAL</w:t>
            </w:r>
          </w:p>
        </w:tc>
        <w:tc>
          <w:tcPr>
            <w:tcW w:w="700" w:type="dxa"/>
            <w:tcBorders>
              <w:top w:val="nil"/>
              <w:left w:val="nil"/>
              <w:bottom w:val="single" w:sz="4" w:space="0" w:color="auto"/>
              <w:right w:val="nil"/>
            </w:tcBorders>
            <w:shd w:val="clear" w:color="auto" w:fill="auto"/>
            <w:noWrap/>
            <w:vAlign w:val="center"/>
            <w:hideMark/>
          </w:tcPr>
          <w:p w14:paraId="451E14DE" w14:textId="2A7AD964"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5</w:t>
            </w:r>
            <w:r>
              <w:rPr>
                <w:rFonts w:eastAsia="Times New Roman"/>
                <w:b/>
                <w:bCs/>
                <w:color w:val="000000"/>
                <w:sz w:val="18"/>
                <w:szCs w:val="18"/>
              </w:rPr>
              <w:t>.</w:t>
            </w:r>
            <w:r w:rsidRPr="00547231">
              <w:rPr>
                <w:rFonts w:eastAsia="Times New Roman"/>
                <w:b/>
                <w:bCs/>
                <w:color w:val="000000"/>
                <w:sz w:val="18"/>
                <w:szCs w:val="18"/>
              </w:rPr>
              <w:t>432</w:t>
            </w:r>
          </w:p>
        </w:tc>
        <w:tc>
          <w:tcPr>
            <w:tcW w:w="750" w:type="dxa"/>
            <w:tcBorders>
              <w:top w:val="nil"/>
              <w:left w:val="nil"/>
              <w:bottom w:val="single" w:sz="4" w:space="0" w:color="auto"/>
              <w:right w:val="nil"/>
            </w:tcBorders>
            <w:shd w:val="clear" w:color="auto" w:fill="auto"/>
            <w:noWrap/>
            <w:vAlign w:val="center"/>
            <w:hideMark/>
          </w:tcPr>
          <w:p w14:paraId="2E13712D" w14:textId="690BA263"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10" w:type="dxa"/>
            <w:tcBorders>
              <w:top w:val="nil"/>
              <w:left w:val="nil"/>
              <w:bottom w:val="single" w:sz="4" w:space="0" w:color="auto"/>
              <w:right w:val="nil"/>
            </w:tcBorders>
            <w:shd w:val="clear" w:color="auto" w:fill="auto"/>
            <w:noWrap/>
            <w:vAlign w:val="center"/>
            <w:hideMark/>
          </w:tcPr>
          <w:p w14:paraId="3AE98DBC" w14:textId="00FE7DD8"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25</w:t>
            </w:r>
            <w:r>
              <w:rPr>
                <w:rFonts w:eastAsia="Times New Roman"/>
                <w:b/>
                <w:bCs/>
                <w:color w:val="000000"/>
                <w:sz w:val="18"/>
                <w:szCs w:val="18"/>
              </w:rPr>
              <w:t>,</w:t>
            </w:r>
            <w:r w:rsidRPr="00547231">
              <w:rPr>
                <w:rFonts w:eastAsia="Times New Roman"/>
                <w:b/>
                <w:bCs/>
                <w:color w:val="000000"/>
                <w:sz w:val="18"/>
                <w:szCs w:val="18"/>
              </w:rPr>
              <w:t>7</w:t>
            </w:r>
          </w:p>
        </w:tc>
        <w:tc>
          <w:tcPr>
            <w:tcW w:w="700" w:type="dxa"/>
            <w:tcBorders>
              <w:top w:val="nil"/>
              <w:left w:val="nil"/>
              <w:bottom w:val="single" w:sz="4" w:space="0" w:color="auto"/>
              <w:right w:val="nil"/>
            </w:tcBorders>
            <w:shd w:val="clear" w:color="auto" w:fill="auto"/>
            <w:noWrap/>
            <w:vAlign w:val="center"/>
            <w:hideMark/>
          </w:tcPr>
          <w:p w14:paraId="2CEF3C97" w14:textId="04CC39C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4</w:t>
            </w:r>
            <w:r>
              <w:rPr>
                <w:rFonts w:eastAsia="Times New Roman"/>
                <w:b/>
                <w:bCs/>
                <w:color w:val="000000"/>
                <w:sz w:val="18"/>
                <w:szCs w:val="18"/>
              </w:rPr>
              <w:t>.</w:t>
            </w:r>
            <w:r w:rsidRPr="00547231">
              <w:rPr>
                <w:rFonts w:eastAsia="Times New Roman"/>
                <w:b/>
                <w:bCs/>
                <w:color w:val="000000"/>
                <w:sz w:val="18"/>
                <w:szCs w:val="18"/>
              </w:rPr>
              <w:t>127</w:t>
            </w:r>
          </w:p>
        </w:tc>
        <w:tc>
          <w:tcPr>
            <w:tcW w:w="750" w:type="dxa"/>
            <w:tcBorders>
              <w:top w:val="nil"/>
              <w:left w:val="nil"/>
              <w:bottom w:val="single" w:sz="4" w:space="0" w:color="auto"/>
              <w:right w:val="nil"/>
            </w:tcBorders>
            <w:shd w:val="clear" w:color="auto" w:fill="auto"/>
            <w:noWrap/>
            <w:vAlign w:val="center"/>
            <w:hideMark/>
          </w:tcPr>
          <w:p w14:paraId="70F437C8" w14:textId="1A18119B"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10" w:type="dxa"/>
            <w:tcBorders>
              <w:top w:val="nil"/>
              <w:left w:val="nil"/>
              <w:bottom w:val="single" w:sz="4" w:space="0" w:color="auto"/>
              <w:right w:val="nil"/>
            </w:tcBorders>
            <w:shd w:val="clear" w:color="auto" w:fill="auto"/>
            <w:noWrap/>
            <w:vAlign w:val="center"/>
            <w:hideMark/>
          </w:tcPr>
          <w:p w14:paraId="640CE612" w14:textId="3CFDC103"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-24</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nil"/>
              <w:left w:val="nil"/>
              <w:bottom w:val="single" w:sz="4" w:space="0" w:color="auto"/>
              <w:right w:val="nil"/>
            </w:tcBorders>
            <w:shd w:val="clear" w:color="auto" w:fill="auto"/>
            <w:noWrap/>
            <w:vAlign w:val="center"/>
            <w:hideMark/>
          </w:tcPr>
          <w:p w14:paraId="5DE32877" w14:textId="5B32C474"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5</w:t>
            </w:r>
            <w:r>
              <w:rPr>
                <w:rFonts w:eastAsia="Times New Roman"/>
                <w:b/>
                <w:bCs/>
                <w:color w:val="000000"/>
                <w:sz w:val="18"/>
                <w:szCs w:val="18"/>
              </w:rPr>
              <w:t>.</w:t>
            </w:r>
            <w:r w:rsidRPr="00547231">
              <w:rPr>
                <w:rFonts w:eastAsia="Times New Roman"/>
                <w:b/>
                <w:bCs/>
                <w:color w:val="000000"/>
                <w:sz w:val="18"/>
                <w:szCs w:val="18"/>
              </w:rPr>
              <w:t>539</w:t>
            </w:r>
          </w:p>
        </w:tc>
        <w:tc>
          <w:tcPr>
            <w:tcW w:w="750" w:type="dxa"/>
            <w:tcBorders>
              <w:top w:val="nil"/>
              <w:left w:val="nil"/>
              <w:bottom w:val="single" w:sz="4" w:space="0" w:color="auto"/>
              <w:right w:val="nil"/>
            </w:tcBorders>
            <w:shd w:val="clear" w:color="auto" w:fill="auto"/>
            <w:noWrap/>
            <w:vAlign w:val="center"/>
            <w:hideMark/>
          </w:tcPr>
          <w:p w14:paraId="6E943498" w14:textId="1FADDC2A"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10" w:type="dxa"/>
            <w:tcBorders>
              <w:top w:val="nil"/>
              <w:left w:val="nil"/>
              <w:bottom w:val="single" w:sz="4" w:space="0" w:color="auto"/>
              <w:right w:val="nil"/>
            </w:tcBorders>
            <w:shd w:val="clear" w:color="auto" w:fill="auto"/>
            <w:noWrap/>
            <w:vAlign w:val="center"/>
            <w:hideMark/>
          </w:tcPr>
          <w:p w14:paraId="46B2A37B" w14:textId="243AA2BE"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34</w:t>
            </w:r>
            <w:r>
              <w:rPr>
                <w:rFonts w:eastAsia="Times New Roman"/>
                <w:b/>
                <w:bCs/>
                <w:color w:val="000000"/>
                <w:sz w:val="18"/>
                <w:szCs w:val="18"/>
              </w:rPr>
              <w:t>,</w:t>
            </w:r>
            <w:r w:rsidRPr="00547231">
              <w:rPr>
                <w:rFonts w:eastAsia="Times New Roman"/>
                <w:b/>
                <w:bCs/>
                <w:color w:val="000000"/>
                <w:sz w:val="18"/>
                <w:szCs w:val="18"/>
              </w:rPr>
              <w:t>2</w:t>
            </w:r>
          </w:p>
        </w:tc>
      </w:tr>
    </w:tbl>
    <w:p w14:paraId="6B20BDD5" w14:textId="77777777" w:rsidR="00415049" w:rsidRDefault="00415049" w:rsidP="00A13CFF">
      <w:pPr>
        <w:tabs>
          <w:tab w:val="clear" w:pos="567"/>
        </w:tabs>
        <w:autoSpaceDE w:val="0"/>
        <w:autoSpaceDN w:val="0"/>
        <w:adjustRightInd w:val="0"/>
        <w:spacing w:line="240" w:lineRule="auto"/>
        <w:ind w:firstLine="720"/>
        <w:jc w:val="both"/>
        <w:rPr>
          <w:rFonts w:eastAsia="Times New Roman"/>
          <w:sz w:val="18"/>
          <w:szCs w:val="18"/>
        </w:rPr>
      </w:pPr>
    </w:p>
    <w:p w14:paraId="20CDFA75" w14:textId="5115464A" w:rsidR="00AA1CE1" w:rsidRPr="009F5B2B" w:rsidRDefault="00AA1CE1" w:rsidP="00AA1CE1">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 xml:space="preserve">Fonte: </w:t>
      </w:r>
      <w:r w:rsidRPr="009F5B2B">
        <w:rPr>
          <w:rFonts w:eastAsia="Times New Roman"/>
          <w:i/>
        </w:rPr>
        <w:tab/>
        <w:t xml:space="preserve">Ministério da </w:t>
      </w:r>
      <w:r>
        <w:rPr>
          <w:rFonts w:eastAsia="Times New Roman"/>
          <w:i/>
        </w:rPr>
        <w:t>Economia (SECINT)</w:t>
      </w:r>
      <w:r w:rsidRPr="009F5B2B">
        <w:rPr>
          <w:rFonts w:eastAsia="Times New Roman"/>
          <w:i/>
        </w:rPr>
        <w:t>, Sistema Comex Stat</w:t>
      </w:r>
      <w:r w:rsidR="001A5D09">
        <w:rPr>
          <w:rFonts w:eastAsia="Times New Roman"/>
          <w:i/>
        </w:rPr>
        <w:t>, Subp</w:t>
      </w:r>
      <w:r w:rsidR="0043117C">
        <w:rPr>
          <w:rFonts w:eastAsia="Times New Roman"/>
          <w:i/>
        </w:rPr>
        <w:t>osição (SH6)</w:t>
      </w:r>
      <w:r w:rsidRPr="009F5B2B">
        <w:rPr>
          <w:rFonts w:eastAsia="Times New Roman"/>
          <w:i/>
        </w:rPr>
        <w:t>.</w:t>
      </w:r>
    </w:p>
    <w:p w14:paraId="260B1748"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w:t>
      </w:r>
      <w:r w:rsidR="00B93CDA" w:rsidRPr="009F5B2B">
        <w:rPr>
          <w:rFonts w:eastAsia="Times New Roman"/>
          <w:i/>
        </w:rPr>
        <w:t xml:space="preserve"> </w:t>
      </w:r>
      <w:r w:rsidRPr="009F5B2B">
        <w:rPr>
          <w:rFonts w:eastAsia="Times New Roman"/>
          <w:i/>
        </w:rPr>
        <w:t>As</w:t>
      </w:r>
      <w:r w:rsidR="00B93CDA" w:rsidRPr="009F5B2B">
        <w:rPr>
          <w:rFonts w:eastAsia="Times New Roman"/>
          <w:i/>
        </w:rPr>
        <w:t xml:space="preserve"> </w:t>
      </w:r>
      <w:r w:rsidRPr="009F5B2B">
        <w:rPr>
          <w:rFonts w:eastAsia="Times New Roman"/>
          <w:i/>
        </w:rPr>
        <w:t>discrepâncias</w:t>
      </w:r>
      <w:r w:rsidR="00B93CDA" w:rsidRPr="009F5B2B">
        <w:rPr>
          <w:rFonts w:eastAsia="Times New Roman"/>
          <w:i/>
        </w:rPr>
        <w:t xml:space="preserve"> </w:t>
      </w:r>
      <w:r w:rsidRPr="009F5B2B">
        <w:rPr>
          <w:rFonts w:eastAsia="Times New Roman"/>
          <w:i/>
        </w:rPr>
        <w:t>(Vide</w:t>
      </w:r>
      <w:r w:rsidR="00B93CDA" w:rsidRPr="009F5B2B">
        <w:rPr>
          <w:rFonts w:eastAsia="Times New Roman"/>
          <w:i/>
        </w:rPr>
        <w:t xml:space="preserve"> </w:t>
      </w:r>
      <w:r w:rsidRPr="009F5B2B">
        <w:rPr>
          <w:rFonts w:eastAsia="Times New Roman"/>
          <w:i/>
        </w:rPr>
        <w:t>Capítulo</w:t>
      </w:r>
      <w:r w:rsidR="00B93CDA" w:rsidRPr="009F5B2B">
        <w:rPr>
          <w:rFonts w:eastAsia="Times New Roman"/>
          <w:i/>
        </w:rPr>
        <w:t xml:space="preserve"> </w:t>
      </w:r>
      <w:r w:rsidRPr="009F5B2B">
        <w:rPr>
          <w:rFonts w:eastAsia="Times New Roman"/>
          <w:i/>
        </w:rPr>
        <w:t>III,</w:t>
      </w:r>
      <w:r w:rsidR="00B93CDA" w:rsidRPr="009F5B2B">
        <w:rPr>
          <w:rFonts w:eastAsia="Times New Roman"/>
          <w:i/>
        </w:rPr>
        <w:t xml:space="preserve"> </w:t>
      </w:r>
      <w:r w:rsidRPr="009F5B2B">
        <w:rPr>
          <w:rFonts w:eastAsia="Times New Roman"/>
          <w:i/>
        </w:rPr>
        <w:t>item</w:t>
      </w:r>
      <w:r w:rsidR="00B93CDA" w:rsidRPr="009F5B2B">
        <w:rPr>
          <w:rFonts w:eastAsia="Times New Roman"/>
          <w:i/>
        </w:rPr>
        <w:t xml:space="preserve"> </w:t>
      </w:r>
      <w:r w:rsidRPr="009F5B2B">
        <w:rPr>
          <w:rFonts w:eastAsia="Times New Roman"/>
          <w:i/>
        </w:rPr>
        <w:t>2)</w:t>
      </w:r>
      <w:r w:rsidR="00B93CDA" w:rsidRPr="009F5B2B">
        <w:rPr>
          <w:rFonts w:eastAsia="Times New Roman"/>
          <w:i/>
        </w:rPr>
        <w:t xml:space="preserve"> </w:t>
      </w:r>
      <w:r w:rsidRPr="009F5B2B">
        <w:rPr>
          <w:rFonts w:eastAsia="Times New Roman"/>
          <w:i/>
        </w:rPr>
        <w:t>eventualmente</w:t>
      </w:r>
      <w:r w:rsidR="00B93CDA" w:rsidRPr="009F5B2B">
        <w:rPr>
          <w:rFonts w:eastAsia="Times New Roman"/>
          <w:i/>
        </w:rPr>
        <w:t xml:space="preserve"> </w:t>
      </w:r>
      <w:r w:rsidRPr="009F5B2B">
        <w:rPr>
          <w:rFonts w:eastAsia="Times New Roman"/>
          <w:i/>
        </w:rPr>
        <w:t>observadas</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dados</w:t>
      </w:r>
      <w:r w:rsidR="00B93CDA" w:rsidRPr="009F5B2B">
        <w:rPr>
          <w:rFonts w:eastAsia="Times New Roman"/>
          <w:i/>
        </w:rPr>
        <w:t xml:space="preserve"> </w:t>
      </w:r>
      <w:r w:rsidRPr="009F5B2B">
        <w:rPr>
          <w:rFonts w:eastAsia="Times New Roman"/>
          <w:i/>
        </w:rPr>
        <w:t>estatísticos</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exportações</w:t>
      </w:r>
      <w:r w:rsidR="00B93CDA" w:rsidRPr="009F5B2B">
        <w:rPr>
          <w:rFonts w:eastAsia="Times New Roman"/>
          <w:i/>
        </w:rPr>
        <w:t xml:space="preserve"> </w:t>
      </w:r>
      <w:r w:rsidRPr="009F5B2B">
        <w:rPr>
          <w:rFonts w:eastAsia="Times New Roman"/>
          <w:i/>
        </w:rPr>
        <w:t>brasileiras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importações</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Japão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vice-versa</w:t>
      </w:r>
      <w:r w:rsidR="00B93CDA" w:rsidRPr="009F5B2B">
        <w:rPr>
          <w:rFonts w:eastAsia="Times New Roman"/>
          <w:i/>
        </w:rPr>
        <w:t xml:space="preserve"> </w:t>
      </w:r>
      <w:r w:rsidRPr="009F5B2B">
        <w:rPr>
          <w:rFonts w:eastAsia="Times New Roman"/>
          <w:i/>
        </w:rPr>
        <w:t>podem</w:t>
      </w:r>
      <w:r w:rsidR="00B93CDA" w:rsidRPr="009F5B2B">
        <w:rPr>
          <w:rFonts w:eastAsia="Times New Roman"/>
          <w:i/>
        </w:rPr>
        <w:t xml:space="preserve"> </w:t>
      </w:r>
      <w:r w:rsidRPr="009F5B2B">
        <w:rPr>
          <w:rFonts w:eastAsia="Times New Roman"/>
          <w:i/>
        </w:rPr>
        <w:t>ser</w:t>
      </w:r>
      <w:r w:rsidR="00B93CDA" w:rsidRPr="009F5B2B">
        <w:rPr>
          <w:rFonts w:eastAsia="Times New Roman"/>
          <w:i/>
        </w:rPr>
        <w:t xml:space="preserve"> </w:t>
      </w:r>
      <w:r w:rsidRPr="009F5B2B">
        <w:rPr>
          <w:rFonts w:eastAsia="Times New Roman"/>
          <w:i/>
        </w:rPr>
        <w:t>parcialmente</w:t>
      </w:r>
      <w:r w:rsidR="00B93CDA" w:rsidRPr="009F5B2B">
        <w:rPr>
          <w:rFonts w:eastAsia="Times New Roman"/>
          <w:i/>
        </w:rPr>
        <w:t xml:space="preserve"> </w:t>
      </w:r>
      <w:r w:rsidRPr="009F5B2B">
        <w:rPr>
          <w:rFonts w:eastAsia="Times New Roman"/>
          <w:i/>
        </w:rPr>
        <w:lastRenderedPageBreak/>
        <w:t>explicadas</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uso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fontes</w:t>
      </w:r>
      <w:r w:rsidR="00B93CDA" w:rsidRPr="009F5B2B">
        <w:rPr>
          <w:rFonts w:eastAsia="Times New Roman"/>
          <w:i/>
        </w:rPr>
        <w:t xml:space="preserve"> </w:t>
      </w:r>
      <w:r w:rsidRPr="009F5B2B">
        <w:rPr>
          <w:rFonts w:eastAsia="Times New Roman"/>
          <w:i/>
        </w:rPr>
        <w:t>distintas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cálculo</w:t>
      </w:r>
      <w:r w:rsidR="00B93CDA" w:rsidRPr="009F5B2B">
        <w:rPr>
          <w:rFonts w:eastAsia="Times New Roman"/>
          <w:i/>
        </w:rPr>
        <w:t xml:space="preserve"> </w:t>
      </w:r>
      <w:r w:rsidRPr="009F5B2B">
        <w:rPr>
          <w:rFonts w:eastAsia="Times New Roman"/>
          <w:i/>
        </w:rPr>
        <w:t>(CIF</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FOB),</w:t>
      </w:r>
      <w:r w:rsidR="00B93CDA" w:rsidRPr="009F5B2B">
        <w:rPr>
          <w:rFonts w:eastAsia="Times New Roman"/>
          <w:i/>
        </w:rPr>
        <w:t xml:space="preserve"> </w:t>
      </w:r>
      <w:r w:rsidRPr="009F5B2B">
        <w:rPr>
          <w:rFonts w:eastAsia="Times New Roman"/>
          <w:i/>
        </w:rPr>
        <w:t>por</w:t>
      </w:r>
      <w:r w:rsidR="00B93CDA" w:rsidRPr="009F5B2B">
        <w:rPr>
          <w:rFonts w:eastAsia="Times New Roman"/>
          <w:i/>
        </w:rPr>
        <w:t xml:space="preserve"> </w:t>
      </w:r>
      <w:r w:rsidRPr="009F5B2B">
        <w:rPr>
          <w:rFonts w:eastAsia="Times New Roman"/>
          <w:i/>
        </w:rPr>
        <w:t>diferentes</w:t>
      </w:r>
      <w:r w:rsidR="00B93CDA" w:rsidRPr="009F5B2B">
        <w:rPr>
          <w:rFonts w:eastAsia="Times New Roman"/>
          <w:i/>
        </w:rPr>
        <w:t xml:space="preserve"> </w:t>
      </w:r>
      <w:r w:rsidRPr="009F5B2B">
        <w:rPr>
          <w:rFonts w:eastAsia="Times New Roman"/>
          <w:i/>
        </w:rPr>
        <w:t>metodologias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apuração,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pela</w:t>
      </w:r>
      <w:r w:rsidR="00B93CDA" w:rsidRPr="009F5B2B">
        <w:rPr>
          <w:rFonts w:eastAsia="Times New Roman"/>
          <w:i/>
        </w:rPr>
        <w:t xml:space="preserve"> </w:t>
      </w:r>
      <w:r w:rsidRPr="009F5B2B">
        <w:rPr>
          <w:rFonts w:eastAsia="Times New Roman"/>
          <w:i/>
        </w:rPr>
        <w:t>diferença</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fechamentos</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anos</w:t>
      </w:r>
      <w:r w:rsidR="00B93CDA" w:rsidRPr="009F5B2B">
        <w:rPr>
          <w:rFonts w:eastAsia="Times New Roman"/>
          <w:i/>
        </w:rPr>
        <w:t xml:space="preserve"> </w:t>
      </w:r>
      <w:r w:rsidRPr="009F5B2B">
        <w:rPr>
          <w:rFonts w:eastAsia="Times New Roman"/>
          <w:i/>
        </w:rPr>
        <w:t>fiscais.</w:t>
      </w:r>
    </w:p>
    <w:p w14:paraId="260B1749" w14:textId="5B9BAF65" w:rsidR="00A13CFF"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ab/>
        <w:t>(2)</w:t>
      </w:r>
      <w:r w:rsidR="00B93CDA" w:rsidRPr="009F5B2B">
        <w:rPr>
          <w:rFonts w:eastAsia="Times New Roman"/>
          <w:i/>
        </w:rPr>
        <w:t xml:space="preserve"> </w:t>
      </w:r>
      <w:r w:rsidRPr="009F5B2B">
        <w:rPr>
          <w:rFonts w:eastAsia="Times New Roman"/>
          <w:i/>
        </w:rPr>
        <w:t>Exclui</w:t>
      </w:r>
      <w:r w:rsidR="00B93CDA" w:rsidRPr="009F5B2B">
        <w:rPr>
          <w:rFonts w:eastAsia="Times New Roman"/>
          <w:i/>
        </w:rPr>
        <w:t xml:space="preserve"> </w:t>
      </w:r>
      <w:r w:rsidRPr="009F5B2B">
        <w:rPr>
          <w:rFonts w:eastAsia="Times New Roman"/>
          <w:i/>
        </w:rPr>
        <w:t>Oriente</w:t>
      </w:r>
      <w:r w:rsidR="00B93CDA" w:rsidRPr="009F5B2B">
        <w:rPr>
          <w:rFonts w:eastAsia="Times New Roman"/>
          <w:i/>
        </w:rPr>
        <w:t xml:space="preserve"> </w:t>
      </w:r>
      <w:r w:rsidRPr="009F5B2B">
        <w:rPr>
          <w:rFonts w:eastAsia="Times New Roman"/>
          <w:i/>
        </w:rPr>
        <w:t>Médio.</w:t>
      </w:r>
    </w:p>
    <w:p w14:paraId="7EA48A82" w14:textId="77777777" w:rsidR="00DA31A3" w:rsidRPr="00DA31A3" w:rsidRDefault="00DA31A3" w:rsidP="00DA31A3">
      <w:pPr>
        <w:tabs>
          <w:tab w:val="clear" w:pos="567"/>
        </w:tabs>
        <w:autoSpaceDE w:val="0"/>
        <w:autoSpaceDN w:val="0"/>
        <w:adjustRightInd w:val="0"/>
        <w:spacing w:before="120" w:line="240" w:lineRule="auto"/>
        <w:jc w:val="both"/>
        <w:rPr>
          <w:rFonts w:eastAsia="Times New Roman"/>
          <w:szCs w:val="24"/>
        </w:rPr>
      </w:pPr>
    </w:p>
    <w:p w14:paraId="260B174B" w14:textId="49A12DFB" w:rsidR="0038524A" w:rsidRPr="0038524A" w:rsidRDefault="0038524A" w:rsidP="00C82BC3">
      <w:pPr>
        <w:pStyle w:val="Heading4"/>
        <w:numPr>
          <w:ilvl w:val="0"/>
          <w:numId w:val="123"/>
        </w:numPr>
        <w:tabs>
          <w:tab w:val="clear" w:pos="930"/>
          <w:tab w:val="num" w:pos="426"/>
        </w:tabs>
        <w:spacing w:before="240" w:line="240" w:lineRule="auto"/>
        <w:ind w:left="425" w:hanging="425"/>
        <w:rPr>
          <w:b/>
          <w:bCs/>
          <w:szCs w:val="24"/>
        </w:rPr>
      </w:pPr>
      <w:bookmarkStart w:id="159" w:name="_Toc306097432"/>
      <w:bookmarkStart w:id="160" w:name="_Toc67653606"/>
      <w:r w:rsidRPr="00E61BF9">
        <w:rPr>
          <w:b/>
          <w:szCs w:val="24"/>
        </w:rPr>
        <w:t>Importa</w:t>
      </w:r>
      <w:r w:rsidRPr="00E61BF9">
        <w:rPr>
          <w:b/>
          <w:szCs w:val="24"/>
        </w:rPr>
        <w:t>çõ</w:t>
      </w:r>
      <w:r w:rsidRPr="00E61BF9">
        <w:rPr>
          <w:b/>
          <w:szCs w:val="24"/>
        </w:rPr>
        <w:t>es</w:t>
      </w:r>
      <w:r>
        <w:rPr>
          <w:b/>
          <w:szCs w:val="24"/>
        </w:rPr>
        <w:t xml:space="preserve"> </w:t>
      </w:r>
      <w:r w:rsidRPr="00E61BF9">
        <w:rPr>
          <w:b/>
          <w:szCs w:val="24"/>
        </w:rPr>
        <w:t>brasileiras</w:t>
      </w:r>
      <w:r>
        <w:rPr>
          <w:b/>
          <w:szCs w:val="24"/>
        </w:rPr>
        <w:t xml:space="preserve"> </w:t>
      </w:r>
      <w:r w:rsidR="00B77648">
        <w:rPr>
          <w:b/>
          <w:szCs w:val="24"/>
        </w:rPr>
        <w:t>d</w:t>
      </w:r>
      <w:r w:rsidRPr="00E61BF9">
        <w:rPr>
          <w:b/>
          <w:szCs w:val="24"/>
        </w:rPr>
        <w:t>o</w:t>
      </w:r>
      <w:r>
        <w:rPr>
          <w:b/>
          <w:szCs w:val="24"/>
        </w:rPr>
        <w:t xml:space="preserve"> </w:t>
      </w:r>
      <w:r w:rsidRPr="00E61BF9">
        <w:rPr>
          <w:b/>
          <w:szCs w:val="24"/>
        </w:rPr>
        <w:t>Jap</w:t>
      </w:r>
      <w:r w:rsidRPr="00E61BF9">
        <w:rPr>
          <w:b/>
          <w:szCs w:val="24"/>
        </w:rPr>
        <w:t>ã</w:t>
      </w:r>
      <w:r w:rsidRPr="00E61BF9">
        <w:rPr>
          <w:b/>
          <w:szCs w:val="24"/>
        </w:rPr>
        <w:t>o</w:t>
      </w:r>
      <w:r>
        <w:rPr>
          <w:b/>
          <w:szCs w:val="24"/>
        </w:rPr>
        <w:t xml:space="preserve"> </w:t>
      </w:r>
      <w:r w:rsidRPr="00E61BF9">
        <w:rPr>
          <w:b/>
          <w:szCs w:val="24"/>
        </w:rPr>
        <w:t>por</w:t>
      </w:r>
      <w:r>
        <w:rPr>
          <w:b/>
          <w:szCs w:val="24"/>
        </w:rPr>
        <w:t xml:space="preserve"> </w:t>
      </w:r>
      <w:r w:rsidRPr="00E61BF9">
        <w:rPr>
          <w:b/>
          <w:szCs w:val="24"/>
        </w:rPr>
        <w:t>produtos</w:t>
      </w:r>
      <w:r>
        <w:rPr>
          <w:b/>
          <w:szCs w:val="24"/>
        </w:rPr>
        <w:t xml:space="preserve"> </w:t>
      </w:r>
      <w:r w:rsidRPr="00E61BF9">
        <w:rPr>
          <w:b/>
          <w:szCs w:val="24"/>
        </w:rPr>
        <w:t>(FOB,</w:t>
      </w:r>
      <w:r>
        <w:rPr>
          <w:b/>
          <w:szCs w:val="24"/>
        </w:rPr>
        <w:t xml:space="preserve"> </w:t>
      </w:r>
      <w:r w:rsidRPr="00E61BF9">
        <w:rPr>
          <w:b/>
          <w:szCs w:val="24"/>
        </w:rPr>
        <w:t>USD</w:t>
      </w:r>
      <w:r>
        <w:rPr>
          <w:b/>
          <w:szCs w:val="24"/>
        </w:rPr>
        <w:t xml:space="preserve"> </w:t>
      </w:r>
      <w:r w:rsidRPr="00E61BF9">
        <w:rPr>
          <w:b/>
          <w:szCs w:val="24"/>
        </w:rPr>
        <w:t>milh</w:t>
      </w:r>
      <w:r w:rsidRPr="00E61BF9">
        <w:rPr>
          <w:b/>
          <w:szCs w:val="24"/>
        </w:rPr>
        <w:t>ã</w:t>
      </w:r>
      <w:r w:rsidRPr="00E61BF9">
        <w:rPr>
          <w:b/>
          <w:szCs w:val="24"/>
        </w:rPr>
        <w:t>o)</w:t>
      </w:r>
      <w:r w:rsidR="006021F7">
        <w:rPr>
          <w:b/>
          <w:szCs w:val="24"/>
        </w:rPr>
        <w:t xml:space="preserve"> </w:t>
      </w:r>
      <w:r w:rsidRPr="00E61BF9">
        <w:rPr>
          <w:rFonts w:eastAsia="Times New Roman"/>
          <w:b/>
          <w:szCs w:val="24"/>
          <w:vertAlign w:val="superscript"/>
        </w:rPr>
        <w:t>(1)</w:t>
      </w:r>
      <w:r w:rsidR="006021F7">
        <w:rPr>
          <w:rFonts w:eastAsia="Times New Roman"/>
          <w:b/>
          <w:szCs w:val="24"/>
          <w:vertAlign w:val="superscript"/>
        </w:rPr>
        <w:t xml:space="preserve"> </w:t>
      </w:r>
      <w:r w:rsidRPr="00E61BF9">
        <w:rPr>
          <w:rFonts w:eastAsia="Times New Roman"/>
          <w:b/>
          <w:szCs w:val="24"/>
          <w:vertAlign w:val="superscript"/>
        </w:rPr>
        <w:t>(2</w:t>
      </w:r>
      <w:proofErr w:type="gramStart"/>
      <w:r w:rsidRPr="00E61BF9">
        <w:rPr>
          <w:rFonts w:eastAsia="Times New Roman"/>
          <w:b/>
          <w:szCs w:val="24"/>
          <w:vertAlign w:val="superscript"/>
        </w:rPr>
        <w:t>)</w:t>
      </w:r>
      <w:proofErr w:type="gramEnd"/>
    </w:p>
    <w:bookmarkEnd w:id="159"/>
    <w:bookmarkEnd w:id="160"/>
    <w:p w14:paraId="260B174C" w14:textId="581E38EB" w:rsidR="00A13CFF" w:rsidRDefault="00A13CFF" w:rsidP="00547231">
      <w:pPr>
        <w:tabs>
          <w:tab w:val="clear" w:pos="567"/>
          <w:tab w:val="left" w:pos="1258"/>
        </w:tabs>
        <w:autoSpaceDE w:val="0"/>
        <w:autoSpaceDN w:val="0"/>
        <w:adjustRightInd w:val="0"/>
        <w:spacing w:line="240" w:lineRule="auto"/>
        <w:ind w:firstLine="720"/>
        <w:jc w:val="both"/>
        <w:rPr>
          <w:rFonts w:eastAsia="Times New Roman"/>
          <w:sz w:val="18"/>
          <w:szCs w:val="18"/>
        </w:rPr>
      </w:pPr>
    </w:p>
    <w:tbl>
      <w:tblPr>
        <w:tblW w:w="9820" w:type="dxa"/>
        <w:jc w:val="center"/>
        <w:tblInd w:w="55" w:type="dxa"/>
        <w:tblCellMar>
          <w:left w:w="70" w:type="dxa"/>
          <w:right w:w="70" w:type="dxa"/>
        </w:tblCellMar>
        <w:tblLook w:val="04A0" w:firstRow="1" w:lastRow="0" w:firstColumn="1" w:lastColumn="0" w:noHBand="0" w:noVBand="1"/>
      </w:tblPr>
      <w:tblGrid>
        <w:gridCol w:w="3520"/>
        <w:gridCol w:w="700"/>
        <w:gridCol w:w="750"/>
        <w:gridCol w:w="710"/>
        <w:gridCol w:w="700"/>
        <w:gridCol w:w="750"/>
        <w:gridCol w:w="710"/>
        <w:gridCol w:w="700"/>
        <w:gridCol w:w="750"/>
        <w:gridCol w:w="710"/>
      </w:tblGrid>
      <w:tr w:rsidR="00547231" w:rsidRPr="00547231" w14:paraId="696184BD" w14:textId="77777777" w:rsidTr="00547231">
        <w:trPr>
          <w:trHeight w:val="240"/>
          <w:jc w:val="center"/>
        </w:trPr>
        <w:tc>
          <w:tcPr>
            <w:tcW w:w="3520" w:type="dxa"/>
            <w:tcBorders>
              <w:top w:val="single" w:sz="4" w:space="0" w:color="auto"/>
              <w:left w:val="nil"/>
              <w:bottom w:val="single" w:sz="4" w:space="0" w:color="auto"/>
              <w:right w:val="nil"/>
            </w:tcBorders>
            <w:shd w:val="clear" w:color="auto" w:fill="auto"/>
            <w:noWrap/>
            <w:vAlign w:val="center"/>
            <w:hideMark/>
          </w:tcPr>
          <w:p w14:paraId="020714C5" w14:textId="77777777" w:rsidR="00547231" w:rsidRPr="00547231" w:rsidRDefault="00547231" w:rsidP="00547231">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 </w:t>
            </w:r>
          </w:p>
        </w:tc>
        <w:tc>
          <w:tcPr>
            <w:tcW w:w="700" w:type="dxa"/>
            <w:tcBorders>
              <w:top w:val="single" w:sz="4" w:space="0" w:color="auto"/>
              <w:left w:val="nil"/>
              <w:bottom w:val="single" w:sz="4" w:space="0" w:color="auto"/>
              <w:right w:val="nil"/>
            </w:tcBorders>
            <w:shd w:val="clear" w:color="auto" w:fill="auto"/>
            <w:noWrap/>
            <w:vAlign w:val="center"/>
            <w:hideMark/>
          </w:tcPr>
          <w:p w14:paraId="64B46A75"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2019</w:t>
            </w:r>
          </w:p>
        </w:tc>
        <w:tc>
          <w:tcPr>
            <w:tcW w:w="700" w:type="dxa"/>
            <w:tcBorders>
              <w:top w:val="single" w:sz="4" w:space="0" w:color="auto"/>
              <w:left w:val="nil"/>
              <w:bottom w:val="single" w:sz="4" w:space="0" w:color="auto"/>
              <w:right w:val="nil"/>
            </w:tcBorders>
            <w:shd w:val="clear" w:color="auto" w:fill="auto"/>
            <w:noWrap/>
            <w:vAlign w:val="center"/>
            <w:hideMark/>
          </w:tcPr>
          <w:p w14:paraId="786500BD"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55DA5BA1"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c>
          <w:tcPr>
            <w:tcW w:w="700" w:type="dxa"/>
            <w:tcBorders>
              <w:top w:val="single" w:sz="4" w:space="0" w:color="auto"/>
              <w:left w:val="nil"/>
              <w:bottom w:val="single" w:sz="4" w:space="0" w:color="auto"/>
              <w:right w:val="nil"/>
            </w:tcBorders>
            <w:shd w:val="clear" w:color="auto" w:fill="auto"/>
            <w:noWrap/>
            <w:vAlign w:val="center"/>
            <w:hideMark/>
          </w:tcPr>
          <w:p w14:paraId="34FA0AD4"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2020</w:t>
            </w:r>
          </w:p>
        </w:tc>
        <w:tc>
          <w:tcPr>
            <w:tcW w:w="700" w:type="dxa"/>
            <w:tcBorders>
              <w:top w:val="single" w:sz="4" w:space="0" w:color="auto"/>
              <w:left w:val="nil"/>
              <w:bottom w:val="single" w:sz="4" w:space="0" w:color="auto"/>
              <w:right w:val="nil"/>
            </w:tcBorders>
            <w:shd w:val="clear" w:color="auto" w:fill="auto"/>
            <w:noWrap/>
            <w:vAlign w:val="center"/>
            <w:hideMark/>
          </w:tcPr>
          <w:p w14:paraId="777E2A99"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3E3529A4"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c>
          <w:tcPr>
            <w:tcW w:w="700" w:type="dxa"/>
            <w:tcBorders>
              <w:top w:val="single" w:sz="4" w:space="0" w:color="auto"/>
              <w:left w:val="nil"/>
              <w:bottom w:val="single" w:sz="4" w:space="0" w:color="auto"/>
              <w:right w:val="nil"/>
            </w:tcBorders>
            <w:shd w:val="clear" w:color="auto" w:fill="auto"/>
            <w:noWrap/>
            <w:vAlign w:val="center"/>
            <w:hideMark/>
          </w:tcPr>
          <w:p w14:paraId="188B4E60"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2021</w:t>
            </w:r>
          </w:p>
        </w:tc>
        <w:tc>
          <w:tcPr>
            <w:tcW w:w="700" w:type="dxa"/>
            <w:tcBorders>
              <w:top w:val="single" w:sz="4" w:space="0" w:color="auto"/>
              <w:left w:val="nil"/>
              <w:bottom w:val="single" w:sz="4" w:space="0" w:color="auto"/>
              <w:right w:val="nil"/>
            </w:tcBorders>
            <w:shd w:val="clear" w:color="auto" w:fill="auto"/>
            <w:noWrap/>
            <w:vAlign w:val="center"/>
            <w:hideMark/>
          </w:tcPr>
          <w:p w14:paraId="334A6B87"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490BEBCA" w14:textId="7777777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Var. %</w:t>
            </w:r>
          </w:p>
        </w:tc>
      </w:tr>
      <w:tr w:rsidR="00547231" w:rsidRPr="00547231" w14:paraId="50106889" w14:textId="77777777" w:rsidTr="00547231">
        <w:trPr>
          <w:trHeight w:val="720"/>
          <w:jc w:val="center"/>
        </w:trPr>
        <w:tc>
          <w:tcPr>
            <w:tcW w:w="3520" w:type="dxa"/>
            <w:tcBorders>
              <w:top w:val="nil"/>
              <w:left w:val="nil"/>
              <w:bottom w:val="nil"/>
              <w:right w:val="nil"/>
            </w:tcBorders>
            <w:shd w:val="clear" w:color="auto" w:fill="auto"/>
            <w:vAlign w:val="center"/>
            <w:hideMark/>
          </w:tcPr>
          <w:p w14:paraId="5D2E3720"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Caixas de marchas (velocidade) e suas partes, para veículos automóveis das posições 8701 a </w:t>
            </w:r>
            <w:proofErr w:type="gramStart"/>
            <w:r w:rsidRPr="00547231">
              <w:rPr>
                <w:rFonts w:eastAsia="Times New Roman"/>
                <w:color w:val="000000"/>
                <w:sz w:val="18"/>
                <w:szCs w:val="18"/>
              </w:rPr>
              <w:t>8705</w:t>
            </w:r>
            <w:proofErr w:type="gramEnd"/>
          </w:p>
        </w:tc>
        <w:tc>
          <w:tcPr>
            <w:tcW w:w="700" w:type="dxa"/>
            <w:tcBorders>
              <w:top w:val="nil"/>
              <w:left w:val="nil"/>
              <w:bottom w:val="nil"/>
              <w:right w:val="nil"/>
            </w:tcBorders>
            <w:shd w:val="clear" w:color="auto" w:fill="auto"/>
            <w:noWrap/>
            <w:vAlign w:val="center"/>
            <w:hideMark/>
          </w:tcPr>
          <w:p w14:paraId="5105B91D"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643</w:t>
            </w:r>
          </w:p>
        </w:tc>
        <w:tc>
          <w:tcPr>
            <w:tcW w:w="700" w:type="dxa"/>
            <w:tcBorders>
              <w:top w:val="nil"/>
              <w:left w:val="nil"/>
              <w:bottom w:val="nil"/>
              <w:right w:val="nil"/>
            </w:tcBorders>
            <w:shd w:val="clear" w:color="auto" w:fill="auto"/>
            <w:noWrap/>
            <w:vAlign w:val="center"/>
            <w:hideMark/>
          </w:tcPr>
          <w:p w14:paraId="639B7C5A" w14:textId="7651FCD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5EFE7B56" w14:textId="1B700AE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63CE68A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508</w:t>
            </w:r>
          </w:p>
        </w:tc>
        <w:tc>
          <w:tcPr>
            <w:tcW w:w="700" w:type="dxa"/>
            <w:tcBorders>
              <w:top w:val="nil"/>
              <w:left w:val="nil"/>
              <w:bottom w:val="nil"/>
              <w:right w:val="nil"/>
            </w:tcBorders>
            <w:shd w:val="clear" w:color="auto" w:fill="auto"/>
            <w:noWrap/>
            <w:vAlign w:val="center"/>
            <w:hideMark/>
          </w:tcPr>
          <w:p w14:paraId="0090F941" w14:textId="128A9E1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12</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54B6E364" w14:textId="7C8E11E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-21</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073E56B0"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762</w:t>
            </w:r>
          </w:p>
        </w:tc>
        <w:tc>
          <w:tcPr>
            <w:tcW w:w="700" w:type="dxa"/>
            <w:tcBorders>
              <w:top w:val="nil"/>
              <w:left w:val="nil"/>
              <w:bottom w:val="nil"/>
              <w:right w:val="nil"/>
            </w:tcBorders>
            <w:shd w:val="clear" w:color="auto" w:fill="auto"/>
            <w:noWrap/>
            <w:vAlign w:val="center"/>
            <w:hideMark/>
          </w:tcPr>
          <w:p w14:paraId="7D905754" w14:textId="0F8D8483"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257336F7" w14:textId="6F86DCA3"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50</w:t>
            </w:r>
            <w:r>
              <w:rPr>
                <w:rFonts w:eastAsia="Times New Roman"/>
                <w:color w:val="000000"/>
                <w:sz w:val="18"/>
                <w:szCs w:val="18"/>
              </w:rPr>
              <w:t>,</w:t>
            </w:r>
            <w:r w:rsidRPr="00547231">
              <w:rPr>
                <w:rFonts w:eastAsia="Times New Roman"/>
                <w:color w:val="000000"/>
                <w:sz w:val="18"/>
                <w:szCs w:val="18"/>
              </w:rPr>
              <w:t>1</w:t>
            </w:r>
          </w:p>
        </w:tc>
      </w:tr>
      <w:tr w:rsidR="00547231" w:rsidRPr="00547231" w14:paraId="37BDDE7B" w14:textId="77777777" w:rsidTr="00547231">
        <w:trPr>
          <w:trHeight w:val="720"/>
          <w:jc w:val="center"/>
        </w:trPr>
        <w:tc>
          <w:tcPr>
            <w:tcW w:w="3520" w:type="dxa"/>
            <w:tcBorders>
              <w:top w:val="nil"/>
              <w:left w:val="nil"/>
              <w:bottom w:val="nil"/>
              <w:right w:val="nil"/>
            </w:tcBorders>
            <w:shd w:val="clear" w:color="auto" w:fill="auto"/>
            <w:vAlign w:val="center"/>
            <w:hideMark/>
          </w:tcPr>
          <w:p w14:paraId="20874290" w14:textId="41A271B1"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Barcos-faróis, guindastes, docas, diques flutuantes e outras </w:t>
            </w:r>
            <w:r w:rsidR="00363B39">
              <w:rPr>
                <w:rFonts w:eastAsia="Times New Roman"/>
                <w:color w:val="000000"/>
                <w:sz w:val="18"/>
                <w:szCs w:val="18"/>
              </w:rPr>
              <w:t>embarcações em que a navegação é</w:t>
            </w:r>
            <w:r w:rsidRPr="00547231">
              <w:rPr>
                <w:rFonts w:eastAsia="Times New Roman"/>
                <w:color w:val="000000"/>
                <w:sz w:val="18"/>
                <w:szCs w:val="18"/>
              </w:rPr>
              <w:t xml:space="preserve"> acessória da função </w:t>
            </w:r>
            <w:proofErr w:type="gramStart"/>
            <w:r w:rsidRPr="00547231">
              <w:rPr>
                <w:rFonts w:eastAsia="Times New Roman"/>
                <w:color w:val="000000"/>
                <w:sz w:val="18"/>
                <w:szCs w:val="18"/>
              </w:rPr>
              <w:t>principal</w:t>
            </w:r>
            <w:proofErr w:type="gramEnd"/>
          </w:p>
        </w:tc>
        <w:tc>
          <w:tcPr>
            <w:tcW w:w="700" w:type="dxa"/>
            <w:tcBorders>
              <w:top w:val="nil"/>
              <w:left w:val="nil"/>
              <w:bottom w:val="nil"/>
              <w:right w:val="nil"/>
            </w:tcBorders>
            <w:shd w:val="clear" w:color="auto" w:fill="auto"/>
            <w:noWrap/>
            <w:vAlign w:val="center"/>
            <w:hideMark/>
          </w:tcPr>
          <w:p w14:paraId="00114C48"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191</w:t>
            </w:r>
          </w:p>
        </w:tc>
        <w:tc>
          <w:tcPr>
            <w:tcW w:w="700" w:type="dxa"/>
            <w:tcBorders>
              <w:top w:val="nil"/>
              <w:left w:val="nil"/>
              <w:bottom w:val="nil"/>
              <w:right w:val="nil"/>
            </w:tcBorders>
            <w:shd w:val="clear" w:color="auto" w:fill="auto"/>
            <w:noWrap/>
            <w:vAlign w:val="center"/>
            <w:hideMark/>
          </w:tcPr>
          <w:p w14:paraId="32A821F3" w14:textId="4A3AFAB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772B3F2B"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w:t>
            </w:r>
          </w:p>
        </w:tc>
        <w:tc>
          <w:tcPr>
            <w:tcW w:w="700" w:type="dxa"/>
            <w:tcBorders>
              <w:top w:val="nil"/>
              <w:left w:val="nil"/>
              <w:bottom w:val="nil"/>
              <w:right w:val="nil"/>
            </w:tcBorders>
            <w:shd w:val="clear" w:color="auto" w:fill="auto"/>
            <w:noWrap/>
            <w:vAlign w:val="center"/>
            <w:hideMark/>
          </w:tcPr>
          <w:p w14:paraId="51233E9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588</w:t>
            </w:r>
          </w:p>
        </w:tc>
        <w:tc>
          <w:tcPr>
            <w:tcW w:w="700" w:type="dxa"/>
            <w:tcBorders>
              <w:top w:val="nil"/>
              <w:left w:val="nil"/>
              <w:bottom w:val="nil"/>
              <w:right w:val="nil"/>
            </w:tcBorders>
            <w:shd w:val="clear" w:color="auto" w:fill="auto"/>
            <w:noWrap/>
            <w:vAlign w:val="center"/>
            <w:hideMark/>
          </w:tcPr>
          <w:p w14:paraId="50243ABC" w14:textId="70D60B2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18EE1404" w14:textId="7C48AE7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207</w:t>
            </w:r>
            <w:r>
              <w:rPr>
                <w:rFonts w:eastAsia="Times New Roman"/>
                <w:color w:val="000000"/>
                <w:sz w:val="18"/>
                <w:szCs w:val="18"/>
              </w:rPr>
              <w:t>,</w:t>
            </w:r>
            <w:r w:rsidRPr="00547231">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0082AF81"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356</w:t>
            </w:r>
          </w:p>
        </w:tc>
        <w:tc>
          <w:tcPr>
            <w:tcW w:w="700" w:type="dxa"/>
            <w:tcBorders>
              <w:top w:val="nil"/>
              <w:left w:val="nil"/>
              <w:bottom w:val="nil"/>
              <w:right w:val="nil"/>
            </w:tcBorders>
            <w:shd w:val="clear" w:color="auto" w:fill="auto"/>
            <w:noWrap/>
            <w:vAlign w:val="center"/>
            <w:hideMark/>
          </w:tcPr>
          <w:p w14:paraId="3093975E" w14:textId="268730F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w:t>
            </w:r>
            <w:r>
              <w:rPr>
                <w:rFonts w:eastAsia="Times New Roman"/>
                <w:color w:val="000000"/>
                <w:sz w:val="18"/>
                <w:szCs w:val="18"/>
              </w:rPr>
              <w:t>,</w:t>
            </w:r>
            <w:r w:rsidRPr="00547231">
              <w:rPr>
                <w:rFonts w:eastAsia="Times New Roman"/>
                <w:color w:val="000000"/>
                <w:sz w:val="18"/>
                <w:szCs w:val="18"/>
              </w:rPr>
              <w:t>9</w:t>
            </w:r>
          </w:p>
        </w:tc>
        <w:tc>
          <w:tcPr>
            <w:tcW w:w="700" w:type="dxa"/>
            <w:tcBorders>
              <w:top w:val="nil"/>
              <w:left w:val="nil"/>
              <w:bottom w:val="nil"/>
              <w:right w:val="nil"/>
            </w:tcBorders>
            <w:shd w:val="clear" w:color="auto" w:fill="auto"/>
            <w:noWrap/>
            <w:vAlign w:val="center"/>
            <w:hideMark/>
          </w:tcPr>
          <w:p w14:paraId="2922D122" w14:textId="2CDFBAD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-39</w:t>
            </w:r>
            <w:r>
              <w:rPr>
                <w:rFonts w:eastAsia="Times New Roman"/>
                <w:color w:val="000000"/>
                <w:sz w:val="18"/>
                <w:szCs w:val="18"/>
              </w:rPr>
              <w:t>,</w:t>
            </w:r>
            <w:r w:rsidRPr="00547231">
              <w:rPr>
                <w:rFonts w:eastAsia="Times New Roman"/>
                <w:color w:val="000000"/>
                <w:sz w:val="18"/>
                <w:szCs w:val="18"/>
              </w:rPr>
              <w:t>4</w:t>
            </w:r>
          </w:p>
        </w:tc>
      </w:tr>
      <w:tr w:rsidR="00547231" w:rsidRPr="00547231" w14:paraId="1D50AA29" w14:textId="77777777" w:rsidTr="00547231">
        <w:trPr>
          <w:trHeight w:val="480"/>
          <w:jc w:val="center"/>
        </w:trPr>
        <w:tc>
          <w:tcPr>
            <w:tcW w:w="3520" w:type="dxa"/>
            <w:tcBorders>
              <w:top w:val="nil"/>
              <w:left w:val="nil"/>
              <w:bottom w:val="nil"/>
              <w:right w:val="nil"/>
            </w:tcBorders>
            <w:shd w:val="clear" w:color="auto" w:fill="auto"/>
            <w:vAlign w:val="center"/>
            <w:hideMark/>
          </w:tcPr>
          <w:p w14:paraId="0A0CDDB4"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Outros ácidos nucleicos e seus sais e outros compostos heterocíclicos</w:t>
            </w:r>
          </w:p>
        </w:tc>
        <w:tc>
          <w:tcPr>
            <w:tcW w:w="700" w:type="dxa"/>
            <w:tcBorders>
              <w:top w:val="nil"/>
              <w:left w:val="nil"/>
              <w:bottom w:val="nil"/>
              <w:right w:val="nil"/>
            </w:tcBorders>
            <w:shd w:val="clear" w:color="auto" w:fill="auto"/>
            <w:noWrap/>
            <w:vAlign w:val="center"/>
            <w:hideMark/>
          </w:tcPr>
          <w:p w14:paraId="2AA2096D"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109</w:t>
            </w:r>
          </w:p>
        </w:tc>
        <w:tc>
          <w:tcPr>
            <w:tcW w:w="700" w:type="dxa"/>
            <w:tcBorders>
              <w:top w:val="nil"/>
              <w:left w:val="nil"/>
              <w:bottom w:val="nil"/>
              <w:right w:val="nil"/>
            </w:tcBorders>
            <w:shd w:val="clear" w:color="auto" w:fill="auto"/>
            <w:noWrap/>
            <w:vAlign w:val="center"/>
            <w:hideMark/>
          </w:tcPr>
          <w:p w14:paraId="25505591" w14:textId="5115888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15EF73A5" w14:textId="7413BF2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33</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1E343DDC"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99</w:t>
            </w:r>
          </w:p>
        </w:tc>
        <w:tc>
          <w:tcPr>
            <w:tcW w:w="700" w:type="dxa"/>
            <w:tcBorders>
              <w:top w:val="nil"/>
              <w:left w:val="nil"/>
              <w:bottom w:val="nil"/>
              <w:right w:val="nil"/>
            </w:tcBorders>
            <w:shd w:val="clear" w:color="auto" w:fill="auto"/>
            <w:noWrap/>
            <w:vAlign w:val="center"/>
            <w:hideMark/>
          </w:tcPr>
          <w:p w14:paraId="5535EE3F" w14:textId="7AB4A19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1101D21D" w14:textId="674709E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w:t>
            </w:r>
            <w:r>
              <w:rPr>
                <w:rFonts w:eastAsia="Times New Roman"/>
                <w:color w:val="000000"/>
                <w:sz w:val="18"/>
                <w:szCs w:val="18"/>
              </w:rPr>
              <w:t>,</w:t>
            </w:r>
            <w:r w:rsidRPr="00547231">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0DE6533E"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114</w:t>
            </w:r>
          </w:p>
        </w:tc>
        <w:tc>
          <w:tcPr>
            <w:tcW w:w="700" w:type="dxa"/>
            <w:tcBorders>
              <w:top w:val="nil"/>
              <w:left w:val="nil"/>
              <w:bottom w:val="nil"/>
              <w:right w:val="nil"/>
            </w:tcBorders>
            <w:shd w:val="clear" w:color="auto" w:fill="auto"/>
            <w:noWrap/>
            <w:vAlign w:val="center"/>
            <w:hideMark/>
          </w:tcPr>
          <w:p w14:paraId="5814278C" w14:textId="708D0BB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183DFE47" w14:textId="08DB130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7</w:t>
            </w:r>
          </w:p>
        </w:tc>
      </w:tr>
      <w:tr w:rsidR="00547231" w:rsidRPr="00547231" w14:paraId="69321040" w14:textId="77777777" w:rsidTr="00547231">
        <w:trPr>
          <w:trHeight w:val="720"/>
          <w:jc w:val="center"/>
        </w:trPr>
        <w:tc>
          <w:tcPr>
            <w:tcW w:w="3520" w:type="dxa"/>
            <w:tcBorders>
              <w:top w:val="nil"/>
              <w:left w:val="nil"/>
              <w:bottom w:val="nil"/>
              <w:right w:val="nil"/>
            </w:tcBorders>
            <w:shd w:val="clear" w:color="auto" w:fill="auto"/>
            <w:vAlign w:val="center"/>
            <w:hideMark/>
          </w:tcPr>
          <w:p w14:paraId="3A9C9B7F"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Outras partes exclusiva ou principalmente destinadas aos motores de pistão, de ignição por </w:t>
            </w:r>
            <w:proofErr w:type="gramStart"/>
            <w:r w:rsidRPr="00547231">
              <w:rPr>
                <w:rFonts w:eastAsia="Times New Roman"/>
                <w:color w:val="000000"/>
                <w:sz w:val="18"/>
                <w:szCs w:val="18"/>
              </w:rPr>
              <w:t>centelha</w:t>
            </w:r>
            <w:proofErr w:type="gramEnd"/>
          </w:p>
        </w:tc>
        <w:tc>
          <w:tcPr>
            <w:tcW w:w="700" w:type="dxa"/>
            <w:tcBorders>
              <w:top w:val="nil"/>
              <w:left w:val="nil"/>
              <w:bottom w:val="nil"/>
              <w:right w:val="nil"/>
            </w:tcBorders>
            <w:shd w:val="clear" w:color="auto" w:fill="auto"/>
            <w:noWrap/>
            <w:vAlign w:val="center"/>
            <w:hideMark/>
          </w:tcPr>
          <w:p w14:paraId="25061E3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142</w:t>
            </w:r>
          </w:p>
        </w:tc>
        <w:tc>
          <w:tcPr>
            <w:tcW w:w="700" w:type="dxa"/>
            <w:tcBorders>
              <w:top w:val="nil"/>
              <w:left w:val="nil"/>
              <w:bottom w:val="nil"/>
              <w:right w:val="nil"/>
            </w:tcBorders>
            <w:shd w:val="clear" w:color="auto" w:fill="auto"/>
            <w:noWrap/>
            <w:vAlign w:val="center"/>
            <w:hideMark/>
          </w:tcPr>
          <w:p w14:paraId="76C318D2" w14:textId="5D047DE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359C2A80" w14:textId="175C08D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-14</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43172DDE"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86</w:t>
            </w:r>
          </w:p>
        </w:tc>
        <w:tc>
          <w:tcPr>
            <w:tcW w:w="700" w:type="dxa"/>
            <w:tcBorders>
              <w:top w:val="nil"/>
              <w:left w:val="nil"/>
              <w:bottom w:val="nil"/>
              <w:right w:val="nil"/>
            </w:tcBorders>
            <w:shd w:val="clear" w:color="auto" w:fill="auto"/>
            <w:noWrap/>
            <w:vAlign w:val="center"/>
            <w:hideMark/>
          </w:tcPr>
          <w:p w14:paraId="6B476E6B" w14:textId="67ABBF5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2E63F7BB" w14:textId="0E445A9A"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-39</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4C239A53"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109</w:t>
            </w:r>
          </w:p>
        </w:tc>
        <w:tc>
          <w:tcPr>
            <w:tcW w:w="700" w:type="dxa"/>
            <w:tcBorders>
              <w:top w:val="nil"/>
              <w:left w:val="nil"/>
              <w:bottom w:val="nil"/>
              <w:right w:val="nil"/>
            </w:tcBorders>
            <w:shd w:val="clear" w:color="auto" w:fill="auto"/>
            <w:noWrap/>
            <w:vAlign w:val="center"/>
            <w:hideMark/>
          </w:tcPr>
          <w:p w14:paraId="0CE43062" w14:textId="1741703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2920C4FE" w14:textId="36D1C3A2"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26</w:t>
            </w:r>
            <w:r>
              <w:rPr>
                <w:rFonts w:eastAsia="Times New Roman"/>
                <w:color w:val="000000"/>
                <w:sz w:val="18"/>
                <w:szCs w:val="18"/>
              </w:rPr>
              <w:t>,</w:t>
            </w:r>
            <w:r w:rsidRPr="00547231">
              <w:rPr>
                <w:rFonts w:eastAsia="Times New Roman"/>
                <w:color w:val="000000"/>
                <w:sz w:val="18"/>
                <w:szCs w:val="18"/>
              </w:rPr>
              <w:t>8</w:t>
            </w:r>
          </w:p>
        </w:tc>
      </w:tr>
      <w:tr w:rsidR="00547231" w:rsidRPr="00547231" w14:paraId="7485C3C0" w14:textId="77777777" w:rsidTr="00547231">
        <w:trPr>
          <w:trHeight w:val="480"/>
          <w:jc w:val="center"/>
        </w:trPr>
        <w:tc>
          <w:tcPr>
            <w:tcW w:w="3520" w:type="dxa"/>
            <w:tcBorders>
              <w:top w:val="nil"/>
              <w:left w:val="nil"/>
              <w:bottom w:val="nil"/>
              <w:right w:val="nil"/>
            </w:tcBorders>
            <w:shd w:val="clear" w:color="auto" w:fill="auto"/>
            <w:vAlign w:val="center"/>
            <w:hideMark/>
          </w:tcPr>
          <w:p w14:paraId="40A64822"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Outros instrumentos e aparelhos para regulação ou controle, </w:t>
            </w:r>
            <w:proofErr w:type="gramStart"/>
            <w:r w:rsidRPr="00547231">
              <w:rPr>
                <w:rFonts w:eastAsia="Times New Roman"/>
                <w:color w:val="000000"/>
                <w:sz w:val="18"/>
                <w:szCs w:val="18"/>
              </w:rPr>
              <w:t>automáticos</w:t>
            </w:r>
            <w:proofErr w:type="gramEnd"/>
          </w:p>
        </w:tc>
        <w:tc>
          <w:tcPr>
            <w:tcW w:w="700" w:type="dxa"/>
            <w:tcBorders>
              <w:top w:val="nil"/>
              <w:left w:val="nil"/>
              <w:bottom w:val="nil"/>
              <w:right w:val="nil"/>
            </w:tcBorders>
            <w:shd w:val="clear" w:color="auto" w:fill="auto"/>
            <w:noWrap/>
            <w:vAlign w:val="center"/>
            <w:hideMark/>
          </w:tcPr>
          <w:p w14:paraId="462A14D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60</w:t>
            </w:r>
          </w:p>
        </w:tc>
        <w:tc>
          <w:tcPr>
            <w:tcW w:w="700" w:type="dxa"/>
            <w:tcBorders>
              <w:top w:val="nil"/>
              <w:left w:val="nil"/>
              <w:bottom w:val="nil"/>
              <w:right w:val="nil"/>
            </w:tcBorders>
            <w:shd w:val="clear" w:color="auto" w:fill="auto"/>
            <w:noWrap/>
            <w:vAlign w:val="center"/>
            <w:hideMark/>
          </w:tcPr>
          <w:p w14:paraId="576F84A7" w14:textId="5CB72DD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6C40EC1B" w14:textId="76082FE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w:t>
            </w:r>
            <w:r>
              <w:rPr>
                <w:rFonts w:eastAsia="Times New Roman"/>
                <w:color w:val="000000"/>
                <w:sz w:val="18"/>
                <w:szCs w:val="18"/>
              </w:rPr>
              <w:t>,</w:t>
            </w:r>
            <w:r w:rsidRPr="00547231">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11AEC82A"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49</w:t>
            </w:r>
          </w:p>
        </w:tc>
        <w:tc>
          <w:tcPr>
            <w:tcW w:w="700" w:type="dxa"/>
            <w:tcBorders>
              <w:top w:val="nil"/>
              <w:left w:val="nil"/>
              <w:bottom w:val="nil"/>
              <w:right w:val="nil"/>
            </w:tcBorders>
            <w:shd w:val="clear" w:color="auto" w:fill="auto"/>
            <w:noWrap/>
            <w:vAlign w:val="center"/>
            <w:hideMark/>
          </w:tcPr>
          <w:p w14:paraId="7941AC93" w14:textId="30E0E36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678681E1" w14:textId="6D9007C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-18</w:t>
            </w:r>
            <w:r>
              <w:rPr>
                <w:rFonts w:eastAsia="Times New Roman"/>
                <w:color w:val="000000"/>
                <w:sz w:val="18"/>
                <w:szCs w:val="18"/>
              </w:rPr>
              <w:t>,</w:t>
            </w:r>
            <w:r w:rsidRPr="00547231">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2E3185F5"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89</w:t>
            </w:r>
          </w:p>
        </w:tc>
        <w:tc>
          <w:tcPr>
            <w:tcW w:w="700" w:type="dxa"/>
            <w:tcBorders>
              <w:top w:val="nil"/>
              <w:left w:val="nil"/>
              <w:bottom w:val="nil"/>
              <w:right w:val="nil"/>
            </w:tcBorders>
            <w:shd w:val="clear" w:color="auto" w:fill="auto"/>
            <w:noWrap/>
            <w:vAlign w:val="center"/>
            <w:hideMark/>
          </w:tcPr>
          <w:p w14:paraId="3CECCD17" w14:textId="1430129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6384B0F6" w14:textId="7958611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81</w:t>
            </w:r>
            <w:r>
              <w:rPr>
                <w:rFonts w:eastAsia="Times New Roman"/>
                <w:color w:val="000000"/>
                <w:sz w:val="18"/>
                <w:szCs w:val="18"/>
              </w:rPr>
              <w:t>,</w:t>
            </w:r>
            <w:r w:rsidRPr="00547231">
              <w:rPr>
                <w:rFonts w:eastAsia="Times New Roman"/>
                <w:color w:val="000000"/>
                <w:sz w:val="18"/>
                <w:szCs w:val="18"/>
              </w:rPr>
              <w:t>9</w:t>
            </w:r>
          </w:p>
        </w:tc>
      </w:tr>
      <w:tr w:rsidR="00547231" w:rsidRPr="00547231" w14:paraId="2238AF71" w14:textId="77777777" w:rsidTr="00547231">
        <w:trPr>
          <w:trHeight w:val="480"/>
          <w:jc w:val="center"/>
        </w:trPr>
        <w:tc>
          <w:tcPr>
            <w:tcW w:w="3520" w:type="dxa"/>
            <w:tcBorders>
              <w:top w:val="nil"/>
              <w:left w:val="nil"/>
              <w:bottom w:val="nil"/>
              <w:right w:val="nil"/>
            </w:tcBorders>
            <w:shd w:val="clear" w:color="auto" w:fill="auto"/>
            <w:vAlign w:val="center"/>
            <w:hideMark/>
          </w:tcPr>
          <w:p w14:paraId="4AB39CA7"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Partes e acessórios de motocicletas (inclusive ciclomotores)</w:t>
            </w:r>
          </w:p>
        </w:tc>
        <w:tc>
          <w:tcPr>
            <w:tcW w:w="700" w:type="dxa"/>
            <w:tcBorders>
              <w:top w:val="nil"/>
              <w:left w:val="nil"/>
              <w:bottom w:val="nil"/>
              <w:right w:val="nil"/>
            </w:tcBorders>
            <w:shd w:val="clear" w:color="auto" w:fill="auto"/>
            <w:noWrap/>
            <w:vAlign w:val="center"/>
            <w:hideMark/>
          </w:tcPr>
          <w:p w14:paraId="678D8EE7"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78</w:t>
            </w:r>
          </w:p>
        </w:tc>
        <w:tc>
          <w:tcPr>
            <w:tcW w:w="700" w:type="dxa"/>
            <w:tcBorders>
              <w:top w:val="nil"/>
              <w:left w:val="nil"/>
              <w:bottom w:val="nil"/>
              <w:right w:val="nil"/>
            </w:tcBorders>
            <w:shd w:val="clear" w:color="auto" w:fill="auto"/>
            <w:noWrap/>
            <w:vAlign w:val="center"/>
            <w:hideMark/>
          </w:tcPr>
          <w:p w14:paraId="3CB024C3" w14:textId="4861979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4C7F1572" w14:textId="4857DBC5"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19</w:t>
            </w:r>
            <w:r>
              <w:rPr>
                <w:rFonts w:eastAsia="Times New Roman"/>
                <w:color w:val="000000"/>
                <w:sz w:val="18"/>
                <w:szCs w:val="18"/>
              </w:rPr>
              <w:t>,</w:t>
            </w:r>
            <w:r w:rsidRPr="00547231">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426690A1"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58</w:t>
            </w:r>
          </w:p>
        </w:tc>
        <w:tc>
          <w:tcPr>
            <w:tcW w:w="700" w:type="dxa"/>
            <w:tcBorders>
              <w:top w:val="nil"/>
              <w:left w:val="nil"/>
              <w:bottom w:val="nil"/>
              <w:right w:val="nil"/>
            </w:tcBorders>
            <w:shd w:val="clear" w:color="auto" w:fill="auto"/>
            <w:noWrap/>
            <w:vAlign w:val="center"/>
            <w:hideMark/>
          </w:tcPr>
          <w:p w14:paraId="73C73EA3" w14:textId="54D71FD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3DBADE5D" w14:textId="375FC1F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-25</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44F165E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73</w:t>
            </w:r>
          </w:p>
        </w:tc>
        <w:tc>
          <w:tcPr>
            <w:tcW w:w="700" w:type="dxa"/>
            <w:tcBorders>
              <w:top w:val="nil"/>
              <w:left w:val="nil"/>
              <w:bottom w:val="nil"/>
              <w:right w:val="nil"/>
            </w:tcBorders>
            <w:shd w:val="clear" w:color="auto" w:fill="auto"/>
            <w:noWrap/>
            <w:vAlign w:val="center"/>
            <w:hideMark/>
          </w:tcPr>
          <w:p w14:paraId="7BDE6F9B" w14:textId="62A1351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1F6C8BB7" w14:textId="344FC63C"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25</w:t>
            </w:r>
            <w:r>
              <w:rPr>
                <w:rFonts w:eastAsia="Times New Roman"/>
                <w:color w:val="000000"/>
                <w:sz w:val="18"/>
                <w:szCs w:val="18"/>
              </w:rPr>
              <w:t>,</w:t>
            </w:r>
            <w:r w:rsidRPr="00547231">
              <w:rPr>
                <w:rFonts w:eastAsia="Times New Roman"/>
                <w:color w:val="000000"/>
                <w:sz w:val="18"/>
                <w:szCs w:val="18"/>
              </w:rPr>
              <w:t>5</w:t>
            </w:r>
          </w:p>
        </w:tc>
      </w:tr>
      <w:tr w:rsidR="00547231" w:rsidRPr="00547231" w14:paraId="26A6735C" w14:textId="77777777" w:rsidTr="00547231">
        <w:trPr>
          <w:trHeight w:val="480"/>
          <w:jc w:val="center"/>
        </w:trPr>
        <w:tc>
          <w:tcPr>
            <w:tcW w:w="3520" w:type="dxa"/>
            <w:tcBorders>
              <w:top w:val="nil"/>
              <w:left w:val="nil"/>
              <w:bottom w:val="nil"/>
              <w:right w:val="nil"/>
            </w:tcBorders>
            <w:shd w:val="clear" w:color="auto" w:fill="auto"/>
            <w:vAlign w:val="center"/>
            <w:hideMark/>
          </w:tcPr>
          <w:p w14:paraId="73AF5239"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Outras partes destinadas aos aparelhos das posições 8525 a 8528</w:t>
            </w:r>
          </w:p>
        </w:tc>
        <w:tc>
          <w:tcPr>
            <w:tcW w:w="700" w:type="dxa"/>
            <w:tcBorders>
              <w:top w:val="nil"/>
              <w:left w:val="nil"/>
              <w:bottom w:val="nil"/>
              <w:right w:val="nil"/>
            </w:tcBorders>
            <w:shd w:val="clear" w:color="auto" w:fill="auto"/>
            <w:noWrap/>
            <w:vAlign w:val="center"/>
            <w:hideMark/>
          </w:tcPr>
          <w:p w14:paraId="27F23C2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proofErr w:type="gramStart"/>
            <w:r w:rsidRPr="00547231">
              <w:rPr>
                <w:rFonts w:eastAsia="Times New Roman"/>
                <w:color w:val="000000"/>
                <w:sz w:val="18"/>
                <w:szCs w:val="18"/>
              </w:rPr>
              <w:t>6</w:t>
            </w:r>
            <w:proofErr w:type="gramEnd"/>
          </w:p>
        </w:tc>
        <w:tc>
          <w:tcPr>
            <w:tcW w:w="700" w:type="dxa"/>
            <w:tcBorders>
              <w:top w:val="nil"/>
              <w:left w:val="nil"/>
              <w:bottom w:val="nil"/>
              <w:right w:val="nil"/>
            </w:tcBorders>
            <w:shd w:val="clear" w:color="auto" w:fill="auto"/>
            <w:noWrap/>
            <w:vAlign w:val="center"/>
            <w:hideMark/>
          </w:tcPr>
          <w:p w14:paraId="12FBAB12" w14:textId="6184133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5BDE9CC4" w14:textId="05754A8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-55</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0630F322" w14:textId="77777777" w:rsidR="00547231" w:rsidRPr="00547231" w:rsidRDefault="00547231" w:rsidP="00547231">
            <w:pPr>
              <w:widowControl/>
              <w:tabs>
                <w:tab w:val="clear" w:pos="567"/>
              </w:tabs>
              <w:spacing w:line="240" w:lineRule="auto"/>
              <w:jc w:val="right"/>
              <w:rPr>
                <w:rFonts w:eastAsia="Times New Roman"/>
                <w:color w:val="000000"/>
                <w:sz w:val="18"/>
                <w:szCs w:val="18"/>
              </w:rPr>
            </w:pPr>
            <w:proofErr w:type="gramStart"/>
            <w:r w:rsidRPr="00547231">
              <w:rPr>
                <w:rFonts w:eastAsia="Times New Roman"/>
                <w:color w:val="000000"/>
                <w:sz w:val="18"/>
                <w:szCs w:val="18"/>
              </w:rPr>
              <w:t>4</w:t>
            </w:r>
            <w:proofErr w:type="gramEnd"/>
          </w:p>
        </w:tc>
        <w:tc>
          <w:tcPr>
            <w:tcW w:w="700" w:type="dxa"/>
            <w:tcBorders>
              <w:top w:val="nil"/>
              <w:left w:val="nil"/>
              <w:bottom w:val="nil"/>
              <w:right w:val="nil"/>
            </w:tcBorders>
            <w:shd w:val="clear" w:color="auto" w:fill="auto"/>
            <w:noWrap/>
            <w:vAlign w:val="center"/>
            <w:hideMark/>
          </w:tcPr>
          <w:p w14:paraId="1EEC105B" w14:textId="5F01D55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613C44F4" w14:textId="286A20C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-32</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602E32E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69</w:t>
            </w:r>
          </w:p>
        </w:tc>
        <w:tc>
          <w:tcPr>
            <w:tcW w:w="700" w:type="dxa"/>
            <w:tcBorders>
              <w:top w:val="nil"/>
              <w:left w:val="nil"/>
              <w:bottom w:val="nil"/>
              <w:right w:val="nil"/>
            </w:tcBorders>
            <w:shd w:val="clear" w:color="auto" w:fill="auto"/>
            <w:noWrap/>
            <w:vAlign w:val="center"/>
            <w:hideMark/>
          </w:tcPr>
          <w:p w14:paraId="6764E30C" w14:textId="4269D8E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2467369A" w14:textId="7C818AA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542</w:t>
            </w:r>
            <w:r>
              <w:rPr>
                <w:rFonts w:eastAsia="Times New Roman"/>
                <w:color w:val="000000"/>
                <w:sz w:val="18"/>
                <w:szCs w:val="18"/>
              </w:rPr>
              <w:t>,</w:t>
            </w:r>
            <w:r w:rsidRPr="00547231">
              <w:rPr>
                <w:rFonts w:eastAsia="Times New Roman"/>
                <w:color w:val="000000"/>
                <w:sz w:val="18"/>
                <w:szCs w:val="18"/>
              </w:rPr>
              <w:t>1</w:t>
            </w:r>
          </w:p>
        </w:tc>
      </w:tr>
      <w:tr w:rsidR="00547231" w:rsidRPr="00547231" w14:paraId="0ECB54FA" w14:textId="77777777" w:rsidTr="00547231">
        <w:trPr>
          <w:trHeight w:val="480"/>
          <w:jc w:val="center"/>
        </w:trPr>
        <w:tc>
          <w:tcPr>
            <w:tcW w:w="3520" w:type="dxa"/>
            <w:tcBorders>
              <w:top w:val="nil"/>
              <w:left w:val="nil"/>
              <w:bottom w:val="nil"/>
              <w:right w:val="nil"/>
            </w:tcBorders>
            <w:shd w:val="clear" w:color="auto" w:fill="auto"/>
            <w:vAlign w:val="center"/>
            <w:hideMark/>
          </w:tcPr>
          <w:p w14:paraId="5AA459DA"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Trilhos (carris) de vias férreas, de ferro fundido, ferro ou </w:t>
            </w:r>
            <w:proofErr w:type="gramStart"/>
            <w:r w:rsidRPr="00547231">
              <w:rPr>
                <w:rFonts w:eastAsia="Times New Roman"/>
                <w:color w:val="000000"/>
                <w:sz w:val="18"/>
                <w:szCs w:val="18"/>
              </w:rPr>
              <w:t>aço</w:t>
            </w:r>
            <w:proofErr w:type="gramEnd"/>
          </w:p>
        </w:tc>
        <w:tc>
          <w:tcPr>
            <w:tcW w:w="700" w:type="dxa"/>
            <w:tcBorders>
              <w:top w:val="nil"/>
              <w:left w:val="nil"/>
              <w:bottom w:val="nil"/>
              <w:right w:val="nil"/>
            </w:tcBorders>
            <w:shd w:val="clear" w:color="auto" w:fill="auto"/>
            <w:noWrap/>
            <w:vAlign w:val="center"/>
            <w:hideMark/>
          </w:tcPr>
          <w:p w14:paraId="6E17DA55"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47</w:t>
            </w:r>
          </w:p>
        </w:tc>
        <w:tc>
          <w:tcPr>
            <w:tcW w:w="700" w:type="dxa"/>
            <w:tcBorders>
              <w:top w:val="nil"/>
              <w:left w:val="nil"/>
              <w:bottom w:val="nil"/>
              <w:right w:val="nil"/>
            </w:tcBorders>
            <w:shd w:val="clear" w:color="auto" w:fill="auto"/>
            <w:noWrap/>
            <w:vAlign w:val="center"/>
            <w:hideMark/>
          </w:tcPr>
          <w:p w14:paraId="241FDC6D" w14:textId="7D6D403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75580A80" w14:textId="77A2B54F"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4D97C696"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58</w:t>
            </w:r>
          </w:p>
        </w:tc>
        <w:tc>
          <w:tcPr>
            <w:tcW w:w="700" w:type="dxa"/>
            <w:tcBorders>
              <w:top w:val="nil"/>
              <w:left w:val="nil"/>
              <w:bottom w:val="nil"/>
              <w:right w:val="nil"/>
            </w:tcBorders>
            <w:shd w:val="clear" w:color="auto" w:fill="auto"/>
            <w:noWrap/>
            <w:vAlign w:val="center"/>
            <w:hideMark/>
          </w:tcPr>
          <w:p w14:paraId="52AA4C85" w14:textId="3C4BEB3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4</w:t>
            </w:r>
          </w:p>
        </w:tc>
        <w:tc>
          <w:tcPr>
            <w:tcW w:w="700" w:type="dxa"/>
            <w:tcBorders>
              <w:top w:val="nil"/>
              <w:left w:val="nil"/>
              <w:bottom w:val="nil"/>
              <w:right w:val="nil"/>
            </w:tcBorders>
            <w:shd w:val="clear" w:color="auto" w:fill="auto"/>
            <w:noWrap/>
            <w:vAlign w:val="center"/>
            <w:hideMark/>
          </w:tcPr>
          <w:p w14:paraId="6A4676F6" w14:textId="6C1E1A18"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2C4EA3BE"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57</w:t>
            </w:r>
          </w:p>
        </w:tc>
        <w:tc>
          <w:tcPr>
            <w:tcW w:w="700" w:type="dxa"/>
            <w:tcBorders>
              <w:top w:val="nil"/>
              <w:left w:val="nil"/>
              <w:bottom w:val="nil"/>
              <w:right w:val="nil"/>
            </w:tcBorders>
            <w:shd w:val="clear" w:color="auto" w:fill="auto"/>
            <w:noWrap/>
            <w:vAlign w:val="center"/>
            <w:hideMark/>
          </w:tcPr>
          <w:p w14:paraId="5FEC8AD6" w14:textId="6A22EB53"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10971347" w14:textId="2B888BB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8</w:t>
            </w:r>
          </w:p>
        </w:tc>
      </w:tr>
      <w:tr w:rsidR="00547231" w:rsidRPr="00547231" w14:paraId="38CEA175" w14:textId="77777777" w:rsidTr="00547231">
        <w:trPr>
          <w:trHeight w:val="720"/>
          <w:jc w:val="center"/>
        </w:trPr>
        <w:tc>
          <w:tcPr>
            <w:tcW w:w="3520" w:type="dxa"/>
            <w:tcBorders>
              <w:top w:val="nil"/>
              <w:left w:val="nil"/>
              <w:bottom w:val="nil"/>
              <w:right w:val="nil"/>
            </w:tcBorders>
            <w:shd w:val="clear" w:color="auto" w:fill="auto"/>
            <w:vAlign w:val="center"/>
            <w:hideMark/>
          </w:tcPr>
          <w:p w14:paraId="2987A78E"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Motores de pistão alternativo, de ignição por centelha, para propulsão de veículos do capítulo 87, de cilindrada &gt; 1.000 </w:t>
            </w:r>
            <w:proofErr w:type="gramStart"/>
            <w:r w:rsidRPr="00547231">
              <w:rPr>
                <w:rFonts w:eastAsia="Times New Roman"/>
                <w:color w:val="000000"/>
                <w:sz w:val="18"/>
                <w:szCs w:val="18"/>
              </w:rPr>
              <w:t>cm3</w:t>
            </w:r>
            <w:proofErr w:type="gramEnd"/>
          </w:p>
        </w:tc>
        <w:tc>
          <w:tcPr>
            <w:tcW w:w="700" w:type="dxa"/>
            <w:tcBorders>
              <w:top w:val="nil"/>
              <w:left w:val="nil"/>
              <w:bottom w:val="nil"/>
              <w:right w:val="nil"/>
            </w:tcBorders>
            <w:shd w:val="clear" w:color="auto" w:fill="auto"/>
            <w:noWrap/>
            <w:vAlign w:val="center"/>
            <w:hideMark/>
          </w:tcPr>
          <w:p w14:paraId="5433B6EB"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w:t>
            </w:r>
          </w:p>
        </w:tc>
        <w:tc>
          <w:tcPr>
            <w:tcW w:w="700" w:type="dxa"/>
            <w:tcBorders>
              <w:top w:val="nil"/>
              <w:left w:val="nil"/>
              <w:bottom w:val="nil"/>
              <w:right w:val="nil"/>
            </w:tcBorders>
            <w:shd w:val="clear" w:color="auto" w:fill="auto"/>
            <w:noWrap/>
            <w:vAlign w:val="center"/>
            <w:hideMark/>
          </w:tcPr>
          <w:p w14:paraId="5EFD4862" w14:textId="4945AA1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35CED0D6" w14:textId="2A3CA62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704</w:t>
            </w:r>
            <w:r>
              <w:rPr>
                <w:rFonts w:eastAsia="Times New Roman"/>
                <w:color w:val="000000"/>
                <w:sz w:val="18"/>
                <w:szCs w:val="18"/>
              </w:rPr>
              <w:t>,</w:t>
            </w:r>
            <w:r w:rsidRPr="00547231">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5A2E7789"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23</w:t>
            </w:r>
          </w:p>
        </w:tc>
        <w:tc>
          <w:tcPr>
            <w:tcW w:w="700" w:type="dxa"/>
            <w:tcBorders>
              <w:top w:val="nil"/>
              <w:left w:val="nil"/>
              <w:bottom w:val="nil"/>
              <w:right w:val="nil"/>
            </w:tcBorders>
            <w:shd w:val="clear" w:color="auto" w:fill="auto"/>
            <w:noWrap/>
            <w:vAlign w:val="center"/>
            <w:hideMark/>
          </w:tcPr>
          <w:p w14:paraId="43AC9BC9" w14:textId="7F8A5440"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0</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4FE13FC4" w14:textId="3D31B95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0F582290"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55</w:t>
            </w:r>
          </w:p>
        </w:tc>
        <w:tc>
          <w:tcPr>
            <w:tcW w:w="700" w:type="dxa"/>
            <w:tcBorders>
              <w:top w:val="nil"/>
              <w:left w:val="nil"/>
              <w:bottom w:val="nil"/>
              <w:right w:val="nil"/>
            </w:tcBorders>
            <w:shd w:val="clear" w:color="auto" w:fill="auto"/>
            <w:noWrap/>
            <w:vAlign w:val="center"/>
            <w:hideMark/>
          </w:tcPr>
          <w:p w14:paraId="4332B86B" w14:textId="729FDDA1"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0BD9AD00" w14:textId="61960E1E"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137</w:t>
            </w:r>
            <w:r>
              <w:rPr>
                <w:rFonts w:eastAsia="Times New Roman"/>
                <w:color w:val="000000"/>
                <w:sz w:val="18"/>
                <w:szCs w:val="18"/>
              </w:rPr>
              <w:t>,</w:t>
            </w:r>
            <w:r w:rsidRPr="00547231">
              <w:rPr>
                <w:rFonts w:eastAsia="Times New Roman"/>
                <w:color w:val="000000"/>
                <w:sz w:val="18"/>
                <w:szCs w:val="18"/>
              </w:rPr>
              <w:t>0</w:t>
            </w:r>
          </w:p>
        </w:tc>
      </w:tr>
      <w:tr w:rsidR="00547231" w:rsidRPr="00547231" w14:paraId="773A3FF8" w14:textId="77777777" w:rsidTr="00547231">
        <w:trPr>
          <w:trHeight w:val="720"/>
          <w:jc w:val="center"/>
        </w:trPr>
        <w:tc>
          <w:tcPr>
            <w:tcW w:w="3520" w:type="dxa"/>
            <w:tcBorders>
              <w:top w:val="nil"/>
              <w:left w:val="nil"/>
              <w:bottom w:val="single" w:sz="4" w:space="0" w:color="auto"/>
              <w:right w:val="nil"/>
            </w:tcBorders>
            <w:shd w:val="clear" w:color="auto" w:fill="auto"/>
            <w:vAlign w:val="center"/>
            <w:hideMark/>
          </w:tcPr>
          <w:p w14:paraId="6A14D1C7" w14:textId="77777777" w:rsidR="00547231" w:rsidRPr="00547231" w:rsidRDefault="00547231" w:rsidP="00547231">
            <w:pPr>
              <w:widowControl/>
              <w:tabs>
                <w:tab w:val="clear" w:pos="567"/>
              </w:tabs>
              <w:spacing w:line="240" w:lineRule="auto"/>
              <w:rPr>
                <w:rFonts w:eastAsia="Times New Roman"/>
                <w:color w:val="000000"/>
                <w:sz w:val="18"/>
                <w:szCs w:val="18"/>
              </w:rPr>
            </w:pPr>
            <w:r w:rsidRPr="00547231">
              <w:rPr>
                <w:rFonts w:eastAsia="Times New Roman"/>
                <w:color w:val="000000"/>
                <w:sz w:val="18"/>
                <w:szCs w:val="18"/>
              </w:rPr>
              <w:t xml:space="preserve">Partes e acessórios de impressoras ou traçadores gráficos (plotters), copiadoras e </w:t>
            </w:r>
            <w:proofErr w:type="gramStart"/>
            <w:r w:rsidRPr="00547231">
              <w:rPr>
                <w:rFonts w:eastAsia="Times New Roman"/>
                <w:color w:val="000000"/>
                <w:sz w:val="18"/>
                <w:szCs w:val="18"/>
              </w:rPr>
              <w:t>telecopiadoras</w:t>
            </w:r>
            <w:proofErr w:type="gramEnd"/>
          </w:p>
        </w:tc>
        <w:tc>
          <w:tcPr>
            <w:tcW w:w="700" w:type="dxa"/>
            <w:tcBorders>
              <w:top w:val="nil"/>
              <w:left w:val="nil"/>
              <w:bottom w:val="nil"/>
              <w:right w:val="nil"/>
            </w:tcBorders>
            <w:shd w:val="clear" w:color="auto" w:fill="auto"/>
            <w:noWrap/>
            <w:vAlign w:val="center"/>
            <w:hideMark/>
          </w:tcPr>
          <w:p w14:paraId="3BC0BC0D"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75</w:t>
            </w:r>
          </w:p>
        </w:tc>
        <w:tc>
          <w:tcPr>
            <w:tcW w:w="700" w:type="dxa"/>
            <w:tcBorders>
              <w:top w:val="nil"/>
              <w:left w:val="nil"/>
              <w:bottom w:val="nil"/>
              <w:right w:val="nil"/>
            </w:tcBorders>
            <w:shd w:val="clear" w:color="auto" w:fill="auto"/>
            <w:noWrap/>
            <w:vAlign w:val="center"/>
            <w:hideMark/>
          </w:tcPr>
          <w:p w14:paraId="6BFB02C1" w14:textId="5EB2830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17A5A39F" w14:textId="076A71CB"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9</w:t>
            </w:r>
          </w:p>
        </w:tc>
        <w:tc>
          <w:tcPr>
            <w:tcW w:w="700" w:type="dxa"/>
            <w:tcBorders>
              <w:top w:val="nil"/>
              <w:left w:val="nil"/>
              <w:bottom w:val="nil"/>
              <w:right w:val="nil"/>
            </w:tcBorders>
            <w:shd w:val="clear" w:color="auto" w:fill="auto"/>
            <w:noWrap/>
            <w:vAlign w:val="center"/>
            <w:hideMark/>
          </w:tcPr>
          <w:p w14:paraId="4882C7D4"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52</w:t>
            </w:r>
          </w:p>
        </w:tc>
        <w:tc>
          <w:tcPr>
            <w:tcW w:w="700" w:type="dxa"/>
            <w:tcBorders>
              <w:top w:val="nil"/>
              <w:left w:val="nil"/>
              <w:bottom w:val="nil"/>
              <w:right w:val="nil"/>
            </w:tcBorders>
            <w:shd w:val="clear" w:color="auto" w:fill="auto"/>
            <w:noWrap/>
            <w:vAlign w:val="center"/>
            <w:hideMark/>
          </w:tcPr>
          <w:p w14:paraId="5C38EB47" w14:textId="17FA5CA4"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0EA6E5C7" w14:textId="4FABAA49"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-30</w:t>
            </w:r>
            <w:r>
              <w:rPr>
                <w:rFonts w:eastAsia="Times New Roman"/>
                <w:color w:val="000000"/>
                <w:sz w:val="18"/>
                <w:szCs w:val="18"/>
              </w:rPr>
              <w:t>,</w:t>
            </w:r>
            <w:r w:rsidRPr="00547231">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33C9B4BF" w14:textId="77777777"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53</w:t>
            </w:r>
          </w:p>
        </w:tc>
        <w:tc>
          <w:tcPr>
            <w:tcW w:w="700" w:type="dxa"/>
            <w:tcBorders>
              <w:top w:val="nil"/>
              <w:left w:val="nil"/>
              <w:bottom w:val="nil"/>
              <w:right w:val="nil"/>
            </w:tcBorders>
            <w:shd w:val="clear" w:color="auto" w:fill="auto"/>
            <w:noWrap/>
            <w:vAlign w:val="center"/>
            <w:hideMark/>
          </w:tcPr>
          <w:p w14:paraId="5C27D8BB" w14:textId="1AF9F79D"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1</w:t>
            </w:r>
            <w:r>
              <w:rPr>
                <w:rFonts w:eastAsia="Times New Roman"/>
                <w:color w:val="000000"/>
                <w:sz w:val="18"/>
                <w:szCs w:val="18"/>
              </w:rPr>
              <w:t>,</w:t>
            </w:r>
            <w:r w:rsidRPr="00547231">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7FB25380" w14:textId="5CEA9896" w:rsidR="00547231" w:rsidRPr="00547231" w:rsidRDefault="00547231" w:rsidP="00547231">
            <w:pPr>
              <w:widowControl/>
              <w:tabs>
                <w:tab w:val="clear" w:pos="567"/>
              </w:tabs>
              <w:spacing w:line="240" w:lineRule="auto"/>
              <w:jc w:val="right"/>
              <w:rPr>
                <w:rFonts w:eastAsia="Times New Roman"/>
                <w:color w:val="000000"/>
                <w:sz w:val="18"/>
                <w:szCs w:val="18"/>
              </w:rPr>
            </w:pPr>
            <w:r w:rsidRPr="00547231">
              <w:rPr>
                <w:rFonts w:eastAsia="Times New Roman"/>
                <w:color w:val="000000"/>
                <w:sz w:val="18"/>
                <w:szCs w:val="18"/>
              </w:rPr>
              <w:t>2</w:t>
            </w:r>
            <w:r>
              <w:rPr>
                <w:rFonts w:eastAsia="Times New Roman"/>
                <w:color w:val="000000"/>
                <w:sz w:val="18"/>
                <w:szCs w:val="18"/>
              </w:rPr>
              <w:t>,</w:t>
            </w:r>
            <w:r w:rsidRPr="00547231">
              <w:rPr>
                <w:rFonts w:eastAsia="Times New Roman"/>
                <w:color w:val="000000"/>
                <w:sz w:val="18"/>
                <w:szCs w:val="18"/>
              </w:rPr>
              <w:t>6</w:t>
            </w:r>
          </w:p>
        </w:tc>
      </w:tr>
      <w:tr w:rsidR="00547231" w:rsidRPr="00547231" w14:paraId="23C5161F" w14:textId="77777777" w:rsidTr="00547231">
        <w:trPr>
          <w:trHeight w:val="240"/>
          <w:jc w:val="center"/>
        </w:trPr>
        <w:tc>
          <w:tcPr>
            <w:tcW w:w="3520" w:type="dxa"/>
            <w:tcBorders>
              <w:top w:val="nil"/>
              <w:left w:val="nil"/>
              <w:bottom w:val="single" w:sz="4" w:space="0" w:color="auto"/>
              <w:right w:val="nil"/>
            </w:tcBorders>
            <w:shd w:val="clear" w:color="auto" w:fill="auto"/>
            <w:vAlign w:val="center"/>
            <w:hideMark/>
          </w:tcPr>
          <w:p w14:paraId="10B511A5" w14:textId="77777777" w:rsidR="00547231" w:rsidRPr="00547231" w:rsidRDefault="00547231" w:rsidP="00547231">
            <w:pPr>
              <w:widowControl/>
              <w:tabs>
                <w:tab w:val="clear" w:pos="567"/>
              </w:tabs>
              <w:spacing w:line="240" w:lineRule="auto"/>
              <w:rPr>
                <w:rFonts w:eastAsia="Times New Roman"/>
                <w:b/>
                <w:bCs/>
                <w:color w:val="000000"/>
                <w:sz w:val="18"/>
                <w:szCs w:val="18"/>
              </w:rPr>
            </w:pPr>
            <w:proofErr w:type="gramStart"/>
            <w:r w:rsidRPr="00547231">
              <w:rPr>
                <w:rFonts w:eastAsia="Times New Roman"/>
                <w:b/>
                <w:bCs/>
                <w:color w:val="000000"/>
                <w:sz w:val="18"/>
                <w:szCs w:val="18"/>
              </w:rPr>
              <w:t>SUB-TOTAL</w:t>
            </w:r>
            <w:proofErr w:type="gramEnd"/>
          </w:p>
        </w:tc>
        <w:tc>
          <w:tcPr>
            <w:tcW w:w="700" w:type="dxa"/>
            <w:tcBorders>
              <w:top w:val="single" w:sz="4" w:space="0" w:color="auto"/>
              <w:left w:val="nil"/>
              <w:bottom w:val="single" w:sz="4" w:space="0" w:color="auto"/>
              <w:right w:val="nil"/>
            </w:tcBorders>
            <w:shd w:val="clear" w:color="auto" w:fill="auto"/>
            <w:noWrap/>
            <w:vAlign w:val="center"/>
            <w:hideMark/>
          </w:tcPr>
          <w:p w14:paraId="0D72A6DC" w14:textId="2723E32B"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Pr>
                <w:rFonts w:eastAsia="Times New Roman"/>
                <w:b/>
                <w:bCs/>
                <w:color w:val="000000"/>
                <w:sz w:val="18"/>
                <w:szCs w:val="18"/>
              </w:rPr>
              <w:t>.</w:t>
            </w:r>
            <w:r w:rsidRPr="00547231">
              <w:rPr>
                <w:rFonts w:eastAsia="Times New Roman"/>
                <w:b/>
                <w:bCs/>
                <w:color w:val="000000"/>
                <w:sz w:val="18"/>
                <w:szCs w:val="18"/>
              </w:rPr>
              <w:t>374</w:t>
            </w:r>
          </w:p>
        </w:tc>
        <w:tc>
          <w:tcPr>
            <w:tcW w:w="700" w:type="dxa"/>
            <w:tcBorders>
              <w:top w:val="single" w:sz="4" w:space="0" w:color="auto"/>
              <w:left w:val="nil"/>
              <w:bottom w:val="single" w:sz="4" w:space="0" w:color="auto"/>
              <w:right w:val="nil"/>
            </w:tcBorders>
            <w:shd w:val="clear" w:color="auto" w:fill="auto"/>
            <w:noWrap/>
            <w:vAlign w:val="center"/>
            <w:hideMark/>
          </w:tcPr>
          <w:p w14:paraId="0277F714" w14:textId="43D0818E"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29</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4F4E73BC" w14:textId="72EE5DB1"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22</w:t>
            </w:r>
            <w:r>
              <w:rPr>
                <w:rFonts w:eastAsia="Times New Roman"/>
                <w:b/>
                <w:bCs/>
                <w:color w:val="000000"/>
                <w:sz w:val="18"/>
                <w:szCs w:val="18"/>
              </w:rPr>
              <w:t>,</w:t>
            </w:r>
            <w:r w:rsidRPr="00547231">
              <w:rPr>
                <w:rFonts w:eastAsia="Times New Roman"/>
                <w:b/>
                <w:bCs/>
                <w:color w:val="000000"/>
                <w:sz w:val="18"/>
                <w:szCs w:val="18"/>
              </w:rPr>
              <w:t>3</w:t>
            </w:r>
          </w:p>
        </w:tc>
        <w:tc>
          <w:tcPr>
            <w:tcW w:w="700" w:type="dxa"/>
            <w:tcBorders>
              <w:top w:val="single" w:sz="4" w:space="0" w:color="auto"/>
              <w:left w:val="nil"/>
              <w:bottom w:val="single" w:sz="4" w:space="0" w:color="auto"/>
              <w:right w:val="nil"/>
            </w:tcBorders>
            <w:shd w:val="clear" w:color="auto" w:fill="auto"/>
            <w:noWrap/>
            <w:vAlign w:val="center"/>
            <w:hideMark/>
          </w:tcPr>
          <w:p w14:paraId="0FBAD95B" w14:textId="64B95E0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Pr>
                <w:rFonts w:eastAsia="Times New Roman"/>
                <w:b/>
                <w:bCs/>
                <w:color w:val="000000"/>
                <w:sz w:val="18"/>
                <w:szCs w:val="18"/>
              </w:rPr>
              <w:t>.</w:t>
            </w:r>
            <w:r w:rsidRPr="00547231">
              <w:rPr>
                <w:rFonts w:eastAsia="Times New Roman"/>
                <w:b/>
                <w:bCs/>
                <w:color w:val="000000"/>
                <w:sz w:val="18"/>
                <w:szCs w:val="18"/>
              </w:rPr>
              <w:t>525</w:t>
            </w:r>
          </w:p>
        </w:tc>
        <w:tc>
          <w:tcPr>
            <w:tcW w:w="700" w:type="dxa"/>
            <w:tcBorders>
              <w:top w:val="single" w:sz="4" w:space="0" w:color="auto"/>
              <w:left w:val="nil"/>
              <w:bottom w:val="single" w:sz="4" w:space="0" w:color="auto"/>
              <w:right w:val="nil"/>
            </w:tcBorders>
            <w:shd w:val="clear" w:color="auto" w:fill="auto"/>
            <w:noWrap/>
            <w:vAlign w:val="center"/>
            <w:hideMark/>
          </w:tcPr>
          <w:p w14:paraId="0E312B50" w14:textId="6F1091FA"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36</w:t>
            </w:r>
            <w:r>
              <w:rPr>
                <w:rFonts w:eastAsia="Times New Roman"/>
                <w:b/>
                <w:bCs/>
                <w:color w:val="000000"/>
                <w:sz w:val="18"/>
                <w:szCs w:val="18"/>
              </w:rPr>
              <w:t>,</w:t>
            </w:r>
            <w:r w:rsidRPr="00547231">
              <w:rPr>
                <w:rFonts w:eastAsia="Times New Roman"/>
                <w:b/>
                <w:bCs/>
                <w:color w:val="000000"/>
                <w:sz w:val="18"/>
                <w:szCs w:val="18"/>
              </w:rPr>
              <w:t>4</w:t>
            </w:r>
          </w:p>
        </w:tc>
        <w:tc>
          <w:tcPr>
            <w:tcW w:w="700" w:type="dxa"/>
            <w:tcBorders>
              <w:top w:val="single" w:sz="4" w:space="0" w:color="auto"/>
              <w:left w:val="nil"/>
              <w:bottom w:val="single" w:sz="4" w:space="0" w:color="auto"/>
              <w:right w:val="nil"/>
            </w:tcBorders>
            <w:shd w:val="clear" w:color="auto" w:fill="auto"/>
            <w:noWrap/>
            <w:vAlign w:val="center"/>
            <w:hideMark/>
          </w:tcPr>
          <w:p w14:paraId="0F5758D5" w14:textId="14085ACD"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24F7A2C5" w14:textId="1658C26F"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w:t>
            </w:r>
            <w:r>
              <w:rPr>
                <w:rFonts w:eastAsia="Times New Roman"/>
                <w:b/>
                <w:bCs/>
                <w:color w:val="000000"/>
                <w:sz w:val="18"/>
                <w:szCs w:val="18"/>
              </w:rPr>
              <w:t>.</w:t>
            </w:r>
            <w:r w:rsidRPr="00547231">
              <w:rPr>
                <w:rFonts w:eastAsia="Times New Roman"/>
                <w:b/>
                <w:bCs/>
                <w:color w:val="000000"/>
                <w:sz w:val="18"/>
                <w:szCs w:val="18"/>
              </w:rPr>
              <w:t>737</w:t>
            </w:r>
          </w:p>
        </w:tc>
        <w:tc>
          <w:tcPr>
            <w:tcW w:w="700" w:type="dxa"/>
            <w:tcBorders>
              <w:top w:val="single" w:sz="4" w:space="0" w:color="auto"/>
              <w:left w:val="nil"/>
              <w:bottom w:val="single" w:sz="4" w:space="0" w:color="auto"/>
              <w:right w:val="nil"/>
            </w:tcBorders>
            <w:shd w:val="clear" w:color="auto" w:fill="auto"/>
            <w:noWrap/>
            <w:vAlign w:val="center"/>
            <w:hideMark/>
          </w:tcPr>
          <w:p w14:paraId="4B2C2CAB" w14:textId="76BFE61C"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33</w:t>
            </w:r>
            <w:r>
              <w:rPr>
                <w:rFonts w:eastAsia="Times New Roman"/>
                <w:b/>
                <w:bCs/>
                <w:color w:val="000000"/>
                <w:sz w:val="18"/>
                <w:szCs w:val="18"/>
              </w:rPr>
              <w:t>,</w:t>
            </w:r>
            <w:r w:rsidRPr="00547231">
              <w:rPr>
                <w:rFonts w:eastAsia="Times New Roman"/>
                <w:b/>
                <w:bCs/>
                <w:color w:val="000000"/>
                <w:sz w:val="18"/>
                <w:szCs w:val="18"/>
              </w:rPr>
              <w:t>7</w:t>
            </w:r>
          </w:p>
        </w:tc>
        <w:tc>
          <w:tcPr>
            <w:tcW w:w="700" w:type="dxa"/>
            <w:tcBorders>
              <w:top w:val="single" w:sz="4" w:space="0" w:color="auto"/>
              <w:left w:val="nil"/>
              <w:bottom w:val="single" w:sz="4" w:space="0" w:color="auto"/>
              <w:right w:val="nil"/>
            </w:tcBorders>
            <w:shd w:val="clear" w:color="auto" w:fill="auto"/>
            <w:noWrap/>
            <w:vAlign w:val="center"/>
            <w:hideMark/>
          </w:tcPr>
          <w:p w14:paraId="78BA726F" w14:textId="00FDD78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13</w:t>
            </w:r>
            <w:r>
              <w:rPr>
                <w:rFonts w:eastAsia="Times New Roman"/>
                <w:b/>
                <w:bCs/>
                <w:color w:val="000000"/>
                <w:sz w:val="18"/>
                <w:szCs w:val="18"/>
              </w:rPr>
              <w:t>,</w:t>
            </w:r>
            <w:r w:rsidRPr="00547231">
              <w:rPr>
                <w:rFonts w:eastAsia="Times New Roman"/>
                <w:b/>
                <w:bCs/>
                <w:color w:val="000000"/>
                <w:sz w:val="18"/>
                <w:szCs w:val="18"/>
              </w:rPr>
              <w:t>9</w:t>
            </w:r>
          </w:p>
        </w:tc>
      </w:tr>
      <w:tr w:rsidR="00547231" w:rsidRPr="00547231" w14:paraId="46A1E647" w14:textId="77777777" w:rsidTr="00547231">
        <w:trPr>
          <w:trHeight w:val="240"/>
          <w:jc w:val="center"/>
        </w:trPr>
        <w:tc>
          <w:tcPr>
            <w:tcW w:w="3520" w:type="dxa"/>
            <w:tcBorders>
              <w:top w:val="nil"/>
              <w:left w:val="nil"/>
              <w:bottom w:val="single" w:sz="4" w:space="0" w:color="auto"/>
              <w:right w:val="nil"/>
            </w:tcBorders>
            <w:shd w:val="clear" w:color="auto" w:fill="auto"/>
            <w:noWrap/>
            <w:vAlign w:val="center"/>
            <w:hideMark/>
          </w:tcPr>
          <w:p w14:paraId="5AEE583C" w14:textId="77777777" w:rsidR="00547231" w:rsidRPr="00547231" w:rsidRDefault="00547231" w:rsidP="00547231">
            <w:pPr>
              <w:widowControl/>
              <w:tabs>
                <w:tab w:val="clear" w:pos="567"/>
              </w:tabs>
              <w:spacing w:line="240" w:lineRule="auto"/>
              <w:rPr>
                <w:rFonts w:eastAsia="Times New Roman"/>
                <w:b/>
                <w:bCs/>
                <w:color w:val="000000"/>
                <w:sz w:val="18"/>
                <w:szCs w:val="18"/>
              </w:rPr>
            </w:pPr>
            <w:r w:rsidRPr="00547231">
              <w:rPr>
                <w:rFonts w:eastAsia="Times New Roman"/>
                <w:b/>
                <w:bCs/>
                <w:color w:val="000000"/>
                <w:sz w:val="18"/>
                <w:szCs w:val="18"/>
              </w:rPr>
              <w:t>TOTAL GERAL</w:t>
            </w:r>
          </w:p>
        </w:tc>
        <w:tc>
          <w:tcPr>
            <w:tcW w:w="700" w:type="dxa"/>
            <w:tcBorders>
              <w:top w:val="nil"/>
              <w:left w:val="nil"/>
              <w:bottom w:val="single" w:sz="4" w:space="0" w:color="auto"/>
              <w:right w:val="nil"/>
            </w:tcBorders>
            <w:shd w:val="clear" w:color="auto" w:fill="auto"/>
            <w:noWrap/>
            <w:vAlign w:val="center"/>
            <w:hideMark/>
          </w:tcPr>
          <w:p w14:paraId="04BBDFC0" w14:textId="20FF95C6"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4</w:t>
            </w:r>
            <w:r>
              <w:rPr>
                <w:rFonts w:eastAsia="Times New Roman"/>
                <w:b/>
                <w:bCs/>
                <w:color w:val="000000"/>
                <w:sz w:val="18"/>
                <w:szCs w:val="18"/>
              </w:rPr>
              <w:t>.</w:t>
            </w:r>
            <w:r w:rsidRPr="00547231">
              <w:rPr>
                <w:rFonts w:eastAsia="Times New Roman"/>
                <w:b/>
                <w:bCs/>
                <w:color w:val="000000"/>
                <w:sz w:val="18"/>
                <w:szCs w:val="18"/>
              </w:rPr>
              <w:t>740</w:t>
            </w:r>
          </w:p>
        </w:tc>
        <w:tc>
          <w:tcPr>
            <w:tcW w:w="700" w:type="dxa"/>
            <w:tcBorders>
              <w:top w:val="nil"/>
              <w:left w:val="nil"/>
              <w:bottom w:val="single" w:sz="4" w:space="0" w:color="auto"/>
              <w:right w:val="nil"/>
            </w:tcBorders>
            <w:shd w:val="clear" w:color="auto" w:fill="auto"/>
            <w:noWrap/>
            <w:vAlign w:val="center"/>
            <w:hideMark/>
          </w:tcPr>
          <w:p w14:paraId="36837615" w14:textId="6E57C8CF"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nil"/>
              <w:left w:val="nil"/>
              <w:bottom w:val="single" w:sz="4" w:space="0" w:color="auto"/>
              <w:right w:val="nil"/>
            </w:tcBorders>
            <w:shd w:val="clear" w:color="auto" w:fill="auto"/>
            <w:noWrap/>
            <w:vAlign w:val="center"/>
            <w:hideMark/>
          </w:tcPr>
          <w:p w14:paraId="6C55D958" w14:textId="2CACC738"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w:t>
            </w:r>
            <w:r>
              <w:rPr>
                <w:rFonts w:eastAsia="Times New Roman"/>
                <w:b/>
                <w:bCs/>
                <w:color w:val="000000"/>
                <w:sz w:val="18"/>
                <w:szCs w:val="18"/>
              </w:rPr>
              <w:t>,</w:t>
            </w:r>
            <w:r w:rsidRPr="00547231">
              <w:rPr>
                <w:rFonts w:eastAsia="Times New Roman"/>
                <w:b/>
                <w:bCs/>
                <w:color w:val="000000"/>
                <w:sz w:val="18"/>
                <w:szCs w:val="18"/>
              </w:rPr>
              <w:t>3</w:t>
            </w:r>
          </w:p>
        </w:tc>
        <w:tc>
          <w:tcPr>
            <w:tcW w:w="700" w:type="dxa"/>
            <w:tcBorders>
              <w:top w:val="nil"/>
              <w:left w:val="nil"/>
              <w:bottom w:val="single" w:sz="4" w:space="0" w:color="auto"/>
              <w:right w:val="nil"/>
            </w:tcBorders>
            <w:shd w:val="clear" w:color="auto" w:fill="auto"/>
            <w:noWrap/>
            <w:vAlign w:val="center"/>
            <w:hideMark/>
          </w:tcPr>
          <w:p w14:paraId="347FFD61" w14:textId="0D414E2A"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4</w:t>
            </w:r>
            <w:r>
              <w:rPr>
                <w:rFonts w:eastAsia="Times New Roman"/>
                <w:b/>
                <w:bCs/>
                <w:color w:val="000000"/>
                <w:sz w:val="18"/>
                <w:szCs w:val="18"/>
              </w:rPr>
              <w:t>.</w:t>
            </w:r>
            <w:r w:rsidRPr="00547231">
              <w:rPr>
                <w:rFonts w:eastAsia="Times New Roman"/>
                <w:b/>
                <w:bCs/>
                <w:color w:val="000000"/>
                <w:sz w:val="18"/>
                <w:szCs w:val="18"/>
              </w:rPr>
              <w:t>191</w:t>
            </w:r>
          </w:p>
        </w:tc>
        <w:tc>
          <w:tcPr>
            <w:tcW w:w="700" w:type="dxa"/>
            <w:tcBorders>
              <w:top w:val="nil"/>
              <w:left w:val="nil"/>
              <w:bottom w:val="single" w:sz="4" w:space="0" w:color="auto"/>
              <w:right w:val="nil"/>
            </w:tcBorders>
            <w:shd w:val="clear" w:color="auto" w:fill="auto"/>
            <w:noWrap/>
            <w:vAlign w:val="center"/>
            <w:hideMark/>
          </w:tcPr>
          <w:p w14:paraId="2D28482F" w14:textId="32A1581F"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nil"/>
              <w:left w:val="nil"/>
              <w:bottom w:val="single" w:sz="4" w:space="0" w:color="auto"/>
              <w:right w:val="nil"/>
            </w:tcBorders>
            <w:shd w:val="clear" w:color="auto" w:fill="auto"/>
            <w:noWrap/>
            <w:vAlign w:val="center"/>
            <w:hideMark/>
          </w:tcPr>
          <w:p w14:paraId="7D65F3A9" w14:textId="0D794E50"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-11</w:t>
            </w:r>
            <w:r>
              <w:rPr>
                <w:rFonts w:eastAsia="Times New Roman"/>
                <w:b/>
                <w:bCs/>
                <w:color w:val="000000"/>
                <w:sz w:val="18"/>
                <w:szCs w:val="18"/>
              </w:rPr>
              <w:t>,</w:t>
            </w:r>
            <w:r w:rsidRPr="00547231">
              <w:rPr>
                <w:rFonts w:eastAsia="Times New Roman"/>
                <w:b/>
                <w:bCs/>
                <w:color w:val="000000"/>
                <w:sz w:val="18"/>
                <w:szCs w:val="18"/>
              </w:rPr>
              <w:t>6</w:t>
            </w:r>
          </w:p>
        </w:tc>
        <w:tc>
          <w:tcPr>
            <w:tcW w:w="700" w:type="dxa"/>
            <w:tcBorders>
              <w:top w:val="nil"/>
              <w:left w:val="nil"/>
              <w:bottom w:val="single" w:sz="4" w:space="0" w:color="auto"/>
              <w:right w:val="nil"/>
            </w:tcBorders>
            <w:shd w:val="clear" w:color="auto" w:fill="auto"/>
            <w:noWrap/>
            <w:vAlign w:val="center"/>
            <w:hideMark/>
          </w:tcPr>
          <w:p w14:paraId="4B418A43" w14:textId="15ECC776"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5</w:t>
            </w:r>
            <w:r>
              <w:rPr>
                <w:rFonts w:eastAsia="Times New Roman"/>
                <w:b/>
                <w:bCs/>
                <w:color w:val="000000"/>
                <w:sz w:val="18"/>
                <w:szCs w:val="18"/>
              </w:rPr>
              <w:t>.</w:t>
            </w:r>
            <w:r w:rsidRPr="00547231">
              <w:rPr>
                <w:rFonts w:eastAsia="Times New Roman"/>
                <w:b/>
                <w:bCs/>
                <w:color w:val="000000"/>
                <w:sz w:val="18"/>
                <w:szCs w:val="18"/>
              </w:rPr>
              <w:t>146</w:t>
            </w:r>
          </w:p>
        </w:tc>
        <w:tc>
          <w:tcPr>
            <w:tcW w:w="700" w:type="dxa"/>
            <w:tcBorders>
              <w:top w:val="nil"/>
              <w:left w:val="nil"/>
              <w:bottom w:val="single" w:sz="4" w:space="0" w:color="auto"/>
              <w:right w:val="nil"/>
            </w:tcBorders>
            <w:shd w:val="clear" w:color="auto" w:fill="auto"/>
            <w:noWrap/>
            <w:vAlign w:val="center"/>
            <w:hideMark/>
          </w:tcPr>
          <w:p w14:paraId="2C620D86" w14:textId="746392E7"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100</w:t>
            </w:r>
            <w:r>
              <w:rPr>
                <w:rFonts w:eastAsia="Times New Roman"/>
                <w:b/>
                <w:bCs/>
                <w:color w:val="000000"/>
                <w:sz w:val="18"/>
                <w:szCs w:val="18"/>
              </w:rPr>
              <w:t>,</w:t>
            </w:r>
            <w:r w:rsidRPr="00547231">
              <w:rPr>
                <w:rFonts w:eastAsia="Times New Roman"/>
                <w:b/>
                <w:bCs/>
                <w:color w:val="000000"/>
                <w:sz w:val="18"/>
                <w:szCs w:val="18"/>
              </w:rPr>
              <w:t>0</w:t>
            </w:r>
          </w:p>
        </w:tc>
        <w:tc>
          <w:tcPr>
            <w:tcW w:w="700" w:type="dxa"/>
            <w:tcBorders>
              <w:top w:val="nil"/>
              <w:left w:val="nil"/>
              <w:bottom w:val="single" w:sz="4" w:space="0" w:color="auto"/>
              <w:right w:val="nil"/>
            </w:tcBorders>
            <w:shd w:val="clear" w:color="auto" w:fill="auto"/>
            <w:noWrap/>
            <w:vAlign w:val="center"/>
            <w:hideMark/>
          </w:tcPr>
          <w:p w14:paraId="48AD97B5" w14:textId="5DBE6D79" w:rsidR="00547231" w:rsidRPr="00547231" w:rsidRDefault="00547231" w:rsidP="00547231">
            <w:pPr>
              <w:widowControl/>
              <w:tabs>
                <w:tab w:val="clear" w:pos="567"/>
              </w:tabs>
              <w:spacing w:line="240" w:lineRule="auto"/>
              <w:jc w:val="right"/>
              <w:rPr>
                <w:rFonts w:eastAsia="Times New Roman"/>
                <w:b/>
                <w:bCs/>
                <w:color w:val="000000"/>
                <w:sz w:val="18"/>
                <w:szCs w:val="18"/>
              </w:rPr>
            </w:pPr>
            <w:r w:rsidRPr="00547231">
              <w:rPr>
                <w:rFonts w:eastAsia="Times New Roman"/>
                <w:b/>
                <w:bCs/>
                <w:color w:val="000000"/>
                <w:sz w:val="18"/>
                <w:szCs w:val="18"/>
              </w:rPr>
              <w:t>22</w:t>
            </w:r>
            <w:r>
              <w:rPr>
                <w:rFonts w:eastAsia="Times New Roman"/>
                <w:b/>
                <w:bCs/>
                <w:color w:val="000000"/>
                <w:sz w:val="18"/>
                <w:szCs w:val="18"/>
              </w:rPr>
              <w:t>,</w:t>
            </w:r>
            <w:r w:rsidRPr="00547231">
              <w:rPr>
                <w:rFonts w:eastAsia="Times New Roman"/>
                <w:b/>
                <w:bCs/>
                <w:color w:val="000000"/>
                <w:sz w:val="18"/>
                <w:szCs w:val="18"/>
              </w:rPr>
              <w:t>8</w:t>
            </w:r>
          </w:p>
        </w:tc>
      </w:tr>
    </w:tbl>
    <w:p w14:paraId="260B17DC" w14:textId="77777777" w:rsidR="0038524A" w:rsidRPr="009F5B2B" w:rsidRDefault="0038524A" w:rsidP="00A13CFF">
      <w:pPr>
        <w:tabs>
          <w:tab w:val="clear" w:pos="567"/>
        </w:tabs>
        <w:autoSpaceDE w:val="0"/>
        <w:autoSpaceDN w:val="0"/>
        <w:adjustRightInd w:val="0"/>
        <w:spacing w:line="240" w:lineRule="auto"/>
        <w:ind w:firstLine="720"/>
        <w:jc w:val="both"/>
        <w:rPr>
          <w:rFonts w:eastAsia="Times New Roman"/>
        </w:rPr>
      </w:pPr>
    </w:p>
    <w:p w14:paraId="1C6BE7E3" w14:textId="77777777" w:rsidR="001A5D09" w:rsidRPr="009F5B2B" w:rsidRDefault="001A5D09" w:rsidP="001A5D09">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 xml:space="preserve">Fonte: </w:t>
      </w:r>
      <w:r w:rsidRPr="009F5B2B">
        <w:rPr>
          <w:rFonts w:eastAsia="Times New Roman"/>
          <w:i/>
        </w:rPr>
        <w:tab/>
        <w:t xml:space="preserve">Ministério da </w:t>
      </w:r>
      <w:r>
        <w:rPr>
          <w:rFonts w:eastAsia="Times New Roman"/>
          <w:i/>
        </w:rPr>
        <w:t>Economia (SECINT)</w:t>
      </w:r>
      <w:r w:rsidRPr="009F5B2B">
        <w:rPr>
          <w:rFonts w:eastAsia="Times New Roman"/>
          <w:i/>
        </w:rPr>
        <w:t>, Sistema Comex Stat</w:t>
      </w:r>
      <w:r>
        <w:rPr>
          <w:rFonts w:eastAsia="Times New Roman"/>
          <w:i/>
        </w:rPr>
        <w:t>, Subposição (SH6)</w:t>
      </w:r>
      <w:r w:rsidRPr="009F5B2B">
        <w:rPr>
          <w:rFonts w:eastAsia="Times New Roman"/>
          <w:i/>
        </w:rPr>
        <w:t>.</w:t>
      </w:r>
    </w:p>
    <w:p w14:paraId="260B17DE"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w:t>
      </w:r>
      <w:r w:rsidR="00B93CDA" w:rsidRPr="009F5B2B">
        <w:rPr>
          <w:rFonts w:eastAsia="Times New Roman"/>
          <w:i/>
        </w:rPr>
        <w:t xml:space="preserve"> </w:t>
      </w:r>
      <w:r w:rsidRPr="009F5B2B">
        <w:rPr>
          <w:rFonts w:eastAsia="Times New Roman"/>
          <w:i/>
        </w:rPr>
        <w:t>As</w:t>
      </w:r>
      <w:r w:rsidR="00B93CDA" w:rsidRPr="009F5B2B">
        <w:rPr>
          <w:rFonts w:eastAsia="Times New Roman"/>
          <w:i/>
        </w:rPr>
        <w:t xml:space="preserve"> </w:t>
      </w:r>
      <w:r w:rsidRPr="009F5B2B">
        <w:rPr>
          <w:rFonts w:eastAsia="Times New Roman"/>
          <w:i/>
        </w:rPr>
        <w:t>discrepâncias</w:t>
      </w:r>
      <w:r w:rsidR="00B93CDA" w:rsidRPr="009F5B2B">
        <w:rPr>
          <w:rFonts w:eastAsia="Times New Roman"/>
          <w:i/>
        </w:rPr>
        <w:t xml:space="preserve"> </w:t>
      </w:r>
      <w:r w:rsidRPr="009F5B2B">
        <w:rPr>
          <w:rFonts w:eastAsia="Times New Roman"/>
          <w:i/>
        </w:rPr>
        <w:t>(Vide</w:t>
      </w:r>
      <w:r w:rsidR="00B93CDA" w:rsidRPr="009F5B2B">
        <w:rPr>
          <w:rFonts w:eastAsia="Times New Roman"/>
          <w:i/>
        </w:rPr>
        <w:t xml:space="preserve"> </w:t>
      </w:r>
      <w:r w:rsidRPr="009F5B2B">
        <w:rPr>
          <w:rFonts w:eastAsia="Times New Roman"/>
          <w:i/>
        </w:rPr>
        <w:t>Capítulo</w:t>
      </w:r>
      <w:r w:rsidR="00B93CDA" w:rsidRPr="009F5B2B">
        <w:rPr>
          <w:rFonts w:eastAsia="Times New Roman"/>
          <w:i/>
        </w:rPr>
        <w:t xml:space="preserve"> </w:t>
      </w:r>
      <w:r w:rsidRPr="009F5B2B">
        <w:rPr>
          <w:rFonts w:eastAsia="Times New Roman"/>
          <w:i/>
        </w:rPr>
        <w:t>III,</w:t>
      </w:r>
      <w:r w:rsidR="00B93CDA" w:rsidRPr="009F5B2B">
        <w:rPr>
          <w:rFonts w:eastAsia="Times New Roman"/>
          <w:i/>
        </w:rPr>
        <w:t xml:space="preserve"> </w:t>
      </w:r>
      <w:r w:rsidRPr="009F5B2B">
        <w:rPr>
          <w:rFonts w:eastAsia="Times New Roman"/>
          <w:i/>
        </w:rPr>
        <w:t>item</w:t>
      </w:r>
      <w:r w:rsidR="00B93CDA" w:rsidRPr="009F5B2B">
        <w:rPr>
          <w:rFonts w:eastAsia="Times New Roman"/>
          <w:i/>
        </w:rPr>
        <w:t xml:space="preserve"> </w:t>
      </w:r>
      <w:r w:rsidRPr="009F5B2B">
        <w:rPr>
          <w:rFonts w:eastAsia="Times New Roman"/>
          <w:i/>
        </w:rPr>
        <w:t>2)</w:t>
      </w:r>
      <w:r w:rsidR="00B93CDA" w:rsidRPr="009F5B2B">
        <w:rPr>
          <w:rFonts w:eastAsia="Times New Roman"/>
          <w:i/>
        </w:rPr>
        <w:t xml:space="preserve"> </w:t>
      </w:r>
      <w:r w:rsidRPr="009F5B2B">
        <w:rPr>
          <w:rFonts w:eastAsia="Times New Roman"/>
          <w:i/>
        </w:rPr>
        <w:t>eventualmente</w:t>
      </w:r>
      <w:r w:rsidR="00B93CDA" w:rsidRPr="009F5B2B">
        <w:rPr>
          <w:rFonts w:eastAsia="Times New Roman"/>
          <w:i/>
        </w:rPr>
        <w:t xml:space="preserve"> </w:t>
      </w:r>
      <w:r w:rsidRPr="009F5B2B">
        <w:rPr>
          <w:rFonts w:eastAsia="Times New Roman"/>
          <w:i/>
        </w:rPr>
        <w:t>observadas</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dados</w:t>
      </w:r>
      <w:r w:rsidR="00B93CDA" w:rsidRPr="009F5B2B">
        <w:rPr>
          <w:rFonts w:eastAsia="Times New Roman"/>
          <w:i/>
        </w:rPr>
        <w:t xml:space="preserve"> </w:t>
      </w:r>
      <w:r w:rsidRPr="009F5B2B">
        <w:rPr>
          <w:rFonts w:eastAsia="Times New Roman"/>
          <w:i/>
        </w:rPr>
        <w:t>estatísticos</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exportações</w:t>
      </w:r>
      <w:r w:rsidR="00B93CDA" w:rsidRPr="009F5B2B">
        <w:rPr>
          <w:rFonts w:eastAsia="Times New Roman"/>
          <w:i/>
        </w:rPr>
        <w:t xml:space="preserve"> </w:t>
      </w:r>
      <w:r w:rsidRPr="009F5B2B">
        <w:rPr>
          <w:rFonts w:eastAsia="Times New Roman"/>
          <w:i/>
        </w:rPr>
        <w:t>brasileiras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importações</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Japão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vice-versa</w:t>
      </w:r>
      <w:r w:rsidR="00B93CDA" w:rsidRPr="009F5B2B">
        <w:rPr>
          <w:rFonts w:eastAsia="Times New Roman"/>
          <w:i/>
        </w:rPr>
        <w:t xml:space="preserve"> </w:t>
      </w:r>
      <w:r w:rsidRPr="009F5B2B">
        <w:rPr>
          <w:rFonts w:eastAsia="Times New Roman"/>
          <w:i/>
        </w:rPr>
        <w:t>podem</w:t>
      </w:r>
      <w:r w:rsidR="00B93CDA" w:rsidRPr="009F5B2B">
        <w:rPr>
          <w:rFonts w:eastAsia="Times New Roman"/>
          <w:i/>
        </w:rPr>
        <w:t xml:space="preserve"> </w:t>
      </w:r>
      <w:r w:rsidRPr="009F5B2B">
        <w:rPr>
          <w:rFonts w:eastAsia="Times New Roman"/>
          <w:i/>
        </w:rPr>
        <w:t>ser</w:t>
      </w:r>
      <w:r w:rsidR="00B93CDA" w:rsidRPr="009F5B2B">
        <w:rPr>
          <w:rFonts w:eastAsia="Times New Roman"/>
          <w:i/>
        </w:rPr>
        <w:t xml:space="preserve"> </w:t>
      </w:r>
      <w:r w:rsidRPr="009F5B2B">
        <w:rPr>
          <w:rFonts w:eastAsia="Times New Roman"/>
          <w:i/>
        </w:rPr>
        <w:t>parcialmente</w:t>
      </w:r>
      <w:r w:rsidR="00B93CDA" w:rsidRPr="009F5B2B">
        <w:rPr>
          <w:rFonts w:eastAsia="Times New Roman"/>
          <w:i/>
        </w:rPr>
        <w:t xml:space="preserve"> </w:t>
      </w:r>
      <w:r w:rsidRPr="009F5B2B">
        <w:rPr>
          <w:rFonts w:eastAsia="Times New Roman"/>
          <w:i/>
        </w:rPr>
        <w:t>explicadas</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uso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fontes</w:t>
      </w:r>
      <w:r w:rsidR="00B93CDA" w:rsidRPr="009F5B2B">
        <w:rPr>
          <w:rFonts w:eastAsia="Times New Roman"/>
          <w:i/>
        </w:rPr>
        <w:t xml:space="preserve"> </w:t>
      </w:r>
      <w:r w:rsidRPr="009F5B2B">
        <w:rPr>
          <w:rFonts w:eastAsia="Times New Roman"/>
          <w:i/>
        </w:rPr>
        <w:t>distintas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cálculo</w:t>
      </w:r>
      <w:r w:rsidR="00B93CDA" w:rsidRPr="009F5B2B">
        <w:rPr>
          <w:rFonts w:eastAsia="Times New Roman"/>
          <w:i/>
        </w:rPr>
        <w:t xml:space="preserve"> </w:t>
      </w:r>
      <w:r w:rsidRPr="009F5B2B">
        <w:rPr>
          <w:rFonts w:eastAsia="Times New Roman"/>
          <w:i/>
        </w:rPr>
        <w:t>(CIF</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FOB),</w:t>
      </w:r>
      <w:r w:rsidR="00B93CDA" w:rsidRPr="009F5B2B">
        <w:rPr>
          <w:rFonts w:eastAsia="Times New Roman"/>
          <w:i/>
        </w:rPr>
        <w:t xml:space="preserve"> </w:t>
      </w:r>
      <w:r w:rsidRPr="009F5B2B">
        <w:rPr>
          <w:rFonts w:eastAsia="Times New Roman"/>
          <w:i/>
        </w:rPr>
        <w:t>por</w:t>
      </w:r>
      <w:r w:rsidR="00B93CDA" w:rsidRPr="009F5B2B">
        <w:rPr>
          <w:rFonts w:eastAsia="Times New Roman"/>
          <w:i/>
        </w:rPr>
        <w:t xml:space="preserve"> </w:t>
      </w:r>
      <w:r w:rsidRPr="009F5B2B">
        <w:rPr>
          <w:rFonts w:eastAsia="Times New Roman"/>
          <w:i/>
        </w:rPr>
        <w:t>diferentes</w:t>
      </w:r>
      <w:r w:rsidR="00B93CDA" w:rsidRPr="009F5B2B">
        <w:rPr>
          <w:rFonts w:eastAsia="Times New Roman"/>
          <w:i/>
        </w:rPr>
        <w:t xml:space="preserve"> </w:t>
      </w:r>
      <w:r w:rsidRPr="009F5B2B">
        <w:rPr>
          <w:rFonts w:eastAsia="Times New Roman"/>
          <w:i/>
        </w:rPr>
        <w:t>metodologias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apuração,</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pela</w:t>
      </w:r>
      <w:r w:rsidR="00B93CDA" w:rsidRPr="009F5B2B">
        <w:rPr>
          <w:rFonts w:eastAsia="Times New Roman"/>
          <w:i/>
        </w:rPr>
        <w:t xml:space="preserve"> </w:t>
      </w:r>
      <w:r w:rsidRPr="009F5B2B">
        <w:rPr>
          <w:rFonts w:eastAsia="Times New Roman"/>
          <w:i/>
        </w:rPr>
        <w:t>diferença</w:t>
      </w:r>
      <w:r w:rsidR="00B93CDA" w:rsidRPr="009F5B2B">
        <w:rPr>
          <w:rFonts w:eastAsia="Times New Roman"/>
          <w:i/>
        </w:rPr>
        <w:t xml:space="preserve"> </w:t>
      </w:r>
      <w:r w:rsidRPr="009F5B2B">
        <w:rPr>
          <w:rFonts w:eastAsia="Times New Roman"/>
          <w:i/>
        </w:rPr>
        <w:t>nos</w:t>
      </w:r>
      <w:r w:rsidR="00B93CDA" w:rsidRPr="009F5B2B">
        <w:rPr>
          <w:rFonts w:eastAsia="Times New Roman"/>
          <w:i/>
        </w:rPr>
        <w:t xml:space="preserve"> </w:t>
      </w:r>
      <w:r w:rsidRPr="009F5B2B">
        <w:rPr>
          <w:rFonts w:eastAsia="Times New Roman"/>
          <w:i/>
        </w:rPr>
        <w:t>fechamentos</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anos</w:t>
      </w:r>
      <w:r w:rsidR="00B93CDA" w:rsidRPr="009F5B2B">
        <w:rPr>
          <w:rFonts w:eastAsia="Times New Roman"/>
          <w:i/>
        </w:rPr>
        <w:t xml:space="preserve"> </w:t>
      </w:r>
      <w:r w:rsidRPr="009F5B2B">
        <w:rPr>
          <w:rFonts w:eastAsia="Times New Roman"/>
          <w:i/>
        </w:rPr>
        <w:t>fiscais.</w:t>
      </w:r>
    </w:p>
    <w:p w14:paraId="260B17DF"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ab/>
        <w:t>(2)</w:t>
      </w:r>
      <w:r w:rsidR="00B93CDA" w:rsidRPr="009F5B2B">
        <w:rPr>
          <w:rFonts w:eastAsia="Times New Roman"/>
          <w:i/>
        </w:rPr>
        <w:t xml:space="preserve"> </w:t>
      </w:r>
      <w:r w:rsidRPr="009F5B2B">
        <w:rPr>
          <w:rFonts w:eastAsia="Times New Roman"/>
          <w:i/>
        </w:rPr>
        <w:t>Exclui</w:t>
      </w:r>
      <w:r w:rsidR="00B93CDA" w:rsidRPr="009F5B2B">
        <w:rPr>
          <w:rFonts w:eastAsia="Times New Roman"/>
          <w:i/>
        </w:rPr>
        <w:t xml:space="preserve"> </w:t>
      </w:r>
      <w:r w:rsidRPr="009F5B2B">
        <w:rPr>
          <w:rFonts w:eastAsia="Times New Roman"/>
          <w:i/>
        </w:rPr>
        <w:t>Oriente</w:t>
      </w:r>
      <w:r w:rsidR="00B93CDA" w:rsidRPr="009F5B2B">
        <w:rPr>
          <w:rFonts w:eastAsia="Times New Roman"/>
          <w:i/>
        </w:rPr>
        <w:t xml:space="preserve"> </w:t>
      </w:r>
      <w:r w:rsidRPr="009F5B2B">
        <w:rPr>
          <w:rFonts w:eastAsia="Times New Roman"/>
          <w:i/>
        </w:rPr>
        <w:t>Médio.</w:t>
      </w:r>
    </w:p>
    <w:p w14:paraId="239748C7" w14:textId="77777777" w:rsidR="00DA31A3" w:rsidRPr="00DA31A3" w:rsidRDefault="00DA31A3" w:rsidP="00DA31A3">
      <w:pPr>
        <w:tabs>
          <w:tab w:val="clear" w:pos="567"/>
        </w:tabs>
        <w:autoSpaceDE w:val="0"/>
        <w:autoSpaceDN w:val="0"/>
        <w:adjustRightInd w:val="0"/>
        <w:spacing w:before="120" w:line="240" w:lineRule="auto"/>
        <w:jc w:val="both"/>
      </w:pPr>
      <w:bookmarkStart w:id="161" w:name="_Toc306097434"/>
      <w:bookmarkStart w:id="162" w:name="_Toc67653607"/>
    </w:p>
    <w:p w14:paraId="260B17E1" w14:textId="68F53FA3" w:rsidR="00A13CFF" w:rsidRPr="00E61BF9" w:rsidRDefault="00A13CFF" w:rsidP="00C82BC3">
      <w:pPr>
        <w:pStyle w:val="Heading2"/>
        <w:numPr>
          <w:ilvl w:val="0"/>
          <w:numId w:val="122"/>
        </w:numPr>
        <w:tabs>
          <w:tab w:val="clear" w:pos="567"/>
          <w:tab w:val="clear" w:pos="720"/>
          <w:tab w:val="num" w:pos="709"/>
        </w:tabs>
        <w:spacing w:before="360" w:line="240" w:lineRule="auto"/>
        <w:ind w:left="709" w:hanging="709"/>
        <w:rPr>
          <w:bCs/>
          <w:color w:val="000000"/>
          <w:u w:val="single"/>
        </w:rPr>
      </w:pPr>
      <w:bookmarkStart w:id="163" w:name="_Toc105064507"/>
      <w:r w:rsidRPr="00E61BF9">
        <w:rPr>
          <w:bCs/>
          <w:color w:val="000000"/>
          <w:u w:val="single"/>
        </w:rPr>
        <w:t>Investimentos</w:t>
      </w:r>
      <w:r w:rsidR="00B93CDA">
        <w:rPr>
          <w:bCs/>
          <w:color w:val="000000"/>
          <w:u w:val="single"/>
        </w:rPr>
        <w:t xml:space="preserve"> </w:t>
      </w:r>
      <w:bookmarkEnd w:id="161"/>
      <w:r w:rsidRPr="00E61BF9">
        <w:rPr>
          <w:bCs/>
          <w:color w:val="000000"/>
          <w:u w:val="single"/>
        </w:rPr>
        <w:t>bilaterais</w:t>
      </w:r>
      <w:bookmarkEnd w:id="162"/>
      <w:bookmarkEnd w:id="163"/>
    </w:p>
    <w:p w14:paraId="260B17E2" w14:textId="29BC0CD4" w:rsidR="00521554" w:rsidRDefault="00A13CFF" w:rsidP="0038524A">
      <w:pPr>
        <w:tabs>
          <w:tab w:val="clear" w:pos="567"/>
        </w:tabs>
        <w:autoSpaceDE w:val="0"/>
        <w:autoSpaceDN w:val="0"/>
        <w:adjustRightInd w:val="0"/>
        <w:spacing w:before="120" w:line="240" w:lineRule="auto"/>
        <w:jc w:val="both"/>
        <w:rPr>
          <w:rFonts w:eastAsia="Calibri"/>
          <w:szCs w:val="24"/>
          <w:lang w:eastAsia="zh-CN"/>
        </w:rPr>
      </w:pPr>
      <w:r w:rsidRPr="00E61BF9">
        <w:t>O</w:t>
      </w:r>
      <w:r w:rsidR="00B93CDA">
        <w:t xml:space="preserve"> </w:t>
      </w:r>
      <w:r w:rsidRPr="00E61BF9">
        <w:t>Japão</w:t>
      </w:r>
      <w:r w:rsidR="00B93CDA">
        <w:t xml:space="preserve"> </w:t>
      </w:r>
      <w:r w:rsidRPr="00E61BF9">
        <w:t>tem</w:t>
      </w:r>
      <w:r w:rsidR="00B93CDA">
        <w:t xml:space="preserve"> </w:t>
      </w:r>
      <w:r w:rsidRPr="00E61BF9">
        <w:t>sido</w:t>
      </w:r>
      <w:r w:rsidR="00B93CDA">
        <w:t xml:space="preserve"> </w:t>
      </w:r>
      <w:r w:rsidRPr="00E61BF9">
        <w:t>um</w:t>
      </w:r>
      <w:r w:rsidR="00B93CDA">
        <w:t xml:space="preserve"> </w:t>
      </w:r>
      <w:r w:rsidRPr="00E61BF9">
        <w:t>importante</w:t>
      </w:r>
      <w:r w:rsidR="00B93CDA">
        <w:t xml:space="preserve"> </w:t>
      </w:r>
      <w:r w:rsidRPr="00E61BF9">
        <w:t>e</w:t>
      </w:r>
      <w:r w:rsidR="00B93CDA">
        <w:t xml:space="preserve"> </w:t>
      </w:r>
      <w:r w:rsidRPr="00E61BF9">
        <w:t>histórico</w:t>
      </w:r>
      <w:r w:rsidR="00B93CDA">
        <w:t xml:space="preserve"> </w:t>
      </w:r>
      <w:r w:rsidRPr="00E61BF9">
        <w:t>parceiro</w:t>
      </w:r>
      <w:r w:rsidR="00B93CDA">
        <w:t xml:space="preserve"> </w:t>
      </w:r>
      <w:r w:rsidRPr="00E61BF9">
        <w:t>no</w:t>
      </w:r>
      <w:r w:rsidR="00B93CDA">
        <w:t xml:space="preserve"> </w:t>
      </w:r>
      <w:r w:rsidRPr="00E61BF9">
        <w:t>desenvolvimento</w:t>
      </w:r>
      <w:r w:rsidR="00B93CDA">
        <w:t xml:space="preserve"> </w:t>
      </w:r>
      <w:r w:rsidRPr="00E61BF9">
        <w:t>do</w:t>
      </w:r>
      <w:r w:rsidR="00B93CDA">
        <w:t xml:space="preserve"> </w:t>
      </w:r>
      <w:r w:rsidRPr="00E61BF9">
        <w:t>Brasil.</w:t>
      </w:r>
      <w:r w:rsidR="00B93CDA">
        <w:t xml:space="preserve"> </w:t>
      </w:r>
      <w:r w:rsidRPr="00E61BF9">
        <w:t>Nas</w:t>
      </w:r>
      <w:r w:rsidR="00B93CDA">
        <w:t xml:space="preserve"> </w:t>
      </w:r>
      <w:r w:rsidRPr="00E61BF9">
        <w:t>décadas</w:t>
      </w:r>
      <w:r w:rsidR="00B93CDA">
        <w:t xml:space="preserve"> </w:t>
      </w:r>
      <w:r w:rsidRPr="00E61BF9">
        <w:t>de</w:t>
      </w:r>
      <w:r w:rsidR="00B93CDA">
        <w:t xml:space="preserve"> </w:t>
      </w:r>
      <w:r w:rsidRPr="00E61BF9">
        <w:t>1960</w:t>
      </w:r>
      <w:r w:rsidR="00B93CDA">
        <w:t xml:space="preserve"> </w:t>
      </w:r>
      <w:r w:rsidRPr="00E61BF9">
        <w:t>e</w:t>
      </w:r>
      <w:r w:rsidR="00B93CDA">
        <w:t xml:space="preserve"> </w:t>
      </w:r>
      <w:r w:rsidRPr="00E61BF9">
        <w:t>1970,</w:t>
      </w:r>
      <w:r w:rsidR="00B93CDA">
        <w:t xml:space="preserve"> </w:t>
      </w:r>
      <w:r w:rsidRPr="00E61BF9">
        <w:t>houve</w:t>
      </w:r>
      <w:r w:rsidR="00B93CDA">
        <w:t xml:space="preserve"> </w:t>
      </w:r>
      <w:r w:rsidRPr="00E61BF9">
        <w:t>um</w:t>
      </w:r>
      <w:r w:rsidR="00B93CDA">
        <w:t xml:space="preserve"> </w:t>
      </w:r>
      <w:r w:rsidRPr="00E61BF9">
        <w:t>crescimento</w:t>
      </w:r>
      <w:r w:rsidR="00B93CDA">
        <w:t xml:space="preserve"> </w:t>
      </w:r>
      <w:r w:rsidRPr="00E61BF9">
        <w:t>exponencial</w:t>
      </w:r>
      <w:r w:rsidR="00B93CDA">
        <w:t xml:space="preserve"> </w:t>
      </w:r>
      <w:r w:rsidRPr="00E61BF9">
        <w:t>de</w:t>
      </w:r>
      <w:r w:rsidR="00B93CDA">
        <w:t xml:space="preserve"> </w:t>
      </w:r>
      <w:r w:rsidRPr="00E61BF9">
        <w:t>investimentos</w:t>
      </w:r>
      <w:r w:rsidR="00B93CDA">
        <w:t xml:space="preserve"> </w:t>
      </w:r>
      <w:r w:rsidRPr="00E61BF9">
        <w:t>japoneses</w:t>
      </w:r>
      <w:r w:rsidR="00B93CDA">
        <w:t xml:space="preserve"> </w:t>
      </w:r>
      <w:r w:rsidRPr="00E61BF9">
        <w:t>em</w:t>
      </w:r>
      <w:r w:rsidR="00B93CDA">
        <w:t xml:space="preserve"> </w:t>
      </w:r>
      <w:r w:rsidRPr="00E61BF9">
        <w:t>áreas</w:t>
      </w:r>
      <w:r w:rsidR="00B93CDA">
        <w:t xml:space="preserve"> </w:t>
      </w:r>
      <w:r w:rsidRPr="00E61BF9">
        <w:t>como</w:t>
      </w:r>
      <w:r w:rsidR="00B93CDA">
        <w:t xml:space="preserve"> </w:t>
      </w:r>
      <w:r w:rsidRPr="00E61BF9">
        <w:t>alumínio,</w:t>
      </w:r>
      <w:r w:rsidR="00B93CDA">
        <w:t xml:space="preserve"> </w:t>
      </w:r>
      <w:r w:rsidRPr="00E61BF9">
        <w:t>celulose</w:t>
      </w:r>
      <w:r w:rsidR="00B93CDA">
        <w:t xml:space="preserve"> </w:t>
      </w:r>
      <w:r w:rsidRPr="00E61BF9">
        <w:t>e</w:t>
      </w:r>
      <w:r w:rsidR="00B93CDA">
        <w:t xml:space="preserve"> </w:t>
      </w:r>
      <w:r w:rsidRPr="00E61BF9">
        <w:t>siderurgia.</w:t>
      </w:r>
      <w:r w:rsidR="00B93CDA">
        <w:t xml:space="preserve"> </w:t>
      </w:r>
      <w:r w:rsidRPr="00E61BF9">
        <w:t>Nos</w:t>
      </w:r>
      <w:r w:rsidR="00B93CDA">
        <w:t xml:space="preserve"> </w:t>
      </w:r>
      <w:r w:rsidRPr="00E61BF9">
        <w:t>anos</w:t>
      </w:r>
      <w:r w:rsidR="00B93CDA">
        <w:t xml:space="preserve"> </w:t>
      </w:r>
      <w:r w:rsidRPr="00E61BF9">
        <w:t>oitenta</w:t>
      </w:r>
      <w:r w:rsidR="00B93CDA">
        <w:t xml:space="preserve"> </w:t>
      </w:r>
      <w:r w:rsidRPr="00E61BF9">
        <w:t>e</w:t>
      </w:r>
      <w:r w:rsidR="00B93CDA">
        <w:t xml:space="preserve"> </w:t>
      </w:r>
      <w:r w:rsidRPr="00E61BF9">
        <w:t>noventa,</w:t>
      </w:r>
      <w:r w:rsidR="00B93CDA">
        <w:t xml:space="preserve"> </w:t>
      </w:r>
      <w:r w:rsidRPr="00E61BF9">
        <w:t>as</w:t>
      </w:r>
      <w:r w:rsidR="00B93CDA">
        <w:t xml:space="preserve"> </w:t>
      </w:r>
      <w:r w:rsidRPr="00E61BF9">
        <w:t>inversões</w:t>
      </w:r>
      <w:r w:rsidR="00B93CDA">
        <w:t xml:space="preserve"> </w:t>
      </w:r>
      <w:r w:rsidRPr="00E61BF9">
        <w:t>nipônicas</w:t>
      </w:r>
      <w:r w:rsidR="00B93CDA">
        <w:t xml:space="preserve"> </w:t>
      </w:r>
      <w:r w:rsidRPr="00E61BF9">
        <w:t>deixaram</w:t>
      </w:r>
      <w:r w:rsidR="00B93CDA">
        <w:t xml:space="preserve"> </w:t>
      </w:r>
      <w:r w:rsidRPr="00E61BF9">
        <w:t>de</w:t>
      </w:r>
      <w:r w:rsidR="00B93CDA">
        <w:t xml:space="preserve"> </w:t>
      </w:r>
      <w:r w:rsidRPr="00E61BF9">
        <w:t>exibir</w:t>
      </w:r>
      <w:r w:rsidR="00B93CDA">
        <w:t xml:space="preserve"> </w:t>
      </w:r>
      <w:r w:rsidRPr="00E61BF9">
        <w:t>o</w:t>
      </w:r>
      <w:r w:rsidR="00B93CDA">
        <w:t xml:space="preserve"> </w:t>
      </w:r>
      <w:r w:rsidRPr="00E61BF9">
        <w:t>mesmo</w:t>
      </w:r>
      <w:r w:rsidR="00B93CDA">
        <w:t xml:space="preserve"> </w:t>
      </w:r>
      <w:r w:rsidRPr="00E61BF9">
        <w:t>ritmo</w:t>
      </w:r>
      <w:r w:rsidR="00B93CDA">
        <w:t xml:space="preserve"> </w:t>
      </w:r>
      <w:r w:rsidRPr="00E61BF9">
        <w:t>de</w:t>
      </w:r>
      <w:r w:rsidR="00B93CDA">
        <w:t xml:space="preserve"> </w:t>
      </w:r>
      <w:r w:rsidRPr="00E61BF9">
        <w:t>crescimento</w:t>
      </w:r>
      <w:r w:rsidR="00B93CDA">
        <w:t xml:space="preserve"> </w:t>
      </w:r>
      <w:r w:rsidRPr="00E61BF9">
        <w:t>ainda</w:t>
      </w:r>
      <w:r w:rsidR="00B93CDA">
        <w:t xml:space="preserve"> </w:t>
      </w:r>
      <w:r w:rsidRPr="00E61BF9">
        <w:t>que</w:t>
      </w:r>
      <w:r w:rsidR="00B93CDA">
        <w:t xml:space="preserve"> </w:t>
      </w:r>
      <w:r w:rsidRPr="00E61BF9">
        <w:t>tenha</w:t>
      </w:r>
      <w:r w:rsidR="00B93CDA">
        <w:t xml:space="preserve"> </w:t>
      </w:r>
      <w:r w:rsidRPr="00E61BF9">
        <w:t>se</w:t>
      </w:r>
      <w:r w:rsidR="00B93CDA">
        <w:t xml:space="preserve"> </w:t>
      </w:r>
      <w:r w:rsidRPr="00E61BF9">
        <w:t>mantido</w:t>
      </w:r>
      <w:r w:rsidR="00B93CDA">
        <w:t xml:space="preserve"> </w:t>
      </w:r>
      <w:r w:rsidRPr="00E61BF9">
        <w:t>estável</w:t>
      </w:r>
      <w:r w:rsidR="00B93CDA">
        <w:t xml:space="preserve"> </w:t>
      </w:r>
      <w:r w:rsidRPr="00E61BF9">
        <w:t>em</w:t>
      </w:r>
      <w:r w:rsidR="00B93CDA">
        <w:t xml:space="preserve"> </w:t>
      </w:r>
      <w:r w:rsidRPr="00E61BF9">
        <w:t>termos</w:t>
      </w:r>
      <w:r w:rsidR="00B93CDA">
        <w:t xml:space="preserve"> </w:t>
      </w:r>
      <w:r w:rsidRPr="00E61BF9">
        <w:t>absolutos.</w:t>
      </w:r>
      <w:r w:rsidR="00B93CDA">
        <w:t xml:space="preserve"> </w:t>
      </w:r>
      <w:r w:rsidRPr="00E61BF9">
        <w:t>A</w:t>
      </w:r>
      <w:r w:rsidR="00B93CDA">
        <w:t xml:space="preserve"> </w:t>
      </w:r>
      <w:r w:rsidRPr="00E61BF9">
        <w:t>partir</w:t>
      </w:r>
      <w:r w:rsidR="00B93CDA">
        <w:t xml:space="preserve"> </w:t>
      </w:r>
      <w:r w:rsidRPr="00E61BF9">
        <w:t>de</w:t>
      </w:r>
      <w:r w:rsidR="00B93CDA">
        <w:t xml:space="preserve"> </w:t>
      </w:r>
      <w:r w:rsidRPr="00E61BF9">
        <w:t>2001,</w:t>
      </w:r>
      <w:r w:rsidR="00B93CDA">
        <w:t xml:space="preserve"> </w:t>
      </w:r>
      <w:r w:rsidRPr="00E61BF9">
        <w:t>houve</w:t>
      </w:r>
      <w:r w:rsidR="00B93CDA">
        <w:t xml:space="preserve"> </w:t>
      </w:r>
      <w:r w:rsidRPr="00E61BF9">
        <w:t>um</w:t>
      </w:r>
      <w:r w:rsidR="00B93CDA">
        <w:t xml:space="preserve"> </w:t>
      </w:r>
      <w:r w:rsidRPr="00E61BF9">
        <w:t>processo</w:t>
      </w:r>
      <w:r w:rsidR="00B93CDA">
        <w:t xml:space="preserve"> </w:t>
      </w:r>
      <w:r w:rsidRPr="00E61BF9">
        <w:t>de</w:t>
      </w:r>
      <w:r w:rsidR="00B93CDA">
        <w:t xml:space="preserve"> </w:t>
      </w:r>
      <w:r w:rsidRPr="00E61BF9">
        <w:t>retomada</w:t>
      </w:r>
      <w:r w:rsidR="00B93CDA">
        <w:t xml:space="preserve"> </w:t>
      </w:r>
      <w:r w:rsidRPr="00E61BF9">
        <w:t>dos</w:t>
      </w:r>
      <w:r w:rsidR="00B93CDA">
        <w:t xml:space="preserve"> </w:t>
      </w:r>
      <w:r w:rsidRPr="00E61BF9">
        <w:t>investimentos</w:t>
      </w:r>
      <w:r w:rsidR="00B93CDA">
        <w:t xml:space="preserve"> </w:t>
      </w:r>
      <w:r w:rsidRPr="00E61BF9">
        <w:t>japoneses</w:t>
      </w:r>
      <w:r w:rsidR="00B93CDA">
        <w:t xml:space="preserve"> </w:t>
      </w:r>
      <w:r w:rsidRPr="00E61BF9">
        <w:t>sendo</w:t>
      </w:r>
      <w:r w:rsidR="00B93CDA">
        <w:t xml:space="preserve"> </w:t>
      </w:r>
      <w:r w:rsidRPr="00E61BF9">
        <w:t>que,</w:t>
      </w:r>
      <w:r w:rsidR="00B93CDA">
        <w:t xml:space="preserve"> </w:t>
      </w:r>
      <w:r w:rsidRPr="00E61BF9">
        <w:t>na</w:t>
      </w:r>
      <w:r w:rsidR="00B93CDA">
        <w:t xml:space="preserve"> </w:t>
      </w:r>
      <w:r w:rsidRPr="00E61BF9">
        <w:t>última</w:t>
      </w:r>
      <w:r w:rsidR="00B93CDA">
        <w:t xml:space="preserve"> </w:t>
      </w:r>
      <w:r w:rsidRPr="00E61BF9">
        <w:t>década,</w:t>
      </w:r>
      <w:r w:rsidR="00B93CDA">
        <w:t xml:space="preserve"> </w:t>
      </w:r>
      <w:r w:rsidRPr="00E61BF9">
        <w:t>foram</w:t>
      </w:r>
      <w:r w:rsidR="00B93CDA">
        <w:t xml:space="preserve"> </w:t>
      </w:r>
      <w:r w:rsidRPr="00E61BF9">
        <w:t>privilegiados</w:t>
      </w:r>
      <w:r w:rsidR="00B93CDA">
        <w:t xml:space="preserve"> </w:t>
      </w:r>
      <w:r w:rsidRPr="00E61BF9">
        <w:t>os</w:t>
      </w:r>
      <w:r w:rsidR="00B93CDA">
        <w:t xml:space="preserve"> </w:t>
      </w:r>
      <w:r w:rsidRPr="00E61BF9">
        <w:t>setores</w:t>
      </w:r>
      <w:r w:rsidR="00B93CDA">
        <w:t xml:space="preserve"> </w:t>
      </w:r>
      <w:r w:rsidRPr="00E61BF9">
        <w:t>da</w:t>
      </w:r>
      <w:r w:rsidR="00B93CDA">
        <w:t xml:space="preserve"> </w:t>
      </w:r>
      <w:r w:rsidRPr="00E61BF9">
        <w:t>indústria</w:t>
      </w:r>
      <w:r w:rsidR="00B93CDA">
        <w:t xml:space="preserve"> </w:t>
      </w:r>
      <w:r w:rsidRPr="00E61BF9">
        <w:t>de</w:t>
      </w:r>
      <w:r w:rsidR="00B93CDA">
        <w:t xml:space="preserve"> </w:t>
      </w:r>
      <w:r w:rsidRPr="00E61BF9">
        <w:t>transformação,</w:t>
      </w:r>
      <w:r w:rsidR="00B93CDA">
        <w:t xml:space="preserve"> </w:t>
      </w:r>
      <w:r w:rsidRPr="00E61BF9">
        <w:t>do</w:t>
      </w:r>
      <w:r w:rsidR="00B93CDA">
        <w:t xml:space="preserve"> </w:t>
      </w:r>
      <w:r w:rsidRPr="00E61BF9">
        <w:t>comércio</w:t>
      </w:r>
      <w:r w:rsidR="00B93CDA">
        <w:t xml:space="preserve"> </w:t>
      </w:r>
      <w:r w:rsidRPr="00E61BF9">
        <w:t>de</w:t>
      </w:r>
      <w:r w:rsidR="00B93CDA">
        <w:t xml:space="preserve"> </w:t>
      </w:r>
      <w:r w:rsidRPr="00E61BF9">
        <w:t>veículos</w:t>
      </w:r>
      <w:r w:rsidR="00B93CDA">
        <w:t xml:space="preserve"> </w:t>
      </w:r>
      <w:r w:rsidRPr="00E61BF9">
        <w:t>automotores</w:t>
      </w:r>
      <w:r w:rsidR="00B93CDA">
        <w:t xml:space="preserve"> </w:t>
      </w:r>
      <w:r w:rsidRPr="00E61BF9">
        <w:t>e</w:t>
      </w:r>
      <w:r w:rsidR="00B93CDA">
        <w:t xml:space="preserve"> </w:t>
      </w:r>
      <w:r w:rsidRPr="00E61BF9">
        <w:t>autopeças</w:t>
      </w:r>
      <w:r w:rsidR="00B93CDA">
        <w:t xml:space="preserve"> </w:t>
      </w:r>
      <w:r w:rsidRPr="00E61BF9">
        <w:t>e</w:t>
      </w:r>
      <w:r w:rsidR="00B93CDA">
        <w:t xml:space="preserve"> </w:t>
      </w:r>
      <w:r w:rsidRPr="00E61BF9">
        <w:t>das</w:t>
      </w:r>
      <w:r w:rsidR="00B93CDA">
        <w:t xml:space="preserve"> </w:t>
      </w:r>
      <w:r w:rsidRPr="00E61BF9">
        <w:t>atividades</w:t>
      </w:r>
      <w:r w:rsidR="00B93CDA">
        <w:t xml:space="preserve"> </w:t>
      </w:r>
      <w:r w:rsidRPr="00E61BF9">
        <w:t>financeiras,</w:t>
      </w:r>
      <w:r w:rsidR="00B93CDA">
        <w:t xml:space="preserve"> </w:t>
      </w:r>
      <w:r w:rsidRPr="00E61BF9">
        <w:t>seguros</w:t>
      </w:r>
      <w:r w:rsidR="00B93CDA">
        <w:t xml:space="preserve"> </w:t>
      </w:r>
      <w:r w:rsidRPr="00E61BF9">
        <w:t>e</w:t>
      </w:r>
      <w:r w:rsidR="00B93CDA">
        <w:t xml:space="preserve"> </w:t>
      </w:r>
      <w:r w:rsidRPr="00E61BF9">
        <w:t>serviços</w:t>
      </w:r>
      <w:r w:rsidR="00B93CDA">
        <w:t xml:space="preserve"> </w:t>
      </w:r>
      <w:r w:rsidRPr="00E61BF9">
        <w:t>relacionados.</w:t>
      </w:r>
      <w:r w:rsidR="00521554">
        <w:t xml:space="preserve"> </w:t>
      </w:r>
      <w:r w:rsidR="00521554">
        <w:rPr>
          <w:rFonts w:eastAsia="Calibri"/>
          <w:szCs w:val="24"/>
          <w:lang w:eastAsia="zh-CN"/>
        </w:rPr>
        <w:t xml:space="preserve">Segundo dados do Banco Central do Brasil, o </w:t>
      </w:r>
      <w:r w:rsidR="00521554" w:rsidRPr="00E6490D">
        <w:rPr>
          <w:rFonts w:eastAsia="Calibri"/>
          <w:szCs w:val="24"/>
          <w:lang w:eastAsia="zh-CN"/>
        </w:rPr>
        <w:t>Japão</w:t>
      </w:r>
      <w:r w:rsidR="00521554">
        <w:rPr>
          <w:rFonts w:eastAsia="Calibri"/>
          <w:szCs w:val="24"/>
          <w:lang w:eastAsia="zh-CN"/>
        </w:rPr>
        <w:t xml:space="preserve"> foi </w:t>
      </w:r>
      <w:r w:rsidR="00521554" w:rsidRPr="00E6490D">
        <w:rPr>
          <w:rFonts w:eastAsia="Calibri"/>
          <w:szCs w:val="24"/>
          <w:lang w:eastAsia="zh-CN"/>
        </w:rPr>
        <w:t>responsável</w:t>
      </w:r>
      <w:r w:rsidR="00521554">
        <w:rPr>
          <w:rFonts w:eastAsia="Calibri"/>
          <w:szCs w:val="24"/>
          <w:lang w:eastAsia="zh-CN"/>
        </w:rPr>
        <w:t xml:space="preserve"> </w:t>
      </w:r>
      <w:r w:rsidR="00521554" w:rsidRPr="00E6490D">
        <w:rPr>
          <w:rFonts w:eastAsia="Calibri"/>
          <w:szCs w:val="24"/>
          <w:lang w:eastAsia="zh-CN"/>
        </w:rPr>
        <w:t>por</w:t>
      </w:r>
      <w:r w:rsidR="000907E8">
        <w:rPr>
          <w:rFonts w:eastAsia="Calibri"/>
          <w:szCs w:val="24"/>
          <w:lang w:eastAsia="zh-CN"/>
        </w:rPr>
        <w:t xml:space="preserve"> 3,3</w:t>
      </w:r>
      <w:r w:rsidR="00521554" w:rsidRPr="00E6490D">
        <w:rPr>
          <w:rFonts w:eastAsia="Calibri"/>
          <w:szCs w:val="24"/>
          <w:lang w:eastAsia="zh-CN"/>
        </w:rPr>
        <w:t>%</w:t>
      </w:r>
      <w:r w:rsidR="00521554">
        <w:rPr>
          <w:rFonts w:eastAsia="Calibri"/>
          <w:szCs w:val="24"/>
          <w:lang w:eastAsia="zh-CN"/>
        </w:rPr>
        <w:t xml:space="preserve"> </w:t>
      </w:r>
      <w:r w:rsidR="00521554" w:rsidRPr="00E6490D">
        <w:rPr>
          <w:rFonts w:eastAsia="Calibri"/>
          <w:szCs w:val="24"/>
          <w:lang w:eastAsia="zh-CN"/>
        </w:rPr>
        <w:t>do</w:t>
      </w:r>
      <w:r w:rsidR="00521554">
        <w:rPr>
          <w:rFonts w:eastAsia="Calibri"/>
          <w:szCs w:val="24"/>
          <w:lang w:eastAsia="zh-CN"/>
        </w:rPr>
        <w:t xml:space="preserve"> </w:t>
      </w:r>
      <w:r w:rsidR="00521554" w:rsidRPr="00E6490D">
        <w:rPr>
          <w:rFonts w:eastAsia="Calibri"/>
          <w:szCs w:val="24"/>
          <w:lang w:eastAsia="zh-CN"/>
        </w:rPr>
        <w:t>estoque</w:t>
      </w:r>
      <w:r w:rsidR="00521554">
        <w:rPr>
          <w:rFonts w:eastAsia="Calibri"/>
          <w:szCs w:val="24"/>
          <w:lang w:eastAsia="zh-CN"/>
        </w:rPr>
        <w:t xml:space="preserve"> </w:t>
      </w:r>
      <w:r w:rsidR="00521554" w:rsidRPr="00E6490D">
        <w:rPr>
          <w:rFonts w:eastAsia="Calibri"/>
          <w:szCs w:val="24"/>
          <w:lang w:eastAsia="zh-CN"/>
        </w:rPr>
        <w:t>de</w:t>
      </w:r>
      <w:r w:rsidR="00521554">
        <w:rPr>
          <w:rFonts w:eastAsia="Calibri"/>
          <w:szCs w:val="24"/>
          <w:lang w:eastAsia="zh-CN"/>
        </w:rPr>
        <w:t xml:space="preserve"> </w:t>
      </w:r>
      <w:r w:rsidR="00521554" w:rsidRPr="00E6490D">
        <w:rPr>
          <w:rFonts w:eastAsia="Calibri"/>
          <w:szCs w:val="24"/>
          <w:lang w:eastAsia="zh-CN"/>
        </w:rPr>
        <w:t>investimentos</w:t>
      </w:r>
      <w:r w:rsidR="00521554">
        <w:rPr>
          <w:rFonts w:eastAsia="Calibri"/>
          <w:szCs w:val="24"/>
          <w:lang w:eastAsia="zh-CN"/>
        </w:rPr>
        <w:t xml:space="preserve"> </w:t>
      </w:r>
      <w:r w:rsidR="00521554" w:rsidRPr="00E6490D">
        <w:rPr>
          <w:rFonts w:eastAsia="Calibri"/>
          <w:szCs w:val="24"/>
          <w:lang w:eastAsia="zh-CN"/>
        </w:rPr>
        <w:t>diretos</w:t>
      </w:r>
      <w:r w:rsidR="00521554">
        <w:rPr>
          <w:rFonts w:eastAsia="Calibri"/>
          <w:szCs w:val="24"/>
          <w:lang w:eastAsia="zh-CN"/>
        </w:rPr>
        <w:t xml:space="preserve"> </w:t>
      </w:r>
      <w:r w:rsidR="00521554" w:rsidRPr="00E6490D">
        <w:rPr>
          <w:rFonts w:eastAsia="Calibri"/>
          <w:szCs w:val="24"/>
          <w:lang w:eastAsia="zh-CN"/>
        </w:rPr>
        <w:t>estrangeiros</w:t>
      </w:r>
      <w:r w:rsidR="00521554">
        <w:rPr>
          <w:rFonts w:eastAsia="Calibri"/>
          <w:szCs w:val="24"/>
          <w:lang w:eastAsia="zh-CN"/>
        </w:rPr>
        <w:t xml:space="preserve"> </w:t>
      </w:r>
      <w:r w:rsidR="00521554" w:rsidRPr="00E6490D">
        <w:rPr>
          <w:rFonts w:eastAsia="Calibri"/>
          <w:szCs w:val="24"/>
          <w:lang w:eastAsia="zh-CN"/>
        </w:rPr>
        <w:t>no</w:t>
      </w:r>
      <w:r w:rsidR="00521554">
        <w:rPr>
          <w:rFonts w:eastAsia="Calibri"/>
          <w:szCs w:val="24"/>
          <w:lang w:eastAsia="zh-CN"/>
        </w:rPr>
        <w:t xml:space="preserve"> </w:t>
      </w:r>
      <w:r w:rsidR="00521554" w:rsidRPr="00E6490D">
        <w:rPr>
          <w:rFonts w:eastAsia="Calibri"/>
          <w:szCs w:val="24"/>
          <w:lang w:eastAsia="zh-CN"/>
        </w:rPr>
        <w:t>Brasil</w:t>
      </w:r>
      <w:r w:rsidR="000907E8">
        <w:rPr>
          <w:rFonts w:eastAsia="Calibri"/>
          <w:szCs w:val="24"/>
          <w:lang w:eastAsia="zh-CN"/>
        </w:rPr>
        <w:t xml:space="preserve"> em 2020</w:t>
      </w:r>
      <w:r w:rsidR="00521554">
        <w:rPr>
          <w:rFonts w:eastAsia="Calibri"/>
          <w:szCs w:val="24"/>
          <w:lang w:eastAsia="zh-CN"/>
        </w:rPr>
        <w:t xml:space="preserve"> e se </w:t>
      </w:r>
      <w:r w:rsidR="00521554" w:rsidRPr="00E6490D">
        <w:rPr>
          <w:rFonts w:eastAsia="Calibri"/>
          <w:szCs w:val="24"/>
          <w:lang w:eastAsia="zh-CN"/>
        </w:rPr>
        <w:t>mant</w:t>
      </w:r>
      <w:r w:rsidR="00521554">
        <w:rPr>
          <w:rFonts w:eastAsia="Calibri"/>
          <w:szCs w:val="24"/>
          <w:lang w:eastAsia="zh-CN"/>
        </w:rPr>
        <w:t xml:space="preserve">ém </w:t>
      </w:r>
      <w:r w:rsidR="00521554" w:rsidRPr="00E6490D">
        <w:rPr>
          <w:rFonts w:eastAsia="Calibri"/>
          <w:szCs w:val="24"/>
          <w:lang w:eastAsia="zh-CN"/>
        </w:rPr>
        <w:t>na</w:t>
      </w:r>
      <w:r w:rsidR="00521554">
        <w:rPr>
          <w:rFonts w:eastAsia="Calibri"/>
          <w:szCs w:val="24"/>
          <w:lang w:eastAsia="zh-CN"/>
        </w:rPr>
        <w:t xml:space="preserve"> </w:t>
      </w:r>
      <w:r w:rsidR="00521554" w:rsidRPr="00E6490D">
        <w:rPr>
          <w:rFonts w:eastAsia="Calibri"/>
          <w:szCs w:val="24"/>
          <w:lang w:eastAsia="zh-CN"/>
        </w:rPr>
        <w:t>liderança</w:t>
      </w:r>
      <w:r w:rsidR="00521554">
        <w:rPr>
          <w:rFonts w:eastAsia="Calibri"/>
          <w:szCs w:val="24"/>
          <w:lang w:eastAsia="zh-CN"/>
        </w:rPr>
        <w:t xml:space="preserve"> </w:t>
      </w:r>
      <w:r w:rsidR="00521554" w:rsidRPr="00E6490D">
        <w:rPr>
          <w:rFonts w:eastAsia="Calibri"/>
          <w:szCs w:val="24"/>
          <w:lang w:eastAsia="zh-CN"/>
        </w:rPr>
        <w:t>entre</w:t>
      </w:r>
      <w:r w:rsidR="00521554">
        <w:rPr>
          <w:rFonts w:eastAsia="Calibri"/>
          <w:szCs w:val="24"/>
          <w:lang w:eastAsia="zh-CN"/>
        </w:rPr>
        <w:t xml:space="preserve"> </w:t>
      </w:r>
      <w:r w:rsidR="00521554" w:rsidRPr="00E6490D">
        <w:rPr>
          <w:rFonts w:eastAsia="Calibri"/>
          <w:szCs w:val="24"/>
          <w:lang w:eastAsia="zh-CN"/>
        </w:rPr>
        <w:t>os</w:t>
      </w:r>
      <w:r w:rsidR="00521554">
        <w:rPr>
          <w:rFonts w:eastAsia="Calibri"/>
          <w:szCs w:val="24"/>
          <w:lang w:eastAsia="zh-CN"/>
        </w:rPr>
        <w:t xml:space="preserve"> </w:t>
      </w:r>
      <w:r w:rsidR="00521554" w:rsidRPr="00E6490D">
        <w:rPr>
          <w:rFonts w:eastAsia="Calibri"/>
          <w:szCs w:val="24"/>
          <w:lang w:eastAsia="zh-CN"/>
        </w:rPr>
        <w:t>países</w:t>
      </w:r>
      <w:r w:rsidR="00521554">
        <w:rPr>
          <w:rFonts w:eastAsia="Calibri"/>
          <w:szCs w:val="24"/>
          <w:lang w:eastAsia="zh-CN"/>
        </w:rPr>
        <w:t xml:space="preserve"> </w:t>
      </w:r>
      <w:r w:rsidR="00521554" w:rsidRPr="00E6490D">
        <w:rPr>
          <w:rFonts w:eastAsia="Calibri"/>
          <w:szCs w:val="24"/>
          <w:lang w:eastAsia="zh-CN"/>
        </w:rPr>
        <w:t>da</w:t>
      </w:r>
      <w:r w:rsidR="00521554">
        <w:rPr>
          <w:rFonts w:eastAsia="Calibri"/>
          <w:szCs w:val="24"/>
          <w:lang w:eastAsia="zh-CN"/>
        </w:rPr>
        <w:t xml:space="preserve"> </w:t>
      </w:r>
      <w:r w:rsidR="00521554" w:rsidRPr="00E6490D">
        <w:rPr>
          <w:rFonts w:eastAsia="Calibri"/>
          <w:szCs w:val="24"/>
          <w:lang w:eastAsia="zh-CN"/>
        </w:rPr>
        <w:t>Ásia.</w:t>
      </w:r>
    </w:p>
    <w:p w14:paraId="260B17E3" w14:textId="77777777" w:rsidR="002B0496" w:rsidRDefault="002B0496" w:rsidP="0038524A">
      <w:pPr>
        <w:tabs>
          <w:tab w:val="clear" w:pos="567"/>
        </w:tabs>
        <w:autoSpaceDE w:val="0"/>
        <w:autoSpaceDN w:val="0"/>
        <w:adjustRightInd w:val="0"/>
        <w:spacing w:before="120" w:line="240" w:lineRule="auto"/>
        <w:jc w:val="both"/>
      </w:pPr>
    </w:p>
    <w:p w14:paraId="260B17E4" w14:textId="472F1B3F" w:rsidR="002B0496" w:rsidRDefault="002B0496" w:rsidP="002A51C3">
      <w:pPr>
        <w:pStyle w:val="Heading4"/>
        <w:tabs>
          <w:tab w:val="left" w:pos="0"/>
        </w:tabs>
        <w:spacing w:line="240" w:lineRule="auto"/>
        <w:jc w:val="center"/>
        <w:rPr>
          <w:rFonts w:ascii="Times New Roman" w:eastAsia="Times New Roman"/>
          <w:b/>
          <w:szCs w:val="24"/>
        </w:rPr>
      </w:pPr>
      <w:r w:rsidRPr="00E61BF9">
        <w:rPr>
          <w:rFonts w:ascii="Times New Roman" w:eastAsia="Times New Roman"/>
          <w:b/>
          <w:szCs w:val="24"/>
        </w:rPr>
        <w:lastRenderedPageBreak/>
        <w:t>Posição</w:t>
      </w:r>
      <w:r>
        <w:rPr>
          <w:rFonts w:ascii="Times New Roman" w:eastAsia="Times New Roman"/>
          <w:b/>
          <w:szCs w:val="24"/>
        </w:rPr>
        <w:t xml:space="preserve"> </w:t>
      </w:r>
      <w:r w:rsidRPr="00E61BF9">
        <w:rPr>
          <w:rFonts w:ascii="Times New Roman" w:eastAsia="Times New Roman"/>
          <w:b/>
          <w:szCs w:val="24"/>
        </w:rPr>
        <w:t>do</w:t>
      </w:r>
      <w:r>
        <w:rPr>
          <w:rFonts w:ascii="Times New Roman" w:eastAsia="Times New Roman"/>
          <w:b/>
          <w:szCs w:val="24"/>
        </w:rPr>
        <w:t xml:space="preserve"> </w:t>
      </w:r>
      <w:r w:rsidRPr="00E61BF9">
        <w:rPr>
          <w:rFonts w:ascii="Times New Roman" w:eastAsia="Times New Roman"/>
          <w:b/>
          <w:szCs w:val="24"/>
        </w:rPr>
        <w:t>Investimento</w:t>
      </w:r>
      <w:r>
        <w:rPr>
          <w:rFonts w:ascii="Times New Roman" w:eastAsia="Times New Roman"/>
          <w:b/>
          <w:szCs w:val="24"/>
        </w:rPr>
        <w:t xml:space="preserve"> </w:t>
      </w:r>
      <w:r w:rsidRPr="00E61BF9">
        <w:rPr>
          <w:rFonts w:ascii="Times New Roman" w:eastAsia="Times New Roman"/>
          <w:b/>
          <w:szCs w:val="24"/>
        </w:rPr>
        <w:t>Direto</w:t>
      </w:r>
      <w:r>
        <w:rPr>
          <w:rFonts w:ascii="Times New Roman" w:eastAsia="Times New Roman"/>
          <w:b/>
          <w:szCs w:val="24"/>
        </w:rPr>
        <w:t xml:space="preserve"> </w:t>
      </w:r>
      <w:r w:rsidRPr="00E61BF9">
        <w:rPr>
          <w:rFonts w:ascii="Times New Roman" w:eastAsia="Times New Roman"/>
          <w:b/>
          <w:szCs w:val="24"/>
        </w:rPr>
        <w:t>no</w:t>
      </w:r>
      <w:r>
        <w:rPr>
          <w:rFonts w:ascii="Times New Roman" w:eastAsia="Times New Roman"/>
          <w:b/>
          <w:szCs w:val="24"/>
        </w:rPr>
        <w:t xml:space="preserve"> </w:t>
      </w:r>
      <w:r w:rsidRPr="00E61BF9">
        <w:rPr>
          <w:rFonts w:ascii="Times New Roman" w:eastAsia="Times New Roman"/>
          <w:b/>
          <w:szCs w:val="24"/>
        </w:rPr>
        <w:t>País</w:t>
      </w:r>
      <w:r>
        <w:rPr>
          <w:rFonts w:ascii="Times New Roman" w:eastAsia="Times New Roman"/>
          <w:b/>
          <w:szCs w:val="24"/>
        </w:rPr>
        <w:t xml:space="preserve"> </w:t>
      </w:r>
      <w:r w:rsidRPr="00E61BF9">
        <w:rPr>
          <w:rFonts w:ascii="Times New Roman" w:eastAsia="Times New Roman"/>
          <w:b/>
          <w:szCs w:val="24"/>
        </w:rPr>
        <w:t>(IDP)</w:t>
      </w:r>
      <w:r>
        <w:rPr>
          <w:rFonts w:ascii="Times New Roman" w:eastAsia="Times New Roman"/>
          <w:b/>
          <w:szCs w:val="24"/>
        </w:rPr>
        <w:t xml:space="preserve"> </w:t>
      </w:r>
      <w:r w:rsidRPr="00E61BF9">
        <w:rPr>
          <w:rFonts w:ascii="Times New Roman" w:eastAsia="Times New Roman"/>
          <w:b/>
          <w:szCs w:val="24"/>
        </w:rPr>
        <w:t>no</w:t>
      </w:r>
      <w:r>
        <w:rPr>
          <w:rFonts w:ascii="Times New Roman" w:eastAsia="Times New Roman"/>
          <w:b/>
          <w:szCs w:val="24"/>
        </w:rPr>
        <w:t xml:space="preserve"> </w:t>
      </w:r>
      <w:r w:rsidRPr="00E61BF9">
        <w:rPr>
          <w:rFonts w:ascii="Times New Roman" w:eastAsia="Times New Roman"/>
          <w:b/>
          <w:szCs w:val="24"/>
        </w:rPr>
        <w:t>Brasil,</w:t>
      </w:r>
      <w:r>
        <w:rPr>
          <w:rFonts w:ascii="Times New Roman" w:eastAsia="Times New Roman"/>
          <w:b/>
          <w:szCs w:val="24"/>
        </w:rPr>
        <w:t xml:space="preserve"> </w:t>
      </w:r>
      <w:r w:rsidRPr="00E61BF9">
        <w:rPr>
          <w:rFonts w:ascii="Times New Roman" w:eastAsia="Times New Roman"/>
          <w:b/>
          <w:szCs w:val="24"/>
        </w:rPr>
        <w:t>Participação</w:t>
      </w:r>
      <w:r>
        <w:rPr>
          <w:rFonts w:ascii="Times New Roman" w:eastAsia="Times New Roman"/>
          <w:b/>
          <w:szCs w:val="24"/>
        </w:rPr>
        <w:t xml:space="preserve"> </w:t>
      </w:r>
      <w:r w:rsidRPr="00E61BF9">
        <w:rPr>
          <w:rFonts w:ascii="Times New Roman" w:eastAsia="Times New Roman"/>
          <w:b/>
          <w:szCs w:val="24"/>
        </w:rPr>
        <w:t>no</w:t>
      </w:r>
      <w:r>
        <w:rPr>
          <w:rFonts w:ascii="Times New Roman" w:eastAsia="Times New Roman"/>
          <w:b/>
          <w:szCs w:val="24"/>
        </w:rPr>
        <w:t xml:space="preserve"> </w:t>
      </w:r>
      <w:r w:rsidRPr="00E61BF9">
        <w:rPr>
          <w:rFonts w:ascii="Times New Roman" w:eastAsia="Times New Roman"/>
          <w:b/>
          <w:szCs w:val="24"/>
        </w:rPr>
        <w:t>Capital</w:t>
      </w:r>
      <w:r w:rsidR="006021F7">
        <w:rPr>
          <w:rFonts w:ascii="Times New Roman" w:eastAsia="Times New Roman"/>
          <w:b/>
          <w:szCs w:val="24"/>
        </w:rPr>
        <w:t xml:space="preserve"> </w:t>
      </w:r>
      <w:r w:rsidRPr="00E61BF9">
        <w:rPr>
          <w:rFonts w:ascii="Times New Roman" w:eastAsia="Times New Roman"/>
          <w:b/>
          <w:szCs w:val="24"/>
          <w:vertAlign w:val="superscript"/>
        </w:rPr>
        <w:t>(1)</w:t>
      </w:r>
      <w:r w:rsidR="00BA739A">
        <w:rPr>
          <w:rFonts w:ascii="Times New Roman" w:eastAsia="Times New Roman"/>
          <w:b/>
          <w:szCs w:val="24"/>
        </w:rPr>
        <w:t xml:space="preserve"> (</w:t>
      </w:r>
      <w:r w:rsidRPr="00E61BF9">
        <w:rPr>
          <w:rFonts w:ascii="Times New Roman" w:eastAsia="Times New Roman"/>
          <w:b/>
          <w:szCs w:val="24"/>
        </w:rPr>
        <w:t>USD</w:t>
      </w:r>
      <w:r>
        <w:rPr>
          <w:rFonts w:ascii="Times New Roman" w:eastAsia="Times New Roman"/>
          <w:b/>
          <w:szCs w:val="24"/>
        </w:rPr>
        <w:t xml:space="preserve"> </w:t>
      </w:r>
      <w:r w:rsidRPr="00E61BF9">
        <w:rPr>
          <w:rFonts w:ascii="Times New Roman" w:eastAsia="Times New Roman"/>
          <w:b/>
          <w:szCs w:val="24"/>
        </w:rPr>
        <w:t>milhão</w:t>
      </w:r>
      <w:proofErr w:type="gramStart"/>
      <w:r w:rsidR="00BA739A">
        <w:rPr>
          <w:rFonts w:ascii="Times New Roman" w:eastAsia="Times New Roman"/>
          <w:b/>
          <w:szCs w:val="24"/>
        </w:rPr>
        <w:t>)</w:t>
      </w:r>
      <w:proofErr w:type="gramEnd"/>
    </w:p>
    <w:p w14:paraId="260B17E5" w14:textId="77777777" w:rsidR="0038524A" w:rsidRDefault="0038524A" w:rsidP="0038524A">
      <w:pPr>
        <w:tabs>
          <w:tab w:val="clear" w:pos="567"/>
        </w:tabs>
        <w:autoSpaceDE w:val="0"/>
        <w:autoSpaceDN w:val="0"/>
        <w:adjustRightInd w:val="0"/>
        <w:spacing w:line="240" w:lineRule="auto"/>
        <w:ind w:firstLine="720"/>
        <w:jc w:val="both"/>
      </w:pPr>
    </w:p>
    <w:tbl>
      <w:tblPr>
        <w:tblW w:w="9600" w:type="dxa"/>
        <w:jc w:val="center"/>
        <w:tblCellMar>
          <w:left w:w="70" w:type="dxa"/>
          <w:right w:w="70" w:type="dxa"/>
        </w:tblCellMar>
        <w:tblLook w:val="04A0" w:firstRow="1" w:lastRow="0" w:firstColumn="1" w:lastColumn="0" w:noHBand="0" w:noVBand="1"/>
      </w:tblPr>
      <w:tblGrid>
        <w:gridCol w:w="2000"/>
        <w:gridCol w:w="725"/>
        <w:gridCol w:w="820"/>
        <w:gridCol w:w="725"/>
        <w:gridCol w:w="820"/>
        <w:gridCol w:w="725"/>
        <w:gridCol w:w="820"/>
        <w:gridCol w:w="725"/>
        <w:gridCol w:w="820"/>
        <w:gridCol w:w="725"/>
        <w:gridCol w:w="820"/>
      </w:tblGrid>
      <w:tr w:rsidR="00D61336" w:rsidRPr="00D61336" w14:paraId="3F580EEA" w14:textId="77777777" w:rsidTr="00D61336">
        <w:trPr>
          <w:trHeight w:val="480"/>
          <w:jc w:val="center"/>
        </w:trPr>
        <w:tc>
          <w:tcPr>
            <w:tcW w:w="2000" w:type="dxa"/>
            <w:tcBorders>
              <w:top w:val="single" w:sz="4" w:space="0" w:color="auto"/>
              <w:left w:val="nil"/>
              <w:bottom w:val="single" w:sz="4" w:space="0" w:color="auto"/>
              <w:right w:val="nil"/>
            </w:tcBorders>
            <w:shd w:val="clear" w:color="auto" w:fill="auto"/>
            <w:noWrap/>
            <w:vAlign w:val="center"/>
            <w:hideMark/>
          </w:tcPr>
          <w:p w14:paraId="5DA788E6" w14:textId="77777777" w:rsidR="00D61336" w:rsidRPr="00D61336" w:rsidRDefault="00D61336" w:rsidP="00D61336">
            <w:pPr>
              <w:widowControl/>
              <w:tabs>
                <w:tab w:val="clear" w:pos="567"/>
              </w:tabs>
              <w:spacing w:line="240" w:lineRule="auto"/>
              <w:rPr>
                <w:rFonts w:eastAsia="Times New Roman"/>
                <w:b/>
                <w:bCs/>
                <w:color w:val="000000"/>
                <w:sz w:val="18"/>
                <w:szCs w:val="18"/>
              </w:rPr>
            </w:pPr>
            <w:r w:rsidRPr="00D61336">
              <w:rPr>
                <w:rFonts w:eastAsia="Times New Roman"/>
                <w:b/>
                <w:bCs/>
                <w:color w:val="000000"/>
                <w:sz w:val="18"/>
                <w:szCs w:val="18"/>
              </w:rPr>
              <w:t> </w:t>
            </w:r>
          </w:p>
        </w:tc>
        <w:tc>
          <w:tcPr>
            <w:tcW w:w="700" w:type="dxa"/>
            <w:tcBorders>
              <w:top w:val="single" w:sz="4" w:space="0" w:color="auto"/>
              <w:left w:val="nil"/>
              <w:bottom w:val="single" w:sz="4" w:space="0" w:color="auto"/>
              <w:right w:val="nil"/>
            </w:tcBorders>
            <w:shd w:val="clear" w:color="auto" w:fill="auto"/>
            <w:noWrap/>
            <w:vAlign w:val="center"/>
            <w:hideMark/>
          </w:tcPr>
          <w:p w14:paraId="7F3BC155"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2016</w:t>
            </w:r>
          </w:p>
        </w:tc>
        <w:tc>
          <w:tcPr>
            <w:tcW w:w="820" w:type="dxa"/>
            <w:tcBorders>
              <w:top w:val="single" w:sz="4" w:space="0" w:color="auto"/>
              <w:left w:val="nil"/>
              <w:bottom w:val="single" w:sz="4" w:space="0" w:color="auto"/>
              <w:right w:val="nil"/>
            </w:tcBorders>
            <w:shd w:val="clear" w:color="auto" w:fill="auto"/>
            <w:vAlign w:val="center"/>
            <w:hideMark/>
          </w:tcPr>
          <w:p w14:paraId="3274DBA8" w14:textId="01619095"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481B8696"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2017</w:t>
            </w:r>
          </w:p>
        </w:tc>
        <w:tc>
          <w:tcPr>
            <w:tcW w:w="820" w:type="dxa"/>
            <w:tcBorders>
              <w:top w:val="single" w:sz="4" w:space="0" w:color="auto"/>
              <w:left w:val="nil"/>
              <w:bottom w:val="single" w:sz="4" w:space="0" w:color="auto"/>
              <w:right w:val="nil"/>
            </w:tcBorders>
            <w:shd w:val="clear" w:color="auto" w:fill="auto"/>
            <w:vAlign w:val="center"/>
            <w:hideMark/>
          </w:tcPr>
          <w:p w14:paraId="6306F810"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1D677A45"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2018</w:t>
            </w:r>
          </w:p>
        </w:tc>
        <w:tc>
          <w:tcPr>
            <w:tcW w:w="820" w:type="dxa"/>
            <w:tcBorders>
              <w:top w:val="single" w:sz="4" w:space="0" w:color="auto"/>
              <w:left w:val="nil"/>
              <w:bottom w:val="single" w:sz="4" w:space="0" w:color="auto"/>
              <w:right w:val="nil"/>
            </w:tcBorders>
            <w:shd w:val="clear" w:color="auto" w:fill="auto"/>
            <w:vAlign w:val="center"/>
            <w:hideMark/>
          </w:tcPr>
          <w:p w14:paraId="25CA7798"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635AC37B"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2019</w:t>
            </w:r>
          </w:p>
        </w:tc>
        <w:tc>
          <w:tcPr>
            <w:tcW w:w="820" w:type="dxa"/>
            <w:tcBorders>
              <w:top w:val="single" w:sz="4" w:space="0" w:color="auto"/>
              <w:left w:val="nil"/>
              <w:bottom w:val="single" w:sz="4" w:space="0" w:color="auto"/>
              <w:right w:val="nil"/>
            </w:tcBorders>
            <w:shd w:val="clear" w:color="auto" w:fill="auto"/>
            <w:vAlign w:val="center"/>
            <w:hideMark/>
          </w:tcPr>
          <w:p w14:paraId="2C0A278B"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Part. (%)</w:t>
            </w:r>
          </w:p>
        </w:tc>
        <w:tc>
          <w:tcPr>
            <w:tcW w:w="700" w:type="dxa"/>
            <w:tcBorders>
              <w:top w:val="single" w:sz="4" w:space="0" w:color="auto"/>
              <w:left w:val="nil"/>
              <w:bottom w:val="single" w:sz="4" w:space="0" w:color="auto"/>
              <w:right w:val="nil"/>
            </w:tcBorders>
            <w:shd w:val="clear" w:color="auto" w:fill="auto"/>
            <w:noWrap/>
            <w:vAlign w:val="center"/>
            <w:hideMark/>
          </w:tcPr>
          <w:p w14:paraId="1C9BBB84"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2020</w:t>
            </w:r>
          </w:p>
        </w:tc>
        <w:tc>
          <w:tcPr>
            <w:tcW w:w="820" w:type="dxa"/>
            <w:tcBorders>
              <w:top w:val="single" w:sz="4" w:space="0" w:color="auto"/>
              <w:left w:val="nil"/>
              <w:bottom w:val="single" w:sz="4" w:space="0" w:color="auto"/>
              <w:right w:val="nil"/>
            </w:tcBorders>
            <w:shd w:val="clear" w:color="auto" w:fill="auto"/>
            <w:vAlign w:val="center"/>
            <w:hideMark/>
          </w:tcPr>
          <w:p w14:paraId="1D757D63" w14:textId="7777777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Part. (%)</w:t>
            </w:r>
          </w:p>
        </w:tc>
      </w:tr>
      <w:tr w:rsidR="00D61336" w:rsidRPr="00D61336" w14:paraId="1C1CBE25"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3040F994"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Países Baixos</w:t>
            </w:r>
          </w:p>
        </w:tc>
        <w:tc>
          <w:tcPr>
            <w:tcW w:w="700" w:type="dxa"/>
            <w:tcBorders>
              <w:top w:val="nil"/>
              <w:left w:val="nil"/>
              <w:bottom w:val="nil"/>
              <w:right w:val="nil"/>
            </w:tcBorders>
            <w:shd w:val="clear" w:color="auto" w:fill="auto"/>
            <w:noWrap/>
            <w:vAlign w:val="center"/>
            <w:hideMark/>
          </w:tcPr>
          <w:p w14:paraId="47B3830C" w14:textId="71278B5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114</w:t>
            </w:r>
            <w:r>
              <w:rPr>
                <w:rFonts w:eastAsia="Times New Roman"/>
                <w:color w:val="000000"/>
                <w:sz w:val="18"/>
                <w:szCs w:val="18"/>
              </w:rPr>
              <w:t>.</w:t>
            </w:r>
            <w:r w:rsidRPr="00D61336">
              <w:rPr>
                <w:rFonts w:eastAsia="Times New Roman"/>
                <w:color w:val="000000"/>
                <w:sz w:val="18"/>
                <w:szCs w:val="18"/>
              </w:rPr>
              <w:t>247</w:t>
            </w:r>
          </w:p>
        </w:tc>
        <w:tc>
          <w:tcPr>
            <w:tcW w:w="820" w:type="dxa"/>
            <w:tcBorders>
              <w:top w:val="nil"/>
              <w:left w:val="nil"/>
              <w:bottom w:val="nil"/>
              <w:right w:val="nil"/>
            </w:tcBorders>
            <w:shd w:val="clear" w:color="auto" w:fill="auto"/>
            <w:noWrap/>
            <w:vAlign w:val="center"/>
            <w:hideMark/>
          </w:tcPr>
          <w:p w14:paraId="4CB74CDC" w14:textId="47F8BE1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23</w:t>
            </w:r>
            <w:r>
              <w:rPr>
                <w:rFonts w:eastAsia="Times New Roman"/>
                <w:color w:val="000000"/>
                <w:sz w:val="18"/>
                <w:szCs w:val="18"/>
              </w:rPr>
              <w:t>,</w:t>
            </w:r>
            <w:r w:rsidRPr="00D61336">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2F0C642C" w14:textId="6E9C5B37"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134</w:t>
            </w:r>
            <w:r>
              <w:rPr>
                <w:rFonts w:eastAsia="Times New Roman"/>
                <w:color w:val="000000"/>
                <w:sz w:val="18"/>
                <w:szCs w:val="18"/>
              </w:rPr>
              <w:t>.</w:t>
            </w:r>
            <w:r w:rsidRPr="00D61336">
              <w:rPr>
                <w:rFonts w:eastAsia="Times New Roman"/>
                <w:color w:val="000000"/>
                <w:sz w:val="18"/>
                <w:szCs w:val="18"/>
              </w:rPr>
              <w:t>124</w:t>
            </w:r>
          </w:p>
        </w:tc>
        <w:tc>
          <w:tcPr>
            <w:tcW w:w="820" w:type="dxa"/>
            <w:tcBorders>
              <w:top w:val="nil"/>
              <w:left w:val="nil"/>
              <w:bottom w:val="nil"/>
              <w:right w:val="nil"/>
            </w:tcBorders>
            <w:shd w:val="clear" w:color="auto" w:fill="auto"/>
            <w:noWrap/>
            <w:vAlign w:val="center"/>
            <w:hideMark/>
          </w:tcPr>
          <w:p w14:paraId="096BB412" w14:textId="5986E03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24</w:t>
            </w:r>
            <w:r>
              <w:rPr>
                <w:rFonts w:eastAsia="Times New Roman"/>
                <w:color w:val="000000"/>
                <w:sz w:val="18"/>
                <w:szCs w:val="18"/>
              </w:rPr>
              <w:t>,</w:t>
            </w:r>
            <w:r w:rsidRPr="00D61336">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03E7BFFA" w14:textId="45763B4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113</w:t>
            </w:r>
            <w:r>
              <w:rPr>
                <w:rFonts w:eastAsia="Times New Roman"/>
                <w:color w:val="000000"/>
                <w:sz w:val="18"/>
                <w:szCs w:val="18"/>
              </w:rPr>
              <w:t>.</w:t>
            </w:r>
            <w:r w:rsidRPr="00D61336">
              <w:rPr>
                <w:rFonts w:eastAsia="Times New Roman"/>
                <w:color w:val="000000"/>
                <w:sz w:val="18"/>
                <w:szCs w:val="18"/>
              </w:rPr>
              <w:t>925</w:t>
            </w:r>
          </w:p>
        </w:tc>
        <w:tc>
          <w:tcPr>
            <w:tcW w:w="820" w:type="dxa"/>
            <w:tcBorders>
              <w:top w:val="nil"/>
              <w:left w:val="nil"/>
              <w:bottom w:val="nil"/>
              <w:right w:val="nil"/>
            </w:tcBorders>
            <w:shd w:val="clear" w:color="auto" w:fill="auto"/>
            <w:noWrap/>
            <w:vAlign w:val="center"/>
            <w:hideMark/>
          </w:tcPr>
          <w:p w14:paraId="6CBC9E74" w14:textId="32158DE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22</w:t>
            </w:r>
            <w:r>
              <w:rPr>
                <w:rFonts w:eastAsia="Times New Roman"/>
                <w:color w:val="000000"/>
                <w:sz w:val="18"/>
                <w:szCs w:val="18"/>
              </w:rPr>
              <w:t>,</w:t>
            </w:r>
            <w:r w:rsidRPr="00D61336">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1B17B0AB" w14:textId="735DDCA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149</w:t>
            </w:r>
            <w:r>
              <w:rPr>
                <w:rFonts w:eastAsia="Times New Roman"/>
                <w:color w:val="000000"/>
                <w:sz w:val="18"/>
                <w:szCs w:val="18"/>
              </w:rPr>
              <w:t>.</w:t>
            </w:r>
            <w:r w:rsidRPr="00D61336">
              <w:rPr>
                <w:rFonts w:eastAsia="Times New Roman"/>
                <w:color w:val="000000"/>
                <w:sz w:val="18"/>
                <w:szCs w:val="18"/>
              </w:rPr>
              <w:t>777</w:t>
            </w:r>
          </w:p>
        </w:tc>
        <w:tc>
          <w:tcPr>
            <w:tcW w:w="820" w:type="dxa"/>
            <w:tcBorders>
              <w:top w:val="nil"/>
              <w:left w:val="nil"/>
              <w:bottom w:val="nil"/>
              <w:right w:val="nil"/>
            </w:tcBorders>
            <w:shd w:val="clear" w:color="auto" w:fill="auto"/>
            <w:noWrap/>
            <w:vAlign w:val="center"/>
            <w:hideMark/>
          </w:tcPr>
          <w:p w14:paraId="76E15294" w14:textId="0A022EB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24</w:t>
            </w:r>
            <w:r>
              <w:rPr>
                <w:rFonts w:eastAsia="Times New Roman"/>
                <w:color w:val="000000"/>
                <w:sz w:val="18"/>
                <w:szCs w:val="18"/>
              </w:rPr>
              <w:t>,</w:t>
            </w:r>
            <w:r w:rsidRPr="00D61336">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3D29FC64" w14:textId="34F700D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108</w:t>
            </w:r>
            <w:r>
              <w:rPr>
                <w:rFonts w:eastAsia="Times New Roman"/>
                <w:color w:val="000000"/>
                <w:sz w:val="18"/>
                <w:szCs w:val="18"/>
              </w:rPr>
              <w:t>.</w:t>
            </w:r>
            <w:r w:rsidRPr="00D61336">
              <w:rPr>
                <w:rFonts w:eastAsia="Times New Roman"/>
                <w:color w:val="000000"/>
                <w:sz w:val="18"/>
                <w:szCs w:val="18"/>
              </w:rPr>
              <w:t>111</w:t>
            </w:r>
          </w:p>
        </w:tc>
        <w:tc>
          <w:tcPr>
            <w:tcW w:w="820" w:type="dxa"/>
            <w:tcBorders>
              <w:top w:val="nil"/>
              <w:left w:val="nil"/>
              <w:bottom w:val="nil"/>
              <w:right w:val="nil"/>
            </w:tcBorders>
            <w:shd w:val="clear" w:color="auto" w:fill="auto"/>
            <w:noWrap/>
            <w:vAlign w:val="center"/>
            <w:hideMark/>
          </w:tcPr>
          <w:p w14:paraId="0EC44F24" w14:textId="4AB7071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20</w:t>
            </w:r>
            <w:r>
              <w:rPr>
                <w:rFonts w:eastAsia="Times New Roman"/>
                <w:color w:val="000000"/>
                <w:sz w:val="18"/>
                <w:szCs w:val="18"/>
              </w:rPr>
              <w:t>,</w:t>
            </w:r>
            <w:r w:rsidRPr="00D61336">
              <w:rPr>
                <w:rFonts w:eastAsia="Times New Roman"/>
                <w:color w:val="000000"/>
                <w:sz w:val="18"/>
                <w:szCs w:val="18"/>
              </w:rPr>
              <w:t>7</w:t>
            </w:r>
          </w:p>
        </w:tc>
      </w:tr>
      <w:tr w:rsidR="00D61336" w:rsidRPr="00D61336" w14:paraId="7EC2C5C8"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15B74F69"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Estados Unidos</w:t>
            </w:r>
          </w:p>
        </w:tc>
        <w:tc>
          <w:tcPr>
            <w:tcW w:w="700" w:type="dxa"/>
            <w:tcBorders>
              <w:top w:val="nil"/>
              <w:left w:val="nil"/>
              <w:bottom w:val="nil"/>
              <w:right w:val="nil"/>
            </w:tcBorders>
            <w:shd w:val="clear" w:color="auto" w:fill="auto"/>
            <w:noWrap/>
            <w:vAlign w:val="center"/>
            <w:hideMark/>
          </w:tcPr>
          <w:p w14:paraId="346E2AF0" w14:textId="7A89843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86</w:t>
            </w:r>
            <w:r>
              <w:rPr>
                <w:rFonts w:eastAsia="Times New Roman"/>
                <w:color w:val="000000"/>
                <w:sz w:val="18"/>
                <w:szCs w:val="18"/>
              </w:rPr>
              <w:t>.</w:t>
            </w:r>
            <w:r w:rsidRPr="00D61336">
              <w:rPr>
                <w:rFonts w:eastAsia="Times New Roman"/>
                <w:color w:val="000000"/>
                <w:sz w:val="18"/>
                <w:szCs w:val="18"/>
              </w:rPr>
              <w:t>954</w:t>
            </w:r>
          </w:p>
        </w:tc>
        <w:tc>
          <w:tcPr>
            <w:tcW w:w="820" w:type="dxa"/>
            <w:tcBorders>
              <w:top w:val="nil"/>
              <w:left w:val="nil"/>
              <w:bottom w:val="nil"/>
              <w:right w:val="nil"/>
            </w:tcBorders>
            <w:shd w:val="clear" w:color="auto" w:fill="auto"/>
            <w:noWrap/>
            <w:vAlign w:val="center"/>
            <w:hideMark/>
          </w:tcPr>
          <w:p w14:paraId="01721115" w14:textId="686AB4A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18</w:t>
            </w:r>
            <w:r>
              <w:rPr>
                <w:rFonts w:eastAsia="Times New Roman"/>
                <w:color w:val="000000"/>
                <w:sz w:val="18"/>
                <w:szCs w:val="18"/>
              </w:rPr>
              <w:t>,</w:t>
            </w:r>
            <w:r w:rsidRPr="00D61336">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10060895" w14:textId="6A427FA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95</w:t>
            </w:r>
            <w:r>
              <w:rPr>
                <w:rFonts w:eastAsia="Times New Roman"/>
                <w:color w:val="000000"/>
                <w:sz w:val="18"/>
                <w:szCs w:val="18"/>
              </w:rPr>
              <w:t>.</w:t>
            </w:r>
            <w:r w:rsidRPr="00D61336">
              <w:rPr>
                <w:rFonts w:eastAsia="Times New Roman"/>
                <w:color w:val="000000"/>
                <w:sz w:val="18"/>
                <w:szCs w:val="18"/>
              </w:rPr>
              <w:t>137</w:t>
            </w:r>
          </w:p>
        </w:tc>
        <w:tc>
          <w:tcPr>
            <w:tcW w:w="820" w:type="dxa"/>
            <w:tcBorders>
              <w:top w:val="nil"/>
              <w:left w:val="nil"/>
              <w:bottom w:val="nil"/>
              <w:right w:val="nil"/>
            </w:tcBorders>
            <w:shd w:val="clear" w:color="auto" w:fill="auto"/>
            <w:noWrap/>
            <w:vAlign w:val="center"/>
            <w:hideMark/>
          </w:tcPr>
          <w:p w14:paraId="5283E737" w14:textId="07EFD8E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17</w:t>
            </w:r>
            <w:r>
              <w:rPr>
                <w:rFonts w:eastAsia="Times New Roman"/>
                <w:color w:val="000000"/>
                <w:sz w:val="18"/>
                <w:szCs w:val="18"/>
              </w:rPr>
              <w:t>,</w:t>
            </w:r>
            <w:r w:rsidRPr="00D61336">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2949F8F8" w14:textId="071FEB7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96</w:t>
            </w:r>
            <w:r>
              <w:rPr>
                <w:rFonts w:eastAsia="Times New Roman"/>
                <w:color w:val="000000"/>
                <w:sz w:val="18"/>
                <w:szCs w:val="18"/>
              </w:rPr>
              <w:t>.</w:t>
            </w:r>
            <w:r w:rsidRPr="00D61336">
              <w:rPr>
                <w:rFonts w:eastAsia="Times New Roman"/>
                <w:color w:val="000000"/>
                <w:sz w:val="18"/>
                <w:szCs w:val="18"/>
              </w:rPr>
              <w:t>442</w:t>
            </w:r>
          </w:p>
        </w:tc>
        <w:tc>
          <w:tcPr>
            <w:tcW w:w="820" w:type="dxa"/>
            <w:tcBorders>
              <w:top w:val="nil"/>
              <w:left w:val="nil"/>
              <w:bottom w:val="nil"/>
              <w:right w:val="nil"/>
            </w:tcBorders>
            <w:shd w:val="clear" w:color="auto" w:fill="auto"/>
            <w:noWrap/>
            <w:vAlign w:val="center"/>
            <w:hideMark/>
          </w:tcPr>
          <w:p w14:paraId="15E10502" w14:textId="010DC6C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19</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7489D911" w14:textId="09CD51D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108</w:t>
            </w:r>
            <w:r>
              <w:rPr>
                <w:rFonts w:eastAsia="Times New Roman"/>
                <w:color w:val="000000"/>
                <w:sz w:val="18"/>
                <w:szCs w:val="18"/>
              </w:rPr>
              <w:t>.</w:t>
            </w:r>
            <w:r w:rsidRPr="00D61336">
              <w:rPr>
                <w:rFonts w:eastAsia="Times New Roman"/>
                <w:color w:val="000000"/>
                <w:sz w:val="18"/>
                <w:szCs w:val="18"/>
              </w:rPr>
              <w:t>920</w:t>
            </w:r>
          </w:p>
        </w:tc>
        <w:tc>
          <w:tcPr>
            <w:tcW w:w="820" w:type="dxa"/>
            <w:tcBorders>
              <w:top w:val="nil"/>
              <w:left w:val="nil"/>
              <w:bottom w:val="nil"/>
              <w:right w:val="nil"/>
            </w:tcBorders>
            <w:shd w:val="clear" w:color="auto" w:fill="auto"/>
            <w:noWrap/>
            <w:vAlign w:val="center"/>
            <w:hideMark/>
          </w:tcPr>
          <w:p w14:paraId="67595BFB" w14:textId="0CC4A63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17</w:t>
            </w:r>
            <w:r>
              <w:rPr>
                <w:rFonts w:eastAsia="Times New Roman"/>
                <w:color w:val="000000"/>
                <w:sz w:val="18"/>
                <w:szCs w:val="18"/>
              </w:rPr>
              <w:t>,</w:t>
            </w:r>
            <w:r w:rsidRPr="00D61336">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6A2AA14B" w14:textId="6892457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99</w:t>
            </w:r>
            <w:r>
              <w:rPr>
                <w:rFonts w:eastAsia="Times New Roman"/>
                <w:color w:val="000000"/>
                <w:sz w:val="18"/>
                <w:szCs w:val="18"/>
              </w:rPr>
              <w:t>.</w:t>
            </w:r>
            <w:r w:rsidRPr="00D61336">
              <w:rPr>
                <w:rFonts w:eastAsia="Times New Roman"/>
                <w:color w:val="000000"/>
                <w:sz w:val="18"/>
                <w:szCs w:val="18"/>
              </w:rPr>
              <w:t>006</w:t>
            </w:r>
          </w:p>
        </w:tc>
        <w:tc>
          <w:tcPr>
            <w:tcW w:w="820" w:type="dxa"/>
            <w:tcBorders>
              <w:top w:val="nil"/>
              <w:left w:val="nil"/>
              <w:bottom w:val="nil"/>
              <w:right w:val="nil"/>
            </w:tcBorders>
            <w:shd w:val="clear" w:color="auto" w:fill="auto"/>
            <w:noWrap/>
            <w:vAlign w:val="center"/>
            <w:hideMark/>
          </w:tcPr>
          <w:p w14:paraId="007AB6C8" w14:textId="31275EC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19</w:t>
            </w:r>
            <w:r>
              <w:rPr>
                <w:rFonts w:eastAsia="Times New Roman"/>
                <w:color w:val="000000"/>
                <w:sz w:val="18"/>
                <w:szCs w:val="18"/>
              </w:rPr>
              <w:t>,</w:t>
            </w:r>
            <w:r w:rsidRPr="00D61336">
              <w:rPr>
                <w:rFonts w:eastAsia="Times New Roman"/>
                <w:color w:val="000000"/>
                <w:sz w:val="18"/>
                <w:szCs w:val="18"/>
              </w:rPr>
              <w:t>0</w:t>
            </w:r>
          </w:p>
        </w:tc>
      </w:tr>
      <w:tr w:rsidR="00D61336" w:rsidRPr="00D61336" w14:paraId="17162FD6"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112A9387"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Espanha</w:t>
            </w:r>
          </w:p>
        </w:tc>
        <w:tc>
          <w:tcPr>
            <w:tcW w:w="700" w:type="dxa"/>
            <w:tcBorders>
              <w:top w:val="nil"/>
              <w:left w:val="nil"/>
              <w:bottom w:val="nil"/>
              <w:right w:val="nil"/>
            </w:tcBorders>
            <w:shd w:val="clear" w:color="auto" w:fill="auto"/>
            <w:noWrap/>
            <w:vAlign w:val="center"/>
            <w:hideMark/>
          </w:tcPr>
          <w:p w14:paraId="296A6974" w14:textId="07486D5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53</w:t>
            </w:r>
            <w:r>
              <w:rPr>
                <w:rFonts w:eastAsia="Times New Roman"/>
                <w:color w:val="000000"/>
                <w:sz w:val="18"/>
                <w:szCs w:val="18"/>
              </w:rPr>
              <w:t>.</w:t>
            </w:r>
            <w:r w:rsidRPr="00D61336">
              <w:rPr>
                <w:rFonts w:eastAsia="Times New Roman"/>
                <w:color w:val="000000"/>
                <w:sz w:val="18"/>
                <w:szCs w:val="18"/>
              </w:rPr>
              <w:t>848</w:t>
            </w:r>
          </w:p>
        </w:tc>
        <w:tc>
          <w:tcPr>
            <w:tcW w:w="820" w:type="dxa"/>
            <w:tcBorders>
              <w:top w:val="nil"/>
              <w:left w:val="nil"/>
              <w:bottom w:val="nil"/>
              <w:right w:val="nil"/>
            </w:tcBorders>
            <w:shd w:val="clear" w:color="auto" w:fill="auto"/>
            <w:noWrap/>
            <w:vAlign w:val="center"/>
            <w:hideMark/>
          </w:tcPr>
          <w:p w14:paraId="725C3E96" w14:textId="050ADEA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11</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57D9EA37" w14:textId="79A642B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55</w:t>
            </w:r>
            <w:r>
              <w:rPr>
                <w:rFonts w:eastAsia="Times New Roman"/>
                <w:color w:val="000000"/>
                <w:sz w:val="18"/>
                <w:szCs w:val="18"/>
              </w:rPr>
              <w:t>.</w:t>
            </w:r>
            <w:r w:rsidRPr="00D61336">
              <w:rPr>
                <w:rFonts w:eastAsia="Times New Roman"/>
                <w:color w:val="000000"/>
                <w:sz w:val="18"/>
                <w:szCs w:val="18"/>
              </w:rPr>
              <w:t>778</w:t>
            </w:r>
          </w:p>
        </w:tc>
        <w:tc>
          <w:tcPr>
            <w:tcW w:w="820" w:type="dxa"/>
            <w:tcBorders>
              <w:top w:val="nil"/>
              <w:left w:val="nil"/>
              <w:bottom w:val="nil"/>
              <w:right w:val="nil"/>
            </w:tcBorders>
            <w:shd w:val="clear" w:color="auto" w:fill="auto"/>
            <w:noWrap/>
            <w:vAlign w:val="center"/>
            <w:hideMark/>
          </w:tcPr>
          <w:p w14:paraId="5DFB2535" w14:textId="05B89673"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06CF4B4F" w14:textId="0E6C2F83"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51</w:t>
            </w:r>
            <w:r>
              <w:rPr>
                <w:rFonts w:eastAsia="Times New Roman"/>
                <w:color w:val="000000"/>
                <w:sz w:val="18"/>
                <w:szCs w:val="18"/>
              </w:rPr>
              <w:t>.</w:t>
            </w:r>
            <w:r w:rsidRPr="00D61336">
              <w:rPr>
                <w:rFonts w:eastAsia="Times New Roman"/>
                <w:color w:val="000000"/>
                <w:sz w:val="18"/>
                <w:szCs w:val="18"/>
              </w:rPr>
              <w:t>003</w:t>
            </w:r>
          </w:p>
        </w:tc>
        <w:tc>
          <w:tcPr>
            <w:tcW w:w="820" w:type="dxa"/>
            <w:tcBorders>
              <w:top w:val="nil"/>
              <w:left w:val="nil"/>
              <w:bottom w:val="nil"/>
              <w:right w:val="nil"/>
            </w:tcBorders>
            <w:shd w:val="clear" w:color="auto" w:fill="auto"/>
            <w:noWrap/>
            <w:vAlign w:val="center"/>
            <w:hideMark/>
          </w:tcPr>
          <w:p w14:paraId="5988BC23" w14:textId="15FC5E33"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6DA66B85" w14:textId="05B11E9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75</w:t>
            </w:r>
            <w:r>
              <w:rPr>
                <w:rFonts w:eastAsia="Times New Roman"/>
                <w:color w:val="000000"/>
                <w:sz w:val="18"/>
                <w:szCs w:val="18"/>
              </w:rPr>
              <w:t>.</w:t>
            </w:r>
            <w:r w:rsidRPr="00D61336">
              <w:rPr>
                <w:rFonts w:eastAsia="Times New Roman"/>
                <w:color w:val="000000"/>
                <w:sz w:val="18"/>
                <w:szCs w:val="18"/>
              </w:rPr>
              <w:t>995</w:t>
            </w:r>
          </w:p>
        </w:tc>
        <w:tc>
          <w:tcPr>
            <w:tcW w:w="820" w:type="dxa"/>
            <w:tcBorders>
              <w:top w:val="nil"/>
              <w:left w:val="nil"/>
              <w:bottom w:val="nil"/>
              <w:right w:val="nil"/>
            </w:tcBorders>
            <w:shd w:val="clear" w:color="auto" w:fill="auto"/>
            <w:noWrap/>
            <w:vAlign w:val="center"/>
            <w:hideMark/>
          </w:tcPr>
          <w:p w14:paraId="2477C13C" w14:textId="308D95B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12</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213CCE46" w14:textId="6F34174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59</w:t>
            </w:r>
            <w:r>
              <w:rPr>
                <w:rFonts w:eastAsia="Times New Roman"/>
                <w:color w:val="000000"/>
                <w:sz w:val="18"/>
                <w:szCs w:val="18"/>
              </w:rPr>
              <w:t>.</w:t>
            </w:r>
            <w:r w:rsidRPr="00D61336">
              <w:rPr>
                <w:rFonts w:eastAsia="Times New Roman"/>
                <w:color w:val="000000"/>
                <w:sz w:val="18"/>
                <w:szCs w:val="18"/>
              </w:rPr>
              <w:t>681</w:t>
            </w:r>
          </w:p>
        </w:tc>
        <w:tc>
          <w:tcPr>
            <w:tcW w:w="820" w:type="dxa"/>
            <w:tcBorders>
              <w:top w:val="nil"/>
              <w:left w:val="nil"/>
              <w:bottom w:val="nil"/>
              <w:right w:val="nil"/>
            </w:tcBorders>
            <w:shd w:val="clear" w:color="auto" w:fill="auto"/>
            <w:noWrap/>
            <w:vAlign w:val="center"/>
            <w:hideMark/>
          </w:tcPr>
          <w:p w14:paraId="34C2251A" w14:textId="190338E3"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11</w:t>
            </w:r>
            <w:r>
              <w:rPr>
                <w:rFonts w:eastAsia="Times New Roman"/>
                <w:color w:val="000000"/>
                <w:sz w:val="18"/>
                <w:szCs w:val="18"/>
              </w:rPr>
              <w:t>,</w:t>
            </w:r>
            <w:r w:rsidRPr="00D61336">
              <w:rPr>
                <w:rFonts w:eastAsia="Times New Roman"/>
                <w:color w:val="000000"/>
                <w:sz w:val="18"/>
                <w:szCs w:val="18"/>
              </w:rPr>
              <w:t>4</w:t>
            </w:r>
          </w:p>
        </w:tc>
      </w:tr>
      <w:tr w:rsidR="00D61336" w:rsidRPr="00D61336" w14:paraId="5DB761B5"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4935F2F8"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Luxemburgo</w:t>
            </w:r>
          </w:p>
        </w:tc>
        <w:tc>
          <w:tcPr>
            <w:tcW w:w="700" w:type="dxa"/>
            <w:tcBorders>
              <w:top w:val="nil"/>
              <w:left w:val="nil"/>
              <w:bottom w:val="nil"/>
              <w:right w:val="nil"/>
            </w:tcBorders>
            <w:shd w:val="clear" w:color="auto" w:fill="auto"/>
            <w:noWrap/>
            <w:vAlign w:val="center"/>
            <w:hideMark/>
          </w:tcPr>
          <w:p w14:paraId="35B6DFD9" w14:textId="6B706B9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40</w:t>
            </w:r>
            <w:r>
              <w:rPr>
                <w:rFonts w:eastAsia="Times New Roman"/>
                <w:color w:val="000000"/>
                <w:sz w:val="18"/>
                <w:szCs w:val="18"/>
              </w:rPr>
              <w:t>.</w:t>
            </w:r>
            <w:r w:rsidRPr="00D61336">
              <w:rPr>
                <w:rFonts w:eastAsia="Times New Roman"/>
                <w:color w:val="000000"/>
                <w:sz w:val="18"/>
                <w:szCs w:val="18"/>
              </w:rPr>
              <w:t>877</w:t>
            </w:r>
          </w:p>
        </w:tc>
        <w:tc>
          <w:tcPr>
            <w:tcW w:w="820" w:type="dxa"/>
            <w:tcBorders>
              <w:top w:val="nil"/>
              <w:left w:val="nil"/>
              <w:bottom w:val="nil"/>
              <w:right w:val="nil"/>
            </w:tcBorders>
            <w:shd w:val="clear" w:color="auto" w:fill="auto"/>
            <w:noWrap/>
            <w:vAlign w:val="center"/>
            <w:hideMark/>
          </w:tcPr>
          <w:p w14:paraId="43B653CF" w14:textId="3626E2B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8</w:t>
            </w:r>
            <w:r>
              <w:rPr>
                <w:rFonts w:eastAsia="Times New Roman"/>
                <w:color w:val="000000"/>
                <w:sz w:val="18"/>
                <w:szCs w:val="18"/>
              </w:rPr>
              <w:t>,</w:t>
            </w:r>
            <w:r w:rsidRPr="00D61336">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44BA0D15" w14:textId="59BD336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50</w:t>
            </w:r>
            <w:r>
              <w:rPr>
                <w:rFonts w:eastAsia="Times New Roman"/>
                <w:color w:val="000000"/>
                <w:sz w:val="18"/>
                <w:szCs w:val="18"/>
              </w:rPr>
              <w:t>.</w:t>
            </w:r>
            <w:r w:rsidRPr="00D61336">
              <w:rPr>
                <w:rFonts w:eastAsia="Times New Roman"/>
                <w:color w:val="000000"/>
                <w:sz w:val="18"/>
                <w:szCs w:val="18"/>
              </w:rPr>
              <w:t>416</w:t>
            </w:r>
          </w:p>
        </w:tc>
        <w:tc>
          <w:tcPr>
            <w:tcW w:w="820" w:type="dxa"/>
            <w:tcBorders>
              <w:top w:val="nil"/>
              <w:left w:val="nil"/>
              <w:bottom w:val="nil"/>
              <w:right w:val="nil"/>
            </w:tcBorders>
            <w:shd w:val="clear" w:color="auto" w:fill="auto"/>
            <w:noWrap/>
            <w:vAlign w:val="center"/>
            <w:hideMark/>
          </w:tcPr>
          <w:p w14:paraId="3094B326" w14:textId="6F65927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53A98E72" w14:textId="3E96CEF8"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42</w:t>
            </w:r>
            <w:r>
              <w:rPr>
                <w:rFonts w:eastAsia="Times New Roman"/>
                <w:color w:val="000000"/>
                <w:sz w:val="18"/>
                <w:szCs w:val="18"/>
              </w:rPr>
              <w:t>.</w:t>
            </w:r>
            <w:r w:rsidRPr="00D61336">
              <w:rPr>
                <w:rFonts w:eastAsia="Times New Roman"/>
                <w:color w:val="000000"/>
                <w:sz w:val="18"/>
                <w:szCs w:val="18"/>
              </w:rPr>
              <w:t>500</w:t>
            </w:r>
          </w:p>
        </w:tc>
        <w:tc>
          <w:tcPr>
            <w:tcW w:w="820" w:type="dxa"/>
            <w:tcBorders>
              <w:top w:val="nil"/>
              <w:left w:val="nil"/>
              <w:bottom w:val="nil"/>
              <w:right w:val="nil"/>
            </w:tcBorders>
            <w:shd w:val="clear" w:color="auto" w:fill="auto"/>
            <w:noWrap/>
            <w:vAlign w:val="center"/>
            <w:hideMark/>
          </w:tcPr>
          <w:p w14:paraId="2ACA9CDB" w14:textId="12B6A79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8</w:t>
            </w:r>
            <w:r>
              <w:rPr>
                <w:rFonts w:eastAsia="Times New Roman"/>
                <w:color w:val="000000"/>
                <w:sz w:val="18"/>
                <w:szCs w:val="18"/>
              </w:rPr>
              <w:t>,</w:t>
            </w:r>
            <w:r w:rsidRPr="00D61336">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39F0578C" w14:textId="15039AB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54</w:t>
            </w:r>
            <w:r>
              <w:rPr>
                <w:rFonts w:eastAsia="Times New Roman"/>
                <w:color w:val="000000"/>
                <w:sz w:val="18"/>
                <w:szCs w:val="18"/>
              </w:rPr>
              <w:t>.</w:t>
            </w:r>
            <w:r w:rsidRPr="00D61336">
              <w:rPr>
                <w:rFonts w:eastAsia="Times New Roman"/>
                <w:color w:val="000000"/>
                <w:sz w:val="18"/>
                <w:szCs w:val="18"/>
              </w:rPr>
              <w:t>211</w:t>
            </w:r>
          </w:p>
        </w:tc>
        <w:tc>
          <w:tcPr>
            <w:tcW w:w="820" w:type="dxa"/>
            <w:tcBorders>
              <w:top w:val="nil"/>
              <w:left w:val="nil"/>
              <w:bottom w:val="nil"/>
              <w:right w:val="nil"/>
            </w:tcBorders>
            <w:shd w:val="clear" w:color="auto" w:fill="auto"/>
            <w:noWrap/>
            <w:vAlign w:val="center"/>
            <w:hideMark/>
          </w:tcPr>
          <w:p w14:paraId="545B7578" w14:textId="3D56916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8</w:t>
            </w:r>
            <w:r>
              <w:rPr>
                <w:rFonts w:eastAsia="Times New Roman"/>
                <w:color w:val="000000"/>
                <w:sz w:val="18"/>
                <w:szCs w:val="18"/>
              </w:rPr>
              <w:t>,</w:t>
            </w:r>
            <w:r w:rsidRPr="00D61336">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53B64DBD" w14:textId="16C3603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46</w:t>
            </w:r>
            <w:r>
              <w:rPr>
                <w:rFonts w:eastAsia="Times New Roman"/>
                <w:color w:val="000000"/>
                <w:sz w:val="18"/>
                <w:szCs w:val="18"/>
              </w:rPr>
              <w:t>.</w:t>
            </w:r>
            <w:r w:rsidRPr="00D61336">
              <w:rPr>
                <w:rFonts w:eastAsia="Times New Roman"/>
                <w:color w:val="000000"/>
                <w:sz w:val="18"/>
                <w:szCs w:val="18"/>
              </w:rPr>
              <w:t>800</w:t>
            </w:r>
          </w:p>
        </w:tc>
        <w:tc>
          <w:tcPr>
            <w:tcW w:w="820" w:type="dxa"/>
            <w:tcBorders>
              <w:top w:val="nil"/>
              <w:left w:val="nil"/>
              <w:bottom w:val="nil"/>
              <w:right w:val="nil"/>
            </w:tcBorders>
            <w:shd w:val="clear" w:color="auto" w:fill="auto"/>
            <w:noWrap/>
            <w:vAlign w:val="center"/>
            <w:hideMark/>
          </w:tcPr>
          <w:p w14:paraId="13D14100" w14:textId="3DEBDAD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0</w:t>
            </w:r>
          </w:p>
        </w:tc>
      </w:tr>
      <w:tr w:rsidR="00D61336" w:rsidRPr="00D61336" w14:paraId="69B9CEEA"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5F2C4C3F"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França</w:t>
            </w:r>
          </w:p>
        </w:tc>
        <w:tc>
          <w:tcPr>
            <w:tcW w:w="700" w:type="dxa"/>
            <w:tcBorders>
              <w:top w:val="nil"/>
              <w:left w:val="nil"/>
              <w:bottom w:val="nil"/>
              <w:right w:val="nil"/>
            </w:tcBorders>
            <w:shd w:val="clear" w:color="auto" w:fill="auto"/>
            <w:noWrap/>
            <w:vAlign w:val="center"/>
            <w:hideMark/>
          </w:tcPr>
          <w:p w14:paraId="4175F184" w14:textId="391CB29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24</w:t>
            </w:r>
            <w:r>
              <w:rPr>
                <w:rFonts w:eastAsia="Times New Roman"/>
                <w:color w:val="000000"/>
                <w:sz w:val="18"/>
                <w:szCs w:val="18"/>
              </w:rPr>
              <w:t>.</w:t>
            </w:r>
            <w:r w:rsidRPr="00D61336">
              <w:rPr>
                <w:rFonts w:eastAsia="Times New Roman"/>
                <w:color w:val="000000"/>
                <w:sz w:val="18"/>
                <w:szCs w:val="18"/>
              </w:rPr>
              <w:t>369</w:t>
            </w:r>
          </w:p>
        </w:tc>
        <w:tc>
          <w:tcPr>
            <w:tcW w:w="820" w:type="dxa"/>
            <w:tcBorders>
              <w:top w:val="nil"/>
              <w:left w:val="nil"/>
              <w:bottom w:val="nil"/>
              <w:right w:val="nil"/>
            </w:tcBorders>
            <w:shd w:val="clear" w:color="auto" w:fill="auto"/>
            <w:noWrap/>
            <w:vAlign w:val="center"/>
            <w:hideMark/>
          </w:tcPr>
          <w:p w14:paraId="64BF2C9E" w14:textId="706F6F1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w:t>
            </w:r>
            <w:r>
              <w:rPr>
                <w:rFonts w:eastAsia="Times New Roman"/>
                <w:color w:val="000000"/>
                <w:sz w:val="18"/>
                <w:szCs w:val="18"/>
              </w:rPr>
              <w:t>,</w:t>
            </w:r>
            <w:r w:rsidRPr="00D61336">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151F972C" w14:textId="26E0EBF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28</w:t>
            </w:r>
            <w:r>
              <w:rPr>
                <w:rFonts w:eastAsia="Times New Roman"/>
                <w:color w:val="000000"/>
                <w:sz w:val="18"/>
                <w:szCs w:val="18"/>
              </w:rPr>
              <w:t>.</w:t>
            </w:r>
            <w:r w:rsidRPr="00D61336">
              <w:rPr>
                <w:rFonts w:eastAsia="Times New Roman"/>
                <w:color w:val="000000"/>
                <w:sz w:val="18"/>
                <w:szCs w:val="18"/>
              </w:rPr>
              <w:t>120</w:t>
            </w:r>
          </w:p>
        </w:tc>
        <w:tc>
          <w:tcPr>
            <w:tcW w:w="820" w:type="dxa"/>
            <w:tcBorders>
              <w:top w:val="nil"/>
              <w:left w:val="nil"/>
              <w:bottom w:val="nil"/>
              <w:right w:val="nil"/>
            </w:tcBorders>
            <w:shd w:val="clear" w:color="auto" w:fill="auto"/>
            <w:noWrap/>
            <w:vAlign w:val="center"/>
            <w:hideMark/>
          </w:tcPr>
          <w:p w14:paraId="77F72A6E" w14:textId="18B5E38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6023A7AF" w14:textId="1E52AE7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26</w:t>
            </w:r>
            <w:r>
              <w:rPr>
                <w:rFonts w:eastAsia="Times New Roman"/>
                <w:color w:val="000000"/>
                <w:sz w:val="18"/>
                <w:szCs w:val="18"/>
              </w:rPr>
              <w:t>.</w:t>
            </w:r>
            <w:r w:rsidRPr="00D61336">
              <w:rPr>
                <w:rFonts w:eastAsia="Times New Roman"/>
                <w:color w:val="000000"/>
                <w:sz w:val="18"/>
                <w:szCs w:val="18"/>
              </w:rPr>
              <w:t>440</w:t>
            </w:r>
          </w:p>
        </w:tc>
        <w:tc>
          <w:tcPr>
            <w:tcW w:w="820" w:type="dxa"/>
            <w:tcBorders>
              <w:top w:val="nil"/>
              <w:left w:val="nil"/>
              <w:bottom w:val="nil"/>
              <w:right w:val="nil"/>
            </w:tcBorders>
            <w:shd w:val="clear" w:color="auto" w:fill="auto"/>
            <w:noWrap/>
            <w:vAlign w:val="center"/>
            <w:hideMark/>
          </w:tcPr>
          <w:p w14:paraId="52E4C9CD" w14:textId="0400155D"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2E1EA686" w14:textId="5338EEF6"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30</w:t>
            </w:r>
            <w:r>
              <w:rPr>
                <w:rFonts w:eastAsia="Times New Roman"/>
                <w:color w:val="000000"/>
                <w:sz w:val="18"/>
                <w:szCs w:val="18"/>
              </w:rPr>
              <w:t>.</w:t>
            </w:r>
            <w:r w:rsidRPr="00D61336">
              <w:rPr>
                <w:rFonts w:eastAsia="Times New Roman"/>
                <w:color w:val="000000"/>
                <w:sz w:val="18"/>
                <w:szCs w:val="18"/>
              </w:rPr>
              <w:t>997</w:t>
            </w:r>
          </w:p>
        </w:tc>
        <w:tc>
          <w:tcPr>
            <w:tcW w:w="820" w:type="dxa"/>
            <w:tcBorders>
              <w:top w:val="nil"/>
              <w:left w:val="nil"/>
              <w:bottom w:val="nil"/>
              <w:right w:val="nil"/>
            </w:tcBorders>
            <w:shd w:val="clear" w:color="auto" w:fill="auto"/>
            <w:noWrap/>
            <w:vAlign w:val="center"/>
            <w:hideMark/>
          </w:tcPr>
          <w:p w14:paraId="68E72F7B" w14:textId="47E6403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w:t>
            </w:r>
            <w:r>
              <w:rPr>
                <w:rFonts w:eastAsia="Times New Roman"/>
                <w:color w:val="000000"/>
                <w:sz w:val="18"/>
                <w:szCs w:val="18"/>
              </w:rPr>
              <w:t>,</w:t>
            </w:r>
            <w:r w:rsidRPr="00D61336">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0815627F" w14:textId="502FAAF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26</w:t>
            </w:r>
            <w:r>
              <w:rPr>
                <w:rFonts w:eastAsia="Times New Roman"/>
                <w:color w:val="000000"/>
                <w:sz w:val="18"/>
                <w:szCs w:val="18"/>
              </w:rPr>
              <w:t>.</w:t>
            </w:r>
            <w:r w:rsidRPr="00D61336">
              <w:rPr>
                <w:rFonts w:eastAsia="Times New Roman"/>
                <w:color w:val="000000"/>
                <w:sz w:val="18"/>
                <w:szCs w:val="18"/>
              </w:rPr>
              <w:t>007</w:t>
            </w:r>
          </w:p>
        </w:tc>
        <w:tc>
          <w:tcPr>
            <w:tcW w:w="820" w:type="dxa"/>
            <w:tcBorders>
              <w:top w:val="nil"/>
              <w:left w:val="nil"/>
              <w:bottom w:val="nil"/>
              <w:right w:val="nil"/>
            </w:tcBorders>
            <w:shd w:val="clear" w:color="auto" w:fill="auto"/>
            <w:noWrap/>
            <w:vAlign w:val="center"/>
            <w:hideMark/>
          </w:tcPr>
          <w:p w14:paraId="37704953" w14:textId="605A21A5"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5</w:t>
            </w:r>
            <w:r>
              <w:rPr>
                <w:rFonts w:eastAsia="Times New Roman"/>
                <w:color w:val="000000"/>
                <w:sz w:val="18"/>
                <w:szCs w:val="18"/>
              </w:rPr>
              <w:t>,</w:t>
            </w:r>
            <w:r w:rsidRPr="00D61336">
              <w:rPr>
                <w:rFonts w:eastAsia="Times New Roman"/>
                <w:color w:val="000000"/>
                <w:sz w:val="18"/>
                <w:szCs w:val="18"/>
              </w:rPr>
              <w:t>0</w:t>
            </w:r>
          </w:p>
        </w:tc>
      </w:tr>
      <w:tr w:rsidR="00D61336" w:rsidRPr="00D61336" w14:paraId="6617FBBC" w14:textId="77777777" w:rsidTr="001B46A7">
        <w:trPr>
          <w:trHeight w:val="284"/>
          <w:jc w:val="center"/>
        </w:trPr>
        <w:tc>
          <w:tcPr>
            <w:tcW w:w="2000" w:type="dxa"/>
            <w:tcBorders>
              <w:top w:val="nil"/>
              <w:left w:val="nil"/>
              <w:right w:val="nil"/>
            </w:tcBorders>
            <w:shd w:val="clear" w:color="auto" w:fill="auto"/>
            <w:noWrap/>
            <w:vAlign w:val="center"/>
            <w:hideMark/>
          </w:tcPr>
          <w:p w14:paraId="1843D814"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Reino Unido</w:t>
            </w:r>
          </w:p>
        </w:tc>
        <w:tc>
          <w:tcPr>
            <w:tcW w:w="700" w:type="dxa"/>
            <w:tcBorders>
              <w:top w:val="nil"/>
              <w:left w:val="nil"/>
              <w:right w:val="nil"/>
            </w:tcBorders>
            <w:shd w:val="clear" w:color="auto" w:fill="auto"/>
            <w:noWrap/>
            <w:vAlign w:val="center"/>
            <w:hideMark/>
          </w:tcPr>
          <w:p w14:paraId="7DC52E69" w14:textId="7B3F903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17</w:t>
            </w:r>
            <w:r>
              <w:rPr>
                <w:rFonts w:eastAsia="Times New Roman"/>
                <w:color w:val="000000"/>
                <w:sz w:val="18"/>
                <w:szCs w:val="18"/>
              </w:rPr>
              <w:t>.</w:t>
            </w:r>
            <w:r w:rsidRPr="00D61336">
              <w:rPr>
                <w:rFonts w:eastAsia="Times New Roman"/>
                <w:color w:val="000000"/>
                <w:sz w:val="18"/>
                <w:szCs w:val="18"/>
              </w:rPr>
              <w:t>946</w:t>
            </w:r>
          </w:p>
        </w:tc>
        <w:tc>
          <w:tcPr>
            <w:tcW w:w="820" w:type="dxa"/>
            <w:tcBorders>
              <w:top w:val="nil"/>
              <w:left w:val="nil"/>
              <w:right w:val="nil"/>
            </w:tcBorders>
            <w:shd w:val="clear" w:color="auto" w:fill="auto"/>
            <w:noWrap/>
            <w:vAlign w:val="center"/>
            <w:hideMark/>
          </w:tcPr>
          <w:p w14:paraId="1092665D" w14:textId="5E423D9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7</w:t>
            </w:r>
          </w:p>
        </w:tc>
        <w:tc>
          <w:tcPr>
            <w:tcW w:w="700" w:type="dxa"/>
            <w:tcBorders>
              <w:top w:val="nil"/>
              <w:left w:val="nil"/>
              <w:right w:val="nil"/>
            </w:tcBorders>
            <w:shd w:val="clear" w:color="auto" w:fill="auto"/>
            <w:noWrap/>
            <w:vAlign w:val="center"/>
            <w:hideMark/>
          </w:tcPr>
          <w:p w14:paraId="5B6DA6C5" w14:textId="1C36F7D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18</w:t>
            </w:r>
            <w:r>
              <w:rPr>
                <w:rFonts w:eastAsia="Times New Roman"/>
                <w:color w:val="000000"/>
                <w:sz w:val="18"/>
                <w:szCs w:val="18"/>
              </w:rPr>
              <w:t>.</w:t>
            </w:r>
            <w:r w:rsidRPr="00D61336">
              <w:rPr>
                <w:rFonts w:eastAsia="Times New Roman"/>
                <w:color w:val="000000"/>
                <w:sz w:val="18"/>
                <w:szCs w:val="18"/>
              </w:rPr>
              <w:t>586</w:t>
            </w:r>
          </w:p>
        </w:tc>
        <w:tc>
          <w:tcPr>
            <w:tcW w:w="820" w:type="dxa"/>
            <w:tcBorders>
              <w:top w:val="nil"/>
              <w:left w:val="nil"/>
              <w:right w:val="nil"/>
            </w:tcBorders>
            <w:shd w:val="clear" w:color="auto" w:fill="auto"/>
            <w:noWrap/>
            <w:vAlign w:val="center"/>
            <w:hideMark/>
          </w:tcPr>
          <w:p w14:paraId="18A3BB1F" w14:textId="503EDC85"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4</w:t>
            </w:r>
          </w:p>
        </w:tc>
        <w:tc>
          <w:tcPr>
            <w:tcW w:w="700" w:type="dxa"/>
            <w:tcBorders>
              <w:top w:val="nil"/>
              <w:left w:val="nil"/>
              <w:right w:val="nil"/>
            </w:tcBorders>
            <w:shd w:val="clear" w:color="auto" w:fill="auto"/>
            <w:noWrap/>
            <w:vAlign w:val="center"/>
            <w:hideMark/>
          </w:tcPr>
          <w:p w14:paraId="5C4E48C9" w14:textId="0AB0BAA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16</w:t>
            </w:r>
            <w:r>
              <w:rPr>
                <w:rFonts w:eastAsia="Times New Roman"/>
                <w:color w:val="000000"/>
                <w:sz w:val="18"/>
                <w:szCs w:val="18"/>
              </w:rPr>
              <w:t>.</w:t>
            </w:r>
            <w:r w:rsidRPr="00D61336">
              <w:rPr>
                <w:rFonts w:eastAsia="Times New Roman"/>
                <w:color w:val="000000"/>
                <w:sz w:val="18"/>
                <w:szCs w:val="18"/>
              </w:rPr>
              <w:t>700</w:t>
            </w:r>
          </w:p>
        </w:tc>
        <w:tc>
          <w:tcPr>
            <w:tcW w:w="820" w:type="dxa"/>
            <w:tcBorders>
              <w:top w:val="nil"/>
              <w:left w:val="nil"/>
              <w:right w:val="nil"/>
            </w:tcBorders>
            <w:shd w:val="clear" w:color="auto" w:fill="auto"/>
            <w:noWrap/>
            <w:vAlign w:val="center"/>
            <w:hideMark/>
          </w:tcPr>
          <w:p w14:paraId="424B2D86" w14:textId="62E7E36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right w:val="nil"/>
            </w:tcBorders>
            <w:shd w:val="clear" w:color="auto" w:fill="auto"/>
            <w:noWrap/>
            <w:vAlign w:val="center"/>
            <w:hideMark/>
          </w:tcPr>
          <w:p w14:paraId="591E33BD" w14:textId="63F081D5"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19</w:t>
            </w:r>
            <w:r>
              <w:rPr>
                <w:rFonts w:eastAsia="Times New Roman"/>
                <w:color w:val="000000"/>
                <w:sz w:val="18"/>
                <w:szCs w:val="18"/>
              </w:rPr>
              <w:t>.</w:t>
            </w:r>
            <w:r w:rsidRPr="00D61336">
              <w:rPr>
                <w:rFonts w:eastAsia="Times New Roman"/>
                <w:color w:val="000000"/>
                <w:sz w:val="18"/>
                <w:szCs w:val="18"/>
              </w:rPr>
              <w:t>373</w:t>
            </w:r>
          </w:p>
        </w:tc>
        <w:tc>
          <w:tcPr>
            <w:tcW w:w="820" w:type="dxa"/>
            <w:tcBorders>
              <w:top w:val="nil"/>
              <w:left w:val="nil"/>
              <w:right w:val="nil"/>
            </w:tcBorders>
            <w:shd w:val="clear" w:color="auto" w:fill="auto"/>
            <w:noWrap/>
            <w:vAlign w:val="center"/>
            <w:hideMark/>
          </w:tcPr>
          <w:p w14:paraId="76B3AD21" w14:textId="4DBEBAB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1</w:t>
            </w:r>
          </w:p>
        </w:tc>
        <w:tc>
          <w:tcPr>
            <w:tcW w:w="700" w:type="dxa"/>
            <w:tcBorders>
              <w:top w:val="nil"/>
              <w:left w:val="nil"/>
              <w:right w:val="nil"/>
            </w:tcBorders>
            <w:shd w:val="clear" w:color="auto" w:fill="auto"/>
            <w:noWrap/>
            <w:vAlign w:val="center"/>
            <w:hideMark/>
          </w:tcPr>
          <w:p w14:paraId="6605B22A" w14:textId="67C8579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19</w:t>
            </w:r>
            <w:r>
              <w:rPr>
                <w:rFonts w:eastAsia="Times New Roman"/>
                <w:color w:val="000000"/>
                <w:sz w:val="18"/>
                <w:szCs w:val="18"/>
              </w:rPr>
              <w:t>.</w:t>
            </w:r>
            <w:r w:rsidRPr="00D61336">
              <w:rPr>
                <w:rFonts w:eastAsia="Times New Roman"/>
                <w:color w:val="000000"/>
                <w:sz w:val="18"/>
                <w:szCs w:val="18"/>
              </w:rPr>
              <w:t>710</w:t>
            </w:r>
          </w:p>
        </w:tc>
        <w:tc>
          <w:tcPr>
            <w:tcW w:w="820" w:type="dxa"/>
            <w:tcBorders>
              <w:top w:val="nil"/>
              <w:left w:val="nil"/>
              <w:right w:val="nil"/>
            </w:tcBorders>
            <w:shd w:val="clear" w:color="auto" w:fill="auto"/>
            <w:noWrap/>
            <w:vAlign w:val="center"/>
            <w:hideMark/>
          </w:tcPr>
          <w:p w14:paraId="0390D3BF" w14:textId="39B417E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8</w:t>
            </w:r>
          </w:p>
        </w:tc>
      </w:tr>
      <w:tr w:rsidR="00D61336" w:rsidRPr="00D61336" w14:paraId="7A70ACC3" w14:textId="77777777" w:rsidTr="001B46A7">
        <w:trPr>
          <w:trHeight w:val="284"/>
          <w:jc w:val="center"/>
        </w:trPr>
        <w:tc>
          <w:tcPr>
            <w:tcW w:w="2000" w:type="dxa"/>
            <w:tcBorders>
              <w:top w:val="nil"/>
              <w:left w:val="nil"/>
              <w:bottom w:val="nil"/>
              <w:right w:val="nil"/>
            </w:tcBorders>
            <w:shd w:val="clear" w:color="auto" w:fill="D9D9D9" w:themeFill="background1" w:themeFillShade="D9"/>
            <w:noWrap/>
            <w:vAlign w:val="center"/>
            <w:hideMark/>
          </w:tcPr>
          <w:p w14:paraId="412141B9"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Japão</w:t>
            </w:r>
          </w:p>
        </w:tc>
        <w:tc>
          <w:tcPr>
            <w:tcW w:w="700" w:type="dxa"/>
            <w:tcBorders>
              <w:top w:val="nil"/>
              <w:left w:val="nil"/>
              <w:bottom w:val="nil"/>
              <w:right w:val="nil"/>
            </w:tcBorders>
            <w:shd w:val="clear" w:color="auto" w:fill="D9D9D9" w:themeFill="background1" w:themeFillShade="D9"/>
            <w:noWrap/>
            <w:vAlign w:val="center"/>
            <w:hideMark/>
          </w:tcPr>
          <w:p w14:paraId="33E33BA9" w14:textId="6FE05D0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21</w:t>
            </w:r>
            <w:r>
              <w:rPr>
                <w:rFonts w:eastAsia="Times New Roman"/>
                <w:color w:val="000000"/>
                <w:sz w:val="18"/>
                <w:szCs w:val="18"/>
              </w:rPr>
              <w:t>.</w:t>
            </w:r>
            <w:r w:rsidRPr="00D61336">
              <w:rPr>
                <w:rFonts w:eastAsia="Times New Roman"/>
                <w:color w:val="000000"/>
                <w:sz w:val="18"/>
                <w:szCs w:val="18"/>
              </w:rPr>
              <w:t>157</w:t>
            </w:r>
          </w:p>
        </w:tc>
        <w:tc>
          <w:tcPr>
            <w:tcW w:w="820" w:type="dxa"/>
            <w:tcBorders>
              <w:top w:val="nil"/>
              <w:left w:val="nil"/>
              <w:bottom w:val="nil"/>
              <w:right w:val="nil"/>
            </w:tcBorders>
            <w:shd w:val="clear" w:color="auto" w:fill="D9D9D9" w:themeFill="background1" w:themeFillShade="D9"/>
            <w:noWrap/>
            <w:vAlign w:val="center"/>
            <w:hideMark/>
          </w:tcPr>
          <w:p w14:paraId="2F7499FD" w14:textId="48831CB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4</w:t>
            </w:r>
            <w:r>
              <w:rPr>
                <w:rFonts w:eastAsia="Times New Roman"/>
                <w:color w:val="000000"/>
                <w:sz w:val="18"/>
                <w:szCs w:val="18"/>
              </w:rPr>
              <w:t>,</w:t>
            </w:r>
            <w:r w:rsidRPr="00D61336">
              <w:rPr>
                <w:rFonts w:eastAsia="Times New Roman"/>
                <w:color w:val="000000"/>
                <w:sz w:val="18"/>
                <w:szCs w:val="18"/>
              </w:rPr>
              <w:t>4</w:t>
            </w:r>
          </w:p>
        </w:tc>
        <w:tc>
          <w:tcPr>
            <w:tcW w:w="700" w:type="dxa"/>
            <w:tcBorders>
              <w:top w:val="nil"/>
              <w:left w:val="nil"/>
              <w:bottom w:val="nil"/>
              <w:right w:val="nil"/>
            </w:tcBorders>
            <w:shd w:val="clear" w:color="auto" w:fill="D9D9D9" w:themeFill="background1" w:themeFillShade="D9"/>
            <w:noWrap/>
            <w:vAlign w:val="center"/>
            <w:hideMark/>
          </w:tcPr>
          <w:p w14:paraId="27443F5A" w14:textId="4E7FA82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20</w:t>
            </w:r>
            <w:r>
              <w:rPr>
                <w:rFonts w:eastAsia="Times New Roman"/>
                <w:color w:val="000000"/>
                <w:sz w:val="18"/>
                <w:szCs w:val="18"/>
              </w:rPr>
              <w:t>.</w:t>
            </w:r>
            <w:r w:rsidRPr="00D61336">
              <w:rPr>
                <w:rFonts w:eastAsia="Times New Roman"/>
                <w:color w:val="000000"/>
                <w:sz w:val="18"/>
                <w:szCs w:val="18"/>
              </w:rPr>
              <w:t>194</w:t>
            </w:r>
          </w:p>
        </w:tc>
        <w:tc>
          <w:tcPr>
            <w:tcW w:w="820" w:type="dxa"/>
            <w:tcBorders>
              <w:top w:val="nil"/>
              <w:left w:val="nil"/>
              <w:bottom w:val="nil"/>
              <w:right w:val="nil"/>
            </w:tcBorders>
            <w:shd w:val="clear" w:color="auto" w:fill="D9D9D9" w:themeFill="background1" w:themeFillShade="D9"/>
            <w:noWrap/>
            <w:vAlign w:val="center"/>
            <w:hideMark/>
          </w:tcPr>
          <w:p w14:paraId="003F1B44" w14:textId="6DE9E20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7</w:t>
            </w:r>
          </w:p>
        </w:tc>
        <w:tc>
          <w:tcPr>
            <w:tcW w:w="700" w:type="dxa"/>
            <w:tcBorders>
              <w:top w:val="nil"/>
              <w:left w:val="nil"/>
              <w:bottom w:val="nil"/>
              <w:right w:val="nil"/>
            </w:tcBorders>
            <w:shd w:val="clear" w:color="auto" w:fill="D9D9D9" w:themeFill="background1" w:themeFillShade="D9"/>
            <w:noWrap/>
            <w:vAlign w:val="center"/>
            <w:hideMark/>
          </w:tcPr>
          <w:p w14:paraId="1005C2B1" w14:textId="04246E78"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18</w:t>
            </w:r>
            <w:r>
              <w:rPr>
                <w:rFonts w:eastAsia="Times New Roman"/>
                <w:color w:val="000000"/>
                <w:sz w:val="18"/>
                <w:szCs w:val="18"/>
              </w:rPr>
              <w:t>.</w:t>
            </w:r>
            <w:r w:rsidRPr="00D61336">
              <w:rPr>
                <w:rFonts w:eastAsia="Times New Roman"/>
                <w:color w:val="000000"/>
                <w:sz w:val="18"/>
                <w:szCs w:val="18"/>
              </w:rPr>
              <w:t>094</w:t>
            </w:r>
          </w:p>
        </w:tc>
        <w:tc>
          <w:tcPr>
            <w:tcW w:w="820" w:type="dxa"/>
            <w:tcBorders>
              <w:top w:val="nil"/>
              <w:left w:val="nil"/>
              <w:bottom w:val="nil"/>
              <w:right w:val="nil"/>
            </w:tcBorders>
            <w:shd w:val="clear" w:color="auto" w:fill="D9D9D9" w:themeFill="background1" w:themeFillShade="D9"/>
            <w:noWrap/>
            <w:vAlign w:val="center"/>
            <w:hideMark/>
          </w:tcPr>
          <w:p w14:paraId="480AC29D" w14:textId="7CDB2073"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6</w:t>
            </w:r>
          </w:p>
        </w:tc>
        <w:tc>
          <w:tcPr>
            <w:tcW w:w="700" w:type="dxa"/>
            <w:tcBorders>
              <w:top w:val="nil"/>
              <w:left w:val="nil"/>
              <w:bottom w:val="nil"/>
              <w:right w:val="nil"/>
            </w:tcBorders>
            <w:shd w:val="clear" w:color="auto" w:fill="D9D9D9" w:themeFill="background1" w:themeFillShade="D9"/>
            <w:noWrap/>
            <w:vAlign w:val="center"/>
            <w:hideMark/>
          </w:tcPr>
          <w:p w14:paraId="5FD8DFB9" w14:textId="3CD9BFD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19</w:t>
            </w:r>
            <w:r>
              <w:rPr>
                <w:rFonts w:eastAsia="Times New Roman"/>
                <w:color w:val="000000"/>
                <w:sz w:val="18"/>
                <w:szCs w:val="18"/>
              </w:rPr>
              <w:t>.</w:t>
            </w:r>
            <w:r w:rsidRPr="00D61336">
              <w:rPr>
                <w:rFonts w:eastAsia="Times New Roman"/>
                <w:color w:val="000000"/>
                <w:sz w:val="18"/>
                <w:szCs w:val="18"/>
              </w:rPr>
              <w:t>227</w:t>
            </w:r>
          </w:p>
        </w:tc>
        <w:tc>
          <w:tcPr>
            <w:tcW w:w="820" w:type="dxa"/>
            <w:tcBorders>
              <w:top w:val="nil"/>
              <w:left w:val="nil"/>
              <w:bottom w:val="nil"/>
              <w:right w:val="nil"/>
            </w:tcBorders>
            <w:shd w:val="clear" w:color="auto" w:fill="D9D9D9" w:themeFill="background1" w:themeFillShade="D9"/>
            <w:noWrap/>
            <w:vAlign w:val="center"/>
            <w:hideMark/>
          </w:tcPr>
          <w:p w14:paraId="1E0BB4B2" w14:textId="1E93B54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1</w:t>
            </w:r>
          </w:p>
        </w:tc>
        <w:tc>
          <w:tcPr>
            <w:tcW w:w="700" w:type="dxa"/>
            <w:tcBorders>
              <w:top w:val="nil"/>
              <w:left w:val="nil"/>
              <w:bottom w:val="nil"/>
              <w:right w:val="nil"/>
            </w:tcBorders>
            <w:shd w:val="clear" w:color="auto" w:fill="D9D9D9" w:themeFill="background1" w:themeFillShade="D9"/>
            <w:noWrap/>
            <w:vAlign w:val="center"/>
            <w:hideMark/>
          </w:tcPr>
          <w:p w14:paraId="421FC723" w14:textId="64923668"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16</w:t>
            </w:r>
            <w:r>
              <w:rPr>
                <w:rFonts w:eastAsia="Times New Roman"/>
                <w:color w:val="000000"/>
                <w:sz w:val="18"/>
                <w:szCs w:val="18"/>
              </w:rPr>
              <w:t>.</w:t>
            </w:r>
            <w:r w:rsidRPr="00D61336">
              <w:rPr>
                <w:rFonts w:eastAsia="Times New Roman"/>
                <w:color w:val="000000"/>
                <w:sz w:val="18"/>
                <w:szCs w:val="18"/>
              </w:rPr>
              <w:t>978</w:t>
            </w:r>
          </w:p>
        </w:tc>
        <w:tc>
          <w:tcPr>
            <w:tcW w:w="820" w:type="dxa"/>
            <w:tcBorders>
              <w:top w:val="nil"/>
              <w:left w:val="nil"/>
              <w:bottom w:val="nil"/>
              <w:right w:val="nil"/>
            </w:tcBorders>
            <w:shd w:val="clear" w:color="auto" w:fill="D9D9D9" w:themeFill="background1" w:themeFillShade="D9"/>
            <w:noWrap/>
            <w:vAlign w:val="center"/>
            <w:hideMark/>
          </w:tcPr>
          <w:p w14:paraId="58276593" w14:textId="7454CAA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3</w:t>
            </w:r>
            <w:r>
              <w:rPr>
                <w:rFonts w:eastAsia="Times New Roman"/>
                <w:color w:val="000000"/>
                <w:sz w:val="18"/>
                <w:szCs w:val="18"/>
              </w:rPr>
              <w:t>,</w:t>
            </w:r>
            <w:r w:rsidRPr="00D61336">
              <w:rPr>
                <w:rFonts w:eastAsia="Times New Roman"/>
                <w:color w:val="000000"/>
                <w:sz w:val="18"/>
                <w:szCs w:val="18"/>
              </w:rPr>
              <w:t>3</w:t>
            </w:r>
          </w:p>
        </w:tc>
      </w:tr>
      <w:tr w:rsidR="00D61336" w:rsidRPr="00D61336" w14:paraId="6BFF644F"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4FA0B86A"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Canadá</w:t>
            </w:r>
          </w:p>
        </w:tc>
        <w:tc>
          <w:tcPr>
            <w:tcW w:w="700" w:type="dxa"/>
            <w:tcBorders>
              <w:top w:val="nil"/>
              <w:left w:val="nil"/>
              <w:bottom w:val="nil"/>
              <w:right w:val="nil"/>
            </w:tcBorders>
            <w:shd w:val="clear" w:color="auto" w:fill="auto"/>
            <w:noWrap/>
            <w:vAlign w:val="center"/>
            <w:hideMark/>
          </w:tcPr>
          <w:p w14:paraId="63CF92D9" w14:textId="62691E3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11</w:t>
            </w:r>
            <w:r>
              <w:rPr>
                <w:rFonts w:eastAsia="Times New Roman"/>
                <w:color w:val="000000"/>
                <w:sz w:val="18"/>
                <w:szCs w:val="18"/>
              </w:rPr>
              <w:t>.</w:t>
            </w:r>
            <w:r w:rsidRPr="00D61336">
              <w:rPr>
                <w:rFonts w:eastAsia="Times New Roman"/>
                <w:color w:val="000000"/>
                <w:sz w:val="18"/>
                <w:szCs w:val="18"/>
              </w:rPr>
              <w:t>254</w:t>
            </w:r>
          </w:p>
        </w:tc>
        <w:tc>
          <w:tcPr>
            <w:tcW w:w="820" w:type="dxa"/>
            <w:tcBorders>
              <w:top w:val="nil"/>
              <w:left w:val="nil"/>
              <w:bottom w:val="nil"/>
              <w:right w:val="nil"/>
            </w:tcBorders>
            <w:shd w:val="clear" w:color="auto" w:fill="auto"/>
            <w:noWrap/>
            <w:vAlign w:val="center"/>
            <w:hideMark/>
          </w:tcPr>
          <w:p w14:paraId="2D416E98" w14:textId="5A64F296"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3</w:t>
            </w:r>
          </w:p>
        </w:tc>
        <w:tc>
          <w:tcPr>
            <w:tcW w:w="700" w:type="dxa"/>
            <w:tcBorders>
              <w:top w:val="nil"/>
              <w:left w:val="nil"/>
              <w:bottom w:val="nil"/>
              <w:right w:val="nil"/>
            </w:tcBorders>
            <w:shd w:val="clear" w:color="auto" w:fill="auto"/>
            <w:noWrap/>
            <w:vAlign w:val="center"/>
            <w:hideMark/>
          </w:tcPr>
          <w:p w14:paraId="423C75F1" w14:textId="6D4EBA3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757</w:t>
            </w:r>
          </w:p>
        </w:tc>
        <w:tc>
          <w:tcPr>
            <w:tcW w:w="820" w:type="dxa"/>
            <w:tcBorders>
              <w:top w:val="nil"/>
              <w:left w:val="nil"/>
              <w:bottom w:val="nil"/>
              <w:right w:val="nil"/>
            </w:tcBorders>
            <w:shd w:val="clear" w:color="auto" w:fill="auto"/>
            <w:noWrap/>
            <w:vAlign w:val="center"/>
            <w:hideMark/>
          </w:tcPr>
          <w:p w14:paraId="24856549" w14:textId="45D6F795"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w:t>
            </w:r>
            <w:r>
              <w:rPr>
                <w:rFonts w:eastAsia="Times New Roman"/>
                <w:color w:val="000000"/>
                <w:sz w:val="18"/>
                <w:szCs w:val="18"/>
              </w:rPr>
              <w:t>,</w:t>
            </w:r>
            <w:r w:rsidRPr="00D61336">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2C8B66FB" w14:textId="2D5B48D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8</w:t>
            </w:r>
            <w:r>
              <w:rPr>
                <w:rFonts w:eastAsia="Times New Roman"/>
                <w:color w:val="000000"/>
                <w:sz w:val="18"/>
                <w:szCs w:val="18"/>
              </w:rPr>
              <w:t>.</w:t>
            </w:r>
            <w:r w:rsidRPr="00D61336">
              <w:rPr>
                <w:rFonts w:eastAsia="Times New Roman"/>
                <w:color w:val="000000"/>
                <w:sz w:val="18"/>
                <w:szCs w:val="18"/>
              </w:rPr>
              <w:t>924</w:t>
            </w:r>
          </w:p>
        </w:tc>
        <w:tc>
          <w:tcPr>
            <w:tcW w:w="820" w:type="dxa"/>
            <w:tcBorders>
              <w:top w:val="nil"/>
              <w:left w:val="nil"/>
              <w:bottom w:val="nil"/>
              <w:right w:val="nil"/>
            </w:tcBorders>
            <w:shd w:val="clear" w:color="auto" w:fill="auto"/>
            <w:noWrap/>
            <w:vAlign w:val="center"/>
            <w:hideMark/>
          </w:tcPr>
          <w:p w14:paraId="7AFA6D44" w14:textId="025D08A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w:t>
            </w:r>
            <w:r>
              <w:rPr>
                <w:rFonts w:eastAsia="Times New Roman"/>
                <w:color w:val="000000"/>
                <w:sz w:val="18"/>
                <w:szCs w:val="18"/>
              </w:rPr>
              <w:t>,</w:t>
            </w:r>
            <w:r w:rsidRPr="00D61336">
              <w:rPr>
                <w:rFonts w:eastAsia="Times New Roman"/>
                <w:color w:val="000000"/>
                <w:sz w:val="18"/>
                <w:szCs w:val="18"/>
              </w:rPr>
              <w:t>8</w:t>
            </w:r>
          </w:p>
        </w:tc>
        <w:tc>
          <w:tcPr>
            <w:tcW w:w="700" w:type="dxa"/>
            <w:tcBorders>
              <w:top w:val="nil"/>
              <w:left w:val="nil"/>
              <w:bottom w:val="nil"/>
              <w:right w:val="nil"/>
            </w:tcBorders>
            <w:shd w:val="clear" w:color="auto" w:fill="auto"/>
            <w:noWrap/>
            <w:vAlign w:val="center"/>
            <w:hideMark/>
          </w:tcPr>
          <w:p w14:paraId="743ED1D8" w14:textId="778D56C7"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w:t>
            </w:r>
            <w:r>
              <w:rPr>
                <w:rFonts w:eastAsia="Times New Roman"/>
                <w:color w:val="000000"/>
                <w:sz w:val="18"/>
                <w:szCs w:val="18"/>
              </w:rPr>
              <w:t>.</w:t>
            </w:r>
            <w:r w:rsidRPr="00D61336">
              <w:rPr>
                <w:rFonts w:eastAsia="Times New Roman"/>
                <w:color w:val="000000"/>
                <w:sz w:val="18"/>
                <w:szCs w:val="18"/>
              </w:rPr>
              <w:t>746</w:t>
            </w:r>
          </w:p>
        </w:tc>
        <w:tc>
          <w:tcPr>
            <w:tcW w:w="820" w:type="dxa"/>
            <w:tcBorders>
              <w:top w:val="nil"/>
              <w:left w:val="nil"/>
              <w:bottom w:val="nil"/>
              <w:right w:val="nil"/>
            </w:tcBorders>
            <w:shd w:val="clear" w:color="auto" w:fill="auto"/>
            <w:noWrap/>
            <w:vAlign w:val="center"/>
            <w:hideMark/>
          </w:tcPr>
          <w:p w14:paraId="29054D52" w14:textId="41BBA0BE"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4B741463" w14:textId="3536CAF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w:t>
            </w:r>
            <w:r>
              <w:rPr>
                <w:rFonts w:eastAsia="Times New Roman"/>
                <w:color w:val="000000"/>
                <w:sz w:val="18"/>
                <w:szCs w:val="18"/>
              </w:rPr>
              <w:t>.</w:t>
            </w:r>
            <w:r w:rsidRPr="00D61336">
              <w:rPr>
                <w:rFonts w:eastAsia="Times New Roman"/>
                <w:color w:val="000000"/>
                <w:sz w:val="18"/>
                <w:szCs w:val="18"/>
              </w:rPr>
              <w:t>832</w:t>
            </w:r>
          </w:p>
        </w:tc>
        <w:tc>
          <w:tcPr>
            <w:tcW w:w="820" w:type="dxa"/>
            <w:tcBorders>
              <w:top w:val="nil"/>
              <w:left w:val="nil"/>
              <w:bottom w:val="nil"/>
              <w:right w:val="nil"/>
            </w:tcBorders>
            <w:shd w:val="clear" w:color="auto" w:fill="auto"/>
            <w:noWrap/>
            <w:vAlign w:val="center"/>
            <w:hideMark/>
          </w:tcPr>
          <w:p w14:paraId="3F3EEC63" w14:textId="1B324C74"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7</w:t>
            </w:r>
          </w:p>
        </w:tc>
      </w:tr>
      <w:tr w:rsidR="00D61336" w:rsidRPr="00D61336" w14:paraId="392D2D81"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3FB81C71"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Chile</w:t>
            </w:r>
          </w:p>
        </w:tc>
        <w:tc>
          <w:tcPr>
            <w:tcW w:w="700" w:type="dxa"/>
            <w:tcBorders>
              <w:top w:val="nil"/>
              <w:left w:val="nil"/>
              <w:bottom w:val="nil"/>
              <w:right w:val="nil"/>
            </w:tcBorders>
            <w:shd w:val="clear" w:color="auto" w:fill="auto"/>
            <w:noWrap/>
            <w:vAlign w:val="center"/>
            <w:hideMark/>
          </w:tcPr>
          <w:p w14:paraId="1527EA8D" w14:textId="5F71F441"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976</w:t>
            </w:r>
          </w:p>
        </w:tc>
        <w:tc>
          <w:tcPr>
            <w:tcW w:w="820" w:type="dxa"/>
            <w:tcBorders>
              <w:top w:val="nil"/>
              <w:left w:val="nil"/>
              <w:bottom w:val="nil"/>
              <w:right w:val="nil"/>
            </w:tcBorders>
            <w:shd w:val="clear" w:color="auto" w:fill="auto"/>
            <w:noWrap/>
            <w:vAlign w:val="center"/>
            <w:hideMark/>
          </w:tcPr>
          <w:p w14:paraId="375DF259" w14:textId="1ECC54EC"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1</w:t>
            </w:r>
          </w:p>
        </w:tc>
        <w:tc>
          <w:tcPr>
            <w:tcW w:w="700" w:type="dxa"/>
            <w:tcBorders>
              <w:top w:val="nil"/>
              <w:left w:val="nil"/>
              <w:bottom w:val="nil"/>
              <w:right w:val="nil"/>
            </w:tcBorders>
            <w:shd w:val="clear" w:color="auto" w:fill="auto"/>
            <w:noWrap/>
            <w:vAlign w:val="center"/>
            <w:hideMark/>
          </w:tcPr>
          <w:p w14:paraId="2A2712FB" w14:textId="6CFD246B"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282</w:t>
            </w:r>
          </w:p>
        </w:tc>
        <w:tc>
          <w:tcPr>
            <w:tcW w:w="820" w:type="dxa"/>
            <w:tcBorders>
              <w:top w:val="nil"/>
              <w:left w:val="nil"/>
              <w:bottom w:val="nil"/>
              <w:right w:val="nil"/>
            </w:tcBorders>
            <w:shd w:val="clear" w:color="auto" w:fill="auto"/>
            <w:noWrap/>
            <w:vAlign w:val="center"/>
            <w:hideMark/>
          </w:tcPr>
          <w:p w14:paraId="380FE813" w14:textId="56E417D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w:t>
            </w:r>
            <w:r>
              <w:rPr>
                <w:rFonts w:eastAsia="Times New Roman"/>
                <w:color w:val="000000"/>
                <w:sz w:val="18"/>
                <w:szCs w:val="18"/>
              </w:rPr>
              <w:t>,</w:t>
            </w:r>
            <w:r w:rsidRPr="00D61336">
              <w:rPr>
                <w:rFonts w:eastAsia="Times New Roman"/>
                <w:color w:val="000000"/>
                <w:sz w:val="18"/>
                <w:szCs w:val="18"/>
              </w:rPr>
              <w:t>7</w:t>
            </w:r>
          </w:p>
        </w:tc>
        <w:tc>
          <w:tcPr>
            <w:tcW w:w="700" w:type="dxa"/>
            <w:tcBorders>
              <w:top w:val="nil"/>
              <w:left w:val="nil"/>
              <w:bottom w:val="nil"/>
              <w:right w:val="nil"/>
            </w:tcBorders>
            <w:shd w:val="clear" w:color="auto" w:fill="auto"/>
            <w:noWrap/>
            <w:vAlign w:val="center"/>
            <w:hideMark/>
          </w:tcPr>
          <w:p w14:paraId="5546DFEB" w14:textId="14CEA485"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9</w:t>
            </w:r>
            <w:r>
              <w:rPr>
                <w:rFonts w:eastAsia="Times New Roman"/>
                <w:color w:val="000000"/>
                <w:sz w:val="18"/>
                <w:szCs w:val="18"/>
              </w:rPr>
              <w:t>.</w:t>
            </w:r>
            <w:r w:rsidRPr="00D61336">
              <w:rPr>
                <w:rFonts w:eastAsia="Times New Roman"/>
                <w:color w:val="000000"/>
                <w:sz w:val="18"/>
                <w:szCs w:val="18"/>
              </w:rPr>
              <w:t>629</w:t>
            </w:r>
          </w:p>
        </w:tc>
        <w:tc>
          <w:tcPr>
            <w:tcW w:w="820" w:type="dxa"/>
            <w:tcBorders>
              <w:top w:val="nil"/>
              <w:left w:val="nil"/>
              <w:bottom w:val="nil"/>
              <w:right w:val="nil"/>
            </w:tcBorders>
            <w:shd w:val="clear" w:color="auto" w:fill="auto"/>
            <w:noWrap/>
            <w:vAlign w:val="center"/>
            <w:hideMark/>
          </w:tcPr>
          <w:p w14:paraId="1B090AFF" w14:textId="03F084BD"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w:t>
            </w:r>
            <w:r>
              <w:rPr>
                <w:rFonts w:eastAsia="Times New Roman"/>
                <w:color w:val="000000"/>
                <w:sz w:val="18"/>
                <w:szCs w:val="18"/>
              </w:rPr>
              <w:t>,</w:t>
            </w:r>
            <w:r w:rsidRPr="00D61336">
              <w:rPr>
                <w:rFonts w:eastAsia="Times New Roman"/>
                <w:color w:val="000000"/>
                <w:sz w:val="18"/>
                <w:szCs w:val="18"/>
              </w:rPr>
              <w:t>9</w:t>
            </w:r>
          </w:p>
        </w:tc>
        <w:tc>
          <w:tcPr>
            <w:tcW w:w="700" w:type="dxa"/>
            <w:tcBorders>
              <w:top w:val="nil"/>
              <w:left w:val="nil"/>
              <w:bottom w:val="nil"/>
              <w:right w:val="nil"/>
            </w:tcBorders>
            <w:shd w:val="clear" w:color="auto" w:fill="auto"/>
            <w:noWrap/>
            <w:vAlign w:val="center"/>
            <w:hideMark/>
          </w:tcPr>
          <w:p w14:paraId="44F79D32" w14:textId="0F979A6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w:t>
            </w:r>
            <w:r>
              <w:rPr>
                <w:rFonts w:eastAsia="Times New Roman"/>
                <w:color w:val="000000"/>
                <w:sz w:val="18"/>
                <w:szCs w:val="18"/>
              </w:rPr>
              <w:t>.</w:t>
            </w:r>
            <w:r w:rsidRPr="00D61336">
              <w:rPr>
                <w:rFonts w:eastAsia="Times New Roman"/>
                <w:color w:val="000000"/>
                <w:sz w:val="18"/>
                <w:szCs w:val="18"/>
              </w:rPr>
              <w:t>547</w:t>
            </w:r>
          </w:p>
        </w:tc>
        <w:tc>
          <w:tcPr>
            <w:tcW w:w="820" w:type="dxa"/>
            <w:tcBorders>
              <w:top w:val="nil"/>
              <w:left w:val="nil"/>
              <w:bottom w:val="nil"/>
              <w:right w:val="nil"/>
            </w:tcBorders>
            <w:shd w:val="clear" w:color="auto" w:fill="auto"/>
            <w:noWrap/>
            <w:vAlign w:val="center"/>
            <w:hideMark/>
          </w:tcPr>
          <w:p w14:paraId="6A5668B8" w14:textId="3431AD8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0FFC47B8" w14:textId="417596DA"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w:t>
            </w:r>
            <w:r>
              <w:rPr>
                <w:rFonts w:eastAsia="Times New Roman"/>
                <w:color w:val="000000"/>
                <w:sz w:val="18"/>
                <w:szCs w:val="18"/>
              </w:rPr>
              <w:t>.</w:t>
            </w:r>
            <w:r w:rsidRPr="00D61336">
              <w:rPr>
                <w:rFonts w:eastAsia="Times New Roman"/>
                <w:color w:val="000000"/>
                <w:sz w:val="18"/>
                <w:szCs w:val="18"/>
              </w:rPr>
              <w:t>971</w:t>
            </w:r>
          </w:p>
        </w:tc>
        <w:tc>
          <w:tcPr>
            <w:tcW w:w="820" w:type="dxa"/>
            <w:tcBorders>
              <w:top w:val="nil"/>
              <w:left w:val="nil"/>
              <w:bottom w:val="nil"/>
              <w:right w:val="nil"/>
            </w:tcBorders>
            <w:shd w:val="clear" w:color="auto" w:fill="auto"/>
            <w:noWrap/>
            <w:vAlign w:val="center"/>
            <w:hideMark/>
          </w:tcPr>
          <w:p w14:paraId="5C580E65" w14:textId="7E7384D8"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1</w:t>
            </w:r>
          </w:p>
        </w:tc>
      </w:tr>
      <w:tr w:rsidR="00D61336" w:rsidRPr="00D61336" w14:paraId="220008BC" w14:textId="77777777" w:rsidTr="00D61336">
        <w:trPr>
          <w:trHeight w:val="284"/>
          <w:jc w:val="center"/>
        </w:trPr>
        <w:tc>
          <w:tcPr>
            <w:tcW w:w="2000" w:type="dxa"/>
            <w:tcBorders>
              <w:top w:val="nil"/>
              <w:left w:val="nil"/>
              <w:bottom w:val="nil"/>
              <w:right w:val="nil"/>
            </w:tcBorders>
            <w:shd w:val="clear" w:color="auto" w:fill="auto"/>
            <w:noWrap/>
            <w:vAlign w:val="center"/>
            <w:hideMark/>
          </w:tcPr>
          <w:p w14:paraId="15378E86" w14:textId="77777777" w:rsidR="00D61336" w:rsidRPr="00D61336" w:rsidRDefault="00D61336" w:rsidP="00D61336">
            <w:pPr>
              <w:widowControl/>
              <w:tabs>
                <w:tab w:val="clear" w:pos="567"/>
              </w:tabs>
              <w:spacing w:line="240" w:lineRule="auto"/>
              <w:rPr>
                <w:rFonts w:eastAsia="Times New Roman"/>
                <w:color w:val="000000"/>
                <w:sz w:val="18"/>
                <w:szCs w:val="18"/>
              </w:rPr>
            </w:pPr>
            <w:r w:rsidRPr="00D61336">
              <w:rPr>
                <w:rFonts w:eastAsia="Times New Roman"/>
                <w:color w:val="000000"/>
                <w:sz w:val="18"/>
                <w:szCs w:val="18"/>
              </w:rPr>
              <w:t>Ilhas Virgens Britânicas</w:t>
            </w:r>
          </w:p>
        </w:tc>
        <w:tc>
          <w:tcPr>
            <w:tcW w:w="700" w:type="dxa"/>
            <w:tcBorders>
              <w:top w:val="nil"/>
              <w:left w:val="nil"/>
              <w:bottom w:val="nil"/>
              <w:right w:val="nil"/>
            </w:tcBorders>
            <w:shd w:val="clear" w:color="auto" w:fill="auto"/>
            <w:noWrap/>
            <w:vAlign w:val="center"/>
            <w:hideMark/>
          </w:tcPr>
          <w:p w14:paraId="0F636A4C" w14:textId="5A2CF00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4</w:t>
            </w:r>
            <w:r>
              <w:rPr>
                <w:rFonts w:eastAsia="Times New Roman"/>
                <w:color w:val="000000"/>
                <w:sz w:val="18"/>
                <w:szCs w:val="18"/>
              </w:rPr>
              <w:t>.</w:t>
            </w:r>
            <w:r w:rsidRPr="00D61336">
              <w:rPr>
                <w:rFonts w:eastAsia="Times New Roman"/>
                <w:color w:val="000000"/>
                <w:sz w:val="18"/>
                <w:szCs w:val="18"/>
              </w:rPr>
              <w:t>779</w:t>
            </w:r>
          </w:p>
        </w:tc>
        <w:tc>
          <w:tcPr>
            <w:tcW w:w="820" w:type="dxa"/>
            <w:tcBorders>
              <w:top w:val="nil"/>
              <w:left w:val="nil"/>
              <w:bottom w:val="nil"/>
              <w:right w:val="nil"/>
            </w:tcBorders>
            <w:shd w:val="clear" w:color="auto" w:fill="auto"/>
            <w:noWrap/>
            <w:vAlign w:val="center"/>
            <w:hideMark/>
          </w:tcPr>
          <w:p w14:paraId="73F1A140" w14:textId="4104C187"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w:t>
            </w:r>
            <w:r>
              <w:rPr>
                <w:rFonts w:eastAsia="Times New Roman"/>
                <w:color w:val="000000"/>
                <w:sz w:val="18"/>
                <w:szCs w:val="18"/>
              </w:rPr>
              <w:t>,</w:t>
            </w:r>
            <w:r w:rsidRPr="00D61336">
              <w:rPr>
                <w:rFonts w:eastAsia="Times New Roman"/>
                <w:color w:val="000000"/>
                <w:sz w:val="18"/>
                <w:szCs w:val="18"/>
              </w:rPr>
              <w:t>0</w:t>
            </w:r>
          </w:p>
        </w:tc>
        <w:tc>
          <w:tcPr>
            <w:tcW w:w="700" w:type="dxa"/>
            <w:tcBorders>
              <w:top w:val="nil"/>
              <w:left w:val="nil"/>
              <w:bottom w:val="nil"/>
              <w:right w:val="nil"/>
            </w:tcBorders>
            <w:shd w:val="clear" w:color="auto" w:fill="auto"/>
            <w:noWrap/>
            <w:vAlign w:val="center"/>
            <w:hideMark/>
          </w:tcPr>
          <w:p w14:paraId="17C40492" w14:textId="19462CAD"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w:t>
            </w:r>
            <w:r>
              <w:rPr>
                <w:rFonts w:eastAsia="Times New Roman"/>
                <w:color w:val="000000"/>
                <w:sz w:val="18"/>
                <w:szCs w:val="18"/>
              </w:rPr>
              <w:t>.</w:t>
            </w:r>
            <w:r w:rsidRPr="00D61336">
              <w:rPr>
                <w:rFonts w:eastAsia="Times New Roman"/>
                <w:color w:val="000000"/>
                <w:sz w:val="18"/>
                <w:szCs w:val="18"/>
              </w:rPr>
              <w:t>583</w:t>
            </w:r>
          </w:p>
        </w:tc>
        <w:tc>
          <w:tcPr>
            <w:tcW w:w="820" w:type="dxa"/>
            <w:tcBorders>
              <w:top w:val="nil"/>
              <w:left w:val="nil"/>
              <w:bottom w:val="nil"/>
              <w:right w:val="nil"/>
            </w:tcBorders>
            <w:shd w:val="clear" w:color="auto" w:fill="auto"/>
            <w:noWrap/>
            <w:vAlign w:val="center"/>
            <w:hideMark/>
          </w:tcPr>
          <w:p w14:paraId="55F0134E" w14:textId="6E57D1C7"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5</w:t>
            </w:r>
          </w:p>
        </w:tc>
        <w:tc>
          <w:tcPr>
            <w:tcW w:w="700" w:type="dxa"/>
            <w:tcBorders>
              <w:top w:val="nil"/>
              <w:left w:val="nil"/>
              <w:bottom w:val="nil"/>
              <w:right w:val="nil"/>
            </w:tcBorders>
            <w:shd w:val="clear" w:color="auto" w:fill="auto"/>
            <w:noWrap/>
            <w:vAlign w:val="center"/>
            <w:hideMark/>
          </w:tcPr>
          <w:p w14:paraId="76216F00" w14:textId="3221E389"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12</w:t>
            </w:r>
            <w:r>
              <w:rPr>
                <w:rFonts w:eastAsia="Times New Roman"/>
                <w:color w:val="000000"/>
                <w:sz w:val="18"/>
                <w:szCs w:val="18"/>
              </w:rPr>
              <w:t>.</w:t>
            </w:r>
            <w:r w:rsidRPr="00D61336">
              <w:rPr>
                <w:rFonts w:eastAsia="Times New Roman"/>
                <w:color w:val="000000"/>
                <w:sz w:val="18"/>
                <w:szCs w:val="18"/>
              </w:rPr>
              <w:t>982</w:t>
            </w:r>
          </w:p>
        </w:tc>
        <w:tc>
          <w:tcPr>
            <w:tcW w:w="820" w:type="dxa"/>
            <w:tcBorders>
              <w:top w:val="nil"/>
              <w:left w:val="nil"/>
              <w:bottom w:val="nil"/>
              <w:right w:val="nil"/>
            </w:tcBorders>
            <w:shd w:val="clear" w:color="auto" w:fill="auto"/>
            <w:noWrap/>
            <w:vAlign w:val="center"/>
            <w:hideMark/>
          </w:tcPr>
          <w:p w14:paraId="7BAC40C4" w14:textId="3B4B4632"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6</w:t>
            </w:r>
          </w:p>
        </w:tc>
        <w:tc>
          <w:tcPr>
            <w:tcW w:w="700" w:type="dxa"/>
            <w:tcBorders>
              <w:top w:val="nil"/>
              <w:left w:val="nil"/>
              <w:bottom w:val="nil"/>
              <w:right w:val="nil"/>
            </w:tcBorders>
            <w:shd w:val="clear" w:color="auto" w:fill="auto"/>
            <w:noWrap/>
            <w:vAlign w:val="center"/>
            <w:hideMark/>
          </w:tcPr>
          <w:p w14:paraId="1A3DA374" w14:textId="28109387"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13</w:t>
            </w:r>
            <w:r>
              <w:rPr>
                <w:rFonts w:eastAsia="Times New Roman"/>
                <w:color w:val="000000"/>
                <w:sz w:val="18"/>
                <w:szCs w:val="18"/>
              </w:rPr>
              <w:t>.</w:t>
            </w:r>
            <w:r w:rsidRPr="00D61336">
              <w:rPr>
                <w:rFonts w:eastAsia="Times New Roman"/>
                <w:color w:val="000000"/>
                <w:sz w:val="18"/>
                <w:szCs w:val="18"/>
              </w:rPr>
              <w:t>757</w:t>
            </w:r>
          </w:p>
        </w:tc>
        <w:tc>
          <w:tcPr>
            <w:tcW w:w="820" w:type="dxa"/>
            <w:tcBorders>
              <w:top w:val="nil"/>
              <w:left w:val="nil"/>
              <w:bottom w:val="nil"/>
              <w:right w:val="nil"/>
            </w:tcBorders>
            <w:shd w:val="clear" w:color="auto" w:fill="auto"/>
            <w:noWrap/>
            <w:vAlign w:val="center"/>
            <w:hideMark/>
          </w:tcPr>
          <w:p w14:paraId="49B4638B" w14:textId="50BC0C5F"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2</w:t>
            </w:r>
          </w:p>
        </w:tc>
        <w:tc>
          <w:tcPr>
            <w:tcW w:w="700" w:type="dxa"/>
            <w:tcBorders>
              <w:top w:val="nil"/>
              <w:left w:val="nil"/>
              <w:bottom w:val="nil"/>
              <w:right w:val="nil"/>
            </w:tcBorders>
            <w:shd w:val="clear" w:color="auto" w:fill="auto"/>
            <w:noWrap/>
            <w:vAlign w:val="center"/>
            <w:hideMark/>
          </w:tcPr>
          <w:p w14:paraId="285BB380" w14:textId="3B7F184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10</w:t>
            </w:r>
            <w:r>
              <w:rPr>
                <w:rFonts w:eastAsia="Times New Roman"/>
                <w:color w:val="000000"/>
                <w:sz w:val="18"/>
                <w:szCs w:val="18"/>
              </w:rPr>
              <w:t>.</w:t>
            </w:r>
            <w:r w:rsidRPr="00D61336">
              <w:rPr>
                <w:rFonts w:eastAsia="Times New Roman"/>
                <w:color w:val="000000"/>
                <w:sz w:val="18"/>
                <w:szCs w:val="18"/>
              </w:rPr>
              <w:t>910</w:t>
            </w:r>
          </w:p>
        </w:tc>
        <w:tc>
          <w:tcPr>
            <w:tcW w:w="820" w:type="dxa"/>
            <w:tcBorders>
              <w:top w:val="nil"/>
              <w:left w:val="nil"/>
              <w:bottom w:val="nil"/>
              <w:right w:val="nil"/>
            </w:tcBorders>
            <w:shd w:val="clear" w:color="auto" w:fill="auto"/>
            <w:noWrap/>
            <w:vAlign w:val="center"/>
            <w:hideMark/>
          </w:tcPr>
          <w:p w14:paraId="6101ED78" w14:textId="272987B0" w:rsidR="00D61336" w:rsidRPr="00D61336" w:rsidRDefault="00D61336" w:rsidP="00D61336">
            <w:pPr>
              <w:widowControl/>
              <w:tabs>
                <w:tab w:val="clear" w:pos="567"/>
              </w:tabs>
              <w:spacing w:line="240" w:lineRule="auto"/>
              <w:jc w:val="right"/>
              <w:rPr>
                <w:rFonts w:eastAsia="Times New Roman"/>
                <w:color w:val="000000"/>
                <w:sz w:val="18"/>
                <w:szCs w:val="18"/>
              </w:rPr>
            </w:pPr>
            <w:r w:rsidRPr="00D61336">
              <w:rPr>
                <w:rFonts w:eastAsia="Times New Roman"/>
                <w:color w:val="000000"/>
                <w:sz w:val="18"/>
                <w:szCs w:val="18"/>
              </w:rPr>
              <w:t>2</w:t>
            </w:r>
            <w:r>
              <w:rPr>
                <w:rFonts w:eastAsia="Times New Roman"/>
                <w:color w:val="000000"/>
                <w:sz w:val="18"/>
                <w:szCs w:val="18"/>
              </w:rPr>
              <w:t>,</w:t>
            </w:r>
            <w:r w:rsidRPr="00D61336">
              <w:rPr>
                <w:rFonts w:eastAsia="Times New Roman"/>
                <w:color w:val="000000"/>
                <w:sz w:val="18"/>
                <w:szCs w:val="18"/>
              </w:rPr>
              <w:t>1</w:t>
            </w:r>
          </w:p>
        </w:tc>
      </w:tr>
      <w:tr w:rsidR="00D61336" w:rsidRPr="00D61336" w14:paraId="40A43D0F" w14:textId="77777777" w:rsidTr="00D61336">
        <w:trPr>
          <w:trHeight w:val="284"/>
          <w:jc w:val="center"/>
        </w:trPr>
        <w:tc>
          <w:tcPr>
            <w:tcW w:w="2000" w:type="dxa"/>
            <w:tcBorders>
              <w:top w:val="single" w:sz="4" w:space="0" w:color="auto"/>
              <w:left w:val="nil"/>
              <w:bottom w:val="single" w:sz="4" w:space="0" w:color="auto"/>
              <w:right w:val="nil"/>
            </w:tcBorders>
            <w:shd w:val="clear" w:color="auto" w:fill="auto"/>
            <w:noWrap/>
            <w:vAlign w:val="center"/>
            <w:hideMark/>
          </w:tcPr>
          <w:p w14:paraId="765BDC9A" w14:textId="77777777" w:rsidR="00D61336" w:rsidRPr="00D61336" w:rsidRDefault="00D61336" w:rsidP="00D61336">
            <w:pPr>
              <w:widowControl/>
              <w:tabs>
                <w:tab w:val="clear" w:pos="567"/>
              </w:tabs>
              <w:spacing w:line="240" w:lineRule="auto"/>
              <w:rPr>
                <w:rFonts w:eastAsia="Times New Roman"/>
                <w:b/>
                <w:bCs/>
                <w:color w:val="000000"/>
                <w:sz w:val="18"/>
                <w:szCs w:val="18"/>
              </w:rPr>
            </w:pPr>
            <w:r w:rsidRPr="00D61336">
              <w:rPr>
                <w:rFonts w:eastAsia="Times New Roman"/>
                <w:b/>
                <w:bCs/>
                <w:color w:val="000000"/>
                <w:sz w:val="18"/>
                <w:szCs w:val="18"/>
              </w:rPr>
              <w:t>TOTAL</w:t>
            </w:r>
          </w:p>
        </w:tc>
        <w:tc>
          <w:tcPr>
            <w:tcW w:w="700" w:type="dxa"/>
            <w:tcBorders>
              <w:top w:val="single" w:sz="4" w:space="0" w:color="auto"/>
              <w:left w:val="nil"/>
              <w:bottom w:val="single" w:sz="4" w:space="0" w:color="auto"/>
              <w:right w:val="nil"/>
            </w:tcBorders>
            <w:shd w:val="clear" w:color="auto" w:fill="auto"/>
            <w:noWrap/>
            <w:vAlign w:val="center"/>
            <w:hideMark/>
          </w:tcPr>
          <w:p w14:paraId="3D2AE4A6" w14:textId="3B5C7F12"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480</w:t>
            </w:r>
            <w:r>
              <w:rPr>
                <w:rFonts w:eastAsia="Times New Roman"/>
                <w:b/>
                <w:bCs/>
                <w:color w:val="000000"/>
                <w:sz w:val="18"/>
                <w:szCs w:val="18"/>
              </w:rPr>
              <w:t>.</w:t>
            </w:r>
            <w:r w:rsidRPr="00D61336">
              <w:rPr>
                <w:rFonts w:eastAsia="Times New Roman"/>
                <w:b/>
                <w:bCs/>
                <w:color w:val="000000"/>
                <w:sz w:val="18"/>
                <w:szCs w:val="18"/>
              </w:rPr>
              <w:t>984</w:t>
            </w:r>
          </w:p>
        </w:tc>
        <w:tc>
          <w:tcPr>
            <w:tcW w:w="820" w:type="dxa"/>
            <w:tcBorders>
              <w:top w:val="single" w:sz="4" w:space="0" w:color="auto"/>
              <w:left w:val="nil"/>
              <w:bottom w:val="single" w:sz="4" w:space="0" w:color="auto"/>
              <w:right w:val="nil"/>
            </w:tcBorders>
            <w:shd w:val="clear" w:color="auto" w:fill="auto"/>
            <w:noWrap/>
            <w:vAlign w:val="center"/>
            <w:hideMark/>
          </w:tcPr>
          <w:p w14:paraId="319292F1" w14:textId="67273183"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100</w:t>
            </w:r>
            <w:r>
              <w:rPr>
                <w:rFonts w:eastAsia="Times New Roman"/>
                <w:b/>
                <w:bCs/>
                <w:color w:val="000000"/>
                <w:sz w:val="18"/>
                <w:szCs w:val="18"/>
              </w:rPr>
              <w:t>,</w:t>
            </w:r>
            <w:r w:rsidRPr="00D61336">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5F1BEAD6" w14:textId="634B20A9"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539</w:t>
            </w:r>
            <w:r>
              <w:rPr>
                <w:rFonts w:eastAsia="Times New Roman"/>
                <w:b/>
                <w:bCs/>
                <w:color w:val="000000"/>
                <w:sz w:val="18"/>
                <w:szCs w:val="18"/>
              </w:rPr>
              <w:t>.</w:t>
            </w:r>
            <w:r w:rsidRPr="00D61336">
              <w:rPr>
                <w:rFonts w:eastAsia="Times New Roman"/>
                <w:b/>
                <w:bCs/>
                <w:color w:val="000000"/>
                <w:sz w:val="18"/>
                <w:szCs w:val="18"/>
              </w:rPr>
              <w:t>916</w:t>
            </w:r>
          </w:p>
        </w:tc>
        <w:tc>
          <w:tcPr>
            <w:tcW w:w="820" w:type="dxa"/>
            <w:tcBorders>
              <w:top w:val="single" w:sz="4" w:space="0" w:color="auto"/>
              <w:left w:val="nil"/>
              <w:bottom w:val="single" w:sz="4" w:space="0" w:color="auto"/>
              <w:right w:val="nil"/>
            </w:tcBorders>
            <w:shd w:val="clear" w:color="auto" w:fill="auto"/>
            <w:noWrap/>
            <w:vAlign w:val="center"/>
            <w:hideMark/>
          </w:tcPr>
          <w:p w14:paraId="4D0CF1ED" w14:textId="48AD8120"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100</w:t>
            </w:r>
            <w:r>
              <w:rPr>
                <w:rFonts w:eastAsia="Times New Roman"/>
                <w:b/>
                <w:bCs/>
                <w:color w:val="000000"/>
                <w:sz w:val="18"/>
                <w:szCs w:val="18"/>
              </w:rPr>
              <w:t>,</w:t>
            </w:r>
            <w:r w:rsidRPr="00D61336">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04A9F74E" w14:textId="727D0317"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499</w:t>
            </w:r>
            <w:r>
              <w:rPr>
                <w:rFonts w:eastAsia="Times New Roman"/>
                <w:b/>
                <w:bCs/>
                <w:color w:val="000000"/>
                <w:sz w:val="18"/>
                <w:szCs w:val="18"/>
              </w:rPr>
              <w:t>.</w:t>
            </w:r>
            <w:r w:rsidRPr="00D61336">
              <w:rPr>
                <w:rFonts w:eastAsia="Times New Roman"/>
                <w:b/>
                <w:bCs/>
                <w:color w:val="000000"/>
                <w:sz w:val="18"/>
                <w:szCs w:val="18"/>
              </w:rPr>
              <w:t>290</w:t>
            </w:r>
          </w:p>
        </w:tc>
        <w:tc>
          <w:tcPr>
            <w:tcW w:w="820" w:type="dxa"/>
            <w:tcBorders>
              <w:top w:val="single" w:sz="4" w:space="0" w:color="auto"/>
              <w:left w:val="nil"/>
              <w:bottom w:val="single" w:sz="4" w:space="0" w:color="auto"/>
              <w:right w:val="nil"/>
            </w:tcBorders>
            <w:shd w:val="clear" w:color="auto" w:fill="auto"/>
            <w:noWrap/>
            <w:vAlign w:val="center"/>
            <w:hideMark/>
          </w:tcPr>
          <w:p w14:paraId="07811586" w14:textId="78A4C812"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100</w:t>
            </w:r>
            <w:r>
              <w:rPr>
                <w:rFonts w:eastAsia="Times New Roman"/>
                <w:b/>
                <w:bCs/>
                <w:color w:val="000000"/>
                <w:sz w:val="18"/>
                <w:szCs w:val="18"/>
              </w:rPr>
              <w:t>,</w:t>
            </w:r>
            <w:r w:rsidRPr="00D61336">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7E237344" w14:textId="4D12A85F"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623</w:t>
            </w:r>
            <w:r>
              <w:rPr>
                <w:rFonts w:eastAsia="Times New Roman"/>
                <w:b/>
                <w:bCs/>
                <w:color w:val="000000"/>
                <w:sz w:val="18"/>
                <w:szCs w:val="18"/>
              </w:rPr>
              <w:t>.</w:t>
            </w:r>
            <w:r w:rsidRPr="00D61336">
              <w:rPr>
                <w:rFonts w:eastAsia="Times New Roman"/>
                <w:b/>
                <w:bCs/>
                <w:color w:val="000000"/>
                <w:sz w:val="18"/>
                <w:szCs w:val="18"/>
              </w:rPr>
              <w:t>317</w:t>
            </w:r>
          </w:p>
        </w:tc>
        <w:tc>
          <w:tcPr>
            <w:tcW w:w="820" w:type="dxa"/>
            <w:tcBorders>
              <w:top w:val="single" w:sz="4" w:space="0" w:color="auto"/>
              <w:left w:val="nil"/>
              <w:bottom w:val="single" w:sz="4" w:space="0" w:color="auto"/>
              <w:right w:val="nil"/>
            </w:tcBorders>
            <w:shd w:val="clear" w:color="auto" w:fill="auto"/>
            <w:noWrap/>
            <w:vAlign w:val="center"/>
            <w:hideMark/>
          </w:tcPr>
          <w:p w14:paraId="310A03BF" w14:textId="59A8E6EE"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100</w:t>
            </w:r>
            <w:r>
              <w:rPr>
                <w:rFonts w:eastAsia="Times New Roman"/>
                <w:b/>
                <w:bCs/>
                <w:color w:val="000000"/>
                <w:sz w:val="18"/>
                <w:szCs w:val="18"/>
              </w:rPr>
              <w:t>,</w:t>
            </w:r>
            <w:r w:rsidRPr="00D61336">
              <w:rPr>
                <w:rFonts w:eastAsia="Times New Roman"/>
                <w:b/>
                <w:bCs/>
                <w:color w:val="000000"/>
                <w:sz w:val="18"/>
                <w:szCs w:val="18"/>
              </w:rPr>
              <w:t>0</w:t>
            </w:r>
          </w:p>
        </w:tc>
        <w:tc>
          <w:tcPr>
            <w:tcW w:w="700" w:type="dxa"/>
            <w:tcBorders>
              <w:top w:val="single" w:sz="4" w:space="0" w:color="auto"/>
              <w:left w:val="nil"/>
              <w:bottom w:val="single" w:sz="4" w:space="0" w:color="auto"/>
              <w:right w:val="nil"/>
            </w:tcBorders>
            <w:shd w:val="clear" w:color="auto" w:fill="auto"/>
            <w:noWrap/>
            <w:vAlign w:val="center"/>
            <w:hideMark/>
          </w:tcPr>
          <w:p w14:paraId="683E7C98" w14:textId="1B7B8D84"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521</w:t>
            </w:r>
            <w:r>
              <w:rPr>
                <w:rFonts w:eastAsia="Times New Roman"/>
                <w:b/>
                <w:bCs/>
                <w:color w:val="000000"/>
                <w:sz w:val="18"/>
                <w:szCs w:val="18"/>
              </w:rPr>
              <w:t>.</w:t>
            </w:r>
            <w:r w:rsidRPr="00D61336">
              <w:rPr>
                <w:rFonts w:eastAsia="Times New Roman"/>
                <w:b/>
                <w:bCs/>
                <w:color w:val="000000"/>
                <w:sz w:val="18"/>
                <w:szCs w:val="18"/>
              </w:rPr>
              <w:t>305</w:t>
            </w:r>
          </w:p>
        </w:tc>
        <w:tc>
          <w:tcPr>
            <w:tcW w:w="820" w:type="dxa"/>
            <w:tcBorders>
              <w:top w:val="single" w:sz="4" w:space="0" w:color="auto"/>
              <w:left w:val="nil"/>
              <w:bottom w:val="single" w:sz="4" w:space="0" w:color="auto"/>
              <w:right w:val="nil"/>
            </w:tcBorders>
            <w:shd w:val="clear" w:color="auto" w:fill="auto"/>
            <w:noWrap/>
            <w:vAlign w:val="center"/>
            <w:hideMark/>
          </w:tcPr>
          <w:p w14:paraId="403EB4A0" w14:textId="61D1B919" w:rsidR="00D61336" w:rsidRPr="00D61336" w:rsidRDefault="00D61336" w:rsidP="00D61336">
            <w:pPr>
              <w:widowControl/>
              <w:tabs>
                <w:tab w:val="clear" w:pos="567"/>
              </w:tabs>
              <w:spacing w:line="240" w:lineRule="auto"/>
              <w:jc w:val="right"/>
              <w:rPr>
                <w:rFonts w:eastAsia="Times New Roman"/>
                <w:b/>
                <w:bCs/>
                <w:color w:val="000000"/>
                <w:sz w:val="18"/>
                <w:szCs w:val="18"/>
              </w:rPr>
            </w:pPr>
            <w:r w:rsidRPr="00D61336">
              <w:rPr>
                <w:rFonts w:eastAsia="Times New Roman"/>
                <w:b/>
                <w:bCs/>
                <w:color w:val="000000"/>
                <w:sz w:val="18"/>
                <w:szCs w:val="18"/>
              </w:rPr>
              <w:t>100</w:t>
            </w:r>
            <w:r>
              <w:rPr>
                <w:rFonts w:eastAsia="Times New Roman"/>
                <w:b/>
                <w:bCs/>
                <w:color w:val="000000"/>
                <w:sz w:val="18"/>
                <w:szCs w:val="18"/>
              </w:rPr>
              <w:t>,</w:t>
            </w:r>
            <w:r w:rsidRPr="00D61336">
              <w:rPr>
                <w:rFonts w:eastAsia="Times New Roman"/>
                <w:b/>
                <w:bCs/>
                <w:color w:val="000000"/>
                <w:sz w:val="18"/>
                <w:szCs w:val="18"/>
              </w:rPr>
              <w:t>0</w:t>
            </w:r>
          </w:p>
        </w:tc>
      </w:tr>
    </w:tbl>
    <w:p w14:paraId="260B1876" w14:textId="77777777" w:rsidR="002B0496" w:rsidRPr="009F5B2B" w:rsidRDefault="002B0496" w:rsidP="002B0496">
      <w:pPr>
        <w:tabs>
          <w:tab w:val="clear" w:pos="567"/>
          <w:tab w:val="left" w:pos="5370"/>
        </w:tabs>
        <w:autoSpaceDE w:val="0"/>
        <w:autoSpaceDN w:val="0"/>
        <w:adjustRightInd w:val="0"/>
        <w:spacing w:line="240" w:lineRule="auto"/>
        <w:ind w:left="709" w:hanging="709"/>
        <w:jc w:val="both"/>
        <w:rPr>
          <w:rFonts w:eastAsia="Times New Roman"/>
          <w:i/>
        </w:rPr>
      </w:pPr>
    </w:p>
    <w:p w14:paraId="260B1877" w14:textId="77777777" w:rsidR="002B0496" w:rsidRPr="009F5B2B" w:rsidRDefault="002B0496" w:rsidP="002B0496">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Fonte: Banco Central do Brasil.</w:t>
      </w:r>
    </w:p>
    <w:p w14:paraId="260B1878" w14:textId="3ABE7115" w:rsidR="002B0496" w:rsidRDefault="002B0496" w:rsidP="002B0496">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 O investidor imediato participa diretamente no capital da empresa investida com poder de voto igual ou superior a 10%.</w:t>
      </w:r>
    </w:p>
    <w:p w14:paraId="3705134A" w14:textId="77777777" w:rsidR="00DA31A3" w:rsidRPr="00DA31A3" w:rsidRDefault="00DA31A3" w:rsidP="00DA31A3">
      <w:pPr>
        <w:tabs>
          <w:tab w:val="clear" w:pos="567"/>
        </w:tabs>
        <w:autoSpaceDE w:val="0"/>
        <w:autoSpaceDN w:val="0"/>
        <w:adjustRightInd w:val="0"/>
        <w:spacing w:before="120" w:line="240" w:lineRule="auto"/>
        <w:jc w:val="both"/>
      </w:pPr>
    </w:p>
    <w:p w14:paraId="260B187A" w14:textId="5C3D1634" w:rsidR="00A13CFF" w:rsidRDefault="00A13CFF" w:rsidP="002A51C3">
      <w:pPr>
        <w:pStyle w:val="Heading4"/>
        <w:tabs>
          <w:tab w:val="left" w:pos="0"/>
        </w:tabs>
        <w:spacing w:line="240" w:lineRule="auto"/>
        <w:jc w:val="center"/>
        <w:rPr>
          <w:rFonts w:ascii="Times New Roman" w:eastAsia="Times New Roman"/>
          <w:b/>
          <w:szCs w:val="24"/>
        </w:rPr>
      </w:pPr>
      <w:r w:rsidRPr="00E61BF9">
        <w:rPr>
          <w:rFonts w:ascii="Times New Roman" w:eastAsia="Times New Roman"/>
          <w:b/>
          <w:szCs w:val="24"/>
        </w:rPr>
        <w:t>Posição</w:t>
      </w:r>
      <w:r w:rsidR="00B93CDA">
        <w:rPr>
          <w:rFonts w:ascii="Times New Roman" w:eastAsia="Times New Roman"/>
          <w:b/>
          <w:szCs w:val="24"/>
        </w:rPr>
        <w:t xml:space="preserve"> </w:t>
      </w:r>
      <w:r w:rsidRPr="00E61BF9">
        <w:rPr>
          <w:rFonts w:ascii="Times New Roman" w:eastAsia="Times New Roman"/>
          <w:b/>
          <w:szCs w:val="24"/>
        </w:rPr>
        <w:t>do</w:t>
      </w:r>
      <w:r w:rsidR="00B93CDA">
        <w:rPr>
          <w:rFonts w:ascii="Times New Roman" w:eastAsia="Times New Roman"/>
          <w:b/>
          <w:szCs w:val="24"/>
        </w:rPr>
        <w:t xml:space="preserve"> </w:t>
      </w:r>
      <w:r w:rsidRPr="00E61BF9">
        <w:rPr>
          <w:rFonts w:ascii="Times New Roman" w:eastAsia="Times New Roman"/>
          <w:b/>
          <w:szCs w:val="24"/>
        </w:rPr>
        <w:t>Investimento</w:t>
      </w:r>
      <w:r w:rsidR="00B93CDA">
        <w:rPr>
          <w:rFonts w:ascii="Times New Roman" w:eastAsia="Times New Roman"/>
          <w:b/>
          <w:szCs w:val="24"/>
        </w:rPr>
        <w:t xml:space="preserve"> </w:t>
      </w:r>
      <w:r w:rsidRPr="00E61BF9">
        <w:rPr>
          <w:rFonts w:ascii="Times New Roman" w:eastAsia="Times New Roman"/>
          <w:b/>
          <w:szCs w:val="24"/>
        </w:rPr>
        <w:t>Direto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País</w:t>
      </w:r>
      <w:r w:rsidR="00B93CDA">
        <w:rPr>
          <w:rFonts w:ascii="Times New Roman" w:eastAsia="Times New Roman"/>
          <w:b/>
          <w:szCs w:val="24"/>
        </w:rPr>
        <w:t xml:space="preserve"> </w:t>
      </w:r>
      <w:r w:rsidRPr="00E61BF9">
        <w:rPr>
          <w:rFonts w:ascii="Times New Roman" w:eastAsia="Times New Roman"/>
          <w:b/>
          <w:szCs w:val="24"/>
        </w:rPr>
        <w:t>(IDP)</w:t>
      </w:r>
      <w:r w:rsidR="00B93CDA">
        <w:rPr>
          <w:rFonts w:ascii="Times New Roman" w:eastAsia="Times New Roman"/>
          <w:b/>
          <w:szCs w:val="24"/>
        </w:rPr>
        <w:t xml:space="preserve"> </w:t>
      </w:r>
      <w:r w:rsidRPr="00E61BF9">
        <w:rPr>
          <w:rFonts w:ascii="Times New Roman" w:eastAsia="Times New Roman"/>
          <w:b/>
          <w:szCs w:val="24"/>
        </w:rPr>
        <w:t>do</w:t>
      </w:r>
      <w:r w:rsidR="00B93CDA">
        <w:rPr>
          <w:rFonts w:ascii="Times New Roman" w:eastAsia="Times New Roman"/>
          <w:b/>
          <w:szCs w:val="24"/>
        </w:rPr>
        <w:t xml:space="preserve"> </w:t>
      </w:r>
      <w:r w:rsidRPr="00E61BF9">
        <w:rPr>
          <w:rFonts w:ascii="Times New Roman" w:eastAsia="Times New Roman"/>
          <w:b/>
          <w:szCs w:val="24"/>
        </w:rPr>
        <w:t>Japão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Brasil,</w:t>
      </w:r>
      <w:r w:rsidR="00B93CDA">
        <w:rPr>
          <w:rFonts w:ascii="Times New Roman" w:eastAsia="Times New Roman"/>
          <w:b/>
          <w:szCs w:val="24"/>
        </w:rPr>
        <w:t xml:space="preserve"> </w:t>
      </w:r>
      <w:r w:rsidR="009F5B2B">
        <w:rPr>
          <w:rFonts w:ascii="Times New Roman" w:eastAsia="Times New Roman"/>
          <w:b/>
          <w:szCs w:val="24"/>
        </w:rPr>
        <w:br/>
      </w:r>
      <w:r w:rsidRPr="00E61BF9">
        <w:rPr>
          <w:rFonts w:ascii="Times New Roman" w:eastAsia="Times New Roman"/>
          <w:b/>
          <w:szCs w:val="24"/>
        </w:rPr>
        <w:t>Participação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Capital</w:t>
      </w:r>
      <w:r w:rsidR="006021F7">
        <w:rPr>
          <w:rFonts w:ascii="Times New Roman" w:eastAsia="Times New Roman"/>
          <w:b/>
          <w:szCs w:val="24"/>
        </w:rPr>
        <w:t xml:space="preserve"> </w:t>
      </w:r>
      <w:r w:rsidRPr="00E61BF9">
        <w:rPr>
          <w:rFonts w:ascii="Times New Roman" w:eastAsia="Times New Roman"/>
          <w:b/>
          <w:szCs w:val="24"/>
          <w:vertAlign w:val="superscript"/>
        </w:rPr>
        <w:t>(1)</w:t>
      </w:r>
      <w:r w:rsidR="00BA739A">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00BA739A">
        <w:rPr>
          <w:rFonts w:ascii="Times New Roman" w:eastAsia="Times New Roman"/>
          <w:b/>
          <w:szCs w:val="24"/>
        </w:rPr>
        <w:t>)</w:t>
      </w:r>
      <w:proofErr w:type="gramEnd"/>
    </w:p>
    <w:p w14:paraId="3E4529A3" w14:textId="073633FF" w:rsidR="009F5B2B" w:rsidRDefault="009F5B2B" w:rsidP="00D61336">
      <w:pPr>
        <w:tabs>
          <w:tab w:val="clear" w:pos="567"/>
          <w:tab w:val="left" w:pos="1755"/>
        </w:tabs>
        <w:autoSpaceDE w:val="0"/>
        <w:autoSpaceDN w:val="0"/>
        <w:adjustRightInd w:val="0"/>
        <w:spacing w:line="240" w:lineRule="auto"/>
        <w:ind w:firstLine="720"/>
        <w:jc w:val="both"/>
      </w:pPr>
    </w:p>
    <w:tbl>
      <w:tblPr>
        <w:tblW w:w="8380" w:type="dxa"/>
        <w:tblInd w:w="55" w:type="dxa"/>
        <w:tblCellMar>
          <w:left w:w="70" w:type="dxa"/>
          <w:right w:w="70" w:type="dxa"/>
        </w:tblCellMar>
        <w:tblLook w:val="04A0" w:firstRow="1" w:lastRow="0" w:firstColumn="1" w:lastColumn="0" w:noHBand="0" w:noVBand="1"/>
      </w:tblPr>
      <w:tblGrid>
        <w:gridCol w:w="3740"/>
        <w:gridCol w:w="920"/>
        <w:gridCol w:w="920"/>
        <w:gridCol w:w="920"/>
        <w:gridCol w:w="920"/>
        <w:gridCol w:w="960"/>
      </w:tblGrid>
      <w:tr w:rsidR="00D61336" w:rsidRPr="00D61336" w14:paraId="6B667970" w14:textId="77777777" w:rsidTr="00D61336">
        <w:trPr>
          <w:trHeight w:val="315"/>
        </w:trPr>
        <w:tc>
          <w:tcPr>
            <w:tcW w:w="3740" w:type="dxa"/>
            <w:tcBorders>
              <w:top w:val="single" w:sz="4" w:space="0" w:color="auto"/>
              <w:left w:val="nil"/>
              <w:bottom w:val="single" w:sz="4" w:space="0" w:color="auto"/>
              <w:right w:val="nil"/>
            </w:tcBorders>
            <w:shd w:val="clear" w:color="auto" w:fill="auto"/>
            <w:noWrap/>
            <w:vAlign w:val="center"/>
            <w:hideMark/>
          </w:tcPr>
          <w:p w14:paraId="15ABE310" w14:textId="77777777" w:rsidR="00D61336" w:rsidRPr="00D61336" w:rsidRDefault="00D61336" w:rsidP="00D61336">
            <w:pPr>
              <w:widowControl/>
              <w:tabs>
                <w:tab w:val="clear" w:pos="567"/>
              </w:tabs>
              <w:spacing w:line="240" w:lineRule="auto"/>
              <w:rPr>
                <w:rFonts w:eastAsia="Times New Roman"/>
                <w:b/>
                <w:bCs/>
                <w:color w:val="000000"/>
                <w:sz w:val="18"/>
              </w:rPr>
            </w:pPr>
            <w:r w:rsidRPr="00D61336">
              <w:rPr>
                <w:rFonts w:eastAsia="Times New Roman"/>
                <w:b/>
                <w:bCs/>
                <w:color w:val="000000"/>
                <w:sz w:val="18"/>
              </w:rPr>
              <w:t> </w:t>
            </w:r>
          </w:p>
        </w:tc>
        <w:tc>
          <w:tcPr>
            <w:tcW w:w="920" w:type="dxa"/>
            <w:tcBorders>
              <w:top w:val="single" w:sz="4" w:space="0" w:color="auto"/>
              <w:left w:val="nil"/>
              <w:bottom w:val="single" w:sz="4" w:space="0" w:color="auto"/>
              <w:right w:val="nil"/>
            </w:tcBorders>
            <w:shd w:val="clear" w:color="auto" w:fill="auto"/>
            <w:noWrap/>
            <w:vAlign w:val="center"/>
            <w:hideMark/>
          </w:tcPr>
          <w:p w14:paraId="7E329EAC" w14:textId="77777777" w:rsidR="00D61336" w:rsidRPr="00D61336" w:rsidRDefault="00D61336" w:rsidP="00D61336">
            <w:pPr>
              <w:widowControl/>
              <w:tabs>
                <w:tab w:val="clear" w:pos="567"/>
              </w:tabs>
              <w:spacing w:line="240" w:lineRule="auto"/>
              <w:jc w:val="right"/>
              <w:rPr>
                <w:rFonts w:eastAsia="Times New Roman"/>
                <w:b/>
                <w:bCs/>
                <w:color w:val="000000"/>
                <w:sz w:val="18"/>
              </w:rPr>
            </w:pPr>
            <w:r w:rsidRPr="00D61336">
              <w:rPr>
                <w:rFonts w:eastAsia="Times New Roman"/>
                <w:b/>
                <w:bCs/>
                <w:color w:val="000000"/>
                <w:sz w:val="18"/>
              </w:rPr>
              <w:t>2016</w:t>
            </w:r>
          </w:p>
        </w:tc>
        <w:tc>
          <w:tcPr>
            <w:tcW w:w="920" w:type="dxa"/>
            <w:tcBorders>
              <w:top w:val="single" w:sz="4" w:space="0" w:color="auto"/>
              <w:left w:val="nil"/>
              <w:bottom w:val="single" w:sz="4" w:space="0" w:color="auto"/>
              <w:right w:val="nil"/>
            </w:tcBorders>
            <w:shd w:val="clear" w:color="auto" w:fill="auto"/>
            <w:noWrap/>
            <w:vAlign w:val="center"/>
            <w:hideMark/>
          </w:tcPr>
          <w:p w14:paraId="76FE1FB9" w14:textId="77777777" w:rsidR="00D61336" w:rsidRPr="00D61336" w:rsidRDefault="00D61336" w:rsidP="00D61336">
            <w:pPr>
              <w:widowControl/>
              <w:tabs>
                <w:tab w:val="clear" w:pos="567"/>
              </w:tabs>
              <w:spacing w:line="240" w:lineRule="auto"/>
              <w:jc w:val="right"/>
              <w:rPr>
                <w:rFonts w:eastAsia="Times New Roman"/>
                <w:b/>
                <w:bCs/>
                <w:color w:val="000000"/>
                <w:sz w:val="18"/>
              </w:rPr>
            </w:pPr>
            <w:r w:rsidRPr="00D61336">
              <w:rPr>
                <w:rFonts w:eastAsia="Times New Roman"/>
                <w:b/>
                <w:bCs/>
                <w:color w:val="000000"/>
                <w:sz w:val="18"/>
              </w:rPr>
              <w:t>2017</w:t>
            </w:r>
          </w:p>
        </w:tc>
        <w:tc>
          <w:tcPr>
            <w:tcW w:w="920" w:type="dxa"/>
            <w:tcBorders>
              <w:top w:val="single" w:sz="4" w:space="0" w:color="auto"/>
              <w:left w:val="nil"/>
              <w:bottom w:val="single" w:sz="4" w:space="0" w:color="auto"/>
              <w:right w:val="nil"/>
            </w:tcBorders>
            <w:shd w:val="clear" w:color="auto" w:fill="auto"/>
            <w:noWrap/>
            <w:vAlign w:val="center"/>
            <w:hideMark/>
          </w:tcPr>
          <w:p w14:paraId="0E13E3FC" w14:textId="77777777" w:rsidR="00D61336" w:rsidRPr="00D61336" w:rsidRDefault="00D61336" w:rsidP="00D61336">
            <w:pPr>
              <w:widowControl/>
              <w:tabs>
                <w:tab w:val="clear" w:pos="567"/>
              </w:tabs>
              <w:spacing w:line="240" w:lineRule="auto"/>
              <w:jc w:val="right"/>
              <w:rPr>
                <w:rFonts w:eastAsia="Times New Roman"/>
                <w:b/>
                <w:bCs/>
                <w:color w:val="000000"/>
                <w:sz w:val="18"/>
              </w:rPr>
            </w:pPr>
            <w:r w:rsidRPr="00D61336">
              <w:rPr>
                <w:rFonts w:eastAsia="Times New Roman"/>
                <w:b/>
                <w:bCs/>
                <w:color w:val="000000"/>
                <w:sz w:val="18"/>
              </w:rPr>
              <w:t>2018</w:t>
            </w:r>
          </w:p>
        </w:tc>
        <w:tc>
          <w:tcPr>
            <w:tcW w:w="920" w:type="dxa"/>
            <w:tcBorders>
              <w:top w:val="single" w:sz="4" w:space="0" w:color="auto"/>
              <w:left w:val="nil"/>
              <w:bottom w:val="single" w:sz="4" w:space="0" w:color="auto"/>
              <w:right w:val="nil"/>
            </w:tcBorders>
            <w:shd w:val="clear" w:color="auto" w:fill="auto"/>
            <w:noWrap/>
            <w:vAlign w:val="center"/>
            <w:hideMark/>
          </w:tcPr>
          <w:p w14:paraId="2C1E040E" w14:textId="77777777" w:rsidR="00D61336" w:rsidRPr="00D61336" w:rsidRDefault="00D61336" w:rsidP="00D61336">
            <w:pPr>
              <w:widowControl/>
              <w:tabs>
                <w:tab w:val="clear" w:pos="567"/>
              </w:tabs>
              <w:spacing w:line="240" w:lineRule="auto"/>
              <w:jc w:val="right"/>
              <w:rPr>
                <w:rFonts w:eastAsia="Times New Roman"/>
                <w:b/>
                <w:bCs/>
                <w:color w:val="000000"/>
                <w:sz w:val="18"/>
              </w:rPr>
            </w:pPr>
            <w:r w:rsidRPr="00D61336">
              <w:rPr>
                <w:rFonts w:eastAsia="Times New Roman"/>
                <w:b/>
                <w:bCs/>
                <w:color w:val="000000"/>
                <w:sz w:val="18"/>
              </w:rPr>
              <w:t>2019</w:t>
            </w:r>
          </w:p>
        </w:tc>
        <w:tc>
          <w:tcPr>
            <w:tcW w:w="960" w:type="dxa"/>
            <w:tcBorders>
              <w:top w:val="single" w:sz="4" w:space="0" w:color="auto"/>
              <w:left w:val="nil"/>
              <w:bottom w:val="single" w:sz="4" w:space="0" w:color="auto"/>
              <w:right w:val="nil"/>
            </w:tcBorders>
            <w:shd w:val="clear" w:color="auto" w:fill="auto"/>
            <w:noWrap/>
            <w:vAlign w:val="center"/>
            <w:hideMark/>
          </w:tcPr>
          <w:p w14:paraId="168E47D5" w14:textId="77777777" w:rsidR="00D61336" w:rsidRPr="00D61336" w:rsidRDefault="00D61336" w:rsidP="00D61336">
            <w:pPr>
              <w:widowControl/>
              <w:tabs>
                <w:tab w:val="clear" w:pos="567"/>
              </w:tabs>
              <w:spacing w:line="240" w:lineRule="auto"/>
              <w:jc w:val="right"/>
              <w:rPr>
                <w:rFonts w:eastAsia="Times New Roman"/>
                <w:b/>
                <w:bCs/>
                <w:color w:val="000000"/>
                <w:sz w:val="18"/>
              </w:rPr>
            </w:pPr>
            <w:r w:rsidRPr="00D61336">
              <w:rPr>
                <w:rFonts w:eastAsia="Times New Roman"/>
                <w:b/>
                <w:bCs/>
                <w:color w:val="000000"/>
                <w:sz w:val="18"/>
              </w:rPr>
              <w:t>2020</w:t>
            </w:r>
          </w:p>
        </w:tc>
      </w:tr>
      <w:tr w:rsidR="00D61336" w:rsidRPr="00D61336" w14:paraId="413DF160" w14:textId="77777777" w:rsidTr="00D61336">
        <w:trPr>
          <w:trHeight w:val="315"/>
        </w:trPr>
        <w:tc>
          <w:tcPr>
            <w:tcW w:w="3740" w:type="dxa"/>
            <w:tcBorders>
              <w:top w:val="nil"/>
              <w:left w:val="nil"/>
              <w:bottom w:val="nil"/>
              <w:right w:val="nil"/>
            </w:tcBorders>
            <w:shd w:val="clear" w:color="auto" w:fill="auto"/>
            <w:noWrap/>
            <w:vAlign w:val="center"/>
            <w:hideMark/>
          </w:tcPr>
          <w:p w14:paraId="554DAD54" w14:textId="77777777" w:rsidR="00D61336" w:rsidRPr="00D61336" w:rsidRDefault="00D61336" w:rsidP="00D61336">
            <w:pPr>
              <w:widowControl/>
              <w:tabs>
                <w:tab w:val="clear" w:pos="567"/>
              </w:tabs>
              <w:spacing w:line="240" w:lineRule="auto"/>
              <w:rPr>
                <w:rFonts w:eastAsia="Times New Roman"/>
                <w:color w:val="000000"/>
                <w:sz w:val="18"/>
              </w:rPr>
            </w:pPr>
            <w:r w:rsidRPr="00D61336">
              <w:rPr>
                <w:rFonts w:eastAsia="Times New Roman"/>
                <w:color w:val="000000"/>
                <w:sz w:val="18"/>
              </w:rPr>
              <w:t>IDP do Japão no Brasil</w:t>
            </w:r>
          </w:p>
        </w:tc>
        <w:tc>
          <w:tcPr>
            <w:tcW w:w="920" w:type="dxa"/>
            <w:tcBorders>
              <w:top w:val="nil"/>
              <w:left w:val="nil"/>
              <w:bottom w:val="nil"/>
              <w:right w:val="nil"/>
            </w:tcBorders>
            <w:shd w:val="clear" w:color="auto" w:fill="auto"/>
            <w:noWrap/>
            <w:vAlign w:val="center"/>
            <w:hideMark/>
          </w:tcPr>
          <w:p w14:paraId="1FFF6215" w14:textId="1B6AA3E9"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21</w:t>
            </w:r>
            <w:r w:rsidR="001B46A7">
              <w:rPr>
                <w:rFonts w:eastAsia="Times New Roman"/>
                <w:color w:val="000000"/>
                <w:sz w:val="18"/>
              </w:rPr>
              <w:t>.</w:t>
            </w:r>
            <w:r w:rsidRPr="00D61336">
              <w:rPr>
                <w:rFonts w:eastAsia="Times New Roman"/>
                <w:color w:val="000000"/>
                <w:sz w:val="18"/>
              </w:rPr>
              <w:t>157</w:t>
            </w:r>
          </w:p>
        </w:tc>
        <w:tc>
          <w:tcPr>
            <w:tcW w:w="920" w:type="dxa"/>
            <w:tcBorders>
              <w:top w:val="nil"/>
              <w:left w:val="nil"/>
              <w:bottom w:val="nil"/>
              <w:right w:val="nil"/>
            </w:tcBorders>
            <w:shd w:val="clear" w:color="auto" w:fill="auto"/>
            <w:noWrap/>
            <w:vAlign w:val="center"/>
            <w:hideMark/>
          </w:tcPr>
          <w:p w14:paraId="23628F0E" w14:textId="6F358624"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20</w:t>
            </w:r>
            <w:r w:rsidR="001B46A7">
              <w:rPr>
                <w:rFonts w:eastAsia="Times New Roman"/>
                <w:color w:val="000000"/>
                <w:sz w:val="18"/>
              </w:rPr>
              <w:t>.</w:t>
            </w:r>
            <w:r w:rsidRPr="00D61336">
              <w:rPr>
                <w:rFonts w:eastAsia="Times New Roman"/>
                <w:color w:val="000000"/>
                <w:sz w:val="18"/>
              </w:rPr>
              <w:t>194</w:t>
            </w:r>
          </w:p>
        </w:tc>
        <w:tc>
          <w:tcPr>
            <w:tcW w:w="920" w:type="dxa"/>
            <w:tcBorders>
              <w:top w:val="nil"/>
              <w:left w:val="nil"/>
              <w:bottom w:val="nil"/>
              <w:right w:val="nil"/>
            </w:tcBorders>
            <w:shd w:val="clear" w:color="auto" w:fill="auto"/>
            <w:noWrap/>
            <w:vAlign w:val="center"/>
            <w:hideMark/>
          </w:tcPr>
          <w:p w14:paraId="1716D43F" w14:textId="78993B44"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18</w:t>
            </w:r>
            <w:r w:rsidR="001B46A7">
              <w:rPr>
                <w:rFonts w:eastAsia="Times New Roman"/>
                <w:color w:val="000000"/>
                <w:sz w:val="18"/>
              </w:rPr>
              <w:t>.</w:t>
            </w:r>
            <w:r w:rsidRPr="00D61336">
              <w:rPr>
                <w:rFonts w:eastAsia="Times New Roman"/>
                <w:color w:val="000000"/>
                <w:sz w:val="18"/>
              </w:rPr>
              <w:t>094</w:t>
            </w:r>
          </w:p>
        </w:tc>
        <w:tc>
          <w:tcPr>
            <w:tcW w:w="920" w:type="dxa"/>
            <w:tcBorders>
              <w:top w:val="nil"/>
              <w:left w:val="nil"/>
              <w:bottom w:val="nil"/>
              <w:right w:val="nil"/>
            </w:tcBorders>
            <w:shd w:val="clear" w:color="auto" w:fill="auto"/>
            <w:noWrap/>
            <w:vAlign w:val="center"/>
            <w:hideMark/>
          </w:tcPr>
          <w:p w14:paraId="61D9254A" w14:textId="3B4985A1"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19</w:t>
            </w:r>
            <w:r w:rsidR="001B46A7">
              <w:rPr>
                <w:rFonts w:eastAsia="Times New Roman"/>
                <w:color w:val="000000"/>
                <w:sz w:val="18"/>
              </w:rPr>
              <w:t>.</w:t>
            </w:r>
            <w:r w:rsidRPr="00D61336">
              <w:rPr>
                <w:rFonts w:eastAsia="Times New Roman"/>
                <w:color w:val="000000"/>
                <w:sz w:val="18"/>
              </w:rPr>
              <w:t>227</w:t>
            </w:r>
          </w:p>
        </w:tc>
        <w:tc>
          <w:tcPr>
            <w:tcW w:w="960" w:type="dxa"/>
            <w:tcBorders>
              <w:top w:val="nil"/>
              <w:left w:val="nil"/>
              <w:bottom w:val="nil"/>
              <w:right w:val="nil"/>
            </w:tcBorders>
            <w:shd w:val="clear" w:color="auto" w:fill="auto"/>
            <w:noWrap/>
            <w:vAlign w:val="center"/>
            <w:hideMark/>
          </w:tcPr>
          <w:p w14:paraId="62786EC2" w14:textId="03E20371"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16</w:t>
            </w:r>
            <w:r w:rsidR="001B46A7">
              <w:rPr>
                <w:rFonts w:eastAsia="Times New Roman"/>
                <w:color w:val="000000"/>
                <w:sz w:val="18"/>
              </w:rPr>
              <w:t>.</w:t>
            </w:r>
            <w:r w:rsidRPr="00D61336">
              <w:rPr>
                <w:rFonts w:eastAsia="Times New Roman"/>
                <w:color w:val="000000"/>
                <w:sz w:val="18"/>
              </w:rPr>
              <w:t>978</w:t>
            </w:r>
          </w:p>
        </w:tc>
      </w:tr>
      <w:tr w:rsidR="00D61336" w:rsidRPr="00D61336" w14:paraId="56E5A986" w14:textId="77777777" w:rsidTr="00D61336">
        <w:trPr>
          <w:trHeight w:val="315"/>
        </w:trPr>
        <w:tc>
          <w:tcPr>
            <w:tcW w:w="3740" w:type="dxa"/>
            <w:tcBorders>
              <w:top w:val="nil"/>
              <w:left w:val="nil"/>
              <w:bottom w:val="nil"/>
              <w:right w:val="nil"/>
            </w:tcBorders>
            <w:shd w:val="clear" w:color="auto" w:fill="auto"/>
            <w:noWrap/>
            <w:vAlign w:val="center"/>
            <w:hideMark/>
          </w:tcPr>
          <w:p w14:paraId="0061D51B" w14:textId="77777777" w:rsidR="00D61336" w:rsidRPr="00D61336" w:rsidRDefault="00D61336" w:rsidP="00D61336">
            <w:pPr>
              <w:widowControl/>
              <w:tabs>
                <w:tab w:val="clear" w:pos="567"/>
              </w:tabs>
              <w:spacing w:line="240" w:lineRule="auto"/>
              <w:rPr>
                <w:rFonts w:eastAsia="Times New Roman"/>
                <w:color w:val="000000"/>
                <w:sz w:val="18"/>
              </w:rPr>
            </w:pPr>
            <w:r w:rsidRPr="00D61336">
              <w:rPr>
                <w:rFonts w:eastAsia="Times New Roman"/>
                <w:color w:val="000000"/>
                <w:sz w:val="18"/>
              </w:rPr>
              <w:t>Variação (%) em relação ao ano anterior</w:t>
            </w:r>
          </w:p>
        </w:tc>
        <w:tc>
          <w:tcPr>
            <w:tcW w:w="920" w:type="dxa"/>
            <w:tcBorders>
              <w:top w:val="nil"/>
              <w:left w:val="nil"/>
              <w:bottom w:val="nil"/>
              <w:right w:val="nil"/>
            </w:tcBorders>
            <w:shd w:val="clear" w:color="auto" w:fill="auto"/>
            <w:noWrap/>
            <w:vAlign w:val="center"/>
            <w:hideMark/>
          </w:tcPr>
          <w:p w14:paraId="44392F7F" w14:textId="2B4DB623"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23</w:t>
            </w:r>
            <w:r w:rsidR="001B46A7">
              <w:rPr>
                <w:rFonts w:eastAsia="Times New Roman"/>
                <w:color w:val="000000"/>
                <w:sz w:val="18"/>
              </w:rPr>
              <w:t>,</w:t>
            </w:r>
            <w:r w:rsidRPr="00D61336">
              <w:rPr>
                <w:rFonts w:eastAsia="Times New Roman"/>
                <w:color w:val="000000"/>
                <w:sz w:val="18"/>
              </w:rPr>
              <w:t>7</w:t>
            </w:r>
          </w:p>
        </w:tc>
        <w:tc>
          <w:tcPr>
            <w:tcW w:w="920" w:type="dxa"/>
            <w:tcBorders>
              <w:top w:val="nil"/>
              <w:left w:val="nil"/>
              <w:bottom w:val="nil"/>
              <w:right w:val="nil"/>
            </w:tcBorders>
            <w:shd w:val="clear" w:color="auto" w:fill="auto"/>
            <w:noWrap/>
            <w:vAlign w:val="center"/>
            <w:hideMark/>
          </w:tcPr>
          <w:p w14:paraId="60DFE7F0" w14:textId="4A02B31E"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-4</w:t>
            </w:r>
            <w:r w:rsidR="001B46A7">
              <w:rPr>
                <w:rFonts w:eastAsia="Times New Roman"/>
                <w:color w:val="000000"/>
                <w:sz w:val="18"/>
              </w:rPr>
              <w:t>,</w:t>
            </w:r>
            <w:r w:rsidRPr="00D61336">
              <w:rPr>
                <w:rFonts w:eastAsia="Times New Roman"/>
                <w:color w:val="000000"/>
                <w:sz w:val="18"/>
              </w:rPr>
              <w:t>6</w:t>
            </w:r>
          </w:p>
        </w:tc>
        <w:tc>
          <w:tcPr>
            <w:tcW w:w="920" w:type="dxa"/>
            <w:tcBorders>
              <w:top w:val="nil"/>
              <w:left w:val="nil"/>
              <w:bottom w:val="nil"/>
              <w:right w:val="nil"/>
            </w:tcBorders>
            <w:shd w:val="clear" w:color="auto" w:fill="auto"/>
            <w:noWrap/>
            <w:vAlign w:val="center"/>
            <w:hideMark/>
          </w:tcPr>
          <w:p w14:paraId="08D1D163" w14:textId="2DF642DD"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-10</w:t>
            </w:r>
            <w:r w:rsidR="001B46A7">
              <w:rPr>
                <w:rFonts w:eastAsia="Times New Roman"/>
                <w:color w:val="000000"/>
                <w:sz w:val="18"/>
              </w:rPr>
              <w:t>,</w:t>
            </w:r>
            <w:r w:rsidRPr="00D61336">
              <w:rPr>
                <w:rFonts w:eastAsia="Times New Roman"/>
                <w:color w:val="000000"/>
                <w:sz w:val="18"/>
              </w:rPr>
              <w:t>4</w:t>
            </w:r>
          </w:p>
        </w:tc>
        <w:tc>
          <w:tcPr>
            <w:tcW w:w="920" w:type="dxa"/>
            <w:tcBorders>
              <w:top w:val="nil"/>
              <w:left w:val="nil"/>
              <w:bottom w:val="nil"/>
              <w:right w:val="nil"/>
            </w:tcBorders>
            <w:shd w:val="clear" w:color="auto" w:fill="auto"/>
            <w:noWrap/>
            <w:vAlign w:val="center"/>
            <w:hideMark/>
          </w:tcPr>
          <w:p w14:paraId="745A655B" w14:textId="6EE81B78"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6</w:t>
            </w:r>
            <w:r w:rsidR="001B46A7">
              <w:rPr>
                <w:rFonts w:eastAsia="Times New Roman"/>
                <w:color w:val="000000"/>
                <w:sz w:val="18"/>
              </w:rPr>
              <w:t>,</w:t>
            </w:r>
            <w:r w:rsidRPr="00D61336">
              <w:rPr>
                <w:rFonts w:eastAsia="Times New Roman"/>
                <w:color w:val="000000"/>
                <w:sz w:val="18"/>
              </w:rPr>
              <w:t>3</w:t>
            </w:r>
          </w:p>
        </w:tc>
        <w:tc>
          <w:tcPr>
            <w:tcW w:w="960" w:type="dxa"/>
            <w:tcBorders>
              <w:top w:val="nil"/>
              <w:left w:val="nil"/>
              <w:bottom w:val="nil"/>
              <w:right w:val="nil"/>
            </w:tcBorders>
            <w:shd w:val="clear" w:color="auto" w:fill="auto"/>
            <w:noWrap/>
            <w:vAlign w:val="center"/>
            <w:hideMark/>
          </w:tcPr>
          <w:p w14:paraId="4AEF3C35" w14:textId="226516AC"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-11</w:t>
            </w:r>
            <w:r w:rsidR="001B46A7">
              <w:rPr>
                <w:rFonts w:eastAsia="Times New Roman"/>
                <w:color w:val="000000"/>
                <w:sz w:val="18"/>
              </w:rPr>
              <w:t>,</w:t>
            </w:r>
            <w:r w:rsidRPr="00D61336">
              <w:rPr>
                <w:rFonts w:eastAsia="Times New Roman"/>
                <w:color w:val="000000"/>
                <w:sz w:val="18"/>
              </w:rPr>
              <w:t>7</w:t>
            </w:r>
          </w:p>
        </w:tc>
      </w:tr>
      <w:tr w:rsidR="00D61336" w:rsidRPr="00D61336" w14:paraId="59762575" w14:textId="77777777" w:rsidTr="00D61336">
        <w:trPr>
          <w:trHeight w:val="315"/>
        </w:trPr>
        <w:tc>
          <w:tcPr>
            <w:tcW w:w="3740" w:type="dxa"/>
            <w:tcBorders>
              <w:top w:val="nil"/>
              <w:left w:val="nil"/>
              <w:bottom w:val="single" w:sz="4" w:space="0" w:color="auto"/>
              <w:right w:val="nil"/>
            </w:tcBorders>
            <w:shd w:val="clear" w:color="auto" w:fill="auto"/>
            <w:noWrap/>
            <w:vAlign w:val="center"/>
            <w:hideMark/>
          </w:tcPr>
          <w:p w14:paraId="43A56594" w14:textId="77777777" w:rsidR="00D61336" w:rsidRPr="00D61336" w:rsidRDefault="00D61336" w:rsidP="00D61336">
            <w:pPr>
              <w:widowControl/>
              <w:tabs>
                <w:tab w:val="clear" w:pos="567"/>
              </w:tabs>
              <w:spacing w:line="240" w:lineRule="auto"/>
              <w:rPr>
                <w:rFonts w:eastAsia="Times New Roman"/>
                <w:color w:val="000000"/>
                <w:sz w:val="18"/>
              </w:rPr>
            </w:pPr>
            <w:r w:rsidRPr="00D61336">
              <w:rPr>
                <w:rFonts w:eastAsia="Times New Roman"/>
                <w:color w:val="000000"/>
                <w:sz w:val="18"/>
              </w:rPr>
              <w:t>Participação (%) do Japão no IDP do Brasil</w:t>
            </w:r>
          </w:p>
        </w:tc>
        <w:tc>
          <w:tcPr>
            <w:tcW w:w="920" w:type="dxa"/>
            <w:tcBorders>
              <w:top w:val="nil"/>
              <w:left w:val="nil"/>
              <w:bottom w:val="single" w:sz="4" w:space="0" w:color="auto"/>
              <w:right w:val="nil"/>
            </w:tcBorders>
            <w:shd w:val="clear" w:color="auto" w:fill="auto"/>
            <w:noWrap/>
            <w:vAlign w:val="center"/>
            <w:hideMark/>
          </w:tcPr>
          <w:p w14:paraId="3B36A7D2" w14:textId="3B84411E"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4</w:t>
            </w:r>
            <w:r w:rsidR="001B46A7">
              <w:rPr>
                <w:rFonts w:eastAsia="Times New Roman"/>
                <w:color w:val="000000"/>
                <w:sz w:val="18"/>
              </w:rPr>
              <w:t>,</w:t>
            </w:r>
            <w:r w:rsidRPr="00D61336">
              <w:rPr>
                <w:rFonts w:eastAsia="Times New Roman"/>
                <w:color w:val="000000"/>
                <w:sz w:val="18"/>
              </w:rPr>
              <w:t>4</w:t>
            </w:r>
          </w:p>
        </w:tc>
        <w:tc>
          <w:tcPr>
            <w:tcW w:w="920" w:type="dxa"/>
            <w:tcBorders>
              <w:top w:val="nil"/>
              <w:left w:val="nil"/>
              <w:bottom w:val="single" w:sz="4" w:space="0" w:color="auto"/>
              <w:right w:val="nil"/>
            </w:tcBorders>
            <w:shd w:val="clear" w:color="auto" w:fill="auto"/>
            <w:noWrap/>
            <w:vAlign w:val="center"/>
            <w:hideMark/>
          </w:tcPr>
          <w:p w14:paraId="3AD100F3" w14:textId="5EEA6165"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3</w:t>
            </w:r>
            <w:r w:rsidR="001B46A7">
              <w:rPr>
                <w:rFonts w:eastAsia="Times New Roman"/>
                <w:color w:val="000000"/>
                <w:sz w:val="18"/>
              </w:rPr>
              <w:t>,</w:t>
            </w:r>
            <w:r w:rsidRPr="00D61336">
              <w:rPr>
                <w:rFonts w:eastAsia="Times New Roman"/>
                <w:color w:val="000000"/>
                <w:sz w:val="18"/>
              </w:rPr>
              <w:t>7</w:t>
            </w:r>
          </w:p>
        </w:tc>
        <w:tc>
          <w:tcPr>
            <w:tcW w:w="920" w:type="dxa"/>
            <w:tcBorders>
              <w:top w:val="nil"/>
              <w:left w:val="nil"/>
              <w:bottom w:val="single" w:sz="4" w:space="0" w:color="auto"/>
              <w:right w:val="nil"/>
            </w:tcBorders>
            <w:shd w:val="clear" w:color="auto" w:fill="auto"/>
            <w:noWrap/>
            <w:vAlign w:val="center"/>
            <w:hideMark/>
          </w:tcPr>
          <w:p w14:paraId="7F1E4610" w14:textId="0C0EB44B"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3</w:t>
            </w:r>
            <w:r w:rsidR="001B46A7">
              <w:rPr>
                <w:rFonts w:eastAsia="Times New Roman"/>
                <w:color w:val="000000"/>
                <w:sz w:val="18"/>
              </w:rPr>
              <w:t>,</w:t>
            </w:r>
            <w:r w:rsidRPr="00D61336">
              <w:rPr>
                <w:rFonts w:eastAsia="Times New Roman"/>
                <w:color w:val="000000"/>
                <w:sz w:val="18"/>
              </w:rPr>
              <w:t>6</w:t>
            </w:r>
          </w:p>
        </w:tc>
        <w:tc>
          <w:tcPr>
            <w:tcW w:w="920" w:type="dxa"/>
            <w:tcBorders>
              <w:top w:val="nil"/>
              <w:left w:val="nil"/>
              <w:bottom w:val="single" w:sz="4" w:space="0" w:color="auto"/>
              <w:right w:val="nil"/>
            </w:tcBorders>
            <w:shd w:val="clear" w:color="auto" w:fill="auto"/>
            <w:noWrap/>
            <w:vAlign w:val="center"/>
            <w:hideMark/>
          </w:tcPr>
          <w:p w14:paraId="4772C135" w14:textId="22178A48"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3</w:t>
            </w:r>
            <w:r w:rsidR="001B46A7">
              <w:rPr>
                <w:rFonts w:eastAsia="Times New Roman"/>
                <w:color w:val="000000"/>
                <w:sz w:val="18"/>
              </w:rPr>
              <w:t>,</w:t>
            </w:r>
            <w:r w:rsidRPr="00D61336">
              <w:rPr>
                <w:rFonts w:eastAsia="Times New Roman"/>
                <w:color w:val="000000"/>
                <w:sz w:val="18"/>
              </w:rPr>
              <w:t>1</w:t>
            </w:r>
          </w:p>
        </w:tc>
        <w:tc>
          <w:tcPr>
            <w:tcW w:w="960" w:type="dxa"/>
            <w:tcBorders>
              <w:top w:val="nil"/>
              <w:left w:val="nil"/>
              <w:bottom w:val="single" w:sz="4" w:space="0" w:color="auto"/>
              <w:right w:val="nil"/>
            </w:tcBorders>
            <w:shd w:val="clear" w:color="auto" w:fill="auto"/>
            <w:noWrap/>
            <w:vAlign w:val="center"/>
            <w:hideMark/>
          </w:tcPr>
          <w:p w14:paraId="186AEF97" w14:textId="0DFA149A" w:rsidR="00D61336" w:rsidRPr="00D61336" w:rsidRDefault="00D61336" w:rsidP="00D61336">
            <w:pPr>
              <w:widowControl/>
              <w:tabs>
                <w:tab w:val="clear" w:pos="567"/>
              </w:tabs>
              <w:spacing w:line="240" w:lineRule="auto"/>
              <w:jc w:val="right"/>
              <w:rPr>
                <w:rFonts w:eastAsia="Times New Roman"/>
                <w:color w:val="000000"/>
                <w:sz w:val="18"/>
              </w:rPr>
            </w:pPr>
            <w:r w:rsidRPr="00D61336">
              <w:rPr>
                <w:rFonts w:eastAsia="Times New Roman"/>
                <w:color w:val="000000"/>
                <w:sz w:val="18"/>
              </w:rPr>
              <w:t>3</w:t>
            </w:r>
            <w:r w:rsidR="001B46A7">
              <w:rPr>
                <w:rFonts w:eastAsia="Times New Roman"/>
                <w:color w:val="000000"/>
                <w:sz w:val="18"/>
              </w:rPr>
              <w:t>,</w:t>
            </w:r>
            <w:r w:rsidRPr="00D61336">
              <w:rPr>
                <w:rFonts w:eastAsia="Times New Roman"/>
                <w:color w:val="000000"/>
                <w:sz w:val="18"/>
              </w:rPr>
              <w:t>3</w:t>
            </w:r>
          </w:p>
        </w:tc>
      </w:tr>
    </w:tbl>
    <w:p w14:paraId="45757310" w14:textId="77777777" w:rsidR="00D61336" w:rsidRDefault="00D61336" w:rsidP="00D61336">
      <w:pPr>
        <w:tabs>
          <w:tab w:val="clear" w:pos="567"/>
          <w:tab w:val="left" w:pos="1755"/>
        </w:tabs>
        <w:autoSpaceDE w:val="0"/>
        <w:autoSpaceDN w:val="0"/>
        <w:adjustRightInd w:val="0"/>
        <w:spacing w:line="240" w:lineRule="auto"/>
        <w:ind w:firstLine="720"/>
        <w:jc w:val="both"/>
      </w:pPr>
    </w:p>
    <w:p w14:paraId="260B1898"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0B1899" w14:textId="77777777" w:rsidR="00521554" w:rsidRPr="009F5B2B" w:rsidRDefault="00521554" w:rsidP="00521554">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 O investidor imediato participa diretamente no capital da empresa investida com poder de voto igual ou superior a 10%.</w:t>
      </w:r>
    </w:p>
    <w:p w14:paraId="260B189A" w14:textId="77777777" w:rsidR="00A13CFF" w:rsidRPr="009F5B2B" w:rsidRDefault="00A13CFF" w:rsidP="008F15BE">
      <w:pPr>
        <w:tabs>
          <w:tab w:val="clear" w:pos="567"/>
        </w:tabs>
        <w:autoSpaceDE w:val="0"/>
        <w:autoSpaceDN w:val="0"/>
        <w:adjustRightInd w:val="0"/>
        <w:spacing w:before="120" w:line="240" w:lineRule="auto"/>
        <w:jc w:val="both"/>
        <w:rPr>
          <w:rFonts w:eastAsia="Times New Roman"/>
        </w:rPr>
      </w:pPr>
    </w:p>
    <w:p w14:paraId="260B189B" w14:textId="27FF81C6" w:rsidR="00A13CFF" w:rsidRDefault="00DF329C" w:rsidP="002A51C3">
      <w:pPr>
        <w:pStyle w:val="Heading4"/>
        <w:tabs>
          <w:tab w:val="left" w:pos="0"/>
        </w:tabs>
        <w:spacing w:line="240" w:lineRule="auto"/>
        <w:jc w:val="center"/>
        <w:rPr>
          <w:rFonts w:ascii="Times New Roman" w:eastAsia="Times New Roman"/>
          <w:b/>
          <w:szCs w:val="24"/>
        </w:rPr>
      </w:pPr>
      <w:r>
        <w:rPr>
          <w:rFonts w:ascii="Times New Roman" w:eastAsia="Times New Roman"/>
          <w:b/>
          <w:szCs w:val="24"/>
        </w:rPr>
        <w:t xml:space="preserve">Posição do </w:t>
      </w:r>
      <w:r w:rsidR="00A13CFF" w:rsidRPr="002A51C3">
        <w:rPr>
          <w:rFonts w:ascii="Times New Roman"/>
          <w:b/>
          <w:bCs/>
        </w:rPr>
        <w:t>Investimento</w:t>
      </w:r>
      <w:r w:rsidR="00B93CDA">
        <w:rPr>
          <w:rFonts w:ascii="Times New Roman" w:eastAsia="Times New Roman"/>
          <w:b/>
          <w:szCs w:val="24"/>
        </w:rPr>
        <w:t xml:space="preserve"> </w:t>
      </w:r>
      <w:r w:rsidR="00A13CFF" w:rsidRPr="00E61BF9">
        <w:rPr>
          <w:rFonts w:ascii="Times New Roman" w:eastAsia="Times New Roman"/>
          <w:b/>
          <w:szCs w:val="24"/>
        </w:rPr>
        <w:t>Direto</w:t>
      </w:r>
      <w:r w:rsidR="00B93CDA">
        <w:rPr>
          <w:rFonts w:ascii="Times New Roman" w:eastAsia="Times New Roman"/>
          <w:b/>
          <w:szCs w:val="24"/>
        </w:rPr>
        <w:t xml:space="preserve"> </w:t>
      </w:r>
      <w:r w:rsidR="00A13CFF" w:rsidRPr="00E61BF9">
        <w:rPr>
          <w:rFonts w:ascii="Times New Roman" w:eastAsia="Times New Roman"/>
          <w:b/>
          <w:szCs w:val="24"/>
        </w:rPr>
        <w:t>no</w:t>
      </w:r>
      <w:r w:rsidR="00B93CDA">
        <w:rPr>
          <w:rFonts w:ascii="Times New Roman" w:eastAsia="Times New Roman"/>
          <w:b/>
          <w:szCs w:val="24"/>
        </w:rPr>
        <w:t xml:space="preserve"> </w:t>
      </w:r>
      <w:r w:rsidR="00A13CFF" w:rsidRPr="00E61BF9">
        <w:rPr>
          <w:rFonts w:ascii="Times New Roman" w:eastAsia="Times New Roman"/>
          <w:b/>
          <w:szCs w:val="24"/>
        </w:rPr>
        <w:t>País</w:t>
      </w:r>
      <w:r w:rsidR="00B93CDA">
        <w:rPr>
          <w:rFonts w:ascii="Times New Roman" w:eastAsia="Times New Roman"/>
          <w:b/>
          <w:szCs w:val="24"/>
        </w:rPr>
        <w:t xml:space="preserve"> </w:t>
      </w:r>
      <w:r w:rsidR="00A13CFF" w:rsidRPr="00E61BF9">
        <w:rPr>
          <w:rFonts w:ascii="Times New Roman" w:eastAsia="Times New Roman"/>
          <w:b/>
          <w:szCs w:val="24"/>
        </w:rPr>
        <w:t>(IDP)</w:t>
      </w:r>
      <w:r w:rsidR="00B93CDA">
        <w:rPr>
          <w:rFonts w:ascii="Times New Roman" w:eastAsia="Times New Roman"/>
          <w:b/>
          <w:szCs w:val="24"/>
        </w:rPr>
        <w:t xml:space="preserve"> </w:t>
      </w:r>
      <w:r w:rsidR="00A13CFF" w:rsidRPr="00E61BF9">
        <w:rPr>
          <w:rFonts w:ascii="Times New Roman" w:eastAsia="Times New Roman"/>
          <w:b/>
          <w:szCs w:val="24"/>
        </w:rPr>
        <w:t>do</w:t>
      </w:r>
      <w:r w:rsidR="00B93CDA">
        <w:rPr>
          <w:rFonts w:ascii="Times New Roman" w:eastAsia="Times New Roman"/>
          <w:b/>
          <w:szCs w:val="24"/>
        </w:rPr>
        <w:t xml:space="preserve"> </w:t>
      </w:r>
      <w:r w:rsidR="00A13CFF" w:rsidRPr="00E61BF9">
        <w:rPr>
          <w:rFonts w:ascii="Times New Roman" w:eastAsia="Times New Roman"/>
          <w:b/>
          <w:szCs w:val="24"/>
        </w:rPr>
        <w:t>Japão</w:t>
      </w:r>
      <w:r w:rsidR="00B93CDA">
        <w:rPr>
          <w:rFonts w:ascii="Times New Roman" w:eastAsia="Times New Roman"/>
          <w:b/>
          <w:szCs w:val="24"/>
        </w:rPr>
        <w:t xml:space="preserve"> </w:t>
      </w:r>
      <w:r w:rsidR="00A13CFF" w:rsidRPr="00E61BF9">
        <w:rPr>
          <w:rFonts w:ascii="Times New Roman" w:eastAsia="Times New Roman"/>
          <w:b/>
          <w:szCs w:val="24"/>
        </w:rPr>
        <w:t>no</w:t>
      </w:r>
      <w:r w:rsidR="00B93CDA">
        <w:rPr>
          <w:rFonts w:ascii="Times New Roman" w:eastAsia="Times New Roman"/>
          <w:b/>
          <w:szCs w:val="24"/>
        </w:rPr>
        <w:t xml:space="preserve"> </w:t>
      </w:r>
      <w:r w:rsidR="00A13CFF" w:rsidRPr="00E61BF9">
        <w:rPr>
          <w:rFonts w:ascii="Times New Roman" w:eastAsia="Times New Roman"/>
          <w:b/>
          <w:szCs w:val="24"/>
        </w:rPr>
        <w:t>Brasil,</w:t>
      </w:r>
      <w:r w:rsidR="00B93CDA">
        <w:rPr>
          <w:rFonts w:ascii="Times New Roman" w:eastAsia="Times New Roman"/>
          <w:b/>
          <w:szCs w:val="24"/>
        </w:rPr>
        <w:t xml:space="preserve"> </w:t>
      </w:r>
      <w:r w:rsidR="00A13CFF" w:rsidRPr="00E61BF9">
        <w:rPr>
          <w:rFonts w:ascii="Times New Roman" w:eastAsia="Times New Roman"/>
          <w:b/>
          <w:szCs w:val="24"/>
        </w:rPr>
        <w:t>Distribuição</w:t>
      </w:r>
      <w:r w:rsidR="00B93CDA">
        <w:rPr>
          <w:rFonts w:ascii="Times New Roman" w:eastAsia="Times New Roman"/>
          <w:b/>
          <w:szCs w:val="24"/>
        </w:rPr>
        <w:t xml:space="preserve"> </w:t>
      </w:r>
      <w:r w:rsidR="00A13CFF" w:rsidRPr="00E61BF9">
        <w:rPr>
          <w:rFonts w:ascii="Times New Roman" w:eastAsia="Times New Roman"/>
          <w:b/>
          <w:szCs w:val="24"/>
        </w:rPr>
        <w:t>por</w:t>
      </w:r>
      <w:r w:rsidR="00B93CDA">
        <w:rPr>
          <w:rFonts w:ascii="Times New Roman" w:eastAsia="Times New Roman"/>
          <w:b/>
          <w:szCs w:val="24"/>
        </w:rPr>
        <w:t xml:space="preserve"> </w:t>
      </w:r>
      <w:r w:rsidR="00A13CFF" w:rsidRPr="00E61BF9">
        <w:rPr>
          <w:rFonts w:ascii="Times New Roman" w:eastAsia="Times New Roman"/>
          <w:b/>
          <w:szCs w:val="24"/>
        </w:rPr>
        <w:t>setor</w:t>
      </w:r>
      <w:r w:rsidR="00B93CDA">
        <w:rPr>
          <w:rFonts w:ascii="Times New Roman" w:eastAsia="Times New Roman"/>
          <w:b/>
          <w:szCs w:val="24"/>
        </w:rPr>
        <w:t xml:space="preserve"> </w:t>
      </w:r>
      <w:r w:rsidR="00A13CFF" w:rsidRPr="00E61BF9">
        <w:rPr>
          <w:rFonts w:ascii="Times New Roman" w:eastAsia="Times New Roman"/>
          <w:b/>
          <w:szCs w:val="24"/>
        </w:rPr>
        <w:t>de</w:t>
      </w:r>
      <w:r w:rsidR="00B93CDA">
        <w:rPr>
          <w:rFonts w:ascii="Times New Roman" w:eastAsia="Times New Roman"/>
          <w:b/>
          <w:szCs w:val="24"/>
        </w:rPr>
        <w:t xml:space="preserve"> </w:t>
      </w:r>
      <w:r w:rsidR="00A13CFF" w:rsidRPr="00E61BF9">
        <w:rPr>
          <w:rFonts w:ascii="Times New Roman" w:eastAsia="Times New Roman"/>
          <w:b/>
          <w:szCs w:val="24"/>
        </w:rPr>
        <w:t>atividade</w:t>
      </w:r>
      <w:r w:rsidR="00B93CDA">
        <w:rPr>
          <w:rFonts w:ascii="Times New Roman" w:eastAsia="Times New Roman"/>
          <w:b/>
          <w:szCs w:val="24"/>
        </w:rPr>
        <w:t xml:space="preserve"> </w:t>
      </w:r>
      <w:r w:rsidR="00A13CFF" w:rsidRPr="00E61BF9">
        <w:rPr>
          <w:rFonts w:ascii="Times New Roman" w:eastAsia="Times New Roman"/>
          <w:b/>
          <w:szCs w:val="24"/>
        </w:rPr>
        <w:t>econômica</w:t>
      </w:r>
      <w:r w:rsidR="00B64B12">
        <w:rPr>
          <w:rFonts w:ascii="Times New Roman" w:eastAsia="Times New Roman"/>
          <w:b/>
          <w:szCs w:val="24"/>
        </w:rPr>
        <w:t xml:space="preserve"> </w:t>
      </w:r>
      <w:r w:rsidR="00A13CFF" w:rsidRPr="00E61BF9">
        <w:rPr>
          <w:rFonts w:ascii="Times New Roman" w:eastAsia="Times New Roman"/>
          <w:b/>
          <w:szCs w:val="24"/>
          <w:vertAlign w:val="superscript"/>
        </w:rPr>
        <w:t>(1)</w:t>
      </w:r>
      <w:r w:rsidR="00A13CFF" w:rsidRPr="00E61BF9">
        <w:rPr>
          <w:rFonts w:ascii="Times New Roman" w:eastAsia="Times New Roman"/>
          <w:b/>
          <w:szCs w:val="24"/>
        </w:rPr>
        <w:t>,</w:t>
      </w:r>
      <w:r w:rsidR="00B93CDA">
        <w:rPr>
          <w:rFonts w:ascii="Times New Roman" w:eastAsia="Times New Roman"/>
          <w:b/>
          <w:szCs w:val="24"/>
        </w:rPr>
        <w:t xml:space="preserve"> </w:t>
      </w:r>
      <w:r w:rsidR="00A13CFF" w:rsidRPr="00E61BF9">
        <w:rPr>
          <w:rFonts w:ascii="Times New Roman" w:eastAsia="Times New Roman"/>
          <w:b/>
          <w:szCs w:val="24"/>
        </w:rPr>
        <w:t>Participação</w:t>
      </w:r>
      <w:r w:rsidR="00B93CDA">
        <w:rPr>
          <w:rFonts w:ascii="Times New Roman" w:eastAsia="Times New Roman"/>
          <w:b/>
          <w:szCs w:val="24"/>
        </w:rPr>
        <w:t xml:space="preserve"> </w:t>
      </w:r>
      <w:r w:rsidR="00A13CFF" w:rsidRPr="00E61BF9">
        <w:rPr>
          <w:rFonts w:ascii="Times New Roman" w:eastAsia="Times New Roman"/>
          <w:b/>
          <w:szCs w:val="24"/>
        </w:rPr>
        <w:t>no</w:t>
      </w:r>
      <w:r w:rsidR="00B93CDA">
        <w:rPr>
          <w:rFonts w:ascii="Times New Roman" w:eastAsia="Times New Roman"/>
          <w:b/>
          <w:szCs w:val="24"/>
        </w:rPr>
        <w:t xml:space="preserve"> </w:t>
      </w:r>
      <w:r w:rsidR="00A13CFF" w:rsidRPr="00E61BF9">
        <w:rPr>
          <w:rFonts w:ascii="Times New Roman" w:eastAsia="Times New Roman"/>
          <w:b/>
          <w:szCs w:val="24"/>
        </w:rPr>
        <w:t>Capital</w:t>
      </w:r>
      <w:r w:rsidR="006021F7">
        <w:rPr>
          <w:rFonts w:ascii="Times New Roman" w:eastAsia="Times New Roman"/>
          <w:b/>
          <w:szCs w:val="24"/>
        </w:rPr>
        <w:t xml:space="preserve"> </w:t>
      </w:r>
      <w:r w:rsidR="00A13CFF" w:rsidRPr="00E61BF9">
        <w:rPr>
          <w:rFonts w:ascii="Times New Roman" w:eastAsia="Times New Roman"/>
          <w:b/>
          <w:szCs w:val="24"/>
          <w:vertAlign w:val="superscript"/>
        </w:rPr>
        <w:t>(2)</w:t>
      </w:r>
      <w:r w:rsidR="00BA739A">
        <w:rPr>
          <w:rFonts w:ascii="Times New Roman" w:eastAsia="Times New Roman"/>
          <w:b/>
          <w:szCs w:val="24"/>
        </w:rPr>
        <w:t xml:space="preserve"> (</w:t>
      </w:r>
      <w:r w:rsidR="00A13CFF" w:rsidRPr="00E61BF9">
        <w:rPr>
          <w:rFonts w:ascii="Times New Roman" w:eastAsia="Times New Roman"/>
          <w:b/>
          <w:szCs w:val="24"/>
        </w:rPr>
        <w:t>USD</w:t>
      </w:r>
      <w:r w:rsidR="00B93CDA">
        <w:rPr>
          <w:rFonts w:ascii="Times New Roman" w:eastAsia="Times New Roman"/>
          <w:b/>
          <w:szCs w:val="24"/>
        </w:rPr>
        <w:t xml:space="preserve"> </w:t>
      </w:r>
      <w:r w:rsidR="00A13CFF" w:rsidRPr="00E61BF9">
        <w:rPr>
          <w:rFonts w:ascii="Times New Roman" w:eastAsia="Times New Roman"/>
          <w:b/>
          <w:szCs w:val="24"/>
        </w:rPr>
        <w:t>milhão</w:t>
      </w:r>
      <w:proofErr w:type="gramStart"/>
      <w:r w:rsidR="00BA739A">
        <w:rPr>
          <w:rFonts w:ascii="Times New Roman" w:eastAsia="Times New Roman"/>
          <w:b/>
          <w:szCs w:val="24"/>
        </w:rPr>
        <w:t>)</w:t>
      </w:r>
      <w:proofErr w:type="gramEnd"/>
    </w:p>
    <w:p w14:paraId="3935A6B4" w14:textId="77777777" w:rsidR="009F5B2B" w:rsidRDefault="009F5B2B" w:rsidP="009F5B2B"/>
    <w:tbl>
      <w:tblPr>
        <w:tblW w:w="8500" w:type="dxa"/>
        <w:jc w:val="center"/>
        <w:tblCellMar>
          <w:left w:w="70" w:type="dxa"/>
          <w:right w:w="70" w:type="dxa"/>
        </w:tblCellMar>
        <w:tblLook w:val="04A0" w:firstRow="1" w:lastRow="0" w:firstColumn="1" w:lastColumn="0" w:noHBand="0" w:noVBand="1"/>
      </w:tblPr>
      <w:tblGrid>
        <w:gridCol w:w="4820"/>
        <w:gridCol w:w="920"/>
        <w:gridCol w:w="920"/>
        <w:gridCol w:w="920"/>
        <w:gridCol w:w="920"/>
      </w:tblGrid>
      <w:tr w:rsidR="001B46A7" w:rsidRPr="001B46A7" w14:paraId="02849822" w14:textId="77777777" w:rsidTr="001C1BE0">
        <w:trPr>
          <w:trHeight w:val="720"/>
          <w:jc w:val="center"/>
        </w:trPr>
        <w:tc>
          <w:tcPr>
            <w:tcW w:w="4820" w:type="dxa"/>
            <w:tcBorders>
              <w:top w:val="single" w:sz="4" w:space="0" w:color="auto"/>
              <w:left w:val="nil"/>
              <w:bottom w:val="single" w:sz="4" w:space="0" w:color="auto"/>
              <w:right w:val="nil"/>
            </w:tcBorders>
            <w:shd w:val="clear" w:color="auto" w:fill="auto"/>
            <w:noWrap/>
            <w:vAlign w:val="center"/>
            <w:hideMark/>
          </w:tcPr>
          <w:p w14:paraId="66CFE0C9" w14:textId="77777777" w:rsidR="001B46A7" w:rsidRPr="001B46A7" w:rsidRDefault="001B46A7" w:rsidP="001B46A7">
            <w:pPr>
              <w:widowControl/>
              <w:tabs>
                <w:tab w:val="clear" w:pos="567"/>
              </w:tabs>
              <w:spacing w:line="240" w:lineRule="auto"/>
              <w:rPr>
                <w:rFonts w:eastAsia="Times New Roman"/>
                <w:b/>
                <w:bCs/>
                <w:sz w:val="18"/>
                <w:szCs w:val="18"/>
              </w:rPr>
            </w:pPr>
            <w:r w:rsidRPr="001B46A7">
              <w:rPr>
                <w:rFonts w:eastAsia="Times New Roman"/>
                <w:b/>
                <w:bCs/>
                <w:sz w:val="18"/>
                <w:szCs w:val="18"/>
              </w:rPr>
              <w:t xml:space="preserve">Classificação Nacional de Atividade Econômica (CNAE) </w:t>
            </w:r>
          </w:p>
        </w:tc>
        <w:tc>
          <w:tcPr>
            <w:tcW w:w="920" w:type="dxa"/>
            <w:tcBorders>
              <w:top w:val="single" w:sz="4" w:space="0" w:color="auto"/>
              <w:left w:val="nil"/>
              <w:bottom w:val="single" w:sz="4" w:space="0" w:color="auto"/>
              <w:right w:val="nil"/>
            </w:tcBorders>
            <w:shd w:val="clear" w:color="auto" w:fill="auto"/>
            <w:vAlign w:val="center"/>
            <w:hideMark/>
          </w:tcPr>
          <w:p w14:paraId="4FEF6AB1" w14:textId="7F06180C" w:rsidR="001B46A7" w:rsidRPr="001B46A7" w:rsidRDefault="001B46A7" w:rsidP="001B46A7">
            <w:pPr>
              <w:widowControl/>
              <w:tabs>
                <w:tab w:val="clear" w:pos="567"/>
              </w:tabs>
              <w:spacing w:line="240" w:lineRule="auto"/>
              <w:jc w:val="right"/>
              <w:rPr>
                <w:rFonts w:eastAsia="Times New Roman"/>
                <w:b/>
                <w:bCs/>
                <w:sz w:val="18"/>
                <w:szCs w:val="18"/>
              </w:rPr>
            </w:pPr>
            <w:r w:rsidRPr="001B46A7">
              <w:rPr>
                <w:rFonts w:eastAsia="Times New Roman"/>
                <w:b/>
                <w:bCs/>
                <w:sz w:val="18"/>
                <w:szCs w:val="18"/>
              </w:rPr>
              <w:t>2020</w:t>
            </w:r>
            <w:r w:rsidR="00D84B78">
              <w:rPr>
                <w:rFonts w:eastAsia="Times New Roman"/>
                <w:b/>
                <w:bCs/>
                <w:sz w:val="18"/>
                <w:szCs w:val="18"/>
              </w:rPr>
              <w:br/>
            </w:r>
            <w:r w:rsidR="00D84B78">
              <w:rPr>
                <w:rFonts w:eastAsia="Times New Roman"/>
                <w:b/>
                <w:bCs/>
                <w:sz w:val="18"/>
                <w:szCs w:val="18"/>
              </w:rPr>
              <w:br/>
            </w:r>
          </w:p>
        </w:tc>
        <w:tc>
          <w:tcPr>
            <w:tcW w:w="920" w:type="dxa"/>
            <w:tcBorders>
              <w:top w:val="single" w:sz="4" w:space="0" w:color="auto"/>
              <w:left w:val="nil"/>
              <w:bottom w:val="single" w:sz="4" w:space="0" w:color="auto"/>
              <w:right w:val="nil"/>
            </w:tcBorders>
            <w:shd w:val="clear" w:color="auto" w:fill="auto"/>
            <w:vAlign w:val="center"/>
            <w:hideMark/>
          </w:tcPr>
          <w:p w14:paraId="2EDCE2D1" w14:textId="27D578E0" w:rsidR="001B46A7" w:rsidRPr="001B46A7" w:rsidRDefault="001B46A7" w:rsidP="001B46A7">
            <w:pPr>
              <w:widowControl/>
              <w:tabs>
                <w:tab w:val="clear" w:pos="567"/>
              </w:tabs>
              <w:spacing w:line="240" w:lineRule="auto"/>
              <w:jc w:val="right"/>
              <w:rPr>
                <w:rFonts w:eastAsia="Times New Roman"/>
                <w:b/>
                <w:bCs/>
                <w:sz w:val="18"/>
                <w:szCs w:val="18"/>
              </w:rPr>
            </w:pPr>
            <w:r w:rsidRPr="001B46A7">
              <w:rPr>
                <w:rFonts w:eastAsia="Times New Roman"/>
                <w:b/>
                <w:bCs/>
                <w:sz w:val="18"/>
                <w:szCs w:val="18"/>
              </w:rPr>
              <w:t>Var. % 2019/2020</w:t>
            </w:r>
            <w:r w:rsidR="00D84B78">
              <w:rPr>
                <w:rFonts w:eastAsia="Times New Roman"/>
                <w:b/>
                <w:bCs/>
                <w:sz w:val="18"/>
                <w:szCs w:val="18"/>
              </w:rPr>
              <w:br/>
            </w:r>
          </w:p>
        </w:tc>
        <w:tc>
          <w:tcPr>
            <w:tcW w:w="920" w:type="dxa"/>
            <w:tcBorders>
              <w:top w:val="single" w:sz="4" w:space="0" w:color="auto"/>
              <w:left w:val="nil"/>
              <w:bottom w:val="single" w:sz="4" w:space="0" w:color="auto"/>
              <w:right w:val="nil"/>
            </w:tcBorders>
            <w:shd w:val="clear" w:color="auto" w:fill="auto"/>
            <w:vAlign w:val="center"/>
            <w:hideMark/>
          </w:tcPr>
          <w:p w14:paraId="6AF62F95" w14:textId="438AEE3C" w:rsidR="001B46A7" w:rsidRPr="001B46A7" w:rsidRDefault="001B46A7" w:rsidP="001B46A7">
            <w:pPr>
              <w:widowControl/>
              <w:tabs>
                <w:tab w:val="clear" w:pos="567"/>
              </w:tabs>
              <w:spacing w:line="240" w:lineRule="auto"/>
              <w:jc w:val="right"/>
              <w:rPr>
                <w:rFonts w:eastAsia="Times New Roman"/>
                <w:b/>
                <w:bCs/>
                <w:sz w:val="18"/>
                <w:szCs w:val="18"/>
              </w:rPr>
            </w:pPr>
            <w:r w:rsidRPr="001B46A7">
              <w:rPr>
                <w:rFonts w:eastAsia="Times New Roman"/>
                <w:b/>
                <w:bCs/>
                <w:sz w:val="18"/>
                <w:szCs w:val="18"/>
              </w:rPr>
              <w:t>Part. % do Item</w:t>
            </w:r>
            <w:r w:rsidR="00D84B78">
              <w:rPr>
                <w:rFonts w:eastAsia="Times New Roman"/>
                <w:b/>
                <w:bCs/>
                <w:sz w:val="18"/>
                <w:szCs w:val="18"/>
              </w:rPr>
              <w:br/>
            </w:r>
          </w:p>
        </w:tc>
        <w:tc>
          <w:tcPr>
            <w:tcW w:w="920" w:type="dxa"/>
            <w:tcBorders>
              <w:top w:val="single" w:sz="4" w:space="0" w:color="auto"/>
              <w:left w:val="nil"/>
              <w:bottom w:val="single" w:sz="4" w:space="0" w:color="auto"/>
              <w:right w:val="nil"/>
            </w:tcBorders>
            <w:shd w:val="clear" w:color="auto" w:fill="auto"/>
            <w:vAlign w:val="center"/>
            <w:hideMark/>
          </w:tcPr>
          <w:p w14:paraId="018C6829" w14:textId="77777777" w:rsidR="001B46A7" w:rsidRPr="001B46A7" w:rsidRDefault="001B46A7" w:rsidP="001B46A7">
            <w:pPr>
              <w:widowControl/>
              <w:tabs>
                <w:tab w:val="clear" w:pos="567"/>
              </w:tabs>
              <w:spacing w:line="240" w:lineRule="auto"/>
              <w:jc w:val="right"/>
              <w:rPr>
                <w:rFonts w:eastAsia="Times New Roman"/>
                <w:b/>
                <w:bCs/>
                <w:sz w:val="18"/>
                <w:szCs w:val="18"/>
              </w:rPr>
            </w:pPr>
            <w:r w:rsidRPr="001B46A7">
              <w:rPr>
                <w:rFonts w:eastAsia="Times New Roman"/>
                <w:b/>
                <w:bCs/>
                <w:sz w:val="18"/>
                <w:szCs w:val="18"/>
              </w:rPr>
              <w:t>Part. %</w:t>
            </w:r>
            <w:r w:rsidRPr="001B46A7">
              <w:rPr>
                <w:rFonts w:eastAsia="Times New Roman"/>
                <w:b/>
                <w:bCs/>
                <w:sz w:val="18"/>
                <w:szCs w:val="18"/>
              </w:rPr>
              <w:br/>
              <w:t>no Total</w:t>
            </w:r>
            <w:r w:rsidRPr="001B46A7">
              <w:rPr>
                <w:rFonts w:eastAsia="Times New Roman"/>
                <w:b/>
                <w:bCs/>
                <w:sz w:val="18"/>
                <w:szCs w:val="18"/>
              </w:rPr>
              <w:br/>
              <w:t>do Brasil</w:t>
            </w:r>
          </w:p>
        </w:tc>
      </w:tr>
      <w:tr w:rsidR="001B46A7" w:rsidRPr="001B46A7" w14:paraId="0B947A73"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33CCFC69"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 xml:space="preserve">Agricultura, Pecuária, Produção Florestal e </w:t>
            </w:r>
            <w:proofErr w:type="gramStart"/>
            <w:r w:rsidRPr="001B46A7">
              <w:rPr>
                <w:rFonts w:eastAsia="Times New Roman"/>
                <w:sz w:val="18"/>
                <w:szCs w:val="18"/>
              </w:rPr>
              <w:t>Aqüicultura</w:t>
            </w:r>
            <w:proofErr w:type="gramEnd"/>
          </w:p>
        </w:tc>
        <w:tc>
          <w:tcPr>
            <w:tcW w:w="920" w:type="dxa"/>
            <w:tcBorders>
              <w:top w:val="nil"/>
              <w:left w:val="nil"/>
              <w:bottom w:val="nil"/>
              <w:right w:val="nil"/>
            </w:tcBorders>
            <w:shd w:val="clear" w:color="auto" w:fill="auto"/>
            <w:noWrap/>
            <w:vAlign w:val="center"/>
            <w:hideMark/>
          </w:tcPr>
          <w:p w14:paraId="59FC25FD"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127</w:t>
            </w:r>
          </w:p>
        </w:tc>
        <w:tc>
          <w:tcPr>
            <w:tcW w:w="920" w:type="dxa"/>
            <w:tcBorders>
              <w:top w:val="nil"/>
              <w:left w:val="nil"/>
              <w:bottom w:val="nil"/>
              <w:right w:val="nil"/>
            </w:tcBorders>
            <w:shd w:val="clear" w:color="auto" w:fill="auto"/>
            <w:noWrap/>
            <w:vAlign w:val="center"/>
            <w:hideMark/>
          </w:tcPr>
          <w:p w14:paraId="394A444C" w14:textId="142EA639"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125</w:t>
            </w:r>
            <w:r>
              <w:rPr>
                <w:rFonts w:eastAsia="Times New Roman"/>
                <w:color w:val="000000"/>
                <w:sz w:val="18"/>
                <w:szCs w:val="18"/>
              </w:rPr>
              <w:t>,</w:t>
            </w:r>
            <w:r w:rsidRPr="001B46A7">
              <w:rPr>
                <w:rFonts w:eastAsia="Times New Roman"/>
                <w:color w:val="000000"/>
                <w:sz w:val="18"/>
                <w:szCs w:val="18"/>
              </w:rPr>
              <w:t>9</w:t>
            </w:r>
          </w:p>
        </w:tc>
        <w:tc>
          <w:tcPr>
            <w:tcW w:w="920" w:type="dxa"/>
            <w:tcBorders>
              <w:top w:val="nil"/>
              <w:left w:val="nil"/>
              <w:bottom w:val="nil"/>
              <w:right w:val="nil"/>
            </w:tcBorders>
            <w:shd w:val="clear" w:color="auto" w:fill="auto"/>
            <w:noWrap/>
            <w:vAlign w:val="center"/>
            <w:hideMark/>
          </w:tcPr>
          <w:p w14:paraId="712AF09F" w14:textId="3E38E136"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7</w:t>
            </w:r>
          </w:p>
        </w:tc>
        <w:tc>
          <w:tcPr>
            <w:tcW w:w="920" w:type="dxa"/>
            <w:tcBorders>
              <w:top w:val="nil"/>
              <w:left w:val="nil"/>
              <w:bottom w:val="nil"/>
              <w:right w:val="nil"/>
            </w:tcBorders>
            <w:shd w:val="clear" w:color="auto" w:fill="auto"/>
            <w:noWrap/>
            <w:vAlign w:val="center"/>
            <w:hideMark/>
          </w:tcPr>
          <w:p w14:paraId="175DFBE0" w14:textId="4209B56C"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w:t>
            </w:r>
            <w:r>
              <w:rPr>
                <w:rFonts w:eastAsia="Times New Roman"/>
                <w:color w:val="000000"/>
                <w:sz w:val="18"/>
                <w:szCs w:val="18"/>
              </w:rPr>
              <w:t>,</w:t>
            </w:r>
            <w:r w:rsidRPr="001B46A7">
              <w:rPr>
                <w:rFonts w:eastAsia="Times New Roman"/>
                <w:color w:val="000000"/>
                <w:sz w:val="18"/>
                <w:szCs w:val="18"/>
              </w:rPr>
              <w:t>2</w:t>
            </w:r>
          </w:p>
        </w:tc>
      </w:tr>
      <w:tr w:rsidR="001B46A7" w:rsidRPr="001B46A7" w14:paraId="22D78621"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5A2A387C"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Indústrias Extrativas</w:t>
            </w:r>
          </w:p>
        </w:tc>
        <w:tc>
          <w:tcPr>
            <w:tcW w:w="920" w:type="dxa"/>
            <w:tcBorders>
              <w:top w:val="nil"/>
              <w:left w:val="nil"/>
              <w:bottom w:val="nil"/>
              <w:right w:val="nil"/>
            </w:tcBorders>
            <w:shd w:val="clear" w:color="auto" w:fill="auto"/>
            <w:noWrap/>
            <w:vAlign w:val="center"/>
            <w:hideMark/>
          </w:tcPr>
          <w:p w14:paraId="20C5DB6B"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751</w:t>
            </w:r>
          </w:p>
        </w:tc>
        <w:tc>
          <w:tcPr>
            <w:tcW w:w="920" w:type="dxa"/>
            <w:tcBorders>
              <w:top w:val="nil"/>
              <w:left w:val="nil"/>
              <w:bottom w:val="nil"/>
              <w:right w:val="nil"/>
            </w:tcBorders>
            <w:shd w:val="clear" w:color="auto" w:fill="auto"/>
            <w:noWrap/>
            <w:vAlign w:val="center"/>
            <w:hideMark/>
          </w:tcPr>
          <w:p w14:paraId="617F60B3" w14:textId="52C4D17D"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-25</w:t>
            </w:r>
            <w:r>
              <w:rPr>
                <w:rFonts w:eastAsia="Times New Roman"/>
                <w:color w:val="000000"/>
                <w:sz w:val="18"/>
                <w:szCs w:val="18"/>
              </w:rPr>
              <w:t>,</w:t>
            </w:r>
            <w:r w:rsidRPr="001B46A7">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6EADA225" w14:textId="5FEA1E4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4</w:t>
            </w:r>
            <w:r>
              <w:rPr>
                <w:rFonts w:eastAsia="Times New Roman"/>
                <w:color w:val="000000"/>
                <w:sz w:val="18"/>
                <w:szCs w:val="18"/>
              </w:rPr>
              <w:t>,</w:t>
            </w:r>
            <w:r w:rsidRPr="001B46A7">
              <w:rPr>
                <w:rFonts w:eastAsia="Times New Roman"/>
                <w:color w:val="000000"/>
                <w:sz w:val="18"/>
                <w:szCs w:val="18"/>
              </w:rPr>
              <w:t>4</w:t>
            </w:r>
          </w:p>
        </w:tc>
        <w:tc>
          <w:tcPr>
            <w:tcW w:w="920" w:type="dxa"/>
            <w:tcBorders>
              <w:top w:val="nil"/>
              <w:left w:val="nil"/>
              <w:bottom w:val="nil"/>
              <w:right w:val="nil"/>
            </w:tcBorders>
            <w:shd w:val="clear" w:color="auto" w:fill="auto"/>
            <w:noWrap/>
            <w:vAlign w:val="center"/>
            <w:hideMark/>
          </w:tcPr>
          <w:p w14:paraId="16324D98" w14:textId="67A60E26"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w:t>
            </w:r>
            <w:r>
              <w:rPr>
                <w:rFonts w:eastAsia="Times New Roman"/>
                <w:color w:val="000000"/>
                <w:sz w:val="18"/>
                <w:szCs w:val="18"/>
              </w:rPr>
              <w:t>,</w:t>
            </w:r>
            <w:r w:rsidRPr="001B46A7">
              <w:rPr>
                <w:rFonts w:eastAsia="Times New Roman"/>
                <w:color w:val="000000"/>
                <w:sz w:val="18"/>
                <w:szCs w:val="18"/>
              </w:rPr>
              <w:t>7</w:t>
            </w:r>
          </w:p>
        </w:tc>
      </w:tr>
      <w:tr w:rsidR="001B46A7" w:rsidRPr="001B46A7" w14:paraId="5A489AA0"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41416586"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Indústrias de Transformação</w:t>
            </w:r>
          </w:p>
        </w:tc>
        <w:tc>
          <w:tcPr>
            <w:tcW w:w="920" w:type="dxa"/>
            <w:tcBorders>
              <w:top w:val="nil"/>
              <w:left w:val="nil"/>
              <w:bottom w:val="nil"/>
              <w:right w:val="nil"/>
            </w:tcBorders>
            <w:shd w:val="clear" w:color="auto" w:fill="auto"/>
            <w:noWrap/>
            <w:vAlign w:val="center"/>
            <w:hideMark/>
          </w:tcPr>
          <w:p w14:paraId="04E08EBD" w14:textId="7FE16A1E"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9</w:t>
            </w:r>
            <w:r>
              <w:rPr>
                <w:rFonts w:eastAsia="Times New Roman"/>
                <w:color w:val="000000"/>
                <w:sz w:val="18"/>
                <w:szCs w:val="18"/>
              </w:rPr>
              <w:t>.</w:t>
            </w:r>
            <w:r w:rsidRPr="001B46A7">
              <w:rPr>
                <w:rFonts w:eastAsia="Times New Roman"/>
                <w:color w:val="000000"/>
                <w:sz w:val="18"/>
                <w:szCs w:val="18"/>
              </w:rPr>
              <w:t>294</w:t>
            </w:r>
          </w:p>
        </w:tc>
        <w:tc>
          <w:tcPr>
            <w:tcW w:w="920" w:type="dxa"/>
            <w:tcBorders>
              <w:top w:val="nil"/>
              <w:left w:val="nil"/>
              <w:bottom w:val="nil"/>
              <w:right w:val="nil"/>
            </w:tcBorders>
            <w:shd w:val="clear" w:color="auto" w:fill="auto"/>
            <w:noWrap/>
            <w:vAlign w:val="center"/>
            <w:hideMark/>
          </w:tcPr>
          <w:p w14:paraId="35D09FF5" w14:textId="1F1DF2E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-18</w:t>
            </w:r>
            <w:r>
              <w:rPr>
                <w:rFonts w:eastAsia="Times New Roman"/>
                <w:color w:val="000000"/>
                <w:sz w:val="18"/>
                <w:szCs w:val="18"/>
              </w:rPr>
              <w:t>,</w:t>
            </w:r>
            <w:r w:rsidRPr="001B46A7">
              <w:rPr>
                <w:rFonts w:eastAsia="Times New Roman"/>
                <w:color w:val="000000"/>
                <w:sz w:val="18"/>
                <w:szCs w:val="18"/>
              </w:rPr>
              <w:t>0</w:t>
            </w:r>
          </w:p>
        </w:tc>
        <w:tc>
          <w:tcPr>
            <w:tcW w:w="920" w:type="dxa"/>
            <w:tcBorders>
              <w:top w:val="nil"/>
              <w:left w:val="nil"/>
              <w:bottom w:val="nil"/>
              <w:right w:val="nil"/>
            </w:tcBorders>
            <w:shd w:val="clear" w:color="auto" w:fill="auto"/>
            <w:noWrap/>
            <w:vAlign w:val="center"/>
            <w:hideMark/>
          </w:tcPr>
          <w:p w14:paraId="1F9555CB" w14:textId="07E9EDE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54</w:t>
            </w:r>
            <w:r>
              <w:rPr>
                <w:rFonts w:eastAsia="Times New Roman"/>
                <w:color w:val="000000"/>
                <w:sz w:val="18"/>
                <w:szCs w:val="18"/>
              </w:rPr>
              <w:t>,</w:t>
            </w:r>
            <w:r w:rsidRPr="001B46A7">
              <w:rPr>
                <w:rFonts w:eastAsia="Times New Roman"/>
                <w:color w:val="000000"/>
                <w:sz w:val="18"/>
                <w:szCs w:val="18"/>
              </w:rPr>
              <w:t>7</w:t>
            </w:r>
          </w:p>
        </w:tc>
        <w:tc>
          <w:tcPr>
            <w:tcW w:w="920" w:type="dxa"/>
            <w:tcBorders>
              <w:top w:val="nil"/>
              <w:left w:val="nil"/>
              <w:bottom w:val="nil"/>
              <w:right w:val="nil"/>
            </w:tcBorders>
            <w:shd w:val="clear" w:color="auto" w:fill="auto"/>
            <w:noWrap/>
            <w:vAlign w:val="center"/>
            <w:hideMark/>
          </w:tcPr>
          <w:p w14:paraId="3F0913C7" w14:textId="2EEDAF0B"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5</w:t>
            </w:r>
            <w:r>
              <w:rPr>
                <w:rFonts w:eastAsia="Times New Roman"/>
                <w:color w:val="000000"/>
                <w:sz w:val="18"/>
                <w:szCs w:val="18"/>
              </w:rPr>
              <w:t>,</w:t>
            </w:r>
            <w:r w:rsidRPr="001B46A7">
              <w:rPr>
                <w:rFonts w:eastAsia="Times New Roman"/>
                <w:color w:val="000000"/>
                <w:sz w:val="18"/>
                <w:szCs w:val="18"/>
              </w:rPr>
              <w:t>9</w:t>
            </w:r>
          </w:p>
        </w:tc>
      </w:tr>
      <w:tr w:rsidR="001B46A7" w:rsidRPr="001B46A7" w14:paraId="113CF5E3"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2E60C418"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Eletricidade e Gás</w:t>
            </w:r>
          </w:p>
        </w:tc>
        <w:tc>
          <w:tcPr>
            <w:tcW w:w="920" w:type="dxa"/>
            <w:tcBorders>
              <w:top w:val="nil"/>
              <w:left w:val="nil"/>
              <w:bottom w:val="nil"/>
              <w:right w:val="nil"/>
            </w:tcBorders>
            <w:shd w:val="clear" w:color="auto" w:fill="auto"/>
            <w:noWrap/>
            <w:vAlign w:val="center"/>
            <w:hideMark/>
          </w:tcPr>
          <w:p w14:paraId="514F89A2" w14:textId="7258F60E"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w:t>
            </w:r>
            <w:r>
              <w:rPr>
                <w:rFonts w:eastAsia="Times New Roman"/>
                <w:color w:val="000000"/>
                <w:sz w:val="18"/>
                <w:szCs w:val="18"/>
              </w:rPr>
              <w:t>.</w:t>
            </w:r>
            <w:r w:rsidRPr="001B46A7">
              <w:rPr>
                <w:rFonts w:eastAsia="Times New Roman"/>
                <w:color w:val="000000"/>
                <w:sz w:val="18"/>
                <w:szCs w:val="18"/>
              </w:rPr>
              <w:t>058</w:t>
            </w:r>
          </w:p>
        </w:tc>
        <w:tc>
          <w:tcPr>
            <w:tcW w:w="920" w:type="dxa"/>
            <w:tcBorders>
              <w:top w:val="nil"/>
              <w:left w:val="nil"/>
              <w:bottom w:val="nil"/>
              <w:right w:val="nil"/>
            </w:tcBorders>
            <w:shd w:val="clear" w:color="auto" w:fill="auto"/>
            <w:noWrap/>
            <w:vAlign w:val="center"/>
            <w:hideMark/>
          </w:tcPr>
          <w:p w14:paraId="735FFF8A" w14:textId="7695D605"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-25</w:t>
            </w:r>
            <w:r>
              <w:rPr>
                <w:rFonts w:eastAsia="Times New Roman"/>
                <w:color w:val="000000"/>
                <w:sz w:val="18"/>
                <w:szCs w:val="18"/>
              </w:rPr>
              <w:t>,</w:t>
            </w:r>
            <w:r w:rsidRPr="001B46A7">
              <w:rPr>
                <w:rFonts w:eastAsia="Times New Roman"/>
                <w:color w:val="000000"/>
                <w:sz w:val="18"/>
                <w:szCs w:val="18"/>
              </w:rPr>
              <w:t>7</w:t>
            </w:r>
          </w:p>
        </w:tc>
        <w:tc>
          <w:tcPr>
            <w:tcW w:w="920" w:type="dxa"/>
            <w:tcBorders>
              <w:top w:val="nil"/>
              <w:left w:val="nil"/>
              <w:bottom w:val="nil"/>
              <w:right w:val="nil"/>
            </w:tcBorders>
            <w:shd w:val="clear" w:color="auto" w:fill="auto"/>
            <w:noWrap/>
            <w:vAlign w:val="center"/>
            <w:hideMark/>
          </w:tcPr>
          <w:p w14:paraId="44DB3C5B" w14:textId="5C916A2F"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6</w:t>
            </w:r>
            <w:r>
              <w:rPr>
                <w:rFonts w:eastAsia="Times New Roman"/>
                <w:color w:val="000000"/>
                <w:sz w:val="18"/>
                <w:szCs w:val="18"/>
              </w:rPr>
              <w:t>,</w:t>
            </w:r>
            <w:r w:rsidRPr="001B46A7">
              <w:rPr>
                <w:rFonts w:eastAsia="Times New Roman"/>
                <w:color w:val="000000"/>
                <w:sz w:val="18"/>
                <w:szCs w:val="18"/>
              </w:rPr>
              <w:t>2</w:t>
            </w:r>
          </w:p>
        </w:tc>
        <w:tc>
          <w:tcPr>
            <w:tcW w:w="920" w:type="dxa"/>
            <w:tcBorders>
              <w:top w:val="nil"/>
              <w:left w:val="nil"/>
              <w:bottom w:val="nil"/>
              <w:right w:val="nil"/>
            </w:tcBorders>
            <w:shd w:val="clear" w:color="auto" w:fill="auto"/>
            <w:noWrap/>
            <w:vAlign w:val="center"/>
            <w:hideMark/>
          </w:tcPr>
          <w:p w14:paraId="29A74634" w14:textId="085EC64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3</w:t>
            </w:r>
            <w:r>
              <w:rPr>
                <w:rFonts w:eastAsia="Times New Roman"/>
                <w:color w:val="000000"/>
                <w:sz w:val="18"/>
                <w:szCs w:val="18"/>
              </w:rPr>
              <w:t>,</w:t>
            </w:r>
            <w:r w:rsidRPr="001B46A7">
              <w:rPr>
                <w:rFonts w:eastAsia="Times New Roman"/>
                <w:color w:val="000000"/>
                <w:sz w:val="18"/>
                <w:szCs w:val="18"/>
              </w:rPr>
              <w:t>1</w:t>
            </w:r>
          </w:p>
        </w:tc>
      </w:tr>
      <w:tr w:rsidR="001B46A7" w:rsidRPr="001B46A7" w14:paraId="1EF3D10B"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6AB1B365"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Construção</w:t>
            </w:r>
          </w:p>
        </w:tc>
        <w:tc>
          <w:tcPr>
            <w:tcW w:w="920" w:type="dxa"/>
            <w:tcBorders>
              <w:top w:val="nil"/>
              <w:left w:val="nil"/>
              <w:bottom w:val="nil"/>
              <w:right w:val="nil"/>
            </w:tcBorders>
            <w:shd w:val="clear" w:color="auto" w:fill="auto"/>
            <w:noWrap/>
            <w:vAlign w:val="center"/>
            <w:hideMark/>
          </w:tcPr>
          <w:p w14:paraId="3E3C10CB"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15</w:t>
            </w:r>
          </w:p>
        </w:tc>
        <w:tc>
          <w:tcPr>
            <w:tcW w:w="920" w:type="dxa"/>
            <w:tcBorders>
              <w:top w:val="nil"/>
              <w:left w:val="nil"/>
              <w:bottom w:val="nil"/>
              <w:right w:val="nil"/>
            </w:tcBorders>
            <w:shd w:val="clear" w:color="auto" w:fill="auto"/>
            <w:noWrap/>
            <w:vAlign w:val="center"/>
            <w:hideMark/>
          </w:tcPr>
          <w:p w14:paraId="215D1331" w14:textId="1B69D0AE"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-85</w:t>
            </w:r>
            <w:r>
              <w:rPr>
                <w:rFonts w:eastAsia="Times New Roman"/>
                <w:color w:val="000000"/>
                <w:sz w:val="18"/>
                <w:szCs w:val="18"/>
              </w:rPr>
              <w:t>,</w:t>
            </w:r>
            <w:r w:rsidRPr="001B46A7">
              <w:rPr>
                <w:rFonts w:eastAsia="Times New Roman"/>
                <w:color w:val="000000"/>
                <w:sz w:val="18"/>
                <w:szCs w:val="18"/>
              </w:rPr>
              <w:t>9</w:t>
            </w:r>
          </w:p>
        </w:tc>
        <w:tc>
          <w:tcPr>
            <w:tcW w:w="920" w:type="dxa"/>
            <w:tcBorders>
              <w:top w:val="nil"/>
              <w:left w:val="nil"/>
              <w:bottom w:val="nil"/>
              <w:right w:val="nil"/>
            </w:tcBorders>
            <w:shd w:val="clear" w:color="auto" w:fill="auto"/>
            <w:noWrap/>
            <w:vAlign w:val="center"/>
            <w:hideMark/>
          </w:tcPr>
          <w:p w14:paraId="0AB5F14E" w14:textId="1147CCF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00F70126" w14:textId="142F6362"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2</w:t>
            </w:r>
          </w:p>
        </w:tc>
      </w:tr>
      <w:tr w:rsidR="001B46A7" w:rsidRPr="001B46A7" w14:paraId="766FB7CA"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0AA75C5B"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 xml:space="preserve">Comércio, Reparação de Veículos Automotores e </w:t>
            </w:r>
            <w:proofErr w:type="gramStart"/>
            <w:r w:rsidRPr="001B46A7">
              <w:rPr>
                <w:rFonts w:eastAsia="Times New Roman"/>
                <w:sz w:val="18"/>
                <w:szCs w:val="18"/>
              </w:rPr>
              <w:t>Motocicletas</w:t>
            </w:r>
            <w:proofErr w:type="gramEnd"/>
          </w:p>
        </w:tc>
        <w:tc>
          <w:tcPr>
            <w:tcW w:w="920" w:type="dxa"/>
            <w:tcBorders>
              <w:top w:val="nil"/>
              <w:left w:val="nil"/>
              <w:bottom w:val="nil"/>
              <w:right w:val="nil"/>
            </w:tcBorders>
            <w:shd w:val="clear" w:color="auto" w:fill="auto"/>
            <w:noWrap/>
            <w:vAlign w:val="center"/>
            <w:hideMark/>
          </w:tcPr>
          <w:p w14:paraId="518EC75E" w14:textId="2A73DE11"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w:t>
            </w:r>
            <w:r>
              <w:rPr>
                <w:rFonts w:eastAsia="Times New Roman"/>
                <w:color w:val="000000"/>
                <w:sz w:val="18"/>
                <w:szCs w:val="18"/>
              </w:rPr>
              <w:t>.</w:t>
            </w:r>
            <w:r w:rsidRPr="001B46A7">
              <w:rPr>
                <w:rFonts w:eastAsia="Times New Roman"/>
                <w:color w:val="000000"/>
                <w:sz w:val="18"/>
                <w:szCs w:val="18"/>
              </w:rPr>
              <w:t>445</w:t>
            </w:r>
          </w:p>
        </w:tc>
        <w:tc>
          <w:tcPr>
            <w:tcW w:w="920" w:type="dxa"/>
            <w:tcBorders>
              <w:top w:val="nil"/>
              <w:left w:val="nil"/>
              <w:bottom w:val="nil"/>
              <w:right w:val="nil"/>
            </w:tcBorders>
            <w:shd w:val="clear" w:color="auto" w:fill="auto"/>
            <w:noWrap/>
            <w:vAlign w:val="center"/>
            <w:hideMark/>
          </w:tcPr>
          <w:p w14:paraId="6D833B19" w14:textId="372E80DE"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-30</w:t>
            </w:r>
            <w:r>
              <w:rPr>
                <w:rFonts w:eastAsia="Times New Roman"/>
                <w:color w:val="000000"/>
                <w:sz w:val="18"/>
                <w:szCs w:val="18"/>
              </w:rPr>
              <w:t>,</w:t>
            </w:r>
            <w:r w:rsidRPr="001B46A7">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5E7F1D6D" w14:textId="7CE3A13B"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8</w:t>
            </w:r>
            <w:r>
              <w:rPr>
                <w:rFonts w:eastAsia="Times New Roman"/>
                <w:color w:val="000000"/>
                <w:sz w:val="18"/>
                <w:szCs w:val="18"/>
              </w:rPr>
              <w:t>,</w:t>
            </w:r>
            <w:r w:rsidRPr="001B46A7">
              <w:rPr>
                <w:rFonts w:eastAsia="Times New Roman"/>
                <w:color w:val="000000"/>
                <w:sz w:val="18"/>
                <w:szCs w:val="18"/>
              </w:rPr>
              <w:t>5</w:t>
            </w:r>
          </w:p>
        </w:tc>
        <w:tc>
          <w:tcPr>
            <w:tcW w:w="920" w:type="dxa"/>
            <w:tcBorders>
              <w:top w:val="nil"/>
              <w:left w:val="nil"/>
              <w:bottom w:val="nil"/>
              <w:right w:val="nil"/>
            </w:tcBorders>
            <w:shd w:val="clear" w:color="auto" w:fill="auto"/>
            <w:noWrap/>
            <w:vAlign w:val="center"/>
            <w:hideMark/>
          </w:tcPr>
          <w:p w14:paraId="4D98B54A" w14:textId="6C863819"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3</w:t>
            </w:r>
            <w:r>
              <w:rPr>
                <w:rFonts w:eastAsia="Times New Roman"/>
                <w:color w:val="000000"/>
                <w:sz w:val="18"/>
                <w:szCs w:val="18"/>
              </w:rPr>
              <w:t>,</w:t>
            </w:r>
            <w:r w:rsidRPr="001B46A7">
              <w:rPr>
                <w:rFonts w:eastAsia="Times New Roman"/>
                <w:color w:val="000000"/>
                <w:sz w:val="18"/>
                <w:szCs w:val="18"/>
              </w:rPr>
              <w:t>4</w:t>
            </w:r>
          </w:p>
        </w:tc>
      </w:tr>
      <w:tr w:rsidR="001B46A7" w:rsidRPr="001B46A7" w14:paraId="36705731"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36EAAD68"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 xml:space="preserve">Transporte, Armazenagem e </w:t>
            </w:r>
            <w:proofErr w:type="gramStart"/>
            <w:r w:rsidRPr="001B46A7">
              <w:rPr>
                <w:rFonts w:eastAsia="Times New Roman"/>
                <w:sz w:val="18"/>
                <w:szCs w:val="18"/>
              </w:rPr>
              <w:t>Correio</w:t>
            </w:r>
            <w:proofErr w:type="gramEnd"/>
          </w:p>
        </w:tc>
        <w:tc>
          <w:tcPr>
            <w:tcW w:w="920" w:type="dxa"/>
            <w:tcBorders>
              <w:top w:val="nil"/>
              <w:left w:val="nil"/>
              <w:bottom w:val="nil"/>
              <w:right w:val="nil"/>
            </w:tcBorders>
            <w:shd w:val="clear" w:color="auto" w:fill="auto"/>
            <w:noWrap/>
            <w:vAlign w:val="center"/>
            <w:hideMark/>
          </w:tcPr>
          <w:p w14:paraId="640B2D58" w14:textId="3AB7267B"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w:t>
            </w:r>
            <w:r>
              <w:rPr>
                <w:rFonts w:eastAsia="Times New Roman"/>
                <w:color w:val="000000"/>
                <w:sz w:val="18"/>
                <w:szCs w:val="18"/>
              </w:rPr>
              <w:t>.</w:t>
            </w:r>
            <w:r w:rsidRPr="001B46A7">
              <w:rPr>
                <w:rFonts w:eastAsia="Times New Roman"/>
                <w:color w:val="000000"/>
                <w:sz w:val="18"/>
                <w:szCs w:val="18"/>
              </w:rPr>
              <w:t>019</w:t>
            </w:r>
          </w:p>
        </w:tc>
        <w:tc>
          <w:tcPr>
            <w:tcW w:w="920" w:type="dxa"/>
            <w:tcBorders>
              <w:top w:val="nil"/>
              <w:left w:val="nil"/>
              <w:bottom w:val="nil"/>
              <w:right w:val="nil"/>
            </w:tcBorders>
            <w:shd w:val="clear" w:color="auto" w:fill="auto"/>
            <w:noWrap/>
            <w:vAlign w:val="center"/>
            <w:hideMark/>
          </w:tcPr>
          <w:p w14:paraId="1BD77C83" w14:textId="7C58F5B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-24</w:t>
            </w:r>
            <w:r>
              <w:rPr>
                <w:rFonts w:eastAsia="Times New Roman"/>
                <w:color w:val="000000"/>
                <w:sz w:val="18"/>
                <w:szCs w:val="18"/>
              </w:rPr>
              <w:t>,</w:t>
            </w:r>
            <w:r w:rsidRPr="001B46A7">
              <w:rPr>
                <w:rFonts w:eastAsia="Times New Roman"/>
                <w:color w:val="000000"/>
                <w:sz w:val="18"/>
                <w:szCs w:val="18"/>
              </w:rPr>
              <w:t>5</w:t>
            </w:r>
          </w:p>
        </w:tc>
        <w:tc>
          <w:tcPr>
            <w:tcW w:w="920" w:type="dxa"/>
            <w:tcBorders>
              <w:top w:val="nil"/>
              <w:left w:val="nil"/>
              <w:bottom w:val="nil"/>
              <w:right w:val="nil"/>
            </w:tcBorders>
            <w:shd w:val="clear" w:color="auto" w:fill="auto"/>
            <w:noWrap/>
            <w:vAlign w:val="center"/>
            <w:hideMark/>
          </w:tcPr>
          <w:p w14:paraId="34D06483" w14:textId="00F6AF5E"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6</w:t>
            </w:r>
            <w:r>
              <w:rPr>
                <w:rFonts w:eastAsia="Times New Roman"/>
                <w:color w:val="000000"/>
                <w:sz w:val="18"/>
                <w:szCs w:val="18"/>
              </w:rPr>
              <w:t>,</w:t>
            </w:r>
            <w:r w:rsidRPr="001B46A7">
              <w:rPr>
                <w:rFonts w:eastAsia="Times New Roman"/>
                <w:color w:val="000000"/>
                <w:sz w:val="18"/>
                <w:szCs w:val="18"/>
              </w:rPr>
              <w:t>0</w:t>
            </w:r>
          </w:p>
        </w:tc>
        <w:tc>
          <w:tcPr>
            <w:tcW w:w="920" w:type="dxa"/>
            <w:tcBorders>
              <w:top w:val="nil"/>
              <w:left w:val="nil"/>
              <w:bottom w:val="nil"/>
              <w:right w:val="nil"/>
            </w:tcBorders>
            <w:shd w:val="clear" w:color="auto" w:fill="auto"/>
            <w:noWrap/>
            <w:vAlign w:val="center"/>
            <w:hideMark/>
          </w:tcPr>
          <w:p w14:paraId="39ACD4E6" w14:textId="5E958370"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6</w:t>
            </w:r>
            <w:r>
              <w:rPr>
                <w:rFonts w:eastAsia="Times New Roman"/>
                <w:color w:val="000000"/>
                <w:sz w:val="18"/>
                <w:szCs w:val="18"/>
              </w:rPr>
              <w:t>,</w:t>
            </w:r>
            <w:r w:rsidRPr="001B46A7">
              <w:rPr>
                <w:rFonts w:eastAsia="Times New Roman"/>
                <w:color w:val="000000"/>
                <w:sz w:val="18"/>
                <w:szCs w:val="18"/>
              </w:rPr>
              <w:t>1</w:t>
            </w:r>
          </w:p>
        </w:tc>
      </w:tr>
      <w:tr w:rsidR="001B46A7" w:rsidRPr="001B46A7" w14:paraId="259872D1"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0ECDD243"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Alojamento e Alimentação</w:t>
            </w:r>
          </w:p>
        </w:tc>
        <w:tc>
          <w:tcPr>
            <w:tcW w:w="920" w:type="dxa"/>
            <w:tcBorders>
              <w:top w:val="nil"/>
              <w:left w:val="nil"/>
              <w:bottom w:val="nil"/>
              <w:right w:val="nil"/>
            </w:tcBorders>
            <w:shd w:val="clear" w:color="auto" w:fill="auto"/>
            <w:noWrap/>
            <w:vAlign w:val="center"/>
            <w:hideMark/>
          </w:tcPr>
          <w:p w14:paraId="0908178E" w14:textId="77777777" w:rsidR="001B46A7" w:rsidRPr="001B46A7" w:rsidRDefault="001B46A7" w:rsidP="001B46A7">
            <w:pPr>
              <w:widowControl/>
              <w:tabs>
                <w:tab w:val="clear" w:pos="567"/>
              </w:tabs>
              <w:spacing w:line="240" w:lineRule="auto"/>
              <w:jc w:val="right"/>
              <w:rPr>
                <w:rFonts w:eastAsia="Times New Roman"/>
                <w:color w:val="000000"/>
                <w:sz w:val="18"/>
                <w:szCs w:val="18"/>
              </w:rPr>
            </w:pPr>
            <w:proofErr w:type="gramStart"/>
            <w:r w:rsidRPr="001B46A7">
              <w:rPr>
                <w:rFonts w:eastAsia="Times New Roman"/>
                <w:color w:val="000000"/>
                <w:sz w:val="18"/>
                <w:szCs w:val="18"/>
              </w:rPr>
              <w:t>0</w:t>
            </w:r>
            <w:proofErr w:type="gramEnd"/>
          </w:p>
        </w:tc>
        <w:tc>
          <w:tcPr>
            <w:tcW w:w="920" w:type="dxa"/>
            <w:tcBorders>
              <w:top w:val="nil"/>
              <w:left w:val="nil"/>
              <w:bottom w:val="nil"/>
              <w:right w:val="nil"/>
            </w:tcBorders>
            <w:shd w:val="clear" w:color="auto" w:fill="auto"/>
            <w:noWrap/>
            <w:vAlign w:val="center"/>
            <w:hideMark/>
          </w:tcPr>
          <w:p w14:paraId="167C5371" w14:textId="3CCB14AA"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-100</w:t>
            </w:r>
            <w:r>
              <w:rPr>
                <w:rFonts w:eastAsia="Times New Roman"/>
                <w:color w:val="000000"/>
                <w:sz w:val="18"/>
                <w:szCs w:val="18"/>
              </w:rPr>
              <w:t>,</w:t>
            </w:r>
            <w:r w:rsidRPr="001B46A7">
              <w:rPr>
                <w:rFonts w:eastAsia="Times New Roman"/>
                <w:color w:val="000000"/>
                <w:sz w:val="18"/>
                <w:szCs w:val="18"/>
              </w:rPr>
              <w:t>0</w:t>
            </w:r>
          </w:p>
        </w:tc>
        <w:tc>
          <w:tcPr>
            <w:tcW w:w="920" w:type="dxa"/>
            <w:tcBorders>
              <w:top w:val="nil"/>
              <w:left w:val="nil"/>
              <w:bottom w:val="nil"/>
              <w:right w:val="nil"/>
            </w:tcBorders>
            <w:shd w:val="clear" w:color="auto" w:fill="auto"/>
            <w:noWrap/>
            <w:vAlign w:val="center"/>
            <w:hideMark/>
          </w:tcPr>
          <w:p w14:paraId="3A99DA03" w14:textId="3AB2FB9F"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0</w:t>
            </w:r>
          </w:p>
        </w:tc>
        <w:tc>
          <w:tcPr>
            <w:tcW w:w="920" w:type="dxa"/>
            <w:tcBorders>
              <w:top w:val="nil"/>
              <w:left w:val="nil"/>
              <w:bottom w:val="nil"/>
              <w:right w:val="nil"/>
            </w:tcBorders>
            <w:shd w:val="clear" w:color="auto" w:fill="auto"/>
            <w:noWrap/>
            <w:vAlign w:val="center"/>
            <w:hideMark/>
          </w:tcPr>
          <w:p w14:paraId="3B4D7544" w14:textId="6645E546"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0</w:t>
            </w:r>
          </w:p>
        </w:tc>
      </w:tr>
      <w:tr w:rsidR="001B46A7" w:rsidRPr="001B46A7" w14:paraId="6390E5D9"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64798FD8"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Informação e Comunicação</w:t>
            </w:r>
          </w:p>
        </w:tc>
        <w:tc>
          <w:tcPr>
            <w:tcW w:w="920" w:type="dxa"/>
            <w:tcBorders>
              <w:top w:val="nil"/>
              <w:left w:val="nil"/>
              <w:bottom w:val="nil"/>
              <w:right w:val="nil"/>
            </w:tcBorders>
            <w:shd w:val="clear" w:color="auto" w:fill="auto"/>
            <w:noWrap/>
            <w:vAlign w:val="center"/>
            <w:hideMark/>
          </w:tcPr>
          <w:p w14:paraId="26903C18"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26</w:t>
            </w:r>
          </w:p>
        </w:tc>
        <w:tc>
          <w:tcPr>
            <w:tcW w:w="920" w:type="dxa"/>
            <w:tcBorders>
              <w:top w:val="nil"/>
              <w:left w:val="nil"/>
              <w:bottom w:val="nil"/>
              <w:right w:val="nil"/>
            </w:tcBorders>
            <w:shd w:val="clear" w:color="auto" w:fill="auto"/>
            <w:noWrap/>
            <w:vAlign w:val="center"/>
            <w:hideMark/>
          </w:tcPr>
          <w:p w14:paraId="065E2A68" w14:textId="2D3F3BCA"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-39</w:t>
            </w:r>
            <w:r>
              <w:rPr>
                <w:rFonts w:eastAsia="Times New Roman"/>
                <w:color w:val="000000"/>
                <w:sz w:val="18"/>
                <w:szCs w:val="18"/>
              </w:rPr>
              <w:t>,</w:t>
            </w:r>
            <w:r w:rsidRPr="001B46A7">
              <w:rPr>
                <w:rFonts w:eastAsia="Times New Roman"/>
                <w:color w:val="000000"/>
                <w:sz w:val="18"/>
                <w:szCs w:val="18"/>
              </w:rPr>
              <w:t>3</w:t>
            </w:r>
          </w:p>
        </w:tc>
        <w:tc>
          <w:tcPr>
            <w:tcW w:w="920" w:type="dxa"/>
            <w:tcBorders>
              <w:top w:val="nil"/>
              <w:left w:val="nil"/>
              <w:bottom w:val="nil"/>
              <w:right w:val="nil"/>
            </w:tcBorders>
            <w:shd w:val="clear" w:color="auto" w:fill="auto"/>
            <w:noWrap/>
            <w:vAlign w:val="center"/>
            <w:hideMark/>
          </w:tcPr>
          <w:p w14:paraId="658D8868" w14:textId="182C8DCC"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2</w:t>
            </w:r>
          </w:p>
        </w:tc>
        <w:tc>
          <w:tcPr>
            <w:tcW w:w="920" w:type="dxa"/>
            <w:tcBorders>
              <w:top w:val="nil"/>
              <w:left w:val="nil"/>
              <w:bottom w:val="nil"/>
              <w:right w:val="nil"/>
            </w:tcBorders>
            <w:shd w:val="clear" w:color="auto" w:fill="auto"/>
            <w:noWrap/>
            <w:vAlign w:val="center"/>
            <w:hideMark/>
          </w:tcPr>
          <w:p w14:paraId="01B6F991" w14:textId="7C8E1FB9"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1</w:t>
            </w:r>
          </w:p>
        </w:tc>
      </w:tr>
      <w:tr w:rsidR="001B46A7" w:rsidRPr="001B46A7" w14:paraId="76993E64"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48CE9C30"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 xml:space="preserve">Atividades Financeiras, de Seguros e Serviços </w:t>
            </w:r>
            <w:proofErr w:type="gramStart"/>
            <w:r w:rsidRPr="001B46A7">
              <w:rPr>
                <w:rFonts w:eastAsia="Times New Roman"/>
                <w:sz w:val="18"/>
                <w:szCs w:val="18"/>
              </w:rPr>
              <w:t>Relacionados</w:t>
            </w:r>
            <w:proofErr w:type="gramEnd"/>
          </w:p>
        </w:tc>
        <w:tc>
          <w:tcPr>
            <w:tcW w:w="920" w:type="dxa"/>
            <w:tcBorders>
              <w:top w:val="nil"/>
              <w:left w:val="nil"/>
              <w:bottom w:val="nil"/>
              <w:right w:val="nil"/>
            </w:tcBorders>
            <w:shd w:val="clear" w:color="auto" w:fill="auto"/>
            <w:noWrap/>
            <w:vAlign w:val="center"/>
            <w:hideMark/>
          </w:tcPr>
          <w:p w14:paraId="394AAC90" w14:textId="41E128B1"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3</w:t>
            </w:r>
            <w:r>
              <w:rPr>
                <w:rFonts w:eastAsia="Times New Roman"/>
                <w:color w:val="000000"/>
                <w:sz w:val="18"/>
                <w:szCs w:val="18"/>
              </w:rPr>
              <w:t>.</w:t>
            </w:r>
            <w:r w:rsidRPr="001B46A7">
              <w:rPr>
                <w:rFonts w:eastAsia="Times New Roman"/>
                <w:color w:val="000000"/>
                <w:sz w:val="18"/>
                <w:szCs w:val="18"/>
              </w:rPr>
              <w:t>075</w:t>
            </w:r>
          </w:p>
        </w:tc>
        <w:tc>
          <w:tcPr>
            <w:tcW w:w="920" w:type="dxa"/>
            <w:tcBorders>
              <w:top w:val="nil"/>
              <w:left w:val="nil"/>
              <w:bottom w:val="nil"/>
              <w:right w:val="nil"/>
            </w:tcBorders>
            <w:shd w:val="clear" w:color="auto" w:fill="auto"/>
            <w:noWrap/>
            <w:vAlign w:val="center"/>
            <w:hideMark/>
          </w:tcPr>
          <w:p w14:paraId="00CAE2F6" w14:textId="5E6121EB"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91</w:t>
            </w:r>
            <w:r>
              <w:rPr>
                <w:rFonts w:eastAsia="Times New Roman"/>
                <w:color w:val="000000"/>
                <w:sz w:val="18"/>
                <w:szCs w:val="18"/>
              </w:rPr>
              <w:t>,</w:t>
            </w:r>
            <w:r w:rsidRPr="001B46A7">
              <w:rPr>
                <w:rFonts w:eastAsia="Times New Roman"/>
                <w:color w:val="000000"/>
                <w:sz w:val="18"/>
                <w:szCs w:val="18"/>
              </w:rPr>
              <w:t>7</w:t>
            </w:r>
          </w:p>
        </w:tc>
        <w:tc>
          <w:tcPr>
            <w:tcW w:w="920" w:type="dxa"/>
            <w:tcBorders>
              <w:top w:val="nil"/>
              <w:left w:val="nil"/>
              <w:bottom w:val="nil"/>
              <w:right w:val="nil"/>
            </w:tcBorders>
            <w:shd w:val="clear" w:color="auto" w:fill="auto"/>
            <w:noWrap/>
            <w:vAlign w:val="center"/>
            <w:hideMark/>
          </w:tcPr>
          <w:p w14:paraId="0271B842" w14:textId="0FB91C60"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18</w:t>
            </w:r>
            <w:r>
              <w:rPr>
                <w:rFonts w:eastAsia="Times New Roman"/>
                <w:color w:val="000000"/>
                <w:sz w:val="18"/>
                <w:szCs w:val="18"/>
              </w:rPr>
              <w:t>,</w:t>
            </w:r>
            <w:r w:rsidRPr="001B46A7">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5FB67AFE" w14:textId="5F214966"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w:t>
            </w:r>
            <w:r>
              <w:rPr>
                <w:rFonts w:eastAsia="Times New Roman"/>
                <w:color w:val="000000"/>
                <w:sz w:val="18"/>
                <w:szCs w:val="18"/>
              </w:rPr>
              <w:t>,</w:t>
            </w:r>
            <w:r w:rsidRPr="001B46A7">
              <w:rPr>
                <w:rFonts w:eastAsia="Times New Roman"/>
                <w:color w:val="000000"/>
                <w:sz w:val="18"/>
                <w:szCs w:val="18"/>
              </w:rPr>
              <w:t>6</w:t>
            </w:r>
          </w:p>
        </w:tc>
      </w:tr>
      <w:tr w:rsidR="001B46A7" w:rsidRPr="001B46A7" w14:paraId="1788913F"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6FFB8B4B" w14:textId="77777777" w:rsidR="001B46A7" w:rsidRPr="001B46A7" w:rsidRDefault="001B46A7" w:rsidP="001B46A7">
            <w:pPr>
              <w:widowControl/>
              <w:tabs>
                <w:tab w:val="clear" w:pos="567"/>
              </w:tabs>
              <w:spacing w:line="240" w:lineRule="auto"/>
              <w:rPr>
                <w:rFonts w:eastAsia="Times New Roman"/>
                <w:sz w:val="18"/>
                <w:szCs w:val="18"/>
              </w:rPr>
            </w:pPr>
            <w:r w:rsidRPr="001B46A7">
              <w:rPr>
                <w:rFonts w:eastAsia="Times New Roman"/>
                <w:sz w:val="18"/>
                <w:szCs w:val="18"/>
              </w:rPr>
              <w:t>Atividades Imobiliárias</w:t>
            </w:r>
          </w:p>
        </w:tc>
        <w:tc>
          <w:tcPr>
            <w:tcW w:w="920" w:type="dxa"/>
            <w:tcBorders>
              <w:top w:val="nil"/>
              <w:left w:val="nil"/>
              <w:bottom w:val="nil"/>
              <w:right w:val="nil"/>
            </w:tcBorders>
            <w:shd w:val="clear" w:color="auto" w:fill="auto"/>
            <w:noWrap/>
            <w:vAlign w:val="center"/>
            <w:hideMark/>
          </w:tcPr>
          <w:p w14:paraId="201BBDF3"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17</w:t>
            </w:r>
          </w:p>
        </w:tc>
        <w:tc>
          <w:tcPr>
            <w:tcW w:w="920" w:type="dxa"/>
            <w:tcBorders>
              <w:top w:val="nil"/>
              <w:left w:val="nil"/>
              <w:bottom w:val="nil"/>
              <w:right w:val="nil"/>
            </w:tcBorders>
            <w:shd w:val="clear" w:color="auto" w:fill="auto"/>
            <w:noWrap/>
            <w:vAlign w:val="center"/>
            <w:hideMark/>
          </w:tcPr>
          <w:p w14:paraId="6352D6F0" w14:textId="615A55BC"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w:t>
            </w:r>
            <w:r>
              <w:rPr>
                <w:rFonts w:eastAsia="Times New Roman"/>
                <w:color w:val="000000"/>
                <w:sz w:val="18"/>
                <w:szCs w:val="18"/>
              </w:rPr>
              <w:t>,</w:t>
            </w:r>
            <w:r w:rsidRPr="001B46A7">
              <w:rPr>
                <w:rFonts w:eastAsia="Times New Roman"/>
                <w:color w:val="000000"/>
                <w:sz w:val="18"/>
                <w:szCs w:val="18"/>
              </w:rPr>
              <w:t>6</w:t>
            </w:r>
          </w:p>
        </w:tc>
        <w:tc>
          <w:tcPr>
            <w:tcW w:w="920" w:type="dxa"/>
            <w:tcBorders>
              <w:top w:val="nil"/>
              <w:left w:val="nil"/>
              <w:bottom w:val="nil"/>
              <w:right w:val="nil"/>
            </w:tcBorders>
            <w:shd w:val="clear" w:color="auto" w:fill="auto"/>
            <w:noWrap/>
            <w:vAlign w:val="center"/>
            <w:hideMark/>
          </w:tcPr>
          <w:p w14:paraId="7C0C8FD9" w14:textId="1DA76313"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08F76FCC" w14:textId="7C9BFD6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1</w:t>
            </w:r>
          </w:p>
        </w:tc>
      </w:tr>
      <w:tr w:rsidR="001B46A7" w:rsidRPr="001B46A7" w14:paraId="276C8FF6" w14:textId="77777777" w:rsidTr="001C1BE0">
        <w:trPr>
          <w:trHeight w:val="284"/>
          <w:jc w:val="center"/>
        </w:trPr>
        <w:tc>
          <w:tcPr>
            <w:tcW w:w="4820" w:type="dxa"/>
            <w:tcBorders>
              <w:top w:val="nil"/>
              <w:left w:val="nil"/>
              <w:bottom w:val="nil"/>
              <w:right w:val="nil"/>
            </w:tcBorders>
            <w:shd w:val="clear" w:color="auto" w:fill="auto"/>
            <w:noWrap/>
            <w:vAlign w:val="center"/>
            <w:hideMark/>
          </w:tcPr>
          <w:p w14:paraId="6D38D0D6" w14:textId="7281070C" w:rsidR="001B46A7" w:rsidRPr="001B46A7" w:rsidRDefault="001B46A7" w:rsidP="00363B39">
            <w:pPr>
              <w:widowControl/>
              <w:tabs>
                <w:tab w:val="clear" w:pos="567"/>
              </w:tabs>
              <w:spacing w:line="240" w:lineRule="auto"/>
              <w:rPr>
                <w:rFonts w:eastAsia="Times New Roman"/>
                <w:sz w:val="18"/>
                <w:szCs w:val="18"/>
              </w:rPr>
            </w:pPr>
            <w:r w:rsidRPr="001B46A7">
              <w:rPr>
                <w:rFonts w:eastAsia="Times New Roman"/>
                <w:sz w:val="18"/>
                <w:szCs w:val="18"/>
              </w:rPr>
              <w:t>Outros</w:t>
            </w:r>
            <w:r w:rsidR="00363B39">
              <w:rPr>
                <w:rFonts w:eastAsia="Times New Roman"/>
                <w:sz w:val="18"/>
                <w:szCs w:val="18"/>
              </w:rPr>
              <w:t xml:space="preserve"> </w:t>
            </w:r>
            <w:r w:rsidR="00363B39">
              <w:rPr>
                <w:rFonts w:eastAsia="Times New Roman"/>
                <w:sz w:val="18"/>
                <w:szCs w:val="18"/>
                <w:vertAlign w:val="superscript"/>
              </w:rPr>
              <w:t>(3)</w:t>
            </w:r>
          </w:p>
        </w:tc>
        <w:tc>
          <w:tcPr>
            <w:tcW w:w="920" w:type="dxa"/>
            <w:tcBorders>
              <w:top w:val="nil"/>
              <w:left w:val="nil"/>
              <w:bottom w:val="nil"/>
              <w:right w:val="nil"/>
            </w:tcBorders>
            <w:shd w:val="clear" w:color="auto" w:fill="auto"/>
            <w:noWrap/>
            <w:vAlign w:val="center"/>
            <w:hideMark/>
          </w:tcPr>
          <w:p w14:paraId="37B08F5D" w14:textId="77777777"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150</w:t>
            </w:r>
          </w:p>
        </w:tc>
        <w:tc>
          <w:tcPr>
            <w:tcW w:w="920" w:type="dxa"/>
            <w:tcBorders>
              <w:top w:val="nil"/>
              <w:left w:val="nil"/>
              <w:bottom w:val="nil"/>
              <w:right w:val="nil"/>
            </w:tcBorders>
            <w:shd w:val="clear" w:color="auto" w:fill="auto"/>
            <w:noWrap/>
            <w:vAlign w:val="center"/>
            <w:hideMark/>
          </w:tcPr>
          <w:p w14:paraId="0B78B2BD" w14:textId="6C9DC6E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-21</w:t>
            </w:r>
            <w:r>
              <w:rPr>
                <w:rFonts w:eastAsia="Times New Roman"/>
                <w:color w:val="000000"/>
                <w:sz w:val="18"/>
                <w:szCs w:val="18"/>
              </w:rPr>
              <w:t>,</w:t>
            </w:r>
            <w:r w:rsidRPr="001B46A7">
              <w:rPr>
                <w:rFonts w:eastAsia="Times New Roman"/>
                <w:color w:val="000000"/>
                <w:sz w:val="18"/>
                <w:szCs w:val="18"/>
              </w:rPr>
              <w:t>3</w:t>
            </w:r>
          </w:p>
        </w:tc>
        <w:tc>
          <w:tcPr>
            <w:tcW w:w="920" w:type="dxa"/>
            <w:tcBorders>
              <w:top w:val="nil"/>
              <w:left w:val="nil"/>
              <w:bottom w:val="nil"/>
              <w:right w:val="nil"/>
            </w:tcBorders>
            <w:shd w:val="clear" w:color="auto" w:fill="auto"/>
            <w:noWrap/>
            <w:vAlign w:val="center"/>
            <w:hideMark/>
          </w:tcPr>
          <w:p w14:paraId="306DA8DE" w14:textId="760357B5"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9</w:t>
            </w:r>
          </w:p>
        </w:tc>
        <w:tc>
          <w:tcPr>
            <w:tcW w:w="920" w:type="dxa"/>
            <w:tcBorders>
              <w:top w:val="nil"/>
              <w:left w:val="nil"/>
              <w:bottom w:val="nil"/>
              <w:right w:val="nil"/>
            </w:tcBorders>
            <w:shd w:val="clear" w:color="auto" w:fill="auto"/>
            <w:noWrap/>
            <w:vAlign w:val="center"/>
            <w:hideMark/>
          </w:tcPr>
          <w:p w14:paraId="79F42CEE" w14:textId="7655D974" w:rsidR="001B46A7" w:rsidRPr="001B46A7" w:rsidRDefault="001B46A7" w:rsidP="001B46A7">
            <w:pPr>
              <w:widowControl/>
              <w:tabs>
                <w:tab w:val="clear" w:pos="567"/>
              </w:tabs>
              <w:spacing w:line="240" w:lineRule="auto"/>
              <w:jc w:val="right"/>
              <w:rPr>
                <w:rFonts w:eastAsia="Times New Roman"/>
                <w:color w:val="000000"/>
                <w:sz w:val="18"/>
                <w:szCs w:val="18"/>
              </w:rPr>
            </w:pPr>
            <w:r w:rsidRPr="001B46A7">
              <w:rPr>
                <w:rFonts w:eastAsia="Times New Roman"/>
                <w:color w:val="000000"/>
                <w:sz w:val="18"/>
                <w:szCs w:val="18"/>
              </w:rPr>
              <w:t>0</w:t>
            </w:r>
            <w:r>
              <w:rPr>
                <w:rFonts w:eastAsia="Times New Roman"/>
                <w:color w:val="000000"/>
                <w:sz w:val="18"/>
                <w:szCs w:val="18"/>
              </w:rPr>
              <w:t>,</w:t>
            </w:r>
            <w:r w:rsidRPr="001B46A7">
              <w:rPr>
                <w:rFonts w:eastAsia="Times New Roman"/>
                <w:color w:val="000000"/>
                <w:sz w:val="18"/>
                <w:szCs w:val="18"/>
              </w:rPr>
              <w:t>4</w:t>
            </w:r>
          </w:p>
        </w:tc>
      </w:tr>
      <w:tr w:rsidR="001B46A7" w:rsidRPr="001B46A7" w14:paraId="2D9C000C" w14:textId="77777777" w:rsidTr="001C1BE0">
        <w:trPr>
          <w:trHeight w:val="284"/>
          <w:jc w:val="center"/>
        </w:trPr>
        <w:tc>
          <w:tcPr>
            <w:tcW w:w="4820" w:type="dxa"/>
            <w:tcBorders>
              <w:top w:val="single" w:sz="4" w:space="0" w:color="auto"/>
              <w:left w:val="nil"/>
              <w:bottom w:val="single" w:sz="4" w:space="0" w:color="auto"/>
              <w:right w:val="nil"/>
            </w:tcBorders>
            <w:shd w:val="clear" w:color="auto" w:fill="auto"/>
            <w:noWrap/>
            <w:vAlign w:val="center"/>
            <w:hideMark/>
          </w:tcPr>
          <w:p w14:paraId="0ADBA09E" w14:textId="77777777" w:rsidR="001B46A7" w:rsidRPr="001B46A7" w:rsidRDefault="001B46A7" w:rsidP="001B46A7">
            <w:pPr>
              <w:widowControl/>
              <w:tabs>
                <w:tab w:val="clear" w:pos="567"/>
              </w:tabs>
              <w:spacing w:line="240" w:lineRule="auto"/>
              <w:rPr>
                <w:rFonts w:eastAsia="Times New Roman"/>
                <w:b/>
                <w:bCs/>
                <w:sz w:val="18"/>
                <w:szCs w:val="18"/>
              </w:rPr>
            </w:pPr>
            <w:r w:rsidRPr="001B46A7">
              <w:rPr>
                <w:rFonts w:eastAsia="Times New Roman"/>
                <w:b/>
                <w:bCs/>
                <w:sz w:val="18"/>
                <w:szCs w:val="18"/>
              </w:rPr>
              <w:lastRenderedPageBreak/>
              <w:t>TOTAL</w:t>
            </w:r>
          </w:p>
        </w:tc>
        <w:tc>
          <w:tcPr>
            <w:tcW w:w="920" w:type="dxa"/>
            <w:tcBorders>
              <w:top w:val="single" w:sz="4" w:space="0" w:color="auto"/>
              <w:left w:val="nil"/>
              <w:bottom w:val="single" w:sz="4" w:space="0" w:color="auto"/>
              <w:right w:val="nil"/>
            </w:tcBorders>
            <w:shd w:val="clear" w:color="auto" w:fill="auto"/>
            <w:noWrap/>
            <w:vAlign w:val="center"/>
            <w:hideMark/>
          </w:tcPr>
          <w:p w14:paraId="26AD957B" w14:textId="1DF0533E" w:rsidR="001B46A7" w:rsidRPr="001B46A7" w:rsidRDefault="001B46A7" w:rsidP="001B46A7">
            <w:pPr>
              <w:widowControl/>
              <w:tabs>
                <w:tab w:val="clear" w:pos="567"/>
              </w:tabs>
              <w:spacing w:line="240" w:lineRule="auto"/>
              <w:jc w:val="right"/>
              <w:rPr>
                <w:rFonts w:eastAsia="Times New Roman"/>
                <w:b/>
                <w:bCs/>
                <w:color w:val="000000"/>
                <w:sz w:val="18"/>
                <w:szCs w:val="18"/>
              </w:rPr>
            </w:pPr>
            <w:r w:rsidRPr="001B46A7">
              <w:rPr>
                <w:rFonts w:eastAsia="Times New Roman"/>
                <w:b/>
                <w:bCs/>
                <w:color w:val="000000"/>
                <w:sz w:val="18"/>
                <w:szCs w:val="18"/>
              </w:rPr>
              <w:t>16</w:t>
            </w:r>
            <w:r>
              <w:rPr>
                <w:rFonts w:eastAsia="Times New Roman"/>
                <w:b/>
                <w:bCs/>
                <w:color w:val="000000"/>
                <w:sz w:val="18"/>
                <w:szCs w:val="18"/>
              </w:rPr>
              <w:t>.</w:t>
            </w:r>
            <w:r w:rsidRPr="001B46A7">
              <w:rPr>
                <w:rFonts w:eastAsia="Times New Roman"/>
                <w:b/>
                <w:bCs/>
                <w:color w:val="000000"/>
                <w:sz w:val="18"/>
                <w:szCs w:val="18"/>
              </w:rPr>
              <w:t>978</w:t>
            </w:r>
          </w:p>
        </w:tc>
        <w:tc>
          <w:tcPr>
            <w:tcW w:w="920" w:type="dxa"/>
            <w:tcBorders>
              <w:top w:val="single" w:sz="4" w:space="0" w:color="auto"/>
              <w:left w:val="nil"/>
              <w:bottom w:val="single" w:sz="4" w:space="0" w:color="auto"/>
              <w:right w:val="nil"/>
            </w:tcBorders>
            <w:shd w:val="clear" w:color="auto" w:fill="auto"/>
            <w:noWrap/>
            <w:vAlign w:val="center"/>
            <w:hideMark/>
          </w:tcPr>
          <w:p w14:paraId="6C4C5F7B" w14:textId="29DBB640" w:rsidR="001B46A7" w:rsidRPr="001B46A7" w:rsidRDefault="001B46A7" w:rsidP="001B46A7">
            <w:pPr>
              <w:widowControl/>
              <w:tabs>
                <w:tab w:val="clear" w:pos="567"/>
              </w:tabs>
              <w:spacing w:line="240" w:lineRule="auto"/>
              <w:jc w:val="right"/>
              <w:rPr>
                <w:rFonts w:eastAsia="Times New Roman"/>
                <w:b/>
                <w:bCs/>
                <w:color w:val="000000"/>
                <w:sz w:val="18"/>
                <w:szCs w:val="18"/>
              </w:rPr>
            </w:pPr>
            <w:r w:rsidRPr="001B46A7">
              <w:rPr>
                <w:rFonts w:eastAsia="Times New Roman"/>
                <w:b/>
                <w:bCs/>
                <w:color w:val="000000"/>
                <w:sz w:val="18"/>
                <w:szCs w:val="18"/>
              </w:rPr>
              <w:t>-11</w:t>
            </w:r>
            <w:r>
              <w:rPr>
                <w:rFonts w:eastAsia="Times New Roman"/>
                <w:b/>
                <w:bCs/>
                <w:color w:val="000000"/>
                <w:sz w:val="18"/>
                <w:szCs w:val="18"/>
              </w:rPr>
              <w:t>,</w:t>
            </w:r>
            <w:r w:rsidRPr="001B46A7">
              <w:rPr>
                <w:rFonts w:eastAsia="Times New Roman"/>
                <w:b/>
                <w:bCs/>
                <w:color w:val="000000"/>
                <w:sz w:val="18"/>
                <w:szCs w:val="18"/>
              </w:rPr>
              <w:t>7</w:t>
            </w:r>
          </w:p>
        </w:tc>
        <w:tc>
          <w:tcPr>
            <w:tcW w:w="920" w:type="dxa"/>
            <w:tcBorders>
              <w:top w:val="single" w:sz="4" w:space="0" w:color="auto"/>
              <w:left w:val="nil"/>
              <w:bottom w:val="single" w:sz="4" w:space="0" w:color="auto"/>
              <w:right w:val="nil"/>
            </w:tcBorders>
            <w:shd w:val="clear" w:color="auto" w:fill="auto"/>
            <w:noWrap/>
            <w:vAlign w:val="center"/>
            <w:hideMark/>
          </w:tcPr>
          <w:p w14:paraId="48F7DCAE" w14:textId="22B5245A" w:rsidR="001B46A7" w:rsidRPr="001B46A7" w:rsidRDefault="001B46A7" w:rsidP="001B46A7">
            <w:pPr>
              <w:widowControl/>
              <w:tabs>
                <w:tab w:val="clear" w:pos="567"/>
              </w:tabs>
              <w:spacing w:line="240" w:lineRule="auto"/>
              <w:jc w:val="right"/>
              <w:rPr>
                <w:rFonts w:eastAsia="Times New Roman"/>
                <w:b/>
                <w:bCs/>
                <w:color w:val="000000"/>
                <w:sz w:val="18"/>
                <w:szCs w:val="18"/>
              </w:rPr>
            </w:pPr>
            <w:r w:rsidRPr="001B46A7">
              <w:rPr>
                <w:rFonts w:eastAsia="Times New Roman"/>
                <w:b/>
                <w:bCs/>
                <w:color w:val="000000"/>
                <w:sz w:val="18"/>
                <w:szCs w:val="18"/>
              </w:rPr>
              <w:t>100</w:t>
            </w:r>
            <w:r>
              <w:rPr>
                <w:rFonts w:eastAsia="Times New Roman"/>
                <w:b/>
                <w:bCs/>
                <w:color w:val="000000"/>
                <w:sz w:val="18"/>
                <w:szCs w:val="18"/>
              </w:rPr>
              <w:t>,</w:t>
            </w:r>
            <w:r w:rsidRPr="001B46A7">
              <w:rPr>
                <w:rFonts w:eastAsia="Times New Roman"/>
                <w:b/>
                <w:bCs/>
                <w:color w:val="000000"/>
                <w:sz w:val="18"/>
                <w:szCs w:val="18"/>
              </w:rPr>
              <w:t>0</w:t>
            </w:r>
          </w:p>
        </w:tc>
        <w:tc>
          <w:tcPr>
            <w:tcW w:w="920" w:type="dxa"/>
            <w:tcBorders>
              <w:top w:val="single" w:sz="4" w:space="0" w:color="auto"/>
              <w:left w:val="nil"/>
              <w:bottom w:val="single" w:sz="4" w:space="0" w:color="auto"/>
              <w:right w:val="nil"/>
            </w:tcBorders>
            <w:shd w:val="clear" w:color="auto" w:fill="auto"/>
            <w:noWrap/>
            <w:vAlign w:val="center"/>
            <w:hideMark/>
          </w:tcPr>
          <w:p w14:paraId="67D9E7BC" w14:textId="2ED49A09" w:rsidR="001B46A7" w:rsidRPr="001B46A7" w:rsidRDefault="001B46A7" w:rsidP="001B46A7">
            <w:pPr>
              <w:widowControl/>
              <w:tabs>
                <w:tab w:val="clear" w:pos="567"/>
              </w:tabs>
              <w:spacing w:line="240" w:lineRule="auto"/>
              <w:jc w:val="right"/>
              <w:rPr>
                <w:rFonts w:eastAsia="Times New Roman"/>
                <w:b/>
                <w:bCs/>
                <w:color w:val="000000"/>
                <w:sz w:val="18"/>
                <w:szCs w:val="18"/>
              </w:rPr>
            </w:pPr>
            <w:r w:rsidRPr="001B46A7">
              <w:rPr>
                <w:rFonts w:eastAsia="Times New Roman"/>
                <w:b/>
                <w:bCs/>
                <w:color w:val="000000"/>
                <w:sz w:val="18"/>
                <w:szCs w:val="18"/>
              </w:rPr>
              <w:t>3</w:t>
            </w:r>
            <w:r>
              <w:rPr>
                <w:rFonts w:eastAsia="Times New Roman"/>
                <w:b/>
                <w:bCs/>
                <w:color w:val="000000"/>
                <w:sz w:val="18"/>
                <w:szCs w:val="18"/>
              </w:rPr>
              <w:t>,</w:t>
            </w:r>
            <w:r w:rsidRPr="001B46A7">
              <w:rPr>
                <w:rFonts w:eastAsia="Times New Roman"/>
                <w:b/>
                <w:bCs/>
                <w:color w:val="000000"/>
                <w:sz w:val="18"/>
                <w:szCs w:val="18"/>
              </w:rPr>
              <w:t>3</w:t>
            </w:r>
          </w:p>
        </w:tc>
      </w:tr>
    </w:tbl>
    <w:p w14:paraId="3FD129B5" w14:textId="77777777" w:rsidR="001B46A7" w:rsidRDefault="001B46A7" w:rsidP="0084013C">
      <w:pPr>
        <w:tabs>
          <w:tab w:val="clear" w:pos="567"/>
          <w:tab w:val="left" w:pos="1094"/>
        </w:tabs>
        <w:autoSpaceDE w:val="0"/>
        <w:autoSpaceDN w:val="0"/>
        <w:adjustRightInd w:val="0"/>
        <w:spacing w:line="240" w:lineRule="auto"/>
        <w:ind w:firstLine="709"/>
        <w:jc w:val="both"/>
      </w:pPr>
    </w:p>
    <w:p w14:paraId="260B18F1" w14:textId="77777777" w:rsidR="00A13CFF" w:rsidRPr="009F5B2B" w:rsidRDefault="00A13CFF" w:rsidP="00A13CFF">
      <w:pPr>
        <w:tabs>
          <w:tab w:val="clear" w:pos="567"/>
          <w:tab w:val="left" w:pos="5370"/>
        </w:tabs>
        <w:autoSpaceDE w:val="0"/>
        <w:autoSpaceDN w:val="0"/>
        <w:adjustRightInd w:val="0"/>
        <w:spacing w:line="240" w:lineRule="auto"/>
        <w:ind w:left="709" w:hanging="709"/>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0B18F2" w14:textId="77777777" w:rsidR="00A13CFF" w:rsidRPr="009F5B2B"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w:t>
      </w:r>
      <w:r w:rsidR="00B93CDA" w:rsidRPr="009F5B2B">
        <w:rPr>
          <w:rFonts w:eastAsia="Times New Roman"/>
          <w:i/>
        </w:rPr>
        <w:t xml:space="preserve"> </w:t>
      </w:r>
      <w:r w:rsidRPr="009F5B2B">
        <w:rPr>
          <w:rFonts w:eastAsia="Times New Roman"/>
          <w:i/>
        </w:rPr>
        <w:t>As</w:t>
      </w:r>
      <w:r w:rsidR="00B93CDA" w:rsidRPr="009F5B2B">
        <w:rPr>
          <w:rFonts w:eastAsia="Times New Roman"/>
          <w:i/>
        </w:rPr>
        <w:t xml:space="preserve"> </w:t>
      </w:r>
      <w:r w:rsidRPr="009F5B2B">
        <w:rPr>
          <w:rFonts w:eastAsia="Times New Roman"/>
          <w:i/>
        </w:rPr>
        <w:t>definições</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seções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setores</w:t>
      </w:r>
      <w:r w:rsidR="00B93CDA" w:rsidRPr="009F5B2B">
        <w:rPr>
          <w:rFonts w:eastAsia="Times New Roman"/>
          <w:i/>
        </w:rPr>
        <w:t xml:space="preserve"> </w:t>
      </w:r>
      <w:r w:rsidRPr="009F5B2B">
        <w:rPr>
          <w:rFonts w:eastAsia="Times New Roman"/>
          <w:i/>
        </w:rPr>
        <w:t>são</w:t>
      </w:r>
      <w:r w:rsidR="00B93CDA" w:rsidRPr="009F5B2B">
        <w:rPr>
          <w:rFonts w:eastAsia="Times New Roman"/>
          <w:i/>
        </w:rPr>
        <w:t xml:space="preserve"> </w:t>
      </w:r>
      <w:r w:rsidRPr="009F5B2B">
        <w:rPr>
          <w:rFonts w:eastAsia="Times New Roman"/>
          <w:i/>
        </w:rPr>
        <w:t>compatíveis</w:t>
      </w:r>
      <w:r w:rsidR="00B93CDA" w:rsidRPr="009F5B2B">
        <w:rPr>
          <w:rFonts w:eastAsia="Times New Roman"/>
          <w:i/>
        </w:rPr>
        <w:t xml:space="preserve"> </w:t>
      </w:r>
      <w:r w:rsidRPr="009F5B2B">
        <w:rPr>
          <w:rFonts w:eastAsia="Times New Roman"/>
          <w:i/>
        </w:rPr>
        <w:t>com</w:t>
      </w:r>
      <w:r w:rsidR="00B93CDA" w:rsidRPr="009F5B2B">
        <w:rPr>
          <w:rFonts w:eastAsia="Times New Roman"/>
          <w:i/>
        </w:rPr>
        <w:t xml:space="preserve"> </w:t>
      </w:r>
      <w:r w:rsidRPr="009F5B2B">
        <w:rPr>
          <w:rFonts w:eastAsia="Times New Roman"/>
          <w:i/>
        </w:rPr>
        <w:t>a</w:t>
      </w:r>
      <w:r w:rsidR="00B93CDA" w:rsidRPr="009F5B2B">
        <w:rPr>
          <w:rFonts w:eastAsia="Times New Roman"/>
          <w:i/>
        </w:rPr>
        <w:t xml:space="preserve"> </w:t>
      </w:r>
      <w:r w:rsidRPr="009F5B2B">
        <w:rPr>
          <w:rFonts w:eastAsia="Times New Roman"/>
          <w:i/>
        </w:rPr>
        <w:t>Classificação</w:t>
      </w:r>
      <w:r w:rsidR="00B93CDA" w:rsidRPr="009F5B2B">
        <w:rPr>
          <w:rFonts w:eastAsia="Times New Roman"/>
          <w:i/>
        </w:rPr>
        <w:t xml:space="preserve"> </w:t>
      </w:r>
      <w:r w:rsidRPr="009F5B2B">
        <w:rPr>
          <w:rFonts w:eastAsia="Times New Roman"/>
          <w:i/>
        </w:rPr>
        <w:t>Nacional</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Atividade</w:t>
      </w:r>
      <w:r w:rsidR="00B93CDA" w:rsidRPr="009F5B2B">
        <w:rPr>
          <w:rFonts w:eastAsia="Times New Roman"/>
          <w:i/>
        </w:rPr>
        <w:t xml:space="preserve"> </w:t>
      </w:r>
      <w:r w:rsidRPr="009F5B2B">
        <w:rPr>
          <w:rFonts w:eastAsia="Times New Roman"/>
          <w:i/>
        </w:rPr>
        <w:t>Econômica</w:t>
      </w:r>
      <w:r w:rsidR="00B93CDA" w:rsidRPr="009F5B2B">
        <w:rPr>
          <w:rFonts w:eastAsia="Times New Roman"/>
          <w:i/>
        </w:rPr>
        <w:t xml:space="preserve"> </w:t>
      </w:r>
      <w:r w:rsidRPr="009F5B2B">
        <w:rPr>
          <w:rFonts w:eastAsia="Times New Roman"/>
          <w:i/>
        </w:rPr>
        <w:t>(CNAE)</w:t>
      </w:r>
      <w:r w:rsidR="00B93CDA" w:rsidRPr="009F5B2B">
        <w:rPr>
          <w:rFonts w:eastAsia="Times New Roman"/>
          <w:i/>
        </w:rPr>
        <w:t xml:space="preserve"> </w:t>
      </w:r>
      <w:r w:rsidRPr="009F5B2B">
        <w:rPr>
          <w:rFonts w:eastAsia="Times New Roman"/>
          <w:i/>
        </w:rPr>
        <w:t>versão</w:t>
      </w:r>
      <w:r w:rsidR="00B93CDA" w:rsidRPr="009F5B2B">
        <w:rPr>
          <w:rFonts w:eastAsia="Times New Roman"/>
          <w:i/>
        </w:rPr>
        <w:t xml:space="preserve"> </w:t>
      </w:r>
      <w:r w:rsidRPr="009F5B2B">
        <w:rPr>
          <w:rFonts w:eastAsia="Times New Roman"/>
          <w:i/>
        </w:rPr>
        <w:t>2.0,</w:t>
      </w:r>
      <w:r w:rsidR="00B93CDA" w:rsidRPr="009F5B2B">
        <w:rPr>
          <w:rFonts w:eastAsia="Times New Roman"/>
          <w:i/>
        </w:rPr>
        <w:t xml:space="preserve"> </w:t>
      </w:r>
      <w:r w:rsidRPr="009F5B2B">
        <w:rPr>
          <w:rFonts w:eastAsia="Times New Roman"/>
          <w:i/>
        </w:rPr>
        <w:t>administrada</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IBGE:</w:t>
      </w:r>
      <w:r w:rsidR="00B93CDA" w:rsidRPr="009F5B2B">
        <w:rPr>
          <w:rFonts w:eastAsia="Times New Roman"/>
          <w:i/>
        </w:rPr>
        <w:t xml:space="preserve"> </w:t>
      </w:r>
      <w:hyperlink r:id="rId45" w:history="1">
        <w:r w:rsidR="00B93CDA" w:rsidRPr="009F5B2B">
          <w:rPr>
            <w:rFonts w:eastAsia="Times New Roman"/>
            <w:i/>
          </w:rPr>
          <w:t>http://www.cnae.ibge.gov.br/</w:t>
        </w:r>
      </w:hyperlink>
      <w:r w:rsidRPr="009F5B2B">
        <w:rPr>
          <w:rFonts w:eastAsia="Times New Roman"/>
          <w:i/>
        </w:rPr>
        <w:t>.</w:t>
      </w:r>
    </w:p>
    <w:p w14:paraId="260B18F3" w14:textId="77777777" w:rsidR="00A13CFF" w:rsidRPr="009F5B2B"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ab/>
        <w:t>(2)</w:t>
      </w:r>
      <w:r w:rsidR="00B93CDA" w:rsidRPr="009F5B2B">
        <w:rPr>
          <w:rFonts w:eastAsia="Times New Roman"/>
          <w:i/>
        </w:rPr>
        <w:t xml:space="preserve"> </w:t>
      </w:r>
      <w:r w:rsidRPr="009F5B2B">
        <w:rPr>
          <w:rFonts w:eastAsia="Times New Roman"/>
          <w:i/>
        </w:rPr>
        <w:t>O</w:t>
      </w:r>
      <w:r w:rsidR="00B93CDA" w:rsidRPr="009F5B2B">
        <w:rPr>
          <w:rFonts w:eastAsia="Times New Roman"/>
          <w:i/>
        </w:rPr>
        <w:t xml:space="preserve"> </w:t>
      </w:r>
      <w:r w:rsidRPr="009F5B2B">
        <w:rPr>
          <w:rFonts w:eastAsia="Times New Roman"/>
          <w:i/>
        </w:rPr>
        <w:t>investidor</w:t>
      </w:r>
      <w:r w:rsidR="00B93CDA" w:rsidRPr="009F5B2B">
        <w:rPr>
          <w:rFonts w:eastAsia="Times New Roman"/>
          <w:i/>
        </w:rPr>
        <w:t xml:space="preserve"> </w:t>
      </w:r>
      <w:r w:rsidRPr="009F5B2B">
        <w:rPr>
          <w:rFonts w:eastAsia="Times New Roman"/>
          <w:i/>
        </w:rPr>
        <w:t>imediato</w:t>
      </w:r>
      <w:r w:rsidR="00B93CDA" w:rsidRPr="009F5B2B">
        <w:rPr>
          <w:rFonts w:eastAsia="Times New Roman"/>
          <w:i/>
        </w:rPr>
        <w:t xml:space="preserve"> </w:t>
      </w:r>
      <w:r w:rsidRPr="009F5B2B">
        <w:rPr>
          <w:rFonts w:eastAsia="Times New Roman"/>
          <w:i/>
        </w:rPr>
        <w:t>participa</w:t>
      </w:r>
      <w:r w:rsidR="00B93CDA" w:rsidRPr="009F5B2B">
        <w:rPr>
          <w:rFonts w:eastAsia="Times New Roman"/>
          <w:i/>
        </w:rPr>
        <w:t xml:space="preserve"> </w:t>
      </w:r>
      <w:r w:rsidRPr="009F5B2B">
        <w:rPr>
          <w:rFonts w:eastAsia="Times New Roman"/>
          <w:i/>
        </w:rPr>
        <w:t>diretamente</w:t>
      </w:r>
      <w:r w:rsidR="00B93CDA" w:rsidRPr="009F5B2B">
        <w:rPr>
          <w:rFonts w:eastAsia="Times New Roman"/>
          <w:i/>
        </w:rPr>
        <w:t xml:space="preserve"> </w:t>
      </w:r>
      <w:r w:rsidRPr="009F5B2B">
        <w:rPr>
          <w:rFonts w:eastAsia="Times New Roman"/>
          <w:i/>
        </w:rPr>
        <w:t>no</w:t>
      </w:r>
      <w:r w:rsidR="00B93CDA" w:rsidRPr="009F5B2B">
        <w:rPr>
          <w:rFonts w:eastAsia="Times New Roman"/>
          <w:i/>
        </w:rPr>
        <w:t xml:space="preserve"> </w:t>
      </w:r>
      <w:r w:rsidRPr="009F5B2B">
        <w:rPr>
          <w:rFonts w:eastAsia="Times New Roman"/>
          <w:i/>
        </w:rPr>
        <w:t>capital</w:t>
      </w:r>
      <w:r w:rsidR="00B93CDA" w:rsidRPr="009F5B2B">
        <w:rPr>
          <w:rFonts w:eastAsia="Times New Roman"/>
          <w:i/>
        </w:rPr>
        <w:t xml:space="preserve"> </w:t>
      </w:r>
      <w:r w:rsidRPr="009F5B2B">
        <w:rPr>
          <w:rFonts w:eastAsia="Times New Roman"/>
          <w:i/>
        </w:rPr>
        <w:t>da</w:t>
      </w:r>
      <w:r w:rsidR="00B93CDA" w:rsidRPr="009F5B2B">
        <w:rPr>
          <w:rFonts w:eastAsia="Times New Roman"/>
          <w:i/>
        </w:rPr>
        <w:t xml:space="preserve"> </w:t>
      </w:r>
      <w:r w:rsidRPr="009F5B2B">
        <w:rPr>
          <w:rFonts w:eastAsia="Times New Roman"/>
          <w:i/>
        </w:rPr>
        <w:t>empresa</w:t>
      </w:r>
      <w:r w:rsidR="00B93CDA" w:rsidRPr="009F5B2B">
        <w:rPr>
          <w:rFonts w:eastAsia="Times New Roman"/>
          <w:i/>
        </w:rPr>
        <w:t xml:space="preserve"> </w:t>
      </w:r>
      <w:r w:rsidRPr="009F5B2B">
        <w:rPr>
          <w:rFonts w:eastAsia="Times New Roman"/>
          <w:i/>
        </w:rPr>
        <w:t>investida.</w:t>
      </w:r>
    </w:p>
    <w:p w14:paraId="260B18F4" w14:textId="77777777" w:rsidR="00A13CFF" w:rsidRPr="009F5B2B" w:rsidRDefault="00A13CFF" w:rsidP="00A13CFF">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ab/>
        <w:t>(3)</w:t>
      </w:r>
      <w:r w:rsidR="00B93CDA" w:rsidRPr="009F5B2B">
        <w:rPr>
          <w:rFonts w:eastAsia="Times New Roman"/>
          <w:i/>
        </w:rPr>
        <w:t xml:space="preserve"> </w:t>
      </w:r>
      <w:r w:rsidRPr="009F5B2B">
        <w:rPr>
          <w:rFonts w:eastAsia="Times New Roman"/>
          <w:i/>
        </w:rPr>
        <w:t>Inclui</w:t>
      </w:r>
      <w:r w:rsidR="00B93CDA" w:rsidRPr="009F5B2B">
        <w:rPr>
          <w:rFonts w:eastAsia="Times New Roman"/>
          <w:i/>
        </w:rPr>
        <w:t xml:space="preserve"> </w:t>
      </w:r>
      <w:r w:rsidRPr="009F5B2B">
        <w:rPr>
          <w:rFonts w:eastAsia="Times New Roman"/>
          <w:i/>
        </w:rPr>
        <w:t>atividades</w:t>
      </w:r>
      <w:r w:rsidR="00B93CDA" w:rsidRPr="009F5B2B">
        <w:rPr>
          <w:rFonts w:eastAsia="Times New Roman"/>
          <w:i/>
        </w:rPr>
        <w:t xml:space="preserve"> </w:t>
      </w:r>
      <w:r w:rsidRPr="009F5B2B">
        <w:rPr>
          <w:rFonts w:eastAsia="Times New Roman"/>
          <w:i/>
        </w:rPr>
        <w:t>não</w:t>
      </w:r>
      <w:r w:rsidR="00B93CDA" w:rsidRPr="009F5B2B">
        <w:rPr>
          <w:rFonts w:eastAsia="Times New Roman"/>
          <w:i/>
        </w:rPr>
        <w:t xml:space="preserve"> </w:t>
      </w:r>
      <w:r w:rsidRPr="009F5B2B">
        <w:rPr>
          <w:rFonts w:eastAsia="Times New Roman"/>
          <w:i/>
        </w:rPr>
        <w:t>elencadas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informações</w:t>
      </w:r>
      <w:r w:rsidR="00B93CDA" w:rsidRPr="009F5B2B">
        <w:rPr>
          <w:rFonts w:eastAsia="Times New Roman"/>
          <w:i/>
        </w:rPr>
        <w:t xml:space="preserve"> </w:t>
      </w:r>
      <w:r w:rsidRPr="009F5B2B">
        <w:rPr>
          <w:rFonts w:eastAsia="Times New Roman"/>
          <w:i/>
        </w:rPr>
        <w:t>que</w:t>
      </w:r>
      <w:r w:rsidR="00B93CDA" w:rsidRPr="009F5B2B">
        <w:rPr>
          <w:rFonts w:eastAsia="Times New Roman"/>
          <w:i/>
        </w:rPr>
        <w:t xml:space="preserve"> </w:t>
      </w:r>
      <w:r w:rsidRPr="009F5B2B">
        <w:rPr>
          <w:rFonts w:eastAsia="Times New Roman"/>
          <w:i/>
        </w:rPr>
        <w:t>não</w:t>
      </w:r>
      <w:r w:rsidR="00B93CDA" w:rsidRPr="009F5B2B">
        <w:rPr>
          <w:rFonts w:eastAsia="Times New Roman"/>
          <w:i/>
        </w:rPr>
        <w:t xml:space="preserve"> </w:t>
      </w:r>
      <w:r w:rsidRPr="009F5B2B">
        <w:rPr>
          <w:rFonts w:eastAsia="Times New Roman"/>
          <w:i/>
        </w:rPr>
        <w:t>atendem</w:t>
      </w:r>
      <w:r w:rsidR="00B93CDA" w:rsidRPr="009F5B2B">
        <w:rPr>
          <w:rFonts w:eastAsia="Times New Roman"/>
          <w:i/>
        </w:rPr>
        <w:t xml:space="preserve"> </w:t>
      </w:r>
      <w:r w:rsidRPr="009F5B2B">
        <w:rPr>
          <w:rFonts w:eastAsia="Times New Roman"/>
          <w:i/>
        </w:rPr>
        <w:t>ao</w:t>
      </w:r>
      <w:r w:rsidR="00B93CDA" w:rsidRPr="009F5B2B">
        <w:rPr>
          <w:rFonts w:eastAsia="Times New Roman"/>
          <w:i/>
        </w:rPr>
        <w:t xml:space="preserve"> </w:t>
      </w:r>
      <w:r w:rsidRPr="009F5B2B">
        <w:rPr>
          <w:rFonts w:eastAsia="Times New Roman"/>
          <w:i/>
        </w:rPr>
        <w:t>critério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confidencialidade.</w:t>
      </w:r>
    </w:p>
    <w:p w14:paraId="465995CB" w14:textId="77777777" w:rsidR="00DA31A3" w:rsidRDefault="00DA31A3" w:rsidP="008F15BE">
      <w:pPr>
        <w:tabs>
          <w:tab w:val="clear" w:pos="567"/>
        </w:tabs>
        <w:autoSpaceDE w:val="0"/>
        <w:autoSpaceDN w:val="0"/>
        <w:adjustRightInd w:val="0"/>
        <w:spacing w:before="120" w:line="240" w:lineRule="auto"/>
        <w:jc w:val="both"/>
        <w:rPr>
          <w:rFonts w:eastAsia="Times New Roman"/>
        </w:rPr>
      </w:pPr>
    </w:p>
    <w:p w14:paraId="260B18F6" w14:textId="775B80E0" w:rsidR="00A13CFF" w:rsidRPr="008F15BE" w:rsidRDefault="00A13CFF" w:rsidP="008F15BE">
      <w:pPr>
        <w:tabs>
          <w:tab w:val="clear" w:pos="567"/>
        </w:tabs>
        <w:autoSpaceDE w:val="0"/>
        <w:autoSpaceDN w:val="0"/>
        <w:adjustRightInd w:val="0"/>
        <w:spacing w:before="120" w:line="240" w:lineRule="auto"/>
        <w:jc w:val="both"/>
        <w:rPr>
          <w:rFonts w:eastAsia="Times New Roman"/>
        </w:rPr>
      </w:pPr>
      <w:r w:rsidRPr="008F15BE">
        <w:rPr>
          <w:rFonts w:eastAsia="Times New Roman"/>
        </w:rPr>
        <w:t>Segundo</w:t>
      </w:r>
      <w:r w:rsidR="00B93CDA" w:rsidRPr="008F15BE">
        <w:rPr>
          <w:rFonts w:eastAsia="Times New Roman"/>
        </w:rPr>
        <w:t xml:space="preserve"> </w:t>
      </w:r>
      <w:r w:rsidRPr="008F15BE">
        <w:rPr>
          <w:rFonts w:eastAsia="Times New Roman"/>
        </w:rPr>
        <w:t>os</w:t>
      </w:r>
      <w:r w:rsidR="00B93CDA" w:rsidRPr="008F15BE">
        <w:rPr>
          <w:rFonts w:eastAsia="Times New Roman"/>
        </w:rPr>
        <w:t xml:space="preserve"> </w:t>
      </w:r>
      <w:r w:rsidRPr="008F15BE">
        <w:rPr>
          <w:rFonts w:eastAsia="Times New Roman"/>
        </w:rPr>
        <w:t>dados</w:t>
      </w:r>
      <w:r w:rsidR="00B93CDA" w:rsidRPr="008F15BE">
        <w:rPr>
          <w:rFonts w:eastAsia="Times New Roman"/>
        </w:rPr>
        <w:t xml:space="preserve"> </w:t>
      </w:r>
      <w:r w:rsidRPr="008F15BE">
        <w:rPr>
          <w:rFonts w:eastAsia="Times New Roman"/>
        </w:rPr>
        <w:t>divulgados</w:t>
      </w:r>
      <w:r w:rsidR="00B93CDA" w:rsidRPr="008F15BE">
        <w:rPr>
          <w:rFonts w:eastAsia="Times New Roman"/>
        </w:rPr>
        <w:t xml:space="preserve"> </w:t>
      </w:r>
      <w:r w:rsidRPr="008F15BE">
        <w:rPr>
          <w:rFonts w:eastAsia="Times New Roman"/>
        </w:rPr>
        <w:t>pelo</w:t>
      </w:r>
      <w:r w:rsidR="00B93CDA" w:rsidRPr="008F15BE">
        <w:rPr>
          <w:rFonts w:eastAsia="Times New Roman"/>
        </w:rPr>
        <w:t xml:space="preserve"> </w:t>
      </w:r>
      <w:r w:rsidRPr="008F15BE">
        <w:rPr>
          <w:rFonts w:eastAsia="Times New Roman"/>
        </w:rPr>
        <w:t>Banco</w:t>
      </w:r>
      <w:r w:rsidR="00B93CDA" w:rsidRPr="008F15BE">
        <w:rPr>
          <w:rFonts w:eastAsia="Times New Roman"/>
        </w:rPr>
        <w:t xml:space="preserve"> </w:t>
      </w:r>
      <w:r w:rsidRPr="008F15BE">
        <w:rPr>
          <w:rFonts w:eastAsia="Times New Roman"/>
        </w:rPr>
        <w:t>Central</w:t>
      </w:r>
      <w:r w:rsidR="00B93CDA" w:rsidRPr="008F15BE">
        <w:rPr>
          <w:rFonts w:eastAsia="Times New Roman"/>
        </w:rPr>
        <w:t xml:space="preserve"> </w:t>
      </w:r>
      <w:r w:rsidRPr="008F15BE">
        <w:rPr>
          <w:rFonts w:eastAsia="Times New Roman"/>
        </w:rPr>
        <w:t>do</w:t>
      </w:r>
      <w:r w:rsidR="00B93CDA" w:rsidRPr="008F15BE">
        <w:rPr>
          <w:rFonts w:eastAsia="Times New Roman"/>
        </w:rPr>
        <w:t xml:space="preserve"> </w:t>
      </w:r>
      <w:r w:rsidRPr="008F15BE">
        <w:rPr>
          <w:rFonts w:eastAsia="Times New Roman"/>
        </w:rPr>
        <w:t>Brasil,</w:t>
      </w:r>
      <w:r w:rsidR="00B93CDA" w:rsidRPr="008F15BE">
        <w:rPr>
          <w:rFonts w:eastAsia="Times New Roman"/>
        </w:rPr>
        <w:t xml:space="preserve"> </w:t>
      </w:r>
      <w:r w:rsidRPr="008F15BE">
        <w:rPr>
          <w:rFonts w:eastAsia="Times New Roman"/>
        </w:rPr>
        <w:t>o</w:t>
      </w:r>
      <w:r w:rsidR="00B93CDA" w:rsidRPr="008F15BE">
        <w:rPr>
          <w:rFonts w:eastAsia="Times New Roman"/>
        </w:rPr>
        <w:t xml:space="preserve"> </w:t>
      </w:r>
      <w:r w:rsidRPr="008F15BE">
        <w:rPr>
          <w:rFonts w:eastAsia="Times New Roman"/>
        </w:rPr>
        <w:t>fluxo</w:t>
      </w:r>
      <w:r w:rsidR="00B93CDA" w:rsidRPr="008F15BE">
        <w:rPr>
          <w:rFonts w:eastAsia="Times New Roman"/>
        </w:rPr>
        <w:t xml:space="preserve"> </w:t>
      </w:r>
      <w:r w:rsidRPr="008F15BE">
        <w:rPr>
          <w:rFonts w:eastAsia="Times New Roman"/>
        </w:rPr>
        <w:t>de</w:t>
      </w:r>
      <w:r w:rsidR="00B93CDA" w:rsidRPr="008F15BE">
        <w:rPr>
          <w:rFonts w:eastAsia="Times New Roman"/>
        </w:rPr>
        <w:t xml:space="preserve"> </w:t>
      </w:r>
      <w:r w:rsidRPr="008F15BE">
        <w:rPr>
          <w:rFonts w:eastAsia="Times New Roman"/>
        </w:rPr>
        <w:t>investimentos</w:t>
      </w:r>
      <w:r w:rsidR="00B93CDA" w:rsidRPr="008F15BE">
        <w:rPr>
          <w:rFonts w:eastAsia="Times New Roman"/>
        </w:rPr>
        <w:t xml:space="preserve"> </w:t>
      </w:r>
      <w:r w:rsidRPr="008F15BE">
        <w:rPr>
          <w:rFonts w:eastAsia="Times New Roman"/>
        </w:rPr>
        <w:t>diretos</w:t>
      </w:r>
      <w:r w:rsidR="00B93CDA" w:rsidRPr="008F15BE">
        <w:rPr>
          <w:rFonts w:eastAsia="Times New Roman"/>
        </w:rPr>
        <w:t xml:space="preserve"> </w:t>
      </w:r>
      <w:r w:rsidRPr="008F15BE">
        <w:rPr>
          <w:rFonts w:eastAsia="Times New Roman"/>
        </w:rPr>
        <w:t>no</w:t>
      </w:r>
      <w:r w:rsidR="00B93CDA" w:rsidRPr="008F15BE">
        <w:rPr>
          <w:rFonts w:eastAsia="Times New Roman"/>
        </w:rPr>
        <w:t xml:space="preserve"> </w:t>
      </w:r>
      <w:r w:rsidRPr="008F15BE">
        <w:rPr>
          <w:rFonts w:eastAsia="Times New Roman"/>
        </w:rPr>
        <w:t>país</w:t>
      </w:r>
      <w:r w:rsidR="00B93CDA" w:rsidRPr="008F15BE">
        <w:rPr>
          <w:rFonts w:eastAsia="Times New Roman"/>
        </w:rPr>
        <w:t xml:space="preserve"> </w:t>
      </w:r>
      <w:r w:rsidRPr="008F15BE">
        <w:rPr>
          <w:rFonts w:eastAsia="Times New Roman"/>
        </w:rPr>
        <w:t>(IDP)</w:t>
      </w:r>
      <w:r w:rsidR="00B93CDA" w:rsidRPr="008F15BE">
        <w:rPr>
          <w:rFonts w:eastAsia="Times New Roman"/>
        </w:rPr>
        <w:t xml:space="preserve"> </w:t>
      </w:r>
      <w:r w:rsidRPr="008F15BE">
        <w:rPr>
          <w:rFonts w:eastAsia="Times New Roman"/>
        </w:rPr>
        <w:t>do</w:t>
      </w:r>
      <w:r w:rsidR="00B93CDA" w:rsidRPr="008F15BE">
        <w:rPr>
          <w:rFonts w:eastAsia="Times New Roman"/>
        </w:rPr>
        <w:t xml:space="preserve"> </w:t>
      </w:r>
      <w:r w:rsidRPr="008F15BE">
        <w:rPr>
          <w:rFonts w:eastAsia="Times New Roman"/>
        </w:rPr>
        <w:t>Japão</w:t>
      </w:r>
      <w:r w:rsidR="00B93CDA" w:rsidRPr="008F15BE">
        <w:rPr>
          <w:rFonts w:eastAsia="Times New Roman"/>
        </w:rPr>
        <w:t xml:space="preserve"> </w:t>
      </w:r>
      <w:r w:rsidRPr="008F15BE">
        <w:rPr>
          <w:rFonts w:eastAsia="Times New Roman"/>
        </w:rPr>
        <w:t>no</w:t>
      </w:r>
      <w:r w:rsidR="00B93CDA" w:rsidRPr="008F15BE">
        <w:rPr>
          <w:rFonts w:eastAsia="Times New Roman"/>
        </w:rPr>
        <w:t xml:space="preserve"> </w:t>
      </w:r>
      <w:r w:rsidRPr="008F15BE">
        <w:rPr>
          <w:rFonts w:eastAsia="Times New Roman"/>
        </w:rPr>
        <w:t>Brasil</w:t>
      </w:r>
      <w:r w:rsidR="00B93CDA" w:rsidRPr="008F15BE">
        <w:rPr>
          <w:rFonts w:eastAsia="Times New Roman"/>
        </w:rPr>
        <w:t xml:space="preserve"> </w:t>
      </w:r>
      <w:r w:rsidRPr="008F15BE">
        <w:rPr>
          <w:rFonts w:eastAsia="Times New Roman"/>
        </w:rPr>
        <w:t>foi</w:t>
      </w:r>
      <w:r w:rsidR="00B93CDA" w:rsidRPr="008F15BE">
        <w:rPr>
          <w:rFonts w:eastAsia="Times New Roman"/>
        </w:rPr>
        <w:t xml:space="preserve"> </w:t>
      </w:r>
      <w:r w:rsidRPr="008F15BE">
        <w:rPr>
          <w:rFonts w:eastAsia="Times New Roman"/>
        </w:rPr>
        <w:t>de</w:t>
      </w:r>
      <w:r w:rsidR="00B93CDA" w:rsidRPr="008F15BE">
        <w:rPr>
          <w:rFonts w:eastAsia="Times New Roman"/>
        </w:rPr>
        <w:t xml:space="preserve"> </w:t>
      </w:r>
      <w:r w:rsidRPr="008F15BE">
        <w:rPr>
          <w:rFonts w:eastAsia="Times New Roman"/>
        </w:rPr>
        <w:t>USD</w:t>
      </w:r>
      <w:r w:rsidR="00B93CDA" w:rsidRPr="008F15BE">
        <w:rPr>
          <w:rFonts w:eastAsia="Times New Roman"/>
        </w:rPr>
        <w:t xml:space="preserve"> </w:t>
      </w:r>
      <w:r w:rsidR="0084013C">
        <w:rPr>
          <w:rFonts w:eastAsia="Times New Roman"/>
        </w:rPr>
        <w:t>554 mi</w:t>
      </w:r>
      <w:r w:rsidRPr="008F15BE">
        <w:rPr>
          <w:rFonts w:eastAsia="Times New Roman"/>
        </w:rPr>
        <w:t>lhões</w:t>
      </w:r>
      <w:r w:rsidR="00B93CDA" w:rsidRPr="008F15BE">
        <w:rPr>
          <w:rFonts w:eastAsia="Times New Roman"/>
        </w:rPr>
        <w:t xml:space="preserve"> </w:t>
      </w:r>
      <w:r w:rsidRPr="008F15BE">
        <w:rPr>
          <w:rFonts w:eastAsia="Times New Roman"/>
        </w:rPr>
        <w:t>em</w:t>
      </w:r>
      <w:r w:rsidR="00B93CDA" w:rsidRPr="008F15BE">
        <w:rPr>
          <w:rFonts w:eastAsia="Times New Roman"/>
        </w:rPr>
        <w:t xml:space="preserve"> </w:t>
      </w:r>
      <w:r w:rsidR="0084013C">
        <w:rPr>
          <w:rFonts w:eastAsia="Times New Roman"/>
        </w:rPr>
        <w:t>2021</w:t>
      </w:r>
      <w:r w:rsidRPr="008F15BE">
        <w:rPr>
          <w:rFonts w:eastAsia="Times New Roman"/>
        </w:rPr>
        <w:t>.</w:t>
      </w:r>
      <w:r w:rsidR="00B93CDA" w:rsidRPr="008F15BE">
        <w:rPr>
          <w:rFonts w:eastAsia="Times New Roman"/>
        </w:rPr>
        <w:t xml:space="preserve"> </w:t>
      </w:r>
      <w:r w:rsidR="000907E8">
        <w:rPr>
          <w:rFonts w:eastAsia="Times New Roman"/>
        </w:rPr>
        <w:t>Tratou</w:t>
      </w:r>
      <w:r w:rsidRPr="008F15BE">
        <w:rPr>
          <w:rFonts w:eastAsia="Times New Roman"/>
        </w:rPr>
        <w:t>-se</w:t>
      </w:r>
      <w:r w:rsidR="00B93CDA" w:rsidRPr="008F15BE">
        <w:rPr>
          <w:rFonts w:eastAsia="Times New Roman"/>
        </w:rPr>
        <w:t xml:space="preserve"> </w:t>
      </w:r>
      <w:r w:rsidR="000907E8">
        <w:rPr>
          <w:rFonts w:eastAsia="Times New Roman"/>
        </w:rPr>
        <w:t xml:space="preserve">de recuo de 72,5% e a reversão da tendência de crescimento </w:t>
      </w:r>
      <w:r w:rsidR="000907E8" w:rsidRPr="008F15BE">
        <w:rPr>
          <w:rFonts w:eastAsia="Times New Roman"/>
        </w:rPr>
        <w:t>dos fluxos de investimentos nipônicos</w:t>
      </w:r>
      <w:r w:rsidR="000907E8">
        <w:rPr>
          <w:rFonts w:eastAsia="Times New Roman"/>
        </w:rPr>
        <w:t xml:space="preserve"> observada de 2018 a 2020</w:t>
      </w:r>
      <w:r w:rsidRPr="008F15BE">
        <w:rPr>
          <w:rFonts w:eastAsia="Times New Roman"/>
        </w:rPr>
        <w:t>.</w:t>
      </w:r>
    </w:p>
    <w:p w14:paraId="260B18F7" w14:textId="77777777" w:rsidR="00A13CFF" w:rsidRPr="008F15BE" w:rsidRDefault="00A13CFF" w:rsidP="008F15BE">
      <w:pPr>
        <w:tabs>
          <w:tab w:val="clear" w:pos="567"/>
        </w:tabs>
        <w:autoSpaceDE w:val="0"/>
        <w:autoSpaceDN w:val="0"/>
        <w:adjustRightInd w:val="0"/>
        <w:spacing w:before="120" w:line="240" w:lineRule="auto"/>
        <w:jc w:val="both"/>
        <w:rPr>
          <w:rFonts w:eastAsia="Times New Roman"/>
        </w:rPr>
      </w:pPr>
    </w:p>
    <w:p w14:paraId="260B18F8" w14:textId="6E761F85" w:rsidR="00A13CFF" w:rsidRDefault="00A13CFF" w:rsidP="002A51C3">
      <w:pPr>
        <w:pStyle w:val="Heading4"/>
        <w:tabs>
          <w:tab w:val="left" w:pos="0"/>
        </w:tabs>
        <w:spacing w:line="240" w:lineRule="auto"/>
        <w:jc w:val="center"/>
        <w:rPr>
          <w:rFonts w:ascii="Times New Roman"/>
          <w:b/>
          <w:bCs/>
        </w:rPr>
      </w:pPr>
      <w:r w:rsidRPr="00E61BF9">
        <w:rPr>
          <w:rFonts w:ascii="Times New Roman"/>
          <w:b/>
          <w:bCs/>
        </w:rPr>
        <w:t>Ingressos</w:t>
      </w:r>
      <w:r w:rsidR="006021F7">
        <w:rPr>
          <w:rFonts w:ascii="Times New Roman"/>
          <w:b/>
          <w:bCs/>
        </w:rPr>
        <w:t xml:space="preserve"> </w:t>
      </w:r>
      <w:r w:rsidRPr="00E61BF9">
        <w:rPr>
          <w:rFonts w:ascii="Times New Roman" w:eastAsia="Times New Roman"/>
          <w:b/>
          <w:szCs w:val="24"/>
          <w:vertAlign w:val="superscript"/>
        </w:rPr>
        <w:t>(1)</w:t>
      </w:r>
      <w:r w:rsidR="00B93CDA">
        <w:rPr>
          <w:rFonts w:ascii="Times New Roman"/>
          <w:b/>
          <w:bCs/>
        </w:rPr>
        <w:t xml:space="preserve"> </w:t>
      </w:r>
      <w:r w:rsidRPr="00E61BF9">
        <w:rPr>
          <w:rFonts w:ascii="Times New Roman"/>
          <w:b/>
          <w:bCs/>
        </w:rPr>
        <w:t>de</w:t>
      </w:r>
      <w:r w:rsidR="00B93CDA">
        <w:rPr>
          <w:rFonts w:ascii="Times New Roman"/>
          <w:b/>
          <w:bCs/>
        </w:rPr>
        <w:t xml:space="preserve"> </w:t>
      </w:r>
      <w:r w:rsidRPr="00E61BF9">
        <w:rPr>
          <w:rFonts w:ascii="Times New Roman"/>
          <w:b/>
          <w:bCs/>
        </w:rPr>
        <w:t>IDP</w:t>
      </w:r>
      <w:r w:rsidR="00B93CDA">
        <w:rPr>
          <w:rFonts w:ascii="Times New Roman"/>
          <w:b/>
          <w:bCs/>
        </w:rPr>
        <w:t xml:space="preserve"> </w:t>
      </w:r>
      <w:r w:rsidRPr="00E61BF9">
        <w:rPr>
          <w:rFonts w:ascii="Times New Roman"/>
          <w:b/>
          <w:bCs/>
        </w:rPr>
        <w:t>no</w:t>
      </w:r>
      <w:r w:rsidR="00B93CDA">
        <w:rPr>
          <w:rFonts w:ascii="Times New Roman"/>
          <w:b/>
          <w:bCs/>
        </w:rPr>
        <w:t xml:space="preserve"> </w:t>
      </w:r>
      <w:r w:rsidRPr="00E61BF9">
        <w:rPr>
          <w:rFonts w:ascii="Times New Roman"/>
          <w:b/>
          <w:bCs/>
        </w:rPr>
        <w:t>Brasil,</w:t>
      </w:r>
      <w:r w:rsidR="00B93CDA">
        <w:rPr>
          <w:rFonts w:ascii="Times New Roman"/>
          <w:b/>
          <w:bCs/>
        </w:rPr>
        <w:t xml:space="preserve"> </w:t>
      </w:r>
      <w:r w:rsidRPr="00E61BF9">
        <w:rPr>
          <w:rFonts w:ascii="Times New Roman"/>
          <w:b/>
          <w:bCs/>
        </w:rPr>
        <w:t>Participação</w:t>
      </w:r>
      <w:r w:rsidR="00B93CDA">
        <w:rPr>
          <w:rFonts w:ascii="Times New Roman"/>
          <w:b/>
          <w:bCs/>
        </w:rPr>
        <w:t xml:space="preserve"> </w:t>
      </w:r>
      <w:r w:rsidRPr="00E61BF9">
        <w:rPr>
          <w:rFonts w:ascii="Times New Roman"/>
          <w:b/>
          <w:bCs/>
        </w:rPr>
        <w:t>do</w:t>
      </w:r>
      <w:r w:rsidR="00B93CDA">
        <w:rPr>
          <w:rFonts w:ascii="Times New Roman"/>
          <w:b/>
          <w:bCs/>
        </w:rPr>
        <w:t xml:space="preserve"> </w:t>
      </w:r>
      <w:r w:rsidR="00BA739A">
        <w:rPr>
          <w:rFonts w:ascii="Times New Roman"/>
          <w:b/>
          <w:bCs/>
        </w:rPr>
        <w:t>Japão (</w:t>
      </w:r>
      <w:r w:rsidRPr="00E61BF9">
        <w:rPr>
          <w:rFonts w:ascii="Times New Roman"/>
          <w:b/>
          <w:bCs/>
        </w:rPr>
        <w:t>USD</w:t>
      </w:r>
      <w:r w:rsidR="00B93CDA">
        <w:rPr>
          <w:rFonts w:ascii="Times New Roman"/>
          <w:b/>
          <w:bCs/>
        </w:rPr>
        <w:t xml:space="preserve"> </w:t>
      </w:r>
      <w:r w:rsidRPr="00E61BF9">
        <w:rPr>
          <w:rFonts w:ascii="Times New Roman"/>
          <w:b/>
          <w:bCs/>
        </w:rPr>
        <w:t>milhão</w:t>
      </w:r>
      <w:proofErr w:type="gramStart"/>
      <w:r w:rsidR="00BA739A">
        <w:rPr>
          <w:rFonts w:ascii="Times New Roman"/>
          <w:b/>
          <w:bCs/>
        </w:rPr>
        <w:t>)</w:t>
      </w:r>
      <w:proofErr w:type="gramEnd"/>
    </w:p>
    <w:p w14:paraId="5713B9C9" w14:textId="77777777" w:rsidR="009F5B2B" w:rsidRDefault="009F5B2B" w:rsidP="009F5B2B"/>
    <w:tbl>
      <w:tblPr>
        <w:tblW w:w="8500" w:type="dxa"/>
        <w:tblInd w:w="55" w:type="dxa"/>
        <w:tblCellMar>
          <w:left w:w="70" w:type="dxa"/>
          <w:right w:w="70" w:type="dxa"/>
        </w:tblCellMar>
        <w:tblLook w:val="04A0" w:firstRow="1" w:lastRow="0" w:firstColumn="1" w:lastColumn="0" w:noHBand="0" w:noVBand="1"/>
      </w:tblPr>
      <w:tblGrid>
        <w:gridCol w:w="3700"/>
        <w:gridCol w:w="960"/>
        <w:gridCol w:w="960"/>
        <w:gridCol w:w="960"/>
        <w:gridCol w:w="960"/>
        <w:gridCol w:w="960"/>
      </w:tblGrid>
      <w:tr w:rsidR="00C95511" w:rsidRPr="00C95511" w14:paraId="56C0C5FF" w14:textId="77777777" w:rsidTr="001C1BE0">
        <w:trPr>
          <w:trHeight w:val="284"/>
        </w:trPr>
        <w:tc>
          <w:tcPr>
            <w:tcW w:w="3700" w:type="dxa"/>
            <w:tcBorders>
              <w:top w:val="single" w:sz="4" w:space="0" w:color="auto"/>
              <w:left w:val="nil"/>
              <w:bottom w:val="single" w:sz="4" w:space="0" w:color="auto"/>
              <w:right w:val="nil"/>
            </w:tcBorders>
            <w:shd w:val="clear" w:color="auto" w:fill="auto"/>
            <w:noWrap/>
            <w:vAlign w:val="center"/>
            <w:hideMark/>
          </w:tcPr>
          <w:p w14:paraId="16D2CC34" w14:textId="77777777" w:rsidR="00C95511" w:rsidRPr="00C95511" w:rsidRDefault="00C95511" w:rsidP="00C95511">
            <w:pPr>
              <w:widowControl/>
              <w:tabs>
                <w:tab w:val="clear" w:pos="567"/>
              </w:tabs>
              <w:spacing w:line="240" w:lineRule="auto"/>
              <w:rPr>
                <w:rFonts w:eastAsia="Times New Roman"/>
                <w:b/>
                <w:bCs/>
                <w:color w:val="000000"/>
                <w:sz w:val="18"/>
                <w:szCs w:val="18"/>
              </w:rPr>
            </w:pPr>
            <w:r w:rsidRPr="00C95511">
              <w:rPr>
                <w:rFonts w:eastAsia="Times New Roman"/>
                <w:b/>
                <w:bCs/>
                <w:color w:val="000000"/>
                <w:sz w:val="18"/>
                <w:szCs w:val="18"/>
              </w:rPr>
              <w:t>FLUXO</w:t>
            </w:r>
          </w:p>
        </w:tc>
        <w:tc>
          <w:tcPr>
            <w:tcW w:w="960" w:type="dxa"/>
            <w:tcBorders>
              <w:top w:val="single" w:sz="4" w:space="0" w:color="auto"/>
              <w:left w:val="nil"/>
              <w:bottom w:val="single" w:sz="4" w:space="0" w:color="auto"/>
              <w:right w:val="nil"/>
            </w:tcBorders>
            <w:shd w:val="clear" w:color="auto" w:fill="auto"/>
            <w:noWrap/>
            <w:vAlign w:val="center"/>
            <w:hideMark/>
          </w:tcPr>
          <w:p w14:paraId="2FF09B31" w14:textId="77777777" w:rsidR="00C95511" w:rsidRPr="00C95511" w:rsidRDefault="00C95511" w:rsidP="00C95511">
            <w:pPr>
              <w:widowControl/>
              <w:tabs>
                <w:tab w:val="clear" w:pos="567"/>
              </w:tabs>
              <w:spacing w:line="240" w:lineRule="auto"/>
              <w:jc w:val="right"/>
              <w:rPr>
                <w:rFonts w:eastAsia="Times New Roman"/>
                <w:b/>
                <w:bCs/>
                <w:color w:val="000000"/>
                <w:sz w:val="18"/>
                <w:szCs w:val="18"/>
              </w:rPr>
            </w:pPr>
            <w:r w:rsidRPr="00C95511">
              <w:rPr>
                <w:rFonts w:eastAsia="Times New Roman"/>
                <w:b/>
                <w:bCs/>
                <w:color w:val="000000"/>
                <w:sz w:val="18"/>
                <w:szCs w:val="18"/>
              </w:rPr>
              <w:t>2017</w:t>
            </w:r>
          </w:p>
        </w:tc>
        <w:tc>
          <w:tcPr>
            <w:tcW w:w="960" w:type="dxa"/>
            <w:tcBorders>
              <w:top w:val="single" w:sz="4" w:space="0" w:color="auto"/>
              <w:left w:val="nil"/>
              <w:bottom w:val="single" w:sz="4" w:space="0" w:color="auto"/>
              <w:right w:val="nil"/>
            </w:tcBorders>
            <w:shd w:val="clear" w:color="auto" w:fill="auto"/>
            <w:noWrap/>
            <w:vAlign w:val="center"/>
            <w:hideMark/>
          </w:tcPr>
          <w:p w14:paraId="3C7E7866" w14:textId="77777777" w:rsidR="00C95511" w:rsidRPr="00C95511" w:rsidRDefault="00C95511" w:rsidP="00C95511">
            <w:pPr>
              <w:widowControl/>
              <w:tabs>
                <w:tab w:val="clear" w:pos="567"/>
              </w:tabs>
              <w:spacing w:line="240" w:lineRule="auto"/>
              <w:jc w:val="right"/>
              <w:rPr>
                <w:rFonts w:eastAsia="Times New Roman"/>
                <w:b/>
                <w:bCs/>
                <w:color w:val="000000"/>
                <w:sz w:val="18"/>
                <w:szCs w:val="18"/>
              </w:rPr>
            </w:pPr>
            <w:r w:rsidRPr="00C95511">
              <w:rPr>
                <w:rFonts w:eastAsia="Times New Roman"/>
                <w:b/>
                <w:bCs/>
                <w:color w:val="000000"/>
                <w:sz w:val="18"/>
                <w:szCs w:val="18"/>
              </w:rPr>
              <w:t>2018</w:t>
            </w:r>
          </w:p>
        </w:tc>
        <w:tc>
          <w:tcPr>
            <w:tcW w:w="960" w:type="dxa"/>
            <w:tcBorders>
              <w:top w:val="single" w:sz="4" w:space="0" w:color="auto"/>
              <w:left w:val="nil"/>
              <w:bottom w:val="single" w:sz="4" w:space="0" w:color="auto"/>
              <w:right w:val="nil"/>
            </w:tcBorders>
            <w:shd w:val="clear" w:color="auto" w:fill="auto"/>
            <w:noWrap/>
            <w:vAlign w:val="center"/>
            <w:hideMark/>
          </w:tcPr>
          <w:p w14:paraId="5ADDB379" w14:textId="77777777" w:rsidR="00C95511" w:rsidRPr="00C95511" w:rsidRDefault="00C95511" w:rsidP="00C95511">
            <w:pPr>
              <w:widowControl/>
              <w:tabs>
                <w:tab w:val="clear" w:pos="567"/>
              </w:tabs>
              <w:spacing w:line="240" w:lineRule="auto"/>
              <w:jc w:val="right"/>
              <w:rPr>
                <w:rFonts w:eastAsia="Times New Roman"/>
                <w:b/>
                <w:bCs/>
                <w:color w:val="000000"/>
                <w:sz w:val="18"/>
                <w:szCs w:val="18"/>
              </w:rPr>
            </w:pPr>
            <w:r w:rsidRPr="00C95511">
              <w:rPr>
                <w:rFonts w:eastAsia="Times New Roman"/>
                <w:b/>
                <w:bCs/>
                <w:color w:val="000000"/>
                <w:sz w:val="18"/>
                <w:szCs w:val="18"/>
              </w:rPr>
              <w:t>2019</w:t>
            </w:r>
          </w:p>
        </w:tc>
        <w:tc>
          <w:tcPr>
            <w:tcW w:w="960" w:type="dxa"/>
            <w:tcBorders>
              <w:top w:val="single" w:sz="4" w:space="0" w:color="auto"/>
              <w:left w:val="nil"/>
              <w:bottom w:val="single" w:sz="4" w:space="0" w:color="auto"/>
              <w:right w:val="nil"/>
            </w:tcBorders>
            <w:shd w:val="clear" w:color="auto" w:fill="auto"/>
            <w:noWrap/>
            <w:vAlign w:val="center"/>
            <w:hideMark/>
          </w:tcPr>
          <w:p w14:paraId="063B21AC" w14:textId="77777777" w:rsidR="00C95511" w:rsidRPr="00C95511" w:rsidRDefault="00C95511" w:rsidP="00C95511">
            <w:pPr>
              <w:widowControl/>
              <w:tabs>
                <w:tab w:val="clear" w:pos="567"/>
              </w:tabs>
              <w:spacing w:line="240" w:lineRule="auto"/>
              <w:jc w:val="right"/>
              <w:rPr>
                <w:rFonts w:eastAsia="Times New Roman"/>
                <w:b/>
                <w:bCs/>
                <w:color w:val="000000"/>
                <w:sz w:val="18"/>
                <w:szCs w:val="18"/>
              </w:rPr>
            </w:pPr>
            <w:r w:rsidRPr="00C95511">
              <w:rPr>
                <w:rFonts w:eastAsia="Times New Roman"/>
                <w:b/>
                <w:bCs/>
                <w:color w:val="000000"/>
                <w:sz w:val="18"/>
                <w:szCs w:val="18"/>
              </w:rPr>
              <w:t>2020</w:t>
            </w:r>
          </w:p>
        </w:tc>
        <w:tc>
          <w:tcPr>
            <w:tcW w:w="960" w:type="dxa"/>
            <w:tcBorders>
              <w:top w:val="single" w:sz="4" w:space="0" w:color="auto"/>
              <w:left w:val="nil"/>
              <w:bottom w:val="single" w:sz="4" w:space="0" w:color="auto"/>
              <w:right w:val="nil"/>
            </w:tcBorders>
            <w:shd w:val="clear" w:color="auto" w:fill="auto"/>
            <w:noWrap/>
            <w:vAlign w:val="center"/>
            <w:hideMark/>
          </w:tcPr>
          <w:p w14:paraId="25876880" w14:textId="77777777" w:rsidR="00C95511" w:rsidRPr="00C95511" w:rsidRDefault="00C95511" w:rsidP="00C95511">
            <w:pPr>
              <w:widowControl/>
              <w:tabs>
                <w:tab w:val="clear" w:pos="567"/>
              </w:tabs>
              <w:spacing w:line="240" w:lineRule="auto"/>
              <w:jc w:val="right"/>
              <w:rPr>
                <w:rFonts w:eastAsia="Times New Roman"/>
                <w:b/>
                <w:bCs/>
                <w:color w:val="000000"/>
                <w:sz w:val="18"/>
                <w:szCs w:val="18"/>
              </w:rPr>
            </w:pPr>
            <w:r w:rsidRPr="00C95511">
              <w:rPr>
                <w:rFonts w:eastAsia="Times New Roman"/>
                <w:b/>
                <w:bCs/>
                <w:color w:val="000000"/>
                <w:sz w:val="18"/>
                <w:szCs w:val="18"/>
              </w:rPr>
              <w:t>2021</w:t>
            </w:r>
          </w:p>
        </w:tc>
      </w:tr>
      <w:tr w:rsidR="00C95511" w:rsidRPr="00C95511" w14:paraId="1C18E63B" w14:textId="77777777" w:rsidTr="001C1BE0">
        <w:trPr>
          <w:trHeight w:val="284"/>
        </w:trPr>
        <w:tc>
          <w:tcPr>
            <w:tcW w:w="3700" w:type="dxa"/>
            <w:tcBorders>
              <w:top w:val="nil"/>
              <w:left w:val="nil"/>
              <w:bottom w:val="nil"/>
              <w:right w:val="nil"/>
            </w:tcBorders>
            <w:shd w:val="clear" w:color="auto" w:fill="auto"/>
            <w:noWrap/>
            <w:vAlign w:val="center"/>
            <w:hideMark/>
          </w:tcPr>
          <w:p w14:paraId="3C78BD20" w14:textId="77777777" w:rsidR="00C95511" w:rsidRPr="00C95511" w:rsidRDefault="00C95511" w:rsidP="00C95511">
            <w:pPr>
              <w:widowControl/>
              <w:tabs>
                <w:tab w:val="clear" w:pos="567"/>
              </w:tabs>
              <w:spacing w:line="240" w:lineRule="auto"/>
              <w:rPr>
                <w:rFonts w:eastAsia="Times New Roman"/>
                <w:color w:val="000000"/>
                <w:sz w:val="18"/>
                <w:szCs w:val="18"/>
              </w:rPr>
            </w:pPr>
            <w:r w:rsidRPr="00C95511">
              <w:rPr>
                <w:rFonts w:eastAsia="Times New Roman"/>
                <w:color w:val="000000"/>
                <w:sz w:val="18"/>
                <w:szCs w:val="18"/>
              </w:rPr>
              <w:t>Total recebido pelo Brasil</w:t>
            </w:r>
          </w:p>
        </w:tc>
        <w:tc>
          <w:tcPr>
            <w:tcW w:w="960" w:type="dxa"/>
            <w:tcBorders>
              <w:top w:val="nil"/>
              <w:left w:val="nil"/>
              <w:bottom w:val="nil"/>
              <w:right w:val="nil"/>
            </w:tcBorders>
            <w:shd w:val="clear" w:color="auto" w:fill="auto"/>
            <w:noWrap/>
            <w:vAlign w:val="center"/>
            <w:hideMark/>
          </w:tcPr>
          <w:p w14:paraId="7EFC4744" w14:textId="1E29EF27"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60</w:t>
            </w:r>
            <w:r w:rsidR="004033A9">
              <w:rPr>
                <w:rFonts w:eastAsia="Times New Roman"/>
                <w:color w:val="000000"/>
                <w:sz w:val="18"/>
                <w:szCs w:val="18"/>
              </w:rPr>
              <w:t>.</w:t>
            </w:r>
            <w:r w:rsidRPr="00C95511">
              <w:rPr>
                <w:rFonts w:eastAsia="Times New Roman"/>
                <w:color w:val="000000"/>
                <w:sz w:val="18"/>
                <w:szCs w:val="18"/>
              </w:rPr>
              <w:t>336</w:t>
            </w:r>
          </w:p>
        </w:tc>
        <w:tc>
          <w:tcPr>
            <w:tcW w:w="960" w:type="dxa"/>
            <w:tcBorders>
              <w:top w:val="nil"/>
              <w:left w:val="nil"/>
              <w:bottom w:val="nil"/>
              <w:right w:val="nil"/>
            </w:tcBorders>
            <w:shd w:val="clear" w:color="auto" w:fill="auto"/>
            <w:noWrap/>
            <w:vAlign w:val="center"/>
            <w:hideMark/>
          </w:tcPr>
          <w:p w14:paraId="2F470952" w14:textId="27F7A533"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46</w:t>
            </w:r>
            <w:r w:rsidR="004033A9">
              <w:rPr>
                <w:rFonts w:eastAsia="Times New Roman"/>
                <w:color w:val="000000"/>
                <w:sz w:val="18"/>
                <w:szCs w:val="18"/>
              </w:rPr>
              <w:t>.</w:t>
            </w:r>
            <w:r w:rsidRPr="00C95511">
              <w:rPr>
                <w:rFonts w:eastAsia="Times New Roman"/>
                <w:color w:val="000000"/>
                <w:sz w:val="18"/>
                <w:szCs w:val="18"/>
              </w:rPr>
              <w:t>165</w:t>
            </w:r>
          </w:p>
        </w:tc>
        <w:tc>
          <w:tcPr>
            <w:tcW w:w="960" w:type="dxa"/>
            <w:tcBorders>
              <w:top w:val="nil"/>
              <w:left w:val="nil"/>
              <w:bottom w:val="nil"/>
              <w:right w:val="nil"/>
            </w:tcBorders>
            <w:shd w:val="clear" w:color="auto" w:fill="auto"/>
            <w:noWrap/>
            <w:vAlign w:val="center"/>
            <w:hideMark/>
          </w:tcPr>
          <w:p w14:paraId="533D4DCE" w14:textId="4BA5104A"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48</w:t>
            </w:r>
            <w:r w:rsidR="004033A9">
              <w:rPr>
                <w:rFonts w:eastAsia="Times New Roman"/>
                <w:color w:val="000000"/>
                <w:sz w:val="18"/>
                <w:szCs w:val="18"/>
              </w:rPr>
              <w:t>.</w:t>
            </w:r>
            <w:r w:rsidRPr="00C95511">
              <w:rPr>
                <w:rFonts w:eastAsia="Times New Roman"/>
                <w:color w:val="000000"/>
                <w:sz w:val="18"/>
                <w:szCs w:val="18"/>
              </w:rPr>
              <w:t>951</w:t>
            </w:r>
          </w:p>
        </w:tc>
        <w:tc>
          <w:tcPr>
            <w:tcW w:w="960" w:type="dxa"/>
            <w:tcBorders>
              <w:top w:val="nil"/>
              <w:left w:val="nil"/>
              <w:bottom w:val="nil"/>
              <w:right w:val="nil"/>
            </w:tcBorders>
            <w:shd w:val="clear" w:color="auto" w:fill="auto"/>
            <w:noWrap/>
            <w:vAlign w:val="center"/>
            <w:hideMark/>
          </w:tcPr>
          <w:p w14:paraId="71DEA875" w14:textId="30DBD6C7"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32</w:t>
            </w:r>
            <w:r w:rsidR="004033A9">
              <w:rPr>
                <w:rFonts w:eastAsia="Times New Roman"/>
                <w:color w:val="000000"/>
                <w:sz w:val="18"/>
                <w:szCs w:val="18"/>
              </w:rPr>
              <w:t>.</w:t>
            </w:r>
            <w:r w:rsidRPr="00C95511">
              <w:rPr>
                <w:rFonts w:eastAsia="Times New Roman"/>
                <w:color w:val="000000"/>
                <w:sz w:val="18"/>
                <w:szCs w:val="18"/>
              </w:rPr>
              <w:t>869</w:t>
            </w:r>
          </w:p>
        </w:tc>
        <w:tc>
          <w:tcPr>
            <w:tcW w:w="960" w:type="dxa"/>
            <w:tcBorders>
              <w:top w:val="nil"/>
              <w:left w:val="nil"/>
              <w:bottom w:val="nil"/>
              <w:right w:val="nil"/>
            </w:tcBorders>
            <w:shd w:val="clear" w:color="auto" w:fill="auto"/>
            <w:noWrap/>
            <w:vAlign w:val="center"/>
            <w:hideMark/>
          </w:tcPr>
          <w:p w14:paraId="05F17B6E" w14:textId="21F5B490"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39</w:t>
            </w:r>
            <w:r w:rsidR="004033A9">
              <w:rPr>
                <w:rFonts w:eastAsia="Times New Roman"/>
                <w:color w:val="000000"/>
                <w:sz w:val="18"/>
                <w:szCs w:val="18"/>
              </w:rPr>
              <w:t>.</w:t>
            </w:r>
            <w:r w:rsidRPr="00C95511">
              <w:rPr>
                <w:rFonts w:eastAsia="Times New Roman"/>
                <w:color w:val="000000"/>
                <w:sz w:val="18"/>
                <w:szCs w:val="18"/>
              </w:rPr>
              <w:t>386</w:t>
            </w:r>
          </w:p>
        </w:tc>
      </w:tr>
      <w:tr w:rsidR="00C95511" w:rsidRPr="00C95511" w14:paraId="6F816AD8" w14:textId="77777777" w:rsidTr="001C1BE0">
        <w:trPr>
          <w:trHeight w:val="284"/>
        </w:trPr>
        <w:tc>
          <w:tcPr>
            <w:tcW w:w="3700" w:type="dxa"/>
            <w:tcBorders>
              <w:top w:val="nil"/>
              <w:left w:val="nil"/>
              <w:bottom w:val="nil"/>
              <w:right w:val="nil"/>
            </w:tcBorders>
            <w:shd w:val="clear" w:color="auto" w:fill="auto"/>
            <w:noWrap/>
            <w:vAlign w:val="center"/>
            <w:hideMark/>
          </w:tcPr>
          <w:p w14:paraId="024532EA" w14:textId="77777777" w:rsidR="00C95511" w:rsidRPr="00C95511" w:rsidRDefault="00C95511" w:rsidP="00C95511">
            <w:pPr>
              <w:widowControl/>
              <w:tabs>
                <w:tab w:val="clear" w:pos="567"/>
              </w:tabs>
              <w:spacing w:line="240" w:lineRule="auto"/>
              <w:rPr>
                <w:rFonts w:eastAsia="Times New Roman"/>
                <w:color w:val="000000"/>
                <w:sz w:val="18"/>
                <w:szCs w:val="18"/>
              </w:rPr>
            </w:pPr>
            <w:r w:rsidRPr="00C95511">
              <w:rPr>
                <w:rFonts w:eastAsia="Times New Roman"/>
                <w:color w:val="000000"/>
                <w:sz w:val="18"/>
                <w:szCs w:val="18"/>
              </w:rPr>
              <w:t>IDP japonês</w:t>
            </w:r>
          </w:p>
        </w:tc>
        <w:tc>
          <w:tcPr>
            <w:tcW w:w="960" w:type="dxa"/>
            <w:tcBorders>
              <w:top w:val="nil"/>
              <w:left w:val="nil"/>
              <w:bottom w:val="nil"/>
              <w:right w:val="nil"/>
            </w:tcBorders>
            <w:shd w:val="clear" w:color="auto" w:fill="auto"/>
            <w:noWrap/>
            <w:vAlign w:val="center"/>
            <w:hideMark/>
          </w:tcPr>
          <w:p w14:paraId="33BEE771" w14:textId="77777777"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537</w:t>
            </w:r>
          </w:p>
        </w:tc>
        <w:tc>
          <w:tcPr>
            <w:tcW w:w="960" w:type="dxa"/>
            <w:tcBorders>
              <w:top w:val="nil"/>
              <w:left w:val="nil"/>
              <w:bottom w:val="nil"/>
              <w:right w:val="nil"/>
            </w:tcBorders>
            <w:shd w:val="clear" w:color="auto" w:fill="auto"/>
            <w:noWrap/>
            <w:vAlign w:val="center"/>
            <w:hideMark/>
          </w:tcPr>
          <w:p w14:paraId="3DC1A8E1" w14:textId="696A30E1"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1</w:t>
            </w:r>
            <w:r w:rsidR="004033A9">
              <w:rPr>
                <w:rFonts w:eastAsia="Times New Roman"/>
                <w:color w:val="000000"/>
                <w:sz w:val="18"/>
                <w:szCs w:val="18"/>
              </w:rPr>
              <w:t>.</w:t>
            </w:r>
            <w:r w:rsidRPr="00C95511">
              <w:rPr>
                <w:rFonts w:eastAsia="Times New Roman"/>
                <w:color w:val="000000"/>
                <w:sz w:val="18"/>
                <w:szCs w:val="18"/>
              </w:rPr>
              <w:t>124</w:t>
            </w:r>
          </w:p>
        </w:tc>
        <w:tc>
          <w:tcPr>
            <w:tcW w:w="960" w:type="dxa"/>
            <w:tcBorders>
              <w:top w:val="nil"/>
              <w:left w:val="nil"/>
              <w:bottom w:val="nil"/>
              <w:right w:val="nil"/>
            </w:tcBorders>
            <w:shd w:val="clear" w:color="auto" w:fill="auto"/>
            <w:noWrap/>
            <w:vAlign w:val="center"/>
            <w:hideMark/>
          </w:tcPr>
          <w:p w14:paraId="49788D83" w14:textId="625CEEA8"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1</w:t>
            </w:r>
            <w:r w:rsidR="004033A9">
              <w:rPr>
                <w:rFonts w:eastAsia="Times New Roman"/>
                <w:color w:val="000000"/>
                <w:sz w:val="18"/>
                <w:szCs w:val="18"/>
              </w:rPr>
              <w:t>.</w:t>
            </w:r>
            <w:r w:rsidRPr="00C95511">
              <w:rPr>
                <w:rFonts w:eastAsia="Times New Roman"/>
                <w:color w:val="000000"/>
                <w:sz w:val="18"/>
                <w:szCs w:val="18"/>
              </w:rPr>
              <w:t>958</w:t>
            </w:r>
          </w:p>
        </w:tc>
        <w:tc>
          <w:tcPr>
            <w:tcW w:w="960" w:type="dxa"/>
            <w:tcBorders>
              <w:top w:val="nil"/>
              <w:left w:val="nil"/>
              <w:bottom w:val="nil"/>
              <w:right w:val="nil"/>
            </w:tcBorders>
            <w:shd w:val="clear" w:color="auto" w:fill="auto"/>
            <w:noWrap/>
            <w:vAlign w:val="center"/>
            <w:hideMark/>
          </w:tcPr>
          <w:p w14:paraId="30D9C943" w14:textId="0555CB46"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2</w:t>
            </w:r>
            <w:r w:rsidR="004033A9">
              <w:rPr>
                <w:rFonts w:eastAsia="Times New Roman"/>
                <w:color w:val="000000"/>
                <w:sz w:val="18"/>
                <w:szCs w:val="18"/>
              </w:rPr>
              <w:t>.</w:t>
            </w:r>
            <w:r w:rsidRPr="00C95511">
              <w:rPr>
                <w:rFonts w:eastAsia="Times New Roman"/>
                <w:color w:val="000000"/>
                <w:sz w:val="18"/>
                <w:szCs w:val="18"/>
              </w:rPr>
              <w:t>011</w:t>
            </w:r>
          </w:p>
        </w:tc>
        <w:tc>
          <w:tcPr>
            <w:tcW w:w="960" w:type="dxa"/>
            <w:tcBorders>
              <w:top w:val="nil"/>
              <w:left w:val="nil"/>
              <w:bottom w:val="nil"/>
              <w:right w:val="nil"/>
            </w:tcBorders>
            <w:shd w:val="clear" w:color="auto" w:fill="auto"/>
            <w:noWrap/>
            <w:vAlign w:val="center"/>
            <w:hideMark/>
          </w:tcPr>
          <w:p w14:paraId="2E0ACDAE" w14:textId="77777777"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554</w:t>
            </w:r>
          </w:p>
        </w:tc>
      </w:tr>
      <w:tr w:rsidR="00C95511" w:rsidRPr="00C95511" w14:paraId="4D76CA8D" w14:textId="77777777" w:rsidTr="001C1BE0">
        <w:trPr>
          <w:trHeight w:val="284"/>
        </w:trPr>
        <w:tc>
          <w:tcPr>
            <w:tcW w:w="3700" w:type="dxa"/>
            <w:tcBorders>
              <w:top w:val="nil"/>
              <w:left w:val="nil"/>
              <w:bottom w:val="nil"/>
              <w:right w:val="nil"/>
            </w:tcBorders>
            <w:shd w:val="clear" w:color="auto" w:fill="auto"/>
            <w:noWrap/>
            <w:vAlign w:val="center"/>
            <w:hideMark/>
          </w:tcPr>
          <w:p w14:paraId="52ECCA1E" w14:textId="77777777" w:rsidR="00C95511" w:rsidRPr="00C95511" w:rsidRDefault="00C95511" w:rsidP="00C95511">
            <w:pPr>
              <w:widowControl/>
              <w:tabs>
                <w:tab w:val="clear" w:pos="567"/>
              </w:tabs>
              <w:spacing w:line="240" w:lineRule="auto"/>
              <w:rPr>
                <w:rFonts w:eastAsia="Times New Roman"/>
                <w:color w:val="000000"/>
                <w:sz w:val="18"/>
                <w:szCs w:val="18"/>
              </w:rPr>
            </w:pPr>
            <w:r w:rsidRPr="00C95511">
              <w:rPr>
                <w:rFonts w:eastAsia="Times New Roman"/>
                <w:color w:val="000000"/>
                <w:sz w:val="18"/>
                <w:szCs w:val="18"/>
              </w:rPr>
              <w:t>Participação do IDP japonês (%)</w:t>
            </w:r>
          </w:p>
        </w:tc>
        <w:tc>
          <w:tcPr>
            <w:tcW w:w="960" w:type="dxa"/>
            <w:tcBorders>
              <w:top w:val="nil"/>
              <w:left w:val="nil"/>
              <w:bottom w:val="nil"/>
              <w:right w:val="nil"/>
            </w:tcBorders>
            <w:shd w:val="clear" w:color="auto" w:fill="auto"/>
            <w:noWrap/>
            <w:vAlign w:val="center"/>
            <w:hideMark/>
          </w:tcPr>
          <w:p w14:paraId="6112BF15" w14:textId="60C09FE6"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0</w:t>
            </w:r>
            <w:r w:rsidR="004033A9">
              <w:rPr>
                <w:rFonts w:eastAsia="Times New Roman"/>
                <w:color w:val="000000"/>
                <w:sz w:val="18"/>
                <w:szCs w:val="18"/>
              </w:rPr>
              <w:t>,</w:t>
            </w:r>
            <w:r w:rsidRPr="00C95511">
              <w:rPr>
                <w:rFonts w:eastAsia="Times New Roman"/>
                <w:color w:val="000000"/>
                <w:sz w:val="18"/>
                <w:szCs w:val="18"/>
              </w:rPr>
              <w:t>9</w:t>
            </w:r>
          </w:p>
        </w:tc>
        <w:tc>
          <w:tcPr>
            <w:tcW w:w="960" w:type="dxa"/>
            <w:tcBorders>
              <w:top w:val="nil"/>
              <w:left w:val="nil"/>
              <w:bottom w:val="nil"/>
              <w:right w:val="nil"/>
            </w:tcBorders>
            <w:shd w:val="clear" w:color="auto" w:fill="auto"/>
            <w:noWrap/>
            <w:vAlign w:val="center"/>
            <w:hideMark/>
          </w:tcPr>
          <w:p w14:paraId="27396ED5" w14:textId="51A41953"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2</w:t>
            </w:r>
            <w:r w:rsidR="004033A9">
              <w:rPr>
                <w:rFonts w:eastAsia="Times New Roman"/>
                <w:color w:val="000000"/>
                <w:sz w:val="18"/>
                <w:szCs w:val="18"/>
              </w:rPr>
              <w:t>,</w:t>
            </w:r>
            <w:r w:rsidRPr="00C95511">
              <w:rPr>
                <w:rFonts w:eastAsia="Times New Roman"/>
                <w:color w:val="000000"/>
                <w:sz w:val="18"/>
                <w:szCs w:val="18"/>
              </w:rPr>
              <w:t>4</w:t>
            </w:r>
          </w:p>
        </w:tc>
        <w:tc>
          <w:tcPr>
            <w:tcW w:w="960" w:type="dxa"/>
            <w:tcBorders>
              <w:top w:val="nil"/>
              <w:left w:val="nil"/>
              <w:bottom w:val="nil"/>
              <w:right w:val="nil"/>
            </w:tcBorders>
            <w:shd w:val="clear" w:color="auto" w:fill="auto"/>
            <w:noWrap/>
            <w:vAlign w:val="center"/>
            <w:hideMark/>
          </w:tcPr>
          <w:p w14:paraId="615DB1ED" w14:textId="1CB5BA3D"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4</w:t>
            </w:r>
            <w:r w:rsidR="004033A9">
              <w:rPr>
                <w:rFonts w:eastAsia="Times New Roman"/>
                <w:color w:val="000000"/>
                <w:sz w:val="18"/>
                <w:szCs w:val="18"/>
              </w:rPr>
              <w:t>,</w:t>
            </w:r>
            <w:r w:rsidRPr="00C95511">
              <w:rPr>
                <w:rFonts w:eastAsia="Times New Roman"/>
                <w:color w:val="000000"/>
                <w:sz w:val="18"/>
                <w:szCs w:val="18"/>
              </w:rPr>
              <w:t>0</w:t>
            </w:r>
          </w:p>
        </w:tc>
        <w:tc>
          <w:tcPr>
            <w:tcW w:w="960" w:type="dxa"/>
            <w:tcBorders>
              <w:top w:val="nil"/>
              <w:left w:val="nil"/>
              <w:bottom w:val="nil"/>
              <w:right w:val="nil"/>
            </w:tcBorders>
            <w:shd w:val="clear" w:color="auto" w:fill="auto"/>
            <w:noWrap/>
            <w:vAlign w:val="center"/>
            <w:hideMark/>
          </w:tcPr>
          <w:p w14:paraId="627FB50D" w14:textId="2E74BC0E"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6</w:t>
            </w:r>
            <w:r w:rsidR="004033A9">
              <w:rPr>
                <w:rFonts w:eastAsia="Times New Roman"/>
                <w:color w:val="000000"/>
                <w:sz w:val="18"/>
                <w:szCs w:val="18"/>
              </w:rPr>
              <w:t>,</w:t>
            </w:r>
            <w:r w:rsidRPr="00C95511">
              <w:rPr>
                <w:rFonts w:eastAsia="Times New Roman"/>
                <w:color w:val="000000"/>
                <w:sz w:val="18"/>
                <w:szCs w:val="18"/>
              </w:rPr>
              <w:t>1</w:t>
            </w:r>
          </w:p>
        </w:tc>
        <w:tc>
          <w:tcPr>
            <w:tcW w:w="960" w:type="dxa"/>
            <w:tcBorders>
              <w:top w:val="nil"/>
              <w:left w:val="nil"/>
              <w:bottom w:val="nil"/>
              <w:right w:val="nil"/>
            </w:tcBorders>
            <w:shd w:val="clear" w:color="auto" w:fill="auto"/>
            <w:noWrap/>
            <w:vAlign w:val="center"/>
            <w:hideMark/>
          </w:tcPr>
          <w:p w14:paraId="58519966" w14:textId="136E393E"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1</w:t>
            </w:r>
            <w:r w:rsidR="004033A9">
              <w:rPr>
                <w:rFonts w:eastAsia="Times New Roman"/>
                <w:color w:val="000000"/>
                <w:sz w:val="18"/>
                <w:szCs w:val="18"/>
              </w:rPr>
              <w:t>,</w:t>
            </w:r>
            <w:r w:rsidRPr="00C95511">
              <w:rPr>
                <w:rFonts w:eastAsia="Times New Roman"/>
                <w:color w:val="000000"/>
                <w:sz w:val="18"/>
                <w:szCs w:val="18"/>
              </w:rPr>
              <w:t>4</w:t>
            </w:r>
          </w:p>
        </w:tc>
      </w:tr>
      <w:tr w:rsidR="00C95511" w:rsidRPr="00C95511" w14:paraId="792EFFE9" w14:textId="77777777" w:rsidTr="001C1BE0">
        <w:trPr>
          <w:trHeight w:val="284"/>
        </w:trPr>
        <w:tc>
          <w:tcPr>
            <w:tcW w:w="3700" w:type="dxa"/>
            <w:tcBorders>
              <w:top w:val="nil"/>
              <w:left w:val="nil"/>
              <w:bottom w:val="single" w:sz="4" w:space="0" w:color="auto"/>
              <w:right w:val="nil"/>
            </w:tcBorders>
            <w:shd w:val="clear" w:color="auto" w:fill="auto"/>
            <w:noWrap/>
            <w:vAlign w:val="center"/>
            <w:hideMark/>
          </w:tcPr>
          <w:p w14:paraId="61455DA9" w14:textId="77777777" w:rsidR="00C95511" w:rsidRPr="00C95511" w:rsidRDefault="00C95511" w:rsidP="00C95511">
            <w:pPr>
              <w:widowControl/>
              <w:tabs>
                <w:tab w:val="clear" w:pos="567"/>
              </w:tabs>
              <w:spacing w:line="240" w:lineRule="auto"/>
              <w:rPr>
                <w:rFonts w:eastAsia="Times New Roman"/>
                <w:color w:val="000000"/>
                <w:sz w:val="18"/>
                <w:szCs w:val="18"/>
              </w:rPr>
            </w:pPr>
            <w:r w:rsidRPr="00C95511">
              <w:rPr>
                <w:rFonts w:eastAsia="Times New Roman"/>
                <w:color w:val="000000"/>
                <w:sz w:val="18"/>
                <w:szCs w:val="18"/>
              </w:rPr>
              <w:t>Variação a.a. do IDP japonês (%)</w:t>
            </w:r>
          </w:p>
        </w:tc>
        <w:tc>
          <w:tcPr>
            <w:tcW w:w="960" w:type="dxa"/>
            <w:tcBorders>
              <w:top w:val="nil"/>
              <w:left w:val="nil"/>
              <w:bottom w:val="single" w:sz="4" w:space="0" w:color="auto"/>
              <w:right w:val="nil"/>
            </w:tcBorders>
            <w:shd w:val="clear" w:color="auto" w:fill="auto"/>
            <w:noWrap/>
            <w:vAlign w:val="center"/>
            <w:hideMark/>
          </w:tcPr>
          <w:p w14:paraId="3D26FF73" w14:textId="5F12F086"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-61</w:t>
            </w:r>
            <w:r w:rsidR="004033A9">
              <w:rPr>
                <w:rFonts w:eastAsia="Times New Roman"/>
                <w:color w:val="000000"/>
                <w:sz w:val="18"/>
                <w:szCs w:val="18"/>
              </w:rPr>
              <w:t>,</w:t>
            </w:r>
            <w:r w:rsidRPr="00C95511">
              <w:rPr>
                <w:rFonts w:eastAsia="Times New Roman"/>
                <w:color w:val="000000"/>
                <w:sz w:val="18"/>
                <w:szCs w:val="18"/>
              </w:rPr>
              <w:t>9</w:t>
            </w:r>
          </w:p>
        </w:tc>
        <w:tc>
          <w:tcPr>
            <w:tcW w:w="960" w:type="dxa"/>
            <w:tcBorders>
              <w:top w:val="nil"/>
              <w:left w:val="nil"/>
              <w:bottom w:val="single" w:sz="4" w:space="0" w:color="auto"/>
              <w:right w:val="nil"/>
            </w:tcBorders>
            <w:shd w:val="clear" w:color="auto" w:fill="auto"/>
            <w:noWrap/>
            <w:vAlign w:val="center"/>
            <w:hideMark/>
          </w:tcPr>
          <w:p w14:paraId="1C22BD90" w14:textId="0BBE7761"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109</w:t>
            </w:r>
            <w:r w:rsidR="004033A9">
              <w:rPr>
                <w:rFonts w:eastAsia="Times New Roman"/>
                <w:color w:val="000000"/>
                <w:sz w:val="18"/>
                <w:szCs w:val="18"/>
              </w:rPr>
              <w:t>,</w:t>
            </w:r>
            <w:r w:rsidRPr="00C95511">
              <w:rPr>
                <w:rFonts w:eastAsia="Times New Roman"/>
                <w:color w:val="000000"/>
                <w:sz w:val="18"/>
                <w:szCs w:val="18"/>
              </w:rPr>
              <w:t>2</w:t>
            </w:r>
          </w:p>
        </w:tc>
        <w:tc>
          <w:tcPr>
            <w:tcW w:w="960" w:type="dxa"/>
            <w:tcBorders>
              <w:top w:val="nil"/>
              <w:left w:val="nil"/>
              <w:bottom w:val="single" w:sz="4" w:space="0" w:color="auto"/>
              <w:right w:val="nil"/>
            </w:tcBorders>
            <w:shd w:val="clear" w:color="auto" w:fill="auto"/>
            <w:noWrap/>
            <w:vAlign w:val="center"/>
            <w:hideMark/>
          </w:tcPr>
          <w:p w14:paraId="7BCF0E88" w14:textId="1D8102FC"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74</w:t>
            </w:r>
            <w:r w:rsidR="004033A9">
              <w:rPr>
                <w:rFonts w:eastAsia="Times New Roman"/>
                <w:color w:val="000000"/>
                <w:sz w:val="18"/>
                <w:szCs w:val="18"/>
              </w:rPr>
              <w:t>,</w:t>
            </w:r>
            <w:r w:rsidRPr="00C95511">
              <w:rPr>
                <w:rFonts w:eastAsia="Times New Roman"/>
                <w:color w:val="000000"/>
                <w:sz w:val="18"/>
                <w:szCs w:val="18"/>
              </w:rPr>
              <w:t>2</w:t>
            </w:r>
          </w:p>
        </w:tc>
        <w:tc>
          <w:tcPr>
            <w:tcW w:w="960" w:type="dxa"/>
            <w:tcBorders>
              <w:top w:val="nil"/>
              <w:left w:val="nil"/>
              <w:bottom w:val="single" w:sz="4" w:space="0" w:color="auto"/>
              <w:right w:val="nil"/>
            </w:tcBorders>
            <w:shd w:val="clear" w:color="auto" w:fill="auto"/>
            <w:noWrap/>
            <w:vAlign w:val="center"/>
            <w:hideMark/>
          </w:tcPr>
          <w:p w14:paraId="516D73B6" w14:textId="61B1BAC3"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2</w:t>
            </w:r>
            <w:r w:rsidR="004033A9">
              <w:rPr>
                <w:rFonts w:eastAsia="Times New Roman"/>
                <w:color w:val="000000"/>
                <w:sz w:val="18"/>
                <w:szCs w:val="18"/>
              </w:rPr>
              <w:t>,</w:t>
            </w:r>
            <w:r w:rsidRPr="00C95511">
              <w:rPr>
                <w:rFonts w:eastAsia="Times New Roman"/>
                <w:color w:val="000000"/>
                <w:sz w:val="18"/>
                <w:szCs w:val="18"/>
              </w:rPr>
              <w:t>7</w:t>
            </w:r>
          </w:p>
        </w:tc>
        <w:tc>
          <w:tcPr>
            <w:tcW w:w="960" w:type="dxa"/>
            <w:tcBorders>
              <w:top w:val="nil"/>
              <w:left w:val="nil"/>
              <w:bottom w:val="single" w:sz="4" w:space="0" w:color="auto"/>
              <w:right w:val="nil"/>
            </w:tcBorders>
            <w:shd w:val="clear" w:color="auto" w:fill="auto"/>
            <w:noWrap/>
            <w:vAlign w:val="center"/>
            <w:hideMark/>
          </w:tcPr>
          <w:p w14:paraId="6EFCF424" w14:textId="6C795088" w:rsidR="00C95511" w:rsidRPr="00C95511" w:rsidRDefault="00C95511" w:rsidP="00C95511">
            <w:pPr>
              <w:widowControl/>
              <w:tabs>
                <w:tab w:val="clear" w:pos="567"/>
              </w:tabs>
              <w:spacing w:line="240" w:lineRule="auto"/>
              <w:jc w:val="right"/>
              <w:rPr>
                <w:rFonts w:eastAsia="Times New Roman"/>
                <w:color w:val="000000"/>
                <w:sz w:val="18"/>
                <w:szCs w:val="18"/>
              </w:rPr>
            </w:pPr>
            <w:r w:rsidRPr="00C95511">
              <w:rPr>
                <w:rFonts w:eastAsia="Times New Roman"/>
                <w:color w:val="000000"/>
                <w:sz w:val="18"/>
                <w:szCs w:val="18"/>
              </w:rPr>
              <w:t>-72</w:t>
            </w:r>
            <w:r w:rsidR="004033A9">
              <w:rPr>
                <w:rFonts w:eastAsia="Times New Roman"/>
                <w:color w:val="000000"/>
                <w:sz w:val="18"/>
                <w:szCs w:val="18"/>
              </w:rPr>
              <w:t>,</w:t>
            </w:r>
            <w:r w:rsidRPr="00C95511">
              <w:rPr>
                <w:rFonts w:eastAsia="Times New Roman"/>
                <w:color w:val="000000"/>
                <w:sz w:val="18"/>
                <w:szCs w:val="18"/>
              </w:rPr>
              <w:t>5</w:t>
            </w:r>
          </w:p>
        </w:tc>
      </w:tr>
    </w:tbl>
    <w:p w14:paraId="260B191C" w14:textId="77777777" w:rsidR="00A13CFF" w:rsidRPr="009F5B2B" w:rsidRDefault="00A13CFF" w:rsidP="00A13CFF">
      <w:pPr>
        <w:tabs>
          <w:tab w:val="clear" w:pos="567"/>
        </w:tabs>
        <w:autoSpaceDE w:val="0"/>
        <w:autoSpaceDN w:val="0"/>
        <w:adjustRightInd w:val="0"/>
        <w:spacing w:line="240" w:lineRule="auto"/>
        <w:jc w:val="both"/>
        <w:rPr>
          <w:rFonts w:eastAsia="Times New Roman"/>
        </w:rPr>
      </w:pPr>
    </w:p>
    <w:p w14:paraId="260B191D" w14:textId="77777777" w:rsidR="00A13CFF" w:rsidRPr="009F5B2B" w:rsidRDefault="00A13CFF" w:rsidP="00A13CFF">
      <w:pPr>
        <w:tabs>
          <w:tab w:val="clear" w:pos="567"/>
        </w:tabs>
        <w:autoSpaceDE w:val="0"/>
        <w:autoSpaceDN w:val="0"/>
        <w:adjustRightInd w:val="0"/>
        <w:spacing w:line="240" w:lineRule="auto"/>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ab/>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0B191E" w14:textId="77777777" w:rsidR="00A13CFF" w:rsidRPr="009F5B2B" w:rsidRDefault="00A13CFF" w:rsidP="00A13CFF">
      <w:pPr>
        <w:tabs>
          <w:tab w:val="clear" w:pos="567"/>
        </w:tabs>
        <w:autoSpaceDE w:val="0"/>
        <w:autoSpaceDN w:val="0"/>
        <w:adjustRightInd w:val="0"/>
        <w:spacing w:line="240" w:lineRule="auto"/>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1)</w:t>
      </w:r>
      <w:r w:rsidR="00B93CDA" w:rsidRPr="009F5B2B">
        <w:rPr>
          <w:rFonts w:eastAsia="Times New Roman"/>
          <w:i/>
        </w:rPr>
        <w:t xml:space="preserve"> </w:t>
      </w:r>
      <w:r w:rsidRPr="009F5B2B">
        <w:rPr>
          <w:rFonts w:eastAsia="Times New Roman"/>
          <w:i/>
        </w:rPr>
        <w:t>Participação</w:t>
      </w:r>
      <w:r w:rsidR="00B93CDA" w:rsidRPr="009F5B2B">
        <w:rPr>
          <w:rFonts w:eastAsia="Times New Roman"/>
          <w:i/>
        </w:rPr>
        <w:t xml:space="preserve"> </w:t>
      </w:r>
      <w:r w:rsidRPr="009F5B2B">
        <w:rPr>
          <w:rFonts w:eastAsia="Times New Roman"/>
          <w:i/>
        </w:rPr>
        <w:t>no</w:t>
      </w:r>
      <w:r w:rsidR="00B93CDA" w:rsidRPr="009F5B2B">
        <w:rPr>
          <w:rFonts w:eastAsia="Times New Roman"/>
          <w:i/>
        </w:rPr>
        <w:t xml:space="preserve"> </w:t>
      </w:r>
      <w:r w:rsidRPr="009F5B2B">
        <w:rPr>
          <w:rFonts w:eastAsia="Times New Roman"/>
          <w:i/>
        </w:rPr>
        <w:t>capital;</w:t>
      </w:r>
      <w:r w:rsidR="00B93CDA" w:rsidRPr="009F5B2B">
        <w:rPr>
          <w:rFonts w:eastAsia="Times New Roman"/>
          <w:i/>
        </w:rPr>
        <w:t xml:space="preserve"> </w:t>
      </w:r>
      <w:r w:rsidRPr="009F5B2B">
        <w:rPr>
          <w:rFonts w:eastAsia="Times New Roman"/>
          <w:i/>
        </w:rPr>
        <w:t>exceto</w:t>
      </w:r>
      <w:r w:rsidR="00B93CDA" w:rsidRPr="009F5B2B">
        <w:rPr>
          <w:rFonts w:eastAsia="Times New Roman"/>
          <w:i/>
        </w:rPr>
        <w:t xml:space="preserve"> </w:t>
      </w:r>
      <w:r w:rsidRPr="009F5B2B">
        <w:rPr>
          <w:rFonts w:eastAsia="Times New Roman"/>
          <w:i/>
        </w:rPr>
        <w:t>reinvestimento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lucros.</w:t>
      </w:r>
    </w:p>
    <w:p w14:paraId="70A417D5" w14:textId="77777777" w:rsidR="00DA31A3" w:rsidRDefault="00DA31A3" w:rsidP="008F15BE">
      <w:pPr>
        <w:tabs>
          <w:tab w:val="clear" w:pos="567"/>
        </w:tabs>
        <w:autoSpaceDE w:val="0"/>
        <w:autoSpaceDN w:val="0"/>
        <w:adjustRightInd w:val="0"/>
        <w:spacing w:before="120" w:line="240" w:lineRule="auto"/>
        <w:jc w:val="both"/>
        <w:rPr>
          <w:rFonts w:eastAsia="Times New Roman"/>
        </w:rPr>
      </w:pPr>
    </w:p>
    <w:p w14:paraId="260B1920" w14:textId="67F7FE8F" w:rsidR="00A13CFF" w:rsidRPr="008F15BE" w:rsidRDefault="00A13CFF" w:rsidP="008F15BE">
      <w:pPr>
        <w:tabs>
          <w:tab w:val="clear" w:pos="567"/>
        </w:tabs>
        <w:autoSpaceDE w:val="0"/>
        <w:autoSpaceDN w:val="0"/>
        <w:adjustRightInd w:val="0"/>
        <w:spacing w:before="120" w:line="240" w:lineRule="auto"/>
        <w:jc w:val="both"/>
        <w:rPr>
          <w:rFonts w:eastAsia="Times New Roman"/>
        </w:rPr>
      </w:pPr>
      <w:r w:rsidRPr="008F15BE">
        <w:rPr>
          <w:rFonts w:eastAsia="Times New Roman"/>
        </w:rPr>
        <w:t>No</w:t>
      </w:r>
      <w:r w:rsidR="00B93CDA" w:rsidRPr="008F15BE">
        <w:rPr>
          <w:rFonts w:eastAsia="Times New Roman"/>
        </w:rPr>
        <w:t xml:space="preserve"> </w:t>
      </w:r>
      <w:r w:rsidRPr="008F15BE">
        <w:rPr>
          <w:rFonts w:eastAsia="Times New Roman"/>
        </w:rPr>
        <w:t>ranking</w:t>
      </w:r>
      <w:r w:rsidR="00B93CDA" w:rsidRPr="008F15BE">
        <w:rPr>
          <w:rFonts w:eastAsia="Times New Roman"/>
        </w:rPr>
        <w:t xml:space="preserve"> </w:t>
      </w:r>
      <w:r w:rsidRPr="008F15BE">
        <w:rPr>
          <w:rFonts w:eastAsia="Times New Roman"/>
        </w:rPr>
        <w:t>de</w:t>
      </w:r>
      <w:r w:rsidR="00B93CDA" w:rsidRPr="008F15BE">
        <w:rPr>
          <w:rFonts w:eastAsia="Times New Roman"/>
        </w:rPr>
        <w:t xml:space="preserve"> </w:t>
      </w:r>
      <w:r w:rsidRPr="008F15BE">
        <w:rPr>
          <w:rFonts w:eastAsia="Times New Roman"/>
        </w:rPr>
        <w:t>países</w:t>
      </w:r>
      <w:r w:rsidR="00B93CDA" w:rsidRPr="008F15BE">
        <w:rPr>
          <w:rFonts w:eastAsia="Times New Roman"/>
        </w:rPr>
        <w:t xml:space="preserve"> </w:t>
      </w:r>
      <w:r w:rsidRPr="008F15BE">
        <w:rPr>
          <w:rFonts w:eastAsia="Times New Roman"/>
        </w:rPr>
        <w:t>de</w:t>
      </w:r>
      <w:r w:rsidR="00B93CDA" w:rsidRPr="008F15BE">
        <w:rPr>
          <w:rFonts w:eastAsia="Times New Roman"/>
        </w:rPr>
        <w:t xml:space="preserve"> </w:t>
      </w:r>
      <w:r w:rsidRPr="008F15BE">
        <w:rPr>
          <w:rFonts w:eastAsia="Times New Roman"/>
        </w:rPr>
        <w:t>origem</w:t>
      </w:r>
      <w:r w:rsidR="00B93CDA" w:rsidRPr="008F15BE">
        <w:rPr>
          <w:rFonts w:eastAsia="Times New Roman"/>
        </w:rPr>
        <w:t xml:space="preserve"> </w:t>
      </w:r>
      <w:r w:rsidRPr="008F15BE">
        <w:rPr>
          <w:rFonts w:eastAsia="Times New Roman"/>
        </w:rPr>
        <w:t>dos</w:t>
      </w:r>
      <w:r w:rsidR="00B93CDA" w:rsidRPr="008F15BE">
        <w:rPr>
          <w:rFonts w:eastAsia="Times New Roman"/>
        </w:rPr>
        <w:t xml:space="preserve"> </w:t>
      </w:r>
      <w:r w:rsidRPr="008F15BE">
        <w:rPr>
          <w:rFonts w:eastAsia="Times New Roman"/>
        </w:rPr>
        <w:t>fluxos</w:t>
      </w:r>
      <w:r w:rsidR="00B93CDA" w:rsidRPr="008F15BE">
        <w:rPr>
          <w:rFonts w:eastAsia="Times New Roman"/>
        </w:rPr>
        <w:t xml:space="preserve"> </w:t>
      </w:r>
      <w:r w:rsidRPr="008F15BE">
        <w:rPr>
          <w:rFonts w:eastAsia="Times New Roman"/>
        </w:rPr>
        <w:t>de</w:t>
      </w:r>
      <w:r w:rsidR="00B93CDA" w:rsidRPr="008F15BE">
        <w:rPr>
          <w:rFonts w:eastAsia="Times New Roman"/>
        </w:rPr>
        <w:t xml:space="preserve"> </w:t>
      </w:r>
      <w:r w:rsidRPr="008F15BE">
        <w:rPr>
          <w:rFonts w:eastAsia="Times New Roman"/>
        </w:rPr>
        <w:t>IDP</w:t>
      </w:r>
      <w:r w:rsidR="00B93CDA" w:rsidRPr="008F15BE">
        <w:rPr>
          <w:rFonts w:eastAsia="Times New Roman"/>
        </w:rPr>
        <w:t xml:space="preserve"> </w:t>
      </w:r>
      <w:r w:rsidRPr="008F15BE">
        <w:rPr>
          <w:rFonts w:eastAsia="Times New Roman"/>
        </w:rPr>
        <w:t>em</w:t>
      </w:r>
      <w:r w:rsidR="00B93CDA" w:rsidRPr="008F15BE">
        <w:rPr>
          <w:rFonts w:eastAsia="Times New Roman"/>
        </w:rPr>
        <w:t xml:space="preserve"> </w:t>
      </w:r>
      <w:r w:rsidR="0084013C">
        <w:rPr>
          <w:rFonts w:eastAsia="Times New Roman"/>
        </w:rPr>
        <w:t>2021</w:t>
      </w:r>
      <w:r w:rsidRPr="008F15BE">
        <w:rPr>
          <w:rFonts w:eastAsia="Times New Roman"/>
        </w:rPr>
        <w:t>,</w:t>
      </w:r>
      <w:r w:rsidR="00B93CDA" w:rsidRPr="008F15BE">
        <w:rPr>
          <w:rFonts w:eastAsia="Times New Roman"/>
        </w:rPr>
        <w:t xml:space="preserve"> </w:t>
      </w:r>
      <w:r w:rsidRPr="008F15BE">
        <w:rPr>
          <w:rFonts w:eastAsia="Times New Roman"/>
        </w:rPr>
        <w:t>o</w:t>
      </w:r>
      <w:r w:rsidR="00B93CDA" w:rsidRPr="008F15BE">
        <w:rPr>
          <w:rFonts w:eastAsia="Times New Roman"/>
        </w:rPr>
        <w:t xml:space="preserve"> </w:t>
      </w:r>
      <w:r w:rsidRPr="008F15BE">
        <w:rPr>
          <w:rFonts w:eastAsia="Times New Roman"/>
        </w:rPr>
        <w:t>Japão</w:t>
      </w:r>
      <w:r w:rsidR="00B93CDA" w:rsidRPr="008F15BE">
        <w:rPr>
          <w:rFonts w:eastAsia="Times New Roman"/>
        </w:rPr>
        <w:t xml:space="preserve"> </w:t>
      </w:r>
      <w:r w:rsidRPr="008F15BE">
        <w:rPr>
          <w:rFonts w:eastAsia="Times New Roman"/>
        </w:rPr>
        <w:t>situou-se</w:t>
      </w:r>
      <w:r w:rsidR="00B93CDA" w:rsidRPr="008F15BE">
        <w:rPr>
          <w:rFonts w:eastAsia="Times New Roman"/>
        </w:rPr>
        <w:t xml:space="preserve"> </w:t>
      </w:r>
      <w:r w:rsidRPr="008F15BE">
        <w:rPr>
          <w:rFonts w:eastAsia="Times New Roman"/>
        </w:rPr>
        <w:t>na</w:t>
      </w:r>
      <w:r w:rsidR="00B93CDA" w:rsidRPr="008F15BE">
        <w:rPr>
          <w:rFonts w:eastAsia="Times New Roman"/>
        </w:rPr>
        <w:t xml:space="preserve"> </w:t>
      </w:r>
      <w:r w:rsidR="0084013C">
        <w:rPr>
          <w:rFonts w:eastAsia="Times New Roman"/>
        </w:rPr>
        <w:t>décima</w:t>
      </w:r>
      <w:r w:rsidR="00B93CDA" w:rsidRPr="008F15BE">
        <w:rPr>
          <w:rFonts w:eastAsia="Times New Roman"/>
        </w:rPr>
        <w:t xml:space="preserve"> </w:t>
      </w:r>
      <w:r w:rsidR="00857B20">
        <w:rPr>
          <w:rFonts w:eastAsia="Times New Roman"/>
        </w:rPr>
        <w:t xml:space="preserve">sétima </w:t>
      </w:r>
      <w:r w:rsidRPr="008F15BE">
        <w:rPr>
          <w:rFonts w:eastAsia="Times New Roman"/>
        </w:rPr>
        <w:t>posição</w:t>
      </w:r>
      <w:r w:rsidR="00857B20">
        <w:rPr>
          <w:rFonts w:eastAsia="Times New Roman"/>
        </w:rPr>
        <w:t xml:space="preserve">, sendo que os dez principais foram </w:t>
      </w:r>
      <w:r w:rsidRPr="008F15BE">
        <w:rPr>
          <w:rFonts w:eastAsia="Times New Roman"/>
        </w:rPr>
        <w:t>EUA</w:t>
      </w:r>
      <w:r w:rsidR="00B93CDA" w:rsidRPr="008F15BE">
        <w:rPr>
          <w:rFonts w:eastAsia="Times New Roman"/>
        </w:rPr>
        <w:t xml:space="preserve"> </w:t>
      </w:r>
      <w:r w:rsidRPr="008F15BE">
        <w:rPr>
          <w:rFonts w:eastAsia="Times New Roman"/>
        </w:rPr>
        <w:t>(USD</w:t>
      </w:r>
      <w:r w:rsidR="00B93CDA" w:rsidRPr="008F15BE">
        <w:rPr>
          <w:rFonts w:eastAsia="Times New Roman"/>
        </w:rPr>
        <w:t xml:space="preserve"> </w:t>
      </w:r>
      <w:r w:rsidR="0084013C">
        <w:rPr>
          <w:rFonts w:eastAsia="Times New Roman"/>
        </w:rPr>
        <w:t>13,0</w:t>
      </w:r>
      <w:r w:rsidR="00B93CDA" w:rsidRPr="008F15BE">
        <w:rPr>
          <w:rFonts w:eastAsia="Times New Roman"/>
        </w:rPr>
        <w:t xml:space="preserve"> </w:t>
      </w:r>
      <w:r w:rsidRPr="008F15BE">
        <w:rPr>
          <w:rFonts w:eastAsia="Times New Roman"/>
        </w:rPr>
        <w:t>bilhões),</w:t>
      </w:r>
      <w:r w:rsidR="00B93CDA" w:rsidRPr="008F15BE">
        <w:rPr>
          <w:rFonts w:eastAsia="Times New Roman"/>
        </w:rPr>
        <w:t xml:space="preserve"> </w:t>
      </w:r>
      <w:r w:rsidR="00857B20" w:rsidRPr="008F15BE">
        <w:rPr>
          <w:rFonts w:eastAsia="Times New Roman"/>
        </w:rPr>
        <w:t xml:space="preserve">Luxemburgo (USD </w:t>
      </w:r>
      <w:r w:rsidR="00857B20">
        <w:rPr>
          <w:rFonts w:eastAsia="Times New Roman"/>
        </w:rPr>
        <w:t>5,0</w:t>
      </w:r>
      <w:r w:rsidR="00857B20" w:rsidRPr="008F15BE">
        <w:rPr>
          <w:rFonts w:eastAsia="Times New Roman"/>
        </w:rPr>
        <w:t xml:space="preserve"> bilhões), </w:t>
      </w:r>
      <w:r w:rsidRPr="008F15BE">
        <w:rPr>
          <w:rFonts w:eastAsia="Times New Roman"/>
        </w:rPr>
        <w:t>Países</w:t>
      </w:r>
      <w:r w:rsidR="00B93CDA" w:rsidRPr="008F15BE">
        <w:rPr>
          <w:rFonts w:eastAsia="Times New Roman"/>
        </w:rPr>
        <w:t xml:space="preserve"> </w:t>
      </w:r>
      <w:r w:rsidRPr="008F15BE">
        <w:rPr>
          <w:rFonts w:eastAsia="Times New Roman"/>
        </w:rPr>
        <w:t>Baixos</w:t>
      </w:r>
      <w:r w:rsidR="00B93CDA" w:rsidRPr="008F15BE">
        <w:rPr>
          <w:rFonts w:eastAsia="Times New Roman"/>
        </w:rPr>
        <w:t xml:space="preserve"> </w:t>
      </w:r>
      <w:r w:rsidRPr="008F15BE">
        <w:rPr>
          <w:rFonts w:eastAsia="Times New Roman"/>
        </w:rPr>
        <w:t>(USD</w:t>
      </w:r>
      <w:r w:rsidR="00B93CDA" w:rsidRPr="008F15BE">
        <w:rPr>
          <w:rFonts w:eastAsia="Times New Roman"/>
        </w:rPr>
        <w:t xml:space="preserve"> </w:t>
      </w:r>
      <w:r w:rsidR="0084013C">
        <w:rPr>
          <w:rFonts w:eastAsia="Times New Roman"/>
        </w:rPr>
        <w:t>4,1</w:t>
      </w:r>
      <w:r w:rsidR="00B93CDA" w:rsidRPr="008F15BE">
        <w:rPr>
          <w:rFonts w:eastAsia="Times New Roman"/>
        </w:rPr>
        <w:t xml:space="preserve"> </w:t>
      </w:r>
      <w:r w:rsidRPr="008F15BE">
        <w:rPr>
          <w:rFonts w:eastAsia="Times New Roman"/>
        </w:rPr>
        <w:t>bilhões),</w:t>
      </w:r>
      <w:r w:rsidR="00B93CDA" w:rsidRPr="008F15BE">
        <w:rPr>
          <w:rFonts w:eastAsia="Times New Roman"/>
        </w:rPr>
        <w:t xml:space="preserve"> </w:t>
      </w:r>
      <w:r w:rsidR="00857B20">
        <w:rPr>
          <w:rFonts w:eastAsia="Times New Roman"/>
        </w:rPr>
        <w:t>Ilhas Cayman (USD 2,1 bilhões), Canadá (USD 1,5 bilhão</w:t>
      </w:r>
      <w:r w:rsidR="0084013C" w:rsidRPr="008F15BE">
        <w:rPr>
          <w:rFonts w:eastAsia="Times New Roman"/>
        </w:rPr>
        <w:t xml:space="preserve">), </w:t>
      </w:r>
      <w:r w:rsidR="00857B20" w:rsidRPr="008F15BE">
        <w:rPr>
          <w:rFonts w:eastAsia="Times New Roman"/>
        </w:rPr>
        <w:t>Espanha (</w:t>
      </w:r>
      <w:r w:rsidR="00693D04">
        <w:rPr>
          <w:rFonts w:eastAsia="Times New Roman"/>
        </w:rPr>
        <w:t>USD 1,3 bilhão</w:t>
      </w:r>
      <w:r w:rsidR="00857B20" w:rsidRPr="008F15BE">
        <w:rPr>
          <w:rFonts w:eastAsia="Times New Roman"/>
        </w:rPr>
        <w:t xml:space="preserve">), </w:t>
      </w:r>
      <w:r w:rsidR="00693D04">
        <w:rPr>
          <w:rFonts w:eastAsia="Times New Roman"/>
        </w:rPr>
        <w:t>Chile</w:t>
      </w:r>
      <w:r w:rsidR="00B93CDA" w:rsidRPr="008F15BE">
        <w:rPr>
          <w:rFonts w:eastAsia="Times New Roman"/>
        </w:rPr>
        <w:t xml:space="preserve"> </w:t>
      </w:r>
      <w:r w:rsidRPr="008F15BE">
        <w:rPr>
          <w:rFonts w:eastAsia="Times New Roman"/>
        </w:rPr>
        <w:t>(</w:t>
      </w:r>
      <w:r w:rsidR="00693D04">
        <w:rPr>
          <w:rFonts w:eastAsia="Times New Roman"/>
        </w:rPr>
        <w:t>USD 1,2 bilhão</w:t>
      </w:r>
      <w:r w:rsidRPr="008F15BE">
        <w:rPr>
          <w:rFonts w:eastAsia="Times New Roman"/>
        </w:rPr>
        <w:t>)</w:t>
      </w:r>
      <w:r w:rsidR="0084013C">
        <w:rPr>
          <w:rFonts w:eastAsia="Times New Roman"/>
        </w:rPr>
        <w:t>,</w:t>
      </w:r>
      <w:r w:rsidR="00B93CDA" w:rsidRPr="008F15BE">
        <w:rPr>
          <w:rFonts w:eastAsia="Times New Roman"/>
        </w:rPr>
        <w:t xml:space="preserve"> </w:t>
      </w:r>
      <w:r w:rsidR="00693D04">
        <w:rPr>
          <w:rFonts w:eastAsia="Times New Roman"/>
        </w:rPr>
        <w:t>Alemanha</w:t>
      </w:r>
      <w:r w:rsidR="00B93CDA" w:rsidRPr="008F15BE">
        <w:rPr>
          <w:rFonts w:eastAsia="Times New Roman"/>
        </w:rPr>
        <w:t xml:space="preserve"> </w:t>
      </w:r>
      <w:r w:rsidRPr="008F15BE">
        <w:rPr>
          <w:rFonts w:eastAsia="Times New Roman"/>
        </w:rPr>
        <w:t>(</w:t>
      </w:r>
      <w:r w:rsidR="00693D04">
        <w:rPr>
          <w:rFonts w:eastAsia="Times New Roman"/>
        </w:rPr>
        <w:t>USD 1,2 bilhão</w:t>
      </w:r>
      <w:r w:rsidRPr="008F15BE">
        <w:rPr>
          <w:rFonts w:eastAsia="Times New Roman"/>
        </w:rPr>
        <w:t>),</w:t>
      </w:r>
      <w:r w:rsidR="00B93CDA" w:rsidRPr="008F15BE">
        <w:rPr>
          <w:rFonts w:eastAsia="Times New Roman"/>
        </w:rPr>
        <w:t xml:space="preserve"> </w:t>
      </w:r>
      <w:r w:rsidRPr="008F15BE">
        <w:rPr>
          <w:rFonts w:eastAsia="Times New Roman"/>
        </w:rPr>
        <w:t>Reino</w:t>
      </w:r>
      <w:r w:rsidR="00B93CDA" w:rsidRPr="008F15BE">
        <w:rPr>
          <w:rFonts w:eastAsia="Times New Roman"/>
        </w:rPr>
        <w:t xml:space="preserve"> </w:t>
      </w:r>
      <w:r w:rsidRPr="008F15BE">
        <w:rPr>
          <w:rFonts w:eastAsia="Times New Roman"/>
        </w:rPr>
        <w:t>Unido</w:t>
      </w:r>
      <w:r w:rsidR="00B93CDA" w:rsidRPr="008F15BE">
        <w:rPr>
          <w:rFonts w:eastAsia="Times New Roman"/>
        </w:rPr>
        <w:t xml:space="preserve"> </w:t>
      </w:r>
      <w:r w:rsidRPr="008F15BE">
        <w:rPr>
          <w:rFonts w:eastAsia="Times New Roman"/>
        </w:rPr>
        <w:t>(</w:t>
      </w:r>
      <w:r w:rsidR="00693D04">
        <w:rPr>
          <w:rFonts w:eastAsia="Times New Roman"/>
        </w:rPr>
        <w:t>USD 1,1 bilhão</w:t>
      </w:r>
      <w:r w:rsidRPr="008F15BE">
        <w:rPr>
          <w:rFonts w:eastAsia="Times New Roman"/>
        </w:rPr>
        <w:t>)</w:t>
      </w:r>
      <w:r w:rsidR="00B93CDA" w:rsidRPr="008F15BE">
        <w:rPr>
          <w:rFonts w:eastAsia="Times New Roman"/>
        </w:rPr>
        <w:t xml:space="preserve"> </w:t>
      </w:r>
      <w:r w:rsidRPr="008F15BE">
        <w:rPr>
          <w:rFonts w:eastAsia="Times New Roman"/>
        </w:rPr>
        <w:t>e</w:t>
      </w:r>
      <w:r w:rsidR="00B93CDA" w:rsidRPr="008F15BE">
        <w:rPr>
          <w:rFonts w:eastAsia="Times New Roman"/>
        </w:rPr>
        <w:t xml:space="preserve"> </w:t>
      </w:r>
      <w:r w:rsidR="000907E8">
        <w:rPr>
          <w:rFonts w:eastAsia="Times New Roman"/>
        </w:rPr>
        <w:t>Itália</w:t>
      </w:r>
      <w:r w:rsidR="00B93CDA" w:rsidRPr="008F15BE">
        <w:rPr>
          <w:rFonts w:eastAsia="Times New Roman"/>
        </w:rPr>
        <w:t xml:space="preserve"> </w:t>
      </w:r>
      <w:r w:rsidRPr="008F15BE">
        <w:rPr>
          <w:rFonts w:eastAsia="Times New Roman"/>
        </w:rPr>
        <w:t>(</w:t>
      </w:r>
      <w:r w:rsidR="00693D04">
        <w:rPr>
          <w:rFonts w:eastAsia="Times New Roman"/>
        </w:rPr>
        <w:t>USD 856 milhões</w:t>
      </w:r>
      <w:r w:rsidRPr="008F15BE">
        <w:rPr>
          <w:rFonts w:eastAsia="Times New Roman"/>
        </w:rPr>
        <w:t>).</w:t>
      </w:r>
    </w:p>
    <w:p w14:paraId="260B1921" w14:textId="77777777" w:rsidR="00A13CFF" w:rsidRPr="008F15BE" w:rsidRDefault="00A13CFF" w:rsidP="008F15BE">
      <w:pPr>
        <w:tabs>
          <w:tab w:val="clear" w:pos="567"/>
        </w:tabs>
        <w:autoSpaceDE w:val="0"/>
        <w:autoSpaceDN w:val="0"/>
        <w:adjustRightInd w:val="0"/>
        <w:spacing w:before="120" w:line="240" w:lineRule="auto"/>
        <w:jc w:val="both"/>
        <w:rPr>
          <w:rFonts w:eastAsia="Times New Roman"/>
        </w:rPr>
      </w:pPr>
    </w:p>
    <w:p w14:paraId="260B1922" w14:textId="1050E19C" w:rsidR="00A13CFF" w:rsidRDefault="00A13CFF" w:rsidP="002A51C3">
      <w:pPr>
        <w:pStyle w:val="Heading4"/>
        <w:tabs>
          <w:tab w:val="left" w:pos="0"/>
        </w:tabs>
        <w:spacing w:line="240" w:lineRule="auto"/>
        <w:jc w:val="center"/>
        <w:rPr>
          <w:rFonts w:ascii="Times New Roman"/>
          <w:b/>
          <w:bCs/>
        </w:rPr>
      </w:pPr>
      <w:r w:rsidRPr="00E61BF9">
        <w:rPr>
          <w:rFonts w:ascii="Times New Roman"/>
          <w:b/>
          <w:bCs/>
        </w:rPr>
        <w:t>Ingressos</w:t>
      </w:r>
      <w:r w:rsidR="00B93CDA">
        <w:rPr>
          <w:rFonts w:ascii="Times New Roman"/>
          <w:b/>
          <w:bCs/>
        </w:rPr>
        <w:t xml:space="preserve"> </w:t>
      </w:r>
      <w:r w:rsidRPr="00E61BF9">
        <w:rPr>
          <w:rFonts w:ascii="Times New Roman"/>
          <w:b/>
          <w:bCs/>
        </w:rPr>
        <w:t>de</w:t>
      </w:r>
      <w:r w:rsidR="00B93CDA">
        <w:rPr>
          <w:rFonts w:ascii="Times New Roman"/>
          <w:b/>
          <w:bCs/>
        </w:rPr>
        <w:t xml:space="preserve"> </w:t>
      </w:r>
      <w:r w:rsidRPr="00E61BF9">
        <w:rPr>
          <w:rFonts w:ascii="Times New Roman"/>
          <w:b/>
          <w:bCs/>
        </w:rPr>
        <w:t>IDP</w:t>
      </w:r>
      <w:r w:rsidR="00B93CDA">
        <w:rPr>
          <w:rFonts w:ascii="Times New Roman"/>
          <w:b/>
          <w:bCs/>
        </w:rPr>
        <w:t xml:space="preserve"> </w:t>
      </w:r>
      <w:r w:rsidRPr="00E61BF9">
        <w:rPr>
          <w:rFonts w:ascii="Times New Roman"/>
          <w:b/>
          <w:bCs/>
        </w:rPr>
        <w:t>no</w:t>
      </w:r>
      <w:r w:rsidR="00B93CDA">
        <w:rPr>
          <w:rFonts w:ascii="Times New Roman"/>
          <w:b/>
          <w:bCs/>
        </w:rPr>
        <w:t xml:space="preserve"> </w:t>
      </w:r>
      <w:r w:rsidRPr="00E61BF9">
        <w:rPr>
          <w:rFonts w:ascii="Times New Roman"/>
          <w:b/>
          <w:bCs/>
        </w:rPr>
        <w:t>Brasil,</w:t>
      </w:r>
      <w:r w:rsidR="00B93CDA">
        <w:rPr>
          <w:rFonts w:ascii="Times New Roman"/>
          <w:b/>
          <w:bCs/>
        </w:rPr>
        <w:t xml:space="preserve"> </w:t>
      </w:r>
      <w:r w:rsidRPr="00E61BF9">
        <w:rPr>
          <w:rFonts w:ascii="Times New Roman"/>
          <w:b/>
          <w:bCs/>
        </w:rPr>
        <w:t>Participação</w:t>
      </w:r>
      <w:r w:rsidR="00B93CDA">
        <w:rPr>
          <w:rFonts w:ascii="Times New Roman"/>
          <w:b/>
          <w:bCs/>
        </w:rPr>
        <w:t xml:space="preserve"> </w:t>
      </w:r>
      <w:r w:rsidRPr="00E61BF9">
        <w:rPr>
          <w:rFonts w:ascii="Times New Roman"/>
          <w:b/>
          <w:bCs/>
        </w:rPr>
        <w:t>no</w:t>
      </w:r>
      <w:r w:rsidR="00B93CDA">
        <w:rPr>
          <w:rFonts w:ascii="Times New Roman"/>
          <w:b/>
          <w:bCs/>
        </w:rPr>
        <w:t xml:space="preserve"> </w:t>
      </w:r>
      <w:r w:rsidRPr="00E61BF9">
        <w:rPr>
          <w:rFonts w:ascii="Times New Roman"/>
          <w:b/>
          <w:bCs/>
        </w:rPr>
        <w:t>Capital</w:t>
      </w:r>
      <w:r w:rsidR="006021F7">
        <w:rPr>
          <w:rFonts w:ascii="Times New Roman"/>
          <w:b/>
          <w:bCs/>
        </w:rPr>
        <w:t xml:space="preserve"> </w:t>
      </w:r>
      <w:r w:rsidRPr="00E61BF9">
        <w:rPr>
          <w:rFonts w:ascii="Times New Roman" w:eastAsia="Times New Roman"/>
          <w:b/>
          <w:szCs w:val="24"/>
          <w:vertAlign w:val="superscript"/>
        </w:rPr>
        <w:t>(1)</w:t>
      </w:r>
      <w:r w:rsidRPr="00E61BF9">
        <w:rPr>
          <w:rFonts w:ascii="Times New Roman"/>
          <w:b/>
          <w:bCs/>
        </w:rPr>
        <w:t>,</w:t>
      </w:r>
      <w:r w:rsidR="00B93CDA">
        <w:rPr>
          <w:rFonts w:ascii="Times New Roman"/>
          <w:b/>
          <w:bCs/>
        </w:rPr>
        <w:t xml:space="preserve"> </w:t>
      </w:r>
      <w:r w:rsidRPr="00E61BF9">
        <w:rPr>
          <w:rFonts w:ascii="Times New Roman"/>
          <w:b/>
          <w:bCs/>
        </w:rPr>
        <w:t>Distribuição</w:t>
      </w:r>
      <w:r w:rsidR="00B93CDA">
        <w:rPr>
          <w:rFonts w:ascii="Times New Roman"/>
          <w:b/>
          <w:bCs/>
        </w:rPr>
        <w:t xml:space="preserve"> </w:t>
      </w:r>
      <w:r w:rsidRPr="00E61BF9">
        <w:rPr>
          <w:rFonts w:ascii="Times New Roman"/>
          <w:b/>
          <w:bCs/>
        </w:rPr>
        <w:t>por</w:t>
      </w:r>
      <w:r w:rsidR="00B93CDA">
        <w:rPr>
          <w:rFonts w:ascii="Times New Roman"/>
          <w:b/>
          <w:bCs/>
        </w:rPr>
        <w:t xml:space="preserve"> </w:t>
      </w:r>
      <w:r w:rsidRPr="00E61BF9">
        <w:rPr>
          <w:rFonts w:ascii="Times New Roman"/>
          <w:b/>
          <w:bCs/>
        </w:rPr>
        <w:t>País</w:t>
      </w:r>
      <w:r w:rsidR="00B93CDA">
        <w:rPr>
          <w:rFonts w:ascii="Times New Roman"/>
          <w:b/>
          <w:bCs/>
        </w:rPr>
        <w:t xml:space="preserve"> </w:t>
      </w:r>
      <w:r w:rsidRPr="00E61BF9">
        <w:rPr>
          <w:rFonts w:ascii="Times New Roman"/>
          <w:b/>
          <w:bCs/>
        </w:rPr>
        <w:t>Imediato,</w:t>
      </w:r>
      <w:r w:rsidR="00B93CDA">
        <w:rPr>
          <w:rFonts w:ascii="Times New Roman"/>
          <w:b/>
          <w:bCs/>
        </w:rPr>
        <w:t xml:space="preserve"> </w:t>
      </w:r>
      <w:r w:rsidR="009F5B2B">
        <w:rPr>
          <w:rFonts w:ascii="Times New Roman"/>
          <w:b/>
          <w:bCs/>
        </w:rPr>
        <w:br/>
      </w:r>
      <w:r w:rsidRPr="00E61BF9">
        <w:rPr>
          <w:rFonts w:ascii="Times New Roman"/>
          <w:b/>
          <w:bCs/>
        </w:rPr>
        <w:t>Principais</w:t>
      </w:r>
      <w:r w:rsidR="00B93CDA">
        <w:rPr>
          <w:rFonts w:ascii="Times New Roman"/>
          <w:b/>
          <w:bCs/>
        </w:rPr>
        <w:t xml:space="preserve"> </w:t>
      </w:r>
      <w:r w:rsidR="004F5971">
        <w:rPr>
          <w:rFonts w:ascii="Times New Roman"/>
          <w:b/>
          <w:bCs/>
        </w:rPr>
        <w:t>Países (</w:t>
      </w:r>
      <w:r w:rsidRPr="00E61BF9">
        <w:rPr>
          <w:rFonts w:ascii="Times New Roman"/>
          <w:b/>
          <w:bCs/>
        </w:rPr>
        <w:t>USD</w:t>
      </w:r>
      <w:r w:rsidR="00B93CDA">
        <w:rPr>
          <w:rFonts w:ascii="Times New Roman"/>
          <w:b/>
          <w:bCs/>
        </w:rPr>
        <w:t xml:space="preserve"> </w:t>
      </w:r>
      <w:r w:rsidRPr="00E61BF9">
        <w:rPr>
          <w:rFonts w:ascii="Times New Roman"/>
          <w:b/>
          <w:bCs/>
        </w:rPr>
        <w:t>milhão</w:t>
      </w:r>
      <w:proofErr w:type="gramStart"/>
      <w:r w:rsidR="004F5971">
        <w:rPr>
          <w:rFonts w:ascii="Times New Roman"/>
          <w:b/>
          <w:bCs/>
        </w:rPr>
        <w:t>)</w:t>
      </w:r>
      <w:proofErr w:type="gramEnd"/>
    </w:p>
    <w:p w14:paraId="00FC02DD" w14:textId="77777777" w:rsidR="009F5B2B" w:rsidRDefault="009F5B2B" w:rsidP="009F5B2B"/>
    <w:tbl>
      <w:tblPr>
        <w:tblW w:w="8427" w:type="dxa"/>
        <w:jc w:val="center"/>
        <w:tblLayout w:type="fixed"/>
        <w:tblCellMar>
          <w:left w:w="70" w:type="dxa"/>
          <w:right w:w="70" w:type="dxa"/>
        </w:tblCellMar>
        <w:tblLook w:val="04A0" w:firstRow="1" w:lastRow="0" w:firstColumn="1" w:lastColumn="0" w:noHBand="0" w:noVBand="1"/>
      </w:tblPr>
      <w:tblGrid>
        <w:gridCol w:w="1559"/>
        <w:gridCol w:w="1373"/>
        <w:gridCol w:w="1374"/>
        <w:gridCol w:w="1373"/>
        <w:gridCol w:w="1374"/>
        <w:gridCol w:w="1374"/>
      </w:tblGrid>
      <w:tr w:rsidR="00693D04" w:rsidRPr="00693D04" w14:paraId="68D95DBC" w14:textId="77777777" w:rsidTr="001C1BE0">
        <w:trPr>
          <w:trHeight w:val="284"/>
          <w:jc w:val="center"/>
        </w:trPr>
        <w:tc>
          <w:tcPr>
            <w:tcW w:w="1559" w:type="dxa"/>
            <w:tcBorders>
              <w:top w:val="single" w:sz="4" w:space="0" w:color="auto"/>
              <w:left w:val="nil"/>
              <w:bottom w:val="single" w:sz="4" w:space="0" w:color="auto"/>
              <w:right w:val="nil"/>
            </w:tcBorders>
            <w:shd w:val="clear" w:color="auto" w:fill="auto"/>
            <w:noWrap/>
            <w:vAlign w:val="center"/>
            <w:hideMark/>
          </w:tcPr>
          <w:p w14:paraId="5BD4BD48" w14:textId="77777777" w:rsidR="00693D04" w:rsidRPr="00693D04" w:rsidRDefault="00693D04" w:rsidP="00693D04">
            <w:pPr>
              <w:widowControl/>
              <w:tabs>
                <w:tab w:val="clear" w:pos="567"/>
              </w:tabs>
              <w:spacing w:line="240" w:lineRule="auto"/>
              <w:rPr>
                <w:rFonts w:eastAsia="Times New Roman"/>
                <w:b/>
                <w:bCs/>
                <w:color w:val="000000"/>
                <w:sz w:val="18"/>
                <w:szCs w:val="18"/>
              </w:rPr>
            </w:pPr>
            <w:r w:rsidRPr="00693D04">
              <w:rPr>
                <w:rFonts w:eastAsia="Times New Roman"/>
                <w:b/>
                <w:bCs/>
                <w:color w:val="000000"/>
                <w:sz w:val="18"/>
                <w:szCs w:val="18"/>
              </w:rPr>
              <w:t>PAÍS</w:t>
            </w:r>
          </w:p>
        </w:tc>
        <w:tc>
          <w:tcPr>
            <w:tcW w:w="1373" w:type="dxa"/>
            <w:tcBorders>
              <w:top w:val="single" w:sz="4" w:space="0" w:color="auto"/>
              <w:left w:val="nil"/>
              <w:bottom w:val="single" w:sz="4" w:space="0" w:color="auto"/>
              <w:right w:val="nil"/>
            </w:tcBorders>
            <w:shd w:val="clear" w:color="auto" w:fill="auto"/>
            <w:noWrap/>
            <w:vAlign w:val="center"/>
            <w:hideMark/>
          </w:tcPr>
          <w:p w14:paraId="0B6E5949" w14:textId="77777777"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2017</w:t>
            </w:r>
          </w:p>
        </w:tc>
        <w:tc>
          <w:tcPr>
            <w:tcW w:w="1374" w:type="dxa"/>
            <w:tcBorders>
              <w:top w:val="single" w:sz="4" w:space="0" w:color="auto"/>
              <w:left w:val="nil"/>
              <w:bottom w:val="single" w:sz="4" w:space="0" w:color="auto"/>
              <w:right w:val="nil"/>
            </w:tcBorders>
            <w:shd w:val="clear" w:color="auto" w:fill="auto"/>
            <w:noWrap/>
            <w:vAlign w:val="center"/>
            <w:hideMark/>
          </w:tcPr>
          <w:p w14:paraId="23640F1A" w14:textId="77777777"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2018</w:t>
            </w:r>
          </w:p>
        </w:tc>
        <w:tc>
          <w:tcPr>
            <w:tcW w:w="1373" w:type="dxa"/>
            <w:tcBorders>
              <w:top w:val="single" w:sz="4" w:space="0" w:color="auto"/>
              <w:left w:val="nil"/>
              <w:bottom w:val="single" w:sz="4" w:space="0" w:color="auto"/>
              <w:right w:val="nil"/>
            </w:tcBorders>
            <w:shd w:val="clear" w:color="auto" w:fill="auto"/>
            <w:noWrap/>
            <w:vAlign w:val="center"/>
            <w:hideMark/>
          </w:tcPr>
          <w:p w14:paraId="50A41A28" w14:textId="77777777"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2019</w:t>
            </w:r>
          </w:p>
        </w:tc>
        <w:tc>
          <w:tcPr>
            <w:tcW w:w="1374" w:type="dxa"/>
            <w:tcBorders>
              <w:top w:val="single" w:sz="4" w:space="0" w:color="auto"/>
              <w:left w:val="nil"/>
              <w:bottom w:val="single" w:sz="4" w:space="0" w:color="auto"/>
              <w:right w:val="nil"/>
            </w:tcBorders>
            <w:shd w:val="clear" w:color="auto" w:fill="auto"/>
            <w:noWrap/>
            <w:vAlign w:val="center"/>
            <w:hideMark/>
          </w:tcPr>
          <w:p w14:paraId="428C55D6" w14:textId="77777777"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2020</w:t>
            </w:r>
          </w:p>
        </w:tc>
        <w:tc>
          <w:tcPr>
            <w:tcW w:w="1374" w:type="dxa"/>
            <w:tcBorders>
              <w:top w:val="single" w:sz="4" w:space="0" w:color="auto"/>
              <w:left w:val="nil"/>
              <w:bottom w:val="single" w:sz="4" w:space="0" w:color="auto"/>
              <w:right w:val="nil"/>
            </w:tcBorders>
            <w:shd w:val="clear" w:color="auto" w:fill="auto"/>
            <w:noWrap/>
            <w:vAlign w:val="center"/>
            <w:hideMark/>
          </w:tcPr>
          <w:p w14:paraId="1CC5BC66" w14:textId="77777777"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2021</w:t>
            </w:r>
          </w:p>
        </w:tc>
      </w:tr>
      <w:tr w:rsidR="00693D04" w:rsidRPr="00693D04" w14:paraId="077941CE"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75EDD67A" w14:textId="3DE3E306"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Estados Unidos</w:t>
            </w:r>
          </w:p>
        </w:tc>
        <w:tc>
          <w:tcPr>
            <w:tcW w:w="1373" w:type="dxa"/>
            <w:tcBorders>
              <w:top w:val="nil"/>
              <w:left w:val="nil"/>
              <w:bottom w:val="nil"/>
              <w:right w:val="nil"/>
            </w:tcBorders>
            <w:shd w:val="clear" w:color="auto" w:fill="auto"/>
            <w:noWrap/>
            <w:vAlign w:val="center"/>
            <w:hideMark/>
          </w:tcPr>
          <w:p w14:paraId="4049F6B7" w14:textId="62E31983"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11</w:t>
            </w:r>
            <w:r w:rsidR="004033A9">
              <w:rPr>
                <w:rFonts w:eastAsia="Times New Roman"/>
                <w:color w:val="000000"/>
                <w:sz w:val="18"/>
                <w:szCs w:val="18"/>
              </w:rPr>
              <w:t>.</w:t>
            </w:r>
            <w:r w:rsidRPr="00693D04">
              <w:rPr>
                <w:rFonts w:eastAsia="Times New Roman"/>
                <w:color w:val="000000"/>
                <w:sz w:val="18"/>
                <w:szCs w:val="18"/>
              </w:rPr>
              <w:t>069</w:t>
            </w:r>
          </w:p>
        </w:tc>
        <w:tc>
          <w:tcPr>
            <w:tcW w:w="1374" w:type="dxa"/>
            <w:tcBorders>
              <w:top w:val="nil"/>
              <w:left w:val="nil"/>
              <w:bottom w:val="nil"/>
              <w:right w:val="nil"/>
            </w:tcBorders>
            <w:shd w:val="clear" w:color="auto" w:fill="auto"/>
            <w:noWrap/>
            <w:vAlign w:val="center"/>
            <w:hideMark/>
          </w:tcPr>
          <w:p w14:paraId="708A8FA3" w14:textId="421CC204"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w:t>
            </w:r>
            <w:r w:rsidR="004033A9">
              <w:rPr>
                <w:rFonts w:eastAsia="Times New Roman"/>
                <w:color w:val="000000"/>
                <w:sz w:val="18"/>
                <w:szCs w:val="18"/>
              </w:rPr>
              <w:t>.</w:t>
            </w:r>
            <w:r w:rsidRPr="00693D04">
              <w:rPr>
                <w:rFonts w:eastAsia="Times New Roman"/>
                <w:color w:val="000000"/>
                <w:sz w:val="18"/>
                <w:szCs w:val="18"/>
              </w:rPr>
              <w:t>287</w:t>
            </w:r>
          </w:p>
        </w:tc>
        <w:tc>
          <w:tcPr>
            <w:tcW w:w="1373" w:type="dxa"/>
            <w:tcBorders>
              <w:top w:val="nil"/>
              <w:left w:val="nil"/>
              <w:bottom w:val="nil"/>
              <w:right w:val="nil"/>
            </w:tcBorders>
            <w:shd w:val="clear" w:color="auto" w:fill="auto"/>
            <w:noWrap/>
            <w:vAlign w:val="center"/>
            <w:hideMark/>
          </w:tcPr>
          <w:p w14:paraId="0EB55328" w14:textId="4CCA6B3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10</w:t>
            </w:r>
            <w:r w:rsidR="004033A9">
              <w:rPr>
                <w:rFonts w:eastAsia="Times New Roman"/>
                <w:color w:val="000000"/>
                <w:sz w:val="18"/>
                <w:szCs w:val="18"/>
              </w:rPr>
              <w:t>.</w:t>
            </w:r>
            <w:r w:rsidRPr="00693D04">
              <w:rPr>
                <w:rFonts w:eastAsia="Times New Roman"/>
                <w:color w:val="000000"/>
                <w:sz w:val="18"/>
                <w:szCs w:val="18"/>
              </w:rPr>
              <w:t>287</w:t>
            </w:r>
          </w:p>
        </w:tc>
        <w:tc>
          <w:tcPr>
            <w:tcW w:w="1374" w:type="dxa"/>
            <w:tcBorders>
              <w:top w:val="nil"/>
              <w:left w:val="nil"/>
              <w:bottom w:val="nil"/>
              <w:right w:val="nil"/>
            </w:tcBorders>
            <w:shd w:val="clear" w:color="auto" w:fill="auto"/>
            <w:noWrap/>
            <w:vAlign w:val="center"/>
            <w:hideMark/>
          </w:tcPr>
          <w:p w14:paraId="5D43F16F" w14:textId="317AEEB6"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w:t>
            </w:r>
            <w:r w:rsidR="004033A9">
              <w:rPr>
                <w:rFonts w:eastAsia="Times New Roman"/>
                <w:color w:val="000000"/>
                <w:sz w:val="18"/>
                <w:szCs w:val="18"/>
              </w:rPr>
              <w:t>.</w:t>
            </w:r>
            <w:r w:rsidRPr="00693D04">
              <w:rPr>
                <w:rFonts w:eastAsia="Times New Roman"/>
                <w:color w:val="000000"/>
                <w:sz w:val="18"/>
                <w:szCs w:val="18"/>
              </w:rPr>
              <w:t>532</w:t>
            </w:r>
          </w:p>
        </w:tc>
        <w:tc>
          <w:tcPr>
            <w:tcW w:w="1374" w:type="dxa"/>
            <w:tcBorders>
              <w:top w:val="nil"/>
              <w:left w:val="nil"/>
              <w:bottom w:val="nil"/>
              <w:right w:val="nil"/>
            </w:tcBorders>
            <w:shd w:val="clear" w:color="auto" w:fill="auto"/>
            <w:noWrap/>
            <w:vAlign w:val="center"/>
            <w:hideMark/>
          </w:tcPr>
          <w:p w14:paraId="1292093E" w14:textId="18D65DFC"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13</w:t>
            </w:r>
            <w:r w:rsidR="004033A9">
              <w:rPr>
                <w:rFonts w:eastAsia="Times New Roman"/>
                <w:color w:val="000000"/>
                <w:sz w:val="18"/>
                <w:szCs w:val="18"/>
              </w:rPr>
              <w:t>.</w:t>
            </w:r>
            <w:r w:rsidRPr="00693D04">
              <w:rPr>
                <w:rFonts w:eastAsia="Times New Roman"/>
                <w:color w:val="000000"/>
                <w:sz w:val="18"/>
                <w:szCs w:val="18"/>
              </w:rPr>
              <w:t>019</w:t>
            </w:r>
          </w:p>
        </w:tc>
      </w:tr>
      <w:tr w:rsidR="00693D04" w:rsidRPr="00693D04" w14:paraId="3194DDA3"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51DE2ABE" w14:textId="6A89234F"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Luxemburgo</w:t>
            </w:r>
          </w:p>
        </w:tc>
        <w:tc>
          <w:tcPr>
            <w:tcW w:w="1373" w:type="dxa"/>
            <w:tcBorders>
              <w:top w:val="nil"/>
              <w:left w:val="nil"/>
              <w:bottom w:val="nil"/>
              <w:right w:val="nil"/>
            </w:tcBorders>
            <w:shd w:val="clear" w:color="auto" w:fill="auto"/>
            <w:noWrap/>
            <w:vAlign w:val="center"/>
            <w:hideMark/>
          </w:tcPr>
          <w:p w14:paraId="531A899F" w14:textId="1F2D618E"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w:t>
            </w:r>
            <w:r w:rsidR="004033A9">
              <w:rPr>
                <w:rFonts w:eastAsia="Times New Roman"/>
                <w:color w:val="000000"/>
                <w:sz w:val="18"/>
                <w:szCs w:val="18"/>
              </w:rPr>
              <w:t>.</w:t>
            </w:r>
            <w:r w:rsidRPr="00693D04">
              <w:rPr>
                <w:rFonts w:eastAsia="Times New Roman"/>
                <w:color w:val="000000"/>
                <w:sz w:val="18"/>
                <w:szCs w:val="18"/>
              </w:rPr>
              <w:t>305</w:t>
            </w:r>
          </w:p>
        </w:tc>
        <w:tc>
          <w:tcPr>
            <w:tcW w:w="1374" w:type="dxa"/>
            <w:tcBorders>
              <w:top w:val="nil"/>
              <w:left w:val="nil"/>
              <w:bottom w:val="nil"/>
              <w:right w:val="nil"/>
            </w:tcBorders>
            <w:shd w:val="clear" w:color="auto" w:fill="auto"/>
            <w:noWrap/>
            <w:vAlign w:val="center"/>
            <w:hideMark/>
          </w:tcPr>
          <w:p w14:paraId="3C1E875B" w14:textId="5C2C8C61"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422</w:t>
            </w:r>
          </w:p>
        </w:tc>
        <w:tc>
          <w:tcPr>
            <w:tcW w:w="1373" w:type="dxa"/>
            <w:tcBorders>
              <w:top w:val="nil"/>
              <w:left w:val="nil"/>
              <w:bottom w:val="nil"/>
              <w:right w:val="nil"/>
            </w:tcBorders>
            <w:shd w:val="clear" w:color="auto" w:fill="auto"/>
            <w:noWrap/>
            <w:vAlign w:val="center"/>
            <w:hideMark/>
          </w:tcPr>
          <w:p w14:paraId="7A3B8BCA" w14:textId="3D6658C8"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552</w:t>
            </w:r>
          </w:p>
        </w:tc>
        <w:tc>
          <w:tcPr>
            <w:tcW w:w="1374" w:type="dxa"/>
            <w:tcBorders>
              <w:top w:val="nil"/>
              <w:left w:val="nil"/>
              <w:bottom w:val="nil"/>
              <w:right w:val="nil"/>
            </w:tcBorders>
            <w:shd w:val="clear" w:color="auto" w:fill="auto"/>
            <w:noWrap/>
            <w:vAlign w:val="center"/>
            <w:hideMark/>
          </w:tcPr>
          <w:p w14:paraId="596ECD80" w14:textId="3DE5E192"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421</w:t>
            </w:r>
          </w:p>
        </w:tc>
        <w:tc>
          <w:tcPr>
            <w:tcW w:w="1374" w:type="dxa"/>
            <w:tcBorders>
              <w:top w:val="nil"/>
              <w:left w:val="nil"/>
              <w:bottom w:val="nil"/>
              <w:right w:val="nil"/>
            </w:tcBorders>
            <w:shd w:val="clear" w:color="auto" w:fill="auto"/>
            <w:noWrap/>
            <w:vAlign w:val="center"/>
            <w:hideMark/>
          </w:tcPr>
          <w:p w14:paraId="0ACE90C7" w14:textId="500DECDF"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w:t>
            </w:r>
            <w:r w:rsidR="004033A9">
              <w:rPr>
                <w:rFonts w:eastAsia="Times New Roman"/>
                <w:color w:val="000000"/>
                <w:sz w:val="18"/>
                <w:szCs w:val="18"/>
              </w:rPr>
              <w:t>.</w:t>
            </w:r>
            <w:r w:rsidRPr="00693D04">
              <w:rPr>
                <w:rFonts w:eastAsia="Times New Roman"/>
                <w:color w:val="000000"/>
                <w:sz w:val="18"/>
                <w:szCs w:val="18"/>
              </w:rPr>
              <w:t>030</w:t>
            </w:r>
          </w:p>
        </w:tc>
      </w:tr>
      <w:tr w:rsidR="00693D04" w:rsidRPr="00693D04" w14:paraId="120B6E7F"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37078AA9" w14:textId="2A1C8E81"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Países Baixos</w:t>
            </w:r>
          </w:p>
        </w:tc>
        <w:tc>
          <w:tcPr>
            <w:tcW w:w="1373" w:type="dxa"/>
            <w:tcBorders>
              <w:top w:val="nil"/>
              <w:left w:val="nil"/>
              <w:bottom w:val="nil"/>
              <w:right w:val="nil"/>
            </w:tcBorders>
            <w:shd w:val="clear" w:color="auto" w:fill="auto"/>
            <w:noWrap/>
            <w:vAlign w:val="center"/>
            <w:hideMark/>
          </w:tcPr>
          <w:p w14:paraId="375F4412" w14:textId="11C25FE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10</w:t>
            </w:r>
            <w:r w:rsidR="004033A9">
              <w:rPr>
                <w:rFonts w:eastAsia="Times New Roman"/>
                <w:color w:val="000000"/>
                <w:sz w:val="18"/>
                <w:szCs w:val="18"/>
              </w:rPr>
              <w:t>.</w:t>
            </w:r>
            <w:r w:rsidRPr="00693D04">
              <w:rPr>
                <w:rFonts w:eastAsia="Times New Roman"/>
                <w:color w:val="000000"/>
                <w:sz w:val="18"/>
                <w:szCs w:val="18"/>
              </w:rPr>
              <w:t>894</w:t>
            </w:r>
          </w:p>
        </w:tc>
        <w:tc>
          <w:tcPr>
            <w:tcW w:w="1374" w:type="dxa"/>
            <w:tcBorders>
              <w:top w:val="nil"/>
              <w:left w:val="nil"/>
              <w:bottom w:val="nil"/>
              <w:right w:val="nil"/>
            </w:tcBorders>
            <w:shd w:val="clear" w:color="auto" w:fill="auto"/>
            <w:noWrap/>
            <w:vAlign w:val="center"/>
            <w:hideMark/>
          </w:tcPr>
          <w:p w14:paraId="5CC335BD" w14:textId="53A4BD4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9</w:t>
            </w:r>
            <w:r w:rsidR="004033A9">
              <w:rPr>
                <w:rFonts w:eastAsia="Times New Roman"/>
                <w:color w:val="000000"/>
                <w:sz w:val="18"/>
                <w:szCs w:val="18"/>
              </w:rPr>
              <w:t>.</w:t>
            </w:r>
            <w:r w:rsidRPr="00693D04">
              <w:rPr>
                <w:rFonts w:eastAsia="Times New Roman"/>
                <w:color w:val="000000"/>
                <w:sz w:val="18"/>
                <w:szCs w:val="18"/>
              </w:rPr>
              <w:t>232</w:t>
            </w:r>
          </w:p>
        </w:tc>
        <w:tc>
          <w:tcPr>
            <w:tcW w:w="1373" w:type="dxa"/>
            <w:tcBorders>
              <w:top w:val="nil"/>
              <w:left w:val="nil"/>
              <w:bottom w:val="nil"/>
              <w:right w:val="nil"/>
            </w:tcBorders>
            <w:shd w:val="clear" w:color="auto" w:fill="auto"/>
            <w:noWrap/>
            <w:vAlign w:val="center"/>
            <w:hideMark/>
          </w:tcPr>
          <w:p w14:paraId="47F16D46" w14:textId="3E8461DE"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6</w:t>
            </w:r>
            <w:r w:rsidR="004033A9">
              <w:rPr>
                <w:rFonts w:eastAsia="Times New Roman"/>
                <w:color w:val="000000"/>
                <w:sz w:val="18"/>
                <w:szCs w:val="18"/>
              </w:rPr>
              <w:t>.</w:t>
            </w:r>
            <w:r w:rsidRPr="00693D04">
              <w:rPr>
                <w:rFonts w:eastAsia="Times New Roman"/>
                <w:color w:val="000000"/>
                <w:sz w:val="18"/>
                <w:szCs w:val="18"/>
              </w:rPr>
              <w:t>213</w:t>
            </w:r>
          </w:p>
        </w:tc>
        <w:tc>
          <w:tcPr>
            <w:tcW w:w="1374" w:type="dxa"/>
            <w:tcBorders>
              <w:top w:val="nil"/>
              <w:left w:val="nil"/>
              <w:bottom w:val="nil"/>
              <w:right w:val="nil"/>
            </w:tcBorders>
            <w:shd w:val="clear" w:color="auto" w:fill="auto"/>
            <w:noWrap/>
            <w:vAlign w:val="center"/>
            <w:hideMark/>
          </w:tcPr>
          <w:p w14:paraId="13F9F990" w14:textId="0493D411"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w:t>
            </w:r>
            <w:r w:rsidR="004033A9">
              <w:rPr>
                <w:rFonts w:eastAsia="Times New Roman"/>
                <w:color w:val="000000"/>
                <w:sz w:val="18"/>
                <w:szCs w:val="18"/>
              </w:rPr>
              <w:t>.</w:t>
            </w:r>
            <w:r w:rsidRPr="00693D04">
              <w:rPr>
                <w:rFonts w:eastAsia="Times New Roman"/>
                <w:color w:val="000000"/>
                <w:sz w:val="18"/>
                <w:szCs w:val="18"/>
              </w:rPr>
              <w:t>401</w:t>
            </w:r>
          </w:p>
        </w:tc>
        <w:tc>
          <w:tcPr>
            <w:tcW w:w="1374" w:type="dxa"/>
            <w:tcBorders>
              <w:top w:val="nil"/>
              <w:left w:val="nil"/>
              <w:bottom w:val="nil"/>
              <w:right w:val="nil"/>
            </w:tcBorders>
            <w:shd w:val="clear" w:color="auto" w:fill="auto"/>
            <w:noWrap/>
            <w:vAlign w:val="center"/>
            <w:hideMark/>
          </w:tcPr>
          <w:p w14:paraId="77E7C8B3" w14:textId="1C82199E"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w:t>
            </w:r>
            <w:r w:rsidR="004033A9">
              <w:rPr>
                <w:rFonts w:eastAsia="Times New Roman"/>
                <w:color w:val="000000"/>
                <w:sz w:val="18"/>
                <w:szCs w:val="18"/>
              </w:rPr>
              <w:t>.</w:t>
            </w:r>
            <w:r w:rsidRPr="00693D04">
              <w:rPr>
                <w:rFonts w:eastAsia="Times New Roman"/>
                <w:color w:val="000000"/>
                <w:sz w:val="18"/>
                <w:szCs w:val="18"/>
              </w:rPr>
              <w:t>069</w:t>
            </w:r>
          </w:p>
        </w:tc>
      </w:tr>
      <w:tr w:rsidR="00693D04" w:rsidRPr="00693D04" w14:paraId="1314697A"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5B9AAE2A" w14:textId="2493A78F"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Ilhas Cayman</w:t>
            </w:r>
          </w:p>
        </w:tc>
        <w:tc>
          <w:tcPr>
            <w:tcW w:w="1373" w:type="dxa"/>
            <w:tcBorders>
              <w:top w:val="nil"/>
              <w:left w:val="nil"/>
              <w:bottom w:val="nil"/>
              <w:right w:val="nil"/>
            </w:tcBorders>
            <w:shd w:val="clear" w:color="auto" w:fill="auto"/>
            <w:noWrap/>
            <w:vAlign w:val="center"/>
            <w:hideMark/>
          </w:tcPr>
          <w:p w14:paraId="58186BA8"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469</w:t>
            </w:r>
          </w:p>
        </w:tc>
        <w:tc>
          <w:tcPr>
            <w:tcW w:w="1374" w:type="dxa"/>
            <w:tcBorders>
              <w:top w:val="nil"/>
              <w:left w:val="nil"/>
              <w:bottom w:val="nil"/>
              <w:right w:val="nil"/>
            </w:tcBorders>
            <w:shd w:val="clear" w:color="auto" w:fill="auto"/>
            <w:noWrap/>
            <w:vAlign w:val="center"/>
            <w:hideMark/>
          </w:tcPr>
          <w:p w14:paraId="3BE6E32C" w14:textId="72E9A7ED"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858</w:t>
            </w:r>
          </w:p>
        </w:tc>
        <w:tc>
          <w:tcPr>
            <w:tcW w:w="1373" w:type="dxa"/>
            <w:tcBorders>
              <w:top w:val="nil"/>
              <w:left w:val="nil"/>
              <w:bottom w:val="nil"/>
              <w:right w:val="nil"/>
            </w:tcBorders>
            <w:shd w:val="clear" w:color="auto" w:fill="auto"/>
            <w:noWrap/>
            <w:vAlign w:val="center"/>
            <w:hideMark/>
          </w:tcPr>
          <w:p w14:paraId="23A5F257" w14:textId="7D8622F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921</w:t>
            </w:r>
          </w:p>
        </w:tc>
        <w:tc>
          <w:tcPr>
            <w:tcW w:w="1374" w:type="dxa"/>
            <w:tcBorders>
              <w:top w:val="nil"/>
              <w:left w:val="nil"/>
              <w:bottom w:val="nil"/>
              <w:right w:val="nil"/>
            </w:tcBorders>
            <w:shd w:val="clear" w:color="auto" w:fill="auto"/>
            <w:noWrap/>
            <w:vAlign w:val="center"/>
            <w:hideMark/>
          </w:tcPr>
          <w:p w14:paraId="304EC7E7" w14:textId="59BD2813"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474</w:t>
            </w:r>
          </w:p>
        </w:tc>
        <w:tc>
          <w:tcPr>
            <w:tcW w:w="1374" w:type="dxa"/>
            <w:tcBorders>
              <w:top w:val="nil"/>
              <w:left w:val="nil"/>
              <w:bottom w:val="nil"/>
              <w:right w:val="nil"/>
            </w:tcBorders>
            <w:shd w:val="clear" w:color="auto" w:fill="auto"/>
            <w:noWrap/>
            <w:vAlign w:val="center"/>
            <w:hideMark/>
          </w:tcPr>
          <w:p w14:paraId="5957A9A8" w14:textId="3C858C75"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145</w:t>
            </w:r>
          </w:p>
        </w:tc>
      </w:tr>
      <w:tr w:rsidR="00693D04" w:rsidRPr="00693D04" w14:paraId="7C713A28"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111F1FD3" w14:textId="4F8FD15F"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Canadá</w:t>
            </w:r>
          </w:p>
        </w:tc>
        <w:tc>
          <w:tcPr>
            <w:tcW w:w="1373" w:type="dxa"/>
            <w:tcBorders>
              <w:top w:val="nil"/>
              <w:left w:val="nil"/>
              <w:bottom w:val="nil"/>
              <w:right w:val="nil"/>
            </w:tcBorders>
            <w:shd w:val="clear" w:color="auto" w:fill="auto"/>
            <w:noWrap/>
            <w:vAlign w:val="center"/>
            <w:hideMark/>
          </w:tcPr>
          <w:p w14:paraId="7214A576"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303</w:t>
            </w:r>
          </w:p>
        </w:tc>
        <w:tc>
          <w:tcPr>
            <w:tcW w:w="1374" w:type="dxa"/>
            <w:tcBorders>
              <w:top w:val="nil"/>
              <w:left w:val="nil"/>
              <w:bottom w:val="nil"/>
              <w:right w:val="nil"/>
            </w:tcBorders>
            <w:shd w:val="clear" w:color="auto" w:fill="auto"/>
            <w:noWrap/>
            <w:vAlign w:val="center"/>
            <w:hideMark/>
          </w:tcPr>
          <w:p w14:paraId="1D1C8878" w14:textId="0870ACF2"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324</w:t>
            </w:r>
          </w:p>
        </w:tc>
        <w:tc>
          <w:tcPr>
            <w:tcW w:w="1373" w:type="dxa"/>
            <w:tcBorders>
              <w:top w:val="nil"/>
              <w:left w:val="nil"/>
              <w:bottom w:val="nil"/>
              <w:right w:val="nil"/>
            </w:tcBorders>
            <w:shd w:val="clear" w:color="auto" w:fill="auto"/>
            <w:noWrap/>
            <w:vAlign w:val="center"/>
            <w:hideMark/>
          </w:tcPr>
          <w:p w14:paraId="6AAC2CF2" w14:textId="66445B01"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559</w:t>
            </w:r>
          </w:p>
        </w:tc>
        <w:tc>
          <w:tcPr>
            <w:tcW w:w="1374" w:type="dxa"/>
            <w:tcBorders>
              <w:top w:val="nil"/>
              <w:left w:val="nil"/>
              <w:bottom w:val="nil"/>
              <w:right w:val="nil"/>
            </w:tcBorders>
            <w:shd w:val="clear" w:color="auto" w:fill="auto"/>
            <w:noWrap/>
            <w:vAlign w:val="center"/>
            <w:hideMark/>
          </w:tcPr>
          <w:p w14:paraId="6A453972"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564</w:t>
            </w:r>
          </w:p>
        </w:tc>
        <w:tc>
          <w:tcPr>
            <w:tcW w:w="1374" w:type="dxa"/>
            <w:tcBorders>
              <w:top w:val="nil"/>
              <w:left w:val="nil"/>
              <w:bottom w:val="nil"/>
              <w:right w:val="nil"/>
            </w:tcBorders>
            <w:shd w:val="clear" w:color="auto" w:fill="auto"/>
            <w:noWrap/>
            <w:vAlign w:val="center"/>
            <w:hideMark/>
          </w:tcPr>
          <w:p w14:paraId="7CB9BC14" w14:textId="06EF955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507</w:t>
            </w:r>
          </w:p>
        </w:tc>
      </w:tr>
      <w:tr w:rsidR="00693D04" w:rsidRPr="00693D04" w14:paraId="06C69FEC"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1ED10A24" w14:textId="5B5FFABC"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Espanha</w:t>
            </w:r>
          </w:p>
        </w:tc>
        <w:tc>
          <w:tcPr>
            <w:tcW w:w="1373" w:type="dxa"/>
            <w:tcBorders>
              <w:top w:val="nil"/>
              <w:left w:val="nil"/>
              <w:bottom w:val="nil"/>
              <w:right w:val="nil"/>
            </w:tcBorders>
            <w:shd w:val="clear" w:color="auto" w:fill="auto"/>
            <w:noWrap/>
            <w:vAlign w:val="center"/>
            <w:hideMark/>
          </w:tcPr>
          <w:p w14:paraId="547ED96C" w14:textId="1C61C0C8"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309</w:t>
            </w:r>
          </w:p>
        </w:tc>
        <w:tc>
          <w:tcPr>
            <w:tcW w:w="1374" w:type="dxa"/>
            <w:tcBorders>
              <w:top w:val="nil"/>
              <w:left w:val="nil"/>
              <w:bottom w:val="nil"/>
              <w:right w:val="nil"/>
            </w:tcBorders>
            <w:shd w:val="clear" w:color="auto" w:fill="auto"/>
            <w:noWrap/>
            <w:vAlign w:val="center"/>
            <w:hideMark/>
          </w:tcPr>
          <w:p w14:paraId="2167F5FA" w14:textId="02974628"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397</w:t>
            </w:r>
          </w:p>
        </w:tc>
        <w:tc>
          <w:tcPr>
            <w:tcW w:w="1373" w:type="dxa"/>
            <w:tcBorders>
              <w:top w:val="nil"/>
              <w:left w:val="nil"/>
              <w:bottom w:val="nil"/>
              <w:right w:val="nil"/>
            </w:tcBorders>
            <w:shd w:val="clear" w:color="auto" w:fill="auto"/>
            <w:noWrap/>
            <w:vAlign w:val="center"/>
            <w:hideMark/>
          </w:tcPr>
          <w:p w14:paraId="2C544752" w14:textId="294777F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875</w:t>
            </w:r>
          </w:p>
        </w:tc>
        <w:tc>
          <w:tcPr>
            <w:tcW w:w="1374" w:type="dxa"/>
            <w:tcBorders>
              <w:top w:val="nil"/>
              <w:left w:val="nil"/>
              <w:bottom w:val="nil"/>
              <w:right w:val="nil"/>
            </w:tcBorders>
            <w:shd w:val="clear" w:color="auto" w:fill="auto"/>
            <w:noWrap/>
            <w:vAlign w:val="center"/>
            <w:hideMark/>
          </w:tcPr>
          <w:p w14:paraId="3840E3EA" w14:textId="2B46549B"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012</w:t>
            </w:r>
          </w:p>
        </w:tc>
        <w:tc>
          <w:tcPr>
            <w:tcW w:w="1374" w:type="dxa"/>
            <w:tcBorders>
              <w:top w:val="nil"/>
              <w:left w:val="nil"/>
              <w:bottom w:val="nil"/>
              <w:right w:val="nil"/>
            </w:tcBorders>
            <w:shd w:val="clear" w:color="auto" w:fill="auto"/>
            <w:noWrap/>
            <w:vAlign w:val="center"/>
            <w:hideMark/>
          </w:tcPr>
          <w:p w14:paraId="2C745AA8" w14:textId="62EC0C4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276</w:t>
            </w:r>
          </w:p>
        </w:tc>
      </w:tr>
      <w:tr w:rsidR="00693D04" w:rsidRPr="00693D04" w14:paraId="3E69192D"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0CF1DFC1" w14:textId="0C22D43E"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Chile</w:t>
            </w:r>
          </w:p>
        </w:tc>
        <w:tc>
          <w:tcPr>
            <w:tcW w:w="1373" w:type="dxa"/>
            <w:tcBorders>
              <w:top w:val="nil"/>
              <w:left w:val="nil"/>
              <w:bottom w:val="nil"/>
              <w:right w:val="nil"/>
            </w:tcBorders>
            <w:shd w:val="clear" w:color="auto" w:fill="auto"/>
            <w:noWrap/>
            <w:vAlign w:val="center"/>
            <w:hideMark/>
          </w:tcPr>
          <w:p w14:paraId="36219960" w14:textId="646729FB"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620</w:t>
            </w:r>
          </w:p>
        </w:tc>
        <w:tc>
          <w:tcPr>
            <w:tcW w:w="1374" w:type="dxa"/>
            <w:tcBorders>
              <w:top w:val="nil"/>
              <w:left w:val="nil"/>
              <w:bottom w:val="nil"/>
              <w:right w:val="nil"/>
            </w:tcBorders>
            <w:shd w:val="clear" w:color="auto" w:fill="auto"/>
            <w:noWrap/>
            <w:vAlign w:val="center"/>
            <w:hideMark/>
          </w:tcPr>
          <w:p w14:paraId="4205BC6F" w14:textId="1292BE5A"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038</w:t>
            </w:r>
          </w:p>
        </w:tc>
        <w:tc>
          <w:tcPr>
            <w:tcW w:w="1373" w:type="dxa"/>
            <w:tcBorders>
              <w:top w:val="nil"/>
              <w:left w:val="nil"/>
              <w:bottom w:val="nil"/>
              <w:right w:val="nil"/>
            </w:tcBorders>
            <w:shd w:val="clear" w:color="auto" w:fill="auto"/>
            <w:noWrap/>
            <w:vAlign w:val="center"/>
            <w:hideMark/>
          </w:tcPr>
          <w:p w14:paraId="711ACFE1" w14:textId="03429286"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829</w:t>
            </w:r>
          </w:p>
        </w:tc>
        <w:tc>
          <w:tcPr>
            <w:tcW w:w="1374" w:type="dxa"/>
            <w:tcBorders>
              <w:top w:val="nil"/>
              <w:left w:val="nil"/>
              <w:bottom w:val="nil"/>
              <w:right w:val="nil"/>
            </w:tcBorders>
            <w:shd w:val="clear" w:color="auto" w:fill="auto"/>
            <w:noWrap/>
            <w:vAlign w:val="center"/>
            <w:hideMark/>
          </w:tcPr>
          <w:p w14:paraId="2CA5D79C"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762</w:t>
            </w:r>
          </w:p>
        </w:tc>
        <w:tc>
          <w:tcPr>
            <w:tcW w:w="1374" w:type="dxa"/>
            <w:tcBorders>
              <w:top w:val="nil"/>
              <w:left w:val="nil"/>
              <w:bottom w:val="nil"/>
              <w:right w:val="nil"/>
            </w:tcBorders>
            <w:shd w:val="clear" w:color="auto" w:fill="auto"/>
            <w:noWrap/>
            <w:vAlign w:val="center"/>
            <w:hideMark/>
          </w:tcPr>
          <w:p w14:paraId="714D52A9" w14:textId="76CB596D"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235</w:t>
            </w:r>
          </w:p>
        </w:tc>
      </w:tr>
      <w:tr w:rsidR="00693D04" w:rsidRPr="00693D04" w14:paraId="6994F77E"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60F7AFE2" w14:textId="2F350F1D"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Alemanha</w:t>
            </w:r>
          </w:p>
        </w:tc>
        <w:tc>
          <w:tcPr>
            <w:tcW w:w="1373" w:type="dxa"/>
            <w:tcBorders>
              <w:top w:val="nil"/>
              <w:left w:val="nil"/>
              <w:bottom w:val="nil"/>
              <w:right w:val="nil"/>
            </w:tcBorders>
            <w:shd w:val="clear" w:color="auto" w:fill="auto"/>
            <w:noWrap/>
            <w:vAlign w:val="center"/>
            <w:hideMark/>
          </w:tcPr>
          <w:p w14:paraId="19235775" w14:textId="1C7BEFE6"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221</w:t>
            </w:r>
          </w:p>
        </w:tc>
        <w:tc>
          <w:tcPr>
            <w:tcW w:w="1374" w:type="dxa"/>
            <w:tcBorders>
              <w:top w:val="nil"/>
              <w:left w:val="nil"/>
              <w:bottom w:val="nil"/>
              <w:right w:val="nil"/>
            </w:tcBorders>
            <w:shd w:val="clear" w:color="auto" w:fill="auto"/>
            <w:noWrap/>
            <w:vAlign w:val="center"/>
            <w:hideMark/>
          </w:tcPr>
          <w:p w14:paraId="7BDEDB9F" w14:textId="29EF839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793</w:t>
            </w:r>
          </w:p>
        </w:tc>
        <w:tc>
          <w:tcPr>
            <w:tcW w:w="1373" w:type="dxa"/>
            <w:tcBorders>
              <w:top w:val="nil"/>
              <w:left w:val="nil"/>
              <w:bottom w:val="nil"/>
              <w:right w:val="nil"/>
            </w:tcBorders>
            <w:shd w:val="clear" w:color="auto" w:fill="auto"/>
            <w:noWrap/>
            <w:vAlign w:val="center"/>
            <w:hideMark/>
          </w:tcPr>
          <w:p w14:paraId="2F9C64D7" w14:textId="3FBF5CB5"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440</w:t>
            </w:r>
          </w:p>
        </w:tc>
        <w:tc>
          <w:tcPr>
            <w:tcW w:w="1374" w:type="dxa"/>
            <w:tcBorders>
              <w:top w:val="nil"/>
              <w:left w:val="nil"/>
              <w:bottom w:val="nil"/>
              <w:right w:val="nil"/>
            </w:tcBorders>
            <w:shd w:val="clear" w:color="auto" w:fill="auto"/>
            <w:noWrap/>
            <w:vAlign w:val="center"/>
            <w:hideMark/>
          </w:tcPr>
          <w:p w14:paraId="1DD54C2C"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851</w:t>
            </w:r>
          </w:p>
        </w:tc>
        <w:tc>
          <w:tcPr>
            <w:tcW w:w="1374" w:type="dxa"/>
            <w:tcBorders>
              <w:top w:val="nil"/>
              <w:left w:val="nil"/>
              <w:bottom w:val="nil"/>
              <w:right w:val="nil"/>
            </w:tcBorders>
            <w:shd w:val="clear" w:color="auto" w:fill="auto"/>
            <w:noWrap/>
            <w:vAlign w:val="center"/>
            <w:hideMark/>
          </w:tcPr>
          <w:p w14:paraId="1AD7F314" w14:textId="5DED1F5B"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154</w:t>
            </w:r>
          </w:p>
        </w:tc>
      </w:tr>
      <w:tr w:rsidR="00693D04" w:rsidRPr="00693D04" w14:paraId="7D64084C"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12E78394" w14:textId="2191950B"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Reino Unido</w:t>
            </w:r>
          </w:p>
        </w:tc>
        <w:tc>
          <w:tcPr>
            <w:tcW w:w="1373" w:type="dxa"/>
            <w:tcBorders>
              <w:top w:val="nil"/>
              <w:left w:val="nil"/>
              <w:bottom w:val="nil"/>
              <w:right w:val="nil"/>
            </w:tcBorders>
            <w:shd w:val="clear" w:color="auto" w:fill="auto"/>
            <w:noWrap/>
            <w:vAlign w:val="center"/>
            <w:hideMark/>
          </w:tcPr>
          <w:p w14:paraId="56AF8055" w14:textId="56FDF5E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171</w:t>
            </w:r>
          </w:p>
        </w:tc>
        <w:tc>
          <w:tcPr>
            <w:tcW w:w="1374" w:type="dxa"/>
            <w:tcBorders>
              <w:top w:val="nil"/>
              <w:left w:val="nil"/>
              <w:bottom w:val="nil"/>
              <w:right w:val="nil"/>
            </w:tcBorders>
            <w:shd w:val="clear" w:color="auto" w:fill="auto"/>
            <w:noWrap/>
            <w:vAlign w:val="center"/>
            <w:hideMark/>
          </w:tcPr>
          <w:p w14:paraId="25DB263B"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887</w:t>
            </w:r>
          </w:p>
        </w:tc>
        <w:tc>
          <w:tcPr>
            <w:tcW w:w="1373" w:type="dxa"/>
            <w:tcBorders>
              <w:top w:val="nil"/>
              <w:left w:val="nil"/>
              <w:bottom w:val="nil"/>
              <w:right w:val="nil"/>
            </w:tcBorders>
            <w:shd w:val="clear" w:color="auto" w:fill="auto"/>
            <w:noWrap/>
            <w:vAlign w:val="center"/>
            <w:hideMark/>
          </w:tcPr>
          <w:p w14:paraId="635667BE" w14:textId="281A4042"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907</w:t>
            </w:r>
          </w:p>
        </w:tc>
        <w:tc>
          <w:tcPr>
            <w:tcW w:w="1374" w:type="dxa"/>
            <w:tcBorders>
              <w:top w:val="nil"/>
              <w:left w:val="nil"/>
              <w:bottom w:val="nil"/>
              <w:right w:val="nil"/>
            </w:tcBorders>
            <w:shd w:val="clear" w:color="auto" w:fill="auto"/>
            <w:noWrap/>
            <w:vAlign w:val="center"/>
            <w:hideMark/>
          </w:tcPr>
          <w:p w14:paraId="04D6DAB7"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872</w:t>
            </w:r>
          </w:p>
        </w:tc>
        <w:tc>
          <w:tcPr>
            <w:tcW w:w="1374" w:type="dxa"/>
            <w:tcBorders>
              <w:top w:val="nil"/>
              <w:left w:val="nil"/>
              <w:bottom w:val="nil"/>
              <w:right w:val="nil"/>
            </w:tcBorders>
            <w:shd w:val="clear" w:color="auto" w:fill="auto"/>
            <w:noWrap/>
            <w:vAlign w:val="center"/>
            <w:hideMark/>
          </w:tcPr>
          <w:p w14:paraId="4191472B" w14:textId="6B0C49A3"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059</w:t>
            </w:r>
          </w:p>
        </w:tc>
      </w:tr>
      <w:tr w:rsidR="00693D04" w:rsidRPr="00693D04" w14:paraId="7D83F68C"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019F36FC" w14:textId="690F81BD"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Itália</w:t>
            </w:r>
          </w:p>
        </w:tc>
        <w:tc>
          <w:tcPr>
            <w:tcW w:w="1373" w:type="dxa"/>
            <w:tcBorders>
              <w:top w:val="nil"/>
              <w:left w:val="nil"/>
              <w:bottom w:val="nil"/>
              <w:right w:val="nil"/>
            </w:tcBorders>
            <w:shd w:val="clear" w:color="auto" w:fill="auto"/>
            <w:noWrap/>
            <w:vAlign w:val="center"/>
            <w:hideMark/>
          </w:tcPr>
          <w:p w14:paraId="540D2043" w14:textId="19A7990E"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521</w:t>
            </w:r>
          </w:p>
        </w:tc>
        <w:tc>
          <w:tcPr>
            <w:tcW w:w="1374" w:type="dxa"/>
            <w:tcBorders>
              <w:top w:val="nil"/>
              <w:left w:val="nil"/>
              <w:bottom w:val="nil"/>
              <w:right w:val="nil"/>
            </w:tcBorders>
            <w:shd w:val="clear" w:color="auto" w:fill="auto"/>
            <w:noWrap/>
            <w:vAlign w:val="center"/>
            <w:hideMark/>
          </w:tcPr>
          <w:p w14:paraId="169B8575"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687</w:t>
            </w:r>
          </w:p>
        </w:tc>
        <w:tc>
          <w:tcPr>
            <w:tcW w:w="1373" w:type="dxa"/>
            <w:tcBorders>
              <w:top w:val="nil"/>
              <w:left w:val="nil"/>
              <w:bottom w:val="nil"/>
              <w:right w:val="nil"/>
            </w:tcBorders>
            <w:shd w:val="clear" w:color="auto" w:fill="auto"/>
            <w:noWrap/>
            <w:vAlign w:val="center"/>
            <w:hideMark/>
          </w:tcPr>
          <w:p w14:paraId="675B93A5"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725</w:t>
            </w:r>
          </w:p>
        </w:tc>
        <w:tc>
          <w:tcPr>
            <w:tcW w:w="1374" w:type="dxa"/>
            <w:tcBorders>
              <w:top w:val="nil"/>
              <w:left w:val="nil"/>
              <w:bottom w:val="nil"/>
              <w:right w:val="nil"/>
            </w:tcBorders>
            <w:shd w:val="clear" w:color="auto" w:fill="auto"/>
            <w:noWrap/>
            <w:vAlign w:val="center"/>
            <w:hideMark/>
          </w:tcPr>
          <w:p w14:paraId="3F3C1F59"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961</w:t>
            </w:r>
          </w:p>
        </w:tc>
        <w:tc>
          <w:tcPr>
            <w:tcW w:w="1374" w:type="dxa"/>
            <w:tcBorders>
              <w:top w:val="nil"/>
              <w:left w:val="nil"/>
              <w:bottom w:val="nil"/>
              <w:right w:val="nil"/>
            </w:tcBorders>
            <w:shd w:val="clear" w:color="auto" w:fill="auto"/>
            <w:noWrap/>
            <w:vAlign w:val="center"/>
            <w:hideMark/>
          </w:tcPr>
          <w:p w14:paraId="008B5D39"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856</w:t>
            </w:r>
          </w:p>
        </w:tc>
      </w:tr>
      <w:tr w:rsidR="00693D04" w:rsidRPr="00693D04" w14:paraId="36D98C5C"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4A964475" w14:textId="00384930" w:rsidR="00693D04" w:rsidRPr="00693D04" w:rsidRDefault="00876B7D" w:rsidP="00693D04">
            <w:pPr>
              <w:widowControl/>
              <w:tabs>
                <w:tab w:val="clear" w:pos="567"/>
              </w:tabs>
              <w:spacing w:line="240" w:lineRule="auto"/>
              <w:rPr>
                <w:rFonts w:eastAsia="Times New Roman"/>
                <w:color w:val="000000"/>
                <w:sz w:val="18"/>
                <w:szCs w:val="18"/>
              </w:rPr>
            </w:pPr>
            <w:r>
              <w:rPr>
                <w:rFonts w:eastAsia="Times New Roman"/>
                <w:color w:val="000000"/>
                <w:sz w:val="18"/>
                <w:szCs w:val="18"/>
              </w:rPr>
              <w:t>Singapura</w:t>
            </w:r>
          </w:p>
        </w:tc>
        <w:tc>
          <w:tcPr>
            <w:tcW w:w="1373" w:type="dxa"/>
            <w:tcBorders>
              <w:top w:val="nil"/>
              <w:left w:val="nil"/>
              <w:bottom w:val="nil"/>
              <w:right w:val="nil"/>
            </w:tcBorders>
            <w:shd w:val="clear" w:color="auto" w:fill="auto"/>
            <w:noWrap/>
            <w:vAlign w:val="center"/>
            <w:hideMark/>
          </w:tcPr>
          <w:p w14:paraId="01CD1B98"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199</w:t>
            </w:r>
          </w:p>
        </w:tc>
        <w:tc>
          <w:tcPr>
            <w:tcW w:w="1374" w:type="dxa"/>
            <w:tcBorders>
              <w:top w:val="nil"/>
              <w:left w:val="nil"/>
              <w:bottom w:val="nil"/>
              <w:right w:val="nil"/>
            </w:tcBorders>
            <w:shd w:val="clear" w:color="auto" w:fill="auto"/>
            <w:noWrap/>
            <w:vAlign w:val="center"/>
            <w:hideMark/>
          </w:tcPr>
          <w:p w14:paraId="34A83697"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535</w:t>
            </w:r>
          </w:p>
        </w:tc>
        <w:tc>
          <w:tcPr>
            <w:tcW w:w="1373" w:type="dxa"/>
            <w:tcBorders>
              <w:top w:val="nil"/>
              <w:left w:val="nil"/>
              <w:bottom w:val="nil"/>
              <w:right w:val="nil"/>
            </w:tcBorders>
            <w:shd w:val="clear" w:color="auto" w:fill="auto"/>
            <w:noWrap/>
            <w:vAlign w:val="center"/>
            <w:hideMark/>
          </w:tcPr>
          <w:p w14:paraId="34430451"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161</w:t>
            </w:r>
          </w:p>
        </w:tc>
        <w:tc>
          <w:tcPr>
            <w:tcW w:w="1374" w:type="dxa"/>
            <w:tcBorders>
              <w:top w:val="nil"/>
              <w:left w:val="nil"/>
              <w:bottom w:val="nil"/>
              <w:right w:val="nil"/>
            </w:tcBorders>
            <w:shd w:val="clear" w:color="auto" w:fill="auto"/>
            <w:noWrap/>
            <w:vAlign w:val="center"/>
            <w:hideMark/>
          </w:tcPr>
          <w:p w14:paraId="0A097085"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782</w:t>
            </w:r>
          </w:p>
        </w:tc>
        <w:tc>
          <w:tcPr>
            <w:tcW w:w="1374" w:type="dxa"/>
            <w:tcBorders>
              <w:top w:val="nil"/>
              <w:left w:val="nil"/>
              <w:bottom w:val="nil"/>
              <w:right w:val="nil"/>
            </w:tcBorders>
            <w:shd w:val="clear" w:color="auto" w:fill="auto"/>
            <w:noWrap/>
            <w:vAlign w:val="center"/>
            <w:hideMark/>
          </w:tcPr>
          <w:p w14:paraId="272E50AC"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821</w:t>
            </w:r>
          </w:p>
        </w:tc>
      </w:tr>
      <w:tr w:rsidR="00693D04" w:rsidRPr="00693D04" w14:paraId="3E510620"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52EA6FE6" w14:textId="465C2A46"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Suíça</w:t>
            </w:r>
          </w:p>
        </w:tc>
        <w:tc>
          <w:tcPr>
            <w:tcW w:w="1373" w:type="dxa"/>
            <w:tcBorders>
              <w:top w:val="nil"/>
              <w:left w:val="nil"/>
              <w:bottom w:val="nil"/>
              <w:right w:val="nil"/>
            </w:tcBorders>
            <w:shd w:val="clear" w:color="auto" w:fill="auto"/>
            <w:noWrap/>
            <w:vAlign w:val="center"/>
            <w:hideMark/>
          </w:tcPr>
          <w:p w14:paraId="06D3B987" w14:textId="2A28798C"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288</w:t>
            </w:r>
          </w:p>
        </w:tc>
        <w:tc>
          <w:tcPr>
            <w:tcW w:w="1374" w:type="dxa"/>
            <w:tcBorders>
              <w:top w:val="nil"/>
              <w:left w:val="nil"/>
              <w:bottom w:val="nil"/>
              <w:right w:val="nil"/>
            </w:tcBorders>
            <w:shd w:val="clear" w:color="auto" w:fill="auto"/>
            <w:noWrap/>
            <w:vAlign w:val="center"/>
            <w:hideMark/>
          </w:tcPr>
          <w:p w14:paraId="038123E6" w14:textId="391D823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186</w:t>
            </w:r>
          </w:p>
        </w:tc>
        <w:tc>
          <w:tcPr>
            <w:tcW w:w="1373" w:type="dxa"/>
            <w:tcBorders>
              <w:top w:val="nil"/>
              <w:left w:val="nil"/>
              <w:bottom w:val="nil"/>
              <w:right w:val="nil"/>
            </w:tcBorders>
            <w:shd w:val="clear" w:color="auto" w:fill="auto"/>
            <w:noWrap/>
            <w:vAlign w:val="center"/>
            <w:hideMark/>
          </w:tcPr>
          <w:p w14:paraId="0C4AD658"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793</w:t>
            </w:r>
          </w:p>
        </w:tc>
        <w:tc>
          <w:tcPr>
            <w:tcW w:w="1374" w:type="dxa"/>
            <w:tcBorders>
              <w:top w:val="nil"/>
              <w:left w:val="nil"/>
              <w:bottom w:val="nil"/>
              <w:right w:val="nil"/>
            </w:tcBorders>
            <w:shd w:val="clear" w:color="auto" w:fill="auto"/>
            <w:noWrap/>
            <w:vAlign w:val="center"/>
            <w:hideMark/>
          </w:tcPr>
          <w:p w14:paraId="2E0DB2C1"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721</w:t>
            </w:r>
          </w:p>
        </w:tc>
        <w:tc>
          <w:tcPr>
            <w:tcW w:w="1374" w:type="dxa"/>
            <w:tcBorders>
              <w:top w:val="nil"/>
              <w:left w:val="nil"/>
              <w:bottom w:val="nil"/>
              <w:right w:val="nil"/>
            </w:tcBorders>
            <w:shd w:val="clear" w:color="auto" w:fill="auto"/>
            <w:noWrap/>
            <w:vAlign w:val="center"/>
            <w:hideMark/>
          </w:tcPr>
          <w:p w14:paraId="5E8F6636"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808</w:t>
            </w:r>
          </w:p>
        </w:tc>
      </w:tr>
      <w:tr w:rsidR="00693D04" w:rsidRPr="00693D04" w14:paraId="055D5B2A"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4564D1AA" w14:textId="58CE8BA1"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Coréia do Sul</w:t>
            </w:r>
          </w:p>
        </w:tc>
        <w:tc>
          <w:tcPr>
            <w:tcW w:w="1373" w:type="dxa"/>
            <w:tcBorders>
              <w:top w:val="nil"/>
              <w:left w:val="nil"/>
              <w:bottom w:val="nil"/>
              <w:right w:val="nil"/>
            </w:tcBorders>
            <w:shd w:val="clear" w:color="auto" w:fill="auto"/>
            <w:noWrap/>
            <w:vAlign w:val="center"/>
            <w:hideMark/>
          </w:tcPr>
          <w:p w14:paraId="47CC5102"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454</w:t>
            </w:r>
          </w:p>
        </w:tc>
        <w:tc>
          <w:tcPr>
            <w:tcW w:w="1374" w:type="dxa"/>
            <w:tcBorders>
              <w:top w:val="nil"/>
              <w:left w:val="nil"/>
              <w:bottom w:val="nil"/>
              <w:right w:val="nil"/>
            </w:tcBorders>
            <w:shd w:val="clear" w:color="auto" w:fill="auto"/>
            <w:noWrap/>
            <w:vAlign w:val="center"/>
            <w:hideMark/>
          </w:tcPr>
          <w:p w14:paraId="044C82E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343</w:t>
            </w:r>
          </w:p>
        </w:tc>
        <w:tc>
          <w:tcPr>
            <w:tcW w:w="1373" w:type="dxa"/>
            <w:tcBorders>
              <w:top w:val="nil"/>
              <w:left w:val="nil"/>
              <w:bottom w:val="nil"/>
              <w:right w:val="nil"/>
            </w:tcBorders>
            <w:shd w:val="clear" w:color="auto" w:fill="auto"/>
            <w:noWrap/>
            <w:vAlign w:val="center"/>
            <w:hideMark/>
          </w:tcPr>
          <w:p w14:paraId="0647D010"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205</w:t>
            </w:r>
          </w:p>
        </w:tc>
        <w:tc>
          <w:tcPr>
            <w:tcW w:w="1374" w:type="dxa"/>
            <w:tcBorders>
              <w:top w:val="nil"/>
              <w:left w:val="nil"/>
              <w:bottom w:val="nil"/>
              <w:right w:val="nil"/>
            </w:tcBorders>
            <w:shd w:val="clear" w:color="auto" w:fill="auto"/>
            <w:noWrap/>
            <w:vAlign w:val="center"/>
            <w:hideMark/>
          </w:tcPr>
          <w:p w14:paraId="0C05A2F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232</w:t>
            </w:r>
          </w:p>
        </w:tc>
        <w:tc>
          <w:tcPr>
            <w:tcW w:w="1374" w:type="dxa"/>
            <w:tcBorders>
              <w:top w:val="nil"/>
              <w:left w:val="nil"/>
              <w:bottom w:val="nil"/>
              <w:right w:val="nil"/>
            </w:tcBorders>
            <w:shd w:val="clear" w:color="auto" w:fill="auto"/>
            <w:noWrap/>
            <w:vAlign w:val="center"/>
            <w:hideMark/>
          </w:tcPr>
          <w:p w14:paraId="4F4AD86B"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588</w:t>
            </w:r>
          </w:p>
        </w:tc>
      </w:tr>
      <w:tr w:rsidR="00693D04" w:rsidRPr="00693D04" w14:paraId="5CF4D5F3"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697F0903" w14:textId="06CF9548"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Panamá</w:t>
            </w:r>
          </w:p>
        </w:tc>
        <w:tc>
          <w:tcPr>
            <w:tcW w:w="1373" w:type="dxa"/>
            <w:tcBorders>
              <w:top w:val="nil"/>
              <w:left w:val="nil"/>
              <w:bottom w:val="nil"/>
              <w:right w:val="nil"/>
            </w:tcBorders>
            <w:shd w:val="clear" w:color="auto" w:fill="auto"/>
            <w:noWrap/>
            <w:vAlign w:val="center"/>
            <w:hideMark/>
          </w:tcPr>
          <w:p w14:paraId="49899F1E"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238</w:t>
            </w:r>
          </w:p>
        </w:tc>
        <w:tc>
          <w:tcPr>
            <w:tcW w:w="1374" w:type="dxa"/>
            <w:tcBorders>
              <w:top w:val="nil"/>
              <w:left w:val="nil"/>
              <w:bottom w:val="nil"/>
              <w:right w:val="nil"/>
            </w:tcBorders>
            <w:shd w:val="clear" w:color="auto" w:fill="auto"/>
            <w:noWrap/>
            <w:vAlign w:val="center"/>
            <w:hideMark/>
          </w:tcPr>
          <w:p w14:paraId="3FAA125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136</w:t>
            </w:r>
          </w:p>
        </w:tc>
        <w:tc>
          <w:tcPr>
            <w:tcW w:w="1373" w:type="dxa"/>
            <w:tcBorders>
              <w:top w:val="nil"/>
              <w:left w:val="nil"/>
              <w:bottom w:val="nil"/>
              <w:right w:val="nil"/>
            </w:tcBorders>
            <w:shd w:val="clear" w:color="auto" w:fill="auto"/>
            <w:noWrap/>
            <w:vAlign w:val="center"/>
            <w:hideMark/>
          </w:tcPr>
          <w:p w14:paraId="7A8FA37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68</w:t>
            </w:r>
          </w:p>
        </w:tc>
        <w:tc>
          <w:tcPr>
            <w:tcW w:w="1374" w:type="dxa"/>
            <w:tcBorders>
              <w:top w:val="nil"/>
              <w:left w:val="nil"/>
              <w:bottom w:val="nil"/>
              <w:right w:val="nil"/>
            </w:tcBorders>
            <w:shd w:val="clear" w:color="auto" w:fill="auto"/>
            <w:noWrap/>
            <w:vAlign w:val="center"/>
            <w:hideMark/>
          </w:tcPr>
          <w:p w14:paraId="738028E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493</w:t>
            </w:r>
          </w:p>
        </w:tc>
        <w:tc>
          <w:tcPr>
            <w:tcW w:w="1374" w:type="dxa"/>
            <w:tcBorders>
              <w:top w:val="nil"/>
              <w:left w:val="nil"/>
              <w:bottom w:val="nil"/>
              <w:right w:val="nil"/>
            </w:tcBorders>
            <w:shd w:val="clear" w:color="auto" w:fill="auto"/>
            <w:noWrap/>
            <w:vAlign w:val="center"/>
            <w:hideMark/>
          </w:tcPr>
          <w:p w14:paraId="16AF44F3"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587</w:t>
            </w:r>
          </w:p>
        </w:tc>
      </w:tr>
      <w:tr w:rsidR="00693D04" w:rsidRPr="00693D04" w14:paraId="3BADC4EF" w14:textId="77777777" w:rsidTr="001C1BE0">
        <w:trPr>
          <w:trHeight w:val="284"/>
          <w:jc w:val="center"/>
        </w:trPr>
        <w:tc>
          <w:tcPr>
            <w:tcW w:w="1559" w:type="dxa"/>
            <w:tcBorders>
              <w:top w:val="nil"/>
              <w:left w:val="nil"/>
              <w:right w:val="nil"/>
            </w:tcBorders>
            <w:shd w:val="clear" w:color="auto" w:fill="auto"/>
            <w:noWrap/>
            <w:vAlign w:val="center"/>
            <w:hideMark/>
          </w:tcPr>
          <w:p w14:paraId="37C0A38B" w14:textId="649E8CF2"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França</w:t>
            </w:r>
          </w:p>
        </w:tc>
        <w:tc>
          <w:tcPr>
            <w:tcW w:w="1373" w:type="dxa"/>
            <w:tcBorders>
              <w:top w:val="nil"/>
              <w:left w:val="nil"/>
              <w:right w:val="nil"/>
            </w:tcBorders>
            <w:shd w:val="clear" w:color="auto" w:fill="auto"/>
            <w:noWrap/>
            <w:vAlign w:val="center"/>
            <w:hideMark/>
          </w:tcPr>
          <w:p w14:paraId="744EE449" w14:textId="3202FB5C"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168</w:t>
            </w:r>
          </w:p>
        </w:tc>
        <w:tc>
          <w:tcPr>
            <w:tcW w:w="1374" w:type="dxa"/>
            <w:tcBorders>
              <w:top w:val="nil"/>
              <w:left w:val="nil"/>
              <w:right w:val="nil"/>
            </w:tcBorders>
            <w:shd w:val="clear" w:color="auto" w:fill="auto"/>
            <w:noWrap/>
            <w:vAlign w:val="center"/>
            <w:hideMark/>
          </w:tcPr>
          <w:p w14:paraId="1198A7BA" w14:textId="228B3DCF"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340</w:t>
            </w:r>
          </w:p>
        </w:tc>
        <w:tc>
          <w:tcPr>
            <w:tcW w:w="1373" w:type="dxa"/>
            <w:tcBorders>
              <w:top w:val="nil"/>
              <w:left w:val="nil"/>
              <w:right w:val="nil"/>
            </w:tcBorders>
            <w:shd w:val="clear" w:color="auto" w:fill="auto"/>
            <w:noWrap/>
            <w:vAlign w:val="center"/>
            <w:hideMark/>
          </w:tcPr>
          <w:p w14:paraId="286750EE" w14:textId="6A0A099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871</w:t>
            </w:r>
          </w:p>
        </w:tc>
        <w:tc>
          <w:tcPr>
            <w:tcW w:w="1374" w:type="dxa"/>
            <w:tcBorders>
              <w:top w:val="nil"/>
              <w:left w:val="nil"/>
              <w:right w:val="nil"/>
            </w:tcBorders>
            <w:shd w:val="clear" w:color="auto" w:fill="auto"/>
            <w:noWrap/>
            <w:vAlign w:val="center"/>
            <w:hideMark/>
          </w:tcPr>
          <w:p w14:paraId="1E988372" w14:textId="2B2EBA4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221</w:t>
            </w:r>
          </w:p>
        </w:tc>
        <w:tc>
          <w:tcPr>
            <w:tcW w:w="1374" w:type="dxa"/>
            <w:tcBorders>
              <w:top w:val="nil"/>
              <w:left w:val="nil"/>
              <w:right w:val="nil"/>
            </w:tcBorders>
            <w:shd w:val="clear" w:color="auto" w:fill="auto"/>
            <w:noWrap/>
            <w:vAlign w:val="center"/>
            <w:hideMark/>
          </w:tcPr>
          <w:p w14:paraId="5BF75CBE"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565</w:t>
            </w:r>
          </w:p>
        </w:tc>
      </w:tr>
      <w:tr w:rsidR="00693D04" w:rsidRPr="00693D04" w14:paraId="708CBF4E" w14:textId="77777777" w:rsidTr="001C1BE0">
        <w:trPr>
          <w:trHeight w:val="284"/>
          <w:jc w:val="center"/>
        </w:trPr>
        <w:tc>
          <w:tcPr>
            <w:tcW w:w="1559" w:type="dxa"/>
            <w:tcBorders>
              <w:top w:val="nil"/>
              <w:left w:val="nil"/>
              <w:bottom w:val="nil"/>
              <w:right w:val="nil"/>
            </w:tcBorders>
            <w:shd w:val="clear" w:color="auto" w:fill="D9D9D9" w:themeFill="background1" w:themeFillShade="D9"/>
            <w:noWrap/>
            <w:vAlign w:val="center"/>
            <w:hideMark/>
          </w:tcPr>
          <w:p w14:paraId="1468CB7C" w14:textId="31921D0C"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lastRenderedPageBreak/>
              <w:t>Japão</w:t>
            </w:r>
          </w:p>
        </w:tc>
        <w:tc>
          <w:tcPr>
            <w:tcW w:w="1373" w:type="dxa"/>
            <w:tcBorders>
              <w:top w:val="nil"/>
              <w:left w:val="nil"/>
              <w:bottom w:val="nil"/>
              <w:right w:val="nil"/>
            </w:tcBorders>
            <w:shd w:val="clear" w:color="auto" w:fill="D9D9D9" w:themeFill="background1" w:themeFillShade="D9"/>
            <w:noWrap/>
            <w:vAlign w:val="center"/>
            <w:hideMark/>
          </w:tcPr>
          <w:p w14:paraId="1353128A"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537</w:t>
            </w:r>
          </w:p>
        </w:tc>
        <w:tc>
          <w:tcPr>
            <w:tcW w:w="1374" w:type="dxa"/>
            <w:tcBorders>
              <w:top w:val="nil"/>
              <w:left w:val="nil"/>
              <w:bottom w:val="nil"/>
              <w:right w:val="nil"/>
            </w:tcBorders>
            <w:shd w:val="clear" w:color="auto" w:fill="D9D9D9" w:themeFill="background1" w:themeFillShade="D9"/>
            <w:noWrap/>
            <w:vAlign w:val="center"/>
            <w:hideMark/>
          </w:tcPr>
          <w:p w14:paraId="74FAFE56" w14:textId="6F64D00C"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124</w:t>
            </w:r>
          </w:p>
        </w:tc>
        <w:tc>
          <w:tcPr>
            <w:tcW w:w="1373" w:type="dxa"/>
            <w:tcBorders>
              <w:top w:val="nil"/>
              <w:left w:val="nil"/>
              <w:bottom w:val="nil"/>
              <w:right w:val="nil"/>
            </w:tcBorders>
            <w:shd w:val="clear" w:color="auto" w:fill="D9D9D9" w:themeFill="background1" w:themeFillShade="D9"/>
            <w:noWrap/>
            <w:vAlign w:val="center"/>
            <w:hideMark/>
          </w:tcPr>
          <w:p w14:paraId="5BFC3103" w14:textId="35AFCFFE"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958</w:t>
            </w:r>
          </w:p>
        </w:tc>
        <w:tc>
          <w:tcPr>
            <w:tcW w:w="1374" w:type="dxa"/>
            <w:tcBorders>
              <w:top w:val="nil"/>
              <w:left w:val="nil"/>
              <w:bottom w:val="nil"/>
              <w:right w:val="nil"/>
            </w:tcBorders>
            <w:shd w:val="clear" w:color="auto" w:fill="D9D9D9" w:themeFill="background1" w:themeFillShade="D9"/>
            <w:noWrap/>
            <w:vAlign w:val="center"/>
            <w:hideMark/>
          </w:tcPr>
          <w:p w14:paraId="74F11F05" w14:textId="6C00F78C"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011</w:t>
            </w:r>
          </w:p>
        </w:tc>
        <w:tc>
          <w:tcPr>
            <w:tcW w:w="1374" w:type="dxa"/>
            <w:tcBorders>
              <w:top w:val="nil"/>
              <w:left w:val="nil"/>
              <w:bottom w:val="nil"/>
              <w:right w:val="nil"/>
            </w:tcBorders>
            <w:shd w:val="clear" w:color="auto" w:fill="D9D9D9" w:themeFill="background1" w:themeFillShade="D9"/>
            <w:noWrap/>
            <w:vAlign w:val="center"/>
            <w:hideMark/>
          </w:tcPr>
          <w:p w14:paraId="61400856"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554</w:t>
            </w:r>
          </w:p>
        </w:tc>
      </w:tr>
      <w:tr w:rsidR="00693D04" w:rsidRPr="00693D04" w14:paraId="71A0081A"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6293FB09" w14:textId="4D7115DF"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Hong Kong</w:t>
            </w:r>
          </w:p>
        </w:tc>
        <w:tc>
          <w:tcPr>
            <w:tcW w:w="1373" w:type="dxa"/>
            <w:tcBorders>
              <w:top w:val="nil"/>
              <w:left w:val="nil"/>
              <w:bottom w:val="nil"/>
              <w:right w:val="nil"/>
            </w:tcBorders>
            <w:shd w:val="clear" w:color="auto" w:fill="auto"/>
            <w:noWrap/>
            <w:vAlign w:val="center"/>
            <w:hideMark/>
          </w:tcPr>
          <w:p w14:paraId="62127118" w14:textId="49066C3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w:t>
            </w:r>
            <w:r w:rsidR="004033A9">
              <w:rPr>
                <w:rFonts w:eastAsia="Times New Roman"/>
                <w:color w:val="000000"/>
                <w:sz w:val="18"/>
                <w:szCs w:val="18"/>
              </w:rPr>
              <w:t>.</w:t>
            </w:r>
            <w:r w:rsidRPr="00693D04">
              <w:rPr>
                <w:rFonts w:eastAsia="Times New Roman"/>
                <w:color w:val="000000"/>
                <w:sz w:val="18"/>
                <w:szCs w:val="18"/>
              </w:rPr>
              <w:t>123</w:t>
            </w:r>
          </w:p>
        </w:tc>
        <w:tc>
          <w:tcPr>
            <w:tcW w:w="1374" w:type="dxa"/>
            <w:tcBorders>
              <w:top w:val="nil"/>
              <w:left w:val="nil"/>
              <w:bottom w:val="nil"/>
              <w:right w:val="nil"/>
            </w:tcBorders>
            <w:shd w:val="clear" w:color="auto" w:fill="auto"/>
            <w:noWrap/>
            <w:vAlign w:val="center"/>
            <w:hideMark/>
          </w:tcPr>
          <w:p w14:paraId="788983FA"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923</w:t>
            </w:r>
          </w:p>
        </w:tc>
        <w:tc>
          <w:tcPr>
            <w:tcW w:w="1373" w:type="dxa"/>
            <w:tcBorders>
              <w:top w:val="nil"/>
              <w:left w:val="nil"/>
              <w:bottom w:val="nil"/>
              <w:right w:val="nil"/>
            </w:tcBorders>
            <w:shd w:val="clear" w:color="auto" w:fill="auto"/>
            <w:noWrap/>
            <w:vAlign w:val="center"/>
            <w:hideMark/>
          </w:tcPr>
          <w:p w14:paraId="4E98FAFE"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94</w:t>
            </w:r>
          </w:p>
        </w:tc>
        <w:tc>
          <w:tcPr>
            <w:tcW w:w="1374" w:type="dxa"/>
            <w:tcBorders>
              <w:top w:val="nil"/>
              <w:left w:val="nil"/>
              <w:bottom w:val="nil"/>
              <w:right w:val="nil"/>
            </w:tcBorders>
            <w:shd w:val="clear" w:color="auto" w:fill="auto"/>
            <w:noWrap/>
            <w:vAlign w:val="center"/>
            <w:hideMark/>
          </w:tcPr>
          <w:p w14:paraId="5DE1AEC6"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137</w:t>
            </w:r>
          </w:p>
        </w:tc>
        <w:tc>
          <w:tcPr>
            <w:tcW w:w="1374" w:type="dxa"/>
            <w:tcBorders>
              <w:top w:val="nil"/>
              <w:left w:val="nil"/>
              <w:bottom w:val="nil"/>
              <w:right w:val="nil"/>
            </w:tcBorders>
            <w:shd w:val="clear" w:color="auto" w:fill="auto"/>
            <w:noWrap/>
            <w:vAlign w:val="center"/>
            <w:hideMark/>
          </w:tcPr>
          <w:p w14:paraId="35FACD3A"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428</w:t>
            </w:r>
          </w:p>
        </w:tc>
      </w:tr>
      <w:tr w:rsidR="00693D04" w:rsidRPr="00693D04" w14:paraId="2C79BB1C"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2363CC14" w14:textId="0660F4EA"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Uruguai</w:t>
            </w:r>
          </w:p>
        </w:tc>
        <w:tc>
          <w:tcPr>
            <w:tcW w:w="1373" w:type="dxa"/>
            <w:tcBorders>
              <w:top w:val="nil"/>
              <w:left w:val="nil"/>
              <w:bottom w:val="nil"/>
              <w:right w:val="nil"/>
            </w:tcBorders>
            <w:shd w:val="clear" w:color="auto" w:fill="auto"/>
            <w:noWrap/>
            <w:vAlign w:val="center"/>
            <w:hideMark/>
          </w:tcPr>
          <w:p w14:paraId="4698CDB1"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218</w:t>
            </w:r>
          </w:p>
        </w:tc>
        <w:tc>
          <w:tcPr>
            <w:tcW w:w="1374" w:type="dxa"/>
            <w:tcBorders>
              <w:top w:val="nil"/>
              <w:left w:val="nil"/>
              <w:bottom w:val="nil"/>
              <w:right w:val="nil"/>
            </w:tcBorders>
            <w:shd w:val="clear" w:color="auto" w:fill="auto"/>
            <w:noWrap/>
            <w:vAlign w:val="center"/>
            <w:hideMark/>
          </w:tcPr>
          <w:p w14:paraId="6F17E281"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66</w:t>
            </w:r>
          </w:p>
        </w:tc>
        <w:tc>
          <w:tcPr>
            <w:tcW w:w="1373" w:type="dxa"/>
            <w:tcBorders>
              <w:top w:val="nil"/>
              <w:left w:val="nil"/>
              <w:bottom w:val="nil"/>
              <w:right w:val="nil"/>
            </w:tcBorders>
            <w:shd w:val="clear" w:color="auto" w:fill="auto"/>
            <w:noWrap/>
            <w:vAlign w:val="center"/>
            <w:hideMark/>
          </w:tcPr>
          <w:p w14:paraId="02595B97"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82</w:t>
            </w:r>
          </w:p>
        </w:tc>
        <w:tc>
          <w:tcPr>
            <w:tcW w:w="1374" w:type="dxa"/>
            <w:tcBorders>
              <w:top w:val="nil"/>
              <w:left w:val="nil"/>
              <w:bottom w:val="nil"/>
              <w:right w:val="nil"/>
            </w:tcBorders>
            <w:shd w:val="clear" w:color="auto" w:fill="auto"/>
            <w:noWrap/>
            <w:vAlign w:val="center"/>
            <w:hideMark/>
          </w:tcPr>
          <w:p w14:paraId="391B528C"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411</w:t>
            </w:r>
          </w:p>
        </w:tc>
        <w:tc>
          <w:tcPr>
            <w:tcW w:w="1374" w:type="dxa"/>
            <w:tcBorders>
              <w:top w:val="nil"/>
              <w:left w:val="nil"/>
              <w:bottom w:val="nil"/>
              <w:right w:val="nil"/>
            </w:tcBorders>
            <w:shd w:val="clear" w:color="auto" w:fill="auto"/>
            <w:noWrap/>
            <w:vAlign w:val="center"/>
            <w:hideMark/>
          </w:tcPr>
          <w:p w14:paraId="683AA285"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344</w:t>
            </w:r>
          </w:p>
        </w:tc>
      </w:tr>
      <w:tr w:rsidR="00693D04" w:rsidRPr="00693D04" w14:paraId="2858C215"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550BDF23" w14:textId="50A073DF"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Bermudas</w:t>
            </w:r>
          </w:p>
        </w:tc>
        <w:tc>
          <w:tcPr>
            <w:tcW w:w="1373" w:type="dxa"/>
            <w:tcBorders>
              <w:top w:val="nil"/>
              <w:left w:val="nil"/>
              <w:bottom w:val="nil"/>
              <w:right w:val="nil"/>
            </w:tcBorders>
            <w:shd w:val="clear" w:color="auto" w:fill="auto"/>
            <w:noWrap/>
            <w:vAlign w:val="center"/>
            <w:hideMark/>
          </w:tcPr>
          <w:p w14:paraId="437C23DF"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265</w:t>
            </w:r>
          </w:p>
        </w:tc>
        <w:tc>
          <w:tcPr>
            <w:tcW w:w="1374" w:type="dxa"/>
            <w:tcBorders>
              <w:top w:val="nil"/>
              <w:left w:val="nil"/>
              <w:bottom w:val="nil"/>
              <w:right w:val="nil"/>
            </w:tcBorders>
            <w:shd w:val="clear" w:color="auto" w:fill="auto"/>
            <w:noWrap/>
            <w:vAlign w:val="center"/>
            <w:hideMark/>
          </w:tcPr>
          <w:p w14:paraId="0C78F9E8"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641</w:t>
            </w:r>
          </w:p>
        </w:tc>
        <w:tc>
          <w:tcPr>
            <w:tcW w:w="1373" w:type="dxa"/>
            <w:tcBorders>
              <w:top w:val="nil"/>
              <w:left w:val="nil"/>
              <w:bottom w:val="nil"/>
              <w:right w:val="nil"/>
            </w:tcBorders>
            <w:shd w:val="clear" w:color="auto" w:fill="auto"/>
            <w:noWrap/>
            <w:vAlign w:val="center"/>
            <w:hideMark/>
          </w:tcPr>
          <w:p w14:paraId="1817EF3B"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531</w:t>
            </w:r>
          </w:p>
        </w:tc>
        <w:tc>
          <w:tcPr>
            <w:tcW w:w="1374" w:type="dxa"/>
            <w:tcBorders>
              <w:top w:val="nil"/>
              <w:left w:val="nil"/>
              <w:bottom w:val="nil"/>
              <w:right w:val="nil"/>
            </w:tcBorders>
            <w:shd w:val="clear" w:color="auto" w:fill="auto"/>
            <w:noWrap/>
            <w:vAlign w:val="center"/>
            <w:hideMark/>
          </w:tcPr>
          <w:p w14:paraId="69417BE1"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135</w:t>
            </w:r>
          </w:p>
        </w:tc>
        <w:tc>
          <w:tcPr>
            <w:tcW w:w="1374" w:type="dxa"/>
            <w:tcBorders>
              <w:top w:val="nil"/>
              <w:left w:val="nil"/>
              <w:bottom w:val="nil"/>
              <w:right w:val="nil"/>
            </w:tcBorders>
            <w:shd w:val="clear" w:color="auto" w:fill="auto"/>
            <w:noWrap/>
            <w:vAlign w:val="center"/>
            <w:hideMark/>
          </w:tcPr>
          <w:p w14:paraId="103A5197"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257</w:t>
            </w:r>
          </w:p>
        </w:tc>
      </w:tr>
      <w:tr w:rsidR="00693D04" w:rsidRPr="00693D04" w14:paraId="499EDCFA"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701A6A41" w14:textId="368A1B10"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Noruega</w:t>
            </w:r>
          </w:p>
        </w:tc>
        <w:tc>
          <w:tcPr>
            <w:tcW w:w="1373" w:type="dxa"/>
            <w:tcBorders>
              <w:top w:val="nil"/>
              <w:left w:val="nil"/>
              <w:bottom w:val="nil"/>
              <w:right w:val="nil"/>
            </w:tcBorders>
            <w:shd w:val="clear" w:color="auto" w:fill="auto"/>
            <w:noWrap/>
            <w:vAlign w:val="center"/>
            <w:hideMark/>
          </w:tcPr>
          <w:p w14:paraId="406B3C85"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939</w:t>
            </w:r>
          </w:p>
        </w:tc>
        <w:tc>
          <w:tcPr>
            <w:tcW w:w="1374" w:type="dxa"/>
            <w:tcBorders>
              <w:top w:val="nil"/>
              <w:left w:val="nil"/>
              <w:bottom w:val="nil"/>
              <w:right w:val="nil"/>
            </w:tcBorders>
            <w:shd w:val="clear" w:color="auto" w:fill="auto"/>
            <w:noWrap/>
            <w:vAlign w:val="center"/>
            <w:hideMark/>
          </w:tcPr>
          <w:p w14:paraId="6CFD8C5C"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786</w:t>
            </w:r>
          </w:p>
        </w:tc>
        <w:tc>
          <w:tcPr>
            <w:tcW w:w="1373" w:type="dxa"/>
            <w:tcBorders>
              <w:top w:val="nil"/>
              <w:left w:val="nil"/>
              <w:bottom w:val="nil"/>
              <w:right w:val="nil"/>
            </w:tcBorders>
            <w:shd w:val="clear" w:color="auto" w:fill="auto"/>
            <w:noWrap/>
            <w:vAlign w:val="center"/>
            <w:hideMark/>
          </w:tcPr>
          <w:p w14:paraId="55FEA1A7" w14:textId="1540A404"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198</w:t>
            </w:r>
          </w:p>
        </w:tc>
        <w:tc>
          <w:tcPr>
            <w:tcW w:w="1374" w:type="dxa"/>
            <w:tcBorders>
              <w:top w:val="nil"/>
              <w:left w:val="nil"/>
              <w:bottom w:val="nil"/>
              <w:right w:val="nil"/>
            </w:tcBorders>
            <w:shd w:val="clear" w:color="auto" w:fill="auto"/>
            <w:noWrap/>
            <w:vAlign w:val="center"/>
            <w:hideMark/>
          </w:tcPr>
          <w:p w14:paraId="248C63A7"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748</w:t>
            </w:r>
          </w:p>
        </w:tc>
        <w:tc>
          <w:tcPr>
            <w:tcW w:w="1374" w:type="dxa"/>
            <w:tcBorders>
              <w:top w:val="nil"/>
              <w:left w:val="nil"/>
              <w:bottom w:val="nil"/>
              <w:right w:val="nil"/>
            </w:tcBorders>
            <w:shd w:val="clear" w:color="auto" w:fill="auto"/>
            <w:noWrap/>
            <w:vAlign w:val="center"/>
            <w:hideMark/>
          </w:tcPr>
          <w:p w14:paraId="38D7CB4B" w14:textId="77777777"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256</w:t>
            </w:r>
          </w:p>
        </w:tc>
      </w:tr>
      <w:tr w:rsidR="00693D04" w:rsidRPr="00693D04" w14:paraId="794B8380" w14:textId="77777777" w:rsidTr="001C1BE0">
        <w:trPr>
          <w:trHeight w:val="284"/>
          <w:jc w:val="center"/>
        </w:trPr>
        <w:tc>
          <w:tcPr>
            <w:tcW w:w="1559" w:type="dxa"/>
            <w:tcBorders>
              <w:top w:val="nil"/>
              <w:left w:val="nil"/>
              <w:bottom w:val="nil"/>
              <w:right w:val="nil"/>
            </w:tcBorders>
            <w:shd w:val="clear" w:color="auto" w:fill="auto"/>
            <w:noWrap/>
            <w:vAlign w:val="center"/>
            <w:hideMark/>
          </w:tcPr>
          <w:p w14:paraId="6E904FC3" w14:textId="77777777" w:rsidR="00693D04" w:rsidRPr="00693D04" w:rsidRDefault="00693D04" w:rsidP="00693D04">
            <w:pPr>
              <w:widowControl/>
              <w:tabs>
                <w:tab w:val="clear" w:pos="567"/>
              </w:tabs>
              <w:spacing w:line="240" w:lineRule="auto"/>
              <w:rPr>
                <w:rFonts w:eastAsia="Times New Roman"/>
                <w:color w:val="000000"/>
                <w:sz w:val="18"/>
                <w:szCs w:val="18"/>
              </w:rPr>
            </w:pPr>
            <w:r w:rsidRPr="00693D04">
              <w:rPr>
                <w:rFonts w:eastAsia="Times New Roman"/>
                <w:color w:val="000000"/>
                <w:sz w:val="18"/>
                <w:szCs w:val="18"/>
              </w:rPr>
              <w:t>Demais países</w:t>
            </w:r>
          </w:p>
        </w:tc>
        <w:tc>
          <w:tcPr>
            <w:tcW w:w="1373" w:type="dxa"/>
            <w:tcBorders>
              <w:top w:val="nil"/>
              <w:left w:val="nil"/>
              <w:bottom w:val="nil"/>
              <w:right w:val="nil"/>
            </w:tcBorders>
            <w:shd w:val="clear" w:color="auto" w:fill="auto"/>
            <w:noWrap/>
            <w:vAlign w:val="center"/>
            <w:hideMark/>
          </w:tcPr>
          <w:p w14:paraId="3150F017" w14:textId="2F2D0499"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15</w:t>
            </w:r>
            <w:r w:rsidR="004033A9">
              <w:rPr>
                <w:rFonts w:eastAsia="Times New Roman"/>
                <w:color w:val="000000"/>
                <w:sz w:val="18"/>
                <w:szCs w:val="18"/>
              </w:rPr>
              <w:t>.</w:t>
            </w:r>
            <w:r w:rsidRPr="00693D04">
              <w:rPr>
                <w:rFonts w:eastAsia="Times New Roman"/>
                <w:color w:val="000000"/>
                <w:sz w:val="18"/>
                <w:szCs w:val="18"/>
              </w:rPr>
              <w:t>023</w:t>
            </w:r>
          </w:p>
        </w:tc>
        <w:tc>
          <w:tcPr>
            <w:tcW w:w="1374" w:type="dxa"/>
            <w:tcBorders>
              <w:top w:val="nil"/>
              <w:left w:val="nil"/>
              <w:bottom w:val="nil"/>
              <w:right w:val="nil"/>
            </w:tcBorders>
            <w:shd w:val="clear" w:color="auto" w:fill="auto"/>
            <w:noWrap/>
            <w:vAlign w:val="center"/>
            <w:hideMark/>
          </w:tcPr>
          <w:p w14:paraId="09176CC3" w14:textId="05B69528"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7</w:t>
            </w:r>
            <w:r w:rsidR="004033A9">
              <w:rPr>
                <w:rFonts w:eastAsia="Times New Roman"/>
                <w:color w:val="000000"/>
                <w:sz w:val="18"/>
                <w:szCs w:val="18"/>
              </w:rPr>
              <w:t>.</w:t>
            </w:r>
            <w:r w:rsidRPr="00693D04">
              <w:rPr>
                <w:rFonts w:eastAsia="Times New Roman"/>
                <w:color w:val="000000"/>
                <w:sz w:val="18"/>
                <w:szCs w:val="18"/>
              </w:rPr>
              <w:t>161</w:t>
            </w:r>
          </w:p>
        </w:tc>
        <w:tc>
          <w:tcPr>
            <w:tcW w:w="1373" w:type="dxa"/>
            <w:tcBorders>
              <w:top w:val="nil"/>
              <w:left w:val="nil"/>
              <w:bottom w:val="nil"/>
              <w:right w:val="nil"/>
            </w:tcBorders>
            <w:shd w:val="clear" w:color="auto" w:fill="auto"/>
            <w:noWrap/>
            <w:vAlign w:val="center"/>
            <w:hideMark/>
          </w:tcPr>
          <w:p w14:paraId="62B4367A" w14:textId="2A328A5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4</w:t>
            </w:r>
            <w:r w:rsidR="004033A9">
              <w:rPr>
                <w:rFonts w:eastAsia="Times New Roman"/>
                <w:color w:val="000000"/>
                <w:sz w:val="18"/>
                <w:szCs w:val="18"/>
              </w:rPr>
              <w:t>.</w:t>
            </w:r>
            <w:r w:rsidRPr="00693D04">
              <w:rPr>
                <w:rFonts w:eastAsia="Times New Roman"/>
                <w:color w:val="000000"/>
                <w:sz w:val="18"/>
                <w:szCs w:val="18"/>
              </w:rPr>
              <w:t>683</w:t>
            </w:r>
          </w:p>
        </w:tc>
        <w:tc>
          <w:tcPr>
            <w:tcW w:w="1374" w:type="dxa"/>
            <w:tcBorders>
              <w:top w:val="nil"/>
              <w:left w:val="nil"/>
              <w:bottom w:val="nil"/>
              <w:right w:val="nil"/>
            </w:tcBorders>
            <w:shd w:val="clear" w:color="auto" w:fill="auto"/>
            <w:noWrap/>
            <w:vAlign w:val="center"/>
            <w:hideMark/>
          </w:tcPr>
          <w:p w14:paraId="369AC4A8" w14:textId="0AF102F0"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3</w:t>
            </w:r>
            <w:r w:rsidR="004033A9">
              <w:rPr>
                <w:rFonts w:eastAsia="Times New Roman"/>
                <w:color w:val="000000"/>
                <w:sz w:val="18"/>
                <w:szCs w:val="18"/>
              </w:rPr>
              <w:t>.</w:t>
            </w:r>
            <w:r w:rsidRPr="00693D04">
              <w:rPr>
                <w:rFonts w:eastAsia="Times New Roman"/>
                <w:color w:val="000000"/>
                <w:sz w:val="18"/>
                <w:szCs w:val="18"/>
              </w:rPr>
              <w:t>129</w:t>
            </w:r>
          </w:p>
        </w:tc>
        <w:tc>
          <w:tcPr>
            <w:tcW w:w="1374" w:type="dxa"/>
            <w:tcBorders>
              <w:top w:val="nil"/>
              <w:left w:val="nil"/>
              <w:bottom w:val="nil"/>
              <w:right w:val="nil"/>
            </w:tcBorders>
            <w:shd w:val="clear" w:color="auto" w:fill="auto"/>
            <w:noWrap/>
            <w:vAlign w:val="center"/>
            <w:hideMark/>
          </w:tcPr>
          <w:p w14:paraId="6A772ECE" w14:textId="3976D76A" w:rsidR="00693D04" w:rsidRPr="00693D04" w:rsidRDefault="00693D04" w:rsidP="00693D04">
            <w:pPr>
              <w:widowControl/>
              <w:tabs>
                <w:tab w:val="clear" w:pos="567"/>
              </w:tabs>
              <w:spacing w:line="240" w:lineRule="auto"/>
              <w:jc w:val="right"/>
              <w:rPr>
                <w:rFonts w:eastAsia="Times New Roman"/>
                <w:color w:val="000000"/>
                <w:sz w:val="18"/>
                <w:szCs w:val="18"/>
              </w:rPr>
            </w:pPr>
            <w:r w:rsidRPr="00693D04">
              <w:rPr>
                <w:rFonts w:eastAsia="Times New Roman"/>
                <w:color w:val="000000"/>
                <w:sz w:val="18"/>
                <w:szCs w:val="18"/>
              </w:rPr>
              <w:t>2</w:t>
            </w:r>
            <w:r w:rsidR="004033A9">
              <w:rPr>
                <w:rFonts w:eastAsia="Times New Roman"/>
                <w:color w:val="000000"/>
                <w:sz w:val="18"/>
                <w:szCs w:val="18"/>
              </w:rPr>
              <w:t>.</w:t>
            </w:r>
            <w:r w:rsidRPr="00693D04">
              <w:rPr>
                <w:rFonts w:eastAsia="Times New Roman"/>
                <w:color w:val="000000"/>
                <w:sz w:val="18"/>
                <w:szCs w:val="18"/>
              </w:rPr>
              <w:t>828</w:t>
            </w:r>
          </w:p>
        </w:tc>
      </w:tr>
      <w:tr w:rsidR="00693D04" w:rsidRPr="00693D04" w14:paraId="22CD6D39" w14:textId="77777777" w:rsidTr="001C1BE0">
        <w:trPr>
          <w:trHeight w:val="284"/>
          <w:jc w:val="center"/>
        </w:trPr>
        <w:tc>
          <w:tcPr>
            <w:tcW w:w="1559" w:type="dxa"/>
            <w:tcBorders>
              <w:top w:val="single" w:sz="4" w:space="0" w:color="auto"/>
              <w:left w:val="nil"/>
              <w:bottom w:val="single" w:sz="4" w:space="0" w:color="auto"/>
              <w:right w:val="nil"/>
            </w:tcBorders>
            <w:shd w:val="clear" w:color="auto" w:fill="auto"/>
            <w:noWrap/>
            <w:vAlign w:val="center"/>
            <w:hideMark/>
          </w:tcPr>
          <w:p w14:paraId="6100D091" w14:textId="77777777" w:rsidR="00693D04" w:rsidRPr="00693D04" w:rsidRDefault="00693D04" w:rsidP="00693D04">
            <w:pPr>
              <w:widowControl/>
              <w:tabs>
                <w:tab w:val="clear" w:pos="567"/>
              </w:tabs>
              <w:spacing w:line="240" w:lineRule="auto"/>
              <w:rPr>
                <w:rFonts w:eastAsia="Times New Roman"/>
                <w:b/>
                <w:bCs/>
                <w:color w:val="000000"/>
                <w:sz w:val="18"/>
                <w:szCs w:val="18"/>
              </w:rPr>
            </w:pPr>
            <w:r w:rsidRPr="00693D04">
              <w:rPr>
                <w:rFonts w:eastAsia="Times New Roman"/>
                <w:b/>
                <w:bCs/>
                <w:color w:val="000000"/>
                <w:sz w:val="18"/>
                <w:szCs w:val="18"/>
              </w:rPr>
              <w:t>TOTAL</w:t>
            </w:r>
          </w:p>
        </w:tc>
        <w:tc>
          <w:tcPr>
            <w:tcW w:w="1373" w:type="dxa"/>
            <w:tcBorders>
              <w:top w:val="single" w:sz="4" w:space="0" w:color="auto"/>
              <w:left w:val="nil"/>
              <w:bottom w:val="single" w:sz="4" w:space="0" w:color="auto"/>
              <w:right w:val="nil"/>
            </w:tcBorders>
            <w:shd w:val="clear" w:color="auto" w:fill="auto"/>
            <w:noWrap/>
            <w:vAlign w:val="center"/>
            <w:hideMark/>
          </w:tcPr>
          <w:p w14:paraId="774E294F" w14:textId="789F6F7D"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60</w:t>
            </w:r>
            <w:r w:rsidR="004033A9">
              <w:rPr>
                <w:rFonts w:eastAsia="Times New Roman"/>
                <w:b/>
                <w:bCs/>
                <w:color w:val="000000"/>
                <w:sz w:val="18"/>
                <w:szCs w:val="18"/>
              </w:rPr>
              <w:t>.</w:t>
            </w:r>
            <w:r w:rsidRPr="00693D04">
              <w:rPr>
                <w:rFonts w:eastAsia="Times New Roman"/>
                <w:b/>
                <w:bCs/>
                <w:color w:val="000000"/>
                <w:sz w:val="18"/>
                <w:szCs w:val="18"/>
              </w:rPr>
              <w:t>336</w:t>
            </w:r>
          </w:p>
        </w:tc>
        <w:tc>
          <w:tcPr>
            <w:tcW w:w="1374" w:type="dxa"/>
            <w:tcBorders>
              <w:top w:val="single" w:sz="4" w:space="0" w:color="auto"/>
              <w:left w:val="nil"/>
              <w:bottom w:val="single" w:sz="4" w:space="0" w:color="auto"/>
              <w:right w:val="nil"/>
            </w:tcBorders>
            <w:shd w:val="clear" w:color="auto" w:fill="auto"/>
            <w:noWrap/>
            <w:vAlign w:val="center"/>
            <w:hideMark/>
          </w:tcPr>
          <w:p w14:paraId="0C93A55A" w14:textId="663832A9"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46</w:t>
            </w:r>
            <w:r w:rsidR="004033A9">
              <w:rPr>
                <w:rFonts w:eastAsia="Times New Roman"/>
                <w:b/>
                <w:bCs/>
                <w:color w:val="000000"/>
                <w:sz w:val="18"/>
                <w:szCs w:val="18"/>
              </w:rPr>
              <w:t>.</w:t>
            </w:r>
            <w:r w:rsidRPr="00693D04">
              <w:rPr>
                <w:rFonts w:eastAsia="Times New Roman"/>
                <w:b/>
                <w:bCs/>
                <w:color w:val="000000"/>
                <w:sz w:val="18"/>
                <w:szCs w:val="18"/>
              </w:rPr>
              <w:t>165</w:t>
            </w:r>
          </w:p>
        </w:tc>
        <w:tc>
          <w:tcPr>
            <w:tcW w:w="1373" w:type="dxa"/>
            <w:tcBorders>
              <w:top w:val="single" w:sz="4" w:space="0" w:color="auto"/>
              <w:left w:val="nil"/>
              <w:bottom w:val="single" w:sz="4" w:space="0" w:color="auto"/>
              <w:right w:val="nil"/>
            </w:tcBorders>
            <w:shd w:val="clear" w:color="auto" w:fill="auto"/>
            <w:noWrap/>
            <w:vAlign w:val="center"/>
            <w:hideMark/>
          </w:tcPr>
          <w:p w14:paraId="173B2585" w14:textId="31ED307A"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48</w:t>
            </w:r>
            <w:r w:rsidR="004033A9">
              <w:rPr>
                <w:rFonts w:eastAsia="Times New Roman"/>
                <w:b/>
                <w:bCs/>
                <w:color w:val="000000"/>
                <w:sz w:val="18"/>
                <w:szCs w:val="18"/>
              </w:rPr>
              <w:t>.</w:t>
            </w:r>
            <w:r w:rsidRPr="00693D04">
              <w:rPr>
                <w:rFonts w:eastAsia="Times New Roman"/>
                <w:b/>
                <w:bCs/>
                <w:color w:val="000000"/>
                <w:sz w:val="18"/>
                <w:szCs w:val="18"/>
              </w:rPr>
              <w:t>951</w:t>
            </w:r>
          </w:p>
        </w:tc>
        <w:tc>
          <w:tcPr>
            <w:tcW w:w="1374" w:type="dxa"/>
            <w:tcBorders>
              <w:top w:val="single" w:sz="4" w:space="0" w:color="auto"/>
              <w:left w:val="nil"/>
              <w:bottom w:val="single" w:sz="4" w:space="0" w:color="auto"/>
              <w:right w:val="nil"/>
            </w:tcBorders>
            <w:shd w:val="clear" w:color="auto" w:fill="auto"/>
            <w:noWrap/>
            <w:vAlign w:val="center"/>
            <w:hideMark/>
          </w:tcPr>
          <w:p w14:paraId="531B1F28" w14:textId="30A0C888"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32</w:t>
            </w:r>
            <w:r w:rsidR="004033A9">
              <w:rPr>
                <w:rFonts w:eastAsia="Times New Roman"/>
                <w:b/>
                <w:bCs/>
                <w:color w:val="000000"/>
                <w:sz w:val="18"/>
                <w:szCs w:val="18"/>
              </w:rPr>
              <w:t>.</w:t>
            </w:r>
            <w:r w:rsidRPr="00693D04">
              <w:rPr>
                <w:rFonts w:eastAsia="Times New Roman"/>
                <w:b/>
                <w:bCs/>
                <w:color w:val="000000"/>
                <w:sz w:val="18"/>
                <w:szCs w:val="18"/>
              </w:rPr>
              <w:t>869</w:t>
            </w:r>
          </w:p>
        </w:tc>
        <w:tc>
          <w:tcPr>
            <w:tcW w:w="1374" w:type="dxa"/>
            <w:tcBorders>
              <w:top w:val="single" w:sz="4" w:space="0" w:color="auto"/>
              <w:left w:val="nil"/>
              <w:bottom w:val="single" w:sz="4" w:space="0" w:color="auto"/>
              <w:right w:val="nil"/>
            </w:tcBorders>
            <w:shd w:val="clear" w:color="auto" w:fill="auto"/>
            <w:noWrap/>
            <w:vAlign w:val="center"/>
            <w:hideMark/>
          </w:tcPr>
          <w:p w14:paraId="52871214" w14:textId="7A1E2F9D" w:rsidR="00693D04" w:rsidRPr="00693D04" w:rsidRDefault="00693D04" w:rsidP="00693D04">
            <w:pPr>
              <w:widowControl/>
              <w:tabs>
                <w:tab w:val="clear" w:pos="567"/>
              </w:tabs>
              <w:spacing w:line="240" w:lineRule="auto"/>
              <w:jc w:val="right"/>
              <w:rPr>
                <w:rFonts w:eastAsia="Times New Roman"/>
                <w:b/>
                <w:bCs/>
                <w:color w:val="000000"/>
                <w:sz w:val="18"/>
                <w:szCs w:val="18"/>
              </w:rPr>
            </w:pPr>
            <w:r w:rsidRPr="00693D04">
              <w:rPr>
                <w:rFonts w:eastAsia="Times New Roman"/>
                <w:b/>
                <w:bCs/>
                <w:color w:val="000000"/>
                <w:sz w:val="18"/>
                <w:szCs w:val="18"/>
              </w:rPr>
              <w:t>39</w:t>
            </w:r>
            <w:r w:rsidR="004033A9">
              <w:rPr>
                <w:rFonts w:eastAsia="Times New Roman"/>
                <w:b/>
                <w:bCs/>
                <w:color w:val="000000"/>
                <w:sz w:val="18"/>
                <w:szCs w:val="18"/>
              </w:rPr>
              <w:t>.</w:t>
            </w:r>
            <w:r w:rsidRPr="00693D04">
              <w:rPr>
                <w:rFonts w:eastAsia="Times New Roman"/>
                <w:b/>
                <w:bCs/>
                <w:color w:val="000000"/>
                <w:sz w:val="18"/>
                <w:szCs w:val="18"/>
              </w:rPr>
              <w:t>386</w:t>
            </w:r>
          </w:p>
        </w:tc>
      </w:tr>
    </w:tbl>
    <w:p w14:paraId="260B197E" w14:textId="77777777" w:rsidR="00A13CFF" w:rsidRPr="009F5B2B" w:rsidRDefault="00A13CFF" w:rsidP="00C82BC3">
      <w:pPr>
        <w:tabs>
          <w:tab w:val="clear" w:pos="567"/>
          <w:tab w:val="left" w:pos="1094"/>
        </w:tabs>
        <w:autoSpaceDE w:val="0"/>
        <w:autoSpaceDN w:val="0"/>
        <w:adjustRightInd w:val="0"/>
        <w:spacing w:line="240" w:lineRule="auto"/>
        <w:ind w:firstLine="709"/>
        <w:jc w:val="both"/>
        <w:rPr>
          <w:rFonts w:eastAsia="Times New Roman"/>
        </w:rPr>
      </w:pPr>
    </w:p>
    <w:p w14:paraId="260B197F" w14:textId="77777777" w:rsidR="00A13CFF" w:rsidRPr="009F5B2B" w:rsidRDefault="00A13CFF" w:rsidP="00C82BC3">
      <w:pPr>
        <w:tabs>
          <w:tab w:val="clear" w:pos="567"/>
        </w:tabs>
        <w:autoSpaceDE w:val="0"/>
        <w:autoSpaceDN w:val="0"/>
        <w:adjustRightInd w:val="0"/>
        <w:spacing w:line="240" w:lineRule="auto"/>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ab/>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0B1980" w14:textId="1689CE39" w:rsidR="00A13CFF" w:rsidRPr="009F5B2B" w:rsidRDefault="00A13CFF" w:rsidP="00C82BC3">
      <w:pPr>
        <w:tabs>
          <w:tab w:val="clear" w:pos="567"/>
        </w:tabs>
        <w:autoSpaceDE w:val="0"/>
        <w:autoSpaceDN w:val="0"/>
        <w:adjustRightInd w:val="0"/>
        <w:spacing w:line="240" w:lineRule="auto"/>
        <w:jc w:val="both"/>
        <w:rPr>
          <w:rFonts w:eastAsia="Times New Roman"/>
          <w:i/>
        </w:rPr>
      </w:pPr>
      <w:r w:rsidRPr="009F5B2B">
        <w:rPr>
          <w:rFonts w:eastAsia="Times New Roman"/>
          <w:i/>
        </w:rPr>
        <w:t>Obs.:</w:t>
      </w:r>
      <w:r w:rsidRPr="009F5B2B">
        <w:rPr>
          <w:rFonts w:eastAsia="Times New Roman"/>
          <w:i/>
        </w:rPr>
        <w:tab/>
      </w:r>
      <w:proofErr w:type="gramStart"/>
      <w:r w:rsidR="006021F7">
        <w:rPr>
          <w:rFonts w:eastAsia="Times New Roman"/>
          <w:i/>
        </w:rPr>
        <w:t>(</w:t>
      </w:r>
      <w:proofErr w:type="gramEnd"/>
      <w:r w:rsidR="006021F7">
        <w:rPr>
          <w:rFonts w:eastAsia="Times New Roman"/>
          <w:i/>
        </w:rPr>
        <w:t xml:space="preserve">1) </w:t>
      </w:r>
      <w:r w:rsidRPr="009F5B2B">
        <w:rPr>
          <w:rFonts w:eastAsia="Times New Roman"/>
          <w:i/>
        </w:rPr>
        <w:t>Exceto</w:t>
      </w:r>
      <w:r w:rsidR="00B93CDA" w:rsidRPr="009F5B2B">
        <w:rPr>
          <w:rFonts w:eastAsia="Times New Roman"/>
          <w:i/>
        </w:rPr>
        <w:t xml:space="preserve"> </w:t>
      </w:r>
      <w:r w:rsidRPr="009F5B2B">
        <w:rPr>
          <w:rFonts w:eastAsia="Times New Roman"/>
          <w:i/>
        </w:rPr>
        <w:t>reinvestimento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lucros.</w:t>
      </w:r>
    </w:p>
    <w:p w14:paraId="43C03414" w14:textId="77777777" w:rsidR="00DA31A3" w:rsidRDefault="00DA31A3" w:rsidP="008F15BE">
      <w:pPr>
        <w:tabs>
          <w:tab w:val="clear" w:pos="567"/>
        </w:tabs>
        <w:autoSpaceDE w:val="0"/>
        <w:autoSpaceDN w:val="0"/>
        <w:adjustRightInd w:val="0"/>
        <w:spacing w:before="120" w:line="240" w:lineRule="auto"/>
        <w:jc w:val="both"/>
        <w:rPr>
          <w:rFonts w:eastAsia="Times New Roman"/>
        </w:rPr>
      </w:pPr>
    </w:p>
    <w:p w14:paraId="260B1982" w14:textId="76810AB1" w:rsidR="00A13CFF" w:rsidRPr="008F15BE" w:rsidRDefault="002A51C3" w:rsidP="008F15BE">
      <w:pPr>
        <w:tabs>
          <w:tab w:val="clear" w:pos="567"/>
        </w:tabs>
        <w:autoSpaceDE w:val="0"/>
        <w:autoSpaceDN w:val="0"/>
        <w:adjustRightInd w:val="0"/>
        <w:spacing w:before="120" w:line="240" w:lineRule="auto"/>
        <w:jc w:val="both"/>
        <w:rPr>
          <w:rFonts w:eastAsia="Times New Roman"/>
        </w:rPr>
      </w:pPr>
      <w:r>
        <w:rPr>
          <w:rFonts w:eastAsia="Times New Roman"/>
        </w:rPr>
        <w:t>Por outro lado, o</w:t>
      </w:r>
      <w:r w:rsidR="00B93CDA" w:rsidRPr="008F15BE">
        <w:rPr>
          <w:rFonts w:eastAsia="Times New Roman"/>
        </w:rPr>
        <w:t xml:space="preserve"> </w:t>
      </w:r>
      <w:r w:rsidR="00A13CFF" w:rsidRPr="008F15BE">
        <w:rPr>
          <w:rFonts w:eastAsia="Times New Roman"/>
        </w:rPr>
        <w:t>Japão</w:t>
      </w:r>
      <w:r w:rsidR="00B93CDA" w:rsidRPr="008F15BE">
        <w:rPr>
          <w:rFonts w:eastAsia="Times New Roman"/>
        </w:rPr>
        <w:t xml:space="preserve"> </w:t>
      </w:r>
      <w:r w:rsidR="00A13CFF" w:rsidRPr="008F15BE">
        <w:rPr>
          <w:rFonts w:eastAsia="Times New Roman"/>
        </w:rPr>
        <w:t>como</w:t>
      </w:r>
      <w:r w:rsidR="00B93CDA" w:rsidRPr="008F15BE">
        <w:rPr>
          <w:rFonts w:eastAsia="Times New Roman"/>
        </w:rPr>
        <w:t xml:space="preserve"> </w:t>
      </w:r>
      <w:r w:rsidR="00A13CFF" w:rsidRPr="008F15BE">
        <w:rPr>
          <w:rFonts w:eastAsia="Times New Roman"/>
        </w:rPr>
        <w:t>destino</w:t>
      </w:r>
      <w:r w:rsidR="00B93CDA" w:rsidRPr="008F15BE">
        <w:rPr>
          <w:rFonts w:eastAsia="Times New Roman"/>
        </w:rPr>
        <w:t xml:space="preserve"> </w:t>
      </w:r>
      <w:r w:rsidR="00A13CFF" w:rsidRPr="008F15BE">
        <w:rPr>
          <w:rFonts w:eastAsia="Times New Roman"/>
        </w:rPr>
        <w:t>dos</w:t>
      </w:r>
      <w:r w:rsidR="00B93CDA" w:rsidRPr="008F15BE">
        <w:rPr>
          <w:rFonts w:eastAsia="Times New Roman"/>
        </w:rPr>
        <w:t xml:space="preserve"> </w:t>
      </w:r>
      <w:r w:rsidR="00A13CFF" w:rsidRPr="008F15BE">
        <w:rPr>
          <w:rFonts w:eastAsia="Times New Roman"/>
        </w:rPr>
        <w:t>investimentos</w:t>
      </w:r>
      <w:r w:rsidR="00B93CDA" w:rsidRPr="008F15BE">
        <w:rPr>
          <w:rFonts w:eastAsia="Times New Roman"/>
        </w:rPr>
        <w:t xml:space="preserve"> </w:t>
      </w:r>
      <w:r w:rsidR="00A13CFF" w:rsidRPr="008F15BE">
        <w:rPr>
          <w:rFonts w:eastAsia="Times New Roman"/>
        </w:rPr>
        <w:t>brasileiros</w:t>
      </w:r>
      <w:r w:rsidR="00B93CDA" w:rsidRPr="008F15BE">
        <w:rPr>
          <w:rFonts w:eastAsia="Times New Roman"/>
        </w:rPr>
        <w:t xml:space="preserve"> </w:t>
      </w:r>
      <w:r w:rsidR="00A13CFF" w:rsidRPr="008F15BE">
        <w:rPr>
          <w:rFonts w:eastAsia="Times New Roman"/>
        </w:rPr>
        <w:t>diretos</w:t>
      </w:r>
      <w:r w:rsidR="00B93CDA" w:rsidRPr="008F15BE">
        <w:rPr>
          <w:rFonts w:eastAsia="Times New Roman"/>
        </w:rPr>
        <w:t xml:space="preserve"> </w:t>
      </w:r>
      <w:r w:rsidR="00A13CFF" w:rsidRPr="008F15BE">
        <w:rPr>
          <w:rFonts w:eastAsia="Times New Roman"/>
        </w:rPr>
        <w:t>tem</w:t>
      </w:r>
      <w:r w:rsidR="00B93CDA" w:rsidRPr="008F15BE">
        <w:rPr>
          <w:rFonts w:eastAsia="Times New Roman"/>
        </w:rPr>
        <w:t xml:space="preserve"> </w:t>
      </w:r>
      <w:r w:rsidR="00A13CFF" w:rsidRPr="008F15BE">
        <w:rPr>
          <w:rFonts w:eastAsia="Times New Roman"/>
        </w:rPr>
        <w:t>pouca</w:t>
      </w:r>
      <w:r w:rsidR="00B93CDA" w:rsidRPr="008F15BE">
        <w:rPr>
          <w:rFonts w:eastAsia="Times New Roman"/>
        </w:rPr>
        <w:t xml:space="preserve"> </w:t>
      </w:r>
      <w:r w:rsidR="00A13CFF" w:rsidRPr="008F15BE">
        <w:rPr>
          <w:rFonts w:eastAsia="Times New Roman"/>
        </w:rPr>
        <w:t>relevância,</w:t>
      </w:r>
      <w:r w:rsidR="00B93CDA" w:rsidRPr="008F15BE">
        <w:rPr>
          <w:rFonts w:eastAsia="Times New Roman"/>
        </w:rPr>
        <w:t xml:space="preserve"> </w:t>
      </w:r>
      <w:r w:rsidR="00A13CFF" w:rsidRPr="008F15BE">
        <w:rPr>
          <w:rFonts w:eastAsia="Times New Roman"/>
        </w:rPr>
        <w:t>sendo</w:t>
      </w:r>
      <w:r w:rsidR="00B93CDA" w:rsidRPr="008F15BE">
        <w:rPr>
          <w:rFonts w:eastAsia="Times New Roman"/>
        </w:rPr>
        <w:t xml:space="preserve"> </w:t>
      </w:r>
      <w:r w:rsidR="00A13CFF" w:rsidRPr="008F15BE">
        <w:rPr>
          <w:rFonts w:eastAsia="Times New Roman"/>
        </w:rPr>
        <w:t>que</w:t>
      </w:r>
      <w:r w:rsidR="00B93CDA" w:rsidRPr="008F15BE">
        <w:rPr>
          <w:rFonts w:eastAsia="Times New Roman"/>
        </w:rPr>
        <w:t xml:space="preserve"> </w:t>
      </w:r>
      <w:r w:rsidR="004B3828">
        <w:rPr>
          <w:rFonts w:eastAsia="Times New Roman"/>
        </w:rPr>
        <w:t>su</w:t>
      </w:r>
      <w:r w:rsidR="00A13CFF" w:rsidRPr="008F15BE">
        <w:rPr>
          <w:rFonts w:eastAsia="Times New Roman"/>
        </w:rPr>
        <w:t>a</w:t>
      </w:r>
      <w:r w:rsidR="00B93CDA" w:rsidRPr="008F15BE">
        <w:rPr>
          <w:rFonts w:eastAsia="Times New Roman"/>
        </w:rPr>
        <w:t xml:space="preserve"> </w:t>
      </w:r>
      <w:r w:rsidR="00A13CFF" w:rsidRPr="008F15BE">
        <w:rPr>
          <w:rFonts w:eastAsia="Times New Roman"/>
        </w:rPr>
        <w:t>participação</w:t>
      </w:r>
      <w:r w:rsidR="00B93CDA" w:rsidRPr="008F15BE">
        <w:rPr>
          <w:rFonts w:eastAsia="Times New Roman"/>
        </w:rPr>
        <w:t xml:space="preserve"> </w:t>
      </w:r>
      <w:r w:rsidR="00A13CFF" w:rsidRPr="008F15BE">
        <w:rPr>
          <w:rFonts w:eastAsia="Times New Roman"/>
        </w:rPr>
        <w:t>tem</w:t>
      </w:r>
      <w:r w:rsidR="00B93CDA" w:rsidRPr="008F15BE">
        <w:rPr>
          <w:rFonts w:eastAsia="Times New Roman"/>
        </w:rPr>
        <w:t xml:space="preserve"> </w:t>
      </w:r>
      <w:r w:rsidR="00A13CFF" w:rsidRPr="008F15BE">
        <w:rPr>
          <w:rFonts w:eastAsia="Times New Roman"/>
        </w:rPr>
        <w:t>sido</w:t>
      </w:r>
      <w:r w:rsidR="00B93CDA" w:rsidRPr="008F15BE">
        <w:rPr>
          <w:rFonts w:eastAsia="Times New Roman"/>
        </w:rPr>
        <w:t xml:space="preserve"> </w:t>
      </w:r>
      <w:r w:rsidR="00A13CFF" w:rsidRPr="008F15BE">
        <w:rPr>
          <w:rFonts w:eastAsia="Times New Roman"/>
        </w:rPr>
        <w:t>de</w:t>
      </w:r>
      <w:r w:rsidR="00B93CDA" w:rsidRPr="008F15BE">
        <w:rPr>
          <w:rFonts w:eastAsia="Times New Roman"/>
        </w:rPr>
        <w:t xml:space="preserve"> </w:t>
      </w:r>
      <w:r w:rsidR="00A13CFF" w:rsidRPr="008F15BE">
        <w:rPr>
          <w:rFonts w:eastAsia="Times New Roman"/>
        </w:rPr>
        <w:t>apenas</w:t>
      </w:r>
      <w:r w:rsidR="00B93CDA" w:rsidRPr="008F15BE">
        <w:rPr>
          <w:rFonts w:eastAsia="Times New Roman"/>
        </w:rPr>
        <w:t xml:space="preserve"> </w:t>
      </w:r>
      <w:r w:rsidR="00A13CFF" w:rsidRPr="008F15BE">
        <w:rPr>
          <w:rFonts w:eastAsia="Times New Roman"/>
        </w:rPr>
        <w:t>0,1%</w:t>
      </w:r>
      <w:r w:rsidR="00B93CDA" w:rsidRPr="008F15BE">
        <w:rPr>
          <w:rFonts w:eastAsia="Times New Roman"/>
        </w:rPr>
        <w:t xml:space="preserve"> </w:t>
      </w:r>
      <w:r w:rsidR="00A13CFF" w:rsidRPr="008F15BE">
        <w:rPr>
          <w:rFonts w:eastAsia="Times New Roman"/>
        </w:rPr>
        <w:t>do</w:t>
      </w:r>
      <w:r w:rsidR="00B93CDA" w:rsidRPr="008F15BE">
        <w:rPr>
          <w:rFonts w:eastAsia="Times New Roman"/>
        </w:rPr>
        <w:t xml:space="preserve"> </w:t>
      </w:r>
      <w:r w:rsidR="00A13CFF" w:rsidRPr="008F15BE">
        <w:rPr>
          <w:rFonts w:eastAsia="Times New Roman"/>
        </w:rPr>
        <w:t>total</w:t>
      </w:r>
      <w:r w:rsidR="00B93CDA" w:rsidRPr="008F15BE">
        <w:rPr>
          <w:rFonts w:eastAsia="Times New Roman"/>
        </w:rPr>
        <w:t xml:space="preserve"> </w:t>
      </w:r>
      <w:r w:rsidR="00A13CFF" w:rsidRPr="008F15BE">
        <w:rPr>
          <w:rFonts w:eastAsia="Times New Roman"/>
        </w:rPr>
        <w:t>dos</w:t>
      </w:r>
      <w:r w:rsidR="00B93CDA" w:rsidRPr="008F15BE">
        <w:rPr>
          <w:rFonts w:eastAsia="Times New Roman"/>
        </w:rPr>
        <w:t xml:space="preserve"> </w:t>
      </w:r>
      <w:r w:rsidR="00A13CFF" w:rsidRPr="008F15BE">
        <w:rPr>
          <w:rFonts w:eastAsia="Times New Roman"/>
        </w:rPr>
        <w:t>recursos</w:t>
      </w:r>
      <w:r w:rsidR="00B93CDA" w:rsidRPr="008F15BE">
        <w:rPr>
          <w:rFonts w:eastAsia="Times New Roman"/>
        </w:rPr>
        <w:t xml:space="preserve"> </w:t>
      </w:r>
      <w:r w:rsidR="00A13CFF" w:rsidRPr="008F15BE">
        <w:rPr>
          <w:rFonts w:eastAsia="Times New Roman"/>
        </w:rPr>
        <w:t>nacionais</w:t>
      </w:r>
      <w:r w:rsidR="00B93CDA" w:rsidRPr="008F15BE">
        <w:rPr>
          <w:rFonts w:eastAsia="Times New Roman"/>
        </w:rPr>
        <w:t xml:space="preserve"> </w:t>
      </w:r>
      <w:r w:rsidR="004B3828">
        <w:rPr>
          <w:rFonts w:eastAsia="Times New Roman"/>
        </w:rPr>
        <w:t xml:space="preserve">brasileiros </w:t>
      </w:r>
      <w:r w:rsidR="00A13CFF" w:rsidRPr="008F15BE">
        <w:rPr>
          <w:rFonts w:eastAsia="Times New Roman"/>
        </w:rPr>
        <w:t>investidos</w:t>
      </w:r>
      <w:r w:rsidR="00B93CDA" w:rsidRPr="008F15BE">
        <w:rPr>
          <w:rFonts w:eastAsia="Times New Roman"/>
        </w:rPr>
        <w:t xml:space="preserve"> </w:t>
      </w:r>
      <w:r w:rsidR="00A13CFF" w:rsidRPr="008F15BE">
        <w:rPr>
          <w:rFonts w:eastAsia="Times New Roman"/>
        </w:rPr>
        <w:t>no</w:t>
      </w:r>
      <w:r w:rsidR="00B93CDA" w:rsidRPr="008F15BE">
        <w:rPr>
          <w:rFonts w:eastAsia="Times New Roman"/>
        </w:rPr>
        <w:t xml:space="preserve"> </w:t>
      </w:r>
      <w:r w:rsidR="00A13CFF" w:rsidRPr="008F15BE">
        <w:rPr>
          <w:rFonts w:eastAsia="Times New Roman"/>
        </w:rPr>
        <w:t>exterior.</w:t>
      </w:r>
      <w:r w:rsidR="00B93CDA" w:rsidRPr="008F15BE">
        <w:rPr>
          <w:rFonts w:eastAsia="Times New Roman"/>
        </w:rPr>
        <w:t xml:space="preserve"> </w:t>
      </w:r>
      <w:r w:rsidR="00A13CFF" w:rsidRPr="008F15BE">
        <w:rPr>
          <w:rFonts w:eastAsia="Times New Roman"/>
        </w:rPr>
        <w:t>As</w:t>
      </w:r>
      <w:r w:rsidR="00B93CDA" w:rsidRPr="008F15BE">
        <w:rPr>
          <w:rFonts w:eastAsia="Times New Roman"/>
        </w:rPr>
        <w:t xml:space="preserve"> </w:t>
      </w:r>
      <w:r w:rsidR="00A13CFF" w:rsidRPr="008F15BE">
        <w:rPr>
          <w:rFonts w:eastAsia="Times New Roman"/>
        </w:rPr>
        <w:t>operações</w:t>
      </w:r>
      <w:r w:rsidR="00B93CDA" w:rsidRPr="008F15BE">
        <w:rPr>
          <w:rFonts w:eastAsia="Times New Roman"/>
        </w:rPr>
        <w:t xml:space="preserve"> </w:t>
      </w:r>
      <w:r w:rsidR="00A13CFF" w:rsidRPr="008F15BE">
        <w:rPr>
          <w:rFonts w:eastAsia="Times New Roman"/>
        </w:rPr>
        <w:t>do</w:t>
      </w:r>
      <w:r w:rsidR="00B93CDA" w:rsidRPr="008F15BE">
        <w:rPr>
          <w:rFonts w:eastAsia="Times New Roman"/>
        </w:rPr>
        <w:t xml:space="preserve"> </w:t>
      </w:r>
      <w:r w:rsidR="00A13CFF" w:rsidRPr="008F15BE">
        <w:rPr>
          <w:rFonts w:eastAsia="Times New Roman"/>
        </w:rPr>
        <w:t>nosso</w:t>
      </w:r>
      <w:r w:rsidR="00B93CDA" w:rsidRPr="008F15BE">
        <w:rPr>
          <w:rFonts w:eastAsia="Times New Roman"/>
        </w:rPr>
        <w:t xml:space="preserve"> </w:t>
      </w:r>
      <w:r w:rsidR="001C1BE0">
        <w:rPr>
          <w:rFonts w:eastAsia="Times New Roman"/>
        </w:rPr>
        <w:t>p</w:t>
      </w:r>
      <w:r w:rsidR="00A13CFF" w:rsidRPr="008F15BE">
        <w:rPr>
          <w:rFonts w:eastAsia="Times New Roman"/>
        </w:rPr>
        <w:t>aís</w:t>
      </w:r>
      <w:r w:rsidR="00B93CDA" w:rsidRPr="008F15BE">
        <w:rPr>
          <w:rFonts w:eastAsia="Times New Roman"/>
        </w:rPr>
        <w:t xml:space="preserve"> </w:t>
      </w:r>
      <w:r w:rsidR="00A13CFF" w:rsidRPr="008F15BE">
        <w:rPr>
          <w:rFonts w:eastAsia="Times New Roman"/>
        </w:rPr>
        <w:t>são</w:t>
      </w:r>
      <w:r w:rsidR="00B93CDA" w:rsidRPr="008F15BE">
        <w:rPr>
          <w:rFonts w:eastAsia="Times New Roman"/>
        </w:rPr>
        <w:t xml:space="preserve"> </w:t>
      </w:r>
      <w:r w:rsidR="00A13CFF" w:rsidRPr="008F15BE">
        <w:rPr>
          <w:rFonts w:eastAsia="Times New Roman"/>
        </w:rPr>
        <w:t>direcionadas</w:t>
      </w:r>
      <w:r w:rsidR="00B93CDA" w:rsidRPr="008F15BE">
        <w:rPr>
          <w:rFonts w:eastAsia="Times New Roman"/>
        </w:rPr>
        <w:t xml:space="preserve"> </w:t>
      </w:r>
      <w:r w:rsidR="00A13CFF" w:rsidRPr="008F15BE">
        <w:rPr>
          <w:rFonts w:eastAsia="Times New Roman"/>
        </w:rPr>
        <w:t>basicamente</w:t>
      </w:r>
      <w:r w:rsidR="00B93CDA" w:rsidRPr="008F15BE">
        <w:rPr>
          <w:rFonts w:eastAsia="Times New Roman"/>
        </w:rPr>
        <w:t xml:space="preserve"> </w:t>
      </w:r>
      <w:r w:rsidR="00A13CFF" w:rsidRPr="008F15BE">
        <w:rPr>
          <w:rFonts w:eastAsia="Times New Roman"/>
        </w:rPr>
        <w:t>para</w:t>
      </w:r>
      <w:r w:rsidR="00B93CDA" w:rsidRPr="008F15BE">
        <w:rPr>
          <w:rFonts w:eastAsia="Times New Roman"/>
        </w:rPr>
        <w:t xml:space="preserve"> </w:t>
      </w:r>
      <w:r w:rsidR="00A13CFF" w:rsidRPr="008F15BE">
        <w:rPr>
          <w:rFonts w:eastAsia="Times New Roman"/>
        </w:rPr>
        <w:t>dois</w:t>
      </w:r>
      <w:r w:rsidR="00B93CDA" w:rsidRPr="008F15BE">
        <w:rPr>
          <w:rFonts w:eastAsia="Times New Roman"/>
        </w:rPr>
        <w:t xml:space="preserve"> </w:t>
      </w:r>
      <w:r w:rsidR="00A13CFF" w:rsidRPr="008F15BE">
        <w:rPr>
          <w:rFonts w:eastAsia="Times New Roman"/>
        </w:rPr>
        <w:t>setores</w:t>
      </w:r>
      <w:r w:rsidR="00B93CDA" w:rsidRPr="008F15BE">
        <w:rPr>
          <w:rFonts w:eastAsia="Times New Roman"/>
        </w:rPr>
        <w:t xml:space="preserve"> </w:t>
      </w:r>
      <w:r w:rsidR="00A13CFF" w:rsidRPr="008F15BE">
        <w:rPr>
          <w:rFonts w:eastAsia="Times New Roman"/>
        </w:rPr>
        <w:t>que</w:t>
      </w:r>
      <w:r w:rsidR="004F0A69" w:rsidRPr="008F15BE">
        <w:rPr>
          <w:rFonts w:eastAsia="Times New Roman"/>
        </w:rPr>
        <w:t>,</w:t>
      </w:r>
      <w:r w:rsidR="00B93CDA" w:rsidRPr="008F15BE">
        <w:rPr>
          <w:rFonts w:eastAsia="Times New Roman"/>
        </w:rPr>
        <w:t xml:space="preserve"> </w:t>
      </w:r>
      <w:r w:rsidR="00A13CFF" w:rsidRPr="008F15BE">
        <w:rPr>
          <w:rFonts w:eastAsia="Times New Roman"/>
        </w:rPr>
        <w:t>conjuntamente</w:t>
      </w:r>
      <w:r w:rsidR="004F0A69" w:rsidRPr="008F15BE">
        <w:rPr>
          <w:rFonts w:eastAsia="Times New Roman"/>
        </w:rPr>
        <w:t>,</w:t>
      </w:r>
      <w:r w:rsidR="00B93CDA" w:rsidRPr="008F15BE">
        <w:rPr>
          <w:rFonts w:eastAsia="Times New Roman"/>
        </w:rPr>
        <w:t xml:space="preserve"> </w:t>
      </w:r>
      <w:r w:rsidR="00A13CFF" w:rsidRPr="008F15BE">
        <w:rPr>
          <w:rFonts w:eastAsia="Times New Roman"/>
        </w:rPr>
        <w:t>responde</w:t>
      </w:r>
      <w:r w:rsidR="004F0A69" w:rsidRPr="008F15BE">
        <w:rPr>
          <w:rFonts w:eastAsia="Times New Roman"/>
        </w:rPr>
        <w:t>ra</w:t>
      </w:r>
      <w:r w:rsidR="00A13CFF" w:rsidRPr="008F15BE">
        <w:rPr>
          <w:rFonts w:eastAsia="Times New Roman"/>
        </w:rPr>
        <w:t>m</w:t>
      </w:r>
      <w:r w:rsidR="00B93CDA" w:rsidRPr="008F15BE">
        <w:rPr>
          <w:rFonts w:eastAsia="Times New Roman"/>
        </w:rPr>
        <w:t xml:space="preserve"> </w:t>
      </w:r>
      <w:r w:rsidR="00A13CFF" w:rsidRPr="008F15BE">
        <w:rPr>
          <w:rFonts w:eastAsia="Times New Roman"/>
        </w:rPr>
        <w:t>por</w:t>
      </w:r>
      <w:r w:rsidR="00B93CDA" w:rsidRPr="008F15BE">
        <w:rPr>
          <w:rFonts w:eastAsia="Times New Roman"/>
        </w:rPr>
        <w:t xml:space="preserve"> </w:t>
      </w:r>
      <w:r w:rsidR="00A13CFF" w:rsidRPr="008F15BE">
        <w:rPr>
          <w:rFonts w:eastAsia="Times New Roman"/>
        </w:rPr>
        <w:t>98,8%</w:t>
      </w:r>
      <w:r w:rsidR="00B93CDA" w:rsidRPr="008F15BE">
        <w:rPr>
          <w:rFonts w:eastAsia="Times New Roman"/>
        </w:rPr>
        <w:t xml:space="preserve"> </w:t>
      </w:r>
      <w:r w:rsidR="00A13CFF" w:rsidRPr="008F15BE">
        <w:rPr>
          <w:rFonts w:eastAsia="Times New Roman"/>
        </w:rPr>
        <w:t>do</w:t>
      </w:r>
      <w:r w:rsidR="00B93CDA" w:rsidRPr="008F15BE">
        <w:rPr>
          <w:rFonts w:eastAsia="Times New Roman"/>
        </w:rPr>
        <w:t xml:space="preserve"> </w:t>
      </w:r>
      <w:r w:rsidR="004F0A69" w:rsidRPr="008F15BE">
        <w:rPr>
          <w:rFonts w:eastAsia="Times New Roman"/>
        </w:rPr>
        <w:t>total</w:t>
      </w:r>
      <w:r w:rsidR="00B93CDA" w:rsidRPr="008F15BE">
        <w:rPr>
          <w:rFonts w:eastAsia="Times New Roman"/>
        </w:rPr>
        <w:t xml:space="preserve"> </w:t>
      </w:r>
      <w:r w:rsidR="004F0A69" w:rsidRPr="008F15BE">
        <w:rPr>
          <w:rFonts w:eastAsia="Times New Roman"/>
        </w:rPr>
        <w:t>nacional</w:t>
      </w:r>
      <w:r w:rsidR="00B93CDA" w:rsidRPr="008F15BE">
        <w:rPr>
          <w:rFonts w:eastAsia="Times New Roman"/>
        </w:rPr>
        <w:t xml:space="preserve"> </w:t>
      </w:r>
      <w:r w:rsidR="004F0A69" w:rsidRPr="008F15BE">
        <w:rPr>
          <w:rFonts w:eastAsia="Times New Roman"/>
        </w:rPr>
        <w:t>investido</w:t>
      </w:r>
      <w:r w:rsidR="00B93CDA" w:rsidRPr="008F15BE">
        <w:rPr>
          <w:rFonts w:eastAsia="Times New Roman"/>
        </w:rPr>
        <w:t xml:space="preserve"> </w:t>
      </w:r>
      <w:r w:rsidR="004F0A69" w:rsidRPr="008F15BE">
        <w:rPr>
          <w:rFonts w:eastAsia="Times New Roman"/>
        </w:rPr>
        <w:t>no</w:t>
      </w:r>
      <w:r w:rsidR="00B93CDA" w:rsidRPr="008F15BE">
        <w:rPr>
          <w:rFonts w:eastAsia="Times New Roman"/>
        </w:rPr>
        <w:t xml:space="preserve"> </w:t>
      </w:r>
      <w:r w:rsidR="004F0A69" w:rsidRPr="008F15BE">
        <w:rPr>
          <w:rFonts w:eastAsia="Times New Roman"/>
        </w:rPr>
        <w:t>exterior</w:t>
      </w:r>
      <w:r w:rsidR="00B93CDA" w:rsidRPr="008F15BE">
        <w:rPr>
          <w:rFonts w:eastAsia="Times New Roman"/>
        </w:rPr>
        <w:t xml:space="preserve"> </w:t>
      </w:r>
      <w:r w:rsidR="004F0A69" w:rsidRPr="008F15BE">
        <w:rPr>
          <w:rFonts w:eastAsia="Times New Roman"/>
        </w:rPr>
        <w:t>em</w:t>
      </w:r>
      <w:r w:rsidR="00B93CDA" w:rsidRPr="008F15BE">
        <w:rPr>
          <w:rFonts w:eastAsia="Times New Roman"/>
        </w:rPr>
        <w:t xml:space="preserve"> </w:t>
      </w:r>
      <w:r w:rsidR="004F0A69" w:rsidRPr="008F15BE">
        <w:rPr>
          <w:rFonts w:eastAsia="Times New Roman"/>
        </w:rPr>
        <w:t>2019</w:t>
      </w:r>
      <w:r w:rsidR="00A13CFF" w:rsidRPr="008F15BE">
        <w:rPr>
          <w:rFonts w:eastAsia="Times New Roman"/>
        </w:rPr>
        <w:t>:</w:t>
      </w:r>
      <w:r w:rsidR="00B93CDA" w:rsidRPr="008F15BE">
        <w:rPr>
          <w:rFonts w:eastAsia="Times New Roman"/>
        </w:rPr>
        <w:t xml:space="preserve"> </w:t>
      </w:r>
      <w:r w:rsidR="00A13CFF" w:rsidRPr="008F15BE">
        <w:rPr>
          <w:rFonts w:eastAsia="Times New Roman"/>
        </w:rPr>
        <w:t>Atividades</w:t>
      </w:r>
      <w:r w:rsidR="00B93CDA" w:rsidRPr="008F15BE">
        <w:rPr>
          <w:rFonts w:eastAsia="Times New Roman"/>
        </w:rPr>
        <w:t xml:space="preserve"> </w:t>
      </w:r>
      <w:r w:rsidR="00A13CFF" w:rsidRPr="008F15BE">
        <w:rPr>
          <w:rFonts w:eastAsia="Times New Roman"/>
        </w:rPr>
        <w:t>Financeiras,</w:t>
      </w:r>
      <w:r w:rsidR="00B93CDA" w:rsidRPr="008F15BE">
        <w:rPr>
          <w:rFonts w:eastAsia="Times New Roman"/>
        </w:rPr>
        <w:t xml:space="preserve"> </w:t>
      </w:r>
      <w:r w:rsidR="00A13CFF" w:rsidRPr="008F15BE">
        <w:rPr>
          <w:rFonts w:eastAsia="Times New Roman"/>
        </w:rPr>
        <w:t>de</w:t>
      </w:r>
      <w:r w:rsidR="00B93CDA" w:rsidRPr="008F15BE">
        <w:rPr>
          <w:rFonts w:eastAsia="Times New Roman"/>
        </w:rPr>
        <w:t xml:space="preserve"> </w:t>
      </w:r>
      <w:r w:rsidR="00A13CFF" w:rsidRPr="008F15BE">
        <w:rPr>
          <w:rFonts w:eastAsia="Times New Roman"/>
        </w:rPr>
        <w:t>Seguros</w:t>
      </w:r>
      <w:r w:rsidR="00B93CDA" w:rsidRPr="008F15BE">
        <w:rPr>
          <w:rFonts w:eastAsia="Times New Roman"/>
        </w:rPr>
        <w:t xml:space="preserve"> </w:t>
      </w:r>
      <w:r w:rsidR="00A13CFF" w:rsidRPr="008F15BE">
        <w:rPr>
          <w:rFonts w:eastAsia="Times New Roman"/>
        </w:rPr>
        <w:t>e</w:t>
      </w:r>
      <w:r w:rsidR="00B93CDA" w:rsidRPr="008F15BE">
        <w:rPr>
          <w:rFonts w:eastAsia="Times New Roman"/>
        </w:rPr>
        <w:t xml:space="preserve"> </w:t>
      </w:r>
      <w:r w:rsidR="00A13CFF" w:rsidRPr="008F15BE">
        <w:rPr>
          <w:rFonts w:eastAsia="Times New Roman"/>
        </w:rPr>
        <w:t>Serviços</w:t>
      </w:r>
      <w:r w:rsidR="00B93CDA" w:rsidRPr="008F15BE">
        <w:rPr>
          <w:rFonts w:eastAsia="Times New Roman"/>
        </w:rPr>
        <w:t xml:space="preserve"> </w:t>
      </w:r>
      <w:r w:rsidR="00A13CFF" w:rsidRPr="008F15BE">
        <w:rPr>
          <w:rFonts w:eastAsia="Times New Roman"/>
        </w:rPr>
        <w:t>Relacionados</w:t>
      </w:r>
      <w:r w:rsidR="00B93CDA" w:rsidRPr="008F15BE">
        <w:rPr>
          <w:rFonts w:eastAsia="Times New Roman"/>
        </w:rPr>
        <w:t xml:space="preserve"> </w:t>
      </w:r>
      <w:r w:rsidR="00A13CFF" w:rsidRPr="008F15BE">
        <w:rPr>
          <w:rFonts w:eastAsia="Times New Roman"/>
        </w:rPr>
        <w:t>e</w:t>
      </w:r>
      <w:r w:rsidR="00B93CDA" w:rsidRPr="008F15BE">
        <w:rPr>
          <w:rFonts w:eastAsia="Times New Roman"/>
        </w:rPr>
        <w:t xml:space="preserve"> </w:t>
      </w:r>
      <w:r w:rsidR="00A13CFF" w:rsidRPr="008F15BE">
        <w:rPr>
          <w:rFonts w:eastAsia="Times New Roman"/>
        </w:rPr>
        <w:t>Atividades</w:t>
      </w:r>
      <w:r w:rsidR="00B93CDA" w:rsidRPr="008F15BE">
        <w:rPr>
          <w:rFonts w:eastAsia="Times New Roman"/>
        </w:rPr>
        <w:t xml:space="preserve"> </w:t>
      </w:r>
      <w:r w:rsidR="00A13CFF" w:rsidRPr="008F15BE">
        <w:rPr>
          <w:rFonts w:eastAsia="Times New Roman"/>
        </w:rPr>
        <w:t>Imobiliárias.</w:t>
      </w:r>
    </w:p>
    <w:p w14:paraId="260B1983" w14:textId="77777777" w:rsidR="00A13CFF" w:rsidRPr="008F15BE" w:rsidRDefault="00A13CFF" w:rsidP="008F15BE">
      <w:pPr>
        <w:tabs>
          <w:tab w:val="clear" w:pos="567"/>
        </w:tabs>
        <w:autoSpaceDE w:val="0"/>
        <w:autoSpaceDN w:val="0"/>
        <w:adjustRightInd w:val="0"/>
        <w:spacing w:before="120" w:line="240" w:lineRule="auto"/>
        <w:jc w:val="both"/>
        <w:rPr>
          <w:rFonts w:eastAsia="Times New Roman"/>
        </w:rPr>
      </w:pPr>
    </w:p>
    <w:p w14:paraId="260B1984" w14:textId="76A544B3" w:rsidR="00A13CFF" w:rsidRDefault="00A13CFF" w:rsidP="002A51C3">
      <w:pPr>
        <w:pStyle w:val="Heading4"/>
        <w:tabs>
          <w:tab w:val="left" w:pos="0"/>
        </w:tabs>
        <w:spacing w:line="240" w:lineRule="auto"/>
        <w:jc w:val="center"/>
        <w:rPr>
          <w:rFonts w:ascii="Times New Roman" w:eastAsia="Times New Roman"/>
          <w:b/>
          <w:szCs w:val="24"/>
        </w:rPr>
      </w:pPr>
      <w:r w:rsidRPr="009F5B2B">
        <w:rPr>
          <w:rFonts w:ascii="Times New Roman"/>
          <w:b/>
          <w:bCs/>
        </w:rPr>
        <w:t>Investimento</w:t>
      </w:r>
      <w:r w:rsidR="00B93CDA">
        <w:rPr>
          <w:rFonts w:ascii="Times New Roman" w:eastAsia="Times New Roman"/>
          <w:b/>
          <w:szCs w:val="24"/>
        </w:rPr>
        <w:t xml:space="preserve"> </w:t>
      </w:r>
      <w:r w:rsidRPr="00E61BF9">
        <w:rPr>
          <w:rFonts w:ascii="Times New Roman" w:eastAsia="Times New Roman"/>
          <w:b/>
          <w:szCs w:val="24"/>
        </w:rPr>
        <w:t>Brasileiro</w:t>
      </w:r>
      <w:r w:rsidR="00B93CDA">
        <w:rPr>
          <w:rFonts w:ascii="Times New Roman" w:eastAsia="Times New Roman"/>
          <w:b/>
          <w:szCs w:val="24"/>
        </w:rPr>
        <w:t xml:space="preserve"> </w:t>
      </w:r>
      <w:r w:rsidRPr="00E61BF9">
        <w:rPr>
          <w:rFonts w:ascii="Times New Roman" w:eastAsia="Times New Roman"/>
          <w:b/>
          <w:szCs w:val="24"/>
        </w:rPr>
        <w:t>Direto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Japão,</w:t>
      </w:r>
      <w:r w:rsidR="00B93CDA">
        <w:rPr>
          <w:rFonts w:ascii="Times New Roman" w:eastAsia="Times New Roman"/>
          <w:b/>
          <w:szCs w:val="24"/>
        </w:rPr>
        <w:t xml:space="preserve"> </w:t>
      </w:r>
      <w:r w:rsidRPr="00E61BF9">
        <w:rPr>
          <w:rFonts w:ascii="Times New Roman" w:eastAsia="Times New Roman"/>
          <w:b/>
          <w:szCs w:val="24"/>
        </w:rPr>
        <w:t>Posição</w:t>
      </w:r>
      <w:r w:rsidR="00B93CDA">
        <w:rPr>
          <w:rFonts w:ascii="Times New Roman" w:eastAsia="Times New Roman"/>
          <w:b/>
          <w:szCs w:val="24"/>
        </w:rPr>
        <w:t xml:space="preserve"> </w:t>
      </w:r>
      <w:r w:rsidRPr="00E61BF9">
        <w:rPr>
          <w:rFonts w:ascii="Times New Roman" w:eastAsia="Times New Roman"/>
          <w:b/>
          <w:szCs w:val="24"/>
        </w:rPr>
        <w:t>em</w:t>
      </w:r>
      <w:r w:rsidR="00B93CDA">
        <w:rPr>
          <w:rFonts w:ascii="Times New Roman" w:eastAsia="Times New Roman"/>
          <w:b/>
          <w:szCs w:val="24"/>
        </w:rPr>
        <w:t xml:space="preserve"> </w:t>
      </w:r>
      <w:r w:rsidRPr="002A51C3">
        <w:rPr>
          <w:rFonts w:ascii="Times New Roman"/>
          <w:b/>
          <w:bCs/>
        </w:rPr>
        <w:t>Participação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Capital</w:t>
      </w:r>
      <w:r w:rsidR="006021F7">
        <w:rPr>
          <w:rFonts w:ascii="Times New Roman" w:eastAsia="Times New Roman"/>
          <w:b/>
          <w:szCs w:val="24"/>
        </w:rPr>
        <w:t xml:space="preserve"> </w:t>
      </w:r>
      <w:r w:rsidRPr="00E61BF9">
        <w:rPr>
          <w:rFonts w:ascii="Times New Roman" w:eastAsia="Times New Roman"/>
          <w:b/>
          <w:szCs w:val="24"/>
          <w:vertAlign w:val="superscript"/>
        </w:rPr>
        <w:t>(1)</w:t>
      </w:r>
      <w:r w:rsidR="004F5971">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004F5971">
        <w:rPr>
          <w:rFonts w:ascii="Times New Roman" w:eastAsia="Times New Roman"/>
          <w:b/>
          <w:szCs w:val="24"/>
        </w:rPr>
        <w:t>)</w:t>
      </w:r>
      <w:proofErr w:type="gramEnd"/>
    </w:p>
    <w:p w14:paraId="1F20CDE7" w14:textId="77777777" w:rsidR="009F5B2B" w:rsidRDefault="009F5B2B" w:rsidP="009F5B2B"/>
    <w:tbl>
      <w:tblPr>
        <w:tblW w:w="8671" w:type="dxa"/>
        <w:jc w:val="center"/>
        <w:tblInd w:w="384" w:type="dxa"/>
        <w:tblCellMar>
          <w:left w:w="70" w:type="dxa"/>
          <w:right w:w="70" w:type="dxa"/>
        </w:tblCellMar>
        <w:tblLook w:val="04A0" w:firstRow="1" w:lastRow="0" w:firstColumn="1" w:lastColumn="0" w:noHBand="0" w:noVBand="1"/>
      </w:tblPr>
      <w:tblGrid>
        <w:gridCol w:w="4031"/>
        <w:gridCol w:w="920"/>
        <w:gridCol w:w="920"/>
        <w:gridCol w:w="920"/>
        <w:gridCol w:w="920"/>
        <w:gridCol w:w="960"/>
      </w:tblGrid>
      <w:tr w:rsidR="00B56BCF" w:rsidRPr="00B56BCF" w14:paraId="1B0E30B5" w14:textId="77777777" w:rsidTr="004033A9">
        <w:trPr>
          <w:trHeight w:val="315"/>
          <w:jc w:val="center"/>
        </w:trPr>
        <w:tc>
          <w:tcPr>
            <w:tcW w:w="4031" w:type="dxa"/>
            <w:tcBorders>
              <w:top w:val="single" w:sz="4" w:space="0" w:color="auto"/>
              <w:left w:val="nil"/>
              <w:bottom w:val="single" w:sz="4" w:space="0" w:color="auto"/>
              <w:right w:val="nil"/>
            </w:tcBorders>
            <w:shd w:val="clear" w:color="auto" w:fill="auto"/>
            <w:noWrap/>
            <w:vAlign w:val="center"/>
            <w:hideMark/>
          </w:tcPr>
          <w:p w14:paraId="15091F15" w14:textId="77777777" w:rsidR="00B56BCF" w:rsidRPr="00B56BCF" w:rsidRDefault="00B56BCF" w:rsidP="00B56BCF">
            <w:pPr>
              <w:widowControl/>
              <w:tabs>
                <w:tab w:val="clear" w:pos="567"/>
              </w:tabs>
              <w:spacing w:line="240" w:lineRule="auto"/>
              <w:rPr>
                <w:rFonts w:eastAsia="Times New Roman"/>
                <w:b/>
                <w:bCs/>
                <w:color w:val="000000"/>
                <w:sz w:val="18"/>
                <w:szCs w:val="18"/>
              </w:rPr>
            </w:pPr>
            <w:r w:rsidRPr="00B56BCF">
              <w:rPr>
                <w:rFonts w:eastAsia="Times New Roman"/>
                <w:b/>
                <w:bCs/>
                <w:color w:val="000000"/>
                <w:sz w:val="18"/>
                <w:szCs w:val="18"/>
              </w:rPr>
              <w:t> </w:t>
            </w:r>
          </w:p>
        </w:tc>
        <w:tc>
          <w:tcPr>
            <w:tcW w:w="920" w:type="dxa"/>
            <w:tcBorders>
              <w:top w:val="single" w:sz="4" w:space="0" w:color="auto"/>
              <w:left w:val="nil"/>
              <w:bottom w:val="single" w:sz="4" w:space="0" w:color="auto"/>
              <w:right w:val="nil"/>
            </w:tcBorders>
            <w:shd w:val="clear" w:color="auto" w:fill="auto"/>
            <w:noWrap/>
            <w:vAlign w:val="center"/>
            <w:hideMark/>
          </w:tcPr>
          <w:p w14:paraId="19FA21F4" w14:textId="77777777" w:rsidR="00B56BCF" w:rsidRPr="00B56BCF" w:rsidRDefault="00B56BCF" w:rsidP="00B56BCF">
            <w:pPr>
              <w:widowControl/>
              <w:tabs>
                <w:tab w:val="clear" w:pos="567"/>
              </w:tabs>
              <w:spacing w:line="240" w:lineRule="auto"/>
              <w:jc w:val="right"/>
              <w:rPr>
                <w:rFonts w:eastAsia="Times New Roman"/>
                <w:b/>
                <w:bCs/>
                <w:color w:val="000000"/>
                <w:sz w:val="18"/>
                <w:szCs w:val="18"/>
              </w:rPr>
            </w:pPr>
            <w:r w:rsidRPr="00B56BCF">
              <w:rPr>
                <w:rFonts w:eastAsia="Times New Roman"/>
                <w:b/>
                <w:bCs/>
                <w:color w:val="000000"/>
                <w:sz w:val="18"/>
                <w:szCs w:val="18"/>
              </w:rPr>
              <w:t>2016</w:t>
            </w:r>
          </w:p>
        </w:tc>
        <w:tc>
          <w:tcPr>
            <w:tcW w:w="920" w:type="dxa"/>
            <w:tcBorders>
              <w:top w:val="single" w:sz="4" w:space="0" w:color="auto"/>
              <w:left w:val="nil"/>
              <w:bottom w:val="single" w:sz="4" w:space="0" w:color="auto"/>
              <w:right w:val="nil"/>
            </w:tcBorders>
            <w:shd w:val="clear" w:color="auto" w:fill="auto"/>
            <w:noWrap/>
            <w:vAlign w:val="center"/>
            <w:hideMark/>
          </w:tcPr>
          <w:p w14:paraId="2BF53F65" w14:textId="77777777" w:rsidR="00B56BCF" w:rsidRPr="00B56BCF" w:rsidRDefault="00B56BCF" w:rsidP="00B56BCF">
            <w:pPr>
              <w:widowControl/>
              <w:tabs>
                <w:tab w:val="clear" w:pos="567"/>
              </w:tabs>
              <w:spacing w:line="240" w:lineRule="auto"/>
              <w:jc w:val="right"/>
              <w:rPr>
                <w:rFonts w:eastAsia="Times New Roman"/>
                <w:b/>
                <w:bCs/>
                <w:color w:val="000000"/>
                <w:sz w:val="18"/>
                <w:szCs w:val="18"/>
              </w:rPr>
            </w:pPr>
            <w:r w:rsidRPr="00B56BCF">
              <w:rPr>
                <w:rFonts w:eastAsia="Times New Roman"/>
                <w:b/>
                <w:bCs/>
                <w:color w:val="000000"/>
                <w:sz w:val="18"/>
                <w:szCs w:val="18"/>
              </w:rPr>
              <w:t>2017</w:t>
            </w:r>
          </w:p>
        </w:tc>
        <w:tc>
          <w:tcPr>
            <w:tcW w:w="920" w:type="dxa"/>
            <w:tcBorders>
              <w:top w:val="single" w:sz="4" w:space="0" w:color="auto"/>
              <w:left w:val="nil"/>
              <w:bottom w:val="single" w:sz="4" w:space="0" w:color="auto"/>
              <w:right w:val="nil"/>
            </w:tcBorders>
            <w:shd w:val="clear" w:color="auto" w:fill="auto"/>
            <w:noWrap/>
            <w:vAlign w:val="center"/>
            <w:hideMark/>
          </w:tcPr>
          <w:p w14:paraId="7A8DD08B" w14:textId="77777777" w:rsidR="00B56BCF" w:rsidRPr="00B56BCF" w:rsidRDefault="00B56BCF" w:rsidP="00B56BCF">
            <w:pPr>
              <w:widowControl/>
              <w:tabs>
                <w:tab w:val="clear" w:pos="567"/>
              </w:tabs>
              <w:spacing w:line="240" w:lineRule="auto"/>
              <w:jc w:val="right"/>
              <w:rPr>
                <w:rFonts w:eastAsia="Times New Roman"/>
                <w:b/>
                <w:bCs/>
                <w:color w:val="000000"/>
                <w:sz w:val="18"/>
                <w:szCs w:val="18"/>
              </w:rPr>
            </w:pPr>
            <w:r w:rsidRPr="00B56BCF">
              <w:rPr>
                <w:rFonts w:eastAsia="Times New Roman"/>
                <w:b/>
                <w:bCs/>
                <w:color w:val="000000"/>
                <w:sz w:val="18"/>
                <w:szCs w:val="18"/>
              </w:rPr>
              <w:t>2018</w:t>
            </w:r>
          </w:p>
        </w:tc>
        <w:tc>
          <w:tcPr>
            <w:tcW w:w="920" w:type="dxa"/>
            <w:tcBorders>
              <w:top w:val="single" w:sz="4" w:space="0" w:color="auto"/>
              <w:left w:val="nil"/>
              <w:bottom w:val="single" w:sz="4" w:space="0" w:color="auto"/>
              <w:right w:val="nil"/>
            </w:tcBorders>
            <w:shd w:val="clear" w:color="auto" w:fill="auto"/>
            <w:noWrap/>
            <w:vAlign w:val="center"/>
            <w:hideMark/>
          </w:tcPr>
          <w:p w14:paraId="2D864FF2" w14:textId="77777777" w:rsidR="00B56BCF" w:rsidRPr="00B56BCF" w:rsidRDefault="00B56BCF" w:rsidP="00B56BCF">
            <w:pPr>
              <w:widowControl/>
              <w:tabs>
                <w:tab w:val="clear" w:pos="567"/>
              </w:tabs>
              <w:spacing w:line="240" w:lineRule="auto"/>
              <w:jc w:val="right"/>
              <w:rPr>
                <w:rFonts w:eastAsia="Times New Roman"/>
                <w:b/>
                <w:bCs/>
                <w:color w:val="000000"/>
                <w:sz w:val="18"/>
                <w:szCs w:val="18"/>
              </w:rPr>
            </w:pPr>
            <w:r w:rsidRPr="00B56BCF">
              <w:rPr>
                <w:rFonts w:eastAsia="Times New Roman"/>
                <w:b/>
                <w:bCs/>
                <w:color w:val="000000"/>
                <w:sz w:val="18"/>
                <w:szCs w:val="18"/>
              </w:rPr>
              <w:t>2019</w:t>
            </w:r>
          </w:p>
        </w:tc>
        <w:tc>
          <w:tcPr>
            <w:tcW w:w="960" w:type="dxa"/>
            <w:tcBorders>
              <w:top w:val="single" w:sz="4" w:space="0" w:color="auto"/>
              <w:left w:val="nil"/>
              <w:bottom w:val="single" w:sz="4" w:space="0" w:color="auto"/>
              <w:right w:val="nil"/>
            </w:tcBorders>
            <w:shd w:val="clear" w:color="auto" w:fill="auto"/>
            <w:noWrap/>
            <w:vAlign w:val="center"/>
            <w:hideMark/>
          </w:tcPr>
          <w:p w14:paraId="14B5BC87" w14:textId="70D830E1" w:rsidR="00B56BCF" w:rsidRPr="00B56BCF" w:rsidRDefault="00B56BCF" w:rsidP="00B56BCF">
            <w:pPr>
              <w:widowControl/>
              <w:tabs>
                <w:tab w:val="clear" w:pos="567"/>
              </w:tabs>
              <w:spacing w:line="240" w:lineRule="auto"/>
              <w:jc w:val="right"/>
              <w:rPr>
                <w:rFonts w:eastAsia="Times New Roman"/>
                <w:b/>
                <w:bCs/>
                <w:color w:val="000000"/>
                <w:sz w:val="18"/>
                <w:szCs w:val="18"/>
              </w:rPr>
            </w:pPr>
            <w:r w:rsidRPr="00B56BCF">
              <w:rPr>
                <w:rFonts w:eastAsia="Times New Roman"/>
                <w:b/>
                <w:bCs/>
                <w:color w:val="000000"/>
                <w:sz w:val="18"/>
                <w:szCs w:val="18"/>
              </w:rPr>
              <w:t>202</w:t>
            </w:r>
            <w:r w:rsidR="00E0319D">
              <w:rPr>
                <w:rFonts w:eastAsia="Times New Roman"/>
                <w:b/>
                <w:bCs/>
                <w:color w:val="000000"/>
                <w:sz w:val="18"/>
                <w:szCs w:val="18"/>
              </w:rPr>
              <w:t>0</w:t>
            </w:r>
          </w:p>
        </w:tc>
      </w:tr>
      <w:tr w:rsidR="00B56BCF" w:rsidRPr="00B56BCF" w14:paraId="1CA48864" w14:textId="77777777" w:rsidTr="004033A9">
        <w:trPr>
          <w:trHeight w:val="315"/>
          <w:jc w:val="center"/>
        </w:trPr>
        <w:tc>
          <w:tcPr>
            <w:tcW w:w="4031" w:type="dxa"/>
            <w:tcBorders>
              <w:top w:val="nil"/>
              <w:left w:val="nil"/>
              <w:bottom w:val="nil"/>
              <w:right w:val="nil"/>
            </w:tcBorders>
            <w:shd w:val="clear" w:color="auto" w:fill="auto"/>
            <w:noWrap/>
            <w:vAlign w:val="center"/>
            <w:hideMark/>
          </w:tcPr>
          <w:p w14:paraId="0A6F42EF" w14:textId="77777777" w:rsidR="00B56BCF" w:rsidRPr="00B56BCF" w:rsidRDefault="00B56BCF" w:rsidP="00B56BCF">
            <w:pPr>
              <w:widowControl/>
              <w:tabs>
                <w:tab w:val="clear" w:pos="567"/>
              </w:tabs>
              <w:spacing w:line="240" w:lineRule="auto"/>
              <w:rPr>
                <w:rFonts w:eastAsia="Times New Roman"/>
                <w:color w:val="000000"/>
                <w:sz w:val="18"/>
                <w:szCs w:val="18"/>
              </w:rPr>
            </w:pPr>
            <w:r w:rsidRPr="00B56BCF">
              <w:rPr>
                <w:rFonts w:eastAsia="Times New Roman"/>
                <w:color w:val="000000"/>
                <w:sz w:val="18"/>
                <w:szCs w:val="18"/>
              </w:rPr>
              <w:t>Investimento brasileiro direto no Japão</w:t>
            </w:r>
          </w:p>
        </w:tc>
        <w:tc>
          <w:tcPr>
            <w:tcW w:w="920" w:type="dxa"/>
            <w:tcBorders>
              <w:top w:val="nil"/>
              <w:left w:val="nil"/>
              <w:bottom w:val="nil"/>
              <w:right w:val="nil"/>
            </w:tcBorders>
            <w:shd w:val="clear" w:color="auto" w:fill="auto"/>
            <w:noWrap/>
            <w:vAlign w:val="center"/>
            <w:hideMark/>
          </w:tcPr>
          <w:p w14:paraId="6967809F" w14:textId="77777777"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353</w:t>
            </w:r>
          </w:p>
        </w:tc>
        <w:tc>
          <w:tcPr>
            <w:tcW w:w="920" w:type="dxa"/>
            <w:tcBorders>
              <w:top w:val="nil"/>
              <w:left w:val="nil"/>
              <w:bottom w:val="nil"/>
              <w:right w:val="nil"/>
            </w:tcBorders>
            <w:shd w:val="clear" w:color="auto" w:fill="auto"/>
            <w:noWrap/>
            <w:vAlign w:val="center"/>
            <w:hideMark/>
          </w:tcPr>
          <w:p w14:paraId="42BE3DA3" w14:textId="77777777"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324</w:t>
            </w:r>
          </w:p>
        </w:tc>
        <w:tc>
          <w:tcPr>
            <w:tcW w:w="920" w:type="dxa"/>
            <w:tcBorders>
              <w:top w:val="nil"/>
              <w:left w:val="nil"/>
              <w:bottom w:val="nil"/>
              <w:right w:val="nil"/>
            </w:tcBorders>
            <w:shd w:val="clear" w:color="auto" w:fill="auto"/>
            <w:noWrap/>
            <w:vAlign w:val="center"/>
            <w:hideMark/>
          </w:tcPr>
          <w:p w14:paraId="174F62F2" w14:textId="77777777"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328</w:t>
            </w:r>
          </w:p>
        </w:tc>
        <w:tc>
          <w:tcPr>
            <w:tcW w:w="920" w:type="dxa"/>
            <w:tcBorders>
              <w:top w:val="nil"/>
              <w:left w:val="nil"/>
              <w:bottom w:val="nil"/>
              <w:right w:val="nil"/>
            </w:tcBorders>
            <w:shd w:val="clear" w:color="auto" w:fill="auto"/>
            <w:noWrap/>
            <w:vAlign w:val="center"/>
            <w:hideMark/>
          </w:tcPr>
          <w:p w14:paraId="5B939163" w14:textId="77777777"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337</w:t>
            </w:r>
          </w:p>
        </w:tc>
        <w:tc>
          <w:tcPr>
            <w:tcW w:w="960" w:type="dxa"/>
            <w:tcBorders>
              <w:top w:val="nil"/>
              <w:left w:val="nil"/>
              <w:bottom w:val="nil"/>
              <w:right w:val="nil"/>
            </w:tcBorders>
            <w:shd w:val="clear" w:color="auto" w:fill="auto"/>
            <w:noWrap/>
            <w:vAlign w:val="center"/>
            <w:hideMark/>
          </w:tcPr>
          <w:p w14:paraId="473D7B00" w14:textId="77777777"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236</w:t>
            </w:r>
          </w:p>
        </w:tc>
      </w:tr>
      <w:tr w:rsidR="00B56BCF" w:rsidRPr="00B56BCF" w14:paraId="56DD864E" w14:textId="77777777" w:rsidTr="004033A9">
        <w:trPr>
          <w:trHeight w:val="315"/>
          <w:jc w:val="center"/>
        </w:trPr>
        <w:tc>
          <w:tcPr>
            <w:tcW w:w="4031" w:type="dxa"/>
            <w:tcBorders>
              <w:top w:val="nil"/>
              <w:left w:val="nil"/>
              <w:bottom w:val="nil"/>
              <w:right w:val="nil"/>
            </w:tcBorders>
            <w:shd w:val="clear" w:color="auto" w:fill="auto"/>
            <w:noWrap/>
            <w:vAlign w:val="center"/>
            <w:hideMark/>
          </w:tcPr>
          <w:p w14:paraId="6F11328D" w14:textId="77777777" w:rsidR="00B56BCF" w:rsidRPr="00B56BCF" w:rsidRDefault="00B56BCF" w:rsidP="00B56BCF">
            <w:pPr>
              <w:widowControl/>
              <w:tabs>
                <w:tab w:val="clear" w:pos="567"/>
              </w:tabs>
              <w:spacing w:line="240" w:lineRule="auto"/>
              <w:rPr>
                <w:rFonts w:eastAsia="Times New Roman"/>
                <w:color w:val="000000"/>
                <w:sz w:val="18"/>
                <w:szCs w:val="18"/>
              </w:rPr>
            </w:pPr>
            <w:r w:rsidRPr="00B56BCF">
              <w:rPr>
                <w:rFonts w:eastAsia="Times New Roman"/>
                <w:color w:val="000000"/>
                <w:sz w:val="18"/>
                <w:szCs w:val="18"/>
              </w:rPr>
              <w:t>Variação (%) em relação ao ano anterior</w:t>
            </w:r>
          </w:p>
        </w:tc>
        <w:tc>
          <w:tcPr>
            <w:tcW w:w="920" w:type="dxa"/>
            <w:tcBorders>
              <w:top w:val="nil"/>
              <w:left w:val="nil"/>
              <w:bottom w:val="nil"/>
              <w:right w:val="nil"/>
            </w:tcBorders>
            <w:shd w:val="clear" w:color="auto" w:fill="auto"/>
            <w:noWrap/>
            <w:vAlign w:val="center"/>
            <w:hideMark/>
          </w:tcPr>
          <w:p w14:paraId="01CD3D58" w14:textId="52F22256"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6</w:t>
            </w:r>
            <w:r w:rsidR="004033A9">
              <w:rPr>
                <w:rFonts w:eastAsia="Times New Roman"/>
                <w:color w:val="000000"/>
                <w:sz w:val="18"/>
                <w:szCs w:val="18"/>
              </w:rPr>
              <w:t>,</w:t>
            </w:r>
            <w:r w:rsidRPr="00B56BCF">
              <w:rPr>
                <w:rFonts w:eastAsia="Times New Roman"/>
                <w:color w:val="000000"/>
                <w:sz w:val="18"/>
                <w:szCs w:val="18"/>
              </w:rPr>
              <w:t>4</w:t>
            </w:r>
          </w:p>
        </w:tc>
        <w:tc>
          <w:tcPr>
            <w:tcW w:w="920" w:type="dxa"/>
            <w:tcBorders>
              <w:top w:val="nil"/>
              <w:left w:val="nil"/>
              <w:bottom w:val="nil"/>
              <w:right w:val="nil"/>
            </w:tcBorders>
            <w:shd w:val="clear" w:color="auto" w:fill="auto"/>
            <w:noWrap/>
            <w:vAlign w:val="center"/>
            <w:hideMark/>
          </w:tcPr>
          <w:p w14:paraId="39B6FEA9" w14:textId="07AE26CB"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-8</w:t>
            </w:r>
            <w:r w:rsidR="004033A9">
              <w:rPr>
                <w:rFonts w:eastAsia="Times New Roman"/>
                <w:color w:val="000000"/>
                <w:sz w:val="18"/>
                <w:szCs w:val="18"/>
              </w:rPr>
              <w:t>,</w:t>
            </w:r>
            <w:r w:rsidRPr="00B56BCF">
              <w:rPr>
                <w:rFonts w:eastAsia="Times New Roman"/>
                <w:color w:val="000000"/>
                <w:sz w:val="18"/>
                <w:szCs w:val="18"/>
              </w:rPr>
              <w:t>2</w:t>
            </w:r>
          </w:p>
        </w:tc>
        <w:tc>
          <w:tcPr>
            <w:tcW w:w="920" w:type="dxa"/>
            <w:tcBorders>
              <w:top w:val="nil"/>
              <w:left w:val="nil"/>
              <w:bottom w:val="nil"/>
              <w:right w:val="nil"/>
            </w:tcBorders>
            <w:shd w:val="clear" w:color="auto" w:fill="auto"/>
            <w:noWrap/>
            <w:vAlign w:val="center"/>
            <w:hideMark/>
          </w:tcPr>
          <w:p w14:paraId="3C545AE2" w14:textId="5698F90E"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1</w:t>
            </w:r>
            <w:r w:rsidR="004033A9">
              <w:rPr>
                <w:rFonts w:eastAsia="Times New Roman"/>
                <w:color w:val="000000"/>
                <w:sz w:val="18"/>
                <w:szCs w:val="18"/>
              </w:rPr>
              <w:t>,</w:t>
            </w:r>
            <w:r w:rsidRPr="00B56BCF">
              <w:rPr>
                <w:rFonts w:eastAsia="Times New Roman"/>
                <w:color w:val="000000"/>
                <w:sz w:val="18"/>
                <w:szCs w:val="18"/>
              </w:rPr>
              <w:t>1</w:t>
            </w:r>
          </w:p>
        </w:tc>
        <w:tc>
          <w:tcPr>
            <w:tcW w:w="920" w:type="dxa"/>
            <w:tcBorders>
              <w:top w:val="nil"/>
              <w:left w:val="nil"/>
              <w:bottom w:val="nil"/>
              <w:right w:val="nil"/>
            </w:tcBorders>
            <w:shd w:val="clear" w:color="auto" w:fill="auto"/>
            <w:noWrap/>
            <w:vAlign w:val="center"/>
            <w:hideMark/>
          </w:tcPr>
          <w:p w14:paraId="0B2F7782" w14:textId="5F24021E"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2</w:t>
            </w:r>
            <w:r w:rsidR="004033A9">
              <w:rPr>
                <w:rFonts w:eastAsia="Times New Roman"/>
                <w:color w:val="000000"/>
                <w:sz w:val="18"/>
                <w:szCs w:val="18"/>
              </w:rPr>
              <w:t>,</w:t>
            </w:r>
            <w:r w:rsidRPr="00B56BCF">
              <w:rPr>
                <w:rFonts w:eastAsia="Times New Roman"/>
                <w:color w:val="000000"/>
                <w:sz w:val="18"/>
                <w:szCs w:val="18"/>
              </w:rPr>
              <w:t>7</w:t>
            </w:r>
          </w:p>
        </w:tc>
        <w:tc>
          <w:tcPr>
            <w:tcW w:w="960" w:type="dxa"/>
            <w:tcBorders>
              <w:top w:val="nil"/>
              <w:left w:val="nil"/>
              <w:bottom w:val="nil"/>
              <w:right w:val="nil"/>
            </w:tcBorders>
            <w:shd w:val="clear" w:color="auto" w:fill="auto"/>
            <w:noWrap/>
            <w:vAlign w:val="center"/>
            <w:hideMark/>
          </w:tcPr>
          <w:p w14:paraId="37085CD1" w14:textId="4D50AB49"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-29</w:t>
            </w:r>
            <w:r w:rsidR="004033A9">
              <w:rPr>
                <w:rFonts w:eastAsia="Times New Roman"/>
                <w:color w:val="000000"/>
                <w:sz w:val="18"/>
                <w:szCs w:val="18"/>
              </w:rPr>
              <w:t>,</w:t>
            </w:r>
            <w:r w:rsidRPr="00B56BCF">
              <w:rPr>
                <w:rFonts w:eastAsia="Times New Roman"/>
                <w:color w:val="000000"/>
                <w:sz w:val="18"/>
                <w:szCs w:val="18"/>
              </w:rPr>
              <w:t>8</w:t>
            </w:r>
          </w:p>
        </w:tc>
      </w:tr>
      <w:tr w:rsidR="00B56BCF" w:rsidRPr="00B56BCF" w14:paraId="50AEB966" w14:textId="77777777" w:rsidTr="004033A9">
        <w:trPr>
          <w:trHeight w:val="315"/>
          <w:jc w:val="center"/>
        </w:trPr>
        <w:tc>
          <w:tcPr>
            <w:tcW w:w="4031" w:type="dxa"/>
            <w:tcBorders>
              <w:top w:val="nil"/>
              <w:left w:val="nil"/>
              <w:bottom w:val="single" w:sz="4" w:space="0" w:color="auto"/>
              <w:right w:val="nil"/>
            </w:tcBorders>
            <w:shd w:val="clear" w:color="auto" w:fill="auto"/>
            <w:noWrap/>
            <w:vAlign w:val="center"/>
            <w:hideMark/>
          </w:tcPr>
          <w:p w14:paraId="0B764A03" w14:textId="77777777" w:rsidR="00B56BCF" w:rsidRPr="00B56BCF" w:rsidRDefault="00B56BCF" w:rsidP="00B56BCF">
            <w:pPr>
              <w:widowControl/>
              <w:tabs>
                <w:tab w:val="clear" w:pos="567"/>
              </w:tabs>
              <w:spacing w:line="240" w:lineRule="auto"/>
              <w:rPr>
                <w:rFonts w:eastAsia="Times New Roman"/>
                <w:color w:val="000000"/>
                <w:sz w:val="18"/>
                <w:szCs w:val="18"/>
              </w:rPr>
            </w:pPr>
            <w:r w:rsidRPr="00B56BCF">
              <w:rPr>
                <w:rFonts w:eastAsia="Times New Roman"/>
                <w:color w:val="000000"/>
                <w:sz w:val="18"/>
                <w:szCs w:val="18"/>
              </w:rPr>
              <w:t>Participação (%) do Japão no total brasileiro</w:t>
            </w:r>
          </w:p>
        </w:tc>
        <w:tc>
          <w:tcPr>
            <w:tcW w:w="920" w:type="dxa"/>
            <w:tcBorders>
              <w:top w:val="nil"/>
              <w:left w:val="nil"/>
              <w:bottom w:val="single" w:sz="4" w:space="0" w:color="auto"/>
              <w:right w:val="nil"/>
            </w:tcBorders>
            <w:shd w:val="clear" w:color="auto" w:fill="auto"/>
            <w:noWrap/>
            <w:vAlign w:val="center"/>
            <w:hideMark/>
          </w:tcPr>
          <w:p w14:paraId="5402093D" w14:textId="519B283E"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0</w:t>
            </w:r>
            <w:r w:rsidR="004033A9">
              <w:rPr>
                <w:rFonts w:eastAsia="Times New Roman"/>
                <w:color w:val="000000"/>
                <w:sz w:val="18"/>
                <w:szCs w:val="18"/>
              </w:rPr>
              <w:t>,</w:t>
            </w:r>
            <w:r w:rsidRPr="00B56BCF">
              <w:rPr>
                <w:rFonts w:eastAsia="Times New Roman"/>
                <w:color w:val="000000"/>
                <w:sz w:val="18"/>
                <w:szCs w:val="18"/>
              </w:rPr>
              <w:t>1</w:t>
            </w:r>
          </w:p>
        </w:tc>
        <w:tc>
          <w:tcPr>
            <w:tcW w:w="920" w:type="dxa"/>
            <w:tcBorders>
              <w:top w:val="nil"/>
              <w:left w:val="nil"/>
              <w:bottom w:val="single" w:sz="4" w:space="0" w:color="auto"/>
              <w:right w:val="nil"/>
            </w:tcBorders>
            <w:shd w:val="clear" w:color="auto" w:fill="auto"/>
            <w:noWrap/>
            <w:vAlign w:val="center"/>
            <w:hideMark/>
          </w:tcPr>
          <w:p w14:paraId="6D29532E" w14:textId="3170EDA0"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0</w:t>
            </w:r>
            <w:r w:rsidR="004033A9">
              <w:rPr>
                <w:rFonts w:eastAsia="Times New Roman"/>
                <w:color w:val="000000"/>
                <w:sz w:val="18"/>
                <w:szCs w:val="18"/>
              </w:rPr>
              <w:t>,</w:t>
            </w:r>
            <w:r w:rsidRPr="00B56BCF">
              <w:rPr>
                <w:rFonts w:eastAsia="Times New Roman"/>
                <w:color w:val="000000"/>
                <w:sz w:val="18"/>
                <w:szCs w:val="18"/>
              </w:rPr>
              <w:t>1</w:t>
            </w:r>
          </w:p>
        </w:tc>
        <w:tc>
          <w:tcPr>
            <w:tcW w:w="920" w:type="dxa"/>
            <w:tcBorders>
              <w:top w:val="nil"/>
              <w:left w:val="nil"/>
              <w:bottom w:val="single" w:sz="4" w:space="0" w:color="auto"/>
              <w:right w:val="nil"/>
            </w:tcBorders>
            <w:shd w:val="clear" w:color="auto" w:fill="auto"/>
            <w:noWrap/>
            <w:vAlign w:val="center"/>
            <w:hideMark/>
          </w:tcPr>
          <w:p w14:paraId="65690CBC" w14:textId="6F2C1811"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0</w:t>
            </w:r>
            <w:r w:rsidR="004033A9">
              <w:rPr>
                <w:rFonts w:eastAsia="Times New Roman"/>
                <w:color w:val="000000"/>
                <w:sz w:val="18"/>
                <w:szCs w:val="18"/>
              </w:rPr>
              <w:t>,</w:t>
            </w:r>
            <w:r w:rsidRPr="00B56BCF">
              <w:rPr>
                <w:rFonts w:eastAsia="Times New Roman"/>
                <w:color w:val="000000"/>
                <w:sz w:val="18"/>
                <w:szCs w:val="18"/>
              </w:rPr>
              <w:t>1</w:t>
            </w:r>
          </w:p>
        </w:tc>
        <w:tc>
          <w:tcPr>
            <w:tcW w:w="920" w:type="dxa"/>
            <w:tcBorders>
              <w:top w:val="nil"/>
              <w:left w:val="nil"/>
              <w:bottom w:val="single" w:sz="4" w:space="0" w:color="auto"/>
              <w:right w:val="nil"/>
            </w:tcBorders>
            <w:shd w:val="clear" w:color="auto" w:fill="auto"/>
            <w:noWrap/>
            <w:vAlign w:val="center"/>
            <w:hideMark/>
          </w:tcPr>
          <w:p w14:paraId="0A1A8043" w14:textId="7E7E27CB"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0</w:t>
            </w:r>
            <w:r w:rsidR="004033A9">
              <w:rPr>
                <w:rFonts w:eastAsia="Times New Roman"/>
                <w:color w:val="000000"/>
                <w:sz w:val="18"/>
                <w:szCs w:val="18"/>
              </w:rPr>
              <w:t>,</w:t>
            </w:r>
            <w:r w:rsidRPr="00B56BCF">
              <w:rPr>
                <w:rFonts w:eastAsia="Times New Roman"/>
                <w:color w:val="000000"/>
                <w:sz w:val="18"/>
                <w:szCs w:val="18"/>
              </w:rPr>
              <w:t>1</w:t>
            </w:r>
          </w:p>
        </w:tc>
        <w:tc>
          <w:tcPr>
            <w:tcW w:w="960" w:type="dxa"/>
            <w:tcBorders>
              <w:top w:val="nil"/>
              <w:left w:val="nil"/>
              <w:bottom w:val="single" w:sz="4" w:space="0" w:color="auto"/>
              <w:right w:val="nil"/>
            </w:tcBorders>
            <w:shd w:val="clear" w:color="auto" w:fill="auto"/>
            <w:noWrap/>
            <w:vAlign w:val="center"/>
            <w:hideMark/>
          </w:tcPr>
          <w:p w14:paraId="35B73666" w14:textId="792694A5" w:rsidR="00B56BCF" w:rsidRPr="00B56BCF" w:rsidRDefault="00B56BCF" w:rsidP="00B56BCF">
            <w:pPr>
              <w:widowControl/>
              <w:tabs>
                <w:tab w:val="clear" w:pos="567"/>
              </w:tabs>
              <w:spacing w:line="240" w:lineRule="auto"/>
              <w:jc w:val="right"/>
              <w:rPr>
                <w:rFonts w:eastAsia="Times New Roman"/>
                <w:color w:val="000000"/>
                <w:sz w:val="18"/>
                <w:szCs w:val="18"/>
              </w:rPr>
            </w:pPr>
            <w:r w:rsidRPr="00B56BCF">
              <w:rPr>
                <w:rFonts w:eastAsia="Times New Roman"/>
                <w:color w:val="000000"/>
                <w:sz w:val="18"/>
                <w:szCs w:val="18"/>
              </w:rPr>
              <w:t>0</w:t>
            </w:r>
            <w:r w:rsidR="004033A9">
              <w:rPr>
                <w:rFonts w:eastAsia="Times New Roman"/>
                <w:color w:val="000000"/>
                <w:sz w:val="18"/>
                <w:szCs w:val="18"/>
              </w:rPr>
              <w:t>,</w:t>
            </w:r>
            <w:r w:rsidRPr="00B56BCF">
              <w:rPr>
                <w:rFonts w:eastAsia="Times New Roman"/>
                <w:color w:val="000000"/>
                <w:sz w:val="18"/>
                <w:szCs w:val="18"/>
              </w:rPr>
              <w:t>1</w:t>
            </w:r>
          </w:p>
        </w:tc>
      </w:tr>
    </w:tbl>
    <w:p w14:paraId="260B19A1" w14:textId="77777777" w:rsidR="00A13CFF" w:rsidRPr="009F5B2B" w:rsidRDefault="00A13CFF" w:rsidP="00E30B4E">
      <w:pPr>
        <w:tabs>
          <w:tab w:val="clear" w:pos="567"/>
          <w:tab w:val="left" w:pos="1094"/>
        </w:tabs>
        <w:autoSpaceDE w:val="0"/>
        <w:autoSpaceDN w:val="0"/>
        <w:adjustRightInd w:val="0"/>
        <w:spacing w:line="240" w:lineRule="auto"/>
        <w:ind w:firstLine="709"/>
        <w:jc w:val="both"/>
      </w:pPr>
    </w:p>
    <w:p w14:paraId="260B19A2" w14:textId="40BF35D4" w:rsidR="00A13CFF" w:rsidRDefault="00A13CFF" w:rsidP="006021F7">
      <w:pPr>
        <w:tabs>
          <w:tab w:val="clear" w:pos="567"/>
        </w:tabs>
        <w:autoSpaceDE w:val="0"/>
        <w:autoSpaceDN w:val="0"/>
        <w:adjustRightInd w:val="0"/>
        <w:spacing w:line="240" w:lineRule="auto"/>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ab/>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4F1844" w14:textId="77777777" w:rsidR="006021F7" w:rsidRPr="009F5B2B" w:rsidRDefault="006021F7" w:rsidP="006021F7">
      <w:pPr>
        <w:tabs>
          <w:tab w:val="clear" w:pos="567"/>
        </w:tabs>
        <w:autoSpaceDE w:val="0"/>
        <w:autoSpaceDN w:val="0"/>
        <w:adjustRightInd w:val="0"/>
        <w:spacing w:line="240" w:lineRule="auto"/>
        <w:jc w:val="both"/>
        <w:rPr>
          <w:rFonts w:eastAsia="Times New Roman"/>
          <w:i/>
        </w:rPr>
      </w:pPr>
      <w:r w:rsidRPr="009F5B2B">
        <w:rPr>
          <w:rFonts w:eastAsia="Times New Roman"/>
          <w:i/>
        </w:rPr>
        <w:t>Obs.:</w:t>
      </w:r>
      <w:r w:rsidRPr="009F5B2B">
        <w:rPr>
          <w:rFonts w:eastAsia="Times New Roman"/>
          <w:i/>
        </w:rPr>
        <w:tab/>
      </w:r>
      <w:proofErr w:type="gramStart"/>
      <w:r>
        <w:rPr>
          <w:rFonts w:eastAsia="Times New Roman"/>
          <w:i/>
        </w:rPr>
        <w:t>(</w:t>
      </w:r>
      <w:proofErr w:type="gramEnd"/>
      <w:r>
        <w:rPr>
          <w:rFonts w:eastAsia="Times New Roman"/>
          <w:i/>
        </w:rPr>
        <w:t xml:space="preserve">1) </w:t>
      </w:r>
      <w:r w:rsidRPr="009F5B2B">
        <w:rPr>
          <w:rFonts w:eastAsia="Times New Roman"/>
          <w:i/>
        </w:rPr>
        <w:t>Exceto reinvestimento de lucros.</w:t>
      </w:r>
    </w:p>
    <w:p w14:paraId="260B19A3" w14:textId="77777777" w:rsidR="00A13CFF" w:rsidRPr="009F5B2B" w:rsidRDefault="00A13CFF" w:rsidP="008F15BE">
      <w:pPr>
        <w:tabs>
          <w:tab w:val="clear" w:pos="567"/>
        </w:tabs>
        <w:autoSpaceDE w:val="0"/>
        <w:autoSpaceDN w:val="0"/>
        <w:adjustRightInd w:val="0"/>
        <w:spacing w:before="120" w:line="240" w:lineRule="auto"/>
        <w:jc w:val="both"/>
      </w:pPr>
    </w:p>
    <w:p w14:paraId="260B19A4" w14:textId="4C211F33" w:rsidR="00A13CFF" w:rsidRDefault="00A13CFF" w:rsidP="002A51C3">
      <w:pPr>
        <w:pStyle w:val="Heading4"/>
        <w:tabs>
          <w:tab w:val="left" w:pos="0"/>
        </w:tabs>
        <w:spacing w:line="240" w:lineRule="auto"/>
        <w:jc w:val="center"/>
        <w:rPr>
          <w:rFonts w:ascii="Times New Roman" w:eastAsia="Times New Roman"/>
          <w:b/>
          <w:szCs w:val="24"/>
        </w:rPr>
      </w:pPr>
      <w:r w:rsidRPr="00E61BF9">
        <w:rPr>
          <w:rFonts w:ascii="Times New Roman" w:eastAsia="Times New Roman"/>
          <w:b/>
          <w:szCs w:val="24"/>
        </w:rPr>
        <w:t>Investimento</w:t>
      </w:r>
      <w:r w:rsidR="00B93CDA">
        <w:rPr>
          <w:rFonts w:ascii="Times New Roman" w:eastAsia="Times New Roman"/>
          <w:b/>
          <w:szCs w:val="24"/>
        </w:rPr>
        <w:t xml:space="preserve"> </w:t>
      </w:r>
      <w:r w:rsidRPr="00E61BF9">
        <w:rPr>
          <w:rFonts w:ascii="Times New Roman" w:eastAsia="Times New Roman"/>
          <w:b/>
          <w:szCs w:val="24"/>
        </w:rPr>
        <w:t>Brasileiro</w:t>
      </w:r>
      <w:r w:rsidR="00B93CDA">
        <w:rPr>
          <w:rFonts w:ascii="Times New Roman" w:eastAsia="Times New Roman"/>
          <w:b/>
          <w:szCs w:val="24"/>
        </w:rPr>
        <w:t xml:space="preserve"> </w:t>
      </w:r>
      <w:r w:rsidRPr="002A51C3">
        <w:rPr>
          <w:rFonts w:ascii="Times New Roman"/>
          <w:b/>
          <w:bCs/>
        </w:rPr>
        <w:t>Direto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Japão,</w:t>
      </w:r>
      <w:r w:rsidR="00B93CDA">
        <w:rPr>
          <w:rFonts w:ascii="Times New Roman" w:eastAsia="Times New Roman"/>
          <w:b/>
          <w:szCs w:val="24"/>
        </w:rPr>
        <w:t xml:space="preserve"> </w:t>
      </w:r>
      <w:r w:rsidRPr="00E61BF9">
        <w:rPr>
          <w:rFonts w:ascii="Times New Roman" w:eastAsia="Times New Roman"/>
          <w:b/>
          <w:szCs w:val="24"/>
        </w:rPr>
        <w:t>Posição</w:t>
      </w:r>
      <w:r w:rsidR="00B93CDA">
        <w:rPr>
          <w:rFonts w:ascii="Times New Roman" w:eastAsia="Times New Roman"/>
          <w:b/>
          <w:szCs w:val="24"/>
        </w:rPr>
        <w:t xml:space="preserve"> </w:t>
      </w:r>
      <w:r w:rsidRPr="00E61BF9">
        <w:rPr>
          <w:rFonts w:ascii="Times New Roman" w:eastAsia="Times New Roman"/>
          <w:b/>
          <w:szCs w:val="24"/>
        </w:rPr>
        <w:t>em</w:t>
      </w:r>
      <w:r w:rsidR="00B93CDA">
        <w:rPr>
          <w:rFonts w:ascii="Times New Roman" w:eastAsia="Times New Roman"/>
          <w:b/>
          <w:szCs w:val="24"/>
        </w:rPr>
        <w:t xml:space="preserve"> </w:t>
      </w:r>
      <w:r w:rsidRPr="00E61BF9">
        <w:rPr>
          <w:rFonts w:ascii="Times New Roman" w:eastAsia="Times New Roman"/>
          <w:b/>
          <w:szCs w:val="24"/>
        </w:rPr>
        <w:t>Participação</w:t>
      </w:r>
      <w:r w:rsidR="00B93CDA">
        <w:rPr>
          <w:rFonts w:ascii="Times New Roman" w:eastAsia="Times New Roman"/>
          <w:b/>
          <w:szCs w:val="24"/>
        </w:rPr>
        <w:t xml:space="preserve"> </w:t>
      </w:r>
      <w:r w:rsidRPr="00E61BF9">
        <w:rPr>
          <w:rFonts w:ascii="Times New Roman" w:eastAsia="Times New Roman"/>
          <w:b/>
          <w:szCs w:val="24"/>
        </w:rPr>
        <w:t>no</w:t>
      </w:r>
      <w:r w:rsidR="00B93CDA">
        <w:rPr>
          <w:rFonts w:ascii="Times New Roman" w:eastAsia="Times New Roman"/>
          <w:b/>
          <w:szCs w:val="24"/>
        </w:rPr>
        <w:t xml:space="preserve"> </w:t>
      </w:r>
      <w:r w:rsidRPr="00E61BF9">
        <w:rPr>
          <w:rFonts w:ascii="Times New Roman" w:eastAsia="Times New Roman"/>
          <w:b/>
          <w:szCs w:val="24"/>
        </w:rPr>
        <w:t>Capital,</w:t>
      </w:r>
      <w:r w:rsidR="00B93CDA">
        <w:rPr>
          <w:rFonts w:ascii="Times New Roman" w:eastAsia="Times New Roman"/>
          <w:b/>
          <w:szCs w:val="24"/>
        </w:rPr>
        <w:t xml:space="preserve"> </w:t>
      </w:r>
      <w:r w:rsidRPr="00E61BF9">
        <w:rPr>
          <w:rFonts w:ascii="Times New Roman" w:eastAsia="Times New Roman"/>
          <w:b/>
          <w:szCs w:val="24"/>
        </w:rPr>
        <w:t>Distribuição</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setor</w:t>
      </w:r>
      <w:r w:rsidR="00B93CDA">
        <w:rPr>
          <w:rFonts w:ascii="Times New Roman" w:eastAsia="Times New Roman"/>
          <w:b/>
          <w:szCs w:val="24"/>
        </w:rPr>
        <w:t xml:space="preserve"> </w:t>
      </w:r>
      <w:r w:rsidRPr="00E61BF9">
        <w:rPr>
          <w:rFonts w:ascii="Times New Roman" w:eastAsia="Times New Roman"/>
          <w:b/>
          <w:szCs w:val="24"/>
        </w:rPr>
        <w:t>de</w:t>
      </w:r>
      <w:r w:rsidR="00B93CDA">
        <w:rPr>
          <w:rFonts w:ascii="Times New Roman" w:eastAsia="Times New Roman"/>
          <w:b/>
          <w:szCs w:val="24"/>
        </w:rPr>
        <w:t xml:space="preserve"> </w:t>
      </w:r>
      <w:r w:rsidRPr="00E61BF9">
        <w:rPr>
          <w:rFonts w:ascii="Times New Roman" w:eastAsia="Times New Roman"/>
          <w:b/>
          <w:szCs w:val="24"/>
        </w:rPr>
        <w:t>atividade</w:t>
      </w:r>
      <w:r w:rsidR="00B93CDA">
        <w:rPr>
          <w:rFonts w:ascii="Times New Roman" w:eastAsia="Times New Roman"/>
          <w:b/>
          <w:szCs w:val="24"/>
        </w:rPr>
        <w:t xml:space="preserve"> </w:t>
      </w:r>
      <w:r w:rsidRPr="00E61BF9">
        <w:rPr>
          <w:rFonts w:ascii="Times New Roman" w:eastAsia="Times New Roman"/>
          <w:b/>
          <w:szCs w:val="24"/>
        </w:rPr>
        <w:t>econômica</w:t>
      </w:r>
      <w:r w:rsidR="006021F7">
        <w:rPr>
          <w:rFonts w:ascii="Times New Roman" w:eastAsia="Times New Roman"/>
          <w:b/>
          <w:szCs w:val="24"/>
        </w:rPr>
        <w:t xml:space="preserve"> </w:t>
      </w:r>
      <w:r w:rsidRPr="00E61BF9">
        <w:rPr>
          <w:rFonts w:ascii="Times New Roman" w:eastAsia="Times New Roman"/>
          <w:b/>
          <w:szCs w:val="24"/>
          <w:vertAlign w:val="superscript"/>
        </w:rPr>
        <w:t>(1)</w:t>
      </w:r>
      <w:r w:rsidR="00B93CDA">
        <w:rPr>
          <w:rFonts w:ascii="Times New Roman" w:eastAsia="Times New Roman"/>
          <w:b/>
          <w:szCs w:val="24"/>
          <w:vertAlign w:val="superscript"/>
        </w:rPr>
        <w:t xml:space="preserve"> </w:t>
      </w:r>
      <w:r w:rsidRPr="00E61BF9">
        <w:rPr>
          <w:rFonts w:ascii="Times New Roman" w:eastAsia="Times New Roman"/>
          <w:b/>
          <w:szCs w:val="24"/>
        </w:rPr>
        <w:t>e</w:t>
      </w:r>
      <w:r w:rsidR="00B93CDA">
        <w:rPr>
          <w:rFonts w:ascii="Times New Roman" w:eastAsia="Times New Roman"/>
          <w:b/>
          <w:szCs w:val="24"/>
        </w:rPr>
        <w:t xml:space="preserve"> </w:t>
      </w:r>
      <w:r w:rsidRPr="00E61BF9">
        <w:rPr>
          <w:rFonts w:ascii="Times New Roman" w:eastAsia="Times New Roman"/>
          <w:b/>
          <w:szCs w:val="24"/>
        </w:rPr>
        <w:t>por</w:t>
      </w:r>
      <w:r w:rsidR="00B93CDA">
        <w:rPr>
          <w:rFonts w:ascii="Times New Roman" w:eastAsia="Times New Roman"/>
          <w:b/>
          <w:szCs w:val="24"/>
        </w:rPr>
        <w:t xml:space="preserve"> </w:t>
      </w:r>
      <w:r w:rsidRPr="00E61BF9">
        <w:rPr>
          <w:rFonts w:ascii="Times New Roman" w:eastAsia="Times New Roman"/>
          <w:b/>
          <w:szCs w:val="24"/>
        </w:rPr>
        <w:t>país</w:t>
      </w:r>
      <w:r w:rsidR="00B93CDA">
        <w:rPr>
          <w:rFonts w:ascii="Times New Roman" w:eastAsia="Times New Roman"/>
          <w:b/>
          <w:szCs w:val="24"/>
        </w:rPr>
        <w:t xml:space="preserve"> </w:t>
      </w:r>
      <w:r w:rsidRPr="00E61BF9">
        <w:rPr>
          <w:rFonts w:ascii="Times New Roman" w:eastAsia="Times New Roman"/>
          <w:b/>
          <w:szCs w:val="24"/>
        </w:rPr>
        <w:t>da</w:t>
      </w:r>
      <w:r w:rsidR="00B93CDA">
        <w:rPr>
          <w:rFonts w:ascii="Times New Roman" w:eastAsia="Times New Roman"/>
          <w:b/>
          <w:szCs w:val="24"/>
        </w:rPr>
        <w:t xml:space="preserve"> </w:t>
      </w:r>
      <w:r w:rsidRPr="00E61BF9">
        <w:rPr>
          <w:rFonts w:ascii="Times New Roman" w:eastAsia="Times New Roman"/>
          <w:b/>
          <w:szCs w:val="24"/>
        </w:rPr>
        <w:t>empresa</w:t>
      </w:r>
      <w:r w:rsidR="00B93CDA">
        <w:rPr>
          <w:rFonts w:ascii="Times New Roman" w:eastAsia="Times New Roman"/>
          <w:b/>
          <w:szCs w:val="24"/>
        </w:rPr>
        <w:t xml:space="preserve"> </w:t>
      </w:r>
      <w:r w:rsidRPr="00E61BF9">
        <w:rPr>
          <w:rFonts w:ascii="Times New Roman" w:eastAsia="Times New Roman"/>
          <w:b/>
          <w:szCs w:val="24"/>
        </w:rPr>
        <w:t>investida</w:t>
      </w:r>
      <w:r w:rsidR="006021F7">
        <w:rPr>
          <w:rFonts w:ascii="Times New Roman" w:eastAsia="Times New Roman"/>
          <w:b/>
          <w:szCs w:val="24"/>
        </w:rPr>
        <w:t xml:space="preserve"> </w:t>
      </w:r>
      <w:r w:rsidRPr="00E61BF9">
        <w:rPr>
          <w:rFonts w:ascii="Times New Roman" w:eastAsia="Times New Roman"/>
          <w:b/>
          <w:szCs w:val="24"/>
          <w:vertAlign w:val="superscript"/>
        </w:rPr>
        <w:t>(2)</w:t>
      </w:r>
      <w:r w:rsidR="004F5971">
        <w:rPr>
          <w:rFonts w:ascii="Times New Roman" w:eastAsia="Times New Roman"/>
          <w:b/>
          <w:szCs w:val="24"/>
        </w:rPr>
        <w:t xml:space="preserve"> (</w:t>
      </w:r>
      <w:r w:rsidRPr="00E61BF9">
        <w:rPr>
          <w:rFonts w:ascii="Times New Roman" w:eastAsia="Times New Roman"/>
          <w:b/>
          <w:szCs w:val="24"/>
        </w:rPr>
        <w:t>USD</w:t>
      </w:r>
      <w:r w:rsidR="00B93CDA">
        <w:rPr>
          <w:rFonts w:ascii="Times New Roman" w:eastAsia="Times New Roman"/>
          <w:b/>
          <w:szCs w:val="24"/>
        </w:rPr>
        <w:t xml:space="preserve"> </w:t>
      </w:r>
      <w:r w:rsidRPr="00E61BF9">
        <w:rPr>
          <w:rFonts w:ascii="Times New Roman" w:eastAsia="Times New Roman"/>
          <w:b/>
          <w:szCs w:val="24"/>
        </w:rPr>
        <w:t>milhão</w:t>
      </w:r>
      <w:proofErr w:type="gramStart"/>
      <w:r w:rsidR="004F5971">
        <w:rPr>
          <w:rFonts w:ascii="Times New Roman" w:eastAsia="Times New Roman"/>
          <w:b/>
          <w:szCs w:val="24"/>
        </w:rPr>
        <w:t>)</w:t>
      </w:r>
      <w:proofErr w:type="gramEnd"/>
    </w:p>
    <w:p w14:paraId="1078507B" w14:textId="77777777" w:rsidR="009F5B2B" w:rsidRDefault="009F5B2B" w:rsidP="009F5B2B"/>
    <w:tbl>
      <w:tblPr>
        <w:tblW w:w="8662" w:type="dxa"/>
        <w:jc w:val="center"/>
        <w:tblLayout w:type="fixed"/>
        <w:tblCellMar>
          <w:left w:w="70" w:type="dxa"/>
          <w:right w:w="70" w:type="dxa"/>
        </w:tblCellMar>
        <w:tblLook w:val="04A0" w:firstRow="1" w:lastRow="0" w:firstColumn="1" w:lastColumn="0" w:noHBand="0" w:noVBand="1"/>
      </w:tblPr>
      <w:tblGrid>
        <w:gridCol w:w="5020"/>
        <w:gridCol w:w="910"/>
        <w:gridCol w:w="911"/>
        <w:gridCol w:w="910"/>
        <w:gridCol w:w="911"/>
      </w:tblGrid>
      <w:tr w:rsidR="002A51C3" w:rsidRPr="002A51C3" w14:paraId="33A9D53A" w14:textId="77777777" w:rsidTr="002A51C3">
        <w:trPr>
          <w:trHeight w:val="720"/>
          <w:jc w:val="center"/>
        </w:trPr>
        <w:tc>
          <w:tcPr>
            <w:tcW w:w="5020" w:type="dxa"/>
            <w:tcBorders>
              <w:top w:val="single" w:sz="4" w:space="0" w:color="auto"/>
              <w:left w:val="nil"/>
              <w:bottom w:val="single" w:sz="4" w:space="0" w:color="auto"/>
              <w:right w:val="nil"/>
            </w:tcBorders>
            <w:shd w:val="clear" w:color="auto" w:fill="auto"/>
            <w:noWrap/>
            <w:vAlign w:val="center"/>
            <w:hideMark/>
          </w:tcPr>
          <w:p w14:paraId="5BF26653" w14:textId="77777777" w:rsidR="002A51C3" w:rsidRPr="002A51C3" w:rsidRDefault="002A51C3" w:rsidP="002A51C3">
            <w:pPr>
              <w:widowControl/>
              <w:tabs>
                <w:tab w:val="clear" w:pos="567"/>
              </w:tabs>
              <w:spacing w:line="240" w:lineRule="auto"/>
              <w:rPr>
                <w:rFonts w:eastAsia="Times New Roman"/>
                <w:b/>
                <w:bCs/>
                <w:sz w:val="18"/>
                <w:szCs w:val="18"/>
              </w:rPr>
            </w:pPr>
            <w:r w:rsidRPr="002A51C3">
              <w:rPr>
                <w:rFonts w:eastAsia="Times New Roman"/>
                <w:b/>
                <w:bCs/>
                <w:sz w:val="18"/>
                <w:szCs w:val="18"/>
              </w:rPr>
              <w:t xml:space="preserve">Classificação Nacional de Atividade Econômica (CNAE) </w:t>
            </w:r>
          </w:p>
        </w:tc>
        <w:tc>
          <w:tcPr>
            <w:tcW w:w="910" w:type="dxa"/>
            <w:tcBorders>
              <w:top w:val="single" w:sz="4" w:space="0" w:color="auto"/>
              <w:left w:val="nil"/>
              <w:bottom w:val="single" w:sz="4" w:space="0" w:color="auto"/>
              <w:right w:val="nil"/>
            </w:tcBorders>
            <w:shd w:val="clear" w:color="auto" w:fill="auto"/>
            <w:vAlign w:val="center"/>
            <w:hideMark/>
          </w:tcPr>
          <w:p w14:paraId="7D4C5464" w14:textId="77777777" w:rsidR="002A51C3" w:rsidRPr="002A51C3" w:rsidRDefault="002A51C3" w:rsidP="002A51C3">
            <w:pPr>
              <w:widowControl/>
              <w:tabs>
                <w:tab w:val="clear" w:pos="567"/>
              </w:tabs>
              <w:spacing w:line="240" w:lineRule="auto"/>
              <w:jc w:val="center"/>
              <w:rPr>
                <w:rFonts w:eastAsia="Times New Roman"/>
                <w:b/>
                <w:bCs/>
                <w:sz w:val="18"/>
                <w:szCs w:val="18"/>
              </w:rPr>
            </w:pPr>
            <w:r w:rsidRPr="002A51C3">
              <w:rPr>
                <w:rFonts w:eastAsia="Times New Roman"/>
                <w:b/>
                <w:bCs/>
                <w:sz w:val="18"/>
                <w:szCs w:val="18"/>
              </w:rPr>
              <w:t>2020</w:t>
            </w:r>
          </w:p>
        </w:tc>
        <w:tc>
          <w:tcPr>
            <w:tcW w:w="911" w:type="dxa"/>
            <w:tcBorders>
              <w:top w:val="single" w:sz="4" w:space="0" w:color="auto"/>
              <w:left w:val="nil"/>
              <w:bottom w:val="single" w:sz="4" w:space="0" w:color="auto"/>
              <w:right w:val="nil"/>
            </w:tcBorders>
            <w:shd w:val="clear" w:color="auto" w:fill="auto"/>
            <w:vAlign w:val="center"/>
            <w:hideMark/>
          </w:tcPr>
          <w:p w14:paraId="744E8326" w14:textId="77777777" w:rsidR="002A51C3" w:rsidRPr="002A51C3" w:rsidRDefault="002A51C3" w:rsidP="002A51C3">
            <w:pPr>
              <w:widowControl/>
              <w:tabs>
                <w:tab w:val="clear" w:pos="567"/>
              </w:tabs>
              <w:spacing w:line="240" w:lineRule="auto"/>
              <w:jc w:val="center"/>
              <w:rPr>
                <w:rFonts w:eastAsia="Times New Roman"/>
                <w:b/>
                <w:bCs/>
                <w:sz w:val="18"/>
                <w:szCs w:val="18"/>
              </w:rPr>
            </w:pPr>
            <w:r w:rsidRPr="002A51C3">
              <w:rPr>
                <w:rFonts w:eastAsia="Times New Roman"/>
                <w:b/>
                <w:bCs/>
                <w:sz w:val="18"/>
                <w:szCs w:val="18"/>
              </w:rPr>
              <w:t>Var. % 2019/2020</w:t>
            </w:r>
          </w:p>
        </w:tc>
        <w:tc>
          <w:tcPr>
            <w:tcW w:w="910" w:type="dxa"/>
            <w:tcBorders>
              <w:top w:val="single" w:sz="4" w:space="0" w:color="auto"/>
              <w:left w:val="nil"/>
              <w:bottom w:val="single" w:sz="4" w:space="0" w:color="auto"/>
              <w:right w:val="nil"/>
            </w:tcBorders>
            <w:shd w:val="clear" w:color="auto" w:fill="auto"/>
            <w:vAlign w:val="center"/>
            <w:hideMark/>
          </w:tcPr>
          <w:p w14:paraId="030A4E8E" w14:textId="77777777" w:rsidR="002A51C3" w:rsidRPr="002A51C3" w:rsidRDefault="002A51C3" w:rsidP="002A51C3">
            <w:pPr>
              <w:widowControl/>
              <w:tabs>
                <w:tab w:val="clear" w:pos="567"/>
              </w:tabs>
              <w:spacing w:line="240" w:lineRule="auto"/>
              <w:jc w:val="center"/>
              <w:rPr>
                <w:rFonts w:eastAsia="Times New Roman"/>
                <w:b/>
                <w:bCs/>
                <w:sz w:val="18"/>
                <w:szCs w:val="18"/>
              </w:rPr>
            </w:pPr>
            <w:r w:rsidRPr="002A51C3">
              <w:rPr>
                <w:rFonts w:eastAsia="Times New Roman"/>
                <w:b/>
                <w:bCs/>
                <w:sz w:val="18"/>
                <w:szCs w:val="18"/>
              </w:rPr>
              <w:t>Part. % do Item</w:t>
            </w:r>
          </w:p>
        </w:tc>
        <w:tc>
          <w:tcPr>
            <w:tcW w:w="911" w:type="dxa"/>
            <w:tcBorders>
              <w:top w:val="single" w:sz="4" w:space="0" w:color="auto"/>
              <w:left w:val="nil"/>
              <w:bottom w:val="single" w:sz="4" w:space="0" w:color="auto"/>
              <w:right w:val="nil"/>
            </w:tcBorders>
            <w:shd w:val="clear" w:color="auto" w:fill="auto"/>
            <w:vAlign w:val="center"/>
            <w:hideMark/>
          </w:tcPr>
          <w:p w14:paraId="3D7459E7" w14:textId="77777777" w:rsidR="002A51C3" w:rsidRPr="002A51C3" w:rsidRDefault="002A51C3" w:rsidP="002A51C3">
            <w:pPr>
              <w:widowControl/>
              <w:tabs>
                <w:tab w:val="clear" w:pos="567"/>
              </w:tabs>
              <w:spacing w:line="240" w:lineRule="auto"/>
              <w:jc w:val="center"/>
              <w:rPr>
                <w:rFonts w:eastAsia="Times New Roman"/>
                <w:b/>
                <w:bCs/>
                <w:sz w:val="18"/>
                <w:szCs w:val="18"/>
              </w:rPr>
            </w:pPr>
            <w:r w:rsidRPr="002A51C3">
              <w:rPr>
                <w:rFonts w:eastAsia="Times New Roman"/>
                <w:b/>
                <w:bCs/>
                <w:sz w:val="18"/>
                <w:szCs w:val="18"/>
              </w:rPr>
              <w:t>Part. %</w:t>
            </w:r>
            <w:r w:rsidRPr="002A51C3">
              <w:rPr>
                <w:rFonts w:eastAsia="Times New Roman"/>
                <w:b/>
                <w:bCs/>
                <w:sz w:val="18"/>
                <w:szCs w:val="18"/>
              </w:rPr>
              <w:br/>
              <w:t>no Total</w:t>
            </w:r>
            <w:r w:rsidRPr="002A51C3">
              <w:rPr>
                <w:rFonts w:eastAsia="Times New Roman"/>
                <w:b/>
                <w:bCs/>
                <w:sz w:val="18"/>
                <w:szCs w:val="18"/>
              </w:rPr>
              <w:br/>
              <w:t>do Brasil</w:t>
            </w:r>
          </w:p>
        </w:tc>
      </w:tr>
      <w:tr w:rsidR="002A51C3" w:rsidRPr="002A51C3" w14:paraId="4F13F112"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1565E88A"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Agricultura, Pecuária, Produção Florestal e </w:t>
            </w:r>
            <w:proofErr w:type="gramStart"/>
            <w:r w:rsidRPr="002A51C3">
              <w:rPr>
                <w:rFonts w:eastAsia="Times New Roman"/>
                <w:sz w:val="18"/>
                <w:szCs w:val="18"/>
              </w:rPr>
              <w:t>Aqüicultura</w:t>
            </w:r>
            <w:proofErr w:type="gramEnd"/>
          </w:p>
        </w:tc>
        <w:tc>
          <w:tcPr>
            <w:tcW w:w="910" w:type="dxa"/>
            <w:tcBorders>
              <w:top w:val="nil"/>
              <w:left w:val="nil"/>
              <w:bottom w:val="nil"/>
              <w:right w:val="nil"/>
            </w:tcBorders>
            <w:shd w:val="clear" w:color="auto" w:fill="auto"/>
            <w:noWrap/>
            <w:vAlign w:val="center"/>
            <w:hideMark/>
          </w:tcPr>
          <w:p w14:paraId="0196C124"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0F7C2EBD" w14:textId="39B8A8E8"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2A19C607" w14:textId="0AA4E723"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39CED6D1" w14:textId="0C7B3EA2"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3A226CE6"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4B14194E"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Indústrias Extrativas</w:t>
            </w:r>
          </w:p>
        </w:tc>
        <w:tc>
          <w:tcPr>
            <w:tcW w:w="910" w:type="dxa"/>
            <w:tcBorders>
              <w:top w:val="nil"/>
              <w:left w:val="nil"/>
              <w:bottom w:val="nil"/>
              <w:right w:val="nil"/>
            </w:tcBorders>
            <w:shd w:val="clear" w:color="auto" w:fill="auto"/>
            <w:noWrap/>
            <w:vAlign w:val="center"/>
            <w:hideMark/>
          </w:tcPr>
          <w:p w14:paraId="5D1B900A"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0571AD26" w14:textId="00AC6280"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750C324A" w14:textId="1C61262B"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6FF23685" w14:textId="233C9EBD"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4CA969F6"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55B892A3"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Indústrias de Transformação</w:t>
            </w:r>
          </w:p>
        </w:tc>
        <w:tc>
          <w:tcPr>
            <w:tcW w:w="910" w:type="dxa"/>
            <w:tcBorders>
              <w:top w:val="nil"/>
              <w:left w:val="nil"/>
              <w:bottom w:val="nil"/>
              <w:right w:val="nil"/>
            </w:tcBorders>
            <w:shd w:val="clear" w:color="auto" w:fill="auto"/>
            <w:noWrap/>
            <w:vAlign w:val="center"/>
            <w:hideMark/>
          </w:tcPr>
          <w:p w14:paraId="24DE6450"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2BB1686"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w:t>
            </w:r>
          </w:p>
        </w:tc>
        <w:tc>
          <w:tcPr>
            <w:tcW w:w="910" w:type="dxa"/>
            <w:tcBorders>
              <w:top w:val="nil"/>
              <w:left w:val="nil"/>
              <w:bottom w:val="nil"/>
              <w:right w:val="nil"/>
            </w:tcBorders>
            <w:shd w:val="clear" w:color="auto" w:fill="auto"/>
            <w:noWrap/>
            <w:vAlign w:val="center"/>
            <w:hideMark/>
          </w:tcPr>
          <w:p w14:paraId="5E5BD4C4"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3FE44FE"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19819D94"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1A52EA38"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Eletricidade e Gás</w:t>
            </w:r>
          </w:p>
        </w:tc>
        <w:tc>
          <w:tcPr>
            <w:tcW w:w="910" w:type="dxa"/>
            <w:tcBorders>
              <w:top w:val="nil"/>
              <w:left w:val="nil"/>
              <w:bottom w:val="nil"/>
              <w:right w:val="nil"/>
            </w:tcBorders>
            <w:shd w:val="clear" w:color="auto" w:fill="auto"/>
            <w:noWrap/>
            <w:vAlign w:val="center"/>
            <w:hideMark/>
          </w:tcPr>
          <w:p w14:paraId="79F036B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0F70ED0B" w14:textId="61A49823"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7A42868D" w14:textId="3A1C4234"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6530BAF8"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w:t>
            </w:r>
          </w:p>
        </w:tc>
      </w:tr>
      <w:tr w:rsidR="002A51C3" w:rsidRPr="002A51C3" w14:paraId="5875A886"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1C86F64F"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Construção</w:t>
            </w:r>
          </w:p>
        </w:tc>
        <w:tc>
          <w:tcPr>
            <w:tcW w:w="910" w:type="dxa"/>
            <w:tcBorders>
              <w:top w:val="nil"/>
              <w:left w:val="nil"/>
              <w:bottom w:val="nil"/>
              <w:right w:val="nil"/>
            </w:tcBorders>
            <w:shd w:val="clear" w:color="auto" w:fill="auto"/>
            <w:noWrap/>
            <w:vAlign w:val="center"/>
            <w:hideMark/>
          </w:tcPr>
          <w:p w14:paraId="00A3E961"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2B3CD5F4" w14:textId="3A4F729D"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57E8AF75" w14:textId="594FBAA5"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149FFB3A" w14:textId="4D23E01D"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2D9E5C2B"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34CF0F52"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Comércio, Reparação de Veículos Automotores e </w:t>
            </w:r>
            <w:proofErr w:type="gramStart"/>
            <w:r w:rsidRPr="002A51C3">
              <w:rPr>
                <w:rFonts w:eastAsia="Times New Roman"/>
                <w:sz w:val="18"/>
                <w:szCs w:val="18"/>
              </w:rPr>
              <w:t>Motocicletas</w:t>
            </w:r>
            <w:proofErr w:type="gramEnd"/>
          </w:p>
        </w:tc>
        <w:tc>
          <w:tcPr>
            <w:tcW w:w="910" w:type="dxa"/>
            <w:tcBorders>
              <w:top w:val="nil"/>
              <w:left w:val="nil"/>
              <w:bottom w:val="nil"/>
              <w:right w:val="nil"/>
            </w:tcBorders>
            <w:shd w:val="clear" w:color="auto" w:fill="auto"/>
            <w:noWrap/>
            <w:vAlign w:val="center"/>
            <w:hideMark/>
          </w:tcPr>
          <w:p w14:paraId="068B932F"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339A361C"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3E1AA750" w14:textId="2B1AA101"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1F918B6B" w14:textId="7CC1037D"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073CE798"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2F429E5C"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Transporte, Armazenagem e </w:t>
            </w:r>
            <w:proofErr w:type="gramStart"/>
            <w:r w:rsidRPr="002A51C3">
              <w:rPr>
                <w:rFonts w:eastAsia="Times New Roman"/>
                <w:sz w:val="18"/>
                <w:szCs w:val="18"/>
              </w:rPr>
              <w:t>Correio</w:t>
            </w:r>
            <w:proofErr w:type="gramEnd"/>
          </w:p>
        </w:tc>
        <w:tc>
          <w:tcPr>
            <w:tcW w:w="910" w:type="dxa"/>
            <w:tcBorders>
              <w:top w:val="nil"/>
              <w:left w:val="nil"/>
              <w:bottom w:val="nil"/>
              <w:right w:val="nil"/>
            </w:tcBorders>
            <w:shd w:val="clear" w:color="auto" w:fill="auto"/>
            <w:noWrap/>
            <w:vAlign w:val="center"/>
            <w:hideMark/>
          </w:tcPr>
          <w:p w14:paraId="29C206D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138E2527" w14:textId="5CBC50EF"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4F340CFA" w14:textId="3DF7A68A"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1AE2BB6C" w14:textId="474424CF"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2A60901F"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468D5F07"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Alojamento e Alimentação</w:t>
            </w:r>
          </w:p>
        </w:tc>
        <w:tc>
          <w:tcPr>
            <w:tcW w:w="910" w:type="dxa"/>
            <w:tcBorders>
              <w:top w:val="nil"/>
              <w:left w:val="nil"/>
              <w:bottom w:val="nil"/>
              <w:right w:val="nil"/>
            </w:tcBorders>
            <w:shd w:val="clear" w:color="auto" w:fill="auto"/>
            <w:noWrap/>
            <w:vAlign w:val="center"/>
            <w:hideMark/>
          </w:tcPr>
          <w:p w14:paraId="38835AD9"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2240FF5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32916608"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F04132E"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32D816D7"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5585C8E1"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Informação e Comunicação</w:t>
            </w:r>
          </w:p>
        </w:tc>
        <w:tc>
          <w:tcPr>
            <w:tcW w:w="910" w:type="dxa"/>
            <w:tcBorders>
              <w:top w:val="nil"/>
              <w:left w:val="nil"/>
              <w:bottom w:val="nil"/>
              <w:right w:val="nil"/>
            </w:tcBorders>
            <w:shd w:val="clear" w:color="auto" w:fill="auto"/>
            <w:noWrap/>
            <w:vAlign w:val="center"/>
            <w:hideMark/>
          </w:tcPr>
          <w:p w14:paraId="087854DB"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B5C055E"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64469647"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300054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205F390F"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26F114F8"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Atividades Financeiras, de Seguros e Serviços </w:t>
            </w:r>
            <w:proofErr w:type="gramStart"/>
            <w:r w:rsidRPr="002A51C3">
              <w:rPr>
                <w:rFonts w:eastAsia="Times New Roman"/>
                <w:sz w:val="18"/>
                <w:szCs w:val="18"/>
              </w:rPr>
              <w:t>Relacionados</w:t>
            </w:r>
            <w:proofErr w:type="gramEnd"/>
          </w:p>
        </w:tc>
        <w:tc>
          <w:tcPr>
            <w:tcW w:w="910" w:type="dxa"/>
            <w:tcBorders>
              <w:top w:val="nil"/>
              <w:left w:val="nil"/>
              <w:bottom w:val="nil"/>
              <w:right w:val="nil"/>
            </w:tcBorders>
            <w:shd w:val="clear" w:color="auto" w:fill="auto"/>
            <w:noWrap/>
            <w:vAlign w:val="center"/>
            <w:hideMark/>
          </w:tcPr>
          <w:p w14:paraId="09BE36E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614DEADA"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w:t>
            </w:r>
          </w:p>
        </w:tc>
        <w:tc>
          <w:tcPr>
            <w:tcW w:w="910" w:type="dxa"/>
            <w:tcBorders>
              <w:top w:val="nil"/>
              <w:left w:val="nil"/>
              <w:bottom w:val="nil"/>
              <w:right w:val="nil"/>
            </w:tcBorders>
            <w:shd w:val="clear" w:color="auto" w:fill="auto"/>
            <w:noWrap/>
            <w:vAlign w:val="center"/>
            <w:hideMark/>
          </w:tcPr>
          <w:p w14:paraId="05379559"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40693D3E"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7B26278C"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001CBD82"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Atividades Imobiliárias</w:t>
            </w:r>
          </w:p>
        </w:tc>
        <w:tc>
          <w:tcPr>
            <w:tcW w:w="910" w:type="dxa"/>
            <w:tcBorders>
              <w:top w:val="nil"/>
              <w:left w:val="nil"/>
              <w:bottom w:val="nil"/>
              <w:right w:val="nil"/>
            </w:tcBorders>
            <w:shd w:val="clear" w:color="auto" w:fill="auto"/>
            <w:noWrap/>
            <w:vAlign w:val="center"/>
            <w:hideMark/>
          </w:tcPr>
          <w:p w14:paraId="699EDB85"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38</w:t>
            </w:r>
          </w:p>
        </w:tc>
        <w:tc>
          <w:tcPr>
            <w:tcW w:w="911" w:type="dxa"/>
            <w:tcBorders>
              <w:top w:val="nil"/>
              <w:left w:val="nil"/>
              <w:bottom w:val="nil"/>
              <w:right w:val="nil"/>
            </w:tcBorders>
            <w:shd w:val="clear" w:color="auto" w:fill="auto"/>
            <w:noWrap/>
            <w:vAlign w:val="center"/>
            <w:hideMark/>
          </w:tcPr>
          <w:p w14:paraId="0E587F79" w14:textId="1E62DED4"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-75</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741EF402" w14:textId="145D82BE"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16</w:t>
            </w:r>
            <w:r w:rsidR="002D65B7">
              <w:rPr>
                <w:rFonts w:eastAsia="Times New Roman"/>
                <w:color w:val="000000"/>
                <w:sz w:val="18"/>
                <w:szCs w:val="18"/>
              </w:rPr>
              <w:t>,</w:t>
            </w:r>
            <w:r w:rsidRPr="002A51C3">
              <w:rPr>
                <w:rFonts w:eastAsia="Times New Roman"/>
                <w:color w:val="000000"/>
                <w:sz w:val="18"/>
                <w:szCs w:val="18"/>
              </w:rPr>
              <w:t>2</w:t>
            </w:r>
          </w:p>
        </w:tc>
        <w:tc>
          <w:tcPr>
            <w:tcW w:w="911" w:type="dxa"/>
            <w:tcBorders>
              <w:top w:val="nil"/>
              <w:left w:val="nil"/>
              <w:bottom w:val="nil"/>
              <w:right w:val="nil"/>
            </w:tcBorders>
            <w:shd w:val="clear" w:color="auto" w:fill="auto"/>
            <w:noWrap/>
            <w:vAlign w:val="center"/>
            <w:hideMark/>
          </w:tcPr>
          <w:p w14:paraId="6283F3A0" w14:textId="1D29C9D5"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5</w:t>
            </w:r>
          </w:p>
        </w:tc>
      </w:tr>
      <w:tr w:rsidR="002A51C3" w:rsidRPr="002A51C3" w14:paraId="1492E6BB"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01C831AE"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Atividades Profissionais, Científicas e </w:t>
            </w:r>
            <w:proofErr w:type="gramStart"/>
            <w:r w:rsidRPr="002A51C3">
              <w:rPr>
                <w:rFonts w:eastAsia="Times New Roman"/>
                <w:sz w:val="18"/>
                <w:szCs w:val="18"/>
              </w:rPr>
              <w:t>Técnicas</w:t>
            </w:r>
            <w:proofErr w:type="gramEnd"/>
          </w:p>
        </w:tc>
        <w:tc>
          <w:tcPr>
            <w:tcW w:w="910" w:type="dxa"/>
            <w:tcBorders>
              <w:top w:val="nil"/>
              <w:left w:val="nil"/>
              <w:bottom w:val="nil"/>
              <w:right w:val="nil"/>
            </w:tcBorders>
            <w:shd w:val="clear" w:color="auto" w:fill="auto"/>
            <w:noWrap/>
            <w:vAlign w:val="center"/>
            <w:hideMark/>
          </w:tcPr>
          <w:p w14:paraId="78269170"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7AA65C7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5B372045"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6CDDD074"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153BDAE7"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62AA5FAF"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Atividades Administrativas e Serviços Complementares</w:t>
            </w:r>
          </w:p>
        </w:tc>
        <w:tc>
          <w:tcPr>
            <w:tcW w:w="910" w:type="dxa"/>
            <w:tcBorders>
              <w:top w:val="nil"/>
              <w:left w:val="nil"/>
              <w:bottom w:val="nil"/>
              <w:right w:val="nil"/>
            </w:tcBorders>
            <w:shd w:val="clear" w:color="auto" w:fill="auto"/>
            <w:noWrap/>
            <w:vAlign w:val="center"/>
            <w:hideMark/>
          </w:tcPr>
          <w:p w14:paraId="3D25AEEA"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69B427E3"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3F6B2A59"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1" w:type="dxa"/>
            <w:tcBorders>
              <w:top w:val="nil"/>
              <w:left w:val="nil"/>
              <w:bottom w:val="nil"/>
              <w:right w:val="nil"/>
            </w:tcBorders>
            <w:shd w:val="clear" w:color="auto" w:fill="auto"/>
            <w:noWrap/>
            <w:vAlign w:val="center"/>
            <w:hideMark/>
          </w:tcPr>
          <w:p w14:paraId="0D446DFA"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r>
      <w:tr w:rsidR="002A51C3" w:rsidRPr="002A51C3" w14:paraId="49CD679B"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3449838B"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 xml:space="preserve">Artes, Cultura, Esporte e </w:t>
            </w:r>
            <w:proofErr w:type="gramStart"/>
            <w:r w:rsidRPr="002A51C3">
              <w:rPr>
                <w:rFonts w:eastAsia="Times New Roman"/>
                <w:sz w:val="18"/>
                <w:szCs w:val="18"/>
              </w:rPr>
              <w:t>Recreação</w:t>
            </w:r>
            <w:proofErr w:type="gramEnd"/>
          </w:p>
        </w:tc>
        <w:tc>
          <w:tcPr>
            <w:tcW w:w="910" w:type="dxa"/>
            <w:tcBorders>
              <w:top w:val="nil"/>
              <w:left w:val="nil"/>
              <w:bottom w:val="nil"/>
              <w:right w:val="nil"/>
            </w:tcBorders>
            <w:shd w:val="clear" w:color="auto" w:fill="auto"/>
            <w:noWrap/>
            <w:vAlign w:val="center"/>
            <w:hideMark/>
          </w:tcPr>
          <w:p w14:paraId="03484B1C"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07761BF6"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(c)</w:t>
            </w:r>
          </w:p>
        </w:tc>
        <w:tc>
          <w:tcPr>
            <w:tcW w:w="910" w:type="dxa"/>
            <w:tcBorders>
              <w:top w:val="nil"/>
              <w:left w:val="nil"/>
              <w:bottom w:val="nil"/>
              <w:right w:val="nil"/>
            </w:tcBorders>
            <w:shd w:val="clear" w:color="auto" w:fill="auto"/>
            <w:noWrap/>
            <w:vAlign w:val="center"/>
            <w:hideMark/>
          </w:tcPr>
          <w:p w14:paraId="591B54FB" w14:textId="54A84514"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0897FCE4" w14:textId="77294A36"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5ADCC44D"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680C88A9" w14:textId="77777777" w:rsidR="002A51C3" w:rsidRPr="002A51C3" w:rsidRDefault="002A51C3" w:rsidP="002A51C3">
            <w:pPr>
              <w:widowControl/>
              <w:tabs>
                <w:tab w:val="clear" w:pos="567"/>
              </w:tabs>
              <w:spacing w:line="240" w:lineRule="auto"/>
              <w:rPr>
                <w:rFonts w:eastAsia="Times New Roman"/>
                <w:sz w:val="18"/>
                <w:szCs w:val="18"/>
              </w:rPr>
            </w:pPr>
            <w:r w:rsidRPr="002A51C3">
              <w:rPr>
                <w:rFonts w:eastAsia="Times New Roman"/>
                <w:sz w:val="18"/>
                <w:szCs w:val="18"/>
              </w:rPr>
              <w:t>Outras Atividades de Serviços</w:t>
            </w:r>
          </w:p>
        </w:tc>
        <w:tc>
          <w:tcPr>
            <w:tcW w:w="910" w:type="dxa"/>
            <w:tcBorders>
              <w:top w:val="nil"/>
              <w:left w:val="nil"/>
              <w:bottom w:val="nil"/>
              <w:right w:val="nil"/>
            </w:tcBorders>
            <w:shd w:val="clear" w:color="auto" w:fill="auto"/>
            <w:noWrap/>
            <w:vAlign w:val="center"/>
            <w:hideMark/>
          </w:tcPr>
          <w:p w14:paraId="43E3B60D" w14:textId="77777777" w:rsidR="002A51C3" w:rsidRPr="002A51C3" w:rsidRDefault="002A51C3" w:rsidP="002A51C3">
            <w:pPr>
              <w:widowControl/>
              <w:tabs>
                <w:tab w:val="clear" w:pos="567"/>
              </w:tabs>
              <w:spacing w:line="240" w:lineRule="auto"/>
              <w:jc w:val="right"/>
              <w:rPr>
                <w:rFonts w:eastAsia="Times New Roman"/>
                <w:color w:val="000000"/>
                <w:sz w:val="18"/>
                <w:szCs w:val="18"/>
              </w:rPr>
            </w:pPr>
            <w:proofErr w:type="gramStart"/>
            <w:r w:rsidRPr="002A51C3">
              <w:rPr>
                <w:rFonts w:eastAsia="Times New Roman"/>
                <w:color w:val="000000"/>
                <w:sz w:val="18"/>
                <w:szCs w:val="18"/>
              </w:rPr>
              <w:t>0</w:t>
            </w:r>
            <w:proofErr w:type="gramEnd"/>
          </w:p>
        </w:tc>
        <w:tc>
          <w:tcPr>
            <w:tcW w:w="911" w:type="dxa"/>
            <w:tcBorders>
              <w:top w:val="nil"/>
              <w:left w:val="nil"/>
              <w:bottom w:val="nil"/>
              <w:right w:val="nil"/>
            </w:tcBorders>
            <w:shd w:val="clear" w:color="auto" w:fill="auto"/>
            <w:noWrap/>
            <w:vAlign w:val="center"/>
            <w:hideMark/>
          </w:tcPr>
          <w:p w14:paraId="11CBF7D4" w14:textId="53BFE54C"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58EF3118" w14:textId="5628D2C4"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c>
          <w:tcPr>
            <w:tcW w:w="911" w:type="dxa"/>
            <w:tcBorders>
              <w:top w:val="nil"/>
              <w:left w:val="nil"/>
              <w:bottom w:val="nil"/>
              <w:right w:val="nil"/>
            </w:tcBorders>
            <w:shd w:val="clear" w:color="auto" w:fill="auto"/>
            <w:noWrap/>
            <w:vAlign w:val="center"/>
            <w:hideMark/>
          </w:tcPr>
          <w:p w14:paraId="6B3B3E95" w14:textId="35B2A601"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0</w:t>
            </w:r>
            <w:r w:rsidR="002D65B7">
              <w:rPr>
                <w:rFonts w:eastAsia="Times New Roman"/>
                <w:color w:val="000000"/>
                <w:sz w:val="18"/>
                <w:szCs w:val="18"/>
              </w:rPr>
              <w:t>,</w:t>
            </w:r>
            <w:r w:rsidRPr="002A51C3">
              <w:rPr>
                <w:rFonts w:eastAsia="Times New Roman"/>
                <w:color w:val="000000"/>
                <w:sz w:val="18"/>
                <w:szCs w:val="18"/>
              </w:rPr>
              <w:t>0</w:t>
            </w:r>
          </w:p>
        </w:tc>
      </w:tr>
      <w:tr w:rsidR="002A51C3" w:rsidRPr="002A51C3" w14:paraId="1584001F" w14:textId="77777777" w:rsidTr="002A51C3">
        <w:trPr>
          <w:trHeight w:val="284"/>
          <w:jc w:val="center"/>
        </w:trPr>
        <w:tc>
          <w:tcPr>
            <w:tcW w:w="5020" w:type="dxa"/>
            <w:tcBorders>
              <w:top w:val="nil"/>
              <w:left w:val="nil"/>
              <w:bottom w:val="nil"/>
              <w:right w:val="nil"/>
            </w:tcBorders>
            <w:shd w:val="clear" w:color="auto" w:fill="auto"/>
            <w:noWrap/>
            <w:vAlign w:val="center"/>
            <w:hideMark/>
          </w:tcPr>
          <w:p w14:paraId="6263A6A5" w14:textId="77777777" w:rsidR="002A51C3" w:rsidRPr="002A51C3" w:rsidRDefault="002A51C3" w:rsidP="002A51C3">
            <w:pPr>
              <w:widowControl/>
              <w:tabs>
                <w:tab w:val="clear" w:pos="567"/>
              </w:tabs>
              <w:spacing w:line="240" w:lineRule="auto"/>
              <w:rPr>
                <w:rFonts w:eastAsia="Times New Roman"/>
                <w:sz w:val="18"/>
                <w:szCs w:val="18"/>
              </w:rPr>
            </w:pPr>
            <w:proofErr w:type="gramStart"/>
            <w:r w:rsidRPr="002A51C3">
              <w:rPr>
                <w:rFonts w:eastAsia="Times New Roman"/>
                <w:sz w:val="18"/>
                <w:szCs w:val="18"/>
              </w:rPr>
              <w:t>Outros</w:t>
            </w:r>
            <w:r w:rsidRPr="002A51C3">
              <w:rPr>
                <w:rFonts w:eastAsia="Times New Roman"/>
                <w:sz w:val="18"/>
                <w:szCs w:val="18"/>
                <w:vertAlign w:val="superscript"/>
              </w:rPr>
              <w:t>(</w:t>
            </w:r>
            <w:proofErr w:type="gramEnd"/>
            <w:r w:rsidRPr="002A51C3">
              <w:rPr>
                <w:rFonts w:eastAsia="Times New Roman"/>
                <w:sz w:val="18"/>
                <w:szCs w:val="18"/>
                <w:vertAlign w:val="superscript"/>
              </w:rPr>
              <w:t>3)</w:t>
            </w:r>
          </w:p>
        </w:tc>
        <w:tc>
          <w:tcPr>
            <w:tcW w:w="910" w:type="dxa"/>
            <w:tcBorders>
              <w:top w:val="nil"/>
              <w:left w:val="nil"/>
              <w:bottom w:val="nil"/>
              <w:right w:val="nil"/>
            </w:tcBorders>
            <w:shd w:val="clear" w:color="auto" w:fill="auto"/>
            <w:noWrap/>
            <w:vAlign w:val="center"/>
            <w:hideMark/>
          </w:tcPr>
          <w:p w14:paraId="23FCFEA1" w14:textId="77777777"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198</w:t>
            </w:r>
          </w:p>
        </w:tc>
        <w:tc>
          <w:tcPr>
            <w:tcW w:w="911" w:type="dxa"/>
            <w:tcBorders>
              <w:top w:val="nil"/>
              <w:left w:val="nil"/>
              <w:bottom w:val="nil"/>
              <w:right w:val="nil"/>
            </w:tcBorders>
            <w:shd w:val="clear" w:color="auto" w:fill="auto"/>
            <w:noWrap/>
            <w:vAlign w:val="center"/>
            <w:hideMark/>
          </w:tcPr>
          <w:p w14:paraId="3BC1358A" w14:textId="462F1EAE"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7</w:t>
            </w:r>
            <w:r w:rsidR="00E524C1">
              <w:rPr>
                <w:rFonts w:eastAsia="Times New Roman"/>
                <w:color w:val="000000"/>
                <w:sz w:val="18"/>
                <w:szCs w:val="18"/>
              </w:rPr>
              <w:t>.</w:t>
            </w:r>
            <w:r w:rsidRPr="002A51C3">
              <w:rPr>
                <w:rFonts w:eastAsia="Times New Roman"/>
                <w:color w:val="000000"/>
                <w:sz w:val="18"/>
                <w:szCs w:val="18"/>
              </w:rPr>
              <w:t>650</w:t>
            </w:r>
            <w:r w:rsidR="002D65B7">
              <w:rPr>
                <w:rFonts w:eastAsia="Times New Roman"/>
                <w:color w:val="000000"/>
                <w:sz w:val="18"/>
                <w:szCs w:val="18"/>
              </w:rPr>
              <w:t>,</w:t>
            </w:r>
            <w:r w:rsidRPr="002A51C3">
              <w:rPr>
                <w:rFonts w:eastAsia="Times New Roman"/>
                <w:color w:val="000000"/>
                <w:sz w:val="18"/>
                <w:szCs w:val="18"/>
              </w:rPr>
              <w:t>0</w:t>
            </w:r>
          </w:p>
        </w:tc>
        <w:tc>
          <w:tcPr>
            <w:tcW w:w="910" w:type="dxa"/>
            <w:tcBorders>
              <w:top w:val="nil"/>
              <w:left w:val="nil"/>
              <w:bottom w:val="nil"/>
              <w:right w:val="nil"/>
            </w:tcBorders>
            <w:shd w:val="clear" w:color="auto" w:fill="auto"/>
            <w:noWrap/>
            <w:vAlign w:val="center"/>
            <w:hideMark/>
          </w:tcPr>
          <w:p w14:paraId="7E2FBACF" w14:textId="3A7D2D20"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83</w:t>
            </w:r>
            <w:r w:rsidR="002D65B7">
              <w:rPr>
                <w:rFonts w:eastAsia="Times New Roman"/>
                <w:color w:val="000000"/>
                <w:sz w:val="18"/>
                <w:szCs w:val="18"/>
              </w:rPr>
              <w:t>,</w:t>
            </w:r>
            <w:r w:rsidRPr="002A51C3">
              <w:rPr>
                <w:rFonts w:eastAsia="Times New Roman"/>
                <w:color w:val="000000"/>
                <w:sz w:val="18"/>
                <w:szCs w:val="18"/>
              </w:rPr>
              <w:t>8</w:t>
            </w:r>
          </w:p>
        </w:tc>
        <w:tc>
          <w:tcPr>
            <w:tcW w:w="911" w:type="dxa"/>
            <w:tcBorders>
              <w:top w:val="nil"/>
              <w:left w:val="nil"/>
              <w:bottom w:val="nil"/>
              <w:right w:val="nil"/>
            </w:tcBorders>
            <w:shd w:val="clear" w:color="auto" w:fill="auto"/>
            <w:noWrap/>
            <w:vAlign w:val="center"/>
            <w:hideMark/>
          </w:tcPr>
          <w:p w14:paraId="081E8293" w14:textId="74DDD70F" w:rsidR="002A51C3" w:rsidRPr="002A51C3" w:rsidRDefault="002A51C3" w:rsidP="002A51C3">
            <w:pPr>
              <w:widowControl/>
              <w:tabs>
                <w:tab w:val="clear" w:pos="567"/>
              </w:tabs>
              <w:spacing w:line="240" w:lineRule="auto"/>
              <w:jc w:val="right"/>
              <w:rPr>
                <w:rFonts w:eastAsia="Times New Roman"/>
                <w:color w:val="000000"/>
                <w:sz w:val="18"/>
                <w:szCs w:val="18"/>
              </w:rPr>
            </w:pPr>
            <w:r w:rsidRPr="002A51C3">
              <w:rPr>
                <w:rFonts w:eastAsia="Times New Roman"/>
                <w:color w:val="000000"/>
                <w:sz w:val="18"/>
                <w:szCs w:val="18"/>
              </w:rPr>
              <w:t>2</w:t>
            </w:r>
            <w:r w:rsidR="002D65B7">
              <w:rPr>
                <w:rFonts w:eastAsia="Times New Roman"/>
                <w:color w:val="000000"/>
                <w:sz w:val="18"/>
                <w:szCs w:val="18"/>
              </w:rPr>
              <w:t>,</w:t>
            </w:r>
            <w:r w:rsidRPr="002A51C3">
              <w:rPr>
                <w:rFonts w:eastAsia="Times New Roman"/>
                <w:color w:val="000000"/>
                <w:sz w:val="18"/>
                <w:szCs w:val="18"/>
              </w:rPr>
              <w:t>1</w:t>
            </w:r>
          </w:p>
        </w:tc>
      </w:tr>
      <w:tr w:rsidR="002A51C3" w:rsidRPr="002A51C3" w14:paraId="1FBA5964" w14:textId="77777777" w:rsidTr="002A51C3">
        <w:trPr>
          <w:trHeight w:val="284"/>
          <w:jc w:val="center"/>
        </w:trPr>
        <w:tc>
          <w:tcPr>
            <w:tcW w:w="5020" w:type="dxa"/>
            <w:tcBorders>
              <w:top w:val="single" w:sz="4" w:space="0" w:color="auto"/>
              <w:left w:val="nil"/>
              <w:bottom w:val="single" w:sz="4" w:space="0" w:color="auto"/>
              <w:right w:val="nil"/>
            </w:tcBorders>
            <w:shd w:val="clear" w:color="auto" w:fill="auto"/>
            <w:noWrap/>
            <w:vAlign w:val="center"/>
            <w:hideMark/>
          </w:tcPr>
          <w:p w14:paraId="04055A04" w14:textId="77777777" w:rsidR="002A51C3" w:rsidRPr="002A51C3" w:rsidRDefault="002A51C3" w:rsidP="002A51C3">
            <w:pPr>
              <w:widowControl/>
              <w:tabs>
                <w:tab w:val="clear" w:pos="567"/>
              </w:tabs>
              <w:spacing w:line="240" w:lineRule="auto"/>
              <w:jc w:val="right"/>
              <w:rPr>
                <w:rFonts w:eastAsia="Times New Roman"/>
                <w:b/>
                <w:bCs/>
                <w:sz w:val="18"/>
                <w:szCs w:val="18"/>
              </w:rPr>
            </w:pPr>
            <w:r w:rsidRPr="002A51C3">
              <w:rPr>
                <w:rFonts w:eastAsia="Times New Roman"/>
                <w:b/>
                <w:bCs/>
                <w:sz w:val="18"/>
                <w:szCs w:val="18"/>
              </w:rPr>
              <w:lastRenderedPageBreak/>
              <w:t>TOTAL</w:t>
            </w:r>
          </w:p>
        </w:tc>
        <w:tc>
          <w:tcPr>
            <w:tcW w:w="910" w:type="dxa"/>
            <w:tcBorders>
              <w:top w:val="single" w:sz="4" w:space="0" w:color="auto"/>
              <w:left w:val="nil"/>
              <w:bottom w:val="single" w:sz="4" w:space="0" w:color="auto"/>
              <w:right w:val="nil"/>
            </w:tcBorders>
            <w:shd w:val="clear" w:color="auto" w:fill="auto"/>
            <w:noWrap/>
            <w:vAlign w:val="center"/>
            <w:hideMark/>
          </w:tcPr>
          <w:p w14:paraId="5C5AFA22" w14:textId="77777777" w:rsidR="002A51C3" w:rsidRPr="002A51C3" w:rsidRDefault="002A51C3" w:rsidP="002A51C3">
            <w:pPr>
              <w:widowControl/>
              <w:tabs>
                <w:tab w:val="clear" w:pos="567"/>
              </w:tabs>
              <w:spacing w:line="240" w:lineRule="auto"/>
              <w:jc w:val="right"/>
              <w:rPr>
                <w:rFonts w:eastAsia="Times New Roman"/>
                <w:b/>
                <w:bCs/>
                <w:color w:val="000000"/>
                <w:sz w:val="18"/>
                <w:szCs w:val="18"/>
              </w:rPr>
            </w:pPr>
            <w:r w:rsidRPr="002A51C3">
              <w:rPr>
                <w:rFonts w:eastAsia="Times New Roman"/>
                <w:b/>
                <w:bCs/>
                <w:color w:val="000000"/>
                <w:sz w:val="18"/>
                <w:szCs w:val="18"/>
              </w:rPr>
              <w:t>236</w:t>
            </w:r>
          </w:p>
        </w:tc>
        <w:tc>
          <w:tcPr>
            <w:tcW w:w="911" w:type="dxa"/>
            <w:tcBorders>
              <w:top w:val="single" w:sz="4" w:space="0" w:color="auto"/>
              <w:left w:val="nil"/>
              <w:bottom w:val="single" w:sz="4" w:space="0" w:color="auto"/>
              <w:right w:val="nil"/>
            </w:tcBorders>
            <w:shd w:val="clear" w:color="auto" w:fill="auto"/>
            <w:noWrap/>
            <w:vAlign w:val="center"/>
            <w:hideMark/>
          </w:tcPr>
          <w:p w14:paraId="293ACA69" w14:textId="25FE09E6" w:rsidR="002A51C3" w:rsidRPr="002A51C3" w:rsidRDefault="002A51C3" w:rsidP="002A51C3">
            <w:pPr>
              <w:widowControl/>
              <w:tabs>
                <w:tab w:val="clear" w:pos="567"/>
              </w:tabs>
              <w:spacing w:line="240" w:lineRule="auto"/>
              <w:jc w:val="right"/>
              <w:rPr>
                <w:rFonts w:eastAsia="Times New Roman"/>
                <w:b/>
                <w:bCs/>
                <w:color w:val="000000"/>
                <w:sz w:val="18"/>
                <w:szCs w:val="18"/>
              </w:rPr>
            </w:pPr>
            <w:r w:rsidRPr="002A51C3">
              <w:rPr>
                <w:rFonts w:eastAsia="Times New Roman"/>
                <w:b/>
                <w:bCs/>
                <w:color w:val="000000"/>
                <w:sz w:val="18"/>
                <w:szCs w:val="18"/>
              </w:rPr>
              <w:t>-29</w:t>
            </w:r>
            <w:r w:rsidR="002D65B7">
              <w:rPr>
                <w:rFonts w:eastAsia="Times New Roman"/>
                <w:b/>
                <w:bCs/>
                <w:color w:val="000000"/>
                <w:sz w:val="18"/>
                <w:szCs w:val="18"/>
              </w:rPr>
              <w:t>,</w:t>
            </w:r>
            <w:r w:rsidRPr="002A51C3">
              <w:rPr>
                <w:rFonts w:eastAsia="Times New Roman"/>
                <w:b/>
                <w:bCs/>
                <w:color w:val="000000"/>
                <w:sz w:val="18"/>
                <w:szCs w:val="18"/>
              </w:rPr>
              <w:t>8</w:t>
            </w:r>
          </w:p>
        </w:tc>
        <w:tc>
          <w:tcPr>
            <w:tcW w:w="910" w:type="dxa"/>
            <w:tcBorders>
              <w:top w:val="single" w:sz="4" w:space="0" w:color="auto"/>
              <w:left w:val="nil"/>
              <w:bottom w:val="single" w:sz="4" w:space="0" w:color="auto"/>
              <w:right w:val="nil"/>
            </w:tcBorders>
            <w:shd w:val="clear" w:color="auto" w:fill="auto"/>
            <w:noWrap/>
            <w:vAlign w:val="center"/>
            <w:hideMark/>
          </w:tcPr>
          <w:p w14:paraId="4F73F2BD" w14:textId="17F10370" w:rsidR="002A51C3" w:rsidRPr="002A51C3" w:rsidRDefault="002A51C3" w:rsidP="002A51C3">
            <w:pPr>
              <w:widowControl/>
              <w:tabs>
                <w:tab w:val="clear" w:pos="567"/>
              </w:tabs>
              <w:spacing w:line="240" w:lineRule="auto"/>
              <w:jc w:val="right"/>
              <w:rPr>
                <w:rFonts w:eastAsia="Times New Roman"/>
                <w:b/>
                <w:bCs/>
                <w:color w:val="000000"/>
                <w:sz w:val="18"/>
                <w:szCs w:val="18"/>
              </w:rPr>
            </w:pPr>
            <w:r w:rsidRPr="002A51C3">
              <w:rPr>
                <w:rFonts w:eastAsia="Times New Roman"/>
                <w:b/>
                <w:bCs/>
                <w:color w:val="000000"/>
                <w:sz w:val="18"/>
                <w:szCs w:val="18"/>
              </w:rPr>
              <w:t>100</w:t>
            </w:r>
            <w:r w:rsidR="002D65B7">
              <w:rPr>
                <w:rFonts w:eastAsia="Times New Roman"/>
                <w:b/>
                <w:bCs/>
                <w:color w:val="000000"/>
                <w:sz w:val="18"/>
                <w:szCs w:val="18"/>
              </w:rPr>
              <w:t>,</w:t>
            </w:r>
            <w:r w:rsidRPr="002A51C3">
              <w:rPr>
                <w:rFonts w:eastAsia="Times New Roman"/>
                <w:b/>
                <w:bCs/>
                <w:color w:val="000000"/>
                <w:sz w:val="18"/>
                <w:szCs w:val="18"/>
              </w:rPr>
              <w:t>0</w:t>
            </w:r>
          </w:p>
        </w:tc>
        <w:tc>
          <w:tcPr>
            <w:tcW w:w="911" w:type="dxa"/>
            <w:tcBorders>
              <w:top w:val="single" w:sz="4" w:space="0" w:color="auto"/>
              <w:left w:val="nil"/>
              <w:bottom w:val="single" w:sz="4" w:space="0" w:color="auto"/>
              <w:right w:val="nil"/>
            </w:tcBorders>
            <w:shd w:val="clear" w:color="auto" w:fill="auto"/>
            <w:noWrap/>
            <w:vAlign w:val="center"/>
            <w:hideMark/>
          </w:tcPr>
          <w:p w14:paraId="2E341946" w14:textId="4E9AB8CF" w:rsidR="002A51C3" w:rsidRPr="002A51C3" w:rsidRDefault="002A51C3" w:rsidP="002A51C3">
            <w:pPr>
              <w:widowControl/>
              <w:tabs>
                <w:tab w:val="clear" w:pos="567"/>
              </w:tabs>
              <w:spacing w:line="240" w:lineRule="auto"/>
              <w:jc w:val="right"/>
              <w:rPr>
                <w:rFonts w:eastAsia="Times New Roman"/>
                <w:b/>
                <w:bCs/>
                <w:color w:val="000000"/>
                <w:sz w:val="18"/>
                <w:szCs w:val="18"/>
              </w:rPr>
            </w:pPr>
            <w:r w:rsidRPr="002A51C3">
              <w:rPr>
                <w:rFonts w:eastAsia="Times New Roman"/>
                <w:b/>
                <w:bCs/>
                <w:color w:val="000000"/>
                <w:sz w:val="18"/>
                <w:szCs w:val="18"/>
              </w:rPr>
              <w:t>0</w:t>
            </w:r>
            <w:r w:rsidR="002D65B7">
              <w:rPr>
                <w:rFonts w:eastAsia="Times New Roman"/>
                <w:b/>
                <w:bCs/>
                <w:color w:val="000000"/>
                <w:sz w:val="18"/>
                <w:szCs w:val="18"/>
              </w:rPr>
              <w:t>,</w:t>
            </w:r>
            <w:r w:rsidRPr="002A51C3">
              <w:rPr>
                <w:rFonts w:eastAsia="Times New Roman"/>
                <w:b/>
                <w:bCs/>
                <w:color w:val="000000"/>
                <w:sz w:val="18"/>
                <w:szCs w:val="18"/>
              </w:rPr>
              <w:t>1</w:t>
            </w:r>
          </w:p>
        </w:tc>
      </w:tr>
    </w:tbl>
    <w:p w14:paraId="260B1A11" w14:textId="77777777" w:rsidR="00A13CFF" w:rsidRPr="009F5B2B" w:rsidRDefault="00A13CFF" w:rsidP="00E30B4E">
      <w:pPr>
        <w:tabs>
          <w:tab w:val="clear" w:pos="567"/>
          <w:tab w:val="left" w:pos="1094"/>
        </w:tabs>
        <w:autoSpaceDE w:val="0"/>
        <w:autoSpaceDN w:val="0"/>
        <w:adjustRightInd w:val="0"/>
        <w:spacing w:line="240" w:lineRule="auto"/>
        <w:ind w:firstLine="709"/>
        <w:jc w:val="both"/>
      </w:pPr>
    </w:p>
    <w:p w14:paraId="260B1A12" w14:textId="77777777" w:rsidR="00A13CFF" w:rsidRPr="009F5B2B" w:rsidRDefault="00A13CFF" w:rsidP="00A13CFF">
      <w:pPr>
        <w:tabs>
          <w:tab w:val="clear" w:pos="567"/>
        </w:tabs>
        <w:autoSpaceDE w:val="0"/>
        <w:autoSpaceDN w:val="0"/>
        <w:adjustRightInd w:val="0"/>
        <w:spacing w:after="120" w:line="240" w:lineRule="auto"/>
        <w:jc w:val="both"/>
        <w:rPr>
          <w:rFonts w:eastAsia="Times New Roman"/>
          <w:i/>
        </w:rPr>
      </w:pPr>
      <w:r w:rsidRPr="009F5B2B">
        <w:rPr>
          <w:rFonts w:eastAsia="Times New Roman"/>
          <w:i/>
        </w:rPr>
        <w:t>Fonte:</w:t>
      </w:r>
      <w:r w:rsidR="00B93CDA" w:rsidRPr="009F5B2B">
        <w:rPr>
          <w:rFonts w:eastAsia="Times New Roman"/>
          <w:i/>
        </w:rPr>
        <w:t xml:space="preserve"> </w:t>
      </w:r>
      <w:r w:rsidRPr="009F5B2B">
        <w:rPr>
          <w:rFonts w:eastAsia="Times New Roman"/>
          <w:i/>
        </w:rPr>
        <w:tab/>
        <w:t>Banco</w:t>
      </w:r>
      <w:r w:rsidR="00B93CDA" w:rsidRPr="009F5B2B">
        <w:rPr>
          <w:rFonts w:eastAsia="Times New Roman"/>
          <w:i/>
        </w:rPr>
        <w:t xml:space="preserve"> </w:t>
      </w:r>
      <w:r w:rsidRPr="009F5B2B">
        <w:rPr>
          <w:rFonts w:eastAsia="Times New Roman"/>
          <w:i/>
        </w:rPr>
        <w:t>Central</w:t>
      </w:r>
      <w:r w:rsidR="00B93CDA" w:rsidRPr="009F5B2B">
        <w:rPr>
          <w:rFonts w:eastAsia="Times New Roman"/>
          <w:i/>
        </w:rPr>
        <w:t xml:space="preserve"> </w:t>
      </w:r>
      <w:r w:rsidRPr="009F5B2B">
        <w:rPr>
          <w:rFonts w:eastAsia="Times New Roman"/>
          <w:i/>
        </w:rPr>
        <w:t>do</w:t>
      </w:r>
      <w:r w:rsidR="00B93CDA" w:rsidRPr="009F5B2B">
        <w:rPr>
          <w:rFonts w:eastAsia="Times New Roman"/>
          <w:i/>
        </w:rPr>
        <w:t xml:space="preserve"> </w:t>
      </w:r>
      <w:r w:rsidRPr="009F5B2B">
        <w:rPr>
          <w:rFonts w:eastAsia="Times New Roman"/>
          <w:i/>
        </w:rPr>
        <w:t>Brasil.</w:t>
      </w:r>
    </w:p>
    <w:p w14:paraId="260B1A13" w14:textId="77777777" w:rsidR="00A13CFF" w:rsidRPr="009F5B2B" w:rsidRDefault="00A13CFF" w:rsidP="009F5B2B">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t>(c)</w:t>
      </w:r>
      <w:r w:rsidR="00B93CDA" w:rsidRPr="009F5B2B">
        <w:rPr>
          <w:rFonts w:eastAsia="Times New Roman"/>
          <w:i/>
        </w:rPr>
        <w:t xml:space="preserve"> </w:t>
      </w:r>
      <w:r w:rsidRPr="009F5B2B">
        <w:rPr>
          <w:rFonts w:eastAsia="Times New Roman"/>
          <w:i/>
        </w:rPr>
        <w:t>Dado</w:t>
      </w:r>
      <w:r w:rsidR="00B93CDA" w:rsidRPr="009F5B2B">
        <w:rPr>
          <w:rFonts w:eastAsia="Times New Roman"/>
          <w:i/>
        </w:rPr>
        <w:t xml:space="preserve"> </w:t>
      </w:r>
      <w:r w:rsidRPr="009F5B2B">
        <w:rPr>
          <w:rFonts w:eastAsia="Times New Roman"/>
          <w:i/>
        </w:rPr>
        <w:t>confidencial,</w:t>
      </w:r>
      <w:r w:rsidR="00B93CDA" w:rsidRPr="009F5B2B">
        <w:rPr>
          <w:rFonts w:eastAsia="Times New Roman"/>
          <w:i/>
        </w:rPr>
        <w:t xml:space="preserve"> </w:t>
      </w:r>
      <w:r w:rsidRPr="009F5B2B">
        <w:rPr>
          <w:rFonts w:eastAsia="Times New Roman"/>
          <w:i/>
        </w:rPr>
        <w:t>composto</w:t>
      </w:r>
      <w:r w:rsidR="00B93CDA" w:rsidRPr="009F5B2B">
        <w:rPr>
          <w:rFonts w:eastAsia="Times New Roman"/>
          <w:i/>
        </w:rPr>
        <w:t xml:space="preserve"> </w:t>
      </w:r>
      <w:r w:rsidRPr="009F5B2B">
        <w:rPr>
          <w:rFonts w:eastAsia="Times New Roman"/>
          <w:i/>
        </w:rPr>
        <w:t>por</w:t>
      </w:r>
      <w:r w:rsidR="00B93CDA" w:rsidRPr="009F5B2B">
        <w:rPr>
          <w:rFonts w:eastAsia="Times New Roman"/>
          <w:i/>
        </w:rPr>
        <w:t xml:space="preserve"> </w:t>
      </w:r>
      <w:r w:rsidRPr="009F5B2B">
        <w:rPr>
          <w:rFonts w:eastAsia="Times New Roman"/>
          <w:i/>
        </w:rPr>
        <w:t>menos</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três</w:t>
      </w:r>
      <w:r w:rsidR="00B93CDA" w:rsidRPr="009F5B2B">
        <w:rPr>
          <w:rFonts w:eastAsia="Times New Roman"/>
          <w:i/>
        </w:rPr>
        <w:t xml:space="preserve"> </w:t>
      </w:r>
      <w:r w:rsidRPr="009F5B2B">
        <w:rPr>
          <w:rFonts w:eastAsia="Times New Roman"/>
          <w:i/>
        </w:rPr>
        <w:t>declarantes.</w:t>
      </w:r>
    </w:p>
    <w:p w14:paraId="260B1A14" w14:textId="77777777" w:rsidR="00A13CFF" w:rsidRPr="009F5B2B" w:rsidRDefault="00A13CFF" w:rsidP="009F5B2B">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ab/>
        <w:t>(1)</w:t>
      </w:r>
      <w:r w:rsidR="00B93CDA" w:rsidRPr="009F5B2B">
        <w:rPr>
          <w:rFonts w:eastAsia="Times New Roman"/>
          <w:i/>
        </w:rPr>
        <w:t xml:space="preserve"> </w:t>
      </w:r>
      <w:r w:rsidRPr="009F5B2B">
        <w:rPr>
          <w:rFonts w:eastAsia="Times New Roman"/>
          <w:i/>
        </w:rPr>
        <w:t>As</w:t>
      </w:r>
      <w:r w:rsidR="00B93CDA" w:rsidRPr="009F5B2B">
        <w:rPr>
          <w:rFonts w:eastAsia="Times New Roman"/>
          <w:i/>
        </w:rPr>
        <w:t xml:space="preserve"> </w:t>
      </w:r>
      <w:r w:rsidRPr="009F5B2B">
        <w:rPr>
          <w:rFonts w:eastAsia="Times New Roman"/>
          <w:i/>
        </w:rPr>
        <w:t>definições</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seções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setores</w:t>
      </w:r>
      <w:r w:rsidR="00B93CDA" w:rsidRPr="009F5B2B">
        <w:rPr>
          <w:rFonts w:eastAsia="Times New Roman"/>
          <w:i/>
        </w:rPr>
        <w:t xml:space="preserve"> </w:t>
      </w:r>
      <w:r w:rsidRPr="009F5B2B">
        <w:rPr>
          <w:rFonts w:eastAsia="Times New Roman"/>
          <w:i/>
        </w:rPr>
        <w:t>são</w:t>
      </w:r>
      <w:r w:rsidR="00B93CDA" w:rsidRPr="009F5B2B">
        <w:rPr>
          <w:rFonts w:eastAsia="Times New Roman"/>
          <w:i/>
        </w:rPr>
        <w:t xml:space="preserve"> </w:t>
      </w:r>
      <w:proofErr w:type="gramStart"/>
      <w:r w:rsidRPr="009F5B2B">
        <w:rPr>
          <w:rFonts w:eastAsia="Times New Roman"/>
          <w:i/>
        </w:rPr>
        <w:t>compatíveis</w:t>
      </w:r>
      <w:r w:rsidR="00B93CDA" w:rsidRPr="009F5B2B">
        <w:rPr>
          <w:rFonts w:eastAsia="Times New Roman"/>
          <w:i/>
        </w:rPr>
        <w:t xml:space="preserve"> </w:t>
      </w:r>
      <w:r w:rsidRPr="009F5B2B">
        <w:rPr>
          <w:rFonts w:eastAsia="Times New Roman"/>
          <w:i/>
        </w:rPr>
        <w:t>com</w:t>
      </w:r>
      <w:r w:rsidR="00B93CDA" w:rsidRPr="009F5B2B">
        <w:rPr>
          <w:rFonts w:eastAsia="Times New Roman"/>
          <w:i/>
        </w:rPr>
        <w:t xml:space="preserve"> </w:t>
      </w:r>
      <w:r w:rsidRPr="009F5B2B">
        <w:rPr>
          <w:rFonts w:eastAsia="Times New Roman"/>
          <w:i/>
        </w:rPr>
        <w:t>a</w:t>
      </w:r>
      <w:r w:rsidR="00B93CDA" w:rsidRPr="009F5B2B">
        <w:rPr>
          <w:rFonts w:eastAsia="Times New Roman"/>
          <w:i/>
        </w:rPr>
        <w:t xml:space="preserve"> </w:t>
      </w:r>
      <w:r w:rsidRPr="009F5B2B">
        <w:rPr>
          <w:rFonts w:eastAsia="Times New Roman"/>
          <w:i/>
        </w:rPr>
        <w:t>Classificação</w:t>
      </w:r>
      <w:r w:rsidR="00B93CDA" w:rsidRPr="009F5B2B">
        <w:rPr>
          <w:rFonts w:eastAsia="Times New Roman"/>
          <w:i/>
        </w:rPr>
        <w:t xml:space="preserve"> </w:t>
      </w:r>
      <w:r w:rsidRPr="009F5B2B">
        <w:rPr>
          <w:rFonts w:eastAsia="Times New Roman"/>
          <w:i/>
        </w:rPr>
        <w:t>Nacional</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Atividade</w:t>
      </w:r>
      <w:r w:rsidR="00B93CDA" w:rsidRPr="009F5B2B">
        <w:rPr>
          <w:rFonts w:eastAsia="Times New Roman"/>
          <w:i/>
        </w:rPr>
        <w:t xml:space="preserve"> </w:t>
      </w:r>
      <w:r w:rsidRPr="009F5B2B">
        <w:rPr>
          <w:rFonts w:eastAsia="Times New Roman"/>
          <w:i/>
        </w:rPr>
        <w:t>Econômica</w:t>
      </w:r>
      <w:r w:rsidR="00B93CDA" w:rsidRPr="009F5B2B">
        <w:rPr>
          <w:rFonts w:eastAsia="Times New Roman"/>
          <w:i/>
        </w:rPr>
        <w:t xml:space="preserve"> </w:t>
      </w:r>
      <w:r w:rsidRPr="009F5B2B">
        <w:rPr>
          <w:rFonts w:eastAsia="Times New Roman"/>
          <w:i/>
        </w:rPr>
        <w:t>(CNAE)</w:t>
      </w:r>
      <w:r w:rsidR="00B93CDA" w:rsidRPr="009F5B2B">
        <w:rPr>
          <w:rFonts w:eastAsia="Times New Roman"/>
          <w:i/>
        </w:rPr>
        <w:t xml:space="preserve"> </w:t>
      </w:r>
      <w:r w:rsidRPr="009F5B2B">
        <w:rPr>
          <w:rFonts w:eastAsia="Times New Roman"/>
          <w:i/>
        </w:rPr>
        <w:t>versão</w:t>
      </w:r>
      <w:proofErr w:type="gramEnd"/>
      <w:r w:rsidR="00B93CDA" w:rsidRPr="009F5B2B">
        <w:rPr>
          <w:rFonts w:eastAsia="Times New Roman"/>
          <w:i/>
        </w:rPr>
        <w:t xml:space="preserve"> </w:t>
      </w:r>
      <w:r w:rsidRPr="009F5B2B">
        <w:rPr>
          <w:rFonts w:eastAsia="Times New Roman"/>
          <w:i/>
        </w:rPr>
        <w:t>2.0,</w:t>
      </w:r>
      <w:r w:rsidR="00B93CDA" w:rsidRPr="009F5B2B">
        <w:rPr>
          <w:rFonts w:eastAsia="Times New Roman"/>
          <w:i/>
        </w:rPr>
        <w:t xml:space="preserve"> </w:t>
      </w:r>
      <w:r w:rsidRPr="009F5B2B">
        <w:rPr>
          <w:rFonts w:eastAsia="Times New Roman"/>
          <w:i/>
        </w:rPr>
        <w:t>administrada</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IBGE:</w:t>
      </w:r>
      <w:r w:rsidR="00B93CDA" w:rsidRPr="009F5B2B">
        <w:rPr>
          <w:rFonts w:eastAsia="Times New Roman"/>
          <w:i/>
        </w:rPr>
        <w:t xml:space="preserve"> </w:t>
      </w:r>
      <w:hyperlink r:id="rId46" w:history="1">
        <w:r w:rsidR="00B93CDA" w:rsidRPr="009F5B2B">
          <w:rPr>
            <w:rFonts w:eastAsia="Times New Roman"/>
            <w:i/>
          </w:rPr>
          <w:t>http://www.cnae.ibge.gov.br/</w:t>
        </w:r>
      </w:hyperlink>
      <w:r w:rsidRPr="009F5B2B">
        <w:rPr>
          <w:rFonts w:eastAsia="Times New Roman"/>
          <w:i/>
        </w:rPr>
        <w:t>.</w:t>
      </w:r>
    </w:p>
    <w:p w14:paraId="260B1A15" w14:textId="77777777" w:rsidR="00A13CFF" w:rsidRPr="009F5B2B" w:rsidRDefault="00A13CFF" w:rsidP="009F5B2B">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ab/>
        <w:t>(2)</w:t>
      </w:r>
      <w:r w:rsidR="00B93CDA" w:rsidRPr="009F5B2B">
        <w:rPr>
          <w:rFonts w:eastAsia="Times New Roman"/>
          <w:i/>
        </w:rPr>
        <w:t xml:space="preserve"> </w:t>
      </w:r>
      <w:r w:rsidRPr="009F5B2B">
        <w:rPr>
          <w:rFonts w:eastAsia="Times New Roman"/>
          <w:i/>
        </w:rPr>
        <w:t>Países</w:t>
      </w:r>
      <w:r w:rsidR="00B93CDA" w:rsidRPr="009F5B2B">
        <w:rPr>
          <w:rFonts w:eastAsia="Times New Roman"/>
          <w:i/>
        </w:rPr>
        <w:t xml:space="preserve"> </w:t>
      </w:r>
      <w:r w:rsidRPr="009F5B2B">
        <w:rPr>
          <w:rFonts w:eastAsia="Times New Roman"/>
          <w:i/>
        </w:rPr>
        <w:t>que</w:t>
      </w:r>
      <w:r w:rsidR="00B93CDA" w:rsidRPr="009F5B2B">
        <w:rPr>
          <w:rFonts w:eastAsia="Times New Roman"/>
          <w:i/>
        </w:rPr>
        <w:t xml:space="preserve"> </w:t>
      </w:r>
      <w:r w:rsidRPr="009F5B2B">
        <w:rPr>
          <w:rFonts w:eastAsia="Times New Roman"/>
          <w:i/>
        </w:rPr>
        <w:t>atendem</w:t>
      </w:r>
      <w:r w:rsidR="00B93CDA" w:rsidRPr="009F5B2B">
        <w:rPr>
          <w:rFonts w:eastAsia="Times New Roman"/>
          <w:i/>
        </w:rPr>
        <w:t xml:space="preserve"> </w:t>
      </w:r>
      <w:r w:rsidRPr="009F5B2B">
        <w:rPr>
          <w:rFonts w:eastAsia="Times New Roman"/>
          <w:i/>
        </w:rPr>
        <w:t>ao</w:t>
      </w:r>
      <w:r w:rsidR="00B93CDA" w:rsidRPr="009F5B2B">
        <w:rPr>
          <w:rFonts w:eastAsia="Times New Roman"/>
          <w:i/>
        </w:rPr>
        <w:t xml:space="preserve"> </w:t>
      </w:r>
      <w:r w:rsidRPr="009F5B2B">
        <w:rPr>
          <w:rFonts w:eastAsia="Times New Roman"/>
          <w:i/>
        </w:rPr>
        <w:t>critério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posição</w:t>
      </w:r>
      <w:r w:rsidR="00B93CDA" w:rsidRPr="009F5B2B">
        <w:rPr>
          <w:rFonts w:eastAsia="Times New Roman"/>
          <w:i/>
        </w:rPr>
        <w:t xml:space="preserve"> </w:t>
      </w:r>
      <w:r w:rsidRPr="009F5B2B">
        <w:rPr>
          <w:rFonts w:eastAsia="Times New Roman"/>
          <w:i/>
        </w:rPr>
        <w:t>superior</w:t>
      </w:r>
      <w:r w:rsidR="00B93CDA" w:rsidRPr="009F5B2B">
        <w:rPr>
          <w:rFonts w:eastAsia="Times New Roman"/>
          <w:i/>
        </w:rPr>
        <w:t xml:space="preserve"> </w:t>
      </w:r>
      <w:r w:rsidRPr="009F5B2B">
        <w:rPr>
          <w:rFonts w:eastAsia="Times New Roman"/>
          <w:i/>
        </w:rPr>
        <w:t>a</w:t>
      </w:r>
      <w:r w:rsidR="00B93CDA" w:rsidRPr="009F5B2B">
        <w:rPr>
          <w:rFonts w:eastAsia="Times New Roman"/>
          <w:i/>
        </w:rPr>
        <w:t xml:space="preserve"> </w:t>
      </w:r>
      <w:r w:rsidRPr="009F5B2B">
        <w:rPr>
          <w:rFonts w:eastAsia="Times New Roman"/>
          <w:i/>
        </w:rPr>
        <w:t>US$</w:t>
      </w:r>
      <w:r w:rsidR="00B93CDA" w:rsidRPr="009F5B2B">
        <w:rPr>
          <w:rFonts w:eastAsia="Times New Roman"/>
          <w:i/>
        </w:rPr>
        <w:t xml:space="preserve"> </w:t>
      </w:r>
      <w:r w:rsidRPr="009F5B2B">
        <w:rPr>
          <w:rFonts w:eastAsia="Times New Roman"/>
          <w:i/>
        </w:rPr>
        <w:t>10</w:t>
      </w:r>
      <w:r w:rsidR="00B93CDA" w:rsidRPr="009F5B2B">
        <w:rPr>
          <w:rFonts w:eastAsia="Times New Roman"/>
          <w:i/>
        </w:rPr>
        <w:t xml:space="preserve"> </w:t>
      </w:r>
      <w:r w:rsidRPr="009F5B2B">
        <w:rPr>
          <w:rFonts w:eastAsia="Times New Roman"/>
          <w:i/>
        </w:rPr>
        <w:t>milhões</w:t>
      </w:r>
      <w:r w:rsidR="00B93CDA" w:rsidRPr="009F5B2B">
        <w:rPr>
          <w:rFonts w:eastAsia="Times New Roman"/>
          <w:i/>
        </w:rPr>
        <w:t xml:space="preserve"> </w:t>
      </w:r>
      <w:r w:rsidRPr="009F5B2B">
        <w:rPr>
          <w:rFonts w:eastAsia="Times New Roman"/>
          <w:i/>
        </w:rPr>
        <w:t>com</w:t>
      </w:r>
      <w:r w:rsidR="00B93CDA" w:rsidRPr="009F5B2B">
        <w:rPr>
          <w:rFonts w:eastAsia="Times New Roman"/>
          <w:i/>
        </w:rPr>
        <w:t xml:space="preserve"> </w:t>
      </w:r>
      <w:r w:rsidRPr="009F5B2B">
        <w:rPr>
          <w:rFonts w:eastAsia="Times New Roman"/>
          <w:i/>
        </w:rPr>
        <w:t>pelo</w:t>
      </w:r>
      <w:r w:rsidR="00B93CDA" w:rsidRPr="009F5B2B">
        <w:rPr>
          <w:rFonts w:eastAsia="Times New Roman"/>
          <w:i/>
        </w:rPr>
        <w:t xml:space="preserve"> </w:t>
      </w:r>
      <w:r w:rsidRPr="009F5B2B">
        <w:rPr>
          <w:rFonts w:eastAsia="Times New Roman"/>
          <w:i/>
        </w:rPr>
        <w:t>menos</w:t>
      </w:r>
      <w:r w:rsidR="00B93CDA" w:rsidRPr="009F5B2B">
        <w:rPr>
          <w:rFonts w:eastAsia="Times New Roman"/>
          <w:i/>
        </w:rPr>
        <w:t xml:space="preserve"> </w:t>
      </w:r>
      <w:r w:rsidRPr="009F5B2B">
        <w:rPr>
          <w:rFonts w:eastAsia="Times New Roman"/>
          <w:i/>
        </w:rPr>
        <w:t>três</w:t>
      </w:r>
      <w:r w:rsidR="00B93CDA" w:rsidRPr="009F5B2B">
        <w:rPr>
          <w:rFonts w:eastAsia="Times New Roman"/>
          <w:i/>
        </w:rPr>
        <w:t xml:space="preserve"> </w:t>
      </w:r>
      <w:r w:rsidRPr="009F5B2B">
        <w:rPr>
          <w:rFonts w:eastAsia="Times New Roman"/>
          <w:i/>
        </w:rPr>
        <w:t>residentes</w:t>
      </w:r>
      <w:r w:rsidR="00B93CDA" w:rsidRPr="009F5B2B">
        <w:rPr>
          <w:rFonts w:eastAsia="Times New Roman"/>
          <w:i/>
        </w:rPr>
        <w:t xml:space="preserve"> </w:t>
      </w:r>
      <w:r w:rsidRPr="009F5B2B">
        <w:rPr>
          <w:rFonts w:eastAsia="Times New Roman"/>
          <w:i/>
        </w:rPr>
        <w:t>no</w:t>
      </w:r>
      <w:r w:rsidR="00B93CDA" w:rsidRPr="009F5B2B">
        <w:rPr>
          <w:rFonts w:eastAsia="Times New Roman"/>
          <w:i/>
        </w:rPr>
        <w:t xml:space="preserve"> </w:t>
      </w:r>
      <w:r w:rsidRPr="009F5B2B">
        <w:rPr>
          <w:rFonts w:eastAsia="Times New Roman"/>
          <w:i/>
        </w:rPr>
        <w:t>Brasil</w:t>
      </w:r>
      <w:r w:rsidR="00B93CDA" w:rsidRPr="009F5B2B">
        <w:rPr>
          <w:rFonts w:eastAsia="Times New Roman"/>
          <w:i/>
        </w:rPr>
        <w:t xml:space="preserve"> </w:t>
      </w:r>
      <w:r w:rsidRPr="009F5B2B">
        <w:rPr>
          <w:rFonts w:eastAsia="Times New Roman"/>
          <w:i/>
        </w:rPr>
        <w:t>em</w:t>
      </w:r>
      <w:r w:rsidR="00B93CDA" w:rsidRPr="009F5B2B">
        <w:rPr>
          <w:rFonts w:eastAsia="Times New Roman"/>
          <w:i/>
        </w:rPr>
        <w:t xml:space="preserve"> </w:t>
      </w:r>
      <w:r w:rsidRPr="009F5B2B">
        <w:rPr>
          <w:rFonts w:eastAsia="Times New Roman"/>
          <w:i/>
        </w:rPr>
        <w:t>algum</w:t>
      </w:r>
      <w:r w:rsidR="00B93CDA" w:rsidRPr="009F5B2B">
        <w:rPr>
          <w:rFonts w:eastAsia="Times New Roman"/>
          <w:i/>
        </w:rPr>
        <w:t xml:space="preserve"> </w:t>
      </w:r>
      <w:r w:rsidRPr="009F5B2B">
        <w:rPr>
          <w:rFonts w:eastAsia="Times New Roman"/>
          <w:i/>
        </w:rPr>
        <w:t>dos</w:t>
      </w:r>
      <w:r w:rsidR="00B93CDA" w:rsidRPr="009F5B2B">
        <w:rPr>
          <w:rFonts w:eastAsia="Times New Roman"/>
          <w:i/>
        </w:rPr>
        <w:t xml:space="preserve"> </w:t>
      </w:r>
      <w:r w:rsidRPr="009F5B2B">
        <w:rPr>
          <w:rFonts w:eastAsia="Times New Roman"/>
          <w:i/>
        </w:rPr>
        <w:t>setores</w:t>
      </w:r>
      <w:r w:rsidR="00B93CDA" w:rsidRPr="009F5B2B">
        <w:rPr>
          <w:rFonts w:eastAsia="Times New Roman"/>
          <w:i/>
        </w:rPr>
        <w:t xml:space="preserve"> </w:t>
      </w:r>
      <w:r w:rsidRPr="009F5B2B">
        <w:rPr>
          <w:rFonts w:eastAsia="Times New Roman"/>
          <w:i/>
        </w:rPr>
        <w:t>elencados.</w:t>
      </w:r>
    </w:p>
    <w:p w14:paraId="260B1A16" w14:textId="77777777" w:rsidR="00A13CFF" w:rsidRPr="009F5B2B" w:rsidRDefault="00A13CFF" w:rsidP="009F5B2B">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ab/>
        <w:t>(3)</w:t>
      </w:r>
      <w:r w:rsidR="00B93CDA" w:rsidRPr="009F5B2B">
        <w:rPr>
          <w:rFonts w:eastAsia="Times New Roman"/>
          <w:i/>
        </w:rPr>
        <w:t xml:space="preserve"> </w:t>
      </w:r>
      <w:r w:rsidRPr="009F5B2B">
        <w:rPr>
          <w:rFonts w:eastAsia="Times New Roman"/>
          <w:i/>
        </w:rPr>
        <w:t>Inclui</w:t>
      </w:r>
      <w:r w:rsidR="00B93CDA" w:rsidRPr="009F5B2B">
        <w:rPr>
          <w:rFonts w:eastAsia="Times New Roman"/>
          <w:i/>
        </w:rPr>
        <w:t xml:space="preserve"> </w:t>
      </w:r>
      <w:r w:rsidRPr="009F5B2B">
        <w:rPr>
          <w:rFonts w:eastAsia="Times New Roman"/>
          <w:i/>
        </w:rPr>
        <w:t>atividades</w:t>
      </w:r>
      <w:r w:rsidR="00B93CDA" w:rsidRPr="009F5B2B">
        <w:rPr>
          <w:rFonts w:eastAsia="Times New Roman"/>
          <w:i/>
        </w:rPr>
        <w:t xml:space="preserve"> </w:t>
      </w:r>
      <w:r w:rsidRPr="009F5B2B">
        <w:rPr>
          <w:rFonts w:eastAsia="Times New Roman"/>
          <w:i/>
        </w:rPr>
        <w:t>não</w:t>
      </w:r>
      <w:r w:rsidR="00B93CDA" w:rsidRPr="009F5B2B">
        <w:rPr>
          <w:rFonts w:eastAsia="Times New Roman"/>
          <w:i/>
        </w:rPr>
        <w:t xml:space="preserve"> </w:t>
      </w:r>
      <w:r w:rsidRPr="009F5B2B">
        <w:rPr>
          <w:rFonts w:eastAsia="Times New Roman"/>
          <w:i/>
        </w:rPr>
        <w:t>elencadas</w:t>
      </w:r>
      <w:r w:rsidR="00B93CDA" w:rsidRPr="009F5B2B">
        <w:rPr>
          <w:rFonts w:eastAsia="Times New Roman"/>
          <w:i/>
        </w:rPr>
        <w:t xml:space="preserve"> </w:t>
      </w:r>
      <w:r w:rsidRPr="009F5B2B">
        <w:rPr>
          <w:rFonts w:eastAsia="Times New Roman"/>
          <w:i/>
        </w:rPr>
        <w:t>e</w:t>
      </w:r>
      <w:r w:rsidR="00B93CDA" w:rsidRPr="009F5B2B">
        <w:rPr>
          <w:rFonts w:eastAsia="Times New Roman"/>
          <w:i/>
        </w:rPr>
        <w:t xml:space="preserve"> </w:t>
      </w:r>
      <w:r w:rsidRPr="009F5B2B">
        <w:rPr>
          <w:rFonts w:eastAsia="Times New Roman"/>
          <w:i/>
        </w:rPr>
        <w:t>informações</w:t>
      </w:r>
      <w:r w:rsidR="00B93CDA" w:rsidRPr="009F5B2B">
        <w:rPr>
          <w:rFonts w:eastAsia="Times New Roman"/>
          <w:i/>
        </w:rPr>
        <w:t xml:space="preserve"> </w:t>
      </w:r>
      <w:r w:rsidRPr="009F5B2B">
        <w:rPr>
          <w:rFonts w:eastAsia="Times New Roman"/>
          <w:i/>
        </w:rPr>
        <w:t>que</w:t>
      </w:r>
      <w:r w:rsidR="00B93CDA" w:rsidRPr="009F5B2B">
        <w:rPr>
          <w:rFonts w:eastAsia="Times New Roman"/>
          <w:i/>
        </w:rPr>
        <w:t xml:space="preserve"> </w:t>
      </w:r>
      <w:r w:rsidRPr="009F5B2B">
        <w:rPr>
          <w:rFonts w:eastAsia="Times New Roman"/>
          <w:i/>
        </w:rPr>
        <w:t>não</w:t>
      </w:r>
      <w:r w:rsidR="00B93CDA" w:rsidRPr="009F5B2B">
        <w:rPr>
          <w:rFonts w:eastAsia="Times New Roman"/>
          <w:i/>
        </w:rPr>
        <w:t xml:space="preserve"> </w:t>
      </w:r>
      <w:r w:rsidRPr="009F5B2B">
        <w:rPr>
          <w:rFonts w:eastAsia="Times New Roman"/>
          <w:i/>
        </w:rPr>
        <w:t>atendem</w:t>
      </w:r>
      <w:r w:rsidR="00B93CDA" w:rsidRPr="009F5B2B">
        <w:rPr>
          <w:rFonts w:eastAsia="Times New Roman"/>
          <w:i/>
        </w:rPr>
        <w:t xml:space="preserve"> </w:t>
      </w:r>
      <w:r w:rsidRPr="009F5B2B">
        <w:rPr>
          <w:rFonts w:eastAsia="Times New Roman"/>
          <w:i/>
        </w:rPr>
        <w:t>ao</w:t>
      </w:r>
      <w:r w:rsidR="00B93CDA" w:rsidRPr="009F5B2B">
        <w:rPr>
          <w:rFonts w:eastAsia="Times New Roman"/>
          <w:i/>
        </w:rPr>
        <w:t xml:space="preserve"> </w:t>
      </w:r>
      <w:r w:rsidRPr="009F5B2B">
        <w:rPr>
          <w:rFonts w:eastAsia="Times New Roman"/>
          <w:i/>
        </w:rPr>
        <w:t>critério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confidencialidade.</w:t>
      </w:r>
    </w:p>
    <w:p w14:paraId="1684ECD6" w14:textId="77777777" w:rsidR="00DA31A3" w:rsidRPr="00DA31A3" w:rsidRDefault="00DA31A3" w:rsidP="00DA31A3">
      <w:pPr>
        <w:tabs>
          <w:tab w:val="clear" w:pos="567"/>
        </w:tabs>
        <w:autoSpaceDE w:val="0"/>
        <w:autoSpaceDN w:val="0"/>
        <w:adjustRightInd w:val="0"/>
        <w:spacing w:before="120" w:line="240" w:lineRule="auto"/>
        <w:jc w:val="both"/>
      </w:pPr>
      <w:bookmarkStart w:id="164" w:name="_Toc306097436"/>
      <w:bookmarkStart w:id="165" w:name="_Toc67653608"/>
    </w:p>
    <w:p w14:paraId="260B1A18" w14:textId="0088ADEC" w:rsidR="00A13CFF" w:rsidRPr="00E61BF9" w:rsidRDefault="00A13CFF" w:rsidP="00C82BC3">
      <w:pPr>
        <w:pStyle w:val="Heading2"/>
        <w:numPr>
          <w:ilvl w:val="0"/>
          <w:numId w:val="122"/>
        </w:numPr>
        <w:tabs>
          <w:tab w:val="clear" w:pos="567"/>
          <w:tab w:val="clear" w:pos="720"/>
          <w:tab w:val="num" w:pos="709"/>
        </w:tabs>
        <w:spacing w:before="360" w:line="240" w:lineRule="auto"/>
        <w:ind w:left="709" w:hanging="709"/>
        <w:rPr>
          <w:bCs/>
          <w:color w:val="000000"/>
          <w:u w:val="single"/>
        </w:rPr>
      </w:pPr>
      <w:bookmarkStart w:id="166" w:name="_Toc105064508"/>
      <w:r w:rsidRPr="008F15BE">
        <w:rPr>
          <w:bCs/>
          <w:color w:val="000000"/>
          <w:u w:val="single"/>
        </w:rPr>
        <w:t>Principais</w:t>
      </w:r>
      <w:r w:rsidR="00B93CDA">
        <w:rPr>
          <w:rFonts w:eastAsia="Times New Roman"/>
          <w:szCs w:val="24"/>
          <w:u w:val="single"/>
        </w:rPr>
        <w:t xml:space="preserve"> </w:t>
      </w:r>
      <w:r w:rsidRPr="00E61BF9">
        <w:rPr>
          <w:rFonts w:eastAsia="Times New Roman"/>
          <w:szCs w:val="24"/>
          <w:u w:val="single"/>
        </w:rPr>
        <w:t>acordos</w:t>
      </w:r>
      <w:r w:rsidR="00B93CDA">
        <w:rPr>
          <w:rFonts w:eastAsia="Times New Roman"/>
          <w:szCs w:val="24"/>
          <w:u w:val="single"/>
        </w:rPr>
        <w:t xml:space="preserve"> </w:t>
      </w:r>
      <w:r w:rsidRPr="00E61BF9">
        <w:rPr>
          <w:rFonts w:eastAsia="Times New Roman"/>
          <w:szCs w:val="24"/>
          <w:u w:val="single"/>
        </w:rPr>
        <w:t>com</w:t>
      </w:r>
      <w:r w:rsidR="00B93CDA">
        <w:rPr>
          <w:rFonts w:eastAsia="Times New Roman"/>
          <w:szCs w:val="24"/>
          <w:u w:val="single"/>
        </w:rPr>
        <w:t xml:space="preserve"> </w:t>
      </w:r>
      <w:r w:rsidRPr="00E61BF9">
        <w:rPr>
          <w:rFonts w:eastAsia="Times New Roman"/>
          <w:szCs w:val="24"/>
          <w:u w:val="single"/>
        </w:rPr>
        <w:t>o</w:t>
      </w:r>
      <w:r w:rsidR="00B93CDA">
        <w:rPr>
          <w:rFonts w:eastAsia="Times New Roman"/>
          <w:szCs w:val="24"/>
          <w:u w:val="single"/>
        </w:rPr>
        <w:t xml:space="preserve"> </w:t>
      </w:r>
      <w:r w:rsidRPr="00E61BF9">
        <w:rPr>
          <w:rFonts w:eastAsia="Times New Roman"/>
          <w:szCs w:val="24"/>
          <w:u w:val="single"/>
        </w:rPr>
        <w:t>Brasil</w:t>
      </w:r>
      <w:bookmarkEnd w:id="164"/>
      <w:bookmarkEnd w:id="165"/>
      <w:bookmarkEnd w:id="166"/>
    </w:p>
    <w:p w14:paraId="260B1A19" w14:textId="77777777" w:rsidR="00A13CFF" w:rsidRPr="00E61BF9" w:rsidRDefault="00A13CFF" w:rsidP="008F15BE">
      <w:pPr>
        <w:tabs>
          <w:tab w:val="clear" w:pos="567"/>
        </w:tabs>
        <w:autoSpaceDE w:val="0"/>
        <w:autoSpaceDN w:val="0"/>
        <w:adjustRightInd w:val="0"/>
        <w:spacing w:before="120" w:line="240" w:lineRule="auto"/>
        <w:jc w:val="both"/>
      </w:pPr>
      <w:r w:rsidRPr="00E61BF9">
        <w:t>Os</w:t>
      </w:r>
      <w:r w:rsidR="00B93CDA">
        <w:t xml:space="preserve"> </w:t>
      </w:r>
      <w:r w:rsidRPr="00E61BF9">
        <w:t>principais</w:t>
      </w:r>
      <w:r w:rsidR="00B93CDA">
        <w:t xml:space="preserve"> </w:t>
      </w:r>
      <w:r w:rsidRPr="00E61BF9">
        <w:t>tratados</w:t>
      </w:r>
      <w:r w:rsidR="00B93CDA">
        <w:t xml:space="preserve"> </w:t>
      </w:r>
      <w:r w:rsidRPr="00E61BF9">
        <w:t>e</w:t>
      </w:r>
      <w:r w:rsidR="00B93CDA">
        <w:t xml:space="preserve"> </w:t>
      </w:r>
      <w:r w:rsidRPr="00E61BF9">
        <w:t>acordos</w:t>
      </w:r>
      <w:r w:rsidR="00B93CDA">
        <w:t xml:space="preserve"> </w:t>
      </w:r>
      <w:r w:rsidRPr="00E61BF9">
        <w:t>celebrados</w:t>
      </w:r>
      <w:r w:rsidR="00B93CDA">
        <w:t xml:space="preserve"> </w:t>
      </w:r>
      <w:r w:rsidRPr="00E61BF9">
        <w:t>entre</w:t>
      </w:r>
      <w:r w:rsidR="00B93CDA">
        <w:t xml:space="preserve"> </w:t>
      </w:r>
      <w:r w:rsidRPr="00E61BF9">
        <w:t>o</w:t>
      </w:r>
      <w:r w:rsidR="00B93CDA">
        <w:t xml:space="preserve"> </w:t>
      </w:r>
      <w:r w:rsidRPr="00E61BF9">
        <w:t>Brasil</w:t>
      </w:r>
      <w:r w:rsidR="00B93CDA">
        <w:t xml:space="preserve"> </w:t>
      </w:r>
      <w:r w:rsidRPr="00E61BF9">
        <w:t>e</w:t>
      </w:r>
      <w:r w:rsidR="00B93CDA">
        <w:t xml:space="preserve"> </w:t>
      </w:r>
      <w:r w:rsidRPr="00E61BF9">
        <w:t>o</w:t>
      </w:r>
      <w:r w:rsidR="00B93CDA">
        <w:t xml:space="preserve"> </w:t>
      </w:r>
      <w:r w:rsidRPr="00E61BF9">
        <w:t>Japão</w:t>
      </w:r>
      <w:r w:rsidR="00B93CDA">
        <w:t xml:space="preserve"> </w:t>
      </w:r>
      <w:r w:rsidRPr="00E61BF9">
        <w:t>são</w:t>
      </w:r>
      <w:r w:rsidR="00B93CDA">
        <w:t xml:space="preserve"> </w:t>
      </w:r>
      <w:r w:rsidRPr="00E61BF9">
        <w:t>os</w:t>
      </w:r>
      <w:r w:rsidR="00B93CDA">
        <w:t xml:space="preserve"> </w:t>
      </w:r>
      <w:r w:rsidRPr="00E61BF9">
        <w:t>seguintes:</w:t>
      </w:r>
    </w:p>
    <w:p w14:paraId="260B1A1A" w14:textId="77777777" w:rsidR="00A13CFF" w:rsidRPr="00E61BF9" w:rsidRDefault="00A13CFF" w:rsidP="008F15BE">
      <w:pPr>
        <w:tabs>
          <w:tab w:val="clear" w:pos="567"/>
        </w:tabs>
        <w:autoSpaceDE w:val="0"/>
        <w:autoSpaceDN w:val="0"/>
        <w:adjustRightInd w:val="0"/>
        <w:spacing w:before="120" w:line="240" w:lineRule="auto"/>
        <w:jc w:val="both"/>
      </w:pPr>
    </w:p>
    <w:tbl>
      <w:tblPr>
        <w:tblW w:w="8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36"/>
        <w:gridCol w:w="1436"/>
        <w:gridCol w:w="1437"/>
      </w:tblGrid>
      <w:tr w:rsidR="00A13CFF" w:rsidRPr="009E2A15" w14:paraId="260B1A20" w14:textId="77777777" w:rsidTr="00363B39">
        <w:trPr>
          <w:trHeight w:val="284"/>
          <w:jc w:val="center"/>
        </w:trPr>
        <w:tc>
          <w:tcPr>
            <w:tcW w:w="5636" w:type="dxa"/>
            <w:tcBorders>
              <w:top w:val="single" w:sz="8" w:space="0" w:color="auto"/>
              <w:left w:val="nil"/>
              <w:bottom w:val="single" w:sz="8" w:space="0" w:color="auto"/>
              <w:right w:val="nil"/>
            </w:tcBorders>
            <w:vAlign w:val="center"/>
          </w:tcPr>
          <w:p w14:paraId="260B1A1B" w14:textId="77777777" w:rsidR="00A13CFF" w:rsidRPr="009E2A15" w:rsidRDefault="00A13CFF" w:rsidP="00D21078">
            <w:pPr>
              <w:autoSpaceDE w:val="0"/>
              <w:autoSpaceDN w:val="0"/>
              <w:adjustRightInd w:val="0"/>
              <w:jc w:val="center"/>
              <w:rPr>
                <w:b/>
                <w:bCs/>
                <w:sz w:val="18"/>
                <w:szCs w:val="18"/>
              </w:rPr>
            </w:pPr>
            <w:r w:rsidRPr="009E2A15">
              <w:rPr>
                <w:b/>
                <w:bCs/>
                <w:sz w:val="18"/>
                <w:szCs w:val="18"/>
              </w:rPr>
              <w:t>Título</w:t>
            </w:r>
          </w:p>
        </w:tc>
        <w:tc>
          <w:tcPr>
            <w:tcW w:w="1436" w:type="dxa"/>
            <w:tcBorders>
              <w:top w:val="single" w:sz="8" w:space="0" w:color="auto"/>
              <w:left w:val="nil"/>
              <w:bottom w:val="single" w:sz="8" w:space="0" w:color="auto"/>
              <w:right w:val="nil"/>
            </w:tcBorders>
            <w:vAlign w:val="center"/>
          </w:tcPr>
          <w:p w14:paraId="260B1A1D" w14:textId="57425A30" w:rsidR="00A13CFF" w:rsidRPr="009E2A15" w:rsidRDefault="00A13CFF" w:rsidP="008052AE">
            <w:pPr>
              <w:autoSpaceDE w:val="0"/>
              <w:autoSpaceDN w:val="0"/>
              <w:adjustRightInd w:val="0"/>
              <w:jc w:val="center"/>
              <w:rPr>
                <w:b/>
                <w:bCs/>
                <w:sz w:val="18"/>
                <w:szCs w:val="18"/>
              </w:rPr>
            </w:pPr>
            <w:r w:rsidRPr="009E2A15">
              <w:rPr>
                <w:b/>
                <w:bCs/>
                <w:sz w:val="18"/>
                <w:szCs w:val="18"/>
              </w:rPr>
              <w:t>Data</w:t>
            </w:r>
            <w:r w:rsidR="00B93CDA" w:rsidRPr="009E2A15">
              <w:rPr>
                <w:b/>
                <w:bCs/>
                <w:sz w:val="18"/>
                <w:szCs w:val="18"/>
              </w:rPr>
              <w:t xml:space="preserve"> </w:t>
            </w:r>
            <w:r w:rsidRPr="009E2A15">
              <w:rPr>
                <w:b/>
                <w:bCs/>
                <w:sz w:val="18"/>
                <w:szCs w:val="18"/>
              </w:rPr>
              <w:t>de</w:t>
            </w:r>
            <w:r w:rsidR="008052AE">
              <w:rPr>
                <w:b/>
                <w:bCs/>
                <w:sz w:val="18"/>
                <w:szCs w:val="18"/>
              </w:rPr>
              <w:t xml:space="preserve"> </w:t>
            </w:r>
            <w:r w:rsidRPr="009E2A15">
              <w:rPr>
                <w:b/>
                <w:bCs/>
                <w:sz w:val="18"/>
                <w:szCs w:val="18"/>
              </w:rPr>
              <w:t>celebração</w:t>
            </w:r>
          </w:p>
        </w:tc>
        <w:tc>
          <w:tcPr>
            <w:tcW w:w="1437" w:type="dxa"/>
            <w:tcBorders>
              <w:top w:val="single" w:sz="8" w:space="0" w:color="auto"/>
              <w:left w:val="nil"/>
              <w:bottom w:val="single" w:sz="8" w:space="0" w:color="auto"/>
              <w:right w:val="nil"/>
            </w:tcBorders>
            <w:vAlign w:val="center"/>
          </w:tcPr>
          <w:p w14:paraId="260B1A1F" w14:textId="1007E46B" w:rsidR="00A13CFF" w:rsidRPr="009E2A15" w:rsidRDefault="00A13CFF" w:rsidP="008052AE">
            <w:pPr>
              <w:autoSpaceDE w:val="0"/>
              <w:autoSpaceDN w:val="0"/>
              <w:adjustRightInd w:val="0"/>
              <w:jc w:val="center"/>
              <w:rPr>
                <w:b/>
                <w:bCs/>
                <w:sz w:val="18"/>
                <w:szCs w:val="18"/>
              </w:rPr>
            </w:pPr>
            <w:r w:rsidRPr="009E2A15">
              <w:rPr>
                <w:b/>
                <w:bCs/>
                <w:sz w:val="18"/>
                <w:szCs w:val="18"/>
              </w:rPr>
              <w:t>Entrada</w:t>
            </w:r>
            <w:r w:rsidR="00B93CDA" w:rsidRPr="009E2A15">
              <w:rPr>
                <w:b/>
                <w:bCs/>
                <w:sz w:val="18"/>
                <w:szCs w:val="18"/>
              </w:rPr>
              <w:t xml:space="preserve"> </w:t>
            </w:r>
            <w:r w:rsidRPr="009E2A15">
              <w:rPr>
                <w:b/>
                <w:bCs/>
                <w:sz w:val="18"/>
                <w:szCs w:val="18"/>
              </w:rPr>
              <w:t>em</w:t>
            </w:r>
            <w:r w:rsidR="008052AE">
              <w:rPr>
                <w:b/>
                <w:bCs/>
                <w:sz w:val="18"/>
                <w:szCs w:val="18"/>
              </w:rPr>
              <w:t xml:space="preserve"> </w:t>
            </w:r>
            <w:r w:rsidRPr="009E2A15">
              <w:rPr>
                <w:b/>
                <w:bCs/>
                <w:sz w:val="18"/>
                <w:szCs w:val="18"/>
              </w:rPr>
              <w:t>vigor</w:t>
            </w:r>
          </w:p>
        </w:tc>
      </w:tr>
      <w:tr w:rsidR="00A13CFF" w:rsidRPr="009E2A15" w14:paraId="260B1A24" w14:textId="77777777" w:rsidTr="00187377">
        <w:trPr>
          <w:trHeight w:val="284"/>
          <w:jc w:val="center"/>
        </w:trPr>
        <w:tc>
          <w:tcPr>
            <w:tcW w:w="5636" w:type="dxa"/>
            <w:tcBorders>
              <w:top w:val="single" w:sz="8" w:space="0" w:color="auto"/>
              <w:left w:val="nil"/>
              <w:bottom w:val="nil"/>
              <w:right w:val="nil"/>
            </w:tcBorders>
          </w:tcPr>
          <w:p w14:paraId="260B1A2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Tratado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Amizade,</w:t>
            </w:r>
            <w:r w:rsidR="00B93CDA" w:rsidRPr="009E2A15">
              <w:rPr>
                <w:sz w:val="18"/>
                <w:szCs w:val="18"/>
              </w:rPr>
              <w:t xml:space="preserve"> </w:t>
            </w:r>
            <w:r w:rsidRPr="009E2A15">
              <w:rPr>
                <w:sz w:val="18"/>
                <w:szCs w:val="18"/>
              </w:rPr>
              <w:t>Comércio</w:t>
            </w:r>
            <w:r w:rsidR="00B93CDA" w:rsidRPr="009E2A15">
              <w:rPr>
                <w:sz w:val="18"/>
                <w:szCs w:val="18"/>
              </w:rPr>
              <w:t xml:space="preserve"> </w:t>
            </w:r>
            <w:r w:rsidRPr="009E2A15">
              <w:rPr>
                <w:sz w:val="18"/>
                <w:szCs w:val="18"/>
              </w:rPr>
              <w:t>e</w:t>
            </w:r>
            <w:r w:rsidR="00B93CDA" w:rsidRPr="009E2A15">
              <w:rPr>
                <w:sz w:val="18"/>
                <w:szCs w:val="18"/>
              </w:rPr>
              <w:t xml:space="preserve"> </w:t>
            </w:r>
            <w:proofErr w:type="gramStart"/>
            <w:r w:rsidRPr="009E2A15">
              <w:rPr>
                <w:sz w:val="18"/>
                <w:szCs w:val="18"/>
              </w:rPr>
              <w:t>Navegação</w:t>
            </w:r>
            <w:proofErr w:type="gramEnd"/>
          </w:p>
        </w:tc>
        <w:tc>
          <w:tcPr>
            <w:tcW w:w="1436" w:type="dxa"/>
            <w:tcBorders>
              <w:top w:val="single" w:sz="8" w:space="0" w:color="auto"/>
              <w:left w:val="nil"/>
              <w:bottom w:val="nil"/>
              <w:right w:val="nil"/>
            </w:tcBorders>
          </w:tcPr>
          <w:p w14:paraId="260B1A22"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05/11/1895</w:t>
            </w:r>
          </w:p>
        </w:tc>
        <w:tc>
          <w:tcPr>
            <w:tcW w:w="1437" w:type="dxa"/>
            <w:tcBorders>
              <w:top w:val="single" w:sz="8" w:space="0" w:color="auto"/>
              <w:left w:val="nil"/>
              <w:bottom w:val="nil"/>
              <w:right w:val="nil"/>
            </w:tcBorders>
          </w:tcPr>
          <w:p w14:paraId="260B1A23"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12/12/1897</w:t>
            </w:r>
          </w:p>
        </w:tc>
      </w:tr>
      <w:tr w:rsidR="00A13CFF" w:rsidRPr="009E2A15" w14:paraId="260B1A28" w14:textId="77777777" w:rsidTr="00187377">
        <w:trPr>
          <w:trHeight w:val="284"/>
          <w:jc w:val="center"/>
        </w:trPr>
        <w:tc>
          <w:tcPr>
            <w:tcW w:w="5636" w:type="dxa"/>
            <w:tcBorders>
              <w:top w:val="nil"/>
              <w:left w:val="nil"/>
              <w:bottom w:val="nil"/>
              <w:right w:val="nil"/>
            </w:tcBorders>
          </w:tcPr>
          <w:p w14:paraId="260B1A25"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Declaração</w:t>
            </w:r>
            <w:r w:rsidR="00B93CDA" w:rsidRPr="009E2A15">
              <w:rPr>
                <w:sz w:val="18"/>
                <w:szCs w:val="18"/>
              </w:rPr>
              <w:t xml:space="preserve"> </w:t>
            </w:r>
            <w:r w:rsidRPr="009E2A15">
              <w:rPr>
                <w:sz w:val="18"/>
                <w:szCs w:val="18"/>
              </w:rPr>
              <w:t>que</w:t>
            </w:r>
            <w:r w:rsidR="00B93CDA" w:rsidRPr="009E2A15">
              <w:rPr>
                <w:sz w:val="18"/>
                <w:szCs w:val="18"/>
              </w:rPr>
              <w:t xml:space="preserve"> </w:t>
            </w:r>
            <w:r w:rsidRPr="009E2A15">
              <w:rPr>
                <w:sz w:val="18"/>
                <w:szCs w:val="18"/>
              </w:rPr>
              <w:t>Regula</w:t>
            </w:r>
            <w:r w:rsidR="00B93CDA" w:rsidRPr="009E2A15">
              <w:rPr>
                <w:sz w:val="18"/>
                <w:szCs w:val="18"/>
              </w:rPr>
              <w:t xml:space="preserve"> </w:t>
            </w:r>
            <w:r w:rsidRPr="009E2A15">
              <w:rPr>
                <w:sz w:val="18"/>
                <w:szCs w:val="18"/>
              </w:rPr>
              <w:t>as</w:t>
            </w:r>
            <w:r w:rsidR="00B93CDA" w:rsidRPr="009E2A15">
              <w:rPr>
                <w:sz w:val="18"/>
                <w:szCs w:val="18"/>
              </w:rPr>
              <w:t xml:space="preserve"> </w:t>
            </w:r>
            <w:r w:rsidRPr="009E2A15">
              <w:rPr>
                <w:sz w:val="18"/>
                <w:szCs w:val="18"/>
              </w:rPr>
              <w:t>Relações</w:t>
            </w:r>
            <w:r w:rsidR="00B93CDA" w:rsidRPr="009E2A15">
              <w:rPr>
                <w:sz w:val="18"/>
                <w:szCs w:val="18"/>
              </w:rPr>
              <w:t xml:space="preserve"> </w:t>
            </w:r>
            <w:r w:rsidRPr="009E2A15">
              <w:rPr>
                <w:sz w:val="18"/>
                <w:szCs w:val="18"/>
              </w:rPr>
              <w:t>Comerciais</w:t>
            </w:r>
            <w:r w:rsidR="00B93CDA" w:rsidRPr="009E2A15">
              <w:rPr>
                <w:sz w:val="18"/>
                <w:szCs w:val="18"/>
              </w:rPr>
              <w:t xml:space="preserve"> </w:t>
            </w:r>
            <w:r w:rsidRPr="009E2A15">
              <w:rPr>
                <w:sz w:val="18"/>
                <w:szCs w:val="18"/>
              </w:rPr>
              <w:t>entre</w:t>
            </w:r>
            <w:r w:rsidR="00B93CDA" w:rsidRPr="009E2A15">
              <w:rPr>
                <w:sz w:val="18"/>
                <w:szCs w:val="18"/>
              </w:rPr>
              <w:t xml:space="preserve"> </w:t>
            </w:r>
            <w:r w:rsidRPr="009E2A15">
              <w:rPr>
                <w:sz w:val="18"/>
                <w:szCs w:val="18"/>
              </w:rPr>
              <w:t>Certas</w:t>
            </w:r>
            <w:r w:rsidR="00B93CDA" w:rsidRPr="009E2A15">
              <w:rPr>
                <w:sz w:val="18"/>
                <w:szCs w:val="18"/>
              </w:rPr>
              <w:t xml:space="preserve"> </w:t>
            </w:r>
            <w:r w:rsidRPr="009E2A15">
              <w:rPr>
                <w:sz w:val="18"/>
                <w:szCs w:val="18"/>
              </w:rPr>
              <w:t>Partes</w:t>
            </w:r>
            <w:r w:rsidR="00B93CDA" w:rsidRPr="009E2A15">
              <w:rPr>
                <w:sz w:val="18"/>
                <w:szCs w:val="18"/>
              </w:rPr>
              <w:t xml:space="preserve"> </w:t>
            </w:r>
            <w:r w:rsidRPr="009E2A15">
              <w:rPr>
                <w:sz w:val="18"/>
                <w:szCs w:val="18"/>
              </w:rPr>
              <w:t>Contratantes</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GATT</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Japão.</w:t>
            </w:r>
          </w:p>
        </w:tc>
        <w:tc>
          <w:tcPr>
            <w:tcW w:w="1436" w:type="dxa"/>
            <w:tcBorders>
              <w:top w:val="nil"/>
              <w:left w:val="nil"/>
              <w:bottom w:val="nil"/>
              <w:right w:val="nil"/>
            </w:tcBorders>
          </w:tcPr>
          <w:p w14:paraId="260B1A26"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24/10/1953</w:t>
            </w:r>
          </w:p>
        </w:tc>
        <w:tc>
          <w:tcPr>
            <w:tcW w:w="1437" w:type="dxa"/>
            <w:tcBorders>
              <w:top w:val="nil"/>
              <w:left w:val="nil"/>
              <w:bottom w:val="nil"/>
              <w:right w:val="nil"/>
            </w:tcBorders>
          </w:tcPr>
          <w:p w14:paraId="260B1A27" w14:textId="77777777" w:rsidR="00A13CFF" w:rsidRPr="009E2A15" w:rsidRDefault="00A13CFF" w:rsidP="00D21078">
            <w:pPr>
              <w:spacing w:line="240" w:lineRule="auto"/>
              <w:jc w:val="center"/>
              <w:rPr>
                <w:sz w:val="18"/>
                <w:szCs w:val="18"/>
              </w:rPr>
            </w:pPr>
            <w:r w:rsidRPr="009E2A15">
              <w:rPr>
                <w:sz w:val="18"/>
                <w:szCs w:val="18"/>
              </w:rPr>
              <w:t>21/02/1954</w:t>
            </w:r>
          </w:p>
        </w:tc>
      </w:tr>
      <w:tr w:rsidR="00A13CFF" w:rsidRPr="009E2A15" w14:paraId="260B1A2C" w14:textId="77777777" w:rsidTr="00187377">
        <w:trPr>
          <w:trHeight w:val="284"/>
          <w:jc w:val="center"/>
        </w:trPr>
        <w:tc>
          <w:tcPr>
            <w:tcW w:w="5636" w:type="dxa"/>
            <w:tcBorders>
              <w:top w:val="nil"/>
              <w:left w:val="nil"/>
              <w:bottom w:val="nil"/>
              <w:right w:val="nil"/>
            </w:tcBorders>
          </w:tcPr>
          <w:p w14:paraId="260B1A29"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Transportes</w:t>
            </w:r>
            <w:r w:rsidR="00B93CDA" w:rsidRPr="009E2A15">
              <w:rPr>
                <w:sz w:val="18"/>
                <w:szCs w:val="18"/>
              </w:rPr>
              <w:t xml:space="preserve"> </w:t>
            </w:r>
            <w:r w:rsidRPr="009E2A15">
              <w:rPr>
                <w:sz w:val="18"/>
                <w:szCs w:val="18"/>
              </w:rPr>
              <w:t>Aéreos</w:t>
            </w:r>
          </w:p>
        </w:tc>
        <w:tc>
          <w:tcPr>
            <w:tcW w:w="1436" w:type="dxa"/>
            <w:tcBorders>
              <w:top w:val="nil"/>
              <w:left w:val="nil"/>
              <w:bottom w:val="nil"/>
              <w:right w:val="nil"/>
            </w:tcBorders>
          </w:tcPr>
          <w:p w14:paraId="260B1A2A"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14/12/1956</w:t>
            </w:r>
          </w:p>
        </w:tc>
        <w:tc>
          <w:tcPr>
            <w:tcW w:w="1437" w:type="dxa"/>
            <w:tcBorders>
              <w:top w:val="nil"/>
              <w:left w:val="nil"/>
              <w:bottom w:val="nil"/>
              <w:right w:val="nil"/>
            </w:tcBorders>
          </w:tcPr>
          <w:p w14:paraId="260B1A2B"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19/10/1962</w:t>
            </w:r>
          </w:p>
        </w:tc>
      </w:tr>
      <w:tr w:rsidR="00A13CFF" w:rsidRPr="009E2A15" w14:paraId="260B1A30" w14:textId="77777777" w:rsidTr="00187377">
        <w:trPr>
          <w:trHeight w:val="284"/>
          <w:jc w:val="center"/>
        </w:trPr>
        <w:tc>
          <w:tcPr>
            <w:tcW w:w="5636" w:type="dxa"/>
            <w:tcBorders>
              <w:top w:val="nil"/>
              <w:left w:val="nil"/>
              <w:bottom w:val="nil"/>
              <w:right w:val="nil"/>
            </w:tcBorders>
          </w:tcPr>
          <w:p w14:paraId="260B1A2D"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Convenção</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Evitar</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Dupla</w:t>
            </w:r>
            <w:r w:rsidR="00B93CDA" w:rsidRPr="009E2A15">
              <w:rPr>
                <w:sz w:val="18"/>
                <w:szCs w:val="18"/>
              </w:rPr>
              <w:t xml:space="preserve"> </w:t>
            </w:r>
            <w:r w:rsidRPr="009E2A15">
              <w:rPr>
                <w:sz w:val="18"/>
                <w:szCs w:val="18"/>
              </w:rPr>
              <w:t>Tributação</w:t>
            </w:r>
            <w:r w:rsidR="00B93CDA" w:rsidRPr="009E2A15">
              <w:rPr>
                <w:sz w:val="18"/>
                <w:szCs w:val="18"/>
              </w:rPr>
              <w:t xml:space="preserve"> </w:t>
            </w:r>
            <w:r w:rsidRPr="009E2A15">
              <w:rPr>
                <w:sz w:val="18"/>
                <w:szCs w:val="18"/>
              </w:rPr>
              <w:t>em</w:t>
            </w:r>
            <w:r w:rsidR="00B93CDA" w:rsidRPr="009E2A15">
              <w:rPr>
                <w:sz w:val="18"/>
                <w:szCs w:val="18"/>
              </w:rPr>
              <w:t xml:space="preserve"> </w:t>
            </w:r>
            <w:r w:rsidRPr="009E2A15">
              <w:rPr>
                <w:sz w:val="18"/>
                <w:szCs w:val="18"/>
              </w:rPr>
              <w:t>Matéria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Impostos</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Rendimentos</w:t>
            </w:r>
          </w:p>
        </w:tc>
        <w:tc>
          <w:tcPr>
            <w:tcW w:w="1436" w:type="dxa"/>
            <w:tcBorders>
              <w:top w:val="nil"/>
              <w:left w:val="nil"/>
              <w:bottom w:val="nil"/>
              <w:right w:val="nil"/>
            </w:tcBorders>
          </w:tcPr>
          <w:p w14:paraId="260B1A2E"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24/01/1967</w:t>
            </w:r>
          </w:p>
        </w:tc>
        <w:tc>
          <w:tcPr>
            <w:tcW w:w="1437" w:type="dxa"/>
            <w:tcBorders>
              <w:top w:val="nil"/>
              <w:left w:val="nil"/>
              <w:bottom w:val="nil"/>
              <w:right w:val="nil"/>
            </w:tcBorders>
          </w:tcPr>
          <w:p w14:paraId="260B1A2F"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31/12/1967</w:t>
            </w:r>
          </w:p>
        </w:tc>
      </w:tr>
      <w:tr w:rsidR="00A13CFF" w:rsidRPr="009E2A15" w14:paraId="260B1A34" w14:textId="77777777" w:rsidTr="00187377">
        <w:trPr>
          <w:trHeight w:val="284"/>
          <w:jc w:val="center"/>
        </w:trPr>
        <w:tc>
          <w:tcPr>
            <w:tcW w:w="5636" w:type="dxa"/>
            <w:tcBorders>
              <w:top w:val="nil"/>
              <w:left w:val="nil"/>
              <w:bottom w:val="nil"/>
              <w:right w:val="nil"/>
            </w:tcBorders>
          </w:tcPr>
          <w:p w14:paraId="260B1A3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que</w:t>
            </w:r>
            <w:r w:rsidR="00B93CDA" w:rsidRPr="009E2A15">
              <w:rPr>
                <w:sz w:val="18"/>
                <w:szCs w:val="18"/>
              </w:rPr>
              <w:t xml:space="preserve"> </w:t>
            </w:r>
            <w:r w:rsidRPr="009E2A15">
              <w:rPr>
                <w:sz w:val="18"/>
                <w:szCs w:val="18"/>
              </w:rPr>
              <w:t>estabelece</w:t>
            </w:r>
            <w:r w:rsidR="00B93CDA" w:rsidRPr="009E2A15">
              <w:rPr>
                <w:sz w:val="18"/>
                <w:szCs w:val="18"/>
              </w:rPr>
              <w:t xml:space="preserve"> </w:t>
            </w:r>
            <w:r w:rsidRPr="009E2A15">
              <w:rPr>
                <w:sz w:val="18"/>
                <w:szCs w:val="18"/>
              </w:rPr>
              <w:t>uma</w:t>
            </w:r>
            <w:r w:rsidR="00B93CDA" w:rsidRPr="009E2A15">
              <w:rPr>
                <w:sz w:val="18"/>
                <w:szCs w:val="18"/>
              </w:rPr>
              <w:t xml:space="preserve"> </w:t>
            </w:r>
            <w:r w:rsidRPr="009E2A15">
              <w:rPr>
                <w:sz w:val="18"/>
                <w:szCs w:val="18"/>
              </w:rPr>
              <w:t>Comissão</w:t>
            </w:r>
            <w:r w:rsidR="00B93CDA" w:rsidRPr="009E2A15">
              <w:rPr>
                <w:sz w:val="18"/>
                <w:szCs w:val="18"/>
              </w:rPr>
              <w:t xml:space="preserve"> </w:t>
            </w:r>
            <w:r w:rsidRPr="009E2A15">
              <w:rPr>
                <w:sz w:val="18"/>
                <w:szCs w:val="18"/>
              </w:rPr>
              <w:t>Mista</w:t>
            </w:r>
            <w:r w:rsidR="00B93CDA" w:rsidRPr="009E2A15">
              <w:rPr>
                <w:sz w:val="18"/>
                <w:szCs w:val="18"/>
              </w:rPr>
              <w:t xml:space="preserve"> </w:t>
            </w:r>
            <w:r w:rsidRPr="009E2A15">
              <w:rPr>
                <w:sz w:val="18"/>
                <w:szCs w:val="18"/>
              </w:rPr>
              <w:t>Permanente</w:t>
            </w:r>
            <w:r w:rsidR="00B93CDA" w:rsidRPr="009E2A15">
              <w:rPr>
                <w:sz w:val="18"/>
                <w:szCs w:val="18"/>
              </w:rPr>
              <w:t xml:space="preserve"> </w:t>
            </w:r>
            <w:r w:rsidRPr="009E2A15">
              <w:rPr>
                <w:sz w:val="18"/>
                <w:szCs w:val="18"/>
              </w:rPr>
              <w:t>Brasil-Japão</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Promoção</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Intercâmbio</w:t>
            </w:r>
            <w:r w:rsidR="00B93CDA" w:rsidRPr="009E2A15">
              <w:rPr>
                <w:sz w:val="18"/>
                <w:szCs w:val="18"/>
              </w:rPr>
              <w:t xml:space="preserve"> </w:t>
            </w:r>
            <w:proofErr w:type="gramStart"/>
            <w:r w:rsidRPr="009E2A15">
              <w:rPr>
                <w:sz w:val="18"/>
                <w:szCs w:val="18"/>
              </w:rPr>
              <w:t>Comercial</w:t>
            </w:r>
            <w:proofErr w:type="gramEnd"/>
          </w:p>
        </w:tc>
        <w:tc>
          <w:tcPr>
            <w:tcW w:w="1436" w:type="dxa"/>
            <w:tcBorders>
              <w:top w:val="nil"/>
              <w:left w:val="nil"/>
              <w:bottom w:val="nil"/>
              <w:right w:val="nil"/>
            </w:tcBorders>
          </w:tcPr>
          <w:p w14:paraId="260B1A32"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07/02/1967</w:t>
            </w:r>
          </w:p>
        </w:tc>
        <w:tc>
          <w:tcPr>
            <w:tcW w:w="1437" w:type="dxa"/>
            <w:tcBorders>
              <w:top w:val="nil"/>
              <w:left w:val="nil"/>
              <w:bottom w:val="nil"/>
              <w:right w:val="nil"/>
            </w:tcBorders>
          </w:tcPr>
          <w:p w14:paraId="260B1A33"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07/02/1967</w:t>
            </w:r>
          </w:p>
        </w:tc>
      </w:tr>
      <w:tr w:rsidR="00A13CFF" w:rsidRPr="009E2A15" w14:paraId="260B1A38"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35"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Ata</w:t>
            </w:r>
            <w:r w:rsidR="00B93CDA" w:rsidRPr="009E2A15">
              <w:rPr>
                <w:sz w:val="18"/>
                <w:szCs w:val="18"/>
              </w:rPr>
              <w:t xml:space="preserve"> </w:t>
            </w:r>
            <w:r w:rsidRPr="009E2A15">
              <w:rPr>
                <w:sz w:val="18"/>
                <w:szCs w:val="18"/>
              </w:rPr>
              <w:t>que</w:t>
            </w:r>
            <w:r w:rsidR="00B93CDA" w:rsidRPr="009E2A15">
              <w:rPr>
                <w:sz w:val="18"/>
                <w:szCs w:val="18"/>
              </w:rPr>
              <w:t xml:space="preserve"> </w:t>
            </w:r>
            <w:r w:rsidRPr="009E2A15">
              <w:rPr>
                <w:sz w:val="18"/>
                <w:szCs w:val="18"/>
              </w:rPr>
              <w:t>Estabelece</w:t>
            </w:r>
            <w:r w:rsidR="00B93CDA" w:rsidRPr="009E2A15">
              <w:rPr>
                <w:sz w:val="18"/>
                <w:szCs w:val="18"/>
              </w:rPr>
              <w:t xml:space="preserve"> </w:t>
            </w:r>
            <w:r w:rsidRPr="009E2A15">
              <w:rPr>
                <w:sz w:val="18"/>
                <w:szCs w:val="18"/>
              </w:rPr>
              <w:t>um</w:t>
            </w:r>
            <w:r w:rsidR="00B93CDA" w:rsidRPr="009E2A15">
              <w:rPr>
                <w:sz w:val="18"/>
                <w:szCs w:val="18"/>
              </w:rPr>
              <w:t xml:space="preserve"> </w:t>
            </w:r>
            <w:r w:rsidRPr="009E2A15">
              <w:rPr>
                <w:sz w:val="18"/>
                <w:szCs w:val="18"/>
              </w:rPr>
              <w:t>Mecanismo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Consulta</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Transporte</w:t>
            </w:r>
            <w:r w:rsidR="00B93CDA" w:rsidRPr="009E2A15">
              <w:rPr>
                <w:sz w:val="18"/>
                <w:szCs w:val="18"/>
              </w:rPr>
              <w:t xml:space="preserve"> </w:t>
            </w:r>
            <w:r w:rsidRPr="009E2A15">
              <w:rPr>
                <w:sz w:val="18"/>
                <w:szCs w:val="18"/>
              </w:rPr>
              <w:t>Marítimo</w:t>
            </w:r>
            <w:r w:rsidR="00B93CDA" w:rsidRPr="009E2A15">
              <w:rPr>
                <w:sz w:val="18"/>
                <w:szCs w:val="18"/>
              </w:rPr>
              <w:t xml:space="preserve"> </w:t>
            </w:r>
            <w:r w:rsidRPr="009E2A15">
              <w:rPr>
                <w:sz w:val="18"/>
                <w:szCs w:val="18"/>
              </w:rPr>
              <w:t>entre</w:t>
            </w:r>
            <w:r w:rsidR="00B93CDA" w:rsidRPr="009E2A15">
              <w:rPr>
                <w:sz w:val="18"/>
                <w:szCs w:val="18"/>
              </w:rPr>
              <w:t xml:space="preserve"> </w:t>
            </w:r>
            <w:r w:rsidRPr="009E2A15">
              <w:rPr>
                <w:sz w:val="18"/>
                <w:szCs w:val="18"/>
              </w:rPr>
              <w:t>os</w:t>
            </w:r>
            <w:r w:rsidR="00B93CDA" w:rsidRPr="009E2A15">
              <w:rPr>
                <w:sz w:val="18"/>
                <w:szCs w:val="18"/>
              </w:rPr>
              <w:t xml:space="preserve"> </w:t>
            </w:r>
            <w:r w:rsidRPr="009E2A15">
              <w:rPr>
                <w:sz w:val="18"/>
                <w:szCs w:val="18"/>
              </w:rPr>
              <w:t>Dois</w:t>
            </w:r>
            <w:r w:rsidR="00B93CDA" w:rsidRPr="009E2A15">
              <w:rPr>
                <w:sz w:val="18"/>
                <w:szCs w:val="18"/>
              </w:rPr>
              <w:t xml:space="preserve"> </w:t>
            </w:r>
            <w:r w:rsidRPr="009E2A15">
              <w:rPr>
                <w:sz w:val="18"/>
                <w:szCs w:val="18"/>
              </w:rPr>
              <w:t>Países</w:t>
            </w:r>
          </w:p>
        </w:tc>
        <w:tc>
          <w:tcPr>
            <w:tcW w:w="1436" w:type="dxa"/>
          </w:tcPr>
          <w:p w14:paraId="260B1A36"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27/03/1969</w:t>
            </w:r>
          </w:p>
        </w:tc>
        <w:tc>
          <w:tcPr>
            <w:tcW w:w="1437" w:type="dxa"/>
          </w:tcPr>
          <w:p w14:paraId="260B1A37"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27/03/1969</w:t>
            </w:r>
          </w:p>
        </w:tc>
      </w:tr>
      <w:tr w:rsidR="00A13CFF" w:rsidRPr="009E2A15" w14:paraId="260B1A3C"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39"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Básico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Técnica</w:t>
            </w:r>
          </w:p>
        </w:tc>
        <w:tc>
          <w:tcPr>
            <w:tcW w:w="1436" w:type="dxa"/>
          </w:tcPr>
          <w:p w14:paraId="260B1A3A"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22/09/1970</w:t>
            </w:r>
          </w:p>
        </w:tc>
        <w:tc>
          <w:tcPr>
            <w:tcW w:w="1437" w:type="dxa"/>
          </w:tcPr>
          <w:p w14:paraId="260B1A3B"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15/07/1971</w:t>
            </w:r>
          </w:p>
        </w:tc>
      </w:tr>
      <w:tr w:rsidR="00A13CFF" w:rsidRPr="009E2A15" w14:paraId="260B1A40"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3D"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Tratamento</w:t>
            </w:r>
            <w:r w:rsidR="00B93CDA" w:rsidRPr="009E2A15">
              <w:rPr>
                <w:sz w:val="18"/>
                <w:szCs w:val="18"/>
              </w:rPr>
              <w:t xml:space="preserve"> </w:t>
            </w:r>
            <w:r w:rsidRPr="009E2A15">
              <w:rPr>
                <w:sz w:val="18"/>
                <w:szCs w:val="18"/>
              </w:rPr>
              <w:t>Zoo-Sanitário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Carnes</w:t>
            </w:r>
            <w:r w:rsidR="00B93CDA" w:rsidRPr="009E2A15">
              <w:rPr>
                <w:sz w:val="18"/>
                <w:szCs w:val="18"/>
              </w:rPr>
              <w:t xml:space="preserve"> </w:t>
            </w:r>
            <w:proofErr w:type="gramStart"/>
            <w:r w:rsidRPr="009E2A15">
              <w:rPr>
                <w:sz w:val="18"/>
                <w:szCs w:val="18"/>
              </w:rPr>
              <w:t>Cozidas</w:t>
            </w:r>
            <w:proofErr w:type="gramEnd"/>
            <w:r w:rsidRPr="009E2A15">
              <w:rPr>
                <w:sz w:val="18"/>
                <w:szCs w:val="18"/>
              </w:rPr>
              <w:t>-Congeladas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Origem</w:t>
            </w:r>
            <w:r w:rsidR="00B93CDA" w:rsidRPr="009E2A15">
              <w:rPr>
                <w:sz w:val="18"/>
                <w:szCs w:val="18"/>
              </w:rPr>
              <w:t xml:space="preserve"> </w:t>
            </w:r>
            <w:r w:rsidRPr="009E2A15">
              <w:rPr>
                <w:sz w:val="18"/>
                <w:szCs w:val="18"/>
              </w:rPr>
              <w:t>Brasileira</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Serem</w:t>
            </w:r>
            <w:r w:rsidR="00B93CDA" w:rsidRPr="009E2A15">
              <w:rPr>
                <w:sz w:val="18"/>
                <w:szCs w:val="18"/>
              </w:rPr>
              <w:t xml:space="preserve"> </w:t>
            </w:r>
            <w:r w:rsidRPr="009E2A15">
              <w:rPr>
                <w:sz w:val="18"/>
                <w:szCs w:val="18"/>
              </w:rPr>
              <w:t>Importadas</w:t>
            </w:r>
            <w:r w:rsidR="00B93CDA" w:rsidRPr="009E2A15">
              <w:rPr>
                <w:sz w:val="18"/>
                <w:szCs w:val="18"/>
              </w:rPr>
              <w:t xml:space="preserve"> </w:t>
            </w:r>
            <w:r w:rsidRPr="009E2A15">
              <w:rPr>
                <w:sz w:val="18"/>
                <w:szCs w:val="18"/>
              </w:rPr>
              <w:t>pelo</w:t>
            </w:r>
            <w:r w:rsidR="00B93CDA" w:rsidRPr="009E2A15">
              <w:rPr>
                <w:sz w:val="18"/>
                <w:szCs w:val="18"/>
              </w:rPr>
              <w:t xml:space="preserve"> </w:t>
            </w:r>
            <w:r w:rsidRPr="009E2A15">
              <w:rPr>
                <w:sz w:val="18"/>
                <w:szCs w:val="18"/>
              </w:rPr>
              <w:t>Japão</w:t>
            </w:r>
          </w:p>
        </w:tc>
        <w:tc>
          <w:tcPr>
            <w:tcW w:w="1436" w:type="dxa"/>
          </w:tcPr>
          <w:p w14:paraId="260B1A3E"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17/06/1972</w:t>
            </w:r>
          </w:p>
        </w:tc>
        <w:tc>
          <w:tcPr>
            <w:tcW w:w="1437" w:type="dxa"/>
          </w:tcPr>
          <w:p w14:paraId="260B1A3F"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25/07/1972</w:t>
            </w:r>
          </w:p>
        </w:tc>
      </w:tr>
      <w:tr w:rsidR="00A13CFF" w:rsidRPr="009E2A15" w14:paraId="260B1A44"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4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o</w:t>
            </w:r>
            <w:r w:rsidR="00B93CDA" w:rsidRPr="009E2A15">
              <w:rPr>
                <w:sz w:val="18"/>
                <w:szCs w:val="18"/>
              </w:rPr>
              <w:t xml:space="preserve"> </w:t>
            </w:r>
            <w:r w:rsidRPr="009E2A15">
              <w:rPr>
                <w:sz w:val="18"/>
                <w:szCs w:val="18"/>
              </w:rPr>
              <w:t>Protocolo</w:t>
            </w:r>
            <w:r w:rsidR="00B93CDA" w:rsidRPr="009E2A15">
              <w:rPr>
                <w:sz w:val="18"/>
                <w:szCs w:val="18"/>
              </w:rPr>
              <w:t xml:space="preserve"> </w:t>
            </w:r>
            <w:r w:rsidRPr="009E2A15">
              <w:rPr>
                <w:sz w:val="18"/>
                <w:szCs w:val="18"/>
              </w:rPr>
              <w:t>que</w:t>
            </w:r>
            <w:r w:rsidR="00B93CDA" w:rsidRPr="009E2A15">
              <w:rPr>
                <w:sz w:val="18"/>
                <w:szCs w:val="18"/>
              </w:rPr>
              <w:t xml:space="preserve"> </w:t>
            </w:r>
            <w:r w:rsidRPr="009E2A15">
              <w:rPr>
                <w:sz w:val="18"/>
                <w:szCs w:val="18"/>
              </w:rPr>
              <w:t>Modifica</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Complementa</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Convenção</w:t>
            </w:r>
            <w:r w:rsidR="00B93CDA" w:rsidRPr="009E2A15">
              <w:rPr>
                <w:sz w:val="18"/>
                <w:szCs w:val="18"/>
              </w:rPr>
              <w:t xml:space="preserve"> </w:t>
            </w:r>
            <w:r w:rsidRPr="009E2A15">
              <w:rPr>
                <w:sz w:val="18"/>
                <w:szCs w:val="18"/>
              </w:rPr>
              <w:t>Destinada</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Evitar</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Dupla</w:t>
            </w:r>
            <w:r w:rsidR="00B93CDA" w:rsidRPr="009E2A15">
              <w:rPr>
                <w:sz w:val="18"/>
                <w:szCs w:val="18"/>
              </w:rPr>
              <w:t xml:space="preserve"> </w:t>
            </w:r>
            <w:r w:rsidRPr="009E2A15">
              <w:rPr>
                <w:sz w:val="18"/>
                <w:szCs w:val="18"/>
              </w:rPr>
              <w:t>Tributação</w:t>
            </w:r>
            <w:r w:rsidR="00B93CDA" w:rsidRPr="009E2A15">
              <w:rPr>
                <w:sz w:val="18"/>
                <w:szCs w:val="18"/>
              </w:rPr>
              <w:t xml:space="preserve"> </w:t>
            </w:r>
            <w:r w:rsidRPr="009E2A15">
              <w:rPr>
                <w:sz w:val="18"/>
                <w:szCs w:val="18"/>
              </w:rPr>
              <w:t>em</w:t>
            </w:r>
            <w:r w:rsidR="00B93CDA" w:rsidRPr="009E2A15">
              <w:rPr>
                <w:sz w:val="18"/>
                <w:szCs w:val="18"/>
              </w:rPr>
              <w:t xml:space="preserve"> </w:t>
            </w:r>
            <w:r w:rsidRPr="009E2A15">
              <w:rPr>
                <w:sz w:val="18"/>
                <w:szCs w:val="18"/>
              </w:rPr>
              <w:t>Matéria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Impostos</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Rendimentos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24/01/1967</w:t>
            </w:r>
          </w:p>
        </w:tc>
        <w:tc>
          <w:tcPr>
            <w:tcW w:w="1436" w:type="dxa"/>
          </w:tcPr>
          <w:p w14:paraId="260B1A42"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23/03/1976</w:t>
            </w:r>
          </w:p>
        </w:tc>
        <w:tc>
          <w:tcPr>
            <w:tcW w:w="1437" w:type="dxa"/>
          </w:tcPr>
          <w:p w14:paraId="260B1A43"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29/12/1977</w:t>
            </w:r>
          </w:p>
        </w:tc>
      </w:tr>
      <w:tr w:rsidR="00A13CFF" w:rsidRPr="009E2A15" w14:paraId="260B1A48"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45"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no</w:t>
            </w:r>
            <w:r w:rsidR="00B93CDA" w:rsidRPr="009E2A15">
              <w:rPr>
                <w:sz w:val="18"/>
                <w:szCs w:val="18"/>
              </w:rPr>
              <w:t xml:space="preserve"> </w:t>
            </w:r>
            <w:r w:rsidRPr="009E2A15">
              <w:rPr>
                <w:sz w:val="18"/>
                <w:szCs w:val="18"/>
              </w:rPr>
              <w:t>Campo</w:t>
            </w:r>
            <w:r w:rsidR="00B93CDA" w:rsidRPr="009E2A15">
              <w:rPr>
                <w:sz w:val="18"/>
                <w:szCs w:val="18"/>
              </w:rPr>
              <w:t xml:space="preserve"> </w:t>
            </w:r>
            <w:r w:rsidRPr="009E2A15">
              <w:rPr>
                <w:sz w:val="18"/>
                <w:szCs w:val="18"/>
              </w:rPr>
              <w:t>da</w:t>
            </w:r>
            <w:r w:rsidR="00B93CDA" w:rsidRPr="009E2A15">
              <w:rPr>
                <w:sz w:val="18"/>
                <w:szCs w:val="18"/>
              </w:rPr>
              <w:t xml:space="preserve"> </w:t>
            </w:r>
            <w:r w:rsidRPr="009E2A15">
              <w:rPr>
                <w:sz w:val="18"/>
                <w:szCs w:val="18"/>
              </w:rPr>
              <w:t>Ciência</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da</w:t>
            </w:r>
            <w:r w:rsidR="00B93CDA" w:rsidRPr="009E2A15">
              <w:rPr>
                <w:sz w:val="18"/>
                <w:szCs w:val="18"/>
              </w:rPr>
              <w:t xml:space="preserve"> </w:t>
            </w:r>
            <w:r w:rsidRPr="009E2A15">
              <w:rPr>
                <w:sz w:val="18"/>
                <w:szCs w:val="18"/>
              </w:rPr>
              <w:t>Tecnologia</w:t>
            </w:r>
          </w:p>
        </w:tc>
        <w:tc>
          <w:tcPr>
            <w:tcW w:w="1436" w:type="dxa"/>
          </w:tcPr>
          <w:p w14:paraId="260B1A46"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25/05/1984</w:t>
            </w:r>
          </w:p>
        </w:tc>
        <w:tc>
          <w:tcPr>
            <w:tcW w:w="1437" w:type="dxa"/>
          </w:tcPr>
          <w:p w14:paraId="260B1A47"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20/06/1985</w:t>
            </w:r>
          </w:p>
        </w:tc>
      </w:tr>
      <w:tr w:rsidR="00A13CFF" w:rsidRPr="009E2A15" w14:paraId="260B1A4C"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49"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que</w:t>
            </w:r>
            <w:r w:rsidR="00B93CDA" w:rsidRPr="009E2A15">
              <w:rPr>
                <w:sz w:val="18"/>
                <w:szCs w:val="18"/>
              </w:rPr>
              <w:t xml:space="preserve"> </w:t>
            </w:r>
            <w:r w:rsidRPr="009E2A15">
              <w:rPr>
                <w:sz w:val="18"/>
                <w:szCs w:val="18"/>
              </w:rPr>
              <w:t>Estabelece</w:t>
            </w:r>
            <w:r w:rsidR="00B93CDA" w:rsidRPr="009E2A15">
              <w:rPr>
                <w:sz w:val="18"/>
                <w:szCs w:val="18"/>
              </w:rPr>
              <w:t xml:space="preserve"> </w:t>
            </w:r>
            <w:proofErr w:type="gramStart"/>
            <w:r w:rsidRPr="009E2A15">
              <w:rPr>
                <w:sz w:val="18"/>
                <w:szCs w:val="18"/>
              </w:rPr>
              <w:t>os</w:t>
            </w:r>
            <w:r w:rsidR="00B93CDA" w:rsidRPr="009E2A15">
              <w:rPr>
                <w:sz w:val="18"/>
                <w:szCs w:val="18"/>
              </w:rPr>
              <w:t xml:space="preserve"> </w:t>
            </w:r>
            <w:r w:rsidRPr="009E2A15">
              <w:rPr>
                <w:sz w:val="18"/>
                <w:szCs w:val="18"/>
              </w:rPr>
              <w:t>Novos</w:t>
            </w:r>
            <w:r w:rsidR="00B93CDA" w:rsidRPr="009E2A15">
              <w:rPr>
                <w:sz w:val="18"/>
                <w:szCs w:val="18"/>
              </w:rPr>
              <w:t xml:space="preserve"> </w:t>
            </w:r>
            <w:r w:rsidRPr="009E2A15">
              <w:rPr>
                <w:sz w:val="18"/>
                <w:szCs w:val="18"/>
              </w:rPr>
              <w:t>Quadros</w:t>
            </w:r>
            <w:proofErr w:type="gramEnd"/>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Rotas</w:t>
            </w:r>
            <w:r w:rsidR="00B93CDA" w:rsidRPr="009E2A15">
              <w:rPr>
                <w:sz w:val="18"/>
                <w:szCs w:val="18"/>
              </w:rPr>
              <w:t xml:space="preserve"> </w:t>
            </w:r>
            <w:r w:rsidRPr="009E2A15">
              <w:rPr>
                <w:sz w:val="18"/>
                <w:szCs w:val="18"/>
              </w:rPr>
              <w:t>Aéreas</w:t>
            </w:r>
          </w:p>
        </w:tc>
        <w:tc>
          <w:tcPr>
            <w:tcW w:w="1436" w:type="dxa"/>
          </w:tcPr>
          <w:p w14:paraId="260B1A4A"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16/11/1993</w:t>
            </w:r>
          </w:p>
        </w:tc>
        <w:tc>
          <w:tcPr>
            <w:tcW w:w="1437" w:type="dxa"/>
          </w:tcPr>
          <w:p w14:paraId="260B1A4B"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16/11/1993</w:t>
            </w:r>
          </w:p>
        </w:tc>
      </w:tr>
      <w:tr w:rsidR="00A13CFF" w:rsidRPr="009E2A15" w14:paraId="260B1A50" w14:textId="77777777" w:rsidTr="001873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4"/>
          <w:jc w:val="center"/>
        </w:trPr>
        <w:tc>
          <w:tcPr>
            <w:tcW w:w="5636" w:type="dxa"/>
          </w:tcPr>
          <w:p w14:paraId="260B1A4D"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alterando</w:t>
            </w:r>
            <w:r w:rsidR="00B93CDA" w:rsidRPr="009E2A15">
              <w:rPr>
                <w:sz w:val="18"/>
                <w:szCs w:val="18"/>
              </w:rPr>
              <w:t xml:space="preserve"> </w:t>
            </w:r>
            <w:proofErr w:type="gramStart"/>
            <w:r w:rsidRPr="009E2A15">
              <w:rPr>
                <w:sz w:val="18"/>
                <w:szCs w:val="18"/>
              </w:rPr>
              <w:t>os</w:t>
            </w:r>
            <w:r w:rsidR="00B93CDA" w:rsidRPr="009E2A15">
              <w:rPr>
                <w:sz w:val="18"/>
                <w:szCs w:val="18"/>
              </w:rPr>
              <w:t xml:space="preserve"> </w:t>
            </w:r>
            <w:r w:rsidRPr="009E2A15">
              <w:rPr>
                <w:sz w:val="18"/>
                <w:szCs w:val="18"/>
              </w:rPr>
              <w:t>Quadros</w:t>
            </w:r>
            <w:proofErr w:type="gramEnd"/>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Rotas</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w:t>
            </w:r>
            <w:r w:rsidR="00B93CDA" w:rsidRPr="009E2A15">
              <w:rPr>
                <w:sz w:val="18"/>
                <w:szCs w:val="18"/>
              </w:rPr>
              <w:t xml:space="preserve"> </w:t>
            </w:r>
            <w:r w:rsidRPr="009E2A15">
              <w:rPr>
                <w:sz w:val="18"/>
                <w:szCs w:val="18"/>
              </w:rPr>
              <w:t>Anexo</w:t>
            </w:r>
            <w:r w:rsidR="00B93CDA" w:rsidRPr="009E2A15">
              <w:rPr>
                <w:sz w:val="18"/>
                <w:szCs w:val="18"/>
              </w:rPr>
              <w:t xml:space="preserve"> </w:t>
            </w:r>
            <w:r w:rsidRPr="009E2A15">
              <w:rPr>
                <w:sz w:val="18"/>
                <w:szCs w:val="18"/>
              </w:rPr>
              <w:t>ao</w:t>
            </w:r>
            <w:r w:rsidR="00B93CDA" w:rsidRPr="009E2A15">
              <w:rPr>
                <w:sz w:val="18"/>
                <w:szCs w:val="18"/>
              </w:rPr>
              <w:t xml:space="preserve"> </w:t>
            </w:r>
            <w:r w:rsidRPr="009E2A15">
              <w:rPr>
                <w:sz w:val="18"/>
                <w:szCs w:val="18"/>
              </w:rPr>
              <w:t>Acordo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Transportes</w:t>
            </w:r>
            <w:r w:rsidR="00B93CDA" w:rsidRPr="009E2A15">
              <w:rPr>
                <w:sz w:val="18"/>
                <w:szCs w:val="18"/>
              </w:rPr>
              <w:t xml:space="preserve"> </w:t>
            </w:r>
            <w:r w:rsidRPr="009E2A15">
              <w:rPr>
                <w:sz w:val="18"/>
                <w:szCs w:val="18"/>
              </w:rPr>
              <w:t>Aéreos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14/12/1956</w:t>
            </w:r>
          </w:p>
        </w:tc>
        <w:tc>
          <w:tcPr>
            <w:tcW w:w="1436" w:type="dxa"/>
          </w:tcPr>
          <w:p w14:paraId="260B1A4E"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30/06/1999</w:t>
            </w:r>
          </w:p>
        </w:tc>
        <w:tc>
          <w:tcPr>
            <w:tcW w:w="1437" w:type="dxa"/>
          </w:tcPr>
          <w:p w14:paraId="260B1A4F"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30/06/1999</w:t>
            </w:r>
          </w:p>
        </w:tc>
      </w:tr>
      <w:tr w:rsidR="00A13CFF" w:rsidRPr="009E2A15" w14:paraId="260B1A54" w14:textId="77777777" w:rsidTr="00187377">
        <w:trPr>
          <w:trHeight w:val="284"/>
          <w:jc w:val="center"/>
        </w:trPr>
        <w:tc>
          <w:tcPr>
            <w:tcW w:w="5636" w:type="dxa"/>
            <w:tcBorders>
              <w:top w:val="nil"/>
              <w:left w:val="nil"/>
              <w:bottom w:val="nil"/>
              <w:right w:val="nil"/>
            </w:tcBorders>
          </w:tcPr>
          <w:p w14:paraId="260B1A5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em</w:t>
            </w:r>
            <w:r w:rsidR="00B93CDA" w:rsidRPr="009E2A15">
              <w:rPr>
                <w:sz w:val="18"/>
                <w:szCs w:val="18"/>
              </w:rPr>
              <w:t xml:space="preserve"> </w:t>
            </w:r>
            <w:r w:rsidRPr="009E2A15">
              <w:rPr>
                <w:sz w:val="18"/>
                <w:szCs w:val="18"/>
              </w:rPr>
              <w:t>Relação</w:t>
            </w:r>
            <w:r w:rsidR="00B93CDA" w:rsidRPr="009E2A15">
              <w:rPr>
                <w:sz w:val="18"/>
                <w:szCs w:val="18"/>
              </w:rPr>
              <w:t xml:space="preserve"> </w:t>
            </w:r>
            <w:r w:rsidRPr="009E2A15">
              <w:rPr>
                <w:sz w:val="18"/>
                <w:szCs w:val="18"/>
              </w:rPr>
              <w:t>à</w:t>
            </w:r>
            <w:r w:rsidR="00B93CDA" w:rsidRPr="009E2A15">
              <w:rPr>
                <w:sz w:val="18"/>
                <w:szCs w:val="18"/>
              </w:rPr>
              <w:t xml:space="preserve"> </w:t>
            </w:r>
            <w:r w:rsidRPr="009E2A15">
              <w:rPr>
                <w:sz w:val="18"/>
                <w:szCs w:val="18"/>
              </w:rPr>
              <w:t>Concessão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Empréstimo</w:t>
            </w:r>
            <w:r w:rsidR="00B93CDA" w:rsidRPr="009E2A15">
              <w:rPr>
                <w:sz w:val="18"/>
                <w:szCs w:val="18"/>
              </w:rPr>
              <w:t xml:space="preserve"> </w:t>
            </w:r>
            <w:r w:rsidRPr="009E2A15">
              <w:rPr>
                <w:sz w:val="18"/>
                <w:szCs w:val="18"/>
              </w:rPr>
              <w:t>Japonês</w:t>
            </w:r>
            <w:r w:rsidR="00B93CDA" w:rsidRPr="009E2A15">
              <w:rPr>
                <w:sz w:val="18"/>
                <w:szCs w:val="18"/>
              </w:rPr>
              <w:t xml:space="preserve"> </w:t>
            </w:r>
            <w:r w:rsidRPr="009E2A15">
              <w:rPr>
                <w:sz w:val="18"/>
                <w:szCs w:val="18"/>
              </w:rPr>
              <w:t>com</w:t>
            </w:r>
            <w:r w:rsidR="00B93CDA" w:rsidRPr="009E2A15">
              <w:rPr>
                <w:sz w:val="18"/>
                <w:szCs w:val="18"/>
              </w:rPr>
              <w:t xml:space="preserve"> </w:t>
            </w:r>
            <w:r w:rsidRPr="009E2A15">
              <w:rPr>
                <w:sz w:val="18"/>
                <w:szCs w:val="18"/>
              </w:rPr>
              <w:t>Vistas</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Promover</w:t>
            </w:r>
            <w:r w:rsidR="00B93CDA" w:rsidRPr="009E2A15">
              <w:rPr>
                <w:sz w:val="18"/>
                <w:szCs w:val="18"/>
              </w:rPr>
              <w:t xml:space="preserve"> </w:t>
            </w:r>
            <w:r w:rsidRPr="009E2A15">
              <w:rPr>
                <w:sz w:val="18"/>
                <w:szCs w:val="18"/>
              </w:rPr>
              <w:t>os</w:t>
            </w:r>
            <w:r w:rsidR="00B93CDA" w:rsidRPr="009E2A15">
              <w:rPr>
                <w:sz w:val="18"/>
                <w:szCs w:val="18"/>
              </w:rPr>
              <w:t xml:space="preserve"> </w:t>
            </w:r>
            <w:r w:rsidRPr="009E2A15">
              <w:rPr>
                <w:sz w:val="18"/>
                <w:szCs w:val="18"/>
              </w:rPr>
              <w:t>Esforços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Estabilização</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Desenvolvimento</w:t>
            </w:r>
            <w:r w:rsidR="00B93CDA" w:rsidRPr="009E2A15">
              <w:rPr>
                <w:sz w:val="18"/>
                <w:szCs w:val="18"/>
              </w:rPr>
              <w:t xml:space="preserve"> </w:t>
            </w:r>
            <w:r w:rsidRPr="009E2A15">
              <w:rPr>
                <w:sz w:val="18"/>
                <w:szCs w:val="18"/>
              </w:rPr>
              <w:t>Econômicos</w:t>
            </w:r>
            <w:r w:rsidR="00B93CDA" w:rsidRPr="009E2A15">
              <w:rPr>
                <w:sz w:val="18"/>
                <w:szCs w:val="18"/>
              </w:rPr>
              <w:t xml:space="preserve"> </w:t>
            </w:r>
            <w:r w:rsidRPr="009E2A15">
              <w:rPr>
                <w:sz w:val="18"/>
                <w:szCs w:val="18"/>
              </w:rPr>
              <w:t>da</w:t>
            </w:r>
            <w:r w:rsidR="00B93CDA" w:rsidRPr="009E2A15">
              <w:rPr>
                <w:sz w:val="18"/>
                <w:szCs w:val="18"/>
              </w:rPr>
              <w:t xml:space="preserve"> </w:t>
            </w:r>
            <w:r w:rsidRPr="009E2A15">
              <w:rPr>
                <w:sz w:val="18"/>
                <w:szCs w:val="18"/>
              </w:rPr>
              <w:t>República</w:t>
            </w:r>
            <w:r w:rsidR="00B93CDA" w:rsidRPr="009E2A15">
              <w:rPr>
                <w:sz w:val="18"/>
                <w:szCs w:val="18"/>
              </w:rPr>
              <w:t xml:space="preserve"> </w:t>
            </w:r>
            <w:r w:rsidRPr="009E2A15">
              <w:rPr>
                <w:sz w:val="18"/>
                <w:szCs w:val="18"/>
              </w:rPr>
              <w:t>Federativa</w:t>
            </w:r>
            <w:r w:rsidR="00B93CDA" w:rsidRPr="009E2A15">
              <w:rPr>
                <w:sz w:val="18"/>
                <w:szCs w:val="18"/>
              </w:rPr>
              <w:t xml:space="preserve"> </w:t>
            </w:r>
            <w:r w:rsidRPr="009E2A15">
              <w:rPr>
                <w:sz w:val="18"/>
                <w:szCs w:val="18"/>
              </w:rPr>
              <w:t>do</w:t>
            </w:r>
            <w:r w:rsidR="00B93CDA" w:rsidRPr="009E2A15">
              <w:rPr>
                <w:sz w:val="18"/>
                <w:szCs w:val="18"/>
              </w:rPr>
              <w:t xml:space="preserve"> </w:t>
            </w:r>
            <w:proofErr w:type="gramStart"/>
            <w:r w:rsidRPr="009E2A15">
              <w:rPr>
                <w:sz w:val="18"/>
                <w:szCs w:val="18"/>
              </w:rPr>
              <w:t>Brasil</w:t>
            </w:r>
            <w:proofErr w:type="gramEnd"/>
          </w:p>
        </w:tc>
        <w:tc>
          <w:tcPr>
            <w:tcW w:w="1436" w:type="dxa"/>
            <w:tcBorders>
              <w:top w:val="nil"/>
              <w:left w:val="nil"/>
              <w:bottom w:val="nil"/>
              <w:right w:val="nil"/>
            </w:tcBorders>
          </w:tcPr>
          <w:p w14:paraId="260B1A52"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14/07/2009</w:t>
            </w:r>
          </w:p>
        </w:tc>
        <w:tc>
          <w:tcPr>
            <w:tcW w:w="1437" w:type="dxa"/>
            <w:tcBorders>
              <w:top w:val="nil"/>
              <w:left w:val="nil"/>
              <w:bottom w:val="nil"/>
              <w:right w:val="nil"/>
            </w:tcBorders>
          </w:tcPr>
          <w:p w14:paraId="260B1A53" w14:textId="77777777" w:rsidR="00A13CFF" w:rsidRPr="009E2A15" w:rsidRDefault="00A13CFF" w:rsidP="00D21078">
            <w:pPr>
              <w:spacing w:line="240" w:lineRule="auto"/>
              <w:jc w:val="center"/>
              <w:rPr>
                <w:sz w:val="18"/>
                <w:szCs w:val="18"/>
              </w:rPr>
            </w:pPr>
            <w:r w:rsidRPr="009E2A15">
              <w:rPr>
                <w:sz w:val="18"/>
                <w:szCs w:val="18"/>
              </w:rPr>
              <w:t>15/09/2010</w:t>
            </w:r>
          </w:p>
        </w:tc>
      </w:tr>
      <w:tr w:rsidR="00A13CFF" w:rsidRPr="009E2A15" w14:paraId="260B1A58" w14:textId="77777777" w:rsidTr="00187377">
        <w:trPr>
          <w:trHeight w:val="284"/>
          <w:jc w:val="center"/>
        </w:trPr>
        <w:tc>
          <w:tcPr>
            <w:tcW w:w="5636" w:type="dxa"/>
            <w:tcBorders>
              <w:top w:val="nil"/>
              <w:left w:val="nil"/>
              <w:bottom w:val="nil"/>
              <w:right w:val="nil"/>
            </w:tcBorders>
          </w:tcPr>
          <w:p w14:paraId="260B1A55"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b/>
                <w:bCs/>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isenção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PIS,</w:t>
            </w:r>
            <w:r w:rsidR="00B93CDA" w:rsidRPr="009E2A15">
              <w:rPr>
                <w:sz w:val="18"/>
                <w:szCs w:val="18"/>
              </w:rPr>
              <w:t xml:space="preserve"> </w:t>
            </w:r>
            <w:r w:rsidRPr="009E2A15">
              <w:rPr>
                <w:sz w:val="18"/>
                <w:szCs w:val="18"/>
              </w:rPr>
              <w:t>FINSOCIAL</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COFINS</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aeronaves</w:t>
            </w:r>
            <w:r w:rsidR="00B93CDA" w:rsidRPr="009E2A15">
              <w:rPr>
                <w:sz w:val="18"/>
                <w:szCs w:val="18"/>
              </w:rPr>
              <w:t xml:space="preserve"> </w:t>
            </w:r>
            <w:r w:rsidRPr="009E2A15">
              <w:rPr>
                <w:sz w:val="18"/>
                <w:szCs w:val="18"/>
              </w:rPr>
              <w:t>japonesas</w:t>
            </w:r>
            <w:r w:rsidR="00B93CDA" w:rsidRPr="009E2A15">
              <w:rPr>
                <w:sz w:val="18"/>
                <w:szCs w:val="18"/>
              </w:rPr>
              <w:t xml:space="preserve"> </w:t>
            </w:r>
            <w:r w:rsidRPr="009E2A15">
              <w:rPr>
                <w:sz w:val="18"/>
                <w:szCs w:val="18"/>
              </w:rPr>
              <w:t>operando</w:t>
            </w:r>
            <w:r w:rsidR="00B93CDA" w:rsidRPr="009E2A15">
              <w:rPr>
                <w:sz w:val="18"/>
                <w:szCs w:val="18"/>
              </w:rPr>
              <w:t xml:space="preserve"> </w:t>
            </w:r>
            <w:r w:rsidRPr="009E2A15">
              <w:rPr>
                <w:sz w:val="18"/>
                <w:szCs w:val="18"/>
              </w:rPr>
              <w:t>no</w:t>
            </w:r>
            <w:r w:rsidR="00B93CDA" w:rsidRPr="009E2A15">
              <w:rPr>
                <w:sz w:val="18"/>
                <w:szCs w:val="18"/>
              </w:rPr>
              <w:t xml:space="preserve"> </w:t>
            </w:r>
            <w:proofErr w:type="gramStart"/>
            <w:r w:rsidRPr="009E2A15">
              <w:rPr>
                <w:sz w:val="18"/>
                <w:szCs w:val="18"/>
              </w:rPr>
              <w:t>Brasil</w:t>
            </w:r>
            <w:proofErr w:type="gramEnd"/>
          </w:p>
        </w:tc>
        <w:tc>
          <w:tcPr>
            <w:tcW w:w="1436" w:type="dxa"/>
            <w:tcBorders>
              <w:top w:val="nil"/>
              <w:left w:val="nil"/>
              <w:bottom w:val="nil"/>
              <w:right w:val="nil"/>
            </w:tcBorders>
          </w:tcPr>
          <w:p w14:paraId="260B1A56" w14:textId="77777777" w:rsidR="00A13CFF" w:rsidRPr="009E2A15" w:rsidRDefault="00A13CFF" w:rsidP="00D21078">
            <w:pPr>
              <w:autoSpaceDE w:val="0"/>
              <w:autoSpaceDN w:val="0"/>
              <w:adjustRightInd w:val="0"/>
              <w:spacing w:line="240" w:lineRule="auto"/>
              <w:jc w:val="center"/>
              <w:rPr>
                <w:b/>
                <w:bCs/>
                <w:sz w:val="18"/>
                <w:szCs w:val="18"/>
              </w:rPr>
            </w:pPr>
            <w:r w:rsidRPr="009E2A15">
              <w:rPr>
                <w:sz w:val="18"/>
                <w:szCs w:val="18"/>
              </w:rPr>
              <w:t>14/07/2009</w:t>
            </w:r>
          </w:p>
        </w:tc>
        <w:tc>
          <w:tcPr>
            <w:tcW w:w="1437" w:type="dxa"/>
            <w:tcBorders>
              <w:top w:val="nil"/>
              <w:left w:val="nil"/>
              <w:bottom w:val="nil"/>
              <w:right w:val="nil"/>
            </w:tcBorders>
          </w:tcPr>
          <w:p w14:paraId="260B1A57" w14:textId="77777777" w:rsidR="00A13CFF" w:rsidRPr="009E2A15" w:rsidRDefault="00A13CFF" w:rsidP="00D21078">
            <w:pPr>
              <w:spacing w:line="240" w:lineRule="auto"/>
              <w:jc w:val="center"/>
              <w:rPr>
                <w:sz w:val="18"/>
                <w:szCs w:val="18"/>
              </w:rPr>
            </w:pPr>
            <w:r w:rsidRPr="009E2A15">
              <w:rPr>
                <w:sz w:val="18"/>
                <w:szCs w:val="18"/>
              </w:rPr>
              <w:t>13/08/2010</w:t>
            </w:r>
          </w:p>
        </w:tc>
      </w:tr>
      <w:tr w:rsidR="00A13CFF" w:rsidRPr="009E2A15" w14:paraId="260B1A5C" w14:textId="77777777" w:rsidTr="00187377">
        <w:trPr>
          <w:trHeight w:val="284"/>
          <w:jc w:val="center"/>
        </w:trPr>
        <w:tc>
          <w:tcPr>
            <w:tcW w:w="5636" w:type="dxa"/>
            <w:tcBorders>
              <w:top w:val="nil"/>
              <w:left w:val="nil"/>
              <w:bottom w:val="nil"/>
              <w:right w:val="nil"/>
            </w:tcBorders>
          </w:tcPr>
          <w:p w14:paraId="260B1A59"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Acordo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Previdência</w:t>
            </w:r>
            <w:r w:rsidR="00B93CDA" w:rsidRPr="009E2A15">
              <w:rPr>
                <w:sz w:val="18"/>
                <w:szCs w:val="18"/>
              </w:rPr>
              <w:t xml:space="preserve"> </w:t>
            </w:r>
            <w:r w:rsidRPr="009E2A15">
              <w:rPr>
                <w:sz w:val="18"/>
                <w:szCs w:val="18"/>
              </w:rPr>
              <w:t>Social</w:t>
            </w:r>
            <w:r w:rsidR="00B93CDA" w:rsidRPr="009E2A15">
              <w:rPr>
                <w:sz w:val="18"/>
                <w:szCs w:val="18"/>
              </w:rPr>
              <w:t xml:space="preserve"> </w:t>
            </w:r>
            <w:r w:rsidRPr="009E2A15">
              <w:rPr>
                <w:sz w:val="18"/>
                <w:szCs w:val="18"/>
              </w:rPr>
              <w:t>entre</w:t>
            </w:r>
            <w:r w:rsidR="00B93CDA" w:rsidRPr="009E2A15">
              <w:rPr>
                <w:sz w:val="18"/>
                <w:szCs w:val="18"/>
              </w:rPr>
              <w:t xml:space="preserve"> </w:t>
            </w:r>
            <w:r w:rsidRPr="009E2A15">
              <w:rPr>
                <w:sz w:val="18"/>
                <w:szCs w:val="18"/>
              </w:rPr>
              <w:t>o</w:t>
            </w:r>
            <w:r w:rsidR="00B93CDA" w:rsidRPr="009E2A15">
              <w:rPr>
                <w:sz w:val="18"/>
                <w:szCs w:val="18"/>
              </w:rPr>
              <w:t xml:space="preserve"> </w:t>
            </w:r>
            <w:r w:rsidRPr="009E2A15">
              <w:rPr>
                <w:sz w:val="18"/>
                <w:szCs w:val="18"/>
              </w:rPr>
              <w:t>Japão</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República</w:t>
            </w:r>
            <w:r w:rsidR="00B93CDA" w:rsidRPr="009E2A15">
              <w:rPr>
                <w:sz w:val="18"/>
                <w:szCs w:val="18"/>
              </w:rPr>
              <w:t xml:space="preserve"> </w:t>
            </w:r>
            <w:r w:rsidRPr="009E2A15">
              <w:rPr>
                <w:sz w:val="18"/>
                <w:szCs w:val="18"/>
              </w:rPr>
              <w:t>Federativa</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Brasil</w:t>
            </w:r>
          </w:p>
        </w:tc>
        <w:tc>
          <w:tcPr>
            <w:tcW w:w="1436" w:type="dxa"/>
            <w:tcBorders>
              <w:top w:val="nil"/>
              <w:left w:val="nil"/>
              <w:bottom w:val="nil"/>
              <w:right w:val="nil"/>
            </w:tcBorders>
          </w:tcPr>
          <w:p w14:paraId="260B1A5A"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29/07/2010</w:t>
            </w:r>
          </w:p>
        </w:tc>
        <w:tc>
          <w:tcPr>
            <w:tcW w:w="1437" w:type="dxa"/>
            <w:tcBorders>
              <w:top w:val="nil"/>
              <w:left w:val="nil"/>
              <w:bottom w:val="nil"/>
              <w:right w:val="nil"/>
            </w:tcBorders>
          </w:tcPr>
          <w:p w14:paraId="260B1A5B" w14:textId="77777777" w:rsidR="00A13CFF" w:rsidRPr="009E2A15" w:rsidRDefault="00A13CFF" w:rsidP="00D21078">
            <w:pPr>
              <w:spacing w:line="240" w:lineRule="auto"/>
              <w:jc w:val="center"/>
              <w:rPr>
                <w:sz w:val="18"/>
                <w:szCs w:val="18"/>
              </w:rPr>
            </w:pPr>
            <w:r w:rsidRPr="009E2A15">
              <w:rPr>
                <w:sz w:val="18"/>
                <w:szCs w:val="18"/>
              </w:rPr>
              <w:t>01/03/2012</w:t>
            </w:r>
          </w:p>
        </w:tc>
      </w:tr>
      <w:tr w:rsidR="00A13CFF" w:rsidRPr="009E2A15" w14:paraId="260B1A60" w14:textId="77777777" w:rsidTr="00187377">
        <w:trPr>
          <w:trHeight w:val="284"/>
          <w:jc w:val="center"/>
        </w:trPr>
        <w:tc>
          <w:tcPr>
            <w:tcW w:w="5636" w:type="dxa"/>
            <w:tcBorders>
              <w:top w:val="nil"/>
              <w:left w:val="nil"/>
              <w:bottom w:val="nil"/>
              <w:right w:val="nil"/>
            </w:tcBorders>
          </w:tcPr>
          <w:p w14:paraId="260B1A5D"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Memorando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Facilitação</w:t>
            </w:r>
            <w:r w:rsidR="00B93CDA" w:rsidRPr="009E2A15">
              <w:rPr>
                <w:sz w:val="18"/>
                <w:szCs w:val="18"/>
              </w:rPr>
              <w:t xml:space="preserve"> </w:t>
            </w:r>
            <w:r w:rsidRPr="009E2A15">
              <w:rPr>
                <w:sz w:val="18"/>
                <w:szCs w:val="18"/>
              </w:rPr>
              <w:t>da</w:t>
            </w:r>
            <w:r w:rsidR="00B93CDA" w:rsidRPr="009E2A15">
              <w:rPr>
                <w:sz w:val="18"/>
                <w:szCs w:val="18"/>
              </w:rPr>
              <w:t xml:space="preserve"> </w:t>
            </w:r>
            <w:r w:rsidRPr="009E2A15">
              <w:rPr>
                <w:sz w:val="18"/>
                <w:szCs w:val="18"/>
              </w:rPr>
              <w:t>Emissão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Vistos</w:t>
            </w:r>
            <w:r w:rsidR="00B93CDA" w:rsidRPr="009E2A15">
              <w:rPr>
                <w:sz w:val="18"/>
                <w:szCs w:val="18"/>
              </w:rPr>
              <w:t xml:space="preserve"> </w:t>
            </w:r>
            <w:r w:rsidRPr="009E2A15">
              <w:rPr>
                <w:sz w:val="18"/>
                <w:szCs w:val="18"/>
              </w:rPr>
              <w:t>com</w:t>
            </w:r>
            <w:r w:rsidR="00B93CDA" w:rsidRPr="009E2A15">
              <w:rPr>
                <w:sz w:val="18"/>
                <w:szCs w:val="18"/>
              </w:rPr>
              <w:t xml:space="preserve"> </w:t>
            </w:r>
            <w:r w:rsidRPr="009E2A15">
              <w:rPr>
                <w:sz w:val="18"/>
                <w:szCs w:val="18"/>
              </w:rPr>
              <w:t>Múltiplas</w:t>
            </w:r>
            <w:r w:rsidR="00B93CDA" w:rsidRPr="009E2A15">
              <w:rPr>
                <w:sz w:val="18"/>
                <w:szCs w:val="18"/>
              </w:rPr>
              <w:t xml:space="preserve"> </w:t>
            </w:r>
            <w:r w:rsidRPr="009E2A15">
              <w:rPr>
                <w:sz w:val="18"/>
                <w:szCs w:val="18"/>
              </w:rPr>
              <w:t>Entradas</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fins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Negócios</w:t>
            </w:r>
          </w:p>
        </w:tc>
        <w:tc>
          <w:tcPr>
            <w:tcW w:w="1436" w:type="dxa"/>
            <w:tcBorders>
              <w:top w:val="nil"/>
              <w:left w:val="nil"/>
              <w:bottom w:val="nil"/>
              <w:right w:val="nil"/>
            </w:tcBorders>
          </w:tcPr>
          <w:p w14:paraId="260B1A5E"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28/11/2011</w:t>
            </w:r>
          </w:p>
        </w:tc>
        <w:tc>
          <w:tcPr>
            <w:tcW w:w="1437" w:type="dxa"/>
            <w:tcBorders>
              <w:top w:val="nil"/>
              <w:left w:val="nil"/>
              <w:bottom w:val="nil"/>
              <w:right w:val="nil"/>
            </w:tcBorders>
          </w:tcPr>
          <w:p w14:paraId="260B1A5F" w14:textId="77777777" w:rsidR="00A13CFF" w:rsidRPr="009E2A15" w:rsidRDefault="00A13CFF" w:rsidP="00D21078">
            <w:pPr>
              <w:spacing w:line="240" w:lineRule="auto"/>
              <w:jc w:val="center"/>
              <w:rPr>
                <w:sz w:val="18"/>
                <w:szCs w:val="18"/>
              </w:rPr>
            </w:pPr>
            <w:r w:rsidRPr="009E2A15">
              <w:rPr>
                <w:sz w:val="18"/>
                <w:szCs w:val="18"/>
              </w:rPr>
              <w:t>01/01/2012</w:t>
            </w:r>
          </w:p>
        </w:tc>
      </w:tr>
      <w:tr w:rsidR="00A13CFF" w:rsidRPr="009E2A15" w14:paraId="260B1A64" w14:textId="77777777" w:rsidTr="00187377">
        <w:trPr>
          <w:trHeight w:val="284"/>
          <w:jc w:val="center"/>
        </w:trPr>
        <w:tc>
          <w:tcPr>
            <w:tcW w:w="5636" w:type="dxa"/>
            <w:tcBorders>
              <w:top w:val="nil"/>
              <w:left w:val="nil"/>
              <w:bottom w:val="nil"/>
              <w:right w:val="nil"/>
            </w:tcBorders>
          </w:tcPr>
          <w:p w14:paraId="260B1A6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Ajuste</w:t>
            </w:r>
            <w:r w:rsidR="00B93CDA" w:rsidRPr="009E2A15">
              <w:rPr>
                <w:sz w:val="18"/>
                <w:szCs w:val="18"/>
              </w:rPr>
              <w:t xml:space="preserve"> </w:t>
            </w:r>
            <w:r w:rsidRPr="009E2A15">
              <w:rPr>
                <w:sz w:val="18"/>
                <w:szCs w:val="18"/>
              </w:rPr>
              <w:t>Complementar,</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ao</w:t>
            </w:r>
            <w:r w:rsidR="00B93CDA" w:rsidRPr="009E2A15">
              <w:rPr>
                <w:sz w:val="18"/>
                <w:szCs w:val="18"/>
              </w:rPr>
              <w:t xml:space="preserve"> </w:t>
            </w:r>
            <w:r w:rsidRPr="009E2A15">
              <w:rPr>
                <w:sz w:val="18"/>
                <w:szCs w:val="18"/>
              </w:rPr>
              <w:t>Acordo</w:t>
            </w:r>
            <w:r w:rsidR="00B93CDA" w:rsidRPr="009E2A15">
              <w:rPr>
                <w:sz w:val="18"/>
                <w:szCs w:val="18"/>
              </w:rPr>
              <w:t xml:space="preserve"> </w:t>
            </w:r>
            <w:r w:rsidRPr="009E2A15">
              <w:rPr>
                <w:sz w:val="18"/>
                <w:szCs w:val="18"/>
              </w:rPr>
              <w:t>Básico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Técnica</w:t>
            </w:r>
            <w:r w:rsidR="00B93CDA" w:rsidRPr="009E2A15">
              <w:rPr>
                <w:sz w:val="18"/>
                <w:szCs w:val="18"/>
              </w:rPr>
              <w:t xml:space="preserve"> </w:t>
            </w:r>
            <w:r w:rsidRPr="009E2A15">
              <w:rPr>
                <w:sz w:val="18"/>
                <w:szCs w:val="18"/>
              </w:rPr>
              <w:t>assinado</w:t>
            </w:r>
            <w:r w:rsidR="00B93CDA" w:rsidRPr="009E2A15">
              <w:rPr>
                <w:sz w:val="18"/>
                <w:szCs w:val="18"/>
              </w:rPr>
              <w:t xml:space="preserve"> </w:t>
            </w:r>
            <w:r w:rsidRPr="009E2A15">
              <w:rPr>
                <w:sz w:val="18"/>
                <w:szCs w:val="18"/>
              </w:rPr>
              <w:t>em</w:t>
            </w:r>
            <w:r w:rsidR="00B93CDA" w:rsidRPr="009E2A15">
              <w:rPr>
                <w:sz w:val="18"/>
                <w:szCs w:val="18"/>
              </w:rPr>
              <w:t xml:space="preserve"> </w:t>
            </w:r>
            <w:proofErr w:type="gramStart"/>
            <w:r w:rsidRPr="009E2A15">
              <w:rPr>
                <w:sz w:val="18"/>
                <w:szCs w:val="18"/>
              </w:rPr>
              <w:t>22/09/1970</w:t>
            </w:r>
            <w:proofErr w:type="gramEnd"/>
            <w:r w:rsidR="00B93CDA" w:rsidRPr="009E2A15">
              <w:rPr>
                <w:sz w:val="18"/>
                <w:szCs w:val="18"/>
              </w:rPr>
              <w:t xml:space="preserve"> </w:t>
            </w:r>
          </w:p>
        </w:tc>
        <w:tc>
          <w:tcPr>
            <w:tcW w:w="1436" w:type="dxa"/>
            <w:tcBorders>
              <w:top w:val="nil"/>
              <w:left w:val="nil"/>
              <w:bottom w:val="nil"/>
              <w:right w:val="nil"/>
            </w:tcBorders>
          </w:tcPr>
          <w:p w14:paraId="260B1A62"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25/06/2012</w:t>
            </w:r>
          </w:p>
        </w:tc>
        <w:tc>
          <w:tcPr>
            <w:tcW w:w="1437" w:type="dxa"/>
            <w:tcBorders>
              <w:top w:val="nil"/>
              <w:left w:val="nil"/>
              <w:bottom w:val="nil"/>
              <w:right w:val="nil"/>
            </w:tcBorders>
          </w:tcPr>
          <w:p w14:paraId="260B1A63" w14:textId="77777777" w:rsidR="00A13CFF" w:rsidRPr="009E2A15" w:rsidRDefault="00A13CFF" w:rsidP="00D21078">
            <w:pPr>
              <w:spacing w:line="240" w:lineRule="auto"/>
              <w:jc w:val="center"/>
              <w:rPr>
                <w:sz w:val="18"/>
                <w:szCs w:val="18"/>
              </w:rPr>
            </w:pPr>
            <w:r w:rsidRPr="009E2A15">
              <w:rPr>
                <w:sz w:val="18"/>
                <w:szCs w:val="18"/>
              </w:rPr>
              <w:t>25/06/2012</w:t>
            </w:r>
          </w:p>
        </w:tc>
      </w:tr>
      <w:tr w:rsidR="00A13CFF" w:rsidRPr="009E2A15" w14:paraId="260B1A68" w14:textId="77777777" w:rsidTr="00187377">
        <w:trPr>
          <w:trHeight w:val="284"/>
          <w:jc w:val="center"/>
        </w:trPr>
        <w:tc>
          <w:tcPr>
            <w:tcW w:w="5636" w:type="dxa"/>
            <w:tcBorders>
              <w:top w:val="nil"/>
              <w:left w:val="nil"/>
              <w:bottom w:val="nil"/>
              <w:right w:val="nil"/>
            </w:tcBorders>
          </w:tcPr>
          <w:p w14:paraId="260B1A65"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highlight w:val="yellow"/>
              </w:rPr>
            </w:pPr>
            <w:r w:rsidRPr="009E2A15">
              <w:rPr>
                <w:sz w:val="18"/>
                <w:szCs w:val="18"/>
              </w:rPr>
              <w:t>-</w:t>
            </w:r>
            <w:r w:rsidR="009E2A15" w:rsidRPr="009E2A15">
              <w:rPr>
                <w:rFonts w:eastAsia="Times New Roman"/>
                <w:i/>
                <w:sz w:val="18"/>
                <w:szCs w:val="18"/>
              </w:rPr>
              <w:tab/>
            </w:r>
            <w:r w:rsidRPr="009E2A15">
              <w:rPr>
                <w:sz w:val="18"/>
                <w:szCs w:val="18"/>
              </w:rPr>
              <w:t>Memorando</w:t>
            </w:r>
            <w:r w:rsidR="00B93CDA" w:rsidRPr="009E2A15">
              <w:rPr>
                <w:sz w:val="18"/>
                <w:szCs w:val="18"/>
              </w:rPr>
              <w:t xml:space="preserve"> </w:t>
            </w:r>
            <w:r w:rsidRPr="009E2A15">
              <w:rPr>
                <w:sz w:val="18"/>
                <w:szCs w:val="18"/>
              </w:rPr>
              <w:t>sobre</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Facilitação</w:t>
            </w:r>
            <w:r w:rsidR="00B93CDA" w:rsidRPr="009E2A15">
              <w:rPr>
                <w:sz w:val="18"/>
                <w:szCs w:val="18"/>
              </w:rPr>
              <w:t xml:space="preserve"> </w:t>
            </w:r>
            <w:r w:rsidRPr="009E2A15">
              <w:rPr>
                <w:sz w:val="18"/>
                <w:szCs w:val="18"/>
              </w:rPr>
              <w:t>da</w:t>
            </w:r>
            <w:r w:rsidR="00B93CDA" w:rsidRPr="009E2A15">
              <w:rPr>
                <w:sz w:val="18"/>
                <w:szCs w:val="18"/>
              </w:rPr>
              <w:t xml:space="preserve"> </w:t>
            </w:r>
            <w:r w:rsidRPr="009E2A15">
              <w:rPr>
                <w:sz w:val="18"/>
                <w:szCs w:val="18"/>
              </w:rPr>
              <w:t>Emissão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Vistos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Múltiplas</w:t>
            </w:r>
            <w:r w:rsidR="00B93CDA" w:rsidRPr="009E2A15">
              <w:rPr>
                <w:sz w:val="18"/>
                <w:szCs w:val="18"/>
              </w:rPr>
              <w:t xml:space="preserve"> </w:t>
            </w:r>
            <w:r w:rsidRPr="009E2A15">
              <w:rPr>
                <w:sz w:val="18"/>
                <w:szCs w:val="18"/>
              </w:rPr>
              <w:t>Entradas</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Portadores</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Passaportes</w:t>
            </w:r>
            <w:r w:rsidR="00B93CDA" w:rsidRPr="009E2A15">
              <w:rPr>
                <w:sz w:val="18"/>
                <w:szCs w:val="18"/>
              </w:rPr>
              <w:t xml:space="preserve"> </w:t>
            </w:r>
            <w:r w:rsidRPr="009E2A15">
              <w:rPr>
                <w:sz w:val="18"/>
                <w:szCs w:val="18"/>
              </w:rPr>
              <w:t>Comuns</w:t>
            </w:r>
          </w:p>
        </w:tc>
        <w:tc>
          <w:tcPr>
            <w:tcW w:w="1436" w:type="dxa"/>
            <w:tcBorders>
              <w:top w:val="nil"/>
              <w:left w:val="nil"/>
              <w:bottom w:val="nil"/>
              <w:right w:val="nil"/>
            </w:tcBorders>
          </w:tcPr>
          <w:p w14:paraId="260B1A66" w14:textId="77777777" w:rsidR="00A13CFF" w:rsidRPr="009E2A15" w:rsidRDefault="00A13CFF" w:rsidP="00D21078">
            <w:pPr>
              <w:autoSpaceDE w:val="0"/>
              <w:autoSpaceDN w:val="0"/>
              <w:adjustRightInd w:val="0"/>
              <w:spacing w:line="240" w:lineRule="auto"/>
              <w:jc w:val="center"/>
              <w:rPr>
                <w:sz w:val="18"/>
                <w:szCs w:val="18"/>
                <w:highlight w:val="yellow"/>
              </w:rPr>
            </w:pPr>
            <w:r w:rsidRPr="009E2A15">
              <w:rPr>
                <w:sz w:val="18"/>
                <w:szCs w:val="18"/>
              </w:rPr>
              <w:t>02/02/2016</w:t>
            </w:r>
          </w:p>
        </w:tc>
        <w:tc>
          <w:tcPr>
            <w:tcW w:w="1437" w:type="dxa"/>
            <w:tcBorders>
              <w:top w:val="nil"/>
              <w:left w:val="nil"/>
              <w:bottom w:val="nil"/>
              <w:right w:val="nil"/>
            </w:tcBorders>
          </w:tcPr>
          <w:p w14:paraId="260B1A67" w14:textId="77777777" w:rsidR="00A13CFF" w:rsidRPr="009E2A15" w:rsidRDefault="00A13CFF" w:rsidP="00D21078">
            <w:pPr>
              <w:spacing w:line="240" w:lineRule="auto"/>
              <w:jc w:val="center"/>
              <w:rPr>
                <w:sz w:val="18"/>
                <w:szCs w:val="18"/>
                <w:highlight w:val="yellow"/>
              </w:rPr>
            </w:pPr>
            <w:r w:rsidRPr="009E2A15">
              <w:rPr>
                <w:sz w:val="18"/>
                <w:szCs w:val="18"/>
              </w:rPr>
              <w:t>03/03/2016</w:t>
            </w:r>
          </w:p>
        </w:tc>
      </w:tr>
      <w:tr w:rsidR="00A13CFF" w:rsidRPr="009E2A15" w14:paraId="260B1A6C" w14:textId="77777777" w:rsidTr="00187377">
        <w:trPr>
          <w:trHeight w:val="284"/>
          <w:jc w:val="center"/>
        </w:trPr>
        <w:tc>
          <w:tcPr>
            <w:tcW w:w="5636" w:type="dxa"/>
            <w:tcBorders>
              <w:top w:val="nil"/>
              <w:left w:val="nil"/>
              <w:bottom w:val="nil"/>
              <w:right w:val="nil"/>
            </w:tcBorders>
          </w:tcPr>
          <w:p w14:paraId="260B1A69"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Memorando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a</w:t>
            </w:r>
            <w:r w:rsidR="00B93CDA" w:rsidRPr="009E2A15">
              <w:rPr>
                <w:sz w:val="18"/>
                <w:szCs w:val="18"/>
              </w:rPr>
              <w:t xml:space="preserve"> </w:t>
            </w:r>
            <w:r w:rsidRPr="009E2A15">
              <w:rPr>
                <w:sz w:val="18"/>
                <w:szCs w:val="18"/>
              </w:rPr>
              <w:t>Promoção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Investimentos</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Econômica</w:t>
            </w:r>
            <w:r w:rsidR="00B93CDA" w:rsidRPr="009E2A15">
              <w:rPr>
                <w:sz w:val="18"/>
                <w:szCs w:val="18"/>
              </w:rPr>
              <w:t xml:space="preserve"> </w:t>
            </w:r>
            <w:r w:rsidRPr="009E2A15">
              <w:rPr>
                <w:sz w:val="18"/>
                <w:szCs w:val="18"/>
              </w:rPr>
              <w:t>no</w:t>
            </w:r>
            <w:r w:rsidR="00B93CDA" w:rsidRPr="009E2A15">
              <w:rPr>
                <w:sz w:val="18"/>
                <w:szCs w:val="18"/>
              </w:rPr>
              <w:t xml:space="preserve"> </w:t>
            </w:r>
            <w:r w:rsidRPr="009E2A15">
              <w:rPr>
                <w:sz w:val="18"/>
                <w:szCs w:val="18"/>
              </w:rPr>
              <w:t>Setor</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Infraestrutura</w:t>
            </w:r>
          </w:p>
        </w:tc>
        <w:tc>
          <w:tcPr>
            <w:tcW w:w="1436" w:type="dxa"/>
            <w:tcBorders>
              <w:top w:val="nil"/>
              <w:left w:val="nil"/>
              <w:bottom w:val="nil"/>
              <w:right w:val="nil"/>
            </w:tcBorders>
          </w:tcPr>
          <w:p w14:paraId="260B1A6A"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19/10/2016</w:t>
            </w:r>
          </w:p>
        </w:tc>
        <w:tc>
          <w:tcPr>
            <w:tcW w:w="1437" w:type="dxa"/>
            <w:tcBorders>
              <w:top w:val="nil"/>
              <w:left w:val="nil"/>
              <w:bottom w:val="nil"/>
              <w:right w:val="nil"/>
            </w:tcBorders>
          </w:tcPr>
          <w:p w14:paraId="260B1A6B" w14:textId="77777777" w:rsidR="00A13CFF" w:rsidRPr="009E2A15" w:rsidRDefault="00A13CFF" w:rsidP="00D21078">
            <w:pPr>
              <w:spacing w:line="240" w:lineRule="auto"/>
              <w:jc w:val="center"/>
              <w:rPr>
                <w:sz w:val="18"/>
                <w:szCs w:val="18"/>
              </w:rPr>
            </w:pPr>
            <w:r w:rsidRPr="009E2A15">
              <w:rPr>
                <w:sz w:val="18"/>
                <w:szCs w:val="18"/>
              </w:rPr>
              <w:t>19/10/2016</w:t>
            </w:r>
          </w:p>
        </w:tc>
      </w:tr>
      <w:tr w:rsidR="00A13CFF" w:rsidRPr="009E2A15" w14:paraId="260B1A70" w14:textId="77777777" w:rsidTr="00187377">
        <w:trPr>
          <w:trHeight w:val="284"/>
          <w:jc w:val="center"/>
        </w:trPr>
        <w:tc>
          <w:tcPr>
            <w:tcW w:w="5636" w:type="dxa"/>
            <w:tcBorders>
              <w:top w:val="nil"/>
              <w:left w:val="nil"/>
              <w:bottom w:val="nil"/>
              <w:right w:val="nil"/>
            </w:tcBorders>
          </w:tcPr>
          <w:p w14:paraId="260B1A6D"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Memorando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no</w:t>
            </w:r>
            <w:r w:rsidR="00B93CDA" w:rsidRPr="009E2A15">
              <w:rPr>
                <w:sz w:val="18"/>
                <w:szCs w:val="18"/>
              </w:rPr>
              <w:t xml:space="preserve"> </w:t>
            </w:r>
            <w:r w:rsidRPr="009E2A15">
              <w:rPr>
                <w:sz w:val="18"/>
                <w:szCs w:val="18"/>
              </w:rPr>
              <w:t>Campo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Tecnologias</w:t>
            </w:r>
            <w:r w:rsidR="00B93CDA" w:rsidRPr="009E2A15">
              <w:rPr>
                <w:sz w:val="18"/>
                <w:szCs w:val="18"/>
              </w:rPr>
              <w:t xml:space="preserve"> </w:t>
            </w:r>
            <w:r w:rsidRPr="009E2A15">
              <w:rPr>
                <w:sz w:val="18"/>
                <w:szCs w:val="18"/>
              </w:rPr>
              <w:t>Relacionadas</w:t>
            </w:r>
            <w:r w:rsidR="00B93CDA" w:rsidRPr="009E2A15">
              <w:rPr>
                <w:sz w:val="18"/>
                <w:szCs w:val="18"/>
              </w:rPr>
              <w:t xml:space="preserve"> </w:t>
            </w:r>
            <w:r w:rsidRPr="009E2A15">
              <w:rPr>
                <w:sz w:val="18"/>
                <w:szCs w:val="18"/>
              </w:rPr>
              <w:t>à</w:t>
            </w:r>
            <w:r w:rsidR="00B93CDA" w:rsidRPr="009E2A15">
              <w:rPr>
                <w:sz w:val="18"/>
                <w:szCs w:val="18"/>
              </w:rPr>
              <w:t xml:space="preserve"> </w:t>
            </w:r>
            <w:r w:rsidRPr="009E2A15">
              <w:rPr>
                <w:sz w:val="18"/>
                <w:szCs w:val="18"/>
              </w:rPr>
              <w:t>Produção</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ao</w:t>
            </w:r>
            <w:r w:rsidR="00B93CDA" w:rsidRPr="009E2A15">
              <w:rPr>
                <w:sz w:val="18"/>
                <w:szCs w:val="18"/>
              </w:rPr>
              <w:t xml:space="preserve"> </w:t>
            </w:r>
            <w:r w:rsidRPr="009E2A15">
              <w:rPr>
                <w:sz w:val="18"/>
                <w:szCs w:val="18"/>
              </w:rPr>
              <w:t>Uso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Nióbio</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Grafeno</w:t>
            </w:r>
          </w:p>
        </w:tc>
        <w:tc>
          <w:tcPr>
            <w:tcW w:w="1436" w:type="dxa"/>
            <w:tcBorders>
              <w:top w:val="nil"/>
              <w:left w:val="nil"/>
              <w:bottom w:val="nil"/>
              <w:right w:val="nil"/>
            </w:tcBorders>
          </w:tcPr>
          <w:p w14:paraId="260B1A6E"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t>08/01/2021</w:t>
            </w:r>
          </w:p>
        </w:tc>
        <w:tc>
          <w:tcPr>
            <w:tcW w:w="1437" w:type="dxa"/>
            <w:tcBorders>
              <w:top w:val="nil"/>
              <w:left w:val="nil"/>
              <w:bottom w:val="nil"/>
              <w:right w:val="nil"/>
            </w:tcBorders>
          </w:tcPr>
          <w:p w14:paraId="260B1A6F" w14:textId="77777777" w:rsidR="00A13CFF" w:rsidRPr="009E2A15" w:rsidRDefault="00A13CFF" w:rsidP="00D21078">
            <w:pPr>
              <w:spacing w:line="240" w:lineRule="auto"/>
              <w:jc w:val="center"/>
              <w:rPr>
                <w:sz w:val="18"/>
                <w:szCs w:val="18"/>
              </w:rPr>
            </w:pPr>
            <w:r w:rsidRPr="009E2A15">
              <w:rPr>
                <w:sz w:val="18"/>
                <w:szCs w:val="18"/>
              </w:rPr>
              <w:t>08/01/2021</w:t>
            </w:r>
          </w:p>
        </w:tc>
      </w:tr>
      <w:tr w:rsidR="00A13CFF" w:rsidRPr="009E2A15" w14:paraId="260B1A74" w14:textId="77777777" w:rsidTr="00807219">
        <w:trPr>
          <w:trHeight w:val="284"/>
          <w:jc w:val="center"/>
        </w:trPr>
        <w:tc>
          <w:tcPr>
            <w:tcW w:w="5636" w:type="dxa"/>
            <w:tcBorders>
              <w:top w:val="nil"/>
              <w:left w:val="nil"/>
              <w:bottom w:val="nil"/>
              <w:right w:val="nil"/>
            </w:tcBorders>
          </w:tcPr>
          <w:p w14:paraId="260B1A71" w14:textId="77777777" w:rsidR="00A13CFF" w:rsidRPr="009E2A15" w:rsidRDefault="00A13CFF" w:rsidP="009E2A15">
            <w:pPr>
              <w:tabs>
                <w:tab w:val="clear" w:pos="567"/>
                <w:tab w:val="left" w:pos="142"/>
              </w:tabs>
              <w:autoSpaceDE w:val="0"/>
              <w:autoSpaceDN w:val="0"/>
              <w:adjustRightInd w:val="0"/>
              <w:spacing w:line="240" w:lineRule="auto"/>
              <w:ind w:left="142" w:hanging="142"/>
              <w:jc w:val="both"/>
              <w:rPr>
                <w:sz w:val="18"/>
                <w:szCs w:val="18"/>
              </w:rPr>
            </w:pPr>
            <w:r w:rsidRPr="009E2A15">
              <w:rPr>
                <w:sz w:val="18"/>
                <w:szCs w:val="18"/>
              </w:rPr>
              <w:t>-</w:t>
            </w:r>
            <w:r w:rsidR="009E2A15" w:rsidRPr="009E2A15">
              <w:rPr>
                <w:rFonts w:eastAsia="Times New Roman"/>
                <w:i/>
                <w:sz w:val="18"/>
                <w:szCs w:val="18"/>
              </w:rPr>
              <w:tab/>
            </w:r>
            <w:r w:rsidRPr="009E2A15">
              <w:rPr>
                <w:sz w:val="18"/>
                <w:szCs w:val="18"/>
              </w:rPr>
              <w:t>Ajuste</w:t>
            </w:r>
            <w:r w:rsidR="00B93CDA" w:rsidRPr="009E2A15">
              <w:rPr>
                <w:sz w:val="18"/>
                <w:szCs w:val="18"/>
              </w:rPr>
              <w:t xml:space="preserve"> </w:t>
            </w:r>
            <w:r w:rsidRPr="009E2A15">
              <w:rPr>
                <w:sz w:val="18"/>
                <w:szCs w:val="18"/>
              </w:rPr>
              <w:t>Complementar,</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Troca</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Notas,</w:t>
            </w:r>
            <w:r w:rsidR="00B93CDA" w:rsidRPr="009E2A15">
              <w:rPr>
                <w:sz w:val="18"/>
                <w:szCs w:val="18"/>
              </w:rPr>
              <w:t xml:space="preserve"> </w:t>
            </w:r>
            <w:r w:rsidRPr="009E2A15">
              <w:rPr>
                <w:sz w:val="18"/>
                <w:szCs w:val="18"/>
              </w:rPr>
              <w:t>ao</w:t>
            </w:r>
            <w:r w:rsidR="00B93CDA" w:rsidRPr="009E2A15">
              <w:rPr>
                <w:sz w:val="18"/>
                <w:szCs w:val="18"/>
              </w:rPr>
              <w:t xml:space="preserve"> </w:t>
            </w:r>
            <w:r w:rsidRPr="009E2A15">
              <w:rPr>
                <w:sz w:val="18"/>
                <w:szCs w:val="18"/>
              </w:rPr>
              <w:t>Acordo</w:t>
            </w:r>
            <w:r w:rsidR="00B93CDA" w:rsidRPr="009E2A15">
              <w:rPr>
                <w:sz w:val="18"/>
                <w:szCs w:val="18"/>
              </w:rPr>
              <w:t xml:space="preserve"> </w:t>
            </w:r>
            <w:r w:rsidRPr="009E2A15">
              <w:rPr>
                <w:sz w:val="18"/>
                <w:szCs w:val="18"/>
              </w:rPr>
              <w:t>Básico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Cooperação</w:t>
            </w:r>
            <w:r w:rsidR="00B93CDA" w:rsidRPr="009E2A15">
              <w:rPr>
                <w:sz w:val="18"/>
                <w:szCs w:val="18"/>
              </w:rPr>
              <w:t xml:space="preserve"> </w:t>
            </w:r>
            <w:r w:rsidRPr="009E2A15">
              <w:rPr>
                <w:sz w:val="18"/>
                <w:szCs w:val="18"/>
              </w:rPr>
              <w:t>Técnica</w:t>
            </w:r>
            <w:r w:rsidR="00B93CDA" w:rsidRPr="009E2A15">
              <w:rPr>
                <w:sz w:val="18"/>
                <w:szCs w:val="18"/>
              </w:rPr>
              <w:t xml:space="preserve"> </w:t>
            </w:r>
            <w:r w:rsidRPr="009E2A15">
              <w:rPr>
                <w:sz w:val="18"/>
                <w:szCs w:val="18"/>
              </w:rPr>
              <w:t>assinado</w:t>
            </w:r>
            <w:r w:rsidR="00B93CDA" w:rsidRPr="009E2A15">
              <w:rPr>
                <w:sz w:val="18"/>
                <w:szCs w:val="18"/>
              </w:rPr>
              <w:t xml:space="preserve"> </w:t>
            </w:r>
            <w:r w:rsidRPr="009E2A15">
              <w:rPr>
                <w:sz w:val="18"/>
                <w:szCs w:val="18"/>
              </w:rPr>
              <w:t>em</w:t>
            </w:r>
            <w:r w:rsidR="00B93CDA" w:rsidRPr="009E2A15">
              <w:rPr>
                <w:sz w:val="18"/>
                <w:szCs w:val="18"/>
              </w:rPr>
              <w:t xml:space="preserve"> </w:t>
            </w:r>
            <w:r w:rsidRPr="009E2A15">
              <w:rPr>
                <w:sz w:val="18"/>
                <w:szCs w:val="18"/>
              </w:rPr>
              <w:t>22/09/1970,</w:t>
            </w:r>
            <w:r w:rsidR="00B93CDA" w:rsidRPr="009E2A15">
              <w:rPr>
                <w:sz w:val="18"/>
                <w:szCs w:val="18"/>
              </w:rPr>
              <w:t xml:space="preserve"> </w:t>
            </w:r>
            <w:r w:rsidRPr="009E2A15">
              <w:rPr>
                <w:sz w:val="18"/>
                <w:szCs w:val="18"/>
              </w:rPr>
              <w:t>referente</w:t>
            </w:r>
            <w:r w:rsidR="00B93CDA" w:rsidRPr="009E2A15">
              <w:rPr>
                <w:sz w:val="18"/>
                <w:szCs w:val="18"/>
              </w:rPr>
              <w:t xml:space="preserve"> </w:t>
            </w:r>
            <w:r w:rsidRPr="009E2A15">
              <w:rPr>
                <w:sz w:val="18"/>
                <w:szCs w:val="18"/>
              </w:rPr>
              <w:t>ao</w:t>
            </w:r>
            <w:r w:rsidR="00B93CDA" w:rsidRPr="009E2A15">
              <w:rPr>
                <w:sz w:val="18"/>
                <w:szCs w:val="18"/>
              </w:rPr>
              <w:t xml:space="preserve"> </w:t>
            </w:r>
            <w:r w:rsidRPr="009E2A15">
              <w:rPr>
                <w:sz w:val="18"/>
                <w:szCs w:val="18"/>
              </w:rPr>
              <w:t>Projeto</w:t>
            </w:r>
            <w:r w:rsidR="00B93CDA" w:rsidRPr="009E2A15">
              <w:rPr>
                <w:sz w:val="18"/>
                <w:szCs w:val="18"/>
              </w:rPr>
              <w:t xml:space="preserve"> </w:t>
            </w:r>
            <w:r w:rsidRPr="009E2A15">
              <w:rPr>
                <w:sz w:val="18"/>
                <w:szCs w:val="18"/>
              </w:rPr>
              <w:t>para</w:t>
            </w:r>
            <w:r w:rsidR="00B93CDA" w:rsidRPr="009E2A15">
              <w:rPr>
                <w:sz w:val="18"/>
                <w:szCs w:val="18"/>
              </w:rPr>
              <w:t xml:space="preserve"> </w:t>
            </w:r>
            <w:r w:rsidRPr="009E2A15">
              <w:rPr>
                <w:sz w:val="18"/>
                <w:szCs w:val="18"/>
              </w:rPr>
              <w:t>o</w:t>
            </w:r>
            <w:r w:rsidR="00B93CDA" w:rsidRPr="009E2A15">
              <w:rPr>
                <w:sz w:val="18"/>
                <w:szCs w:val="18"/>
              </w:rPr>
              <w:t xml:space="preserve"> </w:t>
            </w:r>
            <w:r w:rsidRPr="009E2A15">
              <w:rPr>
                <w:sz w:val="18"/>
                <w:szCs w:val="18"/>
              </w:rPr>
              <w:lastRenderedPageBreak/>
              <w:t>Aperfeiçoamento</w:t>
            </w:r>
            <w:r w:rsidR="00B93CDA" w:rsidRPr="009E2A15">
              <w:rPr>
                <w:sz w:val="18"/>
                <w:szCs w:val="18"/>
              </w:rPr>
              <w:t xml:space="preserve"> </w:t>
            </w:r>
            <w:r w:rsidRPr="009E2A15">
              <w:rPr>
                <w:sz w:val="18"/>
                <w:szCs w:val="18"/>
              </w:rPr>
              <w:t>do</w:t>
            </w:r>
            <w:r w:rsidR="00B93CDA" w:rsidRPr="009E2A15">
              <w:rPr>
                <w:sz w:val="18"/>
                <w:szCs w:val="18"/>
              </w:rPr>
              <w:t xml:space="preserve"> </w:t>
            </w:r>
            <w:r w:rsidRPr="009E2A15">
              <w:rPr>
                <w:sz w:val="18"/>
                <w:szCs w:val="18"/>
              </w:rPr>
              <w:t>Controle</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Desmatamento</w:t>
            </w:r>
            <w:r w:rsidR="00B93CDA" w:rsidRPr="009E2A15">
              <w:rPr>
                <w:sz w:val="18"/>
                <w:szCs w:val="18"/>
              </w:rPr>
              <w:t xml:space="preserve"> </w:t>
            </w:r>
            <w:r w:rsidRPr="009E2A15">
              <w:rPr>
                <w:sz w:val="18"/>
                <w:szCs w:val="18"/>
              </w:rPr>
              <w:t>Ilegal</w:t>
            </w:r>
            <w:r w:rsidR="00B93CDA" w:rsidRPr="009E2A15">
              <w:rPr>
                <w:sz w:val="18"/>
                <w:szCs w:val="18"/>
              </w:rPr>
              <w:t xml:space="preserve"> </w:t>
            </w:r>
            <w:r w:rsidRPr="009E2A15">
              <w:rPr>
                <w:sz w:val="18"/>
                <w:szCs w:val="18"/>
              </w:rPr>
              <w:t>por</w:t>
            </w:r>
            <w:r w:rsidR="00B93CDA" w:rsidRPr="009E2A15">
              <w:rPr>
                <w:sz w:val="18"/>
                <w:szCs w:val="18"/>
              </w:rPr>
              <w:t xml:space="preserve"> </w:t>
            </w:r>
            <w:r w:rsidRPr="009E2A15">
              <w:rPr>
                <w:sz w:val="18"/>
                <w:szCs w:val="18"/>
              </w:rPr>
              <w:t>meio</w:t>
            </w:r>
            <w:r w:rsidR="00B93CDA" w:rsidRPr="009E2A15">
              <w:rPr>
                <w:sz w:val="18"/>
                <w:szCs w:val="18"/>
              </w:rPr>
              <w:t xml:space="preserve"> </w:t>
            </w:r>
            <w:r w:rsidRPr="009E2A15">
              <w:rPr>
                <w:sz w:val="18"/>
                <w:szCs w:val="18"/>
              </w:rPr>
              <w:t>de</w:t>
            </w:r>
            <w:r w:rsidR="00B93CDA" w:rsidRPr="009E2A15">
              <w:rPr>
                <w:sz w:val="18"/>
                <w:szCs w:val="18"/>
              </w:rPr>
              <w:t xml:space="preserve"> </w:t>
            </w:r>
            <w:r w:rsidRPr="009E2A15">
              <w:rPr>
                <w:sz w:val="18"/>
                <w:szCs w:val="18"/>
              </w:rPr>
              <w:t>Tecnologias</w:t>
            </w:r>
            <w:r w:rsidR="00B93CDA" w:rsidRPr="009E2A15">
              <w:rPr>
                <w:sz w:val="18"/>
                <w:szCs w:val="18"/>
              </w:rPr>
              <w:t xml:space="preserve"> </w:t>
            </w:r>
            <w:r w:rsidRPr="009E2A15">
              <w:rPr>
                <w:sz w:val="18"/>
                <w:szCs w:val="18"/>
              </w:rPr>
              <w:t>Avançadas</w:t>
            </w:r>
            <w:r w:rsidR="00B93CDA" w:rsidRPr="009E2A15">
              <w:rPr>
                <w:sz w:val="18"/>
                <w:szCs w:val="18"/>
              </w:rPr>
              <w:t xml:space="preserve"> </w:t>
            </w:r>
            <w:r w:rsidRPr="009E2A15">
              <w:rPr>
                <w:sz w:val="18"/>
                <w:szCs w:val="18"/>
              </w:rPr>
              <w:t>SAR</w:t>
            </w:r>
            <w:r w:rsidR="00B93CDA" w:rsidRPr="009E2A15">
              <w:rPr>
                <w:sz w:val="18"/>
                <w:szCs w:val="18"/>
              </w:rPr>
              <w:t xml:space="preserve"> </w:t>
            </w:r>
            <w:r w:rsidRPr="009E2A15">
              <w:rPr>
                <w:sz w:val="18"/>
                <w:szCs w:val="18"/>
              </w:rPr>
              <w:t>e</w:t>
            </w:r>
            <w:r w:rsidR="00B93CDA" w:rsidRPr="009E2A15">
              <w:rPr>
                <w:sz w:val="18"/>
                <w:szCs w:val="18"/>
              </w:rPr>
              <w:t xml:space="preserve"> </w:t>
            </w:r>
            <w:r w:rsidRPr="009E2A15">
              <w:rPr>
                <w:sz w:val="18"/>
                <w:szCs w:val="18"/>
              </w:rPr>
              <w:t>AI</w:t>
            </w:r>
            <w:r w:rsidR="00B93CDA" w:rsidRPr="009E2A15">
              <w:rPr>
                <w:sz w:val="18"/>
                <w:szCs w:val="18"/>
              </w:rPr>
              <w:t xml:space="preserve"> </w:t>
            </w:r>
            <w:r w:rsidRPr="009E2A15">
              <w:rPr>
                <w:sz w:val="18"/>
                <w:szCs w:val="18"/>
              </w:rPr>
              <w:t>na</w:t>
            </w:r>
            <w:r w:rsidR="00B93CDA" w:rsidRPr="009E2A15">
              <w:rPr>
                <w:sz w:val="18"/>
                <w:szCs w:val="18"/>
              </w:rPr>
              <w:t xml:space="preserve"> </w:t>
            </w:r>
            <w:r w:rsidRPr="009E2A15">
              <w:rPr>
                <w:sz w:val="18"/>
                <w:szCs w:val="18"/>
              </w:rPr>
              <w:t>Amazônia</w:t>
            </w:r>
            <w:r w:rsidR="00B93CDA" w:rsidRPr="009E2A15">
              <w:rPr>
                <w:sz w:val="18"/>
                <w:szCs w:val="18"/>
              </w:rPr>
              <w:t xml:space="preserve"> </w:t>
            </w:r>
            <w:proofErr w:type="gramStart"/>
            <w:r w:rsidRPr="009E2A15">
              <w:rPr>
                <w:sz w:val="18"/>
                <w:szCs w:val="18"/>
              </w:rPr>
              <w:t>Brasileira</w:t>
            </w:r>
            <w:proofErr w:type="gramEnd"/>
          </w:p>
        </w:tc>
        <w:tc>
          <w:tcPr>
            <w:tcW w:w="1436" w:type="dxa"/>
            <w:tcBorders>
              <w:top w:val="nil"/>
              <w:left w:val="nil"/>
              <w:bottom w:val="nil"/>
              <w:right w:val="nil"/>
            </w:tcBorders>
          </w:tcPr>
          <w:p w14:paraId="260B1A72" w14:textId="77777777" w:rsidR="00A13CFF" w:rsidRPr="009E2A15" w:rsidRDefault="00A13CFF" w:rsidP="00D21078">
            <w:pPr>
              <w:autoSpaceDE w:val="0"/>
              <w:autoSpaceDN w:val="0"/>
              <w:adjustRightInd w:val="0"/>
              <w:spacing w:line="240" w:lineRule="auto"/>
              <w:jc w:val="center"/>
              <w:rPr>
                <w:sz w:val="18"/>
                <w:szCs w:val="18"/>
              </w:rPr>
            </w:pPr>
            <w:r w:rsidRPr="009E2A15">
              <w:rPr>
                <w:sz w:val="18"/>
                <w:szCs w:val="18"/>
              </w:rPr>
              <w:lastRenderedPageBreak/>
              <w:t>08/01/2021</w:t>
            </w:r>
          </w:p>
        </w:tc>
        <w:tc>
          <w:tcPr>
            <w:tcW w:w="1437" w:type="dxa"/>
            <w:tcBorders>
              <w:top w:val="nil"/>
              <w:left w:val="nil"/>
              <w:bottom w:val="nil"/>
              <w:right w:val="nil"/>
            </w:tcBorders>
          </w:tcPr>
          <w:p w14:paraId="260B1A73" w14:textId="77777777" w:rsidR="00A13CFF" w:rsidRPr="009E2A15" w:rsidRDefault="00A13CFF" w:rsidP="00D21078">
            <w:pPr>
              <w:spacing w:line="240" w:lineRule="auto"/>
              <w:jc w:val="center"/>
              <w:rPr>
                <w:sz w:val="18"/>
                <w:szCs w:val="18"/>
              </w:rPr>
            </w:pPr>
            <w:r w:rsidRPr="009E2A15">
              <w:rPr>
                <w:sz w:val="18"/>
                <w:szCs w:val="18"/>
              </w:rPr>
              <w:t>08/01/2021</w:t>
            </w:r>
          </w:p>
        </w:tc>
      </w:tr>
      <w:tr w:rsidR="00807219" w:rsidRPr="009E2A15" w14:paraId="5784BF72" w14:textId="77777777" w:rsidTr="00187377">
        <w:trPr>
          <w:trHeight w:val="284"/>
          <w:jc w:val="center"/>
        </w:trPr>
        <w:tc>
          <w:tcPr>
            <w:tcW w:w="5636" w:type="dxa"/>
            <w:tcBorders>
              <w:top w:val="nil"/>
              <w:left w:val="nil"/>
              <w:bottom w:val="single" w:sz="8" w:space="0" w:color="auto"/>
              <w:right w:val="nil"/>
            </w:tcBorders>
          </w:tcPr>
          <w:p w14:paraId="0CD9AA3A" w14:textId="3DEEF65D" w:rsidR="00807219" w:rsidRPr="009E2A15" w:rsidRDefault="00807219" w:rsidP="00807219">
            <w:pPr>
              <w:tabs>
                <w:tab w:val="clear" w:pos="567"/>
                <w:tab w:val="left" w:pos="142"/>
              </w:tabs>
              <w:autoSpaceDE w:val="0"/>
              <w:autoSpaceDN w:val="0"/>
              <w:adjustRightInd w:val="0"/>
              <w:spacing w:line="240" w:lineRule="auto"/>
              <w:ind w:left="142" w:hanging="142"/>
              <w:jc w:val="both"/>
              <w:rPr>
                <w:sz w:val="18"/>
                <w:szCs w:val="18"/>
              </w:rPr>
            </w:pPr>
            <w:r>
              <w:rPr>
                <w:sz w:val="18"/>
                <w:szCs w:val="18"/>
              </w:rPr>
              <w:lastRenderedPageBreak/>
              <w:t xml:space="preserve">- </w:t>
            </w:r>
            <w:r w:rsidRPr="00807219">
              <w:rPr>
                <w:sz w:val="18"/>
                <w:szCs w:val="18"/>
              </w:rPr>
              <w:t xml:space="preserve">Ajuste Complementar, por Troca de Notas, ao Acordo Básico de Cooperação Técnica entre o Governo do Japão e o Governo da República Federativa do Brasil, assinado em Brasília em 22 de setembro de 1970, referente ao </w:t>
            </w:r>
            <w:r w:rsidR="00FB05D3">
              <w:rPr>
                <w:sz w:val="18"/>
                <w:szCs w:val="18"/>
              </w:rPr>
              <w:t>“</w:t>
            </w:r>
            <w:r w:rsidRPr="00807219">
              <w:rPr>
                <w:sz w:val="18"/>
                <w:szCs w:val="18"/>
              </w:rPr>
              <w:t>Project for Strengthening the Capacity on Sustentainable Urban Development</w:t>
            </w:r>
            <w:proofErr w:type="gramStart"/>
            <w:r w:rsidR="00FB05D3">
              <w:rPr>
                <w:sz w:val="18"/>
                <w:szCs w:val="18"/>
              </w:rPr>
              <w:t>”</w:t>
            </w:r>
            <w:proofErr w:type="gramEnd"/>
          </w:p>
        </w:tc>
        <w:tc>
          <w:tcPr>
            <w:tcW w:w="1436" w:type="dxa"/>
            <w:tcBorders>
              <w:top w:val="nil"/>
              <w:left w:val="nil"/>
              <w:bottom w:val="single" w:sz="8" w:space="0" w:color="auto"/>
              <w:right w:val="nil"/>
            </w:tcBorders>
          </w:tcPr>
          <w:p w14:paraId="15641C82" w14:textId="10178611" w:rsidR="00807219" w:rsidRPr="009E2A15" w:rsidRDefault="00807219" w:rsidP="00D21078">
            <w:pPr>
              <w:autoSpaceDE w:val="0"/>
              <w:autoSpaceDN w:val="0"/>
              <w:adjustRightInd w:val="0"/>
              <w:spacing w:line="240" w:lineRule="auto"/>
              <w:jc w:val="center"/>
              <w:rPr>
                <w:sz w:val="18"/>
                <w:szCs w:val="18"/>
              </w:rPr>
            </w:pPr>
            <w:r w:rsidRPr="00807219">
              <w:rPr>
                <w:sz w:val="18"/>
                <w:szCs w:val="18"/>
              </w:rPr>
              <w:t>25/02/2022</w:t>
            </w:r>
          </w:p>
        </w:tc>
        <w:tc>
          <w:tcPr>
            <w:tcW w:w="1437" w:type="dxa"/>
            <w:tcBorders>
              <w:top w:val="nil"/>
              <w:left w:val="nil"/>
              <w:bottom w:val="single" w:sz="8" w:space="0" w:color="auto"/>
              <w:right w:val="nil"/>
            </w:tcBorders>
          </w:tcPr>
          <w:p w14:paraId="3CA66BDD" w14:textId="2293D6C5" w:rsidR="00807219" w:rsidRPr="009E2A15" w:rsidRDefault="00807219" w:rsidP="00D21078">
            <w:pPr>
              <w:spacing w:line="240" w:lineRule="auto"/>
              <w:jc w:val="center"/>
              <w:rPr>
                <w:sz w:val="18"/>
                <w:szCs w:val="18"/>
              </w:rPr>
            </w:pPr>
            <w:r w:rsidRPr="00807219">
              <w:rPr>
                <w:sz w:val="18"/>
                <w:szCs w:val="18"/>
              </w:rPr>
              <w:t>Tramitação MRE</w:t>
            </w:r>
          </w:p>
        </w:tc>
      </w:tr>
    </w:tbl>
    <w:p w14:paraId="260B1A75" w14:textId="77777777" w:rsidR="00A13CFF" w:rsidRPr="009F5B2B" w:rsidRDefault="00A13CFF" w:rsidP="009E2A15">
      <w:pPr>
        <w:tabs>
          <w:tab w:val="clear" w:pos="567"/>
          <w:tab w:val="left" w:pos="1094"/>
        </w:tabs>
        <w:autoSpaceDE w:val="0"/>
        <w:autoSpaceDN w:val="0"/>
        <w:adjustRightInd w:val="0"/>
        <w:spacing w:line="240" w:lineRule="auto"/>
        <w:ind w:firstLine="709"/>
        <w:jc w:val="both"/>
      </w:pPr>
    </w:p>
    <w:p w14:paraId="260B1A76" w14:textId="77777777" w:rsidR="00A13CFF" w:rsidRPr="009F5B2B" w:rsidRDefault="00A13CFF" w:rsidP="00FA03D6">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Fonte:</w:t>
      </w:r>
      <w:r w:rsidRPr="009F5B2B">
        <w:rPr>
          <w:rFonts w:eastAsia="Times New Roman"/>
          <w:i/>
        </w:rPr>
        <w:tab/>
        <w:t>Ministério</w:t>
      </w:r>
      <w:r w:rsidR="00B93CDA" w:rsidRPr="009F5B2B">
        <w:rPr>
          <w:rFonts w:eastAsia="Times New Roman"/>
          <w:i/>
        </w:rPr>
        <w:t xml:space="preserve"> </w:t>
      </w:r>
      <w:r w:rsidRPr="009F5B2B">
        <w:rPr>
          <w:rFonts w:eastAsia="Times New Roman"/>
          <w:i/>
        </w:rPr>
        <w:t>das</w:t>
      </w:r>
      <w:r w:rsidR="00B93CDA" w:rsidRPr="009F5B2B">
        <w:rPr>
          <w:rFonts w:eastAsia="Times New Roman"/>
          <w:i/>
        </w:rPr>
        <w:t xml:space="preserve"> </w:t>
      </w:r>
      <w:r w:rsidRPr="009F5B2B">
        <w:rPr>
          <w:rFonts w:eastAsia="Times New Roman"/>
          <w:i/>
        </w:rPr>
        <w:t>Relações</w:t>
      </w:r>
      <w:r w:rsidR="00B93CDA" w:rsidRPr="009F5B2B">
        <w:rPr>
          <w:rFonts w:eastAsia="Times New Roman"/>
          <w:i/>
        </w:rPr>
        <w:t xml:space="preserve"> </w:t>
      </w:r>
      <w:r w:rsidRPr="009F5B2B">
        <w:rPr>
          <w:rFonts w:eastAsia="Times New Roman"/>
          <w:i/>
        </w:rPr>
        <w:t>Exteriores,</w:t>
      </w:r>
      <w:r w:rsidR="00B93CDA" w:rsidRPr="009F5B2B">
        <w:rPr>
          <w:rFonts w:eastAsia="Times New Roman"/>
          <w:i/>
        </w:rPr>
        <w:t xml:space="preserve"> </w:t>
      </w:r>
      <w:r w:rsidRPr="009F5B2B">
        <w:rPr>
          <w:rFonts w:eastAsia="Times New Roman"/>
          <w:i/>
        </w:rPr>
        <w:t>Divisão</w:t>
      </w:r>
      <w:r w:rsidR="00B93CDA" w:rsidRPr="009F5B2B">
        <w:rPr>
          <w:rFonts w:eastAsia="Times New Roman"/>
          <w:i/>
        </w:rPr>
        <w:t xml:space="preserve"> </w:t>
      </w:r>
      <w:r w:rsidRPr="009F5B2B">
        <w:rPr>
          <w:rFonts w:eastAsia="Times New Roman"/>
          <w:i/>
        </w:rPr>
        <w:t>de</w:t>
      </w:r>
      <w:r w:rsidR="00B93CDA" w:rsidRPr="009F5B2B">
        <w:rPr>
          <w:rFonts w:eastAsia="Times New Roman"/>
          <w:i/>
        </w:rPr>
        <w:t xml:space="preserve"> </w:t>
      </w:r>
      <w:r w:rsidRPr="009F5B2B">
        <w:rPr>
          <w:rFonts w:eastAsia="Times New Roman"/>
          <w:i/>
        </w:rPr>
        <w:t>Atos</w:t>
      </w:r>
      <w:r w:rsidR="00B93CDA" w:rsidRPr="009F5B2B">
        <w:rPr>
          <w:rFonts w:eastAsia="Times New Roman"/>
          <w:i/>
        </w:rPr>
        <w:t xml:space="preserve"> </w:t>
      </w:r>
      <w:r w:rsidRPr="009F5B2B">
        <w:rPr>
          <w:rFonts w:eastAsia="Times New Roman"/>
          <w:i/>
        </w:rPr>
        <w:t>Internacionais</w:t>
      </w:r>
      <w:r w:rsidR="00B93CDA" w:rsidRPr="009F5B2B">
        <w:rPr>
          <w:rFonts w:eastAsia="Times New Roman"/>
          <w:i/>
        </w:rPr>
        <w:t>.</w:t>
      </w:r>
    </w:p>
    <w:p w14:paraId="76092EEA" w14:textId="77777777" w:rsidR="00DA31A3" w:rsidRPr="00DA31A3" w:rsidRDefault="00DA31A3" w:rsidP="00DA31A3">
      <w:pPr>
        <w:tabs>
          <w:tab w:val="clear" w:pos="567"/>
        </w:tabs>
        <w:autoSpaceDE w:val="0"/>
        <w:autoSpaceDN w:val="0"/>
        <w:adjustRightInd w:val="0"/>
        <w:spacing w:before="120" w:line="240" w:lineRule="auto"/>
        <w:jc w:val="both"/>
      </w:pPr>
      <w:bookmarkStart w:id="167" w:name="_Toc67653609"/>
    </w:p>
    <w:p w14:paraId="260B1A78" w14:textId="256A31E7" w:rsidR="00A13CFF" w:rsidRPr="00E61BF9" w:rsidRDefault="00A13CFF" w:rsidP="00C82BC3">
      <w:pPr>
        <w:pStyle w:val="Heading2"/>
        <w:numPr>
          <w:ilvl w:val="0"/>
          <w:numId w:val="122"/>
        </w:numPr>
        <w:tabs>
          <w:tab w:val="clear" w:pos="567"/>
          <w:tab w:val="clear" w:pos="720"/>
          <w:tab w:val="num" w:pos="709"/>
        </w:tabs>
        <w:spacing w:before="360" w:line="240" w:lineRule="auto"/>
        <w:ind w:left="709" w:hanging="709"/>
        <w:rPr>
          <w:bCs/>
          <w:color w:val="000000"/>
          <w:u w:val="single"/>
        </w:rPr>
      </w:pPr>
      <w:bookmarkStart w:id="168" w:name="_Toc105064509"/>
      <w:r w:rsidRPr="00E61BF9">
        <w:rPr>
          <w:bCs/>
          <w:color w:val="000000"/>
          <w:u w:val="single"/>
        </w:rPr>
        <w:t>Linhas</w:t>
      </w:r>
      <w:r w:rsidR="00B93CDA">
        <w:rPr>
          <w:bCs/>
          <w:color w:val="000000"/>
          <w:u w:val="single"/>
        </w:rPr>
        <w:t xml:space="preserve"> </w:t>
      </w:r>
      <w:r w:rsidRPr="00E61BF9">
        <w:rPr>
          <w:bCs/>
          <w:color w:val="000000"/>
          <w:u w:val="single"/>
        </w:rPr>
        <w:t>de</w:t>
      </w:r>
      <w:r w:rsidR="00B93CDA">
        <w:rPr>
          <w:bCs/>
          <w:color w:val="000000"/>
          <w:u w:val="single"/>
        </w:rPr>
        <w:t xml:space="preserve"> </w:t>
      </w:r>
      <w:r w:rsidRPr="00E61BF9">
        <w:rPr>
          <w:bCs/>
          <w:color w:val="000000"/>
          <w:u w:val="single"/>
        </w:rPr>
        <w:t>crédito</w:t>
      </w:r>
      <w:r w:rsidR="00B93CDA">
        <w:rPr>
          <w:bCs/>
          <w:color w:val="000000"/>
          <w:u w:val="single"/>
        </w:rPr>
        <w:t xml:space="preserve"> </w:t>
      </w:r>
      <w:r w:rsidRPr="00E61BF9">
        <w:rPr>
          <w:bCs/>
          <w:color w:val="000000"/>
          <w:u w:val="single"/>
        </w:rPr>
        <w:t>de</w:t>
      </w:r>
      <w:r w:rsidR="00B93CDA">
        <w:rPr>
          <w:bCs/>
          <w:color w:val="000000"/>
          <w:u w:val="single"/>
        </w:rPr>
        <w:t xml:space="preserve"> </w:t>
      </w:r>
      <w:r w:rsidRPr="00E61BF9">
        <w:rPr>
          <w:bCs/>
          <w:color w:val="000000"/>
          <w:u w:val="single"/>
        </w:rPr>
        <w:t>bancos</w:t>
      </w:r>
      <w:r w:rsidR="00B93CDA">
        <w:rPr>
          <w:bCs/>
          <w:color w:val="000000"/>
          <w:u w:val="single"/>
        </w:rPr>
        <w:t xml:space="preserve"> </w:t>
      </w:r>
      <w:r w:rsidRPr="00E61BF9">
        <w:rPr>
          <w:bCs/>
          <w:color w:val="000000"/>
          <w:u w:val="single"/>
        </w:rPr>
        <w:t>brasileiros</w:t>
      </w:r>
      <w:bookmarkEnd w:id="167"/>
      <w:bookmarkEnd w:id="168"/>
    </w:p>
    <w:p w14:paraId="260B1A7A" w14:textId="7204F798" w:rsidR="00A13CFF" w:rsidRPr="008F15BE" w:rsidRDefault="00A13CFF" w:rsidP="008F15BE">
      <w:pPr>
        <w:tabs>
          <w:tab w:val="clear" w:pos="567"/>
        </w:tabs>
        <w:autoSpaceDE w:val="0"/>
        <w:autoSpaceDN w:val="0"/>
        <w:adjustRightInd w:val="0"/>
        <w:spacing w:before="120" w:line="240" w:lineRule="auto"/>
        <w:jc w:val="both"/>
      </w:pPr>
      <w:r w:rsidRPr="00E61BF9">
        <w:t>A</w:t>
      </w:r>
      <w:r w:rsidR="00B93CDA">
        <w:t xml:space="preserve"> </w:t>
      </w:r>
      <w:r w:rsidRPr="008F15BE">
        <w:t>comercialização</w:t>
      </w:r>
      <w:r w:rsidR="00B93CDA" w:rsidRPr="008F15BE">
        <w:t xml:space="preserve"> </w:t>
      </w:r>
      <w:r w:rsidRPr="008F15BE">
        <w:t>pode</w:t>
      </w:r>
      <w:r w:rsidR="00B93CDA" w:rsidRPr="008F15BE">
        <w:t xml:space="preserve"> </w:t>
      </w:r>
      <w:r w:rsidRPr="008F15BE">
        <w:t>ser</w:t>
      </w:r>
      <w:r w:rsidR="00B93CDA" w:rsidRPr="008F15BE">
        <w:t xml:space="preserve"> </w:t>
      </w:r>
      <w:r w:rsidRPr="008F15BE">
        <w:t>facilicitada</w:t>
      </w:r>
      <w:r w:rsidR="00B93CDA" w:rsidRPr="008F15BE">
        <w:t xml:space="preserve"> </w:t>
      </w:r>
      <w:r w:rsidRPr="008F15BE">
        <w:t>por</w:t>
      </w:r>
      <w:r w:rsidR="00B93CDA" w:rsidRPr="008F15BE">
        <w:t xml:space="preserve"> </w:t>
      </w:r>
      <w:r w:rsidRPr="008F15BE">
        <w:t>meio</w:t>
      </w:r>
      <w:r w:rsidR="00B93CDA" w:rsidRPr="008F15BE">
        <w:t xml:space="preserve"> </w:t>
      </w:r>
      <w:r w:rsidRPr="008F15BE">
        <w:t>de</w:t>
      </w:r>
      <w:r w:rsidR="00B93CDA" w:rsidRPr="008F15BE">
        <w:t xml:space="preserve"> </w:t>
      </w:r>
      <w:r w:rsidRPr="008F15BE">
        <w:t>mecanismos</w:t>
      </w:r>
      <w:r w:rsidR="00B93CDA" w:rsidRPr="008F15BE">
        <w:t xml:space="preserve"> </w:t>
      </w:r>
      <w:r w:rsidRPr="008F15BE">
        <w:t>de</w:t>
      </w:r>
      <w:r w:rsidR="00B93CDA" w:rsidRPr="008F15BE">
        <w:t xml:space="preserve"> </w:t>
      </w:r>
      <w:r w:rsidRPr="008F15BE">
        <w:t>financiamento</w:t>
      </w:r>
      <w:r w:rsidR="00B93CDA" w:rsidRPr="008F15BE">
        <w:t xml:space="preserve"> </w:t>
      </w:r>
      <w:r w:rsidRPr="008F15BE">
        <w:t>especificamente</w:t>
      </w:r>
      <w:r w:rsidR="00B93CDA" w:rsidRPr="008F15BE">
        <w:t xml:space="preserve"> </w:t>
      </w:r>
      <w:r w:rsidRPr="008F15BE">
        <w:t>destinadas</w:t>
      </w:r>
      <w:r w:rsidR="00B93CDA" w:rsidRPr="008F15BE">
        <w:t xml:space="preserve"> </w:t>
      </w:r>
      <w:r w:rsidRPr="008F15BE">
        <w:t>a</w:t>
      </w:r>
      <w:r w:rsidR="00B93CDA" w:rsidRPr="008F15BE">
        <w:t xml:space="preserve"> </w:t>
      </w:r>
      <w:r w:rsidRPr="008F15BE">
        <w:t>proporcionar</w:t>
      </w:r>
      <w:r w:rsidR="00B93CDA" w:rsidRPr="008F15BE">
        <w:t xml:space="preserve"> </w:t>
      </w:r>
      <w:r w:rsidRPr="008F15BE">
        <w:t>recursos</w:t>
      </w:r>
      <w:r w:rsidR="00B93CDA" w:rsidRPr="008F15BE">
        <w:t xml:space="preserve"> </w:t>
      </w:r>
      <w:r w:rsidRPr="008F15BE">
        <w:t>aos</w:t>
      </w:r>
      <w:r w:rsidR="00B93CDA" w:rsidRPr="008F15BE">
        <w:t xml:space="preserve"> </w:t>
      </w:r>
      <w:r w:rsidRPr="008F15BE">
        <w:t>exportadores</w:t>
      </w:r>
      <w:r w:rsidR="00B93CDA" w:rsidRPr="008F15BE">
        <w:t xml:space="preserve"> </w:t>
      </w:r>
      <w:r w:rsidRPr="008F15BE">
        <w:t>para</w:t>
      </w:r>
      <w:r w:rsidR="00B93CDA" w:rsidRPr="008F15BE">
        <w:t xml:space="preserve"> </w:t>
      </w:r>
      <w:r w:rsidRPr="008F15BE">
        <w:t>a</w:t>
      </w:r>
      <w:r w:rsidR="00B93CDA" w:rsidRPr="008F15BE">
        <w:t xml:space="preserve"> </w:t>
      </w:r>
      <w:r w:rsidRPr="008F15BE">
        <w:t>produção</w:t>
      </w:r>
      <w:r w:rsidR="00B93CDA" w:rsidRPr="008F15BE">
        <w:t xml:space="preserve"> </w:t>
      </w:r>
      <w:r w:rsidRPr="008F15BE">
        <w:t>(fase</w:t>
      </w:r>
      <w:r w:rsidR="00B93CDA" w:rsidRPr="008F15BE">
        <w:t xml:space="preserve"> </w:t>
      </w:r>
      <w:r w:rsidRPr="008F15BE">
        <w:t>pré-embarque)</w:t>
      </w:r>
      <w:r w:rsidR="00B93CDA" w:rsidRPr="008F15BE">
        <w:t xml:space="preserve"> </w:t>
      </w:r>
      <w:r w:rsidRPr="008F15BE">
        <w:t>e</w:t>
      </w:r>
      <w:r w:rsidR="00B93CDA" w:rsidRPr="008F15BE">
        <w:t xml:space="preserve"> </w:t>
      </w:r>
      <w:r w:rsidRPr="008F15BE">
        <w:t>a</w:t>
      </w:r>
      <w:r w:rsidR="00B93CDA" w:rsidRPr="008F15BE">
        <w:t xml:space="preserve"> </w:t>
      </w:r>
      <w:r w:rsidRPr="008F15BE">
        <w:t>comercialização</w:t>
      </w:r>
      <w:r w:rsidR="00B93CDA" w:rsidRPr="008F15BE">
        <w:t xml:space="preserve"> </w:t>
      </w:r>
      <w:r w:rsidRPr="008F15BE">
        <w:t>(fase</w:t>
      </w:r>
      <w:r w:rsidR="00B93CDA" w:rsidRPr="008F15BE">
        <w:t xml:space="preserve"> </w:t>
      </w:r>
      <w:r w:rsidRPr="008F15BE">
        <w:t>pós-embarque)</w:t>
      </w:r>
      <w:r w:rsidR="00B93CDA" w:rsidRPr="008F15BE">
        <w:t xml:space="preserve"> </w:t>
      </w:r>
      <w:r w:rsidRPr="008F15BE">
        <w:t>de</w:t>
      </w:r>
      <w:r w:rsidR="00B93CDA" w:rsidRPr="008F15BE">
        <w:t xml:space="preserve"> </w:t>
      </w:r>
      <w:r w:rsidRPr="008F15BE">
        <w:t>seus</w:t>
      </w:r>
      <w:r w:rsidR="00B93CDA" w:rsidRPr="008F15BE">
        <w:t xml:space="preserve"> </w:t>
      </w:r>
      <w:r w:rsidRPr="008F15BE">
        <w:t>produtos</w:t>
      </w:r>
      <w:r w:rsidR="00B93CDA" w:rsidRPr="008F15BE">
        <w:t xml:space="preserve"> </w:t>
      </w:r>
      <w:r w:rsidRPr="008F15BE">
        <w:t>destinados</w:t>
      </w:r>
      <w:r w:rsidR="00B93CDA" w:rsidRPr="008F15BE">
        <w:t xml:space="preserve"> </w:t>
      </w:r>
      <w:r w:rsidRPr="008F15BE">
        <w:t>ao</w:t>
      </w:r>
      <w:r w:rsidR="00B93CDA" w:rsidRPr="008F15BE">
        <w:t xml:space="preserve"> </w:t>
      </w:r>
      <w:r w:rsidRPr="008F15BE">
        <w:t>exterior.</w:t>
      </w:r>
      <w:r w:rsidR="00B93CDA" w:rsidRPr="008F15BE">
        <w:t xml:space="preserve"> </w:t>
      </w:r>
      <w:r w:rsidRPr="008F15BE">
        <w:t>Informações</w:t>
      </w:r>
      <w:r w:rsidR="00B93CDA" w:rsidRPr="008F15BE">
        <w:t xml:space="preserve"> </w:t>
      </w:r>
      <w:r w:rsidRPr="008F15BE">
        <w:t>mais</w:t>
      </w:r>
      <w:r w:rsidR="00B93CDA" w:rsidRPr="008F15BE">
        <w:t xml:space="preserve"> </w:t>
      </w:r>
      <w:r w:rsidRPr="008F15BE">
        <w:t>detalhadas</w:t>
      </w:r>
      <w:r w:rsidR="00B93CDA" w:rsidRPr="008F15BE">
        <w:t xml:space="preserve"> </w:t>
      </w:r>
      <w:r w:rsidRPr="008F15BE">
        <w:t>sobre</w:t>
      </w:r>
      <w:r w:rsidR="00B93CDA" w:rsidRPr="008F15BE">
        <w:t xml:space="preserve"> </w:t>
      </w:r>
      <w:r w:rsidRPr="008F15BE">
        <w:t>as</w:t>
      </w:r>
      <w:r w:rsidR="00B93CDA" w:rsidRPr="008F15BE">
        <w:t xml:space="preserve"> </w:t>
      </w:r>
      <w:r w:rsidRPr="008F15BE">
        <w:t>condições</w:t>
      </w:r>
      <w:r w:rsidR="00B93CDA" w:rsidRPr="008F15BE">
        <w:t xml:space="preserve"> </w:t>
      </w:r>
      <w:r w:rsidRPr="008F15BE">
        <w:t>das</w:t>
      </w:r>
      <w:r w:rsidR="00B93CDA" w:rsidRPr="008F15BE">
        <w:t xml:space="preserve"> </w:t>
      </w:r>
      <w:r w:rsidRPr="008F15BE">
        <w:t>linhas</w:t>
      </w:r>
      <w:r w:rsidR="00B93CDA" w:rsidRPr="008F15BE">
        <w:t xml:space="preserve"> </w:t>
      </w:r>
      <w:r w:rsidRPr="008F15BE">
        <w:t>de</w:t>
      </w:r>
      <w:r w:rsidR="00B93CDA" w:rsidRPr="008F15BE">
        <w:t xml:space="preserve"> </w:t>
      </w:r>
      <w:r w:rsidRPr="008F15BE">
        <w:t>financiamento</w:t>
      </w:r>
      <w:r w:rsidR="00B93CDA" w:rsidRPr="008F15BE">
        <w:t xml:space="preserve"> </w:t>
      </w:r>
      <w:r w:rsidRPr="008F15BE">
        <w:t>disponíveis</w:t>
      </w:r>
      <w:r w:rsidR="00B93CDA" w:rsidRPr="008F15BE">
        <w:t xml:space="preserve"> </w:t>
      </w:r>
      <w:r w:rsidRPr="008F15BE">
        <w:t>podem</w:t>
      </w:r>
      <w:r w:rsidR="00B93CDA" w:rsidRPr="008F15BE">
        <w:t xml:space="preserve"> </w:t>
      </w:r>
      <w:r w:rsidRPr="008F15BE">
        <w:t>ser</w:t>
      </w:r>
      <w:r w:rsidR="00B93CDA" w:rsidRPr="008F15BE">
        <w:t xml:space="preserve"> </w:t>
      </w:r>
      <w:r w:rsidRPr="008F15BE">
        <w:t>acessadas</w:t>
      </w:r>
      <w:r w:rsidR="00B93CDA" w:rsidRPr="008F15BE">
        <w:t xml:space="preserve"> </w:t>
      </w:r>
      <w:r w:rsidRPr="008F15BE">
        <w:t>no</w:t>
      </w:r>
      <w:r w:rsidR="00B93CDA" w:rsidRPr="008F15BE">
        <w:t xml:space="preserve"> </w:t>
      </w:r>
      <w:r w:rsidRPr="008F15BE">
        <w:t>endereço:</w:t>
      </w:r>
      <w:r w:rsidR="00DA31A3">
        <w:br/>
      </w:r>
      <w:hyperlink r:id="rId47" w:anchor="/" w:history="1">
        <w:r w:rsidR="00B93CDA" w:rsidRPr="008F15BE">
          <w:t>https://www.bb.com.br/pbb/pagina-inicial/empresas/produtos-e-servicos/comercio-exterior/vendas-para-o-exterior#/</w:t>
        </w:r>
      </w:hyperlink>
    </w:p>
    <w:p w14:paraId="260B1A7B" w14:textId="77777777" w:rsidR="00A13CFF" w:rsidRPr="008F15BE" w:rsidRDefault="00A13CFF" w:rsidP="008052AE">
      <w:pPr>
        <w:tabs>
          <w:tab w:val="clear" w:pos="567"/>
        </w:tabs>
        <w:autoSpaceDE w:val="0"/>
        <w:autoSpaceDN w:val="0"/>
        <w:adjustRightInd w:val="0"/>
        <w:spacing w:before="120" w:line="240" w:lineRule="auto"/>
        <w:jc w:val="both"/>
      </w:pPr>
      <w:r w:rsidRPr="008F15BE">
        <w:t>Destacam-se,</w:t>
      </w:r>
      <w:r w:rsidR="00B93CDA" w:rsidRPr="008F15BE">
        <w:t xml:space="preserve"> </w:t>
      </w:r>
      <w:r w:rsidRPr="008F15BE">
        <w:t>a</w:t>
      </w:r>
      <w:r w:rsidR="00B93CDA" w:rsidRPr="008F15BE">
        <w:t xml:space="preserve"> </w:t>
      </w:r>
      <w:r w:rsidRPr="008F15BE">
        <w:t>seguir,</w:t>
      </w:r>
      <w:r w:rsidR="00B93CDA" w:rsidRPr="008F15BE">
        <w:t xml:space="preserve"> </w:t>
      </w:r>
      <w:r w:rsidRPr="008F15BE">
        <w:t>as</w:t>
      </w:r>
      <w:r w:rsidR="00B93CDA" w:rsidRPr="008F15BE">
        <w:t xml:space="preserve"> </w:t>
      </w:r>
      <w:r w:rsidRPr="008F15BE">
        <w:t>principais</w:t>
      </w:r>
      <w:r w:rsidR="00B93CDA" w:rsidRPr="008F15BE">
        <w:t xml:space="preserve"> </w:t>
      </w:r>
      <w:r w:rsidRPr="008F15BE">
        <w:t>modalidades</w:t>
      </w:r>
      <w:r w:rsidR="00B93CDA" w:rsidRPr="008F15BE">
        <w:t xml:space="preserve"> </w:t>
      </w:r>
      <w:r w:rsidRPr="008F15BE">
        <w:t>de</w:t>
      </w:r>
      <w:r w:rsidR="00B93CDA" w:rsidRPr="008F15BE">
        <w:t xml:space="preserve"> </w:t>
      </w:r>
      <w:r w:rsidRPr="008F15BE">
        <w:t>financiamento:</w:t>
      </w:r>
    </w:p>
    <w:p w14:paraId="260B1A7C" w14:textId="77777777" w:rsidR="00A13CFF" w:rsidRPr="00E61BF9" w:rsidRDefault="00A13CFF" w:rsidP="008052AE">
      <w:pPr>
        <w:pStyle w:val="Heading3"/>
        <w:numPr>
          <w:ilvl w:val="0"/>
          <w:numId w:val="46"/>
        </w:numPr>
        <w:tabs>
          <w:tab w:val="clear" w:pos="567"/>
          <w:tab w:val="clear" w:pos="644"/>
          <w:tab w:val="num" w:pos="709"/>
        </w:tabs>
        <w:spacing w:before="240" w:after="0" w:line="240" w:lineRule="auto"/>
        <w:ind w:left="709" w:hanging="709"/>
        <w:jc w:val="both"/>
        <w:rPr>
          <w:b/>
          <w:lang w:val="pt-BR"/>
        </w:rPr>
      </w:pPr>
      <w:bookmarkStart w:id="169" w:name="_Toc67653610"/>
      <w:bookmarkStart w:id="170" w:name="_Toc105064510"/>
      <w:r w:rsidRPr="00E61BF9">
        <w:rPr>
          <w:b/>
          <w:lang w:val="pt-BR"/>
        </w:rPr>
        <w:t>ACC</w:t>
      </w:r>
      <w:r w:rsidR="00B93CDA">
        <w:rPr>
          <w:b/>
          <w:lang w:val="pt-BR"/>
        </w:rPr>
        <w:t xml:space="preserve"> </w:t>
      </w:r>
      <w:r w:rsidRPr="00E61BF9">
        <w:rPr>
          <w:b/>
          <w:lang w:val="pt-BR"/>
        </w:rPr>
        <w:t>e</w:t>
      </w:r>
      <w:r w:rsidR="00B93CDA">
        <w:rPr>
          <w:b/>
          <w:lang w:val="pt-BR"/>
        </w:rPr>
        <w:t xml:space="preserve"> </w:t>
      </w:r>
      <w:r w:rsidRPr="00E61BF9">
        <w:rPr>
          <w:b/>
          <w:lang w:val="pt-BR"/>
        </w:rPr>
        <w:t>ACE</w:t>
      </w:r>
      <w:bookmarkEnd w:id="169"/>
      <w:bookmarkEnd w:id="170"/>
    </w:p>
    <w:p w14:paraId="260B1A7D" w14:textId="77777777" w:rsidR="00A13CFF" w:rsidRPr="00E61BF9"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t>ACC</w:t>
      </w:r>
      <w:r w:rsidR="00B93CDA">
        <w:rPr>
          <w:lang w:val="pt-BR"/>
        </w:rPr>
        <w:t xml:space="preserve"> </w:t>
      </w:r>
      <w:r w:rsidRPr="00E61BF9">
        <w:rPr>
          <w:lang w:val="pt-BR"/>
        </w:rPr>
        <w:t>–</w:t>
      </w:r>
      <w:r w:rsidR="00B93CDA">
        <w:rPr>
          <w:lang w:val="pt-BR"/>
        </w:rPr>
        <w:t xml:space="preserve"> </w:t>
      </w:r>
      <w:r w:rsidRPr="00E61BF9">
        <w:rPr>
          <w:lang w:val="pt-BR"/>
        </w:rPr>
        <w:t>Adiantamento</w:t>
      </w:r>
      <w:r w:rsidR="00B93CDA">
        <w:rPr>
          <w:lang w:val="pt-BR"/>
        </w:rPr>
        <w:t xml:space="preserve"> </w:t>
      </w:r>
      <w:r w:rsidRPr="00E61BF9">
        <w:rPr>
          <w:lang w:val="pt-BR"/>
        </w:rPr>
        <w:t>sobre</w:t>
      </w:r>
      <w:r w:rsidR="00B93CDA">
        <w:rPr>
          <w:lang w:val="pt-BR"/>
        </w:rPr>
        <w:t xml:space="preserve"> </w:t>
      </w:r>
      <w:r w:rsidRPr="00E61BF9">
        <w:rPr>
          <w:lang w:val="pt-BR"/>
        </w:rPr>
        <w:t>Contrato</w:t>
      </w:r>
      <w:r w:rsidR="00B93CDA">
        <w:rPr>
          <w:lang w:val="pt-BR"/>
        </w:rPr>
        <w:t xml:space="preserve"> </w:t>
      </w:r>
      <w:r w:rsidRPr="00E61BF9">
        <w:rPr>
          <w:lang w:val="pt-BR"/>
        </w:rPr>
        <w:t>de</w:t>
      </w:r>
      <w:r w:rsidR="00B93CDA">
        <w:rPr>
          <w:lang w:val="pt-BR"/>
        </w:rPr>
        <w:t xml:space="preserve"> </w:t>
      </w:r>
      <w:r w:rsidRPr="00E61BF9">
        <w:rPr>
          <w:lang w:val="pt-BR"/>
        </w:rPr>
        <w:t>Câmbio:</w:t>
      </w:r>
      <w:r w:rsidR="00B93CDA">
        <w:rPr>
          <w:lang w:val="pt-BR"/>
        </w:rPr>
        <w:t xml:space="preserve"> </w:t>
      </w:r>
      <w:r w:rsidRPr="00E61BF9">
        <w:rPr>
          <w:lang w:val="pt-BR"/>
        </w:rPr>
        <w:t>O</w:t>
      </w:r>
      <w:r w:rsidR="00B93CDA">
        <w:rPr>
          <w:lang w:val="pt-BR"/>
        </w:rPr>
        <w:t xml:space="preserve"> </w:t>
      </w:r>
      <w:r w:rsidRPr="00E61BF9">
        <w:rPr>
          <w:lang w:val="pt-BR"/>
        </w:rPr>
        <w:t>ACC</w:t>
      </w:r>
      <w:r w:rsidR="00B93CDA">
        <w:rPr>
          <w:lang w:val="pt-BR"/>
        </w:rPr>
        <w:t xml:space="preserve"> </w:t>
      </w:r>
      <w:r w:rsidRPr="00E61BF9">
        <w:rPr>
          <w:lang w:val="pt-BR"/>
        </w:rPr>
        <w:t>é</w:t>
      </w:r>
      <w:r w:rsidR="00B93CDA">
        <w:rPr>
          <w:lang w:val="pt-BR"/>
        </w:rPr>
        <w:t xml:space="preserve"> </w:t>
      </w:r>
      <w:r w:rsidRPr="00E61BF9">
        <w:rPr>
          <w:lang w:val="pt-BR"/>
        </w:rPr>
        <w:t>um</w:t>
      </w:r>
      <w:r w:rsidR="00B93CDA">
        <w:rPr>
          <w:lang w:val="pt-BR"/>
        </w:rPr>
        <w:t xml:space="preserve"> </w:t>
      </w:r>
      <w:r w:rsidRPr="00E61BF9">
        <w:rPr>
          <w:lang w:val="pt-BR"/>
        </w:rPr>
        <w:t>dos</w:t>
      </w:r>
      <w:r w:rsidR="00B93CDA">
        <w:rPr>
          <w:lang w:val="pt-BR"/>
        </w:rPr>
        <w:t xml:space="preserve"> </w:t>
      </w:r>
      <w:r w:rsidRPr="00E61BF9">
        <w:rPr>
          <w:lang w:val="pt-BR"/>
        </w:rPr>
        <w:t>mais</w:t>
      </w:r>
      <w:r w:rsidR="00B93CDA">
        <w:rPr>
          <w:lang w:val="pt-BR"/>
        </w:rPr>
        <w:t xml:space="preserve"> </w:t>
      </w:r>
      <w:r w:rsidRPr="00E61BF9">
        <w:rPr>
          <w:lang w:val="pt-BR"/>
        </w:rPr>
        <w:t>conhecidos</w:t>
      </w:r>
      <w:r w:rsidR="00B93CDA">
        <w:rPr>
          <w:lang w:val="pt-BR"/>
        </w:rPr>
        <w:t xml:space="preserve"> </w:t>
      </w:r>
      <w:r w:rsidRPr="00E61BF9">
        <w:rPr>
          <w:lang w:val="pt-BR"/>
        </w:rPr>
        <w:t>e</w:t>
      </w:r>
      <w:r w:rsidR="00B93CDA">
        <w:rPr>
          <w:lang w:val="pt-BR"/>
        </w:rPr>
        <w:t xml:space="preserve"> </w:t>
      </w:r>
      <w:r w:rsidRPr="00E61BF9">
        <w:rPr>
          <w:lang w:val="pt-BR"/>
        </w:rPr>
        <w:t>utilizados</w:t>
      </w:r>
      <w:r w:rsidR="00B93CDA">
        <w:rPr>
          <w:lang w:val="pt-BR"/>
        </w:rPr>
        <w:t xml:space="preserve"> </w:t>
      </w:r>
      <w:r w:rsidRPr="00E61BF9">
        <w:rPr>
          <w:lang w:val="pt-BR"/>
        </w:rPr>
        <w:t>mecanismos</w:t>
      </w:r>
      <w:r w:rsidR="00B93CDA">
        <w:rPr>
          <w:lang w:val="pt-BR"/>
        </w:rPr>
        <w:t xml:space="preserve"> </w:t>
      </w:r>
      <w:r w:rsidRPr="00E61BF9">
        <w:rPr>
          <w:lang w:val="pt-BR"/>
        </w:rPr>
        <w:t>de</w:t>
      </w:r>
      <w:r w:rsidR="00B93CDA">
        <w:rPr>
          <w:lang w:val="pt-BR"/>
        </w:rPr>
        <w:t xml:space="preserve"> </w:t>
      </w:r>
      <w:r w:rsidRPr="00E61BF9">
        <w:rPr>
          <w:lang w:val="pt-BR"/>
        </w:rPr>
        <w:t>financiamento</w:t>
      </w:r>
      <w:r w:rsidR="00B93CDA">
        <w:rPr>
          <w:lang w:val="pt-BR"/>
        </w:rPr>
        <w:t xml:space="preserve"> </w:t>
      </w:r>
      <w:r w:rsidRPr="00E61BF9">
        <w:rPr>
          <w:lang w:val="pt-BR"/>
        </w:rPr>
        <w:t>à</w:t>
      </w:r>
      <w:r w:rsidR="00B93CDA">
        <w:rPr>
          <w:lang w:val="pt-BR"/>
        </w:rPr>
        <w:t xml:space="preserve"> </w:t>
      </w:r>
      <w:r w:rsidRPr="00E61BF9">
        <w:rPr>
          <w:lang w:val="pt-BR"/>
        </w:rPr>
        <w:t>exportação.</w:t>
      </w:r>
      <w:r w:rsidR="00B93CDA">
        <w:rPr>
          <w:lang w:val="pt-BR"/>
        </w:rPr>
        <w:t xml:space="preserve"> </w:t>
      </w:r>
      <w:r w:rsidRPr="00E61BF9">
        <w:rPr>
          <w:lang w:val="pt-BR"/>
        </w:rPr>
        <w:t>Trata-se</w:t>
      </w:r>
      <w:r w:rsidR="00B93CDA">
        <w:rPr>
          <w:lang w:val="pt-BR"/>
        </w:rPr>
        <w:t xml:space="preserve"> </w:t>
      </w:r>
      <w:r w:rsidRPr="00E61BF9">
        <w:rPr>
          <w:lang w:val="pt-BR"/>
        </w:rPr>
        <w:t>de</w:t>
      </w:r>
      <w:r w:rsidR="00B93CDA">
        <w:rPr>
          <w:lang w:val="pt-BR"/>
        </w:rPr>
        <w:t xml:space="preserve"> </w:t>
      </w:r>
      <w:r w:rsidRPr="00E61BF9">
        <w:rPr>
          <w:lang w:val="pt-BR"/>
        </w:rPr>
        <w:t>financiamento</w:t>
      </w:r>
      <w:r w:rsidR="00B93CDA">
        <w:rPr>
          <w:lang w:val="pt-BR"/>
        </w:rPr>
        <w:t xml:space="preserve"> </w:t>
      </w:r>
      <w:r w:rsidRPr="00E61BF9">
        <w:rPr>
          <w:lang w:val="pt-BR"/>
        </w:rPr>
        <w:t>na</w:t>
      </w:r>
      <w:r w:rsidR="00B93CDA">
        <w:rPr>
          <w:lang w:val="pt-BR"/>
        </w:rPr>
        <w:t xml:space="preserve"> </w:t>
      </w:r>
      <w:r w:rsidRPr="00E61BF9">
        <w:rPr>
          <w:lang w:val="pt-BR"/>
        </w:rPr>
        <w:t>fase</w:t>
      </w:r>
      <w:r w:rsidR="00B93CDA">
        <w:rPr>
          <w:lang w:val="pt-BR"/>
        </w:rPr>
        <w:t xml:space="preserve"> </w:t>
      </w:r>
      <w:r w:rsidRPr="00E61BF9">
        <w:rPr>
          <w:lang w:val="pt-BR"/>
        </w:rPr>
        <w:t>de</w:t>
      </w:r>
      <w:r w:rsidR="00B93CDA">
        <w:rPr>
          <w:lang w:val="pt-BR"/>
        </w:rPr>
        <w:t xml:space="preserve"> </w:t>
      </w:r>
      <w:r w:rsidRPr="00E61BF9">
        <w:rPr>
          <w:lang w:val="pt-BR"/>
        </w:rPr>
        <w:t>produção</w:t>
      </w:r>
      <w:r w:rsidR="00B93CDA">
        <w:rPr>
          <w:lang w:val="pt-BR"/>
        </w:rPr>
        <w:t xml:space="preserve"> </w:t>
      </w:r>
      <w:r w:rsidRPr="00E61BF9">
        <w:rPr>
          <w:lang w:val="pt-BR"/>
        </w:rPr>
        <w:t>ou</w:t>
      </w:r>
      <w:r w:rsidR="00B93CDA">
        <w:rPr>
          <w:lang w:val="pt-BR"/>
        </w:rPr>
        <w:t xml:space="preserve"> </w:t>
      </w:r>
      <w:r w:rsidRPr="00E61BF9">
        <w:rPr>
          <w:lang w:val="pt-BR"/>
        </w:rPr>
        <w:t>pré-embarque.</w:t>
      </w:r>
      <w:r w:rsidR="00B93CDA">
        <w:rPr>
          <w:lang w:val="pt-BR"/>
        </w:rPr>
        <w:t xml:space="preserve"> </w:t>
      </w:r>
      <w:r w:rsidRPr="00E61BF9">
        <w:rPr>
          <w:lang w:val="pt-BR"/>
        </w:rPr>
        <w:t>Para</w:t>
      </w:r>
      <w:r w:rsidR="00B93CDA">
        <w:rPr>
          <w:lang w:val="pt-BR"/>
        </w:rPr>
        <w:t xml:space="preserve"> </w:t>
      </w:r>
      <w:r w:rsidRPr="00E61BF9">
        <w:rPr>
          <w:lang w:val="pt-BR"/>
        </w:rPr>
        <w:t>realizar</w:t>
      </w:r>
      <w:r w:rsidR="00B93CDA">
        <w:rPr>
          <w:lang w:val="pt-BR"/>
        </w:rPr>
        <w:t xml:space="preserve"> </w:t>
      </w:r>
      <w:r w:rsidRPr="00E61BF9">
        <w:rPr>
          <w:lang w:val="pt-BR"/>
        </w:rPr>
        <w:t>um</w:t>
      </w:r>
      <w:r w:rsidR="00B93CDA">
        <w:rPr>
          <w:lang w:val="pt-BR"/>
        </w:rPr>
        <w:t xml:space="preserve"> </w:t>
      </w:r>
      <w:r w:rsidRPr="00E61BF9">
        <w:rPr>
          <w:lang w:val="pt-BR"/>
        </w:rPr>
        <w:t>ACC,</w:t>
      </w:r>
      <w:r w:rsidR="00B93CDA">
        <w:rPr>
          <w:lang w:val="pt-BR"/>
        </w:rPr>
        <w:t xml:space="preserve"> </w:t>
      </w:r>
      <w:r w:rsidRPr="00E61BF9">
        <w:rPr>
          <w:lang w:val="pt-BR"/>
        </w:rPr>
        <w:t>o</w:t>
      </w:r>
      <w:r w:rsidR="00B93CDA">
        <w:rPr>
          <w:lang w:val="pt-BR"/>
        </w:rPr>
        <w:t xml:space="preserve"> </w:t>
      </w:r>
      <w:r w:rsidRPr="00E61BF9">
        <w:rPr>
          <w:lang w:val="pt-BR"/>
        </w:rPr>
        <w:t>exportador</w:t>
      </w:r>
      <w:r w:rsidR="00B93CDA">
        <w:rPr>
          <w:lang w:val="pt-BR"/>
        </w:rPr>
        <w:t xml:space="preserve"> </w:t>
      </w:r>
      <w:r w:rsidRPr="00E61BF9">
        <w:rPr>
          <w:lang w:val="pt-BR"/>
        </w:rPr>
        <w:t>deve</w:t>
      </w:r>
      <w:r w:rsidR="00B93CDA">
        <w:rPr>
          <w:lang w:val="pt-BR"/>
        </w:rPr>
        <w:t xml:space="preserve"> </w:t>
      </w:r>
      <w:r w:rsidRPr="00E61BF9">
        <w:rPr>
          <w:lang w:val="pt-BR"/>
        </w:rPr>
        <w:t>procurar</w:t>
      </w:r>
      <w:r w:rsidR="00B93CDA">
        <w:rPr>
          <w:lang w:val="pt-BR"/>
        </w:rPr>
        <w:t xml:space="preserve"> </w:t>
      </w:r>
      <w:r w:rsidRPr="00E61BF9">
        <w:rPr>
          <w:lang w:val="pt-BR"/>
        </w:rPr>
        <w:t>um</w:t>
      </w:r>
      <w:r w:rsidR="00B93CDA">
        <w:rPr>
          <w:lang w:val="pt-BR"/>
        </w:rPr>
        <w:t xml:space="preserve"> </w:t>
      </w:r>
      <w:r w:rsidRPr="00E61BF9">
        <w:rPr>
          <w:lang w:val="pt-BR"/>
        </w:rPr>
        <w:t>banco</w:t>
      </w:r>
      <w:r w:rsidR="00B93CDA">
        <w:rPr>
          <w:lang w:val="pt-BR"/>
        </w:rPr>
        <w:t xml:space="preserve"> </w:t>
      </w:r>
      <w:r w:rsidRPr="00E61BF9">
        <w:rPr>
          <w:lang w:val="pt-BR"/>
        </w:rPr>
        <w:t>comercial</w:t>
      </w:r>
      <w:r w:rsidR="00B93CDA">
        <w:rPr>
          <w:lang w:val="pt-BR"/>
        </w:rPr>
        <w:t xml:space="preserve"> </w:t>
      </w:r>
      <w:r w:rsidRPr="00E61BF9">
        <w:rPr>
          <w:lang w:val="pt-BR"/>
        </w:rPr>
        <w:t>autorizado</w:t>
      </w:r>
      <w:r w:rsidR="00B93CDA">
        <w:rPr>
          <w:lang w:val="pt-BR"/>
        </w:rPr>
        <w:t xml:space="preserve"> </w:t>
      </w:r>
      <w:r w:rsidRPr="00E61BF9">
        <w:rPr>
          <w:lang w:val="pt-BR"/>
        </w:rPr>
        <w:t>a</w:t>
      </w:r>
      <w:r w:rsidR="00B93CDA">
        <w:rPr>
          <w:lang w:val="pt-BR"/>
        </w:rPr>
        <w:t xml:space="preserve"> </w:t>
      </w:r>
      <w:r w:rsidRPr="00E61BF9">
        <w:rPr>
          <w:lang w:val="pt-BR"/>
        </w:rPr>
        <w:t>operar</w:t>
      </w:r>
      <w:r w:rsidR="00B93CDA">
        <w:rPr>
          <w:lang w:val="pt-BR"/>
        </w:rPr>
        <w:t xml:space="preserve"> </w:t>
      </w:r>
      <w:r w:rsidRPr="00E61BF9">
        <w:rPr>
          <w:lang w:val="pt-BR"/>
        </w:rPr>
        <w:t>em</w:t>
      </w:r>
      <w:r w:rsidR="00B93CDA">
        <w:rPr>
          <w:lang w:val="pt-BR"/>
        </w:rPr>
        <w:t xml:space="preserve"> </w:t>
      </w:r>
      <w:r w:rsidRPr="00E61BF9">
        <w:rPr>
          <w:lang w:val="pt-BR"/>
        </w:rPr>
        <w:t>câmbio.</w:t>
      </w:r>
    </w:p>
    <w:p w14:paraId="260B1A7E" w14:textId="77777777" w:rsidR="00A13CFF" w:rsidRPr="00E61BF9"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t>ACC</w:t>
      </w:r>
      <w:r w:rsidR="00B93CDA">
        <w:rPr>
          <w:lang w:val="pt-BR"/>
        </w:rPr>
        <w:t xml:space="preserve"> </w:t>
      </w:r>
      <w:r w:rsidRPr="00E61BF9">
        <w:rPr>
          <w:lang w:val="pt-BR"/>
        </w:rPr>
        <w:t>indireto:</w:t>
      </w:r>
      <w:r w:rsidR="00B93CDA">
        <w:rPr>
          <w:lang w:val="pt-BR"/>
        </w:rPr>
        <w:t xml:space="preserve"> </w:t>
      </w:r>
      <w:r w:rsidRPr="00E61BF9">
        <w:rPr>
          <w:lang w:val="pt-BR"/>
        </w:rPr>
        <w:t>Trata-se</w:t>
      </w:r>
      <w:r w:rsidR="00B93CDA">
        <w:rPr>
          <w:lang w:val="pt-BR"/>
        </w:rPr>
        <w:t xml:space="preserve"> </w:t>
      </w:r>
      <w:r w:rsidRPr="00E61BF9">
        <w:rPr>
          <w:lang w:val="pt-BR"/>
        </w:rPr>
        <w:t>de</w:t>
      </w:r>
      <w:r w:rsidR="00B93CDA">
        <w:rPr>
          <w:lang w:val="pt-BR"/>
        </w:rPr>
        <w:t xml:space="preserve"> </w:t>
      </w:r>
      <w:r w:rsidRPr="00E61BF9">
        <w:rPr>
          <w:lang w:val="pt-BR"/>
        </w:rPr>
        <w:t>um</w:t>
      </w:r>
      <w:r w:rsidR="00B93CDA">
        <w:rPr>
          <w:lang w:val="pt-BR"/>
        </w:rPr>
        <w:t xml:space="preserve"> </w:t>
      </w:r>
      <w:r w:rsidRPr="00E61BF9">
        <w:rPr>
          <w:lang w:val="pt-BR"/>
        </w:rPr>
        <w:t>mecanismo</w:t>
      </w:r>
      <w:r w:rsidR="00B93CDA">
        <w:rPr>
          <w:lang w:val="pt-BR"/>
        </w:rPr>
        <w:t xml:space="preserve"> </w:t>
      </w:r>
      <w:r w:rsidRPr="00E61BF9">
        <w:rPr>
          <w:lang w:val="pt-BR"/>
        </w:rPr>
        <w:t>que</w:t>
      </w:r>
      <w:r w:rsidR="00B93CDA">
        <w:rPr>
          <w:lang w:val="pt-BR"/>
        </w:rPr>
        <w:t xml:space="preserve"> </w:t>
      </w:r>
      <w:r w:rsidRPr="00E61BF9">
        <w:rPr>
          <w:lang w:val="pt-BR"/>
        </w:rPr>
        <w:t>permite</w:t>
      </w:r>
      <w:r w:rsidR="00B93CDA">
        <w:rPr>
          <w:lang w:val="pt-BR"/>
        </w:rPr>
        <w:t xml:space="preserve"> </w:t>
      </w:r>
      <w:r w:rsidRPr="00E61BF9">
        <w:rPr>
          <w:lang w:val="pt-BR"/>
        </w:rPr>
        <w:t>ao</w:t>
      </w:r>
      <w:r w:rsidR="00B93CDA">
        <w:rPr>
          <w:lang w:val="pt-BR"/>
        </w:rPr>
        <w:t xml:space="preserve"> </w:t>
      </w:r>
      <w:r w:rsidRPr="00E61BF9">
        <w:rPr>
          <w:lang w:val="pt-BR"/>
        </w:rPr>
        <w:t>exportador</w:t>
      </w:r>
      <w:r w:rsidR="00B93CDA">
        <w:rPr>
          <w:lang w:val="pt-BR"/>
        </w:rPr>
        <w:t xml:space="preserve"> </w:t>
      </w:r>
      <w:r w:rsidRPr="00E61BF9">
        <w:rPr>
          <w:lang w:val="pt-BR"/>
        </w:rPr>
        <w:t>indireto</w:t>
      </w:r>
      <w:r w:rsidR="00B93CDA">
        <w:rPr>
          <w:lang w:val="pt-BR"/>
        </w:rPr>
        <w:t xml:space="preserve"> </w:t>
      </w:r>
      <w:r w:rsidRPr="00E61BF9">
        <w:rPr>
          <w:lang w:val="pt-BR"/>
        </w:rPr>
        <w:t>financiar</w:t>
      </w:r>
      <w:r w:rsidR="00B93CDA">
        <w:rPr>
          <w:lang w:val="pt-BR"/>
        </w:rPr>
        <w:t xml:space="preserve"> </w:t>
      </w:r>
      <w:r w:rsidRPr="00E61BF9">
        <w:rPr>
          <w:lang w:val="pt-BR"/>
        </w:rPr>
        <w:t>sua</w:t>
      </w:r>
      <w:r w:rsidR="00B93CDA">
        <w:rPr>
          <w:lang w:val="pt-BR"/>
        </w:rPr>
        <w:t xml:space="preserve"> </w:t>
      </w:r>
      <w:r w:rsidRPr="00E61BF9">
        <w:rPr>
          <w:lang w:val="pt-BR"/>
        </w:rPr>
        <w:t>produção</w:t>
      </w:r>
      <w:r w:rsidR="00B93CDA">
        <w:rPr>
          <w:lang w:val="pt-BR"/>
        </w:rPr>
        <w:t xml:space="preserve"> </w:t>
      </w:r>
      <w:r w:rsidRPr="00E61BF9">
        <w:rPr>
          <w:lang w:val="pt-BR"/>
        </w:rPr>
        <w:t>exportável</w:t>
      </w:r>
      <w:r w:rsidR="00B93CDA">
        <w:rPr>
          <w:lang w:val="pt-BR"/>
        </w:rPr>
        <w:t xml:space="preserve"> </w:t>
      </w:r>
      <w:r w:rsidRPr="00E61BF9">
        <w:rPr>
          <w:lang w:val="pt-BR"/>
        </w:rPr>
        <w:t>com</w:t>
      </w:r>
      <w:r w:rsidR="00B93CDA">
        <w:rPr>
          <w:lang w:val="pt-BR"/>
        </w:rPr>
        <w:t xml:space="preserve"> </w:t>
      </w:r>
      <w:r w:rsidRPr="00E61BF9">
        <w:rPr>
          <w:lang w:val="pt-BR"/>
        </w:rPr>
        <w:t>linhas</w:t>
      </w:r>
      <w:r w:rsidR="00B93CDA">
        <w:rPr>
          <w:lang w:val="pt-BR"/>
        </w:rPr>
        <w:t xml:space="preserve"> </w:t>
      </w:r>
      <w:r w:rsidRPr="00E61BF9">
        <w:rPr>
          <w:lang w:val="pt-BR"/>
        </w:rPr>
        <w:t>de</w:t>
      </w:r>
      <w:r w:rsidR="00B93CDA">
        <w:rPr>
          <w:lang w:val="pt-BR"/>
        </w:rPr>
        <w:t xml:space="preserve"> </w:t>
      </w:r>
      <w:r w:rsidRPr="00E61BF9">
        <w:rPr>
          <w:lang w:val="pt-BR"/>
        </w:rPr>
        <w:t>crédito</w:t>
      </w:r>
      <w:r w:rsidR="00B93CDA">
        <w:rPr>
          <w:lang w:val="pt-BR"/>
        </w:rPr>
        <w:t xml:space="preserve"> </w:t>
      </w:r>
      <w:r w:rsidRPr="00E61BF9">
        <w:rPr>
          <w:lang w:val="pt-BR"/>
        </w:rPr>
        <w:t>externas.</w:t>
      </w:r>
      <w:r w:rsidR="00B93CDA">
        <w:rPr>
          <w:lang w:val="pt-BR"/>
        </w:rPr>
        <w:t xml:space="preserve"> </w:t>
      </w:r>
      <w:r w:rsidRPr="00E61BF9">
        <w:rPr>
          <w:lang w:val="pt-BR"/>
        </w:rPr>
        <w:t>Podem</w:t>
      </w:r>
      <w:r w:rsidR="00B93CDA">
        <w:rPr>
          <w:lang w:val="pt-BR"/>
        </w:rPr>
        <w:t xml:space="preserve"> </w:t>
      </w:r>
      <w:r w:rsidRPr="00E61BF9">
        <w:rPr>
          <w:lang w:val="pt-BR"/>
        </w:rPr>
        <w:t>se</w:t>
      </w:r>
      <w:r w:rsidR="00B93CDA">
        <w:rPr>
          <w:lang w:val="pt-BR"/>
        </w:rPr>
        <w:t xml:space="preserve"> </w:t>
      </w:r>
      <w:proofErr w:type="gramStart"/>
      <w:r w:rsidRPr="00E61BF9">
        <w:rPr>
          <w:lang w:val="pt-BR"/>
        </w:rPr>
        <w:t>utilizar</w:t>
      </w:r>
      <w:proofErr w:type="gramEnd"/>
      <w:r w:rsidR="00B93CDA">
        <w:rPr>
          <w:lang w:val="pt-BR"/>
        </w:rPr>
        <w:t xml:space="preserve"> </w:t>
      </w:r>
      <w:r w:rsidRPr="00E61BF9">
        <w:rPr>
          <w:lang w:val="pt-BR"/>
        </w:rPr>
        <w:t>do</w:t>
      </w:r>
      <w:r w:rsidR="00B93CDA">
        <w:rPr>
          <w:lang w:val="pt-BR"/>
        </w:rPr>
        <w:t xml:space="preserve"> </w:t>
      </w:r>
      <w:r w:rsidRPr="00E61BF9">
        <w:rPr>
          <w:lang w:val="pt-BR"/>
        </w:rPr>
        <w:t>ACC</w:t>
      </w:r>
      <w:r w:rsidR="00B93CDA">
        <w:rPr>
          <w:lang w:val="pt-BR"/>
        </w:rPr>
        <w:t xml:space="preserve"> </w:t>
      </w:r>
      <w:r w:rsidRPr="00E61BF9">
        <w:rPr>
          <w:lang w:val="pt-BR"/>
        </w:rPr>
        <w:t>indireto</w:t>
      </w:r>
      <w:r w:rsidR="00B93CDA">
        <w:rPr>
          <w:lang w:val="pt-BR"/>
        </w:rPr>
        <w:t xml:space="preserve"> </w:t>
      </w:r>
      <w:r w:rsidRPr="00E61BF9">
        <w:rPr>
          <w:lang w:val="pt-BR"/>
        </w:rPr>
        <w:t>os</w:t>
      </w:r>
      <w:r w:rsidR="00B93CDA">
        <w:rPr>
          <w:lang w:val="pt-BR"/>
        </w:rPr>
        <w:t xml:space="preserve"> </w:t>
      </w:r>
      <w:r w:rsidRPr="00E61BF9">
        <w:rPr>
          <w:lang w:val="pt-BR"/>
        </w:rPr>
        <w:t>fabricantes</w:t>
      </w:r>
      <w:r w:rsidR="00B93CDA">
        <w:rPr>
          <w:lang w:val="pt-BR"/>
        </w:rPr>
        <w:t xml:space="preserve"> </w:t>
      </w:r>
      <w:r w:rsidRPr="00E61BF9">
        <w:rPr>
          <w:lang w:val="pt-BR"/>
        </w:rPr>
        <w:t>de</w:t>
      </w:r>
      <w:r w:rsidR="00B93CDA">
        <w:rPr>
          <w:lang w:val="pt-BR"/>
        </w:rPr>
        <w:t xml:space="preserve"> </w:t>
      </w:r>
      <w:r w:rsidRPr="00E61BF9">
        <w:rPr>
          <w:lang w:val="pt-BR"/>
        </w:rPr>
        <w:t>insumos</w:t>
      </w:r>
      <w:r w:rsidR="00B93CDA">
        <w:rPr>
          <w:lang w:val="pt-BR"/>
        </w:rPr>
        <w:t xml:space="preserve"> </w:t>
      </w:r>
      <w:r w:rsidRPr="00E61BF9">
        <w:rPr>
          <w:lang w:val="pt-BR"/>
        </w:rPr>
        <w:t>que</w:t>
      </w:r>
      <w:r w:rsidR="00B93CDA">
        <w:rPr>
          <w:lang w:val="pt-BR"/>
        </w:rPr>
        <w:t xml:space="preserve"> </w:t>
      </w:r>
      <w:r w:rsidRPr="00E61BF9">
        <w:rPr>
          <w:lang w:val="pt-BR"/>
        </w:rPr>
        <w:t>integrem</w:t>
      </w:r>
      <w:r w:rsidR="00B93CDA">
        <w:rPr>
          <w:lang w:val="pt-BR"/>
        </w:rPr>
        <w:t xml:space="preserve"> </w:t>
      </w:r>
      <w:r w:rsidRPr="00E61BF9">
        <w:rPr>
          <w:lang w:val="pt-BR"/>
        </w:rPr>
        <w:t>o</w:t>
      </w:r>
      <w:r w:rsidR="00B93CDA">
        <w:rPr>
          <w:lang w:val="pt-BR"/>
        </w:rPr>
        <w:t xml:space="preserve"> </w:t>
      </w:r>
      <w:r w:rsidRPr="00E61BF9">
        <w:rPr>
          <w:lang w:val="pt-BR"/>
        </w:rPr>
        <w:t>processo</w:t>
      </w:r>
      <w:r w:rsidR="00B93CDA">
        <w:rPr>
          <w:lang w:val="pt-BR"/>
        </w:rPr>
        <w:t xml:space="preserve"> </w:t>
      </w:r>
      <w:r w:rsidRPr="00E61BF9">
        <w:rPr>
          <w:lang w:val="pt-BR"/>
        </w:rPr>
        <w:t>produtivo,</w:t>
      </w:r>
      <w:r w:rsidR="00B93CDA">
        <w:rPr>
          <w:lang w:val="pt-BR"/>
        </w:rPr>
        <w:t xml:space="preserve"> </w:t>
      </w:r>
      <w:r w:rsidRPr="00E61BF9">
        <w:rPr>
          <w:lang w:val="pt-BR"/>
        </w:rPr>
        <w:t>o</w:t>
      </w:r>
      <w:r w:rsidR="00B93CDA">
        <w:rPr>
          <w:lang w:val="pt-BR"/>
        </w:rPr>
        <w:t xml:space="preserve"> </w:t>
      </w:r>
      <w:r w:rsidRPr="00E61BF9">
        <w:rPr>
          <w:lang w:val="pt-BR"/>
        </w:rPr>
        <w:t>de</w:t>
      </w:r>
      <w:r w:rsidR="00B93CDA">
        <w:rPr>
          <w:lang w:val="pt-BR"/>
        </w:rPr>
        <w:t xml:space="preserve"> </w:t>
      </w:r>
      <w:r w:rsidRPr="00E61BF9">
        <w:rPr>
          <w:lang w:val="pt-BR"/>
        </w:rPr>
        <w:t>montagem</w:t>
      </w:r>
      <w:r w:rsidR="00B93CDA">
        <w:rPr>
          <w:lang w:val="pt-BR"/>
        </w:rPr>
        <w:t xml:space="preserve"> </w:t>
      </w:r>
      <w:r w:rsidRPr="00E61BF9">
        <w:rPr>
          <w:lang w:val="pt-BR"/>
        </w:rPr>
        <w:t>e</w:t>
      </w:r>
      <w:r w:rsidR="00B93CDA">
        <w:rPr>
          <w:lang w:val="pt-BR"/>
        </w:rPr>
        <w:t xml:space="preserve"> </w:t>
      </w:r>
      <w:r w:rsidRPr="00E61BF9">
        <w:rPr>
          <w:lang w:val="pt-BR"/>
        </w:rPr>
        <w:t>o</w:t>
      </w:r>
      <w:r w:rsidR="00B93CDA">
        <w:rPr>
          <w:lang w:val="pt-BR"/>
        </w:rPr>
        <w:t xml:space="preserve"> </w:t>
      </w:r>
      <w:r w:rsidRPr="00E61BF9">
        <w:rPr>
          <w:lang w:val="pt-BR"/>
        </w:rPr>
        <w:t>de</w:t>
      </w:r>
      <w:r w:rsidR="00B93CDA">
        <w:rPr>
          <w:lang w:val="pt-BR"/>
        </w:rPr>
        <w:t xml:space="preserve"> </w:t>
      </w:r>
      <w:r w:rsidRPr="00E61BF9">
        <w:rPr>
          <w:lang w:val="pt-BR"/>
        </w:rPr>
        <w:t>embalagem</w:t>
      </w:r>
      <w:r w:rsidR="00B93CDA">
        <w:rPr>
          <w:lang w:val="pt-BR"/>
        </w:rPr>
        <w:t xml:space="preserve"> </w:t>
      </w:r>
      <w:r w:rsidRPr="00E61BF9">
        <w:rPr>
          <w:lang w:val="pt-BR"/>
        </w:rPr>
        <w:t>de</w:t>
      </w:r>
      <w:r w:rsidR="00B93CDA">
        <w:rPr>
          <w:lang w:val="pt-BR"/>
        </w:rPr>
        <w:t xml:space="preserve"> </w:t>
      </w:r>
      <w:r w:rsidRPr="00E61BF9">
        <w:rPr>
          <w:lang w:val="pt-BR"/>
        </w:rPr>
        <w:t>mercadorias</w:t>
      </w:r>
      <w:r w:rsidR="00B93CDA">
        <w:rPr>
          <w:lang w:val="pt-BR"/>
        </w:rPr>
        <w:t xml:space="preserve"> </w:t>
      </w:r>
      <w:r w:rsidRPr="00E61BF9">
        <w:rPr>
          <w:lang w:val="pt-BR"/>
        </w:rPr>
        <w:t>destinadas</w:t>
      </w:r>
      <w:r w:rsidR="00B93CDA">
        <w:rPr>
          <w:lang w:val="pt-BR"/>
        </w:rPr>
        <w:t xml:space="preserve"> </w:t>
      </w:r>
      <w:r w:rsidRPr="00E61BF9">
        <w:rPr>
          <w:lang w:val="pt-BR"/>
        </w:rPr>
        <w:t>à</w:t>
      </w:r>
      <w:r w:rsidR="00B93CDA">
        <w:rPr>
          <w:lang w:val="pt-BR"/>
        </w:rPr>
        <w:t xml:space="preserve"> </w:t>
      </w:r>
      <w:r w:rsidRPr="00E61BF9">
        <w:rPr>
          <w:lang w:val="pt-BR"/>
        </w:rPr>
        <w:t>exportação,</w:t>
      </w:r>
      <w:r w:rsidR="00B93CDA">
        <w:rPr>
          <w:lang w:val="pt-BR"/>
        </w:rPr>
        <w:t xml:space="preserve"> </w:t>
      </w:r>
      <w:r w:rsidRPr="00E61BF9">
        <w:rPr>
          <w:lang w:val="pt-BR"/>
        </w:rPr>
        <w:t>bem</w:t>
      </w:r>
      <w:r w:rsidR="00B93CDA">
        <w:rPr>
          <w:lang w:val="pt-BR"/>
        </w:rPr>
        <w:t xml:space="preserve"> </w:t>
      </w:r>
      <w:r w:rsidRPr="00E61BF9">
        <w:rPr>
          <w:lang w:val="pt-BR"/>
        </w:rPr>
        <w:t>como</w:t>
      </w:r>
      <w:r w:rsidR="00B93CDA">
        <w:rPr>
          <w:lang w:val="pt-BR"/>
        </w:rPr>
        <w:t xml:space="preserve"> </w:t>
      </w:r>
      <w:r w:rsidRPr="00E61BF9">
        <w:rPr>
          <w:lang w:val="pt-BR"/>
        </w:rPr>
        <w:t>os</w:t>
      </w:r>
      <w:r w:rsidR="00B93CDA">
        <w:rPr>
          <w:lang w:val="pt-BR"/>
        </w:rPr>
        <w:t xml:space="preserve"> </w:t>
      </w:r>
      <w:r w:rsidRPr="00E61BF9">
        <w:rPr>
          <w:lang w:val="pt-BR"/>
        </w:rPr>
        <w:t>fabricantes</w:t>
      </w:r>
      <w:r w:rsidR="00B93CDA">
        <w:rPr>
          <w:lang w:val="pt-BR"/>
        </w:rPr>
        <w:t xml:space="preserve"> </w:t>
      </w:r>
      <w:r w:rsidRPr="00E61BF9">
        <w:rPr>
          <w:lang w:val="pt-BR"/>
        </w:rPr>
        <w:t>de</w:t>
      </w:r>
      <w:r w:rsidR="00B93CDA">
        <w:rPr>
          <w:lang w:val="pt-BR"/>
        </w:rPr>
        <w:t xml:space="preserve"> </w:t>
      </w:r>
      <w:r w:rsidRPr="00E61BF9">
        <w:rPr>
          <w:lang w:val="pt-BR"/>
        </w:rPr>
        <w:t>bens</w:t>
      </w:r>
      <w:r w:rsidR="00B93CDA">
        <w:rPr>
          <w:lang w:val="pt-BR"/>
        </w:rPr>
        <w:t xml:space="preserve"> </w:t>
      </w:r>
      <w:r w:rsidRPr="00E61BF9">
        <w:rPr>
          <w:lang w:val="pt-BR"/>
        </w:rPr>
        <w:t>exportados</w:t>
      </w:r>
      <w:r w:rsidR="00B93CDA">
        <w:rPr>
          <w:lang w:val="pt-BR"/>
        </w:rPr>
        <w:t xml:space="preserve"> </w:t>
      </w:r>
      <w:r w:rsidRPr="00E61BF9">
        <w:rPr>
          <w:lang w:val="pt-BR"/>
        </w:rPr>
        <w:t>por</w:t>
      </w:r>
      <w:r w:rsidR="00B93CDA">
        <w:rPr>
          <w:lang w:val="pt-BR"/>
        </w:rPr>
        <w:t xml:space="preserve"> </w:t>
      </w:r>
      <w:r w:rsidRPr="00E61BF9">
        <w:rPr>
          <w:lang w:val="pt-BR"/>
        </w:rPr>
        <w:t>tradings.</w:t>
      </w:r>
    </w:p>
    <w:p w14:paraId="260B1A7F" w14:textId="4CD94E4F" w:rsidR="00A13CFF"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t>O</w:t>
      </w:r>
      <w:r w:rsidR="00B93CDA">
        <w:rPr>
          <w:lang w:val="pt-BR"/>
        </w:rPr>
        <w:t xml:space="preserve"> </w:t>
      </w:r>
      <w:r w:rsidRPr="00E61BF9">
        <w:rPr>
          <w:lang w:val="pt-BR"/>
        </w:rPr>
        <w:t>ACE</w:t>
      </w:r>
      <w:r w:rsidR="00B93CDA">
        <w:rPr>
          <w:lang w:val="pt-BR"/>
        </w:rPr>
        <w:t xml:space="preserve"> </w:t>
      </w:r>
      <w:r w:rsidRPr="00E61BF9">
        <w:rPr>
          <w:lang w:val="pt-BR"/>
        </w:rPr>
        <w:t>–</w:t>
      </w:r>
      <w:r w:rsidR="00B93CDA">
        <w:rPr>
          <w:lang w:val="pt-BR"/>
        </w:rPr>
        <w:t xml:space="preserve"> </w:t>
      </w:r>
      <w:r w:rsidRPr="00E61BF9">
        <w:rPr>
          <w:lang w:val="pt-BR"/>
        </w:rPr>
        <w:t>Adiantamento</w:t>
      </w:r>
      <w:r w:rsidR="00B93CDA">
        <w:rPr>
          <w:lang w:val="pt-BR"/>
        </w:rPr>
        <w:t xml:space="preserve"> </w:t>
      </w:r>
      <w:r w:rsidRPr="00E61BF9">
        <w:rPr>
          <w:lang w:val="pt-BR"/>
        </w:rPr>
        <w:t>sobre</w:t>
      </w:r>
      <w:r w:rsidR="00B93CDA">
        <w:rPr>
          <w:lang w:val="pt-BR"/>
        </w:rPr>
        <w:t xml:space="preserve"> </w:t>
      </w:r>
      <w:r w:rsidRPr="00E61BF9">
        <w:rPr>
          <w:lang w:val="pt-BR"/>
        </w:rPr>
        <w:t>Cambiais</w:t>
      </w:r>
      <w:r w:rsidR="00B93CDA">
        <w:rPr>
          <w:lang w:val="pt-BR"/>
        </w:rPr>
        <w:t xml:space="preserve"> </w:t>
      </w:r>
      <w:r w:rsidRPr="00E61BF9">
        <w:rPr>
          <w:lang w:val="pt-BR"/>
        </w:rPr>
        <w:t>Entregues:</w:t>
      </w:r>
      <w:r w:rsidR="00B93CDA">
        <w:rPr>
          <w:lang w:val="pt-BR"/>
        </w:rPr>
        <w:t xml:space="preserve"> </w:t>
      </w:r>
      <w:r w:rsidRPr="00E61BF9">
        <w:rPr>
          <w:lang w:val="pt-BR"/>
        </w:rPr>
        <w:t>é</w:t>
      </w:r>
      <w:r w:rsidR="00B93CDA">
        <w:rPr>
          <w:lang w:val="pt-BR"/>
        </w:rPr>
        <w:t xml:space="preserve"> </w:t>
      </w:r>
      <w:r w:rsidRPr="00E61BF9">
        <w:rPr>
          <w:lang w:val="pt-BR"/>
        </w:rPr>
        <w:t>um</w:t>
      </w:r>
      <w:r w:rsidR="00B93CDA">
        <w:rPr>
          <w:lang w:val="pt-BR"/>
        </w:rPr>
        <w:t xml:space="preserve"> </w:t>
      </w:r>
      <w:r w:rsidRPr="00E61BF9">
        <w:rPr>
          <w:lang w:val="pt-BR"/>
        </w:rPr>
        <w:t>mecanismo</w:t>
      </w:r>
      <w:r w:rsidR="00B93CDA">
        <w:rPr>
          <w:lang w:val="pt-BR"/>
        </w:rPr>
        <w:t xml:space="preserve"> </w:t>
      </w:r>
      <w:r w:rsidRPr="00E61BF9">
        <w:rPr>
          <w:lang w:val="pt-BR"/>
        </w:rPr>
        <w:t>similar</w:t>
      </w:r>
      <w:r w:rsidR="00B93CDA">
        <w:rPr>
          <w:lang w:val="pt-BR"/>
        </w:rPr>
        <w:t xml:space="preserve"> </w:t>
      </w:r>
      <w:r w:rsidRPr="00E61BF9">
        <w:rPr>
          <w:lang w:val="pt-BR"/>
        </w:rPr>
        <w:t>ao</w:t>
      </w:r>
      <w:r w:rsidR="00B93CDA">
        <w:rPr>
          <w:lang w:val="pt-BR"/>
        </w:rPr>
        <w:t xml:space="preserve"> </w:t>
      </w:r>
      <w:r w:rsidRPr="00E61BF9">
        <w:rPr>
          <w:lang w:val="pt-BR"/>
        </w:rPr>
        <w:t>ACC,</w:t>
      </w:r>
      <w:r w:rsidR="00B93CDA">
        <w:rPr>
          <w:lang w:val="pt-BR"/>
        </w:rPr>
        <w:t xml:space="preserve"> </w:t>
      </w:r>
      <w:r w:rsidR="00D671C6">
        <w:rPr>
          <w:lang w:val="pt-BR"/>
        </w:rPr>
        <w:t>porém</w:t>
      </w:r>
      <w:r w:rsidR="00B93CDA">
        <w:rPr>
          <w:lang w:val="pt-BR"/>
        </w:rPr>
        <w:t xml:space="preserve"> </w:t>
      </w:r>
      <w:r w:rsidRPr="00E61BF9">
        <w:rPr>
          <w:lang w:val="pt-BR"/>
        </w:rPr>
        <w:t>contratado</w:t>
      </w:r>
      <w:r w:rsidR="00B93CDA">
        <w:rPr>
          <w:lang w:val="pt-BR"/>
        </w:rPr>
        <w:t xml:space="preserve"> </w:t>
      </w:r>
      <w:r w:rsidRPr="00E61BF9">
        <w:rPr>
          <w:lang w:val="pt-BR"/>
        </w:rPr>
        <w:t>na</w:t>
      </w:r>
      <w:r w:rsidR="00B93CDA">
        <w:rPr>
          <w:lang w:val="pt-BR"/>
        </w:rPr>
        <w:t xml:space="preserve"> </w:t>
      </w:r>
      <w:r w:rsidRPr="00E61BF9">
        <w:rPr>
          <w:lang w:val="pt-BR"/>
        </w:rPr>
        <w:t>fase</w:t>
      </w:r>
      <w:r w:rsidR="00B93CDA">
        <w:rPr>
          <w:lang w:val="pt-BR"/>
        </w:rPr>
        <w:t xml:space="preserve"> </w:t>
      </w:r>
      <w:r w:rsidRPr="00E61BF9">
        <w:rPr>
          <w:lang w:val="pt-BR"/>
        </w:rPr>
        <w:t>de</w:t>
      </w:r>
      <w:r w:rsidR="00B93CDA">
        <w:rPr>
          <w:lang w:val="pt-BR"/>
        </w:rPr>
        <w:t xml:space="preserve"> </w:t>
      </w:r>
      <w:r w:rsidRPr="00E61BF9">
        <w:rPr>
          <w:lang w:val="pt-BR"/>
        </w:rPr>
        <w:t>comercialização</w:t>
      </w:r>
      <w:r w:rsidR="00B93CDA">
        <w:rPr>
          <w:lang w:val="pt-BR"/>
        </w:rPr>
        <w:t xml:space="preserve"> </w:t>
      </w:r>
      <w:r w:rsidRPr="00E61BF9">
        <w:rPr>
          <w:lang w:val="pt-BR"/>
        </w:rPr>
        <w:t>ou</w:t>
      </w:r>
      <w:r w:rsidR="00B93CDA">
        <w:rPr>
          <w:lang w:val="pt-BR"/>
        </w:rPr>
        <w:t xml:space="preserve"> </w:t>
      </w:r>
      <w:r w:rsidRPr="00E61BF9">
        <w:rPr>
          <w:lang w:val="pt-BR"/>
        </w:rPr>
        <w:t>pós-embarque.</w:t>
      </w:r>
      <w:r w:rsidR="00B93CDA">
        <w:rPr>
          <w:lang w:val="pt-BR"/>
        </w:rPr>
        <w:t xml:space="preserve"> </w:t>
      </w:r>
      <w:r w:rsidRPr="00E61BF9">
        <w:rPr>
          <w:lang w:val="pt-BR"/>
        </w:rPr>
        <w:t>Após</w:t>
      </w:r>
      <w:r w:rsidR="00B93CDA">
        <w:rPr>
          <w:lang w:val="pt-BR"/>
        </w:rPr>
        <w:t xml:space="preserve"> </w:t>
      </w:r>
      <w:r w:rsidRPr="00E61BF9">
        <w:rPr>
          <w:lang w:val="pt-BR"/>
        </w:rPr>
        <w:t>o</w:t>
      </w:r>
      <w:r w:rsidR="00B93CDA">
        <w:rPr>
          <w:lang w:val="pt-BR"/>
        </w:rPr>
        <w:t xml:space="preserve"> </w:t>
      </w:r>
      <w:r w:rsidRPr="00E61BF9">
        <w:rPr>
          <w:lang w:val="pt-BR"/>
        </w:rPr>
        <w:t>embarque</w:t>
      </w:r>
      <w:r w:rsidR="00B93CDA">
        <w:rPr>
          <w:lang w:val="pt-BR"/>
        </w:rPr>
        <w:t xml:space="preserve"> </w:t>
      </w:r>
      <w:r w:rsidRPr="00E61BF9">
        <w:rPr>
          <w:lang w:val="pt-BR"/>
        </w:rPr>
        <w:t>dos</w:t>
      </w:r>
      <w:r w:rsidR="00B93CDA">
        <w:rPr>
          <w:lang w:val="pt-BR"/>
        </w:rPr>
        <w:t xml:space="preserve"> </w:t>
      </w:r>
      <w:r w:rsidRPr="00E61BF9">
        <w:rPr>
          <w:lang w:val="pt-BR"/>
        </w:rPr>
        <w:t>bens,</w:t>
      </w:r>
      <w:r w:rsidR="00B93CDA">
        <w:rPr>
          <w:lang w:val="pt-BR"/>
        </w:rPr>
        <w:t xml:space="preserve"> </w:t>
      </w:r>
      <w:r w:rsidRPr="00E61BF9">
        <w:rPr>
          <w:lang w:val="pt-BR"/>
        </w:rPr>
        <w:t>o</w:t>
      </w:r>
      <w:r w:rsidR="00B93CDA">
        <w:rPr>
          <w:lang w:val="pt-BR"/>
        </w:rPr>
        <w:t xml:space="preserve"> </w:t>
      </w:r>
      <w:r w:rsidRPr="00E61BF9">
        <w:rPr>
          <w:lang w:val="pt-BR"/>
        </w:rPr>
        <w:t>exportador</w:t>
      </w:r>
      <w:r w:rsidR="00B93CDA">
        <w:rPr>
          <w:lang w:val="pt-BR"/>
        </w:rPr>
        <w:t xml:space="preserve"> </w:t>
      </w:r>
      <w:r w:rsidRPr="00E61BF9">
        <w:rPr>
          <w:lang w:val="pt-BR"/>
        </w:rPr>
        <w:t>entrega</w:t>
      </w:r>
      <w:r w:rsidR="00B93CDA">
        <w:rPr>
          <w:lang w:val="pt-BR"/>
        </w:rPr>
        <w:t xml:space="preserve"> </w:t>
      </w:r>
      <w:r w:rsidRPr="00E61BF9">
        <w:rPr>
          <w:lang w:val="pt-BR"/>
        </w:rPr>
        <w:t>os</w:t>
      </w:r>
      <w:r w:rsidR="00B93CDA">
        <w:rPr>
          <w:lang w:val="pt-BR"/>
        </w:rPr>
        <w:t xml:space="preserve"> </w:t>
      </w:r>
      <w:r w:rsidRPr="00E61BF9">
        <w:rPr>
          <w:lang w:val="pt-BR"/>
        </w:rPr>
        <w:t>documentos</w:t>
      </w:r>
      <w:r w:rsidR="00B93CDA">
        <w:rPr>
          <w:lang w:val="pt-BR"/>
        </w:rPr>
        <w:t xml:space="preserve"> </w:t>
      </w:r>
      <w:r w:rsidRPr="00E61BF9">
        <w:rPr>
          <w:lang w:val="pt-BR"/>
        </w:rPr>
        <w:t>da</w:t>
      </w:r>
      <w:r w:rsidR="00B93CDA">
        <w:rPr>
          <w:lang w:val="pt-BR"/>
        </w:rPr>
        <w:t xml:space="preserve"> </w:t>
      </w:r>
      <w:r w:rsidRPr="00E61BF9">
        <w:rPr>
          <w:lang w:val="pt-BR"/>
        </w:rPr>
        <w:t>exportação</w:t>
      </w:r>
      <w:r w:rsidR="00B93CDA">
        <w:rPr>
          <w:lang w:val="pt-BR"/>
        </w:rPr>
        <w:t xml:space="preserve"> </w:t>
      </w:r>
      <w:r w:rsidRPr="00E61BF9">
        <w:rPr>
          <w:lang w:val="pt-BR"/>
        </w:rPr>
        <w:t>e</w:t>
      </w:r>
      <w:r w:rsidR="00B93CDA">
        <w:rPr>
          <w:lang w:val="pt-BR"/>
        </w:rPr>
        <w:t xml:space="preserve"> </w:t>
      </w:r>
      <w:r w:rsidRPr="00E61BF9">
        <w:rPr>
          <w:lang w:val="pt-BR"/>
        </w:rPr>
        <w:t>as</w:t>
      </w:r>
      <w:r w:rsidR="00B93CDA">
        <w:rPr>
          <w:lang w:val="pt-BR"/>
        </w:rPr>
        <w:t xml:space="preserve"> </w:t>
      </w:r>
      <w:r w:rsidRPr="00E61BF9">
        <w:rPr>
          <w:lang w:val="pt-BR"/>
        </w:rPr>
        <w:t>cambiais</w:t>
      </w:r>
      <w:r w:rsidR="00B93CDA">
        <w:rPr>
          <w:lang w:val="pt-BR"/>
        </w:rPr>
        <w:t xml:space="preserve"> </w:t>
      </w:r>
      <w:r w:rsidRPr="00E61BF9">
        <w:rPr>
          <w:lang w:val="pt-BR"/>
        </w:rPr>
        <w:t>(saques)</w:t>
      </w:r>
      <w:r w:rsidR="00B93CDA">
        <w:rPr>
          <w:lang w:val="pt-BR"/>
        </w:rPr>
        <w:t xml:space="preserve"> </w:t>
      </w:r>
      <w:r w:rsidRPr="00E61BF9">
        <w:rPr>
          <w:lang w:val="pt-BR"/>
        </w:rPr>
        <w:t>da</w:t>
      </w:r>
      <w:r w:rsidR="00B93CDA">
        <w:rPr>
          <w:lang w:val="pt-BR"/>
        </w:rPr>
        <w:t xml:space="preserve"> </w:t>
      </w:r>
      <w:r w:rsidRPr="00E61BF9">
        <w:rPr>
          <w:lang w:val="pt-BR"/>
        </w:rPr>
        <w:t>operação</w:t>
      </w:r>
      <w:r w:rsidR="00B93CDA">
        <w:rPr>
          <w:lang w:val="pt-BR"/>
        </w:rPr>
        <w:t xml:space="preserve"> </w:t>
      </w:r>
      <w:r w:rsidRPr="00E61BF9">
        <w:rPr>
          <w:lang w:val="pt-BR"/>
        </w:rPr>
        <w:t>ao</w:t>
      </w:r>
      <w:r w:rsidR="00B93CDA">
        <w:rPr>
          <w:lang w:val="pt-BR"/>
        </w:rPr>
        <w:t xml:space="preserve"> </w:t>
      </w:r>
      <w:r w:rsidRPr="00E61BF9">
        <w:rPr>
          <w:lang w:val="pt-BR"/>
        </w:rPr>
        <w:t>banco</w:t>
      </w:r>
      <w:r w:rsidR="00B93CDA">
        <w:rPr>
          <w:lang w:val="pt-BR"/>
        </w:rPr>
        <w:t xml:space="preserve"> </w:t>
      </w:r>
      <w:r w:rsidRPr="00E61BF9">
        <w:rPr>
          <w:lang w:val="pt-BR"/>
        </w:rPr>
        <w:t>e</w:t>
      </w:r>
      <w:r w:rsidR="00B93CDA">
        <w:rPr>
          <w:lang w:val="pt-BR"/>
        </w:rPr>
        <w:t xml:space="preserve"> </w:t>
      </w:r>
      <w:r w:rsidRPr="00E61BF9">
        <w:rPr>
          <w:lang w:val="pt-BR"/>
        </w:rPr>
        <w:t>celebra</w:t>
      </w:r>
      <w:r w:rsidR="00B93CDA">
        <w:rPr>
          <w:lang w:val="pt-BR"/>
        </w:rPr>
        <w:t xml:space="preserve"> </w:t>
      </w:r>
      <w:r w:rsidRPr="00E61BF9">
        <w:rPr>
          <w:lang w:val="pt-BR"/>
        </w:rPr>
        <w:t>um</w:t>
      </w:r>
      <w:r w:rsidR="00B93CDA">
        <w:rPr>
          <w:lang w:val="pt-BR"/>
        </w:rPr>
        <w:t xml:space="preserve"> </w:t>
      </w:r>
      <w:r w:rsidRPr="00E61BF9">
        <w:rPr>
          <w:lang w:val="pt-BR"/>
        </w:rPr>
        <w:t>contrato</w:t>
      </w:r>
      <w:r w:rsidR="00B93CDA">
        <w:rPr>
          <w:lang w:val="pt-BR"/>
        </w:rPr>
        <w:t xml:space="preserve"> </w:t>
      </w:r>
      <w:r w:rsidRPr="00E61BF9">
        <w:rPr>
          <w:lang w:val="pt-BR"/>
        </w:rPr>
        <w:t>de</w:t>
      </w:r>
      <w:r w:rsidR="00B93CDA">
        <w:rPr>
          <w:lang w:val="pt-BR"/>
        </w:rPr>
        <w:t xml:space="preserve"> </w:t>
      </w:r>
      <w:r w:rsidRPr="00E61BF9">
        <w:rPr>
          <w:lang w:val="pt-BR"/>
        </w:rPr>
        <w:t>câmbio</w:t>
      </w:r>
      <w:r w:rsidR="00B93CDA">
        <w:rPr>
          <w:lang w:val="pt-BR"/>
        </w:rPr>
        <w:t xml:space="preserve"> </w:t>
      </w:r>
      <w:r w:rsidRPr="00E61BF9">
        <w:rPr>
          <w:lang w:val="pt-BR"/>
        </w:rPr>
        <w:t>para</w:t>
      </w:r>
      <w:r w:rsidR="00B93CDA">
        <w:rPr>
          <w:lang w:val="pt-BR"/>
        </w:rPr>
        <w:t xml:space="preserve"> </w:t>
      </w:r>
      <w:r w:rsidRPr="00E61BF9">
        <w:rPr>
          <w:lang w:val="pt-BR"/>
        </w:rPr>
        <w:t>liquidação</w:t>
      </w:r>
      <w:r w:rsidR="00B93CDA">
        <w:rPr>
          <w:lang w:val="pt-BR"/>
        </w:rPr>
        <w:t xml:space="preserve"> </w:t>
      </w:r>
      <w:r w:rsidRPr="00E61BF9">
        <w:rPr>
          <w:lang w:val="pt-BR"/>
        </w:rPr>
        <w:t>futura.</w:t>
      </w:r>
    </w:p>
    <w:p w14:paraId="7B13E1DA" w14:textId="77777777" w:rsidR="00DA31A3" w:rsidRPr="00E61BF9" w:rsidRDefault="00DA31A3" w:rsidP="008052AE">
      <w:pPr>
        <w:tabs>
          <w:tab w:val="clear" w:pos="567"/>
        </w:tabs>
        <w:autoSpaceDE w:val="0"/>
        <w:autoSpaceDN w:val="0"/>
        <w:adjustRightInd w:val="0"/>
        <w:spacing w:before="120" w:line="240" w:lineRule="auto"/>
        <w:jc w:val="both"/>
      </w:pPr>
    </w:p>
    <w:p w14:paraId="260B1A81" w14:textId="77777777" w:rsidR="00A13CFF" w:rsidRPr="00E61BF9" w:rsidRDefault="00A13CFF" w:rsidP="008052AE">
      <w:pPr>
        <w:pStyle w:val="Heading3"/>
        <w:numPr>
          <w:ilvl w:val="0"/>
          <w:numId w:val="46"/>
        </w:numPr>
        <w:tabs>
          <w:tab w:val="clear" w:pos="567"/>
          <w:tab w:val="clear" w:pos="644"/>
          <w:tab w:val="num" w:pos="709"/>
        </w:tabs>
        <w:spacing w:before="240" w:after="0" w:line="240" w:lineRule="auto"/>
        <w:ind w:left="709" w:hanging="709"/>
        <w:jc w:val="both"/>
        <w:rPr>
          <w:b/>
          <w:lang w:val="pt-BR"/>
        </w:rPr>
      </w:pPr>
      <w:bookmarkStart w:id="171" w:name="_Toc67653611"/>
      <w:bookmarkStart w:id="172" w:name="_Toc105064511"/>
      <w:r w:rsidRPr="00E61BF9">
        <w:rPr>
          <w:b/>
          <w:lang w:val="pt-BR"/>
        </w:rPr>
        <w:t>BNDES</w:t>
      </w:r>
      <w:r w:rsidR="00B93CDA">
        <w:rPr>
          <w:b/>
          <w:lang w:val="pt-BR"/>
        </w:rPr>
        <w:t xml:space="preserve"> </w:t>
      </w:r>
      <w:r w:rsidRPr="00E61BF9">
        <w:rPr>
          <w:b/>
          <w:lang w:val="pt-BR"/>
        </w:rPr>
        <w:t>-</w:t>
      </w:r>
      <w:r w:rsidR="00B93CDA">
        <w:rPr>
          <w:b/>
          <w:lang w:val="pt-BR"/>
        </w:rPr>
        <w:t xml:space="preserve"> </w:t>
      </w:r>
      <w:r w:rsidRPr="00E61BF9">
        <w:rPr>
          <w:b/>
          <w:lang w:val="pt-BR"/>
        </w:rPr>
        <w:t>Exim</w:t>
      </w:r>
      <w:bookmarkEnd w:id="171"/>
      <w:bookmarkEnd w:id="172"/>
    </w:p>
    <w:p w14:paraId="260B1A82" w14:textId="77777777" w:rsidR="00A13CFF" w:rsidRPr="00E61BF9" w:rsidRDefault="00A13CFF" w:rsidP="008052AE">
      <w:pPr>
        <w:tabs>
          <w:tab w:val="clear" w:pos="567"/>
        </w:tabs>
        <w:autoSpaceDE w:val="0"/>
        <w:autoSpaceDN w:val="0"/>
        <w:adjustRightInd w:val="0"/>
        <w:spacing w:before="120" w:line="240" w:lineRule="auto"/>
        <w:jc w:val="both"/>
      </w:pPr>
      <w:r w:rsidRPr="00E61BF9">
        <w:t>O</w:t>
      </w:r>
      <w:r w:rsidR="00B93CDA">
        <w:t xml:space="preserve"> </w:t>
      </w:r>
      <w:r w:rsidRPr="00E61BF9">
        <w:t>apoio</w:t>
      </w:r>
      <w:r w:rsidR="00B93CDA">
        <w:t xml:space="preserve"> </w:t>
      </w:r>
      <w:r w:rsidRPr="00E61BF9">
        <w:t>do</w:t>
      </w:r>
      <w:r w:rsidR="00B93CDA">
        <w:t xml:space="preserve"> </w:t>
      </w:r>
      <w:r w:rsidRPr="00E61BF9">
        <w:t>Banco</w:t>
      </w:r>
      <w:r w:rsidR="00B93CDA">
        <w:t xml:space="preserve"> </w:t>
      </w:r>
      <w:r w:rsidRPr="00E61BF9">
        <w:t>Nacional</w:t>
      </w:r>
      <w:r w:rsidR="00B93CDA">
        <w:t xml:space="preserve"> </w:t>
      </w:r>
      <w:r w:rsidRPr="00E61BF9">
        <w:t>de</w:t>
      </w:r>
      <w:r w:rsidR="00B93CDA">
        <w:t xml:space="preserve"> </w:t>
      </w:r>
      <w:r w:rsidRPr="00E61BF9">
        <w:t>Desenvolvimento</w:t>
      </w:r>
      <w:r w:rsidR="00B93CDA">
        <w:t xml:space="preserve"> </w:t>
      </w:r>
      <w:r w:rsidRPr="00E61BF9">
        <w:t>Econômico</w:t>
      </w:r>
      <w:r w:rsidR="00B93CDA">
        <w:t xml:space="preserve"> </w:t>
      </w:r>
      <w:r w:rsidRPr="00E61BF9">
        <w:t>e</w:t>
      </w:r>
      <w:r w:rsidR="00B93CDA">
        <w:t xml:space="preserve"> </w:t>
      </w:r>
      <w:r w:rsidRPr="00E61BF9">
        <w:t>Social</w:t>
      </w:r>
      <w:r w:rsidR="00B93CDA">
        <w:t xml:space="preserve"> </w:t>
      </w:r>
      <w:r w:rsidRPr="00E61BF9">
        <w:t>(BNDES)</w:t>
      </w:r>
      <w:r w:rsidR="00B93CDA">
        <w:t xml:space="preserve"> </w:t>
      </w:r>
      <w:r w:rsidRPr="00E61BF9">
        <w:t>destinado</w:t>
      </w:r>
      <w:r w:rsidR="00B93CDA">
        <w:t xml:space="preserve"> </w:t>
      </w:r>
      <w:r w:rsidRPr="00E61BF9">
        <w:t>à</w:t>
      </w:r>
      <w:r w:rsidR="00B93CDA">
        <w:t xml:space="preserve"> </w:t>
      </w:r>
      <w:r w:rsidRPr="00E61BF9">
        <w:t>exportação</w:t>
      </w:r>
      <w:r w:rsidR="00B93CDA">
        <w:t xml:space="preserve"> </w:t>
      </w:r>
      <w:r w:rsidRPr="00E61BF9">
        <w:t>de</w:t>
      </w:r>
      <w:r w:rsidR="00B93CDA">
        <w:t xml:space="preserve"> </w:t>
      </w:r>
      <w:r w:rsidRPr="00E61BF9">
        <w:t>bens</w:t>
      </w:r>
      <w:r w:rsidR="00B93CDA">
        <w:t xml:space="preserve"> </w:t>
      </w:r>
      <w:r w:rsidRPr="00E61BF9">
        <w:t>e</w:t>
      </w:r>
      <w:r w:rsidR="00B93CDA">
        <w:t xml:space="preserve"> </w:t>
      </w:r>
      <w:r w:rsidRPr="00E61BF9">
        <w:t>serviços</w:t>
      </w:r>
      <w:r w:rsidR="00B93CDA">
        <w:t xml:space="preserve"> </w:t>
      </w:r>
      <w:r w:rsidRPr="00E61BF9">
        <w:t>nacionais</w:t>
      </w:r>
      <w:r w:rsidR="00B93CDA">
        <w:t xml:space="preserve"> </w:t>
      </w:r>
      <w:r w:rsidRPr="00E61BF9">
        <w:t>pode</w:t>
      </w:r>
      <w:r w:rsidR="00B93CDA">
        <w:t xml:space="preserve"> </w:t>
      </w:r>
      <w:r w:rsidRPr="00E61BF9">
        <w:t>ser</w:t>
      </w:r>
      <w:r w:rsidR="00B93CDA">
        <w:t xml:space="preserve"> </w:t>
      </w:r>
      <w:r w:rsidRPr="00E61BF9">
        <w:t>aplicado</w:t>
      </w:r>
      <w:r w:rsidR="00B93CDA">
        <w:t xml:space="preserve"> </w:t>
      </w:r>
      <w:r w:rsidRPr="00E61BF9">
        <w:t>tanto</w:t>
      </w:r>
      <w:r w:rsidR="00B93CDA">
        <w:t xml:space="preserve"> </w:t>
      </w:r>
      <w:r w:rsidRPr="00E61BF9">
        <w:t>na</w:t>
      </w:r>
      <w:r w:rsidR="00B93CDA">
        <w:t xml:space="preserve"> </w:t>
      </w:r>
      <w:r w:rsidRPr="00E61BF9">
        <w:t>fase</w:t>
      </w:r>
      <w:r w:rsidR="00B93CDA">
        <w:t xml:space="preserve"> </w:t>
      </w:r>
      <w:r w:rsidRPr="00E61BF9">
        <w:t>pré-embarque</w:t>
      </w:r>
      <w:r w:rsidR="00B93CDA">
        <w:t xml:space="preserve"> </w:t>
      </w:r>
      <w:r w:rsidRPr="00E61BF9">
        <w:t>como</w:t>
      </w:r>
      <w:r w:rsidR="00B93CDA">
        <w:t xml:space="preserve"> </w:t>
      </w:r>
      <w:r w:rsidRPr="00E61BF9">
        <w:t>na</w:t>
      </w:r>
      <w:r w:rsidR="00B93CDA">
        <w:t xml:space="preserve"> </w:t>
      </w:r>
      <w:r w:rsidRPr="00E61BF9">
        <w:t>fase</w:t>
      </w:r>
      <w:r w:rsidR="00B93CDA">
        <w:t xml:space="preserve"> </w:t>
      </w:r>
      <w:r w:rsidRPr="00E61BF9">
        <w:t>pós-embarque,</w:t>
      </w:r>
      <w:r w:rsidR="00B93CDA">
        <w:t xml:space="preserve"> </w:t>
      </w:r>
      <w:r w:rsidRPr="00E61BF9">
        <w:t>por</w:t>
      </w:r>
      <w:r w:rsidR="00B93CDA">
        <w:t xml:space="preserve"> </w:t>
      </w:r>
      <w:r w:rsidRPr="00E61BF9">
        <w:t>meio</w:t>
      </w:r>
      <w:r w:rsidR="00B93CDA">
        <w:t xml:space="preserve"> </w:t>
      </w:r>
      <w:r w:rsidRPr="00E61BF9">
        <w:t>dos</w:t>
      </w:r>
      <w:r w:rsidR="00B93CDA">
        <w:t xml:space="preserve"> </w:t>
      </w:r>
      <w:r w:rsidRPr="00E61BF9">
        <w:t>seguintes</w:t>
      </w:r>
      <w:r w:rsidR="00B93CDA">
        <w:t xml:space="preserve"> </w:t>
      </w:r>
      <w:r w:rsidRPr="00E61BF9">
        <w:t>subprodutos:</w:t>
      </w:r>
    </w:p>
    <w:p w14:paraId="260B1A83" w14:textId="77777777" w:rsidR="00A13CFF" w:rsidRPr="00E61BF9"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Pré-embarque:</w:t>
      </w:r>
      <w:r w:rsidR="00B93CDA">
        <w:rPr>
          <w:lang w:val="pt-BR"/>
        </w:rPr>
        <w:t xml:space="preserve"> </w:t>
      </w:r>
      <w:r w:rsidRPr="00E61BF9">
        <w:rPr>
          <w:lang w:val="pt-BR"/>
        </w:rPr>
        <w:t>O</w:t>
      </w:r>
      <w:r w:rsidR="00B93CDA">
        <w:rPr>
          <w:lang w:val="pt-BR"/>
        </w:rPr>
        <w:t xml:space="preserve"> </w:t>
      </w:r>
      <w:r w:rsidRPr="00E61BF9">
        <w:rPr>
          <w:lang w:val="pt-BR"/>
        </w:rPr>
        <w:t>produto</w:t>
      </w:r>
      <w:r w:rsidR="00B93CDA">
        <w:rPr>
          <w:lang w:val="pt-BR"/>
        </w:rPr>
        <w:t xml:space="preserve"> </w:t>
      </w:r>
      <w:r w:rsidRPr="00E61BF9">
        <w:rPr>
          <w:lang w:val="pt-BR"/>
        </w:rPr>
        <w:t>compreende</w:t>
      </w:r>
      <w:r w:rsidR="00B93CDA">
        <w:rPr>
          <w:lang w:val="pt-BR"/>
        </w:rPr>
        <w:t xml:space="preserve"> </w:t>
      </w:r>
      <w:r w:rsidRPr="00E61BF9">
        <w:rPr>
          <w:lang w:val="pt-BR"/>
        </w:rPr>
        <w:t>as</w:t>
      </w:r>
      <w:r w:rsidR="00B93CDA">
        <w:rPr>
          <w:lang w:val="pt-BR"/>
        </w:rPr>
        <w:t xml:space="preserve"> </w:t>
      </w:r>
      <w:r w:rsidRPr="00E61BF9">
        <w:rPr>
          <w:lang w:val="pt-BR"/>
        </w:rPr>
        <w:t>seguintes</w:t>
      </w:r>
      <w:r w:rsidR="00B93CDA">
        <w:rPr>
          <w:lang w:val="pt-BR"/>
        </w:rPr>
        <w:t xml:space="preserve"> </w:t>
      </w:r>
      <w:r w:rsidRPr="00E61BF9">
        <w:rPr>
          <w:lang w:val="pt-BR"/>
        </w:rPr>
        <w:t>linhas</w:t>
      </w:r>
      <w:r w:rsidR="00B93CDA">
        <w:rPr>
          <w:lang w:val="pt-BR"/>
        </w:rPr>
        <w:t xml:space="preserve"> </w:t>
      </w:r>
      <w:r w:rsidRPr="00E61BF9">
        <w:rPr>
          <w:lang w:val="pt-BR"/>
        </w:rPr>
        <w:t>de</w:t>
      </w:r>
      <w:r w:rsidR="00B93CDA">
        <w:rPr>
          <w:lang w:val="pt-BR"/>
        </w:rPr>
        <w:t xml:space="preserve"> </w:t>
      </w:r>
      <w:r w:rsidRPr="00E61BF9">
        <w:rPr>
          <w:lang w:val="pt-BR"/>
        </w:rPr>
        <w:t>financiamento:</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Pré-embarque,</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Pré-embarque</w:t>
      </w:r>
      <w:r w:rsidR="00B93CDA">
        <w:rPr>
          <w:lang w:val="pt-BR"/>
        </w:rPr>
        <w:t xml:space="preserve"> </w:t>
      </w:r>
      <w:r w:rsidRPr="00E61BF9">
        <w:rPr>
          <w:lang w:val="pt-BR"/>
        </w:rPr>
        <w:t>Empresa</w:t>
      </w:r>
      <w:r w:rsidR="00B93CDA">
        <w:rPr>
          <w:lang w:val="pt-BR"/>
        </w:rPr>
        <w:t xml:space="preserve"> </w:t>
      </w:r>
      <w:r w:rsidRPr="00E61BF9">
        <w:rPr>
          <w:lang w:val="pt-BR"/>
        </w:rPr>
        <w:t>Âncora</w:t>
      </w:r>
      <w:r w:rsidR="00B93CDA">
        <w:rPr>
          <w:lang w:val="pt-BR"/>
        </w:rPr>
        <w:t xml:space="preserve"> </w:t>
      </w:r>
      <w:r w:rsidRPr="00E61BF9">
        <w:rPr>
          <w:lang w:val="pt-BR"/>
        </w:rPr>
        <w:t>e</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Pré-embarque</w:t>
      </w:r>
      <w:r w:rsidR="00B93CDA">
        <w:rPr>
          <w:lang w:val="pt-BR"/>
        </w:rPr>
        <w:t xml:space="preserve"> </w:t>
      </w:r>
      <w:r w:rsidRPr="00E61BF9">
        <w:rPr>
          <w:lang w:val="pt-BR"/>
        </w:rPr>
        <w:t>Empresa</w:t>
      </w:r>
      <w:r w:rsidR="00B93CDA">
        <w:rPr>
          <w:lang w:val="pt-BR"/>
        </w:rPr>
        <w:t xml:space="preserve"> </w:t>
      </w:r>
      <w:r w:rsidRPr="00E61BF9">
        <w:rPr>
          <w:lang w:val="pt-BR"/>
        </w:rPr>
        <w:t>Inovadora.</w:t>
      </w:r>
      <w:r w:rsidR="00B93CDA">
        <w:rPr>
          <w:lang w:val="pt-BR"/>
        </w:rPr>
        <w:t xml:space="preserve"> </w:t>
      </w:r>
      <w:r w:rsidRPr="00E61BF9">
        <w:rPr>
          <w:lang w:val="pt-BR"/>
        </w:rPr>
        <w:t>O</w:t>
      </w:r>
      <w:r w:rsidR="00B93CDA">
        <w:rPr>
          <w:lang w:val="pt-BR"/>
        </w:rPr>
        <w:t xml:space="preserve"> </w:t>
      </w:r>
      <w:r w:rsidRPr="00E61BF9">
        <w:rPr>
          <w:lang w:val="pt-BR"/>
        </w:rPr>
        <w:t>financiamento</w:t>
      </w:r>
      <w:r w:rsidR="00B93CDA">
        <w:rPr>
          <w:lang w:val="pt-BR"/>
        </w:rPr>
        <w:t xml:space="preserve"> </w:t>
      </w:r>
      <w:r w:rsidRPr="00E61BF9">
        <w:rPr>
          <w:lang w:val="pt-BR"/>
        </w:rPr>
        <w:t>é</w:t>
      </w:r>
      <w:r w:rsidR="00B93CDA">
        <w:rPr>
          <w:lang w:val="pt-BR"/>
        </w:rPr>
        <w:t xml:space="preserve"> </w:t>
      </w:r>
      <w:r w:rsidRPr="00E61BF9">
        <w:rPr>
          <w:lang w:val="pt-BR"/>
        </w:rPr>
        <w:t>destinado</w:t>
      </w:r>
      <w:r w:rsidR="00B93CDA">
        <w:rPr>
          <w:lang w:val="pt-BR"/>
        </w:rPr>
        <w:t xml:space="preserve"> </w:t>
      </w:r>
      <w:r w:rsidRPr="00E61BF9">
        <w:rPr>
          <w:lang w:val="pt-BR"/>
        </w:rPr>
        <w:t>à</w:t>
      </w:r>
      <w:r w:rsidR="00B93CDA">
        <w:rPr>
          <w:lang w:val="pt-BR"/>
        </w:rPr>
        <w:t xml:space="preserve"> </w:t>
      </w:r>
      <w:r w:rsidRPr="00E61BF9">
        <w:rPr>
          <w:lang w:val="pt-BR"/>
        </w:rPr>
        <w:t>produção</w:t>
      </w:r>
      <w:r w:rsidR="00B93CDA">
        <w:rPr>
          <w:lang w:val="pt-BR"/>
        </w:rPr>
        <w:t xml:space="preserve"> </w:t>
      </w:r>
      <w:r w:rsidRPr="00E61BF9">
        <w:rPr>
          <w:lang w:val="pt-BR"/>
        </w:rPr>
        <w:t>dos</w:t>
      </w:r>
      <w:r w:rsidR="00B93CDA">
        <w:rPr>
          <w:lang w:val="pt-BR"/>
        </w:rPr>
        <w:t xml:space="preserve"> </w:t>
      </w:r>
      <w:r w:rsidRPr="00E61BF9">
        <w:rPr>
          <w:lang w:val="pt-BR"/>
        </w:rPr>
        <w:t>bens</w:t>
      </w:r>
      <w:r w:rsidR="00B93CDA">
        <w:rPr>
          <w:lang w:val="pt-BR"/>
        </w:rPr>
        <w:t xml:space="preserve"> </w:t>
      </w:r>
      <w:r w:rsidRPr="00E61BF9">
        <w:rPr>
          <w:lang w:val="pt-BR"/>
        </w:rPr>
        <w:t>e</w:t>
      </w:r>
      <w:r w:rsidR="00B93CDA">
        <w:rPr>
          <w:lang w:val="pt-BR"/>
        </w:rPr>
        <w:t xml:space="preserve"> </w:t>
      </w:r>
      <w:r w:rsidRPr="00E61BF9">
        <w:rPr>
          <w:lang w:val="pt-BR"/>
        </w:rPr>
        <w:t>serviços</w:t>
      </w:r>
      <w:r w:rsidR="00B93CDA">
        <w:rPr>
          <w:lang w:val="pt-BR"/>
        </w:rPr>
        <w:t xml:space="preserve"> </w:t>
      </w:r>
      <w:r w:rsidRPr="00E61BF9">
        <w:rPr>
          <w:lang w:val="pt-BR"/>
        </w:rPr>
        <w:t>destinados</w:t>
      </w:r>
      <w:r w:rsidR="00B93CDA">
        <w:rPr>
          <w:lang w:val="pt-BR"/>
        </w:rPr>
        <w:t xml:space="preserve"> </w:t>
      </w:r>
      <w:r w:rsidRPr="00E61BF9">
        <w:rPr>
          <w:lang w:val="pt-BR"/>
        </w:rPr>
        <w:t>à</w:t>
      </w:r>
      <w:r w:rsidR="00B93CDA">
        <w:rPr>
          <w:lang w:val="pt-BR"/>
        </w:rPr>
        <w:t xml:space="preserve"> </w:t>
      </w:r>
      <w:r w:rsidRPr="00E61BF9">
        <w:rPr>
          <w:lang w:val="pt-BR"/>
        </w:rPr>
        <w:t>exportação.</w:t>
      </w:r>
      <w:r w:rsidR="00B93CDA">
        <w:rPr>
          <w:lang w:val="pt-BR"/>
        </w:rPr>
        <w:t xml:space="preserve"> </w:t>
      </w:r>
      <w:r w:rsidRPr="00E61BF9">
        <w:rPr>
          <w:lang w:val="pt-BR"/>
        </w:rPr>
        <w:t>Este</w:t>
      </w:r>
      <w:r w:rsidR="00B93CDA">
        <w:rPr>
          <w:lang w:val="pt-BR"/>
        </w:rPr>
        <w:t xml:space="preserve"> </w:t>
      </w:r>
      <w:r w:rsidRPr="00E61BF9">
        <w:rPr>
          <w:lang w:val="pt-BR"/>
        </w:rPr>
        <w:t>apoio</w:t>
      </w:r>
      <w:r w:rsidR="00B93CDA">
        <w:rPr>
          <w:lang w:val="pt-BR"/>
        </w:rPr>
        <w:t xml:space="preserve"> </w:t>
      </w:r>
      <w:r w:rsidRPr="00E61BF9">
        <w:rPr>
          <w:lang w:val="pt-BR"/>
        </w:rPr>
        <w:t>conta</w:t>
      </w:r>
      <w:r w:rsidR="00B93CDA">
        <w:rPr>
          <w:lang w:val="pt-BR"/>
        </w:rPr>
        <w:t xml:space="preserve"> </w:t>
      </w:r>
      <w:r w:rsidRPr="00E61BF9">
        <w:rPr>
          <w:lang w:val="pt-BR"/>
        </w:rPr>
        <w:t>com</w:t>
      </w:r>
      <w:r w:rsidR="00B93CDA">
        <w:rPr>
          <w:lang w:val="pt-BR"/>
        </w:rPr>
        <w:t xml:space="preserve"> </w:t>
      </w:r>
      <w:r w:rsidRPr="00E61BF9">
        <w:rPr>
          <w:lang w:val="pt-BR"/>
        </w:rPr>
        <w:t>a</w:t>
      </w:r>
      <w:r w:rsidR="00B93CDA">
        <w:rPr>
          <w:lang w:val="pt-BR"/>
        </w:rPr>
        <w:t xml:space="preserve"> </w:t>
      </w:r>
      <w:r w:rsidRPr="00E61BF9">
        <w:rPr>
          <w:lang w:val="pt-BR"/>
        </w:rPr>
        <w:t>intermediação</w:t>
      </w:r>
      <w:r w:rsidR="00B93CDA">
        <w:rPr>
          <w:lang w:val="pt-BR"/>
        </w:rPr>
        <w:t xml:space="preserve"> </w:t>
      </w:r>
      <w:r w:rsidRPr="00E61BF9">
        <w:rPr>
          <w:lang w:val="pt-BR"/>
        </w:rPr>
        <w:t>de</w:t>
      </w:r>
      <w:r w:rsidR="00B93CDA">
        <w:rPr>
          <w:lang w:val="pt-BR"/>
        </w:rPr>
        <w:t xml:space="preserve"> </w:t>
      </w:r>
      <w:r w:rsidRPr="00E61BF9">
        <w:rPr>
          <w:lang w:val="pt-BR"/>
        </w:rPr>
        <w:t>um</w:t>
      </w:r>
      <w:r w:rsidR="00B93CDA">
        <w:rPr>
          <w:lang w:val="pt-BR"/>
        </w:rPr>
        <w:t xml:space="preserve"> </w:t>
      </w:r>
      <w:r w:rsidRPr="00E61BF9">
        <w:rPr>
          <w:lang w:val="pt-BR"/>
        </w:rPr>
        <w:t>agente</w:t>
      </w:r>
      <w:r w:rsidR="00B93CDA">
        <w:rPr>
          <w:lang w:val="pt-BR"/>
        </w:rPr>
        <w:t xml:space="preserve"> </w:t>
      </w:r>
      <w:r w:rsidRPr="00E61BF9">
        <w:rPr>
          <w:lang w:val="pt-BR"/>
        </w:rPr>
        <w:t>financeiro</w:t>
      </w:r>
      <w:r w:rsidR="00B93CDA">
        <w:rPr>
          <w:lang w:val="pt-BR"/>
        </w:rPr>
        <w:t xml:space="preserve"> </w:t>
      </w:r>
      <w:r w:rsidRPr="00E61BF9">
        <w:rPr>
          <w:lang w:val="pt-BR"/>
        </w:rPr>
        <w:t>credenciado</w:t>
      </w:r>
      <w:r w:rsidR="00B93CDA">
        <w:rPr>
          <w:lang w:val="pt-BR"/>
        </w:rPr>
        <w:t xml:space="preserve"> </w:t>
      </w:r>
      <w:r w:rsidRPr="00E61BF9">
        <w:rPr>
          <w:lang w:val="pt-BR"/>
        </w:rPr>
        <w:t>ao</w:t>
      </w:r>
      <w:r w:rsidR="00B93CDA">
        <w:rPr>
          <w:lang w:val="pt-BR"/>
        </w:rPr>
        <w:t xml:space="preserve"> </w:t>
      </w:r>
      <w:r w:rsidRPr="00E61BF9">
        <w:rPr>
          <w:lang w:val="pt-BR"/>
        </w:rPr>
        <w:t>BNDES</w:t>
      </w:r>
      <w:r w:rsidR="00B93CDA">
        <w:rPr>
          <w:lang w:val="pt-BR"/>
        </w:rPr>
        <w:t xml:space="preserve"> </w:t>
      </w:r>
      <w:r w:rsidRPr="00E61BF9">
        <w:rPr>
          <w:lang w:val="pt-BR"/>
        </w:rPr>
        <w:t>que,</w:t>
      </w:r>
      <w:r w:rsidR="00B93CDA">
        <w:rPr>
          <w:lang w:val="pt-BR"/>
        </w:rPr>
        <w:t xml:space="preserve"> </w:t>
      </w:r>
      <w:r w:rsidRPr="00E61BF9">
        <w:rPr>
          <w:lang w:val="pt-BR"/>
        </w:rPr>
        <w:t>em</w:t>
      </w:r>
      <w:r w:rsidR="00B93CDA">
        <w:rPr>
          <w:lang w:val="pt-BR"/>
        </w:rPr>
        <w:t xml:space="preserve"> </w:t>
      </w:r>
      <w:r w:rsidRPr="00E61BF9">
        <w:rPr>
          <w:lang w:val="pt-BR"/>
        </w:rPr>
        <w:t>geral,</w:t>
      </w:r>
      <w:r w:rsidR="00B93CDA">
        <w:rPr>
          <w:lang w:val="pt-BR"/>
        </w:rPr>
        <w:t xml:space="preserve"> </w:t>
      </w:r>
      <w:r w:rsidRPr="00E61BF9">
        <w:rPr>
          <w:lang w:val="pt-BR"/>
        </w:rPr>
        <w:t>são</w:t>
      </w:r>
      <w:r w:rsidR="00B93CDA">
        <w:rPr>
          <w:lang w:val="pt-BR"/>
        </w:rPr>
        <w:t xml:space="preserve"> </w:t>
      </w:r>
      <w:r w:rsidRPr="00E61BF9">
        <w:rPr>
          <w:lang w:val="pt-BR"/>
        </w:rPr>
        <w:t>os</w:t>
      </w:r>
      <w:r w:rsidR="00B93CDA">
        <w:rPr>
          <w:lang w:val="pt-BR"/>
        </w:rPr>
        <w:t xml:space="preserve"> </w:t>
      </w:r>
      <w:r w:rsidRPr="00E61BF9">
        <w:rPr>
          <w:lang w:val="pt-BR"/>
        </w:rPr>
        <w:t>bancos</w:t>
      </w:r>
      <w:r w:rsidR="00B93CDA">
        <w:rPr>
          <w:lang w:val="pt-BR"/>
        </w:rPr>
        <w:t xml:space="preserve"> </w:t>
      </w:r>
      <w:r w:rsidRPr="00E61BF9">
        <w:rPr>
          <w:lang w:val="pt-BR"/>
        </w:rPr>
        <w:t>comerciais</w:t>
      </w:r>
      <w:r w:rsidR="00B93CDA">
        <w:rPr>
          <w:lang w:val="pt-BR"/>
        </w:rPr>
        <w:t xml:space="preserve"> </w:t>
      </w:r>
      <w:r w:rsidRPr="00E61BF9">
        <w:rPr>
          <w:lang w:val="pt-BR"/>
        </w:rPr>
        <w:t>com</w:t>
      </w:r>
      <w:r w:rsidR="00B93CDA">
        <w:rPr>
          <w:lang w:val="pt-BR"/>
        </w:rPr>
        <w:t xml:space="preserve"> </w:t>
      </w:r>
      <w:r w:rsidRPr="00E61BF9">
        <w:rPr>
          <w:lang w:val="pt-BR"/>
        </w:rPr>
        <w:t>os</w:t>
      </w:r>
      <w:r w:rsidR="00B93CDA">
        <w:rPr>
          <w:lang w:val="pt-BR"/>
        </w:rPr>
        <w:t xml:space="preserve"> </w:t>
      </w:r>
      <w:r w:rsidRPr="00E61BF9">
        <w:rPr>
          <w:lang w:val="pt-BR"/>
        </w:rPr>
        <w:t>quais</w:t>
      </w:r>
      <w:r w:rsidR="00B93CDA">
        <w:rPr>
          <w:lang w:val="pt-BR"/>
        </w:rPr>
        <w:t xml:space="preserve"> </w:t>
      </w:r>
      <w:r w:rsidRPr="00E61BF9">
        <w:rPr>
          <w:lang w:val="pt-BR"/>
        </w:rPr>
        <w:t>o</w:t>
      </w:r>
      <w:r w:rsidR="00B93CDA">
        <w:rPr>
          <w:lang w:val="pt-BR"/>
        </w:rPr>
        <w:t xml:space="preserve"> </w:t>
      </w:r>
      <w:r w:rsidRPr="00E61BF9">
        <w:rPr>
          <w:lang w:val="pt-BR"/>
        </w:rPr>
        <w:t>exportador</w:t>
      </w:r>
      <w:r w:rsidR="00B93CDA">
        <w:rPr>
          <w:lang w:val="pt-BR"/>
        </w:rPr>
        <w:t xml:space="preserve"> </w:t>
      </w:r>
      <w:r w:rsidRPr="00E61BF9">
        <w:rPr>
          <w:lang w:val="pt-BR"/>
        </w:rPr>
        <w:t>já</w:t>
      </w:r>
      <w:r w:rsidR="00B93CDA">
        <w:rPr>
          <w:lang w:val="pt-BR"/>
        </w:rPr>
        <w:t xml:space="preserve"> </w:t>
      </w:r>
      <w:r w:rsidRPr="00E61BF9">
        <w:rPr>
          <w:lang w:val="pt-BR"/>
        </w:rPr>
        <w:t>mantém</w:t>
      </w:r>
      <w:r w:rsidR="00B93CDA">
        <w:rPr>
          <w:lang w:val="pt-BR"/>
        </w:rPr>
        <w:t xml:space="preserve"> </w:t>
      </w:r>
      <w:r w:rsidRPr="00E61BF9">
        <w:rPr>
          <w:lang w:val="pt-BR"/>
        </w:rPr>
        <w:t>relacionamento.</w:t>
      </w:r>
    </w:p>
    <w:p w14:paraId="260B1A84" w14:textId="439B6486" w:rsidR="00A13CFF"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Pós-embarque:</w:t>
      </w:r>
      <w:r w:rsidR="00B93CDA">
        <w:rPr>
          <w:lang w:val="pt-BR"/>
        </w:rPr>
        <w:t xml:space="preserve"> </w:t>
      </w:r>
      <w:r w:rsidRPr="00E61BF9">
        <w:rPr>
          <w:lang w:val="pt-BR"/>
        </w:rPr>
        <w:t>O</w:t>
      </w:r>
      <w:r w:rsidR="00B93CDA">
        <w:rPr>
          <w:lang w:val="pt-BR"/>
        </w:rPr>
        <w:t xml:space="preserve"> </w:t>
      </w:r>
      <w:r w:rsidRPr="00E61BF9">
        <w:rPr>
          <w:lang w:val="pt-BR"/>
        </w:rPr>
        <w:t>produto</w:t>
      </w:r>
      <w:r w:rsidR="00B93CDA">
        <w:rPr>
          <w:lang w:val="pt-BR"/>
        </w:rPr>
        <w:t xml:space="preserve"> </w:t>
      </w:r>
      <w:r w:rsidRPr="00E61BF9">
        <w:rPr>
          <w:lang w:val="pt-BR"/>
        </w:rPr>
        <w:t>compreende</w:t>
      </w:r>
      <w:r w:rsidR="00B93CDA">
        <w:rPr>
          <w:lang w:val="pt-BR"/>
        </w:rPr>
        <w:t xml:space="preserve"> </w:t>
      </w:r>
      <w:r w:rsidRPr="00E61BF9">
        <w:rPr>
          <w:lang w:val="pt-BR"/>
        </w:rPr>
        <w:t>as</w:t>
      </w:r>
      <w:r w:rsidR="00B93CDA">
        <w:rPr>
          <w:lang w:val="pt-BR"/>
        </w:rPr>
        <w:t xml:space="preserve"> </w:t>
      </w:r>
      <w:r w:rsidRPr="00E61BF9">
        <w:rPr>
          <w:lang w:val="pt-BR"/>
        </w:rPr>
        <w:t>seguintes</w:t>
      </w:r>
      <w:r w:rsidR="00B93CDA">
        <w:rPr>
          <w:lang w:val="pt-BR"/>
        </w:rPr>
        <w:t xml:space="preserve"> </w:t>
      </w:r>
      <w:r w:rsidRPr="00E61BF9">
        <w:rPr>
          <w:lang w:val="pt-BR"/>
        </w:rPr>
        <w:t>linhas</w:t>
      </w:r>
      <w:r w:rsidR="00B93CDA">
        <w:rPr>
          <w:lang w:val="pt-BR"/>
        </w:rPr>
        <w:t xml:space="preserve"> </w:t>
      </w:r>
      <w:r w:rsidRPr="00E61BF9">
        <w:rPr>
          <w:lang w:val="pt-BR"/>
        </w:rPr>
        <w:t>de</w:t>
      </w:r>
      <w:r w:rsidR="00B93CDA">
        <w:rPr>
          <w:lang w:val="pt-BR"/>
        </w:rPr>
        <w:t xml:space="preserve"> </w:t>
      </w:r>
      <w:r w:rsidRPr="00E61BF9">
        <w:rPr>
          <w:lang w:val="pt-BR"/>
        </w:rPr>
        <w:t>financiamento:</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Pós-embarque</w:t>
      </w:r>
      <w:r w:rsidR="00B93CDA">
        <w:rPr>
          <w:lang w:val="pt-BR"/>
        </w:rPr>
        <w:t xml:space="preserve"> </w:t>
      </w:r>
      <w:r w:rsidRPr="00E61BF9">
        <w:rPr>
          <w:lang w:val="pt-BR"/>
        </w:rPr>
        <w:t>Bens,</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Pós-embarque</w:t>
      </w:r>
      <w:r w:rsidR="00B93CDA">
        <w:rPr>
          <w:lang w:val="pt-BR"/>
        </w:rPr>
        <w:t xml:space="preserve"> </w:t>
      </w:r>
      <w:r w:rsidRPr="00E61BF9">
        <w:rPr>
          <w:lang w:val="pt-BR"/>
        </w:rPr>
        <w:t>Serviços,</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Pós-embarque</w:t>
      </w:r>
      <w:r w:rsidR="00B93CDA">
        <w:rPr>
          <w:lang w:val="pt-BR"/>
        </w:rPr>
        <w:t xml:space="preserve"> </w:t>
      </w:r>
      <w:r w:rsidRPr="00E61BF9">
        <w:rPr>
          <w:lang w:val="pt-BR"/>
        </w:rPr>
        <w:t>Aeronaves</w:t>
      </w:r>
      <w:r w:rsidR="00B93CDA">
        <w:rPr>
          <w:lang w:val="pt-BR"/>
        </w:rPr>
        <w:t xml:space="preserve"> </w:t>
      </w:r>
      <w:r w:rsidRPr="00E61BF9">
        <w:rPr>
          <w:lang w:val="pt-BR"/>
        </w:rPr>
        <w:t>e</w:t>
      </w:r>
      <w:r w:rsidR="00B93CDA">
        <w:rPr>
          <w:lang w:val="pt-BR"/>
        </w:rPr>
        <w:t xml:space="preserve"> </w:t>
      </w:r>
      <w:r w:rsidRPr="00E61BF9">
        <w:rPr>
          <w:lang w:val="pt-BR"/>
        </w:rPr>
        <w:t>BNDES</w:t>
      </w:r>
      <w:r w:rsidR="00B93CDA">
        <w:rPr>
          <w:lang w:val="pt-BR"/>
        </w:rPr>
        <w:t xml:space="preserve"> </w:t>
      </w:r>
      <w:r w:rsidRPr="00E61BF9">
        <w:rPr>
          <w:lang w:val="pt-BR"/>
        </w:rPr>
        <w:t>Exim</w:t>
      </w:r>
      <w:r w:rsidR="00B93CDA">
        <w:rPr>
          <w:lang w:val="pt-BR"/>
        </w:rPr>
        <w:t xml:space="preserve"> </w:t>
      </w:r>
      <w:r w:rsidRPr="00E61BF9">
        <w:rPr>
          <w:lang w:val="pt-BR"/>
        </w:rPr>
        <w:t>Automático.</w:t>
      </w:r>
      <w:r w:rsidR="00B93CDA">
        <w:rPr>
          <w:lang w:val="pt-BR"/>
        </w:rPr>
        <w:t xml:space="preserve"> </w:t>
      </w:r>
      <w:r w:rsidRPr="00E61BF9">
        <w:rPr>
          <w:lang w:val="pt-BR"/>
        </w:rPr>
        <w:t>O</w:t>
      </w:r>
      <w:r w:rsidR="00B93CDA">
        <w:rPr>
          <w:lang w:val="pt-BR"/>
        </w:rPr>
        <w:t xml:space="preserve"> </w:t>
      </w:r>
      <w:r w:rsidRPr="00E61BF9">
        <w:rPr>
          <w:lang w:val="pt-BR"/>
        </w:rPr>
        <w:t>objeto</w:t>
      </w:r>
      <w:r w:rsidR="00B93CDA">
        <w:rPr>
          <w:lang w:val="pt-BR"/>
        </w:rPr>
        <w:t xml:space="preserve"> </w:t>
      </w:r>
      <w:r w:rsidRPr="00E61BF9">
        <w:rPr>
          <w:lang w:val="pt-BR"/>
        </w:rPr>
        <w:t>do</w:t>
      </w:r>
      <w:r w:rsidR="00B93CDA">
        <w:rPr>
          <w:lang w:val="pt-BR"/>
        </w:rPr>
        <w:t xml:space="preserve"> </w:t>
      </w:r>
      <w:r w:rsidRPr="00E61BF9">
        <w:rPr>
          <w:lang w:val="pt-BR"/>
        </w:rPr>
        <w:t>financiamento</w:t>
      </w:r>
      <w:r w:rsidR="00B93CDA">
        <w:rPr>
          <w:lang w:val="pt-BR"/>
        </w:rPr>
        <w:t xml:space="preserve"> </w:t>
      </w:r>
      <w:r w:rsidRPr="00E61BF9">
        <w:rPr>
          <w:lang w:val="pt-BR"/>
        </w:rPr>
        <w:t>é</w:t>
      </w:r>
      <w:r w:rsidR="00B93CDA">
        <w:rPr>
          <w:lang w:val="pt-BR"/>
        </w:rPr>
        <w:t xml:space="preserve"> </w:t>
      </w:r>
      <w:r w:rsidRPr="00E61BF9">
        <w:rPr>
          <w:lang w:val="pt-BR"/>
        </w:rPr>
        <w:t>a</w:t>
      </w:r>
      <w:r w:rsidR="00B93CDA">
        <w:rPr>
          <w:lang w:val="pt-BR"/>
        </w:rPr>
        <w:t xml:space="preserve"> </w:t>
      </w:r>
      <w:r w:rsidRPr="00E61BF9">
        <w:rPr>
          <w:lang w:val="pt-BR"/>
        </w:rPr>
        <w:t>comercialização</w:t>
      </w:r>
      <w:r w:rsidR="00B93CDA">
        <w:rPr>
          <w:lang w:val="pt-BR"/>
        </w:rPr>
        <w:t xml:space="preserve"> </w:t>
      </w:r>
      <w:r w:rsidRPr="00E61BF9">
        <w:rPr>
          <w:lang w:val="pt-BR"/>
        </w:rPr>
        <w:t>de</w:t>
      </w:r>
      <w:r w:rsidR="00B93CDA">
        <w:rPr>
          <w:lang w:val="pt-BR"/>
        </w:rPr>
        <w:t xml:space="preserve"> </w:t>
      </w:r>
      <w:r w:rsidRPr="00E61BF9">
        <w:rPr>
          <w:lang w:val="pt-BR"/>
        </w:rPr>
        <w:t>bens</w:t>
      </w:r>
      <w:r w:rsidR="00B93CDA">
        <w:rPr>
          <w:lang w:val="pt-BR"/>
        </w:rPr>
        <w:t xml:space="preserve"> </w:t>
      </w:r>
      <w:r w:rsidRPr="00E61BF9">
        <w:rPr>
          <w:lang w:val="pt-BR"/>
        </w:rPr>
        <w:t>e</w:t>
      </w:r>
      <w:r w:rsidR="00B93CDA">
        <w:rPr>
          <w:lang w:val="pt-BR"/>
        </w:rPr>
        <w:t xml:space="preserve"> </w:t>
      </w:r>
      <w:r w:rsidRPr="00E61BF9">
        <w:rPr>
          <w:lang w:val="pt-BR"/>
        </w:rPr>
        <w:t>serviços</w:t>
      </w:r>
      <w:r w:rsidR="00B93CDA">
        <w:rPr>
          <w:lang w:val="pt-BR"/>
        </w:rPr>
        <w:t xml:space="preserve"> </w:t>
      </w:r>
      <w:r w:rsidRPr="00E61BF9">
        <w:rPr>
          <w:lang w:val="pt-BR"/>
        </w:rPr>
        <w:t>brasileiros.</w:t>
      </w:r>
      <w:r w:rsidR="00B93CDA">
        <w:rPr>
          <w:lang w:val="pt-BR"/>
        </w:rPr>
        <w:t xml:space="preserve"> </w:t>
      </w:r>
      <w:r w:rsidRPr="00E61BF9">
        <w:rPr>
          <w:lang w:val="pt-BR"/>
        </w:rPr>
        <w:t>Nesse</w:t>
      </w:r>
      <w:r w:rsidR="00B93CDA">
        <w:rPr>
          <w:lang w:val="pt-BR"/>
        </w:rPr>
        <w:t xml:space="preserve"> </w:t>
      </w:r>
      <w:r w:rsidRPr="00E61BF9">
        <w:rPr>
          <w:lang w:val="pt-BR"/>
        </w:rPr>
        <w:t>caso,</w:t>
      </w:r>
      <w:r w:rsidR="00B93CDA">
        <w:rPr>
          <w:lang w:val="pt-BR"/>
        </w:rPr>
        <w:t xml:space="preserve"> </w:t>
      </w:r>
      <w:r w:rsidRPr="00E61BF9">
        <w:rPr>
          <w:lang w:val="pt-BR"/>
        </w:rPr>
        <w:t>o</w:t>
      </w:r>
      <w:r w:rsidR="00B93CDA">
        <w:rPr>
          <w:lang w:val="pt-BR"/>
        </w:rPr>
        <w:t xml:space="preserve"> </w:t>
      </w:r>
      <w:r w:rsidRPr="00E61BF9">
        <w:rPr>
          <w:lang w:val="pt-BR"/>
        </w:rPr>
        <w:t>BNDES</w:t>
      </w:r>
      <w:r w:rsidR="00B93CDA">
        <w:rPr>
          <w:lang w:val="pt-BR"/>
        </w:rPr>
        <w:t xml:space="preserve"> </w:t>
      </w:r>
      <w:r w:rsidRPr="00E61BF9">
        <w:rPr>
          <w:lang w:val="pt-BR"/>
        </w:rPr>
        <w:t>antecipa</w:t>
      </w:r>
      <w:r w:rsidR="00B93CDA">
        <w:rPr>
          <w:lang w:val="pt-BR"/>
        </w:rPr>
        <w:t xml:space="preserve"> </w:t>
      </w:r>
      <w:r w:rsidRPr="00E61BF9">
        <w:rPr>
          <w:lang w:val="pt-BR"/>
        </w:rPr>
        <w:t>à</w:t>
      </w:r>
      <w:r w:rsidR="00B93CDA">
        <w:rPr>
          <w:lang w:val="pt-BR"/>
        </w:rPr>
        <w:t xml:space="preserve"> </w:t>
      </w:r>
      <w:r w:rsidRPr="00E61BF9">
        <w:rPr>
          <w:lang w:val="pt-BR"/>
        </w:rPr>
        <w:t>empresa</w:t>
      </w:r>
      <w:r w:rsidR="00B93CDA">
        <w:rPr>
          <w:lang w:val="pt-BR"/>
        </w:rPr>
        <w:t xml:space="preserve"> </w:t>
      </w:r>
      <w:r w:rsidRPr="00E61BF9">
        <w:rPr>
          <w:lang w:val="pt-BR"/>
        </w:rPr>
        <w:t>brasileira</w:t>
      </w:r>
      <w:r w:rsidR="00B93CDA">
        <w:rPr>
          <w:lang w:val="pt-BR"/>
        </w:rPr>
        <w:t xml:space="preserve"> </w:t>
      </w:r>
      <w:r w:rsidRPr="00E61BF9">
        <w:rPr>
          <w:lang w:val="pt-BR"/>
        </w:rPr>
        <w:t>exportadora</w:t>
      </w:r>
      <w:r w:rsidR="00B93CDA">
        <w:rPr>
          <w:lang w:val="pt-BR"/>
        </w:rPr>
        <w:t xml:space="preserve"> </w:t>
      </w:r>
      <w:r w:rsidRPr="00E61BF9">
        <w:rPr>
          <w:lang w:val="pt-BR"/>
        </w:rPr>
        <w:t>o</w:t>
      </w:r>
      <w:r w:rsidR="00B93CDA">
        <w:rPr>
          <w:lang w:val="pt-BR"/>
        </w:rPr>
        <w:t xml:space="preserve"> </w:t>
      </w:r>
      <w:r w:rsidRPr="00E61BF9">
        <w:rPr>
          <w:lang w:val="pt-BR"/>
        </w:rPr>
        <w:t>valor</w:t>
      </w:r>
      <w:r w:rsidR="00B93CDA">
        <w:rPr>
          <w:lang w:val="pt-BR"/>
        </w:rPr>
        <w:t xml:space="preserve"> </w:t>
      </w:r>
      <w:r w:rsidRPr="00E61BF9">
        <w:rPr>
          <w:lang w:val="pt-BR"/>
        </w:rPr>
        <w:t>dos</w:t>
      </w:r>
      <w:r w:rsidR="00B93CDA">
        <w:rPr>
          <w:lang w:val="pt-BR"/>
        </w:rPr>
        <w:t xml:space="preserve"> </w:t>
      </w:r>
      <w:r w:rsidRPr="00E61BF9">
        <w:rPr>
          <w:lang w:val="pt-BR"/>
        </w:rPr>
        <w:t>bens</w:t>
      </w:r>
      <w:r w:rsidR="00B93CDA">
        <w:rPr>
          <w:lang w:val="pt-BR"/>
        </w:rPr>
        <w:t xml:space="preserve"> </w:t>
      </w:r>
      <w:r w:rsidRPr="00E61BF9">
        <w:rPr>
          <w:lang w:val="pt-BR"/>
        </w:rPr>
        <w:t>ou</w:t>
      </w:r>
      <w:r w:rsidR="00B93CDA">
        <w:rPr>
          <w:lang w:val="pt-BR"/>
        </w:rPr>
        <w:t xml:space="preserve"> </w:t>
      </w:r>
      <w:r w:rsidRPr="00E61BF9">
        <w:rPr>
          <w:lang w:val="pt-BR"/>
        </w:rPr>
        <w:t>serviços</w:t>
      </w:r>
      <w:r w:rsidR="00B93CDA">
        <w:rPr>
          <w:lang w:val="pt-BR"/>
        </w:rPr>
        <w:t xml:space="preserve"> </w:t>
      </w:r>
      <w:r w:rsidRPr="00E61BF9">
        <w:rPr>
          <w:lang w:val="pt-BR"/>
        </w:rPr>
        <w:t>devido</w:t>
      </w:r>
      <w:r w:rsidR="00B93CDA">
        <w:rPr>
          <w:lang w:val="pt-BR"/>
        </w:rPr>
        <w:t xml:space="preserve"> </w:t>
      </w:r>
      <w:r w:rsidRPr="00E61BF9">
        <w:rPr>
          <w:lang w:val="pt-BR"/>
        </w:rPr>
        <w:t>pelo</w:t>
      </w:r>
      <w:r w:rsidR="00B93CDA">
        <w:rPr>
          <w:lang w:val="pt-BR"/>
        </w:rPr>
        <w:t xml:space="preserve"> </w:t>
      </w:r>
      <w:r w:rsidRPr="00E61BF9">
        <w:rPr>
          <w:lang w:val="pt-BR"/>
        </w:rPr>
        <w:t>importador</w:t>
      </w:r>
      <w:r w:rsidR="00B93CDA">
        <w:rPr>
          <w:lang w:val="pt-BR"/>
        </w:rPr>
        <w:t xml:space="preserve"> </w:t>
      </w:r>
      <w:r w:rsidRPr="00E61BF9">
        <w:rPr>
          <w:lang w:val="pt-BR"/>
        </w:rPr>
        <w:t>estrangeiro.</w:t>
      </w:r>
    </w:p>
    <w:p w14:paraId="3B6C4E82" w14:textId="77777777" w:rsidR="00DA31A3" w:rsidRPr="00E61BF9" w:rsidRDefault="00DA31A3" w:rsidP="008052AE">
      <w:pPr>
        <w:tabs>
          <w:tab w:val="clear" w:pos="567"/>
        </w:tabs>
        <w:autoSpaceDE w:val="0"/>
        <w:autoSpaceDN w:val="0"/>
        <w:adjustRightInd w:val="0"/>
        <w:spacing w:before="120" w:line="240" w:lineRule="auto"/>
        <w:jc w:val="both"/>
      </w:pPr>
    </w:p>
    <w:p w14:paraId="260B1A86" w14:textId="77777777" w:rsidR="00A13CFF" w:rsidRPr="00E61BF9" w:rsidRDefault="00A13CFF" w:rsidP="008052AE">
      <w:pPr>
        <w:pStyle w:val="Heading3"/>
        <w:numPr>
          <w:ilvl w:val="0"/>
          <w:numId w:val="46"/>
        </w:numPr>
        <w:tabs>
          <w:tab w:val="clear" w:pos="567"/>
          <w:tab w:val="clear" w:pos="644"/>
          <w:tab w:val="num" w:pos="709"/>
        </w:tabs>
        <w:spacing w:before="240" w:after="0" w:line="240" w:lineRule="auto"/>
        <w:ind w:left="709" w:hanging="709"/>
        <w:jc w:val="both"/>
        <w:rPr>
          <w:b/>
          <w:lang w:val="pt-BR"/>
        </w:rPr>
      </w:pPr>
      <w:bookmarkStart w:id="173" w:name="_Toc67653612"/>
      <w:bookmarkStart w:id="174" w:name="_Toc105064512"/>
      <w:r w:rsidRPr="00E61BF9">
        <w:rPr>
          <w:b/>
          <w:lang w:val="pt-BR"/>
        </w:rPr>
        <w:t>PROEX</w:t>
      </w:r>
      <w:bookmarkEnd w:id="173"/>
      <w:bookmarkEnd w:id="174"/>
    </w:p>
    <w:p w14:paraId="260B1A87" w14:textId="329390A4" w:rsidR="00A13CFF" w:rsidRDefault="00A13CFF" w:rsidP="008052AE">
      <w:pPr>
        <w:pStyle w:val="List"/>
        <w:numPr>
          <w:ilvl w:val="0"/>
          <w:numId w:val="56"/>
        </w:numPr>
        <w:tabs>
          <w:tab w:val="clear" w:pos="360"/>
          <w:tab w:val="num" w:pos="426"/>
        </w:tabs>
        <w:spacing w:before="120"/>
        <w:ind w:left="357" w:hanging="357"/>
        <w:jc w:val="both"/>
        <w:rPr>
          <w:lang w:val="pt-BR"/>
        </w:rPr>
      </w:pPr>
      <w:r w:rsidRPr="00E61BF9">
        <w:rPr>
          <w:lang w:val="pt-BR"/>
        </w:rPr>
        <w:lastRenderedPageBreak/>
        <w:t>O</w:t>
      </w:r>
      <w:r w:rsidR="00B93CDA">
        <w:rPr>
          <w:lang w:val="pt-BR"/>
        </w:rPr>
        <w:t xml:space="preserve"> </w:t>
      </w:r>
      <w:r w:rsidRPr="00E61BF9">
        <w:rPr>
          <w:lang w:val="pt-BR"/>
        </w:rPr>
        <w:t>Programa</w:t>
      </w:r>
      <w:r w:rsidR="00B93CDA">
        <w:rPr>
          <w:lang w:val="pt-BR"/>
        </w:rPr>
        <w:t xml:space="preserve"> </w:t>
      </w:r>
      <w:r w:rsidRPr="00E61BF9">
        <w:rPr>
          <w:lang w:val="pt-BR"/>
        </w:rPr>
        <w:t>de</w:t>
      </w:r>
      <w:r w:rsidR="00B93CDA">
        <w:rPr>
          <w:lang w:val="pt-BR"/>
        </w:rPr>
        <w:t xml:space="preserve"> </w:t>
      </w:r>
      <w:r w:rsidRPr="00E61BF9">
        <w:rPr>
          <w:lang w:val="pt-BR"/>
        </w:rPr>
        <w:t>Financiamento</w:t>
      </w:r>
      <w:r w:rsidR="00B93CDA">
        <w:rPr>
          <w:lang w:val="pt-BR"/>
        </w:rPr>
        <w:t xml:space="preserve"> </w:t>
      </w:r>
      <w:r w:rsidRPr="00E61BF9">
        <w:rPr>
          <w:lang w:val="pt-BR"/>
        </w:rPr>
        <w:t>às</w:t>
      </w:r>
      <w:r w:rsidR="00B93CDA">
        <w:rPr>
          <w:lang w:val="pt-BR"/>
        </w:rPr>
        <w:t xml:space="preserve"> </w:t>
      </w:r>
      <w:r w:rsidRPr="00E61BF9">
        <w:rPr>
          <w:lang w:val="pt-BR"/>
        </w:rPr>
        <w:t>Exportações</w:t>
      </w:r>
      <w:r w:rsidR="00B93CDA">
        <w:rPr>
          <w:lang w:val="pt-BR"/>
        </w:rPr>
        <w:t xml:space="preserve"> </w:t>
      </w:r>
      <w:r w:rsidRPr="00E61BF9">
        <w:rPr>
          <w:lang w:val="pt-BR"/>
        </w:rPr>
        <w:t>(PROEX),</w:t>
      </w:r>
      <w:r w:rsidR="00B93CDA">
        <w:rPr>
          <w:lang w:val="pt-BR"/>
        </w:rPr>
        <w:t xml:space="preserve"> </w:t>
      </w:r>
      <w:r w:rsidRPr="00E61BF9">
        <w:rPr>
          <w:lang w:val="pt-BR"/>
        </w:rPr>
        <w:t>cuja</w:t>
      </w:r>
      <w:r w:rsidR="00B93CDA">
        <w:rPr>
          <w:lang w:val="pt-BR"/>
        </w:rPr>
        <w:t xml:space="preserve"> </w:t>
      </w:r>
      <w:r w:rsidRPr="00E61BF9">
        <w:rPr>
          <w:lang w:val="pt-BR"/>
        </w:rPr>
        <w:t>gestão</w:t>
      </w:r>
      <w:r w:rsidR="00B93CDA">
        <w:rPr>
          <w:lang w:val="pt-BR"/>
        </w:rPr>
        <w:t xml:space="preserve"> </w:t>
      </w:r>
      <w:r w:rsidRPr="00E61BF9">
        <w:rPr>
          <w:lang w:val="pt-BR"/>
        </w:rPr>
        <w:t>está</w:t>
      </w:r>
      <w:r w:rsidR="00B93CDA">
        <w:rPr>
          <w:lang w:val="pt-BR"/>
        </w:rPr>
        <w:t xml:space="preserve"> </w:t>
      </w:r>
      <w:r w:rsidRPr="00E61BF9">
        <w:rPr>
          <w:lang w:val="pt-BR"/>
        </w:rPr>
        <w:t>a</w:t>
      </w:r>
      <w:r w:rsidR="00B93CDA">
        <w:rPr>
          <w:lang w:val="pt-BR"/>
        </w:rPr>
        <w:t xml:space="preserve"> </w:t>
      </w:r>
      <w:r w:rsidRPr="00E61BF9">
        <w:rPr>
          <w:lang w:val="pt-BR"/>
        </w:rPr>
        <w:t>cargo</w:t>
      </w:r>
      <w:r w:rsidR="00B93CDA">
        <w:rPr>
          <w:lang w:val="pt-BR"/>
        </w:rPr>
        <w:t xml:space="preserve"> </w:t>
      </w:r>
      <w:r w:rsidRPr="00E61BF9">
        <w:rPr>
          <w:lang w:val="pt-BR"/>
        </w:rPr>
        <w:t>do</w:t>
      </w:r>
      <w:r w:rsidR="00B93CDA">
        <w:rPr>
          <w:lang w:val="pt-BR"/>
        </w:rPr>
        <w:t xml:space="preserve"> </w:t>
      </w:r>
      <w:r w:rsidRPr="00E61BF9">
        <w:rPr>
          <w:lang w:val="pt-BR"/>
        </w:rPr>
        <w:t>Banco</w:t>
      </w:r>
      <w:r w:rsidR="00B93CDA">
        <w:rPr>
          <w:lang w:val="pt-BR"/>
        </w:rPr>
        <w:t xml:space="preserve"> </w:t>
      </w:r>
      <w:r w:rsidRPr="00E61BF9">
        <w:rPr>
          <w:lang w:val="pt-BR"/>
        </w:rPr>
        <w:t>do</w:t>
      </w:r>
      <w:r w:rsidR="00B93CDA">
        <w:rPr>
          <w:lang w:val="pt-BR"/>
        </w:rPr>
        <w:t xml:space="preserve"> </w:t>
      </w:r>
      <w:r w:rsidRPr="00E61BF9">
        <w:rPr>
          <w:lang w:val="pt-BR"/>
        </w:rPr>
        <w:t>Brasil,</w:t>
      </w:r>
      <w:r w:rsidR="00B93CDA">
        <w:rPr>
          <w:lang w:val="pt-BR"/>
        </w:rPr>
        <w:t xml:space="preserve"> </w:t>
      </w:r>
      <w:r w:rsidRPr="00E61BF9">
        <w:rPr>
          <w:lang w:val="pt-BR"/>
        </w:rPr>
        <w:t>é</w:t>
      </w:r>
      <w:r w:rsidR="00B93CDA">
        <w:rPr>
          <w:lang w:val="pt-BR"/>
        </w:rPr>
        <w:t xml:space="preserve"> </w:t>
      </w:r>
      <w:r w:rsidRPr="00E61BF9">
        <w:rPr>
          <w:lang w:val="pt-BR"/>
        </w:rPr>
        <w:t>o</w:t>
      </w:r>
      <w:r w:rsidR="00B93CDA">
        <w:rPr>
          <w:lang w:val="pt-BR"/>
        </w:rPr>
        <w:t xml:space="preserve"> </w:t>
      </w:r>
      <w:r w:rsidRPr="00E61BF9">
        <w:rPr>
          <w:lang w:val="pt-BR"/>
        </w:rPr>
        <w:t>mecanismo</w:t>
      </w:r>
      <w:r w:rsidR="00B93CDA">
        <w:rPr>
          <w:lang w:val="pt-BR"/>
        </w:rPr>
        <w:t xml:space="preserve"> </w:t>
      </w:r>
      <w:r w:rsidRPr="00E61BF9">
        <w:rPr>
          <w:lang w:val="pt-BR"/>
        </w:rPr>
        <w:t>oficial</w:t>
      </w:r>
      <w:r w:rsidR="00B93CDA">
        <w:rPr>
          <w:lang w:val="pt-BR"/>
        </w:rPr>
        <w:t xml:space="preserve"> </w:t>
      </w:r>
      <w:r w:rsidRPr="00E61BF9">
        <w:rPr>
          <w:lang w:val="pt-BR"/>
        </w:rPr>
        <w:t>do</w:t>
      </w:r>
      <w:r w:rsidR="00B93CDA">
        <w:rPr>
          <w:lang w:val="pt-BR"/>
        </w:rPr>
        <w:t xml:space="preserve"> </w:t>
      </w:r>
      <w:r w:rsidRPr="00E61BF9">
        <w:rPr>
          <w:lang w:val="pt-BR"/>
        </w:rPr>
        <w:t>Governo</w:t>
      </w:r>
      <w:r w:rsidR="00B93CDA">
        <w:rPr>
          <w:lang w:val="pt-BR"/>
        </w:rPr>
        <w:t xml:space="preserve"> </w:t>
      </w:r>
      <w:r w:rsidRPr="00E61BF9">
        <w:rPr>
          <w:lang w:val="pt-BR"/>
        </w:rPr>
        <w:t>Federal</w:t>
      </w:r>
      <w:r w:rsidR="00B93CDA">
        <w:rPr>
          <w:lang w:val="pt-BR"/>
        </w:rPr>
        <w:t xml:space="preserve"> </w:t>
      </w:r>
      <w:r w:rsidRPr="00E61BF9">
        <w:rPr>
          <w:lang w:val="pt-BR"/>
        </w:rPr>
        <w:t>de</w:t>
      </w:r>
      <w:r w:rsidR="00B93CDA">
        <w:rPr>
          <w:lang w:val="pt-BR"/>
        </w:rPr>
        <w:t xml:space="preserve"> </w:t>
      </w:r>
      <w:r w:rsidRPr="00E61BF9">
        <w:rPr>
          <w:lang w:val="pt-BR"/>
        </w:rPr>
        <w:t>apoio</w:t>
      </w:r>
      <w:r w:rsidR="00B93CDA">
        <w:rPr>
          <w:lang w:val="pt-BR"/>
        </w:rPr>
        <w:t xml:space="preserve"> </w:t>
      </w:r>
      <w:r w:rsidRPr="00E61BF9">
        <w:rPr>
          <w:lang w:val="pt-BR"/>
        </w:rPr>
        <w:t>às</w:t>
      </w:r>
      <w:r w:rsidR="00B93CDA">
        <w:rPr>
          <w:lang w:val="pt-BR"/>
        </w:rPr>
        <w:t xml:space="preserve"> </w:t>
      </w:r>
      <w:r w:rsidRPr="00E61BF9">
        <w:rPr>
          <w:lang w:val="pt-BR"/>
        </w:rPr>
        <w:t>exportações</w:t>
      </w:r>
      <w:r w:rsidR="00B93CDA">
        <w:rPr>
          <w:lang w:val="pt-BR"/>
        </w:rPr>
        <w:t xml:space="preserve"> </w:t>
      </w:r>
      <w:r w:rsidRPr="00E61BF9">
        <w:rPr>
          <w:lang w:val="pt-BR"/>
        </w:rPr>
        <w:t>brasileiras,</w:t>
      </w:r>
      <w:r w:rsidR="00B93CDA">
        <w:rPr>
          <w:lang w:val="pt-BR"/>
        </w:rPr>
        <w:t xml:space="preserve"> </w:t>
      </w:r>
      <w:r w:rsidRPr="00E61BF9">
        <w:rPr>
          <w:lang w:val="pt-BR"/>
        </w:rPr>
        <w:t>em</w:t>
      </w:r>
      <w:r w:rsidR="00B93CDA">
        <w:rPr>
          <w:lang w:val="pt-BR"/>
        </w:rPr>
        <w:t xml:space="preserve"> </w:t>
      </w:r>
      <w:r w:rsidRPr="00E61BF9">
        <w:rPr>
          <w:lang w:val="pt-BR"/>
        </w:rPr>
        <w:t>sua</w:t>
      </w:r>
      <w:r w:rsidR="00B93CDA">
        <w:rPr>
          <w:lang w:val="pt-BR"/>
        </w:rPr>
        <w:t xml:space="preserve"> </w:t>
      </w:r>
      <w:r w:rsidRPr="00E61BF9">
        <w:rPr>
          <w:lang w:val="pt-BR"/>
        </w:rPr>
        <w:t>fase</w:t>
      </w:r>
      <w:r w:rsidR="00B93CDA">
        <w:rPr>
          <w:lang w:val="pt-BR"/>
        </w:rPr>
        <w:t xml:space="preserve"> </w:t>
      </w:r>
      <w:r w:rsidRPr="00E61BF9">
        <w:rPr>
          <w:lang w:val="pt-BR"/>
        </w:rPr>
        <w:t>de</w:t>
      </w:r>
      <w:r w:rsidR="00B93CDA">
        <w:rPr>
          <w:lang w:val="pt-BR"/>
        </w:rPr>
        <w:t xml:space="preserve"> </w:t>
      </w:r>
      <w:r w:rsidRPr="00E61BF9">
        <w:rPr>
          <w:lang w:val="pt-BR"/>
        </w:rPr>
        <w:t>comercialização</w:t>
      </w:r>
      <w:r w:rsidR="00B93CDA">
        <w:rPr>
          <w:lang w:val="pt-BR"/>
        </w:rPr>
        <w:t xml:space="preserve"> </w:t>
      </w:r>
      <w:r w:rsidRPr="00E61BF9">
        <w:rPr>
          <w:lang w:val="pt-BR"/>
        </w:rPr>
        <w:t>(pós-embarque),</w:t>
      </w:r>
      <w:r w:rsidR="00B93CDA">
        <w:rPr>
          <w:lang w:val="pt-BR"/>
        </w:rPr>
        <w:t xml:space="preserve"> </w:t>
      </w:r>
      <w:r w:rsidRPr="00E61BF9">
        <w:rPr>
          <w:lang w:val="pt-BR"/>
        </w:rPr>
        <w:t>a</w:t>
      </w:r>
      <w:r w:rsidR="00B93CDA">
        <w:rPr>
          <w:lang w:val="pt-BR"/>
        </w:rPr>
        <w:t xml:space="preserve"> </w:t>
      </w:r>
      <w:r w:rsidRPr="00E61BF9">
        <w:rPr>
          <w:lang w:val="pt-BR"/>
        </w:rPr>
        <w:t>custos</w:t>
      </w:r>
      <w:r w:rsidR="00B93CDA">
        <w:rPr>
          <w:lang w:val="pt-BR"/>
        </w:rPr>
        <w:t xml:space="preserve"> </w:t>
      </w:r>
      <w:r w:rsidRPr="00E61BF9">
        <w:rPr>
          <w:lang w:val="pt-BR"/>
        </w:rPr>
        <w:t>compatíveis</w:t>
      </w:r>
      <w:r w:rsidR="00B93CDA">
        <w:rPr>
          <w:lang w:val="pt-BR"/>
        </w:rPr>
        <w:t xml:space="preserve"> </w:t>
      </w:r>
      <w:r w:rsidRPr="00E61BF9">
        <w:rPr>
          <w:lang w:val="pt-BR"/>
        </w:rPr>
        <w:t>com</w:t>
      </w:r>
      <w:r w:rsidR="00B93CDA">
        <w:rPr>
          <w:lang w:val="pt-BR"/>
        </w:rPr>
        <w:t xml:space="preserve"> </w:t>
      </w:r>
      <w:r w:rsidRPr="00E61BF9">
        <w:rPr>
          <w:lang w:val="pt-BR"/>
        </w:rPr>
        <w:t>os</w:t>
      </w:r>
      <w:r w:rsidR="00B93CDA">
        <w:rPr>
          <w:lang w:val="pt-BR"/>
        </w:rPr>
        <w:t xml:space="preserve"> </w:t>
      </w:r>
      <w:r w:rsidRPr="00E61BF9">
        <w:rPr>
          <w:lang w:val="pt-BR"/>
        </w:rPr>
        <w:t>praticados</w:t>
      </w:r>
      <w:r w:rsidR="00B93CDA">
        <w:rPr>
          <w:lang w:val="pt-BR"/>
        </w:rPr>
        <w:t xml:space="preserve"> </w:t>
      </w:r>
      <w:r w:rsidRPr="00E61BF9">
        <w:rPr>
          <w:lang w:val="pt-BR"/>
        </w:rPr>
        <w:t>no</w:t>
      </w:r>
      <w:r w:rsidR="00B93CDA">
        <w:rPr>
          <w:lang w:val="pt-BR"/>
        </w:rPr>
        <w:t xml:space="preserve"> </w:t>
      </w:r>
      <w:r w:rsidRPr="00E61BF9">
        <w:rPr>
          <w:lang w:val="pt-BR"/>
        </w:rPr>
        <w:t>mercado</w:t>
      </w:r>
      <w:r w:rsidR="00B93CDA">
        <w:rPr>
          <w:lang w:val="pt-BR"/>
        </w:rPr>
        <w:t xml:space="preserve"> </w:t>
      </w:r>
      <w:r w:rsidRPr="00E61BF9">
        <w:rPr>
          <w:lang w:val="pt-BR"/>
        </w:rPr>
        <w:t>internacional,</w:t>
      </w:r>
      <w:r w:rsidR="00B93CDA">
        <w:rPr>
          <w:lang w:val="pt-BR"/>
        </w:rPr>
        <w:t xml:space="preserve"> </w:t>
      </w:r>
      <w:r w:rsidRPr="00E61BF9">
        <w:rPr>
          <w:lang w:val="pt-BR"/>
        </w:rPr>
        <w:t>em</w:t>
      </w:r>
      <w:r w:rsidR="00B93CDA">
        <w:rPr>
          <w:lang w:val="pt-BR"/>
        </w:rPr>
        <w:t xml:space="preserve"> </w:t>
      </w:r>
      <w:r w:rsidRPr="00E61BF9">
        <w:rPr>
          <w:lang w:val="pt-BR"/>
        </w:rPr>
        <w:t>duas</w:t>
      </w:r>
      <w:r w:rsidR="00B93CDA">
        <w:rPr>
          <w:lang w:val="pt-BR"/>
        </w:rPr>
        <w:t xml:space="preserve"> </w:t>
      </w:r>
      <w:r w:rsidRPr="00E61BF9">
        <w:rPr>
          <w:lang w:val="pt-BR"/>
        </w:rPr>
        <w:t>modalidades</w:t>
      </w:r>
      <w:r w:rsidR="00B93CDA">
        <w:rPr>
          <w:lang w:val="pt-BR"/>
        </w:rPr>
        <w:t xml:space="preserve"> </w:t>
      </w:r>
      <w:r w:rsidRPr="00E61BF9">
        <w:rPr>
          <w:lang w:val="pt-BR"/>
        </w:rPr>
        <w:t>de</w:t>
      </w:r>
      <w:r w:rsidR="00B93CDA">
        <w:rPr>
          <w:lang w:val="pt-BR"/>
        </w:rPr>
        <w:t xml:space="preserve"> </w:t>
      </w:r>
      <w:r w:rsidRPr="00E61BF9">
        <w:rPr>
          <w:lang w:val="pt-BR"/>
        </w:rPr>
        <w:t>crédito:</w:t>
      </w:r>
      <w:r w:rsidR="00B93CDA">
        <w:rPr>
          <w:lang w:val="pt-BR"/>
        </w:rPr>
        <w:t xml:space="preserve"> </w:t>
      </w:r>
      <w:r w:rsidRPr="00E61BF9">
        <w:rPr>
          <w:lang w:val="pt-BR"/>
        </w:rPr>
        <w:t>o</w:t>
      </w:r>
      <w:r w:rsidR="00B93CDA">
        <w:rPr>
          <w:lang w:val="pt-BR"/>
        </w:rPr>
        <w:t xml:space="preserve"> </w:t>
      </w:r>
      <w:r w:rsidRPr="00E61BF9">
        <w:rPr>
          <w:lang w:val="pt-BR"/>
        </w:rPr>
        <w:t>financiamento</w:t>
      </w:r>
      <w:r w:rsidR="00B93CDA">
        <w:rPr>
          <w:lang w:val="pt-BR"/>
        </w:rPr>
        <w:t xml:space="preserve"> </w:t>
      </w:r>
      <w:r w:rsidRPr="00E61BF9">
        <w:rPr>
          <w:lang w:val="pt-BR"/>
        </w:rPr>
        <w:t>(Proex-</w:t>
      </w:r>
      <w:r w:rsidR="00B93CDA">
        <w:rPr>
          <w:lang w:val="pt-BR"/>
        </w:rPr>
        <w:t xml:space="preserve"> </w:t>
      </w:r>
      <w:r w:rsidRPr="00E61BF9">
        <w:rPr>
          <w:lang w:val="pt-BR"/>
        </w:rPr>
        <w:t>Financiamento)</w:t>
      </w:r>
      <w:r w:rsidR="00B93CDA">
        <w:rPr>
          <w:lang w:val="pt-BR"/>
        </w:rPr>
        <w:t xml:space="preserve"> </w:t>
      </w:r>
      <w:r w:rsidRPr="00E61BF9">
        <w:rPr>
          <w:lang w:val="pt-BR"/>
        </w:rPr>
        <w:t>e</w:t>
      </w:r>
      <w:r w:rsidR="00B93CDA">
        <w:rPr>
          <w:lang w:val="pt-BR"/>
        </w:rPr>
        <w:t xml:space="preserve"> </w:t>
      </w:r>
      <w:r w:rsidRPr="00E61BF9">
        <w:rPr>
          <w:lang w:val="pt-BR"/>
        </w:rPr>
        <w:t>a</w:t>
      </w:r>
      <w:r w:rsidR="00B93CDA">
        <w:rPr>
          <w:lang w:val="pt-BR"/>
        </w:rPr>
        <w:t xml:space="preserve"> </w:t>
      </w:r>
      <w:r w:rsidRPr="00E61BF9">
        <w:rPr>
          <w:lang w:val="pt-BR"/>
        </w:rPr>
        <w:t>equalização</w:t>
      </w:r>
      <w:r w:rsidR="00B93CDA">
        <w:rPr>
          <w:lang w:val="pt-BR"/>
        </w:rPr>
        <w:t xml:space="preserve"> </w:t>
      </w:r>
      <w:r w:rsidRPr="00E61BF9">
        <w:rPr>
          <w:lang w:val="pt-BR"/>
        </w:rPr>
        <w:t>(Proex-</w:t>
      </w:r>
      <w:r w:rsidR="00B93CDA">
        <w:rPr>
          <w:lang w:val="pt-BR"/>
        </w:rPr>
        <w:t xml:space="preserve"> </w:t>
      </w:r>
      <w:r w:rsidRPr="00E61BF9">
        <w:rPr>
          <w:lang w:val="pt-BR"/>
        </w:rPr>
        <w:t>Equalização).</w:t>
      </w:r>
    </w:p>
    <w:p w14:paraId="6220BB51" w14:textId="77777777" w:rsidR="00DA31A3" w:rsidRPr="00E61BF9" w:rsidRDefault="00DA31A3" w:rsidP="00DA31A3">
      <w:pPr>
        <w:tabs>
          <w:tab w:val="clear" w:pos="567"/>
        </w:tabs>
        <w:autoSpaceDE w:val="0"/>
        <w:autoSpaceDN w:val="0"/>
        <w:adjustRightInd w:val="0"/>
        <w:spacing w:before="120" w:line="240" w:lineRule="auto"/>
        <w:jc w:val="both"/>
      </w:pPr>
    </w:p>
    <w:p w14:paraId="260B1A89" w14:textId="77777777" w:rsidR="00A13CFF" w:rsidRPr="00E61BF9" w:rsidRDefault="00A13CFF" w:rsidP="00C82BC3">
      <w:pPr>
        <w:pStyle w:val="Heading3"/>
        <w:numPr>
          <w:ilvl w:val="0"/>
          <w:numId w:val="46"/>
        </w:numPr>
        <w:tabs>
          <w:tab w:val="clear" w:pos="567"/>
          <w:tab w:val="clear" w:pos="644"/>
          <w:tab w:val="num" w:pos="709"/>
        </w:tabs>
        <w:spacing w:before="240" w:after="0" w:line="240" w:lineRule="auto"/>
        <w:ind w:left="709" w:hanging="709"/>
        <w:rPr>
          <w:b/>
          <w:lang w:val="pt-BR"/>
        </w:rPr>
      </w:pPr>
      <w:bookmarkStart w:id="175" w:name="_Toc67653613"/>
      <w:bookmarkStart w:id="176" w:name="_Toc105064513"/>
      <w:r w:rsidRPr="00E61BF9">
        <w:rPr>
          <w:b/>
          <w:lang w:val="pt-BR"/>
        </w:rPr>
        <w:t>PROGER</w:t>
      </w:r>
      <w:r w:rsidR="00B93CDA">
        <w:rPr>
          <w:b/>
          <w:lang w:val="pt-BR"/>
        </w:rPr>
        <w:t xml:space="preserve"> </w:t>
      </w:r>
      <w:r w:rsidRPr="00E61BF9">
        <w:rPr>
          <w:b/>
          <w:lang w:val="pt-BR"/>
        </w:rPr>
        <w:t>Exportação</w:t>
      </w:r>
      <w:bookmarkEnd w:id="175"/>
      <w:bookmarkEnd w:id="176"/>
    </w:p>
    <w:p w14:paraId="260B1A8A" w14:textId="3F5093AF" w:rsidR="00A13CFF" w:rsidRDefault="00A13CFF" w:rsidP="008F15BE">
      <w:pPr>
        <w:tabs>
          <w:tab w:val="clear" w:pos="567"/>
        </w:tabs>
        <w:autoSpaceDE w:val="0"/>
        <w:autoSpaceDN w:val="0"/>
        <w:adjustRightInd w:val="0"/>
        <w:spacing w:before="120" w:line="240" w:lineRule="auto"/>
        <w:jc w:val="both"/>
      </w:pPr>
      <w:r w:rsidRPr="00E61BF9">
        <w:t>O</w:t>
      </w:r>
      <w:r w:rsidR="00B93CDA">
        <w:t xml:space="preserve"> </w:t>
      </w:r>
      <w:r w:rsidRPr="00E61BF9">
        <w:t>Proger</w:t>
      </w:r>
      <w:r w:rsidR="00B93CDA">
        <w:t xml:space="preserve"> </w:t>
      </w:r>
      <w:r w:rsidRPr="00E61BF9">
        <w:t>Exportação</w:t>
      </w:r>
      <w:r w:rsidR="00B93CDA">
        <w:t xml:space="preserve"> </w:t>
      </w:r>
      <w:r w:rsidRPr="00E61BF9">
        <w:t>é</w:t>
      </w:r>
      <w:r w:rsidR="00B93CDA">
        <w:t xml:space="preserve"> </w:t>
      </w:r>
      <w:r w:rsidRPr="00E61BF9">
        <w:t>destinado</w:t>
      </w:r>
      <w:r w:rsidR="00B93CDA">
        <w:t xml:space="preserve"> </w:t>
      </w:r>
      <w:r w:rsidRPr="00E61BF9">
        <w:t>a</w:t>
      </w:r>
      <w:r w:rsidR="00B93CDA">
        <w:t xml:space="preserve"> </w:t>
      </w:r>
      <w:r w:rsidRPr="00E61BF9">
        <w:t>financiar</w:t>
      </w:r>
      <w:r w:rsidR="00B93CDA">
        <w:t xml:space="preserve"> </w:t>
      </w:r>
      <w:r w:rsidRPr="00E61BF9">
        <w:t>bens</w:t>
      </w:r>
      <w:r w:rsidR="00B93CDA">
        <w:t xml:space="preserve"> </w:t>
      </w:r>
      <w:r w:rsidRPr="00E61BF9">
        <w:t>e</w:t>
      </w:r>
      <w:r w:rsidR="00B93CDA">
        <w:t xml:space="preserve"> </w:t>
      </w:r>
      <w:r w:rsidRPr="00E61BF9">
        <w:t>atividades</w:t>
      </w:r>
      <w:r w:rsidR="00B93CDA">
        <w:t xml:space="preserve"> </w:t>
      </w:r>
      <w:r w:rsidRPr="00E61BF9">
        <w:t>de</w:t>
      </w:r>
      <w:r w:rsidR="00B93CDA">
        <w:t xml:space="preserve"> </w:t>
      </w:r>
      <w:r w:rsidRPr="00E61BF9">
        <w:t>promoção</w:t>
      </w:r>
      <w:r w:rsidR="00B93CDA">
        <w:t xml:space="preserve"> </w:t>
      </w:r>
      <w:r w:rsidRPr="00E61BF9">
        <w:t>da</w:t>
      </w:r>
      <w:r w:rsidR="00B93CDA">
        <w:t xml:space="preserve"> </w:t>
      </w:r>
      <w:r w:rsidRPr="00E61BF9">
        <w:t>exportação,</w:t>
      </w:r>
      <w:r w:rsidR="00B93CDA">
        <w:t xml:space="preserve"> </w:t>
      </w:r>
      <w:r w:rsidRPr="00E61BF9">
        <w:t>incluindo</w:t>
      </w:r>
      <w:r w:rsidR="00B93CDA">
        <w:t xml:space="preserve"> </w:t>
      </w:r>
      <w:r w:rsidRPr="00E61BF9">
        <w:t>despesas</w:t>
      </w:r>
      <w:r w:rsidR="00B93CDA">
        <w:t xml:space="preserve"> </w:t>
      </w:r>
      <w:r w:rsidRPr="00E61BF9">
        <w:t>com</w:t>
      </w:r>
      <w:r w:rsidR="00B93CDA">
        <w:t xml:space="preserve"> </w:t>
      </w:r>
      <w:r w:rsidRPr="00E61BF9">
        <w:t>viagens</w:t>
      </w:r>
      <w:r w:rsidR="00B93CDA">
        <w:t xml:space="preserve"> </w:t>
      </w:r>
      <w:r w:rsidRPr="00E61BF9">
        <w:t>para</w:t>
      </w:r>
      <w:r w:rsidR="00B93CDA">
        <w:t xml:space="preserve"> </w:t>
      </w:r>
      <w:r w:rsidRPr="00E61BF9">
        <w:t>participação</w:t>
      </w:r>
      <w:r w:rsidR="00B93CDA">
        <w:t xml:space="preserve"> </w:t>
      </w:r>
      <w:r w:rsidRPr="00E61BF9">
        <w:t>de</w:t>
      </w:r>
      <w:r w:rsidR="00B93CDA">
        <w:t xml:space="preserve"> </w:t>
      </w:r>
      <w:r w:rsidRPr="00E61BF9">
        <w:t>eventos</w:t>
      </w:r>
      <w:r w:rsidR="00B93CDA">
        <w:t xml:space="preserve"> </w:t>
      </w:r>
      <w:r w:rsidRPr="00E61BF9">
        <w:t>comerciais,</w:t>
      </w:r>
      <w:r w:rsidR="00B93CDA">
        <w:t xml:space="preserve"> </w:t>
      </w:r>
      <w:r w:rsidRPr="00E61BF9">
        <w:t>aquisição</w:t>
      </w:r>
      <w:r w:rsidR="00B93CDA">
        <w:t xml:space="preserve"> </w:t>
      </w:r>
      <w:r w:rsidRPr="00E61BF9">
        <w:t>de</w:t>
      </w:r>
      <w:r w:rsidR="00B93CDA">
        <w:t xml:space="preserve"> </w:t>
      </w:r>
      <w:r w:rsidRPr="00E61BF9">
        <w:t>passagens</w:t>
      </w:r>
      <w:r w:rsidR="00B93CDA">
        <w:t xml:space="preserve"> </w:t>
      </w:r>
      <w:r w:rsidRPr="00E61BF9">
        <w:t>aéreas,</w:t>
      </w:r>
      <w:r w:rsidR="00B93CDA">
        <w:t xml:space="preserve"> </w:t>
      </w:r>
      <w:r w:rsidRPr="00E61BF9">
        <w:t>hospedagem,</w:t>
      </w:r>
      <w:r w:rsidR="00B93CDA">
        <w:t xml:space="preserve"> </w:t>
      </w:r>
      <w:r w:rsidRPr="00E61BF9">
        <w:t>traslado,</w:t>
      </w:r>
      <w:r w:rsidR="00B93CDA">
        <w:t xml:space="preserve"> </w:t>
      </w:r>
      <w:r w:rsidRPr="00E61BF9">
        <w:t>transporte</w:t>
      </w:r>
      <w:r w:rsidR="00B93CDA">
        <w:t xml:space="preserve"> </w:t>
      </w:r>
      <w:r w:rsidRPr="00E61BF9">
        <w:t>de</w:t>
      </w:r>
      <w:r w:rsidR="00B93CDA">
        <w:t xml:space="preserve"> </w:t>
      </w:r>
      <w:r w:rsidRPr="00E61BF9">
        <w:t>bagagem,</w:t>
      </w:r>
      <w:r w:rsidR="00B93CDA">
        <w:t xml:space="preserve"> </w:t>
      </w:r>
      <w:r w:rsidRPr="00E61BF9">
        <w:t>locação</w:t>
      </w:r>
      <w:r w:rsidR="00B93CDA">
        <w:t xml:space="preserve"> </w:t>
      </w:r>
      <w:r w:rsidRPr="00E61BF9">
        <w:t>de</w:t>
      </w:r>
      <w:r w:rsidR="00B93CDA">
        <w:t xml:space="preserve"> </w:t>
      </w:r>
      <w:r w:rsidRPr="00E61BF9">
        <w:t>espaço</w:t>
      </w:r>
      <w:r w:rsidR="00B93CDA">
        <w:t xml:space="preserve"> </w:t>
      </w:r>
      <w:r w:rsidRPr="00E61BF9">
        <w:t>físico,</w:t>
      </w:r>
      <w:r w:rsidR="00B93CDA">
        <w:t xml:space="preserve"> </w:t>
      </w:r>
      <w:r w:rsidRPr="00E61BF9">
        <w:t>montagem</w:t>
      </w:r>
      <w:r w:rsidR="00B93CDA">
        <w:t xml:space="preserve"> </w:t>
      </w:r>
      <w:r w:rsidRPr="00E61BF9">
        <w:t>e</w:t>
      </w:r>
      <w:r w:rsidR="00B93CDA">
        <w:t xml:space="preserve"> </w:t>
      </w:r>
      <w:r w:rsidRPr="00E61BF9">
        <w:t>ambientação</w:t>
      </w:r>
      <w:r w:rsidR="00B93CDA">
        <w:t xml:space="preserve"> </w:t>
      </w:r>
      <w:r w:rsidRPr="00E61BF9">
        <w:t>de</w:t>
      </w:r>
      <w:r w:rsidR="00B93CDA">
        <w:t xml:space="preserve"> </w:t>
      </w:r>
      <w:r w:rsidRPr="00E61BF9">
        <w:t>estande,</w:t>
      </w:r>
      <w:r w:rsidR="00B93CDA">
        <w:t xml:space="preserve"> </w:t>
      </w:r>
      <w:r w:rsidRPr="00E61BF9">
        <w:t>produção</w:t>
      </w:r>
      <w:r w:rsidR="00B93CDA">
        <w:t xml:space="preserve"> </w:t>
      </w:r>
      <w:r w:rsidRPr="00E61BF9">
        <w:t>de</w:t>
      </w:r>
      <w:r w:rsidR="00B93CDA">
        <w:t xml:space="preserve"> </w:t>
      </w:r>
      <w:r w:rsidRPr="00E61BF9">
        <w:t>material</w:t>
      </w:r>
      <w:r w:rsidR="00B93CDA">
        <w:t xml:space="preserve"> </w:t>
      </w:r>
      <w:r w:rsidRPr="00E61BF9">
        <w:t>promocional,</w:t>
      </w:r>
      <w:r w:rsidR="00B93CDA">
        <w:t xml:space="preserve"> </w:t>
      </w:r>
      <w:r w:rsidRPr="00E61BF9">
        <w:t>entre</w:t>
      </w:r>
      <w:r w:rsidR="00B93CDA">
        <w:t xml:space="preserve"> </w:t>
      </w:r>
      <w:r w:rsidRPr="00E61BF9">
        <w:t>outras.</w:t>
      </w:r>
      <w:r w:rsidR="00B93CDA">
        <w:t xml:space="preserve"> </w:t>
      </w:r>
      <w:r w:rsidRPr="00E61BF9">
        <w:t>Destina-se</w:t>
      </w:r>
      <w:r w:rsidR="00B93CDA">
        <w:t xml:space="preserve"> </w:t>
      </w:r>
      <w:r w:rsidRPr="00E61BF9">
        <w:t>à</w:t>
      </w:r>
      <w:r w:rsidR="00B93CDA">
        <w:t xml:space="preserve"> </w:t>
      </w:r>
      <w:r w:rsidRPr="00E61BF9">
        <w:t>micro</w:t>
      </w:r>
      <w:r w:rsidR="00B93CDA">
        <w:t xml:space="preserve"> </w:t>
      </w:r>
      <w:r w:rsidRPr="00E61BF9">
        <w:t>e</w:t>
      </w:r>
      <w:r w:rsidR="00B93CDA">
        <w:t xml:space="preserve"> </w:t>
      </w:r>
      <w:r w:rsidRPr="00E61BF9">
        <w:t>pequenas</w:t>
      </w:r>
      <w:r w:rsidR="00B93CDA">
        <w:t xml:space="preserve"> </w:t>
      </w:r>
      <w:r w:rsidRPr="00E61BF9">
        <w:t>empresas,</w:t>
      </w:r>
      <w:r w:rsidR="00B93CDA">
        <w:t xml:space="preserve"> </w:t>
      </w:r>
      <w:r w:rsidRPr="00E61BF9">
        <w:t>cooperativas</w:t>
      </w:r>
      <w:r w:rsidR="00B93CDA">
        <w:t xml:space="preserve"> </w:t>
      </w:r>
      <w:r w:rsidRPr="00E61BF9">
        <w:t>e</w:t>
      </w:r>
      <w:r w:rsidR="00B93CDA">
        <w:t xml:space="preserve"> </w:t>
      </w:r>
      <w:r w:rsidRPr="00E61BF9">
        <w:t>associações</w:t>
      </w:r>
      <w:r w:rsidR="00B93CDA">
        <w:t xml:space="preserve"> </w:t>
      </w:r>
      <w:r w:rsidRPr="00E61BF9">
        <w:t>de</w:t>
      </w:r>
      <w:r w:rsidR="00B93CDA">
        <w:t xml:space="preserve"> </w:t>
      </w:r>
      <w:r w:rsidRPr="00E61BF9">
        <w:t>produção.</w:t>
      </w:r>
    </w:p>
    <w:p w14:paraId="113E7360" w14:textId="77777777" w:rsidR="00DA31A3" w:rsidRPr="00E61BF9" w:rsidRDefault="00DA31A3" w:rsidP="008F15BE">
      <w:pPr>
        <w:tabs>
          <w:tab w:val="clear" w:pos="567"/>
        </w:tabs>
        <w:autoSpaceDE w:val="0"/>
        <w:autoSpaceDN w:val="0"/>
        <w:adjustRightInd w:val="0"/>
        <w:spacing w:before="120" w:line="240" w:lineRule="auto"/>
        <w:jc w:val="both"/>
      </w:pPr>
    </w:p>
    <w:p w14:paraId="260B1A8C" w14:textId="77777777" w:rsidR="00A13CFF" w:rsidRPr="00E61BF9" w:rsidRDefault="00A13CFF" w:rsidP="00C82BC3">
      <w:pPr>
        <w:pStyle w:val="Heading2"/>
        <w:numPr>
          <w:ilvl w:val="0"/>
          <w:numId w:val="122"/>
        </w:numPr>
        <w:tabs>
          <w:tab w:val="clear" w:pos="567"/>
          <w:tab w:val="clear" w:pos="720"/>
          <w:tab w:val="num" w:pos="709"/>
        </w:tabs>
        <w:spacing w:before="360" w:line="240" w:lineRule="auto"/>
        <w:ind w:left="709" w:hanging="709"/>
        <w:rPr>
          <w:bCs/>
          <w:color w:val="000000"/>
          <w:u w:val="single"/>
        </w:rPr>
      </w:pPr>
      <w:bookmarkStart w:id="177" w:name="_Toc105064514"/>
      <w:r w:rsidRPr="00E61BF9">
        <w:rPr>
          <w:bCs/>
          <w:color w:val="000000"/>
          <w:u w:val="single"/>
        </w:rPr>
        <w:t>Matriz</w:t>
      </w:r>
      <w:r w:rsidR="00B93CDA">
        <w:rPr>
          <w:bCs/>
          <w:color w:val="000000"/>
          <w:u w:val="single"/>
        </w:rPr>
        <w:t xml:space="preserve"> </w:t>
      </w:r>
      <w:r w:rsidRPr="00E61BF9">
        <w:rPr>
          <w:bCs/>
          <w:color w:val="000000"/>
          <w:u w:val="single"/>
        </w:rPr>
        <w:t>de</w:t>
      </w:r>
      <w:r w:rsidR="00B93CDA">
        <w:rPr>
          <w:bCs/>
          <w:color w:val="000000"/>
          <w:u w:val="single"/>
        </w:rPr>
        <w:t xml:space="preserve"> </w:t>
      </w:r>
      <w:r w:rsidRPr="00E61BF9">
        <w:rPr>
          <w:bCs/>
          <w:color w:val="000000"/>
          <w:u w:val="single"/>
        </w:rPr>
        <w:t>oportunidades</w:t>
      </w:r>
      <w:bookmarkEnd w:id="177"/>
    </w:p>
    <w:p w14:paraId="576D0A6D" w14:textId="77777777" w:rsidR="00FA03D6" w:rsidRDefault="00A13CFF" w:rsidP="008F15BE">
      <w:pPr>
        <w:tabs>
          <w:tab w:val="clear" w:pos="567"/>
        </w:tabs>
        <w:autoSpaceDE w:val="0"/>
        <w:autoSpaceDN w:val="0"/>
        <w:adjustRightInd w:val="0"/>
        <w:spacing w:before="120" w:line="240" w:lineRule="auto"/>
        <w:jc w:val="both"/>
      </w:pPr>
      <w:r w:rsidRPr="00E61BF9">
        <w:t>A</w:t>
      </w:r>
      <w:r w:rsidR="00B93CDA">
        <w:t xml:space="preserve"> </w:t>
      </w:r>
      <w:r w:rsidRPr="00E61BF9">
        <w:t>Agência</w:t>
      </w:r>
      <w:r w:rsidR="00B93CDA">
        <w:t xml:space="preserve"> </w:t>
      </w:r>
      <w:r w:rsidRPr="00E61BF9">
        <w:t>Brasileira</w:t>
      </w:r>
      <w:r w:rsidR="00B93CDA">
        <w:t xml:space="preserve"> </w:t>
      </w:r>
      <w:r w:rsidRPr="00E61BF9">
        <w:t>de</w:t>
      </w:r>
      <w:r w:rsidR="00B93CDA">
        <w:t xml:space="preserve"> </w:t>
      </w:r>
      <w:r w:rsidRPr="00E61BF9">
        <w:t>Promoção</w:t>
      </w:r>
      <w:r w:rsidR="00B93CDA">
        <w:t xml:space="preserve"> </w:t>
      </w:r>
      <w:r w:rsidRPr="00E61BF9">
        <w:t>de</w:t>
      </w:r>
      <w:r w:rsidR="00B93CDA">
        <w:t xml:space="preserve"> </w:t>
      </w:r>
      <w:r w:rsidRPr="00E61BF9">
        <w:t>Exportações</w:t>
      </w:r>
      <w:r w:rsidR="00B93CDA">
        <w:t xml:space="preserve"> </w:t>
      </w:r>
      <w:r w:rsidRPr="00E61BF9">
        <w:t>e</w:t>
      </w:r>
      <w:r w:rsidR="00B93CDA">
        <w:t xml:space="preserve"> </w:t>
      </w:r>
      <w:r w:rsidRPr="00E61BF9">
        <w:t>Investimentos</w:t>
      </w:r>
      <w:r w:rsidR="00B93CDA">
        <w:t xml:space="preserve"> </w:t>
      </w:r>
      <w:r w:rsidRPr="00E61BF9">
        <w:t>(Apex-Brasil)</w:t>
      </w:r>
      <w:r w:rsidR="00B93CDA">
        <w:t xml:space="preserve"> </w:t>
      </w:r>
      <w:r w:rsidRPr="00E61BF9">
        <w:t>disponibiliza</w:t>
      </w:r>
      <w:r w:rsidR="00B93CDA">
        <w:t xml:space="preserve"> </w:t>
      </w:r>
      <w:r w:rsidRPr="00E61BF9">
        <w:t>o</w:t>
      </w:r>
      <w:r w:rsidR="00B93CDA">
        <w:t xml:space="preserve"> </w:t>
      </w:r>
      <w:r w:rsidRPr="00E61BF9">
        <w:t>Mapa</w:t>
      </w:r>
      <w:r w:rsidR="00B93CDA">
        <w:t xml:space="preserve"> </w:t>
      </w:r>
      <w:r w:rsidRPr="00E61BF9">
        <w:t>Estratégico</w:t>
      </w:r>
      <w:r w:rsidR="00B93CDA">
        <w:t xml:space="preserve"> </w:t>
      </w:r>
      <w:r w:rsidRPr="00E61BF9">
        <w:t>de</w:t>
      </w:r>
      <w:r w:rsidR="00B93CDA">
        <w:t xml:space="preserve"> </w:t>
      </w:r>
      <w:r w:rsidRPr="00E61BF9">
        <w:t>Mercado</w:t>
      </w:r>
      <w:r w:rsidR="00B93CDA">
        <w:t xml:space="preserve"> </w:t>
      </w:r>
      <w:r w:rsidRPr="00E61BF9">
        <w:t>e</w:t>
      </w:r>
      <w:r w:rsidR="00B93CDA">
        <w:t xml:space="preserve"> </w:t>
      </w:r>
      <w:r w:rsidRPr="00E61BF9">
        <w:t>Oportunidades</w:t>
      </w:r>
      <w:r w:rsidR="00B93CDA">
        <w:t xml:space="preserve"> </w:t>
      </w:r>
      <w:r w:rsidRPr="00E61BF9">
        <w:t>Comerciais</w:t>
      </w:r>
      <w:r w:rsidR="00B93CDA">
        <w:t xml:space="preserve"> </w:t>
      </w:r>
      <w:r w:rsidRPr="00E61BF9">
        <w:t>para</w:t>
      </w:r>
      <w:r w:rsidR="00B93CDA">
        <w:t xml:space="preserve"> </w:t>
      </w:r>
      <w:r w:rsidRPr="00E61BF9">
        <w:t>as</w:t>
      </w:r>
      <w:r w:rsidR="00B93CDA">
        <w:t xml:space="preserve"> </w:t>
      </w:r>
      <w:r w:rsidRPr="00E61BF9">
        <w:t>Exportações</w:t>
      </w:r>
      <w:r w:rsidR="00B93CDA">
        <w:t xml:space="preserve"> </w:t>
      </w:r>
      <w:r w:rsidRPr="00E61BF9">
        <w:t>Brasileiras,</w:t>
      </w:r>
      <w:r w:rsidR="00B93CDA">
        <w:t xml:space="preserve"> </w:t>
      </w:r>
      <w:r w:rsidRPr="00E61BF9">
        <w:t>que</w:t>
      </w:r>
      <w:r w:rsidR="00B93CDA">
        <w:t xml:space="preserve"> </w:t>
      </w:r>
      <w:r w:rsidRPr="00E61BF9">
        <w:t>se</w:t>
      </w:r>
      <w:r w:rsidR="00B93CDA">
        <w:t xml:space="preserve"> </w:t>
      </w:r>
      <w:r w:rsidRPr="00E61BF9">
        <w:t>destina</w:t>
      </w:r>
      <w:r w:rsidR="00B93CDA">
        <w:t xml:space="preserve"> </w:t>
      </w:r>
      <w:r w:rsidRPr="00E61BF9">
        <w:t>a</w:t>
      </w:r>
      <w:r w:rsidR="00B93CDA">
        <w:t xml:space="preserve"> </w:t>
      </w:r>
      <w:r w:rsidRPr="00E61BF9">
        <w:t>apoiar</w:t>
      </w:r>
      <w:r w:rsidR="00B93CDA">
        <w:t xml:space="preserve"> </w:t>
      </w:r>
      <w:r w:rsidRPr="00E61BF9">
        <w:t>as</w:t>
      </w:r>
      <w:r w:rsidR="00B93CDA">
        <w:t xml:space="preserve"> </w:t>
      </w:r>
      <w:r w:rsidRPr="00E61BF9">
        <w:t>empresas</w:t>
      </w:r>
      <w:r w:rsidR="00B93CDA">
        <w:t xml:space="preserve"> </w:t>
      </w:r>
      <w:r w:rsidRPr="00E61BF9">
        <w:t>brasileiras</w:t>
      </w:r>
      <w:r w:rsidR="00B93CDA">
        <w:t xml:space="preserve"> </w:t>
      </w:r>
      <w:r w:rsidRPr="00E61BF9">
        <w:t>no</w:t>
      </w:r>
      <w:r w:rsidR="00B93CDA">
        <w:t xml:space="preserve"> </w:t>
      </w:r>
      <w:r w:rsidRPr="00E61BF9">
        <w:t>mapeamento</w:t>
      </w:r>
      <w:r w:rsidR="00B93CDA">
        <w:t xml:space="preserve"> </w:t>
      </w:r>
      <w:r w:rsidRPr="00E61BF9">
        <w:t>de</w:t>
      </w:r>
      <w:r w:rsidR="00B93CDA">
        <w:t xml:space="preserve"> </w:t>
      </w:r>
      <w:r w:rsidRPr="00E61BF9">
        <w:t>mercados</w:t>
      </w:r>
      <w:r w:rsidR="00B93CDA">
        <w:t xml:space="preserve"> </w:t>
      </w:r>
      <w:r w:rsidRPr="00E61BF9">
        <w:t>prioritários</w:t>
      </w:r>
      <w:r w:rsidR="00B93CDA">
        <w:t xml:space="preserve"> </w:t>
      </w:r>
      <w:r w:rsidRPr="00E61BF9">
        <w:t>e</w:t>
      </w:r>
      <w:r w:rsidR="00B93CDA">
        <w:t xml:space="preserve"> </w:t>
      </w:r>
      <w:r w:rsidRPr="00E61BF9">
        <w:t>na</w:t>
      </w:r>
      <w:r w:rsidR="00B93CDA">
        <w:t xml:space="preserve"> </w:t>
      </w:r>
      <w:r w:rsidRPr="00E61BF9">
        <w:t>diversificação</w:t>
      </w:r>
      <w:r w:rsidR="00B93CDA">
        <w:t xml:space="preserve"> </w:t>
      </w:r>
      <w:r w:rsidRPr="00E61BF9">
        <w:t>de</w:t>
      </w:r>
      <w:r w:rsidR="00B93CDA">
        <w:t xml:space="preserve"> </w:t>
      </w:r>
      <w:r w:rsidRPr="00E61BF9">
        <w:t>destinos</w:t>
      </w:r>
      <w:r w:rsidR="00B93CDA">
        <w:t xml:space="preserve"> </w:t>
      </w:r>
      <w:r w:rsidRPr="00E61BF9">
        <w:t>e</w:t>
      </w:r>
      <w:r w:rsidR="00B93CDA">
        <w:t xml:space="preserve"> </w:t>
      </w:r>
      <w:r w:rsidRPr="00E61BF9">
        <w:t>de</w:t>
      </w:r>
      <w:r w:rsidR="00B93CDA">
        <w:t xml:space="preserve"> </w:t>
      </w:r>
      <w:r w:rsidRPr="00E61BF9">
        <w:t>produtos</w:t>
      </w:r>
      <w:r w:rsidR="00B93CDA">
        <w:t xml:space="preserve"> </w:t>
      </w:r>
      <w:r w:rsidRPr="00E61BF9">
        <w:t>exportados.</w:t>
      </w:r>
      <w:r w:rsidR="00B93CDA">
        <w:t xml:space="preserve"> </w:t>
      </w:r>
      <w:r w:rsidRPr="00E61BF9">
        <w:t>A</w:t>
      </w:r>
      <w:r w:rsidR="00B93CDA">
        <w:t xml:space="preserve"> </w:t>
      </w:r>
      <w:r w:rsidRPr="00E61BF9">
        <w:t>ferramenta</w:t>
      </w:r>
      <w:r w:rsidR="00B93CDA">
        <w:t xml:space="preserve"> </w:t>
      </w:r>
      <w:r w:rsidRPr="00E61BF9">
        <w:t>habilita</w:t>
      </w:r>
      <w:r w:rsidR="00B93CDA">
        <w:t xml:space="preserve"> </w:t>
      </w:r>
      <w:r w:rsidRPr="00E61BF9">
        <w:t>o</w:t>
      </w:r>
      <w:r w:rsidR="00B93CDA">
        <w:t xml:space="preserve"> </w:t>
      </w:r>
      <w:r w:rsidRPr="00E61BF9">
        <w:t>usuário</w:t>
      </w:r>
      <w:r w:rsidR="00B93CDA">
        <w:t xml:space="preserve"> </w:t>
      </w:r>
      <w:r w:rsidRPr="00E61BF9">
        <w:t>a</w:t>
      </w:r>
      <w:r w:rsidR="00B93CDA">
        <w:t xml:space="preserve"> </w:t>
      </w:r>
      <w:r w:rsidRPr="00E61BF9">
        <w:t>consultar</w:t>
      </w:r>
      <w:r w:rsidR="00B93CDA">
        <w:t xml:space="preserve"> </w:t>
      </w:r>
      <w:r w:rsidRPr="00E61BF9">
        <w:t>dados</w:t>
      </w:r>
      <w:r w:rsidR="00B93CDA">
        <w:t xml:space="preserve"> </w:t>
      </w:r>
      <w:r w:rsidRPr="00E61BF9">
        <w:t>de</w:t>
      </w:r>
      <w:r w:rsidR="00B93CDA">
        <w:t xml:space="preserve"> </w:t>
      </w:r>
      <w:r w:rsidRPr="00E61BF9">
        <w:t>comércio</w:t>
      </w:r>
      <w:r w:rsidR="00B93CDA">
        <w:t xml:space="preserve"> </w:t>
      </w:r>
      <w:r w:rsidRPr="00E61BF9">
        <w:t>exterior</w:t>
      </w:r>
      <w:r w:rsidR="00B93CDA">
        <w:t xml:space="preserve"> </w:t>
      </w:r>
      <w:r w:rsidRPr="00E61BF9">
        <w:t>e</w:t>
      </w:r>
      <w:r w:rsidR="00B93CDA">
        <w:t xml:space="preserve"> </w:t>
      </w:r>
      <w:r w:rsidRPr="00E61BF9">
        <w:t>oportunidades</w:t>
      </w:r>
      <w:r w:rsidR="00B93CDA">
        <w:t xml:space="preserve"> </w:t>
      </w:r>
      <w:r w:rsidRPr="00E61BF9">
        <w:t>por</w:t>
      </w:r>
      <w:r w:rsidR="00B93CDA">
        <w:t xml:space="preserve"> </w:t>
      </w:r>
      <w:r w:rsidRPr="00E61BF9">
        <w:t>país-alvo,</w:t>
      </w:r>
      <w:r w:rsidR="00B93CDA">
        <w:t xml:space="preserve"> </w:t>
      </w:r>
      <w:r w:rsidRPr="00E61BF9">
        <w:t>em</w:t>
      </w:r>
      <w:r w:rsidR="00B93CDA">
        <w:t xml:space="preserve"> </w:t>
      </w:r>
      <w:r w:rsidRPr="00E61BF9">
        <w:t>que</w:t>
      </w:r>
      <w:r w:rsidR="00B93CDA">
        <w:t xml:space="preserve"> </w:t>
      </w:r>
      <w:r w:rsidRPr="00E61BF9">
        <w:t>são</w:t>
      </w:r>
      <w:r w:rsidR="00B93CDA">
        <w:t xml:space="preserve"> </w:t>
      </w:r>
      <w:r w:rsidRPr="00E61BF9">
        <w:t>apresentados</w:t>
      </w:r>
      <w:r w:rsidR="00B93CDA">
        <w:t xml:space="preserve"> </w:t>
      </w:r>
      <w:r w:rsidRPr="00E61BF9">
        <w:t>os</w:t>
      </w:r>
      <w:r w:rsidR="00B93CDA">
        <w:t xml:space="preserve"> </w:t>
      </w:r>
      <w:r w:rsidRPr="00E61BF9">
        <w:t>setores</w:t>
      </w:r>
      <w:r w:rsidR="00B93CDA">
        <w:t xml:space="preserve"> </w:t>
      </w:r>
      <w:r w:rsidRPr="00E61BF9">
        <w:t>e</w:t>
      </w:r>
      <w:r w:rsidR="00B93CDA">
        <w:t xml:space="preserve"> </w:t>
      </w:r>
      <w:r w:rsidRPr="00E61BF9">
        <w:t>respectivas</w:t>
      </w:r>
      <w:r w:rsidR="00B93CDA">
        <w:t xml:space="preserve"> </w:t>
      </w:r>
      <w:r w:rsidRPr="00E61BF9">
        <w:t>estratégias</w:t>
      </w:r>
      <w:r w:rsidR="00B93CDA">
        <w:t xml:space="preserve"> </w:t>
      </w:r>
      <w:r w:rsidRPr="00E61BF9">
        <w:t>de</w:t>
      </w:r>
      <w:r w:rsidR="00B93CDA">
        <w:t xml:space="preserve"> </w:t>
      </w:r>
      <w:r w:rsidRPr="00E61BF9">
        <w:t>atuação</w:t>
      </w:r>
      <w:r w:rsidR="00B93CDA">
        <w:t xml:space="preserve"> </w:t>
      </w:r>
      <w:r w:rsidRPr="00E61BF9">
        <w:t>em</w:t>
      </w:r>
      <w:r w:rsidR="00B93CDA">
        <w:t xml:space="preserve"> </w:t>
      </w:r>
      <w:r w:rsidRPr="00E61BF9">
        <w:t>cada</w:t>
      </w:r>
      <w:r w:rsidR="00B93CDA">
        <w:t xml:space="preserve"> </w:t>
      </w:r>
      <w:r w:rsidRPr="00E61BF9">
        <w:t>mercado.</w:t>
      </w:r>
      <w:r w:rsidR="00B93CDA">
        <w:t xml:space="preserve"> </w:t>
      </w:r>
      <w:r w:rsidRPr="00E61BF9">
        <w:t>Estão</w:t>
      </w:r>
      <w:r w:rsidR="00B93CDA">
        <w:t xml:space="preserve"> </w:t>
      </w:r>
      <w:r w:rsidRPr="00E61BF9">
        <w:t>disponíveis</w:t>
      </w:r>
      <w:r w:rsidR="00B93CDA">
        <w:t xml:space="preserve"> </w:t>
      </w:r>
      <w:r w:rsidRPr="00E61BF9">
        <w:t>análises</w:t>
      </w:r>
      <w:r w:rsidR="00B93CDA">
        <w:t xml:space="preserve"> </w:t>
      </w:r>
      <w:r w:rsidRPr="00E61BF9">
        <w:t>para</w:t>
      </w:r>
      <w:r w:rsidR="00B93CDA">
        <w:t xml:space="preserve"> </w:t>
      </w:r>
      <w:r w:rsidRPr="00E61BF9">
        <w:t>101</w:t>
      </w:r>
      <w:r w:rsidR="00B93CDA">
        <w:t xml:space="preserve"> </w:t>
      </w:r>
      <w:r w:rsidRPr="00E61BF9">
        <w:t>países,</w:t>
      </w:r>
      <w:r w:rsidR="00B93CDA">
        <w:t xml:space="preserve"> </w:t>
      </w:r>
      <w:r w:rsidRPr="00E61BF9">
        <w:t>dentre</w:t>
      </w:r>
      <w:r w:rsidR="00B93CDA">
        <w:t xml:space="preserve"> </w:t>
      </w:r>
      <w:r w:rsidRPr="00E61BF9">
        <w:t>os</w:t>
      </w:r>
      <w:r w:rsidR="00B93CDA">
        <w:t xml:space="preserve"> </w:t>
      </w:r>
      <w:r w:rsidRPr="00E61BF9">
        <w:t>quais</w:t>
      </w:r>
      <w:r w:rsidR="00B93CDA">
        <w:t xml:space="preserve"> </w:t>
      </w:r>
      <w:r w:rsidRPr="00E61BF9">
        <w:t>o</w:t>
      </w:r>
      <w:r w:rsidR="00B93CDA">
        <w:t xml:space="preserve"> </w:t>
      </w:r>
      <w:r w:rsidRPr="00E61BF9">
        <w:t>Japão.</w:t>
      </w:r>
    </w:p>
    <w:p w14:paraId="67E3AB08" w14:textId="77777777" w:rsidR="00BF2B6E" w:rsidRPr="00E61BF9" w:rsidRDefault="00BF2B6E" w:rsidP="00BF2B6E">
      <w:pPr>
        <w:tabs>
          <w:tab w:val="clear" w:pos="567"/>
        </w:tabs>
        <w:autoSpaceDE w:val="0"/>
        <w:autoSpaceDN w:val="0"/>
        <w:adjustRightInd w:val="0"/>
        <w:spacing w:before="120" w:line="240" w:lineRule="auto"/>
        <w:jc w:val="both"/>
      </w:pPr>
      <w:r w:rsidRPr="00E61BF9">
        <w:t>O</w:t>
      </w:r>
      <w:r>
        <w:t xml:space="preserve"> </w:t>
      </w:r>
      <w:r w:rsidRPr="00E61BF9">
        <w:t>resultado</w:t>
      </w:r>
      <w:r>
        <w:t xml:space="preserve"> </w:t>
      </w:r>
      <w:r w:rsidRPr="00E61BF9">
        <w:t>da</w:t>
      </w:r>
      <w:r>
        <w:t xml:space="preserve"> </w:t>
      </w:r>
      <w:r w:rsidRPr="00E61BF9">
        <w:t>análise</w:t>
      </w:r>
      <w:r>
        <w:t xml:space="preserve"> </w:t>
      </w:r>
      <w:r w:rsidRPr="00E61BF9">
        <w:t>referente</w:t>
      </w:r>
      <w:r>
        <w:t xml:space="preserve"> </w:t>
      </w:r>
      <w:r w:rsidRPr="00E61BF9">
        <w:t>ao</w:t>
      </w:r>
      <w:r>
        <w:t xml:space="preserve"> </w:t>
      </w:r>
      <w:r w:rsidRPr="00E61BF9">
        <w:t>mercado</w:t>
      </w:r>
      <w:r>
        <w:t xml:space="preserve"> </w:t>
      </w:r>
      <w:r w:rsidRPr="00E61BF9">
        <w:t>japonês</w:t>
      </w:r>
      <w:r>
        <w:t xml:space="preserve"> </w:t>
      </w:r>
      <w:r w:rsidRPr="00E61BF9">
        <w:t>para</w:t>
      </w:r>
      <w:r>
        <w:t xml:space="preserve"> </w:t>
      </w:r>
      <w:r w:rsidRPr="00E61BF9">
        <w:t>setores</w:t>
      </w:r>
      <w:r>
        <w:t xml:space="preserve"> </w:t>
      </w:r>
      <w:r w:rsidRPr="00E61BF9">
        <w:t>e</w:t>
      </w:r>
      <w:r>
        <w:t xml:space="preserve"> </w:t>
      </w:r>
      <w:r w:rsidRPr="00E61BF9">
        <w:t>subsetores</w:t>
      </w:r>
      <w:r>
        <w:t xml:space="preserve"> </w:t>
      </w:r>
      <w:r w:rsidRPr="00E61BF9">
        <w:t>selecionados</w:t>
      </w:r>
      <w:r>
        <w:t xml:space="preserve"> </w:t>
      </w:r>
      <w:r w:rsidRPr="00E61BF9">
        <w:t>está</w:t>
      </w:r>
      <w:r>
        <w:t xml:space="preserve"> </w:t>
      </w:r>
      <w:r w:rsidRPr="00E61BF9">
        <w:t>classificado</w:t>
      </w:r>
      <w:r>
        <w:t xml:space="preserve"> </w:t>
      </w:r>
      <w:r w:rsidRPr="00E61BF9">
        <w:t>em</w:t>
      </w:r>
      <w:r>
        <w:t xml:space="preserve"> </w:t>
      </w:r>
      <w:r w:rsidRPr="00E61BF9">
        <w:t>cinco</w:t>
      </w:r>
      <w:r>
        <w:t xml:space="preserve"> </w:t>
      </w:r>
      <w:r w:rsidRPr="00E61BF9">
        <w:t>níveis:</w:t>
      </w:r>
    </w:p>
    <w:p w14:paraId="2425344A" w14:textId="77777777" w:rsidR="00BF2B6E" w:rsidRPr="00FA03D6" w:rsidRDefault="00BF2B6E" w:rsidP="00BF2B6E">
      <w:pPr>
        <w:pStyle w:val="List"/>
        <w:numPr>
          <w:ilvl w:val="0"/>
          <w:numId w:val="56"/>
        </w:numPr>
        <w:tabs>
          <w:tab w:val="clear" w:pos="360"/>
          <w:tab w:val="num" w:pos="426"/>
        </w:tabs>
        <w:spacing w:before="120"/>
        <w:ind w:left="357" w:hanging="357"/>
        <w:jc w:val="both"/>
        <w:rPr>
          <w:szCs w:val="20"/>
          <w:lang w:val="pt-BR"/>
        </w:rPr>
      </w:pPr>
      <w:r w:rsidRPr="00FA03D6">
        <w:rPr>
          <w:b/>
          <w:szCs w:val="20"/>
          <w:lang w:val="pt-BR"/>
        </w:rPr>
        <w:t xml:space="preserve">Abertura. </w:t>
      </w:r>
      <w:r w:rsidRPr="00FA03D6">
        <w:rPr>
          <w:szCs w:val="20"/>
          <w:lang w:val="pt-BR"/>
        </w:rPr>
        <w:t xml:space="preserve">Subsetores que o Brasil ainda não exporta ou exporta muito pouco para o mercado. </w:t>
      </w:r>
      <w:r w:rsidRPr="00B77648">
        <w:rPr>
          <w:lang w:val="pt-BR"/>
        </w:rPr>
        <w:t>A conjunção de requisitos indica que há chances para as exportações brasileiras desses produtos, mas precisam ser trabalhadas, em estratégia de abertura do mercado. Cabe observar que a análise, nesse estágio, pode não levar em consideração restrições sanitárias e fitossanitárias.</w:t>
      </w:r>
      <w:r>
        <w:rPr>
          <w:lang w:val="pt-BR"/>
        </w:rPr>
        <w:t xml:space="preserve"> </w:t>
      </w:r>
      <w:r w:rsidRPr="00FA03D6">
        <w:rPr>
          <w:szCs w:val="20"/>
          <w:lang w:val="pt-BR"/>
        </w:rPr>
        <w:t>Nesse caso, filtram-se aqueles subsetores em que:</w:t>
      </w:r>
    </w:p>
    <w:p w14:paraId="4253C151" w14:textId="77777777" w:rsidR="00BF2B6E" w:rsidRPr="00FA03D6" w:rsidRDefault="00BF2B6E" w:rsidP="00BF2B6E">
      <w:pPr>
        <w:pStyle w:val="ListParagraph"/>
        <w:numPr>
          <w:ilvl w:val="0"/>
          <w:numId w:val="79"/>
        </w:numPr>
        <w:tabs>
          <w:tab w:val="clear" w:pos="567"/>
        </w:tabs>
        <w:autoSpaceDE w:val="0"/>
        <w:autoSpaceDN w:val="0"/>
        <w:adjustRightInd w:val="0"/>
        <w:spacing w:line="240" w:lineRule="auto"/>
        <w:ind w:left="717"/>
        <w:jc w:val="both"/>
        <w:rPr>
          <w:rFonts w:ascii="Times New Roman"/>
          <w:sz w:val="20"/>
        </w:rPr>
      </w:pPr>
      <w:r w:rsidRPr="00FA03D6">
        <w:rPr>
          <w:rFonts w:ascii="Times New Roman"/>
          <w:sz w:val="20"/>
        </w:rPr>
        <w:t>O Brasil é competitivo mundialmente nas exportações do subsetor;</w:t>
      </w:r>
    </w:p>
    <w:p w14:paraId="222C1060" w14:textId="77777777" w:rsidR="00BF2B6E" w:rsidRPr="00FA03D6" w:rsidRDefault="00BF2B6E" w:rsidP="00BF2B6E">
      <w:pPr>
        <w:pStyle w:val="ListParagraph"/>
        <w:numPr>
          <w:ilvl w:val="0"/>
          <w:numId w:val="79"/>
        </w:numPr>
        <w:tabs>
          <w:tab w:val="clear" w:pos="567"/>
        </w:tabs>
        <w:autoSpaceDE w:val="0"/>
        <w:autoSpaceDN w:val="0"/>
        <w:adjustRightInd w:val="0"/>
        <w:spacing w:line="240" w:lineRule="auto"/>
        <w:ind w:left="717"/>
        <w:jc w:val="both"/>
        <w:rPr>
          <w:rFonts w:ascii="Times New Roman"/>
          <w:sz w:val="20"/>
        </w:rPr>
      </w:pPr>
      <w:r w:rsidRPr="00FA03D6">
        <w:rPr>
          <w:rFonts w:ascii="Times New Roman"/>
          <w:sz w:val="20"/>
        </w:rPr>
        <w:t xml:space="preserve">Exista complementariedade entre a pauta exportadora brasileira e a pauta importadora do país em análise dentro do subsetor, ou seja, o país selecionado importa os produtos do subsetor que o Brasil exporta para outros mercados; </w:t>
      </w:r>
      <w:proofErr w:type="gramStart"/>
      <w:r w:rsidRPr="00FA03D6">
        <w:rPr>
          <w:rFonts w:ascii="Times New Roman"/>
          <w:sz w:val="20"/>
        </w:rPr>
        <w:t>e</w:t>
      </w:r>
      <w:proofErr w:type="gramEnd"/>
    </w:p>
    <w:p w14:paraId="0F7D0573" w14:textId="77777777" w:rsidR="00BF2B6E" w:rsidRPr="00B77648" w:rsidRDefault="00BF2B6E" w:rsidP="00BF2B6E">
      <w:pPr>
        <w:pStyle w:val="ListParagraph"/>
        <w:numPr>
          <w:ilvl w:val="0"/>
          <w:numId w:val="79"/>
        </w:numPr>
        <w:tabs>
          <w:tab w:val="clear" w:pos="567"/>
        </w:tabs>
        <w:autoSpaceDE w:val="0"/>
        <w:autoSpaceDN w:val="0"/>
        <w:adjustRightInd w:val="0"/>
        <w:spacing w:line="240" w:lineRule="auto"/>
        <w:ind w:left="717"/>
        <w:jc w:val="both"/>
        <w:rPr>
          <w:rFonts w:ascii="Times New Roman"/>
          <w:sz w:val="20"/>
        </w:rPr>
      </w:pPr>
      <w:r w:rsidRPr="00B77648">
        <w:rPr>
          <w:rFonts w:ascii="Times New Roman"/>
          <w:sz w:val="20"/>
        </w:rPr>
        <w:t>As importações do país selecionado desses produtos estejam crescendo.</w:t>
      </w:r>
    </w:p>
    <w:p w14:paraId="4A46C6B2" w14:textId="77777777" w:rsidR="00BF2B6E" w:rsidRPr="00FA03D6" w:rsidRDefault="00BF2B6E" w:rsidP="00BF2B6E">
      <w:pPr>
        <w:pStyle w:val="List"/>
        <w:numPr>
          <w:ilvl w:val="0"/>
          <w:numId w:val="56"/>
        </w:numPr>
        <w:tabs>
          <w:tab w:val="clear" w:pos="360"/>
          <w:tab w:val="num" w:pos="426"/>
        </w:tabs>
        <w:spacing w:before="120"/>
        <w:ind w:left="357" w:hanging="357"/>
        <w:jc w:val="both"/>
        <w:rPr>
          <w:szCs w:val="20"/>
          <w:lang w:val="pt-BR"/>
        </w:rPr>
      </w:pPr>
      <w:r w:rsidRPr="00FA03D6">
        <w:rPr>
          <w:b/>
          <w:szCs w:val="20"/>
          <w:lang w:val="pt-BR"/>
        </w:rPr>
        <w:t xml:space="preserve">Consolidação. </w:t>
      </w:r>
      <w:r w:rsidRPr="00FA03D6">
        <w:rPr>
          <w:szCs w:val="20"/>
          <w:lang w:val="pt-BR"/>
        </w:rPr>
        <w:t>Subsetores que o Brasil já exporta para o país selecionado, mas sua participação não é alta. Ademais, as exportações brasileiras no mínimo acompanham, ou até superam, o ritmo do crescimento das exportações dos concorrentes para o país selecionado. Isso indica cenário favorável para a expansão da presença no mercado, sugerindo estratégia de consolidação de mercado.</w:t>
      </w:r>
    </w:p>
    <w:p w14:paraId="1841842A" w14:textId="77777777" w:rsidR="00BF2B6E" w:rsidRPr="00FA03D6" w:rsidRDefault="00BF2B6E" w:rsidP="00BF2B6E">
      <w:pPr>
        <w:pStyle w:val="List"/>
        <w:numPr>
          <w:ilvl w:val="0"/>
          <w:numId w:val="56"/>
        </w:numPr>
        <w:tabs>
          <w:tab w:val="clear" w:pos="360"/>
          <w:tab w:val="num" w:pos="426"/>
        </w:tabs>
        <w:spacing w:before="120"/>
        <w:ind w:left="357" w:hanging="357"/>
        <w:jc w:val="both"/>
        <w:rPr>
          <w:szCs w:val="20"/>
          <w:lang w:val="pt-BR"/>
        </w:rPr>
      </w:pPr>
      <w:r w:rsidRPr="00FA03D6">
        <w:rPr>
          <w:b/>
          <w:szCs w:val="20"/>
          <w:lang w:val="pt-BR"/>
        </w:rPr>
        <w:t xml:space="preserve">Manutenção. </w:t>
      </w:r>
      <w:r w:rsidRPr="00FA03D6">
        <w:rPr>
          <w:szCs w:val="20"/>
          <w:lang w:val="pt-BR"/>
        </w:rPr>
        <w:t>Subsetores em que as exportações brasileiras para o país selecionado já alcançam alta participação (acima de 30%). Ao mesmo tempo, as exportações brasileiras no mínimo acompanham, ou até superam, o crescimento das exportações dos concorrentes para o país selecionado. A estratégia de atuação para esses subsetores é a de manutenção do espaço já conquistado.</w:t>
      </w:r>
    </w:p>
    <w:p w14:paraId="24780F82" w14:textId="77777777" w:rsidR="00BF2B6E" w:rsidRPr="00FA03D6" w:rsidRDefault="00BF2B6E" w:rsidP="00BF2B6E">
      <w:pPr>
        <w:pStyle w:val="List"/>
        <w:numPr>
          <w:ilvl w:val="0"/>
          <w:numId w:val="56"/>
        </w:numPr>
        <w:tabs>
          <w:tab w:val="clear" w:pos="360"/>
          <w:tab w:val="num" w:pos="426"/>
        </w:tabs>
        <w:spacing w:before="120"/>
        <w:ind w:left="357" w:hanging="357"/>
        <w:jc w:val="both"/>
        <w:rPr>
          <w:szCs w:val="20"/>
          <w:lang w:val="pt-BR"/>
        </w:rPr>
      </w:pPr>
      <w:r w:rsidRPr="00FA03D6">
        <w:rPr>
          <w:b/>
          <w:szCs w:val="20"/>
          <w:lang w:val="pt-BR"/>
        </w:rPr>
        <w:t xml:space="preserve">Recuperação (em declínio). </w:t>
      </w:r>
      <w:r w:rsidRPr="00FA03D6">
        <w:rPr>
          <w:szCs w:val="20"/>
          <w:lang w:val="pt-BR"/>
        </w:rPr>
        <w:t>Subsetores em que o Brasil já exporta para o país selecionado, mas sua participação não é alta. Por outro lado, as exportações brasileiras não acompanham o ritmo do crescimento das exportações dos concorrentes para o país selecionado. O esforço dos exportadores brasileiros deve ser para retomar ou diminuir a velocidade com que o Brasil perde participação para seus concorrentes.</w:t>
      </w:r>
    </w:p>
    <w:p w14:paraId="2CF7B64F" w14:textId="77777777" w:rsidR="00BF2B6E" w:rsidRPr="00FA03D6" w:rsidRDefault="00BF2B6E" w:rsidP="00BF2B6E">
      <w:pPr>
        <w:pStyle w:val="List"/>
        <w:numPr>
          <w:ilvl w:val="0"/>
          <w:numId w:val="56"/>
        </w:numPr>
        <w:tabs>
          <w:tab w:val="clear" w:pos="360"/>
          <w:tab w:val="num" w:pos="426"/>
        </w:tabs>
        <w:spacing w:before="120"/>
        <w:ind w:left="357" w:hanging="357"/>
        <w:jc w:val="both"/>
        <w:rPr>
          <w:b/>
          <w:szCs w:val="20"/>
          <w:lang w:val="pt-BR"/>
        </w:rPr>
      </w:pPr>
      <w:r w:rsidRPr="00FA03D6">
        <w:rPr>
          <w:b/>
          <w:szCs w:val="20"/>
          <w:lang w:val="pt-BR"/>
        </w:rPr>
        <w:t xml:space="preserve">Recuperação (em risco). </w:t>
      </w:r>
      <w:r w:rsidRPr="00FA03D6">
        <w:rPr>
          <w:szCs w:val="20"/>
          <w:lang w:val="pt-BR"/>
        </w:rPr>
        <w:t xml:space="preserve">Subsetores e que as exportações brasileiras para o país selecionado já alcançam alta participação (acima de 30%). Porém, as exportações brasileiras não acompanham o ritmo do crescimento das exportações dos concorrentes para o país selecionado. O esforço dos exportadores brasileiros deve ser para retomar ou diminuir a velocidade com que o Brasil perde participação para seus concorrentes. </w:t>
      </w:r>
    </w:p>
    <w:p w14:paraId="260B1A8F" w14:textId="77777777" w:rsidR="00A13CFF" w:rsidRPr="00E61BF9" w:rsidRDefault="00A13CFF" w:rsidP="00FA03D6">
      <w:pPr>
        <w:tabs>
          <w:tab w:val="clear" w:pos="567"/>
        </w:tabs>
        <w:autoSpaceDE w:val="0"/>
        <w:autoSpaceDN w:val="0"/>
        <w:adjustRightInd w:val="0"/>
        <w:spacing w:before="120" w:line="240" w:lineRule="auto"/>
        <w:jc w:val="both"/>
      </w:pPr>
    </w:p>
    <w:p w14:paraId="127E9DAA" w14:textId="43F1B91C" w:rsidR="00FA03D6" w:rsidRDefault="00A13CFF" w:rsidP="00FA03D6">
      <w:pPr>
        <w:pStyle w:val="Heading4"/>
        <w:tabs>
          <w:tab w:val="left" w:pos="709"/>
        </w:tabs>
        <w:spacing w:line="240" w:lineRule="auto"/>
        <w:ind w:left="709" w:hanging="709"/>
        <w:jc w:val="center"/>
        <w:rPr>
          <w:rFonts w:ascii="Times New Roman" w:eastAsia="Times New Roman"/>
          <w:b/>
          <w:szCs w:val="24"/>
        </w:rPr>
      </w:pPr>
      <w:r w:rsidRPr="00E61BF9">
        <w:rPr>
          <w:rFonts w:ascii="Times New Roman" w:eastAsia="Times New Roman"/>
          <w:b/>
          <w:szCs w:val="24"/>
        </w:rPr>
        <w:t>Mapa</w:t>
      </w:r>
      <w:r w:rsidR="00B93CDA">
        <w:rPr>
          <w:rFonts w:ascii="Times New Roman" w:eastAsia="Times New Roman"/>
          <w:b/>
          <w:szCs w:val="24"/>
        </w:rPr>
        <w:t xml:space="preserve"> </w:t>
      </w:r>
      <w:r w:rsidRPr="00E61BF9">
        <w:rPr>
          <w:rFonts w:ascii="Times New Roman" w:eastAsia="Times New Roman"/>
          <w:b/>
          <w:szCs w:val="24"/>
        </w:rPr>
        <w:t>Estratégico</w:t>
      </w:r>
      <w:r w:rsidR="00B93CDA">
        <w:rPr>
          <w:rFonts w:ascii="Times New Roman" w:eastAsia="Times New Roman"/>
          <w:b/>
          <w:szCs w:val="24"/>
        </w:rPr>
        <w:t xml:space="preserve"> </w:t>
      </w:r>
      <w:r w:rsidRPr="00E61BF9">
        <w:rPr>
          <w:rFonts w:ascii="Times New Roman" w:eastAsia="Times New Roman"/>
          <w:b/>
          <w:szCs w:val="24"/>
        </w:rPr>
        <w:t>de</w:t>
      </w:r>
      <w:r w:rsidR="00B93CDA">
        <w:rPr>
          <w:rFonts w:ascii="Times New Roman" w:eastAsia="Times New Roman"/>
          <w:b/>
          <w:szCs w:val="24"/>
        </w:rPr>
        <w:t xml:space="preserve"> </w:t>
      </w:r>
      <w:r w:rsidRPr="00E61BF9">
        <w:rPr>
          <w:rFonts w:ascii="Times New Roman" w:eastAsia="Times New Roman"/>
          <w:b/>
          <w:szCs w:val="24"/>
        </w:rPr>
        <w:t>Mercado</w:t>
      </w:r>
      <w:r w:rsidR="00B93CDA">
        <w:rPr>
          <w:rFonts w:ascii="Times New Roman" w:eastAsia="Times New Roman"/>
          <w:b/>
          <w:szCs w:val="24"/>
        </w:rPr>
        <w:t xml:space="preserve"> </w:t>
      </w:r>
      <w:r w:rsidRPr="00E61BF9">
        <w:rPr>
          <w:rFonts w:ascii="Times New Roman" w:eastAsia="Times New Roman"/>
          <w:b/>
          <w:szCs w:val="24"/>
        </w:rPr>
        <w:t>e</w:t>
      </w:r>
      <w:r w:rsidR="00B93CDA">
        <w:rPr>
          <w:rFonts w:ascii="Times New Roman" w:eastAsia="Times New Roman"/>
          <w:b/>
          <w:szCs w:val="24"/>
        </w:rPr>
        <w:t xml:space="preserve"> </w:t>
      </w:r>
      <w:r w:rsidRPr="00E61BF9">
        <w:rPr>
          <w:rFonts w:ascii="Times New Roman" w:eastAsia="Times New Roman"/>
          <w:b/>
          <w:szCs w:val="24"/>
        </w:rPr>
        <w:t>Oportunidades</w:t>
      </w:r>
      <w:r w:rsidR="00B93CDA">
        <w:rPr>
          <w:rFonts w:ascii="Times New Roman" w:eastAsia="Times New Roman"/>
          <w:b/>
          <w:szCs w:val="24"/>
        </w:rPr>
        <w:t xml:space="preserve"> </w:t>
      </w:r>
      <w:r w:rsidRPr="00E61BF9">
        <w:rPr>
          <w:rFonts w:ascii="Times New Roman" w:eastAsia="Times New Roman"/>
          <w:b/>
          <w:szCs w:val="24"/>
        </w:rPr>
        <w:t>Comerciais</w:t>
      </w:r>
      <w:r w:rsidR="00B93CDA">
        <w:rPr>
          <w:rFonts w:ascii="Times New Roman" w:eastAsia="Times New Roman"/>
          <w:b/>
          <w:szCs w:val="24"/>
        </w:rPr>
        <w:t xml:space="preserve"> </w:t>
      </w:r>
      <w:r w:rsidRPr="00E61BF9">
        <w:rPr>
          <w:rFonts w:ascii="Times New Roman" w:eastAsia="Times New Roman"/>
          <w:b/>
          <w:szCs w:val="24"/>
        </w:rPr>
        <w:t>para</w:t>
      </w:r>
      <w:r w:rsidR="00B93CDA">
        <w:rPr>
          <w:rFonts w:ascii="Times New Roman" w:eastAsia="Times New Roman"/>
          <w:b/>
          <w:szCs w:val="24"/>
        </w:rPr>
        <w:t xml:space="preserve"> </w:t>
      </w:r>
      <w:r w:rsidRPr="00E61BF9">
        <w:rPr>
          <w:rFonts w:ascii="Times New Roman" w:eastAsia="Times New Roman"/>
          <w:b/>
          <w:szCs w:val="24"/>
        </w:rPr>
        <w:t>as</w:t>
      </w:r>
      <w:r w:rsidR="00B93CDA">
        <w:rPr>
          <w:rFonts w:ascii="Times New Roman" w:eastAsia="Times New Roman"/>
          <w:b/>
          <w:szCs w:val="24"/>
        </w:rPr>
        <w:t xml:space="preserve"> </w:t>
      </w:r>
      <w:r w:rsidRPr="00E61BF9">
        <w:rPr>
          <w:rFonts w:ascii="Times New Roman" w:eastAsia="Times New Roman"/>
          <w:b/>
          <w:szCs w:val="24"/>
        </w:rPr>
        <w:t>Exportações</w:t>
      </w:r>
      <w:r w:rsidR="00B93CDA">
        <w:rPr>
          <w:rFonts w:ascii="Times New Roman" w:eastAsia="Times New Roman"/>
          <w:b/>
          <w:szCs w:val="24"/>
        </w:rPr>
        <w:t xml:space="preserve"> </w:t>
      </w:r>
      <w:r w:rsidRPr="00E61BF9">
        <w:rPr>
          <w:rFonts w:ascii="Times New Roman" w:eastAsia="Times New Roman"/>
          <w:b/>
          <w:szCs w:val="24"/>
        </w:rPr>
        <w:t>Brasileiras</w:t>
      </w:r>
      <w:r w:rsidR="00B93CDA">
        <w:rPr>
          <w:rFonts w:ascii="Times New Roman" w:eastAsia="Times New Roman"/>
          <w:b/>
          <w:szCs w:val="24"/>
        </w:rPr>
        <w:t xml:space="preserve"> </w:t>
      </w:r>
      <w:r w:rsidR="00FA03D6">
        <w:rPr>
          <w:rFonts w:ascii="Times New Roman" w:eastAsia="Times New Roman"/>
          <w:b/>
          <w:szCs w:val="24"/>
        </w:rPr>
        <w:t>–</w:t>
      </w:r>
      <w:r w:rsidR="00B93CDA">
        <w:rPr>
          <w:rFonts w:ascii="Times New Roman" w:eastAsia="Times New Roman"/>
          <w:b/>
          <w:szCs w:val="24"/>
        </w:rPr>
        <w:t xml:space="preserve"> </w:t>
      </w:r>
    </w:p>
    <w:p w14:paraId="260B1A90" w14:textId="24E90DFF" w:rsidR="00A13CFF" w:rsidRDefault="00A13CFF" w:rsidP="00FA03D6">
      <w:pPr>
        <w:pStyle w:val="Heading4"/>
        <w:tabs>
          <w:tab w:val="left" w:pos="709"/>
        </w:tabs>
        <w:spacing w:line="240" w:lineRule="auto"/>
        <w:ind w:left="709" w:hanging="709"/>
        <w:jc w:val="center"/>
        <w:rPr>
          <w:rFonts w:ascii="Times New Roman" w:eastAsia="Times New Roman"/>
          <w:b/>
          <w:szCs w:val="24"/>
        </w:rPr>
      </w:pPr>
      <w:r w:rsidRPr="00E61BF9">
        <w:rPr>
          <w:rFonts w:ascii="Times New Roman" w:eastAsia="Times New Roman"/>
          <w:b/>
          <w:szCs w:val="24"/>
        </w:rPr>
        <w:t>Japão</w:t>
      </w:r>
    </w:p>
    <w:p w14:paraId="1BCAA7B0" w14:textId="77777777" w:rsidR="00FA03D6" w:rsidRPr="00FA03D6" w:rsidRDefault="00FA03D6" w:rsidP="00FA03D6"/>
    <w:p w14:paraId="260B1A91" w14:textId="77777777" w:rsidR="00A13CFF" w:rsidRPr="00FA03D6" w:rsidRDefault="00A13CFF" w:rsidP="00FA03D6">
      <w:pPr>
        <w:spacing w:line="240" w:lineRule="auto"/>
        <w:rPr>
          <w:rFonts w:eastAsia="Times New Roman"/>
          <w:i/>
        </w:rPr>
      </w:pPr>
      <w:r w:rsidRPr="00E61BF9">
        <w:rPr>
          <w:noProof/>
        </w:rPr>
        <mc:AlternateContent>
          <mc:Choice Requires="wpg">
            <w:drawing>
              <wp:anchor distT="0" distB="0" distL="114300" distR="114300" simplePos="0" relativeHeight="251658241" behindDoc="0" locked="0" layoutInCell="1" allowOverlap="1" wp14:anchorId="260B26EE" wp14:editId="260B26EF">
                <wp:simplePos x="0" y="0"/>
                <wp:positionH relativeFrom="column">
                  <wp:posOffset>-333985</wp:posOffset>
                </wp:positionH>
                <wp:positionV relativeFrom="paragraph">
                  <wp:posOffset>2515</wp:posOffset>
                </wp:positionV>
                <wp:extent cx="6100877" cy="5303520"/>
                <wp:effectExtent l="0" t="0" r="0" b="0"/>
                <wp:wrapSquare wrapText="bothSides"/>
                <wp:docPr id="5" name="Group 5"/>
                <wp:cNvGraphicFramePr/>
                <a:graphic xmlns:a="http://schemas.openxmlformats.org/drawingml/2006/main">
                  <a:graphicData uri="http://schemas.microsoft.com/office/word/2010/wordprocessingGroup">
                    <wpg:wgp>
                      <wpg:cNvGrpSpPr/>
                      <wpg:grpSpPr>
                        <a:xfrm>
                          <a:off x="0" y="0"/>
                          <a:ext cx="6100877" cy="5303520"/>
                          <a:chOff x="0" y="0"/>
                          <a:chExt cx="6100877" cy="5303520"/>
                        </a:xfrm>
                      </wpg:grpSpPr>
                      <pic:pic xmlns:pic="http://schemas.openxmlformats.org/drawingml/2006/picture">
                        <pic:nvPicPr>
                          <pic:cNvPr id="4" name="Picture 4"/>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00877" cy="2926080"/>
                          </a:xfrm>
                          <a:prstGeom prst="rect">
                            <a:avLst/>
                          </a:prstGeom>
                        </pic:spPr>
                      </pic:pic>
                      <pic:pic xmlns:pic="http://schemas.openxmlformats.org/drawingml/2006/picture">
                        <pic:nvPicPr>
                          <pic:cNvPr id="2" name="Pictur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2918764"/>
                            <a:ext cx="6100877" cy="2384756"/>
                          </a:xfrm>
                          <a:prstGeom prst="rect">
                            <a:avLst/>
                          </a:prstGeom>
                        </pic:spPr>
                      </pic:pic>
                    </wpg:wgp>
                  </a:graphicData>
                </a:graphic>
              </wp:anchor>
            </w:drawing>
          </mc:Choice>
          <mc:Fallback>
            <w:pict>
              <v:group id="Group 5" o:spid="_x0000_s1026" style="position:absolute;margin-left:-26.3pt;margin-top:.2pt;width:480.4pt;height:417.6pt;z-index:251658241" coordsize="61008,53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61008;height:29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6f5/DAAAA2gAAAA8AAABkcnMvZG93bnJldi54bWxEj0FrwkAUhO8F/8PyBG91o0gboquoIHpR&#10;qBa8vmaf2bTZtyG7mthf7xYKHoeZ+YaZLTpbiRs1vnSsYDRMQBDnTpdcKPg8bV5TED4ga6wck4I7&#10;eVjMey8zzLRr+YNux1CICGGfoQITQp1J6XNDFv3Q1cTRu7jGYoiyKaRusI1wW8lxkrxJiyXHBYM1&#10;rQ3lP8erVdC+J1tKz7/p99fusNqb8f5c2aDUoN8tpyACdeEZ/m/vtIIJ/F2JN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p/n8MAAADaAAAADwAAAAAAAAAAAAAAAACf&#10;AgAAZHJzL2Rvd25yZXYueG1sUEsFBgAAAAAEAAQA9wAAAI8DAAAAAA==&#10;">
                  <v:imagedata r:id="rId53" o:title=""/>
                  <v:path arrowok="t"/>
                </v:shape>
                <v:shape id="Picture 2" o:spid="_x0000_s1028" type="#_x0000_t75" style="position:absolute;top:29187;width:61008;height:23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9CTCAAAA2gAAAA8AAABkcnMvZG93bnJldi54bWxEj09rAjEUxO8Fv0N4Qm81q4dSVqNUReil&#10;pf7r+XXzullMXpYk1einbwqFHoeZ+Q0zW2RnxZlC7DwrGI8qEMSN1x23Cg77zcMTiJiQNVrPpOBK&#10;ERbzwd0Ma+0vvKXzLrWiQDjWqMCk1NdSxsaQwzjyPXHxvnxwmIoMrdQBLwXurJxU1aN02HFZMNjT&#10;ylBz2n07Bcc32eblR5VC3q5fD/aW3+2nUep+mJ+nIBLl9B/+a79oBRP4vVJugJ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QkwgAAANoAAAAPAAAAAAAAAAAAAAAAAJ8C&#10;AABkcnMvZG93bnJldi54bWxQSwUGAAAAAAQABAD3AAAAjgMAAAAA&#10;">
                  <v:imagedata r:id="rId54" o:title=""/>
                  <v:path arrowok="t"/>
                </v:shape>
                <w10:wrap type="square"/>
              </v:group>
            </w:pict>
          </mc:Fallback>
        </mc:AlternateContent>
      </w:r>
    </w:p>
    <w:p w14:paraId="260B1A92" w14:textId="77777777" w:rsidR="00A13CFF" w:rsidRPr="00FA03D6" w:rsidRDefault="00A13CFF" w:rsidP="00FA03D6">
      <w:pPr>
        <w:tabs>
          <w:tab w:val="clear" w:pos="567"/>
          <w:tab w:val="left" w:pos="709"/>
        </w:tabs>
        <w:autoSpaceDE w:val="0"/>
        <w:autoSpaceDN w:val="0"/>
        <w:adjustRightInd w:val="0"/>
        <w:spacing w:line="240" w:lineRule="auto"/>
        <w:ind w:left="709" w:hanging="709"/>
        <w:jc w:val="both"/>
        <w:rPr>
          <w:rFonts w:eastAsia="Times New Roman"/>
          <w:i/>
        </w:rPr>
      </w:pPr>
      <w:r w:rsidRPr="00FA03D6">
        <w:rPr>
          <w:rFonts w:eastAsia="Times New Roman"/>
          <w:i/>
        </w:rPr>
        <w:t>Fonte:</w:t>
      </w:r>
      <w:r w:rsidRPr="00FA03D6">
        <w:rPr>
          <w:rFonts w:eastAsia="Times New Roman"/>
          <w:i/>
        </w:rPr>
        <w:tab/>
        <w:t>Ministério</w:t>
      </w:r>
      <w:r w:rsidR="00B93CDA" w:rsidRPr="00FA03D6">
        <w:rPr>
          <w:rFonts w:eastAsia="Times New Roman"/>
          <w:i/>
        </w:rPr>
        <w:t xml:space="preserve"> </w:t>
      </w:r>
      <w:r w:rsidRPr="00FA03D6">
        <w:rPr>
          <w:rFonts w:eastAsia="Times New Roman"/>
          <w:i/>
        </w:rPr>
        <w:t>das</w:t>
      </w:r>
      <w:r w:rsidR="00B93CDA" w:rsidRPr="00FA03D6">
        <w:rPr>
          <w:rFonts w:eastAsia="Times New Roman"/>
          <w:i/>
        </w:rPr>
        <w:t xml:space="preserve"> </w:t>
      </w:r>
      <w:r w:rsidRPr="00FA03D6">
        <w:rPr>
          <w:rFonts w:eastAsia="Times New Roman"/>
          <w:i/>
        </w:rPr>
        <w:t>Relações</w:t>
      </w:r>
      <w:r w:rsidR="00B93CDA" w:rsidRPr="00FA03D6">
        <w:rPr>
          <w:rFonts w:eastAsia="Times New Roman"/>
          <w:i/>
        </w:rPr>
        <w:t xml:space="preserve"> </w:t>
      </w:r>
      <w:r w:rsidRPr="00FA03D6">
        <w:rPr>
          <w:rFonts w:eastAsia="Times New Roman"/>
          <w:i/>
        </w:rPr>
        <w:t>Exteriores,</w:t>
      </w:r>
      <w:r w:rsidR="00B93CDA" w:rsidRPr="00FA03D6">
        <w:rPr>
          <w:rFonts w:eastAsia="Times New Roman"/>
          <w:i/>
        </w:rPr>
        <w:t xml:space="preserve"> </w:t>
      </w:r>
      <w:r w:rsidRPr="00FA03D6">
        <w:rPr>
          <w:rFonts w:eastAsia="Times New Roman"/>
          <w:i/>
        </w:rPr>
        <w:t>Agência</w:t>
      </w:r>
      <w:r w:rsidR="00B93CDA" w:rsidRPr="00FA03D6">
        <w:rPr>
          <w:rFonts w:eastAsia="Times New Roman"/>
          <w:i/>
        </w:rPr>
        <w:t xml:space="preserve"> </w:t>
      </w:r>
      <w:r w:rsidRPr="00FA03D6">
        <w:rPr>
          <w:rFonts w:eastAsia="Times New Roman"/>
          <w:i/>
        </w:rPr>
        <w:t>Brasileira</w:t>
      </w:r>
      <w:r w:rsidR="00B93CDA" w:rsidRPr="00FA03D6">
        <w:rPr>
          <w:rFonts w:eastAsia="Times New Roman"/>
          <w:i/>
        </w:rPr>
        <w:t xml:space="preserve"> </w:t>
      </w:r>
      <w:r w:rsidRPr="00FA03D6">
        <w:rPr>
          <w:rFonts w:eastAsia="Times New Roman"/>
          <w:i/>
        </w:rPr>
        <w:t>de</w:t>
      </w:r>
      <w:r w:rsidR="00B93CDA" w:rsidRPr="00FA03D6">
        <w:rPr>
          <w:rFonts w:eastAsia="Times New Roman"/>
          <w:i/>
        </w:rPr>
        <w:t xml:space="preserve"> </w:t>
      </w:r>
      <w:r w:rsidRPr="00FA03D6">
        <w:rPr>
          <w:rFonts w:eastAsia="Times New Roman"/>
          <w:i/>
        </w:rPr>
        <w:t>Promoção</w:t>
      </w:r>
      <w:r w:rsidR="00B93CDA" w:rsidRPr="00FA03D6">
        <w:rPr>
          <w:rFonts w:eastAsia="Times New Roman"/>
          <w:i/>
        </w:rPr>
        <w:t xml:space="preserve"> </w:t>
      </w:r>
      <w:r w:rsidRPr="00FA03D6">
        <w:rPr>
          <w:rFonts w:eastAsia="Times New Roman"/>
          <w:i/>
        </w:rPr>
        <w:t>de</w:t>
      </w:r>
      <w:r w:rsidR="00B93CDA" w:rsidRPr="00FA03D6">
        <w:rPr>
          <w:rFonts w:eastAsia="Times New Roman"/>
          <w:i/>
        </w:rPr>
        <w:t xml:space="preserve"> </w:t>
      </w:r>
      <w:r w:rsidRPr="00FA03D6">
        <w:rPr>
          <w:rFonts w:eastAsia="Times New Roman"/>
          <w:i/>
        </w:rPr>
        <w:t>Exportações</w:t>
      </w:r>
      <w:r w:rsidR="00B93CDA" w:rsidRPr="00FA03D6">
        <w:rPr>
          <w:rFonts w:eastAsia="Times New Roman"/>
          <w:i/>
        </w:rPr>
        <w:t xml:space="preserve"> </w:t>
      </w:r>
      <w:r w:rsidRPr="00FA03D6">
        <w:rPr>
          <w:rFonts w:eastAsia="Times New Roman"/>
          <w:i/>
        </w:rPr>
        <w:t>e</w:t>
      </w:r>
      <w:r w:rsidR="00B93CDA" w:rsidRPr="00FA03D6">
        <w:rPr>
          <w:rFonts w:eastAsia="Times New Roman"/>
          <w:i/>
        </w:rPr>
        <w:t xml:space="preserve"> </w:t>
      </w:r>
      <w:r w:rsidRPr="00FA03D6">
        <w:rPr>
          <w:rFonts w:eastAsia="Times New Roman"/>
          <w:i/>
        </w:rPr>
        <w:t>Investimentos</w:t>
      </w:r>
      <w:r w:rsidR="00B93CDA" w:rsidRPr="00FA03D6">
        <w:rPr>
          <w:rFonts w:eastAsia="Times New Roman"/>
          <w:i/>
        </w:rPr>
        <w:t xml:space="preserve"> </w:t>
      </w:r>
      <w:r w:rsidRPr="00FA03D6">
        <w:rPr>
          <w:rFonts w:eastAsia="Times New Roman"/>
          <w:i/>
        </w:rPr>
        <w:t>(Apex-Brasil).</w:t>
      </w:r>
    </w:p>
    <w:p w14:paraId="260B1A93" w14:textId="77777777" w:rsidR="00A13CFF" w:rsidRPr="00E61BF9" w:rsidRDefault="00A13CFF" w:rsidP="00FA03D6">
      <w:pPr>
        <w:tabs>
          <w:tab w:val="clear" w:pos="567"/>
        </w:tabs>
        <w:autoSpaceDE w:val="0"/>
        <w:autoSpaceDN w:val="0"/>
        <w:adjustRightInd w:val="0"/>
        <w:spacing w:before="120" w:line="240" w:lineRule="auto"/>
        <w:jc w:val="both"/>
      </w:pPr>
    </w:p>
    <w:p w14:paraId="15942723" w14:textId="305368E2" w:rsidR="00BF2B6E" w:rsidRPr="00E61BF9" w:rsidRDefault="00A42588" w:rsidP="00A42588">
      <w:pPr>
        <w:tabs>
          <w:tab w:val="clear" w:pos="567"/>
        </w:tabs>
        <w:autoSpaceDE w:val="0"/>
        <w:autoSpaceDN w:val="0"/>
        <w:adjustRightInd w:val="0"/>
        <w:spacing w:before="120" w:line="240" w:lineRule="auto"/>
        <w:jc w:val="both"/>
      </w:pPr>
      <w:r>
        <w:t>Observa-se que o</w:t>
      </w:r>
      <w:r w:rsidR="00BF2B6E">
        <w:t xml:space="preserve"> </w:t>
      </w:r>
      <w:r w:rsidR="00BF2B6E" w:rsidRPr="00E61BF9">
        <w:t>Mapa</w:t>
      </w:r>
      <w:r w:rsidR="00BF2B6E">
        <w:t xml:space="preserve"> </w:t>
      </w:r>
      <w:r w:rsidR="00BF2B6E" w:rsidRPr="00E61BF9">
        <w:t>de</w:t>
      </w:r>
      <w:r w:rsidR="00BF2B6E">
        <w:t xml:space="preserve"> </w:t>
      </w:r>
      <w:r w:rsidR="00BF2B6E" w:rsidRPr="00E61BF9">
        <w:t>Oportunidades</w:t>
      </w:r>
      <w:r w:rsidR="00BF2B6E">
        <w:t xml:space="preserve"> </w:t>
      </w:r>
      <w:r>
        <w:t xml:space="preserve">é atualizado periodicamente, sendo que a última versão está disponível no endereço: </w:t>
      </w:r>
      <w:hyperlink r:id="rId55" w:history="1">
        <w:r w:rsidR="00BF2B6E" w:rsidRPr="008F15BE">
          <w:t>https://portal.apexbrasil.com.br/mapa-de-oportunidades/</w:t>
        </w:r>
      </w:hyperlink>
      <w:r>
        <w:t>.</w:t>
      </w:r>
    </w:p>
    <w:p w14:paraId="260B1A9E" w14:textId="77777777" w:rsidR="00A13CFF" w:rsidRPr="00FA03D6" w:rsidRDefault="00A13CFF" w:rsidP="00FA03D6">
      <w:pPr>
        <w:tabs>
          <w:tab w:val="clear" w:pos="567"/>
        </w:tabs>
        <w:autoSpaceDE w:val="0"/>
        <w:autoSpaceDN w:val="0"/>
        <w:adjustRightInd w:val="0"/>
        <w:spacing w:before="120" w:line="240" w:lineRule="auto"/>
        <w:jc w:val="both"/>
      </w:pPr>
    </w:p>
    <w:p w14:paraId="57BCDFB0" w14:textId="77777777" w:rsidR="00353B25" w:rsidRDefault="00353B25">
      <w:pPr>
        <w:widowControl/>
        <w:tabs>
          <w:tab w:val="clear" w:pos="567"/>
        </w:tabs>
        <w:spacing w:line="240" w:lineRule="auto"/>
        <w:rPr>
          <w:rFonts w:eastAsia="Times New Roman"/>
          <w:b/>
        </w:rPr>
      </w:pPr>
      <w:r>
        <w:rPr>
          <w:rFonts w:eastAsia="Times New Roman"/>
          <w:b/>
        </w:rPr>
        <w:br w:type="page"/>
      </w:r>
    </w:p>
    <w:p w14:paraId="03DE3DAE" w14:textId="77777777" w:rsidR="00353B25" w:rsidRPr="00E6490D" w:rsidRDefault="00353B25" w:rsidP="00353B25">
      <w:pPr>
        <w:pStyle w:val="Heading1"/>
        <w:numPr>
          <w:ilvl w:val="0"/>
          <w:numId w:val="7"/>
        </w:numPr>
        <w:pBdr>
          <w:top w:val="single" w:sz="8" w:space="1" w:color="auto"/>
          <w:bottom w:val="single" w:sz="8" w:space="1" w:color="auto"/>
        </w:pBdr>
        <w:tabs>
          <w:tab w:val="clear" w:pos="567"/>
          <w:tab w:val="clear" w:pos="720"/>
        </w:tabs>
        <w:spacing w:after="0" w:line="240" w:lineRule="auto"/>
        <w:ind w:left="709" w:hanging="709"/>
        <w:rPr>
          <w:rFonts w:eastAsia="Times New Roman"/>
          <w:b/>
          <w:bCs/>
          <w:color w:val="000000"/>
        </w:rPr>
      </w:pPr>
      <w:bookmarkStart w:id="178" w:name="_Toc105064515"/>
      <w:r w:rsidRPr="00E6490D">
        <w:rPr>
          <w:rFonts w:eastAsia="Times New Roman"/>
          <w:b/>
          <w:bCs/>
          <w:color w:val="000000"/>
        </w:rPr>
        <w:lastRenderedPageBreak/>
        <w:t>ACESSO</w:t>
      </w:r>
      <w:r>
        <w:rPr>
          <w:rFonts w:eastAsia="Times New Roman"/>
          <w:b/>
          <w:bCs/>
          <w:color w:val="000000"/>
        </w:rPr>
        <w:t xml:space="preserve"> </w:t>
      </w:r>
      <w:r w:rsidRPr="00E6490D">
        <w:rPr>
          <w:rFonts w:eastAsia="Times New Roman"/>
          <w:b/>
          <w:bCs/>
          <w:color w:val="000000"/>
        </w:rPr>
        <w:t>AO</w:t>
      </w:r>
      <w:r>
        <w:rPr>
          <w:rFonts w:eastAsia="Times New Roman"/>
          <w:b/>
          <w:bCs/>
          <w:color w:val="000000"/>
        </w:rPr>
        <w:t xml:space="preserve"> </w:t>
      </w:r>
      <w:r w:rsidRPr="00E6490D">
        <w:rPr>
          <w:rFonts w:eastAsia="Times New Roman"/>
          <w:b/>
          <w:bCs/>
          <w:color w:val="000000"/>
        </w:rPr>
        <w:t>MERCADO</w:t>
      </w:r>
      <w:bookmarkEnd w:id="178"/>
    </w:p>
    <w:p w14:paraId="7FF0EE69" w14:textId="77777777" w:rsidR="00353B25" w:rsidRPr="00E6490D" w:rsidRDefault="00353B25" w:rsidP="00353B25">
      <w:pPr>
        <w:pStyle w:val="Heading2"/>
        <w:numPr>
          <w:ilvl w:val="0"/>
          <w:numId w:val="18"/>
        </w:numPr>
        <w:tabs>
          <w:tab w:val="clear" w:pos="567"/>
          <w:tab w:val="clear" w:pos="2340"/>
          <w:tab w:val="num" w:pos="709"/>
        </w:tabs>
        <w:spacing w:before="360" w:line="240" w:lineRule="auto"/>
        <w:ind w:left="709" w:hanging="709"/>
        <w:rPr>
          <w:bCs/>
          <w:color w:val="000000"/>
          <w:u w:val="single"/>
        </w:rPr>
      </w:pPr>
      <w:bookmarkStart w:id="179" w:name="_Toc105064516"/>
      <w:r w:rsidRPr="00E6490D">
        <w:rPr>
          <w:bCs/>
          <w:color w:val="000000"/>
          <w:u w:val="single"/>
        </w:rPr>
        <w:t>Sistema</w:t>
      </w:r>
      <w:r>
        <w:rPr>
          <w:bCs/>
          <w:color w:val="000000"/>
          <w:u w:val="single"/>
        </w:rPr>
        <w:t xml:space="preserve"> </w:t>
      </w:r>
      <w:r w:rsidRPr="00E6490D">
        <w:rPr>
          <w:bCs/>
          <w:color w:val="000000"/>
          <w:u w:val="single"/>
        </w:rPr>
        <w:t>tarifário</w:t>
      </w:r>
      <w:bookmarkEnd w:id="179"/>
    </w:p>
    <w:p w14:paraId="58F726CF" w14:textId="77777777" w:rsidR="00353B25" w:rsidRPr="00E6490D" w:rsidRDefault="00353B25" w:rsidP="00353B25">
      <w:pPr>
        <w:pStyle w:val="Heading3"/>
        <w:numPr>
          <w:ilvl w:val="0"/>
          <w:numId w:val="80"/>
        </w:numPr>
        <w:tabs>
          <w:tab w:val="clear" w:pos="360"/>
          <w:tab w:val="clear" w:pos="567"/>
          <w:tab w:val="num" w:pos="709"/>
        </w:tabs>
        <w:spacing w:before="240" w:after="0" w:line="240" w:lineRule="auto"/>
        <w:ind w:left="709" w:hanging="709"/>
        <w:rPr>
          <w:b/>
          <w:lang w:val="pt-BR"/>
        </w:rPr>
      </w:pPr>
      <w:bookmarkStart w:id="180" w:name="_Toc105064517"/>
      <w:r w:rsidRPr="00E6490D">
        <w:rPr>
          <w:b/>
          <w:lang w:val="pt-BR"/>
        </w:rPr>
        <w:t>Estrutura</w:t>
      </w:r>
      <w:r>
        <w:rPr>
          <w:b/>
          <w:lang w:val="pt-BR"/>
        </w:rPr>
        <w:t xml:space="preserve"> </w:t>
      </w:r>
      <w:r w:rsidRPr="00E6490D">
        <w:rPr>
          <w:b/>
          <w:lang w:val="pt-BR"/>
        </w:rPr>
        <w:t>da</w:t>
      </w:r>
      <w:r>
        <w:rPr>
          <w:b/>
          <w:lang w:val="pt-BR"/>
        </w:rPr>
        <w:t xml:space="preserve"> </w:t>
      </w:r>
      <w:r w:rsidRPr="00E6490D">
        <w:rPr>
          <w:b/>
          <w:lang w:val="pt-BR"/>
        </w:rPr>
        <w:t>tarifa</w:t>
      </w:r>
      <w:bookmarkEnd w:id="180"/>
    </w:p>
    <w:p w14:paraId="1C98A5FF" w14:textId="77777777" w:rsidR="00353B25" w:rsidRPr="00E6490D" w:rsidRDefault="00353B25" w:rsidP="00353B25">
      <w:pPr>
        <w:tabs>
          <w:tab w:val="clear" w:pos="567"/>
        </w:tabs>
        <w:autoSpaceDE w:val="0"/>
        <w:autoSpaceDN w:val="0"/>
        <w:adjustRightInd w:val="0"/>
        <w:spacing w:before="120" w:line="240" w:lineRule="auto"/>
        <w:jc w:val="both"/>
      </w:pPr>
      <w:r w:rsidRPr="00E6490D">
        <w:t>O</w:t>
      </w:r>
      <w:r>
        <w:t xml:space="preserve"> </w:t>
      </w:r>
      <w:r w:rsidRPr="00E6490D">
        <w:t>território</w:t>
      </w:r>
      <w:r>
        <w:t xml:space="preserve"> </w:t>
      </w:r>
      <w:r w:rsidRPr="00E6490D">
        <w:t>do</w:t>
      </w:r>
      <w:r>
        <w:t xml:space="preserve"> </w:t>
      </w:r>
      <w:r w:rsidRPr="00E6490D">
        <w:t>Japão</w:t>
      </w:r>
      <w:r>
        <w:t xml:space="preserve"> </w:t>
      </w:r>
      <w:r w:rsidRPr="00E6490D">
        <w:t>está</w:t>
      </w:r>
      <w:r>
        <w:t xml:space="preserve"> </w:t>
      </w:r>
      <w:r w:rsidRPr="00E6490D">
        <w:t>dividido</w:t>
      </w:r>
      <w:r>
        <w:t xml:space="preserve"> </w:t>
      </w:r>
      <w:r w:rsidRPr="00E6490D">
        <w:t>em</w:t>
      </w:r>
      <w:r>
        <w:t xml:space="preserve"> </w:t>
      </w:r>
      <w:r w:rsidRPr="00E6490D">
        <w:t>nove</w:t>
      </w:r>
      <w:r>
        <w:t xml:space="preserve"> </w:t>
      </w:r>
      <w:r w:rsidRPr="00E6490D">
        <w:t>jurisdições</w:t>
      </w:r>
      <w:r>
        <w:t xml:space="preserve"> alfande</w:t>
      </w:r>
      <w:r w:rsidRPr="00E6490D">
        <w:t>gárias:</w:t>
      </w:r>
      <w:r>
        <w:t xml:space="preserve"> </w:t>
      </w:r>
      <w:r w:rsidRPr="00E6490D">
        <w:rPr>
          <w:b/>
        </w:rPr>
        <w:t>(1)</w:t>
      </w:r>
      <w:r>
        <w:rPr>
          <w:b/>
        </w:rPr>
        <w:t xml:space="preserve"> </w:t>
      </w:r>
      <w:r w:rsidRPr="00E6490D">
        <w:rPr>
          <w:b/>
        </w:rPr>
        <w:t>Hakodate</w:t>
      </w:r>
      <w:r>
        <w:t xml:space="preserve"> </w:t>
      </w:r>
      <w:r w:rsidRPr="00E6490D">
        <w:t>(cobre</w:t>
      </w:r>
      <w:r>
        <w:t xml:space="preserve"> </w:t>
      </w:r>
      <w:r w:rsidRPr="00E6490D">
        <w:t>as</w:t>
      </w:r>
      <w:r>
        <w:t xml:space="preserve"> </w:t>
      </w:r>
      <w:r w:rsidRPr="00E6490D">
        <w:t>províncias</w:t>
      </w:r>
      <w:r>
        <w:t xml:space="preserve"> </w:t>
      </w:r>
      <w:r w:rsidRPr="00E6490D">
        <w:t>de</w:t>
      </w:r>
      <w:r>
        <w:t xml:space="preserve"> </w:t>
      </w:r>
      <w:r w:rsidRPr="00E6490D">
        <w:t>Hokkaido,</w:t>
      </w:r>
      <w:r>
        <w:t xml:space="preserve"> </w:t>
      </w:r>
      <w:r w:rsidRPr="00E6490D">
        <w:t>Aomori,</w:t>
      </w:r>
      <w:r>
        <w:t xml:space="preserve"> </w:t>
      </w:r>
      <w:r w:rsidRPr="00E6490D">
        <w:t>Iwate</w:t>
      </w:r>
      <w:r>
        <w:t xml:space="preserve"> </w:t>
      </w:r>
      <w:r w:rsidRPr="00E6490D">
        <w:t>e</w:t>
      </w:r>
      <w:r>
        <w:t xml:space="preserve"> </w:t>
      </w:r>
      <w:r w:rsidRPr="00E6490D">
        <w:t>Akita);</w:t>
      </w:r>
      <w:r>
        <w:t xml:space="preserve"> </w:t>
      </w:r>
      <w:r w:rsidRPr="00E6490D">
        <w:rPr>
          <w:b/>
        </w:rPr>
        <w:t>(2)</w:t>
      </w:r>
      <w:r>
        <w:rPr>
          <w:b/>
        </w:rPr>
        <w:t xml:space="preserve"> </w:t>
      </w:r>
      <w:r w:rsidRPr="00E6490D">
        <w:rPr>
          <w:b/>
        </w:rPr>
        <w:t>Tóquio</w:t>
      </w:r>
      <w:r>
        <w:t xml:space="preserve"> </w:t>
      </w:r>
      <w:r w:rsidRPr="00E6490D">
        <w:t>(</w:t>
      </w:r>
      <w:r>
        <w:t xml:space="preserve">Yamagata, </w:t>
      </w:r>
      <w:r w:rsidRPr="00E6490D">
        <w:t>Gunma,</w:t>
      </w:r>
      <w:r>
        <w:t xml:space="preserve"> </w:t>
      </w:r>
      <w:r w:rsidRPr="00E6490D">
        <w:t>Saitama,</w:t>
      </w:r>
      <w:r>
        <w:t xml:space="preserve"> </w:t>
      </w:r>
      <w:r w:rsidRPr="00E6490D">
        <w:t>parte</w:t>
      </w:r>
      <w:r>
        <w:t xml:space="preserve"> </w:t>
      </w:r>
      <w:r w:rsidRPr="00E6490D">
        <w:t>de</w:t>
      </w:r>
      <w:r>
        <w:t xml:space="preserve"> </w:t>
      </w:r>
      <w:r w:rsidRPr="00E6490D">
        <w:t>Chiba,</w:t>
      </w:r>
      <w:r>
        <w:t xml:space="preserve"> </w:t>
      </w:r>
      <w:r w:rsidRPr="00E6490D">
        <w:t>incluindo</w:t>
      </w:r>
      <w:r>
        <w:t xml:space="preserve"> </w:t>
      </w:r>
      <w:r w:rsidRPr="00E6490D">
        <w:t>o</w:t>
      </w:r>
      <w:r>
        <w:t xml:space="preserve"> </w:t>
      </w:r>
      <w:r w:rsidRPr="00E6490D">
        <w:t>Aeroporto</w:t>
      </w:r>
      <w:r>
        <w:t xml:space="preserve"> </w:t>
      </w:r>
      <w:r w:rsidRPr="00E6490D">
        <w:t>de</w:t>
      </w:r>
      <w:r>
        <w:t xml:space="preserve"> </w:t>
      </w:r>
      <w:r w:rsidRPr="00E6490D">
        <w:t>Narita</w:t>
      </w:r>
      <w:r>
        <w:t>, Tóquio, Niigata e Yamanashi</w:t>
      </w:r>
      <w:r w:rsidRPr="00E6490D">
        <w:t>);</w:t>
      </w:r>
      <w:r>
        <w:t xml:space="preserve"> </w:t>
      </w:r>
      <w:r w:rsidRPr="00E6490D">
        <w:rPr>
          <w:b/>
        </w:rPr>
        <w:t>(3)</w:t>
      </w:r>
      <w:r>
        <w:rPr>
          <w:b/>
        </w:rPr>
        <w:t xml:space="preserve"> </w:t>
      </w:r>
      <w:r w:rsidRPr="00E6490D">
        <w:rPr>
          <w:b/>
        </w:rPr>
        <w:t>Yokohama</w:t>
      </w:r>
      <w:r>
        <w:t xml:space="preserve"> </w:t>
      </w:r>
      <w:r w:rsidRPr="00E6490D">
        <w:t>(Miyagi,</w:t>
      </w:r>
      <w:r>
        <w:t xml:space="preserve"> </w:t>
      </w:r>
      <w:r w:rsidRPr="00E6490D">
        <w:t>Fukushima,</w:t>
      </w:r>
      <w:r>
        <w:t xml:space="preserve"> </w:t>
      </w:r>
      <w:r w:rsidRPr="00E6490D">
        <w:t>Ibaraki,</w:t>
      </w:r>
      <w:r>
        <w:t xml:space="preserve"> </w:t>
      </w:r>
      <w:r w:rsidRPr="00E6490D">
        <w:t>Tochigi,</w:t>
      </w:r>
      <w:r>
        <w:t xml:space="preserve"> </w:t>
      </w:r>
      <w:r w:rsidRPr="00E6490D">
        <w:t>parte</w:t>
      </w:r>
      <w:r>
        <w:t xml:space="preserve"> </w:t>
      </w:r>
      <w:r w:rsidRPr="00E6490D">
        <w:t>de</w:t>
      </w:r>
      <w:r>
        <w:t xml:space="preserve"> </w:t>
      </w:r>
      <w:r w:rsidRPr="00E6490D">
        <w:t>Chiba</w:t>
      </w:r>
      <w:r>
        <w:t xml:space="preserve"> </w:t>
      </w:r>
      <w:r w:rsidRPr="00E6490D">
        <w:t>e</w:t>
      </w:r>
      <w:r>
        <w:t xml:space="preserve"> </w:t>
      </w:r>
      <w:r w:rsidRPr="00E6490D">
        <w:t>Kanagawa);</w:t>
      </w:r>
      <w:r>
        <w:t xml:space="preserve"> </w:t>
      </w:r>
      <w:r w:rsidRPr="00E6490D">
        <w:rPr>
          <w:b/>
        </w:rPr>
        <w:t>(4)</w:t>
      </w:r>
      <w:r>
        <w:rPr>
          <w:b/>
        </w:rPr>
        <w:t xml:space="preserve"> Nagoia</w:t>
      </w:r>
      <w:r>
        <w:t xml:space="preserve"> </w:t>
      </w:r>
      <w:r w:rsidRPr="00E6490D">
        <w:t>(Nagano,</w:t>
      </w:r>
      <w:r>
        <w:t xml:space="preserve"> </w:t>
      </w:r>
      <w:r w:rsidRPr="00E6490D">
        <w:t>Gifu,</w:t>
      </w:r>
      <w:r>
        <w:t xml:space="preserve"> </w:t>
      </w:r>
      <w:r w:rsidRPr="00E6490D">
        <w:t>Shizuoka,</w:t>
      </w:r>
      <w:r>
        <w:t xml:space="preserve"> </w:t>
      </w:r>
      <w:r w:rsidRPr="00E6490D">
        <w:t>Aichi</w:t>
      </w:r>
      <w:r>
        <w:t xml:space="preserve"> </w:t>
      </w:r>
      <w:r w:rsidRPr="00E6490D">
        <w:t>e</w:t>
      </w:r>
      <w:r>
        <w:t xml:space="preserve"> </w:t>
      </w:r>
      <w:r w:rsidRPr="00E6490D">
        <w:t>Mie);</w:t>
      </w:r>
      <w:r>
        <w:t xml:space="preserve"> </w:t>
      </w:r>
      <w:r w:rsidRPr="00E6490D">
        <w:rPr>
          <w:b/>
        </w:rPr>
        <w:t>(5)</w:t>
      </w:r>
      <w:r>
        <w:t xml:space="preserve"> </w:t>
      </w:r>
      <w:r w:rsidRPr="00E6490D">
        <w:rPr>
          <w:b/>
        </w:rPr>
        <w:t>Osaka</w:t>
      </w:r>
      <w:r>
        <w:t xml:space="preserve"> </w:t>
      </w:r>
      <w:r w:rsidRPr="00E6490D">
        <w:t>(Toyama,</w:t>
      </w:r>
      <w:r>
        <w:t xml:space="preserve"> </w:t>
      </w:r>
      <w:r w:rsidRPr="00E6490D">
        <w:t>Ishikawa,</w:t>
      </w:r>
      <w:r>
        <w:t xml:space="preserve"> </w:t>
      </w:r>
      <w:r w:rsidRPr="00E6490D">
        <w:t>Fukui,</w:t>
      </w:r>
      <w:r>
        <w:t xml:space="preserve"> </w:t>
      </w:r>
      <w:r w:rsidRPr="00E6490D">
        <w:t>Shiga,</w:t>
      </w:r>
      <w:r>
        <w:t xml:space="preserve"> </w:t>
      </w:r>
      <w:r w:rsidRPr="00E6490D">
        <w:t>Quioto,</w:t>
      </w:r>
      <w:r>
        <w:t xml:space="preserve"> </w:t>
      </w:r>
      <w:r w:rsidRPr="00E6490D">
        <w:t>Osaka,</w:t>
      </w:r>
      <w:r>
        <w:t xml:space="preserve"> </w:t>
      </w:r>
      <w:r w:rsidRPr="00E6490D">
        <w:t>Nara</w:t>
      </w:r>
      <w:r>
        <w:t xml:space="preserve"> </w:t>
      </w:r>
      <w:r w:rsidRPr="00E6490D">
        <w:t>e</w:t>
      </w:r>
      <w:r>
        <w:t xml:space="preserve"> </w:t>
      </w:r>
      <w:r w:rsidRPr="00E6490D">
        <w:t>Wakayama);</w:t>
      </w:r>
      <w:r>
        <w:t xml:space="preserve"> </w:t>
      </w:r>
      <w:r w:rsidRPr="00E6490D">
        <w:rPr>
          <w:b/>
        </w:rPr>
        <w:t>(6)</w:t>
      </w:r>
      <w:r>
        <w:rPr>
          <w:b/>
        </w:rPr>
        <w:t xml:space="preserve"> </w:t>
      </w:r>
      <w:r w:rsidRPr="00E6490D">
        <w:rPr>
          <w:b/>
        </w:rPr>
        <w:t>Kobe</w:t>
      </w:r>
      <w:r>
        <w:t xml:space="preserve"> </w:t>
      </w:r>
      <w:r w:rsidRPr="00E6490D">
        <w:t>(Hyogo,</w:t>
      </w:r>
      <w:r>
        <w:t xml:space="preserve"> </w:t>
      </w:r>
      <w:r w:rsidRPr="00E6490D">
        <w:t>Tottori,</w:t>
      </w:r>
      <w:r>
        <w:t xml:space="preserve"> </w:t>
      </w:r>
      <w:r w:rsidRPr="00E6490D">
        <w:t>Shimane,</w:t>
      </w:r>
      <w:r>
        <w:t xml:space="preserve"> </w:t>
      </w:r>
      <w:r w:rsidRPr="00E6490D">
        <w:t>Okayama,</w:t>
      </w:r>
      <w:r>
        <w:t xml:space="preserve"> </w:t>
      </w:r>
      <w:r w:rsidRPr="00E6490D">
        <w:t>Hiroshima,</w:t>
      </w:r>
      <w:r>
        <w:t xml:space="preserve"> </w:t>
      </w:r>
      <w:r w:rsidRPr="00E6490D">
        <w:t>Tokushima,</w:t>
      </w:r>
      <w:r>
        <w:t xml:space="preserve"> </w:t>
      </w:r>
      <w:r w:rsidRPr="00E6490D">
        <w:t>Kagawa,</w:t>
      </w:r>
      <w:r>
        <w:t xml:space="preserve"> </w:t>
      </w:r>
      <w:r w:rsidRPr="00E6490D">
        <w:t>Ehime</w:t>
      </w:r>
      <w:r>
        <w:t xml:space="preserve"> </w:t>
      </w:r>
      <w:r w:rsidRPr="00E6490D">
        <w:t>e</w:t>
      </w:r>
      <w:r>
        <w:t xml:space="preserve"> </w:t>
      </w:r>
      <w:r w:rsidRPr="00E6490D">
        <w:t>Kochi);</w:t>
      </w:r>
      <w:r>
        <w:t xml:space="preserve"> </w:t>
      </w:r>
      <w:r w:rsidRPr="00E6490D">
        <w:rPr>
          <w:b/>
        </w:rPr>
        <w:t>(7)</w:t>
      </w:r>
      <w:r>
        <w:t xml:space="preserve"> </w:t>
      </w:r>
      <w:r w:rsidRPr="00E6490D">
        <w:rPr>
          <w:b/>
        </w:rPr>
        <w:t>Moji</w:t>
      </w:r>
      <w:r>
        <w:t xml:space="preserve"> </w:t>
      </w:r>
      <w:r w:rsidRPr="00E6490D">
        <w:t>(Yamaguchi</w:t>
      </w:r>
      <w:proofErr w:type="gramStart"/>
      <w:r w:rsidRPr="00E6490D">
        <w:t>,</w:t>
      </w:r>
      <w:r>
        <w:t xml:space="preserve"> </w:t>
      </w:r>
      <w:r w:rsidRPr="00E6490D">
        <w:t>parte</w:t>
      </w:r>
      <w:proofErr w:type="gramEnd"/>
      <w:r>
        <w:t xml:space="preserve"> </w:t>
      </w:r>
      <w:r w:rsidRPr="00E6490D">
        <w:t>de</w:t>
      </w:r>
      <w:r>
        <w:t xml:space="preserve"> </w:t>
      </w:r>
      <w:r w:rsidRPr="00E6490D">
        <w:t>Fukuoka,</w:t>
      </w:r>
      <w:r>
        <w:t xml:space="preserve"> </w:t>
      </w:r>
      <w:r w:rsidRPr="00E6490D">
        <w:t>parte</w:t>
      </w:r>
      <w:r>
        <w:t xml:space="preserve"> </w:t>
      </w:r>
      <w:r w:rsidRPr="00E6490D">
        <w:t>de</w:t>
      </w:r>
      <w:r>
        <w:t xml:space="preserve"> </w:t>
      </w:r>
      <w:r w:rsidRPr="00E6490D">
        <w:t>Saga,</w:t>
      </w:r>
      <w:r>
        <w:t xml:space="preserve"> </w:t>
      </w:r>
      <w:r w:rsidRPr="00E6490D">
        <w:t>parte</w:t>
      </w:r>
      <w:r>
        <w:t xml:space="preserve"> </w:t>
      </w:r>
      <w:r w:rsidRPr="00E6490D">
        <w:t>de</w:t>
      </w:r>
      <w:r>
        <w:t xml:space="preserve"> </w:t>
      </w:r>
      <w:r w:rsidRPr="00E6490D">
        <w:t>Nagasaki,</w:t>
      </w:r>
      <w:r>
        <w:t xml:space="preserve"> </w:t>
      </w:r>
      <w:r w:rsidRPr="00E6490D">
        <w:t>Oita</w:t>
      </w:r>
      <w:r>
        <w:t xml:space="preserve"> </w:t>
      </w:r>
      <w:r w:rsidRPr="00E6490D">
        <w:t>e</w:t>
      </w:r>
      <w:r>
        <w:t xml:space="preserve"> </w:t>
      </w:r>
      <w:r w:rsidRPr="00E6490D">
        <w:t>Miyazaki);</w:t>
      </w:r>
      <w:r>
        <w:t xml:space="preserve"> </w:t>
      </w:r>
      <w:r w:rsidRPr="00E6490D">
        <w:rPr>
          <w:b/>
        </w:rPr>
        <w:t>(8)</w:t>
      </w:r>
      <w:r>
        <w:t xml:space="preserve"> </w:t>
      </w:r>
      <w:r w:rsidRPr="00E6490D">
        <w:rPr>
          <w:b/>
        </w:rPr>
        <w:t>Nagasaki</w:t>
      </w:r>
      <w:r>
        <w:rPr>
          <w:b/>
        </w:rPr>
        <w:t xml:space="preserve"> </w:t>
      </w:r>
      <w:r w:rsidRPr="00E6490D">
        <w:t>(parte</w:t>
      </w:r>
      <w:r>
        <w:t xml:space="preserve"> </w:t>
      </w:r>
      <w:r w:rsidRPr="00E6490D">
        <w:t>de</w:t>
      </w:r>
      <w:r>
        <w:t xml:space="preserve"> </w:t>
      </w:r>
      <w:r w:rsidRPr="00E6490D">
        <w:t>Fukuoka,</w:t>
      </w:r>
      <w:r>
        <w:t xml:space="preserve"> </w:t>
      </w:r>
      <w:r w:rsidRPr="00E6490D">
        <w:t>parte</w:t>
      </w:r>
      <w:r>
        <w:t xml:space="preserve"> </w:t>
      </w:r>
      <w:r w:rsidRPr="00E6490D">
        <w:t>de</w:t>
      </w:r>
      <w:r>
        <w:t xml:space="preserve"> </w:t>
      </w:r>
      <w:r w:rsidRPr="00E6490D">
        <w:t>Saga,</w:t>
      </w:r>
      <w:r>
        <w:t xml:space="preserve"> </w:t>
      </w:r>
      <w:r w:rsidRPr="00E6490D">
        <w:t>parte</w:t>
      </w:r>
      <w:r>
        <w:t xml:space="preserve"> </w:t>
      </w:r>
      <w:r w:rsidRPr="00E6490D">
        <w:t>de</w:t>
      </w:r>
      <w:r>
        <w:t xml:space="preserve"> </w:t>
      </w:r>
      <w:r w:rsidRPr="00E6490D">
        <w:t>Nagasaki,</w:t>
      </w:r>
      <w:r>
        <w:t xml:space="preserve"> </w:t>
      </w:r>
      <w:r w:rsidRPr="00E6490D">
        <w:t>Kumamoto</w:t>
      </w:r>
      <w:r>
        <w:t xml:space="preserve"> </w:t>
      </w:r>
      <w:r w:rsidRPr="00E6490D">
        <w:t>e</w:t>
      </w:r>
      <w:r>
        <w:t xml:space="preserve"> </w:t>
      </w:r>
      <w:r w:rsidRPr="00E6490D">
        <w:t>Kagoshima);</w:t>
      </w:r>
      <w:r>
        <w:t xml:space="preserve"> </w:t>
      </w:r>
      <w:r w:rsidRPr="00E6490D">
        <w:t>e</w:t>
      </w:r>
      <w:r>
        <w:t xml:space="preserve"> </w:t>
      </w:r>
      <w:r w:rsidRPr="00E6490D">
        <w:rPr>
          <w:b/>
        </w:rPr>
        <w:t>(9)</w:t>
      </w:r>
      <w:r>
        <w:rPr>
          <w:b/>
        </w:rPr>
        <w:t xml:space="preserve"> </w:t>
      </w:r>
      <w:r w:rsidRPr="00E6490D">
        <w:rPr>
          <w:b/>
        </w:rPr>
        <w:t>Okinawa</w:t>
      </w:r>
      <w:r>
        <w:t xml:space="preserve"> </w:t>
      </w:r>
      <w:r w:rsidRPr="00E6490D">
        <w:t>(Okinawa).</w:t>
      </w:r>
      <w:r>
        <w:t xml:space="preserve"> </w:t>
      </w:r>
      <w:r w:rsidRPr="00E6490D">
        <w:t>(</w:t>
      </w:r>
      <w:proofErr w:type="gramStart"/>
      <w:r w:rsidRPr="00E6490D">
        <w:t>Vide</w:t>
      </w:r>
      <w:r>
        <w:t xml:space="preserve"> </w:t>
      </w:r>
      <w:r w:rsidRPr="00E6490D">
        <w:t>Anexo</w:t>
      </w:r>
      <w:proofErr w:type="gramEnd"/>
      <w:r>
        <w:t xml:space="preserve"> </w:t>
      </w:r>
      <w:r w:rsidRPr="00E6490D">
        <w:t>I,</w:t>
      </w:r>
      <w:r>
        <w:t xml:space="preserve"> </w:t>
      </w:r>
      <w:r w:rsidRPr="00E6490D">
        <w:t>item</w:t>
      </w:r>
      <w:r>
        <w:t xml:space="preserve"> </w:t>
      </w:r>
      <w:r w:rsidRPr="00E6490D">
        <w:t>12)</w:t>
      </w:r>
      <w:r>
        <w:t xml:space="preserve"> </w:t>
      </w:r>
    </w:p>
    <w:p w14:paraId="2724F677" w14:textId="2FDED5F8" w:rsidR="00353B25" w:rsidRPr="00E6490D" w:rsidRDefault="00353B25" w:rsidP="00353B25">
      <w:pPr>
        <w:tabs>
          <w:tab w:val="clear" w:pos="567"/>
        </w:tabs>
        <w:autoSpaceDE w:val="0"/>
        <w:autoSpaceDN w:val="0"/>
        <w:adjustRightInd w:val="0"/>
        <w:spacing w:before="120" w:line="240" w:lineRule="auto"/>
        <w:jc w:val="both"/>
      </w:pPr>
      <w:r w:rsidRPr="00E6490D">
        <w:t>Essas</w:t>
      </w:r>
      <w:r>
        <w:t xml:space="preserve"> </w:t>
      </w:r>
      <w:r w:rsidRPr="00E6490D">
        <w:t>jurisdições</w:t>
      </w:r>
      <w:r>
        <w:t xml:space="preserve"> </w:t>
      </w:r>
      <w:r w:rsidRPr="00E6490D">
        <w:t>estão</w:t>
      </w:r>
      <w:r>
        <w:t xml:space="preserve"> </w:t>
      </w:r>
      <w:r w:rsidRPr="00E6490D">
        <w:t>subordinadas</w:t>
      </w:r>
      <w:r>
        <w:t xml:space="preserve"> </w:t>
      </w:r>
      <w:r w:rsidRPr="00E6490D">
        <w:t>ao</w:t>
      </w:r>
      <w:r>
        <w:t xml:space="preserve"> </w:t>
      </w:r>
      <w:r w:rsidR="00FB05D3">
        <w:t>“</w:t>
      </w:r>
      <w:r w:rsidRPr="00E6490D">
        <w:t>Customs</w:t>
      </w:r>
      <w:r>
        <w:t xml:space="preserve"> </w:t>
      </w:r>
      <w:r w:rsidRPr="00E6490D">
        <w:t>and</w:t>
      </w:r>
      <w:r>
        <w:t xml:space="preserve"> </w:t>
      </w:r>
      <w:r w:rsidRPr="00E6490D">
        <w:t>Tariff</w:t>
      </w:r>
      <w:r>
        <w:t xml:space="preserve"> </w:t>
      </w:r>
      <w:r w:rsidRPr="00E6490D">
        <w:t>Bureau</w:t>
      </w:r>
      <w:r w:rsidR="00FB05D3">
        <w:t>”</w:t>
      </w:r>
      <w:r>
        <w:t xml:space="preserve"> </w:t>
      </w:r>
      <w:r w:rsidRPr="00E6490D">
        <w:t>do</w:t>
      </w:r>
      <w:r>
        <w:t xml:space="preserve"> </w:t>
      </w:r>
      <w:r w:rsidRPr="00E6490D">
        <w:t>Ministério</w:t>
      </w:r>
      <w:r>
        <w:t xml:space="preserve"> </w:t>
      </w:r>
      <w:r w:rsidRPr="00E6490D">
        <w:t>das</w:t>
      </w:r>
      <w:r>
        <w:t xml:space="preserve"> </w:t>
      </w:r>
      <w:r w:rsidRPr="00E6490D">
        <w:t>Finanças</w:t>
      </w:r>
      <w:r>
        <w:t xml:space="preserve"> </w:t>
      </w:r>
      <w:r w:rsidRPr="00E6490D">
        <w:t>(MOF)</w:t>
      </w:r>
      <w:r>
        <w:t xml:space="preserve"> </w:t>
      </w:r>
      <w:r w:rsidRPr="00E6490D">
        <w:t>e</w:t>
      </w:r>
      <w:r>
        <w:t xml:space="preserve"> </w:t>
      </w:r>
      <w:r w:rsidRPr="00E6490D">
        <w:t>cada</w:t>
      </w:r>
      <w:r>
        <w:t xml:space="preserve"> </w:t>
      </w:r>
      <w:r w:rsidRPr="00E6490D">
        <w:t>jurisdição</w:t>
      </w:r>
      <w:r>
        <w:t xml:space="preserve"> </w:t>
      </w:r>
      <w:proofErr w:type="gramStart"/>
      <w:r w:rsidRPr="00E6490D">
        <w:t>conta</w:t>
      </w:r>
      <w:proofErr w:type="gramEnd"/>
      <w:r>
        <w:t xml:space="preserve"> </w:t>
      </w:r>
      <w:r w:rsidRPr="00E6490D">
        <w:t>co</w:t>
      </w:r>
      <w:r>
        <w:t>m um escritório central. Em 2022</w:t>
      </w:r>
      <w:r w:rsidRPr="00E6490D">
        <w:t>,</w:t>
      </w:r>
      <w:r>
        <w:t xml:space="preserve"> 10.074 oficiais de alfândega estavam </w:t>
      </w:r>
      <w:r w:rsidRPr="00E6490D">
        <w:t>distribuíd</w:t>
      </w:r>
      <w:r>
        <w:t xml:space="preserve">os em </w:t>
      </w:r>
      <w:proofErr w:type="gramStart"/>
      <w:r>
        <w:t>9</w:t>
      </w:r>
      <w:proofErr w:type="gramEnd"/>
      <w:r>
        <w:t xml:space="preserve"> escritórios centrais, 68 </w:t>
      </w:r>
      <w:r w:rsidRPr="00E6490D">
        <w:t>filia</w:t>
      </w:r>
      <w:r>
        <w:t xml:space="preserve">is dos escritórios centrais, 106 </w:t>
      </w:r>
      <w:r w:rsidRPr="00E6490D">
        <w:t>subfiliais</w:t>
      </w:r>
      <w:r>
        <w:t xml:space="preserve"> </w:t>
      </w:r>
      <w:r w:rsidRPr="00E6490D">
        <w:t>e</w:t>
      </w:r>
      <w:r>
        <w:t xml:space="preserve"> 9 </w:t>
      </w:r>
      <w:r w:rsidRPr="00E6490D">
        <w:t>postos</w:t>
      </w:r>
      <w:r>
        <w:t xml:space="preserve"> </w:t>
      </w:r>
      <w:r w:rsidRPr="00E6490D">
        <w:t>de</w:t>
      </w:r>
      <w:r>
        <w:t xml:space="preserve"> </w:t>
      </w:r>
      <w:r w:rsidRPr="00E6490D">
        <w:t>vigilância</w:t>
      </w:r>
      <w:r>
        <w:t xml:space="preserve"> </w:t>
      </w:r>
      <w:r w:rsidRPr="00E6490D">
        <w:t>alfandegária.</w:t>
      </w:r>
    </w:p>
    <w:p w14:paraId="500FEA01" w14:textId="0F9D5BE1" w:rsidR="00353B25" w:rsidRPr="00E6490D" w:rsidRDefault="00353B25" w:rsidP="00353B25">
      <w:pPr>
        <w:tabs>
          <w:tab w:val="clear" w:pos="567"/>
        </w:tabs>
        <w:autoSpaceDE w:val="0"/>
        <w:autoSpaceDN w:val="0"/>
        <w:adjustRightInd w:val="0"/>
        <w:spacing w:before="120" w:line="240" w:lineRule="auto"/>
        <w:jc w:val="both"/>
        <w:rPr>
          <w:i/>
        </w:rPr>
      </w:pPr>
      <w:r w:rsidRPr="00E6490D">
        <w:t>A</w:t>
      </w:r>
      <w:r>
        <w:t xml:space="preserve"> </w:t>
      </w:r>
      <w:r w:rsidRPr="00E6490D">
        <w:t>nomenclatura</w:t>
      </w:r>
      <w:r>
        <w:t xml:space="preserve"> </w:t>
      </w:r>
      <w:r w:rsidRPr="00E6490D">
        <w:t>tarifária</w:t>
      </w:r>
      <w:r>
        <w:t xml:space="preserve"> </w:t>
      </w:r>
      <w:r w:rsidRPr="00E6490D">
        <w:t>adotada</w:t>
      </w:r>
      <w:r>
        <w:t xml:space="preserve"> </w:t>
      </w:r>
      <w:r w:rsidRPr="00E6490D">
        <w:t>pelo</w:t>
      </w:r>
      <w:r>
        <w:t xml:space="preserve"> </w:t>
      </w:r>
      <w:r w:rsidRPr="00E6490D">
        <w:t>Japão</w:t>
      </w:r>
      <w:r>
        <w:t xml:space="preserve"> </w:t>
      </w:r>
      <w:r w:rsidRPr="00E6490D">
        <w:t>é</w:t>
      </w:r>
      <w:r>
        <w:t xml:space="preserve"> </w:t>
      </w:r>
      <w:r w:rsidRPr="00E6490D">
        <w:t>a</w:t>
      </w:r>
      <w:r>
        <w:t xml:space="preserve"> </w:t>
      </w:r>
      <w:r w:rsidRPr="00E6490D">
        <w:t>da</w:t>
      </w:r>
      <w:r>
        <w:t xml:space="preserve"> </w:t>
      </w:r>
      <w:r w:rsidR="00FB05D3">
        <w:t>“</w:t>
      </w:r>
      <w:r w:rsidRPr="00E6490D">
        <w:t>Customs</w:t>
      </w:r>
      <w:r>
        <w:t xml:space="preserve"> </w:t>
      </w:r>
      <w:r w:rsidRPr="00E6490D">
        <w:t>Tariff</w:t>
      </w:r>
      <w:r>
        <w:t xml:space="preserve"> </w:t>
      </w:r>
      <w:r w:rsidRPr="00E6490D">
        <w:t>Schedules</w:t>
      </w:r>
      <w:r>
        <w:t xml:space="preserve"> </w:t>
      </w:r>
      <w:r w:rsidRPr="00E6490D">
        <w:t>of</w:t>
      </w:r>
      <w:r>
        <w:t xml:space="preserve"> </w:t>
      </w:r>
      <w:r w:rsidRPr="00E6490D">
        <w:t>Japan</w:t>
      </w:r>
      <w:r w:rsidR="00FB05D3">
        <w:t>”</w:t>
      </w:r>
      <w:r w:rsidRPr="00E6490D">
        <w:t>,</w:t>
      </w:r>
      <w:r>
        <w:t xml:space="preserve"> </w:t>
      </w:r>
      <w:r w:rsidRPr="00E6490D">
        <w:t>baseada</w:t>
      </w:r>
      <w:r>
        <w:t xml:space="preserve"> </w:t>
      </w:r>
      <w:r w:rsidRPr="00E6490D">
        <w:t>no</w:t>
      </w:r>
      <w:r>
        <w:t xml:space="preserve"> </w:t>
      </w:r>
      <w:r w:rsidRPr="00E6490D">
        <w:t>Sistema</w:t>
      </w:r>
      <w:r>
        <w:t xml:space="preserve"> </w:t>
      </w:r>
      <w:r w:rsidRPr="00E6490D">
        <w:t>Harmonizado</w:t>
      </w:r>
      <w:r>
        <w:t xml:space="preserve"> </w:t>
      </w:r>
      <w:r w:rsidRPr="00E6490D">
        <w:t>de</w:t>
      </w:r>
      <w:r>
        <w:t xml:space="preserve"> </w:t>
      </w:r>
      <w:r w:rsidRPr="00E6490D">
        <w:t>Designação</w:t>
      </w:r>
      <w:r>
        <w:t xml:space="preserve"> </w:t>
      </w:r>
      <w:r w:rsidRPr="00E6490D">
        <w:t>e</w:t>
      </w:r>
      <w:r>
        <w:t xml:space="preserve"> </w:t>
      </w:r>
      <w:r w:rsidRPr="00E6490D">
        <w:t>Codificação</w:t>
      </w:r>
      <w:r>
        <w:t xml:space="preserve"> </w:t>
      </w:r>
      <w:r w:rsidRPr="00E6490D">
        <w:t>de</w:t>
      </w:r>
      <w:r>
        <w:t xml:space="preserve"> </w:t>
      </w:r>
      <w:r w:rsidRPr="00E6490D">
        <w:t>Mercadorias</w:t>
      </w:r>
      <w:r>
        <w:t xml:space="preserve"> </w:t>
      </w:r>
      <w:r w:rsidRPr="00E6490D">
        <w:t>(SH),</w:t>
      </w:r>
      <w:r>
        <w:t xml:space="preserve"> </w:t>
      </w:r>
      <w:r w:rsidRPr="00E6490D">
        <w:t>com</w:t>
      </w:r>
      <w:r>
        <w:t xml:space="preserve"> </w:t>
      </w:r>
      <w:proofErr w:type="gramStart"/>
      <w:r w:rsidRPr="00E6490D">
        <w:t>6</w:t>
      </w:r>
      <w:proofErr w:type="gramEnd"/>
      <w:r>
        <w:t xml:space="preserve"> </w:t>
      </w:r>
      <w:r w:rsidRPr="00E6490D">
        <w:t>dígitos</w:t>
      </w:r>
      <w:r>
        <w:t xml:space="preserve"> </w:t>
      </w:r>
      <w:r w:rsidRPr="00E6490D">
        <w:t>que</w:t>
      </w:r>
      <w:r>
        <w:t xml:space="preserve"> </w:t>
      </w:r>
      <w:r w:rsidRPr="00E6490D">
        <w:t>determinam</w:t>
      </w:r>
      <w:r>
        <w:t xml:space="preserve"> </w:t>
      </w:r>
      <w:r w:rsidRPr="00E6490D">
        <w:t>a</w:t>
      </w:r>
      <w:r>
        <w:t xml:space="preserve"> </w:t>
      </w:r>
      <w:r w:rsidRPr="00E6490D">
        <w:t>posição</w:t>
      </w:r>
      <w:r>
        <w:t xml:space="preserve"> </w:t>
      </w:r>
      <w:r w:rsidRPr="00E6490D">
        <w:t>e</w:t>
      </w:r>
      <w:r>
        <w:t xml:space="preserve"> </w:t>
      </w:r>
      <w:r w:rsidRPr="00E6490D">
        <w:t>a</w:t>
      </w:r>
      <w:r>
        <w:t xml:space="preserve"> </w:t>
      </w:r>
      <w:r w:rsidRPr="00E6490D">
        <w:t>subposição.</w:t>
      </w:r>
      <w:r>
        <w:t xml:space="preserve"> </w:t>
      </w:r>
      <w:r w:rsidRPr="00E6490D">
        <w:t>Esta</w:t>
      </w:r>
      <w:r>
        <w:t xml:space="preserve"> </w:t>
      </w:r>
      <w:r w:rsidRPr="00E6490D">
        <w:t>se</w:t>
      </w:r>
      <w:r>
        <w:t xml:space="preserve"> </w:t>
      </w:r>
      <w:r w:rsidRPr="00E6490D">
        <w:t>subdivide</w:t>
      </w:r>
      <w:r>
        <w:t xml:space="preserve"> </w:t>
      </w:r>
      <w:r w:rsidRPr="00E6490D">
        <w:t>em</w:t>
      </w:r>
      <w:r>
        <w:t xml:space="preserve"> </w:t>
      </w:r>
      <w:r w:rsidRPr="00E6490D">
        <w:t>itens</w:t>
      </w:r>
      <w:r>
        <w:t xml:space="preserve"> </w:t>
      </w:r>
      <w:r w:rsidRPr="00E6490D">
        <w:t>–</w:t>
      </w:r>
      <w:r>
        <w:t xml:space="preserve"> </w:t>
      </w:r>
      <w:proofErr w:type="gramStart"/>
      <w:r w:rsidRPr="00E6490D">
        <w:t>3</w:t>
      </w:r>
      <w:proofErr w:type="gramEnd"/>
      <w:r>
        <w:t xml:space="preserve"> </w:t>
      </w:r>
      <w:r w:rsidRPr="00E6490D">
        <w:t>dígitos</w:t>
      </w:r>
      <w:r>
        <w:t xml:space="preserve"> </w:t>
      </w:r>
      <w:r w:rsidRPr="00E6490D">
        <w:t>–</w:t>
      </w:r>
      <w:r>
        <w:t xml:space="preserve"> </w:t>
      </w:r>
      <w:r w:rsidRPr="00E6490D">
        <w:t>para</w:t>
      </w:r>
      <w:r>
        <w:t xml:space="preserve"> </w:t>
      </w:r>
      <w:r w:rsidRPr="00E6490D">
        <w:t>a</w:t>
      </w:r>
      <w:r>
        <w:t xml:space="preserve"> </w:t>
      </w:r>
      <w:r w:rsidRPr="00E6490D">
        <w:t>cobertura</w:t>
      </w:r>
      <w:r>
        <w:t xml:space="preserve"> </w:t>
      </w:r>
      <w:r w:rsidRPr="00E6490D">
        <w:t>dos</w:t>
      </w:r>
      <w:r>
        <w:t xml:space="preserve"> </w:t>
      </w:r>
      <w:r w:rsidRPr="00E6490D">
        <w:t>produtos</w:t>
      </w:r>
      <w:r>
        <w:t xml:space="preserve"> </w:t>
      </w:r>
      <w:r w:rsidRPr="00E6490D">
        <w:t>transacionados</w:t>
      </w:r>
      <w:r>
        <w:t xml:space="preserve"> </w:t>
      </w:r>
      <w:r w:rsidRPr="00E6490D">
        <w:t>no</w:t>
      </w:r>
      <w:r>
        <w:t xml:space="preserve"> </w:t>
      </w:r>
      <w:r w:rsidRPr="00E6490D">
        <w:t>comércio</w:t>
      </w:r>
      <w:r>
        <w:t xml:space="preserve"> </w:t>
      </w:r>
      <w:r w:rsidRPr="00E6490D">
        <w:t>exterior.</w:t>
      </w:r>
      <w:r>
        <w:t xml:space="preserve"> De acordo com a OMC, </w:t>
      </w:r>
      <w:r w:rsidRPr="00E6490D">
        <w:t>o</w:t>
      </w:r>
      <w:r>
        <w:t xml:space="preserve"> </w:t>
      </w:r>
      <w:r w:rsidRPr="00E6490D">
        <w:t>s</w:t>
      </w:r>
      <w:r>
        <w:t>istema japonês, no ano fiscal de 2019</w:t>
      </w:r>
      <w:r w:rsidRPr="00E6490D">
        <w:t>,</w:t>
      </w:r>
      <w:r>
        <w:t xml:space="preserve"> compreendia 9.181 </w:t>
      </w:r>
      <w:r w:rsidRPr="00E6490D">
        <w:t>códigos</w:t>
      </w:r>
      <w:r>
        <w:t xml:space="preserve"> (o cálculo é baseado em 9.006 taxas consolidadas, inclusive 19 taxas consolidadas parciais, e exclui 175 </w:t>
      </w:r>
      <w:proofErr w:type="gramStart"/>
      <w:r>
        <w:t>taxas não consolidadas</w:t>
      </w:r>
      <w:proofErr w:type="gramEnd"/>
      <w:r>
        <w:t>)</w:t>
      </w:r>
      <w:r w:rsidRPr="00E6490D">
        <w:t>.</w:t>
      </w:r>
      <w:r>
        <w:t xml:space="preserve"> </w:t>
      </w:r>
      <w:r w:rsidRPr="00E6490D">
        <w:t>De</w:t>
      </w:r>
      <w:r>
        <w:t xml:space="preserve"> </w:t>
      </w:r>
      <w:r w:rsidRPr="00E6490D">
        <w:t>todas</w:t>
      </w:r>
      <w:r>
        <w:t xml:space="preserve"> </w:t>
      </w:r>
      <w:r w:rsidRPr="00C60E9E">
        <w:t>as</w:t>
      </w:r>
      <w:r>
        <w:t xml:space="preserve"> </w:t>
      </w:r>
      <w:r w:rsidRPr="00C60E9E">
        <w:t>tarifas</w:t>
      </w:r>
      <w:r>
        <w:t>, 93,9</w:t>
      </w:r>
      <w:r w:rsidRPr="00C60E9E">
        <w:t>%</w:t>
      </w:r>
      <w:r>
        <w:t xml:space="preserve"> </w:t>
      </w:r>
      <w:r w:rsidRPr="00E6490D">
        <w:t>são</w:t>
      </w:r>
      <w:r>
        <w:t xml:space="preserve"> </w:t>
      </w:r>
      <w:r w:rsidRPr="00E6490D">
        <w:t>com</w:t>
      </w:r>
      <w:r>
        <w:t xml:space="preserve"> </w:t>
      </w:r>
      <w:r w:rsidRPr="00E6490D">
        <w:t>base</w:t>
      </w:r>
      <w:r>
        <w:t xml:space="preserve"> </w:t>
      </w:r>
      <w:r w:rsidR="00FB05D3">
        <w:t>“</w:t>
      </w:r>
      <w:r>
        <w:t>ad valorem</w:t>
      </w:r>
      <w:r w:rsidR="00FB05D3">
        <w:t>”</w:t>
      </w:r>
      <w:r>
        <w:t>, sendo 40,5</w:t>
      </w:r>
      <w:r w:rsidRPr="00E6490D">
        <w:t>%</w:t>
      </w:r>
      <w:r>
        <w:t xml:space="preserve"> </w:t>
      </w:r>
      <w:r w:rsidRPr="00E6490D">
        <w:t>livres</w:t>
      </w:r>
      <w:r>
        <w:t xml:space="preserve"> </w:t>
      </w:r>
      <w:r w:rsidRPr="00E6490D">
        <w:t>de</w:t>
      </w:r>
      <w:r>
        <w:t xml:space="preserve"> </w:t>
      </w:r>
      <w:r w:rsidR="00CC031F">
        <w:t>impos</w:t>
      </w:r>
      <w:r w:rsidRPr="00E6490D">
        <w:t>tos.</w:t>
      </w:r>
      <w:r>
        <w:t xml:space="preserve"> </w:t>
      </w:r>
      <w:r w:rsidRPr="00E6490D">
        <w:t>Os</w:t>
      </w:r>
      <w:r>
        <w:t xml:space="preserve"> </w:t>
      </w:r>
      <w:r w:rsidRPr="00E6490D">
        <w:t>produtos</w:t>
      </w:r>
      <w:r>
        <w:t xml:space="preserve"> </w:t>
      </w:r>
      <w:r w:rsidRPr="00E6490D">
        <w:t>com</w:t>
      </w:r>
      <w:r>
        <w:t xml:space="preserve"> </w:t>
      </w:r>
      <w:r w:rsidRPr="00E6490D">
        <w:t>alíquotas</w:t>
      </w:r>
      <w:r>
        <w:t xml:space="preserve"> </w:t>
      </w:r>
      <w:r w:rsidRPr="00E6490D">
        <w:t>não</w:t>
      </w:r>
      <w:r>
        <w:t xml:space="preserve"> </w:t>
      </w:r>
      <w:r w:rsidRPr="00E6490D">
        <w:t>consideradas</w:t>
      </w:r>
      <w:r>
        <w:t xml:space="preserve"> </w:t>
      </w:r>
      <w:r w:rsidR="00FB05D3">
        <w:t>“</w:t>
      </w:r>
      <w:r w:rsidRPr="00E6490D">
        <w:t>ad</w:t>
      </w:r>
      <w:r>
        <w:t xml:space="preserve"> </w:t>
      </w:r>
      <w:r w:rsidRPr="00E6490D">
        <w:t>valorem</w:t>
      </w:r>
      <w:r w:rsidR="00FB05D3">
        <w:t>”</w:t>
      </w:r>
      <w:r>
        <w:t xml:space="preserve"> compreendem 7,1%, os de </w:t>
      </w:r>
      <w:r w:rsidRPr="00E6490D">
        <w:t>taxas</w:t>
      </w:r>
      <w:r>
        <w:t xml:space="preserve"> </w:t>
      </w:r>
      <w:r w:rsidRPr="00E6490D">
        <w:t>específicas</w:t>
      </w:r>
      <w:r>
        <w:t xml:space="preserve"> 2,7%</w:t>
      </w:r>
      <w:r w:rsidRPr="00E6490D">
        <w:t>,</w:t>
      </w:r>
      <w:r>
        <w:t xml:space="preserve"> os compostos 0,8% e aqueles com taxas alternadas </w:t>
      </w:r>
      <w:r w:rsidRPr="00E6490D">
        <w:t>3,2%</w:t>
      </w:r>
      <w:r>
        <w:t>.</w:t>
      </w:r>
    </w:p>
    <w:p w14:paraId="0D90F9BD" w14:textId="6834362F" w:rsidR="00353B25" w:rsidRPr="00E6490D" w:rsidRDefault="00353B25" w:rsidP="00353B25">
      <w:pPr>
        <w:tabs>
          <w:tab w:val="clear" w:pos="567"/>
        </w:tabs>
        <w:autoSpaceDE w:val="0"/>
        <w:autoSpaceDN w:val="0"/>
        <w:adjustRightInd w:val="0"/>
        <w:spacing w:before="120" w:line="240" w:lineRule="auto"/>
        <w:jc w:val="both"/>
      </w:pPr>
      <w:r w:rsidRPr="00E6490D">
        <w:t>No</w:t>
      </w:r>
      <w:r>
        <w:t xml:space="preserve"> </w:t>
      </w:r>
      <w:r w:rsidRPr="00E6490D">
        <w:t>Japão,</w:t>
      </w:r>
      <w:r>
        <w:t xml:space="preserve"> </w:t>
      </w:r>
      <w:r w:rsidRPr="00E6490D">
        <w:t>as</w:t>
      </w:r>
      <w:r>
        <w:t xml:space="preserve"> </w:t>
      </w:r>
      <w:r w:rsidRPr="00E6490D">
        <w:t>alíquotas</w:t>
      </w:r>
      <w:r>
        <w:t xml:space="preserve"> </w:t>
      </w:r>
      <w:r w:rsidRPr="00E6490D">
        <w:t>tarifárias</w:t>
      </w:r>
      <w:r>
        <w:t xml:space="preserve"> </w:t>
      </w:r>
      <w:r w:rsidRPr="00E6490D">
        <w:t>são</w:t>
      </w:r>
      <w:r>
        <w:t xml:space="preserve"> </w:t>
      </w:r>
      <w:r w:rsidRPr="00E6490D">
        <w:t>definidas</w:t>
      </w:r>
      <w:r>
        <w:t xml:space="preserve"> </w:t>
      </w:r>
      <w:r w:rsidRPr="00E6490D">
        <w:t>com</w:t>
      </w:r>
      <w:r>
        <w:t xml:space="preserve"> </w:t>
      </w:r>
      <w:r w:rsidRPr="00E6490D">
        <w:t>base</w:t>
      </w:r>
      <w:r>
        <w:t xml:space="preserve"> </w:t>
      </w:r>
      <w:r w:rsidRPr="00E6490D">
        <w:t>em</w:t>
      </w:r>
      <w:r>
        <w:t xml:space="preserve"> </w:t>
      </w:r>
      <w:r w:rsidRPr="00E6490D">
        <w:t>arcabouço</w:t>
      </w:r>
      <w:r>
        <w:t xml:space="preserve"> </w:t>
      </w:r>
      <w:r w:rsidRPr="00E6490D">
        <w:t>jurídico</w:t>
      </w:r>
      <w:r>
        <w:t xml:space="preserve"> (</w:t>
      </w:r>
      <w:r w:rsidR="00FB05D3">
        <w:t>“</w:t>
      </w:r>
      <w:r w:rsidRPr="00E6490D">
        <w:t>Customs</w:t>
      </w:r>
      <w:r>
        <w:t xml:space="preserve"> </w:t>
      </w:r>
      <w:r w:rsidRPr="00E6490D">
        <w:t>Law</w:t>
      </w:r>
      <w:r w:rsidR="00FB05D3">
        <w:t>”</w:t>
      </w:r>
      <w:r w:rsidRPr="00E6490D">
        <w:t>,</w:t>
      </w:r>
      <w:r>
        <w:t xml:space="preserve"> </w:t>
      </w:r>
      <w:r w:rsidR="00FB05D3">
        <w:t>“</w:t>
      </w:r>
      <w:r w:rsidRPr="00E6490D">
        <w:t>Customs</w:t>
      </w:r>
      <w:r>
        <w:t xml:space="preserve"> </w:t>
      </w:r>
      <w:r w:rsidRPr="00E6490D">
        <w:t>Tariff</w:t>
      </w:r>
      <w:r>
        <w:t xml:space="preserve"> </w:t>
      </w:r>
      <w:r w:rsidRPr="00E6490D">
        <w:t>Law</w:t>
      </w:r>
      <w:r w:rsidR="00FB05D3">
        <w:t>”</w:t>
      </w:r>
      <w:r>
        <w:t xml:space="preserve"> </w:t>
      </w:r>
      <w:r w:rsidRPr="00E6490D">
        <w:t>e</w:t>
      </w:r>
      <w:r>
        <w:t xml:space="preserve"> </w:t>
      </w:r>
      <w:r w:rsidR="00FB05D3">
        <w:t>“</w:t>
      </w:r>
      <w:r w:rsidRPr="00E6490D">
        <w:t>Temporary</w:t>
      </w:r>
      <w:r>
        <w:t xml:space="preserve"> </w:t>
      </w:r>
      <w:r w:rsidRPr="00E6490D">
        <w:t>Tariff</w:t>
      </w:r>
      <w:r>
        <w:t xml:space="preserve"> </w:t>
      </w:r>
      <w:r w:rsidRPr="00E6490D">
        <w:t>Measures</w:t>
      </w:r>
      <w:r>
        <w:t xml:space="preserve"> </w:t>
      </w:r>
      <w:r w:rsidRPr="00E6490D">
        <w:t>Law</w:t>
      </w:r>
      <w:r w:rsidR="00FB05D3">
        <w:t>”</w:t>
      </w:r>
      <w:r>
        <w:t>)</w:t>
      </w:r>
      <w:r w:rsidRPr="00E6490D">
        <w:t>,</w:t>
      </w:r>
      <w:r>
        <w:t xml:space="preserve"> bem como em tratados comerciais </w:t>
      </w:r>
      <w:r w:rsidRPr="00E6490D">
        <w:t>(</w:t>
      </w:r>
      <w:proofErr w:type="gramStart"/>
      <w:r w:rsidRPr="0068653C">
        <w:t>https</w:t>
      </w:r>
      <w:proofErr w:type="gramEnd"/>
      <w:r w:rsidRPr="0068653C">
        <w:t>://www.customs.go.jp/english/c-answer_e/imtsukan/1105_e.htm</w:t>
      </w:r>
      <w:r w:rsidRPr="00E6490D">
        <w:t>).</w:t>
      </w:r>
    </w:p>
    <w:p w14:paraId="0DC9852E" w14:textId="77777777" w:rsidR="00353B25" w:rsidRPr="00055858" w:rsidRDefault="00353B25" w:rsidP="00353B25">
      <w:pPr>
        <w:pStyle w:val="List"/>
        <w:numPr>
          <w:ilvl w:val="0"/>
          <w:numId w:val="56"/>
        </w:numPr>
        <w:spacing w:before="120"/>
        <w:ind w:left="357" w:hanging="357"/>
        <w:rPr>
          <w:b/>
          <w:lang w:val="pt-BR"/>
        </w:rPr>
      </w:pPr>
      <w:r w:rsidRPr="00055858">
        <w:rPr>
          <w:b/>
          <w:lang w:val="pt-BR"/>
        </w:rPr>
        <w:t xml:space="preserve">Alíquotas tarifárias com base na legislação pertinente (tarifa estatutária) </w:t>
      </w:r>
    </w:p>
    <w:p w14:paraId="0706EE10" w14:textId="77777777" w:rsidR="00353B25" w:rsidRPr="00E6490D" w:rsidRDefault="00353B25" w:rsidP="008052AE">
      <w:pPr>
        <w:pStyle w:val="List"/>
        <w:numPr>
          <w:ilvl w:val="0"/>
          <w:numId w:val="93"/>
        </w:numPr>
        <w:spacing w:before="60"/>
        <w:ind w:left="714" w:hanging="357"/>
        <w:jc w:val="both"/>
        <w:rPr>
          <w:lang w:val="pt-BR"/>
        </w:rPr>
      </w:pPr>
      <w:r w:rsidRPr="00E6490D">
        <w:rPr>
          <w:b/>
          <w:lang w:val="pt-BR"/>
        </w:rPr>
        <w:t>Alíquota</w:t>
      </w:r>
      <w:r>
        <w:rPr>
          <w:b/>
          <w:lang w:val="pt-BR"/>
        </w:rPr>
        <w:t xml:space="preserve"> </w:t>
      </w:r>
      <w:r w:rsidRPr="00E6490D">
        <w:rPr>
          <w:b/>
          <w:lang w:val="pt-BR"/>
        </w:rPr>
        <w:t>geral</w:t>
      </w:r>
      <w:r w:rsidRPr="00E6490D">
        <w:rPr>
          <w:lang w:val="pt-BR"/>
        </w:rPr>
        <w:t>:</w:t>
      </w:r>
      <w:r>
        <w:rPr>
          <w:lang w:val="pt-BR"/>
        </w:rPr>
        <w:t xml:space="preserve"> </w:t>
      </w:r>
      <w:r w:rsidRPr="00E6490D">
        <w:rPr>
          <w:lang w:val="pt-BR"/>
        </w:rPr>
        <w:t>estabelecida</w:t>
      </w:r>
      <w:r>
        <w:rPr>
          <w:lang w:val="pt-BR"/>
        </w:rPr>
        <w:t xml:space="preserve"> </w:t>
      </w:r>
      <w:r w:rsidRPr="00E6490D">
        <w:rPr>
          <w:lang w:val="pt-BR"/>
        </w:rPr>
        <w:t>com</w:t>
      </w:r>
      <w:r>
        <w:rPr>
          <w:lang w:val="pt-BR"/>
        </w:rPr>
        <w:t xml:space="preserve"> </w:t>
      </w:r>
      <w:r w:rsidRPr="00E6490D">
        <w:rPr>
          <w:lang w:val="pt-BR"/>
        </w:rPr>
        <w:t>base</w:t>
      </w:r>
      <w:r>
        <w:rPr>
          <w:lang w:val="pt-BR"/>
        </w:rPr>
        <w:t xml:space="preserve"> </w:t>
      </w:r>
      <w:r w:rsidRPr="00E6490D">
        <w:rPr>
          <w:lang w:val="pt-BR"/>
        </w:rPr>
        <w:t>na</w:t>
      </w:r>
      <w:r>
        <w:rPr>
          <w:lang w:val="pt-BR"/>
        </w:rPr>
        <w:t xml:space="preserve"> </w:t>
      </w:r>
      <w:r w:rsidRPr="00E6490D">
        <w:rPr>
          <w:lang w:val="pt-BR"/>
        </w:rPr>
        <w:t>consideração</w:t>
      </w:r>
      <w:r>
        <w:rPr>
          <w:lang w:val="pt-BR"/>
        </w:rPr>
        <w:t xml:space="preserve"> </w:t>
      </w:r>
      <w:r w:rsidRPr="00E6490D">
        <w:rPr>
          <w:lang w:val="pt-BR"/>
        </w:rPr>
        <w:t>de</w:t>
      </w:r>
      <w:r>
        <w:rPr>
          <w:lang w:val="pt-BR"/>
        </w:rPr>
        <w:t xml:space="preserve"> </w:t>
      </w:r>
      <w:r w:rsidRPr="00E6490D">
        <w:rPr>
          <w:lang w:val="pt-BR"/>
        </w:rPr>
        <w:t>fatores</w:t>
      </w:r>
      <w:r>
        <w:rPr>
          <w:lang w:val="pt-BR"/>
        </w:rPr>
        <w:t xml:space="preserve"> </w:t>
      </w:r>
      <w:r w:rsidRPr="00E6490D">
        <w:rPr>
          <w:lang w:val="pt-BR"/>
        </w:rPr>
        <w:t>como</w:t>
      </w:r>
      <w:r>
        <w:rPr>
          <w:lang w:val="pt-BR"/>
        </w:rPr>
        <w:t xml:space="preserve"> </w:t>
      </w:r>
      <w:r w:rsidRPr="00E6490D">
        <w:rPr>
          <w:lang w:val="pt-BR"/>
        </w:rPr>
        <w:t>a</w:t>
      </w:r>
      <w:r>
        <w:rPr>
          <w:lang w:val="pt-BR"/>
        </w:rPr>
        <w:t xml:space="preserve"> </w:t>
      </w:r>
      <w:r w:rsidRPr="00E6490D">
        <w:rPr>
          <w:lang w:val="pt-BR"/>
        </w:rPr>
        <w:t>diferença</w:t>
      </w:r>
      <w:r>
        <w:rPr>
          <w:lang w:val="pt-BR"/>
        </w:rPr>
        <w:t xml:space="preserve"> </w:t>
      </w:r>
      <w:r w:rsidRPr="00E6490D">
        <w:rPr>
          <w:lang w:val="pt-BR"/>
        </w:rPr>
        <w:t>entre</w:t>
      </w:r>
      <w:r>
        <w:rPr>
          <w:lang w:val="pt-BR"/>
        </w:rPr>
        <w:t xml:space="preserve"> </w:t>
      </w:r>
      <w:r w:rsidRPr="00E6490D">
        <w:rPr>
          <w:lang w:val="pt-BR"/>
        </w:rPr>
        <w:t>os</w:t>
      </w:r>
      <w:r>
        <w:rPr>
          <w:lang w:val="pt-BR"/>
        </w:rPr>
        <w:t xml:space="preserve"> </w:t>
      </w:r>
      <w:r w:rsidRPr="00E6490D">
        <w:rPr>
          <w:lang w:val="pt-BR"/>
        </w:rPr>
        <w:t>preços</w:t>
      </w:r>
      <w:r>
        <w:rPr>
          <w:lang w:val="pt-BR"/>
        </w:rPr>
        <w:t xml:space="preserve"> </w:t>
      </w:r>
      <w:r w:rsidRPr="00E6490D">
        <w:rPr>
          <w:lang w:val="pt-BR"/>
        </w:rPr>
        <w:t>internos</w:t>
      </w:r>
      <w:r>
        <w:rPr>
          <w:lang w:val="pt-BR"/>
        </w:rPr>
        <w:t xml:space="preserve"> </w:t>
      </w:r>
      <w:r w:rsidRPr="00E6490D">
        <w:rPr>
          <w:lang w:val="pt-BR"/>
        </w:rPr>
        <w:t>e</w:t>
      </w:r>
      <w:r>
        <w:rPr>
          <w:lang w:val="pt-BR"/>
        </w:rPr>
        <w:t xml:space="preserve"> </w:t>
      </w:r>
      <w:r w:rsidRPr="00E6490D">
        <w:rPr>
          <w:lang w:val="pt-BR"/>
        </w:rPr>
        <w:t>externos,</w:t>
      </w:r>
      <w:r>
        <w:rPr>
          <w:lang w:val="pt-BR"/>
        </w:rPr>
        <w:t xml:space="preserve"> </w:t>
      </w:r>
      <w:r w:rsidRPr="00E6490D">
        <w:rPr>
          <w:lang w:val="pt-BR"/>
        </w:rPr>
        <w:t>e</w:t>
      </w:r>
      <w:r>
        <w:rPr>
          <w:lang w:val="pt-BR"/>
        </w:rPr>
        <w:t xml:space="preserve"> </w:t>
      </w:r>
      <w:r w:rsidRPr="00E6490D">
        <w:rPr>
          <w:lang w:val="pt-BR"/>
        </w:rPr>
        <w:t>sobre</w:t>
      </w:r>
      <w:r>
        <w:rPr>
          <w:lang w:val="pt-BR"/>
        </w:rPr>
        <w:t xml:space="preserve"> </w:t>
      </w:r>
      <w:r w:rsidRPr="00E6490D">
        <w:rPr>
          <w:lang w:val="pt-BR"/>
        </w:rPr>
        <w:t>a</w:t>
      </w:r>
      <w:r>
        <w:rPr>
          <w:lang w:val="pt-BR"/>
        </w:rPr>
        <w:t xml:space="preserve"> </w:t>
      </w:r>
      <w:r w:rsidRPr="00E6490D">
        <w:rPr>
          <w:lang w:val="pt-BR"/>
        </w:rPr>
        <w:t>necessidade</w:t>
      </w:r>
      <w:r>
        <w:rPr>
          <w:lang w:val="pt-BR"/>
        </w:rPr>
        <w:t xml:space="preserve"> </w:t>
      </w:r>
      <w:r w:rsidRPr="00E6490D">
        <w:rPr>
          <w:lang w:val="pt-BR"/>
        </w:rPr>
        <w:t>de</w:t>
      </w:r>
      <w:r>
        <w:rPr>
          <w:lang w:val="pt-BR"/>
        </w:rPr>
        <w:t xml:space="preserve"> </w:t>
      </w:r>
      <w:r w:rsidRPr="00E6490D">
        <w:rPr>
          <w:lang w:val="pt-BR"/>
        </w:rPr>
        <w:t>proteção</w:t>
      </w:r>
      <w:r>
        <w:rPr>
          <w:lang w:val="pt-BR"/>
        </w:rPr>
        <w:t xml:space="preserve"> </w:t>
      </w:r>
      <w:r w:rsidRPr="00E6490D">
        <w:rPr>
          <w:lang w:val="pt-BR"/>
        </w:rPr>
        <w:t>de</w:t>
      </w:r>
      <w:r>
        <w:rPr>
          <w:lang w:val="pt-BR"/>
        </w:rPr>
        <w:t xml:space="preserve"> </w:t>
      </w:r>
      <w:r w:rsidRPr="00E6490D">
        <w:rPr>
          <w:lang w:val="pt-BR"/>
        </w:rPr>
        <w:t>determinado</w:t>
      </w:r>
      <w:r>
        <w:rPr>
          <w:lang w:val="pt-BR"/>
        </w:rPr>
        <w:t xml:space="preserve"> </w:t>
      </w:r>
      <w:r w:rsidRPr="00E6490D">
        <w:rPr>
          <w:lang w:val="pt-BR"/>
        </w:rPr>
        <w:t>padrão</w:t>
      </w:r>
      <w:r>
        <w:rPr>
          <w:lang w:val="pt-BR"/>
        </w:rPr>
        <w:t xml:space="preserve"> </w:t>
      </w:r>
      <w:r w:rsidRPr="00E6490D">
        <w:rPr>
          <w:lang w:val="pt-BR"/>
        </w:rPr>
        <w:t>no</w:t>
      </w:r>
      <w:r>
        <w:rPr>
          <w:lang w:val="pt-BR"/>
        </w:rPr>
        <w:t xml:space="preserve"> </w:t>
      </w:r>
      <w:r w:rsidRPr="00E6490D">
        <w:rPr>
          <w:lang w:val="pt-BR"/>
        </w:rPr>
        <w:t>longo</w:t>
      </w:r>
      <w:r>
        <w:rPr>
          <w:lang w:val="pt-BR"/>
        </w:rPr>
        <w:t xml:space="preserve"> </w:t>
      </w:r>
      <w:r w:rsidRPr="00E6490D">
        <w:rPr>
          <w:lang w:val="pt-BR"/>
        </w:rPr>
        <w:t>prazo,</w:t>
      </w:r>
      <w:r>
        <w:rPr>
          <w:lang w:val="pt-BR"/>
        </w:rPr>
        <w:t xml:space="preserve"> </w:t>
      </w:r>
      <w:r w:rsidRPr="00E6490D">
        <w:rPr>
          <w:lang w:val="pt-BR"/>
        </w:rPr>
        <w:t>sob</w:t>
      </w:r>
      <w:r>
        <w:rPr>
          <w:lang w:val="pt-BR"/>
        </w:rPr>
        <w:t xml:space="preserve"> </w:t>
      </w:r>
      <w:r w:rsidRPr="00E6490D">
        <w:rPr>
          <w:lang w:val="pt-BR"/>
        </w:rPr>
        <w:t>a</w:t>
      </w:r>
      <w:r>
        <w:rPr>
          <w:lang w:val="pt-BR"/>
        </w:rPr>
        <w:t xml:space="preserve"> </w:t>
      </w:r>
      <w:r w:rsidRPr="00E6490D">
        <w:rPr>
          <w:lang w:val="pt-BR"/>
        </w:rPr>
        <w:t>ótica</w:t>
      </w:r>
      <w:r>
        <w:rPr>
          <w:lang w:val="pt-BR"/>
        </w:rPr>
        <w:t xml:space="preserve"> </w:t>
      </w:r>
      <w:r w:rsidRPr="00E6490D">
        <w:rPr>
          <w:lang w:val="pt-BR"/>
        </w:rPr>
        <w:t>das</w:t>
      </w:r>
      <w:r>
        <w:rPr>
          <w:lang w:val="pt-BR"/>
        </w:rPr>
        <w:t xml:space="preserve"> </w:t>
      </w:r>
      <w:r w:rsidRPr="00E6490D">
        <w:rPr>
          <w:lang w:val="pt-BR"/>
        </w:rPr>
        <w:t>condições</w:t>
      </w:r>
      <w:r>
        <w:rPr>
          <w:lang w:val="pt-BR"/>
        </w:rPr>
        <w:t xml:space="preserve"> </w:t>
      </w:r>
      <w:r w:rsidRPr="00E6490D">
        <w:rPr>
          <w:lang w:val="pt-BR"/>
        </w:rPr>
        <w:t>em</w:t>
      </w:r>
      <w:r>
        <w:rPr>
          <w:lang w:val="pt-BR"/>
        </w:rPr>
        <w:t xml:space="preserve"> </w:t>
      </w:r>
      <w:r w:rsidRPr="00E6490D">
        <w:rPr>
          <w:lang w:val="pt-BR"/>
        </w:rPr>
        <w:t>que</w:t>
      </w:r>
      <w:r>
        <w:rPr>
          <w:lang w:val="pt-BR"/>
        </w:rPr>
        <w:t xml:space="preserve"> </w:t>
      </w:r>
      <w:r w:rsidRPr="00E6490D">
        <w:rPr>
          <w:lang w:val="pt-BR"/>
        </w:rPr>
        <w:t>se</w:t>
      </w:r>
      <w:r>
        <w:rPr>
          <w:lang w:val="pt-BR"/>
        </w:rPr>
        <w:t xml:space="preserve"> </w:t>
      </w:r>
      <w:r w:rsidRPr="00E6490D">
        <w:rPr>
          <w:lang w:val="pt-BR"/>
        </w:rPr>
        <w:t>encontram</w:t>
      </w:r>
      <w:r>
        <w:rPr>
          <w:lang w:val="pt-BR"/>
        </w:rPr>
        <w:t xml:space="preserve"> </w:t>
      </w:r>
      <w:r w:rsidRPr="00E6490D">
        <w:rPr>
          <w:lang w:val="pt-BR"/>
        </w:rPr>
        <w:t>as</w:t>
      </w:r>
      <w:r>
        <w:rPr>
          <w:lang w:val="pt-BR"/>
        </w:rPr>
        <w:t xml:space="preserve"> </w:t>
      </w:r>
      <w:r w:rsidRPr="00E6490D">
        <w:rPr>
          <w:lang w:val="pt-BR"/>
        </w:rPr>
        <w:t>indústrias</w:t>
      </w:r>
      <w:r>
        <w:rPr>
          <w:lang w:val="pt-BR"/>
        </w:rPr>
        <w:t xml:space="preserve"> </w:t>
      </w:r>
      <w:r w:rsidRPr="00E6490D">
        <w:rPr>
          <w:lang w:val="pt-BR"/>
        </w:rPr>
        <w:t>nacionais,</w:t>
      </w:r>
      <w:r>
        <w:rPr>
          <w:lang w:val="pt-BR"/>
        </w:rPr>
        <w:t xml:space="preserve"> </w:t>
      </w:r>
      <w:r w:rsidRPr="00E6490D">
        <w:rPr>
          <w:lang w:val="pt-BR"/>
        </w:rPr>
        <w:t>entre</w:t>
      </w:r>
      <w:r>
        <w:rPr>
          <w:lang w:val="pt-BR"/>
        </w:rPr>
        <w:t xml:space="preserve"> </w:t>
      </w:r>
      <w:r w:rsidRPr="00E6490D">
        <w:rPr>
          <w:lang w:val="pt-BR"/>
        </w:rPr>
        <w:t>outros</w:t>
      </w:r>
      <w:r>
        <w:rPr>
          <w:lang w:val="pt-BR"/>
        </w:rPr>
        <w:t xml:space="preserve"> </w:t>
      </w:r>
      <w:r w:rsidRPr="00E6490D">
        <w:rPr>
          <w:lang w:val="pt-BR"/>
        </w:rPr>
        <w:t>condicionantes.</w:t>
      </w:r>
    </w:p>
    <w:p w14:paraId="2FE77FB4" w14:textId="77777777" w:rsidR="00353B25" w:rsidRPr="00E6490D" w:rsidRDefault="00353B25" w:rsidP="008052AE">
      <w:pPr>
        <w:pStyle w:val="List"/>
        <w:numPr>
          <w:ilvl w:val="0"/>
          <w:numId w:val="93"/>
        </w:numPr>
        <w:spacing w:before="60"/>
        <w:ind w:left="714" w:hanging="357"/>
        <w:jc w:val="both"/>
        <w:rPr>
          <w:lang w:val="pt-BR"/>
        </w:rPr>
      </w:pPr>
      <w:r w:rsidRPr="00E6490D">
        <w:rPr>
          <w:b/>
          <w:lang w:val="pt-BR"/>
        </w:rPr>
        <w:t>Tarifas</w:t>
      </w:r>
      <w:r>
        <w:rPr>
          <w:b/>
          <w:lang w:val="pt-BR"/>
        </w:rPr>
        <w:t xml:space="preserve"> </w:t>
      </w:r>
      <w:r w:rsidRPr="00E6490D">
        <w:rPr>
          <w:b/>
          <w:lang w:val="pt-BR"/>
        </w:rPr>
        <w:t>temporárias</w:t>
      </w:r>
      <w:r w:rsidRPr="00E6490D">
        <w:rPr>
          <w:lang w:val="pt-BR"/>
        </w:rPr>
        <w:t>:</w:t>
      </w:r>
      <w:r>
        <w:rPr>
          <w:lang w:val="pt-BR"/>
        </w:rPr>
        <w:t xml:space="preserve"> </w:t>
      </w:r>
      <w:r w:rsidRPr="00E6490D">
        <w:rPr>
          <w:lang w:val="pt-BR"/>
        </w:rPr>
        <w:t>tem</w:t>
      </w:r>
      <w:r>
        <w:rPr>
          <w:lang w:val="pt-BR"/>
        </w:rPr>
        <w:t xml:space="preserve"> </w:t>
      </w:r>
      <w:r w:rsidRPr="00E6490D">
        <w:rPr>
          <w:lang w:val="pt-BR"/>
        </w:rPr>
        <w:t>vigência</w:t>
      </w:r>
      <w:r>
        <w:rPr>
          <w:lang w:val="pt-BR"/>
        </w:rPr>
        <w:t xml:space="preserve"> </w:t>
      </w:r>
      <w:r w:rsidRPr="00E6490D">
        <w:rPr>
          <w:lang w:val="pt-BR"/>
        </w:rPr>
        <w:t>durante</w:t>
      </w:r>
      <w:r>
        <w:rPr>
          <w:lang w:val="pt-BR"/>
        </w:rPr>
        <w:t xml:space="preserve"> </w:t>
      </w:r>
      <w:r w:rsidRPr="00E6490D">
        <w:rPr>
          <w:lang w:val="pt-BR"/>
        </w:rPr>
        <w:t>períodos</w:t>
      </w:r>
      <w:r>
        <w:rPr>
          <w:lang w:val="pt-BR"/>
        </w:rPr>
        <w:t xml:space="preserve"> </w:t>
      </w:r>
      <w:r w:rsidRPr="00E6490D">
        <w:rPr>
          <w:lang w:val="pt-BR"/>
        </w:rPr>
        <w:t>definidos,</w:t>
      </w:r>
      <w:r>
        <w:rPr>
          <w:lang w:val="pt-BR"/>
        </w:rPr>
        <w:t xml:space="preserve"> </w:t>
      </w:r>
      <w:r w:rsidRPr="00E6490D">
        <w:rPr>
          <w:lang w:val="pt-BR"/>
        </w:rPr>
        <w:t>com</w:t>
      </w:r>
      <w:r>
        <w:rPr>
          <w:lang w:val="pt-BR"/>
        </w:rPr>
        <w:t xml:space="preserve"> </w:t>
      </w:r>
      <w:r w:rsidRPr="00E6490D">
        <w:rPr>
          <w:lang w:val="pt-BR"/>
        </w:rPr>
        <w:t>o</w:t>
      </w:r>
      <w:r>
        <w:rPr>
          <w:lang w:val="pt-BR"/>
        </w:rPr>
        <w:t xml:space="preserve"> </w:t>
      </w:r>
      <w:r w:rsidRPr="00E6490D">
        <w:rPr>
          <w:lang w:val="pt-BR"/>
        </w:rPr>
        <w:t>objetivo</w:t>
      </w:r>
      <w:r>
        <w:rPr>
          <w:lang w:val="pt-BR"/>
        </w:rPr>
        <w:t xml:space="preserve"> </w:t>
      </w:r>
      <w:r w:rsidRPr="00E6490D">
        <w:rPr>
          <w:lang w:val="pt-BR"/>
        </w:rPr>
        <w:t>de</w:t>
      </w:r>
      <w:r>
        <w:rPr>
          <w:lang w:val="pt-BR"/>
        </w:rPr>
        <w:t xml:space="preserve"> </w:t>
      </w:r>
      <w:r w:rsidRPr="00E6490D">
        <w:rPr>
          <w:lang w:val="pt-BR"/>
        </w:rPr>
        <w:t>modificar</w:t>
      </w:r>
      <w:r>
        <w:rPr>
          <w:lang w:val="pt-BR"/>
        </w:rPr>
        <w:t xml:space="preserve"> </w:t>
      </w:r>
      <w:r w:rsidRPr="00E6490D">
        <w:rPr>
          <w:lang w:val="pt-BR"/>
        </w:rPr>
        <w:t>a</w:t>
      </w:r>
      <w:r>
        <w:rPr>
          <w:lang w:val="pt-BR"/>
        </w:rPr>
        <w:t xml:space="preserve"> </w:t>
      </w:r>
      <w:r w:rsidRPr="00E6490D">
        <w:rPr>
          <w:lang w:val="pt-BR"/>
        </w:rPr>
        <w:t>alíquota</w:t>
      </w:r>
      <w:r>
        <w:rPr>
          <w:lang w:val="pt-BR"/>
        </w:rPr>
        <w:t xml:space="preserve"> </w:t>
      </w:r>
      <w:r w:rsidRPr="00E6490D">
        <w:rPr>
          <w:lang w:val="pt-BR"/>
        </w:rPr>
        <w:t>geral</w:t>
      </w:r>
      <w:r>
        <w:rPr>
          <w:lang w:val="pt-BR"/>
        </w:rPr>
        <w:t xml:space="preserve"> </w:t>
      </w:r>
      <w:r w:rsidRPr="00E6490D">
        <w:rPr>
          <w:lang w:val="pt-BR"/>
        </w:rPr>
        <w:t>para</w:t>
      </w:r>
      <w:r>
        <w:rPr>
          <w:lang w:val="pt-BR"/>
        </w:rPr>
        <w:t xml:space="preserve"> </w:t>
      </w:r>
      <w:r w:rsidRPr="00E6490D">
        <w:rPr>
          <w:lang w:val="pt-BR"/>
        </w:rPr>
        <w:t>atender</w:t>
      </w:r>
      <w:r>
        <w:rPr>
          <w:lang w:val="pt-BR"/>
        </w:rPr>
        <w:t xml:space="preserve"> </w:t>
      </w:r>
      <w:r w:rsidRPr="00E6490D">
        <w:rPr>
          <w:lang w:val="pt-BR"/>
        </w:rPr>
        <w:t>políticas</w:t>
      </w:r>
      <w:r>
        <w:rPr>
          <w:lang w:val="pt-BR"/>
        </w:rPr>
        <w:t xml:space="preserve"> </w:t>
      </w:r>
      <w:r w:rsidRPr="00E6490D">
        <w:rPr>
          <w:lang w:val="pt-BR"/>
        </w:rPr>
        <w:t>específicas.</w:t>
      </w:r>
      <w:r>
        <w:rPr>
          <w:lang w:val="pt-BR"/>
        </w:rPr>
        <w:t xml:space="preserve"> </w:t>
      </w:r>
      <w:r w:rsidRPr="00E6490D">
        <w:rPr>
          <w:lang w:val="pt-BR"/>
        </w:rPr>
        <w:t>Em</w:t>
      </w:r>
      <w:r>
        <w:rPr>
          <w:lang w:val="pt-BR"/>
        </w:rPr>
        <w:t xml:space="preserve"> </w:t>
      </w:r>
      <w:r w:rsidRPr="00E6490D">
        <w:rPr>
          <w:lang w:val="pt-BR"/>
        </w:rPr>
        <w:t>geral,</w:t>
      </w:r>
      <w:r>
        <w:rPr>
          <w:lang w:val="pt-BR"/>
        </w:rPr>
        <w:t xml:space="preserve"> </w:t>
      </w:r>
      <w:r w:rsidRPr="00E6490D">
        <w:rPr>
          <w:lang w:val="pt-BR"/>
        </w:rPr>
        <w:t>são</w:t>
      </w:r>
      <w:r>
        <w:rPr>
          <w:lang w:val="pt-BR"/>
        </w:rPr>
        <w:t xml:space="preserve"> </w:t>
      </w:r>
      <w:r w:rsidRPr="00E6490D">
        <w:rPr>
          <w:lang w:val="pt-BR"/>
        </w:rPr>
        <w:t>aplicadas</w:t>
      </w:r>
      <w:r>
        <w:rPr>
          <w:lang w:val="pt-BR"/>
        </w:rPr>
        <w:t xml:space="preserve"> </w:t>
      </w:r>
      <w:r w:rsidRPr="00E6490D">
        <w:rPr>
          <w:lang w:val="pt-BR"/>
        </w:rPr>
        <w:t>de</w:t>
      </w:r>
      <w:r>
        <w:rPr>
          <w:lang w:val="pt-BR"/>
        </w:rPr>
        <w:t xml:space="preserve"> </w:t>
      </w:r>
      <w:r w:rsidRPr="00E6490D">
        <w:rPr>
          <w:lang w:val="pt-BR"/>
        </w:rPr>
        <w:t>forma</w:t>
      </w:r>
      <w:r>
        <w:rPr>
          <w:lang w:val="pt-BR"/>
        </w:rPr>
        <w:t xml:space="preserve"> </w:t>
      </w:r>
      <w:r w:rsidRPr="00E6490D">
        <w:rPr>
          <w:lang w:val="pt-BR"/>
        </w:rPr>
        <w:t>preferencial</w:t>
      </w:r>
      <w:r>
        <w:rPr>
          <w:lang w:val="pt-BR"/>
        </w:rPr>
        <w:t xml:space="preserve"> </w:t>
      </w:r>
      <w:r w:rsidRPr="00E6490D">
        <w:rPr>
          <w:lang w:val="pt-BR"/>
        </w:rPr>
        <w:t>em</w:t>
      </w:r>
      <w:r>
        <w:rPr>
          <w:lang w:val="pt-BR"/>
        </w:rPr>
        <w:t xml:space="preserve"> </w:t>
      </w:r>
      <w:r w:rsidRPr="00E6490D">
        <w:rPr>
          <w:lang w:val="pt-BR"/>
        </w:rPr>
        <w:t>relação</w:t>
      </w:r>
      <w:r>
        <w:rPr>
          <w:lang w:val="pt-BR"/>
        </w:rPr>
        <w:t xml:space="preserve"> </w:t>
      </w:r>
      <w:r w:rsidRPr="00E6490D">
        <w:rPr>
          <w:lang w:val="pt-BR"/>
        </w:rPr>
        <w:t>à</w:t>
      </w:r>
      <w:r>
        <w:rPr>
          <w:lang w:val="pt-BR"/>
        </w:rPr>
        <w:t xml:space="preserve"> </w:t>
      </w:r>
      <w:r w:rsidRPr="00E6490D">
        <w:rPr>
          <w:lang w:val="pt-BR"/>
        </w:rPr>
        <w:t>alíquota</w:t>
      </w:r>
      <w:r>
        <w:rPr>
          <w:lang w:val="pt-BR"/>
        </w:rPr>
        <w:t xml:space="preserve"> </w:t>
      </w:r>
      <w:r w:rsidRPr="00E6490D">
        <w:rPr>
          <w:lang w:val="pt-BR"/>
        </w:rPr>
        <w:t>geral.</w:t>
      </w:r>
    </w:p>
    <w:p w14:paraId="5F1AF674" w14:textId="6F467E84" w:rsidR="00353B25" w:rsidRPr="00E6490D" w:rsidRDefault="00353B25" w:rsidP="008052AE">
      <w:pPr>
        <w:pStyle w:val="List"/>
        <w:numPr>
          <w:ilvl w:val="0"/>
          <w:numId w:val="93"/>
        </w:numPr>
        <w:spacing w:before="60"/>
        <w:ind w:left="714" w:hanging="357"/>
        <w:jc w:val="both"/>
        <w:rPr>
          <w:lang w:val="pt-BR"/>
        </w:rPr>
      </w:pPr>
      <w:r w:rsidRPr="00E6490D">
        <w:rPr>
          <w:b/>
          <w:lang w:val="pt-BR"/>
        </w:rPr>
        <w:t>Tarifas</w:t>
      </w:r>
      <w:r>
        <w:rPr>
          <w:b/>
          <w:lang w:val="pt-BR"/>
        </w:rPr>
        <w:t xml:space="preserve"> </w:t>
      </w:r>
      <w:r w:rsidRPr="00E6490D">
        <w:rPr>
          <w:b/>
          <w:lang w:val="pt-BR"/>
        </w:rPr>
        <w:t>preferenciais</w:t>
      </w:r>
      <w:r w:rsidRPr="00E6490D">
        <w:rPr>
          <w:lang w:val="pt-BR"/>
        </w:rPr>
        <w:t>:</w:t>
      </w:r>
      <w:r>
        <w:rPr>
          <w:lang w:val="pt-BR"/>
        </w:rPr>
        <w:t xml:space="preserve"> </w:t>
      </w:r>
      <w:r w:rsidRPr="00E6490D">
        <w:rPr>
          <w:lang w:val="pt-BR"/>
        </w:rPr>
        <w:t>têm</w:t>
      </w:r>
      <w:r>
        <w:rPr>
          <w:lang w:val="pt-BR"/>
        </w:rPr>
        <w:t xml:space="preserve"> </w:t>
      </w:r>
      <w:r w:rsidRPr="00E6490D">
        <w:rPr>
          <w:lang w:val="pt-BR"/>
        </w:rPr>
        <w:t>como</w:t>
      </w:r>
      <w:r>
        <w:rPr>
          <w:lang w:val="pt-BR"/>
        </w:rPr>
        <w:t xml:space="preserve"> </w:t>
      </w:r>
      <w:r w:rsidRPr="00E6490D">
        <w:rPr>
          <w:lang w:val="pt-BR"/>
        </w:rPr>
        <w:t>objetivo</w:t>
      </w:r>
      <w:r>
        <w:rPr>
          <w:lang w:val="pt-BR"/>
        </w:rPr>
        <w:t xml:space="preserve"> </w:t>
      </w:r>
      <w:r w:rsidRPr="00E6490D">
        <w:rPr>
          <w:lang w:val="pt-BR"/>
        </w:rPr>
        <w:t>apoiar</w:t>
      </w:r>
      <w:r>
        <w:rPr>
          <w:lang w:val="pt-BR"/>
        </w:rPr>
        <w:t xml:space="preserve"> </w:t>
      </w:r>
      <w:r w:rsidRPr="00E6490D">
        <w:rPr>
          <w:lang w:val="pt-BR"/>
        </w:rPr>
        <w:t>países</w:t>
      </w:r>
      <w:r>
        <w:rPr>
          <w:lang w:val="pt-BR"/>
        </w:rPr>
        <w:t xml:space="preserve"> </w:t>
      </w:r>
      <w:r w:rsidRPr="00E6490D">
        <w:rPr>
          <w:lang w:val="pt-BR"/>
        </w:rPr>
        <w:t>em</w:t>
      </w:r>
      <w:r>
        <w:rPr>
          <w:lang w:val="pt-BR"/>
        </w:rPr>
        <w:t xml:space="preserve"> </w:t>
      </w:r>
      <w:r w:rsidRPr="00E6490D">
        <w:rPr>
          <w:lang w:val="pt-BR"/>
        </w:rPr>
        <w:t>desenvolvimento</w:t>
      </w:r>
      <w:r>
        <w:rPr>
          <w:lang w:val="pt-BR"/>
        </w:rPr>
        <w:t xml:space="preserve"> </w:t>
      </w:r>
      <w:r w:rsidRPr="00E6490D">
        <w:rPr>
          <w:lang w:val="pt-BR"/>
        </w:rPr>
        <w:t>e</w:t>
      </w:r>
      <w:r>
        <w:rPr>
          <w:lang w:val="pt-BR"/>
        </w:rPr>
        <w:t xml:space="preserve"> </w:t>
      </w:r>
      <w:r w:rsidRPr="00E6490D">
        <w:rPr>
          <w:lang w:val="pt-BR"/>
        </w:rPr>
        <w:t>são</w:t>
      </w:r>
      <w:r>
        <w:rPr>
          <w:lang w:val="pt-BR"/>
        </w:rPr>
        <w:t xml:space="preserve"> </w:t>
      </w:r>
      <w:r w:rsidRPr="00E6490D">
        <w:rPr>
          <w:lang w:val="pt-BR"/>
        </w:rPr>
        <w:t>aplicadas</w:t>
      </w:r>
      <w:r>
        <w:rPr>
          <w:lang w:val="pt-BR"/>
        </w:rPr>
        <w:t xml:space="preserve"> </w:t>
      </w:r>
      <w:r w:rsidRPr="00E6490D">
        <w:rPr>
          <w:lang w:val="pt-BR"/>
        </w:rPr>
        <w:t>a</w:t>
      </w:r>
      <w:r>
        <w:rPr>
          <w:lang w:val="pt-BR"/>
        </w:rPr>
        <w:t xml:space="preserve"> </w:t>
      </w:r>
      <w:r w:rsidRPr="00E6490D">
        <w:rPr>
          <w:lang w:val="pt-BR"/>
        </w:rPr>
        <w:t>produtos</w:t>
      </w:r>
      <w:r>
        <w:rPr>
          <w:lang w:val="pt-BR"/>
        </w:rPr>
        <w:t xml:space="preserve"> </w:t>
      </w:r>
      <w:r w:rsidRPr="00E6490D">
        <w:rPr>
          <w:lang w:val="pt-BR"/>
        </w:rPr>
        <w:t>designados</w:t>
      </w:r>
      <w:r>
        <w:rPr>
          <w:lang w:val="pt-BR"/>
        </w:rPr>
        <w:t xml:space="preserve"> </w:t>
      </w:r>
      <w:r w:rsidRPr="00E6490D">
        <w:rPr>
          <w:lang w:val="pt-BR"/>
        </w:rPr>
        <w:t>que</w:t>
      </w:r>
      <w:r>
        <w:rPr>
          <w:lang w:val="pt-BR"/>
        </w:rPr>
        <w:t xml:space="preserve"> </w:t>
      </w:r>
      <w:r w:rsidRPr="00E6490D">
        <w:rPr>
          <w:lang w:val="pt-BR"/>
        </w:rPr>
        <w:t>atendam</w:t>
      </w:r>
      <w:r>
        <w:rPr>
          <w:lang w:val="pt-BR"/>
        </w:rPr>
        <w:t xml:space="preserve"> </w:t>
      </w:r>
      <w:r w:rsidRPr="00E6490D">
        <w:rPr>
          <w:lang w:val="pt-BR"/>
        </w:rPr>
        <w:t>determinadas</w:t>
      </w:r>
      <w:r>
        <w:rPr>
          <w:lang w:val="pt-BR"/>
        </w:rPr>
        <w:t xml:space="preserve"> </w:t>
      </w:r>
      <w:r w:rsidRPr="00E6490D">
        <w:rPr>
          <w:lang w:val="pt-BR"/>
        </w:rPr>
        <w:t>condições,</w:t>
      </w:r>
      <w:r>
        <w:rPr>
          <w:lang w:val="pt-BR"/>
        </w:rPr>
        <w:t xml:space="preserve"> </w:t>
      </w:r>
      <w:r w:rsidRPr="00E6490D">
        <w:rPr>
          <w:lang w:val="pt-BR"/>
        </w:rPr>
        <w:t>tais</w:t>
      </w:r>
      <w:r>
        <w:rPr>
          <w:lang w:val="pt-BR"/>
        </w:rPr>
        <w:t xml:space="preserve"> </w:t>
      </w:r>
      <w:r w:rsidRPr="00E6490D">
        <w:rPr>
          <w:lang w:val="pt-BR"/>
        </w:rPr>
        <w:t>como</w:t>
      </w:r>
      <w:r>
        <w:rPr>
          <w:lang w:val="pt-BR"/>
        </w:rPr>
        <w:t xml:space="preserve"> </w:t>
      </w:r>
      <w:r w:rsidRPr="00E6490D">
        <w:rPr>
          <w:lang w:val="pt-BR"/>
        </w:rPr>
        <w:t>o</w:t>
      </w:r>
      <w:r>
        <w:rPr>
          <w:lang w:val="pt-BR"/>
        </w:rPr>
        <w:t xml:space="preserve"> </w:t>
      </w:r>
      <w:r w:rsidR="00FB05D3">
        <w:rPr>
          <w:lang w:val="pt-BR"/>
        </w:rPr>
        <w:t>“</w:t>
      </w:r>
      <w:r w:rsidRPr="00E6490D">
        <w:rPr>
          <w:lang w:val="pt-BR"/>
        </w:rPr>
        <w:t>status</w:t>
      </w:r>
      <w:r w:rsidR="00FB05D3">
        <w:rPr>
          <w:lang w:val="pt-BR"/>
        </w:rPr>
        <w:t>”</w:t>
      </w:r>
      <w:r>
        <w:rPr>
          <w:lang w:val="pt-BR"/>
        </w:rPr>
        <w:t xml:space="preserve"> </w:t>
      </w:r>
      <w:r w:rsidRPr="00E6490D">
        <w:rPr>
          <w:lang w:val="pt-BR"/>
        </w:rPr>
        <w:t>do</w:t>
      </w:r>
      <w:r>
        <w:rPr>
          <w:lang w:val="pt-BR"/>
        </w:rPr>
        <w:t xml:space="preserve"> </w:t>
      </w:r>
      <w:r w:rsidRPr="00E6490D">
        <w:rPr>
          <w:lang w:val="pt-BR"/>
        </w:rPr>
        <w:t>país</w:t>
      </w:r>
      <w:r>
        <w:rPr>
          <w:lang w:val="pt-BR"/>
        </w:rPr>
        <w:t xml:space="preserve"> </w:t>
      </w:r>
      <w:r w:rsidRPr="00E6490D">
        <w:rPr>
          <w:lang w:val="pt-BR"/>
        </w:rPr>
        <w:t>de</w:t>
      </w:r>
      <w:r>
        <w:rPr>
          <w:lang w:val="pt-BR"/>
        </w:rPr>
        <w:t xml:space="preserve"> </w:t>
      </w:r>
      <w:r w:rsidRPr="00E6490D">
        <w:rPr>
          <w:lang w:val="pt-BR"/>
        </w:rPr>
        <w:t>origem.</w:t>
      </w:r>
      <w:r>
        <w:rPr>
          <w:lang w:val="pt-BR"/>
        </w:rPr>
        <w:t xml:space="preserve"> </w:t>
      </w:r>
      <w:r w:rsidRPr="00E6490D">
        <w:rPr>
          <w:lang w:val="pt-BR"/>
        </w:rPr>
        <w:t>Essas</w:t>
      </w:r>
      <w:r>
        <w:rPr>
          <w:lang w:val="pt-BR"/>
        </w:rPr>
        <w:t xml:space="preserve"> </w:t>
      </w:r>
      <w:r w:rsidRPr="00E6490D">
        <w:rPr>
          <w:lang w:val="pt-BR"/>
        </w:rPr>
        <w:t>tarifas</w:t>
      </w:r>
      <w:r>
        <w:rPr>
          <w:lang w:val="pt-BR"/>
        </w:rPr>
        <w:t xml:space="preserve"> </w:t>
      </w:r>
      <w:r w:rsidRPr="00E6490D">
        <w:rPr>
          <w:lang w:val="pt-BR"/>
        </w:rPr>
        <w:t>são</w:t>
      </w:r>
      <w:r>
        <w:rPr>
          <w:lang w:val="pt-BR"/>
        </w:rPr>
        <w:t xml:space="preserve"> </w:t>
      </w:r>
      <w:r w:rsidRPr="00E6490D">
        <w:rPr>
          <w:lang w:val="pt-BR"/>
        </w:rPr>
        <w:t>fixadas</w:t>
      </w:r>
      <w:r>
        <w:rPr>
          <w:lang w:val="pt-BR"/>
        </w:rPr>
        <w:t xml:space="preserve"> </w:t>
      </w:r>
      <w:r w:rsidRPr="00E6490D">
        <w:rPr>
          <w:lang w:val="pt-BR"/>
        </w:rPr>
        <w:t>em</w:t>
      </w:r>
      <w:r>
        <w:rPr>
          <w:lang w:val="pt-BR"/>
        </w:rPr>
        <w:t xml:space="preserve"> </w:t>
      </w:r>
      <w:r w:rsidRPr="00E6490D">
        <w:rPr>
          <w:lang w:val="pt-BR"/>
        </w:rPr>
        <w:t>níveis</w:t>
      </w:r>
      <w:r>
        <w:rPr>
          <w:lang w:val="pt-BR"/>
        </w:rPr>
        <w:t xml:space="preserve"> </w:t>
      </w:r>
      <w:r w:rsidRPr="00E6490D">
        <w:rPr>
          <w:lang w:val="pt-BR"/>
        </w:rPr>
        <w:t>que</w:t>
      </w:r>
      <w:r>
        <w:rPr>
          <w:lang w:val="pt-BR"/>
        </w:rPr>
        <w:t xml:space="preserve"> </w:t>
      </w:r>
      <w:r w:rsidRPr="00E6490D">
        <w:rPr>
          <w:lang w:val="pt-BR"/>
        </w:rPr>
        <w:t>não</w:t>
      </w:r>
      <w:r>
        <w:rPr>
          <w:lang w:val="pt-BR"/>
        </w:rPr>
        <w:t xml:space="preserve"> </w:t>
      </w:r>
      <w:r w:rsidRPr="00E6490D">
        <w:rPr>
          <w:lang w:val="pt-BR"/>
        </w:rPr>
        <w:t>devem</w:t>
      </w:r>
      <w:r>
        <w:rPr>
          <w:lang w:val="pt-BR"/>
        </w:rPr>
        <w:t xml:space="preserve"> </w:t>
      </w:r>
      <w:r w:rsidRPr="00E6490D">
        <w:rPr>
          <w:lang w:val="pt-BR"/>
        </w:rPr>
        <w:t>superar</w:t>
      </w:r>
      <w:r>
        <w:rPr>
          <w:lang w:val="pt-BR"/>
        </w:rPr>
        <w:t xml:space="preserve"> </w:t>
      </w:r>
      <w:r w:rsidRPr="00E6490D">
        <w:rPr>
          <w:lang w:val="pt-BR"/>
        </w:rPr>
        <w:t>a</w:t>
      </w:r>
      <w:r>
        <w:rPr>
          <w:lang w:val="pt-BR"/>
        </w:rPr>
        <w:t xml:space="preserve"> </w:t>
      </w:r>
      <w:r w:rsidRPr="00E6490D">
        <w:rPr>
          <w:lang w:val="pt-BR"/>
        </w:rPr>
        <w:t>tarifa</w:t>
      </w:r>
      <w:r>
        <w:rPr>
          <w:lang w:val="pt-BR"/>
        </w:rPr>
        <w:t xml:space="preserve"> </w:t>
      </w:r>
      <w:r w:rsidRPr="00E6490D">
        <w:rPr>
          <w:lang w:val="pt-BR"/>
        </w:rPr>
        <w:t>aplicada</w:t>
      </w:r>
      <w:r>
        <w:rPr>
          <w:lang w:val="pt-BR"/>
        </w:rPr>
        <w:t xml:space="preserve"> </w:t>
      </w:r>
      <w:r w:rsidRPr="00E6490D">
        <w:rPr>
          <w:lang w:val="pt-BR"/>
        </w:rPr>
        <w:t>para</w:t>
      </w:r>
      <w:r>
        <w:rPr>
          <w:lang w:val="pt-BR"/>
        </w:rPr>
        <w:t xml:space="preserve"> </w:t>
      </w:r>
      <w:r w:rsidR="00FB05D3">
        <w:rPr>
          <w:lang w:val="pt-BR"/>
        </w:rPr>
        <w:t>“</w:t>
      </w:r>
      <w:r w:rsidRPr="00E6490D">
        <w:rPr>
          <w:lang w:val="pt-BR"/>
        </w:rPr>
        <w:t>Nações</w:t>
      </w:r>
      <w:r>
        <w:rPr>
          <w:lang w:val="pt-BR"/>
        </w:rPr>
        <w:t xml:space="preserve"> </w:t>
      </w:r>
      <w:r w:rsidRPr="00E6490D">
        <w:rPr>
          <w:lang w:val="pt-BR"/>
        </w:rPr>
        <w:t>Mais</w:t>
      </w:r>
      <w:r>
        <w:rPr>
          <w:lang w:val="pt-BR"/>
        </w:rPr>
        <w:t xml:space="preserve"> </w:t>
      </w:r>
      <w:r w:rsidRPr="00E6490D">
        <w:rPr>
          <w:lang w:val="pt-BR"/>
        </w:rPr>
        <w:t>Favorecidas</w:t>
      </w:r>
      <w:r w:rsidR="00FB05D3">
        <w:rPr>
          <w:lang w:val="pt-BR"/>
        </w:rPr>
        <w:t>”</w:t>
      </w:r>
      <w:r>
        <w:rPr>
          <w:lang w:val="pt-BR"/>
        </w:rPr>
        <w:t xml:space="preserve"> </w:t>
      </w:r>
      <w:r w:rsidRPr="00E6490D">
        <w:rPr>
          <w:lang w:val="pt-BR"/>
        </w:rPr>
        <w:t>(NMF)</w:t>
      </w:r>
      <w:r>
        <w:rPr>
          <w:lang w:val="pt-BR"/>
        </w:rPr>
        <w:t xml:space="preserve"> </w:t>
      </w:r>
      <w:r w:rsidRPr="00E6490D">
        <w:rPr>
          <w:lang w:val="pt-BR"/>
        </w:rPr>
        <w:t>ou</w:t>
      </w:r>
      <w:r>
        <w:rPr>
          <w:lang w:val="pt-BR"/>
        </w:rPr>
        <w:t xml:space="preserve"> </w:t>
      </w:r>
      <w:r w:rsidRPr="00E6490D">
        <w:rPr>
          <w:lang w:val="pt-BR"/>
        </w:rPr>
        <w:t>o</w:t>
      </w:r>
      <w:r>
        <w:rPr>
          <w:lang w:val="pt-BR"/>
        </w:rPr>
        <w:t xml:space="preserve"> </w:t>
      </w:r>
      <w:r w:rsidRPr="00E6490D">
        <w:rPr>
          <w:lang w:val="pt-BR"/>
        </w:rPr>
        <w:t>direito</w:t>
      </w:r>
      <w:r>
        <w:rPr>
          <w:lang w:val="pt-BR"/>
        </w:rPr>
        <w:t xml:space="preserve"> </w:t>
      </w:r>
      <w:r w:rsidRPr="00E6490D">
        <w:rPr>
          <w:lang w:val="pt-BR"/>
        </w:rPr>
        <w:t>aduaneiro</w:t>
      </w:r>
      <w:r>
        <w:rPr>
          <w:lang w:val="pt-BR"/>
        </w:rPr>
        <w:t xml:space="preserve"> </w:t>
      </w:r>
      <w:r w:rsidRPr="00E6490D">
        <w:rPr>
          <w:lang w:val="pt-BR"/>
        </w:rPr>
        <w:t>consolidado</w:t>
      </w:r>
      <w:r>
        <w:rPr>
          <w:lang w:val="pt-BR"/>
        </w:rPr>
        <w:t xml:space="preserve"> </w:t>
      </w:r>
      <w:r w:rsidRPr="00E6490D">
        <w:rPr>
          <w:lang w:val="pt-BR"/>
        </w:rPr>
        <w:t>na</w:t>
      </w:r>
      <w:r>
        <w:rPr>
          <w:lang w:val="pt-BR"/>
        </w:rPr>
        <w:t xml:space="preserve"> </w:t>
      </w:r>
      <w:r w:rsidRPr="00E6490D">
        <w:rPr>
          <w:lang w:val="pt-BR"/>
        </w:rPr>
        <w:t>OMC</w:t>
      </w:r>
      <w:r>
        <w:rPr>
          <w:lang w:val="pt-BR"/>
        </w:rPr>
        <w:t xml:space="preserve"> (</w:t>
      </w:r>
      <w:r w:rsidR="00FB05D3">
        <w:rPr>
          <w:lang w:val="pt-BR"/>
        </w:rPr>
        <w:t>“</w:t>
      </w:r>
      <w:r w:rsidRPr="00E6490D">
        <w:rPr>
          <w:lang w:val="pt-BR"/>
        </w:rPr>
        <w:t>WTO</w:t>
      </w:r>
      <w:r>
        <w:rPr>
          <w:lang w:val="pt-BR"/>
        </w:rPr>
        <w:t xml:space="preserve"> </w:t>
      </w:r>
      <w:r w:rsidRPr="00E6490D">
        <w:rPr>
          <w:lang w:val="pt-BR"/>
        </w:rPr>
        <w:t>bound</w:t>
      </w:r>
      <w:r>
        <w:rPr>
          <w:lang w:val="pt-BR"/>
        </w:rPr>
        <w:t xml:space="preserve"> </w:t>
      </w:r>
      <w:r w:rsidRPr="00E6490D">
        <w:rPr>
          <w:lang w:val="pt-BR"/>
        </w:rPr>
        <w:t>tariff</w:t>
      </w:r>
      <w:r w:rsidR="00FB05D3">
        <w:rPr>
          <w:lang w:val="pt-BR"/>
        </w:rPr>
        <w:t>”</w:t>
      </w:r>
      <w:r>
        <w:rPr>
          <w:lang w:val="pt-BR"/>
        </w:rPr>
        <w:t>)</w:t>
      </w:r>
      <w:r w:rsidRPr="00E6490D">
        <w:rPr>
          <w:lang w:val="pt-BR"/>
        </w:rPr>
        <w:t>.</w:t>
      </w:r>
      <w:r>
        <w:rPr>
          <w:lang w:val="pt-BR"/>
        </w:rPr>
        <w:t xml:space="preserve"> </w:t>
      </w:r>
      <w:proofErr w:type="gramStart"/>
      <w:r w:rsidRPr="00E6490D">
        <w:rPr>
          <w:lang w:val="pt-BR"/>
        </w:rPr>
        <w:t>São</w:t>
      </w:r>
      <w:proofErr w:type="gramEnd"/>
      <w:r>
        <w:rPr>
          <w:lang w:val="pt-BR"/>
        </w:rPr>
        <w:t xml:space="preserve"> </w:t>
      </w:r>
      <w:r w:rsidRPr="00E6490D">
        <w:rPr>
          <w:lang w:val="pt-BR"/>
        </w:rPr>
        <w:t>consideradas</w:t>
      </w:r>
      <w:r>
        <w:rPr>
          <w:lang w:val="pt-BR"/>
        </w:rPr>
        <w:t xml:space="preserve"> </w:t>
      </w:r>
      <w:r w:rsidRPr="00E6490D">
        <w:rPr>
          <w:lang w:val="pt-BR"/>
        </w:rPr>
        <w:t>uma</w:t>
      </w:r>
      <w:r>
        <w:rPr>
          <w:lang w:val="pt-BR"/>
        </w:rPr>
        <w:t xml:space="preserve"> </w:t>
      </w:r>
      <w:r w:rsidRPr="00E6490D">
        <w:rPr>
          <w:lang w:val="pt-BR"/>
        </w:rPr>
        <w:t>exceção</w:t>
      </w:r>
      <w:r>
        <w:rPr>
          <w:lang w:val="pt-BR"/>
        </w:rPr>
        <w:t xml:space="preserve"> </w:t>
      </w:r>
      <w:r w:rsidRPr="00E6490D">
        <w:rPr>
          <w:lang w:val="pt-BR"/>
        </w:rPr>
        <w:t>à</w:t>
      </w:r>
      <w:r>
        <w:rPr>
          <w:lang w:val="pt-BR"/>
        </w:rPr>
        <w:t xml:space="preserve"> </w:t>
      </w:r>
      <w:r w:rsidRPr="00E6490D">
        <w:rPr>
          <w:lang w:val="pt-BR"/>
        </w:rPr>
        <w:t>regra</w:t>
      </w:r>
      <w:r>
        <w:rPr>
          <w:lang w:val="pt-BR"/>
        </w:rPr>
        <w:t xml:space="preserve"> </w:t>
      </w:r>
      <w:r w:rsidRPr="00E6490D">
        <w:rPr>
          <w:lang w:val="pt-BR"/>
        </w:rPr>
        <w:t>geral</w:t>
      </w:r>
      <w:r>
        <w:rPr>
          <w:lang w:val="pt-BR"/>
        </w:rPr>
        <w:t xml:space="preserve"> </w:t>
      </w:r>
      <w:r w:rsidRPr="00E6490D">
        <w:rPr>
          <w:lang w:val="pt-BR"/>
        </w:rPr>
        <w:t>aplicável</w:t>
      </w:r>
      <w:r>
        <w:rPr>
          <w:lang w:val="pt-BR"/>
        </w:rPr>
        <w:t xml:space="preserve"> </w:t>
      </w:r>
      <w:r w:rsidRPr="00E6490D">
        <w:rPr>
          <w:lang w:val="pt-BR"/>
        </w:rPr>
        <w:t>às</w:t>
      </w:r>
      <w:r>
        <w:rPr>
          <w:lang w:val="pt-BR"/>
        </w:rPr>
        <w:t xml:space="preserve"> </w:t>
      </w:r>
      <w:r w:rsidRPr="00E6490D">
        <w:rPr>
          <w:lang w:val="pt-BR"/>
        </w:rPr>
        <w:t>NMF.</w:t>
      </w:r>
    </w:p>
    <w:p w14:paraId="286DA6B8" w14:textId="2ABFBB26" w:rsidR="00353B25" w:rsidRPr="00E6490D" w:rsidRDefault="00353B25" w:rsidP="008052AE">
      <w:pPr>
        <w:pStyle w:val="List"/>
        <w:numPr>
          <w:ilvl w:val="0"/>
          <w:numId w:val="93"/>
        </w:numPr>
        <w:spacing w:before="60"/>
        <w:ind w:left="714" w:hanging="357"/>
        <w:jc w:val="both"/>
        <w:rPr>
          <w:color w:val="000000"/>
          <w:lang w:val="pt-BR"/>
        </w:rPr>
      </w:pPr>
      <w:r w:rsidRPr="00E6490D">
        <w:rPr>
          <w:b/>
          <w:color w:val="000000"/>
          <w:lang w:val="pt-BR"/>
        </w:rPr>
        <w:t>Tarifas</w:t>
      </w:r>
      <w:r>
        <w:rPr>
          <w:b/>
          <w:color w:val="000000"/>
          <w:lang w:val="pt-BR"/>
        </w:rPr>
        <w:t xml:space="preserve"> </w:t>
      </w:r>
      <w:r w:rsidRPr="00E6490D">
        <w:rPr>
          <w:b/>
          <w:color w:val="000000"/>
          <w:lang w:val="pt-BR"/>
        </w:rPr>
        <w:t>simplificadas</w:t>
      </w:r>
      <w:r>
        <w:rPr>
          <w:b/>
          <w:color w:val="000000"/>
          <w:lang w:val="pt-BR"/>
        </w:rPr>
        <w:t xml:space="preserve"> </w:t>
      </w:r>
      <w:r w:rsidRPr="00E6490D">
        <w:rPr>
          <w:b/>
          <w:color w:val="000000"/>
          <w:lang w:val="pt-BR"/>
        </w:rPr>
        <w:t>para</w:t>
      </w:r>
      <w:r>
        <w:rPr>
          <w:b/>
          <w:color w:val="000000"/>
          <w:lang w:val="pt-BR"/>
        </w:rPr>
        <w:t xml:space="preserve"> </w:t>
      </w:r>
      <w:r w:rsidRPr="00E6490D">
        <w:rPr>
          <w:b/>
          <w:color w:val="000000"/>
          <w:lang w:val="pt-BR"/>
        </w:rPr>
        <w:t>importação</w:t>
      </w:r>
      <w:r>
        <w:rPr>
          <w:b/>
          <w:color w:val="000000"/>
          <w:lang w:val="pt-BR"/>
        </w:rPr>
        <w:t xml:space="preserve"> </w:t>
      </w:r>
      <w:r w:rsidRPr="00E6490D">
        <w:rPr>
          <w:b/>
          <w:color w:val="000000"/>
          <w:lang w:val="pt-BR"/>
        </w:rPr>
        <w:t>de</w:t>
      </w:r>
      <w:r>
        <w:rPr>
          <w:b/>
          <w:color w:val="000000"/>
          <w:lang w:val="pt-BR"/>
        </w:rPr>
        <w:t xml:space="preserve"> </w:t>
      </w:r>
      <w:r w:rsidRPr="00E6490D">
        <w:rPr>
          <w:b/>
          <w:color w:val="000000"/>
          <w:lang w:val="pt-BR"/>
        </w:rPr>
        <w:t>produtos</w:t>
      </w:r>
      <w:r>
        <w:rPr>
          <w:b/>
          <w:color w:val="000000"/>
          <w:lang w:val="pt-BR"/>
        </w:rPr>
        <w:t xml:space="preserve"> </w:t>
      </w:r>
      <w:r w:rsidRPr="00E6490D">
        <w:rPr>
          <w:b/>
          <w:color w:val="000000"/>
          <w:lang w:val="pt-BR"/>
        </w:rPr>
        <w:t>de</w:t>
      </w:r>
      <w:r>
        <w:rPr>
          <w:b/>
          <w:color w:val="000000"/>
          <w:lang w:val="pt-BR"/>
        </w:rPr>
        <w:t xml:space="preserve"> </w:t>
      </w:r>
      <w:r w:rsidRPr="00E6490D">
        <w:rPr>
          <w:b/>
          <w:color w:val="000000"/>
          <w:lang w:val="pt-BR"/>
        </w:rPr>
        <w:t>uso</w:t>
      </w:r>
      <w:r>
        <w:rPr>
          <w:b/>
          <w:color w:val="000000"/>
          <w:lang w:val="pt-BR"/>
        </w:rPr>
        <w:t xml:space="preserve"> </w:t>
      </w:r>
      <w:r w:rsidRPr="00E6490D">
        <w:rPr>
          <w:b/>
          <w:color w:val="000000"/>
          <w:lang w:val="pt-BR"/>
        </w:rPr>
        <w:t>pessoal</w:t>
      </w:r>
      <w:r w:rsidRPr="00E6490D">
        <w:rPr>
          <w:color w:val="000000"/>
          <w:lang w:val="pt-BR"/>
        </w:rPr>
        <w:t>:</w:t>
      </w:r>
      <w:r>
        <w:rPr>
          <w:color w:val="000000"/>
          <w:lang w:val="pt-BR"/>
        </w:rPr>
        <w:t xml:space="preserve"> </w:t>
      </w:r>
      <w:r w:rsidRPr="00E6490D">
        <w:rPr>
          <w:color w:val="000000"/>
          <w:lang w:val="pt-BR"/>
        </w:rPr>
        <w:t>Os</w:t>
      </w:r>
      <w:r>
        <w:rPr>
          <w:color w:val="000000"/>
          <w:lang w:val="pt-BR"/>
        </w:rPr>
        <w:t xml:space="preserve"> </w:t>
      </w:r>
      <w:r w:rsidRPr="00E6490D">
        <w:rPr>
          <w:color w:val="000000"/>
          <w:lang w:val="pt-BR"/>
        </w:rPr>
        <w:t>impostos</w:t>
      </w:r>
      <w:r>
        <w:rPr>
          <w:color w:val="000000"/>
          <w:lang w:val="pt-BR"/>
        </w:rPr>
        <w:t xml:space="preserve"> </w:t>
      </w:r>
      <w:r w:rsidRPr="00E6490D">
        <w:rPr>
          <w:color w:val="000000"/>
          <w:lang w:val="pt-BR"/>
        </w:rPr>
        <w:t>de</w:t>
      </w:r>
      <w:r>
        <w:rPr>
          <w:color w:val="000000"/>
          <w:lang w:val="pt-BR"/>
        </w:rPr>
        <w:t xml:space="preserve"> </w:t>
      </w:r>
      <w:r w:rsidRPr="00E6490D">
        <w:rPr>
          <w:color w:val="000000"/>
          <w:lang w:val="pt-BR"/>
        </w:rPr>
        <w:t>importação,</w:t>
      </w:r>
      <w:r>
        <w:rPr>
          <w:color w:val="000000"/>
          <w:lang w:val="pt-BR"/>
        </w:rPr>
        <w:t xml:space="preserve"> </w:t>
      </w:r>
      <w:r w:rsidRPr="00E6490D">
        <w:rPr>
          <w:color w:val="000000"/>
          <w:lang w:val="pt-BR"/>
        </w:rPr>
        <w:t>de</w:t>
      </w:r>
      <w:r>
        <w:rPr>
          <w:color w:val="000000"/>
          <w:lang w:val="pt-BR"/>
        </w:rPr>
        <w:t xml:space="preserve"> </w:t>
      </w:r>
      <w:r w:rsidRPr="00E6490D">
        <w:rPr>
          <w:color w:val="000000"/>
          <w:lang w:val="pt-BR"/>
        </w:rPr>
        <w:t>consumo</w:t>
      </w:r>
      <w:r>
        <w:rPr>
          <w:color w:val="000000"/>
          <w:lang w:val="pt-BR"/>
        </w:rPr>
        <w:t xml:space="preserve"> </w:t>
      </w:r>
      <w:r w:rsidRPr="00E6490D">
        <w:rPr>
          <w:color w:val="000000"/>
          <w:lang w:val="pt-BR"/>
        </w:rPr>
        <w:t>e</w:t>
      </w:r>
      <w:r>
        <w:rPr>
          <w:color w:val="000000"/>
          <w:lang w:val="pt-BR"/>
        </w:rPr>
        <w:t xml:space="preserve"> </w:t>
      </w:r>
      <w:r w:rsidRPr="00E6490D">
        <w:rPr>
          <w:color w:val="000000"/>
          <w:lang w:val="pt-BR"/>
        </w:rPr>
        <w:t>outras</w:t>
      </w:r>
      <w:r>
        <w:rPr>
          <w:color w:val="000000"/>
          <w:lang w:val="pt-BR"/>
        </w:rPr>
        <w:t xml:space="preserve"> </w:t>
      </w:r>
      <w:r w:rsidRPr="00E6490D">
        <w:rPr>
          <w:color w:val="000000"/>
          <w:lang w:val="pt-BR"/>
        </w:rPr>
        <w:t>taxas</w:t>
      </w:r>
      <w:r>
        <w:rPr>
          <w:color w:val="000000"/>
          <w:lang w:val="pt-BR"/>
        </w:rPr>
        <w:t xml:space="preserve"> </w:t>
      </w:r>
      <w:r w:rsidRPr="00E6490D">
        <w:rPr>
          <w:color w:val="000000"/>
          <w:lang w:val="pt-BR"/>
        </w:rPr>
        <w:t>são</w:t>
      </w:r>
      <w:r>
        <w:rPr>
          <w:color w:val="000000"/>
          <w:lang w:val="pt-BR"/>
        </w:rPr>
        <w:t xml:space="preserve"> </w:t>
      </w:r>
      <w:r w:rsidRPr="00E6490D">
        <w:rPr>
          <w:color w:val="000000"/>
          <w:lang w:val="pt-BR"/>
        </w:rPr>
        <w:t>aplicados</w:t>
      </w:r>
      <w:r>
        <w:rPr>
          <w:color w:val="000000"/>
          <w:lang w:val="pt-BR"/>
        </w:rPr>
        <w:t xml:space="preserve"> </w:t>
      </w:r>
      <w:r w:rsidRPr="00E6490D">
        <w:rPr>
          <w:color w:val="000000"/>
          <w:lang w:val="pt-BR"/>
        </w:rPr>
        <w:t>de</w:t>
      </w:r>
      <w:r>
        <w:rPr>
          <w:color w:val="000000"/>
          <w:lang w:val="pt-BR"/>
        </w:rPr>
        <w:t xml:space="preserve"> </w:t>
      </w:r>
      <w:r w:rsidRPr="00E6490D">
        <w:rPr>
          <w:color w:val="000000"/>
          <w:lang w:val="pt-BR"/>
        </w:rPr>
        <w:t>forma</w:t>
      </w:r>
      <w:r>
        <w:rPr>
          <w:color w:val="000000"/>
          <w:lang w:val="pt-BR"/>
        </w:rPr>
        <w:t xml:space="preserve"> </w:t>
      </w:r>
      <w:r w:rsidRPr="00E6490D">
        <w:rPr>
          <w:color w:val="000000"/>
          <w:lang w:val="pt-BR"/>
        </w:rPr>
        <w:t>conjunta.</w:t>
      </w:r>
      <w:r>
        <w:rPr>
          <w:color w:val="000000"/>
          <w:lang w:val="pt-BR"/>
        </w:rPr>
        <w:t xml:space="preserve"> </w:t>
      </w:r>
      <w:r w:rsidRPr="00E6490D">
        <w:rPr>
          <w:color w:val="000000"/>
          <w:lang w:val="pt-BR"/>
        </w:rPr>
        <w:t>Maiores</w:t>
      </w:r>
      <w:r>
        <w:rPr>
          <w:color w:val="000000"/>
          <w:lang w:val="pt-BR"/>
        </w:rPr>
        <w:t xml:space="preserve"> </w:t>
      </w:r>
      <w:r w:rsidRPr="00E6490D">
        <w:rPr>
          <w:color w:val="000000"/>
          <w:lang w:val="pt-BR"/>
        </w:rPr>
        <w:t>informações</w:t>
      </w:r>
      <w:r>
        <w:rPr>
          <w:color w:val="000000"/>
          <w:lang w:val="pt-BR"/>
        </w:rPr>
        <w:t xml:space="preserve"> </w:t>
      </w:r>
      <w:r w:rsidRPr="00E6490D">
        <w:rPr>
          <w:color w:val="000000"/>
          <w:lang w:val="pt-BR"/>
        </w:rPr>
        <w:t>estão</w:t>
      </w:r>
      <w:r>
        <w:rPr>
          <w:color w:val="000000"/>
          <w:lang w:val="pt-BR"/>
        </w:rPr>
        <w:t xml:space="preserve"> </w:t>
      </w:r>
      <w:r w:rsidRPr="00E6490D">
        <w:rPr>
          <w:color w:val="000000"/>
          <w:lang w:val="pt-BR"/>
        </w:rPr>
        <w:t>disponíveis</w:t>
      </w:r>
      <w:r>
        <w:rPr>
          <w:color w:val="000000"/>
          <w:lang w:val="pt-BR"/>
        </w:rPr>
        <w:t xml:space="preserve"> </w:t>
      </w:r>
      <w:r w:rsidRPr="00E6490D">
        <w:rPr>
          <w:color w:val="000000"/>
          <w:lang w:val="pt-BR"/>
        </w:rPr>
        <w:t>no</w:t>
      </w:r>
      <w:r>
        <w:rPr>
          <w:color w:val="000000"/>
          <w:lang w:val="pt-BR"/>
        </w:rPr>
        <w:t xml:space="preserve"> </w:t>
      </w:r>
      <w:r w:rsidR="00FB05D3">
        <w:rPr>
          <w:color w:val="000000"/>
          <w:lang w:val="pt-BR"/>
        </w:rPr>
        <w:t>“</w:t>
      </w:r>
      <w:r w:rsidRPr="00E6490D">
        <w:rPr>
          <w:color w:val="000000"/>
          <w:lang w:val="pt-BR"/>
        </w:rPr>
        <w:t>Guia</w:t>
      </w:r>
      <w:r>
        <w:rPr>
          <w:color w:val="000000"/>
          <w:lang w:val="pt-BR"/>
        </w:rPr>
        <w:t xml:space="preserve"> </w:t>
      </w:r>
      <w:r w:rsidRPr="00E6490D">
        <w:rPr>
          <w:color w:val="000000"/>
          <w:lang w:val="pt-BR"/>
        </w:rPr>
        <w:t>Aduaneiro</w:t>
      </w:r>
      <w:r>
        <w:rPr>
          <w:color w:val="000000"/>
          <w:lang w:val="pt-BR"/>
        </w:rPr>
        <w:t xml:space="preserve"> </w:t>
      </w:r>
      <w:r w:rsidRPr="00E6490D">
        <w:rPr>
          <w:color w:val="000000"/>
          <w:lang w:val="pt-BR"/>
        </w:rPr>
        <w:t>para</w:t>
      </w:r>
      <w:r>
        <w:rPr>
          <w:color w:val="000000"/>
          <w:lang w:val="pt-BR"/>
        </w:rPr>
        <w:t xml:space="preserve"> </w:t>
      </w:r>
      <w:r w:rsidRPr="00E6490D">
        <w:rPr>
          <w:color w:val="000000"/>
          <w:lang w:val="pt-BR"/>
        </w:rPr>
        <w:t>Visitantes</w:t>
      </w:r>
      <w:r w:rsidR="00FB05D3">
        <w:rPr>
          <w:color w:val="000000"/>
          <w:lang w:val="pt-BR"/>
        </w:rPr>
        <w:t>”</w:t>
      </w:r>
      <w:r>
        <w:rPr>
          <w:color w:val="000000"/>
          <w:lang w:val="pt-BR"/>
        </w:rPr>
        <w:t xml:space="preserve"> </w:t>
      </w:r>
      <w:r w:rsidRPr="00E6490D">
        <w:rPr>
          <w:color w:val="000000"/>
          <w:lang w:val="pt-BR"/>
        </w:rPr>
        <w:t>da</w:t>
      </w:r>
      <w:r>
        <w:rPr>
          <w:color w:val="000000"/>
          <w:lang w:val="pt-BR"/>
        </w:rPr>
        <w:t xml:space="preserve"> </w:t>
      </w:r>
      <w:r w:rsidRPr="00E6490D">
        <w:rPr>
          <w:color w:val="000000"/>
          <w:lang w:val="pt-BR"/>
        </w:rPr>
        <w:t>aduana</w:t>
      </w:r>
      <w:r>
        <w:rPr>
          <w:color w:val="000000"/>
          <w:lang w:val="pt-BR"/>
        </w:rPr>
        <w:t xml:space="preserve"> </w:t>
      </w:r>
      <w:r w:rsidRPr="00E6490D">
        <w:rPr>
          <w:color w:val="000000"/>
          <w:lang w:val="pt-BR"/>
        </w:rPr>
        <w:t>japonesa:</w:t>
      </w:r>
      <w:r>
        <w:rPr>
          <w:color w:val="000000"/>
          <w:lang w:val="pt-BR"/>
        </w:rPr>
        <w:t xml:space="preserve"> </w:t>
      </w:r>
      <w:proofErr w:type="gramStart"/>
      <w:r w:rsidRPr="00055858">
        <w:rPr>
          <w:lang w:val="pt-BR"/>
        </w:rPr>
        <w:t>https</w:t>
      </w:r>
      <w:proofErr w:type="gramEnd"/>
      <w:r w:rsidRPr="00055858">
        <w:rPr>
          <w:lang w:val="pt-BR"/>
        </w:rPr>
        <w:t>://www.customs.go.jp/zeikan/pamphlet/guide_e.pdf</w:t>
      </w:r>
      <w:r w:rsidRPr="00E6490D">
        <w:rPr>
          <w:lang w:val="pt-BR"/>
        </w:rPr>
        <w:t>.</w:t>
      </w:r>
    </w:p>
    <w:p w14:paraId="11A1ADE0" w14:textId="47DAFBB7" w:rsidR="00353B25" w:rsidRPr="00E6490D" w:rsidRDefault="00353B25" w:rsidP="008052AE">
      <w:pPr>
        <w:pStyle w:val="List"/>
        <w:numPr>
          <w:ilvl w:val="0"/>
          <w:numId w:val="93"/>
        </w:numPr>
        <w:spacing w:before="60"/>
        <w:ind w:left="714" w:hanging="357"/>
        <w:jc w:val="both"/>
        <w:rPr>
          <w:lang w:val="pt-BR"/>
        </w:rPr>
      </w:pPr>
      <w:r w:rsidRPr="00E6490D">
        <w:rPr>
          <w:b/>
          <w:lang w:val="pt-BR"/>
        </w:rPr>
        <w:t>Tarifas</w:t>
      </w:r>
      <w:r>
        <w:rPr>
          <w:b/>
          <w:lang w:val="pt-BR"/>
        </w:rPr>
        <w:t xml:space="preserve"> </w:t>
      </w:r>
      <w:r w:rsidRPr="00E6490D">
        <w:rPr>
          <w:b/>
          <w:lang w:val="pt-BR"/>
        </w:rPr>
        <w:t>simplificadas</w:t>
      </w:r>
      <w:r>
        <w:rPr>
          <w:b/>
          <w:lang w:val="pt-BR"/>
        </w:rPr>
        <w:t xml:space="preserve"> </w:t>
      </w:r>
      <w:r w:rsidRPr="00E6490D">
        <w:rPr>
          <w:b/>
          <w:lang w:val="pt-BR"/>
        </w:rPr>
        <w:t>para</w:t>
      </w:r>
      <w:r>
        <w:rPr>
          <w:b/>
          <w:lang w:val="pt-BR"/>
        </w:rPr>
        <w:t xml:space="preserve"> </w:t>
      </w:r>
      <w:r w:rsidRPr="00E6490D">
        <w:rPr>
          <w:b/>
          <w:lang w:val="pt-BR"/>
        </w:rPr>
        <w:t>pequenos</w:t>
      </w:r>
      <w:r>
        <w:rPr>
          <w:b/>
          <w:lang w:val="pt-BR"/>
        </w:rPr>
        <w:t xml:space="preserve"> </w:t>
      </w:r>
      <w:r w:rsidRPr="00E6490D">
        <w:rPr>
          <w:b/>
          <w:lang w:val="pt-BR"/>
        </w:rPr>
        <w:t>volumes</w:t>
      </w:r>
      <w:r w:rsidRPr="00E6490D">
        <w:rPr>
          <w:lang w:val="pt-BR"/>
        </w:rPr>
        <w:t>:</w:t>
      </w:r>
      <w:r>
        <w:rPr>
          <w:lang w:val="pt-BR"/>
        </w:rPr>
        <w:t xml:space="preserve"> </w:t>
      </w:r>
      <w:r w:rsidRPr="00E6490D">
        <w:rPr>
          <w:lang w:val="pt-BR"/>
        </w:rPr>
        <w:t>são</w:t>
      </w:r>
      <w:r>
        <w:rPr>
          <w:lang w:val="pt-BR"/>
        </w:rPr>
        <w:t xml:space="preserve"> </w:t>
      </w:r>
      <w:r w:rsidRPr="00E6490D">
        <w:rPr>
          <w:lang w:val="pt-BR"/>
        </w:rPr>
        <w:t>aplicadas</w:t>
      </w:r>
      <w:r>
        <w:rPr>
          <w:lang w:val="pt-BR"/>
        </w:rPr>
        <w:t xml:space="preserve"> </w:t>
      </w:r>
      <w:r w:rsidRPr="00E6490D">
        <w:rPr>
          <w:lang w:val="pt-BR"/>
        </w:rPr>
        <w:t>em</w:t>
      </w:r>
      <w:r>
        <w:rPr>
          <w:lang w:val="pt-BR"/>
        </w:rPr>
        <w:t xml:space="preserve"> </w:t>
      </w:r>
      <w:r w:rsidRPr="00E6490D">
        <w:rPr>
          <w:lang w:val="pt-BR"/>
        </w:rPr>
        <w:t>casos</w:t>
      </w:r>
      <w:r>
        <w:rPr>
          <w:lang w:val="pt-BR"/>
        </w:rPr>
        <w:t xml:space="preserve"> </w:t>
      </w:r>
      <w:r w:rsidRPr="00E6490D">
        <w:rPr>
          <w:lang w:val="pt-BR"/>
        </w:rPr>
        <w:t>em</w:t>
      </w:r>
      <w:r>
        <w:rPr>
          <w:lang w:val="pt-BR"/>
        </w:rPr>
        <w:t xml:space="preserve"> </w:t>
      </w:r>
      <w:r w:rsidRPr="00E6490D">
        <w:rPr>
          <w:lang w:val="pt-BR"/>
        </w:rPr>
        <w:t>que</w:t>
      </w:r>
      <w:r>
        <w:rPr>
          <w:lang w:val="pt-BR"/>
        </w:rPr>
        <w:t xml:space="preserve"> </w:t>
      </w:r>
      <w:r w:rsidRPr="00E6490D">
        <w:rPr>
          <w:lang w:val="pt-BR"/>
        </w:rPr>
        <w:t>o</w:t>
      </w:r>
      <w:r>
        <w:rPr>
          <w:lang w:val="pt-BR"/>
        </w:rPr>
        <w:t xml:space="preserve"> </w:t>
      </w:r>
      <w:r w:rsidRPr="00E6490D">
        <w:rPr>
          <w:lang w:val="pt-BR"/>
        </w:rPr>
        <w:t>valor</w:t>
      </w:r>
      <w:r>
        <w:rPr>
          <w:lang w:val="pt-BR"/>
        </w:rPr>
        <w:t xml:space="preserve"> </w:t>
      </w:r>
      <w:r w:rsidRPr="00E6490D">
        <w:rPr>
          <w:lang w:val="pt-BR"/>
        </w:rPr>
        <w:t>das</w:t>
      </w:r>
      <w:r>
        <w:rPr>
          <w:lang w:val="pt-BR"/>
        </w:rPr>
        <w:t xml:space="preserve"> </w:t>
      </w:r>
      <w:r w:rsidRPr="00E6490D">
        <w:rPr>
          <w:lang w:val="pt-BR"/>
        </w:rPr>
        <w:t>importações</w:t>
      </w:r>
      <w:r>
        <w:rPr>
          <w:lang w:val="pt-BR"/>
        </w:rPr>
        <w:t xml:space="preserve"> </w:t>
      </w:r>
      <w:r w:rsidRPr="00E6490D">
        <w:rPr>
          <w:lang w:val="pt-BR"/>
        </w:rPr>
        <w:t>não</w:t>
      </w:r>
      <w:r>
        <w:rPr>
          <w:lang w:val="pt-BR"/>
        </w:rPr>
        <w:t xml:space="preserve"> </w:t>
      </w:r>
      <w:r w:rsidRPr="00E6490D">
        <w:rPr>
          <w:lang w:val="pt-BR"/>
        </w:rPr>
        <w:t>supere</w:t>
      </w:r>
      <w:r>
        <w:rPr>
          <w:lang w:val="pt-BR"/>
        </w:rPr>
        <w:t xml:space="preserve"> JPY </w:t>
      </w:r>
      <w:r w:rsidRPr="00E6490D">
        <w:rPr>
          <w:lang w:val="pt-BR"/>
        </w:rPr>
        <w:t>200.000</w:t>
      </w:r>
      <w:r>
        <w:rPr>
          <w:lang w:val="pt-BR"/>
        </w:rPr>
        <w:t xml:space="preserve"> </w:t>
      </w:r>
      <w:r>
        <w:rPr>
          <w:color w:val="000000"/>
          <w:lang w:val="pt-BR"/>
        </w:rPr>
        <w:t>(USD 1.</w:t>
      </w:r>
      <w:r w:rsidR="000907E8">
        <w:rPr>
          <w:color w:val="000000"/>
          <w:lang w:val="pt-BR"/>
        </w:rPr>
        <w:t>687</w:t>
      </w:r>
      <w:r>
        <w:rPr>
          <w:color w:val="000000"/>
          <w:lang w:val="pt-BR"/>
        </w:rPr>
        <w:t xml:space="preserve">, pela cotação de </w:t>
      </w:r>
      <w:r w:rsidR="000907E8">
        <w:rPr>
          <w:color w:val="000000"/>
          <w:lang w:val="pt-BR"/>
        </w:rPr>
        <w:t>março</w:t>
      </w:r>
      <w:r>
        <w:rPr>
          <w:color w:val="000000"/>
          <w:lang w:val="pt-BR"/>
        </w:rPr>
        <w:t xml:space="preserve"> de 202</w:t>
      </w:r>
      <w:r w:rsidR="000907E8">
        <w:rPr>
          <w:color w:val="000000"/>
          <w:lang w:val="pt-BR"/>
        </w:rPr>
        <w:t>2</w:t>
      </w:r>
      <w:r w:rsidRPr="00E6490D">
        <w:rPr>
          <w:color w:val="000000"/>
          <w:lang w:val="pt-BR"/>
        </w:rPr>
        <w:t>),</w:t>
      </w:r>
      <w:r>
        <w:rPr>
          <w:color w:val="000000"/>
          <w:lang w:val="pt-BR"/>
        </w:rPr>
        <w:t xml:space="preserve"> </w:t>
      </w:r>
      <w:r w:rsidRPr="00E6490D">
        <w:rPr>
          <w:lang w:val="pt-BR"/>
        </w:rPr>
        <w:t>tal</w:t>
      </w:r>
      <w:r>
        <w:rPr>
          <w:lang w:val="pt-BR"/>
        </w:rPr>
        <w:t xml:space="preserve"> </w:t>
      </w:r>
      <w:r w:rsidRPr="00E6490D">
        <w:rPr>
          <w:lang w:val="pt-BR"/>
        </w:rPr>
        <w:t>como</w:t>
      </w:r>
      <w:r>
        <w:rPr>
          <w:lang w:val="pt-BR"/>
        </w:rPr>
        <w:t xml:space="preserve"> </w:t>
      </w:r>
      <w:r w:rsidRPr="00E6490D">
        <w:rPr>
          <w:lang w:val="pt-BR"/>
        </w:rPr>
        <w:t>para</w:t>
      </w:r>
      <w:r>
        <w:rPr>
          <w:lang w:val="pt-BR"/>
        </w:rPr>
        <w:t xml:space="preserve"> </w:t>
      </w:r>
      <w:r w:rsidRPr="00E6490D">
        <w:rPr>
          <w:lang w:val="pt-BR"/>
        </w:rPr>
        <w:t>pequenas</w:t>
      </w:r>
      <w:r>
        <w:rPr>
          <w:lang w:val="pt-BR"/>
        </w:rPr>
        <w:t xml:space="preserve"> </w:t>
      </w:r>
      <w:r w:rsidRPr="00E6490D">
        <w:rPr>
          <w:lang w:val="pt-BR"/>
        </w:rPr>
        <w:t>encomendas.</w:t>
      </w:r>
      <w:r>
        <w:rPr>
          <w:lang w:val="pt-BR"/>
        </w:rPr>
        <w:t xml:space="preserve"> </w:t>
      </w:r>
      <w:r w:rsidRPr="00E6490D">
        <w:rPr>
          <w:lang w:val="pt-BR"/>
        </w:rPr>
        <w:t>Excluem-se</w:t>
      </w:r>
      <w:r>
        <w:rPr>
          <w:lang w:val="pt-BR"/>
        </w:rPr>
        <w:t xml:space="preserve"> </w:t>
      </w:r>
      <w:r w:rsidRPr="00E6490D">
        <w:rPr>
          <w:lang w:val="pt-BR"/>
        </w:rPr>
        <w:t>os</w:t>
      </w:r>
      <w:r>
        <w:rPr>
          <w:lang w:val="pt-BR"/>
        </w:rPr>
        <w:t xml:space="preserve"> </w:t>
      </w:r>
      <w:r w:rsidRPr="00E6490D">
        <w:rPr>
          <w:lang w:val="pt-BR"/>
        </w:rPr>
        <w:t>casos</w:t>
      </w:r>
      <w:r>
        <w:rPr>
          <w:lang w:val="pt-BR"/>
        </w:rPr>
        <w:t xml:space="preserve"> </w:t>
      </w:r>
      <w:r w:rsidRPr="00E6490D">
        <w:rPr>
          <w:lang w:val="pt-BR"/>
        </w:rPr>
        <w:t>de</w:t>
      </w:r>
      <w:r>
        <w:rPr>
          <w:lang w:val="pt-BR"/>
        </w:rPr>
        <w:t xml:space="preserve"> </w:t>
      </w:r>
      <w:r w:rsidRPr="00E6490D">
        <w:rPr>
          <w:lang w:val="pt-BR"/>
        </w:rPr>
        <w:t>bagagens</w:t>
      </w:r>
      <w:r>
        <w:rPr>
          <w:lang w:val="pt-BR"/>
        </w:rPr>
        <w:t xml:space="preserve"> </w:t>
      </w:r>
      <w:r w:rsidRPr="00E6490D">
        <w:rPr>
          <w:lang w:val="pt-BR"/>
        </w:rPr>
        <w:t>acompanhadas</w:t>
      </w:r>
      <w:r>
        <w:rPr>
          <w:lang w:val="pt-BR"/>
        </w:rPr>
        <w:t xml:space="preserve"> </w:t>
      </w:r>
      <w:r w:rsidRPr="00E6490D">
        <w:rPr>
          <w:lang w:val="pt-BR"/>
        </w:rPr>
        <w:t>ou</w:t>
      </w:r>
      <w:r>
        <w:rPr>
          <w:lang w:val="pt-BR"/>
        </w:rPr>
        <w:t xml:space="preserve"> </w:t>
      </w:r>
      <w:r w:rsidRPr="00E6490D">
        <w:rPr>
          <w:lang w:val="pt-BR"/>
        </w:rPr>
        <w:t>desacompanhadas</w:t>
      </w:r>
      <w:r>
        <w:rPr>
          <w:lang w:val="pt-BR"/>
        </w:rPr>
        <w:t xml:space="preserve"> </w:t>
      </w:r>
      <w:r w:rsidRPr="00E6490D">
        <w:rPr>
          <w:lang w:val="pt-BR"/>
        </w:rPr>
        <w:t>de</w:t>
      </w:r>
      <w:r>
        <w:rPr>
          <w:lang w:val="pt-BR"/>
        </w:rPr>
        <w:t xml:space="preserve"> </w:t>
      </w:r>
      <w:r w:rsidRPr="00E6490D">
        <w:rPr>
          <w:lang w:val="pt-BR"/>
        </w:rPr>
        <w:t>visitantes</w:t>
      </w:r>
      <w:r>
        <w:rPr>
          <w:lang w:val="pt-BR"/>
        </w:rPr>
        <w:t xml:space="preserve"> </w:t>
      </w:r>
      <w:r w:rsidRPr="00E6490D">
        <w:rPr>
          <w:lang w:val="pt-BR"/>
        </w:rPr>
        <w:t>ao</w:t>
      </w:r>
      <w:r>
        <w:rPr>
          <w:lang w:val="pt-BR"/>
        </w:rPr>
        <w:t xml:space="preserve"> </w:t>
      </w:r>
      <w:r w:rsidRPr="00E6490D">
        <w:rPr>
          <w:lang w:val="pt-BR"/>
        </w:rPr>
        <w:t>país.</w:t>
      </w:r>
      <w:r>
        <w:rPr>
          <w:lang w:val="pt-BR"/>
        </w:rPr>
        <w:t xml:space="preserve"> </w:t>
      </w:r>
      <w:r w:rsidRPr="00E6490D">
        <w:rPr>
          <w:lang w:val="pt-BR"/>
        </w:rPr>
        <w:t>Informações</w:t>
      </w:r>
      <w:r>
        <w:rPr>
          <w:lang w:val="pt-BR"/>
        </w:rPr>
        <w:t xml:space="preserve"> </w:t>
      </w:r>
      <w:r w:rsidRPr="00E6490D">
        <w:rPr>
          <w:lang w:val="pt-BR"/>
        </w:rPr>
        <w:t>mais</w:t>
      </w:r>
      <w:r>
        <w:rPr>
          <w:lang w:val="pt-BR"/>
        </w:rPr>
        <w:t xml:space="preserve"> </w:t>
      </w:r>
      <w:r w:rsidRPr="00E6490D">
        <w:rPr>
          <w:lang w:val="pt-BR"/>
        </w:rPr>
        <w:t>detalhadas</w:t>
      </w:r>
      <w:r>
        <w:rPr>
          <w:lang w:val="pt-BR"/>
        </w:rPr>
        <w:t xml:space="preserve"> </w:t>
      </w:r>
      <w:r w:rsidRPr="00E6490D">
        <w:rPr>
          <w:lang w:val="pt-BR"/>
        </w:rPr>
        <w:t>estão</w:t>
      </w:r>
      <w:r>
        <w:rPr>
          <w:lang w:val="pt-BR"/>
        </w:rPr>
        <w:t xml:space="preserve"> </w:t>
      </w:r>
      <w:r w:rsidRPr="00E6490D">
        <w:rPr>
          <w:lang w:val="pt-BR"/>
        </w:rPr>
        <w:t>disponíveis</w:t>
      </w:r>
      <w:r>
        <w:rPr>
          <w:lang w:val="pt-BR"/>
        </w:rPr>
        <w:t xml:space="preserve"> </w:t>
      </w:r>
      <w:r w:rsidRPr="00E6490D">
        <w:rPr>
          <w:lang w:val="pt-BR"/>
        </w:rPr>
        <w:t>no</w:t>
      </w:r>
      <w:r>
        <w:rPr>
          <w:lang w:val="pt-BR"/>
        </w:rPr>
        <w:t xml:space="preserve"> </w:t>
      </w:r>
      <w:r w:rsidRPr="00E6490D">
        <w:rPr>
          <w:lang w:val="pt-BR"/>
        </w:rPr>
        <w:t>endereço:</w:t>
      </w:r>
      <w:r>
        <w:rPr>
          <w:lang w:val="pt-BR"/>
        </w:rPr>
        <w:t xml:space="preserve"> </w:t>
      </w:r>
      <w:hyperlink r:id="rId56" w:history="1">
        <w:r w:rsidRPr="00E6490D">
          <w:rPr>
            <w:lang w:val="pt-BR"/>
          </w:rPr>
          <w:t>http://www.customs.go.jp/english/c-answer_e/customsanswer_e.htm</w:t>
        </w:r>
      </w:hyperlink>
      <w:r w:rsidRPr="00E6490D">
        <w:rPr>
          <w:lang w:val="pt-BR"/>
        </w:rPr>
        <w:t>.</w:t>
      </w:r>
    </w:p>
    <w:p w14:paraId="0298135D" w14:textId="77777777" w:rsidR="00353B25" w:rsidRPr="003521CF" w:rsidRDefault="00353B25" w:rsidP="00353B25">
      <w:pPr>
        <w:pStyle w:val="List"/>
        <w:numPr>
          <w:ilvl w:val="0"/>
          <w:numId w:val="56"/>
        </w:numPr>
        <w:spacing w:before="120"/>
        <w:ind w:left="357" w:hanging="357"/>
        <w:rPr>
          <w:b/>
          <w:lang w:val="pt-BR"/>
        </w:rPr>
      </w:pPr>
      <w:r w:rsidRPr="003521CF">
        <w:rPr>
          <w:b/>
          <w:lang w:val="pt-BR"/>
        </w:rPr>
        <w:t>Alíquotas tarifárias com base em tratados comerciais:</w:t>
      </w:r>
    </w:p>
    <w:p w14:paraId="1F2B97FA" w14:textId="1E67180E" w:rsidR="00353B25" w:rsidRPr="00E6490D" w:rsidRDefault="00353B25" w:rsidP="008052AE">
      <w:pPr>
        <w:pStyle w:val="List"/>
        <w:numPr>
          <w:ilvl w:val="0"/>
          <w:numId w:val="93"/>
        </w:numPr>
        <w:spacing w:before="60"/>
        <w:ind w:left="714" w:hanging="357"/>
        <w:jc w:val="both"/>
        <w:rPr>
          <w:lang w:val="pt-BR"/>
        </w:rPr>
      </w:pPr>
      <w:r w:rsidRPr="00E6490D">
        <w:rPr>
          <w:b/>
          <w:lang w:val="pt-BR"/>
        </w:rPr>
        <w:lastRenderedPageBreak/>
        <w:t>Tarifa</w:t>
      </w:r>
      <w:r>
        <w:rPr>
          <w:b/>
          <w:lang w:val="pt-BR"/>
        </w:rPr>
        <w:t xml:space="preserve"> </w:t>
      </w:r>
      <w:r w:rsidRPr="00E6490D">
        <w:rPr>
          <w:b/>
          <w:lang w:val="pt-BR"/>
        </w:rPr>
        <w:t>consolidada</w:t>
      </w:r>
      <w:r>
        <w:rPr>
          <w:b/>
          <w:lang w:val="pt-BR"/>
        </w:rPr>
        <w:t xml:space="preserve"> </w:t>
      </w:r>
      <w:r w:rsidRPr="00E6490D">
        <w:rPr>
          <w:b/>
          <w:lang w:val="pt-BR"/>
        </w:rPr>
        <w:t>na</w:t>
      </w:r>
      <w:r>
        <w:rPr>
          <w:b/>
          <w:lang w:val="pt-BR"/>
        </w:rPr>
        <w:t xml:space="preserve"> </w:t>
      </w:r>
      <w:r w:rsidRPr="00E6490D">
        <w:rPr>
          <w:b/>
          <w:lang w:val="pt-BR"/>
        </w:rPr>
        <w:t>OMC</w:t>
      </w:r>
      <w:r>
        <w:rPr>
          <w:b/>
          <w:lang w:val="pt-BR"/>
        </w:rPr>
        <w:t xml:space="preserve"> (</w:t>
      </w:r>
      <w:r w:rsidR="00FB05D3">
        <w:rPr>
          <w:b/>
          <w:lang w:val="pt-BR"/>
        </w:rPr>
        <w:t>“</w:t>
      </w:r>
      <w:r w:rsidRPr="00E6490D">
        <w:rPr>
          <w:b/>
          <w:lang w:val="pt-BR"/>
        </w:rPr>
        <w:t>WTO</w:t>
      </w:r>
      <w:r>
        <w:rPr>
          <w:b/>
          <w:lang w:val="pt-BR"/>
        </w:rPr>
        <w:t xml:space="preserve"> </w:t>
      </w:r>
      <w:r w:rsidRPr="00E6490D">
        <w:rPr>
          <w:b/>
          <w:lang w:val="pt-BR"/>
        </w:rPr>
        <w:t>Bound</w:t>
      </w:r>
      <w:r>
        <w:rPr>
          <w:b/>
          <w:lang w:val="pt-BR"/>
        </w:rPr>
        <w:t xml:space="preserve"> </w:t>
      </w:r>
      <w:r w:rsidRPr="00E6490D">
        <w:rPr>
          <w:b/>
          <w:lang w:val="pt-BR"/>
        </w:rPr>
        <w:t>Rate</w:t>
      </w:r>
      <w:r w:rsidR="00FB05D3">
        <w:rPr>
          <w:b/>
          <w:lang w:val="pt-BR"/>
        </w:rPr>
        <w:t>”</w:t>
      </w:r>
      <w:r>
        <w:rPr>
          <w:b/>
          <w:lang w:val="pt-BR"/>
        </w:rPr>
        <w:t>)</w:t>
      </w:r>
      <w:r w:rsidRPr="00E6490D">
        <w:rPr>
          <w:lang w:val="pt-BR"/>
        </w:rPr>
        <w:t>:</w:t>
      </w:r>
      <w:r>
        <w:rPr>
          <w:lang w:val="pt-BR"/>
        </w:rPr>
        <w:t xml:space="preserve"> </w:t>
      </w:r>
      <w:r w:rsidRPr="00E6490D">
        <w:rPr>
          <w:lang w:val="pt-BR"/>
        </w:rPr>
        <w:t>qualquer</w:t>
      </w:r>
      <w:r>
        <w:rPr>
          <w:lang w:val="pt-BR"/>
        </w:rPr>
        <w:t xml:space="preserve"> </w:t>
      </w:r>
      <w:r w:rsidRPr="00E6490D">
        <w:rPr>
          <w:lang w:val="pt-BR"/>
        </w:rPr>
        <w:t>tarifa</w:t>
      </w:r>
      <w:r>
        <w:rPr>
          <w:lang w:val="pt-BR"/>
        </w:rPr>
        <w:t xml:space="preserve"> </w:t>
      </w:r>
      <w:r w:rsidRPr="00E6490D">
        <w:rPr>
          <w:lang w:val="pt-BR"/>
        </w:rPr>
        <w:t>aduaneira</w:t>
      </w:r>
      <w:r>
        <w:rPr>
          <w:lang w:val="pt-BR"/>
        </w:rPr>
        <w:t xml:space="preserve"> </w:t>
      </w:r>
      <w:r w:rsidRPr="00E6490D">
        <w:rPr>
          <w:lang w:val="pt-BR"/>
        </w:rPr>
        <w:t>que</w:t>
      </w:r>
      <w:r>
        <w:rPr>
          <w:lang w:val="pt-BR"/>
        </w:rPr>
        <w:t xml:space="preserve"> </w:t>
      </w:r>
      <w:r w:rsidRPr="00E6490D">
        <w:rPr>
          <w:lang w:val="pt-BR"/>
        </w:rPr>
        <w:t>exceder</w:t>
      </w:r>
      <w:r>
        <w:rPr>
          <w:lang w:val="pt-BR"/>
        </w:rPr>
        <w:t xml:space="preserve"> </w:t>
      </w:r>
      <w:r w:rsidRPr="00E6490D">
        <w:rPr>
          <w:lang w:val="pt-BR"/>
        </w:rPr>
        <w:t>os</w:t>
      </w:r>
      <w:r>
        <w:rPr>
          <w:lang w:val="pt-BR"/>
        </w:rPr>
        <w:t xml:space="preserve"> </w:t>
      </w:r>
      <w:r w:rsidRPr="00E6490D">
        <w:rPr>
          <w:lang w:val="pt-BR"/>
        </w:rPr>
        <w:t>patamares</w:t>
      </w:r>
      <w:r>
        <w:rPr>
          <w:lang w:val="pt-BR"/>
        </w:rPr>
        <w:t xml:space="preserve"> </w:t>
      </w:r>
      <w:r w:rsidRPr="00E6490D">
        <w:rPr>
          <w:lang w:val="pt-BR"/>
        </w:rPr>
        <w:t>estabelecidos</w:t>
      </w:r>
      <w:r>
        <w:rPr>
          <w:lang w:val="pt-BR"/>
        </w:rPr>
        <w:t xml:space="preserve"> </w:t>
      </w:r>
      <w:r w:rsidRPr="00E6490D">
        <w:rPr>
          <w:lang w:val="pt-BR"/>
        </w:rPr>
        <w:t>em</w:t>
      </w:r>
      <w:r>
        <w:rPr>
          <w:lang w:val="pt-BR"/>
        </w:rPr>
        <w:t xml:space="preserve"> </w:t>
      </w:r>
      <w:r w:rsidRPr="00E6490D">
        <w:rPr>
          <w:lang w:val="pt-BR"/>
        </w:rPr>
        <w:t>acordos</w:t>
      </w:r>
      <w:r>
        <w:rPr>
          <w:lang w:val="pt-BR"/>
        </w:rPr>
        <w:t xml:space="preserve"> </w:t>
      </w:r>
      <w:r w:rsidRPr="00E6490D">
        <w:rPr>
          <w:lang w:val="pt-BR"/>
        </w:rPr>
        <w:t>de</w:t>
      </w:r>
      <w:r>
        <w:rPr>
          <w:lang w:val="pt-BR"/>
        </w:rPr>
        <w:t xml:space="preserve"> </w:t>
      </w:r>
      <w:r w:rsidRPr="00E6490D">
        <w:rPr>
          <w:lang w:val="pt-BR"/>
        </w:rPr>
        <w:t>concessões</w:t>
      </w:r>
      <w:r>
        <w:rPr>
          <w:lang w:val="pt-BR"/>
        </w:rPr>
        <w:t xml:space="preserve"> </w:t>
      </w:r>
      <w:r w:rsidRPr="00E6490D">
        <w:rPr>
          <w:lang w:val="pt-BR"/>
        </w:rPr>
        <w:t>no</w:t>
      </w:r>
      <w:r>
        <w:rPr>
          <w:lang w:val="pt-BR"/>
        </w:rPr>
        <w:t xml:space="preserve"> </w:t>
      </w:r>
      <w:r w:rsidRPr="00E6490D">
        <w:rPr>
          <w:lang w:val="pt-BR"/>
        </w:rPr>
        <w:t>âmbito</w:t>
      </w:r>
      <w:r>
        <w:rPr>
          <w:lang w:val="pt-BR"/>
        </w:rPr>
        <w:t xml:space="preserve"> </w:t>
      </w:r>
      <w:r w:rsidRPr="00E6490D">
        <w:rPr>
          <w:lang w:val="pt-BR"/>
        </w:rPr>
        <w:t>da</w:t>
      </w:r>
      <w:r>
        <w:rPr>
          <w:lang w:val="pt-BR"/>
        </w:rPr>
        <w:t xml:space="preserve"> </w:t>
      </w:r>
      <w:r w:rsidRPr="00E6490D">
        <w:rPr>
          <w:lang w:val="pt-BR"/>
        </w:rPr>
        <w:t>Organização</w:t>
      </w:r>
      <w:r>
        <w:rPr>
          <w:lang w:val="pt-BR"/>
        </w:rPr>
        <w:t xml:space="preserve"> </w:t>
      </w:r>
      <w:r w:rsidRPr="00E6490D">
        <w:rPr>
          <w:lang w:val="pt-BR"/>
        </w:rPr>
        <w:t>Mundial</w:t>
      </w:r>
      <w:r>
        <w:rPr>
          <w:lang w:val="pt-BR"/>
        </w:rPr>
        <w:t xml:space="preserve"> </w:t>
      </w:r>
      <w:r w:rsidRPr="00E6490D">
        <w:rPr>
          <w:lang w:val="pt-BR"/>
        </w:rPr>
        <w:t>de</w:t>
      </w:r>
      <w:r>
        <w:rPr>
          <w:lang w:val="pt-BR"/>
        </w:rPr>
        <w:t xml:space="preserve"> </w:t>
      </w:r>
      <w:r w:rsidRPr="00E6490D">
        <w:rPr>
          <w:lang w:val="pt-BR"/>
        </w:rPr>
        <w:t>Comércio</w:t>
      </w:r>
      <w:r>
        <w:rPr>
          <w:lang w:val="pt-BR"/>
        </w:rPr>
        <w:t xml:space="preserve"> </w:t>
      </w:r>
      <w:r w:rsidRPr="00E6490D">
        <w:rPr>
          <w:lang w:val="pt-BR"/>
        </w:rPr>
        <w:t>(OMC)</w:t>
      </w:r>
      <w:r>
        <w:rPr>
          <w:lang w:val="pt-BR"/>
        </w:rPr>
        <w:t xml:space="preserve"> </w:t>
      </w:r>
      <w:r w:rsidRPr="00E6490D">
        <w:rPr>
          <w:lang w:val="pt-BR"/>
        </w:rPr>
        <w:t>não</w:t>
      </w:r>
      <w:r>
        <w:rPr>
          <w:lang w:val="pt-BR"/>
        </w:rPr>
        <w:t xml:space="preserve"> </w:t>
      </w:r>
      <w:r w:rsidRPr="00E6490D">
        <w:rPr>
          <w:lang w:val="pt-BR"/>
        </w:rPr>
        <w:t>é</w:t>
      </w:r>
      <w:r>
        <w:rPr>
          <w:lang w:val="pt-BR"/>
        </w:rPr>
        <w:t xml:space="preserve"> </w:t>
      </w:r>
      <w:r w:rsidRPr="00E6490D">
        <w:rPr>
          <w:lang w:val="pt-BR"/>
        </w:rPr>
        <w:t>aplicável</w:t>
      </w:r>
      <w:r>
        <w:rPr>
          <w:lang w:val="pt-BR"/>
        </w:rPr>
        <w:t xml:space="preserve"> </w:t>
      </w:r>
      <w:r w:rsidRPr="00E6490D">
        <w:rPr>
          <w:lang w:val="pt-BR"/>
        </w:rPr>
        <w:t>para</w:t>
      </w:r>
      <w:r>
        <w:rPr>
          <w:lang w:val="pt-BR"/>
        </w:rPr>
        <w:t xml:space="preserve"> </w:t>
      </w:r>
      <w:r w:rsidRPr="00E6490D">
        <w:rPr>
          <w:lang w:val="pt-BR"/>
        </w:rPr>
        <w:t>produtos</w:t>
      </w:r>
      <w:r>
        <w:rPr>
          <w:lang w:val="pt-BR"/>
        </w:rPr>
        <w:t xml:space="preserve"> </w:t>
      </w:r>
      <w:r w:rsidRPr="00E6490D">
        <w:rPr>
          <w:lang w:val="pt-BR"/>
        </w:rPr>
        <w:t>originários</w:t>
      </w:r>
      <w:r>
        <w:rPr>
          <w:lang w:val="pt-BR"/>
        </w:rPr>
        <w:t xml:space="preserve"> </w:t>
      </w:r>
      <w:r w:rsidRPr="00E6490D">
        <w:rPr>
          <w:lang w:val="pt-BR"/>
        </w:rPr>
        <w:t>de</w:t>
      </w:r>
      <w:r>
        <w:rPr>
          <w:lang w:val="pt-BR"/>
        </w:rPr>
        <w:t xml:space="preserve"> </w:t>
      </w:r>
      <w:r w:rsidRPr="00E6490D">
        <w:rPr>
          <w:lang w:val="pt-BR"/>
        </w:rPr>
        <w:t>países/regiões</w:t>
      </w:r>
      <w:r>
        <w:rPr>
          <w:lang w:val="pt-BR"/>
        </w:rPr>
        <w:t xml:space="preserve"> </w:t>
      </w:r>
      <w:r w:rsidRPr="00E6490D">
        <w:rPr>
          <w:lang w:val="pt-BR"/>
        </w:rPr>
        <w:t>membros</w:t>
      </w:r>
      <w:r>
        <w:rPr>
          <w:lang w:val="pt-BR"/>
        </w:rPr>
        <w:t xml:space="preserve"> </w:t>
      </w:r>
      <w:r w:rsidRPr="00E6490D">
        <w:rPr>
          <w:lang w:val="pt-BR"/>
        </w:rPr>
        <w:t>da</w:t>
      </w:r>
      <w:r>
        <w:rPr>
          <w:lang w:val="pt-BR"/>
        </w:rPr>
        <w:t xml:space="preserve"> </w:t>
      </w:r>
      <w:r w:rsidRPr="00E6490D">
        <w:rPr>
          <w:lang w:val="pt-BR"/>
        </w:rPr>
        <w:t>OMC.</w:t>
      </w:r>
      <w:r>
        <w:rPr>
          <w:lang w:val="pt-BR"/>
        </w:rPr>
        <w:t xml:space="preserve"> </w:t>
      </w:r>
      <w:r w:rsidRPr="00E6490D">
        <w:rPr>
          <w:lang w:val="pt-BR"/>
        </w:rPr>
        <w:t>Consequentemente,</w:t>
      </w:r>
      <w:r>
        <w:rPr>
          <w:lang w:val="pt-BR"/>
        </w:rPr>
        <w:t xml:space="preserve"> </w:t>
      </w:r>
      <w:r w:rsidRPr="00E6490D">
        <w:rPr>
          <w:lang w:val="pt-BR"/>
        </w:rPr>
        <w:t>a</w:t>
      </w:r>
      <w:r>
        <w:rPr>
          <w:lang w:val="pt-BR"/>
        </w:rPr>
        <w:t xml:space="preserve"> </w:t>
      </w:r>
      <w:r w:rsidRPr="00E6490D">
        <w:rPr>
          <w:lang w:val="pt-BR"/>
        </w:rPr>
        <w:t>alíquota</w:t>
      </w:r>
      <w:r>
        <w:rPr>
          <w:lang w:val="pt-BR"/>
        </w:rPr>
        <w:t xml:space="preserve"> </w:t>
      </w:r>
      <w:r w:rsidRPr="00E6490D">
        <w:rPr>
          <w:lang w:val="pt-BR"/>
        </w:rPr>
        <w:t>para</w:t>
      </w:r>
      <w:r>
        <w:rPr>
          <w:lang w:val="pt-BR"/>
        </w:rPr>
        <w:t xml:space="preserve"> </w:t>
      </w:r>
      <w:r w:rsidRPr="00E6490D">
        <w:rPr>
          <w:lang w:val="pt-BR"/>
        </w:rPr>
        <w:t>NMF,</w:t>
      </w:r>
      <w:r>
        <w:rPr>
          <w:lang w:val="pt-BR"/>
        </w:rPr>
        <w:t xml:space="preserve"> </w:t>
      </w:r>
      <w:r w:rsidRPr="00E6490D">
        <w:rPr>
          <w:lang w:val="pt-BR"/>
        </w:rPr>
        <w:t>a</w:t>
      </w:r>
      <w:r>
        <w:rPr>
          <w:lang w:val="pt-BR"/>
        </w:rPr>
        <w:t xml:space="preserve"> </w:t>
      </w:r>
      <w:r w:rsidRPr="00E6490D">
        <w:rPr>
          <w:lang w:val="pt-BR"/>
        </w:rPr>
        <w:t>menor</w:t>
      </w:r>
      <w:r>
        <w:rPr>
          <w:lang w:val="pt-BR"/>
        </w:rPr>
        <w:t xml:space="preserve"> </w:t>
      </w:r>
      <w:r w:rsidRPr="00E6490D">
        <w:rPr>
          <w:lang w:val="pt-BR"/>
        </w:rPr>
        <w:t>entre</w:t>
      </w:r>
      <w:r>
        <w:rPr>
          <w:lang w:val="pt-BR"/>
        </w:rPr>
        <w:t xml:space="preserve"> </w:t>
      </w:r>
      <w:r w:rsidRPr="00E6490D">
        <w:rPr>
          <w:lang w:val="pt-BR"/>
        </w:rPr>
        <w:t>aquelas</w:t>
      </w:r>
      <w:r>
        <w:rPr>
          <w:lang w:val="pt-BR"/>
        </w:rPr>
        <w:t xml:space="preserve"> </w:t>
      </w:r>
      <w:r w:rsidRPr="00E6490D">
        <w:rPr>
          <w:lang w:val="pt-BR"/>
        </w:rPr>
        <w:t>da</w:t>
      </w:r>
      <w:r>
        <w:rPr>
          <w:lang w:val="pt-BR"/>
        </w:rPr>
        <w:t xml:space="preserve"> </w:t>
      </w:r>
      <w:r w:rsidR="00FB05D3">
        <w:rPr>
          <w:lang w:val="pt-BR"/>
        </w:rPr>
        <w:t>“</w:t>
      </w:r>
      <w:r w:rsidRPr="00E6490D">
        <w:rPr>
          <w:lang w:val="pt-BR"/>
        </w:rPr>
        <w:t>WTO</w:t>
      </w:r>
      <w:r>
        <w:rPr>
          <w:lang w:val="pt-BR"/>
        </w:rPr>
        <w:t xml:space="preserve"> </w:t>
      </w:r>
      <w:r w:rsidRPr="00E6490D">
        <w:rPr>
          <w:lang w:val="pt-BR"/>
        </w:rPr>
        <w:t>Rate</w:t>
      </w:r>
      <w:r w:rsidR="00FB05D3">
        <w:rPr>
          <w:lang w:val="pt-BR"/>
        </w:rPr>
        <w:t>”</w:t>
      </w:r>
      <w:r>
        <w:rPr>
          <w:lang w:val="pt-BR"/>
        </w:rPr>
        <w:t xml:space="preserve"> </w:t>
      </w:r>
      <w:r w:rsidRPr="00E6490D">
        <w:rPr>
          <w:lang w:val="pt-BR"/>
        </w:rPr>
        <w:t>e</w:t>
      </w:r>
      <w:r>
        <w:rPr>
          <w:lang w:val="pt-BR"/>
        </w:rPr>
        <w:t xml:space="preserve"> </w:t>
      </w:r>
      <w:r w:rsidRPr="00E6490D">
        <w:rPr>
          <w:lang w:val="pt-BR"/>
        </w:rPr>
        <w:t>da</w:t>
      </w:r>
      <w:r>
        <w:rPr>
          <w:lang w:val="pt-BR"/>
        </w:rPr>
        <w:t xml:space="preserve"> </w:t>
      </w:r>
      <w:r w:rsidR="00FB05D3">
        <w:rPr>
          <w:lang w:val="pt-BR"/>
        </w:rPr>
        <w:t>“</w:t>
      </w:r>
      <w:r w:rsidRPr="00E6490D">
        <w:rPr>
          <w:lang w:val="pt-BR"/>
        </w:rPr>
        <w:t>tarifa</w:t>
      </w:r>
      <w:r>
        <w:rPr>
          <w:lang w:val="pt-BR"/>
        </w:rPr>
        <w:t xml:space="preserve"> </w:t>
      </w:r>
      <w:r w:rsidRPr="00E6490D">
        <w:rPr>
          <w:lang w:val="pt-BR"/>
        </w:rPr>
        <w:t>estaturária</w:t>
      </w:r>
      <w:r w:rsidR="00FB05D3">
        <w:rPr>
          <w:lang w:val="pt-BR"/>
        </w:rPr>
        <w:t>”</w:t>
      </w:r>
      <w:r w:rsidRPr="00E6490D">
        <w:rPr>
          <w:lang w:val="pt-BR"/>
        </w:rPr>
        <w:t>,</w:t>
      </w:r>
      <w:r>
        <w:rPr>
          <w:lang w:val="pt-BR"/>
        </w:rPr>
        <w:t xml:space="preserve"> </w:t>
      </w:r>
      <w:r w:rsidRPr="00E6490D">
        <w:rPr>
          <w:lang w:val="pt-BR"/>
        </w:rPr>
        <w:t>é</w:t>
      </w:r>
      <w:r>
        <w:rPr>
          <w:lang w:val="pt-BR"/>
        </w:rPr>
        <w:t xml:space="preserve"> </w:t>
      </w:r>
      <w:r w:rsidRPr="00E6490D">
        <w:rPr>
          <w:lang w:val="pt-BR"/>
        </w:rPr>
        <w:t>incindível</w:t>
      </w:r>
      <w:r>
        <w:rPr>
          <w:lang w:val="pt-BR"/>
        </w:rPr>
        <w:t xml:space="preserve"> </w:t>
      </w:r>
      <w:r w:rsidRPr="00E6490D">
        <w:rPr>
          <w:lang w:val="pt-BR"/>
        </w:rPr>
        <w:t>para</w:t>
      </w:r>
      <w:r>
        <w:rPr>
          <w:lang w:val="pt-BR"/>
        </w:rPr>
        <w:t xml:space="preserve"> </w:t>
      </w:r>
      <w:r w:rsidRPr="00E6490D">
        <w:rPr>
          <w:lang w:val="pt-BR"/>
        </w:rPr>
        <w:t>todos</w:t>
      </w:r>
      <w:r>
        <w:rPr>
          <w:lang w:val="pt-BR"/>
        </w:rPr>
        <w:t xml:space="preserve"> </w:t>
      </w:r>
      <w:r w:rsidRPr="00E6490D">
        <w:rPr>
          <w:lang w:val="pt-BR"/>
        </w:rPr>
        <w:t>os</w:t>
      </w:r>
      <w:r>
        <w:rPr>
          <w:lang w:val="pt-BR"/>
        </w:rPr>
        <w:t xml:space="preserve"> </w:t>
      </w:r>
      <w:r w:rsidRPr="00E6490D">
        <w:rPr>
          <w:lang w:val="pt-BR"/>
        </w:rPr>
        <w:t>países/regiões</w:t>
      </w:r>
      <w:r>
        <w:rPr>
          <w:lang w:val="pt-BR"/>
        </w:rPr>
        <w:t xml:space="preserve"> </w:t>
      </w:r>
      <w:r w:rsidRPr="00E6490D">
        <w:rPr>
          <w:lang w:val="pt-BR"/>
        </w:rPr>
        <w:t>membros</w:t>
      </w:r>
      <w:r>
        <w:rPr>
          <w:lang w:val="pt-BR"/>
        </w:rPr>
        <w:t xml:space="preserve"> </w:t>
      </w:r>
      <w:r w:rsidRPr="00E6490D">
        <w:rPr>
          <w:lang w:val="pt-BR"/>
        </w:rPr>
        <w:t>da</w:t>
      </w:r>
      <w:r>
        <w:rPr>
          <w:lang w:val="pt-BR"/>
        </w:rPr>
        <w:t xml:space="preserve"> </w:t>
      </w:r>
      <w:r w:rsidRPr="00E6490D">
        <w:rPr>
          <w:lang w:val="pt-BR"/>
        </w:rPr>
        <w:t>OMC,</w:t>
      </w:r>
      <w:r>
        <w:rPr>
          <w:lang w:val="pt-BR"/>
        </w:rPr>
        <w:t xml:space="preserve"> </w:t>
      </w:r>
      <w:r w:rsidRPr="00E6490D">
        <w:rPr>
          <w:lang w:val="pt-BR"/>
        </w:rPr>
        <w:t>bem</w:t>
      </w:r>
      <w:r>
        <w:rPr>
          <w:lang w:val="pt-BR"/>
        </w:rPr>
        <w:t xml:space="preserve"> </w:t>
      </w:r>
      <w:r w:rsidRPr="00E6490D">
        <w:rPr>
          <w:lang w:val="pt-BR"/>
        </w:rPr>
        <w:t>como</w:t>
      </w:r>
      <w:r>
        <w:rPr>
          <w:lang w:val="pt-BR"/>
        </w:rPr>
        <w:t xml:space="preserve"> </w:t>
      </w:r>
      <w:r w:rsidRPr="00E6490D">
        <w:rPr>
          <w:lang w:val="pt-BR"/>
        </w:rPr>
        <w:t>para</w:t>
      </w:r>
      <w:r>
        <w:rPr>
          <w:lang w:val="pt-BR"/>
        </w:rPr>
        <w:t xml:space="preserve"> </w:t>
      </w:r>
      <w:r w:rsidRPr="00E6490D">
        <w:rPr>
          <w:lang w:val="pt-BR"/>
        </w:rPr>
        <w:t>não</w:t>
      </w:r>
      <w:r>
        <w:rPr>
          <w:lang w:val="pt-BR"/>
        </w:rPr>
        <w:t xml:space="preserve"> </w:t>
      </w:r>
      <w:r w:rsidRPr="00E6490D">
        <w:rPr>
          <w:lang w:val="pt-BR"/>
        </w:rPr>
        <w:t>membros,</w:t>
      </w:r>
      <w:r>
        <w:rPr>
          <w:lang w:val="pt-BR"/>
        </w:rPr>
        <w:t xml:space="preserve"> </w:t>
      </w:r>
      <w:r w:rsidRPr="00E6490D">
        <w:rPr>
          <w:lang w:val="pt-BR"/>
        </w:rPr>
        <w:t>desde</w:t>
      </w:r>
      <w:r>
        <w:rPr>
          <w:lang w:val="pt-BR"/>
        </w:rPr>
        <w:t xml:space="preserve"> </w:t>
      </w:r>
      <w:r w:rsidRPr="00E6490D">
        <w:rPr>
          <w:lang w:val="pt-BR"/>
        </w:rPr>
        <w:t>que</w:t>
      </w:r>
      <w:r>
        <w:rPr>
          <w:lang w:val="pt-BR"/>
        </w:rPr>
        <w:t xml:space="preserve"> </w:t>
      </w:r>
      <w:r w:rsidRPr="00E6490D">
        <w:rPr>
          <w:lang w:val="pt-BR"/>
        </w:rPr>
        <w:t>mantenham</w:t>
      </w:r>
      <w:r>
        <w:rPr>
          <w:lang w:val="pt-BR"/>
        </w:rPr>
        <w:t xml:space="preserve"> </w:t>
      </w:r>
      <w:r w:rsidRPr="00E6490D">
        <w:rPr>
          <w:lang w:val="pt-BR"/>
        </w:rPr>
        <w:t>acordos</w:t>
      </w:r>
      <w:r>
        <w:rPr>
          <w:lang w:val="pt-BR"/>
        </w:rPr>
        <w:t xml:space="preserve"> </w:t>
      </w:r>
      <w:r w:rsidRPr="00E6490D">
        <w:rPr>
          <w:lang w:val="pt-BR"/>
        </w:rPr>
        <w:t>comerciais</w:t>
      </w:r>
      <w:r>
        <w:rPr>
          <w:lang w:val="pt-BR"/>
        </w:rPr>
        <w:t xml:space="preserve"> </w:t>
      </w:r>
      <w:r w:rsidRPr="00E6490D">
        <w:rPr>
          <w:lang w:val="pt-BR"/>
        </w:rPr>
        <w:t>bilaterais</w:t>
      </w:r>
      <w:r>
        <w:rPr>
          <w:lang w:val="pt-BR"/>
        </w:rPr>
        <w:t xml:space="preserve"> </w:t>
      </w:r>
      <w:r w:rsidRPr="00E6490D">
        <w:rPr>
          <w:lang w:val="pt-BR"/>
        </w:rPr>
        <w:t>com</w:t>
      </w:r>
      <w:r>
        <w:rPr>
          <w:lang w:val="pt-BR"/>
        </w:rPr>
        <w:t xml:space="preserve"> </w:t>
      </w:r>
      <w:r w:rsidRPr="00E6490D">
        <w:rPr>
          <w:lang w:val="pt-BR"/>
        </w:rPr>
        <w:t>o</w:t>
      </w:r>
      <w:r>
        <w:rPr>
          <w:lang w:val="pt-BR"/>
        </w:rPr>
        <w:t xml:space="preserve"> </w:t>
      </w:r>
      <w:r w:rsidRPr="00E6490D">
        <w:rPr>
          <w:lang w:val="pt-BR"/>
        </w:rPr>
        <w:t>Japão</w:t>
      </w:r>
      <w:r>
        <w:rPr>
          <w:lang w:val="pt-BR"/>
        </w:rPr>
        <w:t xml:space="preserve"> </w:t>
      </w:r>
      <w:r w:rsidRPr="00E6490D">
        <w:rPr>
          <w:lang w:val="pt-BR"/>
        </w:rPr>
        <w:t>–</w:t>
      </w:r>
      <w:r>
        <w:rPr>
          <w:lang w:val="pt-BR"/>
        </w:rPr>
        <w:t xml:space="preserve"> </w:t>
      </w:r>
      <w:r w:rsidRPr="00E6490D">
        <w:rPr>
          <w:lang w:val="pt-BR"/>
        </w:rPr>
        <w:t>estão</w:t>
      </w:r>
      <w:r>
        <w:rPr>
          <w:lang w:val="pt-BR"/>
        </w:rPr>
        <w:t xml:space="preserve"> </w:t>
      </w:r>
      <w:r w:rsidRPr="00E6490D">
        <w:rPr>
          <w:lang w:val="pt-BR"/>
        </w:rPr>
        <w:t>excluídas</w:t>
      </w:r>
      <w:r>
        <w:rPr>
          <w:lang w:val="pt-BR"/>
        </w:rPr>
        <w:t xml:space="preserve"> </w:t>
      </w:r>
      <w:r w:rsidRPr="00E6490D">
        <w:rPr>
          <w:lang w:val="pt-BR"/>
        </w:rPr>
        <w:t>as</w:t>
      </w:r>
      <w:r>
        <w:rPr>
          <w:lang w:val="pt-BR"/>
        </w:rPr>
        <w:t xml:space="preserve"> </w:t>
      </w:r>
      <w:r w:rsidRPr="00E6490D">
        <w:rPr>
          <w:lang w:val="pt-BR"/>
        </w:rPr>
        <w:t>provisões</w:t>
      </w:r>
      <w:r>
        <w:rPr>
          <w:lang w:val="pt-BR"/>
        </w:rPr>
        <w:t xml:space="preserve"> </w:t>
      </w:r>
      <w:r w:rsidRPr="00E6490D">
        <w:rPr>
          <w:lang w:val="pt-BR"/>
        </w:rPr>
        <w:t>no</w:t>
      </w:r>
      <w:r>
        <w:rPr>
          <w:lang w:val="pt-BR"/>
        </w:rPr>
        <w:t xml:space="preserve"> </w:t>
      </w:r>
      <w:r w:rsidRPr="00E6490D">
        <w:rPr>
          <w:lang w:val="pt-BR"/>
        </w:rPr>
        <w:t>âmbito</w:t>
      </w:r>
      <w:r>
        <w:rPr>
          <w:lang w:val="pt-BR"/>
        </w:rPr>
        <w:t xml:space="preserve"> </w:t>
      </w:r>
      <w:r w:rsidRPr="00E6490D">
        <w:rPr>
          <w:lang w:val="pt-BR"/>
        </w:rPr>
        <w:t>de</w:t>
      </w:r>
      <w:r>
        <w:rPr>
          <w:lang w:val="pt-BR"/>
        </w:rPr>
        <w:t xml:space="preserve"> </w:t>
      </w:r>
      <w:r w:rsidRPr="00E6490D">
        <w:rPr>
          <w:lang w:val="pt-BR"/>
        </w:rPr>
        <w:t>Acordos</w:t>
      </w:r>
      <w:r>
        <w:rPr>
          <w:lang w:val="pt-BR"/>
        </w:rPr>
        <w:t xml:space="preserve"> </w:t>
      </w:r>
      <w:r w:rsidRPr="00E6490D">
        <w:rPr>
          <w:lang w:val="pt-BR"/>
        </w:rPr>
        <w:t>de</w:t>
      </w:r>
      <w:r>
        <w:rPr>
          <w:lang w:val="pt-BR"/>
        </w:rPr>
        <w:t xml:space="preserve"> </w:t>
      </w:r>
      <w:r w:rsidRPr="00E6490D">
        <w:rPr>
          <w:lang w:val="pt-BR"/>
        </w:rPr>
        <w:t>Parceria</w:t>
      </w:r>
      <w:r>
        <w:rPr>
          <w:lang w:val="pt-BR"/>
        </w:rPr>
        <w:t xml:space="preserve"> </w:t>
      </w:r>
      <w:r w:rsidRPr="00E6490D">
        <w:rPr>
          <w:lang w:val="pt-BR"/>
        </w:rPr>
        <w:t>Econômica</w:t>
      </w:r>
      <w:r>
        <w:rPr>
          <w:lang w:val="pt-BR"/>
        </w:rPr>
        <w:t xml:space="preserve"> </w:t>
      </w:r>
      <w:r w:rsidRPr="00E6490D">
        <w:rPr>
          <w:lang w:val="pt-BR"/>
        </w:rPr>
        <w:t>(ou</w:t>
      </w:r>
      <w:r>
        <w:rPr>
          <w:lang w:val="pt-BR"/>
        </w:rPr>
        <w:t xml:space="preserve"> </w:t>
      </w:r>
      <w:r w:rsidRPr="00E6490D">
        <w:rPr>
          <w:lang w:val="pt-BR"/>
        </w:rPr>
        <w:t>EPA,</w:t>
      </w:r>
      <w:r>
        <w:rPr>
          <w:lang w:val="pt-BR"/>
        </w:rPr>
        <w:t xml:space="preserve"> </w:t>
      </w:r>
      <w:r w:rsidRPr="00E6490D">
        <w:rPr>
          <w:lang w:val="pt-BR"/>
        </w:rPr>
        <w:t>da</w:t>
      </w:r>
      <w:r>
        <w:rPr>
          <w:lang w:val="pt-BR"/>
        </w:rPr>
        <w:t xml:space="preserve"> </w:t>
      </w:r>
      <w:r w:rsidRPr="00E6490D">
        <w:rPr>
          <w:lang w:val="pt-BR"/>
        </w:rPr>
        <w:t>sigla</w:t>
      </w:r>
      <w:r>
        <w:rPr>
          <w:lang w:val="pt-BR"/>
        </w:rPr>
        <w:t xml:space="preserve"> </w:t>
      </w:r>
      <w:r w:rsidRPr="00E6490D">
        <w:rPr>
          <w:lang w:val="pt-BR"/>
        </w:rPr>
        <w:t>em</w:t>
      </w:r>
      <w:r>
        <w:rPr>
          <w:lang w:val="pt-BR"/>
        </w:rPr>
        <w:t xml:space="preserve"> </w:t>
      </w:r>
      <w:r w:rsidRPr="00E6490D">
        <w:rPr>
          <w:lang w:val="pt-BR"/>
        </w:rPr>
        <w:t>inglês).</w:t>
      </w:r>
      <w:r>
        <w:rPr>
          <w:lang w:val="pt-BR"/>
        </w:rPr>
        <w:t xml:space="preserve"> </w:t>
      </w:r>
      <w:r w:rsidRPr="00E6490D">
        <w:rPr>
          <w:lang w:val="pt-BR"/>
        </w:rPr>
        <w:t>A</w:t>
      </w:r>
      <w:r>
        <w:rPr>
          <w:lang w:val="pt-BR"/>
        </w:rPr>
        <w:t xml:space="preserve"> </w:t>
      </w:r>
      <w:r w:rsidR="00FB05D3">
        <w:rPr>
          <w:lang w:val="pt-BR"/>
        </w:rPr>
        <w:t>“</w:t>
      </w:r>
      <w:r w:rsidRPr="00E6490D">
        <w:rPr>
          <w:lang w:val="pt-BR"/>
        </w:rPr>
        <w:t>WTO</w:t>
      </w:r>
      <w:r>
        <w:rPr>
          <w:lang w:val="pt-BR"/>
        </w:rPr>
        <w:t xml:space="preserve"> </w:t>
      </w:r>
      <w:r w:rsidRPr="00E6490D">
        <w:rPr>
          <w:lang w:val="pt-BR"/>
        </w:rPr>
        <w:t>Rate</w:t>
      </w:r>
      <w:r w:rsidR="00FB05D3">
        <w:rPr>
          <w:lang w:val="pt-BR"/>
        </w:rPr>
        <w:t>”</w:t>
      </w:r>
      <w:r>
        <w:rPr>
          <w:lang w:val="pt-BR"/>
        </w:rPr>
        <w:t xml:space="preserve"> </w:t>
      </w:r>
      <w:r w:rsidRPr="00E6490D">
        <w:rPr>
          <w:lang w:val="pt-BR"/>
        </w:rPr>
        <w:t>pode</w:t>
      </w:r>
      <w:r>
        <w:rPr>
          <w:lang w:val="pt-BR"/>
        </w:rPr>
        <w:t xml:space="preserve"> </w:t>
      </w:r>
      <w:r w:rsidRPr="00E6490D">
        <w:rPr>
          <w:lang w:val="pt-BR"/>
        </w:rPr>
        <w:t>ser</w:t>
      </w:r>
      <w:r>
        <w:rPr>
          <w:lang w:val="pt-BR"/>
        </w:rPr>
        <w:t xml:space="preserve"> </w:t>
      </w:r>
      <w:r w:rsidRPr="00E6490D">
        <w:rPr>
          <w:lang w:val="pt-BR"/>
        </w:rPr>
        <w:t>empregada</w:t>
      </w:r>
      <w:r>
        <w:rPr>
          <w:lang w:val="pt-BR"/>
        </w:rPr>
        <w:t xml:space="preserve"> </w:t>
      </w:r>
      <w:r w:rsidRPr="00E6490D">
        <w:rPr>
          <w:lang w:val="pt-BR"/>
        </w:rPr>
        <w:t>para</w:t>
      </w:r>
      <w:r>
        <w:rPr>
          <w:lang w:val="pt-BR"/>
        </w:rPr>
        <w:t xml:space="preserve"> </w:t>
      </w:r>
      <w:r w:rsidRPr="00E6490D">
        <w:rPr>
          <w:lang w:val="pt-BR"/>
        </w:rPr>
        <w:t>alguns</w:t>
      </w:r>
      <w:r>
        <w:rPr>
          <w:lang w:val="pt-BR"/>
        </w:rPr>
        <w:t xml:space="preserve"> </w:t>
      </w:r>
      <w:r w:rsidRPr="00E6490D">
        <w:rPr>
          <w:lang w:val="pt-BR"/>
        </w:rPr>
        <w:t>países/regiões</w:t>
      </w:r>
      <w:r>
        <w:rPr>
          <w:lang w:val="pt-BR"/>
        </w:rPr>
        <w:t xml:space="preserve"> </w:t>
      </w:r>
      <w:r w:rsidRPr="00E6490D">
        <w:rPr>
          <w:lang w:val="pt-BR"/>
        </w:rPr>
        <w:t>não</w:t>
      </w:r>
      <w:r>
        <w:rPr>
          <w:lang w:val="pt-BR"/>
        </w:rPr>
        <w:t xml:space="preserve"> </w:t>
      </w:r>
      <w:r w:rsidRPr="00E6490D">
        <w:rPr>
          <w:lang w:val="pt-BR"/>
        </w:rPr>
        <w:t>membros</w:t>
      </w:r>
      <w:r>
        <w:rPr>
          <w:lang w:val="pt-BR"/>
        </w:rPr>
        <w:t xml:space="preserve"> </w:t>
      </w:r>
      <w:r w:rsidRPr="00E6490D">
        <w:rPr>
          <w:lang w:val="pt-BR"/>
        </w:rPr>
        <w:t>da</w:t>
      </w:r>
      <w:r>
        <w:rPr>
          <w:lang w:val="pt-BR"/>
        </w:rPr>
        <w:t xml:space="preserve"> </w:t>
      </w:r>
      <w:r w:rsidRPr="00E6490D">
        <w:rPr>
          <w:lang w:val="pt-BR"/>
        </w:rPr>
        <w:t>OMC,</w:t>
      </w:r>
      <w:r>
        <w:rPr>
          <w:lang w:val="pt-BR"/>
        </w:rPr>
        <w:t xml:space="preserve"> </w:t>
      </w:r>
      <w:r w:rsidRPr="00E6490D">
        <w:rPr>
          <w:lang w:val="pt-BR"/>
        </w:rPr>
        <w:t>desde</w:t>
      </w:r>
      <w:r>
        <w:rPr>
          <w:lang w:val="pt-BR"/>
        </w:rPr>
        <w:t xml:space="preserve"> </w:t>
      </w:r>
      <w:r w:rsidRPr="00E6490D">
        <w:rPr>
          <w:lang w:val="pt-BR"/>
        </w:rPr>
        <w:t>que</w:t>
      </w:r>
      <w:r>
        <w:rPr>
          <w:lang w:val="pt-BR"/>
        </w:rPr>
        <w:t xml:space="preserve"> </w:t>
      </w:r>
      <w:r w:rsidRPr="00E6490D">
        <w:rPr>
          <w:lang w:val="pt-BR"/>
        </w:rPr>
        <w:t>tenham</w:t>
      </w:r>
      <w:r>
        <w:rPr>
          <w:lang w:val="pt-BR"/>
        </w:rPr>
        <w:t xml:space="preserve"> </w:t>
      </w:r>
      <w:r w:rsidRPr="00E6490D">
        <w:rPr>
          <w:lang w:val="pt-BR"/>
        </w:rPr>
        <w:t>estabelecido</w:t>
      </w:r>
      <w:r>
        <w:rPr>
          <w:lang w:val="pt-BR"/>
        </w:rPr>
        <w:t xml:space="preserve"> </w:t>
      </w:r>
      <w:r w:rsidRPr="00E6490D">
        <w:rPr>
          <w:lang w:val="pt-BR"/>
        </w:rPr>
        <w:t>acordos</w:t>
      </w:r>
      <w:r>
        <w:rPr>
          <w:lang w:val="pt-BR"/>
        </w:rPr>
        <w:t xml:space="preserve"> </w:t>
      </w:r>
      <w:r w:rsidRPr="00E6490D">
        <w:rPr>
          <w:lang w:val="pt-BR"/>
        </w:rPr>
        <w:t>bilaterais</w:t>
      </w:r>
      <w:r>
        <w:rPr>
          <w:lang w:val="pt-BR"/>
        </w:rPr>
        <w:t xml:space="preserve"> </w:t>
      </w:r>
      <w:r w:rsidRPr="00E6490D">
        <w:rPr>
          <w:lang w:val="pt-BR"/>
        </w:rPr>
        <w:t>(excluindo</w:t>
      </w:r>
      <w:r>
        <w:rPr>
          <w:lang w:val="pt-BR"/>
        </w:rPr>
        <w:t xml:space="preserve"> </w:t>
      </w:r>
      <w:r w:rsidRPr="00E6490D">
        <w:rPr>
          <w:lang w:val="pt-BR"/>
        </w:rPr>
        <w:t>os</w:t>
      </w:r>
      <w:r>
        <w:rPr>
          <w:lang w:val="pt-BR"/>
        </w:rPr>
        <w:t xml:space="preserve"> </w:t>
      </w:r>
      <w:r w:rsidRPr="00E6490D">
        <w:rPr>
          <w:lang w:val="pt-BR"/>
        </w:rPr>
        <w:t>EPAs)</w:t>
      </w:r>
      <w:r>
        <w:rPr>
          <w:lang w:val="pt-BR"/>
        </w:rPr>
        <w:t xml:space="preserve"> </w:t>
      </w:r>
      <w:r w:rsidRPr="00E6490D">
        <w:rPr>
          <w:lang w:val="pt-BR"/>
        </w:rPr>
        <w:t>baseados</w:t>
      </w:r>
      <w:r>
        <w:rPr>
          <w:lang w:val="pt-BR"/>
        </w:rPr>
        <w:t xml:space="preserve"> </w:t>
      </w:r>
      <w:r w:rsidRPr="00E6490D">
        <w:rPr>
          <w:lang w:val="pt-BR"/>
        </w:rPr>
        <w:t>no</w:t>
      </w:r>
      <w:r>
        <w:rPr>
          <w:lang w:val="pt-BR"/>
        </w:rPr>
        <w:t xml:space="preserve"> </w:t>
      </w:r>
      <w:r w:rsidRPr="00E6490D">
        <w:rPr>
          <w:lang w:val="pt-BR"/>
        </w:rPr>
        <w:t>princípio</w:t>
      </w:r>
      <w:r>
        <w:rPr>
          <w:lang w:val="pt-BR"/>
        </w:rPr>
        <w:t xml:space="preserve"> </w:t>
      </w:r>
      <w:r w:rsidRPr="00E6490D">
        <w:rPr>
          <w:lang w:val="pt-BR"/>
        </w:rPr>
        <w:t>de</w:t>
      </w:r>
      <w:r>
        <w:rPr>
          <w:lang w:val="pt-BR"/>
        </w:rPr>
        <w:t xml:space="preserve"> </w:t>
      </w:r>
      <w:r w:rsidRPr="00E6490D">
        <w:rPr>
          <w:lang w:val="pt-BR"/>
        </w:rPr>
        <w:t>reciprocidade,</w:t>
      </w:r>
      <w:r>
        <w:rPr>
          <w:lang w:val="pt-BR"/>
        </w:rPr>
        <w:t xml:space="preserve"> </w:t>
      </w:r>
      <w:r w:rsidRPr="00E6490D">
        <w:rPr>
          <w:lang w:val="pt-BR"/>
        </w:rPr>
        <w:t>em</w:t>
      </w:r>
      <w:r>
        <w:rPr>
          <w:lang w:val="pt-BR"/>
        </w:rPr>
        <w:t xml:space="preserve"> </w:t>
      </w:r>
      <w:r w:rsidRPr="00E6490D">
        <w:rPr>
          <w:lang w:val="pt-BR"/>
        </w:rPr>
        <w:t>que</w:t>
      </w:r>
      <w:r>
        <w:rPr>
          <w:lang w:val="pt-BR"/>
        </w:rPr>
        <w:t xml:space="preserve"> </w:t>
      </w:r>
      <w:r w:rsidRPr="00E6490D">
        <w:rPr>
          <w:lang w:val="pt-BR"/>
        </w:rPr>
        <w:t>seja</w:t>
      </w:r>
      <w:r>
        <w:rPr>
          <w:lang w:val="pt-BR"/>
        </w:rPr>
        <w:t xml:space="preserve"> </w:t>
      </w:r>
      <w:r w:rsidRPr="00E6490D">
        <w:rPr>
          <w:lang w:val="pt-BR"/>
        </w:rPr>
        <w:t>concedido</w:t>
      </w:r>
      <w:r>
        <w:rPr>
          <w:lang w:val="pt-BR"/>
        </w:rPr>
        <w:t xml:space="preserve"> </w:t>
      </w:r>
      <w:r w:rsidRPr="00E6490D">
        <w:rPr>
          <w:lang w:val="pt-BR"/>
        </w:rPr>
        <w:t>ao</w:t>
      </w:r>
      <w:r>
        <w:rPr>
          <w:lang w:val="pt-BR"/>
        </w:rPr>
        <w:t xml:space="preserve"> </w:t>
      </w:r>
      <w:r w:rsidRPr="00E6490D">
        <w:rPr>
          <w:lang w:val="pt-BR"/>
        </w:rPr>
        <w:t>Japão</w:t>
      </w:r>
      <w:r>
        <w:rPr>
          <w:lang w:val="pt-BR"/>
        </w:rPr>
        <w:t xml:space="preserve"> </w:t>
      </w:r>
      <w:r w:rsidRPr="00E6490D">
        <w:rPr>
          <w:lang w:val="pt-BR"/>
        </w:rPr>
        <w:t>o</w:t>
      </w:r>
      <w:r>
        <w:rPr>
          <w:lang w:val="pt-BR"/>
        </w:rPr>
        <w:t xml:space="preserve"> </w:t>
      </w:r>
      <w:r w:rsidR="00FB05D3">
        <w:rPr>
          <w:lang w:val="pt-BR"/>
        </w:rPr>
        <w:t>“</w:t>
      </w:r>
      <w:r w:rsidRPr="00E6490D">
        <w:rPr>
          <w:lang w:val="pt-BR"/>
        </w:rPr>
        <w:t>status</w:t>
      </w:r>
      <w:r w:rsidR="00FB05D3">
        <w:rPr>
          <w:lang w:val="pt-BR"/>
        </w:rPr>
        <w:t>”</w:t>
      </w:r>
      <w:r>
        <w:rPr>
          <w:lang w:val="pt-BR"/>
        </w:rPr>
        <w:t xml:space="preserve"> </w:t>
      </w:r>
      <w:r w:rsidRPr="00E6490D">
        <w:rPr>
          <w:lang w:val="pt-BR"/>
        </w:rPr>
        <w:t>de</w:t>
      </w:r>
      <w:r>
        <w:rPr>
          <w:lang w:val="pt-BR"/>
        </w:rPr>
        <w:t xml:space="preserve"> </w:t>
      </w:r>
      <w:r w:rsidRPr="00E6490D">
        <w:rPr>
          <w:lang w:val="pt-BR"/>
        </w:rPr>
        <w:t>NMF.</w:t>
      </w:r>
      <w:r>
        <w:rPr>
          <w:lang w:val="pt-BR"/>
        </w:rPr>
        <w:t xml:space="preserve"> </w:t>
      </w:r>
      <w:r w:rsidRPr="00E6490D">
        <w:rPr>
          <w:lang w:val="pt-BR"/>
        </w:rPr>
        <w:t>Este</w:t>
      </w:r>
      <w:r>
        <w:rPr>
          <w:lang w:val="pt-BR"/>
        </w:rPr>
        <w:t xml:space="preserve"> </w:t>
      </w:r>
      <w:r w:rsidRPr="00E6490D">
        <w:rPr>
          <w:lang w:val="pt-BR"/>
        </w:rPr>
        <w:t>tratamento</w:t>
      </w:r>
      <w:r>
        <w:rPr>
          <w:lang w:val="pt-BR"/>
        </w:rPr>
        <w:t xml:space="preserve"> </w:t>
      </w:r>
      <w:r w:rsidRPr="00E6490D">
        <w:rPr>
          <w:lang w:val="pt-BR"/>
        </w:rPr>
        <w:t>leva</w:t>
      </w:r>
      <w:r>
        <w:rPr>
          <w:lang w:val="pt-BR"/>
        </w:rPr>
        <w:t xml:space="preserve"> </w:t>
      </w:r>
      <w:r w:rsidRPr="00E6490D">
        <w:rPr>
          <w:lang w:val="pt-BR"/>
        </w:rPr>
        <w:t>em</w:t>
      </w:r>
      <w:r>
        <w:rPr>
          <w:lang w:val="pt-BR"/>
        </w:rPr>
        <w:t xml:space="preserve"> </w:t>
      </w:r>
      <w:r w:rsidRPr="00E6490D">
        <w:rPr>
          <w:lang w:val="pt-BR"/>
        </w:rPr>
        <w:t>consideração</w:t>
      </w:r>
      <w:r>
        <w:rPr>
          <w:lang w:val="pt-BR"/>
        </w:rPr>
        <w:t xml:space="preserve"> </w:t>
      </w:r>
      <w:r w:rsidRPr="00E6490D">
        <w:rPr>
          <w:lang w:val="pt-BR"/>
        </w:rPr>
        <w:t>as</w:t>
      </w:r>
      <w:r>
        <w:rPr>
          <w:lang w:val="pt-BR"/>
        </w:rPr>
        <w:t xml:space="preserve"> </w:t>
      </w:r>
      <w:r w:rsidRPr="00E6490D">
        <w:rPr>
          <w:lang w:val="pt-BR"/>
        </w:rPr>
        <w:t>relações</w:t>
      </w:r>
      <w:r>
        <w:rPr>
          <w:lang w:val="pt-BR"/>
        </w:rPr>
        <w:t xml:space="preserve"> </w:t>
      </w:r>
      <w:r w:rsidRPr="00E6490D">
        <w:rPr>
          <w:lang w:val="pt-BR"/>
        </w:rPr>
        <w:t>diplomáticas</w:t>
      </w:r>
      <w:r>
        <w:rPr>
          <w:lang w:val="pt-BR"/>
        </w:rPr>
        <w:t xml:space="preserve"> </w:t>
      </w:r>
      <w:r w:rsidRPr="00E6490D">
        <w:rPr>
          <w:lang w:val="pt-BR"/>
        </w:rPr>
        <w:t>com</w:t>
      </w:r>
      <w:r>
        <w:rPr>
          <w:lang w:val="pt-BR"/>
        </w:rPr>
        <w:t xml:space="preserve"> </w:t>
      </w:r>
      <w:r w:rsidRPr="00E6490D">
        <w:rPr>
          <w:lang w:val="pt-BR"/>
        </w:rPr>
        <w:t>os</w:t>
      </w:r>
      <w:r>
        <w:rPr>
          <w:lang w:val="pt-BR"/>
        </w:rPr>
        <w:t xml:space="preserve"> </w:t>
      </w:r>
      <w:r w:rsidRPr="00E6490D">
        <w:rPr>
          <w:lang w:val="pt-BR"/>
        </w:rPr>
        <w:t>respectivos</w:t>
      </w:r>
      <w:r>
        <w:rPr>
          <w:lang w:val="pt-BR"/>
        </w:rPr>
        <w:t xml:space="preserve"> </w:t>
      </w:r>
      <w:r w:rsidRPr="00E6490D">
        <w:rPr>
          <w:lang w:val="pt-BR"/>
        </w:rPr>
        <w:t>países</w:t>
      </w:r>
      <w:r>
        <w:rPr>
          <w:lang w:val="pt-BR"/>
        </w:rPr>
        <w:t xml:space="preserve"> </w:t>
      </w:r>
      <w:r w:rsidRPr="00E6490D">
        <w:rPr>
          <w:lang w:val="pt-BR"/>
        </w:rPr>
        <w:t>e</w:t>
      </w:r>
      <w:r>
        <w:rPr>
          <w:lang w:val="pt-BR"/>
        </w:rPr>
        <w:t xml:space="preserve"> </w:t>
      </w:r>
      <w:r w:rsidRPr="00E6490D">
        <w:rPr>
          <w:lang w:val="pt-BR"/>
        </w:rPr>
        <w:t>regiões</w:t>
      </w:r>
      <w:r>
        <w:rPr>
          <w:lang w:val="pt-BR"/>
        </w:rPr>
        <w:t xml:space="preserve"> (</w:t>
      </w:r>
      <w:r w:rsidR="00FB05D3">
        <w:rPr>
          <w:lang w:val="pt-BR"/>
        </w:rPr>
        <w:t>“</w:t>
      </w:r>
      <w:r w:rsidRPr="00E6490D">
        <w:rPr>
          <w:lang w:val="pt-BR"/>
        </w:rPr>
        <w:t>Beneficial</w:t>
      </w:r>
      <w:r>
        <w:rPr>
          <w:lang w:val="pt-BR"/>
        </w:rPr>
        <w:t xml:space="preserve"> </w:t>
      </w:r>
      <w:r w:rsidRPr="00E6490D">
        <w:rPr>
          <w:lang w:val="pt-BR"/>
        </w:rPr>
        <w:t>Tariff</w:t>
      </w:r>
      <w:r>
        <w:rPr>
          <w:lang w:val="pt-BR"/>
        </w:rPr>
        <w:t xml:space="preserve"> </w:t>
      </w:r>
      <w:r w:rsidRPr="00E6490D">
        <w:rPr>
          <w:lang w:val="pt-BR"/>
        </w:rPr>
        <w:t>System</w:t>
      </w:r>
      <w:r w:rsidR="00FB05D3">
        <w:rPr>
          <w:lang w:val="pt-BR"/>
        </w:rPr>
        <w:t>”</w:t>
      </w:r>
      <w:r>
        <w:rPr>
          <w:lang w:val="pt-BR"/>
        </w:rPr>
        <w:t>)</w:t>
      </w:r>
      <w:r w:rsidRPr="00E6490D">
        <w:rPr>
          <w:lang w:val="pt-BR"/>
        </w:rPr>
        <w:t>.</w:t>
      </w:r>
    </w:p>
    <w:p w14:paraId="66720658" w14:textId="3E1663C7" w:rsidR="00353B25" w:rsidRDefault="00353B25" w:rsidP="008052AE">
      <w:pPr>
        <w:pStyle w:val="List"/>
        <w:numPr>
          <w:ilvl w:val="0"/>
          <w:numId w:val="93"/>
        </w:numPr>
        <w:spacing w:before="60"/>
        <w:ind w:left="714" w:hanging="357"/>
        <w:jc w:val="both"/>
        <w:rPr>
          <w:lang w:val="pt-BR"/>
        </w:rPr>
      </w:pPr>
      <w:r w:rsidRPr="00E6490D">
        <w:rPr>
          <w:b/>
          <w:lang w:val="pt-BR"/>
        </w:rPr>
        <w:t>Alíquotas</w:t>
      </w:r>
      <w:r>
        <w:rPr>
          <w:b/>
          <w:lang w:val="pt-BR"/>
        </w:rPr>
        <w:t xml:space="preserve"> </w:t>
      </w:r>
      <w:r w:rsidRPr="00E6490D">
        <w:rPr>
          <w:b/>
          <w:lang w:val="pt-BR"/>
        </w:rPr>
        <w:t>baseadas</w:t>
      </w:r>
      <w:r>
        <w:rPr>
          <w:b/>
          <w:lang w:val="pt-BR"/>
        </w:rPr>
        <w:t xml:space="preserve"> </w:t>
      </w:r>
      <w:r w:rsidRPr="00E6490D">
        <w:rPr>
          <w:b/>
          <w:lang w:val="pt-BR"/>
        </w:rPr>
        <w:t>nos</w:t>
      </w:r>
      <w:r>
        <w:rPr>
          <w:b/>
          <w:lang w:val="pt-BR"/>
        </w:rPr>
        <w:t xml:space="preserve"> </w:t>
      </w:r>
      <w:r w:rsidRPr="00E6490D">
        <w:rPr>
          <w:b/>
          <w:lang w:val="pt-BR"/>
        </w:rPr>
        <w:t>Acordos</w:t>
      </w:r>
      <w:r>
        <w:rPr>
          <w:b/>
          <w:lang w:val="pt-BR"/>
        </w:rPr>
        <w:t xml:space="preserve"> </w:t>
      </w:r>
      <w:r w:rsidRPr="00E6490D">
        <w:rPr>
          <w:b/>
          <w:lang w:val="pt-BR"/>
        </w:rPr>
        <w:t>de</w:t>
      </w:r>
      <w:r>
        <w:rPr>
          <w:b/>
          <w:lang w:val="pt-BR"/>
        </w:rPr>
        <w:t xml:space="preserve"> </w:t>
      </w:r>
      <w:r w:rsidRPr="00E6490D">
        <w:rPr>
          <w:b/>
          <w:lang w:val="pt-BR"/>
        </w:rPr>
        <w:t>Parceria</w:t>
      </w:r>
      <w:r>
        <w:rPr>
          <w:b/>
          <w:lang w:val="pt-BR"/>
        </w:rPr>
        <w:t xml:space="preserve"> </w:t>
      </w:r>
      <w:r w:rsidRPr="00E6490D">
        <w:rPr>
          <w:b/>
          <w:lang w:val="pt-BR"/>
        </w:rPr>
        <w:t>Econômica</w:t>
      </w:r>
      <w:r>
        <w:rPr>
          <w:b/>
          <w:lang w:val="pt-BR"/>
        </w:rPr>
        <w:t xml:space="preserve"> (</w:t>
      </w:r>
      <w:r w:rsidR="00FB05D3">
        <w:rPr>
          <w:b/>
          <w:lang w:val="pt-BR"/>
        </w:rPr>
        <w:t>“</w:t>
      </w:r>
      <w:r w:rsidRPr="00E6490D">
        <w:rPr>
          <w:b/>
          <w:lang w:val="pt-BR"/>
        </w:rPr>
        <w:t>EPA</w:t>
      </w:r>
      <w:r>
        <w:rPr>
          <w:b/>
          <w:lang w:val="pt-BR"/>
        </w:rPr>
        <w:t xml:space="preserve"> </w:t>
      </w:r>
      <w:r w:rsidRPr="00E6490D">
        <w:rPr>
          <w:b/>
          <w:lang w:val="pt-BR"/>
        </w:rPr>
        <w:t>Rate</w:t>
      </w:r>
      <w:r w:rsidR="00FB05D3">
        <w:rPr>
          <w:b/>
          <w:lang w:val="pt-BR"/>
        </w:rPr>
        <w:t>”</w:t>
      </w:r>
      <w:r>
        <w:rPr>
          <w:b/>
          <w:lang w:val="pt-BR"/>
        </w:rPr>
        <w:t>)</w:t>
      </w:r>
      <w:r w:rsidRPr="00E6490D">
        <w:rPr>
          <w:b/>
          <w:lang w:val="pt-BR"/>
        </w:rPr>
        <w:t>:</w:t>
      </w:r>
      <w:r>
        <w:rPr>
          <w:lang w:val="pt-BR"/>
        </w:rPr>
        <w:t xml:space="preserve"> </w:t>
      </w:r>
      <w:r w:rsidRPr="00E6490D">
        <w:rPr>
          <w:lang w:val="pt-BR"/>
        </w:rPr>
        <w:t>aplicável</w:t>
      </w:r>
      <w:r>
        <w:rPr>
          <w:lang w:val="pt-BR"/>
        </w:rPr>
        <w:t xml:space="preserve"> </w:t>
      </w:r>
      <w:r w:rsidRPr="00E6490D">
        <w:rPr>
          <w:lang w:val="pt-BR"/>
        </w:rPr>
        <w:t>a</w:t>
      </w:r>
      <w:r>
        <w:rPr>
          <w:lang w:val="pt-BR"/>
        </w:rPr>
        <w:t xml:space="preserve"> </w:t>
      </w:r>
      <w:r w:rsidRPr="00E6490D">
        <w:rPr>
          <w:lang w:val="pt-BR"/>
        </w:rPr>
        <w:t>produtos</w:t>
      </w:r>
      <w:r>
        <w:rPr>
          <w:lang w:val="pt-BR"/>
        </w:rPr>
        <w:t xml:space="preserve"> </w:t>
      </w:r>
      <w:r w:rsidRPr="00E6490D">
        <w:rPr>
          <w:lang w:val="pt-BR"/>
        </w:rPr>
        <w:t>originários</w:t>
      </w:r>
      <w:r>
        <w:rPr>
          <w:lang w:val="pt-BR"/>
        </w:rPr>
        <w:t xml:space="preserve"> </w:t>
      </w:r>
      <w:r w:rsidRPr="00E6490D">
        <w:rPr>
          <w:lang w:val="pt-BR"/>
        </w:rPr>
        <w:t>de</w:t>
      </w:r>
      <w:r>
        <w:rPr>
          <w:lang w:val="pt-BR"/>
        </w:rPr>
        <w:t xml:space="preserve"> </w:t>
      </w:r>
      <w:r w:rsidRPr="00E6490D">
        <w:rPr>
          <w:lang w:val="pt-BR"/>
        </w:rPr>
        <w:t>nações</w:t>
      </w:r>
      <w:r>
        <w:rPr>
          <w:lang w:val="pt-BR"/>
        </w:rPr>
        <w:t xml:space="preserve"> </w:t>
      </w:r>
      <w:r w:rsidRPr="00E6490D">
        <w:rPr>
          <w:lang w:val="pt-BR"/>
        </w:rPr>
        <w:t>parceiras</w:t>
      </w:r>
      <w:r>
        <w:rPr>
          <w:lang w:val="pt-BR"/>
        </w:rPr>
        <w:t xml:space="preserve"> </w:t>
      </w:r>
      <w:r w:rsidRPr="00E6490D">
        <w:rPr>
          <w:lang w:val="pt-BR"/>
        </w:rPr>
        <w:t>do</w:t>
      </w:r>
      <w:r>
        <w:rPr>
          <w:lang w:val="pt-BR"/>
        </w:rPr>
        <w:t xml:space="preserve"> </w:t>
      </w:r>
      <w:r w:rsidRPr="00E6490D">
        <w:rPr>
          <w:lang w:val="pt-BR"/>
        </w:rPr>
        <w:t>Japão</w:t>
      </w:r>
      <w:r>
        <w:rPr>
          <w:lang w:val="pt-BR"/>
        </w:rPr>
        <w:t xml:space="preserve"> </w:t>
      </w:r>
      <w:r w:rsidRPr="00E6490D">
        <w:rPr>
          <w:lang w:val="pt-BR"/>
        </w:rPr>
        <w:t>que</w:t>
      </w:r>
      <w:r>
        <w:rPr>
          <w:lang w:val="pt-BR"/>
        </w:rPr>
        <w:t xml:space="preserve"> </w:t>
      </w:r>
      <w:r w:rsidRPr="00E6490D">
        <w:rPr>
          <w:lang w:val="pt-BR"/>
        </w:rPr>
        <w:t>satisfaçam</w:t>
      </w:r>
      <w:r>
        <w:rPr>
          <w:lang w:val="pt-BR"/>
        </w:rPr>
        <w:t xml:space="preserve"> </w:t>
      </w:r>
      <w:r w:rsidRPr="00E6490D">
        <w:rPr>
          <w:lang w:val="pt-BR"/>
        </w:rPr>
        <w:t>as</w:t>
      </w:r>
      <w:r>
        <w:rPr>
          <w:lang w:val="pt-BR"/>
        </w:rPr>
        <w:t xml:space="preserve"> </w:t>
      </w:r>
      <w:r w:rsidRPr="00E6490D">
        <w:rPr>
          <w:lang w:val="pt-BR"/>
        </w:rPr>
        <w:t>condições</w:t>
      </w:r>
      <w:r>
        <w:rPr>
          <w:lang w:val="pt-BR"/>
        </w:rPr>
        <w:t xml:space="preserve"> </w:t>
      </w:r>
      <w:r w:rsidRPr="00E6490D">
        <w:rPr>
          <w:lang w:val="pt-BR"/>
        </w:rPr>
        <w:t>estabelecidas</w:t>
      </w:r>
      <w:r>
        <w:rPr>
          <w:lang w:val="pt-BR"/>
        </w:rPr>
        <w:t xml:space="preserve"> </w:t>
      </w:r>
      <w:r w:rsidRPr="00E6490D">
        <w:rPr>
          <w:lang w:val="pt-BR"/>
        </w:rPr>
        <w:t>em</w:t>
      </w:r>
      <w:r>
        <w:rPr>
          <w:lang w:val="pt-BR"/>
        </w:rPr>
        <w:t xml:space="preserve"> </w:t>
      </w:r>
      <w:r w:rsidRPr="00E6490D">
        <w:rPr>
          <w:lang w:val="pt-BR"/>
        </w:rPr>
        <w:t>EPAs.</w:t>
      </w:r>
      <w:r>
        <w:rPr>
          <w:lang w:val="pt-BR"/>
        </w:rPr>
        <w:t xml:space="preserve"> Estavam em vigor </w:t>
      </w:r>
      <w:r w:rsidRPr="00E6490D">
        <w:rPr>
          <w:lang w:val="pt-BR"/>
        </w:rPr>
        <w:t>os</w:t>
      </w:r>
      <w:r>
        <w:rPr>
          <w:lang w:val="pt-BR"/>
        </w:rPr>
        <w:t xml:space="preserve"> </w:t>
      </w:r>
      <w:r w:rsidRPr="00E6490D">
        <w:rPr>
          <w:lang w:val="pt-BR"/>
        </w:rPr>
        <w:t>seguintes</w:t>
      </w:r>
      <w:r>
        <w:rPr>
          <w:lang w:val="pt-BR"/>
        </w:rPr>
        <w:t xml:space="preserve"> acordos de parceria econômica </w:t>
      </w:r>
      <w:r w:rsidRPr="00E6490D">
        <w:rPr>
          <w:lang w:val="pt-BR"/>
        </w:rPr>
        <w:t>(</w:t>
      </w:r>
      <w:r>
        <w:rPr>
          <w:lang w:val="pt-BR"/>
        </w:rPr>
        <w:t xml:space="preserve">situação em 1º de abril de 2020; </w:t>
      </w:r>
      <w:proofErr w:type="gramStart"/>
      <w:r w:rsidRPr="00682E97">
        <w:rPr>
          <w:lang w:val="pt-BR"/>
        </w:rPr>
        <w:t>https</w:t>
      </w:r>
      <w:proofErr w:type="gramEnd"/>
      <w:r w:rsidRPr="00682E97">
        <w:rPr>
          <w:lang w:val="pt-BR"/>
        </w:rPr>
        <w:t>://www.customs.go.jp/english/c-answer_e/customsanswer_e.htm#keizairenkei</w:t>
      </w:r>
      <w:r w:rsidRPr="00E6490D">
        <w:rPr>
          <w:lang w:val="pt-BR"/>
        </w:rPr>
        <w:t>):</w:t>
      </w:r>
      <w:r>
        <w:rPr>
          <w:lang w:val="pt-BR"/>
        </w:rPr>
        <w:t xml:space="preserve"> </w:t>
      </w:r>
      <w:r w:rsidR="00876B7D">
        <w:rPr>
          <w:lang w:val="pt-BR"/>
        </w:rPr>
        <w:t>Singapura</w:t>
      </w:r>
      <w:r w:rsidRPr="00E6490D">
        <w:rPr>
          <w:lang w:val="pt-BR"/>
        </w:rPr>
        <w:t>,</w:t>
      </w:r>
      <w:r>
        <w:rPr>
          <w:lang w:val="pt-BR"/>
        </w:rPr>
        <w:t xml:space="preserve"> </w:t>
      </w:r>
      <w:r w:rsidRPr="00E6490D">
        <w:rPr>
          <w:lang w:val="pt-BR"/>
        </w:rPr>
        <w:t>México,</w:t>
      </w:r>
      <w:r>
        <w:rPr>
          <w:lang w:val="pt-BR"/>
        </w:rPr>
        <w:t xml:space="preserve"> </w:t>
      </w:r>
      <w:r w:rsidRPr="00E6490D">
        <w:rPr>
          <w:lang w:val="pt-BR"/>
        </w:rPr>
        <w:t>Malásia,</w:t>
      </w:r>
      <w:r>
        <w:rPr>
          <w:lang w:val="pt-BR"/>
        </w:rPr>
        <w:t xml:space="preserve"> </w:t>
      </w:r>
      <w:r w:rsidRPr="00E6490D">
        <w:rPr>
          <w:lang w:val="pt-BR"/>
        </w:rPr>
        <w:t>Chile,</w:t>
      </w:r>
      <w:r>
        <w:rPr>
          <w:lang w:val="pt-BR"/>
        </w:rPr>
        <w:t xml:space="preserve"> </w:t>
      </w:r>
      <w:r w:rsidRPr="00E6490D">
        <w:rPr>
          <w:lang w:val="pt-BR"/>
        </w:rPr>
        <w:t>Tailândia,</w:t>
      </w:r>
      <w:r>
        <w:rPr>
          <w:lang w:val="pt-BR"/>
        </w:rPr>
        <w:t xml:space="preserve"> </w:t>
      </w:r>
      <w:r w:rsidRPr="00E6490D">
        <w:rPr>
          <w:lang w:val="pt-BR"/>
        </w:rPr>
        <w:t>Indonésia,</w:t>
      </w:r>
      <w:r>
        <w:rPr>
          <w:lang w:val="pt-BR"/>
        </w:rPr>
        <w:t xml:space="preserve"> </w:t>
      </w:r>
      <w:r w:rsidRPr="00E6490D">
        <w:rPr>
          <w:lang w:val="pt-BR"/>
        </w:rPr>
        <w:t>Brunei,</w:t>
      </w:r>
      <w:r>
        <w:rPr>
          <w:lang w:val="pt-BR"/>
        </w:rPr>
        <w:t xml:space="preserve"> </w:t>
      </w:r>
      <w:r w:rsidRPr="00987027">
        <w:rPr>
          <w:lang w:val="pt-BR"/>
        </w:rPr>
        <w:t>Associação das Nações do Sudeste Asiático</w:t>
      </w:r>
      <w:r>
        <w:rPr>
          <w:lang w:val="pt-BR"/>
        </w:rPr>
        <w:t xml:space="preserve"> (</w:t>
      </w:r>
      <w:r w:rsidRPr="00E6490D">
        <w:rPr>
          <w:lang w:val="pt-BR"/>
        </w:rPr>
        <w:t>ASEAN</w:t>
      </w:r>
      <w:r>
        <w:rPr>
          <w:lang w:val="pt-BR"/>
        </w:rPr>
        <w:t xml:space="preserve">), </w:t>
      </w:r>
      <w:r w:rsidRPr="00E6490D">
        <w:rPr>
          <w:lang w:val="pt-BR"/>
        </w:rPr>
        <w:t>Filipinas,</w:t>
      </w:r>
      <w:r>
        <w:rPr>
          <w:lang w:val="pt-BR"/>
        </w:rPr>
        <w:t xml:space="preserve"> </w:t>
      </w:r>
      <w:r w:rsidRPr="00E6490D">
        <w:rPr>
          <w:lang w:val="pt-BR"/>
        </w:rPr>
        <w:t>Suíça,</w:t>
      </w:r>
      <w:r>
        <w:rPr>
          <w:lang w:val="pt-BR"/>
        </w:rPr>
        <w:t xml:space="preserve"> </w:t>
      </w:r>
      <w:r w:rsidRPr="00E6490D">
        <w:rPr>
          <w:lang w:val="pt-BR"/>
        </w:rPr>
        <w:t>Vietnã,</w:t>
      </w:r>
      <w:r>
        <w:rPr>
          <w:lang w:val="pt-BR"/>
        </w:rPr>
        <w:t xml:space="preserve"> </w:t>
      </w:r>
      <w:r w:rsidRPr="00E6490D">
        <w:rPr>
          <w:lang w:val="pt-BR"/>
        </w:rPr>
        <w:t>Índia,</w:t>
      </w:r>
      <w:r>
        <w:rPr>
          <w:lang w:val="pt-BR"/>
        </w:rPr>
        <w:t xml:space="preserve"> </w:t>
      </w:r>
      <w:r w:rsidRPr="00E6490D">
        <w:rPr>
          <w:lang w:val="pt-BR"/>
        </w:rPr>
        <w:t>Peru,</w:t>
      </w:r>
      <w:r>
        <w:rPr>
          <w:lang w:val="pt-BR"/>
        </w:rPr>
        <w:t xml:space="preserve"> </w:t>
      </w:r>
      <w:r w:rsidRPr="00E6490D">
        <w:rPr>
          <w:lang w:val="pt-BR"/>
        </w:rPr>
        <w:t>Austrália</w:t>
      </w:r>
      <w:r>
        <w:rPr>
          <w:lang w:val="pt-BR"/>
        </w:rPr>
        <w:t xml:space="preserve">, </w:t>
      </w:r>
      <w:r w:rsidRPr="00E6490D">
        <w:rPr>
          <w:lang w:val="pt-BR"/>
        </w:rPr>
        <w:t>Mongólia</w:t>
      </w:r>
      <w:r>
        <w:rPr>
          <w:lang w:val="pt-BR"/>
        </w:rPr>
        <w:t xml:space="preserve"> e União Europeia</w:t>
      </w:r>
      <w:r w:rsidRPr="00E6490D">
        <w:rPr>
          <w:lang w:val="pt-BR"/>
        </w:rPr>
        <w:t>.</w:t>
      </w:r>
    </w:p>
    <w:p w14:paraId="3F6A5B79" w14:textId="77777777" w:rsidR="00353B25" w:rsidRDefault="00353B25" w:rsidP="008052AE">
      <w:pPr>
        <w:tabs>
          <w:tab w:val="clear" w:pos="567"/>
        </w:tabs>
        <w:autoSpaceDE w:val="0"/>
        <w:autoSpaceDN w:val="0"/>
        <w:adjustRightInd w:val="0"/>
        <w:spacing w:before="120" w:line="240" w:lineRule="auto"/>
        <w:jc w:val="both"/>
      </w:pPr>
      <w:r w:rsidRPr="00E6490D">
        <w:rPr>
          <w:color w:val="000000"/>
        </w:rPr>
        <w:t>De</w:t>
      </w:r>
      <w:r>
        <w:rPr>
          <w:color w:val="000000"/>
        </w:rPr>
        <w:t xml:space="preserve"> </w:t>
      </w:r>
      <w:r w:rsidRPr="00E6490D">
        <w:rPr>
          <w:color w:val="000000"/>
        </w:rPr>
        <w:t>maneira</w:t>
      </w:r>
      <w:r>
        <w:rPr>
          <w:color w:val="000000"/>
        </w:rPr>
        <w:t xml:space="preserve"> </w:t>
      </w:r>
      <w:r w:rsidRPr="00E6490D">
        <w:rPr>
          <w:color w:val="000000"/>
        </w:rPr>
        <w:t>geral,</w:t>
      </w:r>
      <w:r>
        <w:rPr>
          <w:color w:val="000000"/>
        </w:rPr>
        <w:t xml:space="preserve"> </w:t>
      </w:r>
      <w:r w:rsidRPr="00E6490D">
        <w:rPr>
          <w:color w:val="000000"/>
        </w:rPr>
        <w:t>a</w:t>
      </w:r>
      <w:r>
        <w:rPr>
          <w:color w:val="000000"/>
        </w:rPr>
        <w:t xml:space="preserve"> </w:t>
      </w:r>
      <w:r w:rsidRPr="00E6490D">
        <w:rPr>
          <w:color w:val="000000"/>
        </w:rPr>
        <w:t>tarifa</w:t>
      </w:r>
      <w:r>
        <w:rPr>
          <w:color w:val="000000"/>
        </w:rPr>
        <w:t xml:space="preserve"> </w:t>
      </w:r>
      <w:r w:rsidRPr="00E6490D">
        <w:rPr>
          <w:color w:val="000000"/>
        </w:rPr>
        <w:t>aduaneira</w:t>
      </w:r>
      <w:r>
        <w:rPr>
          <w:color w:val="000000"/>
        </w:rPr>
        <w:t xml:space="preserve"> </w:t>
      </w:r>
      <w:r w:rsidRPr="00E6490D">
        <w:rPr>
          <w:color w:val="000000"/>
        </w:rPr>
        <w:t>deve</w:t>
      </w:r>
      <w:r>
        <w:rPr>
          <w:color w:val="000000"/>
        </w:rPr>
        <w:t xml:space="preserve"> </w:t>
      </w:r>
      <w:r w:rsidRPr="00E6490D">
        <w:rPr>
          <w:color w:val="000000"/>
        </w:rPr>
        <w:t>ser</w:t>
      </w:r>
      <w:r>
        <w:rPr>
          <w:color w:val="000000"/>
        </w:rPr>
        <w:t xml:space="preserve"> </w:t>
      </w:r>
      <w:r w:rsidRPr="00E6490D">
        <w:rPr>
          <w:color w:val="000000"/>
        </w:rPr>
        <w:t>utilizada</w:t>
      </w:r>
      <w:r>
        <w:rPr>
          <w:color w:val="000000"/>
        </w:rPr>
        <w:t xml:space="preserve"> </w:t>
      </w:r>
      <w:r w:rsidRPr="00E6490D">
        <w:rPr>
          <w:color w:val="000000"/>
        </w:rPr>
        <w:t>na</w:t>
      </w:r>
      <w:r>
        <w:rPr>
          <w:color w:val="000000"/>
        </w:rPr>
        <w:t xml:space="preserve"> </w:t>
      </w:r>
      <w:r w:rsidRPr="00E6490D">
        <w:rPr>
          <w:color w:val="000000"/>
        </w:rPr>
        <w:t>seguinte</w:t>
      </w:r>
      <w:r>
        <w:rPr>
          <w:color w:val="000000"/>
        </w:rPr>
        <w:t xml:space="preserve"> </w:t>
      </w:r>
      <w:r w:rsidRPr="00E6490D">
        <w:rPr>
          <w:color w:val="000000"/>
        </w:rPr>
        <w:t>ordem</w:t>
      </w:r>
      <w:r>
        <w:rPr>
          <w:color w:val="000000"/>
        </w:rPr>
        <w:t xml:space="preserve"> </w:t>
      </w:r>
      <w:r w:rsidRPr="00E6490D">
        <w:rPr>
          <w:color w:val="000000"/>
        </w:rPr>
        <w:t>de</w:t>
      </w:r>
      <w:r>
        <w:rPr>
          <w:color w:val="000000"/>
        </w:rPr>
        <w:t xml:space="preserve"> </w:t>
      </w:r>
      <w:r w:rsidRPr="00E6490D">
        <w:rPr>
          <w:color w:val="000000"/>
        </w:rPr>
        <w:t>prioridade:</w:t>
      </w:r>
      <w:r>
        <w:rPr>
          <w:color w:val="000000"/>
        </w:rPr>
        <w:t xml:space="preserve"> </w:t>
      </w:r>
      <w:r w:rsidRPr="00E6490D">
        <w:rPr>
          <w:color w:val="000000"/>
        </w:rPr>
        <w:t>Tarifa</w:t>
      </w:r>
      <w:r>
        <w:rPr>
          <w:color w:val="000000"/>
        </w:rPr>
        <w:t xml:space="preserve"> </w:t>
      </w:r>
      <w:r w:rsidRPr="00E6490D">
        <w:rPr>
          <w:color w:val="000000"/>
        </w:rPr>
        <w:t>Preferencial,</w:t>
      </w:r>
      <w:r>
        <w:rPr>
          <w:color w:val="000000"/>
        </w:rPr>
        <w:t xml:space="preserve"> </w:t>
      </w:r>
      <w:r w:rsidRPr="00E6490D">
        <w:rPr>
          <w:color w:val="000000"/>
        </w:rPr>
        <w:t>Tarifa</w:t>
      </w:r>
      <w:r>
        <w:rPr>
          <w:color w:val="000000"/>
        </w:rPr>
        <w:t xml:space="preserve"> </w:t>
      </w:r>
      <w:r w:rsidRPr="00E6490D">
        <w:rPr>
          <w:color w:val="000000"/>
        </w:rPr>
        <w:t>OMC,</w:t>
      </w:r>
      <w:r>
        <w:rPr>
          <w:color w:val="000000"/>
        </w:rPr>
        <w:t xml:space="preserve"> </w:t>
      </w:r>
      <w:r w:rsidRPr="00E6490D">
        <w:rPr>
          <w:color w:val="000000"/>
        </w:rPr>
        <w:t>Tarifa</w:t>
      </w:r>
      <w:r>
        <w:rPr>
          <w:color w:val="000000"/>
        </w:rPr>
        <w:t xml:space="preserve"> </w:t>
      </w:r>
      <w:r w:rsidRPr="00E6490D">
        <w:rPr>
          <w:color w:val="000000"/>
        </w:rPr>
        <w:t>Temporária</w:t>
      </w:r>
      <w:r>
        <w:rPr>
          <w:color w:val="000000"/>
        </w:rPr>
        <w:t xml:space="preserve"> </w:t>
      </w:r>
      <w:r w:rsidRPr="00E6490D">
        <w:rPr>
          <w:color w:val="000000"/>
        </w:rPr>
        <w:t>e</w:t>
      </w:r>
      <w:r>
        <w:rPr>
          <w:color w:val="000000"/>
        </w:rPr>
        <w:t xml:space="preserve"> </w:t>
      </w:r>
      <w:r w:rsidRPr="00E6490D">
        <w:rPr>
          <w:color w:val="000000"/>
        </w:rPr>
        <w:t>Alíquota</w:t>
      </w:r>
      <w:r>
        <w:rPr>
          <w:color w:val="000000"/>
        </w:rPr>
        <w:t xml:space="preserve"> </w:t>
      </w:r>
      <w:r w:rsidRPr="00E6490D">
        <w:rPr>
          <w:color w:val="000000"/>
        </w:rPr>
        <w:t>Geral.</w:t>
      </w:r>
      <w:r>
        <w:rPr>
          <w:color w:val="000000"/>
        </w:rPr>
        <w:t xml:space="preserve"> </w:t>
      </w:r>
      <w:r w:rsidRPr="00E6490D">
        <w:rPr>
          <w:color w:val="000000"/>
        </w:rPr>
        <w:t>É</w:t>
      </w:r>
      <w:r>
        <w:rPr>
          <w:color w:val="000000"/>
        </w:rPr>
        <w:t xml:space="preserve"> </w:t>
      </w:r>
      <w:r w:rsidRPr="00E6490D">
        <w:rPr>
          <w:color w:val="000000"/>
        </w:rPr>
        <w:t>importante</w:t>
      </w:r>
      <w:r>
        <w:rPr>
          <w:color w:val="000000"/>
        </w:rPr>
        <w:t xml:space="preserve"> </w:t>
      </w:r>
      <w:r w:rsidRPr="00E6490D">
        <w:rPr>
          <w:color w:val="000000"/>
        </w:rPr>
        <w:t>ressaltar</w:t>
      </w:r>
      <w:r>
        <w:rPr>
          <w:color w:val="000000"/>
        </w:rPr>
        <w:t xml:space="preserve"> </w:t>
      </w:r>
      <w:r w:rsidRPr="00E6490D">
        <w:rPr>
          <w:color w:val="000000"/>
        </w:rPr>
        <w:t>que</w:t>
      </w:r>
      <w:r>
        <w:rPr>
          <w:color w:val="000000"/>
        </w:rPr>
        <w:t xml:space="preserve"> </w:t>
      </w:r>
      <w:r w:rsidRPr="00E6490D">
        <w:rPr>
          <w:color w:val="000000"/>
        </w:rPr>
        <w:t>a</w:t>
      </w:r>
      <w:r>
        <w:rPr>
          <w:color w:val="000000"/>
        </w:rPr>
        <w:t xml:space="preserve"> </w:t>
      </w:r>
      <w:r w:rsidRPr="00E6490D">
        <w:rPr>
          <w:color w:val="000000"/>
        </w:rPr>
        <w:t>Tarifa</w:t>
      </w:r>
      <w:r>
        <w:rPr>
          <w:color w:val="000000"/>
        </w:rPr>
        <w:t xml:space="preserve"> </w:t>
      </w:r>
      <w:r w:rsidRPr="00E6490D">
        <w:rPr>
          <w:color w:val="000000"/>
        </w:rPr>
        <w:t>OMC</w:t>
      </w:r>
      <w:r>
        <w:rPr>
          <w:color w:val="000000"/>
        </w:rPr>
        <w:t xml:space="preserve"> </w:t>
      </w:r>
      <w:r w:rsidRPr="00E6490D">
        <w:rPr>
          <w:color w:val="000000"/>
        </w:rPr>
        <w:t>é</w:t>
      </w:r>
      <w:r>
        <w:rPr>
          <w:color w:val="000000"/>
        </w:rPr>
        <w:t xml:space="preserve"> </w:t>
      </w:r>
      <w:r w:rsidRPr="00E6490D">
        <w:rPr>
          <w:color w:val="000000"/>
        </w:rPr>
        <w:t>aplicável</w:t>
      </w:r>
      <w:r>
        <w:rPr>
          <w:color w:val="000000"/>
        </w:rPr>
        <w:t xml:space="preserve"> </w:t>
      </w:r>
      <w:r w:rsidRPr="00536800">
        <w:t xml:space="preserve">desde que seja menor do que a Tarifa Temporária e a Alíquota Geral. </w:t>
      </w:r>
    </w:p>
    <w:p w14:paraId="6E44144F" w14:textId="77777777" w:rsidR="00353B25" w:rsidRPr="00536800" w:rsidRDefault="00353B25" w:rsidP="00353B25">
      <w:pPr>
        <w:tabs>
          <w:tab w:val="clear" w:pos="567"/>
        </w:tabs>
        <w:autoSpaceDE w:val="0"/>
        <w:autoSpaceDN w:val="0"/>
        <w:adjustRightInd w:val="0"/>
        <w:spacing w:before="120" w:line="240" w:lineRule="auto"/>
        <w:jc w:val="both"/>
      </w:pPr>
    </w:p>
    <w:p w14:paraId="44CC155B" w14:textId="77777777" w:rsidR="00353B25" w:rsidRPr="0068653C" w:rsidRDefault="00353B25" w:rsidP="00353B25">
      <w:pPr>
        <w:pStyle w:val="Heading3"/>
        <w:numPr>
          <w:ilvl w:val="0"/>
          <w:numId w:val="80"/>
        </w:numPr>
        <w:tabs>
          <w:tab w:val="clear" w:pos="360"/>
          <w:tab w:val="clear" w:pos="567"/>
          <w:tab w:val="num" w:pos="709"/>
        </w:tabs>
        <w:spacing w:before="240" w:after="0" w:line="240" w:lineRule="auto"/>
        <w:ind w:left="709" w:hanging="709"/>
        <w:rPr>
          <w:b/>
          <w:lang w:val="pt-BR"/>
        </w:rPr>
      </w:pPr>
      <w:bookmarkStart w:id="181" w:name="_Toc105064518"/>
      <w:r w:rsidRPr="0068653C">
        <w:rPr>
          <w:b/>
          <w:lang w:val="pt-BR"/>
        </w:rPr>
        <w:t>Tipos</w:t>
      </w:r>
      <w:r>
        <w:rPr>
          <w:b/>
          <w:lang w:val="pt-BR"/>
        </w:rPr>
        <w:t xml:space="preserve"> </w:t>
      </w:r>
      <w:r w:rsidRPr="0068653C">
        <w:rPr>
          <w:b/>
          <w:lang w:val="pt-BR"/>
        </w:rPr>
        <w:t>e</w:t>
      </w:r>
      <w:r>
        <w:rPr>
          <w:b/>
          <w:lang w:val="pt-BR"/>
        </w:rPr>
        <w:t xml:space="preserve"> </w:t>
      </w:r>
      <w:r w:rsidRPr="0068653C">
        <w:rPr>
          <w:b/>
          <w:lang w:val="pt-BR"/>
        </w:rPr>
        <w:t>base</w:t>
      </w:r>
      <w:r>
        <w:rPr>
          <w:b/>
          <w:lang w:val="pt-BR"/>
        </w:rPr>
        <w:t xml:space="preserve"> </w:t>
      </w:r>
      <w:r w:rsidRPr="0068653C">
        <w:rPr>
          <w:b/>
          <w:lang w:val="pt-BR"/>
        </w:rPr>
        <w:t>de</w:t>
      </w:r>
      <w:r>
        <w:rPr>
          <w:b/>
          <w:lang w:val="pt-BR"/>
        </w:rPr>
        <w:t xml:space="preserve"> </w:t>
      </w:r>
      <w:r w:rsidRPr="0068653C">
        <w:rPr>
          <w:b/>
          <w:lang w:val="pt-BR"/>
        </w:rPr>
        <w:t>incidência</w:t>
      </w:r>
      <w:r>
        <w:rPr>
          <w:b/>
          <w:lang w:val="pt-BR"/>
        </w:rPr>
        <w:t xml:space="preserve"> </w:t>
      </w:r>
      <w:r w:rsidRPr="0068653C">
        <w:rPr>
          <w:b/>
          <w:lang w:val="pt-BR"/>
        </w:rPr>
        <w:t>dos</w:t>
      </w:r>
      <w:r>
        <w:rPr>
          <w:b/>
          <w:lang w:val="pt-BR"/>
        </w:rPr>
        <w:t xml:space="preserve"> </w:t>
      </w:r>
      <w:r w:rsidRPr="0068653C">
        <w:rPr>
          <w:b/>
          <w:lang w:val="pt-BR"/>
        </w:rPr>
        <w:t>direitos</w:t>
      </w:r>
      <w:r>
        <w:rPr>
          <w:b/>
          <w:lang w:val="pt-BR"/>
        </w:rPr>
        <w:t xml:space="preserve"> </w:t>
      </w:r>
      <w:r w:rsidRPr="0068653C">
        <w:rPr>
          <w:b/>
          <w:lang w:val="pt-BR"/>
        </w:rPr>
        <w:t>aduaneiros</w:t>
      </w:r>
      <w:bookmarkEnd w:id="181"/>
      <w:r>
        <w:rPr>
          <w:b/>
          <w:lang w:val="pt-BR"/>
        </w:rPr>
        <w:t xml:space="preserve"> </w:t>
      </w:r>
    </w:p>
    <w:p w14:paraId="645C2B3C" w14:textId="6B8AEE5C" w:rsidR="00353B25" w:rsidRPr="00E6490D" w:rsidRDefault="00353B25" w:rsidP="008052AE">
      <w:pPr>
        <w:pStyle w:val="List"/>
        <w:numPr>
          <w:ilvl w:val="0"/>
          <w:numId w:val="56"/>
        </w:numPr>
        <w:spacing w:before="120"/>
        <w:ind w:left="357" w:hanging="357"/>
        <w:jc w:val="both"/>
        <w:rPr>
          <w:b/>
          <w:lang w:val="pt-BR"/>
        </w:rPr>
      </w:pPr>
      <w:r w:rsidRPr="00E6490D">
        <w:rPr>
          <w:b/>
          <w:lang w:val="pt-BR"/>
        </w:rPr>
        <w:t>Direitos</w:t>
      </w:r>
      <w:r>
        <w:rPr>
          <w:b/>
          <w:lang w:val="pt-BR"/>
        </w:rPr>
        <w:t xml:space="preserve"> </w:t>
      </w:r>
      <w:r w:rsidR="00FB05D3">
        <w:rPr>
          <w:b/>
          <w:lang w:val="pt-BR"/>
        </w:rPr>
        <w:t>“</w:t>
      </w:r>
      <w:r w:rsidRPr="00E6490D">
        <w:rPr>
          <w:b/>
          <w:lang w:val="pt-BR"/>
        </w:rPr>
        <w:t>ad</w:t>
      </w:r>
      <w:r>
        <w:rPr>
          <w:b/>
          <w:lang w:val="pt-BR"/>
        </w:rPr>
        <w:t xml:space="preserve"> </w:t>
      </w:r>
      <w:r w:rsidRPr="00E6490D">
        <w:rPr>
          <w:b/>
          <w:lang w:val="pt-BR"/>
        </w:rPr>
        <w:t>valorem</w:t>
      </w:r>
      <w:r w:rsidR="00FB05D3">
        <w:rPr>
          <w:b/>
          <w:lang w:val="pt-BR"/>
        </w:rPr>
        <w:t>”</w:t>
      </w:r>
      <w:r w:rsidRPr="00E6490D">
        <w:rPr>
          <w:lang w:val="pt-BR"/>
        </w:rPr>
        <w:t>:</w:t>
      </w:r>
      <w:r>
        <w:rPr>
          <w:lang w:val="pt-BR"/>
        </w:rPr>
        <w:t xml:space="preserve"> </w:t>
      </w:r>
      <w:r w:rsidRPr="00E6490D">
        <w:rPr>
          <w:lang w:val="pt-BR"/>
        </w:rPr>
        <w:t>são</w:t>
      </w:r>
      <w:r>
        <w:rPr>
          <w:lang w:val="pt-BR"/>
        </w:rPr>
        <w:t xml:space="preserve"> </w:t>
      </w:r>
      <w:r w:rsidRPr="00E6490D">
        <w:rPr>
          <w:lang w:val="pt-BR"/>
        </w:rPr>
        <w:t>os</w:t>
      </w:r>
      <w:r>
        <w:rPr>
          <w:lang w:val="pt-BR"/>
        </w:rPr>
        <w:t xml:space="preserve"> </w:t>
      </w:r>
      <w:r w:rsidRPr="00E6490D">
        <w:rPr>
          <w:lang w:val="pt-BR"/>
        </w:rPr>
        <w:t>mais</w:t>
      </w:r>
      <w:r>
        <w:rPr>
          <w:lang w:val="pt-BR"/>
        </w:rPr>
        <w:t xml:space="preserve"> </w:t>
      </w:r>
      <w:r w:rsidRPr="00E6490D">
        <w:rPr>
          <w:lang w:val="pt-BR"/>
        </w:rPr>
        <w:t>comuns</w:t>
      </w:r>
      <w:r>
        <w:rPr>
          <w:lang w:val="pt-BR"/>
        </w:rPr>
        <w:t xml:space="preserve"> </w:t>
      </w:r>
      <w:r w:rsidRPr="00E6490D">
        <w:rPr>
          <w:lang w:val="pt-BR"/>
        </w:rPr>
        <w:t>e</w:t>
      </w:r>
      <w:r>
        <w:rPr>
          <w:lang w:val="pt-BR"/>
        </w:rPr>
        <w:t xml:space="preserve"> </w:t>
      </w:r>
      <w:r w:rsidRPr="00E6490D">
        <w:rPr>
          <w:lang w:val="pt-BR"/>
        </w:rPr>
        <w:t>aplicados</w:t>
      </w:r>
      <w:r>
        <w:rPr>
          <w:lang w:val="pt-BR"/>
        </w:rPr>
        <w:t xml:space="preserve"> </w:t>
      </w:r>
      <w:r w:rsidRPr="00E6490D">
        <w:rPr>
          <w:lang w:val="pt-BR"/>
        </w:rPr>
        <w:t>à</w:t>
      </w:r>
      <w:r>
        <w:rPr>
          <w:lang w:val="pt-BR"/>
        </w:rPr>
        <w:t xml:space="preserve"> </w:t>
      </w:r>
      <w:r w:rsidRPr="00E6490D">
        <w:rPr>
          <w:lang w:val="pt-BR"/>
        </w:rPr>
        <w:t>maioria</w:t>
      </w:r>
      <w:r>
        <w:rPr>
          <w:lang w:val="pt-BR"/>
        </w:rPr>
        <w:t xml:space="preserve"> </w:t>
      </w:r>
      <w:r w:rsidRPr="00E6490D">
        <w:rPr>
          <w:lang w:val="pt-BR"/>
        </w:rPr>
        <w:t>dos</w:t>
      </w:r>
      <w:r>
        <w:rPr>
          <w:lang w:val="pt-BR"/>
        </w:rPr>
        <w:t xml:space="preserve"> </w:t>
      </w:r>
      <w:r w:rsidRPr="00E6490D">
        <w:rPr>
          <w:lang w:val="pt-BR"/>
        </w:rPr>
        <w:t>itens</w:t>
      </w:r>
      <w:r>
        <w:rPr>
          <w:lang w:val="pt-BR"/>
        </w:rPr>
        <w:t xml:space="preserve"> </w:t>
      </w:r>
      <w:r w:rsidRPr="00E6490D">
        <w:rPr>
          <w:lang w:val="pt-BR"/>
        </w:rPr>
        <w:t>tarifários</w:t>
      </w:r>
      <w:r>
        <w:rPr>
          <w:lang w:val="pt-BR"/>
        </w:rPr>
        <w:t xml:space="preserve"> </w:t>
      </w:r>
      <w:r w:rsidRPr="00E6490D">
        <w:rPr>
          <w:lang w:val="pt-BR"/>
        </w:rPr>
        <w:t>da</w:t>
      </w:r>
      <w:r>
        <w:rPr>
          <w:lang w:val="pt-BR"/>
        </w:rPr>
        <w:t xml:space="preserve"> </w:t>
      </w:r>
      <w:r w:rsidRPr="00E6490D">
        <w:rPr>
          <w:lang w:val="pt-BR"/>
        </w:rPr>
        <w:t>pauta</w:t>
      </w:r>
      <w:r>
        <w:rPr>
          <w:lang w:val="pt-BR"/>
        </w:rPr>
        <w:t xml:space="preserve"> </w:t>
      </w:r>
      <w:r w:rsidRPr="00E6490D">
        <w:rPr>
          <w:lang w:val="pt-BR"/>
        </w:rPr>
        <w:t>aduaneira.</w:t>
      </w:r>
      <w:r>
        <w:rPr>
          <w:lang w:val="pt-BR"/>
        </w:rPr>
        <w:t xml:space="preserve"> </w:t>
      </w:r>
      <w:r w:rsidRPr="00E6490D">
        <w:rPr>
          <w:lang w:val="pt-BR"/>
        </w:rPr>
        <w:t>A</w:t>
      </w:r>
      <w:r>
        <w:rPr>
          <w:lang w:val="pt-BR"/>
        </w:rPr>
        <w:t xml:space="preserve"> </w:t>
      </w:r>
      <w:r w:rsidRPr="00E6490D">
        <w:rPr>
          <w:lang w:val="pt-BR"/>
        </w:rPr>
        <w:t>tributação</w:t>
      </w:r>
      <w:r>
        <w:rPr>
          <w:lang w:val="pt-BR"/>
        </w:rPr>
        <w:t xml:space="preserve"> </w:t>
      </w:r>
      <w:r w:rsidRPr="00E6490D">
        <w:rPr>
          <w:lang w:val="pt-BR"/>
        </w:rPr>
        <w:t>é</w:t>
      </w:r>
      <w:r>
        <w:rPr>
          <w:lang w:val="pt-BR"/>
        </w:rPr>
        <w:t xml:space="preserve"> </w:t>
      </w:r>
      <w:r w:rsidRPr="00E6490D">
        <w:rPr>
          <w:lang w:val="pt-BR"/>
        </w:rPr>
        <w:t>feita</w:t>
      </w:r>
      <w:r>
        <w:rPr>
          <w:lang w:val="pt-BR"/>
        </w:rPr>
        <w:t xml:space="preserve"> </w:t>
      </w:r>
      <w:r w:rsidRPr="00E6490D">
        <w:rPr>
          <w:lang w:val="pt-BR"/>
        </w:rPr>
        <w:t>de</w:t>
      </w:r>
      <w:r>
        <w:rPr>
          <w:lang w:val="pt-BR"/>
        </w:rPr>
        <w:t xml:space="preserve"> </w:t>
      </w:r>
      <w:r w:rsidRPr="00E6490D">
        <w:rPr>
          <w:lang w:val="pt-BR"/>
        </w:rPr>
        <w:t>acordo</w:t>
      </w:r>
      <w:r>
        <w:rPr>
          <w:lang w:val="pt-BR"/>
        </w:rPr>
        <w:t xml:space="preserve"> </w:t>
      </w:r>
      <w:r w:rsidRPr="00E6490D">
        <w:rPr>
          <w:lang w:val="pt-BR"/>
        </w:rPr>
        <w:t>com</w:t>
      </w:r>
      <w:r>
        <w:rPr>
          <w:lang w:val="pt-BR"/>
        </w:rPr>
        <w:t xml:space="preserve"> </w:t>
      </w:r>
      <w:r w:rsidRPr="00E6490D">
        <w:rPr>
          <w:lang w:val="pt-BR"/>
        </w:rPr>
        <w:t>o</w:t>
      </w:r>
      <w:r>
        <w:rPr>
          <w:lang w:val="pt-BR"/>
        </w:rPr>
        <w:t xml:space="preserve"> </w:t>
      </w:r>
      <w:r w:rsidRPr="00E6490D">
        <w:rPr>
          <w:lang w:val="pt-BR"/>
        </w:rPr>
        <w:t>valor</w:t>
      </w:r>
      <w:r>
        <w:rPr>
          <w:lang w:val="pt-BR"/>
        </w:rPr>
        <w:t xml:space="preserve"> </w:t>
      </w:r>
      <w:r w:rsidRPr="00E6490D">
        <w:rPr>
          <w:lang w:val="pt-BR"/>
        </w:rPr>
        <w:t>da</w:t>
      </w:r>
      <w:r>
        <w:rPr>
          <w:lang w:val="pt-BR"/>
        </w:rPr>
        <w:t xml:space="preserve"> </w:t>
      </w:r>
      <w:r w:rsidRPr="00E6490D">
        <w:rPr>
          <w:lang w:val="pt-BR"/>
        </w:rPr>
        <w:t>mercadoria</w:t>
      </w:r>
      <w:r>
        <w:rPr>
          <w:lang w:val="pt-BR"/>
        </w:rPr>
        <w:t xml:space="preserve"> </w:t>
      </w:r>
      <w:r w:rsidRPr="00E6490D">
        <w:rPr>
          <w:lang w:val="pt-BR"/>
        </w:rPr>
        <w:t>importada</w:t>
      </w:r>
      <w:r>
        <w:rPr>
          <w:lang w:val="pt-BR"/>
        </w:rPr>
        <w:t xml:space="preserve"> </w:t>
      </w:r>
      <w:r w:rsidRPr="00E6490D">
        <w:rPr>
          <w:lang w:val="pt-BR"/>
        </w:rPr>
        <w:t>e</w:t>
      </w:r>
      <w:r>
        <w:rPr>
          <w:lang w:val="pt-BR"/>
        </w:rPr>
        <w:t xml:space="preserve"> </w:t>
      </w:r>
      <w:r w:rsidRPr="00E6490D">
        <w:rPr>
          <w:lang w:val="pt-BR"/>
        </w:rPr>
        <w:t>acompanha</w:t>
      </w:r>
      <w:r>
        <w:rPr>
          <w:lang w:val="pt-BR"/>
        </w:rPr>
        <w:t xml:space="preserve"> </w:t>
      </w:r>
      <w:r w:rsidRPr="00E6490D">
        <w:rPr>
          <w:lang w:val="pt-BR"/>
        </w:rPr>
        <w:t>a</w:t>
      </w:r>
      <w:r>
        <w:rPr>
          <w:lang w:val="pt-BR"/>
        </w:rPr>
        <w:t xml:space="preserve"> </w:t>
      </w:r>
      <w:r w:rsidRPr="00E6490D">
        <w:rPr>
          <w:lang w:val="pt-BR"/>
        </w:rPr>
        <w:t>evolução</w:t>
      </w:r>
      <w:r>
        <w:rPr>
          <w:lang w:val="pt-BR"/>
        </w:rPr>
        <w:t xml:space="preserve"> </w:t>
      </w:r>
      <w:r w:rsidRPr="00E6490D">
        <w:rPr>
          <w:lang w:val="pt-BR"/>
        </w:rPr>
        <w:t>dos</w:t>
      </w:r>
      <w:r>
        <w:rPr>
          <w:lang w:val="pt-BR"/>
        </w:rPr>
        <w:t xml:space="preserve"> </w:t>
      </w:r>
      <w:r w:rsidRPr="00E6490D">
        <w:rPr>
          <w:lang w:val="pt-BR"/>
        </w:rPr>
        <w:t>preços.</w:t>
      </w:r>
    </w:p>
    <w:p w14:paraId="3EF37B35" w14:textId="77777777" w:rsidR="00353B25" w:rsidRPr="00E6490D" w:rsidRDefault="00353B25" w:rsidP="008052AE">
      <w:pPr>
        <w:pStyle w:val="List"/>
        <w:numPr>
          <w:ilvl w:val="0"/>
          <w:numId w:val="56"/>
        </w:numPr>
        <w:spacing w:before="120"/>
        <w:ind w:left="357" w:hanging="357"/>
        <w:jc w:val="both"/>
        <w:rPr>
          <w:b/>
          <w:lang w:val="pt-BR"/>
        </w:rPr>
      </w:pPr>
      <w:r w:rsidRPr="00E6490D">
        <w:rPr>
          <w:b/>
          <w:lang w:val="pt-BR"/>
        </w:rPr>
        <w:t>Direitos</w:t>
      </w:r>
      <w:r>
        <w:rPr>
          <w:b/>
          <w:lang w:val="pt-BR"/>
        </w:rPr>
        <w:t xml:space="preserve"> </w:t>
      </w:r>
      <w:r w:rsidRPr="00E6490D">
        <w:rPr>
          <w:b/>
          <w:lang w:val="pt-BR"/>
        </w:rPr>
        <w:t>específicos</w:t>
      </w:r>
      <w:r w:rsidRPr="00E6490D">
        <w:rPr>
          <w:lang w:val="pt-BR"/>
        </w:rPr>
        <w:t>:</w:t>
      </w:r>
      <w:r>
        <w:rPr>
          <w:lang w:val="pt-BR"/>
        </w:rPr>
        <w:t xml:space="preserve"> </w:t>
      </w:r>
      <w:r w:rsidRPr="00E6490D">
        <w:rPr>
          <w:lang w:val="pt-BR"/>
        </w:rPr>
        <w:t>a</w:t>
      </w:r>
      <w:r>
        <w:rPr>
          <w:lang w:val="pt-BR"/>
        </w:rPr>
        <w:t xml:space="preserve"> </w:t>
      </w:r>
      <w:r w:rsidRPr="00E6490D">
        <w:rPr>
          <w:lang w:val="pt-BR"/>
        </w:rPr>
        <w:t>base</w:t>
      </w:r>
      <w:r>
        <w:rPr>
          <w:lang w:val="pt-BR"/>
        </w:rPr>
        <w:t xml:space="preserve"> </w:t>
      </w:r>
      <w:r w:rsidRPr="00E6490D">
        <w:rPr>
          <w:lang w:val="pt-BR"/>
        </w:rPr>
        <w:t>de</w:t>
      </w:r>
      <w:r>
        <w:rPr>
          <w:lang w:val="pt-BR"/>
        </w:rPr>
        <w:t xml:space="preserve"> </w:t>
      </w:r>
      <w:r w:rsidRPr="00E6490D">
        <w:rPr>
          <w:lang w:val="pt-BR"/>
        </w:rPr>
        <w:t>cálculo</w:t>
      </w:r>
      <w:r>
        <w:rPr>
          <w:lang w:val="pt-BR"/>
        </w:rPr>
        <w:t xml:space="preserve"> </w:t>
      </w:r>
      <w:r w:rsidRPr="00E6490D">
        <w:rPr>
          <w:lang w:val="pt-BR"/>
        </w:rPr>
        <w:t>é</w:t>
      </w:r>
      <w:r>
        <w:rPr>
          <w:lang w:val="pt-BR"/>
        </w:rPr>
        <w:t xml:space="preserve"> </w:t>
      </w:r>
      <w:r w:rsidRPr="00E6490D">
        <w:rPr>
          <w:lang w:val="pt-BR"/>
        </w:rPr>
        <w:t>a</w:t>
      </w:r>
      <w:r>
        <w:rPr>
          <w:lang w:val="pt-BR"/>
        </w:rPr>
        <w:t xml:space="preserve"> </w:t>
      </w:r>
      <w:r w:rsidRPr="00E6490D">
        <w:rPr>
          <w:lang w:val="pt-BR"/>
        </w:rPr>
        <w:t>quantidade</w:t>
      </w:r>
      <w:r>
        <w:rPr>
          <w:lang w:val="pt-BR"/>
        </w:rPr>
        <w:t xml:space="preserve"> </w:t>
      </w:r>
      <w:r w:rsidRPr="00E6490D">
        <w:rPr>
          <w:lang w:val="pt-BR"/>
        </w:rPr>
        <w:t>de</w:t>
      </w:r>
      <w:r>
        <w:rPr>
          <w:lang w:val="pt-BR"/>
        </w:rPr>
        <w:t xml:space="preserve"> </w:t>
      </w:r>
      <w:r w:rsidRPr="00E6490D">
        <w:rPr>
          <w:lang w:val="pt-BR"/>
        </w:rPr>
        <w:t>mercadoria</w:t>
      </w:r>
      <w:r>
        <w:rPr>
          <w:lang w:val="pt-BR"/>
        </w:rPr>
        <w:t xml:space="preserve"> </w:t>
      </w:r>
      <w:r w:rsidRPr="00E6490D">
        <w:rPr>
          <w:lang w:val="pt-BR"/>
        </w:rPr>
        <w:t>(número,</w:t>
      </w:r>
      <w:r>
        <w:rPr>
          <w:lang w:val="pt-BR"/>
        </w:rPr>
        <w:t xml:space="preserve"> </w:t>
      </w:r>
      <w:r w:rsidRPr="00E6490D">
        <w:rPr>
          <w:lang w:val="pt-BR"/>
        </w:rPr>
        <w:t>volume,</w:t>
      </w:r>
      <w:r>
        <w:rPr>
          <w:lang w:val="pt-BR"/>
        </w:rPr>
        <w:t xml:space="preserve"> </w:t>
      </w:r>
      <w:r w:rsidRPr="00E6490D">
        <w:rPr>
          <w:lang w:val="pt-BR"/>
        </w:rPr>
        <w:t>peso</w:t>
      </w:r>
      <w:r>
        <w:rPr>
          <w:lang w:val="pt-BR"/>
        </w:rPr>
        <w:t xml:space="preserve"> </w:t>
      </w:r>
      <w:r w:rsidRPr="00E6490D">
        <w:rPr>
          <w:lang w:val="pt-BR"/>
        </w:rPr>
        <w:t>etc.).</w:t>
      </w:r>
      <w:r>
        <w:rPr>
          <w:lang w:val="pt-BR"/>
        </w:rPr>
        <w:t xml:space="preserve"> </w:t>
      </w:r>
    </w:p>
    <w:p w14:paraId="1DCA7500" w14:textId="51736394" w:rsidR="00353B25" w:rsidRPr="00E6490D" w:rsidRDefault="00353B25" w:rsidP="008052AE">
      <w:pPr>
        <w:pStyle w:val="List"/>
        <w:numPr>
          <w:ilvl w:val="0"/>
          <w:numId w:val="56"/>
        </w:numPr>
        <w:spacing w:before="120"/>
        <w:ind w:left="357" w:hanging="357"/>
        <w:jc w:val="both"/>
        <w:rPr>
          <w:lang w:val="pt-BR"/>
        </w:rPr>
      </w:pPr>
      <w:r w:rsidRPr="00E6490D">
        <w:rPr>
          <w:b/>
          <w:lang w:val="pt-BR"/>
        </w:rPr>
        <w:t>Direitos</w:t>
      </w:r>
      <w:r>
        <w:rPr>
          <w:b/>
          <w:lang w:val="pt-BR"/>
        </w:rPr>
        <w:t xml:space="preserve"> </w:t>
      </w:r>
      <w:r w:rsidRPr="00E6490D">
        <w:rPr>
          <w:b/>
          <w:lang w:val="pt-BR"/>
        </w:rPr>
        <w:t>mistos</w:t>
      </w:r>
      <w:r w:rsidRPr="00E6490D">
        <w:rPr>
          <w:lang w:val="pt-BR"/>
        </w:rPr>
        <w:t>:</w:t>
      </w:r>
      <w:r>
        <w:rPr>
          <w:lang w:val="pt-BR"/>
        </w:rPr>
        <w:t xml:space="preserve"> </w:t>
      </w:r>
      <w:r w:rsidRPr="00E6490D">
        <w:rPr>
          <w:lang w:val="pt-BR"/>
        </w:rPr>
        <w:t>resultam</w:t>
      </w:r>
      <w:r>
        <w:rPr>
          <w:lang w:val="pt-BR"/>
        </w:rPr>
        <w:t xml:space="preserve"> </w:t>
      </w:r>
      <w:r w:rsidRPr="00E6490D">
        <w:rPr>
          <w:lang w:val="pt-BR"/>
        </w:rPr>
        <w:t>da</w:t>
      </w:r>
      <w:r>
        <w:rPr>
          <w:lang w:val="pt-BR"/>
        </w:rPr>
        <w:t xml:space="preserve"> </w:t>
      </w:r>
      <w:r w:rsidRPr="00E6490D">
        <w:rPr>
          <w:lang w:val="pt-BR"/>
        </w:rPr>
        <w:t>combinação</w:t>
      </w:r>
      <w:r>
        <w:rPr>
          <w:lang w:val="pt-BR"/>
        </w:rPr>
        <w:t xml:space="preserve"> </w:t>
      </w:r>
      <w:r w:rsidRPr="00E6490D">
        <w:rPr>
          <w:lang w:val="pt-BR"/>
        </w:rPr>
        <w:t>de</w:t>
      </w:r>
      <w:r>
        <w:rPr>
          <w:lang w:val="pt-BR"/>
        </w:rPr>
        <w:t xml:space="preserve"> </w:t>
      </w:r>
      <w:r w:rsidRPr="00E6490D">
        <w:rPr>
          <w:lang w:val="pt-BR"/>
        </w:rPr>
        <w:t>direitos</w:t>
      </w:r>
      <w:r>
        <w:rPr>
          <w:lang w:val="pt-BR"/>
        </w:rPr>
        <w:t xml:space="preserve"> </w:t>
      </w:r>
      <w:r w:rsidR="00FB05D3">
        <w:rPr>
          <w:lang w:val="pt-BR"/>
        </w:rPr>
        <w:t>“</w:t>
      </w:r>
      <w:r w:rsidRPr="00E6490D">
        <w:rPr>
          <w:lang w:val="pt-BR"/>
        </w:rPr>
        <w:t>ad</w:t>
      </w:r>
      <w:r>
        <w:rPr>
          <w:lang w:val="pt-BR"/>
        </w:rPr>
        <w:t xml:space="preserve"> </w:t>
      </w:r>
      <w:r w:rsidRPr="00E6490D">
        <w:rPr>
          <w:lang w:val="pt-BR"/>
        </w:rPr>
        <w:t>valorem</w:t>
      </w:r>
      <w:r w:rsidR="00FB05D3">
        <w:rPr>
          <w:lang w:val="pt-BR"/>
        </w:rPr>
        <w:t>”</w:t>
      </w:r>
      <w:r>
        <w:rPr>
          <w:lang w:val="pt-BR"/>
        </w:rPr>
        <w:t xml:space="preserve"> </w:t>
      </w:r>
      <w:r w:rsidRPr="00E6490D">
        <w:rPr>
          <w:lang w:val="pt-BR"/>
        </w:rPr>
        <w:t>e</w:t>
      </w:r>
      <w:r>
        <w:rPr>
          <w:lang w:val="pt-BR"/>
        </w:rPr>
        <w:t xml:space="preserve"> </w:t>
      </w:r>
      <w:r w:rsidRPr="00E6490D">
        <w:rPr>
          <w:lang w:val="pt-BR"/>
        </w:rPr>
        <w:t>específicos.</w:t>
      </w:r>
      <w:r>
        <w:rPr>
          <w:lang w:val="pt-BR"/>
        </w:rPr>
        <w:t xml:space="preserve"> </w:t>
      </w:r>
      <w:r w:rsidRPr="00E6490D">
        <w:rPr>
          <w:lang w:val="pt-BR"/>
        </w:rPr>
        <w:t>Existem</w:t>
      </w:r>
      <w:r>
        <w:rPr>
          <w:lang w:val="pt-BR"/>
        </w:rPr>
        <w:t xml:space="preserve"> </w:t>
      </w:r>
      <w:r w:rsidRPr="00E6490D">
        <w:rPr>
          <w:lang w:val="pt-BR"/>
        </w:rPr>
        <w:t>dois</w:t>
      </w:r>
      <w:r>
        <w:rPr>
          <w:lang w:val="pt-BR"/>
        </w:rPr>
        <w:t xml:space="preserve"> </w:t>
      </w:r>
      <w:r w:rsidRPr="00E6490D">
        <w:rPr>
          <w:lang w:val="pt-BR"/>
        </w:rPr>
        <w:t>tipos</w:t>
      </w:r>
      <w:r>
        <w:rPr>
          <w:lang w:val="pt-BR"/>
        </w:rPr>
        <w:t xml:space="preserve"> </w:t>
      </w:r>
      <w:r w:rsidRPr="00E6490D">
        <w:rPr>
          <w:lang w:val="pt-BR"/>
        </w:rPr>
        <w:t>de</w:t>
      </w:r>
      <w:r>
        <w:rPr>
          <w:lang w:val="pt-BR"/>
        </w:rPr>
        <w:t xml:space="preserve"> </w:t>
      </w:r>
      <w:r w:rsidRPr="00E6490D">
        <w:rPr>
          <w:lang w:val="pt-BR"/>
        </w:rPr>
        <w:t>incidência:</w:t>
      </w:r>
      <w:r>
        <w:rPr>
          <w:lang w:val="pt-BR"/>
        </w:rPr>
        <w:t xml:space="preserve"> </w:t>
      </w:r>
      <w:r w:rsidRPr="00E6490D">
        <w:rPr>
          <w:lang w:val="pt-BR"/>
        </w:rPr>
        <w:t>a</w:t>
      </w:r>
      <w:r>
        <w:rPr>
          <w:lang w:val="pt-BR"/>
        </w:rPr>
        <w:t xml:space="preserve"> </w:t>
      </w:r>
      <w:r w:rsidRPr="00E6490D">
        <w:rPr>
          <w:lang w:val="pt-BR"/>
        </w:rPr>
        <w:t>seletiva</w:t>
      </w:r>
      <w:r>
        <w:rPr>
          <w:lang w:val="pt-BR"/>
        </w:rPr>
        <w:t xml:space="preserve"> </w:t>
      </w:r>
      <w:r w:rsidRPr="00E6490D">
        <w:rPr>
          <w:lang w:val="pt-BR"/>
        </w:rPr>
        <w:t>e</w:t>
      </w:r>
      <w:r>
        <w:rPr>
          <w:lang w:val="pt-BR"/>
        </w:rPr>
        <w:t xml:space="preserve"> </w:t>
      </w:r>
      <w:r w:rsidRPr="00E6490D">
        <w:rPr>
          <w:lang w:val="pt-BR"/>
        </w:rPr>
        <w:t>a</w:t>
      </w:r>
      <w:r>
        <w:rPr>
          <w:lang w:val="pt-BR"/>
        </w:rPr>
        <w:t xml:space="preserve"> </w:t>
      </w:r>
      <w:r w:rsidRPr="00E6490D">
        <w:rPr>
          <w:lang w:val="pt-BR"/>
        </w:rPr>
        <w:t>composta.</w:t>
      </w:r>
      <w:r>
        <w:rPr>
          <w:lang w:val="pt-BR"/>
        </w:rPr>
        <w:t xml:space="preserve"> </w:t>
      </w:r>
      <w:r w:rsidRPr="00E6490D">
        <w:rPr>
          <w:lang w:val="pt-BR"/>
        </w:rPr>
        <w:t>A</w:t>
      </w:r>
      <w:r>
        <w:rPr>
          <w:lang w:val="pt-BR"/>
        </w:rPr>
        <w:t xml:space="preserve"> </w:t>
      </w:r>
      <w:r w:rsidR="00FB05D3">
        <w:rPr>
          <w:lang w:val="pt-BR"/>
        </w:rPr>
        <w:t>“</w:t>
      </w:r>
      <w:r w:rsidRPr="00E6490D">
        <w:rPr>
          <w:lang w:val="pt-BR"/>
        </w:rPr>
        <w:t>seletiva</w:t>
      </w:r>
      <w:r w:rsidR="00FB05D3">
        <w:rPr>
          <w:lang w:val="pt-BR"/>
        </w:rPr>
        <w:t>”</w:t>
      </w:r>
      <w:r>
        <w:rPr>
          <w:lang w:val="pt-BR"/>
        </w:rPr>
        <w:t xml:space="preserve"> </w:t>
      </w:r>
      <w:r w:rsidRPr="00E6490D">
        <w:rPr>
          <w:lang w:val="pt-BR"/>
        </w:rPr>
        <w:t>consiste</w:t>
      </w:r>
      <w:r>
        <w:rPr>
          <w:lang w:val="pt-BR"/>
        </w:rPr>
        <w:t xml:space="preserve"> </w:t>
      </w:r>
      <w:r w:rsidRPr="00E6490D">
        <w:rPr>
          <w:lang w:val="pt-BR"/>
        </w:rPr>
        <w:t>na</w:t>
      </w:r>
      <w:r>
        <w:rPr>
          <w:lang w:val="pt-BR"/>
        </w:rPr>
        <w:t xml:space="preserve"> </w:t>
      </w:r>
      <w:r w:rsidRPr="00E6490D">
        <w:rPr>
          <w:lang w:val="pt-BR"/>
        </w:rPr>
        <w:t>aplicação</w:t>
      </w:r>
      <w:r>
        <w:rPr>
          <w:lang w:val="pt-BR"/>
        </w:rPr>
        <w:t xml:space="preserve"> </w:t>
      </w:r>
      <w:r w:rsidRPr="00E6490D">
        <w:rPr>
          <w:lang w:val="pt-BR"/>
        </w:rPr>
        <w:t>de</w:t>
      </w:r>
      <w:r>
        <w:rPr>
          <w:lang w:val="pt-BR"/>
        </w:rPr>
        <w:t xml:space="preserve"> </w:t>
      </w:r>
      <w:r w:rsidRPr="00E6490D">
        <w:rPr>
          <w:lang w:val="pt-BR"/>
        </w:rPr>
        <w:t>direitos</w:t>
      </w:r>
      <w:r>
        <w:rPr>
          <w:lang w:val="pt-BR"/>
        </w:rPr>
        <w:t xml:space="preserve"> </w:t>
      </w:r>
      <w:r w:rsidR="00FB05D3">
        <w:rPr>
          <w:lang w:val="pt-BR"/>
        </w:rPr>
        <w:t>“</w:t>
      </w:r>
      <w:r w:rsidRPr="00E6490D">
        <w:rPr>
          <w:lang w:val="pt-BR"/>
        </w:rPr>
        <w:t>ad</w:t>
      </w:r>
      <w:r>
        <w:rPr>
          <w:lang w:val="pt-BR"/>
        </w:rPr>
        <w:t xml:space="preserve"> </w:t>
      </w:r>
      <w:r w:rsidRPr="00E6490D">
        <w:rPr>
          <w:lang w:val="pt-BR"/>
        </w:rPr>
        <w:t>valorem</w:t>
      </w:r>
      <w:r w:rsidR="00FB05D3">
        <w:rPr>
          <w:lang w:val="pt-BR"/>
        </w:rPr>
        <w:t>”</w:t>
      </w:r>
      <w:r>
        <w:rPr>
          <w:lang w:val="pt-BR"/>
        </w:rPr>
        <w:t xml:space="preserve"> </w:t>
      </w:r>
      <w:r w:rsidRPr="00E6490D">
        <w:rPr>
          <w:lang w:val="pt-BR"/>
        </w:rPr>
        <w:t>ou</w:t>
      </w:r>
      <w:r>
        <w:rPr>
          <w:lang w:val="pt-BR"/>
        </w:rPr>
        <w:t xml:space="preserve"> </w:t>
      </w:r>
      <w:r w:rsidRPr="00E6490D">
        <w:rPr>
          <w:lang w:val="pt-BR"/>
        </w:rPr>
        <w:t>específicos</w:t>
      </w:r>
      <w:r>
        <w:rPr>
          <w:lang w:val="pt-BR"/>
        </w:rPr>
        <w:t xml:space="preserve"> </w:t>
      </w:r>
      <w:r w:rsidRPr="00E6490D">
        <w:rPr>
          <w:lang w:val="pt-BR"/>
        </w:rPr>
        <w:t>em</w:t>
      </w:r>
      <w:r>
        <w:rPr>
          <w:lang w:val="pt-BR"/>
        </w:rPr>
        <w:t xml:space="preserve"> </w:t>
      </w:r>
      <w:r w:rsidRPr="00E6490D">
        <w:rPr>
          <w:lang w:val="pt-BR"/>
        </w:rPr>
        <w:t>favor</w:t>
      </w:r>
      <w:r>
        <w:rPr>
          <w:lang w:val="pt-BR"/>
        </w:rPr>
        <w:t xml:space="preserve"> </w:t>
      </w:r>
      <w:r w:rsidRPr="00E6490D">
        <w:rPr>
          <w:lang w:val="pt-BR"/>
        </w:rPr>
        <w:t>daquele</w:t>
      </w:r>
      <w:r>
        <w:rPr>
          <w:lang w:val="pt-BR"/>
        </w:rPr>
        <w:t xml:space="preserve"> </w:t>
      </w:r>
      <w:r w:rsidRPr="00E6490D">
        <w:rPr>
          <w:lang w:val="pt-BR"/>
        </w:rPr>
        <w:t>que</w:t>
      </w:r>
      <w:r>
        <w:rPr>
          <w:lang w:val="pt-BR"/>
        </w:rPr>
        <w:t xml:space="preserve"> </w:t>
      </w:r>
      <w:r w:rsidRPr="00E6490D">
        <w:rPr>
          <w:lang w:val="pt-BR"/>
        </w:rPr>
        <w:t>for</w:t>
      </w:r>
      <w:r>
        <w:rPr>
          <w:lang w:val="pt-BR"/>
        </w:rPr>
        <w:t xml:space="preserve"> </w:t>
      </w:r>
      <w:r w:rsidRPr="00E6490D">
        <w:rPr>
          <w:lang w:val="pt-BR"/>
        </w:rPr>
        <w:t>maior</w:t>
      </w:r>
      <w:r>
        <w:rPr>
          <w:lang w:val="pt-BR"/>
        </w:rPr>
        <w:t xml:space="preserve"> </w:t>
      </w:r>
      <w:r w:rsidRPr="00E6490D">
        <w:rPr>
          <w:lang w:val="pt-BR"/>
        </w:rPr>
        <w:t>e</w:t>
      </w:r>
      <w:r>
        <w:rPr>
          <w:lang w:val="pt-BR"/>
        </w:rPr>
        <w:t xml:space="preserve"> </w:t>
      </w:r>
      <w:r w:rsidRPr="00E6490D">
        <w:rPr>
          <w:lang w:val="pt-BR"/>
        </w:rPr>
        <w:t>é</w:t>
      </w:r>
      <w:r>
        <w:rPr>
          <w:lang w:val="pt-BR"/>
        </w:rPr>
        <w:t xml:space="preserve"> </w:t>
      </w:r>
      <w:r w:rsidRPr="00E6490D">
        <w:rPr>
          <w:lang w:val="pt-BR"/>
        </w:rPr>
        <w:t>aplicada</w:t>
      </w:r>
      <w:r>
        <w:rPr>
          <w:lang w:val="pt-BR"/>
        </w:rPr>
        <w:t xml:space="preserve"> </w:t>
      </w:r>
      <w:r w:rsidRPr="00E6490D">
        <w:rPr>
          <w:lang w:val="pt-BR"/>
        </w:rPr>
        <w:t>para</w:t>
      </w:r>
      <w:r>
        <w:rPr>
          <w:lang w:val="pt-BR"/>
        </w:rPr>
        <w:t xml:space="preserve"> </w:t>
      </w:r>
      <w:r w:rsidRPr="00E6490D">
        <w:rPr>
          <w:lang w:val="pt-BR"/>
        </w:rPr>
        <w:t>pequeno</w:t>
      </w:r>
      <w:r>
        <w:rPr>
          <w:lang w:val="pt-BR"/>
        </w:rPr>
        <w:t xml:space="preserve"> </w:t>
      </w:r>
      <w:r w:rsidRPr="00E6490D">
        <w:rPr>
          <w:lang w:val="pt-BR"/>
        </w:rPr>
        <w:t>grupo</w:t>
      </w:r>
      <w:r>
        <w:rPr>
          <w:lang w:val="pt-BR"/>
        </w:rPr>
        <w:t xml:space="preserve"> </w:t>
      </w:r>
      <w:r w:rsidRPr="00E6490D">
        <w:rPr>
          <w:lang w:val="pt-BR"/>
        </w:rPr>
        <w:t>de</w:t>
      </w:r>
      <w:r>
        <w:rPr>
          <w:lang w:val="pt-BR"/>
        </w:rPr>
        <w:t xml:space="preserve"> </w:t>
      </w:r>
      <w:r w:rsidRPr="00E6490D">
        <w:rPr>
          <w:lang w:val="pt-BR"/>
        </w:rPr>
        <w:t>produtos.</w:t>
      </w:r>
      <w:r>
        <w:rPr>
          <w:lang w:val="pt-BR"/>
        </w:rPr>
        <w:t xml:space="preserve"> </w:t>
      </w:r>
      <w:r w:rsidRPr="00E6490D">
        <w:rPr>
          <w:lang w:val="pt-BR"/>
        </w:rPr>
        <w:t>A</w:t>
      </w:r>
      <w:r>
        <w:rPr>
          <w:lang w:val="pt-BR"/>
        </w:rPr>
        <w:t xml:space="preserve"> </w:t>
      </w:r>
      <w:r w:rsidR="00FB05D3">
        <w:rPr>
          <w:lang w:val="pt-BR"/>
        </w:rPr>
        <w:t>“</w:t>
      </w:r>
      <w:r w:rsidRPr="00E6490D">
        <w:rPr>
          <w:lang w:val="pt-BR"/>
        </w:rPr>
        <w:t>composta</w:t>
      </w:r>
      <w:r w:rsidR="00FB05D3">
        <w:rPr>
          <w:lang w:val="pt-BR"/>
        </w:rPr>
        <w:t>”</w:t>
      </w:r>
      <w:r>
        <w:rPr>
          <w:lang w:val="pt-BR"/>
        </w:rPr>
        <w:t xml:space="preserve"> </w:t>
      </w:r>
      <w:r w:rsidRPr="00E6490D">
        <w:rPr>
          <w:lang w:val="pt-BR"/>
        </w:rPr>
        <w:t>consiste</w:t>
      </w:r>
      <w:r>
        <w:rPr>
          <w:lang w:val="pt-BR"/>
        </w:rPr>
        <w:t xml:space="preserve"> </w:t>
      </w:r>
      <w:r w:rsidRPr="00E6490D">
        <w:rPr>
          <w:lang w:val="pt-BR"/>
        </w:rPr>
        <w:t>na</w:t>
      </w:r>
      <w:r>
        <w:rPr>
          <w:lang w:val="pt-BR"/>
        </w:rPr>
        <w:t xml:space="preserve"> </w:t>
      </w:r>
      <w:r w:rsidRPr="00E6490D">
        <w:rPr>
          <w:lang w:val="pt-BR"/>
        </w:rPr>
        <w:t>aplicação</w:t>
      </w:r>
      <w:r>
        <w:rPr>
          <w:lang w:val="pt-BR"/>
        </w:rPr>
        <w:t xml:space="preserve"> </w:t>
      </w:r>
      <w:r w:rsidRPr="00E6490D">
        <w:rPr>
          <w:lang w:val="pt-BR"/>
        </w:rPr>
        <w:t>simultânea</w:t>
      </w:r>
      <w:r>
        <w:rPr>
          <w:lang w:val="pt-BR"/>
        </w:rPr>
        <w:t xml:space="preserve"> </w:t>
      </w:r>
      <w:r w:rsidRPr="00E6490D">
        <w:rPr>
          <w:lang w:val="pt-BR"/>
        </w:rPr>
        <w:t>dos</w:t>
      </w:r>
      <w:r>
        <w:rPr>
          <w:lang w:val="pt-BR"/>
        </w:rPr>
        <w:t xml:space="preserve"> </w:t>
      </w:r>
      <w:r w:rsidRPr="00E6490D">
        <w:rPr>
          <w:lang w:val="pt-BR"/>
        </w:rPr>
        <w:t>dois</w:t>
      </w:r>
      <w:r>
        <w:rPr>
          <w:lang w:val="pt-BR"/>
        </w:rPr>
        <w:t xml:space="preserve"> </w:t>
      </w:r>
      <w:r w:rsidRPr="00E6490D">
        <w:rPr>
          <w:lang w:val="pt-BR"/>
        </w:rPr>
        <w:t>direitos.</w:t>
      </w:r>
    </w:p>
    <w:p w14:paraId="19D28DA7" w14:textId="77777777" w:rsidR="008052AE" w:rsidRDefault="00353B25" w:rsidP="00353B25">
      <w:pPr>
        <w:tabs>
          <w:tab w:val="clear" w:pos="567"/>
        </w:tabs>
        <w:autoSpaceDE w:val="0"/>
        <w:autoSpaceDN w:val="0"/>
        <w:adjustRightInd w:val="0"/>
        <w:spacing w:before="120" w:line="240" w:lineRule="auto"/>
        <w:jc w:val="both"/>
      </w:pPr>
      <w:r>
        <w:t>Para maiores informações, acessar o website da aduana japonesa:</w:t>
      </w:r>
    </w:p>
    <w:p w14:paraId="7AF7452E" w14:textId="7E39B3AF" w:rsidR="00353B25" w:rsidRDefault="00B37182" w:rsidP="008052AE">
      <w:pPr>
        <w:tabs>
          <w:tab w:val="clear" w:pos="567"/>
        </w:tabs>
        <w:autoSpaceDE w:val="0"/>
        <w:autoSpaceDN w:val="0"/>
        <w:adjustRightInd w:val="0"/>
        <w:spacing w:line="240" w:lineRule="auto"/>
        <w:jc w:val="both"/>
      </w:pPr>
      <w:hyperlink r:id="rId57" w:history="1">
        <w:r w:rsidR="00353B25" w:rsidRPr="00B93CDA">
          <w:t>http://www.customs.go.jp/english/c-answer_e/imtsukan/1104_e.htm</w:t>
        </w:r>
      </w:hyperlink>
      <w:r w:rsidR="00353B25">
        <w:t>.</w:t>
      </w:r>
    </w:p>
    <w:p w14:paraId="7B260126" w14:textId="77777777" w:rsidR="00353B25" w:rsidRPr="00E6490D" w:rsidRDefault="00353B25" w:rsidP="00353B25">
      <w:pPr>
        <w:tabs>
          <w:tab w:val="clear" w:pos="567"/>
        </w:tabs>
        <w:autoSpaceDE w:val="0"/>
        <w:autoSpaceDN w:val="0"/>
        <w:adjustRightInd w:val="0"/>
        <w:spacing w:before="120" w:line="240" w:lineRule="auto"/>
        <w:jc w:val="both"/>
      </w:pPr>
    </w:p>
    <w:p w14:paraId="7C07105A" w14:textId="77777777" w:rsidR="00353B25" w:rsidRPr="0068653C" w:rsidRDefault="00353B25" w:rsidP="00353B25">
      <w:pPr>
        <w:pStyle w:val="Heading3"/>
        <w:numPr>
          <w:ilvl w:val="0"/>
          <w:numId w:val="80"/>
        </w:numPr>
        <w:tabs>
          <w:tab w:val="clear" w:pos="360"/>
          <w:tab w:val="clear" w:pos="567"/>
          <w:tab w:val="num" w:pos="709"/>
        </w:tabs>
        <w:spacing w:before="240" w:after="0" w:line="240" w:lineRule="auto"/>
        <w:ind w:left="709" w:hanging="709"/>
        <w:rPr>
          <w:b/>
          <w:lang w:val="pt-BR"/>
        </w:rPr>
      </w:pPr>
      <w:bookmarkStart w:id="182" w:name="_Toc105064519"/>
      <w:r w:rsidRPr="0068653C">
        <w:rPr>
          <w:b/>
          <w:lang w:val="pt-BR"/>
        </w:rPr>
        <w:t>Tarifas</w:t>
      </w:r>
      <w:r>
        <w:rPr>
          <w:b/>
          <w:lang w:val="pt-BR"/>
        </w:rPr>
        <w:t xml:space="preserve"> </w:t>
      </w:r>
      <w:r w:rsidRPr="0068653C">
        <w:rPr>
          <w:b/>
          <w:lang w:val="pt-BR"/>
        </w:rPr>
        <w:t>variáveis</w:t>
      </w:r>
      <w:bookmarkEnd w:id="182"/>
    </w:p>
    <w:p w14:paraId="360B4F25" w14:textId="77777777" w:rsidR="00353B25" w:rsidRPr="00E6490D" w:rsidRDefault="00353B25" w:rsidP="008052AE">
      <w:pPr>
        <w:tabs>
          <w:tab w:val="clear" w:pos="567"/>
        </w:tabs>
        <w:autoSpaceDE w:val="0"/>
        <w:autoSpaceDN w:val="0"/>
        <w:adjustRightInd w:val="0"/>
        <w:spacing w:before="120" w:line="240" w:lineRule="auto"/>
        <w:jc w:val="both"/>
      </w:pPr>
      <w:r w:rsidRPr="00E6490D">
        <w:t>Existem</w:t>
      </w:r>
      <w:r>
        <w:t xml:space="preserve"> </w:t>
      </w:r>
      <w:r w:rsidRPr="00E6490D">
        <w:t>quatro</w:t>
      </w:r>
      <w:r>
        <w:t xml:space="preserve"> </w:t>
      </w:r>
      <w:r w:rsidRPr="00E6490D">
        <w:t>tipos</w:t>
      </w:r>
      <w:r>
        <w:t xml:space="preserve"> </w:t>
      </w:r>
      <w:r w:rsidRPr="00E6490D">
        <w:t>de</w:t>
      </w:r>
      <w:r>
        <w:t xml:space="preserve"> </w:t>
      </w:r>
      <w:r w:rsidRPr="00E6490D">
        <w:t>tarifas</w:t>
      </w:r>
      <w:r>
        <w:t xml:space="preserve"> </w:t>
      </w:r>
      <w:r w:rsidRPr="00E6490D">
        <w:t>variáveis,</w:t>
      </w:r>
      <w:r>
        <w:t xml:space="preserve"> </w:t>
      </w:r>
      <w:r w:rsidRPr="00E6490D">
        <w:t>a</w:t>
      </w:r>
      <w:r>
        <w:t xml:space="preserve"> </w:t>
      </w:r>
      <w:r w:rsidRPr="00E6490D">
        <w:t>saber:</w:t>
      </w:r>
    </w:p>
    <w:p w14:paraId="6AE8216B" w14:textId="77777777" w:rsidR="00353B25" w:rsidRPr="00E6490D" w:rsidRDefault="00353B25" w:rsidP="008052AE">
      <w:pPr>
        <w:pStyle w:val="List"/>
        <w:numPr>
          <w:ilvl w:val="0"/>
          <w:numId w:val="56"/>
        </w:numPr>
        <w:spacing w:before="120"/>
        <w:ind w:left="357" w:hanging="357"/>
        <w:jc w:val="both"/>
        <w:rPr>
          <w:lang w:val="pt-BR"/>
        </w:rPr>
      </w:pPr>
      <w:r w:rsidRPr="00E6490D">
        <w:rPr>
          <w:b/>
          <w:lang w:val="pt-BR"/>
        </w:rPr>
        <w:t>Sistema</w:t>
      </w:r>
      <w:r>
        <w:rPr>
          <w:b/>
          <w:lang w:val="pt-BR"/>
        </w:rPr>
        <w:t xml:space="preserve"> </w:t>
      </w:r>
      <w:r w:rsidRPr="00E6490D">
        <w:rPr>
          <w:b/>
          <w:lang w:val="pt-BR"/>
        </w:rPr>
        <w:t>de</w:t>
      </w:r>
      <w:r>
        <w:rPr>
          <w:b/>
          <w:lang w:val="pt-BR"/>
        </w:rPr>
        <w:t xml:space="preserve"> </w:t>
      </w:r>
      <w:r w:rsidRPr="00E6490D">
        <w:rPr>
          <w:b/>
          <w:lang w:val="pt-BR"/>
        </w:rPr>
        <w:t>cota</w:t>
      </w:r>
      <w:r>
        <w:rPr>
          <w:b/>
          <w:lang w:val="pt-BR"/>
        </w:rPr>
        <w:t xml:space="preserve"> </w:t>
      </w:r>
      <w:r w:rsidRPr="00E6490D">
        <w:rPr>
          <w:b/>
          <w:lang w:val="pt-BR"/>
        </w:rPr>
        <w:t>tarifária</w:t>
      </w:r>
      <w:r w:rsidRPr="00E6490D">
        <w:rPr>
          <w:lang w:val="pt-BR"/>
        </w:rPr>
        <w:t>:</w:t>
      </w:r>
      <w:r>
        <w:rPr>
          <w:lang w:val="pt-BR"/>
        </w:rPr>
        <w:t xml:space="preserve"> </w:t>
      </w:r>
      <w:r w:rsidRPr="00E6490D">
        <w:rPr>
          <w:lang w:val="pt-BR"/>
        </w:rPr>
        <w:t>a</w:t>
      </w:r>
      <w:r>
        <w:rPr>
          <w:lang w:val="pt-BR"/>
        </w:rPr>
        <w:t xml:space="preserve"> </w:t>
      </w:r>
      <w:r w:rsidRPr="00E6490D">
        <w:rPr>
          <w:lang w:val="pt-BR"/>
        </w:rPr>
        <w:t>partir</w:t>
      </w:r>
      <w:r>
        <w:rPr>
          <w:lang w:val="pt-BR"/>
        </w:rPr>
        <w:t xml:space="preserve"> </w:t>
      </w:r>
      <w:r w:rsidRPr="00E6490D">
        <w:rPr>
          <w:lang w:val="pt-BR"/>
        </w:rPr>
        <w:t>de</w:t>
      </w:r>
      <w:r>
        <w:rPr>
          <w:lang w:val="pt-BR"/>
        </w:rPr>
        <w:t xml:space="preserve"> </w:t>
      </w:r>
      <w:r w:rsidRPr="00E6490D">
        <w:rPr>
          <w:lang w:val="pt-BR"/>
        </w:rPr>
        <w:t>um</w:t>
      </w:r>
      <w:r>
        <w:rPr>
          <w:lang w:val="pt-BR"/>
        </w:rPr>
        <w:t xml:space="preserve"> </w:t>
      </w:r>
      <w:r w:rsidRPr="00E6490D">
        <w:rPr>
          <w:lang w:val="pt-BR"/>
        </w:rPr>
        <w:t>limite</w:t>
      </w:r>
      <w:r>
        <w:rPr>
          <w:lang w:val="pt-BR"/>
        </w:rPr>
        <w:t xml:space="preserve"> </w:t>
      </w:r>
      <w:r w:rsidRPr="00E6490D">
        <w:rPr>
          <w:lang w:val="pt-BR"/>
        </w:rPr>
        <w:t>estabe</w:t>
      </w:r>
      <w:r w:rsidRPr="00E6490D">
        <w:rPr>
          <w:lang w:val="pt-BR"/>
        </w:rPr>
        <w:softHyphen/>
        <w:t>lecido,</w:t>
      </w:r>
      <w:r>
        <w:rPr>
          <w:lang w:val="pt-BR"/>
        </w:rPr>
        <w:t xml:space="preserve"> </w:t>
      </w:r>
      <w:r w:rsidRPr="00E6490D">
        <w:rPr>
          <w:lang w:val="pt-BR"/>
        </w:rPr>
        <w:t>as</w:t>
      </w:r>
      <w:r>
        <w:rPr>
          <w:lang w:val="pt-BR"/>
        </w:rPr>
        <w:t xml:space="preserve"> </w:t>
      </w:r>
      <w:r w:rsidRPr="00E6490D">
        <w:rPr>
          <w:lang w:val="pt-BR"/>
        </w:rPr>
        <w:t>tarifas</w:t>
      </w:r>
      <w:r>
        <w:rPr>
          <w:lang w:val="pt-BR"/>
        </w:rPr>
        <w:t xml:space="preserve"> </w:t>
      </w:r>
      <w:r w:rsidRPr="00E6490D">
        <w:rPr>
          <w:lang w:val="pt-BR"/>
        </w:rPr>
        <w:t>são</w:t>
      </w:r>
      <w:r>
        <w:rPr>
          <w:lang w:val="pt-BR"/>
        </w:rPr>
        <w:t xml:space="preserve"> </w:t>
      </w:r>
      <w:r w:rsidRPr="00E6490D">
        <w:rPr>
          <w:lang w:val="pt-BR"/>
        </w:rPr>
        <w:t>elevadas.</w:t>
      </w:r>
      <w:r>
        <w:rPr>
          <w:lang w:val="pt-BR"/>
        </w:rPr>
        <w:t xml:space="preserve"> </w:t>
      </w:r>
      <w:r w:rsidRPr="00E6490D">
        <w:rPr>
          <w:lang w:val="pt-BR"/>
        </w:rPr>
        <w:t>Quando</w:t>
      </w:r>
      <w:r>
        <w:rPr>
          <w:lang w:val="pt-BR"/>
        </w:rPr>
        <w:t xml:space="preserve"> </w:t>
      </w:r>
      <w:r w:rsidRPr="00E6490D">
        <w:rPr>
          <w:lang w:val="pt-BR"/>
        </w:rPr>
        <w:t>dentro</w:t>
      </w:r>
      <w:r>
        <w:rPr>
          <w:lang w:val="pt-BR"/>
        </w:rPr>
        <w:t xml:space="preserve"> </w:t>
      </w:r>
      <w:r w:rsidRPr="00E6490D">
        <w:rPr>
          <w:lang w:val="pt-BR"/>
        </w:rPr>
        <w:t>dos</w:t>
      </w:r>
      <w:r>
        <w:rPr>
          <w:lang w:val="pt-BR"/>
        </w:rPr>
        <w:t xml:space="preserve"> </w:t>
      </w:r>
      <w:r w:rsidRPr="00E6490D">
        <w:rPr>
          <w:lang w:val="pt-BR"/>
        </w:rPr>
        <w:t>limites</w:t>
      </w:r>
      <w:r>
        <w:rPr>
          <w:lang w:val="pt-BR"/>
        </w:rPr>
        <w:t xml:space="preserve"> </w:t>
      </w:r>
      <w:r w:rsidRPr="00E6490D">
        <w:rPr>
          <w:lang w:val="pt-BR"/>
        </w:rPr>
        <w:t>estabelecidos</w:t>
      </w:r>
      <w:r>
        <w:rPr>
          <w:lang w:val="pt-BR"/>
        </w:rPr>
        <w:t xml:space="preserve"> </w:t>
      </w:r>
      <w:r w:rsidRPr="00E6490D">
        <w:rPr>
          <w:lang w:val="pt-BR"/>
        </w:rPr>
        <w:t>pela</w:t>
      </w:r>
      <w:r>
        <w:rPr>
          <w:lang w:val="pt-BR"/>
        </w:rPr>
        <w:t xml:space="preserve"> </w:t>
      </w:r>
      <w:r w:rsidRPr="00E6490D">
        <w:rPr>
          <w:lang w:val="pt-BR"/>
        </w:rPr>
        <w:t>cota,</w:t>
      </w:r>
      <w:r>
        <w:rPr>
          <w:lang w:val="pt-BR"/>
        </w:rPr>
        <w:t xml:space="preserve"> </w:t>
      </w:r>
      <w:r w:rsidRPr="00E6490D">
        <w:rPr>
          <w:lang w:val="pt-BR"/>
        </w:rPr>
        <w:t>podem</w:t>
      </w:r>
      <w:r>
        <w:rPr>
          <w:lang w:val="pt-BR"/>
        </w:rPr>
        <w:t xml:space="preserve"> </w:t>
      </w:r>
      <w:r w:rsidRPr="00E6490D">
        <w:rPr>
          <w:lang w:val="pt-BR"/>
        </w:rPr>
        <w:t>ser</w:t>
      </w:r>
      <w:r>
        <w:rPr>
          <w:lang w:val="pt-BR"/>
        </w:rPr>
        <w:t xml:space="preserve"> </w:t>
      </w:r>
      <w:r w:rsidRPr="00E6490D">
        <w:rPr>
          <w:lang w:val="pt-BR"/>
        </w:rPr>
        <w:t>reduzidas.</w:t>
      </w:r>
      <w:r>
        <w:rPr>
          <w:lang w:val="pt-BR"/>
        </w:rPr>
        <w:t xml:space="preserve"> </w:t>
      </w:r>
      <w:r w:rsidRPr="00E6490D">
        <w:rPr>
          <w:lang w:val="pt-BR"/>
        </w:rPr>
        <w:t>O</w:t>
      </w:r>
      <w:r>
        <w:rPr>
          <w:lang w:val="pt-BR"/>
        </w:rPr>
        <w:t xml:space="preserve"> </w:t>
      </w:r>
      <w:r w:rsidRPr="00E6490D">
        <w:rPr>
          <w:lang w:val="pt-BR"/>
        </w:rPr>
        <w:t>limite</w:t>
      </w:r>
      <w:r>
        <w:rPr>
          <w:lang w:val="pt-BR"/>
        </w:rPr>
        <w:t xml:space="preserve"> </w:t>
      </w:r>
      <w:r w:rsidRPr="00E6490D">
        <w:rPr>
          <w:lang w:val="pt-BR"/>
        </w:rPr>
        <w:t>é</w:t>
      </w:r>
      <w:r>
        <w:rPr>
          <w:lang w:val="pt-BR"/>
        </w:rPr>
        <w:t xml:space="preserve"> </w:t>
      </w:r>
      <w:r w:rsidRPr="00E6490D">
        <w:rPr>
          <w:lang w:val="pt-BR"/>
        </w:rPr>
        <w:t>determinado</w:t>
      </w:r>
      <w:r>
        <w:rPr>
          <w:lang w:val="pt-BR"/>
        </w:rPr>
        <w:t xml:space="preserve"> </w:t>
      </w:r>
      <w:r w:rsidRPr="00E6490D">
        <w:rPr>
          <w:lang w:val="pt-BR"/>
        </w:rPr>
        <w:t>pela</w:t>
      </w:r>
      <w:r>
        <w:rPr>
          <w:lang w:val="pt-BR"/>
        </w:rPr>
        <w:t xml:space="preserve"> </w:t>
      </w:r>
      <w:r w:rsidRPr="00E6490D">
        <w:rPr>
          <w:lang w:val="pt-BR"/>
        </w:rPr>
        <w:t>diferença</w:t>
      </w:r>
      <w:r>
        <w:rPr>
          <w:lang w:val="pt-BR"/>
        </w:rPr>
        <w:t xml:space="preserve"> </w:t>
      </w:r>
      <w:r w:rsidRPr="00E6490D">
        <w:rPr>
          <w:lang w:val="pt-BR"/>
        </w:rPr>
        <w:t>entre</w:t>
      </w:r>
      <w:r>
        <w:rPr>
          <w:lang w:val="pt-BR"/>
        </w:rPr>
        <w:t xml:space="preserve"> </w:t>
      </w:r>
      <w:r w:rsidRPr="00E6490D">
        <w:rPr>
          <w:lang w:val="pt-BR"/>
        </w:rPr>
        <w:t>a</w:t>
      </w:r>
      <w:r>
        <w:rPr>
          <w:lang w:val="pt-BR"/>
        </w:rPr>
        <w:t xml:space="preserve"> </w:t>
      </w:r>
      <w:r w:rsidRPr="00E6490D">
        <w:rPr>
          <w:lang w:val="pt-BR"/>
        </w:rPr>
        <w:t>demanda</w:t>
      </w:r>
      <w:r>
        <w:rPr>
          <w:lang w:val="pt-BR"/>
        </w:rPr>
        <w:t xml:space="preserve"> </w:t>
      </w:r>
      <w:r w:rsidRPr="00E6490D">
        <w:rPr>
          <w:lang w:val="pt-BR"/>
        </w:rPr>
        <w:t>e</w:t>
      </w:r>
      <w:r>
        <w:rPr>
          <w:lang w:val="pt-BR"/>
        </w:rPr>
        <w:t xml:space="preserve"> </w:t>
      </w:r>
      <w:r w:rsidRPr="00E6490D">
        <w:rPr>
          <w:lang w:val="pt-BR"/>
        </w:rPr>
        <w:t>a</w:t>
      </w:r>
      <w:r>
        <w:rPr>
          <w:lang w:val="pt-BR"/>
        </w:rPr>
        <w:t xml:space="preserve"> </w:t>
      </w:r>
      <w:r w:rsidRPr="00E6490D">
        <w:rPr>
          <w:lang w:val="pt-BR"/>
        </w:rPr>
        <w:t>produção</w:t>
      </w:r>
      <w:r>
        <w:rPr>
          <w:lang w:val="pt-BR"/>
        </w:rPr>
        <w:t xml:space="preserve"> </w:t>
      </w:r>
      <w:r w:rsidRPr="00E6490D">
        <w:rPr>
          <w:lang w:val="pt-BR"/>
        </w:rPr>
        <w:t>doméstica.</w:t>
      </w:r>
    </w:p>
    <w:p w14:paraId="6657040C" w14:textId="6FE58989" w:rsidR="00353B25" w:rsidRPr="00E6490D" w:rsidRDefault="00FB05D3" w:rsidP="008052AE">
      <w:pPr>
        <w:pStyle w:val="List"/>
        <w:numPr>
          <w:ilvl w:val="0"/>
          <w:numId w:val="56"/>
        </w:numPr>
        <w:spacing w:before="120"/>
        <w:ind w:left="357" w:hanging="357"/>
        <w:jc w:val="both"/>
        <w:rPr>
          <w:lang w:val="pt-BR"/>
        </w:rPr>
      </w:pPr>
      <w:r>
        <w:rPr>
          <w:b/>
          <w:lang w:val="pt-BR"/>
        </w:rPr>
        <w:t>“</w:t>
      </w:r>
      <w:r w:rsidR="00353B25" w:rsidRPr="00E6490D">
        <w:rPr>
          <w:b/>
          <w:lang w:val="pt-BR"/>
        </w:rPr>
        <w:t>Price</w:t>
      </w:r>
      <w:r w:rsidR="00353B25">
        <w:rPr>
          <w:b/>
          <w:lang w:val="pt-BR"/>
        </w:rPr>
        <w:t xml:space="preserve"> </w:t>
      </w:r>
      <w:r w:rsidR="00353B25" w:rsidRPr="00E6490D">
        <w:rPr>
          <w:b/>
          <w:lang w:val="pt-BR"/>
        </w:rPr>
        <w:t>differential</w:t>
      </w:r>
      <w:r w:rsidR="00353B25">
        <w:rPr>
          <w:b/>
          <w:lang w:val="pt-BR"/>
        </w:rPr>
        <w:t xml:space="preserve"> </w:t>
      </w:r>
      <w:r w:rsidR="00353B25" w:rsidRPr="00E6490D">
        <w:rPr>
          <w:b/>
          <w:lang w:val="pt-BR"/>
        </w:rPr>
        <w:t>duty</w:t>
      </w:r>
      <w:r>
        <w:rPr>
          <w:b/>
          <w:lang w:val="pt-BR"/>
        </w:rPr>
        <w:t>”</w:t>
      </w:r>
      <w:r w:rsidR="00353B25" w:rsidRPr="00E6490D">
        <w:rPr>
          <w:lang w:val="pt-BR"/>
        </w:rPr>
        <w:t>:</w:t>
      </w:r>
      <w:r w:rsidR="00353B25">
        <w:rPr>
          <w:lang w:val="pt-BR"/>
        </w:rPr>
        <w:t xml:space="preserve"> </w:t>
      </w:r>
      <w:r w:rsidR="00353B25" w:rsidRPr="00E6490D">
        <w:rPr>
          <w:lang w:val="pt-BR"/>
        </w:rPr>
        <w:t>sistema</w:t>
      </w:r>
      <w:r w:rsidR="00353B25">
        <w:rPr>
          <w:lang w:val="pt-BR"/>
        </w:rPr>
        <w:t xml:space="preserve"> </w:t>
      </w:r>
      <w:r w:rsidR="00353B25" w:rsidRPr="00E6490D">
        <w:rPr>
          <w:lang w:val="pt-BR"/>
        </w:rPr>
        <w:t>em</w:t>
      </w:r>
      <w:r w:rsidR="00353B25">
        <w:rPr>
          <w:lang w:val="pt-BR"/>
        </w:rPr>
        <w:t xml:space="preserve"> </w:t>
      </w:r>
      <w:r w:rsidR="00353B25" w:rsidRPr="00E6490D">
        <w:rPr>
          <w:lang w:val="pt-BR"/>
        </w:rPr>
        <w:t>que</w:t>
      </w:r>
      <w:r w:rsidR="00353B25">
        <w:rPr>
          <w:lang w:val="pt-BR"/>
        </w:rPr>
        <w:t xml:space="preserve"> </w:t>
      </w:r>
      <w:r w:rsidR="00353B25" w:rsidRPr="00E6490D">
        <w:rPr>
          <w:lang w:val="pt-BR"/>
        </w:rPr>
        <w:t>a</w:t>
      </w:r>
      <w:r w:rsidR="00353B25">
        <w:rPr>
          <w:lang w:val="pt-BR"/>
        </w:rPr>
        <w:t xml:space="preserve"> </w:t>
      </w:r>
      <w:r w:rsidR="00353B25" w:rsidRPr="00E6490D">
        <w:rPr>
          <w:lang w:val="pt-BR"/>
        </w:rPr>
        <w:t>alíquota</w:t>
      </w:r>
      <w:r w:rsidR="00353B25">
        <w:rPr>
          <w:lang w:val="pt-BR"/>
        </w:rPr>
        <w:t xml:space="preserve"> </w:t>
      </w:r>
      <w:r w:rsidR="00353B25" w:rsidRPr="00E6490D">
        <w:rPr>
          <w:lang w:val="pt-BR"/>
        </w:rPr>
        <w:t>tarifária</w:t>
      </w:r>
      <w:r w:rsidR="00353B25">
        <w:rPr>
          <w:lang w:val="pt-BR"/>
        </w:rPr>
        <w:t xml:space="preserve"> </w:t>
      </w:r>
      <w:r w:rsidR="00353B25" w:rsidRPr="00E6490D">
        <w:rPr>
          <w:lang w:val="pt-BR"/>
        </w:rPr>
        <w:t>é</w:t>
      </w:r>
      <w:r w:rsidR="00353B25">
        <w:rPr>
          <w:lang w:val="pt-BR"/>
        </w:rPr>
        <w:t xml:space="preserve"> </w:t>
      </w:r>
      <w:r w:rsidR="00353B25" w:rsidRPr="00E6490D">
        <w:rPr>
          <w:lang w:val="pt-BR"/>
        </w:rPr>
        <w:t>fixada</w:t>
      </w:r>
      <w:r w:rsidR="00353B25">
        <w:rPr>
          <w:lang w:val="pt-BR"/>
        </w:rPr>
        <w:t xml:space="preserve"> </w:t>
      </w:r>
      <w:r w:rsidR="00353B25" w:rsidRPr="00E6490D">
        <w:rPr>
          <w:lang w:val="pt-BR"/>
        </w:rPr>
        <w:t>pela</w:t>
      </w:r>
      <w:r w:rsidR="00353B25">
        <w:rPr>
          <w:lang w:val="pt-BR"/>
        </w:rPr>
        <w:t xml:space="preserve"> </w:t>
      </w:r>
      <w:r w:rsidR="00353B25" w:rsidRPr="00E6490D">
        <w:rPr>
          <w:lang w:val="pt-BR"/>
        </w:rPr>
        <w:t>diferença</w:t>
      </w:r>
      <w:r w:rsidR="00353B25">
        <w:rPr>
          <w:lang w:val="pt-BR"/>
        </w:rPr>
        <w:t xml:space="preserve"> </w:t>
      </w:r>
      <w:r w:rsidR="00353B25" w:rsidRPr="00E6490D">
        <w:rPr>
          <w:lang w:val="pt-BR"/>
        </w:rPr>
        <w:t>entre</w:t>
      </w:r>
      <w:r w:rsidR="00353B25">
        <w:rPr>
          <w:lang w:val="pt-BR"/>
        </w:rPr>
        <w:t xml:space="preserve"> </w:t>
      </w:r>
      <w:r w:rsidR="00353B25" w:rsidRPr="00E6490D">
        <w:rPr>
          <w:lang w:val="pt-BR"/>
        </w:rPr>
        <w:t>o</w:t>
      </w:r>
      <w:r w:rsidR="00353B25">
        <w:rPr>
          <w:lang w:val="pt-BR"/>
        </w:rPr>
        <w:t xml:space="preserve"> </w:t>
      </w:r>
      <w:r w:rsidR="00353B25" w:rsidRPr="00E6490D">
        <w:rPr>
          <w:lang w:val="pt-BR"/>
        </w:rPr>
        <w:t>preço</w:t>
      </w:r>
      <w:r w:rsidR="00353B25">
        <w:rPr>
          <w:lang w:val="pt-BR"/>
        </w:rPr>
        <w:t xml:space="preserve"> </w:t>
      </w:r>
      <w:r w:rsidR="00353B25" w:rsidRPr="00E6490D">
        <w:rPr>
          <w:lang w:val="pt-BR"/>
        </w:rPr>
        <w:t>da</w:t>
      </w:r>
      <w:r w:rsidR="00353B25">
        <w:rPr>
          <w:lang w:val="pt-BR"/>
        </w:rPr>
        <w:t xml:space="preserve"> </w:t>
      </w:r>
      <w:r w:rsidR="00353B25" w:rsidRPr="00E6490D">
        <w:rPr>
          <w:lang w:val="pt-BR"/>
        </w:rPr>
        <w:t>mercadoria</w:t>
      </w:r>
      <w:r w:rsidR="00353B25">
        <w:rPr>
          <w:lang w:val="pt-BR"/>
        </w:rPr>
        <w:t xml:space="preserve"> </w:t>
      </w:r>
      <w:r w:rsidR="00353B25" w:rsidRPr="00E6490D">
        <w:rPr>
          <w:lang w:val="pt-BR"/>
        </w:rPr>
        <w:t>importada</w:t>
      </w:r>
      <w:r w:rsidR="00353B25">
        <w:rPr>
          <w:lang w:val="pt-BR"/>
        </w:rPr>
        <w:t xml:space="preserve"> </w:t>
      </w:r>
      <w:r w:rsidR="00353B25" w:rsidRPr="00E6490D">
        <w:rPr>
          <w:lang w:val="pt-BR"/>
        </w:rPr>
        <w:t>e</w:t>
      </w:r>
      <w:r w:rsidR="00353B25">
        <w:rPr>
          <w:lang w:val="pt-BR"/>
        </w:rPr>
        <w:t xml:space="preserve"> </w:t>
      </w:r>
      <w:r w:rsidR="00353B25" w:rsidRPr="00E6490D">
        <w:rPr>
          <w:lang w:val="pt-BR"/>
        </w:rPr>
        <w:t>determinados</w:t>
      </w:r>
      <w:r w:rsidR="00353B25">
        <w:rPr>
          <w:lang w:val="pt-BR"/>
        </w:rPr>
        <w:t xml:space="preserve"> </w:t>
      </w:r>
      <w:r w:rsidR="00353B25" w:rsidRPr="00E6490D">
        <w:rPr>
          <w:lang w:val="pt-BR"/>
        </w:rPr>
        <w:t>preços</w:t>
      </w:r>
      <w:r w:rsidR="00353B25">
        <w:rPr>
          <w:lang w:val="pt-BR"/>
        </w:rPr>
        <w:t xml:space="preserve"> </w:t>
      </w:r>
      <w:r w:rsidR="00353B25" w:rsidRPr="00E6490D">
        <w:rPr>
          <w:lang w:val="pt-BR"/>
        </w:rPr>
        <w:t>de</w:t>
      </w:r>
      <w:r w:rsidR="00353B25">
        <w:rPr>
          <w:lang w:val="pt-BR"/>
        </w:rPr>
        <w:t xml:space="preserve"> </w:t>
      </w:r>
      <w:r w:rsidR="00353B25" w:rsidRPr="00E6490D">
        <w:rPr>
          <w:lang w:val="pt-BR"/>
        </w:rPr>
        <w:t>referência.</w:t>
      </w:r>
    </w:p>
    <w:p w14:paraId="33433C11" w14:textId="38CF3EBB" w:rsidR="00353B25" w:rsidRPr="00E6490D" w:rsidRDefault="00FB05D3" w:rsidP="008052AE">
      <w:pPr>
        <w:pStyle w:val="List"/>
        <w:numPr>
          <w:ilvl w:val="0"/>
          <w:numId w:val="56"/>
        </w:numPr>
        <w:spacing w:before="120"/>
        <w:ind w:left="357" w:hanging="357"/>
        <w:jc w:val="both"/>
        <w:rPr>
          <w:lang w:val="pt-BR"/>
        </w:rPr>
      </w:pPr>
      <w:r>
        <w:rPr>
          <w:b/>
          <w:lang w:val="pt-BR"/>
        </w:rPr>
        <w:t>“</w:t>
      </w:r>
      <w:r w:rsidR="00353B25" w:rsidRPr="00E6490D">
        <w:rPr>
          <w:b/>
          <w:lang w:val="pt-BR"/>
        </w:rPr>
        <w:t>Sliding</w:t>
      </w:r>
      <w:r w:rsidR="00353B25">
        <w:rPr>
          <w:b/>
          <w:lang w:val="pt-BR"/>
        </w:rPr>
        <w:t xml:space="preserve"> </w:t>
      </w:r>
      <w:r w:rsidR="00353B25" w:rsidRPr="00E6490D">
        <w:rPr>
          <w:b/>
          <w:lang w:val="pt-BR"/>
        </w:rPr>
        <w:t>duty</w:t>
      </w:r>
      <w:r>
        <w:rPr>
          <w:b/>
          <w:lang w:val="pt-BR"/>
        </w:rPr>
        <w:t>”</w:t>
      </w:r>
      <w:r w:rsidR="00353B25" w:rsidRPr="00E6490D">
        <w:rPr>
          <w:lang w:val="pt-BR"/>
        </w:rPr>
        <w:t>:</w:t>
      </w:r>
      <w:r w:rsidR="00353B25">
        <w:rPr>
          <w:lang w:val="pt-BR"/>
        </w:rPr>
        <w:t xml:space="preserve"> </w:t>
      </w:r>
      <w:r w:rsidR="00353B25" w:rsidRPr="00E6490D">
        <w:rPr>
          <w:lang w:val="pt-BR"/>
        </w:rPr>
        <w:t>à</w:t>
      </w:r>
      <w:r w:rsidR="00353B25">
        <w:rPr>
          <w:lang w:val="pt-BR"/>
        </w:rPr>
        <w:t xml:space="preserve"> </w:t>
      </w:r>
      <w:r w:rsidR="00353B25" w:rsidRPr="00E6490D">
        <w:rPr>
          <w:lang w:val="pt-BR"/>
        </w:rPr>
        <w:t>medida</w:t>
      </w:r>
      <w:r w:rsidR="00353B25">
        <w:rPr>
          <w:lang w:val="pt-BR"/>
        </w:rPr>
        <w:t xml:space="preserve"> </w:t>
      </w:r>
      <w:r w:rsidR="00353B25" w:rsidRPr="00E6490D">
        <w:rPr>
          <w:lang w:val="pt-BR"/>
        </w:rPr>
        <w:t>que</w:t>
      </w:r>
      <w:r w:rsidR="00353B25">
        <w:rPr>
          <w:lang w:val="pt-BR"/>
        </w:rPr>
        <w:t xml:space="preserve"> </w:t>
      </w:r>
      <w:r w:rsidR="00353B25" w:rsidRPr="00E6490D">
        <w:rPr>
          <w:lang w:val="pt-BR"/>
        </w:rPr>
        <w:t>o</w:t>
      </w:r>
      <w:r w:rsidR="00353B25">
        <w:rPr>
          <w:lang w:val="pt-BR"/>
        </w:rPr>
        <w:t xml:space="preserve"> </w:t>
      </w:r>
      <w:r w:rsidR="00353B25" w:rsidRPr="00E6490D">
        <w:rPr>
          <w:lang w:val="pt-BR"/>
        </w:rPr>
        <w:t>valor</w:t>
      </w:r>
      <w:r w:rsidR="00353B25">
        <w:rPr>
          <w:lang w:val="pt-BR"/>
        </w:rPr>
        <w:t xml:space="preserve"> </w:t>
      </w:r>
      <w:r w:rsidR="00353B25" w:rsidRPr="00E6490D">
        <w:rPr>
          <w:lang w:val="pt-BR"/>
        </w:rPr>
        <w:t>tributável</w:t>
      </w:r>
      <w:r w:rsidR="00353B25">
        <w:rPr>
          <w:lang w:val="pt-BR"/>
        </w:rPr>
        <w:t xml:space="preserve"> </w:t>
      </w:r>
      <w:r w:rsidR="00353B25" w:rsidRPr="00E6490D">
        <w:rPr>
          <w:lang w:val="pt-BR"/>
        </w:rPr>
        <w:t>da</w:t>
      </w:r>
      <w:r w:rsidR="00353B25">
        <w:rPr>
          <w:lang w:val="pt-BR"/>
        </w:rPr>
        <w:t xml:space="preserve"> </w:t>
      </w:r>
      <w:r w:rsidR="00353B25" w:rsidRPr="00E6490D">
        <w:rPr>
          <w:lang w:val="pt-BR"/>
        </w:rPr>
        <w:t>mercadoria</w:t>
      </w:r>
      <w:r w:rsidR="00353B25">
        <w:rPr>
          <w:lang w:val="pt-BR"/>
        </w:rPr>
        <w:t xml:space="preserve"> </w:t>
      </w:r>
      <w:r w:rsidR="00353B25" w:rsidRPr="00E6490D">
        <w:rPr>
          <w:lang w:val="pt-BR"/>
        </w:rPr>
        <w:t>importada</w:t>
      </w:r>
      <w:r w:rsidR="00353B25">
        <w:rPr>
          <w:lang w:val="pt-BR"/>
        </w:rPr>
        <w:t xml:space="preserve"> </w:t>
      </w:r>
      <w:r w:rsidR="00353B25" w:rsidRPr="00E6490D">
        <w:rPr>
          <w:lang w:val="pt-BR"/>
        </w:rPr>
        <w:t>se</w:t>
      </w:r>
      <w:r w:rsidR="00353B25">
        <w:rPr>
          <w:lang w:val="pt-BR"/>
        </w:rPr>
        <w:t xml:space="preserve"> </w:t>
      </w:r>
      <w:r w:rsidR="00353B25" w:rsidRPr="00E6490D">
        <w:rPr>
          <w:lang w:val="pt-BR"/>
        </w:rPr>
        <w:t>reduz,</w:t>
      </w:r>
      <w:r w:rsidR="00353B25">
        <w:rPr>
          <w:lang w:val="pt-BR"/>
        </w:rPr>
        <w:t xml:space="preserve"> </w:t>
      </w:r>
      <w:r w:rsidR="00353B25" w:rsidRPr="00E6490D">
        <w:rPr>
          <w:lang w:val="pt-BR"/>
        </w:rPr>
        <w:t>a</w:t>
      </w:r>
      <w:r w:rsidR="00353B25">
        <w:rPr>
          <w:lang w:val="pt-BR"/>
        </w:rPr>
        <w:t xml:space="preserve"> </w:t>
      </w:r>
      <w:r w:rsidR="00353B25" w:rsidRPr="00E6490D">
        <w:rPr>
          <w:lang w:val="pt-BR"/>
        </w:rPr>
        <w:t>alíquota</w:t>
      </w:r>
      <w:r w:rsidR="00353B25">
        <w:rPr>
          <w:lang w:val="pt-BR"/>
        </w:rPr>
        <w:t xml:space="preserve"> </w:t>
      </w:r>
      <w:r w:rsidR="00353B25" w:rsidRPr="00E6490D">
        <w:rPr>
          <w:lang w:val="pt-BR"/>
        </w:rPr>
        <w:t>aduaneira</w:t>
      </w:r>
      <w:r w:rsidR="00353B25">
        <w:rPr>
          <w:lang w:val="pt-BR"/>
        </w:rPr>
        <w:t xml:space="preserve"> </w:t>
      </w:r>
      <w:r w:rsidR="00353B25" w:rsidRPr="00E6490D">
        <w:rPr>
          <w:lang w:val="pt-BR"/>
        </w:rPr>
        <w:t>sobe.</w:t>
      </w:r>
      <w:r w:rsidR="00353B25">
        <w:rPr>
          <w:lang w:val="pt-BR"/>
        </w:rPr>
        <w:t xml:space="preserve"> </w:t>
      </w:r>
      <w:r w:rsidR="00353B25" w:rsidRPr="00E6490D">
        <w:rPr>
          <w:lang w:val="pt-BR"/>
        </w:rPr>
        <w:t>Por</w:t>
      </w:r>
      <w:r w:rsidR="00353B25">
        <w:rPr>
          <w:lang w:val="pt-BR"/>
        </w:rPr>
        <w:t xml:space="preserve"> </w:t>
      </w:r>
      <w:r w:rsidR="00353B25" w:rsidRPr="00E6490D">
        <w:rPr>
          <w:lang w:val="pt-BR"/>
        </w:rPr>
        <w:t>sua</w:t>
      </w:r>
      <w:r w:rsidR="00353B25">
        <w:rPr>
          <w:lang w:val="pt-BR"/>
        </w:rPr>
        <w:t xml:space="preserve"> </w:t>
      </w:r>
      <w:r w:rsidR="00353B25" w:rsidRPr="00E6490D">
        <w:rPr>
          <w:lang w:val="pt-BR"/>
        </w:rPr>
        <w:t>vez,</w:t>
      </w:r>
      <w:r w:rsidR="00353B25">
        <w:rPr>
          <w:lang w:val="pt-BR"/>
        </w:rPr>
        <w:t xml:space="preserve"> </w:t>
      </w:r>
      <w:r w:rsidR="00353B25" w:rsidRPr="00E6490D">
        <w:rPr>
          <w:lang w:val="pt-BR"/>
        </w:rPr>
        <w:t>à</w:t>
      </w:r>
      <w:r w:rsidR="00353B25">
        <w:rPr>
          <w:lang w:val="pt-BR"/>
        </w:rPr>
        <w:t xml:space="preserve"> </w:t>
      </w:r>
      <w:r w:rsidR="00353B25" w:rsidRPr="00E6490D">
        <w:rPr>
          <w:lang w:val="pt-BR"/>
        </w:rPr>
        <w:t>medida</w:t>
      </w:r>
      <w:r w:rsidR="00353B25">
        <w:rPr>
          <w:lang w:val="pt-BR"/>
        </w:rPr>
        <w:t xml:space="preserve"> </w:t>
      </w:r>
      <w:r w:rsidR="00353B25" w:rsidRPr="00E6490D">
        <w:rPr>
          <w:lang w:val="pt-BR"/>
        </w:rPr>
        <w:t>que</w:t>
      </w:r>
      <w:r w:rsidR="00353B25">
        <w:rPr>
          <w:lang w:val="pt-BR"/>
        </w:rPr>
        <w:t xml:space="preserve"> </w:t>
      </w:r>
      <w:r w:rsidR="00353B25" w:rsidRPr="00E6490D">
        <w:rPr>
          <w:lang w:val="pt-BR"/>
        </w:rPr>
        <w:t>o</w:t>
      </w:r>
      <w:r w:rsidR="00353B25">
        <w:rPr>
          <w:lang w:val="pt-BR"/>
        </w:rPr>
        <w:t xml:space="preserve"> </w:t>
      </w:r>
      <w:r w:rsidR="00353B25" w:rsidRPr="00E6490D">
        <w:rPr>
          <w:lang w:val="pt-BR"/>
        </w:rPr>
        <w:t>valor</w:t>
      </w:r>
      <w:r w:rsidR="00353B25">
        <w:rPr>
          <w:lang w:val="pt-BR"/>
        </w:rPr>
        <w:t xml:space="preserve"> </w:t>
      </w:r>
      <w:r w:rsidR="00353B25" w:rsidRPr="00E6490D">
        <w:rPr>
          <w:lang w:val="pt-BR"/>
        </w:rPr>
        <w:t>tributável</w:t>
      </w:r>
      <w:r w:rsidR="00353B25">
        <w:rPr>
          <w:lang w:val="pt-BR"/>
        </w:rPr>
        <w:t xml:space="preserve"> </w:t>
      </w:r>
      <w:r w:rsidR="00353B25" w:rsidRPr="00E6490D">
        <w:rPr>
          <w:lang w:val="pt-BR"/>
        </w:rPr>
        <w:t>da</w:t>
      </w:r>
      <w:r w:rsidR="00353B25">
        <w:rPr>
          <w:lang w:val="pt-BR"/>
        </w:rPr>
        <w:t xml:space="preserve"> </w:t>
      </w:r>
      <w:r w:rsidR="00353B25" w:rsidRPr="00E6490D">
        <w:rPr>
          <w:lang w:val="pt-BR"/>
        </w:rPr>
        <w:t>mercadoria</w:t>
      </w:r>
      <w:r w:rsidR="00353B25">
        <w:rPr>
          <w:lang w:val="pt-BR"/>
        </w:rPr>
        <w:t xml:space="preserve"> </w:t>
      </w:r>
      <w:r w:rsidR="00353B25" w:rsidRPr="00E6490D">
        <w:rPr>
          <w:lang w:val="pt-BR"/>
        </w:rPr>
        <w:t>importada</w:t>
      </w:r>
      <w:r w:rsidR="00353B25">
        <w:rPr>
          <w:lang w:val="pt-BR"/>
        </w:rPr>
        <w:t xml:space="preserve"> </w:t>
      </w:r>
      <w:r w:rsidR="00353B25" w:rsidRPr="00E6490D">
        <w:rPr>
          <w:lang w:val="pt-BR"/>
        </w:rPr>
        <w:t>sobe,</w:t>
      </w:r>
      <w:r w:rsidR="00353B25">
        <w:rPr>
          <w:lang w:val="pt-BR"/>
        </w:rPr>
        <w:t xml:space="preserve"> </w:t>
      </w:r>
      <w:r w:rsidR="00353B25" w:rsidRPr="00E6490D">
        <w:rPr>
          <w:lang w:val="pt-BR"/>
        </w:rPr>
        <w:t>diminui</w:t>
      </w:r>
      <w:r w:rsidR="00353B25">
        <w:rPr>
          <w:lang w:val="pt-BR"/>
        </w:rPr>
        <w:t xml:space="preserve"> </w:t>
      </w:r>
      <w:r w:rsidR="00353B25" w:rsidRPr="00E6490D">
        <w:rPr>
          <w:lang w:val="pt-BR"/>
        </w:rPr>
        <w:t>sua</w:t>
      </w:r>
      <w:r w:rsidR="00353B25">
        <w:rPr>
          <w:lang w:val="pt-BR"/>
        </w:rPr>
        <w:t xml:space="preserve"> </w:t>
      </w:r>
      <w:r w:rsidR="00353B25" w:rsidRPr="00E6490D">
        <w:rPr>
          <w:lang w:val="pt-BR"/>
        </w:rPr>
        <w:t>alíquota</w:t>
      </w:r>
      <w:r w:rsidR="00353B25">
        <w:rPr>
          <w:lang w:val="pt-BR"/>
        </w:rPr>
        <w:t xml:space="preserve"> </w:t>
      </w:r>
      <w:r w:rsidR="00353B25" w:rsidRPr="00E6490D">
        <w:rPr>
          <w:lang w:val="pt-BR"/>
        </w:rPr>
        <w:t>aduaneira.</w:t>
      </w:r>
      <w:r w:rsidR="00353B25">
        <w:rPr>
          <w:lang w:val="pt-BR"/>
        </w:rPr>
        <w:t xml:space="preserve"> </w:t>
      </w:r>
      <w:r w:rsidR="00353B25" w:rsidRPr="00E6490D">
        <w:rPr>
          <w:lang w:val="pt-BR"/>
        </w:rPr>
        <w:t>É</w:t>
      </w:r>
      <w:r w:rsidR="00353B25">
        <w:rPr>
          <w:lang w:val="pt-BR"/>
        </w:rPr>
        <w:t xml:space="preserve"> </w:t>
      </w:r>
      <w:r w:rsidR="00353B25" w:rsidRPr="00E6490D">
        <w:rPr>
          <w:lang w:val="pt-BR"/>
        </w:rPr>
        <w:t>aplicado</w:t>
      </w:r>
      <w:r w:rsidR="00353B25">
        <w:rPr>
          <w:lang w:val="pt-BR"/>
        </w:rPr>
        <w:t xml:space="preserve"> </w:t>
      </w:r>
      <w:r w:rsidR="00353B25" w:rsidRPr="00E6490D">
        <w:rPr>
          <w:lang w:val="pt-BR"/>
        </w:rPr>
        <w:t>às</w:t>
      </w:r>
      <w:r w:rsidR="00353B25">
        <w:rPr>
          <w:lang w:val="pt-BR"/>
        </w:rPr>
        <w:t xml:space="preserve"> </w:t>
      </w:r>
      <w:r w:rsidR="00353B25" w:rsidRPr="00E6490D">
        <w:rPr>
          <w:lang w:val="pt-BR"/>
        </w:rPr>
        <w:t>mercadorias</w:t>
      </w:r>
      <w:r w:rsidR="00353B25">
        <w:rPr>
          <w:lang w:val="pt-BR"/>
        </w:rPr>
        <w:t xml:space="preserve"> </w:t>
      </w:r>
      <w:r w:rsidR="00353B25" w:rsidRPr="00E6490D">
        <w:rPr>
          <w:lang w:val="pt-BR"/>
        </w:rPr>
        <w:t>suscetíveis</w:t>
      </w:r>
      <w:r w:rsidR="00353B25">
        <w:rPr>
          <w:lang w:val="pt-BR"/>
        </w:rPr>
        <w:t xml:space="preserve"> </w:t>
      </w:r>
      <w:r w:rsidR="00353B25" w:rsidRPr="00E6490D">
        <w:rPr>
          <w:lang w:val="pt-BR"/>
        </w:rPr>
        <w:t>a</w:t>
      </w:r>
      <w:r w:rsidR="00353B25">
        <w:rPr>
          <w:lang w:val="pt-BR"/>
        </w:rPr>
        <w:t xml:space="preserve"> </w:t>
      </w:r>
      <w:r w:rsidR="00353B25" w:rsidRPr="00E6490D">
        <w:rPr>
          <w:lang w:val="pt-BR"/>
        </w:rPr>
        <w:t>grandes</w:t>
      </w:r>
      <w:r w:rsidR="00353B25">
        <w:rPr>
          <w:lang w:val="pt-BR"/>
        </w:rPr>
        <w:t xml:space="preserve"> </w:t>
      </w:r>
      <w:r w:rsidR="00353B25" w:rsidRPr="00E6490D">
        <w:rPr>
          <w:lang w:val="pt-BR"/>
        </w:rPr>
        <w:t>flutuações</w:t>
      </w:r>
      <w:r w:rsidR="00353B25">
        <w:rPr>
          <w:lang w:val="pt-BR"/>
        </w:rPr>
        <w:t xml:space="preserve"> </w:t>
      </w:r>
      <w:r w:rsidR="00353B25" w:rsidRPr="00E6490D">
        <w:rPr>
          <w:lang w:val="pt-BR"/>
        </w:rPr>
        <w:t>de</w:t>
      </w:r>
      <w:r w:rsidR="00353B25">
        <w:rPr>
          <w:lang w:val="pt-BR"/>
        </w:rPr>
        <w:t xml:space="preserve"> </w:t>
      </w:r>
      <w:r w:rsidR="00353B25" w:rsidRPr="00E6490D">
        <w:rPr>
          <w:lang w:val="pt-BR"/>
        </w:rPr>
        <w:t>preço</w:t>
      </w:r>
      <w:r w:rsidR="00353B25">
        <w:rPr>
          <w:lang w:val="pt-BR"/>
        </w:rPr>
        <w:t xml:space="preserve"> </w:t>
      </w:r>
      <w:r w:rsidR="00353B25" w:rsidRPr="00E6490D">
        <w:rPr>
          <w:lang w:val="pt-BR"/>
        </w:rPr>
        <w:t>nos</w:t>
      </w:r>
      <w:r w:rsidR="00353B25">
        <w:rPr>
          <w:lang w:val="pt-BR"/>
        </w:rPr>
        <w:t xml:space="preserve"> </w:t>
      </w:r>
      <w:r w:rsidR="00353B25" w:rsidRPr="00E6490D">
        <w:rPr>
          <w:lang w:val="pt-BR"/>
        </w:rPr>
        <w:t>mercados</w:t>
      </w:r>
      <w:r w:rsidR="00353B25">
        <w:rPr>
          <w:lang w:val="pt-BR"/>
        </w:rPr>
        <w:t xml:space="preserve"> </w:t>
      </w:r>
      <w:r w:rsidR="00353B25" w:rsidRPr="00E6490D">
        <w:rPr>
          <w:lang w:val="pt-BR"/>
        </w:rPr>
        <w:t>internacionais,</w:t>
      </w:r>
      <w:r w:rsidR="00353B25">
        <w:rPr>
          <w:lang w:val="pt-BR"/>
        </w:rPr>
        <w:t xml:space="preserve"> </w:t>
      </w:r>
      <w:r w:rsidR="00353B25" w:rsidRPr="00E6490D">
        <w:rPr>
          <w:lang w:val="pt-BR"/>
        </w:rPr>
        <w:t>a</w:t>
      </w:r>
      <w:r w:rsidR="00353B25">
        <w:rPr>
          <w:lang w:val="pt-BR"/>
        </w:rPr>
        <w:t xml:space="preserve"> </w:t>
      </w:r>
      <w:r w:rsidR="00353B25" w:rsidRPr="00E6490D">
        <w:rPr>
          <w:lang w:val="pt-BR"/>
        </w:rPr>
        <w:t>exemplo</w:t>
      </w:r>
      <w:r w:rsidR="00353B25">
        <w:rPr>
          <w:lang w:val="pt-BR"/>
        </w:rPr>
        <w:t xml:space="preserve"> </w:t>
      </w:r>
      <w:r w:rsidR="00353B25" w:rsidRPr="00E6490D">
        <w:rPr>
          <w:lang w:val="pt-BR"/>
        </w:rPr>
        <w:t>do</w:t>
      </w:r>
      <w:r w:rsidR="00353B25">
        <w:rPr>
          <w:lang w:val="pt-BR"/>
        </w:rPr>
        <w:t xml:space="preserve"> </w:t>
      </w:r>
      <w:r w:rsidR="00353B25" w:rsidRPr="00E6490D">
        <w:rPr>
          <w:lang w:val="pt-BR"/>
        </w:rPr>
        <w:t>cobre,</w:t>
      </w:r>
      <w:r w:rsidR="00353B25">
        <w:rPr>
          <w:lang w:val="pt-BR"/>
        </w:rPr>
        <w:t xml:space="preserve"> </w:t>
      </w:r>
      <w:r w:rsidR="00353B25" w:rsidRPr="00E6490D">
        <w:rPr>
          <w:lang w:val="pt-BR"/>
        </w:rPr>
        <w:t>da</w:t>
      </w:r>
      <w:r w:rsidR="00353B25">
        <w:rPr>
          <w:lang w:val="pt-BR"/>
        </w:rPr>
        <w:t xml:space="preserve"> </w:t>
      </w:r>
      <w:r w:rsidR="00353B25" w:rsidRPr="00E6490D">
        <w:rPr>
          <w:lang w:val="pt-BR"/>
        </w:rPr>
        <w:t>cebola</w:t>
      </w:r>
      <w:r w:rsidR="00353B25">
        <w:rPr>
          <w:lang w:val="pt-BR"/>
        </w:rPr>
        <w:t xml:space="preserve"> </w:t>
      </w:r>
      <w:r w:rsidR="00353B25" w:rsidRPr="00E6490D">
        <w:rPr>
          <w:lang w:val="pt-BR"/>
        </w:rPr>
        <w:t>e</w:t>
      </w:r>
      <w:r w:rsidR="00353B25">
        <w:rPr>
          <w:lang w:val="pt-BR"/>
        </w:rPr>
        <w:t xml:space="preserve"> </w:t>
      </w:r>
      <w:r w:rsidR="00353B25" w:rsidRPr="00E6490D">
        <w:rPr>
          <w:lang w:val="pt-BR"/>
        </w:rPr>
        <w:t>do</w:t>
      </w:r>
      <w:r w:rsidR="00353B25">
        <w:rPr>
          <w:lang w:val="pt-BR"/>
        </w:rPr>
        <w:t xml:space="preserve"> </w:t>
      </w:r>
      <w:r w:rsidR="00353B25" w:rsidRPr="00E6490D">
        <w:rPr>
          <w:lang w:val="pt-BR"/>
        </w:rPr>
        <w:t>chumbo.</w:t>
      </w:r>
    </w:p>
    <w:p w14:paraId="35642DBF" w14:textId="77777777" w:rsidR="00353B25" w:rsidRDefault="00353B25" w:rsidP="008052AE">
      <w:pPr>
        <w:pStyle w:val="List"/>
        <w:numPr>
          <w:ilvl w:val="0"/>
          <w:numId w:val="56"/>
        </w:numPr>
        <w:spacing w:before="120"/>
        <w:ind w:left="357" w:hanging="357"/>
        <w:jc w:val="both"/>
        <w:rPr>
          <w:lang w:val="pt-BR"/>
        </w:rPr>
      </w:pPr>
      <w:r w:rsidRPr="00E6490D">
        <w:rPr>
          <w:b/>
          <w:lang w:val="pt-BR"/>
        </w:rPr>
        <w:t>Alíquota</w:t>
      </w:r>
      <w:r>
        <w:rPr>
          <w:b/>
          <w:lang w:val="pt-BR"/>
        </w:rPr>
        <w:t xml:space="preserve"> </w:t>
      </w:r>
      <w:r w:rsidRPr="00E6490D">
        <w:rPr>
          <w:b/>
          <w:lang w:val="pt-BR"/>
        </w:rPr>
        <w:t>sazonal</w:t>
      </w:r>
      <w:r w:rsidRPr="00E6490D">
        <w:rPr>
          <w:lang w:val="pt-BR"/>
        </w:rPr>
        <w:t>:</w:t>
      </w:r>
      <w:r>
        <w:rPr>
          <w:lang w:val="pt-BR"/>
        </w:rPr>
        <w:t xml:space="preserve"> </w:t>
      </w:r>
      <w:r w:rsidRPr="00E6490D">
        <w:rPr>
          <w:lang w:val="pt-BR"/>
        </w:rPr>
        <w:t>apresenta</w:t>
      </w:r>
      <w:r>
        <w:rPr>
          <w:lang w:val="pt-BR"/>
        </w:rPr>
        <w:t xml:space="preserve"> </w:t>
      </w:r>
      <w:r w:rsidRPr="00E6490D">
        <w:rPr>
          <w:lang w:val="pt-BR"/>
        </w:rPr>
        <w:t>variações</w:t>
      </w:r>
      <w:r>
        <w:rPr>
          <w:lang w:val="pt-BR"/>
        </w:rPr>
        <w:t xml:space="preserve"> </w:t>
      </w:r>
      <w:r w:rsidRPr="00E6490D">
        <w:rPr>
          <w:lang w:val="pt-BR"/>
        </w:rPr>
        <w:t>durante</w:t>
      </w:r>
      <w:r>
        <w:rPr>
          <w:lang w:val="pt-BR"/>
        </w:rPr>
        <w:t xml:space="preserve"> </w:t>
      </w:r>
      <w:r w:rsidRPr="00E6490D">
        <w:rPr>
          <w:lang w:val="pt-BR"/>
        </w:rPr>
        <w:t>o</w:t>
      </w:r>
      <w:r>
        <w:rPr>
          <w:lang w:val="pt-BR"/>
        </w:rPr>
        <w:t xml:space="preserve"> </w:t>
      </w:r>
      <w:r w:rsidRPr="00E6490D">
        <w:rPr>
          <w:lang w:val="pt-BR"/>
        </w:rPr>
        <w:t>ano</w:t>
      </w:r>
      <w:r>
        <w:rPr>
          <w:lang w:val="pt-BR"/>
        </w:rPr>
        <w:t xml:space="preserve"> </w:t>
      </w:r>
      <w:r w:rsidRPr="00E6490D">
        <w:rPr>
          <w:lang w:val="pt-BR"/>
        </w:rPr>
        <w:t>e</w:t>
      </w:r>
      <w:r>
        <w:rPr>
          <w:lang w:val="pt-BR"/>
        </w:rPr>
        <w:t xml:space="preserve"> </w:t>
      </w:r>
      <w:proofErr w:type="gramStart"/>
      <w:r w:rsidRPr="00E6490D">
        <w:rPr>
          <w:lang w:val="pt-BR"/>
        </w:rPr>
        <w:t>é</w:t>
      </w:r>
      <w:proofErr w:type="gramEnd"/>
      <w:r>
        <w:rPr>
          <w:lang w:val="pt-BR"/>
        </w:rPr>
        <w:t xml:space="preserve"> </w:t>
      </w:r>
      <w:r w:rsidRPr="00E6490D">
        <w:rPr>
          <w:lang w:val="pt-BR"/>
        </w:rPr>
        <w:t>aplicada</w:t>
      </w:r>
      <w:r>
        <w:rPr>
          <w:lang w:val="pt-BR"/>
        </w:rPr>
        <w:t xml:space="preserve"> </w:t>
      </w:r>
      <w:r w:rsidRPr="00E6490D">
        <w:rPr>
          <w:lang w:val="pt-BR"/>
        </w:rPr>
        <w:t>a</w:t>
      </w:r>
      <w:r>
        <w:rPr>
          <w:lang w:val="pt-BR"/>
        </w:rPr>
        <w:t xml:space="preserve"> </w:t>
      </w:r>
      <w:r w:rsidRPr="00E6490D">
        <w:rPr>
          <w:lang w:val="pt-BR"/>
        </w:rPr>
        <w:t>produtos</w:t>
      </w:r>
      <w:r>
        <w:rPr>
          <w:lang w:val="pt-BR"/>
        </w:rPr>
        <w:t xml:space="preserve"> </w:t>
      </w:r>
      <w:r w:rsidRPr="00E6490D">
        <w:rPr>
          <w:lang w:val="pt-BR"/>
        </w:rPr>
        <w:t>como</w:t>
      </w:r>
      <w:r>
        <w:rPr>
          <w:lang w:val="pt-BR"/>
        </w:rPr>
        <w:t xml:space="preserve"> </w:t>
      </w:r>
      <w:r w:rsidRPr="00E6490D">
        <w:rPr>
          <w:lang w:val="pt-BR"/>
        </w:rPr>
        <w:t>banana,</w:t>
      </w:r>
      <w:r>
        <w:rPr>
          <w:lang w:val="pt-BR"/>
        </w:rPr>
        <w:t xml:space="preserve"> </w:t>
      </w:r>
      <w:r w:rsidRPr="00E6490D">
        <w:rPr>
          <w:lang w:val="pt-BR"/>
        </w:rPr>
        <w:t>laranja,</w:t>
      </w:r>
      <w:r>
        <w:rPr>
          <w:lang w:val="pt-BR"/>
        </w:rPr>
        <w:t xml:space="preserve"> </w:t>
      </w:r>
      <w:r w:rsidRPr="00E6490D">
        <w:rPr>
          <w:lang w:val="pt-BR"/>
        </w:rPr>
        <w:t>toranja</w:t>
      </w:r>
      <w:r>
        <w:rPr>
          <w:lang w:val="pt-BR"/>
        </w:rPr>
        <w:t xml:space="preserve"> </w:t>
      </w:r>
      <w:r w:rsidRPr="00E6490D">
        <w:rPr>
          <w:lang w:val="pt-BR"/>
        </w:rPr>
        <w:t>e</w:t>
      </w:r>
      <w:r>
        <w:rPr>
          <w:lang w:val="pt-BR"/>
        </w:rPr>
        <w:t xml:space="preserve"> </w:t>
      </w:r>
      <w:r w:rsidRPr="00E6490D">
        <w:rPr>
          <w:lang w:val="pt-BR"/>
        </w:rPr>
        <w:t>uva.</w:t>
      </w:r>
      <w:r>
        <w:rPr>
          <w:lang w:val="pt-BR"/>
        </w:rPr>
        <w:t xml:space="preserve"> </w:t>
      </w:r>
      <w:r w:rsidRPr="00E6490D">
        <w:rPr>
          <w:lang w:val="pt-BR"/>
        </w:rPr>
        <w:t>As</w:t>
      </w:r>
      <w:r>
        <w:rPr>
          <w:lang w:val="pt-BR"/>
        </w:rPr>
        <w:t xml:space="preserve"> </w:t>
      </w:r>
      <w:r w:rsidRPr="00E6490D">
        <w:rPr>
          <w:lang w:val="pt-BR"/>
        </w:rPr>
        <w:t>alíquotas</w:t>
      </w:r>
      <w:r>
        <w:rPr>
          <w:lang w:val="pt-BR"/>
        </w:rPr>
        <w:t xml:space="preserve"> </w:t>
      </w:r>
      <w:r w:rsidRPr="00E6490D">
        <w:rPr>
          <w:lang w:val="pt-BR"/>
        </w:rPr>
        <w:t>são</w:t>
      </w:r>
      <w:r>
        <w:rPr>
          <w:lang w:val="pt-BR"/>
        </w:rPr>
        <w:t xml:space="preserve"> </w:t>
      </w:r>
      <w:r w:rsidRPr="00E6490D">
        <w:rPr>
          <w:lang w:val="pt-BR"/>
        </w:rPr>
        <w:t>elevadas</w:t>
      </w:r>
      <w:r>
        <w:rPr>
          <w:lang w:val="pt-BR"/>
        </w:rPr>
        <w:t xml:space="preserve"> </w:t>
      </w:r>
      <w:r w:rsidRPr="00E6490D">
        <w:rPr>
          <w:lang w:val="pt-BR"/>
        </w:rPr>
        <w:t>na</w:t>
      </w:r>
      <w:r>
        <w:rPr>
          <w:lang w:val="pt-BR"/>
        </w:rPr>
        <w:t xml:space="preserve"> </w:t>
      </w:r>
      <w:r w:rsidRPr="00E6490D">
        <w:rPr>
          <w:lang w:val="pt-BR"/>
        </w:rPr>
        <w:t>temporada</w:t>
      </w:r>
      <w:r>
        <w:rPr>
          <w:lang w:val="pt-BR"/>
        </w:rPr>
        <w:t xml:space="preserve"> </w:t>
      </w:r>
      <w:r w:rsidRPr="00E6490D">
        <w:rPr>
          <w:lang w:val="pt-BR"/>
        </w:rPr>
        <w:t>de</w:t>
      </w:r>
      <w:r>
        <w:rPr>
          <w:lang w:val="pt-BR"/>
        </w:rPr>
        <w:t xml:space="preserve"> </w:t>
      </w:r>
      <w:r w:rsidRPr="00E6490D">
        <w:rPr>
          <w:lang w:val="pt-BR"/>
        </w:rPr>
        <w:t>colheita</w:t>
      </w:r>
      <w:r>
        <w:rPr>
          <w:lang w:val="pt-BR"/>
        </w:rPr>
        <w:t xml:space="preserve"> </w:t>
      </w:r>
      <w:r w:rsidRPr="00E6490D">
        <w:rPr>
          <w:lang w:val="pt-BR"/>
        </w:rPr>
        <w:t>e</w:t>
      </w:r>
      <w:r>
        <w:rPr>
          <w:lang w:val="pt-BR"/>
        </w:rPr>
        <w:t xml:space="preserve"> </w:t>
      </w:r>
      <w:r w:rsidRPr="00E6490D">
        <w:rPr>
          <w:lang w:val="pt-BR"/>
        </w:rPr>
        <w:t>comercialização,</w:t>
      </w:r>
      <w:r>
        <w:rPr>
          <w:lang w:val="pt-BR"/>
        </w:rPr>
        <w:t xml:space="preserve"> </w:t>
      </w:r>
      <w:r w:rsidRPr="00E6490D">
        <w:rPr>
          <w:lang w:val="pt-BR"/>
        </w:rPr>
        <w:t>e</w:t>
      </w:r>
      <w:r>
        <w:rPr>
          <w:lang w:val="pt-BR"/>
        </w:rPr>
        <w:t xml:space="preserve"> </w:t>
      </w:r>
      <w:r w:rsidRPr="00E6490D">
        <w:rPr>
          <w:lang w:val="pt-BR"/>
        </w:rPr>
        <w:t>reduzidas</w:t>
      </w:r>
      <w:r>
        <w:rPr>
          <w:lang w:val="pt-BR"/>
        </w:rPr>
        <w:t xml:space="preserve"> </w:t>
      </w:r>
      <w:r w:rsidRPr="00E6490D">
        <w:rPr>
          <w:lang w:val="pt-BR"/>
        </w:rPr>
        <w:t>no</w:t>
      </w:r>
      <w:r>
        <w:rPr>
          <w:lang w:val="pt-BR"/>
        </w:rPr>
        <w:t xml:space="preserve"> </w:t>
      </w:r>
      <w:r w:rsidRPr="00E6490D">
        <w:rPr>
          <w:lang w:val="pt-BR"/>
        </w:rPr>
        <w:t>período</w:t>
      </w:r>
      <w:r>
        <w:rPr>
          <w:lang w:val="pt-BR"/>
        </w:rPr>
        <w:t xml:space="preserve"> </w:t>
      </w:r>
      <w:r w:rsidRPr="00E6490D">
        <w:rPr>
          <w:lang w:val="pt-BR"/>
        </w:rPr>
        <w:t>de</w:t>
      </w:r>
      <w:r>
        <w:rPr>
          <w:lang w:val="pt-BR"/>
        </w:rPr>
        <w:t xml:space="preserve"> </w:t>
      </w:r>
      <w:r w:rsidRPr="00E6490D">
        <w:rPr>
          <w:lang w:val="pt-BR"/>
        </w:rPr>
        <w:t>entressafra.</w:t>
      </w:r>
    </w:p>
    <w:p w14:paraId="5F3BBC7F" w14:textId="77777777" w:rsidR="00353B25" w:rsidRPr="00E6490D" w:rsidRDefault="00353B25" w:rsidP="008052AE">
      <w:pPr>
        <w:tabs>
          <w:tab w:val="clear" w:pos="567"/>
        </w:tabs>
        <w:autoSpaceDE w:val="0"/>
        <w:autoSpaceDN w:val="0"/>
        <w:adjustRightInd w:val="0"/>
        <w:spacing w:before="120" w:line="240" w:lineRule="auto"/>
        <w:jc w:val="both"/>
      </w:pPr>
    </w:p>
    <w:p w14:paraId="11BB3240" w14:textId="77777777" w:rsidR="00353B25" w:rsidRPr="00E6490D" w:rsidRDefault="00353B25" w:rsidP="008052AE">
      <w:pPr>
        <w:pStyle w:val="Heading3"/>
        <w:numPr>
          <w:ilvl w:val="0"/>
          <w:numId w:val="80"/>
        </w:numPr>
        <w:tabs>
          <w:tab w:val="clear" w:pos="360"/>
          <w:tab w:val="clear" w:pos="567"/>
          <w:tab w:val="num" w:pos="709"/>
        </w:tabs>
        <w:spacing w:before="240" w:after="0" w:line="240" w:lineRule="auto"/>
        <w:ind w:left="709" w:hanging="709"/>
        <w:jc w:val="both"/>
        <w:rPr>
          <w:b/>
          <w:lang w:val="pt-BR"/>
        </w:rPr>
      </w:pPr>
      <w:bookmarkStart w:id="183" w:name="_Toc105064520"/>
      <w:r w:rsidRPr="00E6490D">
        <w:rPr>
          <w:b/>
          <w:lang w:val="pt-BR"/>
        </w:rPr>
        <w:lastRenderedPageBreak/>
        <w:t>Redução,</w:t>
      </w:r>
      <w:r>
        <w:rPr>
          <w:b/>
          <w:lang w:val="pt-BR"/>
        </w:rPr>
        <w:t xml:space="preserve"> </w:t>
      </w:r>
      <w:r w:rsidRPr="00E6490D">
        <w:rPr>
          <w:b/>
          <w:lang w:val="pt-BR"/>
        </w:rPr>
        <w:t>isenção</w:t>
      </w:r>
      <w:r>
        <w:rPr>
          <w:b/>
          <w:lang w:val="pt-BR"/>
        </w:rPr>
        <w:t xml:space="preserve"> </w:t>
      </w:r>
      <w:r w:rsidRPr="00E6490D">
        <w:rPr>
          <w:b/>
          <w:lang w:val="pt-BR"/>
        </w:rPr>
        <w:t>e</w:t>
      </w:r>
      <w:r>
        <w:rPr>
          <w:b/>
          <w:lang w:val="pt-BR"/>
        </w:rPr>
        <w:t xml:space="preserve"> </w:t>
      </w:r>
      <w:r w:rsidRPr="00E6490D">
        <w:rPr>
          <w:b/>
          <w:lang w:val="pt-BR"/>
        </w:rPr>
        <w:t>devolução</w:t>
      </w:r>
      <w:r>
        <w:rPr>
          <w:b/>
          <w:lang w:val="pt-BR"/>
        </w:rPr>
        <w:t xml:space="preserve"> </w:t>
      </w:r>
      <w:r w:rsidRPr="00E6490D">
        <w:rPr>
          <w:b/>
          <w:lang w:val="pt-BR"/>
        </w:rPr>
        <w:t>de</w:t>
      </w:r>
      <w:r>
        <w:rPr>
          <w:b/>
          <w:lang w:val="pt-BR"/>
        </w:rPr>
        <w:t xml:space="preserve"> </w:t>
      </w:r>
      <w:r w:rsidRPr="00E6490D">
        <w:rPr>
          <w:b/>
          <w:lang w:val="pt-BR"/>
        </w:rPr>
        <w:t>direitos</w:t>
      </w:r>
      <w:r>
        <w:rPr>
          <w:b/>
          <w:lang w:val="pt-BR"/>
        </w:rPr>
        <w:t xml:space="preserve"> </w:t>
      </w:r>
      <w:proofErr w:type="gramStart"/>
      <w:r w:rsidRPr="00E6490D">
        <w:rPr>
          <w:b/>
          <w:lang w:val="pt-BR"/>
        </w:rPr>
        <w:t>aduaneiros</w:t>
      </w:r>
      <w:bookmarkEnd w:id="183"/>
      <w:proofErr w:type="gramEnd"/>
    </w:p>
    <w:p w14:paraId="55837A1F" w14:textId="462BAFE0" w:rsidR="00353B25" w:rsidRPr="00E6490D" w:rsidRDefault="008052AE" w:rsidP="008052AE">
      <w:pPr>
        <w:tabs>
          <w:tab w:val="clear" w:pos="567"/>
        </w:tabs>
        <w:autoSpaceDE w:val="0"/>
        <w:autoSpaceDN w:val="0"/>
        <w:adjustRightInd w:val="0"/>
        <w:spacing w:before="120" w:line="240" w:lineRule="auto"/>
        <w:jc w:val="both"/>
        <w:rPr>
          <w:color w:val="000000"/>
        </w:rPr>
      </w:pPr>
      <w:r w:rsidRPr="00E6490D">
        <w:rPr>
          <w:color w:val="000000"/>
        </w:rPr>
        <w:t>Podem</w:t>
      </w:r>
      <w:r>
        <w:rPr>
          <w:color w:val="000000"/>
        </w:rPr>
        <w:t xml:space="preserve"> </w:t>
      </w:r>
      <w:r w:rsidRPr="00E6490D">
        <w:rPr>
          <w:color w:val="000000"/>
        </w:rPr>
        <w:t>ser</w:t>
      </w:r>
      <w:r>
        <w:rPr>
          <w:color w:val="000000"/>
        </w:rPr>
        <w:t xml:space="preserve"> </w:t>
      </w:r>
      <w:r w:rsidRPr="00E6490D">
        <w:rPr>
          <w:color w:val="000000"/>
        </w:rPr>
        <w:t>concedidas</w:t>
      </w:r>
      <w:r>
        <w:rPr>
          <w:color w:val="000000"/>
        </w:rPr>
        <w:t xml:space="preserve"> </w:t>
      </w:r>
      <w:r w:rsidRPr="00E6490D">
        <w:rPr>
          <w:color w:val="000000"/>
        </w:rPr>
        <w:t>redução,</w:t>
      </w:r>
      <w:r>
        <w:rPr>
          <w:color w:val="000000"/>
        </w:rPr>
        <w:t xml:space="preserve"> </w:t>
      </w:r>
      <w:r w:rsidRPr="00E6490D">
        <w:rPr>
          <w:color w:val="000000"/>
        </w:rPr>
        <w:t>isenção</w:t>
      </w:r>
      <w:r>
        <w:rPr>
          <w:color w:val="000000"/>
        </w:rPr>
        <w:t xml:space="preserve"> </w:t>
      </w:r>
      <w:r w:rsidRPr="00E6490D">
        <w:rPr>
          <w:color w:val="000000"/>
        </w:rPr>
        <w:t>ou</w:t>
      </w:r>
      <w:r>
        <w:rPr>
          <w:color w:val="000000"/>
        </w:rPr>
        <w:t xml:space="preserve"> </w:t>
      </w:r>
      <w:r w:rsidRPr="00E6490D">
        <w:rPr>
          <w:color w:val="000000"/>
        </w:rPr>
        <w:t>devolução</w:t>
      </w:r>
      <w:r>
        <w:rPr>
          <w:color w:val="000000"/>
        </w:rPr>
        <w:t xml:space="preserve"> </w:t>
      </w:r>
      <w:r w:rsidRPr="00E6490D">
        <w:rPr>
          <w:color w:val="000000"/>
        </w:rPr>
        <w:t>de</w:t>
      </w:r>
      <w:r>
        <w:rPr>
          <w:color w:val="000000"/>
        </w:rPr>
        <w:t xml:space="preserve"> </w:t>
      </w:r>
      <w:r w:rsidRPr="00E6490D">
        <w:rPr>
          <w:color w:val="000000"/>
        </w:rPr>
        <w:t>direitos</w:t>
      </w:r>
      <w:r>
        <w:rPr>
          <w:color w:val="000000"/>
        </w:rPr>
        <w:t xml:space="preserve"> </w:t>
      </w:r>
      <w:r w:rsidRPr="00E6490D">
        <w:rPr>
          <w:color w:val="000000"/>
        </w:rPr>
        <w:t xml:space="preserve">aduaneiros </w:t>
      </w:r>
      <w:r>
        <w:rPr>
          <w:color w:val="000000"/>
        </w:rPr>
        <w:t>a</w:t>
      </w:r>
      <w:r w:rsidR="00353B25" w:rsidRPr="00E6490D">
        <w:rPr>
          <w:color w:val="000000"/>
        </w:rPr>
        <w:t>os</w:t>
      </w:r>
      <w:r w:rsidR="00353B25">
        <w:rPr>
          <w:color w:val="000000"/>
        </w:rPr>
        <w:t xml:space="preserve"> </w:t>
      </w:r>
      <w:r w:rsidR="00353B25" w:rsidRPr="00E6490D">
        <w:rPr>
          <w:color w:val="000000"/>
        </w:rPr>
        <w:t>produtos</w:t>
      </w:r>
      <w:r w:rsidR="00353B25">
        <w:rPr>
          <w:color w:val="000000"/>
        </w:rPr>
        <w:t xml:space="preserve"> </w:t>
      </w:r>
      <w:proofErr w:type="gramStart"/>
      <w:r w:rsidR="00353B25" w:rsidRPr="00E6490D">
        <w:rPr>
          <w:color w:val="000000"/>
        </w:rPr>
        <w:t>importados</w:t>
      </w:r>
      <w:proofErr w:type="gramEnd"/>
      <w:r w:rsidR="00353B25">
        <w:rPr>
          <w:color w:val="000000"/>
        </w:rPr>
        <w:t xml:space="preserve"> </w:t>
      </w:r>
      <w:r w:rsidR="00353B25" w:rsidRPr="00E6490D">
        <w:rPr>
          <w:color w:val="000000"/>
        </w:rPr>
        <w:t>que</w:t>
      </w:r>
      <w:r w:rsidR="00353B25">
        <w:rPr>
          <w:color w:val="000000"/>
        </w:rPr>
        <w:t xml:space="preserve"> </w:t>
      </w:r>
      <w:r w:rsidR="00353B25" w:rsidRPr="00E6490D">
        <w:rPr>
          <w:color w:val="000000"/>
        </w:rPr>
        <w:t>satisfaçam</w:t>
      </w:r>
      <w:r w:rsidR="00353B25">
        <w:rPr>
          <w:color w:val="000000"/>
        </w:rPr>
        <w:t xml:space="preserve"> </w:t>
      </w:r>
      <w:r w:rsidR="00353B25" w:rsidRPr="00E6490D">
        <w:rPr>
          <w:color w:val="000000"/>
        </w:rPr>
        <w:t>determinadas</w:t>
      </w:r>
      <w:r w:rsidR="00353B25">
        <w:rPr>
          <w:color w:val="000000"/>
        </w:rPr>
        <w:t xml:space="preserve"> </w:t>
      </w:r>
      <w:r w:rsidR="00353B25" w:rsidRPr="00E6490D">
        <w:rPr>
          <w:color w:val="000000"/>
        </w:rPr>
        <w:t>condições</w:t>
      </w:r>
      <w:r w:rsidR="00353B25">
        <w:rPr>
          <w:color w:val="000000"/>
        </w:rPr>
        <w:t xml:space="preserve"> </w:t>
      </w:r>
      <w:r w:rsidR="00353B25" w:rsidRPr="00E6490D">
        <w:rPr>
          <w:color w:val="000000"/>
        </w:rPr>
        <w:t>estabelecidas</w:t>
      </w:r>
      <w:r w:rsidR="00353B25">
        <w:rPr>
          <w:color w:val="000000"/>
        </w:rPr>
        <w:t xml:space="preserve"> </w:t>
      </w:r>
      <w:r w:rsidR="00353B25" w:rsidRPr="00E6490D">
        <w:rPr>
          <w:color w:val="000000"/>
        </w:rPr>
        <w:t>na</w:t>
      </w:r>
      <w:r w:rsidR="00353B25">
        <w:rPr>
          <w:color w:val="000000"/>
        </w:rPr>
        <w:t xml:space="preserve"> </w:t>
      </w:r>
      <w:r w:rsidR="00FB05D3">
        <w:rPr>
          <w:color w:val="000000"/>
        </w:rPr>
        <w:t>“</w:t>
      </w:r>
      <w:r w:rsidR="00353B25" w:rsidRPr="00E6490D">
        <w:rPr>
          <w:color w:val="000000"/>
        </w:rPr>
        <w:t>Customs</w:t>
      </w:r>
      <w:r w:rsidR="00353B25">
        <w:rPr>
          <w:color w:val="000000"/>
        </w:rPr>
        <w:t xml:space="preserve"> </w:t>
      </w:r>
      <w:r w:rsidR="00353B25" w:rsidRPr="00E6490D">
        <w:rPr>
          <w:color w:val="000000"/>
        </w:rPr>
        <w:t>Tariff</w:t>
      </w:r>
      <w:r w:rsidR="00353B25">
        <w:rPr>
          <w:color w:val="000000"/>
        </w:rPr>
        <w:t xml:space="preserve"> </w:t>
      </w:r>
      <w:r w:rsidR="00353B25" w:rsidRPr="00E6490D">
        <w:rPr>
          <w:color w:val="000000"/>
        </w:rPr>
        <w:t>Law</w:t>
      </w:r>
      <w:r w:rsidR="00FB05D3">
        <w:rPr>
          <w:color w:val="000000"/>
        </w:rPr>
        <w:t>”</w:t>
      </w:r>
      <w:r w:rsidR="00353B25" w:rsidRPr="00E6490D">
        <w:rPr>
          <w:color w:val="000000"/>
        </w:rPr>
        <w:t>.</w:t>
      </w:r>
      <w:r w:rsidR="00353B25">
        <w:rPr>
          <w:color w:val="000000"/>
        </w:rPr>
        <w:t xml:space="preserve"> </w:t>
      </w:r>
      <w:r w:rsidR="00353B25" w:rsidRPr="00E6490D">
        <w:rPr>
          <w:color w:val="000000"/>
        </w:rPr>
        <w:t>Em</w:t>
      </w:r>
      <w:r w:rsidR="00353B25">
        <w:rPr>
          <w:color w:val="000000"/>
        </w:rPr>
        <w:t xml:space="preserve"> </w:t>
      </w:r>
      <w:r w:rsidR="00353B25" w:rsidRPr="00E6490D">
        <w:rPr>
          <w:color w:val="000000"/>
        </w:rPr>
        <w:t>alguns</w:t>
      </w:r>
      <w:r w:rsidR="00353B25">
        <w:rPr>
          <w:color w:val="000000"/>
        </w:rPr>
        <w:t xml:space="preserve"> </w:t>
      </w:r>
      <w:r w:rsidR="00353B25" w:rsidRPr="00E6490D">
        <w:rPr>
          <w:color w:val="000000"/>
        </w:rPr>
        <w:t>casos,</w:t>
      </w:r>
      <w:r w:rsidR="00353B25">
        <w:rPr>
          <w:color w:val="000000"/>
        </w:rPr>
        <w:t xml:space="preserve"> </w:t>
      </w:r>
      <w:r w:rsidR="00353B25" w:rsidRPr="00E6490D">
        <w:rPr>
          <w:color w:val="000000"/>
        </w:rPr>
        <w:t>a</w:t>
      </w:r>
      <w:r w:rsidR="00353B25">
        <w:rPr>
          <w:color w:val="000000"/>
        </w:rPr>
        <w:t xml:space="preserve"> </w:t>
      </w:r>
      <w:r w:rsidR="00353B25" w:rsidRPr="00E6490D">
        <w:rPr>
          <w:color w:val="000000"/>
        </w:rPr>
        <w:t>redução/isenção</w:t>
      </w:r>
      <w:r w:rsidR="00353B25">
        <w:rPr>
          <w:color w:val="000000"/>
        </w:rPr>
        <w:t xml:space="preserve"> </w:t>
      </w:r>
      <w:r w:rsidR="00353B25" w:rsidRPr="00E6490D">
        <w:rPr>
          <w:color w:val="000000"/>
        </w:rPr>
        <w:t>de</w:t>
      </w:r>
      <w:r w:rsidR="00353B25">
        <w:rPr>
          <w:color w:val="000000"/>
        </w:rPr>
        <w:t xml:space="preserve"> </w:t>
      </w:r>
      <w:r w:rsidR="00353B25" w:rsidRPr="00E6490D">
        <w:rPr>
          <w:color w:val="000000"/>
        </w:rPr>
        <w:t>taxas</w:t>
      </w:r>
      <w:r w:rsidR="00353B25">
        <w:rPr>
          <w:color w:val="000000"/>
        </w:rPr>
        <w:t xml:space="preserve"> </w:t>
      </w:r>
      <w:r w:rsidR="00353B25" w:rsidRPr="00E6490D">
        <w:rPr>
          <w:color w:val="000000"/>
        </w:rPr>
        <w:t>alfandegárias</w:t>
      </w:r>
      <w:r w:rsidR="00353B25">
        <w:rPr>
          <w:color w:val="000000"/>
        </w:rPr>
        <w:t xml:space="preserve"> </w:t>
      </w:r>
      <w:r w:rsidR="00353B25" w:rsidRPr="00E6490D">
        <w:rPr>
          <w:color w:val="000000"/>
        </w:rPr>
        <w:t>é</w:t>
      </w:r>
      <w:r w:rsidR="00353B25">
        <w:rPr>
          <w:color w:val="000000"/>
        </w:rPr>
        <w:t xml:space="preserve"> </w:t>
      </w:r>
      <w:proofErr w:type="gramStart"/>
      <w:r w:rsidR="00353B25" w:rsidRPr="00E6490D">
        <w:rPr>
          <w:color w:val="000000"/>
        </w:rPr>
        <w:t>implementada</w:t>
      </w:r>
      <w:proofErr w:type="gramEnd"/>
      <w:r w:rsidR="00353B25">
        <w:rPr>
          <w:color w:val="000000"/>
        </w:rPr>
        <w:t xml:space="preserve"> </w:t>
      </w:r>
      <w:r w:rsidR="00353B25" w:rsidRPr="00E6490D">
        <w:rPr>
          <w:color w:val="000000"/>
        </w:rPr>
        <w:t>em</w:t>
      </w:r>
      <w:r w:rsidR="00353B25">
        <w:rPr>
          <w:color w:val="000000"/>
        </w:rPr>
        <w:t xml:space="preserve"> </w:t>
      </w:r>
      <w:r w:rsidR="00353B25" w:rsidRPr="00E6490D">
        <w:rPr>
          <w:color w:val="000000"/>
        </w:rPr>
        <w:t>resposta</w:t>
      </w:r>
      <w:r w:rsidR="00353B25">
        <w:rPr>
          <w:color w:val="000000"/>
        </w:rPr>
        <w:t xml:space="preserve"> </w:t>
      </w:r>
      <w:r w:rsidR="00353B25" w:rsidRPr="00E6490D">
        <w:rPr>
          <w:color w:val="000000"/>
        </w:rPr>
        <w:t>às</w:t>
      </w:r>
      <w:r w:rsidR="00353B25">
        <w:rPr>
          <w:color w:val="000000"/>
        </w:rPr>
        <w:t xml:space="preserve"> </w:t>
      </w:r>
      <w:r w:rsidR="00353B25" w:rsidRPr="00E6490D">
        <w:rPr>
          <w:color w:val="000000"/>
        </w:rPr>
        <w:t>demandas</w:t>
      </w:r>
      <w:r w:rsidR="00353B25">
        <w:rPr>
          <w:color w:val="000000"/>
        </w:rPr>
        <w:t xml:space="preserve"> </w:t>
      </w:r>
      <w:r w:rsidR="00353B25" w:rsidRPr="00E6490D">
        <w:rPr>
          <w:color w:val="000000"/>
        </w:rPr>
        <w:t>administrativas</w:t>
      </w:r>
      <w:r w:rsidR="00353B25">
        <w:rPr>
          <w:color w:val="000000"/>
        </w:rPr>
        <w:t xml:space="preserve"> </w:t>
      </w:r>
      <w:r w:rsidR="00353B25" w:rsidRPr="00E6490D">
        <w:rPr>
          <w:color w:val="000000"/>
        </w:rPr>
        <w:t>para</w:t>
      </w:r>
      <w:r w:rsidR="00353B25">
        <w:rPr>
          <w:color w:val="000000"/>
        </w:rPr>
        <w:t xml:space="preserve"> </w:t>
      </w:r>
      <w:r w:rsidR="00353B25" w:rsidRPr="00E6490D">
        <w:rPr>
          <w:color w:val="000000"/>
        </w:rPr>
        <w:t>adoção</w:t>
      </w:r>
      <w:r w:rsidR="00353B25">
        <w:rPr>
          <w:color w:val="000000"/>
        </w:rPr>
        <w:t xml:space="preserve"> </w:t>
      </w:r>
      <w:r w:rsidR="00353B25" w:rsidRPr="00E6490D">
        <w:rPr>
          <w:color w:val="000000"/>
        </w:rPr>
        <w:t>de</w:t>
      </w:r>
      <w:r w:rsidR="00353B25">
        <w:rPr>
          <w:color w:val="000000"/>
        </w:rPr>
        <w:t xml:space="preserve"> </w:t>
      </w:r>
      <w:r w:rsidR="00353B25" w:rsidRPr="00E6490D">
        <w:rPr>
          <w:color w:val="000000"/>
        </w:rPr>
        <w:t>medidas</w:t>
      </w:r>
      <w:r w:rsidR="00353B25">
        <w:rPr>
          <w:color w:val="000000"/>
        </w:rPr>
        <w:t xml:space="preserve"> </w:t>
      </w:r>
      <w:r w:rsidR="00353B25" w:rsidRPr="00E6490D">
        <w:rPr>
          <w:color w:val="000000"/>
        </w:rPr>
        <w:t>econômicas,</w:t>
      </w:r>
      <w:r w:rsidR="00353B25">
        <w:rPr>
          <w:color w:val="000000"/>
        </w:rPr>
        <w:t xml:space="preserve"> </w:t>
      </w:r>
      <w:r w:rsidR="00353B25" w:rsidRPr="00E6490D">
        <w:rPr>
          <w:color w:val="000000"/>
        </w:rPr>
        <w:t>sociais</w:t>
      </w:r>
      <w:r w:rsidR="00353B25">
        <w:rPr>
          <w:color w:val="000000"/>
        </w:rPr>
        <w:t xml:space="preserve"> </w:t>
      </w:r>
      <w:r w:rsidR="00353B25" w:rsidRPr="00E6490D">
        <w:rPr>
          <w:color w:val="000000"/>
        </w:rPr>
        <w:t>ou</w:t>
      </w:r>
      <w:r w:rsidR="00353B25">
        <w:rPr>
          <w:color w:val="000000"/>
        </w:rPr>
        <w:t xml:space="preserve"> </w:t>
      </w:r>
      <w:r w:rsidR="00353B25" w:rsidRPr="00E6490D">
        <w:rPr>
          <w:color w:val="000000"/>
        </w:rPr>
        <w:t>educacionais.</w:t>
      </w:r>
      <w:r w:rsidR="00353B25">
        <w:rPr>
          <w:color w:val="000000"/>
        </w:rPr>
        <w:t xml:space="preserve"> </w:t>
      </w:r>
      <w:r w:rsidR="00353B25" w:rsidRPr="00E6490D">
        <w:rPr>
          <w:color w:val="000000"/>
        </w:rPr>
        <w:t>Em</w:t>
      </w:r>
      <w:r w:rsidR="00353B25">
        <w:rPr>
          <w:color w:val="000000"/>
        </w:rPr>
        <w:t xml:space="preserve"> </w:t>
      </w:r>
      <w:r w:rsidR="00353B25" w:rsidRPr="00E6490D">
        <w:rPr>
          <w:color w:val="000000"/>
        </w:rPr>
        <w:t>outros,</w:t>
      </w:r>
      <w:r w:rsidR="00353B25">
        <w:rPr>
          <w:color w:val="000000"/>
        </w:rPr>
        <w:t xml:space="preserve"> </w:t>
      </w:r>
      <w:r w:rsidR="00353B25" w:rsidRPr="00E6490D">
        <w:rPr>
          <w:color w:val="000000"/>
        </w:rPr>
        <w:t>é</w:t>
      </w:r>
      <w:r w:rsidR="00353B25">
        <w:rPr>
          <w:color w:val="000000"/>
        </w:rPr>
        <w:t xml:space="preserve"> </w:t>
      </w:r>
      <w:r w:rsidR="00353B25" w:rsidRPr="00E6490D">
        <w:rPr>
          <w:color w:val="000000"/>
        </w:rPr>
        <w:t>introduzida</w:t>
      </w:r>
      <w:r w:rsidR="00353B25">
        <w:rPr>
          <w:color w:val="000000"/>
        </w:rPr>
        <w:t xml:space="preserve"> </w:t>
      </w:r>
      <w:r w:rsidR="00353B25" w:rsidRPr="00E6490D">
        <w:rPr>
          <w:color w:val="000000"/>
        </w:rPr>
        <w:t>de</w:t>
      </w:r>
      <w:r w:rsidR="00353B25">
        <w:rPr>
          <w:color w:val="000000"/>
        </w:rPr>
        <w:t xml:space="preserve"> </w:t>
      </w:r>
      <w:r w:rsidR="00353B25" w:rsidRPr="00E6490D">
        <w:rPr>
          <w:color w:val="000000"/>
        </w:rPr>
        <w:t>forma</w:t>
      </w:r>
      <w:r w:rsidR="00353B25">
        <w:rPr>
          <w:color w:val="000000"/>
        </w:rPr>
        <w:t xml:space="preserve"> </w:t>
      </w:r>
      <w:r w:rsidR="00353B25" w:rsidRPr="00E6490D">
        <w:rPr>
          <w:color w:val="000000"/>
        </w:rPr>
        <w:t>a</w:t>
      </w:r>
      <w:r w:rsidR="00353B25">
        <w:rPr>
          <w:color w:val="000000"/>
        </w:rPr>
        <w:t xml:space="preserve"> </w:t>
      </w:r>
      <w:r w:rsidR="00353B25" w:rsidRPr="00E6490D">
        <w:rPr>
          <w:color w:val="000000"/>
        </w:rPr>
        <w:t>observar</w:t>
      </w:r>
      <w:r w:rsidR="00353B25">
        <w:rPr>
          <w:color w:val="000000"/>
        </w:rPr>
        <w:t xml:space="preserve"> </w:t>
      </w:r>
      <w:r w:rsidR="00353B25" w:rsidRPr="00E6490D">
        <w:rPr>
          <w:color w:val="000000"/>
        </w:rPr>
        <w:t>práticas</w:t>
      </w:r>
      <w:r w:rsidR="00353B25">
        <w:rPr>
          <w:color w:val="000000"/>
        </w:rPr>
        <w:t xml:space="preserve"> </w:t>
      </w:r>
      <w:r w:rsidR="00353B25" w:rsidRPr="00E6490D">
        <w:rPr>
          <w:color w:val="000000"/>
        </w:rPr>
        <w:t>internacionais</w:t>
      </w:r>
      <w:r w:rsidR="00353B25">
        <w:rPr>
          <w:color w:val="000000"/>
        </w:rPr>
        <w:t xml:space="preserve"> </w:t>
      </w:r>
      <w:r w:rsidR="00353B25" w:rsidRPr="00E6490D">
        <w:rPr>
          <w:color w:val="000000"/>
        </w:rPr>
        <w:t>ou</w:t>
      </w:r>
      <w:r w:rsidR="00353B25">
        <w:rPr>
          <w:color w:val="000000"/>
        </w:rPr>
        <w:t xml:space="preserve"> </w:t>
      </w:r>
      <w:r w:rsidR="00353B25" w:rsidRPr="00E6490D">
        <w:rPr>
          <w:color w:val="000000"/>
        </w:rPr>
        <w:t>como</w:t>
      </w:r>
      <w:r w:rsidR="00353B25">
        <w:rPr>
          <w:color w:val="000000"/>
        </w:rPr>
        <w:t xml:space="preserve"> </w:t>
      </w:r>
      <w:r w:rsidR="00353B25" w:rsidRPr="00E6490D">
        <w:rPr>
          <w:color w:val="000000"/>
        </w:rPr>
        <w:t>cortesia</w:t>
      </w:r>
      <w:r w:rsidR="00353B25">
        <w:rPr>
          <w:color w:val="000000"/>
        </w:rPr>
        <w:t xml:space="preserve"> </w:t>
      </w:r>
      <w:r w:rsidR="00353B25" w:rsidRPr="00E6490D">
        <w:rPr>
          <w:color w:val="000000"/>
        </w:rPr>
        <w:t>a</w:t>
      </w:r>
      <w:r w:rsidR="00353B25">
        <w:rPr>
          <w:color w:val="000000"/>
        </w:rPr>
        <w:t xml:space="preserve"> </w:t>
      </w:r>
      <w:r w:rsidR="00353B25" w:rsidRPr="00E6490D">
        <w:rPr>
          <w:color w:val="000000"/>
        </w:rPr>
        <w:t>países</w:t>
      </w:r>
      <w:r w:rsidR="00353B25">
        <w:rPr>
          <w:color w:val="000000"/>
        </w:rPr>
        <w:t xml:space="preserve"> </w:t>
      </w:r>
      <w:r w:rsidR="00353B25" w:rsidRPr="00E6490D">
        <w:rPr>
          <w:color w:val="000000"/>
        </w:rPr>
        <w:t>estrangeiros.</w:t>
      </w:r>
    </w:p>
    <w:p w14:paraId="2FF0CBEF" w14:textId="194F0DB2" w:rsidR="00353B25" w:rsidRDefault="00353B25" w:rsidP="008052AE">
      <w:pPr>
        <w:tabs>
          <w:tab w:val="clear" w:pos="567"/>
        </w:tabs>
        <w:autoSpaceDE w:val="0"/>
        <w:autoSpaceDN w:val="0"/>
        <w:adjustRightInd w:val="0"/>
        <w:spacing w:before="120" w:line="240" w:lineRule="auto"/>
        <w:jc w:val="both"/>
        <w:rPr>
          <w:color w:val="000000"/>
        </w:rPr>
      </w:pPr>
      <w:r w:rsidRPr="00E6490D">
        <w:rPr>
          <w:color w:val="000000"/>
        </w:rPr>
        <w:t>De</w:t>
      </w:r>
      <w:r>
        <w:rPr>
          <w:color w:val="000000"/>
        </w:rPr>
        <w:t xml:space="preserve"> </w:t>
      </w:r>
      <w:r w:rsidRPr="00E6490D">
        <w:rPr>
          <w:color w:val="000000"/>
        </w:rPr>
        <w:t>forma</w:t>
      </w:r>
      <w:r>
        <w:rPr>
          <w:color w:val="000000"/>
        </w:rPr>
        <w:t xml:space="preserve"> </w:t>
      </w:r>
      <w:r w:rsidRPr="00E6490D">
        <w:rPr>
          <w:color w:val="000000"/>
        </w:rPr>
        <w:t>abrangente,</w:t>
      </w:r>
      <w:r>
        <w:rPr>
          <w:color w:val="000000"/>
        </w:rPr>
        <w:t xml:space="preserve"> </w:t>
      </w:r>
      <w:r w:rsidRPr="00E6490D">
        <w:rPr>
          <w:color w:val="000000"/>
        </w:rPr>
        <w:t>o</w:t>
      </w:r>
      <w:r>
        <w:rPr>
          <w:color w:val="000000"/>
        </w:rPr>
        <w:t xml:space="preserve"> </w:t>
      </w:r>
      <w:r w:rsidRPr="00E6490D">
        <w:rPr>
          <w:color w:val="000000"/>
        </w:rPr>
        <w:t>sistema</w:t>
      </w:r>
      <w:r>
        <w:rPr>
          <w:color w:val="000000"/>
        </w:rPr>
        <w:t xml:space="preserve"> </w:t>
      </w:r>
      <w:r w:rsidRPr="00E6490D">
        <w:rPr>
          <w:color w:val="000000"/>
        </w:rPr>
        <w:t>de</w:t>
      </w:r>
      <w:r>
        <w:rPr>
          <w:color w:val="000000"/>
        </w:rPr>
        <w:t xml:space="preserve"> </w:t>
      </w:r>
      <w:r w:rsidRPr="00E6490D">
        <w:rPr>
          <w:color w:val="000000"/>
        </w:rPr>
        <w:t>redução/isenção</w:t>
      </w:r>
      <w:r>
        <w:rPr>
          <w:color w:val="000000"/>
        </w:rPr>
        <w:t xml:space="preserve"> </w:t>
      </w:r>
      <w:r w:rsidRPr="00E6490D">
        <w:rPr>
          <w:color w:val="000000"/>
        </w:rPr>
        <w:t>aduaneira</w:t>
      </w:r>
      <w:r>
        <w:rPr>
          <w:color w:val="000000"/>
        </w:rPr>
        <w:t xml:space="preserve"> </w:t>
      </w:r>
      <w:r w:rsidRPr="00E6490D">
        <w:rPr>
          <w:color w:val="000000"/>
        </w:rPr>
        <w:t>pode</w:t>
      </w:r>
      <w:r>
        <w:rPr>
          <w:color w:val="000000"/>
        </w:rPr>
        <w:t xml:space="preserve"> </w:t>
      </w:r>
      <w:r w:rsidRPr="00E6490D">
        <w:rPr>
          <w:color w:val="000000"/>
        </w:rPr>
        <w:t>ser</w:t>
      </w:r>
      <w:r>
        <w:rPr>
          <w:color w:val="000000"/>
        </w:rPr>
        <w:t xml:space="preserve"> </w:t>
      </w:r>
      <w:r w:rsidRPr="00E6490D">
        <w:rPr>
          <w:color w:val="000000"/>
        </w:rPr>
        <w:t>dividido</w:t>
      </w:r>
      <w:r>
        <w:rPr>
          <w:color w:val="000000"/>
        </w:rPr>
        <w:t xml:space="preserve"> </w:t>
      </w:r>
      <w:r w:rsidRPr="00E6490D">
        <w:rPr>
          <w:color w:val="000000"/>
        </w:rPr>
        <w:t>em</w:t>
      </w:r>
      <w:r>
        <w:rPr>
          <w:color w:val="000000"/>
        </w:rPr>
        <w:t xml:space="preserve"> </w:t>
      </w:r>
      <w:r w:rsidRPr="00E6490D">
        <w:rPr>
          <w:color w:val="000000"/>
        </w:rPr>
        <w:t>dois</w:t>
      </w:r>
      <w:r>
        <w:rPr>
          <w:color w:val="000000"/>
        </w:rPr>
        <w:t xml:space="preserve"> </w:t>
      </w:r>
      <w:r w:rsidRPr="00E6490D">
        <w:rPr>
          <w:color w:val="000000"/>
        </w:rPr>
        <w:t>tipos:</w:t>
      </w:r>
      <w:r>
        <w:rPr>
          <w:color w:val="000000"/>
        </w:rPr>
        <w:t xml:space="preserve"> </w:t>
      </w:r>
      <w:r w:rsidRPr="00E6490D">
        <w:rPr>
          <w:color w:val="000000"/>
        </w:rPr>
        <w:t>um</w:t>
      </w:r>
      <w:r>
        <w:rPr>
          <w:color w:val="000000"/>
        </w:rPr>
        <w:t xml:space="preserve"> </w:t>
      </w:r>
      <w:r w:rsidRPr="00E6490D">
        <w:rPr>
          <w:color w:val="000000"/>
        </w:rPr>
        <w:t>de</w:t>
      </w:r>
      <w:r>
        <w:rPr>
          <w:color w:val="000000"/>
        </w:rPr>
        <w:t xml:space="preserve"> </w:t>
      </w:r>
      <w:r w:rsidRPr="00E6490D">
        <w:rPr>
          <w:color w:val="000000"/>
        </w:rPr>
        <w:t>caráter</w:t>
      </w:r>
      <w:r>
        <w:rPr>
          <w:color w:val="000000"/>
        </w:rPr>
        <w:t xml:space="preserve"> </w:t>
      </w:r>
      <w:r w:rsidRPr="00E6490D">
        <w:rPr>
          <w:color w:val="000000"/>
        </w:rPr>
        <w:t>permanente</w:t>
      </w:r>
      <w:r>
        <w:rPr>
          <w:color w:val="000000"/>
        </w:rPr>
        <w:t xml:space="preserve"> </w:t>
      </w:r>
      <w:r w:rsidRPr="00E6490D">
        <w:rPr>
          <w:color w:val="000000"/>
        </w:rPr>
        <w:t>estabelecido</w:t>
      </w:r>
      <w:r>
        <w:rPr>
          <w:color w:val="000000"/>
        </w:rPr>
        <w:t xml:space="preserve"> </w:t>
      </w:r>
      <w:r w:rsidRPr="00E6490D">
        <w:rPr>
          <w:color w:val="000000"/>
        </w:rPr>
        <w:t>pela</w:t>
      </w:r>
      <w:r>
        <w:rPr>
          <w:color w:val="000000"/>
        </w:rPr>
        <w:t xml:space="preserve"> </w:t>
      </w:r>
      <w:r w:rsidR="00FB05D3">
        <w:rPr>
          <w:color w:val="000000"/>
        </w:rPr>
        <w:t>“</w:t>
      </w:r>
      <w:r w:rsidRPr="00E6490D">
        <w:rPr>
          <w:color w:val="000000"/>
        </w:rPr>
        <w:t>Customs</w:t>
      </w:r>
      <w:r>
        <w:rPr>
          <w:color w:val="000000"/>
        </w:rPr>
        <w:t xml:space="preserve"> </w:t>
      </w:r>
      <w:r w:rsidRPr="00E6490D">
        <w:rPr>
          <w:color w:val="000000"/>
        </w:rPr>
        <w:t>Tariff</w:t>
      </w:r>
      <w:r>
        <w:rPr>
          <w:color w:val="000000"/>
        </w:rPr>
        <w:t xml:space="preserve"> </w:t>
      </w:r>
      <w:r w:rsidRPr="00E6490D">
        <w:rPr>
          <w:color w:val="000000"/>
        </w:rPr>
        <w:t>Law</w:t>
      </w:r>
      <w:r w:rsidR="00FB05D3">
        <w:rPr>
          <w:color w:val="000000"/>
        </w:rPr>
        <w:t>”</w:t>
      </w:r>
      <w:r>
        <w:rPr>
          <w:color w:val="000000"/>
        </w:rPr>
        <w:t xml:space="preserve"> </w:t>
      </w:r>
      <w:r w:rsidRPr="00E6490D">
        <w:rPr>
          <w:color w:val="000000"/>
        </w:rPr>
        <w:t>e</w:t>
      </w:r>
      <w:r>
        <w:rPr>
          <w:color w:val="000000"/>
        </w:rPr>
        <w:t xml:space="preserve"> </w:t>
      </w:r>
      <w:r w:rsidRPr="00E6490D">
        <w:rPr>
          <w:color w:val="000000"/>
        </w:rPr>
        <w:t>outro</w:t>
      </w:r>
      <w:r>
        <w:rPr>
          <w:color w:val="000000"/>
        </w:rPr>
        <w:t xml:space="preserve"> </w:t>
      </w:r>
      <w:r w:rsidRPr="00E6490D">
        <w:rPr>
          <w:color w:val="000000"/>
        </w:rPr>
        <w:t>de</w:t>
      </w:r>
      <w:r>
        <w:rPr>
          <w:color w:val="000000"/>
        </w:rPr>
        <w:t xml:space="preserve"> </w:t>
      </w:r>
      <w:r w:rsidRPr="00E6490D">
        <w:rPr>
          <w:color w:val="000000"/>
        </w:rPr>
        <w:t>ordem</w:t>
      </w:r>
      <w:r>
        <w:rPr>
          <w:color w:val="000000"/>
        </w:rPr>
        <w:t xml:space="preserve"> </w:t>
      </w:r>
      <w:r w:rsidRPr="00E6490D">
        <w:rPr>
          <w:color w:val="000000"/>
        </w:rPr>
        <w:t>temporária,</w:t>
      </w:r>
      <w:r>
        <w:rPr>
          <w:color w:val="000000"/>
        </w:rPr>
        <w:t xml:space="preserve"> </w:t>
      </w:r>
      <w:r w:rsidRPr="00E6490D">
        <w:rPr>
          <w:color w:val="000000"/>
        </w:rPr>
        <w:t>regido</w:t>
      </w:r>
      <w:r>
        <w:rPr>
          <w:color w:val="000000"/>
        </w:rPr>
        <w:t xml:space="preserve"> </w:t>
      </w:r>
      <w:r w:rsidRPr="00E6490D">
        <w:rPr>
          <w:color w:val="000000"/>
        </w:rPr>
        <w:t>pela</w:t>
      </w:r>
      <w:r>
        <w:rPr>
          <w:color w:val="000000"/>
        </w:rPr>
        <w:t xml:space="preserve"> </w:t>
      </w:r>
      <w:r w:rsidR="00FB05D3">
        <w:rPr>
          <w:color w:val="000000"/>
        </w:rPr>
        <w:t>“</w:t>
      </w:r>
      <w:r w:rsidRPr="00E6490D">
        <w:rPr>
          <w:color w:val="000000"/>
        </w:rPr>
        <w:t>Temporary</w:t>
      </w:r>
      <w:r>
        <w:rPr>
          <w:color w:val="000000"/>
        </w:rPr>
        <w:t xml:space="preserve"> </w:t>
      </w:r>
      <w:r w:rsidRPr="00E6490D">
        <w:rPr>
          <w:color w:val="000000"/>
        </w:rPr>
        <w:t>Tariff</w:t>
      </w:r>
      <w:r>
        <w:rPr>
          <w:color w:val="000000"/>
        </w:rPr>
        <w:t xml:space="preserve"> </w:t>
      </w:r>
      <w:r w:rsidRPr="00E6490D">
        <w:rPr>
          <w:color w:val="000000"/>
        </w:rPr>
        <w:t>Measures</w:t>
      </w:r>
      <w:r>
        <w:rPr>
          <w:color w:val="000000"/>
        </w:rPr>
        <w:t xml:space="preserve"> </w:t>
      </w:r>
      <w:r w:rsidRPr="00E6490D">
        <w:rPr>
          <w:color w:val="000000"/>
        </w:rPr>
        <w:t>Law</w:t>
      </w:r>
      <w:r w:rsidR="00FB05D3">
        <w:rPr>
          <w:color w:val="000000"/>
        </w:rPr>
        <w:t>”</w:t>
      </w:r>
      <w:r>
        <w:rPr>
          <w:color w:val="000000"/>
        </w:rPr>
        <w:t xml:space="preserve">. </w:t>
      </w:r>
      <w:r w:rsidRPr="00E6490D">
        <w:rPr>
          <w:color w:val="000000"/>
        </w:rPr>
        <w:t>Maiores</w:t>
      </w:r>
      <w:r>
        <w:rPr>
          <w:color w:val="000000"/>
        </w:rPr>
        <w:t xml:space="preserve"> </w:t>
      </w:r>
      <w:r w:rsidRPr="00E6490D">
        <w:rPr>
          <w:color w:val="000000"/>
        </w:rPr>
        <w:t>informações</w:t>
      </w:r>
      <w:r>
        <w:rPr>
          <w:color w:val="000000"/>
        </w:rPr>
        <w:t xml:space="preserve"> </w:t>
      </w:r>
      <w:r w:rsidRPr="00E6490D">
        <w:rPr>
          <w:color w:val="000000"/>
        </w:rPr>
        <w:t>estão</w:t>
      </w:r>
      <w:r>
        <w:rPr>
          <w:color w:val="000000"/>
        </w:rPr>
        <w:t xml:space="preserve"> </w:t>
      </w:r>
      <w:r w:rsidRPr="00E6490D">
        <w:rPr>
          <w:color w:val="000000"/>
        </w:rPr>
        <w:t>disponíveis</w:t>
      </w:r>
      <w:r>
        <w:rPr>
          <w:color w:val="000000"/>
        </w:rPr>
        <w:t xml:space="preserve"> </w:t>
      </w:r>
      <w:r w:rsidRPr="00E6490D">
        <w:rPr>
          <w:color w:val="000000"/>
        </w:rPr>
        <w:t>no</w:t>
      </w:r>
      <w:r>
        <w:rPr>
          <w:color w:val="000000"/>
        </w:rPr>
        <w:t xml:space="preserve"> </w:t>
      </w:r>
      <w:r w:rsidR="006D101A">
        <w:rPr>
          <w:color w:val="000000"/>
        </w:rPr>
        <w:t>site</w:t>
      </w:r>
      <w:r>
        <w:rPr>
          <w:color w:val="000000"/>
        </w:rPr>
        <w:t xml:space="preserve"> </w:t>
      </w:r>
      <w:r w:rsidRPr="00E6490D">
        <w:rPr>
          <w:color w:val="000000"/>
        </w:rPr>
        <w:t>da</w:t>
      </w:r>
      <w:r>
        <w:rPr>
          <w:color w:val="000000"/>
        </w:rPr>
        <w:t xml:space="preserve"> </w:t>
      </w:r>
      <w:r w:rsidRPr="00E6490D">
        <w:rPr>
          <w:color w:val="000000"/>
        </w:rPr>
        <w:t>aduana</w:t>
      </w:r>
      <w:r>
        <w:rPr>
          <w:color w:val="000000"/>
        </w:rPr>
        <w:t xml:space="preserve"> </w:t>
      </w:r>
      <w:r w:rsidRPr="00E6490D">
        <w:rPr>
          <w:color w:val="000000"/>
        </w:rPr>
        <w:t>japonesa:</w:t>
      </w:r>
      <w:r>
        <w:rPr>
          <w:color w:val="000000"/>
        </w:rPr>
        <w:t xml:space="preserve"> </w:t>
      </w:r>
      <w:hyperlink r:id="rId58" w:history="1">
        <w:r w:rsidRPr="00536800">
          <w:rPr>
            <w:color w:val="000000"/>
          </w:rPr>
          <w:t>http://www.customs.go.jp/english/c-answer_e/imtsukan/1602_e.htm</w:t>
        </w:r>
      </w:hyperlink>
      <w:r w:rsidRPr="00536800">
        <w:rPr>
          <w:color w:val="000000"/>
        </w:rPr>
        <w:t>.</w:t>
      </w:r>
    </w:p>
    <w:p w14:paraId="43CC4D0A" w14:textId="77777777" w:rsidR="00353B25" w:rsidRPr="00E6490D" w:rsidRDefault="00353B25" w:rsidP="008052AE">
      <w:pPr>
        <w:tabs>
          <w:tab w:val="clear" w:pos="567"/>
        </w:tabs>
        <w:autoSpaceDE w:val="0"/>
        <w:autoSpaceDN w:val="0"/>
        <w:adjustRightInd w:val="0"/>
        <w:spacing w:before="120" w:line="240" w:lineRule="auto"/>
        <w:jc w:val="both"/>
        <w:rPr>
          <w:color w:val="000000"/>
        </w:rPr>
      </w:pPr>
    </w:p>
    <w:p w14:paraId="0FB461D6" w14:textId="77777777" w:rsidR="00353B25" w:rsidRPr="00E6490D" w:rsidRDefault="00353B25" w:rsidP="008052AE">
      <w:pPr>
        <w:pStyle w:val="Heading3"/>
        <w:numPr>
          <w:ilvl w:val="0"/>
          <w:numId w:val="80"/>
        </w:numPr>
        <w:tabs>
          <w:tab w:val="clear" w:pos="360"/>
          <w:tab w:val="clear" w:pos="567"/>
          <w:tab w:val="num" w:pos="709"/>
        </w:tabs>
        <w:spacing w:before="240" w:after="0" w:line="240" w:lineRule="auto"/>
        <w:ind w:left="709" w:hanging="709"/>
        <w:jc w:val="both"/>
        <w:rPr>
          <w:b/>
          <w:lang w:val="pt-BR"/>
        </w:rPr>
      </w:pPr>
      <w:bookmarkStart w:id="184" w:name="_Toc105064521"/>
      <w:r w:rsidRPr="00E6490D">
        <w:rPr>
          <w:b/>
          <w:lang w:val="pt-BR"/>
        </w:rPr>
        <w:t>Sistema</w:t>
      </w:r>
      <w:r>
        <w:rPr>
          <w:b/>
          <w:lang w:val="pt-BR"/>
        </w:rPr>
        <w:t xml:space="preserve"> </w:t>
      </w:r>
      <w:r w:rsidRPr="00E6490D">
        <w:rPr>
          <w:b/>
          <w:lang w:val="pt-BR"/>
        </w:rPr>
        <w:t>Geral</w:t>
      </w:r>
      <w:r>
        <w:rPr>
          <w:b/>
          <w:lang w:val="pt-BR"/>
        </w:rPr>
        <w:t xml:space="preserve"> </w:t>
      </w:r>
      <w:r w:rsidRPr="00E6490D">
        <w:rPr>
          <w:b/>
          <w:lang w:val="pt-BR"/>
        </w:rPr>
        <w:t>de</w:t>
      </w:r>
      <w:r>
        <w:rPr>
          <w:b/>
          <w:lang w:val="pt-BR"/>
        </w:rPr>
        <w:t xml:space="preserve"> </w:t>
      </w:r>
      <w:r w:rsidRPr="00E6490D">
        <w:rPr>
          <w:b/>
          <w:lang w:val="pt-BR"/>
        </w:rPr>
        <w:t>Preferência</w:t>
      </w:r>
      <w:r>
        <w:rPr>
          <w:b/>
          <w:lang w:val="pt-BR"/>
        </w:rPr>
        <w:t xml:space="preserve"> </w:t>
      </w:r>
      <w:r w:rsidRPr="00E6490D">
        <w:rPr>
          <w:b/>
          <w:lang w:val="pt-BR"/>
        </w:rPr>
        <w:t>–</w:t>
      </w:r>
      <w:r>
        <w:rPr>
          <w:b/>
          <w:lang w:val="pt-BR"/>
        </w:rPr>
        <w:t xml:space="preserve"> </w:t>
      </w:r>
      <w:r w:rsidRPr="00E6490D">
        <w:rPr>
          <w:b/>
          <w:lang w:val="pt-BR"/>
        </w:rPr>
        <w:t>SGP</w:t>
      </w:r>
      <w:bookmarkEnd w:id="184"/>
      <w:r>
        <w:rPr>
          <w:b/>
          <w:lang w:val="pt-BR"/>
        </w:rPr>
        <w:t xml:space="preserve"> </w:t>
      </w:r>
    </w:p>
    <w:p w14:paraId="161A031F" w14:textId="77777777" w:rsidR="00353B25" w:rsidRPr="00E6490D" w:rsidRDefault="00353B25" w:rsidP="008052AE">
      <w:pPr>
        <w:tabs>
          <w:tab w:val="clear" w:pos="567"/>
        </w:tabs>
        <w:autoSpaceDE w:val="0"/>
        <w:autoSpaceDN w:val="0"/>
        <w:adjustRightInd w:val="0"/>
        <w:spacing w:before="120" w:line="240" w:lineRule="auto"/>
        <w:jc w:val="both"/>
        <w:rPr>
          <w:color w:val="000000"/>
        </w:rPr>
      </w:pPr>
      <w:r>
        <w:rPr>
          <w:color w:val="000000"/>
        </w:rPr>
        <w:t xml:space="preserve">O </w:t>
      </w:r>
      <w:r w:rsidRPr="00E6490D">
        <w:rPr>
          <w:color w:val="000000"/>
        </w:rPr>
        <w:t>Japão</w:t>
      </w:r>
      <w:r>
        <w:rPr>
          <w:color w:val="000000"/>
        </w:rPr>
        <w:t xml:space="preserve"> </w:t>
      </w:r>
      <w:r w:rsidRPr="00E6490D">
        <w:rPr>
          <w:color w:val="000000"/>
        </w:rPr>
        <w:t>aplica</w:t>
      </w:r>
      <w:r>
        <w:rPr>
          <w:color w:val="000000"/>
        </w:rPr>
        <w:t xml:space="preserve"> </w:t>
      </w:r>
      <w:r w:rsidRPr="00E6490D">
        <w:rPr>
          <w:color w:val="000000"/>
        </w:rPr>
        <w:t>tarifas</w:t>
      </w:r>
      <w:r>
        <w:rPr>
          <w:color w:val="000000"/>
        </w:rPr>
        <w:t xml:space="preserve"> </w:t>
      </w:r>
      <w:r w:rsidRPr="00E6490D">
        <w:rPr>
          <w:color w:val="000000"/>
        </w:rPr>
        <w:t>reduzidas</w:t>
      </w:r>
      <w:r>
        <w:rPr>
          <w:color w:val="000000"/>
        </w:rPr>
        <w:t xml:space="preserve"> </w:t>
      </w:r>
      <w:r w:rsidRPr="00E6490D">
        <w:rPr>
          <w:color w:val="000000"/>
        </w:rPr>
        <w:t>para</w:t>
      </w:r>
      <w:r>
        <w:rPr>
          <w:color w:val="000000"/>
        </w:rPr>
        <w:t xml:space="preserve"> </w:t>
      </w:r>
      <w:r w:rsidRPr="00E6490D">
        <w:rPr>
          <w:color w:val="000000"/>
        </w:rPr>
        <w:t>determinados</w:t>
      </w:r>
      <w:r>
        <w:rPr>
          <w:color w:val="000000"/>
        </w:rPr>
        <w:t xml:space="preserve"> </w:t>
      </w:r>
      <w:r w:rsidRPr="00E6490D">
        <w:rPr>
          <w:color w:val="000000"/>
        </w:rPr>
        <w:t>produtos</w:t>
      </w:r>
      <w:r>
        <w:rPr>
          <w:color w:val="000000"/>
        </w:rPr>
        <w:t xml:space="preserve"> </w:t>
      </w:r>
      <w:r w:rsidRPr="00E6490D">
        <w:rPr>
          <w:color w:val="000000"/>
        </w:rPr>
        <w:t>originários</w:t>
      </w:r>
      <w:r>
        <w:rPr>
          <w:color w:val="000000"/>
        </w:rPr>
        <w:t xml:space="preserve"> </w:t>
      </w:r>
      <w:r w:rsidRPr="00E6490D">
        <w:rPr>
          <w:color w:val="000000"/>
        </w:rPr>
        <w:t>de</w:t>
      </w:r>
      <w:r>
        <w:rPr>
          <w:color w:val="000000"/>
        </w:rPr>
        <w:t xml:space="preserve"> </w:t>
      </w:r>
      <w:r w:rsidRPr="00E6490D">
        <w:rPr>
          <w:color w:val="000000"/>
        </w:rPr>
        <w:t>países</w:t>
      </w:r>
      <w:r>
        <w:rPr>
          <w:color w:val="000000"/>
        </w:rPr>
        <w:t xml:space="preserve"> </w:t>
      </w:r>
      <w:r w:rsidRPr="00E6490D">
        <w:rPr>
          <w:color w:val="000000"/>
        </w:rPr>
        <w:t>em</w:t>
      </w:r>
      <w:r>
        <w:rPr>
          <w:color w:val="000000"/>
        </w:rPr>
        <w:t xml:space="preserve"> </w:t>
      </w:r>
      <w:r w:rsidRPr="00E6490D">
        <w:rPr>
          <w:color w:val="000000"/>
        </w:rPr>
        <w:t>desenvolvimento,</w:t>
      </w:r>
      <w:r>
        <w:rPr>
          <w:color w:val="000000"/>
        </w:rPr>
        <w:t xml:space="preserve"> </w:t>
      </w:r>
      <w:r w:rsidRPr="00E6490D">
        <w:rPr>
          <w:color w:val="000000"/>
        </w:rPr>
        <w:t>com</w:t>
      </w:r>
      <w:r>
        <w:rPr>
          <w:color w:val="000000"/>
        </w:rPr>
        <w:t xml:space="preserve"> </w:t>
      </w:r>
      <w:r w:rsidRPr="00E6490D">
        <w:rPr>
          <w:color w:val="000000"/>
        </w:rPr>
        <w:t>vistas</w:t>
      </w:r>
      <w:r>
        <w:rPr>
          <w:color w:val="000000"/>
        </w:rPr>
        <w:t xml:space="preserve"> </w:t>
      </w:r>
      <w:r w:rsidRPr="00E6490D">
        <w:rPr>
          <w:color w:val="000000"/>
        </w:rPr>
        <w:t>a</w:t>
      </w:r>
      <w:r>
        <w:rPr>
          <w:color w:val="000000"/>
        </w:rPr>
        <w:t xml:space="preserve"> </w:t>
      </w:r>
      <w:r w:rsidRPr="00E6490D">
        <w:rPr>
          <w:color w:val="000000"/>
        </w:rPr>
        <w:t>apoiá-los</w:t>
      </w:r>
      <w:r>
        <w:rPr>
          <w:color w:val="000000"/>
        </w:rPr>
        <w:t xml:space="preserve"> </w:t>
      </w:r>
      <w:r w:rsidRPr="00E6490D">
        <w:rPr>
          <w:color w:val="000000"/>
        </w:rPr>
        <w:t>no</w:t>
      </w:r>
      <w:r>
        <w:rPr>
          <w:color w:val="000000"/>
        </w:rPr>
        <w:t xml:space="preserve"> </w:t>
      </w:r>
      <w:r w:rsidRPr="00E6490D">
        <w:rPr>
          <w:color w:val="000000"/>
        </w:rPr>
        <w:t>aumento</w:t>
      </w:r>
      <w:r>
        <w:rPr>
          <w:color w:val="000000"/>
        </w:rPr>
        <w:t xml:space="preserve"> </w:t>
      </w:r>
      <w:r w:rsidRPr="00E6490D">
        <w:rPr>
          <w:color w:val="000000"/>
        </w:rPr>
        <w:t>das</w:t>
      </w:r>
      <w:r>
        <w:rPr>
          <w:color w:val="000000"/>
        </w:rPr>
        <w:t xml:space="preserve"> </w:t>
      </w:r>
      <w:r w:rsidRPr="00E6490D">
        <w:rPr>
          <w:color w:val="000000"/>
        </w:rPr>
        <w:t>exportações,</w:t>
      </w:r>
      <w:r>
        <w:rPr>
          <w:color w:val="000000"/>
        </w:rPr>
        <w:t xml:space="preserve"> </w:t>
      </w:r>
      <w:r w:rsidRPr="00E6490D">
        <w:rPr>
          <w:color w:val="000000"/>
        </w:rPr>
        <w:t>bem</w:t>
      </w:r>
      <w:r>
        <w:rPr>
          <w:color w:val="000000"/>
        </w:rPr>
        <w:t xml:space="preserve"> </w:t>
      </w:r>
      <w:r w:rsidRPr="00E6490D">
        <w:rPr>
          <w:color w:val="000000"/>
        </w:rPr>
        <w:t>como</w:t>
      </w:r>
      <w:r>
        <w:rPr>
          <w:color w:val="000000"/>
        </w:rPr>
        <w:t xml:space="preserve"> </w:t>
      </w:r>
      <w:r w:rsidRPr="00E6490D">
        <w:rPr>
          <w:color w:val="000000"/>
        </w:rPr>
        <w:t>para</w:t>
      </w:r>
      <w:r>
        <w:rPr>
          <w:color w:val="000000"/>
        </w:rPr>
        <w:t xml:space="preserve"> </w:t>
      </w:r>
      <w:r w:rsidRPr="00E6490D">
        <w:rPr>
          <w:color w:val="000000"/>
        </w:rPr>
        <w:t>contribuir</w:t>
      </w:r>
      <w:r>
        <w:rPr>
          <w:color w:val="000000"/>
        </w:rPr>
        <w:t xml:space="preserve"> para a </w:t>
      </w:r>
      <w:r w:rsidRPr="00E6490D">
        <w:rPr>
          <w:color w:val="000000"/>
        </w:rPr>
        <w:t>industrialização</w:t>
      </w:r>
      <w:r>
        <w:rPr>
          <w:color w:val="000000"/>
        </w:rPr>
        <w:t xml:space="preserve"> </w:t>
      </w:r>
      <w:r w:rsidRPr="00E6490D">
        <w:rPr>
          <w:color w:val="000000"/>
        </w:rPr>
        <w:t>e</w:t>
      </w:r>
      <w:r>
        <w:rPr>
          <w:color w:val="000000"/>
        </w:rPr>
        <w:t xml:space="preserve"> para a </w:t>
      </w:r>
      <w:r w:rsidRPr="00E6490D">
        <w:rPr>
          <w:color w:val="000000"/>
        </w:rPr>
        <w:t>promoção</w:t>
      </w:r>
      <w:r>
        <w:rPr>
          <w:color w:val="000000"/>
        </w:rPr>
        <w:t xml:space="preserve"> </w:t>
      </w:r>
      <w:r w:rsidRPr="00E6490D">
        <w:rPr>
          <w:color w:val="000000"/>
        </w:rPr>
        <w:t>do</w:t>
      </w:r>
      <w:r>
        <w:rPr>
          <w:color w:val="000000"/>
        </w:rPr>
        <w:t xml:space="preserve"> </w:t>
      </w:r>
      <w:r w:rsidRPr="00E6490D">
        <w:rPr>
          <w:color w:val="000000"/>
        </w:rPr>
        <w:t>desenvolvimento</w:t>
      </w:r>
      <w:r>
        <w:rPr>
          <w:color w:val="000000"/>
        </w:rPr>
        <w:t xml:space="preserve"> </w:t>
      </w:r>
      <w:r w:rsidRPr="00E6490D">
        <w:rPr>
          <w:color w:val="000000"/>
        </w:rPr>
        <w:t>econômico.</w:t>
      </w:r>
      <w:r>
        <w:rPr>
          <w:color w:val="000000"/>
        </w:rPr>
        <w:t xml:space="preserve"> </w:t>
      </w:r>
      <w:r w:rsidRPr="00E6490D">
        <w:rPr>
          <w:color w:val="000000"/>
        </w:rPr>
        <w:t>O</w:t>
      </w:r>
      <w:r>
        <w:rPr>
          <w:color w:val="000000"/>
        </w:rPr>
        <w:t xml:space="preserve"> </w:t>
      </w:r>
      <w:r w:rsidRPr="00E6490D">
        <w:rPr>
          <w:color w:val="000000"/>
        </w:rPr>
        <w:t>Sistema</w:t>
      </w:r>
      <w:r>
        <w:rPr>
          <w:color w:val="000000"/>
        </w:rPr>
        <w:t xml:space="preserve"> </w:t>
      </w:r>
      <w:r w:rsidRPr="00E6490D">
        <w:rPr>
          <w:color w:val="000000"/>
        </w:rPr>
        <w:t>Geral</w:t>
      </w:r>
      <w:r>
        <w:rPr>
          <w:color w:val="000000"/>
        </w:rPr>
        <w:t xml:space="preserve"> </w:t>
      </w:r>
      <w:r w:rsidRPr="00E6490D">
        <w:rPr>
          <w:color w:val="000000"/>
        </w:rPr>
        <w:t>de</w:t>
      </w:r>
      <w:r>
        <w:rPr>
          <w:color w:val="000000"/>
        </w:rPr>
        <w:t xml:space="preserve"> </w:t>
      </w:r>
      <w:r w:rsidRPr="00E6490D">
        <w:rPr>
          <w:color w:val="000000"/>
        </w:rPr>
        <w:t>Preferências</w:t>
      </w:r>
      <w:r>
        <w:rPr>
          <w:color w:val="000000"/>
        </w:rPr>
        <w:t xml:space="preserve"> </w:t>
      </w:r>
      <w:r w:rsidRPr="00E6490D">
        <w:rPr>
          <w:color w:val="000000"/>
        </w:rPr>
        <w:t>(SGP)</w:t>
      </w:r>
      <w:r>
        <w:rPr>
          <w:color w:val="000000"/>
        </w:rPr>
        <w:t xml:space="preserve"> </w:t>
      </w:r>
      <w:r w:rsidRPr="00E6490D">
        <w:rPr>
          <w:color w:val="000000"/>
        </w:rPr>
        <w:t>japonês</w:t>
      </w:r>
      <w:r>
        <w:rPr>
          <w:color w:val="000000"/>
        </w:rPr>
        <w:t xml:space="preserve"> </w:t>
      </w:r>
      <w:r w:rsidRPr="00E6490D">
        <w:rPr>
          <w:color w:val="000000"/>
        </w:rPr>
        <w:t>teve</w:t>
      </w:r>
      <w:r>
        <w:rPr>
          <w:color w:val="000000"/>
        </w:rPr>
        <w:t xml:space="preserve"> </w:t>
      </w:r>
      <w:r w:rsidRPr="00E6490D">
        <w:rPr>
          <w:color w:val="000000"/>
        </w:rPr>
        <w:t>início</w:t>
      </w:r>
      <w:r>
        <w:rPr>
          <w:color w:val="000000"/>
        </w:rPr>
        <w:t xml:space="preserve"> </w:t>
      </w:r>
      <w:r w:rsidRPr="00E6490D">
        <w:rPr>
          <w:color w:val="000000"/>
        </w:rPr>
        <w:t>em</w:t>
      </w:r>
      <w:r>
        <w:rPr>
          <w:color w:val="000000"/>
        </w:rPr>
        <w:t xml:space="preserve"> </w:t>
      </w:r>
      <w:r w:rsidRPr="00E6490D">
        <w:rPr>
          <w:color w:val="000000"/>
        </w:rPr>
        <w:t>agosto</w:t>
      </w:r>
      <w:r>
        <w:rPr>
          <w:color w:val="000000"/>
        </w:rPr>
        <w:t xml:space="preserve"> </w:t>
      </w:r>
      <w:r w:rsidRPr="00E6490D">
        <w:rPr>
          <w:color w:val="000000"/>
        </w:rPr>
        <w:t>de</w:t>
      </w:r>
      <w:r>
        <w:rPr>
          <w:color w:val="000000"/>
        </w:rPr>
        <w:t xml:space="preserve"> </w:t>
      </w:r>
      <w:r w:rsidRPr="00E6490D">
        <w:rPr>
          <w:color w:val="000000"/>
        </w:rPr>
        <w:t>1971,</w:t>
      </w:r>
      <w:r>
        <w:rPr>
          <w:color w:val="000000"/>
        </w:rPr>
        <w:t xml:space="preserve"> </w:t>
      </w:r>
      <w:r w:rsidRPr="00E6490D">
        <w:rPr>
          <w:color w:val="000000"/>
        </w:rPr>
        <w:t>quando</w:t>
      </w:r>
      <w:r>
        <w:rPr>
          <w:color w:val="000000"/>
        </w:rPr>
        <w:t xml:space="preserve"> </w:t>
      </w:r>
      <w:r w:rsidRPr="00E6490D">
        <w:rPr>
          <w:color w:val="000000"/>
        </w:rPr>
        <w:t>os</w:t>
      </w:r>
      <w:r>
        <w:rPr>
          <w:color w:val="000000"/>
        </w:rPr>
        <w:t xml:space="preserve"> </w:t>
      </w:r>
      <w:r w:rsidRPr="00E6490D">
        <w:rPr>
          <w:color w:val="000000"/>
        </w:rPr>
        <w:t>países</w:t>
      </w:r>
      <w:r>
        <w:rPr>
          <w:color w:val="000000"/>
        </w:rPr>
        <w:t xml:space="preserve"> </w:t>
      </w:r>
      <w:r w:rsidRPr="00E6490D">
        <w:rPr>
          <w:color w:val="000000"/>
        </w:rPr>
        <w:t>e</w:t>
      </w:r>
      <w:r>
        <w:rPr>
          <w:color w:val="000000"/>
        </w:rPr>
        <w:t xml:space="preserve"> </w:t>
      </w:r>
      <w:r w:rsidRPr="00E6490D">
        <w:rPr>
          <w:color w:val="000000"/>
        </w:rPr>
        <w:t>os</w:t>
      </w:r>
      <w:r>
        <w:rPr>
          <w:color w:val="000000"/>
        </w:rPr>
        <w:t xml:space="preserve"> </w:t>
      </w:r>
      <w:r w:rsidRPr="00E6490D">
        <w:rPr>
          <w:color w:val="000000"/>
        </w:rPr>
        <w:t>produtos</w:t>
      </w:r>
      <w:r>
        <w:rPr>
          <w:color w:val="000000"/>
        </w:rPr>
        <w:t xml:space="preserve"> </w:t>
      </w:r>
      <w:r w:rsidRPr="00E6490D">
        <w:rPr>
          <w:color w:val="000000"/>
        </w:rPr>
        <w:t>que</w:t>
      </w:r>
      <w:r>
        <w:rPr>
          <w:color w:val="000000"/>
        </w:rPr>
        <w:t xml:space="preserve"> </w:t>
      </w:r>
      <w:r w:rsidRPr="00E6490D">
        <w:rPr>
          <w:color w:val="000000"/>
        </w:rPr>
        <w:t>teriam</w:t>
      </w:r>
      <w:r>
        <w:rPr>
          <w:color w:val="000000"/>
        </w:rPr>
        <w:t xml:space="preserve"> </w:t>
      </w:r>
      <w:r w:rsidRPr="00E6490D">
        <w:rPr>
          <w:color w:val="000000"/>
        </w:rPr>
        <w:t>direito</w:t>
      </w:r>
      <w:r>
        <w:rPr>
          <w:color w:val="000000"/>
        </w:rPr>
        <w:t xml:space="preserve"> </w:t>
      </w:r>
      <w:r w:rsidRPr="00E6490D">
        <w:rPr>
          <w:color w:val="000000"/>
        </w:rPr>
        <w:t>a</w:t>
      </w:r>
      <w:r>
        <w:rPr>
          <w:color w:val="000000"/>
        </w:rPr>
        <w:t xml:space="preserve"> </w:t>
      </w:r>
      <w:r w:rsidRPr="00E6490D">
        <w:rPr>
          <w:color w:val="000000"/>
        </w:rPr>
        <w:t>esse</w:t>
      </w:r>
      <w:r>
        <w:rPr>
          <w:color w:val="000000"/>
        </w:rPr>
        <w:t xml:space="preserve"> </w:t>
      </w:r>
      <w:r w:rsidRPr="00E6490D">
        <w:rPr>
          <w:color w:val="000000"/>
        </w:rPr>
        <w:t>benefício</w:t>
      </w:r>
      <w:r>
        <w:rPr>
          <w:color w:val="000000"/>
        </w:rPr>
        <w:t xml:space="preserve"> </w:t>
      </w:r>
      <w:r w:rsidRPr="00E6490D">
        <w:rPr>
          <w:color w:val="000000"/>
        </w:rPr>
        <w:t>foram</w:t>
      </w:r>
      <w:r>
        <w:rPr>
          <w:color w:val="000000"/>
        </w:rPr>
        <w:t xml:space="preserve"> </w:t>
      </w:r>
      <w:r w:rsidRPr="00E6490D">
        <w:rPr>
          <w:color w:val="000000"/>
        </w:rPr>
        <w:t>definidos</w:t>
      </w:r>
      <w:r>
        <w:rPr>
          <w:color w:val="000000"/>
        </w:rPr>
        <w:t xml:space="preserve"> </w:t>
      </w:r>
      <w:r w:rsidRPr="00E6490D">
        <w:rPr>
          <w:color w:val="000000"/>
        </w:rPr>
        <w:t>pela</w:t>
      </w:r>
      <w:r>
        <w:rPr>
          <w:color w:val="000000"/>
        </w:rPr>
        <w:t xml:space="preserve"> </w:t>
      </w:r>
      <w:r w:rsidRPr="00E6490D">
        <w:rPr>
          <w:color w:val="000000"/>
        </w:rPr>
        <w:t>Lei</w:t>
      </w:r>
      <w:r>
        <w:rPr>
          <w:color w:val="000000"/>
        </w:rPr>
        <w:t xml:space="preserve"> </w:t>
      </w:r>
      <w:r w:rsidRPr="00E6490D">
        <w:rPr>
          <w:color w:val="000000"/>
        </w:rPr>
        <w:t>de</w:t>
      </w:r>
      <w:r>
        <w:rPr>
          <w:color w:val="000000"/>
        </w:rPr>
        <w:t xml:space="preserve"> </w:t>
      </w:r>
      <w:r w:rsidRPr="00E6490D">
        <w:rPr>
          <w:color w:val="000000"/>
        </w:rPr>
        <w:t>Medidas</w:t>
      </w:r>
      <w:r>
        <w:rPr>
          <w:color w:val="000000"/>
        </w:rPr>
        <w:t xml:space="preserve"> </w:t>
      </w:r>
      <w:r w:rsidRPr="00E6490D">
        <w:rPr>
          <w:color w:val="000000"/>
        </w:rPr>
        <w:t>Tarifárias</w:t>
      </w:r>
      <w:r>
        <w:rPr>
          <w:color w:val="000000"/>
        </w:rPr>
        <w:t xml:space="preserve"> </w:t>
      </w:r>
      <w:r w:rsidRPr="00E6490D">
        <w:rPr>
          <w:color w:val="000000"/>
        </w:rPr>
        <w:t>Temporárias.</w:t>
      </w:r>
      <w:r>
        <w:rPr>
          <w:color w:val="000000"/>
        </w:rPr>
        <w:t xml:space="preserve"> </w:t>
      </w:r>
    </w:p>
    <w:p w14:paraId="7EF66E76" w14:textId="09D2B580" w:rsidR="00353B25" w:rsidRDefault="00353B25" w:rsidP="008052AE">
      <w:pPr>
        <w:tabs>
          <w:tab w:val="clear" w:pos="567"/>
        </w:tabs>
        <w:autoSpaceDE w:val="0"/>
        <w:autoSpaceDN w:val="0"/>
        <w:adjustRightInd w:val="0"/>
        <w:spacing w:before="120" w:line="240" w:lineRule="auto"/>
        <w:jc w:val="both"/>
        <w:rPr>
          <w:color w:val="000000"/>
        </w:rPr>
      </w:pPr>
      <w:r w:rsidRPr="00E6490D">
        <w:rPr>
          <w:color w:val="000000"/>
        </w:rPr>
        <w:t>Atualmente,</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concede</w:t>
      </w:r>
      <w:r>
        <w:rPr>
          <w:color w:val="000000"/>
        </w:rPr>
        <w:t xml:space="preserve"> </w:t>
      </w:r>
      <w:r w:rsidRPr="00E6490D">
        <w:rPr>
          <w:color w:val="000000"/>
        </w:rPr>
        <w:t>tarifas</w:t>
      </w:r>
      <w:r>
        <w:rPr>
          <w:color w:val="000000"/>
        </w:rPr>
        <w:t xml:space="preserve"> </w:t>
      </w:r>
      <w:r w:rsidRPr="00E6490D">
        <w:rPr>
          <w:color w:val="000000"/>
        </w:rPr>
        <w:t>preferenc</w:t>
      </w:r>
      <w:r>
        <w:rPr>
          <w:color w:val="000000"/>
        </w:rPr>
        <w:t>iais no contexto do SGP para 1</w:t>
      </w:r>
      <w:r>
        <w:rPr>
          <w:rFonts w:hint="eastAsia"/>
          <w:color w:val="000000"/>
        </w:rPr>
        <w:t>26</w:t>
      </w:r>
      <w:r>
        <w:rPr>
          <w:color w:val="000000"/>
        </w:rPr>
        <w:t xml:space="preserve"> </w:t>
      </w:r>
      <w:r w:rsidRPr="00E6490D">
        <w:rPr>
          <w:color w:val="000000"/>
        </w:rPr>
        <w:t>países</w:t>
      </w:r>
      <w:r>
        <w:rPr>
          <w:color w:val="000000"/>
        </w:rPr>
        <w:t xml:space="preserve"> </w:t>
      </w:r>
      <w:r w:rsidRPr="00E6490D">
        <w:rPr>
          <w:color w:val="000000"/>
        </w:rPr>
        <w:t>e</w:t>
      </w:r>
      <w:r>
        <w:rPr>
          <w:color w:val="000000"/>
        </w:rPr>
        <w:t xml:space="preserve"> </w:t>
      </w:r>
      <w:proofErr w:type="gramStart"/>
      <w:r w:rsidRPr="00E6490D">
        <w:rPr>
          <w:color w:val="000000"/>
        </w:rPr>
        <w:t>5</w:t>
      </w:r>
      <w:proofErr w:type="gramEnd"/>
      <w:r>
        <w:rPr>
          <w:color w:val="000000"/>
        </w:rPr>
        <w:t xml:space="preserve"> territórios (situação em 1º </w:t>
      </w:r>
      <w:r w:rsidR="000907E8">
        <w:rPr>
          <w:color w:val="000000"/>
        </w:rPr>
        <w:t>d</w:t>
      </w:r>
      <w:r>
        <w:rPr>
          <w:color w:val="000000"/>
        </w:rPr>
        <w:t>e abril de 202</w:t>
      </w:r>
      <w:r>
        <w:rPr>
          <w:rFonts w:hint="eastAsia"/>
          <w:color w:val="000000"/>
        </w:rPr>
        <w:t>2</w:t>
      </w:r>
      <w:r>
        <w:rPr>
          <w:color w:val="000000"/>
        </w:rPr>
        <w:t>)</w:t>
      </w:r>
      <w:r w:rsidRPr="00E6490D">
        <w:rPr>
          <w:color w:val="000000"/>
        </w:rPr>
        <w:t>.</w:t>
      </w:r>
      <w:r>
        <w:rPr>
          <w:color w:val="000000"/>
        </w:rPr>
        <w:t xml:space="preserve"> </w:t>
      </w:r>
      <w:r w:rsidRPr="00E6490D">
        <w:rPr>
          <w:color w:val="000000"/>
        </w:rPr>
        <w:t>Os</w:t>
      </w:r>
      <w:r>
        <w:rPr>
          <w:color w:val="000000"/>
        </w:rPr>
        <w:t xml:space="preserve"> </w:t>
      </w:r>
      <w:r w:rsidRPr="00E6490D">
        <w:rPr>
          <w:color w:val="000000"/>
        </w:rPr>
        <w:t>produtos</w:t>
      </w:r>
      <w:r>
        <w:rPr>
          <w:color w:val="000000"/>
        </w:rPr>
        <w:t xml:space="preserve"> </w:t>
      </w:r>
      <w:r w:rsidRPr="00E6490D">
        <w:rPr>
          <w:color w:val="000000"/>
        </w:rPr>
        <w:t>e</w:t>
      </w:r>
      <w:r>
        <w:rPr>
          <w:color w:val="000000"/>
        </w:rPr>
        <w:t xml:space="preserve"> </w:t>
      </w:r>
      <w:r w:rsidRPr="00E6490D">
        <w:rPr>
          <w:color w:val="000000"/>
        </w:rPr>
        <w:t>países</w:t>
      </w:r>
      <w:r>
        <w:rPr>
          <w:color w:val="000000"/>
        </w:rPr>
        <w:t xml:space="preserve"> </w:t>
      </w:r>
      <w:r w:rsidRPr="00E6490D">
        <w:rPr>
          <w:color w:val="000000"/>
        </w:rPr>
        <w:t>cobertos</w:t>
      </w:r>
      <w:r>
        <w:rPr>
          <w:color w:val="000000"/>
        </w:rPr>
        <w:t xml:space="preserve"> </w:t>
      </w:r>
      <w:r w:rsidRPr="00E6490D">
        <w:rPr>
          <w:color w:val="000000"/>
        </w:rPr>
        <w:t>pelo</w:t>
      </w:r>
      <w:r>
        <w:rPr>
          <w:color w:val="000000"/>
        </w:rPr>
        <w:t xml:space="preserve"> </w:t>
      </w:r>
      <w:r w:rsidRPr="00E6490D">
        <w:rPr>
          <w:color w:val="000000"/>
        </w:rPr>
        <w:t>SGP</w:t>
      </w:r>
      <w:r>
        <w:rPr>
          <w:color w:val="000000"/>
        </w:rPr>
        <w:t xml:space="preserve"> </w:t>
      </w:r>
      <w:r w:rsidRPr="00E6490D">
        <w:rPr>
          <w:color w:val="000000"/>
        </w:rPr>
        <w:t>são</w:t>
      </w:r>
      <w:r>
        <w:rPr>
          <w:color w:val="000000"/>
        </w:rPr>
        <w:t xml:space="preserve"> </w:t>
      </w:r>
      <w:r w:rsidRPr="00E6490D">
        <w:rPr>
          <w:color w:val="000000"/>
        </w:rPr>
        <w:t>revistos</w:t>
      </w:r>
      <w:r>
        <w:rPr>
          <w:color w:val="000000"/>
        </w:rPr>
        <w:t xml:space="preserve"> </w:t>
      </w:r>
      <w:r w:rsidRPr="00E6490D">
        <w:rPr>
          <w:color w:val="000000"/>
        </w:rPr>
        <w:t>anualmente</w:t>
      </w:r>
      <w:r>
        <w:rPr>
          <w:color w:val="000000"/>
        </w:rPr>
        <w:t xml:space="preserve"> </w:t>
      </w:r>
      <w:r w:rsidRPr="00E6490D">
        <w:rPr>
          <w:color w:val="000000"/>
        </w:rPr>
        <w:t>e</w:t>
      </w:r>
      <w:r>
        <w:rPr>
          <w:color w:val="000000"/>
        </w:rPr>
        <w:t xml:space="preserve"> </w:t>
      </w:r>
      <w:r w:rsidRPr="00E6490D">
        <w:rPr>
          <w:color w:val="000000"/>
        </w:rPr>
        <w:t>o</w:t>
      </w:r>
      <w:r>
        <w:rPr>
          <w:color w:val="000000"/>
        </w:rPr>
        <w:t xml:space="preserve"> </w:t>
      </w:r>
      <w:r w:rsidRPr="00E6490D">
        <w:rPr>
          <w:color w:val="000000"/>
        </w:rPr>
        <w:t>sistema</w:t>
      </w:r>
      <w:r>
        <w:rPr>
          <w:color w:val="000000"/>
        </w:rPr>
        <w:t xml:space="preserve"> </w:t>
      </w:r>
      <w:r w:rsidRPr="00E6490D">
        <w:rPr>
          <w:color w:val="000000"/>
        </w:rPr>
        <w:t>ge</w:t>
      </w:r>
      <w:r>
        <w:rPr>
          <w:color w:val="000000"/>
        </w:rPr>
        <w:t xml:space="preserve">ral é revisado a cada dez anos. </w:t>
      </w:r>
      <w:r w:rsidRPr="00E6490D">
        <w:rPr>
          <w:color w:val="000000"/>
        </w:rPr>
        <w:t>Em</w:t>
      </w:r>
      <w:r>
        <w:rPr>
          <w:color w:val="000000"/>
        </w:rPr>
        <w:t xml:space="preserve"> </w:t>
      </w:r>
      <w:r w:rsidRPr="00E6490D">
        <w:rPr>
          <w:color w:val="000000"/>
        </w:rPr>
        <w:t>dezembro</w:t>
      </w:r>
      <w:r>
        <w:rPr>
          <w:color w:val="000000"/>
        </w:rPr>
        <w:t xml:space="preserve"> </w:t>
      </w:r>
      <w:r w:rsidRPr="00E6490D">
        <w:rPr>
          <w:color w:val="000000"/>
        </w:rPr>
        <w:t>de</w:t>
      </w:r>
      <w:r>
        <w:rPr>
          <w:color w:val="000000"/>
        </w:rPr>
        <w:t xml:space="preserve"> </w:t>
      </w:r>
      <w:r w:rsidRPr="00E6490D">
        <w:rPr>
          <w:color w:val="000000"/>
        </w:rPr>
        <w:t>2016,</w:t>
      </w:r>
      <w:r>
        <w:rPr>
          <w:color w:val="000000"/>
        </w:rPr>
        <w:t xml:space="preserve"> </w:t>
      </w:r>
      <w:r w:rsidRPr="00E6490D">
        <w:rPr>
          <w:color w:val="000000"/>
        </w:rPr>
        <w:t>o</w:t>
      </w:r>
      <w:r>
        <w:rPr>
          <w:color w:val="000000"/>
        </w:rPr>
        <w:t xml:space="preserve"> </w:t>
      </w:r>
      <w:r w:rsidRPr="00E6490D">
        <w:rPr>
          <w:color w:val="000000"/>
        </w:rPr>
        <w:t>governo</w:t>
      </w:r>
      <w:r>
        <w:rPr>
          <w:color w:val="000000"/>
        </w:rPr>
        <w:t xml:space="preserve"> </w:t>
      </w:r>
      <w:r w:rsidRPr="00E6490D">
        <w:rPr>
          <w:color w:val="000000"/>
        </w:rPr>
        <w:t>japonês</w:t>
      </w:r>
      <w:r>
        <w:rPr>
          <w:color w:val="000000"/>
        </w:rPr>
        <w:t xml:space="preserve"> </w:t>
      </w:r>
      <w:r w:rsidRPr="00E6490D">
        <w:rPr>
          <w:color w:val="000000"/>
        </w:rPr>
        <w:t>anunciou</w:t>
      </w:r>
      <w:r>
        <w:rPr>
          <w:color w:val="000000"/>
        </w:rPr>
        <w:t xml:space="preserve"> </w:t>
      </w:r>
      <w:r w:rsidRPr="00E6490D">
        <w:rPr>
          <w:color w:val="000000"/>
        </w:rPr>
        <w:t>mudanças</w:t>
      </w:r>
      <w:r>
        <w:rPr>
          <w:color w:val="000000"/>
        </w:rPr>
        <w:t xml:space="preserve"> </w:t>
      </w:r>
      <w:r w:rsidRPr="00E6490D">
        <w:rPr>
          <w:color w:val="000000"/>
        </w:rPr>
        <w:t>nos</w:t>
      </w:r>
      <w:r>
        <w:rPr>
          <w:color w:val="000000"/>
        </w:rPr>
        <w:t xml:space="preserve"> critérios </w:t>
      </w:r>
      <w:r w:rsidRPr="00E6490D">
        <w:rPr>
          <w:color w:val="000000"/>
        </w:rPr>
        <w:t>de</w:t>
      </w:r>
      <w:r>
        <w:rPr>
          <w:color w:val="000000"/>
        </w:rPr>
        <w:t xml:space="preserve"> </w:t>
      </w:r>
      <w:r w:rsidRPr="00E6490D">
        <w:rPr>
          <w:color w:val="000000"/>
        </w:rPr>
        <w:t>seu</w:t>
      </w:r>
      <w:r>
        <w:rPr>
          <w:color w:val="000000"/>
        </w:rPr>
        <w:t xml:space="preserve"> </w:t>
      </w:r>
      <w:r w:rsidRPr="00E6490D">
        <w:rPr>
          <w:color w:val="000000"/>
        </w:rPr>
        <w:t>sistema</w:t>
      </w:r>
      <w:r>
        <w:rPr>
          <w:color w:val="000000"/>
        </w:rPr>
        <w:t xml:space="preserve"> </w:t>
      </w:r>
      <w:r w:rsidRPr="00E6490D">
        <w:rPr>
          <w:color w:val="000000"/>
        </w:rPr>
        <w:t>geral</w:t>
      </w:r>
      <w:r>
        <w:rPr>
          <w:color w:val="000000"/>
        </w:rPr>
        <w:t xml:space="preserve"> </w:t>
      </w:r>
      <w:r w:rsidRPr="00E6490D">
        <w:rPr>
          <w:color w:val="000000"/>
        </w:rPr>
        <w:t>de</w:t>
      </w:r>
      <w:r>
        <w:rPr>
          <w:color w:val="000000"/>
        </w:rPr>
        <w:t xml:space="preserve"> </w:t>
      </w:r>
      <w:r w:rsidRPr="00E6490D">
        <w:rPr>
          <w:color w:val="000000"/>
        </w:rPr>
        <w:t>preferências,</w:t>
      </w:r>
      <w:r>
        <w:rPr>
          <w:color w:val="000000"/>
        </w:rPr>
        <w:t xml:space="preserve"> </w:t>
      </w:r>
      <w:r w:rsidRPr="00E6490D">
        <w:rPr>
          <w:color w:val="000000"/>
        </w:rPr>
        <w:t>com</w:t>
      </w:r>
      <w:r>
        <w:rPr>
          <w:color w:val="000000"/>
        </w:rPr>
        <w:t xml:space="preserve"> o objetivo de reduzir </w:t>
      </w:r>
      <w:r w:rsidRPr="00E6490D">
        <w:rPr>
          <w:color w:val="000000"/>
        </w:rPr>
        <w:t>a</w:t>
      </w:r>
      <w:r>
        <w:rPr>
          <w:color w:val="000000"/>
        </w:rPr>
        <w:t xml:space="preserve"> </w:t>
      </w:r>
      <w:r w:rsidRPr="00E6490D">
        <w:rPr>
          <w:color w:val="000000"/>
        </w:rPr>
        <w:t>lista</w:t>
      </w:r>
      <w:r>
        <w:rPr>
          <w:color w:val="000000"/>
        </w:rPr>
        <w:t xml:space="preserve"> </w:t>
      </w:r>
      <w:r w:rsidRPr="00E6490D">
        <w:rPr>
          <w:color w:val="000000"/>
        </w:rPr>
        <w:t>de</w:t>
      </w:r>
      <w:r>
        <w:rPr>
          <w:color w:val="000000"/>
        </w:rPr>
        <w:t xml:space="preserve"> </w:t>
      </w:r>
      <w:r w:rsidRPr="00E6490D">
        <w:rPr>
          <w:color w:val="000000"/>
        </w:rPr>
        <w:t>beneficiários.</w:t>
      </w:r>
      <w:r>
        <w:rPr>
          <w:color w:val="000000"/>
        </w:rPr>
        <w:t xml:space="preserve"> </w:t>
      </w:r>
      <w:r w:rsidRPr="00E6490D">
        <w:rPr>
          <w:color w:val="000000"/>
        </w:rPr>
        <w:t>Foi</w:t>
      </w:r>
      <w:r>
        <w:rPr>
          <w:color w:val="000000"/>
        </w:rPr>
        <w:t xml:space="preserve"> </w:t>
      </w:r>
      <w:r w:rsidRPr="00E6490D">
        <w:rPr>
          <w:color w:val="000000"/>
        </w:rPr>
        <w:t>incluída</w:t>
      </w:r>
      <w:r>
        <w:rPr>
          <w:color w:val="000000"/>
        </w:rPr>
        <w:t xml:space="preserve"> </w:t>
      </w:r>
      <w:r w:rsidRPr="00E6490D">
        <w:rPr>
          <w:color w:val="000000"/>
        </w:rPr>
        <w:t>a</w:t>
      </w:r>
      <w:r>
        <w:rPr>
          <w:color w:val="000000"/>
        </w:rPr>
        <w:t xml:space="preserve"> </w:t>
      </w:r>
      <w:r w:rsidRPr="00E6490D">
        <w:rPr>
          <w:color w:val="000000"/>
        </w:rPr>
        <w:t>classificação</w:t>
      </w:r>
      <w:r>
        <w:rPr>
          <w:color w:val="000000"/>
        </w:rPr>
        <w:t xml:space="preserve"> de países de </w:t>
      </w:r>
      <w:r w:rsidR="00FB05D3">
        <w:rPr>
          <w:color w:val="000000"/>
        </w:rPr>
        <w:t>“</w:t>
      </w:r>
      <w:r>
        <w:rPr>
          <w:color w:val="000000"/>
        </w:rPr>
        <w:t>renda média alta</w:t>
      </w:r>
      <w:r w:rsidR="00FB05D3">
        <w:rPr>
          <w:color w:val="000000"/>
        </w:rPr>
        <w:t>”</w:t>
      </w:r>
      <w:r>
        <w:rPr>
          <w:color w:val="000000"/>
        </w:rPr>
        <w:t xml:space="preserve">, </w:t>
      </w:r>
      <w:r w:rsidRPr="00E6490D">
        <w:rPr>
          <w:color w:val="000000"/>
        </w:rPr>
        <w:t>p</w:t>
      </w:r>
      <w:r>
        <w:rPr>
          <w:color w:val="000000"/>
        </w:rPr>
        <w:t xml:space="preserve">elos critérios do Banco Mundial, </w:t>
      </w:r>
      <w:r w:rsidRPr="00E6490D">
        <w:rPr>
          <w:color w:val="000000"/>
        </w:rPr>
        <w:t>que</w:t>
      </w:r>
      <w:r>
        <w:rPr>
          <w:color w:val="000000"/>
        </w:rPr>
        <w:t xml:space="preserve"> </w:t>
      </w:r>
      <w:r w:rsidRPr="00E6490D">
        <w:rPr>
          <w:color w:val="000000"/>
        </w:rPr>
        <w:t>simultaneamente</w:t>
      </w:r>
      <w:r>
        <w:rPr>
          <w:color w:val="000000"/>
        </w:rPr>
        <w:t xml:space="preserve"> </w:t>
      </w:r>
      <w:r w:rsidRPr="00E6490D">
        <w:rPr>
          <w:color w:val="000000"/>
        </w:rPr>
        <w:t>respondam</w:t>
      </w:r>
      <w:r>
        <w:rPr>
          <w:color w:val="000000"/>
        </w:rPr>
        <w:t xml:space="preserve"> </w:t>
      </w:r>
      <w:r w:rsidRPr="00E6490D">
        <w:rPr>
          <w:color w:val="000000"/>
        </w:rPr>
        <w:t>por</w:t>
      </w:r>
      <w:r>
        <w:rPr>
          <w:color w:val="000000"/>
        </w:rPr>
        <w:t xml:space="preserve"> </w:t>
      </w:r>
      <w:r w:rsidRPr="00E6490D">
        <w:rPr>
          <w:color w:val="000000"/>
        </w:rPr>
        <w:t>mais</w:t>
      </w:r>
      <w:r>
        <w:rPr>
          <w:color w:val="000000"/>
        </w:rPr>
        <w:t xml:space="preserve"> </w:t>
      </w:r>
      <w:r w:rsidRPr="00E6490D">
        <w:rPr>
          <w:color w:val="000000"/>
        </w:rPr>
        <w:t>de</w:t>
      </w:r>
      <w:r>
        <w:rPr>
          <w:color w:val="000000"/>
        </w:rPr>
        <w:t xml:space="preserve"> </w:t>
      </w:r>
      <w:r w:rsidRPr="00E6490D">
        <w:rPr>
          <w:color w:val="000000"/>
        </w:rPr>
        <w:t>1%</w:t>
      </w:r>
      <w:r>
        <w:rPr>
          <w:color w:val="000000"/>
        </w:rPr>
        <w:t xml:space="preserve"> </w:t>
      </w:r>
      <w:r w:rsidRPr="00E6490D">
        <w:rPr>
          <w:color w:val="000000"/>
        </w:rPr>
        <w:t>das</w:t>
      </w:r>
      <w:r>
        <w:rPr>
          <w:color w:val="000000"/>
        </w:rPr>
        <w:t xml:space="preserve"> </w:t>
      </w:r>
      <w:r w:rsidRPr="00E6490D">
        <w:rPr>
          <w:color w:val="000000"/>
        </w:rPr>
        <w:t>exportações</w:t>
      </w:r>
      <w:r>
        <w:rPr>
          <w:color w:val="000000"/>
        </w:rPr>
        <w:t xml:space="preserve"> </w:t>
      </w:r>
      <w:r w:rsidRPr="00E6490D">
        <w:rPr>
          <w:color w:val="000000"/>
        </w:rPr>
        <w:t>mundiais</w:t>
      </w:r>
      <w:r>
        <w:rPr>
          <w:color w:val="000000"/>
        </w:rPr>
        <w:t>, c</w:t>
      </w:r>
      <w:r w:rsidRPr="00E6490D">
        <w:rPr>
          <w:color w:val="000000"/>
        </w:rPr>
        <w:t>onforme</w:t>
      </w:r>
      <w:r>
        <w:rPr>
          <w:color w:val="000000"/>
        </w:rPr>
        <w:t xml:space="preserve"> </w:t>
      </w:r>
      <w:r w:rsidRPr="00E6490D">
        <w:rPr>
          <w:color w:val="000000"/>
        </w:rPr>
        <w:t>estatísticas</w:t>
      </w:r>
      <w:r>
        <w:rPr>
          <w:color w:val="000000"/>
        </w:rPr>
        <w:t xml:space="preserve"> </w:t>
      </w:r>
      <w:r w:rsidRPr="00E6490D">
        <w:rPr>
          <w:color w:val="000000"/>
        </w:rPr>
        <w:t>da</w:t>
      </w:r>
      <w:r>
        <w:rPr>
          <w:color w:val="000000"/>
        </w:rPr>
        <w:t xml:space="preserve"> </w:t>
      </w:r>
      <w:r w:rsidRPr="00E6490D">
        <w:rPr>
          <w:color w:val="000000"/>
        </w:rPr>
        <w:t>OMC.</w:t>
      </w:r>
      <w:r>
        <w:rPr>
          <w:color w:val="000000"/>
        </w:rPr>
        <w:t xml:space="preserve"> Com a aplicação gradual das novas regras, </w:t>
      </w:r>
      <w:r>
        <w:rPr>
          <w:b/>
          <w:color w:val="000000"/>
        </w:rPr>
        <w:t xml:space="preserve">o </w:t>
      </w:r>
      <w:r w:rsidRPr="009B4615">
        <w:rPr>
          <w:b/>
          <w:color w:val="000000"/>
        </w:rPr>
        <w:t>Brasil</w:t>
      </w:r>
      <w:r>
        <w:rPr>
          <w:b/>
          <w:color w:val="000000"/>
        </w:rPr>
        <w:t xml:space="preserve">, desde </w:t>
      </w:r>
      <w:r w:rsidRPr="009B4615">
        <w:rPr>
          <w:b/>
          <w:color w:val="000000"/>
        </w:rPr>
        <w:t>1º</w:t>
      </w:r>
      <w:r>
        <w:rPr>
          <w:b/>
          <w:color w:val="000000"/>
        </w:rPr>
        <w:t xml:space="preserve"> </w:t>
      </w:r>
      <w:r w:rsidRPr="009B4615">
        <w:rPr>
          <w:b/>
          <w:color w:val="000000"/>
        </w:rPr>
        <w:t>de</w:t>
      </w:r>
      <w:r>
        <w:rPr>
          <w:b/>
          <w:color w:val="000000"/>
        </w:rPr>
        <w:t xml:space="preserve"> </w:t>
      </w:r>
      <w:r w:rsidRPr="009B4615">
        <w:rPr>
          <w:b/>
          <w:color w:val="000000"/>
        </w:rPr>
        <w:t>abril</w:t>
      </w:r>
      <w:r>
        <w:rPr>
          <w:b/>
          <w:color w:val="000000"/>
        </w:rPr>
        <w:t xml:space="preserve"> </w:t>
      </w:r>
      <w:r w:rsidRPr="009B4615">
        <w:rPr>
          <w:b/>
          <w:color w:val="000000"/>
        </w:rPr>
        <w:t>de</w:t>
      </w:r>
      <w:r>
        <w:rPr>
          <w:b/>
          <w:color w:val="000000"/>
        </w:rPr>
        <w:t xml:space="preserve"> </w:t>
      </w:r>
      <w:r w:rsidRPr="009B4615">
        <w:rPr>
          <w:b/>
          <w:color w:val="000000"/>
        </w:rPr>
        <w:t>2019</w:t>
      </w:r>
      <w:r>
        <w:rPr>
          <w:b/>
          <w:color w:val="000000"/>
        </w:rPr>
        <w:t xml:space="preserve">, </w:t>
      </w:r>
      <w:r w:rsidRPr="009B4615">
        <w:rPr>
          <w:b/>
          <w:color w:val="000000"/>
        </w:rPr>
        <w:t>deixou</w:t>
      </w:r>
      <w:r>
        <w:rPr>
          <w:b/>
          <w:color w:val="000000"/>
        </w:rPr>
        <w:t xml:space="preserve"> </w:t>
      </w:r>
      <w:r w:rsidRPr="009B4615">
        <w:rPr>
          <w:b/>
          <w:color w:val="000000"/>
        </w:rPr>
        <w:t>de</w:t>
      </w:r>
      <w:r>
        <w:rPr>
          <w:b/>
          <w:color w:val="000000"/>
        </w:rPr>
        <w:t xml:space="preserve"> </w:t>
      </w:r>
      <w:r w:rsidRPr="009B4615">
        <w:rPr>
          <w:b/>
          <w:color w:val="000000"/>
        </w:rPr>
        <w:t>ser</w:t>
      </w:r>
      <w:r>
        <w:rPr>
          <w:b/>
          <w:color w:val="000000"/>
        </w:rPr>
        <w:t xml:space="preserve"> </w:t>
      </w:r>
      <w:r w:rsidRPr="009B4615">
        <w:rPr>
          <w:b/>
          <w:color w:val="000000"/>
        </w:rPr>
        <w:t>beneficiário</w:t>
      </w:r>
      <w:r>
        <w:rPr>
          <w:b/>
          <w:color w:val="000000"/>
        </w:rPr>
        <w:t xml:space="preserve"> </w:t>
      </w:r>
      <w:r w:rsidRPr="009B4615">
        <w:rPr>
          <w:b/>
          <w:color w:val="000000"/>
        </w:rPr>
        <w:t>do</w:t>
      </w:r>
      <w:r>
        <w:rPr>
          <w:b/>
          <w:color w:val="000000"/>
        </w:rPr>
        <w:t xml:space="preserve"> </w:t>
      </w:r>
      <w:r w:rsidRPr="009B4615">
        <w:rPr>
          <w:b/>
          <w:color w:val="000000"/>
        </w:rPr>
        <w:t>SGP</w:t>
      </w:r>
      <w:r>
        <w:rPr>
          <w:b/>
          <w:color w:val="000000"/>
        </w:rPr>
        <w:t xml:space="preserve"> nipônico</w:t>
      </w:r>
      <w:r>
        <w:rPr>
          <w:color w:val="000000"/>
        </w:rPr>
        <w:t>.</w:t>
      </w:r>
    </w:p>
    <w:p w14:paraId="4EF89988" w14:textId="2222D749" w:rsidR="00353B25" w:rsidRDefault="00353B25" w:rsidP="008052AE">
      <w:pPr>
        <w:tabs>
          <w:tab w:val="clear" w:pos="567"/>
        </w:tabs>
        <w:autoSpaceDE w:val="0"/>
        <w:autoSpaceDN w:val="0"/>
        <w:adjustRightInd w:val="0"/>
        <w:spacing w:before="120" w:line="240" w:lineRule="auto"/>
        <w:jc w:val="both"/>
        <w:rPr>
          <w:color w:val="000000"/>
        </w:rPr>
      </w:pPr>
      <w:r>
        <w:rPr>
          <w:color w:val="000000"/>
        </w:rPr>
        <w:t xml:space="preserve">O Japão aplica o sistema de </w:t>
      </w:r>
      <w:r w:rsidR="00FB05D3">
        <w:rPr>
          <w:color w:val="000000"/>
        </w:rPr>
        <w:t>“</w:t>
      </w:r>
      <w:r>
        <w:rPr>
          <w:color w:val="000000"/>
        </w:rPr>
        <w:t>graduação</w:t>
      </w:r>
      <w:r w:rsidR="00FB05D3">
        <w:rPr>
          <w:color w:val="000000"/>
        </w:rPr>
        <w:t>”</w:t>
      </w:r>
      <w:r>
        <w:rPr>
          <w:color w:val="000000"/>
        </w:rPr>
        <w:t xml:space="preserve"> </w:t>
      </w:r>
      <w:r w:rsidRPr="00664D64">
        <w:rPr>
          <w:color w:val="000000"/>
        </w:rPr>
        <w:t>a</w:t>
      </w:r>
      <w:r>
        <w:rPr>
          <w:color w:val="000000"/>
        </w:rPr>
        <w:t xml:space="preserve"> </w:t>
      </w:r>
      <w:r w:rsidRPr="00664D64">
        <w:rPr>
          <w:color w:val="000000"/>
        </w:rPr>
        <w:t>um</w:t>
      </w:r>
      <w:r>
        <w:rPr>
          <w:color w:val="000000"/>
        </w:rPr>
        <w:t xml:space="preserve"> </w:t>
      </w:r>
      <w:r w:rsidRPr="00664D64">
        <w:rPr>
          <w:color w:val="000000"/>
        </w:rPr>
        <w:t>país</w:t>
      </w:r>
      <w:r>
        <w:rPr>
          <w:color w:val="000000"/>
        </w:rPr>
        <w:t xml:space="preserve"> </w:t>
      </w:r>
      <w:r w:rsidRPr="00664D64">
        <w:rPr>
          <w:color w:val="000000"/>
        </w:rPr>
        <w:t>ou</w:t>
      </w:r>
      <w:r>
        <w:rPr>
          <w:color w:val="000000"/>
        </w:rPr>
        <w:t xml:space="preserve"> </w:t>
      </w:r>
      <w:r w:rsidRPr="00664D64">
        <w:rPr>
          <w:color w:val="000000"/>
        </w:rPr>
        <w:t>território</w:t>
      </w:r>
      <w:r>
        <w:rPr>
          <w:color w:val="000000"/>
        </w:rPr>
        <w:t xml:space="preserve"> </w:t>
      </w:r>
      <w:r w:rsidRPr="00664D64">
        <w:rPr>
          <w:color w:val="000000"/>
        </w:rPr>
        <w:t>que</w:t>
      </w:r>
      <w:r>
        <w:rPr>
          <w:color w:val="000000"/>
        </w:rPr>
        <w:t xml:space="preserve"> </w:t>
      </w:r>
      <w:r w:rsidRPr="00664D64">
        <w:rPr>
          <w:color w:val="000000"/>
        </w:rPr>
        <w:t>tenha</w:t>
      </w:r>
      <w:r>
        <w:rPr>
          <w:color w:val="000000"/>
        </w:rPr>
        <w:t xml:space="preserve"> </w:t>
      </w:r>
      <w:r w:rsidRPr="00664D64">
        <w:rPr>
          <w:color w:val="000000"/>
        </w:rPr>
        <w:t>alcançado</w:t>
      </w:r>
      <w:r>
        <w:rPr>
          <w:color w:val="000000"/>
        </w:rPr>
        <w:t xml:space="preserve"> </w:t>
      </w:r>
      <w:r w:rsidRPr="00664D64">
        <w:rPr>
          <w:color w:val="000000"/>
        </w:rPr>
        <w:t>desenvolvimento</w:t>
      </w:r>
      <w:r>
        <w:rPr>
          <w:color w:val="000000"/>
        </w:rPr>
        <w:t xml:space="preserve"> </w:t>
      </w:r>
      <w:r w:rsidRPr="00664D64">
        <w:rPr>
          <w:color w:val="000000"/>
        </w:rPr>
        <w:t>econômico</w:t>
      </w:r>
      <w:r>
        <w:rPr>
          <w:color w:val="000000"/>
        </w:rPr>
        <w:t xml:space="preserve"> </w:t>
      </w:r>
      <w:r w:rsidRPr="00664D64">
        <w:rPr>
          <w:color w:val="000000"/>
        </w:rPr>
        <w:t>em</w:t>
      </w:r>
      <w:r>
        <w:rPr>
          <w:color w:val="000000"/>
        </w:rPr>
        <w:t xml:space="preserve"> nível de país desenvolvido, bem como condição de </w:t>
      </w:r>
      <w:r w:rsidR="00FB05D3">
        <w:rPr>
          <w:color w:val="000000"/>
        </w:rPr>
        <w:t>“</w:t>
      </w:r>
      <w:r>
        <w:rPr>
          <w:color w:val="000000"/>
        </w:rPr>
        <w:t>produto por exclusão</w:t>
      </w:r>
      <w:r w:rsidR="00FB05D3">
        <w:rPr>
          <w:color w:val="000000"/>
        </w:rPr>
        <w:t>”</w:t>
      </w:r>
      <w:r>
        <w:rPr>
          <w:color w:val="000000"/>
        </w:rPr>
        <w:t xml:space="preserve"> no caso em que alcance </w:t>
      </w:r>
      <w:r w:rsidRPr="00664D64">
        <w:rPr>
          <w:color w:val="000000"/>
        </w:rPr>
        <w:t>alto</w:t>
      </w:r>
      <w:r>
        <w:rPr>
          <w:color w:val="000000"/>
        </w:rPr>
        <w:t xml:space="preserve"> </w:t>
      </w:r>
      <w:r w:rsidRPr="00664D64">
        <w:rPr>
          <w:color w:val="000000"/>
        </w:rPr>
        <w:t>nível</w:t>
      </w:r>
      <w:r>
        <w:rPr>
          <w:color w:val="000000"/>
        </w:rPr>
        <w:t xml:space="preserve"> </w:t>
      </w:r>
      <w:r w:rsidRPr="00664D64">
        <w:rPr>
          <w:color w:val="000000"/>
        </w:rPr>
        <w:t>de</w:t>
      </w:r>
      <w:r>
        <w:rPr>
          <w:color w:val="000000"/>
        </w:rPr>
        <w:t xml:space="preserve"> </w:t>
      </w:r>
      <w:r w:rsidRPr="00664D64">
        <w:rPr>
          <w:color w:val="000000"/>
        </w:rPr>
        <w:t>competitividade</w:t>
      </w:r>
      <w:r>
        <w:rPr>
          <w:color w:val="000000"/>
        </w:rPr>
        <w:t xml:space="preserve"> </w:t>
      </w:r>
      <w:r w:rsidRPr="00664D64">
        <w:rPr>
          <w:color w:val="000000"/>
        </w:rPr>
        <w:t>global.</w:t>
      </w:r>
      <w:r>
        <w:rPr>
          <w:color w:val="000000"/>
        </w:rPr>
        <w:t xml:space="preserve"> Os critérios adotados são os seguintes:</w:t>
      </w:r>
    </w:p>
    <w:p w14:paraId="3226C934" w14:textId="77777777" w:rsidR="00353B25" w:rsidRPr="002A16DA" w:rsidRDefault="00353B25" w:rsidP="008052AE">
      <w:pPr>
        <w:pStyle w:val="List"/>
        <w:numPr>
          <w:ilvl w:val="0"/>
          <w:numId w:val="56"/>
        </w:numPr>
        <w:spacing w:before="120"/>
        <w:ind w:left="357" w:hanging="357"/>
        <w:jc w:val="both"/>
        <w:rPr>
          <w:color w:val="000000"/>
          <w:lang w:val="pt-BR"/>
        </w:rPr>
      </w:pPr>
      <w:r w:rsidRPr="002A16DA">
        <w:rPr>
          <w:color w:val="000000"/>
          <w:lang w:val="pt-BR"/>
        </w:rPr>
        <w:t>Graduação</w:t>
      </w:r>
      <w:r>
        <w:rPr>
          <w:color w:val="000000"/>
          <w:lang w:val="pt-BR"/>
        </w:rPr>
        <w:t xml:space="preserve"> </w:t>
      </w:r>
      <w:r w:rsidRPr="002A16DA">
        <w:rPr>
          <w:color w:val="000000"/>
          <w:lang w:val="pt-BR"/>
        </w:rPr>
        <w:t>Plena:</w:t>
      </w:r>
      <w:r>
        <w:rPr>
          <w:color w:val="000000"/>
          <w:lang w:val="pt-BR"/>
        </w:rPr>
        <w:t xml:space="preserve"> </w:t>
      </w:r>
      <w:r w:rsidRPr="002A16DA">
        <w:rPr>
          <w:color w:val="000000"/>
          <w:lang w:val="pt-BR"/>
        </w:rPr>
        <w:t>Com</w:t>
      </w:r>
      <w:r>
        <w:rPr>
          <w:color w:val="000000"/>
          <w:lang w:val="pt-BR"/>
        </w:rPr>
        <w:t xml:space="preserve"> </w:t>
      </w:r>
      <w:r w:rsidRPr="002A16DA">
        <w:rPr>
          <w:color w:val="000000"/>
          <w:lang w:val="pt-BR"/>
        </w:rPr>
        <w:t>base</w:t>
      </w:r>
      <w:r>
        <w:rPr>
          <w:color w:val="000000"/>
          <w:lang w:val="pt-BR"/>
        </w:rPr>
        <w:t xml:space="preserve"> </w:t>
      </w:r>
      <w:r w:rsidRPr="002A16DA">
        <w:rPr>
          <w:color w:val="000000"/>
          <w:lang w:val="pt-BR"/>
        </w:rPr>
        <w:t>nas</w:t>
      </w:r>
      <w:r>
        <w:rPr>
          <w:color w:val="000000"/>
          <w:lang w:val="pt-BR"/>
        </w:rPr>
        <w:t xml:space="preserve"> </w:t>
      </w:r>
      <w:r w:rsidRPr="002A16DA">
        <w:rPr>
          <w:color w:val="000000"/>
          <w:lang w:val="pt-BR"/>
        </w:rPr>
        <w:t>estatísticas</w:t>
      </w:r>
      <w:r>
        <w:rPr>
          <w:color w:val="000000"/>
          <w:lang w:val="pt-BR"/>
        </w:rPr>
        <w:t xml:space="preserve"> </w:t>
      </w:r>
      <w:r w:rsidRPr="002A16DA">
        <w:rPr>
          <w:color w:val="000000"/>
          <w:lang w:val="pt-BR"/>
        </w:rPr>
        <w:t>oficiais</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Banco</w:t>
      </w:r>
      <w:r>
        <w:rPr>
          <w:color w:val="000000"/>
          <w:lang w:val="pt-BR"/>
        </w:rPr>
        <w:t xml:space="preserve"> </w:t>
      </w:r>
      <w:r w:rsidRPr="002A16DA">
        <w:rPr>
          <w:color w:val="000000"/>
          <w:lang w:val="pt-BR"/>
        </w:rPr>
        <w:t>Mundial,</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país</w:t>
      </w:r>
      <w:r>
        <w:rPr>
          <w:color w:val="000000"/>
          <w:lang w:val="pt-BR"/>
        </w:rPr>
        <w:t xml:space="preserve"> </w:t>
      </w:r>
      <w:r w:rsidRPr="002A16DA">
        <w:rPr>
          <w:color w:val="000000"/>
          <w:lang w:val="pt-BR"/>
        </w:rPr>
        <w:t>ou</w:t>
      </w:r>
      <w:r>
        <w:rPr>
          <w:color w:val="000000"/>
          <w:lang w:val="pt-BR"/>
        </w:rPr>
        <w:t xml:space="preserve"> </w:t>
      </w:r>
      <w:r w:rsidRPr="002A16DA">
        <w:rPr>
          <w:color w:val="000000"/>
          <w:lang w:val="pt-BR"/>
        </w:rPr>
        <w:t>território</w:t>
      </w:r>
      <w:r>
        <w:rPr>
          <w:color w:val="000000"/>
          <w:lang w:val="pt-BR"/>
        </w:rPr>
        <w:t xml:space="preserve"> </w:t>
      </w:r>
      <w:r w:rsidRPr="002A16DA">
        <w:rPr>
          <w:color w:val="000000"/>
          <w:lang w:val="pt-BR"/>
        </w:rPr>
        <w:t>será</w:t>
      </w:r>
      <w:r>
        <w:rPr>
          <w:color w:val="000000"/>
          <w:lang w:val="pt-BR"/>
        </w:rPr>
        <w:t xml:space="preserve"> </w:t>
      </w:r>
      <w:r w:rsidRPr="002A16DA">
        <w:rPr>
          <w:color w:val="000000"/>
          <w:lang w:val="pt-BR"/>
        </w:rPr>
        <w:t>excluído</w:t>
      </w:r>
      <w:r>
        <w:rPr>
          <w:color w:val="000000"/>
          <w:lang w:val="pt-BR"/>
        </w:rPr>
        <w:t xml:space="preserve"> </w:t>
      </w:r>
      <w:r w:rsidRPr="002A16DA">
        <w:rPr>
          <w:color w:val="000000"/>
          <w:lang w:val="pt-BR"/>
        </w:rPr>
        <w:t>da</w:t>
      </w:r>
      <w:r>
        <w:rPr>
          <w:color w:val="000000"/>
          <w:lang w:val="pt-BR"/>
        </w:rPr>
        <w:t xml:space="preserve"> </w:t>
      </w:r>
      <w:r w:rsidRPr="002A16DA">
        <w:rPr>
          <w:color w:val="000000"/>
          <w:lang w:val="pt-BR"/>
        </w:rPr>
        <w:t>lista</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beneficiários</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SGP</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Japão</w:t>
      </w:r>
      <w:r>
        <w:rPr>
          <w:color w:val="000000"/>
          <w:lang w:val="pt-BR"/>
        </w:rPr>
        <w:t xml:space="preserve"> </w:t>
      </w:r>
      <w:r w:rsidRPr="002A16DA">
        <w:rPr>
          <w:color w:val="000000"/>
          <w:lang w:val="pt-BR"/>
        </w:rPr>
        <w:t>quando</w:t>
      </w:r>
      <w:r>
        <w:rPr>
          <w:color w:val="000000"/>
          <w:lang w:val="pt-BR"/>
        </w:rPr>
        <w:t xml:space="preserve"> </w:t>
      </w:r>
      <w:r w:rsidRPr="002A16DA">
        <w:rPr>
          <w:color w:val="000000"/>
          <w:lang w:val="pt-BR"/>
        </w:rPr>
        <w:t>(i)</w:t>
      </w:r>
      <w:r>
        <w:rPr>
          <w:color w:val="000000"/>
          <w:lang w:val="pt-BR"/>
        </w:rPr>
        <w:t xml:space="preserve"> </w:t>
      </w:r>
      <w:r w:rsidRPr="002A16DA">
        <w:rPr>
          <w:color w:val="000000"/>
          <w:lang w:val="pt-BR"/>
        </w:rPr>
        <w:t>tiver</w:t>
      </w:r>
      <w:r>
        <w:rPr>
          <w:color w:val="000000"/>
          <w:lang w:val="pt-BR"/>
        </w:rPr>
        <w:t xml:space="preserve"> </w:t>
      </w:r>
      <w:r w:rsidRPr="002A16DA">
        <w:rPr>
          <w:color w:val="000000"/>
          <w:lang w:val="pt-BR"/>
        </w:rPr>
        <w:t>sido</w:t>
      </w:r>
      <w:r>
        <w:rPr>
          <w:color w:val="000000"/>
          <w:lang w:val="pt-BR"/>
        </w:rPr>
        <w:t xml:space="preserve"> </w:t>
      </w:r>
      <w:r w:rsidRPr="002A16DA">
        <w:rPr>
          <w:color w:val="000000"/>
          <w:lang w:val="pt-BR"/>
        </w:rPr>
        <w:t>classificado</w:t>
      </w:r>
      <w:r>
        <w:rPr>
          <w:color w:val="000000"/>
          <w:lang w:val="pt-BR"/>
        </w:rPr>
        <w:t xml:space="preserve"> </w:t>
      </w:r>
      <w:r w:rsidRPr="002A16DA">
        <w:rPr>
          <w:color w:val="000000"/>
          <w:lang w:val="pt-BR"/>
        </w:rPr>
        <w:t>como</w:t>
      </w:r>
      <w:r>
        <w:rPr>
          <w:color w:val="000000"/>
          <w:lang w:val="pt-BR"/>
        </w:rPr>
        <w:t xml:space="preserve"> </w:t>
      </w:r>
      <w:r w:rsidRPr="002A16DA">
        <w:rPr>
          <w:color w:val="000000"/>
          <w:lang w:val="pt-BR"/>
        </w:rPr>
        <w:t>economia</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alta</w:t>
      </w:r>
      <w:r>
        <w:rPr>
          <w:color w:val="000000"/>
          <w:lang w:val="pt-BR"/>
        </w:rPr>
        <w:t xml:space="preserve"> </w:t>
      </w:r>
      <w:r w:rsidRPr="002A16DA">
        <w:rPr>
          <w:color w:val="000000"/>
          <w:lang w:val="pt-BR"/>
        </w:rPr>
        <w:t>renda</w:t>
      </w:r>
      <w:r>
        <w:rPr>
          <w:color w:val="000000"/>
          <w:lang w:val="pt-BR"/>
        </w:rPr>
        <w:t xml:space="preserve"> </w:t>
      </w:r>
      <w:r w:rsidRPr="002A16DA">
        <w:rPr>
          <w:color w:val="000000"/>
          <w:lang w:val="pt-BR"/>
        </w:rPr>
        <w:t>por</w:t>
      </w:r>
      <w:r>
        <w:rPr>
          <w:color w:val="000000"/>
          <w:lang w:val="pt-BR"/>
        </w:rPr>
        <w:t xml:space="preserve"> </w:t>
      </w:r>
      <w:r w:rsidRPr="002A16DA">
        <w:rPr>
          <w:color w:val="000000"/>
          <w:lang w:val="pt-BR"/>
        </w:rPr>
        <w:t>três</w:t>
      </w:r>
      <w:r>
        <w:rPr>
          <w:color w:val="000000"/>
          <w:lang w:val="pt-BR"/>
        </w:rPr>
        <w:t xml:space="preserve"> </w:t>
      </w:r>
      <w:r w:rsidRPr="002A16DA">
        <w:rPr>
          <w:color w:val="000000"/>
          <w:lang w:val="pt-BR"/>
        </w:rPr>
        <w:t>anos</w:t>
      </w:r>
      <w:r>
        <w:rPr>
          <w:color w:val="000000"/>
          <w:lang w:val="pt-BR"/>
        </w:rPr>
        <w:t xml:space="preserve"> </w:t>
      </w:r>
      <w:r w:rsidRPr="002A16DA">
        <w:rPr>
          <w:color w:val="000000"/>
          <w:lang w:val="pt-BR"/>
        </w:rPr>
        <w:t>consecutivos</w:t>
      </w:r>
      <w:r>
        <w:rPr>
          <w:color w:val="000000"/>
          <w:lang w:val="pt-BR"/>
        </w:rPr>
        <w:t xml:space="preserve"> </w:t>
      </w:r>
      <w:r w:rsidRPr="002A16DA">
        <w:rPr>
          <w:color w:val="000000"/>
          <w:u w:val="single"/>
          <w:lang w:val="pt-BR"/>
        </w:rPr>
        <w:t>ou</w:t>
      </w:r>
      <w:r>
        <w:rPr>
          <w:color w:val="000000"/>
          <w:lang w:val="pt-BR"/>
        </w:rPr>
        <w:t xml:space="preserve"> </w:t>
      </w:r>
      <w:r w:rsidRPr="002A16DA">
        <w:rPr>
          <w:color w:val="000000"/>
          <w:lang w:val="pt-BR"/>
        </w:rPr>
        <w:t>(</w:t>
      </w:r>
      <w:proofErr w:type="gramStart"/>
      <w:r w:rsidRPr="002A16DA">
        <w:rPr>
          <w:color w:val="000000"/>
          <w:lang w:val="pt-BR"/>
        </w:rPr>
        <w:t>ii</w:t>
      </w:r>
      <w:proofErr w:type="gramEnd"/>
      <w:r w:rsidRPr="002A16DA">
        <w:rPr>
          <w:color w:val="000000"/>
          <w:lang w:val="pt-BR"/>
        </w:rPr>
        <w:t>)</w:t>
      </w:r>
      <w:r>
        <w:rPr>
          <w:color w:val="000000"/>
          <w:lang w:val="pt-BR"/>
        </w:rPr>
        <w:t xml:space="preserve"> </w:t>
      </w:r>
      <w:r w:rsidRPr="002A16DA">
        <w:rPr>
          <w:color w:val="000000"/>
          <w:lang w:val="pt-BR"/>
        </w:rPr>
        <w:t>tiver</w:t>
      </w:r>
      <w:r>
        <w:rPr>
          <w:color w:val="000000"/>
          <w:lang w:val="pt-BR"/>
        </w:rPr>
        <w:t xml:space="preserve"> </w:t>
      </w:r>
      <w:r w:rsidRPr="002A16DA">
        <w:rPr>
          <w:color w:val="000000"/>
          <w:lang w:val="pt-BR"/>
        </w:rPr>
        <w:t>sido</w:t>
      </w:r>
      <w:r>
        <w:rPr>
          <w:color w:val="000000"/>
          <w:lang w:val="pt-BR"/>
        </w:rPr>
        <w:t xml:space="preserve"> </w:t>
      </w:r>
      <w:r w:rsidRPr="002A16DA">
        <w:rPr>
          <w:color w:val="000000"/>
          <w:lang w:val="pt-BR"/>
        </w:rPr>
        <w:t>classificado</w:t>
      </w:r>
      <w:r>
        <w:rPr>
          <w:color w:val="000000"/>
          <w:lang w:val="pt-BR"/>
        </w:rPr>
        <w:t xml:space="preserve"> </w:t>
      </w:r>
      <w:r w:rsidRPr="002A16DA">
        <w:rPr>
          <w:color w:val="000000"/>
          <w:lang w:val="pt-BR"/>
        </w:rPr>
        <w:t>como</w:t>
      </w:r>
      <w:r>
        <w:rPr>
          <w:color w:val="000000"/>
          <w:lang w:val="pt-BR"/>
        </w:rPr>
        <w:t xml:space="preserve"> </w:t>
      </w:r>
      <w:r w:rsidRPr="002A16DA">
        <w:rPr>
          <w:color w:val="000000"/>
          <w:lang w:val="pt-BR"/>
        </w:rPr>
        <w:t>economia</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renda</w:t>
      </w:r>
      <w:r>
        <w:rPr>
          <w:color w:val="000000"/>
          <w:lang w:val="pt-BR"/>
        </w:rPr>
        <w:t xml:space="preserve"> </w:t>
      </w:r>
      <w:r w:rsidRPr="002A16DA">
        <w:rPr>
          <w:color w:val="000000"/>
          <w:lang w:val="pt-BR"/>
        </w:rPr>
        <w:t>média</w:t>
      </w:r>
      <w:r>
        <w:rPr>
          <w:color w:val="000000"/>
          <w:lang w:val="pt-BR"/>
        </w:rPr>
        <w:t xml:space="preserve"> </w:t>
      </w:r>
      <w:r w:rsidRPr="002A16DA">
        <w:rPr>
          <w:color w:val="000000"/>
          <w:lang w:val="pt-BR"/>
        </w:rPr>
        <w:t>alta</w:t>
      </w:r>
      <w:r>
        <w:rPr>
          <w:color w:val="000000"/>
          <w:lang w:val="pt-BR"/>
        </w:rPr>
        <w:t xml:space="preserve"> </w:t>
      </w:r>
      <w:r w:rsidRPr="002A16DA">
        <w:rPr>
          <w:color w:val="000000"/>
          <w:lang w:val="pt-BR"/>
        </w:rPr>
        <w:t>e</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valor</w:t>
      </w:r>
      <w:r>
        <w:rPr>
          <w:color w:val="000000"/>
          <w:lang w:val="pt-BR"/>
        </w:rPr>
        <w:t xml:space="preserve"> </w:t>
      </w:r>
      <w:r w:rsidRPr="002A16DA">
        <w:rPr>
          <w:color w:val="000000"/>
          <w:lang w:val="pt-BR"/>
        </w:rPr>
        <w:t>das</w:t>
      </w:r>
      <w:r>
        <w:rPr>
          <w:color w:val="000000"/>
          <w:lang w:val="pt-BR"/>
        </w:rPr>
        <w:t xml:space="preserve"> </w:t>
      </w:r>
      <w:r w:rsidRPr="002A16DA">
        <w:rPr>
          <w:color w:val="000000"/>
          <w:lang w:val="pt-BR"/>
        </w:rPr>
        <w:t>exportações</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beneficiário</w:t>
      </w:r>
      <w:r>
        <w:rPr>
          <w:color w:val="000000"/>
          <w:lang w:val="pt-BR"/>
        </w:rPr>
        <w:t xml:space="preserve"> </w:t>
      </w:r>
      <w:r w:rsidRPr="002A16DA">
        <w:rPr>
          <w:color w:val="000000"/>
          <w:lang w:val="pt-BR"/>
        </w:rPr>
        <w:t>exceder</w:t>
      </w:r>
      <w:r>
        <w:rPr>
          <w:color w:val="000000"/>
          <w:lang w:val="pt-BR"/>
        </w:rPr>
        <w:t xml:space="preserve"> </w:t>
      </w:r>
      <w:r w:rsidRPr="002A16DA">
        <w:rPr>
          <w:color w:val="000000"/>
          <w:lang w:val="pt-BR"/>
        </w:rPr>
        <w:t>1%</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valor</w:t>
      </w:r>
      <w:r>
        <w:rPr>
          <w:color w:val="000000"/>
          <w:lang w:val="pt-BR"/>
        </w:rPr>
        <w:t xml:space="preserve"> </w:t>
      </w:r>
      <w:r w:rsidRPr="002A16DA">
        <w:rPr>
          <w:color w:val="000000"/>
          <w:lang w:val="pt-BR"/>
        </w:rPr>
        <w:t>total</w:t>
      </w:r>
      <w:r>
        <w:rPr>
          <w:color w:val="000000"/>
          <w:lang w:val="pt-BR"/>
        </w:rPr>
        <w:t xml:space="preserve"> </w:t>
      </w:r>
      <w:r w:rsidRPr="002A16DA">
        <w:rPr>
          <w:color w:val="000000"/>
          <w:lang w:val="pt-BR"/>
        </w:rPr>
        <w:t>das</w:t>
      </w:r>
      <w:r>
        <w:rPr>
          <w:color w:val="000000"/>
          <w:lang w:val="pt-BR"/>
        </w:rPr>
        <w:t xml:space="preserve"> </w:t>
      </w:r>
      <w:r w:rsidRPr="002A16DA">
        <w:rPr>
          <w:color w:val="000000"/>
          <w:lang w:val="pt-BR"/>
        </w:rPr>
        <w:t>exportações</w:t>
      </w:r>
      <w:r>
        <w:rPr>
          <w:color w:val="000000"/>
          <w:lang w:val="pt-BR"/>
        </w:rPr>
        <w:t xml:space="preserve"> </w:t>
      </w:r>
      <w:r w:rsidRPr="002A16DA">
        <w:rPr>
          <w:color w:val="000000"/>
          <w:lang w:val="pt-BR"/>
        </w:rPr>
        <w:t>mundiais</w:t>
      </w:r>
      <w:r>
        <w:rPr>
          <w:color w:val="000000"/>
          <w:lang w:val="pt-BR"/>
        </w:rPr>
        <w:t xml:space="preserve"> </w:t>
      </w:r>
      <w:r w:rsidRPr="002A16DA">
        <w:rPr>
          <w:color w:val="000000"/>
          <w:lang w:val="pt-BR"/>
        </w:rPr>
        <w:t>por</w:t>
      </w:r>
      <w:r>
        <w:rPr>
          <w:color w:val="000000"/>
          <w:lang w:val="pt-BR"/>
        </w:rPr>
        <w:t xml:space="preserve"> </w:t>
      </w:r>
      <w:r w:rsidRPr="002A16DA">
        <w:rPr>
          <w:color w:val="000000"/>
          <w:lang w:val="pt-BR"/>
        </w:rPr>
        <w:t>três</w:t>
      </w:r>
      <w:r>
        <w:rPr>
          <w:color w:val="000000"/>
          <w:lang w:val="pt-BR"/>
        </w:rPr>
        <w:t xml:space="preserve"> </w:t>
      </w:r>
      <w:r w:rsidRPr="002A16DA">
        <w:rPr>
          <w:color w:val="000000"/>
          <w:lang w:val="pt-BR"/>
        </w:rPr>
        <w:t>anos</w:t>
      </w:r>
      <w:r>
        <w:rPr>
          <w:color w:val="000000"/>
          <w:lang w:val="pt-BR"/>
        </w:rPr>
        <w:t xml:space="preserve"> </w:t>
      </w:r>
      <w:r w:rsidRPr="002A16DA">
        <w:rPr>
          <w:color w:val="000000"/>
          <w:lang w:val="pt-BR"/>
        </w:rPr>
        <w:t>consecutivos.</w:t>
      </w:r>
      <w:r>
        <w:rPr>
          <w:color w:val="000000"/>
          <w:lang w:val="pt-BR"/>
        </w:rPr>
        <w:t xml:space="preserve"> </w:t>
      </w:r>
      <w:r w:rsidRPr="002A16DA">
        <w:rPr>
          <w:color w:val="000000"/>
          <w:lang w:val="pt-BR"/>
        </w:rPr>
        <w:t>Uma</w:t>
      </w:r>
      <w:r>
        <w:rPr>
          <w:color w:val="000000"/>
          <w:lang w:val="pt-BR"/>
        </w:rPr>
        <w:t xml:space="preserve"> </w:t>
      </w:r>
      <w:r w:rsidRPr="002A16DA">
        <w:rPr>
          <w:color w:val="000000"/>
          <w:lang w:val="pt-BR"/>
        </w:rPr>
        <w:t>vez</w:t>
      </w:r>
      <w:r>
        <w:rPr>
          <w:color w:val="000000"/>
          <w:lang w:val="pt-BR"/>
        </w:rPr>
        <w:t xml:space="preserve"> </w:t>
      </w:r>
      <w:r w:rsidRPr="002A16DA">
        <w:rPr>
          <w:color w:val="000000"/>
          <w:lang w:val="pt-BR"/>
        </w:rPr>
        <w:t>excluído,</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país</w:t>
      </w:r>
      <w:r>
        <w:rPr>
          <w:color w:val="000000"/>
          <w:lang w:val="pt-BR"/>
        </w:rPr>
        <w:t xml:space="preserve"> </w:t>
      </w:r>
      <w:r w:rsidRPr="002A16DA">
        <w:rPr>
          <w:color w:val="000000"/>
          <w:lang w:val="pt-BR"/>
        </w:rPr>
        <w:t>ou</w:t>
      </w:r>
      <w:r>
        <w:rPr>
          <w:color w:val="000000"/>
          <w:lang w:val="pt-BR"/>
        </w:rPr>
        <w:t xml:space="preserve"> </w:t>
      </w:r>
      <w:r w:rsidRPr="002A16DA">
        <w:rPr>
          <w:color w:val="000000"/>
          <w:lang w:val="pt-BR"/>
        </w:rPr>
        <w:t>território</w:t>
      </w:r>
      <w:r>
        <w:rPr>
          <w:color w:val="000000"/>
          <w:lang w:val="pt-BR"/>
        </w:rPr>
        <w:t xml:space="preserve"> </w:t>
      </w:r>
      <w:r w:rsidRPr="002A16DA">
        <w:rPr>
          <w:color w:val="000000"/>
          <w:lang w:val="pt-BR"/>
        </w:rPr>
        <w:t>poderá</w:t>
      </w:r>
      <w:r>
        <w:rPr>
          <w:color w:val="000000"/>
          <w:lang w:val="pt-BR"/>
        </w:rPr>
        <w:t xml:space="preserve"> </w:t>
      </w:r>
      <w:r w:rsidRPr="002A16DA">
        <w:rPr>
          <w:color w:val="000000"/>
          <w:lang w:val="pt-BR"/>
        </w:rPr>
        <w:t>requerer</w:t>
      </w:r>
      <w:r>
        <w:rPr>
          <w:color w:val="000000"/>
          <w:lang w:val="pt-BR"/>
        </w:rPr>
        <w:t xml:space="preserve"> </w:t>
      </w:r>
      <w:r w:rsidRPr="002A16DA">
        <w:rPr>
          <w:color w:val="000000"/>
          <w:lang w:val="pt-BR"/>
        </w:rPr>
        <w:t>novamente</w:t>
      </w:r>
      <w:r>
        <w:rPr>
          <w:color w:val="000000"/>
          <w:lang w:val="pt-BR"/>
        </w:rPr>
        <w:t xml:space="preserve"> </w:t>
      </w:r>
      <w:r w:rsidRPr="002A16DA">
        <w:rPr>
          <w:color w:val="000000"/>
          <w:lang w:val="pt-BR"/>
        </w:rPr>
        <w:t>a</w:t>
      </w:r>
      <w:r>
        <w:rPr>
          <w:color w:val="000000"/>
          <w:lang w:val="pt-BR"/>
        </w:rPr>
        <w:t xml:space="preserve"> </w:t>
      </w:r>
      <w:r w:rsidRPr="002A16DA">
        <w:rPr>
          <w:color w:val="000000"/>
          <w:lang w:val="pt-BR"/>
        </w:rPr>
        <w:t>sua</w:t>
      </w:r>
      <w:r>
        <w:rPr>
          <w:color w:val="000000"/>
          <w:lang w:val="pt-BR"/>
        </w:rPr>
        <w:t xml:space="preserve"> </w:t>
      </w:r>
      <w:r w:rsidRPr="002A16DA">
        <w:rPr>
          <w:color w:val="000000"/>
          <w:lang w:val="pt-BR"/>
        </w:rPr>
        <w:t>inclusão</w:t>
      </w:r>
      <w:r>
        <w:rPr>
          <w:color w:val="000000"/>
          <w:lang w:val="pt-BR"/>
        </w:rPr>
        <w:t xml:space="preserve"> </w:t>
      </w:r>
      <w:r w:rsidRPr="002A16DA">
        <w:rPr>
          <w:color w:val="000000"/>
          <w:lang w:val="pt-BR"/>
        </w:rPr>
        <w:t>no</w:t>
      </w:r>
      <w:r>
        <w:rPr>
          <w:color w:val="000000"/>
          <w:lang w:val="pt-BR"/>
        </w:rPr>
        <w:t xml:space="preserve"> </w:t>
      </w:r>
      <w:r w:rsidRPr="002A16DA">
        <w:rPr>
          <w:color w:val="000000"/>
          <w:lang w:val="pt-BR"/>
        </w:rPr>
        <w:t>SGP</w:t>
      </w:r>
      <w:r>
        <w:rPr>
          <w:color w:val="000000"/>
          <w:lang w:val="pt-BR"/>
        </w:rPr>
        <w:t xml:space="preserve"> </w:t>
      </w:r>
      <w:r w:rsidRPr="002A16DA">
        <w:rPr>
          <w:color w:val="000000"/>
          <w:lang w:val="pt-BR"/>
        </w:rPr>
        <w:t>nipônico</w:t>
      </w:r>
      <w:r>
        <w:rPr>
          <w:color w:val="000000"/>
          <w:lang w:val="pt-BR"/>
        </w:rPr>
        <w:t xml:space="preserve"> </w:t>
      </w:r>
      <w:r w:rsidRPr="002A16DA">
        <w:rPr>
          <w:color w:val="000000"/>
          <w:lang w:val="pt-BR"/>
        </w:rPr>
        <w:t>desde</w:t>
      </w:r>
      <w:r>
        <w:rPr>
          <w:color w:val="000000"/>
          <w:lang w:val="pt-BR"/>
        </w:rPr>
        <w:t xml:space="preserve"> </w:t>
      </w:r>
      <w:r w:rsidRPr="002A16DA">
        <w:rPr>
          <w:color w:val="000000"/>
          <w:lang w:val="pt-BR"/>
        </w:rPr>
        <w:t>que</w:t>
      </w:r>
      <w:r>
        <w:rPr>
          <w:color w:val="000000"/>
          <w:lang w:val="pt-BR"/>
        </w:rPr>
        <w:t xml:space="preserve"> </w:t>
      </w:r>
      <w:r w:rsidRPr="002A16DA">
        <w:rPr>
          <w:color w:val="000000"/>
          <w:lang w:val="pt-BR"/>
        </w:rPr>
        <w:t>não</w:t>
      </w:r>
      <w:r>
        <w:rPr>
          <w:color w:val="000000"/>
          <w:lang w:val="pt-BR"/>
        </w:rPr>
        <w:t xml:space="preserve"> </w:t>
      </w:r>
      <w:r w:rsidRPr="002A16DA">
        <w:rPr>
          <w:color w:val="000000"/>
          <w:lang w:val="pt-BR"/>
        </w:rPr>
        <w:t>se</w:t>
      </w:r>
      <w:r>
        <w:rPr>
          <w:color w:val="000000"/>
          <w:lang w:val="pt-BR"/>
        </w:rPr>
        <w:t xml:space="preserve"> </w:t>
      </w:r>
      <w:r w:rsidRPr="002A16DA">
        <w:rPr>
          <w:color w:val="000000"/>
          <w:lang w:val="pt-BR"/>
        </w:rPr>
        <w:t>enquadre</w:t>
      </w:r>
      <w:r>
        <w:rPr>
          <w:color w:val="000000"/>
          <w:lang w:val="pt-BR"/>
        </w:rPr>
        <w:t xml:space="preserve"> </w:t>
      </w:r>
      <w:r w:rsidRPr="002A16DA">
        <w:rPr>
          <w:color w:val="000000"/>
          <w:u w:val="single"/>
          <w:lang w:val="pt-BR"/>
        </w:rPr>
        <w:t>em</w:t>
      </w:r>
      <w:r>
        <w:rPr>
          <w:color w:val="000000"/>
          <w:u w:val="single"/>
          <w:lang w:val="pt-BR"/>
        </w:rPr>
        <w:t xml:space="preserve"> </w:t>
      </w:r>
      <w:r w:rsidRPr="002A16DA">
        <w:rPr>
          <w:color w:val="000000"/>
          <w:u w:val="single"/>
          <w:lang w:val="pt-BR"/>
        </w:rPr>
        <w:t>ambas</w:t>
      </w:r>
      <w:r>
        <w:rPr>
          <w:color w:val="000000"/>
          <w:lang w:val="pt-BR"/>
        </w:rPr>
        <w:t xml:space="preserve"> </w:t>
      </w:r>
      <w:r w:rsidRPr="002A16DA">
        <w:rPr>
          <w:color w:val="000000"/>
          <w:lang w:val="pt-BR"/>
        </w:rPr>
        <w:t>as</w:t>
      </w:r>
      <w:r>
        <w:rPr>
          <w:color w:val="000000"/>
          <w:lang w:val="pt-BR"/>
        </w:rPr>
        <w:t xml:space="preserve"> </w:t>
      </w:r>
      <w:r w:rsidRPr="002A16DA">
        <w:rPr>
          <w:color w:val="000000"/>
          <w:lang w:val="pt-BR"/>
        </w:rPr>
        <w:t>condições</w:t>
      </w:r>
      <w:r>
        <w:rPr>
          <w:color w:val="000000"/>
          <w:lang w:val="pt-BR"/>
        </w:rPr>
        <w:t xml:space="preserve"> </w:t>
      </w:r>
      <w:r w:rsidRPr="002A16DA">
        <w:rPr>
          <w:color w:val="000000"/>
          <w:lang w:val="pt-BR"/>
        </w:rPr>
        <w:t>supracitadas;</w:t>
      </w:r>
    </w:p>
    <w:p w14:paraId="15019EB8" w14:textId="77777777" w:rsidR="00353B25" w:rsidRPr="002A16DA" w:rsidRDefault="00353B25" w:rsidP="008052AE">
      <w:pPr>
        <w:pStyle w:val="List"/>
        <w:numPr>
          <w:ilvl w:val="0"/>
          <w:numId w:val="56"/>
        </w:numPr>
        <w:spacing w:before="120"/>
        <w:ind w:left="357" w:hanging="357"/>
        <w:jc w:val="both"/>
        <w:rPr>
          <w:color w:val="000000"/>
          <w:lang w:val="pt-BR"/>
        </w:rPr>
      </w:pPr>
      <w:r w:rsidRPr="002A16DA">
        <w:rPr>
          <w:color w:val="000000"/>
          <w:lang w:val="pt-BR"/>
        </w:rPr>
        <w:t>Graduação</w:t>
      </w:r>
      <w:r>
        <w:rPr>
          <w:color w:val="000000"/>
          <w:lang w:val="pt-BR"/>
        </w:rPr>
        <w:t xml:space="preserve"> </w:t>
      </w:r>
      <w:r w:rsidRPr="002A16DA">
        <w:rPr>
          <w:color w:val="000000"/>
          <w:lang w:val="pt-BR"/>
        </w:rPr>
        <w:t>Parcial:</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produto</w:t>
      </w:r>
      <w:r>
        <w:rPr>
          <w:color w:val="000000"/>
          <w:lang w:val="pt-BR"/>
        </w:rPr>
        <w:t xml:space="preserve"> </w:t>
      </w:r>
      <w:r w:rsidRPr="002A16DA">
        <w:rPr>
          <w:color w:val="000000"/>
          <w:lang w:val="pt-BR"/>
        </w:rPr>
        <w:t>originário</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beneficiário</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SGP</w:t>
      </w:r>
      <w:r>
        <w:rPr>
          <w:color w:val="000000"/>
          <w:lang w:val="pt-BR"/>
        </w:rPr>
        <w:t xml:space="preserve"> </w:t>
      </w:r>
      <w:r w:rsidRPr="002A16DA">
        <w:rPr>
          <w:color w:val="000000"/>
          <w:lang w:val="pt-BR"/>
        </w:rPr>
        <w:t>japonês</w:t>
      </w:r>
      <w:r>
        <w:rPr>
          <w:color w:val="000000"/>
          <w:lang w:val="pt-BR"/>
        </w:rPr>
        <w:t xml:space="preserve"> </w:t>
      </w:r>
      <w:r w:rsidRPr="002A16DA">
        <w:rPr>
          <w:color w:val="000000"/>
          <w:lang w:val="pt-BR"/>
        </w:rPr>
        <w:t>será</w:t>
      </w:r>
      <w:r>
        <w:rPr>
          <w:color w:val="000000"/>
          <w:lang w:val="pt-BR"/>
        </w:rPr>
        <w:t xml:space="preserve"> </w:t>
      </w:r>
      <w:r w:rsidRPr="002A16DA">
        <w:rPr>
          <w:color w:val="000000"/>
          <w:lang w:val="pt-BR"/>
        </w:rPr>
        <w:t>excluído</w:t>
      </w:r>
      <w:r>
        <w:rPr>
          <w:color w:val="000000"/>
          <w:lang w:val="pt-BR"/>
        </w:rPr>
        <w:t xml:space="preserve"> </w:t>
      </w:r>
      <w:r w:rsidRPr="002A16DA">
        <w:rPr>
          <w:color w:val="000000"/>
          <w:lang w:val="pt-BR"/>
        </w:rPr>
        <w:t>durante</w:t>
      </w:r>
      <w:r>
        <w:rPr>
          <w:color w:val="000000"/>
          <w:lang w:val="pt-BR"/>
        </w:rPr>
        <w:t xml:space="preserve"> </w:t>
      </w:r>
      <w:r w:rsidRPr="002A16DA">
        <w:rPr>
          <w:color w:val="000000"/>
          <w:lang w:val="pt-BR"/>
        </w:rPr>
        <w:t>um</w:t>
      </w:r>
      <w:r>
        <w:rPr>
          <w:color w:val="000000"/>
          <w:lang w:val="pt-BR"/>
        </w:rPr>
        <w:t xml:space="preserve"> </w:t>
      </w:r>
      <w:r w:rsidRPr="002A16DA">
        <w:rPr>
          <w:color w:val="000000"/>
          <w:lang w:val="pt-BR"/>
        </w:rPr>
        <w:t>ano</w:t>
      </w:r>
      <w:r>
        <w:rPr>
          <w:color w:val="000000"/>
          <w:lang w:val="pt-BR"/>
        </w:rPr>
        <w:t xml:space="preserve"> </w:t>
      </w:r>
      <w:r w:rsidRPr="002A16DA">
        <w:rPr>
          <w:color w:val="000000"/>
          <w:lang w:val="pt-BR"/>
        </w:rPr>
        <w:t>quando</w:t>
      </w:r>
      <w:r>
        <w:rPr>
          <w:color w:val="000000"/>
          <w:lang w:val="pt-BR"/>
        </w:rPr>
        <w:t xml:space="preserve"> </w:t>
      </w:r>
      <w:r w:rsidRPr="002A16DA">
        <w:rPr>
          <w:color w:val="000000"/>
          <w:lang w:val="pt-BR"/>
        </w:rPr>
        <w:t>se</w:t>
      </w:r>
      <w:r>
        <w:rPr>
          <w:color w:val="000000"/>
          <w:lang w:val="pt-BR"/>
        </w:rPr>
        <w:t xml:space="preserve"> </w:t>
      </w:r>
      <w:r w:rsidRPr="002A16DA">
        <w:rPr>
          <w:color w:val="000000"/>
          <w:lang w:val="pt-BR"/>
        </w:rPr>
        <w:t>enquadrar</w:t>
      </w:r>
      <w:r>
        <w:rPr>
          <w:color w:val="000000"/>
          <w:lang w:val="pt-BR"/>
        </w:rPr>
        <w:t xml:space="preserve"> </w:t>
      </w:r>
      <w:r w:rsidRPr="002A16DA">
        <w:rPr>
          <w:color w:val="000000"/>
          <w:lang w:val="pt-BR"/>
        </w:rPr>
        <w:t>nas</w:t>
      </w:r>
      <w:r>
        <w:rPr>
          <w:color w:val="000000"/>
          <w:lang w:val="pt-BR"/>
        </w:rPr>
        <w:t xml:space="preserve"> </w:t>
      </w:r>
      <w:r w:rsidRPr="002A16DA">
        <w:rPr>
          <w:color w:val="000000"/>
          <w:lang w:val="pt-BR"/>
        </w:rPr>
        <w:t>condições</w:t>
      </w:r>
      <w:r>
        <w:rPr>
          <w:color w:val="000000"/>
          <w:lang w:val="pt-BR"/>
        </w:rPr>
        <w:t xml:space="preserve"> </w:t>
      </w:r>
      <w:r w:rsidRPr="002A16DA">
        <w:rPr>
          <w:color w:val="000000"/>
          <w:lang w:val="pt-BR"/>
        </w:rPr>
        <w:t>abaixo.</w:t>
      </w:r>
      <w:r>
        <w:rPr>
          <w:color w:val="000000"/>
          <w:lang w:val="pt-BR"/>
        </w:rPr>
        <w:t xml:space="preserve"> </w:t>
      </w:r>
      <w:r w:rsidRPr="002A16DA">
        <w:rPr>
          <w:color w:val="000000"/>
          <w:lang w:val="pt-BR"/>
        </w:rPr>
        <w:t>Se</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produto</w:t>
      </w:r>
      <w:r>
        <w:rPr>
          <w:color w:val="000000"/>
          <w:lang w:val="pt-BR"/>
        </w:rPr>
        <w:t xml:space="preserve"> </w:t>
      </w:r>
      <w:r w:rsidRPr="002A16DA">
        <w:rPr>
          <w:color w:val="000000"/>
          <w:lang w:val="pt-BR"/>
        </w:rPr>
        <w:t>continuar</w:t>
      </w:r>
      <w:r>
        <w:rPr>
          <w:color w:val="000000"/>
          <w:lang w:val="pt-BR"/>
        </w:rPr>
        <w:t xml:space="preserve"> </w:t>
      </w:r>
      <w:r w:rsidRPr="002A16DA">
        <w:rPr>
          <w:color w:val="000000"/>
          <w:lang w:val="pt-BR"/>
        </w:rPr>
        <w:t>enquadrado</w:t>
      </w:r>
      <w:r>
        <w:rPr>
          <w:color w:val="000000"/>
          <w:lang w:val="pt-BR"/>
        </w:rPr>
        <w:t xml:space="preserve"> </w:t>
      </w:r>
      <w:r w:rsidRPr="002A16DA">
        <w:rPr>
          <w:color w:val="000000"/>
          <w:lang w:val="pt-BR"/>
        </w:rPr>
        <w:t>no</w:t>
      </w:r>
      <w:r>
        <w:rPr>
          <w:color w:val="000000"/>
          <w:lang w:val="pt-BR"/>
        </w:rPr>
        <w:t xml:space="preserve"> </w:t>
      </w:r>
      <w:r w:rsidRPr="002A16DA">
        <w:rPr>
          <w:color w:val="000000"/>
          <w:lang w:val="pt-BR"/>
        </w:rPr>
        <w:t>ano</w:t>
      </w:r>
      <w:r>
        <w:rPr>
          <w:color w:val="000000"/>
          <w:lang w:val="pt-BR"/>
        </w:rPr>
        <w:t xml:space="preserve"> </w:t>
      </w:r>
      <w:r w:rsidRPr="002A16DA">
        <w:rPr>
          <w:color w:val="000000"/>
          <w:lang w:val="pt-BR"/>
        </w:rPr>
        <w:t>seguinte,</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período</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exclusão</w:t>
      </w:r>
      <w:r>
        <w:rPr>
          <w:color w:val="000000"/>
          <w:lang w:val="pt-BR"/>
        </w:rPr>
        <w:t xml:space="preserve"> </w:t>
      </w:r>
      <w:r w:rsidRPr="002A16DA">
        <w:rPr>
          <w:color w:val="000000"/>
          <w:lang w:val="pt-BR"/>
        </w:rPr>
        <w:t>será</w:t>
      </w:r>
      <w:r>
        <w:rPr>
          <w:color w:val="000000"/>
          <w:lang w:val="pt-BR"/>
        </w:rPr>
        <w:t xml:space="preserve"> </w:t>
      </w:r>
      <w:r w:rsidRPr="002A16DA">
        <w:rPr>
          <w:color w:val="000000"/>
          <w:lang w:val="pt-BR"/>
        </w:rPr>
        <w:t>prorrogado</w:t>
      </w:r>
      <w:r>
        <w:rPr>
          <w:color w:val="000000"/>
          <w:lang w:val="pt-BR"/>
        </w:rPr>
        <w:t xml:space="preserve"> </w:t>
      </w:r>
      <w:r w:rsidRPr="002A16DA">
        <w:rPr>
          <w:color w:val="000000"/>
          <w:lang w:val="pt-BR"/>
        </w:rPr>
        <w:t>por</w:t>
      </w:r>
      <w:r>
        <w:rPr>
          <w:color w:val="000000"/>
          <w:lang w:val="pt-BR"/>
        </w:rPr>
        <w:t xml:space="preserve"> </w:t>
      </w:r>
      <w:r w:rsidRPr="002A16DA">
        <w:rPr>
          <w:color w:val="000000"/>
          <w:lang w:val="pt-BR"/>
        </w:rPr>
        <w:t>um</w:t>
      </w:r>
      <w:r>
        <w:rPr>
          <w:color w:val="000000"/>
          <w:lang w:val="pt-BR"/>
        </w:rPr>
        <w:t xml:space="preserve"> </w:t>
      </w:r>
      <w:r w:rsidRPr="002A16DA">
        <w:rPr>
          <w:color w:val="000000"/>
          <w:lang w:val="pt-BR"/>
        </w:rPr>
        <w:t>ano.</w:t>
      </w:r>
    </w:p>
    <w:p w14:paraId="7A32AF9D" w14:textId="77777777" w:rsidR="00353B25" w:rsidRPr="00536800" w:rsidRDefault="00353B25" w:rsidP="008052AE">
      <w:pPr>
        <w:pStyle w:val="List"/>
        <w:numPr>
          <w:ilvl w:val="0"/>
          <w:numId w:val="93"/>
        </w:numPr>
        <w:spacing w:before="60"/>
        <w:ind w:left="714" w:hanging="357"/>
        <w:jc w:val="both"/>
        <w:rPr>
          <w:lang w:val="pt-BR"/>
        </w:rPr>
      </w:pPr>
      <w:r w:rsidRPr="00526C52">
        <w:rPr>
          <w:color w:val="000000"/>
          <w:lang w:val="pt-BR"/>
        </w:rPr>
        <w:t xml:space="preserve">Critério para países ou territórios: Com base nas estatísticas oficiais do Banco Mundial, caso o </w:t>
      </w:r>
      <w:r w:rsidRPr="00536800">
        <w:rPr>
          <w:lang w:val="pt-BR"/>
        </w:rPr>
        <w:t xml:space="preserve">país ou território tiver sido classificado como economia de renda média alta e o valor das exportações do beneficiário exceder 1% do valor total das exportações mundiais no ano anterior de avaliação; </w:t>
      </w:r>
      <w:proofErr w:type="gramStart"/>
      <w:r w:rsidRPr="00536800">
        <w:rPr>
          <w:lang w:val="pt-BR"/>
        </w:rPr>
        <w:t>e</w:t>
      </w:r>
      <w:proofErr w:type="gramEnd"/>
    </w:p>
    <w:p w14:paraId="058811C6" w14:textId="77777777" w:rsidR="00353B25" w:rsidRPr="00526C52" w:rsidRDefault="00353B25" w:rsidP="008052AE">
      <w:pPr>
        <w:pStyle w:val="List"/>
        <w:numPr>
          <w:ilvl w:val="0"/>
          <w:numId w:val="93"/>
        </w:numPr>
        <w:spacing w:before="60"/>
        <w:ind w:left="714" w:hanging="357"/>
        <w:jc w:val="both"/>
        <w:rPr>
          <w:color w:val="000000"/>
          <w:lang w:val="pt-BR"/>
        </w:rPr>
      </w:pPr>
      <w:r w:rsidRPr="00536800">
        <w:rPr>
          <w:lang w:val="pt-BR"/>
        </w:rPr>
        <w:t>Critério para produtos: O valor de importação do Japão do produto originário do beneficiário exceda</w:t>
      </w:r>
      <w:r w:rsidRPr="00526C52">
        <w:rPr>
          <w:color w:val="000000"/>
          <w:lang w:val="pt-BR"/>
        </w:rPr>
        <w:t xml:space="preserve"> JPY </w:t>
      </w:r>
      <w:proofErr w:type="gramStart"/>
      <w:r w:rsidRPr="00526C52">
        <w:rPr>
          <w:color w:val="000000"/>
          <w:lang w:val="pt-BR"/>
        </w:rPr>
        <w:t>1</w:t>
      </w:r>
      <w:proofErr w:type="gramEnd"/>
      <w:r w:rsidRPr="00526C52">
        <w:rPr>
          <w:color w:val="000000"/>
          <w:lang w:val="pt-BR"/>
        </w:rPr>
        <w:t xml:space="preserve"> bilhão e 25% do valor global de importação japonesa do respectivo produto de acordo com as estatísticas comerciais de dois anos precedentes;</w:t>
      </w:r>
    </w:p>
    <w:p w14:paraId="501E9672" w14:textId="77777777" w:rsidR="00353B25" w:rsidRPr="002A16DA" w:rsidRDefault="00353B25" w:rsidP="008052AE">
      <w:pPr>
        <w:pStyle w:val="List"/>
        <w:numPr>
          <w:ilvl w:val="0"/>
          <w:numId w:val="56"/>
        </w:numPr>
        <w:spacing w:before="120"/>
        <w:ind w:left="357" w:hanging="357"/>
        <w:jc w:val="both"/>
        <w:rPr>
          <w:color w:val="000000"/>
          <w:lang w:val="pt-BR"/>
        </w:rPr>
      </w:pPr>
      <w:r w:rsidRPr="002A16DA">
        <w:rPr>
          <w:color w:val="000000"/>
          <w:lang w:val="pt-BR"/>
        </w:rPr>
        <w:t>Produto</w:t>
      </w:r>
      <w:r>
        <w:rPr>
          <w:color w:val="000000"/>
          <w:lang w:val="pt-BR"/>
        </w:rPr>
        <w:t xml:space="preserve"> </w:t>
      </w:r>
      <w:r w:rsidRPr="002A16DA">
        <w:rPr>
          <w:color w:val="000000"/>
          <w:lang w:val="pt-BR"/>
        </w:rPr>
        <w:t>por</w:t>
      </w:r>
      <w:r>
        <w:rPr>
          <w:color w:val="000000"/>
          <w:lang w:val="pt-BR"/>
        </w:rPr>
        <w:t xml:space="preserve"> </w:t>
      </w:r>
      <w:r w:rsidRPr="002A16DA">
        <w:rPr>
          <w:color w:val="000000"/>
          <w:lang w:val="pt-BR"/>
        </w:rPr>
        <w:t>Exclusão:</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produto</w:t>
      </w:r>
      <w:r>
        <w:rPr>
          <w:color w:val="000000"/>
          <w:lang w:val="pt-BR"/>
        </w:rPr>
        <w:t xml:space="preserve"> </w:t>
      </w:r>
      <w:r w:rsidRPr="002A16DA">
        <w:rPr>
          <w:color w:val="000000"/>
          <w:lang w:val="pt-BR"/>
        </w:rPr>
        <w:t>originário</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beneficiário</w:t>
      </w:r>
      <w:r>
        <w:rPr>
          <w:color w:val="000000"/>
          <w:lang w:val="pt-BR"/>
        </w:rPr>
        <w:t xml:space="preserve"> </w:t>
      </w:r>
      <w:r w:rsidRPr="002A16DA">
        <w:rPr>
          <w:color w:val="000000"/>
          <w:lang w:val="pt-BR"/>
        </w:rPr>
        <w:t>será</w:t>
      </w:r>
      <w:r>
        <w:rPr>
          <w:color w:val="000000"/>
          <w:lang w:val="pt-BR"/>
        </w:rPr>
        <w:t xml:space="preserve"> </w:t>
      </w:r>
      <w:r w:rsidRPr="002A16DA">
        <w:rPr>
          <w:color w:val="000000"/>
          <w:lang w:val="pt-BR"/>
        </w:rPr>
        <w:t>excluído</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SGP</w:t>
      </w:r>
      <w:r>
        <w:rPr>
          <w:color w:val="000000"/>
          <w:lang w:val="pt-BR"/>
        </w:rPr>
        <w:t xml:space="preserve"> </w:t>
      </w:r>
      <w:r w:rsidRPr="002A16DA">
        <w:rPr>
          <w:color w:val="000000"/>
          <w:lang w:val="pt-BR"/>
        </w:rPr>
        <w:t>japonês</w:t>
      </w:r>
      <w:r>
        <w:rPr>
          <w:color w:val="000000"/>
          <w:lang w:val="pt-BR"/>
        </w:rPr>
        <w:t xml:space="preserve"> </w:t>
      </w:r>
      <w:r w:rsidRPr="002A16DA">
        <w:rPr>
          <w:color w:val="000000"/>
          <w:lang w:val="pt-BR"/>
        </w:rPr>
        <w:t>por</w:t>
      </w:r>
      <w:r>
        <w:rPr>
          <w:color w:val="000000"/>
          <w:lang w:val="pt-BR"/>
        </w:rPr>
        <w:t xml:space="preserve"> </w:t>
      </w:r>
      <w:r w:rsidRPr="002A16DA">
        <w:rPr>
          <w:color w:val="000000"/>
          <w:lang w:val="pt-BR"/>
        </w:rPr>
        <w:t>três</w:t>
      </w:r>
      <w:r>
        <w:rPr>
          <w:color w:val="000000"/>
          <w:lang w:val="pt-BR"/>
        </w:rPr>
        <w:t xml:space="preserve"> </w:t>
      </w:r>
      <w:r w:rsidRPr="002A16DA">
        <w:rPr>
          <w:color w:val="000000"/>
          <w:lang w:val="pt-BR"/>
        </w:rPr>
        <w:t>anos</w:t>
      </w:r>
      <w:r>
        <w:rPr>
          <w:color w:val="000000"/>
          <w:lang w:val="pt-BR"/>
        </w:rPr>
        <w:t xml:space="preserve"> </w:t>
      </w:r>
      <w:r w:rsidRPr="002A16DA">
        <w:rPr>
          <w:color w:val="000000"/>
          <w:lang w:val="pt-BR"/>
        </w:rPr>
        <w:t>se</w:t>
      </w:r>
      <w:r>
        <w:rPr>
          <w:color w:val="000000"/>
          <w:lang w:val="pt-BR"/>
        </w:rPr>
        <w:t xml:space="preserve"> </w:t>
      </w:r>
      <w:r w:rsidRPr="002A16DA">
        <w:rPr>
          <w:color w:val="000000"/>
          <w:lang w:val="pt-BR"/>
        </w:rPr>
        <w:t>o</w:t>
      </w:r>
      <w:r>
        <w:rPr>
          <w:color w:val="000000"/>
          <w:lang w:val="pt-BR"/>
        </w:rPr>
        <w:t xml:space="preserve"> </w:t>
      </w:r>
      <w:r w:rsidRPr="002A16DA">
        <w:rPr>
          <w:color w:val="000000"/>
          <w:lang w:val="pt-BR"/>
        </w:rPr>
        <w:t>valor</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importação</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Japão</w:t>
      </w:r>
      <w:r>
        <w:rPr>
          <w:color w:val="000000"/>
          <w:lang w:val="pt-BR"/>
        </w:rPr>
        <w:t xml:space="preserve"> </w:t>
      </w:r>
      <w:r w:rsidRPr="002A16DA">
        <w:rPr>
          <w:color w:val="000000"/>
          <w:lang w:val="pt-BR"/>
        </w:rPr>
        <w:t>exceder</w:t>
      </w:r>
      <w:r>
        <w:rPr>
          <w:color w:val="000000"/>
          <w:lang w:val="pt-BR"/>
        </w:rPr>
        <w:t xml:space="preserve"> </w:t>
      </w:r>
      <w:r w:rsidRPr="002A16DA">
        <w:rPr>
          <w:color w:val="000000"/>
          <w:lang w:val="pt-BR"/>
        </w:rPr>
        <w:t>JPY</w:t>
      </w:r>
      <w:r>
        <w:rPr>
          <w:color w:val="000000"/>
          <w:lang w:val="pt-BR"/>
        </w:rPr>
        <w:t xml:space="preserve"> </w:t>
      </w:r>
      <w:r w:rsidRPr="002A16DA">
        <w:rPr>
          <w:color w:val="000000"/>
          <w:lang w:val="pt-BR"/>
        </w:rPr>
        <w:t>4,5</w:t>
      </w:r>
      <w:r>
        <w:rPr>
          <w:color w:val="000000"/>
          <w:lang w:val="pt-BR"/>
        </w:rPr>
        <w:t xml:space="preserve"> </w:t>
      </w:r>
      <w:r w:rsidRPr="002A16DA">
        <w:rPr>
          <w:color w:val="000000"/>
          <w:lang w:val="pt-BR"/>
        </w:rPr>
        <w:t>bilhões</w:t>
      </w:r>
      <w:r>
        <w:rPr>
          <w:color w:val="000000"/>
          <w:lang w:val="pt-BR"/>
        </w:rPr>
        <w:t xml:space="preserve"> </w:t>
      </w:r>
      <w:r w:rsidRPr="002A16DA">
        <w:rPr>
          <w:color w:val="000000"/>
          <w:lang w:val="pt-BR"/>
        </w:rPr>
        <w:t>nos</w:t>
      </w:r>
      <w:r>
        <w:rPr>
          <w:color w:val="000000"/>
          <w:lang w:val="pt-BR"/>
        </w:rPr>
        <w:t xml:space="preserve"> </w:t>
      </w:r>
      <w:r w:rsidRPr="002A16DA">
        <w:rPr>
          <w:color w:val="000000"/>
          <w:lang w:val="pt-BR"/>
        </w:rPr>
        <w:t>três</w:t>
      </w:r>
      <w:r>
        <w:rPr>
          <w:color w:val="000000"/>
          <w:lang w:val="pt-BR"/>
        </w:rPr>
        <w:t xml:space="preserve"> </w:t>
      </w:r>
      <w:r w:rsidRPr="002A16DA">
        <w:rPr>
          <w:color w:val="000000"/>
          <w:lang w:val="pt-BR"/>
        </w:rPr>
        <w:t>anos</w:t>
      </w:r>
      <w:r>
        <w:rPr>
          <w:color w:val="000000"/>
          <w:lang w:val="pt-BR"/>
        </w:rPr>
        <w:t xml:space="preserve"> </w:t>
      </w:r>
      <w:r w:rsidRPr="002A16DA">
        <w:rPr>
          <w:color w:val="000000"/>
          <w:lang w:val="pt-BR"/>
        </w:rPr>
        <w:t>anteriores</w:t>
      </w:r>
      <w:r>
        <w:rPr>
          <w:color w:val="000000"/>
          <w:lang w:val="pt-BR"/>
        </w:rPr>
        <w:t xml:space="preserve"> </w:t>
      </w:r>
      <w:r w:rsidRPr="002A16DA">
        <w:rPr>
          <w:color w:val="000000"/>
          <w:lang w:val="pt-BR"/>
        </w:rPr>
        <w:t>e</w:t>
      </w:r>
      <w:r>
        <w:rPr>
          <w:color w:val="000000"/>
          <w:lang w:val="pt-BR"/>
        </w:rPr>
        <w:t xml:space="preserve"> </w:t>
      </w:r>
      <w:r w:rsidRPr="002A16DA">
        <w:rPr>
          <w:color w:val="000000"/>
          <w:lang w:val="pt-BR"/>
        </w:rPr>
        <w:t>50%</w:t>
      </w:r>
      <w:r>
        <w:rPr>
          <w:color w:val="000000"/>
          <w:lang w:val="pt-BR"/>
        </w:rPr>
        <w:t xml:space="preserve"> </w:t>
      </w:r>
      <w:r w:rsidRPr="002A16DA">
        <w:rPr>
          <w:color w:val="000000"/>
          <w:lang w:val="pt-BR"/>
        </w:rPr>
        <w:t>do</w:t>
      </w:r>
      <w:r>
        <w:rPr>
          <w:color w:val="000000"/>
          <w:lang w:val="pt-BR"/>
        </w:rPr>
        <w:t xml:space="preserve"> </w:t>
      </w:r>
      <w:r w:rsidRPr="002A16DA">
        <w:rPr>
          <w:color w:val="000000"/>
          <w:lang w:val="pt-BR"/>
        </w:rPr>
        <w:t>valor</w:t>
      </w:r>
      <w:r>
        <w:rPr>
          <w:color w:val="000000"/>
          <w:lang w:val="pt-BR"/>
        </w:rPr>
        <w:t xml:space="preserve"> </w:t>
      </w:r>
      <w:r w:rsidRPr="002A16DA">
        <w:rPr>
          <w:color w:val="000000"/>
          <w:lang w:val="pt-BR"/>
        </w:rPr>
        <w:t>global</w:t>
      </w:r>
      <w:r>
        <w:rPr>
          <w:color w:val="000000"/>
          <w:lang w:val="pt-BR"/>
        </w:rPr>
        <w:t xml:space="preserve"> </w:t>
      </w:r>
      <w:r w:rsidRPr="002A16DA">
        <w:rPr>
          <w:color w:val="000000"/>
          <w:lang w:val="pt-BR"/>
        </w:rPr>
        <w:t>de</w:t>
      </w:r>
      <w:r>
        <w:rPr>
          <w:color w:val="000000"/>
          <w:lang w:val="pt-BR"/>
        </w:rPr>
        <w:t xml:space="preserve"> </w:t>
      </w:r>
      <w:r w:rsidRPr="002A16DA">
        <w:rPr>
          <w:color w:val="000000"/>
          <w:lang w:val="pt-BR"/>
        </w:rPr>
        <w:t>importações</w:t>
      </w:r>
      <w:r>
        <w:rPr>
          <w:color w:val="000000"/>
          <w:lang w:val="pt-BR"/>
        </w:rPr>
        <w:t xml:space="preserve"> </w:t>
      </w:r>
      <w:r w:rsidRPr="002A16DA">
        <w:rPr>
          <w:color w:val="000000"/>
          <w:lang w:val="pt-BR"/>
        </w:rPr>
        <w:t>nipônicas.</w:t>
      </w:r>
    </w:p>
    <w:p w14:paraId="407E7220" w14:textId="77777777" w:rsidR="00353B25" w:rsidRPr="002A16DA" w:rsidRDefault="00353B25" w:rsidP="00353B25">
      <w:pPr>
        <w:tabs>
          <w:tab w:val="clear" w:pos="567"/>
        </w:tabs>
        <w:autoSpaceDE w:val="0"/>
        <w:autoSpaceDN w:val="0"/>
        <w:adjustRightInd w:val="0"/>
        <w:spacing w:before="120" w:line="240" w:lineRule="auto"/>
        <w:jc w:val="both"/>
        <w:rPr>
          <w:color w:val="000000"/>
        </w:rPr>
      </w:pPr>
      <w:r w:rsidRPr="002A16DA">
        <w:rPr>
          <w:color w:val="000000"/>
        </w:rPr>
        <w:t>Também</w:t>
      </w:r>
      <w:r>
        <w:rPr>
          <w:color w:val="000000"/>
        </w:rPr>
        <w:t xml:space="preserve"> </w:t>
      </w:r>
      <w:r w:rsidRPr="002A16DA">
        <w:rPr>
          <w:color w:val="000000"/>
        </w:rPr>
        <w:t>na</w:t>
      </w:r>
      <w:r>
        <w:rPr>
          <w:color w:val="000000"/>
        </w:rPr>
        <w:t xml:space="preserve"> </w:t>
      </w:r>
      <w:r w:rsidRPr="002A16DA">
        <w:rPr>
          <w:color w:val="000000"/>
        </w:rPr>
        <w:t>hipótese</w:t>
      </w:r>
      <w:r>
        <w:rPr>
          <w:color w:val="000000"/>
        </w:rPr>
        <w:t xml:space="preserve"> </w:t>
      </w:r>
      <w:r w:rsidRPr="002A16DA">
        <w:rPr>
          <w:color w:val="000000"/>
        </w:rPr>
        <w:t>de</w:t>
      </w:r>
      <w:r>
        <w:rPr>
          <w:color w:val="000000"/>
        </w:rPr>
        <w:t xml:space="preserve"> </w:t>
      </w:r>
      <w:r w:rsidRPr="002A16DA">
        <w:rPr>
          <w:color w:val="000000"/>
        </w:rPr>
        <w:t>que</w:t>
      </w:r>
      <w:r>
        <w:rPr>
          <w:color w:val="000000"/>
        </w:rPr>
        <w:t xml:space="preserve"> </w:t>
      </w:r>
      <w:r w:rsidRPr="002A16DA">
        <w:rPr>
          <w:color w:val="000000"/>
        </w:rPr>
        <w:t>as</w:t>
      </w:r>
      <w:r>
        <w:rPr>
          <w:color w:val="000000"/>
        </w:rPr>
        <w:t xml:space="preserve"> </w:t>
      </w:r>
      <w:r w:rsidRPr="002A16DA">
        <w:rPr>
          <w:color w:val="000000"/>
        </w:rPr>
        <w:t>tarifas</w:t>
      </w:r>
      <w:r>
        <w:rPr>
          <w:color w:val="000000"/>
        </w:rPr>
        <w:t xml:space="preserve"> </w:t>
      </w:r>
      <w:r w:rsidRPr="002A16DA">
        <w:rPr>
          <w:color w:val="000000"/>
        </w:rPr>
        <w:t>preferenciais</w:t>
      </w:r>
      <w:r>
        <w:rPr>
          <w:color w:val="000000"/>
        </w:rPr>
        <w:t xml:space="preserve"> </w:t>
      </w:r>
      <w:r w:rsidRPr="002A16DA">
        <w:rPr>
          <w:color w:val="000000"/>
        </w:rPr>
        <w:t>possam</w:t>
      </w:r>
      <w:r>
        <w:rPr>
          <w:color w:val="000000"/>
        </w:rPr>
        <w:t xml:space="preserve"> </w:t>
      </w:r>
      <w:r w:rsidRPr="002A16DA">
        <w:rPr>
          <w:color w:val="000000"/>
        </w:rPr>
        <w:t>gerar</w:t>
      </w:r>
      <w:r>
        <w:rPr>
          <w:color w:val="000000"/>
        </w:rPr>
        <w:t xml:space="preserve"> </w:t>
      </w:r>
      <w:r w:rsidRPr="002A16DA">
        <w:rPr>
          <w:color w:val="000000"/>
        </w:rPr>
        <w:t>danos</w:t>
      </w:r>
      <w:r>
        <w:rPr>
          <w:color w:val="000000"/>
        </w:rPr>
        <w:t xml:space="preserve"> </w:t>
      </w:r>
      <w:r w:rsidRPr="002A16DA">
        <w:rPr>
          <w:color w:val="000000"/>
        </w:rPr>
        <w:t>para</w:t>
      </w:r>
      <w:r>
        <w:rPr>
          <w:color w:val="000000"/>
        </w:rPr>
        <w:t xml:space="preserve"> </w:t>
      </w:r>
      <w:r w:rsidRPr="002A16DA">
        <w:rPr>
          <w:color w:val="000000"/>
        </w:rPr>
        <w:t>a</w:t>
      </w:r>
      <w:r>
        <w:rPr>
          <w:color w:val="000000"/>
        </w:rPr>
        <w:t xml:space="preserve"> </w:t>
      </w:r>
      <w:r w:rsidRPr="002A16DA">
        <w:rPr>
          <w:color w:val="000000"/>
        </w:rPr>
        <w:t>indústria</w:t>
      </w:r>
      <w:r>
        <w:rPr>
          <w:color w:val="000000"/>
        </w:rPr>
        <w:t xml:space="preserve"> </w:t>
      </w:r>
      <w:r w:rsidRPr="002A16DA">
        <w:rPr>
          <w:color w:val="000000"/>
        </w:rPr>
        <w:t>doméstica,</w:t>
      </w:r>
      <w:r>
        <w:rPr>
          <w:color w:val="000000"/>
        </w:rPr>
        <w:t xml:space="preserve"> </w:t>
      </w:r>
      <w:r w:rsidRPr="002A16DA">
        <w:rPr>
          <w:color w:val="000000"/>
        </w:rPr>
        <w:t>e</w:t>
      </w:r>
      <w:r>
        <w:rPr>
          <w:color w:val="000000"/>
        </w:rPr>
        <w:t xml:space="preserve"> </w:t>
      </w:r>
      <w:r w:rsidRPr="002A16DA">
        <w:rPr>
          <w:color w:val="000000"/>
        </w:rPr>
        <w:t>caso</w:t>
      </w:r>
      <w:r>
        <w:rPr>
          <w:color w:val="000000"/>
        </w:rPr>
        <w:t xml:space="preserve"> </w:t>
      </w:r>
      <w:r w:rsidRPr="002A16DA">
        <w:rPr>
          <w:color w:val="000000"/>
        </w:rPr>
        <w:t>a</w:t>
      </w:r>
      <w:r>
        <w:rPr>
          <w:color w:val="000000"/>
        </w:rPr>
        <w:t xml:space="preserve"> </w:t>
      </w:r>
      <w:r w:rsidRPr="002A16DA">
        <w:rPr>
          <w:color w:val="000000"/>
        </w:rPr>
        <w:t>questão</w:t>
      </w:r>
      <w:r>
        <w:rPr>
          <w:color w:val="000000"/>
        </w:rPr>
        <w:t xml:space="preserve"> </w:t>
      </w:r>
      <w:r w:rsidRPr="002A16DA">
        <w:rPr>
          <w:color w:val="000000"/>
        </w:rPr>
        <w:t>tenha</w:t>
      </w:r>
      <w:r>
        <w:rPr>
          <w:color w:val="000000"/>
        </w:rPr>
        <w:t xml:space="preserve"> </w:t>
      </w:r>
      <w:r w:rsidRPr="002A16DA">
        <w:rPr>
          <w:color w:val="000000"/>
        </w:rPr>
        <w:t>caráter</w:t>
      </w:r>
      <w:r>
        <w:rPr>
          <w:color w:val="000000"/>
        </w:rPr>
        <w:t xml:space="preserve"> </w:t>
      </w:r>
      <w:r w:rsidRPr="002A16DA">
        <w:rPr>
          <w:color w:val="000000"/>
        </w:rPr>
        <w:t>de</w:t>
      </w:r>
      <w:r>
        <w:rPr>
          <w:color w:val="000000"/>
        </w:rPr>
        <w:t xml:space="preserve"> </w:t>
      </w:r>
      <w:r w:rsidRPr="002A16DA">
        <w:rPr>
          <w:color w:val="000000"/>
        </w:rPr>
        <w:t>urgência,</w:t>
      </w:r>
      <w:r>
        <w:rPr>
          <w:color w:val="000000"/>
        </w:rPr>
        <w:t xml:space="preserve"> </w:t>
      </w:r>
      <w:r w:rsidRPr="002A16DA">
        <w:rPr>
          <w:color w:val="000000"/>
        </w:rPr>
        <w:t>a</w:t>
      </w:r>
      <w:r>
        <w:rPr>
          <w:color w:val="000000"/>
        </w:rPr>
        <w:t xml:space="preserve"> </w:t>
      </w:r>
      <w:r w:rsidRPr="002A16DA">
        <w:rPr>
          <w:color w:val="000000"/>
        </w:rPr>
        <w:t>aplicação</w:t>
      </w:r>
      <w:r>
        <w:rPr>
          <w:color w:val="000000"/>
        </w:rPr>
        <w:t xml:space="preserve"> </w:t>
      </w:r>
      <w:r w:rsidRPr="002A16DA">
        <w:rPr>
          <w:color w:val="000000"/>
        </w:rPr>
        <w:t>do</w:t>
      </w:r>
      <w:r>
        <w:rPr>
          <w:color w:val="000000"/>
        </w:rPr>
        <w:t xml:space="preserve"> </w:t>
      </w:r>
      <w:r w:rsidRPr="002A16DA">
        <w:rPr>
          <w:color w:val="000000"/>
        </w:rPr>
        <w:t>sistema</w:t>
      </w:r>
      <w:r>
        <w:rPr>
          <w:color w:val="000000"/>
        </w:rPr>
        <w:t xml:space="preserve"> </w:t>
      </w:r>
      <w:r w:rsidRPr="002A16DA">
        <w:rPr>
          <w:color w:val="000000"/>
        </w:rPr>
        <w:t>preferencial</w:t>
      </w:r>
      <w:r>
        <w:rPr>
          <w:color w:val="000000"/>
        </w:rPr>
        <w:t xml:space="preserve"> </w:t>
      </w:r>
      <w:r w:rsidRPr="002A16DA">
        <w:rPr>
          <w:color w:val="000000"/>
        </w:rPr>
        <w:t>pode</w:t>
      </w:r>
      <w:r>
        <w:rPr>
          <w:color w:val="000000"/>
        </w:rPr>
        <w:t xml:space="preserve"> </w:t>
      </w:r>
      <w:r w:rsidRPr="002A16DA">
        <w:rPr>
          <w:color w:val="000000"/>
        </w:rPr>
        <w:t>ser</w:t>
      </w:r>
      <w:r>
        <w:rPr>
          <w:color w:val="000000"/>
        </w:rPr>
        <w:t xml:space="preserve"> </w:t>
      </w:r>
      <w:r w:rsidRPr="002A16DA">
        <w:rPr>
          <w:color w:val="000000"/>
        </w:rPr>
        <w:t>suspensa</w:t>
      </w:r>
      <w:r>
        <w:rPr>
          <w:color w:val="000000"/>
        </w:rPr>
        <w:t xml:space="preserve"> </w:t>
      </w:r>
      <w:r w:rsidRPr="002A16DA">
        <w:rPr>
          <w:color w:val="000000"/>
        </w:rPr>
        <w:t>temporariamente.</w:t>
      </w:r>
      <w:r>
        <w:rPr>
          <w:color w:val="000000"/>
        </w:rPr>
        <w:t xml:space="preserve"> </w:t>
      </w:r>
      <w:r w:rsidRPr="002A16DA">
        <w:t>Os</w:t>
      </w:r>
      <w:r>
        <w:t xml:space="preserve"> </w:t>
      </w:r>
      <w:r w:rsidRPr="002A16DA">
        <w:t>itens</w:t>
      </w:r>
      <w:r>
        <w:t xml:space="preserve"> </w:t>
      </w:r>
      <w:r w:rsidRPr="002A16DA">
        <w:t>que</w:t>
      </w:r>
      <w:r>
        <w:t xml:space="preserve"> </w:t>
      </w:r>
      <w:r w:rsidRPr="002A16DA">
        <w:t>estão</w:t>
      </w:r>
      <w:r>
        <w:t xml:space="preserve"> </w:t>
      </w:r>
      <w:r w:rsidRPr="002A16DA">
        <w:t>com</w:t>
      </w:r>
      <w:r>
        <w:t xml:space="preserve"> </w:t>
      </w:r>
      <w:r w:rsidRPr="002A16DA">
        <w:t>os</w:t>
      </w:r>
      <w:r>
        <w:t xml:space="preserve"> </w:t>
      </w:r>
      <w:r w:rsidRPr="002A16DA">
        <w:t>benefícios</w:t>
      </w:r>
      <w:r>
        <w:t xml:space="preserve"> </w:t>
      </w:r>
      <w:r w:rsidRPr="002A16DA">
        <w:t>suspensos</w:t>
      </w:r>
      <w:r>
        <w:t xml:space="preserve"> </w:t>
      </w:r>
      <w:r w:rsidRPr="002A16DA">
        <w:t>podem</w:t>
      </w:r>
      <w:r>
        <w:t xml:space="preserve"> </w:t>
      </w:r>
      <w:r w:rsidRPr="002A16DA">
        <w:t>ser</w:t>
      </w:r>
      <w:r>
        <w:t xml:space="preserve"> </w:t>
      </w:r>
      <w:r w:rsidRPr="002A16DA">
        <w:rPr>
          <w:color w:val="000000"/>
        </w:rPr>
        <w:t>verificados</w:t>
      </w:r>
      <w:r>
        <w:rPr>
          <w:color w:val="000000"/>
        </w:rPr>
        <w:t xml:space="preserve"> </w:t>
      </w:r>
      <w:r w:rsidRPr="002A16DA">
        <w:rPr>
          <w:color w:val="000000"/>
        </w:rPr>
        <w:t>no</w:t>
      </w:r>
      <w:r>
        <w:rPr>
          <w:color w:val="000000"/>
        </w:rPr>
        <w:t xml:space="preserve"> </w:t>
      </w:r>
      <w:r w:rsidRPr="002A16DA">
        <w:rPr>
          <w:color w:val="000000"/>
        </w:rPr>
        <w:t>endereço:</w:t>
      </w:r>
      <w:r>
        <w:rPr>
          <w:color w:val="000000"/>
        </w:rPr>
        <w:t xml:space="preserve"> </w:t>
      </w:r>
      <w:hyperlink r:id="rId59" w:history="1">
        <w:r w:rsidRPr="002A16DA">
          <w:rPr>
            <w:color w:val="000000"/>
          </w:rPr>
          <w:t>http://www.customs.go.jp/english/c-answer_e/imtsukan/1506_e.htm</w:t>
        </w:r>
      </w:hyperlink>
      <w:r w:rsidRPr="002A16DA">
        <w:rPr>
          <w:color w:val="000000"/>
        </w:rPr>
        <w:t>.</w:t>
      </w:r>
    </w:p>
    <w:p w14:paraId="4DECFFE1" w14:textId="77777777" w:rsidR="00353B25" w:rsidRDefault="00353B25" w:rsidP="00353B25">
      <w:pPr>
        <w:tabs>
          <w:tab w:val="clear" w:pos="567"/>
        </w:tabs>
        <w:autoSpaceDE w:val="0"/>
        <w:autoSpaceDN w:val="0"/>
        <w:adjustRightInd w:val="0"/>
        <w:spacing w:before="120" w:line="240" w:lineRule="auto"/>
        <w:jc w:val="both"/>
        <w:rPr>
          <w:color w:val="000000"/>
        </w:rPr>
      </w:pPr>
      <w:r w:rsidRPr="002A16DA">
        <w:rPr>
          <w:color w:val="000000"/>
        </w:rPr>
        <w:t>Maiores</w:t>
      </w:r>
      <w:r>
        <w:rPr>
          <w:color w:val="000000"/>
        </w:rPr>
        <w:t xml:space="preserve"> </w:t>
      </w:r>
      <w:r w:rsidRPr="002A16DA">
        <w:rPr>
          <w:color w:val="000000"/>
        </w:rPr>
        <w:t>informações</w:t>
      </w:r>
      <w:r>
        <w:rPr>
          <w:color w:val="000000"/>
        </w:rPr>
        <w:t xml:space="preserve"> </w:t>
      </w:r>
      <w:r w:rsidRPr="002A16DA">
        <w:rPr>
          <w:color w:val="000000"/>
        </w:rPr>
        <w:t>sobre</w:t>
      </w:r>
      <w:r>
        <w:rPr>
          <w:color w:val="000000"/>
        </w:rPr>
        <w:t xml:space="preserve"> </w:t>
      </w:r>
      <w:r w:rsidRPr="002A16DA">
        <w:rPr>
          <w:color w:val="000000"/>
        </w:rPr>
        <w:t>o</w:t>
      </w:r>
      <w:r>
        <w:rPr>
          <w:color w:val="000000"/>
        </w:rPr>
        <w:t xml:space="preserve"> </w:t>
      </w:r>
      <w:r w:rsidRPr="002A16DA">
        <w:rPr>
          <w:color w:val="000000"/>
        </w:rPr>
        <w:t>Sistema</w:t>
      </w:r>
      <w:r>
        <w:rPr>
          <w:color w:val="000000"/>
        </w:rPr>
        <w:t xml:space="preserve"> </w:t>
      </w:r>
      <w:r w:rsidRPr="002A16DA">
        <w:rPr>
          <w:color w:val="000000"/>
        </w:rPr>
        <w:t>Geral</w:t>
      </w:r>
      <w:r>
        <w:rPr>
          <w:color w:val="000000"/>
        </w:rPr>
        <w:t xml:space="preserve"> </w:t>
      </w:r>
      <w:r w:rsidRPr="002A16DA">
        <w:rPr>
          <w:color w:val="000000"/>
        </w:rPr>
        <w:t>de</w:t>
      </w:r>
      <w:r>
        <w:rPr>
          <w:color w:val="000000"/>
        </w:rPr>
        <w:t xml:space="preserve"> </w:t>
      </w:r>
      <w:r w:rsidRPr="002A16DA">
        <w:rPr>
          <w:color w:val="000000"/>
        </w:rPr>
        <w:t>Preferências</w:t>
      </w:r>
      <w:r>
        <w:rPr>
          <w:color w:val="000000"/>
        </w:rPr>
        <w:t xml:space="preserve"> </w:t>
      </w:r>
      <w:r w:rsidRPr="002A16DA">
        <w:rPr>
          <w:color w:val="000000"/>
        </w:rPr>
        <w:t>(SGP)</w:t>
      </w:r>
      <w:r>
        <w:rPr>
          <w:color w:val="000000"/>
        </w:rPr>
        <w:t xml:space="preserve"> </w:t>
      </w:r>
      <w:r w:rsidRPr="002A16DA">
        <w:rPr>
          <w:color w:val="000000"/>
        </w:rPr>
        <w:t>do</w:t>
      </w:r>
      <w:r>
        <w:rPr>
          <w:color w:val="000000"/>
        </w:rPr>
        <w:t xml:space="preserve"> </w:t>
      </w:r>
      <w:r w:rsidRPr="002A16DA">
        <w:rPr>
          <w:color w:val="000000"/>
        </w:rPr>
        <w:t>Japão</w:t>
      </w:r>
      <w:r>
        <w:rPr>
          <w:color w:val="000000"/>
        </w:rPr>
        <w:t xml:space="preserve"> </w:t>
      </w:r>
      <w:r w:rsidRPr="002A16DA">
        <w:rPr>
          <w:color w:val="000000"/>
        </w:rPr>
        <w:t>estão</w:t>
      </w:r>
      <w:r>
        <w:rPr>
          <w:color w:val="000000"/>
        </w:rPr>
        <w:t xml:space="preserve"> </w:t>
      </w:r>
      <w:r w:rsidRPr="002A16DA">
        <w:rPr>
          <w:color w:val="000000"/>
        </w:rPr>
        <w:t>dispon</w:t>
      </w:r>
      <w:r>
        <w:rPr>
          <w:color w:val="000000"/>
        </w:rPr>
        <w:t xml:space="preserve">íveis em </w:t>
      </w:r>
      <w:hyperlink r:id="rId60" w:history="1">
        <w:r w:rsidRPr="00AD030E">
          <w:t>https://www.customs.go.jp/english/c-answer_e/imtsukan/1501_e.htm</w:t>
        </w:r>
      </w:hyperlink>
      <w:r w:rsidRPr="002A16DA">
        <w:rPr>
          <w:color w:val="000000"/>
        </w:rPr>
        <w:t>.</w:t>
      </w:r>
    </w:p>
    <w:p w14:paraId="182134CE" w14:textId="77777777" w:rsidR="00353B25" w:rsidRPr="002A16DA" w:rsidRDefault="00353B25" w:rsidP="00353B25">
      <w:pPr>
        <w:tabs>
          <w:tab w:val="clear" w:pos="567"/>
        </w:tabs>
        <w:autoSpaceDE w:val="0"/>
        <w:autoSpaceDN w:val="0"/>
        <w:adjustRightInd w:val="0"/>
        <w:spacing w:before="120" w:line="240" w:lineRule="auto"/>
        <w:jc w:val="both"/>
        <w:rPr>
          <w:color w:val="000000"/>
        </w:rPr>
      </w:pPr>
    </w:p>
    <w:p w14:paraId="4CF3830D" w14:textId="77777777" w:rsidR="00353B25" w:rsidRPr="00E6490D" w:rsidRDefault="00353B25" w:rsidP="00353B25">
      <w:pPr>
        <w:pStyle w:val="Heading3"/>
        <w:numPr>
          <w:ilvl w:val="0"/>
          <w:numId w:val="80"/>
        </w:numPr>
        <w:tabs>
          <w:tab w:val="clear" w:pos="360"/>
          <w:tab w:val="clear" w:pos="567"/>
          <w:tab w:val="num" w:pos="709"/>
        </w:tabs>
        <w:spacing w:before="240" w:after="0" w:line="240" w:lineRule="auto"/>
        <w:ind w:left="709" w:hanging="709"/>
        <w:rPr>
          <w:b/>
          <w:lang w:val="pt-BR"/>
        </w:rPr>
      </w:pPr>
      <w:bookmarkStart w:id="185" w:name="_Toc105064522"/>
      <w:r w:rsidRPr="00E6490D">
        <w:rPr>
          <w:b/>
          <w:lang w:val="pt-BR"/>
        </w:rPr>
        <w:t>Outras</w:t>
      </w:r>
      <w:r>
        <w:rPr>
          <w:b/>
          <w:lang w:val="pt-BR"/>
        </w:rPr>
        <w:t xml:space="preserve"> </w:t>
      </w:r>
      <w:r w:rsidRPr="00E6490D">
        <w:rPr>
          <w:b/>
          <w:lang w:val="pt-BR"/>
        </w:rPr>
        <w:t>taxas</w:t>
      </w:r>
      <w:r>
        <w:rPr>
          <w:b/>
          <w:lang w:val="pt-BR"/>
        </w:rPr>
        <w:t xml:space="preserve"> </w:t>
      </w:r>
      <w:r w:rsidRPr="00E6490D">
        <w:rPr>
          <w:b/>
          <w:lang w:val="pt-BR"/>
        </w:rPr>
        <w:t>e</w:t>
      </w:r>
      <w:r>
        <w:rPr>
          <w:b/>
          <w:lang w:val="pt-BR"/>
        </w:rPr>
        <w:t xml:space="preserve"> </w:t>
      </w:r>
      <w:r w:rsidRPr="00E6490D">
        <w:rPr>
          <w:b/>
          <w:lang w:val="pt-BR"/>
        </w:rPr>
        <w:t>gravames</w:t>
      </w:r>
      <w:r>
        <w:rPr>
          <w:b/>
          <w:lang w:val="pt-BR"/>
        </w:rPr>
        <w:t xml:space="preserve"> </w:t>
      </w:r>
      <w:r w:rsidRPr="00E6490D">
        <w:rPr>
          <w:b/>
          <w:lang w:val="pt-BR"/>
        </w:rPr>
        <w:t>à</w:t>
      </w:r>
      <w:r>
        <w:rPr>
          <w:b/>
          <w:lang w:val="pt-BR"/>
        </w:rPr>
        <w:t xml:space="preserve"> </w:t>
      </w:r>
      <w:r w:rsidRPr="00E6490D">
        <w:rPr>
          <w:b/>
          <w:lang w:val="pt-BR"/>
        </w:rPr>
        <w:t>importação</w:t>
      </w:r>
      <w:bookmarkEnd w:id="185"/>
    </w:p>
    <w:p w14:paraId="34F756C0"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Taxas</w:t>
      </w:r>
      <w:r>
        <w:rPr>
          <w:color w:val="000000"/>
        </w:rPr>
        <w:t xml:space="preserve"> </w:t>
      </w:r>
      <w:r w:rsidRPr="00E6490D">
        <w:rPr>
          <w:color w:val="000000"/>
        </w:rPr>
        <w:t>específicas</w:t>
      </w:r>
      <w:r>
        <w:rPr>
          <w:color w:val="000000"/>
        </w:rPr>
        <w:t xml:space="preserve"> </w:t>
      </w:r>
      <w:r w:rsidRPr="00E6490D">
        <w:rPr>
          <w:color w:val="000000"/>
        </w:rPr>
        <w:t>são</w:t>
      </w:r>
      <w:r>
        <w:rPr>
          <w:color w:val="000000"/>
        </w:rPr>
        <w:t xml:space="preserve"> </w:t>
      </w:r>
      <w:r w:rsidRPr="00E6490D">
        <w:rPr>
          <w:color w:val="000000"/>
        </w:rPr>
        <w:t>aplicadas</w:t>
      </w:r>
      <w:r>
        <w:rPr>
          <w:color w:val="000000"/>
        </w:rPr>
        <w:t xml:space="preserve"> </w:t>
      </w:r>
      <w:r w:rsidRPr="00E6490D">
        <w:rPr>
          <w:color w:val="000000"/>
        </w:rPr>
        <w:t>a</w:t>
      </w:r>
      <w:r>
        <w:rPr>
          <w:color w:val="000000"/>
        </w:rPr>
        <w:t xml:space="preserve"> </w:t>
      </w:r>
      <w:r w:rsidRPr="00E6490D">
        <w:rPr>
          <w:color w:val="000000"/>
        </w:rPr>
        <w:t>produtos</w:t>
      </w:r>
      <w:r>
        <w:rPr>
          <w:color w:val="000000"/>
        </w:rPr>
        <w:t xml:space="preserve"> </w:t>
      </w:r>
      <w:r w:rsidRPr="00E6490D">
        <w:rPr>
          <w:color w:val="000000"/>
        </w:rPr>
        <w:t>como</w:t>
      </w:r>
      <w:r>
        <w:rPr>
          <w:color w:val="000000"/>
        </w:rPr>
        <w:t xml:space="preserve"> </w:t>
      </w:r>
      <w:r w:rsidRPr="00E6490D">
        <w:rPr>
          <w:color w:val="000000"/>
        </w:rPr>
        <w:t>bebidas,</w:t>
      </w:r>
      <w:r>
        <w:rPr>
          <w:color w:val="000000"/>
        </w:rPr>
        <w:t xml:space="preserve"> </w:t>
      </w:r>
      <w:r w:rsidRPr="00E6490D">
        <w:rPr>
          <w:color w:val="000000"/>
        </w:rPr>
        <w:t>fumo,</w:t>
      </w:r>
      <w:r>
        <w:rPr>
          <w:color w:val="000000"/>
        </w:rPr>
        <w:t xml:space="preserve"> </w:t>
      </w:r>
      <w:r w:rsidRPr="00E6490D">
        <w:rPr>
          <w:color w:val="000000"/>
        </w:rPr>
        <w:t>petróleo,</w:t>
      </w:r>
      <w:r>
        <w:rPr>
          <w:color w:val="000000"/>
        </w:rPr>
        <w:t xml:space="preserve"> </w:t>
      </w:r>
      <w:r w:rsidRPr="00E6490D">
        <w:rPr>
          <w:color w:val="000000"/>
        </w:rPr>
        <w:t>LPG,</w:t>
      </w:r>
      <w:r>
        <w:rPr>
          <w:color w:val="000000"/>
        </w:rPr>
        <w:t xml:space="preserve"> </w:t>
      </w:r>
      <w:r w:rsidRPr="00E6490D">
        <w:rPr>
          <w:color w:val="000000"/>
        </w:rPr>
        <w:t>entre</w:t>
      </w:r>
      <w:r>
        <w:rPr>
          <w:color w:val="000000"/>
        </w:rPr>
        <w:t xml:space="preserve"> </w:t>
      </w:r>
      <w:r w:rsidRPr="00E6490D">
        <w:rPr>
          <w:color w:val="000000"/>
        </w:rPr>
        <w:t>outros,</w:t>
      </w:r>
      <w:r>
        <w:rPr>
          <w:color w:val="000000"/>
        </w:rPr>
        <w:t xml:space="preserve"> </w:t>
      </w:r>
      <w:r w:rsidRPr="00E6490D">
        <w:rPr>
          <w:color w:val="000000"/>
        </w:rPr>
        <w:t>conforme</w:t>
      </w:r>
      <w:r>
        <w:rPr>
          <w:color w:val="000000"/>
        </w:rPr>
        <w:t xml:space="preserve"> </w:t>
      </w:r>
      <w:r w:rsidRPr="00E6490D">
        <w:rPr>
          <w:color w:val="000000"/>
        </w:rPr>
        <w:t>estipulado</w:t>
      </w:r>
      <w:r>
        <w:rPr>
          <w:color w:val="000000"/>
        </w:rPr>
        <w:t xml:space="preserve"> </w:t>
      </w:r>
      <w:r w:rsidRPr="00E6490D">
        <w:rPr>
          <w:color w:val="000000"/>
        </w:rPr>
        <w:t>na</w:t>
      </w:r>
      <w:r>
        <w:rPr>
          <w:color w:val="000000"/>
        </w:rPr>
        <w:t xml:space="preserve"> </w:t>
      </w:r>
      <w:r w:rsidRPr="00E6490D">
        <w:rPr>
          <w:color w:val="000000"/>
        </w:rPr>
        <w:t>regulamentação</w:t>
      </w:r>
      <w:r>
        <w:rPr>
          <w:color w:val="000000"/>
        </w:rPr>
        <w:t xml:space="preserve"> </w:t>
      </w:r>
      <w:r w:rsidRPr="00E6490D">
        <w:rPr>
          <w:color w:val="000000"/>
        </w:rPr>
        <w:t>japonesa.</w:t>
      </w:r>
      <w:r>
        <w:rPr>
          <w:color w:val="000000"/>
        </w:rPr>
        <w:t xml:space="preserve"> </w:t>
      </w:r>
      <w:r w:rsidRPr="00E6490D">
        <w:rPr>
          <w:color w:val="000000"/>
        </w:rPr>
        <w:t>Neste</w:t>
      </w:r>
      <w:r>
        <w:rPr>
          <w:color w:val="000000"/>
        </w:rPr>
        <w:t xml:space="preserve"> </w:t>
      </w:r>
      <w:r w:rsidRPr="00E6490D">
        <w:rPr>
          <w:color w:val="000000"/>
        </w:rPr>
        <w:t>caso,</w:t>
      </w:r>
      <w:r>
        <w:rPr>
          <w:color w:val="000000"/>
        </w:rPr>
        <w:t xml:space="preserve"> </w:t>
      </w:r>
      <w:r w:rsidRPr="00E6490D">
        <w:rPr>
          <w:color w:val="000000"/>
        </w:rPr>
        <w:t>o</w:t>
      </w:r>
      <w:r>
        <w:rPr>
          <w:color w:val="000000"/>
        </w:rPr>
        <w:t xml:space="preserve"> </w:t>
      </w:r>
      <w:r w:rsidRPr="00E6490D">
        <w:rPr>
          <w:color w:val="000000"/>
        </w:rPr>
        <w:t>valor</w:t>
      </w:r>
      <w:r>
        <w:rPr>
          <w:color w:val="000000"/>
        </w:rPr>
        <w:t xml:space="preserve"> </w:t>
      </w:r>
      <w:r w:rsidRPr="00E6490D">
        <w:rPr>
          <w:color w:val="000000"/>
        </w:rPr>
        <w:t>do</w:t>
      </w:r>
      <w:r>
        <w:rPr>
          <w:color w:val="000000"/>
        </w:rPr>
        <w:t xml:space="preserve"> </w:t>
      </w:r>
      <w:r w:rsidRPr="00E6490D">
        <w:rPr>
          <w:color w:val="000000"/>
        </w:rPr>
        <w:t>imposto</w:t>
      </w:r>
      <w:r>
        <w:rPr>
          <w:color w:val="000000"/>
        </w:rPr>
        <w:t xml:space="preserve"> </w:t>
      </w:r>
      <w:r w:rsidRPr="00E6490D">
        <w:rPr>
          <w:color w:val="000000"/>
        </w:rPr>
        <w:t>devido</w:t>
      </w:r>
      <w:r>
        <w:rPr>
          <w:color w:val="000000"/>
        </w:rPr>
        <w:t xml:space="preserve"> </w:t>
      </w:r>
      <w:r w:rsidRPr="00E6490D">
        <w:rPr>
          <w:color w:val="000000"/>
        </w:rPr>
        <w:t>é</w:t>
      </w:r>
      <w:r>
        <w:rPr>
          <w:color w:val="000000"/>
        </w:rPr>
        <w:t xml:space="preserve"> </w:t>
      </w:r>
      <w:r w:rsidRPr="00E6490D">
        <w:rPr>
          <w:color w:val="000000"/>
        </w:rPr>
        <w:t>calculado</w:t>
      </w:r>
      <w:r>
        <w:rPr>
          <w:color w:val="000000"/>
        </w:rPr>
        <w:t xml:space="preserve"> </w:t>
      </w:r>
      <w:r w:rsidRPr="00E6490D">
        <w:rPr>
          <w:color w:val="000000"/>
        </w:rPr>
        <w:t>com</w:t>
      </w:r>
      <w:r>
        <w:rPr>
          <w:color w:val="000000"/>
        </w:rPr>
        <w:t xml:space="preserve"> </w:t>
      </w:r>
      <w:r w:rsidRPr="00E6490D">
        <w:rPr>
          <w:color w:val="000000"/>
        </w:rPr>
        <w:t>base</w:t>
      </w:r>
      <w:r>
        <w:rPr>
          <w:color w:val="000000"/>
        </w:rPr>
        <w:t xml:space="preserve"> </w:t>
      </w:r>
      <w:r w:rsidRPr="00E6490D">
        <w:rPr>
          <w:color w:val="000000"/>
        </w:rPr>
        <w:t>na</w:t>
      </w:r>
      <w:r>
        <w:rPr>
          <w:color w:val="000000"/>
        </w:rPr>
        <w:t xml:space="preserve"> </w:t>
      </w:r>
      <w:r w:rsidRPr="00E6490D">
        <w:rPr>
          <w:color w:val="000000"/>
        </w:rPr>
        <w:t>quantidade</w:t>
      </w:r>
      <w:r>
        <w:rPr>
          <w:color w:val="000000"/>
        </w:rPr>
        <w:t xml:space="preserve"> </w:t>
      </w:r>
      <w:r w:rsidRPr="00E6490D">
        <w:rPr>
          <w:color w:val="000000"/>
        </w:rPr>
        <w:t>dos</w:t>
      </w:r>
      <w:r>
        <w:rPr>
          <w:color w:val="000000"/>
        </w:rPr>
        <w:t xml:space="preserve"> </w:t>
      </w:r>
      <w:r w:rsidRPr="00E6490D">
        <w:rPr>
          <w:color w:val="000000"/>
        </w:rPr>
        <w:t>produtos</w:t>
      </w:r>
      <w:r>
        <w:rPr>
          <w:color w:val="000000"/>
        </w:rPr>
        <w:t xml:space="preserve"> </w:t>
      </w:r>
      <w:r w:rsidRPr="00E6490D">
        <w:rPr>
          <w:color w:val="000000"/>
        </w:rPr>
        <w:t>importados.</w:t>
      </w:r>
    </w:p>
    <w:p w14:paraId="0FC7D31A" w14:textId="3E245DA9"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Além</w:t>
      </w:r>
      <w:r>
        <w:rPr>
          <w:color w:val="000000"/>
        </w:rPr>
        <w:t xml:space="preserve"> </w:t>
      </w:r>
      <w:r w:rsidRPr="00E6490D">
        <w:rPr>
          <w:color w:val="000000"/>
        </w:rPr>
        <w:t>disso,</w:t>
      </w:r>
      <w:r>
        <w:rPr>
          <w:color w:val="000000"/>
        </w:rPr>
        <w:t xml:space="preserve"> </w:t>
      </w:r>
      <w:r w:rsidRPr="00E6490D">
        <w:rPr>
          <w:color w:val="000000"/>
        </w:rPr>
        <w:t>existe</w:t>
      </w:r>
      <w:r>
        <w:rPr>
          <w:color w:val="000000"/>
        </w:rPr>
        <w:t xml:space="preserve"> o imposto </w:t>
      </w:r>
      <w:r w:rsidRPr="00E6490D">
        <w:rPr>
          <w:color w:val="000000"/>
        </w:rPr>
        <w:t>de</w:t>
      </w:r>
      <w:r>
        <w:rPr>
          <w:color w:val="000000"/>
        </w:rPr>
        <w:t xml:space="preserve"> </w:t>
      </w:r>
      <w:r w:rsidRPr="00E6490D">
        <w:rPr>
          <w:color w:val="000000"/>
        </w:rPr>
        <w:t>consu</w:t>
      </w:r>
      <w:r>
        <w:rPr>
          <w:color w:val="000000"/>
        </w:rPr>
        <w:t>mo (</w:t>
      </w:r>
      <w:r w:rsidR="00FB05D3">
        <w:rPr>
          <w:color w:val="000000"/>
        </w:rPr>
        <w:t>“</w:t>
      </w:r>
      <w:r>
        <w:rPr>
          <w:color w:val="000000"/>
        </w:rPr>
        <w:t>shohizei</w:t>
      </w:r>
      <w:r w:rsidR="00FB05D3">
        <w:rPr>
          <w:color w:val="000000"/>
        </w:rPr>
        <w:t>”</w:t>
      </w:r>
      <w:r>
        <w:rPr>
          <w:color w:val="000000"/>
        </w:rPr>
        <w:t xml:space="preserve">), atualmente de </w:t>
      </w:r>
      <w:r>
        <w:rPr>
          <w:rFonts w:hint="eastAsia"/>
          <w:color w:val="000000"/>
        </w:rPr>
        <w:t>10</w:t>
      </w:r>
      <w:r w:rsidRPr="00E6490D">
        <w:rPr>
          <w:color w:val="000000"/>
        </w:rPr>
        <w:t>%,</w:t>
      </w:r>
      <w:r>
        <w:rPr>
          <w:color w:val="000000"/>
        </w:rPr>
        <w:t xml:space="preserve"> </w:t>
      </w:r>
      <w:r w:rsidRPr="00E6490D">
        <w:rPr>
          <w:color w:val="000000"/>
        </w:rPr>
        <w:t>aplicada</w:t>
      </w:r>
      <w:r>
        <w:rPr>
          <w:color w:val="000000"/>
        </w:rPr>
        <w:t xml:space="preserve"> </w:t>
      </w:r>
      <w:r w:rsidRPr="00E6490D">
        <w:rPr>
          <w:color w:val="000000"/>
        </w:rPr>
        <w:t>a</w:t>
      </w:r>
      <w:r>
        <w:rPr>
          <w:color w:val="000000"/>
        </w:rPr>
        <w:t xml:space="preserve"> </w:t>
      </w:r>
      <w:r w:rsidRPr="00E6490D">
        <w:rPr>
          <w:color w:val="000000"/>
        </w:rPr>
        <w:t>todos</w:t>
      </w:r>
      <w:r>
        <w:rPr>
          <w:color w:val="000000"/>
        </w:rPr>
        <w:t xml:space="preserve"> </w:t>
      </w:r>
      <w:r w:rsidRPr="00E6490D">
        <w:rPr>
          <w:color w:val="000000"/>
        </w:rPr>
        <w:t>os</w:t>
      </w:r>
      <w:r>
        <w:rPr>
          <w:color w:val="000000"/>
        </w:rPr>
        <w:t xml:space="preserve"> </w:t>
      </w:r>
      <w:r w:rsidRPr="00E6490D">
        <w:rPr>
          <w:color w:val="000000"/>
        </w:rPr>
        <w:t>produtos</w:t>
      </w:r>
      <w:r>
        <w:rPr>
          <w:color w:val="000000"/>
        </w:rPr>
        <w:t xml:space="preserve"> </w:t>
      </w:r>
      <w:r w:rsidRPr="00E6490D">
        <w:rPr>
          <w:color w:val="000000"/>
        </w:rPr>
        <w:t>importados</w:t>
      </w:r>
      <w:r>
        <w:rPr>
          <w:color w:val="000000"/>
        </w:rPr>
        <w:t xml:space="preserve"> </w:t>
      </w:r>
      <w:r w:rsidRPr="00E6490D">
        <w:rPr>
          <w:color w:val="000000"/>
        </w:rPr>
        <w:t>ou</w:t>
      </w:r>
      <w:r>
        <w:rPr>
          <w:color w:val="000000"/>
        </w:rPr>
        <w:t xml:space="preserve"> </w:t>
      </w:r>
      <w:r w:rsidRPr="00E6490D">
        <w:rPr>
          <w:color w:val="000000"/>
        </w:rPr>
        <w:t>produzidos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Esse</w:t>
      </w:r>
      <w:r>
        <w:rPr>
          <w:color w:val="000000"/>
        </w:rPr>
        <w:t xml:space="preserve"> </w:t>
      </w:r>
      <w:r w:rsidRPr="00E6490D">
        <w:rPr>
          <w:color w:val="000000"/>
        </w:rPr>
        <w:t>imposto</w:t>
      </w:r>
      <w:r>
        <w:rPr>
          <w:color w:val="000000"/>
        </w:rPr>
        <w:t xml:space="preserve"> </w:t>
      </w:r>
      <w:r w:rsidRPr="00E6490D">
        <w:rPr>
          <w:color w:val="000000"/>
        </w:rPr>
        <w:t>é</w:t>
      </w:r>
      <w:r>
        <w:rPr>
          <w:color w:val="000000"/>
        </w:rPr>
        <w:t xml:space="preserve"> </w:t>
      </w:r>
      <w:r w:rsidRPr="00E6490D">
        <w:rPr>
          <w:color w:val="000000"/>
        </w:rPr>
        <w:t>calculado</w:t>
      </w:r>
      <w:r>
        <w:rPr>
          <w:color w:val="000000"/>
        </w:rPr>
        <w:t xml:space="preserve"> </w:t>
      </w:r>
      <w:r w:rsidRPr="00E6490D">
        <w:rPr>
          <w:color w:val="000000"/>
        </w:rPr>
        <w:t>com</w:t>
      </w:r>
      <w:r>
        <w:rPr>
          <w:color w:val="000000"/>
        </w:rPr>
        <w:t xml:space="preserve"> </w:t>
      </w:r>
      <w:r w:rsidRPr="00E6490D">
        <w:rPr>
          <w:color w:val="000000"/>
        </w:rPr>
        <w:t>base</w:t>
      </w:r>
      <w:r>
        <w:rPr>
          <w:color w:val="000000"/>
        </w:rPr>
        <w:t xml:space="preserve"> </w:t>
      </w:r>
      <w:r w:rsidRPr="00E6490D">
        <w:rPr>
          <w:color w:val="000000"/>
        </w:rPr>
        <w:t>no</w:t>
      </w:r>
      <w:r>
        <w:rPr>
          <w:color w:val="000000"/>
        </w:rPr>
        <w:t xml:space="preserve"> </w:t>
      </w:r>
      <w:r w:rsidRPr="00E6490D">
        <w:rPr>
          <w:color w:val="000000"/>
        </w:rPr>
        <w:t>valor</w:t>
      </w:r>
      <w:r>
        <w:rPr>
          <w:color w:val="000000"/>
        </w:rPr>
        <w:t xml:space="preserve"> </w:t>
      </w:r>
      <w:r w:rsidRPr="00E6490D">
        <w:rPr>
          <w:color w:val="000000"/>
        </w:rPr>
        <w:t>de</w:t>
      </w:r>
      <w:r>
        <w:rPr>
          <w:color w:val="000000"/>
        </w:rPr>
        <w:t xml:space="preserve"> </w:t>
      </w:r>
      <w:r w:rsidRPr="00E6490D">
        <w:rPr>
          <w:color w:val="000000"/>
        </w:rPr>
        <w:t>importação</w:t>
      </w:r>
      <w:r>
        <w:rPr>
          <w:color w:val="000000"/>
        </w:rPr>
        <w:t xml:space="preserve"> </w:t>
      </w:r>
      <w:r w:rsidRPr="00E6490D">
        <w:rPr>
          <w:color w:val="000000"/>
        </w:rPr>
        <w:t>do</w:t>
      </w:r>
      <w:r>
        <w:rPr>
          <w:color w:val="000000"/>
        </w:rPr>
        <w:t xml:space="preserve"> </w:t>
      </w:r>
      <w:r w:rsidRPr="00E6490D">
        <w:rPr>
          <w:color w:val="000000"/>
        </w:rPr>
        <w:t>produto,</w:t>
      </w:r>
      <w:r>
        <w:rPr>
          <w:color w:val="000000"/>
        </w:rPr>
        <w:t xml:space="preserve"> </w:t>
      </w:r>
      <w:r w:rsidRPr="00E6490D">
        <w:rPr>
          <w:color w:val="000000"/>
        </w:rPr>
        <w:t>mais</w:t>
      </w:r>
      <w:r>
        <w:rPr>
          <w:color w:val="000000"/>
        </w:rPr>
        <w:t xml:space="preserve"> </w:t>
      </w:r>
      <w:r w:rsidRPr="00E6490D">
        <w:rPr>
          <w:color w:val="000000"/>
        </w:rPr>
        <w:t>o</w:t>
      </w:r>
      <w:r>
        <w:rPr>
          <w:color w:val="000000"/>
        </w:rPr>
        <w:t xml:space="preserve"> </w:t>
      </w:r>
      <w:r w:rsidRPr="00E6490D">
        <w:rPr>
          <w:color w:val="000000"/>
        </w:rPr>
        <w:t>seu</w:t>
      </w:r>
      <w:r>
        <w:rPr>
          <w:color w:val="000000"/>
        </w:rPr>
        <w:t xml:space="preserve"> </w:t>
      </w:r>
      <w:r w:rsidRPr="00E6490D">
        <w:rPr>
          <w:color w:val="000000"/>
        </w:rPr>
        <w:t>imposto</w:t>
      </w:r>
      <w:r>
        <w:rPr>
          <w:color w:val="000000"/>
        </w:rPr>
        <w:t xml:space="preserve"> </w:t>
      </w:r>
      <w:r w:rsidRPr="00E6490D">
        <w:rPr>
          <w:color w:val="000000"/>
        </w:rPr>
        <w:t>de</w:t>
      </w:r>
      <w:r>
        <w:rPr>
          <w:color w:val="000000"/>
        </w:rPr>
        <w:t xml:space="preserve"> </w:t>
      </w:r>
      <w:r w:rsidRPr="00E6490D">
        <w:rPr>
          <w:color w:val="000000"/>
        </w:rPr>
        <w:t>importação</w:t>
      </w:r>
      <w:r>
        <w:rPr>
          <w:color w:val="000000"/>
        </w:rPr>
        <w:t xml:space="preserve"> </w:t>
      </w:r>
      <w:r w:rsidRPr="00E6490D">
        <w:rPr>
          <w:color w:val="000000"/>
        </w:rPr>
        <w:t>e</w:t>
      </w:r>
      <w:r>
        <w:rPr>
          <w:color w:val="000000"/>
        </w:rPr>
        <w:t xml:space="preserve"> </w:t>
      </w:r>
      <w:r w:rsidRPr="00E6490D">
        <w:rPr>
          <w:color w:val="000000"/>
        </w:rPr>
        <w:t>o</w:t>
      </w:r>
      <w:r>
        <w:rPr>
          <w:color w:val="000000"/>
        </w:rPr>
        <w:t>utras taxas, quando aplicáveis.</w:t>
      </w:r>
    </w:p>
    <w:p w14:paraId="7FFA4DA1" w14:textId="77777777" w:rsidR="00353B25" w:rsidRDefault="00353B25" w:rsidP="00353B25">
      <w:pPr>
        <w:tabs>
          <w:tab w:val="clear" w:pos="567"/>
        </w:tabs>
        <w:autoSpaceDE w:val="0"/>
        <w:autoSpaceDN w:val="0"/>
        <w:adjustRightInd w:val="0"/>
        <w:spacing w:after="120" w:line="240" w:lineRule="auto"/>
        <w:jc w:val="both"/>
        <w:rPr>
          <w:color w:val="000000"/>
        </w:rPr>
      </w:pPr>
    </w:p>
    <w:p w14:paraId="40811ABD" w14:textId="77777777" w:rsidR="00353B25" w:rsidRPr="00E6490D" w:rsidRDefault="00353B25" w:rsidP="00353B25">
      <w:pPr>
        <w:pStyle w:val="Heading3"/>
        <w:numPr>
          <w:ilvl w:val="0"/>
          <w:numId w:val="80"/>
        </w:numPr>
        <w:tabs>
          <w:tab w:val="clear" w:pos="360"/>
          <w:tab w:val="clear" w:pos="567"/>
          <w:tab w:val="num" w:pos="709"/>
        </w:tabs>
        <w:spacing w:before="240" w:after="0" w:line="240" w:lineRule="auto"/>
        <w:ind w:left="709" w:hanging="709"/>
        <w:rPr>
          <w:b/>
          <w:lang w:val="pt-BR"/>
        </w:rPr>
      </w:pPr>
      <w:bookmarkStart w:id="186" w:name="_Toc105064523"/>
      <w:r w:rsidRPr="00E6490D">
        <w:rPr>
          <w:b/>
          <w:lang w:val="pt-BR"/>
        </w:rPr>
        <w:t>Faixa</w:t>
      </w:r>
      <w:r>
        <w:rPr>
          <w:b/>
          <w:lang w:val="pt-BR"/>
        </w:rPr>
        <w:t xml:space="preserve"> </w:t>
      </w:r>
      <w:r w:rsidRPr="00E6490D">
        <w:rPr>
          <w:b/>
          <w:lang w:val="pt-BR"/>
        </w:rPr>
        <w:t>média</w:t>
      </w:r>
      <w:r>
        <w:rPr>
          <w:b/>
          <w:lang w:val="pt-BR"/>
        </w:rPr>
        <w:t xml:space="preserve"> </w:t>
      </w:r>
      <w:r w:rsidRPr="00E6490D">
        <w:rPr>
          <w:b/>
          <w:lang w:val="pt-BR"/>
        </w:rPr>
        <w:t>das</w:t>
      </w:r>
      <w:r>
        <w:rPr>
          <w:b/>
          <w:lang w:val="pt-BR"/>
        </w:rPr>
        <w:t xml:space="preserve"> </w:t>
      </w:r>
      <w:r w:rsidRPr="00E6490D">
        <w:rPr>
          <w:b/>
          <w:lang w:val="pt-BR"/>
        </w:rPr>
        <w:t>alíquotas</w:t>
      </w:r>
      <w:r>
        <w:rPr>
          <w:b/>
          <w:lang w:val="pt-BR"/>
        </w:rPr>
        <w:t xml:space="preserve"> </w:t>
      </w:r>
      <w:r w:rsidRPr="00E6490D">
        <w:rPr>
          <w:b/>
          <w:lang w:val="pt-BR"/>
        </w:rPr>
        <w:t>da</w:t>
      </w:r>
      <w:r>
        <w:rPr>
          <w:b/>
          <w:lang w:val="pt-BR"/>
        </w:rPr>
        <w:t xml:space="preserve"> </w:t>
      </w:r>
      <w:r w:rsidRPr="00E6490D">
        <w:rPr>
          <w:b/>
          <w:lang w:val="pt-BR"/>
        </w:rPr>
        <w:t>pauta</w:t>
      </w:r>
      <w:r>
        <w:rPr>
          <w:b/>
          <w:lang w:val="pt-BR"/>
        </w:rPr>
        <w:t xml:space="preserve"> </w:t>
      </w:r>
      <w:r w:rsidRPr="00E6490D">
        <w:rPr>
          <w:b/>
          <w:lang w:val="pt-BR"/>
        </w:rPr>
        <w:t>geral</w:t>
      </w:r>
      <w:bookmarkEnd w:id="186"/>
      <w:r>
        <w:rPr>
          <w:b/>
          <w:lang w:val="pt-BR"/>
        </w:rPr>
        <w:t xml:space="preserve"> </w:t>
      </w:r>
    </w:p>
    <w:p w14:paraId="33EBAB3D" w14:textId="2640B08E" w:rsidR="00353B25" w:rsidRPr="00E6490D" w:rsidRDefault="00353B25" w:rsidP="00353B25">
      <w:pPr>
        <w:tabs>
          <w:tab w:val="clear" w:pos="567"/>
        </w:tabs>
        <w:autoSpaceDE w:val="0"/>
        <w:autoSpaceDN w:val="0"/>
        <w:adjustRightInd w:val="0"/>
        <w:spacing w:before="120" w:line="240" w:lineRule="auto"/>
        <w:jc w:val="both"/>
        <w:rPr>
          <w:color w:val="000000"/>
        </w:rPr>
      </w:pPr>
      <w:r>
        <w:rPr>
          <w:color w:val="000000"/>
        </w:rPr>
        <w:t>No ano fiscal de 20</w:t>
      </w:r>
      <w:r>
        <w:rPr>
          <w:rFonts w:hint="eastAsia"/>
          <w:color w:val="000000"/>
        </w:rPr>
        <w:t>20</w:t>
      </w:r>
      <w:r w:rsidRPr="00E6490D">
        <w:rPr>
          <w:color w:val="000000"/>
        </w:rPr>
        <w:t>,</w:t>
      </w:r>
      <w:r>
        <w:rPr>
          <w:color w:val="000000"/>
        </w:rPr>
        <w:t xml:space="preserve"> </w:t>
      </w:r>
      <w:r w:rsidRPr="00E6490D">
        <w:rPr>
          <w:color w:val="000000"/>
        </w:rPr>
        <w:t>a</w:t>
      </w:r>
      <w:r>
        <w:rPr>
          <w:color w:val="000000"/>
        </w:rPr>
        <w:t xml:space="preserve"> </w:t>
      </w:r>
      <w:r w:rsidRPr="00E6490D">
        <w:rPr>
          <w:color w:val="000000"/>
        </w:rPr>
        <w:t>taxa</w:t>
      </w:r>
      <w:r>
        <w:rPr>
          <w:color w:val="000000"/>
        </w:rPr>
        <w:t xml:space="preserve"> </w:t>
      </w:r>
      <w:r w:rsidRPr="00E6490D">
        <w:rPr>
          <w:color w:val="000000"/>
        </w:rPr>
        <w:t>média</w:t>
      </w:r>
      <w:r>
        <w:rPr>
          <w:color w:val="000000"/>
        </w:rPr>
        <w:t xml:space="preserve"> de importação do Japão foi de 4,</w:t>
      </w:r>
      <w:r>
        <w:rPr>
          <w:rFonts w:hint="eastAsia"/>
          <w:color w:val="000000"/>
        </w:rPr>
        <w:t>6</w:t>
      </w:r>
      <w:r>
        <w:rPr>
          <w:color w:val="000000"/>
        </w:rPr>
        <w:t>%, sendo de 1</w:t>
      </w:r>
      <w:r>
        <w:rPr>
          <w:rFonts w:hint="eastAsia"/>
          <w:color w:val="000000"/>
        </w:rPr>
        <w:t>7,8</w:t>
      </w:r>
      <w:r>
        <w:rPr>
          <w:color w:val="000000"/>
        </w:rPr>
        <w:t xml:space="preserve">% </w:t>
      </w:r>
      <w:r w:rsidRPr="00E6490D">
        <w:rPr>
          <w:color w:val="000000"/>
        </w:rPr>
        <w:t>para</w:t>
      </w:r>
      <w:r>
        <w:rPr>
          <w:color w:val="000000"/>
        </w:rPr>
        <w:t xml:space="preserve"> </w:t>
      </w:r>
      <w:r w:rsidRPr="00E6490D">
        <w:rPr>
          <w:color w:val="000000"/>
        </w:rPr>
        <w:t>produtos</w:t>
      </w:r>
      <w:r>
        <w:rPr>
          <w:color w:val="000000"/>
        </w:rPr>
        <w:t xml:space="preserve"> </w:t>
      </w:r>
      <w:r w:rsidRPr="00E6490D">
        <w:rPr>
          <w:color w:val="000000"/>
        </w:rPr>
        <w:t>agrícolas</w:t>
      </w:r>
      <w:r>
        <w:rPr>
          <w:color w:val="000000"/>
        </w:rPr>
        <w:t xml:space="preserve"> e de 2,5% para os produtos não agrícolas. </w:t>
      </w:r>
      <w:r w:rsidR="000907E8">
        <w:rPr>
          <w:color w:val="000000"/>
        </w:rPr>
        <w:t>No período, houve isenção</w:t>
      </w:r>
      <w:r w:rsidR="000907E8" w:rsidRPr="000907E8">
        <w:rPr>
          <w:color w:val="000000"/>
        </w:rPr>
        <w:t xml:space="preserve"> </w:t>
      </w:r>
      <w:r w:rsidR="000907E8">
        <w:rPr>
          <w:color w:val="000000"/>
        </w:rPr>
        <w:t xml:space="preserve">dessa taxa de importação que beneficiou </w:t>
      </w:r>
      <w:r>
        <w:rPr>
          <w:color w:val="000000"/>
        </w:rPr>
        <w:t xml:space="preserve">34,1% dos produtos agrícolas </w:t>
      </w:r>
      <w:r w:rsidR="000907E8">
        <w:rPr>
          <w:color w:val="000000"/>
        </w:rPr>
        <w:t>e 55,9% dos produtos não agrícolas</w:t>
      </w:r>
      <w:r>
        <w:rPr>
          <w:color w:val="000000"/>
        </w:rPr>
        <w:t>.</w:t>
      </w:r>
    </w:p>
    <w:p w14:paraId="7315102F"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As</w:t>
      </w:r>
      <w:r>
        <w:rPr>
          <w:color w:val="000000"/>
        </w:rPr>
        <w:t xml:space="preserve"> </w:t>
      </w:r>
      <w:r w:rsidRPr="00E6490D">
        <w:rPr>
          <w:color w:val="000000"/>
        </w:rPr>
        <w:t>tarifas</w:t>
      </w:r>
      <w:r>
        <w:rPr>
          <w:color w:val="000000"/>
        </w:rPr>
        <w:t xml:space="preserve"> </w:t>
      </w:r>
      <w:r w:rsidRPr="00E6490D">
        <w:rPr>
          <w:color w:val="000000"/>
        </w:rPr>
        <w:t>japonesas</w:t>
      </w:r>
      <w:r>
        <w:rPr>
          <w:color w:val="000000"/>
        </w:rPr>
        <w:t xml:space="preserve"> </w:t>
      </w:r>
      <w:r w:rsidRPr="00E6490D">
        <w:rPr>
          <w:color w:val="000000"/>
        </w:rPr>
        <w:t>são</w:t>
      </w:r>
      <w:r>
        <w:rPr>
          <w:color w:val="000000"/>
        </w:rPr>
        <w:t xml:space="preserve"> </w:t>
      </w:r>
      <w:r w:rsidRPr="00E6490D">
        <w:rPr>
          <w:color w:val="000000"/>
        </w:rPr>
        <w:t>significativamente</w:t>
      </w:r>
      <w:r>
        <w:rPr>
          <w:color w:val="000000"/>
        </w:rPr>
        <w:t xml:space="preserve"> </w:t>
      </w:r>
      <w:r w:rsidRPr="00E6490D">
        <w:rPr>
          <w:color w:val="000000"/>
        </w:rPr>
        <w:t>altas</w:t>
      </w:r>
      <w:r>
        <w:rPr>
          <w:color w:val="000000"/>
        </w:rPr>
        <w:t xml:space="preserve"> </w:t>
      </w:r>
      <w:r w:rsidRPr="00E6490D">
        <w:rPr>
          <w:color w:val="000000"/>
        </w:rPr>
        <w:t>para</w:t>
      </w:r>
      <w:r>
        <w:rPr>
          <w:color w:val="000000"/>
        </w:rPr>
        <w:t xml:space="preserve"> </w:t>
      </w:r>
      <w:r w:rsidRPr="00E6490D">
        <w:rPr>
          <w:color w:val="000000"/>
        </w:rPr>
        <w:t>produtos</w:t>
      </w:r>
      <w:r>
        <w:rPr>
          <w:color w:val="000000"/>
        </w:rPr>
        <w:t xml:space="preserve"> </w:t>
      </w:r>
      <w:r w:rsidRPr="00E6490D">
        <w:rPr>
          <w:color w:val="000000"/>
        </w:rPr>
        <w:t>agropecuários,</w:t>
      </w:r>
      <w:r>
        <w:rPr>
          <w:color w:val="000000"/>
        </w:rPr>
        <w:t xml:space="preserve"> </w:t>
      </w:r>
      <w:r w:rsidRPr="00E6490D">
        <w:rPr>
          <w:color w:val="000000"/>
        </w:rPr>
        <w:t>sobretudo</w:t>
      </w:r>
      <w:r>
        <w:rPr>
          <w:color w:val="000000"/>
        </w:rPr>
        <w:t xml:space="preserve"> </w:t>
      </w:r>
      <w:r w:rsidRPr="00E6490D">
        <w:rPr>
          <w:color w:val="000000"/>
        </w:rPr>
        <w:t>laticínios,</w:t>
      </w:r>
      <w:r>
        <w:rPr>
          <w:color w:val="000000"/>
        </w:rPr>
        <w:t xml:space="preserve"> </w:t>
      </w:r>
      <w:r w:rsidRPr="00E6490D">
        <w:rPr>
          <w:color w:val="000000"/>
        </w:rPr>
        <w:t>e</w:t>
      </w:r>
      <w:r>
        <w:rPr>
          <w:color w:val="000000"/>
        </w:rPr>
        <w:t xml:space="preserve"> </w:t>
      </w:r>
      <w:r w:rsidRPr="00E6490D">
        <w:rPr>
          <w:color w:val="000000"/>
        </w:rPr>
        <w:t>baixa</w:t>
      </w:r>
      <w:r>
        <w:rPr>
          <w:color w:val="000000"/>
        </w:rPr>
        <w:t xml:space="preserve"> </w:t>
      </w:r>
      <w:r w:rsidRPr="00E6490D">
        <w:rPr>
          <w:color w:val="000000"/>
        </w:rPr>
        <w:t>para</w:t>
      </w:r>
      <w:r>
        <w:rPr>
          <w:color w:val="000000"/>
        </w:rPr>
        <w:t xml:space="preserve"> </w:t>
      </w:r>
      <w:r w:rsidRPr="00E6490D">
        <w:rPr>
          <w:color w:val="000000"/>
        </w:rPr>
        <w:t>produtos</w:t>
      </w:r>
      <w:r>
        <w:rPr>
          <w:color w:val="000000"/>
        </w:rPr>
        <w:t xml:space="preserve"> </w:t>
      </w:r>
      <w:r w:rsidRPr="00E6490D">
        <w:rPr>
          <w:color w:val="000000"/>
        </w:rPr>
        <w:t>industriais,</w:t>
      </w:r>
      <w:r>
        <w:rPr>
          <w:color w:val="000000"/>
        </w:rPr>
        <w:t xml:space="preserve"> </w:t>
      </w:r>
      <w:r w:rsidRPr="00E6490D">
        <w:rPr>
          <w:color w:val="000000"/>
        </w:rPr>
        <w:t>principalmente</w:t>
      </w:r>
      <w:r>
        <w:rPr>
          <w:color w:val="000000"/>
        </w:rPr>
        <w:t xml:space="preserve"> </w:t>
      </w:r>
      <w:r w:rsidRPr="00E6490D">
        <w:rPr>
          <w:color w:val="000000"/>
        </w:rPr>
        <w:t>maquinários.</w:t>
      </w:r>
      <w:r>
        <w:rPr>
          <w:color w:val="000000"/>
        </w:rPr>
        <w:t xml:space="preserve"> </w:t>
      </w:r>
    </w:p>
    <w:p w14:paraId="0A1AD0CA"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41C896A5" w14:textId="77777777" w:rsidR="00353B25" w:rsidRPr="003976C0" w:rsidRDefault="00353B25" w:rsidP="00353B25">
      <w:pPr>
        <w:tabs>
          <w:tab w:val="clear" w:pos="567"/>
        </w:tabs>
        <w:autoSpaceDE w:val="0"/>
        <w:autoSpaceDN w:val="0"/>
        <w:adjustRightInd w:val="0"/>
        <w:spacing w:line="240" w:lineRule="auto"/>
        <w:jc w:val="center"/>
        <w:rPr>
          <w:b/>
          <w:color w:val="000000"/>
        </w:rPr>
      </w:pPr>
      <w:r w:rsidRPr="003976C0">
        <w:rPr>
          <w:b/>
          <w:color w:val="000000"/>
        </w:rPr>
        <w:t>TARIFAS</w:t>
      </w:r>
      <w:r>
        <w:rPr>
          <w:b/>
          <w:color w:val="000000"/>
        </w:rPr>
        <w:t xml:space="preserve"> </w:t>
      </w:r>
      <w:r w:rsidRPr="003976C0">
        <w:rPr>
          <w:b/>
          <w:color w:val="000000"/>
        </w:rPr>
        <w:t>DE</w:t>
      </w:r>
      <w:r>
        <w:rPr>
          <w:b/>
          <w:color w:val="000000"/>
        </w:rPr>
        <w:t xml:space="preserve"> </w:t>
      </w:r>
      <w:r w:rsidRPr="003976C0">
        <w:rPr>
          <w:b/>
          <w:color w:val="000000"/>
        </w:rPr>
        <w:t>IMPORTAÇÃO</w:t>
      </w:r>
      <w:r>
        <w:rPr>
          <w:b/>
          <w:color w:val="000000"/>
        </w:rPr>
        <w:t xml:space="preserve"> </w:t>
      </w:r>
      <w:r w:rsidRPr="003976C0">
        <w:rPr>
          <w:b/>
          <w:color w:val="000000"/>
        </w:rPr>
        <w:t>DO</w:t>
      </w:r>
      <w:r>
        <w:rPr>
          <w:b/>
          <w:color w:val="000000"/>
        </w:rPr>
        <w:t xml:space="preserve"> </w:t>
      </w:r>
      <w:r w:rsidRPr="003976C0">
        <w:rPr>
          <w:b/>
          <w:color w:val="000000"/>
        </w:rPr>
        <w:t>JAPÃO</w:t>
      </w:r>
      <w:r>
        <w:rPr>
          <w:b/>
          <w:color w:val="000000"/>
        </w:rPr>
        <w:t xml:space="preserve"> </w:t>
      </w:r>
      <w:r w:rsidRPr="003976C0">
        <w:rPr>
          <w:b/>
          <w:color w:val="000000"/>
        </w:rPr>
        <w:t>–</w:t>
      </w:r>
      <w:r>
        <w:rPr>
          <w:b/>
          <w:color w:val="000000"/>
        </w:rPr>
        <w:t xml:space="preserve"> </w:t>
      </w:r>
      <w:r w:rsidRPr="003976C0">
        <w:rPr>
          <w:b/>
          <w:color w:val="000000"/>
        </w:rPr>
        <w:t>MÉDIA</w:t>
      </w:r>
      <w:r>
        <w:rPr>
          <w:b/>
          <w:color w:val="000000"/>
        </w:rPr>
        <w:t xml:space="preserve"> </w:t>
      </w:r>
      <w:r w:rsidRPr="003976C0">
        <w:rPr>
          <w:b/>
          <w:color w:val="000000"/>
        </w:rPr>
        <w:t>POR</w:t>
      </w:r>
      <w:r>
        <w:rPr>
          <w:b/>
          <w:color w:val="000000"/>
        </w:rPr>
        <w:t xml:space="preserve"> </w:t>
      </w:r>
      <w:r w:rsidRPr="003976C0">
        <w:rPr>
          <w:b/>
          <w:color w:val="000000"/>
        </w:rPr>
        <w:t>GRUPO</w:t>
      </w:r>
      <w:r>
        <w:rPr>
          <w:b/>
          <w:color w:val="000000"/>
        </w:rPr>
        <w:t xml:space="preserve"> </w:t>
      </w:r>
      <w:r w:rsidRPr="003976C0">
        <w:rPr>
          <w:b/>
          <w:color w:val="000000"/>
        </w:rPr>
        <w:t>DE</w:t>
      </w:r>
      <w:r>
        <w:rPr>
          <w:b/>
          <w:color w:val="000000"/>
        </w:rPr>
        <w:t xml:space="preserve"> </w:t>
      </w:r>
      <w:r w:rsidRPr="003976C0">
        <w:rPr>
          <w:b/>
          <w:color w:val="000000"/>
        </w:rPr>
        <w:t>PRODUTOS</w:t>
      </w:r>
    </w:p>
    <w:p w14:paraId="474819CC" w14:textId="77777777" w:rsidR="00353B25" w:rsidRPr="00E6490D" w:rsidRDefault="00353B25" w:rsidP="00353B25">
      <w:pPr>
        <w:tabs>
          <w:tab w:val="clear" w:pos="567"/>
        </w:tabs>
        <w:autoSpaceDE w:val="0"/>
        <w:autoSpaceDN w:val="0"/>
        <w:adjustRightInd w:val="0"/>
        <w:spacing w:line="240" w:lineRule="auto"/>
        <w:jc w:val="both"/>
        <w:rPr>
          <w:color w:val="000000"/>
        </w:rPr>
      </w:pPr>
    </w:p>
    <w:tbl>
      <w:tblPr>
        <w:tblW w:w="0" w:type="auto"/>
        <w:tblBorders>
          <w:top w:val="single" w:sz="4" w:space="0" w:color="auto"/>
          <w:bottom w:val="single" w:sz="4" w:space="0" w:color="auto"/>
        </w:tblBorders>
        <w:tblLook w:val="04A0" w:firstRow="1" w:lastRow="0" w:firstColumn="1" w:lastColumn="0" w:noHBand="0" w:noVBand="1"/>
      </w:tblPr>
      <w:tblGrid>
        <w:gridCol w:w="3652"/>
        <w:gridCol w:w="2268"/>
        <w:gridCol w:w="2719"/>
      </w:tblGrid>
      <w:tr w:rsidR="00353B25" w:rsidRPr="00494079" w14:paraId="738C4F75" w14:textId="77777777" w:rsidTr="00936972">
        <w:trPr>
          <w:trHeight w:val="284"/>
        </w:trPr>
        <w:tc>
          <w:tcPr>
            <w:tcW w:w="3652" w:type="dxa"/>
            <w:tcBorders>
              <w:top w:val="single" w:sz="8" w:space="0" w:color="auto"/>
              <w:bottom w:val="single" w:sz="8" w:space="0" w:color="auto"/>
            </w:tcBorders>
            <w:shd w:val="clear" w:color="auto" w:fill="auto"/>
            <w:vAlign w:val="center"/>
          </w:tcPr>
          <w:p w14:paraId="3412897E" w14:textId="77777777" w:rsidR="00353B25" w:rsidRPr="00494079" w:rsidRDefault="00353B25" w:rsidP="00D15D37">
            <w:pPr>
              <w:tabs>
                <w:tab w:val="clear" w:pos="567"/>
              </w:tabs>
              <w:autoSpaceDE w:val="0"/>
              <w:autoSpaceDN w:val="0"/>
              <w:adjustRightInd w:val="0"/>
              <w:spacing w:line="240" w:lineRule="auto"/>
              <w:rPr>
                <w:b/>
                <w:color w:val="000000"/>
                <w:sz w:val="18"/>
                <w:szCs w:val="18"/>
              </w:rPr>
            </w:pPr>
            <w:r w:rsidRPr="00494079">
              <w:rPr>
                <w:b/>
                <w:color w:val="000000"/>
                <w:sz w:val="18"/>
                <w:szCs w:val="18"/>
              </w:rPr>
              <w:t>Grupo de produtos</w:t>
            </w:r>
          </w:p>
        </w:tc>
        <w:tc>
          <w:tcPr>
            <w:tcW w:w="2268" w:type="dxa"/>
            <w:tcBorders>
              <w:top w:val="single" w:sz="8" w:space="0" w:color="auto"/>
              <w:bottom w:val="single" w:sz="8" w:space="0" w:color="auto"/>
            </w:tcBorders>
            <w:shd w:val="clear" w:color="auto" w:fill="auto"/>
            <w:vAlign w:val="center"/>
          </w:tcPr>
          <w:p w14:paraId="46316D35" w14:textId="0103D0B2" w:rsidR="00353B25" w:rsidRPr="00494079" w:rsidRDefault="00353B25" w:rsidP="00936972">
            <w:pPr>
              <w:tabs>
                <w:tab w:val="clear" w:pos="567"/>
              </w:tabs>
              <w:autoSpaceDE w:val="0"/>
              <w:autoSpaceDN w:val="0"/>
              <w:adjustRightInd w:val="0"/>
              <w:spacing w:line="240" w:lineRule="auto"/>
              <w:jc w:val="right"/>
              <w:rPr>
                <w:b/>
                <w:color w:val="000000"/>
                <w:sz w:val="18"/>
                <w:szCs w:val="18"/>
              </w:rPr>
            </w:pPr>
            <w:r w:rsidRPr="00494079">
              <w:rPr>
                <w:b/>
                <w:color w:val="000000"/>
                <w:sz w:val="18"/>
                <w:szCs w:val="18"/>
              </w:rPr>
              <w:t>Tarifa média</w:t>
            </w:r>
            <w:r w:rsidR="00237FD9">
              <w:rPr>
                <w:b/>
                <w:color w:val="000000"/>
                <w:sz w:val="18"/>
                <w:szCs w:val="18"/>
              </w:rPr>
              <w:t xml:space="preserve"> (%)</w:t>
            </w:r>
          </w:p>
        </w:tc>
        <w:tc>
          <w:tcPr>
            <w:tcW w:w="2719" w:type="dxa"/>
            <w:tcBorders>
              <w:top w:val="single" w:sz="8" w:space="0" w:color="auto"/>
              <w:bottom w:val="single" w:sz="8" w:space="0" w:color="auto"/>
            </w:tcBorders>
            <w:shd w:val="clear" w:color="auto" w:fill="auto"/>
            <w:vAlign w:val="center"/>
          </w:tcPr>
          <w:p w14:paraId="71375A33" w14:textId="4AC8D07D" w:rsidR="00353B25" w:rsidRPr="00494079" w:rsidRDefault="00936972" w:rsidP="00936972">
            <w:pPr>
              <w:tabs>
                <w:tab w:val="clear" w:pos="567"/>
              </w:tabs>
              <w:autoSpaceDE w:val="0"/>
              <w:autoSpaceDN w:val="0"/>
              <w:adjustRightInd w:val="0"/>
              <w:spacing w:line="240" w:lineRule="auto"/>
              <w:ind w:right="90"/>
              <w:jc w:val="right"/>
              <w:rPr>
                <w:b/>
                <w:color w:val="000000"/>
                <w:sz w:val="18"/>
                <w:szCs w:val="18"/>
              </w:rPr>
            </w:pPr>
            <w:r>
              <w:rPr>
                <w:b/>
                <w:color w:val="000000"/>
                <w:sz w:val="18"/>
                <w:szCs w:val="18"/>
              </w:rPr>
              <w:t>Percentual</w:t>
            </w:r>
            <w:r w:rsidR="00353B25" w:rsidRPr="00494079">
              <w:rPr>
                <w:b/>
                <w:color w:val="000000"/>
                <w:sz w:val="18"/>
                <w:szCs w:val="18"/>
              </w:rPr>
              <w:t xml:space="preserve"> de produtos isentos</w:t>
            </w:r>
          </w:p>
        </w:tc>
      </w:tr>
      <w:tr w:rsidR="00353B25" w:rsidRPr="00494079" w14:paraId="15012978" w14:textId="77777777" w:rsidTr="00936972">
        <w:trPr>
          <w:trHeight w:val="284"/>
        </w:trPr>
        <w:tc>
          <w:tcPr>
            <w:tcW w:w="3652" w:type="dxa"/>
            <w:tcBorders>
              <w:top w:val="single" w:sz="8" w:space="0" w:color="auto"/>
              <w:bottom w:val="nil"/>
            </w:tcBorders>
            <w:shd w:val="clear" w:color="auto" w:fill="auto"/>
            <w:vAlign w:val="center"/>
          </w:tcPr>
          <w:p w14:paraId="68D14226"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Produtos animais</w:t>
            </w:r>
          </w:p>
        </w:tc>
        <w:tc>
          <w:tcPr>
            <w:tcW w:w="2268" w:type="dxa"/>
            <w:tcBorders>
              <w:top w:val="single" w:sz="8" w:space="0" w:color="auto"/>
              <w:bottom w:val="nil"/>
            </w:tcBorders>
            <w:shd w:val="clear" w:color="auto" w:fill="auto"/>
            <w:vAlign w:val="center"/>
          </w:tcPr>
          <w:p w14:paraId="3EE39561" w14:textId="0DFB9EF3"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14,</w:t>
            </w:r>
            <w:r>
              <w:rPr>
                <w:rFonts w:hint="eastAsia"/>
                <w:color w:val="000000"/>
                <w:sz w:val="18"/>
                <w:szCs w:val="18"/>
              </w:rPr>
              <w:t>0</w:t>
            </w:r>
          </w:p>
        </w:tc>
        <w:tc>
          <w:tcPr>
            <w:tcW w:w="2719" w:type="dxa"/>
            <w:tcBorders>
              <w:top w:val="single" w:sz="8" w:space="0" w:color="auto"/>
              <w:bottom w:val="nil"/>
            </w:tcBorders>
            <w:shd w:val="clear" w:color="auto" w:fill="auto"/>
            <w:vAlign w:val="center"/>
          </w:tcPr>
          <w:p w14:paraId="3BE68175" w14:textId="090D851B"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45,7</w:t>
            </w:r>
          </w:p>
        </w:tc>
      </w:tr>
      <w:tr w:rsidR="00353B25" w:rsidRPr="00494079" w14:paraId="0E5FC5CC" w14:textId="77777777" w:rsidTr="00936972">
        <w:trPr>
          <w:trHeight w:val="284"/>
        </w:trPr>
        <w:tc>
          <w:tcPr>
            <w:tcW w:w="3652" w:type="dxa"/>
            <w:tcBorders>
              <w:top w:val="nil"/>
              <w:bottom w:val="nil"/>
            </w:tcBorders>
            <w:shd w:val="clear" w:color="auto" w:fill="auto"/>
            <w:vAlign w:val="center"/>
          </w:tcPr>
          <w:p w14:paraId="68A08A67"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Laticínios</w:t>
            </w:r>
          </w:p>
        </w:tc>
        <w:tc>
          <w:tcPr>
            <w:tcW w:w="2268" w:type="dxa"/>
            <w:tcBorders>
              <w:top w:val="nil"/>
              <w:bottom w:val="nil"/>
            </w:tcBorders>
            <w:shd w:val="clear" w:color="auto" w:fill="auto"/>
            <w:vAlign w:val="center"/>
          </w:tcPr>
          <w:p w14:paraId="71EA78E4" w14:textId="66B81275" w:rsidR="00353B25" w:rsidRPr="00494079" w:rsidRDefault="00353B25" w:rsidP="00D15D37">
            <w:pPr>
              <w:tabs>
                <w:tab w:val="clear" w:pos="567"/>
              </w:tabs>
              <w:autoSpaceDE w:val="0"/>
              <w:autoSpaceDN w:val="0"/>
              <w:adjustRightInd w:val="0"/>
              <w:spacing w:line="240" w:lineRule="auto"/>
              <w:jc w:val="right"/>
              <w:rPr>
                <w:color w:val="000000"/>
                <w:sz w:val="18"/>
                <w:szCs w:val="18"/>
              </w:rPr>
            </w:pPr>
            <w:r>
              <w:rPr>
                <w:rFonts w:hint="eastAsia"/>
                <w:color w:val="000000"/>
                <w:sz w:val="18"/>
                <w:szCs w:val="18"/>
              </w:rPr>
              <w:t>85,6</w:t>
            </w:r>
          </w:p>
        </w:tc>
        <w:tc>
          <w:tcPr>
            <w:tcW w:w="2719" w:type="dxa"/>
            <w:tcBorders>
              <w:top w:val="nil"/>
              <w:bottom w:val="nil"/>
            </w:tcBorders>
            <w:shd w:val="clear" w:color="auto" w:fill="auto"/>
            <w:vAlign w:val="center"/>
          </w:tcPr>
          <w:p w14:paraId="4B2CBD1C" w14:textId="3EA8EE71"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0,0</w:t>
            </w:r>
          </w:p>
        </w:tc>
      </w:tr>
      <w:tr w:rsidR="00353B25" w:rsidRPr="00494079" w14:paraId="14E7BDCE" w14:textId="77777777" w:rsidTr="00936972">
        <w:trPr>
          <w:trHeight w:val="284"/>
        </w:trPr>
        <w:tc>
          <w:tcPr>
            <w:tcW w:w="3652" w:type="dxa"/>
            <w:tcBorders>
              <w:top w:val="nil"/>
              <w:bottom w:val="nil"/>
            </w:tcBorders>
            <w:shd w:val="clear" w:color="auto" w:fill="auto"/>
            <w:vAlign w:val="center"/>
          </w:tcPr>
          <w:p w14:paraId="0B33E8CC"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Frutas, vegetais etc..</w:t>
            </w:r>
          </w:p>
        </w:tc>
        <w:tc>
          <w:tcPr>
            <w:tcW w:w="2268" w:type="dxa"/>
            <w:tcBorders>
              <w:top w:val="nil"/>
              <w:bottom w:val="nil"/>
            </w:tcBorders>
            <w:shd w:val="clear" w:color="auto" w:fill="auto"/>
            <w:vAlign w:val="center"/>
          </w:tcPr>
          <w:p w14:paraId="61768ABC" w14:textId="71D03A04"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9,</w:t>
            </w:r>
            <w:r>
              <w:rPr>
                <w:rFonts w:hint="eastAsia"/>
                <w:color w:val="000000"/>
                <w:sz w:val="18"/>
                <w:szCs w:val="18"/>
              </w:rPr>
              <w:t>3</w:t>
            </w:r>
          </w:p>
        </w:tc>
        <w:tc>
          <w:tcPr>
            <w:tcW w:w="2719" w:type="dxa"/>
            <w:tcBorders>
              <w:top w:val="nil"/>
              <w:bottom w:val="nil"/>
            </w:tcBorders>
            <w:shd w:val="clear" w:color="auto" w:fill="auto"/>
            <w:vAlign w:val="center"/>
          </w:tcPr>
          <w:p w14:paraId="1BB54A15" w14:textId="5C4EAAE8"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19,6</w:t>
            </w:r>
          </w:p>
        </w:tc>
      </w:tr>
      <w:tr w:rsidR="00353B25" w:rsidRPr="00494079" w14:paraId="554A3606" w14:textId="77777777" w:rsidTr="00936972">
        <w:trPr>
          <w:trHeight w:val="284"/>
        </w:trPr>
        <w:tc>
          <w:tcPr>
            <w:tcW w:w="3652" w:type="dxa"/>
            <w:tcBorders>
              <w:top w:val="nil"/>
              <w:bottom w:val="nil"/>
            </w:tcBorders>
            <w:shd w:val="clear" w:color="auto" w:fill="auto"/>
            <w:vAlign w:val="center"/>
          </w:tcPr>
          <w:p w14:paraId="196947D4"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Café, chá</w:t>
            </w:r>
          </w:p>
        </w:tc>
        <w:tc>
          <w:tcPr>
            <w:tcW w:w="2268" w:type="dxa"/>
            <w:tcBorders>
              <w:top w:val="nil"/>
              <w:bottom w:val="nil"/>
            </w:tcBorders>
            <w:shd w:val="clear" w:color="auto" w:fill="auto"/>
            <w:vAlign w:val="center"/>
          </w:tcPr>
          <w:p w14:paraId="76F54822" w14:textId="50FF5F12"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13,</w:t>
            </w:r>
            <w:r>
              <w:rPr>
                <w:rFonts w:hint="eastAsia"/>
                <w:color w:val="000000"/>
                <w:sz w:val="18"/>
                <w:szCs w:val="18"/>
              </w:rPr>
              <w:t>9</w:t>
            </w:r>
          </w:p>
        </w:tc>
        <w:tc>
          <w:tcPr>
            <w:tcW w:w="2719" w:type="dxa"/>
            <w:tcBorders>
              <w:top w:val="nil"/>
              <w:bottom w:val="nil"/>
            </w:tcBorders>
            <w:shd w:val="clear" w:color="auto" w:fill="auto"/>
            <w:vAlign w:val="center"/>
          </w:tcPr>
          <w:p w14:paraId="3ADD426D" w14:textId="6FEF18BE"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22,2</w:t>
            </w:r>
          </w:p>
        </w:tc>
      </w:tr>
      <w:tr w:rsidR="00353B25" w:rsidRPr="00494079" w14:paraId="58198920" w14:textId="77777777" w:rsidTr="00936972">
        <w:trPr>
          <w:trHeight w:val="284"/>
        </w:trPr>
        <w:tc>
          <w:tcPr>
            <w:tcW w:w="3652" w:type="dxa"/>
            <w:tcBorders>
              <w:top w:val="nil"/>
              <w:bottom w:val="nil"/>
            </w:tcBorders>
            <w:shd w:val="clear" w:color="auto" w:fill="auto"/>
            <w:vAlign w:val="center"/>
          </w:tcPr>
          <w:p w14:paraId="1B0769A3"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Cereais e preparações</w:t>
            </w:r>
          </w:p>
        </w:tc>
        <w:tc>
          <w:tcPr>
            <w:tcW w:w="2268" w:type="dxa"/>
            <w:tcBorders>
              <w:top w:val="nil"/>
              <w:bottom w:val="nil"/>
            </w:tcBorders>
            <w:shd w:val="clear" w:color="auto" w:fill="auto"/>
            <w:vAlign w:val="center"/>
          </w:tcPr>
          <w:p w14:paraId="066C4372" w14:textId="42951DBF"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6</w:t>
            </w:r>
            <w:r>
              <w:rPr>
                <w:rFonts w:hint="eastAsia"/>
                <w:color w:val="000000"/>
                <w:sz w:val="18"/>
                <w:szCs w:val="18"/>
              </w:rPr>
              <w:t>0,2</w:t>
            </w:r>
          </w:p>
        </w:tc>
        <w:tc>
          <w:tcPr>
            <w:tcW w:w="2719" w:type="dxa"/>
            <w:tcBorders>
              <w:top w:val="nil"/>
              <w:bottom w:val="nil"/>
            </w:tcBorders>
            <w:shd w:val="clear" w:color="auto" w:fill="auto"/>
            <w:vAlign w:val="center"/>
          </w:tcPr>
          <w:p w14:paraId="02642CDB" w14:textId="6DA2F170"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8,2</w:t>
            </w:r>
          </w:p>
        </w:tc>
      </w:tr>
      <w:tr w:rsidR="00353B25" w:rsidRPr="00494079" w14:paraId="57FD1E54" w14:textId="77777777" w:rsidTr="00936972">
        <w:trPr>
          <w:trHeight w:val="284"/>
        </w:trPr>
        <w:tc>
          <w:tcPr>
            <w:tcW w:w="3652" w:type="dxa"/>
            <w:tcBorders>
              <w:top w:val="nil"/>
              <w:bottom w:val="nil"/>
            </w:tcBorders>
            <w:shd w:val="clear" w:color="auto" w:fill="auto"/>
            <w:vAlign w:val="center"/>
          </w:tcPr>
          <w:p w14:paraId="66AE79F9"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 xml:space="preserve">Grãos, gorduras e </w:t>
            </w:r>
            <w:proofErr w:type="gramStart"/>
            <w:r w:rsidRPr="00494079">
              <w:rPr>
                <w:color w:val="000000"/>
                <w:sz w:val="18"/>
                <w:szCs w:val="18"/>
              </w:rPr>
              <w:t>óleos</w:t>
            </w:r>
            <w:proofErr w:type="gramEnd"/>
          </w:p>
        </w:tc>
        <w:tc>
          <w:tcPr>
            <w:tcW w:w="2268" w:type="dxa"/>
            <w:tcBorders>
              <w:top w:val="nil"/>
              <w:bottom w:val="nil"/>
            </w:tcBorders>
            <w:shd w:val="clear" w:color="auto" w:fill="auto"/>
            <w:vAlign w:val="center"/>
          </w:tcPr>
          <w:p w14:paraId="4E8A4522" w14:textId="1F1559B7"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8,</w:t>
            </w:r>
            <w:r>
              <w:rPr>
                <w:rFonts w:hint="eastAsia"/>
                <w:color w:val="000000"/>
                <w:sz w:val="18"/>
                <w:szCs w:val="18"/>
              </w:rPr>
              <w:t>3</w:t>
            </w:r>
          </w:p>
        </w:tc>
        <w:tc>
          <w:tcPr>
            <w:tcW w:w="2719" w:type="dxa"/>
            <w:tcBorders>
              <w:top w:val="nil"/>
              <w:bottom w:val="nil"/>
            </w:tcBorders>
            <w:shd w:val="clear" w:color="auto" w:fill="auto"/>
            <w:vAlign w:val="center"/>
          </w:tcPr>
          <w:p w14:paraId="298B16F9" w14:textId="111F76E8"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46,2</w:t>
            </w:r>
          </w:p>
        </w:tc>
      </w:tr>
      <w:tr w:rsidR="00353B25" w:rsidRPr="00494079" w14:paraId="2F28E4AB" w14:textId="77777777" w:rsidTr="00936972">
        <w:trPr>
          <w:trHeight w:val="284"/>
        </w:trPr>
        <w:tc>
          <w:tcPr>
            <w:tcW w:w="3652" w:type="dxa"/>
            <w:tcBorders>
              <w:top w:val="nil"/>
              <w:bottom w:val="nil"/>
            </w:tcBorders>
            <w:shd w:val="clear" w:color="auto" w:fill="auto"/>
            <w:vAlign w:val="center"/>
          </w:tcPr>
          <w:p w14:paraId="24816E7C"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Açúcar e confeitarias</w:t>
            </w:r>
          </w:p>
        </w:tc>
        <w:tc>
          <w:tcPr>
            <w:tcW w:w="2268" w:type="dxa"/>
            <w:tcBorders>
              <w:top w:val="nil"/>
              <w:bottom w:val="nil"/>
            </w:tcBorders>
            <w:shd w:val="clear" w:color="auto" w:fill="auto"/>
            <w:vAlign w:val="center"/>
          </w:tcPr>
          <w:p w14:paraId="14784917" w14:textId="7F21694F"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36,8</w:t>
            </w:r>
          </w:p>
        </w:tc>
        <w:tc>
          <w:tcPr>
            <w:tcW w:w="2719" w:type="dxa"/>
            <w:tcBorders>
              <w:top w:val="nil"/>
              <w:bottom w:val="nil"/>
            </w:tcBorders>
            <w:shd w:val="clear" w:color="auto" w:fill="auto"/>
            <w:vAlign w:val="center"/>
          </w:tcPr>
          <w:p w14:paraId="6598BA1D" w14:textId="3FD20365"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7,3</w:t>
            </w:r>
          </w:p>
        </w:tc>
      </w:tr>
      <w:tr w:rsidR="00353B25" w:rsidRPr="00494079" w14:paraId="6C69D91C" w14:textId="77777777" w:rsidTr="00936972">
        <w:trPr>
          <w:trHeight w:val="284"/>
        </w:trPr>
        <w:tc>
          <w:tcPr>
            <w:tcW w:w="3652" w:type="dxa"/>
            <w:tcBorders>
              <w:top w:val="nil"/>
              <w:bottom w:val="nil"/>
            </w:tcBorders>
            <w:shd w:val="clear" w:color="auto" w:fill="auto"/>
            <w:vAlign w:val="center"/>
          </w:tcPr>
          <w:p w14:paraId="4ED950CF"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Bebidas e tabaco</w:t>
            </w:r>
          </w:p>
        </w:tc>
        <w:tc>
          <w:tcPr>
            <w:tcW w:w="2268" w:type="dxa"/>
            <w:tcBorders>
              <w:top w:val="nil"/>
              <w:bottom w:val="nil"/>
            </w:tcBorders>
            <w:shd w:val="clear" w:color="auto" w:fill="auto"/>
            <w:vAlign w:val="center"/>
          </w:tcPr>
          <w:p w14:paraId="01FDE321" w14:textId="76D911BB"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w:t>
            </w:r>
            <w:r>
              <w:rPr>
                <w:rFonts w:hint="eastAsia"/>
                <w:color w:val="000000"/>
                <w:sz w:val="18"/>
                <w:szCs w:val="18"/>
              </w:rPr>
              <w:t>5,7</w:t>
            </w:r>
          </w:p>
        </w:tc>
        <w:tc>
          <w:tcPr>
            <w:tcW w:w="2719" w:type="dxa"/>
            <w:tcBorders>
              <w:top w:val="nil"/>
              <w:bottom w:val="nil"/>
            </w:tcBorders>
            <w:shd w:val="clear" w:color="auto" w:fill="auto"/>
            <w:vAlign w:val="center"/>
          </w:tcPr>
          <w:p w14:paraId="03FF18DF" w14:textId="008A1D30"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19,1</w:t>
            </w:r>
          </w:p>
        </w:tc>
      </w:tr>
      <w:tr w:rsidR="00353B25" w:rsidRPr="00494079" w14:paraId="5DC85D0B" w14:textId="77777777" w:rsidTr="00936972">
        <w:trPr>
          <w:trHeight w:val="284"/>
        </w:trPr>
        <w:tc>
          <w:tcPr>
            <w:tcW w:w="3652" w:type="dxa"/>
            <w:tcBorders>
              <w:top w:val="nil"/>
              <w:bottom w:val="nil"/>
            </w:tcBorders>
            <w:shd w:val="clear" w:color="auto" w:fill="auto"/>
            <w:vAlign w:val="center"/>
          </w:tcPr>
          <w:p w14:paraId="33BAFD8E"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Algodão</w:t>
            </w:r>
          </w:p>
        </w:tc>
        <w:tc>
          <w:tcPr>
            <w:tcW w:w="2268" w:type="dxa"/>
            <w:tcBorders>
              <w:top w:val="nil"/>
              <w:bottom w:val="nil"/>
            </w:tcBorders>
            <w:shd w:val="clear" w:color="auto" w:fill="auto"/>
            <w:vAlign w:val="center"/>
          </w:tcPr>
          <w:p w14:paraId="279E027C" w14:textId="4D8E5D47"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0,0</w:t>
            </w:r>
          </w:p>
        </w:tc>
        <w:tc>
          <w:tcPr>
            <w:tcW w:w="2719" w:type="dxa"/>
            <w:tcBorders>
              <w:top w:val="nil"/>
              <w:bottom w:val="nil"/>
            </w:tcBorders>
            <w:shd w:val="clear" w:color="auto" w:fill="auto"/>
            <w:vAlign w:val="center"/>
          </w:tcPr>
          <w:p w14:paraId="73D216FA" w14:textId="699D5864"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100,0</w:t>
            </w:r>
          </w:p>
        </w:tc>
      </w:tr>
      <w:tr w:rsidR="00353B25" w:rsidRPr="00494079" w14:paraId="46105CB8" w14:textId="77777777" w:rsidTr="00936972">
        <w:trPr>
          <w:trHeight w:val="284"/>
        </w:trPr>
        <w:tc>
          <w:tcPr>
            <w:tcW w:w="3652" w:type="dxa"/>
            <w:tcBorders>
              <w:top w:val="nil"/>
              <w:bottom w:val="nil"/>
            </w:tcBorders>
            <w:shd w:val="clear" w:color="auto" w:fill="auto"/>
            <w:vAlign w:val="center"/>
          </w:tcPr>
          <w:p w14:paraId="6AA6624F"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Outros produtos não agrícolas</w:t>
            </w:r>
          </w:p>
        </w:tc>
        <w:tc>
          <w:tcPr>
            <w:tcW w:w="2268" w:type="dxa"/>
            <w:tcBorders>
              <w:top w:val="nil"/>
              <w:bottom w:val="nil"/>
            </w:tcBorders>
            <w:shd w:val="clear" w:color="auto" w:fill="auto"/>
            <w:vAlign w:val="center"/>
          </w:tcPr>
          <w:p w14:paraId="0C165F72" w14:textId="5454D356"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3,</w:t>
            </w:r>
            <w:r>
              <w:rPr>
                <w:rFonts w:hint="eastAsia"/>
                <w:color w:val="000000"/>
                <w:sz w:val="18"/>
                <w:szCs w:val="18"/>
              </w:rPr>
              <w:t>3</w:t>
            </w:r>
          </w:p>
        </w:tc>
        <w:tc>
          <w:tcPr>
            <w:tcW w:w="2719" w:type="dxa"/>
            <w:tcBorders>
              <w:top w:val="nil"/>
              <w:bottom w:val="nil"/>
            </w:tcBorders>
            <w:shd w:val="clear" w:color="auto" w:fill="auto"/>
            <w:vAlign w:val="center"/>
          </w:tcPr>
          <w:p w14:paraId="51585DB9" w14:textId="553C705E"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66,5</w:t>
            </w:r>
          </w:p>
        </w:tc>
      </w:tr>
      <w:tr w:rsidR="00353B25" w:rsidRPr="00494079" w14:paraId="4BDFDAD1" w14:textId="77777777" w:rsidTr="00936972">
        <w:trPr>
          <w:trHeight w:val="284"/>
        </w:trPr>
        <w:tc>
          <w:tcPr>
            <w:tcW w:w="3652" w:type="dxa"/>
            <w:tcBorders>
              <w:top w:val="nil"/>
              <w:bottom w:val="nil"/>
            </w:tcBorders>
            <w:shd w:val="clear" w:color="auto" w:fill="auto"/>
            <w:vAlign w:val="center"/>
          </w:tcPr>
          <w:p w14:paraId="7CC1E8DD"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Peixes e suas preparações</w:t>
            </w:r>
          </w:p>
        </w:tc>
        <w:tc>
          <w:tcPr>
            <w:tcW w:w="2268" w:type="dxa"/>
            <w:tcBorders>
              <w:top w:val="nil"/>
              <w:bottom w:val="nil"/>
            </w:tcBorders>
            <w:shd w:val="clear" w:color="auto" w:fill="auto"/>
            <w:vAlign w:val="center"/>
          </w:tcPr>
          <w:p w14:paraId="360F6750" w14:textId="0AAFB618"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4,9</w:t>
            </w:r>
          </w:p>
        </w:tc>
        <w:tc>
          <w:tcPr>
            <w:tcW w:w="2719" w:type="dxa"/>
            <w:tcBorders>
              <w:top w:val="nil"/>
              <w:bottom w:val="nil"/>
            </w:tcBorders>
            <w:shd w:val="clear" w:color="auto" w:fill="auto"/>
            <w:vAlign w:val="center"/>
          </w:tcPr>
          <w:p w14:paraId="07FB39AA" w14:textId="11E9786F"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4,9</w:t>
            </w:r>
          </w:p>
        </w:tc>
      </w:tr>
      <w:tr w:rsidR="00353B25" w:rsidRPr="00494079" w14:paraId="1B6EDC27" w14:textId="77777777" w:rsidTr="00936972">
        <w:trPr>
          <w:trHeight w:val="284"/>
        </w:trPr>
        <w:tc>
          <w:tcPr>
            <w:tcW w:w="3652" w:type="dxa"/>
            <w:tcBorders>
              <w:top w:val="nil"/>
              <w:bottom w:val="nil"/>
            </w:tcBorders>
            <w:shd w:val="clear" w:color="auto" w:fill="auto"/>
            <w:vAlign w:val="center"/>
          </w:tcPr>
          <w:p w14:paraId="65DA5645"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Minerais e metais</w:t>
            </w:r>
          </w:p>
        </w:tc>
        <w:tc>
          <w:tcPr>
            <w:tcW w:w="2268" w:type="dxa"/>
            <w:tcBorders>
              <w:top w:val="nil"/>
              <w:bottom w:val="nil"/>
            </w:tcBorders>
            <w:shd w:val="clear" w:color="auto" w:fill="auto"/>
            <w:vAlign w:val="center"/>
          </w:tcPr>
          <w:p w14:paraId="042C86D0" w14:textId="44BDF944"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1,0</w:t>
            </w:r>
          </w:p>
        </w:tc>
        <w:tc>
          <w:tcPr>
            <w:tcW w:w="2719" w:type="dxa"/>
            <w:tcBorders>
              <w:top w:val="nil"/>
              <w:bottom w:val="nil"/>
            </w:tcBorders>
            <w:shd w:val="clear" w:color="auto" w:fill="auto"/>
            <w:vAlign w:val="center"/>
          </w:tcPr>
          <w:p w14:paraId="3B3C82B3" w14:textId="47106F5C"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69,9</w:t>
            </w:r>
          </w:p>
        </w:tc>
      </w:tr>
      <w:tr w:rsidR="00353B25" w:rsidRPr="00494079" w14:paraId="0BA9CE2D" w14:textId="77777777" w:rsidTr="00936972">
        <w:trPr>
          <w:trHeight w:val="284"/>
        </w:trPr>
        <w:tc>
          <w:tcPr>
            <w:tcW w:w="3652" w:type="dxa"/>
            <w:tcBorders>
              <w:top w:val="nil"/>
              <w:bottom w:val="nil"/>
            </w:tcBorders>
            <w:shd w:val="clear" w:color="auto" w:fill="auto"/>
            <w:vAlign w:val="center"/>
          </w:tcPr>
          <w:p w14:paraId="070096D1"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Petróleo</w:t>
            </w:r>
          </w:p>
        </w:tc>
        <w:tc>
          <w:tcPr>
            <w:tcW w:w="2268" w:type="dxa"/>
            <w:tcBorders>
              <w:top w:val="nil"/>
              <w:bottom w:val="nil"/>
            </w:tcBorders>
            <w:shd w:val="clear" w:color="auto" w:fill="auto"/>
            <w:vAlign w:val="center"/>
          </w:tcPr>
          <w:p w14:paraId="3CA690D0" w14:textId="5C8CE51A"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21,</w:t>
            </w:r>
            <w:r>
              <w:rPr>
                <w:rFonts w:hint="eastAsia"/>
                <w:color w:val="000000"/>
                <w:sz w:val="18"/>
                <w:szCs w:val="18"/>
              </w:rPr>
              <w:t>1</w:t>
            </w:r>
          </w:p>
        </w:tc>
        <w:tc>
          <w:tcPr>
            <w:tcW w:w="2719" w:type="dxa"/>
            <w:tcBorders>
              <w:top w:val="nil"/>
              <w:bottom w:val="nil"/>
            </w:tcBorders>
            <w:shd w:val="clear" w:color="auto" w:fill="auto"/>
            <w:vAlign w:val="center"/>
          </w:tcPr>
          <w:p w14:paraId="5D0E60F0" w14:textId="243DF7A1"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54,2</w:t>
            </w:r>
          </w:p>
        </w:tc>
      </w:tr>
      <w:tr w:rsidR="00353B25" w:rsidRPr="00494079" w14:paraId="4ADEE8F4" w14:textId="77777777" w:rsidTr="00936972">
        <w:trPr>
          <w:trHeight w:val="284"/>
        </w:trPr>
        <w:tc>
          <w:tcPr>
            <w:tcW w:w="3652" w:type="dxa"/>
            <w:tcBorders>
              <w:top w:val="nil"/>
              <w:bottom w:val="nil"/>
            </w:tcBorders>
            <w:shd w:val="clear" w:color="auto" w:fill="auto"/>
            <w:vAlign w:val="center"/>
          </w:tcPr>
          <w:p w14:paraId="0C5758E9"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Químicos</w:t>
            </w:r>
          </w:p>
        </w:tc>
        <w:tc>
          <w:tcPr>
            <w:tcW w:w="2268" w:type="dxa"/>
            <w:tcBorders>
              <w:top w:val="nil"/>
              <w:bottom w:val="nil"/>
            </w:tcBorders>
            <w:shd w:val="clear" w:color="auto" w:fill="auto"/>
            <w:vAlign w:val="center"/>
          </w:tcPr>
          <w:p w14:paraId="0DFA9DD7" w14:textId="7851A584"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2,3</w:t>
            </w:r>
          </w:p>
        </w:tc>
        <w:tc>
          <w:tcPr>
            <w:tcW w:w="2719" w:type="dxa"/>
            <w:tcBorders>
              <w:top w:val="nil"/>
              <w:bottom w:val="nil"/>
            </w:tcBorders>
            <w:shd w:val="clear" w:color="auto" w:fill="auto"/>
            <w:vAlign w:val="center"/>
          </w:tcPr>
          <w:p w14:paraId="6286079C" w14:textId="6F47A479"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37,4</w:t>
            </w:r>
          </w:p>
        </w:tc>
      </w:tr>
      <w:tr w:rsidR="00353B25" w:rsidRPr="00494079" w14:paraId="5AB9312E" w14:textId="77777777" w:rsidTr="00936972">
        <w:trPr>
          <w:trHeight w:val="284"/>
        </w:trPr>
        <w:tc>
          <w:tcPr>
            <w:tcW w:w="3652" w:type="dxa"/>
            <w:tcBorders>
              <w:top w:val="nil"/>
              <w:bottom w:val="nil"/>
            </w:tcBorders>
            <w:shd w:val="clear" w:color="auto" w:fill="auto"/>
            <w:vAlign w:val="center"/>
          </w:tcPr>
          <w:p w14:paraId="649BA717"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Madeira e papel</w:t>
            </w:r>
          </w:p>
        </w:tc>
        <w:tc>
          <w:tcPr>
            <w:tcW w:w="2268" w:type="dxa"/>
            <w:tcBorders>
              <w:top w:val="nil"/>
              <w:bottom w:val="nil"/>
            </w:tcBorders>
            <w:shd w:val="clear" w:color="auto" w:fill="auto"/>
            <w:vAlign w:val="center"/>
          </w:tcPr>
          <w:p w14:paraId="4265FE03" w14:textId="2A7DA8F9"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1,0</w:t>
            </w:r>
          </w:p>
        </w:tc>
        <w:tc>
          <w:tcPr>
            <w:tcW w:w="2719" w:type="dxa"/>
            <w:tcBorders>
              <w:top w:val="nil"/>
              <w:bottom w:val="nil"/>
            </w:tcBorders>
            <w:shd w:val="clear" w:color="auto" w:fill="auto"/>
            <w:vAlign w:val="center"/>
          </w:tcPr>
          <w:p w14:paraId="5DCE9F11" w14:textId="31C82B67"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78,8</w:t>
            </w:r>
          </w:p>
        </w:tc>
      </w:tr>
      <w:tr w:rsidR="00353B25" w:rsidRPr="00494079" w14:paraId="05FB1A30" w14:textId="77777777" w:rsidTr="00936972">
        <w:trPr>
          <w:trHeight w:val="284"/>
        </w:trPr>
        <w:tc>
          <w:tcPr>
            <w:tcW w:w="3652" w:type="dxa"/>
            <w:tcBorders>
              <w:top w:val="nil"/>
              <w:bottom w:val="nil"/>
            </w:tcBorders>
            <w:shd w:val="clear" w:color="auto" w:fill="auto"/>
            <w:vAlign w:val="center"/>
          </w:tcPr>
          <w:p w14:paraId="0DA0A208"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Têxtil</w:t>
            </w:r>
          </w:p>
        </w:tc>
        <w:tc>
          <w:tcPr>
            <w:tcW w:w="2268" w:type="dxa"/>
            <w:tcBorders>
              <w:top w:val="nil"/>
              <w:bottom w:val="nil"/>
            </w:tcBorders>
            <w:shd w:val="clear" w:color="auto" w:fill="auto"/>
            <w:vAlign w:val="center"/>
          </w:tcPr>
          <w:p w14:paraId="6674CB18" w14:textId="6735EB2D"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5,5</w:t>
            </w:r>
          </w:p>
        </w:tc>
        <w:tc>
          <w:tcPr>
            <w:tcW w:w="2719" w:type="dxa"/>
            <w:tcBorders>
              <w:top w:val="nil"/>
              <w:bottom w:val="nil"/>
            </w:tcBorders>
            <w:shd w:val="clear" w:color="auto" w:fill="auto"/>
            <w:vAlign w:val="center"/>
          </w:tcPr>
          <w:p w14:paraId="29A04EC8" w14:textId="1A8C189B"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7,6</w:t>
            </w:r>
          </w:p>
        </w:tc>
      </w:tr>
      <w:tr w:rsidR="00353B25" w:rsidRPr="00494079" w14:paraId="550AC7E7" w14:textId="77777777" w:rsidTr="00936972">
        <w:trPr>
          <w:trHeight w:val="284"/>
        </w:trPr>
        <w:tc>
          <w:tcPr>
            <w:tcW w:w="3652" w:type="dxa"/>
            <w:tcBorders>
              <w:top w:val="nil"/>
              <w:bottom w:val="nil"/>
            </w:tcBorders>
            <w:shd w:val="clear" w:color="auto" w:fill="auto"/>
            <w:vAlign w:val="center"/>
          </w:tcPr>
          <w:p w14:paraId="0D285A83"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Vestuário</w:t>
            </w:r>
          </w:p>
        </w:tc>
        <w:tc>
          <w:tcPr>
            <w:tcW w:w="2268" w:type="dxa"/>
            <w:tcBorders>
              <w:top w:val="nil"/>
              <w:bottom w:val="nil"/>
            </w:tcBorders>
            <w:shd w:val="clear" w:color="auto" w:fill="auto"/>
            <w:vAlign w:val="center"/>
          </w:tcPr>
          <w:p w14:paraId="60251A78" w14:textId="0B98C46F"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9,2</w:t>
            </w:r>
          </w:p>
        </w:tc>
        <w:tc>
          <w:tcPr>
            <w:tcW w:w="2719" w:type="dxa"/>
            <w:tcBorders>
              <w:top w:val="nil"/>
              <w:bottom w:val="nil"/>
            </w:tcBorders>
            <w:shd w:val="clear" w:color="auto" w:fill="auto"/>
            <w:vAlign w:val="center"/>
          </w:tcPr>
          <w:p w14:paraId="0A75675B" w14:textId="7EB48CCB"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0,0</w:t>
            </w:r>
          </w:p>
        </w:tc>
      </w:tr>
      <w:tr w:rsidR="00353B25" w:rsidRPr="00494079" w14:paraId="6301F0E9" w14:textId="77777777" w:rsidTr="00936972">
        <w:trPr>
          <w:trHeight w:val="284"/>
        </w:trPr>
        <w:tc>
          <w:tcPr>
            <w:tcW w:w="3652" w:type="dxa"/>
            <w:tcBorders>
              <w:top w:val="nil"/>
              <w:bottom w:val="nil"/>
            </w:tcBorders>
            <w:shd w:val="clear" w:color="auto" w:fill="auto"/>
            <w:vAlign w:val="center"/>
          </w:tcPr>
          <w:p w14:paraId="19A3CB74"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Couros e calçados</w:t>
            </w:r>
          </w:p>
        </w:tc>
        <w:tc>
          <w:tcPr>
            <w:tcW w:w="2268" w:type="dxa"/>
            <w:tcBorders>
              <w:top w:val="nil"/>
              <w:bottom w:val="nil"/>
            </w:tcBorders>
            <w:shd w:val="clear" w:color="auto" w:fill="auto"/>
            <w:vAlign w:val="center"/>
          </w:tcPr>
          <w:p w14:paraId="3BC0CF26" w14:textId="6F8A49F8"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9,</w:t>
            </w:r>
            <w:r>
              <w:rPr>
                <w:rFonts w:hint="eastAsia"/>
                <w:color w:val="000000"/>
                <w:sz w:val="18"/>
                <w:szCs w:val="18"/>
              </w:rPr>
              <w:t>2</w:t>
            </w:r>
          </w:p>
        </w:tc>
        <w:tc>
          <w:tcPr>
            <w:tcW w:w="2719" w:type="dxa"/>
            <w:tcBorders>
              <w:top w:val="nil"/>
              <w:bottom w:val="nil"/>
            </w:tcBorders>
            <w:shd w:val="clear" w:color="auto" w:fill="auto"/>
            <w:vAlign w:val="center"/>
          </w:tcPr>
          <w:p w14:paraId="6ED7AC82" w14:textId="2744A376"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50,3</w:t>
            </w:r>
          </w:p>
        </w:tc>
      </w:tr>
      <w:tr w:rsidR="00353B25" w:rsidRPr="00494079" w14:paraId="73936066" w14:textId="77777777" w:rsidTr="00936972">
        <w:trPr>
          <w:trHeight w:val="284"/>
        </w:trPr>
        <w:tc>
          <w:tcPr>
            <w:tcW w:w="3652" w:type="dxa"/>
            <w:tcBorders>
              <w:top w:val="nil"/>
              <w:bottom w:val="nil"/>
            </w:tcBorders>
            <w:shd w:val="clear" w:color="auto" w:fill="auto"/>
            <w:vAlign w:val="center"/>
          </w:tcPr>
          <w:p w14:paraId="5C83F3E2"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Máquinas não elétricas</w:t>
            </w:r>
          </w:p>
        </w:tc>
        <w:tc>
          <w:tcPr>
            <w:tcW w:w="2268" w:type="dxa"/>
            <w:tcBorders>
              <w:top w:val="nil"/>
              <w:bottom w:val="nil"/>
            </w:tcBorders>
            <w:shd w:val="clear" w:color="auto" w:fill="auto"/>
            <w:vAlign w:val="center"/>
          </w:tcPr>
          <w:p w14:paraId="4D300BC1" w14:textId="0F3F9CCB"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0,0</w:t>
            </w:r>
          </w:p>
        </w:tc>
        <w:tc>
          <w:tcPr>
            <w:tcW w:w="2719" w:type="dxa"/>
            <w:tcBorders>
              <w:top w:val="nil"/>
              <w:bottom w:val="nil"/>
            </w:tcBorders>
            <w:shd w:val="clear" w:color="auto" w:fill="auto"/>
            <w:vAlign w:val="center"/>
          </w:tcPr>
          <w:p w14:paraId="473FBF1C" w14:textId="166ED0B2"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100,0</w:t>
            </w:r>
          </w:p>
        </w:tc>
      </w:tr>
      <w:tr w:rsidR="00353B25" w:rsidRPr="00494079" w14:paraId="590161F4" w14:textId="77777777" w:rsidTr="00936972">
        <w:trPr>
          <w:trHeight w:val="284"/>
        </w:trPr>
        <w:tc>
          <w:tcPr>
            <w:tcW w:w="3652" w:type="dxa"/>
            <w:tcBorders>
              <w:top w:val="nil"/>
            </w:tcBorders>
            <w:shd w:val="clear" w:color="auto" w:fill="auto"/>
            <w:vAlign w:val="center"/>
          </w:tcPr>
          <w:p w14:paraId="77E610FA"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Máquinas elétricas</w:t>
            </w:r>
          </w:p>
        </w:tc>
        <w:tc>
          <w:tcPr>
            <w:tcW w:w="2268" w:type="dxa"/>
            <w:tcBorders>
              <w:top w:val="nil"/>
            </w:tcBorders>
            <w:shd w:val="clear" w:color="auto" w:fill="auto"/>
            <w:vAlign w:val="center"/>
          </w:tcPr>
          <w:p w14:paraId="502644A0" w14:textId="3448F1F0"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0,2</w:t>
            </w:r>
          </w:p>
        </w:tc>
        <w:tc>
          <w:tcPr>
            <w:tcW w:w="2719" w:type="dxa"/>
            <w:tcBorders>
              <w:top w:val="nil"/>
            </w:tcBorders>
            <w:shd w:val="clear" w:color="auto" w:fill="auto"/>
            <w:vAlign w:val="center"/>
          </w:tcPr>
          <w:p w14:paraId="67238710" w14:textId="6D7663A5"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95,5</w:t>
            </w:r>
          </w:p>
        </w:tc>
      </w:tr>
      <w:tr w:rsidR="00353B25" w:rsidRPr="00494079" w14:paraId="2D3115CC" w14:textId="77777777" w:rsidTr="00936972">
        <w:trPr>
          <w:trHeight w:val="284"/>
        </w:trPr>
        <w:tc>
          <w:tcPr>
            <w:tcW w:w="3652" w:type="dxa"/>
            <w:tcBorders>
              <w:bottom w:val="nil"/>
            </w:tcBorders>
            <w:shd w:val="clear" w:color="auto" w:fill="auto"/>
            <w:vAlign w:val="center"/>
          </w:tcPr>
          <w:p w14:paraId="2517B21F"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Equipamentos de Transporte</w:t>
            </w:r>
          </w:p>
        </w:tc>
        <w:tc>
          <w:tcPr>
            <w:tcW w:w="2268" w:type="dxa"/>
            <w:tcBorders>
              <w:bottom w:val="nil"/>
            </w:tcBorders>
            <w:shd w:val="clear" w:color="auto" w:fill="auto"/>
            <w:vAlign w:val="center"/>
          </w:tcPr>
          <w:p w14:paraId="191918FE" w14:textId="71D99A83"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0,0</w:t>
            </w:r>
          </w:p>
        </w:tc>
        <w:tc>
          <w:tcPr>
            <w:tcW w:w="2719" w:type="dxa"/>
            <w:tcBorders>
              <w:bottom w:val="nil"/>
            </w:tcBorders>
            <w:shd w:val="clear" w:color="auto" w:fill="auto"/>
            <w:vAlign w:val="center"/>
          </w:tcPr>
          <w:p w14:paraId="72E097EB" w14:textId="4409913F"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100,0</w:t>
            </w:r>
          </w:p>
        </w:tc>
      </w:tr>
      <w:tr w:rsidR="00353B25" w:rsidRPr="00494079" w14:paraId="44C1CA94" w14:textId="77777777" w:rsidTr="00936972">
        <w:trPr>
          <w:trHeight w:val="284"/>
        </w:trPr>
        <w:tc>
          <w:tcPr>
            <w:tcW w:w="3652" w:type="dxa"/>
            <w:tcBorders>
              <w:top w:val="nil"/>
              <w:bottom w:val="single" w:sz="8" w:space="0" w:color="auto"/>
            </w:tcBorders>
            <w:shd w:val="clear" w:color="auto" w:fill="auto"/>
            <w:vAlign w:val="center"/>
          </w:tcPr>
          <w:p w14:paraId="4F1DFD83" w14:textId="77777777" w:rsidR="00353B25" w:rsidRPr="00494079" w:rsidRDefault="00353B25" w:rsidP="00D15D37">
            <w:pPr>
              <w:tabs>
                <w:tab w:val="clear" w:pos="567"/>
              </w:tabs>
              <w:autoSpaceDE w:val="0"/>
              <w:autoSpaceDN w:val="0"/>
              <w:adjustRightInd w:val="0"/>
              <w:spacing w:line="240" w:lineRule="auto"/>
              <w:rPr>
                <w:color w:val="000000"/>
                <w:sz w:val="18"/>
                <w:szCs w:val="18"/>
              </w:rPr>
            </w:pPr>
            <w:r w:rsidRPr="00494079">
              <w:rPr>
                <w:color w:val="000000"/>
                <w:sz w:val="18"/>
                <w:szCs w:val="18"/>
              </w:rPr>
              <w:t xml:space="preserve">Manufaturas, não especificadas </w:t>
            </w:r>
            <w:proofErr w:type="gramStart"/>
            <w:r w:rsidRPr="00494079">
              <w:rPr>
                <w:color w:val="000000"/>
                <w:sz w:val="18"/>
                <w:szCs w:val="18"/>
              </w:rPr>
              <w:t>anteriormente</w:t>
            </w:r>
            <w:proofErr w:type="gramEnd"/>
          </w:p>
        </w:tc>
        <w:tc>
          <w:tcPr>
            <w:tcW w:w="2268" w:type="dxa"/>
            <w:tcBorders>
              <w:top w:val="nil"/>
              <w:bottom w:val="single" w:sz="8" w:space="0" w:color="auto"/>
            </w:tcBorders>
            <w:shd w:val="clear" w:color="auto" w:fill="auto"/>
            <w:vAlign w:val="center"/>
          </w:tcPr>
          <w:p w14:paraId="4C937297" w14:textId="3E15E8E4"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1,1</w:t>
            </w:r>
          </w:p>
        </w:tc>
        <w:tc>
          <w:tcPr>
            <w:tcW w:w="2719" w:type="dxa"/>
            <w:tcBorders>
              <w:top w:val="nil"/>
              <w:bottom w:val="single" w:sz="8" w:space="0" w:color="auto"/>
            </w:tcBorders>
            <w:shd w:val="clear" w:color="auto" w:fill="auto"/>
            <w:vAlign w:val="center"/>
          </w:tcPr>
          <w:p w14:paraId="4F9FE931" w14:textId="699445D9" w:rsidR="00353B25" w:rsidRPr="00494079" w:rsidRDefault="00353B25" w:rsidP="00D15D37">
            <w:pPr>
              <w:tabs>
                <w:tab w:val="clear" w:pos="567"/>
              </w:tabs>
              <w:autoSpaceDE w:val="0"/>
              <w:autoSpaceDN w:val="0"/>
              <w:adjustRightInd w:val="0"/>
              <w:spacing w:line="240" w:lineRule="auto"/>
              <w:jc w:val="right"/>
              <w:rPr>
                <w:color w:val="000000"/>
                <w:sz w:val="18"/>
                <w:szCs w:val="18"/>
              </w:rPr>
            </w:pPr>
            <w:r w:rsidRPr="00494079">
              <w:rPr>
                <w:color w:val="000000"/>
                <w:sz w:val="18"/>
                <w:szCs w:val="18"/>
              </w:rPr>
              <w:t>77,0</w:t>
            </w:r>
          </w:p>
        </w:tc>
      </w:tr>
    </w:tbl>
    <w:p w14:paraId="59855812" w14:textId="77777777" w:rsidR="00353B25" w:rsidRPr="00536800" w:rsidRDefault="00353B25" w:rsidP="00353B25">
      <w:pPr>
        <w:tabs>
          <w:tab w:val="clear" w:pos="567"/>
        </w:tabs>
        <w:autoSpaceDE w:val="0"/>
        <w:autoSpaceDN w:val="0"/>
        <w:adjustRightInd w:val="0"/>
        <w:spacing w:line="240" w:lineRule="auto"/>
        <w:jc w:val="both"/>
        <w:rPr>
          <w:color w:val="000000"/>
        </w:rPr>
      </w:pPr>
    </w:p>
    <w:p w14:paraId="6B908F3E" w14:textId="77777777" w:rsidR="00353B25" w:rsidRDefault="00353B25" w:rsidP="00353B25">
      <w:pPr>
        <w:tabs>
          <w:tab w:val="clear" w:pos="567"/>
        </w:tabs>
        <w:autoSpaceDE w:val="0"/>
        <w:autoSpaceDN w:val="0"/>
        <w:adjustRightInd w:val="0"/>
        <w:spacing w:line="240" w:lineRule="auto"/>
        <w:jc w:val="both"/>
        <w:rPr>
          <w:i/>
          <w:sz w:val="18"/>
          <w:szCs w:val="18"/>
        </w:rPr>
      </w:pPr>
      <w:r w:rsidRPr="00536800">
        <w:rPr>
          <w:rFonts w:eastAsia="Times New Roman"/>
          <w:i/>
        </w:rPr>
        <w:t xml:space="preserve">Fonte: Organização Mundial do Comércio, disponível em </w:t>
      </w:r>
      <w:hyperlink r:id="rId61" w:history="1">
        <w:r w:rsidRPr="00536800">
          <w:rPr>
            <w:i/>
          </w:rPr>
          <w:t>https://www.wto.org/english/res_e/statis_e/daily_update_e/tariff_profiles/JP_e.pdf</w:t>
        </w:r>
      </w:hyperlink>
      <w:r w:rsidRPr="00494079">
        <w:rPr>
          <w:i/>
          <w:sz w:val="18"/>
          <w:szCs w:val="18"/>
        </w:rPr>
        <w:t>.</w:t>
      </w:r>
    </w:p>
    <w:p w14:paraId="23D41C29" w14:textId="77777777" w:rsidR="00353B25" w:rsidRPr="00494079" w:rsidRDefault="00353B25" w:rsidP="00353B25">
      <w:pPr>
        <w:tabs>
          <w:tab w:val="clear" w:pos="567"/>
        </w:tabs>
        <w:autoSpaceDE w:val="0"/>
        <w:autoSpaceDN w:val="0"/>
        <w:adjustRightInd w:val="0"/>
        <w:spacing w:line="240" w:lineRule="auto"/>
        <w:jc w:val="both"/>
        <w:rPr>
          <w:i/>
          <w:sz w:val="18"/>
          <w:szCs w:val="18"/>
        </w:rPr>
      </w:pPr>
    </w:p>
    <w:p w14:paraId="1B491442" w14:textId="77777777" w:rsidR="00353B25" w:rsidRPr="00E6490D" w:rsidRDefault="00353B25" w:rsidP="00353B25">
      <w:pPr>
        <w:pStyle w:val="Heading2"/>
        <w:numPr>
          <w:ilvl w:val="0"/>
          <w:numId w:val="18"/>
        </w:numPr>
        <w:tabs>
          <w:tab w:val="clear" w:pos="567"/>
          <w:tab w:val="clear" w:pos="2340"/>
          <w:tab w:val="num" w:pos="709"/>
        </w:tabs>
        <w:spacing w:before="360" w:line="240" w:lineRule="auto"/>
        <w:ind w:left="709" w:hanging="709"/>
        <w:rPr>
          <w:bCs/>
          <w:color w:val="000000"/>
          <w:u w:val="single"/>
        </w:rPr>
      </w:pPr>
      <w:bookmarkStart w:id="187" w:name="_Toc105064524"/>
      <w:r w:rsidRPr="00E6490D">
        <w:rPr>
          <w:bCs/>
          <w:color w:val="000000"/>
          <w:u w:val="single"/>
        </w:rPr>
        <w:t>Regulamentação</w:t>
      </w:r>
      <w:r>
        <w:rPr>
          <w:bCs/>
          <w:color w:val="000000"/>
          <w:u w:val="single"/>
        </w:rPr>
        <w:t xml:space="preserve"> </w:t>
      </w:r>
      <w:r w:rsidRPr="00E6490D">
        <w:rPr>
          <w:bCs/>
          <w:color w:val="000000"/>
          <w:u w:val="single"/>
        </w:rPr>
        <w:t>de</w:t>
      </w:r>
      <w:r>
        <w:rPr>
          <w:bCs/>
          <w:color w:val="000000"/>
          <w:u w:val="single"/>
        </w:rPr>
        <w:t xml:space="preserve"> </w:t>
      </w:r>
      <w:r w:rsidRPr="00E6490D">
        <w:rPr>
          <w:bCs/>
          <w:color w:val="000000"/>
          <w:u w:val="single"/>
        </w:rPr>
        <w:t>importação</w:t>
      </w:r>
      <w:bookmarkEnd w:id="187"/>
    </w:p>
    <w:p w14:paraId="5D9AE6C4"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lang w:val="pt-BR"/>
        </w:rPr>
      </w:pPr>
      <w:bookmarkStart w:id="188" w:name="_Toc105064525"/>
      <w:r w:rsidRPr="00C82BC3">
        <w:rPr>
          <w:b/>
        </w:rPr>
        <w:lastRenderedPageBreak/>
        <w:t>Regulamentação</w:t>
      </w:r>
      <w:r>
        <w:rPr>
          <w:b/>
          <w:lang w:val="pt-BR"/>
        </w:rPr>
        <w:t xml:space="preserve"> </w:t>
      </w:r>
      <w:r w:rsidRPr="00E6490D">
        <w:rPr>
          <w:b/>
          <w:lang w:val="pt-BR"/>
        </w:rPr>
        <w:t>geral</w:t>
      </w:r>
      <w:bookmarkEnd w:id="188"/>
    </w:p>
    <w:p w14:paraId="1A93CF49" w14:textId="40FDB6A1" w:rsidR="00353B25" w:rsidRPr="00E6490D" w:rsidRDefault="00353B25" w:rsidP="00353B25">
      <w:pPr>
        <w:tabs>
          <w:tab w:val="clear" w:pos="567"/>
        </w:tabs>
        <w:autoSpaceDE w:val="0"/>
        <w:autoSpaceDN w:val="0"/>
        <w:adjustRightInd w:val="0"/>
        <w:spacing w:before="120" w:line="240" w:lineRule="auto"/>
        <w:jc w:val="both"/>
      </w:pPr>
      <w:r w:rsidRPr="00E6490D">
        <w:t>As</w:t>
      </w:r>
      <w:r>
        <w:t xml:space="preserve"> </w:t>
      </w:r>
      <w:r w:rsidRPr="00E6490D">
        <w:t>importações</w:t>
      </w:r>
      <w:r>
        <w:t xml:space="preserve"> </w:t>
      </w:r>
      <w:r w:rsidRPr="00E6490D">
        <w:t>no</w:t>
      </w:r>
      <w:r>
        <w:t xml:space="preserve"> </w:t>
      </w:r>
      <w:r w:rsidRPr="00E6490D">
        <w:t>Japão</w:t>
      </w:r>
      <w:r>
        <w:t xml:space="preserve"> </w:t>
      </w:r>
      <w:r w:rsidRPr="00E6490D">
        <w:t>são</w:t>
      </w:r>
      <w:r>
        <w:t xml:space="preserve"> </w:t>
      </w:r>
      <w:r w:rsidRPr="00E6490D">
        <w:t>reguladas</w:t>
      </w:r>
      <w:r>
        <w:t xml:space="preserve"> </w:t>
      </w:r>
      <w:r w:rsidRPr="00E6490D">
        <w:t>e</w:t>
      </w:r>
      <w:r>
        <w:t xml:space="preserve"> </w:t>
      </w:r>
      <w:r w:rsidRPr="00E6490D">
        <w:t>administradas</w:t>
      </w:r>
      <w:r>
        <w:t xml:space="preserve"> </w:t>
      </w:r>
      <w:r w:rsidRPr="00E6490D">
        <w:t>com</w:t>
      </w:r>
      <w:r>
        <w:t xml:space="preserve"> </w:t>
      </w:r>
      <w:r w:rsidRPr="00E6490D">
        <w:t>base</w:t>
      </w:r>
      <w:r>
        <w:t xml:space="preserve"> </w:t>
      </w:r>
      <w:r w:rsidRPr="00E6490D">
        <w:t>na</w:t>
      </w:r>
      <w:r>
        <w:t xml:space="preserve"> </w:t>
      </w:r>
      <w:r w:rsidR="00FB05D3">
        <w:t>“</w:t>
      </w:r>
      <w:r w:rsidRPr="00E6490D">
        <w:t>Customs</w:t>
      </w:r>
      <w:r>
        <w:t xml:space="preserve"> </w:t>
      </w:r>
      <w:r w:rsidRPr="00E6490D">
        <w:t>Law</w:t>
      </w:r>
      <w:r w:rsidR="00FB05D3">
        <w:t>”</w:t>
      </w:r>
      <w:r w:rsidRPr="00E6490D">
        <w:t>,</w:t>
      </w:r>
      <w:r>
        <w:t xml:space="preserve"> </w:t>
      </w:r>
      <w:r w:rsidRPr="00E6490D">
        <w:t>na</w:t>
      </w:r>
      <w:r>
        <w:t xml:space="preserve"> </w:t>
      </w:r>
      <w:r w:rsidR="00FB05D3">
        <w:t>“</w:t>
      </w:r>
      <w:r w:rsidRPr="00E6490D">
        <w:t>Customs</w:t>
      </w:r>
      <w:r>
        <w:t xml:space="preserve"> </w:t>
      </w:r>
      <w:r w:rsidRPr="00E6490D">
        <w:t>Tariff</w:t>
      </w:r>
      <w:r>
        <w:t xml:space="preserve"> </w:t>
      </w:r>
      <w:r w:rsidRPr="00F33FD7">
        <w:t>Law</w:t>
      </w:r>
      <w:r w:rsidR="00FB05D3">
        <w:t>”</w:t>
      </w:r>
      <w:r w:rsidRPr="00F33FD7">
        <w:t xml:space="preserve"> e na </w:t>
      </w:r>
      <w:r w:rsidR="00FB05D3">
        <w:t>“</w:t>
      </w:r>
      <w:r w:rsidRPr="00F33FD7">
        <w:t>Temporary Tariff Measures Law</w:t>
      </w:r>
      <w:r w:rsidR="00FB05D3">
        <w:t>”</w:t>
      </w:r>
      <w:r w:rsidRPr="00F33FD7">
        <w:t>. A legislação japonesa prevê que o comprometimento do</w:t>
      </w:r>
      <w:r>
        <w:t xml:space="preserve"> </w:t>
      </w:r>
      <w:r w:rsidRPr="00E6490D">
        <w:t>país</w:t>
      </w:r>
      <w:r>
        <w:t xml:space="preserve"> </w:t>
      </w:r>
      <w:r w:rsidRPr="00E6490D">
        <w:t>com</w:t>
      </w:r>
      <w:r>
        <w:t xml:space="preserve"> </w:t>
      </w:r>
      <w:r w:rsidRPr="00E6490D">
        <w:t>convenções</w:t>
      </w:r>
      <w:r>
        <w:t xml:space="preserve"> </w:t>
      </w:r>
      <w:r w:rsidRPr="00E6490D">
        <w:t>internacionais</w:t>
      </w:r>
      <w:r>
        <w:t xml:space="preserve"> </w:t>
      </w:r>
      <w:r w:rsidRPr="00E6490D">
        <w:t>e</w:t>
      </w:r>
      <w:r>
        <w:t xml:space="preserve"> </w:t>
      </w:r>
      <w:r w:rsidRPr="00E6490D">
        <w:t>acordos</w:t>
      </w:r>
      <w:r>
        <w:t xml:space="preserve"> </w:t>
      </w:r>
      <w:r w:rsidRPr="00E6490D">
        <w:t>bilaterais</w:t>
      </w:r>
      <w:r>
        <w:t xml:space="preserve"> </w:t>
      </w:r>
      <w:r w:rsidRPr="00E6490D">
        <w:t>tem</w:t>
      </w:r>
      <w:r>
        <w:t xml:space="preserve"> </w:t>
      </w:r>
      <w:r w:rsidRPr="00E6490D">
        <w:t>precedência</w:t>
      </w:r>
      <w:r>
        <w:t xml:space="preserve"> </w:t>
      </w:r>
      <w:r w:rsidRPr="00E6490D">
        <w:t>sobre</w:t>
      </w:r>
      <w:r>
        <w:t xml:space="preserve"> </w:t>
      </w:r>
      <w:r w:rsidRPr="00E6490D">
        <w:t>as</w:t>
      </w:r>
      <w:r>
        <w:t xml:space="preserve"> </w:t>
      </w:r>
      <w:r w:rsidRPr="00E6490D">
        <w:t>leis</w:t>
      </w:r>
      <w:r>
        <w:t xml:space="preserve"> </w:t>
      </w:r>
      <w:r w:rsidRPr="00E6490D">
        <w:t>e</w:t>
      </w:r>
      <w:r>
        <w:t xml:space="preserve"> </w:t>
      </w:r>
      <w:r w:rsidRPr="00E6490D">
        <w:t>regulamentos</w:t>
      </w:r>
      <w:r>
        <w:t xml:space="preserve"> </w:t>
      </w:r>
      <w:r w:rsidRPr="00E6490D">
        <w:t>internos.</w:t>
      </w:r>
    </w:p>
    <w:p w14:paraId="3383F471" w14:textId="38F53E88" w:rsidR="00353B25" w:rsidRPr="00F33FD7" w:rsidRDefault="00353B25" w:rsidP="00353B25">
      <w:pPr>
        <w:tabs>
          <w:tab w:val="clear" w:pos="567"/>
        </w:tabs>
        <w:autoSpaceDE w:val="0"/>
        <w:autoSpaceDN w:val="0"/>
        <w:adjustRightInd w:val="0"/>
        <w:spacing w:before="120" w:line="240" w:lineRule="auto"/>
        <w:jc w:val="both"/>
      </w:pPr>
      <w:r w:rsidRPr="00E6490D">
        <w:t>Além</w:t>
      </w:r>
      <w:r>
        <w:t xml:space="preserve"> </w:t>
      </w:r>
      <w:r w:rsidRPr="00E6490D">
        <w:t>disso,</w:t>
      </w:r>
      <w:r>
        <w:t xml:space="preserve"> </w:t>
      </w:r>
      <w:r w:rsidRPr="00E6490D">
        <w:t>a</w:t>
      </w:r>
      <w:r>
        <w:t xml:space="preserve"> </w:t>
      </w:r>
      <w:r w:rsidRPr="00E6490D">
        <w:t>Lei</w:t>
      </w:r>
      <w:r>
        <w:t xml:space="preserve"> </w:t>
      </w:r>
      <w:r w:rsidRPr="00E6490D">
        <w:t>de</w:t>
      </w:r>
      <w:r>
        <w:t xml:space="preserve"> </w:t>
      </w:r>
      <w:r w:rsidRPr="00E6490D">
        <w:t>Controle</w:t>
      </w:r>
      <w:r>
        <w:t xml:space="preserve"> </w:t>
      </w:r>
      <w:r w:rsidRPr="00E6490D">
        <w:t>sobre</w:t>
      </w:r>
      <w:r>
        <w:t xml:space="preserve"> </w:t>
      </w:r>
      <w:r w:rsidRPr="00E6490D">
        <w:t>o</w:t>
      </w:r>
      <w:r>
        <w:t xml:space="preserve"> </w:t>
      </w:r>
      <w:r w:rsidRPr="00E6490D">
        <w:t>Comércio</w:t>
      </w:r>
      <w:r>
        <w:t xml:space="preserve"> </w:t>
      </w:r>
      <w:r w:rsidRPr="00E6490D">
        <w:t>Exterior</w:t>
      </w:r>
      <w:r>
        <w:t xml:space="preserve"> </w:t>
      </w:r>
      <w:r w:rsidRPr="00E6490D">
        <w:t>e</w:t>
      </w:r>
      <w:r>
        <w:t xml:space="preserve"> </w:t>
      </w:r>
      <w:r w:rsidRPr="00E6490D">
        <w:t>Moedas</w:t>
      </w:r>
      <w:r>
        <w:t xml:space="preserve"> </w:t>
      </w:r>
      <w:r w:rsidRPr="00E6490D">
        <w:t>Estrangeiras</w:t>
      </w:r>
      <w:r>
        <w:t xml:space="preserve"> (</w:t>
      </w:r>
      <w:r w:rsidR="00FB05D3">
        <w:t>“</w:t>
      </w:r>
      <w:r w:rsidRPr="00E6490D">
        <w:t>Foreign</w:t>
      </w:r>
      <w:r>
        <w:t xml:space="preserve"> </w:t>
      </w:r>
      <w:r w:rsidRPr="00E6490D">
        <w:t>Exchange</w:t>
      </w:r>
      <w:r>
        <w:t xml:space="preserve"> </w:t>
      </w:r>
      <w:r w:rsidRPr="00E6490D">
        <w:t>and</w:t>
      </w:r>
      <w:r>
        <w:t xml:space="preserve"> </w:t>
      </w:r>
      <w:r w:rsidRPr="00E6490D">
        <w:t>Foreign</w:t>
      </w:r>
      <w:r>
        <w:t xml:space="preserve"> </w:t>
      </w:r>
      <w:r w:rsidRPr="00E6490D">
        <w:t>Trade</w:t>
      </w:r>
      <w:r>
        <w:t xml:space="preserve"> </w:t>
      </w:r>
      <w:r w:rsidRPr="00E6490D">
        <w:t>Control</w:t>
      </w:r>
      <w:r>
        <w:t xml:space="preserve"> </w:t>
      </w:r>
      <w:r w:rsidRPr="00E6490D">
        <w:t>Law</w:t>
      </w:r>
      <w:r w:rsidR="00FB05D3">
        <w:t>”</w:t>
      </w:r>
      <w:r>
        <w:t>)</w:t>
      </w:r>
      <w:r w:rsidRPr="00E6490D">
        <w:t>,</w:t>
      </w:r>
      <w:r>
        <w:t xml:space="preserve"> </w:t>
      </w:r>
      <w:r w:rsidRPr="00E6490D">
        <w:t>a</w:t>
      </w:r>
      <w:r>
        <w:t xml:space="preserve"> </w:t>
      </w:r>
      <w:r w:rsidRPr="00E6490D">
        <w:t>Lei</w:t>
      </w:r>
      <w:r>
        <w:t xml:space="preserve"> </w:t>
      </w:r>
      <w:r w:rsidRPr="00E6490D">
        <w:t>Sanitária</w:t>
      </w:r>
      <w:r>
        <w:t xml:space="preserve"> </w:t>
      </w:r>
      <w:r w:rsidRPr="00E6490D">
        <w:t>de</w:t>
      </w:r>
      <w:r>
        <w:t xml:space="preserve"> </w:t>
      </w:r>
      <w:r w:rsidRPr="00E6490D">
        <w:t>Alimentos</w:t>
      </w:r>
      <w:r>
        <w:t xml:space="preserve"> (</w:t>
      </w:r>
      <w:r w:rsidR="00FB05D3">
        <w:t>“</w:t>
      </w:r>
      <w:r w:rsidRPr="00E6490D">
        <w:t>Food</w:t>
      </w:r>
      <w:r>
        <w:t xml:space="preserve"> </w:t>
      </w:r>
      <w:r w:rsidRPr="00E6490D">
        <w:t>Sanitation</w:t>
      </w:r>
      <w:r>
        <w:t xml:space="preserve"> </w:t>
      </w:r>
      <w:r w:rsidRPr="00E6490D">
        <w:t>Law</w:t>
      </w:r>
      <w:r w:rsidR="00FB05D3">
        <w:t>”</w:t>
      </w:r>
      <w:r>
        <w:t>)</w:t>
      </w:r>
      <w:r w:rsidRPr="00E6490D">
        <w:t>,</w:t>
      </w:r>
      <w:r>
        <w:t xml:space="preserve"> </w:t>
      </w:r>
      <w:r w:rsidRPr="00E6490D">
        <w:t>entre</w:t>
      </w:r>
      <w:r>
        <w:t xml:space="preserve"> </w:t>
      </w:r>
      <w:r w:rsidRPr="00E6490D">
        <w:t>outras,</w:t>
      </w:r>
      <w:r>
        <w:t xml:space="preserve"> </w:t>
      </w:r>
      <w:r w:rsidRPr="00F33FD7">
        <w:t>estabelecem regulamentos para a importação de produtos relacionados à manutenção de saúde e ordem pública. Como autoridade máxima local, a alfândega japonesa é também responsável pelo cumprimento de todas as leis que regulam as exportações e importações do país.</w:t>
      </w:r>
    </w:p>
    <w:p w14:paraId="43BA5582" w14:textId="42A520B3" w:rsidR="008052AE" w:rsidRDefault="00353B25" w:rsidP="00353B25">
      <w:pPr>
        <w:tabs>
          <w:tab w:val="clear" w:pos="567"/>
        </w:tabs>
        <w:autoSpaceDE w:val="0"/>
        <w:autoSpaceDN w:val="0"/>
        <w:adjustRightInd w:val="0"/>
        <w:spacing w:before="120" w:line="240" w:lineRule="auto"/>
        <w:jc w:val="both"/>
      </w:pPr>
      <w:r w:rsidRPr="00F33FD7">
        <w:t>A relação das principais leis e regulamentações nipônicas relacionadas à área de importação, bem como dados do órgão competente respectivo</w:t>
      </w:r>
      <w:r w:rsidR="008052AE">
        <w:t xml:space="preserve"> </w:t>
      </w:r>
      <w:proofErr w:type="gramStart"/>
      <w:r w:rsidR="008052AE">
        <w:t>à</w:t>
      </w:r>
      <w:proofErr w:type="gramEnd"/>
      <w:r w:rsidR="008052AE">
        <w:t xml:space="preserve"> cada lei, está disponível em:</w:t>
      </w:r>
    </w:p>
    <w:p w14:paraId="6845737B" w14:textId="6980129B" w:rsidR="00353B25" w:rsidRPr="00F33FD7" w:rsidRDefault="00B37182" w:rsidP="008052AE">
      <w:pPr>
        <w:tabs>
          <w:tab w:val="clear" w:pos="567"/>
        </w:tabs>
        <w:autoSpaceDE w:val="0"/>
        <w:autoSpaceDN w:val="0"/>
        <w:adjustRightInd w:val="0"/>
        <w:spacing w:line="240" w:lineRule="auto"/>
        <w:jc w:val="both"/>
      </w:pPr>
      <w:hyperlink r:id="rId62" w:history="1">
        <w:r w:rsidR="00353B25" w:rsidRPr="00F33FD7">
          <w:t>http://www.customs.go.jp/english/c-answer_e/imtsukan/1801_e.htm</w:t>
        </w:r>
      </w:hyperlink>
      <w:r w:rsidR="00353B25" w:rsidRPr="00F33FD7">
        <w:t>.</w:t>
      </w:r>
    </w:p>
    <w:p w14:paraId="4B6C2D1E" w14:textId="0B3F1A39" w:rsidR="00353B25" w:rsidRDefault="00353B25" w:rsidP="00353B25">
      <w:pPr>
        <w:tabs>
          <w:tab w:val="clear" w:pos="567"/>
        </w:tabs>
        <w:autoSpaceDE w:val="0"/>
        <w:autoSpaceDN w:val="0"/>
        <w:adjustRightInd w:val="0"/>
        <w:spacing w:before="120" w:line="240" w:lineRule="auto"/>
        <w:jc w:val="both"/>
      </w:pPr>
      <w:r w:rsidRPr="00F33FD7">
        <w:t xml:space="preserve">Adicionalmente, a </w:t>
      </w:r>
      <w:r w:rsidR="00FB05D3">
        <w:t>“</w:t>
      </w:r>
      <w:r w:rsidRPr="00F33FD7">
        <w:t>Japan External Trade Organization</w:t>
      </w:r>
      <w:r w:rsidR="00FB05D3">
        <w:t>”</w:t>
      </w:r>
      <w:r w:rsidRPr="00F33FD7">
        <w:t xml:space="preserve"> (JETRO) – órgão oficial do governo japonês que atua na promoção do comércio</w:t>
      </w:r>
      <w:r>
        <w:t xml:space="preserve"> </w:t>
      </w:r>
      <w:r w:rsidRPr="00E6490D">
        <w:t>exterior</w:t>
      </w:r>
      <w:r>
        <w:t xml:space="preserve"> </w:t>
      </w:r>
      <w:r w:rsidRPr="00E6490D">
        <w:t>e</w:t>
      </w:r>
      <w:r>
        <w:t xml:space="preserve"> </w:t>
      </w:r>
      <w:r w:rsidRPr="00E6490D">
        <w:t>de</w:t>
      </w:r>
      <w:r>
        <w:t xml:space="preserve"> </w:t>
      </w:r>
      <w:r w:rsidRPr="00E6490D">
        <w:t>investimentos</w:t>
      </w:r>
      <w:r>
        <w:t xml:space="preserve"> </w:t>
      </w:r>
      <w:r w:rsidRPr="00E6490D">
        <w:t>–</w:t>
      </w:r>
      <w:r>
        <w:t xml:space="preserve"> </w:t>
      </w:r>
      <w:r w:rsidRPr="00E6490D">
        <w:t>também</w:t>
      </w:r>
      <w:r>
        <w:t xml:space="preserve"> </w:t>
      </w:r>
      <w:r w:rsidRPr="00E6490D">
        <w:t>disponibiliza</w:t>
      </w:r>
      <w:r>
        <w:t xml:space="preserve"> </w:t>
      </w:r>
      <w:r w:rsidRPr="00E6490D">
        <w:t>em</w:t>
      </w:r>
      <w:r>
        <w:t xml:space="preserve"> </w:t>
      </w:r>
      <w:r w:rsidRPr="00E6490D">
        <w:t>sua</w:t>
      </w:r>
      <w:r>
        <w:t xml:space="preserve"> </w:t>
      </w:r>
      <w:r w:rsidRPr="00E6490D">
        <w:t>página</w:t>
      </w:r>
      <w:r>
        <w:t xml:space="preserve"> </w:t>
      </w:r>
      <w:r w:rsidRPr="00E6490D">
        <w:t>eletrônica</w:t>
      </w:r>
      <w:r>
        <w:t xml:space="preserve"> </w:t>
      </w:r>
      <w:r w:rsidRPr="00E6490D">
        <w:t>informações</w:t>
      </w:r>
      <w:r>
        <w:t xml:space="preserve"> </w:t>
      </w:r>
      <w:r w:rsidRPr="00E6490D">
        <w:t>sobre</w:t>
      </w:r>
      <w:r>
        <w:t xml:space="preserve"> </w:t>
      </w:r>
      <w:r w:rsidRPr="00E6490D">
        <w:t>a</w:t>
      </w:r>
      <w:r>
        <w:t xml:space="preserve">s </w:t>
      </w:r>
      <w:r w:rsidRPr="00E6490D">
        <w:t>regulamentaç</w:t>
      </w:r>
      <w:r>
        <w:t xml:space="preserve">ões </w:t>
      </w:r>
      <w:r w:rsidRPr="00E6490D">
        <w:t>japonesa</w:t>
      </w:r>
      <w:r>
        <w:t xml:space="preserve">s: </w:t>
      </w:r>
      <w:proofErr w:type="gramStart"/>
      <w:r w:rsidRPr="00495B86">
        <w:t>https</w:t>
      </w:r>
      <w:proofErr w:type="gramEnd"/>
      <w:r w:rsidRPr="00495B86">
        <w:t>://www.jetro.go.jp/en/</w:t>
      </w:r>
      <w:r>
        <w:t xml:space="preserve"> . </w:t>
      </w:r>
      <w:r w:rsidRPr="00E6490D">
        <w:t>A</w:t>
      </w:r>
      <w:r>
        <w:t xml:space="preserve"> </w:t>
      </w:r>
      <w:r w:rsidRPr="00E6490D">
        <w:t>JETRO</w:t>
      </w:r>
      <w:r>
        <w:t xml:space="preserve"> </w:t>
      </w:r>
      <w:r w:rsidRPr="00E6490D">
        <w:t>pode</w:t>
      </w:r>
      <w:r>
        <w:t xml:space="preserve"> </w:t>
      </w:r>
      <w:r w:rsidRPr="00E6490D">
        <w:t>ser</w:t>
      </w:r>
      <w:r>
        <w:t xml:space="preserve"> </w:t>
      </w:r>
      <w:r w:rsidRPr="00E6490D">
        <w:t>contatada</w:t>
      </w:r>
      <w:r>
        <w:t xml:space="preserve"> </w:t>
      </w:r>
      <w:r w:rsidRPr="00E6490D">
        <w:t>na</w:t>
      </w:r>
      <w:r>
        <w:t xml:space="preserve"> </w:t>
      </w:r>
      <w:r w:rsidRPr="00E6490D">
        <w:t>sua</w:t>
      </w:r>
      <w:r>
        <w:t xml:space="preserve"> </w:t>
      </w:r>
      <w:r w:rsidRPr="00E6490D">
        <w:t>matriz</w:t>
      </w:r>
      <w:r>
        <w:t xml:space="preserve"> </w:t>
      </w:r>
      <w:r w:rsidRPr="00E6490D">
        <w:t>em</w:t>
      </w:r>
      <w:r>
        <w:t xml:space="preserve"> </w:t>
      </w:r>
      <w:r w:rsidRPr="00E6490D">
        <w:t>Tóquio,</w:t>
      </w:r>
      <w:r>
        <w:t xml:space="preserve"> </w:t>
      </w:r>
      <w:r w:rsidRPr="00E6490D">
        <w:t>ou</w:t>
      </w:r>
      <w:r>
        <w:t xml:space="preserve"> </w:t>
      </w:r>
      <w:r w:rsidRPr="00E6490D">
        <w:t>por</w:t>
      </w:r>
      <w:r>
        <w:t xml:space="preserve"> </w:t>
      </w:r>
      <w:r w:rsidRPr="00E6490D">
        <w:t>meio</w:t>
      </w:r>
      <w:r>
        <w:t xml:space="preserve"> </w:t>
      </w:r>
      <w:r w:rsidRPr="00E6490D">
        <w:t>de</w:t>
      </w:r>
      <w:r>
        <w:t xml:space="preserve"> </w:t>
      </w:r>
      <w:r w:rsidRPr="00E6490D">
        <w:t>seu</w:t>
      </w:r>
      <w:r>
        <w:t xml:space="preserve"> </w:t>
      </w:r>
      <w:r w:rsidRPr="00E6490D">
        <w:t>escritório</w:t>
      </w:r>
      <w:r>
        <w:t xml:space="preserve"> </w:t>
      </w:r>
      <w:r w:rsidRPr="00E6490D">
        <w:t>brasileiro,</w:t>
      </w:r>
      <w:r>
        <w:t xml:space="preserve"> </w:t>
      </w:r>
      <w:r w:rsidRPr="00E6490D">
        <w:t>em</w:t>
      </w:r>
      <w:r>
        <w:t xml:space="preserve"> </w:t>
      </w:r>
      <w:r w:rsidRPr="00E6490D">
        <w:t>São</w:t>
      </w:r>
      <w:r>
        <w:t xml:space="preserve"> </w:t>
      </w:r>
      <w:r w:rsidRPr="00E6490D">
        <w:t>Paulo,</w:t>
      </w:r>
      <w:r>
        <w:t xml:space="preserve"> </w:t>
      </w:r>
      <w:r w:rsidRPr="00E6490D">
        <w:t>nos</w:t>
      </w:r>
      <w:r>
        <w:t xml:space="preserve"> </w:t>
      </w:r>
      <w:r w:rsidRPr="00E6490D">
        <w:t>seguintes</w:t>
      </w:r>
      <w:r>
        <w:t xml:space="preserve"> </w:t>
      </w:r>
      <w:r w:rsidRPr="00E6490D">
        <w:t>endereços:</w:t>
      </w:r>
    </w:p>
    <w:p w14:paraId="100BC645" w14:textId="77777777" w:rsidR="00353B25" w:rsidRPr="00E6490D" w:rsidRDefault="00353B25" w:rsidP="00353B25">
      <w:pPr>
        <w:numPr>
          <w:ilvl w:val="0"/>
          <w:numId w:val="2"/>
        </w:numPr>
        <w:tabs>
          <w:tab w:val="clear" w:pos="567"/>
          <w:tab w:val="clear" w:pos="720"/>
          <w:tab w:val="num" w:pos="284"/>
        </w:tabs>
        <w:autoSpaceDE w:val="0"/>
        <w:autoSpaceDN w:val="0"/>
        <w:adjustRightInd w:val="0"/>
        <w:spacing w:before="120" w:line="240" w:lineRule="auto"/>
        <w:ind w:left="295" w:hanging="295"/>
        <w:jc w:val="both"/>
        <w:rPr>
          <w:b/>
          <w:szCs w:val="24"/>
        </w:rPr>
      </w:pPr>
      <w:r w:rsidRPr="00E6490D">
        <w:rPr>
          <w:b/>
          <w:szCs w:val="24"/>
        </w:rPr>
        <w:t>JETRO</w:t>
      </w:r>
      <w:r>
        <w:rPr>
          <w:b/>
          <w:szCs w:val="24"/>
        </w:rPr>
        <w:t xml:space="preserve"> </w:t>
      </w:r>
      <w:r w:rsidRPr="00E6490D">
        <w:rPr>
          <w:b/>
          <w:szCs w:val="24"/>
        </w:rPr>
        <w:t>Headquarters,</w:t>
      </w:r>
      <w:r>
        <w:rPr>
          <w:b/>
          <w:szCs w:val="24"/>
        </w:rPr>
        <w:t xml:space="preserve"> </w:t>
      </w:r>
      <w:proofErr w:type="gramStart"/>
      <w:r w:rsidRPr="00E6490D">
        <w:rPr>
          <w:b/>
          <w:szCs w:val="24"/>
        </w:rPr>
        <w:t>Tokyo</w:t>
      </w:r>
      <w:proofErr w:type="gramEnd"/>
    </w:p>
    <w:p w14:paraId="2EC20DE6" w14:textId="77777777" w:rsidR="00353B25" w:rsidRPr="000B3E22" w:rsidRDefault="00353B25" w:rsidP="00353B25">
      <w:pPr>
        <w:pStyle w:val="List4"/>
        <w:tabs>
          <w:tab w:val="left" w:pos="284"/>
        </w:tabs>
      </w:pPr>
      <w:r w:rsidRPr="000B3E22">
        <w:tab/>
      </w:r>
      <w:r w:rsidRPr="008715A7">
        <w:t>Ark</w:t>
      </w:r>
      <w:r>
        <w:t xml:space="preserve"> </w:t>
      </w:r>
      <w:r w:rsidRPr="008715A7">
        <w:t>Mori</w:t>
      </w:r>
      <w:r>
        <w:t xml:space="preserve"> </w:t>
      </w:r>
      <w:r w:rsidRPr="008715A7">
        <w:t>Building,</w:t>
      </w:r>
      <w:r>
        <w:t xml:space="preserve"> </w:t>
      </w:r>
      <w:r w:rsidRPr="008715A7">
        <w:t>6F</w:t>
      </w:r>
      <w:r>
        <w:t xml:space="preserve"> </w:t>
      </w:r>
      <w:r w:rsidRPr="008715A7">
        <w:t>12-32,</w:t>
      </w:r>
      <w:r>
        <w:t xml:space="preserve"> </w:t>
      </w:r>
      <w:r w:rsidRPr="008715A7">
        <w:t>Akasaka</w:t>
      </w:r>
      <w:r>
        <w:t xml:space="preserve"> </w:t>
      </w:r>
      <w:r w:rsidRPr="008715A7">
        <w:t>1-chome,</w:t>
      </w:r>
      <w:r>
        <w:t xml:space="preserve"> </w:t>
      </w:r>
      <w:r w:rsidRPr="008715A7">
        <w:t>Minato-ku,</w:t>
      </w:r>
      <w:r>
        <w:t xml:space="preserve"> </w:t>
      </w:r>
      <w:r w:rsidRPr="008715A7">
        <w:t>Tokyo</w:t>
      </w:r>
      <w:r>
        <w:t xml:space="preserve"> </w:t>
      </w:r>
      <w:r w:rsidRPr="008715A7">
        <w:t>107-6006</w:t>
      </w:r>
    </w:p>
    <w:p w14:paraId="659BF94F" w14:textId="77777777" w:rsidR="00353B25" w:rsidRPr="00E6490D" w:rsidRDefault="00353B25" w:rsidP="00353B25">
      <w:pPr>
        <w:pStyle w:val="List4"/>
        <w:tabs>
          <w:tab w:val="left" w:pos="284"/>
        </w:tabs>
        <w:rPr>
          <w:lang w:val="pt-BR"/>
        </w:rPr>
      </w:pPr>
      <w:r w:rsidRPr="000B3E22">
        <w:tab/>
      </w:r>
      <w:r>
        <w:rPr>
          <w:lang w:val="pt-BR"/>
        </w:rPr>
        <w:t>Tel.: +81-3-3582-5511 Fax: +81-3-3587-0219</w:t>
      </w:r>
    </w:p>
    <w:p w14:paraId="2BB833DA" w14:textId="77777777" w:rsidR="00353B25" w:rsidRPr="00E6490D" w:rsidRDefault="00353B25" w:rsidP="00353B25">
      <w:pPr>
        <w:pStyle w:val="List4"/>
        <w:tabs>
          <w:tab w:val="left" w:pos="284"/>
        </w:tabs>
        <w:rPr>
          <w:lang w:val="pt-BR"/>
        </w:rPr>
      </w:pPr>
      <w:r w:rsidRPr="00E6490D">
        <w:rPr>
          <w:lang w:val="pt-BR"/>
        </w:rPr>
        <w:tab/>
      </w:r>
      <w:hyperlink r:id="rId63" w:history="1">
        <w:r w:rsidRPr="00C87377">
          <w:rPr>
            <w:lang w:val="pt-BR"/>
          </w:rPr>
          <w:t>https://www.jetro.go.jp/en/</w:t>
        </w:r>
      </w:hyperlink>
    </w:p>
    <w:p w14:paraId="54A9F81A" w14:textId="77777777" w:rsidR="00353B25" w:rsidRPr="00E6490D" w:rsidRDefault="00353B25" w:rsidP="00353B25">
      <w:pPr>
        <w:pStyle w:val="List4"/>
        <w:tabs>
          <w:tab w:val="left" w:pos="284"/>
        </w:tabs>
        <w:rPr>
          <w:lang w:val="pt-BR"/>
        </w:rPr>
      </w:pPr>
      <w:r w:rsidRPr="00E6490D">
        <w:rPr>
          <w:lang w:val="pt-BR"/>
        </w:rPr>
        <w:tab/>
        <w:t>Contato:</w:t>
      </w:r>
      <w:r>
        <w:rPr>
          <w:lang w:val="pt-BR"/>
        </w:rPr>
        <w:t xml:space="preserve"> </w:t>
      </w:r>
      <w:r w:rsidRPr="00E6490D">
        <w:rPr>
          <w:lang w:val="pt-BR"/>
        </w:rPr>
        <w:t>através</w:t>
      </w:r>
      <w:r>
        <w:rPr>
          <w:lang w:val="pt-BR"/>
        </w:rPr>
        <w:t xml:space="preserve"> </w:t>
      </w:r>
      <w:r w:rsidRPr="00E6490D">
        <w:rPr>
          <w:lang w:val="pt-BR"/>
        </w:rPr>
        <w:t>do</w:t>
      </w:r>
      <w:r>
        <w:rPr>
          <w:lang w:val="pt-BR"/>
        </w:rPr>
        <w:t xml:space="preserve"> </w:t>
      </w:r>
      <w:r w:rsidRPr="00E6490D">
        <w:rPr>
          <w:lang w:val="pt-BR"/>
        </w:rPr>
        <w:t>formulário</w:t>
      </w:r>
      <w:r>
        <w:rPr>
          <w:lang w:val="pt-BR"/>
        </w:rPr>
        <w:t xml:space="preserve"> </w:t>
      </w:r>
      <w:r w:rsidRPr="00E6490D">
        <w:rPr>
          <w:lang w:val="pt-BR"/>
        </w:rPr>
        <w:t>do</w:t>
      </w:r>
      <w:r>
        <w:rPr>
          <w:lang w:val="pt-BR"/>
        </w:rPr>
        <w:t xml:space="preserve"> </w:t>
      </w:r>
      <w:r w:rsidRPr="00E6490D">
        <w:rPr>
          <w:lang w:val="pt-BR"/>
        </w:rPr>
        <w:t>website</w:t>
      </w:r>
      <w:r>
        <w:rPr>
          <w:lang w:val="pt-BR"/>
        </w:rPr>
        <w:t xml:space="preserve"> </w:t>
      </w:r>
      <w:r w:rsidRPr="00E6490D">
        <w:rPr>
          <w:lang w:val="pt-BR"/>
        </w:rPr>
        <w:t>da</w:t>
      </w:r>
      <w:r>
        <w:rPr>
          <w:lang w:val="pt-BR"/>
        </w:rPr>
        <w:t xml:space="preserve"> </w:t>
      </w:r>
      <w:r w:rsidRPr="00E6490D">
        <w:rPr>
          <w:lang w:val="pt-BR"/>
        </w:rPr>
        <w:t>organização</w:t>
      </w:r>
    </w:p>
    <w:p w14:paraId="179FE958" w14:textId="77777777" w:rsidR="00353B25" w:rsidRPr="008715A7" w:rsidRDefault="00353B25" w:rsidP="00353B25">
      <w:pPr>
        <w:pStyle w:val="List4"/>
        <w:tabs>
          <w:tab w:val="left" w:pos="284"/>
        </w:tabs>
        <w:rPr>
          <w:lang w:val="pt-BR"/>
        </w:rPr>
      </w:pPr>
      <w:r w:rsidRPr="00E6490D">
        <w:rPr>
          <w:lang w:val="pt-BR"/>
        </w:rPr>
        <w:tab/>
      </w:r>
      <w:hyperlink r:id="rId64" w:history="1">
        <w:r w:rsidRPr="00387EAA">
          <w:rPr>
            <w:lang w:val="pt-BR"/>
          </w:rPr>
          <w:t>https://www.jetro.go.jp/en/contact/</w:t>
        </w:r>
      </w:hyperlink>
    </w:p>
    <w:p w14:paraId="6CC79E05" w14:textId="77777777" w:rsidR="00353B25" w:rsidRPr="00E6490D" w:rsidRDefault="00353B25" w:rsidP="00353B25">
      <w:pPr>
        <w:numPr>
          <w:ilvl w:val="0"/>
          <w:numId w:val="2"/>
        </w:numPr>
        <w:tabs>
          <w:tab w:val="clear" w:pos="567"/>
          <w:tab w:val="clear" w:pos="720"/>
          <w:tab w:val="num" w:pos="284"/>
        </w:tabs>
        <w:autoSpaceDE w:val="0"/>
        <w:autoSpaceDN w:val="0"/>
        <w:adjustRightInd w:val="0"/>
        <w:spacing w:before="120" w:line="240" w:lineRule="auto"/>
        <w:ind w:left="295" w:hanging="295"/>
        <w:jc w:val="both"/>
        <w:rPr>
          <w:b/>
          <w:szCs w:val="24"/>
        </w:rPr>
      </w:pPr>
      <w:r w:rsidRPr="00E6490D">
        <w:rPr>
          <w:b/>
          <w:szCs w:val="24"/>
        </w:rPr>
        <w:t>JETRO</w:t>
      </w:r>
      <w:r>
        <w:rPr>
          <w:b/>
          <w:szCs w:val="24"/>
        </w:rPr>
        <w:t xml:space="preserve"> Brazil</w:t>
      </w:r>
    </w:p>
    <w:p w14:paraId="410629D7" w14:textId="77777777" w:rsidR="00353B25" w:rsidRPr="00E6490D" w:rsidRDefault="00353B25" w:rsidP="00353B25">
      <w:pPr>
        <w:pStyle w:val="List4"/>
        <w:tabs>
          <w:tab w:val="left" w:pos="284"/>
        </w:tabs>
        <w:rPr>
          <w:lang w:val="pt-BR"/>
        </w:rPr>
      </w:pPr>
      <w:r w:rsidRPr="00E6490D">
        <w:rPr>
          <w:lang w:val="pt-BR"/>
        </w:rPr>
        <w:tab/>
        <w:t>Alameda</w:t>
      </w:r>
      <w:r>
        <w:rPr>
          <w:lang w:val="pt-BR"/>
        </w:rPr>
        <w:t xml:space="preserve"> </w:t>
      </w:r>
      <w:r w:rsidRPr="00E6490D">
        <w:rPr>
          <w:lang w:val="pt-BR"/>
        </w:rPr>
        <w:t>Santos,</w:t>
      </w:r>
      <w:r>
        <w:rPr>
          <w:lang w:val="pt-BR"/>
        </w:rPr>
        <w:t xml:space="preserve"> </w:t>
      </w:r>
      <w:r w:rsidRPr="00E6490D">
        <w:rPr>
          <w:lang w:val="pt-BR"/>
        </w:rPr>
        <w:t>771</w:t>
      </w:r>
      <w:r>
        <w:rPr>
          <w:lang w:val="pt-BR"/>
        </w:rPr>
        <w:t xml:space="preserve"> </w:t>
      </w:r>
      <w:r w:rsidRPr="00E6490D">
        <w:rPr>
          <w:lang w:val="pt-BR"/>
        </w:rPr>
        <w:t>-</w:t>
      </w:r>
      <w:r>
        <w:rPr>
          <w:lang w:val="pt-BR"/>
        </w:rPr>
        <w:t xml:space="preserve"> </w:t>
      </w:r>
      <w:r w:rsidRPr="00E6490D">
        <w:rPr>
          <w:lang w:val="pt-BR"/>
        </w:rPr>
        <w:t>1º</w:t>
      </w:r>
      <w:r>
        <w:rPr>
          <w:lang w:val="pt-BR"/>
        </w:rPr>
        <w:t xml:space="preserve"> </w:t>
      </w:r>
      <w:r w:rsidRPr="00E6490D">
        <w:rPr>
          <w:lang w:val="pt-BR"/>
        </w:rPr>
        <w:t>Andar,</w:t>
      </w:r>
      <w:r>
        <w:rPr>
          <w:lang w:val="pt-BR"/>
        </w:rPr>
        <w:t xml:space="preserve"> </w:t>
      </w:r>
      <w:r w:rsidRPr="00E6490D">
        <w:rPr>
          <w:lang w:val="pt-BR"/>
        </w:rPr>
        <w:t>São</w:t>
      </w:r>
      <w:r>
        <w:rPr>
          <w:lang w:val="pt-BR"/>
        </w:rPr>
        <w:t xml:space="preserve"> </w:t>
      </w:r>
      <w:r w:rsidRPr="00E6490D">
        <w:rPr>
          <w:lang w:val="pt-BR"/>
        </w:rPr>
        <w:t>Paulo/SP,</w:t>
      </w:r>
      <w:r>
        <w:rPr>
          <w:lang w:val="pt-BR"/>
        </w:rPr>
        <w:t xml:space="preserve"> </w:t>
      </w:r>
      <w:r w:rsidRPr="00E6490D">
        <w:rPr>
          <w:lang w:val="pt-BR"/>
        </w:rPr>
        <w:t>CEP</w:t>
      </w:r>
      <w:r>
        <w:rPr>
          <w:lang w:val="pt-BR"/>
        </w:rPr>
        <w:t xml:space="preserve"> </w:t>
      </w:r>
      <w:r w:rsidRPr="00E6490D">
        <w:rPr>
          <w:lang w:val="pt-BR"/>
        </w:rPr>
        <w:t>01419-</w:t>
      </w:r>
      <w:proofErr w:type="gramStart"/>
      <w:r w:rsidRPr="00E6490D">
        <w:rPr>
          <w:lang w:val="pt-BR"/>
        </w:rPr>
        <w:t>001</w:t>
      </w:r>
      <w:proofErr w:type="gramEnd"/>
    </w:p>
    <w:p w14:paraId="247FF8E5" w14:textId="77777777" w:rsidR="00353B25" w:rsidRPr="00E6490D" w:rsidRDefault="00353B25" w:rsidP="00353B25">
      <w:pPr>
        <w:pStyle w:val="List4"/>
        <w:tabs>
          <w:tab w:val="left" w:pos="284"/>
        </w:tabs>
        <w:rPr>
          <w:lang w:val="pt-BR"/>
        </w:rPr>
      </w:pPr>
      <w:r w:rsidRPr="00E6490D">
        <w:rPr>
          <w:lang w:val="pt-BR"/>
        </w:rPr>
        <w:tab/>
        <w:t>Tel.:</w:t>
      </w:r>
      <w:r>
        <w:rPr>
          <w:lang w:val="pt-BR"/>
        </w:rPr>
        <w:t xml:space="preserve"> </w:t>
      </w:r>
      <w:r w:rsidRPr="00E6490D">
        <w:rPr>
          <w:lang w:val="pt-BR"/>
        </w:rPr>
        <w:t>(11)3141-0788</w:t>
      </w:r>
      <w:r>
        <w:rPr>
          <w:lang w:val="pt-BR"/>
        </w:rPr>
        <w:t xml:space="preserve"> </w:t>
      </w:r>
      <w:r w:rsidRPr="00E6490D">
        <w:rPr>
          <w:lang w:val="pt-BR"/>
        </w:rPr>
        <w:t>Fax:</w:t>
      </w:r>
      <w:r>
        <w:rPr>
          <w:lang w:val="pt-BR"/>
        </w:rPr>
        <w:t xml:space="preserve"> </w:t>
      </w:r>
      <w:r w:rsidRPr="00E6490D">
        <w:rPr>
          <w:lang w:val="pt-BR"/>
        </w:rPr>
        <w:t>(11)3253-3351</w:t>
      </w:r>
    </w:p>
    <w:p w14:paraId="5C7C3039" w14:textId="77777777" w:rsidR="00353B25" w:rsidRPr="008715A7" w:rsidRDefault="00353B25" w:rsidP="00353B25">
      <w:pPr>
        <w:pStyle w:val="List4"/>
        <w:tabs>
          <w:tab w:val="left" w:pos="284"/>
        </w:tabs>
        <w:rPr>
          <w:lang w:val="pt-BR"/>
        </w:rPr>
      </w:pPr>
      <w:r w:rsidRPr="00E6490D">
        <w:rPr>
          <w:lang w:val="pt-BR"/>
        </w:rPr>
        <w:tab/>
        <w:t>E-mail:</w:t>
      </w:r>
      <w:r>
        <w:rPr>
          <w:lang w:val="pt-BR"/>
        </w:rPr>
        <w:t xml:space="preserve"> </w:t>
      </w:r>
      <w:hyperlink r:id="rId65" w:history="1">
        <w:r w:rsidRPr="00124CE0">
          <w:rPr>
            <w:rStyle w:val="Hyperlink"/>
            <w:lang w:val="pt-BR"/>
          </w:rPr>
          <w:t>jetrosp</w:t>
        </w:r>
        <w:r w:rsidRPr="00A329CD">
          <w:rPr>
            <w:rStyle w:val="Hyperlink"/>
            <w:lang w:val="pt-BR"/>
          </w:rPr>
          <w:t>@jetro.go.jp</w:t>
        </w:r>
      </w:hyperlink>
    </w:p>
    <w:p w14:paraId="2352DC0A" w14:textId="77777777" w:rsidR="00353B25" w:rsidRDefault="00353B25" w:rsidP="00353B25">
      <w:pPr>
        <w:pStyle w:val="List4"/>
        <w:tabs>
          <w:tab w:val="left" w:pos="284"/>
        </w:tabs>
        <w:rPr>
          <w:lang w:val="pt-BR"/>
        </w:rPr>
      </w:pPr>
      <w:r w:rsidRPr="00E6490D">
        <w:rPr>
          <w:lang w:val="pt-BR"/>
        </w:rPr>
        <w:tab/>
      </w:r>
      <w:hyperlink r:id="rId66" w:history="1">
        <w:r w:rsidRPr="00E6490D">
          <w:rPr>
            <w:lang w:val="pt-BR"/>
          </w:rPr>
          <w:t>http://www.jetro.go.jp/brazil/</w:t>
        </w:r>
      </w:hyperlink>
    </w:p>
    <w:p w14:paraId="3CD04399" w14:textId="77777777" w:rsidR="00353B25" w:rsidRPr="00E6490D" w:rsidRDefault="00353B25" w:rsidP="00353B25">
      <w:pPr>
        <w:tabs>
          <w:tab w:val="clear" w:pos="567"/>
        </w:tabs>
        <w:autoSpaceDE w:val="0"/>
        <w:autoSpaceDN w:val="0"/>
        <w:adjustRightInd w:val="0"/>
        <w:spacing w:before="120" w:line="240" w:lineRule="auto"/>
        <w:jc w:val="both"/>
      </w:pPr>
    </w:p>
    <w:p w14:paraId="1CBE27DD"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89" w:name="_Toc105064526"/>
      <w:r w:rsidRPr="00C82BC3">
        <w:rPr>
          <w:b/>
        </w:rPr>
        <w:t>Política</w:t>
      </w:r>
      <w:r>
        <w:rPr>
          <w:b/>
        </w:rPr>
        <w:t xml:space="preserve"> </w:t>
      </w:r>
      <w:r w:rsidRPr="00E6490D">
        <w:rPr>
          <w:b/>
        </w:rPr>
        <w:t>geral</w:t>
      </w:r>
      <w:r>
        <w:rPr>
          <w:b/>
        </w:rPr>
        <w:t xml:space="preserve"> </w:t>
      </w:r>
      <w:r w:rsidRPr="00E6490D">
        <w:rPr>
          <w:b/>
        </w:rPr>
        <w:t>de</w:t>
      </w:r>
      <w:r>
        <w:rPr>
          <w:b/>
        </w:rPr>
        <w:t xml:space="preserve"> </w:t>
      </w:r>
      <w:r w:rsidRPr="00E6490D">
        <w:rPr>
          <w:b/>
        </w:rPr>
        <w:t>importação</w:t>
      </w:r>
      <w:bookmarkEnd w:id="189"/>
    </w:p>
    <w:p w14:paraId="460C169C" w14:textId="4447757F" w:rsidR="00353B25" w:rsidRDefault="00353B25" w:rsidP="00353B25">
      <w:pPr>
        <w:tabs>
          <w:tab w:val="clear" w:pos="567"/>
        </w:tabs>
        <w:autoSpaceDE w:val="0"/>
        <w:autoSpaceDN w:val="0"/>
        <w:adjustRightInd w:val="0"/>
        <w:spacing w:before="120" w:line="240" w:lineRule="auto"/>
        <w:jc w:val="both"/>
      </w:pPr>
      <w:r w:rsidRPr="00E6490D">
        <w:t>O</w:t>
      </w:r>
      <w:r>
        <w:t xml:space="preserve"> </w:t>
      </w:r>
      <w:r w:rsidRPr="00E6490D">
        <w:t>Japão</w:t>
      </w:r>
      <w:r>
        <w:t xml:space="preserve"> </w:t>
      </w:r>
      <w:r w:rsidRPr="00E6490D">
        <w:t>mantém</w:t>
      </w:r>
      <w:r>
        <w:t xml:space="preserve"> </w:t>
      </w:r>
      <w:r w:rsidRPr="00E6490D">
        <w:t>controle,</w:t>
      </w:r>
      <w:r>
        <w:t xml:space="preserve"> </w:t>
      </w:r>
      <w:r w:rsidRPr="00E6490D">
        <w:t>ou</w:t>
      </w:r>
      <w:r>
        <w:t xml:space="preserve"> </w:t>
      </w:r>
      <w:r w:rsidRPr="00E6490D">
        <w:t>ajuste,</w:t>
      </w:r>
      <w:r>
        <w:t xml:space="preserve"> </w:t>
      </w:r>
      <w:r w:rsidRPr="00E6490D">
        <w:t>mínimo</w:t>
      </w:r>
      <w:r>
        <w:t xml:space="preserve"> </w:t>
      </w:r>
      <w:r w:rsidRPr="00E6490D">
        <w:t>de</w:t>
      </w:r>
      <w:r>
        <w:t xml:space="preserve"> </w:t>
      </w:r>
      <w:r w:rsidRPr="00E6490D">
        <w:t>suas</w:t>
      </w:r>
      <w:r>
        <w:t xml:space="preserve"> </w:t>
      </w:r>
      <w:r w:rsidRPr="00E6490D">
        <w:t>importações.</w:t>
      </w:r>
      <w:r>
        <w:t xml:space="preserve"> </w:t>
      </w:r>
      <w:r w:rsidRPr="00E6490D">
        <w:t>A</w:t>
      </w:r>
      <w:r>
        <w:t xml:space="preserve"> </w:t>
      </w:r>
      <w:r w:rsidRPr="00E6490D">
        <w:t>entrada</w:t>
      </w:r>
      <w:r>
        <w:t xml:space="preserve"> </w:t>
      </w:r>
      <w:r w:rsidRPr="00E6490D">
        <w:t>de</w:t>
      </w:r>
      <w:r>
        <w:t xml:space="preserve"> </w:t>
      </w:r>
      <w:r w:rsidRPr="00E6490D">
        <w:t>um</w:t>
      </w:r>
      <w:r>
        <w:t xml:space="preserve"> </w:t>
      </w:r>
      <w:r w:rsidRPr="00E6490D">
        <w:t>produto</w:t>
      </w:r>
      <w:r>
        <w:t xml:space="preserve"> </w:t>
      </w:r>
      <w:r w:rsidRPr="00E6490D">
        <w:t>no</w:t>
      </w:r>
      <w:r>
        <w:t xml:space="preserve"> </w:t>
      </w:r>
      <w:r w:rsidRPr="00E6490D">
        <w:t>país</w:t>
      </w:r>
      <w:r>
        <w:t xml:space="preserve"> </w:t>
      </w:r>
      <w:r w:rsidRPr="00E6490D">
        <w:t>é</w:t>
      </w:r>
      <w:r>
        <w:t xml:space="preserve"> </w:t>
      </w:r>
      <w:r w:rsidRPr="00E6490D">
        <w:t>permitida</w:t>
      </w:r>
      <w:r>
        <w:t xml:space="preserve"> </w:t>
      </w:r>
      <w:r w:rsidRPr="00E6490D">
        <w:t>desde</w:t>
      </w:r>
      <w:r>
        <w:t xml:space="preserve"> </w:t>
      </w:r>
      <w:r w:rsidRPr="00E6490D">
        <w:t>que</w:t>
      </w:r>
      <w:r>
        <w:t xml:space="preserve"> </w:t>
      </w:r>
      <w:r w:rsidRPr="00E6490D">
        <w:t>o</w:t>
      </w:r>
      <w:r>
        <w:t xml:space="preserve"> </w:t>
      </w:r>
      <w:r w:rsidRPr="00E6490D">
        <w:t>importador</w:t>
      </w:r>
      <w:r>
        <w:t xml:space="preserve"> </w:t>
      </w:r>
      <w:r w:rsidRPr="00E6490D">
        <w:t>obtenha</w:t>
      </w:r>
      <w:r>
        <w:t xml:space="preserve"> </w:t>
      </w:r>
      <w:r w:rsidRPr="00E6490D">
        <w:t>a</w:t>
      </w:r>
      <w:r>
        <w:t xml:space="preserve"> </w:t>
      </w:r>
      <w:r w:rsidRPr="00E6490D">
        <w:t>declaração</w:t>
      </w:r>
      <w:r>
        <w:t xml:space="preserve"> </w:t>
      </w:r>
      <w:r w:rsidRPr="00E6490D">
        <w:t>de</w:t>
      </w:r>
      <w:r>
        <w:t xml:space="preserve"> </w:t>
      </w:r>
      <w:r w:rsidRPr="00E6490D">
        <w:t>importação</w:t>
      </w:r>
      <w:r>
        <w:t xml:space="preserve"> </w:t>
      </w:r>
      <w:r w:rsidRPr="00E6490D">
        <w:t>e</w:t>
      </w:r>
      <w:r>
        <w:t xml:space="preserve"> </w:t>
      </w:r>
      <w:r w:rsidRPr="00E6490D">
        <w:t>conclua</w:t>
      </w:r>
      <w:r>
        <w:t xml:space="preserve"> </w:t>
      </w:r>
      <w:r w:rsidRPr="00E6490D">
        <w:t>os</w:t>
      </w:r>
      <w:r>
        <w:t xml:space="preserve"> </w:t>
      </w:r>
      <w:r w:rsidRPr="00E6490D">
        <w:t>procedimentos</w:t>
      </w:r>
      <w:r>
        <w:t xml:space="preserve"> </w:t>
      </w:r>
      <w:r w:rsidRPr="00E6490D">
        <w:t>alfandegários.</w:t>
      </w:r>
      <w:r>
        <w:t xml:space="preserve"> </w:t>
      </w:r>
      <w:r w:rsidRPr="00E6490D">
        <w:t>A</w:t>
      </w:r>
      <w:r>
        <w:t xml:space="preserve"> </w:t>
      </w:r>
      <w:r w:rsidRPr="00E6490D">
        <w:t>Lei</w:t>
      </w:r>
      <w:r>
        <w:t xml:space="preserve"> </w:t>
      </w:r>
      <w:r w:rsidRPr="00E6490D">
        <w:t>de</w:t>
      </w:r>
      <w:r>
        <w:t xml:space="preserve"> </w:t>
      </w:r>
      <w:r w:rsidRPr="00E6490D">
        <w:t>Controle</w:t>
      </w:r>
      <w:r>
        <w:t xml:space="preserve"> </w:t>
      </w:r>
      <w:r w:rsidRPr="00E6490D">
        <w:t>sobre</w:t>
      </w:r>
      <w:r>
        <w:t xml:space="preserve"> </w:t>
      </w:r>
      <w:r w:rsidRPr="00E6490D">
        <w:t>o</w:t>
      </w:r>
      <w:r>
        <w:t xml:space="preserve"> </w:t>
      </w:r>
      <w:r w:rsidRPr="00E6490D">
        <w:t>Comércio</w:t>
      </w:r>
      <w:r>
        <w:t xml:space="preserve"> </w:t>
      </w:r>
      <w:r w:rsidRPr="00E6490D">
        <w:t>Exterior</w:t>
      </w:r>
      <w:r>
        <w:t xml:space="preserve"> </w:t>
      </w:r>
      <w:r w:rsidRPr="00E6490D">
        <w:t>e</w:t>
      </w:r>
      <w:r>
        <w:t xml:space="preserve"> </w:t>
      </w:r>
      <w:r w:rsidRPr="00E6490D">
        <w:t>Moedas</w:t>
      </w:r>
      <w:r>
        <w:t xml:space="preserve"> </w:t>
      </w:r>
      <w:r w:rsidRPr="00E6490D">
        <w:t>Estrangeiras</w:t>
      </w:r>
      <w:r>
        <w:t xml:space="preserve"> (</w:t>
      </w:r>
      <w:r w:rsidR="00FB05D3">
        <w:t>“</w:t>
      </w:r>
      <w:r w:rsidRPr="00E6490D">
        <w:t>The</w:t>
      </w:r>
      <w:r>
        <w:t xml:space="preserve"> </w:t>
      </w:r>
      <w:r w:rsidRPr="00E6490D">
        <w:t>Foreign</w:t>
      </w:r>
      <w:r>
        <w:t xml:space="preserve"> </w:t>
      </w:r>
      <w:r w:rsidRPr="00E6490D">
        <w:t>Exchange</w:t>
      </w:r>
      <w:r>
        <w:t xml:space="preserve"> </w:t>
      </w:r>
      <w:r w:rsidRPr="00E6490D">
        <w:t>and</w:t>
      </w:r>
      <w:r>
        <w:t xml:space="preserve"> </w:t>
      </w:r>
      <w:r w:rsidRPr="00E6490D">
        <w:t>Foreign</w:t>
      </w:r>
      <w:r>
        <w:t xml:space="preserve"> </w:t>
      </w:r>
      <w:r w:rsidRPr="00E6490D">
        <w:t>Trade</w:t>
      </w:r>
      <w:r>
        <w:t xml:space="preserve"> </w:t>
      </w:r>
      <w:r w:rsidRPr="00E6490D">
        <w:t>Law</w:t>
      </w:r>
      <w:r w:rsidR="00FB05D3">
        <w:t>”</w:t>
      </w:r>
      <w:r>
        <w:t xml:space="preserve">) </w:t>
      </w:r>
      <w:r w:rsidRPr="00E6490D">
        <w:t>estabelece</w:t>
      </w:r>
      <w:r>
        <w:t xml:space="preserve"> </w:t>
      </w:r>
      <w:r w:rsidRPr="00E6490D">
        <w:t>que</w:t>
      </w:r>
      <w:r>
        <w:t xml:space="preserve"> </w:t>
      </w:r>
      <w:r w:rsidRPr="00E6490D">
        <w:t>certos</w:t>
      </w:r>
      <w:r>
        <w:t xml:space="preserve"> </w:t>
      </w:r>
      <w:r w:rsidRPr="00E6490D">
        <w:t>produtos,</w:t>
      </w:r>
      <w:r>
        <w:t xml:space="preserve"> </w:t>
      </w:r>
      <w:r w:rsidRPr="00E6490D">
        <w:t>controlados</w:t>
      </w:r>
      <w:r>
        <w:t xml:space="preserve"> </w:t>
      </w:r>
      <w:r w:rsidRPr="00E6490D">
        <w:t>por</w:t>
      </w:r>
      <w:r>
        <w:t xml:space="preserve"> </w:t>
      </w:r>
      <w:r w:rsidRPr="00E6490D">
        <w:t>convenções</w:t>
      </w:r>
      <w:r>
        <w:t xml:space="preserve"> </w:t>
      </w:r>
      <w:r w:rsidRPr="00E6490D">
        <w:t>e</w:t>
      </w:r>
      <w:r>
        <w:t xml:space="preserve"> </w:t>
      </w:r>
      <w:r w:rsidRPr="00E6490D">
        <w:t>tratados</w:t>
      </w:r>
      <w:r>
        <w:t xml:space="preserve"> </w:t>
      </w:r>
      <w:r w:rsidRPr="00E6490D">
        <w:t>internacionais</w:t>
      </w:r>
      <w:r>
        <w:t xml:space="preserve">, </w:t>
      </w:r>
      <w:r w:rsidRPr="00E6490D">
        <w:t>estão</w:t>
      </w:r>
      <w:r>
        <w:t xml:space="preserve"> </w:t>
      </w:r>
      <w:r w:rsidRPr="00E6490D">
        <w:t>sujeitos</w:t>
      </w:r>
      <w:r>
        <w:t xml:space="preserve"> </w:t>
      </w:r>
      <w:proofErr w:type="gramStart"/>
      <w:r w:rsidRPr="00E6490D">
        <w:t>a</w:t>
      </w:r>
      <w:proofErr w:type="gramEnd"/>
      <w:r>
        <w:t xml:space="preserve"> </w:t>
      </w:r>
      <w:r w:rsidRPr="00E6490D">
        <w:t>aprovação</w:t>
      </w:r>
      <w:r>
        <w:t xml:space="preserve"> </w:t>
      </w:r>
      <w:r w:rsidRPr="00E6490D">
        <w:t>para</w:t>
      </w:r>
      <w:r>
        <w:t xml:space="preserve"> </w:t>
      </w:r>
      <w:r w:rsidRPr="00E6490D">
        <w:t>importação</w:t>
      </w:r>
      <w:r>
        <w:t xml:space="preserve"> </w:t>
      </w:r>
      <w:r w:rsidRPr="00E6490D">
        <w:t>ou</w:t>
      </w:r>
      <w:r>
        <w:t xml:space="preserve"> </w:t>
      </w:r>
      <w:r w:rsidRPr="00E6490D">
        <w:t>a</w:t>
      </w:r>
      <w:r>
        <w:t xml:space="preserve"> </w:t>
      </w:r>
      <w:r w:rsidRPr="00E6490D">
        <w:t>requerimentos</w:t>
      </w:r>
      <w:r>
        <w:t xml:space="preserve"> </w:t>
      </w:r>
      <w:r w:rsidRPr="00E6490D">
        <w:t>confirmatórios.</w:t>
      </w:r>
    </w:p>
    <w:p w14:paraId="58CC49E5" w14:textId="77777777" w:rsidR="00353B25" w:rsidRPr="00E6490D" w:rsidRDefault="00353B25" w:rsidP="00353B25">
      <w:pPr>
        <w:tabs>
          <w:tab w:val="clear" w:pos="567"/>
        </w:tabs>
        <w:autoSpaceDE w:val="0"/>
        <w:autoSpaceDN w:val="0"/>
        <w:adjustRightInd w:val="0"/>
        <w:spacing w:before="120" w:line="240" w:lineRule="auto"/>
        <w:jc w:val="both"/>
      </w:pPr>
    </w:p>
    <w:p w14:paraId="303BAD42"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0" w:name="_Toc105064527"/>
      <w:r w:rsidRPr="00C82BC3">
        <w:rPr>
          <w:b/>
        </w:rPr>
        <w:t>Autorização</w:t>
      </w:r>
      <w:r>
        <w:rPr>
          <w:b/>
        </w:rPr>
        <w:t xml:space="preserve"> </w:t>
      </w:r>
      <w:r w:rsidRPr="00E6490D">
        <w:rPr>
          <w:b/>
        </w:rPr>
        <w:t>ou</w:t>
      </w:r>
      <w:r>
        <w:rPr>
          <w:b/>
        </w:rPr>
        <w:t xml:space="preserve"> </w:t>
      </w:r>
      <w:r w:rsidRPr="00E6490D">
        <w:rPr>
          <w:b/>
        </w:rPr>
        <w:t>licenciamento</w:t>
      </w:r>
      <w:r>
        <w:rPr>
          <w:b/>
        </w:rPr>
        <w:t xml:space="preserve"> </w:t>
      </w:r>
      <w:r w:rsidRPr="00E6490D">
        <w:rPr>
          <w:b/>
        </w:rPr>
        <w:t>das</w:t>
      </w:r>
      <w:r>
        <w:rPr>
          <w:b/>
        </w:rPr>
        <w:t xml:space="preserve"> </w:t>
      </w:r>
      <w:r w:rsidRPr="00E6490D">
        <w:rPr>
          <w:b/>
        </w:rPr>
        <w:t>importações</w:t>
      </w:r>
      <w:bookmarkEnd w:id="190"/>
    </w:p>
    <w:p w14:paraId="7C72995C" w14:textId="3D9FC907" w:rsidR="00353B25" w:rsidRPr="00E6490D" w:rsidRDefault="00353B25" w:rsidP="00353B25">
      <w:pPr>
        <w:tabs>
          <w:tab w:val="clear" w:pos="567"/>
        </w:tabs>
        <w:autoSpaceDE w:val="0"/>
        <w:autoSpaceDN w:val="0"/>
        <w:adjustRightInd w:val="0"/>
        <w:spacing w:before="120" w:line="240" w:lineRule="auto"/>
        <w:jc w:val="both"/>
      </w:pPr>
      <w:r w:rsidRPr="00E6490D">
        <w:t>A</w:t>
      </w:r>
      <w:r>
        <w:t xml:space="preserve"> </w:t>
      </w:r>
      <w:r w:rsidRPr="00E6490D">
        <w:t>regulamentação</w:t>
      </w:r>
      <w:r>
        <w:t xml:space="preserve"> </w:t>
      </w:r>
      <w:r w:rsidRPr="00E6490D">
        <w:t>japonesa</w:t>
      </w:r>
      <w:r>
        <w:t xml:space="preserve"> </w:t>
      </w:r>
      <w:r w:rsidRPr="00E6490D">
        <w:t>para</w:t>
      </w:r>
      <w:r>
        <w:t xml:space="preserve"> </w:t>
      </w:r>
      <w:r w:rsidRPr="00E6490D">
        <w:t>autorização</w:t>
      </w:r>
      <w:r>
        <w:t xml:space="preserve"> </w:t>
      </w:r>
      <w:r w:rsidRPr="00E6490D">
        <w:t>ou</w:t>
      </w:r>
      <w:r>
        <w:t xml:space="preserve"> </w:t>
      </w:r>
      <w:r w:rsidRPr="00E6490D">
        <w:t>licenciamento</w:t>
      </w:r>
      <w:r>
        <w:t xml:space="preserve"> </w:t>
      </w:r>
      <w:r w:rsidRPr="00E6490D">
        <w:t>de</w:t>
      </w:r>
      <w:r>
        <w:t xml:space="preserve"> </w:t>
      </w:r>
      <w:r w:rsidRPr="00E6490D">
        <w:t>importação</w:t>
      </w:r>
      <w:r>
        <w:t xml:space="preserve"> </w:t>
      </w:r>
      <w:r w:rsidRPr="00E6490D">
        <w:t>é</w:t>
      </w:r>
      <w:r>
        <w:t xml:space="preserve"> </w:t>
      </w:r>
      <w:r w:rsidRPr="00E6490D">
        <w:t>regida</w:t>
      </w:r>
      <w:r>
        <w:t xml:space="preserve"> </w:t>
      </w:r>
      <w:r w:rsidRPr="00E6490D">
        <w:t>pela</w:t>
      </w:r>
      <w:r>
        <w:t xml:space="preserve"> </w:t>
      </w:r>
      <w:r w:rsidR="00FB05D3">
        <w:t>“</w:t>
      </w:r>
      <w:r w:rsidRPr="00E6490D">
        <w:t>Foreign</w:t>
      </w:r>
      <w:r>
        <w:t xml:space="preserve"> </w:t>
      </w:r>
      <w:r w:rsidRPr="00E6490D">
        <w:t>Exchange</w:t>
      </w:r>
      <w:r>
        <w:t xml:space="preserve"> </w:t>
      </w:r>
      <w:r w:rsidRPr="00E6490D">
        <w:t>and</w:t>
      </w:r>
      <w:r>
        <w:t xml:space="preserve"> </w:t>
      </w:r>
      <w:r w:rsidRPr="00E6490D">
        <w:t>Foreign</w:t>
      </w:r>
      <w:r>
        <w:t xml:space="preserve"> </w:t>
      </w:r>
      <w:r w:rsidRPr="00E6490D">
        <w:t>Trade</w:t>
      </w:r>
      <w:r>
        <w:t xml:space="preserve"> </w:t>
      </w:r>
      <w:r w:rsidRPr="00E6490D">
        <w:t>Law</w:t>
      </w:r>
      <w:r w:rsidR="00FB05D3">
        <w:t>”</w:t>
      </w:r>
      <w:r>
        <w:t xml:space="preserve">. </w:t>
      </w:r>
      <w:r w:rsidRPr="00E6490D">
        <w:t>As</w:t>
      </w:r>
      <w:r>
        <w:t xml:space="preserve"> </w:t>
      </w:r>
      <w:r w:rsidRPr="00E6490D">
        <w:t>importações</w:t>
      </w:r>
      <w:r>
        <w:t xml:space="preserve"> </w:t>
      </w:r>
      <w:r w:rsidRPr="00E6490D">
        <w:t>de</w:t>
      </w:r>
      <w:r>
        <w:t xml:space="preserve"> </w:t>
      </w:r>
      <w:r w:rsidRPr="00E6490D">
        <w:t>narcóticos,</w:t>
      </w:r>
      <w:r>
        <w:t xml:space="preserve"> </w:t>
      </w:r>
      <w:r w:rsidRPr="00E6490D">
        <w:t>certos</w:t>
      </w:r>
      <w:r>
        <w:t xml:space="preserve"> </w:t>
      </w:r>
      <w:r w:rsidRPr="00E6490D">
        <w:t>armamentos,</w:t>
      </w:r>
      <w:r>
        <w:t xml:space="preserve"> </w:t>
      </w:r>
      <w:r w:rsidRPr="00E6490D">
        <w:t>animais</w:t>
      </w:r>
      <w:r>
        <w:t xml:space="preserve"> </w:t>
      </w:r>
      <w:r w:rsidRPr="00E6490D">
        <w:t>e</w:t>
      </w:r>
      <w:r>
        <w:t xml:space="preserve"> </w:t>
      </w:r>
      <w:r w:rsidRPr="00E6490D">
        <w:t>plantas</w:t>
      </w:r>
      <w:r>
        <w:t xml:space="preserve"> </w:t>
      </w:r>
      <w:r w:rsidRPr="00E6490D">
        <w:t>estipuladas</w:t>
      </w:r>
      <w:r>
        <w:t xml:space="preserve"> </w:t>
      </w:r>
      <w:r w:rsidRPr="00E6490D">
        <w:t>na</w:t>
      </w:r>
      <w:r>
        <w:t xml:space="preserve"> </w:t>
      </w:r>
      <w:r w:rsidRPr="00E6490D">
        <w:t>Convenção</w:t>
      </w:r>
      <w:r>
        <w:t xml:space="preserve"> </w:t>
      </w:r>
      <w:r w:rsidRPr="00E6490D">
        <w:t>sobre</w:t>
      </w:r>
      <w:r>
        <w:t xml:space="preserve"> </w:t>
      </w:r>
      <w:r w:rsidRPr="00E6490D">
        <w:t>o</w:t>
      </w:r>
      <w:r>
        <w:t xml:space="preserve"> </w:t>
      </w:r>
      <w:r w:rsidRPr="00E6490D">
        <w:t>Comércio</w:t>
      </w:r>
      <w:r>
        <w:t xml:space="preserve"> </w:t>
      </w:r>
      <w:r w:rsidRPr="00E6490D">
        <w:t>Internacional</w:t>
      </w:r>
      <w:r>
        <w:t xml:space="preserve"> </w:t>
      </w:r>
      <w:r w:rsidRPr="00E6490D">
        <w:t>de</w:t>
      </w:r>
      <w:r>
        <w:t xml:space="preserve"> </w:t>
      </w:r>
      <w:r w:rsidRPr="00E6490D">
        <w:t>Espécies</w:t>
      </w:r>
      <w:r>
        <w:t xml:space="preserve"> </w:t>
      </w:r>
      <w:r w:rsidRPr="00E6490D">
        <w:t>Ameaçadas</w:t>
      </w:r>
      <w:r>
        <w:t xml:space="preserve"> </w:t>
      </w:r>
      <w:r w:rsidRPr="00E6490D">
        <w:t>da</w:t>
      </w:r>
      <w:r>
        <w:t xml:space="preserve"> </w:t>
      </w:r>
      <w:r w:rsidRPr="00E6490D">
        <w:t>Fauna</w:t>
      </w:r>
      <w:r>
        <w:t xml:space="preserve"> </w:t>
      </w:r>
      <w:r w:rsidRPr="00E6490D">
        <w:t>e</w:t>
      </w:r>
      <w:r>
        <w:t xml:space="preserve"> </w:t>
      </w:r>
      <w:r w:rsidRPr="00E6490D">
        <w:t>Flora</w:t>
      </w:r>
      <w:r>
        <w:t xml:space="preserve"> </w:t>
      </w:r>
      <w:r w:rsidRPr="00E6490D">
        <w:t>Silvestres</w:t>
      </w:r>
      <w:r>
        <w:t xml:space="preserve"> </w:t>
      </w:r>
      <w:r w:rsidRPr="00E6490D">
        <w:t>(CITES),</w:t>
      </w:r>
      <w:r>
        <w:t xml:space="preserve"> </w:t>
      </w:r>
      <w:r w:rsidRPr="00E6490D">
        <w:t>bem</w:t>
      </w:r>
      <w:r>
        <w:t xml:space="preserve"> </w:t>
      </w:r>
      <w:r w:rsidRPr="00E6490D">
        <w:t>como</w:t>
      </w:r>
      <w:r>
        <w:t xml:space="preserve"> </w:t>
      </w:r>
      <w:r w:rsidRPr="00E6490D">
        <w:t>em</w:t>
      </w:r>
      <w:r>
        <w:t xml:space="preserve"> </w:t>
      </w:r>
      <w:r w:rsidRPr="00E6490D">
        <w:t>outros</w:t>
      </w:r>
      <w:r>
        <w:t xml:space="preserve"> </w:t>
      </w:r>
      <w:r w:rsidRPr="00E6490D">
        <w:t>tratados</w:t>
      </w:r>
      <w:r>
        <w:t xml:space="preserve"> </w:t>
      </w:r>
      <w:r w:rsidRPr="00E6490D">
        <w:t>e</w:t>
      </w:r>
      <w:r>
        <w:t xml:space="preserve"> </w:t>
      </w:r>
      <w:r w:rsidRPr="00E6490D">
        <w:t>convenções</w:t>
      </w:r>
      <w:r>
        <w:t xml:space="preserve"> </w:t>
      </w:r>
      <w:r w:rsidRPr="00E6490D">
        <w:t>internacionais,</w:t>
      </w:r>
      <w:r>
        <w:t xml:space="preserve"> </w:t>
      </w:r>
      <w:r w:rsidRPr="00E6490D">
        <w:t>podem</w:t>
      </w:r>
      <w:r>
        <w:t xml:space="preserve"> </w:t>
      </w:r>
      <w:r w:rsidRPr="00E6490D">
        <w:t>ser</w:t>
      </w:r>
      <w:r>
        <w:t xml:space="preserve"> </w:t>
      </w:r>
      <w:r w:rsidRPr="00E6490D">
        <w:t>proibidas</w:t>
      </w:r>
      <w:r>
        <w:t xml:space="preserve"> </w:t>
      </w:r>
      <w:r w:rsidRPr="00E6490D">
        <w:t>ou</w:t>
      </w:r>
      <w:r>
        <w:t xml:space="preserve"> </w:t>
      </w:r>
      <w:r w:rsidRPr="00E6490D">
        <w:t>estarem</w:t>
      </w:r>
      <w:r>
        <w:t xml:space="preserve"> </w:t>
      </w:r>
      <w:r w:rsidRPr="00E6490D">
        <w:t>sujeitas</w:t>
      </w:r>
      <w:r>
        <w:t xml:space="preserve"> </w:t>
      </w:r>
      <w:r w:rsidRPr="00E6490D">
        <w:t>ao</w:t>
      </w:r>
      <w:r>
        <w:t xml:space="preserve"> </w:t>
      </w:r>
      <w:r w:rsidRPr="00E6490D">
        <w:t>licenciamento</w:t>
      </w:r>
      <w:r>
        <w:t xml:space="preserve"> </w:t>
      </w:r>
      <w:r w:rsidRPr="00E6490D">
        <w:t>para</w:t>
      </w:r>
      <w:r>
        <w:t xml:space="preserve"> </w:t>
      </w:r>
      <w:r w:rsidRPr="00E6490D">
        <w:t>importação.</w:t>
      </w:r>
      <w:r>
        <w:t xml:space="preserve"> </w:t>
      </w:r>
      <w:r w:rsidRPr="00E6490D">
        <w:t>As</w:t>
      </w:r>
      <w:r>
        <w:t xml:space="preserve"> </w:t>
      </w:r>
      <w:r w:rsidRPr="00E6490D">
        <w:t>medidas</w:t>
      </w:r>
      <w:r>
        <w:t xml:space="preserve"> </w:t>
      </w:r>
      <w:r w:rsidRPr="00E6490D">
        <w:t>visam</w:t>
      </w:r>
      <w:r>
        <w:t xml:space="preserve"> </w:t>
      </w:r>
      <w:r w:rsidRPr="00E6490D">
        <w:t>à</w:t>
      </w:r>
      <w:r>
        <w:t xml:space="preserve"> </w:t>
      </w:r>
      <w:r w:rsidRPr="00E6490D">
        <w:t>garantia</w:t>
      </w:r>
      <w:r>
        <w:t xml:space="preserve"> </w:t>
      </w:r>
      <w:r w:rsidRPr="00E6490D">
        <w:t>da</w:t>
      </w:r>
      <w:r>
        <w:t xml:space="preserve"> </w:t>
      </w:r>
      <w:r w:rsidRPr="00E6490D">
        <w:t>segurança</w:t>
      </w:r>
      <w:r>
        <w:t xml:space="preserve"> </w:t>
      </w:r>
      <w:r w:rsidRPr="00E6490D">
        <w:t>nacional,</w:t>
      </w:r>
      <w:r>
        <w:t xml:space="preserve"> </w:t>
      </w:r>
      <w:r w:rsidRPr="00E6490D">
        <w:t>da</w:t>
      </w:r>
      <w:r>
        <w:t xml:space="preserve"> </w:t>
      </w:r>
      <w:r w:rsidRPr="00E6490D">
        <w:t>saúde</w:t>
      </w:r>
      <w:r>
        <w:t xml:space="preserve"> </w:t>
      </w:r>
      <w:r w:rsidRPr="00E6490D">
        <w:t>e</w:t>
      </w:r>
      <w:r>
        <w:t xml:space="preserve"> </w:t>
      </w:r>
      <w:r w:rsidRPr="00E6490D">
        <w:t>do</w:t>
      </w:r>
      <w:r>
        <w:t xml:space="preserve"> </w:t>
      </w:r>
      <w:r w:rsidRPr="00E6490D">
        <w:t>bem-estar</w:t>
      </w:r>
      <w:r>
        <w:t xml:space="preserve"> </w:t>
      </w:r>
      <w:r w:rsidRPr="00E6490D">
        <w:t>do</w:t>
      </w:r>
      <w:r>
        <w:t xml:space="preserve"> </w:t>
      </w:r>
      <w:r w:rsidRPr="00E6490D">
        <w:t>consumidor,</w:t>
      </w:r>
      <w:r>
        <w:t xml:space="preserve"> </w:t>
      </w:r>
      <w:r w:rsidRPr="00E6490D">
        <w:t>bem</w:t>
      </w:r>
      <w:r>
        <w:t xml:space="preserve"> </w:t>
      </w:r>
      <w:r w:rsidRPr="00E6490D">
        <w:t>como</w:t>
      </w:r>
      <w:r>
        <w:t xml:space="preserve"> </w:t>
      </w:r>
      <w:r w:rsidRPr="00E6490D">
        <w:t>à</w:t>
      </w:r>
      <w:r>
        <w:t xml:space="preserve"> </w:t>
      </w:r>
      <w:r w:rsidRPr="00E6490D">
        <w:t>preservação</w:t>
      </w:r>
      <w:r>
        <w:t xml:space="preserve"> </w:t>
      </w:r>
      <w:r w:rsidRPr="00E6490D">
        <w:t>da</w:t>
      </w:r>
      <w:r>
        <w:t xml:space="preserve"> </w:t>
      </w:r>
      <w:r w:rsidRPr="00E6490D">
        <w:t>fauna</w:t>
      </w:r>
      <w:r>
        <w:t xml:space="preserve"> </w:t>
      </w:r>
      <w:r w:rsidRPr="00E6490D">
        <w:t>e</w:t>
      </w:r>
      <w:r>
        <w:t xml:space="preserve"> </w:t>
      </w:r>
      <w:r w:rsidRPr="00E6490D">
        <w:t>flora</w:t>
      </w:r>
      <w:r>
        <w:t xml:space="preserve"> </w:t>
      </w:r>
      <w:r w:rsidRPr="00E6490D">
        <w:t>locais.</w:t>
      </w:r>
      <w:r>
        <w:t xml:space="preserve"> </w:t>
      </w:r>
      <w:r w:rsidRPr="00E6490D">
        <w:t>Alguns</w:t>
      </w:r>
      <w:r>
        <w:t xml:space="preserve"> </w:t>
      </w:r>
      <w:r w:rsidRPr="00E6490D">
        <w:t>tipos</w:t>
      </w:r>
      <w:r>
        <w:t xml:space="preserve"> </w:t>
      </w:r>
      <w:r w:rsidRPr="00E6490D">
        <w:t>de</w:t>
      </w:r>
      <w:r>
        <w:t xml:space="preserve"> </w:t>
      </w:r>
      <w:r w:rsidRPr="00E6490D">
        <w:t>peixes</w:t>
      </w:r>
      <w:r>
        <w:t xml:space="preserve"> </w:t>
      </w:r>
      <w:r w:rsidRPr="00E6490D">
        <w:t>estão</w:t>
      </w:r>
      <w:r>
        <w:t xml:space="preserve"> </w:t>
      </w:r>
      <w:r w:rsidRPr="00E6490D">
        <w:t>sujeitos</w:t>
      </w:r>
      <w:r>
        <w:t xml:space="preserve"> </w:t>
      </w:r>
      <w:r w:rsidRPr="00E6490D">
        <w:t>a</w:t>
      </w:r>
      <w:r>
        <w:t xml:space="preserve"> </w:t>
      </w:r>
      <w:r w:rsidRPr="00E6490D">
        <w:t>cotas</w:t>
      </w:r>
      <w:r>
        <w:t xml:space="preserve"> </w:t>
      </w:r>
      <w:r w:rsidRPr="00E6490D">
        <w:t>de</w:t>
      </w:r>
      <w:r>
        <w:t xml:space="preserve"> </w:t>
      </w:r>
      <w:r w:rsidRPr="00E6490D">
        <w:t>importação.</w:t>
      </w:r>
    </w:p>
    <w:p w14:paraId="53725D33" w14:textId="414434FD" w:rsidR="00353B25" w:rsidRPr="00E6490D" w:rsidRDefault="00353B25" w:rsidP="00353B25">
      <w:pPr>
        <w:tabs>
          <w:tab w:val="clear" w:pos="567"/>
        </w:tabs>
        <w:autoSpaceDE w:val="0"/>
        <w:autoSpaceDN w:val="0"/>
        <w:adjustRightInd w:val="0"/>
        <w:spacing w:before="120" w:line="240" w:lineRule="auto"/>
        <w:jc w:val="both"/>
      </w:pPr>
      <w:r w:rsidRPr="00E6490D">
        <w:t>Maiores</w:t>
      </w:r>
      <w:r>
        <w:t xml:space="preserve"> </w:t>
      </w:r>
      <w:r w:rsidRPr="00E6490D">
        <w:t>informações</w:t>
      </w:r>
      <w:r>
        <w:t xml:space="preserve"> </w:t>
      </w:r>
      <w:r w:rsidRPr="00E6490D">
        <w:t>estão</w:t>
      </w:r>
      <w:r>
        <w:t xml:space="preserve"> </w:t>
      </w:r>
      <w:r w:rsidRPr="00E6490D">
        <w:t>disponíveis</w:t>
      </w:r>
      <w:r>
        <w:t xml:space="preserve"> </w:t>
      </w:r>
      <w:r w:rsidRPr="00E6490D">
        <w:t>no</w:t>
      </w:r>
      <w:r>
        <w:t xml:space="preserve"> </w:t>
      </w:r>
      <w:r w:rsidR="006D101A">
        <w:t>site</w:t>
      </w:r>
      <w:r>
        <w:t xml:space="preserve"> </w:t>
      </w:r>
      <w:r w:rsidRPr="00E6490D">
        <w:t>do</w:t>
      </w:r>
      <w:r>
        <w:t xml:space="preserve"> </w:t>
      </w:r>
      <w:r w:rsidRPr="00E6490D">
        <w:t>Ministério</w:t>
      </w:r>
      <w:r>
        <w:t xml:space="preserve"> </w:t>
      </w:r>
      <w:r w:rsidRPr="00E6490D">
        <w:t>da</w:t>
      </w:r>
      <w:r>
        <w:t xml:space="preserve"> </w:t>
      </w:r>
      <w:r w:rsidRPr="00E6490D">
        <w:t>Economia,</w:t>
      </w:r>
      <w:r>
        <w:t xml:space="preserve"> </w:t>
      </w:r>
      <w:r w:rsidRPr="00E6490D">
        <w:t>Comércio</w:t>
      </w:r>
      <w:r>
        <w:t xml:space="preserve"> </w:t>
      </w:r>
      <w:r w:rsidRPr="00E6490D">
        <w:t>e</w:t>
      </w:r>
      <w:r>
        <w:t xml:space="preserve"> </w:t>
      </w:r>
      <w:r w:rsidRPr="00E6490D">
        <w:t>Indústria</w:t>
      </w:r>
      <w:r>
        <w:t xml:space="preserve"> (METI): </w:t>
      </w:r>
      <w:hyperlink r:id="rId67" w:history="1">
        <w:r w:rsidRPr="00B93CDA">
          <w:t>http://www.meti.go.jp/english/policy/external_economy/trade_control/index.html</w:t>
        </w:r>
      </w:hyperlink>
      <w:r w:rsidRPr="00E6490D">
        <w:t>.</w:t>
      </w:r>
    </w:p>
    <w:p w14:paraId="656E5441" w14:textId="77777777" w:rsidR="00353B25" w:rsidRPr="00E6490D" w:rsidRDefault="00353B25" w:rsidP="00353B25">
      <w:pPr>
        <w:tabs>
          <w:tab w:val="clear" w:pos="567"/>
        </w:tabs>
        <w:autoSpaceDE w:val="0"/>
        <w:autoSpaceDN w:val="0"/>
        <w:adjustRightInd w:val="0"/>
        <w:spacing w:before="120" w:line="240" w:lineRule="auto"/>
        <w:jc w:val="both"/>
      </w:pPr>
      <w:r w:rsidRPr="00E6490D">
        <w:t>Consultas</w:t>
      </w:r>
      <w:r>
        <w:t xml:space="preserve"> </w:t>
      </w:r>
      <w:r w:rsidRPr="00E6490D">
        <w:t>podem</w:t>
      </w:r>
      <w:r>
        <w:t xml:space="preserve"> </w:t>
      </w:r>
      <w:r w:rsidRPr="00E6490D">
        <w:t>ser</w:t>
      </w:r>
      <w:r>
        <w:t xml:space="preserve"> </w:t>
      </w:r>
      <w:r w:rsidRPr="00E6490D">
        <w:t>encaminhadas</w:t>
      </w:r>
      <w:r>
        <w:t xml:space="preserve"> </w:t>
      </w:r>
      <w:r w:rsidRPr="00E6490D">
        <w:t>para:</w:t>
      </w:r>
    </w:p>
    <w:p w14:paraId="54A31C93" w14:textId="77777777" w:rsidR="00353B25" w:rsidRPr="00467606" w:rsidRDefault="00353B25" w:rsidP="00353B25">
      <w:pPr>
        <w:pStyle w:val="ListParagraph"/>
        <w:numPr>
          <w:ilvl w:val="0"/>
          <w:numId w:val="83"/>
        </w:numPr>
        <w:autoSpaceDE w:val="0"/>
        <w:autoSpaceDN w:val="0"/>
        <w:spacing w:before="120" w:line="240" w:lineRule="auto"/>
        <w:ind w:left="357" w:hanging="357"/>
        <w:jc w:val="both"/>
        <w:rPr>
          <w:rFonts w:ascii="Times New Roman"/>
          <w:color w:val="000000"/>
          <w:sz w:val="20"/>
          <w:lang w:val="en-US"/>
        </w:rPr>
      </w:pPr>
      <w:r w:rsidRPr="00467606">
        <w:rPr>
          <w:rFonts w:ascii="Times New Roman"/>
          <w:color w:val="000000"/>
          <w:sz w:val="20"/>
          <w:lang w:val="en-US"/>
        </w:rPr>
        <w:t>Ministry of</w:t>
      </w:r>
      <w:r>
        <w:rPr>
          <w:rFonts w:ascii="Times New Roman"/>
          <w:color w:val="000000"/>
          <w:sz w:val="20"/>
          <w:lang w:val="en-US"/>
        </w:rPr>
        <w:t xml:space="preserve"> </w:t>
      </w:r>
      <w:r w:rsidRPr="00467606">
        <w:rPr>
          <w:rFonts w:ascii="Times New Roman"/>
          <w:color w:val="000000"/>
          <w:sz w:val="20"/>
          <w:lang w:val="en-US"/>
        </w:rPr>
        <w:t>Economy,</w:t>
      </w:r>
      <w:r>
        <w:rPr>
          <w:rFonts w:ascii="Times New Roman"/>
          <w:color w:val="000000"/>
          <w:sz w:val="20"/>
          <w:lang w:val="en-US"/>
        </w:rPr>
        <w:t xml:space="preserve"> </w:t>
      </w:r>
      <w:r w:rsidRPr="00467606">
        <w:rPr>
          <w:rFonts w:ascii="Times New Roman"/>
          <w:color w:val="000000"/>
          <w:sz w:val="20"/>
          <w:lang w:val="en-US"/>
        </w:rPr>
        <w:t>Trade</w:t>
      </w:r>
      <w:r>
        <w:rPr>
          <w:rFonts w:ascii="Times New Roman"/>
          <w:color w:val="000000"/>
          <w:sz w:val="20"/>
          <w:lang w:val="en-US"/>
        </w:rPr>
        <w:t xml:space="preserve"> </w:t>
      </w:r>
      <w:r w:rsidRPr="00467606">
        <w:rPr>
          <w:rFonts w:ascii="Times New Roman"/>
          <w:color w:val="000000"/>
          <w:sz w:val="20"/>
          <w:lang w:val="en-US"/>
        </w:rPr>
        <w:t>and</w:t>
      </w:r>
      <w:r>
        <w:rPr>
          <w:rFonts w:ascii="Times New Roman"/>
          <w:color w:val="000000"/>
          <w:sz w:val="20"/>
          <w:lang w:val="en-US"/>
        </w:rPr>
        <w:t xml:space="preserve"> </w:t>
      </w:r>
      <w:r w:rsidRPr="00467606">
        <w:rPr>
          <w:rFonts w:ascii="Times New Roman"/>
          <w:color w:val="000000"/>
          <w:sz w:val="20"/>
          <w:lang w:val="en-US"/>
        </w:rPr>
        <w:t>Industry (METI)</w:t>
      </w:r>
    </w:p>
    <w:p w14:paraId="108C20E0" w14:textId="77777777" w:rsidR="00353B25" w:rsidRPr="000B3E22" w:rsidRDefault="00353B25" w:rsidP="00353B25">
      <w:pPr>
        <w:tabs>
          <w:tab w:val="clear" w:pos="567"/>
          <w:tab w:val="left" w:pos="426"/>
        </w:tabs>
        <w:autoSpaceDE w:val="0"/>
        <w:autoSpaceDN w:val="0"/>
        <w:spacing w:line="240" w:lineRule="auto"/>
        <w:ind w:firstLine="357"/>
        <w:jc w:val="both"/>
        <w:rPr>
          <w:color w:val="000000"/>
          <w:lang w:val="en-US"/>
        </w:rPr>
      </w:pPr>
      <w:r w:rsidRPr="000B3E22">
        <w:rPr>
          <w:color w:val="000000"/>
          <w:lang w:val="en-US"/>
        </w:rPr>
        <w:t>Trade</w:t>
      </w:r>
      <w:r>
        <w:rPr>
          <w:color w:val="000000"/>
          <w:lang w:val="en-US"/>
        </w:rPr>
        <w:t xml:space="preserve"> </w:t>
      </w:r>
      <w:r w:rsidRPr="000B3E22">
        <w:rPr>
          <w:color w:val="000000"/>
          <w:lang w:val="en-US"/>
        </w:rPr>
        <w:t>and</w:t>
      </w:r>
      <w:r>
        <w:rPr>
          <w:color w:val="000000"/>
          <w:lang w:val="en-US"/>
        </w:rPr>
        <w:t xml:space="preserve"> </w:t>
      </w:r>
      <w:r w:rsidRPr="000B3E22">
        <w:rPr>
          <w:color w:val="000000"/>
          <w:lang w:val="en-US"/>
        </w:rPr>
        <w:t>Economic</w:t>
      </w:r>
      <w:r>
        <w:rPr>
          <w:color w:val="000000"/>
          <w:lang w:val="en-US"/>
        </w:rPr>
        <w:t xml:space="preserve"> </w:t>
      </w:r>
      <w:r w:rsidRPr="000B3E22">
        <w:rPr>
          <w:color w:val="000000"/>
          <w:lang w:val="en-US"/>
        </w:rPr>
        <w:t>Cooperation</w:t>
      </w:r>
      <w:r>
        <w:rPr>
          <w:color w:val="000000"/>
          <w:lang w:val="en-US"/>
        </w:rPr>
        <w:t xml:space="preserve"> </w:t>
      </w:r>
      <w:r w:rsidRPr="000B3E22">
        <w:rPr>
          <w:color w:val="000000"/>
          <w:lang w:val="en-US"/>
        </w:rPr>
        <w:t>Bureau</w:t>
      </w:r>
    </w:p>
    <w:p w14:paraId="6AD5F34F" w14:textId="77777777" w:rsidR="00353B25" w:rsidRPr="000B3E22" w:rsidRDefault="00353B25" w:rsidP="00353B25">
      <w:pPr>
        <w:tabs>
          <w:tab w:val="clear" w:pos="567"/>
          <w:tab w:val="left" w:pos="426"/>
        </w:tabs>
        <w:autoSpaceDE w:val="0"/>
        <w:autoSpaceDN w:val="0"/>
        <w:spacing w:line="240" w:lineRule="auto"/>
        <w:ind w:firstLine="357"/>
        <w:jc w:val="both"/>
        <w:rPr>
          <w:color w:val="000000"/>
          <w:lang w:val="en-US"/>
        </w:rPr>
      </w:pPr>
      <w:r w:rsidRPr="000B3E22">
        <w:rPr>
          <w:color w:val="000000"/>
          <w:lang w:val="en-US"/>
        </w:rPr>
        <w:lastRenderedPageBreak/>
        <w:t>Trade</w:t>
      </w:r>
      <w:r>
        <w:rPr>
          <w:color w:val="000000"/>
          <w:lang w:val="en-US"/>
        </w:rPr>
        <w:t xml:space="preserve"> </w:t>
      </w:r>
      <w:r w:rsidRPr="000B3E22">
        <w:rPr>
          <w:color w:val="000000"/>
          <w:lang w:val="en-US"/>
        </w:rPr>
        <w:t>Control</w:t>
      </w:r>
      <w:r>
        <w:rPr>
          <w:color w:val="000000"/>
          <w:lang w:val="en-US"/>
        </w:rPr>
        <w:t xml:space="preserve"> </w:t>
      </w:r>
      <w:r w:rsidRPr="000B3E22">
        <w:rPr>
          <w:color w:val="000000"/>
          <w:lang w:val="en-US"/>
        </w:rPr>
        <w:t>Policy</w:t>
      </w:r>
      <w:r>
        <w:rPr>
          <w:color w:val="000000"/>
          <w:lang w:val="en-US"/>
        </w:rPr>
        <w:t xml:space="preserve"> </w:t>
      </w:r>
      <w:r w:rsidRPr="000B3E22">
        <w:rPr>
          <w:color w:val="000000"/>
          <w:lang w:val="en-US"/>
        </w:rPr>
        <w:t>Division</w:t>
      </w:r>
    </w:p>
    <w:p w14:paraId="2CE417E9" w14:textId="77777777" w:rsidR="00353B25" w:rsidRPr="000B3E22" w:rsidRDefault="00353B25" w:rsidP="00353B25">
      <w:pPr>
        <w:tabs>
          <w:tab w:val="clear" w:pos="567"/>
          <w:tab w:val="left" w:pos="426"/>
        </w:tabs>
        <w:autoSpaceDE w:val="0"/>
        <w:autoSpaceDN w:val="0"/>
        <w:spacing w:line="240" w:lineRule="auto"/>
        <w:ind w:firstLine="357"/>
        <w:jc w:val="both"/>
        <w:rPr>
          <w:color w:val="000000"/>
          <w:lang w:val="en-US"/>
        </w:rPr>
      </w:pPr>
      <w:proofErr w:type="gramStart"/>
      <w:r w:rsidRPr="000B3E22">
        <w:rPr>
          <w:color w:val="000000"/>
          <w:lang w:val="en-US"/>
        </w:rPr>
        <w:t>End.:</w:t>
      </w:r>
      <w:proofErr w:type="gramEnd"/>
      <w:r>
        <w:rPr>
          <w:color w:val="000000"/>
          <w:lang w:val="en-US"/>
        </w:rPr>
        <w:t xml:space="preserve"> </w:t>
      </w:r>
      <w:r w:rsidRPr="000B3E22">
        <w:rPr>
          <w:color w:val="000000"/>
          <w:lang w:val="en-US"/>
        </w:rPr>
        <w:t>1-3-1</w:t>
      </w:r>
      <w:r>
        <w:rPr>
          <w:color w:val="000000"/>
          <w:lang w:val="en-US"/>
        </w:rPr>
        <w:t xml:space="preserve"> </w:t>
      </w:r>
      <w:r w:rsidRPr="000B3E22">
        <w:rPr>
          <w:color w:val="000000"/>
          <w:lang w:val="en-US"/>
        </w:rPr>
        <w:t>Kasumigaseki,</w:t>
      </w:r>
      <w:r>
        <w:rPr>
          <w:color w:val="000000"/>
          <w:lang w:val="en-US"/>
        </w:rPr>
        <w:t xml:space="preserve"> </w:t>
      </w:r>
      <w:r w:rsidRPr="000B3E22">
        <w:rPr>
          <w:color w:val="000000"/>
          <w:lang w:val="en-US"/>
        </w:rPr>
        <w:t>Chiyoda-ku,</w:t>
      </w:r>
      <w:r>
        <w:rPr>
          <w:color w:val="000000"/>
          <w:lang w:val="en-US"/>
        </w:rPr>
        <w:t xml:space="preserve"> </w:t>
      </w:r>
      <w:r w:rsidRPr="000B3E22">
        <w:rPr>
          <w:color w:val="000000"/>
          <w:lang w:val="en-US"/>
        </w:rPr>
        <w:t>Tokyo</w:t>
      </w:r>
      <w:r>
        <w:rPr>
          <w:color w:val="000000"/>
          <w:lang w:val="en-US"/>
        </w:rPr>
        <w:t xml:space="preserve"> </w:t>
      </w:r>
      <w:r w:rsidRPr="000B3E22">
        <w:rPr>
          <w:color w:val="000000"/>
          <w:lang w:val="en-US"/>
        </w:rPr>
        <w:t>100-8901</w:t>
      </w:r>
    </w:p>
    <w:p w14:paraId="45760303" w14:textId="77777777" w:rsidR="00353B25" w:rsidRDefault="00353B25" w:rsidP="00353B25">
      <w:pPr>
        <w:tabs>
          <w:tab w:val="clear" w:pos="567"/>
          <w:tab w:val="left" w:pos="426"/>
        </w:tabs>
        <w:autoSpaceDE w:val="0"/>
        <w:autoSpaceDN w:val="0"/>
        <w:spacing w:line="240" w:lineRule="auto"/>
        <w:ind w:firstLine="357"/>
        <w:jc w:val="both"/>
        <w:rPr>
          <w:color w:val="000000"/>
        </w:rPr>
      </w:pPr>
      <w:r w:rsidRPr="00E6490D">
        <w:rPr>
          <w:color w:val="000000"/>
        </w:rPr>
        <w:t>Tel.:</w:t>
      </w:r>
      <w:r>
        <w:rPr>
          <w:color w:val="000000"/>
        </w:rPr>
        <w:t xml:space="preserve"> </w:t>
      </w:r>
      <w:r w:rsidRPr="00E6490D">
        <w:rPr>
          <w:color w:val="000000"/>
        </w:rPr>
        <w:t>+81-3-3501-0538</w:t>
      </w:r>
    </w:p>
    <w:p w14:paraId="5B5E5ADC" w14:textId="77777777" w:rsidR="00353B25" w:rsidRDefault="00353B25" w:rsidP="00353B25">
      <w:pPr>
        <w:tabs>
          <w:tab w:val="clear" w:pos="567"/>
          <w:tab w:val="left" w:pos="426"/>
        </w:tabs>
        <w:autoSpaceDE w:val="0"/>
        <w:autoSpaceDN w:val="0"/>
        <w:spacing w:line="240" w:lineRule="auto"/>
        <w:ind w:firstLine="357"/>
        <w:jc w:val="both"/>
        <w:rPr>
          <w:color w:val="000000"/>
        </w:rPr>
      </w:pPr>
      <w:r>
        <w:rPr>
          <w:color w:val="000000"/>
        </w:rPr>
        <w:t>Para consultas em geral:</w:t>
      </w:r>
    </w:p>
    <w:p w14:paraId="4DD0A2C8" w14:textId="77777777" w:rsidR="00353B25" w:rsidRDefault="00B37182" w:rsidP="00353B25">
      <w:pPr>
        <w:tabs>
          <w:tab w:val="clear" w:pos="567"/>
          <w:tab w:val="left" w:pos="426"/>
        </w:tabs>
        <w:autoSpaceDE w:val="0"/>
        <w:autoSpaceDN w:val="0"/>
        <w:spacing w:line="240" w:lineRule="auto"/>
        <w:ind w:firstLine="357"/>
        <w:jc w:val="both"/>
      </w:pPr>
      <w:hyperlink r:id="rId68" w:history="1">
        <w:r w:rsidR="00353B25" w:rsidRPr="00387EAA">
          <w:t>https://mm-enquete-cnt.meti.go.jp/form/pub/honsyo03/contact_us</w:t>
        </w:r>
      </w:hyperlink>
    </w:p>
    <w:p w14:paraId="5801ABF8"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532F36B7"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1" w:name="_Toc105064528"/>
      <w:r w:rsidRPr="00536800">
        <w:rPr>
          <w:b/>
        </w:rPr>
        <w:t>Importações</w:t>
      </w:r>
      <w:r>
        <w:rPr>
          <w:b/>
        </w:rPr>
        <w:t xml:space="preserve"> </w:t>
      </w:r>
      <w:r w:rsidRPr="00E6490D">
        <w:rPr>
          <w:b/>
        </w:rPr>
        <w:t>proibidas</w:t>
      </w:r>
      <w:bookmarkEnd w:id="191"/>
    </w:p>
    <w:p w14:paraId="5552DA5A" w14:textId="78D7FD99" w:rsidR="00353B25" w:rsidRPr="00536800" w:rsidRDefault="00353B25" w:rsidP="00353B25">
      <w:pPr>
        <w:tabs>
          <w:tab w:val="clear" w:pos="567"/>
        </w:tabs>
        <w:autoSpaceDE w:val="0"/>
        <w:autoSpaceDN w:val="0"/>
        <w:adjustRightInd w:val="0"/>
        <w:spacing w:before="120" w:line="240" w:lineRule="auto"/>
        <w:jc w:val="both"/>
      </w:pPr>
      <w:r w:rsidRPr="00536800">
        <w:t xml:space="preserve">No Japão, a proibição de entrada de produtos em seu território está definida na </w:t>
      </w:r>
      <w:r w:rsidR="00FB05D3">
        <w:t>“</w:t>
      </w:r>
      <w:r w:rsidRPr="00536800">
        <w:t>Customs Tariff Law</w:t>
      </w:r>
      <w:r w:rsidR="00FB05D3">
        <w:t>”</w:t>
      </w:r>
      <w:r w:rsidRPr="00536800">
        <w:t>. Os produtos proibidos estão dispostos em 12 categorias descritas a seguir:</w:t>
      </w:r>
    </w:p>
    <w:p w14:paraId="668FA0A9"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C416E5">
        <w:t>Narcóticos, drogas psicotrópicas, cannabis, ópio, palha de ópio, estimulantes (incluindo essas mat</w:t>
      </w:r>
      <w:r>
        <w:t>érias-primas) e utensílios para o fumo</w:t>
      </w:r>
      <w:r w:rsidRPr="00E6490D">
        <w:rPr>
          <w:szCs w:val="24"/>
        </w:rPr>
        <w:t>;</w:t>
      </w:r>
    </w:p>
    <w:p w14:paraId="2F1357CD"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Substâncias</w:t>
      </w:r>
      <w:r>
        <w:rPr>
          <w:szCs w:val="24"/>
        </w:rPr>
        <w:t xml:space="preserve"> </w:t>
      </w:r>
      <w:r w:rsidRPr="00E6490D">
        <w:rPr>
          <w:szCs w:val="24"/>
        </w:rPr>
        <w:t>designadas</w:t>
      </w:r>
      <w:r>
        <w:rPr>
          <w:szCs w:val="24"/>
        </w:rPr>
        <w:t xml:space="preserve"> </w:t>
      </w:r>
      <w:r w:rsidRPr="00E6490D">
        <w:rPr>
          <w:szCs w:val="24"/>
        </w:rPr>
        <w:t>(excluindo</w:t>
      </w:r>
      <w:r>
        <w:rPr>
          <w:szCs w:val="24"/>
        </w:rPr>
        <w:t xml:space="preserve"> </w:t>
      </w:r>
      <w:r w:rsidRPr="00E6490D">
        <w:rPr>
          <w:szCs w:val="24"/>
        </w:rPr>
        <w:t>aqueles</w:t>
      </w:r>
      <w:r>
        <w:rPr>
          <w:szCs w:val="24"/>
        </w:rPr>
        <w:t xml:space="preserve"> </w:t>
      </w:r>
      <w:r w:rsidRPr="00E6490D">
        <w:rPr>
          <w:szCs w:val="24"/>
        </w:rPr>
        <w:t>importados</w:t>
      </w:r>
      <w:r>
        <w:rPr>
          <w:szCs w:val="24"/>
        </w:rPr>
        <w:t xml:space="preserve"> </w:t>
      </w:r>
      <w:r w:rsidRPr="00E6490D">
        <w:rPr>
          <w:szCs w:val="24"/>
        </w:rPr>
        <w:t>para</w:t>
      </w:r>
      <w:r>
        <w:rPr>
          <w:szCs w:val="24"/>
        </w:rPr>
        <w:t xml:space="preserve"> </w:t>
      </w:r>
      <w:r w:rsidRPr="00E6490D">
        <w:rPr>
          <w:szCs w:val="24"/>
        </w:rPr>
        <w:t>uso</w:t>
      </w:r>
      <w:r>
        <w:rPr>
          <w:szCs w:val="24"/>
        </w:rPr>
        <w:t xml:space="preserve"> </w:t>
      </w:r>
      <w:r w:rsidRPr="00E6490D">
        <w:rPr>
          <w:szCs w:val="24"/>
        </w:rPr>
        <w:t>médico</w:t>
      </w:r>
      <w:r>
        <w:rPr>
          <w:szCs w:val="24"/>
        </w:rPr>
        <w:t xml:space="preserve"> etc.</w:t>
      </w:r>
      <w:r w:rsidRPr="00E6490D">
        <w:rPr>
          <w:szCs w:val="24"/>
        </w:rPr>
        <w:t>);</w:t>
      </w:r>
      <w:r>
        <w:rPr>
          <w:szCs w:val="24"/>
        </w:rPr>
        <w:t xml:space="preserve"> </w:t>
      </w:r>
    </w:p>
    <w:p w14:paraId="141C163D"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Pr>
          <w:szCs w:val="24"/>
        </w:rPr>
        <w:t xml:space="preserve">Armas de fogo, </w:t>
      </w:r>
      <w:r w:rsidRPr="00E6490D">
        <w:rPr>
          <w:szCs w:val="24"/>
        </w:rPr>
        <w:t>rifles,</w:t>
      </w:r>
      <w:r>
        <w:rPr>
          <w:szCs w:val="24"/>
        </w:rPr>
        <w:t xml:space="preserve"> </w:t>
      </w:r>
      <w:r w:rsidRPr="00E6490D">
        <w:rPr>
          <w:szCs w:val="24"/>
        </w:rPr>
        <w:t>metralhadoras,</w:t>
      </w:r>
      <w:r>
        <w:rPr>
          <w:szCs w:val="24"/>
        </w:rPr>
        <w:t xml:space="preserve"> produtos </w:t>
      </w:r>
      <w:r w:rsidRPr="00E6490D">
        <w:rPr>
          <w:szCs w:val="24"/>
        </w:rPr>
        <w:t>de</w:t>
      </w:r>
      <w:r>
        <w:rPr>
          <w:szCs w:val="24"/>
        </w:rPr>
        <w:t xml:space="preserve"> </w:t>
      </w:r>
      <w:r w:rsidRPr="00E6490D">
        <w:rPr>
          <w:szCs w:val="24"/>
        </w:rPr>
        <w:t>artilharia</w:t>
      </w:r>
      <w:r>
        <w:rPr>
          <w:szCs w:val="24"/>
        </w:rPr>
        <w:t xml:space="preserve"> </w:t>
      </w:r>
      <w:r w:rsidRPr="00E6490D">
        <w:rPr>
          <w:szCs w:val="24"/>
        </w:rPr>
        <w:t>e</w:t>
      </w:r>
      <w:r>
        <w:rPr>
          <w:szCs w:val="24"/>
        </w:rPr>
        <w:t xml:space="preserve"> </w:t>
      </w:r>
      <w:r w:rsidRPr="00E6490D">
        <w:rPr>
          <w:szCs w:val="24"/>
        </w:rPr>
        <w:t>suas</w:t>
      </w:r>
      <w:r>
        <w:rPr>
          <w:szCs w:val="24"/>
        </w:rPr>
        <w:t xml:space="preserve"> munições </w:t>
      </w:r>
      <w:r w:rsidRPr="00E6490D">
        <w:rPr>
          <w:szCs w:val="24"/>
        </w:rPr>
        <w:t>e</w:t>
      </w:r>
      <w:r>
        <w:rPr>
          <w:szCs w:val="24"/>
        </w:rPr>
        <w:t xml:space="preserve"> </w:t>
      </w:r>
      <w:r w:rsidRPr="00E6490D">
        <w:rPr>
          <w:szCs w:val="24"/>
        </w:rPr>
        <w:t>peças</w:t>
      </w:r>
      <w:r>
        <w:rPr>
          <w:szCs w:val="24"/>
        </w:rPr>
        <w:t xml:space="preserve"> </w:t>
      </w:r>
      <w:r w:rsidRPr="00E6490D">
        <w:rPr>
          <w:szCs w:val="24"/>
        </w:rPr>
        <w:t>para</w:t>
      </w:r>
      <w:r>
        <w:rPr>
          <w:szCs w:val="24"/>
        </w:rPr>
        <w:t xml:space="preserve"> </w:t>
      </w:r>
      <w:r w:rsidRPr="00E6490D">
        <w:rPr>
          <w:szCs w:val="24"/>
        </w:rPr>
        <w:t>armas</w:t>
      </w:r>
      <w:r>
        <w:rPr>
          <w:szCs w:val="24"/>
        </w:rPr>
        <w:t xml:space="preserve"> </w:t>
      </w:r>
      <w:r w:rsidRPr="00E6490D">
        <w:rPr>
          <w:szCs w:val="24"/>
        </w:rPr>
        <w:t>de</w:t>
      </w:r>
      <w:r>
        <w:rPr>
          <w:szCs w:val="24"/>
        </w:rPr>
        <w:t xml:space="preserve"> </w:t>
      </w:r>
      <w:r w:rsidRPr="00E6490D">
        <w:rPr>
          <w:szCs w:val="24"/>
        </w:rPr>
        <w:t>fogo;</w:t>
      </w:r>
    </w:p>
    <w:p w14:paraId="148DCF92"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Explosivos;</w:t>
      </w:r>
    </w:p>
    <w:p w14:paraId="1F60CA5D"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Pólvora</w:t>
      </w:r>
      <w:r>
        <w:rPr>
          <w:szCs w:val="24"/>
        </w:rPr>
        <w:t xml:space="preserve"> etc</w:t>
      </w:r>
      <w:r w:rsidRPr="00E6490D">
        <w:rPr>
          <w:szCs w:val="24"/>
        </w:rPr>
        <w:t>.;</w:t>
      </w:r>
    </w:p>
    <w:p w14:paraId="5F401FB6"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Substâncias</w:t>
      </w:r>
      <w:r>
        <w:rPr>
          <w:szCs w:val="24"/>
        </w:rPr>
        <w:t xml:space="preserve"> </w:t>
      </w:r>
      <w:r w:rsidRPr="00E6490D">
        <w:rPr>
          <w:szCs w:val="24"/>
        </w:rPr>
        <w:t>especificadas</w:t>
      </w:r>
      <w:r>
        <w:rPr>
          <w:szCs w:val="24"/>
        </w:rPr>
        <w:t xml:space="preserve"> </w:t>
      </w:r>
      <w:r w:rsidRPr="00E6490D">
        <w:rPr>
          <w:szCs w:val="24"/>
        </w:rPr>
        <w:t>no</w:t>
      </w:r>
      <w:r>
        <w:rPr>
          <w:szCs w:val="24"/>
        </w:rPr>
        <w:t xml:space="preserve"> </w:t>
      </w:r>
      <w:r w:rsidRPr="00E6490D">
        <w:rPr>
          <w:szCs w:val="24"/>
        </w:rPr>
        <w:t>Parágrafo</w:t>
      </w:r>
      <w:r>
        <w:rPr>
          <w:szCs w:val="24"/>
        </w:rPr>
        <w:t xml:space="preserve"> </w:t>
      </w:r>
      <w:r w:rsidRPr="00E6490D">
        <w:rPr>
          <w:szCs w:val="24"/>
        </w:rPr>
        <w:t>3º,</w:t>
      </w:r>
      <w:r>
        <w:rPr>
          <w:szCs w:val="24"/>
        </w:rPr>
        <w:t xml:space="preserve"> </w:t>
      </w:r>
      <w:r w:rsidRPr="00E6490D">
        <w:rPr>
          <w:szCs w:val="24"/>
        </w:rPr>
        <w:t>Artigo</w:t>
      </w:r>
      <w:r>
        <w:rPr>
          <w:szCs w:val="24"/>
        </w:rPr>
        <w:t xml:space="preserve"> </w:t>
      </w:r>
      <w:r w:rsidRPr="00E6490D">
        <w:rPr>
          <w:szCs w:val="24"/>
        </w:rPr>
        <w:t>2º</w:t>
      </w:r>
      <w:r>
        <w:rPr>
          <w:szCs w:val="24"/>
        </w:rPr>
        <w:t xml:space="preserve"> </w:t>
      </w:r>
      <w:r w:rsidRPr="00E6490D">
        <w:rPr>
          <w:szCs w:val="24"/>
        </w:rPr>
        <w:t>da</w:t>
      </w:r>
      <w:r>
        <w:rPr>
          <w:szCs w:val="24"/>
        </w:rPr>
        <w:t xml:space="preserve"> </w:t>
      </w:r>
      <w:r w:rsidRPr="00E6490D">
        <w:rPr>
          <w:szCs w:val="24"/>
        </w:rPr>
        <w:t>Lei</w:t>
      </w:r>
      <w:r>
        <w:rPr>
          <w:szCs w:val="24"/>
        </w:rPr>
        <w:t xml:space="preserve"> </w:t>
      </w:r>
      <w:r w:rsidRPr="00E6490D">
        <w:rPr>
          <w:szCs w:val="24"/>
        </w:rPr>
        <w:t>de</w:t>
      </w:r>
      <w:r>
        <w:rPr>
          <w:szCs w:val="24"/>
        </w:rPr>
        <w:t xml:space="preserve"> </w:t>
      </w:r>
      <w:r w:rsidRPr="00E6490D">
        <w:rPr>
          <w:szCs w:val="24"/>
        </w:rPr>
        <w:t>Proibição</w:t>
      </w:r>
      <w:r>
        <w:rPr>
          <w:szCs w:val="24"/>
        </w:rPr>
        <w:t xml:space="preserve"> </w:t>
      </w:r>
      <w:r w:rsidRPr="00E6490D">
        <w:rPr>
          <w:szCs w:val="24"/>
        </w:rPr>
        <w:t>de</w:t>
      </w:r>
      <w:r>
        <w:rPr>
          <w:szCs w:val="24"/>
        </w:rPr>
        <w:t xml:space="preserve"> </w:t>
      </w:r>
      <w:r w:rsidRPr="00E6490D">
        <w:rPr>
          <w:szCs w:val="24"/>
        </w:rPr>
        <w:t>Armamentos</w:t>
      </w:r>
      <w:r>
        <w:rPr>
          <w:szCs w:val="24"/>
        </w:rPr>
        <w:t xml:space="preserve"> </w:t>
      </w:r>
      <w:r w:rsidRPr="00E6490D">
        <w:rPr>
          <w:szCs w:val="24"/>
        </w:rPr>
        <w:t>Químicos</w:t>
      </w:r>
      <w:r>
        <w:rPr>
          <w:szCs w:val="24"/>
        </w:rPr>
        <w:t xml:space="preserve"> </w:t>
      </w:r>
      <w:r w:rsidRPr="00E6490D">
        <w:rPr>
          <w:szCs w:val="24"/>
        </w:rPr>
        <w:t>e</w:t>
      </w:r>
      <w:r>
        <w:rPr>
          <w:szCs w:val="24"/>
        </w:rPr>
        <w:t xml:space="preserve"> </w:t>
      </w:r>
      <w:r w:rsidRPr="00E6490D">
        <w:rPr>
          <w:szCs w:val="24"/>
        </w:rPr>
        <w:t>Controle</w:t>
      </w:r>
      <w:r>
        <w:rPr>
          <w:szCs w:val="24"/>
        </w:rPr>
        <w:t xml:space="preserve"> </w:t>
      </w:r>
      <w:r w:rsidRPr="00E6490D">
        <w:rPr>
          <w:szCs w:val="24"/>
        </w:rPr>
        <w:t>de</w:t>
      </w:r>
      <w:r>
        <w:rPr>
          <w:szCs w:val="24"/>
        </w:rPr>
        <w:t xml:space="preserve"> </w:t>
      </w:r>
      <w:r w:rsidRPr="00E6490D">
        <w:rPr>
          <w:szCs w:val="24"/>
        </w:rPr>
        <w:t>Substâncias</w:t>
      </w:r>
      <w:r>
        <w:rPr>
          <w:szCs w:val="24"/>
        </w:rPr>
        <w:t xml:space="preserve"> Específicas</w:t>
      </w:r>
      <w:r w:rsidRPr="00E6490D">
        <w:rPr>
          <w:szCs w:val="24"/>
        </w:rPr>
        <w:t>;</w:t>
      </w:r>
    </w:p>
    <w:p w14:paraId="3A0D5F5C"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Agentes</w:t>
      </w:r>
      <w:r>
        <w:rPr>
          <w:szCs w:val="24"/>
        </w:rPr>
        <w:t xml:space="preserve"> de </w:t>
      </w:r>
      <w:r w:rsidRPr="00E6490D">
        <w:rPr>
          <w:szCs w:val="24"/>
        </w:rPr>
        <w:t>Classe</w:t>
      </w:r>
      <w:r>
        <w:rPr>
          <w:szCs w:val="24"/>
        </w:rPr>
        <w:t xml:space="preserve"> </w:t>
      </w:r>
      <w:proofErr w:type="gramStart"/>
      <w:r w:rsidRPr="00E6490D">
        <w:rPr>
          <w:szCs w:val="24"/>
        </w:rPr>
        <w:t>1</w:t>
      </w:r>
      <w:proofErr w:type="gramEnd"/>
      <w:r>
        <w:rPr>
          <w:szCs w:val="24"/>
        </w:rPr>
        <w:t xml:space="preserve"> </w:t>
      </w:r>
      <w:r w:rsidRPr="00E6490D">
        <w:rPr>
          <w:szCs w:val="24"/>
        </w:rPr>
        <w:t>causadores</w:t>
      </w:r>
      <w:r>
        <w:rPr>
          <w:szCs w:val="24"/>
        </w:rPr>
        <w:t xml:space="preserve"> </w:t>
      </w:r>
      <w:r w:rsidRPr="00E6490D">
        <w:rPr>
          <w:szCs w:val="24"/>
        </w:rPr>
        <w:t>de</w:t>
      </w:r>
      <w:r>
        <w:rPr>
          <w:szCs w:val="24"/>
        </w:rPr>
        <w:t xml:space="preserve"> </w:t>
      </w:r>
      <w:r w:rsidRPr="00E6490D">
        <w:rPr>
          <w:szCs w:val="24"/>
        </w:rPr>
        <w:t>enfermidades</w:t>
      </w:r>
      <w:r>
        <w:rPr>
          <w:szCs w:val="24"/>
        </w:rPr>
        <w:t xml:space="preserve"> </w:t>
      </w:r>
      <w:r w:rsidRPr="00E6490D">
        <w:rPr>
          <w:szCs w:val="24"/>
        </w:rPr>
        <w:t>especificadas</w:t>
      </w:r>
      <w:r>
        <w:rPr>
          <w:szCs w:val="24"/>
        </w:rPr>
        <w:t xml:space="preserve"> </w:t>
      </w:r>
      <w:r w:rsidRPr="00E6490D">
        <w:rPr>
          <w:szCs w:val="24"/>
        </w:rPr>
        <w:t>no</w:t>
      </w:r>
      <w:r>
        <w:rPr>
          <w:szCs w:val="24"/>
        </w:rPr>
        <w:t xml:space="preserve"> </w:t>
      </w:r>
      <w:r w:rsidRPr="00E6490D">
        <w:rPr>
          <w:szCs w:val="24"/>
        </w:rPr>
        <w:t>Parágrafo</w:t>
      </w:r>
      <w:r>
        <w:rPr>
          <w:szCs w:val="24"/>
        </w:rPr>
        <w:t xml:space="preserve"> </w:t>
      </w:r>
      <w:r w:rsidRPr="00E6490D">
        <w:rPr>
          <w:szCs w:val="24"/>
        </w:rPr>
        <w:t>20,</w:t>
      </w:r>
      <w:r>
        <w:rPr>
          <w:szCs w:val="24"/>
        </w:rPr>
        <w:t xml:space="preserve"> </w:t>
      </w:r>
      <w:r w:rsidRPr="00E6490D">
        <w:rPr>
          <w:szCs w:val="24"/>
        </w:rPr>
        <w:t>Artigo</w:t>
      </w:r>
      <w:r>
        <w:rPr>
          <w:szCs w:val="24"/>
        </w:rPr>
        <w:t xml:space="preserve"> </w:t>
      </w:r>
      <w:r w:rsidRPr="00E6490D">
        <w:rPr>
          <w:szCs w:val="24"/>
        </w:rPr>
        <w:t>6º,</w:t>
      </w:r>
      <w:r>
        <w:rPr>
          <w:szCs w:val="24"/>
        </w:rPr>
        <w:t xml:space="preserve"> </w:t>
      </w:r>
      <w:r w:rsidRPr="00E6490D">
        <w:rPr>
          <w:szCs w:val="24"/>
        </w:rPr>
        <w:t>da</w:t>
      </w:r>
      <w:r>
        <w:rPr>
          <w:szCs w:val="24"/>
        </w:rPr>
        <w:t xml:space="preserve"> </w:t>
      </w:r>
      <w:r w:rsidRPr="00E6490D">
        <w:rPr>
          <w:szCs w:val="24"/>
        </w:rPr>
        <w:t>Lei</w:t>
      </w:r>
      <w:r>
        <w:rPr>
          <w:szCs w:val="24"/>
        </w:rPr>
        <w:t xml:space="preserve"> </w:t>
      </w:r>
      <w:r w:rsidRPr="00E6490D">
        <w:rPr>
          <w:szCs w:val="24"/>
        </w:rPr>
        <w:t>de</w:t>
      </w:r>
      <w:r>
        <w:rPr>
          <w:szCs w:val="24"/>
        </w:rPr>
        <w:t xml:space="preserve"> </w:t>
      </w:r>
      <w:r w:rsidRPr="00E6490D">
        <w:rPr>
          <w:szCs w:val="24"/>
        </w:rPr>
        <w:t>Prevenção</w:t>
      </w:r>
      <w:r>
        <w:rPr>
          <w:szCs w:val="24"/>
        </w:rPr>
        <w:t xml:space="preserve"> </w:t>
      </w:r>
      <w:r w:rsidRPr="00E6490D">
        <w:rPr>
          <w:szCs w:val="24"/>
        </w:rPr>
        <w:t>de</w:t>
      </w:r>
      <w:r>
        <w:rPr>
          <w:szCs w:val="24"/>
        </w:rPr>
        <w:t xml:space="preserve"> </w:t>
      </w:r>
      <w:r w:rsidRPr="00E6490D">
        <w:rPr>
          <w:szCs w:val="24"/>
        </w:rPr>
        <w:t>Doenças</w:t>
      </w:r>
      <w:r>
        <w:rPr>
          <w:szCs w:val="24"/>
        </w:rPr>
        <w:t xml:space="preserve"> </w:t>
      </w:r>
      <w:r w:rsidRPr="00E6490D">
        <w:rPr>
          <w:szCs w:val="24"/>
        </w:rPr>
        <w:t>Infecciosas</w:t>
      </w:r>
      <w:r>
        <w:rPr>
          <w:szCs w:val="24"/>
        </w:rPr>
        <w:t xml:space="preserve"> </w:t>
      </w:r>
      <w:r w:rsidRPr="00E6490D">
        <w:rPr>
          <w:szCs w:val="24"/>
        </w:rPr>
        <w:t>e</w:t>
      </w:r>
      <w:r>
        <w:rPr>
          <w:szCs w:val="24"/>
        </w:rPr>
        <w:t xml:space="preserve"> </w:t>
      </w:r>
      <w:r w:rsidRPr="00E6490D">
        <w:rPr>
          <w:szCs w:val="24"/>
        </w:rPr>
        <w:t>Cuidados</w:t>
      </w:r>
      <w:r>
        <w:rPr>
          <w:szCs w:val="24"/>
        </w:rPr>
        <w:t xml:space="preserve"> </w:t>
      </w:r>
      <w:r w:rsidRPr="00E6490D">
        <w:rPr>
          <w:szCs w:val="24"/>
        </w:rPr>
        <w:t>Médicos</w:t>
      </w:r>
      <w:r>
        <w:rPr>
          <w:szCs w:val="24"/>
        </w:rPr>
        <w:t xml:space="preserve"> </w:t>
      </w:r>
      <w:r w:rsidRPr="00E6490D">
        <w:rPr>
          <w:szCs w:val="24"/>
        </w:rPr>
        <w:t>para</w:t>
      </w:r>
      <w:r>
        <w:rPr>
          <w:szCs w:val="24"/>
        </w:rPr>
        <w:t xml:space="preserve"> </w:t>
      </w:r>
      <w:r w:rsidRPr="00E6490D">
        <w:rPr>
          <w:szCs w:val="24"/>
        </w:rPr>
        <w:t>o</w:t>
      </w:r>
      <w:r>
        <w:rPr>
          <w:szCs w:val="24"/>
        </w:rPr>
        <w:t xml:space="preserve"> </w:t>
      </w:r>
      <w:r w:rsidRPr="00E6490D">
        <w:rPr>
          <w:szCs w:val="24"/>
        </w:rPr>
        <w:t>Paciente</w:t>
      </w:r>
      <w:r>
        <w:rPr>
          <w:szCs w:val="24"/>
        </w:rPr>
        <w:t xml:space="preserve"> </w:t>
      </w:r>
      <w:r w:rsidRPr="00E6490D">
        <w:rPr>
          <w:szCs w:val="24"/>
        </w:rPr>
        <w:t>com</w:t>
      </w:r>
      <w:r>
        <w:rPr>
          <w:szCs w:val="24"/>
        </w:rPr>
        <w:t xml:space="preserve"> </w:t>
      </w:r>
      <w:r w:rsidRPr="00E6490D">
        <w:rPr>
          <w:szCs w:val="24"/>
        </w:rPr>
        <w:t>Doenças</w:t>
      </w:r>
      <w:r>
        <w:rPr>
          <w:szCs w:val="24"/>
        </w:rPr>
        <w:t xml:space="preserve"> </w:t>
      </w:r>
      <w:r w:rsidRPr="00E6490D">
        <w:rPr>
          <w:szCs w:val="24"/>
        </w:rPr>
        <w:t>Infecciosas</w:t>
      </w:r>
      <w:r>
        <w:rPr>
          <w:szCs w:val="24"/>
        </w:rPr>
        <w:t xml:space="preserve"> </w:t>
      </w:r>
      <w:r w:rsidRPr="00E6490D">
        <w:rPr>
          <w:szCs w:val="24"/>
        </w:rPr>
        <w:t>e</w:t>
      </w:r>
      <w:r>
        <w:rPr>
          <w:szCs w:val="24"/>
        </w:rPr>
        <w:t xml:space="preserve"> Agentes de </w:t>
      </w:r>
      <w:r w:rsidRPr="00E6490D">
        <w:rPr>
          <w:szCs w:val="24"/>
        </w:rPr>
        <w:t>Classe</w:t>
      </w:r>
      <w:r>
        <w:rPr>
          <w:szCs w:val="24"/>
        </w:rPr>
        <w:t xml:space="preserve"> </w:t>
      </w:r>
      <w:r w:rsidRPr="00E6490D">
        <w:rPr>
          <w:szCs w:val="24"/>
        </w:rPr>
        <w:t>2,</w:t>
      </w:r>
      <w:r>
        <w:rPr>
          <w:szCs w:val="24"/>
        </w:rPr>
        <w:t xml:space="preserve"> </w:t>
      </w:r>
      <w:r w:rsidRPr="00E6490D">
        <w:rPr>
          <w:szCs w:val="24"/>
        </w:rPr>
        <w:t>especificadas</w:t>
      </w:r>
      <w:r>
        <w:rPr>
          <w:szCs w:val="24"/>
        </w:rPr>
        <w:t xml:space="preserve"> </w:t>
      </w:r>
      <w:r w:rsidRPr="00E6490D">
        <w:rPr>
          <w:szCs w:val="24"/>
        </w:rPr>
        <w:t>no</w:t>
      </w:r>
      <w:r>
        <w:rPr>
          <w:szCs w:val="24"/>
        </w:rPr>
        <w:t xml:space="preserve"> </w:t>
      </w:r>
      <w:r w:rsidRPr="00E6490D">
        <w:rPr>
          <w:szCs w:val="24"/>
        </w:rPr>
        <w:t>Parágrafo</w:t>
      </w:r>
      <w:r>
        <w:rPr>
          <w:szCs w:val="24"/>
        </w:rPr>
        <w:t xml:space="preserve"> </w:t>
      </w:r>
      <w:r w:rsidRPr="00E6490D">
        <w:rPr>
          <w:szCs w:val="24"/>
        </w:rPr>
        <w:t>21,</w:t>
      </w:r>
      <w:r>
        <w:rPr>
          <w:szCs w:val="24"/>
        </w:rPr>
        <w:t xml:space="preserve"> </w:t>
      </w:r>
      <w:r w:rsidRPr="00E6490D">
        <w:rPr>
          <w:szCs w:val="24"/>
        </w:rPr>
        <w:t>Artigo</w:t>
      </w:r>
      <w:r>
        <w:rPr>
          <w:szCs w:val="24"/>
        </w:rPr>
        <w:t xml:space="preserve"> </w:t>
      </w:r>
      <w:r w:rsidRPr="00E6490D">
        <w:rPr>
          <w:szCs w:val="24"/>
        </w:rPr>
        <w:t>6º</w:t>
      </w:r>
      <w:r>
        <w:rPr>
          <w:szCs w:val="24"/>
        </w:rPr>
        <w:t xml:space="preserve"> </w:t>
      </w:r>
      <w:r w:rsidRPr="00E6490D">
        <w:rPr>
          <w:szCs w:val="24"/>
        </w:rPr>
        <w:t>da</w:t>
      </w:r>
      <w:r>
        <w:rPr>
          <w:szCs w:val="24"/>
        </w:rPr>
        <w:t xml:space="preserve"> </w:t>
      </w:r>
      <w:r w:rsidRPr="00E6490D">
        <w:rPr>
          <w:szCs w:val="24"/>
        </w:rPr>
        <w:t>mesma</w:t>
      </w:r>
      <w:r>
        <w:rPr>
          <w:szCs w:val="24"/>
        </w:rPr>
        <w:t xml:space="preserve"> </w:t>
      </w:r>
      <w:r w:rsidRPr="00E6490D">
        <w:rPr>
          <w:szCs w:val="24"/>
        </w:rPr>
        <w:t>Lei;</w:t>
      </w:r>
      <w:r>
        <w:rPr>
          <w:szCs w:val="24"/>
        </w:rPr>
        <w:t xml:space="preserve"> </w:t>
      </w:r>
    </w:p>
    <w:p w14:paraId="2E1028E3"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Moedas,</w:t>
      </w:r>
      <w:r>
        <w:rPr>
          <w:szCs w:val="24"/>
        </w:rPr>
        <w:t xml:space="preserve"> </w:t>
      </w:r>
      <w:r w:rsidRPr="00E6490D">
        <w:rPr>
          <w:szCs w:val="24"/>
        </w:rPr>
        <w:t>cédulas,</w:t>
      </w:r>
      <w:r>
        <w:rPr>
          <w:szCs w:val="24"/>
        </w:rPr>
        <w:t xml:space="preserve"> </w:t>
      </w:r>
      <w:r w:rsidRPr="00E6490D">
        <w:rPr>
          <w:szCs w:val="24"/>
        </w:rPr>
        <w:t>notas</w:t>
      </w:r>
      <w:r>
        <w:rPr>
          <w:szCs w:val="24"/>
        </w:rPr>
        <w:t xml:space="preserve"> </w:t>
      </w:r>
      <w:r w:rsidRPr="00E6490D">
        <w:rPr>
          <w:szCs w:val="24"/>
        </w:rPr>
        <w:t>promissórias,</w:t>
      </w:r>
      <w:r>
        <w:rPr>
          <w:szCs w:val="24"/>
        </w:rPr>
        <w:t xml:space="preserve"> </w:t>
      </w:r>
      <w:r w:rsidRPr="00E6490D">
        <w:rPr>
          <w:szCs w:val="24"/>
        </w:rPr>
        <w:t>selos</w:t>
      </w:r>
      <w:r>
        <w:rPr>
          <w:szCs w:val="24"/>
        </w:rPr>
        <w:t xml:space="preserve"> </w:t>
      </w:r>
      <w:r w:rsidRPr="00E6490D">
        <w:rPr>
          <w:szCs w:val="24"/>
        </w:rPr>
        <w:t>cartoriais</w:t>
      </w:r>
      <w:r>
        <w:rPr>
          <w:szCs w:val="24"/>
        </w:rPr>
        <w:t xml:space="preserve"> </w:t>
      </w:r>
      <w:r w:rsidRPr="00E6490D">
        <w:rPr>
          <w:szCs w:val="24"/>
        </w:rPr>
        <w:t>e</w:t>
      </w:r>
      <w:r>
        <w:rPr>
          <w:szCs w:val="24"/>
        </w:rPr>
        <w:t xml:space="preserve"> </w:t>
      </w:r>
      <w:r w:rsidRPr="00E6490D">
        <w:rPr>
          <w:szCs w:val="24"/>
        </w:rPr>
        <w:t>postais</w:t>
      </w:r>
      <w:r>
        <w:rPr>
          <w:szCs w:val="24"/>
        </w:rPr>
        <w:t xml:space="preserve"> </w:t>
      </w:r>
      <w:r w:rsidRPr="00E6490D">
        <w:rPr>
          <w:szCs w:val="24"/>
        </w:rPr>
        <w:t>e</w:t>
      </w:r>
      <w:r>
        <w:rPr>
          <w:szCs w:val="24"/>
        </w:rPr>
        <w:t xml:space="preserve"> </w:t>
      </w:r>
      <w:r w:rsidRPr="00E6490D">
        <w:rPr>
          <w:szCs w:val="24"/>
        </w:rPr>
        <w:t>apólices</w:t>
      </w:r>
      <w:r>
        <w:rPr>
          <w:szCs w:val="24"/>
        </w:rPr>
        <w:t xml:space="preserve"> </w:t>
      </w:r>
      <w:r w:rsidRPr="00E6490D">
        <w:rPr>
          <w:szCs w:val="24"/>
        </w:rPr>
        <w:t>forjadas, alteradas ou imitadas;</w:t>
      </w:r>
      <w:r>
        <w:rPr>
          <w:szCs w:val="24"/>
        </w:rPr>
        <w:t xml:space="preserve"> </w:t>
      </w:r>
      <w:r w:rsidRPr="00E6490D">
        <w:rPr>
          <w:szCs w:val="24"/>
        </w:rPr>
        <w:t>cartões</w:t>
      </w:r>
      <w:r>
        <w:rPr>
          <w:szCs w:val="24"/>
        </w:rPr>
        <w:t xml:space="preserve"> </w:t>
      </w:r>
      <w:r w:rsidRPr="00E6490D">
        <w:rPr>
          <w:szCs w:val="24"/>
        </w:rPr>
        <w:t>codificados</w:t>
      </w:r>
      <w:r>
        <w:rPr>
          <w:szCs w:val="24"/>
        </w:rPr>
        <w:t xml:space="preserve"> </w:t>
      </w:r>
      <w:r w:rsidRPr="00E6490D">
        <w:rPr>
          <w:szCs w:val="24"/>
        </w:rPr>
        <w:t>com</w:t>
      </w:r>
      <w:r>
        <w:rPr>
          <w:szCs w:val="24"/>
        </w:rPr>
        <w:t xml:space="preserve"> </w:t>
      </w:r>
      <w:r w:rsidRPr="00E6490D">
        <w:rPr>
          <w:szCs w:val="24"/>
        </w:rPr>
        <w:t>gravações</w:t>
      </w:r>
      <w:r>
        <w:rPr>
          <w:szCs w:val="24"/>
        </w:rPr>
        <w:t xml:space="preserve"> </w:t>
      </w:r>
      <w:r w:rsidRPr="00E6490D">
        <w:rPr>
          <w:szCs w:val="24"/>
        </w:rPr>
        <w:t>eletromagnéticas</w:t>
      </w:r>
      <w:r>
        <w:rPr>
          <w:szCs w:val="24"/>
        </w:rPr>
        <w:t xml:space="preserve"> </w:t>
      </w:r>
      <w:r w:rsidRPr="00E6490D">
        <w:rPr>
          <w:szCs w:val="24"/>
        </w:rPr>
        <w:t>ilegais</w:t>
      </w:r>
      <w:r>
        <w:rPr>
          <w:szCs w:val="24"/>
        </w:rPr>
        <w:t xml:space="preserve"> </w:t>
      </w:r>
      <w:r w:rsidRPr="00E6490D">
        <w:rPr>
          <w:szCs w:val="24"/>
        </w:rPr>
        <w:t>(incluindo</w:t>
      </w:r>
      <w:r>
        <w:rPr>
          <w:szCs w:val="24"/>
        </w:rPr>
        <w:t xml:space="preserve"> </w:t>
      </w:r>
      <w:r w:rsidRPr="00E6490D">
        <w:rPr>
          <w:szCs w:val="24"/>
        </w:rPr>
        <w:t>os</w:t>
      </w:r>
      <w:r>
        <w:rPr>
          <w:szCs w:val="24"/>
        </w:rPr>
        <w:t xml:space="preserve"> </w:t>
      </w:r>
      <w:r w:rsidRPr="00E6490D">
        <w:rPr>
          <w:szCs w:val="24"/>
        </w:rPr>
        <w:t>seus</w:t>
      </w:r>
      <w:r>
        <w:rPr>
          <w:szCs w:val="24"/>
        </w:rPr>
        <w:t xml:space="preserve"> </w:t>
      </w:r>
      <w:r w:rsidRPr="00E6490D">
        <w:rPr>
          <w:szCs w:val="24"/>
        </w:rPr>
        <w:t>materiais);</w:t>
      </w:r>
      <w:r>
        <w:rPr>
          <w:szCs w:val="24"/>
        </w:rPr>
        <w:t xml:space="preserve"> </w:t>
      </w:r>
    </w:p>
    <w:p w14:paraId="3CFD457C"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Livros,</w:t>
      </w:r>
      <w:r>
        <w:rPr>
          <w:szCs w:val="24"/>
        </w:rPr>
        <w:t xml:space="preserve"> </w:t>
      </w:r>
      <w:r w:rsidRPr="00E6490D">
        <w:rPr>
          <w:szCs w:val="24"/>
        </w:rPr>
        <w:t>desenhos,</w:t>
      </w:r>
      <w:r>
        <w:rPr>
          <w:szCs w:val="24"/>
        </w:rPr>
        <w:t xml:space="preserve"> </w:t>
      </w:r>
      <w:r w:rsidRPr="00E6490D">
        <w:rPr>
          <w:szCs w:val="24"/>
        </w:rPr>
        <w:t>esculturas</w:t>
      </w:r>
      <w:r>
        <w:rPr>
          <w:szCs w:val="24"/>
        </w:rPr>
        <w:t xml:space="preserve"> </w:t>
      </w:r>
      <w:r w:rsidRPr="00E6490D">
        <w:rPr>
          <w:szCs w:val="24"/>
        </w:rPr>
        <w:t>ou</w:t>
      </w:r>
      <w:r>
        <w:rPr>
          <w:szCs w:val="24"/>
        </w:rPr>
        <w:t xml:space="preserve"> </w:t>
      </w:r>
      <w:r w:rsidRPr="00E6490D">
        <w:rPr>
          <w:szCs w:val="24"/>
        </w:rPr>
        <w:t>artigos</w:t>
      </w:r>
      <w:r>
        <w:rPr>
          <w:szCs w:val="24"/>
        </w:rPr>
        <w:t xml:space="preserve"> </w:t>
      </w:r>
      <w:r w:rsidRPr="00E6490D">
        <w:rPr>
          <w:szCs w:val="24"/>
        </w:rPr>
        <w:t>que</w:t>
      </w:r>
      <w:r>
        <w:rPr>
          <w:szCs w:val="24"/>
        </w:rPr>
        <w:t xml:space="preserve"> </w:t>
      </w:r>
      <w:r w:rsidRPr="00E6490D">
        <w:rPr>
          <w:szCs w:val="24"/>
        </w:rPr>
        <w:t>comprometam</w:t>
      </w:r>
      <w:r>
        <w:rPr>
          <w:szCs w:val="24"/>
        </w:rPr>
        <w:t xml:space="preserve"> </w:t>
      </w:r>
      <w:r w:rsidRPr="00E6490D">
        <w:rPr>
          <w:szCs w:val="24"/>
        </w:rPr>
        <w:t>a</w:t>
      </w:r>
      <w:r>
        <w:rPr>
          <w:szCs w:val="24"/>
        </w:rPr>
        <w:t xml:space="preserve"> </w:t>
      </w:r>
      <w:r w:rsidRPr="00E6490D">
        <w:rPr>
          <w:szCs w:val="24"/>
        </w:rPr>
        <w:t>segurança</w:t>
      </w:r>
      <w:r>
        <w:rPr>
          <w:szCs w:val="24"/>
        </w:rPr>
        <w:t xml:space="preserve"> </w:t>
      </w:r>
      <w:r w:rsidRPr="00E6490D">
        <w:rPr>
          <w:szCs w:val="24"/>
        </w:rPr>
        <w:t>e</w:t>
      </w:r>
      <w:r>
        <w:rPr>
          <w:szCs w:val="24"/>
        </w:rPr>
        <w:t xml:space="preserve"> </w:t>
      </w:r>
      <w:r w:rsidRPr="00E6490D">
        <w:rPr>
          <w:szCs w:val="24"/>
        </w:rPr>
        <w:t>a</w:t>
      </w:r>
      <w:r>
        <w:rPr>
          <w:szCs w:val="24"/>
        </w:rPr>
        <w:t xml:space="preserve"> </w:t>
      </w:r>
      <w:r w:rsidRPr="00E6490D">
        <w:rPr>
          <w:szCs w:val="24"/>
        </w:rPr>
        <w:t>moral</w:t>
      </w:r>
      <w:r>
        <w:rPr>
          <w:szCs w:val="24"/>
        </w:rPr>
        <w:t xml:space="preserve"> </w:t>
      </w:r>
      <w:r w:rsidRPr="00E6490D">
        <w:rPr>
          <w:szCs w:val="24"/>
        </w:rPr>
        <w:t>pública;</w:t>
      </w:r>
    </w:p>
    <w:p w14:paraId="5B5F88A7"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Pornografia</w:t>
      </w:r>
      <w:r>
        <w:rPr>
          <w:szCs w:val="24"/>
        </w:rPr>
        <w:t xml:space="preserve"> </w:t>
      </w:r>
      <w:r w:rsidRPr="00E6490D">
        <w:rPr>
          <w:szCs w:val="24"/>
        </w:rPr>
        <w:t>infantil;</w:t>
      </w:r>
    </w:p>
    <w:p w14:paraId="7B0A4A01"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Artigos</w:t>
      </w:r>
      <w:r>
        <w:rPr>
          <w:szCs w:val="24"/>
        </w:rPr>
        <w:t xml:space="preserve"> </w:t>
      </w:r>
      <w:r w:rsidRPr="00E6490D">
        <w:rPr>
          <w:szCs w:val="24"/>
        </w:rPr>
        <w:t>que</w:t>
      </w:r>
      <w:r>
        <w:rPr>
          <w:szCs w:val="24"/>
        </w:rPr>
        <w:t xml:space="preserve"> infringem </w:t>
      </w:r>
      <w:r w:rsidRPr="00E6490D">
        <w:rPr>
          <w:szCs w:val="24"/>
        </w:rPr>
        <w:t>os</w:t>
      </w:r>
      <w:r>
        <w:rPr>
          <w:szCs w:val="24"/>
        </w:rPr>
        <w:t xml:space="preserve"> </w:t>
      </w:r>
      <w:r w:rsidRPr="00E6490D">
        <w:rPr>
          <w:szCs w:val="24"/>
        </w:rPr>
        <w:t>direitos</w:t>
      </w:r>
      <w:r>
        <w:rPr>
          <w:szCs w:val="24"/>
        </w:rPr>
        <w:t xml:space="preserve"> </w:t>
      </w:r>
      <w:r w:rsidRPr="00E6490D">
        <w:rPr>
          <w:szCs w:val="24"/>
        </w:rPr>
        <w:t>de</w:t>
      </w:r>
      <w:r>
        <w:rPr>
          <w:szCs w:val="24"/>
        </w:rPr>
        <w:t xml:space="preserve"> </w:t>
      </w:r>
      <w:r w:rsidRPr="00E6490D">
        <w:rPr>
          <w:szCs w:val="24"/>
        </w:rPr>
        <w:t>patente,</w:t>
      </w:r>
      <w:r>
        <w:rPr>
          <w:szCs w:val="24"/>
        </w:rPr>
        <w:t xml:space="preserve"> direitos de modelo de utilidade</w:t>
      </w:r>
      <w:r w:rsidRPr="00E6490D">
        <w:rPr>
          <w:szCs w:val="24"/>
        </w:rPr>
        <w:t>,</w:t>
      </w:r>
      <w:r>
        <w:rPr>
          <w:szCs w:val="24"/>
        </w:rPr>
        <w:t xml:space="preserve"> direitos de </w:t>
      </w:r>
      <w:r w:rsidRPr="00E6490D">
        <w:rPr>
          <w:szCs w:val="24"/>
        </w:rPr>
        <w:t>design,</w:t>
      </w:r>
      <w:r>
        <w:rPr>
          <w:szCs w:val="24"/>
        </w:rPr>
        <w:t xml:space="preserve"> direitos de </w:t>
      </w:r>
      <w:r w:rsidRPr="00E6490D">
        <w:rPr>
          <w:szCs w:val="24"/>
        </w:rPr>
        <w:t>marca</w:t>
      </w:r>
      <w:r>
        <w:rPr>
          <w:szCs w:val="24"/>
        </w:rPr>
        <w:t xml:space="preserve"> </w:t>
      </w:r>
      <w:r w:rsidRPr="00E6490D">
        <w:rPr>
          <w:szCs w:val="24"/>
        </w:rPr>
        <w:t>registrada,</w:t>
      </w:r>
      <w:r>
        <w:rPr>
          <w:szCs w:val="24"/>
        </w:rPr>
        <w:t xml:space="preserve"> </w:t>
      </w:r>
      <w:r w:rsidRPr="002C5673">
        <w:rPr>
          <w:szCs w:val="24"/>
        </w:rPr>
        <w:t>direitos autorais e direitos conexos, direitos de layout de circuitos, ou direitos de cultivadores</w:t>
      </w:r>
      <w:r w:rsidRPr="00E6490D">
        <w:rPr>
          <w:szCs w:val="24"/>
        </w:rPr>
        <w:t>;</w:t>
      </w:r>
    </w:p>
    <w:p w14:paraId="54C5F250" w14:textId="77777777" w:rsidR="00353B25" w:rsidRPr="00E6490D" w:rsidRDefault="00353B25" w:rsidP="00353B25">
      <w:pPr>
        <w:numPr>
          <w:ilvl w:val="0"/>
          <w:numId w:val="82"/>
        </w:numPr>
        <w:tabs>
          <w:tab w:val="clear" w:pos="-1230"/>
          <w:tab w:val="clear" w:pos="567"/>
          <w:tab w:val="num" w:pos="426"/>
        </w:tabs>
        <w:autoSpaceDE w:val="0"/>
        <w:autoSpaceDN w:val="0"/>
        <w:adjustRightInd w:val="0"/>
        <w:spacing w:before="60" w:line="240" w:lineRule="auto"/>
        <w:ind w:left="425" w:hanging="425"/>
        <w:jc w:val="both"/>
        <w:rPr>
          <w:szCs w:val="24"/>
        </w:rPr>
      </w:pPr>
      <w:r w:rsidRPr="00E6490D">
        <w:rPr>
          <w:szCs w:val="24"/>
        </w:rPr>
        <w:t>Produtos</w:t>
      </w:r>
      <w:r>
        <w:rPr>
          <w:szCs w:val="24"/>
        </w:rPr>
        <w:t xml:space="preserve"> </w:t>
      </w:r>
      <w:r w:rsidRPr="00E6490D">
        <w:rPr>
          <w:szCs w:val="24"/>
        </w:rPr>
        <w:t>que</w:t>
      </w:r>
      <w:r>
        <w:rPr>
          <w:szCs w:val="24"/>
        </w:rPr>
        <w:t xml:space="preserve"> </w:t>
      </w:r>
      <w:r w:rsidRPr="00E6490D">
        <w:rPr>
          <w:szCs w:val="24"/>
        </w:rPr>
        <w:t>infrinjam</w:t>
      </w:r>
      <w:r>
        <w:rPr>
          <w:szCs w:val="24"/>
        </w:rPr>
        <w:t xml:space="preserve"> </w:t>
      </w:r>
      <w:r w:rsidRPr="00E6490D">
        <w:rPr>
          <w:szCs w:val="24"/>
        </w:rPr>
        <w:t>o</w:t>
      </w:r>
      <w:r>
        <w:rPr>
          <w:szCs w:val="24"/>
        </w:rPr>
        <w:t xml:space="preserve"> </w:t>
      </w:r>
      <w:r w:rsidRPr="00E6490D">
        <w:rPr>
          <w:szCs w:val="24"/>
        </w:rPr>
        <w:t>disposto</w:t>
      </w:r>
      <w:r>
        <w:rPr>
          <w:szCs w:val="24"/>
        </w:rPr>
        <w:t xml:space="preserve"> </w:t>
      </w:r>
      <w:r w:rsidRPr="00E6490D">
        <w:rPr>
          <w:szCs w:val="24"/>
        </w:rPr>
        <w:t>nos</w:t>
      </w:r>
      <w:r>
        <w:rPr>
          <w:szCs w:val="24"/>
        </w:rPr>
        <w:t xml:space="preserve"> </w:t>
      </w:r>
      <w:r w:rsidRPr="00E6490D">
        <w:rPr>
          <w:szCs w:val="24"/>
        </w:rPr>
        <w:t>itens</w:t>
      </w:r>
      <w:r>
        <w:rPr>
          <w:szCs w:val="24"/>
        </w:rPr>
        <w:t xml:space="preserve"> </w:t>
      </w:r>
      <w:r w:rsidRPr="00E6490D">
        <w:rPr>
          <w:szCs w:val="24"/>
        </w:rPr>
        <w:t>1</w:t>
      </w:r>
      <w:r>
        <w:rPr>
          <w:szCs w:val="24"/>
        </w:rPr>
        <w:t xml:space="preserve"> </w:t>
      </w:r>
      <w:r w:rsidRPr="00E6490D">
        <w:rPr>
          <w:szCs w:val="24"/>
        </w:rPr>
        <w:t>a</w:t>
      </w:r>
      <w:r>
        <w:rPr>
          <w:szCs w:val="24"/>
        </w:rPr>
        <w:t xml:space="preserve"> </w:t>
      </w:r>
      <w:r w:rsidRPr="00E6490D">
        <w:rPr>
          <w:szCs w:val="24"/>
        </w:rPr>
        <w:t>3,</w:t>
      </w:r>
      <w:r>
        <w:rPr>
          <w:szCs w:val="24"/>
        </w:rPr>
        <w:t xml:space="preserve"> </w:t>
      </w:r>
      <w:r w:rsidRPr="00E6490D">
        <w:rPr>
          <w:szCs w:val="24"/>
        </w:rPr>
        <w:t>10</w:t>
      </w:r>
      <w:r>
        <w:rPr>
          <w:szCs w:val="24"/>
        </w:rPr>
        <w:t xml:space="preserve">, 17 ou 18 </w:t>
      </w:r>
      <w:r w:rsidRPr="00E6490D">
        <w:rPr>
          <w:szCs w:val="24"/>
        </w:rPr>
        <w:t>do</w:t>
      </w:r>
      <w:r>
        <w:rPr>
          <w:szCs w:val="24"/>
        </w:rPr>
        <w:t xml:space="preserve"> </w:t>
      </w:r>
      <w:r w:rsidRPr="00E6490D">
        <w:rPr>
          <w:szCs w:val="24"/>
        </w:rPr>
        <w:t>parágrafo</w:t>
      </w:r>
      <w:r>
        <w:rPr>
          <w:szCs w:val="24"/>
        </w:rPr>
        <w:t xml:space="preserve"> </w:t>
      </w:r>
      <w:r w:rsidRPr="00E6490D">
        <w:rPr>
          <w:szCs w:val="24"/>
        </w:rPr>
        <w:t>1º,</w:t>
      </w:r>
      <w:r>
        <w:rPr>
          <w:szCs w:val="24"/>
        </w:rPr>
        <w:t xml:space="preserve"> </w:t>
      </w:r>
      <w:r w:rsidRPr="00E6490D">
        <w:rPr>
          <w:szCs w:val="24"/>
        </w:rPr>
        <w:t>do</w:t>
      </w:r>
      <w:r>
        <w:rPr>
          <w:szCs w:val="24"/>
        </w:rPr>
        <w:t xml:space="preserve"> </w:t>
      </w:r>
      <w:r w:rsidRPr="00E6490D">
        <w:rPr>
          <w:szCs w:val="24"/>
        </w:rPr>
        <w:t>artigo</w:t>
      </w:r>
      <w:r>
        <w:rPr>
          <w:szCs w:val="24"/>
        </w:rPr>
        <w:t xml:space="preserve"> </w:t>
      </w:r>
      <w:r w:rsidRPr="00E6490D">
        <w:rPr>
          <w:szCs w:val="24"/>
        </w:rPr>
        <w:t>2º</w:t>
      </w:r>
      <w:r>
        <w:rPr>
          <w:szCs w:val="24"/>
        </w:rPr>
        <w:t xml:space="preserve"> </w:t>
      </w:r>
      <w:r w:rsidRPr="00E6490D">
        <w:rPr>
          <w:szCs w:val="24"/>
        </w:rPr>
        <w:t>da</w:t>
      </w:r>
      <w:r>
        <w:rPr>
          <w:szCs w:val="24"/>
        </w:rPr>
        <w:t xml:space="preserve"> </w:t>
      </w:r>
      <w:r w:rsidRPr="00E6490D">
        <w:rPr>
          <w:szCs w:val="24"/>
        </w:rPr>
        <w:t>Lei</w:t>
      </w:r>
      <w:r>
        <w:rPr>
          <w:szCs w:val="24"/>
        </w:rPr>
        <w:t xml:space="preserve"> </w:t>
      </w:r>
      <w:r w:rsidRPr="00E6490D">
        <w:rPr>
          <w:szCs w:val="24"/>
        </w:rPr>
        <w:t>de</w:t>
      </w:r>
      <w:r>
        <w:rPr>
          <w:szCs w:val="24"/>
        </w:rPr>
        <w:t xml:space="preserve"> </w:t>
      </w:r>
      <w:r w:rsidRPr="00E6490D">
        <w:rPr>
          <w:szCs w:val="24"/>
        </w:rPr>
        <w:t>Prevenção</w:t>
      </w:r>
      <w:r>
        <w:rPr>
          <w:szCs w:val="24"/>
        </w:rPr>
        <w:t xml:space="preserve"> </w:t>
      </w:r>
      <w:r w:rsidRPr="00E6490D">
        <w:rPr>
          <w:szCs w:val="24"/>
        </w:rPr>
        <w:t>de</w:t>
      </w:r>
      <w:r>
        <w:rPr>
          <w:szCs w:val="24"/>
        </w:rPr>
        <w:t xml:space="preserve"> </w:t>
      </w:r>
      <w:r w:rsidRPr="00E6490D">
        <w:rPr>
          <w:szCs w:val="24"/>
        </w:rPr>
        <w:t>Concorrência</w:t>
      </w:r>
      <w:r>
        <w:rPr>
          <w:szCs w:val="24"/>
        </w:rPr>
        <w:t xml:space="preserve"> </w:t>
      </w:r>
      <w:r w:rsidRPr="00E6490D">
        <w:rPr>
          <w:szCs w:val="24"/>
        </w:rPr>
        <w:t>Injusta</w:t>
      </w:r>
      <w:r>
        <w:rPr>
          <w:szCs w:val="24"/>
        </w:rPr>
        <w:t xml:space="preserve"> </w:t>
      </w:r>
      <w:r w:rsidRPr="00E6490D">
        <w:rPr>
          <w:szCs w:val="24"/>
        </w:rPr>
        <w:t>(excluídos</w:t>
      </w:r>
      <w:r>
        <w:rPr>
          <w:szCs w:val="24"/>
        </w:rPr>
        <w:t xml:space="preserve"> </w:t>
      </w:r>
      <w:r w:rsidRPr="00E6490D">
        <w:rPr>
          <w:szCs w:val="24"/>
        </w:rPr>
        <w:t>aqueles</w:t>
      </w:r>
      <w:r>
        <w:rPr>
          <w:szCs w:val="24"/>
        </w:rPr>
        <w:t xml:space="preserve"> </w:t>
      </w:r>
      <w:r w:rsidRPr="00E6490D">
        <w:rPr>
          <w:szCs w:val="24"/>
        </w:rPr>
        <w:t>elencados</w:t>
      </w:r>
      <w:r>
        <w:rPr>
          <w:szCs w:val="24"/>
        </w:rPr>
        <w:t xml:space="preserve"> </w:t>
      </w:r>
      <w:r w:rsidRPr="00E6490D">
        <w:rPr>
          <w:szCs w:val="24"/>
        </w:rPr>
        <w:t>nos</w:t>
      </w:r>
      <w:r>
        <w:rPr>
          <w:szCs w:val="24"/>
        </w:rPr>
        <w:t xml:space="preserve"> </w:t>
      </w:r>
      <w:r w:rsidRPr="00E6490D">
        <w:rPr>
          <w:szCs w:val="24"/>
        </w:rPr>
        <w:t>itens</w:t>
      </w:r>
      <w:r>
        <w:rPr>
          <w:szCs w:val="24"/>
        </w:rPr>
        <w:t xml:space="preserve"> </w:t>
      </w:r>
      <w:r w:rsidRPr="00E6490D">
        <w:rPr>
          <w:szCs w:val="24"/>
        </w:rPr>
        <w:t>1</w:t>
      </w:r>
      <w:r>
        <w:rPr>
          <w:szCs w:val="24"/>
        </w:rPr>
        <w:t xml:space="preserve"> </w:t>
      </w:r>
      <w:r w:rsidRPr="00E6490D">
        <w:rPr>
          <w:szCs w:val="24"/>
        </w:rPr>
        <w:t>a</w:t>
      </w:r>
      <w:r>
        <w:rPr>
          <w:szCs w:val="24"/>
        </w:rPr>
        <w:t xml:space="preserve"> </w:t>
      </w:r>
      <w:r w:rsidRPr="00E6490D">
        <w:rPr>
          <w:szCs w:val="24"/>
        </w:rPr>
        <w:t>5</w:t>
      </w:r>
      <w:r>
        <w:rPr>
          <w:szCs w:val="24"/>
        </w:rPr>
        <w:t xml:space="preserve">, </w:t>
      </w:r>
      <w:r w:rsidRPr="00E6490D">
        <w:rPr>
          <w:szCs w:val="24"/>
        </w:rPr>
        <w:t>7</w:t>
      </w:r>
      <w:r>
        <w:rPr>
          <w:szCs w:val="24"/>
        </w:rPr>
        <w:t xml:space="preserve"> </w:t>
      </w:r>
      <w:r w:rsidRPr="00E6490D">
        <w:rPr>
          <w:szCs w:val="24"/>
        </w:rPr>
        <w:t>ou</w:t>
      </w:r>
      <w:r>
        <w:rPr>
          <w:szCs w:val="24"/>
        </w:rPr>
        <w:t xml:space="preserve"> </w:t>
      </w:r>
      <w:proofErr w:type="gramStart"/>
      <w:r>
        <w:rPr>
          <w:szCs w:val="24"/>
        </w:rPr>
        <w:t>9</w:t>
      </w:r>
      <w:proofErr w:type="gramEnd"/>
      <w:r>
        <w:rPr>
          <w:szCs w:val="24"/>
        </w:rPr>
        <w:t xml:space="preserve"> </w:t>
      </w:r>
      <w:r w:rsidRPr="00E6490D">
        <w:rPr>
          <w:szCs w:val="24"/>
        </w:rPr>
        <w:t>do</w:t>
      </w:r>
      <w:r>
        <w:rPr>
          <w:szCs w:val="24"/>
        </w:rPr>
        <w:t xml:space="preserve"> </w:t>
      </w:r>
      <w:r w:rsidRPr="00E6490D">
        <w:rPr>
          <w:szCs w:val="24"/>
        </w:rPr>
        <w:t>parágrafo</w:t>
      </w:r>
      <w:r>
        <w:rPr>
          <w:szCs w:val="24"/>
        </w:rPr>
        <w:t xml:space="preserve"> </w:t>
      </w:r>
      <w:r w:rsidRPr="00E6490D">
        <w:rPr>
          <w:szCs w:val="24"/>
        </w:rPr>
        <w:t>1</w:t>
      </w:r>
      <w:r>
        <w:rPr>
          <w:szCs w:val="24"/>
        </w:rPr>
        <w:t xml:space="preserve"> </w:t>
      </w:r>
      <w:r w:rsidRPr="00E6490D">
        <w:rPr>
          <w:szCs w:val="24"/>
        </w:rPr>
        <w:t>º</w:t>
      </w:r>
      <w:r>
        <w:rPr>
          <w:szCs w:val="24"/>
        </w:rPr>
        <w:t xml:space="preserve"> </w:t>
      </w:r>
      <w:r w:rsidRPr="00E6490D">
        <w:rPr>
          <w:szCs w:val="24"/>
        </w:rPr>
        <w:t>do</w:t>
      </w:r>
      <w:r>
        <w:rPr>
          <w:szCs w:val="24"/>
        </w:rPr>
        <w:t xml:space="preserve"> </w:t>
      </w:r>
      <w:r w:rsidRPr="00E6490D">
        <w:rPr>
          <w:szCs w:val="24"/>
        </w:rPr>
        <w:t>art</w:t>
      </w:r>
      <w:r>
        <w:rPr>
          <w:szCs w:val="24"/>
        </w:rPr>
        <w:t xml:space="preserve">igo </w:t>
      </w:r>
      <w:r w:rsidRPr="00E6490D">
        <w:rPr>
          <w:szCs w:val="24"/>
        </w:rPr>
        <w:t>19</w:t>
      </w:r>
      <w:r>
        <w:rPr>
          <w:szCs w:val="24"/>
        </w:rPr>
        <w:t xml:space="preserve"> </w:t>
      </w:r>
      <w:r w:rsidRPr="00E6490D">
        <w:rPr>
          <w:szCs w:val="24"/>
        </w:rPr>
        <w:t>da</w:t>
      </w:r>
      <w:r>
        <w:rPr>
          <w:szCs w:val="24"/>
        </w:rPr>
        <w:t xml:space="preserve"> </w:t>
      </w:r>
      <w:r w:rsidRPr="00E6490D">
        <w:rPr>
          <w:szCs w:val="24"/>
        </w:rPr>
        <w:t>mesma</w:t>
      </w:r>
      <w:r>
        <w:rPr>
          <w:szCs w:val="24"/>
        </w:rPr>
        <w:t xml:space="preserve"> </w:t>
      </w:r>
      <w:r w:rsidRPr="00E6490D">
        <w:rPr>
          <w:szCs w:val="24"/>
        </w:rPr>
        <w:t>lei).</w:t>
      </w:r>
    </w:p>
    <w:p w14:paraId="48EDBAC2" w14:textId="77777777" w:rsidR="00353B25" w:rsidRPr="00536800" w:rsidRDefault="00353B25" w:rsidP="00353B25">
      <w:pPr>
        <w:tabs>
          <w:tab w:val="clear" w:pos="567"/>
        </w:tabs>
        <w:autoSpaceDE w:val="0"/>
        <w:autoSpaceDN w:val="0"/>
        <w:adjustRightInd w:val="0"/>
        <w:spacing w:before="120" w:line="240" w:lineRule="auto"/>
        <w:jc w:val="both"/>
      </w:pPr>
      <w:r w:rsidRPr="00536800">
        <w:t xml:space="preserve">Para os produtos acima listados entre (i) e (viii), (xi) ou (xii), o diretor geral da alfândega poderá confiscá-los e destruí-los ou ordenar ao importador que sejam enviados de volta à sua origem. No que se refere aos produtos listados em (xi) ou (xii), o diretor geral da alfândega tomará as providências para determinar se efetivamente os produtos em pauta se classificam, ou não, nessas categorias. </w:t>
      </w:r>
    </w:p>
    <w:p w14:paraId="63227A31" w14:textId="77777777" w:rsidR="00353B25" w:rsidRPr="00536800" w:rsidRDefault="00353B25" w:rsidP="00353B25">
      <w:pPr>
        <w:tabs>
          <w:tab w:val="clear" w:pos="567"/>
        </w:tabs>
        <w:autoSpaceDE w:val="0"/>
        <w:autoSpaceDN w:val="0"/>
        <w:adjustRightInd w:val="0"/>
        <w:spacing w:before="120" w:line="240" w:lineRule="auto"/>
        <w:jc w:val="both"/>
      </w:pPr>
      <w:r w:rsidRPr="00536800">
        <w:t xml:space="preserve">Para os produtos classificados em (ix) e (x), o diretor geral da alfândega deverá informar o importador de que os produtos foram incluídos nesta categoria, ficando sujeito às punições determinadas em lei. </w:t>
      </w:r>
    </w:p>
    <w:p w14:paraId="3CB6A236" w14:textId="77777777" w:rsidR="00353B25" w:rsidRPr="00536800" w:rsidRDefault="00353B25" w:rsidP="00353B25">
      <w:pPr>
        <w:tabs>
          <w:tab w:val="clear" w:pos="567"/>
        </w:tabs>
        <w:autoSpaceDE w:val="0"/>
        <w:autoSpaceDN w:val="0"/>
        <w:adjustRightInd w:val="0"/>
        <w:spacing w:before="120" w:line="240" w:lineRule="auto"/>
        <w:jc w:val="both"/>
      </w:pPr>
      <w:r w:rsidRPr="00536800">
        <w:t>Além da proibição dos produtos acima mencionados, há também restrição para entrada no Japão de outros artigos indicados na Lei de Proteção Vegetal e na Lei de Controle de Doenças Infecciosas de Animais.</w:t>
      </w:r>
    </w:p>
    <w:p w14:paraId="7A6102FF" w14:textId="77777777" w:rsidR="001E2209" w:rsidRDefault="00353B25" w:rsidP="00353B25">
      <w:pPr>
        <w:tabs>
          <w:tab w:val="clear" w:pos="567"/>
        </w:tabs>
        <w:autoSpaceDE w:val="0"/>
        <w:autoSpaceDN w:val="0"/>
        <w:adjustRightInd w:val="0"/>
        <w:spacing w:before="120" w:line="240" w:lineRule="auto"/>
        <w:jc w:val="both"/>
      </w:pPr>
      <w:r w:rsidRPr="00536800">
        <w:t>Informações adicionais podem ser obtidas em</w:t>
      </w:r>
      <w:r w:rsidR="001E2209">
        <w:t>:</w:t>
      </w:r>
    </w:p>
    <w:p w14:paraId="4579C77C" w14:textId="76BCE080" w:rsidR="00353B25" w:rsidRDefault="00B37182" w:rsidP="001E2209">
      <w:pPr>
        <w:tabs>
          <w:tab w:val="clear" w:pos="567"/>
        </w:tabs>
        <w:autoSpaceDE w:val="0"/>
        <w:autoSpaceDN w:val="0"/>
        <w:adjustRightInd w:val="0"/>
        <w:spacing w:line="240" w:lineRule="auto"/>
        <w:jc w:val="both"/>
      </w:pPr>
      <w:hyperlink r:id="rId69" w:history="1">
        <w:r w:rsidR="00353B25" w:rsidRPr="00536800">
          <w:t>http://www.customs.go.jp/english/c-answer_e/kinseihin/2001_e.htm</w:t>
        </w:r>
      </w:hyperlink>
      <w:r w:rsidR="00353B25" w:rsidRPr="00536800">
        <w:t>.</w:t>
      </w:r>
    </w:p>
    <w:p w14:paraId="6BE6C007" w14:textId="77777777" w:rsidR="00353B25" w:rsidRPr="00536800" w:rsidRDefault="00353B25" w:rsidP="00353B25">
      <w:pPr>
        <w:tabs>
          <w:tab w:val="clear" w:pos="567"/>
        </w:tabs>
        <w:autoSpaceDE w:val="0"/>
        <w:autoSpaceDN w:val="0"/>
        <w:adjustRightInd w:val="0"/>
        <w:spacing w:before="120" w:line="240" w:lineRule="auto"/>
        <w:jc w:val="both"/>
      </w:pPr>
    </w:p>
    <w:p w14:paraId="0E61C089" w14:textId="568D29DD"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2" w:name="_Toc105064529"/>
      <w:r w:rsidRPr="00536800">
        <w:rPr>
          <w:b/>
        </w:rPr>
        <w:t>Cotas</w:t>
      </w:r>
      <w:r>
        <w:rPr>
          <w:b/>
        </w:rPr>
        <w:t xml:space="preserve"> </w:t>
      </w:r>
      <w:r w:rsidRPr="00E6490D">
        <w:rPr>
          <w:b/>
        </w:rPr>
        <w:t>Tarifárias</w:t>
      </w:r>
      <w:r>
        <w:rPr>
          <w:b/>
        </w:rPr>
        <w:t xml:space="preserve"> (</w:t>
      </w:r>
      <w:r w:rsidR="00FB05D3">
        <w:rPr>
          <w:b/>
        </w:rPr>
        <w:t>“</w:t>
      </w:r>
      <w:r w:rsidRPr="00E6490D">
        <w:rPr>
          <w:b/>
        </w:rPr>
        <w:t>TRQ</w:t>
      </w:r>
      <w:r w:rsidR="00FB05D3">
        <w:rPr>
          <w:b/>
        </w:rPr>
        <w:t>”</w:t>
      </w:r>
      <w:r>
        <w:rPr>
          <w:b/>
        </w:rPr>
        <w:t xml:space="preserve"> </w:t>
      </w:r>
      <w:r w:rsidRPr="00E6490D">
        <w:rPr>
          <w:b/>
        </w:rPr>
        <w:t>ou</w:t>
      </w:r>
      <w:r>
        <w:rPr>
          <w:b/>
        </w:rPr>
        <w:t xml:space="preserve"> </w:t>
      </w:r>
      <w:r w:rsidR="00FB05D3">
        <w:rPr>
          <w:b/>
        </w:rPr>
        <w:t>“</w:t>
      </w:r>
      <w:r w:rsidRPr="00E6490D">
        <w:rPr>
          <w:b/>
        </w:rPr>
        <w:t>Tariff-rate</w:t>
      </w:r>
      <w:r>
        <w:rPr>
          <w:b/>
        </w:rPr>
        <w:t xml:space="preserve"> </w:t>
      </w:r>
      <w:r w:rsidRPr="00E6490D">
        <w:rPr>
          <w:b/>
        </w:rPr>
        <w:t>Quota</w:t>
      </w:r>
      <w:r w:rsidR="00FB05D3">
        <w:rPr>
          <w:b/>
        </w:rPr>
        <w:t>”</w:t>
      </w:r>
      <w:r>
        <w:rPr>
          <w:b/>
        </w:rPr>
        <w:t>)</w:t>
      </w:r>
      <w:bookmarkEnd w:id="192"/>
    </w:p>
    <w:p w14:paraId="57240223" w14:textId="4450A5C7" w:rsidR="00353B25" w:rsidRPr="00536800" w:rsidRDefault="00353B25" w:rsidP="00353B25">
      <w:pPr>
        <w:tabs>
          <w:tab w:val="clear" w:pos="567"/>
        </w:tabs>
        <w:autoSpaceDE w:val="0"/>
        <w:autoSpaceDN w:val="0"/>
        <w:adjustRightInd w:val="0"/>
        <w:spacing w:before="120" w:line="240" w:lineRule="auto"/>
        <w:jc w:val="both"/>
      </w:pPr>
      <w:r w:rsidRPr="00E6490D">
        <w:rPr>
          <w:color w:val="000000"/>
        </w:rPr>
        <w:t>A</w:t>
      </w:r>
      <w:r>
        <w:rPr>
          <w:color w:val="000000"/>
        </w:rPr>
        <w:t xml:space="preserve"> c</w:t>
      </w:r>
      <w:r w:rsidRPr="00E6490D">
        <w:rPr>
          <w:color w:val="000000"/>
        </w:rPr>
        <w:t>ota</w:t>
      </w:r>
      <w:r>
        <w:rPr>
          <w:color w:val="000000"/>
        </w:rPr>
        <w:t xml:space="preserve"> t</w:t>
      </w:r>
      <w:r w:rsidRPr="00E6490D">
        <w:rPr>
          <w:color w:val="000000"/>
        </w:rPr>
        <w:t>arifária</w:t>
      </w:r>
      <w:r>
        <w:rPr>
          <w:color w:val="000000"/>
        </w:rPr>
        <w:t xml:space="preserve"> </w:t>
      </w:r>
      <w:r w:rsidRPr="00E6490D">
        <w:rPr>
          <w:color w:val="000000"/>
        </w:rPr>
        <w:t>japonesa</w:t>
      </w:r>
      <w:r>
        <w:rPr>
          <w:color w:val="000000"/>
        </w:rPr>
        <w:t xml:space="preserve"> </w:t>
      </w:r>
      <w:r w:rsidRPr="00E6490D">
        <w:rPr>
          <w:color w:val="000000"/>
        </w:rPr>
        <w:t>tem</w:t>
      </w:r>
      <w:r>
        <w:rPr>
          <w:color w:val="000000"/>
        </w:rPr>
        <w:t xml:space="preserve"> </w:t>
      </w:r>
      <w:r w:rsidRPr="00E6490D">
        <w:rPr>
          <w:color w:val="000000"/>
        </w:rPr>
        <w:t>dois</w:t>
      </w:r>
      <w:r>
        <w:rPr>
          <w:color w:val="000000"/>
        </w:rPr>
        <w:t xml:space="preserve"> </w:t>
      </w:r>
      <w:r w:rsidRPr="00E6490D">
        <w:rPr>
          <w:color w:val="000000"/>
        </w:rPr>
        <w:t>objetivos:</w:t>
      </w:r>
      <w:r>
        <w:rPr>
          <w:color w:val="000000"/>
        </w:rPr>
        <w:t xml:space="preserve"> (i</w:t>
      </w:r>
      <w:r w:rsidRPr="00E6490D">
        <w:rPr>
          <w:color w:val="000000"/>
        </w:rPr>
        <w:t>)</w:t>
      </w:r>
      <w:r>
        <w:rPr>
          <w:color w:val="000000"/>
        </w:rPr>
        <w:t xml:space="preserve"> </w:t>
      </w:r>
      <w:r w:rsidRPr="00E6490D">
        <w:rPr>
          <w:color w:val="000000"/>
        </w:rPr>
        <w:t>Garantia</w:t>
      </w:r>
      <w:r>
        <w:rPr>
          <w:color w:val="000000"/>
        </w:rPr>
        <w:t xml:space="preserve"> </w:t>
      </w:r>
      <w:r w:rsidRPr="00E6490D">
        <w:rPr>
          <w:color w:val="000000"/>
        </w:rPr>
        <w:t>de</w:t>
      </w:r>
      <w:r>
        <w:rPr>
          <w:color w:val="000000"/>
        </w:rPr>
        <w:t xml:space="preserve"> </w:t>
      </w:r>
      <w:r w:rsidRPr="00E6490D">
        <w:rPr>
          <w:color w:val="000000"/>
        </w:rPr>
        <w:t>certa</w:t>
      </w:r>
      <w:r>
        <w:rPr>
          <w:color w:val="000000"/>
        </w:rPr>
        <w:t xml:space="preserve"> </w:t>
      </w:r>
      <w:r w:rsidRPr="00E6490D">
        <w:rPr>
          <w:color w:val="000000"/>
        </w:rPr>
        <w:t>quantidade</w:t>
      </w:r>
      <w:r>
        <w:rPr>
          <w:color w:val="000000"/>
        </w:rPr>
        <w:t xml:space="preserve"> </w:t>
      </w:r>
      <w:r w:rsidRPr="00E6490D">
        <w:rPr>
          <w:color w:val="000000"/>
        </w:rPr>
        <w:t>de</w:t>
      </w:r>
      <w:r>
        <w:rPr>
          <w:color w:val="000000"/>
        </w:rPr>
        <w:t xml:space="preserve"> </w:t>
      </w:r>
      <w:r w:rsidRPr="00E6490D">
        <w:rPr>
          <w:color w:val="000000"/>
        </w:rPr>
        <w:t>oferta</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para</w:t>
      </w:r>
      <w:r>
        <w:rPr>
          <w:color w:val="000000"/>
        </w:rPr>
        <w:t xml:space="preserve"> </w:t>
      </w:r>
      <w:r w:rsidRPr="00E6490D">
        <w:rPr>
          <w:color w:val="000000"/>
        </w:rPr>
        <w:t>o</w:t>
      </w:r>
      <w:r>
        <w:rPr>
          <w:color w:val="000000"/>
        </w:rPr>
        <w:t xml:space="preserve"> </w:t>
      </w:r>
      <w:r w:rsidRPr="00E6490D">
        <w:rPr>
          <w:color w:val="000000"/>
        </w:rPr>
        <w:t>abastecimento</w:t>
      </w:r>
      <w:r>
        <w:rPr>
          <w:color w:val="000000"/>
        </w:rPr>
        <w:t xml:space="preserve"> </w:t>
      </w:r>
      <w:r w:rsidRPr="00E6490D">
        <w:rPr>
          <w:color w:val="000000"/>
        </w:rPr>
        <w:t>interno,</w:t>
      </w:r>
      <w:r>
        <w:rPr>
          <w:color w:val="000000"/>
        </w:rPr>
        <w:t xml:space="preserve"> </w:t>
      </w:r>
      <w:r w:rsidRPr="00E6490D">
        <w:rPr>
          <w:color w:val="000000"/>
        </w:rPr>
        <w:t>com</w:t>
      </w:r>
      <w:r>
        <w:rPr>
          <w:color w:val="000000"/>
        </w:rPr>
        <w:t xml:space="preserve"> </w:t>
      </w:r>
      <w:r w:rsidRPr="00E6490D">
        <w:rPr>
          <w:color w:val="000000"/>
        </w:rPr>
        <w:t>o</w:t>
      </w:r>
      <w:r>
        <w:rPr>
          <w:color w:val="000000"/>
        </w:rPr>
        <w:t xml:space="preserve"> </w:t>
      </w:r>
      <w:r w:rsidRPr="00E6490D">
        <w:rPr>
          <w:color w:val="000000"/>
        </w:rPr>
        <w:t>controle</w:t>
      </w:r>
      <w:r>
        <w:rPr>
          <w:color w:val="000000"/>
        </w:rPr>
        <w:t xml:space="preserve"> </w:t>
      </w:r>
      <w:r w:rsidRPr="00E6490D">
        <w:rPr>
          <w:color w:val="000000"/>
        </w:rPr>
        <w:t>do</w:t>
      </w:r>
      <w:r>
        <w:rPr>
          <w:color w:val="000000"/>
        </w:rPr>
        <w:t xml:space="preserve"> </w:t>
      </w:r>
      <w:r w:rsidRPr="00E6490D">
        <w:rPr>
          <w:color w:val="000000"/>
        </w:rPr>
        <w:t>volume</w:t>
      </w:r>
      <w:r>
        <w:rPr>
          <w:color w:val="000000"/>
        </w:rPr>
        <w:t xml:space="preserve"> </w:t>
      </w:r>
      <w:r w:rsidRPr="00E6490D">
        <w:rPr>
          <w:color w:val="000000"/>
        </w:rPr>
        <w:t>importado</w:t>
      </w:r>
      <w:r>
        <w:rPr>
          <w:color w:val="000000"/>
        </w:rPr>
        <w:t xml:space="preserve"> </w:t>
      </w:r>
      <w:r w:rsidRPr="00E6490D">
        <w:rPr>
          <w:color w:val="000000"/>
        </w:rPr>
        <w:t>de</w:t>
      </w:r>
      <w:r>
        <w:rPr>
          <w:color w:val="000000"/>
        </w:rPr>
        <w:t xml:space="preserve"> </w:t>
      </w:r>
      <w:r w:rsidRPr="00E6490D">
        <w:rPr>
          <w:color w:val="000000"/>
        </w:rPr>
        <w:t>forma</w:t>
      </w:r>
      <w:r>
        <w:rPr>
          <w:color w:val="000000"/>
        </w:rPr>
        <w:t xml:space="preserve"> </w:t>
      </w:r>
      <w:r w:rsidRPr="00E6490D">
        <w:rPr>
          <w:color w:val="000000"/>
        </w:rPr>
        <w:t>balanceada</w:t>
      </w:r>
      <w:r>
        <w:rPr>
          <w:color w:val="000000"/>
        </w:rPr>
        <w:t xml:space="preserve"> </w:t>
      </w:r>
      <w:r w:rsidRPr="00E6490D">
        <w:rPr>
          <w:color w:val="000000"/>
        </w:rPr>
        <w:t>à</w:t>
      </w:r>
      <w:r>
        <w:rPr>
          <w:color w:val="000000"/>
        </w:rPr>
        <w:t xml:space="preserve"> </w:t>
      </w:r>
      <w:r w:rsidRPr="00E6490D">
        <w:rPr>
          <w:color w:val="000000"/>
        </w:rPr>
        <w:t>oferta</w:t>
      </w:r>
      <w:r>
        <w:rPr>
          <w:color w:val="000000"/>
        </w:rPr>
        <w:t xml:space="preserve"> </w:t>
      </w:r>
      <w:r w:rsidRPr="00E6490D">
        <w:rPr>
          <w:color w:val="000000"/>
        </w:rPr>
        <w:t>e</w:t>
      </w:r>
      <w:r>
        <w:rPr>
          <w:color w:val="000000"/>
        </w:rPr>
        <w:t xml:space="preserve"> </w:t>
      </w:r>
      <w:r w:rsidRPr="00E6490D">
        <w:rPr>
          <w:color w:val="000000"/>
        </w:rPr>
        <w:t>à</w:t>
      </w:r>
      <w:r>
        <w:rPr>
          <w:color w:val="000000"/>
        </w:rPr>
        <w:t xml:space="preserve"> </w:t>
      </w:r>
      <w:r w:rsidRPr="00E6490D">
        <w:rPr>
          <w:color w:val="000000"/>
        </w:rPr>
        <w:t>demanda</w:t>
      </w:r>
      <w:r>
        <w:rPr>
          <w:color w:val="000000"/>
        </w:rPr>
        <w:t xml:space="preserve"> </w:t>
      </w:r>
      <w:r w:rsidRPr="00E6490D">
        <w:rPr>
          <w:color w:val="000000"/>
        </w:rPr>
        <w:t>no</w:t>
      </w:r>
      <w:r>
        <w:rPr>
          <w:color w:val="000000"/>
        </w:rPr>
        <w:t xml:space="preserve"> </w:t>
      </w:r>
      <w:r w:rsidRPr="00E6490D">
        <w:rPr>
          <w:color w:val="000000"/>
        </w:rPr>
        <w:t>país.</w:t>
      </w:r>
      <w:r>
        <w:rPr>
          <w:color w:val="000000"/>
        </w:rPr>
        <w:t xml:space="preserve"> </w:t>
      </w:r>
      <w:r w:rsidRPr="00536800">
        <w:t>Para estes casos, os produtos importados dentro das cotas pré-determinadas são menos tributados ou até isentos de tributação (tarifa primária); e (ii) Proteção dos setores mais sensíveis à concorrência estrangeira. Deste modo, as importações acima do volume da cota estarão sujeitas a tarifa com aumento proporcional (</w:t>
      </w:r>
      <w:r w:rsidR="00FB05D3">
        <w:t>“</w:t>
      </w:r>
      <w:r w:rsidRPr="00536800">
        <w:t>tarifa secundária</w:t>
      </w:r>
      <w:r w:rsidR="00FB05D3">
        <w:t>”</w:t>
      </w:r>
      <w:r w:rsidRPr="00536800">
        <w:t>).</w:t>
      </w:r>
    </w:p>
    <w:p w14:paraId="1B72E5AA" w14:textId="77777777" w:rsidR="00353B25" w:rsidRPr="00536800" w:rsidRDefault="00353B25" w:rsidP="00353B25">
      <w:pPr>
        <w:tabs>
          <w:tab w:val="clear" w:pos="567"/>
        </w:tabs>
        <w:autoSpaceDE w:val="0"/>
        <w:autoSpaceDN w:val="0"/>
        <w:adjustRightInd w:val="0"/>
        <w:spacing w:before="120" w:line="240" w:lineRule="auto"/>
        <w:jc w:val="both"/>
      </w:pPr>
      <w:r w:rsidRPr="00536800">
        <w:lastRenderedPageBreak/>
        <w:t xml:space="preserve">O sistema de cotas do Japão </w:t>
      </w:r>
      <w:r>
        <w:t xml:space="preserve">tem como objetivo </w:t>
      </w:r>
      <w:r w:rsidRPr="00536800">
        <w:t>facilitar a importação para que volume mínimo de produtos seja disponibilizado no mercado, evitando o desabastecimento, e dificultar a importação para que os produtos importados em excesso não prejudiquem a indústria nacional.</w:t>
      </w:r>
    </w:p>
    <w:p w14:paraId="21E16248" w14:textId="77777777" w:rsidR="00353B25" w:rsidRPr="00536800" w:rsidRDefault="00353B25" w:rsidP="00353B25">
      <w:pPr>
        <w:tabs>
          <w:tab w:val="clear" w:pos="567"/>
        </w:tabs>
        <w:autoSpaceDE w:val="0"/>
        <w:autoSpaceDN w:val="0"/>
        <w:adjustRightInd w:val="0"/>
        <w:spacing w:before="120" w:line="240" w:lineRule="auto"/>
        <w:jc w:val="both"/>
      </w:pPr>
      <w:r w:rsidRPr="00536800">
        <w:t>Nos últimos dados oficiais disponíveis, para o ano fiscal de 20</w:t>
      </w:r>
      <w:r>
        <w:rPr>
          <w:rFonts w:hint="eastAsia"/>
        </w:rPr>
        <w:t>20</w:t>
      </w:r>
      <w:r w:rsidRPr="00536800">
        <w:t xml:space="preserve">, foram </w:t>
      </w:r>
      <w:r w:rsidRPr="00536800">
        <w:rPr>
          <w:rFonts w:hint="eastAsia"/>
        </w:rPr>
        <w:t>28 aloca</w:t>
      </w:r>
      <w:r w:rsidRPr="00536800">
        <w:t xml:space="preserve">ções para 19 categorias de produtos, sendo 24 em 17 categorias sob jurisdição do Ministério da Agricultura, Silvicultura e Pesca – MAFF e </w:t>
      </w:r>
      <w:proofErr w:type="gramStart"/>
      <w:r w:rsidRPr="00536800">
        <w:t>4</w:t>
      </w:r>
      <w:proofErr w:type="gramEnd"/>
      <w:r w:rsidRPr="00536800">
        <w:t xml:space="preserve"> em 2 categorias sob responsabilidade do Ministério da Economia, Comércio e Indústria – METI.</w:t>
      </w:r>
    </w:p>
    <w:p w14:paraId="5E842E7C"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536800">
        <w:t>No âmbito do Ministério da Agricultura, Silvicultura e Pesca (MAFF), a autarquia tem controle sobre a importação dos</w:t>
      </w:r>
      <w:r>
        <w:rPr>
          <w:color w:val="000000"/>
        </w:rPr>
        <w:t xml:space="preserve"> </w:t>
      </w:r>
      <w:r w:rsidRPr="00E6490D">
        <w:rPr>
          <w:color w:val="000000"/>
        </w:rPr>
        <w:t>seguintes</w:t>
      </w:r>
      <w:r>
        <w:rPr>
          <w:color w:val="000000"/>
        </w:rPr>
        <w:t xml:space="preserve"> </w:t>
      </w:r>
      <w:r w:rsidRPr="00E6490D">
        <w:rPr>
          <w:color w:val="000000"/>
        </w:rPr>
        <w:t>produtos:</w:t>
      </w:r>
    </w:p>
    <w:p w14:paraId="0FF82C15" w14:textId="77777777" w:rsidR="00353B25" w:rsidRPr="00B07067" w:rsidRDefault="00353B25" w:rsidP="00353B25">
      <w:pPr>
        <w:pStyle w:val="ListParagraph"/>
        <w:numPr>
          <w:ilvl w:val="0"/>
          <w:numId w:val="83"/>
        </w:numPr>
        <w:tabs>
          <w:tab w:val="clear" w:pos="567"/>
        </w:tabs>
        <w:autoSpaceDE w:val="0"/>
        <w:autoSpaceDN w:val="0"/>
        <w:adjustRightInd w:val="0"/>
        <w:spacing w:before="120" w:line="240" w:lineRule="auto"/>
        <w:ind w:left="357" w:hanging="357"/>
        <w:jc w:val="both"/>
        <w:rPr>
          <w:rFonts w:ascii="Times New Roman"/>
          <w:sz w:val="21"/>
          <w:szCs w:val="24"/>
        </w:rPr>
      </w:pPr>
      <w:r w:rsidRPr="00B07067">
        <w:rPr>
          <w:rFonts w:ascii="Times New Roman"/>
          <w:sz w:val="21"/>
          <w:szCs w:val="24"/>
        </w:rPr>
        <w:t>Produtos com controle de cota, antes do acordo da Rodada do Uruguai da OMC:</w:t>
      </w:r>
    </w:p>
    <w:p w14:paraId="3EBFDDB9"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Milho;</w:t>
      </w:r>
    </w:p>
    <w:p w14:paraId="61A9CF9B"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Queijo</w:t>
      </w:r>
      <w:r>
        <w:rPr>
          <w:color w:val="000000"/>
        </w:rPr>
        <w:t xml:space="preserve"> </w:t>
      </w:r>
      <w:r w:rsidRPr="00E6490D">
        <w:rPr>
          <w:color w:val="000000"/>
        </w:rPr>
        <w:t>natural;</w:t>
      </w:r>
    </w:p>
    <w:p w14:paraId="4A8E5F80"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Malte;</w:t>
      </w:r>
    </w:p>
    <w:p w14:paraId="52F28472"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Preparações</w:t>
      </w:r>
      <w:r>
        <w:rPr>
          <w:color w:val="000000"/>
        </w:rPr>
        <w:t xml:space="preserve"> </w:t>
      </w:r>
      <w:r w:rsidRPr="00E6490D">
        <w:rPr>
          <w:color w:val="000000"/>
        </w:rPr>
        <w:t>de</w:t>
      </w:r>
      <w:r>
        <w:rPr>
          <w:color w:val="000000"/>
        </w:rPr>
        <w:t xml:space="preserve"> </w:t>
      </w:r>
      <w:r w:rsidRPr="00E6490D">
        <w:rPr>
          <w:color w:val="000000"/>
        </w:rPr>
        <w:t>cacau,</w:t>
      </w:r>
      <w:r>
        <w:rPr>
          <w:color w:val="000000"/>
        </w:rPr>
        <w:t xml:space="preserve"> </w:t>
      </w:r>
      <w:r w:rsidRPr="00E6490D">
        <w:rPr>
          <w:color w:val="000000"/>
        </w:rPr>
        <w:t>sem</w:t>
      </w:r>
      <w:r>
        <w:rPr>
          <w:color w:val="000000"/>
        </w:rPr>
        <w:t xml:space="preserve"> </w:t>
      </w:r>
      <w:r w:rsidRPr="00E6490D">
        <w:rPr>
          <w:color w:val="000000"/>
        </w:rPr>
        <w:t>adição</w:t>
      </w:r>
      <w:r>
        <w:rPr>
          <w:color w:val="000000"/>
        </w:rPr>
        <w:t xml:space="preserve"> </w:t>
      </w:r>
      <w:r w:rsidRPr="00E6490D">
        <w:rPr>
          <w:color w:val="000000"/>
        </w:rPr>
        <w:t>de</w:t>
      </w:r>
      <w:r>
        <w:rPr>
          <w:color w:val="000000"/>
        </w:rPr>
        <w:t xml:space="preserve"> </w:t>
      </w:r>
      <w:r w:rsidRPr="00E6490D">
        <w:rPr>
          <w:color w:val="000000"/>
        </w:rPr>
        <w:t>açúcar;</w:t>
      </w:r>
    </w:p>
    <w:p w14:paraId="3CCFE62D"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Pasta</w:t>
      </w:r>
      <w:r>
        <w:rPr>
          <w:color w:val="000000"/>
        </w:rPr>
        <w:t xml:space="preserve"> </w:t>
      </w:r>
      <w:r w:rsidRPr="00E6490D">
        <w:rPr>
          <w:color w:val="000000"/>
        </w:rPr>
        <w:t>de</w:t>
      </w:r>
      <w:r>
        <w:rPr>
          <w:color w:val="000000"/>
        </w:rPr>
        <w:t xml:space="preserve"> </w:t>
      </w:r>
      <w:r w:rsidRPr="00E6490D">
        <w:rPr>
          <w:color w:val="000000"/>
        </w:rPr>
        <w:t>tomate</w:t>
      </w:r>
      <w:r>
        <w:rPr>
          <w:color w:val="000000"/>
        </w:rPr>
        <w:t xml:space="preserve"> </w:t>
      </w:r>
      <w:r w:rsidRPr="00E6490D">
        <w:rPr>
          <w:color w:val="000000"/>
        </w:rPr>
        <w:t>e</w:t>
      </w:r>
      <w:r>
        <w:rPr>
          <w:color w:val="000000"/>
        </w:rPr>
        <w:t xml:space="preserve"> </w:t>
      </w:r>
      <w:r w:rsidRPr="00E6490D">
        <w:rPr>
          <w:color w:val="000000"/>
        </w:rPr>
        <w:t>purê</w:t>
      </w:r>
      <w:r>
        <w:rPr>
          <w:color w:val="000000"/>
        </w:rPr>
        <w:t xml:space="preserve"> </w:t>
      </w:r>
      <w:r w:rsidRPr="00E6490D">
        <w:rPr>
          <w:color w:val="000000"/>
        </w:rPr>
        <w:t>de</w:t>
      </w:r>
      <w:r>
        <w:rPr>
          <w:color w:val="000000"/>
        </w:rPr>
        <w:t xml:space="preserve"> </w:t>
      </w:r>
      <w:r w:rsidRPr="00E6490D">
        <w:rPr>
          <w:color w:val="000000"/>
        </w:rPr>
        <w:t>tomate;</w:t>
      </w:r>
      <w:r>
        <w:rPr>
          <w:color w:val="000000"/>
        </w:rPr>
        <w:t xml:space="preserve"> </w:t>
      </w:r>
      <w:proofErr w:type="gramStart"/>
      <w:r>
        <w:rPr>
          <w:color w:val="000000"/>
        </w:rPr>
        <w:t>e</w:t>
      </w:r>
      <w:proofErr w:type="gramEnd"/>
    </w:p>
    <w:p w14:paraId="0EBE213F"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Abacaxi</w:t>
      </w:r>
      <w:r>
        <w:rPr>
          <w:color w:val="000000"/>
        </w:rPr>
        <w:t xml:space="preserve"> </w:t>
      </w:r>
      <w:r w:rsidRPr="00E6490D">
        <w:rPr>
          <w:color w:val="000000"/>
        </w:rPr>
        <w:t>em</w:t>
      </w:r>
      <w:r>
        <w:rPr>
          <w:color w:val="000000"/>
        </w:rPr>
        <w:t xml:space="preserve"> conserva.</w:t>
      </w:r>
    </w:p>
    <w:p w14:paraId="2F0E19A5" w14:textId="77777777" w:rsidR="00353B25" w:rsidRPr="00B07067" w:rsidRDefault="00353B25" w:rsidP="00353B25">
      <w:pPr>
        <w:pStyle w:val="ListParagraph"/>
        <w:numPr>
          <w:ilvl w:val="0"/>
          <w:numId w:val="83"/>
        </w:numPr>
        <w:tabs>
          <w:tab w:val="clear" w:pos="567"/>
        </w:tabs>
        <w:autoSpaceDE w:val="0"/>
        <w:autoSpaceDN w:val="0"/>
        <w:adjustRightInd w:val="0"/>
        <w:spacing w:before="120" w:line="240" w:lineRule="auto"/>
        <w:ind w:left="357" w:hanging="357"/>
        <w:jc w:val="both"/>
        <w:rPr>
          <w:rFonts w:ascii="Times New Roman"/>
          <w:sz w:val="21"/>
          <w:szCs w:val="24"/>
        </w:rPr>
      </w:pPr>
      <w:r w:rsidRPr="00B07067">
        <w:rPr>
          <w:rFonts w:ascii="Times New Roman"/>
          <w:sz w:val="21"/>
          <w:szCs w:val="24"/>
        </w:rPr>
        <w:t>Produtos que passaram a ser controlados por cota, em decorrência do acordo da Rodada do Uruguai da OMC:</w:t>
      </w:r>
    </w:p>
    <w:p w14:paraId="4AFAABC7"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Outros</w:t>
      </w:r>
      <w:r>
        <w:rPr>
          <w:color w:val="000000"/>
        </w:rPr>
        <w:t xml:space="preserve"> </w:t>
      </w:r>
      <w:r w:rsidRPr="00E6490D">
        <w:rPr>
          <w:color w:val="000000"/>
        </w:rPr>
        <w:t>laticínios;</w:t>
      </w:r>
    </w:p>
    <w:p w14:paraId="0D9CCD29"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Leite</w:t>
      </w:r>
      <w:r>
        <w:rPr>
          <w:color w:val="000000"/>
        </w:rPr>
        <w:t xml:space="preserve"> </w:t>
      </w:r>
      <w:r w:rsidRPr="00E6490D">
        <w:rPr>
          <w:color w:val="000000"/>
        </w:rPr>
        <w:t>em</w:t>
      </w:r>
      <w:r>
        <w:rPr>
          <w:color w:val="000000"/>
        </w:rPr>
        <w:t xml:space="preserve"> </w:t>
      </w:r>
      <w:r w:rsidRPr="00E6490D">
        <w:rPr>
          <w:color w:val="000000"/>
        </w:rPr>
        <w:t>pó</w:t>
      </w:r>
      <w:r>
        <w:rPr>
          <w:color w:val="000000"/>
        </w:rPr>
        <w:t xml:space="preserve"> </w:t>
      </w:r>
      <w:r w:rsidRPr="00E6490D">
        <w:rPr>
          <w:color w:val="000000"/>
        </w:rPr>
        <w:t>desnatado;</w:t>
      </w:r>
    </w:p>
    <w:p w14:paraId="53774588"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Leite</w:t>
      </w:r>
      <w:r>
        <w:rPr>
          <w:color w:val="000000"/>
        </w:rPr>
        <w:t xml:space="preserve"> </w:t>
      </w:r>
      <w:r w:rsidRPr="00E6490D">
        <w:rPr>
          <w:color w:val="000000"/>
        </w:rPr>
        <w:t>condensado,</w:t>
      </w:r>
      <w:r>
        <w:rPr>
          <w:color w:val="000000"/>
        </w:rPr>
        <w:t xml:space="preserve"> </w:t>
      </w:r>
      <w:r w:rsidRPr="00E6490D">
        <w:rPr>
          <w:color w:val="000000"/>
        </w:rPr>
        <w:t>sem</w:t>
      </w:r>
      <w:r>
        <w:rPr>
          <w:color w:val="000000"/>
        </w:rPr>
        <w:t xml:space="preserve"> </w:t>
      </w:r>
      <w:r w:rsidRPr="00E6490D">
        <w:rPr>
          <w:color w:val="000000"/>
        </w:rPr>
        <w:t>adição</w:t>
      </w:r>
      <w:r>
        <w:rPr>
          <w:color w:val="000000"/>
        </w:rPr>
        <w:t xml:space="preserve"> </w:t>
      </w:r>
      <w:r w:rsidRPr="00E6490D">
        <w:rPr>
          <w:color w:val="000000"/>
        </w:rPr>
        <w:t>de</w:t>
      </w:r>
      <w:r>
        <w:rPr>
          <w:color w:val="000000"/>
        </w:rPr>
        <w:t xml:space="preserve"> </w:t>
      </w:r>
      <w:r w:rsidRPr="00E6490D">
        <w:rPr>
          <w:color w:val="000000"/>
        </w:rPr>
        <w:t>açúcar;</w:t>
      </w:r>
    </w:p>
    <w:p w14:paraId="21B34F9F"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Soro</w:t>
      </w:r>
      <w:r>
        <w:rPr>
          <w:color w:val="000000"/>
        </w:rPr>
        <w:t xml:space="preserve"> </w:t>
      </w:r>
      <w:r w:rsidRPr="00E6490D">
        <w:rPr>
          <w:color w:val="000000"/>
        </w:rPr>
        <w:t>de</w:t>
      </w:r>
      <w:r>
        <w:rPr>
          <w:color w:val="000000"/>
        </w:rPr>
        <w:t xml:space="preserve"> </w:t>
      </w:r>
      <w:r w:rsidRPr="00E6490D">
        <w:rPr>
          <w:color w:val="000000"/>
        </w:rPr>
        <w:t>leite;</w:t>
      </w:r>
    </w:p>
    <w:p w14:paraId="770238BC"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Manteiga</w:t>
      </w:r>
      <w:r>
        <w:rPr>
          <w:color w:val="000000"/>
        </w:rPr>
        <w:t xml:space="preserve"> </w:t>
      </w:r>
      <w:r w:rsidRPr="00E6490D">
        <w:rPr>
          <w:color w:val="000000"/>
        </w:rPr>
        <w:t>e</w:t>
      </w:r>
      <w:r>
        <w:rPr>
          <w:color w:val="000000"/>
        </w:rPr>
        <w:t xml:space="preserve"> </w:t>
      </w:r>
      <w:r w:rsidRPr="00E6490D">
        <w:rPr>
          <w:color w:val="000000"/>
        </w:rPr>
        <w:t>óleo</w:t>
      </w:r>
      <w:r>
        <w:rPr>
          <w:color w:val="000000"/>
        </w:rPr>
        <w:t xml:space="preserve"> </w:t>
      </w:r>
      <w:r w:rsidRPr="00E6490D">
        <w:rPr>
          <w:color w:val="000000"/>
        </w:rPr>
        <w:t>butírico;</w:t>
      </w:r>
    </w:p>
    <w:p w14:paraId="2B478A6C"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Feijão</w:t>
      </w:r>
      <w:r>
        <w:rPr>
          <w:color w:val="000000"/>
        </w:rPr>
        <w:t xml:space="preserve"> </w:t>
      </w:r>
      <w:r w:rsidRPr="00E6490D">
        <w:rPr>
          <w:color w:val="000000"/>
        </w:rPr>
        <w:t>e</w:t>
      </w:r>
      <w:r>
        <w:rPr>
          <w:color w:val="000000"/>
        </w:rPr>
        <w:t xml:space="preserve"> </w:t>
      </w:r>
      <w:r w:rsidRPr="00E6490D">
        <w:rPr>
          <w:color w:val="000000"/>
        </w:rPr>
        <w:t>afins;</w:t>
      </w:r>
    </w:p>
    <w:p w14:paraId="729609F4"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Amidos</w:t>
      </w:r>
      <w:r>
        <w:rPr>
          <w:color w:val="000000"/>
        </w:rPr>
        <w:t xml:space="preserve"> </w:t>
      </w:r>
      <w:r w:rsidRPr="00E6490D">
        <w:rPr>
          <w:color w:val="000000"/>
        </w:rPr>
        <w:t>e</w:t>
      </w:r>
      <w:r>
        <w:rPr>
          <w:color w:val="000000"/>
        </w:rPr>
        <w:t xml:space="preserve"> </w:t>
      </w:r>
      <w:r w:rsidRPr="00E6490D">
        <w:rPr>
          <w:color w:val="000000"/>
        </w:rPr>
        <w:t>féculas,</w:t>
      </w:r>
      <w:r>
        <w:rPr>
          <w:color w:val="000000"/>
        </w:rPr>
        <w:t xml:space="preserve"> </w:t>
      </w:r>
      <w:r w:rsidRPr="00E6490D">
        <w:rPr>
          <w:color w:val="000000"/>
        </w:rPr>
        <w:t>inulina</w:t>
      </w:r>
      <w:r>
        <w:rPr>
          <w:color w:val="000000"/>
        </w:rPr>
        <w:t xml:space="preserve"> </w:t>
      </w:r>
      <w:r w:rsidRPr="00E6490D">
        <w:rPr>
          <w:color w:val="000000"/>
        </w:rPr>
        <w:t>e</w:t>
      </w:r>
      <w:r>
        <w:rPr>
          <w:color w:val="000000"/>
        </w:rPr>
        <w:t xml:space="preserve"> </w:t>
      </w:r>
      <w:r w:rsidRPr="00E6490D">
        <w:rPr>
          <w:color w:val="000000"/>
        </w:rPr>
        <w:t>preparações</w:t>
      </w:r>
      <w:r>
        <w:rPr>
          <w:color w:val="000000"/>
        </w:rPr>
        <w:t xml:space="preserve"> </w:t>
      </w:r>
      <w:r w:rsidRPr="00E6490D">
        <w:rPr>
          <w:color w:val="000000"/>
        </w:rPr>
        <w:t>de</w:t>
      </w:r>
      <w:r>
        <w:rPr>
          <w:color w:val="000000"/>
        </w:rPr>
        <w:t xml:space="preserve"> </w:t>
      </w:r>
      <w:r w:rsidRPr="00E6490D">
        <w:rPr>
          <w:color w:val="000000"/>
        </w:rPr>
        <w:t>amidos;</w:t>
      </w:r>
    </w:p>
    <w:p w14:paraId="0108C2BE"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Amendoim;</w:t>
      </w:r>
    </w:p>
    <w:p w14:paraId="4823921E" w14:textId="65022B0D" w:rsidR="00353B25" w:rsidRPr="00E6490D" w:rsidRDefault="00FB05D3" w:rsidP="00353B25">
      <w:pPr>
        <w:numPr>
          <w:ilvl w:val="0"/>
          <w:numId w:val="85"/>
        </w:numPr>
        <w:tabs>
          <w:tab w:val="clear" w:pos="567"/>
        </w:tabs>
        <w:spacing w:before="60" w:line="240" w:lineRule="auto"/>
        <w:ind w:left="714" w:hanging="357"/>
        <w:rPr>
          <w:color w:val="000000"/>
        </w:rPr>
      </w:pPr>
      <w:r>
        <w:rPr>
          <w:color w:val="000000"/>
        </w:rPr>
        <w:t>“</w:t>
      </w:r>
      <w:r w:rsidR="00353B25" w:rsidRPr="00E6490D">
        <w:rPr>
          <w:color w:val="000000"/>
        </w:rPr>
        <w:t>Konnyaku</w:t>
      </w:r>
      <w:r>
        <w:rPr>
          <w:color w:val="000000"/>
        </w:rPr>
        <w:t>”</w:t>
      </w:r>
      <w:r w:rsidR="00353B25">
        <w:rPr>
          <w:color w:val="000000"/>
        </w:rPr>
        <w:t xml:space="preserve"> </w:t>
      </w:r>
      <w:r w:rsidR="00353B25" w:rsidRPr="00E6490D">
        <w:rPr>
          <w:color w:val="000000"/>
        </w:rPr>
        <w:t>(espécie</w:t>
      </w:r>
      <w:r w:rsidR="00353B25">
        <w:rPr>
          <w:color w:val="000000"/>
        </w:rPr>
        <w:t xml:space="preserve"> </w:t>
      </w:r>
      <w:r w:rsidR="00353B25" w:rsidRPr="00E6490D">
        <w:rPr>
          <w:color w:val="000000"/>
        </w:rPr>
        <w:t>de</w:t>
      </w:r>
      <w:r w:rsidR="00353B25">
        <w:rPr>
          <w:color w:val="000000"/>
        </w:rPr>
        <w:t xml:space="preserve"> </w:t>
      </w:r>
      <w:r w:rsidR="00353B25" w:rsidRPr="00E6490D">
        <w:rPr>
          <w:color w:val="000000"/>
        </w:rPr>
        <w:t>batata);</w:t>
      </w:r>
    </w:p>
    <w:p w14:paraId="17A9715A"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Gordura</w:t>
      </w:r>
      <w:r>
        <w:rPr>
          <w:color w:val="000000"/>
        </w:rPr>
        <w:t xml:space="preserve"> </w:t>
      </w:r>
      <w:r w:rsidRPr="00E6490D">
        <w:rPr>
          <w:color w:val="000000"/>
        </w:rPr>
        <w:t>e</w:t>
      </w:r>
      <w:r>
        <w:rPr>
          <w:color w:val="000000"/>
        </w:rPr>
        <w:t xml:space="preserve"> </w:t>
      </w:r>
      <w:r w:rsidRPr="00E6490D">
        <w:rPr>
          <w:color w:val="000000"/>
        </w:rPr>
        <w:t>óleo</w:t>
      </w:r>
      <w:r>
        <w:rPr>
          <w:color w:val="000000"/>
        </w:rPr>
        <w:t xml:space="preserve"> </w:t>
      </w:r>
      <w:r w:rsidRPr="00E6490D">
        <w:rPr>
          <w:color w:val="000000"/>
        </w:rPr>
        <w:t>alimentícios</w:t>
      </w:r>
      <w:r>
        <w:rPr>
          <w:color w:val="000000"/>
        </w:rPr>
        <w:t xml:space="preserve"> </w:t>
      </w:r>
      <w:r w:rsidRPr="00E6490D">
        <w:rPr>
          <w:color w:val="000000"/>
        </w:rPr>
        <w:t>processados;</w:t>
      </w:r>
      <w:r>
        <w:rPr>
          <w:color w:val="000000"/>
        </w:rPr>
        <w:t xml:space="preserve"> </w:t>
      </w:r>
      <w:proofErr w:type="gramStart"/>
      <w:r w:rsidRPr="00E6490D">
        <w:rPr>
          <w:color w:val="000000"/>
        </w:rPr>
        <w:t>e</w:t>
      </w:r>
      <w:proofErr w:type="gramEnd"/>
    </w:p>
    <w:p w14:paraId="5A6E5094"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Casulos</w:t>
      </w:r>
      <w:r>
        <w:rPr>
          <w:color w:val="000000"/>
        </w:rPr>
        <w:t xml:space="preserve"> </w:t>
      </w:r>
      <w:r w:rsidRPr="00E6490D">
        <w:rPr>
          <w:color w:val="000000"/>
        </w:rPr>
        <w:t>de</w:t>
      </w:r>
      <w:r>
        <w:rPr>
          <w:color w:val="000000"/>
        </w:rPr>
        <w:t xml:space="preserve"> </w:t>
      </w:r>
      <w:r w:rsidRPr="00E6490D">
        <w:rPr>
          <w:color w:val="000000"/>
        </w:rPr>
        <w:t>bicho</w:t>
      </w:r>
      <w:r>
        <w:rPr>
          <w:color w:val="000000"/>
        </w:rPr>
        <w:t xml:space="preserve"> </w:t>
      </w:r>
      <w:r w:rsidRPr="00E6490D">
        <w:rPr>
          <w:color w:val="000000"/>
        </w:rPr>
        <w:t>da</w:t>
      </w:r>
      <w:r>
        <w:rPr>
          <w:color w:val="000000"/>
        </w:rPr>
        <w:t xml:space="preserve"> </w:t>
      </w:r>
      <w:r w:rsidRPr="00E6490D">
        <w:rPr>
          <w:color w:val="000000"/>
        </w:rPr>
        <w:t>seda</w:t>
      </w:r>
      <w:r>
        <w:rPr>
          <w:color w:val="000000"/>
        </w:rPr>
        <w:t xml:space="preserve"> </w:t>
      </w:r>
      <w:r w:rsidRPr="00E6490D">
        <w:rPr>
          <w:color w:val="000000"/>
        </w:rPr>
        <w:t>e</w:t>
      </w:r>
      <w:r>
        <w:rPr>
          <w:color w:val="000000"/>
        </w:rPr>
        <w:t xml:space="preserve"> </w:t>
      </w:r>
      <w:r w:rsidRPr="00E6490D">
        <w:rPr>
          <w:color w:val="000000"/>
        </w:rPr>
        <w:t>seda</w:t>
      </w:r>
      <w:r>
        <w:rPr>
          <w:color w:val="000000"/>
        </w:rPr>
        <w:t xml:space="preserve"> </w:t>
      </w:r>
      <w:r w:rsidRPr="00E6490D">
        <w:rPr>
          <w:color w:val="000000"/>
        </w:rPr>
        <w:t>em</w:t>
      </w:r>
      <w:r>
        <w:rPr>
          <w:color w:val="000000"/>
        </w:rPr>
        <w:t xml:space="preserve"> </w:t>
      </w:r>
      <w:r w:rsidRPr="00E6490D">
        <w:rPr>
          <w:color w:val="000000"/>
        </w:rPr>
        <w:t>bruto.</w:t>
      </w:r>
    </w:p>
    <w:p w14:paraId="55161129"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Pr>
          <w:color w:val="000000"/>
        </w:rPr>
        <w:t xml:space="preserve">O </w:t>
      </w:r>
      <w:r w:rsidRPr="00E6490D">
        <w:rPr>
          <w:color w:val="000000"/>
        </w:rPr>
        <w:t>Ministério</w:t>
      </w:r>
      <w:r>
        <w:rPr>
          <w:color w:val="000000"/>
        </w:rPr>
        <w:t xml:space="preserve"> </w:t>
      </w:r>
      <w:r w:rsidRPr="00E6490D">
        <w:rPr>
          <w:color w:val="000000"/>
        </w:rPr>
        <w:t>da</w:t>
      </w:r>
      <w:r>
        <w:rPr>
          <w:color w:val="000000"/>
        </w:rPr>
        <w:t xml:space="preserve"> </w:t>
      </w:r>
      <w:r w:rsidRPr="00E6490D">
        <w:rPr>
          <w:color w:val="000000"/>
        </w:rPr>
        <w:t>Economia,</w:t>
      </w:r>
      <w:r>
        <w:rPr>
          <w:color w:val="000000"/>
        </w:rPr>
        <w:t xml:space="preserve"> </w:t>
      </w:r>
      <w:r w:rsidRPr="00E6490D">
        <w:rPr>
          <w:color w:val="000000"/>
        </w:rPr>
        <w:t>Comércio</w:t>
      </w:r>
      <w:r>
        <w:rPr>
          <w:color w:val="000000"/>
        </w:rPr>
        <w:t xml:space="preserve"> </w:t>
      </w:r>
      <w:r w:rsidRPr="00E6490D">
        <w:rPr>
          <w:color w:val="000000"/>
        </w:rPr>
        <w:t>e</w:t>
      </w:r>
      <w:r>
        <w:rPr>
          <w:color w:val="000000"/>
        </w:rPr>
        <w:t xml:space="preserve"> </w:t>
      </w:r>
      <w:r w:rsidRPr="00E6490D">
        <w:rPr>
          <w:color w:val="000000"/>
        </w:rPr>
        <w:t>Indústria</w:t>
      </w:r>
      <w:r>
        <w:rPr>
          <w:color w:val="000000"/>
        </w:rPr>
        <w:t xml:space="preserve"> </w:t>
      </w:r>
      <w:r w:rsidRPr="00E6490D">
        <w:rPr>
          <w:color w:val="000000"/>
        </w:rPr>
        <w:t>(METI)</w:t>
      </w:r>
      <w:r>
        <w:rPr>
          <w:color w:val="000000"/>
        </w:rPr>
        <w:t xml:space="preserve"> é responsável por </w:t>
      </w:r>
      <w:r w:rsidRPr="00E6490D">
        <w:rPr>
          <w:color w:val="000000"/>
        </w:rPr>
        <w:t>estabelece</w:t>
      </w:r>
      <w:r>
        <w:rPr>
          <w:color w:val="000000"/>
        </w:rPr>
        <w:t xml:space="preserve">r </w:t>
      </w:r>
      <w:r w:rsidRPr="00E6490D">
        <w:rPr>
          <w:color w:val="000000"/>
        </w:rPr>
        <w:t>cotas</w:t>
      </w:r>
      <w:r>
        <w:rPr>
          <w:color w:val="000000"/>
        </w:rPr>
        <w:t xml:space="preserve"> </w:t>
      </w:r>
      <w:r w:rsidRPr="00E6490D">
        <w:rPr>
          <w:color w:val="000000"/>
        </w:rPr>
        <w:t>para</w:t>
      </w:r>
      <w:r>
        <w:rPr>
          <w:color w:val="000000"/>
        </w:rPr>
        <w:t xml:space="preserve"> os seguintes produtos</w:t>
      </w:r>
      <w:r w:rsidRPr="00E6490D">
        <w:rPr>
          <w:color w:val="000000"/>
        </w:rPr>
        <w:t>:</w:t>
      </w:r>
    </w:p>
    <w:p w14:paraId="4A9D321A" w14:textId="77777777" w:rsidR="00353B25" w:rsidRDefault="00353B25" w:rsidP="00353B25">
      <w:pPr>
        <w:numPr>
          <w:ilvl w:val="0"/>
          <w:numId w:val="85"/>
        </w:numPr>
        <w:tabs>
          <w:tab w:val="clear" w:pos="567"/>
        </w:tabs>
        <w:spacing w:before="60" w:line="240" w:lineRule="auto"/>
        <w:ind w:left="714" w:hanging="357"/>
        <w:rPr>
          <w:color w:val="000000"/>
        </w:rPr>
      </w:pPr>
      <w:r w:rsidRPr="00E6490D">
        <w:rPr>
          <w:color w:val="000000"/>
        </w:rPr>
        <w:t>Peles</w:t>
      </w:r>
      <w:r>
        <w:rPr>
          <w:color w:val="000000"/>
        </w:rPr>
        <w:t xml:space="preserve"> </w:t>
      </w:r>
      <w:r w:rsidRPr="00E6490D">
        <w:rPr>
          <w:color w:val="000000"/>
        </w:rPr>
        <w:t>de</w:t>
      </w:r>
      <w:r>
        <w:rPr>
          <w:color w:val="000000"/>
        </w:rPr>
        <w:t xml:space="preserve"> </w:t>
      </w:r>
      <w:r w:rsidRPr="00E6490D">
        <w:rPr>
          <w:color w:val="000000"/>
        </w:rPr>
        <w:t>bovinos</w:t>
      </w:r>
      <w:r>
        <w:rPr>
          <w:color w:val="000000"/>
        </w:rPr>
        <w:t xml:space="preserve"> (com tingimento, tratamento etc.);</w:t>
      </w:r>
    </w:p>
    <w:p w14:paraId="0B97F1FB" w14:textId="77777777" w:rsidR="00353B25" w:rsidRDefault="00353B25" w:rsidP="00353B25">
      <w:pPr>
        <w:numPr>
          <w:ilvl w:val="0"/>
          <w:numId w:val="85"/>
        </w:numPr>
        <w:tabs>
          <w:tab w:val="clear" w:pos="567"/>
        </w:tabs>
        <w:spacing w:before="60" w:line="240" w:lineRule="auto"/>
        <w:ind w:left="714" w:hanging="357"/>
        <w:rPr>
          <w:color w:val="000000"/>
        </w:rPr>
      </w:pPr>
      <w:r w:rsidRPr="00E6490D">
        <w:rPr>
          <w:color w:val="000000"/>
        </w:rPr>
        <w:t>Peles</w:t>
      </w:r>
      <w:r>
        <w:rPr>
          <w:color w:val="000000"/>
        </w:rPr>
        <w:t xml:space="preserve"> </w:t>
      </w:r>
      <w:r w:rsidRPr="00E6490D">
        <w:rPr>
          <w:color w:val="000000"/>
        </w:rPr>
        <w:t>de</w:t>
      </w:r>
      <w:r>
        <w:rPr>
          <w:color w:val="000000"/>
        </w:rPr>
        <w:t xml:space="preserve"> </w:t>
      </w:r>
      <w:r w:rsidRPr="00E6490D">
        <w:rPr>
          <w:color w:val="000000"/>
        </w:rPr>
        <w:t>equinos</w:t>
      </w:r>
      <w:r>
        <w:rPr>
          <w:color w:val="000000"/>
        </w:rPr>
        <w:t xml:space="preserve"> (com tingimento, tratamento etc.);</w:t>
      </w:r>
    </w:p>
    <w:p w14:paraId="5F2AD830" w14:textId="77777777"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Peles</w:t>
      </w:r>
      <w:r>
        <w:rPr>
          <w:color w:val="000000"/>
        </w:rPr>
        <w:t xml:space="preserve"> </w:t>
      </w:r>
      <w:r w:rsidRPr="00E6490D">
        <w:rPr>
          <w:color w:val="000000"/>
        </w:rPr>
        <w:t>de</w:t>
      </w:r>
      <w:r>
        <w:rPr>
          <w:color w:val="000000"/>
        </w:rPr>
        <w:t xml:space="preserve"> </w:t>
      </w:r>
      <w:r w:rsidRPr="00E6490D">
        <w:rPr>
          <w:color w:val="000000"/>
        </w:rPr>
        <w:t>ovinos</w:t>
      </w:r>
      <w:r>
        <w:rPr>
          <w:color w:val="000000"/>
        </w:rPr>
        <w:t xml:space="preserve"> </w:t>
      </w:r>
      <w:r w:rsidRPr="00E6490D">
        <w:rPr>
          <w:color w:val="000000"/>
        </w:rPr>
        <w:t>e</w:t>
      </w:r>
      <w:r>
        <w:rPr>
          <w:color w:val="000000"/>
        </w:rPr>
        <w:t xml:space="preserve"> </w:t>
      </w:r>
      <w:r w:rsidRPr="00E6490D">
        <w:rPr>
          <w:color w:val="000000"/>
        </w:rPr>
        <w:t>caprinos</w:t>
      </w:r>
      <w:r>
        <w:rPr>
          <w:color w:val="000000"/>
        </w:rPr>
        <w:t xml:space="preserve"> (com tingimento, tratamento etc.)</w:t>
      </w:r>
      <w:r w:rsidRPr="00E6490D">
        <w:rPr>
          <w:color w:val="000000"/>
        </w:rPr>
        <w:t>;</w:t>
      </w:r>
      <w:r>
        <w:rPr>
          <w:color w:val="000000"/>
        </w:rPr>
        <w:t xml:space="preserve"> </w:t>
      </w:r>
      <w:proofErr w:type="gramStart"/>
      <w:r w:rsidRPr="00E6490D">
        <w:rPr>
          <w:color w:val="000000"/>
        </w:rPr>
        <w:t>e</w:t>
      </w:r>
      <w:proofErr w:type="gramEnd"/>
    </w:p>
    <w:p w14:paraId="09B49783" w14:textId="11A87DF8" w:rsidR="00353B25" w:rsidRPr="00E6490D" w:rsidRDefault="00353B25" w:rsidP="00353B25">
      <w:pPr>
        <w:numPr>
          <w:ilvl w:val="0"/>
          <w:numId w:val="85"/>
        </w:numPr>
        <w:tabs>
          <w:tab w:val="clear" w:pos="567"/>
        </w:tabs>
        <w:spacing w:before="60" w:line="240" w:lineRule="auto"/>
        <w:ind w:left="714" w:hanging="357"/>
        <w:rPr>
          <w:color w:val="000000"/>
        </w:rPr>
      </w:pPr>
      <w:r w:rsidRPr="00E6490D">
        <w:rPr>
          <w:color w:val="000000"/>
        </w:rPr>
        <w:t>Calçados</w:t>
      </w:r>
      <w:r>
        <w:rPr>
          <w:color w:val="000000"/>
        </w:rPr>
        <w:t xml:space="preserve"> </w:t>
      </w:r>
      <w:r w:rsidRPr="00E6490D">
        <w:rPr>
          <w:color w:val="000000"/>
        </w:rPr>
        <w:t>de</w:t>
      </w:r>
      <w:r>
        <w:rPr>
          <w:color w:val="000000"/>
        </w:rPr>
        <w:t xml:space="preserve"> </w:t>
      </w:r>
      <w:r w:rsidRPr="00E6490D">
        <w:rPr>
          <w:color w:val="000000"/>
        </w:rPr>
        <w:t>couro</w:t>
      </w:r>
      <w:r>
        <w:rPr>
          <w:color w:val="000000"/>
        </w:rPr>
        <w:t xml:space="preserve"> </w:t>
      </w:r>
      <w:r w:rsidRPr="00E6490D">
        <w:rPr>
          <w:color w:val="000000"/>
        </w:rPr>
        <w:t>natural</w:t>
      </w:r>
      <w:r>
        <w:rPr>
          <w:color w:val="000000"/>
        </w:rPr>
        <w:t xml:space="preserve"> (excluem calçados esportivos e chinelos </w:t>
      </w:r>
      <w:r w:rsidR="00FB05D3">
        <w:rPr>
          <w:color w:val="000000"/>
        </w:rPr>
        <w:t>“</w:t>
      </w:r>
      <w:r>
        <w:rPr>
          <w:color w:val="000000"/>
        </w:rPr>
        <w:t>surippa</w:t>
      </w:r>
      <w:r w:rsidR="00FB05D3">
        <w:rPr>
          <w:color w:val="000000"/>
        </w:rPr>
        <w:t>”</w:t>
      </w:r>
      <w:r>
        <w:rPr>
          <w:color w:val="000000"/>
        </w:rPr>
        <w:t>)</w:t>
      </w:r>
      <w:r w:rsidRPr="00E6490D">
        <w:rPr>
          <w:color w:val="000000"/>
        </w:rPr>
        <w:t>.</w:t>
      </w:r>
      <w:r>
        <w:rPr>
          <w:color w:val="000000"/>
        </w:rPr>
        <w:t xml:space="preserve"> </w:t>
      </w:r>
    </w:p>
    <w:p w14:paraId="7025298B" w14:textId="77777777" w:rsidR="00353B25" w:rsidRDefault="00353B25" w:rsidP="00353B25">
      <w:pPr>
        <w:tabs>
          <w:tab w:val="clear" w:pos="567"/>
        </w:tabs>
        <w:autoSpaceDE w:val="0"/>
        <w:autoSpaceDN w:val="0"/>
        <w:adjustRightInd w:val="0"/>
        <w:spacing w:before="120" w:line="240" w:lineRule="auto"/>
        <w:jc w:val="both"/>
        <w:rPr>
          <w:color w:val="000000"/>
        </w:rPr>
      </w:pPr>
      <w:r>
        <w:rPr>
          <w:color w:val="000000"/>
        </w:rPr>
        <w:t>A</w:t>
      </w:r>
      <w:r w:rsidRPr="00E6490D">
        <w:rPr>
          <w:color w:val="000000"/>
        </w:rPr>
        <w:t>s</w:t>
      </w:r>
      <w:r>
        <w:rPr>
          <w:color w:val="000000"/>
        </w:rPr>
        <w:t xml:space="preserve"> </w:t>
      </w:r>
      <w:r w:rsidRPr="00E6490D">
        <w:rPr>
          <w:color w:val="000000"/>
        </w:rPr>
        <w:t>cotas</w:t>
      </w:r>
      <w:r>
        <w:rPr>
          <w:color w:val="000000"/>
        </w:rPr>
        <w:t xml:space="preserve"> </w:t>
      </w:r>
      <w:r w:rsidRPr="00E6490D">
        <w:rPr>
          <w:color w:val="000000"/>
        </w:rPr>
        <w:t>são</w:t>
      </w:r>
      <w:r>
        <w:rPr>
          <w:color w:val="000000"/>
        </w:rPr>
        <w:t xml:space="preserve"> </w:t>
      </w:r>
      <w:r w:rsidRPr="00E6490D">
        <w:rPr>
          <w:color w:val="000000"/>
        </w:rPr>
        <w:t>determinadas</w:t>
      </w:r>
      <w:r>
        <w:rPr>
          <w:color w:val="000000"/>
        </w:rPr>
        <w:t xml:space="preserve"> </w:t>
      </w:r>
      <w:r w:rsidRPr="00E6490D">
        <w:rPr>
          <w:color w:val="000000"/>
        </w:rPr>
        <w:t>anualmente,</w:t>
      </w:r>
      <w:r>
        <w:rPr>
          <w:color w:val="000000"/>
        </w:rPr>
        <w:t xml:space="preserve"> </w:t>
      </w:r>
      <w:r w:rsidRPr="00E6490D">
        <w:rPr>
          <w:color w:val="000000"/>
        </w:rPr>
        <w:t>com</w:t>
      </w:r>
      <w:r>
        <w:rPr>
          <w:color w:val="000000"/>
        </w:rPr>
        <w:t xml:space="preserve"> </w:t>
      </w:r>
      <w:r w:rsidRPr="00E6490D">
        <w:rPr>
          <w:color w:val="000000"/>
        </w:rPr>
        <w:t>exceção</w:t>
      </w:r>
      <w:r>
        <w:rPr>
          <w:color w:val="000000"/>
        </w:rPr>
        <w:t xml:space="preserve"> do malte em que o volume é estabelecido semestralmente</w:t>
      </w:r>
      <w:r w:rsidRPr="00E6490D">
        <w:rPr>
          <w:color w:val="000000"/>
        </w:rPr>
        <w:t>.</w:t>
      </w:r>
      <w:r>
        <w:rPr>
          <w:color w:val="000000"/>
        </w:rPr>
        <w:t xml:space="preserve"> </w:t>
      </w:r>
    </w:p>
    <w:p w14:paraId="5CB7B919"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Pr>
          <w:color w:val="000000"/>
        </w:rPr>
        <w:t xml:space="preserve">Maiores informações estão disponíveis nos websites do </w:t>
      </w:r>
      <w:r w:rsidRPr="00E6490D">
        <w:rPr>
          <w:color w:val="000000"/>
        </w:rPr>
        <w:t>Ministério</w:t>
      </w:r>
      <w:r>
        <w:rPr>
          <w:color w:val="000000"/>
        </w:rPr>
        <w:t xml:space="preserve"> </w:t>
      </w:r>
      <w:r w:rsidRPr="00E6490D">
        <w:rPr>
          <w:color w:val="000000"/>
        </w:rPr>
        <w:t>da</w:t>
      </w:r>
      <w:r>
        <w:rPr>
          <w:color w:val="000000"/>
        </w:rPr>
        <w:t xml:space="preserve"> </w:t>
      </w:r>
      <w:r w:rsidRPr="00E6490D">
        <w:rPr>
          <w:color w:val="000000"/>
        </w:rPr>
        <w:t>Agricultura,</w:t>
      </w:r>
      <w:r>
        <w:rPr>
          <w:color w:val="000000"/>
        </w:rPr>
        <w:t xml:space="preserve"> </w:t>
      </w:r>
      <w:r w:rsidRPr="00E6490D">
        <w:rPr>
          <w:color w:val="000000"/>
        </w:rPr>
        <w:t>Pesca</w:t>
      </w:r>
      <w:r>
        <w:rPr>
          <w:color w:val="000000"/>
        </w:rPr>
        <w:t xml:space="preserve"> </w:t>
      </w:r>
      <w:r w:rsidRPr="00E6490D">
        <w:rPr>
          <w:color w:val="000000"/>
        </w:rPr>
        <w:t>e</w:t>
      </w:r>
      <w:r>
        <w:rPr>
          <w:color w:val="000000"/>
        </w:rPr>
        <w:t xml:space="preserve"> </w:t>
      </w:r>
      <w:r w:rsidRPr="00E6490D">
        <w:rPr>
          <w:color w:val="000000"/>
        </w:rPr>
        <w:t>Floresta</w:t>
      </w:r>
      <w:r>
        <w:rPr>
          <w:color w:val="000000"/>
        </w:rPr>
        <w:t xml:space="preserve"> </w:t>
      </w:r>
      <w:r w:rsidRPr="00E6490D">
        <w:rPr>
          <w:color w:val="000000"/>
        </w:rPr>
        <w:t>do</w:t>
      </w:r>
      <w:r>
        <w:rPr>
          <w:color w:val="000000"/>
        </w:rPr>
        <w:t xml:space="preserve"> </w:t>
      </w:r>
      <w:r w:rsidRPr="00E6490D">
        <w:rPr>
          <w:color w:val="000000"/>
        </w:rPr>
        <w:t>Japão</w:t>
      </w:r>
      <w:r>
        <w:rPr>
          <w:color w:val="000000"/>
        </w:rPr>
        <w:t xml:space="preserve"> (MAFF) e do </w:t>
      </w:r>
      <w:r w:rsidRPr="00E6490D">
        <w:rPr>
          <w:color w:val="000000"/>
        </w:rPr>
        <w:t>Ministério</w:t>
      </w:r>
      <w:r>
        <w:rPr>
          <w:color w:val="000000"/>
        </w:rPr>
        <w:t xml:space="preserve"> </w:t>
      </w:r>
      <w:r w:rsidRPr="00E6490D">
        <w:rPr>
          <w:color w:val="000000"/>
        </w:rPr>
        <w:t>da</w:t>
      </w:r>
      <w:r>
        <w:rPr>
          <w:color w:val="000000"/>
        </w:rPr>
        <w:t xml:space="preserve"> </w:t>
      </w:r>
      <w:r w:rsidRPr="00E6490D">
        <w:rPr>
          <w:color w:val="000000"/>
        </w:rPr>
        <w:t>Economia,</w:t>
      </w:r>
      <w:r>
        <w:rPr>
          <w:color w:val="000000"/>
        </w:rPr>
        <w:t xml:space="preserve"> </w:t>
      </w:r>
      <w:r w:rsidRPr="00E6490D">
        <w:rPr>
          <w:color w:val="000000"/>
        </w:rPr>
        <w:t>Comércio</w:t>
      </w:r>
      <w:r>
        <w:rPr>
          <w:color w:val="000000"/>
        </w:rPr>
        <w:t xml:space="preserve"> </w:t>
      </w:r>
      <w:r w:rsidRPr="00E6490D">
        <w:rPr>
          <w:color w:val="000000"/>
        </w:rPr>
        <w:t>Exterior</w:t>
      </w:r>
      <w:r>
        <w:rPr>
          <w:color w:val="000000"/>
        </w:rPr>
        <w:t xml:space="preserve"> </w:t>
      </w:r>
      <w:r w:rsidRPr="00E6490D">
        <w:rPr>
          <w:color w:val="000000"/>
        </w:rPr>
        <w:t>e</w:t>
      </w:r>
      <w:r>
        <w:rPr>
          <w:color w:val="000000"/>
        </w:rPr>
        <w:t xml:space="preserve"> </w:t>
      </w:r>
      <w:r w:rsidRPr="00E6490D">
        <w:rPr>
          <w:color w:val="000000"/>
        </w:rPr>
        <w:t>Indústria</w:t>
      </w:r>
      <w:r>
        <w:rPr>
          <w:color w:val="000000"/>
        </w:rPr>
        <w:t xml:space="preserve"> (METI):</w:t>
      </w:r>
    </w:p>
    <w:p w14:paraId="0F44DAD0" w14:textId="77777777" w:rsidR="00353B25" w:rsidRPr="00187377" w:rsidRDefault="00B37182" w:rsidP="00353B25">
      <w:pPr>
        <w:pStyle w:val="ListParagraph"/>
        <w:numPr>
          <w:ilvl w:val="0"/>
          <w:numId w:val="86"/>
        </w:numPr>
        <w:tabs>
          <w:tab w:val="clear" w:pos="567"/>
        </w:tabs>
        <w:autoSpaceDE w:val="0"/>
        <w:autoSpaceDN w:val="0"/>
        <w:adjustRightInd w:val="0"/>
        <w:spacing w:after="120" w:line="240" w:lineRule="auto"/>
        <w:jc w:val="both"/>
        <w:rPr>
          <w:rFonts w:ascii="Times New Roman"/>
          <w:color w:val="000000"/>
          <w:sz w:val="20"/>
        </w:rPr>
      </w:pPr>
      <w:hyperlink r:id="rId70" w:history="1">
        <w:r w:rsidR="00353B25" w:rsidRPr="00187377">
          <w:rPr>
            <w:rFonts w:ascii="Times New Roman"/>
            <w:sz w:val="20"/>
          </w:rPr>
          <w:t>http://www.maff.go.jp/j/kokusai/boueki/triff/t_kanwari/summary/index.html</w:t>
        </w:r>
      </w:hyperlink>
    </w:p>
    <w:p w14:paraId="5F8B1229" w14:textId="77777777" w:rsidR="00353B25" w:rsidRPr="00187377" w:rsidRDefault="00B37182" w:rsidP="00353B25">
      <w:pPr>
        <w:pStyle w:val="ListParagraph"/>
        <w:numPr>
          <w:ilvl w:val="0"/>
          <w:numId w:val="86"/>
        </w:numPr>
        <w:tabs>
          <w:tab w:val="clear" w:pos="567"/>
        </w:tabs>
        <w:autoSpaceDE w:val="0"/>
        <w:autoSpaceDN w:val="0"/>
        <w:adjustRightInd w:val="0"/>
        <w:spacing w:after="120" w:line="240" w:lineRule="auto"/>
        <w:jc w:val="both"/>
        <w:rPr>
          <w:rFonts w:ascii="Times New Roman"/>
          <w:color w:val="000000"/>
          <w:sz w:val="20"/>
        </w:rPr>
      </w:pPr>
      <w:hyperlink r:id="rId71" w:history="1">
        <w:r w:rsidR="00353B25" w:rsidRPr="00187377">
          <w:rPr>
            <w:rFonts w:ascii="Times New Roman"/>
            <w:sz w:val="20"/>
          </w:rPr>
          <w:t>http://www.meti.go.jp/policy/external_economy/trade_control/03_import/01_kanwari/kanwari_1.htm</w:t>
        </w:r>
      </w:hyperlink>
    </w:p>
    <w:p w14:paraId="75449C5D" w14:textId="77777777" w:rsidR="00353B25" w:rsidRPr="00006CAF" w:rsidRDefault="00353B25" w:rsidP="00353B25">
      <w:pPr>
        <w:tabs>
          <w:tab w:val="clear" w:pos="567"/>
        </w:tabs>
        <w:autoSpaceDE w:val="0"/>
        <w:autoSpaceDN w:val="0"/>
        <w:adjustRightInd w:val="0"/>
        <w:spacing w:before="120" w:line="240" w:lineRule="auto"/>
        <w:jc w:val="both"/>
        <w:rPr>
          <w:color w:val="000000"/>
        </w:rPr>
      </w:pPr>
    </w:p>
    <w:p w14:paraId="642F8415" w14:textId="57AF0082"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3" w:name="_Toc105064530"/>
      <w:r w:rsidRPr="00E6490D">
        <w:rPr>
          <w:b/>
        </w:rPr>
        <w:t>Cotas</w:t>
      </w:r>
      <w:r>
        <w:rPr>
          <w:b/>
        </w:rPr>
        <w:t xml:space="preserve"> </w:t>
      </w:r>
      <w:r w:rsidRPr="00E6490D">
        <w:rPr>
          <w:b/>
        </w:rPr>
        <w:t>de</w:t>
      </w:r>
      <w:r>
        <w:rPr>
          <w:b/>
        </w:rPr>
        <w:t xml:space="preserve"> </w:t>
      </w:r>
      <w:r w:rsidRPr="00E6490D">
        <w:rPr>
          <w:b/>
        </w:rPr>
        <w:t>Importação</w:t>
      </w:r>
      <w:r>
        <w:rPr>
          <w:b/>
        </w:rPr>
        <w:t xml:space="preserve"> (</w:t>
      </w:r>
      <w:r w:rsidR="00FB05D3">
        <w:rPr>
          <w:b/>
        </w:rPr>
        <w:t>“</w:t>
      </w:r>
      <w:r w:rsidRPr="00E6490D">
        <w:rPr>
          <w:b/>
        </w:rPr>
        <w:t>IQ</w:t>
      </w:r>
      <w:r w:rsidR="00FB05D3">
        <w:rPr>
          <w:b/>
        </w:rPr>
        <w:t>”</w:t>
      </w:r>
      <w:r>
        <w:rPr>
          <w:b/>
        </w:rPr>
        <w:t xml:space="preserve"> </w:t>
      </w:r>
      <w:r w:rsidRPr="00E6490D">
        <w:rPr>
          <w:b/>
        </w:rPr>
        <w:t>ou</w:t>
      </w:r>
      <w:r>
        <w:rPr>
          <w:b/>
        </w:rPr>
        <w:t xml:space="preserve"> </w:t>
      </w:r>
      <w:r w:rsidR="00FB05D3">
        <w:rPr>
          <w:b/>
        </w:rPr>
        <w:t>“</w:t>
      </w:r>
      <w:r w:rsidRPr="00E6490D">
        <w:rPr>
          <w:b/>
        </w:rPr>
        <w:t>Import</w:t>
      </w:r>
      <w:r>
        <w:rPr>
          <w:b/>
        </w:rPr>
        <w:t xml:space="preserve"> </w:t>
      </w:r>
      <w:r w:rsidRPr="00E6490D">
        <w:rPr>
          <w:b/>
        </w:rPr>
        <w:t>Quota</w:t>
      </w:r>
      <w:r w:rsidR="00FB05D3">
        <w:rPr>
          <w:b/>
        </w:rPr>
        <w:t>”</w:t>
      </w:r>
      <w:r>
        <w:rPr>
          <w:b/>
        </w:rPr>
        <w:t>)</w:t>
      </w:r>
      <w:bookmarkEnd w:id="193"/>
      <w:r>
        <w:rPr>
          <w:b/>
        </w:rPr>
        <w:t xml:space="preserve"> </w:t>
      </w:r>
    </w:p>
    <w:p w14:paraId="0DEB13D7" w14:textId="39BEFEAA" w:rsidR="00353B25" w:rsidRDefault="00353B25" w:rsidP="00353B25">
      <w:pPr>
        <w:tabs>
          <w:tab w:val="clear" w:pos="567"/>
        </w:tabs>
        <w:autoSpaceDE w:val="0"/>
        <w:autoSpaceDN w:val="0"/>
        <w:adjustRightInd w:val="0"/>
        <w:spacing w:before="120" w:line="240" w:lineRule="auto"/>
        <w:jc w:val="both"/>
      </w:pPr>
      <w:r w:rsidRPr="00E6490D">
        <w:t>Os</w:t>
      </w:r>
      <w:r>
        <w:t xml:space="preserve"> </w:t>
      </w:r>
      <w:r w:rsidRPr="00E6490D">
        <w:t>produtos</w:t>
      </w:r>
      <w:r>
        <w:t xml:space="preserve"> </w:t>
      </w:r>
      <w:r w:rsidRPr="00E6490D">
        <w:t>da</w:t>
      </w:r>
      <w:r>
        <w:t xml:space="preserve"> </w:t>
      </w:r>
      <w:r w:rsidRPr="00E6490D">
        <w:t>pesca</w:t>
      </w:r>
      <w:r>
        <w:t xml:space="preserve"> </w:t>
      </w:r>
      <w:r w:rsidRPr="00E6490D">
        <w:t>estão</w:t>
      </w:r>
      <w:r>
        <w:t xml:space="preserve"> </w:t>
      </w:r>
      <w:r w:rsidRPr="00E6490D">
        <w:t>sujeitos</w:t>
      </w:r>
      <w:r>
        <w:t xml:space="preserve"> </w:t>
      </w:r>
      <w:r w:rsidRPr="00E6490D">
        <w:t>a</w:t>
      </w:r>
      <w:r>
        <w:t xml:space="preserve"> </w:t>
      </w:r>
      <w:r w:rsidR="00FB05D3">
        <w:t>“</w:t>
      </w:r>
      <w:r w:rsidRPr="00E6490D">
        <w:t>Cotas</w:t>
      </w:r>
      <w:r>
        <w:t xml:space="preserve"> </w:t>
      </w:r>
      <w:r w:rsidRPr="00E6490D">
        <w:t>de</w:t>
      </w:r>
      <w:r>
        <w:t xml:space="preserve"> </w:t>
      </w:r>
      <w:r w:rsidRPr="00E6490D">
        <w:t>Importação</w:t>
      </w:r>
      <w:r w:rsidR="00FB05D3">
        <w:t>”</w:t>
      </w:r>
      <w:r>
        <w:t xml:space="preserve"> </w:t>
      </w:r>
      <w:r w:rsidRPr="00E6490D">
        <w:t>(ou</w:t>
      </w:r>
      <w:r>
        <w:t xml:space="preserve"> </w:t>
      </w:r>
      <w:r w:rsidR="00FB05D3">
        <w:t>“</w:t>
      </w:r>
      <w:r w:rsidRPr="00E6490D">
        <w:t>IQ</w:t>
      </w:r>
      <w:r w:rsidR="00FB05D3">
        <w:t>”</w:t>
      </w:r>
      <w:r>
        <w:t xml:space="preserve">) </w:t>
      </w:r>
      <w:r w:rsidRPr="00E6490D">
        <w:t>com</w:t>
      </w:r>
      <w:r>
        <w:t xml:space="preserve"> </w:t>
      </w:r>
      <w:r w:rsidRPr="00E6490D">
        <w:t>vistas</w:t>
      </w:r>
      <w:r>
        <w:t xml:space="preserve"> </w:t>
      </w:r>
      <w:r w:rsidRPr="00E6490D">
        <w:t>a</w:t>
      </w:r>
      <w:r>
        <w:t xml:space="preserve"> </w:t>
      </w:r>
      <w:r w:rsidRPr="00E6490D">
        <w:t>proteger</w:t>
      </w:r>
      <w:r>
        <w:t xml:space="preserve"> </w:t>
      </w:r>
      <w:r w:rsidRPr="00E6490D">
        <w:t>os</w:t>
      </w:r>
      <w:r>
        <w:t xml:space="preserve"> </w:t>
      </w:r>
      <w:r w:rsidRPr="00E6490D">
        <w:t>profissionais</w:t>
      </w:r>
      <w:r>
        <w:t xml:space="preserve"> </w:t>
      </w:r>
      <w:r w:rsidRPr="00E6490D">
        <w:t>desse</w:t>
      </w:r>
      <w:r>
        <w:t xml:space="preserve"> </w:t>
      </w:r>
      <w:r w:rsidRPr="00E6490D">
        <w:t>setor</w:t>
      </w:r>
      <w:r>
        <w:t xml:space="preserve"> </w:t>
      </w:r>
      <w:r w:rsidRPr="00E6490D">
        <w:t>no</w:t>
      </w:r>
      <w:r>
        <w:t xml:space="preserve"> </w:t>
      </w:r>
      <w:r w:rsidRPr="00E6490D">
        <w:t>Japão.</w:t>
      </w:r>
      <w:r>
        <w:t xml:space="preserve"> </w:t>
      </w:r>
      <w:r w:rsidRPr="00E6490D">
        <w:t>Atualmente,</w:t>
      </w:r>
      <w:r>
        <w:t xml:space="preserve"> 18 categorias de </w:t>
      </w:r>
      <w:r w:rsidRPr="00E6490D">
        <w:t>produtos</w:t>
      </w:r>
      <w:r>
        <w:t xml:space="preserve"> </w:t>
      </w:r>
      <w:r w:rsidRPr="00E6490D">
        <w:t>da</w:t>
      </w:r>
      <w:r>
        <w:t xml:space="preserve"> </w:t>
      </w:r>
      <w:r w:rsidRPr="00E6490D">
        <w:t>pesca</w:t>
      </w:r>
      <w:r>
        <w:t xml:space="preserve"> </w:t>
      </w:r>
      <w:r w:rsidRPr="00E6490D">
        <w:t>estão</w:t>
      </w:r>
      <w:r>
        <w:t xml:space="preserve"> </w:t>
      </w:r>
      <w:r w:rsidRPr="00E6490D">
        <w:t>na</w:t>
      </w:r>
      <w:r>
        <w:t xml:space="preserve"> </w:t>
      </w:r>
      <w:r w:rsidRPr="00E6490D">
        <w:t>lista</w:t>
      </w:r>
      <w:r>
        <w:t xml:space="preserve"> </w:t>
      </w:r>
      <w:r w:rsidRPr="00E6490D">
        <w:t>de</w:t>
      </w:r>
      <w:r>
        <w:t xml:space="preserve"> </w:t>
      </w:r>
      <w:r w:rsidR="00FB05D3">
        <w:t>“</w:t>
      </w:r>
      <w:r w:rsidRPr="00E6490D">
        <w:t>IQ</w:t>
      </w:r>
      <w:r>
        <w:t xml:space="preserve"> </w:t>
      </w:r>
      <w:r w:rsidRPr="00E6490D">
        <w:t>Products</w:t>
      </w:r>
      <w:r w:rsidR="00FB05D3">
        <w:t>”</w:t>
      </w:r>
      <w:r w:rsidRPr="00E6490D">
        <w:t>,</w:t>
      </w:r>
      <w:r>
        <w:t xml:space="preserve"> </w:t>
      </w:r>
      <w:r w:rsidRPr="00E6490D">
        <w:t>que</w:t>
      </w:r>
      <w:r>
        <w:t xml:space="preserve"> </w:t>
      </w:r>
      <w:r w:rsidRPr="00E6490D">
        <w:t>contempla</w:t>
      </w:r>
      <w:r>
        <w:t xml:space="preserve"> </w:t>
      </w:r>
      <w:r w:rsidRPr="00E6490D">
        <w:t>itens</w:t>
      </w:r>
      <w:r>
        <w:t xml:space="preserve"> </w:t>
      </w:r>
      <w:r w:rsidRPr="00E6490D">
        <w:t>tais</w:t>
      </w:r>
      <w:r>
        <w:t xml:space="preserve"> </w:t>
      </w:r>
      <w:r w:rsidRPr="00E6490D">
        <w:t>como</w:t>
      </w:r>
      <w:r>
        <w:t xml:space="preserve"> </w:t>
      </w:r>
      <w:r w:rsidRPr="00E6490D">
        <w:t>bacalhau,</w:t>
      </w:r>
      <w:r>
        <w:t xml:space="preserve"> </w:t>
      </w:r>
      <w:r w:rsidRPr="00E6490D">
        <w:t>vieira,</w:t>
      </w:r>
      <w:r>
        <w:t xml:space="preserve"> </w:t>
      </w:r>
      <w:r w:rsidRPr="00E6490D">
        <w:t>algas</w:t>
      </w:r>
      <w:r>
        <w:t xml:space="preserve"> </w:t>
      </w:r>
      <w:r w:rsidR="00FB05D3">
        <w:t>“</w:t>
      </w:r>
      <w:r w:rsidRPr="00E6490D">
        <w:t>konbu</w:t>
      </w:r>
      <w:r w:rsidR="00FB05D3">
        <w:t>”</w:t>
      </w:r>
      <w:r w:rsidRPr="00E6490D">
        <w:t>,</w:t>
      </w:r>
      <w:r>
        <w:t xml:space="preserve"> </w:t>
      </w:r>
      <w:r w:rsidRPr="00E6490D">
        <w:t>sardinha,</w:t>
      </w:r>
      <w:r>
        <w:t xml:space="preserve"> </w:t>
      </w:r>
      <w:r w:rsidRPr="00E6490D">
        <w:t>ovas</w:t>
      </w:r>
      <w:r>
        <w:t xml:space="preserve"> </w:t>
      </w:r>
      <w:r w:rsidRPr="00E6490D">
        <w:t>de</w:t>
      </w:r>
      <w:r>
        <w:t xml:space="preserve"> </w:t>
      </w:r>
      <w:r w:rsidRPr="00E6490D">
        <w:t>bacalhau,</w:t>
      </w:r>
      <w:r>
        <w:t xml:space="preserve"> </w:t>
      </w:r>
      <w:r w:rsidRPr="00E6490D">
        <w:lastRenderedPageBreak/>
        <w:t>lula</w:t>
      </w:r>
      <w:r>
        <w:t xml:space="preserve"> e alga marinha seca</w:t>
      </w:r>
      <w:r w:rsidRPr="00E6490D">
        <w:t>.</w:t>
      </w:r>
      <w:r>
        <w:t xml:space="preserve"> Informações adicionais podem ser obtidas no seguinte endereço:</w:t>
      </w:r>
      <w:r>
        <w:br/>
      </w:r>
      <w:hyperlink r:id="rId72" w:history="1">
        <w:r w:rsidRPr="00387EAA">
          <w:t>https://</w:t>
        </w:r>
        <w:r w:rsidRPr="004F451C">
          <w:t>www</w:t>
        </w:r>
        <w:r w:rsidRPr="00387EAA">
          <w:t>.meti.go.jp/policy/external_economy/trade_control/03_import/04_suisan/index.html</w:t>
        </w:r>
      </w:hyperlink>
    </w:p>
    <w:p w14:paraId="0E64DC66" w14:textId="77777777" w:rsidR="00353B25" w:rsidRDefault="00353B25" w:rsidP="00353B25">
      <w:pPr>
        <w:tabs>
          <w:tab w:val="clear" w:pos="567"/>
        </w:tabs>
        <w:autoSpaceDE w:val="0"/>
        <w:autoSpaceDN w:val="0"/>
        <w:adjustRightInd w:val="0"/>
        <w:spacing w:before="120" w:line="240" w:lineRule="auto"/>
        <w:jc w:val="both"/>
      </w:pPr>
    </w:p>
    <w:p w14:paraId="4E67FEDC" w14:textId="728AD090"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4" w:name="_Toc105064531"/>
      <w:r w:rsidRPr="00E6490D">
        <w:rPr>
          <w:b/>
        </w:rPr>
        <w:t>Medidas</w:t>
      </w:r>
      <w:r>
        <w:rPr>
          <w:b/>
        </w:rPr>
        <w:t xml:space="preserve"> </w:t>
      </w:r>
      <w:r w:rsidR="00FB05D3">
        <w:rPr>
          <w:b/>
        </w:rPr>
        <w:t>“</w:t>
      </w:r>
      <w:proofErr w:type="gramStart"/>
      <w:r w:rsidRPr="00E6490D">
        <w:rPr>
          <w:b/>
        </w:rPr>
        <w:t>anti-dumping</w:t>
      </w:r>
      <w:proofErr w:type="gramEnd"/>
      <w:r w:rsidR="00FB05D3">
        <w:rPr>
          <w:b/>
        </w:rPr>
        <w:t>”</w:t>
      </w:r>
      <w:r>
        <w:rPr>
          <w:b/>
        </w:rPr>
        <w:t xml:space="preserve"> </w:t>
      </w:r>
      <w:r w:rsidRPr="00E6490D">
        <w:rPr>
          <w:b/>
        </w:rPr>
        <w:t>e</w:t>
      </w:r>
      <w:r>
        <w:rPr>
          <w:b/>
        </w:rPr>
        <w:t xml:space="preserve"> </w:t>
      </w:r>
      <w:r w:rsidRPr="00E6490D">
        <w:rPr>
          <w:b/>
        </w:rPr>
        <w:t>direitos</w:t>
      </w:r>
      <w:r>
        <w:rPr>
          <w:b/>
        </w:rPr>
        <w:t xml:space="preserve"> </w:t>
      </w:r>
      <w:r w:rsidRPr="00E6490D">
        <w:rPr>
          <w:b/>
        </w:rPr>
        <w:t>compensatórios</w:t>
      </w:r>
      <w:bookmarkEnd w:id="194"/>
    </w:p>
    <w:p w14:paraId="06A9148B" w14:textId="3DE4E5ED" w:rsidR="00353B25" w:rsidRPr="004F451C" w:rsidRDefault="00353B25" w:rsidP="00353B25">
      <w:pPr>
        <w:tabs>
          <w:tab w:val="clear" w:pos="567"/>
        </w:tabs>
        <w:autoSpaceDE w:val="0"/>
        <w:autoSpaceDN w:val="0"/>
        <w:adjustRightInd w:val="0"/>
        <w:spacing w:before="120" w:line="240" w:lineRule="auto"/>
        <w:jc w:val="both"/>
      </w:pPr>
      <w:r w:rsidRPr="00E6490D">
        <w:rPr>
          <w:szCs w:val="24"/>
        </w:rPr>
        <w:t>As</w:t>
      </w:r>
      <w:r>
        <w:rPr>
          <w:szCs w:val="24"/>
        </w:rPr>
        <w:t xml:space="preserve"> </w:t>
      </w:r>
      <w:r w:rsidRPr="00E6490D">
        <w:rPr>
          <w:szCs w:val="24"/>
        </w:rPr>
        <w:t>medidas</w:t>
      </w:r>
      <w:r>
        <w:rPr>
          <w:szCs w:val="24"/>
        </w:rPr>
        <w:t xml:space="preserve"> </w:t>
      </w:r>
      <w:r w:rsidR="00FB05D3">
        <w:rPr>
          <w:szCs w:val="24"/>
        </w:rPr>
        <w:t>“</w:t>
      </w:r>
      <w:proofErr w:type="gramStart"/>
      <w:r w:rsidRPr="00E6490D">
        <w:rPr>
          <w:iCs/>
          <w:szCs w:val="24"/>
        </w:rPr>
        <w:t>anti-dumping</w:t>
      </w:r>
      <w:proofErr w:type="gramEnd"/>
      <w:r w:rsidR="00FB05D3">
        <w:rPr>
          <w:iCs/>
          <w:szCs w:val="24"/>
        </w:rPr>
        <w:t>”</w:t>
      </w:r>
      <w:r w:rsidRPr="00E6490D">
        <w:rPr>
          <w:szCs w:val="24"/>
        </w:rPr>
        <w:t>,</w:t>
      </w:r>
      <w:r>
        <w:rPr>
          <w:szCs w:val="24"/>
        </w:rPr>
        <w:t xml:space="preserve"> </w:t>
      </w:r>
      <w:r w:rsidRPr="00E6490D">
        <w:rPr>
          <w:szCs w:val="24"/>
        </w:rPr>
        <w:t>compensatórias</w:t>
      </w:r>
      <w:r>
        <w:rPr>
          <w:szCs w:val="24"/>
        </w:rPr>
        <w:t xml:space="preserve"> </w:t>
      </w:r>
      <w:r w:rsidRPr="00E6490D">
        <w:rPr>
          <w:szCs w:val="24"/>
        </w:rPr>
        <w:t>e</w:t>
      </w:r>
      <w:r>
        <w:rPr>
          <w:szCs w:val="24"/>
        </w:rPr>
        <w:t xml:space="preserve"> </w:t>
      </w:r>
      <w:r w:rsidRPr="00E6490D">
        <w:rPr>
          <w:szCs w:val="24"/>
        </w:rPr>
        <w:t>de</w:t>
      </w:r>
      <w:r>
        <w:rPr>
          <w:szCs w:val="24"/>
        </w:rPr>
        <w:t xml:space="preserve"> </w:t>
      </w:r>
      <w:r w:rsidRPr="00E6490D">
        <w:rPr>
          <w:szCs w:val="24"/>
        </w:rPr>
        <w:t>salvaguarda</w:t>
      </w:r>
      <w:r>
        <w:rPr>
          <w:szCs w:val="24"/>
        </w:rPr>
        <w:t xml:space="preserve"> </w:t>
      </w:r>
      <w:r w:rsidRPr="00E6490D">
        <w:rPr>
          <w:szCs w:val="24"/>
        </w:rPr>
        <w:t>são</w:t>
      </w:r>
      <w:r>
        <w:rPr>
          <w:szCs w:val="24"/>
        </w:rPr>
        <w:t xml:space="preserve"> </w:t>
      </w:r>
      <w:r w:rsidRPr="00E6490D">
        <w:rPr>
          <w:szCs w:val="24"/>
        </w:rPr>
        <w:t>baseadas</w:t>
      </w:r>
      <w:r>
        <w:rPr>
          <w:szCs w:val="24"/>
        </w:rPr>
        <w:t xml:space="preserve"> </w:t>
      </w:r>
      <w:r w:rsidRPr="00E6490D">
        <w:rPr>
          <w:szCs w:val="24"/>
        </w:rPr>
        <w:t>em</w:t>
      </w:r>
      <w:r>
        <w:rPr>
          <w:szCs w:val="24"/>
        </w:rPr>
        <w:t xml:space="preserve"> </w:t>
      </w:r>
      <w:r w:rsidRPr="00E6490D">
        <w:rPr>
          <w:szCs w:val="24"/>
        </w:rPr>
        <w:t>arcabouço</w:t>
      </w:r>
      <w:r>
        <w:rPr>
          <w:szCs w:val="24"/>
        </w:rPr>
        <w:t xml:space="preserve"> </w:t>
      </w:r>
      <w:r w:rsidRPr="00E6490D">
        <w:rPr>
          <w:szCs w:val="24"/>
        </w:rPr>
        <w:t>regulatório</w:t>
      </w:r>
      <w:r>
        <w:rPr>
          <w:szCs w:val="24"/>
        </w:rPr>
        <w:t xml:space="preserve"> </w:t>
      </w:r>
      <w:r w:rsidRPr="00E6490D">
        <w:rPr>
          <w:szCs w:val="24"/>
        </w:rPr>
        <w:t>no</w:t>
      </w:r>
      <w:r>
        <w:rPr>
          <w:szCs w:val="24"/>
        </w:rPr>
        <w:t xml:space="preserve"> </w:t>
      </w:r>
      <w:r w:rsidRPr="004F451C">
        <w:t>qual se incluem a Lei de Tarifa Alfandegária (</w:t>
      </w:r>
      <w:r w:rsidR="00FB05D3">
        <w:t>“</w:t>
      </w:r>
      <w:r w:rsidRPr="004F451C">
        <w:t>Customs Tariff Law</w:t>
      </w:r>
      <w:r w:rsidR="00FB05D3">
        <w:t>”</w:t>
      </w:r>
      <w:r w:rsidRPr="004F451C">
        <w:t>) e instruções normativas, regulamentações e diretrizes governamentais. Segundo o Ministério da Economia, Comércio e Indústria do Japão (Escritório para Investigações Comerciais do Departamento de Controle de Comércio do Bureau de Cooperação Comercial e Econômica), nenhum direito foi imposto sobre importações provenientes do Brasil.</w:t>
      </w:r>
    </w:p>
    <w:p w14:paraId="1F85CB13" w14:textId="77777777" w:rsidR="00353B25" w:rsidRDefault="00353B25" w:rsidP="00353B25">
      <w:pPr>
        <w:tabs>
          <w:tab w:val="clear" w:pos="567"/>
        </w:tabs>
        <w:autoSpaceDE w:val="0"/>
        <w:autoSpaceDN w:val="0"/>
        <w:adjustRightInd w:val="0"/>
        <w:spacing w:before="120" w:line="240" w:lineRule="auto"/>
        <w:jc w:val="both"/>
        <w:rPr>
          <w:szCs w:val="24"/>
        </w:rPr>
      </w:pPr>
      <w:r>
        <w:rPr>
          <w:szCs w:val="24"/>
        </w:rPr>
        <w:t xml:space="preserve">Conforme informações divulgadas pela autarquia nipônica, sendo que a última atualização foi realizada em 10 de fevereiro de 2022, </w:t>
      </w:r>
      <w:r w:rsidRPr="00E6490D">
        <w:rPr>
          <w:szCs w:val="24"/>
        </w:rPr>
        <w:t>os</w:t>
      </w:r>
      <w:r>
        <w:rPr>
          <w:szCs w:val="24"/>
        </w:rPr>
        <w:t xml:space="preserve"> </w:t>
      </w:r>
      <w:r w:rsidRPr="00E6490D">
        <w:rPr>
          <w:szCs w:val="24"/>
        </w:rPr>
        <w:t>produtos</w:t>
      </w:r>
      <w:r>
        <w:rPr>
          <w:szCs w:val="24"/>
        </w:rPr>
        <w:t xml:space="preserve"> abaixo relacionados </w:t>
      </w:r>
      <w:r w:rsidRPr="00E6490D">
        <w:rPr>
          <w:szCs w:val="24"/>
        </w:rPr>
        <w:t>estavam</w:t>
      </w:r>
      <w:r>
        <w:rPr>
          <w:szCs w:val="24"/>
        </w:rPr>
        <w:t xml:space="preserve"> </w:t>
      </w:r>
      <w:proofErr w:type="gramStart"/>
      <w:r w:rsidRPr="00E6490D">
        <w:rPr>
          <w:szCs w:val="24"/>
        </w:rPr>
        <w:t>sob</w:t>
      </w:r>
      <w:r>
        <w:rPr>
          <w:szCs w:val="24"/>
        </w:rPr>
        <w:t xml:space="preserve"> </w:t>
      </w:r>
      <w:r w:rsidRPr="00E6490D">
        <w:rPr>
          <w:szCs w:val="24"/>
        </w:rPr>
        <w:t>medidas</w:t>
      </w:r>
      <w:proofErr w:type="gramEnd"/>
      <w:r>
        <w:rPr>
          <w:szCs w:val="24"/>
        </w:rPr>
        <w:t xml:space="preserve"> antidumping </w:t>
      </w:r>
      <w:r w:rsidRPr="00E6490D">
        <w:rPr>
          <w:szCs w:val="24"/>
        </w:rPr>
        <w:t>impostas</w:t>
      </w:r>
      <w:r>
        <w:rPr>
          <w:szCs w:val="24"/>
        </w:rPr>
        <w:t xml:space="preserve"> </w:t>
      </w:r>
      <w:r w:rsidRPr="00E6490D">
        <w:rPr>
          <w:szCs w:val="24"/>
        </w:rPr>
        <w:t>pelo</w:t>
      </w:r>
      <w:r>
        <w:rPr>
          <w:szCs w:val="24"/>
        </w:rPr>
        <w:t xml:space="preserve"> </w:t>
      </w:r>
      <w:r w:rsidRPr="00E6490D">
        <w:rPr>
          <w:szCs w:val="24"/>
        </w:rPr>
        <w:t>lado</w:t>
      </w:r>
      <w:r>
        <w:rPr>
          <w:szCs w:val="24"/>
        </w:rPr>
        <w:t xml:space="preserve"> japonês:</w:t>
      </w:r>
    </w:p>
    <w:p w14:paraId="6ACC62AE" w14:textId="77777777" w:rsidR="00353B25"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r>
        <w:rPr>
          <w:rFonts w:ascii="Times New Roman"/>
          <w:sz w:val="20"/>
        </w:rPr>
        <w:t>Bicarbonato de potássio (Coreia do Sul);</w:t>
      </w:r>
    </w:p>
    <w:p w14:paraId="3DF291B1" w14:textId="77777777" w:rsidR="00353B25" w:rsidRPr="00ED48F4"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proofErr w:type="gramStart"/>
      <w:r w:rsidRPr="00ED48F4">
        <w:rPr>
          <w:rFonts w:ascii="Times New Roman"/>
          <w:sz w:val="20"/>
        </w:rPr>
        <w:t>Tris(</w:t>
      </w:r>
      <w:proofErr w:type="gramEnd"/>
      <w:r w:rsidRPr="00ED48F4">
        <w:rPr>
          <w:rFonts w:ascii="Times New Roman"/>
          <w:sz w:val="20"/>
        </w:rPr>
        <w:t>cloropropil)fosfato</w:t>
      </w:r>
      <w:r>
        <w:rPr>
          <w:rFonts w:ascii="Times New Roman"/>
          <w:sz w:val="20"/>
        </w:rPr>
        <w:t xml:space="preserve"> (China);</w:t>
      </w:r>
    </w:p>
    <w:p w14:paraId="1DCBFD1C" w14:textId="61C69C18" w:rsidR="00353B25" w:rsidRPr="00ED48F4"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r w:rsidRPr="00ED48F4">
        <w:rPr>
          <w:rFonts w:ascii="Times New Roman"/>
          <w:sz w:val="20"/>
        </w:rPr>
        <w:t>Conexões do tipo topo (</w:t>
      </w:r>
      <w:r w:rsidR="00FB05D3">
        <w:rPr>
          <w:rFonts w:ascii="Times New Roman"/>
          <w:sz w:val="20"/>
        </w:rPr>
        <w:t>“</w:t>
      </w:r>
      <w:r w:rsidRPr="00ED48F4">
        <w:rPr>
          <w:rFonts w:ascii="Times New Roman"/>
          <w:sz w:val="20"/>
        </w:rPr>
        <w:t>butt weld</w:t>
      </w:r>
      <w:r w:rsidR="00FB05D3">
        <w:rPr>
          <w:rFonts w:ascii="Times New Roman"/>
          <w:sz w:val="20"/>
        </w:rPr>
        <w:t>”</w:t>
      </w:r>
      <w:r w:rsidRPr="00ED48F4">
        <w:rPr>
          <w:rFonts w:ascii="Times New Roman"/>
          <w:sz w:val="20"/>
        </w:rPr>
        <w:t>) em aço carbono</w:t>
      </w:r>
      <w:r>
        <w:rPr>
          <w:rFonts w:ascii="Times New Roman"/>
          <w:sz w:val="20"/>
        </w:rPr>
        <w:t xml:space="preserve"> (China e Coreia do Sul);</w:t>
      </w:r>
    </w:p>
    <w:p w14:paraId="35B9CB6D" w14:textId="77777777" w:rsidR="00353B25" w:rsidRPr="00ED48F4"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r w:rsidRPr="00ED48F4">
        <w:rPr>
          <w:rFonts w:ascii="Times New Roman"/>
          <w:sz w:val="20"/>
        </w:rPr>
        <w:t>Tereftalato de polietileno de alta densidade</w:t>
      </w:r>
      <w:r>
        <w:rPr>
          <w:rFonts w:ascii="Times New Roman"/>
          <w:sz w:val="20"/>
        </w:rPr>
        <w:t xml:space="preserve"> (China);</w:t>
      </w:r>
    </w:p>
    <w:p w14:paraId="33BDED8A" w14:textId="77777777" w:rsidR="00353B25" w:rsidRPr="00ED48F4"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r w:rsidRPr="00ED48F4">
        <w:rPr>
          <w:rFonts w:ascii="Times New Roman"/>
          <w:sz w:val="20"/>
        </w:rPr>
        <w:t>Hidróxido de potássio</w:t>
      </w:r>
      <w:r>
        <w:rPr>
          <w:rFonts w:ascii="Times New Roman"/>
          <w:sz w:val="20"/>
        </w:rPr>
        <w:t xml:space="preserve"> (China e Coreia do Sul); </w:t>
      </w:r>
      <w:proofErr w:type="gramStart"/>
      <w:r>
        <w:rPr>
          <w:rFonts w:ascii="Times New Roman"/>
          <w:sz w:val="20"/>
        </w:rPr>
        <w:t>e</w:t>
      </w:r>
      <w:proofErr w:type="gramEnd"/>
    </w:p>
    <w:p w14:paraId="184E91EA" w14:textId="77777777" w:rsidR="00353B25" w:rsidRPr="00ED48F4" w:rsidRDefault="00353B25" w:rsidP="00353B25">
      <w:pPr>
        <w:pStyle w:val="ListParagraph"/>
        <w:numPr>
          <w:ilvl w:val="0"/>
          <w:numId w:val="87"/>
        </w:numPr>
        <w:tabs>
          <w:tab w:val="clear" w:pos="567"/>
        </w:tabs>
        <w:autoSpaceDE w:val="0"/>
        <w:autoSpaceDN w:val="0"/>
        <w:adjustRightInd w:val="0"/>
        <w:spacing w:before="60" w:line="240" w:lineRule="auto"/>
        <w:ind w:left="357" w:hanging="357"/>
        <w:jc w:val="both"/>
        <w:rPr>
          <w:rFonts w:ascii="Times New Roman"/>
          <w:sz w:val="20"/>
        </w:rPr>
      </w:pPr>
      <w:r w:rsidRPr="00ED48F4">
        <w:rPr>
          <w:rFonts w:ascii="Times New Roman"/>
          <w:sz w:val="20"/>
        </w:rPr>
        <w:t>Diisocianato de tolueno</w:t>
      </w:r>
      <w:r>
        <w:rPr>
          <w:rFonts w:ascii="Times New Roman"/>
          <w:sz w:val="20"/>
        </w:rPr>
        <w:t xml:space="preserve"> (China).</w:t>
      </w:r>
    </w:p>
    <w:p w14:paraId="19407C20" w14:textId="6233DBBB" w:rsidR="00353B25" w:rsidRDefault="00353B25" w:rsidP="00353B25">
      <w:pPr>
        <w:tabs>
          <w:tab w:val="clear" w:pos="567"/>
        </w:tabs>
        <w:autoSpaceDE w:val="0"/>
        <w:autoSpaceDN w:val="0"/>
        <w:adjustRightInd w:val="0"/>
        <w:spacing w:before="120" w:line="240" w:lineRule="auto"/>
        <w:jc w:val="both"/>
        <w:rPr>
          <w:szCs w:val="24"/>
        </w:rPr>
      </w:pPr>
      <w:r>
        <w:rPr>
          <w:szCs w:val="24"/>
        </w:rPr>
        <w:t>Adicionalmente</w:t>
      </w:r>
      <w:r w:rsidR="008F45A7">
        <w:rPr>
          <w:szCs w:val="24"/>
        </w:rPr>
        <w:t>, estaria em análise processo para</w:t>
      </w:r>
      <w:r>
        <w:rPr>
          <w:szCs w:val="24"/>
        </w:rPr>
        <w:t xml:space="preserve"> </w:t>
      </w:r>
      <w:r w:rsidR="008F45A7">
        <w:rPr>
          <w:szCs w:val="24"/>
        </w:rPr>
        <w:t xml:space="preserve">a </w:t>
      </w:r>
      <w:r>
        <w:rPr>
          <w:szCs w:val="24"/>
        </w:rPr>
        <w:t xml:space="preserve">importação de </w:t>
      </w:r>
      <w:r w:rsidR="008F45A7">
        <w:rPr>
          <w:szCs w:val="24"/>
        </w:rPr>
        <w:t xml:space="preserve">fio de ferro galvanizado por imersão </w:t>
      </w:r>
      <w:proofErr w:type="gramStart"/>
      <w:r w:rsidR="008F45A7">
        <w:rPr>
          <w:szCs w:val="24"/>
        </w:rPr>
        <w:t>a quente</w:t>
      </w:r>
      <w:proofErr w:type="gramEnd"/>
      <w:r w:rsidR="008F45A7">
        <w:rPr>
          <w:szCs w:val="24"/>
        </w:rPr>
        <w:t xml:space="preserve"> da China e </w:t>
      </w:r>
      <w:r>
        <w:rPr>
          <w:szCs w:val="24"/>
        </w:rPr>
        <w:t>Coreia do Sul.</w:t>
      </w:r>
    </w:p>
    <w:p w14:paraId="59E6A15A" w14:textId="6E7E1A29" w:rsidR="00353B25" w:rsidRDefault="00353B25" w:rsidP="00353B25">
      <w:pPr>
        <w:tabs>
          <w:tab w:val="clear" w:pos="567"/>
        </w:tabs>
        <w:autoSpaceDE w:val="0"/>
        <w:autoSpaceDN w:val="0"/>
        <w:adjustRightInd w:val="0"/>
        <w:spacing w:before="120" w:line="240" w:lineRule="auto"/>
        <w:jc w:val="both"/>
        <w:rPr>
          <w:szCs w:val="24"/>
        </w:rPr>
      </w:pPr>
      <w:r>
        <w:rPr>
          <w:szCs w:val="24"/>
        </w:rPr>
        <w:t xml:space="preserve">O </w:t>
      </w:r>
      <w:r w:rsidRPr="00E6490D">
        <w:rPr>
          <w:szCs w:val="24"/>
        </w:rPr>
        <w:t>Ministério</w:t>
      </w:r>
      <w:r>
        <w:rPr>
          <w:szCs w:val="24"/>
        </w:rPr>
        <w:t xml:space="preserve"> </w:t>
      </w:r>
      <w:r w:rsidRPr="00E6490D">
        <w:rPr>
          <w:szCs w:val="24"/>
        </w:rPr>
        <w:t>da</w:t>
      </w:r>
      <w:r>
        <w:rPr>
          <w:szCs w:val="24"/>
        </w:rPr>
        <w:t xml:space="preserve"> </w:t>
      </w:r>
      <w:r w:rsidRPr="00E6490D">
        <w:rPr>
          <w:szCs w:val="24"/>
        </w:rPr>
        <w:t>Economia,</w:t>
      </w:r>
      <w:r>
        <w:rPr>
          <w:szCs w:val="24"/>
        </w:rPr>
        <w:t xml:space="preserve"> </w:t>
      </w:r>
      <w:r w:rsidRPr="00E6490D">
        <w:rPr>
          <w:szCs w:val="24"/>
        </w:rPr>
        <w:t>Comércio</w:t>
      </w:r>
      <w:r>
        <w:rPr>
          <w:szCs w:val="24"/>
        </w:rPr>
        <w:t xml:space="preserve"> </w:t>
      </w:r>
      <w:r w:rsidRPr="00E6490D">
        <w:rPr>
          <w:szCs w:val="24"/>
        </w:rPr>
        <w:t>e</w:t>
      </w:r>
      <w:r>
        <w:rPr>
          <w:szCs w:val="24"/>
        </w:rPr>
        <w:t xml:space="preserve"> </w:t>
      </w:r>
      <w:r w:rsidRPr="00E6490D">
        <w:rPr>
          <w:szCs w:val="24"/>
        </w:rPr>
        <w:t>Indústria</w:t>
      </w:r>
      <w:r>
        <w:rPr>
          <w:szCs w:val="24"/>
        </w:rPr>
        <w:t xml:space="preserve"> </w:t>
      </w:r>
      <w:r w:rsidRPr="00E6490D">
        <w:rPr>
          <w:szCs w:val="24"/>
        </w:rPr>
        <w:t>do</w:t>
      </w:r>
      <w:r>
        <w:rPr>
          <w:szCs w:val="24"/>
        </w:rPr>
        <w:t xml:space="preserve"> </w:t>
      </w:r>
      <w:r w:rsidRPr="00E6490D">
        <w:rPr>
          <w:szCs w:val="24"/>
        </w:rPr>
        <w:t>Japão</w:t>
      </w:r>
      <w:r>
        <w:rPr>
          <w:szCs w:val="24"/>
        </w:rPr>
        <w:t xml:space="preserve"> atualiza periodicamente as informações sobre as questões de </w:t>
      </w:r>
      <w:r w:rsidR="00FB05D3">
        <w:rPr>
          <w:szCs w:val="24"/>
        </w:rPr>
        <w:t>“</w:t>
      </w:r>
      <w:proofErr w:type="gramStart"/>
      <w:r>
        <w:rPr>
          <w:szCs w:val="24"/>
        </w:rPr>
        <w:t>anti-dumping</w:t>
      </w:r>
      <w:proofErr w:type="gramEnd"/>
      <w:r w:rsidR="00FB05D3">
        <w:rPr>
          <w:szCs w:val="24"/>
        </w:rPr>
        <w:t>”</w:t>
      </w:r>
      <w:r>
        <w:rPr>
          <w:szCs w:val="24"/>
        </w:rPr>
        <w:t xml:space="preserve"> em seu website:</w:t>
      </w:r>
    </w:p>
    <w:p w14:paraId="7FC8EFB4" w14:textId="77777777" w:rsidR="00353B25" w:rsidRDefault="00B37182" w:rsidP="00353B25">
      <w:pPr>
        <w:tabs>
          <w:tab w:val="clear" w:pos="567"/>
        </w:tabs>
        <w:autoSpaceDE w:val="0"/>
        <w:autoSpaceDN w:val="0"/>
        <w:adjustRightInd w:val="0"/>
        <w:spacing w:after="120" w:line="240" w:lineRule="auto"/>
        <w:jc w:val="both"/>
        <w:rPr>
          <w:szCs w:val="24"/>
        </w:rPr>
      </w:pPr>
      <w:hyperlink r:id="rId73" w:history="1">
        <w:r w:rsidR="00353B25" w:rsidRPr="00387EAA">
          <w:rPr>
            <w:szCs w:val="24"/>
          </w:rPr>
          <w:t>https://www.meti.go.jp/policy/external_economy/trade_control/boekikanri/trade-remedy/investigation/index.html</w:t>
        </w:r>
      </w:hyperlink>
    </w:p>
    <w:p w14:paraId="5AA0CFD0" w14:textId="77777777" w:rsidR="00353B25" w:rsidRDefault="00353B25" w:rsidP="00353B25">
      <w:pPr>
        <w:tabs>
          <w:tab w:val="clear" w:pos="567"/>
        </w:tabs>
        <w:autoSpaceDE w:val="0"/>
        <w:autoSpaceDN w:val="0"/>
        <w:adjustRightInd w:val="0"/>
        <w:spacing w:after="120" w:line="240" w:lineRule="auto"/>
        <w:jc w:val="both"/>
        <w:rPr>
          <w:szCs w:val="24"/>
        </w:rPr>
      </w:pPr>
    </w:p>
    <w:p w14:paraId="66514F54"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5" w:name="_Toc105064532"/>
      <w:r w:rsidRPr="00E6490D">
        <w:rPr>
          <w:b/>
        </w:rPr>
        <w:t>Outras</w:t>
      </w:r>
      <w:r>
        <w:rPr>
          <w:b/>
        </w:rPr>
        <w:t xml:space="preserve"> </w:t>
      </w:r>
      <w:r w:rsidRPr="00E6490D">
        <w:rPr>
          <w:b/>
        </w:rPr>
        <w:t>eventuais</w:t>
      </w:r>
      <w:r>
        <w:rPr>
          <w:b/>
        </w:rPr>
        <w:t xml:space="preserve"> </w:t>
      </w:r>
      <w:r w:rsidRPr="00E6490D">
        <w:rPr>
          <w:b/>
        </w:rPr>
        <w:t>medidas</w:t>
      </w:r>
      <w:r>
        <w:rPr>
          <w:b/>
        </w:rPr>
        <w:t xml:space="preserve"> </w:t>
      </w:r>
      <w:r w:rsidRPr="00E6490D">
        <w:rPr>
          <w:b/>
        </w:rPr>
        <w:t>restritivas</w:t>
      </w:r>
      <w:bookmarkEnd w:id="195"/>
    </w:p>
    <w:p w14:paraId="4519A585" w14:textId="680241DA" w:rsidR="00E45677" w:rsidRDefault="00353B25" w:rsidP="00353B25">
      <w:pPr>
        <w:tabs>
          <w:tab w:val="clear" w:pos="567"/>
        </w:tabs>
        <w:autoSpaceDE w:val="0"/>
        <w:autoSpaceDN w:val="0"/>
        <w:adjustRightInd w:val="0"/>
        <w:spacing w:before="120" w:line="240" w:lineRule="auto"/>
        <w:jc w:val="both"/>
        <w:rPr>
          <w:szCs w:val="24"/>
        </w:rPr>
      </w:pPr>
      <w:r w:rsidRPr="00E6490D">
        <w:rPr>
          <w:szCs w:val="24"/>
        </w:rPr>
        <w:t>Recomenda-se</w:t>
      </w:r>
      <w:r>
        <w:rPr>
          <w:szCs w:val="24"/>
        </w:rPr>
        <w:t xml:space="preserve"> </w:t>
      </w:r>
      <w:r w:rsidRPr="00E6490D">
        <w:rPr>
          <w:szCs w:val="24"/>
        </w:rPr>
        <w:t>a</w:t>
      </w:r>
      <w:r>
        <w:rPr>
          <w:szCs w:val="24"/>
        </w:rPr>
        <w:t xml:space="preserve"> </w:t>
      </w:r>
      <w:r w:rsidRPr="00E6490D">
        <w:rPr>
          <w:szCs w:val="24"/>
        </w:rPr>
        <w:t>leitura</w:t>
      </w:r>
      <w:r>
        <w:rPr>
          <w:szCs w:val="24"/>
        </w:rPr>
        <w:t xml:space="preserve"> </w:t>
      </w:r>
      <w:r w:rsidRPr="00E6490D">
        <w:rPr>
          <w:szCs w:val="24"/>
        </w:rPr>
        <w:t>do</w:t>
      </w:r>
      <w:r>
        <w:rPr>
          <w:szCs w:val="24"/>
        </w:rPr>
        <w:t xml:space="preserve"> </w:t>
      </w:r>
      <w:r w:rsidRPr="00E6490D">
        <w:rPr>
          <w:szCs w:val="24"/>
        </w:rPr>
        <w:t>documento</w:t>
      </w:r>
      <w:r>
        <w:rPr>
          <w:szCs w:val="24"/>
        </w:rPr>
        <w:t xml:space="preserve"> </w:t>
      </w:r>
      <w:r w:rsidR="00FB05D3">
        <w:rPr>
          <w:szCs w:val="24"/>
        </w:rPr>
        <w:t>“</w:t>
      </w:r>
      <w:r w:rsidRPr="00E6490D">
        <w:rPr>
          <w:szCs w:val="24"/>
        </w:rPr>
        <w:t>Report</w:t>
      </w:r>
      <w:r>
        <w:rPr>
          <w:szCs w:val="24"/>
        </w:rPr>
        <w:t xml:space="preserve"> </w:t>
      </w:r>
      <w:r w:rsidRPr="00E6490D">
        <w:rPr>
          <w:szCs w:val="24"/>
        </w:rPr>
        <w:t>on</w:t>
      </w:r>
      <w:r>
        <w:rPr>
          <w:szCs w:val="24"/>
        </w:rPr>
        <w:t xml:space="preserve"> </w:t>
      </w:r>
      <w:r w:rsidRPr="00E6490D">
        <w:rPr>
          <w:szCs w:val="24"/>
        </w:rPr>
        <w:t>Compliance</w:t>
      </w:r>
      <w:r>
        <w:rPr>
          <w:szCs w:val="24"/>
        </w:rPr>
        <w:t xml:space="preserve"> </w:t>
      </w:r>
      <w:r w:rsidRPr="00E6490D">
        <w:rPr>
          <w:szCs w:val="24"/>
        </w:rPr>
        <w:t>by</w:t>
      </w:r>
      <w:r>
        <w:rPr>
          <w:szCs w:val="24"/>
        </w:rPr>
        <w:t xml:space="preserve"> </w:t>
      </w:r>
      <w:r w:rsidRPr="00E6490D">
        <w:rPr>
          <w:szCs w:val="24"/>
        </w:rPr>
        <w:t>Major</w:t>
      </w:r>
      <w:r>
        <w:rPr>
          <w:szCs w:val="24"/>
        </w:rPr>
        <w:t xml:space="preserve"> </w:t>
      </w:r>
      <w:r w:rsidRPr="00E6490D">
        <w:rPr>
          <w:szCs w:val="24"/>
        </w:rPr>
        <w:t>Trading</w:t>
      </w:r>
      <w:r>
        <w:rPr>
          <w:szCs w:val="24"/>
        </w:rPr>
        <w:t xml:space="preserve"> </w:t>
      </w:r>
      <w:r w:rsidRPr="00E6490D">
        <w:rPr>
          <w:szCs w:val="24"/>
        </w:rPr>
        <w:t>Partners</w:t>
      </w:r>
      <w:r>
        <w:rPr>
          <w:szCs w:val="24"/>
        </w:rPr>
        <w:t xml:space="preserve"> </w:t>
      </w:r>
      <w:r w:rsidRPr="00E6490D">
        <w:rPr>
          <w:szCs w:val="24"/>
        </w:rPr>
        <w:t>with</w:t>
      </w:r>
      <w:r>
        <w:rPr>
          <w:szCs w:val="24"/>
        </w:rPr>
        <w:t xml:space="preserve"> </w:t>
      </w:r>
      <w:r w:rsidRPr="00E6490D">
        <w:rPr>
          <w:szCs w:val="24"/>
        </w:rPr>
        <w:t>Trade</w:t>
      </w:r>
      <w:r>
        <w:rPr>
          <w:szCs w:val="24"/>
        </w:rPr>
        <w:t xml:space="preserve"> </w:t>
      </w:r>
      <w:r w:rsidRPr="00E6490D">
        <w:rPr>
          <w:szCs w:val="24"/>
        </w:rPr>
        <w:t>Agreements</w:t>
      </w:r>
      <w:r>
        <w:rPr>
          <w:szCs w:val="24"/>
        </w:rPr>
        <w:t xml:space="preserve"> – </w:t>
      </w:r>
      <w:r w:rsidRPr="00E6490D">
        <w:rPr>
          <w:szCs w:val="24"/>
        </w:rPr>
        <w:t>WTO,</w:t>
      </w:r>
      <w:r>
        <w:rPr>
          <w:szCs w:val="24"/>
        </w:rPr>
        <w:t xml:space="preserve"> </w:t>
      </w:r>
      <w:r w:rsidRPr="00E6490D">
        <w:rPr>
          <w:szCs w:val="24"/>
        </w:rPr>
        <w:t>FTA/EPA</w:t>
      </w:r>
      <w:r>
        <w:rPr>
          <w:szCs w:val="24"/>
        </w:rPr>
        <w:t xml:space="preserve"> </w:t>
      </w:r>
      <w:r w:rsidRPr="00E6490D">
        <w:rPr>
          <w:szCs w:val="24"/>
        </w:rPr>
        <w:t>and</w:t>
      </w:r>
      <w:r>
        <w:rPr>
          <w:szCs w:val="24"/>
        </w:rPr>
        <w:t xml:space="preserve"> </w:t>
      </w:r>
      <w:r w:rsidRPr="00E6490D">
        <w:rPr>
          <w:szCs w:val="24"/>
        </w:rPr>
        <w:t>IIA</w:t>
      </w:r>
      <w:r w:rsidR="00FB05D3">
        <w:rPr>
          <w:szCs w:val="24"/>
        </w:rPr>
        <w:t>”</w:t>
      </w:r>
      <w:r w:rsidRPr="00E6490D">
        <w:rPr>
          <w:szCs w:val="24"/>
        </w:rPr>
        <w:t>,</w:t>
      </w:r>
      <w:r>
        <w:rPr>
          <w:szCs w:val="24"/>
        </w:rPr>
        <w:t xml:space="preserve"> </w:t>
      </w:r>
      <w:r w:rsidRPr="00E6490D">
        <w:rPr>
          <w:szCs w:val="24"/>
        </w:rPr>
        <w:t>que</w:t>
      </w:r>
      <w:r>
        <w:rPr>
          <w:szCs w:val="24"/>
        </w:rPr>
        <w:t xml:space="preserve"> </w:t>
      </w:r>
      <w:r w:rsidRPr="00E6490D">
        <w:rPr>
          <w:szCs w:val="24"/>
        </w:rPr>
        <w:t>se</w:t>
      </w:r>
      <w:r>
        <w:rPr>
          <w:szCs w:val="24"/>
        </w:rPr>
        <w:t xml:space="preserve"> </w:t>
      </w:r>
      <w:r w:rsidRPr="00E6490D">
        <w:rPr>
          <w:szCs w:val="24"/>
        </w:rPr>
        <w:t>encontra</w:t>
      </w:r>
      <w:r>
        <w:rPr>
          <w:szCs w:val="24"/>
        </w:rPr>
        <w:t xml:space="preserve"> </w:t>
      </w:r>
      <w:r w:rsidRPr="00E6490D">
        <w:rPr>
          <w:szCs w:val="24"/>
        </w:rPr>
        <w:t>disponível</w:t>
      </w:r>
      <w:r>
        <w:rPr>
          <w:szCs w:val="24"/>
        </w:rPr>
        <w:t xml:space="preserve"> </w:t>
      </w:r>
      <w:r w:rsidRPr="00E6490D">
        <w:rPr>
          <w:szCs w:val="24"/>
        </w:rPr>
        <w:t>em</w:t>
      </w:r>
      <w:r w:rsidR="00E45677">
        <w:rPr>
          <w:szCs w:val="24"/>
        </w:rPr>
        <w:t>:</w:t>
      </w:r>
    </w:p>
    <w:p w14:paraId="585D3184" w14:textId="03EFA5E7" w:rsidR="00353B25" w:rsidRDefault="00B37182" w:rsidP="00E45677">
      <w:pPr>
        <w:tabs>
          <w:tab w:val="clear" w:pos="567"/>
        </w:tabs>
        <w:autoSpaceDE w:val="0"/>
        <w:autoSpaceDN w:val="0"/>
        <w:adjustRightInd w:val="0"/>
        <w:spacing w:line="240" w:lineRule="auto"/>
        <w:jc w:val="both"/>
        <w:rPr>
          <w:szCs w:val="24"/>
        </w:rPr>
      </w:pPr>
      <w:hyperlink r:id="rId74" w:history="1">
        <w:r w:rsidR="00353B25" w:rsidRPr="00A15943">
          <w:t>https://www.meti.go.jp/english/report/index_report.html</w:t>
        </w:r>
      </w:hyperlink>
      <w:r w:rsidR="00353B25" w:rsidRPr="00E6490D">
        <w:rPr>
          <w:szCs w:val="24"/>
        </w:rPr>
        <w:t>.</w:t>
      </w:r>
    </w:p>
    <w:p w14:paraId="0A41734B" w14:textId="77777777" w:rsidR="00353B25" w:rsidRPr="00E6490D" w:rsidRDefault="00353B25" w:rsidP="00353B25">
      <w:pPr>
        <w:tabs>
          <w:tab w:val="clear" w:pos="567"/>
        </w:tabs>
        <w:autoSpaceDE w:val="0"/>
        <w:autoSpaceDN w:val="0"/>
        <w:adjustRightInd w:val="0"/>
        <w:spacing w:before="120" w:line="240" w:lineRule="auto"/>
        <w:jc w:val="both"/>
        <w:rPr>
          <w:szCs w:val="24"/>
        </w:rPr>
      </w:pPr>
    </w:p>
    <w:p w14:paraId="0BF0ABA9" w14:textId="6289677D"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6" w:name="_Toc105064533"/>
      <w:r w:rsidRPr="00E6490D">
        <w:rPr>
          <w:b/>
        </w:rPr>
        <w:t>Amostras,</w:t>
      </w:r>
      <w:r>
        <w:rPr>
          <w:b/>
        </w:rPr>
        <w:t xml:space="preserve"> </w:t>
      </w:r>
      <w:r w:rsidRPr="00E6490D">
        <w:rPr>
          <w:b/>
        </w:rPr>
        <w:t>catálogos</w:t>
      </w:r>
      <w:r>
        <w:rPr>
          <w:b/>
        </w:rPr>
        <w:t xml:space="preserve"> </w:t>
      </w:r>
      <w:r w:rsidRPr="00E6490D">
        <w:rPr>
          <w:b/>
        </w:rPr>
        <w:t>e</w:t>
      </w:r>
      <w:r>
        <w:rPr>
          <w:b/>
        </w:rPr>
        <w:t xml:space="preserve"> </w:t>
      </w:r>
      <w:r w:rsidRPr="00E6490D">
        <w:rPr>
          <w:b/>
        </w:rPr>
        <w:t>materia</w:t>
      </w:r>
      <w:r w:rsidR="00CC031F">
        <w:rPr>
          <w:b/>
        </w:rPr>
        <w:t>is</w:t>
      </w:r>
      <w:r>
        <w:rPr>
          <w:b/>
        </w:rPr>
        <w:t xml:space="preserve"> </w:t>
      </w:r>
      <w:proofErr w:type="gramStart"/>
      <w:r w:rsidRPr="00E6490D">
        <w:rPr>
          <w:b/>
        </w:rPr>
        <w:t>publicitário</w:t>
      </w:r>
      <w:r w:rsidR="00CC031F">
        <w:rPr>
          <w:b/>
        </w:rPr>
        <w:t>s</w:t>
      </w:r>
      <w:bookmarkEnd w:id="196"/>
      <w:proofErr w:type="gramEnd"/>
    </w:p>
    <w:p w14:paraId="2AF63AB4"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Amostras,</w:t>
      </w:r>
      <w:r>
        <w:rPr>
          <w:color w:val="000000"/>
        </w:rPr>
        <w:t xml:space="preserve"> </w:t>
      </w:r>
      <w:r w:rsidRPr="00E6490D">
        <w:rPr>
          <w:color w:val="000000"/>
        </w:rPr>
        <w:t>catálogos</w:t>
      </w:r>
      <w:r>
        <w:rPr>
          <w:color w:val="000000"/>
        </w:rPr>
        <w:t xml:space="preserve"> </w:t>
      </w:r>
      <w:r w:rsidRPr="00E6490D">
        <w:rPr>
          <w:color w:val="000000"/>
        </w:rPr>
        <w:t>e</w:t>
      </w:r>
      <w:r>
        <w:rPr>
          <w:color w:val="000000"/>
        </w:rPr>
        <w:t xml:space="preserve"> </w:t>
      </w:r>
      <w:r w:rsidRPr="00E6490D">
        <w:rPr>
          <w:color w:val="000000"/>
        </w:rPr>
        <w:t>materiais</w:t>
      </w:r>
      <w:r>
        <w:rPr>
          <w:color w:val="000000"/>
        </w:rPr>
        <w:t xml:space="preserve"> </w:t>
      </w:r>
      <w:r w:rsidRPr="00E6490D">
        <w:rPr>
          <w:color w:val="000000"/>
        </w:rPr>
        <w:t>publicitários</w:t>
      </w:r>
      <w:r>
        <w:rPr>
          <w:color w:val="000000"/>
        </w:rPr>
        <w:t xml:space="preserve"> </w:t>
      </w:r>
      <w:r w:rsidRPr="00E6490D">
        <w:rPr>
          <w:color w:val="000000"/>
        </w:rPr>
        <w:t>são</w:t>
      </w:r>
      <w:r>
        <w:rPr>
          <w:color w:val="000000"/>
        </w:rPr>
        <w:t xml:space="preserve"> </w:t>
      </w:r>
      <w:r w:rsidRPr="00E6490D">
        <w:rPr>
          <w:color w:val="000000"/>
        </w:rPr>
        <w:t>imprescindíveis</w:t>
      </w:r>
      <w:r>
        <w:rPr>
          <w:color w:val="000000"/>
        </w:rPr>
        <w:t xml:space="preserve"> </w:t>
      </w:r>
      <w:r w:rsidRPr="00E6490D">
        <w:rPr>
          <w:color w:val="000000"/>
        </w:rPr>
        <w:t>para</w:t>
      </w:r>
      <w:r>
        <w:rPr>
          <w:color w:val="000000"/>
        </w:rPr>
        <w:t xml:space="preserve"> </w:t>
      </w:r>
      <w:r w:rsidRPr="00E6490D">
        <w:rPr>
          <w:color w:val="000000"/>
        </w:rPr>
        <w:t>divulgação</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Dado</w:t>
      </w:r>
      <w:r>
        <w:rPr>
          <w:color w:val="000000"/>
        </w:rPr>
        <w:t xml:space="preserve"> </w:t>
      </w:r>
      <w:r w:rsidRPr="00E6490D">
        <w:rPr>
          <w:color w:val="000000"/>
        </w:rPr>
        <w:t>o</w:t>
      </w:r>
      <w:r>
        <w:rPr>
          <w:color w:val="000000"/>
        </w:rPr>
        <w:t xml:space="preserve"> </w:t>
      </w:r>
      <w:r w:rsidRPr="00E6490D">
        <w:rPr>
          <w:color w:val="000000"/>
        </w:rPr>
        <w:t>grau</w:t>
      </w:r>
      <w:r>
        <w:rPr>
          <w:color w:val="000000"/>
        </w:rPr>
        <w:t xml:space="preserve"> </w:t>
      </w:r>
      <w:r w:rsidRPr="00E6490D">
        <w:rPr>
          <w:color w:val="000000"/>
        </w:rPr>
        <w:t>de</w:t>
      </w:r>
      <w:r>
        <w:rPr>
          <w:color w:val="000000"/>
        </w:rPr>
        <w:t xml:space="preserve"> </w:t>
      </w:r>
      <w:r w:rsidRPr="00E6490D">
        <w:rPr>
          <w:color w:val="000000"/>
        </w:rPr>
        <w:t>exigência</w:t>
      </w:r>
      <w:r>
        <w:rPr>
          <w:color w:val="000000"/>
        </w:rPr>
        <w:t xml:space="preserve"> </w:t>
      </w:r>
      <w:r w:rsidRPr="00E6490D">
        <w:rPr>
          <w:color w:val="000000"/>
        </w:rPr>
        <w:t>do</w:t>
      </w:r>
      <w:r>
        <w:rPr>
          <w:color w:val="000000"/>
        </w:rPr>
        <w:t xml:space="preserve"> </w:t>
      </w:r>
      <w:r w:rsidRPr="00E6490D">
        <w:rPr>
          <w:color w:val="000000"/>
        </w:rPr>
        <w:t>mercado</w:t>
      </w:r>
      <w:r>
        <w:rPr>
          <w:color w:val="000000"/>
        </w:rPr>
        <w:t xml:space="preserve"> </w:t>
      </w:r>
      <w:r w:rsidRPr="00E6490D">
        <w:rPr>
          <w:color w:val="000000"/>
        </w:rPr>
        <w:t>nipônico,</w:t>
      </w:r>
      <w:r>
        <w:rPr>
          <w:color w:val="000000"/>
        </w:rPr>
        <w:t xml:space="preserve"> </w:t>
      </w:r>
      <w:r w:rsidRPr="00E6490D">
        <w:rPr>
          <w:color w:val="000000"/>
        </w:rPr>
        <w:t>recomenda-se</w:t>
      </w:r>
      <w:r>
        <w:rPr>
          <w:color w:val="000000"/>
        </w:rPr>
        <w:t xml:space="preserve"> </w:t>
      </w:r>
      <w:r w:rsidRPr="00E6490D">
        <w:rPr>
          <w:color w:val="000000"/>
        </w:rPr>
        <w:t>cuidado</w:t>
      </w:r>
      <w:r>
        <w:rPr>
          <w:color w:val="000000"/>
        </w:rPr>
        <w:t xml:space="preserve"> </w:t>
      </w:r>
      <w:r w:rsidRPr="00E6490D">
        <w:rPr>
          <w:color w:val="000000"/>
        </w:rPr>
        <w:t>com</w:t>
      </w:r>
      <w:r>
        <w:rPr>
          <w:color w:val="000000"/>
        </w:rPr>
        <w:t xml:space="preserve"> </w:t>
      </w:r>
      <w:r w:rsidRPr="00E6490D">
        <w:rPr>
          <w:color w:val="000000"/>
        </w:rPr>
        <w:t>todos</w:t>
      </w:r>
      <w:r>
        <w:rPr>
          <w:color w:val="000000"/>
        </w:rPr>
        <w:t xml:space="preserve"> </w:t>
      </w:r>
      <w:r w:rsidRPr="00E6490D">
        <w:rPr>
          <w:color w:val="000000"/>
        </w:rPr>
        <w:t>os</w:t>
      </w:r>
      <w:r>
        <w:rPr>
          <w:color w:val="000000"/>
        </w:rPr>
        <w:t xml:space="preserve"> </w:t>
      </w:r>
      <w:r w:rsidRPr="00E6490D">
        <w:rPr>
          <w:color w:val="000000"/>
        </w:rPr>
        <w:t>detalhes</w:t>
      </w:r>
      <w:r>
        <w:rPr>
          <w:color w:val="000000"/>
        </w:rPr>
        <w:t xml:space="preserve"> </w:t>
      </w:r>
      <w:r w:rsidRPr="00E6490D">
        <w:rPr>
          <w:color w:val="000000"/>
        </w:rPr>
        <w:t>das</w:t>
      </w:r>
      <w:r>
        <w:rPr>
          <w:color w:val="000000"/>
        </w:rPr>
        <w:t xml:space="preserve"> </w:t>
      </w:r>
      <w:r w:rsidRPr="00E6490D">
        <w:rPr>
          <w:color w:val="000000"/>
        </w:rPr>
        <w:t>amostras</w:t>
      </w:r>
      <w:r>
        <w:rPr>
          <w:color w:val="000000"/>
        </w:rPr>
        <w:t xml:space="preserve"> </w:t>
      </w:r>
      <w:r w:rsidRPr="00E6490D">
        <w:rPr>
          <w:color w:val="000000"/>
        </w:rPr>
        <w:t>e</w:t>
      </w:r>
      <w:r>
        <w:rPr>
          <w:color w:val="000000"/>
        </w:rPr>
        <w:t xml:space="preserve"> </w:t>
      </w:r>
      <w:r w:rsidRPr="004F451C">
        <w:rPr>
          <w:szCs w:val="24"/>
        </w:rPr>
        <w:t>documentos</w:t>
      </w:r>
      <w:r w:rsidRPr="00E6490D">
        <w:rPr>
          <w:color w:val="000000"/>
        </w:rPr>
        <w:t>.</w:t>
      </w:r>
      <w:r>
        <w:rPr>
          <w:color w:val="000000"/>
        </w:rPr>
        <w:t xml:space="preserve"> </w:t>
      </w:r>
      <w:r w:rsidRPr="00E6490D">
        <w:rPr>
          <w:color w:val="000000"/>
        </w:rPr>
        <w:t>Para</w:t>
      </w:r>
      <w:r>
        <w:rPr>
          <w:color w:val="000000"/>
        </w:rPr>
        <w:t xml:space="preserve"> </w:t>
      </w:r>
      <w:r w:rsidRPr="00E6490D">
        <w:rPr>
          <w:color w:val="000000"/>
        </w:rPr>
        <w:t>serem</w:t>
      </w:r>
      <w:r>
        <w:rPr>
          <w:color w:val="000000"/>
        </w:rPr>
        <w:t xml:space="preserve"> </w:t>
      </w:r>
      <w:r w:rsidRPr="00E6490D">
        <w:rPr>
          <w:color w:val="000000"/>
        </w:rPr>
        <w:t>efetivas</w:t>
      </w:r>
      <w:r>
        <w:rPr>
          <w:color w:val="000000"/>
        </w:rPr>
        <w:t xml:space="preserve"> </w:t>
      </w:r>
      <w:r w:rsidRPr="00E6490D">
        <w:rPr>
          <w:color w:val="000000"/>
        </w:rPr>
        <w:t>e</w:t>
      </w:r>
      <w:r>
        <w:rPr>
          <w:color w:val="000000"/>
        </w:rPr>
        <w:t xml:space="preserve"> </w:t>
      </w:r>
      <w:r w:rsidRPr="00E6490D">
        <w:rPr>
          <w:color w:val="000000"/>
        </w:rPr>
        <w:t>úteis</w:t>
      </w:r>
      <w:r>
        <w:rPr>
          <w:color w:val="000000"/>
        </w:rPr>
        <w:t xml:space="preserve"> </w:t>
      </w:r>
      <w:r w:rsidRPr="00E6490D">
        <w:rPr>
          <w:color w:val="000000"/>
        </w:rPr>
        <w:t>para</w:t>
      </w:r>
      <w:r>
        <w:rPr>
          <w:color w:val="000000"/>
        </w:rPr>
        <w:t xml:space="preserve"> </w:t>
      </w:r>
      <w:r w:rsidRPr="00E6490D">
        <w:rPr>
          <w:color w:val="000000"/>
        </w:rPr>
        <w:t>o</w:t>
      </w:r>
      <w:r>
        <w:rPr>
          <w:color w:val="000000"/>
        </w:rPr>
        <w:t xml:space="preserve"> </w:t>
      </w:r>
      <w:r w:rsidRPr="00E6490D">
        <w:rPr>
          <w:color w:val="000000"/>
        </w:rPr>
        <w:t>público</w:t>
      </w:r>
      <w:r>
        <w:rPr>
          <w:color w:val="000000"/>
        </w:rPr>
        <w:t xml:space="preserve"> </w:t>
      </w:r>
      <w:r w:rsidRPr="00E6490D">
        <w:rPr>
          <w:color w:val="000000"/>
        </w:rPr>
        <w:t>local,</w:t>
      </w:r>
      <w:r>
        <w:rPr>
          <w:color w:val="000000"/>
        </w:rPr>
        <w:t xml:space="preserve"> </w:t>
      </w:r>
      <w:r w:rsidRPr="00E6490D">
        <w:rPr>
          <w:color w:val="000000"/>
        </w:rPr>
        <w:t>as</w:t>
      </w:r>
      <w:r>
        <w:rPr>
          <w:color w:val="000000"/>
        </w:rPr>
        <w:t xml:space="preserve"> </w:t>
      </w:r>
      <w:r w:rsidRPr="00E6490D">
        <w:rPr>
          <w:color w:val="000000"/>
        </w:rPr>
        <w:t>informações</w:t>
      </w:r>
      <w:r>
        <w:rPr>
          <w:color w:val="000000"/>
        </w:rPr>
        <w:t xml:space="preserve"> </w:t>
      </w:r>
      <w:r w:rsidRPr="00E6490D">
        <w:rPr>
          <w:color w:val="000000"/>
        </w:rPr>
        <w:t>de</w:t>
      </w:r>
      <w:r>
        <w:rPr>
          <w:color w:val="000000"/>
        </w:rPr>
        <w:t xml:space="preserve"> </w:t>
      </w:r>
      <w:r w:rsidRPr="00E6490D">
        <w:rPr>
          <w:color w:val="000000"/>
        </w:rPr>
        <w:t>divulgação</w:t>
      </w:r>
      <w:r>
        <w:rPr>
          <w:color w:val="000000"/>
        </w:rPr>
        <w:t xml:space="preserve"> </w:t>
      </w:r>
      <w:r w:rsidRPr="00E6490D">
        <w:rPr>
          <w:color w:val="000000"/>
        </w:rPr>
        <w:t>devem</w:t>
      </w:r>
      <w:r>
        <w:rPr>
          <w:color w:val="000000"/>
        </w:rPr>
        <w:t xml:space="preserve"> </w:t>
      </w:r>
      <w:r w:rsidRPr="00E6490D">
        <w:rPr>
          <w:color w:val="000000"/>
        </w:rPr>
        <w:t>estar</w:t>
      </w:r>
      <w:r>
        <w:rPr>
          <w:color w:val="000000"/>
        </w:rPr>
        <w:t xml:space="preserve"> </w:t>
      </w:r>
      <w:r w:rsidRPr="00E6490D">
        <w:rPr>
          <w:color w:val="000000"/>
        </w:rPr>
        <w:t>em</w:t>
      </w:r>
      <w:r>
        <w:rPr>
          <w:color w:val="000000"/>
        </w:rPr>
        <w:t xml:space="preserve"> </w:t>
      </w:r>
      <w:r w:rsidRPr="00E6490D">
        <w:rPr>
          <w:color w:val="000000"/>
        </w:rPr>
        <w:t>japonês.</w:t>
      </w:r>
      <w:r>
        <w:rPr>
          <w:color w:val="000000"/>
        </w:rPr>
        <w:t xml:space="preserve"> </w:t>
      </w:r>
    </w:p>
    <w:p w14:paraId="4336C9BB" w14:textId="1AC7426E"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Amostras,</w:t>
      </w:r>
      <w:r>
        <w:rPr>
          <w:color w:val="000000"/>
        </w:rPr>
        <w:t xml:space="preserve"> </w:t>
      </w:r>
      <w:r w:rsidRPr="00E6490D">
        <w:rPr>
          <w:color w:val="000000"/>
        </w:rPr>
        <w:t>catálogos</w:t>
      </w:r>
      <w:r>
        <w:rPr>
          <w:color w:val="000000"/>
        </w:rPr>
        <w:t xml:space="preserve"> </w:t>
      </w:r>
      <w:r w:rsidRPr="00E6490D">
        <w:rPr>
          <w:color w:val="000000"/>
        </w:rPr>
        <w:t>e</w:t>
      </w:r>
      <w:r>
        <w:rPr>
          <w:color w:val="000000"/>
        </w:rPr>
        <w:t xml:space="preserve"> </w:t>
      </w:r>
      <w:r w:rsidRPr="00E6490D">
        <w:rPr>
          <w:color w:val="000000"/>
        </w:rPr>
        <w:t>materia</w:t>
      </w:r>
      <w:r w:rsidR="00CC031F">
        <w:rPr>
          <w:color w:val="000000"/>
        </w:rPr>
        <w:t>is</w:t>
      </w:r>
      <w:r>
        <w:rPr>
          <w:color w:val="000000"/>
        </w:rPr>
        <w:t xml:space="preserve"> </w:t>
      </w:r>
      <w:r w:rsidR="00CC031F" w:rsidRPr="00E6490D">
        <w:rPr>
          <w:color w:val="000000"/>
        </w:rPr>
        <w:t>publicitário</w:t>
      </w:r>
      <w:r w:rsidR="00CC031F">
        <w:rPr>
          <w:color w:val="000000"/>
        </w:rPr>
        <w:t>s enviados</w:t>
      </w:r>
      <w:r>
        <w:rPr>
          <w:color w:val="000000"/>
        </w:rPr>
        <w:t xml:space="preserve"> </w:t>
      </w:r>
      <w:r w:rsidRPr="00E6490D">
        <w:rPr>
          <w:color w:val="000000"/>
        </w:rPr>
        <w:t>para</w:t>
      </w:r>
      <w:r>
        <w:rPr>
          <w:color w:val="000000"/>
        </w:rPr>
        <w:t xml:space="preserve"> </w:t>
      </w:r>
      <w:r w:rsidRPr="00E6490D">
        <w:rPr>
          <w:color w:val="000000"/>
        </w:rPr>
        <w:t>feiras</w:t>
      </w:r>
      <w:r>
        <w:rPr>
          <w:color w:val="000000"/>
        </w:rPr>
        <w:t xml:space="preserve"> </w:t>
      </w:r>
      <w:r w:rsidRPr="00E6490D">
        <w:rPr>
          <w:color w:val="000000"/>
        </w:rPr>
        <w:t>e</w:t>
      </w:r>
      <w:r>
        <w:rPr>
          <w:color w:val="000000"/>
        </w:rPr>
        <w:t xml:space="preserve"> </w:t>
      </w:r>
      <w:r w:rsidRPr="00E6490D">
        <w:rPr>
          <w:color w:val="000000"/>
        </w:rPr>
        <w:t>exposições</w:t>
      </w:r>
      <w:r>
        <w:rPr>
          <w:color w:val="000000"/>
        </w:rPr>
        <w:t xml:space="preserve"> </w:t>
      </w:r>
      <w:r w:rsidRPr="00E6490D">
        <w:rPr>
          <w:color w:val="000000"/>
        </w:rPr>
        <w:t>são</w:t>
      </w:r>
      <w:r>
        <w:rPr>
          <w:color w:val="000000"/>
        </w:rPr>
        <w:t xml:space="preserve"> </w:t>
      </w:r>
      <w:r w:rsidRPr="00E6490D">
        <w:rPr>
          <w:color w:val="000000"/>
        </w:rPr>
        <w:t>importados</w:t>
      </w:r>
      <w:r>
        <w:rPr>
          <w:color w:val="000000"/>
        </w:rPr>
        <w:t xml:space="preserve"> </w:t>
      </w:r>
      <w:r w:rsidRPr="00E6490D">
        <w:rPr>
          <w:color w:val="000000"/>
        </w:rPr>
        <w:t>como</w:t>
      </w:r>
      <w:r>
        <w:rPr>
          <w:color w:val="000000"/>
        </w:rPr>
        <w:t xml:space="preserve"> </w:t>
      </w:r>
      <w:r w:rsidRPr="00E6490D">
        <w:rPr>
          <w:color w:val="000000"/>
        </w:rPr>
        <w:t>admissão</w:t>
      </w:r>
      <w:r>
        <w:rPr>
          <w:color w:val="000000"/>
        </w:rPr>
        <w:t xml:space="preserve"> </w:t>
      </w:r>
      <w:r w:rsidRPr="00E6490D">
        <w:rPr>
          <w:color w:val="000000"/>
        </w:rPr>
        <w:t>temporária,</w:t>
      </w:r>
      <w:r>
        <w:rPr>
          <w:color w:val="000000"/>
        </w:rPr>
        <w:t xml:space="preserve"> </w:t>
      </w:r>
      <w:r w:rsidRPr="00E6490D">
        <w:rPr>
          <w:color w:val="000000"/>
        </w:rPr>
        <w:t>sem</w:t>
      </w:r>
      <w:r>
        <w:rPr>
          <w:color w:val="000000"/>
        </w:rPr>
        <w:t xml:space="preserve"> </w:t>
      </w:r>
      <w:r w:rsidRPr="00E6490D">
        <w:rPr>
          <w:color w:val="000000"/>
        </w:rPr>
        <w:t>valor</w:t>
      </w:r>
      <w:r>
        <w:rPr>
          <w:color w:val="000000"/>
        </w:rPr>
        <w:t xml:space="preserve"> </w:t>
      </w:r>
      <w:r w:rsidRPr="00E6490D">
        <w:rPr>
          <w:color w:val="000000"/>
        </w:rPr>
        <w:t>comercial,</w:t>
      </w:r>
      <w:r>
        <w:rPr>
          <w:color w:val="000000"/>
        </w:rPr>
        <w:t xml:space="preserve"> </w:t>
      </w:r>
      <w:r w:rsidRPr="00E6490D">
        <w:rPr>
          <w:color w:val="000000"/>
        </w:rPr>
        <w:t>e</w:t>
      </w:r>
      <w:r>
        <w:rPr>
          <w:color w:val="000000"/>
        </w:rPr>
        <w:t>,</w:t>
      </w:r>
      <w:r w:rsidR="00237FD9">
        <w:rPr>
          <w:color w:val="000000"/>
        </w:rPr>
        <w:t xml:space="preserve"> </w:t>
      </w:r>
      <w:r w:rsidRPr="00E6490D">
        <w:rPr>
          <w:color w:val="000000"/>
        </w:rPr>
        <w:t>portanto</w:t>
      </w:r>
      <w:r>
        <w:rPr>
          <w:color w:val="000000"/>
        </w:rPr>
        <w:t xml:space="preserve">, </w:t>
      </w:r>
      <w:r w:rsidRPr="00E6490D">
        <w:rPr>
          <w:color w:val="000000"/>
        </w:rPr>
        <w:t>isentos</w:t>
      </w:r>
      <w:r>
        <w:rPr>
          <w:color w:val="000000"/>
        </w:rPr>
        <w:t xml:space="preserve"> </w:t>
      </w:r>
      <w:r w:rsidRPr="00E6490D">
        <w:rPr>
          <w:color w:val="000000"/>
        </w:rPr>
        <w:t>de</w:t>
      </w:r>
      <w:r>
        <w:rPr>
          <w:color w:val="000000"/>
        </w:rPr>
        <w:t xml:space="preserve"> </w:t>
      </w:r>
      <w:r w:rsidRPr="00E6490D">
        <w:rPr>
          <w:color w:val="000000"/>
        </w:rPr>
        <w:t>taxação.</w:t>
      </w:r>
      <w:r>
        <w:rPr>
          <w:color w:val="000000"/>
        </w:rPr>
        <w:t xml:space="preserve"> </w:t>
      </w:r>
      <w:r w:rsidRPr="00E6490D">
        <w:rPr>
          <w:color w:val="000000"/>
        </w:rPr>
        <w:t>Instruções</w:t>
      </w:r>
      <w:r>
        <w:rPr>
          <w:color w:val="000000"/>
        </w:rPr>
        <w:t xml:space="preserve"> </w:t>
      </w:r>
      <w:r w:rsidRPr="00E6490D">
        <w:rPr>
          <w:color w:val="000000"/>
        </w:rPr>
        <w:t>precisas</w:t>
      </w:r>
      <w:r>
        <w:rPr>
          <w:color w:val="000000"/>
        </w:rPr>
        <w:t xml:space="preserve"> </w:t>
      </w:r>
      <w:r w:rsidRPr="00E6490D">
        <w:rPr>
          <w:color w:val="000000"/>
        </w:rPr>
        <w:t>sobre</w:t>
      </w:r>
      <w:r>
        <w:rPr>
          <w:color w:val="000000"/>
        </w:rPr>
        <w:t xml:space="preserve"> </w:t>
      </w:r>
      <w:r w:rsidRPr="00E6490D">
        <w:rPr>
          <w:color w:val="000000"/>
        </w:rPr>
        <w:t>como</w:t>
      </w:r>
      <w:r>
        <w:rPr>
          <w:color w:val="000000"/>
        </w:rPr>
        <w:t xml:space="preserve"> </w:t>
      </w:r>
      <w:r w:rsidRPr="00E6490D">
        <w:rPr>
          <w:color w:val="000000"/>
        </w:rPr>
        <w:t>rotular</w:t>
      </w:r>
      <w:r>
        <w:rPr>
          <w:color w:val="000000"/>
        </w:rPr>
        <w:t xml:space="preserve"> </w:t>
      </w:r>
      <w:r w:rsidRPr="00E6490D">
        <w:rPr>
          <w:color w:val="000000"/>
        </w:rPr>
        <w:t>e</w:t>
      </w:r>
      <w:r>
        <w:rPr>
          <w:color w:val="000000"/>
        </w:rPr>
        <w:t xml:space="preserve"> </w:t>
      </w:r>
      <w:r w:rsidRPr="004F451C">
        <w:rPr>
          <w:szCs w:val="24"/>
        </w:rPr>
        <w:t>remeter</w:t>
      </w:r>
      <w:r>
        <w:rPr>
          <w:color w:val="000000"/>
        </w:rPr>
        <w:t xml:space="preserve"> </w:t>
      </w:r>
      <w:r w:rsidRPr="00E6490D">
        <w:rPr>
          <w:color w:val="000000"/>
        </w:rPr>
        <w:t>esses</w:t>
      </w:r>
      <w:r>
        <w:rPr>
          <w:color w:val="000000"/>
        </w:rPr>
        <w:t xml:space="preserve"> </w:t>
      </w:r>
      <w:r w:rsidRPr="00E6490D">
        <w:rPr>
          <w:color w:val="000000"/>
        </w:rPr>
        <w:t>materiais</w:t>
      </w:r>
      <w:r>
        <w:rPr>
          <w:color w:val="000000"/>
        </w:rPr>
        <w:t xml:space="preserve"> </w:t>
      </w:r>
      <w:r w:rsidRPr="00E6490D">
        <w:rPr>
          <w:color w:val="000000"/>
        </w:rPr>
        <w:t>são</w:t>
      </w:r>
      <w:r>
        <w:rPr>
          <w:color w:val="000000"/>
        </w:rPr>
        <w:t xml:space="preserve"> </w:t>
      </w:r>
      <w:r w:rsidRPr="00E6490D">
        <w:rPr>
          <w:color w:val="000000"/>
        </w:rPr>
        <w:t>fornecidos</w:t>
      </w:r>
      <w:r>
        <w:rPr>
          <w:color w:val="000000"/>
        </w:rPr>
        <w:t xml:space="preserve"> </w:t>
      </w:r>
      <w:r w:rsidRPr="00E6490D">
        <w:rPr>
          <w:color w:val="000000"/>
        </w:rPr>
        <w:t>pela</w:t>
      </w:r>
      <w:r>
        <w:rPr>
          <w:color w:val="000000"/>
        </w:rPr>
        <w:t xml:space="preserve"> </w:t>
      </w:r>
      <w:r w:rsidRPr="00E6490D">
        <w:rPr>
          <w:color w:val="000000"/>
        </w:rPr>
        <w:t>organização</w:t>
      </w:r>
      <w:r>
        <w:rPr>
          <w:color w:val="000000"/>
        </w:rPr>
        <w:t xml:space="preserve"> </w:t>
      </w:r>
      <w:r w:rsidRPr="00E6490D">
        <w:rPr>
          <w:color w:val="000000"/>
        </w:rPr>
        <w:t>de</w:t>
      </w:r>
      <w:r>
        <w:rPr>
          <w:color w:val="000000"/>
        </w:rPr>
        <w:t xml:space="preserve"> </w:t>
      </w:r>
      <w:r w:rsidRPr="00E6490D">
        <w:rPr>
          <w:color w:val="000000"/>
        </w:rPr>
        <w:t>cada</w:t>
      </w:r>
      <w:r>
        <w:rPr>
          <w:color w:val="000000"/>
        </w:rPr>
        <w:t xml:space="preserve"> </w:t>
      </w:r>
      <w:r w:rsidRPr="00E6490D">
        <w:rPr>
          <w:color w:val="000000"/>
        </w:rPr>
        <w:t>feira.</w:t>
      </w:r>
      <w:r>
        <w:rPr>
          <w:color w:val="000000"/>
        </w:rPr>
        <w:t xml:space="preserve"> </w:t>
      </w:r>
      <w:r w:rsidRPr="00E6490D">
        <w:rPr>
          <w:color w:val="000000"/>
        </w:rPr>
        <w:t>A</w:t>
      </w:r>
      <w:r>
        <w:rPr>
          <w:color w:val="000000"/>
        </w:rPr>
        <w:t xml:space="preserve"> </w:t>
      </w:r>
      <w:r w:rsidRPr="00E6490D">
        <w:rPr>
          <w:color w:val="000000"/>
        </w:rPr>
        <w:t>liberação</w:t>
      </w:r>
      <w:r>
        <w:rPr>
          <w:color w:val="000000"/>
        </w:rPr>
        <w:t xml:space="preserve"> </w:t>
      </w:r>
      <w:r w:rsidRPr="00E6490D">
        <w:rPr>
          <w:color w:val="000000"/>
        </w:rPr>
        <w:t>alfandegária</w:t>
      </w:r>
      <w:r>
        <w:rPr>
          <w:color w:val="000000"/>
        </w:rPr>
        <w:t xml:space="preserve"> </w:t>
      </w:r>
      <w:r w:rsidRPr="00E6490D">
        <w:rPr>
          <w:color w:val="000000"/>
        </w:rPr>
        <w:t>não</w:t>
      </w:r>
      <w:r>
        <w:rPr>
          <w:color w:val="000000"/>
        </w:rPr>
        <w:t xml:space="preserve"> </w:t>
      </w:r>
      <w:r w:rsidRPr="00E6490D">
        <w:rPr>
          <w:color w:val="000000"/>
        </w:rPr>
        <w:t>costuma</w:t>
      </w:r>
      <w:r>
        <w:rPr>
          <w:color w:val="000000"/>
        </w:rPr>
        <w:t xml:space="preserve"> </w:t>
      </w:r>
      <w:r w:rsidRPr="00E6490D">
        <w:rPr>
          <w:color w:val="000000"/>
        </w:rPr>
        <w:t>demorar,</w:t>
      </w:r>
      <w:r>
        <w:rPr>
          <w:color w:val="000000"/>
        </w:rPr>
        <w:t xml:space="preserve"> </w:t>
      </w:r>
      <w:r w:rsidRPr="00E6490D">
        <w:rPr>
          <w:color w:val="000000"/>
        </w:rPr>
        <w:t>mas</w:t>
      </w:r>
      <w:r>
        <w:rPr>
          <w:color w:val="000000"/>
        </w:rPr>
        <w:t xml:space="preserve"> </w:t>
      </w:r>
      <w:r w:rsidRPr="00E6490D">
        <w:rPr>
          <w:color w:val="000000"/>
        </w:rPr>
        <w:t>qualquer</w:t>
      </w:r>
      <w:r>
        <w:rPr>
          <w:color w:val="000000"/>
        </w:rPr>
        <w:t xml:space="preserve"> </w:t>
      </w:r>
      <w:r w:rsidRPr="00E6490D">
        <w:rPr>
          <w:color w:val="000000"/>
        </w:rPr>
        <w:t>incorreção</w:t>
      </w:r>
      <w:r>
        <w:rPr>
          <w:color w:val="000000"/>
        </w:rPr>
        <w:t xml:space="preserve"> </w:t>
      </w:r>
      <w:r w:rsidRPr="00E6490D">
        <w:rPr>
          <w:color w:val="000000"/>
        </w:rPr>
        <w:t>na</w:t>
      </w:r>
      <w:r>
        <w:rPr>
          <w:color w:val="000000"/>
        </w:rPr>
        <w:t xml:space="preserve"> </w:t>
      </w:r>
      <w:r w:rsidRPr="00E6490D">
        <w:rPr>
          <w:color w:val="000000"/>
        </w:rPr>
        <w:t>documentação</w:t>
      </w:r>
      <w:r>
        <w:rPr>
          <w:color w:val="000000"/>
        </w:rPr>
        <w:t xml:space="preserve"> </w:t>
      </w:r>
      <w:r w:rsidRPr="00E6490D">
        <w:rPr>
          <w:color w:val="000000"/>
        </w:rPr>
        <w:t>(inclusive</w:t>
      </w:r>
      <w:r>
        <w:rPr>
          <w:color w:val="000000"/>
        </w:rPr>
        <w:t xml:space="preserve"> </w:t>
      </w:r>
      <w:r w:rsidRPr="00E6490D">
        <w:rPr>
          <w:color w:val="000000"/>
        </w:rPr>
        <w:t>informações</w:t>
      </w:r>
      <w:r>
        <w:rPr>
          <w:color w:val="000000"/>
        </w:rPr>
        <w:t xml:space="preserve"> </w:t>
      </w:r>
      <w:r w:rsidRPr="00E6490D">
        <w:rPr>
          <w:color w:val="000000"/>
        </w:rPr>
        <w:t>em</w:t>
      </w:r>
      <w:r>
        <w:rPr>
          <w:color w:val="000000"/>
        </w:rPr>
        <w:t xml:space="preserve"> </w:t>
      </w:r>
      <w:r w:rsidRPr="00E6490D">
        <w:rPr>
          <w:color w:val="000000"/>
        </w:rPr>
        <w:t>português</w:t>
      </w:r>
      <w:r>
        <w:rPr>
          <w:color w:val="000000"/>
        </w:rPr>
        <w:t xml:space="preserve"> </w:t>
      </w:r>
      <w:r w:rsidRPr="00E6490D">
        <w:rPr>
          <w:color w:val="000000"/>
        </w:rPr>
        <w:t>no</w:t>
      </w:r>
      <w:r>
        <w:rPr>
          <w:color w:val="000000"/>
        </w:rPr>
        <w:t xml:space="preserve"> </w:t>
      </w:r>
      <w:r w:rsidRPr="00E6490D">
        <w:rPr>
          <w:color w:val="000000"/>
        </w:rPr>
        <w:t>conhecimento</w:t>
      </w:r>
      <w:r>
        <w:rPr>
          <w:color w:val="000000"/>
        </w:rPr>
        <w:t xml:space="preserve"> </w:t>
      </w:r>
      <w:r w:rsidRPr="00E6490D">
        <w:rPr>
          <w:color w:val="000000"/>
        </w:rPr>
        <w:t>de</w:t>
      </w:r>
      <w:r>
        <w:rPr>
          <w:color w:val="000000"/>
        </w:rPr>
        <w:t xml:space="preserve"> </w:t>
      </w:r>
      <w:r w:rsidRPr="00E6490D">
        <w:rPr>
          <w:color w:val="000000"/>
        </w:rPr>
        <w:t>embarque)</w:t>
      </w:r>
      <w:r>
        <w:rPr>
          <w:color w:val="000000"/>
        </w:rPr>
        <w:t xml:space="preserve"> </w:t>
      </w:r>
      <w:r w:rsidRPr="00E6490D">
        <w:rPr>
          <w:color w:val="000000"/>
        </w:rPr>
        <w:t>tende</w:t>
      </w:r>
      <w:r>
        <w:rPr>
          <w:color w:val="000000"/>
        </w:rPr>
        <w:t xml:space="preserve"> </w:t>
      </w:r>
      <w:r w:rsidRPr="00E6490D">
        <w:rPr>
          <w:color w:val="000000"/>
        </w:rPr>
        <w:t>a</w:t>
      </w:r>
      <w:r>
        <w:rPr>
          <w:color w:val="000000"/>
        </w:rPr>
        <w:t xml:space="preserve"> </w:t>
      </w:r>
      <w:r w:rsidRPr="00E6490D">
        <w:rPr>
          <w:color w:val="000000"/>
        </w:rPr>
        <w:t>ser</w:t>
      </w:r>
      <w:r>
        <w:rPr>
          <w:color w:val="000000"/>
        </w:rPr>
        <w:t xml:space="preserve"> </w:t>
      </w:r>
      <w:r w:rsidRPr="00E6490D">
        <w:rPr>
          <w:color w:val="000000"/>
        </w:rPr>
        <w:t>motivo</w:t>
      </w:r>
      <w:r>
        <w:rPr>
          <w:color w:val="000000"/>
        </w:rPr>
        <w:t xml:space="preserve"> </w:t>
      </w:r>
      <w:r w:rsidRPr="00E6490D">
        <w:rPr>
          <w:color w:val="000000"/>
        </w:rPr>
        <w:t>para</w:t>
      </w:r>
      <w:r>
        <w:rPr>
          <w:color w:val="000000"/>
        </w:rPr>
        <w:t xml:space="preserve"> </w:t>
      </w:r>
      <w:r w:rsidRPr="00E6490D">
        <w:rPr>
          <w:color w:val="000000"/>
        </w:rPr>
        <w:t>atraso.</w:t>
      </w:r>
      <w:r>
        <w:rPr>
          <w:color w:val="000000"/>
        </w:rPr>
        <w:t xml:space="preserve"> </w:t>
      </w:r>
    </w:p>
    <w:p w14:paraId="27E5E992" w14:textId="5DA875CE"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é</w:t>
      </w:r>
      <w:r>
        <w:rPr>
          <w:color w:val="000000"/>
        </w:rPr>
        <w:t xml:space="preserve"> </w:t>
      </w:r>
      <w:r w:rsidRPr="00E6490D">
        <w:rPr>
          <w:color w:val="000000"/>
        </w:rPr>
        <w:t>permitido</w:t>
      </w:r>
      <w:r>
        <w:rPr>
          <w:color w:val="000000"/>
        </w:rPr>
        <w:t xml:space="preserve"> </w:t>
      </w:r>
      <w:r w:rsidRPr="00E6490D">
        <w:rPr>
          <w:color w:val="000000"/>
        </w:rPr>
        <w:t>o</w:t>
      </w:r>
      <w:r>
        <w:rPr>
          <w:color w:val="000000"/>
        </w:rPr>
        <w:t xml:space="preserve"> </w:t>
      </w:r>
      <w:r w:rsidRPr="00E6490D">
        <w:rPr>
          <w:color w:val="000000"/>
        </w:rPr>
        <w:t>uso</w:t>
      </w:r>
      <w:r>
        <w:rPr>
          <w:color w:val="000000"/>
        </w:rPr>
        <w:t xml:space="preserve"> </w:t>
      </w:r>
      <w:r w:rsidRPr="00E6490D">
        <w:rPr>
          <w:color w:val="000000"/>
        </w:rPr>
        <w:t>do</w:t>
      </w:r>
      <w:r>
        <w:rPr>
          <w:color w:val="000000"/>
        </w:rPr>
        <w:t xml:space="preserve"> </w:t>
      </w:r>
      <w:r w:rsidRPr="00E6490D">
        <w:rPr>
          <w:color w:val="000000"/>
        </w:rPr>
        <w:t>Carnê</w:t>
      </w:r>
      <w:r>
        <w:rPr>
          <w:color w:val="000000"/>
        </w:rPr>
        <w:t xml:space="preserve"> </w:t>
      </w:r>
      <w:r w:rsidRPr="00E6490D">
        <w:rPr>
          <w:color w:val="000000"/>
        </w:rPr>
        <w:t>ATA</w:t>
      </w:r>
      <w:r>
        <w:rPr>
          <w:color w:val="000000"/>
        </w:rPr>
        <w:t xml:space="preserve"> (</w:t>
      </w:r>
      <w:r w:rsidR="00FB05D3">
        <w:rPr>
          <w:color w:val="000000"/>
        </w:rPr>
        <w:t>“</w:t>
      </w:r>
      <w:r w:rsidRPr="00E6490D">
        <w:rPr>
          <w:color w:val="000000"/>
        </w:rPr>
        <w:t>ATA</w:t>
      </w:r>
      <w:r>
        <w:rPr>
          <w:color w:val="000000"/>
        </w:rPr>
        <w:t xml:space="preserve"> </w:t>
      </w:r>
      <w:r w:rsidRPr="00E6490D">
        <w:rPr>
          <w:color w:val="000000"/>
        </w:rPr>
        <w:t>Carnet</w:t>
      </w:r>
      <w:r w:rsidR="00FB05D3">
        <w:rPr>
          <w:color w:val="000000"/>
        </w:rPr>
        <w:t>”</w:t>
      </w:r>
      <w:r>
        <w:rPr>
          <w:color w:val="000000"/>
        </w:rPr>
        <w:t xml:space="preserve">) </w:t>
      </w:r>
      <w:r w:rsidRPr="00E6490D">
        <w:rPr>
          <w:color w:val="000000"/>
        </w:rPr>
        <w:t>–</w:t>
      </w:r>
      <w:r>
        <w:rPr>
          <w:color w:val="000000"/>
        </w:rPr>
        <w:t xml:space="preserve"> </w:t>
      </w:r>
      <w:r w:rsidRPr="00E6490D">
        <w:rPr>
          <w:color w:val="000000"/>
        </w:rPr>
        <w:t>documento</w:t>
      </w:r>
      <w:r>
        <w:rPr>
          <w:color w:val="000000"/>
        </w:rPr>
        <w:t xml:space="preserve"> </w:t>
      </w:r>
      <w:r w:rsidRPr="00E6490D">
        <w:rPr>
          <w:color w:val="000000"/>
        </w:rPr>
        <w:t>alfandegário</w:t>
      </w:r>
      <w:r>
        <w:rPr>
          <w:color w:val="000000"/>
        </w:rPr>
        <w:t xml:space="preserve"> </w:t>
      </w:r>
      <w:r w:rsidRPr="00E6490D">
        <w:rPr>
          <w:color w:val="000000"/>
        </w:rPr>
        <w:t>internacional</w:t>
      </w:r>
      <w:r>
        <w:rPr>
          <w:color w:val="000000"/>
        </w:rPr>
        <w:t xml:space="preserve"> </w:t>
      </w:r>
      <w:r w:rsidRPr="00E6490D">
        <w:rPr>
          <w:color w:val="000000"/>
        </w:rPr>
        <w:t>que</w:t>
      </w:r>
      <w:r>
        <w:rPr>
          <w:color w:val="000000"/>
        </w:rPr>
        <w:t xml:space="preserve"> </w:t>
      </w:r>
      <w:r w:rsidRPr="00E6490D">
        <w:rPr>
          <w:color w:val="000000"/>
        </w:rPr>
        <w:t>permite</w:t>
      </w:r>
      <w:r>
        <w:rPr>
          <w:color w:val="000000"/>
        </w:rPr>
        <w:t xml:space="preserve"> </w:t>
      </w:r>
      <w:r w:rsidRPr="00E6490D">
        <w:rPr>
          <w:color w:val="000000"/>
        </w:rPr>
        <w:t>a</w:t>
      </w:r>
      <w:r>
        <w:rPr>
          <w:color w:val="000000"/>
        </w:rPr>
        <w:t xml:space="preserve"> </w:t>
      </w:r>
      <w:r w:rsidRPr="00E6490D">
        <w:rPr>
          <w:color w:val="000000"/>
        </w:rPr>
        <w:t>expositores</w:t>
      </w:r>
      <w:r>
        <w:rPr>
          <w:color w:val="000000"/>
        </w:rPr>
        <w:t xml:space="preserve"> </w:t>
      </w:r>
      <w:r w:rsidRPr="00E6490D">
        <w:rPr>
          <w:color w:val="000000"/>
        </w:rPr>
        <w:t>transportar</w:t>
      </w:r>
      <w:r>
        <w:rPr>
          <w:color w:val="000000"/>
        </w:rPr>
        <w:t xml:space="preserve"> </w:t>
      </w:r>
      <w:r w:rsidRPr="00E6490D">
        <w:rPr>
          <w:color w:val="000000"/>
        </w:rPr>
        <w:t>itens</w:t>
      </w:r>
      <w:r>
        <w:rPr>
          <w:color w:val="000000"/>
        </w:rPr>
        <w:t xml:space="preserve"> </w:t>
      </w:r>
      <w:r w:rsidRPr="00E6490D">
        <w:rPr>
          <w:color w:val="000000"/>
        </w:rPr>
        <w:t>valiosos</w:t>
      </w:r>
      <w:r>
        <w:rPr>
          <w:color w:val="000000"/>
        </w:rPr>
        <w:t xml:space="preserve"> </w:t>
      </w:r>
      <w:r w:rsidRPr="00E6490D">
        <w:rPr>
          <w:color w:val="000000"/>
        </w:rPr>
        <w:t>temporariamente</w:t>
      </w:r>
      <w:r>
        <w:rPr>
          <w:color w:val="000000"/>
        </w:rPr>
        <w:t xml:space="preserve"> com a facilitação e a isenção na </w:t>
      </w:r>
      <w:r w:rsidRPr="00E6490D">
        <w:rPr>
          <w:color w:val="000000"/>
        </w:rPr>
        <w:t>entrada</w:t>
      </w:r>
      <w:r>
        <w:rPr>
          <w:color w:val="000000"/>
        </w:rPr>
        <w:t xml:space="preserve"> </w:t>
      </w:r>
      <w:r w:rsidRPr="00E6490D">
        <w:rPr>
          <w:color w:val="000000"/>
        </w:rPr>
        <w:t>de:</w:t>
      </w:r>
      <w:r>
        <w:rPr>
          <w:color w:val="000000"/>
        </w:rPr>
        <w:t xml:space="preserve"> </w:t>
      </w:r>
      <w:r w:rsidRPr="00E6490D">
        <w:rPr>
          <w:color w:val="000000"/>
        </w:rPr>
        <w:t>1)</w:t>
      </w:r>
      <w:r>
        <w:rPr>
          <w:color w:val="000000"/>
        </w:rPr>
        <w:t xml:space="preserve"> </w:t>
      </w:r>
      <w:r w:rsidRPr="00E6490D">
        <w:rPr>
          <w:color w:val="000000"/>
        </w:rPr>
        <w:t>produtos</w:t>
      </w:r>
      <w:r>
        <w:rPr>
          <w:color w:val="000000"/>
        </w:rPr>
        <w:t xml:space="preserve"> </w:t>
      </w:r>
      <w:r w:rsidRPr="00E6490D">
        <w:rPr>
          <w:color w:val="000000"/>
        </w:rPr>
        <w:t>destinados</w:t>
      </w:r>
      <w:r>
        <w:rPr>
          <w:color w:val="000000"/>
        </w:rPr>
        <w:t xml:space="preserve"> </w:t>
      </w:r>
      <w:r w:rsidRPr="00E6490D">
        <w:rPr>
          <w:color w:val="000000"/>
        </w:rPr>
        <w:t>a</w:t>
      </w:r>
      <w:r>
        <w:rPr>
          <w:color w:val="000000"/>
        </w:rPr>
        <w:t xml:space="preserve"> </w:t>
      </w:r>
      <w:r w:rsidRPr="00E6490D">
        <w:rPr>
          <w:color w:val="000000"/>
        </w:rPr>
        <w:t>feiras,</w:t>
      </w:r>
      <w:r>
        <w:rPr>
          <w:color w:val="000000"/>
        </w:rPr>
        <w:t xml:space="preserve"> </w:t>
      </w:r>
      <w:r w:rsidRPr="00E6490D">
        <w:rPr>
          <w:color w:val="000000"/>
        </w:rPr>
        <w:t>shows,</w:t>
      </w:r>
      <w:r>
        <w:rPr>
          <w:color w:val="000000"/>
        </w:rPr>
        <w:t xml:space="preserve"> </w:t>
      </w:r>
      <w:r w:rsidRPr="00E6490D">
        <w:rPr>
          <w:color w:val="000000"/>
        </w:rPr>
        <w:t>exibições</w:t>
      </w:r>
      <w:r>
        <w:rPr>
          <w:color w:val="000000"/>
        </w:rPr>
        <w:t xml:space="preserve"> </w:t>
      </w:r>
      <w:r w:rsidRPr="00E6490D">
        <w:rPr>
          <w:color w:val="000000"/>
        </w:rPr>
        <w:t>e</w:t>
      </w:r>
      <w:r>
        <w:rPr>
          <w:color w:val="000000"/>
        </w:rPr>
        <w:t xml:space="preserve"> </w:t>
      </w:r>
      <w:r w:rsidRPr="00E6490D">
        <w:rPr>
          <w:color w:val="000000"/>
        </w:rPr>
        <w:t>eventos</w:t>
      </w:r>
      <w:r>
        <w:rPr>
          <w:color w:val="000000"/>
        </w:rPr>
        <w:t xml:space="preserve"> </w:t>
      </w:r>
      <w:r w:rsidRPr="00E6490D">
        <w:rPr>
          <w:color w:val="000000"/>
        </w:rPr>
        <w:t>similares;</w:t>
      </w:r>
      <w:r>
        <w:rPr>
          <w:color w:val="000000"/>
        </w:rPr>
        <w:t xml:space="preserve"> </w:t>
      </w:r>
      <w:r w:rsidRPr="00E6490D">
        <w:rPr>
          <w:color w:val="000000"/>
        </w:rPr>
        <w:t>2)</w:t>
      </w:r>
      <w:r>
        <w:rPr>
          <w:color w:val="000000"/>
        </w:rPr>
        <w:t xml:space="preserve"> </w:t>
      </w:r>
      <w:r w:rsidRPr="00E6490D">
        <w:rPr>
          <w:color w:val="000000"/>
        </w:rPr>
        <w:t>amostras</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e</w:t>
      </w:r>
      <w:r>
        <w:rPr>
          <w:color w:val="000000"/>
        </w:rPr>
        <w:t xml:space="preserve"> </w:t>
      </w:r>
      <w:r w:rsidRPr="00E6490D">
        <w:rPr>
          <w:color w:val="000000"/>
        </w:rPr>
        <w:t>3)</w:t>
      </w:r>
      <w:r>
        <w:rPr>
          <w:color w:val="000000"/>
        </w:rPr>
        <w:t xml:space="preserve"> </w:t>
      </w:r>
      <w:r w:rsidRPr="00E6490D">
        <w:rPr>
          <w:color w:val="000000"/>
        </w:rPr>
        <w:t>equipamentos</w:t>
      </w:r>
      <w:r>
        <w:rPr>
          <w:color w:val="000000"/>
        </w:rPr>
        <w:t xml:space="preserve"> </w:t>
      </w:r>
      <w:r w:rsidRPr="004F451C">
        <w:rPr>
          <w:szCs w:val="24"/>
        </w:rPr>
        <w:t>profissionais</w:t>
      </w:r>
      <w:r w:rsidRPr="00E6490D">
        <w:rPr>
          <w:color w:val="000000"/>
        </w:rPr>
        <w:t>.</w:t>
      </w:r>
      <w:r>
        <w:rPr>
          <w:color w:val="000000"/>
        </w:rPr>
        <w:t xml:space="preserve"> </w:t>
      </w:r>
      <w:r w:rsidRPr="00E6490D">
        <w:rPr>
          <w:color w:val="000000"/>
        </w:rPr>
        <w:t>O</w:t>
      </w:r>
      <w:r>
        <w:rPr>
          <w:color w:val="000000"/>
        </w:rPr>
        <w:t xml:space="preserve"> </w:t>
      </w:r>
      <w:r w:rsidRPr="00E6490D">
        <w:rPr>
          <w:color w:val="000000"/>
        </w:rPr>
        <w:t>Brasil</w:t>
      </w:r>
      <w:r>
        <w:rPr>
          <w:color w:val="000000"/>
        </w:rPr>
        <w:t xml:space="preserve"> </w:t>
      </w:r>
      <w:r w:rsidRPr="00E6490D">
        <w:rPr>
          <w:color w:val="000000"/>
        </w:rPr>
        <w:t>confirmou</w:t>
      </w:r>
      <w:r>
        <w:rPr>
          <w:color w:val="000000"/>
        </w:rPr>
        <w:t xml:space="preserve"> </w:t>
      </w:r>
      <w:r w:rsidRPr="00E6490D">
        <w:rPr>
          <w:color w:val="000000"/>
        </w:rPr>
        <w:t>sua</w:t>
      </w:r>
      <w:r>
        <w:rPr>
          <w:color w:val="000000"/>
        </w:rPr>
        <w:t xml:space="preserve"> </w:t>
      </w:r>
      <w:r w:rsidRPr="00E6490D">
        <w:rPr>
          <w:color w:val="000000"/>
        </w:rPr>
        <w:t>adesão</w:t>
      </w:r>
      <w:r>
        <w:rPr>
          <w:color w:val="000000"/>
        </w:rPr>
        <w:t xml:space="preserve"> </w:t>
      </w:r>
      <w:r w:rsidRPr="00E6490D">
        <w:rPr>
          <w:color w:val="000000"/>
        </w:rPr>
        <w:t>ao</w:t>
      </w:r>
      <w:r>
        <w:rPr>
          <w:color w:val="000000"/>
        </w:rPr>
        <w:t xml:space="preserve"> </w:t>
      </w:r>
      <w:r w:rsidRPr="00E6490D">
        <w:rPr>
          <w:color w:val="000000"/>
        </w:rPr>
        <w:t>texto</w:t>
      </w:r>
      <w:r>
        <w:rPr>
          <w:color w:val="000000"/>
        </w:rPr>
        <w:t xml:space="preserve"> </w:t>
      </w:r>
      <w:r w:rsidRPr="00E6490D">
        <w:rPr>
          <w:color w:val="000000"/>
        </w:rPr>
        <w:t>da</w:t>
      </w:r>
      <w:r>
        <w:rPr>
          <w:color w:val="000000"/>
        </w:rPr>
        <w:t xml:space="preserve"> </w:t>
      </w:r>
      <w:r w:rsidRPr="00E6490D">
        <w:rPr>
          <w:color w:val="000000"/>
        </w:rPr>
        <w:t>Convenção</w:t>
      </w:r>
      <w:r>
        <w:rPr>
          <w:color w:val="000000"/>
        </w:rPr>
        <w:t xml:space="preserve"> </w:t>
      </w:r>
      <w:r w:rsidRPr="00E6490D">
        <w:rPr>
          <w:color w:val="000000"/>
        </w:rPr>
        <w:t>Relativa</w:t>
      </w:r>
      <w:r>
        <w:rPr>
          <w:color w:val="000000"/>
        </w:rPr>
        <w:t xml:space="preserve"> </w:t>
      </w:r>
      <w:r w:rsidRPr="00E6490D">
        <w:rPr>
          <w:color w:val="000000"/>
        </w:rPr>
        <w:t>à</w:t>
      </w:r>
      <w:r>
        <w:rPr>
          <w:color w:val="000000"/>
        </w:rPr>
        <w:t xml:space="preserve"> </w:t>
      </w:r>
      <w:r w:rsidRPr="00E6490D">
        <w:rPr>
          <w:color w:val="000000"/>
        </w:rPr>
        <w:t>Admissão</w:t>
      </w:r>
      <w:r>
        <w:rPr>
          <w:color w:val="000000"/>
        </w:rPr>
        <w:t xml:space="preserve"> </w:t>
      </w:r>
      <w:r w:rsidRPr="00E6490D">
        <w:rPr>
          <w:color w:val="000000"/>
        </w:rPr>
        <w:t>Temporária</w:t>
      </w:r>
      <w:r>
        <w:rPr>
          <w:color w:val="000000"/>
        </w:rPr>
        <w:t xml:space="preserve"> </w:t>
      </w:r>
      <w:r w:rsidRPr="00E6490D">
        <w:rPr>
          <w:color w:val="000000"/>
        </w:rPr>
        <w:t>(conhecida</w:t>
      </w:r>
      <w:r>
        <w:rPr>
          <w:color w:val="000000"/>
        </w:rPr>
        <w:t xml:space="preserve"> </w:t>
      </w:r>
      <w:r w:rsidRPr="00E6490D">
        <w:rPr>
          <w:color w:val="000000"/>
        </w:rPr>
        <w:t>como</w:t>
      </w:r>
      <w:r>
        <w:rPr>
          <w:color w:val="000000"/>
        </w:rPr>
        <w:t xml:space="preserve"> </w:t>
      </w:r>
      <w:r w:rsidRPr="00E6490D">
        <w:rPr>
          <w:color w:val="000000"/>
        </w:rPr>
        <w:t>Convenção</w:t>
      </w:r>
      <w:r>
        <w:rPr>
          <w:color w:val="000000"/>
        </w:rPr>
        <w:t xml:space="preserve"> </w:t>
      </w:r>
      <w:r w:rsidRPr="00E6490D">
        <w:rPr>
          <w:color w:val="000000"/>
        </w:rPr>
        <w:t>de</w:t>
      </w:r>
      <w:r>
        <w:rPr>
          <w:color w:val="000000"/>
        </w:rPr>
        <w:t xml:space="preserve"> </w:t>
      </w:r>
      <w:r w:rsidRPr="00E6490D">
        <w:rPr>
          <w:color w:val="000000"/>
        </w:rPr>
        <w:t>Istambul)</w:t>
      </w:r>
      <w:r>
        <w:rPr>
          <w:color w:val="000000"/>
        </w:rPr>
        <w:t xml:space="preserve"> </w:t>
      </w:r>
      <w:r w:rsidRPr="00E6490D">
        <w:rPr>
          <w:color w:val="000000"/>
        </w:rPr>
        <w:t>com</w:t>
      </w:r>
      <w:r>
        <w:rPr>
          <w:color w:val="000000"/>
        </w:rPr>
        <w:t xml:space="preserve"> </w:t>
      </w:r>
      <w:r w:rsidRPr="00E6490D">
        <w:rPr>
          <w:color w:val="000000"/>
        </w:rPr>
        <w:t>a</w:t>
      </w:r>
      <w:r>
        <w:rPr>
          <w:color w:val="000000"/>
        </w:rPr>
        <w:t xml:space="preserve"> </w:t>
      </w:r>
      <w:r w:rsidRPr="00E6490D">
        <w:rPr>
          <w:color w:val="000000"/>
        </w:rPr>
        <w:t>publicação</w:t>
      </w:r>
      <w:r>
        <w:rPr>
          <w:color w:val="000000"/>
        </w:rPr>
        <w:t xml:space="preserve"> </w:t>
      </w:r>
      <w:r w:rsidRPr="00E6490D">
        <w:rPr>
          <w:color w:val="000000"/>
        </w:rPr>
        <w:t>do</w:t>
      </w:r>
      <w:r>
        <w:rPr>
          <w:color w:val="000000"/>
        </w:rPr>
        <w:t xml:space="preserve"> </w:t>
      </w:r>
      <w:r w:rsidRPr="00E6490D">
        <w:rPr>
          <w:color w:val="000000"/>
        </w:rPr>
        <w:t>Decreto</w:t>
      </w:r>
      <w:r>
        <w:rPr>
          <w:color w:val="000000"/>
        </w:rPr>
        <w:t xml:space="preserve"> </w:t>
      </w:r>
      <w:r w:rsidRPr="00E6490D">
        <w:rPr>
          <w:color w:val="000000"/>
        </w:rPr>
        <w:t>nº</w:t>
      </w:r>
      <w:r>
        <w:rPr>
          <w:color w:val="000000"/>
        </w:rPr>
        <w:t xml:space="preserve"> </w:t>
      </w:r>
      <w:r w:rsidRPr="00E6490D">
        <w:rPr>
          <w:color w:val="000000"/>
        </w:rPr>
        <w:t>7.545,</w:t>
      </w:r>
      <w:r>
        <w:rPr>
          <w:color w:val="000000"/>
        </w:rPr>
        <w:t xml:space="preserve"> </w:t>
      </w:r>
      <w:r w:rsidRPr="00E6490D">
        <w:rPr>
          <w:color w:val="000000"/>
        </w:rPr>
        <w:t>de</w:t>
      </w:r>
      <w:r>
        <w:rPr>
          <w:color w:val="000000"/>
        </w:rPr>
        <w:t xml:space="preserve"> </w:t>
      </w:r>
      <w:proofErr w:type="gramStart"/>
      <w:r w:rsidRPr="00E6490D">
        <w:rPr>
          <w:color w:val="000000"/>
        </w:rPr>
        <w:t>2</w:t>
      </w:r>
      <w:proofErr w:type="gramEnd"/>
      <w:r>
        <w:rPr>
          <w:color w:val="000000"/>
        </w:rPr>
        <w:t xml:space="preserve"> </w:t>
      </w:r>
      <w:r w:rsidRPr="00E6490D">
        <w:rPr>
          <w:color w:val="000000"/>
        </w:rPr>
        <w:t>de</w:t>
      </w:r>
      <w:r>
        <w:rPr>
          <w:color w:val="000000"/>
        </w:rPr>
        <w:t xml:space="preserve"> </w:t>
      </w:r>
      <w:r w:rsidRPr="00E6490D">
        <w:rPr>
          <w:color w:val="000000"/>
        </w:rPr>
        <w:t>agosto</w:t>
      </w:r>
      <w:r>
        <w:rPr>
          <w:color w:val="000000"/>
        </w:rPr>
        <w:t xml:space="preserve"> </w:t>
      </w:r>
      <w:r w:rsidRPr="00E6490D">
        <w:rPr>
          <w:color w:val="000000"/>
        </w:rPr>
        <w:t>de</w:t>
      </w:r>
      <w:r>
        <w:rPr>
          <w:color w:val="000000"/>
        </w:rPr>
        <w:t xml:space="preserve"> </w:t>
      </w:r>
      <w:r w:rsidRPr="00E6490D">
        <w:rPr>
          <w:color w:val="000000"/>
        </w:rPr>
        <w:t>2011.</w:t>
      </w:r>
      <w:r w:rsidR="00FB05D3">
        <w:rPr>
          <w:color w:val="000000"/>
        </w:rPr>
        <w:t>”</w:t>
      </w:r>
      <w:r>
        <w:rPr>
          <w:color w:val="000000"/>
        </w:rPr>
        <w:t xml:space="preserve"> </w:t>
      </w:r>
    </w:p>
    <w:p w14:paraId="3A3E4953" w14:textId="6AF5FCFD" w:rsidR="00353B25" w:rsidRDefault="00353B25" w:rsidP="00353B25">
      <w:pPr>
        <w:tabs>
          <w:tab w:val="clear" w:pos="567"/>
        </w:tabs>
        <w:autoSpaceDE w:val="0"/>
        <w:autoSpaceDN w:val="0"/>
        <w:adjustRightInd w:val="0"/>
        <w:spacing w:before="120" w:line="240" w:lineRule="auto"/>
        <w:jc w:val="both"/>
        <w:rPr>
          <w:rFonts w:eastAsia="Mincho"/>
          <w:snapToGrid w:val="0"/>
          <w:lang w:eastAsia="en-US"/>
        </w:rPr>
      </w:pPr>
      <w:r w:rsidRPr="0071102A">
        <w:rPr>
          <w:color w:val="000000"/>
        </w:rPr>
        <w:t xml:space="preserve">Maiores </w:t>
      </w:r>
      <w:r w:rsidRPr="004F451C">
        <w:rPr>
          <w:szCs w:val="24"/>
        </w:rPr>
        <w:t>informações</w:t>
      </w:r>
      <w:r w:rsidRPr="0071102A">
        <w:rPr>
          <w:color w:val="000000"/>
        </w:rPr>
        <w:t xml:space="preserve"> estão disponíveis no </w:t>
      </w:r>
      <w:r w:rsidR="006D101A">
        <w:rPr>
          <w:color w:val="000000"/>
        </w:rPr>
        <w:t>site</w:t>
      </w:r>
      <w:r w:rsidRPr="0071102A">
        <w:rPr>
          <w:color w:val="000000"/>
        </w:rPr>
        <w:t xml:space="preserve"> da aduana japonesa:</w:t>
      </w:r>
      <w:r>
        <w:rPr>
          <w:color w:val="000000"/>
        </w:rPr>
        <w:br/>
      </w:r>
      <w:hyperlink r:id="rId75" w:history="1">
        <w:r w:rsidRPr="00A15943">
          <w:rPr>
            <w:rFonts w:eastAsia="Mincho"/>
            <w:snapToGrid w:val="0"/>
            <w:lang w:eastAsia="en-US"/>
          </w:rPr>
          <w:t>https://www.customs.go.jp/english/c-answer_e/keitaibetsuso/7302_e.htm</w:t>
        </w:r>
      </w:hyperlink>
    </w:p>
    <w:p w14:paraId="028FD357" w14:textId="77777777" w:rsidR="00353B25" w:rsidRDefault="00353B25" w:rsidP="00353B25">
      <w:pPr>
        <w:tabs>
          <w:tab w:val="clear" w:pos="567"/>
        </w:tabs>
        <w:autoSpaceDE w:val="0"/>
        <w:autoSpaceDN w:val="0"/>
        <w:adjustRightInd w:val="0"/>
        <w:spacing w:before="120" w:line="240" w:lineRule="auto"/>
        <w:jc w:val="both"/>
        <w:rPr>
          <w:rFonts w:eastAsia="Mincho"/>
          <w:snapToGrid w:val="0"/>
          <w:lang w:eastAsia="en-US"/>
        </w:rPr>
      </w:pPr>
    </w:p>
    <w:p w14:paraId="62AB7071"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197" w:name="_Toc105064534"/>
      <w:r w:rsidRPr="00E6490D">
        <w:rPr>
          <w:b/>
        </w:rPr>
        <w:t>Importação</w:t>
      </w:r>
      <w:r>
        <w:rPr>
          <w:b/>
        </w:rPr>
        <w:t xml:space="preserve"> </w:t>
      </w:r>
      <w:r w:rsidRPr="00E6490D">
        <w:rPr>
          <w:b/>
        </w:rPr>
        <w:t>via</w:t>
      </w:r>
      <w:r>
        <w:rPr>
          <w:b/>
        </w:rPr>
        <w:t xml:space="preserve"> </w:t>
      </w:r>
      <w:r w:rsidRPr="00E6490D">
        <w:rPr>
          <w:b/>
        </w:rPr>
        <w:t>postal</w:t>
      </w:r>
      <w:bookmarkEnd w:id="197"/>
    </w:p>
    <w:p w14:paraId="660595F6" w14:textId="1CB429DE"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As</w:t>
      </w:r>
      <w:r>
        <w:rPr>
          <w:szCs w:val="24"/>
        </w:rPr>
        <w:t xml:space="preserve"> </w:t>
      </w:r>
      <w:r w:rsidRPr="00E6490D">
        <w:rPr>
          <w:szCs w:val="24"/>
        </w:rPr>
        <w:t>importações</w:t>
      </w:r>
      <w:r>
        <w:rPr>
          <w:szCs w:val="24"/>
        </w:rPr>
        <w:t xml:space="preserve"> </w:t>
      </w:r>
      <w:r w:rsidRPr="00E6490D">
        <w:rPr>
          <w:szCs w:val="24"/>
        </w:rPr>
        <w:t>por</w:t>
      </w:r>
      <w:r>
        <w:rPr>
          <w:szCs w:val="24"/>
        </w:rPr>
        <w:t xml:space="preserve"> </w:t>
      </w:r>
      <w:r w:rsidRPr="00E6490D">
        <w:rPr>
          <w:szCs w:val="24"/>
        </w:rPr>
        <w:t>via</w:t>
      </w:r>
      <w:r>
        <w:rPr>
          <w:szCs w:val="24"/>
        </w:rPr>
        <w:t xml:space="preserve"> </w:t>
      </w:r>
      <w:r w:rsidRPr="00E6490D">
        <w:rPr>
          <w:szCs w:val="24"/>
        </w:rPr>
        <w:t>postal</w:t>
      </w:r>
      <w:r>
        <w:rPr>
          <w:szCs w:val="24"/>
        </w:rPr>
        <w:t xml:space="preserve"> </w:t>
      </w:r>
      <w:r w:rsidRPr="00E6490D">
        <w:rPr>
          <w:szCs w:val="24"/>
        </w:rPr>
        <w:t>com</w:t>
      </w:r>
      <w:r>
        <w:rPr>
          <w:szCs w:val="24"/>
        </w:rPr>
        <w:t xml:space="preserve"> </w:t>
      </w:r>
      <w:r w:rsidRPr="00E6490D">
        <w:rPr>
          <w:szCs w:val="24"/>
        </w:rPr>
        <w:t>valores</w:t>
      </w:r>
      <w:r>
        <w:rPr>
          <w:szCs w:val="24"/>
        </w:rPr>
        <w:t xml:space="preserve"> </w:t>
      </w:r>
      <w:r w:rsidRPr="00E6490D">
        <w:rPr>
          <w:szCs w:val="24"/>
        </w:rPr>
        <w:t>inferiores</w:t>
      </w:r>
      <w:r>
        <w:rPr>
          <w:szCs w:val="24"/>
        </w:rPr>
        <w:t xml:space="preserve"> </w:t>
      </w:r>
      <w:r w:rsidRPr="00E6490D">
        <w:rPr>
          <w:szCs w:val="24"/>
        </w:rPr>
        <w:t>a</w:t>
      </w:r>
      <w:r>
        <w:rPr>
          <w:szCs w:val="24"/>
        </w:rPr>
        <w:t xml:space="preserve"> </w:t>
      </w:r>
      <w:r>
        <w:rPr>
          <w:rFonts w:eastAsia="Times New Roman"/>
          <w:szCs w:val="24"/>
        </w:rPr>
        <w:t>JPY</w:t>
      </w:r>
      <w:r>
        <w:rPr>
          <w:szCs w:val="24"/>
        </w:rPr>
        <w:t xml:space="preserve"> </w:t>
      </w:r>
      <w:r w:rsidRPr="00E6490D">
        <w:rPr>
          <w:szCs w:val="24"/>
        </w:rPr>
        <w:t>200.000</w:t>
      </w:r>
      <w:r>
        <w:rPr>
          <w:szCs w:val="24"/>
        </w:rPr>
        <w:t xml:space="preserve"> </w:t>
      </w:r>
      <w:r w:rsidRPr="00E6490D">
        <w:rPr>
          <w:szCs w:val="24"/>
        </w:rPr>
        <w:t>(USD</w:t>
      </w:r>
      <w:r>
        <w:rPr>
          <w:szCs w:val="24"/>
        </w:rPr>
        <w:t xml:space="preserve"> 1.687</w:t>
      </w:r>
      <w:r w:rsidR="000907E8">
        <w:rPr>
          <w:szCs w:val="24"/>
        </w:rPr>
        <w:t>,</w:t>
      </w:r>
      <w:r>
        <w:rPr>
          <w:szCs w:val="24"/>
        </w:rPr>
        <w:t xml:space="preserve"> </w:t>
      </w:r>
      <w:r w:rsidRPr="00E6490D">
        <w:rPr>
          <w:szCs w:val="24"/>
        </w:rPr>
        <w:t>pela</w:t>
      </w:r>
      <w:r>
        <w:rPr>
          <w:szCs w:val="24"/>
        </w:rPr>
        <w:t xml:space="preserve"> </w:t>
      </w:r>
      <w:r w:rsidRPr="00E6490D">
        <w:rPr>
          <w:szCs w:val="24"/>
        </w:rPr>
        <w:t>cotação</w:t>
      </w:r>
      <w:r>
        <w:rPr>
          <w:szCs w:val="24"/>
        </w:rPr>
        <w:t xml:space="preserve"> </w:t>
      </w:r>
      <w:r w:rsidRPr="00E6490D">
        <w:rPr>
          <w:szCs w:val="24"/>
        </w:rPr>
        <w:t>de</w:t>
      </w:r>
      <w:r>
        <w:rPr>
          <w:szCs w:val="24"/>
        </w:rPr>
        <w:t xml:space="preserve"> março </w:t>
      </w:r>
      <w:r w:rsidRPr="00E6490D">
        <w:rPr>
          <w:szCs w:val="24"/>
        </w:rPr>
        <w:t>de</w:t>
      </w:r>
      <w:r>
        <w:rPr>
          <w:szCs w:val="24"/>
        </w:rPr>
        <w:t xml:space="preserve"> </w:t>
      </w:r>
      <w:r w:rsidRPr="004F451C">
        <w:rPr>
          <w:color w:val="000000"/>
        </w:rPr>
        <w:t>202</w:t>
      </w:r>
      <w:r>
        <w:rPr>
          <w:color w:val="000000"/>
        </w:rPr>
        <w:t>2</w:t>
      </w:r>
      <w:r w:rsidRPr="00E6490D">
        <w:rPr>
          <w:szCs w:val="24"/>
        </w:rPr>
        <w:t>)</w:t>
      </w:r>
      <w:r>
        <w:rPr>
          <w:szCs w:val="24"/>
        </w:rPr>
        <w:t xml:space="preserve"> </w:t>
      </w:r>
      <w:r w:rsidRPr="00E6490D">
        <w:rPr>
          <w:szCs w:val="24"/>
        </w:rPr>
        <w:t>possuem</w:t>
      </w:r>
      <w:r>
        <w:rPr>
          <w:szCs w:val="24"/>
        </w:rPr>
        <w:t xml:space="preserve"> </w:t>
      </w:r>
      <w:r w:rsidRPr="00E6490D">
        <w:rPr>
          <w:szCs w:val="24"/>
        </w:rPr>
        <w:t>procedimentos</w:t>
      </w:r>
      <w:r>
        <w:rPr>
          <w:szCs w:val="24"/>
        </w:rPr>
        <w:t xml:space="preserve"> </w:t>
      </w:r>
      <w:r w:rsidRPr="00E6490D">
        <w:rPr>
          <w:szCs w:val="24"/>
        </w:rPr>
        <w:t>relativamente</w:t>
      </w:r>
      <w:r>
        <w:rPr>
          <w:szCs w:val="24"/>
        </w:rPr>
        <w:t xml:space="preserve"> </w:t>
      </w:r>
      <w:r w:rsidRPr="00E6490D">
        <w:rPr>
          <w:szCs w:val="24"/>
        </w:rPr>
        <w:t>fáceis.</w:t>
      </w:r>
      <w:r>
        <w:rPr>
          <w:szCs w:val="24"/>
        </w:rPr>
        <w:t xml:space="preserve"> </w:t>
      </w:r>
      <w:r>
        <w:rPr>
          <w:rFonts w:hint="eastAsia"/>
          <w:szCs w:val="24"/>
        </w:rPr>
        <w:t xml:space="preserve"> </w:t>
      </w:r>
      <w:r w:rsidRPr="00E6490D">
        <w:rPr>
          <w:szCs w:val="24"/>
        </w:rPr>
        <w:t>Caso</w:t>
      </w:r>
      <w:r>
        <w:rPr>
          <w:szCs w:val="24"/>
        </w:rPr>
        <w:t xml:space="preserve"> </w:t>
      </w:r>
      <w:r w:rsidRPr="00E6490D">
        <w:rPr>
          <w:szCs w:val="24"/>
        </w:rPr>
        <w:t>o</w:t>
      </w:r>
      <w:r>
        <w:rPr>
          <w:szCs w:val="24"/>
        </w:rPr>
        <w:t xml:space="preserve"> </w:t>
      </w:r>
      <w:r w:rsidRPr="00E6490D">
        <w:rPr>
          <w:szCs w:val="24"/>
        </w:rPr>
        <w:t>produto</w:t>
      </w:r>
      <w:r>
        <w:rPr>
          <w:szCs w:val="24"/>
        </w:rPr>
        <w:t xml:space="preserve"> </w:t>
      </w:r>
      <w:r w:rsidRPr="00E6490D">
        <w:rPr>
          <w:szCs w:val="24"/>
        </w:rPr>
        <w:t>seja</w:t>
      </w:r>
      <w:r>
        <w:rPr>
          <w:szCs w:val="24"/>
        </w:rPr>
        <w:t xml:space="preserve"> </w:t>
      </w:r>
      <w:r w:rsidRPr="00E6490D">
        <w:rPr>
          <w:szCs w:val="24"/>
        </w:rPr>
        <w:t>isento</w:t>
      </w:r>
      <w:r>
        <w:rPr>
          <w:szCs w:val="24"/>
        </w:rPr>
        <w:t xml:space="preserve"> </w:t>
      </w:r>
      <w:r w:rsidRPr="00E6490D">
        <w:rPr>
          <w:szCs w:val="24"/>
        </w:rPr>
        <w:t>de</w:t>
      </w:r>
      <w:r>
        <w:rPr>
          <w:szCs w:val="24"/>
        </w:rPr>
        <w:t xml:space="preserve"> </w:t>
      </w:r>
      <w:r w:rsidRPr="00E6490D">
        <w:rPr>
          <w:szCs w:val="24"/>
        </w:rPr>
        <w:t>imposto,</w:t>
      </w:r>
      <w:r>
        <w:rPr>
          <w:szCs w:val="24"/>
        </w:rPr>
        <w:t xml:space="preserve"> </w:t>
      </w:r>
      <w:r w:rsidRPr="00E6490D">
        <w:rPr>
          <w:szCs w:val="24"/>
        </w:rPr>
        <w:t>poderá</w:t>
      </w:r>
      <w:r>
        <w:rPr>
          <w:szCs w:val="24"/>
        </w:rPr>
        <w:t xml:space="preserve"> </w:t>
      </w:r>
      <w:r w:rsidRPr="00E6490D">
        <w:rPr>
          <w:szCs w:val="24"/>
        </w:rPr>
        <w:t>ser</w:t>
      </w:r>
      <w:r>
        <w:rPr>
          <w:szCs w:val="24"/>
        </w:rPr>
        <w:t xml:space="preserve"> </w:t>
      </w:r>
      <w:r w:rsidRPr="00E6490D">
        <w:rPr>
          <w:szCs w:val="24"/>
        </w:rPr>
        <w:t>diretamente</w:t>
      </w:r>
      <w:r>
        <w:rPr>
          <w:szCs w:val="24"/>
        </w:rPr>
        <w:t xml:space="preserve"> </w:t>
      </w:r>
      <w:r w:rsidRPr="00E6490D">
        <w:rPr>
          <w:szCs w:val="24"/>
        </w:rPr>
        <w:t>entregue</w:t>
      </w:r>
      <w:r>
        <w:rPr>
          <w:szCs w:val="24"/>
        </w:rPr>
        <w:t xml:space="preserve"> </w:t>
      </w:r>
      <w:r w:rsidRPr="00E6490D">
        <w:rPr>
          <w:szCs w:val="24"/>
        </w:rPr>
        <w:t>no</w:t>
      </w:r>
      <w:r>
        <w:rPr>
          <w:szCs w:val="24"/>
        </w:rPr>
        <w:t xml:space="preserve"> </w:t>
      </w:r>
      <w:r w:rsidRPr="00E6490D">
        <w:rPr>
          <w:szCs w:val="24"/>
        </w:rPr>
        <w:t>endereço</w:t>
      </w:r>
      <w:r>
        <w:rPr>
          <w:szCs w:val="24"/>
        </w:rPr>
        <w:t xml:space="preserve"> </w:t>
      </w:r>
      <w:r w:rsidRPr="00E6490D">
        <w:rPr>
          <w:szCs w:val="24"/>
        </w:rPr>
        <w:t>do</w:t>
      </w:r>
      <w:r>
        <w:rPr>
          <w:szCs w:val="24"/>
        </w:rPr>
        <w:t xml:space="preserve"> </w:t>
      </w:r>
      <w:r w:rsidRPr="00E6490D">
        <w:rPr>
          <w:szCs w:val="24"/>
        </w:rPr>
        <w:t>recipiente.</w:t>
      </w:r>
      <w:r>
        <w:rPr>
          <w:szCs w:val="24"/>
        </w:rPr>
        <w:t xml:space="preserve"> </w:t>
      </w:r>
      <w:r w:rsidRPr="00E6490D">
        <w:rPr>
          <w:szCs w:val="24"/>
        </w:rPr>
        <w:t>Se</w:t>
      </w:r>
      <w:r>
        <w:rPr>
          <w:szCs w:val="24"/>
        </w:rPr>
        <w:t xml:space="preserve"> </w:t>
      </w:r>
      <w:r w:rsidRPr="00E6490D">
        <w:rPr>
          <w:szCs w:val="24"/>
        </w:rPr>
        <w:t>o</w:t>
      </w:r>
      <w:r>
        <w:rPr>
          <w:szCs w:val="24"/>
        </w:rPr>
        <w:t xml:space="preserve"> </w:t>
      </w:r>
      <w:r w:rsidRPr="00E6490D">
        <w:rPr>
          <w:szCs w:val="24"/>
        </w:rPr>
        <w:t>valor</w:t>
      </w:r>
      <w:r>
        <w:rPr>
          <w:szCs w:val="24"/>
        </w:rPr>
        <w:t xml:space="preserve"> </w:t>
      </w:r>
      <w:r w:rsidRPr="00E6490D">
        <w:rPr>
          <w:szCs w:val="24"/>
        </w:rPr>
        <w:t>for</w:t>
      </w:r>
      <w:r>
        <w:rPr>
          <w:szCs w:val="24"/>
        </w:rPr>
        <w:t xml:space="preserve"> </w:t>
      </w:r>
      <w:r w:rsidRPr="00E6490D">
        <w:rPr>
          <w:szCs w:val="24"/>
        </w:rPr>
        <w:t>superiores</w:t>
      </w:r>
      <w:r>
        <w:rPr>
          <w:szCs w:val="24"/>
        </w:rPr>
        <w:t xml:space="preserve"> </w:t>
      </w:r>
      <w:r w:rsidRPr="00E6490D">
        <w:rPr>
          <w:szCs w:val="24"/>
        </w:rPr>
        <w:t>ao</w:t>
      </w:r>
      <w:r>
        <w:rPr>
          <w:szCs w:val="24"/>
        </w:rPr>
        <w:t xml:space="preserve"> </w:t>
      </w:r>
      <w:r w:rsidRPr="00E6490D">
        <w:rPr>
          <w:szCs w:val="24"/>
        </w:rPr>
        <w:t>acima</w:t>
      </w:r>
      <w:r>
        <w:rPr>
          <w:szCs w:val="24"/>
        </w:rPr>
        <w:t xml:space="preserve"> </w:t>
      </w:r>
      <w:r w:rsidRPr="00E6490D">
        <w:rPr>
          <w:szCs w:val="24"/>
        </w:rPr>
        <w:t>indicado,</w:t>
      </w:r>
      <w:r>
        <w:rPr>
          <w:szCs w:val="24"/>
        </w:rPr>
        <w:t xml:space="preserve"> </w:t>
      </w:r>
      <w:r w:rsidRPr="00E6490D">
        <w:rPr>
          <w:szCs w:val="24"/>
        </w:rPr>
        <w:t>será</w:t>
      </w:r>
      <w:r>
        <w:rPr>
          <w:szCs w:val="24"/>
        </w:rPr>
        <w:t xml:space="preserve"> </w:t>
      </w:r>
      <w:r w:rsidRPr="00E6490D">
        <w:rPr>
          <w:szCs w:val="24"/>
        </w:rPr>
        <w:t>necessário</w:t>
      </w:r>
      <w:r>
        <w:rPr>
          <w:szCs w:val="24"/>
        </w:rPr>
        <w:t xml:space="preserve"> </w:t>
      </w:r>
      <w:r w:rsidRPr="00E6490D">
        <w:rPr>
          <w:szCs w:val="24"/>
        </w:rPr>
        <w:t>obter</w:t>
      </w:r>
      <w:r>
        <w:rPr>
          <w:szCs w:val="24"/>
        </w:rPr>
        <w:t xml:space="preserve"> </w:t>
      </w:r>
      <w:r w:rsidRPr="00E6490D">
        <w:rPr>
          <w:szCs w:val="24"/>
        </w:rPr>
        <w:t>uma</w:t>
      </w:r>
      <w:r>
        <w:rPr>
          <w:szCs w:val="24"/>
        </w:rPr>
        <w:t xml:space="preserve"> </w:t>
      </w:r>
      <w:r w:rsidRPr="00E6490D">
        <w:rPr>
          <w:szCs w:val="24"/>
        </w:rPr>
        <w:t>declaração</w:t>
      </w:r>
      <w:r>
        <w:rPr>
          <w:szCs w:val="24"/>
        </w:rPr>
        <w:t xml:space="preserve"> </w:t>
      </w:r>
      <w:r w:rsidRPr="00E6490D">
        <w:rPr>
          <w:szCs w:val="24"/>
        </w:rPr>
        <w:t>de</w:t>
      </w:r>
      <w:r>
        <w:rPr>
          <w:szCs w:val="24"/>
        </w:rPr>
        <w:t xml:space="preserve"> </w:t>
      </w:r>
      <w:r w:rsidRPr="00E6490D">
        <w:rPr>
          <w:szCs w:val="24"/>
        </w:rPr>
        <w:t>importação</w:t>
      </w:r>
      <w:r>
        <w:rPr>
          <w:szCs w:val="24"/>
        </w:rPr>
        <w:t xml:space="preserve"> </w:t>
      </w:r>
      <w:r w:rsidRPr="00E6490D">
        <w:rPr>
          <w:szCs w:val="24"/>
        </w:rPr>
        <w:t>da</w:t>
      </w:r>
      <w:r>
        <w:rPr>
          <w:szCs w:val="24"/>
        </w:rPr>
        <w:t xml:space="preserve"> </w:t>
      </w:r>
      <w:r w:rsidRPr="00E6490D">
        <w:rPr>
          <w:szCs w:val="24"/>
        </w:rPr>
        <w:t>alfândega</w:t>
      </w:r>
      <w:r>
        <w:rPr>
          <w:szCs w:val="24"/>
        </w:rPr>
        <w:t xml:space="preserve"> </w:t>
      </w:r>
      <w:r w:rsidRPr="00E6490D">
        <w:rPr>
          <w:szCs w:val="24"/>
        </w:rPr>
        <w:t>da</w:t>
      </w:r>
      <w:r>
        <w:rPr>
          <w:szCs w:val="24"/>
        </w:rPr>
        <w:t xml:space="preserve"> </w:t>
      </w:r>
      <w:r w:rsidRPr="00E6490D">
        <w:rPr>
          <w:szCs w:val="24"/>
        </w:rPr>
        <w:t>jurisdição</w:t>
      </w:r>
      <w:r>
        <w:rPr>
          <w:szCs w:val="24"/>
        </w:rPr>
        <w:t xml:space="preserve"> </w:t>
      </w:r>
      <w:r w:rsidRPr="00E6490D">
        <w:rPr>
          <w:szCs w:val="24"/>
        </w:rPr>
        <w:t>onde</w:t>
      </w:r>
      <w:r>
        <w:rPr>
          <w:szCs w:val="24"/>
        </w:rPr>
        <w:t xml:space="preserve"> </w:t>
      </w:r>
      <w:r w:rsidRPr="00E6490D">
        <w:rPr>
          <w:szCs w:val="24"/>
        </w:rPr>
        <w:t>se</w:t>
      </w:r>
      <w:r>
        <w:rPr>
          <w:szCs w:val="24"/>
        </w:rPr>
        <w:t xml:space="preserve"> </w:t>
      </w:r>
      <w:r w:rsidRPr="00E6490D">
        <w:rPr>
          <w:szCs w:val="24"/>
        </w:rPr>
        <w:t>encontra</w:t>
      </w:r>
      <w:r>
        <w:rPr>
          <w:szCs w:val="24"/>
        </w:rPr>
        <w:t xml:space="preserve"> </w:t>
      </w:r>
      <w:r w:rsidRPr="00E6490D">
        <w:rPr>
          <w:szCs w:val="24"/>
        </w:rPr>
        <w:t>a</w:t>
      </w:r>
      <w:r>
        <w:rPr>
          <w:szCs w:val="24"/>
        </w:rPr>
        <w:t xml:space="preserve"> </w:t>
      </w:r>
      <w:r w:rsidRPr="00E6490D">
        <w:rPr>
          <w:szCs w:val="24"/>
        </w:rPr>
        <w:t>agência</w:t>
      </w:r>
      <w:r>
        <w:rPr>
          <w:szCs w:val="24"/>
        </w:rPr>
        <w:t xml:space="preserve"> </w:t>
      </w:r>
      <w:r w:rsidRPr="00E6490D">
        <w:rPr>
          <w:szCs w:val="24"/>
        </w:rPr>
        <w:t>do</w:t>
      </w:r>
      <w:r>
        <w:rPr>
          <w:szCs w:val="24"/>
        </w:rPr>
        <w:t xml:space="preserve"> </w:t>
      </w:r>
      <w:r w:rsidRPr="00E6490D">
        <w:rPr>
          <w:szCs w:val="24"/>
        </w:rPr>
        <w:t>correio</w:t>
      </w:r>
      <w:r>
        <w:rPr>
          <w:szCs w:val="24"/>
        </w:rPr>
        <w:t xml:space="preserve"> </w:t>
      </w:r>
      <w:r w:rsidRPr="00E6490D">
        <w:rPr>
          <w:szCs w:val="24"/>
        </w:rPr>
        <w:t>utilizada.</w:t>
      </w:r>
      <w:r>
        <w:rPr>
          <w:szCs w:val="24"/>
        </w:rPr>
        <w:t xml:space="preserve"> </w:t>
      </w:r>
    </w:p>
    <w:p w14:paraId="7F56F952"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É</w:t>
      </w:r>
      <w:r>
        <w:rPr>
          <w:szCs w:val="24"/>
        </w:rPr>
        <w:t xml:space="preserve"> </w:t>
      </w:r>
      <w:r w:rsidRPr="00E6490D">
        <w:rPr>
          <w:szCs w:val="24"/>
        </w:rPr>
        <w:t>permitida</w:t>
      </w:r>
      <w:r>
        <w:rPr>
          <w:szCs w:val="24"/>
        </w:rPr>
        <w:t xml:space="preserve"> </w:t>
      </w:r>
      <w:r w:rsidRPr="00E6490D">
        <w:rPr>
          <w:szCs w:val="24"/>
        </w:rPr>
        <w:t>a</w:t>
      </w:r>
      <w:r>
        <w:rPr>
          <w:szCs w:val="24"/>
        </w:rPr>
        <w:t xml:space="preserve"> </w:t>
      </w:r>
      <w:r w:rsidRPr="00E6490D">
        <w:rPr>
          <w:szCs w:val="24"/>
        </w:rPr>
        <w:t>importação</w:t>
      </w:r>
      <w:r>
        <w:rPr>
          <w:szCs w:val="24"/>
        </w:rPr>
        <w:t xml:space="preserve"> </w:t>
      </w:r>
      <w:r w:rsidRPr="00E6490D">
        <w:rPr>
          <w:szCs w:val="24"/>
        </w:rPr>
        <w:t>por</w:t>
      </w:r>
      <w:r>
        <w:rPr>
          <w:szCs w:val="24"/>
        </w:rPr>
        <w:t xml:space="preserve"> </w:t>
      </w:r>
      <w:r w:rsidRPr="00E6490D">
        <w:rPr>
          <w:szCs w:val="24"/>
        </w:rPr>
        <w:t>via</w:t>
      </w:r>
      <w:r>
        <w:rPr>
          <w:szCs w:val="24"/>
        </w:rPr>
        <w:t xml:space="preserve"> </w:t>
      </w:r>
      <w:r w:rsidRPr="00E6490D">
        <w:rPr>
          <w:szCs w:val="24"/>
        </w:rPr>
        <w:t>postal</w:t>
      </w:r>
      <w:r>
        <w:rPr>
          <w:szCs w:val="24"/>
        </w:rPr>
        <w:t xml:space="preserve"> </w:t>
      </w:r>
      <w:r w:rsidRPr="00E6490D">
        <w:rPr>
          <w:szCs w:val="24"/>
        </w:rPr>
        <w:t>de</w:t>
      </w:r>
      <w:r>
        <w:rPr>
          <w:szCs w:val="24"/>
        </w:rPr>
        <w:t xml:space="preserve"> </w:t>
      </w:r>
      <w:r w:rsidRPr="00E6490D">
        <w:rPr>
          <w:szCs w:val="24"/>
        </w:rPr>
        <w:t>ampla</w:t>
      </w:r>
      <w:r>
        <w:rPr>
          <w:szCs w:val="24"/>
        </w:rPr>
        <w:t xml:space="preserve"> </w:t>
      </w:r>
      <w:r w:rsidRPr="00E6490D">
        <w:rPr>
          <w:szCs w:val="24"/>
        </w:rPr>
        <w:t>gama</w:t>
      </w:r>
      <w:r>
        <w:rPr>
          <w:szCs w:val="24"/>
        </w:rPr>
        <w:t xml:space="preserve"> </w:t>
      </w:r>
      <w:r w:rsidRPr="00E6490D">
        <w:rPr>
          <w:szCs w:val="24"/>
        </w:rPr>
        <w:t>de</w:t>
      </w:r>
      <w:r>
        <w:rPr>
          <w:szCs w:val="24"/>
        </w:rPr>
        <w:t xml:space="preserve"> </w:t>
      </w:r>
      <w:r w:rsidRPr="00E6490D">
        <w:rPr>
          <w:szCs w:val="24"/>
        </w:rPr>
        <w:t>mercadorias,</w:t>
      </w:r>
      <w:r>
        <w:rPr>
          <w:szCs w:val="24"/>
        </w:rPr>
        <w:t xml:space="preserve"> </w:t>
      </w:r>
      <w:r w:rsidRPr="00E6490D">
        <w:rPr>
          <w:szCs w:val="24"/>
        </w:rPr>
        <w:t>excetuadas</w:t>
      </w:r>
      <w:r>
        <w:rPr>
          <w:szCs w:val="24"/>
        </w:rPr>
        <w:t xml:space="preserve"> </w:t>
      </w:r>
      <w:r w:rsidRPr="00E6490D">
        <w:rPr>
          <w:szCs w:val="24"/>
        </w:rPr>
        <w:t>aquelas</w:t>
      </w:r>
      <w:r>
        <w:rPr>
          <w:szCs w:val="24"/>
        </w:rPr>
        <w:t xml:space="preserve"> </w:t>
      </w:r>
      <w:r w:rsidRPr="00E6490D">
        <w:rPr>
          <w:szCs w:val="24"/>
        </w:rPr>
        <w:t>proibidas</w:t>
      </w:r>
      <w:r>
        <w:rPr>
          <w:szCs w:val="24"/>
        </w:rPr>
        <w:t xml:space="preserve"> </w:t>
      </w:r>
      <w:r w:rsidRPr="00E6490D">
        <w:rPr>
          <w:szCs w:val="24"/>
        </w:rPr>
        <w:t>pela</w:t>
      </w:r>
      <w:r>
        <w:rPr>
          <w:szCs w:val="24"/>
        </w:rPr>
        <w:t xml:space="preserve"> </w:t>
      </w:r>
      <w:r w:rsidRPr="004F451C">
        <w:rPr>
          <w:color w:val="000000"/>
        </w:rPr>
        <w:t>legislação</w:t>
      </w:r>
      <w:r>
        <w:rPr>
          <w:szCs w:val="24"/>
        </w:rPr>
        <w:t xml:space="preserve"> </w:t>
      </w:r>
      <w:r w:rsidRPr="00E6490D">
        <w:rPr>
          <w:szCs w:val="24"/>
        </w:rPr>
        <w:t>japonesa</w:t>
      </w:r>
      <w:r>
        <w:rPr>
          <w:szCs w:val="24"/>
        </w:rPr>
        <w:t xml:space="preserve"> </w:t>
      </w:r>
      <w:r w:rsidRPr="00E6490D">
        <w:rPr>
          <w:szCs w:val="24"/>
        </w:rPr>
        <w:t>de</w:t>
      </w:r>
      <w:r>
        <w:rPr>
          <w:szCs w:val="24"/>
        </w:rPr>
        <w:t xml:space="preserve"> </w:t>
      </w:r>
      <w:r w:rsidRPr="00E6490D">
        <w:rPr>
          <w:szCs w:val="24"/>
        </w:rPr>
        <w:t>comércio</w:t>
      </w:r>
      <w:r>
        <w:rPr>
          <w:szCs w:val="24"/>
        </w:rPr>
        <w:t xml:space="preserve"> </w:t>
      </w:r>
      <w:r w:rsidRPr="00E6490D">
        <w:rPr>
          <w:szCs w:val="24"/>
        </w:rPr>
        <w:t>exterior</w:t>
      </w:r>
      <w:r>
        <w:rPr>
          <w:szCs w:val="24"/>
        </w:rPr>
        <w:t xml:space="preserve"> </w:t>
      </w:r>
      <w:r w:rsidRPr="00E6490D">
        <w:rPr>
          <w:szCs w:val="24"/>
        </w:rPr>
        <w:t>ou</w:t>
      </w:r>
      <w:r>
        <w:rPr>
          <w:szCs w:val="24"/>
        </w:rPr>
        <w:t xml:space="preserve"> </w:t>
      </w:r>
      <w:r w:rsidRPr="00E6490D">
        <w:rPr>
          <w:szCs w:val="24"/>
        </w:rPr>
        <w:t>por</w:t>
      </w:r>
      <w:r>
        <w:rPr>
          <w:szCs w:val="24"/>
        </w:rPr>
        <w:t xml:space="preserve"> </w:t>
      </w:r>
      <w:r w:rsidRPr="00E6490D">
        <w:rPr>
          <w:szCs w:val="24"/>
        </w:rPr>
        <w:t>convenções</w:t>
      </w:r>
      <w:r>
        <w:rPr>
          <w:szCs w:val="24"/>
        </w:rPr>
        <w:t xml:space="preserve"> </w:t>
      </w:r>
      <w:r w:rsidRPr="00E6490D">
        <w:rPr>
          <w:szCs w:val="24"/>
        </w:rPr>
        <w:t>internacionais.</w:t>
      </w:r>
    </w:p>
    <w:p w14:paraId="60CA9414" w14:textId="2278AAF2" w:rsidR="00E45677" w:rsidRDefault="00353B25" w:rsidP="00353B25">
      <w:pPr>
        <w:tabs>
          <w:tab w:val="clear" w:pos="567"/>
        </w:tabs>
        <w:autoSpaceDE w:val="0"/>
        <w:autoSpaceDN w:val="0"/>
        <w:adjustRightInd w:val="0"/>
        <w:spacing w:before="120" w:line="240" w:lineRule="auto"/>
        <w:jc w:val="both"/>
        <w:rPr>
          <w:szCs w:val="24"/>
        </w:rPr>
      </w:pPr>
      <w:r w:rsidRPr="00E6490D">
        <w:rPr>
          <w:szCs w:val="24"/>
        </w:rPr>
        <w:t>Maiores</w:t>
      </w:r>
      <w:r>
        <w:rPr>
          <w:szCs w:val="24"/>
        </w:rPr>
        <w:t xml:space="preserve"> </w:t>
      </w:r>
      <w:r w:rsidRPr="004F451C">
        <w:rPr>
          <w:color w:val="000000"/>
        </w:rPr>
        <w:t>informações</w:t>
      </w:r>
      <w:r>
        <w:rPr>
          <w:szCs w:val="24"/>
        </w:rPr>
        <w:t xml:space="preserve"> </w:t>
      </w:r>
      <w:r w:rsidRPr="00E6490D">
        <w:rPr>
          <w:szCs w:val="24"/>
        </w:rPr>
        <w:t>estão</w:t>
      </w:r>
      <w:r>
        <w:rPr>
          <w:szCs w:val="24"/>
        </w:rPr>
        <w:t xml:space="preserve"> </w:t>
      </w:r>
      <w:r w:rsidRPr="00E6490D">
        <w:rPr>
          <w:szCs w:val="24"/>
        </w:rPr>
        <w:t>disponíveis</w:t>
      </w:r>
      <w:r>
        <w:rPr>
          <w:szCs w:val="24"/>
        </w:rPr>
        <w:t xml:space="preserve"> </w:t>
      </w:r>
      <w:r w:rsidRPr="00E6490D">
        <w:rPr>
          <w:szCs w:val="24"/>
        </w:rPr>
        <w:t>no</w:t>
      </w:r>
      <w:r>
        <w:rPr>
          <w:szCs w:val="24"/>
        </w:rPr>
        <w:t xml:space="preserve"> </w:t>
      </w:r>
      <w:r w:rsidR="006D101A">
        <w:rPr>
          <w:szCs w:val="24"/>
        </w:rPr>
        <w:t>site</w:t>
      </w:r>
      <w:r>
        <w:rPr>
          <w:szCs w:val="24"/>
        </w:rPr>
        <w:t xml:space="preserve"> </w:t>
      </w:r>
      <w:r w:rsidRPr="00E6490D">
        <w:rPr>
          <w:szCs w:val="24"/>
        </w:rPr>
        <w:t>da</w:t>
      </w:r>
      <w:r>
        <w:rPr>
          <w:szCs w:val="24"/>
        </w:rPr>
        <w:t xml:space="preserve"> </w:t>
      </w:r>
      <w:r w:rsidRPr="00E6490D">
        <w:rPr>
          <w:szCs w:val="24"/>
        </w:rPr>
        <w:t>aduana</w:t>
      </w:r>
      <w:r>
        <w:rPr>
          <w:szCs w:val="24"/>
        </w:rPr>
        <w:t xml:space="preserve"> </w:t>
      </w:r>
      <w:r w:rsidRPr="00E6490D">
        <w:rPr>
          <w:szCs w:val="24"/>
        </w:rPr>
        <w:t>japonesa:</w:t>
      </w:r>
    </w:p>
    <w:p w14:paraId="46A7C1C3" w14:textId="48011C73" w:rsidR="00353B25" w:rsidRDefault="00B37182" w:rsidP="00E45677">
      <w:pPr>
        <w:tabs>
          <w:tab w:val="clear" w:pos="567"/>
        </w:tabs>
        <w:autoSpaceDE w:val="0"/>
        <w:autoSpaceDN w:val="0"/>
        <w:adjustRightInd w:val="0"/>
        <w:spacing w:line="240" w:lineRule="auto"/>
        <w:jc w:val="both"/>
        <w:rPr>
          <w:szCs w:val="24"/>
        </w:rPr>
      </w:pPr>
      <w:hyperlink r:id="rId76" w:history="1">
        <w:r w:rsidR="00353B25" w:rsidRPr="00C87377">
          <w:rPr>
            <w:szCs w:val="24"/>
          </w:rPr>
          <w:t>http://www.customs.go.jp/english/c-answer_e/kokusaiyubin/6101_e.htm</w:t>
        </w:r>
      </w:hyperlink>
      <w:r w:rsidR="00353B25">
        <w:rPr>
          <w:szCs w:val="24"/>
        </w:rPr>
        <w:t xml:space="preserve"> </w:t>
      </w:r>
    </w:p>
    <w:p w14:paraId="2CC14329" w14:textId="77777777" w:rsidR="00353B25" w:rsidRPr="00E6490D" w:rsidRDefault="00353B25" w:rsidP="00353B25">
      <w:pPr>
        <w:tabs>
          <w:tab w:val="clear" w:pos="567"/>
        </w:tabs>
        <w:autoSpaceDE w:val="0"/>
        <w:autoSpaceDN w:val="0"/>
        <w:adjustRightInd w:val="0"/>
        <w:spacing w:before="120" w:line="240" w:lineRule="auto"/>
        <w:jc w:val="both"/>
        <w:rPr>
          <w:szCs w:val="24"/>
        </w:rPr>
      </w:pPr>
    </w:p>
    <w:p w14:paraId="0D3A5643" w14:textId="77777777" w:rsidR="00353B25" w:rsidRPr="00E6490D" w:rsidRDefault="00353B25" w:rsidP="00353B25">
      <w:pPr>
        <w:pStyle w:val="Heading3"/>
        <w:numPr>
          <w:ilvl w:val="0"/>
          <w:numId w:val="19"/>
        </w:numPr>
        <w:tabs>
          <w:tab w:val="clear" w:pos="567"/>
          <w:tab w:val="clear" w:pos="930"/>
          <w:tab w:val="num" w:pos="709"/>
        </w:tabs>
        <w:spacing w:before="240" w:after="0" w:line="240" w:lineRule="auto"/>
        <w:ind w:left="709" w:hanging="709"/>
        <w:rPr>
          <w:b/>
          <w:lang w:val="pt-BR"/>
        </w:rPr>
      </w:pPr>
      <w:bookmarkStart w:id="198" w:name="_Toc105064535"/>
      <w:r w:rsidRPr="004F451C">
        <w:rPr>
          <w:b/>
        </w:rPr>
        <w:t>Regulamentação</w:t>
      </w:r>
      <w:r>
        <w:rPr>
          <w:b/>
          <w:lang w:val="pt-BR"/>
        </w:rPr>
        <w:t xml:space="preserve"> </w:t>
      </w:r>
      <w:r w:rsidRPr="00E6490D">
        <w:rPr>
          <w:b/>
          <w:lang w:val="pt-BR"/>
        </w:rPr>
        <w:t>específica</w:t>
      </w:r>
      <w:bookmarkEnd w:id="198"/>
    </w:p>
    <w:p w14:paraId="120BFE11" w14:textId="77777777" w:rsidR="00353B25" w:rsidRPr="004F451C" w:rsidRDefault="00353B25" w:rsidP="00353B25">
      <w:pPr>
        <w:tabs>
          <w:tab w:val="clear" w:pos="567"/>
        </w:tabs>
        <w:autoSpaceDE w:val="0"/>
        <w:autoSpaceDN w:val="0"/>
        <w:adjustRightInd w:val="0"/>
        <w:spacing w:before="240" w:line="240" w:lineRule="auto"/>
        <w:jc w:val="both"/>
        <w:rPr>
          <w:b/>
          <w:i/>
          <w:iCs/>
        </w:rPr>
      </w:pPr>
      <w:r w:rsidRPr="004F451C">
        <w:rPr>
          <w:b/>
          <w:i/>
          <w:iCs/>
        </w:rPr>
        <w:t xml:space="preserve">Normas, Regulamentos, Testes, Certificação e </w:t>
      </w:r>
      <w:proofErr w:type="gramStart"/>
      <w:r w:rsidRPr="004F451C">
        <w:rPr>
          <w:b/>
          <w:i/>
          <w:iCs/>
        </w:rPr>
        <w:t>Etiquetas</w:t>
      </w:r>
      <w:proofErr w:type="gramEnd"/>
    </w:p>
    <w:p w14:paraId="711E8EB7" w14:textId="1E9EE1FE"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Como</w:t>
      </w:r>
      <w:r>
        <w:rPr>
          <w:szCs w:val="24"/>
        </w:rPr>
        <w:t xml:space="preserve"> </w:t>
      </w:r>
      <w:r w:rsidRPr="004F451C">
        <w:rPr>
          <w:color w:val="000000"/>
        </w:rPr>
        <w:t>parte</w:t>
      </w:r>
      <w:r>
        <w:rPr>
          <w:szCs w:val="24"/>
        </w:rPr>
        <w:t xml:space="preserve"> </w:t>
      </w:r>
      <w:r w:rsidRPr="00E6490D">
        <w:rPr>
          <w:szCs w:val="24"/>
        </w:rPr>
        <w:t>do</w:t>
      </w:r>
      <w:r>
        <w:rPr>
          <w:szCs w:val="24"/>
        </w:rPr>
        <w:t xml:space="preserve"> </w:t>
      </w:r>
      <w:r w:rsidRPr="00E6490D">
        <w:rPr>
          <w:szCs w:val="24"/>
        </w:rPr>
        <w:t>Programa</w:t>
      </w:r>
      <w:r>
        <w:rPr>
          <w:szCs w:val="24"/>
        </w:rPr>
        <w:t xml:space="preserve"> </w:t>
      </w:r>
      <w:r w:rsidRPr="00E6490D">
        <w:rPr>
          <w:szCs w:val="24"/>
        </w:rPr>
        <w:t>de</w:t>
      </w:r>
      <w:r>
        <w:rPr>
          <w:szCs w:val="24"/>
        </w:rPr>
        <w:t xml:space="preserve"> </w:t>
      </w:r>
      <w:r w:rsidRPr="00E6490D">
        <w:rPr>
          <w:szCs w:val="24"/>
        </w:rPr>
        <w:t>Desregulamentação</w:t>
      </w:r>
      <w:r>
        <w:rPr>
          <w:szCs w:val="24"/>
        </w:rPr>
        <w:t xml:space="preserve"> (</w:t>
      </w:r>
      <w:r w:rsidR="00FB05D3">
        <w:rPr>
          <w:szCs w:val="24"/>
        </w:rPr>
        <w:t>“</w:t>
      </w:r>
      <w:r w:rsidRPr="00E6490D">
        <w:rPr>
          <w:iCs/>
          <w:szCs w:val="24"/>
        </w:rPr>
        <w:t>Deregulation</w:t>
      </w:r>
      <w:r>
        <w:rPr>
          <w:iCs/>
          <w:szCs w:val="24"/>
        </w:rPr>
        <w:t xml:space="preserve"> </w:t>
      </w:r>
      <w:r w:rsidRPr="00E6490D">
        <w:rPr>
          <w:iCs/>
          <w:szCs w:val="24"/>
        </w:rPr>
        <w:t>Action</w:t>
      </w:r>
      <w:r>
        <w:rPr>
          <w:iCs/>
          <w:szCs w:val="24"/>
        </w:rPr>
        <w:t xml:space="preserve"> </w:t>
      </w:r>
      <w:r w:rsidRPr="00E6490D">
        <w:rPr>
          <w:iCs/>
          <w:szCs w:val="24"/>
        </w:rPr>
        <w:t>Plan</w:t>
      </w:r>
      <w:r w:rsidR="00FB05D3">
        <w:rPr>
          <w:iCs/>
          <w:szCs w:val="24"/>
        </w:rPr>
        <w:t>”</w:t>
      </w:r>
      <w:r>
        <w:rPr>
          <w:iCs/>
          <w:szCs w:val="24"/>
        </w:rPr>
        <w:t>)</w:t>
      </w:r>
      <w:r w:rsidRPr="00E6490D">
        <w:rPr>
          <w:szCs w:val="24"/>
        </w:rPr>
        <w:t>,</w:t>
      </w:r>
      <w:r>
        <w:rPr>
          <w:szCs w:val="24"/>
        </w:rPr>
        <w:t xml:space="preserve"> </w:t>
      </w:r>
      <w:r w:rsidRPr="00E6490D">
        <w:rPr>
          <w:szCs w:val="24"/>
        </w:rPr>
        <w:t>o</w:t>
      </w:r>
      <w:r>
        <w:rPr>
          <w:szCs w:val="24"/>
        </w:rPr>
        <w:t xml:space="preserve"> </w:t>
      </w:r>
      <w:r w:rsidRPr="00E6490D">
        <w:rPr>
          <w:szCs w:val="24"/>
        </w:rPr>
        <w:t>governo</w:t>
      </w:r>
      <w:r>
        <w:rPr>
          <w:szCs w:val="24"/>
        </w:rPr>
        <w:t xml:space="preserve"> </w:t>
      </w:r>
      <w:r w:rsidRPr="00E6490D">
        <w:rPr>
          <w:szCs w:val="24"/>
        </w:rPr>
        <w:t>japonês</w:t>
      </w:r>
      <w:r>
        <w:rPr>
          <w:szCs w:val="24"/>
        </w:rPr>
        <w:t xml:space="preserve"> </w:t>
      </w:r>
      <w:r w:rsidRPr="00E6490D">
        <w:rPr>
          <w:szCs w:val="24"/>
        </w:rPr>
        <w:t>vem</w:t>
      </w:r>
      <w:r>
        <w:rPr>
          <w:szCs w:val="24"/>
        </w:rPr>
        <w:t xml:space="preserve"> </w:t>
      </w:r>
      <w:r w:rsidRPr="00E6490D">
        <w:rPr>
          <w:szCs w:val="24"/>
        </w:rPr>
        <w:t>promovendo</w:t>
      </w:r>
      <w:r>
        <w:rPr>
          <w:szCs w:val="24"/>
        </w:rPr>
        <w:t xml:space="preserve"> </w:t>
      </w:r>
      <w:r w:rsidRPr="00E6490D">
        <w:rPr>
          <w:szCs w:val="24"/>
        </w:rPr>
        <w:t>a</w:t>
      </w:r>
      <w:r>
        <w:rPr>
          <w:szCs w:val="24"/>
        </w:rPr>
        <w:t xml:space="preserve"> </w:t>
      </w:r>
      <w:r w:rsidRPr="00E6490D">
        <w:rPr>
          <w:szCs w:val="24"/>
        </w:rPr>
        <w:t>harmonização</w:t>
      </w:r>
      <w:r>
        <w:rPr>
          <w:szCs w:val="24"/>
        </w:rPr>
        <w:t xml:space="preserve"> </w:t>
      </w:r>
      <w:r w:rsidRPr="00E6490D">
        <w:rPr>
          <w:szCs w:val="24"/>
        </w:rPr>
        <w:t>de</w:t>
      </w:r>
      <w:r>
        <w:rPr>
          <w:szCs w:val="24"/>
        </w:rPr>
        <w:t xml:space="preserve"> </w:t>
      </w:r>
      <w:r w:rsidRPr="00E6490D">
        <w:rPr>
          <w:szCs w:val="24"/>
        </w:rPr>
        <w:t>suas</w:t>
      </w:r>
      <w:r>
        <w:rPr>
          <w:szCs w:val="24"/>
        </w:rPr>
        <w:t xml:space="preserve"> </w:t>
      </w:r>
      <w:r w:rsidRPr="00E6490D">
        <w:rPr>
          <w:szCs w:val="24"/>
        </w:rPr>
        <w:t>normas</w:t>
      </w:r>
      <w:r>
        <w:rPr>
          <w:szCs w:val="24"/>
        </w:rPr>
        <w:t xml:space="preserve"> </w:t>
      </w:r>
      <w:r w:rsidRPr="00E6490D">
        <w:rPr>
          <w:szCs w:val="24"/>
        </w:rPr>
        <w:t>e</w:t>
      </w:r>
      <w:r>
        <w:rPr>
          <w:szCs w:val="24"/>
        </w:rPr>
        <w:t xml:space="preserve"> </w:t>
      </w:r>
      <w:r w:rsidRPr="00E6490D">
        <w:rPr>
          <w:szCs w:val="24"/>
        </w:rPr>
        <w:t>regulamentos</w:t>
      </w:r>
      <w:r>
        <w:rPr>
          <w:szCs w:val="24"/>
        </w:rPr>
        <w:t xml:space="preserve"> </w:t>
      </w:r>
      <w:r w:rsidRPr="00E6490D">
        <w:rPr>
          <w:szCs w:val="24"/>
        </w:rPr>
        <w:t>em</w:t>
      </w:r>
      <w:r>
        <w:rPr>
          <w:szCs w:val="24"/>
        </w:rPr>
        <w:t xml:space="preserve"> </w:t>
      </w:r>
      <w:r w:rsidRPr="00E6490D">
        <w:rPr>
          <w:szCs w:val="24"/>
        </w:rPr>
        <w:t>nível</w:t>
      </w:r>
      <w:r>
        <w:rPr>
          <w:szCs w:val="24"/>
        </w:rPr>
        <w:t xml:space="preserve"> </w:t>
      </w:r>
      <w:r w:rsidRPr="00E6490D">
        <w:rPr>
          <w:szCs w:val="24"/>
        </w:rPr>
        <w:t>internacional.</w:t>
      </w:r>
    </w:p>
    <w:p w14:paraId="3C55F9B1" w14:textId="71BE334F" w:rsidR="00353B25" w:rsidRDefault="00353B25" w:rsidP="00353B25">
      <w:pPr>
        <w:tabs>
          <w:tab w:val="clear" w:pos="567"/>
        </w:tabs>
        <w:autoSpaceDE w:val="0"/>
        <w:autoSpaceDN w:val="0"/>
        <w:adjustRightInd w:val="0"/>
        <w:spacing w:before="120" w:line="240" w:lineRule="auto"/>
        <w:jc w:val="both"/>
        <w:rPr>
          <w:szCs w:val="24"/>
        </w:rPr>
      </w:pPr>
      <w:r w:rsidRPr="00E6490D">
        <w:rPr>
          <w:szCs w:val="24"/>
        </w:rPr>
        <w:t>A</w:t>
      </w:r>
      <w:r>
        <w:rPr>
          <w:szCs w:val="24"/>
        </w:rPr>
        <w:t xml:space="preserve"> </w:t>
      </w:r>
      <w:r w:rsidRPr="00E6490D">
        <w:rPr>
          <w:szCs w:val="24"/>
        </w:rPr>
        <w:t>principal</w:t>
      </w:r>
      <w:r>
        <w:rPr>
          <w:szCs w:val="24"/>
        </w:rPr>
        <w:t xml:space="preserve"> </w:t>
      </w:r>
      <w:r w:rsidRPr="00E6490D">
        <w:rPr>
          <w:szCs w:val="24"/>
        </w:rPr>
        <w:t>agência</w:t>
      </w:r>
      <w:r>
        <w:rPr>
          <w:szCs w:val="24"/>
        </w:rPr>
        <w:t xml:space="preserve"> </w:t>
      </w:r>
      <w:r w:rsidRPr="00E6490D">
        <w:rPr>
          <w:szCs w:val="24"/>
        </w:rPr>
        <w:t>responsável</w:t>
      </w:r>
      <w:r>
        <w:rPr>
          <w:szCs w:val="24"/>
        </w:rPr>
        <w:t xml:space="preserve"> </w:t>
      </w:r>
      <w:r w:rsidRPr="00E6490D">
        <w:rPr>
          <w:szCs w:val="24"/>
        </w:rPr>
        <w:t>pelo</w:t>
      </w:r>
      <w:r>
        <w:rPr>
          <w:szCs w:val="24"/>
        </w:rPr>
        <w:t xml:space="preserve"> </w:t>
      </w:r>
      <w:r w:rsidRPr="00E6490D">
        <w:rPr>
          <w:szCs w:val="24"/>
        </w:rPr>
        <w:t>estabelecimento</w:t>
      </w:r>
      <w:r>
        <w:rPr>
          <w:szCs w:val="24"/>
        </w:rPr>
        <w:t xml:space="preserve"> </w:t>
      </w:r>
      <w:r w:rsidRPr="00E6490D">
        <w:rPr>
          <w:szCs w:val="24"/>
        </w:rPr>
        <w:t>de</w:t>
      </w:r>
      <w:r>
        <w:rPr>
          <w:szCs w:val="24"/>
        </w:rPr>
        <w:t xml:space="preserve"> </w:t>
      </w:r>
      <w:r w:rsidRPr="00E6490D">
        <w:rPr>
          <w:szCs w:val="24"/>
        </w:rPr>
        <w:t>normas</w:t>
      </w:r>
      <w:r>
        <w:rPr>
          <w:szCs w:val="24"/>
        </w:rPr>
        <w:t xml:space="preserve"> </w:t>
      </w:r>
      <w:r w:rsidRPr="00E6490D">
        <w:rPr>
          <w:szCs w:val="24"/>
        </w:rPr>
        <w:t>industriais</w:t>
      </w:r>
      <w:r>
        <w:rPr>
          <w:szCs w:val="24"/>
        </w:rPr>
        <w:t xml:space="preserve"> </w:t>
      </w:r>
      <w:r w:rsidRPr="00E6490D">
        <w:rPr>
          <w:szCs w:val="24"/>
        </w:rPr>
        <w:t>é</w:t>
      </w:r>
      <w:r>
        <w:rPr>
          <w:szCs w:val="24"/>
        </w:rPr>
        <w:t xml:space="preserve"> </w:t>
      </w:r>
      <w:r w:rsidRPr="00E6490D">
        <w:rPr>
          <w:szCs w:val="24"/>
        </w:rPr>
        <w:t>o</w:t>
      </w:r>
      <w:r>
        <w:rPr>
          <w:szCs w:val="24"/>
        </w:rPr>
        <w:t xml:space="preserve"> </w:t>
      </w:r>
      <w:r w:rsidRPr="00E6490D">
        <w:rPr>
          <w:szCs w:val="24"/>
        </w:rPr>
        <w:t>Comitê</w:t>
      </w:r>
      <w:r>
        <w:rPr>
          <w:szCs w:val="24"/>
        </w:rPr>
        <w:t xml:space="preserve"> </w:t>
      </w:r>
      <w:r w:rsidRPr="00E6490D">
        <w:rPr>
          <w:szCs w:val="24"/>
        </w:rPr>
        <w:t>de</w:t>
      </w:r>
      <w:r>
        <w:rPr>
          <w:szCs w:val="24"/>
        </w:rPr>
        <w:t xml:space="preserve"> </w:t>
      </w:r>
      <w:r w:rsidRPr="00E6490D">
        <w:rPr>
          <w:szCs w:val="24"/>
        </w:rPr>
        <w:t>Normas</w:t>
      </w:r>
      <w:r>
        <w:rPr>
          <w:szCs w:val="24"/>
        </w:rPr>
        <w:t xml:space="preserve"> </w:t>
      </w:r>
      <w:r w:rsidRPr="00E6490D">
        <w:rPr>
          <w:szCs w:val="24"/>
        </w:rPr>
        <w:t>Industriais</w:t>
      </w:r>
      <w:r>
        <w:rPr>
          <w:szCs w:val="24"/>
        </w:rPr>
        <w:t xml:space="preserve"> </w:t>
      </w:r>
      <w:r w:rsidRPr="00E6490D">
        <w:rPr>
          <w:szCs w:val="24"/>
        </w:rPr>
        <w:t>do</w:t>
      </w:r>
      <w:r>
        <w:rPr>
          <w:szCs w:val="24"/>
        </w:rPr>
        <w:t xml:space="preserve"> </w:t>
      </w:r>
      <w:r w:rsidRPr="00E6490D">
        <w:rPr>
          <w:szCs w:val="24"/>
        </w:rPr>
        <w:t>Japão</w:t>
      </w:r>
      <w:r>
        <w:rPr>
          <w:szCs w:val="24"/>
        </w:rPr>
        <w:t xml:space="preserve"> (</w:t>
      </w:r>
      <w:r w:rsidR="00FB05D3">
        <w:rPr>
          <w:szCs w:val="24"/>
        </w:rPr>
        <w:t>“</w:t>
      </w:r>
      <w:r w:rsidRPr="00E6490D">
        <w:rPr>
          <w:iCs/>
          <w:szCs w:val="24"/>
        </w:rPr>
        <w:t>Japan</w:t>
      </w:r>
      <w:r>
        <w:rPr>
          <w:iCs/>
          <w:szCs w:val="24"/>
        </w:rPr>
        <w:t xml:space="preserve"> </w:t>
      </w:r>
      <w:r w:rsidRPr="00E6490D">
        <w:rPr>
          <w:iCs/>
          <w:szCs w:val="24"/>
        </w:rPr>
        <w:t>Industrial</w:t>
      </w:r>
      <w:r>
        <w:rPr>
          <w:iCs/>
          <w:szCs w:val="24"/>
        </w:rPr>
        <w:t xml:space="preserve"> </w:t>
      </w:r>
      <w:r w:rsidRPr="00E6490D">
        <w:rPr>
          <w:iCs/>
          <w:szCs w:val="24"/>
        </w:rPr>
        <w:t>Standards</w:t>
      </w:r>
      <w:r>
        <w:rPr>
          <w:iCs/>
          <w:szCs w:val="24"/>
        </w:rPr>
        <w:t xml:space="preserve"> </w:t>
      </w:r>
      <w:r w:rsidRPr="00E6490D">
        <w:rPr>
          <w:iCs/>
          <w:szCs w:val="24"/>
        </w:rPr>
        <w:t>Committee</w:t>
      </w:r>
      <w:r w:rsidR="00FB05D3">
        <w:rPr>
          <w:iCs/>
          <w:szCs w:val="24"/>
        </w:rPr>
        <w:t>”</w:t>
      </w:r>
      <w:r>
        <w:rPr>
          <w:iCs/>
          <w:szCs w:val="24"/>
        </w:rPr>
        <w:t xml:space="preserve"> </w:t>
      </w:r>
      <w:r w:rsidRPr="00E6490D">
        <w:rPr>
          <w:iCs/>
          <w:szCs w:val="24"/>
        </w:rPr>
        <w:t>–</w:t>
      </w:r>
      <w:r>
        <w:rPr>
          <w:iCs/>
          <w:szCs w:val="24"/>
        </w:rPr>
        <w:t xml:space="preserve"> </w:t>
      </w:r>
      <w:r w:rsidRPr="00E6490D">
        <w:rPr>
          <w:iCs/>
          <w:szCs w:val="24"/>
        </w:rPr>
        <w:t>JIS</w:t>
      </w:r>
      <w:r w:rsidRPr="00E6490D">
        <w:rPr>
          <w:szCs w:val="24"/>
        </w:rPr>
        <w:t>).</w:t>
      </w:r>
      <w:r>
        <w:rPr>
          <w:szCs w:val="24"/>
        </w:rPr>
        <w:t xml:space="preserve"> </w:t>
      </w:r>
      <w:r w:rsidRPr="00E6490D">
        <w:rPr>
          <w:szCs w:val="24"/>
        </w:rPr>
        <w:t>No</w:t>
      </w:r>
      <w:r>
        <w:rPr>
          <w:szCs w:val="24"/>
        </w:rPr>
        <w:t xml:space="preserve"> </w:t>
      </w:r>
      <w:r w:rsidRPr="00E6490D">
        <w:rPr>
          <w:szCs w:val="24"/>
        </w:rPr>
        <w:t>caso</w:t>
      </w:r>
      <w:r>
        <w:rPr>
          <w:szCs w:val="24"/>
        </w:rPr>
        <w:t xml:space="preserve"> </w:t>
      </w:r>
      <w:r w:rsidRPr="00E6490D">
        <w:rPr>
          <w:szCs w:val="24"/>
        </w:rPr>
        <w:t>de</w:t>
      </w:r>
      <w:r>
        <w:rPr>
          <w:szCs w:val="24"/>
        </w:rPr>
        <w:t xml:space="preserve"> </w:t>
      </w:r>
      <w:r w:rsidRPr="00E6490D">
        <w:rPr>
          <w:szCs w:val="24"/>
        </w:rPr>
        <w:t>produtos</w:t>
      </w:r>
      <w:r>
        <w:rPr>
          <w:szCs w:val="24"/>
        </w:rPr>
        <w:t xml:space="preserve"> </w:t>
      </w:r>
      <w:r w:rsidRPr="00E6490D">
        <w:rPr>
          <w:szCs w:val="24"/>
        </w:rPr>
        <w:t>agrícolas,</w:t>
      </w:r>
      <w:r>
        <w:rPr>
          <w:szCs w:val="24"/>
        </w:rPr>
        <w:t xml:space="preserve"> </w:t>
      </w:r>
      <w:r w:rsidRPr="00E6490D">
        <w:rPr>
          <w:szCs w:val="24"/>
        </w:rPr>
        <w:t>as</w:t>
      </w:r>
      <w:r>
        <w:rPr>
          <w:szCs w:val="24"/>
        </w:rPr>
        <w:t xml:space="preserve"> </w:t>
      </w:r>
      <w:r w:rsidRPr="00E6490D">
        <w:rPr>
          <w:szCs w:val="24"/>
        </w:rPr>
        <w:t>normas</w:t>
      </w:r>
      <w:r>
        <w:rPr>
          <w:szCs w:val="24"/>
        </w:rPr>
        <w:t xml:space="preserve"> </w:t>
      </w:r>
      <w:r w:rsidRPr="00E6490D">
        <w:rPr>
          <w:szCs w:val="24"/>
        </w:rPr>
        <w:t>são</w:t>
      </w:r>
      <w:r>
        <w:rPr>
          <w:szCs w:val="24"/>
        </w:rPr>
        <w:t xml:space="preserve"> </w:t>
      </w:r>
      <w:r w:rsidRPr="00E6490D">
        <w:rPr>
          <w:szCs w:val="24"/>
        </w:rPr>
        <w:t>estabelecidas</w:t>
      </w:r>
      <w:r>
        <w:rPr>
          <w:szCs w:val="24"/>
        </w:rPr>
        <w:t xml:space="preserve"> </w:t>
      </w:r>
      <w:r w:rsidRPr="00E6490D">
        <w:rPr>
          <w:szCs w:val="24"/>
        </w:rPr>
        <w:t>pelo</w:t>
      </w:r>
      <w:r>
        <w:rPr>
          <w:szCs w:val="24"/>
        </w:rPr>
        <w:t xml:space="preserve"> </w:t>
      </w:r>
      <w:r w:rsidRPr="00E6490D">
        <w:rPr>
          <w:szCs w:val="24"/>
        </w:rPr>
        <w:t>Comitê</w:t>
      </w:r>
      <w:r>
        <w:rPr>
          <w:szCs w:val="24"/>
        </w:rPr>
        <w:t xml:space="preserve"> </w:t>
      </w:r>
      <w:r w:rsidRPr="00E6490D">
        <w:rPr>
          <w:szCs w:val="24"/>
        </w:rPr>
        <w:t>de</w:t>
      </w:r>
      <w:r>
        <w:rPr>
          <w:szCs w:val="24"/>
        </w:rPr>
        <w:t xml:space="preserve"> </w:t>
      </w:r>
      <w:r w:rsidRPr="00E6490D">
        <w:rPr>
          <w:szCs w:val="24"/>
        </w:rPr>
        <w:t>Normas</w:t>
      </w:r>
      <w:r>
        <w:rPr>
          <w:szCs w:val="24"/>
        </w:rPr>
        <w:t xml:space="preserve"> </w:t>
      </w:r>
      <w:r w:rsidRPr="00E6490D">
        <w:rPr>
          <w:szCs w:val="24"/>
        </w:rPr>
        <w:t>Agrícolas</w:t>
      </w:r>
      <w:r>
        <w:rPr>
          <w:szCs w:val="24"/>
        </w:rPr>
        <w:t xml:space="preserve"> </w:t>
      </w:r>
      <w:r w:rsidRPr="00E6490D">
        <w:rPr>
          <w:szCs w:val="24"/>
        </w:rPr>
        <w:t>do</w:t>
      </w:r>
      <w:r>
        <w:rPr>
          <w:szCs w:val="24"/>
        </w:rPr>
        <w:t xml:space="preserve"> </w:t>
      </w:r>
      <w:r w:rsidRPr="00E6490D">
        <w:rPr>
          <w:szCs w:val="24"/>
        </w:rPr>
        <w:t>Japão</w:t>
      </w:r>
      <w:r>
        <w:rPr>
          <w:szCs w:val="24"/>
        </w:rPr>
        <w:t xml:space="preserve"> (</w:t>
      </w:r>
      <w:r w:rsidR="00FB05D3">
        <w:rPr>
          <w:szCs w:val="24"/>
        </w:rPr>
        <w:t>“</w:t>
      </w:r>
      <w:r w:rsidRPr="00E6490D">
        <w:rPr>
          <w:iCs/>
          <w:szCs w:val="24"/>
        </w:rPr>
        <w:t>Japan</w:t>
      </w:r>
      <w:r>
        <w:rPr>
          <w:iCs/>
          <w:szCs w:val="24"/>
        </w:rPr>
        <w:t xml:space="preserve"> </w:t>
      </w:r>
      <w:r w:rsidRPr="00E6490D">
        <w:rPr>
          <w:iCs/>
          <w:szCs w:val="24"/>
        </w:rPr>
        <w:t>Agricultural</w:t>
      </w:r>
      <w:r>
        <w:rPr>
          <w:iCs/>
          <w:szCs w:val="24"/>
        </w:rPr>
        <w:t xml:space="preserve"> </w:t>
      </w:r>
      <w:r w:rsidRPr="00E6490D">
        <w:rPr>
          <w:iCs/>
          <w:szCs w:val="24"/>
        </w:rPr>
        <w:t>Standards</w:t>
      </w:r>
      <w:r>
        <w:rPr>
          <w:iCs/>
          <w:szCs w:val="24"/>
        </w:rPr>
        <w:t xml:space="preserve"> </w:t>
      </w:r>
      <w:r w:rsidRPr="00E6490D">
        <w:rPr>
          <w:iCs/>
          <w:szCs w:val="24"/>
        </w:rPr>
        <w:t>Committee</w:t>
      </w:r>
      <w:r w:rsidR="00FB05D3">
        <w:rPr>
          <w:iCs/>
          <w:szCs w:val="24"/>
        </w:rPr>
        <w:t>”</w:t>
      </w:r>
      <w:r>
        <w:rPr>
          <w:iCs/>
          <w:szCs w:val="24"/>
        </w:rPr>
        <w:t xml:space="preserve"> </w:t>
      </w:r>
      <w:r w:rsidRPr="00E6490D">
        <w:rPr>
          <w:iCs/>
          <w:szCs w:val="24"/>
        </w:rPr>
        <w:t>–</w:t>
      </w:r>
      <w:r>
        <w:rPr>
          <w:iCs/>
          <w:szCs w:val="24"/>
        </w:rPr>
        <w:t xml:space="preserve"> </w:t>
      </w:r>
      <w:r w:rsidRPr="00E6490D">
        <w:rPr>
          <w:iCs/>
          <w:szCs w:val="24"/>
        </w:rPr>
        <w:t>JAS</w:t>
      </w:r>
      <w:r w:rsidRPr="00E6490D">
        <w:rPr>
          <w:szCs w:val="24"/>
        </w:rPr>
        <w:t>).</w:t>
      </w:r>
      <w:r>
        <w:rPr>
          <w:szCs w:val="24"/>
        </w:rPr>
        <w:t xml:space="preserve"> </w:t>
      </w:r>
    </w:p>
    <w:p w14:paraId="4958D4D7" w14:textId="77777777" w:rsidR="00353B25" w:rsidRPr="00E6490D" w:rsidRDefault="00353B25" w:rsidP="00353B25">
      <w:pPr>
        <w:tabs>
          <w:tab w:val="clear" w:pos="567"/>
        </w:tabs>
        <w:autoSpaceDE w:val="0"/>
        <w:autoSpaceDN w:val="0"/>
        <w:adjustRightInd w:val="0"/>
        <w:spacing w:before="120" w:line="240" w:lineRule="auto"/>
        <w:jc w:val="both"/>
        <w:rPr>
          <w:szCs w:val="24"/>
        </w:rPr>
      </w:pPr>
      <w:r>
        <w:rPr>
          <w:szCs w:val="24"/>
        </w:rPr>
        <w:t>São 10.</w:t>
      </w:r>
      <w:r>
        <w:rPr>
          <w:rFonts w:hint="eastAsia"/>
          <w:szCs w:val="24"/>
        </w:rPr>
        <w:t>912</w:t>
      </w:r>
      <w:r>
        <w:rPr>
          <w:szCs w:val="24"/>
        </w:rPr>
        <w:t xml:space="preserve"> </w:t>
      </w:r>
      <w:r w:rsidRPr="00E6490D">
        <w:rPr>
          <w:szCs w:val="24"/>
        </w:rPr>
        <w:t>normas</w:t>
      </w:r>
      <w:r>
        <w:rPr>
          <w:rFonts w:hint="eastAsia"/>
          <w:szCs w:val="24"/>
        </w:rPr>
        <w:t xml:space="preserve"> </w:t>
      </w:r>
      <w:r>
        <w:rPr>
          <w:szCs w:val="24"/>
        </w:rPr>
        <w:t xml:space="preserve">JIS </w:t>
      </w:r>
      <w:r>
        <w:rPr>
          <w:rFonts w:hint="eastAsia"/>
          <w:szCs w:val="24"/>
        </w:rPr>
        <w:t>(mar</w:t>
      </w:r>
      <w:r w:rsidRPr="0069454C">
        <w:rPr>
          <w:szCs w:val="24"/>
        </w:rPr>
        <w:t>ço de 20</w:t>
      </w:r>
      <w:r>
        <w:rPr>
          <w:rFonts w:hint="eastAsia"/>
          <w:szCs w:val="24"/>
        </w:rPr>
        <w:t>21</w:t>
      </w:r>
      <w:r w:rsidRPr="0069454C">
        <w:rPr>
          <w:szCs w:val="24"/>
        </w:rPr>
        <w:t>)</w:t>
      </w:r>
      <w:r>
        <w:rPr>
          <w:szCs w:val="24"/>
        </w:rPr>
        <w:t xml:space="preserve"> </w:t>
      </w:r>
      <w:r w:rsidRPr="00E6490D">
        <w:rPr>
          <w:szCs w:val="24"/>
        </w:rPr>
        <w:t>e</w:t>
      </w:r>
      <w:r>
        <w:rPr>
          <w:szCs w:val="24"/>
        </w:rPr>
        <w:t xml:space="preserve"> 73 padrões </w:t>
      </w:r>
      <w:r w:rsidRPr="00E6490D">
        <w:rPr>
          <w:szCs w:val="24"/>
        </w:rPr>
        <w:t>JAS</w:t>
      </w:r>
      <w:r>
        <w:rPr>
          <w:szCs w:val="24"/>
        </w:rPr>
        <w:t xml:space="preserve"> (março de 2019)</w:t>
      </w:r>
      <w:r w:rsidRPr="00E6490D">
        <w:rPr>
          <w:szCs w:val="24"/>
        </w:rPr>
        <w:t>.</w:t>
      </w:r>
      <w:r>
        <w:rPr>
          <w:szCs w:val="24"/>
        </w:rPr>
        <w:t xml:space="preserve"> Em termos de alinhamento aos parâmetros internacionais, o índice é de </w:t>
      </w:r>
      <w:r w:rsidRPr="00E6490D">
        <w:rPr>
          <w:szCs w:val="24"/>
        </w:rPr>
        <w:t>97%</w:t>
      </w:r>
      <w:r>
        <w:rPr>
          <w:szCs w:val="24"/>
        </w:rPr>
        <w:t xml:space="preserve"> para as </w:t>
      </w:r>
      <w:r w:rsidRPr="00E6490D">
        <w:rPr>
          <w:szCs w:val="24"/>
        </w:rPr>
        <w:t>normas</w:t>
      </w:r>
      <w:r>
        <w:rPr>
          <w:szCs w:val="24"/>
        </w:rPr>
        <w:t xml:space="preserve"> </w:t>
      </w:r>
      <w:r w:rsidRPr="00E6490D">
        <w:rPr>
          <w:szCs w:val="24"/>
        </w:rPr>
        <w:t>JIS</w:t>
      </w:r>
      <w:r>
        <w:rPr>
          <w:szCs w:val="24"/>
        </w:rPr>
        <w:t xml:space="preserve"> (dados do ano fiscal de 2018) e 78%</w:t>
      </w:r>
      <w:r w:rsidRPr="00494079">
        <w:rPr>
          <w:szCs w:val="24"/>
        </w:rPr>
        <w:t xml:space="preserve"> para os padrões JAS </w:t>
      </w:r>
      <w:r w:rsidRPr="00494079">
        <w:rPr>
          <w:rFonts w:hint="eastAsia"/>
          <w:szCs w:val="24"/>
        </w:rPr>
        <w:t xml:space="preserve">(dados do ano fiscal </w:t>
      </w:r>
      <w:r w:rsidRPr="00494079">
        <w:rPr>
          <w:szCs w:val="24"/>
        </w:rPr>
        <w:t>de 2016)</w:t>
      </w:r>
      <w:r w:rsidRPr="00494079">
        <w:rPr>
          <w:rFonts w:hint="eastAsia"/>
          <w:szCs w:val="24"/>
        </w:rPr>
        <w:t>.</w:t>
      </w:r>
    </w:p>
    <w:p w14:paraId="33EAD9BE" w14:textId="77777777" w:rsidR="00E45677" w:rsidRDefault="00353B25" w:rsidP="00353B25">
      <w:pPr>
        <w:tabs>
          <w:tab w:val="clear" w:pos="567"/>
        </w:tabs>
        <w:autoSpaceDE w:val="0"/>
        <w:autoSpaceDN w:val="0"/>
        <w:adjustRightInd w:val="0"/>
        <w:spacing w:before="120" w:line="240" w:lineRule="auto"/>
        <w:jc w:val="both"/>
        <w:rPr>
          <w:color w:val="000000"/>
          <w:szCs w:val="24"/>
        </w:rPr>
      </w:pPr>
      <w:r w:rsidRPr="00E6490D">
        <w:rPr>
          <w:color w:val="000000"/>
        </w:rPr>
        <w:t>Existe</w:t>
      </w:r>
      <w:r>
        <w:rPr>
          <w:color w:val="000000"/>
        </w:rPr>
        <w:t xml:space="preserve"> </w:t>
      </w:r>
      <w:r w:rsidRPr="00E6490D">
        <w:rPr>
          <w:color w:val="000000"/>
        </w:rPr>
        <w:t>ampla</w:t>
      </w:r>
      <w:r>
        <w:rPr>
          <w:color w:val="000000"/>
        </w:rPr>
        <w:t xml:space="preserve"> </w:t>
      </w:r>
      <w:r w:rsidRPr="00E6490D">
        <w:rPr>
          <w:color w:val="000000"/>
        </w:rPr>
        <w:t>rede</w:t>
      </w:r>
      <w:r>
        <w:rPr>
          <w:color w:val="000000"/>
        </w:rPr>
        <w:t xml:space="preserve"> </w:t>
      </w:r>
      <w:r w:rsidRPr="00E6490D">
        <w:rPr>
          <w:color w:val="000000"/>
        </w:rPr>
        <w:t>de</w:t>
      </w:r>
      <w:r>
        <w:rPr>
          <w:color w:val="000000"/>
        </w:rPr>
        <w:t xml:space="preserve"> </w:t>
      </w:r>
      <w:r w:rsidRPr="00E6490D">
        <w:rPr>
          <w:color w:val="000000"/>
        </w:rPr>
        <w:t>leis</w:t>
      </w:r>
      <w:r>
        <w:rPr>
          <w:color w:val="000000"/>
        </w:rPr>
        <w:t xml:space="preserve"> </w:t>
      </w:r>
      <w:r w:rsidRPr="00E6490D">
        <w:rPr>
          <w:color w:val="000000"/>
        </w:rPr>
        <w:t>e</w:t>
      </w:r>
      <w:r>
        <w:rPr>
          <w:color w:val="000000"/>
        </w:rPr>
        <w:t xml:space="preserve"> </w:t>
      </w:r>
      <w:r w:rsidRPr="00E6490D">
        <w:rPr>
          <w:color w:val="000000"/>
        </w:rPr>
        <w:t>regulamentos</w:t>
      </w:r>
      <w:r>
        <w:rPr>
          <w:color w:val="000000"/>
        </w:rPr>
        <w:t xml:space="preserve"> </w:t>
      </w:r>
      <w:r w:rsidRPr="00E6490D">
        <w:rPr>
          <w:color w:val="000000"/>
        </w:rPr>
        <w:t>incidentes</w:t>
      </w:r>
      <w:r>
        <w:rPr>
          <w:color w:val="000000"/>
        </w:rPr>
        <w:t xml:space="preserve"> </w:t>
      </w:r>
      <w:r w:rsidRPr="00E6490D">
        <w:rPr>
          <w:color w:val="000000"/>
        </w:rPr>
        <w:t>sobre</w:t>
      </w:r>
      <w:r>
        <w:rPr>
          <w:color w:val="000000"/>
        </w:rPr>
        <w:t xml:space="preserve"> </w:t>
      </w:r>
      <w:r w:rsidRPr="00E6490D">
        <w:rPr>
          <w:color w:val="000000"/>
        </w:rPr>
        <w:t>diferentes</w:t>
      </w:r>
      <w:r>
        <w:rPr>
          <w:color w:val="000000"/>
        </w:rPr>
        <w:t xml:space="preserve"> </w:t>
      </w:r>
      <w:r w:rsidRPr="00E6490D">
        <w:rPr>
          <w:color w:val="000000"/>
        </w:rPr>
        <w:t>tipos</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Para</w:t>
      </w:r>
      <w:r>
        <w:rPr>
          <w:color w:val="000000"/>
        </w:rPr>
        <w:t xml:space="preserve"> </w:t>
      </w:r>
      <w:r w:rsidRPr="00E6490D">
        <w:rPr>
          <w:color w:val="000000"/>
        </w:rPr>
        <w:t>maiores</w:t>
      </w:r>
      <w:r>
        <w:rPr>
          <w:color w:val="000000"/>
        </w:rPr>
        <w:t xml:space="preserve"> </w:t>
      </w:r>
      <w:r w:rsidRPr="001A0CC9">
        <w:rPr>
          <w:color w:val="000000"/>
        </w:rPr>
        <w:t xml:space="preserve">informações, sugere-se consultar a página da JETRO: </w:t>
      </w:r>
      <w:proofErr w:type="gramStart"/>
      <w:r w:rsidRPr="00105296">
        <w:t>https</w:t>
      </w:r>
      <w:proofErr w:type="gramEnd"/>
      <w:r w:rsidRPr="00105296">
        <w:t>://www.jetro.go.jp/en/reports/survey/</w:t>
      </w:r>
      <w:r w:rsidRPr="001A0CC9">
        <w:rPr>
          <w:color w:val="000000"/>
        </w:rPr>
        <w:t>. A</w:t>
      </w:r>
      <w:r>
        <w:rPr>
          <w:color w:val="000000"/>
          <w:szCs w:val="24"/>
        </w:rPr>
        <w:t xml:space="preserve"> </w:t>
      </w:r>
      <w:r w:rsidRPr="00E6490D">
        <w:rPr>
          <w:color w:val="000000"/>
          <w:szCs w:val="24"/>
        </w:rPr>
        <w:t>OMC</w:t>
      </w:r>
      <w:r>
        <w:rPr>
          <w:color w:val="000000"/>
          <w:szCs w:val="24"/>
        </w:rPr>
        <w:t xml:space="preserve"> </w:t>
      </w:r>
      <w:r w:rsidRPr="004F451C">
        <w:rPr>
          <w:szCs w:val="24"/>
        </w:rPr>
        <w:t>também</w:t>
      </w:r>
      <w:r>
        <w:rPr>
          <w:color w:val="000000"/>
          <w:szCs w:val="24"/>
        </w:rPr>
        <w:t xml:space="preserve"> </w:t>
      </w:r>
      <w:r w:rsidRPr="00E6490D">
        <w:rPr>
          <w:color w:val="000000"/>
          <w:szCs w:val="24"/>
        </w:rPr>
        <w:t>oferece</w:t>
      </w:r>
      <w:r>
        <w:rPr>
          <w:color w:val="000000"/>
          <w:szCs w:val="24"/>
        </w:rPr>
        <w:t xml:space="preserve"> </w:t>
      </w:r>
      <w:r w:rsidRPr="00E6490D">
        <w:rPr>
          <w:color w:val="000000"/>
          <w:szCs w:val="24"/>
        </w:rPr>
        <w:t>amplas</w:t>
      </w:r>
      <w:r>
        <w:rPr>
          <w:color w:val="000000"/>
          <w:szCs w:val="24"/>
        </w:rPr>
        <w:t xml:space="preserve"> </w:t>
      </w:r>
      <w:r w:rsidRPr="00E6490D">
        <w:rPr>
          <w:color w:val="000000"/>
          <w:szCs w:val="24"/>
        </w:rPr>
        <w:t>informações</w:t>
      </w:r>
      <w:r>
        <w:rPr>
          <w:color w:val="000000"/>
          <w:szCs w:val="24"/>
        </w:rPr>
        <w:t xml:space="preserve"> </w:t>
      </w:r>
      <w:r w:rsidRPr="00E6490D">
        <w:rPr>
          <w:color w:val="000000"/>
          <w:szCs w:val="24"/>
        </w:rPr>
        <w:t>a</w:t>
      </w:r>
      <w:r>
        <w:rPr>
          <w:color w:val="000000"/>
          <w:szCs w:val="24"/>
        </w:rPr>
        <w:t xml:space="preserve"> </w:t>
      </w:r>
      <w:r w:rsidRPr="00E6490D">
        <w:rPr>
          <w:color w:val="000000"/>
          <w:szCs w:val="24"/>
        </w:rPr>
        <w:t>respeito</w:t>
      </w:r>
      <w:r>
        <w:rPr>
          <w:color w:val="000000"/>
          <w:szCs w:val="24"/>
        </w:rPr>
        <w:t xml:space="preserve"> </w:t>
      </w:r>
      <w:r w:rsidRPr="00E6490D">
        <w:rPr>
          <w:color w:val="000000"/>
          <w:szCs w:val="24"/>
        </w:rPr>
        <w:t>da</w:t>
      </w:r>
      <w:r>
        <w:rPr>
          <w:color w:val="000000"/>
          <w:szCs w:val="24"/>
        </w:rPr>
        <w:t xml:space="preserve"> </w:t>
      </w:r>
      <w:r w:rsidRPr="00E6490D">
        <w:rPr>
          <w:color w:val="000000"/>
          <w:szCs w:val="24"/>
        </w:rPr>
        <w:t>política</w:t>
      </w:r>
      <w:r>
        <w:rPr>
          <w:color w:val="000000"/>
          <w:szCs w:val="24"/>
        </w:rPr>
        <w:t xml:space="preserve"> </w:t>
      </w:r>
      <w:r w:rsidRPr="00E6490D">
        <w:rPr>
          <w:color w:val="000000"/>
          <w:szCs w:val="24"/>
        </w:rPr>
        <w:t>comercial</w:t>
      </w:r>
      <w:r>
        <w:rPr>
          <w:color w:val="000000"/>
          <w:szCs w:val="24"/>
        </w:rPr>
        <w:t xml:space="preserve"> </w:t>
      </w:r>
      <w:r w:rsidRPr="00E6490D">
        <w:rPr>
          <w:color w:val="000000"/>
          <w:szCs w:val="24"/>
        </w:rPr>
        <w:t>japonesa:</w:t>
      </w:r>
      <w:r>
        <w:rPr>
          <w:color w:val="000000"/>
          <w:szCs w:val="24"/>
        </w:rPr>
        <w:t xml:space="preserve"> </w:t>
      </w:r>
    </w:p>
    <w:p w14:paraId="6FEA1844" w14:textId="53B00B77" w:rsidR="00353B25" w:rsidRDefault="00B37182" w:rsidP="00E45677">
      <w:pPr>
        <w:tabs>
          <w:tab w:val="clear" w:pos="567"/>
        </w:tabs>
        <w:autoSpaceDE w:val="0"/>
        <w:autoSpaceDN w:val="0"/>
        <w:adjustRightInd w:val="0"/>
        <w:spacing w:line="240" w:lineRule="auto"/>
        <w:jc w:val="both"/>
      </w:pPr>
      <w:hyperlink r:id="rId77" w:history="1">
        <w:r w:rsidR="00353B25" w:rsidRPr="00A15943">
          <w:t>https://www.wto.org/english/tratop_e/tpr_e/tp497_e.htm</w:t>
        </w:r>
      </w:hyperlink>
      <w:r w:rsidR="00353B25">
        <w:t>.</w:t>
      </w:r>
    </w:p>
    <w:p w14:paraId="02B1D295" w14:textId="77777777" w:rsidR="00353B25" w:rsidRDefault="00353B25" w:rsidP="00353B25">
      <w:pPr>
        <w:tabs>
          <w:tab w:val="clear" w:pos="567"/>
        </w:tabs>
        <w:autoSpaceDE w:val="0"/>
        <w:autoSpaceDN w:val="0"/>
        <w:adjustRightInd w:val="0"/>
        <w:spacing w:before="120" w:line="240" w:lineRule="auto"/>
        <w:jc w:val="both"/>
      </w:pPr>
    </w:p>
    <w:p w14:paraId="7AE84490" w14:textId="77777777" w:rsidR="00353B25" w:rsidRPr="004F451C" w:rsidRDefault="00353B25" w:rsidP="00353B25">
      <w:pPr>
        <w:tabs>
          <w:tab w:val="clear" w:pos="567"/>
        </w:tabs>
        <w:autoSpaceDE w:val="0"/>
        <w:autoSpaceDN w:val="0"/>
        <w:adjustRightInd w:val="0"/>
        <w:spacing w:before="240" w:line="240" w:lineRule="auto"/>
        <w:jc w:val="both"/>
        <w:rPr>
          <w:b/>
          <w:i/>
          <w:iCs/>
        </w:rPr>
      </w:pPr>
      <w:r w:rsidRPr="004F451C">
        <w:rPr>
          <w:b/>
          <w:i/>
          <w:iCs/>
        </w:rPr>
        <w:t>Normas e regulamentos técnicos</w:t>
      </w:r>
    </w:p>
    <w:p w14:paraId="3B9B4F7C"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Alguns</w:t>
      </w:r>
      <w:r>
        <w:rPr>
          <w:szCs w:val="24"/>
        </w:rPr>
        <w:t xml:space="preserve"> </w:t>
      </w:r>
      <w:r w:rsidRPr="00E6490D">
        <w:rPr>
          <w:szCs w:val="24"/>
        </w:rPr>
        <w:t>produtos</w:t>
      </w:r>
      <w:r>
        <w:rPr>
          <w:szCs w:val="24"/>
        </w:rPr>
        <w:t xml:space="preserve"> </w:t>
      </w:r>
      <w:r w:rsidRPr="00E6490D">
        <w:rPr>
          <w:szCs w:val="24"/>
        </w:rPr>
        <w:t>enfrentam</w:t>
      </w:r>
      <w:r>
        <w:rPr>
          <w:szCs w:val="24"/>
        </w:rPr>
        <w:t xml:space="preserve"> </w:t>
      </w:r>
      <w:r w:rsidRPr="00E6490D">
        <w:rPr>
          <w:szCs w:val="24"/>
        </w:rPr>
        <w:t>dificuldades</w:t>
      </w:r>
      <w:r>
        <w:rPr>
          <w:szCs w:val="24"/>
        </w:rPr>
        <w:t xml:space="preserve"> </w:t>
      </w:r>
      <w:r w:rsidRPr="00E6490D">
        <w:rPr>
          <w:szCs w:val="24"/>
        </w:rPr>
        <w:t>para</w:t>
      </w:r>
      <w:r>
        <w:rPr>
          <w:szCs w:val="24"/>
        </w:rPr>
        <w:t xml:space="preserve"> </w:t>
      </w:r>
      <w:r w:rsidRPr="00E6490D">
        <w:rPr>
          <w:szCs w:val="24"/>
        </w:rPr>
        <w:t>entrar</w:t>
      </w:r>
      <w:r>
        <w:rPr>
          <w:szCs w:val="24"/>
        </w:rPr>
        <w:t xml:space="preserve"> </w:t>
      </w:r>
      <w:r w:rsidRPr="00E6490D">
        <w:rPr>
          <w:szCs w:val="24"/>
        </w:rPr>
        <w:t>no</w:t>
      </w:r>
      <w:r>
        <w:rPr>
          <w:szCs w:val="24"/>
        </w:rPr>
        <w:t xml:space="preserve"> </w:t>
      </w:r>
      <w:r w:rsidRPr="00E6490D">
        <w:rPr>
          <w:szCs w:val="24"/>
        </w:rPr>
        <w:t>mercado</w:t>
      </w:r>
      <w:r>
        <w:rPr>
          <w:szCs w:val="24"/>
        </w:rPr>
        <w:t xml:space="preserve"> </w:t>
      </w:r>
      <w:r w:rsidRPr="00E6490D">
        <w:rPr>
          <w:szCs w:val="24"/>
        </w:rPr>
        <w:t>japonês</w:t>
      </w:r>
      <w:r>
        <w:rPr>
          <w:szCs w:val="24"/>
        </w:rPr>
        <w:t xml:space="preserve"> </w:t>
      </w:r>
      <w:r w:rsidRPr="00E6490D">
        <w:rPr>
          <w:szCs w:val="24"/>
        </w:rPr>
        <w:t>em</w:t>
      </w:r>
      <w:r>
        <w:rPr>
          <w:szCs w:val="24"/>
        </w:rPr>
        <w:t xml:space="preserve"> </w:t>
      </w:r>
      <w:r w:rsidRPr="00E6490D">
        <w:rPr>
          <w:szCs w:val="24"/>
        </w:rPr>
        <w:t>função</w:t>
      </w:r>
      <w:r>
        <w:rPr>
          <w:szCs w:val="24"/>
        </w:rPr>
        <w:t xml:space="preserve"> </w:t>
      </w:r>
      <w:r w:rsidRPr="00E6490D">
        <w:rPr>
          <w:szCs w:val="24"/>
        </w:rPr>
        <w:t>do</w:t>
      </w:r>
      <w:r>
        <w:rPr>
          <w:szCs w:val="24"/>
        </w:rPr>
        <w:t xml:space="preserve"> </w:t>
      </w:r>
      <w:r w:rsidRPr="00E6490D">
        <w:rPr>
          <w:szCs w:val="24"/>
        </w:rPr>
        <w:t>longo</w:t>
      </w:r>
      <w:r>
        <w:rPr>
          <w:szCs w:val="24"/>
        </w:rPr>
        <w:t xml:space="preserve"> </w:t>
      </w:r>
      <w:r w:rsidRPr="00E6490D">
        <w:rPr>
          <w:szCs w:val="24"/>
        </w:rPr>
        <w:t>período</w:t>
      </w:r>
      <w:r>
        <w:rPr>
          <w:szCs w:val="24"/>
        </w:rPr>
        <w:t xml:space="preserve"> </w:t>
      </w:r>
      <w:r w:rsidRPr="00E6490D">
        <w:rPr>
          <w:szCs w:val="24"/>
        </w:rPr>
        <w:t>de</w:t>
      </w:r>
      <w:r>
        <w:rPr>
          <w:szCs w:val="24"/>
        </w:rPr>
        <w:t xml:space="preserve"> </w:t>
      </w:r>
      <w:r w:rsidRPr="00E6490D">
        <w:rPr>
          <w:szCs w:val="24"/>
        </w:rPr>
        <w:t>espera</w:t>
      </w:r>
      <w:r>
        <w:rPr>
          <w:szCs w:val="24"/>
        </w:rPr>
        <w:t xml:space="preserve"> </w:t>
      </w:r>
      <w:r w:rsidRPr="00E6490D">
        <w:rPr>
          <w:szCs w:val="24"/>
        </w:rPr>
        <w:t>nos</w:t>
      </w:r>
      <w:r>
        <w:rPr>
          <w:szCs w:val="24"/>
        </w:rPr>
        <w:t xml:space="preserve"> </w:t>
      </w:r>
      <w:r w:rsidRPr="00E6490D">
        <w:rPr>
          <w:szCs w:val="24"/>
        </w:rPr>
        <w:t>laboratórios</w:t>
      </w:r>
      <w:r>
        <w:rPr>
          <w:szCs w:val="24"/>
        </w:rPr>
        <w:t xml:space="preserve"> para </w:t>
      </w:r>
      <w:r w:rsidRPr="00E6490D">
        <w:rPr>
          <w:szCs w:val="24"/>
        </w:rPr>
        <w:t>obtenção</w:t>
      </w:r>
      <w:r>
        <w:rPr>
          <w:szCs w:val="24"/>
        </w:rPr>
        <w:t xml:space="preserve"> </w:t>
      </w:r>
      <w:r w:rsidRPr="00E6490D">
        <w:rPr>
          <w:szCs w:val="24"/>
        </w:rPr>
        <w:t>de</w:t>
      </w:r>
      <w:r>
        <w:rPr>
          <w:szCs w:val="24"/>
        </w:rPr>
        <w:t xml:space="preserve"> </w:t>
      </w:r>
      <w:r w:rsidRPr="00E6490D">
        <w:rPr>
          <w:szCs w:val="24"/>
        </w:rPr>
        <w:t>certificados</w:t>
      </w:r>
      <w:r>
        <w:rPr>
          <w:szCs w:val="24"/>
        </w:rPr>
        <w:t xml:space="preserve"> </w:t>
      </w:r>
      <w:r w:rsidRPr="00E6490D">
        <w:rPr>
          <w:szCs w:val="24"/>
        </w:rPr>
        <w:t>ou</w:t>
      </w:r>
      <w:r>
        <w:rPr>
          <w:szCs w:val="24"/>
        </w:rPr>
        <w:t xml:space="preserve"> </w:t>
      </w:r>
      <w:r w:rsidRPr="00E6490D">
        <w:rPr>
          <w:szCs w:val="24"/>
        </w:rPr>
        <w:t>para</w:t>
      </w:r>
      <w:r>
        <w:rPr>
          <w:szCs w:val="24"/>
        </w:rPr>
        <w:t xml:space="preserve"> </w:t>
      </w:r>
      <w:r w:rsidRPr="00E6490D">
        <w:rPr>
          <w:szCs w:val="24"/>
        </w:rPr>
        <w:t>a</w:t>
      </w:r>
      <w:r>
        <w:rPr>
          <w:szCs w:val="24"/>
        </w:rPr>
        <w:t xml:space="preserve"> </w:t>
      </w:r>
      <w:r w:rsidRPr="00E6490D">
        <w:rPr>
          <w:szCs w:val="24"/>
        </w:rPr>
        <w:t>realização</w:t>
      </w:r>
      <w:r>
        <w:rPr>
          <w:szCs w:val="24"/>
        </w:rPr>
        <w:t xml:space="preserve"> </w:t>
      </w:r>
      <w:r w:rsidRPr="00E6490D">
        <w:rPr>
          <w:szCs w:val="24"/>
        </w:rPr>
        <w:t>dos</w:t>
      </w:r>
      <w:r>
        <w:rPr>
          <w:szCs w:val="24"/>
        </w:rPr>
        <w:t xml:space="preserve"> </w:t>
      </w:r>
      <w:r w:rsidRPr="00E6490D">
        <w:rPr>
          <w:szCs w:val="24"/>
        </w:rPr>
        <w:t>testes</w:t>
      </w:r>
      <w:r>
        <w:rPr>
          <w:szCs w:val="24"/>
        </w:rPr>
        <w:t xml:space="preserve"> </w:t>
      </w:r>
      <w:r w:rsidRPr="00E6490D">
        <w:rPr>
          <w:szCs w:val="24"/>
        </w:rPr>
        <w:t>requeridos.</w:t>
      </w:r>
      <w:r>
        <w:rPr>
          <w:szCs w:val="24"/>
        </w:rPr>
        <w:t xml:space="preserve"> </w:t>
      </w:r>
    </w:p>
    <w:p w14:paraId="50452C86"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As</w:t>
      </w:r>
      <w:r>
        <w:rPr>
          <w:szCs w:val="24"/>
        </w:rPr>
        <w:t xml:space="preserve"> </w:t>
      </w:r>
      <w:r w:rsidRPr="00E6490D">
        <w:rPr>
          <w:szCs w:val="24"/>
        </w:rPr>
        <w:t>importações</w:t>
      </w:r>
      <w:r>
        <w:rPr>
          <w:szCs w:val="24"/>
        </w:rPr>
        <w:t xml:space="preserve"> </w:t>
      </w:r>
      <w:r w:rsidRPr="00E6490D">
        <w:rPr>
          <w:szCs w:val="24"/>
        </w:rPr>
        <w:t>de</w:t>
      </w:r>
      <w:r>
        <w:rPr>
          <w:szCs w:val="24"/>
        </w:rPr>
        <w:t xml:space="preserve"> </w:t>
      </w:r>
      <w:r w:rsidRPr="00E6490D">
        <w:rPr>
          <w:szCs w:val="24"/>
        </w:rPr>
        <w:t>alimentos</w:t>
      </w:r>
      <w:r>
        <w:rPr>
          <w:szCs w:val="24"/>
        </w:rPr>
        <w:t xml:space="preserve"> </w:t>
      </w:r>
      <w:r w:rsidRPr="00E6490D">
        <w:rPr>
          <w:szCs w:val="24"/>
        </w:rPr>
        <w:t>processados</w:t>
      </w:r>
      <w:r>
        <w:rPr>
          <w:szCs w:val="24"/>
        </w:rPr>
        <w:t xml:space="preserve"> </w:t>
      </w:r>
      <w:r w:rsidRPr="00E6490D">
        <w:rPr>
          <w:szCs w:val="24"/>
        </w:rPr>
        <w:t>sofrem</w:t>
      </w:r>
      <w:r>
        <w:rPr>
          <w:szCs w:val="24"/>
        </w:rPr>
        <w:t xml:space="preserve"> </w:t>
      </w:r>
      <w:r w:rsidRPr="00E6490D">
        <w:rPr>
          <w:szCs w:val="24"/>
        </w:rPr>
        <w:t>entraves</w:t>
      </w:r>
      <w:r>
        <w:rPr>
          <w:szCs w:val="24"/>
        </w:rPr>
        <w:t xml:space="preserve"> </w:t>
      </w:r>
      <w:r w:rsidRPr="00E6490D">
        <w:rPr>
          <w:szCs w:val="24"/>
        </w:rPr>
        <w:t>em</w:t>
      </w:r>
      <w:r>
        <w:rPr>
          <w:szCs w:val="24"/>
        </w:rPr>
        <w:t xml:space="preserve"> </w:t>
      </w:r>
      <w:r w:rsidRPr="00E6490D">
        <w:rPr>
          <w:szCs w:val="24"/>
        </w:rPr>
        <w:t>decorrência</w:t>
      </w:r>
      <w:r>
        <w:rPr>
          <w:szCs w:val="24"/>
        </w:rPr>
        <w:t xml:space="preserve"> </w:t>
      </w:r>
      <w:r w:rsidRPr="00E6490D">
        <w:rPr>
          <w:szCs w:val="24"/>
        </w:rPr>
        <w:t>dos</w:t>
      </w:r>
      <w:r>
        <w:rPr>
          <w:szCs w:val="24"/>
        </w:rPr>
        <w:t xml:space="preserve"> </w:t>
      </w:r>
      <w:r w:rsidRPr="00E6490D">
        <w:rPr>
          <w:szCs w:val="24"/>
        </w:rPr>
        <w:t>critérios</w:t>
      </w:r>
      <w:r>
        <w:rPr>
          <w:szCs w:val="24"/>
        </w:rPr>
        <w:t xml:space="preserve"> </w:t>
      </w:r>
      <w:r w:rsidRPr="00E6490D">
        <w:rPr>
          <w:szCs w:val="24"/>
        </w:rPr>
        <w:t>nipônicos</w:t>
      </w:r>
      <w:r>
        <w:rPr>
          <w:szCs w:val="24"/>
        </w:rPr>
        <w:t xml:space="preserve"> </w:t>
      </w:r>
      <w:r w:rsidRPr="00E6490D">
        <w:rPr>
          <w:szCs w:val="24"/>
        </w:rPr>
        <w:t>referentes</w:t>
      </w:r>
      <w:r>
        <w:rPr>
          <w:szCs w:val="24"/>
        </w:rPr>
        <w:t xml:space="preserve"> </w:t>
      </w:r>
      <w:r w:rsidRPr="00E6490D">
        <w:rPr>
          <w:szCs w:val="24"/>
        </w:rPr>
        <w:t>a</w:t>
      </w:r>
      <w:r>
        <w:rPr>
          <w:szCs w:val="24"/>
        </w:rPr>
        <w:t xml:space="preserve"> </w:t>
      </w:r>
      <w:r w:rsidRPr="00E6490D">
        <w:rPr>
          <w:szCs w:val="24"/>
        </w:rPr>
        <w:t>aditivos.</w:t>
      </w:r>
      <w:r>
        <w:rPr>
          <w:szCs w:val="24"/>
        </w:rPr>
        <w:t xml:space="preserve"> </w:t>
      </w:r>
      <w:r w:rsidRPr="00E6490D">
        <w:rPr>
          <w:szCs w:val="24"/>
        </w:rPr>
        <w:t>Vale</w:t>
      </w:r>
      <w:r>
        <w:rPr>
          <w:szCs w:val="24"/>
        </w:rPr>
        <w:t xml:space="preserve"> </w:t>
      </w:r>
      <w:r w:rsidRPr="00E6490D">
        <w:rPr>
          <w:szCs w:val="24"/>
        </w:rPr>
        <w:t>ressaltar</w:t>
      </w:r>
      <w:r>
        <w:rPr>
          <w:szCs w:val="24"/>
        </w:rPr>
        <w:t xml:space="preserve"> </w:t>
      </w:r>
      <w:r w:rsidRPr="00E6490D">
        <w:rPr>
          <w:szCs w:val="24"/>
        </w:rPr>
        <w:t>que</w:t>
      </w:r>
      <w:r>
        <w:rPr>
          <w:szCs w:val="24"/>
        </w:rPr>
        <w:t xml:space="preserve"> </w:t>
      </w:r>
      <w:r w:rsidRPr="00E6490D">
        <w:rPr>
          <w:szCs w:val="24"/>
        </w:rPr>
        <w:t>vários</w:t>
      </w:r>
      <w:r>
        <w:rPr>
          <w:szCs w:val="24"/>
        </w:rPr>
        <w:t xml:space="preserve"> </w:t>
      </w:r>
      <w:r w:rsidRPr="00E6490D">
        <w:rPr>
          <w:szCs w:val="24"/>
        </w:rPr>
        <w:t>aditivos,</w:t>
      </w:r>
      <w:r>
        <w:rPr>
          <w:szCs w:val="24"/>
        </w:rPr>
        <w:t xml:space="preserve"> </w:t>
      </w:r>
      <w:r w:rsidRPr="00E6490D">
        <w:rPr>
          <w:szCs w:val="24"/>
        </w:rPr>
        <w:t>mesmo</w:t>
      </w:r>
      <w:r>
        <w:rPr>
          <w:szCs w:val="24"/>
        </w:rPr>
        <w:t xml:space="preserve"> </w:t>
      </w:r>
      <w:r w:rsidRPr="00E6490D">
        <w:rPr>
          <w:szCs w:val="24"/>
        </w:rPr>
        <w:t>quando</w:t>
      </w:r>
      <w:r>
        <w:rPr>
          <w:szCs w:val="24"/>
        </w:rPr>
        <w:t xml:space="preserve"> </w:t>
      </w:r>
      <w:r w:rsidRPr="00E6490D">
        <w:rPr>
          <w:szCs w:val="24"/>
        </w:rPr>
        <w:t>reconhecidos</w:t>
      </w:r>
      <w:r>
        <w:rPr>
          <w:szCs w:val="24"/>
        </w:rPr>
        <w:t xml:space="preserve"> </w:t>
      </w:r>
      <w:r w:rsidRPr="00E6490D">
        <w:rPr>
          <w:szCs w:val="24"/>
        </w:rPr>
        <w:t>internacionalmente</w:t>
      </w:r>
      <w:r>
        <w:rPr>
          <w:szCs w:val="24"/>
        </w:rPr>
        <w:t xml:space="preserve"> </w:t>
      </w:r>
      <w:r w:rsidRPr="00E6490D">
        <w:rPr>
          <w:szCs w:val="24"/>
        </w:rPr>
        <w:t>como</w:t>
      </w:r>
      <w:r>
        <w:rPr>
          <w:szCs w:val="24"/>
        </w:rPr>
        <w:t xml:space="preserve"> </w:t>
      </w:r>
      <w:r w:rsidRPr="00E6490D">
        <w:rPr>
          <w:szCs w:val="24"/>
        </w:rPr>
        <w:t>seguros</w:t>
      </w:r>
      <w:r>
        <w:rPr>
          <w:szCs w:val="24"/>
        </w:rPr>
        <w:t xml:space="preserve"> </w:t>
      </w:r>
      <w:r w:rsidRPr="00E6490D">
        <w:rPr>
          <w:szCs w:val="24"/>
        </w:rPr>
        <w:t>para</w:t>
      </w:r>
      <w:r>
        <w:rPr>
          <w:szCs w:val="24"/>
        </w:rPr>
        <w:t xml:space="preserve"> </w:t>
      </w:r>
      <w:r w:rsidRPr="00E6490D">
        <w:rPr>
          <w:szCs w:val="24"/>
        </w:rPr>
        <w:t>a</w:t>
      </w:r>
      <w:r>
        <w:rPr>
          <w:szCs w:val="24"/>
        </w:rPr>
        <w:t xml:space="preserve"> </w:t>
      </w:r>
      <w:r w:rsidRPr="00E6490D">
        <w:rPr>
          <w:szCs w:val="24"/>
        </w:rPr>
        <w:t>saúde</w:t>
      </w:r>
      <w:r>
        <w:rPr>
          <w:szCs w:val="24"/>
        </w:rPr>
        <w:t xml:space="preserve"> </w:t>
      </w:r>
      <w:r w:rsidRPr="00E6490D">
        <w:rPr>
          <w:szCs w:val="24"/>
        </w:rPr>
        <w:t>humana,</w:t>
      </w:r>
      <w:r>
        <w:rPr>
          <w:szCs w:val="24"/>
        </w:rPr>
        <w:t xml:space="preserve"> </w:t>
      </w:r>
      <w:r w:rsidRPr="00E6490D">
        <w:rPr>
          <w:szCs w:val="24"/>
        </w:rPr>
        <w:t>não</w:t>
      </w:r>
      <w:r>
        <w:rPr>
          <w:szCs w:val="24"/>
        </w:rPr>
        <w:t xml:space="preserve"> </w:t>
      </w:r>
      <w:r w:rsidRPr="00E6490D">
        <w:rPr>
          <w:szCs w:val="24"/>
        </w:rPr>
        <w:t>são</w:t>
      </w:r>
      <w:r>
        <w:rPr>
          <w:szCs w:val="24"/>
        </w:rPr>
        <w:t xml:space="preserve"> </w:t>
      </w:r>
      <w:r w:rsidRPr="00E6490D">
        <w:rPr>
          <w:szCs w:val="24"/>
        </w:rPr>
        <w:t>admitidos</w:t>
      </w:r>
      <w:r>
        <w:rPr>
          <w:szCs w:val="24"/>
        </w:rPr>
        <w:t xml:space="preserve"> </w:t>
      </w:r>
      <w:r w:rsidRPr="00E6490D">
        <w:rPr>
          <w:szCs w:val="24"/>
        </w:rPr>
        <w:t>no</w:t>
      </w:r>
      <w:r>
        <w:rPr>
          <w:szCs w:val="24"/>
        </w:rPr>
        <w:t xml:space="preserve"> </w:t>
      </w:r>
      <w:r w:rsidRPr="00E6490D">
        <w:rPr>
          <w:szCs w:val="24"/>
        </w:rPr>
        <w:t>Japão.</w:t>
      </w:r>
    </w:p>
    <w:p w14:paraId="08CA00C7" w14:textId="77777777" w:rsidR="00353B25" w:rsidRDefault="00353B25" w:rsidP="00353B25">
      <w:pPr>
        <w:tabs>
          <w:tab w:val="clear" w:pos="567"/>
        </w:tabs>
        <w:autoSpaceDE w:val="0"/>
        <w:autoSpaceDN w:val="0"/>
        <w:adjustRightInd w:val="0"/>
        <w:spacing w:before="120" w:line="240" w:lineRule="auto"/>
        <w:jc w:val="both"/>
        <w:rPr>
          <w:szCs w:val="24"/>
        </w:rPr>
      </w:pPr>
      <w:r w:rsidRPr="00E6490D">
        <w:rPr>
          <w:szCs w:val="24"/>
        </w:rPr>
        <w:t>Grandes</w:t>
      </w:r>
      <w:r>
        <w:rPr>
          <w:szCs w:val="24"/>
        </w:rPr>
        <w:t xml:space="preserve"> </w:t>
      </w:r>
      <w:r w:rsidRPr="00E6490D">
        <w:rPr>
          <w:szCs w:val="24"/>
        </w:rPr>
        <w:t>parceiros</w:t>
      </w:r>
      <w:r>
        <w:rPr>
          <w:szCs w:val="24"/>
        </w:rPr>
        <w:t xml:space="preserve"> </w:t>
      </w:r>
      <w:r w:rsidRPr="00E6490D">
        <w:rPr>
          <w:szCs w:val="24"/>
        </w:rPr>
        <w:t>comerciais</w:t>
      </w:r>
      <w:r>
        <w:rPr>
          <w:szCs w:val="24"/>
        </w:rPr>
        <w:t xml:space="preserve"> </w:t>
      </w:r>
      <w:r w:rsidRPr="00E6490D">
        <w:rPr>
          <w:szCs w:val="24"/>
        </w:rPr>
        <w:t>do</w:t>
      </w:r>
      <w:r>
        <w:rPr>
          <w:szCs w:val="24"/>
        </w:rPr>
        <w:t xml:space="preserve"> </w:t>
      </w:r>
      <w:r w:rsidRPr="00E6490D">
        <w:rPr>
          <w:szCs w:val="24"/>
        </w:rPr>
        <w:t>Japão,</w:t>
      </w:r>
      <w:r>
        <w:rPr>
          <w:szCs w:val="24"/>
        </w:rPr>
        <w:t xml:space="preserve"> </w:t>
      </w:r>
      <w:r w:rsidRPr="00E6490D">
        <w:rPr>
          <w:szCs w:val="24"/>
        </w:rPr>
        <w:t>como</w:t>
      </w:r>
      <w:r>
        <w:rPr>
          <w:szCs w:val="24"/>
        </w:rPr>
        <w:t xml:space="preserve"> </w:t>
      </w:r>
      <w:r w:rsidRPr="00E6490D">
        <w:rPr>
          <w:szCs w:val="24"/>
        </w:rPr>
        <w:t>os</w:t>
      </w:r>
      <w:r>
        <w:rPr>
          <w:szCs w:val="24"/>
        </w:rPr>
        <w:t xml:space="preserve"> </w:t>
      </w:r>
      <w:r w:rsidRPr="00E6490D">
        <w:rPr>
          <w:szCs w:val="24"/>
        </w:rPr>
        <w:t>EUA</w:t>
      </w:r>
      <w:r>
        <w:rPr>
          <w:szCs w:val="24"/>
        </w:rPr>
        <w:t xml:space="preserve"> </w:t>
      </w:r>
      <w:r w:rsidRPr="00E6490D">
        <w:rPr>
          <w:szCs w:val="24"/>
        </w:rPr>
        <w:t>e</w:t>
      </w:r>
      <w:r>
        <w:rPr>
          <w:szCs w:val="24"/>
        </w:rPr>
        <w:t xml:space="preserve"> </w:t>
      </w:r>
      <w:r w:rsidRPr="00E6490D">
        <w:rPr>
          <w:szCs w:val="24"/>
        </w:rPr>
        <w:t>a</w:t>
      </w:r>
      <w:r>
        <w:rPr>
          <w:szCs w:val="24"/>
        </w:rPr>
        <w:t xml:space="preserve"> </w:t>
      </w:r>
      <w:r w:rsidRPr="00E6490D">
        <w:rPr>
          <w:szCs w:val="24"/>
        </w:rPr>
        <w:t>União</w:t>
      </w:r>
      <w:r>
        <w:rPr>
          <w:szCs w:val="24"/>
        </w:rPr>
        <w:t xml:space="preserve"> </w:t>
      </w:r>
      <w:r w:rsidRPr="00E6490D">
        <w:rPr>
          <w:szCs w:val="24"/>
        </w:rPr>
        <w:t>Europeia,</w:t>
      </w:r>
      <w:r>
        <w:rPr>
          <w:szCs w:val="24"/>
        </w:rPr>
        <w:t xml:space="preserve"> </w:t>
      </w:r>
      <w:r w:rsidRPr="00E6490D">
        <w:rPr>
          <w:szCs w:val="24"/>
        </w:rPr>
        <w:t>estão</w:t>
      </w:r>
      <w:r>
        <w:rPr>
          <w:szCs w:val="24"/>
        </w:rPr>
        <w:t xml:space="preserve"> </w:t>
      </w:r>
      <w:r w:rsidRPr="00E6490D">
        <w:rPr>
          <w:szCs w:val="24"/>
        </w:rPr>
        <w:t>em</w:t>
      </w:r>
      <w:r>
        <w:rPr>
          <w:szCs w:val="24"/>
        </w:rPr>
        <w:t xml:space="preserve"> </w:t>
      </w:r>
      <w:r w:rsidRPr="00E6490D">
        <w:rPr>
          <w:szCs w:val="24"/>
        </w:rPr>
        <w:t>permanente</w:t>
      </w:r>
      <w:r>
        <w:rPr>
          <w:szCs w:val="24"/>
        </w:rPr>
        <w:t xml:space="preserve"> </w:t>
      </w:r>
      <w:r w:rsidRPr="00E6490D">
        <w:rPr>
          <w:szCs w:val="24"/>
        </w:rPr>
        <w:t>negociação</w:t>
      </w:r>
      <w:r>
        <w:rPr>
          <w:szCs w:val="24"/>
        </w:rPr>
        <w:t xml:space="preserve"> </w:t>
      </w:r>
      <w:r w:rsidRPr="00E6490D">
        <w:rPr>
          <w:szCs w:val="24"/>
        </w:rPr>
        <w:t>para</w:t>
      </w:r>
      <w:r>
        <w:rPr>
          <w:szCs w:val="24"/>
        </w:rPr>
        <w:t xml:space="preserve"> </w:t>
      </w:r>
      <w:r w:rsidRPr="00E6490D">
        <w:rPr>
          <w:szCs w:val="24"/>
        </w:rPr>
        <w:t>modificar</w:t>
      </w:r>
      <w:r>
        <w:rPr>
          <w:szCs w:val="24"/>
        </w:rPr>
        <w:t xml:space="preserve"> </w:t>
      </w:r>
      <w:r w:rsidRPr="00E6490D">
        <w:rPr>
          <w:szCs w:val="24"/>
        </w:rPr>
        <w:t>e</w:t>
      </w:r>
      <w:r>
        <w:rPr>
          <w:szCs w:val="24"/>
        </w:rPr>
        <w:t xml:space="preserve"> </w:t>
      </w:r>
      <w:r w:rsidRPr="00E6490D">
        <w:rPr>
          <w:szCs w:val="24"/>
        </w:rPr>
        <w:t>esclarecer</w:t>
      </w:r>
      <w:r>
        <w:rPr>
          <w:szCs w:val="24"/>
        </w:rPr>
        <w:t xml:space="preserve"> </w:t>
      </w:r>
      <w:r w:rsidRPr="00E6490D">
        <w:rPr>
          <w:szCs w:val="24"/>
        </w:rPr>
        <w:t>regulamentos</w:t>
      </w:r>
      <w:r>
        <w:rPr>
          <w:szCs w:val="24"/>
        </w:rPr>
        <w:t xml:space="preserve"> </w:t>
      </w:r>
      <w:r w:rsidRPr="00E6490D">
        <w:rPr>
          <w:szCs w:val="24"/>
        </w:rPr>
        <w:t>específicos</w:t>
      </w:r>
      <w:r>
        <w:rPr>
          <w:szCs w:val="24"/>
        </w:rPr>
        <w:t xml:space="preserve"> </w:t>
      </w:r>
      <w:r w:rsidRPr="00E6490D">
        <w:rPr>
          <w:szCs w:val="24"/>
        </w:rPr>
        <w:t>nos</w:t>
      </w:r>
      <w:r>
        <w:rPr>
          <w:szCs w:val="24"/>
        </w:rPr>
        <w:t xml:space="preserve"> </w:t>
      </w:r>
      <w:r w:rsidRPr="00E6490D">
        <w:rPr>
          <w:szCs w:val="24"/>
        </w:rPr>
        <w:t>setores,</w:t>
      </w:r>
      <w:r>
        <w:rPr>
          <w:szCs w:val="24"/>
        </w:rPr>
        <w:t xml:space="preserve"> </w:t>
      </w:r>
      <w:r w:rsidRPr="00E6490D">
        <w:rPr>
          <w:szCs w:val="24"/>
        </w:rPr>
        <w:t>entre</w:t>
      </w:r>
      <w:r>
        <w:rPr>
          <w:szCs w:val="24"/>
        </w:rPr>
        <w:t xml:space="preserve"> </w:t>
      </w:r>
      <w:r w:rsidRPr="00E6490D">
        <w:rPr>
          <w:szCs w:val="24"/>
        </w:rPr>
        <w:t>outros,</w:t>
      </w:r>
      <w:r>
        <w:rPr>
          <w:szCs w:val="24"/>
        </w:rPr>
        <w:t xml:space="preserve"> </w:t>
      </w:r>
      <w:r w:rsidRPr="00E6490D">
        <w:rPr>
          <w:szCs w:val="24"/>
        </w:rPr>
        <w:t>de</w:t>
      </w:r>
      <w:r>
        <w:rPr>
          <w:szCs w:val="24"/>
        </w:rPr>
        <w:t xml:space="preserve"> </w:t>
      </w:r>
      <w:r w:rsidRPr="00E6490D">
        <w:rPr>
          <w:szCs w:val="24"/>
        </w:rPr>
        <w:t>materiais</w:t>
      </w:r>
      <w:r>
        <w:rPr>
          <w:szCs w:val="24"/>
        </w:rPr>
        <w:t xml:space="preserve"> </w:t>
      </w:r>
      <w:r w:rsidRPr="00E6490D">
        <w:rPr>
          <w:szCs w:val="24"/>
        </w:rPr>
        <w:t>de</w:t>
      </w:r>
      <w:r>
        <w:rPr>
          <w:szCs w:val="24"/>
        </w:rPr>
        <w:t xml:space="preserve"> </w:t>
      </w:r>
      <w:r w:rsidRPr="00E6490D">
        <w:rPr>
          <w:szCs w:val="24"/>
        </w:rPr>
        <w:t>construção,</w:t>
      </w:r>
      <w:r>
        <w:rPr>
          <w:szCs w:val="24"/>
        </w:rPr>
        <w:t xml:space="preserve"> </w:t>
      </w:r>
      <w:r w:rsidRPr="00E6490D">
        <w:rPr>
          <w:szCs w:val="24"/>
        </w:rPr>
        <w:t>madeiras,</w:t>
      </w:r>
      <w:r>
        <w:rPr>
          <w:szCs w:val="24"/>
        </w:rPr>
        <w:t xml:space="preserve"> </w:t>
      </w:r>
      <w:r w:rsidRPr="00E6490D">
        <w:rPr>
          <w:szCs w:val="24"/>
        </w:rPr>
        <w:t>embarcações</w:t>
      </w:r>
      <w:r>
        <w:rPr>
          <w:szCs w:val="24"/>
        </w:rPr>
        <w:t xml:space="preserve"> </w:t>
      </w:r>
      <w:r w:rsidRPr="00E6490D">
        <w:rPr>
          <w:szCs w:val="24"/>
        </w:rPr>
        <w:t>e</w:t>
      </w:r>
      <w:r>
        <w:rPr>
          <w:szCs w:val="24"/>
        </w:rPr>
        <w:t xml:space="preserve"> </w:t>
      </w:r>
      <w:r w:rsidRPr="00E6490D">
        <w:rPr>
          <w:szCs w:val="24"/>
        </w:rPr>
        <w:t>suplementos</w:t>
      </w:r>
      <w:r>
        <w:rPr>
          <w:szCs w:val="24"/>
        </w:rPr>
        <w:t xml:space="preserve"> </w:t>
      </w:r>
      <w:r w:rsidRPr="00E6490D">
        <w:rPr>
          <w:szCs w:val="24"/>
        </w:rPr>
        <w:t>alimentares.</w:t>
      </w:r>
      <w:r>
        <w:rPr>
          <w:szCs w:val="24"/>
        </w:rPr>
        <w:t xml:space="preserve"> </w:t>
      </w:r>
    </w:p>
    <w:p w14:paraId="488C7B94" w14:textId="77777777" w:rsidR="00353B25" w:rsidRDefault="00353B25" w:rsidP="00353B25">
      <w:pPr>
        <w:tabs>
          <w:tab w:val="clear" w:pos="567"/>
        </w:tabs>
        <w:autoSpaceDE w:val="0"/>
        <w:autoSpaceDN w:val="0"/>
        <w:adjustRightInd w:val="0"/>
        <w:spacing w:before="120" w:line="240" w:lineRule="auto"/>
        <w:jc w:val="both"/>
        <w:rPr>
          <w:szCs w:val="24"/>
        </w:rPr>
      </w:pPr>
    </w:p>
    <w:p w14:paraId="506DB9D3" w14:textId="77777777" w:rsidR="00353B25" w:rsidRPr="004F451C" w:rsidRDefault="00353B25" w:rsidP="00353B25">
      <w:pPr>
        <w:tabs>
          <w:tab w:val="clear" w:pos="567"/>
        </w:tabs>
        <w:autoSpaceDE w:val="0"/>
        <w:autoSpaceDN w:val="0"/>
        <w:adjustRightInd w:val="0"/>
        <w:spacing w:before="240" w:line="240" w:lineRule="auto"/>
        <w:jc w:val="both"/>
        <w:rPr>
          <w:b/>
          <w:i/>
          <w:iCs/>
        </w:rPr>
      </w:pPr>
      <w:r w:rsidRPr="004F451C">
        <w:rPr>
          <w:b/>
          <w:i/>
          <w:iCs/>
        </w:rPr>
        <w:t xml:space="preserve">Regulamentos sanitário, fitossanitário e de saúde </w:t>
      </w:r>
      <w:proofErr w:type="gramStart"/>
      <w:r w:rsidRPr="004F451C">
        <w:rPr>
          <w:b/>
          <w:i/>
          <w:iCs/>
        </w:rPr>
        <w:t>animal</w:t>
      </w:r>
      <w:proofErr w:type="gramEnd"/>
    </w:p>
    <w:p w14:paraId="1C7EC46C" w14:textId="7FF73D68" w:rsidR="00353B25" w:rsidRPr="005970A3" w:rsidRDefault="00353B25" w:rsidP="00353B25">
      <w:pPr>
        <w:tabs>
          <w:tab w:val="clear" w:pos="567"/>
        </w:tabs>
        <w:autoSpaceDE w:val="0"/>
        <w:autoSpaceDN w:val="0"/>
        <w:adjustRightInd w:val="0"/>
        <w:spacing w:before="120" w:line="240" w:lineRule="auto"/>
        <w:jc w:val="both"/>
        <w:rPr>
          <w:szCs w:val="24"/>
        </w:rPr>
      </w:pPr>
      <w:r w:rsidRPr="005970A3">
        <w:rPr>
          <w:szCs w:val="24"/>
        </w:rPr>
        <w:t>Desde</w:t>
      </w:r>
      <w:r>
        <w:rPr>
          <w:szCs w:val="24"/>
        </w:rPr>
        <w:t xml:space="preserve"> maio de </w:t>
      </w:r>
      <w:r w:rsidRPr="005970A3">
        <w:rPr>
          <w:szCs w:val="24"/>
        </w:rPr>
        <w:t>2006,</w:t>
      </w:r>
      <w:r>
        <w:rPr>
          <w:szCs w:val="24"/>
        </w:rPr>
        <w:t xml:space="preserve"> </w:t>
      </w:r>
      <w:r w:rsidRPr="005970A3">
        <w:rPr>
          <w:szCs w:val="24"/>
        </w:rPr>
        <w:t>o</w:t>
      </w:r>
      <w:r>
        <w:rPr>
          <w:szCs w:val="24"/>
        </w:rPr>
        <w:t xml:space="preserve"> </w:t>
      </w:r>
      <w:r w:rsidRPr="005970A3">
        <w:rPr>
          <w:szCs w:val="24"/>
        </w:rPr>
        <w:t>Japão</w:t>
      </w:r>
      <w:r>
        <w:rPr>
          <w:szCs w:val="24"/>
        </w:rPr>
        <w:t xml:space="preserve"> </w:t>
      </w:r>
      <w:proofErr w:type="gramStart"/>
      <w:r w:rsidR="000907E8">
        <w:rPr>
          <w:szCs w:val="24"/>
        </w:rPr>
        <w:t>implementa</w:t>
      </w:r>
      <w:proofErr w:type="gramEnd"/>
      <w:r>
        <w:rPr>
          <w:szCs w:val="24"/>
        </w:rPr>
        <w:t xml:space="preserve"> </w:t>
      </w:r>
      <w:r w:rsidRPr="005970A3">
        <w:rPr>
          <w:szCs w:val="24"/>
        </w:rPr>
        <w:t>política</w:t>
      </w:r>
      <w:r>
        <w:rPr>
          <w:szCs w:val="24"/>
        </w:rPr>
        <w:t xml:space="preserve"> </w:t>
      </w:r>
      <w:r w:rsidRPr="005970A3">
        <w:rPr>
          <w:szCs w:val="24"/>
        </w:rPr>
        <w:t>de</w:t>
      </w:r>
      <w:r>
        <w:rPr>
          <w:szCs w:val="24"/>
        </w:rPr>
        <w:t xml:space="preserve"> </w:t>
      </w:r>
      <w:r w:rsidRPr="005970A3">
        <w:rPr>
          <w:szCs w:val="24"/>
        </w:rPr>
        <w:t>controle</w:t>
      </w:r>
      <w:r>
        <w:rPr>
          <w:szCs w:val="24"/>
        </w:rPr>
        <w:t xml:space="preserve"> </w:t>
      </w:r>
      <w:r w:rsidRPr="005970A3">
        <w:rPr>
          <w:szCs w:val="24"/>
        </w:rPr>
        <w:t>de</w:t>
      </w:r>
      <w:r>
        <w:rPr>
          <w:szCs w:val="24"/>
        </w:rPr>
        <w:t xml:space="preserve"> </w:t>
      </w:r>
      <w:r w:rsidRPr="005970A3">
        <w:rPr>
          <w:szCs w:val="24"/>
        </w:rPr>
        <w:t>vigilância</w:t>
      </w:r>
      <w:r>
        <w:rPr>
          <w:szCs w:val="24"/>
        </w:rPr>
        <w:t xml:space="preserve"> </w:t>
      </w:r>
      <w:r w:rsidRPr="005970A3">
        <w:rPr>
          <w:szCs w:val="24"/>
        </w:rPr>
        <w:t>para</w:t>
      </w:r>
      <w:r>
        <w:rPr>
          <w:szCs w:val="24"/>
        </w:rPr>
        <w:t xml:space="preserve"> </w:t>
      </w:r>
      <w:r w:rsidRPr="005970A3">
        <w:rPr>
          <w:szCs w:val="24"/>
        </w:rPr>
        <w:t>resíduos</w:t>
      </w:r>
      <w:r>
        <w:rPr>
          <w:szCs w:val="24"/>
        </w:rPr>
        <w:t xml:space="preserve"> </w:t>
      </w:r>
      <w:r w:rsidRPr="005970A3">
        <w:rPr>
          <w:szCs w:val="24"/>
        </w:rPr>
        <w:t>e</w:t>
      </w:r>
      <w:r>
        <w:rPr>
          <w:szCs w:val="24"/>
        </w:rPr>
        <w:t xml:space="preserve"> </w:t>
      </w:r>
      <w:r w:rsidRPr="005970A3">
        <w:rPr>
          <w:szCs w:val="24"/>
        </w:rPr>
        <w:t>contaminantes</w:t>
      </w:r>
      <w:r>
        <w:rPr>
          <w:szCs w:val="24"/>
        </w:rPr>
        <w:t xml:space="preserve"> </w:t>
      </w:r>
      <w:r w:rsidRPr="005970A3">
        <w:rPr>
          <w:szCs w:val="24"/>
        </w:rPr>
        <w:t>nos</w:t>
      </w:r>
      <w:r>
        <w:rPr>
          <w:szCs w:val="24"/>
        </w:rPr>
        <w:t xml:space="preserve"> </w:t>
      </w:r>
      <w:r w:rsidRPr="005970A3">
        <w:rPr>
          <w:szCs w:val="24"/>
        </w:rPr>
        <w:t>produtos</w:t>
      </w:r>
      <w:r>
        <w:rPr>
          <w:szCs w:val="24"/>
        </w:rPr>
        <w:t xml:space="preserve"> </w:t>
      </w:r>
      <w:r w:rsidRPr="005970A3">
        <w:rPr>
          <w:szCs w:val="24"/>
        </w:rPr>
        <w:t>alimentícios.</w:t>
      </w:r>
      <w:r>
        <w:rPr>
          <w:szCs w:val="24"/>
        </w:rPr>
        <w:t xml:space="preserve"> </w:t>
      </w:r>
      <w:r w:rsidRPr="005970A3">
        <w:rPr>
          <w:szCs w:val="24"/>
        </w:rPr>
        <w:t>A</w:t>
      </w:r>
      <w:r>
        <w:rPr>
          <w:szCs w:val="24"/>
        </w:rPr>
        <w:t xml:space="preserve"> </w:t>
      </w:r>
      <w:r w:rsidRPr="005970A3">
        <w:rPr>
          <w:szCs w:val="24"/>
        </w:rPr>
        <w:t>ação</w:t>
      </w:r>
      <w:r>
        <w:rPr>
          <w:szCs w:val="24"/>
        </w:rPr>
        <w:t xml:space="preserve"> </w:t>
      </w:r>
      <w:r w:rsidRPr="005970A3">
        <w:rPr>
          <w:szCs w:val="24"/>
        </w:rPr>
        <w:t>é</w:t>
      </w:r>
      <w:r>
        <w:rPr>
          <w:szCs w:val="24"/>
        </w:rPr>
        <w:t xml:space="preserve"> </w:t>
      </w:r>
      <w:r w:rsidRPr="005970A3">
        <w:rPr>
          <w:szCs w:val="24"/>
        </w:rPr>
        <w:t>direcionada</w:t>
      </w:r>
      <w:r>
        <w:rPr>
          <w:szCs w:val="24"/>
        </w:rPr>
        <w:t xml:space="preserve"> </w:t>
      </w:r>
      <w:r w:rsidRPr="005970A3">
        <w:rPr>
          <w:szCs w:val="24"/>
        </w:rPr>
        <w:t>para</w:t>
      </w:r>
      <w:r>
        <w:rPr>
          <w:szCs w:val="24"/>
        </w:rPr>
        <w:t xml:space="preserve"> </w:t>
      </w:r>
      <w:r w:rsidRPr="005970A3">
        <w:rPr>
          <w:szCs w:val="24"/>
        </w:rPr>
        <w:t>pesquisa</w:t>
      </w:r>
      <w:r>
        <w:rPr>
          <w:szCs w:val="24"/>
        </w:rPr>
        <w:t xml:space="preserve"> </w:t>
      </w:r>
      <w:r w:rsidRPr="005970A3">
        <w:rPr>
          <w:szCs w:val="24"/>
        </w:rPr>
        <w:t>de</w:t>
      </w:r>
      <w:r>
        <w:rPr>
          <w:szCs w:val="24"/>
        </w:rPr>
        <w:t xml:space="preserve"> </w:t>
      </w:r>
      <w:r w:rsidRPr="005970A3">
        <w:rPr>
          <w:szCs w:val="24"/>
        </w:rPr>
        <w:t>componentes</w:t>
      </w:r>
      <w:r>
        <w:rPr>
          <w:szCs w:val="24"/>
        </w:rPr>
        <w:t xml:space="preserve"> </w:t>
      </w:r>
      <w:r w:rsidRPr="005970A3">
        <w:rPr>
          <w:szCs w:val="24"/>
        </w:rPr>
        <w:t>agroquímicos</w:t>
      </w:r>
      <w:r>
        <w:rPr>
          <w:szCs w:val="24"/>
        </w:rPr>
        <w:t xml:space="preserve"> </w:t>
      </w:r>
      <w:r w:rsidRPr="005970A3">
        <w:rPr>
          <w:szCs w:val="24"/>
        </w:rPr>
        <w:t>e</w:t>
      </w:r>
      <w:r>
        <w:rPr>
          <w:szCs w:val="24"/>
        </w:rPr>
        <w:t xml:space="preserve"> </w:t>
      </w:r>
      <w:r w:rsidRPr="005970A3">
        <w:rPr>
          <w:szCs w:val="24"/>
        </w:rPr>
        <w:t>drogas</w:t>
      </w:r>
      <w:r>
        <w:rPr>
          <w:szCs w:val="24"/>
        </w:rPr>
        <w:t xml:space="preserve"> </w:t>
      </w:r>
      <w:r w:rsidRPr="005970A3">
        <w:rPr>
          <w:szCs w:val="24"/>
        </w:rPr>
        <w:t>veterinárias.</w:t>
      </w:r>
      <w:r>
        <w:rPr>
          <w:szCs w:val="24"/>
        </w:rPr>
        <w:t xml:space="preserve"> </w:t>
      </w:r>
      <w:r w:rsidRPr="005970A3">
        <w:rPr>
          <w:szCs w:val="24"/>
        </w:rPr>
        <w:t>Atualmente,</w:t>
      </w:r>
      <w:r>
        <w:rPr>
          <w:szCs w:val="24"/>
        </w:rPr>
        <w:t xml:space="preserve"> </w:t>
      </w:r>
      <w:r w:rsidRPr="005970A3">
        <w:rPr>
          <w:szCs w:val="24"/>
        </w:rPr>
        <w:t>o</w:t>
      </w:r>
      <w:r>
        <w:rPr>
          <w:szCs w:val="24"/>
        </w:rPr>
        <w:t xml:space="preserve"> </w:t>
      </w:r>
      <w:r w:rsidRPr="005970A3">
        <w:rPr>
          <w:szCs w:val="24"/>
        </w:rPr>
        <w:t>MHLW</w:t>
      </w:r>
      <w:r>
        <w:rPr>
          <w:szCs w:val="24"/>
        </w:rPr>
        <w:t xml:space="preserve"> </w:t>
      </w:r>
      <w:r w:rsidRPr="005970A3">
        <w:rPr>
          <w:szCs w:val="24"/>
        </w:rPr>
        <w:t>define</w:t>
      </w:r>
      <w:r>
        <w:rPr>
          <w:szCs w:val="24"/>
        </w:rPr>
        <w:t xml:space="preserve"> </w:t>
      </w:r>
      <w:r w:rsidRPr="005970A3">
        <w:rPr>
          <w:szCs w:val="24"/>
        </w:rPr>
        <w:t>provisionalmente</w:t>
      </w:r>
      <w:r>
        <w:rPr>
          <w:szCs w:val="24"/>
        </w:rPr>
        <w:t xml:space="preserve"> </w:t>
      </w:r>
      <w:r w:rsidRPr="005970A3">
        <w:rPr>
          <w:szCs w:val="24"/>
        </w:rPr>
        <w:t>Limites</w:t>
      </w:r>
      <w:r>
        <w:rPr>
          <w:szCs w:val="24"/>
        </w:rPr>
        <w:t xml:space="preserve"> </w:t>
      </w:r>
      <w:r w:rsidRPr="005970A3">
        <w:rPr>
          <w:szCs w:val="24"/>
        </w:rPr>
        <w:t>Máximos</w:t>
      </w:r>
      <w:r>
        <w:rPr>
          <w:szCs w:val="24"/>
        </w:rPr>
        <w:t xml:space="preserve"> </w:t>
      </w:r>
      <w:r w:rsidRPr="005970A3">
        <w:rPr>
          <w:szCs w:val="24"/>
        </w:rPr>
        <w:t>de</w:t>
      </w:r>
      <w:r>
        <w:rPr>
          <w:szCs w:val="24"/>
        </w:rPr>
        <w:t xml:space="preserve"> </w:t>
      </w:r>
      <w:r w:rsidRPr="005970A3">
        <w:rPr>
          <w:szCs w:val="24"/>
        </w:rPr>
        <w:t>Resíduos</w:t>
      </w:r>
      <w:r>
        <w:rPr>
          <w:szCs w:val="24"/>
        </w:rPr>
        <w:t xml:space="preserve"> </w:t>
      </w:r>
      <w:r w:rsidRPr="005970A3">
        <w:rPr>
          <w:szCs w:val="24"/>
        </w:rPr>
        <w:t>(LMRs)</w:t>
      </w:r>
      <w:r>
        <w:rPr>
          <w:szCs w:val="24"/>
        </w:rPr>
        <w:t xml:space="preserve"> </w:t>
      </w:r>
      <w:r w:rsidRPr="005970A3">
        <w:rPr>
          <w:szCs w:val="24"/>
        </w:rPr>
        <w:t>para</w:t>
      </w:r>
      <w:r>
        <w:rPr>
          <w:szCs w:val="24"/>
        </w:rPr>
        <w:t xml:space="preserve"> </w:t>
      </w:r>
      <w:r w:rsidRPr="005970A3">
        <w:rPr>
          <w:szCs w:val="24"/>
        </w:rPr>
        <w:t>mais</w:t>
      </w:r>
      <w:r>
        <w:rPr>
          <w:szCs w:val="24"/>
        </w:rPr>
        <w:t xml:space="preserve"> </w:t>
      </w:r>
      <w:r w:rsidRPr="005970A3">
        <w:rPr>
          <w:szCs w:val="24"/>
        </w:rPr>
        <w:t>de</w:t>
      </w:r>
      <w:r>
        <w:rPr>
          <w:szCs w:val="24"/>
        </w:rPr>
        <w:t xml:space="preserve"> </w:t>
      </w:r>
      <w:r w:rsidRPr="005970A3">
        <w:rPr>
          <w:szCs w:val="24"/>
        </w:rPr>
        <w:t>800</w:t>
      </w:r>
      <w:r>
        <w:rPr>
          <w:szCs w:val="24"/>
        </w:rPr>
        <w:t xml:space="preserve"> </w:t>
      </w:r>
      <w:r w:rsidRPr="005970A3">
        <w:rPr>
          <w:szCs w:val="24"/>
        </w:rPr>
        <w:t>componentes,</w:t>
      </w:r>
      <w:r>
        <w:rPr>
          <w:szCs w:val="24"/>
        </w:rPr>
        <w:t xml:space="preserve"> </w:t>
      </w:r>
      <w:r w:rsidRPr="005970A3">
        <w:rPr>
          <w:szCs w:val="24"/>
        </w:rPr>
        <w:t>além</w:t>
      </w:r>
      <w:r>
        <w:rPr>
          <w:szCs w:val="24"/>
        </w:rPr>
        <w:t xml:space="preserve"> </w:t>
      </w:r>
      <w:r w:rsidRPr="005970A3">
        <w:rPr>
          <w:szCs w:val="24"/>
        </w:rPr>
        <w:t>daqueles</w:t>
      </w:r>
      <w:r>
        <w:rPr>
          <w:szCs w:val="24"/>
        </w:rPr>
        <w:t xml:space="preserve"> </w:t>
      </w:r>
      <w:r w:rsidRPr="005970A3">
        <w:rPr>
          <w:szCs w:val="24"/>
        </w:rPr>
        <w:t>estabelecidos</w:t>
      </w:r>
      <w:r>
        <w:rPr>
          <w:szCs w:val="24"/>
        </w:rPr>
        <w:t xml:space="preserve"> </w:t>
      </w:r>
      <w:r w:rsidRPr="005970A3">
        <w:rPr>
          <w:szCs w:val="24"/>
        </w:rPr>
        <w:t>pelos</w:t>
      </w:r>
      <w:r>
        <w:rPr>
          <w:szCs w:val="24"/>
        </w:rPr>
        <w:t xml:space="preserve"> </w:t>
      </w:r>
      <w:r w:rsidRPr="005970A3">
        <w:rPr>
          <w:szCs w:val="24"/>
        </w:rPr>
        <w:t>organismos</w:t>
      </w:r>
      <w:r>
        <w:rPr>
          <w:szCs w:val="24"/>
        </w:rPr>
        <w:t xml:space="preserve"> </w:t>
      </w:r>
      <w:r w:rsidRPr="005970A3">
        <w:rPr>
          <w:szCs w:val="24"/>
        </w:rPr>
        <w:t>de</w:t>
      </w:r>
      <w:r>
        <w:rPr>
          <w:szCs w:val="24"/>
        </w:rPr>
        <w:t xml:space="preserve"> </w:t>
      </w:r>
      <w:r w:rsidRPr="005970A3">
        <w:rPr>
          <w:szCs w:val="24"/>
        </w:rPr>
        <w:t>referência</w:t>
      </w:r>
      <w:r>
        <w:rPr>
          <w:szCs w:val="24"/>
        </w:rPr>
        <w:t xml:space="preserve"> </w:t>
      </w:r>
      <w:r w:rsidRPr="005970A3">
        <w:rPr>
          <w:szCs w:val="24"/>
        </w:rPr>
        <w:t>internacional.</w:t>
      </w:r>
      <w:r>
        <w:rPr>
          <w:szCs w:val="24"/>
        </w:rPr>
        <w:t xml:space="preserve"> </w:t>
      </w:r>
      <w:r w:rsidRPr="005970A3">
        <w:rPr>
          <w:szCs w:val="24"/>
        </w:rPr>
        <w:t>O</w:t>
      </w:r>
      <w:r>
        <w:rPr>
          <w:szCs w:val="24"/>
        </w:rPr>
        <w:t xml:space="preserve"> </w:t>
      </w:r>
      <w:r w:rsidRPr="005970A3">
        <w:rPr>
          <w:szCs w:val="24"/>
        </w:rPr>
        <w:t>processo</w:t>
      </w:r>
      <w:r>
        <w:rPr>
          <w:szCs w:val="24"/>
        </w:rPr>
        <w:t xml:space="preserve"> </w:t>
      </w:r>
      <w:r w:rsidRPr="005970A3">
        <w:rPr>
          <w:szCs w:val="24"/>
        </w:rPr>
        <w:t>é</w:t>
      </w:r>
      <w:r>
        <w:rPr>
          <w:szCs w:val="24"/>
        </w:rPr>
        <w:t xml:space="preserve"> </w:t>
      </w:r>
      <w:r w:rsidRPr="005970A3">
        <w:rPr>
          <w:szCs w:val="24"/>
        </w:rPr>
        <w:t>baseado</w:t>
      </w:r>
      <w:r>
        <w:rPr>
          <w:szCs w:val="24"/>
        </w:rPr>
        <w:t xml:space="preserve"> </w:t>
      </w:r>
      <w:r w:rsidRPr="005970A3">
        <w:rPr>
          <w:szCs w:val="24"/>
        </w:rPr>
        <w:t>numa</w:t>
      </w:r>
      <w:r>
        <w:rPr>
          <w:szCs w:val="24"/>
        </w:rPr>
        <w:t xml:space="preserve"> </w:t>
      </w:r>
      <w:r w:rsidRPr="005970A3">
        <w:rPr>
          <w:szCs w:val="24"/>
        </w:rPr>
        <w:t>avaliação</w:t>
      </w:r>
      <w:r>
        <w:rPr>
          <w:szCs w:val="24"/>
        </w:rPr>
        <w:t xml:space="preserve"> </w:t>
      </w:r>
      <w:r w:rsidRPr="005970A3">
        <w:rPr>
          <w:szCs w:val="24"/>
        </w:rPr>
        <w:t>técnico-científica</w:t>
      </w:r>
      <w:r>
        <w:rPr>
          <w:szCs w:val="24"/>
        </w:rPr>
        <w:t xml:space="preserve"> </w:t>
      </w:r>
      <w:r w:rsidRPr="005970A3">
        <w:rPr>
          <w:szCs w:val="24"/>
        </w:rPr>
        <w:t>de</w:t>
      </w:r>
      <w:r>
        <w:rPr>
          <w:szCs w:val="24"/>
        </w:rPr>
        <w:t xml:space="preserve"> </w:t>
      </w:r>
      <w:r w:rsidRPr="005970A3">
        <w:rPr>
          <w:szCs w:val="24"/>
        </w:rPr>
        <w:t>análise</w:t>
      </w:r>
      <w:r>
        <w:rPr>
          <w:szCs w:val="24"/>
        </w:rPr>
        <w:t xml:space="preserve"> </w:t>
      </w:r>
      <w:r w:rsidRPr="005970A3">
        <w:rPr>
          <w:szCs w:val="24"/>
        </w:rPr>
        <w:t>de</w:t>
      </w:r>
      <w:r>
        <w:rPr>
          <w:szCs w:val="24"/>
        </w:rPr>
        <w:t xml:space="preserve"> </w:t>
      </w:r>
      <w:r w:rsidRPr="005970A3">
        <w:rPr>
          <w:szCs w:val="24"/>
        </w:rPr>
        <w:t>risco</w:t>
      </w:r>
      <w:r>
        <w:rPr>
          <w:szCs w:val="24"/>
        </w:rPr>
        <w:t xml:space="preserve"> </w:t>
      </w:r>
      <w:r w:rsidRPr="005970A3">
        <w:rPr>
          <w:szCs w:val="24"/>
        </w:rPr>
        <w:t>e</w:t>
      </w:r>
      <w:r>
        <w:rPr>
          <w:szCs w:val="24"/>
        </w:rPr>
        <w:t xml:space="preserve"> </w:t>
      </w:r>
      <w:r w:rsidRPr="005970A3">
        <w:rPr>
          <w:szCs w:val="24"/>
        </w:rPr>
        <w:t>os</w:t>
      </w:r>
      <w:r>
        <w:rPr>
          <w:szCs w:val="24"/>
        </w:rPr>
        <w:t xml:space="preserve"> </w:t>
      </w:r>
      <w:r w:rsidRPr="005970A3">
        <w:rPr>
          <w:szCs w:val="24"/>
        </w:rPr>
        <w:t>resultados</w:t>
      </w:r>
      <w:r>
        <w:rPr>
          <w:szCs w:val="24"/>
        </w:rPr>
        <w:t xml:space="preserve"> </w:t>
      </w:r>
      <w:r w:rsidRPr="005970A3">
        <w:rPr>
          <w:szCs w:val="24"/>
        </w:rPr>
        <w:t>são</w:t>
      </w:r>
      <w:r>
        <w:rPr>
          <w:szCs w:val="24"/>
        </w:rPr>
        <w:t xml:space="preserve"> </w:t>
      </w:r>
      <w:r w:rsidRPr="005970A3">
        <w:rPr>
          <w:szCs w:val="24"/>
        </w:rPr>
        <w:t>atualizados</w:t>
      </w:r>
      <w:r>
        <w:rPr>
          <w:szCs w:val="24"/>
        </w:rPr>
        <w:t xml:space="preserve"> </w:t>
      </w:r>
      <w:r w:rsidRPr="005970A3">
        <w:rPr>
          <w:szCs w:val="24"/>
        </w:rPr>
        <w:t>periodicamente.</w:t>
      </w:r>
      <w:r>
        <w:rPr>
          <w:szCs w:val="24"/>
        </w:rPr>
        <w:t xml:space="preserve"> </w:t>
      </w:r>
      <w:r w:rsidRPr="005970A3">
        <w:rPr>
          <w:szCs w:val="24"/>
        </w:rPr>
        <w:t>Normalmente,</w:t>
      </w:r>
      <w:r>
        <w:rPr>
          <w:szCs w:val="24"/>
        </w:rPr>
        <w:t xml:space="preserve"> </w:t>
      </w:r>
      <w:r w:rsidRPr="005970A3">
        <w:rPr>
          <w:szCs w:val="24"/>
        </w:rPr>
        <w:t>há</w:t>
      </w:r>
      <w:r>
        <w:rPr>
          <w:szCs w:val="24"/>
        </w:rPr>
        <w:t xml:space="preserve"> </w:t>
      </w:r>
      <w:r w:rsidRPr="005970A3">
        <w:rPr>
          <w:szCs w:val="24"/>
        </w:rPr>
        <w:t>harmonização</w:t>
      </w:r>
      <w:r>
        <w:rPr>
          <w:szCs w:val="24"/>
        </w:rPr>
        <w:t xml:space="preserve"> </w:t>
      </w:r>
      <w:r w:rsidRPr="005970A3">
        <w:rPr>
          <w:szCs w:val="24"/>
        </w:rPr>
        <w:t>entre</w:t>
      </w:r>
      <w:r>
        <w:rPr>
          <w:szCs w:val="24"/>
        </w:rPr>
        <w:t xml:space="preserve"> </w:t>
      </w:r>
      <w:r w:rsidRPr="005970A3">
        <w:rPr>
          <w:szCs w:val="24"/>
        </w:rPr>
        <w:t>a</w:t>
      </w:r>
      <w:r>
        <w:rPr>
          <w:szCs w:val="24"/>
        </w:rPr>
        <w:t xml:space="preserve"> </w:t>
      </w:r>
      <w:r w:rsidRPr="005970A3">
        <w:rPr>
          <w:szCs w:val="24"/>
        </w:rPr>
        <w:t>vigilância</w:t>
      </w:r>
      <w:r>
        <w:rPr>
          <w:szCs w:val="24"/>
        </w:rPr>
        <w:t xml:space="preserve"> </w:t>
      </w:r>
      <w:r w:rsidRPr="005970A3">
        <w:rPr>
          <w:szCs w:val="24"/>
        </w:rPr>
        <w:t>para</w:t>
      </w:r>
      <w:r>
        <w:rPr>
          <w:szCs w:val="24"/>
        </w:rPr>
        <w:t xml:space="preserve"> </w:t>
      </w:r>
      <w:r w:rsidRPr="005970A3">
        <w:rPr>
          <w:szCs w:val="24"/>
        </w:rPr>
        <w:t>resíduos</w:t>
      </w:r>
      <w:r>
        <w:rPr>
          <w:szCs w:val="24"/>
        </w:rPr>
        <w:t xml:space="preserve"> </w:t>
      </w:r>
      <w:r w:rsidRPr="005970A3">
        <w:rPr>
          <w:szCs w:val="24"/>
        </w:rPr>
        <w:t>de</w:t>
      </w:r>
      <w:r>
        <w:rPr>
          <w:szCs w:val="24"/>
        </w:rPr>
        <w:t xml:space="preserve"> </w:t>
      </w:r>
      <w:r w:rsidRPr="005970A3">
        <w:rPr>
          <w:szCs w:val="24"/>
        </w:rPr>
        <w:t>contaminantes</w:t>
      </w:r>
      <w:r>
        <w:rPr>
          <w:szCs w:val="24"/>
        </w:rPr>
        <w:t xml:space="preserve"> </w:t>
      </w:r>
      <w:r w:rsidRPr="005970A3">
        <w:rPr>
          <w:szCs w:val="24"/>
        </w:rPr>
        <w:t>do</w:t>
      </w:r>
      <w:r>
        <w:rPr>
          <w:szCs w:val="24"/>
        </w:rPr>
        <w:t xml:space="preserve"> </w:t>
      </w:r>
      <w:r w:rsidRPr="005970A3">
        <w:rPr>
          <w:szCs w:val="24"/>
        </w:rPr>
        <w:t>Brasil</w:t>
      </w:r>
      <w:r>
        <w:rPr>
          <w:szCs w:val="24"/>
        </w:rPr>
        <w:t xml:space="preserve"> </w:t>
      </w:r>
      <w:r w:rsidRPr="005970A3">
        <w:rPr>
          <w:szCs w:val="24"/>
        </w:rPr>
        <w:t>e</w:t>
      </w:r>
      <w:r>
        <w:rPr>
          <w:szCs w:val="24"/>
        </w:rPr>
        <w:t xml:space="preserve"> </w:t>
      </w:r>
      <w:r w:rsidRPr="005970A3">
        <w:rPr>
          <w:szCs w:val="24"/>
        </w:rPr>
        <w:t>do</w:t>
      </w:r>
      <w:r>
        <w:rPr>
          <w:szCs w:val="24"/>
        </w:rPr>
        <w:t xml:space="preserve"> </w:t>
      </w:r>
      <w:r w:rsidRPr="005970A3">
        <w:rPr>
          <w:szCs w:val="24"/>
        </w:rPr>
        <w:t>Japão.</w:t>
      </w:r>
      <w:r>
        <w:rPr>
          <w:szCs w:val="24"/>
        </w:rPr>
        <w:t xml:space="preserve"> </w:t>
      </w:r>
    </w:p>
    <w:p w14:paraId="464224DF" w14:textId="7D040339" w:rsidR="00353B25" w:rsidRDefault="00353B25" w:rsidP="00353B25">
      <w:pPr>
        <w:tabs>
          <w:tab w:val="clear" w:pos="567"/>
        </w:tabs>
        <w:autoSpaceDE w:val="0"/>
        <w:autoSpaceDN w:val="0"/>
        <w:adjustRightInd w:val="0"/>
        <w:spacing w:before="120" w:line="240" w:lineRule="auto"/>
        <w:jc w:val="both"/>
        <w:rPr>
          <w:szCs w:val="24"/>
        </w:rPr>
      </w:pPr>
      <w:r w:rsidRPr="005970A3">
        <w:rPr>
          <w:szCs w:val="24"/>
        </w:rPr>
        <w:lastRenderedPageBreak/>
        <w:t>É</w:t>
      </w:r>
      <w:r>
        <w:rPr>
          <w:szCs w:val="24"/>
        </w:rPr>
        <w:t xml:space="preserve"> </w:t>
      </w:r>
      <w:r w:rsidRPr="005970A3">
        <w:rPr>
          <w:szCs w:val="24"/>
        </w:rPr>
        <w:t>esperado</w:t>
      </w:r>
      <w:r>
        <w:rPr>
          <w:szCs w:val="24"/>
        </w:rPr>
        <w:t xml:space="preserve"> </w:t>
      </w:r>
      <w:r w:rsidRPr="005970A3">
        <w:rPr>
          <w:szCs w:val="24"/>
        </w:rPr>
        <w:t>que</w:t>
      </w:r>
      <w:r>
        <w:rPr>
          <w:szCs w:val="24"/>
        </w:rPr>
        <w:t xml:space="preserve"> </w:t>
      </w:r>
      <w:r w:rsidRPr="005970A3">
        <w:rPr>
          <w:szCs w:val="24"/>
        </w:rPr>
        <w:t>as</w:t>
      </w:r>
      <w:r>
        <w:rPr>
          <w:szCs w:val="24"/>
        </w:rPr>
        <w:t xml:space="preserve"> </w:t>
      </w:r>
      <w:r w:rsidRPr="005970A3">
        <w:rPr>
          <w:szCs w:val="24"/>
        </w:rPr>
        <w:t>mercadorias</w:t>
      </w:r>
      <w:r>
        <w:rPr>
          <w:szCs w:val="24"/>
        </w:rPr>
        <w:t xml:space="preserve"> </w:t>
      </w:r>
      <w:r w:rsidRPr="005970A3">
        <w:rPr>
          <w:szCs w:val="24"/>
        </w:rPr>
        <w:t>importadas</w:t>
      </w:r>
      <w:r>
        <w:rPr>
          <w:szCs w:val="24"/>
        </w:rPr>
        <w:t xml:space="preserve"> </w:t>
      </w:r>
      <w:r w:rsidRPr="005970A3">
        <w:rPr>
          <w:szCs w:val="24"/>
        </w:rPr>
        <w:t>pelo</w:t>
      </w:r>
      <w:r>
        <w:rPr>
          <w:szCs w:val="24"/>
        </w:rPr>
        <w:t xml:space="preserve"> </w:t>
      </w:r>
      <w:r w:rsidRPr="005970A3">
        <w:rPr>
          <w:szCs w:val="24"/>
        </w:rPr>
        <w:t>Japão</w:t>
      </w:r>
      <w:r>
        <w:rPr>
          <w:szCs w:val="24"/>
        </w:rPr>
        <w:t xml:space="preserve"> </w:t>
      </w:r>
      <w:proofErr w:type="gramStart"/>
      <w:r w:rsidRPr="005970A3">
        <w:rPr>
          <w:szCs w:val="24"/>
        </w:rPr>
        <w:t>passem</w:t>
      </w:r>
      <w:proofErr w:type="gramEnd"/>
      <w:r>
        <w:rPr>
          <w:szCs w:val="24"/>
        </w:rPr>
        <w:t xml:space="preserve"> </w:t>
      </w:r>
      <w:r w:rsidRPr="005970A3">
        <w:rPr>
          <w:szCs w:val="24"/>
        </w:rPr>
        <w:t>por</w:t>
      </w:r>
      <w:r>
        <w:rPr>
          <w:szCs w:val="24"/>
        </w:rPr>
        <w:t xml:space="preserve"> </w:t>
      </w:r>
      <w:r w:rsidRPr="005970A3">
        <w:rPr>
          <w:szCs w:val="24"/>
        </w:rPr>
        <w:t>processo</w:t>
      </w:r>
      <w:r>
        <w:rPr>
          <w:szCs w:val="24"/>
        </w:rPr>
        <w:t xml:space="preserve"> </w:t>
      </w:r>
      <w:r w:rsidRPr="005970A3">
        <w:rPr>
          <w:szCs w:val="24"/>
        </w:rPr>
        <w:t>de</w:t>
      </w:r>
      <w:r>
        <w:rPr>
          <w:szCs w:val="24"/>
        </w:rPr>
        <w:t xml:space="preserve"> </w:t>
      </w:r>
      <w:r w:rsidRPr="005970A3">
        <w:rPr>
          <w:szCs w:val="24"/>
        </w:rPr>
        <w:t>vigilância</w:t>
      </w:r>
      <w:r>
        <w:rPr>
          <w:szCs w:val="24"/>
        </w:rPr>
        <w:t xml:space="preserve"> </w:t>
      </w:r>
      <w:r w:rsidRPr="005970A3">
        <w:rPr>
          <w:szCs w:val="24"/>
        </w:rPr>
        <w:t>nas</w:t>
      </w:r>
      <w:r>
        <w:rPr>
          <w:szCs w:val="24"/>
        </w:rPr>
        <w:t xml:space="preserve"> </w:t>
      </w:r>
      <w:r w:rsidRPr="005970A3">
        <w:rPr>
          <w:szCs w:val="24"/>
        </w:rPr>
        <w:t>estações</w:t>
      </w:r>
      <w:r>
        <w:rPr>
          <w:szCs w:val="24"/>
        </w:rPr>
        <w:t xml:space="preserve"> </w:t>
      </w:r>
      <w:r w:rsidRPr="005970A3">
        <w:rPr>
          <w:szCs w:val="24"/>
        </w:rPr>
        <w:t>de</w:t>
      </w:r>
      <w:r>
        <w:rPr>
          <w:szCs w:val="24"/>
        </w:rPr>
        <w:t xml:space="preserve"> </w:t>
      </w:r>
      <w:r w:rsidRPr="005970A3">
        <w:rPr>
          <w:szCs w:val="24"/>
        </w:rPr>
        <w:t>quarentena.</w:t>
      </w:r>
      <w:r>
        <w:rPr>
          <w:szCs w:val="24"/>
        </w:rPr>
        <w:t xml:space="preserve"> </w:t>
      </w:r>
      <w:r w:rsidRPr="005970A3">
        <w:rPr>
          <w:szCs w:val="24"/>
        </w:rPr>
        <w:t>O</w:t>
      </w:r>
      <w:r>
        <w:rPr>
          <w:szCs w:val="24"/>
        </w:rPr>
        <w:t xml:space="preserve"> </w:t>
      </w:r>
      <w:r w:rsidRPr="005970A3">
        <w:rPr>
          <w:szCs w:val="24"/>
        </w:rPr>
        <w:t>protocolo</w:t>
      </w:r>
      <w:r>
        <w:rPr>
          <w:szCs w:val="24"/>
        </w:rPr>
        <w:t xml:space="preserve"> </w:t>
      </w:r>
      <w:r w:rsidRPr="005970A3">
        <w:rPr>
          <w:szCs w:val="24"/>
        </w:rPr>
        <w:t>anual</w:t>
      </w:r>
      <w:r>
        <w:rPr>
          <w:szCs w:val="24"/>
        </w:rPr>
        <w:t xml:space="preserve"> </w:t>
      </w:r>
      <w:r w:rsidRPr="005970A3">
        <w:rPr>
          <w:szCs w:val="24"/>
        </w:rPr>
        <w:t>de</w:t>
      </w:r>
      <w:r>
        <w:rPr>
          <w:szCs w:val="24"/>
        </w:rPr>
        <w:t xml:space="preserve"> </w:t>
      </w:r>
      <w:r w:rsidRPr="005970A3">
        <w:rPr>
          <w:szCs w:val="24"/>
        </w:rPr>
        <w:t>amostragem</w:t>
      </w:r>
      <w:r>
        <w:rPr>
          <w:szCs w:val="24"/>
        </w:rPr>
        <w:t xml:space="preserve"> </w:t>
      </w:r>
      <w:r w:rsidRPr="005970A3">
        <w:rPr>
          <w:szCs w:val="24"/>
        </w:rPr>
        <w:t>é</w:t>
      </w:r>
      <w:r>
        <w:rPr>
          <w:szCs w:val="24"/>
        </w:rPr>
        <w:t xml:space="preserve"> </w:t>
      </w:r>
      <w:r w:rsidRPr="005970A3">
        <w:rPr>
          <w:szCs w:val="24"/>
        </w:rPr>
        <w:t>divulgado</w:t>
      </w:r>
      <w:r>
        <w:rPr>
          <w:szCs w:val="24"/>
        </w:rPr>
        <w:t xml:space="preserve"> </w:t>
      </w:r>
      <w:r w:rsidRPr="005970A3">
        <w:rPr>
          <w:szCs w:val="24"/>
        </w:rPr>
        <w:t>antecipadamente</w:t>
      </w:r>
      <w:r>
        <w:rPr>
          <w:szCs w:val="24"/>
        </w:rPr>
        <w:t xml:space="preserve"> </w:t>
      </w:r>
      <w:r w:rsidRPr="005970A3">
        <w:rPr>
          <w:szCs w:val="24"/>
        </w:rPr>
        <w:t>e</w:t>
      </w:r>
      <w:r>
        <w:rPr>
          <w:szCs w:val="24"/>
        </w:rPr>
        <w:t xml:space="preserve"> </w:t>
      </w:r>
      <w:r w:rsidRPr="005970A3">
        <w:rPr>
          <w:szCs w:val="24"/>
        </w:rPr>
        <w:t>é</w:t>
      </w:r>
      <w:r>
        <w:rPr>
          <w:szCs w:val="24"/>
        </w:rPr>
        <w:t xml:space="preserve"> </w:t>
      </w:r>
      <w:r w:rsidRPr="005970A3">
        <w:rPr>
          <w:szCs w:val="24"/>
        </w:rPr>
        <w:t>baseado</w:t>
      </w:r>
      <w:r>
        <w:rPr>
          <w:szCs w:val="24"/>
        </w:rPr>
        <w:t xml:space="preserve"> </w:t>
      </w:r>
      <w:r w:rsidRPr="005970A3">
        <w:rPr>
          <w:szCs w:val="24"/>
        </w:rPr>
        <w:t>em</w:t>
      </w:r>
      <w:r>
        <w:rPr>
          <w:szCs w:val="24"/>
        </w:rPr>
        <w:t xml:space="preserve"> </w:t>
      </w:r>
      <w:r w:rsidRPr="005970A3">
        <w:rPr>
          <w:szCs w:val="24"/>
        </w:rPr>
        <w:t>análise</w:t>
      </w:r>
      <w:r>
        <w:rPr>
          <w:szCs w:val="24"/>
        </w:rPr>
        <w:t xml:space="preserve"> </w:t>
      </w:r>
      <w:r w:rsidRPr="005970A3">
        <w:rPr>
          <w:szCs w:val="24"/>
        </w:rPr>
        <w:t>de</w:t>
      </w:r>
      <w:r>
        <w:rPr>
          <w:szCs w:val="24"/>
        </w:rPr>
        <w:t xml:space="preserve"> </w:t>
      </w:r>
      <w:r w:rsidRPr="005970A3">
        <w:rPr>
          <w:szCs w:val="24"/>
        </w:rPr>
        <w:t>risco,</w:t>
      </w:r>
      <w:r>
        <w:rPr>
          <w:szCs w:val="24"/>
        </w:rPr>
        <w:t xml:space="preserve"> </w:t>
      </w:r>
      <w:r w:rsidRPr="005970A3">
        <w:rPr>
          <w:szCs w:val="24"/>
        </w:rPr>
        <w:t>histórico</w:t>
      </w:r>
      <w:r>
        <w:rPr>
          <w:szCs w:val="24"/>
        </w:rPr>
        <w:t xml:space="preserve"> </w:t>
      </w:r>
      <w:r w:rsidRPr="005970A3">
        <w:rPr>
          <w:szCs w:val="24"/>
        </w:rPr>
        <w:t>de</w:t>
      </w:r>
      <w:r>
        <w:rPr>
          <w:szCs w:val="24"/>
        </w:rPr>
        <w:t xml:space="preserve"> </w:t>
      </w:r>
      <w:r w:rsidR="00D671C6">
        <w:rPr>
          <w:szCs w:val="24"/>
        </w:rPr>
        <w:t>detecções</w:t>
      </w:r>
      <w:r>
        <w:rPr>
          <w:szCs w:val="24"/>
        </w:rPr>
        <w:t xml:space="preserve"> </w:t>
      </w:r>
      <w:r w:rsidRPr="005970A3">
        <w:rPr>
          <w:szCs w:val="24"/>
        </w:rPr>
        <w:t>e</w:t>
      </w:r>
      <w:r>
        <w:rPr>
          <w:szCs w:val="24"/>
        </w:rPr>
        <w:t xml:space="preserve"> </w:t>
      </w:r>
      <w:r w:rsidRPr="005970A3">
        <w:rPr>
          <w:szCs w:val="24"/>
        </w:rPr>
        <w:t>na</w:t>
      </w:r>
      <w:r>
        <w:rPr>
          <w:szCs w:val="24"/>
        </w:rPr>
        <w:t xml:space="preserve"> </w:t>
      </w:r>
      <w:r w:rsidRPr="005970A3">
        <w:rPr>
          <w:szCs w:val="24"/>
        </w:rPr>
        <w:t>capacidade</w:t>
      </w:r>
      <w:r>
        <w:rPr>
          <w:szCs w:val="24"/>
        </w:rPr>
        <w:t xml:space="preserve"> </w:t>
      </w:r>
      <w:r w:rsidRPr="005970A3">
        <w:rPr>
          <w:szCs w:val="24"/>
        </w:rPr>
        <w:t>de</w:t>
      </w:r>
      <w:r>
        <w:rPr>
          <w:szCs w:val="24"/>
        </w:rPr>
        <w:t xml:space="preserve"> </w:t>
      </w:r>
      <w:r w:rsidRPr="005970A3">
        <w:rPr>
          <w:szCs w:val="24"/>
        </w:rPr>
        <w:t>realização</w:t>
      </w:r>
      <w:r>
        <w:rPr>
          <w:szCs w:val="24"/>
        </w:rPr>
        <w:t xml:space="preserve"> </w:t>
      </w:r>
      <w:r w:rsidRPr="005970A3">
        <w:rPr>
          <w:szCs w:val="24"/>
        </w:rPr>
        <w:t>de</w:t>
      </w:r>
      <w:r>
        <w:rPr>
          <w:szCs w:val="24"/>
        </w:rPr>
        <w:t xml:space="preserve"> </w:t>
      </w:r>
      <w:r w:rsidRPr="005970A3">
        <w:rPr>
          <w:szCs w:val="24"/>
        </w:rPr>
        <w:t>testes</w:t>
      </w:r>
      <w:r>
        <w:rPr>
          <w:szCs w:val="24"/>
        </w:rPr>
        <w:t xml:space="preserve"> </w:t>
      </w:r>
      <w:r w:rsidRPr="005970A3">
        <w:rPr>
          <w:szCs w:val="24"/>
        </w:rPr>
        <w:t>pelos</w:t>
      </w:r>
      <w:r>
        <w:rPr>
          <w:szCs w:val="24"/>
        </w:rPr>
        <w:t xml:space="preserve"> </w:t>
      </w:r>
      <w:r w:rsidRPr="005970A3">
        <w:rPr>
          <w:szCs w:val="24"/>
        </w:rPr>
        <w:t>laboratórios</w:t>
      </w:r>
      <w:r>
        <w:rPr>
          <w:szCs w:val="24"/>
        </w:rPr>
        <w:t xml:space="preserve"> </w:t>
      </w:r>
      <w:r w:rsidRPr="005970A3">
        <w:rPr>
          <w:szCs w:val="24"/>
        </w:rPr>
        <w:t>oficiais.</w:t>
      </w:r>
      <w:r>
        <w:rPr>
          <w:szCs w:val="24"/>
        </w:rPr>
        <w:t xml:space="preserve"> </w:t>
      </w:r>
      <w:r w:rsidRPr="005970A3">
        <w:rPr>
          <w:szCs w:val="24"/>
        </w:rPr>
        <w:t>Além</w:t>
      </w:r>
      <w:r>
        <w:rPr>
          <w:szCs w:val="24"/>
        </w:rPr>
        <w:t xml:space="preserve"> </w:t>
      </w:r>
      <w:r w:rsidRPr="005970A3">
        <w:rPr>
          <w:szCs w:val="24"/>
        </w:rPr>
        <w:t>de</w:t>
      </w:r>
      <w:r>
        <w:rPr>
          <w:szCs w:val="24"/>
        </w:rPr>
        <w:t xml:space="preserve"> </w:t>
      </w:r>
      <w:r w:rsidRPr="005970A3">
        <w:rPr>
          <w:szCs w:val="24"/>
        </w:rPr>
        <w:t>vigilância</w:t>
      </w:r>
      <w:r>
        <w:rPr>
          <w:szCs w:val="24"/>
        </w:rPr>
        <w:t xml:space="preserve"> </w:t>
      </w:r>
      <w:r w:rsidRPr="005970A3">
        <w:rPr>
          <w:szCs w:val="24"/>
        </w:rPr>
        <w:t>sobre</w:t>
      </w:r>
      <w:r>
        <w:rPr>
          <w:szCs w:val="24"/>
        </w:rPr>
        <w:t xml:space="preserve"> </w:t>
      </w:r>
      <w:r w:rsidRPr="005970A3">
        <w:rPr>
          <w:szCs w:val="24"/>
        </w:rPr>
        <w:t>as</w:t>
      </w:r>
      <w:r>
        <w:rPr>
          <w:szCs w:val="24"/>
        </w:rPr>
        <w:t xml:space="preserve"> </w:t>
      </w:r>
      <w:r w:rsidRPr="005970A3">
        <w:rPr>
          <w:szCs w:val="24"/>
        </w:rPr>
        <w:t>substâncias</w:t>
      </w:r>
      <w:r>
        <w:rPr>
          <w:szCs w:val="24"/>
        </w:rPr>
        <w:t xml:space="preserve"> </w:t>
      </w:r>
      <w:r w:rsidRPr="005970A3">
        <w:rPr>
          <w:szCs w:val="24"/>
        </w:rPr>
        <w:t>anteriormente</w:t>
      </w:r>
      <w:r>
        <w:rPr>
          <w:szCs w:val="24"/>
        </w:rPr>
        <w:t xml:space="preserve"> </w:t>
      </w:r>
      <w:r w:rsidRPr="005970A3">
        <w:rPr>
          <w:szCs w:val="24"/>
        </w:rPr>
        <w:t>descritas,</w:t>
      </w:r>
      <w:r>
        <w:rPr>
          <w:szCs w:val="24"/>
        </w:rPr>
        <w:t xml:space="preserve"> </w:t>
      </w:r>
      <w:r w:rsidRPr="005970A3">
        <w:rPr>
          <w:szCs w:val="24"/>
        </w:rPr>
        <w:t>também</w:t>
      </w:r>
      <w:r>
        <w:rPr>
          <w:szCs w:val="24"/>
        </w:rPr>
        <w:t xml:space="preserve"> </w:t>
      </w:r>
      <w:r w:rsidRPr="005970A3">
        <w:rPr>
          <w:szCs w:val="24"/>
        </w:rPr>
        <w:t>são</w:t>
      </w:r>
      <w:r>
        <w:rPr>
          <w:szCs w:val="24"/>
        </w:rPr>
        <w:t xml:space="preserve"> </w:t>
      </w:r>
      <w:r w:rsidRPr="005970A3">
        <w:rPr>
          <w:szCs w:val="24"/>
        </w:rPr>
        <w:t>verificad</w:t>
      </w:r>
      <w:r>
        <w:rPr>
          <w:szCs w:val="24"/>
        </w:rPr>
        <w:t>a</w:t>
      </w:r>
      <w:r w:rsidRPr="005970A3">
        <w:rPr>
          <w:szCs w:val="24"/>
        </w:rPr>
        <w:t>s</w:t>
      </w:r>
      <w:r>
        <w:rPr>
          <w:szCs w:val="24"/>
        </w:rPr>
        <w:t xml:space="preserve"> outras substâncias </w:t>
      </w:r>
      <w:r w:rsidRPr="005970A3">
        <w:rPr>
          <w:szCs w:val="24"/>
        </w:rPr>
        <w:t>que</w:t>
      </w:r>
      <w:r>
        <w:rPr>
          <w:szCs w:val="24"/>
        </w:rPr>
        <w:t xml:space="preserve"> </w:t>
      </w:r>
      <w:r w:rsidRPr="005970A3">
        <w:rPr>
          <w:szCs w:val="24"/>
        </w:rPr>
        <w:t>podem</w:t>
      </w:r>
      <w:r>
        <w:rPr>
          <w:szCs w:val="24"/>
        </w:rPr>
        <w:t xml:space="preserve"> </w:t>
      </w:r>
      <w:r w:rsidRPr="005970A3">
        <w:rPr>
          <w:szCs w:val="24"/>
        </w:rPr>
        <w:t>representar</w:t>
      </w:r>
      <w:r>
        <w:rPr>
          <w:szCs w:val="24"/>
        </w:rPr>
        <w:t xml:space="preserve"> </w:t>
      </w:r>
      <w:r w:rsidRPr="005970A3">
        <w:rPr>
          <w:szCs w:val="24"/>
        </w:rPr>
        <w:t>perigo</w:t>
      </w:r>
      <w:r>
        <w:rPr>
          <w:szCs w:val="24"/>
        </w:rPr>
        <w:t xml:space="preserve"> </w:t>
      </w:r>
      <w:r w:rsidRPr="005970A3">
        <w:rPr>
          <w:szCs w:val="24"/>
        </w:rPr>
        <w:t>à</w:t>
      </w:r>
      <w:r>
        <w:rPr>
          <w:szCs w:val="24"/>
        </w:rPr>
        <w:t xml:space="preserve"> </w:t>
      </w:r>
      <w:r w:rsidRPr="005970A3">
        <w:rPr>
          <w:szCs w:val="24"/>
        </w:rPr>
        <w:t>saúde</w:t>
      </w:r>
      <w:r>
        <w:rPr>
          <w:szCs w:val="24"/>
        </w:rPr>
        <w:t xml:space="preserve"> </w:t>
      </w:r>
      <w:r w:rsidRPr="005970A3">
        <w:rPr>
          <w:szCs w:val="24"/>
        </w:rPr>
        <w:t>pública,</w:t>
      </w:r>
      <w:r>
        <w:rPr>
          <w:szCs w:val="24"/>
        </w:rPr>
        <w:t xml:space="preserve"> </w:t>
      </w:r>
      <w:r w:rsidRPr="005970A3">
        <w:rPr>
          <w:szCs w:val="24"/>
        </w:rPr>
        <w:t>como</w:t>
      </w:r>
      <w:r>
        <w:rPr>
          <w:szCs w:val="24"/>
        </w:rPr>
        <w:t xml:space="preserve"> </w:t>
      </w:r>
      <w:r w:rsidRPr="005970A3">
        <w:rPr>
          <w:szCs w:val="24"/>
        </w:rPr>
        <w:t>aflatoxinas,</w:t>
      </w:r>
      <w:r>
        <w:rPr>
          <w:szCs w:val="24"/>
        </w:rPr>
        <w:t xml:space="preserve"> </w:t>
      </w:r>
      <w:r w:rsidRPr="005970A3">
        <w:rPr>
          <w:szCs w:val="24"/>
        </w:rPr>
        <w:t>cianogênios,</w:t>
      </w:r>
      <w:r>
        <w:rPr>
          <w:szCs w:val="24"/>
        </w:rPr>
        <w:t xml:space="preserve"> </w:t>
      </w:r>
      <w:r w:rsidRPr="005970A3">
        <w:rPr>
          <w:szCs w:val="24"/>
        </w:rPr>
        <w:t>metanol</w:t>
      </w:r>
      <w:r>
        <w:rPr>
          <w:szCs w:val="24"/>
        </w:rPr>
        <w:t xml:space="preserve"> </w:t>
      </w:r>
      <w:r w:rsidRPr="005970A3">
        <w:rPr>
          <w:szCs w:val="24"/>
        </w:rPr>
        <w:t>em</w:t>
      </w:r>
      <w:r>
        <w:rPr>
          <w:szCs w:val="24"/>
        </w:rPr>
        <w:t xml:space="preserve"> </w:t>
      </w:r>
      <w:r w:rsidRPr="005970A3">
        <w:rPr>
          <w:szCs w:val="24"/>
        </w:rPr>
        <w:t>bebidas</w:t>
      </w:r>
      <w:r>
        <w:rPr>
          <w:szCs w:val="24"/>
        </w:rPr>
        <w:t xml:space="preserve"> </w:t>
      </w:r>
      <w:r w:rsidRPr="005970A3">
        <w:rPr>
          <w:szCs w:val="24"/>
        </w:rPr>
        <w:t>alcoólicas,</w:t>
      </w:r>
      <w:r>
        <w:rPr>
          <w:szCs w:val="24"/>
        </w:rPr>
        <w:t xml:space="preserve"> </w:t>
      </w:r>
      <w:r w:rsidRPr="005970A3">
        <w:rPr>
          <w:szCs w:val="24"/>
        </w:rPr>
        <w:t>gossipol,</w:t>
      </w:r>
      <w:r>
        <w:rPr>
          <w:szCs w:val="24"/>
        </w:rPr>
        <w:t xml:space="preserve"> microorganismos como </w:t>
      </w:r>
      <w:r w:rsidRPr="004F451C">
        <w:rPr>
          <w:szCs w:val="24"/>
        </w:rPr>
        <w:t>Salmonella</w:t>
      </w:r>
      <w:r w:rsidRPr="00C94177">
        <w:rPr>
          <w:szCs w:val="24"/>
        </w:rPr>
        <w:t xml:space="preserve"> e</w:t>
      </w:r>
      <w:r w:rsidRPr="004F451C">
        <w:rPr>
          <w:szCs w:val="24"/>
        </w:rPr>
        <w:t xml:space="preserve"> Listeria</w:t>
      </w:r>
      <w:r w:rsidRPr="00C94177">
        <w:rPr>
          <w:szCs w:val="24"/>
        </w:rPr>
        <w:t xml:space="preserve"> (que podem estar presentes em alimentos) </w:t>
      </w:r>
      <w:r w:rsidRPr="005970A3">
        <w:rPr>
          <w:szCs w:val="24"/>
        </w:rPr>
        <w:t>e</w:t>
      </w:r>
      <w:r>
        <w:rPr>
          <w:szCs w:val="24"/>
        </w:rPr>
        <w:t xml:space="preserve"> parasitas como </w:t>
      </w:r>
      <w:r w:rsidRPr="004F451C">
        <w:rPr>
          <w:szCs w:val="24"/>
        </w:rPr>
        <w:t>Trichina</w:t>
      </w:r>
      <w:r w:rsidRPr="00C94177">
        <w:rPr>
          <w:szCs w:val="24"/>
        </w:rPr>
        <w:t xml:space="preserve"> (em carne suína).</w:t>
      </w:r>
    </w:p>
    <w:p w14:paraId="728D5D58" w14:textId="77777777" w:rsidR="00353B25" w:rsidRDefault="00353B25" w:rsidP="00353B25">
      <w:pPr>
        <w:tabs>
          <w:tab w:val="clear" w:pos="567"/>
        </w:tabs>
        <w:autoSpaceDE w:val="0"/>
        <w:autoSpaceDN w:val="0"/>
        <w:adjustRightInd w:val="0"/>
        <w:spacing w:before="120" w:line="240" w:lineRule="auto"/>
        <w:jc w:val="both"/>
      </w:pPr>
      <w:r w:rsidRPr="00E6490D">
        <w:rPr>
          <w:szCs w:val="24"/>
        </w:rPr>
        <w:t>Maiores</w:t>
      </w:r>
      <w:r>
        <w:rPr>
          <w:szCs w:val="24"/>
        </w:rPr>
        <w:t xml:space="preserve"> </w:t>
      </w:r>
      <w:r w:rsidRPr="00E6490D">
        <w:rPr>
          <w:szCs w:val="24"/>
        </w:rPr>
        <w:t>informações</w:t>
      </w:r>
      <w:r>
        <w:rPr>
          <w:szCs w:val="24"/>
        </w:rPr>
        <w:t xml:space="preserve"> </w:t>
      </w:r>
      <w:r w:rsidRPr="00E6490D">
        <w:rPr>
          <w:szCs w:val="24"/>
        </w:rPr>
        <w:t>estão</w:t>
      </w:r>
      <w:r>
        <w:rPr>
          <w:szCs w:val="24"/>
        </w:rPr>
        <w:t xml:space="preserve"> </w:t>
      </w:r>
      <w:proofErr w:type="gramStart"/>
      <w:r w:rsidRPr="00E6490D">
        <w:rPr>
          <w:szCs w:val="24"/>
        </w:rPr>
        <w:t>disponíveis</w:t>
      </w:r>
      <w:r>
        <w:rPr>
          <w:szCs w:val="24"/>
        </w:rPr>
        <w:t xml:space="preserve"> </w:t>
      </w:r>
      <w:r w:rsidRPr="00E6490D">
        <w:rPr>
          <w:szCs w:val="24"/>
        </w:rPr>
        <w:t>no</w:t>
      </w:r>
      <w:r>
        <w:rPr>
          <w:szCs w:val="24"/>
        </w:rPr>
        <w:t xml:space="preserve"> website </w:t>
      </w:r>
      <w:r w:rsidRPr="00E6490D">
        <w:rPr>
          <w:szCs w:val="24"/>
        </w:rPr>
        <w:t>do</w:t>
      </w:r>
      <w:r>
        <w:rPr>
          <w:szCs w:val="24"/>
        </w:rPr>
        <w:t xml:space="preserve"> </w:t>
      </w:r>
      <w:r w:rsidRPr="00E6490D">
        <w:rPr>
          <w:szCs w:val="24"/>
        </w:rPr>
        <w:t>Ministério</w:t>
      </w:r>
      <w:r>
        <w:rPr>
          <w:szCs w:val="24"/>
        </w:rPr>
        <w:t xml:space="preserve"> </w:t>
      </w:r>
      <w:r w:rsidRPr="00E6490D">
        <w:rPr>
          <w:szCs w:val="24"/>
        </w:rPr>
        <w:t>da</w:t>
      </w:r>
      <w:r>
        <w:rPr>
          <w:szCs w:val="24"/>
        </w:rPr>
        <w:t xml:space="preserve"> </w:t>
      </w:r>
      <w:r w:rsidRPr="00E6490D">
        <w:rPr>
          <w:szCs w:val="24"/>
        </w:rPr>
        <w:t>Saúde,</w:t>
      </w:r>
      <w:r>
        <w:rPr>
          <w:szCs w:val="24"/>
        </w:rPr>
        <w:t xml:space="preserve"> </w:t>
      </w:r>
      <w:r w:rsidRPr="005B5C6D">
        <w:rPr>
          <w:szCs w:val="24"/>
        </w:rPr>
        <w:t>Trabalho</w:t>
      </w:r>
      <w:proofErr w:type="gramEnd"/>
      <w:r w:rsidRPr="005B5C6D">
        <w:rPr>
          <w:szCs w:val="24"/>
        </w:rPr>
        <w:t xml:space="preserve"> e Bem Estar Social (MHLW):</w:t>
      </w:r>
      <w:r w:rsidRPr="005B5C6D">
        <w:rPr>
          <w:szCs w:val="24"/>
        </w:rPr>
        <w:br/>
      </w:r>
      <w:hyperlink r:id="rId78" w:history="1">
        <w:r w:rsidRPr="00A15943">
          <w:t>https://www.mhlw.go.jp/stf/seisakunitsuite/bunya/kenkou_iryou/shokuhin/zanryu/index_00016.html</w:t>
        </w:r>
      </w:hyperlink>
    </w:p>
    <w:p w14:paraId="3442ED1C" w14:textId="77777777" w:rsidR="00353B25" w:rsidRDefault="00353B25" w:rsidP="00353B25">
      <w:pPr>
        <w:tabs>
          <w:tab w:val="clear" w:pos="567"/>
        </w:tabs>
        <w:autoSpaceDE w:val="0"/>
        <w:autoSpaceDN w:val="0"/>
        <w:adjustRightInd w:val="0"/>
        <w:spacing w:before="120" w:line="240" w:lineRule="auto"/>
        <w:jc w:val="both"/>
      </w:pPr>
    </w:p>
    <w:p w14:paraId="068F137B" w14:textId="77777777" w:rsidR="00353B25" w:rsidRPr="004F451C" w:rsidRDefault="00353B25" w:rsidP="00353B25">
      <w:pPr>
        <w:tabs>
          <w:tab w:val="clear" w:pos="567"/>
        </w:tabs>
        <w:autoSpaceDE w:val="0"/>
        <w:autoSpaceDN w:val="0"/>
        <w:adjustRightInd w:val="0"/>
        <w:spacing w:before="240" w:line="240" w:lineRule="auto"/>
        <w:jc w:val="both"/>
        <w:rPr>
          <w:b/>
          <w:i/>
          <w:iCs/>
        </w:rPr>
      </w:pPr>
      <w:r w:rsidRPr="004F451C">
        <w:rPr>
          <w:b/>
          <w:i/>
          <w:iCs/>
        </w:rPr>
        <w:t xml:space="preserve">Frutas e Vegetais </w:t>
      </w:r>
    </w:p>
    <w:p w14:paraId="39EB1406" w14:textId="77E360A7" w:rsidR="00353B25" w:rsidRPr="004F451C" w:rsidRDefault="00353B25" w:rsidP="00353B25">
      <w:pPr>
        <w:tabs>
          <w:tab w:val="clear" w:pos="567"/>
        </w:tabs>
        <w:autoSpaceDE w:val="0"/>
        <w:autoSpaceDN w:val="0"/>
        <w:adjustRightInd w:val="0"/>
        <w:spacing w:before="120" w:line="240" w:lineRule="auto"/>
        <w:jc w:val="both"/>
        <w:rPr>
          <w:szCs w:val="24"/>
        </w:rPr>
      </w:pPr>
      <w:r w:rsidRPr="004F451C">
        <w:rPr>
          <w:szCs w:val="24"/>
        </w:rPr>
        <w:t>As características dos produtos importados devem estar de acordo com as normas</w:t>
      </w:r>
      <w:r>
        <w:rPr>
          <w:szCs w:val="24"/>
        </w:rPr>
        <w:t xml:space="preserve"> </w:t>
      </w:r>
      <w:r w:rsidRPr="004F451C">
        <w:rPr>
          <w:szCs w:val="24"/>
        </w:rPr>
        <w:t xml:space="preserve">estabelecidas </w:t>
      </w:r>
      <w:proofErr w:type="gramStart"/>
      <w:r w:rsidRPr="004F451C">
        <w:rPr>
          <w:szCs w:val="24"/>
        </w:rPr>
        <w:t>pelos Ministério</w:t>
      </w:r>
      <w:proofErr w:type="gramEnd"/>
      <w:r w:rsidRPr="004F451C">
        <w:rPr>
          <w:szCs w:val="24"/>
        </w:rPr>
        <w:t xml:space="preserve"> da Saúde, Trabalho e Bem Estar Social – MHLW (</w:t>
      </w:r>
      <w:r w:rsidR="00FB05D3">
        <w:rPr>
          <w:szCs w:val="24"/>
        </w:rPr>
        <w:t>“</w:t>
      </w:r>
      <w:r w:rsidRPr="004F451C">
        <w:rPr>
          <w:szCs w:val="24"/>
        </w:rPr>
        <w:t>Food Sanitation Law</w:t>
      </w:r>
      <w:r w:rsidR="00FB05D3">
        <w:rPr>
          <w:szCs w:val="24"/>
        </w:rPr>
        <w:t>”</w:t>
      </w:r>
      <w:r w:rsidRPr="004F451C">
        <w:rPr>
          <w:szCs w:val="24"/>
        </w:rPr>
        <w:t>) e Ministério da Agricultura, Silvicultura e Pesca – MAFF (</w:t>
      </w:r>
      <w:r w:rsidR="00FB05D3">
        <w:rPr>
          <w:szCs w:val="24"/>
        </w:rPr>
        <w:t>“</w:t>
      </w:r>
      <w:r w:rsidRPr="004F451C">
        <w:rPr>
          <w:szCs w:val="24"/>
        </w:rPr>
        <w:t>Plant Quarantine Law</w:t>
      </w:r>
      <w:r w:rsidR="00FB05D3">
        <w:rPr>
          <w:szCs w:val="24"/>
        </w:rPr>
        <w:t>”</w:t>
      </w:r>
      <w:r w:rsidRPr="004F451C">
        <w:rPr>
          <w:szCs w:val="24"/>
        </w:rPr>
        <w:t>).</w:t>
      </w:r>
    </w:p>
    <w:p w14:paraId="0A6C08D1" w14:textId="77777777" w:rsidR="00353B25" w:rsidRPr="004F451C" w:rsidRDefault="00353B25" w:rsidP="00353B25">
      <w:pPr>
        <w:tabs>
          <w:tab w:val="clear" w:pos="567"/>
        </w:tabs>
        <w:autoSpaceDE w:val="0"/>
        <w:autoSpaceDN w:val="0"/>
        <w:adjustRightInd w:val="0"/>
        <w:spacing w:before="120" w:line="240" w:lineRule="auto"/>
        <w:jc w:val="both"/>
        <w:rPr>
          <w:szCs w:val="24"/>
        </w:rPr>
      </w:pPr>
      <w:r w:rsidRPr="004F451C">
        <w:rPr>
          <w:szCs w:val="24"/>
        </w:rPr>
        <w:t>Grande quantidade de frutas, vegetais e produtos alimentícios não tem acesso – ou esbarra em dificuldades – no mercado japonês, devido às restrições de caráter sanitário, fitossanitário e de saúde animal. Exportadores brasileiros têm se queixado quanto a restrições desse tipo às importações de frutas e carnes, entre outros produtos.</w:t>
      </w:r>
    </w:p>
    <w:p w14:paraId="6D9AFD35" w14:textId="7DBA3024" w:rsidR="00353B25" w:rsidRPr="00E6490D" w:rsidRDefault="00353B25" w:rsidP="00353B25">
      <w:pPr>
        <w:tabs>
          <w:tab w:val="clear" w:pos="567"/>
        </w:tabs>
        <w:autoSpaceDE w:val="0"/>
        <w:autoSpaceDN w:val="0"/>
        <w:adjustRightInd w:val="0"/>
        <w:spacing w:before="120" w:line="240" w:lineRule="auto"/>
        <w:jc w:val="both"/>
        <w:rPr>
          <w:szCs w:val="24"/>
        </w:rPr>
      </w:pPr>
      <w:r w:rsidRPr="00272E26">
        <w:rPr>
          <w:szCs w:val="24"/>
        </w:rPr>
        <w:t xml:space="preserve">As exportações brasileiras de frutas tropicais enfrentam diversos requisitos fitossanitários e de quarentena. </w:t>
      </w:r>
      <w:r w:rsidR="002D65B7" w:rsidRPr="002D65B7">
        <w:rPr>
          <w:szCs w:val="24"/>
        </w:rPr>
        <w:t>A maioria das frutas brasileiras não tem acesso ao mercado j</w:t>
      </w:r>
      <w:r w:rsidR="002C4DC6">
        <w:rPr>
          <w:szCs w:val="24"/>
        </w:rPr>
        <w:t>aponês, em razão da presença da</w:t>
      </w:r>
      <w:r w:rsidR="002D65B7" w:rsidRPr="002D65B7">
        <w:rPr>
          <w:szCs w:val="24"/>
        </w:rPr>
        <w:t xml:space="preserve"> mosca do mediterrâneo (“medfly”) em nosso território.</w:t>
      </w:r>
      <w:r>
        <w:rPr>
          <w:szCs w:val="24"/>
        </w:rPr>
        <w:t xml:space="preserve"> </w:t>
      </w:r>
      <w:r w:rsidRPr="00E6490D">
        <w:rPr>
          <w:szCs w:val="24"/>
        </w:rPr>
        <w:t>O</w:t>
      </w:r>
      <w:r>
        <w:rPr>
          <w:szCs w:val="24"/>
        </w:rPr>
        <w:t xml:space="preserve"> </w:t>
      </w:r>
      <w:r w:rsidRPr="00E6490D">
        <w:rPr>
          <w:szCs w:val="24"/>
        </w:rPr>
        <w:t>Japão</w:t>
      </w:r>
      <w:r>
        <w:rPr>
          <w:szCs w:val="24"/>
        </w:rPr>
        <w:t xml:space="preserve"> </w:t>
      </w:r>
      <w:r w:rsidRPr="00E6490D">
        <w:rPr>
          <w:szCs w:val="24"/>
        </w:rPr>
        <w:t>limita</w:t>
      </w:r>
      <w:r>
        <w:rPr>
          <w:szCs w:val="24"/>
        </w:rPr>
        <w:t xml:space="preserve"> </w:t>
      </w:r>
      <w:r w:rsidRPr="00E6490D">
        <w:rPr>
          <w:szCs w:val="24"/>
        </w:rPr>
        <w:t>a</w:t>
      </w:r>
      <w:r>
        <w:rPr>
          <w:szCs w:val="24"/>
        </w:rPr>
        <w:t xml:space="preserve"> </w:t>
      </w:r>
      <w:r w:rsidRPr="00E6490D">
        <w:rPr>
          <w:szCs w:val="24"/>
        </w:rPr>
        <w:t>aplicação</w:t>
      </w:r>
      <w:r>
        <w:rPr>
          <w:szCs w:val="24"/>
        </w:rPr>
        <w:t xml:space="preserve"> </w:t>
      </w:r>
      <w:r w:rsidRPr="00E6490D">
        <w:rPr>
          <w:szCs w:val="24"/>
        </w:rPr>
        <w:t>do</w:t>
      </w:r>
      <w:r>
        <w:rPr>
          <w:szCs w:val="24"/>
        </w:rPr>
        <w:t xml:space="preserve"> </w:t>
      </w:r>
      <w:r w:rsidRPr="00E6490D">
        <w:rPr>
          <w:szCs w:val="24"/>
        </w:rPr>
        <w:t>Acordo</w:t>
      </w:r>
      <w:r>
        <w:rPr>
          <w:szCs w:val="24"/>
        </w:rPr>
        <w:t xml:space="preserve"> </w:t>
      </w:r>
      <w:r w:rsidRPr="00E6490D">
        <w:rPr>
          <w:szCs w:val="24"/>
        </w:rPr>
        <w:t>sobre</w:t>
      </w:r>
      <w:r>
        <w:rPr>
          <w:szCs w:val="24"/>
        </w:rPr>
        <w:t xml:space="preserve"> </w:t>
      </w:r>
      <w:r w:rsidRPr="00E6490D">
        <w:rPr>
          <w:szCs w:val="24"/>
        </w:rPr>
        <w:t>Medidas</w:t>
      </w:r>
      <w:r>
        <w:rPr>
          <w:szCs w:val="24"/>
        </w:rPr>
        <w:t xml:space="preserve"> </w:t>
      </w:r>
      <w:r w:rsidRPr="00E6490D">
        <w:rPr>
          <w:szCs w:val="24"/>
        </w:rPr>
        <w:t>Sanitárias</w:t>
      </w:r>
      <w:r>
        <w:rPr>
          <w:szCs w:val="24"/>
        </w:rPr>
        <w:t xml:space="preserve"> </w:t>
      </w:r>
      <w:r w:rsidRPr="00E6490D">
        <w:rPr>
          <w:szCs w:val="24"/>
        </w:rPr>
        <w:t>e</w:t>
      </w:r>
      <w:r>
        <w:rPr>
          <w:szCs w:val="24"/>
        </w:rPr>
        <w:t xml:space="preserve"> </w:t>
      </w:r>
      <w:r w:rsidRPr="00E6490D">
        <w:rPr>
          <w:szCs w:val="24"/>
        </w:rPr>
        <w:t>Fitossanitárias</w:t>
      </w:r>
      <w:r>
        <w:rPr>
          <w:szCs w:val="24"/>
        </w:rPr>
        <w:t xml:space="preserve"> </w:t>
      </w:r>
      <w:r w:rsidRPr="00E6490D">
        <w:rPr>
          <w:szCs w:val="24"/>
        </w:rPr>
        <w:t>da</w:t>
      </w:r>
      <w:r>
        <w:rPr>
          <w:szCs w:val="24"/>
        </w:rPr>
        <w:t xml:space="preserve"> </w:t>
      </w:r>
      <w:r w:rsidRPr="00E6490D">
        <w:rPr>
          <w:szCs w:val="24"/>
        </w:rPr>
        <w:t>OMC</w:t>
      </w:r>
      <w:r>
        <w:rPr>
          <w:szCs w:val="24"/>
        </w:rPr>
        <w:t xml:space="preserve"> (</w:t>
      </w:r>
      <w:r w:rsidR="00FB05D3">
        <w:rPr>
          <w:szCs w:val="24"/>
        </w:rPr>
        <w:t>“</w:t>
      </w:r>
      <w:r w:rsidRPr="00E6490D">
        <w:rPr>
          <w:szCs w:val="24"/>
        </w:rPr>
        <w:t>WTO/SPS</w:t>
      </w:r>
      <w:r w:rsidR="00FB05D3">
        <w:rPr>
          <w:szCs w:val="24"/>
        </w:rPr>
        <w:t>”</w:t>
      </w:r>
      <w:r>
        <w:rPr>
          <w:szCs w:val="24"/>
        </w:rPr>
        <w:t xml:space="preserve">) </w:t>
      </w:r>
      <w:r w:rsidRPr="00E6490D">
        <w:rPr>
          <w:szCs w:val="24"/>
        </w:rPr>
        <w:t>a</w:t>
      </w:r>
      <w:r>
        <w:rPr>
          <w:szCs w:val="24"/>
        </w:rPr>
        <w:t xml:space="preserve"> </w:t>
      </w:r>
      <w:r w:rsidRPr="00E6490D">
        <w:rPr>
          <w:szCs w:val="24"/>
        </w:rPr>
        <w:t>apenas</w:t>
      </w:r>
      <w:r>
        <w:rPr>
          <w:szCs w:val="24"/>
        </w:rPr>
        <w:t xml:space="preserve"> determinadas </w:t>
      </w:r>
      <w:r w:rsidRPr="00E6490D">
        <w:rPr>
          <w:szCs w:val="24"/>
        </w:rPr>
        <w:t>variedades</w:t>
      </w:r>
      <w:r>
        <w:rPr>
          <w:szCs w:val="24"/>
        </w:rPr>
        <w:t xml:space="preserve"> </w:t>
      </w:r>
      <w:r w:rsidRPr="00E6490D">
        <w:rPr>
          <w:szCs w:val="24"/>
        </w:rPr>
        <w:t>de</w:t>
      </w:r>
      <w:r>
        <w:rPr>
          <w:szCs w:val="24"/>
        </w:rPr>
        <w:t xml:space="preserve"> </w:t>
      </w:r>
      <w:r w:rsidRPr="00E6490D">
        <w:rPr>
          <w:szCs w:val="24"/>
        </w:rPr>
        <w:t>frutas,</w:t>
      </w:r>
      <w:r>
        <w:rPr>
          <w:szCs w:val="24"/>
        </w:rPr>
        <w:t xml:space="preserve"> </w:t>
      </w:r>
      <w:r w:rsidRPr="00E6490D">
        <w:rPr>
          <w:szCs w:val="24"/>
        </w:rPr>
        <w:t>além</w:t>
      </w:r>
      <w:r>
        <w:rPr>
          <w:szCs w:val="24"/>
        </w:rPr>
        <w:t xml:space="preserve"> </w:t>
      </w:r>
      <w:r w:rsidRPr="00E6490D">
        <w:rPr>
          <w:szCs w:val="24"/>
        </w:rPr>
        <w:t>de</w:t>
      </w:r>
      <w:r>
        <w:rPr>
          <w:szCs w:val="24"/>
        </w:rPr>
        <w:t xml:space="preserve"> </w:t>
      </w:r>
      <w:r w:rsidRPr="00E6490D">
        <w:rPr>
          <w:szCs w:val="24"/>
        </w:rPr>
        <w:t>não</w:t>
      </w:r>
      <w:r>
        <w:rPr>
          <w:szCs w:val="24"/>
        </w:rPr>
        <w:t xml:space="preserve"> </w:t>
      </w:r>
      <w:r w:rsidRPr="00E6490D">
        <w:rPr>
          <w:szCs w:val="24"/>
        </w:rPr>
        <w:t>aceitar</w:t>
      </w:r>
      <w:r>
        <w:rPr>
          <w:szCs w:val="24"/>
        </w:rPr>
        <w:t xml:space="preserve"> </w:t>
      </w:r>
      <w:r w:rsidRPr="00E6490D">
        <w:rPr>
          <w:szCs w:val="24"/>
        </w:rPr>
        <w:t>os</w:t>
      </w:r>
      <w:r>
        <w:rPr>
          <w:szCs w:val="24"/>
        </w:rPr>
        <w:t xml:space="preserve"> </w:t>
      </w:r>
      <w:r w:rsidRPr="00E6490D">
        <w:rPr>
          <w:szCs w:val="24"/>
        </w:rPr>
        <w:t>métodos</w:t>
      </w:r>
      <w:r>
        <w:rPr>
          <w:szCs w:val="24"/>
        </w:rPr>
        <w:t xml:space="preserve"> </w:t>
      </w:r>
      <w:r w:rsidRPr="00E6490D">
        <w:rPr>
          <w:szCs w:val="24"/>
        </w:rPr>
        <w:t>brasileiros</w:t>
      </w:r>
      <w:r>
        <w:rPr>
          <w:szCs w:val="24"/>
        </w:rPr>
        <w:t xml:space="preserve"> </w:t>
      </w:r>
      <w:r w:rsidRPr="00E6490D">
        <w:rPr>
          <w:szCs w:val="24"/>
        </w:rPr>
        <w:t>de</w:t>
      </w:r>
      <w:r>
        <w:rPr>
          <w:szCs w:val="24"/>
        </w:rPr>
        <w:t xml:space="preserve"> </w:t>
      </w:r>
      <w:r w:rsidRPr="00E6490D">
        <w:rPr>
          <w:szCs w:val="24"/>
        </w:rPr>
        <w:t>tratamento</w:t>
      </w:r>
      <w:r>
        <w:rPr>
          <w:szCs w:val="24"/>
        </w:rPr>
        <w:t xml:space="preserve"> </w:t>
      </w:r>
      <w:r w:rsidRPr="00E6490D">
        <w:rPr>
          <w:szCs w:val="24"/>
        </w:rPr>
        <w:t>para</w:t>
      </w:r>
      <w:r>
        <w:rPr>
          <w:szCs w:val="24"/>
        </w:rPr>
        <w:t xml:space="preserve"> controle de </w:t>
      </w:r>
      <w:r w:rsidRPr="00E6490D">
        <w:rPr>
          <w:szCs w:val="24"/>
        </w:rPr>
        <w:t>algumas</w:t>
      </w:r>
      <w:r>
        <w:rPr>
          <w:szCs w:val="24"/>
        </w:rPr>
        <w:t xml:space="preserve"> pragas </w:t>
      </w:r>
      <w:r w:rsidRPr="00E6490D">
        <w:rPr>
          <w:szCs w:val="24"/>
        </w:rPr>
        <w:t>específicas.</w:t>
      </w:r>
    </w:p>
    <w:p w14:paraId="6DF0DECD" w14:textId="13B54614"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Como</w:t>
      </w:r>
      <w:r>
        <w:rPr>
          <w:szCs w:val="24"/>
        </w:rPr>
        <w:t xml:space="preserve"> </w:t>
      </w:r>
      <w:r w:rsidRPr="00E6490D">
        <w:rPr>
          <w:szCs w:val="24"/>
        </w:rPr>
        <w:t>exemplo</w:t>
      </w:r>
      <w:r>
        <w:rPr>
          <w:szCs w:val="24"/>
        </w:rPr>
        <w:t xml:space="preserve"> </w:t>
      </w:r>
      <w:r w:rsidRPr="00E6490D">
        <w:rPr>
          <w:szCs w:val="24"/>
        </w:rPr>
        <w:t>das</w:t>
      </w:r>
      <w:r>
        <w:rPr>
          <w:szCs w:val="24"/>
        </w:rPr>
        <w:t xml:space="preserve"> </w:t>
      </w:r>
      <w:r w:rsidRPr="00E6490D">
        <w:rPr>
          <w:szCs w:val="24"/>
        </w:rPr>
        <w:t>dificuldades</w:t>
      </w:r>
      <w:r>
        <w:rPr>
          <w:szCs w:val="24"/>
        </w:rPr>
        <w:t xml:space="preserve"> </w:t>
      </w:r>
      <w:r w:rsidRPr="00E6490D">
        <w:rPr>
          <w:szCs w:val="24"/>
        </w:rPr>
        <w:t>enfrentadas</w:t>
      </w:r>
      <w:r>
        <w:rPr>
          <w:szCs w:val="24"/>
        </w:rPr>
        <w:t xml:space="preserve"> </w:t>
      </w:r>
      <w:r w:rsidRPr="00E6490D">
        <w:rPr>
          <w:szCs w:val="24"/>
        </w:rPr>
        <w:t>pelos</w:t>
      </w:r>
      <w:r>
        <w:rPr>
          <w:szCs w:val="24"/>
        </w:rPr>
        <w:t xml:space="preserve"> </w:t>
      </w:r>
      <w:r w:rsidRPr="00E6490D">
        <w:rPr>
          <w:szCs w:val="24"/>
        </w:rPr>
        <w:t>exportadores</w:t>
      </w:r>
      <w:r>
        <w:rPr>
          <w:szCs w:val="24"/>
        </w:rPr>
        <w:t xml:space="preserve"> </w:t>
      </w:r>
      <w:r w:rsidRPr="00E6490D">
        <w:rPr>
          <w:szCs w:val="24"/>
        </w:rPr>
        <w:t>brasileiros,</w:t>
      </w:r>
      <w:r>
        <w:rPr>
          <w:szCs w:val="24"/>
        </w:rPr>
        <w:t xml:space="preserve"> </w:t>
      </w:r>
      <w:r w:rsidRPr="00E6490D">
        <w:rPr>
          <w:szCs w:val="24"/>
        </w:rPr>
        <w:t>o</w:t>
      </w:r>
      <w:r>
        <w:rPr>
          <w:szCs w:val="24"/>
        </w:rPr>
        <w:t xml:space="preserve"> </w:t>
      </w:r>
      <w:r w:rsidRPr="00E6490D">
        <w:rPr>
          <w:szCs w:val="24"/>
        </w:rPr>
        <w:t>processo</w:t>
      </w:r>
      <w:r>
        <w:rPr>
          <w:szCs w:val="24"/>
        </w:rPr>
        <w:t xml:space="preserve"> </w:t>
      </w:r>
      <w:r w:rsidRPr="00E6490D">
        <w:rPr>
          <w:szCs w:val="24"/>
        </w:rPr>
        <w:t>de</w:t>
      </w:r>
      <w:r>
        <w:rPr>
          <w:szCs w:val="24"/>
        </w:rPr>
        <w:t xml:space="preserve"> </w:t>
      </w:r>
      <w:r w:rsidRPr="00E6490D">
        <w:rPr>
          <w:szCs w:val="24"/>
        </w:rPr>
        <w:t>liberação</w:t>
      </w:r>
      <w:r>
        <w:rPr>
          <w:szCs w:val="24"/>
        </w:rPr>
        <w:t xml:space="preserve"> </w:t>
      </w:r>
      <w:r w:rsidRPr="00E6490D">
        <w:rPr>
          <w:szCs w:val="24"/>
        </w:rPr>
        <w:t>da</w:t>
      </w:r>
      <w:r>
        <w:rPr>
          <w:szCs w:val="24"/>
        </w:rPr>
        <w:t xml:space="preserve"> </w:t>
      </w:r>
      <w:r w:rsidRPr="00E6490D">
        <w:rPr>
          <w:szCs w:val="24"/>
        </w:rPr>
        <w:t>entrada</w:t>
      </w:r>
      <w:r>
        <w:rPr>
          <w:szCs w:val="24"/>
        </w:rPr>
        <w:t xml:space="preserve"> </w:t>
      </w:r>
      <w:r w:rsidRPr="00E6490D">
        <w:rPr>
          <w:szCs w:val="24"/>
        </w:rPr>
        <w:t>no</w:t>
      </w:r>
      <w:r>
        <w:rPr>
          <w:szCs w:val="24"/>
        </w:rPr>
        <w:t xml:space="preserve"> </w:t>
      </w:r>
      <w:r w:rsidRPr="00E6490D">
        <w:rPr>
          <w:szCs w:val="24"/>
        </w:rPr>
        <w:t>Japão</w:t>
      </w:r>
      <w:r>
        <w:rPr>
          <w:szCs w:val="24"/>
        </w:rPr>
        <w:t xml:space="preserve"> </w:t>
      </w:r>
      <w:r w:rsidRPr="00E6490D">
        <w:rPr>
          <w:szCs w:val="24"/>
        </w:rPr>
        <w:t>de</w:t>
      </w:r>
      <w:r>
        <w:rPr>
          <w:szCs w:val="24"/>
        </w:rPr>
        <w:t xml:space="preserve"> </w:t>
      </w:r>
      <w:r w:rsidRPr="00E6490D">
        <w:rPr>
          <w:szCs w:val="24"/>
        </w:rPr>
        <w:t>mangas</w:t>
      </w:r>
      <w:r>
        <w:rPr>
          <w:szCs w:val="24"/>
        </w:rPr>
        <w:t xml:space="preserve"> </w:t>
      </w:r>
      <w:r w:rsidRPr="00E6490D">
        <w:rPr>
          <w:szCs w:val="24"/>
        </w:rPr>
        <w:t>da</w:t>
      </w:r>
      <w:r>
        <w:rPr>
          <w:szCs w:val="24"/>
        </w:rPr>
        <w:t xml:space="preserve"> </w:t>
      </w:r>
      <w:r w:rsidRPr="00E6490D">
        <w:rPr>
          <w:szCs w:val="24"/>
        </w:rPr>
        <w:t>variedade</w:t>
      </w:r>
      <w:r>
        <w:rPr>
          <w:szCs w:val="24"/>
        </w:rPr>
        <w:t xml:space="preserve"> </w:t>
      </w:r>
      <w:r w:rsidRPr="00E6490D">
        <w:rPr>
          <w:szCs w:val="24"/>
        </w:rPr>
        <w:t>Tommy</w:t>
      </w:r>
      <w:r>
        <w:rPr>
          <w:szCs w:val="24"/>
        </w:rPr>
        <w:t xml:space="preserve"> </w:t>
      </w:r>
      <w:r w:rsidRPr="00E6490D">
        <w:rPr>
          <w:szCs w:val="24"/>
        </w:rPr>
        <w:t>Atkins</w:t>
      </w:r>
      <w:r>
        <w:rPr>
          <w:szCs w:val="24"/>
        </w:rPr>
        <w:t xml:space="preserve"> </w:t>
      </w:r>
      <w:r w:rsidRPr="00E6490D">
        <w:rPr>
          <w:szCs w:val="24"/>
        </w:rPr>
        <w:t>do</w:t>
      </w:r>
      <w:r>
        <w:rPr>
          <w:szCs w:val="24"/>
        </w:rPr>
        <w:t xml:space="preserve"> </w:t>
      </w:r>
      <w:r w:rsidRPr="00E6490D">
        <w:rPr>
          <w:szCs w:val="24"/>
        </w:rPr>
        <w:t>Brasil</w:t>
      </w:r>
      <w:r>
        <w:rPr>
          <w:szCs w:val="24"/>
        </w:rPr>
        <w:t xml:space="preserve"> se prolongou </w:t>
      </w:r>
      <w:r w:rsidRPr="00E6490D">
        <w:rPr>
          <w:szCs w:val="24"/>
        </w:rPr>
        <w:t>por</w:t>
      </w:r>
      <w:r>
        <w:rPr>
          <w:szCs w:val="24"/>
        </w:rPr>
        <w:t xml:space="preserve"> </w:t>
      </w:r>
      <w:r w:rsidRPr="00E6490D">
        <w:rPr>
          <w:szCs w:val="24"/>
        </w:rPr>
        <w:t>mais</w:t>
      </w:r>
      <w:r>
        <w:rPr>
          <w:szCs w:val="24"/>
        </w:rPr>
        <w:t xml:space="preserve"> </w:t>
      </w:r>
      <w:r w:rsidRPr="00E6490D">
        <w:rPr>
          <w:szCs w:val="24"/>
        </w:rPr>
        <w:t>de</w:t>
      </w:r>
      <w:r>
        <w:rPr>
          <w:szCs w:val="24"/>
        </w:rPr>
        <w:t xml:space="preserve"> </w:t>
      </w:r>
      <w:r w:rsidRPr="00E6490D">
        <w:rPr>
          <w:szCs w:val="24"/>
        </w:rPr>
        <w:t>30</w:t>
      </w:r>
      <w:r>
        <w:rPr>
          <w:szCs w:val="24"/>
        </w:rPr>
        <w:t xml:space="preserve"> </w:t>
      </w:r>
      <w:r w:rsidRPr="00E6490D">
        <w:rPr>
          <w:szCs w:val="24"/>
        </w:rPr>
        <w:t>anos.</w:t>
      </w:r>
      <w:r>
        <w:rPr>
          <w:szCs w:val="24"/>
        </w:rPr>
        <w:t xml:space="preserve"> </w:t>
      </w:r>
      <w:r w:rsidRPr="00E6490D">
        <w:rPr>
          <w:szCs w:val="24"/>
        </w:rPr>
        <w:t>Em</w:t>
      </w:r>
      <w:r>
        <w:rPr>
          <w:szCs w:val="24"/>
        </w:rPr>
        <w:t xml:space="preserve"> </w:t>
      </w:r>
      <w:r w:rsidRPr="00E6490D">
        <w:rPr>
          <w:szCs w:val="24"/>
        </w:rPr>
        <w:t>2001,</w:t>
      </w:r>
      <w:r>
        <w:rPr>
          <w:szCs w:val="24"/>
        </w:rPr>
        <w:t xml:space="preserve"> </w:t>
      </w:r>
      <w:r w:rsidRPr="00E6490D">
        <w:rPr>
          <w:szCs w:val="24"/>
        </w:rPr>
        <w:t>a</w:t>
      </w:r>
      <w:r>
        <w:rPr>
          <w:szCs w:val="24"/>
        </w:rPr>
        <w:t xml:space="preserve"> </w:t>
      </w:r>
      <w:r w:rsidRPr="00E6490D">
        <w:rPr>
          <w:szCs w:val="24"/>
        </w:rPr>
        <w:t>negociação</w:t>
      </w:r>
      <w:r>
        <w:rPr>
          <w:szCs w:val="24"/>
        </w:rPr>
        <w:t xml:space="preserve"> </w:t>
      </w:r>
      <w:r w:rsidRPr="00E6490D">
        <w:rPr>
          <w:szCs w:val="24"/>
        </w:rPr>
        <w:t>ganhou</w:t>
      </w:r>
      <w:r>
        <w:rPr>
          <w:szCs w:val="24"/>
        </w:rPr>
        <w:t xml:space="preserve"> </w:t>
      </w:r>
      <w:r w:rsidRPr="00E6490D">
        <w:rPr>
          <w:szCs w:val="24"/>
        </w:rPr>
        <w:t>impulso</w:t>
      </w:r>
      <w:r>
        <w:rPr>
          <w:szCs w:val="24"/>
        </w:rPr>
        <w:t xml:space="preserve"> </w:t>
      </w:r>
      <w:r w:rsidRPr="00E6490D">
        <w:rPr>
          <w:szCs w:val="24"/>
        </w:rPr>
        <w:t>com</w:t>
      </w:r>
      <w:r>
        <w:rPr>
          <w:szCs w:val="24"/>
        </w:rPr>
        <w:t xml:space="preserve"> </w:t>
      </w:r>
      <w:r w:rsidRPr="00E6490D">
        <w:rPr>
          <w:szCs w:val="24"/>
        </w:rPr>
        <w:t>a</w:t>
      </w:r>
      <w:r>
        <w:rPr>
          <w:szCs w:val="24"/>
        </w:rPr>
        <w:t xml:space="preserve"> </w:t>
      </w:r>
      <w:r w:rsidRPr="00E6490D">
        <w:rPr>
          <w:szCs w:val="24"/>
        </w:rPr>
        <w:t>aprovação,</w:t>
      </w:r>
      <w:r>
        <w:rPr>
          <w:szCs w:val="24"/>
        </w:rPr>
        <w:t xml:space="preserve"> </w:t>
      </w:r>
      <w:r w:rsidRPr="00E6490D">
        <w:rPr>
          <w:szCs w:val="24"/>
        </w:rPr>
        <w:t>pelo</w:t>
      </w:r>
      <w:r>
        <w:rPr>
          <w:szCs w:val="24"/>
        </w:rPr>
        <w:t xml:space="preserve"> </w:t>
      </w:r>
      <w:r w:rsidRPr="00E6490D">
        <w:rPr>
          <w:szCs w:val="24"/>
        </w:rPr>
        <w:t>Governo</w:t>
      </w:r>
      <w:r>
        <w:rPr>
          <w:szCs w:val="24"/>
        </w:rPr>
        <w:t xml:space="preserve"> </w:t>
      </w:r>
      <w:r w:rsidRPr="00E6490D">
        <w:rPr>
          <w:szCs w:val="24"/>
        </w:rPr>
        <w:t>japonês,</w:t>
      </w:r>
      <w:r>
        <w:rPr>
          <w:szCs w:val="24"/>
        </w:rPr>
        <w:t xml:space="preserve"> </w:t>
      </w:r>
      <w:r w:rsidRPr="00E6490D">
        <w:rPr>
          <w:szCs w:val="24"/>
        </w:rPr>
        <w:t>do</w:t>
      </w:r>
      <w:r>
        <w:rPr>
          <w:szCs w:val="24"/>
        </w:rPr>
        <w:t xml:space="preserve"> </w:t>
      </w:r>
      <w:r w:rsidRPr="00E6490D">
        <w:rPr>
          <w:szCs w:val="24"/>
        </w:rPr>
        <w:t>relatório</w:t>
      </w:r>
      <w:r>
        <w:rPr>
          <w:szCs w:val="24"/>
        </w:rPr>
        <w:t xml:space="preserve"> </w:t>
      </w:r>
      <w:r w:rsidRPr="00E6490D">
        <w:rPr>
          <w:szCs w:val="24"/>
        </w:rPr>
        <w:t>sobre</w:t>
      </w:r>
      <w:r>
        <w:rPr>
          <w:szCs w:val="24"/>
        </w:rPr>
        <w:t xml:space="preserve"> </w:t>
      </w:r>
      <w:r w:rsidRPr="00E6490D">
        <w:rPr>
          <w:szCs w:val="24"/>
        </w:rPr>
        <w:t>a</w:t>
      </w:r>
      <w:r>
        <w:rPr>
          <w:szCs w:val="24"/>
        </w:rPr>
        <w:t xml:space="preserve"> </w:t>
      </w:r>
      <w:r w:rsidRPr="00E6490D">
        <w:rPr>
          <w:szCs w:val="24"/>
        </w:rPr>
        <w:t>metodologia</w:t>
      </w:r>
      <w:r>
        <w:rPr>
          <w:szCs w:val="24"/>
        </w:rPr>
        <w:t xml:space="preserve"> </w:t>
      </w:r>
      <w:r w:rsidRPr="00E6490D">
        <w:rPr>
          <w:szCs w:val="24"/>
        </w:rPr>
        <w:t>brasileira</w:t>
      </w:r>
      <w:r>
        <w:rPr>
          <w:szCs w:val="24"/>
        </w:rPr>
        <w:t xml:space="preserve"> (</w:t>
      </w:r>
      <w:r w:rsidR="00FB05D3">
        <w:rPr>
          <w:szCs w:val="24"/>
        </w:rPr>
        <w:t>“</w:t>
      </w:r>
      <w:r w:rsidRPr="00E6490D">
        <w:rPr>
          <w:szCs w:val="24"/>
        </w:rPr>
        <w:t>hot</w:t>
      </w:r>
      <w:r>
        <w:rPr>
          <w:szCs w:val="24"/>
        </w:rPr>
        <w:t xml:space="preserve"> </w:t>
      </w:r>
      <w:r w:rsidRPr="00E6490D">
        <w:rPr>
          <w:szCs w:val="24"/>
        </w:rPr>
        <w:t>treatment</w:t>
      </w:r>
      <w:r w:rsidR="00FB05D3">
        <w:rPr>
          <w:szCs w:val="24"/>
        </w:rPr>
        <w:t>”</w:t>
      </w:r>
      <w:r>
        <w:rPr>
          <w:szCs w:val="24"/>
        </w:rPr>
        <w:t xml:space="preserve">) </w:t>
      </w:r>
      <w:r w:rsidRPr="00E6490D">
        <w:rPr>
          <w:szCs w:val="24"/>
        </w:rPr>
        <w:t>de</w:t>
      </w:r>
      <w:r>
        <w:rPr>
          <w:szCs w:val="24"/>
        </w:rPr>
        <w:t xml:space="preserve"> </w:t>
      </w:r>
      <w:r w:rsidRPr="00E6490D">
        <w:rPr>
          <w:szCs w:val="24"/>
        </w:rPr>
        <w:t>desinfestação</w:t>
      </w:r>
      <w:r>
        <w:rPr>
          <w:szCs w:val="24"/>
        </w:rPr>
        <w:t xml:space="preserve"> </w:t>
      </w:r>
      <w:r w:rsidRPr="00E6490D">
        <w:rPr>
          <w:szCs w:val="24"/>
        </w:rPr>
        <w:t>de</w:t>
      </w:r>
      <w:r>
        <w:rPr>
          <w:szCs w:val="24"/>
        </w:rPr>
        <w:t xml:space="preserve"> </w:t>
      </w:r>
      <w:r w:rsidRPr="00E6490D">
        <w:rPr>
          <w:szCs w:val="24"/>
        </w:rPr>
        <w:t>mangas</w:t>
      </w:r>
      <w:r>
        <w:rPr>
          <w:szCs w:val="24"/>
        </w:rPr>
        <w:t xml:space="preserve"> </w:t>
      </w:r>
      <w:r w:rsidRPr="00E6490D">
        <w:rPr>
          <w:szCs w:val="24"/>
        </w:rPr>
        <w:t>contra</w:t>
      </w:r>
      <w:r>
        <w:rPr>
          <w:szCs w:val="24"/>
        </w:rPr>
        <w:t xml:space="preserve"> </w:t>
      </w:r>
      <w:r w:rsidRPr="00E6490D">
        <w:rPr>
          <w:szCs w:val="24"/>
        </w:rPr>
        <w:t>a</w:t>
      </w:r>
      <w:r>
        <w:rPr>
          <w:szCs w:val="24"/>
        </w:rPr>
        <w:t xml:space="preserve"> </w:t>
      </w:r>
      <w:r w:rsidRPr="00E6490D">
        <w:rPr>
          <w:szCs w:val="24"/>
        </w:rPr>
        <w:t>presença</w:t>
      </w:r>
      <w:r>
        <w:rPr>
          <w:szCs w:val="24"/>
        </w:rPr>
        <w:t xml:space="preserve"> </w:t>
      </w:r>
      <w:r w:rsidRPr="00E6490D">
        <w:rPr>
          <w:szCs w:val="24"/>
        </w:rPr>
        <w:t>de</w:t>
      </w:r>
      <w:r>
        <w:rPr>
          <w:szCs w:val="24"/>
        </w:rPr>
        <w:t xml:space="preserve"> </w:t>
      </w:r>
      <w:r w:rsidRPr="00E6490D">
        <w:rPr>
          <w:szCs w:val="24"/>
        </w:rPr>
        <w:t>mosca</w:t>
      </w:r>
      <w:r>
        <w:rPr>
          <w:szCs w:val="24"/>
        </w:rPr>
        <w:t xml:space="preserve"> </w:t>
      </w:r>
      <w:r w:rsidRPr="00E6490D">
        <w:rPr>
          <w:szCs w:val="24"/>
        </w:rPr>
        <w:t>do</w:t>
      </w:r>
      <w:r>
        <w:rPr>
          <w:szCs w:val="24"/>
        </w:rPr>
        <w:t xml:space="preserve"> </w:t>
      </w:r>
      <w:r w:rsidRPr="00E6490D">
        <w:rPr>
          <w:szCs w:val="24"/>
        </w:rPr>
        <w:t>mediterrâneo.</w:t>
      </w:r>
      <w:r>
        <w:rPr>
          <w:szCs w:val="24"/>
        </w:rPr>
        <w:t xml:space="preserve"> </w:t>
      </w:r>
      <w:r w:rsidRPr="00E6490D">
        <w:rPr>
          <w:szCs w:val="24"/>
        </w:rPr>
        <w:t>Apenas</w:t>
      </w:r>
      <w:r>
        <w:rPr>
          <w:szCs w:val="24"/>
        </w:rPr>
        <w:t xml:space="preserve"> </w:t>
      </w:r>
      <w:r w:rsidRPr="00E6490D">
        <w:rPr>
          <w:szCs w:val="24"/>
        </w:rPr>
        <w:t>em</w:t>
      </w:r>
      <w:r>
        <w:rPr>
          <w:szCs w:val="24"/>
        </w:rPr>
        <w:t xml:space="preserve"> </w:t>
      </w:r>
      <w:r w:rsidRPr="00E6490D">
        <w:rPr>
          <w:szCs w:val="24"/>
        </w:rPr>
        <w:t>2005,</w:t>
      </w:r>
      <w:r>
        <w:rPr>
          <w:szCs w:val="24"/>
        </w:rPr>
        <w:t xml:space="preserve"> </w:t>
      </w:r>
      <w:r w:rsidRPr="00E6490D">
        <w:rPr>
          <w:szCs w:val="24"/>
        </w:rPr>
        <w:t>porém,</w:t>
      </w:r>
      <w:r>
        <w:rPr>
          <w:szCs w:val="24"/>
        </w:rPr>
        <w:t xml:space="preserve"> </w:t>
      </w:r>
      <w:r w:rsidRPr="00E6490D">
        <w:rPr>
          <w:szCs w:val="24"/>
        </w:rPr>
        <w:t>após</w:t>
      </w:r>
      <w:r>
        <w:rPr>
          <w:szCs w:val="24"/>
        </w:rPr>
        <w:t xml:space="preserve"> </w:t>
      </w:r>
      <w:r w:rsidRPr="00E6490D">
        <w:rPr>
          <w:szCs w:val="24"/>
        </w:rPr>
        <w:t>negociação</w:t>
      </w:r>
      <w:r>
        <w:rPr>
          <w:szCs w:val="24"/>
        </w:rPr>
        <w:t xml:space="preserve"> </w:t>
      </w:r>
      <w:r w:rsidRPr="00E6490D">
        <w:rPr>
          <w:szCs w:val="24"/>
        </w:rPr>
        <w:t>de</w:t>
      </w:r>
      <w:r>
        <w:rPr>
          <w:szCs w:val="24"/>
        </w:rPr>
        <w:t xml:space="preserve"> </w:t>
      </w:r>
      <w:r w:rsidRPr="00E6490D">
        <w:rPr>
          <w:szCs w:val="24"/>
        </w:rPr>
        <w:t>protocolo</w:t>
      </w:r>
      <w:r>
        <w:rPr>
          <w:szCs w:val="24"/>
        </w:rPr>
        <w:t xml:space="preserve"> </w:t>
      </w:r>
      <w:r w:rsidRPr="00E6490D">
        <w:rPr>
          <w:szCs w:val="24"/>
        </w:rPr>
        <w:t>bilateral</w:t>
      </w:r>
      <w:r>
        <w:rPr>
          <w:szCs w:val="24"/>
        </w:rPr>
        <w:t xml:space="preserve"> </w:t>
      </w:r>
      <w:r w:rsidRPr="00E6490D">
        <w:rPr>
          <w:szCs w:val="24"/>
        </w:rPr>
        <w:t>de</w:t>
      </w:r>
      <w:r>
        <w:rPr>
          <w:szCs w:val="24"/>
        </w:rPr>
        <w:t xml:space="preserve"> </w:t>
      </w:r>
      <w:r w:rsidRPr="00E6490D">
        <w:rPr>
          <w:szCs w:val="24"/>
        </w:rPr>
        <w:t>requisitos</w:t>
      </w:r>
      <w:r>
        <w:rPr>
          <w:szCs w:val="24"/>
        </w:rPr>
        <w:t xml:space="preserve"> </w:t>
      </w:r>
      <w:r w:rsidRPr="00E6490D">
        <w:rPr>
          <w:szCs w:val="24"/>
        </w:rPr>
        <w:t>fitossanitários</w:t>
      </w:r>
      <w:r>
        <w:rPr>
          <w:szCs w:val="24"/>
        </w:rPr>
        <w:t xml:space="preserve"> </w:t>
      </w:r>
      <w:r w:rsidRPr="00E6490D">
        <w:rPr>
          <w:szCs w:val="24"/>
        </w:rPr>
        <w:t>e</w:t>
      </w:r>
      <w:r>
        <w:rPr>
          <w:szCs w:val="24"/>
        </w:rPr>
        <w:t xml:space="preserve"> </w:t>
      </w:r>
      <w:r w:rsidRPr="00E6490D">
        <w:rPr>
          <w:szCs w:val="24"/>
        </w:rPr>
        <w:t>visitas</w:t>
      </w:r>
      <w:r>
        <w:rPr>
          <w:szCs w:val="24"/>
        </w:rPr>
        <w:t xml:space="preserve"> </w:t>
      </w:r>
      <w:r w:rsidRPr="00E6490D">
        <w:rPr>
          <w:szCs w:val="24"/>
        </w:rPr>
        <w:t>de</w:t>
      </w:r>
      <w:r>
        <w:rPr>
          <w:szCs w:val="24"/>
        </w:rPr>
        <w:t xml:space="preserve"> </w:t>
      </w:r>
      <w:r w:rsidRPr="00E6490D">
        <w:rPr>
          <w:szCs w:val="24"/>
        </w:rPr>
        <w:t>inspetores</w:t>
      </w:r>
      <w:r>
        <w:rPr>
          <w:szCs w:val="24"/>
        </w:rPr>
        <w:t xml:space="preserve"> </w:t>
      </w:r>
      <w:r w:rsidRPr="00E6490D">
        <w:rPr>
          <w:szCs w:val="24"/>
        </w:rPr>
        <w:t>japoneses</w:t>
      </w:r>
      <w:r>
        <w:rPr>
          <w:szCs w:val="24"/>
        </w:rPr>
        <w:t xml:space="preserve"> </w:t>
      </w:r>
      <w:r w:rsidRPr="00E6490D">
        <w:rPr>
          <w:szCs w:val="24"/>
        </w:rPr>
        <w:t>ao</w:t>
      </w:r>
      <w:r>
        <w:rPr>
          <w:szCs w:val="24"/>
        </w:rPr>
        <w:t xml:space="preserve"> </w:t>
      </w:r>
      <w:r w:rsidRPr="00E6490D">
        <w:rPr>
          <w:szCs w:val="24"/>
        </w:rPr>
        <w:t>Brasil,</w:t>
      </w:r>
      <w:r>
        <w:rPr>
          <w:szCs w:val="24"/>
        </w:rPr>
        <w:t xml:space="preserve"> </w:t>
      </w:r>
      <w:r w:rsidRPr="00E6490D">
        <w:rPr>
          <w:szCs w:val="24"/>
        </w:rPr>
        <w:t>o</w:t>
      </w:r>
      <w:r>
        <w:rPr>
          <w:szCs w:val="24"/>
        </w:rPr>
        <w:t xml:space="preserve"> </w:t>
      </w:r>
      <w:r w:rsidRPr="00E6490D">
        <w:rPr>
          <w:szCs w:val="24"/>
        </w:rPr>
        <w:t>primeiro</w:t>
      </w:r>
      <w:r>
        <w:rPr>
          <w:szCs w:val="24"/>
        </w:rPr>
        <w:t xml:space="preserve"> </w:t>
      </w:r>
      <w:r w:rsidRPr="00E6490D">
        <w:rPr>
          <w:szCs w:val="24"/>
        </w:rPr>
        <w:t>carregamento</w:t>
      </w:r>
      <w:r>
        <w:rPr>
          <w:szCs w:val="24"/>
        </w:rPr>
        <w:t xml:space="preserve"> </w:t>
      </w:r>
      <w:r w:rsidRPr="00E6490D">
        <w:rPr>
          <w:szCs w:val="24"/>
        </w:rPr>
        <w:t>de</w:t>
      </w:r>
      <w:r>
        <w:rPr>
          <w:szCs w:val="24"/>
        </w:rPr>
        <w:t xml:space="preserve"> </w:t>
      </w:r>
      <w:r w:rsidRPr="00E6490D">
        <w:rPr>
          <w:szCs w:val="24"/>
        </w:rPr>
        <w:t>mangas</w:t>
      </w:r>
      <w:r>
        <w:rPr>
          <w:szCs w:val="24"/>
        </w:rPr>
        <w:t xml:space="preserve"> </w:t>
      </w:r>
      <w:r w:rsidRPr="00E6490D">
        <w:rPr>
          <w:szCs w:val="24"/>
        </w:rPr>
        <w:t>da</w:t>
      </w:r>
      <w:r>
        <w:rPr>
          <w:szCs w:val="24"/>
        </w:rPr>
        <w:t xml:space="preserve"> </w:t>
      </w:r>
      <w:r w:rsidRPr="00E6490D">
        <w:rPr>
          <w:szCs w:val="24"/>
        </w:rPr>
        <w:t>variedade</w:t>
      </w:r>
      <w:r>
        <w:rPr>
          <w:szCs w:val="24"/>
        </w:rPr>
        <w:t xml:space="preserve"> </w:t>
      </w:r>
      <w:r w:rsidRPr="00E6490D">
        <w:rPr>
          <w:szCs w:val="24"/>
        </w:rPr>
        <w:t>Tommy</w:t>
      </w:r>
      <w:r>
        <w:rPr>
          <w:szCs w:val="24"/>
        </w:rPr>
        <w:t xml:space="preserve"> </w:t>
      </w:r>
      <w:r w:rsidRPr="00E6490D">
        <w:rPr>
          <w:szCs w:val="24"/>
        </w:rPr>
        <w:t>Atkins</w:t>
      </w:r>
      <w:r>
        <w:rPr>
          <w:szCs w:val="24"/>
        </w:rPr>
        <w:t xml:space="preserve"> </w:t>
      </w:r>
      <w:r w:rsidRPr="00E6490D">
        <w:rPr>
          <w:szCs w:val="24"/>
        </w:rPr>
        <w:t>pôde</w:t>
      </w:r>
      <w:r>
        <w:rPr>
          <w:szCs w:val="24"/>
        </w:rPr>
        <w:t xml:space="preserve"> </w:t>
      </w:r>
      <w:r w:rsidRPr="00E6490D">
        <w:rPr>
          <w:szCs w:val="24"/>
        </w:rPr>
        <w:t>finalmente</w:t>
      </w:r>
      <w:r>
        <w:rPr>
          <w:szCs w:val="24"/>
        </w:rPr>
        <w:t xml:space="preserve"> </w:t>
      </w:r>
      <w:r w:rsidRPr="00E6490D">
        <w:rPr>
          <w:szCs w:val="24"/>
        </w:rPr>
        <w:t>chegar</w:t>
      </w:r>
      <w:r>
        <w:rPr>
          <w:szCs w:val="24"/>
        </w:rPr>
        <w:t xml:space="preserve"> </w:t>
      </w:r>
      <w:r w:rsidRPr="00E6490D">
        <w:rPr>
          <w:szCs w:val="24"/>
        </w:rPr>
        <w:t>ao</w:t>
      </w:r>
      <w:r>
        <w:rPr>
          <w:szCs w:val="24"/>
        </w:rPr>
        <w:t xml:space="preserve"> </w:t>
      </w:r>
      <w:r w:rsidRPr="00E6490D">
        <w:rPr>
          <w:szCs w:val="24"/>
        </w:rPr>
        <w:t>Japão.</w:t>
      </w:r>
      <w:r>
        <w:rPr>
          <w:szCs w:val="24"/>
        </w:rPr>
        <w:t xml:space="preserve"> </w:t>
      </w:r>
      <w:r w:rsidRPr="00E6490D">
        <w:rPr>
          <w:szCs w:val="24"/>
        </w:rPr>
        <w:t>Em</w:t>
      </w:r>
      <w:r>
        <w:rPr>
          <w:szCs w:val="24"/>
        </w:rPr>
        <w:t xml:space="preserve"> </w:t>
      </w:r>
      <w:r w:rsidRPr="00E6490D">
        <w:rPr>
          <w:szCs w:val="24"/>
        </w:rPr>
        <w:t>junho</w:t>
      </w:r>
      <w:r>
        <w:rPr>
          <w:szCs w:val="24"/>
        </w:rPr>
        <w:t xml:space="preserve"> </w:t>
      </w:r>
      <w:r w:rsidRPr="00E6490D">
        <w:rPr>
          <w:szCs w:val="24"/>
        </w:rPr>
        <w:t>de</w:t>
      </w:r>
      <w:r>
        <w:rPr>
          <w:szCs w:val="24"/>
        </w:rPr>
        <w:t xml:space="preserve"> </w:t>
      </w:r>
      <w:r w:rsidRPr="00E6490D">
        <w:rPr>
          <w:szCs w:val="24"/>
        </w:rPr>
        <w:t>2008,</w:t>
      </w:r>
      <w:r>
        <w:rPr>
          <w:szCs w:val="24"/>
        </w:rPr>
        <w:t xml:space="preserve"> </w:t>
      </w:r>
      <w:r w:rsidRPr="00E6490D">
        <w:rPr>
          <w:szCs w:val="24"/>
        </w:rPr>
        <w:t>a</w:t>
      </w:r>
      <w:r>
        <w:rPr>
          <w:szCs w:val="24"/>
        </w:rPr>
        <w:t xml:space="preserve"> </w:t>
      </w:r>
      <w:r w:rsidRPr="00E6490D">
        <w:rPr>
          <w:szCs w:val="24"/>
        </w:rPr>
        <w:t>variedade</w:t>
      </w:r>
      <w:r>
        <w:rPr>
          <w:szCs w:val="24"/>
        </w:rPr>
        <w:t xml:space="preserve"> </w:t>
      </w:r>
      <w:r w:rsidRPr="00E6490D">
        <w:rPr>
          <w:szCs w:val="24"/>
        </w:rPr>
        <w:t>Kent</w:t>
      </w:r>
      <w:r>
        <w:rPr>
          <w:szCs w:val="24"/>
        </w:rPr>
        <w:t xml:space="preserve"> </w:t>
      </w:r>
      <w:r w:rsidRPr="00E6490D">
        <w:rPr>
          <w:szCs w:val="24"/>
        </w:rPr>
        <w:t>também</w:t>
      </w:r>
      <w:r>
        <w:rPr>
          <w:szCs w:val="24"/>
        </w:rPr>
        <w:t xml:space="preserve"> </w:t>
      </w:r>
      <w:r w:rsidRPr="00E6490D">
        <w:rPr>
          <w:szCs w:val="24"/>
        </w:rPr>
        <w:t>foi</w:t>
      </w:r>
      <w:r>
        <w:rPr>
          <w:szCs w:val="24"/>
        </w:rPr>
        <w:t xml:space="preserve"> </w:t>
      </w:r>
      <w:r w:rsidRPr="00E6490D">
        <w:rPr>
          <w:szCs w:val="24"/>
        </w:rPr>
        <w:t>liberada</w:t>
      </w:r>
      <w:r>
        <w:rPr>
          <w:szCs w:val="24"/>
        </w:rPr>
        <w:t xml:space="preserve"> </w:t>
      </w:r>
      <w:r w:rsidRPr="00E6490D">
        <w:rPr>
          <w:szCs w:val="24"/>
        </w:rPr>
        <w:t>pelas</w:t>
      </w:r>
      <w:r>
        <w:rPr>
          <w:szCs w:val="24"/>
        </w:rPr>
        <w:t xml:space="preserve"> </w:t>
      </w:r>
      <w:r w:rsidRPr="00E6490D">
        <w:rPr>
          <w:szCs w:val="24"/>
        </w:rPr>
        <w:t>autoridades</w:t>
      </w:r>
      <w:r>
        <w:rPr>
          <w:szCs w:val="24"/>
        </w:rPr>
        <w:t xml:space="preserve"> </w:t>
      </w:r>
      <w:r w:rsidRPr="00E6490D">
        <w:rPr>
          <w:szCs w:val="24"/>
        </w:rPr>
        <w:t>japonesas.</w:t>
      </w:r>
      <w:r>
        <w:rPr>
          <w:szCs w:val="24"/>
        </w:rPr>
        <w:t xml:space="preserve"> </w:t>
      </w:r>
      <w:r w:rsidRPr="00E6490D">
        <w:rPr>
          <w:szCs w:val="24"/>
        </w:rPr>
        <w:t>Atualmente,</w:t>
      </w:r>
      <w:r>
        <w:rPr>
          <w:szCs w:val="24"/>
        </w:rPr>
        <w:t xml:space="preserve"> </w:t>
      </w:r>
      <w:r w:rsidRPr="00E6490D">
        <w:rPr>
          <w:szCs w:val="24"/>
        </w:rPr>
        <w:t>as</w:t>
      </w:r>
      <w:r>
        <w:rPr>
          <w:szCs w:val="24"/>
        </w:rPr>
        <w:t xml:space="preserve"> </w:t>
      </w:r>
      <w:r w:rsidRPr="00E6490D">
        <w:rPr>
          <w:szCs w:val="24"/>
        </w:rPr>
        <w:t>negociações</w:t>
      </w:r>
      <w:r>
        <w:rPr>
          <w:szCs w:val="24"/>
        </w:rPr>
        <w:t xml:space="preserve"> </w:t>
      </w:r>
      <w:r w:rsidRPr="00E6490D">
        <w:rPr>
          <w:szCs w:val="24"/>
        </w:rPr>
        <w:t>bilaterais</w:t>
      </w:r>
      <w:r>
        <w:rPr>
          <w:szCs w:val="24"/>
        </w:rPr>
        <w:t xml:space="preserve"> </w:t>
      </w:r>
      <w:r w:rsidRPr="00E6490D">
        <w:rPr>
          <w:szCs w:val="24"/>
        </w:rPr>
        <w:t>prosseguem</w:t>
      </w:r>
      <w:r>
        <w:rPr>
          <w:szCs w:val="24"/>
        </w:rPr>
        <w:t xml:space="preserve"> </w:t>
      </w:r>
      <w:r w:rsidRPr="00E6490D">
        <w:rPr>
          <w:szCs w:val="24"/>
        </w:rPr>
        <w:t>para</w:t>
      </w:r>
      <w:r>
        <w:rPr>
          <w:szCs w:val="24"/>
        </w:rPr>
        <w:t xml:space="preserve"> </w:t>
      </w:r>
      <w:r w:rsidRPr="00E6490D">
        <w:rPr>
          <w:szCs w:val="24"/>
        </w:rPr>
        <w:t>a</w:t>
      </w:r>
      <w:r>
        <w:rPr>
          <w:szCs w:val="24"/>
        </w:rPr>
        <w:t xml:space="preserve"> </w:t>
      </w:r>
      <w:r w:rsidRPr="00E6490D">
        <w:rPr>
          <w:szCs w:val="24"/>
        </w:rPr>
        <w:t>liberação</w:t>
      </w:r>
      <w:r>
        <w:rPr>
          <w:szCs w:val="24"/>
        </w:rPr>
        <w:t xml:space="preserve"> </w:t>
      </w:r>
      <w:r w:rsidRPr="00E6490D">
        <w:rPr>
          <w:szCs w:val="24"/>
        </w:rPr>
        <w:t>de</w:t>
      </w:r>
      <w:r>
        <w:rPr>
          <w:szCs w:val="24"/>
        </w:rPr>
        <w:t xml:space="preserve"> </w:t>
      </w:r>
      <w:r w:rsidRPr="00E6490D">
        <w:rPr>
          <w:szCs w:val="24"/>
        </w:rPr>
        <w:t>outras</w:t>
      </w:r>
      <w:r>
        <w:rPr>
          <w:szCs w:val="24"/>
        </w:rPr>
        <w:t xml:space="preserve"> </w:t>
      </w:r>
      <w:r w:rsidRPr="00E6490D">
        <w:rPr>
          <w:szCs w:val="24"/>
        </w:rPr>
        <w:t>variedades</w:t>
      </w:r>
      <w:r>
        <w:rPr>
          <w:szCs w:val="24"/>
        </w:rPr>
        <w:t xml:space="preserve"> </w:t>
      </w:r>
      <w:r w:rsidRPr="00E6490D">
        <w:rPr>
          <w:szCs w:val="24"/>
        </w:rPr>
        <w:t>da</w:t>
      </w:r>
      <w:r>
        <w:rPr>
          <w:szCs w:val="24"/>
        </w:rPr>
        <w:t xml:space="preserve"> </w:t>
      </w:r>
      <w:r w:rsidRPr="00E6490D">
        <w:rPr>
          <w:szCs w:val="24"/>
        </w:rPr>
        <w:t>fruta:</w:t>
      </w:r>
      <w:r>
        <w:rPr>
          <w:szCs w:val="24"/>
        </w:rPr>
        <w:t xml:space="preserve"> </w:t>
      </w:r>
      <w:r w:rsidRPr="00E6490D">
        <w:rPr>
          <w:szCs w:val="24"/>
        </w:rPr>
        <w:t>Keith,</w:t>
      </w:r>
      <w:r>
        <w:rPr>
          <w:szCs w:val="24"/>
        </w:rPr>
        <w:t xml:space="preserve"> </w:t>
      </w:r>
      <w:r w:rsidRPr="00E6490D">
        <w:rPr>
          <w:szCs w:val="24"/>
        </w:rPr>
        <w:t>Haden</w:t>
      </w:r>
      <w:r>
        <w:rPr>
          <w:szCs w:val="24"/>
        </w:rPr>
        <w:t xml:space="preserve"> </w:t>
      </w:r>
      <w:r w:rsidRPr="00E6490D">
        <w:rPr>
          <w:szCs w:val="24"/>
        </w:rPr>
        <w:t>e</w:t>
      </w:r>
      <w:r>
        <w:rPr>
          <w:szCs w:val="24"/>
        </w:rPr>
        <w:t xml:space="preserve"> </w:t>
      </w:r>
      <w:r w:rsidRPr="00E6490D">
        <w:rPr>
          <w:szCs w:val="24"/>
        </w:rPr>
        <w:t>Palmer.</w:t>
      </w:r>
    </w:p>
    <w:p w14:paraId="4CA044C0" w14:textId="77777777" w:rsidR="00353B25" w:rsidRDefault="00353B25" w:rsidP="00353B25">
      <w:pPr>
        <w:tabs>
          <w:tab w:val="clear" w:pos="567"/>
        </w:tabs>
        <w:autoSpaceDE w:val="0"/>
        <w:autoSpaceDN w:val="0"/>
        <w:adjustRightInd w:val="0"/>
        <w:spacing w:before="120" w:line="240" w:lineRule="auto"/>
        <w:jc w:val="both"/>
        <w:rPr>
          <w:szCs w:val="24"/>
        </w:rPr>
      </w:pPr>
      <w:r w:rsidRPr="00E6490D">
        <w:rPr>
          <w:szCs w:val="24"/>
        </w:rPr>
        <w:t>Os</w:t>
      </w:r>
      <w:r>
        <w:rPr>
          <w:szCs w:val="24"/>
        </w:rPr>
        <w:t xml:space="preserve"> </w:t>
      </w:r>
      <w:r w:rsidRPr="00E6490D">
        <w:rPr>
          <w:szCs w:val="24"/>
        </w:rPr>
        <w:t>vegetais</w:t>
      </w:r>
      <w:r>
        <w:rPr>
          <w:szCs w:val="24"/>
        </w:rPr>
        <w:t xml:space="preserve"> </w:t>
      </w:r>
      <w:r w:rsidRPr="00E6490D">
        <w:rPr>
          <w:szCs w:val="24"/>
        </w:rPr>
        <w:t>e</w:t>
      </w:r>
      <w:r>
        <w:rPr>
          <w:szCs w:val="24"/>
        </w:rPr>
        <w:t xml:space="preserve"> </w:t>
      </w:r>
      <w:r w:rsidRPr="00E6490D">
        <w:rPr>
          <w:szCs w:val="24"/>
        </w:rPr>
        <w:t>suas</w:t>
      </w:r>
      <w:r>
        <w:rPr>
          <w:szCs w:val="24"/>
        </w:rPr>
        <w:t xml:space="preserve"> </w:t>
      </w:r>
      <w:r w:rsidRPr="00E6490D">
        <w:rPr>
          <w:szCs w:val="24"/>
        </w:rPr>
        <w:t>preparações</w:t>
      </w:r>
      <w:r>
        <w:rPr>
          <w:szCs w:val="24"/>
        </w:rPr>
        <w:t xml:space="preserve"> </w:t>
      </w:r>
      <w:r w:rsidRPr="00E6490D">
        <w:rPr>
          <w:szCs w:val="24"/>
        </w:rPr>
        <w:t>são</w:t>
      </w:r>
      <w:r>
        <w:rPr>
          <w:szCs w:val="24"/>
        </w:rPr>
        <w:t xml:space="preserve"> </w:t>
      </w:r>
      <w:r w:rsidRPr="00E6490D">
        <w:rPr>
          <w:szCs w:val="24"/>
        </w:rPr>
        <w:t>classificados</w:t>
      </w:r>
      <w:r>
        <w:rPr>
          <w:szCs w:val="24"/>
        </w:rPr>
        <w:t xml:space="preserve"> </w:t>
      </w:r>
      <w:r w:rsidRPr="00E6490D">
        <w:rPr>
          <w:szCs w:val="24"/>
        </w:rPr>
        <w:t>em</w:t>
      </w:r>
      <w:r>
        <w:rPr>
          <w:szCs w:val="24"/>
        </w:rPr>
        <w:t xml:space="preserve"> </w:t>
      </w:r>
      <w:r w:rsidRPr="00E6490D">
        <w:rPr>
          <w:szCs w:val="24"/>
        </w:rPr>
        <w:t>três</w:t>
      </w:r>
      <w:r>
        <w:rPr>
          <w:szCs w:val="24"/>
        </w:rPr>
        <w:t xml:space="preserve"> </w:t>
      </w:r>
      <w:r w:rsidRPr="00E6490D">
        <w:rPr>
          <w:szCs w:val="24"/>
        </w:rPr>
        <w:t>categorias:</w:t>
      </w:r>
      <w:r>
        <w:rPr>
          <w:szCs w:val="24"/>
        </w:rPr>
        <w:t xml:space="preserve"> (i) </w:t>
      </w:r>
      <w:r w:rsidRPr="00E6490D">
        <w:rPr>
          <w:szCs w:val="24"/>
        </w:rPr>
        <w:t>itens</w:t>
      </w:r>
      <w:r>
        <w:rPr>
          <w:szCs w:val="24"/>
        </w:rPr>
        <w:t xml:space="preserve"> </w:t>
      </w:r>
      <w:r w:rsidRPr="00E6490D">
        <w:rPr>
          <w:szCs w:val="24"/>
        </w:rPr>
        <w:t>com</w:t>
      </w:r>
      <w:r>
        <w:rPr>
          <w:szCs w:val="24"/>
        </w:rPr>
        <w:t xml:space="preserve"> </w:t>
      </w:r>
      <w:r w:rsidRPr="00E6490D">
        <w:rPr>
          <w:szCs w:val="24"/>
        </w:rPr>
        <w:t>importações</w:t>
      </w:r>
      <w:r>
        <w:rPr>
          <w:szCs w:val="24"/>
        </w:rPr>
        <w:t xml:space="preserve"> proibidas, (</w:t>
      </w:r>
      <w:proofErr w:type="gramStart"/>
      <w:r>
        <w:rPr>
          <w:szCs w:val="24"/>
        </w:rPr>
        <w:t>ii</w:t>
      </w:r>
      <w:proofErr w:type="gramEnd"/>
      <w:r>
        <w:rPr>
          <w:szCs w:val="24"/>
        </w:rPr>
        <w:t xml:space="preserve">) </w:t>
      </w:r>
      <w:r w:rsidRPr="00E6490D">
        <w:rPr>
          <w:szCs w:val="24"/>
        </w:rPr>
        <w:t>itens</w:t>
      </w:r>
      <w:r>
        <w:rPr>
          <w:szCs w:val="24"/>
        </w:rPr>
        <w:t xml:space="preserve"> </w:t>
      </w:r>
      <w:r w:rsidRPr="00E6490D">
        <w:rPr>
          <w:szCs w:val="24"/>
        </w:rPr>
        <w:t>sujeitos</w:t>
      </w:r>
      <w:r>
        <w:rPr>
          <w:szCs w:val="24"/>
        </w:rPr>
        <w:t xml:space="preserve"> </w:t>
      </w:r>
      <w:r w:rsidRPr="00E6490D">
        <w:rPr>
          <w:szCs w:val="24"/>
        </w:rPr>
        <w:t>a</w:t>
      </w:r>
      <w:r>
        <w:rPr>
          <w:szCs w:val="24"/>
        </w:rPr>
        <w:t xml:space="preserve"> quarentena </w:t>
      </w:r>
      <w:r w:rsidRPr="00E6490D">
        <w:rPr>
          <w:szCs w:val="24"/>
        </w:rPr>
        <w:t>e</w:t>
      </w:r>
      <w:r>
        <w:rPr>
          <w:szCs w:val="24"/>
        </w:rPr>
        <w:t xml:space="preserve"> (iii) </w:t>
      </w:r>
      <w:r w:rsidRPr="00E6490D">
        <w:rPr>
          <w:szCs w:val="24"/>
        </w:rPr>
        <w:t>itens</w:t>
      </w:r>
      <w:r>
        <w:rPr>
          <w:szCs w:val="24"/>
        </w:rPr>
        <w:t xml:space="preserve"> </w:t>
      </w:r>
      <w:r w:rsidRPr="00E6490D">
        <w:rPr>
          <w:szCs w:val="24"/>
        </w:rPr>
        <w:t>não</w:t>
      </w:r>
      <w:r>
        <w:rPr>
          <w:szCs w:val="24"/>
        </w:rPr>
        <w:t xml:space="preserve"> </w:t>
      </w:r>
      <w:r w:rsidRPr="00E6490D">
        <w:rPr>
          <w:szCs w:val="24"/>
        </w:rPr>
        <w:t>sujeitos</w:t>
      </w:r>
      <w:r>
        <w:rPr>
          <w:szCs w:val="24"/>
        </w:rPr>
        <w:t xml:space="preserve"> </w:t>
      </w:r>
      <w:r w:rsidRPr="00E6490D">
        <w:rPr>
          <w:szCs w:val="24"/>
        </w:rPr>
        <w:t>a</w:t>
      </w:r>
      <w:r>
        <w:rPr>
          <w:szCs w:val="24"/>
        </w:rPr>
        <w:t xml:space="preserve"> </w:t>
      </w:r>
      <w:r w:rsidRPr="00E6490D">
        <w:rPr>
          <w:szCs w:val="24"/>
        </w:rPr>
        <w:t>quarentena.</w:t>
      </w:r>
    </w:p>
    <w:p w14:paraId="3B7A5157" w14:textId="77777777" w:rsidR="00353B25" w:rsidRPr="00D873A2" w:rsidRDefault="00353B25" w:rsidP="00353B25">
      <w:pPr>
        <w:pStyle w:val="ListParagraph"/>
        <w:numPr>
          <w:ilvl w:val="0"/>
          <w:numId w:val="91"/>
        </w:numPr>
        <w:tabs>
          <w:tab w:val="clear" w:pos="567"/>
        </w:tabs>
        <w:autoSpaceDE w:val="0"/>
        <w:autoSpaceDN w:val="0"/>
        <w:adjustRightInd w:val="0"/>
        <w:spacing w:before="120" w:line="240" w:lineRule="auto"/>
        <w:ind w:left="425" w:hanging="425"/>
        <w:jc w:val="both"/>
        <w:rPr>
          <w:rFonts w:ascii="Times New Roman"/>
          <w:b/>
          <w:sz w:val="20"/>
        </w:rPr>
      </w:pPr>
      <w:r w:rsidRPr="00D873A2">
        <w:rPr>
          <w:rFonts w:ascii="Times New Roman"/>
          <w:b/>
          <w:sz w:val="20"/>
        </w:rPr>
        <w:t>Itens com importações proibidas</w:t>
      </w:r>
    </w:p>
    <w:p w14:paraId="5E8F5D68" w14:textId="77777777" w:rsidR="00353B25" w:rsidRDefault="00353B25" w:rsidP="00353B25">
      <w:pPr>
        <w:tabs>
          <w:tab w:val="clear" w:pos="567"/>
        </w:tabs>
        <w:autoSpaceDE w:val="0"/>
        <w:autoSpaceDN w:val="0"/>
        <w:adjustRightInd w:val="0"/>
        <w:spacing w:line="240" w:lineRule="auto"/>
        <w:jc w:val="both"/>
        <w:rPr>
          <w:szCs w:val="24"/>
        </w:rPr>
      </w:pPr>
      <w:r>
        <w:rPr>
          <w:szCs w:val="24"/>
        </w:rPr>
        <w:t xml:space="preserve">A </w:t>
      </w:r>
      <w:r w:rsidRPr="00E6490D">
        <w:rPr>
          <w:szCs w:val="24"/>
        </w:rPr>
        <w:t>categoria</w:t>
      </w:r>
      <w:r>
        <w:rPr>
          <w:szCs w:val="24"/>
        </w:rPr>
        <w:t xml:space="preserve"> </w:t>
      </w:r>
      <w:r w:rsidRPr="00E6490D">
        <w:rPr>
          <w:szCs w:val="24"/>
        </w:rPr>
        <w:t>inclui:</w:t>
      </w:r>
      <w:r>
        <w:rPr>
          <w:szCs w:val="24"/>
        </w:rPr>
        <w:t xml:space="preserve"> (</w:t>
      </w:r>
      <w:r w:rsidRPr="00E6490D">
        <w:rPr>
          <w:szCs w:val="24"/>
        </w:rPr>
        <w:t>i)</w:t>
      </w:r>
      <w:r>
        <w:rPr>
          <w:szCs w:val="24"/>
        </w:rPr>
        <w:t xml:space="preserve"> </w:t>
      </w:r>
      <w:r w:rsidRPr="00E6490D">
        <w:rPr>
          <w:szCs w:val="24"/>
        </w:rPr>
        <w:t>vegetais</w:t>
      </w:r>
      <w:r>
        <w:rPr>
          <w:szCs w:val="24"/>
        </w:rPr>
        <w:t xml:space="preserve"> </w:t>
      </w:r>
      <w:r w:rsidRPr="00E6490D">
        <w:rPr>
          <w:szCs w:val="24"/>
        </w:rPr>
        <w:t>provenientes</w:t>
      </w:r>
      <w:r>
        <w:rPr>
          <w:szCs w:val="24"/>
        </w:rPr>
        <w:t xml:space="preserve"> </w:t>
      </w:r>
      <w:r w:rsidRPr="00E6490D">
        <w:rPr>
          <w:szCs w:val="24"/>
        </w:rPr>
        <w:t>de</w:t>
      </w:r>
      <w:r>
        <w:rPr>
          <w:szCs w:val="24"/>
        </w:rPr>
        <w:t xml:space="preserve"> </w:t>
      </w:r>
      <w:r w:rsidRPr="00E6490D">
        <w:rPr>
          <w:szCs w:val="24"/>
        </w:rPr>
        <w:t>regiões</w:t>
      </w:r>
      <w:r>
        <w:rPr>
          <w:szCs w:val="24"/>
        </w:rPr>
        <w:t xml:space="preserve"> </w:t>
      </w:r>
      <w:r w:rsidRPr="00E6490D">
        <w:rPr>
          <w:szCs w:val="24"/>
        </w:rPr>
        <w:t>com</w:t>
      </w:r>
      <w:r>
        <w:rPr>
          <w:szCs w:val="24"/>
        </w:rPr>
        <w:t xml:space="preserve"> </w:t>
      </w:r>
      <w:r w:rsidRPr="00E6490D">
        <w:rPr>
          <w:szCs w:val="24"/>
        </w:rPr>
        <w:t>incidência</w:t>
      </w:r>
      <w:r>
        <w:rPr>
          <w:szCs w:val="24"/>
        </w:rPr>
        <w:t xml:space="preserve"> </w:t>
      </w:r>
      <w:r w:rsidRPr="00E6490D">
        <w:rPr>
          <w:szCs w:val="24"/>
        </w:rPr>
        <w:t>de</w:t>
      </w:r>
      <w:r>
        <w:rPr>
          <w:szCs w:val="24"/>
        </w:rPr>
        <w:t xml:space="preserve"> pragas </w:t>
      </w:r>
      <w:r w:rsidRPr="00E6490D">
        <w:rPr>
          <w:szCs w:val="24"/>
        </w:rPr>
        <w:t>não</w:t>
      </w:r>
      <w:r>
        <w:rPr>
          <w:szCs w:val="24"/>
        </w:rPr>
        <w:t xml:space="preserve"> </w:t>
      </w:r>
      <w:r w:rsidRPr="00E6490D">
        <w:rPr>
          <w:szCs w:val="24"/>
        </w:rPr>
        <w:t>existentes</w:t>
      </w:r>
      <w:r>
        <w:rPr>
          <w:szCs w:val="24"/>
        </w:rPr>
        <w:t xml:space="preserve"> </w:t>
      </w:r>
      <w:r w:rsidRPr="00E6490D">
        <w:rPr>
          <w:szCs w:val="24"/>
        </w:rPr>
        <w:t>no</w:t>
      </w:r>
      <w:r>
        <w:rPr>
          <w:szCs w:val="24"/>
        </w:rPr>
        <w:t xml:space="preserve"> </w:t>
      </w:r>
      <w:r w:rsidRPr="00E6490D">
        <w:rPr>
          <w:szCs w:val="24"/>
        </w:rPr>
        <w:t>Japão</w:t>
      </w:r>
      <w:r>
        <w:rPr>
          <w:szCs w:val="24"/>
        </w:rPr>
        <w:t xml:space="preserve"> </w:t>
      </w:r>
      <w:r w:rsidRPr="00E6490D">
        <w:rPr>
          <w:szCs w:val="24"/>
        </w:rPr>
        <w:t>e</w:t>
      </w:r>
      <w:r>
        <w:rPr>
          <w:szCs w:val="24"/>
        </w:rPr>
        <w:t xml:space="preserve"> </w:t>
      </w:r>
      <w:r w:rsidRPr="00E6490D">
        <w:rPr>
          <w:szCs w:val="24"/>
        </w:rPr>
        <w:t>que</w:t>
      </w:r>
      <w:r>
        <w:rPr>
          <w:szCs w:val="24"/>
        </w:rPr>
        <w:t xml:space="preserve"> </w:t>
      </w:r>
      <w:r w:rsidRPr="00E6490D">
        <w:rPr>
          <w:szCs w:val="24"/>
        </w:rPr>
        <w:t>possam</w:t>
      </w:r>
      <w:r>
        <w:rPr>
          <w:szCs w:val="24"/>
        </w:rPr>
        <w:t xml:space="preserve"> </w:t>
      </w:r>
      <w:r w:rsidRPr="00E6490D">
        <w:rPr>
          <w:szCs w:val="24"/>
        </w:rPr>
        <w:t>causar</w:t>
      </w:r>
      <w:r>
        <w:rPr>
          <w:szCs w:val="24"/>
        </w:rPr>
        <w:t xml:space="preserve"> </w:t>
      </w:r>
      <w:r w:rsidRPr="00E6490D">
        <w:rPr>
          <w:szCs w:val="24"/>
        </w:rPr>
        <w:t>sérios</w:t>
      </w:r>
      <w:r>
        <w:rPr>
          <w:szCs w:val="24"/>
        </w:rPr>
        <w:t xml:space="preserve"> </w:t>
      </w:r>
      <w:r w:rsidRPr="00E6490D">
        <w:rPr>
          <w:szCs w:val="24"/>
        </w:rPr>
        <w:t>prejuízos</w:t>
      </w:r>
      <w:r>
        <w:rPr>
          <w:szCs w:val="24"/>
        </w:rPr>
        <w:t xml:space="preserve"> </w:t>
      </w:r>
      <w:r w:rsidRPr="00E6490D">
        <w:rPr>
          <w:szCs w:val="24"/>
        </w:rPr>
        <w:t>às</w:t>
      </w:r>
      <w:r>
        <w:rPr>
          <w:szCs w:val="24"/>
        </w:rPr>
        <w:t xml:space="preserve"> </w:t>
      </w:r>
      <w:r w:rsidRPr="00E6490D">
        <w:rPr>
          <w:szCs w:val="24"/>
        </w:rPr>
        <w:t>plantações</w:t>
      </w:r>
      <w:r>
        <w:rPr>
          <w:szCs w:val="24"/>
        </w:rPr>
        <w:t xml:space="preserve"> </w:t>
      </w:r>
      <w:r w:rsidRPr="00E6490D">
        <w:rPr>
          <w:szCs w:val="24"/>
        </w:rPr>
        <w:t>e</w:t>
      </w:r>
      <w:r>
        <w:rPr>
          <w:szCs w:val="24"/>
        </w:rPr>
        <w:t xml:space="preserve"> </w:t>
      </w:r>
      <w:r w:rsidRPr="00E6490D">
        <w:rPr>
          <w:szCs w:val="24"/>
        </w:rPr>
        <w:t>florestas</w:t>
      </w:r>
      <w:r>
        <w:rPr>
          <w:szCs w:val="24"/>
        </w:rPr>
        <w:t xml:space="preserve"> </w:t>
      </w:r>
      <w:r w:rsidRPr="00E6490D">
        <w:rPr>
          <w:szCs w:val="24"/>
        </w:rPr>
        <w:t>japonesas;</w:t>
      </w:r>
      <w:r>
        <w:rPr>
          <w:szCs w:val="24"/>
        </w:rPr>
        <w:t xml:space="preserve"> (</w:t>
      </w:r>
      <w:proofErr w:type="gramStart"/>
      <w:r w:rsidRPr="00E6490D">
        <w:rPr>
          <w:szCs w:val="24"/>
        </w:rPr>
        <w:t>ii</w:t>
      </w:r>
      <w:proofErr w:type="gramEnd"/>
      <w:r w:rsidRPr="00E6490D">
        <w:rPr>
          <w:szCs w:val="24"/>
        </w:rPr>
        <w:t>)</w:t>
      </w:r>
      <w:r>
        <w:rPr>
          <w:szCs w:val="24"/>
        </w:rPr>
        <w:t xml:space="preserve"> pragas </w:t>
      </w:r>
      <w:r w:rsidRPr="00E6490D">
        <w:rPr>
          <w:szCs w:val="24"/>
        </w:rPr>
        <w:t>e</w:t>
      </w:r>
      <w:r>
        <w:rPr>
          <w:szCs w:val="24"/>
        </w:rPr>
        <w:t xml:space="preserve"> patógenos </w:t>
      </w:r>
      <w:r w:rsidRPr="00E6490D">
        <w:rPr>
          <w:szCs w:val="24"/>
        </w:rPr>
        <w:t>vegetais,</w:t>
      </w:r>
      <w:r>
        <w:rPr>
          <w:szCs w:val="24"/>
        </w:rPr>
        <w:t xml:space="preserve"> </w:t>
      </w:r>
      <w:r w:rsidRPr="00E6490D">
        <w:rPr>
          <w:szCs w:val="24"/>
        </w:rPr>
        <w:t>e</w:t>
      </w:r>
      <w:r>
        <w:rPr>
          <w:szCs w:val="24"/>
        </w:rPr>
        <w:t xml:space="preserve"> (</w:t>
      </w:r>
      <w:r w:rsidRPr="00E6490D">
        <w:rPr>
          <w:szCs w:val="24"/>
        </w:rPr>
        <w:t>iii)</w:t>
      </w:r>
      <w:r>
        <w:rPr>
          <w:szCs w:val="24"/>
        </w:rPr>
        <w:t xml:space="preserve"> </w:t>
      </w:r>
      <w:r w:rsidRPr="00E6490D">
        <w:rPr>
          <w:szCs w:val="24"/>
        </w:rPr>
        <w:t>terra</w:t>
      </w:r>
      <w:r>
        <w:rPr>
          <w:szCs w:val="24"/>
        </w:rPr>
        <w:t xml:space="preserve"> </w:t>
      </w:r>
      <w:r w:rsidRPr="00E6490D">
        <w:rPr>
          <w:szCs w:val="24"/>
        </w:rPr>
        <w:t>e</w:t>
      </w:r>
      <w:r>
        <w:rPr>
          <w:szCs w:val="24"/>
        </w:rPr>
        <w:t xml:space="preserve"> </w:t>
      </w:r>
      <w:r w:rsidRPr="00E6490D">
        <w:rPr>
          <w:szCs w:val="24"/>
        </w:rPr>
        <w:t>vegetais</w:t>
      </w:r>
      <w:r>
        <w:rPr>
          <w:szCs w:val="24"/>
        </w:rPr>
        <w:t xml:space="preserve"> </w:t>
      </w:r>
      <w:r w:rsidRPr="00E6490D">
        <w:rPr>
          <w:szCs w:val="24"/>
        </w:rPr>
        <w:t>plantados</w:t>
      </w:r>
      <w:r>
        <w:rPr>
          <w:szCs w:val="24"/>
        </w:rPr>
        <w:t xml:space="preserve"> </w:t>
      </w:r>
      <w:r w:rsidRPr="00E6490D">
        <w:rPr>
          <w:szCs w:val="24"/>
        </w:rPr>
        <w:t>(ou</w:t>
      </w:r>
      <w:r>
        <w:rPr>
          <w:szCs w:val="24"/>
        </w:rPr>
        <w:t xml:space="preserve"> </w:t>
      </w:r>
      <w:r w:rsidRPr="00E6490D">
        <w:rPr>
          <w:szCs w:val="24"/>
        </w:rPr>
        <w:t>com</w:t>
      </w:r>
      <w:r>
        <w:rPr>
          <w:szCs w:val="24"/>
        </w:rPr>
        <w:t xml:space="preserve"> </w:t>
      </w:r>
      <w:r w:rsidRPr="00E6490D">
        <w:rPr>
          <w:szCs w:val="24"/>
        </w:rPr>
        <w:t>terra</w:t>
      </w:r>
      <w:r>
        <w:rPr>
          <w:szCs w:val="24"/>
        </w:rPr>
        <w:t xml:space="preserve"> </w:t>
      </w:r>
      <w:r w:rsidRPr="00E6490D">
        <w:rPr>
          <w:szCs w:val="24"/>
        </w:rPr>
        <w:t>em</w:t>
      </w:r>
      <w:r>
        <w:rPr>
          <w:szCs w:val="24"/>
        </w:rPr>
        <w:t xml:space="preserve"> </w:t>
      </w:r>
      <w:r w:rsidRPr="00E6490D">
        <w:rPr>
          <w:szCs w:val="24"/>
        </w:rPr>
        <w:t>suas</w:t>
      </w:r>
      <w:r>
        <w:rPr>
          <w:szCs w:val="24"/>
        </w:rPr>
        <w:t xml:space="preserve"> </w:t>
      </w:r>
      <w:r w:rsidRPr="00E6490D">
        <w:rPr>
          <w:szCs w:val="24"/>
        </w:rPr>
        <w:t>raízes).</w:t>
      </w:r>
    </w:p>
    <w:p w14:paraId="3CFF40B7" w14:textId="77777777" w:rsidR="00353B25" w:rsidRPr="00D873A2" w:rsidRDefault="00353B25" w:rsidP="00353B25">
      <w:pPr>
        <w:pStyle w:val="ListParagraph"/>
        <w:numPr>
          <w:ilvl w:val="0"/>
          <w:numId w:val="91"/>
        </w:numPr>
        <w:tabs>
          <w:tab w:val="clear" w:pos="567"/>
        </w:tabs>
        <w:autoSpaceDE w:val="0"/>
        <w:autoSpaceDN w:val="0"/>
        <w:adjustRightInd w:val="0"/>
        <w:spacing w:before="120" w:line="240" w:lineRule="auto"/>
        <w:ind w:left="425" w:hanging="425"/>
        <w:jc w:val="both"/>
        <w:rPr>
          <w:rFonts w:ascii="Times New Roman"/>
          <w:b/>
          <w:sz w:val="20"/>
        </w:rPr>
      </w:pPr>
      <w:r w:rsidRPr="00D873A2">
        <w:rPr>
          <w:rFonts w:ascii="Times New Roman"/>
          <w:b/>
          <w:sz w:val="20"/>
        </w:rPr>
        <w:t>Itens sujeitos a quarentena</w:t>
      </w:r>
    </w:p>
    <w:p w14:paraId="27626F78" w14:textId="5F9446B2" w:rsidR="00353B25" w:rsidRDefault="00353B25" w:rsidP="00353B25">
      <w:pPr>
        <w:tabs>
          <w:tab w:val="clear" w:pos="567"/>
        </w:tabs>
        <w:autoSpaceDE w:val="0"/>
        <w:autoSpaceDN w:val="0"/>
        <w:adjustRightInd w:val="0"/>
        <w:spacing w:line="240" w:lineRule="auto"/>
        <w:jc w:val="both"/>
        <w:rPr>
          <w:iCs/>
          <w:szCs w:val="24"/>
        </w:rPr>
      </w:pPr>
      <w:r>
        <w:rPr>
          <w:szCs w:val="24"/>
        </w:rPr>
        <w:t xml:space="preserve">A </w:t>
      </w:r>
      <w:r w:rsidRPr="00E6490D">
        <w:rPr>
          <w:szCs w:val="24"/>
        </w:rPr>
        <w:t>categoria</w:t>
      </w:r>
      <w:r>
        <w:rPr>
          <w:szCs w:val="24"/>
        </w:rPr>
        <w:t xml:space="preserve"> </w:t>
      </w:r>
      <w:r w:rsidRPr="00E6490D">
        <w:rPr>
          <w:szCs w:val="24"/>
        </w:rPr>
        <w:t>inclui</w:t>
      </w:r>
      <w:r>
        <w:rPr>
          <w:szCs w:val="24"/>
        </w:rPr>
        <w:t xml:space="preserve"> </w:t>
      </w:r>
      <w:r w:rsidRPr="00E6490D">
        <w:rPr>
          <w:szCs w:val="24"/>
        </w:rPr>
        <w:t>vegetal</w:t>
      </w:r>
      <w:r>
        <w:rPr>
          <w:szCs w:val="24"/>
        </w:rPr>
        <w:t xml:space="preserve"> </w:t>
      </w:r>
      <w:r w:rsidRPr="00E6490D">
        <w:rPr>
          <w:szCs w:val="24"/>
        </w:rPr>
        <w:t>cuja</w:t>
      </w:r>
      <w:r>
        <w:rPr>
          <w:szCs w:val="24"/>
        </w:rPr>
        <w:t xml:space="preserve"> </w:t>
      </w:r>
      <w:r w:rsidRPr="00E6490D">
        <w:rPr>
          <w:szCs w:val="24"/>
        </w:rPr>
        <w:t>importação</w:t>
      </w:r>
      <w:r>
        <w:rPr>
          <w:szCs w:val="24"/>
        </w:rPr>
        <w:t xml:space="preserve"> </w:t>
      </w:r>
      <w:r w:rsidRPr="00E6490D">
        <w:rPr>
          <w:szCs w:val="24"/>
        </w:rPr>
        <w:t>não</w:t>
      </w:r>
      <w:r>
        <w:rPr>
          <w:szCs w:val="24"/>
        </w:rPr>
        <w:t xml:space="preserve"> </w:t>
      </w:r>
      <w:r w:rsidRPr="00E6490D">
        <w:rPr>
          <w:szCs w:val="24"/>
        </w:rPr>
        <w:t>é</w:t>
      </w:r>
      <w:r>
        <w:rPr>
          <w:szCs w:val="24"/>
        </w:rPr>
        <w:t xml:space="preserve"> </w:t>
      </w:r>
      <w:r w:rsidRPr="00E6490D">
        <w:rPr>
          <w:szCs w:val="24"/>
        </w:rPr>
        <w:t>proibida,</w:t>
      </w:r>
      <w:r>
        <w:rPr>
          <w:szCs w:val="24"/>
        </w:rPr>
        <w:t xml:space="preserve"> </w:t>
      </w:r>
      <w:r w:rsidRPr="00E6490D">
        <w:rPr>
          <w:szCs w:val="24"/>
        </w:rPr>
        <w:t>mas</w:t>
      </w:r>
      <w:r>
        <w:rPr>
          <w:szCs w:val="24"/>
        </w:rPr>
        <w:t xml:space="preserve"> </w:t>
      </w:r>
      <w:r w:rsidRPr="00E6490D">
        <w:rPr>
          <w:szCs w:val="24"/>
        </w:rPr>
        <w:t>que</w:t>
      </w:r>
      <w:r>
        <w:rPr>
          <w:szCs w:val="24"/>
        </w:rPr>
        <w:t xml:space="preserve"> está sujeita </w:t>
      </w:r>
      <w:r w:rsidRPr="00E6490D">
        <w:rPr>
          <w:szCs w:val="24"/>
        </w:rPr>
        <w:t>à</w:t>
      </w:r>
      <w:r>
        <w:rPr>
          <w:szCs w:val="24"/>
        </w:rPr>
        <w:t xml:space="preserve"> </w:t>
      </w:r>
      <w:r w:rsidRPr="00E6490D">
        <w:rPr>
          <w:szCs w:val="24"/>
        </w:rPr>
        <w:t>inspeção</w:t>
      </w:r>
      <w:r>
        <w:rPr>
          <w:szCs w:val="24"/>
        </w:rPr>
        <w:t xml:space="preserve"> </w:t>
      </w:r>
      <w:r w:rsidRPr="00E6490D">
        <w:rPr>
          <w:szCs w:val="24"/>
        </w:rPr>
        <w:t>na</w:t>
      </w:r>
      <w:r>
        <w:rPr>
          <w:szCs w:val="24"/>
        </w:rPr>
        <w:t xml:space="preserve"> </w:t>
      </w:r>
      <w:r w:rsidRPr="00E6490D">
        <w:rPr>
          <w:szCs w:val="24"/>
        </w:rPr>
        <w:t>entrada</w:t>
      </w:r>
      <w:r>
        <w:rPr>
          <w:szCs w:val="24"/>
        </w:rPr>
        <w:t xml:space="preserve"> </w:t>
      </w:r>
      <w:r w:rsidRPr="00E6490D">
        <w:rPr>
          <w:szCs w:val="24"/>
        </w:rPr>
        <w:t>ou</w:t>
      </w:r>
      <w:r>
        <w:rPr>
          <w:szCs w:val="24"/>
        </w:rPr>
        <w:t xml:space="preserve"> </w:t>
      </w:r>
      <w:r w:rsidRPr="00E6490D">
        <w:rPr>
          <w:szCs w:val="24"/>
        </w:rPr>
        <w:t>no</w:t>
      </w:r>
      <w:r>
        <w:rPr>
          <w:szCs w:val="24"/>
        </w:rPr>
        <w:t xml:space="preserve"> </w:t>
      </w:r>
      <w:r w:rsidRPr="00E6490D">
        <w:rPr>
          <w:szCs w:val="24"/>
        </w:rPr>
        <w:t>local</w:t>
      </w:r>
      <w:r>
        <w:rPr>
          <w:szCs w:val="24"/>
        </w:rPr>
        <w:t xml:space="preserve"> </w:t>
      </w:r>
      <w:r w:rsidRPr="00E6490D">
        <w:rPr>
          <w:szCs w:val="24"/>
        </w:rPr>
        <w:t>de</w:t>
      </w:r>
      <w:r>
        <w:rPr>
          <w:szCs w:val="24"/>
        </w:rPr>
        <w:t xml:space="preserve"> </w:t>
      </w:r>
      <w:r w:rsidRPr="00E6490D">
        <w:rPr>
          <w:szCs w:val="24"/>
        </w:rPr>
        <w:t>cultivo.</w:t>
      </w:r>
      <w:r>
        <w:rPr>
          <w:szCs w:val="24"/>
        </w:rPr>
        <w:t xml:space="preserve"> </w:t>
      </w:r>
      <w:r w:rsidRPr="00E6490D">
        <w:rPr>
          <w:szCs w:val="24"/>
        </w:rPr>
        <w:t>Dentre</w:t>
      </w:r>
      <w:r>
        <w:rPr>
          <w:szCs w:val="24"/>
        </w:rPr>
        <w:t xml:space="preserve"> </w:t>
      </w:r>
      <w:r w:rsidRPr="00E6490D">
        <w:rPr>
          <w:szCs w:val="24"/>
        </w:rPr>
        <w:t>os</w:t>
      </w:r>
      <w:r>
        <w:rPr>
          <w:szCs w:val="24"/>
        </w:rPr>
        <w:t xml:space="preserve"> </w:t>
      </w:r>
      <w:r w:rsidRPr="00E6490D">
        <w:rPr>
          <w:szCs w:val="24"/>
        </w:rPr>
        <w:t>produtos</w:t>
      </w:r>
      <w:r>
        <w:rPr>
          <w:szCs w:val="24"/>
        </w:rPr>
        <w:t xml:space="preserve"> </w:t>
      </w:r>
      <w:r w:rsidRPr="00E6490D">
        <w:rPr>
          <w:szCs w:val="24"/>
        </w:rPr>
        <w:t>sujeitos</w:t>
      </w:r>
      <w:r>
        <w:rPr>
          <w:szCs w:val="24"/>
        </w:rPr>
        <w:t xml:space="preserve"> </w:t>
      </w:r>
      <w:r w:rsidRPr="00E6490D">
        <w:rPr>
          <w:szCs w:val="24"/>
        </w:rPr>
        <w:t>à</w:t>
      </w:r>
      <w:r>
        <w:rPr>
          <w:szCs w:val="24"/>
        </w:rPr>
        <w:t xml:space="preserve"> </w:t>
      </w:r>
      <w:r w:rsidRPr="00E6490D">
        <w:rPr>
          <w:szCs w:val="24"/>
        </w:rPr>
        <w:t>inspeção</w:t>
      </w:r>
      <w:r>
        <w:rPr>
          <w:szCs w:val="24"/>
        </w:rPr>
        <w:t xml:space="preserve"> </w:t>
      </w:r>
      <w:r w:rsidRPr="00E6490D">
        <w:rPr>
          <w:szCs w:val="24"/>
        </w:rPr>
        <w:t>fitossanitária</w:t>
      </w:r>
      <w:r>
        <w:rPr>
          <w:szCs w:val="24"/>
        </w:rPr>
        <w:t xml:space="preserve"> </w:t>
      </w:r>
      <w:r w:rsidRPr="00E6490D">
        <w:rPr>
          <w:i/>
          <w:iCs/>
          <w:szCs w:val="24"/>
        </w:rPr>
        <w:t>in</w:t>
      </w:r>
      <w:r>
        <w:rPr>
          <w:i/>
          <w:iCs/>
          <w:szCs w:val="24"/>
        </w:rPr>
        <w:t xml:space="preserve"> </w:t>
      </w:r>
      <w:r w:rsidRPr="00E6490D">
        <w:rPr>
          <w:i/>
          <w:iCs/>
          <w:szCs w:val="24"/>
        </w:rPr>
        <w:t>loco,</w:t>
      </w:r>
      <w:r>
        <w:rPr>
          <w:i/>
          <w:iCs/>
          <w:szCs w:val="24"/>
        </w:rPr>
        <w:t xml:space="preserve"> </w:t>
      </w:r>
      <w:r w:rsidRPr="00E6490D">
        <w:rPr>
          <w:szCs w:val="24"/>
        </w:rPr>
        <w:t>quando</w:t>
      </w:r>
      <w:r>
        <w:rPr>
          <w:szCs w:val="24"/>
        </w:rPr>
        <w:t xml:space="preserve"> </w:t>
      </w:r>
      <w:r w:rsidRPr="00E6490D">
        <w:rPr>
          <w:szCs w:val="24"/>
        </w:rPr>
        <w:t>exportados</w:t>
      </w:r>
      <w:r>
        <w:rPr>
          <w:szCs w:val="24"/>
        </w:rPr>
        <w:t xml:space="preserve"> </w:t>
      </w:r>
      <w:r w:rsidRPr="00E6490D">
        <w:rPr>
          <w:szCs w:val="24"/>
        </w:rPr>
        <w:t>para</w:t>
      </w:r>
      <w:r>
        <w:rPr>
          <w:szCs w:val="24"/>
        </w:rPr>
        <w:t xml:space="preserve"> </w:t>
      </w:r>
      <w:r w:rsidRPr="00E6490D">
        <w:rPr>
          <w:szCs w:val="24"/>
        </w:rPr>
        <w:t>o</w:t>
      </w:r>
      <w:r>
        <w:rPr>
          <w:szCs w:val="24"/>
        </w:rPr>
        <w:t xml:space="preserve"> </w:t>
      </w:r>
      <w:r w:rsidRPr="00E6490D">
        <w:rPr>
          <w:szCs w:val="24"/>
        </w:rPr>
        <w:t>Japão,</w:t>
      </w:r>
      <w:r>
        <w:rPr>
          <w:szCs w:val="24"/>
        </w:rPr>
        <w:t xml:space="preserve"> </w:t>
      </w:r>
      <w:r w:rsidRPr="004F451C">
        <w:rPr>
          <w:szCs w:val="24"/>
        </w:rPr>
        <w:t>destacam</w:t>
      </w:r>
      <w:r w:rsidRPr="00E6490D">
        <w:rPr>
          <w:szCs w:val="24"/>
        </w:rPr>
        <w:t>-se</w:t>
      </w:r>
      <w:r>
        <w:rPr>
          <w:szCs w:val="24"/>
        </w:rPr>
        <w:t xml:space="preserve"> </w:t>
      </w:r>
      <w:r w:rsidRPr="00E6490D">
        <w:rPr>
          <w:szCs w:val="24"/>
        </w:rPr>
        <w:t>plantas</w:t>
      </w:r>
      <w:r>
        <w:rPr>
          <w:szCs w:val="24"/>
        </w:rPr>
        <w:t xml:space="preserve"> </w:t>
      </w:r>
      <w:r w:rsidRPr="00E6490D">
        <w:rPr>
          <w:szCs w:val="24"/>
        </w:rPr>
        <w:t>vivas</w:t>
      </w:r>
      <w:r>
        <w:rPr>
          <w:szCs w:val="24"/>
        </w:rPr>
        <w:t xml:space="preserve"> </w:t>
      </w:r>
      <w:r w:rsidRPr="00E6490D">
        <w:rPr>
          <w:szCs w:val="24"/>
        </w:rPr>
        <w:t>de</w:t>
      </w:r>
      <w:r>
        <w:rPr>
          <w:szCs w:val="24"/>
        </w:rPr>
        <w:t xml:space="preserve"> </w:t>
      </w:r>
      <w:r w:rsidRPr="00E6490D">
        <w:rPr>
          <w:szCs w:val="24"/>
        </w:rPr>
        <w:t>tomate</w:t>
      </w:r>
      <w:r>
        <w:rPr>
          <w:szCs w:val="24"/>
        </w:rPr>
        <w:t xml:space="preserve"> </w:t>
      </w:r>
      <w:r w:rsidRPr="00E6490D">
        <w:rPr>
          <w:szCs w:val="24"/>
        </w:rPr>
        <w:t>e</w:t>
      </w:r>
      <w:r>
        <w:rPr>
          <w:szCs w:val="24"/>
        </w:rPr>
        <w:t xml:space="preserve"> </w:t>
      </w:r>
      <w:r w:rsidRPr="00E6490D">
        <w:rPr>
          <w:szCs w:val="24"/>
        </w:rPr>
        <w:t>batata,</w:t>
      </w:r>
      <w:r>
        <w:rPr>
          <w:szCs w:val="24"/>
        </w:rPr>
        <w:t xml:space="preserve"> </w:t>
      </w:r>
      <w:proofErr w:type="gramStart"/>
      <w:r w:rsidRPr="00E6490D">
        <w:rPr>
          <w:szCs w:val="24"/>
        </w:rPr>
        <w:t>sob</w:t>
      </w:r>
      <w:r>
        <w:rPr>
          <w:szCs w:val="24"/>
        </w:rPr>
        <w:t xml:space="preserve"> </w:t>
      </w:r>
      <w:r w:rsidRPr="00E6490D">
        <w:rPr>
          <w:szCs w:val="24"/>
        </w:rPr>
        <w:t>alegação</w:t>
      </w:r>
      <w:proofErr w:type="gramEnd"/>
      <w:r>
        <w:rPr>
          <w:szCs w:val="24"/>
        </w:rPr>
        <w:t xml:space="preserve"> </w:t>
      </w:r>
      <w:r w:rsidRPr="00E6490D">
        <w:rPr>
          <w:szCs w:val="24"/>
        </w:rPr>
        <w:t>de</w:t>
      </w:r>
      <w:r>
        <w:rPr>
          <w:szCs w:val="24"/>
        </w:rPr>
        <w:t xml:space="preserve"> </w:t>
      </w:r>
      <w:r w:rsidRPr="00E6490D">
        <w:rPr>
          <w:szCs w:val="24"/>
        </w:rPr>
        <w:t>ocorrência</w:t>
      </w:r>
      <w:r>
        <w:rPr>
          <w:szCs w:val="24"/>
        </w:rPr>
        <w:t xml:space="preserve"> </w:t>
      </w:r>
      <w:r w:rsidRPr="00E6490D">
        <w:rPr>
          <w:szCs w:val="24"/>
        </w:rPr>
        <w:t>de</w:t>
      </w:r>
      <w:r>
        <w:rPr>
          <w:szCs w:val="24"/>
        </w:rPr>
        <w:t xml:space="preserve"> </w:t>
      </w:r>
      <w:r w:rsidR="00FB05D3">
        <w:rPr>
          <w:szCs w:val="24"/>
        </w:rPr>
        <w:t>“</w:t>
      </w:r>
      <w:r w:rsidRPr="00E6490D">
        <w:rPr>
          <w:iCs/>
          <w:szCs w:val="24"/>
        </w:rPr>
        <w:t>false</w:t>
      </w:r>
      <w:r>
        <w:rPr>
          <w:iCs/>
          <w:szCs w:val="24"/>
        </w:rPr>
        <w:t xml:space="preserve"> </w:t>
      </w:r>
      <w:r w:rsidRPr="00E6490D">
        <w:rPr>
          <w:iCs/>
          <w:szCs w:val="24"/>
        </w:rPr>
        <w:t>root-knot</w:t>
      </w:r>
      <w:r>
        <w:rPr>
          <w:iCs/>
          <w:szCs w:val="24"/>
        </w:rPr>
        <w:t xml:space="preserve"> </w:t>
      </w:r>
      <w:r w:rsidRPr="00E6490D">
        <w:rPr>
          <w:iCs/>
          <w:szCs w:val="24"/>
        </w:rPr>
        <w:t>nematode</w:t>
      </w:r>
      <w:r w:rsidR="00FB05D3">
        <w:rPr>
          <w:szCs w:val="24"/>
        </w:rPr>
        <w:t>”</w:t>
      </w:r>
      <w:r w:rsidRPr="00E6490D">
        <w:rPr>
          <w:szCs w:val="24"/>
        </w:rPr>
        <w:t>,</w:t>
      </w:r>
      <w:r>
        <w:rPr>
          <w:szCs w:val="24"/>
        </w:rPr>
        <w:t xml:space="preserve"> </w:t>
      </w:r>
      <w:r w:rsidRPr="00E6490D">
        <w:rPr>
          <w:szCs w:val="24"/>
        </w:rPr>
        <w:t>e</w:t>
      </w:r>
      <w:r>
        <w:rPr>
          <w:szCs w:val="24"/>
        </w:rPr>
        <w:t xml:space="preserve"> </w:t>
      </w:r>
      <w:r w:rsidRPr="00E6490D">
        <w:rPr>
          <w:szCs w:val="24"/>
        </w:rPr>
        <w:t>raízes</w:t>
      </w:r>
      <w:r>
        <w:rPr>
          <w:szCs w:val="24"/>
        </w:rPr>
        <w:t xml:space="preserve"> </w:t>
      </w:r>
      <w:r w:rsidRPr="00E6490D">
        <w:rPr>
          <w:szCs w:val="24"/>
        </w:rPr>
        <w:t>de</w:t>
      </w:r>
      <w:r>
        <w:rPr>
          <w:szCs w:val="24"/>
        </w:rPr>
        <w:t xml:space="preserve"> </w:t>
      </w:r>
      <w:r w:rsidRPr="00E6490D">
        <w:rPr>
          <w:szCs w:val="24"/>
        </w:rPr>
        <w:t>plantas</w:t>
      </w:r>
      <w:r>
        <w:rPr>
          <w:szCs w:val="24"/>
        </w:rPr>
        <w:t xml:space="preserve"> </w:t>
      </w:r>
      <w:r w:rsidRPr="00E6490D">
        <w:rPr>
          <w:szCs w:val="24"/>
        </w:rPr>
        <w:t>vivas</w:t>
      </w:r>
      <w:r>
        <w:rPr>
          <w:szCs w:val="24"/>
        </w:rPr>
        <w:t xml:space="preserve"> </w:t>
      </w:r>
      <w:r w:rsidRPr="00E6490D">
        <w:rPr>
          <w:szCs w:val="24"/>
        </w:rPr>
        <w:t>de</w:t>
      </w:r>
      <w:r>
        <w:rPr>
          <w:szCs w:val="24"/>
        </w:rPr>
        <w:t xml:space="preserve"> </w:t>
      </w:r>
      <w:r w:rsidRPr="00E6490D">
        <w:rPr>
          <w:szCs w:val="24"/>
        </w:rPr>
        <w:t>abacate,</w:t>
      </w:r>
      <w:r>
        <w:rPr>
          <w:szCs w:val="24"/>
        </w:rPr>
        <w:t xml:space="preserve"> </w:t>
      </w:r>
      <w:r w:rsidRPr="00E6490D">
        <w:rPr>
          <w:szCs w:val="24"/>
        </w:rPr>
        <w:t>cana-de-açúcar,</w:t>
      </w:r>
      <w:r>
        <w:rPr>
          <w:szCs w:val="24"/>
        </w:rPr>
        <w:t xml:space="preserve"> </w:t>
      </w:r>
      <w:r w:rsidRPr="00E6490D">
        <w:rPr>
          <w:szCs w:val="24"/>
        </w:rPr>
        <w:t>chá,</w:t>
      </w:r>
      <w:r>
        <w:rPr>
          <w:szCs w:val="24"/>
        </w:rPr>
        <w:t xml:space="preserve"> </w:t>
      </w:r>
      <w:r w:rsidRPr="00E6490D">
        <w:rPr>
          <w:szCs w:val="24"/>
        </w:rPr>
        <w:t>milho</w:t>
      </w:r>
      <w:r>
        <w:rPr>
          <w:szCs w:val="24"/>
        </w:rPr>
        <w:t xml:space="preserve"> </w:t>
      </w:r>
      <w:r w:rsidRPr="00E6490D">
        <w:rPr>
          <w:szCs w:val="24"/>
        </w:rPr>
        <w:t>e</w:t>
      </w:r>
      <w:r>
        <w:rPr>
          <w:szCs w:val="24"/>
        </w:rPr>
        <w:t xml:space="preserve"> </w:t>
      </w:r>
      <w:r w:rsidRPr="00E6490D">
        <w:rPr>
          <w:szCs w:val="24"/>
        </w:rPr>
        <w:t>amendoim,</w:t>
      </w:r>
      <w:r>
        <w:rPr>
          <w:szCs w:val="24"/>
        </w:rPr>
        <w:t xml:space="preserve"> </w:t>
      </w:r>
      <w:r w:rsidRPr="00E6490D">
        <w:rPr>
          <w:szCs w:val="24"/>
        </w:rPr>
        <w:t>tendo</w:t>
      </w:r>
      <w:r>
        <w:rPr>
          <w:szCs w:val="24"/>
        </w:rPr>
        <w:t xml:space="preserve"> </w:t>
      </w:r>
      <w:r w:rsidRPr="00E6490D">
        <w:rPr>
          <w:szCs w:val="24"/>
        </w:rPr>
        <w:t>como</w:t>
      </w:r>
      <w:r>
        <w:rPr>
          <w:szCs w:val="24"/>
        </w:rPr>
        <w:t xml:space="preserve"> </w:t>
      </w:r>
      <w:r w:rsidRPr="00E6490D">
        <w:rPr>
          <w:szCs w:val="24"/>
        </w:rPr>
        <w:t>justificativa</w:t>
      </w:r>
      <w:r>
        <w:rPr>
          <w:szCs w:val="24"/>
        </w:rPr>
        <w:t xml:space="preserve"> </w:t>
      </w:r>
      <w:r w:rsidRPr="00E6490D">
        <w:rPr>
          <w:szCs w:val="24"/>
        </w:rPr>
        <w:t>a</w:t>
      </w:r>
      <w:r>
        <w:rPr>
          <w:szCs w:val="24"/>
        </w:rPr>
        <w:t xml:space="preserve"> </w:t>
      </w:r>
      <w:r w:rsidRPr="00E6490D">
        <w:rPr>
          <w:szCs w:val="24"/>
        </w:rPr>
        <w:t>manifestação</w:t>
      </w:r>
      <w:r>
        <w:rPr>
          <w:szCs w:val="24"/>
        </w:rPr>
        <w:t xml:space="preserve"> </w:t>
      </w:r>
      <w:r w:rsidRPr="00E6490D">
        <w:rPr>
          <w:szCs w:val="24"/>
        </w:rPr>
        <w:t>de</w:t>
      </w:r>
      <w:r>
        <w:rPr>
          <w:szCs w:val="24"/>
        </w:rPr>
        <w:t xml:space="preserve"> </w:t>
      </w:r>
      <w:r w:rsidRPr="00E6490D">
        <w:rPr>
          <w:szCs w:val="24"/>
        </w:rPr>
        <w:t>nematóides</w:t>
      </w:r>
      <w:r>
        <w:rPr>
          <w:szCs w:val="24"/>
        </w:rPr>
        <w:t xml:space="preserve"> </w:t>
      </w:r>
      <w:r w:rsidRPr="00E6490D">
        <w:rPr>
          <w:szCs w:val="24"/>
        </w:rPr>
        <w:t>de</w:t>
      </w:r>
      <w:r>
        <w:rPr>
          <w:szCs w:val="24"/>
        </w:rPr>
        <w:t xml:space="preserve"> </w:t>
      </w:r>
      <w:r w:rsidRPr="00E6490D">
        <w:rPr>
          <w:szCs w:val="24"/>
        </w:rPr>
        <w:t>bananeira</w:t>
      </w:r>
      <w:r>
        <w:rPr>
          <w:szCs w:val="24"/>
        </w:rPr>
        <w:t xml:space="preserve"> (</w:t>
      </w:r>
      <w:r w:rsidR="00FB05D3">
        <w:rPr>
          <w:szCs w:val="24"/>
        </w:rPr>
        <w:t>“</w:t>
      </w:r>
      <w:r w:rsidRPr="00E6490D">
        <w:rPr>
          <w:iCs/>
          <w:szCs w:val="24"/>
        </w:rPr>
        <w:t>Banana</w:t>
      </w:r>
      <w:r>
        <w:rPr>
          <w:iCs/>
          <w:szCs w:val="24"/>
        </w:rPr>
        <w:t xml:space="preserve"> </w:t>
      </w:r>
      <w:r w:rsidRPr="00E6490D">
        <w:rPr>
          <w:iCs/>
          <w:szCs w:val="24"/>
        </w:rPr>
        <w:t>burrowing</w:t>
      </w:r>
      <w:r>
        <w:rPr>
          <w:iCs/>
          <w:szCs w:val="24"/>
        </w:rPr>
        <w:t xml:space="preserve"> </w:t>
      </w:r>
      <w:r w:rsidRPr="00E6490D">
        <w:rPr>
          <w:iCs/>
          <w:szCs w:val="24"/>
        </w:rPr>
        <w:t>nematode</w:t>
      </w:r>
      <w:r w:rsidR="00FB05D3">
        <w:rPr>
          <w:iCs/>
          <w:szCs w:val="24"/>
        </w:rPr>
        <w:t>”</w:t>
      </w:r>
      <w:r>
        <w:rPr>
          <w:iCs/>
          <w:szCs w:val="24"/>
        </w:rPr>
        <w:t>)</w:t>
      </w:r>
      <w:r w:rsidRPr="00E6490D">
        <w:rPr>
          <w:iCs/>
          <w:szCs w:val="24"/>
        </w:rPr>
        <w:t>.</w:t>
      </w:r>
    </w:p>
    <w:p w14:paraId="065B10E9" w14:textId="77777777" w:rsidR="00353B25" w:rsidRPr="00D873A2" w:rsidRDefault="00353B25" w:rsidP="00353B25">
      <w:pPr>
        <w:pStyle w:val="ListParagraph"/>
        <w:numPr>
          <w:ilvl w:val="0"/>
          <w:numId w:val="91"/>
        </w:numPr>
        <w:tabs>
          <w:tab w:val="clear" w:pos="567"/>
        </w:tabs>
        <w:autoSpaceDE w:val="0"/>
        <w:autoSpaceDN w:val="0"/>
        <w:adjustRightInd w:val="0"/>
        <w:spacing w:before="120" w:line="240" w:lineRule="auto"/>
        <w:ind w:left="425" w:hanging="425"/>
        <w:jc w:val="both"/>
        <w:rPr>
          <w:rFonts w:ascii="Times New Roman"/>
          <w:b/>
          <w:sz w:val="20"/>
        </w:rPr>
      </w:pPr>
      <w:r w:rsidRPr="00D873A2">
        <w:rPr>
          <w:rFonts w:ascii="Times New Roman"/>
          <w:b/>
          <w:sz w:val="20"/>
        </w:rPr>
        <w:t>Itens não sujeitos a quarentena.</w:t>
      </w:r>
    </w:p>
    <w:p w14:paraId="6EA4649A" w14:textId="77777777" w:rsidR="00353B25" w:rsidRDefault="00353B25" w:rsidP="00353B25">
      <w:pPr>
        <w:tabs>
          <w:tab w:val="clear" w:pos="567"/>
        </w:tabs>
        <w:autoSpaceDE w:val="0"/>
        <w:autoSpaceDN w:val="0"/>
        <w:adjustRightInd w:val="0"/>
        <w:spacing w:line="240" w:lineRule="auto"/>
        <w:jc w:val="both"/>
      </w:pPr>
      <w:r>
        <w:t xml:space="preserve">Para essa categoria, seguem-se os procedimentos indicados, a seguir, que são aplicados às importações de alimentos e demais </w:t>
      </w:r>
      <w:r w:rsidRPr="004F451C">
        <w:rPr>
          <w:szCs w:val="24"/>
        </w:rPr>
        <w:t>produtos</w:t>
      </w:r>
      <w:r>
        <w:t xml:space="preserve"> agrícolas.</w:t>
      </w:r>
    </w:p>
    <w:p w14:paraId="33B45D5C" w14:textId="77777777" w:rsidR="00353B25" w:rsidRPr="00272E26" w:rsidRDefault="00353B25" w:rsidP="00353B25">
      <w:pPr>
        <w:tabs>
          <w:tab w:val="clear" w:pos="567"/>
        </w:tabs>
        <w:autoSpaceDE w:val="0"/>
        <w:autoSpaceDN w:val="0"/>
        <w:adjustRightInd w:val="0"/>
        <w:spacing w:line="240" w:lineRule="auto"/>
        <w:jc w:val="both"/>
      </w:pPr>
    </w:p>
    <w:p w14:paraId="296E5E2D" w14:textId="77777777" w:rsidR="00353B25" w:rsidRPr="004F451C" w:rsidRDefault="00353B25" w:rsidP="00353B25">
      <w:pPr>
        <w:tabs>
          <w:tab w:val="clear" w:pos="567"/>
        </w:tabs>
        <w:autoSpaceDE w:val="0"/>
        <w:autoSpaceDN w:val="0"/>
        <w:adjustRightInd w:val="0"/>
        <w:spacing w:before="240" w:line="240" w:lineRule="auto"/>
        <w:jc w:val="both"/>
        <w:rPr>
          <w:b/>
          <w:i/>
          <w:iCs/>
        </w:rPr>
      </w:pPr>
      <w:r w:rsidRPr="004F451C">
        <w:rPr>
          <w:b/>
          <w:i/>
          <w:iCs/>
        </w:rPr>
        <w:t>Carnes</w:t>
      </w:r>
    </w:p>
    <w:p w14:paraId="0A1FB054" w14:textId="77777777" w:rsidR="00353B25" w:rsidRPr="004F451C" w:rsidRDefault="00353B25" w:rsidP="00353B25">
      <w:pPr>
        <w:tabs>
          <w:tab w:val="clear" w:pos="567"/>
        </w:tabs>
        <w:autoSpaceDE w:val="0"/>
        <w:autoSpaceDN w:val="0"/>
        <w:adjustRightInd w:val="0"/>
        <w:spacing w:before="120" w:line="240" w:lineRule="auto"/>
        <w:jc w:val="both"/>
      </w:pPr>
      <w:r w:rsidRPr="00E6490D">
        <w:rPr>
          <w:szCs w:val="24"/>
        </w:rPr>
        <w:t>As</w:t>
      </w:r>
      <w:r>
        <w:rPr>
          <w:szCs w:val="24"/>
        </w:rPr>
        <w:t xml:space="preserve"> </w:t>
      </w:r>
      <w:r w:rsidRPr="00E6490D">
        <w:rPr>
          <w:szCs w:val="24"/>
        </w:rPr>
        <w:t>restrições</w:t>
      </w:r>
      <w:r>
        <w:rPr>
          <w:szCs w:val="24"/>
        </w:rPr>
        <w:t xml:space="preserve"> </w:t>
      </w:r>
      <w:r w:rsidRPr="00E6490D">
        <w:rPr>
          <w:szCs w:val="24"/>
        </w:rPr>
        <w:t>à</w:t>
      </w:r>
      <w:r>
        <w:rPr>
          <w:szCs w:val="24"/>
        </w:rPr>
        <w:t xml:space="preserve"> </w:t>
      </w:r>
      <w:r w:rsidRPr="00E6490D">
        <w:rPr>
          <w:szCs w:val="24"/>
        </w:rPr>
        <w:t>carne</w:t>
      </w:r>
      <w:r>
        <w:rPr>
          <w:szCs w:val="24"/>
        </w:rPr>
        <w:t xml:space="preserve"> </w:t>
      </w:r>
      <w:r w:rsidRPr="00E6490D">
        <w:rPr>
          <w:szCs w:val="24"/>
        </w:rPr>
        <w:t>bovina</w:t>
      </w:r>
      <w:r>
        <w:rPr>
          <w:szCs w:val="24"/>
        </w:rPr>
        <w:t xml:space="preserve"> </w:t>
      </w:r>
      <w:r w:rsidRPr="00E6490D">
        <w:rPr>
          <w:szCs w:val="24"/>
        </w:rPr>
        <w:t>e</w:t>
      </w:r>
      <w:r>
        <w:rPr>
          <w:szCs w:val="24"/>
        </w:rPr>
        <w:t xml:space="preserve"> </w:t>
      </w:r>
      <w:r w:rsidRPr="00E6490D">
        <w:rPr>
          <w:szCs w:val="24"/>
        </w:rPr>
        <w:t>suína</w:t>
      </w:r>
      <w:r>
        <w:rPr>
          <w:szCs w:val="24"/>
        </w:rPr>
        <w:t xml:space="preserve"> in natura </w:t>
      </w:r>
      <w:r w:rsidRPr="00E6490D">
        <w:rPr>
          <w:szCs w:val="24"/>
        </w:rPr>
        <w:t>do</w:t>
      </w:r>
      <w:r>
        <w:rPr>
          <w:szCs w:val="24"/>
        </w:rPr>
        <w:t xml:space="preserve"> </w:t>
      </w:r>
      <w:r w:rsidRPr="00E6490D">
        <w:rPr>
          <w:szCs w:val="24"/>
        </w:rPr>
        <w:t>Brasil</w:t>
      </w:r>
      <w:r>
        <w:rPr>
          <w:szCs w:val="24"/>
        </w:rPr>
        <w:t xml:space="preserve"> se </w:t>
      </w:r>
      <w:r w:rsidRPr="00E6490D">
        <w:rPr>
          <w:szCs w:val="24"/>
        </w:rPr>
        <w:t>devem</w:t>
      </w:r>
      <w:r>
        <w:rPr>
          <w:szCs w:val="24"/>
        </w:rPr>
        <w:t xml:space="preserve"> </w:t>
      </w:r>
      <w:r w:rsidRPr="00E6490D">
        <w:rPr>
          <w:szCs w:val="24"/>
        </w:rPr>
        <w:t>à</w:t>
      </w:r>
      <w:r>
        <w:rPr>
          <w:szCs w:val="24"/>
        </w:rPr>
        <w:t xml:space="preserve"> </w:t>
      </w:r>
      <w:r w:rsidRPr="00E6490D">
        <w:rPr>
          <w:szCs w:val="24"/>
        </w:rPr>
        <w:t>questão</w:t>
      </w:r>
      <w:r>
        <w:rPr>
          <w:szCs w:val="24"/>
        </w:rPr>
        <w:t xml:space="preserve"> </w:t>
      </w:r>
      <w:r w:rsidRPr="00E6490D">
        <w:rPr>
          <w:szCs w:val="24"/>
        </w:rPr>
        <w:t>da</w:t>
      </w:r>
      <w:r>
        <w:rPr>
          <w:szCs w:val="24"/>
        </w:rPr>
        <w:t xml:space="preserve"> </w:t>
      </w:r>
      <w:r w:rsidRPr="00E6490D">
        <w:rPr>
          <w:szCs w:val="24"/>
        </w:rPr>
        <w:t>febre</w:t>
      </w:r>
      <w:r>
        <w:rPr>
          <w:szCs w:val="24"/>
        </w:rPr>
        <w:t xml:space="preserve"> </w:t>
      </w:r>
      <w:r w:rsidRPr="00E6490D">
        <w:rPr>
          <w:szCs w:val="24"/>
        </w:rPr>
        <w:t>aftosa</w:t>
      </w:r>
      <w:r>
        <w:rPr>
          <w:szCs w:val="24"/>
        </w:rPr>
        <w:t xml:space="preserve"> </w:t>
      </w:r>
      <w:r w:rsidRPr="00E6490D">
        <w:rPr>
          <w:szCs w:val="24"/>
        </w:rPr>
        <w:t>no</w:t>
      </w:r>
      <w:r>
        <w:rPr>
          <w:szCs w:val="24"/>
        </w:rPr>
        <w:t xml:space="preserve"> </w:t>
      </w:r>
      <w:r w:rsidRPr="00E6490D">
        <w:rPr>
          <w:szCs w:val="24"/>
        </w:rPr>
        <w:t>Brasil.</w:t>
      </w:r>
      <w:r>
        <w:rPr>
          <w:szCs w:val="24"/>
        </w:rPr>
        <w:t xml:space="preserve"> </w:t>
      </w:r>
      <w:r w:rsidRPr="00E6490D">
        <w:rPr>
          <w:szCs w:val="24"/>
        </w:rPr>
        <w:t>O</w:t>
      </w:r>
      <w:r>
        <w:rPr>
          <w:szCs w:val="24"/>
        </w:rPr>
        <w:t xml:space="preserve"> </w:t>
      </w:r>
      <w:r w:rsidRPr="00E6490D">
        <w:rPr>
          <w:szCs w:val="24"/>
        </w:rPr>
        <w:lastRenderedPageBreak/>
        <w:t>Japão</w:t>
      </w:r>
      <w:r>
        <w:rPr>
          <w:szCs w:val="24"/>
        </w:rPr>
        <w:t xml:space="preserve"> </w:t>
      </w:r>
      <w:r w:rsidRPr="00E6490D">
        <w:rPr>
          <w:szCs w:val="24"/>
        </w:rPr>
        <w:t>somente</w:t>
      </w:r>
      <w:r>
        <w:rPr>
          <w:szCs w:val="24"/>
        </w:rPr>
        <w:t xml:space="preserve"> </w:t>
      </w:r>
      <w:r w:rsidRPr="004F451C">
        <w:t xml:space="preserve">permite a entrada da carne oriunda de zonas livres da doença sem vacinação. Alguns produtos cárneos processados brasileiros podem ser exportados para o Japão, desde que o estabelecimento produtor e seu método de produção estejam previamente aprovados pelas autoridades japonesas. Está em curso negociação para a liberação da entrada da carne bovina in natura </w:t>
      </w:r>
      <w:r>
        <w:t xml:space="preserve">originários de </w:t>
      </w:r>
      <w:r w:rsidRPr="004F451C">
        <w:t xml:space="preserve">alguns estados e regiões do Brasil, </w:t>
      </w:r>
      <w:r>
        <w:t xml:space="preserve">recentemente reconhecidos pela </w:t>
      </w:r>
      <w:r w:rsidRPr="005B5C6D">
        <w:t>Organização Mundial de Saúde Animal (OIE) como áreas livres de febre aftosa sem vacinação.</w:t>
      </w:r>
    </w:p>
    <w:p w14:paraId="7CBC4108" w14:textId="77777777" w:rsidR="00353B25" w:rsidRPr="004F451C" w:rsidRDefault="00353B25" w:rsidP="00353B25">
      <w:pPr>
        <w:tabs>
          <w:tab w:val="clear" w:pos="567"/>
        </w:tabs>
        <w:autoSpaceDE w:val="0"/>
        <w:autoSpaceDN w:val="0"/>
        <w:adjustRightInd w:val="0"/>
        <w:spacing w:before="120" w:line="240" w:lineRule="auto"/>
        <w:jc w:val="both"/>
      </w:pPr>
      <w:r w:rsidRPr="004F451C">
        <w:t>Em relação à carne suína in natura, após intensas negociações entre os governos brasileiro e japonês, foram liberadas, em 2007, as importações dos produtos procedentes do Estado de Santa Catarina, zona livre de febre aftosa sem vacinação. Em 24 de maio de 2013, o Japão anunciou oficialmente a abertura de seu mercado para a importação de carne suína in natura catarinense.</w:t>
      </w:r>
    </w:p>
    <w:p w14:paraId="6CEEEE11" w14:textId="77777777" w:rsidR="00E45677" w:rsidRDefault="00353B25" w:rsidP="00353B25">
      <w:pPr>
        <w:tabs>
          <w:tab w:val="clear" w:pos="567"/>
        </w:tabs>
        <w:autoSpaceDE w:val="0"/>
        <w:autoSpaceDN w:val="0"/>
        <w:adjustRightInd w:val="0"/>
        <w:spacing w:before="120" w:line="240" w:lineRule="auto"/>
        <w:jc w:val="both"/>
      </w:pPr>
      <w:r w:rsidRPr="004F451C">
        <w:t>Para maiores detalhes sobre as exigências nipônicas para a importação de carnes do Brasil, sugere-se consulta aos estudos de mercado disponíveis no portal Invest &amp; Export Brasil:</w:t>
      </w:r>
    </w:p>
    <w:p w14:paraId="5D17CACA" w14:textId="3A881B10" w:rsidR="00353B25" w:rsidRPr="004F451C" w:rsidRDefault="00B37182" w:rsidP="00E45677">
      <w:pPr>
        <w:tabs>
          <w:tab w:val="clear" w:pos="567"/>
        </w:tabs>
        <w:autoSpaceDE w:val="0"/>
        <w:autoSpaceDN w:val="0"/>
        <w:adjustRightInd w:val="0"/>
        <w:spacing w:line="240" w:lineRule="auto"/>
        <w:jc w:val="both"/>
      </w:pPr>
      <w:hyperlink r:id="rId79" w:history="1">
        <w:r w:rsidR="00353B25" w:rsidRPr="00C70839">
          <w:rPr>
            <w:rStyle w:val="Hyperlink"/>
          </w:rPr>
          <w:t>http://www.investexportbrasil.gov.br/estudos-de-mercado</w:t>
        </w:r>
      </w:hyperlink>
      <w:proofErr w:type="gramStart"/>
      <w:r w:rsidR="00353B25">
        <w:t xml:space="preserve"> </w:t>
      </w:r>
      <w:r w:rsidR="00353B25" w:rsidRPr="004F451C">
        <w:t xml:space="preserve"> </w:t>
      </w:r>
    </w:p>
    <w:p w14:paraId="1283024B" w14:textId="77777777" w:rsidR="00E45677" w:rsidRDefault="00353B25" w:rsidP="00353B25">
      <w:pPr>
        <w:tabs>
          <w:tab w:val="clear" w:pos="567"/>
        </w:tabs>
        <w:autoSpaceDE w:val="0"/>
        <w:autoSpaceDN w:val="0"/>
        <w:adjustRightInd w:val="0"/>
        <w:spacing w:before="120" w:line="240" w:lineRule="auto"/>
        <w:jc w:val="both"/>
      </w:pPr>
      <w:proofErr w:type="gramEnd"/>
      <w:r w:rsidRPr="004F451C">
        <w:t>Para orientações gerais de procedimentos para empresas brasileiras interessadas em exportar seus produtos, pode ser consultado o link do MAPA abaixo:</w:t>
      </w:r>
    </w:p>
    <w:p w14:paraId="74CB7D06" w14:textId="3EC31909" w:rsidR="00353B25" w:rsidRPr="004F451C" w:rsidRDefault="00B37182" w:rsidP="00E45677">
      <w:pPr>
        <w:tabs>
          <w:tab w:val="clear" w:pos="567"/>
        </w:tabs>
        <w:autoSpaceDE w:val="0"/>
        <w:autoSpaceDN w:val="0"/>
        <w:adjustRightInd w:val="0"/>
        <w:spacing w:line="240" w:lineRule="auto"/>
        <w:jc w:val="both"/>
      </w:pPr>
      <w:hyperlink r:id="rId80" w:history="1">
        <w:r w:rsidR="00353B25" w:rsidRPr="00C70839">
          <w:rPr>
            <w:rStyle w:val="Hyperlink"/>
          </w:rPr>
          <w:t>https://www.gov.br/agricultura/pt-br/assuntos/importacao-e-exportacao/exportacao-1</w:t>
        </w:r>
      </w:hyperlink>
      <w:r w:rsidR="00353B25">
        <w:t xml:space="preserve"> </w:t>
      </w:r>
    </w:p>
    <w:p w14:paraId="3D88409F" w14:textId="77777777" w:rsidR="00353B25" w:rsidRPr="00CF78EE" w:rsidRDefault="00353B25" w:rsidP="00353B25">
      <w:pPr>
        <w:tabs>
          <w:tab w:val="clear" w:pos="567"/>
        </w:tabs>
        <w:autoSpaceDE w:val="0"/>
        <w:autoSpaceDN w:val="0"/>
        <w:adjustRightInd w:val="0"/>
        <w:spacing w:before="240" w:line="240" w:lineRule="auto"/>
        <w:jc w:val="both"/>
        <w:rPr>
          <w:b/>
          <w:i/>
          <w:iCs/>
        </w:rPr>
      </w:pPr>
      <w:r w:rsidRPr="00CF78EE">
        <w:rPr>
          <w:b/>
          <w:i/>
          <w:iCs/>
        </w:rPr>
        <w:t>Procedimentos alfandegários, aplicados às importações de alimentos e demais produtos agrícolas.</w:t>
      </w:r>
    </w:p>
    <w:p w14:paraId="2F23EDC0" w14:textId="77777777" w:rsidR="00353B25" w:rsidRPr="005970A3" w:rsidRDefault="00353B25" w:rsidP="00353B25">
      <w:pPr>
        <w:tabs>
          <w:tab w:val="clear" w:pos="567"/>
        </w:tabs>
        <w:autoSpaceDE w:val="0"/>
        <w:autoSpaceDN w:val="0"/>
        <w:adjustRightInd w:val="0"/>
        <w:spacing w:before="120" w:line="240" w:lineRule="auto"/>
        <w:jc w:val="both"/>
        <w:rPr>
          <w:szCs w:val="24"/>
        </w:rPr>
      </w:pPr>
      <w:r w:rsidRPr="005970A3">
        <w:rPr>
          <w:szCs w:val="24"/>
        </w:rPr>
        <w:t>Normalmente</w:t>
      </w:r>
      <w:r>
        <w:rPr>
          <w:szCs w:val="24"/>
        </w:rPr>
        <w:t xml:space="preserve"> </w:t>
      </w:r>
      <w:r w:rsidRPr="005970A3">
        <w:rPr>
          <w:szCs w:val="24"/>
        </w:rPr>
        <w:t>são</w:t>
      </w:r>
      <w:r>
        <w:rPr>
          <w:szCs w:val="24"/>
        </w:rPr>
        <w:t xml:space="preserve"> </w:t>
      </w:r>
      <w:r w:rsidRPr="005970A3">
        <w:rPr>
          <w:szCs w:val="24"/>
        </w:rPr>
        <w:t>requeridos</w:t>
      </w:r>
      <w:r>
        <w:rPr>
          <w:szCs w:val="24"/>
        </w:rPr>
        <w:t xml:space="preserve"> </w:t>
      </w:r>
      <w:r w:rsidRPr="005970A3">
        <w:rPr>
          <w:szCs w:val="24"/>
        </w:rPr>
        <w:t>os</w:t>
      </w:r>
      <w:r>
        <w:rPr>
          <w:szCs w:val="24"/>
        </w:rPr>
        <w:t xml:space="preserve"> </w:t>
      </w:r>
      <w:r w:rsidRPr="005970A3">
        <w:rPr>
          <w:szCs w:val="24"/>
        </w:rPr>
        <w:t>seguintes</w:t>
      </w:r>
      <w:r>
        <w:rPr>
          <w:szCs w:val="24"/>
        </w:rPr>
        <w:t xml:space="preserve"> </w:t>
      </w:r>
      <w:r w:rsidRPr="005970A3">
        <w:rPr>
          <w:szCs w:val="24"/>
        </w:rPr>
        <w:t>documentos</w:t>
      </w:r>
      <w:r>
        <w:rPr>
          <w:szCs w:val="24"/>
        </w:rPr>
        <w:t xml:space="preserve"> </w:t>
      </w:r>
      <w:r w:rsidRPr="005970A3">
        <w:rPr>
          <w:szCs w:val="24"/>
        </w:rPr>
        <w:t>para</w:t>
      </w:r>
      <w:r>
        <w:rPr>
          <w:szCs w:val="24"/>
        </w:rPr>
        <w:t xml:space="preserve"> </w:t>
      </w:r>
      <w:r w:rsidRPr="005970A3">
        <w:rPr>
          <w:szCs w:val="24"/>
        </w:rPr>
        <w:t>que</w:t>
      </w:r>
      <w:r>
        <w:rPr>
          <w:szCs w:val="24"/>
        </w:rPr>
        <w:t xml:space="preserve"> </w:t>
      </w:r>
      <w:r w:rsidRPr="005970A3">
        <w:rPr>
          <w:szCs w:val="24"/>
        </w:rPr>
        <w:t>uma</w:t>
      </w:r>
      <w:r>
        <w:rPr>
          <w:szCs w:val="24"/>
        </w:rPr>
        <w:t xml:space="preserve"> </w:t>
      </w:r>
      <w:r w:rsidRPr="005970A3">
        <w:rPr>
          <w:szCs w:val="24"/>
        </w:rPr>
        <w:t>mercadoria</w:t>
      </w:r>
      <w:r>
        <w:rPr>
          <w:szCs w:val="24"/>
        </w:rPr>
        <w:t xml:space="preserve"> </w:t>
      </w:r>
      <w:r w:rsidRPr="005970A3">
        <w:rPr>
          <w:szCs w:val="24"/>
        </w:rPr>
        <w:t>seja</w:t>
      </w:r>
      <w:r>
        <w:rPr>
          <w:szCs w:val="24"/>
        </w:rPr>
        <w:t xml:space="preserve"> </w:t>
      </w:r>
      <w:r w:rsidRPr="005970A3">
        <w:rPr>
          <w:szCs w:val="24"/>
        </w:rPr>
        <w:t>internalizada</w:t>
      </w:r>
      <w:r>
        <w:rPr>
          <w:szCs w:val="24"/>
        </w:rPr>
        <w:t xml:space="preserve"> </w:t>
      </w:r>
      <w:r w:rsidRPr="005970A3">
        <w:rPr>
          <w:szCs w:val="24"/>
        </w:rPr>
        <w:t>pelo</w:t>
      </w:r>
      <w:r>
        <w:rPr>
          <w:szCs w:val="24"/>
        </w:rPr>
        <w:t xml:space="preserve"> </w:t>
      </w:r>
      <w:r w:rsidRPr="00CF78EE">
        <w:t>Japão</w:t>
      </w:r>
      <w:r w:rsidRPr="005970A3">
        <w:rPr>
          <w:szCs w:val="24"/>
        </w:rPr>
        <w:t>:</w:t>
      </w:r>
    </w:p>
    <w:p w14:paraId="1064BE5D" w14:textId="77777777" w:rsidR="00353B25" w:rsidRPr="00187377" w:rsidRDefault="00353B25" w:rsidP="00353B25">
      <w:pPr>
        <w:widowControl/>
        <w:numPr>
          <w:ilvl w:val="0"/>
          <w:numId w:val="90"/>
        </w:numPr>
        <w:tabs>
          <w:tab w:val="clear" w:pos="567"/>
        </w:tabs>
        <w:spacing w:line="240" w:lineRule="auto"/>
        <w:ind w:left="357" w:hanging="357"/>
        <w:jc w:val="both"/>
        <w:rPr>
          <w:szCs w:val="24"/>
        </w:rPr>
      </w:pPr>
      <w:r w:rsidRPr="00187377">
        <w:rPr>
          <w:szCs w:val="24"/>
        </w:rPr>
        <w:t>Notificação de importação;</w:t>
      </w:r>
    </w:p>
    <w:p w14:paraId="03E7A093" w14:textId="77777777" w:rsidR="00353B25" w:rsidRPr="005970A3" w:rsidRDefault="00353B25" w:rsidP="00353B25">
      <w:pPr>
        <w:widowControl/>
        <w:numPr>
          <w:ilvl w:val="0"/>
          <w:numId w:val="90"/>
        </w:numPr>
        <w:tabs>
          <w:tab w:val="clear" w:pos="567"/>
        </w:tabs>
        <w:spacing w:line="240" w:lineRule="auto"/>
        <w:ind w:left="357" w:hanging="357"/>
        <w:jc w:val="both"/>
        <w:rPr>
          <w:szCs w:val="24"/>
        </w:rPr>
      </w:pPr>
      <w:r>
        <w:rPr>
          <w:szCs w:val="24"/>
        </w:rPr>
        <w:t xml:space="preserve">Certificado </w:t>
      </w:r>
      <w:r w:rsidRPr="005970A3">
        <w:rPr>
          <w:szCs w:val="24"/>
        </w:rPr>
        <w:t>Sanitário</w:t>
      </w:r>
      <w:r>
        <w:rPr>
          <w:szCs w:val="24"/>
        </w:rPr>
        <w:t xml:space="preserve"> ou </w:t>
      </w:r>
      <w:r w:rsidRPr="005970A3">
        <w:rPr>
          <w:szCs w:val="24"/>
        </w:rPr>
        <w:t>Fitossanitário,</w:t>
      </w:r>
      <w:r>
        <w:rPr>
          <w:szCs w:val="24"/>
        </w:rPr>
        <w:t xml:space="preserve"> </w:t>
      </w:r>
      <w:r w:rsidRPr="005970A3">
        <w:rPr>
          <w:szCs w:val="24"/>
        </w:rPr>
        <w:t>conforme</w:t>
      </w:r>
      <w:r>
        <w:rPr>
          <w:szCs w:val="24"/>
        </w:rPr>
        <w:t xml:space="preserve"> </w:t>
      </w:r>
      <w:r w:rsidRPr="005970A3">
        <w:rPr>
          <w:szCs w:val="24"/>
        </w:rPr>
        <w:t>o</w:t>
      </w:r>
      <w:r>
        <w:rPr>
          <w:szCs w:val="24"/>
        </w:rPr>
        <w:t xml:space="preserve"> </w:t>
      </w:r>
      <w:r w:rsidRPr="005970A3">
        <w:rPr>
          <w:szCs w:val="24"/>
        </w:rPr>
        <w:t>caso;</w:t>
      </w:r>
    </w:p>
    <w:p w14:paraId="6807D003" w14:textId="77777777" w:rsidR="00353B25" w:rsidRPr="005970A3" w:rsidRDefault="00353B25" w:rsidP="00353B25">
      <w:pPr>
        <w:widowControl/>
        <w:numPr>
          <w:ilvl w:val="0"/>
          <w:numId w:val="90"/>
        </w:numPr>
        <w:tabs>
          <w:tab w:val="clear" w:pos="567"/>
        </w:tabs>
        <w:spacing w:line="240" w:lineRule="auto"/>
        <w:ind w:left="357" w:hanging="357"/>
        <w:jc w:val="both"/>
        <w:rPr>
          <w:szCs w:val="24"/>
        </w:rPr>
      </w:pPr>
      <w:r w:rsidRPr="005970A3">
        <w:rPr>
          <w:szCs w:val="24"/>
        </w:rPr>
        <w:t>Resultado</w:t>
      </w:r>
      <w:r>
        <w:rPr>
          <w:szCs w:val="24"/>
        </w:rPr>
        <w:t xml:space="preserve"> </w:t>
      </w:r>
      <w:r w:rsidRPr="005970A3">
        <w:rPr>
          <w:szCs w:val="24"/>
        </w:rPr>
        <w:t>de</w:t>
      </w:r>
      <w:r>
        <w:rPr>
          <w:szCs w:val="24"/>
        </w:rPr>
        <w:t xml:space="preserve"> </w:t>
      </w:r>
      <w:r w:rsidRPr="005970A3">
        <w:rPr>
          <w:szCs w:val="24"/>
        </w:rPr>
        <w:t>análises</w:t>
      </w:r>
      <w:r>
        <w:rPr>
          <w:szCs w:val="24"/>
        </w:rPr>
        <w:t xml:space="preserve"> </w:t>
      </w:r>
      <w:r w:rsidRPr="005970A3">
        <w:rPr>
          <w:szCs w:val="24"/>
        </w:rPr>
        <w:t>laboratoriais;</w:t>
      </w:r>
    </w:p>
    <w:p w14:paraId="0EC3EE2A" w14:textId="77777777" w:rsidR="00353B25" w:rsidRPr="005970A3" w:rsidRDefault="00353B25" w:rsidP="00353B25">
      <w:pPr>
        <w:widowControl/>
        <w:numPr>
          <w:ilvl w:val="0"/>
          <w:numId w:val="90"/>
        </w:numPr>
        <w:tabs>
          <w:tab w:val="clear" w:pos="567"/>
        </w:tabs>
        <w:spacing w:line="240" w:lineRule="auto"/>
        <w:ind w:left="357" w:hanging="357"/>
        <w:jc w:val="both"/>
        <w:rPr>
          <w:szCs w:val="24"/>
        </w:rPr>
      </w:pPr>
      <w:r w:rsidRPr="005970A3">
        <w:rPr>
          <w:szCs w:val="24"/>
        </w:rPr>
        <w:t>Documentação</w:t>
      </w:r>
      <w:r>
        <w:rPr>
          <w:szCs w:val="24"/>
        </w:rPr>
        <w:t xml:space="preserve"> </w:t>
      </w:r>
      <w:r w:rsidRPr="005970A3">
        <w:rPr>
          <w:szCs w:val="24"/>
        </w:rPr>
        <w:t>de</w:t>
      </w:r>
      <w:r>
        <w:rPr>
          <w:szCs w:val="24"/>
        </w:rPr>
        <w:t xml:space="preserve"> </w:t>
      </w:r>
      <w:r w:rsidRPr="005970A3">
        <w:rPr>
          <w:szCs w:val="24"/>
        </w:rPr>
        <w:t>composição</w:t>
      </w:r>
      <w:r>
        <w:rPr>
          <w:szCs w:val="24"/>
        </w:rPr>
        <w:t xml:space="preserve"> </w:t>
      </w:r>
      <w:r w:rsidRPr="005970A3">
        <w:rPr>
          <w:szCs w:val="24"/>
        </w:rPr>
        <w:t>dos</w:t>
      </w:r>
      <w:r>
        <w:rPr>
          <w:szCs w:val="24"/>
        </w:rPr>
        <w:t xml:space="preserve"> </w:t>
      </w:r>
      <w:r w:rsidRPr="005970A3">
        <w:rPr>
          <w:szCs w:val="24"/>
        </w:rPr>
        <w:t>ingredientes,</w:t>
      </w:r>
      <w:r>
        <w:rPr>
          <w:szCs w:val="24"/>
        </w:rPr>
        <w:t xml:space="preserve"> </w:t>
      </w:r>
      <w:r w:rsidRPr="005970A3">
        <w:rPr>
          <w:szCs w:val="24"/>
        </w:rPr>
        <w:t>aditivos,</w:t>
      </w:r>
      <w:r>
        <w:rPr>
          <w:szCs w:val="24"/>
        </w:rPr>
        <w:t xml:space="preserve"> </w:t>
      </w:r>
      <w:r w:rsidRPr="005970A3">
        <w:rPr>
          <w:szCs w:val="24"/>
        </w:rPr>
        <w:t>processo</w:t>
      </w:r>
      <w:r>
        <w:rPr>
          <w:szCs w:val="24"/>
        </w:rPr>
        <w:t xml:space="preserve"> </w:t>
      </w:r>
      <w:r w:rsidRPr="005970A3">
        <w:rPr>
          <w:szCs w:val="24"/>
        </w:rPr>
        <w:t>de</w:t>
      </w:r>
      <w:r>
        <w:rPr>
          <w:szCs w:val="24"/>
        </w:rPr>
        <w:t xml:space="preserve"> </w:t>
      </w:r>
      <w:r w:rsidRPr="005970A3">
        <w:rPr>
          <w:szCs w:val="24"/>
        </w:rPr>
        <w:t>fabricação.</w:t>
      </w:r>
    </w:p>
    <w:p w14:paraId="0D948A64" w14:textId="77777777" w:rsidR="00353B25" w:rsidRPr="007D6AA8" w:rsidRDefault="00353B25" w:rsidP="00353B25">
      <w:pPr>
        <w:tabs>
          <w:tab w:val="clear" w:pos="567"/>
        </w:tabs>
        <w:autoSpaceDE w:val="0"/>
        <w:autoSpaceDN w:val="0"/>
        <w:adjustRightInd w:val="0"/>
        <w:spacing w:before="120" w:line="240" w:lineRule="auto"/>
        <w:jc w:val="both"/>
        <w:rPr>
          <w:szCs w:val="24"/>
        </w:rPr>
      </w:pPr>
      <w:r w:rsidRPr="005970A3">
        <w:rPr>
          <w:szCs w:val="24"/>
        </w:rPr>
        <w:t>As</w:t>
      </w:r>
      <w:r>
        <w:rPr>
          <w:szCs w:val="24"/>
        </w:rPr>
        <w:t xml:space="preserve"> </w:t>
      </w:r>
      <w:r w:rsidRPr="005970A3">
        <w:rPr>
          <w:szCs w:val="24"/>
        </w:rPr>
        <w:t>mercadorias</w:t>
      </w:r>
      <w:r>
        <w:rPr>
          <w:szCs w:val="24"/>
        </w:rPr>
        <w:t xml:space="preserve"> </w:t>
      </w:r>
      <w:r w:rsidRPr="005970A3">
        <w:rPr>
          <w:szCs w:val="24"/>
        </w:rPr>
        <w:t>em</w:t>
      </w:r>
      <w:r>
        <w:rPr>
          <w:szCs w:val="24"/>
        </w:rPr>
        <w:t xml:space="preserve"> </w:t>
      </w:r>
      <w:r w:rsidRPr="005970A3">
        <w:rPr>
          <w:szCs w:val="24"/>
        </w:rPr>
        <w:t>desacordo</w:t>
      </w:r>
      <w:r>
        <w:rPr>
          <w:szCs w:val="24"/>
        </w:rPr>
        <w:t xml:space="preserve"> </w:t>
      </w:r>
      <w:r w:rsidRPr="005970A3">
        <w:rPr>
          <w:szCs w:val="24"/>
        </w:rPr>
        <w:t>com</w:t>
      </w:r>
      <w:r>
        <w:rPr>
          <w:szCs w:val="24"/>
        </w:rPr>
        <w:t xml:space="preserve"> </w:t>
      </w:r>
      <w:r w:rsidRPr="005970A3">
        <w:rPr>
          <w:szCs w:val="24"/>
        </w:rPr>
        <w:t>a</w:t>
      </w:r>
      <w:r>
        <w:rPr>
          <w:szCs w:val="24"/>
        </w:rPr>
        <w:t xml:space="preserve"> </w:t>
      </w:r>
      <w:r w:rsidRPr="005970A3">
        <w:rPr>
          <w:szCs w:val="24"/>
        </w:rPr>
        <w:t>legislação</w:t>
      </w:r>
      <w:r>
        <w:rPr>
          <w:szCs w:val="24"/>
        </w:rPr>
        <w:t xml:space="preserve"> </w:t>
      </w:r>
      <w:r w:rsidRPr="005970A3">
        <w:rPr>
          <w:szCs w:val="24"/>
        </w:rPr>
        <w:t>local</w:t>
      </w:r>
      <w:r>
        <w:rPr>
          <w:szCs w:val="24"/>
        </w:rPr>
        <w:t xml:space="preserve"> </w:t>
      </w:r>
      <w:r w:rsidRPr="005970A3">
        <w:rPr>
          <w:szCs w:val="24"/>
        </w:rPr>
        <w:t>serão</w:t>
      </w:r>
      <w:r>
        <w:rPr>
          <w:szCs w:val="24"/>
        </w:rPr>
        <w:t xml:space="preserve"> </w:t>
      </w:r>
      <w:r w:rsidRPr="005970A3">
        <w:rPr>
          <w:szCs w:val="24"/>
        </w:rPr>
        <w:t>destruídas</w:t>
      </w:r>
      <w:r>
        <w:rPr>
          <w:szCs w:val="24"/>
        </w:rPr>
        <w:t xml:space="preserve"> </w:t>
      </w:r>
      <w:r w:rsidRPr="005970A3">
        <w:rPr>
          <w:szCs w:val="24"/>
        </w:rPr>
        <w:t>ou</w:t>
      </w:r>
      <w:r>
        <w:rPr>
          <w:szCs w:val="24"/>
        </w:rPr>
        <w:t xml:space="preserve"> </w:t>
      </w:r>
      <w:r w:rsidRPr="005970A3">
        <w:rPr>
          <w:szCs w:val="24"/>
        </w:rPr>
        <w:t>reexportadas.</w:t>
      </w:r>
      <w:r>
        <w:rPr>
          <w:szCs w:val="24"/>
        </w:rPr>
        <w:t xml:space="preserve"> </w:t>
      </w:r>
    </w:p>
    <w:p w14:paraId="168DDC99" w14:textId="17F696CF" w:rsidR="00353B25" w:rsidRPr="005970A3" w:rsidRDefault="00353B25" w:rsidP="00353B25">
      <w:pPr>
        <w:tabs>
          <w:tab w:val="clear" w:pos="567"/>
        </w:tabs>
        <w:autoSpaceDE w:val="0"/>
        <w:autoSpaceDN w:val="0"/>
        <w:adjustRightInd w:val="0"/>
        <w:spacing w:before="120" w:line="240" w:lineRule="auto"/>
        <w:jc w:val="both"/>
        <w:rPr>
          <w:szCs w:val="24"/>
        </w:rPr>
      </w:pPr>
      <w:r w:rsidRPr="005970A3">
        <w:rPr>
          <w:szCs w:val="24"/>
        </w:rPr>
        <w:t>O</w:t>
      </w:r>
      <w:r>
        <w:rPr>
          <w:szCs w:val="24"/>
        </w:rPr>
        <w:t xml:space="preserve"> </w:t>
      </w:r>
      <w:r w:rsidRPr="007D6AA8">
        <w:t>Ministério</w:t>
      </w:r>
      <w:r>
        <w:rPr>
          <w:szCs w:val="24"/>
        </w:rPr>
        <w:t xml:space="preserve"> </w:t>
      </w:r>
      <w:r w:rsidRPr="005970A3">
        <w:rPr>
          <w:szCs w:val="24"/>
        </w:rPr>
        <w:t>das</w:t>
      </w:r>
      <w:r>
        <w:rPr>
          <w:szCs w:val="24"/>
        </w:rPr>
        <w:t xml:space="preserve"> </w:t>
      </w:r>
      <w:r w:rsidRPr="005970A3">
        <w:rPr>
          <w:szCs w:val="24"/>
        </w:rPr>
        <w:t>Finanças</w:t>
      </w:r>
      <w:r>
        <w:rPr>
          <w:szCs w:val="24"/>
        </w:rPr>
        <w:t xml:space="preserve"> </w:t>
      </w:r>
      <w:r w:rsidRPr="005970A3">
        <w:rPr>
          <w:szCs w:val="24"/>
        </w:rPr>
        <w:t>(MOF)</w:t>
      </w:r>
      <w:r>
        <w:rPr>
          <w:szCs w:val="24"/>
        </w:rPr>
        <w:t xml:space="preserve"> </w:t>
      </w:r>
      <w:r w:rsidRPr="005970A3">
        <w:rPr>
          <w:szCs w:val="24"/>
        </w:rPr>
        <w:t>e</w:t>
      </w:r>
      <w:r>
        <w:rPr>
          <w:szCs w:val="24"/>
        </w:rPr>
        <w:t xml:space="preserve"> </w:t>
      </w:r>
      <w:r w:rsidRPr="005970A3">
        <w:rPr>
          <w:szCs w:val="24"/>
        </w:rPr>
        <w:t>o</w:t>
      </w:r>
      <w:r>
        <w:rPr>
          <w:szCs w:val="24"/>
        </w:rPr>
        <w:t xml:space="preserve"> </w:t>
      </w:r>
      <w:r w:rsidRPr="005970A3">
        <w:rPr>
          <w:szCs w:val="24"/>
        </w:rPr>
        <w:t>Escritório</w:t>
      </w:r>
      <w:r>
        <w:rPr>
          <w:szCs w:val="24"/>
        </w:rPr>
        <w:t xml:space="preserve"> </w:t>
      </w:r>
      <w:r w:rsidRPr="005970A3">
        <w:rPr>
          <w:szCs w:val="24"/>
        </w:rPr>
        <w:t>de</w:t>
      </w:r>
      <w:r>
        <w:rPr>
          <w:szCs w:val="24"/>
        </w:rPr>
        <w:t xml:space="preserve"> </w:t>
      </w:r>
      <w:r w:rsidRPr="005970A3">
        <w:rPr>
          <w:szCs w:val="24"/>
        </w:rPr>
        <w:t>Aduana</w:t>
      </w:r>
      <w:r>
        <w:rPr>
          <w:szCs w:val="24"/>
        </w:rPr>
        <w:t xml:space="preserve"> </w:t>
      </w:r>
      <w:r w:rsidRPr="005970A3">
        <w:rPr>
          <w:szCs w:val="24"/>
        </w:rPr>
        <w:t>de</w:t>
      </w:r>
      <w:r>
        <w:rPr>
          <w:szCs w:val="24"/>
        </w:rPr>
        <w:t xml:space="preserve"> </w:t>
      </w:r>
      <w:r w:rsidRPr="005970A3">
        <w:rPr>
          <w:szCs w:val="24"/>
        </w:rPr>
        <w:t>Tóquio</w:t>
      </w:r>
      <w:r>
        <w:rPr>
          <w:szCs w:val="24"/>
        </w:rPr>
        <w:t xml:space="preserve"> (</w:t>
      </w:r>
      <w:proofErr w:type="gramStart"/>
      <w:r w:rsidR="00FB05D3">
        <w:rPr>
          <w:szCs w:val="24"/>
        </w:rPr>
        <w:t>“</w:t>
      </w:r>
      <w:r w:rsidRPr="005970A3">
        <w:rPr>
          <w:szCs w:val="24"/>
        </w:rPr>
        <w:t>Tokyo</w:t>
      </w:r>
      <w:r>
        <w:rPr>
          <w:szCs w:val="24"/>
        </w:rPr>
        <w:t xml:space="preserve"> </w:t>
      </w:r>
      <w:r w:rsidRPr="005970A3">
        <w:rPr>
          <w:szCs w:val="24"/>
        </w:rPr>
        <w:t>Customs</w:t>
      </w:r>
      <w:r>
        <w:rPr>
          <w:szCs w:val="24"/>
        </w:rPr>
        <w:t xml:space="preserve"> </w:t>
      </w:r>
      <w:r w:rsidRPr="005970A3">
        <w:rPr>
          <w:szCs w:val="24"/>
        </w:rPr>
        <w:t>Office</w:t>
      </w:r>
      <w:r>
        <w:rPr>
          <w:szCs w:val="24"/>
        </w:rPr>
        <w:t xml:space="preserve"> </w:t>
      </w:r>
      <w:r w:rsidRPr="005970A3">
        <w:rPr>
          <w:szCs w:val="24"/>
        </w:rPr>
        <w:t>–</w:t>
      </w:r>
      <w:r>
        <w:rPr>
          <w:szCs w:val="24"/>
        </w:rPr>
        <w:t xml:space="preserve"> </w:t>
      </w:r>
      <w:r w:rsidRPr="005970A3">
        <w:rPr>
          <w:szCs w:val="24"/>
        </w:rPr>
        <w:t>TCO</w:t>
      </w:r>
      <w:proofErr w:type="gramEnd"/>
      <w:r w:rsidRPr="005970A3">
        <w:rPr>
          <w:szCs w:val="24"/>
        </w:rPr>
        <w:t>)</w:t>
      </w:r>
      <w:r>
        <w:rPr>
          <w:szCs w:val="24"/>
        </w:rPr>
        <w:t xml:space="preserve"> </w:t>
      </w:r>
      <w:r w:rsidRPr="005970A3">
        <w:rPr>
          <w:szCs w:val="24"/>
        </w:rPr>
        <w:t>oferecem</w:t>
      </w:r>
      <w:r>
        <w:rPr>
          <w:szCs w:val="24"/>
        </w:rPr>
        <w:t xml:space="preserve"> </w:t>
      </w:r>
      <w:r w:rsidRPr="005970A3">
        <w:rPr>
          <w:szCs w:val="24"/>
        </w:rPr>
        <w:t>informações</w:t>
      </w:r>
      <w:r>
        <w:rPr>
          <w:szCs w:val="24"/>
        </w:rPr>
        <w:t xml:space="preserve"> </w:t>
      </w:r>
      <w:r w:rsidRPr="005970A3">
        <w:rPr>
          <w:szCs w:val="24"/>
        </w:rPr>
        <w:t>úteis</w:t>
      </w:r>
      <w:r>
        <w:rPr>
          <w:szCs w:val="24"/>
        </w:rPr>
        <w:t xml:space="preserve"> </w:t>
      </w:r>
      <w:r w:rsidRPr="005970A3">
        <w:rPr>
          <w:szCs w:val="24"/>
        </w:rPr>
        <w:t>sobre</w:t>
      </w:r>
      <w:r>
        <w:rPr>
          <w:szCs w:val="24"/>
        </w:rPr>
        <w:t xml:space="preserve"> </w:t>
      </w:r>
      <w:r w:rsidRPr="005970A3">
        <w:rPr>
          <w:szCs w:val="24"/>
        </w:rPr>
        <w:t>os</w:t>
      </w:r>
      <w:r>
        <w:rPr>
          <w:szCs w:val="24"/>
        </w:rPr>
        <w:t xml:space="preserve"> </w:t>
      </w:r>
      <w:r w:rsidRPr="005970A3">
        <w:rPr>
          <w:szCs w:val="24"/>
        </w:rPr>
        <w:t>procedimentos</w:t>
      </w:r>
      <w:r>
        <w:rPr>
          <w:szCs w:val="24"/>
        </w:rPr>
        <w:t xml:space="preserve"> </w:t>
      </w:r>
      <w:r w:rsidRPr="005970A3">
        <w:rPr>
          <w:szCs w:val="24"/>
        </w:rPr>
        <w:t>alfandegários</w:t>
      </w:r>
      <w:r>
        <w:rPr>
          <w:szCs w:val="24"/>
        </w:rPr>
        <w:t xml:space="preserve"> </w:t>
      </w:r>
      <w:r w:rsidRPr="005970A3">
        <w:rPr>
          <w:szCs w:val="24"/>
        </w:rPr>
        <w:t>japoneses</w:t>
      </w:r>
      <w:r>
        <w:rPr>
          <w:szCs w:val="24"/>
        </w:rPr>
        <w:t xml:space="preserve"> </w:t>
      </w:r>
      <w:r w:rsidRPr="005970A3">
        <w:rPr>
          <w:szCs w:val="24"/>
        </w:rPr>
        <w:t>e</w:t>
      </w:r>
      <w:r>
        <w:rPr>
          <w:szCs w:val="24"/>
        </w:rPr>
        <w:t xml:space="preserve"> </w:t>
      </w:r>
      <w:r w:rsidRPr="005970A3">
        <w:rPr>
          <w:szCs w:val="24"/>
        </w:rPr>
        <w:t>devem</w:t>
      </w:r>
      <w:r>
        <w:rPr>
          <w:szCs w:val="24"/>
        </w:rPr>
        <w:t xml:space="preserve"> </w:t>
      </w:r>
      <w:r w:rsidRPr="005970A3">
        <w:rPr>
          <w:szCs w:val="24"/>
        </w:rPr>
        <w:t>ser</w:t>
      </w:r>
      <w:r>
        <w:rPr>
          <w:szCs w:val="24"/>
        </w:rPr>
        <w:t xml:space="preserve"> </w:t>
      </w:r>
      <w:r w:rsidRPr="005970A3">
        <w:rPr>
          <w:szCs w:val="24"/>
        </w:rPr>
        <w:t>consultados</w:t>
      </w:r>
      <w:r>
        <w:rPr>
          <w:szCs w:val="24"/>
        </w:rPr>
        <w:t xml:space="preserve"> </w:t>
      </w:r>
      <w:r w:rsidRPr="005970A3">
        <w:rPr>
          <w:szCs w:val="24"/>
        </w:rPr>
        <w:t>periodicamente.</w:t>
      </w:r>
      <w:r>
        <w:rPr>
          <w:szCs w:val="24"/>
        </w:rPr>
        <w:t xml:space="preserve"> </w:t>
      </w:r>
    </w:p>
    <w:p w14:paraId="5B548AE2" w14:textId="77777777" w:rsidR="00353B25" w:rsidRDefault="00353B25" w:rsidP="00353B25">
      <w:pPr>
        <w:tabs>
          <w:tab w:val="clear" w:pos="567"/>
        </w:tabs>
        <w:autoSpaceDE w:val="0"/>
        <w:autoSpaceDN w:val="0"/>
        <w:adjustRightInd w:val="0"/>
        <w:spacing w:before="120" w:line="240" w:lineRule="auto"/>
        <w:jc w:val="both"/>
      </w:pPr>
    </w:p>
    <w:p w14:paraId="5560EDDF" w14:textId="77777777" w:rsidR="00353B25" w:rsidRDefault="00353B25" w:rsidP="00353B25">
      <w:pPr>
        <w:tabs>
          <w:tab w:val="clear" w:pos="567"/>
        </w:tabs>
        <w:autoSpaceDE w:val="0"/>
        <w:autoSpaceDN w:val="0"/>
        <w:adjustRightInd w:val="0"/>
        <w:spacing w:line="240" w:lineRule="auto"/>
        <w:jc w:val="center"/>
        <w:rPr>
          <w:b/>
        </w:rPr>
      </w:pPr>
      <w:r w:rsidRPr="00B46F3A">
        <w:rPr>
          <w:b/>
        </w:rPr>
        <w:t xml:space="preserve">Procedimentos pré-aprovados para exportação de produtos agrícolas brasileiros ao </w:t>
      </w:r>
      <w:r>
        <w:rPr>
          <w:b/>
        </w:rPr>
        <w:t>Japão</w:t>
      </w:r>
    </w:p>
    <w:p w14:paraId="029261D3" w14:textId="77777777" w:rsidR="00353B25" w:rsidRPr="00B46F3A" w:rsidRDefault="00353B25" w:rsidP="00353B25">
      <w:pPr>
        <w:tabs>
          <w:tab w:val="clear" w:pos="567"/>
        </w:tabs>
        <w:autoSpaceDE w:val="0"/>
        <w:autoSpaceDN w:val="0"/>
        <w:adjustRightInd w:val="0"/>
        <w:spacing w:line="240" w:lineRule="auto"/>
        <w:jc w:val="center"/>
        <w:rPr>
          <w:b/>
        </w:rPr>
      </w:pPr>
    </w:p>
    <w:p w14:paraId="44BF9F03" w14:textId="77777777" w:rsidR="00353B25" w:rsidRDefault="00353B25" w:rsidP="00353B25">
      <w:pPr>
        <w:tabs>
          <w:tab w:val="clear" w:pos="567"/>
        </w:tabs>
        <w:autoSpaceDE w:val="0"/>
        <w:autoSpaceDN w:val="0"/>
        <w:adjustRightInd w:val="0"/>
        <w:spacing w:line="240" w:lineRule="auto"/>
        <w:jc w:val="center"/>
        <w:rPr>
          <w:b/>
          <w:szCs w:val="24"/>
        </w:rPr>
      </w:pPr>
      <w:r w:rsidRPr="00307137">
        <w:rPr>
          <w:b/>
          <w:szCs w:val="24"/>
        </w:rPr>
        <w:t>Produtos</w:t>
      </w:r>
      <w:r>
        <w:rPr>
          <w:b/>
          <w:szCs w:val="24"/>
        </w:rPr>
        <w:t xml:space="preserve"> </w:t>
      </w:r>
      <w:r w:rsidRPr="00307137">
        <w:rPr>
          <w:b/>
          <w:szCs w:val="24"/>
        </w:rPr>
        <w:t>de</w:t>
      </w:r>
      <w:r>
        <w:rPr>
          <w:b/>
          <w:szCs w:val="24"/>
        </w:rPr>
        <w:t xml:space="preserve"> </w:t>
      </w:r>
      <w:r w:rsidRPr="00307137">
        <w:rPr>
          <w:b/>
          <w:szCs w:val="24"/>
        </w:rPr>
        <w:t>origem</w:t>
      </w:r>
      <w:r>
        <w:rPr>
          <w:b/>
          <w:szCs w:val="24"/>
        </w:rPr>
        <w:t xml:space="preserve"> </w:t>
      </w:r>
      <w:r w:rsidRPr="00307137">
        <w:rPr>
          <w:b/>
          <w:szCs w:val="24"/>
        </w:rPr>
        <w:t>animal</w:t>
      </w:r>
    </w:p>
    <w:p w14:paraId="06441B40" w14:textId="77777777" w:rsidR="00353B25" w:rsidRPr="00F1140B" w:rsidRDefault="00353B25" w:rsidP="00353B25">
      <w:pPr>
        <w:tabs>
          <w:tab w:val="clear" w:pos="567"/>
        </w:tabs>
        <w:autoSpaceDE w:val="0"/>
        <w:autoSpaceDN w:val="0"/>
        <w:adjustRightInd w:val="0"/>
        <w:spacing w:line="240" w:lineRule="auto"/>
        <w:jc w:val="cente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3119"/>
        <w:gridCol w:w="3119"/>
      </w:tblGrid>
      <w:tr w:rsidR="00353B25" w:rsidRPr="00CF78EE" w14:paraId="427428D7" w14:textId="77777777" w:rsidTr="00D15D37">
        <w:trPr>
          <w:trHeight w:val="284"/>
        </w:trPr>
        <w:tc>
          <w:tcPr>
            <w:tcW w:w="2376" w:type="dxa"/>
            <w:tcBorders>
              <w:top w:val="single" w:sz="8" w:space="0" w:color="auto"/>
              <w:left w:val="nil"/>
              <w:bottom w:val="single" w:sz="8" w:space="0" w:color="auto"/>
              <w:right w:val="nil"/>
            </w:tcBorders>
            <w:shd w:val="clear" w:color="auto" w:fill="auto"/>
            <w:hideMark/>
          </w:tcPr>
          <w:p w14:paraId="7DD6129B" w14:textId="77777777" w:rsidR="00353B25" w:rsidRPr="00CF78EE" w:rsidRDefault="00353B25" w:rsidP="00D15D37">
            <w:pPr>
              <w:spacing w:line="240" w:lineRule="auto"/>
              <w:jc w:val="center"/>
              <w:rPr>
                <w:rFonts w:eastAsia="Yu Mincho"/>
                <w:b/>
                <w:sz w:val="18"/>
                <w:szCs w:val="18"/>
              </w:rPr>
            </w:pPr>
            <w:r w:rsidRPr="00CF78EE">
              <w:rPr>
                <w:b/>
                <w:sz w:val="18"/>
                <w:szCs w:val="18"/>
              </w:rPr>
              <w:t>Produto</w:t>
            </w:r>
          </w:p>
        </w:tc>
        <w:tc>
          <w:tcPr>
            <w:tcW w:w="3119" w:type="dxa"/>
            <w:tcBorders>
              <w:top w:val="single" w:sz="8" w:space="0" w:color="auto"/>
              <w:left w:val="nil"/>
              <w:bottom w:val="single" w:sz="8" w:space="0" w:color="auto"/>
              <w:right w:val="nil"/>
            </w:tcBorders>
            <w:shd w:val="clear" w:color="auto" w:fill="auto"/>
            <w:hideMark/>
          </w:tcPr>
          <w:p w14:paraId="1894B288" w14:textId="77777777" w:rsidR="00353B25" w:rsidRPr="00CF78EE" w:rsidRDefault="00353B25" w:rsidP="00D15D37">
            <w:pPr>
              <w:spacing w:line="240" w:lineRule="auto"/>
              <w:jc w:val="center"/>
              <w:rPr>
                <w:rFonts w:eastAsia="Yu Mincho"/>
                <w:b/>
                <w:sz w:val="18"/>
                <w:szCs w:val="18"/>
              </w:rPr>
            </w:pPr>
            <w:r w:rsidRPr="00CF78EE">
              <w:rPr>
                <w:b/>
                <w:sz w:val="18"/>
                <w:szCs w:val="18"/>
              </w:rPr>
              <w:t>Descrição</w:t>
            </w:r>
          </w:p>
        </w:tc>
        <w:tc>
          <w:tcPr>
            <w:tcW w:w="3119" w:type="dxa"/>
            <w:tcBorders>
              <w:top w:val="single" w:sz="8" w:space="0" w:color="auto"/>
              <w:left w:val="nil"/>
              <w:bottom w:val="single" w:sz="8" w:space="0" w:color="auto"/>
              <w:right w:val="nil"/>
            </w:tcBorders>
            <w:shd w:val="clear" w:color="auto" w:fill="auto"/>
            <w:hideMark/>
          </w:tcPr>
          <w:p w14:paraId="1B91C661" w14:textId="77777777" w:rsidR="00353B25" w:rsidRPr="00CF78EE" w:rsidRDefault="00353B25" w:rsidP="00D15D37">
            <w:pPr>
              <w:spacing w:line="240" w:lineRule="auto"/>
              <w:jc w:val="center"/>
              <w:rPr>
                <w:rFonts w:eastAsia="Yu Mincho"/>
                <w:b/>
                <w:sz w:val="18"/>
                <w:szCs w:val="18"/>
              </w:rPr>
            </w:pPr>
            <w:r w:rsidRPr="00CF78EE">
              <w:rPr>
                <w:b/>
                <w:sz w:val="18"/>
                <w:szCs w:val="18"/>
              </w:rPr>
              <w:t>Procedimentos oficiais</w:t>
            </w:r>
          </w:p>
        </w:tc>
      </w:tr>
      <w:tr w:rsidR="00353B25" w:rsidRPr="00CF78EE" w14:paraId="51C4B3B0" w14:textId="77777777" w:rsidTr="00D15D37">
        <w:trPr>
          <w:trHeight w:val="284"/>
        </w:trPr>
        <w:tc>
          <w:tcPr>
            <w:tcW w:w="2376" w:type="dxa"/>
            <w:tcBorders>
              <w:top w:val="single" w:sz="8" w:space="0" w:color="auto"/>
              <w:left w:val="nil"/>
              <w:bottom w:val="dotted" w:sz="8" w:space="0" w:color="auto"/>
              <w:right w:val="nil"/>
            </w:tcBorders>
            <w:shd w:val="clear" w:color="auto" w:fill="FFFFFF" w:themeFill="background1"/>
          </w:tcPr>
          <w:p w14:paraId="7D4FA362" w14:textId="77777777" w:rsidR="00353B25" w:rsidRPr="00CF78EE" w:rsidRDefault="00353B25" w:rsidP="00D15D37">
            <w:pPr>
              <w:spacing w:line="240" w:lineRule="auto"/>
              <w:jc w:val="both"/>
              <w:rPr>
                <w:rFonts w:eastAsia="Yu Mincho"/>
                <w:sz w:val="18"/>
                <w:szCs w:val="18"/>
              </w:rPr>
            </w:pPr>
            <w:r w:rsidRPr="00CF78EE">
              <w:rPr>
                <w:sz w:val="18"/>
                <w:szCs w:val="18"/>
              </w:rPr>
              <w:t>Carne bovina</w:t>
            </w:r>
          </w:p>
          <w:p w14:paraId="733BDA4A" w14:textId="77777777" w:rsidR="00353B25" w:rsidRPr="00CF78EE" w:rsidRDefault="00353B25" w:rsidP="00D15D37">
            <w:pPr>
              <w:spacing w:line="240" w:lineRule="auto"/>
              <w:jc w:val="both"/>
              <w:rPr>
                <w:rFonts w:eastAsia="Yu Mincho"/>
                <w:sz w:val="18"/>
                <w:szCs w:val="18"/>
              </w:rPr>
            </w:pPr>
          </w:p>
        </w:tc>
        <w:tc>
          <w:tcPr>
            <w:tcW w:w="3119" w:type="dxa"/>
            <w:tcBorders>
              <w:top w:val="single" w:sz="8" w:space="0" w:color="auto"/>
              <w:left w:val="nil"/>
              <w:bottom w:val="dotted" w:sz="8" w:space="0" w:color="auto"/>
              <w:right w:val="nil"/>
            </w:tcBorders>
            <w:shd w:val="clear" w:color="auto" w:fill="FFFFFF" w:themeFill="background1"/>
            <w:hideMark/>
          </w:tcPr>
          <w:p w14:paraId="5A32341B" w14:textId="77777777" w:rsidR="00353B25" w:rsidRPr="00CF78EE" w:rsidRDefault="00353B25" w:rsidP="00D15D37">
            <w:pPr>
              <w:spacing w:line="240" w:lineRule="auto"/>
              <w:jc w:val="both"/>
              <w:rPr>
                <w:rFonts w:eastAsia="Yu Mincho"/>
                <w:sz w:val="18"/>
                <w:szCs w:val="18"/>
              </w:rPr>
            </w:pPr>
            <w:r w:rsidRPr="00CF78EE">
              <w:rPr>
                <w:sz w:val="18"/>
                <w:szCs w:val="18"/>
              </w:rPr>
              <w:t>Carne cozida congelada</w:t>
            </w:r>
          </w:p>
          <w:p w14:paraId="5305C6F3" w14:textId="77777777" w:rsidR="00353B25" w:rsidRPr="00CF78EE" w:rsidRDefault="00353B25" w:rsidP="00D15D37">
            <w:pPr>
              <w:spacing w:line="240" w:lineRule="auto"/>
              <w:jc w:val="both"/>
              <w:rPr>
                <w:rFonts w:eastAsia="Yu Mincho"/>
                <w:sz w:val="18"/>
                <w:szCs w:val="18"/>
              </w:rPr>
            </w:pPr>
            <w:r w:rsidRPr="00CF78EE">
              <w:rPr>
                <w:sz w:val="18"/>
                <w:szCs w:val="18"/>
              </w:rPr>
              <w:t>Vísceras fervidas</w:t>
            </w:r>
          </w:p>
        </w:tc>
        <w:tc>
          <w:tcPr>
            <w:tcW w:w="3119" w:type="dxa"/>
            <w:tcBorders>
              <w:top w:val="single" w:sz="8" w:space="0" w:color="auto"/>
              <w:left w:val="nil"/>
              <w:bottom w:val="dotted" w:sz="8" w:space="0" w:color="auto"/>
              <w:right w:val="nil"/>
            </w:tcBorders>
            <w:shd w:val="clear" w:color="auto" w:fill="FFFFFF" w:themeFill="background1"/>
          </w:tcPr>
          <w:p w14:paraId="1FAE3BA2" w14:textId="77777777" w:rsidR="00353B25" w:rsidRPr="00CF78EE" w:rsidRDefault="00353B25" w:rsidP="00D15D37">
            <w:pPr>
              <w:spacing w:line="240" w:lineRule="auto"/>
              <w:jc w:val="both"/>
              <w:rPr>
                <w:rFonts w:eastAsia="Yu Mincho"/>
                <w:sz w:val="18"/>
                <w:szCs w:val="18"/>
              </w:rPr>
            </w:pPr>
            <w:r w:rsidRPr="00CF78EE">
              <w:rPr>
                <w:sz w:val="18"/>
                <w:szCs w:val="18"/>
              </w:rPr>
              <w:t xml:space="preserve">Necessitam de chancela do Serviço de Inspeção Federal (SIF) do MAPA no estabelecimento de origem da mercadoria. </w:t>
            </w:r>
          </w:p>
          <w:p w14:paraId="7A328A25" w14:textId="77777777" w:rsidR="00353B25" w:rsidRPr="00CF78EE" w:rsidRDefault="00353B25" w:rsidP="00D15D37">
            <w:pPr>
              <w:spacing w:line="240" w:lineRule="auto"/>
              <w:jc w:val="both"/>
              <w:rPr>
                <w:sz w:val="18"/>
                <w:szCs w:val="18"/>
              </w:rPr>
            </w:pPr>
          </w:p>
          <w:p w14:paraId="7FEA948A" w14:textId="77777777" w:rsidR="00353B25" w:rsidRPr="00CF78EE" w:rsidRDefault="00353B25" w:rsidP="00D15D37">
            <w:pPr>
              <w:spacing w:line="240" w:lineRule="auto"/>
              <w:jc w:val="both"/>
              <w:rPr>
                <w:sz w:val="18"/>
                <w:szCs w:val="18"/>
              </w:rPr>
            </w:pPr>
            <w:r w:rsidRPr="00CF78EE">
              <w:rPr>
                <w:sz w:val="18"/>
                <w:szCs w:val="18"/>
              </w:rPr>
              <w:t>O governo brasileiro deve indicar previamente a lista dos estabelecimentos habilitados às autoridades no Japão.</w:t>
            </w:r>
          </w:p>
          <w:p w14:paraId="65516FEF" w14:textId="77777777" w:rsidR="00353B25" w:rsidRPr="00CF78EE" w:rsidRDefault="00353B25" w:rsidP="00D15D37">
            <w:pPr>
              <w:spacing w:line="240" w:lineRule="auto"/>
              <w:jc w:val="both"/>
              <w:rPr>
                <w:sz w:val="18"/>
                <w:szCs w:val="18"/>
              </w:rPr>
            </w:pPr>
          </w:p>
          <w:p w14:paraId="00402322" w14:textId="77777777" w:rsidR="00353B25" w:rsidRPr="00CF78EE" w:rsidRDefault="00353B25" w:rsidP="00D15D37">
            <w:pPr>
              <w:spacing w:line="240" w:lineRule="auto"/>
              <w:jc w:val="both"/>
              <w:rPr>
                <w:sz w:val="18"/>
                <w:szCs w:val="18"/>
              </w:rPr>
            </w:pPr>
            <w:r w:rsidRPr="00CF78EE">
              <w:rPr>
                <w:sz w:val="18"/>
                <w:szCs w:val="18"/>
              </w:rPr>
              <w:t>Há necessidade de emissão de Certificado Sanitário Internacional (CSI).</w:t>
            </w:r>
          </w:p>
          <w:p w14:paraId="379073C4" w14:textId="77777777" w:rsidR="00353B25" w:rsidRPr="00CF78EE" w:rsidRDefault="00353B25" w:rsidP="00D15D37">
            <w:pPr>
              <w:spacing w:line="240" w:lineRule="auto"/>
              <w:jc w:val="both"/>
              <w:rPr>
                <w:sz w:val="18"/>
                <w:szCs w:val="18"/>
              </w:rPr>
            </w:pPr>
          </w:p>
          <w:p w14:paraId="3BB60AAF"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6314987A" w14:textId="77777777" w:rsidTr="00D15D37">
        <w:trPr>
          <w:trHeight w:val="284"/>
        </w:trPr>
        <w:tc>
          <w:tcPr>
            <w:tcW w:w="2376" w:type="dxa"/>
            <w:tcBorders>
              <w:top w:val="dotted" w:sz="8" w:space="0" w:color="auto"/>
              <w:left w:val="nil"/>
              <w:bottom w:val="dotted" w:sz="8" w:space="0" w:color="auto"/>
              <w:right w:val="nil"/>
            </w:tcBorders>
            <w:shd w:val="clear" w:color="auto" w:fill="FFFFFF" w:themeFill="background1"/>
            <w:hideMark/>
          </w:tcPr>
          <w:p w14:paraId="022E5829" w14:textId="77777777" w:rsidR="00353B25" w:rsidRPr="00CF78EE" w:rsidRDefault="00353B25" w:rsidP="00D15D37">
            <w:pPr>
              <w:spacing w:line="240" w:lineRule="auto"/>
              <w:jc w:val="both"/>
              <w:rPr>
                <w:rFonts w:eastAsia="Yu Mincho"/>
                <w:sz w:val="18"/>
                <w:szCs w:val="18"/>
              </w:rPr>
            </w:pPr>
            <w:r w:rsidRPr="00CF78EE">
              <w:rPr>
                <w:sz w:val="18"/>
                <w:szCs w:val="18"/>
              </w:rPr>
              <w:t>Carne de aves</w:t>
            </w:r>
          </w:p>
        </w:tc>
        <w:tc>
          <w:tcPr>
            <w:tcW w:w="3119" w:type="dxa"/>
            <w:tcBorders>
              <w:top w:val="dotted" w:sz="8" w:space="0" w:color="auto"/>
              <w:left w:val="nil"/>
              <w:bottom w:val="dotted" w:sz="8" w:space="0" w:color="auto"/>
              <w:right w:val="nil"/>
            </w:tcBorders>
            <w:shd w:val="clear" w:color="auto" w:fill="FFFFFF" w:themeFill="background1"/>
            <w:hideMark/>
          </w:tcPr>
          <w:p w14:paraId="46F8BB9D" w14:textId="77777777" w:rsidR="00353B25" w:rsidRPr="00CF78EE" w:rsidRDefault="00353B25" w:rsidP="00CC031F">
            <w:pPr>
              <w:spacing w:line="240" w:lineRule="auto"/>
              <w:rPr>
                <w:rFonts w:eastAsia="Yu Mincho"/>
                <w:sz w:val="18"/>
                <w:szCs w:val="18"/>
              </w:rPr>
            </w:pPr>
            <w:r w:rsidRPr="00CF78EE">
              <w:rPr>
                <w:sz w:val="18"/>
                <w:szCs w:val="18"/>
              </w:rPr>
              <w:t xml:space="preserve">Carne </w:t>
            </w:r>
            <w:r w:rsidRPr="00CF78EE">
              <w:rPr>
                <w:i/>
                <w:sz w:val="18"/>
                <w:szCs w:val="18"/>
              </w:rPr>
              <w:t xml:space="preserve">in natura </w:t>
            </w:r>
            <w:r w:rsidRPr="00CF78EE">
              <w:rPr>
                <w:sz w:val="18"/>
                <w:szCs w:val="18"/>
              </w:rPr>
              <w:t>congelada ou termoprocessada</w:t>
            </w:r>
          </w:p>
          <w:p w14:paraId="4F426202" w14:textId="77777777" w:rsidR="00353B25" w:rsidRPr="00CF78EE" w:rsidRDefault="00353B25" w:rsidP="00D15D37">
            <w:pPr>
              <w:spacing w:line="240" w:lineRule="auto"/>
              <w:jc w:val="both"/>
              <w:rPr>
                <w:sz w:val="18"/>
                <w:szCs w:val="18"/>
              </w:rPr>
            </w:pPr>
            <w:r w:rsidRPr="00CF78EE">
              <w:rPr>
                <w:sz w:val="18"/>
                <w:szCs w:val="18"/>
              </w:rPr>
              <w:t>Vísceras</w:t>
            </w:r>
          </w:p>
          <w:p w14:paraId="40B6CDC1" w14:textId="77777777" w:rsidR="00353B25" w:rsidRPr="00CF78EE" w:rsidRDefault="00353B25" w:rsidP="00D15D37">
            <w:pPr>
              <w:spacing w:line="240" w:lineRule="auto"/>
              <w:jc w:val="both"/>
              <w:rPr>
                <w:rFonts w:eastAsia="Yu Mincho"/>
                <w:sz w:val="18"/>
                <w:szCs w:val="18"/>
              </w:rPr>
            </w:pPr>
            <w:r w:rsidRPr="00CF78EE">
              <w:rPr>
                <w:sz w:val="18"/>
                <w:szCs w:val="18"/>
              </w:rPr>
              <w:t>Pratos prontos congelados</w:t>
            </w:r>
          </w:p>
        </w:tc>
        <w:tc>
          <w:tcPr>
            <w:tcW w:w="3119" w:type="dxa"/>
            <w:tcBorders>
              <w:top w:val="dotted" w:sz="8" w:space="0" w:color="auto"/>
              <w:left w:val="nil"/>
              <w:bottom w:val="dotted" w:sz="8" w:space="0" w:color="auto"/>
              <w:right w:val="nil"/>
            </w:tcBorders>
            <w:shd w:val="clear" w:color="auto" w:fill="FFFFFF" w:themeFill="background1"/>
            <w:hideMark/>
          </w:tcPr>
          <w:p w14:paraId="40003596"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r w:rsidR="00353B25" w:rsidRPr="00CF78EE" w14:paraId="5B0E710A" w14:textId="77777777" w:rsidTr="00D15D37">
        <w:trPr>
          <w:trHeight w:val="284"/>
        </w:trPr>
        <w:tc>
          <w:tcPr>
            <w:tcW w:w="2376" w:type="dxa"/>
            <w:tcBorders>
              <w:top w:val="dotted" w:sz="8" w:space="0" w:color="auto"/>
              <w:left w:val="nil"/>
              <w:bottom w:val="dotted" w:sz="8" w:space="0" w:color="auto"/>
              <w:right w:val="nil"/>
            </w:tcBorders>
            <w:shd w:val="clear" w:color="auto" w:fill="FFFFFF" w:themeFill="background1"/>
            <w:hideMark/>
          </w:tcPr>
          <w:p w14:paraId="282A6A1F" w14:textId="77777777" w:rsidR="00353B25" w:rsidRPr="00CF78EE" w:rsidRDefault="00353B25" w:rsidP="00D15D37">
            <w:pPr>
              <w:spacing w:line="240" w:lineRule="auto"/>
              <w:jc w:val="both"/>
              <w:rPr>
                <w:rFonts w:eastAsia="Yu Mincho"/>
                <w:sz w:val="18"/>
                <w:szCs w:val="18"/>
              </w:rPr>
            </w:pPr>
            <w:r w:rsidRPr="00CF78EE">
              <w:rPr>
                <w:sz w:val="18"/>
                <w:szCs w:val="18"/>
              </w:rPr>
              <w:t>Carne suína</w:t>
            </w:r>
          </w:p>
        </w:tc>
        <w:tc>
          <w:tcPr>
            <w:tcW w:w="3119" w:type="dxa"/>
            <w:tcBorders>
              <w:top w:val="dotted" w:sz="8" w:space="0" w:color="auto"/>
              <w:left w:val="nil"/>
              <w:bottom w:val="dotted" w:sz="8" w:space="0" w:color="auto"/>
              <w:right w:val="nil"/>
            </w:tcBorders>
            <w:shd w:val="clear" w:color="auto" w:fill="FFFFFF" w:themeFill="background1"/>
            <w:hideMark/>
          </w:tcPr>
          <w:p w14:paraId="7E35ED04" w14:textId="77777777" w:rsidR="00353B25" w:rsidRPr="00CF78EE" w:rsidRDefault="00353B25" w:rsidP="00CC031F">
            <w:pPr>
              <w:spacing w:line="240" w:lineRule="auto"/>
              <w:rPr>
                <w:rFonts w:eastAsia="Yu Mincho"/>
                <w:i/>
                <w:sz w:val="18"/>
                <w:szCs w:val="18"/>
              </w:rPr>
            </w:pPr>
            <w:r w:rsidRPr="00CF78EE">
              <w:rPr>
                <w:sz w:val="18"/>
                <w:szCs w:val="18"/>
              </w:rPr>
              <w:t xml:space="preserve">Carne suína </w:t>
            </w:r>
            <w:r w:rsidRPr="00CF78EE">
              <w:rPr>
                <w:i/>
                <w:sz w:val="18"/>
                <w:szCs w:val="18"/>
              </w:rPr>
              <w:t>in natura</w:t>
            </w:r>
            <w:r w:rsidRPr="00CF78EE">
              <w:rPr>
                <w:sz w:val="18"/>
                <w:szCs w:val="18"/>
              </w:rPr>
              <w:t xml:space="preserve"> ou termoprocessada</w:t>
            </w:r>
          </w:p>
          <w:p w14:paraId="75D2B6C6" w14:textId="77777777" w:rsidR="00353B25" w:rsidRPr="00CF78EE" w:rsidRDefault="00353B25" w:rsidP="00D15D37">
            <w:pPr>
              <w:spacing w:line="240" w:lineRule="auto"/>
              <w:jc w:val="both"/>
              <w:rPr>
                <w:sz w:val="18"/>
                <w:szCs w:val="18"/>
              </w:rPr>
            </w:pPr>
            <w:r w:rsidRPr="00CF78EE">
              <w:rPr>
                <w:sz w:val="18"/>
                <w:szCs w:val="18"/>
              </w:rPr>
              <w:lastRenderedPageBreak/>
              <w:t>Embutidos</w:t>
            </w:r>
          </w:p>
          <w:p w14:paraId="2FBAC197" w14:textId="77777777" w:rsidR="00353B25" w:rsidRPr="00CF78EE" w:rsidRDefault="00353B25" w:rsidP="00D15D37">
            <w:pPr>
              <w:spacing w:line="240" w:lineRule="auto"/>
              <w:jc w:val="both"/>
              <w:rPr>
                <w:sz w:val="18"/>
                <w:szCs w:val="18"/>
              </w:rPr>
            </w:pPr>
            <w:r w:rsidRPr="00CF78EE">
              <w:rPr>
                <w:sz w:val="18"/>
                <w:szCs w:val="18"/>
              </w:rPr>
              <w:t>Ossos suínos congelados</w:t>
            </w:r>
          </w:p>
          <w:p w14:paraId="2AA19AD8" w14:textId="77777777" w:rsidR="00353B25" w:rsidRPr="00CF78EE" w:rsidRDefault="00353B25" w:rsidP="00D15D37">
            <w:pPr>
              <w:spacing w:line="240" w:lineRule="auto"/>
              <w:jc w:val="both"/>
              <w:rPr>
                <w:rFonts w:eastAsia="Yu Mincho"/>
                <w:sz w:val="18"/>
                <w:szCs w:val="18"/>
              </w:rPr>
            </w:pPr>
            <w:r w:rsidRPr="00CF78EE">
              <w:rPr>
                <w:sz w:val="18"/>
                <w:szCs w:val="18"/>
              </w:rPr>
              <w:t>Vísceras fervidas</w:t>
            </w:r>
          </w:p>
        </w:tc>
        <w:tc>
          <w:tcPr>
            <w:tcW w:w="3119" w:type="dxa"/>
            <w:tcBorders>
              <w:top w:val="dotted" w:sz="8" w:space="0" w:color="auto"/>
              <w:left w:val="nil"/>
              <w:bottom w:val="dotted" w:sz="8" w:space="0" w:color="auto"/>
              <w:right w:val="nil"/>
            </w:tcBorders>
            <w:shd w:val="clear" w:color="auto" w:fill="FFFFFF" w:themeFill="background1"/>
            <w:hideMark/>
          </w:tcPr>
          <w:p w14:paraId="14BE13E8"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lastRenderedPageBreak/>
              <w:t>Mesmo acima.</w:t>
            </w:r>
          </w:p>
        </w:tc>
      </w:tr>
      <w:tr w:rsidR="00353B25" w:rsidRPr="00CF78EE" w14:paraId="6293EBC7" w14:textId="77777777" w:rsidTr="00D15D37">
        <w:trPr>
          <w:trHeight w:val="284"/>
        </w:trPr>
        <w:tc>
          <w:tcPr>
            <w:tcW w:w="2376" w:type="dxa"/>
            <w:tcBorders>
              <w:top w:val="dotted" w:sz="8" w:space="0" w:color="auto"/>
              <w:left w:val="nil"/>
              <w:bottom w:val="dotted" w:sz="8" w:space="0" w:color="auto"/>
              <w:right w:val="nil"/>
            </w:tcBorders>
            <w:shd w:val="clear" w:color="auto" w:fill="FFFFFF" w:themeFill="background1"/>
            <w:hideMark/>
          </w:tcPr>
          <w:p w14:paraId="54136A98" w14:textId="77777777" w:rsidR="00353B25" w:rsidRPr="00CF78EE" w:rsidRDefault="00353B25" w:rsidP="00D15D37">
            <w:pPr>
              <w:spacing w:line="240" w:lineRule="auto"/>
              <w:jc w:val="both"/>
              <w:rPr>
                <w:rFonts w:eastAsia="Yu Mincho"/>
                <w:sz w:val="18"/>
                <w:szCs w:val="18"/>
              </w:rPr>
            </w:pPr>
            <w:r w:rsidRPr="00CF78EE">
              <w:rPr>
                <w:sz w:val="18"/>
                <w:szCs w:val="18"/>
              </w:rPr>
              <w:lastRenderedPageBreak/>
              <w:t>Carne equina</w:t>
            </w:r>
          </w:p>
        </w:tc>
        <w:tc>
          <w:tcPr>
            <w:tcW w:w="3119" w:type="dxa"/>
            <w:tcBorders>
              <w:top w:val="dotted" w:sz="8" w:space="0" w:color="auto"/>
              <w:left w:val="nil"/>
              <w:bottom w:val="dotted" w:sz="8" w:space="0" w:color="auto"/>
              <w:right w:val="nil"/>
            </w:tcBorders>
            <w:shd w:val="clear" w:color="auto" w:fill="FFFFFF" w:themeFill="background1"/>
            <w:hideMark/>
          </w:tcPr>
          <w:p w14:paraId="07ED1A85" w14:textId="77777777" w:rsidR="00353B25" w:rsidRPr="00CF78EE" w:rsidRDefault="00353B25" w:rsidP="00D15D37">
            <w:pPr>
              <w:spacing w:line="240" w:lineRule="auto"/>
              <w:jc w:val="both"/>
              <w:rPr>
                <w:rFonts w:eastAsia="Yu Mincho"/>
                <w:sz w:val="18"/>
                <w:szCs w:val="18"/>
              </w:rPr>
            </w:pPr>
            <w:r w:rsidRPr="00CF78EE">
              <w:rPr>
                <w:sz w:val="18"/>
                <w:szCs w:val="18"/>
              </w:rPr>
              <w:t xml:space="preserve">Carne equina </w:t>
            </w:r>
            <w:r w:rsidRPr="00CF78EE">
              <w:rPr>
                <w:i/>
                <w:sz w:val="18"/>
                <w:szCs w:val="18"/>
              </w:rPr>
              <w:t xml:space="preserve">in natura </w:t>
            </w:r>
          </w:p>
          <w:p w14:paraId="2E1F16DE" w14:textId="77777777" w:rsidR="00353B25" w:rsidRPr="00CF78EE" w:rsidRDefault="00353B25" w:rsidP="00D15D37">
            <w:pPr>
              <w:spacing w:line="240" w:lineRule="auto"/>
              <w:jc w:val="both"/>
              <w:rPr>
                <w:rFonts w:eastAsia="Yu Mincho"/>
                <w:sz w:val="18"/>
                <w:szCs w:val="18"/>
              </w:rPr>
            </w:pPr>
            <w:r w:rsidRPr="00CF78EE">
              <w:rPr>
                <w:sz w:val="18"/>
                <w:szCs w:val="18"/>
              </w:rPr>
              <w:t>Gordura equina</w:t>
            </w:r>
          </w:p>
        </w:tc>
        <w:tc>
          <w:tcPr>
            <w:tcW w:w="3119" w:type="dxa"/>
            <w:tcBorders>
              <w:top w:val="dotted" w:sz="8" w:space="0" w:color="auto"/>
              <w:left w:val="nil"/>
              <w:bottom w:val="dotted" w:sz="8" w:space="0" w:color="auto"/>
              <w:right w:val="nil"/>
            </w:tcBorders>
            <w:shd w:val="clear" w:color="auto" w:fill="FFFFFF" w:themeFill="background1"/>
            <w:hideMark/>
          </w:tcPr>
          <w:p w14:paraId="79BCFF1D"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r w:rsidR="00353B25" w:rsidRPr="00CF78EE" w14:paraId="38C8E420" w14:textId="77777777" w:rsidTr="00D15D37">
        <w:trPr>
          <w:trHeight w:val="284"/>
        </w:trPr>
        <w:tc>
          <w:tcPr>
            <w:tcW w:w="2376" w:type="dxa"/>
            <w:tcBorders>
              <w:top w:val="dotted" w:sz="8" w:space="0" w:color="auto"/>
              <w:left w:val="nil"/>
              <w:bottom w:val="dotted" w:sz="8" w:space="0" w:color="auto"/>
              <w:right w:val="nil"/>
            </w:tcBorders>
            <w:shd w:val="clear" w:color="auto" w:fill="auto"/>
          </w:tcPr>
          <w:p w14:paraId="5FC90EE0" w14:textId="77777777" w:rsidR="00353B25" w:rsidRPr="00CF78EE" w:rsidRDefault="00353B25" w:rsidP="00D15D37">
            <w:pPr>
              <w:spacing w:line="240" w:lineRule="auto"/>
              <w:jc w:val="both"/>
              <w:rPr>
                <w:rFonts w:eastAsia="Yu Mincho"/>
                <w:sz w:val="18"/>
                <w:szCs w:val="18"/>
              </w:rPr>
            </w:pPr>
            <w:r w:rsidRPr="00CF78EE">
              <w:rPr>
                <w:sz w:val="18"/>
                <w:szCs w:val="18"/>
              </w:rPr>
              <w:t>Gelatina</w:t>
            </w:r>
          </w:p>
          <w:p w14:paraId="3F4CA28F" w14:textId="77777777" w:rsidR="00353B25" w:rsidRPr="00CF78EE" w:rsidRDefault="00353B25" w:rsidP="00D15D37">
            <w:pPr>
              <w:spacing w:line="240" w:lineRule="auto"/>
              <w:jc w:val="both"/>
              <w:rPr>
                <w:rFonts w:eastAsia="Yu Mincho"/>
                <w:sz w:val="18"/>
                <w:szCs w:val="18"/>
                <w:vertAlign w:val="superscript"/>
              </w:rPr>
            </w:pPr>
          </w:p>
        </w:tc>
        <w:tc>
          <w:tcPr>
            <w:tcW w:w="3119" w:type="dxa"/>
            <w:tcBorders>
              <w:top w:val="dotted" w:sz="8" w:space="0" w:color="auto"/>
              <w:left w:val="nil"/>
              <w:bottom w:val="dotted" w:sz="8" w:space="0" w:color="auto"/>
              <w:right w:val="nil"/>
            </w:tcBorders>
            <w:shd w:val="clear" w:color="auto" w:fill="auto"/>
            <w:hideMark/>
          </w:tcPr>
          <w:p w14:paraId="7A051319" w14:textId="77777777" w:rsidR="00353B25" w:rsidRPr="00CF78EE" w:rsidRDefault="00353B25" w:rsidP="00D15D37">
            <w:pPr>
              <w:spacing w:line="240" w:lineRule="auto"/>
              <w:jc w:val="both"/>
              <w:rPr>
                <w:rFonts w:eastAsia="Yu Mincho"/>
                <w:sz w:val="18"/>
                <w:szCs w:val="18"/>
              </w:rPr>
            </w:pPr>
            <w:r w:rsidRPr="00CF78EE">
              <w:rPr>
                <w:sz w:val="18"/>
                <w:szCs w:val="18"/>
              </w:rPr>
              <w:t xml:space="preserve">Gelatina obtida de aparas de pele bovina, para finalidade farmacêutica e </w:t>
            </w:r>
            <w:proofErr w:type="gramStart"/>
            <w:r w:rsidRPr="00CF78EE">
              <w:rPr>
                <w:sz w:val="18"/>
                <w:szCs w:val="18"/>
              </w:rPr>
              <w:t>alimentícia</w:t>
            </w:r>
            <w:proofErr w:type="gramEnd"/>
          </w:p>
        </w:tc>
        <w:tc>
          <w:tcPr>
            <w:tcW w:w="3119" w:type="dxa"/>
            <w:tcBorders>
              <w:top w:val="dotted" w:sz="8" w:space="0" w:color="auto"/>
              <w:left w:val="nil"/>
              <w:bottom w:val="dotted" w:sz="8" w:space="0" w:color="auto"/>
              <w:right w:val="nil"/>
            </w:tcBorders>
            <w:shd w:val="clear" w:color="auto" w:fill="auto"/>
          </w:tcPr>
          <w:p w14:paraId="2FBAAD67" w14:textId="77777777" w:rsidR="00353B25" w:rsidRPr="00CF78EE" w:rsidRDefault="00353B25" w:rsidP="00D15D37">
            <w:pPr>
              <w:spacing w:line="240" w:lineRule="auto"/>
              <w:jc w:val="both"/>
              <w:rPr>
                <w:sz w:val="18"/>
                <w:szCs w:val="18"/>
              </w:rPr>
            </w:pPr>
            <w:r w:rsidRPr="00CF78EE">
              <w:rPr>
                <w:sz w:val="18"/>
                <w:szCs w:val="18"/>
              </w:rPr>
              <w:t xml:space="preserve">Necessita de chancela do Serviço de Inspeção Federal (SIF) do MAPA no estabelecimento de origem da mercadoria. </w:t>
            </w:r>
          </w:p>
          <w:p w14:paraId="279B23E8" w14:textId="77777777" w:rsidR="00353B25" w:rsidRPr="00CF78EE" w:rsidRDefault="00353B25" w:rsidP="00D15D37">
            <w:pPr>
              <w:spacing w:line="240" w:lineRule="auto"/>
              <w:jc w:val="both"/>
              <w:rPr>
                <w:sz w:val="18"/>
                <w:szCs w:val="18"/>
              </w:rPr>
            </w:pPr>
          </w:p>
          <w:p w14:paraId="05BD4CCF" w14:textId="77777777" w:rsidR="00353B25" w:rsidRPr="00CF78EE" w:rsidRDefault="00353B25" w:rsidP="00D15D37">
            <w:pPr>
              <w:spacing w:line="240" w:lineRule="auto"/>
              <w:jc w:val="both"/>
              <w:rPr>
                <w:sz w:val="18"/>
                <w:szCs w:val="18"/>
              </w:rPr>
            </w:pPr>
            <w:r w:rsidRPr="00CF78EE">
              <w:rPr>
                <w:sz w:val="18"/>
                <w:szCs w:val="18"/>
              </w:rPr>
              <w:t xml:space="preserve">Há necessidade de emissão de Certificado Sanitário Internacional (CSI). </w:t>
            </w:r>
          </w:p>
          <w:p w14:paraId="4A38464A" w14:textId="77777777" w:rsidR="00353B25" w:rsidRPr="00CF78EE" w:rsidRDefault="00353B25" w:rsidP="00D15D37">
            <w:pPr>
              <w:spacing w:line="240" w:lineRule="auto"/>
              <w:jc w:val="both"/>
              <w:rPr>
                <w:sz w:val="18"/>
                <w:szCs w:val="18"/>
              </w:rPr>
            </w:pPr>
          </w:p>
          <w:p w14:paraId="6BED5B59" w14:textId="77777777" w:rsidR="00353B25" w:rsidRPr="00CF78EE" w:rsidRDefault="00353B25" w:rsidP="00D15D37">
            <w:pPr>
              <w:spacing w:line="240" w:lineRule="auto"/>
              <w:jc w:val="both"/>
              <w:rPr>
                <w:sz w:val="18"/>
                <w:szCs w:val="18"/>
              </w:rPr>
            </w:pPr>
            <w:r w:rsidRPr="00CF78EE">
              <w:rPr>
                <w:sz w:val="18"/>
                <w:szCs w:val="18"/>
              </w:rPr>
              <w:t>Produtos podem submeter-se às amostragens para verificação laboratorial de resíduos e contaminantes.</w:t>
            </w:r>
          </w:p>
          <w:p w14:paraId="0BD656B4" w14:textId="77777777" w:rsidR="00353B25" w:rsidRPr="00CF78EE" w:rsidRDefault="00353B25" w:rsidP="00D15D37">
            <w:pPr>
              <w:spacing w:line="240" w:lineRule="auto"/>
              <w:jc w:val="both"/>
              <w:rPr>
                <w:rFonts w:eastAsia="Yu Mincho"/>
                <w:sz w:val="18"/>
                <w:szCs w:val="18"/>
              </w:rPr>
            </w:pPr>
          </w:p>
        </w:tc>
      </w:tr>
      <w:tr w:rsidR="00353B25" w:rsidRPr="00CF78EE" w14:paraId="08C8E6F4" w14:textId="77777777" w:rsidTr="00D15D37">
        <w:trPr>
          <w:trHeight w:val="284"/>
        </w:trPr>
        <w:tc>
          <w:tcPr>
            <w:tcW w:w="2376" w:type="dxa"/>
            <w:tcBorders>
              <w:top w:val="dotted" w:sz="8" w:space="0" w:color="auto"/>
              <w:left w:val="nil"/>
              <w:bottom w:val="dotted" w:sz="8" w:space="0" w:color="auto"/>
              <w:right w:val="nil"/>
            </w:tcBorders>
            <w:shd w:val="clear" w:color="auto" w:fill="auto"/>
            <w:hideMark/>
          </w:tcPr>
          <w:p w14:paraId="0DE463F7" w14:textId="77777777" w:rsidR="00353B25" w:rsidRPr="00CF78EE" w:rsidRDefault="00353B25" w:rsidP="00D15D37">
            <w:pPr>
              <w:spacing w:line="240" w:lineRule="auto"/>
              <w:jc w:val="both"/>
              <w:rPr>
                <w:rFonts w:eastAsia="Yu Mincho"/>
                <w:sz w:val="18"/>
                <w:szCs w:val="18"/>
              </w:rPr>
            </w:pPr>
            <w:r w:rsidRPr="00CF78EE">
              <w:rPr>
                <w:sz w:val="18"/>
                <w:szCs w:val="18"/>
              </w:rPr>
              <w:t>Mel e produtos apícolas</w:t>
            </w:r>
          </w:p>
        </w:tc>
        <w:tc>
          <w:tcPr>
            <w:tcW w:w="3119" w:type="dxa"/>
            <w:tcBorders>
              <w:top w:val="dotted" w:sz="8" w:space="0" w:color="auto"/>
              <w:left w:val="nil"/>
              <w:bottom w:val="dotted" w:sz="8" w:space="0" w:color="auto"/>
              <w:right w:val="nil"/>
            </w:tcBorders>
            <w:shd w:val="clear" w:color="auto" w:fill="auto"/>
            <w:hideMark/>
          </w:tcPr>
          <w:p w14:paraId="0DDBA106" w14:textId="77777777" w:rsidR="00353B25" w:rsidRPr="00CF78EE" w:rsidRDefault="00353B25" w:rsidP="00D15D37">
            <w:pPr>
              <w:spacing w:line="240" w:lineRule="auto"/>
              <w:jc w:val="both"/>
              <w:rPr>
                <w:rFonts w:eastAsia="Yu Mincho"/>
                <w:sz w:val="18"/>
                <w:szCs w:val="18"/>
              </w:rPr>
            </w:pPr>
            <w:r w:rsidRPr="00CF78EE">
              <w:rPr>
                <w:sz w:val="18"/>
                <w:szCs w:val="18"/>
              </w:rPr>
              <w:t>Mel</w:t>
            </w:r>
          </w:p>
          <w:p w14:paraId="3DBD0FB0" w14:textId="77777777" w:rsidR="00353B25" w:rsidRPr="00CF78EE" w:rsidRDefault="00353B25" w:rsidP="00D15D37">
            <w:pPr>
              <w:spacing w:line="240" w:lineRule="auto"/>
              <w:jc w:val="both"/>
              <w:rPr>
                <w:rFonts w:eastAsia="Yu Mincho"/>
                <w:sz w:val="18"/>
                <w:szCs w:val="18"/>
              </w:rPr>
            </w:pPr>
            <w:r w:rsidRPr="00CF78EE">
              <w:rPr>
                <w:sz w:val="18"/>
                <w:szCs w:val="18"/>
              </w:rPr>
              <w:t>Própolis</w:t>
            </w:r>
          </w:p>
        </w:tc>
        <w:tc>
          <w:tcPr>
            <w:tcW w:w="3119" w:type="dxa"/>
            <w:tcBorders>
              <w:top w:val="dotted" w:sz="8" w:space="0" w:color="auto"/>
              <w:left w:val="nil"/>
              <w:bottom w:val="dotted" w:sz="8" w:space="0" w:color="auto"/>
              <w:right w:val="nil"/>
            </w:tcBorders>
            <w:shd w:val="clear" w:color="auto" w:fill="auto"/>
            <w:hideMark/>
          </w:tcPr>
          <w:p w14:paraId="190FA8BC"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r w:rsidR="00353B25" w:rsidRPr="00CF78EE" w14:paraId="3BBF0F57" w14:textId="77777777" w:rsidTr="00D15D37">
        <w:trPr>
          <w:trHeight w:val="284"/>
        </w:trPr>
        <w:tc>
          <w:tcPr>
            <w:tcW w:w="2376" w:type="dxa"/>
            <w:tcBorders>
              <w:top w:val="dotted" w:sz="8" w:space="0" w:color="auto"/>
              <w:left w:val="nil"/>
              <w:bottom w:val="dotted" w:sz="8" w:space="0" w:color="auto"/>
              <w:right w:val="nil"/>
            </w:tcBorders>
            <w:shd w:val="clear" w:color="auto" w:fill="auto"/>
            <w:hideMark/>
          </w:tcPr>
          <w:p w14:paraId="1E50CA07" w14:textId="77777777" w:rsidR="00353B25" w:rsidRPr="00CF78EE" w:rsidRDefault="00353B25" w:rsidP="00D15D37">
            <w:pPr>
              <w:spacing w:line="240" w:lineRule="auto"/>
              <w:jc w:val="both"/>
              <w:rPr>
                <w:rFonts w:eastAsia="Yu Mincho"/>
                <w:sz w:val="18"/>
                <w:szCs w:val="18"/>
              </w:rPr>
            </w:pPr>
            <w:r w:rsidRPr="00CF78EE">
              <w:rPr>
                <w:sz w:val="18"/>
                <w:szCs w:val="18"/>
              </w:rPr>
              <w:t>Ovos</w:t>
            </w:r>
          </w:p>
        </w:tc>
        <w:tc>
          <w:tcPr>
            <w:tcW w:w="3119" w:type="dxa"/>
            <w:tcBorders>
              <w:top w:val="dotted" w:sz="8" w:space="0" w:color="auto"/>
              <w:left w:val="nil"/>
              <w:bottom w:val="dotted" w:sz="8" w:space="0" w:color="auto"/>
              <w:right w:val="nil"/>
            </w:tcBorders>
            <w:shd w:val="clear" w:color="auto" w:fill="auto"/>
            <w:hideMark/>
          </w:tcPr>
          <w:p w14:paraId="1C63288A" w14:textId="77777777" w:rsidR="00353B25" w:rsidRPr="00CF78EE" w:rsidRDefault="00353B25" w:rsidP="00D15D37">
            <w:pPr>
              <w:spacing w:line="240" w:lineRule="auto"/>
              <w:jc w:val="both"/>
              <w:rPr>
                <w:rFonts w:eastAsia="Yu Mincho"/>
                <w:sz w:val="18"/>
                <w:szCs w:val="18"/>
              </w:rPr>
            </w:pPr>
            <w:r w:rsidRPr="00CF78EE">
              <w:rPr>
                <w:sz w:val="18"/>
                <w:szCs w:val="18"/>
              </w:rPr>
              <w:t>Ovos frescos</w:t>
            </w:r>
          </w:p>
          <w:p w14:paraId="2317003D" w14:textId="77777777" w:rsidR="00353B25" w:rsidRPr="00CF78EE" w:rsidRDefault="00353B25" w:rsidP="00D15D37">
            <w:pPr>
              <w:spacing w:line="240" w:lineRule="auto"/>
              <w:jc w:val="both"/>
              <w:rPr>
                <w:rFonts w:eastAsia="Yu Mincho"/>
                <w:sz w:val="18"/>
                <w:szCs w:val="18"/>
              </w:rPr>
            </w:pPr>
            <w:r w:rsidRPr="00CF78EE">
              <w:rPr>
                <w:sz w:val="18"/>
                <w:szCs w:val="18"/>
              </w:rPr>
              <w:t>Ovos industrializados</w:t>
            </w:r>
          </w:p>
        </w:tc>
        <w:tc>
          <w:tcPr>
            <w:tcW w:w="3119" w:type="dxa"/>
            <w:tcBorders>
              <w:top w:val="dotted" w:sz="8" w:space="0" w:color="auto"/>
              <w:left w:val="nil"/>
              <w:bottom w:val="dotted" w:sz="8" w:space="0" w:color="auto"/>
              <w:right w:val="nil"/>
            </w:tcBorders>
            <w:shd w:val="clear" w:color="auto" w:fill="auto"/>
            <w:hideMark/>
          </w:tcPr>
          <w:p w14:paraId="4470F04A"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r w:rsidR="00353B25" w:rsidRPr="00CF78EE" w14:paraId="17654721" w14:textId="77777777" w:rsidTr="00D15D37">
        <w:trPr>
          <w:trHeight w:val="284"/>
        </w:trPr>
        <w:tc>
          <w:tcPr>
            <w:tcW w:w="2376" w:type="dxa"/>
            <w:tcBorders>
              <w:top w:val="dotted" w:sz="8" w:space="0" w:color="auto"/>
              <w:left w:val="nil"/>
              <w:bottom w:val="dotted" w:sz="8" w:space="0" w:color="auto"/>
              <w:right w:val="nil"/>
            </w:tcBorders>
            <w:shd w:val="clear" w:color="auto" w:fill="auto"/>
            <w:hideMark/>
          </w:tcPr>
          <w:p w14:paraId="2BBC48E2" w14:textId="77777777" w:rsidR="00353B25" w:rsidRPr="00CF78EE" w:rsidRDefault="00353B25" w:rsidP="00D15D37">
            <w:pPr>
              <w:spacing w:line="240" w:lineRule="auto"/>
              <w:jc w:val="both"/>
              <w:rPr>
                <w:rFonts w:eastAsia="Yu Mincho"/>
                <w:sz w:val="18"/>
                <w:szCs w:val="18"/>
              </w:rPr>
            </w:pPr>
            <w:r w:rsidRPr="00CF78EE">
              <w:rPr>
                <w:sz w:val="18"/>
                <w:szCs w:val="18"/>
              </w:rPr>
              <w:t>Pescados</w:t>
            </w:r>
          </w:p>
        </w:tc>
        <w:tc>
          <w:tcPr>
            <w:tcW w:w="3119" w:type="dxa"/>
            <w:tcBorders>
              <w:top w:val="dotted" w:sz="8" w:space="0" w:color="auto"/>
              <w:left w:val="nil"/>
              <w:bottom w:val="dotted" w:sz="8" w:space="0" w:color="auto"/>
              <w:right w:val="nil"/>
            </w:tcBorders>
            <w:shd w:val="clear" w:color="auto" w:fill="auto"/>
            <w:hideMark/>
          </w:tcPr>
          <w:p w14:paraId="7144DC7E" w14:textId="77777777" w:rsidR="00353B25" w:rsidRPr="00CF78EE" w:rsidRDefault="00353B25" w:rsidP="00D15D37">
            <w:pPr>
              <w:spacing w:line="240" w:lineRule="auto"/>
              <w:jc w:val="both"/>
              <w:rPr>
                <w:rFonts w:eastAsia="Yu Mincho"/>
                <w:sz w:val="18"/>
                <w:szCs w:val="18"/>
              </w:rPr>
            </w:pPr>
            <w:r w:rsidRPr="00CF78EE">
              <w:rPr>
                <w:sz w:val="18"/>
                <w:szCs w:val="18"/>
              </w:rPr>
              <w:t xml:space="preserve">Carne de peixe congelada, de origem de pesca ou </w:t>
            </w:r>
            <w:proofErr w:type="gramStart"/>
            <w:r w:rsidRPr="00CF78EE">
              <w:rPr>
                <w:sz w:val="18"/>
                <w:szCs w:val="18"/>
              </w:rPr>
              <w:t>aquicultura</w:t>
            </w:r>
            <w:proofErr w:type="gramEnd"/>
          </w:p>
        </w:tc>
        <w:tc>
          <w:tcPr>
            <w:tcW w:w="3119" w:type="dxa"/>
            <w:tcBorders>
              <w:top w:val="dotted" w:sz="8" w:space="0" w:color="auto"/>
              <w:left w:val="nil"/>
              <w:bottom w:val="dotted" w:sz="8" w:space="0" w:color="auto"/>
              <w:right w:val="nil"/>
            </w:tcBorders>
            <w:shd w:val="clear" w:color="auto" w:fill="auto"/>
            <w:hideMark/>
          </w:tcPr>
          <w:p w14:paraId="79CBB82B"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r w:rsidR="00353B25" w:rsidRPr="00CF78EE" w14:paraId="286AA783" w14:textId="77777777" w:rsidTr="00D15D37">
        <w:trPr>
          <w:trHeight w:val="284"/>
        </w:trPr>
        <w:tc>
          <w:tcPr>
            <w:tcW w:w="2376" w:type="dxa"/>
            <w:tcBorders>
              <w:top w:val="dotted" w:sz="8" w:space="0" w:color="auto"/>
              <w:left w:val="nil"/>
              <w:bottom w:val="single" w:sz="8" w:space="0" w:color="auto"/>
              <w:right w:val="nil"/>
            </w:tcBorders>
            <w:shd w:val="clear" w:color="auto" w:fill="auto"/>
          </w:tcPr>
          <w:p w14:paraId="23667A0F" w14:textId="77777777" w:rsidR="00353B25" w:rsidRPr="00CF78EE" w:rsidRDefault="00353B25" w:rsidP="00D15D37">
            <w:pPr>
              <w:spacing w:line="240" w:lineRule="auto"/>
              <w:jc w:val="both"/>
              <w:rPr>
                <w:rFonts w:eastAsia="Yu Mincho"/>
                <w:sz w:val="18"/>
                <w:szCs w:val="18"/>
              </w:rPr>
            </w:pPr>
            <w:r w:rsidRPr="00CF78EE">
              <w:rPr>
                <w:sz w:val="18"/>
                <w:szCs w:val="18"/>
              </w:rPr>
              <w:t>Produtos lácteos</w:t>
            </w:r>
          </w:p>
        </w:tc>
        <w:tc>
          <w:tcPr>
            <w:tcW w:w="3119" w:type="dxa"/>
            <w:tcBorders>
              <w:top w:val="dotted" w:sz="8" w:space="0" w:color="auto"/>
              <w:left w:val="nil"/>
              <w:bottom w:val="single" w:sz="8" w:space="0" w:color="auto"/>
              <w:right w:val="nil"/>
            </w:tcBorders>
            <w:shd w:val="clear" w:color="auto" w:fill="auto"/>
          </w:tcPr>
          <w:p w14:paraId="2D65465A" w14:textId="77777777" w:rsidR="00353B25" w:rsidRPr="00CF78EE" w:rsidRDefault="00353B25" w:rsidP="00D15D37">
            <w:pPr>
              <w:spacing w:line="240" w:lineRule="auto"/>
              <w:jc w:val="both"/>
              <w:rPr>
                <w:rFonts w:eastAsia="Yu Mincho"/>
                <w:sz w:val="18"/>
                <w:szCs w:val="18"/>
              </w:rPr>
            </w:pPr>
            <w:r w:rsidRPr="00CF78EE">
              <w:rPr>
                <w:sz w:val="18"/>
                <w:szCs w:val="18"/>
              </w:rPr>
              <w:t>Manteiga</w:t>
            </w:r>
          </w:p>
          <w:p w14:paraId="2148A751" w14:textId="77777777" w:rsidR="00353B25" w:rsidRPr="00CF78EE" w:rsidRDefault="00353B25" w:rsidP="00D15D37">
            <w:pPr>
              <w:spacing w:line="240" w:lineRule="auto"/>
              <w:jc w:val="both"/>
              <w:rPr>
                <w:sz w:val="18"/>
                <w:szCs w:val="18"/>
              </w:rPr>
            </w:pPr>
            <w:r w:rsidRPr="00CF78EE">
              <w:rPr>
                <w:sz w:val="18"/>
                <w:szCs w:val="18"/>
              </w:rPr>
              <w:t>Creme de leite</w:t>
            </w:r>
          </w:p>
          <w:p w14:paraId="7B477FE0" w14:textId="77777777" w:rsidR="00353B25" w:rsidRPr="00CF78EE" w:rsidRDefault="00353B25" w:rsidP="00D15D37">
            <w:pPr>
              <w:spacing w:line="240" w:lineRule="auto"/>
              <w:jc w:val="both"/>
              <w:rPr>
                <w:sz w:val="18"/>
                <w:szCs w:val="18"/>
              </w:rPr>
            </w:pPr>
            <w:r w:rsidRPr="00CF78EE">
              <w:rPr>
                <w:sz w:val="18"/>
                <w:szCs w:val="18"/>
              </w:rPr>
              <w:t>Doce de leite</w:t>
            </w:r>
          </w:p>
          <w:p w14:paraId="0101B016" w14:textId="77777777" w:rsidR="00353B25" w:rsidRPr="00CF78EE" w:rsidRDefault="00353B25" w:rsidP="00D15D37">
            <w:pPr>
              <w:spacing w:line="240" w:lineRule="auto"/>
              <w:jc w:val="both"/>
              <w:rPr>
                <w:sz w:val="18"/>
                <w:szCs w:val="18"/>
              </w:rPr>
            </w:pPr>
            <w:r w:rsidRPr="00CF78EE">
              <w:rPr>
                <w:sz w:val="18"/>
                <w:szCs w:val="18"/>
              </w:rPr>
              <w:t>Leite condensado</w:t>
            </w:r>
          </w:p>
        </w:tc>
        <w:tc>
          <w:tcPr>
            <w:tcW w:w="3119" w:type="dxa"/>
            <w:tcBorders>
              <w:top w:val="dotted" w:sz="8" w:space="0" w:color="auto"/>
              <w:left w:val="nil"/>
              <w:bottom w:val="single" w:sz="8" w:space="0" w:color="auto"/>
              <w:right w:val="nil"/>
            </w:tcBorders>
            <w:shd w:val="clear" w:color="auto" w:fill="auto"/>
          </w:tcPr>
          <w:p w14:paraId="38CCEB46" w14:textId="77777777" w:rsidR="00353B25" w:rsidRPr="00CF78EE" w:rsidRDefault="00353B25" w:rsidP="00D15D37">
            <w:pPr>
              <w:spacing w:line="240" w:lineRule="auto"/>
              <w:jc w:val="both"/>
              <w:rPr>
                <w:rFonts w:eastAsia="Yu Mincho"/>
                <w:sz w:val="18"/>
                <w:szCs w:val="18"/>
              </w:rPr>
            </w:pPr>
            <w:r w:rsidRPr="00CF78EE">
              <w:rPr>
                <w:rFonts w:eastAsia="Yu Mincho"/>
                <w:sz w:val="18"/>
                <w:szCs w:val="18"/>
              </w:rPr>
              <w:t>Mesmo acima.</w:t>
            </w:r>
          </w:p>
        </w:tc>
      </w:tr>
    </w:tbl>
    <w:p w14:paraId="1EA90BAF" w14:textId="77777777" w:rsidR="00353B25" w:rsidRPr="00CF78EE" w:rsidRDefault="00353B25" w:rsidP="00353B25">
      <w:pPr>
        <w:tabs>
          <w:tab w:val="clear" w:pos="567"/>
        </w:tabs>
        <w:autoSpaceDE w:val="0"/>
        <w:autoSpaceDN w:val="0"/>
        <w:adjustRightInd w:val="0"/>
        <w:spacing w:line="240" w:lineRule="auto"/>
        <w:jc w:val="both"/>
      </w:pPr>
    </w:p>
    <w:p w14:paraId="5631E9CD" w14:textId="77777777" w:rsidR="00353B25" w:rsidRPr="00CF78EE" w:rsidRDefault="00353B25" w:rsidP="00353B25">
      <w:pPr>
        <w:tabs>
          <w:tab w:val="clear" w:pos="567"/>
        </w:tabs>
        <w:autoSpaceDE w:val="0"/>
        <w:autoSpaceDN w:val="0"/>
        <w:adjustRightInd w:val="0"/>
        <w:spacing w:line="240" w:lineRule="auto"/>
        <w:jc w:val="both"/>
      </w:pPr>
      <w:r w:rsidRPr="00CF78EE">
        <w:t>Fonte: Adidância Agrícola, Embaixada do Brasil em Tóquio.</w:t>
      </w:r>
    </w:p>
    <w:p w14:paraId="53E34446" w14:textId="77777777" w:rsidR="00353B25" w:rsidRPr="00CF78EE" w:rsidRDefault="00353B25" w:rsidP="00353B25">
      <w:pPr>
        <w:tabs>
          <w:tab w:val="clear" w:pos="567"/>
        </w:tabs>
        <w:autoSpaceDE w:val="0"/>
        <w:autoSpaceDN w:val="0"/>
        <w:adjustRightInd w:val="0"/>
        <w:spacing w:before="120" w:line="240" w:lineRule="auto"/>
        <w:jc w:val="both"/>
      </w:pPr>
    </w:p>
    <w:p w14:paraId="50BF135C" w14:textId="77777777" w:rsidR="00353B25" w:rsidRDefault="00353B25" w:rsidP="00353B25">
      <w:pPr>
        <w:tabs>
          <w:tab w:val="clear" w:pos="567"/>
        </w:tabs>
        <w:autoSpaceDE w:val="0"/>
        <w:autoSpaceDN w:val="0"/>
        <w:adjustRightInd w:val="0"/>
        <w:spacing w:line="240" w:lineRule="auto"/>
        <w:jc w:val="center"/>
        <w:rPr>
          <w:b/>
          <w:szCs w:val="24"/>
        </w:rPr>
      </w:pPr>
      <w:r w:rsidRPr="00307137">
        <w:rPr>
          <w:b/>
          <w:szCs w:val="24"/>
        </w:rPr>
        <w:t>Produtos</w:t>
      </w:r>
      <w:r>
        <w:rPr>
          <w:b/>
          <w:szCs w:val="24"/>
        </w:rPr>
        <w:t xml:space="preserve"> </w:t>
      </w:r>
      <w:r w:rsidRPr="00307137">
        <w:rPr>
          <w:b/>
          <w:szCs w:val="24"/>
        </w:rPr>
        <w:t>de</w:t>
      </w:r>
      <w:r>
        <w:rPr>
          <w:b/>
          <w:szCs w:val="24"/>
        </w:rPr>
        <w:t xml:space="preserve"> </w:t>
      </w:r>
      <w:r w:rsidRPr="00307137">
        <w:rPr>
          <w:b/>
          <w:szCs w:val="24"/>
        </w:rPr>
        <w:t>origem</w:t>
      </w:r>
      <w:r>
        <w:rPr>
          <w:b/>
          <w:szCs w:val="24"/>
        </w:rPr>
        <w:t xml:space="preserve"> </w:t>
      </w:r>
      <w:r w:rsidRPr="00307137">
        <w:rPr>
          <w:b/>
          <w:szCs w:val="24"/>
        </w:rPr>
        <w:t>vegetal</w:t>
      </w:r>
    </w:p>
    <w:p w14:paraId="4D5699C5" w14:textId="77777777" w:rsidR="00353B25" w:rsidRPr="00CF78EE" w:rsidRDefault="00353B25" w:rsidP="00353B25">
      <w:pPr>
        <w:tabs>
          <w:tab w:val="clear" w:pos="567"/>
        </w:tabs>
        <w:autoSpaceDE w:val="0"/>
        <w:autoSpaceDN w:val="0"/>
        <w:adjustRightInd w:val="0"/>
        <w:spacing w:line="240" w:lineRule="auto"/>
        <w:jc w:val="center"/>
        <w:rPr>
          <w:b/>
          <w:szCs w:val="24"/>
        </w:rPr>
      </w:pPr>
    </w:p>
    <w:tbl>
      <w:tblPr>
        <w:tblW w:w="0" w:type="auto"/>
        <w:tblLayout w:type="fixed"/>
        <w:tblLook w:val="04A0" w:firstRow="1" w:lastRow="0" w:firstColumn="1" w:lastColumn="0" w:noHBand="0" w:noVBand="1"/>
      </w:tblPr>
      <w:tblGrid>
        <w:gridCol w:w="2376"/>
        <w:gridCol w:w="3119"/>
        <w:gridCol w:w="3119"/>
      </w:tblGrid>
      <w:tr w:rsidR="00353B25" w:rsidRPr="00CF78EE" w14:paraId="238A49C8" w14:textId="77777777" w:rsidTr="00D15D37">
        <w:trPr>
          <w:trHeight w:val="284"/>
        </w:trPr>
        <w:tc>
          <w:tcPr>
            <w:tcW w:w="2376" w:type="dxa"/>
            <w:tcBorders>
              <w:top w:val="single" w:sz="8" w:space="0" w:color="auto"/>
              <w:bottom w:val="single" w:sz="8" w:space="0" w:color="auto"/>
            </w:tcBorders>
            <w:shd w:val="clear" w:color="auto" w:fill="auto"/>
            <w:hideMark/>
          </w:tcPr>
          <w:p w14:paraId="0E56033F" w14:textId="77777777" w:rsidR="00353B25" w:rsidRPr="00CF78EE" w:rsidRDefault="00353B25" w:rsidP="00D15D37">
            <w:pPr>
              <w:spacing w:line="240" w:lineRule="auto"/>
              <w:jc w:val="center"/>
              <w:rPr>
                <w:rFonts w:eastAsia="Yu Mincho"/>
                <w:b/>
                <w:sz w:val="18"/>
                <w:szCs w:val="18"/>
              </w:rPr>
            </w:pPr>
            <w:r w:rsidRPr="00CF78EE">
              <w:rPr>
                <w:b/>
                <w:sz w:val="18"/>
                <w:szCs w:val="18"/>
              </w:rPr>
              <w:t>Produto</w:t>
            </w:r>
          </w:p>
        </w:tc>
        <w:tc>
          <w:tcPr>
            <w:tcW w:w="3119" w:type="dxa"/>
            <w:tcBorders>
              <w:top w:val="single" w:sz="8" w:space="0" w:color="auto"/>
              <w:bottom w:val="single" w:sz="8" w:space="0" w:color="auto"/>
            </w:tcBorders>
            <w:shd w:val="clear" w:color="auto" w:fill="auto"/>
            <w:hideMark/>
          </w:tcPr>
          <w:p w14:paraId="14C731D9" w14:textId="77777777" w:rsidR="00353B25" w:rsidRPr="00CF78EE" w:rsidRDefault="00353B25" w:rsidP="00D15D37">
            <w:pPr>
              <w:spacing w:line="240" w:lineRule="auto"/>
              <w:jc w:val="center"/>
              <w:rPr>
                <w:rFonts w:eastAsia="Yu Mincho"/>
                <w:b/>
                <w:sz w:val="18"/>
                <w:szCs w:val="18"/>
              </w:rPr>
            </w:pPr>
            <w:r w:rsidRPr="00CF78EE">
              <w:rPr>
                <w:b/>
                <w:sz w:val="18"/>
                <w:szCs w:val="18"/>
              </w:rPr>
              <w:t>Descrição</w:t>
            </w:r>
          </w:p>
        </w:tc>
        <w:tc>
          <w:tcPr>
            <w:tcW w:w="3119" w:type="dxa"/>
            <w:tcBorders>
              <w:top w:val="single" w:sz="8" w:space="0" w:color="auto"/>
              <w:bottom w:val="single" w:sz="8" w:space="0" w:color="auto"/>
            </w:tcBorders>
            <w:shd w:val="clear" w:color="auto" w:fill="auto"/>
            <w:hideMark/>
          </w:tcPr>
          <w:p w14:paraId="38D020E2" w14:textId="77777777" w:rsidR="00353B25" w:rsidRPr="00CF78EE" w:rsidRDefault="00353B25" w:rsidP="00D15D37">
            <w:pPr>
              <w:spacing w:line="240" w:lineRule="auto"/>
              <w:jc w:val="center"/>
              <w:rPr>
                <w:rFonts w:eastAsia="Yu Mincho"/>
                <w:b/>
                <w:sz w:val="18"/>
                <w:szCs w:val="18"/>
              </w:rPr>
            </w:pPr>
            <w:r w:rsidRPr="00CF78EE">
              <w:rPr>
                <w:b/>
                <w:sz w:val="18"/>
                <w:szCs w:val="18"/>
              </w:rPr>
              <w:t>Procedimentos oficiais</w:t>
            </w:r>
          </w:p>
        </w:tc>
      </w:tr>
      <w:tr w:rsidR="00353B25" w:rsidRPr="00CF78EE" w14:paraId="6052F5CD" w14:textId="77777777" w:rsidTr="00CC031F">
        <w:trPr>
          <w:trHeight w:val="284"/>
        </w:trPr>
        <w:tc>
          <w:tcPr>
            <w:tcW w:w="2376" w:type="dxa"/>
            <w:tcBorders>
              <w:top w:val="single" w:sz="8" w:space="0" w:color="auto"/>
              <w:bottom w:val="dotted" w:sz="8" w:space="0" w:color="auto"/>
            </w:tcBorders>
            <w:shd w:val="clear" w:color="auto" w:fill="auto"/>
            <w:hideMark/>
          </w:tcPr>
          <w:p w14:paraId="0B3D42AB" w14:textId="77777777" w:rsidR="00353B25" w:rsidRPr="00CF78EE" w:rsidRDefault="00353B25" w:rsidP="00D15D37">
            <w:pPr>
              <w:spacing w:line="240" w:lineRule="auto"/>
              <w:rPr>
                <w:rFonts w:eastAsia="Yu Mincho"/>
                <w:sz w:val="18"/>
                <w:szCs w:val="18"/>
              </w:rPr>
            </w:pPr>
            <w:r w:rsidRPr="00CF78EE">
              <w:rPr>
                <w:sz w:val="18"/>
                <w:szCs w:val="18"/>
              </w:rPr>
              <w:t>Açúcar</w:t>
            </w:r>
          </w:p>
        </w:tc>
        <w:tc>
          <w:tcPr>
            <w:tcW w:w="3119" w:type="dxa"/>
            <w:tcBorders>
              <w:top w:val="single" w:sz="8" w:space="0" w:color="auto"/>
              <w:bottom w:val="dotted" w:sz="8" w:space="0" w:color="auto"/>
            </w:tcBorders>
            <w:shd w:val="clear" w:color="auto" w:fill="auto"/>
            <w:hideMark/>
          </w:tcPr>
          <w:p w14:paraId="483358C3" w14:textId="77777777" w:rsidR="00353B25" w:rsidRPr="00CF78EE" w:rsidRDefault="00353B25" w:rsidP="00D15D37">
            <w:pPr>
              <w:spacing w:line="240" w:lineRule="auto"/>
              <w:rPr>
                <w:rFonts w:eastAsia="Yu Mincho"/>
                <w:sz w:val="18"/>
                <w:szCs w:val="18"/>
              </w:rPr>
            </w:pPr>
            <w:r w:rsidRPr="00CF78EE">
              <w:rPr>
                <w:sz w:val="18"/>
                <w:szCs w:val="18"/>
              </w:rPr>
              <w:t>Açúcar mascavo</w:t>
            </w:r>
          </w:p>
          <w:p w14:paraId="74E104FB" w14:textId="77777777" w:rsidR="00353B25" w:rsidRPr="00CF78EE" w:rsidRDefault="00353B25" w:rsidP="00D15D37">
            <w:pPr>
              <w:spacing w:line="240" w:lineRule="auto"/>
              <w:rPr>
                <w:rFonts w:eastAsia="Yu Mincho"/>
                <w:sz w:val="18"/>
                <w:szCs w:val="18"/>
              </w:rPr>
            </w:pPr>
            <w:r w:rsidRPr="00CF78EE">
              <w:rPr>
                <w:sz w:val="18"/>
                <w:szCs w:val="18"/>
              </w:rPr>
              <w:t>Açúcar refinado</w:t>
            </w:r>
          </w:p>
        </w:tc>
        <w:tc>
          <w:tcPr>
            <w:tcW w:w="3119" w:type="dxa"/>
            <w:tcBorders>
              <w:top w:val="single" w:sz="8" w:space="0" w:color="auto"/>
              <w:bottom w:val="dotted" w:sz="8" w:space="0" w:color="auto"/>
            </w:tcBorders>
            <w:shd w:val="clear" w:color="auto" w:fill="auto"/>
          </w:tcPr>
          <w:p w14:paraId="778910B5"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55AB40E4" w14:textId="77777777" w:rsidTr="00CC031F">
        <w:trPr>
          <w:trHeight w:val="284"/>
        </w:trPr>
        <w:tc>
          <w:tcPr>
            <w:tcW w:w="2376" w:type="dxa"/>
            <w:tcBorders>
              <w:top w:val="dotted" w:sz="8" w:space="0" w:color="auto"/>
              <w:bottom w:val="dotted" w:sz="8" w:space="0" w:color="auto"/>
            </w:tcBorders>
            <w:shd w:val="clear" w:color="auto" w:fill="auto"/>
          </w:tcPr>
          <w:p w14:paraId="69AC91A9" w14:textId="77777777" w:rsidR="00353B25" w:rsidRPr="00CF78EE" w:rsidRDefault="00353B25" w:rsidP="00D15D37">
            <w:pPr>
              <w:spacing w:line="240" w:lineRule="auto"/>
              <w:rPr>
                <w:sz w:val="18"/>
                <w:szCs w:val="18"/>
              </w:rPr>
            </w:pPr>
            <w:r w:rsidRPr="00CF78EE">
              <w:rPr>
                <w:sz w:val="18"/>
                <w:szCs w:val="18"/>
              </w:rPr>
              <w:t>Café</w:t>
            </w:r>
          </w:p>
        </w:tc>
        <w:tc>
          <w:tcPr>
            <w:tcW w:w="3119" w:type="dxa"/>
            <w:tcBorders>
              <w:top w:val="dotted" w:sz="8" w:space="0" w:color="auto"/>
              <w:bottom w:val="dotted" w:sz="8" w:space="0" w:color="auto"/>
            </w:tcBorders>
            <w:shd w:val="clear" w:color="auto" w:fill="auto"/>
          </w:tcPr>
          <w:p w14:paraId="1C5CF895" w14:textId="77777777" w:rsidR="00353B25" w:rsidRPr="00CF78EE" w:rsidRDefault="00353B25" w:rsidP="00D15D37">
            <w:pPr>
              <w:spacing w:line="240" w:lineRule="auto"/>
              <w:rPr>
                <w:rFonts w:eastAsia="Yu Mincho"/>
                <w:sz w:val="18"/>
                <w:szCs w:val="18"/>
              </w:rPr>
            </w:pPr>
            <w:r w:rsidRPr="00CF78EE">
              <w:rPr>
                <w:sz w:val="18"/>
                <w:szCs w:val="18"/>
              </w:rPr>
              <w:t>Café torrado em grãos</w:t>
            </w:r>
          </w:p>
          <w:p w14:paraId="35B92D18" w14:textId="77777777" w:rsidR="00353B25" w:rsidRPr="00CF78EE" w:rsidRDefault="00353B25" w:rsidP="00D15D37">
            <w:pPr>
              <w:spacing w:line="240" w:lineRule="auto"/>
              <w:rPr>
                <w:sz w:val="18"/>
                <w:szCs w:val="18"/>
              </w:rPr>
            </w:pPr>
            <w:r w:rsidRPr="00CF78EE">
              <w:rPr>
                <w:sz w:val="18"/>
                <w:szCs w:val="18"/>
              </w:rPr>
              <w:t>Café verde em grãos</w:t>
            </w:r>
          </w:p>
        </w:tc>
        <w:tc>
          <w:tcPr>
            <w:tcW w:w="3119" w:type="dxa"/>
            <w:tcBorders>
              <w:top w:val="dotted" w:sz="8" w:space="0" w:color="auto"/>
              <w:bottom w:val="dotted" w:sz="8" w:space="0" w:color="auto"/>
            </w:tcBorders>
            <w:shd w:val="clear" w:color="auto" w:fill="auto"/>
          </w:tcPr>
          <w:p w14:paraId="1C03B7B4"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4D570083" w14:textId="77777777" w:rsidTr="00CC031F">
        <w:trPr>
          <w:trHeight w:val="284"/>
        </w:trPr>
        <w:tc>
          <w:tcPr>
            <w:tcW w:w="2376" w:type="dxa"/>
            <w:tcBorders>
              <w:top w:val="dotted" w:sz="8" w:space="0" w:color="auto"/>
              <w:bottom w:val="dotted" w:sz="8" w:space="0" w:color="auto"/>
            </w:tcBorders>
            <w:shd w:val="clear" w:color="auto" w:fill="auto"/>
          </w:tcPr>
          <w:p w14:paraId="25E55621" w14:textId="77777777" w:rsidR="00353B25" w:rsidRPr="00CF78EE" w:rsidRDefault="00353B25" w:rsidP="00D15D37">
            <w:pPr>
              <w:spacing w:line="240" w:lineRule="auto"/>
              <w:rPr>
                <w:sz w:val="18"/>
                <w:szCs w:val="18"/>
              </w:rPr>
            </w:pPr>
            <w:r w:rsidRPr="00CF78EE">
              <w:rPr>
                <w:sz w:val="18"/>
                <w:szCs w:val="18"/>
              </w:rPr>
              <w:t>Castanhas e amêndoas</w:t>
            </w:r>
          </w:p>
        </w:tc>
        <w:tc>
          <w:tcPr>
            <w:tcW w:w="3119" w:type="dxa"/>
            <w:tcBorders>
              <w:top w:val="dotted" w:sz="8" w:space="0" w:color="auto"/>
              <w:bottom w:val="dotted" w:sz="8" w:space="0" w:color="auto"/>
            </w:tcBorders>
            <w:shd w:val="clear" w:color="auto" w:fill="auto"/>
          </w:tcPr>
          <w:p w14:paraId="6A25E7A8" w14:textId="77777777" w:rsidR="00353B25" w:rsidRPr="00CF78EE" w:rsidRDefault="00353B25" w:rsidP="00D15D37">
            <w:pPr>
              <w:spacing w:line="240" w:lineRule="auto"/>
              <w:rPr>
                <w:rFonts w:eastAsia="Yu Mincho"/>
                <w:sz w:val="18"/>
                <w:szCs w:val="18"/>
              </w:rPr>
            </w:pPr>
            <w:r w:rsidRPr="00CF78EE">
              <w:rPr>
                <w:sz w:val="18"/>
                <w:szCs w:val="18"/>
              </w:rPr>
              <w:t>Castanha de caju</w:t>
            </w:r>
          </w:p>
          <w:p w14:paraId="4B3516A9" w14:textId="77777777" w:rsidR="00353B25" w:rsidRPr="00CF78EE" w:rsidRDefault="00353B25" w:rsidP="00D15D37">
            <w:pPr>
              <w:spacing w:line="240" w:lineRule="auto"/>
              <w:rPr>
                <w:sz w:val="18"/>
                <w:szCs w:val="18"/>
              </w:rPr>
            </w:pPr>
            <w:r w:rsidRPr="00CF78EE">
              <w:rPr>
                <w:sz w:val="18"/>
                <w:szCs w:val="18"/>
              </w:rPr>
              <w:t>Castanha do Brasil</w:t>
            </w:r>
          </w:p>
          <w:p w14:paraId="4EB32A2F" w14:textId="77777777" w:rsidR="00353B25" w:rsidRPr="00CF78EE" w:rsidRDefault="00353B25" w:rsidP="00D15D37">
            <w:pPr>
              <w:spacing w:line="240" w:lineRule="auto"/>
              <w:rPr>
                <w:sz w:val="18"/>
                <w:szCs w:val="18"/>
              </w:rPr>
            </w:pPr>
            <w:r w:rsidRPr="00CF78EE">
              <w:rPr>
                <w:sz w:val="18"/>
                <w:szCs w:val="18"/>
              </w:rPr>
              <w:t>Amendoim</w:t>
            </w:r>
          </w:p>
        </w:tc>
        <w:tc>
          <w:tcPr>
            <w:tcW w:w="3119" w:type="dxa"/>
            <w:tcBorders>
              <w:top w:val="dotted" w:sz="8" w:space="0" w:color="auto"/>
              <w:bottom w:val="dotted" w:sz="8" w:space="0" w:color="auto"/>
            </w:tcBorders>
            <w:shd w:val="clear" w:color="auto" w:fill="auto"/>
          </w:tcPr>
          <w:p w14:paraId="4A663047"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381EC87B" w14:textId="77777777" w:rsidTr="00D15D37">
        <w:trPr>
          <w:trHeight w:val="284"/>
        </w:trPr>
        <w:tc>
          <w:tcPr>
            <w:tcW w:w="2376" w:type="dxa"/>
            <w:tcBorders>
              <w:top w:val="dotted" w:sz="8" w:space="0" w:color="auto"/>
              <w:bottom w:val="dotted" w:sz="8" w:space="0" w:color="auto"/>
            </w:tcBorders>
            <w:shd w:val="clear" w:color="auto" w:fill="auto"/>
            <w:hideMark/>
          </w:tcPr>
          <w:p w14:paraId="1DBB90F0" w14:textId="77777777" w:rsidR="00353B25" w:rsidRPr="00CF78EE" w:rsidRDefault="00353B25" w:rsidP="00D15D37">
            <w:pPr>
              <w:spacing w:line="240" w:lineRule="auto"/>
              <w:rPr>
                <w:rFonts w:eastAsia="Yu Mincho"/>
                <w:sz w:val="18"/>
                <w:szCs w:val="18"/>
              </w:rPr>
            </w:pPr>
            <w:r w:rsidRPr="00CF78EE">
              <w:rPr>
                <w:sz w:val="18"/>
                <w:szCs w:val="18"/>
              </w:rPr>
              <w:t>Etanol e demais álcoois industriais</w:t>
            </w:r>
          </w:p>
        </w:tc>
        <w:tc>
          <w:tcPr>
            <w:tcW w:w="3119" w:type="dxa"/>
            <w:tcBorders>
              <w:top w:val="dotted" w:sz="8" w:space="0" w:color="auto"/>
              <w:bottom w:val="dotted" w:sz="8" w:space="0" w:color="auto"/>
            </w:tcBorders>
            <w:shd w:val="clear" w:color="auto" w:fill="auto"/>
            <w:hideMark/>
          </w:tcPr>
          <w:p w14:paraId="3FB3F784" w14:textId="77777777" w:rsidR="00353B25" w:rsidRPr="00CF78EE" w:rsidRDefault="00353B25" w:rsidP="00D15D37">
            <w:pPr>
              <w:spacing w:line="240" w:lineRule="auto"/>
              <w:rPr>
                <w:rFonts w:eastAsia="Yu Mincho"/>
                <w:sz w:val="18"/>
                <w:szCs w:val="18"/>
              </w:rPr>
            </w:pPr>
            <w:r w:rsidRPr="00CF78EE">
              <w:rPr>
                <w:sz w:val="18"/>
                <w:szCs w:val="18"/>
              </w:rPr>
              <w:t xml:space="preserve">Etanol </w:t>
            </w:r>
          </w:p>
          <w:p w14:paraId="762B62DC" w14:textId="77777777" w:rsidR="00353B25" w:rsidRPr="00CF78EE" w:rsidRDefault="00353B25" w:rsidP="00D15D37">
            <w:pPr>
              <w:spacing w:line="240" w:lineRule="auto"/>
              <w:rPr>
                <w:rFonts w:eastAsia="Yu Mincho"/>
                <w:sz w:val="18"/>
                <w:szCs w:val="18"/>
              </w:rPr>
            </w:pPr>
            <w:r w:rsidRPr="00CF78EE">
              <w:rPr>
                <w:sz w:val="18"/>
                <w:szCs w:val="18"/>
              </w:rPr>
              <w:t>Demais álcoois para fins industriais</w:t>
            </w:r>
          </w:p>
        </w:tc>
        <w:tc>
          <w:tcPr>
            <w:tcW w:w="3119" w:type="dxa"/>
            <w:tcBorders>
              <w:top w:val="dotted" w:sz="8" w:space="0" w:color="auto"/>
              <w:bottom w:val="dotted" w:sz="8" w:space="0" w:color="auto"/>
            </w:tcBorders>
            <w:shd w:val="clear" w:color="auto" w:fill="auto"/>
            <w:hideMark/>
          </w:tcPr>
          <w:p w14:paraId="797C7EF0" w14:textId="77777777" w:rsidR="00353B25" w:rsidRPr="00CF78EE" w:rsidRDefault="00353B25" w:rsidP="00D15D37">
            <w:pPr>
              <w:spacing w:line="240" w:lineRule="auto"/>
              <w:jc w:val="both"/>
              <w:rPr>
                <w:rFonts w:eastAsia="Yu Mincho"/>
                <w:sz w:val="18"/>
                <w:szCs w:val="18"/>
              </w:rPr>
            </w:pPr>
            <w:r w:rsidRPr="00CF78EE">
              <w:rPr>
                <w:sz w:val="18"/>
                <w:szCs w:val="18"/>
              </w:rPr>
              <w:t>Não necessitam de Certificado Oficial.</w:t>
            </w:r>
          </w:p>
        </w:tc>
      </w:tr>
      <w:tr w:rsidR="00353B25" w:rsidRPr="00CF78EE" w14:paraId="4BF02650" w14:textId="77777777" w:rsidTr="00D15D37">
        <w:trPr>
          <w:trHeight w:val="284"/>
        </w:trPr>
        <w:tc>
          <w:tcPr>
            <w:tcW w:w="2376" w:type="dxa"/>
            <w:tcBorders>
              <w:top w:val="dotted" w:sz="8" w:space="0" w:color="auto"/>
              <w:bottom w:val="dotted" w:sz="8" w:space="0" w:color="auto"/>
            </w:tcBorders>
            <w:shd w:val="clear" w:color="auto" w:fill="auto"/>
            <w:hideMark/>
          </w:tcPr>
          <w:p w14:paraId="0FFDE3F0" w14:textId="77777777" w:rsidR="00353B25" w:rsidRPr="00CF78EE" w:rsidRDefault="00353B25" w:rsidP="00D15D37">
            <w:pPr>
              <w:spacing w:line="240" w:lineRule="auto"/>
              <w:rPr>
                <w:rFonts w:eastAsia="Yu Mincho"/>
                <w:sz w:val="18"/>
                <w:szCs w:val="18"/>
              </w:rPr>
            </w:pPr>
            <w:r w:rsidRPr="00CF78EE">
              <w:rPr>
                <w:sz w:val="18"/>
                <w:szCs w:val="18"/>
              </w:rPr>
              <w:t>Mangas</w:t>
            </w:r>
          </w:p>
        </w:tc>
        <w:tc>
          <w:tcPr>
            <w:tcW w:w="3119" w:type="dxa"/>
            <w:tcBorders>
              <w:top w:val="dotted" w:sz="8" w:space="0" w:color="auto"/>
              <w:bottom w:val="dotted" w:sz="8" w:space="0" w:color="auto"/>
            </w:tcBorders>
            <w:shd w:val="clear" w:color="auto" w:fill="auto"/>
            <w:hideMark/>
          </w:tcPr>
          <w:p w14:paraId="1A1E2C15" w14:textId="77777777" w:rsidR="00353B25" w:rsidRPr="00CF78EE" w:rsidRDefault="00353B25" w:rsidP="00D15D37">
            <w:pPr>
              <w:spacing w:line="240" w:lineRule="auto"/>
              <w:rPr>
                <w:rFonts w:eastAsia="Yu Mincho"/>
                <w:sz w:val="18"/>
                <w:szCs w:val="18"/>
              </w:rPr>
            </w:pPr>
            <w:r w:rsidRPr="00CF78EE">
              <w:rPr>
                <w:sz w:val="18"/>
                <w:szCs w:val="18"/>
              </w:rPr>
              <w:t xml:space="preserve">Variedades </w:t>
            </w:r>
            <w:r w:rsidRPr="00CF78EE">
              <w:rPr>
                <w:i/>
                <w:sz w:val="18"/>
                <w:szCs w:val="18"/>
              </w:rPr>
              <w:t>Tommy Atkins</w:t>
            </w:r>
            <w:r w:rsidRPr="00CF78EE">
              <w:rPr>
                <w:sz w:val="18"/>
                <w:szCs w:val="18"/>
              </w:rPr>
              <w:t xml:space="preserve"> e </w:t>
            </w:r>
            <w:r w:rsidRPr="00CF78EE">
              <w:rPr>
                <w:i/>
                <w:sz w:val="18"/>
                <w:szCs w:val="18"/>
              </w:rPr>
              <w:t>Kent</w:t>
            </w:r>
          </w:p>
        </w:tc>
        <w:tc>
          <w:tcPr>
            <w:tcW w:w="3119" w:type="dxa"/>
            <w:tcBorders>
              <w:top w:val="dotted" w:sz="8" w:space="0" w:color="auto"/>
              <w:bottom w:val="dotted" w:sz="8" w:space="0" w:color="auto"/>
            </w:tcBorders>
            <w:shd w:val="clear" w:color="auto" w:fill="auto"/>
          </w:tcPr>
          <w:p w14:paraId="128DD675" w14:textId="77777777" w:rsidR="00353B25" w:rsidRPr="00CF78EE" w:rsidRDefault="00353B25" w:rsidP="00D15D37">
            <w:pPr>
              <w:spacing w:line="240" w:lineRule="auto"/>
              <w:jc w:val="both"/>
              <w:rPr>
                <w:rFonts w:eastAsia="Yu Mincho"/>
                <w:sz w:val="18"/>
                <w:szCs w:val="18"/>
              </w:rPr>
            </w:pPr>
            <w:r w:rsidRPr="00CF78EE">
              <w:rPr>
                <w:sz w:val="18"/>
                <w:szCs w:val="18"/>
              </w:rPr>
              <w:t xml:space="preserve">Necessitam de inspeção federal do MAPA, no estabelecimento de origem da mercadoria. </w:t>
            </w:r>
          </w:p>
          <w:p w14:paraId="6668FC27" w14:textId="77777777" w:rsidR="00353B25" w:rsidRPr="00CF78EE" w:rsidRDefault="00353B25" w:rsidP="00D15D37">
            <w:pPr>
              <w:spacing w:line="240" w:lineRule="auto"/>
              <w:jc w:val="both"/>
              <w:rPr>
                <w:sz w:val="18"/>
                <w:szCs w:val="18"/>
              </w:rPr>
            </w:pPr>
          </w:p>
          <w:p w14:paraId="649E401A" w14:textId="77777777" w:rsidR="00353B25" w:rsidRPr="00CF78EE" w:rsidRDefault="00353B25" w:rsidP="00D15D37">
            <w:pPr>
              <w:spacing w:line="240" w:lineRule="auto"/>
              <w:jc w:val="both"/>
              <w:rPr>
                <w:sz w:val="18"/>
                <w:szCs w:val="18"/>
              </w:rPr>
            </w:pPr>
            <w:r w:rsidRPr="00CF78EE">
              <w:rPr>
                <w:sz w:val="18"/>
                <w:szCs w:val="18"/>
              </w:rPr>
              <w:t>O governo brasileiro deve indicar previamente a lista dos estabelecimentos habilitados às autoridades no Japão.</w:t>
            </w:r>
          </w:p>
          <w:p w14:paraId="260E20C7" w14:textId="77777777" w:rsidR="00353B25" w:rsidRPr="00CF78EE" w:rsidRDefault="00353B25" w:rsidP="00D15D37">
            <w:pPr>
              <w:spacing w:line="240" w:lineRule="auto"/>
              <w:jc w:val="both"/>
              <w:rPr>
                <w:sz w:val="18"/>
                <w:szCs w:val="18"/>
              </w:rPr>
            </w:pPr>
          </w:p>
          <w:p w14:paraId="070C4B63" w14:textId="77777777" w:rsidR="00353B25" w:rsidRPr="00CF78EE" w:rsidRDefault="00353B25" w:rsidP="00D15D37">
            <w:pPr>
              <w:spacing w:line="240" w:lineRule="auto"/>
              <w:jc w:val="both"/>
              <w:rPr>
                <w:sz w:val="18"/>
                <w:szCs w:val="18"/>
              </w:rPr>
            </w:pPr>
            <w:r w:rsidRPr="00CF78EE">
              <w:rPr>
                <w:sz w:val="18"/>
                <w:szCs w:val="18"/>
              </w:rPr>
              <w:t>Há necessidade de emissão de Certificado Fitossanitário Internacional (CFI) pelo MAPA.</w:t>
            </w:r>
          </w:p>
          <w:p w14:paraId="7DB4C750" w14:textId="77777777" w:rsidR="00353B25" w:rsidRPr="00CF78EE" w:rsidRDefault="00353B25" w:rsidP="00D15D37">
            <w:pPr>
              <w:spacing w:line="240" w:lineRule="auto"/>
              <w:jc w:val="both"/>
              <w:rPr>
                <w:sz w:val="18"/>
                <w:szCs w:val="18"/>
              </w:rPr>
            </w:pPr>
          </w:p>
          <w:p w14:paraId="1B4F4AAA"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1C7F72E4" w14:textId="77777777" w:rsidTr="00D15D37">
        <w:trPr>
          <w:trHeight w:val="284"/>
        </w:trPr>
        <w:tc>
          <w:tcPr>
            <w:tcW w:w="2376" w:type="dxa"/>
            <w:tcBorders>
              <w:top w:val="dotted" w:sz="8" w:space="0" w:color="auto"/>
              <w:bottom w:val="dotted" w:sz="8" w:space="0" w:color="auto"/>
            </w:tcBorders>
            <w:shd w:val="clear" w:color="auto" w:fill="auto"/>
          </w:tcPr>
          <w:p w14:paraId="56FA9AA3" w14:textId="77777777" w:rsidR="00353B25" w:rsidRPr="00CF78EE" w:rsidRDefault="00353B25" w:rsidP="00D15D37">
            <w:pPr>
              <w:spacing w:line="240" w:lineRule="auto"/>
              <w:rPr>
                <w:rFonts w:eastAsia="Yu Mincho"/>
                <w:sz w:val="18"/>
                <w:szCs w:val="18"/>
              </w:rPr>
            </w:pPr>
            <w:r w:rsidRPr="00CF78EE">
              <w:rPr>
                <w:sz w:val="18"/>
                <w:szCs w:val="18"/>
              </w:rPr>
              <w:lastRenderedPageBreak/>
              <w:t>Grãos</w:t>
            </w:r>
          </w:p>
          <w:p w14:paraId="670B354E" w14:textId="77777777" w:rsidR="00353B25" w:rsidRPr="00CF78EE" w:rsidRDefault="00353B25" w:rsidP="00D15D37">
            <w:pPr>
              <w:spacing w:line="240" w:lineRule="auto"/>
              <w:rPr>
                <w:rFonts w:eastAsia="Yu Mincho"/>
                <w:sz w:val="18"/>
                <w:szCs w:val="18"/>
              </w:rPr>
            </w:pPr>
          </w:p>
        </w:tc>
        <w:tc>
          <w:tcPr>
            <w:tcW w:w="3119" w:type="dxa"/>
            <w:tcBorders>
              <w:top w:val="dotted" w:sz="8" w:space="0" w:color="auto"/>
              <w:bottom w:val="dotted" w:sz="8" w:space="0" w:color="auto"/>
            </w:tcBorders>
            <w:shd w:val="clear" w:color="auto" w:fill="auto"/>
            <w:hideMark/>
          </w:tcPr>
          <w:p w14:paraId="3408E63A" w14:textId="77777777" w:rsidR="00353B25" w:rsidRPr="00CF78EE" w:rsidRDefault="00353B25" w:rsidP="00D15D37">
            <w:pPr>
              <w:spacing w:line="240" w:lineRule="auto"/>
              <w:rPr>
                <w:rFonts w:eastAsia="Yu Mincho"/>
                <w:sz w:val="18"/>
                <w:szCs w:val="18"/>
              </w:rPr>
            </w:pPr>
            <w:r w:rsidRPr="00CF78EE">
              <w:rPr>
                <w:sz w:val="18"/>
                <w:szCs w:val="18"/>
              </w:rPr>
              <w:t>Milho para alimentação animal</w:t>
            </w:r>
          </w:p>
          <w:p w14:paraId="54750055" w14:textId="77777777" w:rsidR="00353B25" w:rsidRPr="00CF78EE" w:rsidRDefault="00353B25" w:rsidP="00D15D37">
            <w:pPr>
              <w:spacing w:line="240" w:lineRule="auto"/>
              <w:rPr>
                <w:rFonts w:eastAsia="Yu Mincho"/>
                <w:sz w:val="18"/>
                <w:szCs w:val="18"/>
              </w:rPr>
            </w:pPr>
            <w:r w:rsidRPr="00CF78EE">
              <w:rPr>
                <w:sz w:val="18"/>
                <w:szCs w:val="18"/>
              </w:rPr>
              <w:t>Soja para alimentação animal</w:t>
            </w:r>
          </w:p>
        </w:tc>
        <w:tc>
          <w:tcPr>
            <w:tcW w:w="3119" w:type="dxa"/>
            <w:tcBorders>
              <w:top w:val="dotted" w:sz="8" w:space="0" w:color="auto"/>
              <w:bottom w:val="dotted" w:sz="8" w:space="0" w:color="auto"/>
            </w:tcBorders>
            <w:shd w:val="clear" w:color="auto" w:fill="auto"/>
          </w:tcPr>
          <w:p w14:paraId="279A9EBD" w14:textId="77777777" w:rsidR="00353B25" w:rsidRPr="00CF78EE" w:rsidRDefault="00353B25" w:rsidP="00D15D37">
            <w:pPr>
              <w:spacing w:line="240" w:lineRule="auto"/>
              <w:jc w:val="both"/>
              <w:rPr>
                <w:rFonts w:eastAsia="Yu Mincho"/>
                <w:sz w:val="18"/>
                <w:szCs w:val="18"/>
              </w:rPr>
            </w:pPr>
            <w:r w:rsidRPr="00CF78EE">
              <w:rPr>
                <w:sz w:val="18"/>
                <w:szCs w:val="18"/>
              </w:rPr>
              <w:t>Há necessidade de emissão de Certificado Fitossanitário Internacional (CFI) pelo MAPA.</w:t>
            </w:r>
          </w:p>
          <w:p w14:paraId="71C874AD" w14:textId="77777777" w:rsidR="00353B25" w:rsidRPr="00CF78EE" w:rsidRDefault="00353B25" w:rsidP="00D15D37">
            <w:pPr>
              <w:spacing w:line="240" w:lineRule="auto"/>
              <w:jc w:val="both"/>
              <w:rPr>
                <w:sz w:val="18"/>
                <w:szCs w:val="18"/>
              </w:rPr>
            </w:pPr>
          </w:p>
          <w:p w14:paraId="3230FDA5"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r w:rsidR="00353B25" w:rsidRPr="00CF78EE" w14:paraId="3FD20EF7" w14:textId="77777777" w:rsidTr="00D15D37">
        <w:trPr>
          <w:trHeight w:val="284"/>
        </w:trPr>
        <w:tc>
          <w:tcPr>
            <w:tcW w:w="2376" w:type="dxa"/>
            <w:tcBorders>
              <w:top w:val="dotted" w:sz="8" w:space="0" w:color="auto"/>
              <w:bottom w:val="single" w:sz="8" w:space="0" w:color="auto"/>
            </w:tcBorders>
            <w:shd w:val="clear" w:color="auto" w:fill="auto"/>
            <w:hideMark/>
          </w:tcPr>
          <w:p w14:paraId="60676766" w14:textId="77777777" w:rsidR="00353B25" w:rsidRPr="00CF78EE" w:rsidRDefault="00353B25" w:rsidP="00D15D37">
            <w:pPr>
              <w:spacing w:line="240" w:lineRule="auto"/>
              <w:rPr>
                <w:rFonts w:eastAsia="Yu Mincho"/>
                <w:sz w:val="18"/>
                <w:szCs w:val="18"/>
              </w:rPr>
            </w:pPr>
            <w:r w:rsidRPr="00CF78EE">
              <w:rPr>
                <w:sz w:val="18"/>
                <w:szCs w:val="18"/>
              </w:rPr>
              <w:t>Sucos</w:t>
            </w:r>
          </w:p>
        </w:tc>
        <w:tc>
          <w:tcPr>
            <w:tcW w:w="3119" w:type="dxa"/>
            <w:tcBorders>
              <w:top w:val="dotted" w:sz="8" w:space="0" w:color="auto"/>
              <w:bottom w:val="single" w:sz="8" w:space="0" w:color="auto"/>
            </w:tcBorders>
            <w:shd w:val="clear" w:color="auto" w:fill="auto"/>
            <w:hideMark/>
          </w:tcPr>
          <w:p w14:paraId="79F69456" w14:textId="77777777" w:rsidR="00353B25" w:rsidRPr="00CF78EE" w:rsidRDefault="00353B25" w:rsidP="00D15D37">
            <w:pPr>
              <w:spacing w:line="240" w:lineRule="auto"/>
              <w:rPr>
                <w:rFonts w:eastAsia="Yu Mincho"/>
                <w:sz w:val="18"/>
                <w:szCs w:val="18"/>
              </w:rPr>
            </w:pPr>
            <w:r w:rsidRPr="00CF78EE">
              <w:rPr>
                <w:sz w:val="18"/>
                <w:szCs w:val="18"/>
              </w:rPr>
              <w:t>Suco de laranja congelado</w:t>
            </w:r>
          </w:p>
          <w:p w14:paraId="03A590BF" w14:textId="77777777" w:rsidR="00353B25" w:rsidRPr="00CF78EE" w:rsidRDefault="00353B25" w:rsidP="00D15D37">
            <w:pPr>
              <w:spacing w:line="240" w:lineRule="auto"/>
              <w:rPr>
                <w:sz w:val="18"/>
                <w:szCs w:val="18"/>
              </w:rPr>
            </w:pPr>
            <w:r w:rsidRPr="00CF78EE">
              <w:rPr>
                <w:sz w:val="18"/>
                <w:szCs w:val="18"/>
              </w:rPr>
              <w:t>Suco de laranja</w:t>
            </w:r>
          </w:p>
          <w:p w14:paraId="01AE9947" w14:textId="77777777" w:rsidR="00353B25" w:rsidRPr="00CF78EE" w:rsidRDefault="00353B25" w:rsidP="00D15D37">
            <w:pPr>
              <w:spacing w:line="240" w:lineRule="auto"/>
              <w:rPr>
                <w:sz w:val="18"/>
                <w:szCs w:val="18"/>
              </w:rPr>
            </w:pPr>
            <w:r w:rsidRPr="00CF78EE">
              <w:rPr>
                <w:sz w:val="18"/>
                <w:szCs w:val="18"/>
              </w:rPr>
              <w:t>Suco de maça</w:t>
            </w:r>
          </w:p>
          <w:p w14:paraId="223ADA83" w14:textId="77777777" w:rsidR="00353B25" w:rsidRPr="00CF78EE" w:rsidRDefault="00353B25" w:rsidP="00D15D37">
            <w:pPr>
              <w:spacing w:line="240" w:lineRule="auto"/>
              <w:rPr>
                <w:rFonts w:eastAsia="Yu Mincho"/>
                <w:sz w:val="18"/>
                <w:szCs w:val="18"/>
              </w:rPr>
            </w:pPr>
            <w:r w:rsidRPr="00CF78EE">
              <w:rPr>
                <w:sz w:val="18"/>
                <w:szCs w:val="18"/>
              </w:rPr>
              <w:t>Suco de uva</w:t>
            </w:r>
          </w:p>
        </w:tc>
        <w:tc>
          <w:tcPr>
            <w:tcW w:w="3119" w:type="dxa"/>
            <w:tcBorders>
              <w:top w:val="dotted" w:sz="8" w:space="0" w:color="auto"/>
              <w:bottom w:val="single" w:sz="8" w:space="0" w:color="auto"/>
            </w:tcBorders>
            <w:shd w:val="clear" w:color="auto" w:fill="auto"/>
          </w:tcPr>
          <w:p w14:paraId="46DDA364" w14:textId="77777777" w:rsidR="00353B25" w:rsidRPr="00CF78EE" w:rsidRDefault="00353B25" w:rsidP="00D15D37">
            <w:pPr>
              <w:spacing w:line="240" w:lineRule="auto"/>
              <w:jc w:val="both"/>
              <w:rPr>
                <w:rFonts w:eastAsia="Yu Mincho"/>
                <w:sz w:val="18"/>
                <w:szCs w:val="18"/>
              </w:rPr>
            </w:pPr>
            <w:r w:rsidRPr="00CF78EE">
              <w:rPr>
                <w:sz w:val="18"/>
                <w:szCs w:val="18"/>
              </w:rPr>
              <w:t>Produtos devem realizar amostragem, para verificação laboratorial, de resíduos e contaminantes.</w:t>
            </w:r>
          </w:p>
        </w:tc>
      </w:tr>
    </w:tbl>
    <w:p w14:paraId="7894F930" w14:textId="77777777" w:rsidR="00353B25" w:rsidRPr="00CF78EE" w:rsidRDefault="00353B25" w:rsidP="00353B25">
      <w:pPr>
        <w:tabs>
          <w:tab w:val="clear" w:pos="567"/>
        </w:tabs>
        <w:autoSpaceDE w:val="0"/>
        <w:autoSpaceDN w:val="0"/>
        <w:adjustRightInd w:val="0"/>
        <w:spacing w:line="240" w:lineRule="auto"/>
        <w:jc w:val="both"/>
      </w:pPr>
    </w:p>
    <w:p w14:paraId="06289004" w14:textId="77777777" w:rsidR="00353B25" w:rsidRPr="00CF78EE" w:rsidRDefault="00353B25" w:rsidP="00353B25">
      <w:pPr>
        <w:tabs>
          <w:tab w:val="clear" w:pos="567"/>
        </w:tabs>
        <w:autoSpaceDE w:val="0"/>
        <w:autoSpaceDN w:val="0"/>
        <w:adjustRightInd w:val="0"/>
        <w:spacing w:line="240" w:lineRule="auto"/>
        <w:jc w:val="both"/>
      </w:pPr>
      <w:r w:rsidRPr="00CF78EE">
        <w:t>Fonte: Adidância Agrícola, Embaixada do Brasil em Tóquio.</w:t>
      </w:r>
    </w:p>
    <w:p w14:paraId="5D299A61" w14:textId="77777777" w:rsidR="00353B25" w:rsidRPr="00CF78EE" w:rsidRDefault="00353B25" w:rsidP="00353B25">
      <w:pPr>
        <w:tabs>
          <w:tab w:val="clear" w:pos="567"/>
        </w:tabs>
        <w:autoSpaceDE w:val="0"/>
        <w:autoSpaceDN w:val="0"/>
        <w:adjustRightInd w:val="0"/>
        <w:spacing w:before="120" w:line="240" w:lineRule="auto"/>
        <w:jc w:val="both"/>
      </w:pPr>
    </w:p>
    <w:p w14:paraId="20146C88" w14:textId="77777777" w:rsidR="00353B25" w:rsidRDefault="00353B25" w:rsidP="00353B25">
      <w:pPr>
        <w:tabs>
          <w:tab w:val="clear" w:pos="567"/>
        </w:tabs>
        <w:autoSpaceDE w:val="0"/>
        <w:autoSpaceDN w:val="0"/>
        <w:adjustRightInd w:val="0"/>
        <w:spacing w:line="240" w:lineRule="auto"/>
        <w:jc w:val="center"/>
        <w:rPr>
          <w:b/>
          <w:szCs w:val="24"/>
        </w:rPr>
      </w:pPr>
      <w:r w:rsidRPr="00307137">
        <w:rPr>
          <w:b/>
          <w:szCs w:val="24"/>
        </w:rPr>
        <w:t>Exemplos</w:t>
      </w:r>
      <w:r>
        <w:rPr>
          <w:b/>
          <w:szCs w:val="24"/>
        </w:rPr>
        <w:t xml:space="preserve"> </w:t>
      </w:r>
      <w:r w:rsidRPr="00307137">
        <w:rPr>
          <w:b/>
          <w:szCs w:val="24"/>
        </w:rPr>
        <w:t>de</w:t>
      </w:r>
      <w:r>
        <w:rPr>
          <w:b/>
          <w:szCs w:val="24"/>
        </w:rPr>
        <w:t xml:space="preserve"> </w:t>
      </w:r>
      <w:r w:rsidRPr="00307137">
        <w:rPr>
          <w:b/>
          <w:szCs w:val="24"/>
        </w:rPr>
        <w:t>Alimentos</w:t>
      </w:r>
      <w:r>
        <w:rPr>
          <w:b/>
          <w:szCs w:val="24"/>
        </w:rPr>
        <w:t xml:space="preserve"> </w:t>
      </w:r>
      <w:r w:rsidRPr="00307137">
        <w:rPr>
          <w:b/>
          <w:szCs w:val="24"/>
        </w:rPr>
        <w:t>preparados</w:t>
      </w:r>
      <w:r>
        <w:rPr>
          <w:b/>
          <w:szCs w:val="24"/>
        </w:rPr>
        <w:t xml:space="preserve"> </w:t>
      </w:r>
      <w:r w:rsidRPr="00307137">
        <w:rPr>
          <w:b/>
          <w:szCs w:val="24"/>
        </w:rPr>
        <w:t>e</w:t>
      </w:r>
      <w:r>
        <w:rPr>
          <w:b/>
          <w:szCs w:val="24"/>
        </w:rPr>
        <w:t xml:space="preserve"> </w:t>
      </w:r>
      <w:r w:rsidRPr="00307137">
        <w:rPr>
          <w:b/>
          <w:szCs w:val="24"/>
        </w:rPr>
        <w:t>embalados,</w:t>
      </w:r>
      <w:r>
        <w:rPr>
          <w:b/>
          <w:szCs w:val="24"/>
        </w:rPr>
        <w:t xml:space="preserve"> </w:t>
      </w:r>
      <w:r w:rsidRPr="00307137">
        <w:rPr>
          <w:b/>
          <w:szCs w:val="24"/>
        </w:rPr>
        <w:t>prontos</w:t>
      </w:r>
      <w:r>
        <w:rPr>
          <w:b/>
          <w:szCs w:val="24"/>
        </w:rPr>
        <w:t xml:space="preserve"> </w:t>
      </w:r>
      <w:r w:rsidRPr="00307137">
        <w:rPr>
          <w:b/>
          <w:szCs w:val="24"/>
        </w:rPr>
        <w:t>para</w:t>
      </w:r>
      <w:r>
        <w:rPr>
          <w:b/>
          <w:szCs w:val="24"/>
        </w:rPr>
        <w:t xml:space="preserve"> </w:t>
      </w:r>
      <w:proofErr w:type="gramStart"/>
      <w:r w:rsidRPr="00307137">
        <w:rPr>
          <w:b/>
          <w:szCs w:val="24"/>
        </w:rPr>
        <w:t>uso</w:t>
      </w:r>
      <w:proofErr w:type="gramEnd"/>
    </w:p>
    <w:p w14:paraId="4A946975" w14:textId="77777777" w:rsidR="00353B25" w:rsidRPr="00CF78EE" w:rsidRDefault="00353B25" w:rsidP="00353B25">
      <w:pPr>
        <w:tabs>
          <w:tab w:val="clear" w:pos="567"/>
        </w:tabs>
        <w:autoSpaceDE w:val="0"/>
        <w:autoSpaceDN w:val="0"/>
        <w:adjustRightInd w:val="0"/>
        <w:spacing w:line="240" w:lineRule="auto"/>
        <w:jc w:val="center"/>
        <w:rPr>
          <w:b/>
          <w:szCs w:val="24"/>
        </w:rPr>
      </w:pPr>
    </w:p>
    <w:tbl>
      <w:tblPr>
        <w:tblW w:w="0" w:type="auto"/>
        <w:tblBorders>
          <w:top w:val="single" w:sz="4" w:space="0" w:color="auto"/>
          <w:bottom w:val="single" w:sz="4" w:space="0" w:color="auto"/>
          <w:insideH w:val="dotted" w:sz="8" w:space="0" w:color="auto"/>
        </w:tblBorders>
        <w:tblLook w:val="04A0" w:firstRow="1" w:lastRow="0" w:firstColumn="1" w:lastColumn="0" w:noHBand="0" w:noVBand="1"/>
      </w:tblPr>
      <w:tblGrid>
        <w:gridCol w:w="2376"/>
        <w:gridCol w:w="3118"/>
        <w:gridCol w:w="3119"/>
      </w:tblGrid>
      <w:tr w:rsidR="00353B25" w:rsidRPr="00CF78EE" w14:paraId="6B49363C" w14:textId="77777777" w:rsidTr="00D15D37">
        <w:trPr>
          <w:trHeight w:val="284"/>
        </w:trPr>
        <w:tc>
          <w:tcPr>
            <w:tcW w:w="2376" w:type="dxa"/>
            <w:tcBorders>
              <w:top w:val="single" w:sz="8" w:space="0" w:color="auto"/>
              <w:bottom w:val="single" w:sz="8" w:space="0" w:color="auto"/>
            </w:tcBorders>
            <w:shd w:val="clear" w:color="auto" w:fill="auto"/>
            <w:hideMark/>
          </w:tcPr>
          <w:p w14:paraId="3A9E955B" w14:textId="77777777" w:rsidR="00353B25" w:rsidRPr="00CF78EE" w:rsidRDefault="00353B25" w:rsidP="00D15D37">
            <w:pPr>
              <w:spacing w:line="240" w:lineRule="auto"/>
              <w:jc w:val="center"/>
              <w:rPr>
                <w:rFonts w:eastAsia="Yu Mincho"/>
                <w:b/>
                <w:sz w:val="18"/>
                <w:szCs w:val="18"/>
              </w:rPr>
            </w:pPr>
            <w:r w:rsidRPr="00CF78EE">
              <w:rPr>
                <w:b/>
                <w:sz w:val="18"/>
                <w:szCs w:val="18"/>
              </w:rPr>
              <w:t>Produto</w:t>
            </w:r>
          </w:p>
        </w:tc>
        <w:tc>
          <w:tcPr>
            <w:tcW w:w="3118" w:type="dxa"/>
            <w:tcBorders>
              <w:top w:val="single" w:sz="8" w:space="0" w:color="auto"/>
              <w:bottom w:val="single" w:sz="8" w:space="0" w:color="auto"/>
            </w:tcBorders>
            <w:shd w:val="clear" w:color="auto" w:fill="auto"/>
            <w:hideMark/>
          </w:tcPr>
          <w:p w14:paraId="70D49474" w14:textId="77777777" w:rsidR="00353B25" w:rsidRPr="00CF78EE" w:rsidRDefault="00353B25" w:rsidP="00D15D37">
            <w:pPr>
              <w:spacing w:line="240" w:lineRule="auto"/>
              <w:jc w:val="center"/>
              <w:rPr>
                <w:rFonts w:eastAsia="Yu Mincho"/>
                <w:b/>
                <w:sz w:val="18"/>
                <w:szCs w:val="18"/>
              </w:rPr>
            </w:pPr>
            <w:r w:rsidRPr="00CF78EE">
              <w:rPr>
                <w:b/>
                <w:sz w:val="18"/>
                <w:szCs w:val="18"/>
              </w:rPr>
              <w:t>Descrição</w:t>
            </w:r>
          </w:p>
        </w:tc>
        <w:tc>
          <w:tcPr>
            <w:tcW w:w="3119" w:type="dxa"/>
            <w:tcBorders>
              <w:top w:val="single" w:sz="8" w:space="0" w:color="auto"/>
              <w:bottom w:val="single" w:sz="8" w:space="0" w:color="auto"/>
            </w:tcBorders>
            <w:shd w:val="clear" w:color="auto" w:fill="auto"/>
            <w:hideMark/>
          </w:tcPr>
          <w:p w14:paraId="26502286" w14:textId="77777777" w:rsidR="00353B25" w:rsidRPr="00CF78EE" w:rsidRDefault="00353B25" w:rsidP="00D15D37">
            <w:pPr>
              <w:spacing w:line="240" w:lineRule="auto"/>
              <w:jc w:val="center"/>
              <w:rPr>
                <w:rFonts w:eastAsia="Yu Mincho"/>
                <w:b/>
                <w:sz w:val="18"/>
                <w:szCs w:val="18"/>
              </w:rPr>
            </w:pPr>
            <w:r w:rsidRPr="00CF78EE">
              <w:rPr>
                <w:b/>
                <w:sz w:val="18"/>
                <w:szCs w:val="18"/>
              </w:rPr>
              <w:t>Procedimentos oficiais</w:t>
            </w:r>
          </w:p>
        </w:tc>
      </w:tr>
      <w:tr w:rsidR="00353B25" w:rsidRPr="00CF78EE" w14:paraId="0D8557C1" w14:textId="77777777" w:rsidTr="00D15D37">
        <w:trPr>
          <w:trHeight w:val="284"/>
        </w:trPr>
        <w:tc>
          <w:tcPr>
            <w:tcW w:w="2376" w:type="dxa"/>
            <w:tcBorders>
              <w:top w:val="single" w:sz="8" w:space="0" w:color="auto"/>
            </w:tcBorders>
            <w:shd w:val="clear" w:color="auto" w:fill="auto"/>
            <w:hideMark/>
          </w:tcPr>
          <w:p w14:paraId="72B2878A" w14:textId="77777777" w:rsidR="00353B25" w:rsidRPr="00CF78EE" w:rsidRDefault="00353B25" w:rsidP="00D15D37">
            <w:pPr>
              <w:spacing w:line="240" w:lineRule="auto"/>
              <w:rPr>
                <w:rFonts w:eastAsia="Yu Mincho"/>
                <w:sz w:val="18"/>
                <w:szCs w:val="18"/>
              </w:rPr>
            </w:pPr>
            <w:r w:rsidRPr="00CF78EE">
              <w:rPr>
                <w:sz w:val="18"/>
                <w:szCs w:val="18"/>
              </w:rPr>
              <w:t>Alimentos congelados</w:t>
            </w:r>
          </w:p>
        </w:tc>
        <w:tc>
          <w:tcPr>
            <w:tcW w:w="3118" w:type="dxa"/>
            <w:tcBorders>
              <w:top w:val="single" w:sz="8" w:space="0" w:color="auto"/>
            </w:tcBorders>
            <w:shd w:val="clear" w:color="auto" w:fill="auto"/>
            <w:hideMark/>
          </w:tcPr>
          <w:p w14:paraId="4606C0FA" w14:textId="77777777" w:rsidR="00353B25" w:rsidRPr="00CF78EE" w:rsidRDefault="00353B25" w:rsidP="00D15D37">
            <w:pPr>
              <w:spacing w:line="240" w:lineRule="auto"/>
              <w:rPr>
                <w:rFonts w:eastAsia="Yu Mincho"/>
                <w:sz w:val="18"/>
                <w:szCs w:val="18"/>
              </w:rPr>
            </w:pPr>
            <w:r w:rsidRPr="00CF78EE">
              <w:rPr>
                <w:sz w:val="18"/>
                <w:szCs w:val="18"/>
              </w:rPr>
              <w:t xml:space="preserve">Lasanhas, pão de queijo, polpa de fruta, seleta de legumes e </w:t>
            </w:r>
            <w:proofErr w:type="gramStart"/>
            <w:r w:rsidRPr="00CF78EE">
              <w:rPr>
                <w:sz w:val="18"/>
                <w:szCs w:val="18"/>
              </w:rPr>
              <w:t>vegetais</w:t>
            </w:r>
            <w:proofErr w:type="gramEnd"/>
          </w:p>
        </w:tc>
        <w:tc>
          <w:tcPr>
            <w:tcW w:w="3119" w:type="dxa"/>
            <w:tcBorders>
              <w:top w:val="single" w:sz="8" w:space="0" w:color="auto"/>
            </w:tcBorders>
            <w:shd w:val="clear" w:color="auto" w:fill="auto"/>
          </w:tcPr>
          <w:p w14:paraId="0C261CCD" w14:textId="77777777" w:rsidR="00353B25" w:rsidRPr="00CF78EE" w:rsidRDefault="00353B25" w:rsidP="00D15D37">
            <w:pPr>
              <w:spacing w:line="240" w:lineRule="auto"/>
              <w:rPr>
                <w:sz w:val="18"/>
                <w:szCs w:val="18"/>
              </w:rPr>
            </w:pPr>
            <w:r w:rsidRPr="00CF78EE">
              <w:rPr>
                <w:sz w:val="18"/>
                <w:szCs w:val="18"/>
              </w:rPr>
              <w:t>Não necessitam de certificação oficial do MAPA.</w:t>
            </w:r>
          </w:p>
          <w:p w14:paraId="2D2BA01E" w14:textId="77777777" w:rsidR="00353B25" w:rsidRPr="00CF78EE" w:rsidRDefault="00353B25" w:rsidP="00D15D37">
            <w:pPr>
              <w:spacing w:line="240" w:lineRule="auto"/>
              <w:rPr>
                <w:sz w:val="18"/>
                <w:szCs w:val="18"/>
              </w:rPr>
            </w:pPr>
          </w:p>
          <w:p w14:paraId="7DAA68D9" w14:textId="77777777" w:rsidR="00353B25" w:rsidRPr="00CF78EE" w:rsidRDefault="00353B25" w:rsidP="00D15D37">
            <w:pPr>
              <w:spacing w:line="240" w:lineRule="auto"/>
              <w:rPr>
                <w:rFonts w:eastAsia="Yu Mincho"/>
                <w:sz w:val="18"/>
                <w:szCs w:val="18"/>
              </w:rPr>
            </w:pPr>
            <w:r w:rsidRPr="00CF78EE">
              <w:rPr>
                <w:sz w:val="18"/>
                <w:szCs w:val="18"/>
              </w:rPr>
              <w:t>Podem requerer a realização de testes laboratoriais, para detecção de níveis de aditivos e contaminantes.</w:t>
            </w:r>
          </w:p>
        </w:tc>
      </w:tr>
      <w:tr w:rsidR="00353B25" w:rsidRPr="00CF78EE" w14:paraId="7D9F1FCF" w14:textId="77777777" w:rsidTr="00D15D37">
        <w:trPr>
          <w:trHeight w:val="284"/>
        </w:trPr>
        <w:tc>
          <w:tcPr>
            <w:tcW w:w="2376" w:type="dxa"/>
            <w:shd w:val="clear" w:color="auto" w:fill="auto"/>
          </w:tcPr>
          <w:p w14:paraId="4F843172" w14:textId="77777777" w:rsidR="00353B25" w:rsidRPr="00CF78EE" w:rsidRDefault="00353B25" w:rsidP="00D15D37">
            <w:pPr>
              <w:spacing w:line="240" w:lineRule="auto"/>
              <w:rPr>
                <w:rFonts w:eastAsia="Yu Mincho"/>
                <w:sz w:val="18"/>
                <w:szCs w:val="18"/>
              </w:rPr>
            </w:pPr>
            <w:r w:rsidRPr="00CF78EE">
              <w:rPr>
                <w:sz w:val="18"/>
                <w:szCs w:val="18"/>
              </w:rPr>
              <w:t>Alimentos enlatados</w:t>
            </w:r>
          </w:p>
        </w:tc>
        <w:tc>
          <w:tcPr>
            <w:tcW w:w="3118" w:type="dxa"/>
            <w:shd w:val="clear" w:color="auto" w:fill="auto"/>
          </w:tcPr>
          <w:p w14:paraId="1D69D44F" w14:textId="77777777" w:rsidR="00353B25" w:rsidRPr="00CF78EE" w:rsidRDefault="00353B25" w:rsidP="00D15D37">
            <w:pPr>
              <w:spacing w:line="240" w:lineRule="auto"/>
              <w:rPr>
                <w:rFonts w:eastAsia="Yu Mincho"/>
                <w:sz w:val="18"/>
                <w:szCs w:val="18"/>
              </w:rPr>
            </w:pPr>
            <w:r w:rsidRPr="00CF78EE">
              <w:rPr>
                <w:sz w:val="18"/>
                <w:szCs w:val="18"/>
              </w:rPr>
              <w:t xml:space="preserve">Feijoada, sopas, conservas de legumes, </w:t>
            </w:r>
            <w:proofErr w:type="gramStart"/>
            <w:r w:rsidRPr="00CF78EE">
              <w:rPr>
                <w:sz w:val="18"/>
                <w:szCs w:val="18"/>
              </w:rPr>
              <w:t>picles</w:t>
            </w:r>
            <w:proofErr w:type="gramEnd"/>
          </w:p>
        </w:tc>
        <w:tc>
          <w:tcPr>
            <w:tcW w:w="3119" w:type="dxa"/>
            <w:shd w:val="clear" w:color="auto" w:fill="auto"/>
          </w:tcPr>
          <w:p w14:paraId="000291C7"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13C7B1F3" w14:textId="77777777" w:rsidTr="00D15D37">
        <w:trPr>
          <w:trHeight w:val="284"/>
        </w:trPr>
        <w:tc>
          <w:tcPr>
            <w:tcW w:w="2376" w:type="dxa"/>
            <w:shd w:val="clear" w:color="auto" w:fill="auto"/>
          </w:tcPr>
          <w:p w14:paraId="5C9441F5" w14:textId="77777777" w:rsidR="00353B25" w:rsidRPr="00CF78EE" w:rsidRDefault="00353B25" w:rsidP="00D15D37">
            <w:pPr>
              <w:spacing w:line="240" w:lineRule="auto"/>
              <w:rPr>
                <w:sz w:val="18"/>
                <w:szCs w:val="18"/>
              </w:rPr>
            </w:pPr>
            <w:r w:rsidRPr="00CF78EE">
              <w:rPr>
                <w:sz w:val="18"/>
                <w:szCs w:val="18"/>
              </w:rPr>
              <w:t>Café torrado e envasado</w:t>
            </w:r>
          </w:p>
        </w:tc>
        <w:tc>
          <w:tcPr>
            <w:tcW w:w="3118" w:type="dxa"/>
            <w:shd w:val="clear" w:color="auto" w:fill="auto"/>
          </w:tcPr>
          <w:p w14:paraId="3EB34213" w14:textId="77777777" w:rsidR="00353B25" w:rsidRPr="00CF78EE" w:rsidRDefault="00353B25" w:rsidP="00D15D37">
            <w:pPr>
              <w:spacing w:line="240" w:lineRule="auto"/>
              <w:rPr>
                <w:sz w:val="18"/>
                <w:szCs w:val="18"/>
              </w:rPr>
            </w:pPr>
            <w:r w:rsidRPr="00CF78EE">
              <w:rPr>
                <w:sz w:val="18"/>
                <w:szCs w:val="18"/>
              </w:rPr>
              <w:t>Café instantâneo</w:t>
            </w:r>
          </w:p>
        </w:tc>
        <w:tc>
          <w:tcPr>
            <w:tcW w:w="3119" w:type="dxa"/>
            <w:shd w:val="clear" w:color="auto" w:fill="auto"/>
          </w:tcPr>
          <w:p w14:paraId="7DFAA638"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24F8FC3F" w14:textId="77777777" w:rsidTr="00D15D37">
        <w:trPr>
          <w:trHeight w:val="284"/>
        </w:trPr>
        <w:tc>
          <w:tcPr>
            <w:tcW w:w="2376" w:type="dxa"/>
            <w:shd w:val="clear" w:color="auto" w:fill="auto"/>
          </w:tcPr>
          <w:p w14:paraId="6F0277A3" w14:textId="77777777" w:rsidR="00353B25" w:rsidRPr="00CF78EE" w:rsidRDefault="00353B25" w:rsidP="00D15D37">
            <w:pPr>
              <w:spacing w:line="240" w:lineRule="auto"/>
              <w:rPr>
                <w:sz w:val="18"/>
                <w:szCs w:val="18"/>
              </w:rPr>
            </w:pPr>
            <w:r w:rsidRPr="00CF78EE">
              <w:rPr>
                <w:sz w:val="18"/>
                <w:szCs w:val="18"/>
              </w:rPr>
              <w:t>Chocolates</w:t>
            </w:r>
          </w:p>
        </w:tc>
        <w:tc>
          <w:tcPr>
            <w:tcW w:w="3118" w:type="dxa"/>
            <w:shd w:val="clear" w:color="auto" w:fill="auto"/>
          </w:tcPr>
          <w:p w14:paraId="4CB4A98A" w14:textId="77777777" w:rsidR="00353B25" w:rsidRPr="00CF78EE" w:rsidRDefault="00353B25" w:rsidP="00D15D37">
            <w:pPr>
              <w:spacing w:line="240" w:lineRule="auto"/>
              <w:rPr>
                <w:sz w:val="18"/>
                <w:szCs w:val="18"/>
              </w:rPr>
            </w:pPr>
            <w:r w:rsidRPr="00CF78EE">
              <w:rPr>
                <w:sz w:val="18"/>
                <w:szCs w:val="18"/>
              </w:rPr>
              <w:t xml:space="preserve">Chocolates e doces de confeitaria, prontos para </w:t>
            </w:r>
            <w:proofErr w:type="gramStart"/>
            <w:r w:rsidRPr="00CF78EE">
              <w:rPr>
                <w:sz w:val="18"/>
                <w:szCs w:val="18"/>
              </w:rPr>
              <w:t>consumo</w:t>
            </w:r>
            <w:proofErr w:type="gramEnd"/>
          </w:p>
        </w:tc>
        <w:tc>
          <w:tcPr>
            <w:tcW w:w="3119" w:type="dxa"/>
            <w:shd w:val="clear" w:color="auto" w:fill="auto"/>
          </w:tcPr>
          <w:p w14:paraId="49D9009A"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6010F3EC" w14:textId="77777777" w:rsidTr="00D15D37">
        <w:trPr>
          <w:trHeight w:val="284"/>
        </w:trPr>
        <w:tc>
          <w:tcPr>
            <w:tcW w:w="2376" w:type="dxa"/>
            <w:shd w:val="clear" w:color="auto" w:fill="auto"/>
            <w:hideMark/>
          </w:tcPr>
          <w:p w14:paraId="7EF1D0BA" w14:textId="77777777" w:rsidR="00353B25" w:rsidRPr="00CF78EE" w:rsidRDefault="00353B25" w:rsidP="00D15D37">
            <w:pPr>
              <w:spacing w:line="240" w:lineRule="auto"/>
              <w:rPr>
                <w:rFonts w:eastAsia="Yu Mincho"/>
                <w:sz w:val="18"/>
                <w:szCs w:val="18"/>
              </w:rPr>
            </w:pPr>
            <w:r w:rsidRPr="00CF78EE">
              <w:rPr>
                <w:sz w:val="18"/>
                <w:szCs w:val="18"/>
              </w:rPr>
              <w:t>Doces</w:t>
            </w:r>
          </w:p>
        </w:tc>
        <w:tc>
          <w:tcPr>
            <w:tcW w:w="3118" w:type="dxa"/>
            <w:shd w:val="clear" w:color="auto" w:fill="auto"/>
            <w:hideMark/>
          </w:tcPr>
          <w:p w14:paraId="1DE17997" w14:textId="77777777" w:rsidR="00353B25" w:rsidRPr="00CF78EE" w:rsidRDefault="00353B25" w:rsidP="00D15D37">
            <w:pPr>
              <w:spacing w:line="240" w:lineRule="auto"/>
              <w:rPr>
                <w:rFonts w:eastAsia="Yu Mincho"/>
                <w:sz w:val="18"/>
                <w:szCs w:val="18"/>
              </w:rPr>
            </w:pPr>
            <w:r w:rsidRPr="00CF78EE">
              <w:rPr>
                <w:sz w:val="18"/>
                <w:szCs w:val="18"/>
              </w:rPr>
              <w:t>Compotas a base de frutas</w:t>
            </w:r>
          </w:p>
          <w:p w14:paraId="6E025FA8" w14:textId="77777777" w:rsidR="00353B25" w:rsidRPr="00CF78EE" w:rsidRDefault="00353B25" w:rsidP="00D15D37">
            <w:pPr>
              <w:spacing w:line="240" w:lineRule="auto"/>
              <w:rPr>
                <w:sz w:val="18"/>
                <w:szCs w:val="18"/>
              </w:rPr>
            </w:pPr>
            <w:r w:rsidRPr="00CF78EE">
              <w:rPr>
                <w:sz w:val="18"/>
                <w:szCs w:val="18"/>
              </w:rPr>
              <w:t>Compotas a base de lácteos</w:t>
            </w:r>
          </w:p>
          <w:p w14:paraId="6C1CAD02" w14:textId="77777777" w:rsidR="00353B25" w:rsidRPr="00CF78EE" w:rsidRDefault="00353B25" w:rsidP="00D15D37">
            <w:pPr>
              <w:spacing w:line="240" w:lineRule="auto"/>
              <w:rPr>
                <w:sz w:val="18"/>
                <w:szCs w:val="18"/>
              </w:rPr>
            </w:pPr>
            <w:r w:rsidRPr="00CF78EE">
              <w:rPr>
                <w:sz w:val="18"/>
                <w:szCs w:val="18"/>
              </w:rPr>
              <w:t>Frutas desidratadas ou cristalizadas</w:t>
            </w:r>
          </w:p>
          <w:p w14:paraId="23262508" w14:textId="77777777" w:rsidR="00353B25" w:rsidRPr="00CF78EE" w:rsidRDefault="00353B25" w:rsidP="00D15D37">
            <w:pPr>
              <w:spacing w:line="240" w:lineRule="auto"/>
              <w:rPr>
                <w:rFonts w:eastAsia="Yu Mincho"/>
                <w:sz w:val="18"/>
                <w:szCs w:val="18"/>
              </w:rPr>
            </w:pPr>
            <w:r w:rsidRPr="00CF78EE">
              <w:rPr>
                <w:sz w:val="18"/>
                <w:szCs w:val="18"/>
              </w:rPr>
              <w:t>Rapadura</w:t>
            </w:r>
          </w:p>
        </w:tc>
        <w:tc>
          <w:tcPr>
            <w:tcW w:w="3119" w:type="dxa"/>
            <w:shd w:val="clear" w:color="auto" w:fill="auto"/>
            <w:hideMark/>
          </w:tcPr>
          <w:p w14:paraId="09676EC3"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79715D8A" w14:textId="77777777" w:rsidTr="00D15D37">
        <w:trPr>
          <w:trHeight w:val="284"/>
        </w:trPr>
        <w:tc>
          <w:tcPr>
            <w:tcW w:w="2376" w:type="dxa"/>
            <w:shd w:val="clear" w:color="auto" w:fill="auto"/>
            <w:hideMark/>
          </w:tcPr>
          <w:p w14:paraId="056A90B6" w14:textId="77777777" w:rsidR="00353B25" w:rsidRPr="00CF78EE" w:rsidRDefault="00353B25" w:rsidP="00D15D37">
            <w:pPr>
              <w:spacing w:line="240" w:lineRule="auto"/>
              <w:rPr>
                <w:rFonts w:eastAsia="Yu Mincho"/>
                <w:sz w:val="18"/>
                <w:szCs w:val="18"/>
              </w:rPr>
            </w:pPr>
            <w:r w:rsidRPr="00CF78EE">
              <w:rPr>
                <w:sz w:val="18"/>
                <w:szCs w:val="18"/>
              </w:rPr>
              <w:t>Produtos de panificação e pastifício</w:t>
            </w:r>
          </w:p>
        </w:tc>
        <w:tc>
          <w:tcPr>
            <w:tcW w:w="3118" w:type="dxa"/>
            <w:shd w:val="clear" w:color="auto" w:fill="auto"/>
            <w:hideMark/>
          </w:tcPr>
          <w:p w14:paraId="643E3FC7" w14:textId="77777777" w:rsidR="00353B25" w:rsidRPr="00CF78EE" w:rsidRDefault="00353B25" w:rsidP="00D15D37">
            <w:pPr>
              <w:spacing w:line="240" w:lineRule="auto"/>
              <w:rPr>
                <w:rFonts w:eastAsia="Yu Mincho"/>
                <w:sz w:val="18"/>
                <w:szCs w:val="18"/>
              </w:rPr>
            </w:pPr>
            <w:r w:rsidRPr="00CF78EE">
              <w:rPr>
                <w:sz w:val="18"/>
                <w:szCs w:val="18"/>
              </w:rPr>
              <w:t xml:space="preserve">Pães, panetone, </w:t>
            </w:r>
            <w:proofErr w:type="gramStart"/>
            <w:r w:rsidRPr="00CF78EE">
              <w:rPr>
                <w:sz w:val="18"/>
                <w:szCs w:val="18"/>
              </w:rPr>
              <w:t>bolachas</w:t>
            </w:r>
            <w:proofErr w:type="gramEnd"/>
          </w:p>
        </w:tc>
        <w:tc>
          <w:tcPr>
            <w:tcW w:w="3119" w:type="dxa"/>
            <w:shd w:val="clear" w:color="auto" w:fill="auto"/>
            <w:hideMark/>
          </w:tcPr>
          <w:p w14:paraId="43218ED5"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14416CBF" w14:textId="77777777" w:rsidTr="00D15D37">
        <w:trPr>
          <w:trHeight w:val="284"/>
        </w:trPr>
        <w:tc>
          <w:tcPr>
            <w:tcW w:w="2376" w:type="dxa"/>
            <w:tcBorders>
              <w:bottom w:val="dotted" w:sz="8" w:space="0" w:color="auto"/>
            </w:tcBorders>
            <w:shd w:val="clear" w:color="auto" w:fill="auto"/>
            <w:hideMark/>
          </w:tcPr>
          <w:p w14:paraId="0D1E6103" w14:textId="77777777" w:rsidR="00353B25" w:rsidRPr="00CF78EE" w:rsidRDefault="00353B25" w:rsidP="00D15D37">
            <w:pPr>
              <w:spacing w:line="240" w:lineRule="auto"/>
              <w:rPr>
                <w:rFonts w:eastAsia="Yu Mincho"/>
                <w:sz w:val="18"/>
                <w:szCs w:val="18"/>
              </w:rPr>
            </w:pPr>
            <w:r w:rsidRPr="00CF78EE">
              <w:rPr>
                <w:sz w:val="18"/>
                <w:szCs w:val="18"/>
              </w:rPr>
              <w:t>Temperos</w:t>
            </w:r>
          </w:p>
        </w:tc>
        <w:tc>
          <w:tcPr>
            <w:tcW w:w="3118" w:type="dxa"/>
            <w:tcBorders>
              <w:bottom w:val="dotted" w:sz="8" w:space="0" w:color="auto"/>
            </w:tcBorders>
            <w:shd w:val="clear" w:color="auto" w:fill="auto"/>
          </w:tcPr>
          <w:p w14:paraId="617C5687" w14:textId="77777777" w:rsidR="00353B25" w:rsidRPr="00CF78EE" w:rsidRDefault="00353B25" w:rsidP="00D15D37">
            <w:pPr>
              <w:spacing w:line="240" w:lineRule="auto"/>
              <w:rPr>
                <w:rFonts w:eastAsia="Yu Mincho"/>
                <w:sz w:val="18"/>
                <w:szCs w:val="18"/>
              </w:rPr>
            </w:pPr>
            <w:r w:rsidRPr="00CF78EE">
              <w:rPr>
                <w:sz w:val="18"/>
                <w:szCs w:val="18"/>
              </w:rPr>
              <w:t xml:space="preserve">Misturas de sal, alho, </w:t>
            </w:r>
            <w:proofErr w:type="gramStart"/>
            <w:r w:rsidRPr="00CF78EE">
              <w:rPr>
                <w:sz w:val="18"/>
                <w:szCs w:val="18"/>
              </w:rPr>
              <w:t>pimenta</w:t>
            </w:r>
            <w:proofErr w:type="gramEnd"/>
          </w:p>
          <w:p w14:paraId="7A1059D9" w14:textId="77777777" w:rsidR="00353B25" w:rsidRPr="00CF78EE" w:rsidRDefault="00353B25" w:rsidP="00D15D37">
            <w:pPr>
              <w:spacing w:line="240" w:lineRule="auto"/>
              <w:rPr>
                <w:sz w:val="18"/>
                <w:szCs w:val="18"/>
              </w:rPr>
            </w:pPr>
            <w:r w:rsidRPr="00CF78EE">
              <w:rPr>
                <w:sz w:val="18"/>
                <w:szCs w:val="18"/>
              </w:rPr>
              <w:t>Pimentas desidratadas</w:t>
            </w:r>
          </w:p>
          <w:p w14:paraId="6053CDBF" w14:textId="77777777" w:rsidR="00353B25" w:rsidRPr="00CF78EE" w:rsidRDefault="00353B25" w:rsidP="00D15D37">
            <w:pPr>
              <w:spacing w:line="240" w:lineRule="auto"/>
              <w:rPr>
                <w:rFonts w:eastAsia="Yu Mincho"/>
                <w:sz w:val="18"/>
                <w:szCs w:val="18"/>
              </w:rPr>
            </w:pPr>
          </w:p>
        </w:tc>
        <w:tc>
          <w:tcPr>
            <w:tcW w:w="3119" w:type="dxa"/>
            <w:tcBorders>
              <w:bottom w:val="dotted" w:sz="8" w:space="0" w:color="auto"/>
            </w:tcBorders>
            <w:shd w:val="clear" w:color="auto" w:fill="auto"/>
            <w:hideMark/>
          </w:tcPr>
          <w:p w14:paraId="0A08F23B"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r w:rsidR="00353B25" w:rsidRPr="00CF78EE" w14:paraId="7BA3CFE8" w14:textId="77777777" w:rsidTr="00D15D37">
        <w:trPr>
          <w:trHeight w:val="284"/>
        </w:trPr>
        <w:tc>
          <w:tcPr>
            <w:tcW w:w="2376" w:type="dxa"/>
            <w:tcBorders>
              <w:top w:val="dotted" w:sz="8" w:space="0" w:color="auto"/>
              <w:bottom w:val="single" w:sz="8" w:space="0" w:color="auto"/>
            </w:tcBorders>
            <w:shd w:val="clear" w:color="auto" w:fill="auto"/>
          </w:tcPr>
          <w:p w14:paraId="2CF58E6A" w14:textId="77777777" w:rsidR="00353B25" w:rsidRPr="00CF78EE" w:rsidRDefault="00353B25" w:rsidP="00D15D37">
            <w:pPr>
              <w:spacing w:line="240" w:lineRule="auto"/>
              <w:rPr>
                <w:rFonts w:eastAsia="Yu Mincho"/>
                <w:sz w:val="18"/>
                <w:szCs w:val="18"/>
              </w:rPr>
            </w:pPr>
            <w:r w:rsidRPr="00CF78EE">
              <w:rPr>
                <w:sz w:val="18"/>
                <w:szCs w:val="18"/>
              </w:rPr>
              <w:t>Vinhos</w:t>
            </w:r>
          </w:p>
        </w:tc>
        <w:tc>
          <w:tcPr>
            <w:tcW w:w="3118" w:type="dxa"/>
            <w:tcBorders>
              <w:top w:val="dotted" w:sz="8" w:space="0" w:color="auto"/>
              <w:bottom w:val="single" w:sz="8" w:space="0" w:color="auto"/>
            </w:tcBorders>
            <w:shd w:val="clear" w:color="auto" w:fill="auto"/>
          </w:tcPr>
          <w:p w14:paraId="636546BB" w14:textId="77777777" w:rsidR="00353B25" w:rsidRPr="00CF78EE" w:rsidRDefault="00353B25" w:rsidP="00D15D37">
            <w:pPr>
              <w:spacing w:line="240" w:lineRule="auto"/>
              <w:rPr>
                <w:rFonts w:eastAsia="Yu Mincho"/>
                <w:sz w:val="18"/>
                <w:szCs w:val="18"/>
              </w:rPr>
            </w:pPr>
            <w:r w:rsidRPr="00CF78EE">
              <w:rPr>
                <w:sz w:val="18"/>
                <w:szCs w:val="18"/>
              </w:rPr>
              <w:t xml:space="preserve">Vinho tinto, branco, rose ou </w:t>
            </w:r>
            <w:proofErr w:type="gramStart"/>
            <w:r w:rsidRPr="00CF78EE">
              <w:rPr>
                <w:sz w:val="18"/>
                <w:szCs w:val="18"/>
              </w:rPr>
              <w:t>espumante</w:t>
            </w:r>
            <w:proofErr w:type="gramEnd"/>
          </w:p>
          <w:p w14:paraId="3F57660D" w14:textId="77777777" w:rsidR="00353B25" w:rsidRPr="00CF78EE" w:rsidRDefault="00353B25" w:rsidP="00D15D37">
            <w:pPr>
              <w:spacing w:line="240" w:lineRule="auto"/>
              <w:rPr>
                <w:rFonts w:eastAsia="Yu Mincho"/>
                <w:sz w:val="18"/>
                <w:szCs w:val="18"/>
              </w:rPr>
            </w:pPr>
            <w:r w:rsidRPr="00CF78EE">
              <w:rPr>
                <w:sz w:val="18"/>
                <w:szCs w:val="18"/>
              </w:rPr>
              <w:t>Sangrias</w:t>
            </w:r>
          </w:p>
        </w:tc>
        <w:tc>
          <w:tcPr>
            <w:tcW w:w="3119" w:type="dxa"/>
            <w:tcBorders>
              <w:top w:val="dotted" w:sz="8" w:space="0" w:color="auto"/>
              <w:bottom w:val="single" w:sz="8" w:space="0" w:color="auto"/>
            </w:tcBorders>
            <w:shd w:val="clear" w:color="auto" w:fill="auto"/>
          </w:tcPr>
          <w:p w14:paraId="16F2CCB4" w14:textId="77777777" w:rsidR="00353B25" w:rsidRPr="00CF78EE" w:rsidRDefault="00353B25" w:rsidP="00D15D37">
            <w:pPr>
              <w:spacing w:line="240" w:lineRule="auto"/>
              <w:rPr>
                <w:rFonts w:eastAsia="Yu Mincho"/>
                <w:sz w:val="18"/>
                <w:szCs w:val="18"/>
              </w:rPr>
            </w:pPr>
            <w:r w:rsidRPr="00CF78EE">
              <w:rPr>
                <w:rFonts w:eastAsia="Yu Mincho"/>
                <w:sz w:val="18"/>
                <w:szCs w:val="18"/>
              </w:rPr>
              <w:t>Mesmo acima.</w:t>
            </w:r>
          </w:p>
        </w:tc>
      </w:tr>
    </w:tbl>
    <w:p w14:paraId="566BF22A" w14:textId="77777777" w:rsidR="00353B25" w:rsidRPr="00CF78EE" w:rsidRDefault="00353B25" w:rsidP="00353B25">
      <w:pPr>
        <w:tabs>
          <w:tab w:val="clear" w:pos="567"/>
        </w:tabs>
        <w:autoSpaceDE w:val="0"/>
        <w:autoSpaceDN w:val="0"/>
        <w:adjustRightInd w:val="0"/>
        <w:spacing w:line="240" w:lineRule="auto"/>
        <w:jc w:val="both"/>
      </w:pPr>
    </w:p>
    <w:p w14:paraId="06360AE8" w14:textId="77777777" w:rsidR="00353B25" w:rsidRDefault="00353B25" w:rsidP="00353B25">
      <w:pPr>
        <w:tabs>
          <w:tab w:val="clear" w:pos="567"/>
        </w:tabs>
        <w:autoSpaceDE w:val="0"/>
        <w:autoSpaceDN w:val="0"/>
        <w:adjustRightInd w:val="0"/>
        <w:spacing w:line="240" w:lineRule="auto"/>
        <w:jc w:val="both"/>
        <w:rPr>
          <w:rFonts w:eastAsia="Times New Roman"/>
          <w:i/>
        </w:rPr>
      </w:pPr>
      <w:r w:rsidRPr="00CF78EE">
        <w:rPr>
          <w:rFonts w:eastAsia="Times New Roman"/>
          <w:i/>
        </w:rPr>
        <w:t>Fonte: Adidância Agrícola, Embaixada do Brasil em Tóquio.</w:t>
      </w:r>
    </w:p>
    <w:p w14:paraId="624D0AFF" w14:textId="77777777" w:rsidR="00353B25" w:rsidRPr="00CF78EE" w:rsidRDefault="00353B25" w:rsidP="00353B25">
      <w:pPr>
        <w:tabs>
          <w:tab w:val="clear" w:pos="567"/>
        </w:tabs>
        <w:autoSpaceDE w:val="0"/>
        <w:autoSpaceDN w:val="0"/>
        <w:adjustRightInd w:val="0"/>
        <w:spacing w:before="120" w:line="240" w:lineRule="auto"/>
        <w:jc w:val="both"/>
        <w:rPr>
          <w:i/>
        </w:rPr>
      </w:pPr>
    </w:p>
    <w:p w14:paraId="40ABB2A0" w14:textId="77777777" w:rsidR="00353B25" w:rsidRPr="00452077" w:rsidRDefault="00353B25" w:rsidP="00353B25">
      <w:pPr>
        <w:pStyle w:val="Heading3"/>
        <w:numPr>
          <w:ilvl w:val="0"/>
          <w:numId w:val="19"/>
        </w:numPr>
        <w:tabs>
          <w:tab w:val="clear" w:pos="567"/>
          <w:tab w:val="clear" w:pos="930"/>
          <w:tab w:val="num" w:pos="709"/>
        </w:tabs>
        <w:spacing w:before="240" w:after="0" w:line="240" w:lineRule="auto"/>
        <w:ind w:left="709" w:hanging="709"/>
        <w:rPr>
          <w:b/>
          <w:lang w:val="pt-BR"/>
        </w:rPr>
      </w:pPr>
      <w:bookmarkStart w:id="199" w:name="_Toc105064536"/>
      <w:r w:rsidRPr="00452077">
        <w:rPr>
          <w:b/>
        </w:rPr>
        <w:t>Embalagem</w:t>
      </w:r>
      <w:bookmarkEnd w:id="199"/>
    </w:p>
    <w:p w14:paraId="15F083BD" w14:textId="20A7B913" w:rsidR="00353B25" w:rsidRPr="00452077" w:rsidRDefault="00353B25" w:rsidP="00353B25">
      <w:pPr>
        <w:tabs>
          <w:tab w:val="clear" w:pos="567"/>
        </w:tabs>
        <w:autoSpaceDE w:val="0"/>
        <w:autoSpaceDN w:val="0"/>
        <w:adjustRightInd w:val="0"/>
        <w:spacing w:before="120" w:line="240" w:lineRule="auto"/>
        <w:jc w:val="both"/>
      </w:pPr>
      <w:r w:rsidRPr="00452077">
        <w:t xml:space="preserve">A Lei de </w:t>
      </w:r>
      <w:r w:rsidR="002D65B7">
        <w:t>Sanidade</w:t>
      </w:r>
      <w:r w:rsidRPr="00452077">
        <w:t xml:space="preserve"> Alimentar (</w:t>
      </w:r>
      <w:r w:rsidR="00FB05D3">
        <w:t>“</w:t>
      </w:r>
      <w:r w:rsidRPr="00452077">
        <w:t>Food Sanitation Act</w:t>
      </w:r>
      <w:r w:rsidR="00FB05D3">
        <w:t>”</w:t>
      </w:r>
      <w:r w:rsidRPr="00452077">
        <w:t xml:space="preserve">) proíbe a venda, fabricação ou importação de aparelhos, recipientes ou embalagens contendo substâncias tóxicas ou prejudiciais. Estabelece especificações para resinas sintéticas, latas metálicas e recipientes/embalagens feitos de vidro, cerâmica, esmalte ou borracha. Em 2018, a legislação foi revisada para introduzir sistema de lista positiva para materiais de embalagem de alimentos. A lista positiva visa </w:t>
      </w:r>
      <w:proofErr w:type="gramStart"/>
      <w:r w:rsidRPr="00452077">
        <w:t>as</w:t>
      </w:r>
      <w:proofErr w:type="gramEnd"/>
      <w:r w:rsidRPr="00452077">
        <w:t xml:space="preserve"> resinas sintéticas utilizadas na fabricação de recipientes para alimentos no Japão e os recipientes utilizados para a importação de alimentos. Maior detalhamento sobre a Portaria de Aplicação da Lei de </w:t>
      </w:r>
      <w:r w:rsidR="002D65B7">
        <w:t>Sanidade</w:t>
      </w:r>
      <w:r w:rsidR="002D65B7" w:rsidRPr="00452077">
        <w:t xml:space="preserve"> </w:t>
      </w:r>
      <w:r w:rsidRPr="00452077">
        <w:t>Alimentar e as Normas para Materiais, Especificações para Resinas Sintéticas, Latas e Aparelhos de Metal e Contêineres estão disponíveis nos seguintes endereços:</w:t>
      </w:r>
    </w:p>
    <w:p w14:paraId="46FA9472" w14:textId="54FE09FA" w:rsidR="00353B25" w:rsidRPr="00452077" w:rsidRDefault="00FB05D3" w:rsidP="00353B25">
      <w:pPr>
        <w:numPr>
          <w:ilvl w:val="0"/>
          <w:numId w:val="90"/>
        </w:numPr>
        <w:snapToGrid w:val="0"/>
        <w:spacing w:line="240" w:lineRule="auto"/>
        <w:ind w:left="357" w:hanging="357"/>
        <w:rPr>
          <w:lang w:val="en-US"/>
        </w:rPr>
      </w:pPr>
      <w:r>
        <w:rPr>
          <w:lang w:val="en-US"/>
        </w:rPr>
        <w:t>“</w:t>
      </w:r>
      <w:r w:rsidR="00353B25" w:rsidRPr="00452077">
        <w:rPr>
          <w:lang w:val="en-US"/>
        </w:rPr>
        <w:t>Ordinance for Enforcement of the Food Sanitation Act</w:t>
      </w:r>
      <w:r>
        <w:rPr>
          <w:lang w:val="en-US"/>
        </w:rPr>
        <w:t>”</w:t>
      </w:r>
      <w:r w:rsidR="00353B25" w:rsidRPr="00452077">
        <w:rPr>
          <w:lang w:val="en-US"/>
        </w:rPr>
        <w:br/>
      </w:r>
      <w:hyperlink r:id="rId81" w:history="1">
        <w:r w:rsidR="00353B25" w:rsidRPr="006F3263">
          <w:rPr>
            <w:rStyle w:val="Hyperlink"/>
            <w:lang w:val="en-US"/>
          </w:rPr>
          <w:t>https://www.cas.go.jp/jp/seisaku/hourei/data/oefs.pdf</w:t>
        </w:r>
      </w:hyperlink>
    </w:p>
    <w:p w14:paraId="161DA864" w14:textId="1220C1B0" w:rsidR="00353B25" w:rsidRDefault="00FB05D3" w:rsidP="00353B25">
      <w:pPr>
        <w:numPr>
          <w:ilvl w:val="0"/>
          <w:numId w:val="90"/>
        </w:numPr>
        <w:snapToGrid w:val="0"/>
        <w:spacing w:line="240" w:lineRule="auto"/>
        <w:ind w:left="357" w:hanging="357"/>
        <w:rPr>
          <w:lang w:val="en-US"/>
        </w:rPr>
      </w:pPr>
      <w:r>
        <w:rPr>
          <w:lang w:val="en-US"/>
        </w:rPr>
        <w:t>“</w:t>
      </w:r>
      <w:r w:rsidR="00353B25" w:rsidRPr="00452077">
        <w:rPr>
          <w:lang w:val="en-US"/>
        </w:rPr>
        <w:t>The Japan Food Chemical Research Foundation – Apparatus and Containers/Packages</w:t>
      </w:r>
      <w:r>
        <w:rPr>
          <w:lang w:val="en-US"/>
        </w:rPr>
        <w:t>”</w:t>
      </w:r>
      <w:r w:rsidR="00353B25" w:rsidRPr="00452077">
        <w:rPr>
          <w:lang w:val="en-US"/>
        </w:rPr>
        <w:br/>
      </w:r>
      <w:hyperlink r:id="rId82" w:history="1">
        <w:r w:rsidR="00353B25" w:rsidRPr="00452077">
          <w:rPr>
            <w:lang w:val="en-US"/>
          </w:rPr>
          <w:t>https://www.ffcr.or.jp/en/kigu/index.html</w:t>
        </w:r>
      </w:hyperlink>
    </w:p>
    <w:p w14:paraId="7AEC727E" w14:textId="77777777" w:rsidR="008F45A7" w:rsidRDefault="00353B25" w:rsidP="000907E8">
      <w:pPr>
        <w:tabs>
          <w:tab w:val="clear" w:pos="567"/>
        </w:tabs>
        <w:autoSpaceDE w:val="0"/>
        <w:autoSpaceDN w:val="0"/>
        <w:adjustRightInd w:val="0"/>
        <w:spacing w:before="120" w:line="240" w:lineRule="auto"/>
        <w:jc w:val="both"/>
      </w:pPr>
      <w:r w:rsidRPr="00452077">
        <w:t xml:space="preserve">A indústria privada é obrigada a pagar todos os custos associados à coleta, classificação, transporte e </w:t>
      </w:r>
      <w:r w:rsidRPr="00452077">
        <w:lastRenderedPageBreak/>
        <w:t xml:space="preserve">reciclagem de papel e embalagens plásticas. As embalagens e recipientes de papel e plástico devem ser etiquetados para a reciclagem apropriada. Os importadores são os principais responsáveis pela rotulagem dos produtos importados, mas fabricantes e exportadores também podem ser solicitados a contribuir no atendimento das exigências requeridas. Maiores detalhes estão disponíveis </w:t>
      </w:r>
      <w:r w:rsidR="008F45A7">
        <w:t xml:space="preserve">em: </w:t>
      </w:r>
    </w:p>
    <w:p w14:paraId="5EF04C88" w14:textId="77777777" w:rsidR="008F45A7" w:rsidRDefault="00353B25" w:rsidP="008F45A7">
      <w:pPr>
        <w:numPr>
          <w:ilvl w:val="0"/>
          <w:numId w:val="90"/>
        </w:numPr>
        <w:autoSpaceDE w:val="0"/>
        <w:autoSpaceDN w:val="0"/>
        <w:adjustRightInd w:val="0"/>
        <w:snapToGrid w:val="0"/>
        <w:spacing w:line="240" w:lineRule="auto"/>
        <w:ind w:left="357" w:hanging="357"/>
      </w:pPr>
      <w:r w:rsidRPr="0047501F">
        <w:t xml:space="preserve">Ministério da </w:t>
      </w:r>
      <w:r w:rsidR="008F45A7" w:rsidRPr="0047501F">
        <w:t>Economia, Comércio e Indústria:</w:t>
      </w:r>
      <w:r w:rsidR="008F45A7" w:rsidRPr="0047501F">
        <w:br/>
      </w:r>
      <w:hyperlink r:id="rId83" w:history="1">
        <w:r w:rsidRPr="00C70839">
          <w:rPr>
            <w:rStyle w:val="Hyperlink"/>
          </w:rPr>
          <w:t>https://www.meti.go.jp/policy/recycle/main/english/index.html</w:t>
        </w:r>
      </w:hyperlink>
    </w:p>
    <w:p w14:paraId="2D1A4DC4" w14:textId="7ED56F76" w:rsidR="00353B25" w:rsidRDefault="00353B25" w:rsidP="008F45A7">
      <w:pPr>
        <w:numPr>
          <w:ilvl w:val="0"/>
          <w:numId w:val="90"/>
        </w:numPr>
        <w:autoSpaceDE w:val="0"/>
        <w:autoSpaceDN w:val="0"/>
        <w:adjustRightInd w:val="0"/>
        <w:snapToGrid w:val="0"/>
        <w:spacing w:line="240" w:lineRule="auto"/>
        <w:ind w:left="357" w:hanging="357"/>
      </w:pPr>
      <w:r w:rsidRPr="008F45A7">
        <w:t>Associação Japonesa de Reciclagem de Containers e Embalagens:</w:t>
      </w:r>
      <w:r w:rsidR="008F45A7" w:rsidRPr="008F45A7">
        <w:br/>
      </w:r>
      <w:hyperlink r:id="rId84" w:history="1">
        <w:r w:rsidR="00E45677" w:rsidRPr="00363F7A">
          <w:rPr>
            <w:rStyle w:val="Hyperlink"/>
          </w:rPr>
          <w:t>https://www.jcpra.or.jp/english/tabid/613/index.php</w:t>
        </w:r>
      </w:hyperlink>
      <w:r>
        <w:t xml:space="preserve">. </w:t>
      </w:r>
    </w:p>
    <w:p w14:paraId="65261677" w14:textId="77777777" w:rsidR="00353B25" w:rsidRPr="00452077" w:rsidRDefault="00353B25" w:rsidP="00353B25">
      <w:pPr>
        <w:tabs>
          <w:tab w:val="clear" w:pos="567"/>
        </w:tabs>
        <w:autoSpaceDE w:val="0"/>
        <w:autoSpaceDN w:val="0"/>
        <w:adjustRightInd w:val="0"/>
        <w:spacing w:before="120" w:line="240" w:lineRule="auto"/>
        <w:jc w:val="both"/>
      </w:pPr>
    </w:p>
    <w:p w14:paraId="0138D144" w14:textId="77777777" w:rsidR="00353B25" w:rsidRPr="00452077" w:rsidRDefault="00353B25" w:rsidP="00353B25">
      <w:pPr>
        <w:pStyle w:val="Heading3"/>
        <w:numPr>
          <w:ilvl w:val="0"/>
          <w:numId w:val="19"/>
        </w:numPr>
        <w:tabs>
          <w:tab w:val="clear" w:pos="567"/>
          <w:tab w:val="clear" w:pos="930"/>
          <w:tab w:val="num" w:pos="709"/>
        </w:tabs>
        <w:spacing w:before="240" w:after="0" w:line="240" w:lineRule="auto"/>
        <w:ind w:left="709" w:hanging="709"/>
        <w:rPr>
          <w:b/>
          <w:lang w:val="pt-BR"/>
        </w:rPr>
      </w:pPr>
      <w:bookmarkStart w:id="200" w:name="_Toc105064537"/>
      <w:r w:rsidRPr="00452077">
        <w:rPr>
          <w:b/>
        </w:rPr>
        <w:t>Rotulagem</w:t>
      </w:r>
      <w:bookmarkEnd w:id="200"/>
    </w:p>
    <w:p w14:paraId="7BC0BEBE" w14:textId="1B85D4E0" w:rsidR="00353B25" w:rsidRPr="00452077" w:rsidRDefault="00353B25" w:rsidP="00353B25">
      <w:pPr>
        <w:tabs>
          <w:tab w:val="clear" w:pos="567"/>
        </w:tabs>
        <w:autoSpaceDE w:val="0"/>
        <w:autoSpaceDN w:val="0"/>
        <w:adjustRightInd w:val="0"/>
        <w:spacing w:before="120" w:line="240" w:lineRule="auto"/>
        <w:jc w:val="both"/>
        <w:rPr>
          <w:highlight w:val="yellow"/>
        </w:rPr>
      </w:pPr>
      <w:r w:rsidRPr="00452077">
        <w:t xml:space="preserve">A legislação japonesa exige rótulos para produtos de </w:t>
      </w:r>
      <w:r w:rsidR="002D65B7">
        <w:t>várias</w:t>
      </w:r>
      <w:r w:rsidRPr="00452077">
        <w:t xml:space="preserve"> categorias. Geralmente, a etiquetagem da maioria dos produtos importados não é exigida na fase de liberação alfandegária, mas no ponto de venda. Consequentemente, os importadores japoneses </w:t>
      </w:r>
      <w:r w:rsidR="00CC031F">
        <w:t>normalmente</w:t>
      </w:r>
      <w:r w:rsidRPr="00452077">
        <w:t xml:space="preserve"> afixam a etiqueta no produto estrangeiro após o desembaraço aduaneiro, em conformidade com os regulamentos </w:t>
      </w:r>
      <w:r w:rsidR="004B3828">
        <w:t xml:space="preserve">locais </w:t>
      </w:r>
      <w:r w:rsidRPr="00452077">
        <w:t>para a rotulagem de alimentos. De forma a garantir que o produto satisfaça todas as exigências aplicáveis e esteja devidamente rotulado, é recomendável que o exportador brasileiro trabalhe em estreita colaboração com agente ou importador japonês.</w:t>
      </w:r>
    </w:p>
    <w:p w14:paraId="2C628333" w14:textId="77777777" w:rsidR="00353B25" w:rsidRPr="00452077" w:rsidRDefault="00353B25" w:rsidP="00353B25">
      <w:pPr>
        <w:tabs>
          <w:tab w:val="clear" w:pos="567"/>
        </w:tabs>
        <w:autoSpaceDE w:val="0"/>
        <w:autoSpaceDN w:val="0"/>
        <w:adjustRightInd w:val="0"/>
        <w:spacing w:before="120" w:line="240" w:lineRule="auto"/>
        <w:jc w:val="both"/>
      </w:pPr>
      <w:r w:rsidRPr="00452077">
        <w:t>Maiores informações sobre a rotulagem de alimentos estão disponíveis em:</w:t>
      </w:r>
    </w:p>
    <w:p w14:paraId="24D28780" w14:textId="5938829C" w:rsidR="008F45A7" w:rsidRDefault="00353B25" w:rsidP="00353B25">
      <w:pPr>
        <w:numPr>
          <w:ilvl w:val="0"/>
          <w:numId w:val="90"/>
        </w:numPr>
        <w:snapToGrid w:val="0"/>
        <w:spacing w:line="240" w:lineRule="auto"/>
        <w:ind w:left="357" w:hanging="357"/>
      </w:pPr>
      <w:r w:rsidRPr="00452077">
        <w:t xml:space="preserve">Lei de </w:t>
      </w:r>
      <w:r w:rsidRPr="00526C52">
        <w:t>Rotulagem</w:t>
      </w:r>
      <w:r w:rsidRPr="00452077">
        <w:t xml:space="preserve"> de Alimentos (</w:t>
      </w:r>
      <w:r w:rsidR="00FB05D3">
        <w:t>“</w:t>
      </w:r>
      <w:r w:rsidRPr="00452077">
        <w:t>Food Labeling Act</w:t>
      </w:r>
      <w:r w:rsidR="00FB05D3">
        <w:t>”</w:t>
      </w:r>
      <w:r w:rsidRPr="00452077">
        <w:t>):</w:t>
      </w:r>
      <w:r w:rsidRPr="00452077">
        <w:br/>
      </w:r>
      <w:hyperlink r:id="rId85" w:history="1">
        <w:r w:rsidRPr="00C70839">
          <w:rPr>
            <w:rStyle w:val="Hyperlink"/>
          </w:rPr>
          <w:t>https://www.japaneselawtranslation.go.jp/en/laws/view/3649/en</w:t>
        </w:r>
      </w:hyperlink>
      <w:r>
        <w:t xml:space="preserve"> </w:t>
      </w:r>
    </w:p>
    <w:p w14:paraId="5A500A6D" w14:textId="3BA4FC43" w:rsidR="00353B25" w:rsidRDefault="00353B25" w:rsidP="00353B25">
      <w:pPr>
        <w:numPr>
          <w:ilvl w:val="0"/>
          <w:numId w:val="90"/>
        </w:numPr>
        <w:snapToGrid w:val="0"/>
        <w:spacing w:line="240" w:lineRule="auto"/>
        <w:ind w:left="357" w:hanging="357"/>
      </w:pPr>
      <w:r w:rsidRPr="00526C52">
        <w:t>Agência</w:t>
      </w:r>
      <w:r w:rsidRPr="00452077">
        <w:t xml:space="preserve"> de Defesa do Consumidor:</w:t>
      </w:r>
      <w:r w:rsidRPr="00452077">
        <w:br/>
      </w:r>
      <w:hyperlink r:id="rId86" w:history="1">
        <w:r w:rsidRPr="00452077">
          <w:t>https://www.caa.go.jp/en/policy/food_labeling/</w:t>
        </w:r>
      </w:hyperlink>
      <w:r w:rsidRPr="00452077">
        <w:t>.</w:t>
      </w:r>
    </w:p>
    <w:p w14:paraId="4BACDBB4" w14:textId="77777777" w:rsidR="00353B25" w:rsidRPr="00452077" w:rsidRDefault="00353B25" w:rsidP="00353B25">
      <w:pPr>
        <w:tabs>
          <w:tab w:val="clear" w:pos="567"/>
        </w:tabs>
        <w:autoSpaceDE w:val="0"/>
        <w:autoSpaceDN w:val="0"/>
        <w:adjustRightInd w:val="0"/>
        <w:spacing w:before="120" w:line="240" w:lineRule="auto"/>
        <w:jc w:val="both"/>
      </w:pPr>
    </w:p>
    <w:p w14:paraId="417555A4" w14:textId="68DDED6E" w:rsidR="00353B25" w:rsidRPr="00452077" w:rsidRDefault="00353B25" w:rsidP="00353B25">
      <w:pPr>
        <w:tabs>
          <w:tab w:val="clear" w:pos="567"/>
        </w:tabs>
        <w:autoSpaceDE w:val="0"/>
        <w:autoSpaceDN w:val="0"/>
        <w:adjustRightInd w:val="0"/>
        <w:spacing w:before="240" w:line="240" w:lineRule="auto"/>
        <w:jc w:val="both"/>
        <w:rPr>
          <w:b/>
          <w:i/>
          <w:iCs/>
        </w:rPr>
      </w:pPr>
      <w:r w:rsidRPr="00452077">
        <w:rPr>
          <w:b/>
          <w:i/>
          <w:iCs/>
        </w:rPr>
        <w:t xml:space="preserve">Rotulagem de </w:t>
      </w:r>
      <w:r w:rsidR="00C40E4A">
        <w:rPr>
          <w:b/>
          <w:i/>
          <w:iCs/>
        </w:rPr>
        <w:t>alimentos perecíveis</w:t>
      </w:r>
    </w:p>
    <w:p w14:paraId="4D6358D5" w14:textId="256585F5" w:rsidR="00353B25" w:rsidRDefault="00353B25" w:rsidP="00353B25">
      <w:pPr>
        <w:tabs>
          <w:tab w:val="clear" w:pos="567"/>
        </w:tabs>
        <w:autoSpaceDE w:val="0"/>
        <w:autoSpaceDN w:val="0"/>
        <w:adjustRightInd w:val="0"/>
        <w:spacing w:before="120" w:line="240" w:lineRule="auto"/>
        <w:jc w:val="both"/>
      </w:pPr>
      <w:r w:rsidRPr="00452077">
        <w:t xml:space="preserve">De forma geral, os produtos alimentícios frescos exigem o nome do produto e o país de origem no rótulo. Há requisitos adicionais de rotulagem para determinados itens (arroz, cogumelos </w:t>
      </w:r>
      <w:r w:rsidR="00FB05D3">
        <w:t>“</w:t>
      </w:r>
      <w:r w:rsidRPr="00452077">
        <w:t>shiitake</w:t>
      </w:r>
      <w:r w:rsidR="00FB05D3">
        <w:t>”</w:t>
      </w:r>
      <w:r w:rsidRPr="00452077">
        <w:t xml:space="preserve">, citrinos, carne, leite, ovos com casca, feijões contendo cianeto, frutos do mar, frutos do mar processados para consumo cru (excluindo ostras e baiacu), baiacu para culinária, baiacu para consumo cru, frutos do mar frescos congelados e ostras para consumo cru), cujo detalhamento está descrito no site da Agência de Defesa do Consumidor (somente em japonês): </w:t>
      </w:r>
      <w:hyperlink r:id="rId87" w:history="1">
        <w:r w:rsidRPr="00452077">
          <w:t>https://www.caa.go.jp/business/labeling/</w:t>
        </w:r>
      </w:hyperlink>
      <w:r w:rsidRPr="00452077">
        <w:t>.</w:t>
      </w:r>
    </w:p>
    <w:p w14:paraId="7753BE90" w14:textId="77777777" w:rsidR="00353B25" w:rsidRPr="00452077" w:rsidRDefault="00353B25" w:rsidP="00353B25">
      <w:pPr>
        <w:tabs>
          <w:tab w:val="clear" w:pos="567"/>
        </w:tabs>
        <w:autoSpaceDE w:val="0"/>
        <w:autoSpaceDN w:val="0"/>
        <w:adjustRightInd w:val="0"/>
        <w:spacing w:before="120" w:line="240" w:lineRule="auto"/>
        <w:jc w:val="both"/>
      </w:pPr>
    </w:p>
    <w:p w14:paraId="62C29CB0" w14:textId="77777777" w:rsidR="00353B25" w:rsidRPr="00452077" w:rsidRDefault="00353B25" w:rsidP="00353B25">
      <w:pPr>
        <w:tabs>
          <w:tab w:val="clear" w:pos="567"/>
        </w:tabs>
        <w:autoSpaceDE w:val="0"/>
        <w:autoSpaceDN w:val="0"/>
        <w:adjustRightInd w:val="0"/>
        <w:spacing w:before="240" w:line="240" w:lineRule="auto"/>
        <w:jc w:val="both"/>
        <w:rPr>
          <w:b/>
          <w:i/>
          <w:iCs/>
        </w:rPr>
      </w:pPr>
      <w:r w:rsidRPr="00452077">
        <w:rPr>
          <w:b/>
          <w:i/>
          <w:iCs/>
        </w:rPr>
        <w:t>Rotulagem de alimentos processados</w:t>
      </w:r>
    </w:p>
    <w:p w14:paraId="5F01E7DF" w14:textId="77777777" w:rsidR="00353B25" w:rsidRPr="00452077" w:rsidRDefault="00353B25" w:rsidP="00353B25">
      <w:pPr>
        <w:tabs>
          <w:tab w:val="clear" w:pos="567"/>
        </w:tabs>
        <w:autoSpaceDE w:val="0"/>
        <w:autoSpaceDN w:val="0"/>
        <w:adjustRightInd w:val="0"/>
        <w:spacing w:before="120" w:line="240" w:lineRule="auto"/>
        <w:jc w:val="both"/>
      </w:pPr>
      <w:r w:rsidRPr="00452077">
        <w:t>A Lei de Rotulagem de Alimentos do Japão exige que o rótulo nas embalagens de varejo para produtos alimentícios processados importados inclua as seguintes informações em japonês:</w:t>
      </w:r>
    </w:p>
    <w:p w14:paraId="67295157" w14:textId="77777777" w:rsidR="00353B25" w:rsidRPr="00452077" w:rsidRDefault="00353B25" w:rsidP="00353B25">
      <w:pPr>
        <w:numPr>
          <w:ilvl w:val="0"/>
          <w:numId w:val="90"/>
        </w:numPr>
        <w:snapToGrid w:val="0"/>
        <w:spacing w:line="240" w:lineRule="auto"/>
        <w:ind w:left="357" w:hanging="357"/>
        <w:rPr>
          <w:lang w:val="en-US"/>
        </w:rPr>
      </w:pPr>
      <w:r w:rsidRPr="00452077">
        <w:rPr>
          <w:lang w:val="en-US"/>
        </w:rPr>
        <w:t>Nome do produto;</w:t>
      </w:r>
    </w:p>
    <w:p w14:paraId="3722760F" w14:textId="77777777" w:rsidR="00353B25" w:rsidRPr="00526C52" w:rsidRDefault="00353B25" w:rsidP="00353B25">
      <w:pPr>
        <w:numPr>
          <w:ilvl w:val="0"/>
          <w:numId w:val="90"/>
        </w:numPr>
        <w:snapToGrid w:val="0"/>
        <w:spacing w:line="240" w:lineRule="auto"/>
        <w:ind w:left="357" w:hanging="357"/>
      </w:pPr>
      <w:r w:rsidRPr="00526C52">
        <w:t>País de origem do produto;</w:t>
      </w:r>
    </w:p>
    <w:p w14:paraId="4017F62A" w14:textId="77777777" w:rsidR="00353B25" w:rsidRPr="00526C52" w:rsidRDefault="00353B25" w:rsidP="004305FE">
      <w:pPr>
        <w:numPr>
          <w:ilvl w:val="0"/>
          <w:numId w:val="90"/>
        </w:numPr>
        <w:snapToGrid w:val="0"/>
        <w:spacing w:line="240" w:lineRule="auto"/>
        <w:ind w:left="357" w:hanging="357"/>
        <w:jc w:val="both"/>
      </w:pPr>
      <w:r w:rsidRPr="00526C52">
        <w:t>Nome e endereço do importador;</w:t>
      </w:r>
    </w:p>
    <w:p w14:paraId="724B857E" w14:textId="77777777" w:rsidR="00353B25" w:rsidRPr="00526C52" w:rsidRDefault="00353B25" w:rsidP="004305FE">
      <w:pPr>
        <w:numPr>
          <w:ilvl w:val="0"/>
          <w:numId w:val="90"/>
        </w:numPr>
        <w:snapToGrid w:val="0"/>
        <w:spacing w:line="240" w:lineRule="auto"/>
        <w:ind w:left="357" w:hanging="357"/>
        <w:jc w:val="both"/>
      </w:pPr>
      <w:r w:rsidRPr="00526C52">
        <w:t>Ingredientes, que não sejam aditivos, em ordem decrescente de porcentagem de peso;</w:t>
      </w:r>
    </w:p>
    <w:p w14:paraId="564D239D" w14:textId="033872CC" w:rsidR="00353B25" w:rsidRPr="00526C52" w:rsidRDefault="00353B25" w:rsidP="004305FE">
      <w:pPr>
        <w:numPr>
          <w:ilvl w:val="0"/>
          <w:numId w:val="90"/>
        </w:numPr>
        <w:snapToGrid w:val="0"/>
        <w:spacing w:line="240" w:lineRule="auto"/>
        <w:ind w:left="357" w:hanging="357"/>
        <w:jc w:val="both"/>
      </w:pPr>
      <w:r w:rsidRPr="00526C52">
        <w:t>Aditivos alimentícios</w:t>
      </w:r>
      <w:r w:rsidR="00237FD9">
        <w:t xml:space="preserve"> descritos em ordem decrescente de peso e</w:t>
      </w:r>
      <w:r w:rsidRPr="00526C52">
        <w:t xml:space="preserve"> </w:t>
      </w:r>
      <w:r w:rsidR="004305FE">
        <w:rPr>
          <w:rFonts w:hint="eastAsia"/>
        </w:rPr>
        <w:t>separados por barra (</w:t>
      </w:r>
      <w:r w:rsidR="00FB05D3">
        <w:t>“</w:t>
      </w:r>
      <w:r w:rsidR="004305FE">
        <w:rPr>
          <w:rFonts w:hint="eastAsia"/>
        </w:rPr>
        <w:t>/</w:t>
      </w:r>
      <w:r w:rsidR="00FB05D3">
        <w:t>”</w:t>
      </w:r>
      <w:r w:rsidR="004305FE">
        <w:rPr>
          <w:rFonts w:hint="eastAsia"/>
        </w:rPr>
        <w:t>) dos</w:t>
      </w:r>
      <w:r w:rsidRPr="00526C52">
        <w:t xml:space="preserve"> outros ingredientes;</w:t>
      </w:r>
    </w:p>
    <w:p w14:paraId="685C2D00" w14:textId="77777777" w:rsidR="00353B25" w:rsidRPr="00526C52" w:rsidRDefault="00353B25" w:rsidP="004305FE">
      <w:pPr>
        <w:numPr>
          <w:ilvl w:val="0"/>
          <w:numId w:val="90"/>
        </w:numPr>
        <w:snapToGrid w:val="0"/>
        <w:spacing w:line="240" w:lineRule="auto"/>
        <w:ind w:left="357" w:hanging="357"/>
        <w:jc w:val="both"/>
      </w:pPr>
      <w:r w:rsidRPr="00526C52">
        <w:t>Peso líquido somente em unidades métricas. Sistema de tolerância de peso líquido médio de determinadas embalagens ou mercadorias é definido pela Lei de Medição;</w:t>
      </w:r>
    </w:p>
    <w:p w14:paraId="33375994" w14:textId="77777777" w:rsidR="00353B25" w:rsidRPr="00452077" w:rsidRDefault="00353B25" w:rsidP="004305FE">
      <w:pPr>
        <w:numPr>
          <w:ilvl w:val="0"/>
          <w:numId w:val="90"/>
        </w:numPr>
        <w:snapToGrid w:val="0"/>
        <w:spacing w:line="240" w:lineRule="auto"/>
        <w:ind w:left="357" w:hanging="357"/>
        <w:jc w:val="both"/>
        <w:rPr>
          <w:lang w:val="en-US"/>
        </w:rPr>
      </w:pPr>
      <w:r w:rsidRPr="00452077">
        <w:rPr>
          <w:lang w:val="en-US"/>
        </w:rPr>
        <w:t>Data limite de consumo;</w:t>
      </w:r>
    </w:p>
    <w:p w14:paraId="6D7450EA" w14:textId="77777777" w:rsidR="00353B25" w:rsidRPr="00452077" w:rsidRDefault="00353B25" w:rsidP="004305FE">
      <w:pPr>
        <w:numPr>
          <w:ilvl w:val="0"/>
          <w:numId w:val="90"/>
        </w:numPr>
        <w:snapToGrid w:val="0"/>
        <w:spacing w:line="240" w:lineRule="auto"/>
        <w:ind w:left="357" w:hanging="357"/>
        <w:jc w:val="both"/>
        <w:rPr>
          <w:lang w:val="en-US"/>
        </w:rPr>
      </w:pPr>
      <w:r w:rsidRPr="00452077">
        <w:rPr>
          <w:lang w:val="en-US"/>
        </w:rPr>
        <w:t>Instruções de armazenamento;</w:t>
      </w:r>
    </w:p>
    <w:p w14:paraId="22510C28" w14:textId="77777777" w:rsidR="00353B25" w:rsidRPr="00526C52" w:rsidRDefault="00353B25" w:rsidP="004305FE">
      <w:pPr>
        <w:numPr>
          <w:ilvl w:val="0"/>
          <w:numId w:val="90"/>
        </w:numPr>
        <w:snapToGrid w:val="0"/>
        <w:spacing w:line="240" w:lineRule="auto"/>
        <w:ind w:left="357" w:hanging="357"/>
        <w:jc w:val="both"/>
      </w:pPr>
      <w:r w:rsidRPr="00526C52">
        <w:t>Rotulagem de ingredientes geneticamente modificados (GE);</w:t>
      </w:r>
    </w:p>
    <w:p w14:paraId="1A4C2AA2" w14:textId="7CA4CFD0" w:rsidR="00353B25" w:rsidRPr="00526C52" w:rsidRDefault="00353B25" w:rsidP="004305FE">
      <w:pPr>
        <w:numPr>
          <w:ilvl w:val="0"/>
          <w:numId w:val="90"/>
        </w:numPr>
        <w:snapToGrid w:val="0"/>
        <w:spacing w:line="240" w:lineRule="auto"/>
        <w:ind w:left="357" w:hanging="357"/>
        <w:jc w:val="both"/>
      </w:pPr>
      <w:r w:rsidRPr="00526C52">
        <w:t xml:space="preserve">Rotulagem de alérgenos: alimentos que contém camarão, caranguejo, trigo, trigo mourisco, ovo, produtos lácteos e amendoim, que são conhecidos por causarem reações alérgicas sérias, têm obrigatoriedade de serem rotulados. A rotulagem voluntária é recomendada para 20 alergênicos adicionais: haliote (tipo de molusco), lula, ovas de salmão, laranja, castanha de caju, kiwi, carne bovina, noz, gergelim, salmão, cavala, soja, frango, banana, carne suína, cogumelo </w:t>
      </w:r>
      <w:r w:rsidR="00FB05D3">
        <w:t>“</w:t>
      </w:r>
      <w:r w:rsidRPr="00526C52">
        <w:t>matsutake</w:t>
      </w:r>
      <w:r w:rsidR="00FB05D3">
        <w:t>”</w:t>
      </w:r>
      <w:r w:rsidRPr="00526C52">
        <w:t>, pêssego, inhame, maçã e gelatina.</w:t>
      </w:r>
    </w:p>
    <w:p w14:paraId="770C42FE" w14:textId="77777777" w:rsidR="00353B25" w:rsidRPr="00452077" w:rsidRDefault="00353B25" w:rsidP="00353B25">
      <w:pPr>
        <w:tabs>
          <w:tab w:val="clear" w:pos="567"/>
        </w:tabs>
        <w:autoSpaceDE w:val="0"/>
        <w:autoSpaceDN w:val="0"/>
        <w:adjustRightInd w:val="0"/>
        <w:spacing w:before="120" w:line="240" w:lineRule="auto"/>
        <w:jc w:val="both"/>
      </w:pPr>
      <w:r w:rsidRPr="00452077">
        <w:lastRenderedPageBreak/>
        <w:t>Maiores informações estão disponíveis em:</w:t>
      </w:r>
    </w:p>
    <w:p w14:paraId="2C7308AE" w14:textId="5A3AA5BC" w:rsidR="00353B25" w:rsidRDefault="00353B25" w:rsidP="00353B25">
      <w:pPr>
        <w:numPr>
          <w:ilvl w:val="0"/>
          <w:numId w:val="90"/>
        </w:numPr>
        <w:snapToGrid w:val="0"/>
        <w:spacing w:line="240" w:lineRule="auto"/>
        <w:ind w:left="357" w:hanging="357"/>
      </w:pPr>
      <w:r w:rsidRPr="00452077">
        <w:t>Lei de Medição (</w:t>
      </w:r>
      <w:r w:rsidR="00FB05D3">
        <w:t>“</w:t>
      </w:r>
      <w:r w:rsidRPr="00452077">
        <w:t>Measurement Act</w:t>
      </w:r>
      <w:r w:rsidR="00FB05D3">
        <w:t>”</w:t>
      </w:r>
      <w:r w:rsidRPr="00452077">
        <w:t>):</w:t>
      </w:r>
      <w:r w:rsidRPr="00452077">
        <w:br/>
      </w:r>
      <w:hyperlink r:id="rId88" w:history="1">
        <w:r w:rsidRPr="00C70839">
          <w:rPr>
            <w:rStyle w:val="Hyperlink"/>
          </w:rPr>
          <w:t>https://www.japaneselawtranslation.go.jp/en/laws/view/3027/en</w:t>
        </w:r>
      </w:hyperlink>
    </w:p>
    <w:p w14:paraId="5420BF2C" w14:textId="77777777" w:rsidR="00353B25" w:rsidRPr="00452077" w:rsidRDefault="00353B25" w:rsidP="00353B25">
      <w:pPr>
        <w:numPr>
          <w:ilvl w:val="0"/>
          <w:numId w:val="90"/>
        </w:numPr>
        <w:snapToGrid w:val="0"/>
        <w:spacing w:line="240" w:lineRule="auto"/>
        <w:ind w:left="357" w:hanging="357"/>
      </w:pPr>
      <w:r w:rsidRPr="00452077">
        <w:t>Rotulagem de alérgenos, Agência de Defesa do Consumidor:</w:t>
      </w:r>
      <w:r w:rsidRPr="00452077">
        <w:br/>
      </w:r>
      <w:hyperlink r:id="rId89" w:history="1">
        <w:r w:rsidRPr="00452077">
          <w:t>https://www.caa.go.jp/en/policy/food_labeling/pdf/food_labelling_cms203_200410_01.pdf</w:t>
        </w:r>
      </w:hyperlink>
      <w:r w:rsidRPr="00452077">
        <w:t>.</w:t>
      </w:r>
    </w:p>
    <w:p w14:paraId="0752CB29" w14:textId="77777777" w:rsidR="00353B25" w:rsidRDefault="00353B25" w:rsidP="00353B25">
      <w:pPr>
        <w:numPr>
          <w:ilvl w:val="0"/>
          <w:numId w:val="90"/>
        </w:numPr>
        <w:snapToGrid w:val="0"/>
        <w:spacing w:line="240" w:lineRule="auto"/>
        <w:ind w:left="357" w:hanging="357"/>
      </w:pPr>
      <w:r w:rsidRPr="00452077">
        <w:t>País de Origem para Ingredientes de Alimentos Processados, Agência de Defesa do Consumidor:</w:t>
      </w:r>
      <w:r w:rsidRPr="00452077">
        <w:br/>
      </w:r>
      <w:hyperlink r:id="rId90" w:history="1">
        <w:r w:rsidRPr="00452077">
          <w:t>https://www.caa.go.jp/en/policy/food_labeling/pdf/syokuhin_en_010.pdf</w:t>
        </w:r>
      </w:hyperlink>
      <w:r w:rsidRPr="00452077">
        <w:t>.</w:t>
      </w:r>
    </w:p>
    <w:p w14:paraId="0E48A503" w14:textId="77777777" w:rsidR="00353B25" w:rsidRPr="00452077" w:rsidRDefault="00353B25" w:rsidP="00353B25">
      <w:pPr>
        <w:tabs>
          <w:tab w:val="clear" w:pos="567"/>
        </w:tabs>
        <w:autoSpaceDE w:val="0"/>
        <w:autoSpaceDN w:val="0"/>
        <w:adjustRightInd w:val="0"/>
        <w:spacing w:before="120" w:line="240" w:lineRule="auto"/>
        <w:jc w:val="both"/>
      </w:pPr>
    </w:p>
    <w:p w14:paraId="13EF11A6" w14:textId="77777777" w:rsidR="00353B25" w:rsidRPr="00452077" w:rsidRDefault="00353B25" w:rsidP="00353B25">
      <w:pPr>
        <w:tabs>
          <w:tab w:val="clear" w:pos="567"/>
        </w:tabs>
        <w:autoSpaceDE w:val="0"/>
        <w:autoSpaceDN w:val="0"/>
        <w:adjustRightInd w:val="0"/>
        <w:spacing w:before="240" w:line="240" w:lineRule="auto"/>
        <w:jc w:val="both"/>
        <w:rPr>
          <w:b/>
          <w:i/>
          <w:iCs/>
        </w:rPr>
      </w:pPr>
      <w:r w:rsidRPr="00452077">
        <w:rPr>
          <w:b/>
          <w:i/>
          <w:iCs/>
        </w:rPr>
        <w:t>Rotulagem de Aditivos Alimentares</w:t>
      </w:r>
    </w:p>
    <w:p w14:paraId="5584D190" w14:textId="432A4DD1" w:rsidR="00353B25" w:rsidRPr="00452077" w:rsidRDefault="00353B25" w:rsidP="00353B25">
      <w:pPr>
        <w:tabs>
          <w:tab w:val="clear" w:pos="567"/>
        </w:tabs>
        <w:autoSpaceDE w:val="0"/>
        <w:autoSpaceDN w:val="0"/>
        <w:adjustRightInd w:val="0"/>
        <w:spacing w:before="120" w:line="240" w:lineRule="auto"/>
        <w:jc w:val="both"/>
      </w:pPr>
      <w:r w:rsidRPr="00452077">
        <w:t xml:space="preserve">A rotulagem de aditivos alimentares, inclusive fungicidas pós-colheita, é obrigatória no Japão e administrada pela Agência de Defesa do Consumidor. Os aditivos devem ser rotulados por nomes de substâncias (por exemplo, riboflavina), pela combinação de nomes de substâncias e suas funções (por exemplo, conservantes (ácido benzoico)), por nomes comumente conhecidos (por exemplo, </w:t>
      </w:r>
      <w:r w:rsidR="00FB05D3">
        <w:t>“</w:t>
      </w:r>
      <w:r w:rsidRPr="00452077">
        <w:t>Vitamina C</w:t>
      </w:r>
      <w:r w:rsidR="00FB05D3">
        <w:t>”</w:t>
      </w:r>
      <w:r w:rsidRPr="00452077">
        <w:t xml:space="preserve"> ao invés de </w:t>
      </w:r>
      <w:r w:rsidR="00FB05D3">
        <w:t>“</w:t>
      </w:r>
      <w:r w:rsidRPr="00452077">
        <w:t>L-ascorbato de sódio</w:t>
      </w:r>
      <w:r w:rsidR="00FB05D3">
        <w:t>”</w:t>
      </w:r>
      <w:r w:rsidRPr="00452077">
        <w:t>), ou por nomes coletivos (por exemplo, agentes aromatizantes, acidificantes etc.). Detalhes sobre os requisitos específicos de rotulagem do Japão podem ser encontrados nos seguintes sites:</w:t>
      </w:r>
    </w:p>
    <w:p w14:paraId="63686D5B" w14:textId="77777777" w:rsidR="00353B25" w:rsidRPr="00452077" w:rsidRDefault="00353B25" w:rsidP="00353B25">
      <w:pPr>
        <w:numPr>
          <w:ilvl w:val="0"/>
          <w:numId w:val="90"/>
        </w:numPr>
        <w:spacing w:line="240" w:lineRule="auto"/>
        <w:ind w:left="357" w:hanging="357"/>
      </w:pPr>
      <w:r w:rsidRPr="00452077">
        <w:t>Agência de Defesa do Consumidor (somente em japonês):</w:t>
      </w:r>
      <w:r w:rsidRPr="00452077">
        <w:br/>
      </w:r>
      <w:hyperlink r:id="rId91" w:history="1">
        <w:r w:rsidRPr="00452077">
          <w:t>https://www.caa.go.jp/policies/policy/food_labeling/food_sanitation/food_additive/</w:t>
        </w:r>
      </w:hyperlink>
      <w:r w:rsidRPr="00452077">
        <w:t>.</w:t>
      </w:r>
    </w:p>
    <w:p w14:paraId="3838396A" w14:textId="77777777" w:rsidR="00353B25" w:rsidRDefault="00353B25" w:rsidP="00353B25">
      <w:pPr>
        <w:numPr>
          <w:ilvl w:val="0"/>
          <w:numId w:val="90"/>
        </w:numPr>
        <w:snapToGrid w:val="0"/>
        <w:spacing w:line="240" w:lineRule="auto"/>
        <w:ind w:left="357" w:hanging="357"/>
      </w:pPr>
      <w:r w:rsidRPr="00452077">
        <w:t>Organização de Comércio Exterior do Japão:</w:t>
      </w:r>
      <w:r w:rsidRPr="00452077">
        <w:br/>
      </w:r>
      <w:hyperlink r:id="rId92" w:history="1">
        <w:r w:rsidRPr="00452077">
          <w:t>https://www.jetro.go.jp/ext_images/en/reports/regulations/pdf/foodext2010e.pdf</w:t>
        </w:r>
      </w:hyperlink>
      <w:r w:rsidRPr="00452077">
        <w:t>.</w:t>
      </w:r>
    </w:p>
    <w:p w14:paraId="5FFF6CED" w14:textId="77777777" w:rsidR="00353B25" w:rsidRPr="00452077" w:rsidRDefault="00353B25" w:rsidP="00353B25">
      <w:pPr>
        <w:tabs>
          <w:tab w:val="clear" w:pos="567"/>
        </w:tabs>
        <w:autoSpaceDE w:val="0"/>
        <w:autoSpaceDN w:val="0"/>
        <w:adjustRightInd w:val="0"/>
        <w:spacing w:before="120" w:line="240" w:lineRule="auto"/>
        <w:jc w:val="both"/>
      </w:pPr>
    </w:p>
    <w:p w14:paraId="65029CA2" w14:textId="77777777" w:rsidR="00353B25" w:rsidRPr="00452077" w:rsidRDefault="00353B25" w:rsidP="00353B25">
      <w:pPr>
        <w:tabs>
          <w:tab w:val="clear" w:pos="567"/>
        </w:tabs>
        <w:autoSpaceDE w:val="0"/>
        <w:autoSpaceDN w:val="0"/>
        <w:adjustRightInd w:val="0"/>
        <w:spacing w:before="240" w:line="240" w:lineRule="auto"/>
        <w:jc w:val="both"/>
        <w:rPr>
          <w:b/>
          <w:i/>
          <w:iCs/>
        </w:rPr>
      </w:pPr>
      <w:r w:rsidRPr="00452077">
        <w:rPr>
          <w:b/>
          <w:i/>
          <w:iCs/>
        </w:rPr>
        <w:t>Rotulagem do país de origem para determinados ingredientes</w:t>
      </w:r>
    </w:p>
    <w:p w14:paraId="303FD934" w14:textId="77777777" w:rsidR="00353B25" w:rsidRPr="00452077" w:rsidRDefault="00353B25" w:rsidP="00353B25">
      <w:pPr>
        <w:tabs>
          <w:tab w:val="clear" w:pos="567"/>
        </w:tabs>
        <w:autoSpaceDE w:val="0"/>
        <w:autoSpaceDN w:val="0"/>
        <w:adjustRightInd w:val="0"/>
        <w:spacing w:before="120" w:line="240" w:lineRule="auto"/>
        <w:jc w:val="both"/>
      </w:pPr>
      <w:r w:rsidRPr="00452077">
        <w:t>A rotulagem do país de origem é exigida para 22 grupos de alimentos e cinco itens alimentares (listados no Quadro 15 do Apêndice das Normas de Rotulagem de Alimentos), quando usados como ingredientes em alimentos fabricados no Japão. Os alimentos processados importados estão isentos da exigência, entretanto, o país de origem do produto é requerido no rótulo.</w:t>
      </w:r>
    </w:p>
    <w:p w14:paraId="7A8178A9" w14:textId="77777777" w:rsidR="008F45A7" w:rsidRDefault="00353B25" w:rsidP="00353B25">
      <w:pPr>
        <w:tabs>
          <w:tab w:val="clear" w:pos="567"/>
        </w:tabs>
        <w:autoSpaceDE w:val="0"/>
        <w:autoSpaceDN w:val="0"/>
        <w:adjustRightInd w:val="0"/>
        <w:spacing w:before="120" w:line="240" w:lineRule="auto"/>
        <w:jc w:val="both"/>
      </w:pPr>
      <w:r w:rsidRPr="00452077">
        <w:t>A partir de 1º de abril de 2022, os fabricantes japoneses de alimentos serão obrigados a identificar o país ou países onde o ingrediente principal, por peso, foi fabricado no rótulo de todos os produtos fabricados internamente. A exigência se aplica somente aos produtos processados produzidos internamente, sendo que os alimentos processados importados estão isentos (somente o país de origem do produto acabado continuará a ser exigido). Para detalhes adicionais sobre as exigências de rotulagem do Japão, consultar o site da Agência de Defesa do Consumidor:</w:t>
      </w:r>
    </w:p>
    <w:p w14:paraId="1C7C7E61" w14:textId="74454DE6" w:rsidR="00353B25" w:rsidRPr="00452077" w:rsidRDefault="00353B25" w:rsidP="008F45A7">
      <w:pPr>
        <w:snapToGrid w:val="0"/>
        <w:spacing w:line="240" w:lineRule="auto"/>
      </w:pPr>
      <w:proofErr w:type="gramStart"/>
      <w:r w:rsidRPr="00452077">
        <w:t>https</w:t>
      </w:r>
      <w:proofErr w:type="gramEnd"/>
      <w:r w:rsidRPr="00452077">
        <w:t>://www.caa.go.jp/en/policy/food_labeling/pdf/syokuhin_en_011.pdf.</w:t>
      </w:r>
    </w:p>
    <w:p w14:paraId="6F090496" w14:textId="77777777" w:rsidR="00353B25" w:rsidRPr="00452077" w:rsidRDefault="00353B25" w:rsidP="00353B25">
      <w:pPr>
        <w:tabs>
          <w:tab w:val="clear" w:pos="567"/>
        </w:tabs>
        <w:autoSpaceDE w:val="0"/>
        <w:autoSpaceDN w:val="0"/>
        <w:adjustRightInd w:val="0"/>
        <w:spacing w:before="240" w:line="240" w:lineRule="auto"/>
        <w:jc w:val="both"/>
        <w:rPr>
          <w:b/>
          <w:i/>
        </w:rPr>
      </w:pPr>
      <w:r w:rsidRPr="00452077">
        <w:rPr>
          <w:b/>
          <w:i/>
        </w:rPr>
        <w:t xml:space="preserve">Outros </w:t>
      </w:r>
      <w:r w:rsidRPr="00452077">
        <w:rPr>
          <w:b/>
          <w:i/>
          <w:iCs/>
        </w:rPr>
        <w:t>Requerimentos</w:t>
      </w:r>
    </w:p>
    <w:p w14:paraId="4801D4EB" w14:textId="77777777" w:rsidR="00353B25" w:rsidRPr="00452077" w:rsidRDefault="00353B25" w:rsidP="00353B25">
      <w:pPr>
        <w:tabs>
          <w:tab w:val="clear" w:pos="567"/>
        </w:tabs>
        <w:autoSpaceDE w:val="0"/>
        <w:autoSpaceDN w:val="0"/>
        <w:adjustRightInd w:val="0"/>
        <w:spacing w:before="120" w:line="240" w:lineRule="auto"/>
        <w:jc w:val="both"/>
      </w:pPr>
      <w:r w:rsidRPr="00452077">
        <w:t>Há também requerimentos específicos para os seguintes itens, cujo detalhamento está disponível no site da Agência de Defesa do Consumidor:</w:t>
      </w:r>
    </w:p>
    <w:p w14:paraId="095220E7" w14:textId="77777777" w:rsidR="00353B25" w:rsidRPr="00452077" w:rsidRDefault="00353B25" w:rsidP="00353B25">
      <w:pPr>
        <w:numPr>
          <w:ilvl w:val="0"/>
          <w:numId w:val="90"/>
        </w:numPr>
        <w:snapToGrid w:val="0"/>
        <w:spacing w:line="240" w:lineRule="auto"/>
        <w:ind w:left="357" w:hanging="357"/>
      </w:pPr>
      <w:r w:rsidRPr="00452077">
        <w:t>Ingredientes nutricionais</w:t>
      </w:r>
      <w:r w:rsidRPr="00452077">
        <w:br/>
      </w:r>
      <w:hyperlink r:id="rId93" w:history="1">
        <w:r w:rsidRPr="00452077">
          <w:t>https://www.caa.go.jp/policies/policy/food_labeling/nutrient_declearation/</w:t>
        </w:r>
      </w:hyperlink>
      <w:r w:rsidRPr="00452077">
        <w:t xml:space="preserve"> (em japonês)</w:t>
      </w:r>
    </w:p>
    <w:p w14:paraId="2EC4F61E" w14:textId="77777777" w:rsidR="00353B25" w:rsidRPr="00452077" w:rsidRDefault="00353B25" w:rsidP="00353B25">
      <w:pPr>
        <w:numPr>
          <w:ilvl w:val="0"/>
          <w:numId w:val="90"/>
        </w:numPr>
        <w:snapToGrid w:val="0"/>
        <w:spacing w:line="240" w:lineRule="auto"/>
        <w:ind w:left="357" w:hanging="357"/>
      </w:pPr>
      <w:r w:rsidRPr="00452077">
        <w:t xml:space="preserve">Alimentos nutricionais </w:t>
      </w:r>
      <w:r w:rsidRPr="00452077">
        <w:br/>
      </w:r>
      <w:hyperlink r:id="rId94" w:history="1">
        <w:r w:rsidRPr="00452077">
          <w:t>https://www.caa.go.jp/policies/policy/food_labeling/foods_with_nutrient_function_claims/</w:t>
        </w:r>
      </w:hyperlink>
      <w:r w:rsidRPr="00452077">
        <w:t xml:space="preserve"> (em japonês</w:t>
      </w:r>
      <w:proofErr w:type="gramStart"/>
      <w:r w:rsidRPr="00452077">
        <w:t>)</w:t>
      </w:r>
      <w:proofErr w:type="gramEnd"/>
      <w:r w:rsidRPr="00452077">
        <w:br/>
      </w:r>
      <w:hyperlink r:id="rId95" w:history="1">
        <w:r w:rsidRPr="00452077">
          <w:t>https://www.caa.go.jp/en/policy/food_labeling/assets/food_labeling_cms206_20210318_02.pdf</w:t>
        </w:r>
      </w:hyperlink>
    </w:p>
    <w:p w14:paraId="55229937" w14:textId="77777777" w:rsidR="00353B25" w:rsidRPr="00452077" w:rsidRDefault="00353B25" w:rsidP="00353B25">
      <w:pPr>
        <w:numPr>
          <w:ilvl w:val="0"/>
          <w:numId w:val="90"/>
        </w:numPr>
        <w:snapToGrid w:val="0"/>
        <w:spacing w:line="240" w:lineRule="auto"/>
        <w:ind w:left="357" w:hanging="357"/>
      </w:pPr>
      <w:r w:rsidRPr="00452077">
        <w:t>Alimentos funcionais</w:t>
      </w:r>
      <w:r w:rsidRPr="00452077">
        <w:br/>
      </w:r>
      <w:hyperlink r:id="rId96" w:history="1">
        <w:r w:rsidRPr="00452077">
          <w:t>https://www.caa.go.jp/policies/policy/food_labeling/foods_with_function_claims/</w:t>
        </w:r>
      </w:hyperlink>
      <w:r w:rsidRPr="00452077">
        <w:t xml:space="preserve"> (em japonês</w:t>
      </w:r>
      <w:proofErr w:type="gramStart"/>
      <w:r w:rsidRPr="00452077">
        <w:t>)</w:t>
      </w:r>
      <w:proofErr w:type="gramEnd"/>
      <w:r w:rsidRPr="00452077">
        <w:br/>
      </w:r>
      <w:hyperlink r:id="rId97" w:history="1">
        <w:r w:rsidRPr="00452077">
          <w:t>https://www.caa.go.jp/policies/policy/food_labeling/information/pamphlets/pdf/151224_2.pdf</w:t>
        </w:r>
      </w:hyperlink>
    </w:p>
    <w:p w14:paraId="2B5CB54A" w14:textId="77777777" w:rsidR="00353B25" w:rsidRPr="00452077" w:rsidRDefault="00353B25" w:rsidP="00353B25">
      <w:pPr>
        <w:numPr>
          <w:ilvl w:val="0"/>
          <w:numId w:val="90"/>
        </w:numPr>
        <w:snapToGrid w:val="0"/>
        <w:spacing w:line="240" w:lineRule="auto"/>
        <w:ind w:left="357" w:hanging="357"/>
      </w:pPr>
      <w:r w:rsidRPr="00452077">
        <w:t>Alimentos específicos para a saúde</w:t>
      </w:r>
      <w:r w:rsidRPr="00452077">
        <w:br/>
      </w:r>
      <w:hyperlink r:id="rId98" w:history="1">
        <w:r w:rsidRPr="00452077">
          <w:t>https://www.caa.go.jp/policies/policy/food_labeling/foods_for_specified_health_uses/</w:t>
        </w:r>
      </w:hyperlink>
      <w:r w:rsidRPr="00452077">
        <w:t xml:space="preserve"> (em japonês</w:t>
      </w:r>
      <w:proofErr w:type="gramStart"/>
      <w:r w:rsidRPr="00452077">
        <w:t>)</w:t>
      </w:r>
      <w:proofErr w:type="gramEnd"/>
      <w:r w:rsidRPr="00452077">
        <w:br/>
      </w:r>
      <w:hyperlink r:id="rId99" w:history="1">
        <w:r w:rsidRPr="00452077">
          <w:t>https://www.caa.go.jp/policies/policy/food_labeling/health_promotion/pdf/health_promotion_190509_0001.pdf</w:t>
        </w:r>
      </w:hyperlink>
    </w:p>
    <w:p w14:paraId="1EA39759" w14:textId="77777777" w:rsidR="00353B25" w:rsidRDefault="00353B25" w:rsidP="00353B25">
      <w:pPr>
        <w:numPr>
          <w:ilvl w:val="0"/>
          <w:numId w:val="90"/>
        </w:numPr>
        <w:autoSpaceDE w:val="0"/>
        <w:autoSpaceDN w:val="0"/>
        <w:adjustRightInd w:val="0"/>
        <w:snapToGrid w:val="0"/>
        <w:spacing w:line="240" w:lineRule="auto"/>
        <w:ind w:hanging="357"/>
      </w:pPr>
      <w:r w:rsidRPr="00452077">
        <w:t>Alimentos para fins especiais</w:t>
      </w:r>
      <w:r>
        <w:br/>
      </w:r>
      <w:hyperlink r:id="rId100" w:history="1">
        <w:r w:rsidRPr="00452077">
          <w:t>https://www.caa.go.jp/policies/policy/food_labeling/foods_for_special_dietary_uses/</w:t>
        </w:r>
      </w:hyperlink>
      <w:r w:rsidRPr="00452077">
        <w:t xml:space="preserve"> (em japonês)</w:t>
      </w:r>
    </w:p>
    <w:p w14:paraId="04F20568" w14:textId="77777777" w:rsidR="00353B25" w:rsidRPr="00452077" w:rsidRDefault="00353B25" w:rsidP="00353B25">
      <w:pPr>
        <w:tabs>
          <w:tab w:val="clear" w:pos="567"/>
        </w:tabs>
        <w:autoSpaceDE w:val="0"/>
        <w:autoSpaceDN w:val="0"/>
        <w:adjustRightInd w:val="0"/>
        <w:spacing w:before="120" w:line="240" w:lineRule="auto"/>
        <w:jc w:val="both"/>
      </w:pPr>
    </w:p>
    <w:p w14:paraId="53C6129D" w14:textId="77777777" w:rsidR="00353B25" w:rsidRPr="00452077"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201" w:name="_Toc105064538"/>
      <w:r w:rsidRPr="00452077">
        <w:rPr>
          <w:b/>
        </w:rPr>
        <w:lastRenderedPageBreak/>
        <w:t>Marcas e patentes</w:t>
      </w:r>
      <w:bookmarkEnd w:id="201"/>
    </w:p>
    <w:p w14:paraId="70C4F4D6" w14:textId="254F5C64" w:rsidR="00353B25" w:rsidRPr="00452077" w:rsidRDefault="00353B25" w:rsidP="00353B25">
      <w:pPr>
        <w:tabs>
          <w:tab w:val="clear" w:pos="567"/>
        </w:tabs>
        <w:autoSpaceDE w:val="0"/>
        <w:autoSpaceDN w:val="0"/>
        <w:adjustRightInd w:val="0"/>
        <w:spacing w:before="120" w:line="240" w:lineRule="auto"/>
        <w:jc w:val="both"/>
      </w:pPr>
      <w:r w:rsidRPr="00452077">
        <w:t>O sistema de marca registrada do Japão oferece proteção às marcas e aos logotipos usados no comércio de bens e serviços. É regulado pela Lei de Marca Registrada (</w:t>
      </w:r>
      <w:r w:rsidR="00FB05D3">
        <w:t>“</w:t>
      </w:r>
      <w:r w:rsidRPr="00452077">
        <w:t>Trademark Law</w:t>
      </w:r>
      <w:r w:rsidR="00FB05D3">
        <w:t>”</w:t>
      </w:r>
      <w:r w:rsidRPr="00452077">
        <w:t>).</w:t>
      </w:r>
    </w:p>
    <w:p w14:paraId="4EF1B3D9" w14:textId="4C95D3D2" w:rsidR="00353B25" w:rsidRPr="00452077" w:rsidRDefault="00353B25" w:rsidP="00353B25">
      <w:pPr>
        <w:tabs>
          <w:tab w:val="clear" w:pos="567"/>
        </w:tabs>
        <w:autoSpaceDE w:val="0"/>
        <w:autoSpaceDN w:val="0"/>
        <w:adjustRightInd w:val="0"/>
        <w:spacing w:before="120" w:line="240" w:lineRule="auto"/>
        <w:jc w:val="both"/>
      </w:pPr>
      <w:r w:rsidRPr="00452077">
        <w:t xml:space="preserve">No caso de patentes, o interessado deve solicitar o registro junto ao </w:t>
      </w:r>
      <w:r w:rsidR="00FB05D3">
        <w:t>“</w:t>
      </w:r>
      <w:r w:rsidRPr="00452077">
        <w:t>Japan Patent Office (JPO)</w:t>
      </w:r>
      <w:r w:rsidR="00FB05D3">
        <w:t>”</w:t>
      </w:r>
      <w:r w:rsidRPr="00452077">
        <w:t>. O órgão é responsável pelo exame de todos os processos de patentes solicitados em território japonês, além de tomar medidas preventivas até a concessão final do direito de patente.</w:t>
      </w:r>
    </w:p>
    <w:p w14:paraId="298D5A49" w14:textId="3C958596" w:rsidR="00353B25" w:rsidRDefault="00353B25" w:rsidP="008F45A7">
      <w:pPr>
        <w:tabs>
          <w:tab w:val="clear" w:pos="567"/>
        </w:tabs>
        <w:autoSpaceDE w:val="0"/>
        <w:autoSpaceDN w:val="0"/>
        <w:adjustRightInd w:val="0"/>
        <w:spacing w:before="120" w:line="240" w:lineRule="auto"/>
      </w:pPr>
      <w:r w:rsidRPr="00452077">
        <w:t xml:space="preserve">Maiores informações estão disponíveis no </w:t>
      </w:r>
      <w:r w:rsidR="006D101A">
        <w:t>site</w:t>
      </w:r>
      <w:r w:rsidRPr="00452077">
        <w:t xml:space="preserve"> da Japan Patent Office (JPO): </w:t>
      </w:r>
      <w:hyperlink r:id="rId101" w:history="1">
        <w:r w:rsidRPr="00452077">
          <w:t>https://www.jpo.go.jp/e/index.html</w:t>
        </w:r>
      </w:hyperlink>
      <w:r w:rsidRPr="00452077">
        <w:t>.</w:t>
      </w:r>
    </w:p>
    <w:p w14:paraId="2ECD5CD1" w14:textId="77777777" w:rsidR="00353B25" w:rsidRPr="00452077" w:rsidRDefault="00353B25" w:rsidP="00353B25">
      <w:pPr>
        <w:tabs>
          <w:tab w:val="clear" w:pos="567"/>
        </w:tabs>
        <w:autoSpaceDE w:val="0"/>
        <w:autoSpaceDN w:val="0"/>
        <w:adjustRightInd w:val="0"/>
        <w:spacing w:before="120" w:line="240" w:lineRule="auto"/>
        <w:jc w:val="both"/>
      </w:pPr>
    </w:p>
    <w:p w14:paraId="176E7D8B" w14:textId="77777777" w:rsidR="00353B25" w:rsidRPr="00452077" w:rsidRDefault="00353B25" w:rsidP="00353B25">
      <w:pPr>
        <w:pStyle w:val="Heading3"/>
        <w:numPr>
          <w:ilvl w:val="0"/>
          <w:numId w:val="19"/>
        </w:numPr>
        <w:tabs>
          <w:tab w:val="clear" w:pos="567"/>
          <w:tab w:val="clear" w:pos="930"/>
          <w:tab w:val="num" w:pos="709"/>
        </w:tabs>
        <w:spacing w:before="240" w:after="0" w:line="240" w:lineRule="auto"/>
        <w:ind w:left="709" w:hanging="709"/>
        <w:rPr>
          <w:b/>
        </w:rPr>
      </w:pPr>
      <w:bookmarkStart w:id="202" w:name="_Toc105064539"/>
      <w:r w:rsidRPr="00452077">
        <w:rPr>
          <w:b/>
        </w:rPr>
        <w:t>Regime cambial</w:t>
      </w:r>
      <w:bookmarkEnd w:id="202"/>
    </w:p>
    <w:p w14:paraId="04D2F925" w14:textId="24D04C3C" w:rsidR="00353B25" w:rsidRPr="00452077" w:rsidRDefault="00353B25" w:rsidP="00353B25">
      <w:pPr>
        <w:tabs>
          <w:tab w:val="clear" w:pos="567"/>
        </w:tabs>
        <w:autoSpaceDE w:val="0"/>
        <w:autoSpaceDN w:val="0"/>
        <w:adjustRightInd w:val="0"/>
        <w:spacing w:before="120" w:line="240" w:lineRule="auto"/>
        <w:jc w:val="both"/>
      </w:pPr>
      <w:r w:rsidRPr="00452077">
        <w:t>O câmbio no Japão é regulamentado pela Lei de Controle sobre o Comércio Exterior e Moedas Estrangeiras (</w:t>
      </w:r>
      <w:r w:rsidR="00FB05D3">
        <w:t>“</w:t>
      </w:r>
      <w:r w:rsidRPr="00452077">
        <w:t>The Foreign Exchange and Foreign Trade Law</w:t>
      </w:r>
      <w:r w:rsidR="00FB05D3">
        <w:t>”</w:t>
      </w:r>
      <w:r w:rsidRPr="00452077">
        <w:t>). Não há restrições à realização de pagamentos ao exterior. Entretanto, o Ministério da Economia, Comércio Exterior e Indústria (METI) supervisiona o tráfego de remessas relacionado ao comércio exterior, enquanto o Ministério das Finanças</w:t>
      </w:r>
      <w:r w:rsidRPr="00452077">
        <w:rPr>
          <w:b/>
          <w:bCs/>
          <w:color w:val="000000"/>
        </w:rPr>
        <w:t xml:space="preserve"> (</w:t>
      </w:r>
      <w:r w:rsidRPr="00452077">
        <w:t>MOF) controla os outros tipos de movimentações.</w:t>
      </w:r>
    </w:p>
    <w:p w14:paraId="2CACA409" w14:textId="77777777" w:rsidR="00353B25" w:rsidRPr="00452077" w:rsidRDefault="00353B25" w:rsidP="00353B25">
      <w:pPr>
        <w:tabs>
          <w:tab w:val="clear" w:pos="567"/>
        </w:tabs>
        <w:autoSpaceDE w:val="0"/>
        <w:autoSpaceDN w:val="0"/>
        <w:adjustRightInd w:val="0"/>
        <w:spacing w:before="120" w:line="240" w:lineRule="auto"/>
        <w:jc w:val="both"/>
      </w:pPr>
      <w:r w:rsidRPr="00452077">
        <w:t>Os pagamentos podem ser efetuados de várias maneiras, a saber:</w:t>
      </w:r>
    </w:p>
    <w:p w14:paraId="761DAB75" w14:textId="77777777" w:rsidR="00353B25" w:rsidRPr="00452077" w:rsidRDefault="00353B25" w:rsidP="00353B25">
      <w:pPr>
        <w:numPr>
          <w:ilvl w:val="0"/>
          <w:numId w:val="37"/>
        </w:numPr>
        <w:tabs>
          <w:tab w:val="clear" w:pos="567"/>
          <w:tab w:val="clear" w:pos="720"/>
          <w:tab w:val="num" w:pos="284"/>
        </w:tabs>
        <w:spacing w:before="120" w:line="240" w:lineRule="auto"/>
        <w:ind w:left="284" w:hanging="284"/>
        <w:jc w:val="both"/>
      </w:pPr>
      <w:r w:rsidRPr="00452077">
        <w:t xml:space="preserve">Quanto à época de pagamento: </w:t>
      </w:r>
    </w:p>
    <w:p w14:paraId="6B479E90" w14:textId="33A7FFD0" w:rsidR="00353B25" w:rsidRPr="00452077" w:rsidRDefault="00353B25" w:rsidP="00353B25">
      <w:pPr>
        <w:numPr>
          <w:ilvl w:val="0"/>
          <w:numId w:val="92"/>
        </w:numPr>
        <w:tabs>
          <w:tab w:val="clear" w:pos="720"/>
          <w:tab w:val="num" w:pos="567"/>
        </w:tabs>
        <w:spacing w:line="240" w:lineRule="auto"/>
        <w:ind w:left="568" w:hanging="284"/>
        <w:jc w:val="both"/>
      </w:pPr>
      <w:r w:rsidRPr="00452077">
        <w:t>Pagamento antecipado (</w:t>
      </w:r>
      <w:r w:rsidR="00FB05D3">
        <w:t>“</w:t>
      </w:r>
      <w:r w:rsidRPr="00452077">
        <w:t>Payment in Advance</w:t>
      </w:r>
      <w:r w:rsidR="00FB05D3">
        <w:t>”</w:t>
      </w:r>
      <w:r w:rsidRPr="00452077">
        <w:t>): pagamento antes do embarque;</w:t>
      </w:r>
    </w:p>
    <w:p w14:paraId="359AEC48" w14:textId="3DEF8F62" w:rsidR="00353B25" w:rsidRPr="00452077" w:rsidRDefault="00353B25" w:rsidP="00353B25">
      <w:pPr>
        <w:numPr>
          <w:ilvl w:val="0"/>
          <w:numId w:val="92"/>
        </w:numPr>
        <w:tabs>
          <w:tab w:val="clear" w:pos="720"/>
          <w:tab w:val="num" w:pos="567"/>
        </w:tabs>
        <w:spacing w:line="240" w:lineRule="auto"/>
        <w:ind w:left="568" w:hanging="284"/>
        <w:jc w:val="both"/>
      </w:pPr>
      <w:r w:rsidRPr="00452077">
        <w:t>Pagamento posterior (</w:t>
      </w:r>
      <w:r w:rsidR="00FB05D3">
        <w:t>“</w:t>
      </w:r>
      <w:r w:rsidRPr="00452077">
        <w:t>Deferred Payment</w:t>
      </w:r>
      <w:r w:rsidR="00FB05D3">
        <w:t>”</w:t>
      </w:r>
      <w:r w:rsidRPr="00452077">
        <w:t>): pagamento após determinado prazo de tempo da data de embarque;</w:t>
      </w:r>
    </w:p>
    <w:p w14:paraId="13674446" w14:textId="05E8E5A0" w:rsidR="00353B25" w:rsidRPr="00CC031F" w:rsidRDefault="00353B25" w:rsidP="00CC031F">
      <w:pPr>
        <w:numPr>
          <w:ilvl w:val="0"/>
          <w:numId w:val="92"/>
        </w:numPr>
        <w:tabs>
          <w:tab w:val="clear" w:pos="720"/>
          <w:tab w:val="num" w:pos="567"/>
        </w:tabs>
        <w:spacing w:line="240" w:lineRule="auto"/>
        <w:ind w:left="568" w:hanging="284"/>
        <w:jc w:val="both"/>
      </w:pPr>
      <w:r w:rsidRPr="00CC031F">
        <w:t>Pagamento simultâneo (</w:t>
      </w:r>
      <w:r w:rsidR="00FB05D3">
        <w:t>“</w:t>
      </w:r>
      <w:r w:rsidRPr="00CC031F">
        <w:t>Cash on Shipment</w:t>
      </w:r>
      <w:r w:rsidR="00FB05D3">
        <w:t>”</w:t>
      </w:r>
      <w:r w:rsidRPr="00CC031F">
        <w:t xml:space="preserve">; </w:t>
      </w:r>
      <w:r w:rsidR="00FB05D3">
        <w:t>“</w:t>
      </w:r>
      <w:r w:rsidRPr="00CC031F">
        <w:t>Payment against Documents at Place and Time of Shipment</w:t>
      </w:r>
      <w:r w:rsidR="00FB05D3">
        <w:t>”</w:t>
      </w:r>
      <w:r w:rsidRPr="00CC031F">
        <w:t>)</w:t>
      </w:r>
      <w:r w:rsidR="00CC031F" w:rsidRPr="00CC031F">
        <w:t>: método pelo qual o importador a</w:t>
      </w:r>
      <w:r w:rsidR="00CC031F">
        <w:t>presenta documentos de embarque</w:t>
      </w:r>
      <w:r w:rsidR="00CC031F" w:rsidRPr="00CC031F">
        <w:t xml:space="preserve"> etc. a uma filial do banco correspondente do importador</w:t>
      </w:r>
      <w:r w:rsidR="00A42588">
        <w:t>,</w:t>
      </w:r>
      <w:r w:rsidR="00CC031F" w:rsidRPr="00CC031F">
        <w:t xml:space="preserve"> ou banco de câmbio no local da exportaçã</w:t>
      </w:r>
      <w:r w:rsidR="00CC031F">
        <w:t>o</w:t>
      </w:r>
      <w:r w:rsidR="00A42588">
        <w:t>,</w:t>
      </w:r>
      <w:r w:rsidR="00CC031F">
        <w:t xml:space="preserve"> e recebe o pagamento em troca</w:t>
      </w:r>
      <w:r w:rsidRPr="00CC031F">
        <w:t>;</w:t>
      </w:r>
    </w:p>
    <w:p w14:paraId="7BB2FB28" w14:textId="0C609B7D" w:rsidR="00353B25" w:rsidRPr="00452077" w:rsidRDefault="00353B25" w:rsidP="00353B25">
      <w:pPr>
        <w:numPr>
          <w:ilvl w:val="0"/>
          <w:numId w:val="92"/>
        </w:numPr>
        <w:tabs>
          <w:tab w:val="clear" w:pos="720"/>
          <w:tab w:val="num" w:pos="567"/>
        </w:tabs>
        <w:spacing w:line="240" w:lineRule="auto"/>
        <w:ind w:left="568" w:hanging="284"/>
        <w:jc w:val="both"/>
      </w:pPr>
      <w:r w:rsidRPr="00452077">
        <w:t>Cálculo recíproco (</w:t>
      </w:r>
      <w:r w:rsidR="00FB05D3">
        <w:t>“</w:t>
      </w:r>
      <w:r w:rsidRPr="00452077">
        <w:t>Open Account</w:t>
      </w:r>
      <w:r w:rsidR="00FB05D3">
        <w:t>”</w:t>
      </w:r>
      <w:r w:rsidRPr="00452077">
        <w:t>): pagamento da diferença entre total de créditos e débitos de um determinado período originado por transações entre a matriz e sua filial.</w:t>
      </w:r>
    </w:p>
    <w:p w14:paraId="1C5A238C" w14:textId="77777777" w:rsidR="00353B25" w:rsidRPr="00452077" w:rsidRDefault="00353B25" w:rsidP="00353B25">
      <w:pPr>
        <w:numPr>
          <w:ilvl w:val="0"/>
          <w:numId w:val="37"/>
        </w:numPr>
        <w:tabs>
          <w:tab w:val="clear" w:pos="567"/>
          <w:tab w:val="clear" w:pos="720"/>
          <w:tab w:val="num" w:pos="284"/>
        </w:tabs>
        <w:spacing w:before="120" w:line="240" w:lineRule="auto"/>
        <w:ind w:left="284" w:hanging="284"/>
        <w:jc w:val="both"/>
      </w:pPr>
      <w:r w:rsidRPr="00452077">
        <w:t>Métodos reversos de liquidação:</w:t>
      </w:r>
    </w:p>
    <w:p w14:paraId="491268A2" w14:textId="04539CB9" w:rsidR="00353B25" w:rsidRPr="00452077" w:rsidRDefault="00353B25" w:rsidP="00353B25">
      <w:pPr>
        <w:numPr>
          <w:ilvl w:val="0"/>
          <w:numId w:val="92"/>
        </w:numPr>
        <w:tabs>
          <w:tab w:val="clear" w:pos="720"/>
          <w:tab w:val="num" w:pos="567"/>
        </w:tabs>
        <w:spacing w:line="240" w:lineRule="auto"/>
        <w:ind w:left="568" w:hanging="284"/>
        <w:jc w:val="both"/>
      </w:pPr>
      <w:r w:rsidRPr="00452077">
        <w:t xml:space="preserve">Crédito Documentário: por Carta de Crédito (L/C - </w:t>
      </w:r>
      <w:r w:rsidR="00FB05D3">
        <w:t>“</w:t>
      </w:r>
      <w:r w:rsidRPr="00452077">
        <w:t>Letter of Credit</w:t>
      </w:r>
      <w:r w:rsidR="00FB05D3">
        <w:t>”</w:t>
      </w:r>
      <w:r w:rsidRPr="00452077">
        <w:t>), que é o mais comum;</w:t>
      </w:r>
    </w:p>
    <w:p w14:paraId="6244E039" w14:textId="48A92CB2" w:rsidR="00353B25" w:rsidRPr="00452077" w:rsidRDefault="00353B25" w:rsidP="00353B25">
      <w:pPr>
        <w:numPr>
          <w:ilvl w:val="0"/>
          <w:numId w:val="92"/>
        </w:numPr>
        <w:tabs>
          <w:tab w:val="clear" w:pos="720"/>
          <w:tab w:val="num" w:pos="567"/>
        </w:tabs>
        <w:spacing w:line="240" w:lineRule="auto"/>
        <w:ind w:left="568" w:hanging="284"/>
        <w:jc w:val="both"/>
      </w:pPr>
      <w:r w:rsidRPr="00452077">
        <w:t>Cobrança Documentária (</w:t>
      </w:r>
      <w:r w:rsidR="00FB05D3">
        <w:t>“</w:t>
      </w:r>
      <w:r w:rsidRPr="00452077">
        <w:t>Bill of Collection</w:t>
      </w:r>
      <w:r w:rsidR="00FB05D3">
        <w:t>”</w:t>
      </w:r>
      <w:r w:rsidRPr="00452077">
        <w:t>): emissão de letra de câmbio e solicitação de cobrança para o banco de relacionamento;</w:t>
      </w:r>
    </w:p>
    <w:p w14:paraId="075ACE97" w14:textId="77777777" w:rsidR="00353B25" w:rsidRPr="00452077" w:rsidRDefault="00353B25" w:rsidP="00353B25">
      <w:pPr>
        <w:numPr>
          <w:ilvl w:val="0"/>
          <w:numId w:val="37"/>
        </w:numPr>
        <w:tabs>
          <w:tab w:val="clear" w:pos="567"/>
          <w:tab w:val="clear" w:pos="720"/>
          <w:tab w:val="num" w:pos="284"/>
        </w:tabs>
        <w:spacing w:before="120" w:line="240" w:lineRule="auto"/>
        <w:ind w:left="284" w:hanging="284"/>
        <w:jc w:val="both"/>
      </w:pPr>
      <w:r w:rsidRPr="00452077">
        <w:t>Métodos originários de liquidação:</w:t>
      </w:r>
    </w:p>
    <w:p w14:paraId="41B42F34" w14:textId="4211AAE7" w:rsidR="00353B25" w:rsidRPr="00452077" w:rsidRDefault="00353B25" w:rsidP="00353B25">
      <w:pPr>
        <w:numPr>
          <w:ilvl w:val="0"/>
          <w:numId w:val="92"/>
        </w:numPr>
        <w:tabs>
          <w:tab w:val="clear" w:pos="720"/>
          <w:tab w:val="num" w:pos="567"/>
        </w:tabs>
        <w:spacing w:line="240" w:lineRule="auto"/>
        <w:ind w:left="568" w:hanging="284"/>
        <w:jc w:val="both"/>
      </w:pPr>
      <w:r w:rsidRPr="00452077">
        <w:t>Liquidação em dinheiro (</w:t>
      </w:r>
      <w:r w:rsidR="00FB05D3">
        <w:t>“</w:t>
      </w:r>
      <w:r w:rsidRPr="00452077">
        <w:t>Cash Payment</w:t>
      </w:r>
      <w:r w:rsidR="00FB05D3">
        <w:t>”</w:t>
      </w:r>
      <w:r w:rsidRPr="00452077">
        <w:t>);</w:t>
      </w:r>
    </w:p>
    <w:p w14:paraId="3883A825" w14:textId="4CEC87F7" w:rsidR="00353B25" w:rsidRDefault="00353B25" w:rsidP="00353B25">
      <w:pPr>
        <w:numPr>
          <w:ilvl w:val="0"/>
          <w:numId w:val="92"/>
        </w:numPr>
        <w:tabs>
          <w:tab w:val="clear" w:pos="720"/>
          <w:tab w:val="num" w:pos="567"/>
        </w:tabs>
        <w:spacing w:line="240" w:lineRule="auto"/>
        <w:ind w:left="568" w:hanging="284"/>
        <w:jc w:val="both"/>
      </w:pPr>
      <w:r w:rsidRPr="00452077">
        <w:t>Ordem de pagamento (</w:t>
      </w:r>
      <w:r w:rsidR="00FB05D3">
        <w:t>“</w:t>
      </w:r>
      <w:r w:rsidRPr="00452077">
        <w:t>Remittance</w:t>
      </w:r>
      <w:r w:rsidR="00FB05D3">
        <w:t>”</w:t>
      </w:r>
      <w:r w:rsidRPr="00452077">
        <w:t>).</w:t>
      </w:r>
    </w:p>
    <w:p w14:paraId="2DD66D82" w14:textId="77777777" w:rsidR="00353B25" w:rsidRPr="00452077" w:rsidRDefault="00353B25" w:rsidP="00353B25">
      <w:pPr>
        <w:tabs>
          <w:tab w:val="clear" w:pos="567"/>
        </w:tabs>
        <w:autoSpaceDE w:val="0"/>
        <w:autoSpaceDN w:val="0"/>
        <w:adjustRightInd w:val="0"/>
        <w:spacing w:before="120" w:line="240" w:lineRule="auto"/>
        <w:jc w:val="both"/>
      </w:pPr>
    </w:p>
    <w:p w14:paraId="1633D471" w14:textId="77777777" w:rsidR="00353B25" w:rsidRPr="00E6490D" w:rsidRDefault="00353B25" w:rsidP="00353B25">
      <w:pPr>
        <w:pStyle w:val="Heading2"/>
        <w:numPr>
          <w:ilvl w:val="0"/>
          <w:numId w:val="18"/>
        </w:numPr>
        <w:tabs>
          <w:tab w:val="clear" w:pos="567"/>
          <w:tab w:val="clear" w:pos="2340"/>
          <w:tab w:val="num" w:pos="709"/>
        </w:tabs>
        <w:spacing w:before="360" w:line="240" w:lineRule="auto"/>
        <w:ind w:left="709" w:hanging="709"/>
        <w:rPr>
          <w:bCs/>
          <w:u w:val="single"/>
        </w:rPr>
      </w:pPr>
      <w:bookmarkStart w:id="203" w:name="_Toc105064540"/>
      <w:r w:rsidRPr="00E6490D">
        <w:rPr>
          <w:bCs/>
          <w:u w:val="single"/>
        </w:rPr>
        <w:t>Documentação</w:t>
      </w:r>
      <w:r>
        <w:rPr>
          <w:bCs/>
          <w:u w:val="single"/>
        </w:rPr>
        <w:t xml:space="preserve"> </w:t>
      </w:r>
      <w:r w:rsidRPr="00E6490D">
        <w:rPr>
          <w:bCs/>
          <w:u w:val="single"/>
        </w:rPr>
        <w:t>e</w:t>
      </w:r>
      <w:r>
        <w:rPr>
          <w:bCs/>
          <w:u w:val="single"/>
        </w:rPr>
        <w:t xml:space="preserve"> </w:t>
      </w:r>
      <w:r w:rsidRPr="00E6490D">
        <w:rPr>
          <w:bCs/>
          <w:u w:val="single"/>
        </w:rPr>
        <w:t>formalidades</w:t>
      </w:r>
      <w:bookmarkEnd w:id="203"/>
    </w:p>
    <w:p w14:paraId="5D69C013" w14:textId="77777777" w:rsidR="00353B25" w:rsidRPr="00E6490D" w:rsidRDefault="00353B25" w:rsidP="00353B25">
      <w:pPr>
        <w:pStyle w:val="Heading3"/>
        <w:numPr>
          <w:ilvl w:val="0"/>
          <w:numId w:val="20"/>
        </w:numPr>
        <w:tabs>
          <w:tab w:val="clear" w:pos="567"/>
          <w:tab w:val="clear" w:pos="930"/>
          <w:tab w:val="num" w:pos="709"/>
        </w:tabs>
        <w:spacing w:before="240" w:after="0" w:line="240" w:lineRule="auto"/>
        <w:ind w:left="709" w:hanging="709"/>
        <w:rPr>
          <w:b/>
          <w:lang w:val="pt-BR"/>
        </w:rPr>
      </w:pPr>
      <w:bookmarkStart w:id="204" w:name="_Toc105064541"/>
      <w:r w:rsidRPr="00E6490D">
        <w:rPr>
          <w:b/>
          <w:lang w:val="pt-BR"/>
        </w:rPr>
        <w:t>Embarques</w:t>
      </w:r>
      <w:r>
        <w:rPr>
          <w:b/>
          <w:lang w:val="pt-BR"/>
        </w:rPr>
        <w:t xml:space="preserve"> </w:t>
      </w:r>
      <w:r w:rsidRPr="00E6490D">
        <w:rPr>
          <w:b/>
          <w:lang w:val="pt-BR"/>
        </w:rPr>
        <w:t>no</w:t>
      </w:r>
      <w:r>
        <w:rPr>
          <w:b/>
          <w:lang w:val="pt-BR"/>
        </w:rPr>
        <w:t xml:space="preserve"> </w:t>
      </w:r>
      <w:r w:rsidRPr="00E6490D">
        <w:rPr>
          <w:b/>
          <w:lang w:val="pt-BR"/>
        </w:rPr>
        <w:t>Brasil</w:t>
      </w:r>
      <w:bookmarkEnd w:id="204"/>
    </w:p>
    <w:p w14:paraId="3CFA8E9D"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Os</w:t>
      </w:r>
      <w:r>
        <w:rPr>
          <w:szCs w:val="24"/>
        </w:rPr>
        <w:t xml:space="preserve"> </w:t>
      </w:r>
      <w:r w:rsidRPr="00F30405">
        <w:t>documentos</w:t>
      </w:r>
      <w:r>
        <w:rPr>
          <w:szCs w:val="24"/>
        </w:rPr>
        <w:t xml:space="preserve"> </w:t>
      </w:r>
      <w:r w:rsidRPr="00E6490D">
        <w:rPr>
          <w:szCs w:val="24"/>
        </w:rPr>
        <w:t>exigidos</w:t>
      </w:r>
      <w:r>
        <w:rPr>
          <w:szCs w:val="24"/>
        </w:rPr>
        <w:t xml:space="preserve"> </w:t>
      </w:r>
      <w:r w:rsidRPr="00E6490D">
        <w:rPr>
          <w:szCs w:val="24"/>
        </w:rPr>
        <w:t>no</w:t>
      </w:r>
      <w:r>
        <w:rPr>
          <w:szCs w:val="24"/>
        </w:rPr>
        <w:t xml:space="preserve"> </w:t>
      </w:r>
      <w:r w:rsidRPr="00E6490D">
        <w:rPr>
          <w:szCs w:val="24"/>
        </w:rPr>
        <w:t>Brasil</w:t>
      </w:r>
      <w:r>
        <w:rPr>
          <w:szCs w:val="24"/>
        </w:rPr>
        <w:t xml:space="preserve"> </w:t>
      </w:r>
      <w:r w:rsidRPr="00E6490D">
        <w:rPr>
          <w:szCs w:val="24"/>
        </w:rPr>
        <w:t>nas</w:t>
      </w:r>
      <w:r>
        <w:rPr>
          <w:szCs w:val="24"/>
        </w:rPr>
        <w:t xml:space="preserve"> </w:t>
      </w:r>
      <w:r w:rsidRPr="00E6490D">
        <w:rPr>
          <w:szCs w:val="24"/>
        </w:rPr>
        <w:t>operações</w:t>
      </w:r>
      <w:r>
        <w:rPr>
          <w:szCs w:val="24"/>
        </w:rPr>
        <w:t xml:space="preserve"> </w:t>
      </w:r>
      <w:r w:rsidRPr="00E6490D">
        <w:rPr>
          <w:szCs w:val="24"/>
        </w:rPr>
        <w:t>de</w:t>
      </w:r>
      <w:r>
        <w:rPr>
          <w:szCs w:val="24"/>
        </w:rPr>
        <w:t xml:space="preserve"> </w:t>
      </w:r>
      <w:r w:rsidRPr="00E6490D">
        <w:rPr>
          <w:szCs w:val="24"/>
        </w:rPr>
        <w:t>exportação</w:t>
      </w:r>
      <w:r>
        <w:rPr>
          <w:szCs w:val="24"/>
        </w:rPr>
        <w:t xml:space="preserve"> </w:t>
      </w:r>
      <w:r w:rsidRPr="00E6490D">
        <w:rPr>
          <w:szCs w:val="24"/>
        </w:rPr>
        <w:t>são</w:t>
      </w:r>
      <w:r>
        <w:rPr>
          <w:szCs w:val="24"/>
        </w:rPr>
        <w:t xml:space="preserve"> </w:t>
      </w:r>
      <w:r w:rsidRPr="00E6490D">
        <w:rPr>
          <w:szCs w:val="24"/>
        </w:rPr>
        <w:t>os</w:t>
      </w:r>
      <w:r>
        <w:rPr>
          <w:szCs w:val="24"/>
        </w:rPr>
        <w:t xml:space="preserve"> </w:t>
      </w:r>
      <w:r w:rsidRPr="00E6490D">
        <w:rPr>
          <w:szCs w:val="24"/>
        </w:rPr>
        <w:t>seguintes:</w:t>
      </w:r>
    </w:p>
    <w:p w14:paraId="733E0495" w14:textId="77777777" w:rsidR="00353B25" w:rsidRPr="00F30405" w:rsidRDefault="00353B25" w:rsidP="00353B25">
      <w:pPr>
        <w:numPr>
          <w:ilvl w:val="0"/>
          <w:numId w:val="37"/>
        </w:numPr>
        <w:tabs>
          <w:tab w:val="clear" w:pos="567"/>
          <w:tab w:val="clear" w:pos="720"/>
          <w:tab w:val="num" w:pos="284"/>
        </w:tabs>
        <w:snapToGrid w:val="0"/>
        <w:spacing w:before="120" w:line="240" w:lineRule="auto"/>
        <w:ind w:left="284" w:hanging="284"/>
        <w:jc w:val="both"/>
        <w:rPr>
          <w:szCs w:val="24"/>
        </w:rPr>
      </w:pPr>
      <w:r w:rsidRPr="00F30405">
        <w:rPr>
          <w:szCs w:val="24"/>
        </w:rPr>
        <w:t>Documentos referentes ao exportador</w:t>
      </w:r>
    </w:p>
    <w:p w14:paraId="2D42C962" w14:textId="77777777" w:rsidR="00353B25" w:rsidRDefault="00353B25" w:rsidP="00353B25">
      <w:pPr>
        <w:numPr>
          <w:ilvl w:val="0"/>
          <w:numId w:val="92"/>
        </w:numPr>
        <w:tabs>
          <w:tab w:val="clear" w:pos="720"/>
          <w:tab w:val="num" w:pos="567"/>
        </w:tabs>
        <w:snapToGrid w:val="0"/>
        <w:spacing w:line="240" w:lineRule="auto"/>
        <w:ind w:left="568" w:hanging="284"/>
        <w:jc w:val="both"/>
        <w:rPr>
          <w:szCs w:val="24"/>
        </w:rPr>
      </w:pPr>
      <w:r w:rsidRPr="00E6490D">
        <w:rPr>
          <w:szCs w:val="24"/>
        </w:rPr>
        <w:t>Inscrição</w:t>
      </w:r>
      <w:r>
        <w:rPr>
          <w:szCs w:val="24"/>
        </w:rPr>
        <w:t xml:space="preserve"> </w:t>
      </w:r>
      <w:r w:rsidRPr="00E6490D">
        <w:rPr>
          <w:szCs w:val="24"/>
        </w:rPr>
        <w:t>no</w:t>
      </w:r>
      <w:r>
        <w:rPr>
          <w:szCs w:val="24"/>
        </w:rPr>
        <w:t xml:space="preserve"> </w:t>
      </w:r>
      <w:r w:rsidRPr="00E6490D">
        <w:rPr>
          <w:szCs w:val="24"/>
        </w:rPr>
        <w:t>Registro</w:t>
      </w:r>
      <w:r>
        <w:rPr>
          <w:szCs w:val="24"/>
        </w:rPr>
        <w:t xml:space="preserve"> </w:t>
      </w:r>
      <w:r w:rsidRPr="00E6490D">
        <w:rPr>
          <w:szCs w:val="24"/>
        </w:rPr>
        <w:t>de</w:t>
      </w:r>
      <w:r>
        <w:rPr>
          <w:szCs w:val="24"/>
        </w:rPr>
        <w:t xml:space="preserve"> </w:t>
      </w:r>
      <w:r w:rsidRPr="00E6490D">
        <w:rPr>
          <w:szCs w:val="24"/>
        </w:rPr>
        <w:t>Exportadores</w:t>
      </w:r>
      <w:r>
        <w:rPr>
          <w:szCs w:val="24"/>
        </w:rPr>
        <w:t xml:space="preserve"> </w:t>
      </w:r>
      <w:r w:rsidRPr="00E6490D">
        <w:rPr>
          <w:szCs w:val="24"/>
        </w:rPr>
        <w:t>e</w:t>
      </w:r>
      <w:r>
        <w:rPr>
          <w:szCs w:val="24"/>
        </w:rPr>
        <w:t xml:space="preserve"> </w:t>
      </w:r>
      <w:r w:rsidRPr="00E6490D">
        <w:rPr>
          <w:szCs w:val="24"/>
        </w:rPr>
        <w:t>Importadores</w:t>
      </w:r>
      <w:r>
        <w:rPr>
          <w:szCs w:val="24"/>
        </w:rPr>
        <w:t xml:space="preserve"> </w:t>
      </w:r>
      <w:r w:rsidRPr="00E6490D">
        <w:rPr>
          <w:szCs w:val="24"/>
        </w:rPr>
        <w:t>(REI)</w:t>
      </w:r>
      <w:r>
        <w:rPr>
          <w:szCs w:val="24"/>
        </w:rPr>
        <w:t xml:space="preserve"> </w:t>
      </w:r>
      <w:r w:rsidRPr="00E6490D">
        <w:rPr>
          <w:szCs w:val="24"/>
        </w:rPr>
        <w:t>da</w:t>
      </w:r>
      <w:r>
        <w:rPr>
          <w:szCs w:val="24"/>
        </w:rPr>
        <w:t xml:space="preserve"> SECEX </w:t>
      </w:r>
      <w:r>
        <w:t>(processo automático no caso de se registrar a primeira exportação via SISCOMEX)</w:t>
      </w:r>
    </w:p>
    <w:p w14:paraId="763474D0" w14:textId="77777777" w:rsidR="00353B25" w:rsidRPr="00A03537" w:rsidRDefault="00353B25" w:rsidP="00353B25">
      <w:pPr>
        <w:numPr>
          <w:ilvl w:val="0"/>
          <w:numId w:val="92"/>
        </w:numPr>
        <w:tabs>
          <w:tab w:val="clear" w:pos="720"/>
          <w:tab w:val="num" w:pos="567"/>
        </w:tabs>
        <w:snapToGrid w:val="0"/>
        <w:spacing w:line="240" w:lineRule="auto"/>
        <w:ind w:left="568" w:hanging="284"/>
        <w:jc w:val="both"/>
        <w:rPr>
          <w:szCs w:val="24"/>
        </w:rPr>
      </w:pPr>
      <w:r>
        <w:t>Documentos referentes ao Contrato de Exportação</w:t>
      </w:r>
    </w:p>
    <w:p w14:paraId="557242F3" w14:textId="77777777" w:rsidR="00353B25" w:rsidRPr="00A03537" w:rsidRDefault="00353B25" w:rsidP="00353B25">
      <w:pPr>
        <w:numPr>
          <w:ilvl w:val="0"/>
          <w:numId w:val="92"/>
        </w:numPr>
        <w:tabs>
          <w:tab w:val="clear" w:pos="720"/>
          <w:tab w:val="num" w:pos="567"/>
        </w:tabs>
        <w:snapToGrid w:val="0"/>
        <w:spacing w:line="240" w:lineRule="auto"/>
        <w:ind w:left="568" w:hanging="284"/>
        <w:jc w:val="both"/>
        <w:rPr>
          <w:szCs w:val="24"/>
        </w:rPr>
      </w:pPr>
      <w:r>
        <w:t>Fatura Pró-Forma</w:t>
      </w:r>
    </w:p>
    <w:p w14:paraId="1B7F59FE" w14:textId="77777777" w:rsidR="00353B25" w:rsidRPr="00A03537" w:rsidRDefault="00353B25" w:rsidP="00353B25">
      <w:pPr>
        <w:numPr>
          <w:ilvl w:val="0"/>
          <w:numId w:val="92"/>
        </w:numPr>
        <w:tabs>
          <w:tab w:val="clear" w:pos="720"/>
          <w:tab w:val="num" w:pos="567"/>
        </w:tabs>
        <w:snapToGrid w:val="0"/>
        <w:spacing w:line="240" w:lineRule="auto"/>
        <w:ind w:left="568" w:hanging="284"/>
        <w:jc w:val="both"/>
        <w:rPr>
          <w:szCs w:val="24"/>
        </w:rPr>
      </w:pPr>
      <w:r>
        <w:t>Carta de Crédito</w:t>
      </w:r>
    </w:p>
    <w:p w14:paraId="7FAC2675" w14:textId="77777777" w:rsidR="00353B25" w:rsidRPr="00A03537" w:rsidRDefault="00353B25" w:rsidP="00353B25">
      <w:pPr>
        <w:numPr>
          <w:ilvl w:val="0"/>
          <w:numId w:val="92"/>
        </w:numPr>
        <w:tabs>
          <w:tab w:val="clear" w:pos="720"/>
          <w:tab w:val="num" w:pos="567"/>
        </w:tabs>
        <w:snapToGrid w:val="0"/>
        <w:spacing w:line="240" w:lineRule="auto"/>
        <w:ind w:left="568" w:hanging="284"/>
        <w:jc w:val="both"/>
        <w:rPr>
          <w:szCs w:val="24"/>
        </w:rPr>
      </w:pPr>
      <w:r>
        <w:t>Letra de Câmbio</w:t>
      </w:r>
    </w:p>
    <w:p w14:paraId="0A4C57C2" w14:textId="77777777" w:rsidR="00353B25" w:rsidRPr="00E6490D" w:rsidRDefault="00353B25" w:rsidP="00353B25">
      <w:pPr>
        <w:numPr>
          <w:ilvl w:val="0"/>
          <w:numId w:val="92"/>
        </w:numPr>
        <w:tabs>
          <w:tab w:val="clear" w:pos="720"/>
          <w:tab w:val="num" w:pos="567"/>
        </w:tabs>
        <w:snapToGrid w:val="0"/>
        <w:spacing w:line="240" w:lineRule="auto"/>
        <w:ind w:left="568" w:hanging="284"/>
        <w:jc w:val="both"/>
        <w:rPr>
          <w:szCs w:val="24"/>
        </w:rPr>
      </w:pPr>
      <w:r>
        <w:t>Contrato de Câmbio</w:t>
      </w:r>
    </w:p>
    <w:p w14:paraId="2DCF6DB1" w14:textId="77777777" w:rsidR="00353B25" w:rsidRPr="00F30405" w:rsidRDefault="00353B25" w:rsidP="00353B25">
      <w:pPr>
        <w:numPr>
          <w:ilvl w:val="0"/>
          <w:numId w:val="37"/>
        </w:numPr>
        <w:tabs>
          <w:tab w:val="clear" w:pos="567"/>
          <w:tab w:val="clear" w:pos="720"/>
          <w:tab w:val="num" w:pos="284"/>
        </w:tabs>
        <w:snapToGrid w:val="0"/>
        <w:spacing w:before="120" w:line="240" w:lineRule="auto"/>
        <w:ind w:left="284" w:hanging="284"/>
        <w:jc w:val="both"/>
        <w:rPr>
          <w:szCs w:val="24"/>
        </w:rPr>
      </w:pPr>
      <w:r w:rsidRPr="00F30405">
        <w:rPr>
          <w:szCs w:val="24"/>
        </w:rPr>
        <w:t>Documentos referentes ao Contrato de Exportação</w:t>
      </w:r>
    </w:p>
    <w:p w14:paraId="09AFEC55" w14:textId="77777777" w:rsidR="00353B25" w:rsidRPr="00F30405" w:rsidRDefault="00353B25" w:rsidP="00353B25">
      <w:pPr>
        <w:tabs>
          <w:tab w:val="clear" w:pos="567"/>
        </w:tabs>
        <w:snapToGrid w:val="0"/>
        <w:spacing w:line="240" w:lineRule="auto"/>
        <w:ind w:firstLine="284"/>
        <w:jc w:val="both"/>
        <w:rPr>
          <w:szCs w:val="24"/>
        </w:rPr>
      </w:pPr>
      <w:r w:rsidRPr="00F30405">
        <w:rPr>
          <w:szCs w:val="24"/>
        </w:rPr>
        <w:t>Os seguintes documentos acompanham todo o processo de traslado da mercadoria:</w:t>
      </w:r>
    </w:p>
    <w:p w14:paraId="3D0A21DD" w14:textId="77777777"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lastRenderedPageBreak/>
        <w:t>Registro de Exportação no SISCOMEX</w:t>
      </w:r>
    </w:p>
    <w:p w14:paraId="48C202D6" w14:textId="77777777"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Registro de Operação de Crédito (RC)</w:t>
      </w:r>
    </w:p>
    <w:p w14:paraId="55F3A6A1" w14:textId="77777777"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Registro de Venda (RV)</w:t>
      </w:r>
    </w:p>
    <w:p w14:paraId="7F4C54FD" w14:textId="77777777"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Solicitação de Despacho (SD)</w:t>
      </w:r>
    </w:p>
    <w:p w14:paraId="2E655A55" w14:textId="77777777"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Nota Fiscal</w:t>
      </w:r>
    </w:p>
    <w:p w14:paraId="0147426E" w14:textId="1CA9A5DD"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Conhecimento de Embarque (</w:t>
      </w:r>
      <w:r w:rsidR="00FB05D3">
        <w:rPr>
          <w:szCs w:val="24"/>
        </w:rPr>
        <w:t>“</w:t>
      </w:r>
      <w:proofErr w:type="gramStart"/>
      <w:r w:rsidRPr="00F30405">
        <w:rPr>
          <w:szCs w:val="24"/>
        </w:rPr>
        <w:t>bill</w:t>
      </w:r>
      <w:proofErr w:type="gramEnd"/>
      <w:r w:rsidRPr="00F30405">
        <w:rPr>
          <w:szCs w:val="24"/>
        </w:rPr>
        <w:t xml:space="preserve"> of lading</w:t>
      </w:r>
      <w:r w:rsidR="00FB05D3">
        <w:rPr>
          <w:szCs w:val="24"/>
        </w:rPr>
        <w:t>”</w:t>
      </w:r>
      <w:r w:rsidRPr="00F30405">
        <w:rPr>
          <w:szCs w:val="24"/>
        </w:rPr>
        <w:t>)</w:t>
      </w:r>
    </w:p>
    <w:p w14:paraId="25CC1762" w14:textId="4DB7A58A"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Fatura Comercial (</w:t>
      </w:r>
      <w:r w:rsidR="00FB05D3">
        <w:rPr>
          <w:szCs w:val="24"/>
        </w:rPr>
        <w:t>“</w:t>
      </w:r>
      <w:r w:rsidRPr="00F30405">
        <w:rPr>
          <w:szCs w:val="24"/>
        </w:rPr>
        <w:t>commercial invoice</w:t>
      </w:r>
      <w:r w:rsidR="00FB05D3">
        <w:rPr>
          <w:szCs w:val="24"/>
        </w:rPr>
        <w:t>”</w:t>
      </w:r>
      <w:r w:rsidRPr="00F30405">
        <w:rPr>
          <w:szCs w:val="24"/>
        </w:rPr>
        <w:t>)</w:t>
      </w:r>
    </w:p>
    <w:p w14:paraId="21A9BE88" w14:textId="60694A90" w:rsidR="00353B25" w:rsidRPr="00F30405" w:rsidRDefault="00353B25" w:rsidP="00353B25">
      <w:pPr>
        <w:numPr>
          <w:ilvl w:val="0"/>
          <w:numId w:val="92"/>
        </w:numPr>
        <w:tabs>
          <w:tab w:val="clear" w:pos="720"/>
          <w:tab w:val="num" w:pos="567"/>
        </w:tabs>
        <w:snapToGrid w:val="0"/>
        <w:spacing w:line="240" w:lineRule="auto"/>
        <w:ind w:left="568" w:hanging="284"/>
        <w:jc w:val="both"/>
        <w:rPr>
          <w:szCs w:val="24"/>
        </w:rPr>
      </w:pPr>
      <w:r w:rsidRPr="00F30405">
        <w:rPr>
          <w:szCs w:val="24"/>
        </w:rPr>
        <w:t>Romaneio de Embarque (</w:t>
      </w:r>
      <w:r w:rsidR="00FB05D3">
        <w:rPr>
          <w:szCs w:val="24"/>
        </w:rPr>
        <w:t>“</w:t>
      </w:r>
      <w:r w:rsidRPr="00F30405">
        <w:rPr>
          <w:szCs w:val="24"/>
        </w:rPr>
        <w:t>packing list</w:t>
      </w:r>
      <w:r w:rsidR="00FB05D3">
        <w:rPr>
          <w:szCs w:val="24"/>
        </w:rPr>
        <w:t>”</w:t>
      </w:r>
      <w:r w:rsidRPr="00F30405">
        <w:rPr>
          <w:szCs w:val="24"/>
        </w:rPr>
        <w:t>)</w:t>
      </w:r>
    </w:p>
    <w:p w14:paraId="07FF21AB" w14:textId="77777777" w:rsidR="00353B25" w:rsidRPr="00F30405" w:rsidRDefault="00353B25" w:rsidP="00353B25">
      <w:pPr>
        <w:numPr>
          <w:ilvl w:val="0"/>
          <w:numId w:val="37"/>
        </w:numPr>
        <w:tabs>
          <w:tab w:val="clear" w:pos="567"/>
          <w:tab w:val="clear" w:pos="720"/>
          <w:tab w:val="num" w:pos="284"/>
        </w:tabs>
        <w:snapToGrid w:val="0"/>
        <w:spacing w:before="120" w:line="240" w:lineRule="auto"/>
        <w:ind w:left="284" w:hanging="284"/>
        <w:jc w:val="both"/>
        <w:rPr>
          <w:szCs w:val="24"/>
        </w:rPr>
      </w:pPr>
      <w:r w:rsidRPr="00F30405">
        <w:rPr>
          <w:szCs w:val="24"/>
        </w:rPr>
        <w:t>Outros documentos</w:t>
      </w:r>
    </w:p>
    <w:p w14:paraId="61BB4611" w14:textId="77777777" w:rsidR="00353B25" w:rsidRDefault="00353B25" w:rsidP="00353B25">
      <w:pPr>
        <w:numPr>
          <w:ilvl w:val="0"/>
          <w:numId w:val="92"/>
        </w:numPr>
        <w:tabs>
          <w:tab w:val="clear" w:pos="720"/>
          <w:tab w:val="num" w:pos="567"/>
        </w:tabs>
        <w:snapToGrid w:val="0"/>
        <w:spacing w:line="240" w:lineRule="auto"/>
        <w:ind w:left="568" w:hanging="284"/>
        <w:jc w:val="both"/>
        <w:rPr>
          <w:szCs w:val="24"/>
        </w:rPr>
      </w:pPr>
      <w:r w:rsidRPr="00E6490D">
        <w:rPr>
          <w:szCs w:val="24"/>
        </w:rPr>
        <w:t>Certificado</w:t>
      </w:r>
      <w:r>
        <w:rPr>
          <w:szCs w:val="24"/>
        </w:rPr>
        <w:t xml:space="preserve"> </w:t>
      </w:r>
      <w:r w:rsidRPr="00E6490D">
        <w:rPr>
          <w:szCs w:val="24"/>
        </w:rPr>
        <w:t>de</w:t>
      </w:r>
      <w:r>
        <w:rPr>
          <w:szCs w:val="24"/>
        </w:rPr>
        <w:t xml:space="preserve"> </w:t>
      </w:r>
      <w:r w:rsidRPr="00E6490D">
        <w:rPr>
          <w:szCs w:val="24"/>
        </w:rPr>
        <w:t>Origem</w:t>
      </w:r>
    </w:p>
    <w:p w14:paraId="687BF16C" w14:textId="77777777" w:rsidR="00353B25" w:rsidRDefault="00353B25" w:rsidP="00353B25">
      <w:pPr>
        <w:numPr>
          <w:ilvl w:val="0"/>
          <w:numId w:val="92"/>
        </w:numPr>
        <w:tabs>
          <w:tab w:val="clear" w:pos="720"/>
          <w:tab w:val="num" w:pos="567"/>
        </w:tabs>
        <w:snapToGrid w:val="0"/>
        <w:spacing w:line="240" w:lineRule="auto"/>
        <w:ind w:left="568" w:hanging="284"/>
        <w:jc w:val="both"/>
        <w:rPr>
          <w:szCs w:val="24"/>
        </w:rPr>
      </w:pPr>
      <w:r w:rsidRPr="00E6490D">
        <w:rPr>
          <w:szCs w:val="24"/>
        </w:rPr>
        <w:t>Legalização</w:t>
      </w:r>
      <w:r>
        <w:rPr>
          <w:szCs w:val="24"/>
        </w:rPr>
        <w:t xml:space="preserve"> Consular</w:t>
      </w:r>
    </w:p>
    <w:p w14:paraId="75E9AC66" w14:textId="77777777" w:rsidR="00353B25" w:rsidRDefault="00353B25" w:rsidP="00353B25">
      <w:pPr>
        <w:numPr>
          <w:ilvl w:val="0"/>
          <w:numId w:val="92"/>
        </w:numPr>
        <w:tabs>
          <w:tab w:val="clear" w:pos="720"/>
          <w:tab w:val="num" w:pos="567"/>
        </w:tabs>
        <w:snapToGrid w:val="0"/>
        <w:spacing w:line="240" w:lineRule="auto"/>
        <w:ind w:left="568" w:hanging="284"/>
        <w:jc w:val="both"/>
        <w:rPr>
          <w:szCs w:val="24"/>
        </w:rPr>
      </w:pPr>
      <w:r w:rsidRPr="00E6490D">
        <w:rPr>
          <w:szCs w:val="24"/>
        </w:rPr>
        <w:t>Certificado</w:t>
      </w:r>
      <w:r>
        <w:rPr>
          <w:szCs w:val="24"/>
        </w:rPr>
        <w:t xml:space="preserve"> </w:t>
      </w:r>
      <w:r w:rsidRPr="00E6490D">
        <w:rPr>
          <w:szCs w:val="24"/>
        </w:rPr>
        <w:t>ou</w:t>
      </w:r>
      <w:r>
        <w:rPr>
          <w:szCs w:val="24"/>
        </w:rPr>
        <w:t xml:space="preserve"> </w:t>
      </w:r>
      <w:r w:rsidRPr="00E6490D">
        <w:rPr>
          <w:szCs w:val="24"/>
        </w:rPr>
        <w:t>Apólice</w:t>
      </w:r>
      <w:r>
        <w:rPr>
          <w:szCs w:val="24"/>
        </w:rPr>
        <w:t xml:space="preserve"> </w:t>
      </w:r>
      <w:r w:rsidRPr="00E6490D">
        <w:rPr>
          <w:szCs w:val="24"/>
        </w:rPr>
        <w:t>de</w:t>
      </w:r>
      <w:r>
        <w:rPr>
          <w:szCs w:val="24"/>
        </w:rPr>
        <w:t xml:space="preserve"> Seguro</w:t>
      </w:r>
    </w:p>
    <w:p w14:paraId="2087C20A" w14:textId="77777777" w:rsidR="00353B25" w:rsidRPr="00E6490D" w:rsidRDefault="00353B25" w:rsidP="00353B25">
      <w:pPr>
        <w:numPr>
          <w:ilvl w:val="0"/>
          <w:numId w:val="92"/>
        </w:numPr>
        <w:tabs>
          <w:tab w:val="clear" w:pos="720"/>
          <w:tab w:val="num" w:pos="567"/>
        </w:tabs>
        <w:snapToGrid w:val="0"/>
        <w:spacing w:line="240" w:lineRule="auto"/>
        <w:ind w:left="568" w:hanging="284"/>
        <w:jc w:val="both"/>
        <w:rPr>
          <w:szCs w:val="24"/>
        </w:rPr>
      </w:pPr>
      <w:r w:rsidRPr="00E6490D">
        <w:rPr>
          <w:szCs w:val="24"/>
        </w:rPr>
        <w:t>Borderô</w:t>
      </w:r>
      <w:r>
        <w:rPr>
          <w:szCs w:val="24"/>
        </w:rPr>
        <w:t xml:space="preserve"> </w:t>
      </w:r>
      <w:r w:rsidRPr="00E6490D">
        <w:rPr>
          <w:szCs w:val="24"/>
        </w:rPr>
        <w:t>ou</w:t>
      </w:r>
      <w:r>
        <w:rPr>
          <w:szCs w:val="24"/>
        </w:rPr>
        <w:t xml:space="preserve"> </w:t>
      </w:r>
      <w:r w:rsidRPr="00E6490D">
        <w:rPr>
          <w:szCs w:val="24"/>
        </w:rPr>
        <w:t>Carta</w:t>
      </w:r>
      <w:r>
        <w:rPr>
          <w:szCs w:val="24"/>
        </w:rPr>
        <w:t xml:space="preserve"> </w:t>
      </w:r>
      <w:r w:rsidRPr="00E6490D">
        <w:rPr>
          <w:szCs w:val="24"/>
        </w:rPr>
        <w:t>de</w:t>
      </w:r>
      <w:r>
        <w:rPr>
          <w:szCs w:val="24"/>
        </w:rPr>
        <w:t xml:space="preserve"> Entrega</w:t>
      </w:r>
    </w:p>
    <w:p w14:paraId="132BAC36" w14:textId="77E337F8" w:rsidR="00353B25" w:rsidRPr="00F30405" w:rsidRDefault="00353B25" w:rsidP="00353B25">
      <w:pPr>
        <w:tabs>
          <w:tab w:val="clear" w:pos="567"/>
        </w:tabs>
        <w:autoSpaceDE w:val="0"/>
        <w:autoSpaceDN w:val="0"/>
        <w:adjustRightInd w:val="0"/>
        <w:spacing w:before="120" w:line="240" w:lineRule="auto"/>
        <w:jc w:val="both"/>
      </w:pPr>
      <w:r w:rsidRPr="00F30405">
        <w:t>Há duas modalidades especiais de exportação que são objeto</w:t>
      </w:r>
      <w:r w:rsidR="002D65B7">
        <w:t>s</w:t>
      </w:r>
      <w:r w:rsidRPr="00F30405">
        <w:t xml:space="preserve"> de regulamentação específica: as exportações temporárias e as exportações em consignação.</w:t>
      </w:r>
    </w:p>
    <w:p w14:paraId="0D7A5E66" w14:textId="5D36AA7A" w:rsidR="00353B25" w:rsidRPr="00F30405" w:rsidRDefault="00353B25" w:rsidP="00353B25">
      <w:pPr>
        <w:tabs>
          <w:tab w:val="clear" w:pos="567"/>
        </w:tabs>
        <w:autoSpaceDE w:val="0"/>
        <w:autoSpaceDN w:val="0"/>
        <w:adjustRightInd w:val="0"/>
        <w:spacing w:before="120" w:line="240" w:lineRule="auto"/>
        <w:jc w:val="both"/>
      </w:pPr>
      <w:r w:rsidRPr="00F30405">
        <w:t xml:space="preserve">Nas exportações temporárias, as empresas poderão enviar </w:t>
      </w:r>
      <w:r w:rsidR="002D65B7" w:rsidRPr="00F30405">
        <w:t xml:space="preserve">mercadorias </w:t>
      </w:r>
      <w:r w:rsidR="002D65B7">
        <w:t>a</w:t>
      </w:r>
      <w:r w:rsidRPr="00F30405">
        <w:t>o exterior para exibição em exposições ou em feiras. O exportador é obrigado a comprovar o retorno da mercadoria no prazo máximo de 180 dias, contados a partir da data de embarque ou, no caso de venda, do ingresso da moeda estrangeira.</w:t>
      </w:r>
    </w:p>
    <w:p w14:paraId="2A842D2C" w14:textId="77777777" w:rsidR="00353B25" w:rsidRPr="00F30405" w:rsidRDefault="00353B25" w:rsidP="00353B25">
      <w:pPr>
        <w:tabs>
          <w:tab w:val="clear" w:pos="567"/>
        </w:tabs>
        <w:autoSpaceDE w:val="0"/>
        <w:autoSpaceDN w:val="0"/>
        <w:adjustRightInd w:val="0"/>
        <w:spacing w:before="120" w:line="240" w:lineRule="auto"/>
        <w:jc w:val="both"/>
      </w:pPr>
      <w:r w:rsidRPr="00F30405">
        <w:t>Nas exportações em consignação, as empresas poderão realizar vendas com prazo máximo de 180 dias, a contar da data do embarque, prorrogável por até 180 dias. Até o vencimento, as empresas deverão providenciar a liquidação das cambiais. Caso não ocorra a venda, a empresa deverá comprovar o retorno da mercadoria, com prazo contado a partir do término do prazo estipulado.</w:t>
      </w:r>
    </w:p>
    <w:p w14:paraId="01BDFC14" w14:textId="503FFD23" w:rsidR="008F45A7" w:rsidRDefault="00353B25" w:rsidP="00353B25">
      <w:pPr>
        <w:tabs>
          <w:tab w:val="clear" w:pos="567"/>
        </w:tabs>
        <w:autoSpaceDE w:val="0"/>
        <w:autoSpaceDN w:val="0"/>
        <w:adjustRightInd w:val="0"/>
        <w:spacing w:before="120" w:line="240" w:lineRule="auto"/>
        <w:jc w:val="both"/>
      </w:pPr>
      <w:r w:rsidRPr="00E6490D">
        <w:t>Para</w:t>
      </w:r>
      <w:r>
        <w:t xml:space="preserve"> </w:t>
      </w:r>
      <w:r w:rsidRPr="00E6490D">
        <w:t>dados</w:t>
      </w:r>
      <w:r>
        <w:t xml:space="preserve"> </w:t>
      </w:r>
      <w:r w:rsidRPr="00E6490D">
        <w:t>complementares</w:t>
      </w:r>
      <w:r>
        <w:t xml:space="preserve"> </w:t>
      </w:r>
      <w:r w:rsidRPr="00E6490D">
        <w:t>sobre</w:t>
      </w:r>
      <w:r>
        <w:t xml:space="preserve"> </w:t>
      </w:r>
      <w:r w:rsidRPr="00E6490D">
        <w:t>os</w:t>
      </w:r>
      <w:r>
        <w:t xml:space="preserve"> </w:t>
      </w:r>
      <w:r w:rsidRPr="00E6490D">
        <w:t>principais</w:t>
      </w:r>
      <w:r>
        <w:t xml:space="preserve"> </w:t>
      </w:r>
      <w:r w:rsidRPr="00E6490D">
        <w:t>procedimentos</w:t>
      </w:r>
      <w:r>
        <w:t xml:space="preserve"> </w:t>
      </w:r>
      <w:r w:rsidRPr="00E6490D">
        <w:t>relativos</w:t>
      </w:r>
      <w:r>
        <w:t xml:space="preserve"> </w:t>
      </w:r>
      <w:r w:rsidRPr="00E6490D">
        <w:t>à</w:t>
      </w:r>
      <w:r>
        <w:t xml:space="preserve"> </w:t>
      </w:r>
      <w:r w:rsidRPr="00E6490D">
        <w:t>exportação,</w:t>
      </w:r>
      <w:r>
        <w:t xml:space="preserve"> </w:t>
      </w:r>
      <w:r w:rsidRPr="00E6490D">
        <w:t>recomenda-se</w:t>
      </w:r>
      <w:r>
        <w:t xml:space="preserve"> </w:t>
      </w:r>
      <w:r w:rsidRPr="00E6490D">
        <w:t>a</w:t>
      </w:r>
      <w:r>
        <w:t xml:space="preserve"> </w:t>
      </w:r>
      <w:r w:rsidRPr="00E6490D">
        <w:t>leitura</w:t>
      </w:r>
      <w:r>
        <w:t xml:space="preserve"> </w:t>
      </w:r>
      <w:r w:rsidRPr="00E6490D">
        <w:t>do</w:t>
      </w:r>
      <w:r>
        <w:t xml:space="preserve"> </w:t>
      </w:r>
      <w:r w:rsidRPr="00E6490D">
        <w:t>manual</w:t>
      </w:r>
      <w:r>
        <w:t xml:space="preserve"> </w:t>
      </w:r>
      <w:r w:rsidR="00FB05D3">
        <w:t>“</w:t>
      </w:r>
      <w:proofErr w:type="gramStart"/>
      <w:r w:rsidRPr="00E6490D">
        <w:t>Exportação</w:t>
      </w:r>
      <w:r>
        <w:t xml:space="preserve"> </w:t>
      </w:r>
      <w:r w:rsidRPr="00E6490D">
        <w:t>Passo</w:t>
      </w:r>
      <w:r>
        <w:t xml:space="preserve"> </w:t>
      </w:r>
      <w:r w:rsidRPr="00E6490D">
        <w:t>a</w:t>
      </w:r>
      <w:r>
        <w:t xml:space="preserve"> </w:t>
      </w:r>
      <w:r w:rsidRPr="00E6490D">
        <w:t>Passo</w:t>
      </w:r>
      <w:r w:rsidR="00FB05D3">
        <w:t>”</w:t>
      </w:r>
      <w:r w:rsidRPr="00E6490D">
        <w:t>,</w:t>
      </w:r>
      <w:r>
        <w:t xml:space="preserve"> </w:t>
      </w:r>
      <w:r w:rsidRPr="00E6490D">
        <w:t>elaborado</w:t>
      </w:r>
      <w:r>
        <w:t xml:space="preserve"> pelo </w:t>
      </w:r>
      <w:r w:rsidRPr="00E6490D">
        <w:t>Ministério</w:t>
      </w:r>
      <w:r>
        <w:t xml:space="preserve"> </w:t>
      </w:r>
      <w:r w:rsidRPr="00E6490D">
        <w:t>das</w:t>
      </w:r>
      <w:r>
        <w:t xml:space="preserve"> </w:t>
      </w:r>
      <w:r w:rsidRPr="00E6490D">
        <w:t>Relações</w:t>
      </w:r>
      <w:r>
        <w:t xml:space="preserve"> </w:t>
      </w:r>
      <w:r w:rsidRPr="00E6490D">
        <w:t>Exteriores,</w:t>
      </w:r>
      <w:r>
        <w:t xml:space="preserve"> </w:t>
      </w:r>
      <w:r w:rsidRPr="00E6490D">
        <w:t>disponível</w:t>
      </w:r>
      <w:r>
        <w:t xml:space="preserve"> </w:t>
      </w:r>
      <w:r w:rsidRPr="00E6490D">
        <w:t>para</w:t>
      </w:r>
      <w:r>
        <w:t xml:space="preserve"> </w:t>
      </w:r>
      <w:r w:rsidRPr="00E6490D">
        <w:t>acesso</w:t>
      </w:r>
      <w:r>
        <w:t xml:space="preserve"> </w:t>
      </w:r>
      <w:r w:rsidRPr="00E6490D">
        <w:t>no</w:t>
      </w:r>
      <w:r>
        <w:t xml:space="preserve"> </w:t>
      </w:r>
      <w:r w:rsidRPr="00E6490D">
        <w:t>endereço</w:t>
      </w:r>
      <w:proofErr w:type="gramEnd"/>
      <w:r w:rsidRPr="00E6490D">
        <w:t>:</w:t>
      </w:r>
    </w:p>
    <w:p w14:paraId="2BC5BAB7" w14:textId="69E46C2B" w:rsidR="00353B25" w:rsidRDefault="00B37182" w:rsidP="008F45A7">
      <w:pPr>
        <w:tabs>
          <w:tab w:val="clear" w:pos="567"/>
        </w:tabs>
        <w:autoSpaceDE w:val="0"/>
        <w:autoSpaceDN w:val="0"/>
        <w:adjustRightInd w:val="0"/>
        <w:spacing w:line="240" w:lineRule="auto"/>
        <w:jc w:val="both"/>
      </w:pPr>
      <w:hyperlink r:id="rId102" w:history="1">
        <w:r w:rsidR="00353B25" w:rsidRPr="00805874">
          <w:t>http://www.investexportbrasil.gov.br/sites/default/files/publicacoes/manuais/PUBExportPassoPasso2012.pdf</w:t>
        </w:r>
      </w:hyperlink>
    </w:p>
    <w:p w14:paraId="5B98CE21" w14:textId="77777777" w:rsidR="00353B25" w:rsidRPr="00E6490D" w:rsidRDefault="00353B25" w:rsidP="00353B25">
      <w:pPr>
        <w:tabs>
          <w:tab w:val="clear" w:pos="567"/>
        </w:tabs>
        <w:autoSpaceDE w:val="0"/>
        <w:autoSpaceDN w:val="0"/>
        <w:adjustRightInd w:val="0"/>
        <w:spacing w:before="120" w:line="240" w:lineRule="auto"/>
        <w:jc w:val="both"/>
      </w:pPr>
    </w:p>
    <w:p w14:paraId="1028A50D" w14:textId="77777777" w:rsidR="00353B25" w:rsidRPr="00E6490D" w:rsidRDefault="00353B25" w:rsidP="00353B25">
      <w:pPr>
        <w:pStyle w:val="Heading3"/>
        <w:numPr>
          <w:ilvl w:val="0"/>
          <w:numId w:val="20"/>
        </w:numPr>
        <w:tabs>
          <w:tab w:val="clear" w:pos="567"/>
          <w:tab w:val="clear" w:pos="930"/>
          <w:tab w:val="num" w:pos="709"/>
        </w:tabs>
        <w:spacing w:before="240" w:after="0" w:line="240" w:lineRule="auto"/>
        <w:ind w:left="709" w:hanging="709"/>
        <w:rPr>
          <w:b/>
          <w:lang w:val="pt-BR"/>
        </w:rPr>
      </w:pPr>
      <w:bookmarkStart w:id="205" w:name="_Toc105064542"/>
      <w:r w:rsidRPr="00E6490D">
        <w:rPr>
          <w:b/>
          <w:lang w:val="pt-BR"/>
        </w:rPr>
        <w:t>Desembaraço</w:t>
      </w:r>
      <w:r>
        <w:rPr>
          <w:b/>
          <w:lang w:val="pt-BR"/>
        </w:rPr>
        <w:t xml:space="preserve"> </w:t>
      </w:r>
      <w:r w:rsidRPr="00E6490D">
        <w:rPr>
          <w:b/>
          <w:lang w:val="pt-BR"/>
        </w:rPr>
        <w:t>alfandegário</w:t>
      </w:r>
      <w:bookmarkEnd w:id="205"/>
    </w:p>
    <w:p w14:paraId="0250AE21"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No</w:t>
      </w:r>
      <w:r>
        <w:rPr>
          <w:szCs w:val="24"/>
        </w:rPr>
        <w:t xml:space="preserve"> </w:t>
      </w:r>
      <w:r w:rsidRPr="00E6490D">
        <w:rPr>
          <w:szCs w:val="24"/>
        </w:rPr>
        <w:t>Japão,</w:t>
      </w:r>
      <w:r>
        <w:rPr>
          <w:szCs w:val="24"/>
        </w:rPr>
        <w:t xml:space="preserve"> é requerida a </w:t>
      </w:r>
      <w:r w:rsidRPr="00E6490D">
        <w:rPr>
          <w:szCs w:val="24"/>
        </w:rPr>
        <w:t>declaração</w:t>
      </w:r>
      <w:r>
        <w:rPr>
          <w:szCs w:val="24"/>
        </w:rPr>
        <w:t xml:space="preserve"> </w:t>
      </w:r>
      <w:r w:rsidRPr="00E6490D">
        <w:rPr>
          <w:szCs w:val="24"/>
        </w:rPr>
        <w:t>de</w:t>
      </w:r>
      <w:r>
        <w:rPr>
          <w:szCs w:val="24"/>
        </w:rPr>
        <w:t xml:space="preserve"> </w:t>
      </w:r>
      <w:r w:rsidRPr="00E6490D">
        <w:rPr>
          <w:szCs w:val="24"/>
        </w:rPr>
        <w:t>importação</w:t>
      </w:r>
      <w:r>
        <w:rPr>
          <w:szCs w:val="24"/>
        </w:rPr>
        <w:t xml:space="preserve"> que </w:t>
      </w:r>
      <w:r w:rsidRPr="00E6490D">
        <w:rPr>
          <w:szCs w:val="24"/>
        </w:rPr>
        <w:t>deve</w:t>
      </w:r>
      <w:r>
        <w:rPr>
          <w:szCs w:val="24"/>
        </w:rPr>
        <w:t xml:space="preserve"> </w:t>
      </w:r>
      <w:r w:rsidRPr="00E6490D">
        <w:rPr>
          <w:szCs w:val="24"/>
        </w:rPr>
        <w:t>ser</w:t>
      </w:r>
      <w:r>
        <w:rPr>
          <w:szCs w:val="24"/>
        </w:rPr>
        <w:t xml:space="preserve"> </w:t>
      </w:r>
      <w:r w:rsidRPr="00E6490D">
        <w:rPr>
          <w:szCs w:val="24"/>
        </w:rPr>
        <w:t>submetida</w:t>
      </w:r>
      <w:r>
        <w:rPr>
          <w:szCs w:val="24"/>
        </w:rPr>
        <w:t xml:space="preserve"> </w:t>
      </w:r>
      <w:r w:rsidRPr="00E6490D">
        <w:rPr>
          <w:szCs w:val="24"/>
        </w:rPr>
        <w:t>às</w:t>
      </w:r>
      <w:r>
        <w:rPr>
          <w:szCs w:val="24"/>
        </w:rPr>
        <w:t xml:space="preserve"> </w:t>
      </w:r>
      <w:r w:rsidRPr="00E6490D">
        <w:t>autoridades</w:t>
      </w:r>
      <w:r>
        <w:rPr>
          <w:szCs w:val="24"/>
        </w:rPr>
        <w:t xml:space="preserve"> </w:t>
      </w:r>
      <w:r w:rsidRPr="00E6490D">
        <w:rPr>
          <w:szCs w:val="24"/>
        </w:rPr>
        <w:t>alfandegárias,</w:t>
      </w:r>
      <w:r>
        <w:rPr>
          <w:szCs w:val="24"/>
        </w:rPr>
        <w:t xml:space="preserve"> </w:t>
      </w:r>
      <w:r w:rsidRPr="00E6490D">
        <w:rPr>
          <w:szCs w:val="24"/>
        </w:rPr>
        <w:t>acompanhada</w:t>
      </w:r>
      <w:r>
        <w:rPr>
          <w:szCs w:val="24"/>
        </w:rPr>
        <w:t xml:space="preserve"> </w:t>
      </w:r>
      <w:r w:rsidRPr="00E6490D">
        <w:rPr>
          <w:szCs w:val="24"/>
        </w:rPr>
        <w:t>dos</w:t>
      </w:r>
      <w:r>
        <w:rPr>
          <w:szCs w:val="24"/>
        </w:rPr>
        <w:t xml:space="preserve"> </w:t>
      </w:r>
      <w:r w:rsidRPr="00E6490D">
        <w:rPr>
          <w:szCs w:val="24"/>
        </w:rPr>
        <w:t>seguintes</w:t>
      </w:r>
      <w:r>
        <w:rPr>
          <w:szCs w:val="24"/>
        </w:rPr>
        <w:t xml:space="preserve"> </w:t>
      </w:r>
      <w:r w:rsidRPr="00E6490D">
        <w:rPr>
          <w:szCs w:val="24"/>
        </w:rPr>
        <w:t>documentos,</w:t>
      </w:r>
      <w:r>
        <w:rPr>
          <w:szCs w:val="24"/>
        </w:rPr>
        <w:t xml:space="preserve"> </w:t>
      </w:r>
      <w:r w:rsidRPr="00E6490D">
        <w:rPr>
          <w:szCs w:val="24"/>
        </w:rPr>
        <w:t>em</w:t>
      </w:r>
      <w:r>
        <w:rPr>
          <w:szCs w:val="24"/>
        </w:rPr>
        <w:t xml:space="preserve"> </w:t>
      </w:r>
      <w:r w:rsidRPr="00E6490D">
        <w:rPr>
          <w:szCs w:val="24"/>
        </w:rPr>
        <w:t>conformidade</w:t>
      </w:r>
      <w:r>
        <w:rPr>
          <w:szCs w:val="24"/>
        </w:rPr>
        <w:t xml:space="preserve"> </w:t>
      </w:r>
      <w:r w:rsidRPr="00E6490D">
        <w:rPr>
          <w:szCs w:val="24"/>
        </w:rPr>
        <w:t>com</w:t>
      </w:r>
      <w:r>
        <w:rPr>
          <w:szCs w:val="24"/>
        </w:rPr>
        <w:t xml:space="preserve"> </w:t>
      </w:r>
      <w:r w:rsidRPr="00E6490D">
        <w:rPr>
          <w:szCs w:val="24"/>
        </w:rPr>
        <w:t>a</w:t>
      </w:r>
      <w:r>
        <w:rPr>
          <w:szCs w:val="24"/>
        </w:rPr>
        <w:t xml:space="preserve"> </w:t>
      </w:r>
      <w:r w:rsidRPr="00E6490D">
        <w:rPr>
          <w:szCs w:val="24"/>
        </w:rPr>
        <w:t>regulamentação</w:t>
      </w:r>
      <w:r>
        <w:rPr>
          <w:szCs w:val="24"/>
        </w:rPr>
        <w:t xml:space="preserve"> </w:t>
      </w:r>
      <w:r w:rsidRPr="00E6490D">
        <w:rPr>
          <w:szCs w:val="24"/>
        </w:rPr>
        <w:t>aduaneira</w:t>
      </w:r>
      <w:r>
        <w:rPr>
          <w:szCs w:val="24"/>
        </w:rPr>
        <w:t xml:space="preserve"> </w:t>
      </w:r>
      <w:r w:rsidRPr="00E6490D">
        <w:rPr>
          <w:szCs w:val="24"/>
        </w:rPr>
        <w:t>japonesa:</w:t>
      </w:r>
    </w:p>
    <w:p w14:paraId="6C34E9A0" w14:textId="520DEC13"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Fatura</w:t>
      </w:r>
      <w:r>
        <w:rPr>
          <w:szCs w:val="24"/>
        </w:rPr>
        <w:t xml:space="preserve"> </w:t>
      </w:r>
      <w:r w:rsidRPr="00E6490D">
        <w:rPr>
          <w:szCs w:val="24"/>
        </w:rPr>
        <w:t>Comercial</w:t>
      </w:r>
      <w:r>
        <w:rPr>
          <w:szCs w:val="24"/>
        </w:rPr>
        <w:t xml:space="preserve"> (</w:t>
      </w:r>
      <w:r w:rsidR="00FB05D3">
        <w:rPr>
          <w:szCs w:val="24"/>
        </w:rPr>
        <w:t>“</w:t>
      </w:r>
      <w:r w:rsidRPr="00E6490D">
        <w:rPr>
          <w:szCs w:val="24"/>
        </w:rPr>
        <w:t>commercial</w:t>
      </w:r>
      <w:r>
        <w:rPr>
          <w:szCs w:val="24"/>
        </w:rPr>
        <w:t xml:space="preserve"> </w:t>
      </w:r>
      <w:r w:rsidRPr="00E6490D">
        <w:rPr>
          <w:szCs w:val="24"/>
        </w:rPr>
        <w:t>invoice</w:t>
      </w:r>
      <w:r w:rsidR="00FB05D3">
        <w:rPr>
          <w:szCs w:val="24"/>
        </w:rPr>
        <w:t>”</w:t>
      </w:r>
      <w:r>
        <w:rPr>
          <w:szCs w:val="24"/>
        </w:rPr>
        <w:t>)</w:t>
      </w:r>
      <w:r w:rsidRPr="00E6490D">
        <w:rPr>
          <w:szCs w:val="24"/>
        </w:rPr>
        <w:t>;</w:t>
      </w:r>
    </w:p>
    <w:p w14:paraId="44F37D76" w14:textId="3B4E4774"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Conhecimento</w:t>
      </w:r>
      <w:r>
        <w:rPr>
          <w:szCs w:val="24"/>
        </w:rPr>
        <w:t xml:space="preserve"> </w:t>
      </w:r>
      <w:r w:rsidRPr="00E6490D">
        <w:rPr>
          <w:szCs w:val="24"/>
        </w:rPr>
        <w:t>de</w:t>
      </w:r>
      <w:r>
        <w:rPr>
          <w:szCs w:val="24"/>
        </w:rPr>
        <w:t xml:space="preserve"> </w:t>
      </w:r>
      <w:r w:rsidRPr="00E6490D">
        <w:rPr>
          <w:szCs w:val="24"/>
        </w:rPr>
        <w:t>Embarque</w:t>
      </w:r>
      <w:r>
        <w:rPr>
          <w:szCs w:val="24"/>
        </w:rPr>
        <w:t xml:space="preserve"> (</w:t>
      </w:r>
      <w:r w:rsidR="00FB05D3">
        <w:rPr>
          <w:szCs w:val="24"/>
        </w:rPr>
        <w:t>“</w:t>
      </w:r>
      <w:proofErr w:type="gramStart"/>
      <w:r w:rsidRPr="00E6490D">
        <w:rPr>
          <w:szCs w:val="24"/>
        </w:rPr>
        <w:t>bill</w:t>
      </w:r>
      <w:proofErr w:type="gramEnd"/>
      <w:r>
        <w:rPr>
          <w:szCs w:val="24"/>
        </w:rPr>
        <w:t xml:space="preserve"> </w:t>
      </w:r>
      <w:r w:rsidRPr="00E6490D">
        <w:rPr>
          <w:szCs w:val="24"/>
        </w:rPr>
        <w:t>of</w:t>
      </w:r>
      <w:r>
        <w:rPr>
          <w:szCs w:val="24"/>
        </w:rPr>
        <w:t xml:space="preserve"> </w:t>
      </w:r>
      <w:r w:rsidRPr="00E6490D">
        <w:rPr>
          <w:szCs w:val="24"/>
        </w:rPr>
        <w:t>lading</w:t>
      </w:r>
      <w:r w:rsidR="00FB05D3">
        <w:rPr>
          <w:szCs w:val="24"/>
        </w:rPr>
        <w:t>”</w:t>
      </w:r>
      <w:r w:rsidRPr="00E6490D">
        <w:rPr>
          <w:szCs w:val="24"/>
        </w:rPr>
        <w:t>,</w:t>
      </w:r>
      <w:r>
        <w:rPr>
          <w:szCs w:val="24"/>
        </w:rPr>
        <w:t xml:space="preserve"> </w:t>
      </w:r>
      <w:r w:rsidRPr="00E6490D">
        <w:rPr>
          <w:szCs w:val="24"/>
        </w:rPr>
        <w:t>no</w:t>
      </w:r>
      <w:r>
        <w:rPr>
          <w:szCs w:val="24"/>
        </w:rPr>
        <w:t xml:space="preserve"> </w:t>
      </w:r>
      <w:r w:rsidRPr="00E6490D">
        <w:rPr>
          <w:szCs w:val="24"/>
        </w:rPr>
        <w:t>caso</w:t>
      </w:r>
      <w:r>
        <w:rPr>
          <w:szCs w:val="24"/>
        </w:rPr>
        <w:t xml:space="preserve"> </w:t>
      </w:r>
      <w:r w:rsidRPr="00E6490D">
        <w:rPr>
          <w:szCs w:val="24"/>
        </w:rPr>
        <w:t>de</w:t>
      </w:r>
      <w:r>
        <w:rPr>
          <w:szCs w:val="24"/>
        </w:rPr>
        <w:t xml:space="preserve"> </w:t>
      </w:r>
      <w:r w:rsidRPr="00E6490D">
        <w:rPr>
          <w:szCs w:val="24"/>
        </w:rPr>
        <w:t>embarque</w:t>
      </w:r>
      <w:r>
        <w:rPr>
          <w:szCs w:val="24"/>
        </w:rPr>
        <w:t xml:space="preserve"> </w:t>
      </w:r>
      <w:r w:rsidRPr="00E6490D">
        <w:rPr>
          <w:szCs w:val="24"/>
        </w:rPr>
        <w:t>marítmo,</w:t>
      </w:r>
      <w:r>
        <w:rPr>
          <w:szCs w:val="24"/>
        </w:rPr>
        <w:t xml:space="preserve"> </w:t>
      </w:r>
      <w:r w:rsidRPr="00E6490D">
        <w:rPr>
          <w:szCs w:val="24"/>
        </w:rPr>
        <w:t>ou</w:t>
      </w:r>
      <w:r>
        <w:rPr>
          <w:szCs w:val="24"/>
        </w:rPr>
        <w:t xml:space="preserve"> </w:t>
      </w:r>
      <w:r w:rsidR="00FB05D3">
        <w:rPr>
          <w:szCs w:val="24"/>
        </w:rPr>
        <w:t>“</w:t>
      </w:r>
      <w:r w:rsidRPr="00E6490D">
        <w:rPr>
          <w:szCs w:val="24"/>
        </w:rPr>
        <w:t>airway</w:t>
      </w:r>
      <w:r>
        <w:rPr>
          <w:szCs w:val="24"/>
        </w:rPr>
        <w:t xml:space="preserve"> </w:t>
      </w:r>
      <w:r w:rsidRPr="00E6490D">
        <w:rPr>
          <w:szCs w:val="24"/>
        </w:rPr>
        <w:t>bill</w:t>
      </w:r>
      <w:r w:rsidR="00FB05D3">
        <w:rPr>
          <w:szCs w:val="24"/>
        </w:rPr>
        <w:t>”</w:t>
      </w:r>
      <w:r w:rsidRPr="00E6490D">
        <w:rPr>
          <w:szCs w:val="24"/>
        </w:rPr>
        <w:t>,</w:t>
      </w:r>
      <w:r>
        <w:rPr>
          <w:szCs w:val="24"/>
        </w:rPr>
        <w:t xml:space="preserve"> </w:t>
      </w:r>
      <w:r w:rsidRPr="00E6490D">
        <w:rPr>
          <w:szCs w:val="24"/>
        </w:rPr>
        <w:t>no</w:t>
      </w:r>
      <w:r>
        <w:rPr>
          <w:szCs w:val="24"/>
        </w:rPr>
        <w:t xml:space="preserve"> </w:t>
      </w:r>
      <w:r w:rsidRPr="00E6490D">
        <w:rPr>
          <w:szCs w:val="24"/>
        </w:rPr>
        <w:t>caso</w:t>
      </w:r>
      <w:r>
        <w:rPr>
          <w:szCs w:val="24"/>
        </w:rPr>
        <w:t xml:space="preserve"> </w:t>
      </w:r>
      <w:r w:rsidRPr="00E6490D">
        <w:rPr>
          <w:szCs w:val="24"/>
        </w:rPr>
        <w:t>de</w:t>
      </w:r>
      <w:r>
        <w:rPr>
          <w:szCs w:val="24"/>
        </w:rPr>
        <w:t xml:space="preserve"> </w:t>
      </w:r>
      <w:r w:rsidRPr="00E6490D">
        <w:rPr>
          <w:szCs w:val="24"/>
        </w:rPr>
        <w:t>embarque</w:t>
      </w:r>
      <w:r>
        <w:rPr>
          <w:szCs w:val="24"/>
        </w:rPr>
        <w:t xml:space="preserve"> </w:t>
      </w:r>
      <w:r w:rsidRPr="00E6490D">
        <w:rPr>
          <w:szCs w:val="24"/>
        </w:rPr>
        <w:t>aéreo);</w:t>
      </w:r>
    </w:p>
    <w:p w14:paraId="4C20FCA5" w14:textId="77777777"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Certificado</w:t>
      </w:r>
      <w:r>
        <w:rPr>
          <w:szCs w:val="24"/>
        </w:rPr>
        <w:t xml:space="preserve"> </w:t>
      </w:r>
      <w:r w:rsidRPr="00E6490D">
        <w:rPr>
          <w:szCs w:val="24"/>
        </w:rPr>
        <w:t>de</w:t>
      </w:r>
      <w:r>
        <w:rPr>
          <w:szCs w:val="24"/>
        </w:rPr>
        <w:t xml:space="preserve"> </w:t>
      </w:r>
      <w:r w:rsidRPr="00E6490D">
        <w:rPr>
          <w:szCs w:val="24"/>
        </w:rPr>
        <w:t>Origem</w:t>
      </w:r>
      <w:r>
        <w:rPr>
          <w:szCs w:val="24"/>
        </w:rPr>
        <w:t xml:space="preserve"> </w:t>
      </w:r>
      <w:r w:rsidRPr="00E6490D">
        <w:rPr>
          <w:szCs w:val="24"/>
        </w:rPr>
        <w:t>(quando</w:t>
      </w:r>
      <w:r>
        <w:rPr>
          <w:szCs w:val="24"/>
        </w:rPr>
        <w:t xml:space="preserve"> </w:t>
      </w:r>
      <w:r w:rsidRPr="00E6490D">
        <w:rPr>
          <w:szCs w:val="24"/>
        </w:rPr>
        <w:t>a</w:t>
      </w:r>
      <w:r>
        <w:rPr>
          <w:szCs w:val="24"/>
        </w:rPr>
        <w:t xml:space="preserve"> </w:t>
      </w:r>
      <w:r w:rsidRPr="00E6490D">
        <w:rPr>
          <w:szCs w:val="24"/>
        </w:rPr>
        <w:t>tarifa</w:t>
      </w:r>
      <w:r>
        <w:rPr>
          <w:szCs w:val="24"/>
        </w:rPr>
        <w:t xml:space="preserve"> </w:t>
      </w:r>
      <w:r w:rsidRPr="00E6490D">
        <w:rPr>
          <w:szCs w:val="24"/>
        </w:rPr>
        <w:t>OMC</w:t>
      </w:r>
      <w:r>
        <w:rPr>
          <w:szCs w:val="24"/>
        </w:rPr>
        <w:t xml:space="preserve"> </w:t>
      </w:r>
      <w:r w:rsidRPr="00E6490D">
        <w:rPr>
          <w:szCs w:val="24"/>
        </w:rPr>
        <w:t>é</w:t>
      </w:r>
      <w:r>
        <w:rPr>
          <w:szCs w:val="24"/>
        </w:rPr>
        <w:t xml:space="preserve"> </w:t>
      </w:r>
      <w:r w:rsidRPr="00E6490D">
        <w:rPr>
          <w:szCs w:val="24"/>
        </w:rPr>
        <w:t>aplicável);</w:t>
      </w:r>
    </w:p>
    <w:p w14:paraId="28892B8C" w14:textId="57BEE4A8"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Certificado</w:t>
      </w:r>
      <w:r>
        <w:rPr>
          <w:szCs w:val="24"/>
        </w:rPr>
        <w:t xml:space="preserve"> </w:t>
      </w:r>
      <w:r w:rsidRPr="00E6490D">
        <w:rPr>
          <w:szCs w:val="24"/>
        </w:rPr>
        <w:t>de</w:t>
      </w:r>
      <w:r>
        <w:rPr>
          <w:szCs w:val="24"/>
        </w:rPr>
        <w:t xml:space="preserve"> </w:t>
      </w:r>
      <w:r w:rsidRPr="00E6490D">
        <w:rPr>
          <w:szCs w:val="24"/>
        </w:rPr>
        <w:t>Origem</w:t>
      </w:r>
      <w:r>
        <w:rPr>
          <w:szCs w:val="24"/>
        </w:rPr>
        <w:t xml:space="preserve"> </w:t>
      </w:r>
      <w:r w:rsidRPr="00E6490D">
        <w:rPr>
          <w:szCs w:val="24"/>
        </w:rPr>
        <w:t>SGP</w:t>
      </w:r>
      <w:r>
        <w:rPr>
          <w:szCs w:val="24"/>
        </w:rPr>
        <w:t xml:space="preserve"> (</w:t>
      </w:r>
      <w:r w:rsidR="00FB05D3">
        <w:rPr>
          <w:szCs w:val="24"/>
        </w:rPr>
        <w:t>“</w:t>
      </w:r>
      <w:r w:rsidRPr="00E6490D">
        <w:rPr>
          <w:szCs w:val="24"/>
        </w:rPr>
        <w:t>Form</w:t>
      </w:r>
      <w:r>
        <w:rPr>
          <w:szCs w:val="24"/>
        </w:rPr>
        <w:t xml:space="preserve"> </w:t>
      </w:r>
      <w:r w:rsidRPr="00E6490D">
        <w:rPr>
          <w:szCs w:val="24"/>
        </w:rPr>
        <w:t>A</w:t>
      </w:r>
      <w:r w:rsidR="00FB05D3">
        <w:rPr>
          <w:szCs w:val="24"/>
        </w:rPr>
        <w:t>”</w:t>
      </w:r>
      <w:r>
        <w:rPr>
          <w:szCs w:val="24"/>
        </w:rPr>
        <w:t xml:space="preserve">) </w:t>
      </w:r>
      <w:r w:rsidRPr="00E6490D">
        <w:rPr>
          <w:szCs w:val="24"/>
        </w:rPr>
        <w:t>(quando</w:t>
      </w:r>
      <w:r>
        <w:rPr>
          <w:szCs w:val="24"/>
        </w:rPr>
        <w:t xml:space="preserve"> </w:t>
      </w:r>
      <w:r w:rsidRPr="00E6490D">
        <w:rPr>
          <w:szCs w:val="24"/>
        </w:rPr>
        <w:t>a</w:t>
      </w:r>
      <w:r>
        <w:rPr>
          <w:szCs w:val="24"/>
        </w:rPr>
        <w:t xml:space="preserve"> </w:t>
      </w:r>
      <w:r w:rsidRPr="00E6490D">
        <w:rPr>
          <w:szCs w:val="24"/>
        </w:rPr>
        <w:t>alíquota</w:t>
      </w:r>
      <w:r>
        <w:rPr>
          <w:szCs w:val="24"/>
        </w:rPr>
        <w:t xml:space="preserve"> </w:t>
      </w:r>
      <w:r w:rsidRPr="00E6490D">
        <w:rPr>
          <w:szCs w:val="24"/>
        </w:rPr>
        <w:t>preferencial</w:t>
      </w:r>
      <w:r>
        <w:rPr>
          <w:szCs w:val="24"/>
        </w:rPr>
        <w:t xml:space="preserve"> </w:t>
      </w:r>
      <w:r w:rsidRPr="00E6490D">
        <w:rPr>
          <w:szCs w:val="24"/>
        </w:rPr>
        <w:t>é</w:t>
      </w:r>
      <w:r>
        <w:rPr>
          <w:szCs w:val="24"/>
        </w:rPr>
        <w:t xml:space="preserve"> </w:t>
      </w:r>
      <w:r w:rsidRPr="00E6490D">
        <w:rPr>
          <w:szCs w:val="24"/>
        </w:rPr>
        <w:t>aplicável);</w:t>
      </w:r>
    </w:p>
    <w:p w14:paraId="31585906" w14:textId="522CC3C3"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Romaneio</w:t>
      </w:r>
      <w:r>
        <w:rPr>
          <w:szCs w:val="24"/>
        </w:rPr>
        <w:t xml:space="preserve"> </w:t>
      </w:r>
      <w:r w:rsidRPr="00E6490D">
        <w:rPr>
          <w:szCs w:val="24"/>
        </w:rPr>
        <w:t>de</w:t>
      </w:r>
      <w:r>
        <w:rPr>
          <w:szCs w:val="24"/>
        </w:rPr>
        <w:t xml:space="preserve"> </w:t>
      </w:r>
      <w:r w:rsidRPr="00E6490D">
        <w:rPr>
          <w:szCs w:val="24"/>
        </w:rPr>
        <w:t>Embarque</w:t>
      </w:r>
      <w:r>
        <w:rPr>
          <w:szCs w:val="24"/>
        </w:rPr>
        <w:t xml:space="preserve"> (</w:t>
      </w:r>
      <w:r w:rsidR="00FB05D3">
        <w:rPr>
          <w:szCs w:val="24"/>
        </w:rPr>
        <w:t>“</w:t>
      </w:r>
      <w:r w:rsidRPr="00E6490D">
        <w:rPr>
          <w:szCs w:val="24"/>
        </w:rPr>
        <w:t>packing</w:t>
      </w:r>
      <w:r>
        <w:rPr>
          <w:szCs w:val="24"/>
        </w:rPr>
        <w:t xml:space="preserve"> </w:t>
      </w:r>
      <w:r w:rsidRPr="00E6490D">
        <w:rPr>
          <w:szCs w:val="24"/>
        </w:rPr>
        <w:t>list</w:t>
      </w:r>
      <w:r w:rsidR="00FB05D3">
        <w:rPr>
          <w:szCs w:val="24"/>
        </w:rPr>
        <w:t>”</w:t>
      </w:r>
      <w:r>
        <w:rPr>
          <w:szCs w:val="24"/>
        </w:rPr>
        <w:t>)</w:t>
      </w:r>
      <w:r w:rsidRPr="00E6490D">
        <w:rPr>
          <w:szCs w:val="24"/>
        </w:rPr>
        <w:t>,</w:t>
      </w:r>
      <w:r>
        <w:rPr>
          <w:szCs w:val="24"/>
        </w:rPr>
        <w:t xml:space="preserve"> </w:t>
      </w:r>
      <w:r w:rsidRPr="00E6490D">
        <w:rPr>
          <w:szCs w:val="24"/>
        </w:rPr>
        <w:t>comprovante</w:t>
      </w:r>
      <w:r>
        <w:rPr>
          <w:szCs w:val="24"/>
        </w:rPr>
        <w:t xml:space="preserve"> </w:t>
      </w:r>
      <w:r w:rsidRPr="00E6490D">
        <w:rPr>
          <w:szCs w:val="24"/>
        </w:rPr>
        <w:t>de</w:t>
      </w:r>
      <w:r>
        <w:rPr>
          <w:szCs w:val="24"/>
        </w:rPr>
        <w:t xml:space="preserve"> </w:t>
      </w:r>
      <w:r w:rsidRPr="00E6490D">
        <w:rPr>
          <w:szCs w:val="24"/>
        </w:rPr>
        <w:t>pagamento</w:t>
      </w:r>
      <w:r>
        <w:rPr>
          <w:szCs w:val="24"/>
        </w:rPr>
        <w:t xml:space="preserve"> </w:t>
      </w:r>
      <w:r w:rsidRPr="00E6490D">
        <w:rPr>
          <w:szCs w:val="24"/>
        </w:rPr>
        <w:t>de</w:t>
      </w:r>
      <w:r>
        <w:rPr>
          <w:szCs w:val="24"/>
        </w:rPr>
        <w:t xml:space="preserve"> </w:t>
      </w:r>
      <w:r w:rsidRPr="00E6490D">
        <w:rPr>
          <w:szCs w:val="24"/>
        </w:rPr>
        <w:t>frete</w:t>
      </w:r>
      <w:r>
        <w:rPr>
          <w:szCs w:val="24"/>
        </w:rPr>
        <w:t xml:space="preserve"> </w:t>
      </w:r>
      <w:r w:rsidRPr="00E6490D">
        <w:rPr>
          <w:szCs w:val="24"/>
        </w:rPr>
        <w:t>e</w:t>
      </w:r>
      <w:r>
        <w:rPr>
          <w:szCs w:val="24"/>
        </w:rPr>
        <w:t xml:space="preserve"> </w:t>
      </w:r>
      <w:r w:rsidRPr="00E6490D">
        <w:rPr>
          <w:szCs w:val="24"/>
        </w:rPr>
        <w:t>certificado</w:t>
      </w:r>
      <w:r>
        <w:rPr>
          <w:szCs w:val="24"/>
        </w:rPr>
        <w:t xml:space="preserve"> </w:t>
      </w:r>
      <w:r w:rsidRPr="00E6490D">
        <w:rPr>
          <w:szCs w:val="24"/>
        </w:rPr>
        <w:t>ou</w:t>
      </w:r>
      <w:r>
        <w:rPr>
          <w:szCs w:val="24"/>
        </w:rPr>
        <w:t xml:space="preserve"> </w:t>
      </w:r>
      <w:r w:rsidRPr="00E6490D">
        <w:rPr>
          <w:szCs w:val="24"/>
        </w:rPr>
        <w:t>apólice</w:t>
      </w:r>
      <w:r>
        <w:rPr>
          <w:szCs w:val="24"/>
        </w:rPr>
        <w:t xml:space="preserve"> </w:t>
      </w:r>
      <w:r w:rsidRPr="00E6490D">
        <w:rPr>
          <w:szCs w:val="24"/>
        </w:rPr>
        <w:t>de</w:t>
      </w:r>
      <w:r>
        <w:rPr>
          <w:szCs w:val="24"/>
        </w:rPr>
        <w:t xml:space="preserve"> </w:t>
      </w:r>
      <w:r w:rsidRPr="00E6490D">
        <w:rPr>
          <w:szCs w:val="24"/>
        </w:rPr>
        <w:t>seguro</w:t>
      </w:r>
      <w:r>
        <w:rPr>
          <w:szCs w:val="24"/>
        </w:rPr>
        <w:t xml:space="preserve"> </w:t>
      </w:r>
      <w:r w:rsidRPr="00E6490D">
        <w:rPr>
          <w:szCs w:val="24"/>
        </w:rPr>
        <w:t>(quando</w:t>
      </w:r>
      <w:r>
        <w:rPr>
          <w:szCs w:val="24"/>
        </w:rPr>
        <w:t xml:space="preserve"> </w:t>
      </w:r>
      <w:r w:rsidRPr="00E6490D">
        <w:rPr>
          <w:szCs w:val="24"/>
        </w:rPr>
        <w:t>necessários);</w:t>
      </w:r>
    </w:p>
    <w:p w14:paraId="255C19BE" w14:textId="3464D2B6"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Autorizações,</w:t>
      </w:r>
      <w:r>
        <w:rPr>
          <w:szCs w:val="24"/>
        </w:rPr>
        <w:t xml:space="preserve"> </w:t>
      </w:r>
      <w:r w:rsidRPr="00E6490D">
        <w:rPr>
          <w:szCs w:val="24"/>
        </w:rPr>
        <w:t>certificados</w:t>
      </w:r>
      <w:r>
        <w:rPr>
          <w:szCs w:val="24"/>
        </w:rPr>
        <w:t xml:space="preserve"> </w:t>
      </w:r>
      <w:r w:rsidRPr="00E6490D">
        <w:rPr>
          <w:szCs w:val="24"/>
        </w:rPr>
        <w:t>etc.,</w:t>
      </w:r>
      <w:r>
        <w:rPr>
          <w:szCs w:val="24"/>
        </w:rPr>
        <w:t xml:space="preserve"> </w:t>
      </w:r>
      <w:r w:rsidRPr="00E6490D">
        <w:rPr>
          <w:szCs w:val="24"/>
        </w:rPr>
        <w:t>requeridos</w:t>
      </w:r>
      <w:r>
        <w:rPr>
          <w:szCs w:val="24"/>
        </w:rPr>
        <w:t xml:space="preserve"> </w:t>
      </w:r>
      <w:r w:rsidRPr="00E6490D">
        <w:rPr>
          <w:szCs w:val="24"/>
        </w:rPr>
        <w:t>por</w:t>
      </w:r>
      <w:r>
        <w:rPr>
          <w:szCs w:val="24"/>
        </w:rPr>
        <w:t xml:space="preserve"> </w:t>
      </w:r>
      <w:r w:rsidRPr="00E6490D">
        <w:rPr>
          <w:szCs w:val="24"/>
        </w:rPr>
        <w:t>observância</w:t>
      </w:r>
      <w:r>
        <w:rPr>
          <w:szCs w:val="24"/>
        </w:rPr>
        <w:t xml:space="preserve"> </w:t>
      </w:r>
      <w:r w:rsidRPr="00E6490D">
        <w:rPr>
          <w:szCs w:val="24"/>
        </w:rPr>
        <w:t>às</w:t>
      </w:r>
      <w:r>
        <w:rPr>
          <w:szCs w:val="24"/>
        </w:rPr>
        <w:t xml:space="preserve"> </w:t>
      </w:r>
      <w:r w:rsidRPr="00E6490D">
        <w:rPr>
          <w:szCs w:val="24"/>
        </w:rPr>
        <w:t>outras</w:t>
      </w:r>
      <w:r>
        <w:rPr>
          <w:szCs w:val="24"/>
        </w:rPr>
        <w:t xml:space="preserve"> </w:t>
      </w:r>
      <w:r w:rsidRPr="00E6490D">
        <w:rPr>
          <w:szCs w:val="24"/>
        </w:rPr>
        <w:t>leis</w:t>
      </w:r>
      <w:r>
        <w:rPr>
          <w:szCs w:val="24"/>
        </w:rPr>
        <w:t xml:space="preserve"> </w:t>
      </w:r>
      <w:r w:rsidRPr="00E6490D">
        <w:rPr>
          <w:szCs w:val="24"/>
        </w:rPr>
        <w:t>e</w:t>
      </w:r>
      <w:r>
        <w:rPr>
          <w:szCs w:val="24"/>
        </w:rPr>
        <w:t xml:space="preserve"> </w:t>
      </w:r>
      <w:r w:rsidRPr="00E6490D">
        <w:rPr>
          <w:szCs w:val="24"/>
        </w:rPr>
        <w:t>regulamentos,</w:t>
      </w:r>
      <w:r>
        <w:rPr>
          <w:szCs w:val="24"/>
        </w:rPr>
        <w:t xml:space="preserve"> </w:t>
      </w:r>
      <w:r w:rsidRPr="00E6490D">
        <w:rPr>
          <w:szCs w:val="24"/>
        </w:rPr>
        <w:t>que</w:t>
      </w:r>
      <w:r>
        <w:rPr>
          <w:szCs w:val="24"/>
        </w:rPr>
        <w:t xml:space="preserve"> </w:t>
      </w:r>
      <w:r w:rsidRPr="00E6490D">
        <w:rPr>
          <w:szCs w:val="24"/>
        </w:rPr>
        <w:t>não</w:t>
      </w:r>
      <w:r>
        <w:rPr>
          <w:szCs w:val="24"/>
        </w:rPr>
        <w:t xml:space="preserve"> </w:t>
      </w:r>
      <w:r w:rsidRPr="00E6490D">
        <w:rPr>
          <w:szCs w:val="24"/>
        </w:rPr>
        <w:t>a</w:t>
      </w:r>
      <w:r>
        <w:rPr>
          <w:szCs w:val="24"/>
        </w:rPr>
        <w:t xml:space="preserve"> </w:t>
      </w:r>
      <w:r w:rsidR="00FB05D3">
        <w:rPr>
          <w:szCs w:val="24"/>
        </w:rPr>
        <w:t>“</w:t>
      </w:r>
      <w:r w:rsidRPr="00E6490D">
        <w:rPr>
          <w:szCs w:val="24"/>
        </w:rPr>
        <w:t>Customs</w:t>
      </w:r>
      <w:r>
        <w:rPr>
          <w:szCs w:val="24"/>
        </w:rPr>
        <w:t xml:space="preserve"> </w:t>
      </w:r>
      <w:r w:rsidRPr="00E6490D">
        <w:rPr>
          <w:szCs w:val="24"/>
        </w:rPr>
        <w:t>Law</w:t>
      </w:r>
      <w:r w:rsidR="00FB05D3">
        <w:rPr>
          <w:szCs w:val="24"/>
        </w:rPr>
        <w:t>”</w:t>
      </w:r>
      <w:r>
        <w:rPr>
          <w:szCs w:val="24"/>
        </w:rPr>
        <w:t xml:space="preserve"> </w:t>
      </w:r>
      <w:r w:rsidRPr="00E6490D">
        <w:rPr>
          <w:szCs w:val="24"/>
        </w:rPr>
        <w:t>(quando</w:t>
      </w:r>
      <w:r>
        <w:rPr>
          <w:szCs w:val="24"/>
        </w:rPr>
        <w:t xml:space="preserve"> </w:t>
      </w:r>
      <w:r w:rsidRPr="00E6490D">
        <w:rPr>
          <w:szCs w:val="24"/>
        </w:rPr>
        <w:t>a</w:t>
      </w:r>
      <w:r>
        <w:rPr>
          <w:szCs w:val="24"/>
        </w:rPr>
        <w:t xml:space="preserve"> </w:t>
      </w:r>
      <w:r w:rsidRPr="00E6490D">
        <w:rPr>
          <w:szCs w:val="24"/>
        </w:rPr>
        <w:t>importação</w:t>
      </w:r>
      <w:r>
        <w:rPr>
          <w:szCs w:val="24"/>
        </w:rPr>
        <w:t xml:space="preserve"> </w:t>
      </w:r>
      <w:r w:rsidRPr="00E6490D">
        <w:rPr>
          <w:szCs w:val="24"/>
        </w:rPr>
        <w:t>de</w:t>
      </w:r>
      <w:r>
        <w:rPr>
          <w:szCs w:val="24"/>
        </w:rPr>
        <w:t xml:space="preserve"> </w:t>
      </w:r>
      <w:r w:rsidRPr="00E6490D">
        <w:rPr>
          <w:szCs w:val="24"/>
        </w:rPr>
        <w:t>certos</w:t>
      </w:r>
      <w:r>
        <w:rPr>
          <w:szCs w:val="24"/>
        </w:rPr>
        <w:t xml:space="preserve"> </w:t>
      </w:r>
      <w:r w:rsidRPr="00E6490D">
        <w:rPr>
          <w:szCs w:val="24"/>
        </w:rPr>
        <w:t>produtos</w:t>
      </w:r>
      <w:r>
        <w:rPr>
          <w:szCs w:val="24"/>
        </w:rPr>
        <w:t xml:space="preserve"> </w:t>
      </w:r>
      <w:r w:rsidRPr="00E6490D">
        <w:rPr>
          <w:szCs w:val="24"/>
        </w:rPr>
        <w:t>é</w:t>
      </w:r>
      <w:r>
        <w:rPr>
          <w:szCs w:val="24"/>
        </w:rPr>
        <w:t xml:space="preserve"> </w:t>
      </w:r>
      <w:r w:rsidRPr="00E6490D">
        <w:rPr>
          <w:szCs w:val="24"/>
        </w:rPr>
        <w:t>restrita</w:t>
      </w:r>
      <w:r>
        <w:rPr>
          <w:szCs w:val="24"/>
        </w:rPr>
        <w:t xml:space="preserve"> </w:t>
      </w:r>
      <w:r w:rsidRPr="00E6490D">
        <w:rPr>
          <w:szCs w:val="24"/>
        </w:rPr>
        <w:t>por</w:t>
      </w:r>
      <w:r>
        <w:rPr>
          <w:szCs w:val="24"/>
        </w:rPr>
        <w:t xml:space="preserve"> </w:t>
      </w:r>
      <w:r w:rsidRPr="00E6490D">
        <w:rPr>
          <w:szCs w:val="24"/>
        </w:rPr>
        <w:t>conta</w:t>
      </w:r>
      <w:r>
        <w:rPr>
          <w:szCs w:val="24"/>
        </w:rPr>
        <w:t xml:space="preserve"> </w:t>
      </w:r>
      <w:r w:rsidRPr="00E6490D">
        <w:rPr>
          <w:szCs w:val="24"/>
        </w:rPr>
        <w:t>dessas</w:t>
      </w:r>
      <w:r>
        <w:rPr>
          <w:szCs w:val="24"/>
        </w:rPr>
        <w:t xml:space="preserve"> </w:t>
      </w:r>
      <w:r w:rsidRPr="00E6490D">
        <w:rPr>
          <w:szCs w:val="24"/>
        </w:rPr>
        <w:t>leis</w:t>
      </w:r>
      <w:r>
        <w:rPr>
          <w:szCs w:val="24"/>
        </w:rPr>
        <w:t xml:space="preserve"> </w:t>
      </w:r>
      <w:r w:rsidRPr="00E6490D">
        <w:rPr>
          <w:szCs w:val="24"/>
        </w:rPr>
        <w:t>e</w:t>
      </w:r>
      <w:r>
        <w:rPr>
          <w:szCs w:val="24"/>
        </w:rPr>
        <w:t xml:space="preserve"> </w:t>
      </w:r>
      <w:r w:rsidRPr="00E6490D">
        <w:rPr>
          <w:szCs w:val="24"/>
        </w:rPr>
        <w:t>regulamentos);</w:t>
      </w:r>
    </w:p>
    <w:p w14:paraId="59544A57" w14:textId="77777777"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Declaração</w:t>
      </w:r>
      <w:r>
        <w:rPr>
          <w:szCs w:val="24"/>
        </w:rPr>
        <w:t xml:space="preserve"> </w:t>
      </w:r>
      <w:r w:rsidRPr="00E6490D">
        <w:rPr>
          <w:szCs w:val="24"/>
        </w:rPr>
        <w:t>detalhada</w:t>
      </w:r>
      <w:r>
        <w:rPr>
          <w:szCs w:val="24"/>
        </w:rPr>
        <w:t xml:space="preserve"> </w:t>
      </w:r>
      <w:r w:rsidRPr="00E6490D">
        <w:rPr>
          <w:szCs w:val="24"/>
        </w:rPr>
        <w:t>de</w:t>
      </w:r>
      <w:r>
        <w:rPr>
          <w:szCs w:val="24"/>
        </w:rPr>
        <w:t xml:space="preserve"> </w:t>
      </w:r>
      <w:r w:rsidRPr="00E6490D">
        <w:rPr>
          <w:szCs w:val="24"/>
        </w:rPr>
        <w:t>redução/isenção</w:t>
      </w:r>
      <w:r>
        <w:rPr>
          <w:szCs w:val="24"/>
        </w:rPr>
        <w:t xml:space="preserve"> </w:t>
      </w:r>
      <w:r w:rsidRPr="00E6490D">
        <w:rPr>
          <w:szCs w:val="24"/>
        </w:rPr>
        <w:t>de</w:t>
      </w:r>
      <w:r>
        <w:rPr>
          <w:szCs w:val="24"/>
        </w:rPr>
        <w:t xml:space="preserve"> </w:t>
      </w:r>
      <w:r w:rsidRPr="00E6490D">
        <w:rPr>
          <w:szCs w:val="24"/>
        </w:rPr>
        <w:t>direitos</w:t>
      </w:r>
      <w:r>
        <w:rPr>
          <w:szCs w:val="24"/>
        </w:rPr>
        <w:t xml:space="preserve"> </w:t>
      </w:r>
      <w:r w:rsidRPr="00E6490D">
        <w:rPr>
          <w:szCs w:val="24"/>
        </w:rPr>
        <w:t>aduaneiros</w:t>
      </w:r>
      <w:r>
        <w:rPr>
          <w:szCs w:val="24"/>
        </w:rPr>
        <w:t xml:space="preserve"> </w:t>
      </w:r>
      <w:r w:rsidRPr="00E6490D">
        <w:rPr>
          <w:szCs w:val="24"/>
        </w:rPr>
        <w:t>(quando</w:t>
      </w:r>
      <w:r>
        <w:rPr>
          <w:szCs w:val="24"/>
        </w:rPr>
        <w:t xml:space="preserve"> </w:t>
      </w:r>
      <w:r w:rsidRPr="00E6490D">
        <w:rPr>
          <w:szCs w:val="24"/>
        </w:rPr>
        <w:t>essa</w:t>
      </w:r>
      <w:r>
        <w:rPr>
          <w:szCs w:val="24"/>
        </w:rPr>
        <w:t xml:space="preserve"> </w:t>
      </w:r>
      <w:r w:rsidRPr="00E6490D">
        <w:rPr>
          <w:szCs w:val="24"/>
        </w:rPr>
        <w:t>redução</w:t>
      </w:r>
      <w:r>
        <w:rPr>
          <w:szCs w:val="24"/>
        </w:rPr>
        <w:t xml:space="preserve"> </w:t>
      </w:r>
      <w:r w:rsidRPr="00E6490D">
        <w:rPr>
          <w:szCs w:val="24"/>
        </w:rPr>
        <w:t>ou</w:t>
      </w:r>
      <w:r>
        <w:rPr>
          <w:szCs w:val="24"/>
        </w:rPr>
        <w:t xml:space="preserve"> </w:t>
      </w:r>
      <w:r w:rsidRPr="00E6490D">
        <w:rPr>
          <w:szCs w:val="24"/>
        </w:rPr>
        <w:t>isenção</w:t>
      </w:r>
      <w:r>
        <w:rPr>
          <w:szCs w:val="24"/>
        </w:rPr>
        <w:t xml:space="preserve"> </w:t>
      </w:r>
      <w:r w:rsidRPr="00E6490D">
        <w:rPr>
          <w:szCs w:val="24"/>
        </w:rPr>
        <w:t>é</w:t>
      </w:r>
      <w:r>
        <w:rPr>
          <w:szCs w:val="24"/>
        </w:rPr>
        <w:t xml:space="preserve"> </w:t>
      </w:r>
      <w:r w:rsidRPr="00E6490D">
        <w:rPr>
          <w:szCs w:val="24"/>
        </w:rPr>
        <w:t>aplicável</w:t>
      </w:r>
      <w:r>
        <w:rPr>
          <w:szCs w:val="24"/>
        </w:rPr>
        <w:t xml:space="preserve"> </w:t>
      </w:r>
      <w:r w:rsidRPr="00E6490D">
        <w:rPr>
          <w:szCs w:val="24"/>
        </w:rPr>
        <w:t>ao</w:t>
      </w:r>
      <w:r>
        <w:rPr>
          <w:szCs w:val="24"/>
        </w:rPr>
        <w:t xml:space="preserve"> </w:t>
      </w:r>
      <w:r w:rsidRPr="00E6490D">
        <w:rPr>
          <w:szCs w:val="24"/>
        </w:rPr>
        <w:t>produto);</w:t>
      </w:r>
      <w:r>
        <w:rPr>
          <w:szCs w:val="24"/>
        </w:rPr>
        <w:t xml:space="preserve"> </w:t>
      </w:r>
      <w:proofErr w:type="gramStart"/>
      <w:r w:rsidRPr="00E6490D">
        <w:rPr>
          <w:szCs w:val="24"/>
        </w:rPr>
        <w:t>e</w:t>
      </w:r>
      <w:proofErr w:type="gramEnd"/>
    </w:p>
    <w:p w14:paraId="11B4CDEA" w14:textId="77777777"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Formulário</w:t>
      </w:r>
      <w:r>
        <w:rPr>
          <w:szCs w:val="24"/>
        </w:rPr>
        <w:t xml:space="preserve"> </w:t>
      </w:r>
      <w:r w:rsidRPr="00E6490D">
        <w:rPr>
          <w:szCs w:val="24"/>
        </w:rPr>
        <w:t>de</w:t>
      </w:r>
      <w:r>
        <w:rPr>
          <w:szCs w:val="24"/>
        </w:rPr>
        <w:t xml:space="preserve"> </w:t>
      </w:r>
      <w:r w:rsidRPr="00E6490D">
        <w:rPr>
          <w:szCs w:val="24"/>
        </w:rPr>
        <w:t>pagamento</w:t>
      </w:r>
      <w:r>
        <w:rPr>
          <w:szCs w:val="24"/>
        </w:rPr>
        <w:t xml:space="preserve"> </w:t>
      </w:r>
      <w:r w:rsidRPr="00E6490D">
        <w:rPr>
          <w:szCs w:val="24"/>
        </w:rPr>
        <w:t>dos</w:t>
      </w:r>
      <w:r>
        <w:rPr>
          <w:szCs w:val="24"/>
        </w:rPr>
        <w:t xml:space="preserve"> </w:t>
      </w:r>
      <w:r w:rsidRPr="00E6490D">
        <w:rPr>
          <w:szCs w:val="24"/>
        </w:rPr>
        <w:t>direitos</w:t>
      </w:r>
      <w:r>
        <w:rPr>
          <w:szCs w:val="24"/>
        </w:rPr>
        <w:t xml:space="preserve"> </w:t>
      </w:r>
      <w:r w:rsidRPr="00E6490D">
        <w:rPr>
          <w:szCs w:val="24"/>
        </w:rPr>
        <w:t>aduaneiros</w:t>
      </w:r>
      <w:r>
        <w:rPr>
          <w:szCs w:val="24"/>
        </w:rPr>
        <w:t xml:space="preserve"> </w:t>
      </w:r>
      <w:r w:rsidRPr="00E6490D">
        <w:rPr>
          <w:szCs w:val="24"/>
        </w:rPr>
        <w:t>(quando</w:t>
      </w:r>
      <w:r>
        <w:rPr>
          <w:szCs w:val="24"/>
        </w:rPr>
        <w:t xml:space="preserve"> </w:t>
      </w:r>
      <w:r w:rsidRPr="00E6490D">
        <w:rPr>
          <w:szCs w:val="24"/>
        </w:rPr>
        <w:t>o</w:t>
      </w:r>
      <w:r>
        <w:rPr>
          <w:szCs w:val="24"/>
        </w:rPr>
        <w:t xml:space="preserve"> </w:t>
      </w:r>
      <w:r w:rsidRPr="00E6490D">
        <w:rPr>
          <w:szCs w:val="24"/>
        </w:rPr>
        <w:t>produto</w:t>
      </w:r>
      <w:r>
        <w:rPr>
          <w:szCs w:val="24"/>
        </w:rPr>
        <w:t xml:space="preserve"> </w:t>
      </w:r>
      <w:r w:rsidRPr="00E6490D">
        <w:rPr>
          <w:szCs w:val="24"/>
        </w:rPr>
        <w:t>é</w:t>
      </w:r>
      <w:r>
        <w:rPr>
          <w:szCs w:val="24"/>
        </w:rPr>
        <w:t xml:space="preserve"> </w:t>
      </w:r>
      <w:r w:rsidRPr="00E6490D">
        <w:rPr>
          <w:szCs w:val="24"/>
        </w:rPr>
        <w:t>tributável).</w:t>
      </w:r>
    </w:p>
    <w:p w14:paraId="604C4978" w14:textId="59B1B211"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Todas</w:t>
      </w:r>
      <w:r>
        <w:rPr>
          <w:szCs w:val="24"/>
        </w:rPr>
        <w:t xml:space="preserve"> </w:t>
      </w:r>
      <w:r w:rsidRPr="00E6490D">
        <w:rPr>
          <w:szCs w:val="24"/>
        </w:rPr>
        <w:t>as</w:t>
      </w:r>
      <w:r>
        <w:rPr>
          <w:szCs w:val="24"/>
        </w:rPr>
        <w:t xml:space="preserve"> </w:t>
      </w:r>
      <w:r w:rsidRPr="00E6490D">
        <w:rPr>
          <w:szCs w:val="24"/>
        </w:rPr>
        <w:t>importações</w:t>
      </w:r>
      <w:r>
        <w:rPr>
          <w:szCs w:val="24"/>
        </w:rPr>
        <w:t xml:space="preserve"> </w:t>
      </w:r>
      <w:r w:rsidRPr="00E6490D">
        <w:rPr>
          <w:szCs w:val="24"/>
        </w:rPr>
        <w:t>estão,</w:t>
      </w:r>
      <w:r>
        <w:rPr>
          <w:szCs w:val="24"/>
        </w:rPr>
        <w:t xml:space="preserve"> </w:t>
      </w:r>
      <w:r w:rsidRPr="00E6490D">
        <w:rPr>
          <w:szCs w:val="24"/>
        </w:rPr>
        <w:t>em</w:t>
      </w:r>
      <w:r>
        <w:rPr>
          <w:szCs w:val="24"/>
        </w:rPr>
        <w:t xml:space="preserve"> </w:t>
      </w:r>
      <w:r w:rsidRPr="00E6490D">
        <w:rPr>
          <w:szCs w:val="24"/>
        </w:rPr>
        <w:t>princípio,</w:t>
      </w:r>
      <w:r>
        <w:rPr>
          <w:szCs w:val="24"/>
        </w:rPr>
        <w:t xml:space="preserve"> </w:t>
      </w:r>
      <w:r w:rsidRPr="00E6490D">
        <w:rPr>
          <w:szCs w:val="24"/>
        </w:rPr>
        <w:t>sujeitas</w:t>
      </w:r>
      <w:r>
        <w:rPr>
          <w:szCs w:val="24"/>
        </w:rPr>
        <w:t xml:space="preserve"> </w:t>
      </w:r>
      <w:r w:rsidRPr="00E6490D">
        <w:rPr>
          <w:szCs w:val="24"/>
        </w:rPr>
        <w:t>à</w:t>
      </w:r>
      <w:r>
        <w:rPr>
          <w:szCs w:val="24"/>
        </w:rPr>
        <w:t xml:space="preserve"> </w:t>
      </w:r>
      <w:r w:rsidRPr="00E6490D">
        <w:rPr>
          <w:szCs w:val="24"/>
        </w:rPr>
        <w:t>inspeção</w:t>
      </w:r>
      <w:r>
        <w:rPr>
          <w:szCs w:val="24"/>
        </w:rPr>
        <w:t xml:space="preserve"> </w:t>
      </w:r>
      <w:r w:rsidRPr="00E6490D">
        <w:rPr>
          <w:szCs w:val="24"/>
        </w:rPr>
        <w:t>pelas</w:t>
      </w:r>
      <w:r>
        <w:rPr>
          <w:szCs w:val="24"/>
        </w:rPr>
        <w:t xml:space="preserve"> </w:t>
      </w:r>
      <w:r w:rsidRPr="00E6490D">
        <w:rPr>
          <w:szCs w:val="24"/>
        </w:rPr>
        <w:t>autoridades</w:t>
      </w:r>
      <w:r>
        <w:rPr>
          <w:szCs w:val="24"/>
        </w:rPr>
        <w:t xml:space="preserve"> </w:t>
      </w:r>
      <w:r w:rsidRPr="00E6490D">
        <w:rPr>
          <w:szCs w:val="24"/>
        </w:rPr>
        <w:t>aduaneiras</w:t>
      </w:r>
      <w:r>
        <w:rPr>
          <w:szCs w:val="24"/>
        </w:rPr>
        <w:t xml:space="preserve"> </w:t>
      </w:r>
      <w:r w:rsidRPr="00E6490D">
        <w:rPr>
          <w:szCs w:val="24"/>
        </w:rPr>
        <w:t>no</w:t>
      </w:r>
      <w:r>
        <w:rPr>
          <w:szCs w:val="24"/>
        </w:rPr>
        <w:t xml:space="preserve"> </w:t>
      </w:r>
      <w:r w:rsidRPr="00E6490D">
        <w:rPr>
          <w:szCs w:val="24"/>
        </w:rPr>
        <w:t>porto</w:t>
      </w:r>
      <w:r>
        <w:rPr>
          <w:szCs w:val="24"/>
        </w:rPr>
        <w:t xml:space="preserve"> </w:t>
      </w:r>
      <w:r w:rsidRPr="00E6490D">
        <w:rPr>
          <w:szCs w:val="24"/>
        </w:rPr>
        <w:t>ou</w:t>
      </w:r>
      <w:r>
        <w:rPr>
          <w:szCs w:val="24"/>
        </w:rPr>
        <w:t xml:space="preserve"> </w:t>
      </w:r>
      <w:r w:rsidRPr="00E6490D">
        <w:rPr>
          <w:szCs w:val="24"/>
        </w:rPr>
        <w:t>ponto</w:t>
      </w:r>
      <w:r>
        <w:rPr>
          <w:szCs w:val="24"/>
        </w:rPr>
        <w:t xml:space="preserve"> </w:t>
      </w:r>
      <w:r w:rsidRPr="00E6490D">
        <w:rPr>
          <w:szCs w:val="24"/>
        </w:rPr>
        <w:t>de</w:t>
      </w:r>
      <w:r>
        <w:rPr>
          <w:szCs w:val="24"/>
        </w:rPr>
        <w:t xml:space="preserve"> </w:t>
      </w:r>
      <w:r w:rsidRPr="00E6490D">
        <w:rPr>
          <w:szCs w:val="24"/>
        </w:rPr>
        <w:t>entrada.</w:t>
      </w:r>
      <w:r>
        <w:rPr>
          <w:szCs w:val="24"/>
        </w:rPr>
        <w:t xml:space="preserve"> </w:t>
      </w:r>
      <w:r w:rsidRPr="00E6490D">
        <w:rPr>
          <w:szCs w:val="24"/>
        </w:rPr>
        <w:t>A</w:t>
      </w:r>
      <w:r>
        <w:rPr>
          <w:szCs w:val="24"/>
        </w:rPr>
        <w:t xml:space="preserve"> </w:t>
      </w:r>
      <w:r w:rsidRPr="00E6490D">
        <w:rPr>
          <w:szCs w:val="24"/>
        </w:rPr>
        <w:t>liberação</w:t>
      </w:r>
      <w:r>
        <w:rPr>
          <w:szCs w:val="24"/>
        </w:rPr>
        <w:t xml:space="preserve"> </w:t>
      </w:r>
      <w:r w:rsidRPr="00E6490D">
        <w:rPr>
          <w:szCs w:val="24"/>
        </w:rPr>
        <w:t>das</w:t>
      </w:r>
      <w:r>
        <w:rPr>
          <w:szCs w:val="24"/>
        </w:rPr>
        <w:t xml:space="preserve"> </w:t>
      </w:r>
      <w:r w:rsidRPr="00E6490D">
        <w:rPr>
          <w:szCs w:val="24"/>
        </w:rPr>
        <w:t>mercadorias</w:t>
      </w:r>
      <w:r>
        <w:rPr>
          <w:szCs w:val="24"/>
        </w:rPr>
        <w:t xml:space="preserve"> </w:t>
      </w:r>
      <w:r w:rsidRPr="00E6490D">
        <w:rPr>
          <w:szCs w:val="24"/>
        </w:rPr>
        <w:t>ocorre,</w:t>
      </w:r>
      <w:r>
        <w:rPr>
          <w:szCs w:val="24"/>
        </w:rPr>
        <w:t xml:space="preserve"> </w:t>
      </w:r>
      <w:r w:rsidRPr="00E6490D">
        <w:rPr>
          <w:szCs w:val="24"/>
        </w:rPr>
        <w:t>em</w:t>
      </w:r>
      <w:r>
        <w:rPr>
          <w:szCs w:val="24"/>
        </w:rPr>
        <w:t xml:space="preserve"> </w:t>
      </w:r>
      <w:r w:rsidRPr="00E6490D">
        <w:rPr>
          <w:szCs w:val="24"/>
        </w:rPr>
        <w:t>média,</w:t>
      </w:r>
      <w:r>
        <w:rPr>
          <w:szCs w:val="24"/>
        </w:rPr>
        <w:t xml:space="preserve"> </w:t>
      </w:r>
      <w:r w:rsidRPr="00E6490D">
        <w:rPr>
          <w:szCs w:val="24"/>
        </w:rPr>
        <w:t>após</w:t>
      </w:r>
      <w:r>
        <w:rPr>
          <w:szCs w:val="24"/>
        </w:rPr>
        <w:t xml:space="preserve"> um </w:t>
      </w:r>
      <w:r w:rsidRPr="00E6490D">
        <w:rPr>
          <w:szCs w:val="24"/>
        </w:rPr>
        <w:t>ou</w:t>
      </w:r>
      <w:r>
        <w:rPr>
          <w:szCs w:val="24"/>
        </w:rPr>
        <w:t xml:space="preserve"> dois </w:t>
      </w:r>
      <w:r w:rsidRPr="00E6490D">
        <w:rPr>
          <w:szCs w:val="24"/>
        </w:rPr>
        <w:t>dias,</w:t>
      </w:r>
      <w:r>
        <w:rPr>
          <w:szCs w:val="24"/>
        </w:rPr>
        <w:t xml:space="preserve"> </w:t>
      </w:r>
      <w:r w:rsidRPr="00E6490D">
        <w:rPr>
          <w:szCs w:val="24"/>
        </w:rPr>
        <w:t>uma</w:t>
      </w:r>
      <w:r>
        <w:rPr>
          <w:szCs w:val="24"/>
        </w:rPr>
        <w:t xml:space="preserve"> </w:t>
      </w:r>
      <w:r w:rsidRPr="00E6490D">
        <w:rPr>
          <w:szCs w:val="24"/>
        </w:rPr>
        <w:t>vez</w:t>
      </w:r>
      <w:r>
        <w:rPr>
          <w:szCs w:val="24"/>
        </w:rPr>
        <w:t xml:space="preserve"> realizada</w:t>
      </w:r>
      <w:r w:rsidRPr="00E6490D">
        <w:rPr>
          <w:szCs w:val="24"/>
        </w:rPr>
        <w:t>s</w:t>
      </w:r>
      <w:r>
        <w:rPr>
          <w:szCs w:val="24"/>
        </w:rPr>
        <w:t xml:space="preserve"> </w:t>
      </w:r>
      <w:r w:rsidRPr="00E6490D">
        <w:rPr>
          <w:szCs w:val="24"/>
        </w:rPr>
        <w:t>a</w:t>
      </w:r>
      <w:r>
        <w:rPr>
          <w:szCs w:val="24"/>
        </w:rPr>
        <w:t xml:space="preserve"> </w:t>
      </w:r>
      <w:r w:rsidRPr="00E6490D">
        <w:rPr>
          <w:szCs w:val="24"/>
        </w:rPr>
        <w:t>inspeção,</w:t>
      </w:r>
      <w:r>
        <w:rPr>
          <w:szCs w:val="24"/>
        </w:rPr>
        <w:t xml:space="preserve"> </w:t>
      </w:r>
      <w:r w:rsidRPr="00E6490D">
        <w:rPr>
          <w:szCs w:val="24"/>
        </w:rPr>
        <w:t>a</w:t>
      </w:r>
      <w:r>
        <w:rPr>
          <w:szCs w:val="24"/>
        </w:rPr>
        <w:t xml:space="preserve"> </w:t>
      </w:r>
      <w:r w:rsidRPr="00E6490D">
        <w:rPr>
          <w:szCs w:val="24"/>
        </w:rPr>
        <w:t>aceitação</w:t>
      </w:r>
      <w:r>
        <w:rPr>
          <w:szCs w:val="24"/>
        </w:rPr>
        <w:t xml:space="preserve"> </w:t>
      </w:r>
      <w:r w:rsidRPr="00E6490D">
        <w:rPr>
          <w:szCs w:val="24"/>
        </w:rPr>
        <w:t>da</w:t>
      </w:r>
      <w:r>
        <w:rPr>
          <w:szCs w:val="24"/>
        </w:rPr>
        <w:t xml:space="preserve"> </w:t>
      </w:r>
      <w:r w:rsidRPr="00E6490D">
        <w:rPr>
          <w:szCs w:val="24"/>
        </w:rPr>
        <w:t>documentação</w:t>
      </w:r>
      <w:r>
        <w:rPr>
          <w:szCs w:val="24"/>
        </w:rPr>
        <w:t xml:space="preserve"> </w:t>
      </w:r>
      <w:r w:rsidRPr="00E6490D">
        <w:rPr>
          <w:szCs w:val="24"/>
        </w:rPr>
        <w:t>e</w:t>
      </w:r>
      <w:r>
        <w:rPr>
          <w:szCs w:val="24"/>
        </w:rPr>
        <w:t xml:space="preserve"> </w:t>
      </w:r>
      <w:r w:rsidRPr="00E6490D">
        <w:rPr>
          <w:szCs w:val="24"/>
        </w:rPr>
        <w:t>o</w:t>
      </w:r>
      <w:r>
        <w:rPr>
          <w:szCs w:val="24"/>
        </w:rPr>
        <w:t xml:space="preserve"> </w:t>
      </w:r>
      <w:r w:rsidRPr="00E6490D">
        <w:rPr>
          <w:szCs w:val="24"/>
        </w:rPr>
        <w:t>pagamento</w:t>
      </w:r>
      <w:r>
        <w:rPr>
          <w:szCs w:val="24"/>
        </w:rPr>
        <w:t xml:space="preserve"> </w:t>
      </w:r>
      <w:r w:rsidRPr="00E6490D">
        <w:rPr>
          <w:szCs w:val="24"/>
        </w:rPr>
        <w:t>dos</w:t>
      </w:r>
      <w:r>
        <w:rPr>
          <w:szCs w:val="24"/>
        </w:rPr>
        <w:t xml:space="preserve"> </w:t>
      </w:r>
      <w:r w:rsidRPr="00E6490D">
        <w:rPr>
          <w:szCs w:val="24"/>
        </w:rPr>
        <w:t>tributos.</w:t>
      </w:r>
      <w:r>
        <w:rPr>
          <w:szCs w:val="24"/>
        </w:rPr>
        <w:t xml:space="preserve"> </w:t>
      </w:r>
      <w:r w:rsidRPr="00E6490D">
        <w:rPr>
          <w:szCs w:val="24"/>
        </w:rPr>
        <w:t>Preenchidas</w:t>
      </w:r>
      <w:r>
        <w:rPr>
          <w:szCs w:val="24"/>
        </w:rPr>
        <w:t xml:space="preserve"> </w:t>
      </w:r>
      <w:r w:rsidRPr="00E6490D">
        <w:rPr>
          <w:szCs w:val="24"/>
        </w:rPr>
        <w:t>as</w:t>
      </w:r>
      <w:r>
        <w:rPr>
          <w:szCs w:val="24"/>
        </w:rPr>
        <w:t xml:space="preserve"> </w:t>
      </w:r>
      <w:r w:rsidRPr="00E6490D">
        <w:rPr>
          <w:szCs w:val="24"/>
        </w:rPr>
        <w:t>formalidades</w:t>
      </w:r>
      <w:r>
        <w:rPr>
          <w:szCs w:val="24"/>
        </w:rPr>
        <w:t xml:space="preserve"> </w:t>
      </w:r>
      <w:r w:rsidRPr="00E6490D">
        <w:rPr>
          <w:szCs w:val="24"/>
        </w:rPr>
        <w:t>e</w:t>
      </w:r>
      <w:r>
        <w:rPr>
          <w:szCs w:val="24"/>
        </w:rPr>
        <w:t xml:space="preserve"> </w:t>
      </w:r>
      <w:r w:rsidRPr="00E6490D">
        <w:rPr>
          <w:szCs w:val="24"/>
        </w:rPr>
        <w:t>pagos</w:t>
      </w:r>
      <w:r>
        <w:rPr>
          <w:szCs w:val="24"/>
        </w:rPr>
        <w:t xml:space="preserve"> </w:t>
      </w:r>
      <w:r w:rsidRPr="00E6490D">
        <w:rPr>
          <w:szCs w:val="24"/>
        </w:rPr>
        <w:t>os</w:t>
      </w:r>
      <w:r>
        <w:rPr>
          <w:szCs w:val="24"/>
        </w:rPr>
        <w:t xml:space="preserve"> </w:t>
      </w:r>
      <w:r w:rsidRPr="00E6490D">
        <w:rPr>
          <w:szCs w:val="24"/>
        </w:rPr>
        <w:t>impostos</w:t>
      </w:r>
      <w:r>
        <w:rPr>
          <w:szCs w:val="24"/>
        </w:rPr>
        <w:t xml:space="preserve"> </w:t>
      </w:r>
      <w:r w:rsidRPr="00E6490D">
        <w:rPr>
          <w:szCs w:val="24"/>
        </w:rPr>
        <w:t>e</w:t>
      </w:r>
      <w:r>
        <w:rPr>
          <w:szCs w:val="24"/>
        </w:rPr>
        <w:t xml:space="preserve"> </w:t>
      </w:r>
      <w:r w:rsidRPr="00E6490D">
        <w:rPr>
          <w:szCs w:val="24"/>
        </w:rPr>
        <w:t>taxas,</w:t>
      </w:r>
      <w:r>
        <w:rPr>
          <w:szCs w:val="24"/>
        </w:rPr>
        <w:t xml:space="preserve"> </w:t>
      </w:r>
      <w:r w:rsidRPr="00E6490D">
        <w:rPr>
          <w:szCs w:val="24"/>
        </w:rPr>
        <w:t>as</w:t>
      </w:r>
      <w:r>
        <w:rPr>
          <w:szCs w:val="24"/>
        </w:rPr>
        <w:t xml:space="preserve"> </w:t>
      </w:r>
      <w:r w:rsidRPr="00E6490D">
        <w:rPr>
          <w:szCs w:val="24"/>
        </w:rPr>
        <w:t>mercadorias</w:t>
      </w:r>
      <w:r>
        <w:rPr>
          <w:szCs w:val="24"/>
        </w:rPr>
        <w:t xml:space="preserve"> </w:t>
      </w:r>
      <w:r w:rsidRPr="00E6490D">
        <w:rPr>
          <w:szCs w:val="24"/>
        </w:rPr>
        <w:t>são</w:t>
      </w:r>
      <w:r>
        <w:rPr>
          <w:szCs w:val="24"/>
        </w:rPr>
        <w:t xml:space="preserve"> </w:t>
      </w:r>
      <w:r w:rsidRPr="00E6490D">
        <w:rPr>
          <w:szCs w:val="24"/>
        </w:rPr>
        <w:t>consideradas</w:t>
      </w:r>
      <w:r>
        <w:rPr>
          <w:szCs w:val="24"/>
        </w:rPr>
        <w:t xml:space="preserve"> </w:t>
      </w:r>
      <w:r w:rsidRPr="00E6490D">
        <w:rPr>
          <w:szCs w:val="24"/>
        </w:rPr>
        <w:t>como</w:t>
      </w:r>
      <w:r>
        <w:rPr>
          <w:szCs w:val="24"/>
        </w:rPr>
        <w:t xml:space="preserve"> </w:t>
      </w:r>
      <w:r w:rsidR="00FB05D3">
        <w:rPr>
          <w:szCs w:val="24"/>
        </w:rPr>
        <w:t>“</w:t>
      </w:r>
      <w:r w:rsidRPr="00E6490D">
        <w:rPr>
          <w:szCs w:val="24"/>
        </w:rPr>
        <w:t>livre</w:t>
      </w:r>
      <w:r>
        <w:rPr>
          <w:szCs w:val="24"/>
        </w:rPr>
        <w:t xml:space="preserve"> para </w:t>
      </w:r>
      <w:r w:rsidRPr="00E6490D">
        <w:rPr>
          <w:szCs w:val="24"/>
        </w:rPr>
        <w:t>circulação</w:t>
      </w:r>
      <w:r w:rsidR="00FB05D3">
        <w:rPr>
          <w:szCs w:val="24"/>
        </w:rPr>
        <w:t>”</w:t>
      </w:r>
      <w:r>
        <w:rPr>
          <w:szCs w:val="24"/>
        </w:rPr>
        <w:t>.</w:t>
      </w:r>
    </w:p>
    <w:p w14:paraId="69AB7B06" w14:textId="65C6B67F" w:rsidR="00353B25" w:rsidRDefault="00353B25" w:rsidP="00353B25">
      <w:pPr>
        <w:tabs>
          <w:tab w:val="clear" w:pos="567"/>
        </w:tabs>
        <w:autoSpaceDE w:val="0"/>
        <w:autoSpaceDN w:val="0"/>
        <w:adjustRightInd w:val="0"/>
        <w:spacing w:before="120" w:line="240" w:lineRule="auto"/>
        <w:jc w:val="both"/>
        <w:rPr>
          <w:szCs w:val="24"/>
        </w:rPr>
      </w:pPr>
      <w:r w:rsidRPr="00E6490D">
        <w:rPr>
          <w:szCs w:val="24"/>
        </w:rPr>
        <w:t>Maiores</w:t>
      </w:r>
      <w:r>
        <w:rPr>
          <w:szCs w:val="24"/>
        </w:rPr>
        <w:t xml:space="preserve"> </w:t>
      </w:r>
      <w:r w:rsidRPr="00E6490D">
        <w:rPr>
          <w:szCs w:val="24"/>
        </w:rPr>
        <w:t>informações</w:t>
      </w:r>
      <w:r>
        <w:rPr>
          <w:szCs w:val="24"/>
        </w:rPr>
        <w:t xml:space="preserve"> </w:t>
      </w:r>
      <w:r w:rsidRPr="00E6490D">
        <w:rPr>
          <w:szCs w:val="24"/>
        </w:rPr>
        <w:t>a</w:t>
      </w:r>
      <w:r>
        <w:rPr>
          <w:szCs w:val="24"/>
        </w:rPr>
        <w:t xml:space="preserve"> </w:t>
      </w:r>
      <w:r w:rsidRPr="00E6490D">
        <w:rPr>
          <w:szCs w:val="24"/>
        </w:rPr>
        <w:t>respeito</w:t>
      </w:r>
      <w:r>
        <w:rPr>
          <w:szCs w:val="24"/>
        </w:rPr>
        <w:t xml:space="preserve"> </w:t>
      </w:r>
      <w:r w:rsidRPr="00E6490D">
        <w:rPr>
          <w:szCs w:val="24"/>
        </w:rPr>
        <w:t>dos</w:t>
      </w:r>
      <w:r>
        <w:rPr>
          <w:szCs w:val="24"/>
        </w:rPr>
        <w:t xml:space="preserve"> </w:t>
      </w:r>
      <w:r w:rsidRPr="00E6490D">
        <w:rPr>
          <w:szCs w:val="24"/>
        </w:rPr>
        <w:t>procedimentos</w:t>
      </w:r>
      <w:r>
        <w:rPr>
          <w:szCs w:val="24"/>
        </w:rPr>
        <w:t xml:space="preserve"> </w:t>
      </w:r>
      <w:r w:rsidRPr="00E6490D">
        <w:rPr>
          <w:szCs w:val="24"/>
        </w:rPr>
        <w:t>de</w:t>
      </w:r>
      <w:r>
        <w:rPr>
          <w:szCs w:val="24"/>
        </w:rPr>
        <w:t xml:space="preserve"> </w:t>
      </w:r>
      <w:r w:rsidRPr="00E6490D">
        <w:rPr>
          <w:szCs w:val="24"/>
        </w:rPr>
        <w:t>desembaraço</w:t>
      </w:r>
      <w:r>
        <w:rPr>
          <w:szCs w:val="24"/>
        </w:rPr>
        <w:t xml:space="preserve"> </w:t>
      </w:r>
      <w:r w:rsidRPr="00E6490D">
        <w:rPr>
          <w:szCs w:val="24"/>
        </w:rPr>
        <w:t>alfandegário</w:t>
      </w:r>
      <w:r>
        <w:rPr>
          <w:szCs w:val="24"/>
        </w:rPr>
        <w:t xml:space="preserve"> </w:t>
      </w:r>
      <w:r w:rsidRPr="00E6490D">
        <w:rPr>
          <w:szCs w:val="24"/>
        </w:rPr>
        <w:t>no</w:t>
      </w:r>
      <w:r>
        <w:rPr>
          <w:szCs w:val="24"/>
        </w:rPr>
        <w:t xml:space="preserve"> </w:t>
      </w:r>
      <w:r w:rsidRPr="00E6490D">
        <w:rPr>
          <w:szCs w:val="24"/>
        </w:rPr>
        <w:t>Japão</w:t>
      </w:r>
      <w:r>
        <w:rPr>
          <w:szCs w:val="24"/>
        </w:rPr>
        <w:t xml:space="preserve"> </w:t>
      </w:r>
      <w:r w:rsidRPr="00E6490D">
        <w:rPr>
          <w:szCs w:val="24"/>
        </w:rPr>
        <w:t>estão</w:t>
      </w:r>
      <w:r>
        <w:rPr>
          <w:szCs w:val="24"/>
        </w:rPr>
        <w:t xml:space="preserve"> </w:t>
      </w:r>
      <w:r w:rsidRPr="00E6490D">
        <w:rPr>
          <w:szCs w:val="24"/>
        </w:rPr>
        <w:lastRenderedPageBreak/>
        <w:t>disponíveis</w:t>
      </w:r>
      <w:r>
        <w:rPr>
          <w:szCs w:val="24"/>
        </w:rPr>
        <w:t xml:space="preserve"> </w:t>
      </w:r>
      <w:r w:rsidRPr="00E6490D">
        <w:rPr>
          <w:szCs w:val="24"/>
        </w:rPr>
        <w:t>no</w:t>
      </w:r>
      <w:r>
        <w:rPr>
          <w:szCs w:val="24"/>
        </w:rPr>
        <w:t xml:space="preserve"> </w:t>
      </w:r>
      <w:r w:rsidR="006D101A">
        <w:rPr>
          <w:szCs w:val="24"/>
        </w:rPr>
        <w:t>site</w:t>
      </w:r>
      <w:r>
        <w:rPr>
          <w:szCs w:val="24"/>
        </w:rPr>
        <w:t xml:space="preserve"> </w:t>
      </w:r>
      <w:r w:rsidRPr="00E6490D">
        <w:rPr>
          <w:szCs w:val="24"/>
        </w:rPr>
        <w:t>da</w:t>
      </w:r>
      <w:r>
        <w:rPr>
          <w:szCs w:val="24"/>
        </w:rPr>
        <w:t xml:space="preserve"> </w:t>
      </w:r>
      <w:r w:rsidRPr="00E6490D">
        <w:rPr>
          <w:szCs w:val="24"/>
        </w:rPr>
        <w:t>Aduana</w:t>
      </w:r>
      <w:r>
        <w:rPr>
          <w:szCs w:val="24"/>
        </w:rPr>
        <w:t xml:space="preserve"> </w:t>
      </w:r>
      <w:r w:rsidRPr="00E6490D">
        <w:rPr>
          <w:szCs w:val="24"/>
        </w:rPr>
        <w:t>japonesa:</w:t>
      </w:r>
      <w:r>
        <w:rPr>
          <w:szCs w:val="24"/>
        </w:rPr>
        <w:t xml:space="preserve"> </w:t>
      </w:r>
      <w:hyperlink r:id="rId103" w:history="1">
        <w:r w:rsidRPr="00F30405">
          <w:t>http://www.customs.go.jp/english/summary/import.htm</w:t>
        </w:r>
      </w:hyperlink>
      <w:r w:rsidRPr="00E6490D">
        <w:rPr>
          <w:szCs w:val="24"/>
        </w:rPr>
        <w:t>.</w:t>
      </w:r>
    </w:p>
    <w:p w14:paraId="729B8DBD" w14:textId="77777777" w:rsidR="00353B25" w:rsidRPr="00E6490D" w:rsidRDefault="00353B25" w:rsidP="00353B25">
      <w:pPr>
        <w:tabs>
          <w:tab w:val="clear" w:pos="567"/>
        </w:tabs>
        <w:autoSpaceDE w:val="0"/>
        <w:autoSpaceDN w:val="0"/>
        <w:adjustRightInd w:val="0"/>
        <w:spacing w:before="120" w:line="240" w:lineRule="auto"/>
        <w:jc w:val="both"/>
        <w:rPr>
          <w:szCs w:val="24"/>
        </w:rPr>
      </w:pPr>
    </w:p>
    <w:p w14:paraId="54996F77" w14:textId="77777777" w:rsidR="00353B25" w:rsidRPr="00E6490D" w:rsidRDefault="00353B25" w:rsidP="00353B25">
      <w:pPr>
        <w:pStyle w:val="Heading3"/>
        <w:numPr>
          <w:ilvl w:val="0"/>
          <w:numId w:val="20"/>
        </w:numPr>
        <w:tabs>
          <w:tab w:val="clear" w:pos="567"/>
          <w:tab w:val="clear" w:pos="930"/>
          <w:tab w:val="num" w:pos="709"/>
        </w:tabs>
        <w:spacing w:before="240" w:after="0" w:line="240" w:lineRule="auto"/>
        <w:ind w:left="709" w:hanging="709"/>
        <w:rPr>
          <w:b/>
          <w:lang w:val="pt-BR"/>
        </w:rPr>
      </w:pPr>
      <w:bookmarkStart w:id="206" w:name="_Toc105064543"/>
      <w:r w:rsidRPr="00E6490D">
        <w:rPr>
          <w:b/>
          <w:lang w:val="pt-BR"/>
        </w:rPr>
        <w:t>Facilidades</w:t>
      </w:r>
      <w:r>
        <w:rPr>
          <w:b/>
          <w:lang w:val="pt-BR"/>
        </w:rPr>
        <w:t xml:space="preserve"> </w:t>
      </w:r>
      <w:r w:rsidRPr="00E6490D">
        <w:rPr>
          <w:b/>
          <w:lang w:val="pt-BR"/>
        </w:rPr>
        <w:t>aduaneiras</w:t>
      </w:r>
      <w:bookmarkEnd w:id="206"/>
    </w:p>
    <w:p w14:paraId="1D55FFF9" w14:textId="77777777" w:rsidR="00353B25" w:rsidRPr="00E6490D" w:rsidRDefault="00353B25" w:rsidP="00353B25">
      <w:pPr>
        <w:tabs>
          <w:tab w:val="clear" w:pos="567"/>
        </w:tabs>
        <w:autoSpaceDE w:val="0"/>
        <w:autoSpaceDN w:val="0"/>
        <w:adjustRightInd w:val="0"/>
        <w:spacing w:before="120" w:line="240" w:lineRule="auto"/>
        <w:jc w:val="both"/>
        <w:rPr>
          <w:szCs w:val="24"/>
        </w:rPr>
      </w:pPr>
      <w:r w:rsidRPr="00E6490D">
        <w:rPr>
          <w:szCs w:val="24"/>
        </w:rPr>
        <w:t>No</w:t>
      </w:r>
      <w:r>
        <w:rPr>
          <w:szCs w:val="24"/>
        </w:rPr>
        <w:t xml:space="preserve"> </w:t>
      </w:r>
      <w:r w:rsidRPr="00E6490D">
        <w:rPr>
          <w:szCs w:val="24"/>
        </w:rPr>
        <w:t>tocante</w:t>
      </w:r>
      <w:r>
        <w:rPr>
          <w:szCs w:val="24"/>
        </w:rPr>
        <w:t xml:space="preserve"> </w:t>
      </w:r>
      <w:r w:rsidRPr="00E6490D">
        <w:rPr>
          <w:szCs w:val="24"/>
        </w:rPr>
        <w:t>às</w:t>
      </w:r>
      <w:r>
        <w:rPr>
          <w:szCs w:val="24"/>
        </w:rPr>
        <w:t xml:space="preserve"> </w:t>
      </w:r>
      <w:r w:rsidRPr="00E6490D">
        <w:rPr>
          <w:szCs w:val="24"/>
        </w:rPr>
        <w:t>facilidades</w:t>
      </w:r>
      <w:r>
        <w:rPr>
          <w:szCs w:val="24"/>
        </w:rPr>
        <w:t xml:space="preserve"> </w:t>
      </w:r>
      <w:r w:rsidRPr="00E6490D">
        <w:rPr>
          <w:szCs w:val="24"/>
        </w:rPr>
        <w:t>aduaneiras,</w:t>
      </w:r>
      <w:r>
        <w:rPr>
          <w:szCs w:val="24"/>
        </w:rPr>
        <w:t xml:space="preserve"> </w:t>
      </w:r>
      <w:r w:rsidRPr="00E6490D">
        <w:rPr>
          <w:szCs w:val="24"/>
        </w:rPr>
        <w:t>existem</w:t>
      </w:r>
      <w:r>
        <w:rPr>
          <w:szCs w:val="24"/>
        </w:rPr>
        <w:t xml:space="preserve"> </w:t>
      </w:r>
      <w:r w:rsidRPr="00E6490D">
        <w:rPr>
          <w:szCs w:val="24"/>
        </w:rPr>
        <w:t>no</w:t>
      </w:r>
      <w:r>
        <w:rPr>
          <w:szCs w:val="24"/>
        </w:rPr>
        <w:t xml:space="preserve"> </w:t>
      </w:r>
      <w:r w:rsidRPr="00E6490D">
        <w:rPr>
          <w:szCs w:val="24"/>
        </w:rPr>
        <w:t>Japão</w:t>
      </w:r>
      <w:r>
        <w:rPr>
          <w:szCs w:val="24"/>
        </w:rPr>
        <w:t xml:space="preserve"> </w:t>
      </w:r>
      <w:r w:rsidRPr="00E6490D">
        <w:rPr>
          <w:szCs w:val="24"/>
        </w:rPr>
        <w:t>cinco</w:t>
      </w:r>
      <w:r>
        <w:rPr>
          <w:szCs w:val="24"/>
        </w:rPr>
        <w:t xml:space="preserve"> </w:t>
      </w:r>
      <w:r w:rsidRPr="00E6490D">
        <w:rPr>
          <w:szCs w:val="24"/>
        </w:rPr>
        <w:t>tipos</w:t>
      </w:r>
      <w:r>
        <w:rPr>
          <w:szCs w:val="24"/>
        </w:rPr>
        <w:t xml:space="preserve"> </w:t>
      </w:r>
      <w:r w:rsidRPr="00E6490D">
        <w:rPr>
          <w:szCs w:val="24"/>
        </w:rPr>
        <w:t>de</w:t>
      </w:r>
      <w:r>
        <w:rPr>
          <w:szCs w:val="24"/>
        </w:rPr>
        <w:t xml:space="preserve"> </w:t>
      </w:r>
      <w:r w:rsidRPr="00E6490D">
        <w:rPr>
          <w:szCs w:val="24"/>
        </w:rPr>
        <w:t>áreas</w:t>
      </w:r>
      <w:r>
        <w:rPr>
          <w:szCs w:val="24"/>
        </w:rPr>
        <w:t xml:space="preserve"> </w:t>
      </w:r>
      <w:r w:rsidRPr="00E6490D">
        <w:rPr>
          <w:szCs w:val="24"/>
        </w:rPr>
        <w:t>de</w:t>
      </w:r>
      <w:r>
        <w:rPr>
          <w:szCs w:val="24"/>
        </w:rPr>
        <w:t xml:space="preserve"> </w:t>
      </w:r>
      <w:r w:rsidRPr="00E6490D">
        <w:rPr>
          <w:szCs w:val="24"/>
        </w:rPr>
        <w:t>alfandegagem</w:t>
      </w:r>
      <w:r>
        <w:rPr>
          <w:szCs w:val="24"/>
        </w:rPr>
        <w:t xml:space="preserve"> </w:t>
      </w:r>
      <w:r w:rsidRPr="00E6490D">
        <w:rPr>
          <w:szCs w:val="24"/>
        </w:rPr>
        <w:t>destinadas</w:t>
      </w:r>
      <w:r>
        <w:rPr>
          <w:szCs w:val="24"/>
        </w:rPr>
        <w:t xml:space="preserve"> </w:t>
      </w:r>
      <w:r w:rsidRPr="00E6490D">
        <w:rPr>
          <w:szCs w:val="24"/>
        </w:rPr>
        <w:t>ao</w:t>
      </w:r>
      <w:r>
        <w:rPr>
          <w:szCs w:val="24"/>
        </w:rPr>
        <w:t xml:space="preserve"> </w:t>
      </w:r>
      <w:r w:rsidRPr="00E6490D">
        <w:rPr>
          <w:szCs w:val="24"/>
        </w:rPr>
        <w:t>armazenamento</w:t>
      </w:r>
      <w:r>
        <w:rPr>
          <w:szCs w:val="24"/>
        </w:rPr>
        <w:t xml:space="preserve"> </w:t>
      </w:r>
      <w:r w:rsidRPr="00E6490D">
        <w:rPr>
          <w:szCs w:val="24"/>
        </w:rPr>
        <w:t>de</w:t>
      </w:r>
      <w:r>
        <w:rPr>
          <w:szCs w:val="24"/>
        </w:rPr>
        <w:t xml:space="preserve"> </w:t>
      </w:r>
      <w:r w:rsidRPr="00E6490D">
        <w:rPr>
          <w:szCs w:val="24"/>
        </w:rPr>
        <w:t>mercadorias,</w:t>
      </w:r>
      <w:r>
        <w:rPr>
          <w:szCs w:val="24"/>
        </w:rPr>
        <w:t xml:space="preserve"> </w:t>
      </w:r>
      <w:r w:rsidRPr="00E6490D">
        <w:rPr>
          <w:szCs w:val="24"/>
        </w:rPr>
        <w:t>cujas</w:t>
      </w:r>
      <w:r>
        <w:rPr>
          <w:szCs w:val="24"/>
        </w:rPr>
        <w:t xml:space="preserve"> </w:t>
      </w:r>
      <w:r w:rsidRPr="00E6490D">
        <w:rPr>
          <w:szCs w:val="24"/>
        </w:rPr>
        <w:t>características</w:t>
      </w:r>
      <w:r>
        <w:rPr>
          <w:szCs w:val="24"/>
        </w:rPr>
        <w:t xml:space="preserve"> </w:t>
      </w:r>
      <w:r w:rsidRPr="00E6490D">
        <w:rPr>
          <w:szCs w:val="24"/>
        </w:rPr>
        <w:t>principais</w:t>
      </w:r>
      <w:r>
        <w:rPr>
          <w:szCs w:val="24"/>
        </w:rPr>
        <w:t xml:space="preserve"> </w:t>
      </w:r>
      <w:r w:rsidRPr="00E6490D">
        <w:rPr>
          <w:szCs w:val="24"/>
        </w:rPr>
        <w:t>são</w:t>
      </w:r>
      <w:r>
        <w:rPr>
          <w:szCs w:val="24"/>
        </w:rPr>
        <w:t xml:space="preserve"> </w:t>
      </w:r>
      <w:r w:rsidRPr="00E6490D">
        <w:rPr>
          <w:szCs w:val="24"/>
        </w:rPr>
        <w:t>as</w:t>
      </w:r>
      <w:r>
        <w:rPr>
          <w:szCs w:val="24"/>
        </w:rPr>
        <w:t xml:space="preserve"> </w:t>
      </w:r>
      <w:r w:rsidRPr="00E6490D">
        <w:rPr>
          <w:szCs w:val="24"/>
        </w:rPr>
        <w:t>seguintes:</w:t>
      </w:r>
    </w:p>
    <w:p w14:paraId="0749C1D6" w14:textId="77777777" w:rsidR="00353B25" w:rsidRPr="00E6490D"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E6490D">
        <w:rPr>
          <w:szCs w:val="24"/>
        </w:rPr>
        <w:t>Área</w:t>
      </w:r>
      <w:r>
        <w:rPr>
          <w:szCs w:val="24"/>
        </w:rPr>
        <w:t xml:space="preserve"> </w:t>
      </w:r>
      <w:r w:rsidRPr="00E6490D">
        <w:rPr>
          <w:szCs w:val="24"/>
        </w:rPr>
        <w:t>de</w:t>
      </w:r>
      <w:r>
        <w:rPr>
          <w:szCs w:val="24"/>
        </w:rPr>
        <w:t xml:space="preserve"> </w:t>
      </w:r>
      <w:r w:rsidRPr="00AD57B3">
        <w:rPr>
          <w:szCs w:val="24"/>
        </w:rPr>
        <w:t>alfandegagem</w:t>
      </w:r>
      <w:r>
        <w:rPr>
          <w:szCs w:val="24"/>
        </w:rPr>
        <w:t xml:space="preserve"> </w:t>
      </w:r>
      <w:r w:rsidRPr="00E6490D">
        <w:rPr>
          <w:szCs w:val="24"/>
        </w:rPr>
        <w:t>designada:</w:t>
      </w:r>
      <w:r>
        <w:rPr>
          <w:szCs w:val="24"/>
        </w:rPr>
        <w:t xml:space="preserve"> </w:t>
      </w:r>
      <w:r w:rsidRPr="00E6490D">
        <w:rPr>
          <w:szCs w:val="24"/>
        </w:rPr>
        <w:t>carregamento/descarregamento,</w:t>
      </w:r>
      <w:r>
        <w:rPr>
          <w:szCs w:val="24"/>
        </w:rPr>
        <w:t xml:space="preserve"> </w:t>
      </w:r>
      <w:r w:rsidRPr="00E6490D">
        <w:rPr>
          <w:szCs w:val="24"/>
        </w:rPr>
        <w:t>transporte</w:t>
      </w:r>
      <w:r>
        <w:rPr>
          <w:szCs w:val="24"/>
        </w:rPr>
        <w:t xml:space="preserve"> </w:t>
      </w:r>
      <w:r w:rsidRPr="00E6490D">
        <w:rPr>
          <w:szCs w:val="24"/>
        </w:rPr>
        <w:t>e</w:t>
      </w:r>
      <w:r>
        <w:rPr>
          <w:szCs w:val="24"/>
        </w:rPr>
        <w:t xml:space="preserve"> </w:t>
      </w:r>
      <w:r w:rsidRPr="00E6490D">
        <w:rPr>
          <w:szCs w:val="24"/>
        </w:rPr>
        <w:t>armazenamento</w:t>
      </w:r>
      <w:r>
        <w:rPr>
          <w:szCs w:val="24"/>
        </w:rPr>
        <w:t xml:space="preserve"> </w:t>
      </w:r>
      <w:r w:rsidRPr="00E6490D">
        <w:rPr>
          <w:szCs w:val="24"/>
        </w:rPr>
        <w:t>temporário</w:t>
      </w:r>
      <w:r>
        <w:rPr>
          <w:szCs w:val="24"/>
        </w:rPr>
        <w:t xml:space="preserve"> </w:t>
      </w:r>
      <w:r w:rsidRPr="00E6490D">
        <w:rPr>
          <w:szCs w:val="24"/>
        </w:rPr>
        <w:t>de</w:t>
      </w:r>
      <w:r>
        <w:rPr>
          <w:szCs w:val="24"/>
        </w:rPr>
        <w:t xml:space="preserve"> </w:t>
      </w:r>
      <w:r w:rsidRPr="00E6490D">
        <w:rPr>
          <w:szCs w:val="24"/>
        </w:rPr>
        <w:t>produtos</w:t>
      </w:r>
      <w:r>
        <w:rPr>
          <w:szCs w:val="24"/>
        </w:rPr>
        <w:t xml:space="preserve"> </w:t>
      </w:r>
      <w:r w:rsidRPr="00E6490D">
        <w:rPr>
          <w:szCs w:val="24"/>
        </w:rPr>
        <w:t>estrangeiros,</w:t>
      </w:r>
      <w:r>
        <w:rPr>
          <w:szCs w:val="24"/>
        </w:rPr>
        <w:t xml:space="preserve"> </w:t>
      </w:r>
      <w:r w:rsidRPr="00E6490D">
        <w:rPr>
          <w:szCs w:val="24"/>
        </w:rPr>
        <w:t>por</w:t>
      </w:r>
      <w:r>
        <w:rPr>
          <w:szCs w:val="24"/>
        </w:rPr>
        <w:t xml:space="preserve"> </w:t>
      </w:r>
      <w:r w:rsidRPr="00E6490D">
        <w:rPr>
          <w:szCs w:val="24"/>
        </w:rPr>
        <w:t>período</w:t>
      </w:r>
      <w:r>
        <w:rPr>
          <w:szCs w:val="24"/>
        </w:rPr>
        <w:t xml:space="preserve"> </w:t>
      </w:r>
      <w:r w:rsidRPr="00E6490D">
        <w:rPr>
          <w:szCs w:val="24"/>
        </w:rPr>
        <w:t>de</w:t>
      </w:r>
      <w:r>
        <w:rPr>
          <w:szCs w:val="24"/>
        </w:rPr>
        <w:t xml:space="preserve"> </w:t>
      </w:r>
      <w:r w:rsidRPr="00E6490D">
        <w:rPr>
          <w:szCs w:val="24"/>
        </w:rPr>
        <w:t>até</w:t>
      </w:r>
      <w:r>
        <w:rPr>
          <w:szCs w:val="24"/>
        </w:rPr>
        <w:t xml:space="preserve"> </w:t>
      </w:r>
      <w:proofErr w:type="gramStart"/>
      <w:r w:rsidRPr="00E6490D">
        <w:rPr>
          <w:szCs w:val="24"/>
        </w:rPr>
        <w:t>1</w:t>
      </w:r>
      <w:proofErr w:type="gramEnd"/>
      <w:r>
        <w:rPr>
          <w:szCs w:val="24"/>
        </w:rPr>
        <w:t xml:space="preserve"> </w:t>
      </w:r>
      <w:r w:rsidRPr="00E6490D">
        <w:rPr>
          <w:szCs w:val="24"/>
        </w:rPr>
        <w:t>mês;</w:t>
      </w:r>
    </w:p>
    <w:p w14:paraId="339DE212" w14:textId="77777777" w:rsidR="00353B25" w:rsidRPr="00AD57B3"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AD57B3">
        <w:rPr>
          <w:szCs w:val="24"/>
        </w:rPr>
        <w:t xml:space="preserve">Entreposto aduaneiro: carregamento/descarregamento, transporte e armazenamento de longo prazo de produtos estrangeiros, por período de até </w:t>
      </w:r>
      <w:proofErr w:type="gramStart"/>
      <w:r w:rsidRPr="00AD57B3">
        <w:rPr>
          <w:szCs w:val="24"/>
        </w:rPr>
        <w:t>2</w:t>
      </w:r>
      <w:proofErr w:type="gramEnd"/>
      <w:r w:rsidRPr="00AD57B3">
        <w:rPr>
          <w:szCs w:val="24"/>
        </w:rPr>
        <w:t xml:space="preserve"> anos (prorrogável);</w:t>
      </w:r>
    </w:p>
    <w:p w14:paraId="4AF69046" w14:textId="77777777" w:rsidR="00353B25" w:rsidRPr="00AD57B3"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AD57B3">
        <w:rPr>
          <w:szCs w:val="24"/>
        </w:rPr>
        <w:t xml:space="preserve">Armazém-fábrica: processamento e manufatura com uso de produtos estrangeiros, por período de até </w:t>
      </w:r>
      <w:proofErr w:type="gramStart"/>
      <w:r w:rsidRPr="00AD57B3">
        <w:rPr>
          <w:szCs w:val="24"/>
        </w:rPr>
        <w:t>2</w:t>
      </w:r>
      <w:proofErr w:type="gramEnd"/>
      <w:r w:rsidRPr="00AD57B3">
        <w:rPr>
          <w:szCs w:val="24"/>
        </w:rPr>
        <w:t xml:space="preserve"> anos (prorrogável);</w:t>
      </w:r>
    </w:p>
    <w:p w14:paraId="7009AF0F" w14:textId="77777777" w:rsidR="00353B25" w:rsidRPr="00AD57B3"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AD57B3">
        <w:rPr>
          <w:szCs w:val="24"/>
        </w:rPr>
        <w:t xml:space="preserve">Área destinada a exibições: mostra e uso de produtos estrangeiros, por período a ser determinado pela autoridade local da aduana; </w:t>
      </w:r>
      <w:proofErr w:type="gramStart"/>
      <w:r w:rsidRPr="00AD57B3">
        <w:rPr>
          <w:szCs w:val="24"/>
        </w:rPr>
        <w:t>e</w:t>
      </w:r>
      <w:proofErr w:type="gramEnd"/>
    </w:p>
    <w:p w14:paraId="3E8DC64A" w14:textId="77777777" w:rsidR="00353B25" w:rsidRPr="00AD57B3"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AD57B3">
        <w:rPr>
          <w:szCs w:val="24"/>
        </w:rPr>
        <w:t xml:space="preserve">Área de alfandegagem integrada: carregamento/descarregamento, transporte, armazenamento de longo prazo, processamento e manufatura, e mostra de produtos estrangeiros, por período de até </w:t>
      </w:r>
      <w:proofErr w:type="gramStart"/>
      <w:r w:rsidRPr="00AD57B3">
        <w:rPr>
          <w:szCs w:val="24"/>
        </w:rPr>
        <w:t>2</w:t>
      </w:r>
      <w:proofErr w:type="gramEnd"/>
      <w:r w:rsidRPr="00AD57B3">
        <w:rPr>
          <w:szCs w:val="24"/>
        </w:rPr>
        <w:t xml:space="preserve"> anos (prorrogável).</w:t>
      </w:r>
    </w:p>
    <w:p w14:paraId="5D21FBB3" w14:textId="77777777" w:rsidR="00E45677" w:rsidRDefault="00353B25" w:rsidP="00353B25">
      <w:pPr>
        <w:tabs>
          <w:tab w:val="clear" w:pos="567"/>
        </w:tabs>
        <w:autoSpaceDE w:val="0"/>
        <w:autoSpaceDN w:val="0"/>
        <w:adjustRightInd w:val="0"/>
        <w:spacing w:before="120" w:line="240" w:lineRule="auto"/>
        <w:jc w:val="both"/>
        <w:rPr>
          <w:szCs w:val="24"/>
        </w:rPr>
      </w:pPr>
      <w:r w:rsidRPr="00E6490D">
        <w:rPr>
          <w:szCs w:val="24"/>
        </w:rPr>
        <w:t>Procedimentos</w:t>
      </w:r>
      <w:r>
        <w:rPr>
          <w:szCs w:val="24"/>
        </w:rPr>
        <w:t xml:space="preserve"> </w:t>
      </w:r>
      <w:r w:rsidRPr="00E6490D">
        <w:rPr>
          <w:szCs w:val="24"/>
        </w:rPr>
        <w:t>relacionados</w:t>
      </w:r>
      <w:r>
        <w:rPr>
          <w:szCs w:val="24"/>
        </w:rPr>
        <w:t xml:space="preserve"> </w:t>
      </w:r>
      <w:r w:rsidRPr="00E6490D">
        <w:rPr>
          <w:szCs w:val="24"/>
        </w:rPr>
        <w:t>à</w:t>
      </w:r>
      <w:r>
        <w:rPr>
          <w:szCs w:val="24"/>
        </w:rPr>
        <w:t xml:space="preserve"> </w:t>
      </w:r>
      <w:r w:rsidRPr="00E6490D">
        <w:rPr>
          <w:szCs w:val="24"/>
        </w:rPr>
        <w:t>aduana</w:t>
      </w:r>
      <w:r>
        <w:rPr>
          <w:szCs w:val="24"/>
        </w:rPr>
        <w:t xml:space="preserve"> </w:t>
      </w:r>
      <w:r w:rsidRPr="00E6490D">
        <w:rPr>
          <w:szCs w:val="24"/>
        </w:rPr>
        <w:t>japonesa</w:t>
      </w:r>
      <w:r>
        <w:rPr>
          <w:szCs w:val="24"/>
        </w:rPr>
        <w:t xml:space="preserve"> </w:t>
      </w:r>
      <w:r w:rsidRPr="00E6490D">
        <w:rPr>
          <w:szCs w:val="24"/>
        </w:rPr>
        <w:t>estão</w:t>
      </w:r>
      <w:r>
        <w:rPr>
          <w:szCs w:val="24"/>
        </w:rPr>
        <w:t xml:space="preserve"> </w:t>
      </w:r>
      <w:r w:rsidRPr="00E6490D">
        <w:rPr>
          <w:szCs w:val="24"/>
        </w:rPr>
        <w:t>detalhados</w:t>
      </w:r>
      <w:r>
        <w:rPr>
          <w:szCs w:val="24"/>
        </w:rPr>
        <w:t xml:space="preserve"> </w:t>
      </w:r>
      <w:r w:rsidRPr="00E6490D">
        <w:rPr>
          <w:szCs w:val="24"/>
        </w:rPr>
        <w:t>no</w:t>
      </w:r>
      <w:r>
        <w:rPr>
          <w:szCs w:val="24"/>
        </w:rPr>
        <w:t xml:space="preserve"> </w:t>
      </w:r>
      <w:r w:rsidRPr="00E6490D">
        <w:rPr>
          <w:szCs w:val="24"/>
        </w:rPr>
        <w:t>endereço:</w:t>
      </w:r>
      <w:r>
        <w:rPr>
          <w:szCs w:val="24"/>
        </w:rPr>
        <w:t xml:space="preserve"> </w:t>
      </w:r>
    </w:p>
    <w:p w14:paraId="5FFCD7AD" w14:textId="7BC1E933" w:rsidR="00353B25" w:rsidRPr="00E6490D" w:rsidRDefault="00B37182" w:rsidP="00E45677">
      <w:pPr>
        <w:tabs>
          <w:tab w:val="clear" w:pos="567"/>
        </w:tabs>
        <w:autoSpaceDE w:val="0"/>
        <w:autoSpaceDN w:val="0"/>
        <w:adjustRightInd w:val="0"/>
        <w:spacing w:line="240" w:lineRule="auto"/>
        <w:jc w:val="both"/>
        <w:rPr>
          <w:szCs w:val="24"/>
        </w:rPr>
      </w:pPr>
      <w:hyperlink r:id="rId104" w:history="1">
        <w:r w:rsidR="00353B25" w:rsidRPr="00F30405">
          <w:t>http://www.customs.go.jp/english/c-answer_e/sonota/9203_e.htm</w:t>
        </w:r>
      </w:hyperlink>
      <w:r w:rsidR="00353B25">
        <w:rPr>
          <w:szCs w:val="24"/>
        </w:rPr>
        <w:t>.</w:t>
      </w:r>
    </w:p>
    <w:p w14:paraId="01EAFD0A" w14:textId="1B41CC75" w:rsidR="00353B25" w:rsidRDefault="00353B25" w:rsidP="00353B25">
      <w:pPr>
        <w:tabs>
          <w:tab w:val="clear" w:pos="567"/>
        </w:tabs>
        <w:autoSpaceDE w:val="0"/>
        <w:autoSpaceDN w:val="0"/>
        <w:adjustRightInd w:val="0"/>
        <w:spacing w:before="120" w:line="240" w:lineRule="auto"/>
        <w:jc w:val="both"/>
        <w:rPr>
          <w:szCs w:val="24"/>
        </w:rPr>
      </w:pPr>
      <w:r w:rsidRPr="00E6490D">
        <w:rPr>
          <w:szCs w:val="24"/>
        </w:rPr>
        <w:t>Para</w:t>
      </w:r>
      <w:r>
        <w:rPr>
          <w:szCs w:val="24"/>
        </w:rPr>
        <w:t xml:space="preserve"> </w:t>
      </w:r>
      <w:r w:rsidRPr="00E6490D">
        <w:rPr>
          <w:szCs w:val="24"/>
        </w:rPr>
        <w:t>a</w:t>
      </w:r>
      <w:r>
        <w:rPr>
          <w:szCs w:val="24"/>
        </w:rPr>
        <w:t xml:space="preserve"> </w:t>
      </w:r>
      <w:r w:rsidRPr="00E6490D">
        <w:rPr>
          <w:szCs w:val="24"/>
        </w:rPr>
        <w:t>relação</w:t>
      </w:r>
      <w:r>
        <w:rPr>
          <w:szCs w:val="24"/>
        </w:rPr>
        <w:t xml:space="preserve"> </w:t>
      </w:r>
      <w:r w:rsidRPr="00E6490D">
        <w:rPr>
          <w:szCs w:val="24"/>
        </w:rPr>
        <w:t>de</w:t>
      </w:r>
      <w:r>
        <w:rPr>
          <w:szCs w:val="24"/>
        </w:rPr>
        <w:t xml:space="preserve"> </w:t>
      </w:r>
      <w:r w:rsidRPr="00E6490D">
        <w:rPr>
          <w:szCs w:val="24"/>
        </w:rPr>
        <w:t>áreas</w:t>
      </w:r>
      <w:r>
        <w:rPr>
          <w:szCs w:val="24"/>
        </w:rPr>
        <w:t xml:space="preserve"> </w:t>
      </w:r>
      <w:r w:rsidRPr="00E6490D">
        <w:rPr>
          <w:szCs w:val="24"/>
        </w:rPr>
        <w:t>de</w:t>
      </w:r>
      <w:r>
        <w:rPr>
          <w:szCs w:val="24"/>
        </w:rPr>
        <w:t xml:space="preserve"> </w:t>
      </w:r>
      <w:r w:rsidRPr="00E6490D">
        <w:rPr>
          <w:szCs w:val="24"/>
        </w:rPr>
        <w:t>alfandegagem</w:t>
      </w:r>
      <w:r>
        <w:rPr>
          <w:szCs w:val="24"/>
        </w:rPr>
        <w:t xml:space="preserve"> </w:t>
      </w:r>
      <w:r w:rsidRPr="00E6490D">
        <w:rPr>
          <w:szCs w:val="24"/>
        </w:rPr>
        <w:t>no</w:t>
      </w:r>
      <w:r>
        <w:rPr>
          <w:szCs w:val="24"/>
        </w:rPr>
        <w:t xml:space="preserve"> </w:t>
      </w:r>
      <w:r w:rsidRPr="00E6490D">
        <w:rPr>
          <w:szCs w:val="24"/>
        </w:rPr>
        <w:t>Japão,</w:t>
      </w:r>
      <w:r>
        <w:rPr>
          <w:szCs w:val="24"/>
        </w:rPr>
        <w:t xml:space="preserve"> </w:t>
      </w:r>
      <w:r w:rsidRPr="00E6490D">
        <w:rPr>
          <w:szCs w:val="24"/>
        </w:rPr>
        <w:t>sugere-se</w:t>
      </w:r>
      <w:r>
        <w:rPr>
          <w:szCs w:val="24"/>
        </w:rPr>
        <w:t xml:space="preserve"> </w:t>
      </w:r>
      <w:r w:rsidRPr="00E6490D">
        <w:rPr>
          <w:szCs w:val="24"/>
        </w:rPr>
        <w:t>acessar</w:t>
      </w:r>
      <w:r>
        <w:rPr>
          <w:szCs w:val="24"/>
        </w:rPr>
        <w:t xml:space="preserve"> </w:t>
      </w:r>
      <w:r w:rsidRPr="00E6490D">
        <w:rPr>
          <w:szCs w:val="24"/>
        </w:rPr>
        <w:t>o</w:t>
      </w:r>
      <w:r>
        <w:rPr>
          <w:szCs w:val="24"/>
        </w:rPr>
        <w:t xml:space="preserve"> </w:t>
      </w:r>
      <w:r w:rsidR="006D101A">
        <w:rPr>
          <w:szCs w:val="24"/>
        </w:rPr>
        <w:t>site</w:t>
      </w:r>
      <w:r>
        <w:rPr>
          <w:szCs w:val="24"/>
        </w:rPr>
        <w:t xml:space="preserve"> </w:t>
      </w:r>
      <w:r w:rsidRPr="00E6490D">
        <w:rPr>
          <w:szCs w:val="24"/>
        </w:rPr>
        <w:t>da</w:t>
      </w:r>
      <w:r>
        <w:rPr>
          <w:szCs w:val="24"/>
        </w:rPr>
        <w:t xml:space="preserve"> </w:t>
      </w:r>
      <w:r w:rsidRPr="00E6490D">
        <w:rPr>
          <w:szCs w:val="24"/>
        </w:rPr>
        <w:t>aduana</w:t>
      </w:r>
      <w:r>
        <w:rPr>
          <w:szCs w:val="24"/>
        </w:rPr>
        <w:t xml:space="preserve"> </w:t>
      </w:r>
      <w:r w:rsidRPr="00E6490D">
        <w:rPr>
          <w:szCs w:val="24"/>
        </w:rPr>
        <w:t>japonesa</w:t>
      </w:r>
      <w:r>
        <w:rPr>
          <w:szCs w:val="24"/>
        </w:rPr>
        <w:t xml:space="preserve"> </w:t>
      </w:r>
      <w:r w:rsidRPr="00E6490D">
        <w:rPr>
          <w:szCs w:val="24"/>
        </w:rPr>
        <w:t>(somente</w:t>
      </w:r>
      <w:r>
        <w:rPr>
          <w:szCs w:val="24"/>
        </w:rPr>
        <w:t xml:space="preserve"> </w:t>
      </w:r>
      <w:r w:rsidRPr="00E6490D">
        <w:rPr>
          <w:szCs w:val="24"/>
        </w:rPr>
        <w:t>disponível</w:t>
      </w:r>
      <w:r>
        <w:rPr>
          <w:szCs w:val="24"/>
        </w:rPr>
        <w:t xml:space="preserve"> </w:t>
      </w:r>
      <w:r w:rsidRPr="00E6490D">
        <w:rPr>
          <w:szCs w:val="24"/>
        </w:rPr>
        <w:t>em</w:t>
      </w:r>
      <w:r>
        <w:rPr>
          <w:szCs w:val="24"/>
        </w:rPr>
        <w:t xml:space="preserve"> </w:t>
      </w:r>
      <w:r w:rsidRPr="00E6490D">
        <w:rPr>
          <w:szCs w:val="24"/>
        </w:rPr>
        <w:t>japonês):</w:t>
      </w:r>
      <w:r>
        <w:rPr>
          <w:szCs w:val="24"/>
        </w:rPr>
        <w:t xml:space="preserve"> </w:t>
      </w:r>
      <w:hyperlink r:id="rId105" w:history="1">
        <w:r w:rsidRPr="00C87377">
          <w:rPr>
            <w:szCs w:val="24"/>
          </w:rPr>
          <w:t>http://www.customs.go.jp/hozei/index.htm</w:t>
        </w:r>
      </w:hyperlink>
      <w:r>
        <w:rPr>
          <w:szCs w:val="24"/>
        </w:rPr>
        <w:t>.</w:t>
      </w:r>
    </w:p>
    <w:p w14:paraId="2EFA1F68" w14:textId="77777777" w:rsidR="00353B25" w:rsidRPr="00E6490D" w:rsidRDefault="00353B25" w:rsidP="00353B25">
      <w:pPr>
        <w:tabs>
          <w:tab w:val="clear" w:pos="567"/>
        </w:tabs>
        <w:autoSpaceDE w:val="0"/>
        <w:autoSpaceDN w:val="0"/>
        <w:adjustRightInd w:val="0"/>
        <w:spacing w:before="120" w:line="240" w:lineRule="auto"/>
        <w:jc w:val="both"/>
        <w:rPr>
          <w:szCs w:val="24"/>
        </w:rPr>
      </w:pPr>
    </w:p>
    <w:p w14:paraId="4C93AA28" w14:textId="77777777" w:rsidR="00353B25" w:rsidRPr="00E6490D" w:rsidRDefault="00353B25" w:rsidP="00353B25">
      <w:pPr>
        <w:pStyle w:val="Heading2"/>
        <w:numPr>
          <w:ilvl w:val="0"/>
          <w:numId w:val="18"/>
        </w:numPr>
        <w:tabs>
          <w:tab w:val="clear" w:pos="567"/>
          <w:tab w:val="clear" w:pos="2340"/>
          <w:tab w:val="num" w:pos="709"/>
        </w:tabs>
        <w:spacing w:before="360" w:line="240" w:lineRule="auto"/>
        <w:ind w:left="709" w:hanging="709"/>
        <w:rPr>
          <w:bCs/>
          <w:color w:val="000000"/>
          <w:u w:val="single"/>
        </w:rPr>
      </w:pPr>
      <w:bookmarkStart w:id="207" w:name="_Toc105064544"/>
      <w:r w:rsidRPr="00F30405">
        <w:rPr>
          <w:bCs/>
          <w:u w:val="single"/>
        </w:rPr>
        <w:t>Regimes</w:t>
      </w:r>
      <w:r>
        <w:rPr>
          <w:bCs/>
          <w:color w:val="000000"/>
          <w:u w:val="single"/>
        </w:rPr>
        <w:t xml:space="preserve"> </w:t>
      </w:r>
      <w:r w:rsidRPr="00E6490D">
        <w:rPr>
          <w:bCs/>
          <w:color w:val="000000"/>
          <w:u w:val="single"/>
        </w:rPr>
        <w:t>especiais</w:t>
      </w:r>
      <w:bookmarkEnd w:id="207"/>
    </w:p>
    <w:p w14:paraId="57F3950D" w14:textId="77777777" w:rsidR="00353B25" w:rsidRPr="00E6490D" w:rsidRDefault="00353B25" w:rsidP="00353B25">
      <w:pPr>
        <w:pStyle w:val="Heading3"/>
        <w:numPr>
          <w:ilvl w:val="0"/>
          <w:numId w:val="62"/>
        </w:numPr>
        <w:tabs>
          <w:tab w:val="clear" w:pos="567"/>
          <w:tab w:val="clear" w:pos="2550"/>
          <w:tab w:val="num" w:pos="709"/>
        </w:tabs>
        <w:spacing w:before="240" w:after="0" w:line="240" w:lineRule="auto"/>
        <w:ind w:left="709" w:hanging="709"/>
        <w:rPr>
          <w:b/>
          <w:lang w:val="pt-BR"/>
        </w:rPr>
      </w:pPr>
      <w:bookmarkStart w:id="208" w:name="_Toc105064545"/>
      <w:r w:rsidRPr="00E6490D">
        <w:rPr>
          <w:b/>
          <w:lang w:val="pt-BR"/>
        </w:rPr>
        <w:t>Admissão</w:t>
      </w:r>
      <w:r>
        <w:rPr>
          <w:b/>
          <w:lang w:val="pt-BR"/>
        </w:rPr>
        <w:t xml:space="preserve"> </w:t>
      </w:r>
      <w:r w:rsidRPr="00E6490D">
        <w:rPr>
          <w:b/>
          <w:lang w:val="pt-BR"/>
        </w:rPr>
        <w:t>temporária</w:t>
      </w:r>
      <w:bookmarkEnd w:id="208"/>
    </w:p>
    <w:p w14:paraId="36A9E95E" w14:textId="5BDB3708" w:rsidR="00353B25" w:rsidRDefault="00353B25" w:rsidP="00353B25">
      <w:pPr>
        <w:tabs>
          <w:tab w:val="clear" w:pos="567"/>
        </w:tabs>
        <w:autoSpaceDE w:val="0"/>
        <w:autoSpaceDN w:val="0"/>
        <w:adjustRightInd w:val="0"/>
        <w:spacing w:before="120" w:line="240" w:lineRule="auto"/>
        <w:jc w:val="both"/>
      </w:pPr>
      <w:r w:rsidRPr="00E6490D">
        <w:t>O</w:t>
      </w:r>
      <w:r>
        <w:t xml:space="preserve"> </w:t>
      </w:r>
      <w:r w:rsidRPr="00E6490D">
        <w:t>Japão</w:t>
      </w:r>
      <w:r>
        <w:t xml:space="preserve"> </w:t>
      </w:r>
      <w:r w:rsidRPr="00E6490D">
        <w:t>é</w:t>
      </w:r>
      <w:r>
        <w:t xml:space="preserve"> </w:t>
      </w:r>
      <w:r w:rsidRPr="00E6490D">
        <w:t>membro</w:t>
      </w:r>
      <w:r>
        <w:t xml:space="preserve"> </w:t>
      </w:r>
      <w:r w:rsidRPr="00E6490D">
        <w:t>da</w:t>
      </w:r>
      <w:r>
        <w:t xml:space="preserve"> </w:t>
      </w:r>
      <w:r w:rsidRPr="00E6490D">
        <w:t>Convenção</w:t>
      </w:r>
      <w:r>
        <w:t xml:space="preserve"> </w:t>
      </w:r>
      <w:r w:rsidRPr="00E6490D">
        <w:t>ATA</w:t>
      </w:r>
      <w:r>
        <w:t xml:space="preserve"> </w:t>
      </w:r>
      <w:r w:rsidRPr="00E6490D">
        <w:t>desde</w:t>
      </w:r>
      <w:r>
        <w:t xml:space="preserve"> </w:t>
      </w:r>
      <w:r w:rsidRPr="00E6490D">
        <w:t>1973.</w:t>
      </w:r>
      <w:r>
        <w:t xml:space="preserve"> </w:t>
      </w:r>
      <w:r w:rsidRPr="00E6490D">
        <w:t>De</w:t>
      </w:r>
      <w:r>
        <w:t xml:space="preserve"> </w:t>
      </w:r>
      <w:r w:rsidRPr="00E6490D">
        <w:t>maneira</w:t>
      </w:r>
      <w:r>
        <w:t xml:space="preserve"> </w:t>
      </w:r>
      <w:r w:rsidRPr="00E6490D">
        <w:t>geral,</w:t>
      </w:r>
      <w:r>
        <w:t xml:space="preserve"> </w:t>
      </w:r>
      <w:r w:rsidRPr="00E6490D">
        <w:t>produtos</w:t>
      </w:r>
      <w:r>
        <w:t xml:space="preserve"> </w:t>
      </w:r>
      <w:r w:rsidRPr="00E6490D">
        <w:t>importados</w:t>
      </w:r>
      <w:r>
        <w:t xml:space="preserve"> </w:t>
      </w:r>
      <w:r w:rsidRPr="00E6490D">
        <w:t>de</w:t>
      </w:r>
      <w:r>
        <w:t xml:space="preserve"> </w:t>
      </w:r>
      <w:r w:rsidRPr="00E6490D">
        <w:t>forma</w:t>
      </w:r>
      <w:r>
        <w:t xml:space="preserve"> </w:t>
      </w:r>
      <w:r w:rsidRPr="00E6490D">
        <w:t>temporária</w:t>
      </w:r>
      <w:r>
        <w:t xml:space="preserve"> </w:t>
      </w:r>
      <w:r w:rsidRPr="00E6490D">
        <w:t>de</w:t>
      </w:r>
      <w:r>
        <w:t xml:space="preserve"> </w:t>
      </w:r>
      <w:r w:rsidRPr="00E6490D">
        <w:t>nações</w:t>
      </w:r>
      <w:r>
        <w:t xml:space="preserve"> </w:t>
      </w:r>
      <w:r w:rsidRPr="00E6490D">
        <w:t>e</w:t>
      </w:r>
      <w:r>
        <w:t xml:space="preserve"> </w:t>
      </w:r>
      <w:r w:rsidRPr="00E6490D">
        <w:t>territórios</w:t>
      </w:r>
      <w:r>
        <w:t xml:space="preserve"> </w:t>
      </w:r>
      <w:r w:rsidRPr="00E6490D">
        <w:t>membros</w:t>
      </w:r>
      <w:r>
        <w:t xml:space="preserve"> </w:t>
      </w:r>
      <w:r w:rsidRPr="00E6490D">
        <w:t>da</w:t>
      </w:r>
      <w:r>
        <w:t xml:space="preserve"> </w:t>
      </w:r>
      <w:r w:rsidRPr="00E6490D">
        <w:t>Convenção</w:t>
      </w:r>
      <w:r>
        <w:t xml:space="preserve"> </w:t>
      </w:r>
      <w:r w:rsidRPr="00E6490D">
        <w:t>estão</w:t>
      </w:r>
      <w:r>
        <w:t xml:space="preserve"> </w:t>
      </w:r>
      <w:r w:rsidRPr="00E6490D">
        <w:t>livres</w:t>
      </w:r>
      <w:r>
        <w:t xml:space="preserve"> </w:t>
      </w:r>
      <w:r w:rsidRPr="00E6490D">
        <w:t>de</w:t>
      </w:r>
      <w:r>
        <w:t xml:space="preserve"> </w:t>
      </w:r>
      <w:r w:rsidRPr="00E6490D">
        <w:t>impostos</w:t>
      </w:r>
      <w:r>
        <w:t xml:space="preserve"> </w:t>
      </w:r>
      <w:r w:rsidRPr="00E6490D">
        <w:t>aduaneiros.</w:t>
      </w:r>
      <w:r>
        <w:t xml:space="preserve"> </w:t>
      </w:r>
      <w:r w:rsidRPr="00E6490D">
        <w:t>Produtos</w:t>
      </w:r>
      <w:r>
        <w:t xml:space="preserve"> </w:t>
      </w:r>
      <w:r w:rsidRPr="00E6490D">
        <w:t>importados</w:t>
      </w:r>
      <w:r>
        <w:t xml:space="preserve"> </w:t>
      </w:r>
      <w:r w:rsidRPr="00E6490D">
        <w:t>de</w:t>
      </w:r>
      <w:r>
        <w:t xml:space="preserve"> </w:t>
      </w:r>
      <w:r w:rsidRPr="00E6490D">
        <w:t>países</w:t>
      </w:r>
      <w:r>
        <w:t xml:space="preserve"> </w:t>
      </w:r>
      <w:proofErr w:type="gramStart"/>
      <w:r w:rsidRPr="00E6490D">
        <w:t>não-membros</w:t>
      </w:r>
      <w:proofErr w:type="gramEnd"/>
      <w:r>
        <w:t xml:space="preserve"> </w:t>
      </w:r>
      <w:r w:rsidRPr="00E6490D">
        <w:t>podem</w:t>
      </w:r>
      <w:r>
        <w:t xml:space="preserve"> </w:t>
      </w:r>
      <w:r w:rsidRPr="00E6490D">
        <w:t>receber</w:t>
      </w:r>
      <w:r>
        <w:t xml:space="preserve"> </w:t>
      </w:r>
      <w:r w:rsidRPr="00E6490D">
        <w:t>o</w:t>
      </w:r>
      <w:r>
        <w:t xml:space="preserve"> </w:t>
      </w:r>
      <w:r w:rsidRPr="00E6490D">
        <w:t>mesmo</w:t>
      </w:r>
      <w:r>
        <w:t xml:space="preserve"> </w:t>
      </w:r>
      <w:r w:rsidRPr="00E6490D">
        <w:t>tratamento,</w:t>
      </w:r>
      <w:r>
        <w:t xml:space="preserve"> </w:t>
      </w:r>
      <w:r w:rsidRPr="00E6490D">
        <w:t>desde</w:t>
      </w:r>
      <w:r>
        <w:t xml:space="preserve"> </w:t>
      </w:r>
      <w:r w:rsidRPr="00E6490D">
        <w:t>que</w:t>
      </w:r>
      <w:r>
        <w:t xml:space="preserve"> </w:t>
      </w:r>
      <w:r w:rsidRPr="00E6490D">
        <w:t>satisfaçam</w:t>
      </w:r>
      <w:r>
        <w:t xml:space="preserve"> </w:t>
      </w:r>
      <w:r w:rsidRPr="00E6490D">
        <w:t>condições</w:t>
      </w:r>
      <w:r>
        <w:t xml:space="preserve"> </w:t>
      </w:r>
      <w:r w:rsidRPr="00E6490D">
        <w:t>estabelecidas</w:t>
      </w:r>
      <w:r>
        <w:t xml:space="preserve"> n</w:t>
      </w:r>
      <w:r>
        <w:rPr>
          <w:rFonts w:hint="eastAsia"/>
        </w:rPr>
        <w:t>o Artigo 17</w:t>
      </w:r>
      <w:r>
        <w:t>º</w:t>
      </w:r>
      <w:r>
        <w:rPr>
          <w:rFonts w:hint="eastAsia"/>
        </w:rPr>
        <w:t xml:space="preserve"> da</w:t>
      </w:r>
      <w:r>
        <w:t xml:space="preserve"> </w:t>
      </w:r>
      <w:r w:rsidR="00FB05D3">
        <w:t>“</w:t>
      </w:r>
      <w:r w:rsidRPr="00E6490D">
        <w:t>Customs</w:t>
      </w:r>
      <w:r>
        <w:t xml:space="preserve"> </w:t>
      </w:r>
      <w:r w:rsidRPr="00E6490D">
        <w:t>Tariff</w:t>
      </w:r>
      <w:r>
        <w:t xml:space="preserve"> </w:t>
      </w:r>
      <w:r w:rsidRPr="00E6490D">
        <w:t>Law</w:t>
      </w:r>
      <w:r w:rsidR="00FB05D3">
        <w:t>”</w:t>
      </w:r>
      <w:r>
        <w:t xml:space="preserve">. </w:t>
      </w:r>
      <w:r w:rsidRPr="00E6490D">
        <w:t>Os</w:t>
      </w:r>
      <w:r>
        <w:t xml:space="preserve"> </w:t>
      </w:r>
      <w:r>
        <w:rPr>
          <w:rFonts w:hint="eastAsia"/>
        </w:rPr>
        <w:t>itens</w:t>
      </w:r>
      <w:r>
        <w:t xml:space="preserve"> </w:t>
      </w:r>
      <w:r w:rsidRPr="00E6490D">
        <w:t>elegíveis</w:t>
      </w:r>
      <w:r>
        <w:t xml:space="preserve"> </w:t>
      </w:r>
      <w:r w:rsidRPr="00E6490D">
        <w:t>para</w:t>
      </w:r>
      <w:r>
        <w:t xml:space="preserve"> </w:t>
      </w:r>
      <w:r w:rsidRPr="00E6490D">
        <w:t>a</w:t>
      </w:r>
      <w:r>
        <w:t xml:space="preserve"> </w:t>
      </w:r>
      <w:r w:rsidRPr="00E6490D">
        <w:t>admissão</w:t>
      </w:r>
      <w:r>
        <w:t xml:space="preserve"> </w:t>
      </w:r>
      <w:r w:rsidRPr="00E6490D">
        <w:t>temporária</w:t>
      </w:r>
      <w:r>
        <w:t xml:space="preserve"> </w:t>
      </w:r>
      <w:r>
        <w:rPr>
          <w:rFonts w:hint="eastAsia"/>
        </w:rPr>
        <w:t>incluem</w:t>
      </w:r>
      <w:r>
        <w:t xml:space="preserve"> </w:t>
      </w:r>
      <w:r w:rsidRPr="00E6490D">
        <w:t>equipamentos</w:t>
      </w:r>
      <w:r>
        <w:t xml:space="preserve"> </w:t>
      </w:r>
      <w:r w:rsidRPr="00E6490D">
        <w:t>profissionais,</w:t>
      </w:r>
      <w:r>
        <w:t xml:space="preserve"> </w:t>
      </w:r>
      <w:r w:rsidRPr="00E6490D">
        <w:t>amostras,</w:t>
      </w:r>
      <w:r>
        <w:t xml:space="preserve"> </w:t>
      </w:r>
      <w:r w:rsidRPr="00E6490D">
        <w:t>produtos</w:t>
      </w:r>
      <w:r>
        <w:t xml:space="preserve"> </w:t>
      </w:r>
      <w:r w:rsidRPr="00E6490D">
        <w:t>para</w:t>
      </w:r>
      <w:r>
        <w:t xml:space="preserve"> </w:t>
      </w:r>
      <w:r w:rsidRPr="00E6490D">
        <w:t>exposições,</w:t>
      </w:r>
      <w:r>
        <w:t xml:space="preserve"> </w:t>
      </w:r>
      <w:r w:rsidRPr="00E6490D">
        <w:t>entre</w:t>
      </w:r>
      <w:r>
        <w:t xml:space="preserve"> </w:t>
      </w:r>
      <w:r w:rsidRPr="00E6490D">
        <w:t>outros.</w:t>
      </w:r>
      <w:r>
        <w:t xml:space="preserve"> </w:t>
      </w:r>
    </w:p>
    <w:p w14:paraId="2F6A863A" w14:textId="1D0D8D6E"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Além</w:t>
      </w:r>
      <w:r>
        <w:rPr>
          <w:color w:val="000000"/>
        </w:rPr>
        <w:t xml:space="preserve"> </w:t>
      </w:r>
      <w:r w:rsidRPr="00E6490D">
        <w:rPr>
          <w:color w:val="000000"/>
        </w:rPr>
        <w:t>das</w:t>
      </w:r>
      <w:r>
        <w:rPr>
          <w:color w:val="000000"/>
        </w:rPr>
        <w:t xml:space="preserve"> </w:t>
      </w:r>
      <w:r w:rsidRPr="00F30405">
        <w:t>categorias</w:t>
      </w:r>
      <w:r>
        <w:rPr>
          <w:color w:val="000000"/>
        </w:rPr>
        <w:t xml:space="preserve"> </w:t>
      </w:r>
      <w:r w:rsidRPr="00E6490D">
        <w:rPr>
          <w:color w:val="000000"/>
        </w:rPr>
        <w:t>cobertas</w:t>
      </w:r>
      <w:r>
        <w:rPr>
          <w:color w:val="000000"/>
        </w:rPr>
        <w:t xml:space="preserve"> </w:t>
      </w:r>
      <w:r w:rsidRPr="00E6490D">
        <w:rPr>
          <w:color w:val="000000"/>
        </w:rPr>
        <w:t>pelo</w:t>
      </w:r>
      <w:r>
        <w:rPr>
          <w:color w:val="000000"/>
        </w:rPr>
        <w:t xml:space="preserve"> </w:t>
      </w:r>
      <w:r w:rsidR="00FB05D3">
        <w:rPr>
          <w:color w:val="000000"/>
        </w:rPr>
        <w:t>“</w:t>
      </w:r>
      <w:r w:rsidRPr="00E6490D">
        <w:rPr>
          <w:color w:val="000000"/>
        </w:rPr>
        <w:t>ATA</w:t>
      </w:r>
      <w:r>
        <w:rPr>
          <w:color w:val="000000"/>
        </w:rPr>
        <w:t xml:space="preserve"> </w:t>
      </w:r>
      <w:r w:rsidRPr="00E6490D">
        <w:rPr>
          <w:color w:val="000000"/>
        </w:rPr>
        <w:t>Carnet</w:t>
      </w:r>
      <w:r w:rsidR="00FB05D3">
        <w:rPr>
          <w:color w:val="000000"/>
        </w:rPr>
        <w:t>”</w:t>
      </w:r>
      <w:r w:rsidRPr="00E6490D">
        <w:rPr>
          <w:color w:val="000000"/>
        </w:rPr>
        <w:t>,</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admite</w:t>
      </w:r>
      <w:r>
        <w:rPr>
          <w:color w:val="000000"/>
        </w:rPr>
        <w:t xml:space="preserve"> </w:t>
      </w:r>
      <w:r w:rsidRPr="00E6490D">
        <w:rPr>
          <w:color w:val="000000"/>
        </w:rPr>
        <w:t>admissão</w:t>
      </w:r>
      <w:r>
        <w:rPr>
          <w:color w:val="000000"/>
        </w:rPr>
        <w:t xml:space="preserve"> </w:t>
      </w:r>
      <w:r w:rsidRPr="00E6490D">
        <w:rPr>
          <w:color w:val="000000"/>
        </w:rPr>
        <w:t>temporária,</w:t>
      </w:r>
      <w:r>
        <w:rPr>
          <w:color w:val="000000"/>
        </w:rPr>
        <w:t xml:space="preserve"> </w:t>
      </w:r>
      <w:r w:rsidRPr="00E6490D">
        <w:rPr>
          <w:color w:val="000000"/>
        </w:rPr>
        <w:t>livre</w:t>
      </w:r>
      <w:r>
        <w:rPr>
          <w:color w:val="000000"/>
        </w:rPr>
        <w:t xml:space="preserve"> </w:t>
      </w:r>
      <w:r w:rsidRPr="00E6490D">
        <w:rPr>
          <w:color w:val="000000"/>
        </w:rPr>
        <w:t>de</w:t>
      </w:r>
      <w:r>
        <w:rPr>
          <w:color w:val="000000"/>
        </w:rPr>
        <w:t xml:space="preserve"> </w:t>
      </w:r>
      <w:r w:rsidRPr="00E6490D">
        <w:rPr>
          <w:color w:val="000000"/>
        </w:rPr>
        <w:t>tarifas,</w:t>
      </w:r>
      <w:r>
        <w:rPr>
          <w:color w:val="000000"/>
        </w:rPr>
        <w:t xml:space="preserve"> </w:t>
      </w:r>
      <w:r w:rsidRPr="00E6490D">
        <w:rPr>
          <w:color w:val="000000"/>
        </w:rPr>
        <w:t>a:</w:t>
      </w:r>
    </w:p>
    <w:p w14:paraId="24AC3910"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Produtos específicos para processamento (encurvamento, revestimento etc.);</w:t>
      </w:r>
    </w:p>
    <w:p w14:paraId="7E15D40E"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 xml:space="preserve">Produtos para reparação; </w:t>
      </w:r>
    </w:p>
    <w:p w14:paraId="26751499"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Artigos para pesquisas científicas;</w:t>
      </w:r>
    </w:p>
    <w:p w14:paraId="74A400A1"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 xml:space="preserve">Artigos para testes; </w:t>
      </w:r>
    </w:p>
    <w:p w14:paraId="52B91287"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 xml:space="preserve">Artigos a serem usados por qualquer exportador ou importador, com vistas a testar a capacidade ou desempenho, ou para examinar a qualidade do produto a ser exportado ou importado; </w:t>
      </w:r>
      <w:proofErr w:type="gramStart"/>
      <w:r w:rsidRPr="002D132B">
        <w:rPr>
          <w:szCs w:val="24"/>
        </w:rPr>
        <w:t>e</w:t>
      </w:r>
      <w:proofErr w:type="gramEnd"/>
    </w:p>
    <w:p w14:paraId="2108B06B"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Automóveis, embarcações, aviões, ou qualquer outro produto trazido ao Japão por qualquer pessoa, ou importado separadamente como bem desacompanhado, com o propósito de remoção da residência de uma pessoa do Japão.</w:t>
      </w:r>
    </w:p>
    <w:p w14:paraId="6564B782" w14:textId="79EC3EB5" w:rsidR="00353B25" w:rsidRDefault="00353B25" w:rsidP="00E45677">
      <w:pPr>
        <w:tabs>
          <w:tab w:val="clear" w:pos="567"/>
        </w:tabs>
        <w:autoSpaceDE w:val="0"/>
        <w:autoSpaceDN w:val="0"/>
        <w:adjustRightInd w:val="0"/>
        <w:spacing w:before="120" w:line="240" w:lineRule="auto"/>
        <w:jc w:val="both"/>
      </w:pPr>
      <w:r w:rsidRPr="00E6490D">
        <w:t>Consultas</w:t>
      </w:r>
      <w:r>
        <w:t xml:space="preserve"> </w:t>
      </w:r>
      <w:r w:rsidRPr="00E6490D">
        <w:t>específicas</w:t>
      </w:r>
      <w:r>
        <w:t xml:space="preserve"> </w:t>
      </w:r>
      <w:r w:rsidRPr="00E6490D">
        <w:t>devem</w:t>
      </w:r>
      <w:r>
        <w:t xml:space="preserve"> </w:t>
      </w:r>
      <w:r w:rsidRPr="00E6490D">
        <w:t>ser</w:t>
      </w:r>
      <w:r>
        <w:t xml:space="preserve"> </w:t>
      </w:r>
      <w:r w:rsidRPr="00E6490D">
        <w:t>dirigidas</w:t>
      </w:r>
      <w:r>
        <w:t xml:space="preserve"> </w:t>
      </w:r>
      <w:r w:rsidRPr="00E6490D">
        <w:t>à</w:t>
      </w:r>
      <w:r>
        <w:t xml:space="preserve"> </w:t>
      </w:r>
      <w:r w:rsidRPr="00E6490D">
        <w:t>aduana</w:t>
      </w:r>
      <w:r>
        <w:t xml:space="preserve"> </w:t>
      </w:r>
      <w:r w:rsidRPr="00E6490D">
        <w:t>japonesa.</w:t>
      </w:r>
      <w:r>
        <w:t xml:space="preserve"> </w:t>
      </w:r>
      <w:r w:rsidRPr="00E6490D">
        <w:t>Maiores</w:t>
      </w:r>
      <w:r>
        <w:t xml:space="preserve"> </w:t>
      </w:r>
      <w:r w:rsidRPr="00E6490D">
        <w:t>informações</w:t>
      </w:r>
      <w:r>
        <w:t xml:space="preserve"> </w:t>
      </w:r>
      <w:r w:rsidRPr="00E6490D">
        <w:t>estão</w:t>
      </w:r>
      <w:r>
        <w:t xml:space="preserve"> </w:t>
      </w:r>
      <w:r w:rsidRPr="00E6490D">
        <w:t>disponíveis</w:t>
      </w:r>
      <w:r>
        <w:t xml:space="preserve"> em:</w:t>
      </w:r>
      <w:r w:rsidR="00E45677">
        <w:t xml:space="preserve"> </w:t>
      </w:r>
      <w:hyperlink r:id="rId106" w:history="1">
        <w:r w:rsidRPr="00E6490D">
          <w:t>http://www.customs.go.jp/english/summary/temporary.htm</w:t>
        </w:r>
      </w:hyperlink>
      <w:r w:rsidRPr="00E6490D">
        <w:t>.</w:t>
      </w:r>
    </w:p>
    <w:p w14:paraId="63E0F0BC" w14:textId="77777777" w:rsidR="00353B25" w:rsidRPr="00E6490D" w:rsidRDefault="00353B25" w:rsidP="00353B25">
      <w:pPr>
        <w:tabs>
          <w:tab w:val="clear" w:pos="567"/>
        </w:tabs>
        <w:autoSpaceDE w:val="0"/>
        <w:autoSpaceDN w:val="0"/>
        <w:adjustRightInd w:val="0"/>
        <w:spacing w:before="120" w:line="240" w:lineRule="auto"/>
        <w:jc w:val="both"/>
      </w:pPr>
    </w:p>
    <w:p w14:paraId="47803576" w14:textId="77777777" w:rsidR="00353B25" w:rsidRPr="00E6490D" w:rsidRDefault="00353B25" w:rsidP="00353B25">
      <w:pPr>
        <w:pStyle w:val="Heading3"/>
        <w:numPr>
          <w:ilvl w:val="0"/>
          <w:numId w:val="62"/>
        </w:numPr>
        <w:tabs>
          <w:tab w:val="clear" w:pos="567"/>
          <w:tab w:val="clear" w:pos="2550"/>
          <w:tab w:val="num" w:pos="709"/>
        </w:tabs>
        <w:spacing w:before="240" w:after="0" w:line="240" w:lineRule="auto"/>
        <w:ind w:left="709" w:hanging="709"/>
        <w:rPr>
          <w:b/>
          <w:lang w:val="pt-BR"/>
        </w:rPr>
      </w:pPr>
      <w:bookmarkStart w:id="209" w:name="_Toc105064546"/>
      <w:r w:rsidRPr="00E6490D">
        <w:rPr>
          <w:b/>
          <w:lang w:val="pt-BR"/>
        </w:rPr>
        <w:t>Programa</w:t>
      </w:r>
      <w:r>
        <w:rPr>
          <w:b/>
          <w:lang w:val="pt-BR"/>
        </w:rPr>
        <w:t xml:space="preserve"> </w:t>
      </w:r>
      <w:r w:rsidRPr="00E6490D">
        <w:rPr>
          <w:b/>
          <w:lang w:val="pt-BR"/>
        </w:rPr>
        <w:t>de</w:t>
      </w:r>
      <w:r>
        <w:rPr>
          <w:b/>
          <w:lang w:val="pt-BR"/>
        </w:rPr>
        <w:t xml:space="preserve"> </w:t>
      </w:r>
      <w:r w:rsidRPr="00E6490D">
        <w:rPr>
          <w:b/>
          <w:lang w:val="pt-BR"/>
        </w:rPr>
        <w:t>Importadores</w:t>
      </w:r>
      <w:r>
        <w:rPr>
          <w:b/>
          <w:lang w:val="pt-BR"/>
        </w:rPr>
        <w:t xml:space="preserve"> </w:t>
      </w:r>
      <w:r w:rsidRPr="00E6490D">
        <w:rPr>
          <w:b/>
          <w:lang w:val="pt-BR"/>
        </w:rPr>
        <w:t>Autorizados</w:t>
      </w:r>
      <w:bookmarkEnd w:id="209"/>
    </w:p>
    <w:p w14:paraId="1C8FCF8E" w14:textId="77777777" w:rsidR="00353B25" w:rsidRPr="00F30405" w:rsidRDefault="00353B25" w:rsidP="00353B25">
      <w:pPr>
        <w:tabs>
          <w:tab w:val="clear" w:pos="567"/>
        </w:tabs>
        <w:autoSpaceDE w:val="0"/>
        <w:autoSpaceDN w:val="0"/>
        <w:adjustRightInd w:val="0"/>
        <w:spacing w:before="120" w:line="240" w:lineRule="auto"/>
        <w:jc w:val="both"/>
      </w:pPr>
      <w:r w:rsidRPr="00E6490D">
        <w:t>O</w:t>
      </w:r>
      <w:r>
        <w:t xml:space="preserve"> </w:t>
      </w:r>
      <w:r w:rsidRPr="00E6490D">
        <w:t>importador</w:t>
      </w:r>
      <w:r>
        <w:t xml:space="preserve"> </w:t>
      </w:r>
      <w:r w:rsidRPr="00E6490D">
        <w:t>previamente</w:t>
      </w:r>
      <w:r>
        <w:t xml:space="preserve"> </w:t>
      </w:r>
      <w:r w:rsidRPr="00E6490D">
        <w:t>aprovado</w:t>
      </w:r>
      <w:r>
        <w:t xml:space="preserve"> </w:t>
      </w:r>
      <w:r w:rsidRPr="00E6490D">
        <w:t>pelas</w:t>
      </w:r>
      <w:r>
        <w:t xml:space="preserve"> </w:t>
      </w:r>
      <w:r w:rsidRPr="00E6490D">
        <w:t>autoridades</w:t>
      </w:r>
      <w:r>
        <w:t xml:space="preserve"> </w:t>
      </w:r>
      <w:r w:rsidRPr="00E6490D">
        <w:t>aduaneiras</w:t>
      </w:r>
      <w:r>
        <w:t xml:space="preserve"> </w:t>
      </w:r>
      <w:r w:rsidRPr="00E6490D">
        <w:t>japonesas</w:t>
      </w:r>
      <w:r>
        <w:t xml:space="preserve"> </w:t>
      </w:r>
      <w:r w:rsidRPr="00E6490D">
        <w:t>pode</w:t>
      </w:r>
      <w:r>
        <w:t xml:space="preserve"> </w:t>
      </w:r>
      <w:r w:rsidRPr="00E6490D">
        <w:t>beneficiar-se</w:t>
      </w:r>
      <w:r>
        <w:t xml:space="preserve"> </w:t>
      </w:r>
      <w:r w:rsidRPr="00E6490D">
        <w:t>do</w:t>
      </w:r>
      <w:r>
        <w:t xml:space="preserve"> </w:t>
      </w:r>
      <w:r w:rsidRPr="00E6490D">
        <w:t>Programa</w:t>
      </w:r>
      <w:r>
        <w:t xml:space="preserve"> </w:t>
      </w:r>
      <w:r w:rsidRPr="00F30405">
        <w:t>de Importadores Autorizados para produtos designados. Alguns procedimentos para desembaraço alfandegário são simplificados, o que possibilita a liberação da mercadoria mais rapidamente do que o usual, bem como a redução de custos.</w:t>
      </w:r>
    </w:p>
    <w:p w14:paraId="541A2C56" w14:textId="77777777" w:rsidR="00353B25" w:rsidRPr="00F30405" w:rsidRDefault="00353B25" w:rsidP="00353B25">
      <w:pPr>
        <w:tabs>
          <w:tab w:val="clear" w:pos="567"/>
        </w:tabs>
        <w:autoSpaceDE w:val="0"/>
        <w:autoSpaceDN w:val="0"/>
        <w:adjustRightInd w:val="0"/>
        <w:spacing w:before="120" w:line="240" w:lineRule="auto"/>
        <w:jc w:val="both"/>
      </w:pPr>
      <w:r w:rsidRPr="00F30405">
        <w:lastRenderedPageBreak/>
        <w:t>As principais características desse programa são:</w:t>
      </w:r>
    </w:p>
    <w:p w14:paraId="0B23D076"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Redução da quantidade de requerimentos e de tempo para a liberação dos produtos;</w:t>
      </w:r>
    </w:p>
    <w:p w14:paraId="780103F3"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Basicamente, dispensa de apresentação de documento impresso para a declaração de importação e pagamento de taxas;</w:t>
      </w:r>
    </w:p>
    <w:p w14:paraId="5A016D3F"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Basicamente, dispensa de apresentar, no momento da declaração de importação, documentos relativos aos exames e inspeções físicas, com propósito de definição da taxa alfandegária;</w:t>
      </w:r>
    </w:p>
    <w:p w14:paraId="03C9005A"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Com exceção dos casos em que assim forem definidos, os pagamentos das taxas poderão ser feitos em período posterior, sem a necessidade de apresentação de garantias;</w:t>
      </w:r>
    </w:p>
    <w:p w14:paraId="511F36D7"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 xml:space="preserve">A declaração para pagamento de taxas pode ser submetida em período posterior; </w:t>
      </w:r>
      <w:proofErr w:type="gramStart"/>
      <w:r w:rsidRPr="002D132B">
        <w:rPr>
          <w:szCs w:val="24"/>
        </w:rPr>
        <w:t>e</w:t>
      </w:r>
      <w:proofErr w:type="gramEnd"/>
    </w:p>
    <w:p w14:paraId="3587AE26" w14:textId="77777777" w:rsidR="00353B25" w:rsidRPr="002D132B" w:rsidRDefault="00353B25" w:rsidP="00353B25">
      <w:pPr>
        <w:widowControl/>
        <w:numPr>
          <w:ilvl w:val="0"/>
          <w:numId w:val="98"/>
        </w:numPr>
        <w:tabs>
          <w:tab w:val="clear" w:pos="567"/>
          <w:tab w:val="clear" w:pos="820"/>
          <w:tab w:val="num" w:pos="284"/>
        </w:tabs>
        <w:autoSpaceDE w:val="0"/>
        <w:autoSpaceDN w:val="0"/>
        <w:adjustRightInd w:val="0"/>
        <w:spacing w:before="60" w:line="240" w:lineRule="auto"/>
        <w:ind w:left="284" w:hanging="284"/>
        <w:jc w:val="both"/>
        <w:rPr>
          <w:szCs w:val="24"/>
        </w:rPr>
      </w:pPr>
      <w:r w:rsidRPr="002D132B">
        <w:rPr>
          <w:szCs w:val="24"/>
        </w:rPr>
        <w:t>Os importadores autorizados podem apresentar declarações de importação a qualquer posto alfandegário regional, independentemente da localização da área alfandegada onde sua carga é armazenada.</w:t>
      </w:r>
    </w:p>
    <w:p w14:paraId="3130ABB1" w14:textId="77777777" w:rsidR="00353B25" w:rsidRDefault="00353B25" w:rsidP="00350CD3">
      <w:pPr>
        <w:tabs>
          <w:tab w:val="clear" w:pos="567"/>
        </w:tabs>
        <w:autoSpaceDE w:val="0"/>
        <w:autoSpaceDN w:val="0"/>
        <w:adjustRightInd w:val="0"/>
        <w:spacing w:before="120" w:line="240" w:lineRule="auto"/>
      </w:pPr>
      <w:r w:rsidRPr="00E6490D">
        <w:t>Informações</w:t>
      </w:r>
      <w:r>
        <w:t xml:space="preserve"> </w:t>
      </w:r>
      <w:r w:rsidRPr="00F30405">
        <w:t>adicionais</w:t>
      </w:r>
      <w:r>
        <w:t xml:space="preserve"> </w:t>
      </w:r>
      <w:r w:rsidRPr="00E6490D">
        <w:t>estão</w:t>
      </w:r>
      <w:r>
        <w:t xml:space="preserve"> </w:t>
      </w:r>
      <w:r w:rsidRPr="00E6490D">
        <w:t>disponíveis</w:t>
      </w:r>
      <w:r>
        <w:t xml:space="preserve"> em:</w:t>
      </w:r>
      <w:r>
        <w:br/>
      </w:r>
      <w:hyperlink r:id="rId107" w:history="1">
        <w:r w:rsidRPr="00E6490D">
          <w:t>http://www.customs.go.jp/english/c-answer_e/imtsukan/1901_e.htm</w:t>
        </w:r>
      </w:hyperlink>
    </w:p>
    <w:p w14:paraId="33376E82" w14:textId="77777777" w:rsidR="00353B25" w:rsidRDefault="00353B25" w:rsidP="00353B25">
      <w:pPr>
        <w:tabs>
          <w:tab w:val="clear" w:pos="567"/>
        </w:tabs>
        <w:autoSpaceDE w:val="0"/>
        <w:autoSpaceDN w:val="0"/>
        <w:adjustRightInd w:val="0"/>
        <w:spacing w:before="120" w:line="240" w:lineRule="auto"/>
        <w:jc w:val="both"/>
      </w:pPr>
    </w:p>
    <w:p w14:paraId="70973675" w14:textId="77777777" w:rsidR="00353B25" w:rsidRPr="00E6490D" w:rsidRDefault="00353B25" w:rsidP="00353B25">
      <w:pPr>
        <w:pStyle w:val="Heading3"/>
        <w:numPr>
          <w:ilvl w:val="0"/>
          <w:numId w:val="62"/>
        </w:numPr>
        <w:tabs>
          <w:tab w:val="clear" w:pos="567"/>
          <w:tab w:val="clear" w:pos="2550"/>
          <w:tab w:val="num" w:pos="709"/>
        </w:tabs>
        <w:spacing w:before="240" w:after="0" w:line="240" w:lineRule="auto"/>
        <w:ind w:left="709" w:hanging="709"/>
        <w:rPr>
          <w:b/>
          <w:lang w:val="pt-BR"/>
        </w:rPr>
      </w:pPr>
      <w:bookmarkStart w:id="210" w:name="_Toc105064547"/>
      <w:r w:rsidRPr="00E6490D">
        <w:rPr>
          <w:b/>
          <w:lang w:val="pt-BR"/>
        </w:rPr>
        <w:t>Programa</w:t>
      </w:r>
      <w:r>
        <w:rPr>
          <w:b/>
          <w:lang w:val="pt-BR"/>
        </w:rPr>
        <w:t xml:space="preserve"> </w:t>
      </w:r>
      <w:r w:rsidRPr="00E6490D">
        <w:rPr>
          <w:b/>
          <w:lang w:val="pt-BR"/>
        </w:rPr>
        <w:t>de</w:t>
      </w:r>
      <w:r>
        <w:rPr>
          <w:b/>
          <w:lang w:val="pt-BR"/>
        </w:rPr>
        <w:t xml:space="preserve"> </w:t>
      </w:r>
      <w:r w:rsidRPr="00E6490D">
        <w:rPr>
          <w:b/>
          <w:lang w:val="pt-BR"/>
        </w:rPr>
        <w:t>Operadores</w:t>
      </w:r>
      <w:r>
        <w:rPr>
          <w:b/>
          <w:lang w:val="pt-BR"/>
        </w:rPr>
        <w:t xml:space="preserve"> </w:t>
      </w:r>
      <w:r w:rsidRPr="00E6490D">
        <w:rPr>
          <w:b/>
          <w:lang w:val="pt-BR"/>
        </w:rPr>
        <w:t>Econômicos</w:t>
      </w:r>
      <w:r>
        <w:rPr>
          <w:b/>
          <w:lang w:val="pt-BR"/>
        </w:rPr>
        <w:t xml:space="preserve"> </w:t>
      </w:r>
      <w:r w:rsidRPr="00E6490D">
        <w:rPr>
          <w:b/>
          <w:lang w:val="pt-BR"/>
        </w:rPr>
        <w:t>Autorizados</w:t>
      </w:r>
      <w:r>
        <w:rPr>
          <w:b/>
          <w:lang w:val="pt-BR"/>
        </w:rPr>
        <w:t xml:space="preserve"> </w:t>
      </w:r>
      <w:r w:rsidRPr="00E6490D">
        <w:rPr>
          <w:b/>
          <w:lang w:val="pt-BR"/>
        </w:rPr>
        <w:t>(OEA)</w:t>
      </w:r>
      <w:bookmarkEnd w:id="210"/>
    </w:p>
    <w:p w14:paraId="74112069" w14:textId="1C39F9B3" w:rsidR="00353B25" w:rsidRPr="00E6490D" w:rsidRDefault="00353B25" w:rsidP="00353B25">
      <w:pPr>
        <w:tabs>
          <w:tab w:val="clear" w:pos="567"/>
        </w:tabs>
        <w:autoSpaceDE w:val="0"/>
        <w:autoSpaceDN w:val="0"/>
        <w:adjustRightInd w:val="0"/>
        <w:spacing w:before="120" w:line="240" w:lineRule="auto"/>
        <w:jc w:val="both"/>
      </w:pPr>
      <w:r w:rsidRPr="00E6490D">
        <w:t>O</w:t>
      </w:r>
      <w:r>
        <w:t xml:space="preserve"> </w:t>
      </w:r>
      <w:r w:rsidRPr="00E6490D">
        <w:t>Governo</w:t>
      </w:r>
      <w:r>
        <w:t xml:space="preserve"> </w:t>
      </w:r>
      <w:r w:rsidRPr="00E6490D">
        <w:t>japonês</w:t>
      </w:r>
      <w:r>
        <w:t xml:space="preserve"> </w:t>
      </w:r>
      <w:r w:rsidRPr="00E6490D">
        <w:t>desenvolve</w:t>
      </w:r>
      <w:r>
        <w:t xml:space="preserve"> </w:t>
      </w:r>
      <w:r w:rsidRPr="00E6490D">
        <w:t>e</w:t>
      </w:r>
      <w:r>
        <w:t xml:space="preserve"> </w:t>
      </w:r>
      <w:r w:rsidRPr="00E6490D">
        <w:t>promove</w:t>
      </w:r>
      <w:r>
        <w:t xml:space="preserve"> </w:t>
      </w:r>
      <w:r w:rsidRPr="00E6490D">
        <w:t>um</w:t>
      </w:r>
      <w:r>
        <w:t xml:space="preserve"> </w:t>
      </w:r>
      <w:r w:rsidRPr="00E6490D">
        <w:t>Programa</w:t>
      </w:r>
      <w:r>
        <w:t xml:space="preserve"> </w:t>
      </w:r>
      <w:r w:rsidRPr="00E6490D">
        <w:t>de</w:t>
      </w:r>
      <w:r>
        <w:t xml:space="preserve"> </w:t>
      </w:r>
      <w:r w:rsidRPr="00E6490D">
        <w:t>Operadores</w:t>
      </w:r>
      <w:r>
        <w:t xml:space="preserve"> </w:t>
      </w:r>
      <w:r w:rsidRPr="00E6490D">
        <w:t>Econômicos</w:t>
      </w:r>
      <w:r>
        <w:t xml:space="preserve"> </w:t>
      </w:r>
      <w:r w:rsidRPr="00E6490D">
        <w:t>Autorizados</w:t>
      </w:r>
      <w:r>
        <w:t xml:space="preserve"> </w:t>
      </w:r>
      <w:r w:rsidRPr="00E6490D">
        <w:t>(OEA)</w:t>
      </w:r>
      <w:r>
        <w:t xml:space="preserve"> </w:t>
      </w:r>
      <w:r w:rsidRPr="00E6490D">
        <w:t>em</w:t>
      </w:r>
      <w:r>
        <w:t xml:space="preserve"> </w:t>
      </w:r>
      <w:r w:rsidRPr="00E6490D">
        <w:t>estreita</w:t>
      </w:r>
      <w:r>
        <w:t xml:space="preserve"> </w:t>
      </w:r>
      <w:r w:rsidRPr="00E6490D">
        <w:t>colaboração</w:t>
      </w:r>
      <w:r>
        <w:t xml:space="preserve"> </w:t>
      </w:r>
      <w:r w:rsidRPr="00E6490D">
        <w:t>com</w:t>
      </w:r>
      <w:r>
        <w:t xml:space="preserve"> </w:t>
      </w:r>
      <w:r w:rsidRPr="00E6490D">
        <w:t>o</w:t>
      </w:r>
      <w:r>
        <w:t xml:space="preserve"> </w:t>
      </w:r>
      <w:r w:rsidRPr="00E6490D">
        <w:t>setor</w:t>
      </w:r>
      <w:r>
        <w:t xml:space="preserve"> </w:t>
      </w:r>
      <w:r w:rsidRPr="00E6490D">
        <w:t>privado,</w:t>
      </w:r>
      <w:r>
        <w:t xml:space="preserve"> </w:t>
      </w:r>
      <w:r w:rsidRPr="00E6490D">
        <w:t>com</w:t>
      </w:r>
      <w:r>
        <w:t xml:space="preserve"> </w:t>
      </w:r>
      <w:r w:rsidRPr="00E6490D">
        <w:t>o</w:t>
      </w:r>
      <w:r>
        <w:t xml:space="preserve"> </w:t>
      </w:r>
      <w:r w:rsidRPr="00E6490D">
        <w:t>objetivo</w:t>
      </w:r>
      <w:r>
        <w:t xml:space="preserve"> </w:t>
      </w:r>
      <w:r w:rsidRPr="00E6490D">
        <w:t>de</w:t>
      </w:r>
      <w:r>
        <w:t xml:space="preserve"> </w:t>
      </w:r>
      <w:r w:rsidRPr="00E6490D">
        <w:t>prover</w:t>
      </w:r>
      <w:r>
        <w:t xml:space="preserve"> </w:t>
      </w:r>
      <w:r w:rsidRPr="00E6490D">
        <w:t>maior</w:t>
      </w:r>
      <w:r>
        <w:t xml:space="preserve"> </w:t>
      </w:r>
      <w:r w:rsidRPr="00E6490D">
        <w:t>segurança</w:t>
      </w:r>
      <w:r>
        <w:t xml:space="preserve"> </w:t>
      </w:r>
      <w:r w:rsidRPr="00E6490D">
        <w:t>ao</w:t>
      </w:r>
      <w:r>
        <w:t xml:space="preserve"> </w:t>
      </w:r>
      <w:r w:rsidRPr="00E6490D">
        <w:t>seu</w:t>
      </w:r>
      <w:r>
        <w:t xml:space="preserve"> </w:t>
      </w:r>
      <w:r w:rsidRPr="00E6490D">
        <w:t>comércio</w:t>
      </w:r>
      <w:r>
        <w:t xml:space="preserve"> </w:t>
      </w:r>
      <w:r w:rsidRPr="00E6490D">
        <w:t>internacional</w:t>
      </w:r>
      <w:r>
        <w:t xml:space="preserve"> </w:t>
      </w:r>
      <w:r w:rsidRPr="00E6490D">
        <w:t>e</w:t>
      </w:r>
      <w:r>
        <w:t xml:space="preserve"> </w:t>
      </w:r>
      <w:r w:rsidRPr="00E6490D">
        <w:t>de</w:t>
      </w:r>
      <w:r>
        <w:t xml:space="preserve"> </w:t>
      </w:r>
      <w:r w:rsidRPr="00E6490D">
        <w:t>facilitar</w:t>
      </w:r>
      <w:r>
        <w:t xml:space="preserve"> </w:t>
      </w:r>
      <w:r w:rsidRPr="00E6490D">
        <w:t>o</w:t>
      </w:r>
      <w:r>
        <w:t xml:space="preserve"> </w:t>
      </w:r>
      <w:r w:rsidRPr="00E6490D">
        <w:t>fluxo</w:t>
      </w:r>
      <w:r>
        <w:t xml:space="preserve"> </w:t>
      </w:r>
      <w:r w:rsidRPr="00E6490D">
        <w:t>regular</w:t>
      </w:r>
      <w:r>
        <w:t xml:space="preserve"> </w:t>
      </w:r>
      <w:r w:rsidRPr="00E6490D">
        <w:t>dos</w:t>
      </w:r>
      <w:r>
        <w:t xml:space="preserve"> </w:t>
      </w:r>
      <w:r w:rsidRPr="00E6490D">
        <w:t>produtos</w:t>
      </w:r>
      <w:r>
        <w:t xml:space="preserve"> </w:t>
      </w:r>
      <w:r w:rsidRPr="00E6490D">
        <w:t>transacionados.</w:t>
      </w:r>
      <w:r>
        <w:t xml:space="preserve"> </w:t>
      </w:r>
      <w:r w:rsidRPr="00E6490D">
        <w:t>A</w:t>
      </w:r>
      <w:r>
        <w:t xml:space="preserve"> </w:t>
      </w:r>
      <w:r w:rsidRPr="00E6490D">
        <w:t>medida</w:t>
      </w:r>
      <w:r>
        <w:t xml:space="preserve"> </w:t>
      </w:r>
      <w:r w:rsidRPr="00E6490D">
        <w:t>consiste</w:t>
      </w:r>
      <w:r>
        <w:t xml:space="preserve"> </w:t>
      </w:r>
      <w:r w:rsidRPr="00E6490D">
        <w:t>na</w:t>
      </w:r>
      <w:r>
        <w:t xml:space="preserve"> </w:t>
      </w:r>
      <w:r w:rsidRPr="00E6490D">
        <w:t>combinação</w:t>
      </w:r>
      <w:r>
        <w:t xml:space="preserve"> </w:t>
      </w:r>
      <w:r w:rsidRPr="00E6490D">
        <w:t>de</w:t>
      </w:r>
      <w:r>
        <w:t xml:space="preserve"> </w:t>
      </w:r>
      <w:r w:rsidRPr="00E6490D">
        <w:t>programas</w:t>
      </w:r>
      <w:r>
        <w:t xml:space="preserve"> </w:t>
      </w:r>
      <w:r w:rsidRPr="00E6490D">
        <w:t>voltados</w:t>
      </w:r>
      <w:r>
        <w:t xml:space="preserve"> </w:t>
      </w:r>
      <w:r w:rsidRPr="00E6490D">
        <w:t>para</w:t>
      </w:r>
      <w:r>
        <w:t xml:space="preserve"> </w:t>
      </w:r>
      <w:r w:rsidRPr="00E6490D">
        <w:t>importadores,</w:t>
      </w:r>
      <w:r>
        <w:t xml:space="preserve"> </w:t>
      </w:r>
      <w:r w:rsidRPr="00E6490D">
        <w:t>exportadores,</w:t>
      </w:r>
      <w:r>
        <w:t xml:space="preserve"> </w:t>
      </w:r>
      <w:r w:rsidRPr="00E6490D">
        <w:t>operadores</w:t>
      </w:r>
      <w:r>
        <w:t xml:space="preserve"> </w:t>
      </w:r>
      <w:r w:rsidRPr="00E6490D">
        <w:t>de</w:t>
      </w:r>
      <w:r>
        <w:t xml:space="preserve"> </w:t>
      </w:r>
      <w:r w:rsidRPr="00E6490D">
        <w:t>armazéns</w:t>
      </w:r>
      <w:r>
        <w:t xml:space="preserve"> </w:t>
      </w:r>
      <w:r w:rsidRPr="00E6490D">
        <w:t>alfandegários,</w:t>
      </w:r>
      <w:r>
        <w:t xml:space="preserve"> </w:t>
      </w:r>
      <w:r w:rsidRPr="00E6490D">
        <w:t>despachantes</w:t>
      </w:r>
      <w:r>
        <w:t xml:space="preserve"> </w:t>
      </w:r>
      <w:r w:rsidRPr="00E6490D">
        <w:t>aduaneiros</w:t>
      </w:r>
      <w:r>
        <w:t xml:space="preserve"> </w:t>
      </w:r>
      <w:r w:rsidRPr="00E6490D">
        <w:t>e</w:t>
      </w:r>
      <w:r>
        <w:t xml:space="preserve"> </w:t>
      </w:r>
      <w:r w:rsidRPr="00E6490D">
        <w:t>operadores</w:t>
      </w:r>
      <w:r>
        <w:t xml:space="preserve"> </w:t>
      </w:r>
      <w:r w:rsidRPr="00E6490D">
        <w:t>logísticos,</w:t>
      </w:r>
      <w:r>
        <w:t xml:space="preserve"> </w:t>
      </w:r>
      <w:r w:rsidRPr="00E6490D">
        <w:t>em</w:t>
      </w:r>
      <w:r>
        <w:t xml:space="preserve"> </w:t>
      </w:r>
      <w:r w:rsidRPr="00E6490D">
        <w:t>consonância</w:t>
      </w:r>
      <w:r>
        <w:t xml:space="preserve"> </w:t>
      </w:r>
      <w:r w:rsidRPr="00E6490D">
        <w:t>com</w:t>
      </w:r>
      <w:r>
        <w:t xml:space="preserve"> </w:t>
      </w:r>
      <w:r w:rsidRPr="00E6490D">
        <w:t>as</w:t>
      </w:r>
      <w:r>
        <w:t xml:space="preserve"> </w:t>
      </w:r>
      <w:r w:rsidRPr="00E6490D">
        <w:t>diretrizes</w:t>
      </w:r>
      <w:r>
        <w:t xml:space="preserve"> </w:t>
      </w:r>
      <w:r w:rsidRPr="00E6490D">
        <w:t>do</w:t>
      </w:r>
      <w:r>
        <w:t xml:space="preserve"> </w:t>
      </w:r>
      <w:r w:rsidR="00FB05D3">
        <w:t>“</w:t>
      </w:r>
      <w:r w:rsidRPr="00E6490D">
        <w:t>SAFE</w:t>
      </w:r>
      <w:r>
        <w:t xml:space="preserve"> </w:t>
      </w:r>
      <w:r w:rsidRPr="00E6490D">
        <w:t>Framework</w:t>
      </w:r>
      <w:r w:rsidR="00FB05D3">
        <w:t>”</w:t>
      </w:r>
      <w:r>
        <w:t xml:space="preserve"> </w:t>
      </w:r>
      <w:r w:rsidRPr="00E6490D">
        <w:t>da</w:t>
      </w:r>
      <w:r>
        <w:t xml:space="preserve"> </w:t>
      </w:r>
      <w:r w:rsidRPr="00E6490D">
        <w:t>Organização</w:t>
      </w:r>
      <w:r>
        <w:t xml:space="preserve"> </w:t>
      </w:r>
      <w:r w:rsidRPr="00E6490D">
        <w:t>Mundial</w:t>
      </w:r>
      <w:r>
        <w:t xml:space="preserve"> </w:t>
      </w:r>
      <w:r w:rsidRPr="00E6490D">
        <w:t>das</w:t>
      </w:r>
      <w:r>
        <w:t xml:space="preserve"> </w:t>
      </w:r>
      <w:r w:rsidRPr="00E6490D">
        <w:t>Aduanas</w:t>
      </w:r>
      <w:r>
        <w:t xml:space="preserve"> </w:t>
      </w:r>
      <w:r w:rsidRPr="00E6490D">
        <w:t>(WCO</w:t>
      </w:r>
      <w:r>
        <w:t xml:space="preserve"> </w:t>
      </w:r>
      <w:r w:rsidRPr="00E6490D">
        <w:t>pela</w:t>
      </w:r>
      <w:r>
        <w:t xml:space="preserve"> </w:t>
      </w:r>
      <w:r w:rsidRPr="00E6490D">
        <w:t>sigla</w:t>
      </w:r>
      <w:r>
        <w:t xml:space="preserve"> </w:t>
      </w:r>
      <w:r w:rsidRPr="00E6490D">
        <w:t>em</w:t>
      </w:r>
      <w:r>
        <w:t xml:space="preserve"> </w:t>
      </w:r>
      <w:r w:rsidRPr="00E6490D">
        <w:t>inglês),</w:t>
      </w:r>
      <w:r>
        <w:t xml:space="preserve"> </w:t>
      </w:r>
      <w:r w:rsidRPr="00E6490D">
        <w:t>que</w:t>
      </w:r>
      <w:r>
        <w:t xml:space="preserve"> </w:t>
      </w:r>
      <w:r w:rsidRPr="00E6490D">
        <w:t>compreende</w:t>
      </w:r>
      <w:r>
        <w:t xml:space="preserve"> 183 membros que são responsáveis pelo gerenciamento de 98% do comércio global</w:t>
      </w:r>
      <w:r w:rsidRPr="00E6490D">
        <w:t>.</w:t>
      </w:r>
    </w:p>
    <w:p w14:paraId="50154A5D" w14:textId="77777777" w:rsidR="00353B25" w:rsidRDefault="00353B25" w:rsidP="00350CD3">
      <w:pPr>
        <w:tabs>
          <w:tab w:val="clear" w:pos="567"/>
        </w:tabs>
        <w:autoSpaceDE w:val="0"/>
        <w:autoSpaceDN w:val="0"/>
        <w:adjustRightInd w:val="0"/>
        <w:spacing w:before="120" w:line="240" w:lineRule="auto"/>
      </w:pPr>
      <w:r w:rsidRPr="00E6490D">
        <w:t>Maiores</w:t>
      </w:r>
      <w:r>
        <w:t xml:space="preserve"> </w:t>
      </w:r>
      <w:r w:rsidRPr="00E6490D">
        <w:t>informações</w:t>
      </w:r>
      <w:r>
        <w:t xml:space="preserve"> </w:t>
      </w:r>
      <w:r w:rsidRPr="00E6490D">
        <w:t>sobre</w:t>
      </w:r>
      <w:r>
        <w:t xml:space="preserve"> </w:t>
      </w:r>
      <w:r w:rsidRPr="00E6490D">
        <w:t>o</w:t>
      </w:r>
      <w:r>
        <w:t xml:space="preserve"> </w:t>
      </w:r>
      <w:r w:rsidRPr="00E6490D">
        <w:t>OEA</w:t>
      </w:r>
      <w:r>
        <w:t xml:space="preserve"> </w:t>
      </w:r>
      <w:r w:rsidRPr="00E6490D">
        <w:t>japonês</w:t>
      </w:r>
      <w:r>
        <w:t xml:space="preserve"> </w:t>
      </w:r>
      <w:r w:rsidRPr="00E6490D">
        <w:t>estão</w:t>
      </w:r>
      <w:r>
        <w:t xml:space="preserve"> </w:t>
      </w:r>
      <w:r w:rsidRPr="00E6490D">
        <w:t>disponíveis</w:t>
      </w:r>
      <w:r>
        <w:t xml:space="preserve"> em:</w:t>
      </w:r>
      <w:r>
        <w:br/>
      </w:r>
      <w:hyperlink r:id="rId108" w:history="1">
        <w:r w:rsidRPr="00E6490D">
          <w:t>http://www.customs.go.jp/english/aeo/index.htm</w:t>
        </w:r>
      </w:hyperlink>
      <w:r w:rsidRPr="00E6490D">
        <w:t>.</w:t>
      </w:r>
    </w:p>
    <w:p w14:paraId="5BD2B31E" w14:textId="77777777" w:rsidR="00353B25" w:rsidRDefault="00353B25" w:rsidP="00353B25">
      <w:pPr>
        <w:tabs>
          <w:tab w:val="clear" w:pos="567"/>
        </w:tabs>
        <w:autoSpaceDE w:val="0"/>
        <w:autoSpaceDN w:val="0"/>
        <w:adjustRightInd w:val="0"/>
        <w:spacing w:before="120" w:line="240" w:lineRule="auto"/>
        <w:jc w:val="both"/>
      </w:pPr>
    </w:p>
    <w:p w14:paraId="3D2E5DDD" w14:textId="77777777" w:rsidR="00353B25" w:rsidRDefault="00353B25" w:rsidP="00353B25">
      <w:pPr>
        <w:widowControl/>
        <w:tabs>
          <w:tab w:val="clear" w:pos="567"/>
        </w:tabs>
        <w:spacing w:line="240" w:lineRule="auto"/>
        <w:rPr>
          <w:rFonts w:eastAsia="Times New Roman"/>
          <w:color w:val="333333"/>
          <w:szCs w:val="26"/>
        </w:rPr>
      </w:pPr>
      <w:r>
        <w:rPr>
          <w:rFonts w:eastAsia="Times New Roman"/>
          <w:color w:val="333333"/>
          <w:szCs w:val="26"/>
        </w:rPr>
        <w:br w:type="page"/>
      </w:r>
    </w:p>
    <w:p w14:paraId="36D3CA91" w14:textId="77777777" w:rsidR="00353B25" w:rsidRPr="00C724DC" w:rsidRDefault="00353B25" w:rsidP="00353B25">
      <w:pPr>
        <w:pStyle w:val="Heading1"/>
        <w:numPr>
          <w:ilvl w:val="0"/>
          <w:numId w:val="7"/>
        </w:numPr>
        <w:pBdr>
          <w:top w:val="single" w:sz="8" w:space="1" w:color="auto"/>
          <w:bottom w:val="single" w:sz="8" w:space="1" w:color="auto"/>
        </w:pBdr>
        <w:tabs>
          <w:tab w:val="clear" w:pos="567"/>
          <w:tab w:val="clear" w:pos="720"/>
        </w:tabs>
        <w:spacing w:after="0" w:line="240" w:lineRule="auto"/>
        <w:ind w:left="709" w:hanging="709"/>
        <w:rPr>
          <w:rFonts w:eastAsia="Times New Roman"/>
          <w:b/>
          <w:bCs/>
          <w:color w:val="000000"/>
        </w:rPr>
      </w:pPr>
      <w:bookmarkStart w:id="211" w:name="_Toc105064548"/>
      <w:r w:rsidRPr="00C724DC">
        <w:rPr>
          <w:rFonts w:eastAsia="Times New Roman"/>
          <w:b/>
          <w:bCs/>
          <w:color w:val="000000"/>
        </w:rPr>
        <w:lastRenderedPageBreak/>
        <w:t>INFRAESTRUTURA DE TRANSPORTES</w:t>
      </w:r>
      <w:bookmarkEnd w:id="211"/>
    </w:p>
    <w:p w14:paraId="760EEA00" w14:textId="77777777" w:rsidR="00353B25" w:rsidRPr="0016244C" w:rsidRDefault="00353B25" w:rsidP="00353B25">
      <w:pPr>
        <w:pStyle w:val="Heading2"/>
        <w:numPr>
          <w:ilvl w:val="2"/>
          <w:numId w:val="112"/>
        </w:numPr>
        <w:tabs>
          <w:tab w:val="clear" w:pos="567"/>
        </w:tabs>
        <w:spacing w:before="360" w:line="240" w:lineRule="auto"/>
        <w:ind w:left="709" w:hanging="709"/>
        <w:rPr>
          <w:bCs/>
          <w:color w:val="000000"/>
          <w:u w:val="single"/>
        </w:rPr>
      </w:pPr>
      <w:bookmarkStart w:id="212" w:name="_Toc105064549"/>
      <w:r>
        <w:rPr>
          <w:bCs/>
          <w:color w:val="000000"/>
          <w:u w:val="single"/>
        </w:rPr>
        <w:t>Infraestrutura Interna</w:t>
      </w:r>
      <w:bookmarkEnd w:id="212"/>
    </w:p>
    <w:p w14:paraId="3533ED39" w14:textId="77777777" w:rsidR="00353B25" w:rsidRPr="008B51D0" w:rsidRDefault="00353B25" w:rsidP="00353B25">
      <w:pPr>
        <w:pStyle w:val="Heading3"/>
        <w:numPr>
          <w:ilvl w:val="0"/>
          <w:numId w:val="110"/>
        </w:numPr>
        <w:tabs>
          <w:tab w:val="clear" w:pos="567"/>
          <w:tab w:val="clear" w:pos="930"/>
          <w:tab w:val="num" w:pos="709"/>
        </w:tabs>
        <w:spacing w:before="240" w:after="0" w:line="240" w:lineRule="auto"/>
        <w:ind w:left="709" w:hanging="709"/>
        <w:rPr>
          <w:b/>
          <w:lang w:val="pt-BR"/>
        </w:rPr>
      </w:pPr>
      <w:bookmarkStart w:id="213" w:name="_Toc105064550"/>
      <w:r w:rsidRPr="008B51D0">
        <w:rPr>
          <w:b/>
          <w:lang w:val="pt-BR"/>
        </w:rPr>
        <w:t>Transporte</w:t>
      </w:r>
      <w:r>
        <w:rPr>
          <w:b/>
          <w:lang w:val="pt-BR"/>
        </w:rPr>
        <w:t xml:space="preserve"> doméstico</w:t>
      </w:r>
      <w:bookmarkEnd w:id="213"/>
    </w:p>
    <w:p w14:paraId="24207ADA" w14:textId="77777777" w:rsidR="00353B25" w:rsidRDefault="00353B25" w:rsidP="00353B25">
      <w:pPr>
        <w:tabs>
          <w:tab w:val="clear" w:pos="567"/>
        </w:tabs>
        <w:autoSpaceDE w:val="0"/>
        <w:autoSpaceDN w:val="0"/>
        <w:adjustRightInd w:val="0"/>
        <w:spacing w:before="120" w:line="240" w:lineRule="auto"/>
        <w:jc w:val="both"/>
      </w:pPr>
      <w:r w:rsidRPr="008B51D0">
        <w:t>A</w:t>
      </w:r>
      <w:r>
        <w:t xml:space="preserve"> </w:t>
      </w:r>
      <w:r w:rsidRPr="008B51D0">
        <w:t>rede</w:t>
      </w:r>
      <w:r>
        <w:t xml:space="preserve"> </w:t>
      </w:r>
      <w:r w:rsidRPr="008B51D0">
        <w:t>de</w:t>
      </w:r>
      <w:r>
        <w:t xml:space="preserve"> </w:t>
      </w:r>
      <w:r w:rsidRPr="008B51D0">
        <w:t>transportes</w:t>
      </w:r>
      <w:r>
        <w:t xml:space="preserve"> </w:t>
      </w:r>
      <w:r w:rsidRPr="008B51D0">
        <w:t>do</w:t>
      </w:r>
      <w:r>
        <w:t xml:space="preserve"> </w:t>
      </w:r>
      <w:r w:rsidRPr="008B51D0">
        <w:t>Japão</w:t>
      </w:r>
      <w:r>
        <w:t xml:space="preserve"> é bastante diversificada</w:t>
      </w:r>
      <w:r w:rsidRPr="008B51D0">
        <w:t>,</w:t>
      </w:r>
      <w:r>
        <w:t xml:space="preserve"> sendo que o transporte de passageiros é realizado basicamente por via ferroviária, enquanto o transporte de carga ocorre, de modo geral, pelos modais rodoviário e marítimo.</w:t>
      </w:r>
    </w:p>
    <w:p w14:paraId="0D15BA31" w14:textId="77777777" w:rsidR="00353B25" w:rsidRDefault="00353B25" w:rsidP="00353B25">
      <w:pPr>
        <w:tabs>
          <w:tab w:val="clear" w:pos="567"/>
        </w:tabs>
        <w:autoSpaceDE w:val="0"/>
        <w:autoSpaceDN w:val="0"/>
        <w:adjustRightInd w:val="0"/>
        <w:spacing w:before="120" w:line="240" w:lineRule="auto"/>
        <w:jc w:val="both"/>
      </w:pPr>
    </w:p>
    <w:p w14:paraId="159497BC" w14:textId="77777777" w:rsidR="00353B25" w:rsidRPr="00725AF4" w:rsidRDefault="00353B25" w:rsidP="00353B25">
      <w:pPr>
        <w:tabs>
          <w:tab w:val="clear" w:pos="567"/>
        </w:tabs>
        <w:autoSpaceDE w:val="0"/>
        <w:autoSpaceDN w:val="0"/>
        <w:adjustRightInd w:val="0"/>
        <w:spacing w:line="240" w:lineRule="auto"/>
        <w:jc w:val="center"/>
        <w:rPr>
          <w:b/>
          <w:bCs/>
        </w:rPr>
      </w:pPr>
      <w:r w:rsidRPr="00725AF4">
        <w:rPr>
          <w:b/>
          <w:bCs/>
        </w:rPr>
        <w:t>Participação</w:t>
      </w:r>
      <w:r>
        <w:rPr>
          <w:b/>
          <w:bCs/>
        </w:rPr>
        <w:t xml:space="preserve"> (%)</w:t>
      </w:r>
      <w:r w:rsidRPr="00725AF4">
        <w:rPr>
          <w:b/>
          <w:bCs/>
        </w:rPr>
        <w:t xml:space="preserve"> por modal</w:t>
      </w:r>
      <w:r>
        <w:rPr>
          <w:b/>
          <w:bCs/>
        </w:rPr>
        <w:t xml:space="preserve"> no transporte de passageiros (</w:t>
      </w:r>
      <w:r w:rsidRPr="00725AF4">
        <w:rPr>
          <w:b/>
          <w:bCs/>
        </w:rPr>
        <w:t>passageiros-quilômetros</w:t>
      </w:r>
      <w:r>
        <w:rPr>
          <w:b/>
          <w:bCs/>
        </w:rPr>
        <w:t>),</w:t>
      </w:r>
      <w:r w:rsidRPr="00725AF4">
        <w:rPr>
          <w:b/>
          <w:bCs/>
        </w:rPr>
        <w:t xml:space="preserve"> </w:t>
      </w:r>
      <w:r>
        <w:rPr>
          <w:b/>
          <w:bCs/>
        </w:rPr>
        <w:br/>
        <w:t>Q</w:t>
      </w:r>
      <w:r w:rsidRPr="00725AF4">
        <w:rPr>
          <w:b/>
          <w:bCs/>
        </w:rPr>
        <w:t xml:space="preserve">uadro </w:t>
      </w:r>
      <w:r>
        <w:rPr>
          <w:b/>
          <w:bCs/>
        </w:rPr>
        <w:t>C</w:t>
      </w:r>
      <w:r w:rsidRPr="00725AF4">
        <w:rPr>
          <w:b/>
          <w:bCs/>
        </w:rPr>
        <w:t>omparativo 200</w:t>
      </w:r>
      <w:r>
        <w:rPr>
          <w:rFonts w:hint="eastAsia"/>
          <w:b/>
          <w:bCs/>
        </w:rPr>
        <w:t>9</w:t>
      </w:r>
      <w:r w:rsidRPr="00725AF4">
        <w:rPr>
          <w:b/>
          <w:bCs/>
        </w:rPr>
        <w:t>-</w:t>
      </w:r>
      <w:proofErr w:type="gramStart"/>
      <w:r w:rsidRPr="00725AF4">
        <w:rPr>
          <w:b/>
          <w:bCs/>
        </w:rPr>
        <w:t>201</w:t>
      </w:r>
      <w:r>
        <w:rPr>
          <w:rFonts w:hint="eastAsia"/>
          <w:b/>
          <w:bCs/>
        </w:rPr>
        <w:t>9</w:t>
      </w:r>
      <w:proofErr w:type="gramEnd"/>
    </w:p>
    <w:p w14:paraId="008DC80A" w14:textId="77777777" w:rsidR="00353B25" w:rsidRDefault="00353B25" w:rsidP="00353B25">
      <w:pPr>
        <w:tabs>
          <w:tab w:val="clear" w:pos="567"/>
        </w:tabs>
        <w:autoSpaceDE w:val="0"/>
        <w:autoSpaceDN w:val="0"/>
        <w:adjustRightInd w:val="0"/>
        <w:spacing w:line="240" w:lineRule="auto"/>
        <w:jc w:val="both"/>
      </w:pPr>
    </w:p>
    <w:p w14:paraId="120B7A92" w14:textId="52D47F46" w:rsidR="00455D3C" w:rsidRDefault="0000184A" w:rsidP="0000184A">
      <w:pPr>
        <w:tabs>
          <w:tab w:val="clear" w:pos="567"/>
        </w:tabs>
        <w:autoSpaceDE w:val="0"/>
        <w:autoSpaceDN w:val="0"/>
        <w:adjustRightInd w:val="0"/>
        <w:spacing w:line="240" w:lineRule="auto"/>
        <w:jc w:val="center"/>
      </w:pPr>
      <w:r>
        <w:rPr>
          <w:noProof/>
        </w:rPr>
        <w:drawing>
          <wp:inline distT="0" distB="0" distL="0" distR="0" wp14:anchorId="51DA0FB2" wp14:editId="797174E1">
            <wp:extent cx="5224780" cy="31337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24780" cy="3133725"/>
                    </a:xfrm>
                    <a:prstGeom prst="rect">
                      <a:avLst/>
                    </a:prstGeom>
                    <a:noFill/>
                  </pic:spPr>
                </pic:pic>
              </a:graphicData>
            </a:graphic>
          </wp:inline>
        </w:drawing>
      </w:r>
    </w:p>
    <w:p w14:paraId="7CDC28DE" w14:textId="77777777" w:rsidR="00353B25" w:rsidRPr="00725AF4" w:rsidRDefault="00353B25" w:rsidP="00353B25">
      <w:pPr>
        <w:tabs>
          <w:tab w:val="clear" w:pos="567"/>
        </w:tabs>
        <w:autoSpaceDE w:val="0"/>
        <w:autoSpaceDN w:val="0"/>
        <w:adjustRightInd w:val="0"/>
        <w:spacing w:line="240" w:lineRule="auto"/>
        <w:jc w:val="center"/>
        <w:rPr>
          <w:b/>
          <w:bCs/>
        </w:rPr>
      </w:pPr>
      <w:r w:rsidRPr="00725AF4">
        <w:rPr>
          <w:b/>
          <w:bCs/>
        </w:rPr>
        <w:t>Participação</w:t>
      </w:r>
      <w:r>
        <w:rPr>
          <w:b/>
          <w:bCs/>
        </w:rPr>
        <w:t xml:space="preserve"> (%)</w:t>
      </w:r>
      <w:r w:rsidRPr="00725AF4">
        <w:rPr>
          <w:b/>
          <w:bCs/>
        </w:rPr>
        <w:t xml:space="preserve"> por modal</w:t>
      </w:r>
      <w:r>
        <w:rPr>
          <w:b/>
          <w:bCs/>
        </w:rPr>
        <w:t xml:space="preserve"> no transporte de cargas (toneladas</w:t>
      </w:r>
      <w:r w:rsidRPr="00725AF4">
        <w:rPr>
          <w:b/>
          <w:bCs/>
        </w:rPr>
        <w:t>-quilômetro</w:t>
      </w:r>
      <w:r>
        <w:rPr>
          <w:b/>
          <w:bCs/>
        </w:rPr>
        <w:t>),</w:t>
      </w:r>
      <w:r w:rsidRPr="00725AF4">
        <w:rPr>
          <w:b/>
          <w:bCs/>
        </w:rPr>
        <w:t xml:space="preserve"> </w:t>
      </w:r>
      <w:r>
        <w:rPr>
          <w:b/>
          <w:bCs/>
        </w:rPr>
        <w:br/>
        <w:t>Q</w:t>
      </w:r>
      <w:r w:rsidRPr="00725AF4">
        <w:rPr>
          <w:b/>
          <w:bCs/>
        </w:rPr>
        <w:t xml:space="preserve">uadro </w:t>
      </w:r>
      <w:r>
        <w:rPr>
          <w:b/>
          <w:bCs/>
        </w:rPr>
        <w:t>C</w:t>
      </w:r>
      <w:r w:rsidRPr="00725AF4">
        <w:rPr>
          <w:b/>
          <w:bCs/>
        </w:rPr>
        <w:t>omparativo 200</w:t>
      </w:r>
      <w:r>
        <w:rPr>
          <w:b/>
          <w:bCs/>
        </w:rPr>
        <w:t>9</w:t>
      </w:r>
      <w:r w:rsidRPr="00725AF4">
        <w:rPr>
          <w:b/>
          <w:bCs/>
        </w:rPr>
        <w:t>-</w:t>
      </w:r>
      <w:proofErr w:type="gramStart"/>
      <w:r w:rsidRPr="00725AF4">
        <w:rPr>
          <w:b/>
          <w:bCs/>
        </w:rPr>
        <w:t>201</w:t>
      </w:r>
      <w:r>
        <w:rPr>
          <w:b/>
          <w:bCs/>
        </w:rPr>
        <w:t>9</w:t>
      </w:r>
      <w:proofErr w:type="gramEnd"/>
    </w:p>
    <w:p w14:paraId="2518D206" w14:textId="77777777" w:rsidR="00353B25" w:rsidRDefault="00353B25" w:rsidP="00353B25">
      <w:pPr>
        <w:tabs>
          <w:tab w:val="clear" w:pos="567"/>
        </w:tabs>
        <w:autoSpaceDE w:val="0"/>
        <w:autoSpaceDN w:val="0"/>
        <w:adjustRightInd w:val="0"/>
        <w:spacing w:line="240" w:lineRule="auto"/>
        <w:jc w:val="both"/>
      </w:pPr>
    </w:p>
    <w:p w14:paraId="56031B70" w14:textId="50406E4E" w:rsidR="0000184A" w:rsidRPr="007C2F47" w:rsidRDefault="0000184A" w:rsidP="0000184A">
      <w:pPr>
        <w:tabs>
          <w:tab w:val="clear" w:pos="567"/>
        </w:tabs>
        <w:autoSpaceDE w:val="0"/>
        <w:autoSpaceDN w:val="0"/>
        <w:adjustRightInd w:val="0"/>
        <w:spacing w:line="240" w:lineRule="auto"/>
        <w:jc w:val="center"/>
      </w:pPr>
      <w:r>
        <w:rPr>
          <w:noProof/>
        </w:rPr>
        <w:lastRenderedPageBreak/>
        <w:drawing>
          <wp:inline distT="0" distB="0" distL="0" distR="0" wp14:anchorId="40B233E7" wp14:editId="16772924">
            <wp:extent cx="5224780" cy="3133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24780" cy="3133725"/>
                    </a:xfrm>
                    <a:prstGeom prst="rect">
                      <a:avLst/>
                    </a:prstGeom>
                    <a:noFill/>
                  </pic:spPr>
                </pic:pic>
              </a:graphicData>
            </a:graphic>
          </wp:inline>
        </w:drawing>
      </w:r>
    </w:p>
    <w:p w14:paraId="172AE07F" w14:textId="06233AE9"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w:t>
      </w:r>
      <w:r>
        <w:rPr>
          <w:rFonts w:eastAsiaTheme="minorEastAsia" w:hint="eastAsia"/>
          <w:i/>
        </w:rPr>
        <w:t>1</w:t>
      </w:r>
      <w:r w:rsidR="00FB05D3">
        <w:rPr>
          <w:rFonts w:eastAsia="Times New Roman"/>
          <w:i/>
        </w:rPr>
        <w:t>”</w:t>
      </w:r>
      <w:r w:rsidRPr="00840552">
        <w:rPr>
          <w:rFonts w:eastAsia="Times New Roman"/>
          <w:i/>
        </w:rPr>
        <w:t>.</w:t>
      </w:r>
    </w:p>
    <w:p w14:paraId="62F329D9" w14:textId="77777777" w:rsidR="00353B25" w:rsidRDefault="00353B25" w:rsidP="00353B25">
      <w:pPr>
        <w:tabs>
          <w:tab w:val="clear" w:pos="567"/>
        </w:tabs>
        <w:autoSpaceDE w:val="0"/>
        <w:autoSpaceDN w:val="0"/>
        <w:adjustRightInd w:val="0"/>
        <w:spacing w:line="240" w:lineRule="auto"/>
        <w:jc w:val="both"/>
      </w:pPr>
    </w:p>
    <w:p w14:paraId="25994F23" w14:textId="77777777" w:rsidR="00353B25" w:rsidRPr="00526C52" w:rsidRDefault="00353B25" w:rsidP="00353B25">
      <w:pPr>
        <w:tabs>
          <w:tab w:val="clear" w:pos="567"/>
        </w:tabs>
        <w:autoSpaceDE w:val="0"/>
        <w:autoSpaceDN w:val="0"/>
        <w:adjustRightInd w:val="0"/>
        <w:spacing w:before="240" w:line="240" w:lineRule="auto"/>
        <w:jc w:val="both"/>
        <w:rPr>
          <w:b/>
          <w:i/>
          <w:color w:val="000000"/>
        </w:rPr>
      </w:pPr>
      <w:r w:rsidRPr="00526C52">
        <w:rPr>
          <w:b/>
          <w:i/>
          <w:color w:val="000000"/>
        </w:rPr>
        <w:t xml:space="preserve">Transporte </w:t>
      </w:r>
      <w:r>
        <w:rPr>
          <w:b/>
          <w:i/>
          <w:color w:val="000000"/>
        </w:rPr>
        <w:t xml:space="preserve">doméstico </w:t>
      </w:r>
      <w:r w:rsidRPr="00526C52">
        <w:rPr>
          <w:b/>
          <w:i/>
          <w:color w:val="000000"/>
        </w:rPr>
        <w:t xml:space="preserve">de </w:t>
      </w:r>
      <w:r>
        <w:rPr>
          <w:b/>
          <w:i/>
          <w:color w:val="000000"/>
        </w:rPr>
        <w:t>p</w:t>
      </w:r>
      <w:r w:rsidRPr="00526C52">
        <w:rPr>
          <w:b/>
          <w:i/>
          <w:color w:val="000000"/>
        </w:rPr>
        <w:t>assageiro</w:t>
      </w:r>
      <w:r>
        <w:rPr>
          <w:b/>
          <w:i/>
          <w:color w:val="000000"/>
        </w:rPr>
        <w:t>s</w:t>
      </w:r>
    </w:p>
    <w:p w14:paraId="057DBB60" w14:textId="465D0D05" w:rsidR="00353B25" w:rsidRDefault="00353B25" w:rsidP="00353B25">
      <w:pPr>
        <w:tabs>
          <w:tab w:val="clear" w:pos="567"/>
        </w:tabs>
        <w:autoSpaceDE w:val="0"/>
        <w:autoSpaceDN w:val="0"/>
        <w:adjustRightInd w:val="0"/>
        <w:spacing w:before="120" w:line="240" w:lineRule="auto"/>
        <w:jc w:val="both"/>
      </w:pPr>
      <w:r>
        <w:t xml:space="preserve">No ano fiscal de 2019, o </w:t>
      </w:r>
      <w:r w:rsidR="0000184A">
        <w:t>volume de passageiros que utilizaram o</w:t>
      </w:r>
      <w:r>
        <w:t xml:space="preserve"> tra</w:t>
      </w:r>
      <w:r w:rsidR="00237FD9">
        <w:t>nsporte doméstico foi de 31,2</w:t>
      </w:r>
      <w:r w:rsidR="004305FE">
        <w:t xml:space="preserve"> </w:t>
      </w:r>
      <w:r w:rsidR="00237FD9">
        <w:t>b</w:t>
      </w:r>
      <w:r>
        <w:t>ilhões (variação de -1,0% em relação ao ano fiscal anterior). O transporte ferroviário foi responsável por mais de 80% desse total, sendo que o grupo Jap</w:t>
      </w:r>
      <w:r w:rsidR="0004429D">
        <w:t>an Railways (JR) registro</w:t>
      </w:r>
      <w:r w:rsidR="00D0383A">
        <w:t>u 9,5</w:t>
      </w:r>
      <w:r w:rsidR="004878D9">
        <w:t xml:space="preserve"> b</w:t>
      </w:r>
      <w:r>
        <w:t xml:space="preserve">ilhões </w:t>
      </w:r>
      <w:r w:rsidR="00EC6B42">
        <w:t>(variação de -0,</w:t>
      </w:r>
      <w:r w:rsidR="00832F1B">
        <w:t>6</w:t>
      </w:r>
      <w:r>
        <w:t>%), en</w:t>
      </w:r>
      <w:r w:rsidR="0004429D">
        <w:t>quanto as demais empresas 15,</w:t>
      </w:r>
      <w:r w:rsidR="004878D9">
        <w:t>7 b</w:t>
      </w:r>
      <w:r w:rsidR="00832F1B">
        <w:t>ilhões (variação de -0,2</w:t>
      </w:r>
      <w:r>
        <w:t xml:space="preserve">%). Já </w:t>
      </w:r>
      <w:r w:rsidR="0004429D">
        <w:t>o transporte rodoviário</w:t>
      </w:r>
      <w:r>
        <w:t xml:space="preserve"> </w:t>
      </w:r>
      <w:r w:rsidR="0004429D">
        <w:t>foi utilizado por</w:t>
      </w:r>
      <w:r w:rsidR="00832F1B">
        <w:t xml:space="preserve"> 5,8</w:t>
      </w:r>
      <w:r>
        <w:t xml:space="preserve"> milhões de passageiros (variação de -3,9%).</w:t>
      </w:r>
    </w:p>
    <w:p w14:paraId="4389F431" w14:textId="77777777" w:rsidR="00353B25" w:rsidRDefault="00353B25" w:rsidP="00353B25">
      <w:pPr>
        <w:tabs>
          <w:tab w:val="clear" w:pos="567"/>
        </w:tabs>
        <w:autoSpaceDE w:val="0"/>
        <w:autoSpaceDN w:val="0"/>
        <w:adjustRightInd w:val="0"/>
        <w:spacing w:before="120" w:line="240" w:lineRule="auto"/>
        <w:jc w:val="both"/>
      </w:pPr>
    </w:p>
    <w:tbl>
      <w:tblPr>
        <w:tblW w:w="8540" w:type="dxa"/>
        <w:tblInd w:w="70" w:type="dxa"/>
        <w:tblLayout w:type="fixed"/>
        <w:tblCellMar>
          <w:left w:w="70" w:type="dxa"/>
          <w:right w:w="70" w:type="dxa"/>
        </w:tblCellMar>
        <w:tblLook w:val="04A0" w:firstRow="1" w:lastRow="0" w:firstColumn="1" w:lastColumn="0" w:noHBand="0" w:noVBand="1"/>
      </w:tblPr>
      <w:tblGrid>
        <w:gridCol w:w="3544"/>
        <w:gridCol w:w="1249"/>
        <w:gridCol w:w="1249"/>
        <w:gridCol w:w="1249"/>
        <w:gridCol w:w="1249"/>
      </w:tblGrid>
      <w:tr w:rsidR="00353B25" w:rsidRPr="007C2F47" w14:paraId="29F7E7ED" w14:textId="77777777" w:rsidTr="007C2F47">
        <w:trPr>
          <w:trHeight w:val="284"/>
        </w:trPr>
        <w:tc>
          <w:tcPr>
            <w:tcW w:w="3544" w:type="dxa"/>
            <w:vMerge w:val="restart"/>
            <w:tcBorders>
              <w:top w:val="single" w:sz="8" w:space="0" w:color="auto"/>
              <w:left w:val="nil"/>
              <w:bottom w:val="single" w:sz="4" w:space="0" w:color="000000"/>
              <w:right w:val="nil"/>
            </w:tcBorders>
            <w:shd w:val="clear" w:color="auto" w:fill="auto"/>
            <w:noWrap/>
            <w:vAlign w:val="center"/>
            <w:hideMark/>
          </w:tcPr>
          <w:p w14:paraId="1E69DCFC" w14:textId="77777777" w:rsidR="00353B25" w:rsidRPr="007C2F47" w:rsidRDefault="00353B25" w:rsidP="00D15D37">
            <w:pPr>
              <w:widowControl/>
              <w:tabs>
                <w:tab w:val="clear" w:pos="567"/>
              </w:tabs>
              <w:spacing w:line="240" w:lineRule="auto"/>
              <w:jc w:val="center"/>
              <w:rPr>
                <w:rFonts w:eastAsia="Times New Roman"/>
                <w:b/>
                <w:bCs/>
                <w:color w:val="000000"/>
                <w:sz w:val="18"/>
                <w:szCs w:val="18"/>
              </w:rPr>
            </w:pPr>
            <w:r w:rsidRPr="007C2F47">
              <w:rPr>
                <w:rFonts w:eastAsia="Times New Roman"/>
                <w:b/>
                <w:bCs/>
                <w:color w:val="000000"/>
                <w:sz w:val="18"/>
                <w:szCs w:val="18"/>
              </w:rPr>
              <w:t>Modal</w:t>
            </w:r>
          </w:p>
        </w:tc>
        <w:tc>
          <w:tcPr>
            <w:tcW w:w="4996" w:type="dxa"/>
            <w:gridSpan w:val="4"/>
            <w:tcBorders>
              <w:top w:val="single" w:sz="8" w:space="0" w:color="auto"/>
              <w:left w:val="nil"/>
              <w:bottom w:val="nil"/>
              <w:right w:val="nil"/>
            </w:tcBorders>
            <w:shd w:val="clear" w:color="auto" w:fill="auto"/>
            <w:vAlign w:val="center"/>
            <w:hideMark/>
          </w:tcPr>
          <w:p w14:paraId="5E4F7993" w14:textId="6ABDB86B" w:rsidR="00353B25" w:rsidRPr="007C2F47" w:rsidRDefault="00353B25" w:rsidP="00237FD9">
            <w:pPr>
              <w:widowControl/>
              <w:tabs>
                <w:tab w:val="clear" w:pos="567"/>
              </w:tabs>
              <w:spacing w:line="240" w:lineRule="auto"/>
              <w:jc w:val="center"/>
              <w:rPr>
                <w:rFonts w:eastAsia="Times New Roman"/>
                <w:b/>
                <w:bCs/>
                <w:color w:val="000000"/>
                <w:sz w:val="18"/>
                <w:szCs w:val="18"/>
              </w:rPr>
            </w:pPr>
            <w:r w:rsidRPr="007C2F47">
              <w:rPr>
                <w:rFonts w:eastAsia="Times New Roman"/>
                <w:b/>
                <w:bCs/>
                <w:color w:val="000000"/>
                <w:sz w:val="18"/>
                <w:szCs w:val="18"/>
              </w:rPr>
              <w:t xml:space="preserve">Número de passageiros (em </w:t>
            </w:r>
            <w:r w:rsidR="00237FD9">
              <w:rPr>
                <w:rFonts w:eastAsia="Times New Roman"/>
                <w:b/>
                <w:bCs/>
                <w:color w:val="000000"/>
                <w:sz w:val="18"/>
                <w:szCs w:val="18"/>
              </w:rPr>
              <w:t>milhões</w:t>
            </w:r>
            <w:r w:rsidRPr="007C2F47">
              <w:rPr>
                <w:rFonts w:eastAsia="Times New Roman"/>
                <w:b/>
                <w:bCs/>
                <w:color w:val="000000"/>
                <w:sz w:val="18"/>
                <w:szCs w:val="18"/>
              </w:rPr>
              <w:t>)</w:t>
            </w:r>
          </w:p>
        </w:tc>
      </w:tr>
      <w:tr w:rsidR="00353B25" w:rsidRPr="007C2F47" w14:paraId="507078C0" w14:textId="77777777" w:rsidTr="007C2F47">
        <w:trPr>
          <w:trHeight w:val="284"/>
        </w:trPr>
        <w:tc>
          <w:tcPr>
            <w:tcW w:w="3544" w:type="dxa"/>
            <w:vMerge/>
            <w:tcBorders>
              <w:top w:val="single" w:sz="4" w:space="0" w:color="auto"/>
              <w:left w:val="nil"/>
              <w:bottom w:val="single" w:sz="8" w:space="0" w:color="auto"/>
              <w:right w:val="nil"/>
            </w:tcBorders>
            <w:vAlign w:val="center"/>
            <w:hideMark/>
          </w:tcPr>
          <w:p w14:paraId="26893BAD" w14:textId="77777777" w:rsidR="00353B25" w:rsidRPr="007C2F47" w:rsidRDefault="00353B25" w:rsidP="00D15D37">
            <w:pPr>
              <w:widowControl/>
              <w:tabs>
                <w:tab w:val="clear" w:pos="567"/>
              </w:tabs>
              <w:spacing w:line="240" w:lineRule="auto"/>
              <w:rPr>
                <w:rFonts w:eastAsia="Times New Roman"/>
                <w:b/>
                <w:bCs/>
                <w:color w:val="000000"/>
                <w:sz w:val="18"/>
                <w:szCs w:val="18"/>
              </w:rPr>
            </w:pPr>
          </w:p>
        </w:tc>
        <w:tc>
          <w:tcPr>
            <w:tcW w:w="1249" w:type="dxa"/>
            <w:tcBorders>
              <w:top w:val="single" w:sz="4" w:space="0" w:color="auto"/>
              <w:left w:val="nil"/>
              <w:bottom w:val="single" w:sz="8" w:space="0" w:color="auto"/>
              <w:right w:val="nil"/>
            </w:tcBorders>
            <w:shd w:val="clear" w:color="auto" w:fill="auto"/>
            <w:noWrap/>
            <w:vAlign w:val="center"/>
            <w:hideMark/>
          </w:tcPr>
          <w:p w14:paraId="79C327BF"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2018</w:t>
            </w:r>
          </w:p>
        </w:tc>
        <w:tc>
          <w:tcPr>
            <w:tcW w:w="1249" w:type="dxa"/>
            <w:tcBorders>
              <w:top w:val="single" w:sz="4" w:space="0" w:color="auto"/>
              <w:left w:val="nil"/>
              <w:bottom w:val="single" w:sz="8" w:space="0" w:color="auto"/>
              <w:right w:val="nil"/>
            </w:tcBorders>
            <w:shd w:val="clear" w:color="auto" w:fill="auto"/>
            <w:noWrap/>
            <w:vAlign w:val="center"/>
            <w:hideMark/>
          </w:tcPr>
          <w:p w14:paraId="4ED8CAAA"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2019</w:t>
            </w:r>
          </w:p>
        </w:tc>
        <w:tc>
          <w:tcPr>
            <w:tcW w:w="1249" w:type="dxa"/>
            <w:tcBorders>
              <w:top w:val="single" w:sz="4" w:space="0" w:color="auto"/>
              <w:left w:val="nil"/>
              <w:bottom w:val="single" w:sz="8" w:space="0" w:color="auto"/>
              <w:right w:val="nil"/>
            </w:tcBorders>
            <w:shd w:val="clear" w:color="auto" w:fill="auto"/>
            <w:noWrap/>
            <w:vAlign w:val="center"/>
            <w:hideMark/>
          </w:tcPr>
          <w:p w14:paraId="6DE3B465" w14:textId="283A19A3" w:rsidR="00353B25" w:rsidRPr="007C2F47" w:rsidRDefault="00353B25" w:rsidP="007C2F4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Part. (%)</w:t>
            </w:r>
            <w:r w:rsidR="007C2F47">
              <w:rPr>
                <w:rFonts w:eastAsia="Times New Roman"/>
                <w:b/>
                <w:bCs/>
                <w:color w:val="000000"/>
                <w:sz w:val="18"/>
                <w:szCs w:val="18"/>
              </w:rPr>
              <w:t xml:space="preserve"> </w:t>
            </w:r>
            <w:r w:rsidRPr="007C2F47">
              <w:rPr>
                <w:rFonts w:eastAsia="Times New Roman"/>
                <w:b/>
                <w:bCs/>
                <w:color w:val="000000"/>
                <w:sz w:val="18"/>
                <w:szCs w:val="18"/>
              </w:rPr>
              <w:t>2019</w:t>
            </w:r>
          </w:p>
        </w:tc>
        <w:tc>
          <w:tcPr>
            <w:tcW w:w="1249" w:type="dxa"/>
            <w:tcBorders>
              <w:top w:val="single" w:sz="4" w:space="0" w:color="auto"/>
              <w:left w:val="nil"/>
              <w:bottom w:val="single" w:sz="8" w:space="0" w:color="auto"/>
              <w:right w:val="nil"/>
            </w:tcBorders>
            <w:shd w:val="clear" w:color="auto" w:fill="auto"/>
            <w:noWrap/>
            <w:vAlign w:val="center"/>
            <w:hideMark/>
          </w:tcPr>
          <w:p w14:paraId="538C8252"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Var. (%) 2018/19</w:t>
            </w:r>
          </w:p>
        </w:tc>
      </w:tr>
      <w:tr w:rsidR="00353B25" w:rsidRPr="007C2F47" w14:paraId="4EDBB4E2" w14:textId="77777777" w:rsidTr="007C2F47">
        <w:trPr>
          <w:trHeight w:val="284"/>
        </w:trPr>
        <w:tc>
          <w:tcPr>
            <w:tcW w:w="3544" w:type="dxa"/>
            <w:tcBorders>
              <w:top w:val="single" w:sz="8" w:space="0" w:color="auto"/>
              <w:left w:val="nil"/>
              <w:bottom w:val="nil"/>
              <w:right w:val="nil"/>
            </w:tcBorders>
            <w:shd w:val="clear" w:color="auto" w:fill="auto"/>
            <w:noWrap/>
            <w:vAlign w:val="center"/>
            <w:hideMark/>
          </w:tcPr>
          <w:p w14:paraId="05D54C59" w14:textId="167DE320"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Ferroviário</w:t>
            </w:r>
          </w:p>
        </w:tc>
        <w:tc>
          <w:tcPr>
            <w:tcW w:w="1249" w:type="dxa"/>
            <w:tcBorders>
              <w:top w:val="single" w:sz="8" w:space="0" w:color="auto"/>
              <w:left w:val="nil"/>
              <w:bottom w:val="nil"/>
              <w:right w:val="nil"/>
            </w:tcBorders>
            <w:shd w:val="clear" w:color="auto" w:fill="auto"/>
            <w:noWrap/>
            <w:vAlign w:val="center"/>
            <w:hideMark/>
          </w:tcPr>
          <w:p w14:paraId="62DEA9B4"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25.269</w:t>
            </w:r>
          </w:p>
        </w:tc>
        <w:tc>
          <w:tcPr>
            <w:tcW w:w="1249" w:type="dxa"/>
            <w:tcBorders>
              <w:top w:val="single" w:sz="8" w:space="0" w:color="auto"/>
              <w:left w:val="nil"/>
              <w:bottom w:val="nil"/>
              <w:right w:val="nil"/>
            </w:tcBorders>
            <w:shd w:val="clear" w:color="auto" w:fill="auto"/>
            <w:noWrap/>
            <w:vAlign w:val="center"/>
            <w:hideMark/>
          </w:tcPr>
          <w:p w14:paraId="13214126"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25.190</w:t>
            </w:r>
          </w:p>
        </w:tc>
        <w:tc>
          <w:tcPr>
            <w:tcW w:w="1249" w:type="dxa"/>
            <w:tcBorders>
              <w:top w:val="single" w:sz="8" w:space="0" w:color="auto"/>
              <w:left w:val="nil"/>
              <w:bottom w:val="nil"/>
              <w:right w:val="nil"/>
            </w:tcBorders>
            <w:shd w:val="clear" w:color="auto" w:fill="auto"/>
            <w:noWrap/>
            <w:vAlign w:val="center"/>
            <w:hideMark/>
          </w:tcPr>
          <w:p w14:paraId="7DCD11B6"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80,8</w:t>
            </w:r>
          </w:p>
        </w:tc>
        <w:tc>
          <w:tcPr>
            <w:tcW w:w="1249" w:type="dxa"/>
            <w:tcBorders>
              <w:top w:val="single" w:sz="8" w:space="0" w:color="auto"/>
              <w:left w:val="nil"/>
              <w:bottom w:val="nil"/>
              <w:right w:val="nil"/>
            </w:tcBorders>
            <w:shd w:val="clear" w:color="auto" w:fill="auto"/>
            <w:noWrap/>
            <w:vAlign w:val="center"/>
            <w:hideMark/>
          </w:tcPr>
          <w:p w14:paraId="3F2D7B30"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-0,3</w:t>
            </w:r>
          </w:p>
        </w:tc>
      </w:tr>
      <w:tr w:rsidR="00353B25" w:rsidRPr="007C2F47" w14:paraId="23B1BDEE" w14:textId="77777777" w:rsidTr="007C2F47">
        <w:trPr>
          <w:trHeight w:val="284"/>
        </w:trPr>
        <w:tc>
          <w:tcPr>
            <w:tcW w:w="3544" w:type="dxa"/>
            <w:tcBorders>
              <w:top w:val="nil"/>
              <w:left w:val="nil"/>
              <w:bottom w:val="nil"/>
              <w:right w:val="nil"/>
            </w:tcBorders>
            <w:shd w:val="clear" w:color="auto" w:fill="auto"/>
            <w:noWrap/>
            <w:vAlign w:val="center"/>
            <w:hideMark/>
          </w:tcPr>
          <w:p w14:paraId="5DB710C6" w14:textId="0088CB8D"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JR (Japan Railway)</w:t>
            </w:r>
          </w:p>
        </w:tc>
        <w:tc>
          <w:tcPr>
            <w:tcW w:w="1249" w:type="dxa"/>
            <w:tcBorders>
              <w:top w:val="nil"/>
              <w:left w:val="nil"/>
              <w:bottom w:val="nil"/>
              <w:right w:val="nil"/>
            </w:tcBorders>
            <w:shd w:val="clear" w:color="auto" w:fill="auto"/>
            <w:noWrap/>
            <w:vAlign w:val="center"/>
            <w:hideMark/>
          </w:tcPr>
          <w:p w14:paraId="530B717E"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9.556</w:t>
            </w:r>
          </w:p>
        </w:tc>
        <w:tc>
          <w:tcPr>
            <w:tcW w:w="1249" w:type="dxa"/>
            <w:tcBorders>
              <w:top w:val="nil"/>
              <w:left w:val="nil"/>
              <w:bottom w:val="nil"/>
              <w:right w:val="nil"/>
            </w:tcBorders>
            <w:shd w:val="clear" w:color="auto" w:fill="auto"/>
            <w:noWrap/>
            <w:vAlign w:val="center"/>
            <w:hideMark/>
          </w:tcPr>
          <w:p w14:paraId="790DC862"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9.503</w:t>
            </w:r>
          </w:p>
        </w:tc>
        <w:tc>
          <w:tcPr>
            <w:tcW w:w="1249" w:type="dxa"/>
            <w:tcBorders>
              <w:top w:val="nil"/>
              <w:left w:val="nil"/>
              <w:bottom w:val="nil"/>
              <w:right w:val="nil"/>
            </w:tcBorders>
            <w:shd w:val="clear" w:color="auto" w:fill="auto"/>
            <w:noWrap/>
            <w:vAlign w:val="center"/>
            <w:hideMark/>
          </w:tcPr>
          <w:p w14:paraId="20CD6119"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30,5</w:t>
            </w:r>
          </w:p>
        </w:tc>
        <w:tc>
          <w:tcPr>
            <w:tcW w:w="1249" w:type="dxa"/>
            <w:tcBorders>
              <w:top w:val="nil"/>
              <w:left w:val="nil"/>
              <w:bottom w:val="nil"/>
              <w:right w:val="nil"/>
            </w:tcBorders>
            <w:shd w:val="clear" w:color="auto" w:fill="auto"/>
            <w:noWrap/>
            <w:vAlign w:val="center"/>
            <w:hideMark/>
          </w:tcPr>
          <w:p w14:paraId="0212BB8D"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-0,6</w:t>
            </w:r>
          </w:p>
        </w:tc>
      </w:tr>
      <w:tr w:rsidR="00353B25" w:rsidRPr="007C2F47" w14:paraId="4666C935" w14:textId="77777777" w:rsidTr="007C2F47">
        <w:trPr>
          <w:trHeight w:val="284"/>
        </w:trPr>
        <w:tc>
          <w:tcPr>
            <w:tcW w:w="3544" w:type="dxa"/>
            <w:tcBorders>
              <w:top w:val="nil"/>
              <w:left w:val="nil"/>
              <w:bottom w:val="nil"/>
              <w:right w:val="nil"/>
            </w:tcBorders>
            <w:shd w:val="clear" w:color="auto" w:fill="auto"/>
            <w:noWrap/>
            <w:vAlign w:val="center"/>
            <w:hideMark/>
          </w:tcPr>
          <w:p w14:paraId="74D025A8" w14:textId="5A69891D"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Outros</w:t>
            </w:r>
          </w:p>
        </w:tc>
        <w:tc>
          <w:tcPr>
            <w:tcW w:w="1249" w:type="dxa"/>
            <w:tcBorders>
              <w:top w:val="nil"/>
              <w:left w:val="nil"/>
              <w:bottom w:val="nil"/>
              <w:right w:val="nil"/>
            </w:tcBorders>
            <w:shd w:val="clear" w:color="auto" w:fill="auto"/>
            <w:noWrap/>
            <w:vAlign w:val="center"/>
            <w:hideMark/>
          </w:tcPr>
          <w:p w14:paraId="704198D6"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15.714</w:t>
            </w:r>
          </w:p>
        </w:tc>
        <w:tc>
          <w:tcPr>
            <w:tcW w:w="1249" w:type="dxa"/>
            <w:tcBorders>
              <w:top w:val="nil"/>
              <w:left w:val="nil"/>
              <w:bottom w:val="nil"/>
              <w:right w:val="nil"/>
            </w:tcBorders>
            <w:shd w:val="clear" w:color="auto" w:fill="auto"/>
            <w:noWrap/>
            <w:vAlign w:val="center"/>
            <w:hideMark/>
          </w:tcPr>
          <w:p w14:paraId="1F913EDB"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15.687</w:t>
            </w:r>
          </w:p>
        </w:tc>
        <w:tc>
          <w:tcPr>
            <w:tcW w:w="1249" w:type="dxa"/>
            <w:tcBorders>
              <w:top w:val="nil"/>
              <w:left w:val="nil"/>
              <w:bottom w:val="nil"/>
              <w:right w:val="nil"/>
            </w:tcBorders>
            <w:shd w:val="clear" w:color="auto" w:fill="auto"/>
            <w:noWrap/>
            <w:vAlign w:val="center"/>
            <w:hideMark/>
          </w:tcPr>
          <w:p w14:paraId="22252DCE"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50,3</w:t>
            </w:r>
          </w:p>
        </w:tc>
        <w:tc>
          <w:tcPr>
            <w:tcW w:w="1249" w:type="dxa"/>
            <w:tcBorders>
              <w:top w:val="nil"/>
              <w:left w:val="nil"/>
              <w:bottom w:val="nil"/>
              <w:right w:val="nil"/>
            </w:tcBorders>
            <w:shd w:val="clear" w:color="auto" w:fill="auto"/>
            <w:noWrap/>
            <w:vAlign w:val="center"/>
            <w:hideMark/>
          </w:tcPr>
          <w:p w14:paraId="075AEDF0"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-0,2</w:t>
            </w:r>
          </w:p>
        </w:tc>
      </w:tr>
      <w:tr w:rsidR="00353B25" w:rsidRPr="007C2F47" w14:paraId="41741F7B" w14:textId="77777777" w:rsidTr="007C2F47">
        <w:trPr>
          <w:trHeight w:val="284"/>
        </w:trPr>
        <w:tc>
          <w:tcPr>
            <w:tcW w:w="3544" w:type="dxa"/>
            <w:tcBorders>
              <w:top w:val="nil"/>
              <w:left w:val="nil"/>
              <w:bottom w:val="nil"/>
              <w:right w:val="nil"/>
            </w:tcBorders>
            <w:shd w:val="clear" w:color="auto" w:fill="auto"/>
            <w:noWrap/>
            <w:vAlign w:val="center"/>
            <w:hideMark/>
          </w:tcPr>
          <w:p w14:paraId="7041D8DB" w14:textId="1C957657"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Rodoviário</w:t>
            </w:r>
          </w:p>
        </w:tc>
        <w:tc>
          <w:tcPr>
            <w:tcW w:w="1249" w:type="dxa"/>
            <w:tcBorders>
              <w:top w:val="nil"/>
              <w:left w:val="nil"/>
              <w:bottom w:val="nil"/>
              <w:right w:val="nil"/>
            </w:tcBorders>
            <w:shd w:val="clear" w:color="auto" w:fill="auto"/>
            <w:noWrap/>
            <w:vAlign w:val="center"/>
            <w:hideMark/>
          </w:tcPr>
          <w:p w14:paraId="29294B43"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6037</w:t>
            </w:r>
          </w:p>
        </w:tc>
        <w:tc>
          <w:tcPr>
            <w:tcW w:w="1249" w:type="dxa"/>
            <w:tcBorders>
              <w:top w:val="nil"/>
              <w:left w:val="nil"/>
              <w:bottom w:val="nil"/>
              <w:right w:val="nil"/>
            </w:tcBorders>
            <w:shd w:val="clear" w:color="auto" w:fill="auto"/>
            <w:noWrap/>
            <w:vAlign w:val="center"/>
            <w:hideMark/>
          </w:tcPr>
          <w:p w14:paraId="30390D00"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5.800</w:t>
            </w:r>
          </w:p>
        </w:tc>
        <w:tc>
          <w:tcPr>
            <w:tcW w:w="1249" w:type="dxa"/>
            <w:tcBorders>
              <w:top w:val="nil"/>
              <w:left w:val="nil"/>
              <w:bottom w:val="nil"/>
              <w:right w:val="nil"/>
            </w:tcBorders>
            <w:shd w:val="clear" w:color="auto" w:fill="auto"/>
            <w:noWrap/>
            <w:vAlign w:val="center"/>
            <w:hideMark/>
          </w:tcPr>
          <w:p w14:paraId="17B493AB"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18,6</w:t>
            </w:r>
          </w:p>
        </w:tc>
        <w:tc>
          <w:tcPr>
            <w:tcW w:w="1249" w:type="dxa"/>
            <w:tcBorders>
              <w:top w:val="nil"/>
              <w:left w:val="nil"/>
              <w:bottom w:val="nil"/>
              <w:right w:val="nil"/>
            </w:tcBorders>
            <w:shd w:val="clear" w:color="auto" w:fill="auto"/>
            <w:noWrap/>
            <w:vAlign w:val="center"/>
            <w:hideMark/>
          </w:tcPr>
          <w:p w14:paraId="0591B25C"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-3,9</w:t>
            </w:r>
          </w:p>
        </w:tc>
      </w:tr>
      <w:tr w:rsidR="00353B25" w:rsidRPr="007C2F47" w14:paraId="543D656A" w14:textId="77777777" w:rsidTr="007C2F47">
        <w:trPr>
          <w:trHeight w:val="284"/>
        </w:trPr>
        <w:tc>
          <w:tcPr>
            <w:tcW w:w="3544" w:type="dxa"/>
            <w:tcBorders>
              <w:top w:val="nil"/>
              <w:left w:val="nil"/>
              <w:bottom w:val="nil"/>
              <w:right w:val="nil"/>
            </w:tcBorders>
            <w:shd w:val="clear" w:color="auto" w:fill="auto"/>
            <w:noWrap/>
            <w:vAlign w:val="center"/>
            <w:hideMark/>
          </w:tcPr>
          <w:p w14:paraId="1EE88408" w14:textId="1B39ABEC"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Ônibus (uso comercial)</w:t>
            </w:r>
          </w:p>
        </w:tc>
        <w:tc>
          <w:tcPr>
            <w:tcW w:w="1249" w:type="dxa"/>
            <w:tcBorders>
              <w:top w:val="nil"/>
              <w:left w:val="nil"/>
              <w:bottom w:val="nil"/>
              <w:right w:val="nil"/>
            </w:tcBorders>
            <w:shd w:val="clear" w:color="auto" w:fill="auto"/>
            <w:noWrap/>
            <w:vAlign w:val="center"/>
            <w:hideMark/>
          </w:tcPr>
          <w:p w14:paraId="591DF248"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4.646</w:t>
            </w:r>
          </w:p>
        </w:tc>
        <w:tc>
          <w:tcPr>
            <w:tcW w:w="1249" w:type="dxa"/>
            <w:tcBorders>
              <w:top w:val="nil"/>
              <w:left w:val="nil"/>
              <w:bottom w:val="nil"/>
              <w:right w:val="nil"/>
            </w:tcBorders>
            <w:shd w:val="clear" w:color="auto" w:fill="auto"/>
            <w:noWrap/>
            <w:vAlign w:val="center"/>
            <w:hideMark/>
          </w:tcPr>
          <w:p w14:paraId="6CE4AA04"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4.532</w:t>
            </w:r>
          </w:p>
        </w:tc>
        <w:tc>
          <w:tcPr>
            <w:tcW w:w="1249" w:type="dxa"/>
            <w:tcBorders>
              <w:top w:val="nil"/>
              <w:left w:val="nil"/>
              <w:bottom w:val="nil"/>
              <w:right w:val="nil"/>
            </w:tcBorders>
            <w:shd w:val="clear" w:color="auto" w:fill="auto"/>
            <w:noWrap/>
            <w:vAlign w:val="center"/>
            <w:hideMark/>
          </w:tcPr>
          <w:p w14:paraId="1B5B50F1"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14,5</w:t>
            </w:r>
          </w:p>
        </w:tc>
        <w:tc>
          <w:tcPr>
            <w:tcW w:w="1249" w:type="dxa"/>
            <w:tcBorders>
              <w:top w:val="nil"/>
              <w:left w:val="nil"/>
              <w:bottom w:val="nil"/>
              <w:right w:val="nil"/>
            </w:tcBorders>
            <w:shd w:val="clear" w:color="auto" w:fill="auto"/>
            <w:noWrap/>
            <w:vAlign w:val="center"/>
            <w:hideMark/>
          </w:tcPr>
          <w:p w14:paraId="193D0033"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-2,5</w:t>
            </w:r>
          </w:p>
        </w:tc>
      </w:tr>
      <w:tr w:rsidR="00353B25" w:rsidRPr="007C2F47" w14:paraId="5158CBFE" w14:textId="77777777" w:rsidTr="007C2F47">
        <w:trPr>
          <w:trHeight w:val="284"/>
        </w:trPr>
        <w:tc>
          <w:tcPr>
            <w:tcW w:w="3544" w:type="dxa"/>
            <w:tcBorders>
              <w:top w:val="nil"/>
              <w:left w:val="nil"/>
              <w:bottom w:val="nil"/>
              <w:right w:val="nil"/>
            </w:tcBorders>
            <w:shd w:val="clear" w:color="auto" w:fill="auto"/>
            <w:noWrap/>
            <w:vAlign w:val="center"/>
            <w:hideMark/>
          </w:tcPr>
          <w:p w14:paraId="526878E3" w14:textId="27049460"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Táxis e veículos de locação</w:t>
            </w:r>
          </w:p>
        </w:tc>
        <w:tc>
          <w:tcPr>
            <w:tcW w:w="1249" w:type="dxa"/>
            <w:tcBorders>
              <w:top w:val="nil"/>
              <w:left w:val="nil"/>
              <w:bottom w:val="nil"/>
              <w:right w:val="nil"/>
            </w:tcBorders>
            <w:shd w:val="clear" w:color="auto" w:fill="auto"/>
            <w:noWrap/>
            <w:vAlign w:val="center"/>
            <w:hideMark/>
          </w:tcPr>
          <w:p w14:paraId="0CF26D17"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1.391</w:t>
            </w:r>
          </w:p>
        </w:tc>
        <w:tc>
          <w:tcPr>
            <w:tcW w:w="1249" w:type="dxa"/>
            <w:tcBorders>
              <w:top w:val="nil"/>
              <w:left w:val="nil"/>
              <w:bottom w:val="nil"/>
              <w:right w:val="nil"/>
            </w:tcBorders>
            <w:shd w:val="clear" w:color="auto" w:fill="auto"/>
            <w:noWrap/>
            <w:vAlign w:val="center"/>
            <w:hideMark/>
          </w:tcPr>
          <w:p w14:paraId="4B4FCFEA"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1.268</w:t>
            </w:r>
          </w:p>
        </w:tc>
        <w:tc>
          <w:tcPr>
            <w:tcW w:w="1249" w:type="dxa"/>
            <w:tcBorders>
              <w:top w:val="nil"/>
              <w:left w:val="nil"/>
              <w:bottom w:val="nil"/>
              <w:right w:val="nil"/>
            </w:tcBorders>
            <w:shd w:val="clear" w:color="auto" w:fill="auto"/>
            <w:noWrap/>
            <w:vAlign w:val="center"/>
            <w:hideMark/>
          </w:tcPr>
          <w:p w14:paraId="4FE82590"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4,1</w:t>
            </w:r>
          </w:p>
        </w:tc>
        <w:tc>
          <w:tcPr>
            <w:tcW w:w="1249" w:type="dxa"/>
            <w:tcBorders>
              <w:top w:val="nil"/>
              <w:left w:val="nil"/>
              <w:bottom w:val="nil"/>
              <w:right w:val="nil"/>
            </w:tcBorders>
            <w:shd w:val="clear" w:color="auto" w:fill="auto"/>
            <w:noWrap/>
            <w:vAlign w:val="center"/>
            <w:hideMark/>
          </w:tcPr>
          <w:p w14:paraId="17F5F230"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-8,8</w:t>
            </w:r>
          </w:p>
        </w:tc>
      </w:tr>
      <w:tr w:rsidR="00353B25" w:rsidRPr="007C2F47" w14:paraId="6B4C80F6" w14:textId="77777777" w:rsidTr="007C2F47">
        <w:trPr>
          <w:trHeight w:val="284"/>
        </w:trPr>
        <w:tc>
          <w:tcPr>
            <w:tcW w:w="3544" w:type="dxa"/>
            <w:tcBorders>
              <w:top w:val="nil"/>
              <w:left w:val="nil"/>
              <w:bottom w:val="nil"/>
              <w:right w:val="nil"/>
            </w:tcBorders>
            <w:shd w:val="clear" w:color="auto" w:fill="auto"/>
            <w:noWrap/>
            <w:vAlign w:val="center"/>
            <w:hideMark/>
          </w:tcPr>
          <w:p w14:paraId="56969DB9" w14:textId="6E47445C"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Aéreo</w:t>
            </w:r>
          </w:p>
        </w:tc>
        <w:tc>
          <w:tcPr>
            <w:tcW w:w="1249" w:type="dxa"/>
            <w:tcBorders>
              <w:top w:val="nil"/>
              <w:left w:val="nil"/>
              <w:bottom w:val="nil"/>
              <w:right w:val="nil"/>
            </w:tcBorders>
            <w:shd w:val="clear" w:color="auto" w:fill="auto"/>
            <w:noWrap/>
            <w:vAlign w:val="center"/>
            <w:hideMark/>
          </w:tcPr>
          <w:p w14:paraId="6B2DA2DD"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104</w:t>
            </w:r>
          </w:p>
        </w:tc>
        <w:tc>
          <w:tcPr>
            <w:tcW w:w="1249" w:type="dxa"/>
            <w:tcBorders>
              <w:top w:val="nil"/>
              <w:left w:val="nil"/>
              <w:bottom w:val="nil"/>
              <w:right w:val="nil"/>
            </w:tcBorders>
            <w:shd w:val="clear" w:color="auto" w:fill="auto"/>
            <w:noWrap/>
            <w:vAlign w:val="center"/>
            <w:hideMark/>
          </w:tcPr>
          <w:p w14:paraId="50CDDE43"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102</w:t>
            </w:r>
          </w:p>
        </w:tc>
        <w:tc>
          <w:tcPr>
            <w:tcW w:w="1249" w:type="dxa"/>
            <w:tcBorders>
              <w:top w:val="nil"/>
              <w:left w:val="nil"/>
              <w:bottom w:val="nil"/>
              <w:right w:val="nil"/>
            </w:tcBorders>
            <w:shd w:val="clear" w:color="auto" w:fill="auto"/>
            <w:noWrap/>
            <w:vAlign w:val="center"/>
            <w:hideMark/>
          </w:tcPr>
          <w:p w14:paraId="04D4926D"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0,3</w:t>
            </w:r>
          </w:p>
        </w:tc>
        <w:tc>
          <w:tcPr>
            <w:tcW w:w="1249" w:type="dxa"/>
            <w:tcBorders>
              <w:top w:val="nil"/>
              <w:left w:val="nil"/>
              <w:bottom w:val="nil"/>
              <w:right w:val="nil"/>
            </w:tcBorders>
            <w:shd w:val="clear" w:color="auto" w:fill="auto"/>
            <w:noWrap/>
            <w:vAlign w:val="center"/>
            <w:hideMark/>
          </w:tcPr>
          <w:p w14:paraId="6A020A28"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-1,9</w:t>
            </w:r>
          </w:p>
        </w:tc>
      </w:tr>
      <w:tr w:rsidR="00353B25" w:rsidRPr="007C2F47" w14:paraId="63818951" w14:textId="77777777" w:rsidTr="007C2F47">
        <w:trPr>
          <w:trHeight w:val="284"/>
        </w:trPr>
        <w:tc>
          <w:tcPr>
            <w:tcW w:w="3544" w:type="dxa"/>
            <w:tcBorders>
              <w:top w:val="nil"/>
              <w:left w:val="nil"/>
              <w:bottom w:val="single" w:sz="8" w:space="0" w:color="auto"/>
              <w:right w:val="nil"/>
            </w:tcBorders>
            <w:shd w:val="clear" w:color="auto" w:fill="auto"/>
            <w:noWrap/>
            <w:vAlign w:val="center"/>
            <w:hideMark/>
          </w:tcPr>
          <w:p w14:paraId="70FC54CD" w14:textId="57F32D84"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Marítimo (navios de passageiros)</w:t>
            </w:r>
          </w:p>
        </w:tc>
        <w:tc>
          <w:tcPr>
            <w:tcW w:w="1249" w:type="dxa"/>
            <w:tcBorders>
              <w:top w:val="nil"/>
              <w:left w:val="nil"/>
              <w:bottom w:val="single" w:sz="8" w:space="0" w:color="auto"/>
              <w:right w:val="nil"/>
            </w:tcBorders>
            <w:shd w:val="clear" w:color="auto" w:fill="auto"/>
            <w:noWrap/>
            <w:vAlign w:val="center"/>
            <w:hideMark/>
          </w:tcPr>
          <w:p w14:paraId="1B4E2AD8"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88</w:t>
            </w:r>
          </w:p>
        </w:tc>
        <w:tc>
          <w:tcPr>
            <w:tcW w:w="1249" w:type="dxa"/>
            <w:tcBorders>
              <w:top w:val="nil"/>
              <w:left w:val="nil"/>
              <w:bottom w:val="single" w:sz="8" w:space="0" w:color="auto"/>
              <w:right w:val="nil"/>
            </w:tcBorders>
            <w:shd w:val="clear" w:color="auto" w:fill="auto"/>
            <w:noWrap/>
            <w:vAlign w:val="center"/>
            <w:hideMark/>
          </w:tcPr>
          <w:p w14:paraId="20CE6960" w14:textId="77777777" w:rsidR="00353B25" w:rsidRPr="007C2F47" w:rsidRDefault="00353B25" w:rsidP="00D15D37">
            <w:pPr>
              <w:widowControl/>
              <w:tabs>
                <w:tab w:val="clear" w:pos="567"/>
              </w:tabs>
              <w:spacing w:line="240" w:lineRule="auto"/>
              <w:ind w:left="2160" w:hanging="2160"/>
              <w:jc w:val="right"/>
              <w:rPr>
                <w:rFonts w:eastAsia="Times New Roman"/>
                <w:color w:val="000000"/>
                <w:sz w:val="18"/>
                <w:szCs w:val="18"/>
              </w:rPr>
            </w:pPr>
            <w:r w:rsidRPr="007C2F47">
              <w:rPr>
                <w:rFonts w:eastAsia="Times New Roman"/>
                <w:color w:val="000000"/>
                <w:sz w:val="18"/>
                <w:szCs w:val="18"/>
              </w:rPr>
              <w:t>80</w:t>
            </w:r>
          </w:p>
        </w:tc>
        <w:tc>
          <w:tcPr>
            <w:tcW w:w="1249" w:type="dxa"/>
            <w:tcBorders>
              <w:top w:val="nil"/>
              <w:left w:val="nil"/>
              <w:bottom w:val="single" w:sz="8" w:space="0" w:color="auto"/>
              <w:right w:val="nil"/>
            </w:tcBorders>
            <w:shd w:val="clear" w:color="auto" w:fill="auto"/>
            <w:noWrap/>
            <w:vAlign w:val="center"/>
            <w:hideMark/>
          </w:tcPr>
          <w:p w14:paraId="29AD579A"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0,3</w:t>
            </w:r>
          </w:p>
        </w:tc>
        <w:tc>
          <w:tcPr>
            <w:tcW w:w="1249" w:type="dxa"/>
            <w:tcBorders>
              <w:top w:val="nil"/>
              <w:left w:val="nil"/>
              <w:bottom w:val="single" w:sz="8" w:space="0" w:color="auto"/>
              <w:right w:val="nil"/>
            </w:tcBorders>
            <w:shd w:val="clear" w:color="auto" w:fill="auto"/>
            <w:noWrap/>
            <w:vAlign w:val="center"/>
            <w:hideMark/>
          </w:tcPr>
          <w:p w14:paraId="7A066C9C" w14:textId="77777777" w:rsidR="00353B25" w:rsidRPr="007C2F47" w:rsidRDefault="00353B25" w:rsidP="00D15D37">
            <w:pPr>
              <w:widowControl/>
              <w:tabs>
                <w:tab w:val="clear" w:pos="567"/>
              </w:tabs>
              <w:spacing w:line="240" w:lineRule="auto"/>
              <w:ind w:left="2880" w:hanging="2880"/>
              <w:jc w:val="right"/>
              <w:rPr>
                <w:rFonts w:eastAsia="Times New Roman"/>
                <w:color w:val="000000"/>
                <w:sz w:val="18"/>
                <w:szCs w:val="18"/>
              </w:rPr>
            </w:pPr>
            <w:r w:rsidRPr="007C2F47">
              <w:rPr>
                <w:rFonts w:eastAsia="Times New Roman"/>
                <w:color w:val="000000"/>
                <w:sz w:val="18"/>
                <w:szCs w:val="18"/>
              </w:rPr>
              <w:t>-9,1</w:t>
            </w:r>
          </w:p>
        </w:tc>
      </w:tr>
      <w:tr w:rsidR="00353B25" w:rsidRPr="007C2F47" w14:paraId="372971CF" w14:textId="77777777" w:rsidTr="007C2F47">
        <w:trPr>
          <w:trHeight w:val="284"/>
        </w:trPr>
        <w:tc>
          <w:tcPr>
            <w:tcW w:w="3544" w:type="dxa"/>
            <w:tcBorders>
              <w:top w:val="single" w:sz="8" w:space="0" w:color="auto"/>
              <w:left w:val="nil"/>
              <w:bottom w:val="single" w:sz="8" w:space="0" w:color="auto"/>
              <w:right w:val="nil"/>
            </w:tcBorders>
            <w:shd w:val="clear" w:color="auto" w:fill="auto"/>
            <w:noWrap/>
            <w:vAlign w:val="center"/>
            <w:hideMark/>
          </w:tcPr>
          <w:p w14:paraId="7B7DD0CC" w14:textId="77777777" w:rsidR="00353B25" w:rsidRPr="007C2F47" w:rsidRDefault="00353B25" w:rsidP="00D15D37">
            <w:pPr>
              <w:widowControl/>
              <w:tabs>
                <w:tab w:val="clear" w:pos="567"/>
              </w:tabs>
              <w:spacing w:line="240" w:lineRule="auto"/>
              <w:rPr>
                <w:rFonts w:eastAsia="Times New Roman"/>
                <w:b/>
                <w:bCs/>
                <w:color w:val="000000"/>
                <w:sz w:val="18"/>
                <w:szCs w:val="18"/>
              </w:rPr>
            </w:pPr>
            <w:r w:rsidRPr="007C2F47">
              <w:rPr>
                <w:rFonts w:eastAsia="Times New Roman"/>
                <w:b/>
                <w:bCs/>
                <w:color w:val="000000"/>
                <w:sz w:val="18"/>
                <w:szCs w:val="18"/>
              </w:rPr>
              <w:t>Volume total</w:t>
            </w:r>
          </w:p>
        </w:tc>
        <w:tc>
          <w:tcPr>
            <w:tcW w:w="1249" w:type="dxa"/>
            <w:tcBorders>
              <w:top w:val="single" w:sz="8" w:space="0" w:color="auto"/>
              <w:left w:val="nil"/>
              <w:bottom w:val="single" w:sz="8" w:space="0" w:color="auto"/>
              <w:right w:val="nil"/>
            </w:tcBorders>
            <w:shd w:val="clear" w:color="auto" w:fill="auto"/>
            <w:noWrap/>
            <w:vAlign w:val="center"/>
            <w:hideMark/>
          </w:tcPr>
          <w:p w14:paraId="24C0234A" w14:textId="77777777" w:rsidR="00353B25" w:rsidRPr="007C2F47" w:rsidRDefault="00353B25" w:rsidP="00D15D37">
            <w:pPr>
              <w:widowControl/>
              <w:tabs>
                <w:tab w:val="clear" w:pos="567"/>
              </w:tabs>
              <w:spacing w:line="240" w:lineRule="auto"/>
              <w:ind w:left="2160" w:hanging="2160"/>
              <w:jc w:val="right"/>
              <w:rPr>
                <w:rFonts w:eastAsia="Times New Roman"/>
                <w:b/>
                <w:bCs/>
                <w:color w:val="000000"/>
                <w:sz w:val="18"/>
                <w:szCs w:val="18"/>
              </w:rPr>
            </w:pPr>
            <w:r w:rsidRPr="007C2F47">
              <w:rPr>
                <w:rFonts w:eastAsia="Times New Roman"/>
                <w:b/>
                <w:bCs/>
                <w:color w:val="000000"/>
                <w:sz w:val="18"/>
                <w:szCs w:val="18"/>
              </w:rPr>
              <w:t>31.498</w:t>
            </w:r>
          </w:p>
        </w:tc>
        <w:tc>
          <w:tcPr>
            <w:tcW w:w="1249" w:type="dxa"/>
            <w:tcBorders>
              <w:top w:val="single" w:sz="8" w:space="0" w:color="auto"/>
              <w:left w:val="nil"/>
              <w:bottom w:val="single" w:sz="8" w:space="0" w:color="auto"/>
              <w:right w:val="nil"/>
            </w:tcBorders>
            <w:shd w:val="clear" w:color="auto" w:fill="auto"/>
            <w:noWrap/>
            <w:vAlign w:val="center"/>
            <w:hideMark/>
          </w:tcPr>
          <w:p w14:paraId="7A16870D" w14:textId="77777777" w:rsidR="00353B25" w:rsidRPr="007C2F47" w:rsidRDefault="00353B25" w:rsidP="00D15D37">
            <w:pPr>
              <w:widowControl/>
              <w:tabs>
                <w:tab w:val="clear" w:pos="567"/>
              </w:tabs>
              <w:spacing w:line="240" w:lineRule="auto"/>
              <w:ind w:left="2160" w:hanging="2160"/>
              <w:jc w:val="right"/>
              <w:rPr>
                <w:rFonts w:eastAsia="Times New Roman"/>
                <w:b/>
                <w:bCs/>
                <w:color w:val="000000"/>
                <w:sz w:val="18"/>
                <w:szCs w:val="18"/>
              </w:rPr>
            </w:pPr>
            <w:r w:rsidRPr="007C2F47">
              <w:rPr>
                <w:rFonts w:eastAsia="Times New Roman"/>
                <w:b/>
                <w:bCs/>
                <w:color w:val="000000"/>
                <w:sz w:val="18"/>
                <w:szCs w:val="18"/>
              </w:rPr>
              <w:t>31.172</w:t>
            </w:r>
          </w:p>
        </w:tc>
        <w:tc>
          <w:tcPr>
            <w:tcW w:w="1249" w:type="dxa"/>
            <w:tcBorders>
              <w:top w:val="single" w:sz="8" w:space="0" w:color="auto"/>
              <w:left w:val="nil"/>
              <w:bottom w:val="single" w:sz="8" w:space="0" w:color="auto"/>
              <w:right w:val="nil"/>
            </w:tcBorders>
            <w:shd w:val="clear" w:color="auto" w:fill="auto"/>
            <w:noWrap/>
            <w:vAlign w:val="center"/>
            <w:hideMark/>
          </w:tcPr>
          <w:p w14:paraId="4D47EE44" w14:textId="77777777" w:rsidR="00353B25" w:rsidRPr="007C2F47" w:rsidRDefault="00353B25" w:rsidP="00D15D37">
            <w:pPr>
              <w:widowControl/>
              <w:tabs>
                <w:tab w:val="clear" w:pos="567"/>
              </w:tabs>
              <w:spacing w:line="240" w:lineRule="auto"/>
              <w:ind w:left="2880" w:hanging="2880"/>
              <w:jc w:val="right"/>
              <w:rPr>
                <w:rFonts w:eastAsia="Times New Roman"/>
                <w:b/>
                <w:bCs/>
                <w:color w:val="000000"/>
                <w:sz w:val="18"/>
                <w:szCs w:val="18"/>
              </w:rPr>
            </w:pPr>
            <w:r w:rsidRPr="007C2F47">
              <w:rPr>
                <w:rFonts w:eastAsia="Times New Roman"/>
                <w:b/>
                <w:bCs/>
                <w:color w:val="000000"/>
                <w:sz w:val="18"/>
                <w:szCs w:val="18"/>
              </w:rPr>
              <w:t>100,0</w:t>
            </w:r>
          </w:p>
        </w:tc>
        <w:tc>
          <w:tcPr>
            <w:tcW w:w="1249" w:type="dxa"/>
            <w:tcBorders>
              <w:top w:val="single" w:sz="8" w:space="0" w:color="auto"/>
              <w:left w:val="nil"/>
              <w:bottom w:val="single" w:sz="8" w:space="0" w:color="auto"/>
              <w:right w:val="nil"/>
            </w:tcBorders>
            <w:shd w:val="clear" w:color="auto" w:fill="auto"/>
            <w:noWrap/>
            <w:vAlign w:val="center"/>
            <w:hideMark/>
          </w:tcPr>
          <w:p w14:paraId="5B8C79CC" w14:textId="77777777" w:rsidR="00353B25" w:rsidRPr="007C2F47" w:rsidRDefault="00353B25" w:rsidP="00D15D37">
            <w:pPr>
              <w:widowControl/>
              <w:tabs>
                <w:tab w:val="clear" w:pos="567"/>
              </w:tabs>
              <w:spacing w:line="240" w:lineRule="auto"/>
              <w:ind w:left="2880" w:hanging="2880"/>
              <w:jc w:val="right"/>
              <w:rPr>
                <w:rFonts w:eastAsia="Times New Roman"/>
                <w:b/>
                <w:bCs/>
                <w:color w:val="000000"/>
                <w:sz w:val="18"/>
                <w:szCs w:val="18"/>
              </w:rPr>
            </w:pPr>
            <w:r w:rsidRPr="007C2F47">
              <w:rPr>
                <w:rFonts w:eastAsia="Times New Roman"/>
                <w:b/>
                <w:bCs/>
                <w:color w:val="000000"/>
                <w:sz w:val="18"/>
                <w:szCs w:val="18"/>
              </w:rPr>
              <w:t>-1,0</w:t>
            </w:r>
          </w:p>
        </w:tc>
      </w:tr>
    </w:tbl>
    <w:p w14:paraId="4BFFDEDA" w14:textId="77777777" w:rsidR="00353B25" w:rsidRDefault="00353B25" w:rsidP="00353B25">
      <w:pPr>
        <w:tabs>
          <w:tab w:val="clear" w:pos="567"/>
        </w:tabs>
        <w:autoSpaceDE w:val="0"/>
        <w:autoSpaceDN w:val="0"/>
        <w:adjustRightInd w:val="0"/>
        <w:spacing w:line="240" w:lineRule="auto"/>
      </w:pPr>
    </w:p>
    <w:tbl>
      <w:tblPr>
        <w:tblW w:w="8540" w:type="dxa"/>
        <w:tblInd w:w="70" w:type="dxa"/>
        <w:tblLayout w:type="fixed"/>
        <w:tblCellMar>
          <w:left w:w="70" w:type="dxa"/>
          <w:right w:w="70" w:type="dxa"/>
        </w:tblCellMar>
        <w:tblLook w:val="04A0" w:firstRow="1" w:lastRow="0" w:firstColumn="1" w:lastColumn="0" w:noHBand="0" w:noVBand="1"/>
      </w:tblPr>
      <w:tblGrid>
        <w:gridCol w:w="3544"/>
        <w:gridCol w:w="1249"/>
        <w:gridCol w:w="1249"/>
        <w:gridCol w:w="1249"/>
        <w:gridCol w:w="1249"/>
      </w:tblGrid>
      <w:tr w:rsidR="00353B25" w:rsidRPr="007C2F47" w14:paraId="025B841D" w14:textId="77777777" w:rsidTr="007C2F47">
        <w:trPr>
          <w:trHeight w:val="284"/>
        </w:trPr>
        <w:tc>
          <w:tcPr>
            <w:tcW w:w="3544" w:type="dxa"/>
            <w:vMerge w:val="restart"/>
            <w:tcBorders>
              <w:top w:val="single" w:sz="8" w:space="0" w:color="auto"/>
              <w:left w:val="nil"/>
              <w:bottom w:val="single" w:sz="4" w:space="0" w:color="000000"/>
              <w:right w:val="nil"/>
            </w:tcBorders>
            <w:shd w:val="clear" w:color="auto" w:fill="auto"/>
            <w:noWrap/>
            <w:vAlign w:val="center"/>
            <w:hideMark/>
          </w:tcPr>
          <w:p w14:paraId="32152411" w14:textId="77777777" w:rsidR="00353B25" w:rsidRPr="007C2F47" w:rsidRDefault="00353B25" w:rsidP="00D15D37">
            <w:pPr>
              <w:widowControl/>
              <w:tabs>
                <w:tab w:val="clear" w:pos="567"/>
              </w:tabs>
              <w:spacing w:line="240" w:lineRule="auto"/>
              <w:jc w:val="center"/>
              <w:rPr>
                <w:rFonts w:eastAsia="Times New Roman"/>
                <w:b/>
                <w:bCs/>
                <w:color w:val="000000"/>
                <w:sz w:val="18"/>
                <w:szCs w:val="18"/>
              </w:rPr>
            </w:pPr>
            <w:r w:rsidRPr="007C2F47">
              <w:rPr>
                <w:rFonts w:eastAsia="Times New Roman"/>
                <w:b/>
                <w:bCs/>
                <w:color w:val="000000"/>
                <w:sz w:val="18"/>
                <w:szCs w:val="18"/>
              </w:rPr>
              <w:t>Modal</w:t>
            </w:r>
          </w:p>
        </w:tc>
        <w:tc>
          <w:tcPr>
            <w:tcW w:w="4996" w:type="dxa"/>
            <w:gridSpan w:val="4"/>
            <w:tcBorders>
              <w:top w:val="single" w:sz="8" w:space="0" w:color="auto"/>
              <w:left w:val="nil"/>
              <w:bottom w:val="nil"/>
              <w:right w:val="nil"/>
            </w:tcBorders>
            <w:shd w:val="clear" w:color="auto" w:fill="auto"/>
            <w:vAlign w:val="center"/>
            <w:hideMark/>
          </w:tcPr>
          <w:p w14:paraId="701575F7" w14:textId="77777777" w:rsidR="00353B25" w:rsidRPr="007C2F47" w:rsidRDefault="00353B25" w:rsidP="00D15D37">
            <w:pPr>
              <w:widowControl/>
              <w:tabs>
                <w:tab w:val="clear" w:pos="567"/>
              </w:tabs>
              <w:spacing w:line="240" w:lineRule="auto"/>
              <w:jc w:val="center"/>
              <w:rPr>
                <w:rFonts w:eastAsia="Times New Roman"/>
                <w:b/>
                <w:bCs/>
                <w:color w:val="000000"/>
                <w:sz w:val="18"/>
                <w:szCs w:val="18"/>
              </w:rPr>
            </w:pPr>
            <w:r w:rsidRPr="007C2F47">
              <w:rPr>
                <w:rFonts w:eastAsia="Times New Roman"/>
                <w:b/>
                <w:bCs/>
                <w:color w:val="000000"/>
                <w:sz w:val="18"/>
                <w:szCs w:val="18"/>
              </w:rPr>
              <w:t>Passageiros-quilômetros (em milhões)</w:t>
            </w:r>
          </w:p>
        </w:tc>
      </w:tr>
      <w:tr w:rsidR="00353B25" w:rsidRPr="007C2F47" w14:paraId="77CC4567" w14:textId="77777777" w:rsidTr="007C2F47">
        <w:trPr>
          <w:trHeight w:val="284"/>
        </w:trPr>
        <w:tc>
          <w:tcPr>
            <w:tcW w:w="3544" w:type="dxa"/>
            <w:vMerge/>
            <w:tcBorders>
              <w:top w:val="single" w:sz="4" w:space="0" w:color="auto"/>
              <w:left w:val="nil"/>
              <w:bottom w:val="single" w:sz="8" w:space="0" w:color="auto"/>
              <w:right w:val="nil"/>
            </w:tcBorders>
            <w:vAlign w:val="center"/>
            <w:hideMark/>
          </w:tcPr>
          <w:p w14:paraId="0BE7F7EC" w14:textId="77777777" w:rsidR="00353B25" w:rsidRPr="007C2F47" w:rsidRDefault="00353B25" w:rsidP="00D15D37">
            <w:pPr>
              <w:widowControl/>
              <w:tabs>
                <w:tab w:val="clear" w:pos="567"/>
              </w:tabs>
              <w:spacing w:line="240" w:lineRule="auto"/>
              <w:rPr>
                <w:rFonts w:eastAsia="Times New Roman"/>
                <w:b/>
                <w:bCs/>
                <w:color w:val="000000"/>
                <w:sz w:val="18"/>
                <w:szCs w:val="18"/>
              </w:rPr>
            </w:pPr>
          </w:p>
        </w:tc>
        <w:tc>
          <w:tcPr>
            <w:tcW w:w="1249" w:type="dxa"/>
            <w:tcBorders>
              <w:top w:val="single" w:sz="4" w:space="0" w:color="auto"/>
              <w:left w:val="nil"/>
              <w:bottom w:val="single" w:sz="8" w:space="0" w:color="auto"/>
              <w:right w:val="nil"/>
            </w:tcBorders>
            <w:shd w:val="clear" w:color="auto" w:fill="auto"/>
            <w:noWrap/>
            <w:vAlign w:val="center"/>
            <w:hideMark/>
          </w:tcPr>
          <w:p w14:paraId="5D1ED2BB"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2018</w:t>
            </w:r>
          </w:p>
        </w:tc>
        <w:tc>
          <w:tcPr>
            <w:tcW w:w="1249" w:type="dxa"/>
            <w:tcBorders>
              <w:top w:val="single" w:sz="4" w:space="0" w:color="auto"/>
              <w:left w:val="nil"/>
              <w:bottom w:val="single" w:sz="8" w:space="0" w:color="auto"/>
              <w:right w:val="nil"/>
            </w:tcBorders>
            <w:shd w:val="clear" w:color="auto" w:fill="auto"/>
            <w:noWrap/>
            <w:vAlign w:val="center"/>
            <w:hideMark/>
          </w:tcPr>
          <w:p w14:paraId="02873109"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2019</w:t>
            </w:r>
          </w:p>
        </w:tc>
        <w:tc>
          <w:tcPr>
            <w:tcW w:w="1249" w:type="dxa"/>
            <w:tcBorders>
              <w:top w:val="single" w:sz="4" w:space="0" w:color="auto"/>
              <w:left w:val="nil"/>
              <w:bottom w:val="single" w:sz="8" w:space="0" w:color="auto"/>
              <w:right w:val="nil"/>
            </w:tcBorders>
            <w:shd w:val="clear" w:color="auto" w:fill="auto"/>
            <w:noWrap/>
            <w:vAlign w:val="center"/>
            <w:hideMark/>
          </w:tcPr>
          <w:p w14:paraId="1770DA0C" w14:textId="57F651CA"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 xml:space="preserve">Part. </w:t>
            </w:r>
            <w:r w:rsidR="007C2F47">
              <w:rPr>
                <w:rFonts w:eastAsia="Times New Roman"/>
                <w:b/>
                <w:bCs/>
                <w:color w:val="000000"/>
                <w:sz w:val="18"/>
                <w:szCs w:val="18"/>
              </w:rPr>
              <w:t xml:space="preserve">(%) </w:t>
            </w:r>
            <w:r w:rsidRPr="007C2F47">
              <w:rPr>
                <w:rFonts w:eastAsia="Times New Roman"/>
                <w:b/>
                <w:bCs/>
                <w:color w:val="000000"/>
                <w:sz w:val="18"/>
                <w:szCs w:val="18"/>
              </w:rPr>
              <w:t>2019</w:t>
            </w:r>
          </w:p>
        </w:tc>
        <w:tc>
          <w:tcPr>
            <w:tcW w:w="1249" w:type="dxa"/>
            <w:tcBorders>
              <w:top w:val="single" w:sz="4" w:space="0" w:color="auto"/>
              <w:left w:val="nil"/>
              <w:bottom w:val="single" w:sz="8" w:space="0" w:color="auto"/>
              <w:right w:val="nil"/>
            </w:tcBorders>
            <w:shd w:val="clear" w:color="auto" w:fill="auto"/>
            <w:noWrap/>
            <w:vAlign w:val="center"/>
            <w:hideMark/>
          </w:tcPr>
          <w:p w14:paraId="5F69C58B" w14:textId="1FAC887A"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 xml:space="preserve">Var. </w:t>
            </w:r>
            <w:r w:rsidR="007C2F47">
              <w:rPr>
                <w:rFonts w:eastAsia="Times New Roman"/>
                <w:b/>
                <w:bCs/>
                <w:color w:val="000000"/>
                <w:sz w:val="18"/>
                <w:szCs w:val="18"/>
              </w:rPr>
              <w:t xml:space="preserve">(%) </w:t>
            </w:r>
            <w:r w:rsidRPr="007C2F47">
              <w:rPr>
                <w:rFonts w:eastAsia="Times New Roman"/>
                <w:b/>
                <w:bCs/>
                <w:color w:val="000000"/>
                <w:sz w:val="18"/>
                <w:szCs w:val="18"/>
              </w:rPr>
              <w:t>2018/19</w:t>
            </w:r>
          </w:p>
        </w:tc>
      </w:tr>
      <w:tr w:rsidR="00353B25" w:rsidRPr="007C2F47" w14:paraId="3D670BBA" w14:textId="77777777" w:rsidTr="007C2F47">
        <w:trPr>
          <w:trHeight w:val="284"/>
        </w:trPr>
        <w:tc>
          <w:tcPr>
            <w:tcW w:w="3544" w:type="dxa"/>
            <w:tcBorders>
              <w:top w:val="single" w:sz="8" w:space="0" w:color="auto"/>
              <w:left w:val="nil"/>
              <w:bottom w:val="nil"/>
              <w:right w:val="nil"/>
            </w:tcBorders>
            <w:shd w:val="clear" w:color="auto" w:fill="auto"/>
            <w:noWrap/>
            <w:vAlign w:val="center"/>
            <w:hideMark/>
          </w:tcPr>
          <w:p w14:paraId="728F6D70" w14:textId="7857E0CD"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Ferroviário</w:t>
            </w:r>
          </w:p>
        </w:tc>
        <w:tc>
          <w:tcPr>
            <w:tcW w:w="1249" w:type="dxa"/>
            <w:tcBorders>
              <w:top w:val="single" w:sz="8" w:space="0" w:color="auto"/>
              <w:left w:val="nil"/>
              <w:bottom w:val="nil"/>
              <w:right w:val="nil"/>
            </w:tcBorders>
            <w:shd w:val="clear" w:color="auto" w:fill="auto"/>
            <w:noWrap/>
            <w:vAlign w:val="center"/>
            <w:hideMark/>
          </w:tcPr>
          <w:p w14:paraId="0366469F"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441.614</w:t>
            </w:r>
          </w:p>
        </w:tc>
        <w:tc>
          <w:tcPr>
            <w:tcW w:w="1249" w:type="dxa"/>
            <w:tcBorders>
              <w:top w:val="single" w:sz="8" w:space="0" w:color="auto"/>
              <w:left w:val="nil"/>
              <w:bottom w:val="nil"/>
              <w:right w:val="nil"/>
            </w:tcBorders>
            <w:shd w:val="clear" w:color="auto" w:fill="auto"/>
            <w:noWrap/>
            <w:vAlign w:val="center"/>
            <w:hideMark/>
          </w:tcPr>
          <w:p w14:paraId="05AFE8A7"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435.063</w:t>
            </w:r>
          </w:p>
        </w:tc>
        <w:tc>
          <w:tcPr>
            <w:tcW w:w="1249" w:type="dxa"/>
            <w:tcBorders>
              <w:top w:val="single" w:sz="8" w:space="0" w:color="auto"/>
              <w:left w:val="nil"/>
              <w:bottom w:val="nil"/>
              <w:right w:val="nil"/>
            </w:tcBorders>
            <w:shd w:val="clear" w:color="auto" w:fill="auto"/>
            <w:noWrap/>
            <w:vAlign w:val="center"/>
            <w:hideMark/>
          </w:tcPr>
          <w:p w14:paraId="487D0C8F"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72,7</w:t>
            </w:r>
          </w:p>
        </w:tc>
        <w:tc>
          <w:tcPr>
            <w:tcW w:w="1249" w:type="dxa"/>
            <w:tcBorders>
              <w:top w:val="single" w:sz="8" w:space="0" w:color="auto"/>
              <w:left w:val="nil"/>
              <w:bottom w:val="nil"/>
              <w:right w:val="nil"/>
            </w:tcBorders>
            <w:shd w:val="clear" w:color="auto" w:fill="auto"/>
            <w:noWrap/>
            <w:vAlign w:val="center"/>
            <w:hideMark/>
          </w:tcPr>
          <w:p w14:paraId="0057A524"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-1,5</w:t>
            </w:r>
          </w:p>
        </w:tc>
      </w:tr>
      <w:tr w:rsidR="00353B25" w:rsidRPr="007C2F47" w14:paraId="6ED73AF0" w14:textId="77777777" w:rsidTr="007C2F47">
        <w:trPr>
          <w:trHeight w:val="284"/>
        </w:trPr>
        <w:tc>
          <w:tcPr>
            <w:tcW w:w="3544" w:type="dxa"/>
            <w:tcBorders>
              <w:top w:val="nil"/>
              <w:left w:val="nil"/>
              <w:bottom w:val="nil"/>
              <w:right w:val="nil"/>
            </w:tcBorders>
            <w:shd w:val="clear" w:color="auto" w:fill="auto"/>
            <w:noWrap/>
            <w:vAlign w:val="center"/>
            <w:hideMark/>
          </w:tcPr>
          <w:p w14:paraId="3539BA83" w14:textId="73DA207A"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JR (Japan Railway)</w:t>
            </w:r>
          </w:p>
        </w:tc>
        <w:tc>
          <w:tcPr>
            <w:tcW w:w="1249" w:type="dxa"/>
            <w:tcBorders>
              <w:top w:val="nil"/>
              <w:left w:val="nil"/>
              <w:bottom w:val="nil"/>
              <w:right w:val="nil"/>
            </w:tcBorders>
            <w:shd w:val="clear" w:color="auto" w:fill="auto"/>
            <w:noWrap/>
            <w:vAlign w:val="center"/>
            <w:hideMark/>
          </w:tcPr>
          <w:p w14:paraId="02B4F096"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277.670</w:t>
            </w:r>
          </w:p>
        </w:tc>
        <w:tc>
          <w:tcPr>
            <w:tcW w:w="1249" w:type="dxa"/>
            <w:tcBorders>
              <w:top w:val="nil"/>
              <w:left w:val="nil"/>
              <w:bottom w:val="nil"/>
              <w:right w:val="nil"/>
            </w:tcBorders>
            <w:shd w:val="clear" w:color="auto" w:fill="auto"/>
            <w:noWrap/>
            <w:vAlign w:val="center"/>
            <w:hideMark/>
          </w:tcPr>
          <w:p w14:paraId="727E586C"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271.936</w:t>
            </w:r>
          </w:p>
        </w:tc>
        <w:tc>
          <w:tcPr>
            <w:tcW w:w="1249" w:type="dxa"/>
            <w:tcBorders>
              <w:top w:val="nil"/>
              <w:left w:val="nil"/>
              <w:bottom w:val="nil"/>
              <w:right w:val="nil"/>
            </w:tcBorders>
            <w:shd w:val="clear" w:color="auto" w:fill="auto"/>
            <w:noWrap/>
            <w:vAlign w:val="center"/>
            <w:hideMark/>
          </w:tcPr>
          <w:p w14:paraId="74130E56"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45,5</w:t>
            </w:r>
          </w:p>
        </w:tc>
        <w:tc>
          <w:tcPr>
            <w:tcW w:w="1249" w:type="dxa"/>
            <w:tcBorders>
              <w:top w:val="nil"/>
              <w:left w:val="nil"/>
              <w:bottom w:val="nil"/>
              <w:right w:val="nil"/>
            </w:tcBorders>
            <w:shd w:val="clear" w:color="auto" w:fill="auto"/>
            <w:noWrap/>
            <w:vAlign w:val="center"/>
            <w:hideMark/>
          </w:tcPr>
          <w:p w14:paraId="1A19E79D"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-2,1</w:t>
            </w:r>
          </w:p>
        </w:tc>
      </w:tr>
      <w:tr w:rsidR="00353B25" w:rsidRPr="007C2F47" w14:paraId="2F8DCE37" w14:textId="77777777" w:rsidTr="007C2F47">
        <w:trPr>
          <w:trHeight w:val="284"/>
        </w:trPr>
        <w:tc>
          <w:tcPr>
            <w:tcW w:w="3544" w:type="dxa"/>
            <w:tcBorders>
              <w:top w:val="nil"/>
              <w:left w:val="nil"/>
              <w:bottom w:val="nil"/>
              <w:right w:val="nil"/>
            </w:tcBorders>
            <w:shd w:val="clear" w:color="auto" w:fill="auto"/>
            <w:noWrap/>
            <w:vAlign w:val="center"/>
            <w:hideMark/>
          </w:tcPr>
          <w:p w14:paraId="51FCFF46" w14:textId="75CFBF5D"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Outros</w:t>
            </w:r>
          </w:p>
        </w:tc>
        <w:tc>
          <w:tcPr>
            <w:tcW w:w="1249" w:type="dxa"/>
            <w:tcBorders>
              <w:top w:val="nil"/>
              <w:left w:val="nil"/>
              <w:bottom w:val="nil"/>
              <w:right w:val="nil"/>
            </w:tcBorders>
            <w:shd w:val="clear" w:color="auto" w:fill="auto"/>
            <w:noWrap/>
            <w:vAlign w:val="center"/>
            <w:hideMark/>
          </w:tcPr>
          <w:p w14:paraId="71DA0475"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163.944</w:t>
            </w:r>
          </w:p>
        </w:tc>
        <w:tc>
          <w:tcPr>
            <w:tcW w:w="1249" w:type="dxa"/>
            <w:tcBorders>
              <w:top w:val="nil"/>
              <w:left w:val="nil"/>
              <w:bottom w:val="nil"/>
              <w:right w:val="nil"/>
            </w:tcBorders>
            <w:shd w:val="clear" w:color="auto" w:fill="auto"/>
            <w:noWrap/>
            <w:vAlign w:val="center"/>
            <w:hideMark/>
          </w:tcPr>
          <w:p w14:paraId="53E9E926"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163.126</w:t>
            </w:r>
          </w:p>
        </w:tc>
        <w:tc>
          <w:tcPr>
            <w:tcW w:w="1249" w:type="dxa"/>
            <w:tcBorders>
              <w:top w:val="nil"/>
              <w:left w:val="nil"/>
              <w:bottom w:val="nil"/>
              <w:right w:val="nil"/>
            </w:tcBorders>
            <w:shd w:val="clear" w:color="auto" w:fill="auto"/>
            <w:noWrap/>
            <w:vAlign w:val="center"/>
            <w:hideMark/>
          </w:tcPr>
          <w:p w14:paraId="4FA23F2E"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27,3</w:t>
            </w:r>
          </w:p>
        </w:tc>
        <w:tc>
          <w:tcPr>
            <w:tcW w:w="1249" w:type="dxa"/>
            <w:tcBorders>
              <w:top w:val="nil"/>
              <w:left w:val="nil"/>
              <w:bottom w:val="nil"/>
              <w:right w:val="nil"/>
            </w:tcBorders>
            <w:shd w:val="clear" w:color="auto" w:fill="auto"/>
            <w:noWrap/>
            <w:vAlign w:val="center"/>
            <w:hideMark/>
          </w:tcPr>
          <w:p w14:paraId="1E5EA287"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-0,5</w:t>
            </w:r>
          </w:p>
        </w:tc>
      </w:tr>
      <w:tr w:rsidR="00353B25" w:rsidRPr="007C2F47" w14:paraId="3A26092D" w14:textId="77777777" w:rsidTr="007C2F47">
        <w:trPr>
          <w:trHeight w:val="284"/>
        </w:trPr>
        <w:tc>
          <w:tcPr>
            <w:tcW w:w="3544" w:type="dxa"/>
            <w:tcBorders>
              <w:top w:val="nil"/>
              <w:left w:val="nil"/>
              <w:bottom w:val="nil"/>
              <w:right w:val="nil"/>
            </w:tcBorders>
            <w:shd w:val="clear" w:color="auto" w:fill="auto"/>
            <w:noWrap/>
            <w:vAlign w:val="center"/>
            <w:hideMark/>
          </w:tcPr>
          <w:p w14:paraId="6E2CDE28" w14:textId="52DDB95E"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Rodoviário</w:t>
            </w:r>
          </w:p>
        </w:tc>
        <w:tc>
          <w:tcPr>
            <w:tcW w:w="1249" w:type="dxa"/>
            <w:tcBorders>
              <w:top w:val="nil"/>
              <w:left w:val="nil"/>
              <w:bottom w:val="nil"/>
              <w:right w:val="nil"/>
            </w:tcBorders>
            <w:shd w:val="clear" w:color="auto" w:fill="auto"/>
            <w:noWrap/>
            <w:vAlign w:val="center"/>
            <w:hideMark/>
          </w:tcPr>
          <w:p w14:paraId="4A539DFD"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70.101</w:t>
            </w:r>
          </w:p>
        </w:tc>
        <w:tc>
          <w:tcPr>
            <w:tcW w:w="1249" w:type="dxa"/>
            <w:tcBorders>
              <w:top w:val="nil"/>
              <w:left w:val="nil"/>
              <w:bottom w:val="nil"/>
              <w:right w:val="nil"/>
            </w:tcBorders>
            <w:shd w:val="clear" w:color="auto" w:fill="auto"/>
            <w:noWrap/>
            <w:vAlign w:val="center"/>
            <w:hideMark/>
          </w:tcPr>
          <w:p w14:paraId="04E0DDB0"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65.556</w:t>
            </w:r>
          </w:p>
        </w:tc>
        <w:tc>
          <w:tcPr>
            <w:tcW w:w="1249" w:type="dxa"/>
            <w:tcBorders>
              <w:top w:val="nil"/>
              <w:left w:val="nil"/>
              <w:bottom w:val="nil"/>
              <w:right w:val="nil"/>
            </w:tcBorders>
            <w:shd w:val="clear" w:color="auto" w:fill="auto"/>
            <w:noWrap/>
            <w:vAlign w:val="center"/>
            <w:hideMark/>
          </w:tcPr>
          <w:p w14:paraId="41A55632"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11,0</w:t>
            </w:r>
          </w:p>
        </w:tc>
        <w:tc>
          <w:tcPr>
            <w:tcW w:w="1249" w:type="dxa"/>
            <w:tcBorders>
              <w:top w:val="nil"/>
              <w:left w:val="nil"/>
              <w:bottom w:val="nil"/>
              <w:right w:val="nil"/>
            </w:tcBorders>
            <w:shd w:val="clear" w:color="auto" w:fill="auto"/>
            <w:noWrap/>
            <w:vAlign w:val="center"/>
            <w:hideMark/>
          </w:tcPr>
          <w:p w14:paraId="7EE88AE9"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-6,5</w:t>
            </w:r>
          </w:p>
        </w:tc>
      </w:tr>
      <w:tr w:rsidR="00353B25" w:rsidRPr="007C2F47" w14:paraId="4DBED1DE" w14:textId="77777777" w:rsidTr="007C2F47">
        <w:trPr>
          <w:trHeight w:val="284"/>
        </w:trPr>
        <w:tc>
          <w:tcPr>
            <w:tcW w:w="3544" w:type="dxa"/>
            <w:tcBorders>
              <w:top w:val="nil"/>
              <w:left w:val="nil"/>
              <w:bottom w:val="nil"/>
              <w:right w:val="nil"/>
            </w:tcBorders>
            <w:shd w:val="clear" w:color="auto" w:fill="auto"/>
            <w:noWrap/>
            <w:vAlign w:val="center"/>
            <w:hideMark/>
          </w:tcPr>
          <w:p w14:paraId="603AD8D7" w14:textId="3E909385"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 xml:space="preserve">  Ônibus (uso comercial)</w:t>
            </w:r>
          </w:p>
        </w:tc>
        <w:tc>
          <w:tcPr>
            <w:tcW w:w="1249" w:type="dxa"/>
            <w:tcBorders>
              <w:top w:val="nil"/>
              <w:left w:val="nil"/>
              <w:bottom w:val="nil"/>
              <w:right w:val="nil"/>
            </w:tcBorders>
            <w:shd w:val="clear" w:color="auto" w:fill="auto"/>
            <w:noWrap/>
            <w:vAlign w:val="center"/>
            <w:hideMark/>
          </w:tcPr>
          <w:p w14:paraId="4C9D939C"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64.108</w:t>
            </w:r>
          </w:p>
        </w:tc>
        <w:tc>
          <w:tcPr>
            <w:tcW w:w="1249" w:type="dxa"/>
            <w:tcBorders>
              <w:top w:val="nil"/>
              <w:left w:val="nil"/>
              <w:bottom w:val="nil"/>
              <w:right w:val="nil"/>
            </w:tcBorders>
            <w:shd w:val="clear" w:color="auto" w:fill="auto"/>
            <w:noWrap/>
            <w:vAlign w:val="center"/>
            <w:hideMark/>
          </w:tcPr>
          <w:p w14:paraId="5434A9E7"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60.070</w:t>
            </w:r>
          </w:p>
        </w:tc>
        <w:tc>
          <w:tcPr>
            <w:tcW w:w="1249" w:type="dxa"/>
            <w:tcBorders>
              <w:top w:val="nil"/>
              <w:left w:val="nil"/>
              <w:bottom w:val="nil"/>
              <w:right w:val="nil"/>
            </w:tcBorders>
            <w:shd w:val="clear" w:color="auto" w:fill="auto"/>
            <w:noWrap/>
            <w:vAlign w:val="center"/>
            <w:hideMark/>
          </w:tcPr>
          <w:p w14:paraId="0366E1C8"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10,0</w:t>
            </w:r>
          </w:p>
        </w:tc>
        <w:tc>
          <w:tcPr>
            <w:tcW w:w="1249" w:type="dxa"/>
            <w:tcBorders>
              <w:top w:val="nil"/>
              <w:left w:val="nil"/>
              <w:bottom w:val="nil"/>
              <w:right w:val="nil"/>
            </w:tcBorders>
            <w:shd w:val="clear" w:color="auto" w:fill="auto"/>
            <w:noWrap/>
            <w:vAlign w:val="center"/>
            <w:hideMark/>
          </w:tcPr>
          <w:p w14:paraId="1CF0677C"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-6,3</w:t>
            </w:r>
          </w:p>
        </w:tc>
      </w:tr>
      <w:tr w:rsidR="00353B25" w:rsidRPr="007C2F47" w14:paraId="79C16EE2" w14:textId="77777777" w:rsidTr="007C2F47">
        <w:trPr>
          <w:trHeight w:val="284"/>
        </w:trPr>
        <w:tc>
          <w:tcPr>
            <w:tcW w:w="3544" w:type="dxa"/>
            <w:tcBorders>
              <w:top w:val="nil"/>
              <w:left w:val="nil"/>
              <w:bottom w:val="nil"/>
              <w:right w:val="nil"/>
            </w:tcBorders>
            <w:shd w:val="clear" w:color="auto" w:fill="auto"/>
            <w:noWrap/>
            <w:vAlign w:val="center"/>
            <w:hideMark/>
          </w:tcPr>
          <w:p w14:paraId="2C8618FA" w14:textId="5ADB988A"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lastRenderedPageBreak/>
              <w:t xml:space="preserve">  Táxis e veículos de locação</w:t>
            </w:r>
          </w:p>
        </w:tc>
        <w:tc>
          <w:tcPr>
            <w:tcW w:w="1249" w:type="dxa"/>
            <w:tcBorders>
              <w:top w:val="nil"/>
              <w:left w:val="nil"/>
              <w:bottom w:val="nil"/>
              <w:right w:val="nil"/>
            </w:tcBorders>
            <w:shd w:val="clear" w:color="auto" w:fill="auto"/>
            <w:noWrap/>
            <w:vAlign w:val="center"/>
            <w:hideMark/>
          </w:tcPr>
          <w:p w14:paraId="2F78F4CE"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5.993</w:t>
            </w:r>
          </w:p>
        </w:tc>
        <w:tc>
          <w:tcPr>
            <w:tcW w:w="1249" w:type="dxa"/>
            <w:tcBorders>
              <w:top w:val="nil"/>
              <w:left w:val="nil"/>
              <w:bottom w:val="nil"/>
              <w:right w:val="nil"/>
            </w:tcBorders>
            <w:shd w:val="clear" w:color="auto" w:fill="auto"/>
            <w:noWrap/>
            <w:vAlign w:val="center"/>
            <w:hideMark/>
          </w:tcPr>
          <w:p w14:paraId="4E544F56"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5.486</w:t>
            </w:r>
          </w:p>
        </w:tc>
        <w:tc>
          <w:tcPr>
            <w:tcW w:w="1249" w:type="dxa"/>
            <w:tcBorders>
              <w:top w:val="nil"/>
              <w:left w:val="nil"/>
              <w:bottom w:val="nil"/>
              <w:right w:val="nil"/>
            </w:tcBorders>
            <w:shd w:val="clear" w:color="auto" w:fill="auto"/>
            <w:noWrap/>
            <w:vAlign w:val="center"/>
            <w:hideMark/>
          </w:tcPr>
          <w:p w14:paraId="1374818B"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0,9</w:t>
            </w:r>
          </w:p>
        </w:tc>
        <w:tc>
          <w:tcPr>
            <w:tcW w:w="1249" w:type="dxa"/>
            <w:tcBorders>
              <w:top w:val="nil"/>
              <w:left w:val="nil"/>
              <w:bottom w:val="nil"/>
              <w:right w:val="nil"/>
            </w:tcBorders>
            <w:shd w:val="clear" w:color="auto" w:fill="auto"/>
            <w:noWrap/>
            <w:vAlign w:val="center"/>
            <w:hideMark/>
          </w:tcPr>
          <w:p w14:paraId="779A692A"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-8,5</w:t>
            </w:r>
          </w:p>
        </w:tc>
      </w:tr>
      <w:tr w:rsidR="00353B25" w:rsidRPr="007C2F47" w14:paraId="1E51F7E6" w14:textId="77777777" w:rsidTr="007C2F47">
        <w:trPr>
          <w:trHeight w:val="284"/>
        </w:trPr>
        <w:tc>
          <w:tcPr>
            <w:tcW w:w="3544" w:type="dxa"/>
            <w:tcBorders>
              <w:top w:val="nil"/>
              <w:left w:val="nil"/>
              <w:bottom w:val="nil"/>
              <w:right w:val="nil"/>
            </w:tcBorders>
            <w:shd w:val="clear" w:color="auto" w:fill="auto"/>
            <w:noWrap/>
            <w:vAlign w:val="center"/>
            <w:hideMark/>
          </w:tcPr>
          <w:p w14:paraId="0CC7D342" w14:textId="5225B5ED"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Aéreo</w:t>
            </w:r>
          </w:p>
        </w:tc>
        <w:tc>
          <w:tcPr>
            <w:tcW w:w="1249" w:type="dxa"/>
            <w:tcBorders>
              <w:top w:val="nil"/>
              <w:left w:val="nil"/>
              <w:bottom w:val="nil"/>
              <w:right w:val="nil"/>
            </w:tcBorders>
            <w:shd w:val="clear" w:color="auto" w:fill="auto"/>
            <w:noWrap/>
            <w:vAlign w:val="center"/>
            <w:hideMark/>
          </w:tcPr>
          <w:p w14:paraId="690047E4"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96.171</w:t>
            </w:r>
          </w:p>
        </w:tc>
        <w:tc>
          <w:tcPr>
            <w:tcW w:w="1249" w:type="dxa"/>
            <w:tcBorders>
              <w:top w:val="nil"/>
              <w:left w:val="nil"/>
              <w:bottom w:val="nil"/>
              <w:right w:val="nil"/>
            </w:tcBorders>
            <w:shd w:val="clear" w:color="auto" w:fill="auto"/>
            <w:noWrap/>
            <w:vAlign w:val="center"/>
            <w:hideMark/>
          </w:tcPr>
          <w:p w14:paraId="4AD2E984"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94.488</w:t>
            </w:r>
          </w:p>
        </w:tc>
        <w:tc>
          <w:tcPr>
            <w:tcW w:w="1249" w:type="dxa"/>
            <w:tcBorders>
              <w:top w:val="nil"/>
              <w:left w:val="nil"/>
              <w:bottom w:val="nil"/>
              <w:right w:val="nil"/>
            </w:tcBorders>
            <w:shd w:val="clear" w:color="auto" w:fill="auto"/>
            <w:noWrap/>
            <w:vAlign w:val="center"/>
            <w:hideMark/>
          </w:tcPr>
          <w:p w14:paraId="1855582E"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15,8</w:t>
            </w:r>
          </w:p>
        </w:tc>
        <w:tc>
          <w:tcPr>
            <w:tcW w:w="1249" w:type="dxa"/>
            <w:tcBorders>
              <w:top w:val="nil"/>
              <w:left w:val="nil"/>
              <w:bottom w:val="nil"/>
              <w:right w:val="nil"/>
            </w:tcBorders>
            <w:shd w:val="clear" w:color="auto" w:fill="auto"/>
            <w:noWrap/>
            <w:vAlign w:val="center"/>
            <w:hideMark/>
          </w:tcPr>
          <w:p w14:paraId="1D248D6B"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-1,8</w:t>
            </w:r>
          </w:p>
        </w:tc>
      </w:tr>
      <w:tr w:rsidR="00353B25" w:rsidRPr="007C2F47" w14:paraId="752AD330" w14:textId="77777777" w:rsidTr="007C2F47">
        <w:trPr>
          <w:trHeight w:val="284"/>
        </w:trPr>
        <w:tc>
          <w:tcPr>
            <w:tcW w:w="3544" w:type="dxa"/>
            <w:tcBorders>
              <w:top w:val="nil"/>
              <w:left w:val="nil"/>
              <w:bottom w:val="single" w:sz="8" w:space="0" w:color="auto"/>
              <w:right w:val="nil"/>
            </w:tcBorders>
            <w:shd w:val="clear" w:color="auto" w:fill="auto"/>
            <w:noWrap/>
            <w:vAlign w:val="center"/>
            <w:hideMark/>
          </w:tcPr>
          <w:p w14:paraId="499FE49B" w14:textId="0987DD7A" w:rsidR="00353B25" w:rsidRPr="007C2F47" w:rsidRDefault="00353B25" w:rsidP="00D15D37">
            <w:pPr>
              <w:widowControl/>
              <w:tabs>
                <w:tab w:val="clear" w:pos="567"/>
              </w:tabs>
              <w:spacing w:line="240" w:lineRule="auto"/>
              <w:rPr>
                <w:rFonts w:eastAsia="Times New Roman"/>
                <w:color w:val="000000"/>
                <w:sz w:val="18"/>
                <w:szCs w:val="18"/>
              </w:rPr>
            </w:pPr>
            <w:r w:rsidRPr="007C2F47">
              <w:rPr>
                <w:rFonts w:eastAsia="Times New Roman"/>
                <w:color w:val="000000"/>
                <w:sz w:val="18"/>
                <w:szCs w:val="18"/>
              </w:rPr>
              <w:t>Marítimo (navios de passageiros)</w:t>
            </w:r>
          </w:p>
        </w:tc>
        <w:tc>
          <w:tcPr>
            <w:tcW w:w="1249" w:type="dxa"/>
            <w:tcBorders>
              <w:top w:val="nil"/>
              <w:left w:val="nil"/>
              <w:bottom w:val="single" w:sz="8" w:space="0" w:color="auto"/>
              <w:right w:val="nil"/>
            </w:tcBorders>
            <w:shd w:val="clear" w:color="auto" w:fill="auto"/>
            <w:noWrap/>
            <w:vAlign w:val="center"/>
            <w:hideMark/>
          </w:tcPr>
          <w:p w14:paraId="1611F50A"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3.364</w:t>
            </w:r>
          </w:p>
        </w:tc>
        <w:tc>
          <w:tcPr>
            <w:tcW w:w="1249" w:type="dxa"/>
            <w:tcBorders>
              <w:top w:val="nil"/>
              <w:left w:val="nil"/>
              <w:bottom w:val="single" w:sz="8" w:space="0" w:color="auto"/>
              <w:right w:val="nil"/>
            </w:tcBorders>
            <w:shd w:val="clear" w:color="auto" w:fill="auto"/>
            <w:noWrap/>
            <w:vAlign w:val="center"/>
            <w:hideMark/>
          </w:tcPr>
          <w:p w14:paraId="49F2353B"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3.076</w:t>
            </w:r>
          </w:p>
        </w:tc>
        <w:tc>
          <w:tcPr>
            <w:tcW w:w="1249" w:type="dxa"/>
            <w:tcBorders>
              <w:top w:val="nil"/>
              <w:left w:val="nil"/>
              <w:bottom w:val="single" w:sz="8" w:space="0" w:color="auto"/>
              <w:right w:val="nil"/>
            </w:tcBorders>
            <w:shd w:val="clear" w:color="auto" w:fill="auto"/>
            <w:noWrap/>
            <w:vAlign w:val="center"/>
            <w:hideMark/>
          </w:tcPr>
          <w:p w14:paraId="6BF105E7"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0,5</w:t>
            </w:r>
          </w:p>
        </w:tc>
        <w:tc>
          <w:tcPr>
            <w:tcW w:w="1249" w:type="dxa"/>
            <w:tcBorders>
              <w:top w:val="nil"/>
              <w:left w:val="nil"/>
              <w:bottom w:val="single" w:sz="8" w:space="0" w:color="auto"/>
              <w:right w:val="nil"/>
            </w:tcBorders>
            <w:shd w:val="clear" w:color="auto" w:fill="auto"/>
            <w:noWrap/>
            <w:vAlign w:val="center"/>
            <w:hideMark/>
          </w:tcPr>
          <w:p w14:paraId="187C5739" w14:textId="77777777" w:rsidR="00353B25" w:rsidRPr="007C2F47" w:rsidRDefault="00353B25" w:rsidP="00D15D37">
            <w:pPr>
              <w:widowControl/>
              <w:tabs>
                <w:tab w:val="clear" w:pos="567"/>
              </w:tabs>
              <w:spacing w:line="240" w:lineRule="auto"/>
              <w:jc w:val="right"/>
              <w:rPr>
                <w:rFonts w:eastAsia="Times New Roman"/>
                <w:color w:val="000000"/>
                <w:sz w:val="18"/>
                <w:szCs w:val="18"/>
              </w:rPr>
            </w:pPr>
            <w:r w:rsidRPr="007C2F47">
              <w:rPr>
                <w:rFonts w:eastAsia="Times New Roman"/>
                <w:color w:val="000000"/>
                <w:sz w:val="18"/>
                <w:szCs w:val="18"/>
              </w:rPr>
              <w:t>-8,6</w:t>
            </w:r>
          </w:p>
        </w:tc>
      </w:tr>
      <w:tr w:rsidR="00353B25" w:rsidRPr="007C2F47" w14:paraId="4067617B" w14:textId="77777777" w:rsidTr="007C2F47">
        <w:trPr>
          <w:trHeight w:val="284"/>
        </w:trPr>
        <w:tc>
          <w:tcPr>
            <w:tcW w:w="3544" w:type="dxa"/>
            <w:tcBorders>
              <w:top w:val="single" w:sz="8" w:space="0" w:color="auto"/>
              <w:left w:val="nil"/>
              <w:bottom w:val="single" w:sz="8" w:space="0" w:color="auto"/>
              <w:right w:val="nil"/>
            </w:tcBorders>
            <w:shd w:val="clear" w:color="auto" w:fill="auto"/>
            <w:noWrap/>
            <w:vAlign w:val="center"/>
            <w:hideMark/>
          </w:tcPr>
          <w:p w14:paraId="06F4BC19" w14:textId="77777777" w:rsidR="00353B25" w:rsidRPr="007C2F47" w:rsidRDefault="00353B25" w:rsidP="00D15D37">
            <w:pPr>
              <w:widowControl/>
              <w:tabs>
                <w:tab w:val="clear" w:pos="567"/>
              </w:tabs>
              <w:spacing w:line="240" w:lineRule="auto"/>
              <w:rPr>
                <w:rFonts w:eastAsia="Times New Roman"/>
                <w:b/>
                <w:bCs/>
                <w:color w:val="000000"/>
                <w:sz w:val="18"/>
                <w:szCs w:val="18"/>
              </w:rPr>
            </w:pPr>
            <w:r w:rsidRPr="007C2F47">
              <w:rPr>
                <w:rFonts w:eastAsia="Times New Roman"/>
                <w:b/>
                <w:bCs/>
                <w:color w:val="000000"/>
                <w:sz w:val="18"/>
                <w:szCs w:val="18"/>
              </w:rPr>
              <w:t>Volume total</w:t>
            </w:r>
          </w:p>
        </w:tc>
        <w:tc>
          <w:tcPr>
            <w:tcW w:w="1249" w:type="dxa"/>
            <w:tcBorders>
              <w:top w:val="single" w:sz="8" w:space="0" w:color="auto"/>
              <w:left w:val="nil"/>
              <w:bottom w:val="single" w:sz="8" w:space="0" w:color="auto"/>
              <w:right w:val="nil"/>
            </w:tcBorders>
            <w:shd w:val="clear" w:color="auto" w:fill="auto"/>
            <w:noWrap/>
            <w:vAlign w:val="center"/>
            <w:hideMark/>
          </w:tcPr>
          <w:p w14:paraId="75E0AE85"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611.250</w:t>
            </w:r>
          </w:p>
        </w:tc>
        <w:tc>
          <w:tcPr>
            <w:tcW w:w="1249" w:type="dxa"/>
            <w:tcBorders>
              <w:top w:val="single" w:sz="8" w:space="0" w:color="auto"/>
              <w:left w:val="nil"/>
              <w:bottom w:val="single" w:sz="8" w:space="0" w:color="auto"/>
              <w:right w:val="nil"/>
            </w:tcBorders>
            <w:shd w:val="clear" w:color="auto" w:fill="auto"/>
            <w:noWrap/>
            <w:vAlign w:val="center"/>
            <w:hideMark/>
          </w:tcPr>
          <w:p w14:paraId="4794214C"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598.183</w:t>
            </w:r>
          </w:p>
        </w:tc>
        <w:tc>
          <w:tcPr>
            <w:tcW w:w="1249" w:type="dxa"/>
            <w:tcBorders>
              <w:top w:val="single" w:sz="8" w:space="0" w:color="auto"/>
              <w:left w:val="nil"/>
              <w:bottom w:val="single" w:sz="8" w:space="0" w:color="auto"/>
              <w:right w:val="nil"/>
            </w:tcBorders>
            <w:shd w:val="clear" w:color="auto" w:fill="auto"/>
            <w:noWrap/>
            <w:vAlign w:val="center"/>
            <w:hideMark/>
          </w:tcPr>
          <w:p w14:paraId="18CE398D"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100,0</w:t>
            </w:r>
          </w:p>
        </w:tc>
        <w:tc>
          <w:tcPr>
            <w:tcW w:w="1249" w:type="dxa"/>
            <w:tcBorders>
              <w:top w:val="single" w:sz="8" w:space="0" w:color="auto"/>
              <w:left w:val="nil"/>
              <w:bottom w:val="single" w:sz="8" w:space="0" w:color="auto"/>
              <w:right w:val="nil"/>
            </w:tcBorders>
            <w:shd w:val="clear" w:color="auto" w:fill="auto"/>
            <w:noWrap/>
            <w:vAlign w:val="center"/>
            <w:hideMark/>
          </w:tcPr>
          <w:p w14:paraId="3A82A100" w14:textId="77777777" w:rsidR="00353B25" w:rsidRPr="007C2F47" w:rsidRDefault="00353B25" w:rsidP="00D15D37">
            <w:pPr>
              <w:widowControl/>
              <w:tabs>
                <w:tab w:val="clear" w:pos="567"/>
              </w:tabs>
              <w:spacing w:line="240" w:lineRule="auto"/>
              <w:jc w:val="right"/>
              <w:rPr>
                <w:rFonts w:eastAsia="Times New Roman"/>
                <w:b/>
                <w:bCs/>
                <w:color w:val="000000"/>
                <w:sz w:val="18"/>
                <w:szCs w:val="18"/>
              </w:rPr>
            </w:pPr>
            <w:r w:rsidRPr="007C2F47">
              <w:rPr>
                <w:rFonts w:eastAsia="Times New Roman"/>
                <w:b/>
                <w:bCs/>
                <w:color w:val="000000"/>
                <w:sz w:val="18"/>
                <w:szCs w:val="18"/>
              </w:rPr>
              <w:t>-2,1</w:t>
            </w:r>
          </w:p>
        </w:tc>
      </w:tr>
    </w:tbl>
    <w:p w14:paraId="59137569" w14:textId="77777777" w:rsidR="00353B25" w:rsidRDefault="00353B25" w:rsidP="00353B25">
      <w:pPr>
        <w:tabs>
          <w:tab w:val="clear" w:pos="567"/>
        </w:tabs>
        <w:autoSpaceDE w:val="0"/>
        <w:autoSpaceDN w:val="0"/>
        <w:adjustRightInd w:val="0"/>
        <w:spacing w:line="240" w:lineRule="auto"/>
      </w:pPr>
    </w:p>
    <w:p w14:paraId="5A8C3328" w14:textId="5BE78CC2"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w:t>
      </w:r>
      <w:r>
        <w:rPr>
          <w:rFonts w:eastAsiaTheme="minorEastAsia" w:hint="eastAsia"/>
          <w:i/>
        </w:rPr>
        <w:t>1</w:t>
      </w:r>
      <w:r w:rsidR="00FB05D3">
        <w:rPr>
          <w:rFonts w:eastAsia="Times New Roman"/>
          <w:i/>
        </w:rPr>
        <w:t>”</w:t>
      </w:r>
      <w:r w:rsidRPr="00840552">
        <w:rPr>
          <w:rFonts w:eastAsia="Times New Roman"/>
          <w:i/>
        </w:rPr>
        <w:t>.</w:t>
      </w:r>
    </w:p>
    <w:p w14:paraId="4F936297" w14:textId="77777777" w:rsidR="00353B25" w:rsidRDefault="00353B25" w:rsidP="00353B25">
      <w:pPr>
        <w:tabs>
          <w:tab w:val="clear" w:pos="567"/>
          <w:tab w:val="left" w:pos="945"/>
        </w:tabs>
        <w:autoSpaceDE w:val="0"/>
        <w:autoSpaceDN w:val="0"/>
        <w:adjustRightInd w:val="0"/>
        <w:spacing w:before="120" w:line="240" w:lineRule="auto"/>
        <w:jc w:val="both"/>
      </w:pPr>
    </w:p>
    <w:p w14:paraId="643A2B9F" w14:textId="759241F5" w:rsidR="00353B25" w:rsidRDefault="00353B25" w:rsidP="00353B25">
      <w:pPr>
        <w:tabs>
          <w:tab w:val="clear" w:pos="567"/>
          <w:tab w:val="left" w:pos="945"/>
        </w:tabs>
        <w:autoSpaceDE w:val="0"/>
        <w:autoSpaceDN w:val="0"/>
        <w:adjustRightInd w:val="0"/>
        <w:spacing w:before="120" w:line="240" w:lineRule="auto"/>
        <w:jc w:val="both"/>
      </w:pPr>
      <w:r>
        <w:t xml:space="preserve">Nos últimos anos, o Japão tem procurado aprimorar o modal aéreo por meio da </w:t>
      </w:r>
      <w:r w:rsidR="0000184A">
        <w:t>modernização</w:t>
      </w:r>
      <w:r>
        <w:t xml:space="preserve"> dos aeroportos metropolitanos e da facilitação da entrada de companhias aéreas de baixo custo (LCC), a fim de fortalecer a competitividade no setor, tanto em </w:t>
      </w:r>
      <w:r w:rsidR="0000184A">
        <w:t xml:space="preserve">viagens de </w:t>
      </w:r>
      <w:r>
        <w:t xml:space="preserve">negócios quanto no turismo. Com essas e outras iniciativas, o </w:t>
      </w:r>
      <w:r w:rsidR="004B3828">
        <w:t>país</w:t>
      </w:r>
      <w:r>
        <w:t xml:space="preserve"> visa estimular a expansão do número de turistas estrangeiros, be</w:t>
      </w:r>
      <w:r w:rsidR="0004429D">
        <w:t>m como o turismo doméstico. Apesar dos esforços, o</w:t>
      </w:r>
      <w:r>
        <w:t xml:space="preserve">s registros estatísticos para o ano fiscal de 2019 indicaram </w:t>
      </w:r>
      <w:r w:rsidR="0004429D">
        <w:t>recuo de 1,9</w:t>
      </w:r>
      <w:r>
        <w:t>% do transporte aéreo, em comparação ao ano anterior, para 102 milhões de passageiros. No mesmo período, o transporte</w:t>
      </w:r>
      <w:r w:rsidR="0004429D">
        <w:t xml:space="preserve"> marítimo registrou queda de 9,1</w:t>
      </w:r>
      <w:r>
        <w:t>% para 8</w:t>
      </w:r>
      <w:r w:rsidR="0004429D">
        <w:t>0</w:t>
      </w:r>
      <w:r>
        <w:t xml:space="preserve"> milhões de passageiros.</w:t>
      </w:r>
    </w:p>
    <w:p w14:paraId="26A85AC4" w14:textId="77777777" w:rsidR="00353B25" w:rsidRDefault="00353B25" w:rsidP="00353B25">
      <w:pPr>
        <w:tabs>
          <w:tab w:val="clear" w:pos="567"/>
          <w:tab w:val="left" w:pos="945"/>
        </w:tabs>
        <w:autoSpaceDE w:val="0"/>
        <w:autoSpaceDN w:val="0"/>
        <w:adjustRightInd w:val="0"/>
        <w:spacing w:before="120" w:line="240" w:lineRule="auto"/>
        <w:jc w:val="both"/>
      </w:pPr>
    </w:p>
    <w:p w14:paraId="23AEC92D" w14:textId="77777777" w:rsidR="00353B25" w:rsidRPr="00526C52" w:rsidRDefault="00353B25" w:rsidP="00353B25">
      <w:pPr>
        <w:tabs>
          <w:tab w:val="clear" w:pos="567"/>
        </w:tabs>
        <w:autoSpaceDE w:val="0"/>
        <w:autoSpaceDN w:val="0"/>
        <w:adjustRightInd w:val="0"/>
        <w:spacing w:before="240" w:line="240" w:lineRule="auto"/>
        <w:jc w:val="both"/>
        <w:rPr>
          <w:b/>
          <w:i/>
          <w:color w:val="000000"/>
        </w:rPr>
      </w:pPr>
      <w:r w:rsidRPr="00526C52">
        <w:rPr>
          <w:b/>
          <w:i/>
          <w:color w:val="000000"/>
        </w:rPr>
        <w:t>Transporte</w:t>
      </w:r>
      <w:r>
        <w:rPr>
          <w:b/>
          <w:i/>
          <w:color w:val="000000"/>
        </w:rPr>
        <w:t xml:space="preserve"> doméstico</w:t>
      </w:r>
      <w:r w:rsidRPr="00526C52">
        <w:rPr>
          <w:b/>
          <w:i/>
          <w:color w:val="000000"/>
        </w:rPr>
        <w:t xml:space="preserve"> de </w:t>
      </w:r>
      <w:r>
        <w:rPr>
          <w:b/>
          <w:i/>
          <w:color w:val="000000"/>
        </w:rPr>
        <w:t>cargas</w:t>
      </w:r>
    </w:p>
    <w:p w14:paraId="03689121" w14:textId="71AE2288" w:rsidR="00353B25" w:rsidRDefault="00353B25" w:rsidP="00353B25">
      <w:pPr>
        <w:tabs>
          <w:tab w:val="clear" w:pos="567"/>
          <w:tab w:val="left" w:pos="945"/>
        </w:tabs>
        <w:autoSpaceDE w:val="0"/>
        <w:autoSpaceDN w:val="0"/>
        <w:adjustRightInd w:val="0"/>
        <w:spacing w:before="120" w:line="240" w:lineRule="auto"/>
        <w:jc w:val="both"/>
      </w:pPr>
      <w:r>
        <w:t xml:space="preserve">Na área de frete doméstico, </w:t>
      </w:r>
      <w:r w:rsidR="002824E9">
        <w:t>foram registrada</w:t>
      </w:r>
      <w:r w:rsidR="0000184A">
        <w:t>s</w:t>
      </w:r>
      <w:r>
        <w:t xml:space="preserve"> 4,7 bilhões de toneladas métricas </w:t>
      </w:r>
      <w:r w:rsidR="002824E9">
        <w:t>no transporte de cargas</w:t>
      </w:r>
      <w:r w:rsidR="0000184A">
        <w:t xml:space="preserve"> </w:t>
      </w:r>
      <w:r>
        <w:t>(variação de -0,3% em relação ao ano fiscal anterior),</w:t>
      </w:r>
      <w:r w:rsidR="004878D9">
        <w:t xml:space="preserve"> equivalente ao volume de 404,4</w:t>
      </w:r>
      <w:r>
        <w:t xml:space="preserve"> bilhões de toneladas-quilômetro (variação de -1,3%) no ano fiscal de 2019. O transporte rodoviário respondeu por mais de 90</w:t>
      </w:r>
      <w:r w:rsidR="004878D9">
        <w:t>%</w:t>
      </w:r>
      <w:r>
        <w:t xml:space="preserve"> do total.</w:t>
      </w:r>
    </w:p>
    <w:p w14:paraId="5D9440EE" w14:textId="77777777" w:rsidR="00353B25" w:rsidRDefault="00353B25" w:rsidP="00353B25">
      <w:pPr>
        <w:tabs>
          <w:tab w:val="clear" w:pos="567"/>
        </w:tabs>
        <w:autoSpaceDE w:val="0"/>
        <w:autoSpaceDN w:val="0"/>
        <w:adjustRightInd w:val="0"/>
        <w:spacing w:before="120" w:line="240" w:lineRule="auto"/>
        <w:jc w:val="both"/>
      </w:pPr>
    </w:p>
    <w:tbl>
      <w:tblPr>
        <w:tblW w:w="8569" w:type="dxa"/>
        <w:tblInd w:w="70" w:type="dxa"/>
        <w:tblLayout w:type="fixed"/>
        <w:tblCellMar>
          <w:left w:w="70" w:type="dxa"/>
          <w:right w:w="70" w:type="dxa"/>
        </w:tblCellMar>
        <w:tblLook w:val="04A0" w:firstRow="1" w:lastRow="0" w:firstColumn="1" w:lastColumn="0" w:noHBand="0" w:noVBand="1"/>
      </w:tblPr>
      <w:tblGrid>
        <w:gridCol w:w="3542"/>
        <w:gridCol w:w="1256"/>
        <w:gridCol w:w="1257"/>
        <w:gridCol w:w="1257"/>
        <w:gridCol w:w="1257"/>
      </w:tblGrid>
      <w:tr w:rsidR="00353B25" w:rsidRPr="0033716C" w14:paraId="12D3807B" w14:textId="77777777" w:rsidTr="0004429D">
        <w:trPr>
          <w:trHeight w:val="284"/>
        </w:trPr>
        <w:tc>
          <w:tcPr>
            <w:tcW w:w="3542" w:type="dxa"/>
            <w:vMerge w:val="restart"/>
            <w:tcBorders>
              <w:top w:val="single" w:sz="8" w:space="0" w:color="auto"/>
              <w:left w:val="nil"/>
              <w:bottom w:val="single" w:sz="4" w:space="0" w:color="000000"/>
              <w:right w:val="nil"/>
            </w:tcBorders>
            <w:shd w:val="clear" w:color="auto" w:fill="auto"/>
            <w:noWrap/>
            <w:vAlign w:val="center"/>
            <w:hideMark/>
          </w:tcPr>
          <w:p w14:paraId="1B8BCF2B" w14:textId="77777777" w:rsidR="00353B25" w:rsidRPr="0033716C" w:rsidRDefault="00353B25" w:rsidP="00D15D37">
            <w:pPr>
              <w:widowControl/>
              <w:tabs>
                <w:tab w:val="clear" w:pos="567"/>
              </w:tabs>
              <w:spacing w:line="240" w:lineRule="auto"/>
              <w:jc w:val="center"/>
              <w:rPr>
                <w:rFonts w:eastAsia="Times New Roman"/>
                <w:b/>
                <w:bCs/>
                <w:color w:val="000000"/>
                <w:sz w:val="18"/>
                <w:szCs w:val="18"/>
              </w:rPr>
            </w:pPr>
            <w:r w:rsidRPr="0033716C">
              <w:rPr>
                <w:rFonts w:eastAsia="Times New Roman"/>
                <w:b/>
                <w:bCs/>
                <w:color w:val="000000"/>
                <w:sz w:val="18"/>
                <w:szCs w:val="18"/>
              </w:rPr>
              <w:t>Modal</w:t>
            </w:r>
          </w:p>
        </w:tc>
        <w:tc>
          <w:tcPr>
            <w:tcW w:w="5027" w:type="dxa"/>
            <w:gridSpan w:val="4"/>
            <w:tcBorders>
              <w:top w:val="single" w:sz="8" w:space="0" w:color="auto"/>
              <w:left w:val="nil"/>
              <w:bottom w:val="nil"/>
              <w:right w:val="nil"/>
            </w:tcBorders>
            <w:shd w:val="clear" w:color="auto" w:fill="auto"/>
            <w:vAlign w:val="center"/>
            <w:hideMark/>
          </w:tcPr>
          <w:p w14:paraId="5D975CE4" w14:textId="77777777" w:rsidR="00353B25" w:rsidRPr="0033716C" w:rsidRDefault="00353B25" w:rsidP="00D15D37">
            <w:pPr>
              <w:widowControl/>
              <w:tabs>
                <w:tab w:val="clear" w:pos="567"/>
              </w:tabs>
              <w:spacing w:line="240" w:lineRule="auto"/>
              <w:jc w:val="center"/>
              <w:rPr>
                <w:rFonts w:eastAsia="Times New Roman"/>
                <w:b/>
                <w:bCs/>
                <w:color w:val="000000"/>
                <w:sz w:val="18"/>
                <w:szCs w:val="18"/>
              </w:rPr>
            </w:pPr>
            <w:r w:rsidRPr="0033716C">
              <w:rPr>
                <w:rFonts w:eastAsia="Times New Roman"/>
                <w:b/>
                <w:bCs/>
                <w:color w:val="000000"/>
                <w:sz w:val="18"/>
                <w:szCs w:val="18"/>
              </w:rPr>
              <w:t>Frete em toneladas (em milhares)</w:t>
            </w:r>
          </w:p>
        </w:tc>
      </w:tr>
      <w:tr w:rsidR="0004429D" w:rsidRPr="0033716C" w14:paraId="1064F20A" w14:textId="77777777" w:rsidTr="0004429D">
        <w:trPr>
          <w:trHeight w:val="284"/>
        </w:trPr>
        <w:tc>
          <w:tcPr>
            <w:tcW w:w="3542" w:type="dxa"/>
            <w:vMerge/>
            <w:tcBorders>
              <w:top w:val="single" w:sz="4" w:space="0" w:color="auto"/>
              <w:left w:val="nil"/>
              <w:bottom w:val="single" w:sz="8" w:space="0" w:color="auto"/>
              <w:right w:val="nil"/>
            </w:tcBorders>
            <w:vAlign w:val="center"/>
            <w:hideMark/>
          </w:tcPr>
          <w:p w14:paraId="56F4A681" w14:textId="77777777" w:rsidR="00353B25" w:rsidRPr="0033716C" w:rsidRDefault="00353B25" w:rsidP="00D15D37">
            <w:pPr>
              <w:widowControl/>
              <w:tabs>
                <w:tab w:val="clear" w:pos="567"/>
              </w:tabs>
              <w:spacing w:line="240" w:lineRule="auto"/>
              <w:rPr>
                <w:rFonts w:eastAsia="Times New Roman"/>
                <w:b/>
                <w:bCs/>
                <w:color w:val="000000"/>
                <w:sz w:val="18"/>
                <w:szCs w:val="18"/>
              </w:rPr>
            </w:pPr>
          </w:p>
        </w:tc>
        <w:tc>
          <w:tcPr>
            <w:tcW w:w="1256" w:type="dxa"/>
            <w:tcBorders>
              <w:top w:val="single" w:sz="4" w:space="0" w:color="auto"/>
              <w:left w:val="nil"/>
              <w:bottom w:val="single" w:sz="8" w:space="0" w:color="auto"/>
              <w:right w:val="nil"/>
            </w:tcBorders>
            <w:shd w:val="clear" w:color="auto" w:fill="auto"/>
            <w:noWrap/>
            <w:vAlign w:val="center"/>
            <w:hideMark/>
          </w:tcPr>
          <w:p w14:paraId="02A48912"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201</w:t>
            </w:r>
            <w:r>
              <w:rPr>
                <w:rFonts w:eastAsia="Times New Roman"/>
                <w:b/>
                <w:bCs/>
                <w:color w:val="000000"/>
                <w:sz w:val="18"/>
                <w:szCs w:val="18"/>
              </w:rPr>
              <w:t>8</w:t>
            </w:r>
          </w:p>
        </w:tc>
        <w:tc>
          <w:tcPr>
            <w:tcW w:w="1257" w:type="dxa"/>
            <w:tcBorders>
              <w:top w:val="single" w:sz="4" w:space="0" w:color="auto"/>
              <w:left w:val="nil"/>
              <w:bottom w:val="single" w:sz="8" w:space="0" w:color="auto"/>
              <w:right w:val="nil"/>
            </w:tcBorders>
            <w:shd w:val="clear" w:color="auto" w:fill="auto"/>
            <w:noWrap/>
            <w:vAlign w:val="center"/>
            <w:hideMark/>
          </w:tcPr>
          <w:p w14:paraId="7D2B21B8"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201</w:t>
            </w:r>
            <w:r>
              <w:rPr>
                <w:rFonts w:eastAsia="Times New Roman"/>
                <w:b/>
                <w:bCs/>
                <w:color w:val="000000"/>
                <w:sz w:val="18"/>
                <w:szCs w:val="18"/>
              </w:rPr>
              <w:t>9</w:t>
            </w:r>
          </w:p>
        </w:tc>
        <w:tc>
          <w:tcPr>
            <w:tcW w:w="1257" w:type="dxa"/>
            <w:tcBorders>
              <w:top w:val="single" w:sz="4" w:space="0" w:color="auto"/>
              <w:left w:val="nil"/>
              <w:bottom w:val="single" w:sz="8" w:space="0" w:color="auto"/>
              <w:right w:val="nil"/>
            </w:tcBorders>
            <w:shd w:val="clear" w:color="auto" w:fill="auto"/>
            <w:noWrap/>
            <w:vAlign w:val="center"/>
            <w:hideMark/>
          </w:tcPr>
          <w:p w14:paraId="7AB99A29"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Part. (%) 201</w:t>
            </w:r>
            <w:r>
              <w:rPr>
                <w:rFonts w:eastAsia="Times New Roman"/>
                <w:b/>
                <w:bCs/>
                <w:color w:val="000000"/>
                <w:sz w:val="18"/>
                <w:szCs w:val="18"/>
              </w:rPr>
              <w:t>9</w:t>
            </w:r>
          </w:p>
        </w:tc>
        <w:tc>
          <w:tcPr>
            <w:tcW w:w="1257" w:type="dxa"/>
            <w:tcBorders>
              <w:top w:val="single" w:sz="4" w:space="0" w:color="auto"/>
              <w:left w:val="nil"/>
              <w:bottom w:val="single" w:sz="8" w:space="0" w:color="auto"/>
              <w:right w:val="nil"/>
            </w:tcBorders>
            <w:shd w:val="clear" w:color="auto" w:fill="auto"/>
            <w:noWrap/>
            <w:vAlign w:val="center"/>
            <w:hideMark/>
          </w:tcPr>
          <w:p w14:paraId="3D5C1380"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Var. (%) 201</w:t>
            </w:r>
            <w:r>
              <w:rPr>
                <w:rFonts w:eastAsia="Times New Roman"/>
                <w:b/>
                <w:bCs/>
                <w:color w:val="000000"/>
                <w:sz w:val="18"/>
                <w:szCs w:val="18"/>
              </w:rPr>
              <w:t>8</w:t>
            </w:r>
            <w:r w:rsidRPr="0033716C">
              <w:rPr>
                <w:rFonts w:eastAsia="Times New Roman"/>
                <w:b/>
                <w:bCs/>
                <w:color w:val="000000"/>
                <w:sz w:val="18"/>
                <w:szCs w:val="18"/>
              </w:rPr>
              <w:t>/1</w:t>
            </w:r>
            <w:r>
              <w:rPr>
                <w:rFonts w:eastAsia="Times New Roman"/>
                <w:b/>
                <w:bCs/>
                <w:color w:val="000000"/>
                <w:sz w:val="18"/>
                <w:szCs w:val="18"/>
              </w:rPr>
              <w:t>9</w:t>
            </w:r>
          </w:p>
        </w:tc>
      </w:tr>
      <w:tr w:rsidR="0004429D" w:rsidRPr="0033716C" w14:paraId="44FAE984" w14:textId="77777777" w:rsidTr="00081FAE">
        <w:trPr>
          <w:trHeight w:val="284"/>
        </w:trPr>
        <w:tc>
          <w:tcPr>
            <w:tcW w:w="3542" w:type="dxa"/>
            <w:tcBorders>
              <w:top w:val="single" w:sz="8" w:space="0" w:color="auto"/>
              <w:left w:val="nil"/>
              <w:bottom w:val="nil"/>
              <w:right w:val="nil"/>
            </w:tcBorders>
            <w:shd w:val="clear" w:color="auto" w:fill="auto"/>
            <w:noWrap/>
            <w:vAlign w:val="center"/>
            <w:hideMark/>
          </w:tcPr>
          <w:p w14:paraId="0BA629A0" w14:textId="3C3EEF60"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Ferroviário</w:t>
            </w:r>
          </w:p>
        </w:tc>
        <w:tc>
          <w:tcPr>
            <w:tcW w:w="1256" w:type="dxa"/>
            <w:tcBorders>
              <w:top w:val="single" w:sz="8" w:space="0" w:color="auto"/>
              <w:left w:val="nil"/>
              <w:bottom w:val="nil"/>
              <w:right w:val="nil"/>
            </w:tcBorders>
            <w:shd w:val="clear" w:color="auto" w:fill="auto"/>
            <w:noWrap/>
            <w:vAlign w:val="center"/>
            <w:hideMark/>
          </w:tcPr>
          <w:p w14:paraId="00979740"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42</w:t>
            </w:r>
            <w:r>
              <w:rPr>
                <w:rFonts w:eastAsia="Times New Roman"/>
                <w:color w:val="000000"/>
                <w:sz w:val="18"/>
                <w:szCs w:val="18"/>
              </w:rPr>
              <w:t>.</w:t>
            </w:r>
            <w:r w:rsidRPr="0033716C">
              <w:rPr>
                <w:rFonts w:eastAsia="Times New Roman"/>
                <w:color w:val="000000"/>
                <w:sz w:val="18"/>
                <w:szCs w:val="18"/>
              </w:rPr>
              <w:t>321</w:t>
            </w:r>
          </w:p>
        </w:tc>
        <w:tc>
          <w:tcPr>
            <w:tcW w:w="1257" w:type="dxa"/>
            <w:tcBorders>
              <w:top w:val="single" w:sz="8" w:space="0" w:color="auto"/>
              <w:left w:val="nil"/>
              <w:bottom w:val="nil"/>
              <w:right w:val="nil"/>
            </w:tcBorders>
            <w:shd w:val="clear" w:color="auto" w:fill="auto"/>
            <w:noWrap/>
            <w:vAlign w:val="center"/>
            <w:hideMark/>
          </w:tcPr>
          <w:p w14:paraId="52922799"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42.660</w:t>
            </w:r>
          </w:p>
        </w:tc>
        <w:tc>
          <w:tcPr>
            <w:tcW w:w="1257" w:type="dxa"/>
            <w:tcBorders>
              <w:top w:val="single" w:sz="8" w:space="0" w:color="auto"/>
              <w:left w:val="nil"/>
              <w:bottom w:val="nil"/>
              <w:right w:val="nil"/>
            </w:tcBorders>
            <w:shd w:val="clear" w:color="auto" w:fill="auto"/>
            <w:noWrap/>
            <w:vAlign w:val="center"/>
            <w:hideMark/>
          </w:tcPr>
          <w:p w14:paraId="4C05FF02"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0</w:t>
            </w:r>
            <w:r>
              <w:rPr>
                <w:rFonts w:eastAsia="Times New Roman"/>
                <w:color w:val="000000"/>
                <w:sz w:val="18"/>
                <w:szCs w:val="18"/>
              </w:rPr>
              <w:t>,</w:t>
            </w:r>
            <w:r w:rsidRPr="0033716C">
              <w:rPr>
                <w:rFonts w:eastAsia="Times New Roman"/>
                <w:color w:val="000000"/>
                <w:sz w:val="18"/>
                <w:szCs w:val="18"/>
              </w:rPr>
              <w:t>9</w:t>
            </w:r>
          </w:p>
        </w:tc>
        <w:tc>
          <w:tcPr>
            <w:tcW w:w="1257" w:type="dxa"/>
            <w:tcBorders>
              <w:top w:val="single" w:sz="8" w:space="0" w:color="auto"/>
              <w:left w:val="nil"/>
              <w:bottom w:val="nil"/>
              <w:right w:val="nil"/>
            </w:tcBorders>
            <w:shd w:val="clear" w:color="auto" w:fill="auto"/>
            <w:noWrap/>
            <w:vAlign w:val="center"/>
            <w:hideMark/>
          </w:tcPr>
          <w:p w14:paraId="1D14E0A5"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0,8</w:t>
            </w:r>
          </w:p>
        </w:tc>
      </w:tr>
      <w:tr w:rsidR="0004429D" w:rsidRPr="0033716C" w14:paraId="773481B0" w14:textId="77777777" w:rsidTr="00081FAE">
        <w:trPr>
          <w:trHeight w:val="284"/>
        </w:trPr>
        <w:tc>
          <w:tcPr>
            <w:tcW w:w="3542" w:type="dxa"/>
            <w:tcBorders>
              <w:top w:val="nil"/>
              <w:left w:val="nil"/>
              <w:bottom w:val="nil"/>
              <w:right w:val="nil"/>
            </w:tcBorders>
            <w:shd w:val="clear" w:color="auto" w:fill="auto"/>
            <w:noWrap/>
            <w:vAlign w:val="center"/>
            <w:hideMark/>
          </w:tcPr>
          <w:p w14:paraId="68DD430B" w14:textId="13DA50C4"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Rodoviário</w:t>
            </w:r>
          </w:p>
        </w:tc>
        <w:tc>
          <w:tcPr>
            <w:tcW w:w="1256" w:type="dxa"/>
            <w:tcBorders>
              <w:top w:val="nil"/>
              <w:left w:val="nil"/>
              <w:bottom w:val="nil"/>
              <w:right w:val="nil"/>
            </w:tcBorders>
            <w:shd w:val="clear" w:color="auto" w:fill="auto"/>
            <w:noWrap/>
            <w:vAlign w:val="center"/>
            <w:hideMark/>
          </w:tcPr>
          <w:p w14:paraId="0B61F1E3"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4</w:t>
            </w:r>
            <w:r>
              <w:rPr>
                <w:rFonts w:eastAsia="Times New Roman"/>
                <w:color w:val="000000"/>
                <w:sz w:val="18"/>
                <w:szCs w:val="18"/>
              </w:rPr>
              <w:t>.</w:t>
            </w:r>
            <w:r w:rsidRPr="0033716C">
              <w:rPr>
                <w:rFonts w:eastAsia="Times New Roman"/>
                <w:color w:val="000000"/>
                <w:sz w:val="18"/>
                <w:szCs w:val="18"/>
              </w:rPr>
              <w:t>329</w:t>
            </w:r>
            <w:r>
              <w:rPr>
                <w:rFonts w:eastAsia="Times New Roman"/>
                <w:color w:val="000000"/>
                <w:sz w:val="18"/>
                <w:szCs w:val="18"/>
              </w:rPr>
              <w:t>.</w:t>
            </w:r>
            <w:r w:rsidRPr="0033716C">
              <w:rPr>
                <w:rFonts w:eastAsia="Times New Roman"/>
                <w:color w:val="000000"/>
                <w:sz w:val="18"/>
                <w:szCs w:val="18"/>
              </w:rPr>
              <w:t>784</w:t>
            </w:r>
          </w:p>
        </w:tc>
        <w:tc>
          <w:tcPr>
            <w:tcW w:w="1257" w:type="dxa"/>
            <w:tcBorders>
              <w:top w:val="nil"/>
              <w:left w:val="nil"/>
              <w:bottom w:val="nil"/>
              <w:right w:val="nil"/>
            </w:tcBorders>
            <w:shd w:val="clear" w:color="auto" w:fill="auto"/>
            <w:noWrap/>
            <w:vAlign w:val="center"/>
            <w:hideMark/>
          </w:tcPr>
          <w:p w14:paraId="478952BA"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4.329.132</w:t>
            </w:r>
          </w:p>
        </w:tc>
        <w:tc>
          <w:tcPr>
            <w:tcW w:w="1257" w:type="dxa"/>
            <w:tcBorders>
              <w:top w:val="nil"/>
              <w:left w:val="nil"/>
              <w:bottom w:val="nil"/>
              <w:right w:val="nil"/>
            </w:tcBorders>
            <w:shd w:val="clear" w:color="auto" w:fill="auto"/>
            <w:noWrap/>
            <w:vAlign w:val="center"/>
            <w:hideMark/>
          </w:tcPr>
          <w:p w14:paraId="7A378B6C"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91</w:t>
            </w:r>
            <w:r>
              <w:rPr>
                <w:rFonts w:eastAsia="Times New Roman"/>
                <w:color w:val="000000"/>
                <w:sz w:val="18"/>
                <w:szCs w:val="18"/>
              </w:rPr>
              <w:t>,8</w:t>
            </w:r>
          </w:p>
        </w:tc>
        <w:tc>
          <w:tcPr>
            <w:tcW w:w="1257" w:type="dxa"/>
            <w:tcBorders>
              <w:top w:val="nil"/>
              <w:left w:val="nil"/>
              <w:bottom w:val="nil"/>
              <w:right w:val="nil"/>
            </w:tcBorders>
            <w:shd w:val="clear" w:color="auto" w:fill="auto"/>
            <w:noWrap/>
            <w:vAlign w:val="center"/>
            <w:hideMark/>
          </w:tcPr>
          <w:p w14:paraId="3FECB6FB"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0,0</w:t>
            </w:r>
          </w:p>
        </w:tc>
      </w:tr>
      <w:tr w:rsidR="0004429D" w:rsidRPr="0033716C" w14:paraId="323ECDFC" w14:textId="77777777" w:rsidTr="00081FAE">
        <w:trPr>
          <w:trHeight w:val="284"/>
        </w:trPr>
        <w:tc>
          <w:tcPr>
            <w:tcW w:w="3542" w:type="dxa"/>
            <w:tcBorders>
              <w:top w:val="nil"/>
              <w:left w:val="nil"/>
              <w:bottom w:val="nil"/>
              <w:right w:val="nil"/>
            </w:tcBorders>
            <w:shd w:val="clear" w:color="auto" w:fill="auto"/>
            <w:noWrap/>
            <w:vAlign w:val="center"/>
            <w:hideMark/>
          </w:tcPr>
          <w:p w14:paraId="34603A38" w14:textId="2F6872C9"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 xml:space="preserve">  Uso comercial</w:t>
            </w:r>
          </w:p>
        </w:tc>
        <w:tc>
          <w:tcPr>
            <w:tcW w:w="1256" w:type="dxa"/>
            <w:tcBorders>
              <w:top w:val="nil"/>
              <w:left w:val="nil"/>
              <w:bottom w:val="nil"/>
              <w:right w:val="nil"/>
            </w:tcBorders>
            <w:shd w:val="clear" w:color="auto" w:fill="auto"/>
            <w:noWrap/>
            <w:vAlign w:val="center"/>
            <w:hideMark/>
          </w:tcPr>
          <w:p w14:paraId="6AA644CB"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3</w:t>
            </w:r>
            <w:r>
              <w:rPr>
                <w:rFonts w:eastAsia="Times New Roman"/>
                <w:color w:val="000000"/>
                <w:sz w:val="18"/>
                <w:szCs w:val="18"/>
              </w:rPr>
              <w:t>.</w:t>
            </w:r>
            <w:r w:rsidRPr="0033716C">
              <w:rPr>
                <w:rFonts w:eastAsia="Times New Roman"/>
                <w:color w:val="000000"/>
                <w:sz w:val="18"/>
                <w:szCs w:val="18"/>
              </w:rPr>
              <w:t>018</w:t>
            </w:r>
            <w:r>
              <w:rPr>
                <w:rFonts w:eastAsia="Times New Roman"/>
                <w:color w:val="000000"/>
                <w:sz w:val="18"/>
                <w:szCs w:val="18"/>
              </w:rPr>
              <w:t>.</w:t>
            </w:r>
            <w:r w:rsidRPr="0033716C">
              <w:rPr>
                <w:rFonts w:eastAsia="Times New Roman"/>
                <w:color w:val="000000"/>
                <w:sz w:val="18"/>
                <w:szCs w:val="18"/>
              </w:rPr>
              <w:t>819</w:t>
            </w:r>
          </w:p>
        </w:tc>
        <w:tc>
          <w:tcPr>
            <w:tcW w:w="1257" w:type="dxa"/>
            <w:tcBorders>
              <w:top w:val="nil"/>
              <w:left w:val="nil"/>
              <w:bottom w:val="nil"/>
              <w:right w:val="nil"/>
            </w:tcBorders>
            <w:shd w:val="clear" w:color="auto" w:fill="auto"/>
            <w:noWrap/>
            <w:vAlign w:val="center"/>
            <w:hideMark/>
          </w:tcPr>
          <w:p w14:paraId="07AA0068"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3.053.766</w:t>
            </w:r>
          </w:p>
        </w:tc>
        <w:tc>
          <w:tcPr>
            <w:tcW w:w="1257" w:type="dxa"/>
            <w:tcBorders>
              <w:top w:val="nil"/>
              <w:left w:val="nil"/>
              <w:bottom w:val="nil"/>
              <w:right w:val="nil"/>
            </w:tcBorders>
            <w:shd w:val="clear" w:color="auto" w:fill="auto"/>
            <w:noWrap/>
            <w:vAlign w:val="center"/>
            <w:hideMark/>
          </w:tcPr>
          <w:p w14:paraId="1FDE5566"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64,8</w:t>
            </w:r>
          </w:p>
        </w:tc>
        <w:tc>
          <w:tcPr>
            <w:tcW w:w="1257" w:type="dxa"/>
            <w:tcBorders>
              <w:top w:val="nil"/>
              <w:left w:val="nil"/>
              <w:bottom w:val="nil"/>
              <w:right w:val="nil"/>
            </w:tcBorders>
            <w:shd w:val="clear" w:color="auto" w:fill="auto"/>
            <w:noWrap/>
            <w:vAlign w:val="center"/>
            <w:hideMark/>
          </w:tcPr>
          <w:p w14:paraId="2F7EE5B3"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1,2</w:t>
            </w:r>
          </w:p>
        </w:tc>
      </w:tr>
      <w:tr w:rsidR="0004429D" w:rsidRPr="0033716C" w14:paraId="6764D220" w14:textId="77777777" w:rsidTr="00081FAE">
        <w:trPr>
          <w:trHeight w:val="284"/>
        </w:trPr>
        <w:tc>
          <w:tcPr>
            <w:tcW w:w="3542" w:type="dxa"/>
            <w:tcBorders>
              <w:top w:val="nil"/>
              <w:left w:val="nil"/>
              <w:bottom w:val="nil"/>
              <w:right w:val="nil"/>
            </w:tcBorders>
            <w:shd w:val="clear" w:color="auto" w:fill="auto"/>
            <w:noWrap/>
            <w:vAlign w:val="center"/>
            <w:hideMark/>
          </w:tcPr>
          <w:p w14:paraId="2E70FABD" w14:textId="3A13AE25"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 xml:space="preserve">  Uso não comercial</w:t>
            </w:r>
          </w:p>
        </w:tc>
        <w:tc>
          <w:tcPr>
            <w:tcW w:w="1256" w:type="dxa"/>
            <w:tcBorders>
              <w:top w:val="nil"/>
              <w:left w:val="nil"/>
              <w:bottom w:val="nil"/>
              <w:right w:val="nil"/>
            </w:tcBorders>
            <w:shd w:val="clear" w:color="auto" w:fill="auto"/>
            <w:noWrap/>
            <w:vAlign w:val="center"/>
            <w:hideMark/>
          </w:tcPr>
          <w:p w14:paraId="3F4FF55C"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1</w:t>
            </w:r>
            <w:r>
              <w:rPr>
                <w:rFonts w:eastAsia="Times New Roman"/>
                <w:color w:val="000000"/>
                <w:sz w:val="18"/>
                <w:szCs w:val="18"/>
              </w:rPr>
              <w:t>.</w:t>
            </w:r>
            <w:r w:rsidRPr="0033716C">
              <w:rPr>
                <w:rFonts w:eastAsia="Times New Roman"/>
                <w:color w:val="000000"/>
                <w:sz w:val="18"/>
                <w:szCs w:val="18"/>
              </w:rPr>
              <w:t>310</w:t>
            </w:r>
            <w:r>
              <w:rPr>
                <w:rFonts w:eastAsia="Times New Roman"/>
                <w:color w:val="000000"/>
                <w:sz w:val="18"/>
                <w:szCs w:val="18"/>
              </w:rPr>
              <w:t>.</w:t>
            </w:r>
            <w:r w:rsidRPr="0033716C">
              <w:rPr>
                <w:rFonts w:eastAsia="Times New Roman"/>
                <w:color w:val="000000"/>
                <w:sz w:val="18"/>
                <w:szCs w:val="18"/>
              </w:rPr>
              <w:t>965</w:t>
            </w:r>
          </w:p>
        </w:tc>
        <w:tc>
          <w:tcPr>
            <w:tcW w:w="1257" w:type="dxa"/>
            <w:tcBorders>
              <w:top w:val="nil"/>
              <w:left w:val="nil"/>
              <w:bottom w:val="nil"/>
              <w:right w:val="nil"/>
            </w:tcBorders>
            <w:shd w:val="clear" w:color="auto" w:fill="auto"/>
            <w:noWrap/>
            <w:vAlign w:val="center"/>
            <w:hideMark/>
          </w:tcPr>
          <w:p w14:paraId="798495F2"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1.275.366</w:t>
            </w:r>
          </w:p>
        </w:tc>
        <w:tc>
          <w:tcPr>
            <w:tcW w:w="1257" w:type="dxa"/>
            <w:tcBorders>
              <w:top w:val="nil"/>
              <w:left w:val="nil"/>
              <w:bottom w:val="nil"/>
              <w:right w:val="nil"/>
            </w:tcBorders>
            <w:shd w:val="clear" w:color="auto" w:fill="auto"/>
            <w:noWrap/>
            <w:vAlign w:val="center"/>
            <w:hideMark/>
          </w:tcPr>
          <w:p w14:paraId="6E7968B6"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27</w:t>
            </w:r>
            <w:r>
              <w:rPr>
                <w:rFonts w:eastAsia="Times New Roman"/>
                <w:color w:val="000000"/>
                <w:sz w:val="18"/>
                <w:szCs w:val="18"/>
              </w:rPr>
              <w:t>,1</w:t>
            </w:r>
          </w:p>
        </w:tc>
        <w:tc>
          <w:tcPr>
            <w:tcW w:w="1257" w:type="dxa"/>
            <w:tcBorders>
              <w:top w:val="nil"/>
              <w:left w:val="nil"/>
              <w:bottom w:val="nil"/>
              <w:right w:val="nil"/>
            </w:tcBorders>
            <w:shd w:val="clear" w:color="auto" w:fill="auto"/>
            <w:noWrap/>
            <w:vAlign w:val="center"/>
            <w:hideMark/>
          </w:tcPr>
          <w:p w14:paraId="42B2FB70"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-2,7</w:t>
            </w:r>
          </w:p>
        </w:tc>
      </w:tr>
      <w:tr w:rsidR="0004429D" w:rsidRPr="0033716C" w14:paraId="76B22FA9" w14:textId="77777777" w:rsidTr="00081FAE">
        <w:trPr>
          <w:trHeight w:val="284"/>
        </w:trPr>
        <w:tc>
          <w:tcPr>
            <w:tcW w:w="3542" w:type="dxa"/>
            <w:tcBorders>
              <w:top w:val="nil"/>
              <w:left w:val="nil"/>
              <w:bottom w:val="nil"/>
              <w:right w:val="nil"/>
            </w:tcBorders>
            <w:shd w:val="clear" w:color="auto" w:fill="auto"/>
            <w:noWrap/>
            <w:vAlign w:val="center"/>
            <w:hideMark/>
          </w:tcPr>
          <w:p w14:paraId="21DDF8AF" w14:textId="1AD3F731"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Marítimo</w:t>
            </w:r>
          </w:p>
        </w:tc>
        <w:tc>
          <w:tcPr>
            <w:tcW w:w="1256" w:type="dxa"/>
            <w:tcBorders>
              <w:top w:val="nil"/>
              <w:left w:val="nil"/>
              <w:bottom w:val="nil"/>
              <w:right w:val="nil"/>
            </w:tcBorders>
            <w:shd w:val="clear" w:color="auto" w:fill="auto"/>
            <w:noWrap/>
            <w:vAlign w:val="center"/>
            <w:hideMark/>
          </w:tcPr>
          <w:p w14:paraId="5B9A09FE"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354</w:t>
            </w:r>
            <w:r>
              <w:rPr>
                <w:rFonts w:eastAsia="Times New Roman"/>
                <w:color w:val="000000"/>
                <w:sz w:val="18"/>
                <w:szCs w:val="18"/>
              </w:rPr>
              <w:t>.</w:t>
            </w:r>
            <w:r w:rsidRPr="0033716C">
              <w:rPr>
                <w:rFonts w:eastAsia="Times New Roman"/>
                <w:color w:val="000000"/>
                <w:sz w:val="18"/>
                <w:szCs w:val="18"/>
              </w:rPr>
              <w:t>445</w:t>
            </w:r>
          </w:p>
        </w:tc>
        <w:tc>
          <w:tcPr>
            <w:tcW w:w="1257" w:type="dxa"/>
            <w:tcBorders>
              <w:top w:val="nil"/>
              <w:left w:val="nil"/>
              <w:bottom w:val="nil"/>
              <w:right w:val="nil"/>
            </w:tcBorders>
            <w:shd w:val="clear" w:color="auto" w:fill="auto"/>
            <w:noWrap/>
            <w:vAlign w:val="center"/>
            <w:hideMark/>
          </w:tcPr>
          <w:p w14:paraId="3F7E4CDC"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341.450</w:t>
            </w:r>
          </w:p>
        </w:tc>
        <w:tc>
          <w:tcPr>
            <w:tcW w:w="1257" w:type="dxa"/>
            <w:tcBorders>
              <w:top w:val="nil"/>
              <w:left w:val="nil"/>
              <w:bottom w:val="nil"/>
              <w:right w:val="nil"/>
            </w:tcBorders>
            <w:shd w:val="clear" w:color="auto" w:fill="auto"/>
            <w:noWrap/>
            <w:vAlign w:val="center"/>
            <w:hideMark/>
          </w:tcPr>
          <w:p w14:paraId="6B5769DD"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7</w:t>
            </w:r>
            <w:r>
              <w:rPr>
                <w:rFonts w:eastAsia="Times New Roman"/>
                <w:color w:val="000000"/>
                <w:sz w:val="18"/>
                <w:szCs w:val="18"/>
              </w:rPr>
              <w:t>,2</w:t>
            </w:r>
          </w:p>
        </w:tc>
        <w:tc>
          <w:tcPr>
            <w:tcW w:w="1257" w:type="dxa"/>
            <w:tcBorders>
              <w:top w:val="nil"/>
              <w:left w:val="nil"/>
              <w:bottom w:val="nil"/>
              <w:right w:val="nil"/>
            </w:tcBorders>
            <w:shd w:val="clear" w:color="auto" w:fill="auto"/>
            <w:noWrap/>
            <w:vAlign w:val="center"/>
            <w:hideMark/>
          </w:tcPr>
          <w:p w14:paraId="13852A3D"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-3,7</w:t>
            </w:r>
          </w:p>
        </w:tc>
      </w:tr>
      <w:tr w:rsidR="0004429D" w:rsidRPr="0033716C" w14:paraId="078FA694" w14:textId="77777777" w:rsidTr="00081FAE">
        <w:trPr>
          <w:trHeight w:val="284"/>
        </w:trPr>
        <w:tc>
          <w:tcPr>
            <w:tcW w:w="3542" w:type="dxa"/>
            <w:tcBorders>
              <w:top w:val="nil"/>
              <w:left w:val="nil"/>
              <w:bottom w:val="single" w:sz="8" w:space="0" w:color="auto"/>
              <w:right w:val="nil"/>
            </w:tcBorders>
            <w:shd w:val="clear" w:color="auto" w:fill="auto"/>
            <w:noWrap/>
            <w:vAlign w:val="center"/>
            <w:hideMark/>
          </w:tcPr>
          <w:p w14:paraId="2CDB6DDE" w14:textId="40D50E75"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Aéreo</w:t>
            </w:r>
            <w:r w:rsidRPr="0033716C">
              <w:rPr>
                <w:rFonts w:eastAsia="Times New Roman"/>
                <w:color w:val="000000"/>
                <w:sz w:val="18"/>
                <w:szCs w:val="18"/>
                <w:vertAlign w:val="superscript"/>
              </w:rPr>
              <w:t xml:space="preserve"> (1)</w:t>
            </w:r>
          </w:p>
        </w:tc>
        <w:tc>
          <w:tcPr>
            <w:tcW w:w="1256" w:type="dxa"/>
            <w:tcBorders>
              <w:top w:val="nil"/>
              <w:left w:val="nil"/>
              <w:bottom w:val="single" w:sz="8" w:space="0" w:color="auto"/>
              <w:right w:val="nil"/>
            </w:tcBorders>
            <w:shd w:val="clear" w:color="auto" w:fill="auto"/>
            <w:noWrap/>
            <w:vAlign w:val="center"/>
            <w:hideMark/>
          </w:tcPr>
          <w:p w14:paraId="7912A0B5"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33716C">
              <w:rPr>
                <w:rFonts w:eastAsia="Times New Roman"/>
                <w:color w:val="000000"/>
                <w:sz w:val="18"/>
                <w:szCs w:val="18"/>
              </w:rPr>
              <w:t>917</w:t>
            </w:r>
          </w:p>
        </w:tc>
        <w:tc>
          <w:tcPr>
            <w:tcW w:w="1257" w:type="dxa"/>
            <w:tcBorders>
              <w:top w:val="nil"/>
              <w:left w:val="nil"/>
              <w:bottom w:val="single" w:sz="8" w:space="0" w:color="auto"/>
              <w:right w:val="nil"/>
            </w:tcBorders>
            <w:shd w:val="clear" w:color="auto" w:fill="auto"/>
            <w:noWrap/>
            <w:vAlign w:val="center"/>
            <w:hideMark/>
          </w:tcPr>
          <w:p w14:paraId="5AAC2F65" w14:textId="77777777" w:rsidR="00353B25" w:rsidRPr="0033716C" w:rsidRDefault="00353B25" w:rsidP="00081FAE">
            <w:pPr>
              <w:widowControl/>
              <w:tabs>
                <w:tab w:val="clear" w:pos="567"/>
              </w:tabs>
              <w:spacing w:line="240" w:lineRule="auto"/>
              <w:ind w:left="720" w:hanging="720"/>
              <w:jc w:val="right"/>
              <w:rPr>
                <w:rFonts w:eastAsia="Times New Roman"/>
                <w:color w:val="000000"/>
                <w:sz w:val="18"/>
                <w:szCs w:val="18"/>
              </w:rPr>
            </w:pPr>
            <w:r w:rsidRPr="006F3263">
              <w:rPr>
                <w:sz w:val="18"/>
              </w:rPr>
              <w:t>871</w:t>
            </w:r>
          </w:p>
        </w:tc>
        <w:tc>
          <w:tcPr>
            <w:tcW w:w="1257" w:type="dxa"/>
            <w:tcBorders>
              <w:top w:val="nil"/>
              <w:left w:val="nil"/>
              <w:bottom w:val="single" w:sz="8" w:space="0" w:color="auto"/>
              <w:right w:val="nil"/>
            </w:tcBorders>
            <w:shd w:val="clear" w:color="auto" w:fill="auto"/>
            <w:noWrap/>
            <w:vAlign w:val="center"/>
            <w:hideMark/>
          </w:tcPr>
          <w:p w14:paraId="1AA32842"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0</w:t>
            </w:r>
            <w:r>
              <w:rPr>
                <w:rFonts w:eastAsia="Times New Roman"/>
                <w:color w:val="000000"/>
                <w:sz w:val="18"/>
                <w:szCs w:val="18"/>
              </w:rPr>
              <w:t>,</w:t>
            </w:r>
            <w:r w:rsidRPr="0033716C">
              <w:rPr>
                <w:rFonts w:eastAsia="Times New Roman"/>
                <w:color w:val="000000"/>
                <w:sz w:val="18"/>
                <w:szCs w:val="18"/>
              </w:rPr>
              <w:t>0</w:t>
            </w:r>
          </w:p>
        </w:tc>
        <w:tc>
          <w:tcPr>
            <w:tcW w:w="1257" w:type="dxa"/>
            <w:tcBorders>
              <w:top w:val="nil"/>
              <w:left w:val="nil"/>
              <w:bottom w:val="single" w:sz="8" w:space="0" w:color="auto"/>
              <w:right w:val="nil"/>
            </w:tcBorders>
            <w:shd w:val="clear" w:color="auto" w:fill="auto"/>
            <w:noWrap/>
            <w:vAlign w:val="center"/>
            <w:hideMark/>
          </w:tcPr>
          <w:p w14:paraId="004C3B68"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-5,0</w:t>
            </w:r>
          </w:p>
        </w:tc>
      </w:tr>
      <w:tr w:rsidR="0004429D" w:rsidRPr="0033716C" w14:paraId="3ACE433F" w14:textId="77777777" w:rsidTr="00081FAE">
        <w:trPr>
          <w:trHeight w:val="284"/>
        </w:trPr>
        <w:tc>
          <w:tcPr>
            <w:tcW w:w="3542" w:type="dxa"/>
            <w:tcBorders>
              <w:top w:val="single" w:sz="8" w:space="0" w:color="auto"/>
              <w:left w:val="nil"/>
              <w:bottom w:val="single" w:sz="8" w:space="0" w:color="auto"/>
              <w:right w:val="nil"/>
            </w:tcBorders>
            <w:shd w:val="clear" w:color="auto" w:fill="auto"/>
            <w:noWrap/>
            <w:vAlign w:val="center"/>
            <w:hideMark/>
          </w:tcPr>
          <w:p w14:paraId="2CF62C2C" w14:textId="77777777" w:rsidR="00353B25" w:rsidRPr="0033716C" w:rsidRDefault="00353B25" w:rsidP="00D15D37">
            <w:pPr>
              <w:widowControl/>
              <w:tabs>
                <w:tab w:val="clear" w:pos="567"/>
              </w:tabs>
              <w:spacing w:line="240" w:lineRule="auto"/>
              <w:rPr>
                <w:rFonts w:eastAsia="Times New Roman"/>
                <w:b/>
                <w:bCs/>
                <w:color w:val="000000"/>
                <w:sz w:val="18"/>
                <w:szCs w:val="18"/>
              </w:rPr>
            </w:pPr>
            <w:r w:rsidRPr="0033716C">
              <w:rPr>
                <w:rFonts w:eastAsia="Times New Roman"/>
                <w:b/>
                <w:bCs/>
                <w:color w:val="000000"/>
                <w:sz w:val="18"/>
                <w:szCs w:val="18"/>
              </w:rPr>
              <w:t>Volume total</w:t>
            </w:r>
          </w:p>
        </w:tc>
        <w:tc>
          <w:tcPr>
            <w:tcW w:w="1256" w:type="dxa"/>
            <w:tcBorders>
              <w:top w:val="single" w:sz="8" w:space="0" w:color="auto"/>
              <w:left w:val="nil"/>
              <w:bottom w:val="single" w:sz="8" w:space="0" w:color="auto"/>
              <w:right w:val="nil"/>
            </w:tcBorders>
            <w:shd w:val="clear" w:color="auto" w:fill="auto"/>
            <w:noWrap/>
            <w:vAlign w:val="center"/>
            <w:hideMark/>
          </w:tcPr>
          <w:p w14:paraId="7B0962DF" w14:textId="77777777" w:rsidR="00353B25" w:rsidRPr="0033716C" w:rsidRDefault="00353B25" w:rsidP="00081FAE">
            <w:pPr>
              <w:widowControl/>
              <w:tabs>
                <w:tab w:val="clear" w:pos="567"/>
              </w:tabs>
              <w:spacing w:line="240" w:lineRule="auto"/>
              <w:ind w:left="720" w:hanging="720"/>
              <w:jc w:val="right"/>
              <w:rPr>
                <w:rFonts w:eastAsia="Times New Roman"/>
                <w:b/>
                <w:bCs/>
                <w:color w:val="000000"/>
                <w:sz w:val="18"/>
                <w:szCs w:val="18"/>
              </w:rPr>
            </w:pPr>
            <w:r w:rsidRPr="0033716C">
              <w:rPr>
                <w:rFonts w:eastAsia="Times New Roman"/>
                <w:b/>
                <w:bCs/>
                <w:color w:val="000000"/>
                <w:sz w:val="18"/>
                <w:szCs w:val="18"/>
              </w:rPr>
              <w:t>4</w:t>
            </w:r>
            <w:r>
              <w:rPr>
                <w:rFonts w:eastAsia="Times New Roman"/>
                <w:b/>
                <w:bCs/>
                <w:color w:val="000000"/>
                <w:sz w:val="18"/>
                <w:szCs w:val="18"/>
              </w:rPr>
              <w:t>.</w:t>
            </w:r>
            <w:r w:rsidRPr="0033716C">
              <w:rPr>
                <w:rFonts w:eastAsia="Times New Roman"/>
                <w:b/>
                <w:bCs/>
                <w:color w:val="000000"/>
                <w:sz w:val="18"/>
                <w:szCs w:val="18"/>
              </w:rPr>
              <w:t>727</w:t>
            </w:r>
            <w:r>
              <w:rPr>
                <w:rFonts w:eastAsia="Times New Roman"/>
                <w:b/>
                <w:bCs/>
                <w:color w:val="000000"/>
                <w:sz w:val="18"/>
                <w:szCs w:val="18"/>
              </w:rPr>
              <w:t>.</w:t>
            </w:r>
            <w:r w:rsidRPr="0033716C">
              <w:rPr>
                <w:rFonts w:eastAsia="Times New Roman"/>
                <w:b/>
                <w:bCs/>
                <w:color w:val="000000"/>
                <w:sz w:val="18"/>
                <w:szCs w:val="18"/>
              </w:rPr>
              <w:t>467</w:t>
            </w:r>
          </w:p>
        </w:tc>
        <w:tc>
          <w:tcPr>
            <w:tcW w:w="1257" w:type="dxa"/>
            <w:tcBorders>
              <w:top w:val="single" w:sz="8" w:space="0" w:color="auto"/>
              <w:left w:val="nil"/>
              <w:bottom w:val="single" w:sz="8" w:space="0" w:color="auto"/>
              <w:right w:val="nil"/>
            </w:tcBorders>
            <w:shd w:val="clear" w:color="auto" w:fill="auto"/>
            <w:noWrap/>
            <w:vAlign w:val="center"/>
            <w:hideMark/>
          </w:tcPr>
          <w:p w14:paraId="3223003C" w14:textId="77777777" w:rsidR="00353B25" w:rsidRPr="0033716C" w:rsidRDefault="00353B25" w:rsidP="00081FAE">
            <w:pPr>
              <w:widowControl/>
              <w:tabs>
                <w:tab w:val="clear" w:pos="567"/>
              </w:tabs>
              <w:spacing w:line="240" w:lineRule="auto"/>
              <w:ind w:left="720" w:hanging="720"/>
              <w:jc w:val="right"/>
              <w:rPr>
                <w:rFonts w:eastAsia="Times New Roman"/>
                <w:b/>
                <w:bCs/>
                <w:color w:val="000000"/>
                <w:sz w:val="18"/>
                <w:szCs w:val="18"/>
              </w:rPr>
            </w:pPr>
            <w:r>
              <w:rPr>
                <w:rFonts w:eastAsia="Times New Roman"/>
                <w:b/>
                <w:bCs/>
                <w:color w:val="000000"/>
                <w:sz w:val="18"/>
                <w:szCs w:val="18"/>
              </w:rPr>
              <w:t>4.714.113</w:t>
            </w:r>
          </w:p>
        </w:tc>
        <w:tc>
          <w:tcPr>
            <w:tcW w:w="1257" w:type="dxa"/>
            <w:tcBorders>
              <w:top w:val="single" w:sz="8" w:space="0" w:color="auto"/>
              <w:left w:val="nil"/>
              <w:bottom w:val="single" w:sz="8" w:space="0" w:color="auto"/>
              <w:right w:val="nil"/>
            </w:tcBorders>
            <w:shd w:val="clear" w:color="auto" w:fill="auto"/>
            <w:noWrap/>
            <w:vAlign w:val="center"/>
            <w:hideMark/>
          </w:tcPr>
          <w:p w14:paraId="03CCB938"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100</w:t>
            </w:r>
            <w:r>
              <w:rPr>
                <w:rFonts w:eastAsia="Times New Roman"/>
                <w:b/>
                <w:bCs/>
                <w:color w:val="000000"/>
                <w:sz w:val="18"/>
                <w:szCs w:val="18"/>
              </w:rPr>
              <w:t>,</w:t>
            </w:r>
            <w:r w:rsidRPr="0033716C">
              <w:rPr>
                <w:rFonts w:eastAsia="Times New Roman"/>
                <w:b/>
                <w:bCs/>
                <w:color w:val="000000"/>
                <w:sz w:val="18"/>
                <w:szCs w:val="18"/>
              </w:rPr>
              <w:t>0</w:t>
            </w:r>
          </w:p>
        </w:tc>
        <w:tc>
          <w:tcPr>
            <w:tcW w:w="1257" w:type="dxa"/>
            <w:tcBorders>
              <w:top w:val="single" w:sz="8" w:space="0" w:color="auto"/>
              <w:left w:val="nil"/>
              <w:bottom w:val="single" w:sz="8" w:space="0" w:color="auto"/>
              <w:right w:val="nil"/>
            </w:tcBorders>
            <w:shd w:val="clear" w:color="auto" w:fill="auto"/>
            <w:noWrap/>
            <w:vAlign w:val="center"/>
            <w:hideMark/>
          </w:tcPr>
          <w:p w14:paraId="5FEA4E64"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sidRPr="006F3263">
              <w:rPr>
                <w:sz w:val="18"/>
              </w:rPr>
              <w:t>-0,3</w:t>
            </w:r>
          </w:p>
        </w:tc>
      </w:tr>
    </w:tbl>
    <w:p w14:paraId="15F69777" w14:textId="77777777" w:rsidR="00353B25" w:rsidRDefault="00353B25" w:rsidP="00353B25">
      <w:pPr>
        <w:tabs>
          <w:tab w:val="clear" w:pos="567"/>
        </w:tabs>
        <w:autoSpaceDE w:val="0"/>
        <w:autoSpaceDN w:val="0"/>
        <w:adjustRightInd w:val="0"/>
        <w:spacing w:line="240" w:lineRule="auto"/>
      </w:pPr>
    </w:p>
    <w:tbl>
      <w:tblPr>
        <w:tblW w:w="8540" w:type="dxa"/>
        <w:tblInd w:w="70" w:type="dxa"/>
        <w:tblLayout w:type="fixed"/>
        <w:tblCellMar>
          <w:left w:w="70" w:type="dxa"/>
          <w:right w:w="70" w:type="dxa"/>
        </w:tblCellMar>
        <w:tblLook w:val="04A0" w:firstRow="1" w:lastRow="0" w:firstColumn="1" w:lastColumn="0" w:noHBand="0" w:noVBand="1"/>
      </w:tblPr>
      <w:tblGrid>
        <w:gridCol w:w="3544"/>
        <w:gridCol w:w="1249"/>
        <w:gridCol w:w="1249"/>
        <w:gridCol w:w="1249"/>
        <w:gridCol w:w="1249"/>
      </w:tblGrid>
      <w:tr w:rsidR="00353B25" w:rsidRPr="0033716C" w14:paraId="32CEC875" w14:textId="77777777" w:rsidTr="0004429D">
        <w:trPr>
          <w:trHeight w:val="284"/>
        </w:trPr>
        <w:tc>
          <w:tcPr>
            <w:tcW w:w="3544" w:type="dxa"/>
            <w:vMerge w:val="restart"/>
            <w:tcBorders>
              <w:top w:val="single" w:sz="8" w:space="0" w:color="auto"/>
              <w:left w:val="nil"/>
              <w:bottom w:val="single" w:sz="4" w:space="0" w:color="000000"/>
              <w:right w:val="nil"/>
            </w:tcBorders>
            <w:shd w:val="clear" w:color="auto" w:fill="auto"/>
            <w:noWrap/>
            <w:vAlign w:val="center"/>
            <w:hideMark/>
          </w:tcPr>
          <w:p w14:paraId="301D5FF6" w14:textId="77777777" w:rsidR="00353B25" w:rsidRPr="0033716C" w:rsidRDefault="00353B25" w:rsidP="00D15D37">
            <w:pPr>
              <w:widowControl/>
              <w:tabs>
                <w:tab w:val="clear" w:pos="567"/>
              </w:tabs>
              <w:spacing w:line="240" w:lineRule="auto"/>
              <w:jc w:val="center"/>
              <w:rPr>
                <w:rFonts w:eastAsia="Times New Roman"/>
                <w:b/>
                <w:bCs/>
                <w:color w:val="000000"/>
                <w:sz w:val="18"/>
                <w:szCs w:val="18"/>
              </w:rPr>
            </w:pPr>
            <w:r w:rsidRPr="0033716C">
              <w:rPr>
                <w:rFonts w:eastAsia="Times New Roman"/>
                <w:b/>
                <w:bCs/>
                <w:color w:val="000000"/>
                <w:sz w:val="18"/>
                <w:szCs w:val="18"/>
              </w:rPr>
              <w:t>Modal</w:t>
            </w:r>
          </w:p>
        </w:tc>
        <w:tc>
          <w:tcPr>
            <w:tcW w:w="4996" w:type="dxa"/>
            <w:gridSpan w:val="4"/>
            <w:tcBorders>
              <w:top w:val="single" w:sz="8" w:space="0" w:color="auto"/>
              <w:left w:val="nil"/>
              <w:bottom w:val="nil"/>
              <w:right w:val="nil"/>
            </w:tcBorders>
            <w:shd w:val="clear" w:color="auto" w:fill="auto"/>
            <w:vAlign w:val="center"/>
            <w:hideMark/>
          </w:tcPr>
          <w:p w14:paraId="71F72EE4" w14:textId="77777777" w:rsidR="00353B25" w:rsidRPr="0033716C" w:rsidRDefault="00353B25" w:rsidP="00D15D37">
            <w:pPr>
              <w:widowControl/>
              <w:tabs>
                <w:tab w:val="clear" w:pos="567"/>
              </w:tabs>
              <w:spacing w:line="240" w:lineRule="auto"/>
              <w:jc w:val="center"/>
              <w:rPr>
                <w:rFonts w:eastAsia="Times New Roman"/>
                <w:b/>
                <w:bCs/>
                <w:color w:val="000000"/>
                <w:sz w:val="18"/>
                <w:szCs w:val="18"/>
              </w:rPr>
            </w:pPr>
            <w:r w:rsidRPr="0033716C">
              <w:rPr>
                <w:rFonts w:eastAsia="Times New Roman"/>
                <w:b/>
                <w:bCs/>
                <w:color w:val="000000"/>
                <w:sz w:val="18"/>
                <w:szCs w:val="18"/>
              </w:rPr>
              <w:t>Toneladas-quilômetro (em milhões)</w:t>
            </w:r>
          </w:p>
        </w:tc>
      </w:tr>
      <w:tr w:rsidR="00353B25" w:rsidRPr="0033716C" w14:paraId="17D5A947" w14:textId="77777777" w:rsidTr="0004429D">
        <w:trPr>
          <w:trHeight w:val="284"/>
        </w:trPr>
        <w:tc>
          <w:tcPr>
            <w:tcW w:w="3544" w:type="dxa"/>
            <w:vMerge/>
            <w:tcBorders>
              <w:top w:val="single" w:sz="4" w:space="0" w:color="auto"/>
              <w:left w:val="nil"/>
              <w:bottom w:val="single" w:sz="8" w:space="0" w:color="auto"/>
              <w:right w:val="nil"/>
            </w:tcBorders>
            <w:vAlign w:val="center"/>
            <w:hideMark/>
          </w:tcPr>
          <w:p w14:paraId="41ECEC12" w14:textId="77777777" w:rsidR="00353B25" w:rsidRPr="0033716C" w:rsidRDefault="00353B25" w:rsidP="00D15D37">
            <w:pPr>
              <w:widowControl/>
              <w:tabs>
                <w:tab w:val="clear" w:pos="567"/>
              </w:tabs>
              <w:spacing w:line="240" w:lineRule="auto"/>
              <w:rPr>
                <w:rFonts w:eastAsia="Times New Roman"/>
                <w:b/>
                <w:bCs/>
                <w:color w:val="000000"/>
                <w:sz w:val="18"/>
                <w:szCs w:val="18"/>
              </w:rPr>
            </w:pPr>
          </w:p>
        </w:tc>
        <w:tc>
          <w:tcPr>
            <w:tcW w:w="1249" w:type="dxa"/>
            <w:tcBorders>
              <w:top w:val="single" w:sz="4" w:space="0" w:color="auto"/>
              <w:left w:val="nil"/>
              <w:bottom w:val="single" w:sz="8" w:space="0" w:color="auto"/>
              <w:right w:val="nil"/>
            </w:tcBorders>
            <w:shd w:val="clear" w:color="auto" w:fill="auto"/>
            <w:noWrap/>
            <w:vAlign w:val="center"/>
            <w:hideMark/>
          </w:tcPr>
          <w:p w14:paraId="392957E4"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201</w:t>
            </w:r>
            <w:r>
              <w:rPr>
                <w:rFonts w:eastAsia="Times New Roman"/>
                <w:b/>
                <w:bCs/>
                <w:color w:val="000000"/>
                <w:sz w:val="18"/>
                <w:szCs w:val="18"/>
              </w:rPr>
              <w:t>8</w:t>
            </w:r>
          </w:p>
        </w:tc>
        <w:tc>
          <w:tcPr>
            <w:tcW w:w="1249" w:type="dxa"/>
            <w:tcBorders>
              <w:top w:val="single" w:sz="4" w:space="0" w:color="auto"/>
              <w:left w:val="nil"/>
              <w:bottom w:val="single" w:sz="8" w:space="0" w:color="auto"/>
              <w:right w:val="nil"/>
            </w:tcBorders>
            <w:shd w:val="clear" w:color="auto" w:fill="auto"/>
            <w:noWrap/>
            <w:vAlign w:val="center"/>
            <w:hideMark/>
          </w:tcPr>
          <w:p w14:paraId="021D8825" w14:textId="77777777" w:rsidR="00353B25" w:rsidRPr="0033716C" w:rsidRDefault="00353B25"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201</w:t>
            </w:r>
            <w:r>
              <w:rPr>
                <w:rFonts w:eastAsia="Times New Roman"/>
                <w:b/>
                <w:bCs/>
                <w:color w:val="000000"/>
                <w:sz w:val="18"/>
                <w:szCs w:val="18"/>
              </w:rPr>
              <w:t>9</w:t>
            </w:r>
          </w:p>
        </w:tc>
        <w:tc>
          <w:tcPr>
            <w:tcW w:w="1249" w:type="dxa"/>
            <w:tcBorders>
              <w:top w:val="single" w:sz="4" w:space="0" w:color="auto"/>
              <w:left w:val="nil"/>
              <w:bottom w:val="single" w:sz="8" w:space="0" w:color="auto"/>
              <w:right w:val="nil"/>
            </w:tcBorders>
            <w:shd w:val="clear" w:color="auto" w:fill="auto"/>
            <w:noWrap/>
            <w:vAlign w:val="center"/>
            <w:hideMark/>
          </w:tcPr>
          <w:p w14:paraId="41FC9D67" w14:textId="63709152" w:rsidR="00353B25" w:rsidRPr="0033716C" w:rsidRDefault="00D0383A"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Part. (%)</w:t>
            </w:r>
            <w:r>
              <w:rPr>
                <w:rFonts w:eastAsia="Times New Roman"/>
                <w:b/>
                <w:bCs/>
                <w:color w:val="000000"/>
                <w:sz w:val="18"/>
                <w:szCs w:val="18"/>
              </w:rPr>
              <w:t xml:space="preserve"> </w:t>
            </w:r>
            <w:r w:rsidR="00353B25" w:rsidRPr="0033716C">
              <w:rPr>
                <w:rFonts w:eastAsia="Times New Roman"/>
                <w:b/>
                <w:bCs/>
                <w:color w:val="000000"/>
                <w:sz w:val="18"/>
                <w:szCs w:val="18"/>
              </w:rPr>
              <w:t>201</w:t>
            </w:r>
            <w:r w:rsidR="00353B25">
              <w:rPr>
                <w:rFonts w:eastAsia="Times New Roman"/>
                <w:b/>
                <w:bCs/>
                <w:color w:val="000000"/>
                <w:sz w:val="18"/>
                <w:szCs w:val="18"/>
              </w:rPr>
              <w:t>9</w:t>
            </w:r>
          </w:p>
        </w:tc>
        <w:tc>
          <w:tcPr>
            <w:tcW w:w="1249" w:type="dxa"/>
            <w:tcBorders>
              <w:top w:val="single" w:sz="4" w:space="0" w:color="auto"/>
              <w:left w:val="nil"/>
              <w:bottom w:val="single" w:sz="8" w:space="0" w:color="auto"/>
              <w:right w:val="nil"/>
            </w:tcBorders>
            <w:shd w:val="clear" w:color="auto" w:fill="auto"/>
            <w:noWrap/>
            <w:vAlign w:val="center"/>
            <w:hideMark/>
          </w:tcPr>
          <w:p w14:paraId="132F4779" w14:textId="3CCC30C6" w:rsidR="00353B25" w:rsidRPr="0033716C" w:rsidRDefault="00D0383A" w:rsidP="00D15D37">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 xml:space="preserve">Var. (%) </w:t>
            </w:r>
            <w:r w:rsidR="00353B25" w:rsidRPr="0033716C">
              <w:rPr>
                <w:rFonts w:eastAsia="Times New Roman"/>
                <w:b/>
                <w:bCs/>
                <w:color w:val="000000"/>
                <w:sz w:val="18"/>
                <w:szCs w:val="18"/>
              </w:rPr>
              <w:t>201</w:t>
            </w:r>
            <w:r w:rsidR="00353B25">
              <w:rPr>
                <w:rFonts w:eastAsia="Times New Roman"/>
                <w:b/>
                <w:bCs/>
                <w:color w:val="000000"/>
                <w:sz w:val="18"/>
                <w:szCs w:val="18"/>
              </w:rPr>
              <w:t>8</w:t>
            </w:r>
            <w:r w:rsidR="00353B25" w:rsidRPr="0033716C">
              <w:rPr>
                <w:rFonts w:eastAsia="Times New Roman"/>
                <w:b/>
                <w:bCs/>
                <w:color w:val="000000"/>
                <w:sz w:val="18"/>
                <w:szCs w:val="18"/>
              </w:rPr>
              <w:t>/1</w:t>
            </w:r>
            <w:r w:rsidR="00353B25">
              <w:rPr>
                <w:rFonts w:eastAsia="Times New Roman"/>
                <w:b/>
                <w:bCs/>
                <w:color w:val="000000"/>
                <w:sz w:val="18"/>
                <w:szCs w:val="18"/>
              </w:rPr>
              <w:t>9</w:t>
            </w:r>
          </w:p>
        </w:tc>
      </w:tr>
      <w:tr w:rsidR="00353B25" w:rsidRPr="0033716C" w14:paraId="0CD82F69" w14:textId="77777777" w:rsidTr="00081FAE">
        <w:trPr>
          <w:trHeight w:val="284"/>
        </w:trPr>
        <w:tc>
          <w:tcPr>
            <w:tcW w:w="3544" w:type="dxa"/>
            <w:tcBorders>
              <w:top w:val="single" w:sz="8" w:space="0" w:color="auto"/>
              <w:left w:val="nil"/>
              <w:bottom w:val="nil"/>
              <w:right w:val="nil"/>
            </w:tcBorders>
            <w:shd w:val="clear" w:color="auto" w:fill="auto"/>
            <w:noWrap/>
            <w:vAlign w:val="center"/>
            <w:hideMark/>
          </w:tcPr>
          <w:p w14:paraId="7ACBC4BB" w14:textId="1CFCF1C1"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Ferroviário</w:t>
            </w:r>
          </w:p>
        </w:tc>
        <w:tc>
          <w:tcPr>
            <w:tcW w:w="1249" w:type="dxa"/>
            <w:tcBorders>
              <w:top w:val="single" w:sz="8" w:space="0" w:color="auto"/>
              <w:left w:val="nil"/>
              <w:bottom w:val="nil"/>
              <w:right w:val="nil"/>
            </w:tcBorders>
            <w:shd w:val="clear" w:color="auto" w:fill="auto"/>
            <w:noWrap/>
            <w:vAlign w:val="center"/>
            <w:hideMark/>
          </w:tcPr>
          <w:p w14:paraId="7647461F"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19</w:t>
            </w:r>
            <w:r>
              <w:rPr>
                <w:rFonts w:eastAsia="Times New Roman"/>
                <w:color w:val="000000"/>
                <w:sz w:val="18"/>
                <w:szCs w:val="18"/>
              </w:rPr>
              <w:t>.</w:t>
            </w:r>
            <w:r w:rsidRPr="0033716C">
              <w:rPr>
                <w:rFonts w:eastAsia="Times New Roman"/>
                <w:color w:val="000000"/>
                <w:sz w:val="18"/>
                <w:szCs w:val="18"/>
              </w:rPr>
              <w:t>369</w:t>
            </w:r>
          </w:p>
        </w:tc>
        <w:tc>
          <w:tcPr>
            <w:tcW w:w="1249" w:type="dxa"/>
            <w:tcBorders>
              <w:top w:val="single" w:sz="8" w:space="0" w:color="auto"/>
              <w:left w:val="nil"/>
              <w:bottom w:val="nil"/>
              <w:right w:val="nil"/>
            </w:tcBorders>
            <w:shd w:val="clear" w:color="auto" w:fill="auto"/>
            <w:noWrap/>
            <w:vAlign w:val="center"/>
            <w:hideMark/>
          </w:tcPr>
          <w:p w14:paraId="275A0DC5"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19.993</w:t>
            </w:r>
          </w:p>
        </w:tc>
        <w:tc>
          <w:tcPr>
            <w:tcW w:w="1249" w:type="dxa"/>
            <w:tcBorders>
              <w:top w:val="single" w:sz="8" w:space="0" w:color="auto"/>
              <w:left w:val="nil"/>
              <w:bottom w:val="nil"/>
              <w:right w:val="nil"/>
            </w:tcBorders>
            <w:shd w:val="clear" w:color="auto" w:fill="auto"/>
            <w:noWrap/>
            <w:vAlign w:val="center"/>
            <w:hideMark/>
          </w:tcPr>
          <w:p w14:paraId="44CF17CE"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4</w:t>
            </w:r>
            <w:r>
              <w:rPr>
                <w:rFonts w:eastAsia="Times New Roman"/>
                <w:color w:val="000000"/>
                <w:sz w:val="18"/>
                <w:szCs w:val="18"/>
              </w:rPr>
              <w:t>,9</w:t>
            </w:r>
          </w:p>
        </w:tc>
        <w:tc>
          <w:tcPr>
            <w:tcW w:w="1249" w:type="dxa"/>
            <w:tcBorders>
              <w:top w:val="single" w:sz="8" w:space="0" w:color="auto"/>
              <w:left w:val="nil"/>
              <w:bottom w:val="nil"/>
              <w:right w:val="nil"/>
            </w:tcBorders>
            <w:shd w:val="clear" w:color="auto" w:fill="auto"/>
            <w:noWrap/>
            <w:vAlign w:val="center"/>
            <w:hideMark/>
          </w:tcPr>
          <w:p w14:paraId="57D1207D"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3,2</w:t>
            </w:r>
          </w:p>
        </w:tc>
      </w:tr>
      <w:tr w:rsidR="00353B25" w:rsidRPr="0033716C" w14:paraId="4221AF73" w14:textId="77777777" w:rsidTr="00081FAE">
        <w:trPr>
          <w:trHeight w:val="284"/>
        </w:trPr>
        <w:tc>
          <w:tcPr>
            <w:tcW w:w="3544" w:type="dxa"/>
            <w:tcBorders>
              <w:top w:val="nil"/>
              <w:left w:val="nil"/>
              <w:bottom w:val="nil"/>
              <w:right w:val="nil"/>
            </w:tcBorders>
            <w:shd w:val="clear" w:color="auto" w:fill="auto"/>
            <w:noWrap/>
            <w:vAlign w:val="center"/>
            <w:hideMark/>
          </w:tcPr>
          <w:p w14:paraId="5C9F7402" w14:textId="78E371AF"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Rodoviário</w:t>
            </w:r>
          </w:p>
        </w:tc>
        <w:tc>
          <w:tcPr>
            <w:tcW w:w="1249" w:type="dxa"/>
            <w:tcBorders>
              <w:top w:val="nil"/>
              <w:left w:val="nil"/>
              <w:bottom w:val="nil"/>
              <w:right w:val="nil"/>
            </w:tcBorders>
            <w:shd w:val="clear" w:color="auto" w:fill="auto"/>
            <w:noWrap/>
            <w:vAlign w:val="center"/>
            <w:hideMark/>
          </w:tcPr>
          <w:p w14:paraId="6C3258A6"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210</w:t>
            </w:r>
            <w:r>
              <w:rPr>
                <w:rFonts w:eastAsia="Times New Roman"/>
                <w:color w:val="000000"/>
                <w:sz w:val="18"/>
                <w:szCs w:val="18"/>
              </w:rPr>
              <w:t>.</w:t>
            </w:r>
            <w:r w:rsidRPr="0033716C">
              <w:rPr>
                <w:rFonts w:eastAsia="Times New Roman"/>
                <w:color w:val="000000"/>
                <w:sz w:val="18"/>
                <w:szCs w:val="18"/>
              </w:rPr>
              <w:t>467</w:t>
            </w:r>
          </w:p>
        </w:tc>
        <w:tc>
          <w:tcPr>
            <w:tcW w:w="1249" w:type="dxa"/>
            <w:tcBorders>
              <w:top w:val="nil"/>
              <w:left w:val="nil"/>
              <w:bottom w:val="nil"/>
              <w:right w:val="nil"/>
            </w:tcBorders>
            <w:shd w:val="clear" w:color="auto" w:fill="auto"/>
            <w:noWrap/>
            <w:vAlign w:val="center"/>
            <w:hideMark/>
          </w:tcPr>
          <w:p w14:paraId="627FD608"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213.836</w:t>
            </w:r>
          </w:p>
        </w:tc>
        <w:tc>
          <w:tcPr>
            <w:tcW w:w="1249" w:type="dxa"/>
            <w:tcBorders>
              <w:top w:val="nil"/>
              <w:left w:val="nil"/>
              <w:bottom w:val="nil"/>
              <w:right w:val="nil"/>
            </w:tcBorders>
            <w:shd w:val="clear" w:color="auto" w:fill="auto"/>
            <w:noWrap/>
            <w:vAlign w:val="center"/>
            <w:hideMark/>
          </w:tcPr>
          <w:p w14:paraId="5D42E92A"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5</w:t>
            </w:r>
            <w:r>
              <w:rPr>
                <w:rFonts w:eastAsia="Times New Roman"/>
                <w:color w:val="000000"/>
                <w:sz w:val="18"/>
                <w:szCs w:val="18"/>
              </w:rPr>
              <w:t>2,9</w:t>
            </w:r>
          </w:p>
        </w:tc>
        <w:tc>
          <w:tcPr>
            <w:tcW w:w="1249" w:type="dxa"/>
            <w:tcBorders>
              <w:top w:val="nil"/>
              <w:left w:val="nil"/>
              <w:bottom w:val="nil"/>
              <w:right w:val="nil"/>
            </w:tcBorders>
            <w:shd w:val="clear" w:color="auto" w:fill="auto"/>
            <w:noWrap/>
            <w:vAlign w:val="center"/>
            <w:hideMark/>
          </w:tcPr>
          <w:p w14:paraId="6AF7DE8D"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1,6</w:t>
            </w:r>
          </w:p>
        </w:tc>
      </w:tr>
      <w:tr w:rsidR="00353B25" w:rsidRPr="0033716C" w14:paraId="793F235E" w14:textId="77777777" w:rsidTr="00081FAE">
        <w:trPr>
          <w:trHeight w:val="284"/>
        </w:trPr>
        <w:tc>
          <w:tcPr>
            <w:tcW w:w="3544" w:type="dxa"/>
            <w:tcBorders>
              <w:top w:val="nil"/>
              <w:left w:val="nil"/>
              <w:bottom w:val="nil"/>
              <w:right w:val="nil"/>
            </w:tcBorders>
            <w:shd w:val="clear" w:color="auto" w:fill="auto"/>
            <w:noWrap/>
            <w:vAlign w:val="center"/>
            <w:hideMark/>
          </w:tcPr>
          <w:p w14:paraId="21549BBB" w14:textId="6F11EFC4"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 xml:space="preserve">  Uso comercial</w:t>
            </w:r>
          </w:p>
        </w:tc>
        <w:tc>
          <w:tcPr>
            <w:tcW w:w="1249" w:type="dxa"/>
            <w:tcBorders>
              <w:top w:val="nil"/>
              <w:left w:val="nil"/>
              <w:bottom w:val="nil"/>
              <w:right w:val="nil"/>
            </w:tcBorders>
            <w:shd w:val="clear" w:color="auto" w:fill="auto"/>
            <w:noWrap/>
            <w:vAlign w:val="center"/>
            <w:hideMark/>
          </w:tcPr>
          <w:p w14:paraId="45E71D50"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182</w:t>
            </w:r>
            <w:r>
              <w:rPr>
                <w:rFonts w:eastAsia="Times New Roman"/>
                <w:color w:val="000000"/>
                <w:sz w:val="18"/>
                <w:szCs w:val="18"/>
              </w:rPr>
              <w:t>.</w:t>
            </w:r>
            <w:r w:rsidRPr="0033716C">
              <w:rPr>
                <w:rFonts w:eastAsia="Times New Roman"/>
                <w:color w:val="000000"/>
                <w:sz w:val="18"/>
                <w:szCs w:val="18"/>
              </w:rPr>
              <w:t>490</w:t>
            </w:r>
          </w:p>
        </w:tc>
        <w:tc>
          <w:tcPr>
            <w:tcW w:w="1249" w:type="dxa"/>
            <w:tcBorders>
              <w:top w:val="nil"/>
              <w:left w:val="nil"/>
              <w:bottom w:val="nil"/>
              <w:right w:val="nil"/>
            </w:tcBorders>
            <w:shd w:val="clear" w:color="auto" w:fill="auto"/>
            <w:noWrap/>
            <w:vAlign w:val="center"/>
            <w:hideMark/>
          </w:tcPr>
          <w:p w14:paraId="4E5C71BC"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186.377</w:t>
            </w:r>
          </w:p>
        </w:tc>
        <w:tc>
          <w:tcPr>
            <w:tcW w:w="1249" w:type="dxa"/>
            <w:tcBorders>
              <w:top w:val="nil"/>
              <w:left w:val="nil"/>
              <w:bottom w:val="nil"/>
              <w:right w:val="nil"/>
            </w:tcBorders>
            <w:shd w:val="clear" w:color="auto" w:fill="auto"/>
            <w:noWrap/>
            <w:vAlign w:val="center"/>
            <w:hideMark/>
          </w:tcPr>
          <w:p w14:paraId="4B8413CF"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4</w:t>
            </w:r>
            <w:r>
              <w:rPr>
                <w:rFonts w:eastAsia="Times New Roman"/>
                <w:color w:val="000000"/>
                <w:sz w:val="18"/>
                <w:szCs w:val="18"/>
              </w:rPr>
              <w:t>6,1</w:t>
            </w:r>
          </w:p>
        </w:tc>
        <w:tc>
          <w:tcPr>
            <w:tcW w:w="1249" w:type="dxa"/>
            <w:tcBorders>
              <w:top w:val="nil"/>
              <w:left w:val="nil"/>
              <w:bottom w:val="nil"/>
              <w:right w:val="nil"/>
            </w:tcBorders>
            <w:shd w:val="clear" w:color="auto" w:fill="auto"/>
            <w:noWrap/>
            <w:vAlign w:val="center"/>
            <w:hideMark/>
          </w:tcPr>
          <w:p w14:paraId="24F8D63A"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2,1</w:t>
            </w:r>
          </w:p>
        </w:tc>
      </w:tr>
      <w:tr w:rsidR="00353B25" w:rsidRPr="0033716C" w14:paraId="225040FD" w14:textId="77777777" w:rsidTr="00081FAE">
        <w:trPr>
          <w:trHeight w:val="284"/>
        </w:trPr>
        <w:tc>
          <w:tcPr>
            <w:tcW w:w="3544" w:type="dxa"/>
            <w:tcBorders>
              <w:top w:val="nil"/>
              <w:left w:val="nil"/>
              <w:bottom w:val="nil"/>
              <w:right w:val="nil"/>
            </w:tcBorders>
            <w:shd w:val="clear" w:color="auto" w:fill="auto"/>
            <w:noWrap/>
            <w:vAlign w:val="center"/>
            <w:hideMark/>
          </w:tcPr>
          <w:p w14:paraId="063CC51D" w14:textId="025168F0"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 xml:space="preserve">  Uso não comercial</w:t>
            </w:r>
          </w:p>
        </w:tc>
        <w:tc>
          <w:tcPr>
            <w:tcW w:w="1249" w:type="dxa"/>
            <w:tcBorders>
              <w:top w:val="nil"/>
              <w:left w:val="nil"/>
              <w:bottom w:val="nil"/>
              <w:right w:val="nil"/>
            </w:tcBorders>
            <w:shd w:val="clear" w:color="auto" w:fill="auto"/>
            <w:noWrap/>
            <w:vAlign w:val="center"/>
            <w:hideMark/>
          </w:tcPr>
          <w:p w14:paraId="646295AB"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27</w:t>
            </w:r>
            <w:r>
              <w:rPr>
                <w:rFonts w:eastAsia="Times New Roman"/>
                <w:color w:val="000000"/>
                <w:sz w:val="18"/>
                <w:szCs w:val="18"/>
              </w:rPr>
              <w:t>.</w:t>
            </w:r>
            <w:r w:rsidRPr="0033716C">
              <w:rPr>
                <w:rFonts w:eastAsia="Times New Roman"/>
                <w:color w:val="000000"/>
                <w:sz w:val="18"/>
                <w:szCs w:val="18"/>
              </w:rPr>
              <w:t>977</w:t>
            </w:r>
          </w:p>
        </w:tc>
        <w:tc>
          <w:tcPr>
            <w:tcW w:w="1249" w:type="dxa"/>
            <w:tcBorders>
              <w:top w:val="nil"/>
              <w:left w:val="nil"/>
              <w:bottom w:val="nil"/>
              <w:right w:val="nil"/>
            </w:tcBorders>
            <w:shd w:val="clear" w:color="auto" w:fill="auto"/>
            <w:noWrap/>
            <w:vAlign w:val="center"/>
            <w:hideMark/>
          </w:tcPr>
          <w:p w14:paraId="35149A70"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27.459</w:t>
            </w:r>
          </w:p>
        </w:tc>
        <w:tc>
          <w:tcPr>
            <w:tcW w:w="1249" w:type="dxa"/>
            <w:tcBorders>
              <w:top w:val="nil"/>
              <w:left w:val="nil"/>
              <w:bottom w:val="nil"/>
              <w:right w:val="nil"/>
            </w:tcBorders>
            <w:shd w:val="clear" w:color="auto" w:fill="auto"/>
            <w:noWrap/>
            <w:vAlign w:val="center"/>
            <w:hideMark/>
          </w:tcPr>
          <w:p w14:paraId="727581F1"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6</w:t>
            </w:r>
            <w:r>
              <w:rPr>
                <w:rFonts w:eastAsia="Times New Roman"/>
                <w:color w:val="000000"/>
                <w:sz w:val="18"/>
                <w:szCs w:val="18"/>
              </w:rPr>
              <w:t>,</w:t>
            </w:r>
            <w:r w:rsidRPr="0033716C">
              <w:rPr>
                <w:rFonts w:eastAsia="Times New Roman"/>
                <w:color w:val="000000"/>
                <w:sz w:val="18"/>
                <w:szCs w:val="18"/>
              </w:rPr>
              <w:t>8</w:t>
            </w:r>
          </w:p>
        </w:tc>
        <w:tc>
          <w:tcPr>
            <w:tcW w:w="1249" w:type="dxa"/>
            <w:tcBorders>
              <w:top w:val="nil"/>
              <w:left w:val="nil"/>
              <w:bottom w:val="nil"/>
              <w:right w:val="nil"/>
            </w:tcBorders>
            <w:shd w:val="clear" w:color="auto" w:fill="auto"/>
            <w:noWrap/>
            <w:vAlign w:val="center"/>
            <w:hideMark/>
          </w:tcPr>
          <w:p w14:paraId="2106F0CA"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-1,9</w:t>
            </w:r>
          </w:p>
        </w:tc>
      </w:tr>
      <w:tr w:rsidR="00353B25" w:rsidRPr="0033716C" w14:paraId="72D2318E" w14:textId="77777777" w:rsidTr="00081FAE">
        <w:trPr>
          <w:trHeight w:val="284"/>
        </w:trPr>
        <w:tc>
          <w:tcPr>
            <w:tcW w:w="3544" w:type="dxa"/>
            <w:tcBorders>
              <w:top w:val="nil"/>
              <w:left w:val="nil"/>
              <w:bottom w:val="nil"/>
              <w:right w:val="nil"/>
            </w:tcBorders>
            <w:shd w:val="clear" w:color="auto" w:fill="auto"/>
            <w:noWrap/>
            <w:vAlign w:val="center"/>
            <w:hideMark/>
          </w:tcPr>
          <w:p w14:paraId="7BD9E7F3" w14:textId="392D10A6"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Marítimo</w:t>
            </w:r>
          </w:p>
        </w:tc>
        <w:tc>
          <w:tcPr>
            <w:tcW w:w="1249" w:type="dxa"/>
            <w:tcBorders>
              <w:top w:val="nil"/>
              <w:left w:val="nil"/>
              <w:bottom w:val="nil"/>
              <w:right w:val="nil"/>
            </w:tcBorders>
            <w:shd w:val="clear" w:color="auto" w:fill="auto"/>
            <w:noWrap/>
            <w:vAlign w:val="center"/>
            <w:hideMark/>
          </w:tcPr>
          <w:p w14:paraId="71A43E66"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179</w:t>
            </w:r>
            <w:r>
              <w:rPr>
                <w:rFonts w:eastAsia="Times New Roman"/>
                <w:color w:val="000000"/>
                <w:sz w:val="18"/>
                <w:szCs w:val="18"/>
              </w:rPr>
              <w:t>.</w:t>
            </w:r>
            <w:r w:rsidRPr="0033716C">
              <w:rPr>
                <w:rFonts w:eastAsia="Times New Roman"/>
                <w:color w:val="000000"/>
                <w:sz w:val="18"/>
                <w:szCs w:val="18"/>
              </w:rPr>
              <w:t>089</w:t>
            </w:r>
          </w:p>
        </w:tc>
        <w:tc>
          <w:tcPr>
            <w:tcW w:w="1249" w:type="dxa"/>
            <w:tcBorders>
              <w:top w:val="nil"/>
              <w:left w:val="nil"/>
              <w:bottom w:val="nil"/>
              <w:right w:val="nil"/>
            </w:tcBorders>
            <w:shd w:val="clear" w:color="auto" w:fill="auto"/>
            <w:noWrap/>
            <w:vAlign w:val="center"/>
            <w:hideMark/>
          </w:tcPr>
          <w:p w14:paraId="44FAC943"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169.680</w:t>
            </w:r>
          </w:p>
        </w:tc>
        <w:tc>
          <w:tcPr>
            <w:tcW w:w="1249" w:type="dxa"/>
            <w:tcBorders>
              <w:top w:val="nil"/>
              <w:left w:val="nil"/>
              <w:bottom w:val="nil"/>
              <w:right w:val="nil"/>
            </w:tcBorders>
            <w:shd w:val="clear" w:color="auto" w:fill="auto"/>
            <w:noWrap/>
            <w:vAlign w:val="center"/>
            <w:hideMark/>
          </w:tcPr>
          <w:p w14:paraId="6407F311"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4</w:t>
            </w:r>
            <w:r>
              <w:rPr>
                <w:rFonts w:eastAsia="Times New Roman"/>
                <w:color w:val="000000"/>
                <w:sz w:val="18"/>
                <w:szCs w:val="18"/>
              </w:rPr>
              <w:t>2,0</w:t>
            </w:r>
          </w:p>
        </w:tc>
        <w:tc>
          <w:tcPr>
            <w:tcW w:w="1249" w:type="dxa"/>
            <w:tcBorders>
              <w:top w:val="nil"/>
              <w:left w:val="nil"/>
              <w:bottom w:val="nil"/>
              <w:right w:val="nil"/>
            </w:tcBorders>
            <w:shd w:val="clear" w:color="auto" w:fill="auto"/>
            <w:noWrap/>
            <w:vAlign w:val="center"/>
            <w:hideMark/>
          </w:tcPr>
          <w:p w14:paraId="2004CA50"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-5,3</w:t>
            </w:r>
          </w:p>
        </w:tc>
      </w:tr>
      <w:tr w:rsidR="00353B25" w:rsidRPr="0033716C" w14:paraId="36A7B7AB" w14:textId="77777777" w:rsidTr="00081FAE">
        <w:trPr>
          <w:trHeight w:val="284"/>
        </w:trPr>
        <w:tc>
          <w:tcPr>
            <w:tcW w:w="3544" w:type="dxa"/>
            <w:tcBorders>
              <w:top w:val="nil"/>
              <w:left w:val="nil"/>
              <w:bottom w:val="single" w:sz="8" w:space="0" w:color="auto"/>
              <w:right w:val="nil"/>
            </w:tcBorders>
            <w:shd w:val="clear" w:color="auto" w:fill="auto"/>
            <w:noWrap/>
            <w:vAlign w:val="center"/>
            <w:hideMark/>
          </w:tcPr>
          <w:p w14:paraId="04C41445" w14:textId="285AFCB6" w:rsidR="00353B25" w:rsidRPr="0033716C" w:rsidRDefault="00353B25" w:rsidP="00D15D37">
            <w:pPr>
              <w:widowControl/>
              <w:tabs>
                <w:tab w:val="clear" w:pos="567"/>
              </w:tabs>
              <w:spacing w:line="240" w:lineRule="auto"/>
              <w:rPr>
                <w:rFonts w:eastAsia="Times New Roman"/>
                <w:color w:val="000000"/>
                <w:sz w:val="18"/>
                <w:szCs w:val="18"/>
              </w:rPr>
            </w:pPr>
            <w:r w:rsidRPr="0033716C">
              <w:rPr>
                <w:rFonts w:eastAsia="Times New Roman"/>
                <w:color w:val="000000"/>
                <w:sz w:val="18"/>
                <w:szCs w:val="18"/>
              </w:rPr>
              <w:t>Aéreo</w:t>
            </w:r>
            <w:r w:rsidRPr="0033716C">
              <w:rPr>
                <w:rFonts w:eastAsia="Times New Roman"/>
                <w:color w:val="000000"/>
                <w:sz w:val="18"/>
                <w:szCs w:val="18"/>
                <w:vertAlign w:val="superscript"/>
              </w:rPr>
              <w:t xml:space="preserve"> (1)</w:t>
            </w:r>
          </w:p>
        </w:tc>
        <w:tc>
          <w:tcPr>
            <w:tcW w:w="1249" w:type="dxa"/>
            <w:tcBorders>
              <w:top w:val="nil"/>
              <w:left w:val="nil"/>
              <w:bottom w:val="single" w:sz="8" w:space="0" w:color="auto"/>
              <w:right w:val="nil"/>
            </w:tcBorders>
            <w:shd w:val="clear" w:color="auto" w:fill="auto"/>
            <w:noWrap/>
            <w:vAlign w:val="center"/>
            <w:hideMark/>
          </w:tcPr>
          <w:p w14:paraId="714A3BF5"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977</w:t>
            </w:r>
          </w:p>
        </w:tc>
        <w:tc>
          <w:tcPr>
            <w:tcW w:w="1249" w:type="dxa"/>
            <w:tcBorders>
              <w:top w:val="nil"/>
              <w:left w:val="nil"/>
              <w:bottom w:val="single" w:sz="8" w:space="0" w:color="auto"/>
              <w:right w:val="nil"/>
            </w:tcBorders>
            <w:shd w:val="clear" w:color="auto" w:fill="auto"/>
            <w:noWrap/>
            <w:vAlign w:val="center"/>
            <w:hideMark/>
          </w:tcPr>
          <w:p w14:paraId="47EB1C3E"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6F3263">
              <w:rPr>
                <w:sz w:val="18"/>
              </w:rPr>
              <w:t>925</w:t>
            </w:r>
          </w:p>
        </w:tc>
        <w:tc>
          <w:tcPr>
            <w:tcW w:w="1249" w:type="dxa"/>
            <w:tcBorders>
              <w:top w:val="nil"/>
              <w:left w:val="nil"/>
              <w:bottom w:val="single" w:sz="8" w:space="0" w:color="auto"/>
              <w:right w:val="nil"/>
            </w:tcBorders>
            <w:shd w:val="clear" w:color="auto" w:fill="auto"/>
            <w:noWrap/>
            <w:vAlign w:val="center"/>
            <w:hideMark/>
          </w:tcPr>
          <w:p w14:paraId="21A74221"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33716C">
              <w:rPr>
                <w:rFonts w:eastAsia="Times New Roman"/>
                <w:color w:val="000000"/>
                <w:sz w:val="18"/>
                <w:szCs w:val="18"/>
              </w:rPr>
              <w:t>0</w:t>
            </w:r>
            <w:r>
              <w:rPr>
                <w:rFonts w:eastAsia="Times New Roman"/>
                <w:color w:val="000000"/>
                <w:sz w:val="18"/>
                <w:szCs w:val="18"/>
              </w:rPr>
              <w:t>,</w:t>
            </w:r>
            <w:r w:rsidRPr="0033716C">
              <w:rPr>
                <w:rFonts w:eastAsia="Times New Roman"/>
                <w:color w:val="000000"/>
                <w:sz w:val="18"/>
                <w:szCs w:val="18"/>
              </w:rPr>
              <w:t>2</w:t>
            </w:r>
          </w:p>
        </w:tc>
        <w:tc>
          <w:tcPr>
            <w:tcW w:w="1249" w:type="dxa"/>
            <w:tcBorders>
              <w:top w:val="nil"/>
              <w:left w:val="nil"/>
              <w:bottom w:val="single" w:sz="8" w:space="0" w:color="auto"/>
              <w:right w:val="nil"/>
            </w:tcBorders>
            <w:shd w:val="clear" w:color="auto" w:fill="auto"/>
            <w:noWrap/>
            <w:vAlign w:val="center"/>
            <w:hideMark/>
          </w:tcPr>
          <w:p w14:paraId="28A0AA08" w14:textId="77777777" w:rsidR="00353B25" w:rsidRPr="0033716C" w:rsidRDefault="00353B25" w:rsidP="00081FAE">
            <w:pPr>
              <w:widowControl/>
              <w:tabs>
                <w:tab w:val="clear" w:pos="567"/>
              </w:tabs>
              <w:spacing w:line="240" w:lineRule="auto"/>
              <w:jc w:val="right"/>
              <w:rPr>
                <w:rFonts w:eastAsia="Times New Roman"/>
                <w:color w:val="000000"/>
                <w:sz w:val="18"/>
                <w:szCs w:val="18"/>
              </w:rPr>
            </w:pPr>
            <w:r w:rsidRPr="00A01C79">
              <w:t>-5,3</w:t>
            </w:r>
          </w:p>
        </w:tc>
      </w:tr>
      <w:tr w:rsidR="00353B25" w:rsidRPr="0033716C" w14:paraId="62753953" w14:textId="77777777" w:rsidTr="00081FAE">
        <w:trPr>
          <w:trHeight w:val="284"/>
        </w:trPr>
        <w:tc>
          <w:tcPr>
            <w:tcW w:w="3544" w:type="dxa"/>
            <w:tcBorders>
              <w:top w:val="single" w:sz="8" w:space="0" w:color="auto"/>
              <w:left w:val="nil"/>
              <w:bottom w:val="single" w:sz="8" w:space="0" w:color="auto"/>
              <w:right w:val="nil"/>
            </w:tcBorders>
            <w:shd w:val="clear" w:color="auto" w:fill="auto"/>
            <w:noWrap/>
            <w:vAlign w:val="center"/>
            <w:hideMark/>
          </w:tcPr>
          <w:p w14:paraId="5B3DEEE4" w14:textId="77777777" w:rsidR="00353B25" w:rsidRPr="0033716C" w:rsidRDefault="00353B25" w:rsidP="00D15D37">
            <w:pPr>
              <w:widowControl/>
              <w:tabs>
                <w:tab w:val="clear" w:pos="567"/>
              </w:tabs>
              <w:spacing w:line="240" w:lineRule="auto"/>
              <w:rPr>
                <w:rFonts w:eastAsia="Times New Roman"/>
                <w:b/>
                <w:bCs/>
                <w:color w:val="000000"/>
                <w:sz w:val="18"/>
                <w:szCs w:val="18"/>
              </w:rPr>
            </w:pPr>
            <w:r w:rsidRPr="0033716C">
              <w:rPr>
                <w:rFonts w:eastAsia="Times New Roman"/>
                <w:b/>
                <w:bCs/>
                <w:color w:val="000000"/>
                <w:sz w:val="18"/>
                <w:szCs w:val="18"/>
              </w:rPr>
              <w:t>Volume total</w:t>
            </w:r>
          </w:p>
        </w:tc>
        <w:tc>
          <w:tcPr>
            <w:tcW w:w="1249" w:type="dxa"/>
            <w:tcBorders>
              <w:top w:val="single" w:sz="8" w:space="0" w:color="auto"/>
              <w:left w:val="nil"/>
              <w:bottom w:val="single" w:sz="8" w:space="0" w:color="auto"/>
              <w:right w:val="nil"/>
            </w:tcBorders>
            <w:shd w:val="clear" w:color="auto" w:fill="auto"/>
            <w:noWrap/>
            <w:vAlign w:val="center"/>
            <w:hideMark/>
          </w:tcPr>
          <w:p w14:paraId="72027D83"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409</w:t>
            </w:r>
            <w:r>
              <w:rPr>
                <w:rFonts w:eastAsia="Times New Roman"/>
                <w:b/>
                <w:bCs/>
                <w:color w:val="000000"/>
                <w:sz w:val="18"/>
                <w:szCs w:val="18"/>
              </w:rPr>
              <w:t>.</w:t>
            </w:r>
            <w:r w:rsidRPr="0033716C">
              <w:rPr>
                <w:rFonts w:eastAsia="Times New Roman"/>
                <w:b/>
                <w:bCs/>
                <w:color w:val="000000"/>
                <w:sz w:val="18"/>
                <w:szCs w:val="18"/>
              </w:rPr>
              <w:t>902</w:t>
            </w:r>
          </w:p>
        </w:tc>
        <w:tc>
          <w:tcPr>
            <w:tcW w:w="1249" w:type="dxa"/>
            <w:tcBorders>
              <w:top w:val="single" w:sz="8" w:space="0" w:color="auto"/>
              <w:left w:val="nil"/>
              <w:bottom w:val="single" w:sz="8" w:space="0" w:color="auto"/>
              <w:right w:val="nil"/>
            </w:tcBorders>
            <w:shd w:val="clear" w:color="auto" w:fill="auto"/>
            <w:noWrap/>
            <w:vAlign w:val="center"/>
            <w:hideMark/>
          </w:tcPr>
          <w:p w14:paraId="6495FEE0"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Pr>
                <w:rFonts w:eastAsia="Times New Roman"/>
                <w:b/>
                <w:bCs/>
                <w:color w:val="000000"/>
                <w:sz w:val="18"/>
                <w:szCs w:val="18"/>
              </w:rPr>
              <w:t>404.434</w:t>
            </w:r>
          </w:p>
        </w:tc>
        <w:tc>
          <w:tcPr>
            <w:tcW w:w="1249" w:type="dxa"/>
            <w:tcBorders>
              <w:top w:val="single" w:sz="8" w:space="0" w:color="auto"/>
              <w:left w:val="nil"/>
              <w:bottom w:val="single" w:sz="8" w:space="0" w:color="auto"/>
              <w:right w:val="nil"/>
            </w:tcBorders>
            <w:shd w:val="clear" w:color="auto" w:fill="auto"/>
            <w:noWrap/>
            <w:vAlign w:val="center"/>
            <w:hideMark/>
          </w:tcPr>
          <w:p w14:paraId="695FD3FB"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100</w:t>
            </w:r>
            <w:r>
              <w:rPr>
                <w:rFonts w:eastAsia="Times New Roman"/>
                <w:b/>
                <w:bCs/>
                <w:color w:val="000000"/>
                <w:sz w:val="18"/>
                <w:szCs w:val="18"/>
              </w:rPr>
              <w:t>,</w:t>
            </w:r>
            <w:r w:rsidRPr="0033716C">
              <w:rPr>
                <w:rFonts w:eastAsia="Times New Roman"/>
                <w:b/>
                <w:bCs/>
                <w:color w:val="000000"/>
                <w:sz w:val="18"/>
                <w:szCs w:val="18"/>
              </w:rPr>
              <w:t>0</w:t>
            </w:r>
          </w:p>
        </w:tc>
        <w:tc>
          <w:tcPr>
            <w:tcW w:w="1249" w:type="dxa"/>
            <w:tcBorders>
              <w:top w:val="single" w:sz="8" w:space="0" w:color="auto"/>
              <w:left w:val="nil"/>
              <w:bottom w:val="single" w:sz="8" w:space="0" w:color="auto"/>
              <w:right w:val="nil"/>
            </w:tcBorders>
            <w:shd w:val="clear" w:color="auto" w:fill="auto"/>
            <w:noWrap/>
            <w:vAlign w:val="center"/>
            <w:hideMark/>
          </w:tcPr>
          <w:p w14:paraId="1C5420A6" w14:textId="77777777" w:rsidR="00353B25" w:rsidRPr="0033716C" w:rsidRDefault="00353B25" w:rsidP="00081FAE">
            <w:pPr>
              <w:widowControl/>
              <w:tabs>
                <w:tab w:val="clear" w:pos="567"/>
              </w:tabs>
              <w:spacing w:line="240" w:lineRule="auto"/>
              <w:jc w:val="right"/>
              <w:rPr>
                <w:rFonts w:eastAsia="Times New Roman"/>
                <w:b/>
                <w:bCs/>
                <w:color w:val="000000"/>
                <w:sz w:val="18"/>
                <w:szCs w:val="18"/>
              </w:rPr>
            </w:pPr>
            <w:r w:rsidRPr="0033716C">
              <w:rPr>
                <w:rFonts w:eastAsia="Times New Roman"/>
                <w:b/>
                <w:bCs/>
                <w:color w:val="000000"/>
                <w:sz w:val="18"/>
                <w:szCs w:val="18"/>
              </w:rPr>
              <w:t>-1</w:t>
            </w:r>
            <w:r>
              <w:rPr>
                <w:rFonts w:eastAsia="Times New Roman"/>
                <w:b/>
                <w:bCs/>
                <w:color w:val="000000"/>
                <w:sz w:val="18"/>
                <w:szCs w:val="18"/>
              </w:rPr>
              <w:t>,3</w:t>
            </w:r>
          </w:p>
        </w:tc>
      </w:tr>
    </w:tbl>
    <w:p w14:paraId="462507C2" w14:textId="77777777" w:rsidR="00353B25" w:rsidRDefault="00353B25" w:rsidP="00353B25">
      <w:pPr>
        <w:tabs>
          <w:tab w:val="clear" w:pos="567"/>
        </w:tabs>
        <w:autoSpaceDE w:val="0"/>
        <w:autoSpaceDN w:val="0"/>
        <w:adjustRightInd w:val="0"/>
        <w:spacing w:line="240" w:lineRule="auto"/>
      </w:pPr>
    </w:p>
    <w:p w14:paraId="15A778D1" w14:textId="6EEB4600"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w:t>
      </w:r>
      <w:r>
        <w:rPr>
          <w:rFonts w:eastAsiaTheme="minorEastAsia" w:hint="eastAsia"/>
          <w:i/>
        </w:rPr>
        <w:t>1</w:t>
      </w:r>
      <w:r w:rsidR="00FB05D3">
        <w:rPr>
          <w:rFonts w:eastAsia="Times New Roman"/>
          <w:i/>
        </w:rPr>
        <w:t>”</w:t>
      </w:r>
      <w:r w:rsidRPr="00840552">
        <w:rPr>
          <w:rFonts w:eastAsia="Times New Roman"/>
          <w:i/>
        </w:rPr>
        <w:t>.</w:t>
      </w:r>
    </w:p>
    <w:p w14:paraId="54D2AD83" w14:textId="77777777"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Pr>
          <w:i/>
          <w:iCs/>
          <w:color w:val="000000"/>
        </w:rPr>
        <w:t>Obs.</w:t>
      </w:r>
      <w:r>
        <w:rPr>
          <w:rFonts w:eastAsia="Times New Roman"/>
          <w:i/>
        </w:rPr>
        <w:t>:</w:t>
      </w:r>
      <w:r>
        <w:rPr>
          <w:rFonts w:eastAsia="Times New Roman"/>
          <w:i/>
        </w:rPr>
        <w:tab/>
      </w:r>
      <w:proofErr w:type="gramStart"/>
      <w:r>
        <w:rPr>
          <w:rFonts w:eastAsia="Times New Roman"/>
          <w:i/>
        </w:rPr>
        <w:t>(</w:t>
      </w:r>
      <w:proofErr w:type="gramEnd"/>
      <w:r>
        <w:rPr>
          <w:rFonts w:eastAsia="Times New Roman"/>
          <w:i/>
        </w:rPr>
        <w:t>1) Inclui excesso de bagagem e correio postal.</w:t>
      </w:r>
    </w:p>
    <w:p w14:paraId="31574E49" w14:textId="77777777" w:rsidR="00353B25" w:rsidRDefault="00353B25" w:rsidP="00353B25">
      <w:pPr>
        <w:tabs>
          <w:tab w:val="clear" w:pos="567"/>
        </w:tabs>
        <w:autoSpaceDE w:val="0"/>
        <w:autoSpaceDN w:val="0"/>
        <w:adjustRightInd w:val="0"/>
        <w:spacing w:before="120" w:line="240" w:lineRule="auto"/>
        <w:jc w:val="both"/>
      </w:pPr>
    </w:p>
    <w:p w14:paraId="7D631C3C" w14:textId="77777777" w:rsidR="00353B25" w:rsidRPr="000D2C43" w:rsidRDefault="00353B25" w:rsidP="00353B25">
      <w:pPr>
        <w:pStyle w:val="Heading3"/>
        <w:numPr>
          <w:ilvl w:val="0"/>
          <w:numId w:val="110"/>
        </w:numPr>
        <w:tabs>
          <w:tab w:val="clear" w:pos="567"/>
          <w:tab w:val="clear" w:pos="930"/>
          <w:tab w:val="num" w:pos="709"/>
        </w:tabs>
        <w:spacing w:before="240" w:after="0" w:line="240" w:lineRule="auto"/>
        <w:ind w:left="709" w:hanging="709"/>
        <w:rPr>
          <w:b/>
          <w:lang w:val="pt-BR"/>
        </w:rPr>
      </w:pPr>
      <w:bookmarkStart w:id="214" w:name="_Toc105064551"/>
      <w:r w:rsidRPr="000D2C43">
        <w:rPr>
          <w:b/>
          <w:lang w:val="pt-BR"/>
        </w:rPr>
        <w:t>Transporte internacional</w:t>
      </w:r>
      <w:bookmarkEnd w:id="214"/>
    </w:p>
    <w:p w14:paraId="5E3F2235" w14:textId="77777777" w:rsidR="00353B25" w:rsidRPr="005D00A7" w:rsidRDefault="00353B25" w:rsidP="00353B25">
      <w:pPr>
        <w:tabs>
          <w:tab w:val="clear" w:pos="567"/>
        </w:tabs>
        <w:autoSpaceDE w:val="0"/>
        <w:autoSpaceDN w:val="0"/>
        <w:adjustRightInd w:val="0"/>
        <w:spacing w:before="240" w:line="240" w:lineRule="auto"/>
        <w:jc w:val="both"/>
        <w:rPr>
          <w:b/>
          <w:i/>
          <w:color w:val="000000"/>
        </w:rPr>
      </w:pPr>
      <w:r w:rsidRPr="005D00A7">
        <w:rPr>
          <w:b/>
          <w:i/>
          <w:color w:val="000000"/>
        </w:rPr>
        <w:lastRenderedPageBreak/>
        <w:t>Transporte internacional de passageiros</w:t>
      </w:r>
    </w:p>
    <w:p w14:paraId="37102133" w14:textId="6DE43774" w:rsidR="00353B25" w:rsidRDefault="00353B25" w:rsidP="00353B25">
      <w:pPr>
        <w:tabs>
          <w:tab w:val="clear" w:pos="567"/>
        </w:tabs>
        <w:autoSpaceDE w:val="0"/>
        <w:autoSpaceDN w:val="0"/>
        <w:adjustRightInd w:val="0"/>
        <w:spacing w:before="120" w:line="240" w:lineRule="auto"/>
        <w:jc w:val="both"/>
      </w:pPr>
      <w:r>
        <w:t>Em 2019, as companhias aére</w:t>
      </w:r>
      <w:r w:rsidR="004878D9">
        <w:t>as japonesas transportaram 23,5</w:t>
      </w:r>
      <w:r>
        <w:t xml:space="preserve"> milhões de passageiros (variação de +0,7% em relação ao ano anterior) em vôos int</w:t>
      </w:r>
      <w:r w:rsidR="004878D9">
        <w:t>ernacionais e registraram 105,1</w:t>
      </w:r>
      <w:r>
        <w:t xml:space="preserve"> </w:t>
      </w:r>
      <w:r w:rsidR="001F2DB8">
        <w:rPr>
          <w:rFonts w:hint="eastAsia"/>
        </w:rPr>
        <w:t>b</w:t>
      </w:r>
      <w:r>
        <w:t>ilhões de passageiros-quilômetr</w:t>
      </w:r>
      <w:r w:rsidR="001F2DB8">
        <w:t>os (+</w:t>
      </w:r>
      <w:r>
        <w:t>2,6%). Tratou-se do oitavo ano consecutivo de crescimento em ambos os casos.</w:t>
      </w:r>
    </w:p>
    <w:p w14:paraId="00D6621F" w14:textId="2559EFDA" w:rsidR="00353B25" w:rsidRDefault="00353B25" w:rsidP="00353B25">
      <w:pPr>
        <w:tabs>
          <w:tab w:val="clear" w:pos="567"/>
        </w:tabs>
        <w:autoSpaceDE w:val="0"/>
        <w:autoSpaceDN w:val="0"/>
        <w:adjustRightInd w:val="0"/>
        <w:spacing w:before="120" w:line="240" w:lineRule="auto"/>
        <w:jc w:val="both"/>
      </w:pPr>
      <w:r>
        <w:t>O número de viajantes nip</w:t>
      </w:r>
      <w:r w:rsidRPr="00A04169">
        <w:t>ôn</w:t>
      </w:r>
      <w:r w:rsidR="00D0383A">
        <w:t>icos ao exterior foi de 3,</w:t>
      </w:r>
      <w:r w:rsidR="004878D9">
        <w:t>2</w:t>
      </w:r>
      <w:r>
        <w:t xml:space="preserve"> milhões em 2020 (variação de -84,2% em comparação ao ano anterior). No mesmo ano, o </w:t>
      </w:r>
      <w:r w:rsidR="004B3828">
        <w:t>Japão</w:t>
      </w:r>
      <w:r>
        <w:t xml:space="preserve"> recebeu 4,1 milhões de</w:t>
      </w:r>
      <w:r w:rsidR="001F2DB8">
        <w:t xml:space="preserve"> visitantes estrangeiros (-</w:t>
      </w:r>
      <w:r>
        <w:t>8</w:t>
      </w:r>
      <w:r w:rsidR="001F2DB8">
        <w:t>7,1% em relação ao ano anterior e</w:t>
      </w:r>
      <w:r>
        <w:t xml:space="preserve"> uma queda acentuada devido à pandemia da Covid-19).</w:t>
      </w:r>
    </w:p>
    <w:p w14:paraId="3B7EE267" w14:textId="77777777" w:rsidR="00353B25" w:rsidRDefault="00353B25" w:rsidP="00353B25">
      <w:pPr>
        <w:tabs>
          <w:tab w:val="clear" w:pos="567"/>
        </w:tabs>
        <w:autoSpaceDE w:val="0"/>
        <w:autoSpaceDN w:val="0"/>
        <w:adjustRightInd w:val="0"/>
        <w:spacing w:before="120" w:line="240" w:lineRule="auto"/>
        <w:jc w:val="both"/>
      </w:pPr>
    </w:p>
    <w:p w14:paraId="0DC06A88" w14:textId="77777777" w:rsidR="00353B25" w:rsidRPr="005D00A7" w:rsidRDefault="00353B25" w:rsidP="00353B25">
      <w:pPr>
        <w:tabs>
          <w:tab w:val="clear" w:pos="567"/>
        </w:tabs>
        <w:autoSpaceDE w:val="0"/>
        <w:autoSpaceDN w:val="0"/>
        <w:adjustRightInd w:val="0"/>
        <w:spacing w:before="240" w:line="240" w:lineRule="auto"/>
        <w:jc w:val="both"/>
        <w:rPr>
          <w:b/>
          <w:i/>
          <w:color w:val="000000"/>
        </w:rPr>
      </w:pPr>
      <w:r w:rsidRPr="005D00A7">
        <w:rPr>
          <w:b/>
          <w:i/>
          <w:color w:val="000000"/>
        </w:rPr>
        <w:t xml:space="preserve">Transporte internacional de </w:t>
      </w:r>
      <w:r>
        <w:rPr>
          <w:b/>
          <w:i/>
          <w:color w:val="000000"/>
        </w:rPr>
        <w:t>cargas</w:t>
      </w:r>
    </w:p>
    <w:p w14:paraId="29C38B92" w14:textId="616E48EA" w:rsidR="00353B25" w:rsidRDefault="00353B25" w:rsidP="00353B25">
      <w:pPr>
        <w:tabs>
          <w:tab w:val="clear" w:pos="567"/>
        </w:tabs>
        <w:autoSpaceDE w:val="0"/>
        <w:autoSpaceDN w:val="0"/>
        <w:adjustRightInd w:val="0"/>
        <w:spacing w:before="120" w:line="240" w:lineRule="auto"/>
        <w:jc w:val="both"/>
      </w:pPr>
      <w:r>
        <w:t xml:space="preserve">O volume de transporte marítimo caiu 7,0% em 2019, em comparação ao ano anterior, e totalizou </w:t>
      </w:r>
      <w:r w:rsidR="004878D9">
        <w:t xml:space="preserve">959,7 </w:t>
      </w:r>
      <w:r>
        <w:t>milhões de toneladas. Desse total, as expo</w:t>
      </w:r>
      <w:r w:rsidR="00D0383A">
        <w:t>rtações d</w:t>
      </w:r>
      <w:r w:rsidR="004878D9">
        <w:t>iminuiram 17,9% para 64,6</w:t>
      </w:r>
      <w:r>
        <w:t xml:space="preserve"> milhõs de toneladas e as importações reduziram 6,4% para 502</w:t>
      </w:r>
      <w:r w:rsidR="004878D9">
        <w:t>,1</w:t>
      </w:r>
      <w:r>
        <w:t xml:space="preserve"> milhões de toneladas. O transporte de cargas </w:t>
      </w:r>
      <w:r w:rsidR="004878D9">
        <w:t>por via aérea somou 1,4</w:t>
      </w:r>
      <w:r w:rsidR="00D0383A">
        <w:t xml:space="preserve"> milhão</w:t>
      </w:r>
      <w:r>
        <w:t xml:space="preserve"> de toneladas – queda de 6,0% em comparação </w:t>
      </w:r>
      <w:r w:rsidR="00EC6B42">
        <w:t>a</w:t>
      </w:r>
      <w:r>
        <w:t xml:space="preserve"> 2018 – que, em termos de volume em tonelada</w:t>
      </w:r>
      <w:r w:rsidR="004878D9">
        <w:t>s-quilômetro, totalizou 8,1</w:t>
      </w:r>
      <w:r>
        <w:t xml:space="preserve"> bilhões de toneladas.</w:t>
      </w:r>
    </w:p>
    <w:p w14:paraId="4DCE214D" w14:textId="77777777" w:rsidR="00353B25" w:rsidRDefault="00353B25" w:rsidP="00353B25">
      <w:pPr>
        <w:tabs>
          <w:tab w:val="clear" w:pos="567"/>
        </w:tabs>
        <w:autoSpaceDE w:val="0"/>
        <w:autoSpaceDN w:val="0"/>
        <w:adjustRightInd w:val="0"/>
        <w:spacing w:before="120" w:line="240" w:lineRule="auto"/>
        <w:jc w:val="both"/>
      </w:pPr>
    </w:p>
    <w:p w14:paraId="77E068D3" w14:textId="77777777" w:rsidR="00353B25" w:rsidRDefault="00353B25" w:rsidP="00353B25">
      <w:pPr>
        <w:tabs>
          <w:tab w:val="clear" w:pos="567"/>
        </w:tabs>
        <w:autoSpaceDE w:val="0"/>
        <w:autoSpaceDN w:val="0"/>
        <w:adjustRightInd w:val="0"/>
        <w:spacing w:line="240" w:lineRule="auto"/>
        <w:jc w:val="center"/>
      </w:pPr>
      <w:r w:rsidRPr="003132E3">
        <w:rPr>
          <w:b/>
          <w:bCs/>
        </w:rPr>
        <w:t>Transporte internacional por via marítima, toneladas (em milhares</w:t>
      </w:r>
      <w:proofErr w:type="gramStart"/>
      <w:r w:rsidRPr="003132E3">
        <w:rPr>
          <w:b/>
          <w:bCs/>
        </w:rPr>
        <w:t>)</w:t>
      </w:r>
      <w:proofErr w:type="gramEnd"/>
    </w:p>
    <w:p w14:paraId="77226F65" w14:textId="77777777" w:rsidR="00353B25" w:rsidRDefault="00353B25" w:rsidP="00353B25">
      <w:pPr>
        <w:tabs>
          <w:tab w:val="clear" w:pos="567"/>
        </w:tabs>
        <w:autoSpaceDE w:val="0"/>
        <w:autoSpaceDN w:val="0"/>
        <w:adjustRightInd w:val="0"/>
        <w:spacing w:line="240" w:lineRule="auto"/>
      </w:pPr>
    </w:p>
    <w:tbl>
      <w:tblPr>
        <w:tblW w:w="8440" w:type="dxa"/>
        <w:tblInd w:w="70" w:type="dxa"/>
        <w:tblCellMar>
          <w:left w:w="70" w:type="dxa"/>
          <w:right w:w="70" w:type="dxa"/>
        </w:tblCellMar>
        <w:tblLook w:val="04A0" w:firstRow="1" w:lastRow="0" w:firstColumn="1" w:lastColumn="0" w:noHBand="0" w:noVBand="1"/>
      </w:tblPr>
      <w:tblGrid>
        <w:gridCol w:w="640"/>
        <w:gridCol w:w="1080"/>
        <w:gridCol w:w="940"/>
        <w:gridCol w:w="240"/>
        <w:gridCol w:w="1080"/>
        <w:gridCol w:w="940"/>
        <w:gridCol w:w="240"/>
        <w:gridCol w:w="1080"/>
        <w:gridCol w:w="940"/>
        <w:gridCol w:w="240"/>
        <w:gridCol w:w="1020"/>
      </w:tblGrid>
      <w:tr w:rsidR="00353B25" w:rsidRPr="00C30E03" w14:paraId="7F0C9831" w14:textId="77777777" w:rsidTr="00D15D37">
        <w:trPr>
          <w:trHeight w:val="284"/>
        </w:trPr>
        <w:tc>
          <w:tcPr>
            <w:tcW w:w="640" w:type="dxa"/>
            <w:vMerge w:val="restart"/>
            <w:tcBorders>
              <w:top w:val="single" w:sz="8" w:space="0" w:color="auto"/>
              <w:left w:val="nil"/>
              <w:bottom w:val="single" w:sz="4" w:space="0" w:color="000000"/>
              <w:right w:val="nil"/>
            </w:tcBorders>
            <w:shd w:val="clear" w:color="auto" w:fill="auto"/>
            <w:noWrap/>
            <w:vAlign w:val="center"/>
            <w:hideMark/>
          </w:tcPr>
          <w:p w14:paraId="7F18628F"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Ano</w:t>
            </w:r>
          </w:p>
        </w:tc>
        <w:tc>
          <w:tcPr>
            <w:tcW w:w="1080" w:type="dxa"/>
            <w:tcBorders>
              <w:top w:val="single" w:sz="8" w:space="0" w:color="auto"/>
              <w:left w:val="nil"/>
              <w:bottom w:val="single" w:sz="4" w:space="0" w:color="auto"/>
              <w:right w:val="nil"/>
            </w:tcBorders>
            <w:shd w:val="clear" w:color="auto" w:fill="auto"/>
            <w:noWrap/>
            <w:vAlign w:val="center"/>
            <w:hideMark/>
          </w:tcPr>
          <w:p w14:paraId="658A054D"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Exportação</w:t>
            </w:r>
          </w:p>
        </w:tc>
        <w:tc>
          <w:tcPr>
            <w:tcW w:w="940" w:type="dxa"/>
            <w:tcBorders>
              <w:top w:val="single" w:sz="8" w:space="0" w:color="auto"/>
              <w:left w:val="nil"/>
              <w:bottom w:val="single" w:sz="4" w:space="0" w:color="auto"/>
              <w:right w:val="nil"/>
            </w:tcBorders>
            <w:shd w:val="clear" w:color="auto" w:fill="auto"/>
            <w:noWrap/>
            <w:vAlign w:val="center"/>
            <w:hideMark/>
          </w:tcPr>
          <w:p w14:paraId="7AFA56D3"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Part. (%)</w:t>
            </w:r>
          </w:p>
        </w:tc>
        <w:tc>
          <w:tcPr>
            <w:tcW w:w="240" w:type="dxa"/>
            <w:tcBorders>
              <w:top w:val="single" w:sz="8" w:space="0" w:color="auto"/>
              <w:left w:val="nil"/>
              <w:bottom w:val="nil"/>
              <w:right w:val="nil"/>
            </w:tcBorders>
            <w:shd w:val="clear" w:color="auto" w:fill="auto"/>
            <w:noWrap/>
            <w:vAlign w:val="center"/>
            <w:hideMark/>
          </w:tcPr>
          <w:p w14:paraId="70E1E685"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80" w:type="dxa"/>
            <w:tcBorders>
              <w:top w:val="single" w:sz="8" w:space="0" w:color="auto"/>
              <w:left w:val="nil"/>
              <w:bottom w:val="single" w:sz="4" w:space="0" w:color="auto"/>
              <w:right w:val="nil"/>
            </w:tcBorders>
            <w:shd w:val="clear" w:color="auto" w:fill="auto"/>
            <w:noWrap/>
            <w:vAlign w:val="center"/>
            <w:hideMark/>
          </w:tcPr>
          <w:p w14:paraId="25555E8D"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Importação</w:t>
            </w:r>
          </w:p>
        </w:tc>
        <w:tc>
          <w:tcPr>
            <w:tcW w:w="940" w:type="dxa"/>
            <w:tcBorders>
              <w:top w:val="single" w:sz="8" w:space="0" w:color="auto"/>
              <w:left w:val="nil"/>
              <w:bottom w:val="single" w:sz="4" w:space="0" w:color="auto"/>
              <w:right w:val="nil"/>
            </w:tcBorders>
            <w:shd w:val="clear" w:color="auto" w:fill="auto"/>
            <w:noWrap/>
            <w:vAlign w:val="center"/>
            <w:hideMark/>
          </w:tcPr>
          <w:p w14:paraId="5718FFCB"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Part. (%)</w:t>
            </w:r>
          </w:p>
        </w:tc>
        <w:tc>
          <w:tcPr>
            <w:tcW w:w="240" w:type="dxa"/>
            <w:tcBorders>
              <w:top w:val="single" w:sz="8" w:space="0" w:color="auto"/>
              <w:left w:val="nil"/>
              <w:bottom w:val="nil"/>
              <w:right w:val="nil"/>
            </w:tcBorders>
            <w:shd w:val="clear" w:color="auto" w:fill="auto"/>
            <w:noWrap/>
            <w:vAlign w:val="center"/>
            <w:hideMark/>
          </w:tcPr>
          <w:p w14:paraId="7519EDE7"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80" w:type="dxa"/>
            <w:tcBorders>
              <w:top w:val="single" w:sz="8" w:space="0" w:color="auto"/>
              <w:left w:val="nil"/>
              <w:bottom w:val="single" w:sz="4" w:space="0" w:color="auto"/>
              <w:right w:val="nil"/>
            </w:tcBorders>
            <w:shd w:val="clear" w:color="auto" w:fill="auto"/>
            <w:vAlign w:val="center"/>
            <w:hideMark/>
          </w:tcPr>
          <w:p w14:paraId="7EC8AAFA"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Transporte</w:t>
            </w:r>
            <w:r w:rsidRPr="00C30E03">
              <w:rPr>
                <w:rFonts w:eastAsia="Times New Roman"/>
                <w:b/>
                <w:bCs/>
                <w:color w:val="000000"/>
                <w:sz w:val="18"/>
                <w:szCs w:val="18"/>
              </w:rPr>
              <w:br/>
              <w:t xml:space="preserve"> cruzado</w:t>
            </w:r>
          </w:p>
        </w:tc>
        <w:tc>
          <w:tcPr>
            <w:tcW w:w="940" w:type="dxa"/>
            <w:tcBorders>
              <w:top w:val="single" w:sz="8" w:space="0" w:color="auto"/>
              <w:left w:val="nil"/>
              <w:bottom w:val="single" w:sz="4" w:space="0" w:color="auto"/>
              <w:right w:val="nil"/>
            </w:tcBorders>
            <w:shd w:val="clear" w:color="auto" w:fill="auto"/>
            <w:noWrap/>
            <w:vAlign w:val="center"/>
            <w:hideMark/>
          </w:tcPr>
          <w:p w14:paraId="735446F5"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Part. (%)</w:t>
            </w:r>
          </w:p>
        </w:tc>
        <w:tc>
          <w:tcPr>
            <w:tcW w:w="240" w:type="dxa"/>
            <w:tcBorders>
              <w:top w:val="single" w:sz="8" w:space="0" w:color="auto"/>
              <w:left w:val="nil"/>
              <w:bottom w:val="nil"/>
              <w:right w:val="nil"/>
            </w:tcBorders>
            <w:shd w:val="clear" w:color="auto" w:fill="auto"/>
            <w:noWrap/>
            <w:vAlign w:val="center"/>
            <w:hideMark/>
          </w:tcPr>
          <w:p w14:paraId="033314E0"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20" w:type="dxa"/>
            <w:vMerge w:val="restart"/>
            <w:tcBorders>
              <w:top w:val="single" w:sz="8" w:space="0" w:color="auto"/>
              <w:left w:val="nil"/>
              <w:bottom w:val="single" w:sz="4" w:space="0" w:color="000000"/>
              <w:right w:val="nil"/>
            </w:tcBorders>
            <w:shd w:val="clear" w:color="auto" w:fill="auto"/>
            <w:noWrap/>
            <w:vAlign w:val="center"/>
            <w:hideMark/>
          </w:tcPr>
          <w:p w14:paraId="59B49031"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Total</w:t>
            </w:r>
          </w:p>
        </w:tc>
      </w:tr>
      <w:tr w:rsidR="00353B25" w:rsidRPr="00C30E03" w14:paraId="6F65EC20" w14:textId="77777777" w:rsidTr="00D15D37">
        <w:trPr>
          <w:trHeight w:val="284"/>
        </w:trPr>
        <w:tc>
          <w:tcPr>
            <w:tcW w:w="640" w:type="dxa"/>
            <w:vMerge/>
            <w:tcBorders>
              <w:top w:val="single" w:sz="4" w:space="0" w:color="auto"/>
              <w:left w:val="nil"/>
              <w:bottom w:val="single" w:sz="8" w:space="0" w:color="auto"/>
              <w:right w:val="nil"/>
            </w:tcBorders>
            <w:vAlign w:val="center"/>
            <w:hideMark/>
          </w:tcPr>
          <w:p w14:paraId="21379254" w14:textId="77777777" w:rsidR="00353B25" w:rsidRPr="00C30E03" w:rsidRDefault="00353B25" w:rsidP="00D15D37">
            <w:pPr>
              <w:widowControl/>
              <w:tabs>
                <w:tab w:val="clear" w:pos="567"/>
              </w:tabs>
              <w:spacing w:line="240" w:lineRule="auto"/>
              <w:rPr>
                <w:rFonts w:eastAsia="Times New Roman"/>
                <w:b/>
                <w:bCs/>
                <w:color w:val="000000"/>
                <w:sz w:val="18"/>
                <w:szCs w:val="18"/>
              </w:rPr>
            </w:pPr>
          </w:p>
        </w:tc>
        <w:tc>
          <w:tcPr>
            <w:tcW w:w="1080" w:type="dxa"/>
            <w:tcBorders>
              <w:top w:val="nil"/>
              <w:left w:val="nil"/>
              <w:bottom w:val="single" w:sz="8" w:space="0" w:color="auto"/>
              <w:right w:val="nil"/>
            </w:tcBorders>
            <w:shd w:val="clear" w:color="auto" w:fill="auto"/>
            <w:noWrap/>
            <w:vAlign w:val="center"/>
            <w:hideMark/>
          </w:tcPr>
          <w:p w14:paraId="6BF56406"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940" w:type="dxa"/>
            <w:tcBorders>
              <w:top w:val="nil"/>
              <w:left w:val="nil"/>
              <w:bottom w:val="single" w:sz="8" w:space="0" w:color="auto"/>
              <w:right w:val="nil"/>
            </w:tcBorders>
            <w:shd w:val="clear" w:color="auto" w:fill="auto"/>
            <w:noWrap/>
            <w:vAlign w:val="center"/>
            <w:hideMark/>
          </w:tcPr>
          <w:p w14:paraId="400B2D45"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240" w:type="dxa"/>
            <w:tcBorders>
              <w:top w:val="nil"/>
              <w:left w:val="nil"/>
              <w:bottom w:val="single" w:sz="8" w:space="0" w:color="auto"/>
              <w:right w:val="nil"/>
            </w:tcBorders>
            <w:shd w:val="clear" w:color="auto" w:fill="auto"/>
            <w:noWrap/>
            <w:vAlign w:val="center"/>
            <w:hideMark/>
          </w:tcPr>
          <w:p w14:paraId="07D489E9"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80" w:type="dxa"/>
            <w:tcBorders>
              <w:top w:val="nil"/>
              <w:left w:val="nil"/>
              <w:bottom w:val="single" w:sz="8" w:space="0" w:color="auto"/>
              <w:right w:val="nil"/>
            </w:tcBorders>
            <w:shd w:val="clear" w:color="auto" w:fill="auto"/>
            <w:noWrap/>
            <w:vAlign w:val="center"/>
            <w:hideMark/>
          </w:tcPr>
          <w:p w14:paraId="7FBB5AF3"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940" w:type="dxa"/>
            <w:tcBorders>
              <w:top w:val="nil"/>
              <w:left w:val="nil"/>
              <w:bottom w:val="single" w:sz="8" w:space="0" w:color="auto"/>
              <w:right w:val="nil"/>
            </w:tcBorders>
            <w:shd w:val="clear" w:color="auto" w:fill="auto"/>
            <w:noWrap/>
            <w:vAlign w:val="center"/>
            <w:hideMark/>
          </w:tcPr>
          <w:p w14:paraId="519D1C08"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240" w:type="dxa"/>
            <w:tcBorders>
              <w:top w:val="nil"/>
              <w:left w:val="nil"/>
              <w:bottom w:val="single" w:sz="8" w:space="0" w:color="auto"/>
              <w:right w:val="nil"/>
            </w:tcBorders>
            <w:shd w:val="clear" w:color="auto" w:fill="auto"/>
            <w:noWrap/>
            <w:vAlign w:val="center"/>
            <w:hideMark/>
          </w:tcPr>
          <w:p w14:paraId="13492D36"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80" w:type="dxa"/>
            <w:tcBorders>
              <w:top w:val="nil"/>
              <w:left w:val="nil"/>
              <w:bottom w:val="single" w:sz="8" w:space="0" w:color="auto"/>
              <w:right w:val="nil"/>
            </w:tcBorders>
            <w:shd w:val="clear" w:color="auto" w:fill="auto"/>
            <w:noWrap/>
            <w:vAlign w:val="center"/>
            <w:hideMark/>
          </w:tcPr>
          <w:p w14:paraId="79581CF9"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940" w:type="dxa"/>
            <w:tcBorders>
              <w:top w:val="nil"/>
              <w:left w:val="nil"/>
              <w:bottom w:val="single" w:sz="8" w:space="0" w:color="auto"/>
              <w:right w:val="nil"/>
            </w:tcBorders>
            <w:shd w:val="clear" w:color="auto" w:fill="auto"/>
            <w:noWrap/>
            <w:vAlign w:val="center"/>
            <w:hideMark/>
          </w:tcPr>
          <w:p w14:paraId="445C6AAD"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240" w:type="dxa"/>
            <w:tcBorders>
              <w:top w:val="nil"/>
              <w:left w:val="nil"/>
              <w:bottom w:val="single" w:sz="8" w:space="0" w:color="auto"/>
              <w:right w:val="nil"/>
            </w:tcBorders>
            <w:shd w:val="clear" w:color="auto" w:fill="auto"/>
            <w:noWrap/>
            <w:vAlign w:val="center"/>
            <w:hideMark/>
          </w:tcPr>
          <w:p w14:paraId="2875502E" w14:textId="77777777" w:rsidR="00353B25" w:rsidRPr="00C30E03" w:rsidRDefault="00353B25" w:rsidP="00D15D37">
            <w:pPr>
              <w:widowControl/>
              <w:tabs>
                <w:tab w:val="clear" w:pos="567"/>
              </w:tabs>
              <w:spacing w:line="240" w:lineRule="auto"/>
              <w:jc w:val="center"/>
              <w:rPr>
                <w:rFonts w:eastAsia="Times New Roman"/>
                <w:b/>
                <w:bCs/>
                <w:color w:val="000000"/>
                <w:sz w:val="18"/>
                <w:szCs w:val="18"/>
              </w:rPr>
            </w:pPr>
            <w:r w:rsidRPr="00C30E03">
              <w:rPr>
                <w:rFonts w:eastAsia="Times New Roman"/>
                <w:b/>
                <w:bCs/>
                <w:color w:val="000000"/>
                <w:sz w:val="18"/>
                <w:szCs w:val="18"/>
              </w:rPr>
              <w:t> </w:t>
            </w:r>
          </w:p>
        </w:tc>
        <w:tc>
          <w:tcPr>
            <w:tcW w:w="1020" w:type="dxa"/>
            <w:vMerge/>
            <w:tcBorders>
              <w:top w:val="single" w:sz="4" w:space="0" w:color="auto"/>
              <w:left w:val="nil"/>
              <w:bottom w:val="single" w:sz="8" w:space="0" w:color="auto"/>
              <w:right w:val="nil"/>
            </w:tcBorders>
            <w:vAlign w:val="center"/>
            <w:hideMark/>
          </w:tcPr>
          <w:p w14:paraId="3791CCAD" w14:textId="77777777" w:rsidR="00353B25" w:rsidRPr="00C30E03" w:rsidRDefault="00353B25" w:rsidP="00D15D37">
            <w:pPr>
              <w:widowControl/>
              <w:tabs>
                <w:tab w:val="clear" w:pos="567"/>
              </w:tabs>
              <w:spacing w:line="240" w:lineRule="auto"/>
              <w:rPr>
                <w:rFonts w:eastAsia="Times New Roman"/>
                <w:b/>
                <w:bCs/>
                <w:color w:val="000000"/>
                <w:sz w:val="18"/>
                <w:szCs w:val="18"/>
              </w:rPr>
            </w:pPr>
          </w:p>
        </w:tc>
      </w:tr>
      <w:tr w:rsidR="00353B25" w:rsidRPr="00C30E03" w14:paraId="17E738A8" w14:textId="77777777" w:rsidTr="00D15D37">
        <w:trPr>
          <w:trHeight w:val="284"/>
        </w:trPr>
        <w:tc>
          <w:tcPr>
            <w:tcW w:w="640" w:type="dxa"/>
            <w:tcBorders>
              <w:top w:val="single" w:sz="8" w:space="0" w:color="auto"/>
              <w:left w:val="nil"/>
              <w:bottom w:val="nil"/>
              <w:right w:val="nil"/>
            </w:tcBorders>
            <w:shd w:val="clear" w:color="auto" w:fill="auto"/>
            <w:noWrap/>
            <w:vAlign w:val="center"/>
            <w:hideMark/>
          </w:tcPr>
          <w:p w14:paraId="34207B51" w14:textId="77777777" w:rsidR="00353B25" w:rsidRPr="00C30E03" w:rsidRDefault="00353B25" w:rsidP="00D15D37">
            <w:pPr>
              <w:widowControl/>
              <w:tabs>
                <w:tab w:val="clear" w:pos="567"/>
              </w:tabs>
              <w:spacing w:line="240" w:lineRule="auto"/>
              <w:jc w:val="center"/>
              <w:rPr>
                <w:rFonts w:eastAsia="Times New Roman"/>
                <w:color w:val="000000"/>
                <w:sz w:val="18"/>
                <w:szCs w:val="18"/>
              </w:rPr>
            </w:pPr>
            <w:r w:rsidRPr="00C30E03">
              <w:rPr>
                <w:rFonts w:eastAsia="Times New Roman"/>
                <w:color w:val="000000"/>
                <w:sz w:val="18"/>
                <w:szCs w:val="18"/>
              </w:rPr>
              <w:t>2000</w:t>
            </w:r>
          </w:p>
        </w:tc>
        <w:tc>
          <w:tcPr>
            <w:tcW w:w="1080" w:type="dxa"/>
            <w:tcBorders>
              <w:top w:val="single" w:sz="8" w:space="0" w:color="auto"/>
              <w:left w:val="nil"/>
              <w:bottom w:val="nil"/>
              <w:right w:val="nil"/>
            </w:tcBorders>
            <w:shd w:val="clear" w:color="auto" w:fill="auto"/>
            <w:noWrap/>
            <w:vAlign w:val="center"/>
            <w:hideMark/>
          </w:tcPr>
          <w:p w14:paraId="5D279749"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34.960</w:t>
            </w:r>
          </w:p>
        </w:tc>
        <w:tc>
          <w:tcPr>
            <w:tcW w:w="940" w:type="dxa"/>
            <w:tcBorders>
              <w:top w:val="single" w:sz="8" w:space="0" w:color="auto"/>
              <w:left w:val="nil"/>
              <w:bottom w:val="nil"/>
              <w:right w:val="nil"/>
            </w:tcBorders>
            <w:shd w:val="clear" w:color="auto" w:fill="auto"/>
            <w:noWrap/>
            <w:vAlign w:val="center"/>
            <w:hideMark/>
          </w:tcPr>
          <w:p w14:paraId="52E3A296"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4,7</w:t>
            </w:r>
          </w:p>
        </w:tc>
        <w:tc>
          <w:tcPr>
            <w:tcW w:w="240" w:type="dxa"/>
            <w:tcBorders>
              <w:top w:val="single" w:sz="8" w:space="0" w:color="auto"/>
              <w:left w:val="nil"/>
              <w:bottom w:val="nil"/>
              <w:right w:val="nil"/>
            </w:tcBorders>
            <w:shd w:val="clear" w:color="auto" w:fill="auto"/>
            <w:noWrap/>
            <w:vAlign w:val="center"/>
            <w:hideMark/>
          </w:tcPr>
          <w:p w14:paraId="01E130E2"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single" w:sz="8" w:space="0" w:color="auto"/>
              <w:left w:val="nil"/>
              <w:bottom w:val="nil"/>
              <w:right w:val="nil"/>
            </w:tcBorders>
            <w:shd w:val="clear" w:color="auto" w:fill="auto"/>
            <w:noWrap/>
            <w:vAlign w:val="center"/>
            <w:hideMark/>
          </w:tcPr>
          <w:p w14:paraId="371D002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538.875</w:t>
            </w:r>
          </w:p>
        </w:tc>
        <w:tc>
          <w:tcPr>
            <w:tcW w:w="940" w:type="dxa"/>
            <w:tcBorders>
              <w:top w:val="single" w:sz="8" w:space="0" w:color="auto"/>
              <w:left w:val="nil"/>
              <w:bottom w:val="nil"/>
              <w:right w:val="nil"/>
            </w:tcBorders>
            <w:shd w:val="clear" w:color="auto" w:fill="auto"/>
            <w:noWrap/>
            <w:vAlign w:val="center"/>
            <w:hideMark/>
          </w:tcPr>
          <w:p w14:paraId="6E9BBEE5"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72,9</w:t>
            </w:r>
          </w:p>
        </w:tc>
        <w:tc>
          <w:tcPr>
            <w:tcW w:w="240" w:type="dxa"/>
            <w:tcBorders>
              <w:top w:val="single" w:sz="8" w:space="0" w:color="auto"/>
              <w:left w:val="nil"/>
              <w:bottom w:val="nil"/>
              <w:right w:val="nil"/>
            </w:tcBorders>
            <w:shd w:val="clear" w:color="auto" w:fill="auto"/>
            <w:noWrap/>
            <w:vAlign w:val="center"/>
            <w:hideMark/>
          </w:tcPr>
          <w:p w14:paraId="67F7492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single" w:sz="8" w:space="0" w:color="auto"/>
              <w:left w:val="nil"/>
              <w:bottom w:val="nil"/>
              <w:right w:val="nil"/>
            </w:tcBorders>
            <w:shd w:val="clear" w:color="auto" w:fill="auto"/>
            <w:noWrap/>
            <w:vAlign w:val="center"/>
            <w:hideMark/>
          </w:tcPr>
          <w:p w14:paraId="14BE6803"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165.542</w:t>
            </w:r>
          </w:p>
        </w:tc>
        <w:tc>
          <w:tcPr>
            <w:tcW w:w="940" w:type="dxa"/>
            <w:tcBorders>
              <w:top w:val="single" w:sz="8" w:space="0" w:color="auto"/>
              <w:left w:val="nil"/>
              <w:bottom w:val="nil"/>
              <w:right w:val="nil"/>
            </w:tcBorders>
            <w:shd w:val="clear" w:color="auto" w:fill="auto"/>
            <w:noWrap/>
            <w:vAlign w:val="center"/>
            <w:hideMark/>
          </w:tcPr>
          <w:p w14:paraId="67A904D1"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22,4</w:t>
            </w:r>
          </w:p>
        </w:tc>
        <w:tc>
          <w:tcPr>
            <w:tcW w:w="240" w:type="dxa"/>
            <w:tcBorders>
              <w:top w:val="single" w:sz="8" w:space="0" w:color="auto"/>
              <w:left w:val="nil"/>
              <w:bottom w:val="nil"/>
              <w:right w:val="nil"/>
            </w:tcBorders>
            <w:shd w:val="clear" w:color="auto" w:fill="auto"/>
            <w:noWrap/>
            <w:vAlign w:val="center"/>
            <w:hideMark/>
          </w:tcPr>
          <w:p w14:paraId="5A2ABBF0"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20" w:type="dxa"/>
            <w:tcBorders>
              <w:top w:val="single" w:sz="8" w:space="0" w:color="auto"/>
              <w:left w:val="nil"/>
              <w:bottom w:val="nil"/>
              <w:right w:val="nil"/>
            </w:tcBorders>
            <w:shd w:val="clear" w:color="auto" w:fill="auto"/>
            <w:noWrap/>
            <w:vAlign w:val="center"/>
            <w:hideMark/>
          </w:tcPr>
          <w:p w14:paraId="3478C340"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739.377</w:t>
            </w:r>
          </w:p>
        </w:tc>
      </w:tr>
      <w:tr w:rsidR="00353B25" w:rsidRPr="00C30E03" w14:paraId="28E50C72" w14:textId="77777777" w:rsidTr="00D15D37">
        <w:trPr>
          <w:trHeight w:val="284"/>
        </w:trPr>
        <w:tc>
          <w:tcPr>
            <w:tcW w:w="640" w:type="dxa"/>
            <w:tcBorders>
              <w:top w:val="nil"/>
              <w:left w:val="nil"/>
              <w:bottom w:val="nil"/>
              <w:right w:val="nil"/>
            </w:tcBorders>
            <w:shd w:val="clear" w:color="auto" w:fill="auto"/>
            <w:noWrap/>
            <w:vAlign w:val="center"/>
            <w:hideMark/>
          </w:tcPr>
          <w:p w14:paraId="1C7546AC" w14:textId="77777777" w:rsidR="00353B25" w:rsidRPr="00C30E03" w:rsidRDefault="00353B25" w:rsidP="00D15D37">
            <w:pPr>
              <w:widowControl/>
              <w:tabs>
                <w:tab w:val="clear" w:pos="567"/>
              </w:tabs>
              <w:spacing w:line="240" w:lineRule="auto"/>
              <w:jc w:val="center"/>
              <w:rPr>
                <w:rFonts w:eastAsia="Times New Roman"/>
                <w:color w:val="000000"/>
                <w:sz w:val="18"/>
                <w:szCs w:val="18"/>
              </w:rPr>
            </w:pPr>
            <w:r w:rsidRPr="00C30E03">
              <w:rPr>
                <w:rFonts w:eastAsia="Times New Roman"/>
                <w:color w:val="000000"/>
                <w:sz w:val="18"/>
                <w:szCs w:val="18"/>
              </w:rPr>
              <w:t>2005</w:t>
            </w:r>
          </w:p>
        </w:tc>
        <w:tc>
          <w:tcPr>
            <w:tcW w:w="1080" w:type="dxa"/>
            <w:tcBorders>
              <w:top w:val="nil"/>
              <w:left w:val="nil"/>
              <w:bottom w:val="nil"/>
              <w:right w:val="nil"/>
            </w:tcBorders>
            <w:shd w:val="clear" w:color="auto" w:fill="auto"/>
            <w:noWrap/>
            <w:vAlign w:val="center"/>
            <w:hideMark/>
          </w:tcPr>
          <w:p w14:paraId="5A24EC74"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45.303</w:t>
            </w:r>
          </w:p>
        </w:tc>
        <w:tc>
          <w:tcPr>
            <w:tcW w:w="940" w:type="dxa"/>
            <w:tcBorders>
              <w:top w:val="nil"/>
              <w:left w:val="nil"/>
              <w:bottom w:val="nil"/>
              <w:right w:val="nil"/>
            </w:tcBorders>
            <w:shd w:val="clear" w:color="auto" w:fill="auto"/>
            <w:noWrap/>
            <w:vAlign w:val="center"/>
            <w:hideMark/>
          </w:tcPr>
          <w:p w14:paraId="5590124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5,8</w:t>
            </w:r>
          </w:p>
        </w:tc>
        <w:tc>
          <w:tcPr>
            <w:tcW w:w="240" w:type="dxa"/>
            <w:tcBorders>
              <w:top w:val="nil"/>
              <w:left w:val="nil"/>
              <w:bottom w:val="nil"/>
              <w:right w:val="nil"/>
            </w:tcBorders>
            <w:shd w:val="clear" w:color="auto" w:fill="auto"/>
            <w:noWrap/>
            <w:vAlign w:val="center"/>
            <w:hideMark/>
          </w:tcPr>
          <w:p w14:paraId="131A1C7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6BC2BF92"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529.705</w:t>
            </w:r>
          </w:p>
        </w:tc>
        <w:tc>
          <w:tcPr>
            <w:tcW w:w="940" w:type="dxa"/>
            <w:tcBorders>
              <w:top w:val="nil"/>
              <w:left w:val="nil"/>
              <w:bottom w:val="nil"/>
              <w:right w:val="nil"/>
            </w:tcBorders>
            <w:shd w:val="clear" w:color="auto" w:fill="auto"/>
            <w:noWrap/>
            <w:vAlign w:val="center"/>
            <w:hideMark/>
          </w:tcPr>
          <w:p w14:paraId="293C22AD"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68,0</w:t>
            </w:r>
          </w:p>
        </w:tc>
        <w:tc>
          <w:tcPr>
            <w:tcW w:w="240" w:type="dxa"/>
            <w:tcBorders>
              <w:top w:val="nil"/>
              <w:left w:val="nil"/>
              <w:bottom w:val="nil"/>
              <w:right w:val="nil"/>
            </w:tcBorders>
            <w:shd w:val="clear" w:color="auto" w:fill="auto"/>
            <w:noWrap/>
            <w:vAlign w:val="center"/>
            <w:hideMark/>
          </w:tcPr>
          <w:p w14:paraId="030B0A36"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5993786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204.100</w:t>
            </w:r>
          </w:p>
        </w:tc>
        <w:tc>
          <w:tcPr>
            <w:tcW w:w="940" w:type="dxa"/>
            <w:tcBorders>
              <w:top w:val="nil"/>
              <w:left w:val="nil"/>
              <w:bottom w:val="nil"/>
              <w:right w:val="nil"/>
            </w:tcBorders>
            <w:shd w:val="clear" w:color="auto" w:fill="auto"/>
            <w:noWrap/>
            <w:vAlign w:val="center"/>
            <w:hideMark/>
          </w:tcPr>
          <w:p w14:paraId="097F0FDE"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26,2</w:t>
            </w:r>
          </w:p>
        </w:tc>
        <w:tc>
          <w:tcPr>
            <w:tcW w:w="240" w:type="dxa"/>
            <w:tcBorders>
              <w:top w:val="nil"/>
              <w:left w:val="nil"/>
              <w:bottom w:val="nil"/>
              <w:right w:val="nil"/>
            </w:tcBorders>
            <w:shd w:val="clear" w:color="auto" w:fill="auto"/>
            <w:noWrap/>
            <w:vAlign w:val="center"/>
            <w:hideMark/>
          </w:tcPr>
          <w:p w14:paraId="6A907935"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20" w:type="dxa"/>
            <w:tcBorders>
              <w:top w:val="nil"/>
              <w:left w:val="nil"/>
              <w:bottom w:val="nil"/>
              <w:right w:val="nil"/>
            </w:tcBorders>
            <w:shd w:val="clear" w:color="auto" w:fill="auto"/>
            <w:noWrap/>
            <w:vAlign w:val="center"/>
            <w:hideMark/>
          </w:tcPr>
          <w:p w14:paraId="4386E3FC"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779.108</w:t>
            </w:r>
          </w:p>
        </w:tc>
      </w:tr>
      <w:tr w:rsidR="00353B25" w:rsidRPr="00C30E03" w14:paraId="0896588D" w14:textId="77777777" w:rsidTr="00D15D37">
        <w:trPr>
          <w:trHeight w:val="284"/>
        </w:trPr>
        <w:tc>
          <w:tcPr>
            <w:tcW w:w="640" w:type="dxa"/>
            <w:tcBorders>
              <w:top w:val="nil"/>
              <w:left w:val="nil"/>
              <w:bottom w:val="nil"/>
              <w:right w:val="nil"/>
            </w:tcBorders>
            <w:shd w:val="clear" w:color="auto" w:fill="auto"/>
            <w:noWrap/>
            <w:vAlign w:val="center"/>
            <w:hideMark/>
          </w:tcPr>
          <w:p w14:paraId="761B3958" w14:textId="77777777" w:rsidR="00353B25" w:rsidRPr="00C30E03" w:rsidRDefault="00353B25" w:rsidP="00D15D37">
            <w:pPr>
              <w:widowControl/>
              <w:tabs>
                <w:tab w:val="clear" w:pos="567"/>
              </w:tabs>
              <w:spacing w:line="240" w:lineRule="auto"/>
              <w:jc w:val="center"/>
              <w:rPr>
                <w:rFonts w:eastAsia="Times New Roman"/>
                <w:color w:val="000000"/>
                <w:sz w:val="18"/>
                <w:szCs w:val="18"/>
              </w:rPr>
            </w:pPr>
            <w:r w:rsidRPr="00C30E03">
              <w:rPr>
                <w:rFonts w:eastAsia="Times New Roman"/>
                <w:color w:val="000000"/>
                <w:sz w:val="18"/>
                <w:szCs w:val="18"/>
              </w:rPr>
              <w:t>2010</w:t>
            </w:r>
          </w:p>
        </w:tc>
        <w:tc>
          <w:tcPr>
            <w:tcW w:w="1080" w:type="dxa"/>
            <w:tcBorders>
              <w:top w:val="nil"/>
              <w:left w:val="nil"/>
              <w:bottom w:val="nil"/>
              <w:right w:val="nil"/>
            </w:tcBorders>
            <w:shd w:val="clear" w:color="auto" w:fill="auto"/>
            <w:noWrap/>
            <w:vAlign w:val="center"/>
            <w:hideMark/>
          </w:tcPr>
          <w:p w14:paraId="0D73CD33"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44.758</w:t>
            </w:r>
          </w:p>
        </w:tc>
        <w:tc>
          <w:tcPr>
            <w:tcW w:w="940" w:type="dxa"/>
            <w:tcBorders>
              <w:top w:val="nil"/>
              <w:left w:val="nil"/>
              <w:bottom w:val="nil"/>
              <w:right w:val="nil"/>
            </w:tcBorders>
            <w:shd w:val="clear" w:color="auto" w:fill="auto"/>
            <w:noWrap/>
            <w:vAlign w:val="center"/>
            <w:hideMark/>
          </w:tcPr>
          <w:p w14:paraId="2E93C41E"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5,5</w:t>
            </w:r>
          </w:p>
        </w:tc>
        <w:tc>
          <w:tcPr>
            <w:tcW w:w="240" w:type="dxa"/>
            <w:tcBorders>
              <w:top w:val="nil"/>
              <w:left w:val="nil"/>
              <w:bottom w:val="nil"/>
              <w:right w:val="nil"/>
            </w:tcBorders>
            <w:shd w:val="clear" w:color="auto" w:fill="auto"/>
            <w:noWrap/>
            <w:vAlign w:val="center"/>
            <w:hideMark/>
          </w:tcPr>
          <w:p w14:paraId="75D77B4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66A13E7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465.898</w:t>
            </w:r>
          </w:p>
        </w:tc>
        <w:tc>
          <w:tcPr>
            <w:tcW w:w="940" w:type="dxa"/>
            <w:tcBorders>
              <w:top w:val="nil"/>
              <w:left w:val="nil"/>
              <w:bottom w:val="nil"/>
              <w:right w:val="nil"/>
            </w:tcBorders>
            <w:shd w:val="clear" w:color="auto" w:fill="auto"/>
            <w:noWrap/>
            <w:vAlign w:val="center"/>
            <w:hideMark/>
          </w:tcPr>
          <w:p w14:paraId="52E635D1"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56,9</w:t>
            </w:r>
          </w:p>
        </w:tc>
        <w:tc>
          <w:tcPr>
            <w:tcW w:w="240" w:type="dxa"/>
            <w:tcBorders>
              <w:top w:val="nil"/>
              <w:left w:val="nil"/>
              <w:bottom w:val="nil"/>
              <w:right w:val="nil"/>
            </w:tcBorders>
            <w:shd w:val="clear" w:color="auto" w:fill="auto"/>
            <w:noWrap/>
            <w:vAlign w:val="center"/>
            <w:hideMark/>
          </w:tcPr>
          <w:p w14:paraId="64AB83EA"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22F0A4EA"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308.419</w:t>
            </w:r>
          </w:p>
        </w:tc>
        <w:tc>
          <w:tcPr>
            <w:tcW w:w="940" w:type="dxa"/>
            <w:tcBorders>
              <w:top w:val="nil"/>
              <w:left w:val="nil"/>
              <w:bottom w:val="nil"/>
              <w:right w:val="nil"/>
            </w:tcBorders>
            <w:shd w:val="clear" w:color="auto" w:fill="auto"/>
            <w:noWrap/>
            <w:vAlign w:val="center"/>
            <w:hideMark/>
          </w:tcPr>
          <w:p w14:paraId="04F376FC"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37,7</w:t>
            </w:r>
          </w:p>
        </w:tc>
        <w:tc>
          <w:tcPr>
            <w:tcW w:w="240" w:type="dxa"/>
            <w:tcBorders>
              <w:top w:val="nil"/>
              <w:left w:val="nil"/>
              <w:bottom w:val="nil"/>
              <w:right w:val="nil"/>
            </w:tcBorders>
            <w:shd w:val="clear" w:color="auto" w:fill="auto"/>
            <w:noWrap/>
            <w:vAlign w:val="center"/>
            <w:hideMark/>
          </w:tcPr>
          <w:p w14:paraId="0B284A16"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20" w:type="dxa"/>
            <w:tcBorders>
              <w:top w:val="nil"/>
              <w:left w:val="nil"/>
              <w:bottom w:val="nil"/>
              <w:right w:val="nil"/>
            </w:tcBorders>
            <w:shd w:val="clear" w:color="auto" w:fill="auto"/>
            <w:noWrap/>
            <w:vAlign w:val="center"/>
            <w:hideMark/>
          </w:tcPr>
          <w:p w14:paraId="23AEEBBC"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819.075</w:t>
            </w:r>
          </w:p>
        </w:tc>
      </w:tr>
      <w:tr w:rsidR="00353B25" w:rsidRPr="00C30E03" w14:paraId="11AD6953" w14:textId="77777777" w:rsidTr="00D15D37">
        <w:trPr>
          <w:trHeight w:val="284"/>
        </w:trPr>
        <w:tc>
          <w:tcPr>
            <w:tcW w:w="640" w:type="dxa"/>
            <w:tcBorders>
              <w:top w:val="nil"/>
              <w:left w:val="nil"/>
              <w:bottom w:val="nil"/>
              <w:right w:val="nil"/>
            </w:tcBorders>
            <w:shd w:val="clear" w:color="auto" w:fill="auto"/>
            <w:noWrap/>
            <w:vAlign w:val="center"/>
            <w:hideMark/>
          </w:tcPr>
          <w:p w14:paraId="0ACFD71E" w14:textId="77777777" w:rsidR="00353B25" w:rsidRPr="00C30E03" w:rsidRDefault="00353B25" w:rsidP="00D15D37">
            <w:pPr>
              <w:widowControl/>
              <w:tabs>
                <w:tab w:val="clear" w:pos="567"/>
              </w:tabs>
              <w:spacing w:line="240" w:lineRule="auto"/>
              <w:jc w:val="center"/>
              <w:rPr>
                <w:rFonts w:eastAsia="Times New Roman"/>
                <w:color w:val="000000"/>
                <w:sz w:val="18"/>
                <w:szCs w:val="18"/>
              </w:rPr>
            </w:pPr>
            <w:r w:rsidRPr="00C30E03">
              <w:rPr>
                <w:rFonts w:eastAsia="Times New Roman"/>
                <w:color w:val="000000"/>
                <w:sz w:val="18"/>
                <w:szCs w:val="18"/>
              </w:rPr>
              <w:t>2015</w:t>
            </w:r>
          </w:p>
        </w:tc>
        <w:tc>
          <w:tcPr>
            <w:tcW w:w="1080" w:type="dxa"/>
            <w:tcBorders>
              <w:top w:val="nil"/>
              <w:left w:val="nil"/>
              <w:bottom w:val="nil"/>
              <w:right w:val="nil"/>
            </w:tcBorders>
            <w:shd w:val="clear" w:color="auto" w:fill="auto"/>
            <w:noWrap/>
            <w:vAlign w:val="center"/>
            <w:hideMark/>
          </w:tcPr>
          <w:p w14:paraId="627C4EB9"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60.802</w:t>
            </w:r>
          </w:p>
        </w:tc>
        <w:tc>
          <w:tcPr>
            <w:tcW w:w="940" w:type="dxa"/>
            <w:tcBorders>
              <w:top w:val="nil"/>
              <w:left w:val="nil"/>
              <w:bottom w:val="nil"/>
              <w:right w:val="nil"/>
            </w:tcBorders>
            <w:shd w:val="clear" w:color="auto" w:fill="auto"/>
            <w:noWrap/>
            <w:vAlign w:val="center"/>
            <w:hideMark/>
          </w:tcPr>
          <w:p w14:paraId="55E4EB3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5,8</w:t>
            </w:r>
          </w:p>
        </w:tc>
        <w:tc>
          <w:tcPr>
            <w:tcW w:w="240" w:type="dxa"/>
            <w:tcBorders>
              <w:top w:val="nil"/>
              <w:left w:val="nil"/>
              <w:bottom w:val="nil"/>
              <w:right w:val="nil"/>
            </w:tcBorders>
            <w:shd w:val="clear" w:color="auto" w:fill="auto"/>
            <w:noWrap/>
            <w:vAlign w:val="center"/>
            <w:hideMark/>
          </w:tcPr>
          <w:p w14:paraId="4A209F4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608B6220"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544.702</w:t>
            </w:r>
          </w:p>
        </w:tc>
        <w:tc>
          <w:tcPr>
            <w:tcW w:w="940" w:type="dxa"/>
            <w:tcBorders>
              <w:top w:val="nil"/>
              <w:left w:val="nil"/>
              <w:bottom w:val="nil"/>
              <w:right w:val="nil"/>
            </w:tcBorders>
            <w:shd w:val="clear" w:color="auto" w:fill="auto"/>
            <w:noWrap/>
            <w:vAlign w:val="center"/>
            <w:hideMark/>
          </w:tcPr>
          <w:p w14:paraId="5E403EB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51,6</w:t>
            </w:r>
          </w:p>
        </w:tc>
        <w:tc>
          <w:tcPr>
            <w:tcW w:w="240" w:type="dxa"/>
            <w:tcBorders>
              <w:top w:val="nil"/>
              <w:left w:val="nil"/>
              <w:bottom w:val="nil"/>
              <w:right w:val="nil"/>
            </w:tcBorders>
            <w:shd w:val="clear" w:color="auto" w:fill="auto"/>
            <w:noWrap/>
            <w:vAlign w:val="center"/>
            <w:hideMark/>
          </w:tcPr>
          <w:p w14:paraId="61B2CB32"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hideMark/>
          </w:tcPr>
          <w:p w14:paraId="232A1967"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450.639</w:t>
            </w:r>
          </w:p>
        </w:tc>
        <w:tc>
          <w:tcPr>
            <w:tcW w:w="940" w:type="dxa"/>
            <w:tcBorders>
              <w:top w:val="nil"/>
              <w:left w:val="nil"/>
              <w:bottom w:val="nil"/>
              <w:right w:val="nil"/>
            </w:tcBorders>
            <w:shd w:val="clear" w:color="auto" w:fill="auto"/>
            <w:noWrap/>
            <w:vAlign w:val="center"/>
            <w:hideMark/>
          </w:tcPr>
          <w:p w14:paraId="211D4EE6"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42,7</w:t>
            </w:r>
          </w:p>
        </w:tc>
        <w:tc>
          <w:tcPr>
            <w:tcW w:w="240" w:type="dxa"/>
            <w:tcBorders>
              <w:top w:val="nil"/>
              <w:left w:val="nil"/>
              <w:bottom w:val="nil"/>
              <w:right w:val="nil"/>
            </w:tcBorders>
            <w:shd w:val="clear" w:color="auto" w:fill="auto"/>
            <w:noWrap/>
            <w:vAlign w:val="center"/>
            <w:hideMark/>
          </w:tcPr>
          <w:p w14:paraId="7C689628" w14:textId="77777777" w:rsidR="00353B25" w:rsidRPr="00C30E03" w:rsidRDefault="00353B25" w:rsidP="00D15D37">
            <w:pPr>
              <w:widowControl/>
              <w:tabs>
                <w:tab w:val="clear" w:pos="567"/>
              </w:tabs>
              <w:spacing w:line="240" w:lineRule="auto"/>
              <w:jc w:val="right"/>
              <w:rPr>
                <w:rFonts w:eastAsia="Times New Roman"/>
                <w:color w:val="000000"/>
                <w:sz w:val="18"/>
                <w:szCs w:val="18"/>
              </w:rPr>
            </w:pPr>
          </w:p>
        </w:tc>
        <w:tc>
          <w:tcPr>
            <w:tcW w:w="1020" w:type="dxa"/>
            <w:tcBorders>
              <w:top w:val="nil"/>
              <w:left w:val="nil"/>
              <w:bottom w:val="nil"/>
              <w:right w:val="nil"/>
            </w:tcBorders>
            <w:shd w:val="clear" w:color="auto" w:fill="auto"/>
            <w:noWrap/>
            <w:vAlign w:val="center"/>
            <w:hideMark/>
          </w:tcPr>
          <w:p w14:paraId="53557D1B"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sidRPr="00C30E03">
              <w:rPr>
                <w:rFonts w:eastAsia="Times New Roman"/>
                <w:color w:val="000000"/>
                <w:sz w:val="18"/>
                <w:szCs w:val="18"/>
              </w:rPr>
              <w:t>1.056.144</w:t>
            </w:r>
          </w:p>
        </w:tc>
      </w:tr>
      <w:tr w:rsidR="00796287" w:rsidRPr="00C30E03" w14:paraId="55BFA24A" w14:textId="77777777" w:rsidTr="00D15D37">
        <w:trPr>
          <w:trHeight w:val="284"/>
        </w:trPr>
        <w:tc>
          <w:tcPr>
            <w:tcW w:w="640" w:type="dxa"/>
            <w:tcBorders>
              <w:top w:val="nil"/>
              <w:left w:val="nil"/>
              <w:bottom w:val="nil"/>
              <w:right w:val="nil"/>
            </w:tcBorders>
            <w:shd w:val="clear" w:color="auto" w:fill="auto"/>
            <w:noWrap/>
            <w:vAlign w:val="center"/>
          </w:tcPr>
          <w:p w14:paraId="0841A0C6" w14:textId="06E5E2BA" w:rsidR="00796287" w:rsidRPr="00C30E03" w:rsidRDefault="00EC6B42" w:rsidP="00D15D37">
            <w:pPr>
              <w:widowControl/>
              <w:tabs>
                <w:tab w:val="clear" w:pos="567"/>
              </w:tabs>
              <w:spacing w:line="240" w:lineRule="auto"/>
              <w:jc w:val="center"/>
              <w:rPr>
                <w:rFonts w:eastAsia="Times New Roman"/>
                <w:color w:val="000000"/>
                <w:sz w:val="18"/>
                <w:szCs w:val="18"/>
              </w:rPr>
            </w:pPr>
            <w:r>
              <w:rPr>
                <w:rFonts w:eastAsia="Times New Roman"/>
                <w:color w:val="000000"/>
                <w:sz w:val="18"/>
                <w:szCs w:val="18"/>
              </w:rPr>
              <w:t>2018</w:t>
            </w:r>
          </w:p>
        </w:tc>
        <w:tc>
          <w:tcPr>
            <w:tcW w:w="1080" w:type="dxa"/>
            <w:tcBorders>
              <w:top w:val="nil"/>
              <w:left w:val="nil"/>
              <w:bottom w:val="nil"/>
              <w:right w:val="nil"/>
            </w:tcBorders>
            <w:shd w:val="clear" w:color="auto" w:fill="auto"/>
            <w:noWrap/>
            <w:vAlign w:val="center"/>
          </w:tcPr>
          <w:p w14:paraId="58C17A75" w14:textId="3C37B8BC"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78.717</w:t>
            </w:r>
          </w:p>
        </w:tc>
        <w:tc>
          <w:tcPr>
            <w:tcW w:w="940" w:type="dxa"/>
            <w:tcBorders>
              <w:top w:val="nil"/>
              <w:left w:val="nil"/>
              <w:bottom w:val="nil"/>
              <w:right w:val="nil"/>
            </w:tcBorders>
            <w:shd w:val="clear" w:color="auto" w:fill="auto"/>
            <w:noWrap/>
            <w:vAlign w:val="center"/>
          </w:tcPr>
          <w:p w14:paraId="1183D2FE" w14:textId="40B6E2DB"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7,6</w:t>
            </w:r>
          </w:p>
        </w:tc>
        <w:tc>
          <w:tcPr>
            <w:tcW w:w="240" w:type="dxa"/>
            <w:tcBorders>
              <w:top w:val="nil"/>
              <w:left w:val="nil"/>
              <w:bottom w:val="nil"/>
              <w:right w:val="nil"/>
            </w:tcBorders>
            <w:shd w:val="clear" w:color="auto" w:fill="auto"/>
            <w:noWrap/>
            <w:vAlign w:val="center"/>
          </w:tcPr>
          <w:p w14:paraId="094210C0" w14:textId="77777777" w:rsidR="00796287" w:rsidRPr="00C30E03" w:rsidRDefault="00796287"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tcPr>
          <w:p w14:paraId="46894B40" w14:textId="4329CE3D"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536.171</w:t>
            </w:r>
          </w:p>
        </w:tc>
        <w:tc>
          <w:tcPr>
            <w:tcW w:w="940" w:type="dxa"/>
            <w:tcBorders>
              <w:top w:val="nil"/>
              <w:left w:val="nil"/>
              <w:bottom w:val="nil"/>
              <w:right w:val="nil"/>
            </w:tcBorders>
            <w:shd w:val="clear" w:color="auto" w:fill="auto"/>
            <w:noWrap/>
            <w:vAlign w:val="center"/>
          </w:tcPr>
          <w:p w14:paraId="1C18A441" w14:textId="35D9DC78"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51,9</w:t>
            </w:r>
          </w:p>
        </w:tc>
        <w:tc>
          <w:tcPr>
            <w:tcW w:w="240" w:type="dxa"/>
            <w:tcBorders>
              <w:top w:val="nil"/>
              <w:left w:val="nil"/>
              <w:bottom w:val="nil"/>
              <w:right w:val="nil"/>
            </w:tcBorders>
            <w:shd w:val="clear" w:color="auto" w:fill="auto"/>
            <w:noWrap/>
            <w:vAlign w:val="center"/>
          </w:tcPr>
          <w:p w14:paraId="78620875" w14:textId="77777777" w:rsidR="00796287" w:rsidRPr="00C30E03" w:rsidRDefault="00796287" w:rsidP="00D15D37">
            <w:pPr>
              <w:widowControl/>
              <w:tabs>
                <w:tab w:val="clear" w:pos="567"/>
              </w:tabs>
              <w:spacing w:line="240" w:lineRule="auto"/>
              <w:jc w:val="right"/>
              <w:rPr>
                <w:rFonts w:eastAsia="Times New Roman"/>
                <w:color w:val="000000"/>
                <w:sz w:val="18"/>
                <w:szCs w:val="18"/>
              </w:rPr>
            </w:pPr>
          </w:p>
        </w:tc>
        <w:tc>
          <w:tcPr>
            <w:tcW w:w="1080" w:type="dxa"/>
            <w:tcBorders>
              <w:top w:val="nil"/>
              <w:left w:val="nil"/>
              <w:bottom w:val="nil"/>
              <w:right w:val="nil"/>
            </w:tcBorders>
            <w:shd w:val="clear" w:color="auto" w:fill="auto"/>
            <w:noWrap/>
            <w:vAlign w:val="center"/>
          </w:tcPr>
          <w:p w14:paraId="63EB6F35" w14:textId="01EBA710"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417.449</w:t>
            </w:r>
          </w:p>
        </w:tc>
        <w:tc>
          <w:tcPr>
            <w:tcW w:w="940" w:type="dxa"/>
            <w:tcBorders>
              <w:top w:val="nil"/>
              <w:left w:val="nil"/>
              <w:bottom w:val="nil"/>
              <w:right w:val="nil"/>
            </w:tcBorders>
            <w:shd w:val="clear" w:color="auto" w:fill="auto"/>
            <w:noWrap/>
            <w:vAlign w:val="center"/>
          </w:tcPr>
          <w:p w14:paraId="5A162416" w14:textId="4874BE85"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40,4</w:t>
            </w:r>
          </w:p>
        </w:tc>
        <w:tc>
          <w:tcPr>
            <w:tcW w:w="240" w:type="dxa"/>
            <w:tcBorders>
              <w:top w:val="nil"/>
              <w:left w:val="nil"/>
              <w:bottom w:val="nil"/>
              <w:right w:val="nil"/>
            </w:tcBorders>
            <w:shd w:val="clear" w:color="auto" w:fill="auto"/>
            <w:noWrap/>
            <w:vAlign w:val="center"/>
          </w:tcPr>
          <w:p w14:paraId="1E73460C" w14:textId="77777777" w:rsidR="00796287" w:rsidRPr="00C30E03" w:rsidRDefault="00796287" w:rsidP="00D15D37">
            <w:pPr>
              <w:widowControl/>
              <w:tabs>
                <w:tab w:val="clear" w:pos="567"/>
              </w:tabs>
              <w:spacing w:line="240" w:lineRule="auto"/>
              <w:jc w:val="right"/>
              <w:rPr>
                <w:rFonts w:eastAsia="Times New Roman"/>
                <w:color w:val="000000"/>
                <w:sz w:val="18"/>
                <w:szCs w:val="18"/>
              </w:rPr>
            </w:pPr>
          </w:p>
        </w:tc>
        <w:tc>
          <w:tcPr>
            <w:tcW w:w="1020" w:type="dxa"/>
            <w:tcBorders>
              <w:top w:val="nil"/>
              <w:left w:val="nil"/>
              <w:bottom w:val="nil"/>
              <w:right w:val="nil"/>
            </w:tcBorders>
            <w:shd w:val="clear" w:color="auto" w:fill="auto"/>
            <w:noWrap/>
            <w:vAlign w:val="center"/>
          </w:tcPr>
          <w:p w14:paraId="4752FCF8" w14:textId="41BDC684" w:rsidR="00796287" w:rsidRPr="00C30E03" w:rsidRDefault="00EC6B42"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1.032.337</w:t>
            </w:r>
          </w:p>
        </w:tc>
      </w:tr>
      <w:tr w:rsidR="00353B25" w:rsidRPr="00C30E03" w14:paraId="7CCA38FB" w14:textId="77777777" w:rsidTr="00D15D37">
        <w:trPr>
          <w:trHeight w:val="284"/>
        </w:trPr>
        <w:tc>
          <w:tcPr>
            <w:tcW w:w="640" w:type="dxa"/>
            <w:tcBorders>
              <w:top w:val="nil"/>
              <w:left w:val="nil"/>
              <w:bottom w:val="single" w:sz="8" w:space="0" w:color="auto"/>
              <w:right w:val="nil"/>
            </w:tcBorders>
            <w:shd w:val="clear" w:color="auto" w:fill="auto"/>
            <w:noWrap/>
            <w:vAlign w:val="center"/>
            <w:hideMark/>
          </w:tcPr>
          <w:p w14:paraId="6FBD1C49" w14:textId="77777777" w:rsidR="00353B25" w:rsidRPr="00C30E03" w:rsidRDefault="00353B25" w:rsidP="00EC6B42">
            <w:pPr>
              <w:widowControl/>
              <w:tabs>
                <w:tab w:val="clear" w:pos="567"/>
              </w:tabs>
              <w:spacing w:line="240" w:lineRule="auto"/>
              <w:jc w:val="center"/>
              <w:rPr>
                <w:rFonts w:eastAsia="Times New Roman"/>
                <w:color w:val="000000"/>
                <w:sz w:val="18"/>
                <w:szCs w:val="18"/>
              </w:rPr>
            </w:pPr>
            <w:r>
              <w:rPr>
                <w:rFonts w:eastAsia="Times New Roman"/>
                <w:color w:val="000000"/>
                <w:sz w:val="18"/>
                <w:szCs w:val="18"/>
              </w:rPr>
              <w:t>2019</w:t>
            </w:r>
          </w:p>
        </w:tc>
        <w:tc>
          <w:tcPr>
            <w:tcW w:w="1080" w:type="dxa"/>
            <w:tcBorders>
              <w:top w:val="nil"/>
              <w:left w:val="nil"/>
              <w:bottom w:val="single" w:sz="8" w:space="0" w:color="auto"/>
              <w:right w:val="nil"/>
            </w:tcBorders>
            <w:shd w:val="clear" w:color="auto" w:fill="auto"/>
            <w:noWrap/>
            <w:vAlign w:val="center"/>
            <w:hideMark/>
          </w:tcPr>
          <w:p w14:paraId="38E1CD96"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64.609</w:t>
            </w:r>
          </w:p>
        </w:tc>
        <w:tc>
          <w:tcPr>
            <w:tcW w:w="940" w:type="dxa"/>
            <w:tcBorders>
              <w:top w:val="nil"/>
              <w:left w:val="nil"/>
              <w:bottom w:val="single" w:sz="8" w:space="0" w:color="auto"/>
              <w:right w:val="nil"/>
            </w:tcBorders>
            <w:shd w:val="clear" w:color="auto" w:fill="auto"/>
            <w:noWrap/>
            <w:vAlign w:val="center"/>
            <w:hideMark/>
          </w:tcPr>
          <w:p w14:paraId="02BFCD73"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6,7</w:t>
            </w:r>
          </w:p>
        </w:tc>
        <w:tc>
          <w:tcPr>
            <w:tcW w:w="240" w:type="dxa"/>
            <w:tcBorders>
              <w:top w:val="nil"/>
              <w:left w:val="nil"/>
              <w:bottom w:val="single" w:sz="8" w:space="0" w:color="auto"/>
              <w:right w:val="nil"/>
            </w:tcBorders>
            <w:shd w:val="clear" w:color="auto" w:fill="auto"/>
            <w:noWrap/>
            <w:vAlign w:val="center"/>
            <w:hideMark/>
          </w:tcPr>
          <w:p w14:paraId="133953A7" w14:textId="77777777" w:rsidR="00353B25" w:rsidRPr="00C30E03" w:rsidRDefault="00353B25" w:rsidP="00D15D37">
            <w:pPr>
              <w:widowControl/>
              <w:tabs>
                <w:tab w:val="clear" w:pos="567"/>
              </w:tabs>
              <w:spacing w:line="240" w:lineRule="auto"/>
              <w:rPr>
                <w:rFonts w:eastAsia="Times New Roman"/>
                <w:color w:val="000000"/>
                <w:sz w:val="18"/>
                <w:szCs w:val="18"/>
              </w:rPr>
            </w:pPr>
            <w:r w:rsidRPr="00C30E03">
              <w:rPr>
                <w:rFonts w:eastAsia="Times New Roman"/>
                <w:color w:val="000000"/>
                <w:sz w:val="18"/>
                <w:szCs w:val="18"/>
              </w:rPr>
              <w:t> </w:t>
            </w:r>
          </w:p>
        </w:tc>
        <w:tc>
          <w:tcPr>
            <w:tcW w:w="1080" w:type="dxa"/>
            <w:tcBorders>
              <w:top w:val="nil"/>
              <w:left w:val="nil"/>
              <w:bottom w:val="single" w:sz="8" w:space="0" w:color="auto"/>
              <w:right w:val="nil"/>
            </w:tcBorders>
            <w:shd w:val="clear" w:color="auto" w:fill="auto"/>
            <w:noWrap/>
            <w:vAlign w:val="center"/>
            <w:hideMark/>
          </w:tcPr>
          <w:p w14:paraId="67BABBFA"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502.079</w:t>
            </w:r>
          </w:p>
        </w:tc>
        <w:tc>
          <w:tcPr>
            <w:tcW w:w="940" w:type="dxa"/>
            <w:tcBorders>
              <w:top w:val="nil"/>
              <w:left w:val="nil"/>
              <w:bottom w:val="single" w:sz="8" w:space="0" w:color="auto"/>
              <w:right w:val="nil"/>
            </w:tcBorders>
            <w:shd w:val="clear" w:color="auto" w:fill="auto"/>
            <w:noWrap/>
            <w:vAlign w:val="center"/>
            <w:hideMark/>
          </w:tcPr>
          <w:p w14:paraId="4B6E34B9"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52,3</w:t>
            </w:r>
          </w:p>
        </w:tc>
        <w:tc>
          <w:tcPr>
            <w:tcW w:w="240" w:type="dxa"/>
            <w:tcBorders>
              <w:top w:val="nil"/>
              <w:left w:val="nil"/>
              <w:bottom w:val="single" w:sz="8" w:space="0" w:color="auto"/>
              <w:right w:val="nil"/>
            </w:tcBorders>
            <w:shd w:val="clear" w:color="auto" w:fill="auto"/>
            <w:noWrap/>
            <w:vAlign w:val="center"/>
            <w:hideMark/>
          </w:tcPr>
          <w:p w14:paraId="5DE98429" w14:textId="77777777" w:rsidR="00353B25" w:rsidRPr="00C30E03" w:rsidRDefault="00353B25" w:rsidP="00D15D37">
            <w:pPr>
              <w:widowControl/>
              <w:tabs>
                <w:tab w:val="clear" w:pos="567"/>
              </w:tabs>
              <w:spacing w:line="240" w:lineRule="auto"/>
              <w:rPr>
                <w:rFonts w:eastAsia="Times New Roman"/>
                <w:color w:val="000000"/>
                <w:sz w:val="18"/>
                <w:szCs w:val="18"/>
              </w:rPr>
            </w:pPr>
            <w:r w:rsidRPr="00C30E03">
              <w:rPr>
                <w:rFonts w:eastAsia="Times New Roman"/>
                <w:color w:val="000000"/>
                <w:sz w:val="18"/>
                <w:szCs w:val="18"/>
              </w:rPr>
              <w:t> </w:t>
            </w:r>
          </w:p>
        </w:tc>
        <w:tc>
          <w:tcPr>
            <w:tcW w:w="1080" w:type="dxa"/>
            <w:tcBorders>
              <w:top w:val="nil"/>
              <w:left w:val="nil"/>
              <w:bottom w:val="single" w:sz="8" w:space="0" w:color="auto"/>
              <w:right w:val="nil"/>
            </w:tcBorders>
            <w:shd w:val="clear" w:color="auto" w:fill="auto"/>
            <w:noWrap/>
            <w:vAlign w:val="center"/>
            <w:hideMark/>
          </w:tcPr>
          <w:p w14:paraId="628FBC75"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393.006</w:t>
            </w:r>
          </w:p>
        </w:tc>
        <w:tc>
          <w:tcPr>
            <w:tcW w:w="940" w:type="dxa"/>
            <w:tcBorders>
              <w:top w:val="nil"/>
              <w:left w:val="nil"/>
              <w:bottom w:val="single" w:sz="8" w:space="0" w:color="auto"/>
              <w:right w:val="nil"/>
            </w:tcBorders>
            <w:shd w:val="clear" w:color="auto" w:fill="auto"/>
            <w:noWrap/>
            <w:vAlign w:val="center"/>
            <w:hideMark/>
          </w:tcPr>
          <w:p w14:paraId="3ECBBB52"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41,0</w:t>
            </w:r>
          </w:p>
        </w:tc>
        <w:tc>
          <w:tcPr>
            <w:tcW w:w="240" w:type="dxa"/>
            <w:tcBorders>
              <w:top w:val="nil"/>
              <w:left w:val="nil"/>
              <w:bottom w:val="single" w:sz="8" w:space="0" w:color="auto"/>
              <w:right w:val="nil"/>
            </w:tcBorders>
            <w:shd w:val="clear" w:color="auto" w:fill="auto"/>
            <w:noWrap/>
            <w:vAlign w:val="center"/>
            <w:hideMark/>
          </w:tcPr>
          <w:p w14:paraId="28DDFE06" w14:textId="77777777" w:rsidR="00353B25" w:rsidRPr="00C30E03" w:rsidRDefault="00353B25" w:rsidP="00D15D37">
            <w:pPr>
              <w:widowControl/>
              <w:tabs>
                <w:tab w:val="clear" w:pos="567"/>
              </w:tabs>
              <w:spacing w:line="240" w:lineRule="auto"/>
              <w:rPr>
                <w:rFonts w:eastAsia="Times New Roman"/>
                <w:color w:val="000000"/>
                <w:sz w:val="18"/>
                <w:szCs w:val="18"/>
              </w:rPr>
            </w:pPr>
            <w:r w:rsidRPr="00C30E03">
              <w:rPr>
                <w:rFonts w:eastAsia="Times New Roman"/>
                <w:color w:val="000000"/>
                <w:sz w:val="18"/>
                <w:szCs w:val="18"/>
              </w:rPr>
              <w:t> </w:t>
            </w:r>
          </w:p>
        </w:tc>
        <w:tc>
          <w:tcPr>
            <w:tcW w:w="1020" w:type="dxa"/>
            <w:tcBorders>
              <w:top w:val="nil"/>
              <w:left w:val="nil"/>
              <w:bottom w:val="single" w:sz="8" w:space="0" w:color="auto"/>
              <w:right w:val="nil"/>
            </w:tcBorders>
            <w:shd w:val="clear" w:color="auto" w:fill="auto"/>
            <w:noWrap/>
            <w:vAlign w:val="center"/>
            <w:hideMark/>
          </w:tcPr>
          <w:p w14:paraId="756D4A59" w14:textId="77777777" w:rsidR="00353B25" w:rsidRPr="00C30E03" w:rsidRDefault="00353B25" w:rsidP="00D15D37">
            <w:pPr>
              <w:widowControl/>
              <w:tabs>
                <w:tab w:val="clear" w:pos="567"/>
              </w:tabs>
              <w:spacing w:line="240" w:lineRule="auto"/>
              <w:jc w:val="right"/>
              <w:rPr>
                <w:rFonts w:eastAsia="Times New Roman"/>
                <w:color w:val="000000"/>
                <w:sz w:val="18"/>
                <w:szCs w:val="18"/>
              </w:rPr>
            </w:pPr>
            <w:r>
              <w:rPr>
                <w:rFonts w:eastAsia="Times New Roman"/>
                <w:color w:val="000000"/>
                <w:sz w:val="18"/>
                <w:szCs w:val="18"/>
              </w:rPr>
              <w:t>959.693</w:t>
            </w:r>
          </w:p>
        </w:tc>
      </w:tr>
    </w:tbl>
    <w:p w14:paraId="74F8F0BD" w14:textId="23019BB5"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r w:rsidR="00FB05D3">
        <w:rPr>
          <w:rFonts w:eastAsia="Times New Roman"/>
          <w:i/>
        </w:rPr>
        <w:t>“</w:t>
      </w:r>
      <w:r>
        <w:rPr>
          <w:rFonts w:eastAsia="Times New Roman"/>
          <w:i/>
        </w:rPr>
        <w:t>Statistical Handbook of Japan 202</w:t>
      </w:r>
      <w:r>
        <w:rPr>
          <w:rFonts w:eastAsiaTheme="minorEastAsia" w:hint="eastAsia"/>
          <w:i/>
        </w:rPr>
        <w:t>1</w:t>
      </w:r>
      <w:r w:rsidR="00FB05D3">
        <w:rPr>
          <w:rFonts w:eastAsia="Times New Roman"/>
          <w:i/>
        </w:rPr>
        <w:t>”</w:t>
      </w:r>
      <w:r w:rsidRPr="00840552">
        <w:rPr>
          <w:rFonts w:eastAsia="Times New Roman"/>
          <w:i/>
        </w:rPr>
        <w:t>.</w:t>
      </w:r>
    </w:p>
    <w:p w14:paraId="0D3870BC" w14:textId="77777777" w:rsidR="00353B25" w:rsidRDefault="00353B25" w:rsidP="00353B25">
      <w:pPr>
        <w:tabs>
          <w:tab w:val="clear" w:pos="567"/>
        </w:tabs>
        <w:autoSpaceDE w:val="0"/>
        <w:autoSpaceDN w:val="0"/>
        <w:adjustRightInd w:val="0"/>
        <w:spacing w:before="120" w:line="240" w:lineRule="auto"/>
        <w:jc w:val="both"/>
      </w:pPr>
    </w:p>
    <w:p w14:paraId="49498954" w14:textId="77777777" w:rsidR="00353B25" w:rsidRPr="00DA68CA" w:rsidRDefault="00353B25" w:rsidP="00353B25">
      <w:pPr>
        <w:pStyle w:val="Heading3"/>
        <w:numPr>
          <w:ilvl w:val="0"/>
          <w:numId w:val="110"/>
        </w:numPr>
        <w:tabs>
          <w:tab w:val="clear" w:pos="567"/>
          <w:tab w:val="clear" w:pos="930"/>
          <w:tab w:val="num" w:pos="709"/>
        </w:tabs>
        <w:spacing w:before="240" w:after="0" w:line="240" w:lineRule="auto"/>
        <w:ind w:left="709" w:hanging="709"/>
        <w:rPr>
          <w:b/>
          <w:lang w:val="pt-BR"/>
        </w:rPr>
      </w:pPr>
      <w:bookmarkStart w:id="215" w:name="_Toc105064552"/>
      <w:r>
        <w:rPr>
          <w:b/>
          <w:lang w:val="pt-BR"/>
        </w:rPr>
        <w:t>Modal</w:t>
      </w:r>
      <w:r w:rsidRPr="00DA68CA">
        <w:rPr>
          <w:b/>
          <w:lang w:val="pt-BR"/>
        </w:rPr>
        <w:t xml:space="preserve"> rodoviári</w:t>
      </w:r>
      <w:r>
        <w:rPr>
          <w:b/>
          <w:lang w:val="pt-BR"/>
        </w:rPr>
        <w:t>o</w:t>
      </w:r>
      <w:bookmarkEnd w:id="215"/>
    </w:p>
    <w:p w14:paraId="25263BBA" w14:textId="77777777" w:rsidR="00353B25" w:rsidRDefault="00353B25" w:rsidP="00353B25">
      <w:pPr>
        <w:tabs>
          <w:tab w:val="clear" w:pos="567"/>
        </w:tabs>
        <w:autoSpaceDE w:val="0"/>
        <w:autoSpaceDN w:val="0"/>
        <w:adjustRightInd w:val="0"/>
        <w:spacing w:before="120" w:line="240" w:lineRule="auto"/>
        <w:jc w:val="both"/>
      </w:pPr>
      <w:r w:rsidRPr="008B51D0">
        <w:t>O</w:t>
      </w:r>
      <w:r>
        <w:t xml:space="preserve"> </w:t>
      </w:r>
      <w:r w:rsidRPr="008B51D0">
        <w:t>transporte</w:t>
      </w:r>
      <w:r>
        <w:t xml:space="preserve"> </w:t>
      </w:r>
      <w:r w:rsidRPr="008B51D0">
        <w:t>rodoviário</w:t>
      </w:r>
      <w:r>
        <w:t xml:space="preserve"> </w:t>
      </w:r>
      <w:r w:rsidRPr="008B51D0">
        <w:t>é</w:t>
      </w:r>
      <w:r>
        <w:t xml:space="preserve"> </w:t>
      </w:r>
      <w:r w:rsidRPr="008B51D0">
        <w:t>o</w:t>
      </w:r>
      <w:r>
        <w:t xml:space="preserve"> </w:t>
      </w:r>
      <w:r w:rsidRPr="008B51D0">
        <w:t>principal</w:t>
      </w:r>
      <w:r>
        <w:t xml:space="preserve"> </w:t>
      </w:r>
      <w:r w:rsidRPr="008B51D0">
        <w:t>meio</w:t>
      </w:r>
      <w:r>
        <w:t xml:space="preserve"> </w:t>
      </w:r>
      <w:r w:rsidRPr="008B51D0">
        <w:t>de</w:t>
      </w:r>
      <w:r>
        <w:t xml:space="preserve"> </w:t>
      </w:r>
      <w:r w:rsidRPr="008B51D0">
        <w:t>transporte</w:t>
      </w:r>
      <w:r>
        <w:t xml:space="preserve"> </w:t>
      </w:r>
      <w:r w:rsidRPr="008B51D0">
        <w:t>de</w:t>
      </w:r>
      <w:r>
        <w:t xml:space="preserve"> </w:t>
      </w:r>
      <w:r w:rsidRPr="008B51D0">
        <w:t>cargas</w:t>
      </w:r>
      <w:r>
        <w:t xml:space="preserve"> </w:t>
      </w:r>
      <w:r w:rsidRPr="008B51D0">
        <w:t>do</w:t>
      </w:r>
      <w:r>
        <w:t xml:space="preserve"> </w:t>
      </w:r>
      <w:r w:rsidRPr="008B51D0">
        <w:t>país.</w:t>
      </w:r>
      <w:r>
        <w:t xml:space="preserve"> </w:t>
      </w:r>
      <w:r w:rsidRPr="008B51D0">
        <w:t>Segundo</w:t>
      </w:r>
      <w:r>
        <w:t xml:space="preserve"> </w:t>
      </w:r>
      <w:r w:rsidRPr="008B51D0">
        <w:t>dados</w:t>
      </w:r>
      <w:r>
        <w:t xml:space="preserve"> </w:t>
      </w:r>
      <w:r w:rsidRPr="008B51D0">
        <w:t>de</w:t>
      </w:r>
      <w:r>
        <w:t xml:space="preserve"> </w:t>
      </w:r>
      <w:r w:rsidRPr="008B51D0">
        <w:t>201</w:t>
      </w:r>
      <w:r>
        <w:t>8</w:t>
      </w:r>
      <w:r w:rsidRPr="008B51D0">
        <w:t>,</w:t>
      </w:r>
      <w:r>
        <w:t xml:space="preserve"> </w:t>
      </w:r>
      <w:r w:rsidRPr="008B51D0">
        <w:t>o</w:t>
      </w:r>
      <w:r>
        <w:t xml:space="preserve"> </w:t>
      </w:r>
      <w:r w:rsidRPr="008B51D0">
        <w:t>Japão</w:t>
      </w:r>
      <w:r>
        <w:t xml:space="preserve"> </w:t>
      </w:r>
      <w:r w:rsidRPr="008B51D0">
        <w:t>dispõe</w:t>
      </w:r>
      <w:r>
        <w:t xml:space="preserve"> </w:t>
      </w:r>
      <w:r w:rsidRPr="008B51D0">
        <w:t>de</w:t>
      </w:r>
      <w:r>
        <w:t xml:space="preserve"> </w:t>
      </w:r>
      <w:r w:rsidRPr="008B51D0">
        <w:t>rede</w:t>
      </w:r>
      <w:r>
        <w:t xml:space="preserve"> </w:t>
      </w:r>
      <w:r w:rsidRPr="008B51D0">
        <w:t>de</w:t>
      </w:r>
      <w:r>
        <w:t xml:space="preserve"> </w:t>
      </w:r>
      <w:r w:rsidRPr="008B51D0">
        <w:t>1.2</w:t>
      </w:r>
      <w:r>
        <w:t xml:space="preserve">80 mil </w:t>
      </w:r>
      <w:r w:rsidRPr="008B51D0">
        <w:t>quilômetros</w:t>
      </w:r>
      <w:r>
        <w:t xml:space="preserve"> </w:t>
      </w:r>
      <w:r w:rsidRPr="008B51D0">
        <w:t>de</w:t>
      </w:r>
      <w:r>
        <w:t xml:space="preserve"> </w:t>
      </w:r>
      <w:r w:rsidRPr="008B51D0">
        <w:t>estradas,</w:t>
      </w:r>
      <w:r>
        <w:t xml:space="preserve"> </w:t>
      </w:r>
      <w:r w:rsidRPr="008B51D0">
        <w:t>das</w:t>
      </w:r>
      <w:r>
        <w:t xml:space="preserve"> </w:t>
      </w:r>
      <w:r w:rsidRPr="008B51D0">
        <w:t>quais</w:t>
      </w:r>
      <w:r>
        <w:t xml:space="preserve"> 9,4 mil </w:t>
      </w:r>
      <w:r w:rsidRPr="008B51D0">
        <w:t>quilômetros</w:t>
      </w:r>
      <w:r>
        <w:t xml:space="preserve"> em </w:t>
      </w:r>
      <w:r w:rsidRPr="008B51D0">
        <w:t>rodovias</w:t>
      </w:r>
      <w:r>
        <w:t xml:space="preserve"> </w:t>
      </w:r>
      <w:r w:rsidRPr="008B51D0">
        <w:t>nacionais</w:t>
      </w:r>
      <w:r>
        <w:t xml:space="preserve"> </w:t>
      </w:r>
      <w:r w:rsidRPr="008B51D0">
        <w:t>expressas;</w:t>
      </w:r>
      <w:r>
        <w:t xml:space="preserve"> 66 mil quilômetros em </w:t>
      </w:r>
      <w:r w:rsidRPr="008B51D0">
        <w:t>rodovias</w:t>
      </w:r>
      <w:r>
        <w:t xml:space="preserve"> </w:t>
      </w:r>
      <w:r w:rsidRPr="008B51D0">
        <w:t>nacionais;</w:t>
      </w:r>
      <w:r>
        <w:t xml:space="preserve"> </w:t>
      </w:r>
      <w:r w:rsidRPr="008B51D0">
        <w:t>14</w:t>
      </w:r>
      <w:r>
        <w:t xml:space="preserve">3 mil quilômetros em vias </w:t>
      </w:r>
      <w:r w:rsidRPr="008B51D0">
        <w:t>provinciais</w:t>
      </w:r>
      <w:r>
        <w:t xml:space="preserve"> </w:t>
      </w:r>
      <w:r w:rsidRPr="008B51D0">
        <w:t>e</w:t>
      </w:r>
      <w:r>
        <w:t xml:space="preserve"> 1.061 mil quilômetros em vias </w:t>
      </w:r>
      <w:r w:rsidRPr="008B51D0">
        <w:t>municipais.</w:t>
      </w:r>
      <w:r>
        <w:t xml:space="preserve"> </w:t>
      </w:r>
      <w:r w:rsidRPr="008B51D0">
        <w:t>O</w:t>
      </w:r>
      <w:r>
        <w:t xml:space="preserve"> </w:t>
      </w:r>
      <w:r w:rsidRPr="008B51D0">
        <w:t>índice</w:t>
      </w:r>
      <w:r>
        <w:t xml:space="preserve"> </w:t>
      </w:r>
      <w:r w:rsidRPr="008B51D0">
        <w:t>médio</w:t>
      </w:r>
      <w:r>
        <w:t xml:space="preserve"> </w:t>
      </w:r>
      <w:r w:rsidRPr="008B51D0">
        <w:t>de</w:t>
      </w:r>
      <w:r>
        <w:t xml:space="preserve"> </w:t>
      </w:r>
      <w:r w:rsidRPr="008B51D0">
        <w:t>pavimentação</w:t>
      </w:r>
      <w:r>
        <w:t xml:space="preserve"> </w:t>
      </w:r>
      <w:r w:rsidRPr="008B51D0">
        <w:t>das</w:t>
      </w:r>
      <w:r>
        <w:t xml:space="preserve"> </w:t>
      </w:r>
      <w:r w:rsidRPr="008B51D0">
        <w:t>rodovias</w:t>
      </w:r>
      <w:r>
        <w:t xml:space="preserve"> </w:t>
      </w:r>
      <w:r w:rsidRPr="008B51D0">
        <w:t>japonesas</w:t>
      </w:r>
      <w:r>
        <w:t xml:space="preserve"> </w:t>
      </w:r>
      <w:r w:rsidRPr="008B51D0">
        <w:t>está</w:t>
      </w:r>
      <w:r>
        <w:t xml:space="preserve"> </w:t>
      </w:r>
      <w:r w:rsidRPr="008B51D0">
        <w:t>em</w:t>
      </w:r>
      <w:r>
        <w:t xml:space="preserve"> </w:t>
      </w:r>
      <w:r w:rsidRPr="008B51D0">
        <w:t>2</w:t>
      </w:r>
      <w:r>
        <w:t>8,4</w:t>
      </w:r>
      <w:r w:rsidRPr="008B51D0">
        <w:t>%.</w:t>
      </w:r>
      <w:r>
        <w:t xml:space="preserve"> </w:t>
      </w:r>
      <w:r w:rsidRPr="008B51D0">
        <w:t>No</w:t>
      </w:r>
      <w:r>
        <w:t xml:space="preserve"> </w:t>
      </w:r>
      <w:r w:rsidRPr="008B51D0">
        <w:t>caso</w:t>
      </w:r>
      <w:r>
        <w:t xml:space="preserve"> </w:t>
      </w:r>
      <w:r w:rsidRPr="008B51D0">
        <w:t>das</w:t>
      </w:r>
      <w:r>
        <w:t xml:space="preserve"> </w:t>
      </w:r>
      <w:r w:rsidRPr="008B51D0">
        <w:t>rodovias</w:t>
      </w:r>
      <w:r>
        <w:t xml:space="preserve"> </w:t>
      </w:r>
      <w:r w:rsidRPr="008B51D0">
        <w:t>nacionais</w:t>
      </w:r>
      <w:r>
        <w:t xml:space="preserve"> expressas</w:t>
      </w:r>
      <w:r w:rsidRPr="008B51D0">
        <w:t>,</w:t>
      </w:r>
      <w:r>
        <w:t xml:space="preserve"> </w:t>
      </w:r>
      <w:r w:rsidRPr="008B51D0">
        <w:t>a</w:t>
      </w:r>
      <w:r>
        <w:t xml:space="preserve"> </w:t>
      </w:r>
      <w:r w:rsidRPr="008B51D0">
        <w:t>pavimentação</w:t>
      </w:r>
      <w:r>
        <w:t xml:space="preserve"> </w:t>
      </w:r>
      <w:r w:rsidRPr="008B51D0">
        <w:t>atinge</w:t>
      </w:r>
      <w:r>
        <w:t xml:space="preserve"> 100,0</w:t>
      </w:r>
      <w:r w:rsidRPr="008B51D0">
        <w:t>%;</w:t>
      </w:r>
      <w:r>
        <w:t xml:space="preserve"> </w:t>
      </w:r>
      <w:r w:rsidRPr="008B51D0">
        <w:t>nas</w:t>
      </w:r>
      <w:r>
        <w:t xml:space="preserve"> </w:t>
      </w:r>
      <w:r w:rsidRPr="008B51D0">
        <w:t>rodovias</w:t>
      </w:r>
      <w:r>
        <w:t xml:space="preserve"> nacionais, 93,1%; nas vias </w:t>
      </w:r>
      <w:r w:rsidRPr="008B51D0">
        <w:t>provinciais,</w:t>
      </w:r>
      <w:r>
        <w:t xml:space="preserve"> </w:t>
      </w:r>
      <w:r w:rsidRPr="008B51D0">
        <w:t>6</w:t>
      </w:r>
      <w:r>
        <w:t>5,8</w:t>
      </w:r>
      <w:r w:rsidRPr="008B51D0">
        <w:t>%;</w:t>
      </w:r>
      <w:r>
        <w:t xml:space="preserve"> e </w:t>
      </w:r>
      <w:r w:rsidRPr="008B51D0">
        <w:t>nas</w:t>
      </w:r>
      <w:r>
        <w:t xml:space="preserve"> </w:t>
      </w:r>
      <w:r w:rsidRPr="008B51D0">
        <w:t>vias</w:t>
      </w:r>
      <w:r>
        <w:t xml:space="preserve"> </w:t>
      </w:r>
      <w:r w:rsidRPr="008B51D0">
        <w:t>municipais,</w:t>
      </w:r>
      <w:r>
        <w:t xml:space="preserve"> </w:t>
      </w:r>
      <w:r w:rsidRPr="008B51D0">
        <w:t>19,</w:t>
      </w:r>
      <w:r>
        <w:t>5</w:t>
      </w:r>
      <w:r w:rsidRPr="008B51D0">
        <w:t>%.</w:t>
      </w:r>
    </w:p>
    <w:p w14:paraId="46CE0ABD" w14:textId="77777777" w:rsidR="00353B25" w:rsidRDefault="00353B25" w:rsidP="00353B25">
      <w:pPr>
        <w:tabs>
          <w:tab w:val="clear" w:pos="567"/>
        </w:tabs>
        <w:autoSpaceDE w:val="0"/>
        <w:autoSpaceDN w:val="0"/>
        <w:adjustRightInd w:val="0"/>
        <w:spacing w:before="120" w:line="240" w:lineRule="auto"/>
        <w:jc w:val="both"/>
      </w:pPr>
    </w:p>
    <w:p w14:paraId="697EC907" w14:textId="77777777" w:rsidR="00353B25" w:rsidRPr="003545AB" w:rsidRDefault="00353B25" w:rsidP="00353B25">
      <w:pPr>
        <w:tabs>
          <w:tab w:val="clear" w:pos="567"/>
        </w:tabs>
        <w:autoSpaceDE w:val="0"/>
        <w:autoSpaceDN w:val="0"/>
        <w:adjustRightInd w:val="0"/>
        <w:spacing w:line="240" w:lineRule="auto"/>
        <w:jc w:val="center"/>
        <w:rPr>
          <w:b/>
          <w:bCs/>
        </w:rPr>
      </w:pPr>
      <w:r w:rsidRPr="003545AB">
        <w:rPr>
          <w:b/>
          <w:bCs/>
        </w:rPr>
        <w:t>Rodovias (1.000 km) e índice de pavimentação (%)</w:t>
      </w:r>
    </w:p>
    <w:p w14:paraId="3FF2FF9D" w14:textId="77777777" w:rsidR="00353B25" w:rsidRDefault="00353B25" w:rsidP="00353B25">
      <w:pPr>
        <w:tabs>
          <w:tab w:val="clear" w:pos="567"/>
        </w:tabs>
        <w:autoSpaceDE w:val="0"/>
        <w:autoSpaceDN w:val="0"/>
        <w:adjustRightInd w:val="0"/>
        <w:spacing w:line="240" w:lineRule="auto"/>
      </w:pPr>
    </w:p>
    <w:tbl>
      <w:tblPr>
        <w:tblW w:w="8647" w:type="dxa"/>
        <w:tblInd w:w="-72" w:type="dxa"/>
        <w:tblLayout w:type="fixed"/>
        <w:tblCellMar>
          <w:left w:w="70" w:type="dxa"/>
          <w:right w:w="70" w:type="dxa"/>
        </w:tblCellMar>
        <w:tblLook w:val="04A0" w:firstRow="1" w:lastRow="0" w:firstColumn="1" w:lastColumn="0" w:noHBand="0" w:noVBand="1"/>
      </w:tblPr>
      <w:tblGrid>
        <w:gridCol w:w="2502"/>
        <w:gridCol w:w="614"/>
        <w:gridCol w:w="615"/>
        <w:gridCol w:w="614"/>
        <w:gridCol w:w="615"/>
        <w:gridCol w:w="614"/>
        <w:gridCol w:w="615"/>
        <w:gridCol w:w="614"/>
        <w:gridCol w:w="615"/>
        <w:gridCol w:w="614"/>
        <w:gridCol w:w="615"/>
      </w:tblGrid>
      <w:tr w:rsidR="00353B25" w:rsidRPr="003545AB" w14:paraId="14A7044A" w14:textId="77777777" w:rsidTr="00D15D37">
        <w:trPr>
          <w:trHeight w:val="284"/>
        </w:trPr>
        <w:tc>
          <w:tcPr>
            <w:tcW w:w="2502" w:type="dxa"/>
            <w:tcBorders>
              <w:top w:val="single" w:sz="8" w:space="0" w:color="auto"/>
              <w:left w:val="nil"/>
              <w:bottom w:val="single" w:sz="8" w:space="0" w:color="auto"/>
              <w:right w:val="nil"/>
            </w:tcBorders>
            <w:shd w:val="clear" w:color="auto" w:fill="auto"/>
            <w:noWrap/>
            <w:vAlign w:val="center"/>
            <w:hideMark/>
          </w:tcPr>
          <w:p w14:paraId="6844FD5A" w14:textId="77777777" w:rsidR="00353B25" w:rsidRPr="003545AB" w:rsidRDefault="00353B25" w:rsidP="00D15D37">
            <w:pPr>
              <w:widowControl/>
              <w:tabs>
                <w:tab w:val="clear" w:pos="567"/>
              </w:tabs>
              <w:spacing w:line="240" w:lineRule="auto"/>
              <w:rPr>
                <w:rFonts w:eastAsia="Times New Roman"/>
                <w:sz w:val="24"/>
                <w:szCs w:val="24"/>
              </w:rPr>
            </w:pPr>
          </w:p>
        </w:tc>
        <w:tc>
          <w:tcPr>
            <w:tcW w:w="614" w:type="dxa"/>
            <w:tcBorders>
              <w:top w:val="single" w:sz="8" w:space="0" w:color="auto"/>
              <w:left w:val="nil"/>
              <w:bottom w:val="single" w:sz="8" w:space="0" w:color="auto"/>
              <w:right w:val="nil"/>
            </w:tcBorders>
            <w:shd w:val="clear" w:color="auto" w:fill="auto"/>
            <w:noWrap/>
            <w:vAlign w:val="center"/>
            <w:hideMark/>
          </w:tcPr>
          <w:p w14:paraId="39B8654D"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2009</w:t>
            </w:r>
          </w:p>
        </w:tc>
        <w:tc>
          <w:tcPr>
            <w:tcW w:w="615" w:type="dxa"/>
            <w:tcBorders>
              <w:top w:val="single" w:sz="8" w:space="0" w:color="auto"/>
              <w:left w:val="nil"/>
              <w:bottom w:val="single" w:sz="8" w:space="0" w:color="auto"/>
              <w:right w:val="nil"/>
            </w:tcBorders>
            <w:shd w:val="clear" w:color="auto" w:fill="auto"/>
            <w:noWrap/>
            <w:vAlign w:val="center"/>
            <w:hideMark/>
          </w:tcPr>
          <w:p w14:paraId="7212FB42"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2010</w:t>
            </w:r>
          </w:p>
        </w:tc>
        <w:tc>
          <w:tcPr>
            <w:tcW w:w="614" w:type="dxa"/>
            <w:tcBorders>
              <w:top w:val="single" w:sz="8" w:space="0" w:color="auto"/>
              <w:left w:val="nil"/>
              <w:bottom w:val="single" w:sz="8" w:space="0" w:color="auto"/>
              <w:right w:val="nil"/>
            </w:tcBorders>
            <w:shd w:val="clear" w:color="auto" w:fill="auto"/>
            <w:noWrap/>
            <w:vAlign w:val="center"/>
            <w:hideMark/>
          </w:tcPr>
          <w:p w14:paraId="5D3E0D55"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2011</w:t>
            </w:r>
          </w:p>
        </w:tc>
        <w:tc>
          <w:tcPr>
            <w:tcW w:w="615" w:type="dxa"/>
            <w:tcBorders>
              <w:top w:val="single" w:sz="8" w:space="0" w:color="auto"/>
              <w:left w:val="nil"/>
              <w:bottom w:val="single" w:sz="8" w:space="0" w:color="auto"/>
              <w:right w:val="nil"/>
            </w:tcBorders>
            <w:shd w:val="clear" w:color="auto" w:fill="auto"/>
            <w:noWrap/>
            <w:vAlign w:val="center"/>
            <w:hideMark/>
          </w:tcPr>
          <w:p w14:paraId="3092678C"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2012</w:t>
            </w:r>
          </w:p>
        </w:tc>
        <w:tc>
          <w:tcPr>
            <w:tcW w:w="614" w:type="dxa"/>
            <w:tcBorders>
              <w:top w:val="single" w:sz="8" w:space="0" w:color="auto"/>
              <w:left w:val="nil"/>
              <w:bottom w:val="single" w:sz="8" w:space="0" w:color="auto"/>
              <w:right w:val="nil"/>
            </w:tcBorders>
            <w:shd w:val="clear" w:color="auto" w:fill="auto"/>
            <w:noWrap/>
            <w:vAlign w:val="center"/>
            <w:hideMark/>
          </w:tcPr>
          <w:p w14:paraId="7B9B2E63"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2013</w:t>
            </w:r>
          </w:p>
        </w:tc>
        <w:tc>
          <w:tcPr>
            <w:tcW w:w="615" w:type="dxa"/>
            <w:tcBorders>
              <w:top w:val="single" w:sz="8" w:space="0" w:color="auto"/>
              <w:left w:val="nil"/>
              <w:bottom w:val="single" w:sz="8" w:space="0" w:color="auto"/>
              <w:right w:val="nil"/>
            </w:tcBorders>
            <w:shd w:val="clear" w:color="auto" w:fill="auto"/>
            <w:noWrap/>
            <w:vAlign w:val="center"/>
            <w:hideMark/>
          </w:tcPr>
          <w:p w14:paraId="0B4F8594"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2014</w:t>
            </w:r>
          </w:p>
        </w:tc>
        <w:tc>
          <w:tcPr>
            <w:tcW w:w="614" w:type="dxa"/>
            <w:tcBorders>
              <w:top w:val="single" w:sz="8" w:space="0" w:color="auto"/>
              <w:left w:val="nil"/>
              <w:bottom w:val="single" w:sz="8" w:space="0" w:color="auto"/>
              <w:right w:val="nil"/>
            </w:tcBorders>
            <w:shd w:val="clear" w:color="auto" w:fill="auto"/>
            <w:noWrap/>
            <w:vAlign w:val="center"/>
            <w:hideMark/>
          </w:tcPr>
          <w:p w14:paraId="04C42AC1"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2015</w:t>
            </w:r>
          </w:p>
        </w:tc>
        <w:tc>
          <w:tcPr>
            <w:tcW w:w="615" w:type="dxa"/>
            <w:tcBorders>
              <w:top w:val="single" w:sz="8" w:space="0" w:color="auto"/>
              <w:left w:val="nil"/>
              <w:bottom w:val="single" w:sz="8" w:space="0" w:color="auto"/>
              <w:right w:val="nil"/>
            </w:tcBorders>
            <w:shd w:val="clear" w:color="auto" w:fill="auto"/>
            <w:noWrap/>
            <w:vAlign w:val="center"/>
            <w:hideMark/>
          </w:tcPr>
          <w:p w14:paraId="74A8D320"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2016</w:t>
            </w:r>
          </w:p>
        </w:tc>
        <w:tc>
          <w:tcPr>
            <w:tcW w:w="614" w:type="dxa"/>
            <w:tcBorders>
              <w:top w:val="single" w:sz="8" w:space="0" w:color="auto"/>
              <w:left w:val="nil"/>
              <w:bottom w:val="single" w:sz="8" w:space="0" w:color="auto"/>
              <w:right w:val="nil"/>
            </w:tcBorders>
            <w:shd w:val="clear" w:color="auto" w:fill="auto"/>
            <w:noWrap/>
            <w:vAlign w:val="center"/>
            <w:hideMark/>
          </w:tcPr>
          <w:p w14:paraId="0BB8687E"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2017</w:t>
            </w:r>
          </w:p>
        </w:tc>
        <w:tc>
          <w:tcPr>
            <w:tcW w:w="615" w:type="dxa"/>
            <w:tcBorders>
              <w:top w:val="single" w:sz="8" w:space="0" w:color="auto"/>
              <w:left w:val="nil"/>
              <w:bottom w:val="single" w:sz="8" w:space="0" w:color="auto"/>
              <w:right w:val="nil"/>
            </w:tcBorders>
            <w:shd w:val="clear" w:color="auto" w:fill="auto"/>
            <w:noWrap/>
            <w:vAlign w:val="center"/>
            <w:hideMark/>
          </w:tcPr>
          <w:p w14:paraId="3C8D529C"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2018</w:t>
            </w:r>
          </w:p>
        </w:tc>
      </w:tr>
      <w:tr w:rsidR="00353B25" w:rsidRPr="003545AB" w14:paraId="7DF0A045" w14:textId="77777777" w:rsidTr="00D15D37">
        <w:trPr>
          <w:trHeight w:val="284"/>
        </w:trPr>
        <w:tc>
          <w:tcPr>
            <w:tcW w:w="2502" w:type="dxa"/>
            <w:tcBorders>
              <w:top w:val="single" w:sz="8" w:space="0" w:color="auto"/>
              <w:left w:val="nil"/>
              <w:bottom w:val="nil"/>
              <w:right w:val="nil"/>
            </w:tcBorders>
            <w:shd w:val="clear" w:color="auto" w:fill="auto"/>
            <w:noWrap/>
            <w:vAlign w:val="center"/>
            <w:hideMark/>
          </w:tcPr>
          <w:p w14:paraId="665C47A6" w14:textId="4706062B" w:rsidR="00353B25" w:rsidRPr="003545AB" w:rsidRDefault="00353B25" w:rsidP="00D15D37">
            <w:pPr>
              <w:widowControl/>
              <w:tabs>
                <w:tab w:val="clear" w:pos="567"/>
              </w:tabs>
              <w:spacing w:line="240" w:lineRule="auto"/>
              <w:rPr>
                <w:sz w:val="18"/>
                <w:szCs w:val="18"/>
              </w:rPr>
            </w:pPr>
            <w:r w:rsidRPr="003545AB">
              <w:rPr>
                <w:sz w:val="18"/>
                <w:szCs w:val="18"/>
              </w:rPr>
              <w:t>Rodovias nacionais expressas</w:t>
            </w:r>
          </w:p>
        </w:tc>
        <w:tc>
          <w:tcPr>
            <w:tcW w:w="614" w:type="dxa"/>
            <w:tcBorders>
              <w:top w:val="single" w:sz="8" w:space="0" w:color="auto"/>
              <w:left w:val="nil"/>
              <w:bottom w:val="nil"/>
              <w:right w:val="nil"/>
            </w:tcBorders>
            <w:shd w:val="clear" w:color="auto" w:fill="auto"/>
            <w:noWrap/>
            <w:vAlign w:val="center"/>
            <w:hideMark/>
          </w:tcPr>
          <w:p w14:paraId="7D35910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w:t>
            </w:r>
          </w:p>
        </w:tc>
        <w:tc>
          <w:tcPr>
            <w:tcW w:w="615" w:type="dxa"/>
            <w:tcBorders>
              <w:top w:val="single" w:sz="8" w:space="0" w:color="auto"/>
              <w:left w:val="nil"/>
              <w:bottom w:val="nil"/>
              <w:right w:val="nil"/>
            </w:tcBorders>
            <w:shd w:val="clear" w:color="auto" w:fill="auto"/>
            <w:noWrap/>
            <w:vAlign w:val="center"/>
            <w:hideMark/>
          </w:tcPr>
          <w:p w14:paraId="0B0AB98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w:t>
            </w:r>
          </w:p>
        </w:tc>
        <w:tc>
          <w:tcPr>
            <w:tcW w:w="614" w:type="dxa"/>
            <w:tcBorders>
              <w:top w:val="single" w:sz="8" w:space="0" w:color="auto"/>
              <w:left w:val="nil"/>
              <w:bottom w:val="nil"/>
              <w:right w:val="nil"/>
            </w:tcBorders>
            <w:shd w:val="clear" w:color="auto" w:fill="auto"/>
            <w:noWrap/>
            <w:vAlign w:val="center"/>
            <w:hideMark/>
          </w:tcPr>
          <w:p w14:paraId="357D2C9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w:t>
            </w:r>
          </w:p>
        </w:tc>
        <w:tc>
          <w:tcPr>
            <w:tcW w:w="615" w:type="dxa"/>
            <w:tcBorders>
              <w:top w:val="single" w:sz="8" w:space="0" w:color="auto"/>
              <w:left w:val="nil"/>
              <w:bottom w:val="nil"/>
              <w:right w:val="nil"/>
            </w:tcBorders>
            <w:shd w:val="clear" w:color="auto" w:fill="auto"/>
            <w:noWrap/>
            <w:vAlign w:val="center"/>
            <w:hideMark/>
          </w:tcPr>
          <w:p w14:paraId="1E256D70"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9,3</w:t>
            </w:r>
          </w:p>
        </w:tc>
        <w:tc>
          <w:tcPr>
            <w:tcW w:w="614" w:type="dxa"/>
            <w:tcBorders>
              <w:top w:val="single" w:sz="8" w:space="0" w:color="auto"/>
              <w:left w:val="nil"/>
              <w:bottom w:val="nil"/>
              <w:right w:val="nil"/>
            </w:tcBorders>
            <w:shd w:val="clear" w:color="auto" w:fill="auto"/>
            <w:noWrap/>
            <w:vAlign w:val="center"/>
            <w:hideMark/>
          </w:tcPr>
          <w:p w14:paraId="1CE4127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w:t>
            </w:r>
          </w:p>
        </w:tc>
        <w:tc>
          <w:tcPr>
            <w:tcW w:w="615" w:type="dxa"/>
            <w:tcBorders>
              <w:top w:val="single" w:sz="8" w:space="0" w:color="auto"/>
              <w:left w:val="nil"/>
              <w:bottom w:val="nil"/>
              <w:right w:val="nil"/>
            </w:tcBorders>
            <w:shd w:val="clear" w:color="auto" w:fill="auto"/>
            <w:noWrap/>
            <w:vAlign w:val="center"/>
            <w:hideMark/>
          </w:tcPr>
          <w:p w14:paraId="74A5429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w:t>
            </w:r>
          </w:p>
        </w:tc>
        <w:tc>
          <w:tcPr>
            <w:tcW w:w="614" w:type="dxa"/>
            <w:tcBorders>
              <w:top w:val="single" w:sz="8" w:space="0" w:color="auto"/>
              <w:left w:val="nil"/>
              <w:bottom w:val="nil"/>
              <w:right w:val="nil"/>
            </w:tcBorders>
            <w:shd w:val="clear" w:color="auto" w:fill="auto"/>
            <w:noWrap/>
            <w:vAlign w:val="center"/>
            <w:hideMark/>
          </w:tcPr>
          <w:p w14:paraId="02F848C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w:t>
            </w:r>
          </w:p>
        </w:tc>
        <w:tc>
          <w:tcPr>
            <w:tcW w:w="615" w:type="dxa"/>
            <w:tcBorders>
              <w:top w:val="single" w:sz="8" w:space="0" w:color="auto"/>
              <w:left w:val="nil"/>
              <w:bottom w:val="nil"/>
              <w:right w:val="nil"/>
            </w:tcBorders>
            <w:shd w:val="clear" w:color="auto" w:fill="auto"/>
            <w:noWrap/>
            <w:vAlign w:val="center"/>
            <w:hideMark/>
          </w:tcPr>
          <w:p w14:paraId="0A0D2E3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9,0</w:t>
            </w:r>
          </w:p>
        </w:tc>
        <w:tc>
          <w:tcPr>
            <w:tcW w:w="614" w:type="dxa"/>
            <w:tcBorders>
              <w:top w:val="single" w:sz="8" w:space="0" w:color="auto"/>
              <w:left w:val="nil"/>
              <w:bottom w:val="nil"/>
              <w:right w:val="nil"/>
            </w:tcBorders>
            <w:shd w:val="clear" w:color="auto" w:fill="auto"/>
            <w:noWrap/>
            <w:vAlign w:val="center"/>
            <w:hideMark/>
          </w:tcPr>
          <w:p w14:paraId="36B21294"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9,0</w:t>
            </w:r>
          </w:p>
        </w:tc>
        <w:tc>
          <w:tcPr>
            <w:tcW w:w="615" w:type="dxa"/>
            <w:tcBorders>
              <w:top w:val="single" w:sz="8" w:space="0" w:color="auto"/>
              <w:left w:val="nil"/>
              <w:bottom w:val="nil"/>
              <w:right w:val="nil"/>
            </w:tcBorders>
            <w:shd w:val="clear" w:color="auto" w:fill="auto"/>
            <w:noWrap/>
            <w:vAlign w:val="center"/>
            <w:hideMark/>
          </w:tcPr>
          <w:p w14:paraId="687F7D2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9,4</w:t>
            </w:r>
          </w:p>
        </w:tc>
      </w:tr>
      <w:tr w:rsidR="00353B25" w:rsidRPr="003545AB" w14:paraId="376D5E85" w14:textId="77777777" w:rsidTr="00D15D37">
        <w:trPr>
          <w:trHeight w:val="284"/>
        </w:trPr>
        <w:tc>
          <w:tcPr>
            <w:tcW w:w="2502" w:type="dxa"/>
            <w:tcBorders>
              <w:top w:val="nil"/>
              <w:left w:val="nil"/>
              <w:bottom w:val="dotted" w:sz="8" w:space="0" w:color="auto"/>
              <w:right w:val="nil"/>
            </w:tcBorders>
            <w:shd w:val="clear" w:color="auto" w:fill="auto"/>
            <w:noWrap/>
            <w:vAlign w:val="center"/>
            <w:hideMark/>
          </w:tcPr>
          <w:p w14:paraId="1341813D" w14:textId="572A86D1" w:rsidR="00353B25" w:rsidRPr="003545AB" w:rsidRDefault="00C815A8" w:rsidP="00D15D37">
            <w:pPr>
              <w:widowControl/>
              <w:tabs>
                <w:tab w:val="clear" w:pos="567"/>
              </w:tabs>
              <w:spacing w:line="240" w:lineRule="auto"/>
              <w:rPr>
                <w:sz w:val="18"/>
                <w:szCs w:val="18"/>
              </w:rPr>
            </w:pPr>
            <w:r>
              <w:rPr>
                <w:sz w:val="18"/>
                <w:szCs w:val="18"/>
              </w:rPr>
              <w:t xml:space="preserve">   </w:t>
            </w:r>
            <w:r w:rsidR="00353B25" w:rsidRPr="003545AB">
              <w:rPr>
                <w:sz w:val="18"/>
                <w:szCs w:val="18"/>
              </w:rPr>
              <w:t>% Pavimentação</w:t>
            </w:r>
          </w:p>
        </w:tc>
        <w:tc>
          <w:tcPr>
            <w:tcW w:w="614" w:type="dxa"/>
            <w:tcBorders>
              <w:top w:val="nil"/>
              <w:left w:val="nil"/>
              <w:bottom w:val="dotted" w:sz="8" w:space="0" w:color="auto"/>
              <w:right w:val="nil"/>
            </w:tcBorders>
            <w:shd w:val="clear" w:color="auto" w:fill="auto"/>
            <w:noWrap/>
            <w:vAlign w:val="center"/>
            <w:hideMark/>
          </w:tcPr>
          <w:p w14:paraId="5307B289"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5" w:type="dxa"/>
            <w:tcBorders>
              <w:top w:val="nil"/>
              <w:left w:val="nil"/>
              <w:bottom w:val="dotted" w:sz="8" w:space="0" w:color="auto"/>
              <w:right w:val="nil"/>
            </w:tcBorders>
            <w:shd w:val="clear" w:color="auto" w:fill="auto"/>
            <w:noWrap/>
            <w:vAlign w:val="center"/>
            <w:hideMark/>
          </w:tcPr>
          <w:p w14:paraId="69592681"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4" w:type="dxa"/>
            <w:tcBorders>
              <w:top w:val="nil"/>
              <w:left w:val="nil"/>
              <w:bottom w:val="dotted" w:sz="8" w:space="0" w:color="auto"/>
              <w:right w:val="nil"/>
            </w:tcBorders>
            <w:shd w:val="clear" w:color="auto" w:fill="auto"/>
            <w:noWrap/>
            <w:vAlign w:val="center"/>
            <w:hideMark/>
          </w:tcPr>
          <w:p w14:paraId="1C2722EB"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5" w:type="dxa"/>
            <w:tcBorders>
              <w:top w:val="nil"/>
              <w:left w:val="nil"/>
              <w:bottom w:val="dotted" w:sz="8" w:space="0" w:color="auto"/>
              <w:right w:val="nil"/>
            </w:tcBorders>
            <w:shd w:val="clear" w:color="auto" w:fill="auto"/>
            <w:noWrap/>
            <w:vAlign w:val="center"/>
            <w:hideMark/>
          </w:tcPr>
          <w:p w14:paraId="2473551C"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4" w:type="dxa"/>
            <w:tcBorders>
              <w:top w:val="nil"/>
              <w:left w:val="nil"/>
              <w:bottom w:val="dotted" w:sz="8" w:space="0" w:color="auto"/>
              <w:right w:val="nil"/>
            </w:tcBorders>
            <w:shd w:val="clear" w:color="auto" w:fill="auto"/>
            <w:noWrap/>
            <w:vAlign w:val="center"/>
            <w:hideMark/>
          </w:tcPr>
          <w:p w14:paraId="7794CE70"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5" w:type="dxa"/>
            <w:tcBorders>
              <w:top w:val="nil"/>
              <w:left w:val="nil"/>
              <w:bottom w:val="dotted" w:sz="8" w:space="0" w:color="auto"/>
              <w:right w:val="nil"/>
            </w:tcBorders>
            <w:shd w:val="clear" w:color="auto" w:fill="auto"/>
            <w:noWrap/>
            <w:vAlign w:val="center"/>
            <w:hideMark/>
          </w:tcPr>
          <w:p w14:paraId="22C0928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4" w:type="dxa"/>
            <w:tcBorders>
              <w:top w:val="nil"/>
              <w:left w:val="nil"/>
              <w:bottom w:val="dotted" w:sz="8" w:space="0" w:color="auto"/>
              <w:right w:val="nil"/>
            </w:tcBorders>
            <w:shd w:val="clear" w:color="auto" w:fill="auto"/>
            <w:noWrap/>
            <w:vAlign w:val="center"/>
            <w:hideMark/>
          </w:tcPr>
          <w:p w14:paraId="50C217D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5" w:type="dxa"/>
            <w:tcBorders>
              <w:top w:val="nil"/>
              <w:left w:val="nil"/>
              <w:bottom w:val="dotted" w:sz="8" w:space="0" w:color="auto"/>
              <w:right w:val="nil"/>
            </w:tcBorders>
            <w:shd w:val="clear" w:color="auto" w:fill="auto"/>
            <w:noWrap/>
            <w:vAlign w:val="center"/>
            <w:hideMark/>
          </w:tcPr>
          <w:p w14:paraId="411961E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4" w:type="dxa"/>
            <w:tcBorders>
              <w:top w:val="nil"/>
              <w:left w:val="nil"/>
              <w:bottom w:val="dotted" w:sz="8" w:space="0" w:color="auto"/>
              <w:right w:val="nil"/>
            </w:tcBorders>
            <w:shd w:val="clear" w:color="auto" w:fill="auto"/>
            <w:noWrap/>
            <w:vAlign w:val="center"/>
            <w:hideMark/>
          </w:tcPr>
          <w:p w14:paraId="05CEC49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c>
          <w:tcPr>
            <w:tcW w:w="615" w:type="dxa"/>
            <w:tcBorders>
              <w:top w:val="nil"/>
              <w:left w:val="nil"/>
              <w:bottom w:val="dotted" w:sz="8" w:space="0" w:color="auto"/>
              <w:right w:val="nil"/>
            </w:tcBorders>
            <w:shd w:val="clear" w:color="auto" w:fill="auto"/>
            <w:noWrap/>
            <w:vAlign w:val="center"/>
            <w:hideMark/>
          </w:tcPr>
          <w:p w14:paraId="6858F2F4"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100,0</w:t>
            </w:r>
          </w:p>
        </w:tc>
      </w:tr>
      <w:tr w:rsidR="00353B25" w:rsidRPr="003545AB" w14:paraId="4A40693B" w14:textId="77777777" w:rsidTr="00D15D37">
        <w:trPr>
          <w:trHeight w:val="284"/>
        </w:trPr>
        <w:tc>
          <w:tcPr>
            <w:tcW w:w="2502" w:type="dxa"/>
            <w:tcBorders>
              <w:top w:val="dotted" w:sz="8" w:space="0" w:color="auto"/>
              <w:left w:val="nil"/>
              <w:bottom w:val="nil"/>
              <w:right w:val="nil"/>
            </w:tcBorders>
            <w:shd w:val="clear" w:color="auto" w:fill="auto"/>
            <w:noWrap/>
            <w:vAlign w:val="center"/>
            <w:hideMark/>
          </w:tcPr>
          <w:p w14:paraId="79CFF306" w14:textId="0D0F7193" w:rsidR="00353B25" w:rsidRPr="003545AB" w:rsidRDefault="00353B25" w:rsidP="00D15D37">
            <w:pPr>
              <w:widowControl/>
              <w:tabs>
                <w:tab w:val="clear" w:pos="567"/>
              </w:tabs>
              <w:spacing w:line="240" w:lineRule="auto"/>
              <w:rPr>
                <w:sz w:val="18"/>
                <w:szCs w:val="18"/>
              </w:rPr>
            </w:pPr>
            <w:r w:rsidRPr="003545AB">
              <w:rPr>
                <w:sz w:val="18"/>
                <w:szCs w:val="18"/>
              </w:rPr>
              <w:t>Rodovias nacionais</w:t>
            </w:r>
          </w:p>
        </w:tc>
        <w:tc>
          <w:tcPr>
            <w:tcW w:w="614" w:type="dxa"/>
            <w:tcBorders>
              <w:top w:val="dotted" w:sz="8" w:space="0" w:color="auto"/>
              <w:left w:val="nil"/>
              <w:bottom w:val="nil"/>
              <w:right w:val="nil"/>
            </w:tcBorders>
            <w:shd w:val="clear" w:color="auto" w:fill="auto"/>
            <w:noWrap/>
            <w:vAlign w:val="center"/>
            <w:hideMark/>
          </w:tcPr>
          <w:p w14:paraId="39AB1DCC"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67</w:t>
            </w:r>
          </w:p>
        </w:tc>
        <w:tc>
          <w:tcPr>
            <w:tcW w:w="615" w:type="dxa"/>
            <w:tcBorders>
              <w:top w:val="dotted" w:sz="8" w:space="0" w:color="auto"/>
              <w:left w:val="nil"/>
              <w:bottom w:val="nil"/>
              <w:right w:val="nil"/>
            </w:tcBorders>
            <w:shd w:val="clear" w:color="auto" w:fill="auto"/>
            <w:noWrap/>
            <w:vAlign w:val="center"/>
            <w:hideMark/>
          </w:tcPr>
          <w:p w14:paraId="74A2F53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67</w:t>
            </w:r>
          </w:p>
        </w:tc>
        <w:tc>
          <w:tcPr>
            <w:tcW w:w="614" w:type="dxa"/>
            <w:tcBorders>
              <w:top w:val="dotted" w:sz="8" w:space="0" w:color="auto"/>
              <w:left w:val="nil"/>
              <w:bottom w:val="nil"/>
              <w:right w:val="nil"/>
            </w:tcBorders>
            <w:shd w:val="clear" w:color="auto" w:fill="auto"/>
            <w:noWrap/>
            <w:vAlign w:val="center"/>
            <w:hideMark/>
          </w:tcPr>
          <w:p w14:paraId="2AA75F6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67</w:t>
            </w:r>
          </w:p>
        </w:tc>
        <w:tc>
          <w:tcPr>
            <w:tcW w:w="615" w:type="dxa"/>
            <w:tcBorders>
              <w:top w:val="dotted" w:sz="8" w:space="0" w:color="auto"/>
              <w:left w:val="nil"/>
              <w:bottom w:val="nil"/>
              <w:right w:val="nil"/>
            </w:tcBorders>
            <w:shd w:val="clear" w:color="auto" w:fill="auto"/>
            <w:noWrap/>
            <w:vAlign w:val="center"/>
            <w:hideMark/>
          </w:tcPr>
          <w:p w14:paraId="7204EE3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67</w:t>
            </w:r>
          </w:p>
        </w:tc>
        <w:tc>
          <w:tcPr>
            <w:tcW w:w="614" w:type="dxa"/>
            <w:tcBorders>
              <w:top w:val="dotted" w:sz="8" w:space="0" w:color="auto"/>
              <w:left w:val="nil"/>
              <w:bottom w:val="nil"/>
              <w:right w:val="nil"/>
            </w:tcBorders>
            <w:shd w:val="clear" w:color="auto" w:fill="auto"/>
            <w:noWrap/>
            <w:vAlign w:val="center"/>
            <w:hideMark/>
          </w:tcPr>
          <w:p w14:paraId="42341D2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c>
          <w:tcPr>
            <w:tcW w:w="615" w:type="dxa"/>
            <w:tcBorders>
              <w:top w:val="dotted" w:sz="8" w:space="0" w:color="auto"/>
              <w:left w:val="nil"/>
              <w:bottom w:val="nil"/>
              <w:right w:val="nil"/>
            </w:tcBorders>
            <w:shd w:val="clear" w:color="auto" w:fill="auto"/>
            <w:noWrap/>
            <w:vAlign w:val="center"/>
            <w:hideMark/>
          </w:tcPr>
          <w:p w14:paraId="644F6B8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c>
          <w:tcPr>
            <w:tcW w:w="614" w:type="dxa"/>
            <w:tcBorders>
              <w:top w:val="dotted" w:sz="8" w:space="0" w:color="auto"/>
              <w:left w:val="nil"/>
              <w:bottom w:val="nil"/>
              <w:right w:val="nil"/>
            </w:tcBorders>
            <w:shd w:val="clear" w:color="auto" w:fill="auto"/>
            <w:noWrap/>
            <w:vAlign w:val="center"/>
            <w:hideMark/>
          </w:tcPr>
          <w:p w14:paraId="55DE399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c>
          <w:tcPr>
            <w:tcW w:w="615" w:type="dxa"/>
            <w:tcBorders>
              <w:top w:val="dotted" w:sz="8" w:space="0" w:color="auto"/>
              <w:left w:val="nil"/>
              <w:bottom w:val="nil"/>
              <w:right w:val="nil"/>
            </w:tcBorders>
            <w:shd w:val="clear" w:color="auto" w:fill="auto"/>
            <w:noWrap/>
            <w:vAlign w:val="center"/>
            <w:hideMark/>
          </w:tcPr>
          <w:p w14:paraId="4954649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c>
          <w:tcPr>
            <w:tcW w:w="614" w:type="dxa"/>
            <w:tcBorders>
              <w:top w:val="dotted" w:sz="8" w:space="0" w:color="auto"/>
              <w:left w:val="nil"/>
              <w:bottom w:val="nil"/>
              <w:right w:val="nil"/>
            </w:tcBorders>
            <w:shd w:val="clear" w:color="auto" w:fill="auto"/>
            <w:noWrap/>
            <w:vAlign w:val="center"/>
            <w:hideMark/>
          </w:tcPr>
          <w:p w14:paraId="45A3F60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c>
          <w:tcPr>
            <w:tcW w:w="615" w:type="dxa"/>
            <w:tcBorders>
              <w:top w:val="dotted" w:sz="8" w:space="0" w:color="auto"/>
              <w:left w:val="nil"/>
              <w:bottom w:val="nil"/>
              <w:right w:val="nil"/>
            </w:tcBorders>
            <w:shd w:val="clear" w:color="auto" w:fill="auto"/>
            <w:noWrap/>
            <w:vAlign w:val="center"/>
            <w:hideMark/>
          </w:tcPr>
          <w:p w14:paraId="3E227071"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66</w:t>
            </w:r>
          </w:p>
        </w:tc>
      </w:tr>
      <w:tr w:rsidR="00353B25" w:rsidRPr="003545AB" w14:paraId="265886EA" w14:textId="77777777" w:rsidTr="00D15D37">
        <w:trPr>
          <w:trHeight w:val="284"/>
        </w:trPr>
        <w:tc>
          <w:tcPr>
            <w:tcW w:w="2502" w:type="dxa"/>
            <w:tcBorders>
              <w:top w:val="nil"/>
              <w:left w:val="nil"/>
              <w:bottom w:val="dotted" w:sz="8" w:space="0" w:color="auto"/>
              <w:right w:val="nil"/>
            </w:tcBorders>
            <w:shd w:val="clear" w:color="auto" w:fill="auto"/>
            <w:noWrap/>
            <w:vAlign w:val="center"/>
            <w:hideMark/>
          </w:tcPr>
          <w:p w14:paraId="2411CF88" w14:textId="7682677E" w:rsidR="00353B25" w:rsidRPr="003545AB" w:rsidRDefault="00C815A8" w:rsidP="00D15D37">
            <w:pPr>
              <w:widowControl/>
              <w:tabs>
                <w:tab w:val="clear" w:pos="567"/>
              </w:tabs>
              <w:spacing w:line="240" w:lineRule="auto"/>
              <w:rPr>
                <w:sz w:val="18"/>
                <w:szCs w:val="18"/>
              </w:rPr>
            </w:pPr>
            <w:r>
              <w:rPr>
                <w:sz w:val="18"/>
                <w:szCs w:val="18"/>
              </w:rPr>
              <w:t xml:space="preserve">   </w:t>
            </w:r>
            <w:r w:rsidR="00353B25" w:rsidRPr="003545AB">
              <w:rPr>
                <w:sz w:val="18"/>
                <w:szCs w:val="18"/>
              </w:rPr>
              <w:t>% Pavimentação</w:t>
            </w:r>
          </w:p>
        </w:tc>
        <w:tc>
          <w:tcPr>
            <w:tcW w:w="614" w:type="dxa"/>
            <w:tcBorders>
              <w:top w:val="nil"/>
              <w:left w:val="nil"/>
              <w:bottom w:val="dotted" w:sz="8" w:space="0" w:color="auto"/>
              <w:right w:val="nil"/>
            </w:tcBorders>
            <w:shd w:val="clear" w:color="auto" w:fill="auto"/>
            <w:noWrap/>
            <w:vAlign w:val="center"/>
            <w:hideMark/>
          </w:tcPr>
          <w:p w14:paraId="5A5358BD"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91,2</w:t>
            </w:r>
          </w:p>
        </w:tc>
        <w:tc>
          <w:tcPr>
            <w:tcW w:w="615" w:type="dxa"/>
            <w:tcBorders>
              <w:top w:val="nil"/>
              <w:left w:val="nil"/>
              <w:bottom w:val="dotted" w:sz="8" w:space="0" w:color="auto"/>
              <w:right w:val="nil"/>
            </w:tcBorders>
            <w:shd w:val="clear" w:color="auto" w:fill="auto"/>
            <w:noWrap/>
            <w:vAlign w:val="center"/>
            <w:hideMark/>
          </w:tcPr>
          <w:p w14:paraId="4A803DAD"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91,4</w:t>
            </w:r>
          </w:p>
        </w:tc>
        <w:tc>
          <w:tcPr>
            <w:tcW w:w="614" w:type="dxa"/>
            <w:tcBorders>
              <w:top w:val="nil"/>
              <w:left w:val="nil"/>
              <w:bottom w:val="dotted" w:sz="8" w:space="0" w:color="auto"/>
              <w:right w:val="nil"/>
            </w:tcBorders>
            <w:shd w:val="clear" w:color="auto" w:fill="auto"/>
            <w:noWrap/>
            <w:vAlign w:val="center"/>
            <w:hideMark/>
          </w:tcPr>
          <w:p w14:paraId="34CAE8B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91,6</w:t>
            </w:r>
          </w:p>
        </w:tc>
        <w:tc>
          <w:tcPr>
            <w:tcW w:w="615" w:type="dxa"/>
            <w:tcBorders>
              <w:top w:val="nil"/>
              <w:left w:val="nil"/>
              <w:bottom w:val="dotted" w:sz="8" w:space="0" w:color="auto"/>
              <w:right w:val="nil"/>
            </w:tcBorders>
            <w:shd w:val="clear" w:color="auto" w:fill="auto"/>
            <w:noWrap/>
            <w:vAlign w:val="center"/>
            <w:hideMark/>
          </w:tcPr>
          <w:p w14:paraId="674EB0A2"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91,8</w:t>
            </w:r>
          </w:p>
        </w:tc>
        <w:tc>
          <w:tcPr>
            <w:tcW w:w="614" w:type="dxa"/>
            <w:tcBorders>
              <w:top w:val="nil"/>
              <w:left w:val="nil"/>
              <w:bottom w:val="dotted" w:sz="8" w:space="0" w:color="auto"/>
              <w:right w:val="nil"/>
            </w:tcBorders>
            <w:shd w:val="clear" w:color="auto" w:fill="auto"/>
            <w:noWrap/>
            <w:vAlign w:val="center"/>
            <w:hideMark/>
          </w:tcPr>
          <w:p w14:paraId="50DB363B"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92,5</w:t>
            </w:r>
          </w:p>
        </w:tc>
        <w:tc>
          <w:tcPr>
            <w:tcW w:w="615" w:type="dxa"/>
            <w:tcBorders>
              <w:top w:val="nil"/>
              <w:left w:val="nil"/>
              <w:bottom w:val="dotted" w:sz="8" w:space="0" w:color="auto"/>
              <w:right w:val="nil"/>
            </w:tcBorders>
            <w:shd w:val="clear" w:color="auto" w:fill="auto"/>
            <w:noWrap/>
            <w:vAlign w:val="center"/>
            <w:hideMark/>
          </w:tcPr>
          <w:p w14:paraId="04BC472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92,6</w:t>
            </w:r>
          </w:p>
        </w:tc>
        <w:tc>
          <w:tcPr>
            <w:tcW w:w="614" w:type="dxa"/>
            <w:tcBorders>
              <w:top w:val="nil"/>
              <w:left w:val="nil"/>
              <w:bottom w:val="dotted" w:sz="8" w:space="0" w:color="auto"/>
              <w:right w:val="nil"/>
            </w:tcBorders>
            <w:shd w:val="clear" w:color="auto" w:fill="auto"/>
            <w:noWrap/>
            <w:vAlign w:val="center"/>
            <w:hideMark/>
          </w:tcPr>
          <w:p w14:paraId="46039012"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92,8</w:t>
            </w:r>
          </w:p>
        </w:tc>
        <w:tc>
          <w:tcPr>
            <w:tcW w:w="615" w:type="dxa"/>
            <w:tcBorders>
              <w:top w:val="nil"/>
              <w:left w:val="nil"/>
              <w:bottom w:val="dotted" w:sz="8" w:space="0" w:color="auto"/>
              <w:right w:val="nil"/>
            </w:tcBorders>
            <w:shd w:val="clear" w:color="auto" w:fill="auto"/>
            <w:noWrap/>
            <w:vAlign w:val="center"/>
            <w:hideMark/>
          </w:tcPr>
          <w:p w14:paraId="11BACCA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92,9</w:t>
            </w:r>
          </w:p>
        </w:tc>
        <w:tc>
          <w:tcPr>
            <w:tcW w:w="614" w:type="dxa"/>
            <w:tcBorders>
              <w:top w:val="nil"/>
              <w:left w:val="nil"/>
              <w:bottom w:val="dotted" w:sz="8" w:space="0" w:color="auto"/>
              <w:right w:val="nil"/>
            </w:tcBorders>
            <w:shd w:val="clear" w:color="auto" w:fill="auto"/>
            <w:noWrap/>
            <w:vAlign w:val="center"/>
            <w:hideMark/>
          </w:tcPr>
          <w:p w14:paraId="4649A212"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93,0</w:t>
            </w:r>
          </w:p>
        </w:tc>
        <w:tc>
          <w:tcPr>
            <w:tcW w:w="615" w:type="dxa"/>
            <w:tcBorders>
              <w:top w:val="nil"/>
              <w:left w:val="nil"/>
              <w:bottom w:val="dotted" w:sz="8" w:space="0" w:color="auto"/>
              <w:right w:val="nil"/>
            </w:tcBorders>
            <w:shd w:val="clear" w:color="auto" w:fill="auto"/>
            <w:noWrap/>
            <w:vAlign w:val="center"/>
            <w:hideMark/>
          </w:tcPr>
          <w:p w14:paraId="11DB54F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93,1</w:t>
            </w:r>
          </w:p>
        </w:tc>
      </w:tr>
      <w:tr w:rsidR="00353B25" w:rsidRPr="003545AB" w14:paraId="3A5FC303" w14:textId="77777777" w:rsidTr="00D15D37">
        <w:trPr>
          <w:trHeight w:val="284"/>
        </w:trPr>
        <w:tc>
          <w:tcPr>
            <w:tcW w:w="2502" w:type="dxa"/>
            <w:tcBorders>
              <w:top w:val="dotted" w:sz="8" w:space="0" w:color="auto"/>
              <w:left w:val="nil"/>
              <w:bottom w:val="nil"/>
              <w:right w:val="nil"/>
            </w:tcBorders>
            <w:shd w:val="clear" w:color="auto" w:fill="auto"/>
            <w:noWrap/>
            <w:vAlign w:val="center"/>
            <w:hideMark/>
          </w:tcPr>
          <w:p w14:paraId="2D3C9567" w14:textId="46519B29" w:rsidR="00353B25" w:rsidRPr="003545AB" w:rsidRDefault="00353B25" w:rsidP="00D15D37">
            <w:pPr>
              <w:widowControl/>
              <w:tabs>
                <w:tab w:val="clear" w:pos="567"/>
              </w:tabs>
              <w:spacing w:line="240" w:lineRule="auto"/>
              <w:rPr>
                <w:sz w:val="18"/>
                <w:szCs w:val="18"/>
              </w:rPr>
            </w:pPr>
            <w:r w:rsidRPr="003545AB">
              <w:rPr>
                <w:sz w:val="18"/>
                <w:szCs w:val="18"/>
              </w:rPr>
              <w:t>Vias provinciais</w:t>
            </w:r>
          </w:p>
        </w:tc>
        <w:tc>
          <w:tcPr>
            <w:tcW w:w="614" w:type="dxa"/>
            <w:tcBorders>
              <w:top w:val="dotted" w:sz="8" w:space="0" w:color="auto"/>
              <w:left w:val="nil"/>
              <w:bottom w:val="nil"/>
              <w:right w:val="nil"/>
            </w:tcBorders>
            <w:shd w:val="clear" w:color="auto" w:fill="auto"/>
            <w:noWrap/>
            <w:vAlign w:val="center"/>
            <w:hideMark/>
          </w:tcPr>
          <w:p w14:paraId="083C547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143</w:t>
            </w:r>
          </w:p>
        </w:tc>
        <w:tc>
          <w:tcPr>
            <w:tcW w:w="615" w:type="dxa"/>
            <w:tcBorders>
              <w:top w:val="dotted" w:sz="8" w:space="0" w:color="auto"/>
              <w:left w:val="nil"/>
              <w:bottom w:val="nil"/>
              <w:right w:val="nil"/>
            </w:tcBorders>
            <w:shd w:val="clear" w:color="auto" w:fill="auto"/>
            <w:noWrap/>
            <w:vAlign w:val="center"/>
            <w:hideMark/>
          </w:tcPr>
          <w:p w14:paraId="0D80BD49"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142</w:t>
            </w:r>
          </w:p>
        </w:tc>
        <w:tc>
          <w:tcPr>
            <w:tcW w:w="614" w:type="dxa"/>
            <w:tcBorders>
              <w:top w:val="dotted" w:sz="8" w:space="0" w:color="auto"/>
              <w:left w:val="nil"/>
              <w:bottom w:val="nil"/>
              <w:right w:val="nil"/>
            </w:tcBorders>
            <w:shd w:val="clear" w:color="auto" w:fill="auto"/>
            <w:noWrap/>
            <w:vAlign w:val="center"/>
            <w:hideMark/>
          </w:tcPr>
          <w:p w14:paraId="1EEA568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142</w:t>
            </w:r>
          </w:p>
        </w:tc>
        <w:tc>
          <w:tcPr>
            <w:tcW w:w="615" w:type="dxa"/>
            <w:tcBorders>
              <w:top w:val="dotted" w:sz="8" w:space="0" w:color="auto"/>
              <w:left w:val="nil"/>
              <w:bottom w:val="nil"/>
              <w:right w:val="nil"/>
            </w:tcBorders>
            <w:shd w:val="clear" w:color="auto" w:fill="auto"/>
            <w:noWrap/>
            <w:vAlign w:val="center"/>
            <w:hideMark/>
          </w:tcPr>
          <w:p w14:paraId="1F05B3E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142</w:t>
            </w:r>
          </w:p>
        </w:tc>
        <w:tc>
          <w:tcPr>
            <w:tcW w:w="614" w:type="dxa"/>
            <w:tcBorders>
              <w:top w:val="dotted" w:sz="8" w:space="0" w:color="auto"/>
              <w:left w:val="nil"/>
              <w:bottom w:val="nil"/>
              <w:right w:val="nil"/>
            </w:tcBorders>
            <w:shd w:val="clear" w:color="auto" w:fill="auto"/>
            <w:noWrap/>
            <w:vAlign w:val="center"/>
            <w:hideMark/>
          </w:tcPr>
          <w:p w14:paraId="38D2CC34"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142</w:t>
            </w:r>
          </w:p>
        </w:tc>
        <w:tc>
          <w:tcPr>
            <w:tcW w:w="615" w:type="dxa"/>
            <w:tcBorders>
              <w:top w:val="dotted" w:sz="8" w:space="0" w:color="auto"/>
              <w:left w:val="nil"/>
              <w:bottom w:val="nil"/>
              <w:right w:val="nil"/>
            </w:tcBorders>
            <w:shd w:val="clear" w:color="auto" w:fill="auto"/>
            <w:noWrap/>
            <w:vAlign w:val="center"/>
            <w:hideMark/>
          </w:tcPr>
          <w:p w14:paraId="09F0BE56"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142</w:t>
            </w:r>
          </w:p>
        </w:tc>
        <w:tc>
          <w:tcPr>
            <w:tcW w:w="614" w:type="dxa"/>
            <w:tcBorders>
              <w:top w:val="dotted" w:sz="8" w:space="0" w:color="auto"/>
              <w:left w:val="nil"/>
              <w:bottom w:val="nil"/>
              <w:right w:val="nil"/>
            </w:tcBorders>
            <w:shd w:val="clear" w:color="auto" w:fill="auto"/>
            <w:noWrap/>
            <w:vAlign w:val="center"/>
            <w:hideMark/>
          </w:tcPr>
          <w:p w14:paraId="73C29BB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143</w:t>
            </w:r>
          </w:p>
        </w:tc>
        <w:tc>
          <w:tcPr>
            <w:tcW w:w="615" w:type="dxa"/>
            <w:tcBorders>
              <w:top w:val="dotted" w:sz="8" w:space="0" w:color="auto"/>
              <w:left w:val="nil"/>
              <w:bottom w:val="nil"/>
              <w:right w:val="nil"/>
            </w:tcBorders>
            <w:shd w:val="clear" w:color="auto" w:fill="auto"/>
            <w:noWrap/>
            <w:vAlign w:val="center"/>
            <w:hideMark/>
          </w:tcPr>
          <w:p w14:paraId="0BDDB23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143</w:t>
            </w:r>
          </w:p>
        </w:tc>
        <w:tc>
          <w:tcPr>
            <w:tcW w:w="614" w:type="dxa"/>
            <w:tcBorders>
              <w:top w:val="dotted" w:sz="8" w:space="0" w:color="auto"/>
              <w:left w:val="nil"/>
              <w:bottom w:val="nil"/>
              <w:right w:val="nil"/>
            </w:tcBorders>
            <w:shd w:val="clear" w:color="auto" w:fill="auto"/>
            <w:noWrap/>
            <w:vAlign w:val="center"/>
            <w:hideMark/>
          </w:tcPr>
          <w:p w14:paraId="530A10D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143</w:t>
            </w:r>
          </w:p>
        </w:tc>
        <w:tc>
          <w:tcPr>
            <w:tcW w:w="615" w:type="dxa"/>
            <w:tcBorders>
              <w:top w:val="dotted" w:sz="8" w:space="0" w:color="auto"/>
              <w:left w:val="nil"/>
              <w:bottom w:val="nil"/>
              <w:right w:val="nil"/>
            </w:tcBorders>
            <w:shd w:val="clear" w:color="auto" w:fill="auto"/>
            <w:noWrap/>
            <w:vAlign w:val="center"/>
            <w:hideMark/>
          </w:tcPr>
          <w:p w14:paraId="4434D86E"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143</w:t>
            </w:r>
          </w:p>
        </w:tc>
      </w:tr>
      <w:tr w:rsidR="00353B25" w:rsidRPr="003545AB" w14:paraId="5E46C8C4" w14:textId="77777777" w:rsidTr="00D15D37">
        <w:trPr>
          <w:trHeight w:val="284"/>
        </w:trPr>
        <w:tc>
          <w:tcPr>
            <w:tcW w:w="2502" w:type="dxa"/>
            <w:tcBorders>
              <w:top w:val="nil"/>
              <w:left w:val="nil"/>
              <w:bottom w:val="dotted" w:sz="8" w:space="0" w:color="auto"/>
              <w:right w:val="nil"/>
            </w:tcBorders>
            <w:shd w:val="clear" w:color="auto" w:fill="auto"/>
            <w:noWrap/>
            <w:vAlign w:val="center"/>
            <w:hideMark/>
          </w:tcPr>
          <w:p w14:paraId="06C915C5" w14:textId="27BDB09A" w:rsidR="00353B25" w:rsidRPr="003545AB" w:rsidRDefault="00C815A8" w:rsidP="00D15D37">
            <w:pPr>
              <w:widowControl/>
              <w:tabs>
                <w:tab w:val="clear" w:pos="567"/>
              </w:tabs>
              <w:spacing w:line="240" w:lineRule="auto"/>
              <w:rPr>
                <w:sz w:val="18"/>
                <w:szCs w:val="18"/>
              </w:rPr>
            </w:pPr>
            <w:r>
              <w:rPr>
                <w:sz w:val="18"/>
                <w:szCs w:val="18"/>
              </w:rPr>
              <w:t xml:space="preserve">  </w:t>
            </w:r>
            <w:r w:rsidR="00353B25" w:rsidRPr="003545AB">
              <w:rPr>
                <w:sz w:val="18"/>
                <w:szCs w:val="18"/>
              </w:rPr>
              <w:t xml:space="preserve"> % Pavimentação</w:t>
            </w:r>
          </w:p>
        </w:tc>
        <w:tc>
          <w:tcPr>
            <w:tcW w:w="614" w:type="dxa"/>
            <w:tcBorders>
              <w:top w:val="nil"/>
              <w:left w:val="nil"/>
              <w:bottom w:val="dotted" w:sz="8" w:space="0" w:color="auto"/>
              <w:right w:val="nil"/>
            </w:tcBorders>
            <w:shd w:val="clear" w:color="auto" w:fill="auto"/>
            <w:noWrap/>
            <w:vAlign w:val="center"/>
            <w:hideMark/>
          </w:tcPr>
          <w:p w14:paraId="6B54EB93"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61,9</w:t>
            </w:r>
          </w:p>
        </w:tc>
        <w:tc>
          <w:tcPr>
            <w:tcW w:w="615" w:type="dxa"/>
            <w:tcBorders>
              <w:top w:val="nil"/>
              <w:left w:val="nil"/>
              <w:bottom w:val="dotted" w:sz="8" w:space="0" w:color="auto"/>
              <w:right w:val="nil"/>
            </w:tcBorders>
            <w:shd w:val="clear" w:color="auto" w:fill="auto"/>
            <w:noWrap/>
            <w:vAlign w:val="center"/>
            <w:hideMark/>
          </w:tcPr>
          <w:p w14:paraId="33DE4B6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62,4</w:t>
            </w:r>
          </w:p>
        </w:tc>
        <w:tc>
          <w:tcPr>
            <w:tcW w:w="614" w:type="dxa"/>
            <w:tcBorders>
              <w:top w:val="nil"/>
              <w:left w:val="nil"/>
              <w:bottom w:val="dotted" w:sz="8" w:space="0" w:color="auto"/>
              <w:right w:val="nil"/>
            </w:tcBorders>
            <w:shd w:val="clear" w:color="auto" w:fill="auto"/>
            <w:noWrap/>
            <w:vAlign w:val="center"/>
            <w:hideMark/>
          </w:tcPr>
          <w:p w14:paraId="71FFA8EC"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62,9</w:t>
            </w:r>
          </w:p>
        </w:tc>
        <w:tc>
          <w:tcPr>
            <w:tcW w:w="615" w:type="dxa"/>
            <w:tcBorders>
              <w:top w:val="nil"/>
              <w:left w:val="nil"/>
              <w:bottom w:val="dotted" w:sz="8" w:space="0" w:color="auto"/>
              <w:right w:val="nil"/>
            </w:tcBorders>
            <w:shd w:val="clear" w:color="auto" w:fill="auto"/>
            <w:noWrap/>
            <w:vAlign w:val="center"/>
            <w:hideMark/>
          </w:tcPr>
          <w:p w14:paraId="78006542"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63,3</w:t>
            </w:r>
          </w:p>
        </w:tc>
        <w:tc>
          <w:tcPr>
            <w:tcW w:w="614" w:type="dxa"/>
            <w:tcBorders>
              <w:top w:val="nil"/>
              <w:left w:val="nil"/>
              <w:bottom w:val="dotted" w:sz="8" w:space="0" w:color="auto"/>
              <w:right w:val="nil"/>
            </w:tcBorders>
            <w:shd w:val="clear" w:color="auto" w:fill="auto"/>
            <w:noWrap/>
            <w:vAlign w:val="center"/>
            <w:hideMark/>
          </w:tcPr>
          <w:p w14:paraId="42399B06"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63,8</w:t>
            </w:r>
          </w:p>
        </w:tc>
        <w:tc>
          <w:tcPr>
            <w:tcW w:w="615" w:type="dxa"/>
            <w:tcBorders>
              <w:top w:val="nil"/>
              <w:left w:val="nil"/>
              <w:bottom w:val="dotted" w:sz="8" w:space="0" w:color="auto"/>
              <w:right w:val="nil"/>
            </w:tcBorders>
            <w:shd w:val="clear" w:color="auto" w:fill="auto"/>
            <w:noWrap/>
            <w:vAlign w:val="center"/>
            <w:hideMark/>
          </w:tcPr>
          <w:p w14:paraId="36FD0D5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64,2</w:t>
            </w:r>
          </w:p>
        </w:tc>
        <w:tc>
          <w:tcPr>
            <w:tcW w:w="614" w:type="dxa"/>
            <w:tcBorders>
              <w:top w:val="nil"/>
              <w:left w:val="nil"/>
              <w:bottom w:val="dotted" w:sz="8" w:space="0" w:color="auto"/>
              <w:right w:val="nil"/>
            </w:tcBorders>
            <w:shd w:val="clear" w:color="auto" w:fill="auto"/>
            <w:noWrap/>
            <w:vAlign w:val="center"/>
            <w:hideMark/>
          </w:tcPr>
          <w:p w14:paraId="24F6C756"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64,6</w:t>
            </w:r>
          </w:p>
        </w:tc>
        <w:tc>
          <w:tcPr>
            <w:tcW w:w="615" w:type="dxa"/>
            <w:tcBorders>
              <w:top w:val="nil"/>
              <w:left w:val="nil"/>
              <w:bottom w:val="dotted" w:sz="8" w:space="0" w:color="auto"/>
              <w:right w:val="nil"/>
            </w:tcBorders>
            <w:shd w:val="clear" w:color="auto" w:fill="auto"/>
            <w:noWrap/>
            <w:vAlign w:val="center"/>
            <w:hideMark/>
          </w:tcPr>
          <w:p w14:paraId="2A49EF3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65,0</w:t>
            </w:r>
          </w:p>
        </w:tc>
        <w:tc>
          <w:tcPr>
            <w:tcW w:w="614" w:type="dxa"/>
            <w:tcBorders>
              <w:top w:val="nil"/>
              <w:left w:val="nil"/>
              <w:bottom w:val="dotted" w:sz="8" w:space="0" w:color="auto"/>
              <w:right w:val="nil"/>
            </w:tcBorders>
            <w:shd w:val="clear" w:color="auto" w:fill="auto"/>
            <w:noWrap/>
            <w:vAlign w:val="center"/>
            <w:hideMark/>
          </w:tcPr>
          <w:p w14:paraId="716A8A3C"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65,5</w:t>
            </w:r>
          </w:p>
        </w:tc>
        <w:tc>
          <w:tcPr>
            <w:tcW w:w="615" w:type="dxa"/>
            <w:tcBorders>
              <w:top w:val="nil"/>
              <w:left w:val="nil"/>
              <w:bottom w:val="dotted" w:sz="8" w:space="0" w:color="auto"/>
              <w:right w:val="nil"/>
            </w:tcBorders>
            <w:shd w:val="clear" w:color="auto" w:fill="auto"/>
            <w:noWrap/>
            <w:vAlign w:val="center"/>
            <w:hideMark/>
          </w:tcPr>
          <w:p w14:paraId="1F4612A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65,8</w:t>
            </w:r>
          </w:p>
        </w:tc>
      </w:tr>
      <w:tr w:rsidR="00353B25" w:rsidRPr="003545AB" w14:paraId="7BAA0F36" w14:textId="77777777" w:rsidTr="00D15D37">
        <w:trPr>
          <w:trHeight w:val="284"/>
        </w:trPr>
        <w:tc>
          <w:tcPr>
            <w:tcW w:w="2502" w:type="dxa"/>
            <w:tcBorders>
              <w:top w:val="dotted" w:sz="8" w:space="0" w:color="auto"/>
              <w:left w:val="nil"/>
              <w:bottom w:val="nil"/>
              <w:right w:val="nil"/>
            </w:tcBorders>
            <w:shd w:val="clear" w:color="auto" w:fill="auto"/>
            <w:noWrap/>
            <w:vAlign w:val="center"/>
            <w:hideMark/>
          </w:tcPr>
          <w:p w14:paraId="5C90EC34" w14:textId="4F6C4A84" w:rsidR="00353B25" w:rsidRPr="003545AB" w:rsidRDefault="00353B25" w:rsidP="00D15D37">
            <w:pPr>
              <w:widowControl/>
              <w:tabs>
                <w:tab w:val="clear" w:pos="567"/>
              </w:tabs>
              <w:spacing w:line="240" w:lineRule="auto"/>
              <w:rPr>
                <w:sz w:val="18"/>
                <w:szCs w:val="18"/>
              </w:rPr>
            </w:pPr>
            <w:r w:rsidRPr="003545AB">
              <w:rPr>
                <w:sz w:val="18"/>
                <w:szCs w:val="18"/>
              </w:rPr>
              <w:t>Vias municipais</w:t>
            </w:r>
          </w:p>
        </w:tc>
        <w:tc>
          <w:tcPr>
            <w:tcW w:w="614" w:type="dxa"/>
            <w:tcBorders>
              <w:top w:val="dotted" w:sz="8" w:space="0" w:color="auto"/>
              <w:left w:val="nil"/>
              <w:bottom w:val="nil"/>
              <w:right w:val="nil"/>
            </w:tcBorders>
            <w:shd w:val="clear" w:color="auto" w:fill="auto"/>
            <w:noWrap/>
            <w:vAlign w:val="center"/>
            <w:hideMark/>
          </w:tcPr>
          <w:p w14:paraId="3EC28166"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1.048</w:t>
            </w:r>
          </w:p>
        </w:tc>
        <w:tc>
          <w:tcPr>
            <w:tcW w:w="615" w:type="dxa"/>
            <w:tcBorders>
              <w:top w:val="dotted" w:sz="8" w:space="0" w:color="auto"/>
              <w:left w:val="nil"/>
              <w:bottom w:val="nil"/>
              <w:right w:val="nil"/>
            </w:tcBorders>
            <w:shd w:val="clear" w:color="auto" w:fill="auto"/>
            <w:noWrap/>
            <w:vAlign w:val="center"/>
            <w:hideMark/>
          </w:tcPr>
          <w:p w14:paraId="46EAFF38"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1.050</w:t>
            </w:r>
          </w:p>
        </w:tc>
        <w:tc>
          <w:tcPr>
            <w:tcW w:w="614" w:type="dxa"/>
            <w:tcBorders>
              <w:top w:val="dotted" w:sz="8" w:space="0" w:color="auto"/>
              <w:left w:val="nil"/>
              <w:bottom w:val="nil"/>
              <w:right w:val="nil"/>
            </w:tcBorders>
            <w:shd w:val="clear" w:color="auto" w:fill="auto"/>
            <w:noWrap/>
            <w:vAlign w:val="center"/>
            <w:hideMark/>
          </w:tcPr>
          <w:p w14:paraId="404DE70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1.053</w:t>
            </w:r>
          </w:p>
        </w:tc>
        <w:tc>
          <w:tcPr>
            <w:tcW w:w="615" w:type="dxa"/>
            <w:tcBorders>
              <w:top w:val="dotted" w:sz="8" w:space="0" w:color="auto"/>
              <w:left w:val="nil"/>
              <w:bottom w:val="nil"/>
              <w:right w:val="nil"/>
            </w:tcBorders>
            <w:shd w:val="clear" w:color="auto" w:fill="auto"/>
            <w:noWrap/>
            <w:vAlign w:val="center"/>
            <w:hideMark/>
          </w:tcPr>
          <w:p w14:paraId="07A4CFA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1.055</w:t>
            </w:r>
          </w:p>
        </w:tc>
        <w:tc>
          <w:tcPr>
            <w:tcW w:w="614" w:type="dxa"/>
            <w:tcBorders>
              <w:top w:val="dotted" w:sz="8" w:space="0" w:color="auto"/>
              <w:left w:val="nil"/>
              <w:bottom w:val="nil"/>
              <w:right w:val="nil"/>
            </w:tcBorders>
            <w:shd w:val="clear" w:color="auto" w:fill="auto"/>
            <w:noWrap/>
            <w:vAlign w:val="center"/>
            <w:hideMark/>
          </w:tcPr>
          <w:p w14:paraId="58BF513F"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1.056</w:t>
            </w:r>
          </w:p>
        </w:tc>
        <w:tc>
          <w:tcPr>
            <w:tcW w:w="615" w:type="dxa"/>
            <w:tcBorders>
              <w:top w:val="dotted" w:sz="8" w:space="0" w:color="auto"/>
              <w:left w:val="nil"/>
              <w:bottom w:val="nil"/>
              <w:right w:val="nil"/>
            </w:tcBorders>
            <w:shd w:val="clear" w:color="auto" w:fill="auto"/>
            <w:noWrap/>
            <w:vAlign w:val="center"/>
            <w:hideMark/>
          </w:tcPr>
          <w:p w14:paraId="3E9CC956"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1.058</w:t>
            </w:r>
          </w:p>
        </w:tc>
        <w:tc>
          <w:tcPr>
            <w:tcW w:w="614" w:type="dxa"/>
            <w:tcBorders>
              <w:top w:val="dotted" w:sz="8" w:space="0" w:color="auto"/>
              <w:left w:val="nil"/>
              <w:bottom w:val="nil"/>
              <w:right w:val="nil"/>
            </w:tcBorders>
            <w:shd w:val="clear" w:color="auto" w:fill="auto"/>
            <w:noWrap/>
            <w:vAlign w:val="center"/>
            <w:hideMark/>
          </w:tcPr>
          <w:p w14:paraId="1FE4ADD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1.059</w:t>
            </w:r>
          </w:p>
        </w:tc>
        <w:tc>
          <w:tcPr>
            <w:tcW w:w="615" w:type="dxa"/>
            <w:tcBorders>
              <w:top w:val="dotted" w:sz="8" w:space="0" w:color="auto"/>
              <w:left w:val="nil"/>
              <w:bottom w:val="nil"/>
              <w:right w:val="nil"/>
            </w:tcBorders>
            <w:shd w:val="clear" w:color="auto" w:fill="auto"/>
            <w:noWrap/>
            <w:vAlign w:val="center"/>
            <w:hideMark/>
          </w:tcPr>
          <w:p w14:paraId="22EE5439"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1.060</w:t>
            </w:r>
          </w:p>
        </w:tc>
        <w:tc>
          <w:tcPr>
            <w:tcW w:w="614" w:type="dxa"/>
            <w:tcBorders>
              <w:top w:val="dotted" w:sz="8" w:space="0" w:color="auto"/>
              <w:left w:val="nil"/>
              <w:bottom w:val="nil"/>
              <w:right w:val="nil"/>
            </w:tcBorders>
            <w:shd w:val="clear" w:color="auto" w:fill="auto"/>
            <w:noWrap/>
            <w:vAlign w:val="center"/>
            <w:hideMark/>
          </w:tcPr>
          <w:p w14:paraId="2C21C1E2"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1.062</w:t>
            </w:r>
          </w:p>
        </w:tc>
        <w:tc>
          <w:tcPr>
            <w:tcW w:w="615" w:type="dxa"/>
            <w:tcBorders>
              <w:top w:val="dotted" w:sz="8" w:space="0" w:color="auto"/>
              <w:left w:val="nil"/>
              <w:bottom w:val="nil"/>
              <w:right w:val="nil"/>
            </w:tcBorders>
            <w:shd w:val="clear" w:color="auto" w:fill="auto"/>
            <w:noWrap/>
            <w:vAlign w:val="center"/>
            <w:hideMark/>
          </w:tcPr>
          <w:p w14:paraId="2617D744"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1.061</w:t>
            </w:r>
          </w:p>
        </w:tc>
      </w:tr>
      <w:tr w:rsidR="00353B25" w:rsidRPr="003545AB" w14:paraId="1AEB032F" w14:textId="77777777" w:rsidTr="00D15D37">
        <w:trPr>
          <w:trHeight w:val="284"/>
        </w:trPr>
        <w:tc>
          <w:tcPr>
            <w:tcW w:w="2502" w:type="dxa"/>
            <w:tcBorders>
              <w:top w:val="nil"/>
              <w:left w:val="nil"/>
              <w:bottom w:val="single" w:sz="8" w:space="0" w:color="auto"/>
              <w:right w:val="nil"/>
            </w:tcBorders>
            <w:shd w:val="clear" w:color="auto" w:fill="auto"/>
            <w:noWrap/>
            <w:vAlign w:val="center"/>
            <w:hideMark/>
          </w:tcPr>
          <w:p w14:paraId="46167DB5" w14:textId="6ED6548A" w:rsidR="00353B25" w:rsidRPr="003545AB" w:rsidRDefault="00C815A8" w:rsidP="00D15D37">
            <w:pPr>
              <w:widowControl/>
              <w:tabs>
                <w:tab w:val="clear" w:pos="567"/>
              </w:tabs>
              <w:spacing w:line="240" w:lineRule="auto"/>
              <w:rPr>
                <w:sz w:val="18"/>
                <w:szCs w:val="18"/>
              </w:rPr>
            </w:pPr>
            <w:r>
              <w:rPr>
                <w:sz w:val="18"/>
                <w:szCs w:val="18"/>
              </w:rPr>
              <w:t xml:space="preserve">   </w:t>
            </w:r>
            <w:r w:rsidR="00353B25" w:rsidRPr="003545AB">
              <w:rPr>
                <w:sz w:val="18"/>
                <w:szCs w:val="18"/>
              </w:rPr>
              <w:t>% Pavimentação</w:t>
            </w:r>
          </w:p>
        </w:tc>
        <w:tc>
          <w:tcPr>
            <w:tcW w:w="614" w:type="dxa"/>
            <w:tcBorders>
              <w:top w:val="nil"/>
              <w:left w:val="nil"/>
              <w:bottom w:val="single" w:sz="8" w:space="0" w:color="auto"/>
              <w:right w:val="nil"/>
            </w:tcBorders>
            <w:shd w:val="clear" w:color="auto" w:fill="auto"/>
            <w:noWrap/>
            <w:vAlign w:val="center"/>
            <w:hideMark/>
          </w:tcPr>
          <w:p w14:paraId="67E1629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18,3</w:t>
            </w:r>
          </w:p>
        </w:tc>
        <w:tc>
          <w:tcPr>
            <w:tcW w:w="615" w:type="dxa"/>
            <w:tcBorders>
              <w:top w:val="nil"/>
              <w:left w:val="nil"/>
              <w:bottom w:val="single" w:sz="8" w:space="0" w:color="auto"/>
              <w:right w:val="nil"/>
            </w:tcBorders>
            <w:shd w:val="clear" w:color="auto" w:fill="auto"/>
            <w:noWrap/>
            <w:vAlign w:val="center"/>
            <w:hideMark/>
          </w:tcPr>
          <w:p w14:paraId="4C9032E4"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18,4</w:t>
            </w:r>
          </w:p>
        </w:tc>
        <w:tc>
          <w:tcPr>
            <w:tcW w:w="614" w:type="dxa"/>
            <w:tcBorders>
              <w:top w:val="nil"/>
              <w:left w:val="nil"/>
              <w:bottom w:val="single" w:sz="8" w:space="0" w:color="auto"/>
              <w:right w:val="nil"/>
            </w:tcBorders>
            <w:shd w:val="clear" w:color="auto" w:fill="auto"/>
            <w:noWrap/>
            <w:vAlign w:val="center"/>
            <w:hideMark/>
          </w:tcPr>
          <w:p w14:paraId="52FD2E3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18,6</w:t>
            </w:r>
          </w:p>
        </w:tc>
        <w:tc>
          <w:tcPr>
            <w:tcW w:w="615" w:type="dxa"/>
            <w:tcBorders>
              <w:top w:val="nil"/>
              <w:left w:val="nil"/>
              <w:bottom w:val="single" w:sz="8" w:space="0" w:color="auto"/>
              <w:right w:val="nil"/>
            </w:tcBorders>
            <w:shd w:val="clear" w:color="auto" w:fill="auto"/>
            <w:noWrap/>
            <w:vAlign w:val="center"/>
            <w:hideMark/>
          </w:tcPr>
          <w:p w14:paraId="55E2E891"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18,7</w:t>
            </w:r>
          </w:p>
        </w:tc>
        <w:tc>
          <w:tcPr>
            <w:tcW w:w="614" w:type="dxa"/>
            <w:tcBorders>
              <w:top w:val="nil"/>
              <w:left w:val="nil"/>
              <w:bottom w:val="single" w:sz="8" w:space="0" w:color="auto"/>
              <w:right w:val="nil"/>
            </w:tcBorders>
            <w:shd w:val="clear" w:color="auto" w:fill="auto"/>
            <w:noWrap/>
            <w:vAlign w:val="center"/>
            <w:hideMark/>
          </w:tcPr>
          <w:p w14:paraId="7D00F4C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19,2</w:t>
            </w:r>
          </w:p>
        </w:tc>
        <w:tc>
          <w:tcPr>
            <w:tcW w:w="615" w:type="dxa"/>
            <w:tcBorders>
              <w:top w:val="nil"/>
              <w:left w:val="nil"/>
              <w:bottom w:val="single" w:sz="8" w:space="0" w:color="auto"/>
              <w:right w:val="nil"/>
            </w:tcBorders>
            <w:shd w:val="clear" w:color="auto" w:fill="auto"/>
            <w:noWrap/>
            <w:vAlign w:val="center"/>
            <w:hideMark/>
          </w:tcPr>
          <w:p w14:paraId="28BBDBBA"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19,3</w:t>
            </w:r>
          </w:p>
        </w:tc>
        <w:tc>
          <w:tcPr>
            <w:tcW w:w="614" w:type="dxa"/>
            <w:tcBorders>
              <w:top w:val="nil"/>
              <w:left w:val="nil"/>
              <w:bottom w:val="single" w:sz="8" w:space="0" w:color="auto"/>
              <w:right w:val="nil"/>
            </w:tcBorders>
            <w:shd w:val="clear" w:color="auto" w:fill="auto"/>
            <w:noWrap/>
            <w:vAlign w:val="center"/>
            <w:hideMark/>
          </w:tcPr>
          <w:p w14:paraId="49E92917"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19,3</w:t>
            </w:r>
          </w:p>
        </w:tc>
        <w:tc>
          <w:tcPr>
            <w:tcW w:w="615" w:type="dxa"/>
            <w:tcBorders>
              <w:top w:val="nil"/>
              <w:left w:val="nil"/>
              <w:bottom w:val="single" w:sz="8" w:space="0" w:color="auto"/>
              <w:right w:val="nil"/>
            </w:tcBorders>
            <w:shd w:val="clear" w:color="auto" w:fill="auto"/>
            <w:noWrap/>
            <w:vAlign w:val="center"/>
            <w:hideMark/>
          </w:tcPr>
          <w:p w14:paraId="10DA2BE1"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19,4</w:t>
            </w:r>
          </w:p>
        </w:tc>
        <w:tc>
          <w:tcPr>
            <w:tcW w:w="614" w:type="dxa"/>
            <w:tcBorders>
              <w:top w:val="nil"/>
              <w:left w:val="nil"/>
              <w:bottom w:val="single" w:sz="8" w:space="0" w:color="auto"/>
              <w:right w:val="nil"/>
            </w:tcBorders>
            <w:shd w:val="clear" w:color="auto" w:fill="auto"/>
            <w:noWrap/>
            <w:vAlign w:val="center"/>
            <w:hideMark/>
          </w:tcPr>
          <w:p w14:paraId="1CD2060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19,4</w:t>
            </w:r>
          </w:p>
        </w:tc>
        <w:tc>
          <w:tcPr>
            <w:tcW w:w="615" w:type="dxa"/>
            <w:tcBorders>
              <w:top w:val="nil"/>
              <w:left w:val="nil"/>
              <w:bottom w:val="single" w:sz="8" w:space="0" w:color="auto"/>
              <w:right w:val="nil"/>
            </w:tcBorders>
            <w:shd w:val="clear" w:color="auto" w:fill="auto"/>
            <w:noWrap/>
            <w:vAlign w:val="center"/>
            <w:hideMark/>
          </w:tcPr>
          <w:p w14:paraId="403DB8E5" w14:textId="77777777" w:rsidR="00353B25" w:rsidRPr="003545AB" w:rsidRDefault="00353B25" w:rsidP="00D15D37">
            <w:pPr>
              <w:widowControl/>
              <w:tabs>
                <w:tab w:val="clear" w:pos="567"/>
              </w:tabs>
              <w:spacing w:line="240" w:lineRule="auto"/>
              <w:jc w:val="right"/>
              <w:rPr>
                <w:sz w:val="18"/>
                <w:szCs w:val="18"/>
              </w:rPr>
            </w:pPr>
            <w:r w:rsidRPr="003545AB">
              <w:rPr>
                <w:sz w:val="18"/>
                <w:szCs w:val="18"/>
              </w:rPr>
              <w:t>19,5</w:t>
            </w:r>
          </w:p>
        </w:tc>
      </w:tr>
      <w:tr w:rsidR="00353B25" w:rsidRPr="003545AB" w14:paraId="422E5D5D" w14:textId="77777777" w:rsidTr="00D15D37">
        <w:trPr>
          <w:trHeight w:val="284"/>
        </w:trPr>
        <w:tc>
          <w:tcPr>
            <w:tcW w:w="2502" w:type="dxa"/>
            <w:tcBorders>
              <w:top w:val="single" w:sz="8" w:space="0" w:color="auto"/>
              <w:left w:val="nil"/>
              <w:bottom w:val="nil"/>
              <w:right w:val="nil"/>
            </w:tcBorders>
            <w:shd w:val="clear" w:color="auto" w:fill="auto"/>
            <w:noWrap/>
            <w:vAlign w:val="center"/>
            <w:hideMark/>
          </w:tcPr>
          <w:p w14:paraId="44E5DB52" w14:textId="77777777" w:rsidR="00353B25" w:rsidRPr="003545AB" w:rsidRDefault="00353B25" w:rsidP="00D15D37">
            <w:pPr>
              <w:widowControl/>
              <w:tabs>
                <w:tab w:val="clear" w:pos="567"/>
              </w:tabs>
              <w:spacing w:line="240" w:lineRule="auto"/>
              <w:rPr>
                <w:b/>
                <w:bCs/>
                <w:sz w:val="18"/>
                <w:szCs w:val="18"/>
              </w:rPr>
            </w:pPr>
            <w:r w:rsidRPr="003545AB">
              <w:rPr>
                <w:b/>
                <w:bCs/>
                <w:sz w:val="18"/>
                <w:szCs w:val="18"/>
              </w:rPr>
              <w:lastRenderedPageBreak/>
              <w:t>Total</w:t>
            </w:r>
          </w:p>
        </w:tc>
        <w:tc>
          <w:tcPr>
            <w:tcW w:w="614" w:type="dxa"/>
            <w:tcBorders>
              <w:top w:val="single" w:sz="8" w:space="0" w:color="auto"/>
              <w:left w:val="nil"/>
              <w:bottom w:val="nil"/>
              <w:right w:val="nil"/>
            </w:tcBorders>
            <w:shd w:val="clear" w:color="auto" w:fill="auto"/>
            <w:noWrap/>
            <w:vAlign w:val="center"/>
            <w:hideMark/>
          </w:tcPr>
          <w:p w14:paraId="411BA9F0"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1.267</w:t>
            </w:r>
          </w:p>
        </w:tc>
        <w:tc>
          <w:tcPr>
            <w:tcW w:w="615" w:type="dxa"/>
            <w:tcBorders>
              <w:top w:val="single" w:sz="8" w:space="0" w:color="auto"/>
              <w:left w:val="nil"/>
              <w:bottom w:val="nil"/>
              <w:right w:val="nil"/>
            </w:tcBorders>
            <w:shd w:val="clear" w:color="auto" w:fill="auto"/>
            <w:noWrap/>
            <w:vAlign w:val="center"/>
            <w:hideMark/>
          </w:tcPr>
          <w:p w14:paraId="5D532B29"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1.269</w:t>
            </w:r>
          </w:p>
        </w:tc>
        <w:tc>
          <w:tcPr>
            <w:tcW w:w="614" w:type="dxa"/>
            <w:tcBorders>
              <w:top w:val="single" w:sz="8" w:space="0" w:color="auto"/>
              <w:left w:val="nil"/>
              <w:bottom w:val="nil"/>
              <w:right w:val="nil"/>
            </w:tcBorders>
            <w:shd w:val="clear" w:color="auto" w:fill="auto"/>
            <w:noWrap/>
            <w:vAlign w:val="center"/>
            <w:hideMark/>
          </w:tcPr>
          <w:p w14:paraId="5AABAEF7"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1.272</w:t>
            </w:r>
          </w:p>
        </w:tc>
        <w:tc>
          <w:tcPr>
            <w:tcW w:w="615" w:type="dxa"/>
            <w:tcBorders>
              <w:top w:val="single" w:sz="8" w:space="0" w:color="auto"/>
              <w:left w:val="nil"/>
              <w:bottom w:val="nil"/>
              <w:right w:val="nil"/>
            </w:tcBorders>
            <w:shd w:val="clear" w:color="auto" w:fill="auto"/>
            <w:noWrap/>
            <w:vAlign w:val="center"/>
            <w:hideMark/>
          </w:tcPr>
          <w:p w14:paraId="0764293A"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1.274</w:t>
            </w:r>
          </w:p>
        </w:tc>
        <w:tc>
          <w:tcPr>
            <w:tcW w:w="614" w:type="dxa"/>
            <w:tcBorders>
              <w:top w:val="single" w:sz="8" w:space="0" w:color="auto"/>
              <w:left w:val="nil"/>
              <w:bottom w:val="nil"/>
              <w:right w:val="nil"/>
            </w:tcBorders>
            <w:shd w:val="clear" w:color="auto" w:fill="auto"/>
            <w:noWrap/>
            <w:vAlign w:val="center"/>
            <w:hideMark/>
          </w:tcPr>
          <w:p w14:paraId="288E5456"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1.273</w:t>
            </w:r>
          </w:p>
        </w:tc>
        <w:tc>
          <w:tcPr>
            <w:tcW w:w="615" w:type="dxa"/>
            <w:tcBorders>
              <w:top w:val="single" w:sz="8" w:space="0" w:color="auto"/>
              <w:left w:val="nil"/>
              <w:bottom w:val="nil"/>
              <w:right w:val="nil"/>
            </w:tcBorders>
            <w:shd w:val="clear" w:color="auto" w:fill="auto"/>
            <w:noWrap/>
            <w:vAlign w:val="center"/>
            <w:hideMark/>
          </w:tcPr>
          <w:p w14:paraId="77463EE8"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1.275</w:t>
            </w:r>
          </w:p>
        </w:tc>
        <w:tc>
          <w:tcPr>
            <w:tcW w:w="614" w:type="dxa"/>
            <w:tcBorders>
              <w:top w:val="single" w:sz="8" w:space="0" w:color="auto"/>
              <w:left w:val="nil"/>
              <w:bottom w:val="nil"/>
              <w:right w:val="nil"/>
            </w:tcBorders>
            <w:shd w:val="clear" w:color="auto" w:fill="auto"/>
            <w:noWrap/>
            <w:vAlign w:val="center"/>
            <w:hideMark/>
          </w:tcPr>
          <w:p w14:paraId="5CE8380D"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1.277</w:t>
            </w:r>
          </w:p>
        </w:tc>
        <w:tc>
          <w:tcPr>
            <w:tcW w:w="615" w:type="dxa"/>
            <w:tcBorders>
              <w:top w:val="single" w:sz="8" w:space="0" w:color="auto"/>
              <w:left w:val="nil"/>
              <w:bottom w:val="nil"/>
              <w:right w:val="nil"/>
            </w:tcBorders>
            <w:shd w:val="clear" w:color="auto" w:fill="auto"/>
            <w:noWrap/>
            <w:vAlign w:val="center"/>
            <w:hideMark/>
          </w:tcPr>
          <w:p w14:paraId="53BB289B"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1.278</w:t>
            </w:r>
          </w:p>
        </w:tc>
        <w:tc>
          <w:tcPr>
            <w:tcW w:w="614" w:type="dxa"/>
            <w:tcBorders>
              <w:top w:val="single" w:sz="8" w:space="0" w:color="auto"/>
              <w:left w:val="nil"/>
              <w:bottom w:val="nil"/>
              <w:right w:val="nil"/>
            </w:tcBorders>
            <w:shd w:val="clear" w:color="auto" w:fill="auto"/>
            <w:noWrap/>
            <w:vAlign w:val="center"/>
            <w:hideMark/>
          </w:tcPr>
          <w:p w14:paraId="4E11B300"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1.280</w:t>
            </w:r>
          </w:p>
        </w:tc>
        <w:tc>
          <w:tcPr>
            <w:tcW w:w="615" w:type="dxa"/>
            <w:tcBorders>
              <w:top w:val="single" w:sz="8" w:space="0" w:color="auto"/>
              <w:left w:val="nil"/>
              <w:bottom w:val="nil"/>
              <w:right w:val="nil"/>
            </w:tcBorders>
            <w:shd w:val="clear" w:color="auto" w:fill="auto"/>
            <w:noWrap/>
            <w:vAlign w:val="center"/>
            <w:hideMark/>
          </w:tcPr>
          <w:p w14:paraId="180CE809"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1.280</w:t>
            </w:r>
          </w:p>
        </w:tc>
      </w:tr>
      <w:tr w:rsidR="00353B25" w:rsidRPr="003545AB" w14:paraId="73F88F9B" w14:textId="77777777" w:rsidTr="00D15D37">
        <w:trPr>
          <w:trHeight w:val="284"/>
        </w:trPr>
        <w:tc>
          <w:tcPr>
            <w:tcW w:w="2502" w:type="dxa"/>
            <w:tcBorders>
              <w:top w:val="nil"/>
              <w:left w:val="nil"/>
              <w:bottom w:val="single" w:sz="8" w:space="0" w:color="auto"/>
              <w:right w:val="nil"/>
            </w:tcBorders>
            <w:shd w:val="clear" w:color="auto" w:fill="auto"/>
            <w:noWrap/>
            <w:vAlign w:val="center"/>
            <w:hideMark/>
          </w:tcPr>
          <w:p w14:paraId="07C08631" w14:textId="248BEE9B" w:rsidR="00353B25" w:rsidRPr="003545AB" w:rsidRDefault="00C815A8" w:rsidP="00D15D37">
            <w:pPr>
              <w:widowControl/>
              <w:tabs>
                <w:tab w:val="clear" w:pos="567"/>
              </w:tabs>
              <w:spacing w:line="240" w:lineRule="auto"/>
              <w:rPr>
                <w:b/>
                <w:bCs/>
                <w:sz w:val="18"/>
                <w:szCs w:val="18"/>
              </w:rPr>
            </w:pPr>
            <w:r>
              <w:rPr>
                <w:b/>
                <w:bCs/>
                <w:sz w:val="18"/>
                <w:szCs w:val="18"/>
              </w:rPr>
              <w:t xml:space="preserve">   </w:t>
            </w:r>
            <w:r w:rsidR="00353B25" w:rsidRPr="003545AB">
              <w:rPr>
                <w:b/>
                <w:bCs/>
                <w:sz w:val="18"/>
                <w:szCs w:val="18"/>
              </w:rPr>
              <w:t>% Pavimentação</w:t>
            </w:r>
          </w:p>
        </w:tc>
        <w:tc>
          <w:tcPr>
            <w:tcW w:w="614" w:type="dxa"/>
            <w:tcBorders>
              <w:top w:val="nil"/>
              <w:left w:val="nil"/>
              <w:bottom w:val="single" w:sz="8" w:space="0" w:color="auto"/>
              <w:right w:val="nil"/>
            </w:tcBorders>
            <w:shd w:val="clear" w:color="auto" w:fill="auto"/>
            <w:noWrap/>
            <w:vAlign w:val="center"/>
            <w:hideMark/>
          </w:tcPr>
          <w:p w14:paraId="7FE8AB43"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26,8</w:t>
            </w:r>
          </w:p>
        </w:tc>
        <w:tc>
          <w:tcPr>
            <w:tcW w:w="615" w:type="dxa"/>
            <w:tcBorders>
              <w:top w:val="nil"/>
              <w:left w:val="nil"/>
              <w:bottom w:val="single" w:sz="8" w:space="0" w:color="auto"/>
              <w:right w:val="nil"/>
            </w:tcBorders>
            <w:shd w:val="clear" w:color="auto" w:fill="auto"/>
            <w:noWrap/>
            <w:vAlign w:val="center"/>
            <w:hideMark/>
          </w:tcPr>
          <w:p w14:paraId="1BFF22A7"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27,0</w:t>
            </w:r>
          </w:p>
        </w:tc>
        <w:tc>
          <w:tcPr>
            <w:tcW w:w="614" w:type="dxa"/>
            <w:tcBorders>
              <w:top w:val="nil"/>
              <w:left w:val="nil"/>
              <w:bottom w:val="single" w:sz="8" w:space="0" w:color="auto"/>
              <w:right w:val="nil"/>
            </w:tcBorders>
            <w:shd w:val="clear" w:color="auto" w:fill="auto"/>
            <w:noWrap/>
            <w:vAlign w:val="center"/>
            <w:hideMark/>
          </w:tcPr>
          <w:p w14:paraId="25E11725"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27,1</w:t>
            </w:r>
          </w:p>
        </w:tc>
        <w:tc>
          <w:tcPr>
            <w:tcW w:w="615" w:type="dxa"/>
            <w:tcBorders>
              <w:top w:val="nil"/>
              <w:left w:val="nil"/>
              <w:bottom w:val="single" w:sz="8" w:space="0" w:color="auto"/>
              <w:right w:val="nil"/>
            </w:tcBorders>
            <w:shd w:val="clear" w:color="auto" w:fill="auto"/>
            <w:noWrap/>
            <w:vAlign w:val="center"/>
            <w:hideMark/>
          </w:tcPr>
          <w:p w14:paraId="47419BF1"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27,3</w:t>
            </w:r>
          </w:p>
        </w:tc>
        <w:tc>
          <w:tcPr>
            <w:tcW w:w="614" w:type="dxa"/>
            <w:tcBorders>
              <w:top w:val="nil"/>
              <w:left w:val="nil"/>
              <w:bottom w:val="single" w:sz="8" w:space="0" w:color="auto"/>
              <w:right w:val="nil"/>
            </w:tcBorders>
            <w:shd w:val="clear" w:color="auto" w:fill="auto"/>
            <w:noWrap/>
            <w:vAlign w:val="center"/>
            <w:hideMark/>
          </w:tcPr>
          <w:p w14:paraId="3B083A8D"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27,8</w:t>
            </w:r>
          </w:p>
        </w:tc>
        <w:tc>
          <w:tcPr>
            <w:tcW w:w="615" w:type="dxa"/>
            <w:tcBorders>
              <w:top w:val="nil"/>
              <w:left w:val="nil"/>
              <w:bottom w:val="single" w:sz="8" w:space="0" w:color="auto"/>
              <w:right w:val="nil"/>
            </w:tcBorders>
            <w:shd w:val="clear" w:color="auto" w:fill="auto"/>
            <w:noWrap/>
            <w:vAlign w:val="center"/>
            <w:hideMark/>
          </w:tcPr>
          <w:p w14:paraId="45BB106F"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28,0</w:t>
            </w:r>
          </w:p>
        </w:tc>
        <w:tc>
          <w:tcPr>
            <w:tcW w:w="614" w:type="dxa"/>
            <w:tcBorders>
              <w:top w:val="nil"/>
              <w:left w:val="nil"/>
              <w:bottom w:val="single" w:sz="8" w:space="0" w:color="auto"/>
              <w:right w:val="nil"/>
            </w:tcBorders>
            <w:shd w:val="clear" w:color="auto" w:fill="auto"/>
            <w:noWrap/>
            <w:vAlign w:val="center"/>
            <w:hideMark/>
          </w:tcPr>
          <w:p w14:paraId="34724AAA"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28,0</w:t>
            </w:r>
          </w:p>
        </w:tc>
        <w:tc>
          <w:tcPr>
            <w:tcW w:w="615" w:type="dxa"/>
            <w:tcBorders>
              <w:top w:val="nil"/>
              <w:left w:val="nil"/>
              <w:bottom w:val="single" w:sz="8" w:space="0" w:color="auto"/>
              <w:right w:val="nil"/>
            </w:tcBorders>
            <w:shd w:val="clear" w:color="auto" w:fill="auto"/>
            <w:noWrap/>
            <w:vAlign w:val="center"/>
            <w:hideMark/>
          </w:tcPr>
          <w:p w14:paraId="1FA73B85"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28,2</w:t>
            </w:r>
          </w:p>
        </w:tc>
        <w:tc>
          <w:tcPr>
            <w:tcW w:w="614" w:type="dxa"/>
            <w:tcBorders>
              <w:top w:val="nil"/>
              <w:left w:val="nil"/>
              <w:bottom w:val="single" w:sz="8" w:space="0" w:color="auto"/>
              <w:right w:val="nil"/>
            </w:tcBorders>
            <w:shd w:val="clear" w:color="auto" w:fill="auto"/>
            <w:noWrap/>
            <w:vAlign w:val="center"/>
            <w:hideMark/>
          </w:tcPr>
          <w:p w14:paraId="6DA31609"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28,3</w:t>
            </w:r>
          </w:p>
        </w:tc>
        <w:tc>
          <w:tcPr>
            <w:tcW w:w="615" w:type="dxa"/>
            <w:tcBorders>
              <w:top w:val="nil"/>
              <w:left w:val="nil"/>
              <w:bottom w:val="single" w:sz="8" w:space="0" w:color="auto"/>
              <w:right w:val="nil"/>
            </w:tcBorders>
            <w:shd w:val="clear" w:color="auto" w:fill="auto"/>
            <w:noWrap/>
            <w:vAlign w:val="center"/>
            <w:hideMark/>
          </w:tcPr>
          <w:p w14:paraId="2491445E" w14:textId="77777777" w:rsidR="00353B25" w:rsidRPr="003545AB" w:rsidRDefault="00353B25" w:rsidP="00D15D37">
            <w:pPr>
              <w:widowControl/>
              <w:tabs>
                <w:tab w:val="clear" w:pos="567"/>
              </w:tabs>
              <w:spacing w:line="240" w:lineRule="auto"/>
              <w:jc w:val="right"/>
              <w:rPr>
                <w:b/>
                <w:bCs/>
                <w:sz w:val="18"/>
                <w:szCs w:val="18"/>
              </w:rPr>
            </w:pPr>
            <w:r w:rsidRPr="003545AB">
              <w:rPr>
                <w:b/>
                <w:bCs/>
                <w:sz w:val="18"/>
                <w:szCs w:val="18"/>
              </w:rPr>
              <w:t>28,4</w:t>
            </w:r>
          </w:p>
        </w:tc>
      </w:tr>
    </w:tbl>
    <w:p w14:paraId="21AA15C3" w14:textId="77777777" w:rsidR="00353B25" w:rsidRDefault="00353B25" w:rsidP="00353B25">
      <w:pPr>
        <w:tabs>
          <w:tab w:val="clear" w:pos="567"/>
        </w:tabs>
        <w:autoSpaceDE w:val="0"/>
        <w:autoSpaceDN w:val="0"/>
        <w:adjustRightInd w:val="0"/>
        <w:spacing w:line="240" w:lineRule="auto"/>
      </w:pPr>
    </w:p>
    <w:p w14:paraId="15119543" w14:textId="77777777" w:rsidR="00353B25" w:rsidRDefault="00353B25" w:rsidP="00353B25">
      <w:pPr>
        <w:tabs>
          <w:tab w:val="clear" w:pos="567"/>
        </w:tabs>
        <w:autoSpaceDE w:val="0"/>
        <w:autoSpaceDN w:val="0"/>
        <w:adjustRightInd w:val="0"/>
        <w:spacing w:line="240" w:lineRule="auto"/>
        <w:ind w:left="709" w:hanging="709"/>
        <w:jc w:val="both"/>
        <w:rPr>
          <w:rFonts w:eastAsia="Times New Roman"/>
          <w:i/>
        </w:rPr>
      </w:pPr>
      <w:r w:rsidRPr="00840552">
        <w:rPr>
          <w:i/>
          <w:iCs/>
          <w:color w:val="000000"/>
        </w:rPr>
        <w:t>Fonte:</w:t>
      </w:r>
      <w:r w:rsidRPr="00840552">
        <w:rPr>
          <w:i/>
          <w:iCs/>
          <w:color w:val="000000"/>
        </w:rPr>
        <w:tab/>
      </w:r>
      <w:r w:rsidRPr="00840552">
        <w:rPr>
          <w:rFonts w:eastAsia="Times New Roman"/>
          <w:i/>
        </w:rPr>
        <w:t>Bureau de Estatísticas, Ministério do Interior e Comunicações do Japão</w:t>
      </w:r>
      <w:r>
        <w:rPr>
          <w:rFonts w:eastAsia="Times New Roman"/>
          <w:i/>
        </w:rPr>
        <w:t xml:space="preserve">, </w:t>
      </w:r>
    </w:p>
    <w:p w14:paraId="5E97E063" w14:textId="7C2CEF5C" w:rsidR="00353B25" w:rsidRDefault="00FB05D3" w:rsidP="00353B25">
      <w:pPr>
        <w:tabs>
          <w:tab w:val="clear" w:pos="567"/>
        </w:tabs>
        <w:autoSpaceDE w:val="0"/>
        <w:autoSpaceDN w:val="0"/>
        <w:adjustRightInd w:val="0"/>
        <w:spacing w:line="240" w:lineRule="auto"/>
        <w:ind w:left="709" w:hanging="709"/>
        <w:jc w:val="both"/>
        <w:rPr>
          <w:rFonts w:eastAsia="Times New Roman"/>
          <w:i/>
        </w:rPr>
      </w:pPr>
      <w:r>
        <w:rPr>
          <w:rFonts w:eastAsia="Times New Roman"/>
          <w:i/>
        </w:rPr>
        <w:t>“</w:t>
      </w:r>
      <w:r w:rsidR="00353B25">
        <w:rPr>
          <w:rFonts w:eastAsia="Times New Roman"/>
          <w:i/>
        </w:rPr>
        <w:t xml:space="preserve">Statistical </w:t>
      </w:r>
      <w:r w:rsidR="00353B25">
        <w:rPr>
          <w:rFonts w:eastAsiaTheme="minorEastAsia" w:hint="eastAsia"/>
          <w:i/>
        </w:rPr>
        <w:t>Yearbook</w:t>
      </w:r>
      <w:r w:rsidR="00353B25">
        <w:rPr>
          <w:rFonts w:eastAsia="Times New Roman"/>
          <w:i/>
        </w:rPr>
        <w:t xml:space="preserve"> of Japan 202</w:t>
      </w:r>
      <w:r w:rsidR="00353B25">
        <w:rPr>
          <w:rFonts w:eastAsiaTheme="minorEastAsia" w:hint="eastAsia"/>
          <w:i/>
        </w:rPr>
        <w:t>1</w:t>
      </w:r>
      <w:r>
        <w:rPr>
          <w:rFonts w:eastAsia="Times New Roman"/>
          <w:i/>
        </w:rPr>
        <w:t>”</w:t>
      </w:r>
      <w:r w:rsidR="00353B25">
        <w:rPr>
          <w:rFonts w:eastAsia="Times New Roman"/>
          <w:i/>
        </w:rPr>
        <w:t xml:space="preserve"> e anos anteriores</w:t>
      </w:r>
      <w:r w:rsidR="00353B25" w:rsidRPr="00840552">
        <w:rPr>
          <w:rFonts w:eastAsia="Times New Roman"/>
          <w:i/>
        </w:rPr>
        <w:t>.</w:t>
      </w:r>
    </w:p>
    <w:p w14:paraId="038826E3" w14:textId="77777777" w:rsidR="00353B25" w:rsidRDefault="00353B25" w:rsidP="00353B25">
      <w:pPr>
        <w:tabs>
          <w:tab w:val="clear" w:pos="567"/>
        </w:tabs>
        <w:autoSpaceDE w:val="0"/>
        <w:autoSpaceDN w:val="0"/>
        <w:adjustRightInd w:val="0"/>
        <w:spacing w:line="240" w:lineRule="auto"/>
        <w:ind w:left="709" w:hanging="709"/>
        <w:jc w:val="both"/>
      </w:pPr>
    </w:p>
    <w:p w14:paraId="19487BAE" w14:textId="77777777" w:rsidR="00353B25" w:rsidRPr="008B51D0" w:rsidRDefault="00353B25" w:rsidP="00353B25">
      <w:pPr>
        <w:tabs>
          <w:tab w:val="clear" w:pos="567"/>
        </w:tabs>
        <w:autoSpaceDE w:val="0"/>
        <w:autoSpaceDN w:val="0"/>
        <w:adjustRightInd w:val="0"/>
        <w:spacing w:before="120" w:line="240" w:lineRule="auto"/>
        <w:jc w:val="both"/>
      </w:pPr>
      <w:r w:rsidRPr="008B51D0">
        <w:t>Em</w:t>
      </w:r>
      <w:r>
        <w:t xml:space="preserve"> março </w:t>
      </w:r>
      <w:r w:rsidRPr="008B51D0">
        <w:t>de</w:t>
      </w:r>
      <w:r>
        <w:t xml:space="preserve"> </w:t>
      </w:r>
      <w:r w:rsidRPr="008B51D0">
        <w:t>20</w:t>
      </w:r>
      <w:r>
        <w:t>20</w:t>
      </w:r>
      <w:r w:rsidRPr="008B51D0">
        <w:t>,</w:t>
      </w:r>
      <w:r>
        <w:t xml:space="preserve"> </w:t>
      </w:r>
      <w:r w:rsidRPr="008B51D0">
        <w:t>o</w:t>
      </w:r>
      <w:r>
        <w:t xml:space="preserve"> </w:t>
      </w:r>
      <w:r w:rsidRPr="008B51D0">
        <w:t>país</w:t>
      </w:r>
      <w:r>
        <w:t xml:space="preserve"> </w:t>
      </w:r>
      <w:r w:rsidRPr="008B51D0">
        <w:t>registrava</w:t>
      </w:r>
      <w:r>
        <w:t xml:space="preserve"> </w:t>
      </w:r>
      <w:r w:rsidRPr="008B51D0">
        <w:t>frota</w:t>
      </w:r>
      <w:r>
        <w:t xml:space="preserve"> </w:t>
      </w:r>
      <w:r w:rsidRPr="008B51D0">
        <w:t>de</w:t>
      </w:r>
      <w:r>
        <w:t xml:space="preserve"> </w:t>
      </w:r>
      <w:r w:rsidRPr="008B51D0">
        <w:t>81,</w:t>
      </w:r>
      <w:r>
        <w:t xml:space="preserve">8 </w:t>
      </w:r>
      <w:r w:rsidRPr="008B51D0">
        <w:t>milhões</w:t>
      </w:r>
      <w:r>
        <w:t xml:space="preserve"> </w:t>
      </w:r>
      <w:r w:rsidRPr="008B51D0">
        <w:t>de</w:t>
      </w:r>
      <w:r>
        <w:t xml:space="preserve"> </w:t>
      </w:r>
      <w:r w:rsidRPr="008B51D0">
        <w:t>veículos</w:t>
      </w:r>
      <w:r>
        <w:t xml:space="preserve"> </w:t>
      </w:r>
      <w:r w:rsidRPr="008B51D0">
        <w:t>distribuída</w:t>
      </w:r>
      <w:r>
        <w:t xml:space="preserve"> </w:t>
      </w:r>
      <w:r w:rsidRPr="008B51D0">
        <w:t>da</w:t>
      </w:r>
      <w:r>
        <w:t xml:space="preserve"> </w:t>
      </w:r>
      <w:r w:rsidRPr="008B51D0">
        <w:t>seguinte</w:t>
      </w:r>
      <w:r>
        <w:t xml:space="preserve"> </w:t>
      </w:r>
      <w:r w:rsidRPr="008B51D0">
        <w:t>forma:</w:t>
      </w:r>
    </w:p>
    <w:p w14:paraId="0CBD71F2" w14:textId="77777777" w:rsidR="00353B25" w:rsidRPr="00574392"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574392">
        <w:rPr>
          <w:rFonts w:ascii="Times New Roman"/>
          <w:sz w:val="20"/>
        </w:rPr>
        <w:t>Automóveis: 61,</w:t>
      </w:r>
      <w:r>
        <w:rPr>
          <w:rFonts w:ascii="Times New Roman"/>
          <w:sz w:val="20"/>
        </w:rPr>
        <w:t>8</w:t>
      </w:r>
      <w:r w:rsidRPr="00574392">
        <w:rPr>
          <w:rFonts w:ascii="Times New Roman"/>
          <w:sz w:val="20"/>
        </w:rPr>
        <w:t xml:space="preserve"> milhões</w:t>
      </w:r>
      <w:r>
        <w:rPr>
          <w:rFonts w:ascii="Times New Roman"/>
          <w:sz w:val="20"/>
        </w:rPr>
        <w:t xml:space="preserve"> (75,5% de participação no total),</w:t>
      </w:r>
    </w:p>
    <w:p w14:paraId="5AC8F913" w14:textId="77777777" w:rsidR="00353B25"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574392">
        <w:rPr>
          <w:rFonts w:ascii="Times New Roman"/>
          <w:sz w:val="20"/>
        </w:rPr>
        <w:t>Veículos de carga: 14,</w:t>
      </w:r>
      <w:r>
        <w:rPr>
          <w:rFonts w:ascii="Times New Roman"/>
          <w:sz w:val="20"/>
        </w:rPr>
        <w:t>4</w:t>
      </w:r>
      <w:r w:rsidRPr="00574392">
        <w:rPr>
          <w:rFonts w:ascii="Times New Roman"/>
          <w:sz w:val="20"/>
        </w:rPr>
        <w:t xml:space="preserve"> milhões</w:t>
      </w:r>
      <w:r>
        <w:rPr>
          <w:rFonts w:ascii="Times New Roman"/>
          <w:sz w:val="20"/>
        </w:rPr>
        <w:t xml:space="preserve"> (17,6%),</w:t>
      </w:r>
    </w:p>
    <w:p w14:paraId="6B083587" w14:textId="77777777" w:rsidR="00353B25" w:rsidRPr="00574392"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Pr>
          <w:rFonts w:ascii="Times New Roman"/>
          <w:sz w:val="20"/>
        </w:rPr>
        <w:t>Veículos de duas rodas: 3,7 milhões (4,5%),</w:t>
      </w:r>
    </w:p>
    <w:p w14:paraId="34FA5DE6" w14:textId="77777777" w:rsidR="00353B25" w:rsidRPr="00574392"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574392">
        <w:rPr>
          <w:rFonts w:ascii="Times New Roman"/>
          <w:sz w:val="20"/>
        </w:rPr>
        <w:t xml:space="preserve">Veículos </w:t>
      </w:r>
      <w:r>
        <w:rPr>
          <w:rFonts w:ascii="Times New Roman"/>
          <w:sz w:val="20"/>
        </w:rPr>
        <w:t xml:space="preserve">de uso </w:t>
      </w:r>
      <w:r w:rsidRPr="00574392">
        <w:rPr>
          <w:rFonts w:ascii="Times New Roman"/>
          <w:sz w:val="20"/>
        </w:rPr>
        <w:t>especia</w:t>
      </w:r>
      <w:r>
        <w:rPr>
          <w:rFonts w:ascii="Times New Roman"/>
          <w:sz w:val="20"/>
        </w:rPr>
        <w:t>l</w:t>
      </w:r>
      <w:r w:rsidRPr="00574392">
        <w:rPr>
          <w:rFonts w:ascii="Times New Roman"/>
          <w:sz w:val="20"/>
        </w:rPr>
        <w:t>: 1,</w:t>
      </w:r>
      <w:r>
        <w:rPr>
          <w:rFonts w:ascii="Times New Roman"/>
          <w:sz w:val="20"/>
        </w:rPr>
        <w:t>8</w:t>
      </w:r>
      <w:r w:rsidRPr="00574392">
        <w:rPr>
          <w:rFonts w:ascii="Times New Roman"/>
          <w:sz w:val="20"/>
        </w:rPr>
        <w:t xml:space="preserve"> milh</w:t>
      </w:r>
      <w:r>
        <w:rPr>
          <w:rFonts w:ascii="Times New Roman"/>
          <w:sz w:val="20"/>
        </w:rPr>
        <w:t>ão (2,2%) e</w:t>
      </w:r>
    </w:p>
    <w:p w14:paraId="03F122F1" w14:textId="77777777" w:rsidR="00353B25" w:rsidRPr="00574392"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574392">
        <w:rPr>
          <w:rFonts w:ascii="Times New Roman"/>
          <w:sz w:val="20"/>
        </w:rPr>
        <w:t>Coletivos de passageiros: 23</w:t>
      </w:r>
      <w:r>
        <w:rPr>
          <w:rFonts w:ascii="Times New Roman"/>
          <w:sz w:val="20"/>
        </w:rPr>
        <w:t>1,1</w:t>
      </w:r>
      <w:r w:rsidRPr="00574392">
        <w:rPr>
          <w:rFonts w:ascii="Times New Roman"/>
          <w:sz w:val="20"/>
        </w:rPr>
        <w:t xml:space="preserve"> mil</w:t>
      </w:r>
      <w:r>
        <w:rPr>
          <w:rFonts w:ascii="Times New Roman"/>
          <w:sz w:val="20"/>
        </w:rPr>
        <w:t xml:space="preserve"> (0,3%).</w:t>
      </w:r>
    </w:p>
    <w:p w14:paraId="54D6179F" w14:textId="77777777" w:rsidR="00353B25" w:rsidRPr="008B51D0" w:rsidRDefault="00353B25" w:rsidP="00353B25">
      <w:pPr>
        <w:tabs>
          <w:tab w:val="clear" w:pos="567"/>
        </w:tabs>
        <w:autoSpaceDE w:val="0"/>
        <w:autoSpaceDN w:val="0"/>
        <w:adjustRightInd w:val="0"/>
        <w:spacing w:before="120" w:line="240" w:lineRule="auto"/>
        <w:jc w:val="both"/>
        <w:rPr>
          <w:b/>
        </w:rPr>
      </w:pPr>
    </w:p>
    <w:p w14:paraId="3454FEB6" w14:textId="77777777" w:rsidR="00353B25" w:rsidRPr="008B51D0" w:rsidRDefault="00353B25" w:rsidP="00353B25">
      <w:pPr>
        <w:pStyle w:val="Heading3"/>
        <w:numPr>
          <w:ilvl w:val="0"/>
          <w:numId w:val="110"/>
        </w:numPr>
        <w:tabs>
          <w:tab w:val="clear" w:pos="567"/>
          <w:tab w:val="clear" w:pos="930"/>
          <w:tab w:val="num" w:pos="709"/>
        </w:tabs>
        <w:spacing w:before="240" w:after="0" w:line="240" w:lineRule="auto"/>
        <w:ind w:left="709" w:hanging="709"/>
        <w:rPr>
          <w:b/>
        </w:rPr>
      </w:pPr>
      <w:bookmarkStart w:id="216" w:name="_Toc105064553"/>
      <w:r>
        <w:rPr>
          <w:b/>
        </w:rPr>
        <w:t xml:space="preserve">Modal </w:t>
      </w:r>
      <w:r w:rsidRPr="008B51D0">
        <w:rPr>
          <w:b/>
        </w:rPr>
        <w:t>ferroviári</w:t>
      </w:r>
      <w:r>
        <w:rPr>
          <w:b/>
        </w:rPr>
        <w:t>o</w:t>
      </w:r>
      <w:bookmarkEnd w:id="216"/>
    </w:p>
    <w:p w14:paraId="3BBC5EB0" w14:textId="69230AB3" w:rsidR="00353B25" w:rsidRDefault="00353B25" w:rsidP="00353B25">
      <w:pPr>
        <w:tabs>
          <w:tab w:val="clear" w:pos="567"/>
        </w:tabs>
        <w:autoSpaceDE w:val="0"/>
        <w:autoSpaceDN w:val="0"/>
        <w:adjustRightInd w:val="0"/>
        <w:spacing w:before="120" w:line="240" w:lineRule="auto"/>
        <w:jc w:val="both"/>
      </w:pPr>
      <w:r>
        <w:t xml:space="preserve">A </w:t>
      </w:r>
      <w:r w:rsidRPr="008B51D0">
        <w:t>malha</w:t>
      </w:r>
      <w:r>
        <w:t xml:space="preserve"> </w:t>
      </w:r>
      <w:r w:rsidRPr="008B51D0">
        <w:t>ferroviária</w:t>
      </w:r>
      <w:r>
        <w:t xml:space="preserve"> </w:t>
      </w:r>
      <w:r w:rsidRPr="008B51D0">
        <w:t>nipônica</w:t>
      </w:r>
      <w:r>
        <w:t xml:space="preserve"> </w:t>
      </w:r>
      <w:r w:rsidRPr="008B51D0">
        <w:t>estende-se</w:t>
      </w:r>
      <w:r>
        <w:t xml:space="preserve"> </w:t>
      </w:r>
      <w:r w:rsidRPr="008B51D0">
        <w:t>por</w:t>
      </w:r>
      <w:r>
        <w:t xml:space="preserve"> </w:t>
      </w:r>
      <w:r w:rsidRPr="008B51D0">
        <w:t>todo</w:t>
      </w:r>
      <w:r>
        <w:t xml:space="preserve"> </w:t>
      </w:r>
      <w:r w:rsidRPr="008B51D0">
        <w:t>o</w:t>
      </w:r>
      <w:r>
        <w:t xml:space="preserve"> </w:t>
      </w:r>
      <w:r w:rsidRPr="008B51D0">
        <w:t>território</w:t>
      </w:r>
      <w:r>
        <w:t xml:space="preserve"> </w:t>
      </w:r>
      <w:r w:rsidRPr="008B51D0">
        <w:t>do</w:t>
      </w:r>
      <w:r>
        <w:t xml:space="preserve"> </w:t>
      </w:r>
      <w:r w:rsidRPr="008B51D0">
        <w:t>país</w:t>
      </w:r>
      <w:r>
        <w:t xml:space="preserve"> </w:t>
      </w:r>
      <w:r w:rsidRPr="008B51D0">
        <w:t>e</w:t>
      </w:r>
      <w:r>
        <w:t xml:space="preserve"> </w:t>
      </w:r>
      <w:r w:rsidRPr="008B51D0">
        <w:t>oferece</w:t>
      </w:r>
      <w:r>
        <w:t xml:space="preserve"> </w:t>
      </w:r>
      <w:r w:rsidRPr="008B51D0">
        <w:t>um</w:t>
      </w:r>
      <w:r>
        <w:t xml:space="preserve"> </w:t>
      </w:r>
      <w:r w:rsidRPr="008B51D0">
        <w:t>dos</w:t>
      </w:r>
      <w:r>
        <w:t xml:space="preserve"> </w:t>
      </w:r>
      <w:r w:rsidRPr="008B51D0">
        <w:t>mais</w:t>
      </w:r>
      <w:r>
        <w:t xml:space="preserve"> </w:t>
      </w:r>
      <w:r w:rsidRPr="008B51D0">
        <w:t>confortáveis</w:t>
      </w:r>
      <w:r>
        <w:t xml:space="preserve"> </w:t>
      </w:r>
      <w:r w:rsidRPr="008B51D0">
        <w:t>e</w:t>
      </w:r>
      <w:r>
        <w:t xml:space="preserve"> </w:t>
      </w:r>
      <w:r w:rsidRPr="008B51D0">
        <w:t>eficientes</w:t>
      </w:r>
      <w:r>
        <w:t xml:space="preserve"> </w:t>
      </w:r>
      <w:r w:rsidRPr="008B51D0">
        <w:t>serviços</w:t>
      </w:r>
      <w:r>
        <w:t xml:space="preserve"> </w:t>
      </w:r>
      <w:r w:rsidRPr="008B51D0">
        <w:t>de</w:t>
      </w:r>
      <w:r>
        <w:t xml:space="preserve"> </w:t>
      </w:r>
      <w:r w:rsidRPr="008B51D0">
        <w:t>transportes</w:t>
      </w:r>
      <w:r>
        <w:t xml:space="preserve"> </w:t>
      </w:r>
      <w:r w:rsidRPr="008B51D0">
        <w:t>do</w:t>
      </w:r>
      <w:r>
        <w:t xml:space="preserve"> </w:t>
      </w:r>
      <w:r w:rsidRPr="008B51D0">
        <w:t>mundo.</w:t>
      </w:r>
      <w:r>
        <w:t xml:space="preserve"> A maior parte do sistema é </w:t>
      </w:r>
      <w:r w:rsidR="00D0383A">
        <w:t>operada</w:t>
      </w:r>
      <w:r>
        <w:t xml:space="preserve"> pelo Grupo </w:t>
      </w:r>
      <w:r w:rsidRPr="008B51D0">
        <w:t>JR</w:t>
      </w:r>
      <w:r>
        <w:t xml:space="preserve"> (</w:t>
      </w:r>
      <w:r w:rsidR="00FB05D3">
        <w:t>“</w:t>
      </w:r>
      <w:r>
        <w:t>Japan Raiway</w:t>
      </w:r>
      <w:r w:rsidR="00FB05D3">
        <w:t>”</w:t>
      </w:r>
      <w:r>
        <w:t>)</w:t>
      </w:r>
      <w:r w:rsidRPr="008B51D0">
        <w:t>,</w:t>
      </w:r>
      <w:r>
        <w:t xml:space="preserve"> empresa </w:t>
      </w:r>
      <w:r w:rsidRPr="008B51D0">
        <w:t>estatal</w:t>
      </w:r>
      <w:r>
        <w:t xml:space="preserve"> que foi </w:t>
      </w:r>
      <w:r w:rsidRPr="008B51D0">
        <w:t>privatizada</w:t>
      </w:r>
      <w:r>
        <w:t xml:space="preserve"> na década de oitenta, que inclui a </w:t>
      </w:r>
      <w:r w:rsidRPr="008B51D0">
        <w:t>rede</w:t>
      </w:r>
      <w:r>
        <w:t xml:space="preserve"> </w:t>
      </w:r>
      <w:r w:rsidRPr="008B51D0">
        <w:t>de</w:t>
      </w:r>
      <w:r>
        <w:t xml:space="preserve"> </w:t>
      </w:r>
      <w:r w:rsidRPr="008B51D0">
        <w:t>trens</w:t>
      </w:r>
      <w:r>
        <w:t xml:space="preserve"> </w:t>
      </w:r>
      <w:r w:rsidRPr="008B51D0">
        <w:t>de</w:t>
      </w:r>
      <w:r>
        <w:t xml:space="preserve"> </w:t>
      </w:r>
      <w:r w:rsidRPr="008B51D0">
        <w:t>alta</w:t>
      </w:r>
      <w:r>
        <w:t xml:space="preserve"> </w:t>
      </w:r>
      <w:r w:rsidRPr="008B51D0">
        <w:t>velocidade</w:t>
      </w:r>
      <w:r>
        <w:t xml:space="preserve"> (</w:t>
      </w:r>
      <w:r w:rsidR="00FB05D3">
        <w:t>“</w:t>
      </w:r>
      <w:r w:rsidRPr="008B51D0">
        <w:t>shinkansen</w:t>
      </w:r>
      <w:r w:rsidR="00FB05D3">
        <w:t>”</w:t>
      </w:r>
      <w:r>
        <w:t>)</w:t>
      </w:r>
      <w:r w:rsidRPr="008B51D0">
        <w:t>.</w:t>
      </w:r>
      <w:r>
        <w:t xml:space="preserve"> </w:t>
      </w:r>
    </w:p>
    <w:p w14:paraId="44896638" w14:textId="0F91184C" w:rsidR="00353B25" w:rsidRDefault="00353B25" w:rsidP="00353B25">
      <w:pPr>
        <w:tabs>
          <w:tab w:val="clear" w:pos="567"/>
        </w:tabs>
        <w:autoSpaceDE w:val="0"/>
        <w:autoSpaceDN w:val="0"/>
        <w:adjustRightInd w:val="0"/>
        <w:spacing w:before="120" w:line="240" w:lineRule="auto"/>
        <w:jc w:val="both"/>
      </w:pPr>
      <w:r>
        <w:t>No ano fiscal de 20</w:t>
      </w:r>
      <w:r>
        <w:rPr>
          <w:rFonts w:hint="eastAsia"/>
        </w:rPr>
        <w:t>20</w:t>
      </w:r>
      <w:r w:rsidRPr="008B51D0">
        <w:t>,</w:t>
      </w:r>
      <w:r>
        <w:t xml:space="preserve"> </w:t>
      </w:r>
      <w:r w:rsidRPr="008B51D0">
        <w:t>foram</w:t>
      </w:r>
      <w:r>
        <w:t xml:space="preserve"> </w:t>
      </w:r>
      <w:r w:rsidRPr="008B51D0">
        <w:t>transportados</w:t>
      </w:r>
      <w:r>
        <w:t xml:space="preserve"> </w:t>
      </w:r>
      <w:r w:rsidR="004878D9">
        <w:rPr>
          <w:rFonts w:hint="eastAsia"/>
        </w:rPr>
        <w:t>17,</w:t>
      </w:r>
      <w:r w:rsidR="004878D9">
        <w:t>7</w:t>
      </w:r>
      <w:r>
        <w:t xml:space="preserve"> </w:t>
      </w:r>
      <w:r w:rsidRPr="008B51D0">
        <w:t>bilhões</w:t>
      </w:r>
      <w:r>
        <w:t xml:space="preserve"> </w:t>
      </w:r>
      <w:r w:rsidRPr="008B51D0">
        <w:t>de</w:t>
      </w:r>
      <w:r>
        <w:t xml:space="preserve"> </w:t>
      </w:r>
      <w:r w:rsidRPr="008B51D0">
        <w:t>passageiros</w:t>
      </w:r>
      <w:r>
        <w:t xml:space="preserve"> (variação de -</w:t>
      </w:r>
      <w:r>
        <w:rPr>
          <w:rFonts w:hint="eastAsia"/>
        </w:rPr>
        <w:t>29,9</w:t>
      </w:r>
      <w:r>
        <w:t xml:space="preserve">% em relação ao ano anterior) </w:t>
      </w:r>
      <w:r w:rsidRPr="008B51D0">
        <w:t>e</w:t>
      </w:r>
      <w:r>
        <w:t xml:space="preserve"> </w:t>
      </w:r>
      <w:r w:rsidR="004878D9">
        <w:rPr>
          <w:rFonts w:hint="eastAsia"/>
        </w:rPr>
        <w:t>39,1</w:t>
      </w:r>
      <w:r>
        <w:t xml:space="preserve"> </w:t>
      </w:r>
      <w:r w:rsidRPr="008B51D0">
        <w:t>milhões</w:t>
      </w:r>
      <w:r>
        <w:t xml:space="preserve"> </w:t>
      </w:r>
      <w:r w:rsidRPr="008B51D0">
        <w:t>de</w:t>
      </w:r>
      <w:r>
        <w:t xml:space="preserve"> </w:t>
      </w:r>
      <w:r w:rsidRPr="008B51D0">
        <w:t>toneladas</w:t>
      </w:r>
      <w:r>
        <w:t xml:space="preserve"> </w:t>
      </w:r>
      <w:r w:rsidRPr="008B51D0">
        <w:t>de</w:t>
      </w:r>
      <w:r>
        <w:t xml:space="preserve"> </w:t>
      </w:r>
      <w:r w:rsidRPr="008B51D0">
        <w:t>carga</w:t>
      </w:r>
      <w:r>
        <w:t xml:space="preserve"> </w:t>
      </w:r>
      <w:r w:rsidRPr="00614A49">
        <w:t>(v</w:t>
      </w:r>
      <w:r>
        <w:t xml:space="preserve">ariação de </w:t>
      </w:r>
      <w:r>
        <w:rPr>
          <w:rFonts w:hint="eastAsia"/>
        </w:rPr>
        <w:t>-8,3</w:t>
      </w:r>
      <w:r>
        <w:t>%).</w:t>
      </w:r>
    </w:p>
    <w:p w14:paraId="66235BD7" w14:textId="77777777" w:rsidR="00353B25" w:rsidRDefault="00353B25" w:rsidP="00353B25">
      <w:pPr>
        <w:tabs>
          <w:tab w:val="clear" w:pos="567"/>
        </w:tabs>
        <w:autoSpaceDE w:val="0"/>
        <w:autoSpaceDN w:val="0"/>
        <w:adjustRightInd w:val="0"/>
        <w:spacing w:before="120" w:line="240" w:lineRule="auto"/>
        <w:jc w:val="both"/>
      </w:pPr>
    </w:p>
    <w:p w14:paraId="75873DB7" w14:textId="77777777" w:rsidR="00353B25" w:rsidRPr="003F283B" w:rsidRDefault="00353B25" w:rsidP="00353B25">
      <w:pPr>
        <w:tabs>
          <w:tab w:val="clear" w:pos="567"/>
        </w:tabs>
        <w:autoSpaceDE w:val="0"/>
        <w:autoSpaceDN w:val="0"/>
        <w:adjustRightInd w:val="0"/>
        <w:spacing w:line="240" w:lineRule="auto"/>
        <w:jc w:val="center"/>
        <w:rPr>
          <w:b/>
          <w:bCs/>
        </w:rPr>
      </w:pPr>
      <w:r w:rsidRPr="003F283B">
        <w:rPr>
          <w:b/>
          <w:bCs/>
        </w:rPr>
        <w:t>Transporte de passageiros e cargas</w:t>
      </w:r>
    </w:p>
    <w:p w14:paraId="605783EC" w14:textId="77777777" w:rsidR="00353B25" w:rsidRDefault="00353B25" w:rsidP="00353B25">
      <w:pPr>
        <w:tabs>
          <w:tab w:val="clear" w:pos="567"/>
        </w:tabs>
        <w:autoSpaceDE w:val="0"/>
        <w:autoSpaceDN w:val="0"/>
        <w:adjustRightInd w:val="0"/>
        <w:spacing w:line="240" w:lineRule="auto"/>
      </w:pPr>
    </w:p>
    <w:tbl>
      <w:tblPr>
        <w:tblW w:w="8639" w:type="dxa"/>
        <w:jc w:val="center"/>
        <w:tblCellMar>
          <w:left w:w="70" w:type="dxa"/>
          <w:right w:w="70" w:type="dxa"/>
        </w:tblCellMar>
        <w:tblLook w:val="04A0" w:firstRow="1" w:lastRow="0" w:firstColumn="1" w:lastColumn="0" w:noHBand="0" w:noVBand="1"/>
      </w:tblPr>
      <w:tblGrid>
        <w:gridCol w:w="1572"/>
        <w:gridCol w:w="1043"/>
        <w:gridCol w:w="1043"/>
        <w:gridCol w:w="1215"/>
        <w:gridCol w:w="249"/>
        <w:gridCol w:w="1207"/>
        <w:gridCol w:w="1207"/>
        <w:gridCol w:w="1103"/>
      </w:tblGrid>
      <w:tr w:rsidR="00353B25" w:rsidRPr="003F283B" w14:paraId="05A41B32" w14:textId="77777777" w:rsidTr="00C815A8">
        <w:trPr>
          <w:trHeight w:val="284"/>
          <w:jc w:val="center"/>
        </w:trPr>
        <w:tc>
          <w:tcPr>
            <w:tcW w:w="1572" w:type="dxa"/>
            <w:tcBorders>
              <w:top w:val="single" w:sz="8" w:space="0" w:color="auto"/>
              <w:left w:val="nil"/>
              <w:bottom w:val="nil"/>
              <w:right w:val="nil"/>
            </w:tcBorders>
            <w:shd w:val="clear" w:color="auto" w:fill="auto"/>
            <w:noWrap/>
            <w:vAlign w:val="center"/>
            <w:hideMark/>
          </w:tcPr>
          <w:p w14:paraId="186CEAE6" w14:textId="77777777" w:rsidR="00353B25" w:rsidRPr="003F283B" w:rsidRDefault="00353B25" w:rsidP="00D15D37">
            <w:pPr>
              <w:widowControl/>
              <w:tabs>
                <w:tab w:val="clear" w:pos="567"/>
              </w:tabs>
              <w:spacing w:line="240" w:lineRule="auto"/>
              <w:rPr>
                <w:rFonts w:eastAsia="Times New Roman"/>
                <w:sz w:val="24"/>
                <w:szCs w:val="24"/>
              </w:rPr>
            </w:pPr>
          </w:p>
        </w:tc>
        <w:tc>
          <w:tcPr>
            <w:tcW w:w="3301" w:type="dxa"/>
            <w:gridSpan w:val="3"/>
            <w:tcBorders>
              <w:top w:val="single" w:sz="8" w:space="0" w:color="auto"/>
              <w:left w:val="nil"/>
              <w:bottom w:val="single" w:sz="4" w:space="0" w:color="auto"/>
              <w:right w:val="nil"/>
            </w:tcBorders>
            <w:shd w:val="clear" w:color="auto" w:fill="auto"/>
            <w:noWrap/>
            <w:vAlign w:val="center"/>
            <w:hideMark/>
          </w:tcPr>
          <w:p w14:paraId="257C3E31"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r w:rsidRPr="003F283B">
              <w:rPr>
                <w:rFonts w:eastAsia="Times New Roman"/>
                <w:b/>
                <w:bCs/>
                <w:color w:val="000000"/>
                <w:sz w:val="18"/>
                <w:szCs w:val="18"/>
              </w:rPr>
              <w:t>N</w:t>
            </w:r>
            <w:r w:rsidRPr="003F283B">
              <w:rPr>
                <w:rFonts w:eastAsia="Times New Roman"/>
                <w:b/>
                <w:bCs/>
                <w:color w:val="000000"/>
                <w:sz w:val="18"/>
                <w:szCs w:val="18"/>
                <w:vertAlign w:val="superscript"/>
              </w:rPr>
              <w:t>o</w:t>
            </w:r>
            <w:r w:rsidRPr="003F283B">
              <w:rPr>
                <w:rFonts w:eastAsia="Times New Roman"/>
                <w:b/>
                <w:bCs/>
                <w:color w:val="000000"/>
                <w:sz w:val="18"/>
                <w:szCs w:val="18"/>
              </w:rPr>
              <w:t xml:space="preserve"> de passageiros (milhão)</w:t>
            </w:r>
          </w:p>
        </w:tc>
        <w:tc>
          <w:tcPr>
            <w:tcW w:w="249" w:type="dxa"/>
            <w:tcBorders>
              <w:top w:val="single" w:sz="8" w:space="0" w:color="auto"/>
              <w:left w:val="nil"/>
              <w:bottom w:val="nil"/>
              <w:right w:val="nil"/>
            </w:tcBorders>
            <w:shd w:val="clear" w:color="auto" w:fill="auto"/>
            <w:noWrap/>
            <w:vAlign w:val="center"/>
            <w:hideMark/>
          </w:tcPr>
          <w:p w14:paraId="2A6A9FF7"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p>
        </w:tc>
        <w:tc>
          <w:tcPr>
            <w:tcW w:w="3517" w:type="dxa"/>
            <w:gridSpan w:val="3"/>
            <w:tcBorders>
              <w:top w:val="single" w:sz="8" w:space="0" w:color="auto"/>
              <w:left w:val="nil"/>
              <w:bottom w:val="single" w:sz="4" w:space="0" w:color="auto"/>
              <w:right w:val="nil"/>
            </w:tcBorders>
            <w:shd w:val="clear" w:color="auto" w:fill="auto"/>
            <w:noWrap/>
            <w:vAlign w:val="center"/>
            <w:hideMark/>
          </w:tcPr>
          <w:p w14:paraId="5787891E"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r w:rsidRPr="003F283B">
              <w:rPr>
                <w:rFonts w:eastAsia="Times New Roman"/>
                <w:b/>
                <w:bCs/>
                <w:color w:val="000000"/>
                <w:sz w:val="18"/>
                <w:szCs w:val="18"/>
              </w:rPr>
              <w:t>Passageiros-quilômetro (milhão)</w:t>
            </w:r>
          </w:p>
        </w:tc>
      </w:tr>
      <w:tr w:rsidR="00353B25" w:rsidRPr="00E53CD1" w14:paraId="4796E9CC" w14:textId="77777777" w:rsidTr="00C815A8">
        <w:trPr>
          <w:trHeight w:val="284"/>
          <w:jc w:val="center"/>
        </w:trPr>
        <w:tc>
          <w:tcPr>
            <w:tcW w:w="1572" w:type="dxa"/>
            <w:tcBorders>
              <w:top w:val="nil"/>
              <w:left w:val="nil"/>
              <w:bottom w:val="single" w:sz="8" w:space="0" w:color="auto"/>
              <w:right w:val="nil"/>
            </w:tcBorders>
            <w:shd w:val="clear" w:color="auto" w:fill="auto"/>
            <w:noWrap/>
            <w:vAlign w:val="center"/>
            <w:hideMark/>
          </w:tcPr>
          <w:p w14:paraId="03B3F1BC" w14:textId="77777777" w:rsidR="00353B25" w:rsidRPr="00E53CD1" w:rsidRDefault="00353B25" w:rsidP="00D15D37">
            <w:pPr>
              <w:widowControl/>
              <w:tabs>
                <w:tab w:val="clear" w:pos="567"/>
              </w:tabs>
              <w:spacing w:line="240" w:lineRule="auto"/>
              <w:jc w:val="center"/>
              <w:rPr>
                <w:rFonts w:eastAsia="Times New Roman"/>
                <w:b/>
                <w:bCs/>
                <w:color w:val="000000"/>
                <w:sz w:val="18"/>
                <w:szCs w:val="18"/>
              </w:rPr>
            </w:pPr>
          </w:p>
        </w:tc>
        <w:tc>
          <w:tcPr>
            <w:tcW w:w="1043" w:type="dxa"/>
            <w:tcBorders>
              <w:top w:val="single" w:sz="4" w:space="0" w:color="auto"/>
              <w:left w:val="nil"/>
              <w:bottom w:val="single" w:sz="8" w:space="0" w:color="auto"/>
              <w:right w:val="nil"/>
            </w:tcBorders>
            <w:shd w:val="clear" w:color="auto" w:fill="auto"/>
            <w:noWrap/>
            <w:vAlign w:val="center"/>
            <w:hideMark/>
          </w:tcPr>
          <w:p w14:paraId="294D5EFD"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sz w:val="18"/>
              </w:rPr>
              <w:t>2019</w:t>
            </w:r>
          </w:p>
        </w:tc>
        <w:tc>
          <w:tcPr>
            <w:tcW w:w="1043" w:type="dxa"/>
            <w:tcBorders>
              <w:top w:val="single" w:sz="4" w:space="0" w:color="auto"/>
              <w:left w:val="nil"/>
              <w:bottom w:val="single" w:sz="8" w:space="0" w:color="auto"/>
              <w:right w:val="nil"/>
            </w:tcBorders>
            <w:shd w:val="clear" w:color="auto" w:fill="auto"/>
            <w:noWrap/>
            <w:vAlign w:val="center"/>
            <w:hideMark/>
          </w:tcPr>
          <w:p w14:paraId="1841D166"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sz w:val="18"/>
              </w:rPr>
              <w:t>2020</w:t>
            </w:r>
          </w:p>
        </w:tc>
        <w:tc>
          <w:tcPr>
            <w:tcW w:w="1215" w:type="dxa"/>
            <w:tcBorders>
              <w:top w:val="single" w:sz="4" w:space="0" w:color="auto"/>
              <w:left w:val="nil"/>
              <w:bottom w:val="single" w:sz="8" w:space="0" w:color="auto"/>
              <w:right w:val="nil"/>
            </w:tcBorders>
            <w:shd w:val="clear" w:color="auto" w:fill="auto"/>
            <w:noWrap/>
            <w:vAlign w:val="center"/>
            <w:hideMark/>
          </w:tcPr>
          <w:p w14:paraId="300B0674"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sz w:val="18"/>
              </w:rPr>
              <w:t>Var. (%)</w:t>
            </w:r>
          </w:p>
        </w:tc>
        <w:tc>
          <w:tcPr>
            <w:tcW w:w="249" w:type="dxa"/>
            <w:tcBorders>
              <w:top w:val="nil"/>
              <w:left w:val="nil"/>
              <w:bottom w:val="single" w:sz="8" w:space="0" w:color="auto"/>
              <w:right w:val="nil"/>
            </w:tcBorders>
            <w:shd w:val="clear" w:color="auto" w:fill="auto"/>
            <w:noWrap/>
            <w:vAlign w:val="center"/>
            <w:hideMark/>
          </w:tcPr>
          <w:p w14:paraId="32036629"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p>
        </w:tc>
        <w:tc>
          <w:tcPr>
            <w:tcW w:w="1207" w:type="dxa"/>
            <w:tcBorders>
              <w:top w:val="single" w:sz="4" w:space="0" w:color="auto"/>
              <w:left w:val="nil"/>
              <w:bottom w:val="single" w:sz="8" w:space="0" w:color="auto"/>
              <w:right w:val="nil"/>
            </w:tcBorders>
            <w:shd w:val="clear" w:color="auto" w:fill="auto"/>
            <w:noWrap/>
            <w:vAlign w:val="center"/>
            <w:hideMark/>
          </w:tcPr>
          <w:p w14:paraId="4772FA73"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bCs/>
                <w:color w:val="000000"/>
                <w:sz w:val="18"/>
                <w:szCs w:val="18"/>
              </w:rPr>
              <w:t>2019</w:t>
            </w:r>
          </w:p>
        </w:tc>
        <w:tc>
          <w:tcPr>
            <w:tcW w:w="1207" w:type="dxa"/>
            <w:tcBorders>
              <w:top w:val="single" w:sz="4" w:space="0" w:color="auto"/>
              <w:left w:val="nil"/>
              <w:bottom w:val="single" w:sz="8" w:space="0" w:color="auto"/>
              <w:right w:val="nil"/>
            </w:tcBorders>
            <w:shd w:val="clear" w:color="auto" w:fill="auto"/>
            <w:noWrap/>
            <w:vAlign w:val="center"/>
            <w:hideMark/>
          </w:tcPr>
          <w:p w14:paraId="20FEF987"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bCs/>
                <w:color w:val="000000"/>
                <w:sz w:val="18"/>
                <w:szCs w:val="18"/>
              </w:rPr>
              <w:t>2020</w:t>
            </w:r>
          </w:p>
        </w:tc>
        <w:tc>
          <w:tcPr>
            <w:tcW w:w="1103" w:type="dxa"/>
            <w:tcBorders>
              <w:top w:val="single" w:sz="4" w:space="0" w:color="auto"/>
              <w:left w:val="nil"/>
              <w:bottom w:val="single" w:sz="8" w:space="0" w:color="auto"/>
              <w:right w:val="nil"/>
            </w:tcBorders>
            <w:shd w:val="clear" w:color="auto" w:fill="auto"/>
            <w:noWrap/>
            <w:vAlign w:val="center"/>
            <w:hideMark/>
          </w:tcPr>
          <w:p w14:paraId="70B76B29" w14:textId="77777777" w:rsidR="00353B25" w:rsidRPr="00E53CD1" w:rsidRDefault="00353B25" w:rsidP="004878D9">
            <w:pPr>
              <w:widowControl/>
              <w:tabs>
                <w:tab w:val="clear" w:pos="567"/>
              </w:tabs>
              <w:spacing w:line="240" w:lineRule="auto"/>
              <w:jc w:val="right"/>
              <w:rPr>
                <w:rFonts w:eastAsia="Times New Roman"/>
                <w:b/>
                <w:bCs/>
                <w:color w:val="000000"/>
                <w:sz w:val="18"/>
                <w:szCs w:val="18"/>
              </w:rPr>
            </w:pPr>
            <w:r w:rsidRPr="00E53CD1">
              <w:rPr>
                <w:b/>
                <w:bCs/>
                <w:color w:val="000000"/>
                <w:sz w:val="18"/>
                <w:szCs w:val="18"/>
              </w:rPr>
              <w:t>Var. (%)</w:t>
            </w:r>
          </w:p>
        </w:tc>
      </w:tr>
      <w:tr w:rsidR="00353B25" w:rsidRPr="003F283B" w14:paraId="73BFD203" w14:textId="77777777" w:rsidTr="00C815A8">
        <w:trPr>
          <w:trHeight w:val="284"/>
          <w:jc w:val="center"/>
        </w:trPr>
        <w:tc>
          <w:tcPr>
            <w:tcW w:w="1572" w:type="dxa"/>
            <w:tcBorders>
              <w:top w:val="single" w:sz="8" w:space="0" w:color="auto"/>
              <w:left w:val="nil"/>
              <w:bottom w:val="nil"/>
              <w:right w:val="nil"/>
            </w:tcBorders>
            <w:shd w:val="clear" w:color="auto" w:fill="auto"/>
            <w:noWrap/>
            <w:vAlign w:val="center"/>
            <w:hideMark/>
          </w:tcPr>
          <w:p w14:paraId="03941227" w14:textId="1D53760D" w:rsidR="00353B25" w:rsidRPr="003F283B" w:rsidRDefault="00353B25" w:rsidP="00D15D37">
            <w:pPr>
              <w:widowControl/>
              <w:tabs>
                <w:tab w:val="clear" w:pos="567"/>
              </w:tabs>
              <w:spacing w:line="240" w:lineRule="auto"/>
              <w:rPr>
                <w:rFonts w:eastAsia="Times New Roman"/>
                <w:color w:val="000000"/>
                <w:sz w:val="18"/>
                <w:szCs w:val="18"/>
              </w:rPr>
            </w:pPr>
            <w:r w:rsidRPr="003F283B">
              <w:rPr>
                <w:rFonts w:eastAsia="Times New Roman"/>
                <w:color w:val="000000"/>
                <w:sz w:val="18"/>
                <w:szCs w:val="18"/>
              </w:rPr>
              <w:t>JR</w:t>
            </w:r>
          </w:p>
        </w:tc>
        <w:tc>
          <w:tcPr>
            <w:tcW w:w="1043" w:type="dxa"/>
            <w:tcBorders>
              <w:top w:val="single" w:sz="8" w:space="0" w:color="auto"/>
              <w:left w:val="nil"/>
              <w:bottom w:val="nil"/>
              <w:right w:val="nil"/>
            </w:tcBorders>
            <w:shd w:val="clear" w:color="auto" w:fill="auto"/>
            <w:noWrap/>
            <w:vAlign w:val="center"/>
            <w:hideMark/>
          </w:tcPr>
          <w:p w14:paraId="628909E1"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9.503</w:t>
            </w:r>
          </w:p>
        </w:tc>
        <w:tc>
          <w:tcPr>
            <w:tcW w:w="1043" w:type="dxa"/>
            <w:tcBorders>
              <w:top w:val="single" w:sz="8" w:space="0" w:color="auto"/>
              <w:left w:val="nil"/>
              <w:bottom w:val="nil"/>
              <w:right w:val="nil"/>
            </w:tcBorders>
            <w:shd w:val="clear" w:color="auto" w:fill="auto"/>
            <w:noWrap/>
            <w:vAlign w:val="center"/>
            <w:hideMark/>
          </w:tcPr>
          <w:p w14:paraId="3E4CE0EB"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6.707</w:t>
            </w:r>
          </w:p>
        </w:tc>
        <w:tc>
          <w:tcPr>
            <w:tcW w:w="1215" w:type="dxa"/>
            <w:tcBorders>
              <w:top w:val="single" w:sz="8" w:space="0" w:color="auto"/>
              <w:left w:val="nil"/>
              <w:bottom w:val="nil"/>
              <w:right w:val="nil"/>
            </w:tcBorders>
            <w:shd w:val="clear" w:color="auto" w:fill="auto"/>
            <w:noWrap/>
            <w:vAlign w:val="center"/>
            <w:hideMark/>
          </w:tcPr>
          <w:p w14:paraId="265D6B98"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-29,4</w:t>
            </w:r>
          </w:p>
        </w:tc>
        <w:tc>
          <w:tcPr>
            <w:tcW w:w="249" w:type="dxa"/>
            <w:tcBorders>
              <w:top w:val="single" w:sz="8" w:space="0" w:color="auto"/>
              <w:left w:val="nil"/>
              <w:bottom w:val="nil"/>
              <w:right w:val="nil"/>
            </w:tcBorders>
            <w:shd w:val="clear" w:color="auto" w:fill="auto"/>
            <w:noWrap/>
            <w:vAlign w:val="center"/>
            <w:hideMark/>
          </w:tcPr>
          <w:p w14:paraId="68F55FFC" w14:textId="77777777" w:rsidR="00353B25" w:rsidRPr="003F283B" w:rsidRDefault="00353B25" w:rsidP="004878D9">
            <w:pPr>
              <w:widowControl/>
              <w:tabs>
                <w:tab w:val="clear" w:pos="567"/>
              </w:tabs>
              <w:spacing w:line="240" w:lineRule="auto"/>
              <w:jc w:val="right"/>
              <w:rPr>
                <w:rFonts w:eastAsia="Times New Roman"/>
                <w:color w:val="000000"/>
                <w:sz w:val="18"/>
                <w:szCs w:val="18"/>
              </w:rPr>
            </w:pPr>
          </w:p>
        </w:tc>
        <w:tc>
          <w:tcPr>
            <w:tcW w:w="1207" w:type="dxa"/>
            <w:tcBorders>
              <w:top w:val="single" w:sz="8" w:space="0" w:color="auto"/>
              <w:left w:val="nil"/>
              <w:bottom w:val="nil"/>
              <w:right w:val="nil"/>
            </w:tcBorders>
            <w:shd w:val="clear" w:color="auto" w:fill="auto"/>
            <w:noWrap/>
            <w:vAlign w:val="center"/>
            <w:hideMark/>
          </w:tcPr>
          <w:p w14:paraId="28704879"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271.936</w:t>
            </w:r>
          </w:p>
        </w:tc>
        <w:tc>
          <w:tcPr>
            <w:tcW w:w="1207" w:type="dxa"/>
            <w:tcBorders>
              <w:top w:val="single" w:sz="8" w:space="0" w:color="auto"/>
              <w:left w:val="nil"/>
              <w:bottom w:val="nil"/>
              <w:right w:val="nil"/>
            </w:tcBorders>
            <w:shd w:val="clear" w:color="auto" w:fill="auto"/>
            <w:noWrap/>
            <w:vAlign w:val="center"/>
            <w:hideMark/>
          </w:tcPr>
          <w:p w14:paraId="76992272"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152.084</w:t>
            </w:r>
          </w:p>
        </w:tc>
        <w:tc>
          <w:tcPr>
            <w:tcW w:w="1103" w:type="dxa"/>
            <w:tcBorders>
              <w:top w:val="single" w:sz="8" w:space="0" w:color="auto"/>
              <w:left w:val="nil"/>
              <w:bottom w:val="nil"/>
              <w:right w:val="nil"/>
            </w:tcBorders>
            <w:shd w:val="clear" w:color="auto" w:fill="auto"/>
            <w:noWrap/>
            <w:vAlign w:val="center"/>
            <w:hideMark/>
          </w:tcPr>
          <w:p w14:paraId="6BCB5D1B"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-44,1</w:t>
            </w:r>
          </w:p>
        </w:tc>
      </w:tr>
      <w:tr w:rsidR="00353B25" w:rsidRPr="003F283B" w14:paraId="76B8BED8" w14:textId="77777777" w:rsidTr="00C815A8">
        <w:trPr>
          <w:trHeight w:val="284"/>
          <w:jc w:val="center"/>
        </w:trPr>
        <w:tc>
          <w:tcPr>
            <w:tcW w:w="1572" w:type="dxa"/>
            <w:tcBorders>
              <w:top w:val="nil"/>
              <w:left w:val="nil"/>
              <w:bottom w:val="nil"/>
              <w:right w:val="nil"/>
            </w:tcBorders>
            <w:shd w:val="clear" w:color="auto" w:fill="auto"/>
            <w:noWrap/>
            <w:vAlign w:val="center"/>
            <w:hideMark/>
          </w:tcPr>
          <w:p w14:paraId="20E8AB03" w14:textId="45B725AE" w:rsidR="00353B25" w:rsidRPr="003F283B" w:rsidRDefault="00C815A8" w:rsidP="00D15D37">
            <w:pPr>
              <w:widowControl/>
              <w:tabs>
                <w:tab w:val="clear" w:pos="567"/>
              </w:tabs>
              <w:spacing w:line="240" w:lineRule="auto"/>
              <w:rPr>
                <w:rFonts w:eastAsia="Times New Roman"/>
                <w:color w:val="000000"/>
                <w:sz w:val="18"/>
                <w:szCs w:val="18"/>
              </w:rPr>
            </w:pPr>
            <w:r>
              <w:rPr>
                <w:rFonts w:eastAsia="Times New Roman"/>
                <w:color w:val="000000"/>
                <w:sz w:val="18"/>
                <w:szCs w:val="18"/>
              </w:rPr>
              <w:t xml:space="preserve">   </w:t>
            </w:r>
            <w:r w:rsidR="00353B25" w:rsidRPr="003F283B">
              <w:rPr>
                <w:rFonts w:eastAsia="Times New Roman"/>
                <w:color w:val="000000"/>
                <w:sz w:val="18"/>
                <w:szCs w:val="18"/>
              </w:rPr>
              <w:t>Shinkansen</w:t>
            </w:r>
          </w:p>
        </w:tc>
        <w:tc>
          <w:tcPr>
            <w:tcW w:w="1043" w:type="dxa"/>
            <w:tcBorders>
              <w:top w:val="nil"/>
              <w:left w:val="nil"/>
              <w:bottom w:val="nil"/>
              <w:right w:val="nil"/>
            </w:tcBorders>
            <w:shd w:val="clear" w:color="auto" w:fill="auto"/>
            <w:noWrap/>
            <w:vAlign w:val="center"/>
            <w:hideMark/>
          </w:tcPr>
          <w:p w14:paraId="18F5578D"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370</w:t>
            </w:r>
          </w:p>
        </w:tc>
        <w:tc>
          <w:tcPr>
            <w:tcW w:w="1043" w:type="dxa"/>
            <w:tcBorders>
              <w:top w:val="nil"/>
              <w:left w:val="nil"/>
              <w:bottom w:val="nil"/>
              <w:right w:val="nil"/>
            </w:tcBorders>
            <w:shd w:val="clear" w:color="auto" w:fill="auto"/>
            <w:noWrap/>
            <w:vAlign w:val="center"/>
            <w:hideMark/>
          </w:tcPr>
          <w:p w14:paraId="172C7E50"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156</w:t>
            </w:r>
          </w:p>
        </w:tc>
        <w:tc>
          <w:tcPr>
            <w:tcW w:w="1215" w:type="dxa"/>
            <w:tcBorders>
              <w:top w:val="nil"/>
              <w:left w:val="nil"/>
              <w:bottom w:val="nil"/>
              <w:right w:val="nil"/>
            </w:tcBorders>
            <w:shd w:val="clear" w:color="auto" w:fill="auto"/>
            <w:noWrap/>
            <w:vAlign w:val="center"/>
            <w:hideMark/>
          </w:tcPr>
          <w:p w14:paraId="20F67E7C"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-57,8</w:t>
            </w:r>
          </w:p>
        </w:tc>
        <w:tc>
          <w:tcPr>
            <w:tcW w:w="249" w:type="dxa"/>
            <w:tcBorders>
              <w:top w:val="nil"/>
              <w:left w:val="nil"/>
              <w:bottom w:val="nil"/>
              <w:right w:val="nil"/>
            </w:tcBorders>
            <w:shd w:val="clear" w:color="auto" w:fill="auto"/>
            <w:noWrap/>
            <w:vAlign w:val="center"/>
            <w:hideMark/>
          </w:tcPr>
          <w:p w14:paraId="2B5F1019" w14:textId="77777777" w:rsidR="00353B25" w:rsidRPr="003F283B" w:rsidRDefault="00353B25" w:rsidP="004878D9">
            <w:pPr>
              <w:widowControl/>
              <w:tabs>
                <w:tab w:val="clear" w:pos="567"/>
              </w:tabs>
              <w:spacing w:line="240" w:lineRule="auto"/>
              <w:jc w:val="right"/>
              <w:rPr>
                <w:rFonts w:eastAsia="Times New Roman"/>
                <w:color w:val="000000"/>
                <w:sz w:val="18"/>
                <w:szCs w:val="18"/>
              </w:rPr>
            </w:pPr>
          </w:p>
        </w:tc>
        <w:tc>
          <w:tcPr>
            <w:tcW w:w="1207" w:type="dxa"/>
            <w:tcBorders>
              <w:top w:val="nil"/>
              <w:left w:val="nil"/>
              <w:bottom w:val="nil"/>
              <w:right w:val="nil"/>
            </w:tcBorders>
            <w:shd w:val="clear" w:color="auto" w:fill="auto"/>
            <w:noWrap/>
            <w:vAlign w:val="center"/>
            <w:hideMark/>
          </w:tcPr>
          <w:p w14:paraId="78F959A2"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99.332</w:t>
            </w:r>
          </w:p>
        </w:tc>
        <w:tc>
          <w:tcPr>
            <w:tcW w:w="1207" w:type="dxa"/>
            <w:tcBorders>
              <w:top w:val="nil"/>
              <w:left w:val="nil"/>
              <w:bottom w:val="nil"/>
              <w:right w:val="nil"/>
            </w:tcBorders>
            <w:shd w:val="clear" w:color="auto" w:fill="auto"/>
            <w:noWrap/>
            <w:vAlign w:val="center"/>
            <w:hideMark/>
          </w:tcPr>
          <w:p w14:paraId="10F091CB"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34.936</w:t>
            </w:r>
          </w:p>
        </w:tc>
        <w:tc>
          <w:tcPr>
            <w:tcW w:w="1103" w:type="dxa"/>
            <w:tcBorders>
              <w:top w:val="nil"/>
              <w:left w:val="nil"/>
              <w:bottom w:val="nil"/>
              <w:right w:val="nil"/>
            </w:tcBorders>
            <w:shd w:val="clear" w:color="auto" w:fill="auto"/>
            <w:noWrap/>
            <w:vAlign w:val="center"/>
            <w:hideMark/>
          </w:tcPr>
          <w:p w14:paraId="7815C879"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-64,8</w:t>
            </w:r>
          </w:p>
        </w:tc>
      </w:tr>
      <w:tr w:rsidR="00353B25" w:rsidRPr="003F283B" w14:paraId="724E73D4" w14:textId="77777777" w:rsidTr="00C815A8">
        <w:trPr>
          <w:trHeight w:val="284"/>
          <w:jc w:val="center"/>
        </w:trPr>
        <w:tc>
          <w:tcPr>
            <w:tcW w:w="1572" w:type="dxa"/>
            <w:tcBorders>
              <w:top w:val="nil"/>
              <w:left w:val="nil"/>
              <w:bottom w:val="single" w:sz="8" w:space="0" w:color="auto"/>
              <w:right w:val="nil"/>
            </w:tcBorders>
            <w:shd w:val="clear" w:color="auto" w:fill="auto"/>
            <w:noWrap/>
            <w:vAlign w:val="center"/>
            <w:hideMark/>
          </w:tcPr>
          <w:p w14:paraId="287E4C19" w14:textId="1884AECE" w:rsidR="00353B25" w:rsidRPr="003F283B" w:rsidRDefault="00353B25" w:rsidP="00D15D37">
            <w:pPr>
              <w:widowControl/>
              <w:tabs>
                <w:tab w:val="clear" w:pos="567"/>
              </w:tabs>
              <w:spacing w:line="240" w:lineRule="auto"/>
              <w:rPr>
                <w:rFonts w:eastAsia="Times New Roman"/>
                <w:color w:val="000000"/>
                <w:sz w:val="18"/>
                <w:szCs w:val="18"/>
              </w:rPr>
            </w:pPr>
            <w:r w:rsidRPr="003F283B">
              <w:rPr>
                <w:rFonts w:eastAsia="Times New Roman"/>
                <w:color w:val="000000"/>
                <w:sz w:val="18"/>
                <w:szCs w:val="18"/>
              </w:rPr>
              <w:t>Outras operadoras</w:t>
            </w:r>
          </w:p>
        </w:tc>
        <w:tc>
          <w:tcPr>
            <w:tcW w:w="1043" w:type="dxa"/>
            <w:tcBorders>
              <w:top w:val="nil"/>
              <w:left w:val="nil"/>
              <w:bottom w:val="single" w:sz="8" w:space="0" w:color="auto"/>
              <w:right w:val="nil"/>
            </w:tcBorders>
            <w:shd w:val="clear" w:color="auto" w:fill="auto"/>
            <w:noWrap/>
            <w:vAlign w:val="center"/>
            <w:hideMark/>
          </w:tcPr>
          <w:p w14:paraId="103A16A7"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15.687</w:t>
            </w:r>
          </w:p>
        </w:tc>
        <w:tc>
          <w:tcPr>
            <w:tcW w:w="1043" w:type="dxa"/>
            <w:tcBorders>
              <w:top w:val="nil"/>
              <w:left w:val="nil"/>
              <w:bottom w:val="single" w:sz="8" w:space="0" w:color="auto"/>
              <w:right w:val="nil"/>
            </w:tcBorders>
            <w:shd w:val="clear" w:color="auto" w:fill="auto"/>
            <w:noWrap/>
            <w:vAlign w:val="center"/>
            <w:hideMark/>
          </w:tcPr>
          <w:p w14:paraId="1F83C7A8"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10.963</w:t>
            </w:r>
          </w:p>
        </w:tc>
        <w:tc>
          <w:tcPr>
            <w:tcW w:w="1215" w:type="dxa"/>
            <w:tcBorders>
              <w:top w:val="nil"/>
              <w:left w:val="nil"/>
              <w:bottom w:val="single" w:sz="8" w:space="0" w:color="auto"/>
              <w:right w:val="nil"/>
            </w:tcBorders>
            <w:shd w:val="clear" w:color="auto" w:fill="auto"/>
            <w:noWrap/>
            <w:vAlign w:val="center"/>
            <w:hideMark/>
          </w:tcPr>
          <w:p w14:paraId="1D8F3A58"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sidRPr="006F3263">
              <w:rPr>
                <w:sz w:val="18"/>
              </w:rPr>
              <w:t>-30,1</w:t>
            </w:r>
          </w:p>
        </w:tc>
        <w:tc>
          <w:tcPr>
            <w:tcW w:w="249" w:type="dxa"/>
            <w:tcBorders>
              <w:top w:val="nil"/>
              <w:left w:val="nil"/>
              <w:bottom w:val="single" w:sz="8" w:space="0" w:color="auto"/>
              <w:right w:val="nil"/>
            </w:tcBorders>
            <w:shd w:val="clear" w:color="auto" w:fill="auto"/>
            <w:noWrap/>
            <w:vAlign w:val="center"/>
            <w:hideMark/>
          </w:tcPr>
          <w:p w14:paraId="1ABE124B" w14:textId="77777777" w:rsidR="00353B25" w:rsidRPr="003F283B" w:rsidRDefault="00353B25" w:rsidP="004878D9">
            <w:pPr>
              <w:widowControl/>
              <w:tabs>
                <w:tab w:val="clear" w:pos="567"/>
              </w:tabs>
              <w:spacing w:line="240" w:lineRule="auto"/>
              <w:jc w:val="right"/>
              <w:rPr>
                <w:rFonts w:eastAsia="Times New Roman"/>
                <w:color w:val="000000"/>
                <w:sz w:val="18"/>
                <w:szCs w:val="18"/>
              </w:rPr>
            </w:pPr>
          </w:p>
        </w:tc>
        <w:tc>
          <w:tcPr>
            <w:tcW w:w="1207" w:type="dxa"/>
            <w:tcBorders>
              <w:top w:val="nil"/>
              <w:left w:val="nil"/>
              <w:bottom w:val="single" w:sz="8" w:space="0" w:color="auto"/>
              <w:right w:val="nil"/>
            </w:tcBorders>
            <w:shd w:val="clear" w:color="auto" w:fill="auto"/>
            <w:noWrap/>
            <w:vAlign w:val="center"/>
            <w:hideMark/>
          </w:tcPr>
          <w:p w14:paraId="08D0964D"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163.126</w:t>
            </w:r>
          </w:p>
        </w:tc>
        <w:tc>
          <w:tcPr>
            <w:tcW w:w="1207" w:type="dxa"/>
            <w:tcBorders>
              <w:top w:val="nil"/>
              <w:left w:val="nil"/>
              <w:bottom w:val="single" w:sz="8" w:space="0" w:color="auto"/>
              <w:right w:val="nil"/>
            </w:tcBorders>
            <w:shd w:val="clear" w:color="auto" w:fill="auto"/>
            <w:noWrap/>
            <w:vAlign w:val="center"/>
            <w:hideMark/>
          </w:tcPr>
          <w:p w14:paraId="4522AD49"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111.127</w:t>
            </w:r>
          </w:p>
        </w:tc>
        <w:tc>
          <w:tcPr>
            <w:tcW w:w="1103" w:type="dxa"/>
            <w:tcBorders>
              <w:top w:val="nil"/>
              <w:left w:val="nil"/>
              <w:bottom w:val="single" w:sz="8" w:space="0" w:color="auto"/>
              <w:right w:val="nil"/>
            </w:tcBorders>
            <w:shd w:val="clear" w:color="auto" w:fill="auto"/>
            <w:noWrap/>
            <w:vAlign w:val="center"/>
            <w:hideMark/>
          </w:tcPr>
          <w:p w14:paraId="5E5EB4E4" w14:textId="77777777" w:rsidR="00353B25" w:rsidRPr="003F283B" w:rsidRDefault="00353B25" w:rsidP="004878D9">
            <w:pPr>
              <w:widowControl/>
              <w:tabs>
                <w:tab w:val="clear" w:pos="567"/>
              </w:tabs>
              <w:spacing w:line="240" w:lineRule="auto"/>
              <w:jc w:val="right"/>
              <w:rPr>
                <w:rFonts w:eastAsia="Times New Roman"/>
                <w:color w:val="000000"/>
                <w:sz w:val="18"/>
                <w:szCs w:val="18"/>
              </w:rPr>
            </w:pPr>
            <w:r>
              <w:rPr>
                <w:color w:val="000000"/>
                <w:sz w:val="18"/>
                <w:szCs w:val="18"/>
              </w:rPr>
              <w:t>-31,9</w:t>
            </w:r>
          </w:p>
        </w:tc>
      </w:tr>
      <w:tr w:rsidR="00353B25" w:rsidRPr="004878D9" w14:paraId="376A11D3" w14:textId="77777777" w:rsidTr="00C815A8">
        <w:trPr>
          <w:trHeight w:val="284"/>
          <w:jc w:val="center"/>
        </w:trPr>
        <w:tc>
          <w:tcPr>
            <w:tcW w:w="1572" w:type="dxa"/>
            <w:tcBorders>
              <w:top w:val="single" w:sz="8" w:space="0" w:color="auto"/>
              <w:left w:val="nil"/>
              <w:bottom w:val="single" w:sz="8" w:space="0" w:color="auto"/>
              <w:right w:val="nil"/>
            </w:tcBorders>
            <w:shd w:val="clear" w:color="auto" w:fill="auto"/>
            <w:noWrap/>
            <w:vAlign w:val="center"/>
            <w:hideMark/>
          </w:tcPr>
          <w:p w14:paraId="46BE8686" w14:textId="77777777" w:rsidR="00353B25" w:rsidRPr="004878D9" w:rsidRDefault="00353B25" w:rsidP="00D15D37">
            <w:pPr>
              <w:widowControl/>
              <w:tabs>
                <w:tab w:val="clear" w:pos="567"/>
              </w:tabs>
              <w:spacing w:line="240" w:lineRule="auto"/>
              <w:rPr>
                <w:rFonts w:eastAsia="Times New Roman"/>
                <w:b/>
                <w:bCs/>
                <w:color w:val="000000"/>
                <w:sz w:val="18"/>
                <w:szCs w:val="18"/>
              </w:rPr>
            </w:pPr>
            <w:r w:rsidRPr="004878D9">
              <w:rPr>
                <w:rFonts w:eastAsia="Times New Roman"/>
                <w:b/>
                <w:bCs/>
                <w:color w:val="000000"/>
                <w:sz w:val="18"/>
                <w:szCs w:val="18"/>
              </w:rPr>
              <w:t>Total</w:t>
            </w:r>
          </w:p>
        </w:tc>
        <w:tc>
          <w:tcPr>
            <w:tcW w:w="1043" w:type="dxa"/>
            <w:tcBorders>
              <w:top w:val="single" w:sz="8" w:space="0" w:color="auto"/>
              <w:left w:val="nil"/>
              <w:bottom w:val="single" w:sz="8" w:space="0" w:color="auto"/>
              <w:right w:val="nil"/>
            </w:tcBorders>
            <w:shd w:val="clear" w:color="auto" w:fill="auto"/>
            <w:noWrap/>
            <w:vAlign w:val="center"/>
            <w:hideMark/>
          </w:tcPr>
          <w:p w14:paraId="163B9BEC"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sz w:val="18"/>
              </w:rPr>
              <w:t>25.190</w:t>
            </w:r>
          </w:p>
        </w:tc>
        <w:tc>
          <w:tcPr>
            <w:tcW w:w="1043" w:type="dxa"/>
            <w:tcBorders>
              <w:top w:val="single" w:sz="8" w:space="0" w:color="auto"/>
              <w:left w:val="nil"/>
              <w:bottom w:val="single" w:sz="8" w:space="0" w:color="auto"/>
              <w:right w:val="nil"/>
            </w:tcBorders>
            <w:shd w:val="clear" w:color="auto" w:fill="auto"/>
            <w:noWrap/>
            <w:vAlign w:val="center"/>
            <w:hideMark/>
          </w:tcPr>
          <w:p w14:paraId="07D96D07"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sz w:val="18"/>
              </w:rPr>
              <w:t>17.670</w:t>
            </w:r>
          </w:p>
        </w:tc>
        <w:tc>
          <w:tcPr>
            <w:tcW w:w="1215" w:type="dxa"/>
            <w:tcBorders>
              <w:top w:val="single" w:sz="8" w:space="0" w:color="auto"/>
              <w:left w:val="nil"/>
              <w:bottom w:val="single" w:sz="8" w:space="0" w:color="auto"/>
              <w:right w:val="nil"/>
            </w:tcBorders>
            <w:shd w:val="clear" w:color="auto" w:fill="auto"/>
            <w:noWrap/>
            <w:vAlign w:val="center"/>
            <w:hideMark/>
          </w:tcPr>
          <w:p w14:paraId="3B38532D"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sz w:val="18"/>
              </w:rPr>
              <w:t>-29,9</w:t>
            </w:r>
          </w:p>
        </w:tc>
        <w:tc>
          <w:tcPr>
            <w:tcW w:w="249" w:type="dxa"/>
            <w:tcBorders>
              <w:top w:val="single" w:sz="8" w:space="0" w:color="auto"/>
              <w:left w:val="nil"/>
              <w:bottom w:val="single" w:sz="8" w:space="0" w:color="auto"/>
              <w:right w:val="nil"/>
            </w:tcBorders>
            <w:shd w:val="clear" w:color="auto" w:fill="auto"/>
            <w:noWrap/>
            <w:vAlign w:val="center"/>
            <w:hideMark/>
          </w:tcPr>
          <w:p w14:paraId="7ADBB093"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p>
        </w:tc>
        <w:tc>
          <w:tcPr>
            <w:tcW w:w="1207" w:type="dxa"/>
            <w:tcBorders>
              <w:top w:val="single" w:sz="8" w:space="0" w:color="auto"/>
              <w:left w:val="nil"/>
              <w:bottom w:val="single" w:sz="8" w:space="0" w:color="auto"/>
              <w:right w:val="nil"/>
            </w:tcBorders>
            <w:shd w:val="clear" w:color="auto" w:fill="auto"/>
            <w:noWrap/>
            <w:vAlign w:val="center"/>
            <w:hideMark/>
          </w:tcPr>
          <w:p w14:paraId="5911DF54"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bCs/>
                <w:color w:val="000000"/>
                <w:sz w:val="18"/>
                <w:szCs w:val="18"/>
              </w:rPr>
              <w:t>435.063</w:t>
            </w:r>
          </w:p>
        </w:tc>
        <w:tc>
          <w:tcPr>
            <w:tcW w:w="1207" w:type="dxa"/>
            <w:tcBorders>
              <w:top w:val="single" w:sz="8" w:space="0" w:color="auto"/>
              <w:left w:val="nil"/>
              <w:bottom w:val="single" w:sz="8" w:space="0" w:color="auto"/>
              <w:right w:val="nil"/>
            </w:tcBorders>
            <w:shd w:val="clear" w:color="auto" w:fill="auto"/>
            <w:noWrap/>
            <w:vAlign w:val="center"/>
            <w:hideMark/>
          </w:tcPr>
          <w:p w14:paraId="1DB170F6"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bCs/>
                <w:color w:val="000000"/>
                <w:sz w:val="18"/>
                <w:szCs w:val="18"/>
              </w:rPr>
              <w:t>263.211</w:t>
            </w:r>
          </w:p>
        </w:tc>
        <w:tc>
          <w:tcPr>
            <w:tcW w:w="1103" w:type="dxa"/>
            <w:tcBorders>
              <w:top w:val="single" w:sz="8" w:space="0" w:color="auto"/>
              <w:left w:val="nil"/>
              <w:bottom w:val="single" w:sz="8" w:space="0" w:color="auto"/>
              <w:right w:val="nil"/>
            </w:tcBorders>
            <w:shd w:val="clear" w:color="auto" w:fill="auto"/>
            <w:noWrap/>
            <w:vAlign w:val="center"/>
            <w:hideMark/>
          </w:tcPr>
          <w:p w14:paraId="3B473FDF" w14:textId="77777777" w:rsidR="00353B25" w:rsidRPr="004878D9" w:rsidRDefault="00353B25" w:rsidP="004878D9">
            <w:pPr>
              <w:widowControl/>
              <w:tabs>
                <w:tab w:val="clear" w:pos="567"/>
              </w:tabs>
              <w:spacing w:line="240" w:lineRule="auto"/>
              <w:jc w:val="right"/>
              <w:rPr>
                <w:rFonts w:eastAsia="Times New Roman"/>
                <w:b/>
                <w:bCs/>
                <w:color w:val="000000"/>
                <w:sz w:val="18"/>
                <w:szCs w:val="18"/>
              </w:rPr>
            </w:pPr>
            <w:r w:rsidRPr="004878D9">
              <w:rPr>
                <w:b/>
                <w:bCs/>
                <w:color w:val="000000"/>
                <w:sz w:val="18"/>
                <w:szCs w:val="18"/>
              </w:rPr>
              <w:t>-39,5</w:t>
            </w:r>
          </w:p>
        </w:tc>
      </w:tr>
      <w:tr w:rsidR="00353B25" w:rsidRPr="003F283B" w14:paraId="35260660" w14:textId="77777777" w:rsidTr="00C815A8">
        <w:trPr>
          <w:trHeight w:val="284"/>
          <w:jc w:val="center"/>
        </w:trPr>
        <w:tc>
          <w:tcPr>
            <w:tcW w:w="1572" w:type="dxa"/>
            <w:tcBorders>
              <w:top w:val="single" w:sz="8" w:space="0" w:color="auto"/>
              <w:left w:val="nil"/>
              <w:bottom w:val="nil"/>
              <w:right w:val="nil"/>
            </w:tcBorders>
            <w:shd w:val="clear" w:color="auto" w:fill="auto"/>
            <w:noWrap/>
            <w:vAlign w:val="center"/>
            <w:hideMark/>
          </w:tcPr>
          <w:p w14:paraId="7B3A8DE3"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p>
        </w:tc>
        <w:tc>
          <w:tcPr>
            <w:tcW w:w="1043" w:type="dxa"/>
            <w:tcBorders>
              <w:top w:val="single" w:sz="8" w:space="0" w:color="auto"/>
              <w:left w:val="nil"/>
              <w:bottom w:val="nil"/>
              <w:right w:val="nil"/>
            </w:tcBorders>
            <w:shd w:val="clear" w:color="auto" w:fill="auto"/>
            <w:noWrap/>
            <w:vAlign w:val="center"/>
            <w:hideMark/>
          </w:tcPr>
          <w:p w14:paraId="10622D30" w14:textId="77777777" w:rsidR="00353B25" w:rsidRPr="003F283B" w:rsidRDefault="00353B25" w:rsidP="00D15D37">
            <w:pPr>
              <w:widowControl/>
              <w:tabs>
                <w:tab w:val="clear" w:pos="567"/>
              </w:tabs>
              <w:spacing w:line="240" w:lineRule="auto"/>
              <w:rPr>
                <w:rFonts w:eastAsia="Times New Roman"/>
              </w:rPr>
            </w:pPr>
          </w:p>
        </w:tc>
        <w:tc>
          <w:tcPr>
            <w:tcW w:w="1043" w:type="dxa"/>
            <w:tcBorders>
              <w:top w:val="single" w:sz="8" w:space="0" w:color="auto"/>
              <w:left w:val="nil"/>
              <w:bottom w:val="nil"/>
              <w:right w:val="nil"/>
            </w:tcBorders>
            <w:shd w:val="clear" w:color="auto" w:fill="auto"/>
            <w:noWrap/>
            <w:vAlign w:val="center"/>
            <w:hideMark/>
          </w:tcPr>
          <w:p w14:paraId="216C3752" w14:textId="77777777" w:rsidR="00353B25" w:rsidRPr="003F283B" w:rsidRDefault="00353B25" w:rsidP="00D15D37">
            <w:pPr>
              <w:widowControl/>
              <w:tabs>
                <w:tab w:val="clear" w:pos="567"/>
              </w:tabs>
              <w:spacing w:line="240" w:lineRule="auto"/>
              <w:rPr>
                <w:rFonts w:eastAsia="Times New Roman"/>
              </w:rPr>
            </w:pPr>
          </w:p>
        </w:tc>
        <w:tc>
          <w:tcPr>
            <w:tcW w:w="1215" w:type="dxa"/>
            <w:tcBorders>
              <w:top w:val="single" w:sz="8" w:space="0" w:color="auto"/>
              <w:left w:val="nil"/>
              <w:bottom w:val="nil"/>
              <w:right w:val="nil"/>
            </w:tcBorders>
            <w:shd w:val="clear" w:color="auto" w:fill="auto"/>
            <w:noWrap/>
            <w:vAlign w:val="center"/>
            <w:hideMark/>
          </w:tcPr>
          <w:p w14:paraId="4F93170F" w14:textId="77777777" w:rsidR="00353B25" w:rsidRPr="003F283B" w:rsidRDefault="00353B25" w:rsidP="00D15D37">
            <w:pPr>
              <w:widowControl/>
              <w:tabs>
                <w:tab w:val="clear" w:pos="567"/>
              </w:tabs>
              <w:spacing w:line="240" w:lineRule="auto"/>
              <w:rPr>
                <w:rFonts w:eastAsia="Times New Roman"/>
              </w:rPr>
            </w:pPr>
          </w:p>
        </w:tc>
        <w:tc>
          <w:tcPr>
            <w:tcW w:w="249" w:type="dxa"/>
            <w:tcBorders>
              <w:top w:val="single" w:sz="8" w:space="0" w:color="auto"/>
              <w:left w:val="nil"/>
              <w:bottom w:val="nil"/>
              <w:right w:val="nil"/>
            </w:tcBorders>
            <w:shd w:val="clear" w:color="auto" w:fill="auto"/>
            <w:noWrap/>
            <w:vAlign w:val="center"/>
            <w:hideMark/>
          </w:tcPr>
          <w:p w14:paraId="58E88539" w14:textId="77777777" w:rsidR="00353B25" w:rsidRPr="003F283B" w:rsidRDefault="00353B25" w:rsidP="00D15D37">
            <w:pPr>
              <w:widowControl/>
              <w:tabs>
                <w:tab w:val="clear" w:pos="567"/>
              </w:tabs>
              <w:spacing w:line="240" w:lineRule="auto"/>
              <w:rPr>
                <w:rFonts w:eastAsia="Times New Roman"/>
              </w:rPr>
            </w:pPr>
          </w:p>
        </w:tc>
        <w:tc>
          <w:tcPr>
            <w:tcW w:w="1207" w:type="dxa"/>
            <w:tcBorders>
              <w:top w:val="single" w:sz="8" w:space="0" w:color="auto"/>
              <w:left w:val="nil"/>
              <w:bottom w:val="nil"/>
              <w:right w:val="nil"/>
            </w:tcBorders>
            <w:shd w:val="clear" w:color="auto" w:fill="auto"/>
            <w:noWrap/>
            <w:vAlign w:val="center"/>
            <w:hideMark/>
          </w:tcPr>
          <w:p w14:paraId="6B4BAF53" w14:textId="77777777" w:rsidR="00353B25" w:rsidRPr="003F283B" w:rsidRDefault="00353B25" w:rsidP="00D15D37">
            <w:pPr>
              <w:widowControl/>
              <w:tabs>
                <w:tab w:val="clear" w:pos="567"/>
              </w:tabs>
              <w:spacing w:line="240" w:lineRule="auto"/>
              <w:rPr>
                <w:rFonts w:eastAsia="Times New Roman"/>
              </w:rPr>
            </w:pPr>
          </w:p>
        </w:tc>
        <w:tc>
          <w:tcPr>
            <w:tcW w:w="1207" w:type="dxa"/>
            <w:tcBorders>
              <w:top w:val="single" w:sz="8" w:space="0" w:color="auto"/>
              <w:left w:val="nil"/>
              <w:bottom w:val="nil"/>
              <w:right w:val="nil"/>
            </w:tcBorders>
            <w:shd w:val="clear" w:color="auto" w:fill="auto"/>
            <w:noWrap/>
            <w:vAlign w:val="center"/>
            <w:hideMark/>
          </w:tcPr>
          <w:p w14:paraId="5191F844" w14:textId="77777777" w:rsidR="00353B25" w:rsidRPr="003F283B" w:rsidRDefault="00353B25" w:rsidP="00D15D37">
            <w:pPr>
              <w:widowControl/>
              <w:tabs>
                <w:tab w:val="clear" w:pos="567"/>
              </w:tabs>
              <w:spacing w:line="240" w:lineRule="auto"/>
              <w:rPr>
                <w:rFonts w:eastAsia="Times New Roman"/>
              </w:rPr>
            </w:pPr>
          </w:p>
        </w:tc>
        <w:tc>
          <w:tcPr>
            <w:tcW w:w="1103" w:type="dxa"/>
            <w:tcBorders>
              <w:top w:val="single" w:sz="8" w:space="0" w:color="auto"/>
              <w:left w:val="nil"/>
              <w:bottom w:val="nil"/>
              <w:right w:val="nil"/>
            </w:tcBorders>
            <w:shd w:val="clear" w:color="auto" w:fill="auto"/>
            <w:noWrap/>
            <w:vAlign w:val="center"/>
            <w:hideMark/>
          </w:tcPr>
          <w:p w14:paraId="67EE1EF2" w14:textId="77777777" w:rsidR="00353B25" w:rsidRPr="003F283B" w:rsidRDefault="00353B25" w:rsidP="00D15D37">
            <w:pPr>
              <w:widowControl/>
              <w:tabs>
                <w:tab w:val="clear" w:pos="567"/>
              </w:tabs>
              <w:spacing w:line="240" w:lineRule="auto"/>
              <w:rPr>
                <w:rFonts w:eastAsia="Times New Roman"/>
              </w:rPr>
            </w:pPr>
          </w:p>
        </w:tc>
      </w:tr>
      <w:tr w:rsidR="00353B25" w:rsidRPr="003F283B" w14:paraId="0E00B68F" w14:textId="77777777" w:rsidTr="00C815A8">
        <w:trPr>
          <w:trHeight w:val="284"/>
          <w:jc w:val="center"/>
        </w:trPr>
        <w:tc>
          <w:tcPr>
            <w:tcW w:w="1572" w:type="dxa"/>
            <w:tcBorders>
              <w:top w:val="nil"/>
              <w:left w:val="nil"/>
              <w:bottom w:val="single" w:sz="8" w:space="0" w:color="auto"/>
              <w:right w:val="nil"/>
            </w:tcBorders>
            <w:shd w:val="clear" w:color="auto" w:fill="auto"/>
            <w:noWrap/>
            <w:vAlign w:val="center"/>
            <w:hideMark/>
          </w:tcPr>
          <w:p w14:paraId="0ECF7043" w14:textId="77777777" w:rsidR="00353B25" w:rsidRPr="003F283B" w:rsidRDefault="00353B25" w:rsidP="00D15D37">
            <w:pPr>
              <w:widowControl/>
              <w:tabs>
                <w:tab w:val="clear" w:pos="567"/>
              </w:tabs>
              <w:spacing w:line="240" w:lineRule="auto"/>
              <w:rPr>
                <w:rFonts w:eastAsia="Times New Roman"/>
              </w:rPr>
            </w:pPr>
          </w:p>
        </w:tc>
        <w:tc>
          <w:tcPr>
            <w:tcW w:w="1043" w:type="dxa"/>
            <w:tcBorders>
              <w:top w:val="nil"/>
              <w:left w:val="nil"/>
              <w:bottom w:val="single" w:sz="8" w:space="0" w:color="auto"/>
              <w:right w:val="nil"/>
            </w:tcBorders>
            <w:shd w:val="clear" w:color="auto" w:fill="auto"/>
            <w:noWrap/>
            <w:vAlign w:val="center"/>
            <w:hideMark/>
          </w:tcPr>
          <w:p w14:paraId="47127695" w14:textId="77777777" w:rsidR="00353B25" w:rsidRPr="003F283B" w:rsidRDefault="00353B25" w:rsidP="00D15D37">
            <w:pPr>
              <w:widowControl/>
              <w:tabs>
                <w:tab w:val="clear" w:pos="567"/>
              </w:tabs>
              <w:spacing w:line="240" w:lineRule="auto"/>
              <w:rPr>
                <w:rFonts w:eastAsia="Times New Roman"/>
              </w:rPr>
            </w:pPr>
          </w:p>
        </w:tc>
        <w:tc>
          <w:tcPr>
            <w:tcW w:w="1043" w:type="dxa"/>
            <w:tcBorders>
              <w:top w:val="nil"/>
              <w:left w:val="nil"/>
              <w:bottom w:val="single" w:sz="8" w:space="0" w:color="auto"/>
              <w:right w:val="nil"/>
            </w:tcBorders>
            <w:shd w:val="clear" w:color="auto" w:fill="auto"/>
            <w:noWrap/>
            <w:vAlign w:val="center"/>
            <w:hideMark/>
          </w:tcPr>
          <w:p w14:paraId="2A5C0D78" w14:textId="77777777" w:rsidR="00353B25" w:rsidRPr="003F283B" w:rsidRDefault="00353B25" w:rsidP="00D15D37">
            <w:pPr>
              <w:widowControl/>
              <w:tabs>
                <w:tab w:val="clear" w:pos="567"/>
              </w:tabs>
              <w:spacing w:line="240" w:lineRule="auto"/>
              <w:rPr>
                <w:rFonts w:eastAsia="Times New Roman"/>
              </w:rPr>
            </w:pPr>
          </w:p>
        </w:tc>
        <w:tc>
          <w:tcPr>
            <w:tcW w:w="1215" w:type="dxa"/>
            <w:tcBorders>
              <w:top w:val="nil"/>
              <w:left w:val="nil"/>
              <w:bottom w:val="single" w:sz="8" w:space="0" w:color="auto"/>
              <w:right w:val="nil"/>
            </w:tcBorders>
            <w:shd w:val="clear" w:color="auto" w:fill="auto"/>
            <w:noWrap/>
            <w:vAlign w:val="center"/>
            <w:hideMark/>
          </w:tcPr>
          <w:p w14:paraId="287D782E" w14:textId="77777777" w:rsidR="00353B25" w:rsidRPr="003F283B" w:rsidRDefault="00353B25" w:rsidP="00D15D37">
            <w:pPr>
              <w:widowControl/>
              <w:tabs>
                <w:tab w:val="clear" w:pos="567"/>
              </w:tabs>
              <w:spacing w:line="240" w:lineRule="auto"/>
              <w:rPr>
                <w:rFonts w:eastAsia="Times New Roman"/>
              </w:rPr>
            </w:pPr>
          </w:p>
        </w:tc>
        <w:tc>
          <w:tcPr>
            <w:tcW w:w="249" w:type="dxa"/>
            <w:tcBorders>
              <w:top w:val="nil"/>
              <w:left w:val="nil"/>
              <w:bottom w:val="single" w:sz="8" w:space="0" w:color="auto"/>
              <w:right w:val="nil"/>
            </w:tcBorders>
            <w:shd w:val="clear" w:color="auto" w:fill="auto"/>
            <w:noWrap/>
            <w:vAlign w:val="center"/>
            <w:hideMark/>
          </w:tcPr>
          <w:p w14:paraId="70785067" w14:textId="77777777" w:rsidR="00353B25" w:rsidRPr="003F283B" w:rsidRDefault="00353B25" w:rsidP="00D15D37">
            <w:pPr>
              <w:widowControl/>
              <w:tabs>
                <w:tab w:val="clear" w:pos="567"/>
              </w:tabs>
              <w:spacing w:line="240" w:lineRule="auto"/>
              <w:rPr>
                <w:rFonts w:eastAsia="Times New Roman"/>
              </w:rPr>
            </w:pPr>
          </w:p>
        </w:tc>
        <w:tc>
          <w:tcPr>
            <w:tcW w:w="1207" w:type="dxa"/>
            <w:tcBorders>
              <w:top w:val="nil"/>
              <w:left w:val="nil"/>
              <w:bottom w:val="single" w:sz="8" w:space="0" w:color="auto"/>
              <w:right w:val="nil"/>
            </w:tcBorders>
            <w:shd w:val="clear" w:color="auto" w:fill="auto"/>
            <w:noWrap/>
            <w:vAlign w:val="center"/>
            <w:hideMark/>
          </w:tcPr>
          <w:p w14:paraId="52B17B80" w14:textId="77777777" w:rsidR="00353B25" w:rsidRPr="003F283B" w:rsidRDefault="00353B25" w:rsidP="00D15D37">
            <w:pPr>
              <w:widowControl/>
              <w:tabs>
                <w:tab w:val="clear" w:pos="567"/>
              </w:tabs>
              <w:spacing w:line="240" w:lineRule="auto"/>
              <w:rPr>
                <w:rFonts w:eastAsia="Times New Roman"/>
              </w:rPr>
            </w:pPr>
          </w:p>
        </w:tc>
        <w:tc>
          <w:tcPr>
            <w:tcW w:w="1207" w:type="dxa"/>
            <w:tcBorders>
              <w:top w:val="nil"/>
              <w:left w:val="nil"/>
              <w:bottom w:val="single" w:sz="8" w:space="0" w:color="auto"/>
              <w:right w:val="nil"/>
            </w:tcBorders>
            <w:shd w:val="clear" w:color="auto" w:fill="auto"/>
            <w:noWrap/>
            <w:vAlign w:val="center"/>
            <w:hideMark/>
          </w:tcPr>
          <w:p w14:paraId="7DDBAF8B" w14:textId="77777777" w:rsidR="00353B25" w:rsidRPr="003F283B" w:rsidRDefault="00353B25" w:rsidP="00D15D37">
            <w:pPr>
              <w:widowControl/>
              <w:tabs>
                <w:tab w:val="clear" w:pos="567"/>
              </w:tabs>
              <w:spacing w:line="240" w:lineRule="auto"/>
              <w:rPr>
                <w:rFonts w:eastAsia="Times New Roman"/>
              </w:rPr>
            </w:pPr>
          </w:p>
        </w:tc>
        <w:tc>
          <w:tcPr>
            <w:tcW w:w="1103" w:type="dxa"/>
            <w:tcBorders>
              <w:top w:val="nil"/>
              <w:left w:val="nil"/>
              <w:bottom w:val="single" w:sz="8" w:space="0" w:color="auto"/>
              <w:right w:val="nil"/>
            </w:tcBorders>
            <w:shd w:val="clear" w:color="auto" w:fill="auto"/>
            <w:noWrap/>
            <w:vAlign w:val="center"/>
            <w:hideMark/>
          </w:tcPr>
          <w:p w14:paraId="6FEA63B9" w14:textId="77777777" w:rsidR="00353B25" w:rsidRPr="003F283B" w:rsidRDefault="00353B25" w:rsidP="00D15D37">
            <w:pPr>
              <w:widowControl/>
              <w:tabs>
                <w:tab w:val="clear" w:pos="567"/>
              </w:tabs>
              <w:spacing w:line="240" w:lineRule="auto"/>
              <w:rPr>
                <w:rFonts w:eastAsia="Times New Roman"/>
              </w:rPr>
            </w:pPr>
          </w:p>
        </w:tc>
      </w:tr>
      <w:tr w:rsidR="00353B25" w:rsidRPr="003F283B" w14:paraId="1D4CA7E9" w14:textId="77777777" w:rsidTr="00C815A8">
        <w:trPr>
          <w:trHeight w:val="284"/>
          <w:jc w:val="center"/>
        </w:trPr>
        <w:tc>
          <w:tcPr>
            <w:tcW w:w="1572" w:type="dxa"/>
            <w:tcBorders>
              <w:top w:val="single" w:sz="8" w:space="0" w:color="auto"/>
              <w:left w:val="nil"/>
              <w:bottom w:val="nil"/>
              <w:right w:val="nil"/>
            </w:tcBorders>
            <w:shd w:val="clear" w:color="auto" w:fill="auto"/>
            <w:noWrap/>
            <w:vAlign w:val="center"/>
            <w:hideMark/>
          </w:tcPr>
          <w:p w14:paraId="4C683349" w14:textId="77777777" w:rsidR="00353B25" w:rsidRPr="003F283B" w:rsidRDefault="00353B25" w:rsidP="00D15D37">
            <w:pPr>
              <w:widowControl/>
              <w:tabs>
                <w:tab w:val="clear" w:pos="567"/>
              </w:tabs>
              <w:spacing w:line="240" w:lineRule="auto"/>
              <w:rPr>
                <w:rFonts w:eastAsia="Times New Roman"/>
              </w:rPr>
            </w:pPr>
          </w:p>
        </w:tc>
        <w:tc>
          <w:tcPr>
            <w:tcW w:w="3301" w:type="dxa"/>
            <w:gridSpan w:val="3"/>
            <w:tcBorders>
              <w:top w:val="single" w:sz="8" w:space="0" w:color="auto"/>
              <w:left w:val="nil"/>
              <w:bottom w:val="single" w:sz="4" w:space="0" w:color="auto"/>
              <w:right w:val="nil"/>
            </w:tcBorders>
            <w:shd w:val="clear" w:color="auto" w:fill="auto"/>
            <w:noWrap/>
            <w:vAlign w:val="center"/>
            <w:hideMark/>
          </w:tcPr>
          <w:p w14:paraId="54845F38"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r w:rsidRPr="003F283B">
              <w:rPr>
                <w:rFonts w:eastAsia="Times New Roman"/>
                <w:b/>
                <w:bCs/>
                <w:color w:val="000000"/>
                <w:sz w:val="18"/>
                <w:szCs w:val="18"/>
              </w:rPr>
              <w:t>Volume (mil ton)</w:t>
            </w:r>
          </w:p>
        </w:tc>
        <w:tc>
          <w:tcPr>
            <w:tcW w:w="249" w:type="dxa"/>
            <w:tcBorders>
              <w:top w:val="single" w:sz="8" w:space="0" w:color="auto"/>
              <w:left w:val="nil"/>
              <w:bottom w:val="nil"/>
              <w:right w:val="nil"/>
            </w:tcBorders>
            <w:shd w:val="clear" w:color="auto" w:fill="auto"/>
            <w:noWrap/>
            <w:vAlign w:val="center"/>
            <w:hideMark/>
          </w:tcPr>
          <w:p w14:paraId="7545D02A"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p>
        </w:tc>
        <w:tc>
          <w:tcPr>
            <w:tcW w:w="3517" w:type="dxa"/>
            <w:gridSpan w:val="3"/>
            <w:tcBorders>
              <w:top w:val="single" w:sz="8" w:space="0" w:color="auto"/>
              <w:left w:val="nil"/>
              <w:bottom w:val="single" w:sz="4" w:space="0" w:color="auto"/>
              <w:right w:val="nil"/>
            </w:tcBorders>
            <w:shd w:val="clear" w:color="auto" w:fill="auto"/>
            <w:noWrap/>
            <w:vAlign w:val="center"/>
            <w:hideMark/>
          </w:tcPr>
          <w:p w14:paraId="124FDFE2"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r w:rsidRPr="003F283B">
              <w:rPr>
                <w:rFonts w:eastAsia="Times New Roman"/>
                <w:b/>
                <w:bCs/>
                <w:color w:val="000000"/>
                <w:sz w:val="18"/>
                <w:szCs w:val="18"/>
              </w:rPr>
              <w:t>Toneladas-quilômetro (milhão)</w:t>
            </w:r>
          </w:p>
        </w:tc>
      </w:tr>
      <w:tr w:rsidR="00353B25" w:rsidRPr="003F283B" w14:paraId="643E8AE9" w14:textId="77777777" w:rsidTr="00C815A8">
        <w:trPr>
          <w:trHeight w:val="284"/>
          <w:jc w:val="center"/>
        </w:trPr>
        <w:tc>
          <w:tcPr>
            <w:tcW w:w="1572" w:type="dxa"/>
            <w:tcBorders>
              <w:top w:val="nil"/>
              <w:left w:val="nil"/>
              <w:bottom w:val="single" w:sz="8" w:space="0" w:color="auto"/>
              <w:right w:val="nil"/>
            </w:tcBorders>
            <w:shd w:val="clear" w:color="auto" w:fill="auto"/>
            <w:noWrap/>
            <w:vAlign w:val="center"/>
            <w:hideMark/>
          </w:tcPr>
          <w:p w14:paraId="20D26213" w14:textId="77777777" w:rsidR="00353B25" w:rsidRPr="003F283B" w:rsidRDefault="00353B25" w:rsidP="00D15D37">
            <w:pPr>
              <w:widowControl/>
              <w:tabs>
                <w:tab w:val="clear" w:pos="567"/>
              </w:tabs>
              <w:spacing w:line="240" w:lineRule="auto"/>
              <w:jc w:val="center"/>
              <w:rPr>
                <w:rFonts w:eastAsia="Times New Roman"/>
                <w:b/>
                <w:bCs/>
                <w:color w:val="000000"/>
                <w:sz w:val="18"/>
                <w:szCs w:val="18"/>
              </w:rPr>
            </w:pPr>
          </w:p>
        </w:tc>
        <w:tc>
          <w:tcPr>
            <w:tcW w:w="1043" w:type="dxa"/>
            <w:tcBorders>
              <w:top w:val="single" w:sz="4" w:space="0" w:color="auto"/>
              <w:left w:val="nil"/>
              <w:bottom w:val="single" w:sz="8" w:space="0" w:color="auto"/>
              <w:right w:val="nil"/>
            </w:tcBorders>
            <w:shd w:val="clear" w:color="auto" w:fill="auto"/>
            <w:noWrap/>
            <w:vAlign w:val="center"/>
            <w:hideMark/>
          </w:tcPr>
          <w:p w14:paraId="420930DE"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2019</w:t>
            </w:r>
          </w:p>
        </w:tc>
        <w:tc>
          <w:tcPr>
            <w:tcW w:w="1043" w:type="dxa"/>
            <w:tcBorders>
              <w:top w:val="single" w:sz="4" w:space="0" w:color="auto"/>
              <w:left w:val="nil"/>
              <w:bottom w:val="single" w:sz="8" w:space="0" w:color="auto"/>
              <w:right w:val="nil"/>
            </w:tcBorders>
            <w:shd w:val="clear" w:color="auto" w:fill="auto"/>
            <w:noWrap/>
            <w:vAlign w:val="center"/>
            <w:hideMark/>
          </w:tcPr>
          <w:p w14:paraId="75A496CD"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2020</w:t>
            </w:r>
          </w:p>
        </w:tc>
        <w:tc>
          <w:tcPr>
            <w:tcW w:w="1215" w:type="dxa"/>
            <w:tcBorders>
              <w:top w:val="single" w:sz="4" w:space="0" w:color="auto"/>
              <w:left w:val="nil"/>
              <w:bottom w:val="single" w:sz="8" w:space="0" w:color="auto"/>
              <w:right w:val="nil"/>
            </w:tcBorders>
            <w:shd w:val="clear" w:color="auto" w:fill="auto"/>
            <w:noWrap/>
            <w:vAlign w:val="center"/>
            <w:hideMark/>
          </w:tcPr>
          <w:p w14:paraId="463A34BA"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Var. (%)</w:t>
            </w:r>
          </w:p>
        </w:tc>
        <w:tc>
          <w:tcPr>
            <w:tcW w:w="249" w:type="dxa"/>
            <w:tcBorders>
              <w:top w:val="nil"/>
              <w:left w:val="nil"/>
              <w:bottom w:val="single" w:sz="8" w:space="0" w:color="auto"/>
              <w:right w:val="nil"/>
            </w:tcBorders>
            <w:shd w:val="clear" w:color="auto" w:fill="auto"/>
            <w:noWrap/>
            <w:vAlign w:val="center"/>
            <w:hideMark/>
          </w:tcPr>
          <w:p w14:paraId="42059FF5"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p>
        </w:tc>
        <w:tc>
          <w:tcPr>
            <w:tcW w:w="1207" w:type="dxa"/>
            <w:tcBorders>
              <w:top w:val="nil"/>
              <w:left w:val="nil"/>
              <w:bottom w:val="single" w:sz="8" w:space="0" w:color="auto"/>
              <w:right w:val="nil"/>
            </w:tcBorders>
            <w:shd w:val="clear" w:color="auto" w:fill="auto"/>
            <w:noWrap/>
            <w:vAlign w:val="center"/>
            <w:hideMark/>
          </w:tcPr>
          <w:p w14:paraId="6CD6526B"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2019</w:t>
            </w:r>
          </w:p>
        </w:tc>
        <w:tc>
          <w:tcPr>
            <w:tcW w:w="1207" w:type="dxa"/>
            <w:tcBorders>
              <w:top w:val="nil"/>
              <w:left w:val="nil"/>
              <w:bottom w:val="single" w:sz="8" w:space="0" w:color="auto"/>
              <w:right w:val="nil"/>
            </w:tcBorders>
            <w:shd w:val="clear" w:color="auto" w:fill="auto"/>
            <w:noWrap/>
            <w:vAlign w:val="center"/>
            <w:hideMark/>
          </w:tcPr>
          <w:p w14:paraId="7524B998"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2020</w:t>
            </w:r>
          </w:p>
        </w:tc>
        <w:tc>
          <w:tcPr>
            <w:tcW w:w="1103" w:type="dxa"/>
            <w:tcBorders>
              <w:top w:val="nil"/>
              <w:left w:val="nil"/>
              <w:bottom w:val="single" w:sz="8" w:space="0" w:color="auto"/>
              <w:right w:val="nil"/>
            </w:tcBorders>
            <w:shd w:val="clear" w:color="auto" w:fill="auto"/>
            <w:noWrap/>
            <w:vAlign w:val="center"/>
            <w:hideMark/>
          </w:tcPr>
          <w:p w14:paraId="1CF0FD9F"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Var. (%)</w:t>
            </w:r>
          </w:p>
        </w:tc>
      </w:tr>
      <w:tr w:rsidR="00353B25" w:rsidRPr="003F283B" w14:paraId="148D1D9A" w14:textId="77777777" w:rsidTr="00C815A8">
        <w:trPr>
          <w:trHeight w:val="284"/>
          <w:jc w:val="center"/>
        </w:trPr>
        <w:tc>
          <w:tcPr>
            <w:tcW w:w="1572" w:type="dxa"/>
            <w:tcBorders>
              <w:top w:val="single" w:sz="8" w:space="0" w:color="auto"/>
              <w:left w:val="nil"/>
              <w:bottom w:val="nil"/>
              <w:right w:val="nil"/>
            </w:tcBorders>
            <w:shd w:val="clear" w:color="auto" w:fill="auto"/>
            <w:noWrap/>
            <w:vAlign w:val="center"/>
            <w:hideMark/>
          </w:tcPr>
          <w:p w14:paraId="4E63F7CB" w14:textId="3532C23E" w:rsidR="00353B25" w:rsidRPr="003F283B" w:rsidRDefault="00353B25" w:rsidP="00D15D37">
            <w:pPr>
              <w:widowControl/>
              <w:tabs>
                <w:tab w:val="clear" w:pos="567"/>
              </w:tabs>
              <w:spacing w:line="240" w:lineRule="auto"/>
              <w:rPr>
                <w:rFonts w:eastAsia="Times New Roman"/>
                <w:color w:val="000000"/>
                <w:sz w:val="18"/>
                <w:szCs w:val="18"/>
              </w:rPr>
            </w:pPr>
            <w:r w:rsidRPr="003F283B">
              <w:rPr>
                <w:rFonts w:eastAsia="Times New Roman"/>
                <w:color w:val="000000"/>
                <w:sz w:val="18"/>
                <w:szCs w:val="18"/>
              </w:rPr>
              <w:t>Contêiner</w:t>
            </w:r>
          </w:p>
        </w:tc>
        <w:tc>
          <w:tcPr>
            <w:tcW w:w="1043" w:type="dxa"/>
            <w:tcBorders>
              <w:top w:val="single" w:sz="8" w:space="0" w:color="auto"/>
              <w:left w:val="nil"/>
              <w:bottom w:val="nil"/>
              <w:right w:val="nil"/>
            </w:tcBorders>
            <w:shd w:val="clear" w:color="auto" w:fill="auto"/>
            <w:noWrap/>
            <w:vAlign w:val="center"/>
            <w:hideMark/>
          </w:tcPr>
          <w:p w14:paraId="6C25F6D8"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23506</w:t>
            </w:r>
          </w:p>
        </w:tc>
        <w:tc>
          <w:tcPr>
            <w:tcW w:w="1043" w:type="dxa"/>
            <w:tcBorders>
              <w:top w:val="single" w:sz="8" w:space="0" w:color="auto"/>
              <w:left w:val="nil"/>
              <w:bottom w:val="nil"/>
              <w:right w:val="nil"/>
            </w:tcBorders>
            <w:shd w:val="clear" w:color="auto" w:fill="auto"/>
            <w:noWrap/>
            <w:vAlign w:val="center"/>
            <w:hideMark/>
          </w:tcPr>
          <w:p w14:paraId="077B9CFB"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21273</w:t>
            </w:r>
          </w:p>
        </w:tc>
        <w:tc>
          <w:tcPr>
            <w:tcW w:w="1215" w:type="dxa"/>
            <w:tcBorders>
              <w:top w:val="single" w:sz="8" w:space="0" w:color="auto"/>
              <w:left w:val="nil"/>
              <w:bottom w:val="nil"/>
              <w:right w:val="nil"/>
            </w:tcBorders>
            <w:shd w:val="clear" w:color="auto" w:fill="auto"/>
            <w:noWrap/>
            <w:vAlign w:val="center"/>
            <w:hideMark/>
          </w:tcPr>
          <w:p w14:paraId="2C41FADD"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-9,5</w:t>
            </w:r>
          </w:p>
        </w:tc>
        <w:tc>
          <w:tcPr>
            <w:tcW w:w="249" w:type="dxa"/>
            <w:tcBorders>
              <w:top w:val="single" w:sz="8" w:space="0" w:color="auto"/>
              <w:left w:val="nil"/>
              <w:bottom w:val="nil"/>
              <w:right w:val="nil"/>
            </w:tcBorders>
            <w:shd w:val="clear" w:color="auto" w:fill="auto"/>
            <w:noWrap/>
            <w:vAlign w:val="center"/>
            <w:hideMark/>
          </w:tcPr>
          <w:p w14:paraId="7A41B42B" w14:textId="77777777" w:rsidR="00353B25" w:rsidRPr="003F283B" w:rsidRDefault="00353B25" w:rsidP="00D15D37">
            <w:pPr>
              <w:widowControl/>
              <w:tabs>
                <w:tab w:val="clear" w:pos="567"/>
              </w:tabs>
              <w:spacing w:line="240" w:lineRule="auto"/>
              <w:jc w:val="right"/>
              <w:rPr>
                <w:rFonts w:eastAsia="Times New Roman"/>
                <w:color w:val="000000"/>
                <w:sz w:val="18"/>
                <w:szCs w:val="18"/>
              </w:rPr>
            </w:pPr>
          </w:p>
        </w:tc>
        <w:tc>
          <w:tcPr>
            <w:tcW w:w="1207" w:type="dxa"/>
            <w:tcBorders>
              <w:top w:val="single" w:sz="8" w:space="0" w:color="auto"/>
              <w:left w:val="nil"/>
              <w:bottom w:val="nil"/>
              <w:right w:val="nil"/>
            </w:tcBorders>
            <w:shd w:val="clear" w:color="auto" w:fill="auto"/>
            <w:noWrap/>
            <w:vAlign w:val="center"/>
            <w:hideMark/>
          </w:tcPr>
          <w:p w14:paraId="45A9C530"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18382</w:t>
            </w:r>
          </w:p>
        </w:tc>
        <w:tc>
          <w:tcPr>
            <w:tcW w:w="1207" w:type="dxa"/>
            <w:tcBorders>
              <w:top w:val="single" w:sz="8" w:space="0" w:color="auto"/>
              <w:left w:val="nil"/>
              <w:bottom w:val="nil"/>
              <w:right w:val="nil"/>
            </w:tcBorders>
            <w:shd w:val="clear" w:color="auto" w:fill="auto"/>
            <w:noWrap/>
            <w:vAlign w:val="center"/>
            <w:hideMark/>
          </w:tcPr>
          <w:p w14:paraId="1CFEAE1D"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16838</w:t>
            </w:r>
          </w:p>
        </w:tc>
        <w:tc>
          <w:tcPr>
            <w:tcW w:w="1103" w:type="dxa"/>
            <w:tcBorders>
              <w:top w:val="single" w:sz="8" w:space="0" w:color="auto"/>
              <w:left w:val="nil"/>
              <w:bottom w:val="nil"/>
              <w:right w:val="nil"/>
            </w:tcBorders>
            <w:shd w:val="clear" w:color="auto" w:fill="auto"/>
            <w:noWrap/>
            <w:vAlign w:val="center"/>
            <w:hideMark/>
          </w:tcPr>
          <w:p w14:paraId="716A42AF"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-8,4</w:t>
            </w:r>
          </w:p>
        </w:tc>
      </w:tr>
      <w:tr w:rsidR="00353B25" w:rsidRPr="003F283B" w14:paraId="0DD43DEC" w14:textId="77777777" w:rsidTr="00C815A8">
        <w:trPr>
          <w:trHeight w:val="284"/>
          <w:jc w:val="center"/>
        </w:trPr>
        <w:tc>
          <w:tcPr>
            <w:tcW w:w="1572" w:type="dxa"/>
            <w:tcBorders>
              <w:top w:val="nil"/>
              <w:left w:val="nil"/>
              <w:bottom w:val="single" w:sz="8" w:space="0" w:color="auto"/>
              <w:right w:val="nil"/>
            </w:tcBorders>
            <w:shd w:val="clear" w:color="auto" w:fill="auto"/>
            <w:noWrap/>
            <w:vAlign w:val="center"/>
            <w:hideMark/>
          </w:tcPr>
          <w:p w14:paraId="04B55153" w14:textId="7752A135" w:rsidR="00353B25" w:rsidRPr="003F283B" w:rsidRDefault="00353B25" w:rsidP="00D15D37">
            <w:pPr>
              <w:widowControl/>
              <w:tabs>
                <w:tab w:val="clear" w:pos="567"/>
              </w:tabs>
              <w:spacing w:line="240" w:lineRule="auto"/>
              <w:rPr>
                <w:rFonts w:eastAsia="Times New Roman"/>
                <w:color w:val="000000"/>
                <w:sz w:val="18"/>
                <w:szCs w:val="18"/>
              </w:rPr>
            </w:pPr>
            <w:r w:rsidRPr="003F283B">
              <w:rPr>
                <w:rFonts w:eastAsia="Times New Roman"/>
                <w:color w:val="000000"/>
                <w:sz w:val="18"/>
                <w:szCs w:val="18"/>
              </w:rPr>
              <w:t>Trem de carga</w:t>
            </w:r>
          </w:p>
        </w:tc>
        <w:tc>
          <w:tcPr>
            <w:tcW w:w="1043" w:type="dxa"/>
            <w:tcBorders>
              <w:top w:val="nil"/>
              <w:left w:val="nil"/>
              <w:bottom w:val="single" w:sz="8" w:space="0" w:color="auto"/>
              <w:right w:val="nil"/>
            </w:tcBorders>
            <w:shd w:val="clear" w:color="auto" w:fill="auto"/>
            <w:noWrap/>
            <w:vAlign w:val="center"/>
            <w:hideMark/>
          </w:tcPr>
          <w:p w14:paraId="3AFD8F5B"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19154</w:t>
            </w:r>
          </w:p>
        </w:tc>
        <w:tc>
          <w:tcPr>
            <w:tcW w:w="1043" w:type="dxa"/>
            <w:tcBorders>
              <w:top w:val="nil"/>
              <w:left w:val="nil"/>
              <w:bottom w:val="single" w:sz="8" w:space="0" w:color="auto"/>
              <w:right w:val="nil"/>
            </w:tcBorders>
            <w:shd w:val="clear" w:color="auto" w:fill="auto"/>
            <w:noWrap/>
            <w:vAlign w:val="center"/>
            <w:hideMark/>
          </w:tcPr>
          <w:p w14:paraId="2C71645C"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17850</w:t>
            </w:r>
          </w:p>
        </w:tc>
        <w:tc>
          <w:tcPr>
            <w:tcW w:w="1215" w:type="dxa"/>
            <w:tcBorders>
              <w:top w:val="nil"/>
              <w:left w:val="nil"/>
              <w:bottom w:val="single" w:sz="8" w:space="0" w:color="auto"/>
              <w:right w:val="nil"/>
            </w:tcBorders>
            <w:shd w:val="clear" w:color="auto" w:fill="auto"/>
            <w:noWrap/>
            <w:vAlign w:val="center"/>
            <w:hideMark/>
          </w:tcPr>
          <w:p w14:paraId="1523F025"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-6,8</w:t>
            </w:r>
          </w:p>
        </w:tc>
        <w:tc>
          <w:tcPr>
            <w:tcW w:w="249" w:type="dxa"/>
            <w:tcBorders>
              <w:top w:val="nil"/>
              <w:left w:val="nil"/>
              <w:bottom w:val="single" w:sz="8" w:space="0" w:color="auto"/>
              <w:right w:val="nil"/>
            </w:tcBorders>
            <w:shd w:val="clear" w:color="auto" w:fill="auto"/>
            <w:noWrap/>
            <w:vAlign w:val="center"/>
            <w:hideMark/>
          </w:tcPr>
          <w:p w14:paraId="1EC0834D" w14:textId="77777777" w:rsidR="00353B25" w:rsidRPr="003F283B" w:rsidRDefault="00353B25" w:rsidP="00D15D37">
            <w:pPr>
              <w:widowControl/>
              <w:tabs>
                <w:tab w:val="clear" w:pos="567"/>
              </w:tabs>
              <w:spacing w:line="240" w:lineRule="auto"/>
              <w:jc w:val="right"/>
              <w:rPr>
                <w:rFonts w:eastAsia="Times New Roman"/>
                <w:color w:val="000000"/>
                <w:sz w:val="18"/>
                <w:szCs w:val="18"/>
              </w:rPr>
            </w:pPr>
          </w:p>
        </w:tc>
        <w:tc>
          <w:tcPr>
            <w:tcW w:w="1207" w:type="dxa"/>
            <w:tcBorders>
              <w:top w:val="nil"/>
              <w:left w:val="nil"/>
              <w:bottom w:val="single" w:sz="8" w:space="0" w:color="auto"/>
              <w:right w:val="nil"/>
            </w:tcBorders>
            <w:shd w:val="clear" w:color="auto" w:fill="auto"/>
            <w:noWrap/>
            <w:vAlign w:val="center"/>
            <w:hideMark/>
          </w:tcPr>
          <w:p w14:paraId="5A79DBDD"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1610</w:t>
            </w:r>
          </w:p>
        </w:tc>
        <w:tc>
          <w:tcPr>
            <w:tcW w:w="1207" w:type="dxa"/>
            <w:tcBorders>
              <w:top w:val="nil"/>
              <w:left w:val="nil"/>
              <w:bottom w:val="single" w:sz="8" w:space="0" w:color="auto"/>
              <w:right w:val="nil"/>
            </w:tcBorders>
            <w:shd w:val="clear" w:color="auto" w:fill="auto"/>
            <w:noWrap/>
            <w:vAlign w:val="center"/>
            <w:hideMark/>
          </w:tcPr>
          <w:p w14:paraId="0FF4A4A6"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1502</w:t>
            </w:r>
          </w:p>
        </w:tc>
        <w:tc>
          <w:tcPr>
            <w:tcW w:w="1103" w:type="dxa"/>
            <w:tcBorders>
              <w:top w:val="nil"/>
              <w:left w:val="nil"/>
              <w:bottom w:val="single" w:sz="8" w:space="0" w:color="auto"/>
              <w:right w:val="nil"/>
            </w:tcBorders>
            <w:shd w:val="clear" w:color="auto" w:fill="auto"/>
            <w:noWrap/>
            <w:vAlign w:val="center"/>
            <w:hideMark/>
          </w:tcPr>
          <w:p w14:paraId="375D3558" w14:textId="77777777" w:rsidR="00353B25" w:rsidRPr="003F283B"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-6,7</w:t>
            </w:r>
          </w:p>
        </w:tc>
      </w:tr>
      <w:tr w:rsidR="00353B25" w:rsidRPr="003F283B" w14:paraId="4CA961FB" w14:textId="77777777" w:rsidTr="00C815A8">
        <w:trPr>
          <w:trHeight w:val="284"/>
          <w:jc w:val="center"/>
        </w:trPr>
        <w:tc>
          <w:tcPr>
            <w:tcW w:w="1572" w:type="dxa"/>
            <w:tcBorders>
              <w:top w:val="single" w:sz="8" w:space="0" w:color="auto"/>
              <w:left w:val="nil"/>
              <w:bottom w:val="single" w:sz="8" w:space="0" w:color="auto"/>
              <w:right w:val="nil"/>
            </w:tcBorders>
            <w:shd w:val="clear" w:color="auto" w:fill="auto"/>
            <w:noWrap/>
            <w:vAlign w:val="center"/>
            <w:hideMark/>
          </w:tcPr>
          <w:p w14:paraId="22584F1E" w14:textId="77777777" w:rsidR="00353B25" w:rsidRPr="003F283B" w:rsidRDefault="00353B25" w:rsidP="00D15D37">
            <w:pPr>
              <w:widowControl/>
              <w:tabs>
                <w:tab w:val="clear" w:pos="567"/>
              </w:tabs>
              <w:spacing w:line="240" w:lineRule="auto"/>
              <w:rPr>
                <w:rFonts w:eastAsia="Times New Roman"/>
                <w:b/>
                <w:bCs/>
                <w:color w:val="000000"/>
                <w:sz w:val="18"/>
                <w:szCs w:val="18"/>
              </w:rPr>
            </w:pPr>
            <w:r w:rsidRPr="003F283B">
              <w:rPr>
                <w:rFonts w:eastAsia="Times New Roman"/>
                <w:b/>
                <w:bCs/>
                <w:color w:val="000000"/>
                <w:sz w:val="18"/>
                <w:szCs w:val="18"/>
              </w:rPr>
              <w:t>Total</w:t>
            </w:r>
          </w:p>
        </w:tc>
        <w:tc>
          <w:tcPr>
            <w:tcW w:w="1043" w:type="dxa"/>
            <w:tcBorders>
              <w:top w:val="single" w:sz="8" w:space="0" w:color="auto"/>
              <w:left w:val="nil"/>
              <w:bottom w:val="single" w:sz="8" w:space="0" w:color="auto"/>
              <w:right w:val="nil"/>
            </w:tcBorders>
            <w:shd w:val="clear" w:color="auto" w:fill="auto"/>
            <w:noWrap/>
            <w:vAlign w:val="center"/>
            <w:hideMark/>
          </w:tcPr>
          <w:p w14:paraId="30DFF735"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42.660</w:t>
            </w:r>
          </w:p>
        </w:tc>
        <w:tc>
          <w:tcPr>
            <w:tcW w:w="1043" w:type="dxa"/>
            <w:tcBorders>
              <w:top w:val="single" w:sz="8" w:space="0" w:color="auto"/>
              <w:left w:val="nil"/>
              <w:bottom w:val="single" w:sz="8" w:space="0" w:color="auto"/>
              <w:right w:val="nil"/>
            </w:tcBorders>
            <w:shd w:val="clear" w:color="auto" w:fill="auto"/>
            <w:noWrap/>
            <w:vAlign w:val="center"/>
            <w:hideMark/>
          </w:tcPr>
          <w:p w14:paraId="1B1B86C5"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39.124</w:t>
            </w:r>
          </w:p>
        </w:tc>
        <w:tc>
          <w:tcPr>
            <w:tcW w:w="1215" w:type="dxa"/>
            <w:tcBorders>
              <w:top w:val="single" w:sz="8" w:space="0" w:color="auto"/>
              <w:left w:val="nil"/>
              <w:bottom w:val="single" w:sz="8" w:space="0" w:color="auto"/>
              <w:right w:val="nil"/>
            </w:tcBorders>
            <w:shd w:val="clear" w:color="auto" w:fill="auto"/>
            <w:noWrap/>
            <w:vAlign w:val="center"/>
            <w:hideMark/>
          </w:tcPr>
          <w:p w14:paraId="0A0DF73B"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-8,3</w:t>
            </w:r>
          </w:p>
        </w:tc>
        <w:tc>
          <w:tcPr>
            <w:tcW w:w="249" w:type="dxa"/>
            <w:tcBorders>
              <w:top w:val="single" w:sz="8" w:space="0" w:color="auto"/>
              <w:left w:val="nil"/>
              <w:bottom w:val="single" w:sz="8" w:space="0" w:color="auto"/>
              <w:right w:val="nil"/>
            </w:tcBorders>
            <w:shd w:val="clear" w:color="auto" w:fill="auto"/>
            <w:noWrap/>
            <w:vAlign w:val="center"/>
            <w:hideMark/>
          </w:tcPr>
          <w:p w14:paraId="54D246BC"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p>
        </w:tc>
        <w:tc>
          <w:tcPr>
            <w:tcW w:w="1207" w:type="dxa"/>
            <w:tcBorders>
              <w:top w:val="single" w:sz="8" w:space="0" w:color="auto"/>
              <w:left w:val="nil"/>
              <w:bottom w:val="single" w:sz="8" w:space="0" w:color="auto"/>
              <w:right w:val="nil"/>
            </w:tcBorders>
            <w:shd w:val="clear" w:color="auto" w:fill="auto"/>
            <w:noWrap/>
            <w:vAlign w:val="center"/>
            <w:hideMark/>
          </w:tcPr>
          <w:p w14:paraId="21F06BE5"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19.993</w:t>
            </w:r>
          </w:p>
        </w:tc>
        <w:tc>
          <w:tcPr>
            <w:tcW w:w="1207" w:type="dxa"/>
            <w:tcBorders>
              <w:top w:val="single" w:sz="8" w:space="0" w:color="auto"/>
              <w:left w:val="nil"/>
              <w:bottom w:val="single" w:sz="8" w:space="0" w:color="auto"/>
              <w:right w:val="nil"/>
            </w:tcBorders>
            <w:shd w:val="clear" w:color="auto" w:fill="auto"/>
            <w:noWrap/>
            <w:vAlign w:val="center"/>
            <w:hideMark/>
          </w:tcPr>
          <w:p w14:paraId="1F68029D"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18.340</w:t>
            </w:r>
          </w:p>
        </w:tc>
        <w:tc>
          <w:tcPr>
            <w:tcW w:w="1103" w:type="dxa"/>
            <w:tcBorders>
              <w:top w:val="single" w:sz="8" w:space="0" w:color="auto"/>
              <w:left w:val="nil"/>
              <w:bottom w:val="single" w:sz="8" w:space="0" w:color="auto"/>
              <w:right w:val="nil"/>
            </w:tcBorders>
            <w:shd w:val="clear" w:color="auto" w:fill="auto"/>
            <w:noWrap/>
            <w:vAlign w:val="center"/>
            <w:hideMark/>
          </w:tcPr>
          <w:p w14:paraId="74391361" w14:textId="77777777" w:rsidR="00353B25" w:rsidRPr="003F283B"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-8,3</w:t>
            </w:r>
          </w:p>
        </w:tc>
      </w:tr>
    </w:tbl>
    <w:p w14:paraId="1920A9AF" w14:textId="77777777" w:rsidR="00353B25" w:rsidRDefault="00353B25" w:rsidP="00353B25">
      <w:pPr>
        <w:tabs>
          <w:tab w:val="clear" w:pos="567"/>
        </w:tabs>
        <w:autoSpaceDE w:val="0"/>
        <w:autoSpaceDN w:val="0"/>
        <w:adjustRightInd w:val="0"/>
        <w:spacing w:line="240" w:lineRule="auto"/>
      </w:pPr>
    </w:p>
    <w:p w14:paraId="151A6DB4" w14:textId="77777777" w:rsidR="00353B25" w:rsidRPr="003F283B" w:rsidRDefault="00353B25" w:rsidP="00353B25">
      <w:pPr>
        <w:tabs>
          <w:tab w:val="clear" w:pos="567"/>
        </w:tabs>
        <w:autoSpaceDE w:val="0"/>
        <w:autoSpaceDN w:val="0"/>
        <w:adjustRightInd w:val="0"/>
        <w:spacing w:line="240" w:lineRule="auto"/>
        <w:ind w:left="709" w:hanging="709"/>
        <w:jc w:val="both"/>
        <w:rPr>
          <w:i/>
          <w:iCs/>
          <w:color w:val="000000"/>
        </w:rPr>
      </w:pPr>
      <w:r w:rsidRPr="00840552">
        <w:rPr>
          <w:i/>
          <w:iCs/>
          <w:color w:val="000000"/>
        </w:rPr>
        <w:t>Fonte:</w:t>
      </w:r>
      <w:r w:rsidRPr="00840552">
        <w:rPr>
          <w:i/>
          <w:iCs/>
          <w:color w:val="000000"/>
        </w:rPr>
        <w:tab/>
      </w:r>
      <w:r w:rsidRPr="003F283B">
        <w:rPr>
          <w:rFonts w:eastAsia="Times New Roman"/>
          <w:i/>
        </w:rPr>
        <w:t>Ministério</w:t>
      </w:r>
      <w:r w:rsidRPr="00C776F8">
        <w:rPr>
          <w:i/>
          <w:iCs/>
          <w:color w:val="000000"/>
        </w:rPr>
        <w:t xml:space="preserve"> da Terra, Infraestrutura, Transporte e Turismo</w:t>
      </w:r>
      <w:r>
        <w:rPr>
          <w:i/>
          <w:iCs/>
          <w:color w:val="000000"/>
        </w:rPr>
        <w:t xml:space="preserve">, </w:t>
      </w:r>
      <w:r w:rsidRPr="003F283B">
        <w:rPr>
          <w:i/>
          <w:iCs/>
          <w:color w:val="000000"/>
        </w:rPr>
        <w:t>Relatório Anual sobre Estatísticas de Transporte Ferroviário</w:t>
      </w:r>
      <w:r>
        <w:rPr>
          <w:i/>
          <w:iCs/>
          <w:color w:val="000000"/>
        </w:rPr>
        <w:t xml:space="preserve"> </w:t>
      </w:r>
      <w:r w:rsidRPr="003F283B">
        <w:rPr>
          <w:i/>
          <w:iCs/>
          <w:color w:val="000000"/>
        </w:rPr>
        <w:t>(</w:t>
      </w:r>
      <w:r>
        <w:rPr>
          <w:i/>
          <w:iCs/>
          <w:color w:val="000000"/>
        </w:rPr>
        <w:t>20</w:t>
      </w:r>
      <w:r>
        <w:rPr>
          <w:rFonts w:hint="eastAsia"/>
          <w:i/>
          <w:iCs/>
          <w:color w:val="000000"/>
        </w:rPr>
        <w:t>20</w:t>
      </w:r>
      <w:proofErr w:type="gramStart"/>
      <w:r>
        <w:rPr>
          <w:i/>
          <w:iCs/>
          <w:color w:val="000000"/>
        </w:rPr>
        <w:t>)</w:t>
      </w:r>
      <w:proofErr w:type="gramEnd"/>
    </w:p>
    <w:p w14:paraId="31EF3EAD" w14:textId="77777777" w:rsidR="00353B25" w:rsidRPr="008B51D0" w:rsidRDefault="00353B25" w:rsidP="00353B25">
      <w:pPr>
        <w:tabs>
          <w:tab w:val="clear" w:pos="567"/>
        </w:tabs>
        <w:autoSpaceDE w:val="0"/>
        <w:autoSpaceDN w:val="0"/>
        <w:adjustRightInd w:val="0"/>
        <w:spacing w:before="120" w:line="240" w:lineRule="auto"/>
        <w:jc w:val="both"/>
      </w:pPr>
    </w:p>
    <w:p w14:paraId="424433BC" w14:textId="77777777" w:rsidR="00353B25" w:rsidRPr="008B51D0" w:rsidRDefault="00353B25" w:rsidP="00353B25">
      <w:pPr>
        <w:pStyle w:val="Heading3"/>
        <w:numPr>
          <w:ilvl w:val="0"/>
          <w:numId w:val="110"/>
        </w:numPr>
        <w:tabs>
          <w:tab w:val="clear" w:pos="567"/>
          <w:tab w:val="clear" w:pos="930"/>
          <w:tab w:val="num" w:pos="709"/>
        </w:tabs>
        <w:spacing w:before="240" w:after="0" w:line="240" w:lineRule="auto"/>
        <w:ind w:left="709" w:hanging="709"/>
        <w:rPr>
          <w:b/>
        </w:rPr>
      </w:pPr>
      <w:bookmarkStart w:id="217" w:name="_Toc105064554"/>
      <w:r>
        <w:rPr>
          <w:b/>
        </w:rPr>
        <w:t>Modal hidroviário</w:t>
      </w:r>
      <w:bookmarkEnd w:id="217"/>
    </w:p>
    <w:p w14:paraId="4D8198AD" w14:textId="77777777" w:rsidR="00353B25" w:rsidRPr="008B51D0" w:rsidRDefault="00353B25" w:rsidP="00353B25">
      <w:pPr>
        <w:tabs>
          <w:tab w:val="clear" w:pos="567"/>
        </w:tabs>
        <w:autoSpaceDE w:val="0"/>
        <w:autoSpaceDN w:val="0"/>
        <w:adjustRightInd w:val="0"/>
        <w:spacing w:before="120" w:line="240" w:lineRule="auto"/>
        <w:jc w:val="both"/>
      </w:pPr>
      <w:r w:rsidRPr="008B51D0">
        <w:t>O</w:t>
      </w:r>
      <w:r>
        <w:t xml:space="preserve"> </w:t>
      </w:r>
      <w:r w:rsidRPr="008B51D0">
        <w:t>Japão</w:t>
      </w:r>
      <w:r>
        <w:t xml:space="preserve"> </w:t>
      </w:r>
      <w:r w:rsidRPr="008B51D0">
        <w:t>praticamente</w:t>
      </w:r>
      <w:r>
        <w:t xml:space="preserve"> </w:t>
      </w:r>
      <w:r w:rsidRPr="008B51D0">
        <w:t>não</w:t>
      </w:r>
      <w:r>
        <w:t xml:space="preserve"> </w:t>
      </w:r>
      <w:r w:rsidRPr="008B51D0">
        <w:t>possui</w:t>
      </w:r>
      <w:r>
        <w:t xml:space="preserve"> </w:t>
      </w:r>
      <w:r w:rsidRPr="008B51D0">
        <w:t>vias</w:t>
      </w:r>
      <w:r>
        <w:t xml:space="preserve"> </w:t>
      </w:r>
      <w:r w:rsidRPr="008B51D0">
        <w:t>fluviais</w:t>
      </w:r>
      <w:r>
        <w:t xml:space="preserve"> </w:t>
      </w:r>
      <w:r w:rsidRPr="008B51D0">
        <w:t>de</w:t>
      </w:r>
      <w:r>
        <w:t xml:space="preserve"> </w:t>
      </w:r>
      <w:r w:rsidRPr="008B51D0">
        <w:t>navegação.</w:t>
      </w:r>
      <w:r>
        <w:t xml:space="preserve"> </w:t>
      </w:r>
      <w:r w:rsidRPr="008B51D0">
        <w:t>O</w:t>
      </w:r>
      <w:r>
        <w:t xml:space="preserve"> </w:t>
      </w:r>
      <w:r w:rsidRPr="008B51D0">
        <w:t>arquipélago</w:t>
      </w:r>
      <w:r>
        <w:t xml:space="preserve"> </w:t>
      </w:r>
      <w:r w:rsidRPr="008B51D0">
        <w:t>tem</w:t>
      </w:r>
      <w:r>
        <w:t xml:space="preserve"> </w:t>
      </w:r>
      <w:r w:rsidRPr="008B51D0">
        <w:t>formato</w:t>
      </w:r>
      <w:r>
        <w:t xml:space="preserve"> </w:t>
      </w:r>
      <w:r w:rsidRPr="008B51D0">
        <w:t>alongado</w:t>
      </w:r>
      <w:r>
        <w:t xml:space="preserve"> </w:t>
      </w:r>
      <w:r w:rsidRPr="008B51D0">
        <w:t>e</w:t>
      </w:r>
      <w:r>
        <w:t xml:space="preserve"> </w:t>
      </w:r>
      <w:r w:rsidRPr="008B51D0">
        <w:t>estreito</w:t>
      </w:r>
      <w:r>
        <w:t xml:space="preserve"> </w:t>
      </w:r>
      <w:r w:rsidRPr="008B51D0">
        <w:t>e</w:t>
      </w:r>
      <w:r>
        <w:t xml:space="preserve"> </w:t>
      </w:r>
      <w:r w:rsidRPr="008B51D0">
        <w:t>quase</w:t>
      </w:r>
      <w:r>
        <w:t xml:space="preserve"> </w:t>
      </w:r>
      <w:r w:rsidRPr="008B51D0">
        <w:t>todas</w:t>
      </w:r>
      <w:r>
        <w:t xml:space="preserve"> </w:t>
      </w:r>
      <w:r w:rsidRPr="008B51D0">
        <w:t>as</w:t>
      </w:r>
      <w:r>
        <w:t xml:space="preserve"> </w:t>
      </w:r>
      <w:r w:rsidRPr="008B51D0">
        <w:t>províncias</w:t>
      </w:r>
      <w:r>
        <w:t xml:space="preserve"> </w:t>
      </w:r>
      <w:proofErr w:type="gramStart"/>
      <w:r w:rsidRPr="008B51D0">
        <w:t>são</w:t>
      </w:r>
      <w:proofErr w:type="gramEnd"/>
      <w:r>
        <w:t xml:space="preserve"> </w:t>
      </w:r>
      <w:r w:rsidRPr="008B51D0">
        <w:t>banhadas</w:t>
      </w:r>
      <w:r>
        <w:t xml:space="preserve"> </w:t>
      </w:r>
      <w:r w:rsidRPr="008B51D0">
        <w:t>pelo</w:t>
      </w:r>
      <w:r>
        <w:t xml:space="preserve"> </w:t>
      </w:r>
      <w:r w:rsidRPr="008B51D0">
        <w:t>mar.</w:t>
      </w:r>
      <w:r>
        <w:t xml:space="preserve"> </w:t>
      </w:r>
      <w:r w:rsidRPr="008B51D0">
        <w:t>A</w:t>
      </w:r>
      <w:r>
        <w:t xml:space="preserve"> </w:t>
      </w:r>
      <w:r w:rsidRPr="008B51D0">
        <w:t>maior</w:t>
      </w:r>
      <w:r>
        <w:t xml:space="preserve"> </w:t>
      </w:r>
      <w:r w:rsidRPr="008B51D0">
        <w:t>parcela</w:t>
      </w:r>
      <w:r>
        <w:t xml:space="preserve"> </w:t>
      </w:r>
      <w:r w:rsidRPr="008B51D0">
        <w:t>das</w:t>
      </w:r>
      <w:r>
        <w:t xml:space="preserve"> </w:t>
      </w:r>
      <w:r w:rsidRPr="008B51D0">
        <w:t>importações</w:t>
      </w:r>
      <w:r>
        <w:t xml:space="preserve"> </w:t>
      </w:r>
      <w:r w:rsidRPr="008B51D0">
        <w:t>japonesas</w:t>
      </w:r>
      <w:r>
        <w:t xml:space="preserve"> </w:t>
      </w:r>
      <w:r w:rsidRPr="008B51D0">
        <w:t>é</w:t>
      </w:r>
      <w:r>
        <w:t xml:space="preserve"> </w:t>
      </w:r>
      <w:r w:rsidRPr="008B51D0">
        <w:t>realizada</w:t>
      </w:r>
      <w:r>
        <w:t xml:space="preserve"> </w:t>
      </w:r>
      <w:r w:rsidRPr="008B51D0">
        <w:t>por</w:t>
      </w:r>
      <w:r>
        <w:t xml:space="preserve"> </w:t>
      </w:r>
      <w:r w:rsidRPr="008B51D0">
        <w:t>via</w:t>
      </w:r>
      <w:r>
        <w:t xml:space="preserve"> </w:t>
      </w:r>
      <w:r w:rsidRPr="008B51D0">
        <w:t>marítima.</w:t>
      </w:r>
      <w:r>
        <w:t xml:space="preserve"> </w:t>
      </w:r>
      <w:r w:rsidRPr="008B51D0">
        <w:t>O</w:t>
      </w:r>
      <w:r>
        <w:t xml:space="preserve"> </w:t>
      </w:r>
      <w:r w:rsidRPr="008B51D0">
        <w:t>Japão</w:t>
      </w:r>
      <w:r>
        <w:t xml:space="preserve"> </w:t>
      </w:r>
      <w:r w:rsidRPr="008B51D0">
        <w:t>possui</w:t>
      </w:r>
      <w:r>
        <w:t xml:space="preserve"> </w:t>
      </w:r>
      <w:r w:rsidRPr="008B51D0">
        <w:t>vários</w:t>
      </w:r>
      <w:r>
        <w:t xml:space="preserve"> </w:t>
      </w:r>
      <w:r w:rsidRPr="008B51D0">
        <w:t>portos</w:t>
      </w:r>
      <w:r>
        <w:t xml:space="preserve"> </w:t>
      </w:r>
      <w:r w:rsidRPr="008B51D0">
        <w:t>bem</w:t>
      </w:r>
      <w:r>
        <w:t xml:space="preserve"> </w:t>
      </w:r>
      <w:r w:rsidRPr="008B51D0">
        <w:t>equipados</w:t>
      </w:r>
      <w:r>
        <w:t xml:space="preserve"> </w:t>
      </w:r>
      <w:r w:rsidRPr="008B51D0">
        <w:t>e</w:t>
      </w:r>
      <w:r>
        <w:t xml:space="preserve"> </w:t>
      </w:r>
      <w:r w:rsidRPr="008B51D0">
        <w:t>com</w:t>
      </w:r>
      <w:r>
        <w:t xml:space="preserve"> </w:t>
      </w:r>
      <w:r w:rsidRPr="008B51D0">
        <w:t>amplas</w:t>
      </w:r>
      <w:r>
        <w:t xml:space="preserve"> </w:t>
      </w:r>
      <w:r w:rsidRPr="008B51D0">
        <w:t>facilidades</w:t>
      </w:r>
      <w:r>
        <w:t xml:space="preserve"> </w:t>
      </w:r>
      <w:r w:rsidRPr="008B51D0">
        <w:t>de</w:t>
      </w:r>
      <w:r>
        <w:t xml:space="preserve"> </w:t>
      </w:r>
      <w:r w:rsidRPr="008B51D0">
        <w:t>armazenagem.</w:t>
      </w:r>
      <w:r>
        <w:t xml:space="preserve"> </w:t>
      </w:r>
      <w:r w:rsidRPr="008B51D0">
        <w:t>Destacam-se</w:t>
      </w:r>
      <w:r>
        <w:t xml:space="preserve"> </w:t>
      </w:r>
      <w:r w:rsidRPr="008B51D0">
        <w:t>os</w:t>
      </w:r>
      <w:r>
        <w:t xml:space="preserve"> </w:t>
      </w:r>
      <w:r w:rsidRPr="008B51D0">
        <w:t>portos</w:t>
      </w:r>
      <w:r>
        <w:t xml:space="preserve"> </w:t>
      </w:r>
      <w:r w:rsidRPr="008B51D0">
        <w:t>de</w:t>
      </w:r>
      <w:r>
        <w:t xml:space="preserve"> </w:t>
      </w:r>
      <w:r w:rsidRPr="008B51D0">
        <w:t>Nagoia,</w:t>
      </w:r>
      <w:r>
        <w:t xml:space="preserve"> </w:t>
      </w:r>
      <w:r w:rsidRPr="008B51D0">
        <w:t>Chiba</w:t>
      </w:r>
      <w:r>
        <w:t xml:space="preserve"> </w:t>
      </w:r>
      <w:r w:rsidRPr="008B51D0">
        <w:t>e</w:t>
      </w:r>
      <w:r>
        <w:t xml:space="preserve"> </w:t>
      </w:r>
      <w:r w:rsidRPr="008B51D0">
        <w:t>Yokohama,</w:t>
      </w:r>
      <w:r>
        <w:t xml:space="preserve"> </w:t>
      </w:r>
      <w:r w:rsidRPr="008B51D0">
        <w:t>todos</w:t>
      </w:r>
      <w:r>
        <w:t xml:space="preserve"> </w:t>
      </w:r>
      <w:r w:rsidRPr="008B51D0">
        <w:t>com</w:t>
      </w:r>
      <w:r>
        <w:t xml:space="preserve"> </w:t>
      </w:r>
      <w:r w:rsidRPr="008B51D0">
        <w:t>excelente</w:t>
      </w:r>
      <w:r>
        <w:t xml:space="preserve"> </w:t>
      </w:r>
      <w:r w:rsidRPr="008B51D0">
        <w:t>infraestrutura,</w:t>
      </w:r>
      <w:r>
        <w:t xml:space="preserve"> </w:t>
      </w:r>
      <w:r w:rsidRPr="008B51D0">
        <w:t>segurança</w:t>
      </w:r>
      <w:r>
        <w:t xml:space="preserve"> </w:t>
      </w:r>
      <w:r w:rsidRPr="008B51D0">
        <w:t>e</w:t>
      </w:r>
      <w:r>
        <w:t xml:space="preserve"> </w:t>
      </w:r>
      <w:r w:rsidRPr="008B51D0">
        <w:t>eficiência.</w:t>
      </w:r>
    </w:p>
    <w:p w14:paraId="7FCAF578" w14:textId="1499D97A" w:rsidR="00353B25" w:rsidRPr="008B51D0" w:rsidRDefault="00353B25" w:rsidP="00353B25">
      <w:pPr>
        <w:tabs>
          <w:tab w:val="clear" w:pos="567"/>
        </w:tabs>
        <w:autoSpaceDE w:val="0"/>
        <w:autoSpaceDN w:val="0"/>
        <w:adjustRightInd w:val="0"/>
        <w:spacing w:before="120" w:line="240" w:lineRule="auto"/>
        <w:jc w:val="both"/>
      </w:pPr>
      <w:r w:rsidRPr="008B51D0">
        <w:t>Existem</w:t>
      </w:r>
      <w:r>
        <w:t xml:space="preserve"> </w:t>
      </w:r>
      <w:r w:rsidRPr="008B51D0">
        <w:t>99</w:t>
      </w:r>
      <w:r>
        <w:t xml:space="preserve">3 </w:t>
      </w:r>
      <w:r w:rsidRPr="008B51D0">
        <w:t>portos</w:t>
      </w:r>
      <w:r>
        <w:t xml:space="preserve"> </w:t>
      </w:r>
      <w:r w:rsidRPr="008B51D0">
        <w:t>no</w:t>
      </w:r>
      <w:r>
        <w:t xml:space="preserve"> </w:t>
      </w:r>
      <w:r w:rsidRPr="008B51D0">
        <w:t>Japão</w:t>
      </w:r>
      <w:r>
        <w:t xml:space="preserve"> </w:t>
      </w:r>
      <w:r w:rsidRPr="008B51D0">
        <w:t>(dados</w:t>
      </w:r>
      <w:r>
        <w:t xml:space="preserve"> </w:t>
      </w:r>
      <w:r w:rsidRPr="008B51D0">
        <w:t>de</w:t>
      </w:r>
      <w:r>
        <w:t xml:space="preserve"> abril de 2021</w:t>
      </w:r>
      <w:r w:rsidRPr="008B51D0">
        <w:t>)</w:t>
      </w:r>
      <w:r>
        <w:t xml:space="preserve"> </w:t>
      </w:r>
      <w:r w:rsidRPr="008B51D0">
        <w:t>classificados</w:t>
      </w:r>
      <w:r>
        <w:t xml:space="preserve"> </w:t>
      </w:r>
      <w:r w:rsidRPr="008B51D0">
        <w:t>em:</w:t>
      </w:r>
      <w:r>
        <w:t xml:space="preserve"> </w:t>
      </w:r>
      <w:r w:rsidRPr="008B51D0">
        <w:t>Portos</w:t>
      </w:r>
      <w:r>
        <w:t xml:space="preserve"> </w:t>
      </w:r>
      <w:r w:rsidRPr="008B51D0">
        <w:t>Internacionais</w:t>
      </w:r>
      <w:r>
        <w:t xml:space="preserve"> </w:t>
      </w:r>
      <w:r w:rsidRPr="008B51D0">
        <w:t>Estratégicos</w:t>
      </w:r>
      <w:r>
        <w:t xml:space="preserve"> </w:t>
      </w:r>
      <w:r w:rsidRPr="008B51D0">
        <w:t>(</w:t>
      </w:r>
      <w:proofErr w:type="gramStart"/>
      <w:r w:rsidRPr="008B51D0">
        <w:t>5</w:t>
      </w:r>
      <w:proofErr w:type="gramEnd"/>
      <w:r>
        <w:t xml:space="preserve"> </w:t>
      </w:r>
      <w:r w:rsidRPr="008B51D0">
        <w:t>portos),</w:t>
      </w:r>
      <w:r>
        <w:t xml:space="preserve"> </w:t>
      </w:r>
      <w:r w:rsidRPr="008B51D0">
        <w:t>Polo</w:t>
      </w:r>
      <w:r>
        <w:t xml:space="preserve"> </w:t>
      </w:r>
      <w:r w:rsidRPr="008B51D0">
        <w:t>Internacional</w:t>
      </w:r>
      <w:r>
        <w:t xml:space="preserve"> </w:t>
      </w:r>
      <w:r w:rsidRPr="008B51D0">
        <w:t>Portuário</w:t>
      </w:r>
      <w:r>
        <w:t xml:space="preserve"> </w:t>
      </w:r>
      <w:r w:rsidRPr="008B51D0">
        <w:t>(18),</w:t>
      </w:r>
      <w:r>
        <w:t xml:space="preserve"> </w:t>
      </w:r>
      <w:r w:rsidRPr="008B51D0">
        <w:t>Portos</w:t>
      </w:r>
      <w:r>
        <w:t xml:space="preserve"> </w:t>
      </w:r>
      <w:r w:rsidRPr="008B51D0">
        <w:t>Essenciais</w:t>
      </w:r>
      <w:r>
        <w:t xml:space="preserve"> </w:t>
      </w:r>
      <w:r w:rsidRPr="008B51D0">
        <w:t>(102),</w:t>
      </w:r>
      <w:r>
        <w:t xml:space="preserve"> </w:t>
      </w:r>
      <w:r w:rsidRPr="008B51D0">
        <w:t>Portos</w:t>
      </w:r>
      <w:r>
        <w:t xml:space="preserve"> </w:t>
      </w:r>
      <w:r w:rsidRPr="008B51D0">
        <w:t>Regionais</w:t>
      </w:r>
      <w:r>
        <w:t xml:space="preserve"> </w:t>
      </w:r>
      <w:r w:rsidRPr="008B51D0">
        <w:t>(80</w:t>
      </w:r>
      <w:r>
        <w:t>7</w:t>
      </w:r>
      <w:r w:rsidRPr="008B51D0">
        <w:t>)</w:t>
      </w:r>
      <w:r w:rsidR="001F2DB8">
        <w:t xml:space="preserve"> e</w:t>
      </w:r>
      <w:r>
        <w:t xml:space="preserve"> </w:t>
      </w:r>
      <w:r w:rsidRPr="008B51D0">
        <w:t>Pequenos</w:t>
      </w:r>
      <w:r>
        <w:t xml:space="preserve"> </w:t>
      </w:r>
      <w:r w:rsidRPr="008B51D0">
        <w:lastRenderedPageBreak/>
        <w:t>Portos</w:t>
      </w:r>
      <w:r>
        <w:t xml:space="preserve"> </w:t>
      </w:r>
      <w:r w:rsidRPr="008B51D0">
        <w:t>(61).</w:t>
      </w:r>
    </w:p>
    <w:p w14:paraId="2837E785" w14:textId="77777777" w:rsidR="00353B25" w:rsidRPr="008B51D0" w:rsidRDefault="00353B25" w:rsidP="00353B25">
      <w:pPr>
        <w:tabs>
          <w:tab w:val="clear" w:pos="567"/>
        </w:tabs>
        <w:autoSpaceDE w:val="0"/>
        <w:autoSpaceDN w:val="0"/>
        <w:adjustRightInd w:val="0"/>
        <w:spacing w:before="120" w:line="240" w:lineRule="auto"/>
        <w:jc w:val="both"/>
      </w:pPr>
      <w:r w:rsidRPr="008B51D0">
        <w:t>Os</w:t>
      </w:r>
      <w:r>
        <w:t xml:space="preserve"> </w:t>
      </w:r>
      <w:r w:rsidRPr="008B51D0">
        <w:t>principais</w:t>
      </w:r>
      <w:r>
        <w:t xml:space="preserve"> </w:t>
      </w:r>
      <w:r w:rsidRPr="008B51D0">
        <w:t>portos</w:t>
      </w:r>
      <w:r>
        <w:t xml:space="preserve"> </w:t>
      </w:r>
      <w:r w:rsidRPr="008B51D0">
        <w:t>e</w:t>
      </w:r>
      <w:r>
        <w:t xml:space="preserve"> </w:t>
      </w:r>
      <w:r w:rsidRPr="008B51D0">
        <w:t>os</w:t>
      </w:r>
      <w:r>
        <w:t xml:space="preserve"> </w:t>
      </w:r>
      <w:r w:rsidRPr="008B51D0">
        <w:t>respectivos</w:t>
      </w:r>
      <w:r>
        <w:t xml:space="preserve"> </w:t>
      </w:r>
      <w:r w:rsidRPr="008B51D0">
        <w:t>volumes</w:t>
      </w:r>
      <w:r>
        <w:t xml:space="preserve"> </w:t>
      </w:r>
      <w:r w:rsidRPr="008B51D0">
        <w:t>de</w:t>
      </w:r>
      <w:r>
        <w:t xml:space="preserve"> </w:t>
      </w:r>
      <w:r w:rsidRPr="008B51D0">
        <w:t>carga</w:t>
      </w:r>
      <w:r>
        <w:t xml:space="preserve"> </w:t>
      </w:r>
      <w:r w:rsidRPr="008B51D0">
        <w:t>movimentada</w:t>
      </w:r>
      <w:r>
        <w:t xml:space="preserve"> </w:t>
      </w:r>
      <w:r w:rsidRPr="008B51D0">
        <w:t>em</w:t>
      </w:r>
      <w:r>
        <w:t xml:space="preserve"> </w:t>
      </w:r>
      <w:r w:rsidRPr="008B51D0">
        <w:t>20</w:t>
      </w:r>
      <w:r>
        <w:rPr>
          <w:rFonts w:hint="eastAsia"/>
        </w:rPr>
        <w:t>20</w:t>
      </w:r>
      <w:r>
        <w:t xml:space="preserve"> </w:t>
      </w:r>
      <w:r w:rsidRPr="008B51D0">
        <w:t>estão</w:t>
      </w:r>
      <w:r>
        <w:t xml:space="preserve"> </w:t>
      </w:r>
      <w:r w:rsidRPr="008B51D0">
        <w:t>indicados</w:t>
      </w:r>
      <w:r>
        <w:t xml:space="preserve"> </w:t>
      </w:r>
      <w:r w:rsidRPr="008B51D0">
        <w:t>na</w:t>
      </w:r>
      <w:r>
        <w:t xml:space="preserve"> </w:t>
      </w:r>
      <w:r w:rsidRPr="008B51D0">
        <w:t>tabela</w:t>
      </w:r>
      <w:r>
        <w:t xml:space="preserve"> </w:t>
      </w:r>
      <w:r w:rsidRPr="008B51D0">
        <w:t>abaixo.</w:t>
      </w:r>
    </w:p>
    <w:p w14:paraId="03B99497" w14:textId="77777777" w:rsidR="00353B25" w:rsidRDefault="00353B25" w:rsidP="00353B25">
      <w:pPr>
        <w:tabs>
          <w:tab w:val="clear" w:pos="567"/>
        </w:tabs>
        <w:autoSpaceDE w:val="0"/>
        <w:autoSpaceDN w:val="0"/>
        <w:adjustRightInd w:val="0"/>
        <w:spacing w:before="120" w:line="240" w:lineRule="auto"/>
        <w:jc w:val="both"/>
      </w:pPr>
    </w:p>
    <w:p w14:paraId="01860BF9" w14:textId="77777777" w:rsidR="00353B25" w:rsidRPr="001B58EE" w:rsidRDefault="00353B25" w:rsidP="00353B25">
      <w:pPr>
        <w:widowControl/>
        <w:tabs>
          <w:tab w:val="clear" w:pos="567"/>
        </w:tabs>
        <w:spacing w:line="240" w:lineRule="auto"/>
        <w:jc w:val="center"/>
        <w:rPr>
          <w:rFonts w:eastAsia="Times New Roman"/>
          <w:b/>
          <w:bCs/>
          <w:color w:val="000000"/>
        </w:rPr>
      </w:pPr>
      <w:r w:rsidRPr="001B58EE">
        <w:rPr>
          <w:rFonts w:eastAsia="Times New Roman"/>
          <w:b/>
          <w:bCs/>
          <w:color w:val="000000"/>
        </w:rPr>
        <w:t>Volume de cargas movimentadas, 10 principais portos (</w:t>
      </w:r>
      <w:proofErr w:type="gramStart"/>
      <w:r w:rsidRPr="001B58EE">
        <w:rPr>
          <w:rFonts w:eastAsia="Times New Roman"/>
          <w:b/>
          <w:bCs/>
          <w:color w:val="000000"/>
        </w:rPr>
        <w:t>20</w:t>
      </w:r>
      <w:r>
        <w:rPr>
          <w:rFonts w:eastAsiaTheme="minorEastAsia" w:hint="eastAsia"/>
          <w:b/>
          <w:bCs/>
          <w:color w:val="000000"/>
        </w:rPr>
        <w:t>20</w:t>
      </w:r>
      <w:r w:rsidRPr="001B58EE">
        <w:rPr>
          <w:rFonts w:eastAsia="Times New Roman"/>
          <w:b/>
          <w:bCs/>
          <w:color w:val="000000"/>
        </w:rPr>
        <w:t>, 1.000</w:t>
      </w:r>
      <w:proofErr w:type="gramEnd"/>
      <w:r w:rsidRPr="001B58EE">
        <w:rPr>
          <w:rFonts w:eastAsia="Times New Roman"/>
          <w:b/>
          <w:bCs/>
          <w:color w:val="000000"/>
        </w:rPr>
        <w:t xml:space="preserve"> ton)</w:t>
      </w:r>
    </w:p>
    <w:p w14:paraId="0E85FBE5" w14:textId="77777777" w:rsidR="00353B25" w:rsidRDefault="00353B25" w:rsidP="00353B25">
      <w:pPr>
        <w:tabs>
          <w:tab w:val="clear" w:pos="567"/>
        </w:tabs>
        <w:autoSpaceDE w:val="0"/>
        <w:autoSpaceDN w:val="0"/>
        <w:adjustRightInd w:val="0"/>
        <w:spacing w:line="240" w:lineRule="auto"/>
      </w:pPr>
    </w:p>
    <w:tbl>
      <w:tblPr>
        <w:tblW w:w="8639" w:type="dxa"/>
        <w:jc w:val="center"/>
        <w:tblCellMar>
          <w:left w:w="70" w:type="dxa"/>
          <w:right w:w="70" w:type="dxa"/>
        </w:tblCellMar>
        <w:tblLook w:val="04A0" w:firstRow="1" w:lastRow="0" w:firstColumn="1" w:lastColumn="0" w:noHBand="0" w:noVBand="1"/>
      </w:tblPr>
      <w:tblGrid>
        <w:gridCol w:w="2116"/>
        <w:gridCol w:w="1511"/>
        <w:gridCol w:w="1253"/>
        <w:gridCol w:w="1253"/>
        <w:gridCol w:w="1253"/>
        <w:gridCol w:w="1253"/>
      </w:tblGrid>
      <w:tr w:rsidR="00353B25" w:rsidRPr="001B58EE" w14:paraId="01363711" w14:textId="77777777" w:rsidTr="00D15D37">
        <w:trPr>
          <w:trHeight w:val="284"/>
          <w:jc w:val="center"/>
        </w:trPr>
        <w:tc>
          <w:tcPr>
            <w:tcW w:w="2116" w:type="dxa"/>
            <w:tcBorders>
              <w:top w:val="single" w:sz="8" w:space="0" w:color="auto"/>
              <w:left w:val="nil"/>
              <w:bottom w:val="single" w:sz="8" w:space="0" w:color="auto"/>
              <w:right w:val="nil"/>
            </w:tcBorders>
            <w:shd w:val="clear" w:color="auto" w:fill="auto"/>
            <w:noWrap/>
            <w:vAlign w:val="center"/>
            <w:hideMark/>
          </w:tcPr>
          <w:p w14:paraId="451D28A7"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Porto</w:t>
            </w:r>
          </w:p>
        </w:tc>
        <w:tc>
          <w:tcPr>
            <w:tcW w:w="1511" w:type="dxa"/>
            <w:tcBorders>
              <w:top w:val="single" w:sz="8" w:space="0" w:color="auto"/>
              <w:left w:val="nil"/>
              <w:bottom w:val="single" w:sz="8" w:space="0" w:color="auto"/>
              <w:right w:val="nil"/>
            </w:tcBorders>
            <w:shd w:val="clear" w:color="auto" w:fill="auto"/>
            <w:noWrap/>
            <w:vAlign w:val="center"/>
            <w:hideMark/>
          </w:tcPr>
          <w:p w14:paraId="0AAD774F"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Total</w:t>
            </w:r>
          </w:p>
        </w:tc>
        <w:tc>
          <w:tcPr>
            <w:tcW w:w="1253" w:type="dxa"/>
            <w:tcBorders>
              <w:top w:val="single" w:sz="8" w:space="0" w:color="auto"/>
              <w:left w:val="nil"/>
              <w:bottom w:val="single" w:sz="8" w:space="0" w:color="auto"/>
              <w:right w:val="nil"/>
            </w:tcBorders>
            <w:shd w:val="clear" w:color="auto" w:fill="auto"/>
            <w:vAlign w:val="center"/>
            <w:hideMark/>
          </w:tcPr>
          <w:p w14:paraId="3BC6CB65"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Exportação</w:t>
            </w:r>
          </w:p>
        </w:tc>
        <w:tc>
          <w:tcPr>
            <w:tcW w:w="1253" w:type="dxa"/>
            <w:tcBorders>
              <w:top w:val="single" w:sz="8" w:space="0" w:color="auto"/>
              <w:left w:val="nil"/>
              <w:bottom w:val="single" w:sz="8" w:space="0" w:color="auto"/>
              <w:right w:val="nil"/>
            </w:tcBorders>
            <w:shd w:val="clear" w:color="auto" w:fill="auto"/>
            <w:vAlign w:val="center"/>
            <w:hideMark/>
          </w:tcPr>
          <w:p w14:paraId="5475B649"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Importação</w:t>
            </w:r>
          </w:p>
        </w:tc>
        <w:tc>
          <w:tcPr>
            <w:tcW w:w="1253" w:type="dxa"/>
            <w:tcBorders>
              <w:top w:val="single" w:sz="8" w:space="0" w:color="auto"/>
              <w:left w:val="nil"/>
              <w:bottom w:val="single" w:sz="8" w:space="0" w:color="auto"/>
              <w:right w:val="nil"/>
            </w:tcBorders>
            <w:shd w:val="clear" w:color="auto" w:fill="auto"/>
            <w:vAlign w:val="center"/>
            <w:hideMark/>
          </w:tcPr>
          <w:p w14:paraId="42DEEB22"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Comércio interno</w:t>
            </w:r>
          </w:p>
        </w:tc>
        <w:tc>
          <w:tcPr>
            <w:tcW w:w="1253" w:type="dxa"/>
            <w:tcBorders>
              <w:top w:val="single" w:sz="8" w:space="0" w:color="auto"/>
              <w:left w:val="nil"/>
              <w:bottom w:val="single" w:sz="8" w:space="0" w:color="auto"/>
              <w:right w:val="nil"/>
            </w:tcBorders>
            <w:shd w:val="clear" w:color="auto" w:fill="auto"/>
            <w:vAlign w:val="center"/>
            <w:hideMark/>
          </w:tcPr>
          <w:p w14:paraId="7CEF3E4E"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Ferry-boat</w:t>
            </w:r>
          </w:p>
        </w:tc>
      </w:tr>
      <w:tr w:rsidR="00353B25" w:rsidRPr="001B58EE" w14:paraId="55BC426E" w14:textId="77777777" w:rsidTr="00D15D37">
        <w:trPr>
          <w:trHeight w:val="284"/>
          <w:jc w:val="center"/>
        </w:trPr>
        <w:tc>
          <w:tcPr>
            <w:tcW w:w="2116" w:type="dxa"/>
            <w:tcBorders>
              <w:top w:val="single" w:sz="8" w:space="0" w:color="auto"/>
              <w:left w:val="nil"/>
              <w:bottom w:val="nil"/>
              <w:right w:val="nil"/>
            </w:tcBorders>
            <w:shd w:val="clear" w:color="auto" w:fill="auto"/>
            <w:noWrap/>
            <w:vAlign w:val="center"/>
            <w:hideMark/>
          </w:tcPr>
          <w:p w14:paraId="17EB3CE7"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Volume (1.000 ton)</w:t>
            </w:r>
          </w:p>
        </w:tc>
        <w:tc>
          <w:tcPr>
            <w:tcW w:w="1511" w:type="dxa"/>
            <w:tcBorders>
              <w:top w:val="single" w:sz="8" w:space="0" w:color="auto"/>
              <w:left w:val="nil"/>
              <w:bottom w:val="nil"/>
              <w:right w:val="nil"/>
            </w:tcBorders>
            <w:shd w:val="clear" w:color="auto" w:fill="auto"/>
            <w:noWrap/>
            <w:vAlign w:val="center"/>
            <w:hideMark/>
          </w:tcPr>
          <w:p w14:paraId="368C2676" w14:textId="77777777" w:rsidR="00353B25" w:rsidRPr="001B58EE" w:rsidRDefault="00353B25" w:rsidP="00D15D37">
            <w:pPr>
              <w:widowControl/>
              <w:tabs>
                <w:tab w:val="clear" w:pos="567"/>
              </w:tabs>
              <w:spacing w:line="240" w:lineRule="auto"/>
              <w:rPr>
                <w:rFonts w:eastAsia="Times New Roman"/>
                <w:b/>
                <w:bCs/>
                <w:color w:val="000000"/>
                <w:sz w:val="18"/>
                <w:szCs w:val="18"/>
              </w:rPr>
            </w:pPr>
          </w:p>
        </w:tc>
        <w:tc>
          <w:tcPr>
            <w:tcW w:w="1253" w:type="dxa"/>
            <w:tcBorders>
              <w:top w:val="single" w:sz="8" w:space="0" w:color="auto"/>
              <w:left w:val="nil"/>
              <w:bottom w:val="nil"/>
              <w:right w:val="nil"/>
            </w:tcBorders>
            <w:shd w:val="clear" w:color="auto" w:fill="auto"/>
            <w:vAlign w:val="center"/>
            <w:hideMark/>
          </w:tcPr>
          <w:p w14:paraId="39AC5938" w14:textId="77777777" w:rsidR="00353B25" w:rsidRPr="001B58EE" w:rsidRDefault="00353B25" w:rsidP="00D15D37">
            <w:pPr>
              <w:widowControl/>
              <w:tabs>
                <w:tab w:val="clear" w:pos="567"/>
              </w:tabs>
              <w:spacing w:line="240" w:lineRule="auto"/>
              <w:jc w:val="center"/>
              <w:rPr>
                <w:rFonts w:eastAsia="Times New Roman"/>
              </w:rPr>
            </w:pPr>
          </w:p>
        </w:tc>
        <w:tc>
          <w:tcPr>
            <w:tcW w:w="1253" w:type="dxa"/>
            <w:tcBorders>
              <w:top w:val="single" w:sz="8" w:space="0" w:color="auto"/>
              <w:left w:val="nil"/>
              <w:bottom w:val="nil"/>
              <w:right w:val="nil"/>
            </w:tcBorders>
            <w:shd w:val="clear" w:color="auto" w:fill="auto"/>
            <w:vAlign w:val="center"/>
            <w:hideMark/>
          </w:tcPr>
          <w:p w14:paraId="23E77B22" w14:textId="77777777" w:rsidR="00353B25" w:rsidRPr="001B58EE" w:rsidRDefault="00353B25" w:rsidP="00D15D37">
            <w:pPr>
              <w:widowControl/>
              <w:tabs>
                <w:tab w:val="clear" w:pos="567"/>
              </w:tabs>
              <w:spacing w:line="240" w:lineRule="auto"/>
              <w:jc w:val="center"/>
              <w:rPr>
                <w:rFonts w:eastAsia="Times New Roman"/>
              </w:rPr>
            </w:pPr>
          </w:p>
        </w:tc>
        <w:tc>
          <w:tcPr>
            <w:tcW w:w="1253" w:type="dxa"/>
            <w:tcBorders>
              <w:top w:val="single" w:sz="8" w:space="0" w:color="auto"/>
              <w:left w:val="nil"/>
              <w:bottom w:val="nil"/>
              <w:right w:val="nil"/>
            </w:tcBorders>
            <w:shd w:val="clear" w:color="auto" w:fill="auto"/>
            <w:vAlign w:val="center"/>
            <w:hideMark/>
          </w:tcPr>
          <w:p w14:paraId="026B8D44" w14:textId="77777777" w:rsidR="00353B25" w:rsidRPr="001B58EE" w:rsidRDefault="00353B25" w:rsidP="00D15D37">
            <w:pPr>
              <w:widowControl/>
              <w:tabs>
                <w:tab w:val="clear" w:pos="567"/>
              </w:tabs>
              <w:spacing w:line="240" w:lineRule="auto"/>
              <w:jc w:val="center"/>
              <w:rPr>
                <w:rFonts w:eastAsia="Times New Roman"/>
              </w:rPr>
            </w:pPr>
          </w:p>
        </w:tc>
        <w:tc>
          <w:tcPr>
            <w:tcW w:w="1253" w:type="dxa"/>
            <w:tcBorders>
              <w:top w:val="single" w:sz="8" w:space="0" w:color="auto"/>
              <w:left w:val="nil"/>
              <w:bottom w:val="nil"/>
              <w:right w:val="nil"/>
            </w:tcBorders>
            <w:shd w:val="clear" w:color="auto" w:fill="auto"/>
            <w:vAlign w:val="center"/>
            <w:hideMark/>
          </w:tcPr>
          <w:p w14:paraId="731708DF" w14:textId="77777777" w:rsidR="00353B25" w:rsidRPr="001B58EE" w:rsidRDefault="00353B25" w:rsidP="00D15D37">
            <w:pPr>
              <w:widowControl/>
              <w:tabs>
                <w:tab w:val="clear" w:pos="567"/>
              </w:tabs>
              <w:spacing w:line="240" w:lineRule="auto"/>
              <w:jc w:val="center"/>
              <w:rPr>
                <w:rFonts w:eastAsia="Times New Roman"/>
              </w:rPr>
            </w:pPr>
          </w:p>
        </w:tc>
      </w:tr>
      <w:tr w:rsidR="00353B25" w:rsidRPr="001B58EE" w14:paraId="56BC1A8F"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324D6AA0"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Nagoia</w:t>
            </w:r>
          </w:p>
        </w:tc>
        <w:tc>
          <w:tcPr>
            <w:tcW w:w="1511" w:type="dxa"/>
            <w:tcBorders>
              <w:top w:val="nil"/>
              <w:left w:val="nil"/>
              <w:bottom w:val="nil"/>
              <w:right w:val="nil"/>
            </w:tcBorders>
            <w:shd w:val="clear" w:color="auto" w:fill="auto"/>
            <w:noWrap/>
            <w:vAlign w:val="center"/>
            <w:hideMark/>
          </w:tcPr>
          <w:p w14:paraId="5F004ED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194.440</w:t>
            </w:r>
          </w:p>
        </w:tc>
        <w:tc>
          <w:tcPr>
            <w:tcW w:w="1253" w:type="dxa"/>
            <w:tcBorders>
              <w:top w:val="nil"/>
              <w:left w:val="nil"/>
              <w:bottom w:val="nil"/>
              <w:right w:val="nil"/>
            </w:tcBorders>
            <w:shd w:val="clear" w:color="auto" w:fill="auto"/>
            <w:noWrap/>
            <w:vAlign w:val="center"/>
            <w:hideMark/>
          </w:tcPr>
          <w:p w14:paraId="29DDA2B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52.850</w:t>
            </w:r>
          </w:p>
        </w:tc>
        <w:tc>
          <w:tcPr>
            <w:tcW w:w="1253" w:type="dxa"/>
            <w:tcBorders>
              <w:top w:val="nil"/>
              <w:left w:val="nil"/>
              <w:bottom w:val="nil"/>
              <w:right w:val="nil"/>
            </w:tcBorders>
            <w:shd w:val="clear" w:color="auto" w:fill="auto"/>
            <w:noWrap/>
            <w:vAlign w:val="center"/>
            <w:hideMark/>
          </w:tcPr>
          <w:p w14:paraId="36B71B3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73.530</w:t>
            </w:r>
          </w:p>
        </w:tc>
        <w:tc>
          <w:tcPr>
            <w:tcW w:w="1253" w:type="dxa"/>
            <w:tcBorders>
              <w:top w:val="nil"/>
              <w:left w:val="nil"/>
              <w:bottom w:val="nil"/>
              <w:right w:val="nil"/>
            </w:tcBorders>
            <w:shd w:val="clear" w:color="auto" w:fill="auto"/>
            <w:noWrap/>
            <w:vAlign w:val="center"/>
            <w:hideMark/>
          </w:tcPr>
          <w:p w14:paraId="299B1E2A"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63.780</w:t>
            </w:r>
          </w:p>
        </w:tc>
        <w:tc>
          <w:tcPr>
            <w:tcW w:w="1253" w:type="dxa"/>
            <w:tcBorders>
              <w:top w:val="nil"/>
              <w:left w:val="nil"/>
              <w:bottom w:val="nil"/>
              <w:right w:val="nil"/>
            </w:tcBorders>
            <w:shd w:val="clear" w:color="auto" w:fill="auto"/>
            <w:noWrap/>
            <w:vAlign w:val="center"/>
            <w:hideMark/>
          </w:tcPr>
          <w:p w14:paraId="3EE0F24C"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4.280</w:t>
            </w:r>
          </w:p>
        </w:tc>
      </w:tr>
      <w:tr w:rsidR="00353B25" w:rsidRPr="001B58EE" w14:paraId="3D83B811"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0953CEB2"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Chiba</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6F2D47F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140.010</w:t>
            </w:r>
          </w:p>
        </w:tc>
        <w:tc>
          <w:tcPr>
            <w:tcW w:w="1253" w:type="dxa"/>
            <w:tcBorders>
              <w:top w:val="nil"/>
              <w:left w:val="nil"/>
              <w:bottom w:val="nil"/>
              <w:right w:val="nil"/>
            </w:tcBorders>
            <w:shd w:val="clear" w:color="auto" w:fill="auto"/>
            <w:noWrap/>
            <w:vAlign w:val="center"/>
            <w:hideMark/>
          </w:tcPr>
          <w:p w14:paraId="372EF5F9"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9.310</w:t>
            </w:r>
          </w:p>
        </w:tc>
        <w:tc>
          <w:tcPr>
            <w:tcW w:w="1253" w:type="dxa"/>
            <w:tcBorders>
              <w:top w:val="nil"/>
              <w:left w:val="nil"/>
              <w:bottom w:val="nil"/>
              <w:right w:val="nil"/>
            </w:tcBorders>
            <w:shd w:val="clear" w:color="auto" w:fill="auto"/>
            <w:noWrap/>
            <w:vAlign w:val="center"/>
            <w:hideMark/>
          </w:tcPr>
          <w:p w14:paraId="1F9F151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7.470</w:t>
            </w:r>
          </w:p>
        </w:tc>
        <w:tc>
          <w:tcPr>
            <w:tcW w:w="1253" w:type="dxa"/>
            <w:tcBorders>
              <w:top w:val="nil"/>
              <w:left w:val="nil"/>
              <w:bottom w:val="nil"/>
              <w:right w:val="nil"/>
            </w:tcBorders>
            <w:shd w:val="clear" w:color="auto" w:fill="auto"/>
            <w:noWrap/>
            <w:vAlign w:val="center"/>
            <w:hideMark/>
          </w:tcPr>
          <w:p w14:paraId="34F9FA90"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56.230</w:t>
            </w:r>
          </w:p>
        </w:tc>
        <w:tc>
          <w:tcPr>
            <w:tcW w:w="1253" w:type="dxa"/>
            <w:tcBorders>
              <w:top w:val="nil"/>
              <w:left w:val="nil"/>
              <w:bottom w:val="nil"/>
              <w:right w:val="nil"/>
            </w:tcBorders>
            <w:shd w:val="clear" w:color="auto" w:fill="auto"/>
            <w:noWrap/>
            <w:vAlign w:val="center"/>
            <w:hideMark/>
          </w:tcPr>
          <w:p w14:paraId="750E37E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p>
        </w:tc>
      </w:tr>
      <w:tr w:rsidR="00353B25" w:rsidRPr="001B58EE" w14:paraId="122B9343"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01393687"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Yokohama</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0AED7E10"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110.620</w:t>
            </w:r>
          </w:p>
        </w:tc>
        <w:tc>
          <w:tcPr>
            <w:tcW w:w="1253" w:type="dxa"/>
            <w:tcBorders>
              <w:top w:val="nil"/>
              <w:left w:val="nil"/>
              <w:bottom w:val="nil"/>
              <w:right w:val="nil"/>
            </w:tcBorders>
            <w:shd w:val="clear" w:color="auto" w:fill="auto"/>
            <w:noWrap/>
            <w:vAlign w:val="center"/>
            <w:hideMark/>
          </w:tcPr>
          <w:p w14:paraId="5409D4F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29.650</w:t>
            </w:r>
          </w:p>
        </w:tc>
        <w:tc>
          <w:tcPr>
            <w:tcW w:w="1253" w:type="dxa"/>
            <w:tcBorders>
              <w:top w:val="nil"/>
              <w:left w:val="nil"/>
              <w:bottom w:val="nil"/>
              <w:right w:val="nil"/>
            </w:tcBorders>
            <w:shd w:val="clear" w:color="auto" w:fill="auto"/>
            <w:noWrap/>
            <w:vAlign w:val="center"/>
            <w:hideMark/>
          </w:tcPr>
          <w:p w14:paraId="183B48E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50.300</w:t>
            </w:r>
          </w:p>
        </w:tc>
        <w:tc>
          <w:tcPr>
            <w:tcW w:w="1253" w:type="dxa"/>
            <w:tcBorders>
              <w:top w:val="nil"/>
              <w:left w:val="nil"/>
              <w:bottom w:val="nil"/>
              <w:right w:val="nil"/>
            </w:tcBorders>
            <w:shd w:val="clear" w:color="auto" w:fill="auto"/>
            <w:noWrap/>
            <w:vAlign w:val="center"/>
            <w:hideMark/>
          </w:tcPr>
          <w:p w14:paraId="3568A740"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30.680</w:t>
            </w:r>
          </w:p>
        </w:tc>
        <w:tc>
          <w:tcPr>
            <w:tcW w:w="1253" w:type="dxa"/>
            <w:tcBorders>
              <w:top w:val="nil"/>
              <w:left w:val="nil"/>
              <w:bottom w:val="nil"/>
              <w:right w:val="nil"/>
            </w:tcBorders>
            <w:shd w:val="clear" w:color="auto" w:fill="auto"/>
            <w:noWrap/>
            <w:vAlign w:val="center"/>
            <w:hideMark/>
          </w:tcPr>
          <w:p w14:paraId="0AE51A3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p>
        </w:tc>
      </w:tr>
      <w:tr w:rsidR="00353B25" w:rsidRPr="001B58EE" w14:paraId="43C165F2"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2CBD3EAB"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Tomakomai</w:t>
            </w:r>
          </w:p>
        </w:tc>
        <w:tc>
          <w:tcPr>
            <w:tcW w:w="1511" w:type="dxa"/>
            <w:tcBorders>
              <w:top w:val="nil"/>
              <w:left w:val="nil"/>
              <w:bottom w:val="nil"/>
              <w:right w:val="nil"/>
            </w:tcBorders>
            <w:shd w:val="clear" w:color="auto" w:fill="auto"/>
            <w:noWrap/>
            <w:vAlign w:val="center"/>
            <w:hideMark/>
          </w:tcPr>
          <w:p w14:paraId="7319EAFA"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107.290</w:t>
            </w:r>
          </w:p>
        </w:tc>
        <w:tc>
          <w:tcPr>
            <w:tcW w:w="1253" w:type="dxa"/>
            <w:tcBorders>
              <w:top w:val="nil"/>
              <w:left w:val="nil"/>
              <w:bottom w:val="nil"/>
              <w:right w:val="nil"/>
            </w:tcBorders>
            <w:shd w:val="clear" w:color="auto" w:fill="auto"/>
            <w:noWrap/>
            <w:vAlign w:val="center"/>
            <w:hideMark/>
          </w:tcPr>
          <w:p w14:paraId="44587640"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1.180</w:t>
            </w:r>
          </w:p>
        </w:tc>
        <w:tc>
          <w:tcPr>
            <w:tcW w:w="1253" w:type="dxa"/>
            <w:tcBorders>
              <w:top w:val="nil"/>
              <w:left w:val="nil"/>
              <w:bottom w:val="nil"/>
              <w:right w:val="nil"/>
            </w:tcBorders>
            <w:shd w:val="clear" w:color="auto" w:fill="auto"/>
            <w:noWrap/>
            <w:vAlign w:val="center"/>
            <w:hideMark/>
          </w:tcPr>
          <w:p w14:paraId="10BD51A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16.300</w:t>
            </w:r>
          </w:p>
        </w:tc>
        <w:tc>
          <w:tcPr>
            <w:tcW w:w="1253" w:type="dxa"/>
            <w:tcBorders>
              <w:top w:val="nil"/>
              <w:left w:val="nil"/>
              <w:bottom w:val="nil"/>
              <w:right w:val="nil"/>
            </w:tcBorders>
            <w:shd w:val="clear" w:color="auto" w:fill="auto"/>
            <w:noWrap/>
            <w:vAlign w:val="center"/>
            <w:hideMark/>
          </w:tcPr>
          <w:p w14:paraId="49F1B2A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31.610</w:t>
            </w:r>
          </w:p>
        </w:tc>
        <w:tc>
          <w:tcPr>
            <w:tcW w:w="1253" w:type="dxa"/>
            <w:tcBorders>
              <w:top w:val="nil"/>
              <w:left w:val="nil"/>
              <w:bottom w:val="nil"/>
              <w:right w:val="nil"/>
            </w:tcBorders>
            <w:shd w:val="clear" w:color="auto" w:fill="auto"/>
            <w:noWrap/>
            <w:vAlign w:val="center"/>
            <w:hideMark/>
          </w:tcPr>
          <w:p w14:paraId="585EB137"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58.210</w:t>
            </w:r>
          </w:p>
        </w:tc>
      </w:tr>
      <w:tr w:rsidR="00353B25" w:rsidRPr="001B58EE" w14:paraId="07D5627C"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6D70BC05"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Kitakyushu</w:t>
            </w:r>
          </w:p>
        </w:tc>
        <w:tc>
          <w:tcPr>
            <w:tcW w:w="1511" w:type="dxa"/>
            <w:tcBorders>
              <w:top w:val="nil"/>
              <w:left w:val="nil"/>
              <w:bottom w:val="nil"/>
              <w:right w:val="nil"/>
            </w:tcBorders>
            <w:shd w:val="clear" w:color="auto" w:fill="auto"/>
            <w:noWrap/>
            <w:vAlign w:val="center"/>
            <w:hideMark/>
          </w:tcPr>
          <w:p w14:paraId="18E9F41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98.600</w:t>
            </w:r>
          </w:p>
        </w:tc>
        <w:tc>
          <w:tcPr>
            <w:tcW w:w="1253" w:type="dxa"/>
            <w:tcBorders>
              <w:top w:val="nil"/>
              <w:left w:val="nil"/>
              <w:bottom w:val="nil"/>
              <w:right w:val="nil"/>
            </w:tcBorders>
            <w:shd w:val="clear" w:color="auto" w:fill="auto"/>
            <w:noWrap/>
            <w:vAlign w:val="center"/>
            <w:hideMark/>
          </w:tcPr>
          <w:p w14:paraId="6246F6BE"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7.280</w:t>
            </w:r>
          </w:p>
        </w:tc>
        <w:tc>
          <w:tcPr>
            <w:tcW w:w="1253" w:type="dxa"/>
            <w:tcBorders>
              <w:top w:val="nil"/>
              <w:left w:val="nil"/>
              <w:bottom w:val="nil"/>
              <w:right w:val="nil"/>
            </w:tcBorders>
            <w:shd w:val="clear" w:color="auto" w:fill="auto"/>
            <w:noWrap/>
            <w:vAlign w:val="center"/>
            <w:hideMark/>
          </w:tcPr>
          <w:p w14:paraId="5774BAA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23.370</w:t>
            </w:r>
          </w:p>
        </w:tc>
        <w:tc>
          <w:tcPr>
            <w:tcW w:w="1253" w:type="dxa"/>
            <w:tcBorders>
              <w:top w:val="nil"/>
              <w:left w:val="nil"/>
              <w:bottom w:val="nil"/>
              <w:right w:val="nil"/>
            </w:tcBorders>
            <w:shd w:val="clear" w:color="auto" w:fill="auto"/>
            <w:noWrap/>
            <w:vAlign w:val="center"/>
            <w:hideMark/>
          </w:tcPr>
          <w:p w14:paraId="342A6F0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23.060</w:t>
            </w:r>
          </w:p>
        </w:tc>
        <w:tc>
          <w:tcPr>
            <w:tcW w:w="1253" w:type="dxa"/>
            <w:tcBorders>
              <w:top w:val="nil"/>
              <w:left w:val="nil"/>
              <w:bottom w:val="nil"/>
              <w:right w:val="nil"/>
            </w:tcBorders>
            <w:shd w:val="clear" w:color="auto" w:fill="auto"/>
            <w:noWrap/>
            <w:vAlign w:val="center"/>
            <w:hideMark/>
          </w:tcPr>
          <w:p w14:paraId="5AF1C31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44.890</w:t>
            </w:r>
          </w:p>
        </w:tc>
      </w:tr>
      <w:tr w:rsidR="00353B25" w:rsidRPr="001B58EE" w14:paraId="0F080F75"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202FD377"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Kobe</w:t>
            </w:r>
          </w:p>
        </w:tc>
        <w:tc>
          <w:tcPr>
            <w:tcW w:w="1511" w:type="dxa"/>
            <w:tcBorders>
              <w:top w:val="nil"/>
              <w:left w:val="nil"/>
              <w:bottom w:val="nil"/>
              <w:right w:val="nil"/>
            </w:tcBorders>
            <w:shd w:val="clear" w:color="auto" w:fill="auto"/>
            <w:noWrap/>
            <w:vAlign w:val="center"/>
            <w:hideMark/>
          </w:tcPr>
          <w:p w14:paraId="65D03A5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94.010</w:t>
            </w:r>
          </w:p>
        </w:tc>
        <w:tc>
          <w:tcPr>
            <w:tcW w:w="1253" w:type="dxa"/>
            <w:tcBorders>
              <w:top w:val="nil"/>
              <w:left w:val="nil"/>
              <w:bottom w:val="nil"/>
              <w:right w:val="nil"/>
            </w:tcBorders>
            <w:shd w:val="clear" w:color="auto" w:fill="auto"/>
            <w:noWrap/>
            <w:vAlign w:val="center"/>
            <w:hideMark/>
          </w:tcPr>
          <w:p w14:paraId="005B321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22.930</w:t>
            </w:r>
          </w:p>
        </w:tc>
        <w:tc>
          <w:tcPr>
            <w:tcW w:w="1253" w:type="dxa"/>
            <w:tcBorders>
              <w:top w:val="nil"/>
              <w:left w:val="nil"/>
              <w:bottom w:val="nil"/>
              <w:right w:val="nil"/>
            </w:tcBorders>
            <w:shd w:val="clear" w:color="auto" w:fill="auto"/>
            <w:noWrap/>
            <w:vAlign w:val="center"/>
            <w:hideMark/>
          </w:tcPr>
          <w:p w14:paraId="459C5F76"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28.590</w:t>
            </w:r>
          </w:p>
        </w:tc>
        <w:tc>
          <w:tcPr>
            <w:tcW w:w="1253" w:type="dxa"/>
            <w:tcBorders>
              <w:top w:val="nil"/>
              <w:left w:val="nil"/>
              <w:bottom w:val="nil"/>
              <w:right w:val="nil"/>
            </w:tcBorders>
            <w:shd w:val="clear" w:color="auto" w:fill="auto"/>
            <w:noWrap/>
            <w:vAlign w:val="center"/>
            <w:hideMark/>
          </w:tcPr>
          <w:p w14:paraId="1B070EE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14.330</w:t>
            </w:r>
          </w:p>
        </w:tc>
        <w:tc>
          <w:tcPr>
            <w:tcW w:w="1253" w:type="dxa"/>
            <w:tcBorders>
              <w:top w:val="nil"/>
              <w:left w:val="nil"/>
              <w:bottom w:val="nil"/>
              <w:right w:val="nil"/>
            </w:tcBorders>
            <w:shd w:val="clear" w:color="auto" w:fill="auto"/>
            <w:noWrap/>
            <w:vAlign w:val="center"/>
            <w:hideMark/>
          </w:tcPr>
          <w:p w14:paraId="78D4993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28.170</w:t>
            </w:r>
          </w:p>
        </w:tc>
      </w:tr>
      <w:tr w:rsidR="00353B25" w:rsidRPr="001B58EE" w14:paraId="70A135AE"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4345C1DD"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Tóquio</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662B044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87.810</w:t>
            </w:r>
          </w:p>
        </w:tc>
        <w:tc>
          <w:tcPr>
            <w:tcW w:w="1253" w:type="dxa"/>
            <w:tcBorders>
              <w:top w:val="nil"/>
              <w:left w:val="nil"/>
              <w:bottom w:val="nil"/>
              <w:right w:val="nil"/>
            </w:tcBorders>
            <w:shd w:val="clear" w:color="auto" w:fill="auto"/>
            <w:noWrap/>
            <w:vAlign w:val="center"/>
            <w:hideMark/>
          </w:tcPr>
          <w:p w14:paraId="1B4F7B66"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12.730</w:t>
            </w:r>
          </w:p>
        </w:tc>
        <w:tc>
          <w:tcPr>
            <w:tcW w:w="1253" w:type="dxa"/>
            <w:tcBorders>
              <w:top w:val="nil"/>
              <w:left w:val="nil"/>
              <w:bottom w:val="nil"/>
              <w:right w:val="nil"/>
            </w:tcBorders>
            <w:shd w:val="clear" w:color="auto" w:fill="auto"/>
            <w:noWrap/>
            <w:vAlign w:val="center"/>
            <w:hideMark/>
          </w:tcPr>
          <w:p w14:paraId="533DB199"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35.760</w:t>
            </w:r>
          </w:p>
        </w:tc>
        <w:tc>
          <w:tcPr>
            <w:tcW w:w="1253" w:type="dxa"/>
            <w:tcBorders>
              <w:top w:val="nil"/>
              <w:left w:val="nil"/>
              <w:bottom w:val="nil"/>
              <w:right w:val="nil"/>
            </w:tcBorders>
            <w:shd w:val="clear" w:color="auto" w:fill="auto"/>
            <w:noWrap/>
            <w:vAlign w:val="center"/>
            <w:hideMark/>
          </w:tcPr>
          <w:p w14:paraId="00D3279B"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28.580</w:t>
            </w:r>
          </w:p>
        </w:tc>
        <w:tc>
          <w:tcPr>
            <w:tcW w:w="1253" w:type="dxa"/>
            <w:tcBorders>
              <w:top w:val="nil"/>
              <w:left w:val="nil"/>
              <w:bottom w:val="nil"/>
              <w:right w:val="nil"/>
            </w:tcBorders>
            <w:shd w:val="clear" w:color="auto" w:fill="auto"/>
            <w:noWrap/>
            <w:vAlign w:val="center"/>
            <w:hideMark/>
          </w:tcPr>
          <w:p w14:paraId="3FA323C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10.730</w:t>
            </w:r>
          </w:p>
        </w:tc>
      </w:tr>
      <w:tr w:rsidR="00353B25" w:rsidRPr="001B58EE" w14:paraId="612DD905"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73954114"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w:t>
            </w:r>
            <w:r>
              <w:rPr>
                <w:rFonts w:eastAsia="Times New Roman"/>
                <w:color w:val="000000"/>
                <w:sz w:val="18"/>
                <w:szCs w:val="18"/>
              </w:rPr>
              <w:t>Osaka</w:t>
            </w:r>
          </w:p>
        </w:tc>
        <w:tc>
          <w:tcPr>
            <w:tcW w:w="1511" w:type="dxa"/>
            <w:tcBorders>
              <w:top w:val="nil"/>
              <w:left w:val="nil"/>
              <w:bottom w:val="nil"/>
              <w:right w:val="nil"/>
            </w:tcBorders>
            <w:shd w:val="clear" w:color="auto" w:fill="auto"/>
            <w:noWrap/>
            <w:vAlign w:val="center"/>
            <w:hideMark/>
          </w:tcPr>
          <w:p w14:paraId="3FEE999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85.190</w:t>
            </w:r>
          </w:p>
        </w:tc>
        <w:tc>
          <w:tcPr>
            <w:tcW w:w="1253" w:type="dxa"/>
            <w:tcBorders>
              <w:top w:val="nil"/>
              <w:left w:val="nil"/>
              <w:bottom w:val="nil"/>
              <w:right w:val="nil"/>
            </w:tcBorders>
            <w:shd w:val="clear" w:color="auto" w:fill="auto"/>
            <w:noWrap/>
            <w:vAlign w:val="center"/>
            <w:hideMark/>
          </w:tcPr>
          <w:p w14:paraId="3F883E4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9.010</w:t>
            </w:r>
          </w:p>
        </w:tc>
        <w:tc>
          <w:tcPr>
            <w:tcW w:w="1253" w:type="dxa"/>
            <w:tcBorders>
              <w:top w:val="nil"/>
              <w:left w:val="nil"/>
              <w:bottom w:val="nil"/>
              <w:right w:val="nil"/>
            </w:tcBorders>
            <w:shd w:val="clear" w:color="auto" w:fill="auto"/>
            <w:noWrap/>
            <w:vAlign w:val="center"/>
            <w:hideMark/>
          </w:tcPr>
          <w:p w14:paraId="68C9271E"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26.660</w:t>
            </w:r>
          </w:p>
        </w:tc>
        <w:tc>
          <w:tcPr>
            <w:tcW w:w="1253" w:type="dxa"/>
            <w:tcBorders>
              <w:top w:val="nil"/>
              <w:left w:val="nil"/>
              <w:bottom w:val="nil"/>
              <w:right w:val="nil"/>
            </w:tcBorders>
            <w:shd w:val="clear" w:color="auto" w:fill="auto"/>
            <w:noWrap/>
            <w:vAlign w:val="center"/>
            <w:hideMark/>
          </w:tcPr>
          <w:p w14:paraId="07EE8C2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17.020</w:t>
            </w:r>
          </w:p>
        </w:tc>
        <w:tc>
          <w:tcPr>
            <w:tcW w:w="1253" w:type="dxa"/>
            <w:tcBorders>
              <w:top w:val="nil"/>
              <w:left w:val="nil"/>
              <w:bottom w:val="nil"/>
              <w:right w:val="nil"/>
            </w:tcBorders>
            <w:shd w:val="clear" w:color="auto" w:fill="auto"/>
            <w:noWrap/>
            <w:vAlign w:val="center"/>
            <w:hideMark/>
          </w:tcPr>
          <w:p w14:paraId="6582ACD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32.500</w:t>
            </w:r>
          </w:p>
        </w:tc>
      </w:tr>
      <w:tr w:rsidR="00353B25" w:rsidRPr="001B58EE" w14:paraId="67D55534" w14:textId="77777777" w:rsidTr="00D15D37">
        <w:trPr>
          <w:trHeight w:val="284"/>
          <w:jc w:val="center"/>
        </w:trPr>
        <w:tc>
          <w:tcPr>
            <w:tcW w:w="2116" w:type="dxa"/>
            <w:tcBorders>
              <w:top w:val="nil"/>
              <w:left w:val="nil"/>
              <w:right w:val="nil"/>
            </w:tcBorders>
            <w:shd w:val="clear" w:color="auto" w:fill="auto"/>
            <w:noWrap/>
            <w:vAlign w:val="center"/>
            <w:hideMark/>
          </w:tcPr>
          <w:p w14:paraId="36EB8D01"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w:t>
            </w:r>
            <w:r>
              <w:rPr>
                <w:rFonts w:eastAsia="Times New Roman"/>
                <w:color w:val="000000"/>
                <w:sz w:val="18"/>
                <w:szCs w:val="18"/>
              </w:rPr>
              <w:t>Mizushima</w:t>
            </w:r>
          </w:p>
        </w:tc>
        <w:tc>
          <w:tcPr>
            <w:tcW w:w="1511" w:type="dxa"/>
            <w:tcBorders>
              <w:top w:val="nil"/>
              <w:left w:val="nil"/>
              <w:right w:val="nil"/>
            </w:tcBorders>
            <w:shd w:val="clear" w:color="auto" w:fill="auto"/>
            <w:noWrap/>
            <w:vAlign w:val="center"/>
            <w:hideMark/>
          </w:tcPr>
          <w:p w14:paraId="058D205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80.570</w:t>
            </w:r>
          </w:p>
        </w:tc>
        <w:tc>
          <w:tcPr>
            <w:tcW w:w="1253" w:type="dxa"/>
            <w:tcBorders>
              <w:top w:val="nil"/>
              <w:left w:val="nil"/>
              <w:right w:val="nil"/>
            </w:tcBorders>
            <w:shd w:val="clear" w:color="auto" w:fill="auto"/>
            <w:noWrap/>
            <w:vAlign w:val="center"/>
            <w:hideMark/>
          </w:tcPr>
          <w:p w14:paraId="121DFC80"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9.520</w:t>
            </w:r>
          </w:p>
        </w:tc>
        <w:tc>
          <w:tcPr>
            <w:tcW w:w="1253" w:type="dxa"/>
            <w:tcBorders>
              <w:top w:val="nil"/>
              <w:left w:val="nil"/>
              <w:right w:val="nil"/>
            </w:tcBorders>
            <w:shd w:val="clear" w:color="auto" w:fill="auto"/>
            <w:noWrap/>
            <w:vAlign w:val="center"/>
            <w:hideMark/>
          </w:tcPr>
          <w:p w14:paraId="236C870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40.490</w:t>
            </w:r>
          </w:p>
        </w:tc>
        <w:tc>
          <w:tcPr>
            <w:tcW w:w="1253" w:type="dxa"/>
            <w:tcBorders>
              <w:top w:val="nil"/>
              <w:left w:val="nil"/>
              <w:right w:val="nil"/>
            </w:tcBorders>
            <w:shd w:val="clear" w:color="auto" w:fill="auto"/>
            <w:noWrap/>
            <w:vAlign w:val="center"/>
            <w:hideMark/>
          </w:tcPr>
          <w:p w14:paraId="1583F64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30.560</w:t>
            </w:r>
          </w:p>
        </w:tc>
        <w:tc>
          <w:tcPr>
            <w:tcW w:w="1253" w:type="dxa"/>
            <w:tcBorders>
              <w:top w:val="nil"/>
              <w:left w:val="nil"/>
              <w:right w:val="nil"/>
            </w:tcBorders>
            <w:shd w:val="clear" w:color="auto" w:fill="auto"/>
            <w:noWrap/>
            <w:vAlign w:val="center"/>
            <w:hideMark/>
          </w:tcPr>
          <w:p w14:paraId="028C9FA6" w14:textId="77777777" w:rsidR="00353B25" w:rsidRPr="001B58EE" w:rsidRDefault="00353B25" w:rsidP="00D15D37">
            <w:pPr>
              <w:widowControl/>
              <w:tabs>
                <w:tab w:val="clear" w:pos="567"/>
              </w:tabs>
              <w:spacing w:line="240" w:lineRule="auto"/>
              <w:jc w:val="right"/>
              <w:rPr>
                <w:rFonts w:eastAsia="Times New Roman"/>
                <w:color w:val="000000"/>
                <w:sz w:val="18"/>
                <w:szCs w:val="18"/>
              </w:rPr>
            </w:pPr>
          </w:p>
        </w:tc>
      </w:tr>
      <w:tr w:rsidR="00353B25" w:rsidRPr="001B58EE" w14:paraId="547E3846" w14:textId="77777777" w:rsidTr="00D15D37">
        <w:trPr>
          <w:trHeight w:val="284"/>
          <w:jc w:val="center"/>
        </w:trPr>
        <w:tc>
          <w:tcPr>
            <w:tcW w:w="2116" w:type="dxa"/>
            <w:tcBorders>
              <w:top w:val="nil"/>
              <w:left w:val="nil"/>
              <w:bottom w:val="dotted" w:sz="8" w:space="0" w:color="auto"/>
              <w:right w:val="nil"/>
            </w:tcBorders>
            <w:shd w:val="clear" w:color="auto" w:fill="auto"/>
            <w:noWrap/>
            <w:vAlign w:val="center"/>
            <w:hideMark/>
          </w:tcPr>
          <w:p w14:paraId="7E32AB0B"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Kawasaki</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dotted" w:sz="8" w:space="0" w:color="auto"/>
              <w:right w:val="nil"/>
            </w:tcBorders>
            <w:shd w:val="clear" w:color="auto" w:fill="auto"/>
            <w:noWrap/>
            <w:vAlign w:val="center"/>
            <w:hideMark/>
          </w:tcPr>
          <w:p w14:paraId="78D8BF3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79.390</w:t>
            </w:r>
          </w:p>
        </w:tc>
        <w:tc>
          <w:tcPr>
            <w:tcW w:w="1253" w:type="dxa"/>
            <w:tcBorders>
              <w:top w:val="nil"/>
              <w:left w:val="nil"/>
              <w:bottom w:val="dotted" w:sz="8" w:space="0" w:color="auto"/>
              <w:right w:val="nil"/>
            </w:tcBorders>
            <w:shd w:val="clear" w:color="auto" w:fill="auto"/>
            <w:noWrap/>
            <w:vAlign w:val="center"/>
            <w:hideMark/>
          </w:tcPr>
          <w:p w14:paraId="2E2C119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8.400</w:t>
            </w:r>
          </w:p>
        </w:tc>
        <w:tc>
          <w:tcPr>
            <w:tcW w:w="1253" w:type="dxa"/>
            <w:tcBorders>
              <w:top w:val="nil"/>
              <w:left w:val="nil"/>
              <w:bottom w:val="dotted" w:sz="8" w:space="0" w:color="auto"/>
              <w:right w:val="nil"/>
            </w:tcBorders>
            <w:shd w:val="clear" w:color="auto" w:fill="auto"/>
            <w:noWrap/>
            <w:vAlign w:val="center"/>
            <w:hideMark/>
          </w:tcPr>
          <w:p w14:paraId="6BACD19B"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45.170</w:t>
            </w:r>
          </w:p>
        </w:tc>
        <w:tc>
          <w:tcPr>
            <w:tcW w:w="1253" w:type="dxa"/>
            <w:tcBorders>
              <w:top w:val="nil"/>
              <w:left w:val="nil"/>
              <w:bottom w:val="dotted" w:sz="8" w:space="0" w:color="auto"/>
              <w:right w:val="nil"/>
            </w:tcBorders>
            <w:shd w:val="clear" w:color="auto" w:fill="auto"/>
            <w:noWrap/>
            <w:vAlign w:val="center"/>
            <w:hideMark/>
          </w:tcPr>
          <w:p w14:paraId="5FF2272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25.810</w:t>
            </w:r>
          </w:p>
        </w:tc>
        <w:tc>
          <w:tcPr>
            <w:tcW w:w="1253" w:type="dxa"/>
            <w:tcBorders>
              <w:top w:val="nil"/>
              <w:left w:val="nil"/>
              <w:bottom w:val="dotted" w:sz="8" w:space="0" w:color="auto"/>
              <w:right w:val="nil"/>
            </w:tcBorders>
            <w:shd w:val="clear" w:color="auto" w:fill="auto"/>
            <w:noWrap/>
            <w:vAlign w:val="center"/>
            <w:hideMark/>
          </w:tcPr>
          <w:p w14:paraId="67D43EE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p>
        </w:tc>
      </w:tr>
      <w:tr w:rsidR="00353B25" w:rsidRPr="001B58EE" w14:paraId="1B676944" w14:textId="77777777" w:rsidTr="00D15D37">
        <w:trPr>
          <w:trHeight w:val="284"/>
          <w:jc w:val="center"/>
        </w:trPr>
        <w:tc>
          <w:tcPr>
            <w:tcW w:w="2116" w:type="dxa"/>
            <w:tcBorders>
              <w:top w:val="dotted" w:sz="8" w:space="0" w:color="auto"/>
              <w:left w:val="nil"/>
              <w:bottom w:val="single" w:sz="4" w:space="0" w:color="auto"/>
              <w:right w:val="nil"/>
            </w:tcBorders>
            <w:shd w:val="clear" w:color="auto" w:fill="auto"/>
            <w:noWrap/>
            <w:vAlign w:val="center"/>
            <w:hideMark/>
          </w:tcPr>
          <w:p w14:paraId="0941C826"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Total (10 principais)</w:t>
            </w:r>
          </w:p>
        </w:tc>
        <w:tc>
          <w:tcPr>
            <w:tcW w:w="1511" w:type="dxa"/>
            <w:tcBorders>
              <w:top w:val="dotted" w:sz="8" w:space="0" w:color="auto"/>
              <w:left w:val="nil"/>
              <w:bottom w:val="single" w:sz="4" w:space="0" w:color="auto"/>
              <w:right w:val="nil"/>
            </w:tcBorders>
            <w:shd w:val="clear" w:color="auto" w:fill="auto"/>
            <w:noWrap/>
            <w:vAlign w:val="center"/>
            <w:hideMark/>
          </w:tcPr>
          <w:p w14:paraId="3BA810CD"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1.077.930</w:t>
            </w:r>
          </w:p>
        </w:tc>
        <w:tc>
          <w:tcPr>
            <w:tcW w:w="1253" w:type="dxa"/>
            <w:tcBorders>
              <w:top w:val="dotted" w:sz="8" w:space="0" w:color="auto"/>
              <w:left w:val="nil"/>
              <w:bottom w:val="single" w:sz="4" w:space="0" w:color="auto"/>
              <w:right w:val="nil"/>
            </w:tcBorders>
            <w:shd w:val="clear" w:color="auto" w:fill="auto"/>
            <w:noWrap/>
            <w:vAlign w:val="center"/>
            <w:hideMark/>
          </w:tcPr>
          <w:p w14:paraId="39996EC0"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162.860</w:t>
            </w:r>
          </w:p>
        </w:tc>
        <w:tc>
          <w:tcPr>
            <w:tcW w:w="1253" w:type="dxa"/>
            <w:tcBorders>
              <w:top w:val="dotted" w:sz="8" w:space="0" w:color="auto"/>
              <w:left w:val="nil"/>
              <w:bottom w:val="single" w:sz="4" w:space="0" w:color="auto"/>
              <w:right w:val="nil"/>
            </w:tcBorders>
            <w:shd w:val="clear" w:color="auto" w:fill="auto"/>
            <w:noWrap/>
            <w:vAlign w:val="center"/>
            <w:hideMark/>
          </w:tcPr>
          <w:p w14:paraId="4E3A9344"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347.640</w:t>
            </w:r>
          </w:p>
        </w:tc>
        <w:tc>
          <w:tcPr>
            <w:tcW w:w="1253" w:type="dxa"/>
            <w:tcBorders>
              <w:top w:val="dotted" w:sz="8" w:space="0" w:color="auto"/>
              <w:left w:val="nil"/>
              <w:bottom w:val="single" w:sz="4" w:space="0" w:color="auto"/>
              <w:right w:val="nil"/>
            </w:tcBorders>
            <w:shd w:val="clear" w:color="auto" w:fill="auto"/>
            <w:noWrap/>
            <w:vAlign w:val="center"/>
            <w:hideMark/>
          </w:tcPr>
          <w:p w14:paraId="3830778A"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321.660</w:t>
            </w:r>
          </w:p>
        </w:tc>
        <w:tc>
          <w:tcPr>
            <w:tcW w:w="1253" w:type="dxa"/>
            <w:tcBorders>
              <w:top w:val="dotted" w:sz="8" w:space="0" w:color="auto"/>
              <w:left w:val="nil"/>
              <w:bottom w:val="single" w:sz="4" w:space="0" w:color="auto"/>
              <w:right w:val="nil"/>
            </w:tcBorders>
            <w:shd w:val="clear" w:color="auto" w:fill="auto"/>
            <w:noWrap/>
            <w:vAlign w:val="center"/>
            <w:hideMark/>
          </w:tcPr>
          <w:p w14:paraId="3666A8D3"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178.780</w:t>
            </w:r>
          </w:p>
        </w:tc>
      </w:tr>
      <w:tr w:rsidR="00353B25" w:rsidRPr="001B58EE" w14:paraId="12193395" w14:textId="77777777" w:rsidTr="00D15D37">
        <w:trPr>
          <w:trHeight w:val="284"/>
          <w:jc w:val="center"/>
        </w:trPr>
        <w:tc>
          <w:tcPr>
            <w:tcW w:w="2116" w:type="dxa"/>
            <w:tcBorders>
              <w:top w:val="single" w:sz="4" w:space="0" w:color="auto"/>
              <w:left w:val="nil"/>
              <w:bottom w:val="double" w:sz="4" w:space="0" w:color="auto"/>
              <w:right w:val="nil"/>
            </w:tcBorders>
            <w:shd w:val="clear" w:color="auto" w:fill="auto"/>
            <w:noWrap/>
            <w:vAlign w:val="center"/>
            <w:hideMark/>
          </w:tcPr>
          <w:p w14:paraId="693E1B89"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Total Geral</w:t>
            </w:r>
          </w:p>
        </w:tc>
        <w:tc>
          <w:tcPr>
            <w:tcW w:w="1511" w:type="dxa"/>
            <w:tcBorders>
              <w:top w:val="single" w:sz="4" w:space="0" w:color="auto"/>
              <w:left w:val="nil"/>
              <w:bottom w:val="double" w:sz="4" w:space="0" w:color="auto"/>
              <w:right w:val="nil"/>
            </w:tcBorders>
            <w:shd w:val="clear" w:color="auto" w:fill="auto"/>
            <w:noWrap/>
            <w:vAlign w:val="center"/>
            <w:hideMark/>
          </w:tcPr>
          <w:p w14:paraId="0EB33BB4"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2.747.460</w:t>
            </w:r>
          </w:p>
        </w:tc>
        <w:tc>
          <w:tcPr>
            <w:tcW w:w="1253" w:type="dxa"/>
            <w:tcBorders>
              <w:top w:val="single" w:sz="4" w:space="0" w:color="auto"/>
              <w:left w:val="nil"/>
              <w:bottom w:val="double" w:sz="4" w:space="0" w:color="auto"/>
              <w:right w:val="nil"/>
            </w:tcBorders>
            <w:shd w:val="clear" w:color="auto" w:fill="auto"/>
            <w:noWrap/>
            <w:vAlign w:val="center"/>
            <w:hideMark/>
          </w:tcPr>
          <w:p w14:paraId="0D060F35"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290.300</w:t>
            </w:r>
          </w:p>
        </w:tc>
        <w:tc>
          <w:tcPr>
            <w:tcW w:w="1253" w:type="dxa"/>
            <w:tcBorders>
              <w:top w:val="single" w:sz="4" w:space="0" w:color="auto"/>
              <w:left w:val="nil"/>
              <w:bottom w:val="double" w:sz="4" w:space="0" w:color="auto"/>
              <w:right w:val="nil"/>
            </w:tcBorders>
            <w:shd w:val="clear" w:color="auto" w:fill="auto"/>
            <w:noWrap/>
            <w:vAlign w:val="center"/>
            <w:hideMark/>
          </w:tcPr>
          <w:p w14:paraId="3C821B2D"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926.080</w:t>
            </w:r>
          </w:p>
        </w:tc>
        <w:tc>
          <w:tcPr>
            <w:tcW w:w="1253" w:type="dxa"/>
            <w:tcBorders>
              <w:top w:val="single" w:sz="4" w:space="0" w:color="auto"/>
              <w:left w:val="nil"/>
              <w:bottom w:val="double" w:sz="4" w:space="0" w:color="auto"/>
              <w:right w:val="nil"/>
            </w:tcBorders>
            <w:shd w:val="clear" w:color="auto" w:fill="auto"/>
            <w:noWrap/>
            <w:vAlign w:val="center"/>
            <w:hideMark/>
          </w:tcPr>
          <w:p w14:paraId="66596CA8"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960.510</w:t>
            </w:r>
          </w:p>
        </w:tc>
        <w:tc>
          <w:tcPr>
            <w:tcW w:w="1253" w:type="dxa"/>
            <w:tcBorders>
              <w:top w:val="single" w:sz="4" w:space="0" w:color="auto"/>
              <w:left w:val="nil"/>
              <w:bottom w:val="double" w:sz="4" w:space="0" w:color="auto"/>
              <w:right w:val="nil"/>
            </w:tcBorders>
            <w:shd w:val="clear" w:color="auto" w:fill="auto"/>
            <w:noWrap/>
            <w:vAlign w:val="center"/>
            <w:hideMark/>
          </w:tcPr>
          <w:p w14:paraId="0FAA44AC"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570.560</w:t>
            </w:r>
          </w:p>
        </w:tc>
      </w:tr>
      <w:tr w:rsidR="00353B25" w:rsidRPr="001B58EE" w14:paraId="79C785D1" w14:textId="77777777" w:rsidTr="00D15D37">
        <w:trPr>
          <w:trHeight w:val="284"/>
          <w:jc w:val="center"/>
        </w:trPr>
        <w:tc>
          <w:tcPr>
            <w:tcW w:w="2116" w:type="dxa"/>
            <w:tcBorders>
              <w:top w:val="double" w:sz="4" w:space="0" w:color="auto"/>
              <w:left w:val="nil"/>
              <w:bottom w:val="single" w:sz="4" w:space="0" w:color="auto"/>
              <w:right w:val="nil"/>
            </w:tcBorders>
            <w:shd w:val="clear" w:color="auto" w:fill="auto"/>
            <w:noWrap/>
            <w:vAlign w:val="center"/>
            <w:hideMark/>
          </w:tcPr>
          <w:p w14:paraId="6BDC9E56"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Participação (%)</w:t>
            </w:r>
          </w:p>
        </w:tc>
        <w:tc>
          <w:tcPr>
            <w:tcW w:w="1511" w:type="dxa"/>
            <w:tcBorders>
              <w:top w:val="double" w:sz="4" w:space="0" w:color="auto"/>
              <w:left w:val="nil"/>
              <w:bottom w:val="single" w:sz="4" w:space="0" w:color="auto"/>
              <w:right w:val="nil"/>
            </w:tcBorders>
            <w:shd w:val="clear" w:color="auto" w:fill="auto"/>
            <w:noWrap/>
            <w:vAlign w:val="center"/>
            <w:hideMark/>
          </w:tcPr>
          <w:p w14:paraId="09B346D3"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sidRPr="001B58EE">
              <w:rPr>
                <w:rFonts w:eastAsia="Times New Roman"/>
                <w:b/>
                <w:bCs/>
                <w:color w:val="000000"/>
                <w:sz w:val="18"/>
                <w:szCs w:val="18"/>
              </w:rPr>
              <w:t>Total</w:t>
            </w:r>
          </w:p>
        </w:tc>
        <w:tc>
          <w:tcPr>
            <w:tcW w:w="1253" w:type="dxa"/>
            <w:tcBorders>
              <w:top w:val="double" w:sz="4" w:space="0" w:color="auto"/>
              <w:left w:val="nil"/>
              <w:bottom w:val="single" w:sz="4" w:space="0" w:color="auto"/>
              <w:right w:val="nil"/>
            </w:tcBorders>
            <w:shd w:val="clear" w:color="auto" w:fill="auto"/>
            <w:noWrap/>
            <w:vAlign w:val="center"/>
            <w:hideMark/>
          </w:tcPr>
          <w:p w14:paraId="3DB0D09D" w14:textId="77777777" w:rsidR="00353B25" w:rsidRPr="001B58EE" w:rsidRDefault="00353B25" w:rsidP="00D15D37">
            <w:pPr>
              <w:widowControl/>
              <w:tabs>
                <w:tab w:val="clear" w:pos="567"/>
              </w:tabs>
              <w:spacing w:line="240" w:lineRule="auto"/>
              <w:jc w:val="right"/>
              <w:rPr>
                <w:rFonts w:eastAsia="Times New Roman"/>
              </w:rPr>
            </w:pPr>
            <w:r w:rsidRPr="001B58EE">
              <w:rPr>
                <w:rFonts w:eastAsia="Times New Roman"/>
                <w:b/>
                <w:bCs/>
                <w:color w:val="000000"/>
                <w:sz w:val="18"/>
                <w:szCs w:val="18"/>
              </w:rPr>
              <w:t>Exportação</w:t>
            </w:r>
          </w:p>
        </w:tc>
        <w:tc>
          <w:tcPr>
            <w:tcW w:w="1253" w:type="dxa"/>
            <w:tcBorders>
              <w:top w:val="double" w:sz="4" w:space="0" w:color="auto"/>
              <w:left w:val="nil"/>
              <w:bottom w:val="single" w:sz="4" w:space="0" w:color="auto"/>
              <w:right w:val="nil"/>
            </w:tcBorders>
            <w:shd w:val="clear" w:color="auto" w:fill="auto"/>
            <w:noWrap/>
            <w:vAlign w:val="center"/>
            <w:hideMark/>
          </w:tcPr>
          <w:p w14:paraId="433FE735" w14:textId="77777777" w:rsidR="00353B25" w:rsidRPr="001B58EE" w:rsidRDefault="00353B25" w:rsidP="00D15D37">
            <w:pPr>
              <w:widowControl/>
              <w:tabs>
                <w:tab w:val="clear" w:pos="567"/>
              </w:tabs>
              <w:spacing w:line="240" w:lineRule="auto"/>
              <w:jc w:val="right"/>
              <w:rPr>
                <w:rFonts w:eastAsia="Times New Roman"/>
              </w:rPr>
            </w:pPr>
            <w:r w:rsidRPr="001B58EE">
              <w:rPr>
                <w:rFonts w:eastAsia="Times New Roman"/>
                <w:b/>
                <w:bCs/>
                <w:color w:val="000000"/>
                <w:sz w:val="18"/>
                <w:szCs w:val="18"/>
              </w:rPr>
              <w:t>Importação</w:t>
            </w:r>
          </w:p>
        </w:tc>
        <w:tc>
          <w:tcPr>
            <w:tcW w:w="1253" w:type="dxa"/>
            <w:tcBorders>
              <w:top w:val="double" w:sz="4" w:space="0" w:color="auto"/>
              <w:left w:val="nil"/>
              <w:bottom w:val="single" w:sz="4" w:space="0" w:color="auto"/>
              <w:right w:val="nil"/>
            </w:tcBorders>
            <w:shd w:val="clear" w:color="auto" w:fill="auto"/>
            <w:noWrap/>
            <w:vAlign w:val="center"/>
            <w:hideMark/>
          </w:tcPr>
          <w:p w14:paraId="0595C3BC" w14:textId="77777777" w:rsidR="00353B25" w:rsidRPr="001B58EE" w:rsidRDefault="00353B25" w:rsidP="00D15D37">
            <w:pPr>
              <w:widowControl/>
              <w:tabs>
                <w:tab w:val="clear" w:pos="567"/>
              </w:tabs>
              <w:spacing w:line="240" w:lineRule="auto"/>
              <w:jc w:val="right"/>
              <w:rPr>
                <w:rFonts w:eastAsia="Times New Roman"/>
              </w:rPr>
            </w:pPr>
            <w:r w:rsidRPr="001B58EE">
              <w:rPr>
                <w:rFonts w:eastAsia="Times New Roman"/>
                <w:b/>
                <w:bCs/>
                <w:color w:val="000000"/>
                <w:sz w:val="18"/>
                <w:szCs w:val="18"/>
              </w:rPr>
              <w:t>Comércio interno</w:t>
            </w:r>
          </w:p>
        </w:tc>
        <w:tc>
          <w:tcPr>
            <w:tcW w:w="1253" w:type="dxa"/>
            <w:tcBorders>
              <w:top w:val="double" w:sz="4" w:space="0" w:color="auto"/>
              <w:left w:val="nil"/>
              <w:bottom w:val="single" w:sz="4" w:space="0" w:color="auto"/>
              <w:right w:val="nil"/>
            </w:tcBorders>
            <w:shd w:val="clear" w:color="auto" w:fill="auto"/>
            <w:noWrap/>
            <w:vAlign w:val="center"/>
            <w:hideMark/>
          </w:tcPr>
          <w:p w14:paraId="5D82B0DA" w14:textId="77777777" w:rsidR="00353B25" w:rsidRPr="001B58EE" w:rsidRDefault="00353B25" w:rsidP="00D15D37">
            <w:pPr>
              <w:widowControl/>
              <w:tabs>
                <w:tab w:val="clear" w:pos="567"/>
              </w:tabs>
              <w:spacing w:line="240" w:lineRule="auto"/>
              <w:jc w:val="right"/>
              <w:rPr>
                <w:rFonts w:eastAsia="Times New Roman"/>
              </w:rPr>
            </w:pPr>
            <w:r w:rsidRPr="001B58EE">
              <w:rPr>
                <w:rFonts w:eastAsia="Times New Roman"/>
                <w:b/>
                <w:bCs/>
                <w:color w:val="000000"/>
                <w:sz w:val="18"/>
                <w:szCs w:val="18"/>
              </w:rPr>
              <w:t>Ferry-boat</w:t>
            </w:r>
          </w:p>
        </w:tc>
      </w:tr>
      <w:tr w:rsidR="00353B25" w:rsidRPr="001B58EE" w14:paraId="0E42B44B" w14:textId="77777777" w:rsidTr="00D15D37">
        <w:trPr>
          <w:trHeight w:val="284"/>
          <w:jc w:val="center"/>
        </w:trPr>
        <w:tc>
          <w:tcPr>
            <w:tcW w:w="2116" w:type="dxa"/>
            <w:tcBorders>
              <w:top w:val="single" w:sz="4" w:space="0" w:color="auto"/>
              <w:left w:val="nil"/>
              <w:bottom w:val="nil"/>
              <w:right w:val="nil"/>
            </w:tcBorders>
            <w:shd w:val="clear" w:color="auto" w:fill="auto"/>
            <w:noWrap/>
            <w:vAlign w:val="center"/>
            <w:hideMark/>
          </w:tcPr>
          <w:p w14:paraId="76658EF8"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Nagoia</w:t>
            </w:r>
          </w:p>
        </w:tc>
        <w:tc>
          <w:tcPr>
            <w:tcW w:w="1511" w:type="dxa"/>
            <w:tcBorders>
              <w:top w:val="single" w:sz="4" w:space="0" w:color="auto"/>
              <w:left w:val="nil"/>
              <w:bottom w:val="nil"/>
              <w:right w:val="nil"/>
            </w:tcBorders>
            <w:shd w:val="clear" w:color="auto" w:fill="auto"/>
            <w:noWrap/>
            <w:vAlign w:val="center"/>
            <w:hideMark/>
          </w:tcPr>
          <w:p w14:paraId="312ABD7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7,1</w:t>
            </w:r>
          </w:p>
        </w:tc>
        <w:tc>
          <w:tcPr>
            <w:tcW w:w="1253" w:type="dxa"/>
            <w:tcBorders>
              <w:top w:val="single" w:sz="4" w:space="0" w:color="auto"/>
              <w:left w:val="nil"/>
              <w:bottom w:val="nil"/>
              <w:right w:val="nil"/>
            </w:tcBorders>
            <w:shd w:val="clear" w:color="auto" w:fill="auto"/>
            <w:noWrap/>
            <w:vAlign w:val="center"/>
            <w:hideMark/>
          </w:tcPr>
          <w:p w14:paraId="4FB2BA45"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18,2</w:t>
            </w:r>
          </w:p>
        </w:tc>
        <w:tc>
          <w:tcPr>
            <w:tcW w:w="1253" w:type="dxa"/>
            <w:tcBorders>
              <w:top w:val="single" w:sz="4" w:space="0" w:color="auto"/>
              <w:left w:val="nil"/>
              <w:bottom w:val="nil"/>
              <w:right w:val="nil"/>
            </w:tcBorders>
            <w:shd w:val="clear" w:color="auto" w:fill="auto"/>
            <w:noWrap/>
            <w:vAlign w:val="center"/>
            <w:hideMark/>
          </w:tcPr>
          <w:p w14:paraId="16A0CC9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w:t>
            </w:r>
          </w:p>
        </w:tc>
        <w:tc>
          <w:tcPr>
            <w:tcW w:w="1253" w:type="dxa"/>
            <w:tcBorders>
              <w:top w:val="single" w:sz="4" w:space="0" w:color="auto"/>
              <w:left w:val="nil"/>
              <w:bottom w:val="nil"/>
              <w:right w:val="nil"/>
            </w:tcBorders>
            <w:shd w:val="clear" w:color="auto" w:fill="auto"/>
            <w:noWrap/>
            <w:vAlign w:val="center"/>
            <w:hideMark/>
          </w:tcPr>
          <w:p w14:paraId="31D4DF45"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6,6</w:t>
            </w:r>
          </w:p>
        </w:tc>
        <w:tc>
          <w:tcPr>
            <w:tcW w:w="1253" w:type="dxa"/>
            <w:tcBorders>
              <w:top w:val="single" w:sz="4" w:space="0" w:color="auto"/>
              <w:left w:val="nil"/>
              <w:bottom w:val="nil"/>
              <w:right w:val="nil"/>
            </w:tcBorders>
            <w:shd w:val="clear" w:color="auto" w:fill="auto"/>
            <w:noWrap/>
            <w:vAlign w:val="center"/>
            <w:hideMark/>
          </w:tcPr>
          <w:p w14:paraId="4E8638E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r>
      <w:tr w:rsidR="00353B25" w:rsidRPr="001B58EE" w14:paraId="10354DDD"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300B4CB5"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Chiba</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3C8A7CB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5,1</w:t>
            </w:r>
          </w:p>
        </w:tc>
        <w:tc>
          <w:tcPr>
            <w:tcW w:w="1253" w:type="dxa"/>
            <w:tcBorders>
              <w:top w:val="nil"/>
              <w:left w:val="nil"/>
              <w:bottom w:val="nil"/>
              <w:right w:val="nil"/>
            </w:tcBorders>
            <w:shd w:val="clear" w:color="auto" w:fill="auto"/>
            <w:noWrap/>
            <w:vAlign w:val="center"/>
            <w:hideMark/>
          </w:tcPr>
          <w:p w14:paraId="27DF64D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253" w:type="dxa"/>
            <w:tcBorders>
              <w:top w:val="nil"/>
              <w:left w:val="nil"/>
              <w:bottom w:val="nil"/>
              <w:right w:val="nil"/>
            </w:tcBorders>
            <w:shd w:val="clear" w:color="auto" w:fill="auto"/>
            <w:noWrap/>
            <w:vAlign w:val="center"/>
            <w:hideMark/>
          </w:tcPr>
          <w:p w14:paraId="402BE585"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1253" w:type="dxa"/>
            <w:tcBorders>
              <w:top w:val="nil"/>
              <w:left w:val="nil"/>
              <w:bottom w:val="nil"/>
              <w:right w:val="nil"/>
            </w:tcBorders>
            <w:shd w:val="clear" w:color="auto" w:fill="auto"/>
            <w:noWrap/>
            <w:vAlign w:val="center"/>
            <w:hideMark/>
          </w:tcPr>
          <w:p w14:paraId="6F10E43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w:t>
            </w:r>
          </w:p>
        </w:tc>
        <w:tc>
          <w:tcPr>
            <w:tcW w:w="1253" w:type="dxa"/>
            <w:tcBorders>
              <w:top w:val="nil"/>
              <w:left w:val="nil"/>
              <w:bottom w:val="nil"/>
              <w:right w:val="nil"/>
            </w:tcBorders>
            <w:shd w:val="clear" w:color="auto" w:fill="auto"/>
            <w:noWrap/>
            <w:vAlign w:val="center"/>
            <w:hideMark/>
          </w:tcPr>
          <w:p w14:paraId="76114948"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1B58EE" w14:paraId="29A851A6"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67F8D0C1"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Yokohama</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4F6D622A"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4,0</w:t>
            </w:r>
          </w:p>
        </w:tc>
        <w:tc>
          <w:tcPr>
            <w:tcW w:w="1253" w:type="dxa"/>
            <w:tcBorders>
              <w:top w:val="nil"/>
              <w:left w:val="nil"/>
              <w:bottom w:val="nil"/>
              <w:right w:val="nil"/>
            </w:tcBorders>
            <w:shd w:val="clear" w:color="auto" w:fill="auto"/>
            <w:noWrap/>
            <w:vAlign w:val="center"/>
            <w:hideMark/>
          </w:tcPr>
          <w:p w14:paraId="325BCE3C"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10,2</w:t>
            </w:r>
          </w:p>
        </w:tc>
        <w:tc>
          <w:tcPr>
            <w:tcW w:w="1253" w:type="dxa"/>
            <w:tcBorders>
              <w:top w:val="nil"/>
              <w:left w:val="nil"/>
              <w:bottom w:val="nil"/>
              <w:right w:val="nil"/>
            </w:tcBorders>
            <w:shd w:val="clear" w:color="auto" w:fill="auto"/>
            <w:noWrap/>
            <w:vAlign w:val="center"/>
            <w:hideMark/>
          </w:tcPr>
          <w:p w14:paraId="070399A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5,4</w:t>
            </w:r>
          </w:p>
        </w:tc>
        <w:tc>
          <w:tcPr>
            <w:tcW w:w="1253" w:type="dxa"/>
            <w:tcBorders>
              <w:top w:val="nil"/>
              <w:left w:val="nil"/>
              <w:bottom w:val="nil"/>
              <w:right w:val="nil"/>
            </w:tcBorders>
            <w:shd w:val="clear" w:color="auto" w:fill="auto"/>
            <w:noWrap/>
            <w:vAlign w:val="center"/>
            <w:hideMark/>
          </w:tcPr>
          <w:p w14:paraId="30299A6B"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253" w:type="dxa"/>
            <w:tcBorders>
              <w:top w:val="nil"/>
              <w:left w:val="nil"/>
              <w:bottom w:val="nil"/>
              <w:right w:val="nil"/>
            </w:tcBorders>
            <w:shd w:val="clear" w:color="auto" w:fill="auto"/>
            <w:noWrap/>
            <w:vAlign w:val="center"/>
            <w:hideMark/>
          </w:tcPr>
          <w:p w14:paraId="4715C80C"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1B58EE" w14:paraId="7631670D"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39510640"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Tomakomai</w:t>
            </w:r>
          </w:p>
        </w:tc>
        <w:tc>
          <w:tcPr>
            <w:tcW w:w="1511" w:type="dxa"/>
            <w:tcBorders>
              <w:top w:val="nil"/>
              <w:left w:val="nil"/>
              <w:bottom w:val="nil"/>
              <w:right w:val="nil"/>
            </w:tcBorders>
            <w:shd w:val="clear" w:color="auto" w:fill="auto"/>
            <w:noWrap/>
            <w:vAlign w:val="center"/>
            <w:hideMark/>
          </w:tcPr>
          <w:p w14:paraId="7469A0E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3,9</w:t>
            </w:r>
          </w:p>
        </w:tc>
        <w:tc>
          <w:tcPr>
            <w:tcW w:w="1253" w:type="dxa"/>
            <w:tcBorders>
              <w:top w:val="nil"/>
              <w:left w:val="nil"/>
              <w:bottom w:val="nil"/>
              <w:right w:val="nil"/>
            </w:tcBorders>
            <w:shd w:val="clear" w:color="auto" w:fill="auto"/>
            <w:noWrap/>
            <w:vAlign w:val="center"/>
            <w:hideMark/>
          </w:tcPr>
          <w:p w14:paraId="134E03E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0,4</w:t>
            </w:r>
          </w:p>
        </w:tc>
        <w:tc>
          <w:tcPr>
            <w:tcW w:w="1253" w:type="dxa"/>
            <w:tcBorders>
              <w:top w:val="nil"/>
              <w:left w:val="nil"/>
              <w:bottom w:val="nil"/>
              <w:right w:val="nil"/>
            </w:tcBorders>
            <w:shd w:val="clear" w:color="auto" w:fill="auto"/>
            <w:noWrap/>
            <w:vAlign w:val="center"/>
            <w:hideMark/>
          </w:tcPr>
          <w:p w14:paraId="32F95E4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w:t>
            </w:r>
          </w:p>
        </w:tc>
        <w:tc>
          <w:tcPr>
            <w:tcW w:w="1253" w:type="dxa"/>
            <w:tcBorders>
              <w:top w:val="nil"/>
              <w:left w:val="nil"/>
              <w:bottom w:val="nil"/>
              <w:right w:val="nil"/>
            </w:tcBorders>
            <w:shd w:val="clear" w:color="auto" w:fill="auto"/>
            <w:noWrap/>
            <w:vAlign w:val="center"/>
            <w:hideMark/>
          </w:tcPr>
          <w:p w14:paraId="23A3D3EB"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w:t>
            </w:r>
          </w:p>
        </w:tc>
        <w:tc>
          <w:tcPr>
            <w:tcW w:w="1253" w:type="dxa"/>
            <w:tcBorders>
              <w:top w:val="nil"/>
              <w:left w:val="nil"/>
              <w:bottom w:val="nil"/>
              <w:right w:val="nil"/>
            </w:tcBorders>
            <w:shd w:val="clear" w:color="auto" w:fill="auto"/>
            <w:noWrap/>
            <w:vAlign w:val="center"/>
            <w:hideMark/>
          </w:tcPr>
          <w:p w14:paraId="5F05A25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10,2</w:t>
            </w:r>
          </w:p>
        </w:tc>
      </w:tr>
      <w:tr w:rsidR="00353B25" w:rsidRPr="001B58EE" w14:paraId="17475467"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604B4532"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Kitakyushu</w:t>
            </w:r>
          </w:p>
        </w:tc>
        <w:tc>
          <w:tcPr>
            <w:tcW w:w="1511" w:type="dxa"/>
            <w:tcBorders>
              <w:top w:val="nil"/>
              <w:left w:val="nil"/>
              <w:bottom w:val="nil"/>
              <w:right w:val="nil"/>
            </w:tcBorders>
            <w:shd w:val="clear" w:color="auto" w:fill="auto"/>
            <w:noWrap/>
            <w:vAlign w:val="center"/>
            <w:hideMark/>
          </w:tcPr>
          <w:p w14:paraId="42AA8986"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3,6</w:t>
            </w:r>
          </w:p>
        </w:tc>
        <w:tc>
          <w:tcPr>
            <w:tcW w:w="1253" w:type="dxa"/>
            <w:tcBorders>
              <w:top w:val="nil"/>
              <w:left w:val="nil"/>
              <w:bottom w:val="nil"/>
              <w:right w:val="nil"/>
            </w:tcBorders>
            <w:shd w:val="clear" w:color="auto" w:fill="auto"/>
            <w:noWrap/>
            <w:vAlign w:val="center"/>
            <w:hideMark/>
          </w:tcPr>
          <w:p w14:paraId="236AA4E9"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w:t>
            </w:r>
          </w:p>
        </w:tc>
        <w:tc>
          <w:tcPr>
            <w:tcW w:w="1253" w:type="dxa"/>
            <w:tcBorders>
              <w:top w:val="nil"/>
              <w:left w:val="nil"/>
              <w:bottom w:val="nil"/>
              <w:right w:val="nil"/>
            </w:tcBorders>
            <w:shd w:val="clear" w:color="auto" w:fill="auto"/>
            <w:noWrap/>
            <w:vAlign w:val="center"/>
            <w:hideMark/>
          </w:tcPr>
          <w:p w14:paraId="4D454035"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w:t>
            </w:r>
          </w:p>
        </w:tc>
        <w:tc>
          <w:tcPr>
            <w:tcW w:w="1253" w:type="dxa"/>
            <w:tcBorders>
              <w:top w:val="nil"/>
              <w:left w:val="nil"/>
              <w:bottom w:val="nil"/>
              <w:right w:val="nil"/>
            </w:tcBorders>
            <w:shd w:val="clear" w:color="auto" w:fill="auto"/>
            <w:noWrap/>
            <w:vAlign w:val="center"/>
            <w:hideMark/>
          </w:tcPr>
          <w:p w14:paraId="74BD089E"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2,4</w:t>
            </w:r>
          </w:p>
        </w:tc>
        <w:tc>
          <w:tcPr>
            <w:tcW w:w="1253" w:type="dxa"/>
            <w:tcBorders>
              <w:top w:val="nil"/>
              <w:left w:val="nil"/>
              <w:bottom w:val="nil"/>
              <w:right w:val="nil"/>
            </w:tcBorders>
            <w:shd w:val="clear" w:color="auto" w:fill="auto"/>
            <w:noWrap/>
            <w:vAlign w:val="center"/>
            <w:hideMark/>
          </w:tcPr>
          <w:p w14:paraId="13008DA9"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w:t>
            </w:r>
          </w:p>
        </w:tc>
      </w:tr>
      <w:tr w:rsidR="00353B25" w:rsidRPr="001B58EE" w14:paraId="3CC550A1"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267DBC40"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Kobe</w:t>
            </w:r>
          </w:p>
        </w:tc>
        <w:tc>
          <w:tcPr>
            <w:tcW w:w="1511" w:type="dxa"/>
            <w:tcBorders>
              <w:top w:val="nil"/>
              <w:left w:val="nil"/>
              <w:bottom w:val="nil"/>
              <w:right w:val="nil"/>
            </w:tcBorders>
            <w:shd w:val="clear" w:color="auto" w:fill="auto"/>
            <w:noWrap/>
            <w:vAlign w:val="center"/>
            <w:hideMark/>
          </w:tcPr>
          <w:p w14:paraId="40ABAC0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3,4</w:t>
            </w:r>
          </w:p>
        </w:tc>
        <w:tc>
          <w:tcPr>
            <w:tcW w:w="1253" w:type="dxa"/>
            <w:tcBorders>
              <w:top w:val="nil"/>
              <w:left w:val="nil"/>
              <w:bottom w:val="nil"/>
              <w:right w:val="nil"/>
            </w:tcBorders>
            <w:shd w:val="clear" w:color="auto" w:fill="auto"/>
            <w:noWrap/>
            <w:vAlign w:val="center"/>
            <w:hideMark/>
          </w:tcPr>
          <w:p w14:paraId="14F28A8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w:t>
            </w:r>
          </w:p>
        </w:tc>
        <w:tc>
          <w:tcPr>
            <w:tcW w:w="1253" w:type="dxa"/>
            <w:tcBorders>
              <w:top w:val="nil"/>
              <w:left w:val="nil"/>
              <w:bottom w:val="nil"/>
              <w:right w:val="nil"/>
            </w:tcBorders>
            <w:shd w:val="clear" w:color="auto" w:fill="auto"/>
            <w:noWrap/>
            <w:vAlign w:val="center"/>
            <w:hideMark/>
          </w:tcPr>
          <w:p w14:paraId="37B8AFD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w:t>
            </w:r>
          </w:p>
        </w:tc>
        <w:tc>
          <w:tcPr>
            <w:tcW w:w="1253" w:type="dxa"/>
            <w:tcBorders>
              <w:top w:val="nil"/>
              <w:left w:val="nil"/>
              <w:bottom w:val="nil"/>
              <w:right w:val="nil"/>
            </w:tcBorders>
            <w:shd w:val="clear" w:color="auto" w:fill="auto"/>
            <w:noWrap/>
            <w:vAlign w:val="center"/>
            <w:hideMark/>
          </w:tcPr>
          <w:p w14:paraId="433F76D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1,5</w:t>
            </w:r>
          </w:p>
        </w:tc>
        <w:tc>
          <w:tcPr>
            <w:tcW w:w="1253" w:type="dxa"/>
            <w:tcBorders>
              <w:top w:val="nil"/>
              <w:left w:val="nil"/>
              <w:bottom w:val="nil"/>
              <w:right w:val="nil"/>
            </w:tcBorders>
            <w:shd w:val="clear" w:color="auto" w:fill="auto"/>
            <w:noWrap/>
            <w:vAlign w:val="center"/>
            <w:hideMark/>
          </w:tcPr>
          <w:p w14:paraId="74BE1F57"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4,9</w:t>
            </w:r>
          </w:p>
        </w:tc>
      </w:tr>
      <w:tr w:rsidR="00353B25" w:rsidRPr="001B58EE" w14:paraId="3B72CE77"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78B30C46"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Tóquio</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nil"/>
              <w:right w:val="nil"/>
            </w:tcBorders>
            <w:shd w:val="clear" w:color="auto" w:fill="auto"/>
            <w:noWrap/>
            <w:vAlign w:val="center"/>
            <w:hideMark/>
          </w:tcPr>
          <w:p w14:paraId="07EAC6D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253" w:type="dxa"/>
            <w:tcBorders>
              <w:top w:val="nil"/>
              <w:left w:val="nil"/>
              <w:bottom w:val="nil"/>
              <w:right w:val="nil"/>
            </w:tcBorders>
            <w:shd w:val="clear" w:color="auto" w:fill="auto"/>
            <w:noWrap/>
            <w:vAlign w:val="center"/>
            <w:hideMark/>
          </w:tcPr>
          <w:p w14:paraId="54DA6DFC"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1253" w:type="dxa"/>
            <w:tcBorders>
              <w:top w:val="nil"/>
              <w:left w:val="nil"/>
              <w:bottom w:val="nil"/>
              <w:right w:val="nil"/>
            </w:tcBorders>
            <w:shd w:val="clear" w:color="auto" w:fill="auto"/>
            <w:noWrap/>
            <w:vAlign w:val="center"/>
            <w:hideMark/>
          </w:tcPr>
          <w:p w14:paraId="5ABA348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3,9</w:t>
            </w:r>
          </w:p>
        </w:tc>
        <w:tc>
          <w:tcPr>
            <w:tcW w:w="1253" w:type="dxa"/>
            <w:tcBorders>
              <w:top w:val="nil"/>
              <w:left w:val="nil"/>
              <w:bottom w:val="nil"/>
              <w:right w:val="nil"/>
            </w:tcBorders>
            <w:shd w:val="clear" w:color="auto" w:fill="auto"/>
            <w:noWrap/>
            <w:vAlign w:val="center"/>
            <w:hideMark/>
          </w:tcPr>
          <w:p w14:paraId="347D68D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3,0</w:t>
            </w:r>
          </w:p>
        </w:tc>
        <w:tc>
          <w:tcPr>
            <w:tcW w:w="1253" w:type="dxa"/>
            <w:tcBorders>
              <w:top w:val="nil"/>
              <w:left w:val="nil"/>
              <w:bottom w:val="nil"/>
              <w:right w:val="nil"/>
            </w:tcBorders>
            <w:shd w:val="clear" w:color="auto" w:fill="auto"/>
            <w:noWrap/>
            <w:vAlign w:val="center"/>
            <w:hideMark/>
          </w:tcPr>
          <w:p w14:paraId="4A2D0056"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w:t>
            </w:r>
          </w:p>
        </w:tc>
      </w:tr>
      <w:tr w:rsidR="00353B25" w:rsidRPr="001B58EE" w14:paraId="7EB12B0C"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3E67824C"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w:t>
            </w:r>
            <w:r>
              <w:rPr>
                <w:rFonts w:eastAsia="Times New Roman"/>
                <w:color w:val="000000"/>
                <w:sz w:val="18"/>
                <w:szCs w:val="18"/>
              </w:rPr>
              <w:t>Osaka</w:t>
            </w:r>
          </w:p>
        </w:tc>
        <w:tc>
          <w:tcPr>
            <w:tcW w:w="1511" w:type="dxa"/>
            <w:tcBorders>
              <w:top w:val="nil"/>
              <w:left w:val="nil"/>
              <w:bottom w:val="nil"/>
              <w:right w:val="nil"/>
            </w:tcBorders>
            <w:shd w:val="clear" w:color="auto" w:fill="auto"/>
            <w:noWrap/>
            <w:vAlign w:val="center"/>
            <w:hideMark/>
          </w:tcPr>
          <w:p w14:paraId="23FE79F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w:t>
            </w:r>
          </w:p>
        </w:tc>
        <w:tc>
          <w:tcPr>
            <w:tcW w:w="1253" w:type="dxa"/>
            <w:tcBorders>
              <w:top w:val="nil"/>
              <w:left w:val="nil"/>
              <w:bottom w:val="nil"/>
              <w:right w:val="nil"/>
            </w:tcBorders>
            <w:shd w:val="clear" w:color="auto" w:fill="auto"/>
            <w:noWrap/>
            <w:vAlign w:val="center"/>
            <w:hideMark/>
          </w:tcPr>
          <w:p w14:paraId="749B040D"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w:t>
            </w:r>
          </w:p>
        </w:tc>
        <w:tc>
          <w:tcPr>
            <w:tcW w:w="1253" w:type="dxa"/>
            <w:tcBorders>
              <w:top w:val="nil"/>
              <w:left w:val="nil"/>
              <w:bottom w:val="nil"/>
              <w:right w:val="nil"/>
            </w:tcBorders>
            <w:shd w:val="clear" w:color="auto" w:fill="auto"/>
            <w:noWrap/>
            <w:vAlign w:val="center"/>
            <w:hideMark/>
          </w:tcPr>
          <w:p w14:paraId="79F74D72"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253" w:type="dxa"/>
            <w:tcBorders>
              <w:top w:val="nil"/>
              <w:left w:val="nil"/>
              <w:bottom w:val="nil"/>
              <w:right w:val="nil"/>
            </w:tcBorders>
            <w:shd w:val="clear" w:color="auto" w:fill="auto"/>
            <w:noWrap/>
            <w:vAlign w:val="center"/>
            <w:hideMark/>
          </w:tcPr>
          <w:p w14:paraId="1F630FD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w:t>
            </w:r>
          </w:p>
        </w:tc>
        <w:tc>
          <w:tcPr>
            <w:tcW w:w="1253" w:type="dxa"/>
            <w:tcBorders>
              <w:top w:val="nil"/>
              <w:left w:val="nil"/>
              <w:bottom w:val="nil"/>
              <w:right w:val="nil"/>
            </w:tcBorders>
            <w:shd w:val="clear" w:color="auto" w:fill="auto"/>
            <w:noWrap/>
            <w:vAlign w:val="center"/>
            <w:hideMark/>
          </w:tcPr>
          <w:p w14:paraId="3662931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5,7</w:t>
            </w:r>
          </w:p>
        </w:tc>
      </w:tr>
      <w:tr w:rsidR="00353B25" w:rsidRPr="001B58EE" w14:paraId="3FE15FB5" w14:textId="77777777" w:rsidTr="00D15D37">
        <w:trPr>
          <w:trHeight w:val="284"/>
          <w:jc w:val="center"/>
        </w:trPr>
        <w:tc>
          <w:tcPr>
            <w:tcW w:w="2116" w:type="dxa"/>
            <w:tcBorders>
              <w:top w:val="nil"/>
              <w:left w:val="nil"/>
              <w:bottom w:val="nil"/>
              <w:right w:val="nil"/>
            </w:tcBorders>
            <w:shd w:val="clear" w:color="auto" w:fill="auto"/>
            <w:noWrap/>
            <w:vAlign w:val="center"/>
            <w:hideMark/>
          </w:tcPr>
          <w:p w14:paraId="6DCD61D2"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w:t>
            </w:r>
            <w:r>
              <w:rPr>
                <w:rFonts w:eastAsia="Times New Roman"/>
                <w:color w:val="000000"/>
                <w:sz w:val="18"/>
                <w:szCs w:val="18"/>
              </w:rPr>
              <w:t>Mizushima</w:t>
            </w:r>
          </w:p>
        </w:tc>
        <w:tc>
          <w:tcPr>
            <w:tcW w:w="1511" w:type="dxa"/>
            <w:tcBorders>
              <w:top w:val="nil"/>
              <w:left w:val="nil"/>
              <w:bottom w:val="nil"/>
              <w:right w:val="nil"/>
            </w:tcBorders>
            <w:shd w:val="clear" w:color="auto" w:fill="auto"/>
            <w:noWrap/>
            <w:vAlign w:val="center"/>
            <w:hideMark/>
          </w:tcPr>
          <w:p w14:paraId="7B2E95DE"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253" w:type="dxa"/>
            <w:tcBorders>
              <w:top w:val="nil"/>
              <w:left w:val="nil"/>
              <w:bottom w:val="nil"/>
              <w:right w:val="nil"/>
            </w:tcBorders>
            <w:shd w:val="clear" w:color="auto" w:fill="auto"/>
            <w:noWrap/>
            <w:vAlign w:val="center"/>
            <w:hideMark/>
          </w:tcPr>
          <w:p w14:paraId="45386B19"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w:t>
            </w:r>
          </w:p>
        </w:tc>
        <w:tc>
          <w:tcPr>
            <w:tcW w:w="1253" w:type="dxa"/>
            <w:tcBorders>
              <w:top w:val="nil"/>
              <w:left w:val="nil"/>
              <w:bottom w:val="nil"/>
              <w:right w:val="nil"/>
            </w:tcBorders>
            <w:shd w:val="clear" w:color="auto" w:fill="auto"/>
            <w:noWrap/>
            <w:vAlign w:val="center"/>
            <w:hideMark/>
          </w:tcPr>
          <w:p w14:paraId="207164E4"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1253" w:type="dxa"/>
            <w:tcBorders>
              <w:top w:val="nil"/>
              <w:left w:val="nil"/>
              <w:bottom w:val="nil"/>
              <w:right w:val="nil"/>
            </w:tcBorders>
            <w:shd w:val="clear" w:color="auto" w:fill="auto"/>
            <w:noWrap/>
            <w:vAlign w:val="center"/>
            <w:hideMark/>
          </w:tcPr>
          <w:p w14:paraId="39384B4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253" w:type="dxa"/>
            <w:tcBorders>
              <w:top w:val="nil"/>
              <w:left w:val="nil"/>
              <w:bottom w:val="nil"/>
              <w:right w:val="nil"/>
            </w:tcBorders>
            <w:shd w:val="clear" w:color="auto" w:fill="auto"/>
            <w:noWrap/>
            <w:vAlign w:val="center"/>
            <w:hideMark/>
          </w:tcPr>
          <w:p w14:paraId="3FABE0F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1B58EE" w14:paraId="63302F12" w14:textId="77777777" w:rsidTr="00D15D37">
        <w:trPr>
          <w:trHeight w:val="284"/>
          <w:jc w:val="center"/>
        </w:trPr>
        <w:tc>
          <w:tcPr>
            <w:tcW w:w="2116" w:type="dxa"/>
            <w:tcBorders>
              <w:top w:val="nil"/>
              <w:left w:val="nil"/>
              <w:bottom w:val="single" w:sz="8" w:space="0" w:color="auto"/>
              <w:right w:val="nil"/>
            </w:tcBorders>
            <w:shd w:val="clear" w:color="auto" w:fill="auto"/>
            <w:noWrap/>
            <w:vAlign w:val="center"/>
            <w:hideMark/>
          </w:tcPr>
          <w:p w14:paraId="44217AA5" w14:textId="77777777" w:rsidR="00353B25" w:rsidRPr="001B58EE" w:rsidRDefault="00353B25" w:rsidP="00D15D37">
            <w:pPr>
              <w:widowControl/>
              <w:tabs>
                <w:tab w:val="clear" w:pos="567"/>
              </w:tabs>
              <w:spacing w:line="240" w:lineRule="auto"/>
              <w:rPr>
                <w:rFonts w:eastAsia="Times New Roman"/>
                <w:color w:val="000000"/>
                <w:sz w:val="18"/>
                <w:szCs w:val="18"/>
              </w:rPr>
            </w:pPr>
            <w:r w:rsidRPr="001B58EE">
              <w:rPr>
                <w:rFonts w:eastAsia="Times New Roman"/>
                <w:color w:val="000000"/>
                <w:sz w:val="18"/>
                <w:szCs w:val="18"/>
              </w:rPr>
              <w:t xml:space="preserve">   Kawasaki</w:t>
            </w:r>
            <w:r>
              <w:rPr>
                <w:rFonts w:eastAsia="Times New Roman"/>
                <w:color w:val="000000"/>
                <w:sz w:val="18"/>
                <w:szCs w:val="18"/>
              </w:rPr>
              <w:t xml:space="preserve"> </w:t>
            </w:r>
            <w:r w:rsidRPr="00C776F8">
              <w:rPr>
                <w:rFonts w:eastAsia="Times New Roman"/>
                <w:color w:val="000000"/>
                <w:sz w:val="18"/>
                <w:szCs w:val="18"/>
                <w:vertAlign w:val="superscript"/>
              </w:rPr>
              <w:t>(1)</w:t>
            </w:r>
          </w:p>
        </w:tc>
        <w:tc>
          <w:tcPr>
            <w:tcW w:w="1511" w:type="dxa"/>
            <w:tcBorders>
              <w:top w:val="nil"/>
              <w:left w:val="nil"/>
              <w:bottom w:val="single" w:sz="8" w:space="0" w:color="auto"/>
              <w:right w:val="nil"/>
            </w:tcBorders>
            <w:shd w:val="clear" w:color="auto" w:fill="auto"/>
            <w:noWrap/>
            <w:vAlign w:val="center"/>
            <w:hideMark/>
          </w:tcPr>
          <w:p w14:paraId="536AE841"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253" w:type="dxa"/>
            <w:tcBorders>
              <w:top w:val="nil"/>
              <w:left w:val="nil"/>
              <w:bottom w:val="single" w:sz="8" w:space="0" w:color="auto"/>
              <w:right w:val="nil"/>
            </w:tcBorders>
            <w:shd w:val="clear" w:color="auto" w:fill="auto"/>
            <w:noWrap/>
            <w:vAlign w:val="center"/>
            <w:hideMark/>
          </w:tcPr>
          <w:p w14:paraId="475CD70F"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253" w:type="dxa"/>
            <w:tcBorders>
              <w:top w:val="nil"/>
              <w:left w:val="nil"/>
              <w:bottom w:val="single" w:sz="8" w:space="0" w:color="auto"/>
              <w:right w:val="nil"/>
            </w:tcBorders>
            <w:shd w:val="clear" w:color="auto" w:fill="auto"/>
            <w:noWrap/>
            <w:vAlign w:val="center"/>
            <w:hideMark/>
          </w:tcPr>
          <w:p w14:paraId="4FB3454C"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4,9</w:t>
            </w:r>
          </w:p>
        </w:tc>
        <w:tc>
          <w:tcPr>
            <w:tcW w:w="1253" w:type="dxa"/>
            <w:tcBorders>
              <w:top w:val="nil"/>
              <w:left w:val="nil"/>
              <w:bottom w:val="single" w:sz="8" w:space="0" w:color="auto"/>
              <w:right w:val="nil"/>
            </w:tcBorders>
            <w:shd w:val="clear" w:color="auto" w:fill="auto"/>
            <w:noWrap/>
            <w:vAlign w:val="center"/>
            <w:hideMark/>
          </w:tcPr>
          <w:p w14:paraId="2B764F33"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w:t>
            </w:r>
          </w:p>
        </w:tc>
        <w:tc>
          <w:tcPr>
            <w:tcW w:w="1253" w:type="dxa"/>
            <w:tcBorders>
              <w:top w:val="nil"/>
              <w:left w:val="nil"/>
              <w:bottom w:val="single" w:sz="8" w:space="0" w:color="auto"/>
              <w:right w:val="nil"/>
            </w:tcBorders>
            <w:shd w:val="clear" w:color="auto" w:fill="auto"/>
            <w:noWrap/>
            <w:vAlign w:val="center"/>
            <w:hideMark/>
          </w:tcPr>
          <w:p w14:paraId="74C92227" w14:textId="77777777" w:rsidR="00353B25" w:rsidRPr="001B58EE"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1B58EE" w14:paraId="5752A7BC" w14:textId="77777777" w:rsidTr="00D15D37">
        <w:trPr>
          <w:trHeight w:val="284"/>
          <w:jc w:val="center"/>
        </w:trPr>
        <w:tc>
          <w:tcPr>
            <w:tcW w:w="2116" w:type="dxa"/>
            <w:tcBorders>
              <w:top w:val="single" w:sz="8" w:space="0" w:color="auto"/>
              <w:left w:val="nil"/>
              <w:bottom w:val="single" w:sz="8" w:space="0" w:color="auto"/>
              <w:right w:val="nil"/>
            </w:tcBorders>
            <w:shd w:val="clear" w:color="auto" w:fill="auto"/>
            <w:noWrap/>
            <w:vAlign w:val="center"/>
            <w:hideMark/>
          </w:tcPr>
          <w:p w14:paraId="4A8ABDF3" w14:textId="77777777" w:rsidR="00353B25" w:rsidRPr="001B58EE" w:rsidRDefault="00353B25" w:rsidP="00D15D37">
            <w:pPr>
              <w:widowControl/>
              <w:tabs>
                <w:tab w:val="clear" w:pos="567"/>
              </w:tabs>
              <w:spacing w:line="240" w:lineRule="auto"/>
              <w:rPr>
                <w:rFonts w:eastAsia="Times New Roman"/>
                <w:b/>
                <w:bCs/>
                <w:color w:val="000000"/>
                <w:sz w:val="18"/>
                <w:szCs w:val="18"/>
              </w:rPr>
            </w:pPr>
            <w:r w:rsidRPr="001B58EE">
              <w:rPr>
                <w:rFonts w:eastAsia="Times New Roman"/>
                <w:b/>
                <w:bCs/>
                <w:color w:val="000000"/>
                <w:sz w:val="18"/>
                <w:szCs w:val="18"/>
              </w:rPr>
              <w:t>Total (10 principais)</w:t>
            </w:r>
          </w:p>
        </w:tc>
        <w:tc>
          <w:tcPr>
            <w:tcW w:w="1511" w:type="dxa"/>
            <w:tcBorders>
              <w:top w:val="single" w:sz="8" w:space="0" w:color="auto"/>
              <w:left w:val="nil"/>
              <w:bottom w:val="single" w:sz="8" w:space="0" w:color="auto"/>
              <w:right w:val="nil"/>
            </w:tcBorders>
            <w:shd w:val="clear" w:color="auto" w:fill="auto"/>
            <w:noWrap/>
            <w:vAlign w:val="center"/>
            <w:hideMark/>
          </w:tcPr>
          <w:p w14:paraId="47A5E925"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39,2</w:t>
            </w:r>
          </w:p>
        </w:tc>
        <w:tc>
          <w:tcPr>
            <w:tcW w:w="1253" w:type="dxa"/>
            <w:tcBorders>
              <w:top w:val="single" w:sz="8" w:space="0" w:color="auto"/>
              <w:left w:val="nil"/>
              <w:bottom w:val="single" w:sz="8" w:space="0" w:color="auto"/>
              <w:right w:val="nil"/>
            </w:tcBorders>
            <w:shd w:val="clear" w:color="auto" w:fill="auto"/>
            <w:noWrap/>
            <w:vAlign w:val="center"/>
            <w:hideMark/>
          </w:tcPr>
          <w:p w14:paraId="42EE106D"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56,1</w:t>
            </w:r>
          </w:p>
        </w:tc>
        <w:tc>
          <w:tcPr>
            <w:tcW w:w="1253" w:type="dxa"/>
            <w:tcBorders>
              <w:top w:val="single" w:sz="8" w:space="0" w:color="auto"/>
              <w:left w:val="nil"/>
              <w:bottom w:val="single" w:sz="8" w:space="0" w:color="auto"/>
              <w:right w:val="nil"/>
            </w:tcBorders>
            <w:shd w:val="clear" w:color="auto" w:fill="auto"/>
            <w:noWrap/>
            <w:vAlign w:val="center"/>
            <w:hideMark/>
          </w:tcPr>
          <w:p w14:paraId="41F8F339"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37,5</w:t>
            </w:r>
          </w:p>
        </w:tc>
        <w:tc>
          <w:tcPr>
            <w:tcW w:w="1253" w:type="dxa"/>
            <w:tcBorders>
              <w:top w:val="single" w:sz="8" w:space="0" w:color="auto"/>
              <w:left w:val="nil"/>
              <w:bottom w:val="single" w:sz="8" w:space="0" w:color="auto"/>
              <w:right w:val="nil"/>
            </w:tcBorders>
            <w:shd w:val="clear" w:color="auto" w:fill="auto"/>
            <w:noWrap/>
            <w:vAlign w:val="center"/>
            <w:hideMark/>
          </w:tcPr>
          <w:p w14:paraId="0697B271"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33,5</w:t>
            </w:r>
          </w:p>
        </w:tc>
        <w:tc>
          <w:tcPr>
            <w:tcW w:w="1253" w:type="dxa"/>
            <w:tcBorders>
              <w:top w:val="single" w:sz="8" w:space="0" w:color="auto"/>
              <w:left w:val="nil"/>
              <w:bottom w:val="single" w:sz="8" w:space="0" w:color="auto"/>
              <w:right w:val="nil"/>
            </w:tcBorders>
            <w:shd w:val="clear" w:color="auto" w:fill="auto"/>
            <w:noWrap/>
            <w:vAlign w:val="center"/>
            <w:hideMark/>
          </w:tcPr>
          <w:p w14:paraId="04A55FA3" w14:textId="77777777" w:rsidR="00353B25" w:rsidRPr="001B58EE"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31,3</w:t>
            </w:r>
          </w:p>
        </w:tc>
      </w:tr>
    </w:tbl>
    <w:p w14:paraId="18F9C7FE" w14:textId="77777777" w:rsidR="00353B25" w:rsidRDefault="00353B25" w:rsidP="00353B25">
      <w:pPr>
        <w:tabs>
          <w:tab w:val="clear" w:pos="567"/>
        </w:tabs>
        <w:autoSpaceDE w:val="0"/>
        <w:autoSpaceDN w:val="0"/>
        <w:adjustRightInd w:val="0"/>
        <w:spacing w:line="240" w:lineRule="auto"/>
      </w:pPr>
    </w:p>
    <w:p w14:paraId="417A15F1" w14:textId="77777777" w:rsidR="00353B25" w:rsidRPr="003F283B" w:rsidRDefault="00353B25" w:rsidP="00353B25">
      <w:pPr>
        <w:tabs>
          <w:tab w:val="clear" w:pos="567"/>
        </w:tabs>
        <w:autoSpaceDE w:val="0"/>
        <w:autoSpaceDN w:val="0"/>
        <w:adjustRightInd w:val="0"/>
        <w:spacing w:line="240" w:lineRule="auto"/>
        <w:ind w:left="709" w:hanging="709"/>
        <w:jc w:val="both"/>
        <w:rPr>
          <w:rFonts w:eastAsia="Times New Roman"/>
          <w:i/>
        </w:rPr>
      </w:pPr>
      <w:r w:rsidRPr="003F283B">
        <w:rPr>
          <w:rFonts w:eastAsia="Times New Roman"/>
          <w:i/>
        </w:rPr>
        <w:t>Fonte:</w:t>
      </w:r>
      <w:r w:rsidRPr="003F283B">
        <w:rPr>
          <w:rFonts w:eastAsia="Times New Roman"/>
          <w:i/>
        </w:rPr>
        <w:tab/>
        <w:t>Ministério da Terra, Infraestrutura, Transporte e Turismo.</w:t>
      </w:r>
    </w:p>
    <w:p w14:paraId="03A8A103" w14:textId="77777777" w:rsidR="00353B25" w:rsidRPr="003F283B" w:rsidRDefault="00353B25" w:rsidP="00353B25">
      <w:pPr>
        <w:tabs>
          <w:tab w:val="clear" w:pos="567"/>
        </w:tabs>
        <w:autoSpaceDE w:val="0"/>
        <w:autoSpaceDN w:val="0"/>
        <w:adjustRightInd w:val="0"/>
        <w:spacing w:line="240" w:lineRule="auto"/>
        <w:ind w:left="709" w:hanging="709"/>
        <w:jc w:val="both"/>
        <w:rPr>
          <w:rFonts w:eastAsia="Times New Roman"/>
          <w:i/>
        </w:rPr>
      </w:pPr>
      <w:r>
        <w:rPr>
          <w:rFonts w:eastAsia="Times New Roman"/>
          <w:i/>
        </w:rPr>
        <w:t>Obs.:</w:t>
      </w:r>
      <w:r>
        <w:rPr>
          <w:rFonts w:eastAsia="Times New Roman"/>
          <w:i/>
        </w:rPr>
        <w:tab/>
      </w:r>
      <w:proofErr w:type="gramStart"/>
      <w:r>
        <w:rPr>
          <w:rFonts w:eastAsia="Times New Roman"/>
          <w:i/>
        </w:rPr>
        <w:t>(</w:t>
      </w:r>
      <w:proofErr w:type="gramEnd"/>
      <w:r>
        <w:rPr>
          <w:rFonts w:eastAsia="Times New Roman"/>
          <w:i/>
        </w:rPr>
        <w:t xml:space="preserve">1) </w:t>
      </w:r>
      <w:r w:rsidRPr="00E6490D">
        <w:rPr>
          <w:rFonts w:eastAsia="Times New Roman"/>
          <w:i/>
        </w:rPr>
        <w:t>Portos</w:t>
      </w:r>
      <w:r>
        <w:rPr>
          <w:rFonts w:eastAsia="Times New Roman"/>
          <w:i/>
        </w:rPr>
        <w:t xml:space="preserve"> </w:t>
      </w:r>
      <w:r w:rsidRPr="00E6490D">
        <w:rPr>
          <w:rFonts w:eastAsia="Times New Roman"/>
          <w:i/>
        </w:rPr>
        <w:t>localizados</w:t>
      </w:r>
      <w:r>
        <w:rPr>
          <w:rFonts w:eastAsia="Times New Roman"/>
          <w:i/>
        </w:rPr>
        <w:t xml:space="preserve"> </w:t>
      </w:r>
      <w:r w:rsidRPr="00E6490D">
        <w:rPr>
          <w:rFonts w:eastAsia="Times New Roman"/>
          <w:i/>
        </w:rPr>
        <w:t>na</w:t>
      </w:r>
      <w:r>
        <w:rPr>
          <w:rFonts w:eastAsia="Times New Roman"/>
          <w:i/>
        </w:rPr>
        <w:t xml:space="preserve"> </w:t>
      </w:r>
      <w:r w:rsidRPr="00E6490D">
        <w:rPr>
          <w:rFonts w:eastAsia="Times New Roman"/>
          <w:i/>
        </w:rPr>
        <w:t>Baía</w:t>
      </w:r>
      <w:r>
        <w:rPr>
          <w:rFonts w:eastAsia="Times New Roman"/>
          <w:i/>
        </w:rPr>
        <w:t xml:space="preserve"> </w:t>
      </w:r>
      <w:r w:rsidRPr="00E6490D">
        <w:rPr>
          <w:rFonts w:eastAsia="Times New Roman"/>
          <w:i/>
        </w:rPr>
        <w:t>de</w:t>
      </w:r>
      <w:r>
        <w:rPr>
          <w:rFonts w:eastAsia="Times New Roman"/>
          <w:i/>
        </w:rPr>
        <w:t xml:space="preserve"> </w:t>
      </w:r>
      <w:r w:rsidRPr="00E6490D">
        <w:rPr>
          <w:rFonts w:eastAsia="Times New Roman"/>
          <w:i/>
        </w:rPr>
        <w:t>Tóquio</w:t>
      </w:r>
      <w:r>
        <w:rPr>
          <w:rFonts w:eastAsia="Times New Roman"/>
          <w:i/>
        </w:rPr>
        <w:t>.</w:t>
      </w:r>
    </w:p>
    <w:p w14:paraId="77359720" w14:textId="77777777" w:rsidR="00353B25" w:rsidRPr="001D45DC" w:rsidRDefault="00353B25" w:rsidP="00353B25">
      <w:pPr>
        <w:tabs>
          <w:tab w:val="clear" w:pos="567"/>
        </w:tabs>
        <w:autoSpaceDE w:val="0"/>
        <w:autoSpaceDN w:val="0"/>
        <w:adjustRightInd w:val="0"/>
        <w:spacing w:before="120" w:line="240" w:lineRule="auto"/>
        <w:jc w:val="both"/>
      </w:pPr>
    </w:p>
    <w:p w14:paraId="5DF398D0" w14:textId="18B0E664" w:rsidR="00353B25" w:rsidRPr="001D45DC" w:rsidRDefault="00353B25" w:rsidP="00353B25">
      <w:pPr>
        <w:tabs>
          <w:tab w:val="clear" w:pos="567"/>
        </w:tabs>
        <w:autoSpaceDE w:val="0"/>
        <w:autoSpaceDN w:val="0"/>
        <w:adjustRightInd w:val="0"/>
        <w:spacing w:before="120" w:line="240" w:lineRule="auto"/>
        <w:jc w:val="both"/>
      </w:pPr>
      <w:r w:rsidRPr="001D45DC">
        <w:t>A frota mercante japonesa era composta, em 20</w:t>
      </w:r>
      <w:r>
        <w:t>20</w:t>
      </w:r>
      <w:r w:rsidRPr="001D45DC">
        <w:t>, por 4.</w:t>
      </w:r>
      <w:r>
        <w:t>069</w:t>
      </w:r>
      <w:r w:rsidRPr="001D45DC">
        <w:t xml:space="preserve"> navios (dado referente a navios de arqueação bruta superior a 100</w:t>
      </w:r>
      <w:r>
        <w:t xml:space="preserve"> toneladas</w:t>
      </w:r>
      <w:r w:rsidRPr="001D45DC">
        <w:t xml:space="preserve">), que representavam </w:t>
      </w:r>
      <w:r>
        <w:t>26,9</w:t>
      </w:r>
      <w:r w:rsidRPr="001D45DC">
        <w:t xml:space="preserve"> milhões de toneladas de arqueação, segundo a </w:t>
      </w:r>
      <w:r w:rsidR="00FB05D3">
        <w:t>“</w:t>
      </w:r>
      <w:r w:rsidRPr="001D45DC">
        <w:t>Japanese Shipowners Association</w:t>
      </w:r>
      <w:r w:rsidR="00FB05D3">
        <w:t>”</w:t>
      </w:r>
      <w:r w:rsidRPr="001D45DC">
        <w:t xml:space="preserve"> (</w:t>
      </w:r>
      <w:hyperlink r:id="rId111" w:history="1">
        <w:r w:rsidRPr="006C3E58">
          <w:t>http://www.jsanet.or.jp/e/</w:t>
        </w:r>
      </w:hyperlink>
      <w:r w:rsidRPr="001D45DC">
        <w:t>).</w:t>
      </w:r>
    </w:p>
    <w:p w14:paraId="653A5CDF" w14:textId="77777777" w:rsidR="00353B25" w:rsidRPr="001D45DC" w:rsidRDefault="00353B25" w:rsidP="00353B25">
      <w:pPr>
        <w:tabs>
          <w:tab w:val="clear" w:pos="567"/>
        </w:tabs>
        <w:autoSpaceDE w:val="0"/>
        <w:autoSpaceDN w:val="0"/>
        <w:adjustRightInd w:val="0"/>
        <w:spacing w:before="120" w:line="240" w:lineRule="auto"/>
        <w:jc w:val="both"/>
      </w:pPr>
      <w:r w:rsidRPr="001D45DC">
        <w:t xml:space="preserve">Os principais portos em operação com o Brasil são aqueles de Tóquio, Yokohama e Kobe. Sobre companhias com trânsito frequente para o Brasil, </w:t>
      </w:r>
      <w:proofErr w:type="gramStart"/>
      <w:r w:rsidRPr="001D45DC">
        <w:t>vide Anexo</w:t>
      </w:r>
      <w:proofErr w:type="gramEnd"/>
      <w:r w:rsidRPr="001D45DC">
        <w:t xml:space="preserve"> I, item 10</w:t>
      </w:r>
      <w:r>
        <w:t>-</w:t>
      </w:r>
      <w:r w:rsidRPr="001D45DC">
        <w:t>a.</w:t>
      </w:r>
    </w:p>
    <w:p w14:paraId="0B09B3C7" w14:textId="77777777" w:rsidR="00353B25" w:rsidRPr="001D45DC" w:rsidRDefault="00353B25" w:rsidP="00353B25">
      <w:pPr>
        <w:tabs>
          <w:tab w:val="clear" w:pos="567"/>
        </w:tabs>
        <w:autoSpaceDE w:val="0"/>
        <w:autoSpaceDN w:val="0"/>
        <w:adjustRightInd w:val="0"/>
        <w:spacing w:before="120" w:line="240" w:lineRule="auto"/>
        <w:jc w:val="both"/>
      </w:pPr>
    </w:p>
    <w:p w14:paraId="0E4287D4" w14:textId="77777777" w:rsidR="00353B25" w:rsidRPr="00E6490D" w:rsidRDefault="00353B25" w:rsidP="00353B25">
      <w:pPr>
        <w:pStyle w:val="Heading3"/>
        <w:numPr>
          <w:ilvl w:val="0"/>
          <w:numId w:val="110"/>
        </w:numPr>
        <w:tabs>
          <w:tab w:val="clear" w:pos="567"/>
          <w:tab w:val="clear" w:pos="930"/>
          <w:tab w:val="num" w:pos="709"/>
        </w:tabs>
        <w:spacing w:before="240" w:after="0" w:line="240" w:lineRule="auto"/>
        <w:ind w:left="709" w:hanging="709"/>
        <w:rPr>
          <w:b/>
        </w:rPr>
      </w:pPr>
      <w:bookmarkStart w:id="218" w:name="_Toc105064555"/>
      <w:r>
        <w:rPr>
          <w:b/>
        </w:rPr>
        <w:t xml:space="preserve">Modal </w:t>
      </w:r>
      <w:r w:rsidRPr="00E6490D">
        <w:rPr>
          <w:b/>
        </w:rPr>
        <w:t>aéreo</w:t>
      </w:r>
      <w:bookmarkEnd w:id="218"/>
    </w:p>
    <w:p w14:paraId="29617BC7" w14:textId="77777777" w:rsidR="00353B25" w:rsidRPr="001D45DC" w:rsidRDefault="00353B25" w:rsidP="00353B25">
      <w:pPr>
        <w:tabs>
          <w:tab w:val="clear" w:pos="567"/>
        </w:tabs>
        <w:autoSpaceDE w:val="0"/>
        <w:autoSpaceDN w:val="0"/>
        <w:adjustRightInd w:val="0"/>
        <w:spacing w:before="120" w:line="240" w:lineRule="auto"/>
        <w:jc w:val="both"/>
      </w:pPr>
      <w:r w:rsidRPr="00E6490D">
        <w:rPr>
          <w:rFonts w:eastAsia="MS PGothic"/>
        </w:rPr>
        <w:t>O</w:t>
      </w:r>
      <w:r>
        <w:rPr>
          <w:rFonts w:eastAsia="MS PGothic"/>
        </w:rPr>
        <w:t xml:space="preserve"> </w:t>
      </w:r>
      <w:r w:rsidRPr="001D45DC">
        <w:t xml:space="preserve">Japão possui grande número de aeroportos dotados de instalações modernas para receber voos internacionais e para extensa malha de voos domésticos. </w:t>
      </w:r>
      <w:r>
        <w:t>No ano fiscal de</w:t>
      </w:r>
      <w:r w:rsidRPr="001D45DC">
        <w:t xml:space="preserve"> 20</w:t>
      </w:r>
      <w:r>
        <w:rPr>
          <w:rFonts w:hint="eastAsia"/>
        </w:rPr>
        <w:t>20</w:t>
      </w:r>
      <w:r w:rsidRPr="001D45DC">
        <w:t xml:space="preserve">, </w:t>
      </w:r>
      <w:r>
        <w:rPr>
          <w:rFonts w:hint="eastAsia"/>
        </w:rPr>
        <w:t>229,1</w:t>
      </w:r>
      <w:r w:rsidRPr="001D45DC">
        <w:t xml:space="preserve"> milhões de pessoas utilizaram os aeroportos japoneses para voos nacionais e </w:t>
      </w:r>
      <w:r>
        <w:rPr>
          <w:rFonts w:hint="eastAsia"/>
        </w:rPr>
        <w:t>103,3</w:t>
      </w:r>
      <w:r w:rsidRPr="001D45DC">
        <w:t xml:space="preserve"> milhões para voos internacionais. </w:t>
      </w:r>
    </w:p>
    <w:p w14:paraId="1BD637C5" w14:textId="77777777" w:rsidR="00353B25" w:rsidRPr="001D45DC" w:rsidRDefault="00353B25" w:rsidP="00353B25">
      <w:pPr>
        <w:tabs>
          <w:tab w:val="clear" w:pos="567"/>
        </w:tabs>
        <w:autoSpaceDE w:val="0"/>
        <w:autoSpaceDN w:val="0"/>
        <w:adjustRightInd w:val="0"/>
        <w:spacing w:before="120" w:line="240" w:lineRule="auto"/>
        <w:jc w:val="both"/>
      </w:pPr>
      <w:r>
        <w:lastRenderedPageBreak/>
        <w:t>Em termos de n</w:t>
      </w:r>
      <w:r w:rsidRPr="00313819">
        <w:t>ú</w:t>
      </w:r>
      <w:r>
        <w:t>mero de aterrisagens em 20</w:t>
      </w:r>
      <w:r>
        <w:rPr>
          <w:rFonts w:hint="eastAsia"/>
        </w:rPr>
        <w:t>20</w:t>
      </w:r>
      <w:r>
        <w:t xml:space="preserve">, foram </w:t>
      </w:r>
      <w:r>
        <w:rPr>
          <w:rFonts w:hint="eastAsia"/>
        </w:rPr>
        <w:t>857.470</w:t>
      </w:r>
      <w:r>
        <w:t xml:space="preserve">, sendo </w:t>
      </w:r>
      <w:r>
        <w:rPr>
          <w:rFonts w:hint="eastAsia"/>
        </w:rPr>
        <w:t>746.119</w:t>
      </w:r>
      <w:r>
        <w:t xml:space="preserve"> em rotas domésticas e </w:t>
      </w:r>
      <w:r>
        <w:rPr>
          <w:rFonts w:hint="eastAsia"/>
        </w:rPr>
        <w:t>111.351</w:t>
      </w:r>
      <w:r>
        <w:t xml:space="preserve"> em rotas internacionais. Por esse critério, o</w:t>
      </w:r>
      <w:r w:rsidRPr="001D45DC">
        <w:t>s cinco maiores aeroportos do Japão foram:</w:t>
      </w:r>
    </w:p>
    <w:p w14:paraId="04263612"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1</w:t>
      </w:r>
      <w:r>
        <w:rPr>
          <w:rFonts w:ascii="Times New Roman"/>
          <w:sz w:val="20"/>
        </w:rPr>
        <w:t xml:space="preserve">º </w:t>
      </w:r>
      <w:r w:rsidRPr="001D45DC">
        <w:rPr>
          <w:rFonts w:ascii="Times New Roman"/>
          <w:sz w:val="20"/>
        </w:rPr>
        <w:t xml:space="preserve">Aeroporto Internacional de Tóquio (Aeroporto de Haneda): </w:t>
      </w:r>
      <w:r>
        <w:rPr>
          <w:rFonts w:ascii="Times New Roman" w:hint="eastAsia"/>
          <w:sz w:val="20"/>
          <w:lang w:eastAsia="ja-JP"/>
        </w:rPr>
        <w:t>112.991</w:t>
      </w:r>
      <w:r>
        <w:rPr>
          <w:rFonts w:ascii="Times New Roman"/>
          <w:sz w:val="20"/>
        </w:rPr>
        <w:t xml:space="preserve"> operações (1</w:t>
      </w:r>
      <w:r>
        <w:rPr>
          <w:rFonts w:ascii="Times New Roman" w:hint="eastAsia"/>
          <w:sz w:val="20"/>
          <w:lang w:eastAsia="ja-JP"/>
        </w:rPr>
        <w:t>5,7</w:t>
      </w:r>
      <w:r>
        <w:rPr>
          <w:rFonts w:ascii="Times New Roman"/>
          <w:sz w:val="20"/>
        </w:rPr>
        <w:t>% do total);</w:t>
      </w:r>
    </w:p>
    <w:p w14:paraId="48F4F82D"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2</w:t>
      </w:r>
      <w:r>
        <w:rPr>
          <w:rFonts w:ascii="Times New Roman"/>
          <w:sz w:val="20"/>
        </w:rPr>
        <w:t xml:space="preserve">º </w:t>
      </w:r>
      <w:r w:rsidRPr="001D45DC">
        <w:rPr>
          <w:rFonts w:ascii="Times New Roman"/>
          <w:sz w:val="20"/>
        </w:rPr>
        <w:t>Aeroporto Internacional de Narita (</w:t>
      </w:r>
      <w:r>
        <w:rPr>
          <w:rFonts w:ascii="Times New Roman"/>
          <w:sz w:val="20"/>
        </w:rPr>
        <w:t>Chiba</w:t>
      </w:r>
      <w:r w:rsidRPr="001D45DC">
        <w:rPr>
          <w:rFonts w:ascii="Times New Roman"/>
          <w:sz w:val="20"/>
        </w:rPr>
        <w:t xml:space="preserve">): </w:t>
      </w:r>
      <w:r>
        <w:rPr>
          <w:rFonts w:ascii="Times New Roman" w:hint="eastAsia"/>
          <w:sz w:val="20"/>
          <w:lang w:eastAsia="ja-JP"/>
        </w:rPr>
        <w:t>53.639</w:t>
      </w:r>
      <w:r>
        <w:rPr>
          <w:rFonts w:ascii="Times New Roman"/>
          <w:sz w:val="20"/>
        </w:rPr>
        <w:t xml:space="preserve"> (</w:t>
      </w:r>
      <w:r>
        <w:rPr>
          <w:rFonts w:ascii="Times New Roman" w:hint="eastAsia"/>
          <w:sz w:val="20"/>
          <w:lang w:eastAsia="ja-JP"/>
        </w:rPr>
        <w:t>7,4</w:t>
      </w:r>
      <w:r>
        <w:rPr>
          <w:rFonts w:ascii="Times New Roman"/>
          <w:sz w:val="20"/>
        </w:rPr>
        <w:t>%);</w:t>
      </w:r>
    </w:p>
    <w:p w14:paraId="78E1B38E"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3</w:t>
      </w:r>
      <w:r>
        <w:rPr>
          <w:rFonts w:ascii="Times New Roman"/>
          <w:sz w:val="20"/>
        </w:rPr>
        <w:t xml:space="preserve">º </w:t>
      </w:r>
      <w:r w:rsidRPr="001D45DC">
        <w:rPr>
          <w:rFonts w:ascii="Times New Roman"/>
          <w:sz w:val="20"/>
        </w:rPr>
        <w:t xml:space="preserve">Aeroporto de </w:t>
      </w:r>
      <w:r>
        <w:rPr>
          <w:rFonts w:ascii="Times New Roman"/>
          <w:sz w:val="20"/>
        </w:rPr>
        <w:t>Naha (Okinawa)</w:t>
      </w:r>
      <w:r w:rsidRPr="001D45DC">
        <w:rPr>
          <w:rFonts w:ascii="Times New Roman"/>
          <w:sz w:val="20"/>
        </w:rPr>
        <w:t xml:space="preserve">: </w:t>
      </w:r>
      <w:r>
        <w:rPr>
          <w:rFonts w:ascii="Times New Roman" w:hint="eastAsia"/>
          <w:sz w:val="20"/>
          <w:lang w:eastAsia="ja-JP"/>
        </w:rPr>
        <w:t>50.297</w:t>
      </w:r>
      <w:r>
        <w:rPr>
          <w:rFonts w:ascii="Times New Roman"/>
          <w:sz w:val="20"/>
        </w:rPr>
        <w:t xml:space="preserve"> (</w:t>
      </w:r>
      <w:r>
        <w:rPr>
          <w:rFonts w:ascii="Times New Roman" w:hint="eastAsia"/>
          <w:sz w:val="20"/>
          <w:lang w:eastAsia="ja-JP"/>
        </w:rPr>
        <w:t>7,0</w:t>
      </w:r>
      <w:r>
        <w:rPr>
          <w:rFonts w:ascii="Times New Roman"/>
          <w:sz w:val="20"/>
        </w:rPr>
        <w:t>%)</w:t>
      </w:r>
      <w:r>
        <w:rPr>
          <w:rFonts w:ascii="Times New Roman" w:hint="eastAsia"/>
          <w:sz w:val="20"/>
          <w:lang w:eastAsia="ja-JP"/>
        </w:rPr>
        <w:t>;</w:t>
      </w:r>
    </w:p>
    <w:p w14:paraId="05B24D4B"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4</w:t>
      </w:r>
      <w:r>
        <w:rPr>
          <w:rFonts w:ascii="Times New Roman"/>
          <w:sz w:val="20"/>
        </w:rPr>
        <w:t xml:space="preserve">º </w:t>
      </w:r>
      <w:r w:rsidRPr="001D45DC">
        <w:rPr>
          <w:rFonts w:ascii="Times New Roman"/>
          <w:sz w:val="20"/>
        </w:rPr>
        <w:t>Aeroporto de Fukuoka (</w:t>
      </w:r>
      <w:r>
        <w:rPr>
          <w:rFonts w:ascii="Times New Roman"/>
          <w:sz w:val="20"/>
        </w:rPr>
        <w:t>Fukuoka</w:t>
      </w:r>
      <w:r w:rsidRPr="001D45DC">
        <w:rPr>
          <w:rFonts w:ascii="Times New Roman"/>
          <w:sz w:val="20"/>
        </w:rPr>
        <w:t xml:space="preserve">): </w:t>
      </w:r>
      <w:r>
        <w:rPr>
          <w:rFonts w:ascii="Times New Roman" w:hint="eastAsia"/>
          <w:sz w:val="20"/>
          <w:lang w:eastAsia="ja-JP"/>
        </w:rPr>
        <w:t>46.016</w:t>
      </w:r>
      <w:r>
        <w:rPr>
          <w:rFonts w:ascii="Times New Roman"/>
          <w:sz w:val="20"/>
        </w:rPr>
        <w:t xml:space="preserve"> (</w:t>
      </w:r>
      <w:r>
        <w:rPr>
          <w:rFonts w:ascii="Times New Roman" w:hint="eastAsia"/>
          <w:sz w:val="20"/>
          <w:lang w:eastAsia="ja-JP"/>
        </w:rPr>
        <w:t>6,4</w:t>
      </w:r>
      <w:r>
        <w:rPr>
          <w:rFonts w:ascii="Times New Roman"/>
          <w:sz w:val="20"/>
        </w:rPr>
        <w:t xml:space="preserve">%); </w:t>
      </w:r>
      <w:proofErr w:type="gramStart"/>
      <w:r>
        <w:rPr>
          <w:rFonts w:ascii="Times New Roman"/>
          <w:sz w:val="20"/>
        </w:rPr>
        <w:t>e</w:t>
      </w:r>
      <w:proofErr w:type="gramEnd"/>
    </w:p>
    <w:p w14:paraId="244BEFB8"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5</w:t>
      </w:r>
      <w:r>
        <w:rPr>
          <w:rFonts w:ascii="Times New Roman"/>
          <w:sz w:val="20"/>
        </w:rPr>
        <w:t xml:space="preserve">º </w:t>
      </w:r>
      <w:r w:rsidRPr="001D45DC">
        <w:rPr>
          <w:rFonts w:ascii="Times New Roman"/>
          <w:sz w:val="20"/>
        </w:rPr>
        <w:t>Aeroporto Interna</w:t>
      </w:r>
      <w:r>
        <w:rPr>
          <w:rFonts w:ascii="Times New Roman"/>
          <w:sz w:val="20"/>
        </w:rPr>
        <w:t xml:space="preserve">cional de </w:t>
      </w:r>
      <w:r>
        <w:rPr>
          <w:rFonts w:ascii="Times New Roman" w:hint="eastAsia"/>
          <w:sz w:val="20"/>
          <w:lang w:eastAsia="ja-JP"/>
        </w:rPr>
        <w:t>Osaka</w:t>
      </w:r>
      <w:r w:rsidRPr="001D45DC">
        <w:rPr>
          <w:rFonts w:ascii="Times New Roman"/>
          <w:sz w:val="20"/>
        </w:rPr>
        <w:t xml:space="preserve"> (Osaka): </w:t>
      </w:r>
      <w:r>
        <w:rPr>
          <w:rFonts w:ascii="Times New Roman"/>
          <w:sz w:val="20"/>
        </w:rPr>
        <w:t>40.464 (5,6%).</w:t>
      </w:r>
    </w:p>
    <w:p w14:paraId="10382589" w14:textId="77777777" w:rsidR="00353B25" w:rsidRPr="00E6490D" w:rsidRDefault="00353B25" w:rsidP="00353B25">
      <w:pPr>
        <w:tabs>
          <w:tab w:val="clear" w:pos="567"/>
        </w:tabs>
        <w:autoSpaceDE w:val="0"/>
        <w:autoSpaceDN w:val="0"/>
        <w:adjustRightInd w:val="0"/>
        <w:spacing w:before="120" w:line="240" w:lineRule="auto"/>
        <w:jc w:val="both"/>
        <w:rPr>
          <w:rFonts w:eastAsia="MS PGothic"/>
        </w:rPr>
      </w:pPr>
      <w:r w:rsidRPr="00E6490D">
        <w:rPr>
          <w:rFonts w:eastAsia="MS PGothic"/>
        </w:rPr>
        <w:t>Considerando-se</w:t>
      </w:r>
      <w:r>
        <w:rPr>
          <w:rFonts w:eastAsia="MS PGothic"/>
        </w:rPr>
        <w:t xml:space="preserve"> </w:t>
      </w:r>
      <w:r w:rsidRPr="00E6490D">
        <w:rPr>
          <w:rFonts w:eastAsia="MS PGothic"/>
        </w:rPr>
        <w:t>somente</w:t>
      </w:r>
      <w:r>
        <w:rPr>
          <w:rFonts w:eastAsia="MS PGothic"/>
        </w:rPr>
        <w:t xml:space="preserve"> </w:t>
      </w:r>
      <w:r w:rsidRPr="00E6490D">
        <w:rPr>
          <w:rFonts w:eastAsia="MS PGothic"/>
        </w:rPr>
        <w:t>os</w:t>
      </w:r>
      <w:r>
        <w:rPr>
          <w:rFonts w:eastAsia="MS PGothic"/>
        </w:rPr>
        <w:t xml:space="preserve"> </w:t>
      </w:r>
      <w:r w:rsidRPr="00E6490D">
        <w:rPr>
          <w:rFonts w:eastAsia="MS PGothic"/>
        </w:rPr>
        <w:t>voos</w:t>
      </w:r>
      <w:r>
        <w:rPr>
          <w:rFonts w:eastAsia="MS PGothic"/>
        </w:rPr>
        <w:t xml:space="preserve"> </w:t>
      </w:r>
      <w:r w:rsidRPr="00E6490D">
        <w:rPr>
          <w:rFonts w:eastAsia="MS PGothic"/>
        </w:rPr>
        <w:t>internacionais,</w:t>
      </w:r>
      <w:r>
        <w:rPr>
          <w:rFonts w:eastAsia="MS PGothic"/>
        </w:rPr>
        <w:t xml:space="preserve"> </w:t>
      </w:r>
      <w:r w:rsidRPr="00E6490D">
        <w:rPr>
          <w:rFonts w:eastAsia="MS PGothic"/>
        </w:rPr>
        <w:t>a</w:t>
      </w:r>
      <w:r>
        <w:rPr>
          <w:rFonts w:eastAsia="MS PGothic"/>
        </w:rPr>
        <w:t xml:space="preserve"> </w:t>
      </w:r>
      <w:r w:rsidRPr="00E6490D">
        <w:rPr>
          <w:rFonts w:eastAsia="MS PGothic"/>
        </w:rPr>
        <w:t>liderança</w:t>
      </w:r>
      <w:r>
        <w:rPr>
          <w:rFonts w:eastAsia="MS PGothic"/>
        </w:rPr>
        <w:t xml:space="preserve"> </w:t>
      </w:r>
      <w:r w:rsidRPr="00E6490D">
        <w:rPr>
          <w:rFonts w:eastAsia="MS PGothic"/>
        </w:rPr>
        <w:t>é</w:t>
      </w:r>
      <w:r>
        <w:rPr>
          <w:rFonts w:eastAsia="MS PGothic"/>
        </w:rPr>
        <w:t xml:space="preserve"> </w:t>
      </w:r>
      <w:r w:rsidRPr="00E6490D">
        <w:rPr>
          <w:rFonts w:eastAsia="MS PGothic"/>
        </w:rPr>
        <w:t>do</w:t>
      </w:r>
      <w:r>
        <w:rPr>
          <w:rFonts w:eastAsia="MS PGothic"/>
        </w:rPr>
        <w:t xml:space="preserve"> </w:t>
      </w:r>
      <w:r w:rsidRPr="00E6490D">
        <w:rPr>
          <w:rFonts w:eastAsia="MS PGothic"/>
        </w:rPr>
        <w:t>Aeroporto</w:t>
      </w:r>
      <w:r>
        <w:rPr>
          <w:rFonts w:eastAsia="MS PGothic"/>
        </w:rPr>
        <w:t xml:space="preserve"> </w:t>
      </w:r>
      <w:r w:rsidRPr="00E6490D">
        <w:rPr>
          <w:rFonts w:eastAsia="MS PGothic"/>
        </w:rPr>
        <w:t>Internacional</w:t>
      </w:r>
      <w:r>
        <w:rPr>
          <w:rFonts w:eastAsia="MS PGothic"/>
        </w:rPr>
        <w:t xml:space="preserve"> </w:t>
      </w:r>
      <w:r w:rsidRPr="00E6490D">
        <w:rPr>
          <w:rFonts w:eastAsia="MS PGothic"/>
        </w:rPr>
        <w:t>de</w:t>
      </w:r>
      <w:r>
        <w:rPr>
          <w:rFonts w:eastAsia="MS PGothic"/>
        </w:rPr>
        <w:t xml:space="preserve"> </w:t>
      </w:r>
      <w:r w:rsidRPr="00E6490D">
        <w:rPr>
          <w:rFonts w:eastAsia="MS PGothic"/>
        </w:rPr>
        <w:t>Narita:</w:t>
      </w:r>
    </w:p>
    <w:p w14:paraId="5504BB61"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1</w:t>
      </w:r>
      <w:r>
        <w:rPr>
          <w:rFonts w:ascii="Times New Roman"/>
          <w:sz w:val="20"/>
        </w:rPr>
        <w:t xml:space="preserve">º </w:t>
      </w:r>
      <w:r w:rsidRPr="001D45DC">
        <w:rPr>
          <w:rFonts w:ascii="Times New Roman"/>
          <w:sz w:val="20"/>
        </w:rPr>
        <w:t>Aeroporto Internacional de Narita (</w:t>
      </w:r>
      <w:r>
        <w:rPr>
          <w:rFonts w:ascii="Times New Roman"/>
          <w:sz w:val="20"/>
        </w:rPr>
        <w:t>Chiba</w:t>
      </w:r>
      <w:r w:rsidRPr="001D45DC">
        <w:rPr>
          <w:rFonts w:ascii="Times New Roman"/>
          <w:sz w:val="20"/>
        </w:rPr>
        <w:t xml:space="preserve">): </w:t>
      </w:r>
      <w:r>
        <w:rPr>
          <w:rFonts w:ascii="Times New Roman"/>
          <w:sz w:val="20"/>
        </w:rPr>
        <w:t>42.850 operações (58,7% do total);</w:t>
      </w:r>
    </w:p>
    <w:p w14:paraId="31956470"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2</w:t>
      </w:r>
      <w:r>
        <w:rPr>
          <w:rFonts w:ascii="Times New Roman"/>
          <w:sz w:val="20"/>
        </w:rPr>
        <w:t xml:space="preserve">º </w:t>
      </w:r>
      <w:r w:rsidRPr="001D45DC">
        <w:rPr>
          <w:rFonts w:ascii="Times New Roman"/>
          <w:sz w:val="20"/>
        </w:rPr>
        <w:t xml:space="preserve">Aeroporto Internacional de Kansai (Osaka): </w:t>
      </w:r>
      <w:r>
        <w:rPr>
          <w:rFonts w:ascii="Times New Roman"/>
          <w:sz w:val="20"/>
        </w:rPr>
        <w:t>15.659 (21,4%);</w:t>
      </w:r>
    </w:p>
    <w:p w14:paraId="4B3ADB41"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3</w:t>
      </w:r>
      <w:r>
        <w:rPr>
          <w:rFonts w:ascii="Times New Roman"/>
          <w:sz w:val="20"/>
        </w:rPr>
        <w:t xml:space="preserve">º </w:t>
      </w:r>
      <w:r w:rsidRPr="001D45DC">
        <w:rPr>
          <w:rFonts w:ascii="Times New Roman"/>
          <w:sz w:val="20"/>
        </w:rPr>
        <w:t xml:space="preserve">Aeroporto Internacional de Tóquio (Aeroporto de Haneda): </w:t>
      </w:r>
      <w:r>
        <w:rPr>
          <w:rFonts w:ascii="Times New Roman"/>
          <w:sz w:val="20"/>
        </w:rPr>
        <w:t>9.911 (13,6%);</w:t>
      </w:r>
    </w:p>
    <w:p w14:paraId="2BFA19CA"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4</w:t>
      </w:r>
      <w:r>
        <w:rPr>
          <w:rFonts w:ascii="Times New Roman"/>
          <w:sz w:val="20"/>
        </w:rPr>
        <w:t xml:space="preserve">º </w:t>
      </w:r>
      <w:r w:rsidRPr="001D45DC">
        <w:rPr>
          <w:rFonts w:ascii="Times New Roman"/>
          <w:sz w:val="20"/>
        </w:rPr>
        <w:t>Aeroporto Internacional de Chubu (</w:t>
      </w:r>
      <w:r>
        <w:rPr>
          <w:rFonts w:ascii="Times New Roman"/>
          <w:sz w:val="20"/>
        </w:rPr>
        <w:t>Nagoia</w:t>
      </w:r>
      <w:r w:rsidRPr="001D45DC">
        <w:rPr>
          <w:rFonts w:ascii="Times New Roman"/>
          <w:sz w:val="20"/>
        </w:rPr>
        <w:t xml:space="preserve">): </w:t>
      </w:r>
      <w:r>
        <w:rPr>
          <w:rFonts w:ascii="Times New Roman"/>
          <w:sz w:val="20"/>
        </w:rPr>
        <w:t xml:space="preserve">2.848 (3,9%); </w:t>
      </w:r>
      <w:proofErr w:type="gramStart"/>
      <w:r>
        <w:rPr>
          <w:rFonts w:ascii="Times New Roman"/>
          <w:sz w:val="20"/>
        </w:rPr>
        <w:t>e</w:t>
      </w:r>
      <w:proofErr w:type="gramEnd"/>
    </w:p>
    <w:p w14:paraId="34BC37AB" w14:textId="77777777" w:rsidR="00353B25" w:rsidRPr="001D45DC" w:rsidRDefault="00353B25" w:rsidP="00353B25">
      <w:pPr>
        <w:pStyle w:val="ListParagraph"/>
        <w:numPr>
          <w:ilvl w:val="0"/>
          <w:numId w:val="125"/>
        </w:numPr>
        <w:tabs>
          <w:tab w:val="clear" w:pos="567"/>
        </w:tabs>
        <w:autoSpaceDE w:val="0"/>
        <w:autoSpaceDN w:val="0"/>
        <w:adjustRightInd w:val="0"/>
        <w:spacing w:after="120" w:line="240" w:lineRule="auto"/>
        <w:ind w:left="142" w:hanging="142"/>
        <w:jc w:val="both"/>
        <w:rPr>
          <w:rFonts w:ascii="Times New Roman"/>
          <w:sz w:val="20"/>
        </w:rPr>
      </w:pPr>
      <w:r w:rsidRPr="001D45DC">
        <w:rPr>
          <w:rFonts w:ascii="Times New Roman"/>
          <w:sz w:val="20"/>
        </w:rPr>
        <w:t>5</w:t>
      </w:r>
      <w:r>
        <w:rPr>
          <w:rFonts w:ascii="Times New Roman"/>
          <w:sz w:val="20"/>
        </w:rPr>
        <w:t xml:space="preserve">º </w:t>
      </w:r>
      <w:r w:rsidRPr="001D45DC">
        <w:rPr>
          <w:rFonts w:ascii="Times New Roman"/>
          <w:sz w:val="20"/>
        </w:rPr>
        <w:t>Aeroporto de Fukuoka (</w:t>
      </w:r>
      <w:r>
        <w:rPr>
          <w:rFonts w:ascii="Times New Roman"/>
          <w:sz w:val="20"/>
        </w:rPr>
        <w:t>Fukuoka</w:t>
      </w:r>
      <w:r w:rsidRPr="001D45DC">
        <w:rPr>
          <w:rFonts w:ascii="Times New Roman"/>
          <w:sz w:val="20"/>
        </w:rPr>
        <w:t xml:space="preserve">): </w:t>
      </w:r>
      <w:r>
        <w:rPr>
          <w:rFonts w:ascii="Times New Roman"/>
          <w:sz w:val="20"/>
        </w:rPr>
        <w:t>993 (1,4%).</w:t>
      </w:r>
    </w:p>
    <w:p w14:paraId="33B07A6E" w14:textId="33EE298C" w:rsidR="00353B25" w:rsidRDefault="00353B25" w:rsidP="00353B25">
      <w:pPr>
        <w:tabs>
          <w:tab w:val="clear" w:pos="567"/>
        </w:tabs>
        <w:autoSpaceDE w:val="0"/>
        <w:autoSpaceDN w:val="0"/>
        <w:adjustRightInd w:val="0"/>
        <w:spacing w:before="120" w:line="240" w:lineRule="auto"/>
        <w:jc w:val="both"/>
        <w:rPr>
          <w:rFonts w:eastAsia="MS PGothic"/>
        </w:rPr>
      </w:pPr>
      <w:r w:rsidRPr="00E6490D">
        <w:rPr>
          <w:rFonts w:eastAsia="MS PGothic"/>
        </w:rPr>
        <w:t>O</w:t>
      </w:r>
      <w:r>
        <w:rPr>
          <w:rFonts w:eastAsia="MS PGothic"/>
        </w:rPr>
        <w:t xml:space="preserve"> </w:t>
      </w:r>
      <w:r w:rsidRPr="00E6490D">
        <w:rPr>
          <w:rFonts w:eastAsia="MS PGothic"/>
        </w:rPr>
        <w:t>Japão</w:t>
      </w:r>
      <w:r>
        <w:rPr>
          <w:rFonts w:eastAsia="MS PGothic"/>
        </w:rPr>
        <w:t xml:space="preserve"> procura expandir sua rede aérea internacional, sendo o acordo </w:t>
      </w:r>
      <w:r w:rsidR="00FB05D3">
        <w:rPr>
          <w:rFonts w:eastAsia="MS PGothic"/>
        </w:rPr>
        <w:t>“</w:t>
      </w:r>
      <w:r>
        <w:rPr>
          <w:rFonts w:eastAsia="MS PGothic"/>
        </w:rPr>
        <w:t>Céu Aberto</w:t>
      </w:r>
      <w:r w:rsidR="00FB05D3">
        <w:rPr>
          <w:rFonts w:eastAsia="MS PGothic"/>
        </w:rPr>
        <w:t>”</w:t>
      </w:r>
      <w:r>
        <w:rPr>
          <w:rFonts w:eastAsia="MS PGothic"/>
        </w:rPr>
        <w:t xml:space="preserve"> a principal iniciativa, que procura eliminar </w:t>
      </w:r>
      <w:r w:rsidRPr="00E6490D">
        <w:rPr>
          <w:rFonts w:eastAsia="MS PGothic"/>
        </w:rPr>
        <w:t>barreiras</w:t>
      </w:r>
      <w:r>
        <w:rPr>
          <w:rFonts w:eastAsia="MS PGothic"/>
        </w:rPr>
        <w:t xml:space="preserve"> </w:t>
      </w:r>
      <w:r w:rsidRPr="00E6490D">
        <w:rPr>
          <w:rFonts w:eastAsia="MS PGothic"/>
        </w:rPr>
        <w:t>como</w:t>
      </w:r>
      <w:r>
        <w:rPr>
          <w:rFonts w:eastAsia="MS PGothic"/>
        </w:rPr>
        <w:t xml:space="preserve"> a </w:t>
      </w:r>
      <w:r w:rsidRPr="00E6490D">
        <w:rPr>
          <w:rFonts w:eastAsia="MS PGothic"/>
        </w:rPr>
        <w:t>limitação</w:t>
      </w:r>
      <w:r>
        <w:rPr>
          <w:rFonts w:eastAsia="MS PGothic"/>
        </w:rPr>
        <w:t xml:space="preserve"> </w:t>
      </w:r>
      <w:r w:rsidRPr="00E6490D">
        <w:rPr>
          <w:rFonts w:eastAsia="MS PGothic"/>
        </w:rPr>
        <w:t>do</w:t>
      </w:r>
      <w:r>
        <w:rPr>
          <w:rFonts w:eastAsia="MS PGothic"/>
        </w:rPr>
        <w:t xml:space="preserve"> </w:t>
      </w:r>
      <w:r w:rsidRPr="00E6490D">
        <w:rPr>
          <w:rFonts w:eastAsia="MS PGothic"/>
        </w:rPr>
        <w:t>número</w:t>
      </w:r>
      <w:r>
        <w:rPr>
          <w:rFonts w:eastAsia="MS PGothic"/>
        </w:rPr>
        <w:t xml:space="preserve"> </w:t>
      </w:r>
      <w:r w:rsidRPr="00E6490D">
        <w:rPr>
          <w:rFonts w:eastAsia="MS PGothic"/>
        </w:rPr>
        <w:t>de</w:t>
      </w:r>
      <w:r>
        <w:rPr>
          <w:rFonts w:eastAsia="MS PGothic"/>
        </w:rPr>
        <w:t xml:space="preserve"> </w:t>
      </w:r>
      <w:r w:rsidRPr="00E6490D">
        <w:rPr>
          <w:rFonts w:eastAsia="MS PGothic"/>
        </w:rPr>
        <w:t>companhias</w:t>
      </w:r>
      <w:r>
        <w:rPr>
          <w:rFonts w:eastAsia="MS PGothic"/>
        </w:rPr>
        <w:t xml:space="preserve"> </w:t>
      </w:r>
      <w:r w:rsidRPr="00E6490D">
        <w:rPr>
          <w:rFonts w:eastAsia="MS PGothic"/>
        </w:rPr>
        <w:t>aéreas</w:t>
      </w:r>
      <w:r>
        <w:rPr>
          <w:rFonts w:eastAsia="MS PGothic"/>
        </w:rPr>
        <w:t xml:space="preserve"> </w:t>
      </w:r>
      <w:r w:rsidRPr="00E6490D">
        <w:rPr>
          <w:rFonts w:eastAsia="MS PGothic"/>
        </w:rPr>
        <w:t>com</w:t>
      </w:r>
      <w:r>
        <w:rPr>
          <w:rFonts w:eastAsia="MS PGothic"/>
        </w:rPr>
        <w:t xml:space="preserve"> </w:t>
      </w:r>
      <w:r w:rsidRPr="00E6490D">
        <w:rPr>
          <w:rFonts w:eastAsia="MS PGothic"/>
        </w:rPr>
        <w:t>acesso</w:t>
      </w:r>
      <w:r>
        <w:rPr>
          <w:rFonts w:eastAsia="MS PGothic"/>
        </w:rPr>
        <w:t xml:space="preserve"> </w:t>
      </w:r>
      <w:r w:rsidRPr="00E6490D">
        <w:rPr>
          <w:rFonts w:eastAsia="MS PGothic"/>
        </w:rPr>
        <w:t>ao</w:t>
      </w:r>
      <w:r>
        <w:rPr>
          <w:rFonts w:eastAsia="MS PGothic"/>
        </w:rPr>
        <w:t xml:space="preserve"> </w:t>
      </w:r>
      <w:r w:rsidRPr="00E6490D">
        <w:rPr>
          <w:rFonts w:eastAsia="MS PGothic"/>
        </w:rPr>
        <w:t>mercad</w:t>
      </w:r>
      <w:r>
        <w:rPr>
          <w:rFonts w:eastAsia="MS PGothic"/>
        </w:rPr>
        <w:t xml:space="preserve">o e a </w:t>
      </w:r>
      <w:r w:rsidRPr="00E6490D">
        <w:rPr>
          <w:rFonts w:eastAsia="MS PGothic"/>
        </w:rPr>
        <w:t>quantidade</w:t>
      </w:r>
      <w:r>
        <w:rPr>
          <w:rFonts w:eastAsia="MS PGothic"/>
        </w:rPr>
        <w:t xml:space="preserve"> </w:t>
      </w:r>
      <w:r w:rsidRPr="00E6490D">
        <w:rPr>
          <w:rFonts w:eastAsia="MS PGothic"/>
        </w:rPr>
        <w:t>de</w:t>
      </w:r>
      <w:r>
        <w:rPr>
          <w:rFonts w:eastAsia="MS PGothic"/>
        </w:rPr>
        <w:t xml:space="preserve"> </w:t>
      </w:r>
      <w:r w:rsidRPr="00E6490D">
        <w:rPr>
          <w:rFonts w:eastAsia="MS PGothic"/>
        </w:rPr>
        <w:t>rotas</w:t>
      </w:r>
      <w:r>
        <w:rPr>
          <w:rFonts w:eastAsia="MS PGothic"/>
        </w:rPr>
        <w:t xml:space="preserve"> </w:t>
      </w:r>
      <w:r w:rsidRPr="00E6490D">
        <w:rPr>
          <w:rFonts w:eastAsia="MS PGothic"/>
        </w:rPr>
        <w:t>e</w:t>
      </w:r>
      <w:r>
        <w:rPr>
          <w:rFonts w:eastAsia="MS PGothic"/>
        </w:rPr>
        <w:t xml:space="preserve"> </w:t>
      </w:r>
      <w:r w:rsidRPr="00E6490D">
        <w:rPr>
          <w:rFonts w:eastAsia="MS PGothic"/>
        </w:rPr>
        <w:t>frequências</w:t>
      </w:r>
      <w:r>
        <w:rPr>
          <w:rFonts w:eastAsia="MS PGothic"/>
        </w:rPr>
        <w:t xml:space="preserve"> – já há adesão de 33 países ao acordo.</w:t>
      </w:r>
    </w:p>
    <w:p w14:paraId="1455A99A" w14:textId="77777777" w:rsidR="00353B25" w:rsidRPr="00E6490D" w:rsidRDefault="00353B25" w:rsidP="00353B25">
      <w:pPr>
        <w:tabs>
          <w:tab w:val="clear" w:pos="567"/>
        </w:tabs>
        <w:autoSpaceDE w:val="0"/>
        <w:autoSpaceDN w:val="0"/>
        <w:adjustRightInd w:val="0"/>
        <w:spacing w:before="120" w:line="240" w:lineRule="auto"/>
        <w:jc w:val="both"/>
        <w:rPr>
          <w:rFonts w:eastAsia="MS PGothic"/>
        </w:rPr>
      </w:pPr>
      <w:r>
        <w:rPr>
          <w:rFonts w:eastAsia="MS PGothic"/>
        </w:rPr>
        <w:t>D</w:t>
      </w:r>
      <w:r w:rsidRPr="00E6490D">
        <w:rPr>
          <w:rFonts w:eastAsia="MS PGothic"/>
        </w:rPr>
        <w:t>iversas</w:t>
      </w:r>
      <w:r>
        <w:rPr>
          <w:rFonts w:eastAsia="MS PGothic"/>
        </w:rPr>
        <w:t xml:space="preserve"> </w:t>
      </w:r>
      <w:r w:rsidRPr="00E6490D">
        <w:rPr>
          <w:rFonts w:eastAsia="MS PGothic"/>
        </w:rPr>
        <w:t>companhias</w:t>
      </w:r>
      <w:r>
        <w:rPr>
          <w:rFonts w:eastAsia="MS PGothic"/>
        </w:rPr>
        <w:t xml:space="preserve"> </w:t>
      </w:r>
      <w:r w:rsidRPr="00E6490D">
        <w:rPr>
          <w:rFonts w:eastAsia="MS PGothic"/>
        </w:rPr>
        <w:t>aéreas</w:t>
      </w:r>
      <w:r>
        <w:rPr>
          <w:rFonts w:eastAsia="MS PGothic"/>
        </w:rPr>
        <w:t xml:space="preserve"> </w:t>
      </w:r>
      <w:r w:rsidRPr="00E6490D">
        <w:rPr>
          <w:rFonts w:eastAsia="MS PGothic"/>
        </w:rPr>
        <w:t>mundiais</w:t>
      </w:r>
      <w:r>
        <w:rPr>
          <w:rFonts w:eastAsia="MS PGothic"/>
        </w:rPr>
        <w:t xml:space="preserve"> </w:t>
      </w:r>
      <w:r w:rsidRPr="00E6490D">
        <w:rPr>
          <w:rFonts w:eastAsia="MS PGothic"/>
        </w:rPr>
        <w:t>operam</w:t>
      </w:r>
      <w:r>
        <w:rPr>
          <w:rFonts w:eastAsia="MS PGothic"/>
        </w:rPr>
        <w:t xml:space="preserve"> </w:t>
      </w:r>
      <w:r w:rsidRPr="00E6490D">
        <w:rPr>
          <w:rFonts w:eastAsia="MS PGothic"/>
        </w:rPr>
        <w:t>no</w:t>
      </w:r>
      <w:r>
        <w:rPr>
          <w:rFonts w:eastAsia="MS PGothic"/>
        </w:rPr>
        <w:t xml:space="preserve"> </w:t>
      </w:r>
      <w:r w:rsidRPr="00E6490D">
        <w:rPr>
          <w:rFonts w:eastAsia="MS PGothic"/>
        </w:rPr>
        <w:t>Japão</w:t>
      </w:r>
      <w:r>
        <w:rPr>
          <w:rFonts w:eastAsia="MS PGothic"/>
        </w:rPr>
        <w:t xml:space="preserve"> </w:t>
      </w:r>
      <w:r w:rsidRPr="00E6490D">
        <w:rPr>
          <w:rFonts w:eastAsia="MS PGothic"/>
        </w:rPr>
        <w:t>e</w:t>
      </w:r>
      <w:r>
        <w:rPr>
          <w:rFonts w:eastAsia="MS PGothic"/>
        </w:rPr>
        <w:t xml:space="preserve"> </w:t>
      </w:r>
      <w:r w:rsidRPr="00E6490D">
        <w:rPr>
          <w:rFonts w:eastAsia="MS PGothic"/>
        </w:rPr>
        <w:t>disponibilizam</w:t>
      </w:r>
      <w:r>
        <w:rPr>
          <w:rFonts w:eastAsia="MS PGothic"/>
        </w:rPr>
        <w:t xml:space="preserve"> </w:t>
      </w:r>
      <w:r w:rsidRPr="00E6490D">
        <w:rPr>
          <w:rFonts w:eastAsia="MS PGothic"/>
        </w:rPr>
        <w:t>alta</w:t>
      </w:r>
      <w:r>
        <w:rPr>
          <w:rFonts w:eastAsia="MS PGothic"/>
        </w:rPr>
        <w:t xml:space="preserve"> </w:t>
      </w:r>
      <w:r w:rsidRPr="00E6490D">
        <w:rPr>
          <w:rFonts w:eastAsia="MS PGothic"/>
        </w:rPr>
        <w:t>frequência</w:t>
      </w:r>
      <w:r>
        <w:rPr>
          <w:rFonts w:eastAsia="MS PGothic"/>
        </w:rPr>
        <w:t xml:space="preserve"> de </w:t>
      </w:r>
      <w:r w:rsidRPr="00E6490D">
        <w:rPr>
          <w:rFonts w:eastAsia="MS PGothic"/>
        </w:rPr>
        <w:t>voos</w:t>
      </w:r>
      <w:r>
        <w:rPr>
          <w:rFonts w:eastAsia="MS PGothic"/>
        </w:rPr>
        <w:t xml:space="preserve"> </w:t>
      </w:r>
      <w:r w:rsidRPr="00E6490D">
        <w:rPr>
          <w:rFonts w:eastAsia="MS PGothic"/>
        </w:rPr>
        <w:t>internacionais.</w:t>
      </w:r>
      <w:r>
        <w:rPr>
          <w:rFonts w:eastAsia="MS PGothic"/>
        </w:rPr>
        <w:t xml:space="preserve"> </w:t>
      </w:r>
    </w:p>
    <w:p w14:paraId="3558320B" w14:textId="77777777" w:rsidR="00353B25" w:rsidRPr="00E6490D" w:rsidRDefault="00353B25" w:rsidP="00353B25">
      <w:pPr>
        <w:tabs>
          <w:tab w:val="clear" w:pos="567"/>
        </w:tabs>
        <w:autoSpaceDE w:val="0"/>
        <w:autoSpaceDN w:val="0"/>
        <w:adjustRightInd w:val="0"/>
        <w:spacing w:before="120" w:line="240" w:lineRule="auto"/>
        <w:jc w:val="both"/>
        <w:rPr>
          <w:rFonts w:eastAsia="MS PGothic"/>
        </w:rPr>
      </w:pPr>
      <w:r w:rsidRPr="00AD0F81">
        <w:rPr>
          <w:rFonts w:eastAsia="MS PGothic"/>
        </w:rPr>
        <w:t xml:space="preserve">Para companhias com voos para o Brasil </w:t>
      </w:r>
      <w:proofErr w:type="gramStart"/>
      <w:r w:rsidRPr="00AD0F81">
        <w:rPr>
          <w:rFonts w:eastAsia="MS PGothic"/>
        </w:rPr>
        <w:t>vide Anexo</w:t>
      </w:r>
      <w:proofErr w:type="gramEnd"/>
      <w:r w:rsidRPr="00AD0F81">
        <w:rPr>
          <w:rFonts w:eastAsia="MS PGothic"/>
        </w:rPr>
        <w:t xml:space="preserve"> I, item 10</w:t>
      </w:r>
      <w:r>
        <w:rPr>
          <w:rFonts w:eastAsia="MS PGothic"/>
        </w:rPr>
        <w:t>-</w:t>
      </w:r>
      <w:r w:rsidRPr="00AD0F81">
        <w:rPr>
          <w:rFonts w:eastAsia="MS PGothic"/>
        </w:rPr>
        <w:t>b.</w:t>
      </w:r>
      <w:r>
        <w:rPr>
          <w:rFonts w:eastAsia="MS PGothic"/>
        </w:rPr>
        <w:t xml:space="preserve"> </w:t>
      </w:r>
    </w:p>
    <w:p w14:paraId="13849336" w14:textId="77777777" w:rsidR="00353B25" w:rsidRPr="00E3170A" w:rsidRDefault="00353B25" w:rsidP="00353B25">
      <w:pPr>
        <w:tabs>
          <w:tab w:val="clear" w:pos="567"/>
        </w:tabs>
        <w:autoSpaceDE w:val="0"/>
        <w:autoSpaceDN w:val="0"/>
        <w:adjustRightInd w:val="0"/>
        <w:spacing w:before="120" w:line="240" w:lineRule="auto"/>
        <w:jc w:val="both"/>
      </w:pPr>
    </w:p>
    <w:p w14:paraId="60102F78" w14:textId="77777777" w:rsidR="00353B25" w:rsidRPr="0074709C" w:rsidRDefault="00353B25" w:rsidP="00353B25">
      <w:pPr>
        <w:pStyle w:val="Heading2"/>
        <w:numPr>
          <w:ilvl w:val="2"/>
          <w:numId w:val="112"/>
        </w:numPr>
        <w:tabs>
          <w:tab w:val="clear" w:pos="567"/>
        </w:tabs>
        <w:spacing w:before="360" w:line="240" w:lineRule="auto"/>
        <w:ind w:left="709" w:hanging="709"/>
        <w:rPr>
          <w:bCs/>
          <w:color w:val="000000"/>
          <w:u w:val="single"/>
        </w:rPr>
      </w:pPr>
      <w:bookmarkStart w:id="219" w:name="_Toc105064556"/>
      <w:r w:rsidRPr="0074709C">
        <w:rPr>
          <w:bCs/>
          <w:color w:val="000000"/>
          <w:u w:val="single"/>
        </w:rPr>
        <w:t>Infraestrutura para importação/exportação</w:t>
      </w:r>
      <w:bookmarkEnd w:id="219"/>
    </w:p>
    <w:p w14:paraId="67F9F8EA" w14:textId="77777777" w:rsidR="00353B25" w:rsidRPr="0074709C" w:rsidRDefault="00353B25" w:rsidP="00353B25">
      <w:pPr>
        <w:tabs>
          <w:tab w:val="clear" w:pos="567"/>
        </w:tabs>
        <w:autoSpaceDE w:val="0"/>
        <w:autoSpaceDN w:val="0"/>
        <w:adjustRightInd w:val="0"/>
        <w:spacing w:before="120" w:line="240" w:lineRule="auto"/>
        <w:jc w:val="both"/>
      </w:pPr>
    </w:p>
    <w:p w14:paraId="7BCF1F8B" w14:textId="42F2AAA5" w:rsidR="00353B25" w:rsidRDefault="00353B25" w:rsidP="00353B25">
      <w:pPr>
        <w:tabs>
          <w:tab w:val="clear" w:pos="567"/>
        </w:tabs>
        <w:autoSpaceDE w:val="0"/>
        <w:autoSpaceDN w:val="0"/>
        <w:adjustRightInd w:val="0"/>
        <w:spacing w:before="120" w:line="240" w:lineRule="auto"/>
        <w:jc w:val="both"/>
      </w:pPr>
      <w:r>
        <w:t xml:space="preserve">Segundo dados estatísticos do Ministério das Finanças, </w:t>
      </w:r>
      <w:r>
        <w:rPr>
          <w:rFonts w:hint="eastAsia"/>
        </w:rPr>
        <w:t>150</w:t>
      </w:r>
      <w:r>
        <w:t xml:space="preserve"> portos e aeroportos foram pontos de conexão do comércio exterior japonês em 202</w:t>
      </w:r>
      <w:r>
        <w:rPr>
          <w:rFonts w:hint="eastAsia"/>
        </w:rPr>
        <w:t>1</w:t>
      </w:r>
      <w:r>
        <w:t>. Os vinte principais portos e aeroportos responderam por 8</w:t>
      </w:r>
      <w:r>
        <w:rPr>
          <w:rFonts w:hint="eastAsia"/>
        </w:rPr>
        <w:t>4</w:t>
      </w:r>
      <w:r>
        <w:t xml:space="preserve">% da corrente comercial do </w:t>
      </w:r>
      <w:r w:rsidR="004B3828">
        <w:t>Japão</w:t>
      </w:r>
      <w:r>
        <w:t xml:space="preserve">. Os portos foram responsáveis por aproximadamente </w:t>
      </w:r>
      <w:r>
        <w:rPr>
          <w:rFonts w:hint="eastAsia"/>
        </w:rPr>
        <w:t>82</w:t>
      </w:r>
      <w:r>
        <w:t>% das trocas comerciais nipônicas.</w:t>
      </w:r>
    </w:p>
    <w:p w14:paraId="53F9FEF9" w14:textId="77777777" w:rsidR="00353B25" w:rsidRDefault="00353B25" w:rsidP="00353B25">
      <w:pPr>
        <w:tabs>
          <w:tab w:val="clear" w:pos="567"/>
        </w:tabs>
        <w:autoSpaceDE w:val="0"/>
        <w:autoSpaceDN w:val="0"/>
        <w:adjustRightInd w:val="0"/>
        <w:spacing w:before="120" w:line="240" w:lineRule="auto"/>
        <w:jc w:val="both"/>
      </w:pPr>
    </w:p>
    <w:p w14:paraId="38B76A74" w14:textId="77777777" w:rsidR="00353B25" w:rsidRPr="00F0263F" w:rsidRDefault="00353B25" w:rsidP="00353B25">
      <w:pPr>
        <w:tabs>
          <w:tab w:val="clear" w:pos="567"/>
        </w:tabs>
        <w:autoSpaceDE w:val="0"/>
        <w:autoSpaceDN w:val="0"/>
        <w:adjustRightInd w:val="0"/>
        <w:spacing w:line="240" w:lineRule="auto"/>
        <w:jc w:val="center"/>
        <w:rPr>
          <w:b/>
        </w:rPr>
      </w:pPr>
      <w:r w:rsidRPr="00F0263F">
        <w:rPr>
          <w:b/>
        </w:rPr>
        <w:t>Comércio Exterior do Japão (202</w:t>
      </w:r>
      <w:r>
        <w:rPr>
          <w:rFonts w:hint="eastAsia"/>
          <w:b/>
        </w:rPr>
        <w:t>1</w:t>
      </w:r>
      <w:r w:rsidRPr="00F0263F">
        <w:rPr>
          <w:b/>
        </w:rPr>
        <w:t>)</w:t>
      </w:r>
      <w:r>
        <w:rPr>
          <w:b/>
        </w:rPr>
        <w:t xml:space="preserve"> </w:t>
      </w:r>
      <w:r>
        <w:rPr>
          <w:b/>
          <w:vertAlign w:val="superscript"/>
        </w:rPr>
        <w:t>(</w:t>
      </w:r>
      <w:r w:rsidRPr="00CF088D">
        <w:rPr>
          <w:b/>
          <w:vertAlign w:val="superscript"/>
        </w:rPr>
        <w:t>1</w:t>
      </w:r>
      <w:r>
        <w:rPr>
          <w:b/>
          <w:vertAlign w:val="superscript"/>
        </w:rPr>
        <w:t>)</w:t>
      </w:r>
      <w:r w:rsidRPr="00F0263F">
        <w:rPr>
          <w:b/>
        </w:rPr>
        <w:t xml:space="preserve">, USD milhão, 20 Principais portos e </w:t>
      </w:r>
      <w:proofErr w:type="gramStart"/>
      <w:r w:rsidRPr="00F0263F">
        <w:rPr>
          <w:b/>
        </w:rPr>
        <w:t>aeroportos</w:t>
      </w:r>
      <w:proofErr w:type="gramEnd"/>
    </w:p>
    <w:p w14:paraId="6F7BAF5E" w14:textId="77777777" w:rsidR="00353B25" w:rsidRDefault="00353B25" w:rsidP="00353B25">
      <w:pPr>
        <w:tabs>
          <w:tab w:val="clear" w:pos="567"/>
        </w:tabs>
        <w:autoSpaceDE w:val="0"/>
        <w:autoSpaceDN w:val="0"/>
        <w:adjustRightInd w:val="0"/>
        <w:spacing w:line="240" w:lineRule="auto"/>
      </w:pPr>
    </w:p>
    <w:tbl>
      <w:tblPr>
        <w:tblW w:w="8584" w:type="dxa"/>
        <w:tblInd w:w="55" w:type="dxa"/>
        <w:tblCellMar>
          <w:left w:w="70" w:type="dxa"/>
          <w:right w:w="70" w:type="dxa"/>
        </w:tblCellMar>
        <w:tblLook w:val="04A0" w:firstRow="1" w:lastRow="0" w:firstColumn="1" w:lastColumn="0" w:noHBand="0" w:noVBand="1"/>
      </w:tblPr>
      <w:tblGrid>
        <w:gridCol w:w="665"/>
        <w:gridCol w:w="1734"/>
        <w:gridCol w:w="1118"/>
        <w:gridCol w:w="883"/>
        <w:gridCol w:w="1200"/>
        <w:gridCol w:w="901"/>
        <w:gridCol w:w="1200"/>
        <w:gridCol w:w="883"/>
      </w:tblGrid>
      <w:tr w:rsidR="00353B25" w:rsidRPr="00F0263F" w14:paraId="1517CC9C" w14:textId="77777777" w:rsidTr="00D15D37">
        <w:trPr>
          <w:trHeight w:val="284"/>
        </w:trPr>
        <w:tc>
          <w:tcPr>
            <w:tcW w:w="665" w:type="dxa"/>
            <w:tcBorders>
              <w:top w:val="single" w:sz="8" w:space="0" w:color="auto"/>
              <w:left w:val="nil"/>
              <w:bottom w:val="single" w:sz="8" w:space="0" w:color="auto"/>
              <w:right w:val="nil"/>
            </w:tcBorders>
            <w:shd w:val="clear" w:color="auto" w:fill="auto"/>
            <w:noWrap/>
            <w:vAlign w:val="center"/>
            <w:hideMark/>
          </w:tcPr>
          <w:p w14:paraId="77039112" w14:textId="77777777" w:rsidR="00353B25" w:rsidRPr="00F0263F" w:rsidRDefault="00353B25" w:rsidP="00D15D37">
            <w:pPr>
              <w:widowControl/>
              <w:tabs>
                <w:tab w:val="clear" w:pos="567"/>
              </w:tabs>
              <w:spacing w:line="240" w:lineRule="auto"/>
              <w:jc w:val="center"/>
              <w:rPr>
                <w:rFonts w:eastAsia="Times New Roman"/>
                <w:b/>
                <w:bCs/>
                <w:color w:val="000000"/>
                <w:sz w:val="18"/>
                <w:szCs w:val="18"/>
              </w:rPr>
            </w:pPr>
            <w:r w:rsidRPr="00F0263F">
              <w:rPr>
                <w:rFonts w:eastAsia="Times New Roman"/>
                <w:b/>
                <w:bCs/>
                <w:color w:val="000000"/>
                <w:sz w:val="18"/>
                <w:szCs w:val="18"/>
              </w:rPr>
              <w:t> </w:t>
            </w:r>
          </w:p>
        </w:tc>
        <w:tc>
          <w:tcPr>
            <w:tcW w:w="1734" w:type="dxa"/>
            <w:tcBorders>
              <w:top w:val="single" w:sz="8" w:space="0" w:color="auto"/>
              <w:left w:val="nil"/>
              <w:bottom w:val="single" w:sz="8" w:space="0" w:color="auto"/>
              <w:right w:val="nil"/>
            </w:tcBorders>
            <w:shd w:val="clear" w:color="auto" w:fill="auto"/>
            <w:noWrap/>
            <w:vAlign w:val="center"/>
            <w:hideMark/>
          </w:tcPr>
          <w:p w14:paraId="5EE15D58" w14:textId="77777777" w:rsidR="00353B25" w:rsidRPr="00F0263F" w:rsidRDefault="00353B25" w:rsidP="00D15D37">
            <w:pPr>
              <w:widowControl/>
              <w:tabs>
                <w:tab w:val="clear" w:pos="567"/>
              </w:tabs>
              <w:spacing w:line="240" w:lineRule="auto"/>
              <w:rPr>
                <w:rFonts w:eastAsia="Times New Roman"/>
                <w:b/>
                <w:bCs/>
                <w:color w:val="000000"/>
                <w:sz w:val="18"/>
                <w:szCs w:val="18"/>
              </w:rPr>
            </w:pPr>
            <w:r w:rsidRPr="00F0263F">
              <w:rPr>
                <w:rFonts w:eastAsia="Times New Roman"/>
                <w:b/>
                <w:bCs/>
                <w:color w:val="000000"/>
                <w:sz w:val="18"/>
                <w:szCs w:val="18"/>
              </w:rPr>
              <w:t>Porto/Aeroporto</w:t>
            </w:r>
          </w:p>
        </w:tc>
        <w:tc>
          <w:tcPr>
            <w:tcW w:w="1118" w:type="dxa"/>
            <w:tcBorders>
              <w:top w:val="single" w:sz="8" w:space="0" w:color="auto"/>
              <w:left w:val="nil"/>
              <w:bottom w:val="single" w:sz="8" w:space="0" w:color="auto"/>
              <w:right w:val="nil"/>
            </w:tcBorders>
            <w:shd w:val="clear" w:color="auto" w:fill="auto"/>
            <w:noWrap/>
            <w:vAlign w:val="center"/>
            <w:hideMark/>
          </w:tcPr>
          <w:p w14:paraId="06C6D1EA"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Exportação</w:t>
            </w:r>
          </w:p>
        </w:tc>
        <w:tc>
          <w:tcPr>
            <w:tcW w:w="883" w:type="dxa"/>
            <w:tcBorders>
              <w:top w:val="single" w:sz="8" w:space="0" w:color="auto"/>
              <w:left w:val="nil"/>
              <w:bottom w:val="single" w:sz="8" w:space="0" w:color="auto"/>
              <w:right w:val="nil"/>
            </w:tcBorders>
            <w:shd w:val="clear" w:color="auto" w:fill="auto"/>
            <w:noWrap/>
            <w:vAlign w:val="center"/>
            <w:hideMark/>
          </w:tcPr>
          <w:p w14:paraId="146FA26D"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Part. (%)</w:t>
            </w:r>
          </w:p>
        </w:tc>
        <w:tc>
          <w:tcPr>
            <w:tcW w:w="1200" w:type="dxa"/>
            <w:tcBorders>
              <w:top w:val="single" w:sz="8" w:space="0" w:color="auto"/>
              <w:left w:val="nil"/>
              <w:bottom w:val="single" w:sz="8" w:space="0" w:color="auto"/>
              <w:right w:val="nil"/>
            </w:tcBorders>
            <w:shd w:val="clear" w:color="auto" w:fill="auto"/>
            <w:noWrap/>
            <w:vAlign w:val="center"/>
            <w:hideMark/>
          </w:tcPr>
          <w:p w14:paraId="19B6EDB7"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Importação</w:t>
            </w:r>
          </w:p>
        </w:tc>
        <w:tc>
          <w:tcPr>
            <w:tcW w:w="901" w:type="dxa"/>
            <w:tcBorders>
              <w:top w:val="single" w:sz="8" w:space="0" w:color="auto"/>
              <w:left w:val="nil"/>
              <w:bottom w:val="single" w:sz="8" w:space="0" w:color="auto"/>
              <w:right w:val="nil"/>
            </w:tcBorders>
            <w:shd w:val="clear" w:color="auto" w:fill="auto"/>
            <w:noWrap/>
            <w:vAlign w:val="center"/>
            <w:hideMark/>
          </w:tcPr>
          <w:p w14:paraId="19CA4F36"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Part. (%)</w:t>
            </w:r>
          </w:p>
        </w:tc>
        <w:tc>
          <w:tcPr>
            <w:tcW w:w="1200" w:type="dxa"/>
            <w:tcBorders>
              <w:top w:val="single" w:sz="8" w:space="0" w:color="auto"/>
              <w:left w:val="nil"/>
              <w:bottom w:val="single" w:sz="8" w:space="0" w:color="auto"/>
              <w:right w:val="nil"/>
            </w:tcBorders>
            <w:shd w:val="clear" w:color="auto" w:fill="auto"/>
            <w:noWrap/>
            <w:vAlign w:val="center"/>
            <w:hideMark/>
          </w:tcPr>
          <w:p w14:paraId="014D9A45"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Corrente</w:t>
            </w:r>
          </w:p>
        </w:tc>
        <w:tc>
          <w:tcPr>
            <w:tcW w:w="883" w:type="dxa"/>
            <w:tcBorders>
              <w:top w:val="single" w:sz="8" w:space="0" w:color="auto"/>
              <w:left w:val="nil"/>
              <w:bottom w:val="single" w:sz="8" w:space="0" w:color="auto"/>
              <w:right w:val="nil"/>
            </w:tcBorders>
            <w:shd w:val="clear" w:color="auto" w:fill="auto"/>
            <w:noWrap/>
            <w:vAlign w:val="center"/>
            <w:hideMark/>
          </w:tcPr>
          <w:p w14:paraId="1923FFC4" w14:textId="77777777" w:rsidR="00353B25" w:rsidRPr="00F0263F" w:rsidRDefault="00353B25" w:rsidP="00D15D37">
            <w:pPr>
              <w:widowControl/>
              <w:tabs>
                <w:tab w:val="clear" w:pos="567"/>
              </w:tabs>
              <w:spacing w:line="240" w:lineRule="auto"/>
              <w:jc w:val="right"/>
              <w:rPr>
                <w:rFonts w:eastAsia="Times New Roman"/>
                <w:b/>
                <w:bCs/>
                <w:color w:val="000000"/>
                <w:sz w:val="18"/>
                <w:szCs w:val="18"/>
              </w:rPr>
            </w:pPr>
            <w:r w:rsidRPr="00F0263F">
              <w:rPr>
                <w:rFonts w:eastAsia="Times New Roman"/>
                <w:b/>
                <w:bCs/>
                <w:color w:val="000000"/>
                <w:sz w:val="18"/>
                <w:szCs w:val="18"/>
              </w:rPr>
              <w:t>Part. (%)</w:t>
            </w:r>
          </w:p>
        </w:tc>
      </w:tr>
      <w:tr w:rsidR="00353B25" w:rsidRPr="00F0263F" w14:paraId="1383EE29" w14:textId="77777777" w:rsidTr="00E60EA4">
        <w:trPr>
          <w:trHeight w:val="284"/>
        </w:trPr>
        <w:tc>
          <w:tcPr>
            <w:tcW w:w="665" w:type="dxa"/>
            <w:tcBorders>
              <w:top w:val="single" w:sz="8" w:space="0" w:color="auto"/>
              <w:left w:val="nil"/>
              <w:bottom w:val="nil"/>
              <w:right w:val="nil"/>
            </w:tcBorders>
            <w:shd w:val="clear" w:color="auto" w:fill="auto"/>
            <w:noWrap/>
            <w:vAlign w:val="center"/>
            <w:hideMark/>
          </w:tcPr>
          <w:p w14:paraId="4D1149CF"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1</w:t>
            </w:r>
            <w:proofErr w:type="gramEnd"/>
          </w:p>
        </w:tc>
        <w:tc>
          <w:tcPr>
            <w:tcW w:w="1734" w:type="dxa"/>
            <w:tcBorders>
              <w:top w:val="single" w:sz="8" w:space="0" w:color="auto"/>
              <w:left w:val="nil"/>
              <w:bottom w:val="nil"/>
              <w:right w:val="nil"/>
            </w:tcBorders>
            <w:shd w:val="clear" w:color="auto" w:fill="auto"/>
            <w:noWrap/>
            <w:vAlign w:val="center"/>
            <w:hideMark/>
          </w:tcPr>
          <w:p w14:paraId="2B49772F"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Aeroporto de Narita</w:t>
            </w:r>
          </w:p>
        </w:tc>
        <w:tc>
          <w:tcPr>
            <w:tcW w:w="1118" w:type="dxa"/>
            <w:tcBorders>
              <w:top w:val="single" w:sz="8" w:space="0" w:color="auto"/>
              <w:left w:val="nil"/>
              <w:bottom w:val="nil"/>
              <w:right w:val="nil"/>
            </w:tcBorders>
            <w:shd w:val="clear" w:color="auto" w:fill="auto"/>
            <w:noWrap/>
            <w:vAlign w:val="center"/>
            <w:hideMark/>
          </w:tcPr>
          <w:p w14:paraId="3C6E144D"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116.770</w:t>
            </w:r>
          </w:p>
        </w:tc>
        <w:tc>
          <w:tcPr>
            <w:tcW w:w="883" w:type="dxa"/>
            <w:tcBorders>
              <w:top w:val="single" w:sz="8" w:space="0" w:color="auto"/>
              <w:left w:val="nil"/>
              <w:bottom w:val="nil"/>
              <w:right w:val="nil"/>
            </w:tcBorders>
            <w:shd w:val="clear" w:color="auto" w:fill="auto"/>
            <w:noWrap/>
            <w:vAlign w:val="center"/>
            <w:hideMark/>
          </w:tcPr>
          <w:p w14:paraId="660D99B9"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18,2</w:t>
            </w:r>
          </w:p>
        </w:tc>
        <w:tc>
          <w:tcPr>
            <w:tcW w:w="1200" w:type="dxa"/>
            <w:tcBorders>
              <w:top w:val="single" w:sz="8" w:space="0" w:color="auto"/>
              <w:left w:val="nil"/>
              <w:bottom w:val="nil"/>
              <w:right w:val="nil"/>
            </w:tcBorders>
            <w:shd w:val="clear" w:color="auto" w:fill="auto"/>
            <w:noWrap/>
            <w:vAlign w:val="center"/>
            <w:hideMark/>
          </w:tcPr>
          <w:p w14:paraId="32CF408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146.410</w:t>
            </w:r>
          </w:p>
        </w:tc>
        <w:tc>
          <w:tcPr>
            <w:tcW w:w="901" w:type="dxa"/>
            <w:tcBorders>
              <w:top w:val="single" w:sz="8" w:space="0" w:color="auto"/>
              <w:left w:val="nil"/>
              <w:bottom w:val="nil"/>
              <w:right w:val="nil"/>
            </w:tcBorders>
            <w:shd w:val="clear" w:color="auto" w:fill="auto"/>
            <w:noWrap/>
            <w:vAlign w:val="center"/>
            <w:hideMark/>
          </w:tcPr>
          <w:p w14:paraId="53EC1BBE"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23,0</w:t>
            </w:r>
          </w:p>
        </w:tc>
        <w:tc>
          <w:tcPr>
            <w:tcW w:w="1200" w:type="dxa"/>
            <w:tcBorders>
              <w:top w:val="single" w:sz="8" w:space="0" w:color="auto"/>
              <w:left w:val="nil"/>
              <w:bottom w:val="nil"/>
              <w:right w:val="nil"/>
            </w:tcBorders>
            <w:shd w:val="clear" w:color="auto" w:fill="auto"/>
            <w:noWrap/>
            <w:vAlign w:val="center"/>
            <w:hideMark/>
          </w:tcPr>
          <w:p w14:paraId="23F11C8B"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263.181</w:t>
            </w:r>
          </w:p>
        </w:tc>
        <w:tc>
          <w:tcPr>
            <w:tcW w:w="883" w:type="dxa"/>
            <w:tcBorders>
              <w:top w:val="single" w:sz="8" w:space="0" w:color="auto"/>
              <w:left w:val="nil"/>
              <w:bottom w:val="nil"/>
              <w:right w:val="nil"/>
            </w:tcBorders>
            <w:shd w:val="clear" w:color="auto" w:fill="auto"/>
            <w:noWrap/>
            <w:vAlign w:val="center"/>
            <w:hideMark/>
          </w:tcPr>
          <w:p w14:paraId="73E0D623"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16,8</w:t>
            </w:r>
          </w:p>
        </w:tc>
      </w:tr>
      <w:tr w:rsidR="00353B25" w:rsidRPr="00F0263F" w14:paraId="5CF101C4" w14:textId="77777777" w:rsidTr="00E60EA4">
        <w:trPr>
          <w:trHeight w:val="284"/>
        </w:trPr>
        <w:tc>
          <w:tcPr>
            <w:tcW w:w="665" w:type="dxa"/>
            <w:tcBorders>
              <w:top w:val="nil"/>
              <w:left w:val="nil"/>
              <w:bottom w:val="nil"/>
              <w:right w:val="nil"/>
            </w:tcBorders>
            <w:shd w:val="clear" w:color="auto" w:fill="auto"/>
            <w:noWrap/>
            <w:vAlign w:val="center"/>
            <w:hideMark/>
          </w:tcPr>
          <w:p w14:paraId="47544E85"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2</w:t>
            </w:r>
            <w:proofErr w:type="gramEnd"/>
          </w:p>
        </w:tc>
        <w:tc>
          <w:tcPr>
            <w:tcW w:w="1734" w:type="dxa"/>
            <w:tcBorders>
              <w:top w:val="nil"/>
              <w:left w:val="nil"/>
              <w:bottom w:val="nil"/>
              <w:right w:val="nil"/>
            </w:tcBorders>
            <w:shd w:val="clear" w:color="auto" w:fill="auto"/>
            <w:noWrap/>
            <w:vAlign w:val="center"/>
            <w:hideMark/>
          </w:tcPr>
          <w:p w14:paraId="085523EE"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Tóquio</w:t>
            </w:r>
          </w:p>
        </w:tc>
        <w:tc>
          <w:tcPr>
            <w:tcW w:w="1118" w:type="dxa"/>
            <w:tcBorders>
              <w:top w:val="nil"/>
              <w:left w:val="nil"/>
              <w:bottom w:val="nil"/>
              <w:right w:val="nil"/>
            </w:tcBorders>
            <w:shd w:val="clear" w:color="auto" w:fill="auto"/>
            <w:noWrap/>
            <w:vAlign w:val="center"/>
            <w:hideMark/>
          </w:tcPr>
          <w:p w14:paraId="45500C3F"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59.142</w:t>
            </w:r>
          </w:p>
        </w:tc>
        <w:tc>
          <w:tcPr>
            <w:tcW w:w="883" w:type="dxa"/>
            <w:tcBorders>
              <w:top w:val="nil"/>
              <w:left w:val="nil"/>
              <w:bottom w:val="nil"/>
              <w:right w:val="nil"/>
            </w:tcBorders>
            <w:shd w:val="clear" w:color="auto" w:fill="auto"/>
            <w:noWrap/>
            <w:vAlign w:val="center"/>
            <w:hideMark/>
          </w:tcPr>
          <w:p w14:paraId="2AF29BD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9,2</w:t>
            </w:r>
          </w:p>
        </w:tc>
        <w:tc>
          <w:tcPr>
            <w:tcW w:w="1200" w:type="dxa"/>
            <w:tcBorders>
              <w:top w:val="nil"/>
              <w:left w:val="nil"/>
              <w:bottom w:val="nil"/>
              <w:right w:val="nil"/>
            </w:tcBorders>
            <w:shd w:val="clear" w:color="auto" w:fill="auto"/>
            <w:noWrap/>
            <w:vAlign w:val="center"/>
            <w:hideMark/>
          </w:tcPr>
          <w:p w14:paraId="385231F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111.348</w:t>
            </w:r>
          </w:p>
        </w:tc>
        <w:tc>
          <w:tcPr>
            <w:tcW w:w="901" w:type="dxa"/>
            <w:tcBorders>
              <w:top w:val="nil"/>
              <w:left w:val="nil"/>
              <w:bottom w:val="nil"/>
              <w:right w:val="nil"/>
            </w:tcBorders>
            <w:shd w:val="clear" w:color="auto" w:fill="auto"/>
            <w:noWrap/>
            <w:vAlign w:val="center"/>
            <w:hideMark/>
          </w:tcPr>
          <w:p w14:paraId="4454CCC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17,5</w:t>
            </w:r>
          </w:p>
        </w:tc>
        <w:tc>
          <w:tcPr>
            <w:tcW w:w="1200" w:type="dxa"/>
            <w:tcBorders>
              <w:top w:val="nil"/>
              <w:left w:val="nil"/>
              <w:bottom w:val="nil"/>
              <w:right w:val="nil"/>
            </w:tcBorders>
            <w:shd w:val="clear" w:color="auto" w:fill="auto"/>
            <w:noWrap/>
            <w:vAlign w:val="center"/>
            <w:hideMark/>
          </w:tcPr>
          <w:p w14:paraId="04405FD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170.490</w:t>
            </w:r>
          </w:p>
        </w:tc>
        <w:tc>
          <w:tcPr>
            <w:tcW w:w="883" w:type="dxa"/>
            <w:tcBorders>
              <w:top w:val="nil"/>
              <w:left w:val="nil"/>
              <w:bottom w:val="nil"/>
              <w:right w:val="nil"/>
            </w:tcBorders>
            <w:shd w:val="clear" w:color="auto" w:fill="auto"/>
            <w:noWrap/>
            <w:vAlign w:val="center"/>
            <w:hideMark/>
          </w:tcPr>
          <w:p w14:paraId="34A9460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11,9</w:t>
            </w:r>
          </w:p>
        </w:tc>
      </w:tr>
      <w:tr w:rsidR="00353B25" w:rsidRPr="00F0263F" w14:paraId="1E0DFCA2" w14:textId="77777777" w:rsidTr="00E60EA4">
        <w:trPr>
          <w:trHeight w:val="284"/>
        </w:trPr>
        <w:tc>
          <w:tcPr>
            <w:tcW w:w="665" w:type="dxa"/>
            <w:tcBorders>
              <w:top w:val="nil"/>
              <w:left w:val="nil"/>
              <w:bottom w:val="nil"/>
              <w:right w:val="nil"/>
            </w:tcBorders>
            <w:shd w:val="clear" w:color="auto" w:fill="auto"/>
            <w:noWrap/>
            <w:vAlign w:val="center"/>
            <w:hideMark/>
          </w:tcPr>
          <w:p w14:paraId="24DD9A04"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3</w:t>
            </w:r>
            <w:proofErr w:type="gramEnd"/>
          </w:p>
        </w:tc>
        <w:tc>
          <w:tcPr>
            <w:tcW w:w="1734" w:type="dxa"/>
            <w:tcBorders>
              <w:top w:val="nil"/>
              <w:left w:val="nil"/>
              <w:bottom w:val="nil"/>
              <w:right w:val="nil"/>
            </w:tcBorders>
            <w:shd w:val="clear" w:color="auto" w:fill="auto"/>
            <w:noWrap/>
            <w:vAlign w:val="center"/>
            <w:hideMark/>
          </w:tcPr>
          <w:p w14:paraId="646A4ED0"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Nagoya</w:t>
            </w:r>
          </w:p>
        </w:tc>
        <w:tc>
          <w:tcPr>
            <w:tcW w:w="1118" w:type="dxa"/>
            <w:tcBorders>
              <w:top w:val="nil"/>
              <w:left w:val="nil"/>
              <w:bottom w:val="nil"/>
              <w:right w:val="nil"/>
            </w:tcBorders>
            <w:shd w:val="clear" w:color="auto" w:fill="auto"/>
            <w:noWrap/>
            <w:vAlign w:val="center"/>
            <w:hideMark/>
          </w:tcPr>
          <w:p w14:paraId="5D5E66B7"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113.666</w:t>
            </w:r>
          </w:p>
        </w:tc>
        <w:tc>
          <w:tcPr>
            <w:tcW w:w="883" w:type="dxa"/>
            <w:tcBorders>
              <w:top w:val="nil"/>
              <w:left w:val="nil"/>
              <w:bottom w:val="nil"/>
              <w:right w:val="nil"/>
            </w:tcBorders>
            <w:shd w:val="clear" w:color="auto" w:fill="auto"/>
            <w:noWrap/>
            <w:vAlign w:val="center"/>
            <w:hideMark/>
          </w:tcPr>
          <w:p w14:paraId="09975C9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17,7</w:t>
            </w:r>
          </w:p>
        </w:tc>
        <w:tc>
          <w:tcPr>
            <w:tcW w:w="1200" w:type="dxa"/>
            <w:tcBorders>
              <w:top w:val="nil"/>
              <w:left w:val="nil"/>
              <w:bottom w:val="nil"/>
              <w:right w:val="nil"/>
            </w:tcBorders>
            <w:shd w:val="clear" w:color="auto" w:fill="auto"/>
            <w:noWrap/>
            <w:vAlign w:val="center"/>
            <w:hideMark/>
          </w:tcPr>
          <w:p w14:paraId="0EC6D13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48.167</w:t>
            </w:r>
          </w:p>
        </w:tc>
        <w:tc>
          <w:tcPr>
            <w:tcW w:w="901" w:type="dxa"/>
            <w:tcBorders>
              <w:top w:val="nil"/>
              <w:left w:val="nil"/>
              <w:bottom w:val="nil"/>
              <w:right w:val="nil"/>
            </w:tcBorders>
            <w:shd w:val="clear" w:color="auto" w:fill="auto"/>
            <w:noWrap/>
            <w:vAlign w:val="center"/>
            <w:hideMark/>
          </w:tcPr>
          <w:p w14:paraId="7C55CB3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7,6</w:t>
            </w:r>
          </w:p>
        </w:tc>
        <w:tc>
          <w:tcPr>
            <w:tcW w:w="1200" w:type="dxa"/>
            <w:tcBorders>
              <w:top w:val="nil"/>
              <w:left w:val="nil"/>
              <w:bottom w:val="nil"/>
              <w:right w:val="nil"/>
            </w:tcBorders>
            <w:shd w:val="clear" w:color="auto" w:fill="auto"/>
            <w:noWrap/>
            <w:vAlign w:val="center"/>
            <w:hideMark/>
          </w:tcPr>
          <w:p w14:paraId="02626783"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161.833</w:t>
            </w:r>
          </w:p>
        </w:tc>
        <w:tc>
          <w:tcPr>
            <w:tcW w:w="883" w:type="dxa"/>
            <w:tcBorders>
              <w:top w:val="nil"/>
              <w:left w:val="nil"/>
              <w:bottom w:val="nil"/>
              <w:right w:val="nil"/>
            </w:tcBorders>
            <w:shd w:val="clear" w:color="auto" w:fill="auto"/>
            <w:noWrap/>
            <w:vAlign w:val="center"/>
            <w:hideMark/>
          </w:tcPr>
          <w:p w14:paraId="1429AE3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10,8</w:t>
            </w:r>
          </w:p>
        </w:tc>
      </w:tr>
      <w:tr w:rsidR="00353B25" w:rsidRPr="00F0263F" w14:paraId="39D60948" w14:textId="77777777" w:rsidTr="00E60EA4">
        <w:trPr>
          <w:trHeight w:val="284"/>
        </w:trPr>
        <w:tc>
          <w:tcPr>
            <w:tcW w:w="665" w:type="dxa"/>
            <w:tcBorders>
              <w:top w:val="nil"/>
              <w:left w:val="nil"/>
              <w:bottom w:val="nil"/>
              <w:right w:val="nil"/>
            </w:tcBorders>
            <w:shd w:val="clear" w:color="auto" w:fill="auto"/>
            <w:noWrap/>
            <w:vAlign w:val="center"/>
            <w:hideMark/>
          </w:tcPr>
          <w:p w14:paraId="19A18C40"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4</w:t>
            </w:r>
            <w:proofErr w:type="gramEnd"/>
          </w:p>
        </w:tc>
        <w:tc>
          <w:tcPr>
            <w:tcW w:w="1734" w:type="dxa"/>
            <w:tcBorders>
              <w:top w:val="nil"/>
              <w:left w:val="nil"/>
              <w:bottom w:val="nil"/>
              <w:right w:val="nil"/>
            </w:tcBorders>
            <w:shd w:val="clear" w:color="auto" w:fill="auto"/>
            <w:noWrap/>
            <w:vAlign w:val="center"/>
            <w:hideMark/>
          </w:tcPr>
          <w:p w14:paraId="658E2BF8"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Yokohama</w:t>
            </w:r>
          </w:p>
        </w:tc>
        <w:tc>
          <w:tcPr>
            <w:tcW w:w="1118" w:type="dxa"/>
            <w:tcBorders>
              <w:top w:val="nil"/>
              <w:left w:val="nil"/>
              <w:bottom w:val="nil"/>
              <w:right w:val="nil"/>
            </w:tcBorders>
            <w:shd w:val="clear" w:color="auto" w:fill="auto"/>
            <w:noWrap/>
            <w:vAlign w:val="center"/>
            <w:hideMark/>
          </w:tcPr>
          <w:p w14:paraId="1A39B631"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65.806</w:t>
            </w:r>
          </w:p>
        </w:tc>
        <w:tc>
          <w:tcPr>
            <w:tcW w:w="883" w:type="dxa"/>
            <w:tcBorders>
              <w:top w:val="nil"/>
              <w:left w:val="nil"/>
              <w:bottom w:val="nil"/>
              <w:right w:val="nil"/>
            </w:tcBorders>
            <w:shd w:val="clear" w:color="auto" w:fill="auto"/>
            <w:noWrap/>
            <w:vAlign w:val="center"/>
            <w:hideMark/>
          </w:tcPr>
          <w:p w14:paraId="330F3B43"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10,3</w:t>
            </w:r>
          </w:p>
        </w:tc>
        <w:tc>
          <w:tcPr>
            <w:tcW w:w="1200" w:type="dxa"/>
            <w:tcBorders>
              <w:top w:val="nil"/>
              <w:left w:val="nil"/>
              <w:bottom w:val="nil"/>
              <w:right w:val="nil"/>
            </w:tcBorders>
            <w:shd w:val="clear" w:color="auto" w:fill="auto"/>
            <w:noWrap/>
            <w:vAlign w:val="center"/>
            <w:hideMark/>
          </w:tcPr>
          <w:p w14:paraId="6A613B6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45.376</w:t>
            </w:r>
          </w:p>
        </w:tc>
        <w:tc>
          <w:tcPr>
            <w:tcW w:w="901" w:type="dxa"/>
            <w:tcBorders>
              <w:top w:val="nil"/>
              <w:left w:val="nil"/>
              <w:bottom w:val="nil"/>
              <w:right w:val="nil"/>
            </w:tcBorders>
            <w:shd w:val="clear" w:color="auto" w:fill="auto"/>
            <w:noWrap/>
            <w:vAlign w:val="center"/>
            <w:hideMark/>
          </w:tcPr>
          <w:p w14:paraId="2F31A66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7,1</w:t>
            </w:r>
          </w:p>
        </w:tc>
        <w:tc>
          <w:tcPr>
            <w:tcW w:w="1200" w:type="dxa"/>
            <w:tcBorders>
              <w:top w:val="nil"/>
              <w:left w:val="nil"/>
              <w:bottom w:val="nil"/>
              <w:right w:val="nil"/>
            </w:tcBorders>
            <w:shd w:val="clear" w:color="auto" w:fill="auto"/>
            <w:noWrap/>
            <w:vAlign w:val="center"/>
            <w:hideMark/>
          </w:tcPr>
          <w:p w14:paraId="1EC8B2A7"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111.182</w:t>
            </w:r>
          </w:p>
        </w:tc>
        <w:tc>
          <w:tcPr>
            <w:tcW w:w="883" w:type="dxa"/>
            <w:tcBorders>
              <w:top w:val="nil"/>
              <w:left w:val="nil"/>
              <w:bottom w:val="nil"/>
              <w:right w:val="nil"/>
            </w:tcBorders>
            <w:shd w:val="clear" w:color="auto" w:fill="auto"/>
            <w:noWrap/>
            <w:vAlign w:val="center"/>
            <w:hideMark/>
          </w:tcPr>
          <w:p w14:paraId="147A7B39"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7,2</w:t>
            </w:r>
          </w:p>
        </w:tc>
      </w:tr>
      <w:tr w:rsidR="00353B25" w:rsidRPr="00F0263F" w14:paraId="02A492E8" w14:textId="77777777" w:rsidTr="00E60EA4">
        <w:trPr>
          <w:trHeight w:val="284"/>
        </w:trPr>
        <w:tc>
          <w:tcPr>
            <w:tcW w:w="665" w:type="dxa"/>
            <w:tcBorders>
              <w:top w:val="nil"/>
              <w:left w:val="nil"/>
              <w:bottom w:val="nil"/>
              <w:right w:val="nil"/>
            </w:tcBorders>
            <w:shd w:val="clear" w:color="auto" w:fill="auto"/>
            <w:noWrap/>
            <w:vAlign w:val="center"/>
            <w:hideMark/>
          </w:tcPr>
          <w:p w14:paraId="632EE53F"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5</w:t>
            </w:r>
            <w:proofErr w:type="gramEnd"/>
          </w:p>
        </w:tc>
        <w:tc>
          <w:tcPr>
            <w:tcW w:w="1734" w:type="dxa"/>
            <w:tcBorders>
              <w:top w:val="nil"/>
              <w:left w:val="nil"/>
              <w:bottom w:val="nil"/>
              <w:right w:val="nil"/>
            </w:tcBorders>
            <w:shd w:val="clear" w:color="auto" w:fill="auto"/>
            <w:noWrap/>
            <w:vAlign w:val="center"/>
            <w:hideMark/>
          </w:tcPr>
          <w:p w14:paraId="191D96C7"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Aeroporto de Kansai</w:t>
            </w:r>
          </w:p>
        </w:tc>
        <w:tc>
          <w:tcPr>
            <w:tcW w:w="1118" w:type="dxa"/>
            <w:tcBorders>
              <w:top w:val="nil"/>
              <w:left w:val="nil"/>
              <w:bottom w:val="nil"/>
              <w:right w:val="nil"/>
            </w:tcBorders>
            <w:shd w:val="clear" w:color="auto" w:fill="auto"/>
            <w:noWrap/>
            <w:vAlign w:val="center"/>
            <w:hideMark/>
          </w:tcPr>
          <w:p w14:paraId="1F2E118F"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52.243</w:t>
            </w:r>
          </w:p>
        </w:tc>
        <w:tc>
          <w:tcPr>
            <w:tcW w:w="883" w:type="dxa"/>
            <w:tcBorders>
              <w:top w:val="nil"/>
              <w:left w:val="nil"/>
              <w:bottom w:val="nil"/>
              <w:right w:val="nil"/>
            </w:tcBorders>
            <w:shd w:val="clear" w:color="auto" w:fill="auto"/>
            <w:noWrap/>
            <w:vAlign w:val="center"/>
            <w:hideMark/>
          </w:tcPr>
          <w:p w14:paraId="4564567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8,2</w:t>
            </w:r>
          </w:p>
        </w:tc>
        <w:tc>
          <w:tcPr>
            <w:tcW w:w="1200" w:type="dxa"/>
            <w:tcBorders>
              <w:top w:val="nil"/>
              <w:left w:val="nil"/>
              <w:bottom w:val="nil"/>
              <w:right w:val="nil"/>
            </w:tcBorders>
            <w:shd w:val="clear" w:color="auto" w:fill="auto"/>
            <w:noWrap/>
            <w:vAlign w:val="center"/>
            <w:hideMark/>
          </w:tcPr>
          <w:p w14:paraId="35550F6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38.061</w:t>
            </w:r>
          </w:p>
        </w:tc>
        <w:tc>
          <w:tcPr>
            <w:tcW w:w="901" w:type="dxa"/>
            <w:tcBorders>
              <w:top w:val="nil"/>
              <w:left w:val="nil"/>
              <w:bottom w:val="nil"/>
              <w:right w:val="nil"/>
            </w:tcBorders>
            <w:shd w:val="clear" w:color="auto" w:fill="auto"/>
            <w:noWrap/>
            <w:vAlign w:val="center"/>
            <w:hideMark/>
          </w:tcPr>
          <w:p w14:paraId="1B3DDBC2"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6,0</w:t>
            </w:r>
          </w:p>
        </w:tc>
        <w:tc>
          <w:tcPr>
            <w:tcW w:w="1200" w:type="dxa"/>
            <w:tcBorders>
              <w:top w:val="nil"/>
              <w:left w:val="nil"/>
              <w:bottom w:val="nil"/>
              <w:right w:val="nil"/>
            </w:tcBorders>
            <w:shd w:val="clear" w:color="auto" w:fill="auto"/>
            <w:noWrap/>
            <w:vAlign w:val="center"/>
            <w:hideMark/>
          </w:tcPr>
          <w:p w14:paraId="2F24716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90.304</w:t>
            </w:r>
          </w:p>
        </w:tc>
        <w:tc>
          <w:tcPr>
            <w:tcW w:w="883" w:type="dxa"/>
            <w:tcBorders>
              <w:top w:val="nil"/>
              <w:left w:val="nil"/>
              <w:bottom w:val="nil"/>
              <w:right w:val="nil"/>
            </w:tcBorders>
            <w:shd w:val="clear" w:color="auto" w:fill="auto"/>
            <w:noWrap/>
            <w:vAlign w:val="center"/>
            <w:hideMark/>
          </w:tcPr>
          <w:p w14:paraId="2420352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6,4</w:t>
            </w:r>
          </w:p>
        </w:tc>
      </w:tr>
      <w:tr w:rsidR="00353B25" w:rsidRPr="00F0263F" w14:paraId="792AFA77" w14:textId="77777777" w:rsidTr="00E60EA4">
        <w:trPr>
          <w:trHeight w:val="284"/>
        </w:trPr>
        <w:tc>
          <w:tcPr>
            <w:tcW w:w="665" w:type="dxa"/>
            <w:tcBorders>
              <w:top w:val="nil"/>
              <w:left w:val="nil"/>
              <w:bottom w:val="nil"/>
              <w:right w:val="nil"/>
            </w:tcBorders>
            <w:shd w:val="clear" w:color="auto" w:fill="auto"/>
            <w:noWrap/>
            <w:vAlign w:val="center"/>
            <w:hideMark/>
          </w:tcPr>
          <w:p w14:paraId="7EA4916A"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6</w:t>
            </w:r>
            <w:proofErr w:type="gramEnd"/>
          </w:p>
        </w:tc>
        <w:tc>
          <w:tcPr>
            <w:tcW w:w="1734" w:type="dxa"/>
            <w:tcBorders>
              <w:top w:val="nil"/>
              <w:left w:val="nil"/>
              <w:bottom w:val="nil"/>
              <w:right w:val="nil"/>
            </w:tcBorders>
            <w:shd w:val="clear" w:color="auto" w:fill="auto"/>
            <w:noWrap/>
            <w:vAlign w:val="center"/>
            <w:hideMark/>
          </w:tcPr>
          <w:p w14:paraId="0A6B8620"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Osaka</w:t>
            </w:r>
          </w:p>
        </w:tc>
        <w:tc>
          <w:tcPr>
            <w:tcW w:w="1118" w:type="dxa"/>
            <w:tcBorders>
              <w:top w:val="nil"/>
              <w:left w:val="nil"/>
              <w:bottom w:val="nil"/>
              <w:right w:val="nil"/>
            </w:tcBorders>
            <w:shd w:val="clear" w:color="auto" w:fill="auto"/>
            <w:noWrap/>
            <w:vAlign w:val="center"/>
            <w:hideMark/>
          </w:tcPr>
          <w:p w14:paraId="5A053258"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42.788</w:t>
            </w:r>
          </w:p>
        </w:tc>
        <w:tc>
          <w:tcPr>
            <w:tcW w:w="883" w:type="dxa"/>
            <w:tcBorders>
              <w:top w:val="nil"/>
              <w:left w:val="nil"/>
              <w:bottom w:val="nil"/>
              <w:right w:val="nil"/>
            </w:tcBorders>
            <w:shd w:val="clear" w:color="auto" w:fill="auto"/>
            <w:noWrap/>
            <w:vAlign w:val="center"/>
            <w:hideMark/>
          </w:tcPr>
          <w:p w14:paraId="1469471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6,7</w:t>
            </w:r>
          </w:p>
        </w:tc>
        <w:tc>
          <w:tcPr>
            <w:tcW w:w="1200" w:type="dxa"/>
            <w:tcBorders>
              <w:top w:val="nil"/>
              <w:left w:val="nil"/>
              <w:bottom w:val="nil"/>
              <w:right w:val="nil"/>
            </w:tcBorders>
            <w:shd w:val="clear" w:color="auto" w:fill="auto"/>
            <w:noWrap/>
            <w:vAlign w:val="center"/>
            <w:hideMark/>
          </w:tcPr>
          <w:p w14:paraId="25D81CA3"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46.407</w:t>
            </w:r>
          </w:p>
        </w:tc>
        <w:tc>
          <w:tcPr>
            <w:tcW w:w="901" w:type="dxa"/>
            <w:tcBorders>
              <w:top w:val="nil"/>
              <w:left w:val="nil"/>
              <w:bottom w:val="nil"/>
              <w:right w:val="nil"/>
            </w:tcBorders>
            <w:shd w:val="clear" w:color="auto" w:fill="auto"/>
            <w:noWrap/>
            <w:vAlign w:val="center"/>
            <w:hideMark/>
          </w:tcPr>
          <w:p w14:paraId="6ECF5B4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7,3</w:t>
            </w:r>
          </w:p>
        </w:tc>
        <w:tc>
          <w:tcPr>
            <w:tcW w:w="1200" w:type="dxa"/>
            <w:tcBorders>
              <w:top w:val="nil"/>
              <w:left w:val="nil"/>
              <w:bottom w:val="nil"/>
              <w:right w:val="nil"/>
            </w:tcBorders>
            <w:shd w:val="clear" w:color="auto" w:fill="auto"/>
            <w:noWrap/>
            <w:vAlign w:val="center"/>
            <w:hideMark/>
          </w:tcPr>
          <w:p w14:paraId="23EE7AC2"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89.195</w:t>
            </w:r>
          </w:p>
        </w:tc>
        <w:tc>
          <w:tcPr>
            <w:tcW w:w="883" w:type="dxa"/>
            <w:tcBorders>
              <w:top w:val="nil"/>
              <w:left w:val="nil"/>
              <w:bottom w:val="nil"/>
              <w:right w:val="nil"/>
            </w:tcBorders>
            <w:shd w:val="clear" w:color="auto" w:fill="auto"/>
            <w:noWrap/>
            <w:vAlign w:val="center"/>
            <w:hideMark/>
          </w:tcPr>
          <w:p w14:paraId="0EE8199B"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6,1</w:t>
            </w:r>
          </w:p>
        </w:tc>
      </w:tr>
      <w:tr w:rsidR="00353B25" w:rsidRPr="00F0263F" w14:paraId="5F5559DC" w14:textId="77777777" w:rsidTr="00E60EA4">
        <w:trPr>
          <w:trHeight w:val="284"/>
        </w:trPr>
        <w:tc>
          <w:tcPr>
            <w:tcW w:w="665" w:type="dxa"/>
            <w:tcBorders>
              <w:top w:val="nil"/>
              <w:left w:val="nil"/>
              <w:bottom w:val="nil"/>
              <w:right w:val="nil"/>
            </w:tcBorders>
            <w:shd w:val="clear" w:color="auto" w:fill="auto"/>
            <w:noWrap/>
            <w:vAlign w:val="center"/>
            <w:hideMark/>
          </w:tcPr>
          <w:p w14:paraId="00D7990D"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7</w:t>
            </w:r>
            <w:proofErr w:type="gramEnd"/>
          </w:p>
        </w:tc>
        <w:tc>
          <w:tcPr>
            <w:tcW w:w="1734" w:type="dxa"/>
            <w:tcBorders>
              <w:top w:val="nil"/>
              <w:left w:val="nil"/>
              <w:bottom w:val="nil"/>
              <w:right w:val="nil"/>
            </w:tcBorders>
            <w:shd w:val="clear" w:color="auto" w:fill="auto"/>
            <w:noWrap/>
            <w:vAlign w:val="center"/>
            <w:hideMark/>
          </w:tcPr>
          <w:p w14:paraId="6A1737E6"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Kobe</w:t>
            </w:r>
          </w:p>
        </w:tc>
        <w:tc>
          <w:tcPr>
            <w:tcW w:w="1118" w:type="dxa"/>
            <w:tcBorders>
              <w:top w:val="nil"/>
              <w:left w:val="nil"/>
              <w:bottom w:val="nil"/>
              <w:right w:val="nil"/>
            </w:tcBorders>
            <w:shd w:val="clear" w:color="auto" w:fill="auto"/>
            <w:noWrap/>
            <w:vAlign w:val="center"/>
            <w:hideMark/>
          </w:tcPr>
          <w:p w14:paraId="17C86AE5"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53.697</w:t>
            </w:r>
          </w:p>
        </w:tc>
        <w:tc>
          <w:tcPr>
            <w:tcW w:w="883" w:type="dxa"/>
            <w:tcBorders>
              <w:top w:val="nil"/>
              <w:left w:val="nil"/>
              <w:bottom w:val="nil"/>
              <w:right w:val="nil"/>
            </w:tcBorders>
            <w:shd w:val="clear" w:color="auto" w:fill="auto"/>
            <w:noWrap/>
            <w:vAlign w:val="center"/>
            <w:hideMark/>
          </w:tcPr>
          <w:p w14:paraId="7EB98730"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8,4</w:t>
            </w:r>
          </w:p>
        </w:tc>
        <w:tc>
          <w:tcPr>
            <w:tcW w:w="1200" w:type="dxa"/>
            <w:tcBorders>
              <w:top w:val="nil"/>
              <w:left w:val="nil"/>
              <w:bottom w:val="nil"/>
              <w:right w:val="nil"/>
            </w:tcBorders>
            <w:shd w:val="clear" w:color="auto" w:fill="auto"/>
            <w:noWrap/>
            <w:vAlign w:val="center"/>
            <w:hideMark/>
          </w:tcPr>
          <w:p w14:paraId="2E843EE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32.639</w:t>
            </w:r>
          </w:p>
        </w:tc>
        <w:tc>
          <w:tcPr>
            <w:tcW w:w="901" w:type="dxa"/>
            <w:tcBorders>
              <w:top w:val="nil"/>
              <w:left w:val="nil"/>
              <w:bottom w:val="nil"/>
              <w:right w:val="nil"/>
            </w:tcBorders>
            <w:shd w:val="clear" w:color="auto" w:fill="auto"/>
            <w:noWrap/>
            <w:vAlign w:val="center"/>
            <w:hideMark/>
          </w:tcPr>
          <w:p w14:paraId="226D6D72"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5,1</w:t>
            </w:r>
          </w:p>
        </w:tc>
        <w:tc>
          <w:tcPr>
            <w:tcW w:w="1200" w:type="dxa"/>
            <w:tcBorders>
              <w:top w:val="nil"/>
              <w:left w:val="nil"/>
              <w:bottom w:val="nil"/>
              <w:right w:val="nil"/>
            </w:tcBorders>
            <w:shd w:val="clear" w:color="auto" w:fill="auto"/>
            <w:noWrap/>
            <w:vAlign w:val="center"/>
            <w:hideMark/>
          </w:tcPr>
          <w:p w14:paraId="5B0C863B"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86.336</w:t>
            </w:r>
          </w:p>
        </w:tc>
        <w:tc>
          <w:tcPr>
            <w:tcW w:w="883" w:type="dxa"/>
            <w:tcBorders>
              <w:top w:val="nil"/>
              <w:left w:val="nil"/>
              <w:bottom w:val="nil"/>
              <w:right w:val="nil"/>
            </w:tcBorders>
            <w:shd w:val="clear" w:color="auto" w:fill="auto"/>
            <w:noWrap/>
            <w:vAlign w:val="center"/>
            <w:hideMark/>
          </w:tcPr>
          <w:p w14:paraId="0A865AC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5,8</w:t>
            </w:r>
          </w:p>
        </w:tc>
      </w:tr>
      <w:tr w:rsidR="00353B25" w:rsidRPr="00F0263F" w14:paraId="25B9D40D" w14:textId="77777777" w:rsidTr="00E60EA4">
        <w:trPr>
          <w:trHeight w:val="284"/>
        </w:trPr>
        <w:tc>
          <w:tcPr>
            <w:tcW w:w="665" w:type="dxa"/>
            <w:tcBorders>
              <w:top w:val="nil"/>
              <w:left w:val="nil"/>
              <w:bottom w:val="nil"/>
              <w:right w:val="nil"/>
            </w:tcBorders>
            <w:shd w:val="clear" w:color="auto" w:fill="auto"/>
            <w:noWrap/>
            <w:vAlign w:val="center"/>
            <w:hideMark/>
          </w:tcPr>
          <w:p w14:paraId="68653765"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8</w:t>
            </w:r>
            <w:proofErr w:type="gramEnd"/>
          </w:p>
        </w:tc>
        <w:tc>
          <w:tcPr>
            <w:tcW w:w="1734" w:type="dxa"/>
            <w:tcBorders>
              <w:top w:val="nil"/>
              <w:left w:val="nil"/>
              <w:bottom w:val="nil"/>
              <w:right w:val="nil"/>
            </w:tcBorders>
            <w:shd w:val="clear" w:color="auto" w:fill="auto"/>
            <w:noWrap/>
            <w:vAlign w:val="center"/>
            <w:hideMark/>
          </w:tcPr>
          <w:p w14:paraId="0E0AFBCE"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Hakata</w:t>
            </w:r>
          </w:p>
        </w:tc>
        <w:tc>
          <w:tcPr>
            <w:tcW w:w="1118" w:type="dxa"/>
            <w:tcBorders>
              <w:top w:val="nil"/>
              <w:left w:val="nil"/>
              <w:bottom w:val="nil"/>
              <w:right w:val="nil"/>
            </w:tcBorders>
            <w:shd w:val="clear" w:color="auto" w:fill="auto"/>
            <w:noWrap/>
            <w:vAlign w:val="center"/>
            <w:hideMark/>
          </w:tcPr>
          <w:p w14:paraId="566AC6B5"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29.417</w:t>
            </w:r>
          </w:p>
        </w:tc>
        <w:tc>
          <w:tcPr>
            <w:tcW w:w="883" w:type="dxa"/>
            <w:tcBorders>
              <w:top w:val="nil"/>
              <w:left w:val="nil"/>
              <w:bottom w:val="nil"/>
              <w:right w:val="nil"/>
            </w:tcBorders>
            <w:shd w:val="clear" w:color="auto" w:fill="auto"/>
            <w:noWrap/>
            <w:vAlign w:val="center"/>
            <w:hideMark/>
          </w:tcPr>
          <w:p w14:paraId="5955E26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4,6</w:t>
            </w:r>
          </w:p>
        </w:tc>
        <w:tc>
          <w:tcPr>
            <w:tcW w:w="1200" w:type="dxa"/>
            <w:tcBorders>
              <w:top w:val="nil"/>
              <w:left w:val="nil"/>
              <w:bottom w:val="nil"/>
              <w:right w:val="nil"/>
            </w:tcBorders>
            <w:shd w:val="clear" w:color="auto" w:fill="auto"/>
            <w:noWrap/>
            <w:vAlign w:val="center"/>
            <w:hideMark/>
          </w:tcPr>
          <w:p w14:paraId="4EDC2CD0"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10.006</w:t>
            </w:r>
          </w:p>
        </w:tc>
        <w:tc>
          <w:tcPr>
            <w:tcW w:w="901" w:type="dxa"/>
            <w:tcBorders>
              <w:top w:val="nil"/>
              <w:left w:val="nil"/>
              <w:bottom w:val="nil"/>
              <w:right w:val="nil"/>
            </w:tcBorders>
            <w:shd w:val="clear" w:color="auto" w:fill="auto"/>
            <w:noWrap/>
            <w:vAlign w:val="center"/>
            <w:hideMark/>
          </w:tcPr>
          <w:p w14:paraId="6FB010C2"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w:t>
            </w:r>
          </w:p>
        </w:tc>
        <w:tc>
          <w:tcPr>
            <w:tcW w:w="1200" w:type="dxa"/>
            <w:tcBorders>
              <w:top w:val="nil"/>
              <w:left w:val="nil"/>
              <w:bottom w:val="nil"/>
              <w:right w:val="nil"/>
            </w:tcBorders>
            <w:shd w:val="clear" w:color="auto" w:fill="auto"/>
            <w:noWrap/>
            <w:vAlign w:val="center"/>
            <w:hideMark/>
          </w:tcPr>
          <w:p w14:paraId="507FE39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39.423</w:t>
            </w:r>
          </w:p>
        </w:tc>
        <w:tc>
          <w:tcPr>
            <w:tcW w:w="883" w:type="dxa"/>
            <w:tcBorders>
              <w:top w:val="nil"/>
              <w:left w:val="nil"/>
              <w:bottom w:val="nil"/>
              <w:right w:val="nil"/>
            </w:tcBorders>
            <w:shd w:val="clear" w:color="auto" w:fill="auto"/>
            <w:noWrap/>
            <w:vAlign w:val="center"/>
            <w:hideMark/>
          </w:tcPr>
          <w:p w14:paraId="554A7D6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2,8</w:t>
            </w:r>
          </w:p>
        </w:tc>
      </w:tr>
      <w:tr w:rsidR="00353B25" w:rsidRPr="00F0263F" w14:paraId="1430C951" w14:textId="77777777" w:rsidTr="00E60EA4">
        <w:trPr>
          <w:trHeight w:val="284"/>
        </w:trPr>
        <w:tc>
          <w:tcPr>
            <w:tcW w:w="665" w:type="dxa"/>
            <w:tcBorders>
              <w:top w:val="nil"/>
              <w:left w:val="nil"/>
              <w:bottom w:val="nil"/>
              <w:right w:val="nil"/>
            </w:tcBorders>
            <w:shd w:val="clear" w:color="auto" w:fill="auto"/>
            <w:noWrap/>
            <w:vAlign w:val="center"/>
            <w:hideMark/>
          </w:tcPr>
          <w:p w14:paraId="6508C552"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proofErr w:type="gramStart"/>
            <w:r w:rsidRPr="00F0263F">
              <w:rPr>
                <w:rFonts w:eastAsia="Times New Roman"/>
                <w:color w:val="000000"/>
                <w:sz w:val="18"/>
                <w:szCs w:val="18"/>
              </w:rPr>
              <w:t>9</w:t>
            </w:r>
            <w:proofErr w:type="gramEnd"/>
          </w:p>
        </w:tc>
        <w:tc>
          <w:tcPr>
            <w:tcW w:w="1734" w:type="dxa"/>
            <w:tcBorders>
              <w:top w:val="nil"/>
              <w:left w:val="nil"/>
              <w:bottom w:val="nil"/>
              <w:right w:val="nil"/>
            </w:tcBorders>
            <w:shd w:val="clear" w:color="auto" w:fill="auto"/>
            <w:noWrap/>
            <w:vAlign w:val="center"/>
            <w:hideMark/>
          </w:tcPr>
          <w:p w14:paraId="1C86C963"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Chiba</w:t>
            </w:r>
          </w:p>
        </w:tc>
        <w:tc>
          <w:tcPr>
            <w:tcW w:w="1118" w:type="dxa"/>
            <w:tcBorders>
              <w:top w:val="nil"/>
              <w:left w:val="nil"/>
              <w:bottom w:val="nil"/>
              <w:right w:val="nil"/>
            </w:tcBorders>
            <w:shd w:val="clear" w:color="auto" w:fill="auto"/>
            <w:noWrap/>
            <w:vAlign w:val="center"/>
            <w:hideMark/>
          </w:tcPr>
          <w:p w14:paraId="79E89255"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7.061</w:t>
            </w:r>
          </w:p>
        </w:tc>
        <w:tc>
          <w:tcPr>
            <w:tcW w:w="883" w:type="dxa"/>
            <w:tcBorders>
              <w:top w:val="nil"/>
              <w:left w:val="nil"/>
              <w:bottom w:val="nil"/>
              <w:right w:val="nil"/>
            </w:tcBorders>
            <w:shd w:val="clear" w:color="auto" w:fill="auto"/>
            <w:noWrap/>
            <w:vAlign w:val="center"/>
            <w:hideMark/>
          </w:tcPr>
          <w:p w14:paraId="6A42CFF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c>
          <w:tcPr>
            <w:tcW w:w="1200" w:type="dxa"/>
            <w:tcBorders>
              <w:top w:val="nil"/>
              <w:left w:val="nil"/>
              <w:bottom w:val="nil"/>
              <w:right w:val="nil"/>
            </w:tcBorders>
            <w:shd w:val="clear" w:color="auto" w:fill="auto"/>
            <w:noWrap/>
            <w:vAlign w:val="center"/>
            <w:hideMark/>
          </w:tcPr>
          <w:p w14:paraId="203252E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31.073</w:t>
            </w:r>
          </w:p>
        </w:tc>
        <w:tc>
          <w:tcPr>
            <w:tcW w:w="901" w:type="dxa"/>
            <w:tcBorders>
              <w:top w:val="nil"/>
              <w:left w:val="nil"/>
              <w:bottom w:val="nil"/>
              <w:right w:val="nil"/>
            </w:tcBorders>
            <w:shd w:val="clear" w:color="auto" w:fill="auto"/>
            <w:noWrap/>
            <w:vAlign w:val="center"/>
            <w:hideMark/>
          </w:tcPr>
          <w:p w14:paraId="45A3965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4,9</w:t>
            </w:r>
          </w:p>
        </w:tc>
        <w:tc>
          <w:tcPr>
            <w:tcW w:w="1200" w:type="dxa"/>
            <w:tcBorders>
              <w:top w:val="nil"/>
              <w:left w:val="nil"/>
              <w:bottom w:val="nil"/>
              <w:right w:val="nil"/>
            </w:tcBorders>
            <w:shd w:val="clear" w:color="auto" w:fill="auto"/>
            <w:noWrap/>
            <w:vAlign w:val="center"/>
            <w:hideMark/>
          </w:tcPr>
          <w:p w14:paraId="2FCBCF2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38.134</w:t>
            </w:r>
          </w:p>
        </w:tc>
        <w:tc>
          <w:tcPr>
            <w:tcW w:w="883" w:type="dxa"/>
            <w:tcBorders>
              <w:top w:val="nil"/>
              <w:left w:val="nil"/>
              <w:bottom w:val="nil"/>
              <w:right w:val="nil"/>
            </w:tcBorders>
            <w:shd w:val="clear" w:color="auto" w:fill="auto"/>
            <w:noWrap/>
            <w:vAlign w:val="center"/>
            <w:hideMark/>
          </w:tcPr>
          <w:p w14:paraId="38D666C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2,3</w:t>
            </w:r>
          </w:p>
        </w:tc>
      </w:tr>
      <w:tr w:rsidR="00353B25" w:rsidRPr="00F0263F" w14:paraId="0A5F4763" w14:textId="77777777" w:rsidTr="00E60EA4">
        <w:trPr>
          <w:trHeight w:val="284"/>
        </w:trPr>
        <w:tc>
          <w:tcPr>
            <w:tcW w:w="665" w:type="dxa"/>
            <w:tcBorders>
              <w:top w:val="nil"/>
              <w:left w:val="nil"/>
              <w:bottom w:val="nil"/>
              <w:right w:val="nil"/>
            </w:tcBorders>
            <w:shd w:val="clear" w:color="auto" w:fill="auto"/>
            <w:noWrap/>
            <w:vAlign w:val="center"/>
            <w:hideMark/>
          </w:tcPr>
          <w:p w14:paraId="2EA7DBAE"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10</w:t>
            </w:r>
          </w:p>
        </w:tc>
        <w:tc>
          <w:tcPr>
            <w:tcW w:w="1734" w:type="dxa"/>
            <w:tcBorders>
              <w:top w:val="nil"/>
              <w:left w:val="nil"/>
              <w:bottom w:val="nil"/>
              <w:right w:val="nil"/>
            </w:tcBorders>
            <w:shd w:val="clear" w:color="auto" w:fill="auto"/>
            <w:noWrap/>
            <w:vAlign w:val="center"/>
            <w:hideMark/>
          </w:tcPr>
          <w:p w14:paraId="78A35EFA"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Kawasaki</w:t>
            </w:r>
          </w:p>
        </w:tc>
        <w:tc>
          <w:tcPr>
            <w:tcW w:w="1118" w:type="dxa"/>
            <w:tcBorders>
              <w:top w:val="nil"/>
              <w:left w:val="nil"/>
              <w:bottom w:val="nil"/>
              <w:right w:val="nil"/>
            </w:tcBorders>
            <w:shd w:val="clear" w:color="auto" w:fill="auto"/>
            <w:noWrap/>
            <w:vAlign w:val="center"/>
            <w:hideMark/>
          </w:tcPr>
          <w:p w14:paraId="2E7F8293"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9.139</w:t>
            </w:r>
          </w:p>
        </w:tc>
        <w:tc>
          <w:tcPr>
            <w:tcW w:w="883" w:type="dxa"/>
            <w:tcBorders>
              <w:top w:val="nil"/>
              <w:left w:val="nil"/>
              <w:bottom w:val="nil"/>
              <w:right w:val="nil"/>
            </w:tcBorders>
            <w:shd w:val="clear" w:color="auto" w:fill="auto"/>
            <w:noWrap/>
            <w:vAlign w:val="center"/>
            <w:hideMark/>
          </w:tcPr>
          <w:p w14:paraId="6CC10E80"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1,4</w:t>
            </w:r>
          </w:p>
        </w:tc>
        <w:tc>
          <w:tcPr>
            <w:tcW w:w="1200" w:type="dxa"/>
            <w:tcBorders>
              <w:top w:val="nil"/>
              <w:left w:val="nil"/>
              <w:bottom w:val="nil"/>
              <w:right w:val="nil"/>
            </w:tcBorders>
            <w:shd w:val="clear" w:color="auto" w:fill="auto"/>
            <w:noWrap/>
            <w:vAlign w:val="center"/>
            <w:hideMark/>
          </w:tcPr>
          <w:p w14:paraId="4556412E"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22.680</w:t>
            </w:r>
          </w:p>
        </w:tc>
        <w:tc>
          <w:tcPr>
            <w:tcW w:w="901" w:type="dxa"/>
            <w:tcBorders>
              <w:top w:val="nil"/>
              <w:left w:val="nil"/>
              <w:bottom w:val="nil"/>
              <w:right w:val="nil"/>
            </w:tcBorders>
            <w:shd w:val="clear" w:color="auto" w:fill="auto"/>
            <w:noWrap/>
            <w:vAlign w:val="center"/>
            <w:hideMark/>
          </w:tcPr>
          <w:p w14:paraId="190F6525"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3,6</w:t>
            </w:r>
          </w:p>
        </w:tc>
        <w:tc>
          <w:tcPr>
            <w:tcW w:w="1200" w:type="dxa"/>
            <w:tcBorders>
              <w:top w:val="nil"/>
              <w:left w:val="nil"/>
              <w:bottom w:val="nil"/>
              <w:right w:val="nil"/>
            </w:tcBorders>
            <w:shd w:val="clear" w:color="auto" w:fill="auto"/>
            <w:noWrap/>
            <w:vAlign w:val="center"/>
            <w:hideMark/>
          </w:tcPr>
          <w:p w14:paraId="7EA7F15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31.818</w:t>
            </w:r>
          </w:p>
        </w:tc>
        <w:tc>
          <w:tcPr>
            <w:tcW w:w="883" w:type="dxa"/>
            <w:tcBorders>
              <w:top w:val="nil"/>
              <w:left w:val="nil"/>
              <w:bottom w:val="nil"/>
              <w:right w:val="nil"/>
            </w:tcBorders>
            <w:shd w:val="clear" w:color="auto" w:fill="auto"/>
            <w:noWrap/>
            <w:vAlign w:val="center"/>
            <w:hideMark/>
          </w:tcPr>
          <w:p w14:paraId="0BE27997"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2,0</w:t>
            </w:r>
          </w:p>
        </w:tc>
      </w:tr>
      <w:tr w:rsidR="00353B25" w:rsidRPr="00F0263F" w14:paraId="394751B9" w14:textId="77777777" w:rsidTr="00E60EA4">
        <w:trPr>
          <w:trHeight w:val="284"/>
        </w:trPr>
        <w:tc>
          <w:tcPr>
            <w:tcW w:w="665" w:type="dxa"/>
            <w:tcBorders>
              <w:top w:val="nil"/>
              <w:left w:val="nil"/>
              <w:bottom w:val="nil"/>
              <w:right w:val="nil"/>
            </w:tcBorders>
            <w:shd w:val="clear" w:color="auto" w:fill="auto"/>
            <w:noWrap/>
            <w:vAlign w:val="center"/>
            <w:hideMark/>
          </w:tcPr>
          <w:p w14:paraId="044256EB"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11</w:t>
            </w:r>
          </w:p>
        </w:tc>
        <w:tc>
          <w:tcPr>
            <w:tcW w:w="1734" w:type="dxa"/>
            <w:tcBorders>
              <w:top w:val="nil"/>
              <w:left w:val="nil"/>
              <w:bottom w:val="nil"/>
              <w:right w:val="nil"/>
            </w:tcBorders>
            <w:shd w:val="clear" w:color="auto" w:fill="auto"/>
            <w:noWrap/>
            <w:vAlign w:val="center"/>
            <w:hideMark/>
          </w:tcPr>
          <w:p w14:paraId="000D2076"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Shimizu</w:t>
            </w:r>
          </w:p>
        </w:tc>
        <w:tc>
          <w:tcPr>
            <w:tcW w:w="1118" w:type="dxa"/>
            <w:tcBorders>
              <w:top w:val="nil"/>
              <w:left w:val="nil"/>
              <w:bottom w:val="nil"/>
              <w:right w:val="nil"/>
            </w:tcBorders>
            <w:shd w:val="clear" w:color="auto" w:fill="auto"/>
            <w:noWrap/>
            <w:vAlign w:val="center"/>
            <w:hideMark/>
          </w:tcPr>
          <w:p w14:paraId="12A2ECFE"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18.487</w:t>
            </w:r>
          </w:p>
        </w:tc>
        <w:tc>
          <w:tcPr>
            <w:tcW w:w="883" w:type="dxa"/>
            <w:tcBorders>
              <w:top w:val="nil"/>
              <w:left w:val="nil"/>
              <w:bottom w:val="nil"/>
              <w:right w:val="nil"/>
            </w:tcBorders>
            <w:shd w:val="clear" w:color="auto" w:fill="auto"/>
            <w:noWrap/>
            <w:vAlign w:val="center"/>
            <w:hideMark/>
          </w:tcPr>
          <w:p w14:paraId="0F6A808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2,9</w:t>
            </w:r>
          </w:p>
        </w:tc>
        <w:tc>
          <w:tcPr>
            <w:tcW w:w="1200" w:type="dxa"/>
            <w:tcBorders>
              <w:top w:val="nil"/>
              <w:left w:val="nil"/>
              <w:bottom w:val="nil"/>
              <w:right w:val="nil"/>
            </w:tcBorders>
            <w:shd w:val="clear" w:color="auto" w:fill="auto"/>
            <w:noWrap/>
            <w:vAlign w:val="center"/>
            <w:hideMark/>
          </w:tcPr>
          <w:p w14:paraId="03D086C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9.889</w:t>
            </w:r>
          </w:p>
        </w:tc>
        <w:tc>
          <w:tcPr>
            <w:tcW w:w="901" w:type="dxa"/>
            <w:tcBorders>
              <w:top w:val="nil"/>
              <w:left w:val="nil"/>
              <w:bottom w:val="nil"/>
              <w:right w:val="nil"/>
            </w:tcBorders>
            <w:shd w:val="clear" w:color="auto" w:fill="auto"/>
            <w:noWrap/>
            <w:vAlign w:val="center"/>
            <w:hideMark/>
          </w:tcPr>
          <w:p w14:paraId="71CF9DF5"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w:t>
            </w:r>
          </w:p>
        </w:tc>
        <w:tc>
          <w:tcPr>
            <w:tcW w:w="1200" w:type="dxa"/>
            <w:tcBorders>
              <w:top w:val="nil"/>
              <w:left w:val="nil"/>
              <w:bottom w:val="nil"/>
              <w:right w:val="nil"/>
            </w:tcBorders>
            <w:shd w:val="clear" w:color="auto" w:fill="auto"/>
            <w:noWrap/>
            <w:vAlign w:val="center"/>
            <w:hideMark/>
          </w:tcPr>
          <w:p w14:paraId="44EBBEF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28.375</w:t>
            </w:r>
          </w:p>
        </w:tc>
        <w:tc>
          <w:tcPr>
            <w:tcW w:w="883" w:type="dxa"/>
            <w:tcBorders>
              <w:top w:val="nil"/>
              <w:left w:val="nil"/>
              <w:bottom w:val="nil"/>
              <w:right w:val="nil"/>
            </w:tcBorders>
            <w:shd w:val="clear" w:color="auto" w:fill="auto"/>
            <w:noWrap/>
            <w:vAlign w:val="center"/>
            <w:hideMark/>
          </w:tcPr>
          <w:p w14:paraId="23095D2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2,0</w:t>
            </w:r>
          </w:p>
        </w:tc>
      </w:tr>
      <w:tr w:rsidR="00353B25" w:rsidRPr="00F0263F" w14:paraId="305EAA38" w14:textId="77777777" w:rsidTr="00E60EA4">
        <w:trPr>
          <w:trHeight w:val="284"/>
        </w:trPr>
        <w:tc>
          <w:tcPr>
            <w:tcW w:w="665" w:type="dxa"/>
            <w:tcBorders>
              <w:top w:val="nil"/>
              <w:left w:val="nil"/>
              <w:bottom w:val="nil"/>
              <w:right w:val="nil"/>
            </w:tcBorders>
            <w:shd w:val="clear" w:color="auto" w:fill="auto"/>
            <w:noWrap/>
            <w:vAlign w:val="center"/>
            <w:hideMark/>
          </w:tcPr>
          <w:p w14:paraId="0016F4A9"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12</w:t>
            </w:r>
          </w:p>
        </w:tc>
        <w:tc>
          <w:tcPr>
            <w:tcW w:w="1734" w:type="dxa"/>
            <w:tcBorders>
              <w:top w:val="nil"/>
              <w:left w:val="nil"/>
              <w:bottom w:val="nil"/>
              <w:right w:val="nil"/>
            </w:tcBorders>
            <w:shd w:val="clear" w:color="auto" w:fill="auto"/>
            <w:noWrap/>
            <w:vAlign w:val="center"/>
            <w:hideMark/>
          </w:tcPr>
          <w:p w14:paraId="0BB4B1B1"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Mikawa</w:t>
            </w:r>
          </w:p>
        </w:tc>
        <w:tc>
          <w:tcPr>
            <w:tcW w:w="1118" w:type="dxa"/>
            <w:tcBorders>
              <w:top w:val="nil"/>
              <w:left w:val="nil"/>
              <w:bottom w:val="nil"/>
              <w:right w:val="nil"/>
            </w:tcBorders>
            <w:shd w:val="clear" w:color="auto" w:fill="auto"/>
            <w:noWrap/>
            <w:vAlign w:val="center"/>
            <w:hideMark/>
          </w:tcPr>
          <w:p w14:paraId="2E1192EB"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21.292</w:t>
            </w:r>
          </w:p>
        </w:tc>
        <w:tc>
          <w:tcPr>
            <w:tcW w:w="883" w:type="dxa"/>
            <w:tcBorders>
              <w:top w:val="nil"/>
              <w:left w:val="nil"/>
              <w:bottom w:val="nil"/>
              <w:right w:val="nil"/>
            </w:tcBorders>
            <w:shd w:val="clear" w:color="auto" w:fill="auto"/>
            <w:noWrap/>
            <w:vAlign w:val="center"/>
            <w:hideMark/>
          </w:tcPr>
          <w:p w14:paraId="733E0AAB"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3,3</w:t>
            </w:r>
          </w:p>
        </w:tc>
        <w:tc>
          <w:tcPr>
            <w:tcW w:w="1200" w:type="dxa"/>
            <w:tcBorders>
              <w:top w:val="nil"/>
              <w:left w:val="nil"/>
              <w:bottom w:val="nil"/>
              <w:right w:val="nil"/>
            </w:tcBorders>
            <w:shd w:val="clear" w:color="auto" w:fill="auto"/>
            <w:noWrap/>
            <w:vAlign w:val="center"/>
            <w:hideMark/>
          </w:tcPr>
          <w:p w14:paraId="2E2C2CD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6.900</w:t>
            </w:r>
          </w:p>
        </w:tc>
        <w:tc>
          <w:tcPr>
            <w:tcW w:w="901" w:type="dxa"/>
            <w:tcBorders>
              <w:top w:val="nil"/>
              <w:left w:val="nil"/>
              <w:bottom w:val="nil"/>
              <w:right w:val="nil"/>
            </w:tcBorders>
            <w:shd w:val="clear" w:color="auto" w:fill="auto"/>
            <w:noWrap/>
            <w:vAlign w:val="center"/>
            <w:hideMark/>
          </w:tcPr>
          <w:p w14:paraId="6FC1B0D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c>
          <w:tcPr>
            <w:tcW w:w="1200" w:type="dxa"/>
            <w:tcBorders>
              <w:top w:val="nil"/>
              <w:left w:val="nil"/>
              <w:bottom w:val="nil"/>
              <w:right w:val="nil"/>
            </w:tcBorders>
            <w:shd w:val="clear" w:color="auto" w:fill="auto"/>
            <w:noWrap/>
            <w:vAlign w:val="center"/>
            <w:hideMark/>
          </w:tcPr>
          <w:p w14:paraId="74A9F56E"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28.192</w:t>
            </w:r>
          </w:p>
        </w:tc>
        <w:tc>
          <w:tcPr>
            <w:tcW w:w="883" w:type="dxa"/>
            <w:tcBorders>
              <w:top w:val="nil"/>
              <w:left w:val="nil"/>
              <w:bottom w:val="nil"/>
              <w:right w:val="nil"/>
            </w:tcBorders>
            <w:shd w:val="clear" w:color="auto" w:fill="auto"/>
            <w:noWrap/>
            <w:vAlign w:val="center"/>
            <w:hideMark/>
          </w:tcPr>
          <w:p w14:paraId="3739682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1,9</w:t>
            </w:r>
          </w:p>
        </w:tc>
      </w:tr>
      <w:tr w:rsidR="00353B25" w:rsidRPr="00F0263F" w14:paraId="1DEF5BB6" w14:textId="77777777" w:rsidTr="00E60EA4">
        <w:trPr>
          <w:trHeight w:val="284"/>
        </w:trPr>
        <w:tc>
          <w:tcPr>
            <w:tcW w:w="665" w:type="dxa"/>
            <w:tcBorders>
              <w:top w:val="nil"/>
              <w:left w:val="nil"/>
              <w:bottom w:val="nil"/>
              <w:right w:val="nil"/>
            </w:tcBorders>
            <w:shd w:val="clear" w:color="auto" w:fill="auto"/>
            <w:noWrap/>
            <w:vAlign w:val="center"/>
            <w:hideMark/>
          </w:tcPr>
          <w:p w14:paraId="3AB4E356"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13</w:t>
            </w:r>
          </w:p>
        </w:tc>
        <w:tc>
          <w:tcPr>
            <w:tcW w:w="1734" w:type="dxa"/>
            <w:tcBorders>
              <w:top w:val="nil"/>
              <w:left w:val="nil"/>
              <w:bottom w:val="nil"/>
              <w:right w:val="nil"/>
            </w:tcBorders>
            <w:shd w:val="clear" w:color="auto" w:fill="auto"/>
            <w:noWrap/>
            <w:vAlign w:val="center"/>
            <w:hideMark/>
          </w:tcPr>
          <w:p w14:paraId="48822E89"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Yokkaichi</w:t>
            </w:r>
          </w:p>
        </w:tc>
        <w:tc>
          <w:tcPr>
            <w:tcW w:w="1118" w:type="dxa"/>
            <w:tcBorders>
              <w:top w:val="nil"/>
              <w:left w:val="nil"/>
              <w:bottom w:val="nil"/>
              <w:right w:val="nil"/>
            </w:tcBorders>
            <w:shd w:val="clear" w:color="auto" w:fill="auto"/>
            <w:noWrap/>
            <w:vAlign w:val="center"/>
            <w:hideMark/>
          </w:tcPr>
          <w:p w14:paraId="454024DF"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7.810</w:t>
            </w:r>
          </w:p>
        </w:tc>
        <w:tc>
          <w:tcPr>
            <w:tcW w:w="883" w:type="dxa"/>
            <w:tcBorders>
              <w:top w:val="nil"/>
              <w:left w:val="nil"/>
              <w:bottom w:val="nil"/>
              <w:right w:val="nil"/>
            </w:tcBorders>
            <w:shd w:val="clear" w:color="auto" w:fill="auto"/>
            <w:noWrap/>
            <w:vAlign w:val="center"/>
            <w:hideMark/>
          </w:tcPr>
          <w:p w14:paraId="48D3567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c>
          <w:tcPr>
            <w:tcW w:w="1200" w:type="dxa"/>
            <w:tcBorders>
              <w:top w:val="nil"/>
              <w:left w:val="nil"/>
              <w:bottom w:val="nil"/>
              <w:right w:val="nil"/>
            </w:tcBorders>
            <w:shd w:val="clear" w:color="auto" w:fill="auto"/>
            <w:noWrap/>
            <w:vAlign w:val="center"/>
            <w:hideMark/>
          </w:tcPr>
          <w:p w14:paraId="6EA8790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13.824</w:t>
            </w:r>
          </w:p>
        </w:tc>
        <w:tc>
          <w:tcPr>
            <w:tcW w:w="901" w:type="dxa"/>
            <w:tcBorders>
              <w:top w:val="nil"/>
              <w:left w:val="nil"/>
              <w:bottom w:val="nil"/>
              <w:right w:val="nil"/>
            </w:tcBorders>
            <w:shd w:val="clear" w:color="auto" w:fill="auto"/>
            <w:noWrap/>
            <w:vAlign w:val="center"/>
            <w:hideMark/>
          </w:tcPr>
          <w:p w14:paraId="50370589"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2,2</w:t>
            </w:r>
          </w:p>
        </w:tc>
        <w:tc>
          <w:tcPr>
            <w:tcW w:w="1200" w:type="dxa"/>
            <w:tcBorders>
              <w:top w:val="nil"/>
              <w:left w:val="nil"/>
              <w:bottom w:val="nil"/>
              <w:right w:val="nil"/>
            </w:tcBorders>
            <w:shd w:val="clear" w:color="auto" w:fill="auto"/>
            <w:noWrap/>
            <w:vAlign w:val="center"/>
            <w:hideMark/>
          </w:tcPr>
          <w:p w14:paraId="69DC417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21.633</w:t>
            </w:r>
          </w:p>
        </w:tc>
        <w:tc>
          <w:tcPr>
            <w:tcW w:w="883" w:type="dxa"/>
            <w:tcBorders>
              <w:top w:val="nil"/>
              <w:left w:val="nil"/>
              <w:bottom w:val="nil"/>
              <w:right w:val="nil"/>
            </w:tcBorders>
            <w:shd w:val="clear" w:color="auto" w:fill="auto"/>
            <w:noWrap/>
            <w:vAlign w:val="center"/>
            <w:hideMark/>
          </w:tcPr>
          <w:p w14:paraId="41C782B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1,3</w:t>
            </w:r>
          </w:p>
        </w:tc>
      </w:tr>
      <w:tr w:rsidR="00353B25" w:rsidRPr="00F0263F" w14:paraId="58CC13A7" w14:textId="77777777" w:rsidTr="00E60EA4">
        <w:trPr>
          <w:trHeight w:val="284"/>
        </w:trPr>
        <w:tc>
          <w:tcPr>
            <w:tcW w:w="665" w:type="dxa"/>
            <w:tcBorders>
              <w:top w:val="nil"/>
              <w:left w:val="nil"/>
              <w:bottom w:val="nil"/>
              <w:right w:val="nil"/>
            </w:tcBorders>
            <w:shd w:val="clear" w:color="auto" w:fill="auto"/>
            <w:noWrap/>
            <w:vAlign w:val="center"/>
            <w:hideMark/>
          </w:tcPr>
          <w:p w14:paraId="029E20CD"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14</w:t>
            </w:r>
          </w:p>
        </w:tc>
        <w:tc>
          <w:tcPr>
            <w:tcW w:w="1734" w:type="dxa"/>
            <w:tcBorders>
              <w:top w:val="nil"/>
              <w:left w:val="nil"/>
              <w:bottom w:val="nil"/>
              <w:right w:val="nil"/>
            </w:tcBorders>
            <w:shd w:val="clear" w:color="auto" w:fill="auto"/>
            <w:noWrap/>
            <w:vAlign w:val="center"/>
            <w:hideMark/>
          </w:tcPr>
          <w:p w14:paraId="075CF71F"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Mizushima</w:t>
            </w:r>
          </w:p>
        </w:tc>
        <w:tc>
          <w:tcPr>
            <w:tcW w:w="1118" w:type="dxa"/>
            <w:tcBorders>
              <w:top w:val="nil"/>
              <w:left w:val="nil"/>
              <w:bottom w:val="nil"/>
              <w:right w:val="nil"/>
            </w:tcBorders>
            <w:shd w:val="clear" w:color="auto" w:fill="auto"/>
            <w:noWrap/>
            <w:vAlign w:val="center"/>
            <w:hideMark/>
          </w:tcPr>
          <w:p w14:paraId="14811EE8"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7.843</w:t>
            </w:r>
          </w:p>
        </w:tc>
        <w:tc>
          <w:tcPr>
            <w:tcW w:w="883" w:type="dxa"/>
            <w:tcBorders>
              <w:top w:val="nil"/>
              <w:left w:val="nil"/>
              <w:bottom w:val="nil"/>
              <w:right w:val="nil"/>
            </w:tcBorders>
            <w:shd w:val="clear" w:color="auto" w:fill="auto"/>
            <w:noWrap/>
            <w:vAlign w:val="center"/>
            <w:hideMark/>
          </w:tcPr>
          <w:p w14:paraId="388B6F0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c>
          <w:tcPr>
            <w:tcW w:w="1200" w:type="dxa"/>
            <w:tcBorders>
              <w:top w:val="nil"/>
              <w:left w:val="nil"/>
              <w:bottom w:val="nil"/>
              <w:right w:val="nil"/>
            </w:tcBorders>
            <w:shd w:val="clear" w:color="auto" w:fill="auto"/>
            <w:noWrap/>
            <w:vAlign w:val="center"/>
            <w:hideMark/>
          </w:tcPr>
          <w:p w14:paraId="5830534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13.302</w:t>
            </w:r>
          </w:p>
        </w:tc>
        <w:tc>
          <w:tcPr>
            <w:tcW w:w="901" w:type="dxa"/>
            <w:tcBorders>
              <w:top w:val="nil"/>
              <w:left w:val="nil"/>
              <w:bottom w:val="nil"/>
              <w:right w:val="nil"/>
            </w:tcBorders>
            <w:shd w:val="clear" w:color="auto" w:fill="auto"/>
            <w:noWrap/>
            <w:vAlign w:val="center"/>
            <w:hideMark/>
          </w:tcPr>
          <w:p w14:paraId="50F87FB9"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2,1</w:t>
            </w:r>
          </w:p>
        </w:tc>
        <w:tc>
          <w:tcPr>
            <w:tcW w:w="1200" w:type="dxa"/>
            <w:tcBorders>
              <w:top w:val="nil"/>
              <w:left w:val="nil"/>
              <w:bottom w:val="nil"/>
              <w:right w:val="nil"/>
            </w:tcBorders>
            <w:shd w:val="clear" w:color="auto" w:fill="auto"/>
            <w:noWrap/>
            <w:vAlign w:val="center"/>
            <w:hideMark/>
          </w:tcPr>
          <w:p w14:paraId="6848B25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21.145</w:t>
            </w:r>
          </w:p>
        </w:tc>
        <w:tc>
          <w:tcPr>
            <w:tcW w:w="883" w:type="dxa"/>
            <w:tcBorders>
              <w:top w:val="nil"/>
              <w:left w:val="nil"/>
              <w:bottom w:val="nil"/>
              <w:right w:val="nil"/>
            </w:tcBorders>
            <w:shd w:val="clear" w:color="auto" w:fill="auto"/>
            <w:noWrap/>
            <w:vAlign w:val="center"/>
            <w:hideMark/>
          </w:tcPr>
          <w:p w14:paraId="47EFE25E"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r>
      <w:tr w:rsidR="00353B25" w:rsidRPr="00F0263F" w14:paraId="0211567D" w14:textId="77777777" w:rsidTr="00E60EA4">
        <w:trPr>
          <w:trHeight w:val="284"/>
        </w:trPr>
        <w:tc>
          <w:tcPr>
            <w:tcW w:w="665" w:type="dxa"/>
            <w:tcBorders>
              <w:top w:val="nil"/>
              <w:left w:val="nil"/>
              <w:bottom w:val="nil"/>
              <w:right w:val="nil"/>
            </w:tcBorders>
            <w:shd w:val="clear" w:color="auto" w:fill="auto"/>
            <w:noWrap/>
            <w:vAlign w:val="center"/>
            <w:hideMark/>
          </w:tcPr>
          <w:p w14:paraId="281ACFE7"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15</w:t>
            </w:r>
          </w:p>
        </w:tc>
        <w:tc>
          <w:tcPr>
            <w:tcW w:w="1734" w:type="dxa"/>
            <w:tcBorders>
              <w:top w:val="nil"/>
              <w:left w:val="nil"/>
              <w:bottom w:val="nil"/>
              <w:right w:val="nil"/>
            </w:tcBorders>
            <w:shd w:val="clear" w:color="auto" w:fill="auto"/>
            <w:noWrap/>
            <w:vAlign w:val="center"/>
            <w:hideMark/>
          </w:tcPr>
          <w:p w14:paraId="27A6896A"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Ooita</w:t>
            </w:r>
          </w:p>
        </w:tc>
        <w:tc>
          <w:tcPr>
            <w:tcW w:w="1118" w:type="dxa"/>
            <w:tcBorders>
              <w:top w:val="nil"/>
              <w:left w:val="nil"/>
              <w:bottom w:val="nil"/>
              <w:right w:val="nil"/>
            </w:tcBorders>
            <w:shd w:val="clear" w:color="auto" w:fill="auto"/>
            <w:noWrap/>
            <w:vAlign w:val="center"/>
            <w:hideMark/>
          </w:tcPr>
          <w:p w14:paraId="3AF27FB3"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7.391</w:t>
            </w:r>
          </w:p>
        </w:tc>
        <w:tc>
          <w:tcPr>
            <w:tcW w:w="883" w:type="dxa"/>
            <w:tcBorders>
              <w:top w:val="nil"/>
              <w:left w:val="nil"/>
              <w:bottom w:val="nil"/>
              <w:right w:val="nil"/>
            </w:tcBorders>
            <w:shd w:val="clear" w:color="auto" w:fill="auto"/>
            <w:noWrap/>
            <w:vAlign w:val="center"/>
            <w:hideMark/>
          </w:tcPr>
          <w:p w14:paraId="0419C7D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c>
          <w:tcPr>
            <w:tcW w:w="1200" w:type="dxa"/>
            <w:tcBorders>
              <w:top w:val="nil"/>
              <w:left w:val="nil"/>
              <w:bottom w:val="nil"/>
              <w:right w:val="nil"/>
            </w:tcBorders>
            <w:shd w:val="clear" w:color="auto" w:fill="auto"/>
            <w:noWrap/>
            <w:vAlign w:val="center"/>
            <w:hideMark/>
          </w:tcPr>
          <w:p w14:paraId="6C14B72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13.249</w:t>
            </w:r>
          </w:p>
        </w:tc>
        <w:tc>
          <w:tcPr>
            <w:tcW w:w="901" w:type="dxa"/>
            <w:tcBorders>
              <w:top w:val="nil"/>
              <w:left w:val="nil"/>
              <w:bottom w:val="nil"/>
              <w:right w:val="nil"/>
            </w:tcBorders>
            <w:shd w:val="clear" w:color="auto" w:fill="auto"/>
            <w:noWrap/>
            <w:vAlign w:val="center"/>
            <w:hideMark/>
          </w:tcPr>
          <w:p w14:paraId="71C365E0"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2,1</w:t>
            </w:r>
          </w:p>
        </w:tc>
        <w:tc>
          <w:tcPr>
            <w:tcW w:w="1200" w:type="dxa"/>
            <w:tcBorders>
              <w:top w:val="nil"/>
              <w:left w:val="nil"/>
              <w:bottom w:val="nil"/>
              <w:right w:val="nil"/>
            </w:tcBorders>
            <w:shd w:val="clear" w:color="auto" w:fill="auto"/>
            <w:noWrap/>
            <w:vAlign w:val="center"/>
            <w:hideMark/>
          </w:tcPr>
          <w:p w14:paraId="7028353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20.639</w:t>
            </w:r>
          </w:p>
        </w:tc>
        <w:tc>
          <w:tcPr>
            <w:tcW w:w="883" w:type="dxa"/>
            <w:tcBorders>
              <w:top w:val="nil"/>
              <w:left w:val="nil"/>
              <w:bottom w:val="nil"/>
              <w:right w:val="nil"/>
            </w:tcBorders>
            <w:shd w:val="clear" w:color="auto" w:fill="auto"/>
            <w:noWrap/>
            <w:vAlign w:val="center"/>
            <w:hideMark/>
          </w:tcPr>
          <w:p w14:paraId="518F508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r>
      <w:tr w:rsidR="00353B25" w:rsidRPr="00F0263F" w14:paraId="43DEB92B" w14:textId="77777777" w:rsidTr="00E60EA4">
        <w:trPr>
          <w:trHeight w:val="284"/>
        </w:trPr>
        <w:tc>
          <w:tcPr>
            <w:tcW w:w="665" w:type="dxa"/>
            <w:tcBorders>
              <w:top w:val="nil"/>
              <w:left w:val="nil"/>
              <w:bottom w:val="nil"/>
              <w:right w:val="nil"/>
            </w:tcBorders>
            <w:shd w:val="clear" w:color="auto" w:fill="auto"/>
            <w:noWrap/>
            <w:vAlign w:val="center"/>
            <w:hideMark/>
          </w:tcPr>
          <w:p w14:paraId="6E2FAE28"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16</w:t>
            </w:r>
          </w:p>
        </w:tc>
        <w:tc>
          <w:tcPr>
            <w:tcW w:w="1734" w:type="dxa"/>
            <w:tcBorders>
              <w:top w:val="nil"/>
              <w:left w:val="nil"/>
              <w:bottom w:val="nil"/>
              <w:right w:val="nil"/>
            </w:tcBorders>
            <w:shd w:val="clear" w:color="auto" w:fill="auto"/>
            <w:noWrap/>
            <w:vAlign w:val="center"/>
            <w:hideMark/>
          </w:tcPr>
          <w:p w14:paraId="36392FF1"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Osaka Sakai</w:t>
            </w:r>
          </w:p>
        </w:tc>
        <w:tc>
          <w:tcPr>
            <w:tcW w:w="1118" w:type="dxa"/>
            <w:tcBorders>
              <w:top w:val="nil"/>
              <w:left w:val="nil"/>
              <w:bottom w:val="nil"/>
              <w:right w:val="nil"/>
            </w:tcBorders>
            <w:shd w:val="clear" w:color="auto" w:fill="auto"/>
            <w:noWrap/>
            <w:vAlign w:val="center"/>
            <w:hideMark/>
          </w:tcPr>
          <w:p w14:paraId="4AF10140"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6.837</w:t>
            </w:r>
          </w:p>
        </w:tc>
        <w:tc>
          <w:tcPr>
            <w:tcW w:w="883" w:type="dxa"/>
            <w:tcBorders>
              <w:top w:val="nil"/>
              <w:left w:val="nil"/>
              <w:bottom w:val="nil"/>
              <w:right w:val="nil"/>
            </w:tcBorders>
            <w:shd w:val="clear" w:color="auto" w:fill="auto"/>
            <w:noWrap/>
            <w:vAlign w:val="center"/>
            <w:hideMark/>
          </w:tcPr>
          <w:p w14:paraId="1AC9BFC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c>
          <w:tcPr>
            <w:tcW w:w="1200" w:type="dxa"/>
            <w:tcBorders>
              <w:top w:val="nil"/>
              <w:left w:val="nil"/>
              <w:bottom w:val="nil"/>
              <w:right w:val="nil"/>
            </w:tcBorders>
            <w:shd w:val="clear" w:color="auto" w:fill="auto"/>
            <w:noWrap/>
            <w:vAlign w:val="center"/>
            <w:hideMark/>
          </w:tcPr>
          <w:p w14:paraId="48CF12B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12.433</w:t>
            </w:r>
          </w:p>
        </w:tc>
        <w:tc>
          <w:tcPr>
            <w:tcW w:w="901" w:type="dxa"/>
            <w:tcBorders>
              <w:top w:val="nil"/>
              <w:left w:val="nil"/>
              <w:bottom w:val="nil"/>
              <w:right w:val="nil"/>
            </w:tcBorders>
            <w:shd w:val="clear" w:color="auto" w:fill="auto"/>
            <w:noWrap/>
            <w:vAlign w:val="center"/>
            <w:hideMark/>
          </w:tcPr>
          <w:p w14:paraId="4B0E56D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2,0</w:t>
            </w:r>
          </w:p>
        </w:tc>
        <w:tc>
          <w:tcPr>
            <w:tcW w:w="1200" w:type="dxa"/>
            <w:tcBorders>
              <w:top w:val="nil"/>
              <w:left w:val="nil"/>
              <w:bottom w:val="nil"/>
              <w:right w:val="nil"/>
            </w:tcBorders>
            <w:shd w:val="clear" w:color="auto" w:fill="auto"/>
            <w:noWrap/>
            <w:vAlign w:val="center"/>
            <w:hideMark/>
          </w:tcPr>
          <w:p w14:paraId="00256353"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19.270</w:t>
            </w:r>
          </w:p>
        </w:tc>
        <w:tc>
          <w:tcPr>
            <w:tcW w:w="883" w:type="dxa"/>
            <w:tcBorders>
              <w:top w:val="nil"/>
              <w:left w:val="nil"/>
              <w:bottom w:val="nil"/>
              <w:right w:val="nil"/>
            </w:tcBorders>
            <w:shd w:val="clear" w:color="auto" w:fill="auto"/>
            <w:noWrap/>
            <w:vAlign w:val="center"/>
            <w:hideMark/>
          </w:tcPr>
          <w:p w14:paraId="356020F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r>
      <w:tr w:rsidR="00353B25" w:rsidRPr="00F0263F" w14:paraId="18EC5A78" w14:textId="77777777" w:rsidTr="00E60EA4">
        <w:trPr>
          <w:trHeight w:val="284"/>
        </w:trPr>
        <w:tc>
          <w:tcPr>
            <w:tcW w:w="665" w:type="dxa"/>
            <w:tcBorders>
              <w:top w:val="nil"/>
              <w:left w:val="nil"/>
              <w:bottom w:val="nil"/>
              <w:right w:val="nil"/>
            </w:tcBorders>
            <w:shd w:val="clear" w:color="auto" w:fill="auto"/>
            <w:noWrap/>
            <w:vAlign w:val="center"/>
            <w:hideMark/>
          </w:tcPr>
          <w:p w14:paraId="52728960"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17</w:t>
            </w:r>
          </w:p>
        </w:tc>
        <w:tc>
          <w:tcPr>
            <w:tcW w:w="1734" w:type="dxa"/>
            <w:tcBorders>
              <w:top w:val="nil"/>
              <w:left w:val="nil"/>
              <w:bottom w:val="nil"/>
              <w:right w:val="nil"/>
            </w:tcBorders>
            <w:shd w:val="clear" w:color="auto" w:fill="auto"/>
            <w:noWrap/>
            <w:vAlign w:val="center"/>
            <w:hideMark/>
          </w:tcPr>
          <w:p w14:paraId="0F0D1127"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Aeroporto de Chubu</w:t>
            </w:r>
          </w:p>
        </w:tc>
        <w:tc>
          <w:tcPr>
            <w:tcW w:w="1118" w:type="dxa"/>
            <w:tcBorders>
              <w:top w:val="nil"/>
              <w:left w:val="nil"/>
              <w:bottom w:val="nil"/>
              <w:right w:val="nil"/>
            </w:tcBorders>
            <w:shd w:val="clear" w:color="auto" w:fill="auto"/>
            <w:noWrap/>
            <w:vAlign w:val="center"/>
            <w:hideMark/>
          </w:tcPr>
          <w:p w14:paraId="0357C084"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10.847</w:t>
            </w:r>
          </w:p>
        </w:tc>
        <w:tc>
          <w:tcPr>
            <w:tcW w:w="883" w:type="dxa"/>
            <w:tcBorders>
              <w:top w:val="nil"/>
              <w:left w:val="nil"/>
              <w:bottom w:val="nil"/>
              <w:right w:val="nil"/>
            </w:tcBorders>
            <w:shd w:val="clear" w:color="auto" w:fill="auto"/>
            <w:noWrap/>
            <w:vAlign w:val="center"/>
            <w:hideMark/>
          </w:tcPr>
          <w:p w14:paraId="58813608"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1,7</w:t>
            </w:r>
          </w:p>
        </w:tc>
        <w:tc>
          <w:tcPr>
            <w:tcW w:w="1200" w:type="dxa"/>
            <w:tcBorders>
              <w:top w:val="nil"/>
              <w:left w:val="nil"/>
              <w:bottom w:val="nil"/>
              <w:right w:val="nil"/>
            </w:tcBorders>
            <w:shd w:val="clear" w:color="auto" w:fill="auto"/>
            <w:noWrap/>
            <w:vAlign w:val="center"/>
            <w:hideMark/>
          </w:tcPr>
          <w:p w14:paraId="7002C5F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7.380</w:t>
            </w:r>
          </w:p>
        </w:tc>
        <w:tc>
          <w:tcPr>
            <w:tcW w:w="901" w:type="dxa"/>
            <w:tcBorders>
              <w:top w:val="nil"/>
              <w:left w:val="nil"/>
              <w:bottom w:val="nil"/>
              <w:right w:val="nil"/>
            </w:tcBorders>
            <w:shd w:val="clear" w:color="auto" w:fill="auto"/>
            <w:noWrap/>
            <w:vAlign w:val="center"/>
            <w:hideMark/>
          </w:tcPr>
          <w:p w14:paraId="3570A41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c>
          <w:tcPr>
            <w:tcW w:w="1200" w:type="dxa"/>
            <w:tcBorders>
              <w:top w:val="nil"/>
              <w:left w:val="nil"/>
              <w:bottom w:val="nil"/>
              <w:right w:val="nil"/>
            </w:tcBorders>
            <w:shd w:val="clear" w:color="auto" w:fill="auto"/>
            <w:noWrap/>
            <w:vAlign w:val="center"/>
            <w:hideMark/>
          </w:tcPr>
          <w:p w14:paraId="3D54C63A"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18.226</w:t>
            </w:r>
          </w:p>
        </w:tc>
        <w:tc>
          <w:tcPr>
            <w:tcW w:w="883" w:type="dxa"/>
            <w:tcBorders>
              <w:top w:val="nil"/>
              <w:left w:val="nil"/>
              <w:bottom w:val="nil"/>
              <w:right w:val="nil"/>
            </w:tcBorders>
            <w:shd w:val="clear" w:color="auto" w:fill="auto"/>
            <w:noWrap/>
            <w:vAlign w:val="center"/>
            <w:hideMark/>
          </w:tcPr>
          <w:p w14:paraId="784562CD"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r>
      <w:tr w:rsidR="00353B25" w:rsidRPr="00F0263F" w14:paraId="68706263" w14:textId="77777777" w:rsidTr="00E60EA4">
        <w:trPr>
          <w:trHeight w:val="284"/>
        </w:trPr>
        <w:tc>
          <w:tcPr>
            <w:tcW w:w="665" w:type="dxa"/>
            <w:tcBorders>
              <w:top w:val="nil"/>
              <w:left w:val="nil"/>
              <w:bottom w:val="nil"/>
              <w:right w:val="nil"/>
            </w:tcBorders>
            <w:shd w:val="clear" w:color="auto" w:fill="auto"/>
            <w:noWrap/>
            <w:vAlign w:val="center"/>
            <w:hideMark/>
          </w:tcPr>
          <w:p w14:paraId="3E577B25"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18</w:t>
            </w:r>
          </w:p>
        </w:tc>
        <w:tc>
          <w:tcPr>
            <w:tcW w:w="1734" w:type="dxa"/>
            <w:tcBorders>
              <w:top w:val="nil"/>
              <w:left w:val="nil"/>
              <w:bottom w:val="nil"/>
              <w:right w:val="nil"/>
            </w:tcBorders>
            <w:shd w:val="clear" w:color="auto" w:fill="auto"/>
            <w:noWrap/>
            <w:vAlign w:val="center"/>
            <w:hideMark/>
          </w:tcPr>
          <w:p w14:paraId="3D1C1435"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Moji</w:t>
            </w:r>
          </w:p>
        </w:tc>
        <w:tc>
          <w:tcPr>
            <w:tcW w:w="1118" w:type="dxa"/>
            <w:tcBorders>
              <w:top w:val="nil"/>
              <w:left w:val="nil"/>
              <w:bottom w:val="nil"/>
              <w:right w:val="nil"/>
            </w:tcBorders>
            <w:shd w:val="clear" w:color="auto" w:fill="auto"/>
            <w:noWrap/>
            <w:vAlign w:val="center"/>
            <w:hideMark/>
          </w:tcPr>
          <w:p w14:paraId="793FFFF4"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8.603</w:t>
            </w:r>
          </w:p>
        </w:tc>
        <w:tc>
          <w:tcPr>
            <w:tcW w:w="883" w:type="dxa"/>
            <w:tcBorders>
              <w:top w:val="nil"/>
              <w:left w:val="nil"/>
              <w:bottom w:val="nil"/>
              <w:right w:val="nil"/>
            </w:tcBorders>
            <w:shd w:val="clear" w:color="auto" w:fill="auto"/>
            <w:noWrap/>
            <w:vAlign w:val="center"/>
            <w:hideMark/>
          </w:tcPr>
          <w:p w14:paraId="274B3784"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1,3</w:t>
            </w:r>
          </w:p>
        </w:tc>
        <w:tc>
          <w:tcPr>
            <w:tcW w:w="1200" w:type="dxa"/>
            <w:tcBorders>
              <w:top w:val="nil"/>
              <w:left w:val="nil"/>
              <w:bottom w:val="nil"/>
              <w:right w:val="nil"/>
            </w:tcBorders>
            <w:shd w:val="clear" w:color="auto" w:fill="auto"/>
            <w:noWrap/>
            <w:vAlign w:val="center"/>
            <w:hideMark/>
          </w:tcPr>
          <w:p w14:paraId="0B9D90C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7.641</w:t>
            </w:r>
          </w:p>
        </w:tc>
        <w:tc>
          <w:tcPr>
            <w:tcW w:w="901" w:type="dxa"/>
            <w:tcBorders>
              <w:top w:val="nil"/>
              <w:left w:val="nil"/>
              <w:bottom w:val="nil"/>
              <w:right w:val="nil"/>
            </w:tcBorders>
            <w:shd w:val="clear" w:color="auto" w:fill="auto"/>
            <w:noWrap/>
            <w:vAlign w:val="center"/>
            <w:hideMark/>
          </w:tcPr>
          <w:p w14:paraId="36C8FE1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1,2</w:t>
            </w:r>
          </w:p>
        </w:tc>
        <w:tc>
          <w:tcPr>
            <w:tcW w:w="1200" w:type="dxa"/>
            <w:tcBorders>
              <w:top w:val="nil"/>
              <w:left w:val="nil"/>
              <w:bottom w:val="nil"/>
              <w:right w:val="nil"/>
            </w:tcBorders>
            <w:shd w:val="clear" w:color="auto" w:fill="auto"/>
            <w:noWrap/>
            <w:vAlign w:val="center"/>
            <w:hideMark/>
          </w:tcPr>
          <w:p w14:paraId="57C958C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16.244</w:t>
            </w:r>
          </w:p>
        </w:tc>
        <w:tc>
          <w:tcPr>
            <w:tcW w:w="883" w:type="dxa"/>
            <w:tcBorders>
              <w:top w:val="nil"/>
              <w:left w:val="nil"/>
              <w:bottom w:val="nil"/>
              <w:right w:val="nil"/>
            </w:tcBorders>
            <w:shd w:val="clear" w:color="auto" w:fill="auto"/>
            <w:noWrap/>
            <w:vAlign w:val="center"/>
            <w:hideMark/>
          </w:tcPr>
          <w:p w14:paraId="625EC31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w:t>
            </w:r>
          </w:p>
        </w:tc>
      </w:tr>
      <w:tr w:rsidR="00353B25" w:rsidRPr="00F0263F" w14:paraId="70288493" w14:textId="77777777" w:rsidTr="00E60EA4">
        <w:trPr>
          <w:trHeight w:val="284"/>
        </w:trPr>
        <w:tc>
          <w:tcPr>
            <w:tcW w:w="665" w:type="dxa"/>
            <w:tcBorders>
              <w:top w:val="nil"/>
              <w:left w:val="nil"/>
              <w:bottom w:val="nil"/>
              <w:right w:val="nil"/>
            </w:tcBorders>
            <w:shd w:val="clear" w:color="auto" w:fill="auto"/>
            <w:noWrap/>
            <w:vAlign w:val="center"/>
            <w:hideMark/>
          </w:tcPr>
          <w:p w14:paraId="3A7B5FE9"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lastRenderedPageBreak/>
              <w:t>19</w:t>
            </w:r>
          </w:p>
        </w:tc>
        <w:tc>
          <w:tcPr>
            <w:tcW w:w="1734" w:type="dxa"/>
            <w:tcBorders>
              <w:top w:val="nil"/>
              <w:left w:val="nil"/>
              <w:bottom w:val="nil"/>
              <w:right w:val="nil"/>
            </w:tcBorders>
            <w:shd w:val="clear" w:color="auto" w:fill="auto"/>
            <w:noWrap/>
            <w:vAlign w:val="center"/>
            <w:hideMark/>
          </w:tcPr>
          <w:p w14:paraId="2A1B2F5C"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Kashima</w:t>
            </w:r>
          </w:p>
        </w:tc>
        <w:tc>
          <w:tcPr>
            <w:tcW w:w="1118" w:type="dxa"/>
            <w:tcBorders>
              <w:top w:val="nil"/>
              <w:left w:val="nil"/>
              <w:bottom w:val="nil"/>
              <w:right w:val="nil"/>
            </w:tcBorders>
            <w:shd w:val="clear" w:color="auto" w:fill="auto"/>
            <w:noWrap/>
            <w:vAlign w:val="center"/>
            <w:hideMark/>
          </w:tcPr>
          <w:p w14:paraId="6FF49B5C"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4.881</w:t>
            </w:r>
          </w:p>
        </w:tc>
        <w:tc>
          <w:tcPr>
            <w:tcW w:w="883" w:type="dxa"/>
            <w:tcBorders>
              <w:top w:val="nil"/>
              <w:left w:val="nil"/>
              <w:bottom w:val="nil"/>
              <w:right w:val="nil"/>
            </w:tcBorders>
            <w:shd w:val="clear" w:color="auto" w:fill="auto"/>
            <w:noWrap/>
            <w:vAlign w:val="center"/>
            <w:hideMark/>
          </w:tcPr>
          <w:p w14:paraId="15F9087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0,8</w:t>
            </w:r>
          </w:p>
        </w:tc>
        <w:tc>
          <w:tcPr>
            <w:tcW w:w="1200" w:type="dxa"/>
            <w:tcBorders>
              <w:top w:val="nil"/>
              <w:left w:val="nil"/>
              <w:bottom w:val="nil"/>
              <w:right w:val="nil"/>
            </w:tcBorders>
            <w:shd w:val="clear" w:color="auto" w:fill="auto"/>
            <w:noWrap/>
            <w:vAlign w:val="center"/>
            <w:hideMark/>
          </w:tcPr>
          <w:p w14:paraId="0DC59FC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11.158</w:t>
            </w:r>
          </w:p>
        </w:tc>
        <w:tc>
          <w:tcPr>
            <w:tcW w:w="901" w:type="dxa"/>
            <w:tcBorders>
              <w:top w:val="nil"/>
              <w:left w:val="nil"/>
              <w:bottom w:val="nil"/>
              <w:right w:val="nil"/>
            </w:tcBorders>
            <w:shd w:val="clear" w:color="auto" w:fill="auto"/>
            <w:noWrap/>
            <w:vAlign w:val="center"/>
            <w:hideMark/>
          </w:tcPr>
          <w:p w14:paraId="719089F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1,8</w:t>
            </w:r>
          </w:p>
        </w:tc>
        <w:tc>
          <w:tcPr>
            <w:tcW w:w="1200" w:type="dxa"/>
            <w:tcBorders>
              <w:top w:val="nil"/>
              <w:left w:val="nil"/>
              <w:bottom w:val="nil"/>
              <w:right w:val="nil"/>
            </w:tcBorders>
            <w:shd w:val="clear" w:color="auto" w:fill="auto"/>
            <w:noWrap/>
            <w:vAlign w:val="center"/>
            <w:hideMark/>
          </w:tcPr>
          <w:p w14:paraId="510A74D1"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16.039</w:t>
            </w:r>
          </w:p>
        </w:tc>
        <w:tc>
          <w:tcPr>
            <w:tcW w:w="883" w:type="dxa"/>
            <w:tcBorders>
              <w:top w:val="nil"/>
              <w:left w:val="nil"/>
              <w:bottom w:val="nil"/>
              <w:right w:val="nil"/>
            </w:tcBorders>
            <w:shd w:val="clear" w:color="auto" w:fill="auto"/>
            <w:noWrap/>
            <w:vAlign w:val="center"/>
            <w:hideMark/>
          </w:tcPr>
          <w:p w14:paraId="193061E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1,0</w:t>
            </w:r>
          </w:p>
        </w:tc>
      </w:tr>
      <w:tr w:rsidR="00353B25" w:rsidRPr="00F0263F" w14:paraId="5F24DEA3" w14:textId="77777777" w:rsidTr="00E60EA4">
        <w:trPr>
          <w:trHeight w:val="284"/>
        </w:trPr>
        <w:tc>
          <w:tcPr>
            <w:tcW w:w="665" w:type="dxa"/>
            <w:tcBorders>
              <w:top w:val="nil"/>
              <w:left w:val="nil"/>
              <w:bottom w:val="dotted" w:sz="8" w:space="0" w:color="auto"/>
              <w:right w:val="nil"/>
            </w:tcBorders>
            <w:shd w:val="clear" w:color="auto" w:fill="auto"/>
            <w:noWrap/>
            <w:vAlign w:val="center"/>
            <w:hideMark/>
          </w:tcPr>
          <w:p w14:paraId="5D72FB4E" w14:textId="77777777" w:rsidR="00353B25" w:rsidRPr="00F0263F" w:rsidRDefault="00353B25" w:rsidP="00D15D37">
            <w:pPr>
              <w:widowControl/>
              <w:tabs>
                <w:tab w:val="clear" w:pos="567"/>
              </w:tabs>
              <w:spacing w:line="240" w:lineRule="auto"/>
              <w:jc w:val="center"/>
              <w:rPr>
                <w:rFonts w:eastAsia="Times New Roman"/>
                <w:color w:val="000000"/>
                <w:sz w:val="18"/>
                <w:szCs w:val="18"/>
              </w:rPr>
            </w:pPr>
            <w:r w:rsidRPr="00F0263F">
              <w:rPr>
                <w:rFonts w:eastAsia="Times New Roman"/>
                <w:color w:val="000000"/>
                <w:sz w:val="18"/>
                <w:szCs w:val="18"/>
              </w:rPr>
              <w:t>20</w:t>
            </w:r>
          </w:p>
        </w:tc>
        <w:tc>
          <w:tcPr>
            <w:tcW w:w="1734" w:type="dxa"/>
            <w:tcBorders>
              <w:top w:val="nil"/>
              <w:left w:val="nil"/>
              <w:bottom w:val="dotted" w:sz="8" w:space="0" w:color="auto"/>
              <w:right w:val="nil"/>
            </w:tcBorders>
            <w:shd w:val="clear" w:color="auto" w:fill="auto"/>
            <w:noWrap/>
            <w:vAlign w:val="center"/>
            <w:hideMark/>
          </w:tcPr>
          <w:p w14:paraId="1F1FBB93" w14:textId="77777777" w:rsidR="00353B25" w:rsidRPr="00F0263F" w:rsidRDefault="00353B25" w:rsidP="00E60EA4">
            <w:pPr>
              <w:widowControl/>
              <w:tabs>
                <w:tab w:val="clear" w:pos="567"/>
              </w:tabs>
              <w:spacing w:line="240" w:lineRule="auto"/>
              <w:rPr>
                <w:rFonts w:eastAsia="Times New Roman"/>
                <w:color w:val="000000"/>
                <w:sz w:val="18"/>
                <w:szCs w:val="18"/>
              </w:rPr>
            </w:pPr>
            <w:r w:rsidRPr="006F3263">
              <w:rPr>
                <w:sz w:val="18"/>
                <w:szCs w:val="18"/>
              </w:rPr>
              <w:t>Porto de Hiroshima</w:t>
            </w:r>
          </w:p>
        </w:tc>
        <w:tc>
          <w:tcPr>
            <w:tcW w:w="1118" w:type="dxa"/>
            <w:tcBorders>
              <w:top w:val="nil"/>
              <w:left w:val="nil"/>
              <w:bottom w:val="dotted" w:sz="8" w:space="0" w:color="auto"/>
              <w:right w:val="nil"/>
            </w:tcBorders>
            <w:shd w:val="clear" w:color="auto" w:fill="auto"/>
            <w:noWrap/>
            <w:vAlign w:val="center"/>
            <w:hideMark/>
          </w:tcPr>
          <w:p w14:paraId="1F6BC0E2" w14:textId="77777777" w:rsidR="00353B25" w:rsidRPr="00F0263F" w:rsidRDefault="00353B25" w:rsidP="00E60EA4">
            <w:pPr>
              <w:widowControl/>
              <w:tabs>
                <w:tab w:val="clear" w:pos="567"/>
              </w:tabs>
              <w:spacing w:line="240" w:lineRule="auto"/>
              <w:ind w:left="720" w:hanging="720"/>
              <w:jc w:val="right"/>
              <w:rPr>
                <w:rFonts w:eastAsia="Times New Roman"/>
                <w:color w:val="000000"/>
                <w:sz w:val="18"/>
                <w:szCs w:val="18"/>
              </w:rPr>
            </w:pPr>
            <w:r w:rsidRPr="006F3263">
              <w:rPr>
                <w:sz w:val="18"/>
                <w:szCs w:val="18"/>
              </w:rPr>
              <w:t>12.175</w:t>
            </w:r>
          </w:p>
        </w:tc>
        <w:tc>
          <w:tcPr>
            <w:tcW w:w="883" w:type="dxa"/>
            <w:tcBorders>
              <w:top w:val="nil"/>
              <w:left w:val="nil"/>
              <w:bottom w:val="dotted" w:sz="8" w:space="0" w:color="auto"/>
              <w:right w:val="nil"/>
            </w:tcBorders>
            <w:shd w:val="clear" w:color="auto" w:fill="auto"/>
            <w:noWrap/>
            <w:vAlign w:val="center"/>
            <w:hideMark/>
          </w:tcPr>
          <w:p w14:paraId="03D366B6"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1,9</w:t>
            </w:r>
          </w:p>
        </w:tc>
        <w:tc>
          <w:tcPr>
            <w:tcW w:w="1200" w:type="dxa"/>
            <w:tcBorders>
              <w:top w:val="nil"/>
              <w:left w:val="nil"/>
              <w:bottom w:val="dotted" w:sz="8" w:space="0" w:color="auto"/>
              <w:right w:val="nil"/>
            </w:tcBorders>
            <w:shd w:val="clear" w:color="auto" w:fill="auto"/>
            <w:noWrap/>
            <w:vAlign w:val="center"/>
            <w:hideMark/>
          </w:tcPr>
          <w:p w14:paraId="601807F7"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3.186</w:t>
            </w:r>
          </w:p>
        </w:tc>
        <w:tc>
          <w:tcPr>
            <w:tcW w:w="901" w:type="dxa"/>
            <w:tcBorders>
              <w:top w:val="nil"/>
              <w:left w:val="nil"/>
              <w:bottom w:val="dotted" w:sz="8" w:space="0" w:color="auto"/>
              <w:right w:val="nil"/>
            </w:tcBorders>
            <w:shd w:val="clear" w:color="auto" w:fill="auto"/>
            <w:noWrap/>
            <w:vAlign w:val="center"/>
            <w:hideMark/>
          </w:tcPr>
          <w:p w14:paraId="14F6833F"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0,5</w:t>
            </w:r>
          </w:p>
        </w:tc>
        <w:tc>
          <w:tcPr>
            <w:tcW w:w="1200" w:type="dxa"/>
            <w:tcBorders>
              <w:top w:val="nil"/>
              <w:left w:val="nil"/>
              <w:bottom w:val="dotted" w:sz="8" w:space="0" w:color="auto"/>
              <w:right w:val="nil"/>
            </w:tcBorders>
            <w:shd w:val="clear" w:color="auto" w:fill="auto"/>
            <w:noWrap/>
            <w:vAlign w:val="center"/>
            <w:hideMark/>
          </w:tcPr>
          <w:p w14:paraId="5015CCAC"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15.361</w:t>
            </w:r>
          </w:p>
        </w:tc>
        <w:tc>
          <w:tcPr>
            <w:tcW w:w="883" w:type="dxa"/>
            <w:tcBorders>
              <w:top w:val="nil"/>
              <w:left w:val="nil"/>
              <w:bottom w:val="dotted" w:sz="8" w:space="0" w:color="auto"/>
              <w:right w:val="nil"/>
            </w:tcBorders>
            <w:shd w:val="clear" w:color="auto" w:fill="auto"/>
            <w:noWrap/>
            <w:vAlign w:val="center"/>
            <w:hideMark/>
          </w:tcPr>
          <w:p w14:paraId="6F59B295" w14:textId="77777777" w:rsidR="00353B25" w:rsidRPr="00F0263F" w:rsidRDefault="00353B25" w:rsidP="00E60EA4">
            <w:pPr>
              <w:widowControl/>
              <w:tabs>
                <w:tab w:val="clear" w:pos="567"/>
              </w:tabs>
              <w:spacing w:line="240" w:lineRule="auto"/>
              <w:jc w:val="right"/>
              <w:rPr>
                <w:rFonts w:eastAsia="Times New Roman"/>
                <w:color w:val="000000"/>
                <w:sz w:val="18"/>
                <w:szCs w:val="18"/>
              </w:rPr>
            </w:pPr>
            <w:r w:rsidRPr="006F3263">
              <w:rPr>
                <w:sz w:val="18"/>
                <w:szCs w:val="18"/>
              </w:rPr>
              <w:t>0,8</w:t>
            </w:r>
          </w:p>
        </w:tc>
      </w:tr>
      <w:tr w:rsidR="00353B25" w:rsidRPr="00F0263F" w14:paraId="74691F14" w14:textId="77777777" w:rsidTr="00E60EA4">
        <w:trPr>
          <w:trHeight w:val="284"/>
        </w:trPr>
        <w:tc>
          <w:tcPr>
            <w:tcW w:w="665" w:type="dxa"/>
            <w:tcBorders>
              <w:top w:val="dotted" w:sz="8" w:space="0" w:color="auto"/>
              <w:left w:val="nil"/>
              <w:bottom w:val="single" w:sz="4" w:space="0" w:color="auto"/>
              <w:right w:val="nil"/>
            </w:tcBorders>
            <w:shd w:val="clear" w:color="auto" w:fill="auto"/>
            <w:noWrap/>
            <w:vAlign w:val="center"/>
            <w:hideMark/>
          </w:tcPr>
          <w:p w14:paraId="247DEB42" w14:textId="77777777" w:rsidR="00353B25" w:rsidRPr="00F0263F" w:rsidRDefault="00353B25" w:rsidP="00D15D37">
            <w:pPr>
              <w:widowControl/>
              <w:tabs>
                <w:tab w:val="clear" w:pos="567"/>
              </w:tabs>
              <w:spacing w:line="240" w:lineRule="auto"/>
              <w:jc w:val="center"/>
              <w:rPr>
                <w:rFonts w:eastAsia="Times New Roman"/>
                <w:b/>
                <w:color w:val="000000"/>
                <w:sz w:val="18"/>
                <w:szCs w:val="18"/>
              </w:rPr>
            </w:pPr>
            <w:r w:rsidRPr="00F0263F">
              <w:rPr>
                <w:rFonts w:eastAsia="Times New Roman"/>
                <w:b/>
                <w:color w:val="000000"/>
                <w:sz w:val="18"/>
                <w:szCs w:val="18"/>
              </w:rPr>
              <w:t> </w:t>
            </w:r>
          </w:p>
        </w:tc>
        <w:tc>
          <w:tcPr>
            <w:tcW w:w="1734" w:type="dxa"/>
            <w:tcBorders>
              <w:top w:val="dotted" w:sz="8" w:space="0" w:color="auto"/>
              <w:left w:val="nil"/>
              <w:bottom w:val="single" w:sz="4" w:space="0" w:color="auto"/>
              <w:right w:val="nil"/>
            </w:tcBorders>
            <w:shd w:val="clear" w:color="auto" w:fill="auto"/>
            <w:noWrap/>
            <w:vAlign w:val="center"/>
            <w:hideMark/>
          </w:tcPr>
          <w:p w14:paraId="0DB706DD" w14:textId="184CB350" w:rsidR="00353B25" w:rsidRPr="00F0263F" w:rsidRDefault="00353B25" w:rsidP="00E60EA4">
            <w:pPr>
              <w:widowControl/>
              <w:tabs>
                <w:tab w:val="clear" w:pos="567"/>
              </w:tabs>
              <w:spacing w:line="240" w:lineRule="auto"/>
              <w:rPr>
                <w:rFonts w:eastAsia="Times New Roman"/>
                <w:b/>
                <w:color w:val="000000"/>
                <w:sz w:val="18"/>
                <w:szCs w:val="18"/>
              </w:rPr>
            </w:pPr>
            <w:proofErr w:type="gramStart"/>
            <w:r>
              <w:rPr>
                <w:b/>
                <w:bCs/>
                <w:color w:val="000000"/>
                <w:sz w:val="18"/>
                <w:szCs w:val="18"/>
              </w:rPr>
              <w:t>Sub-total</w:t>
            </w:r>
            <w:proofErr w:type="gramEnd"/>
            <w:r>
              <w:rPr>
                <w:b/>
                <w:bCs/>
                <w:color w:val="000000"/>
                <w:sz w:val="18"/>
                <w:szCs w:val="18"/>
              </w:rPr>
              <w:t xml:space="preserve"> </w:t>
            </w:r>
            <w:r w:rsidR="00E60EA4">
              <w:rPr>
                <w:b/>
                <w:bCs/>
                <w:color w:val="000000"/>
                <w:sz w:val="18"/>
                <w:szCs w:val="18"/>
              </w:rPr>
              <w:br/>
            </w:r>
            <w:r>
              <w:rPr>
                <w:b/>
                <w:bCs/>
                <w:color w:val="000000"/>
                <w:sz w:val="18"/>
                <w:szCs w:val="18"/>
              </w:rPr>
              <w:t>(20 principais)</w:t>
            </w:r>
          </w:p>
        </w:tc>
        <w:tc>
          <w:tcPr>
            <w:tcW w:w="1118" w:type="dxa"/>
            <w:tcBorders>
              <w:top w:val="dotted" w:sz="8" w:space="0" w:color="auto"/>
              <w:left w:val="nil"/>
              <w:bottom w:val="single" w:sz="4" w:space="0" w:color="auto"/>
              <w:right w:val="nil"/>
            </w:tcBorders>
            <w:shd w:val="clear" w:color="auto" w:fill="auto"/>
            <w:noWrap/>
            <w:vAlign w:val="center"/>
            <w:hideMark/>
          </w:tcPr>
          <w:p w14:paraId="418F157E" w14:textId="77777777" w:rsidR="00353B25" w:rsidRPr="00F0263F" w:rsidRDefault="00353B25" w:rsidP="00E60EA4">
            <w:pPr>
              <w:widowControl/>
              <w:tabs>
                <w:tab w:val="clear" w:pos="567"/>
              </w:tabs>
              <w:spacing w:line="240" w:lineRule="auto"/>
              <w:ind w:left="720" w:hanging="720"/>
              <w:jc w:val="right"/>
              <w:rPr>
                <w:rFonts w:eastAsia="Times New Roman"/>
                <w:b/>
                <w:color w:val="000000"/>
                <w:sz w:val="18"/>
                <w:szCs w:val="18"/>
              </w:rPr>
            </w:pPr>
            <w:r>
              <w:rPr>
                <w:b/>
                <w:bCs/>
                <w:color w:val="000000"/>
                <w:sz w:val="18"/>
                <w:szCs w:val="18"/>
              </w:rPr>
              <w:t>655.893</w:t>
            </w:r>
          </w:p>
        </w:tc>
        <w:tc>
          <w:tcPr>
            <w:tcW w:w="883" w:type="dxa"/>
            <w:tcBorders>
              <w:top w:val="dotted" w:sz="8" w:space="0" w:color="auto"/>
              <w:left w:val="nil"/>
              <w:bottom w:val="single" w:sz="4" w:space="0" w:color="auto"/>
              <w:right w:val="nil"/>
            </w:tcBorders>
            <w:shd w:val="clear" w:color="auto" w:fill="auto"/>
            <w:noWrap/>
            <w:vAlign w:val="center"/>
            <w:hideMark/>
          </w:tcPr>
          <w:p w14:paraId="29384802"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86,7</w:t>
            </w:r>
          </w:p>
        </w:tc>
        <w:tc>
          <w:tcPr>
            <w:tcW w:w="1200" w:type="dxa"/>
            <w:tcBorders>
              <w:top w:val="dotted" w:sz="8" w:space="0" w:color="auto"/>
              <w:left w:val="nil"/>
              <w:bottom w:val="single" w:sz="4" w:space="0" w:color="auto"/>
              <w:right w:val="nil"/>
            </w:tcBorders>
            <w:shd w:val="clear" w:color="auto" w:fill="auto"/>
            <w:noWrap/>
            <w:vAlign w:val="center"/>
            <w:hideMark/>
          </w:tcPr>
          <w:p w14:paraId="6F2F4845"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631.126</w:t>
            </w:r>
          </w:p>
        </w:tc>
        <w:tc>
          <w:tcPr>
            <w:tcW w:w="901" w:type="dxa"/>
            <w:tcBorders>
              <w:top w:val="dotted" w:sz="8" w:space="0" w:color="auto"/>
              <w:left w:val="nil"/>
              <w:bottom w:val="single" w:sz="4" w:space="0" w:color="auto"/>
              <w:right w:val="nil"/>
            </w:tcBorders>
            <w:shd w:val="clear" w:color="auto" w:fill="auto"/>
            <w:noWrap/>
            <w:vAlign w:val="center"/>
            <w:hideMark/>
          </w:tcPr>
          <w:p w14:paraId="03F46D37"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81,8</w:t>
            </w:r>
          </w:p>
        </w:tc>
        <w:tc>
          <w:tcPr>
            <w:tcW w:w="1200" w:type="dxa"/>
            <w:tcBorders>
              <w:top w:val="dotted" w:sz="8" w:space="0" w:color="auto"/>
              <w:left w:val="nil"/>
              <w:bottom w:val="single" w:sz="4" w:space="0" w:color="auto"/>
              <w:right w:val="nil"/>
            </w:tcBorders>
            <w:shd w:val="clear" w:color="auto" w:fill="auto"/>
            <w:noWrap/>
            <w:vAlign w:val="center"/>
            <w:hideMark/>
          </w:tcPr>
          <w:p w14:paraId="530E8AE8"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1.287.020</w:t>
            </w:r>
          </w:p>
        </w:tc>
        <w:tc>
          <w:tcPr>
            <w:tcW w:w="883" w:type="dxa"/>
            <w:tcBorders>
              <w:top w:val="dotted" w:sz="8" w:space="0" w:color="auto"/>
              <w:left w:val="nil"/>
              <w:bottom w:val="single" w:sz="4" w:space="0" w:color="auto"/>
              <w:right w:val="nil"/>
            </w:tcBorders>
            <w:shd w:val="clear" w:color="auto" w:fill="auto"/>
            <w:noWrap/>
            <w:vAlign w:val="center"/>
            <w:hideMark/>
          </w:tcPr>
          <w:p w14:paraId="6FF3BB66"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84,2</w:t>
            </w:r>
          </w:p>
        </w:tc>
      </w:tr>
      <w:tr w:rsidR="00353B25" w:rsidRPr="00F0263F" w14:paraId="63A732F2" w14:textId="77777777" w:rsidTr="00E60EA4">
        <w:trPr>
          <w:trHeight w:val="284"/>
        </w:trPr>
        <w:tc>
          <w:tcPr>
            <w:tcW w:w="665" w:type="dxa"/>
            <w:tcBorders>
              <w:top w:val="single" w:sz="4" w:space="0" w:color="auto"/>
              <w:left w:val="nil"/>
              <w:bottom w:val="single" w:sz="8" w:space="0" w:color="auto"/>
              <w:right w:val="nil"/>
            </w:tcBorders>
            <w:shd w:val="clear" w:color="auto" w:fill="auto"/>
            <w:noWrap/>
            <w:vAlign w:val="center"/>
            <w:hideMark/>
          </w:tcPr>
          <w:p w14:paraId="7FDA392C" w14:textId="77777777" w:rsidR="00353B25" w:rsidRPr="00F0263F" w:rsidRDefault="00353B25" w:rsidP="00D15D37">
            <w:pPr>
              <w:widowControl/>
              <w:tabs>
                <w:tab w:val="clear" w:pos="567"/>
              </w:tabs>
              <w:spacing w:line="240" w:lineRule="auto"/>
              <w:jc w:val="center"/>
              <w:rPr>
                <w:rFonts w:eastAsia="Times New Roman"/>
                <w:b/>
                <w:color w:val="000000"/>
                <w:sz w:val="18"/>
                <w:szCs w:val="18"/>
              </w:rPr>
            </w:pPr>
            <w:r w:rsidRPr="00F0263F">
              <w:rPr>
                <w:rFonts w:eastAsia="Times New Roman"/>
                <w:b/>
                <w:color w:val="000000"/>
                <w:sz w:val="18"/>
                <w:szCs w:val="18"/>
              </w:rPr>
              <w:t> </w:t>
            </w:r>
          </w:p>
        </w:tc>
        <w:tc>
          <w:tcPr>
            <w:tcW w:w="1734" w:type="dxa"/>
            <w:tcBorders>
              <w:top w:val="single" w:sz="4" w:space="0" w:color="auto"/>
              <w:left w:val="nil"/>
              <w:bottom w:val="single" w:sz="8" w:space="0" w:color="auto"/>
              <w:right w:val="nil"/>
            </w:tcBorders>
            <w:shd w:val="clear" w:color="auto" w:fill="auto"/>
            <w:noWrap/>
            <w:vAlign w:val="center"/>
            <w:hideMark/>
          </w:tcPr>
          <w:p w14:paraId="71D05760" w14:textId="77777777" w:rsidR="00353B25" w:rsidRPr="00F0263F" w:rsidRDefault="00353B25" w:rsidP="00E60EA4">
            <w:pPr>
              <w:widowControl/>
              <w:tabs>
                <w:tab w:val="clear" w:pos="567"/>
              </w:tabs>
              <w:spacing w:line="240" w:lineRule="auto"/>
              <w:rPr>
                <w:rFonts w:eastAsia="Times New Roman"/>
                <w:b/>
                <w:color w:val="000000"/>
                <w:sz w:val="18"/>
                <w:szCs w:val="18"/>
              </w:rPr>
            </w:pPr>
            <w:r>
              <w:rPr>
                <w:b/>
                <w:bCs/>
                <w:color w:val="000000"/>
                <w:sz w:val="18"/>
                <w:szCs w:val="18"/>
              </w:rPr>
              <w:t>Total</w:t>
            </w:r>
          </w:p>
        </w:tc>
        <w:tc>
          <w:tcPr>
            <w:tcW w:w="1118" w:type="dxa"/>
            <w:tcBorders>
              <w:top w:val="single" w:sz="4" w:space="0" w:color="auto"/>
              <w:left w:val="nil"/>
              <w:bottom w:val="single" w:sz="8" w:space="0" w:color="auto"/>
              <w:right w:val="nil"/>
            </w:tcBorders>
            <w:shd w:val="clear" w:color="auto" w:fill="auto"/>
            <w:noWrap/>
            <w:vAlign w:val="center"/>
            <w:hideMark/>
          </w:tcPr>
          <w:p w14:paraId="60B4EA98" w14:textId="77777777" w:rsidR="00353B25" w:rsidRPr="00F0263F" w:rsidRDefault="00353B25" w:rsidP="00E60EA4">
            <w:pPr>
              <w:widowControl/>
              <w:tabs>
                <w:tab w:val="clear" w:pos="567"/>
              </w:tabs>
              <w:spacing w:line="240" w:lineRule="auto"/>
              <w:ind w:left="720" w:hanging="720"/>
              <w:jc w:val="right"/>
              <w:rPr>
                <w:rFonts w:eastAsia="Times New Roman"/>
                <w:b/>
                <w:color w:val="000000"/>
                <w:sz w:val="18"/>
                <w:szCs w:val="18"/>
              </w:rPr>
            </w:pPr>
            <w:r>
              <w:rPr>
                <w:b/>
                <w:bCs/>
                <w:color w:val="000000"/>
                <w:sz w:val="18"/>
                <w:szCs w:val="18"/>
              </w:rPr>
              <w:t>756.752</w:t>
            </w:r>
          </w:p>
        </w:tc>
        <w:tc>
          <w:tcPr>
            <w:tcW w:w="883" w:type="dxa"/>
            <w:tcBorders>
              <w:top w:val="single" w:sz="4" w:space="0" w:color="auto"/>
              <w:left w:val="nil"/>
              <w:bottom w:val="single" w:sz="8" w:space="0" w:color="auto"/>
              <w:right w:val="nil"/>
            </w:tcBorders>
            <w:shd w:val="clear" w:color="auto" w:fill="auto"/>
            <w:noWrap/>
            <w:vAlign w:val="center"/>
            <w:hideMark/>
          </w:tcPr>
          <w:p w14:paraId="1798B8A4"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100,0</w:t>
            </w:r>
          </w:p>
        </w:tc>
        <w:tc>
          <w:tcPr>
            <w:tcW w:w="1200" w:type="dxa"/>
            <w:tcBorders>
              <w:top w:val="single" w:sz="4" w:space="0" w:color="auto"/>
              <w:left w:val="nil"/>
              <w:bottom w:val="single" w:sz="8" w:space="0" w:color="auto"/>
              <w:right w:val="nil"/>
            </w:tcBorders>
            <w:shd w:val="clear" w:color="auto" w:fill="auto"/>
            <w:noWrap/>
            <w:vAlign w:val="center"/>
            <w:hideMark/>
          </w:tcPr>
          <w:p w14:paraId="58F022E0"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771.956</w:t>
            </w:r>
          </w:p>
        </w:tc>
        <w:tc>
          <w:tcPr>
            <w:tcW w:w="901" w:type="dxa"/>
            <w:tcBorders>
              <w:top w:val="single" w:sz="4" w:space="0" w:color="auto"/>
              <w:left w:val="nil"/>
              <w:bottom w:val="single" w:sz="8" w:space="0" w:color="auto"/>
              <w:right w:val="nil"/>
            </w:tcBorders>
            <w:shd w:val="clear" w:color="auto" w:fill="auto"/>
            <w:noWrap/>
            <w:vAlign w:val="center"/>
            <w:hideMark/>
          </w:tcPr>
          <w:p w14:paraId="0F76C72A"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100,0</w:t>
            </w:r>
          </w:p>
        </w:tc>
        <w:tc>
          <w:tcPr>
            <w:tcW w:w="1200" w:type="dxa"/>
            <w:tcBorders>
              <w:top w:val="single" w:sz="4" w:space="0" w:color="auto"/>
              <w:left w:val="nil"/>
              <w:bottom w:val="single" w:sz="8" w:space="0" w:color="auto"/>
              <w:right w:val="nil"/>
            </w:tcBorders>
            <w:shd w:val="clear" w:color="auto" w:fill="auto"/>
            <w:noWrap/>
            <w:vAlign w:val="center"/>
            <w:hideMark/>
          </w:tcPr>
          <w:p w14:paraId="5AC35D4A"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1.528.708</w:t>
            </w:r>
          </w:p>
        </w:tc>
        <w:tc>
          <w:tcPr>
            <w:tcW w:w="883" w:type="dxa"/>
            <w:tcBorders>
              <w:top w:val="single" w:sz="4" w:space="0" w:color="auto"/>
              <w:left w:val="nil"/>
              <w:bottom w:val="single" w:sz="8" w:space="0" w:color="auto"/>
              <w:right w:val="nil"/>
            </w:tcBorders>
            <w:shd w:val="clear" w:color="auto" w:fill="auto"/>
            <w:noWrap/>
            <w:vAlign w:val="center"/>
            <w:hideMark/>
          </w:tcPr>
          <w:p w14:paraId="13DEC138" w14:textId="77777777" w:rsidR="00353B25" w:rsidRPr="00F0263F" w:rsidRDefault="00353B25" w:rsidP="00E60EA4">
            <w:pPr>
              <w:widowControl/>
              <w:tabs>
                <w:tab w:val="clear" w:pos="567"/>
              </w:tabs>
              <w:spacing w:line="240" w:lineRule="auto"/>
              <w:jc w:val="right"/>
              <w:rPr>
                <w:rFonts w:eastAsia="Times New Roman"/>
                <w:b/>
                <w:color w:val="000000"/>
                <w:sz w:val="18"/>
                <w:szCs w:val="18"/>
              </w:rPr>
            </w:pPr>
            <w:r>
              <w:rPr>
                <w:b/>
                <w:bCs/>
                <w:color w:val="000000"/>
                <w:sz w:val="18"/>
                <w:szCs w:val="18"/>
              </w:rPr>
              <w:t>100,0</w:t>
            </w:r>
          </w:p>
        </w:tc>
      </w:tr>
    </w:tbl>
    <w:p w14:paraId="205A5132" w14:textId="77777777" w:rsidR="00353B25" w:rsidRPr="0074709C" w:rsidRDefault="00353B25" w:rsidP="00353B25">
      <w:pPr>
        <w:tabs>
          <w:tab w:val="clear" w:pos="567"/>
        </w:tabs>
        <w:autoSpaceDE w:val="0"/>
        <w:autoSpaceDN w:val="0"/>
        <w:adjustRightInd w:val="0"/>
        <w:spacing w:line="240" w:lineRule="auto"/>
      </w:pPr>
    </w:p>
    <w:p w14:paraId="43E9B87D" w14:textId="297889EC"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lang w:val="en-US"/>
        </w:rPr>
      </w:pPr>
      <w:r w:rsidRPr="00876B7D">
        <w:rPr>
          <w:rFonts w:eastAsia="Times New Roman"/>
          <w:i/>
          <w:lang w:val="en-US"/>
        </w:rPr>
        <w:t>Fonte:</w:t>
      </w:r>
      <w:r w:rsidRPr="00876B7D">
        <w:rPr>
          <w:rFonts w:eastAsia="Times New Roman"/>
          <w:i/>
          <w:lang w:val="en-US"/>
        </w:rPr>
        <w:tab/>
        <w:t xml:space="preserve">Ministério das Finanças </w:t>
      </w:r>
      <w:r w:rsidRPr="00F0263F">
        <w:rPr>
          <w:rFonts w:eastAsia="Times New Roman"/>
          <w:i/>
          <w:lang w:val="en-US"/>
        </w:rPr>
        <w:t>do Japão (</w:t>
      </w:r>
      <w:r w:rsidR="00FB05D3">
        <w:rPr>
          <w:rFonts w:eastAsia="Times New Roman"/>
          <w:i/>
          <w:lang w:val="en-US"/>
        </w:rPr>
        <w:t>“</w:t>
      </w:r>
      <w:r w:rsidRPr="00F0263F">
        <w:rPr>
          <w:rFonts w:eastAsia="Times New Roman"/>
          <w:i/>
          <w:lang w:val="en-US"/>
        </w:rPr>
        <w:t>Trade Statistics (Download), Value of Exports and Imports by Customs</w:t>
      </w:r>
      <w:r w:rsidR="00FB05D3">
        <w:rPr>
          <w:rFonts w:eastAsia="Times New Roman"/>
          <w:i/>
          <w:lang w:val="en-US"/>
        </w:rPr>
        <w:t>”</w:t>
      </w:r>
      <w:r>
        <w:rPr>
          <w:rFonts w:eastAsia="Times New Roman"/>
          <w:i/>
          <w:lang w:val="en-US"/>
        </w:rPr>
        <w:t>)</w:t>
      </w:r>
      <w:r w:rsidRPr="00F0263F">
        <w:rPr>
          <w:rFonts w:eastAsia="Times New Roman"/>
          <w:i/>
          <w:lang w:val="en-US"/>
        </w:rPr>
        <w:t>.</w:t>
      </w:r>
    </w:p>
    <w:p w14:paraId="78577EA1" w14:textId="77777777"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 xml:space="preserve">1) </w:t>
      </w:r>
      <w:r w:rsidRPr="00CF088D">
        <w:rPr>
          <w:rFonts w:eastAsia="Times New Roman"/>
          <w:i/>
        </w:rPr>
        <w:t>Eventuais discrepâncias d</w:t>
      </w:r>
      <w:r>
        <w:rPr>
          <w:rFonts w:eastAsia="Times New Roman"/>
          <w:i/>
        </w:rPr>
        <w:t>e</w:t>
      </w:r>
      <w:r w:rsidRPr="00CF088D">
        <w:rPr>
          <w:rFonts w:eastAsia="Times New Roman"/>
          <w:i/>
        </w:rPr>
        <w:t xml:space="preserve"> v</w:t>
      </w:r>
      <w:r>
        <w:rPr>
          <w:rFonts w:eastAsia="Times New Roman"/>
          <w:i/>
        </w:rPr>
        <w:t>alor, em comparação àqueles apresentados em outros capítulos do documento, se devem à utilização de diferentes taxas de conversão de ienes para dólares, assim como pelo uso de diferentes metodologias de apuração e fechamento.</w:t>
      </w:r>
    </w:p>
    <w:p w14:paraId="4FA1E3EB" w14:textId="77777777" w:rsidR="00353B25" w:rsidRPr="009A1F60" w:rsidRDefault="00353B25" w:rsidP="00353B25">
      <w:pPr>
        <w:tabs>
          <w:tab w:val="clear" w:pos="567"/>
        </w:tabs>
        <w:autoSpaceDE w:val="0"/>
        <w:autoSpaceDN w:val="0"/>
        <w:adjustRightInd w:val="0"/>
        <w:spacing w:before="120" w:line="240" w:lineRule="auto"/>
        <w:jc w:val="both"/>
      </w:pPr>
    </w:p>
    <w:p w14:paraId="10B18AC3" w14:textId="50B0C46E" w:rsidR="00353B25" w:rsidRPr="00F0263F" w:rsidRDefault="00353B25" w:rsidP="00353B25">
      <w:pPr>
        <w:tabs>
          <w:tab w:val="clear" w:pos="567"/>
        </w:tabs>
        <w:autoSpaceDE w:val="0"/>
        <w:autoSpaceDN w:val="0"/>
        <w:adjustRightInd w:val="0"/>
        <w:spacing w:line="240" w:lineRule="auto"/>
        <w:jc w:val="center"/>
        <w:rPr>
          <w:b/>
        </w:rPr>
      </w:pPr>
      <w:r w:rsidRPr="00F0263F">
        <w:rPr>
          <w:b/>
        </w:rPr>
        <w:t>Comércio Exterior do Japão (202</w:t>
      </w:r>
      <w:r>
        <w:rPr>
          <w:rFonts w:hint="eastAsia"/>
          <w:b/>
        </w:rPr>
        <w:t>1</w:t>
      </w:r>
      <w:r w:rsidRPr="00F0263F">
        <w:rPr>
          <w:b/>
        </w:rPr>
        <w:t>)</w:t>
      </w:r>
      <w:r>
        <w:rPr>
          <w:b/>
        </w:rPr>
        <w:t xml:space="preserve"> </w:t>
      </w:r>
      <w:r>
        <w:rPr>
          <w:b/>
          <w:vertAlign w:val="superscript"/>
        </w:rPr>
        <w:t>(</w:t>
      </w:r>
      <w:r w:rsidRPr="00CF088D">
        <w:rPr>
          <w:b/>
          <w:vertAlign w:val="superscript"/>
        </w:rPr>
        <w:t>1</w:t>
      </w:r>
      <w:r>
        <w:rPr>
          <w:b/>
          <w:vertAlign w:val="superscript"/>
        </w:rPr>
        <w:t>)</w:t>
      </w:r>
      <w:r w:rsidRPr="00F0263F">
        <w:rPr>
          <w:b/>
        </w:rPr>
        <w:t>, USD milh</w:t>
      </w:r>
      <w:r>
        <w:rPr>
          <w:b/>
        </w:rPr>
        <w:t xml:space="preserve">ão, </w:t>
      </w:r>
      <w:r w:rsidR="00936972">
        <w:rPr>
          <w:b/>
        </w:rPr>
        <w:t xml:space="preserve">20 </w:t>
      </w:r>
      <w:r w:rsidRPr="00F0263F">
        <w:rPr>
          <w:b/>
        </w:rPr>
        <w:t xml:space="preserve">Principais </w:t>
      </w:r>
      <w:proofErr w:type="gramStart"/>
      <w:r w:rsidRPr="00F0263F">
        <w:rPr>
          <w:b/>
        </w:rPr>
        <w:t>portos</w:t>
      </w:r>
      <w:proofErr w:type="gramEnd"/>
    </w:p>
    <w:p w14:paraId="06250CE5" w14:textId="77777777" w:rsidR="00353B25" w:rsidRPr="00CC660C" w:rsidRDefault="00353B25" w:rsidP="00353B25">
      <w:pPr>
        <w:tabs>
          <w:tab w:val="clear" w:pos="567"/>
        </w:tabs>
        <w:autoSpaceDE w:val="0"/>
        <w:autoSpaceDN w:val="0"/>
        <w:adjustRightInd w:val="0"/>
        <w:spacing w:line="240" w:lineRule="auto"/>
      </w:pPr>
    </w:p>
    <w:tbl>
      <w:tblPr>
        <w:tblW w:w="8584" w:type="dxa"/>
        <w:tblInd w:w="55" w:type="dxa"/>
        <w:tblCellMar>
          <w:left w:w="70" w:type="dxa"/>
          <w:right w:w="70" w:type="dxa"/>
        </w:tblCellMar>
        <w:tblLook w:val="04A0" w:firstRow="1" w:lastRow="0" w:firstColumn="1" w:lastColumn="0" w:noHBand="0" w:noVBand="1"/>
      </w:tblPr>
      <w:tblGrid>
        <w:gridCol w:w="665"/>
        <w:gridCol w:w="1734"/>
        <w:gridCol w:w="1118"/>
        <w:gridCol w:w="883"/>
        <w:gridCol w:w="1200"/>
        <w:gridCol w:w="901"/>
        <w:gridCol w:w="1200"/>
        <w:gridCol w:w="883"/>
      </w:tblGrid>
      <w:tr w:rsidR="00353B25" w:rsidRPr="00CC660C" w14:paraId="68A13D31" w14:textId="77777777" w:rsidTr="00D15D37">
        <w:trPr>
          <w:trHeight w:val="284"/>
        </w:trPr>
        <w:tc>
          <w:tcPr>
            <w:tcW w:w="665" w:type="dxa"/>
            <w:tcBorders>
              <w:top w:val="single" w:sz="8" w:space="0" w:color="auto"/>
              <w:left w:val="nil"/>
              <w:bottom w:val="single" w:sz="8" w:space="0" w:color="auto"/>
              <w:right w:val="nil"/>
            </w:tcBorders>
            <w:shd w:val="clear" w:color="auto" w:fill="auto"/>
            <w:noWrap/>
            <w:vAlign w:val="center"/>
            <w:hideMark/>
          </w:tcPr>
          <w:p w14:paraId="566C6D8E"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734" w:type="dxa"/>
            <w:tcBorders>
              <w:top w:val="single" w:sz="8" w:space="0" w:color="auto"/>
              <w:left w:val="nil"/>
              <w:bottom w:val="single" w:sz="8" w:space="0" w:color="auto"/>
              <w:right w:val="nil"/>
            </w:tcBorders>
            <w:shd w:val="clear" w:color="auto" w:fill="auto"/>
            <w:noWrap/>
            <w:vAlign w:val="center"/>
            <w:hideMark/>
          </w:tcPr>
          <w:p w14:paraId="18B3BB8D" w14:textId="77777777" w:rsidR="00353B25" w:rsidRPr="00CC660C" w:rsidRDefault="00353B25" w:rsidP="00D15D37">
            <w:pPr>
              <w:widowControl/>
              <w:tabs>
                <w:tab w:val="clear" w:pos="567"/>
              </w:tabs>
              <w:spacing w:line="240" w:lineRule="auto"/>
              <w:rPr>
                <w:rFonts w:eastAsia="Times New Roman"/>
                <w:b/>
                <w:bCs/>
                <w:color w:val="000000"/>
                <w:sz w:val="18"/>
                <w:szCs w:val="18"/>
              </w:rPr>
            </w:pPr>
            <w:r w:rsidRPr="00CC660C">
              <w:rPr>
                <w:rFonts w:eastAsia="Times New Roman"/>
                <w:b/>
                <w:bCs/>
                <w:color w:val="000000"/>
                <w:sz w:val="18"/>
                <w:szCs w:val="18"/>
              </w:rPr>
              <w:t>Porto</w:t>
            </w:r>
          </w:p>
        </w:tc>
        <w:tc>
          <w:tcPr>
            <w:tcW w:w="1118" w:type="dxa"/>
            <w:tcBorders>
              <w:top w:val="single" w:sz="8" w:space="0" w:color="auto"/>
              <w:left w:val="nil"/>
              <w:bottom w:val="single" w:sz="8" w:space="0" w:color="auto"/>
              <w:right w:val="nil"/>
            </w:tcBorders>
            <w:shd w:val="clear" w:color="auto" w:fill="auto"/>
            <w:noWrap/>
            <w:vAlign w:val="center"/>
            <w:hideMark/>
          </w:tcPr>
          <w:p w14:paraId="422ED754"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Exportação</w:t>
            </w:r>
          </w:p>
        </w:tc>
        <w:tc>
          <w:tcPr>
            <w:tcW w:w="883" w:type="dxa"/>
            <w:tcBorders>
              <w:top w:val="single" w:sz="8" w:space="0" w:color="auto"/>
              <w:left w:val="nil"/>
              <w:bottom w:val="single" w:sz="8" w:space="0" w:color="auto"/>
              <w:right w:val="nil"/>
            </w:tcBorders>
            <w:shd w:val="clear" w:color="auto" w:fill="auto"/>
            <w:noWrap/>
            <w:vAlign w:val="center"/>
            <w:hideMark/>
          </w:tcPr>
          <w:p w14:paraId="1A0799D2"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c>
          <w:tcPr>
            <w:tcW w:w="1200" w:type="dxa"/>
            <w:tcBorders>
              <w:top w:val="single" w:sz="8" w:space="0" w:color="auto"/>
              <w:left w:val="nil"/>
              <w:bottom w:val="single" w:sz="8" w:space="0" w:color="auto"/>
              <w:right w:val="nil"/>
            </w:tcBorders>
            <w:shd w:val="clear" w:color="auto" w:fill="auto"/>
            <w:noWrap/>
            <w:vAlign w:val="center"/>
            <w:hideMark/>
          </w:tcPr>
          <w:p w14:paraId="30A4BAC6"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Importação</w:t>
            </w:r>
          </w:p>
        </w:tc>
        <w:tc>
          <w:tcPr>
            <w:tcW w:w="901" w:type="dxa"/>
            <w:tcBorders>
              <w:top w:val="single" w:sz="8" w:space="0" w:color="auto"/>
              <w:left w:val="nil"/>
              <w:bottom w:val="single" w:sz="8" w:space="0" w:color="auto"/>
              <w:right w:val="nil"/>
            </w:tcBorders>
            <w:shd w:val="clear" w:color="auto" w:fill="auto"/>
            <w:noWrap/>
            <w:vAlign w:val="center"/>
            <w:hideMark/>
          </w:tcPr>
          <w:p w14:paraId="3A9DFB39"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c>
          <w:tcPr>
            <w:tcW w:w="1200" w:type="dxa"/>
            <w:tcBorders>
              <w:top w:val="single" w:sz="8" w:space="0" w:color="auto"/>
              <w:left w:val="nil"/>
              <w:bottom w:val="single" w:sz="8" w:space="0" w:color="auto"/>
              <w:right w:val="nil"/>
            </w:tcBorders>
            <w:shd w:val="clear" w:color="auto" w:fill="auto"/>
            <w:noWrap/>
            <w:vAlign w:val="center"/>
            <w:hideMark/>
          </w:tcPr>
          <w:p w14:paraId="59BB8383"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Corrente</w:t>
            </w:r>
          </w:p>
        </w:tc>
        <w:tc>
          <w:tcPr>
            <w:tcW w:w="883" w:type="dxa"/>
            <w:tcBorders>
              <w:top w:val="single" w:sz="8" w:space="0" w:color="auto"/>
              <w:left w:val="nil"/>
              <w:bottom w:val="single" w:sz="8" w:space="0" w:color="auto"/>
              <w:right w:val="nil"/>
            </w:tcBorders>
            <w:shd w:val="clear" w:color="auto" w:fill="auto"/>
            <w:noWrap/>
            <w:vAlign w:val="center"/>
            <w:hideMark/>
          </w:tcPr>
          <w:p w14:paraId="09B10F36"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r>
      <w:tr w:rsidR="00353B25" w:rsidRPr="00CC660C" w14:paraId="40B35598" w14:textId="77777777" w:rsidTr="00D15D37">
        <w:trPr>
          <w:trHeight w:val="284"/>
        </w:trPr>
        <w:tc>
          <w:tcPr>
            <w:tcW w:w="665" w:type="dxa"/>
            <w:tcBorders>
              <w:top w:val="single" w:sz="8" w:space="0" w:color="auto"/>
              <w:left w:val="nil"/>
              <w:bottom w:val="nil"/>
              <w:right w:val="nil"/>
            </w:tcBorders>
            <w:shd w:val="clear" w:color="auto" w:fill="auto"/>
            <w:noWrap/>
            <w:vAlign w:val="center"/>
            <w:hideMark/>
          </w:tcPr>
          <w:p w14:paraId="0CB571F2"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1</w:t>
            </w:r>
            <w:proofErr w:type="gramEnd"/>
          </w:p>
        </w:tc>
        <w:tc>
          <w:tcPr>
            <w:tcW w:w="1734" w:type="dxa"/>
            <w:tcBorders>
              <w:top w:val="single" w:sz="8" w:space="0" w:color="auto"/>
              <w:left w:val="nil"/>
              <w:bottom w:val="nil"/>
              <w:right w:val="nil"/>
            </w:tcBorders>
            <w:shd w:val="clear" w:color="auto" w:fill="auto"/>
            <w:noWrap/>
            <w:vAlign w:val="center"/>
            <w:hideMark/>
          </w:tcPr>
          <w:p w14:paraId="27E10F08"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Tóquio</w:t>
            </w:r>
          </w:p>
        </w:tc>
        <w:tc>
          <w:tcPr>
            <w:tcW w:w="1118" w:type="dxa"/>
            <w:tcBorders>
              <w:top w:val="single" w:sz="8" w:space="0" w:color="auto"/>
              <w:left w:val="nil"/>
              <w:bottom w:val="nil"/>
              <w:right w:val="nil"/>
            </w:tcBorders>
            <w:shd w:val="clear" w:color="auto" w:fill="auto"/>
            <w:noWrap/>
            <w:vAlign w:val="center"/>
            <w:hideMark/>
          </w:tcPr>
          <w:p w14:paraId="000A6FA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59.142</w:t>
            </w:r>
          </w:p>
        </w:tc>
        <w:tc>
          <w:tcPr>
            <w:tcW w:w="883" w:type="dxa"/>
            <w:tcBorders>
              <w:top w:val="single" w:sz="8" w:space="0" w:color="auto"/>
              <w:left w:val="nil"/>
              <w:bottom w:val="nil"/>
              <w:right w:val="nil"/>
            </w:tcBorders>
            <w:shd w:val="clear" w:color="auto" w:fill="auto"/>
            <w:noWrap/>
            <w:vAlign w:val="center"/>
            <w:hideMark/>
          </w:tcPr>
          <w:p w14:paraId="2B698FD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9,2</w:t>
            </w:r>
          </w:p>
        </w:tc>
        <w:tc>
          <w:tcPr>
            <w:tcW w:w="1200" w:type="dxa"/>
            <w:tcBorders>
              <w:top w:val="single" w:sz="8" w:space="0" w:color="auto"/>
              <w:left w:val="nil"/>
              <w:bottom w:val="nil"/>
              <w:right w:val="nil"/>
            </w:tcBorders>
            <w:shd w:val="clear" w:color="auto" w:fill="auto"/>
            <w:noWrap/>
            <w:vAlign w:val="center"/>
            <w:hideMark/>
          </w:tcPr>
          <w:p w14:paraId="0BC0EE5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111.348</w:t>
            </w:r>
          </w:p>
        </w:tc>
        <w:tc>
          <w:tcPr>
            <w:tcW w:w="901" w:type="dxa"/>
            <w:tcBorders>
              <w:top w:val="single" w:sz="8" w:space="0" w:color="auto"/>
              <w:left w:val="nil"/>
              <w:bottom w:val="nil"/>
              <w:right w:val="nil"/>
            </w:tcBorders>
            <w:shd w:val="clear" w:color="auto" w:fill="auto"/>
            <w:noWrap/>
            <w:vAlign w:val="center"/>
            <w:hideMark/>
          </w:tcPr>
          <w:p w14:paraId="0384A46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17,5</w:t>
            </w:r>
          </w:p>
        </w:tc>
        <w:tc>
          <w:tcPr>
            <w:tcW w:w="1200" w:type="dxa"/>
            <w:tcBorders>
              <w:top w:val="single" w:sz="8" w:space="0" w:color="auto"/>
              <w:left w:val="nil"/>
              <w:bottom w:val="nil"/>
              <w:right w:val="nil"/>
            </w:tcBorders>
            <w:shd w:val="clear" w:color="auto" w:fill="auto"/>
            <w:noWrap/>
            <w:vAlign w:val="center"/>
            <w:hideMark/>
          </w:tcPr>
          <w:p w14:paraId="12A2BAC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170.490</w:t>
            </w:r>
          </w:p>
        </w:tc>
        <w:tc>
          <w:tcPr>
            <w:tcW w:w="883" w:type="dxa"/>
            <w:tcBorders>
              <w:top w:val="single" w:sz="8" w:space="0" w:color="auto"/>
              <w:left w:val="nil"/>
              <w:bottom w:val="nil"/>
              <w:right w:val="nil"/>
            </w:tcBorders>
            <w:shd w:val="clear" w:color="auto" w:fill="auto"/>
            <w:noWrap/>
            <w:vAlign w:val="center"/>
            <w:hideMark/>
          </w:tcPr>
          <w:p w14:paraId="07E3940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13,4</w:t>
            </w:r>
          </w:p>
        </w:tc>
      </w:tr>
      <w:tr w:rsidR="00353B25" w:rsidRPr="00CC660C" w14:paraId="591BD0D7" w14:textId="77777777" w:rsidTr="00D15D37">
        <w:trPr>
          <w:trHeight w:val="284"/>
        </w:trPr>
        <w:tc>
          <w:tcPr>
            <w:tcW w:w="665" w:type="dxa"/>
            <w:tcBorders>
              <w:top w:val="nil"/>
              <w:left w:val="nil"/>
              <w:bottom w:val="nil"/>
              <w:right w:val="nil"/>
            </w:tcBorders>
            <w:shd w:val="clear" w:color="auto" w:fill="auto"/>
            <w:noWrap/>
            <w:vAlign w:val="center"/>
            <w:hideMark/>
          </w:tcPr>
          <w:p w14:paraId="3AE77BC4"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2</w:t>
            </w:r>
            <w:proofErr w:type="gramEnd"/>
          </w:p>
        </w:tc>
        <w:tc>
          <w:tcPr>
            <w:tcW w:w="1734" w:type="dxa"/>
            <w:tcBorders>
              <w:top w:val="nil"/>
              <w:left w:val="nil"/>
              <w:bottom w:val="nil"/>
              <w:right w:val="nil"/>
            </w:tcBorders>
            <w:shd w:val="clear" w:color="auto" w:fill="auto"/>
            <w:noWrap/>
            <w:vAlign w:val="center"/>
            <w:hideMark/>
          </w:tcPr>
          <w:p w14:paraId="5D83D5FC"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Nagoya</w:t>
            </w:r>
          </w:p>
        </w:tc>
        <w:tc>
          <w:tcPr>
            <w:tcW w:w="1118" w:type="dxa"/>
            <w:tcBorders>
              <w:top w:val="nil"/>
              <w:left w:val="nil"/>
              <w:bottom w:val="nil"/>
              <w:right w:val="nil"/>
            </w:tcBorders>
            <w:shd w:val="clear" w:color="auto" w:fill="auto"/>
            <w:noWrap/>
            <w:vAlign w:val="center"/>
            <w:hideMark/>
          </w:tcPr>
          <w:p w14:paraId="25B4FED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113.666</w:t>
            </w:r>
          </w:p>
        </w:tc>
        <w:tc>
          <w:tcPr>
            <w:tcW w:w="883" w:type="dxa"/>
            <w:tcBorders>
              <w:top w:val="nil"/>
              <w:left w:val="nil"/>
              <w:bottom w:val="nil"/>
              <w:right w:val="nil"/>
            </w:tcBorders>
            <w:shd w:val="clear" w:color="auto" w:fill="auto"/>
            <w:noWrap/>
            <w:vAlign w:val="center"/>
            <w:hideMark/>
          </w:tcPr>
          <w:p w14:paraId="2BA12CD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17,7</w:t>
            </w:r>
          </w:p>
        </w:tc>
        <w:tc>
          <w:tcPr>
            <w:tcW w:w="1200" w:type="dxa"/>
            <w:tcBorders>
              <w:top w:val="nil"/>
              <w:left w:val="nil"/>
              <w:bottom w:val="nil"/>
              <w:right w:val="nil"/>
            </w:tcBorders>
            <w:shd w:val="clear" w:color="auto" w:fill="auto"/>
            <w:noWrap/>
            <w:vAlign w:val="center"/>
            <w:hideMark/>
          </w:tcPr>
          <w:p w14:paraId="6142DAF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48.167</w:t>
            </w:r>
          </w:p>
        </w:tc>
        <w:tc>
          <w:tcPr>
            <w:tcW w:w="901" w:type="dxa"/>
            <w:tcBorders>
              <w:top w:val="nil"/>
              <w:left w:val="nil"/>
              <w:bottom w:val="nil"/>
              <w:right w:val="nil"/>
            </w:tcBorders>
            <w:shd w:val="clear" w:color="auto" w:fill="auto"/>
            <w:noWrap/>
            <w:vAlign w:val="center"/>
            <w:hideMark/>
          </w:tcPr>
          <w:p w14:paraId="5CD66CC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7,6</w:t>
            </w:r>
          </w:p>
        </w:tc>
        <w:tc>
          <w:tcPr>
            <w:tcW w:w="1200" w:type="dxa"/>
            <w:tcBorders>
              <w:top w:val="nil"/>
              <w:left w:val="nil"/>
              <w:bottom w:val="nil"/>
              <w:right w:val="nil"/>
            </w:tcBorders>
            <w:shd w:val="clear" w:color="auto" w:fill="auto"/>
            <w:noWrap/>
            <w:vAlign w:val="center"/>
            <w:hideMark/>
          </w:tcPr>
          <w:p w14:paraId="2916DEB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137.945</w:t>
            </w:r>
          </w:p>
        </w:tc>
        <w:tc>
          <w:tcPr>
            <w:tcW w:w="883" w:type="dxa"/>
            <w:tcBorders>
              <w:top w:val="nil"/>
              <w:left w:val="nil"/>
              <w:bottom w:val="nil"/>
              <w:right w:val="nil"/>
            </w:tcBorders>
            <w:shd w:val="clear" w:color="auto" w:fill="auto"/>
            <w:noWrap/>
            <w:vAlign w:val="center"/>
            <w:hideMark/>
          </w:tcPr>
          <w:p w14:paraId="6D6BBC1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10,8</w:t>
            </w:r>
          </w:p>
        </w:tc>
      </w:tr>
      <w:tr w:rsidR="00353B25" w:rsidRPr="00CC660C" w14:paraId="6212F23E" w14:textId="77777777" w:rsidTr="00D15D37">
        <w:trPr>
          <w:trHeight w:val="284"/>
        </w:trPr>
        <w:tc>
          <w:tcPr>
            <w:tcW w:w="665" w:type="dxa"/>
            <w:tcBorders>
              <w:top w:val="nil"/>
              <w:left w:val="nil"/>
              <w:bottom w:val="nil"/>
              <w:right w:val="nil"/>
            </w:tcBorders>
            <w:shd w:val="clear" w:color="auto" w:fill="auto"/>
            <w:noWrap/>
            <w:vAlign w:val="center"/>
            <w:hideMark/>
          </w:tcPr>
          <w:p w14:paraId="1B27A625"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3</w:t>
            </w:r>
            <w:proofErr w:type="gramEnd"/>
          </w:p>
        </w:tc>
        <w:tc>
          <w:tcPr>
            <w:tcW w:w="1734" w:type="dxa"/>
            <w:tcBorders>
              <w:top w:val="nil"/>
              <w:left w:val="nil"/>
              <w:bottom w:val="nil"/>
              <w:right w:val="nil"/>
            </w:tcBorders>
            <w:shd w:val="clear" w:color="auto" w:fill="auto"/>
            <w:noWrap/>
            <w:vAlign w:val="center"/>
            <w:hideMark/>
          </w:tcPr>
          <w:p w14:paraId="5B1D8B58"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Yokohama</w:t>
            </w:r>
          </w:p>
        </w:tc>
        <w:tc>
          <w:tcPr>
            <w:tcW w:w="1118" w:type="dxa"/>
            <w:tcBorders>
              <w:top w:val="nil"/>
              <w:left w:val="nil"/>
              <w:bottom w:val="nil"/>
              <w:right w:val="nil"/>
            </w:tcBorders>
            <w:shd w:val="clear" w:color="auto" w:fill="auto"/>
            <w:noWrap/>
            <w:vAlign w:val="center"/>
            <w:hideMark/>
          </w:tcPr>
          <w:p w14:paraId="177787C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65.806</w:t>
            </w:r>
          </w:p>
        </w:tc>
        <w:tc>
          <w:tcPr>
            <w:tcW w:w="883" w:type="dxa"/>
            <w:tcBorders>
              <w:top w:val="nil"/>
              <w:left w:val="nil"/>
              <w:bottom w:val="nil"/>
              <w:right w:val="nil"/>
            </w:tcBorders>
            <w:shd w:val="clear" w:color="auto" w:fill="auto"/>
            <w:noWrap/>
            <w:vAlign w:val="center"/>
            <w:hideMark/>
          </w:tcPr>
          <w:p w14:paraId="5FA000A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10,3</w:t>
            </w:r>
          </w:p>
        </w:tc>
        <w:tc>
          <w:tcPr>
            <w:tcW w:w="1200" w:type="dxa"/>
            <w:tcBorders>
              <w:top w:val="nil"/>
              <w:left w:val="nil"/>
              <w:bottom w:val="nil"/>
              <w:right w:val="nil"/>
            </w:tcBorders>
            <w:shd w:val="clear" w:color="auto" w:fill="auto"/>
            <w:noWrap/>
            <w:vAlign w:val="center"/>
            <w:hideMark/>
          </w:tcPr>
          <w:p w14:paraId="1846FFE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45.376</w:t>
            </w:r>
          </w:p>
        </w:tc>
        <w:tc>
          <w:tcPr>
            <w:tcW w:w="901" w:type="dxa"/>
            <w:tcBorders>
              <w:top w:val="nil"/>
              <w:left w:val="nil"/>
              <w:bottom w:val="nil"/>
              <w:right w:val="nil"/>
            </w:tcBorders>
            <w:shd w:val="clear" w:color="auto" w:fill="auto"/>
            <w:noWrap/>
            <w:vAlign w:val="center"/>
            <w:hideMark/>
          </w:tcPr>
          <w:p w14:paraId="76D53CC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7,1</w:t>
            </w:r>
          </w:p>
        </w:tc>
        <w:tc>
          <w:tcPr>
            <w:tcW w:w="1200" w:type="dxa"/>
            <w:tcBorders>
              <w:top w:val="nil"/>
              <w:left w:val="nil"/>
              <w:bottom w:val="nil"/>
              <w:right w:val="nil"/>
            </w:tcBorders>
            <w:shd w:val="clear" w:color="auto" w:fill="auto"/>
            <w:noWrap/>
            <w:vAlign w:val="center"/>
            <w:hideMark/>
          </w:tcPr>
          <w:p w14:paraId="6D8A818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92.394</w:t>
            </w:r>
          </w:p>
        </w:tc>
        <w:tc>
          <w:tcPr>
            <w:tcW w:w="883" w:type="dxa"/>
            <w:tcBorders>
              <w:top w:val="nil"/>
              <w:left w:val="nil"/>
              <w:bottom w:val="nil"/>
              <w:right w:val="nil"/>
            </w:tcBorders>
            <w:shd w:val="clear" w:color="auto" w:fill="auto"/>
            <w:noWrap/>
            <w:vAlign w:val="center"/>
            <w:hideMark/>
          </w:tcPr>
          <w:p w14:paraId="7597F80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7,2</w:t>
            </w:r>
          </w:p>
        </w:tc>
      </w:tr>
      <w:tr w:rsidR="00353B25" w:rsidRPr="00CC660C" w14:paraId="496A3B4F" w14:textId="77777777" w:rsidTr="00D15D37">
        <w:trPr>
          <w:trHeight w:val="284"/>
        </w:trPr>
        <w:tc>
          <w:tcPr>
            <w:tcW w:w="665" w:type="dxa"/>
            <w:tcBorders>
              <w:top w:val="nil"/>
              <w:left w:val="nil"/>
              <w:bottom w:val="nil"/>
              <w:right w:val="nil"/>
            </w:tcBorders>
            <w:shd w:val="clear" w:color="auto" w:fill="auto"/>
            <w:noWrap/>
            <w:vAlign w:val="center"/>
            <w:hideMark/>
          </w:tcPr>
          <w:p w14:paraId="0BE41C4D"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4</w:t>
            </w:r>
            <w:proofErr w:type="gramEnd"/>
          </w:p>
        </w:tc>
        <w:tc>
          <w:tcPr>
            <w:tcW w:w="1734" w:type="dxa"/>
            <w:tcBorders>
              <w:top w:val="nil"/>
              <w:left w:val="nil"/>
              <w:bottom w:val="nil"/>
              <w:right w:val="nil"/>
            </w:tcBorders>
            <w:shd w:val="clear" w:color="auto" w:fill="auto"/>
            <w:noWrap/>
            <w:vAlign w:val="center"/>
            <w:hideMark/>
          </w:tcPr>
          <w:p w14:paraId="491E7F67"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Osaka</w:t>
            </w:r>
          </w:p>
        </w:tc>
        <w:tc>
          <w:tcPr>
            <w:tcW w:w="1118" w:type="dxa"/>
            <w:tcBorders>
              <w:top w:val="nil"/>
              <w:left w:val="nil"/>
              <w:bottom w:val="nil"/>
              <w:right w:val="nil"/>
            </w:tcBorders>
            <w:shd w:val="clear" w:color="auto" w:fill="auto"/>
            <w:noWrap/>
            <w:vAlign w:val="center"/>
            <w:hideMark/>
          </w:tcPr>
          <w:p w14:paraId="320A6C8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42.788</w:t>
            </w:r>
          </w:p>
        </w:tc>
        <w:tc>
          <w:tcPr>
            <w:tcW w:w="883" w:type="dxa"/>
            <w:tcBorders>
              <w:top w:val="nil"/>
              <w:left w:val="nil"/>
              <w:bottom w:val="nil"/>
              <w:right w:val="nil"/>
            </w:tcBorders>
            <w:shd w:val="clear" w:color="auto" w:fill="auto"/>
            <w:noWrap/>
            <w:vAlign w:val="center"/>
            <w:hideMark/>
          </w:tcPr>
          <w:p w14:paraId="54F3712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6,7</w:t>
            </w:r>
          </w:p>
        </w:tc>
        <w:tc>
          <w:tcPr>
            <w:tcW w:w="1200" w:type="dxa"/>
            <w:tcBorders>
              <w:top w:val="nil"/>
              <w:left w:val="nil"/>
              <w:bottom w:val="nil"/>
              <w:right w:val="nil"/>
            </w:tcBorders>
            <w:shd w:val="clear" w:color="auto" w:fill="auto"/>
            <w:noWrap/>
            <w:vAlign w:val="center"/>
            <w:hideMark/>
          </w:tcPr>
          <w:p w14:paraId="1A47EE4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46.407</w:t>
            </w:r>
          </w:p>
        </w:tc>
        <w:tc>
          <w:tcPr>
            <w:tcW w:w="901" w:type="dxa"/>
            <w:tcBorders>
              <w:top w:val="nil"/>
              <w:left w:val="nil"/>
              <w:bottom w:val="nil"/>
              <w:right w:val="nil"/>
            </w:tcBorders>
            <w:shd w:val="clear" w:color="auto" w:fill="auto"/>
            <w:noWrap/>
            <w:vAlign w:val="center"/>
            <w:hideMark/>
          </w:tcPr>
          <w:p w14:paraId="548C29B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7,3</w:t>
            </w:r>
          </w:p>
        </w:tc>
        <w:tc>
          <w:tcPr>
            <w:tcW w:w="1200" w:type="dxa"/>
            <w:tcBorders>
              <w:top w:val="nil"/>
              <w:left w:val="nil"/>
              <w:bottom w:val="nil"/>
              <w:right w:val="nil"/>
            </w:tcBorders>
            <w:shd w:val="clear" w:color="auto" w:fill="auto"/>
            <w:noWrap/>
            <w:vAlign w:val="center"/>
            <w:hideMark/>
          </w:tcPr>
          <w:p w14:paraId="20289C0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77.952</w:t>
            </w:r>
          </w:p>
        </w:tc>
        <w:tc>
          <w:tcPr>
            <w:tcW w:w="883" w:type="dxa"/>
            <w:tcBorders>
              <w:top w:val="nil"/>
              <w:left w:val="nil"/>
              <w:bottom w:val="nil"/>
              <w:right w:val="nil"/>
            </w:tcBorders>
            <w:shd w:val="clear" w:color="auto" w:fill="auto"/>
            <w:noWrap/>
            <w:vAlign w:val="center"/>
            <w:hideMark/>
          </w:tcPr>
          <w:p w14:paraId="50F7B1B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6,1</w:t>
            </w:r>
          </w:p>
        </w:tc>
      </w:tr>
      <w:tr w:rsidR="00353B25" w:rsidRPr="00CC660C" w14:paraId="551EB596" w14:textId="77777777" w:rsidTr="00D15D37">
        <w:trPr>
          <w:trHeight w:val="284"/>
        </w:trPr>
        <w:tc>
          <w:tcPr>
            <w:tcW w:w="665" w:type="dxa"/>
            <w:tcBorders>
              <w:top w:val="nil"/>
              <w:left w:val="nil"/>
              <w:bottom w:val="nil"/>
              <w:right w:val="nil"/>
            </w:tcBorders>
            <w:shd w:val="clear" w:color="auto" w:fill="auto"/>
            <w:noWrap/>
            <w:vAlign w:val="center"/>
            <w:hideMark/>
          </w:tcPr>
          <w:p w14:paraId="0B722084"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5</w:t>
            </w:r>
            <w:proofErr w:type="gramEnd"/>
          </w:p>
        </w:tc>
        <w:tc>
          <w:tcPr>
            <w:tcW w:w="1734" w:type="dxa"/>
            <w:tcBorders>
              <w:top w:val="nil"/>
              <w:left w:val="nil"/>
              <w:bottom w:val="nil"/>
              <w:right w:val="nil"/>
            </w:tcBorders>
            <w:shd w:val="clear" w:color="auto" w:fill="auto"/>
            <w:noWrap/>
            <w:vAlign w:val="center"/>
            <w:hideMark/>
          </w:tcPr>
          <w:p w14:paraId="34562120"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Kobe</w:t>
            </w:r>
          </w:p>
        </w:tc>
        <w:tc>
          <w:tcPr>
            <w:tcW w:w="1118" w:type="dxa"/>
            <w:tcBorders>
              <w:top w:val="nil"/>
              <w:left w:val="nil"/>
              <w:bottom w:val="nil"/>
              <w:right w:val="nil"/>
            </w:tcBorders>
            <w:shd w:val="clear" w:color="auto" w:fill="auto"/>
            <w:noWrap/>
            <w:vAlign w:val="center"/>
            <w:hideMark/>
          </w:tcPr>
          <w:p w14:paraId="674192C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53.697</w:t>
            </w:r>
          </w:p>
        </w:tc>
        <w:tc>
          <w:tcPr>
            <w:tcW w:w="883" w:type="dxa"/>
            <w:tcBorders>
              <w:top w:val="nil"/>
              <w:left w:val="nil"/>
              <w:bottom w:val="nil"/>
              <w:right w:val="nil"/>
            </w:tcBorders>
            <w:shd w:val="clear" w:color="auto" w:fill="auto"/>
            <w:noWrap/>
            <w:vAlign w:val="center"/>
            <w:hideMark/>
          </w:tcPr>
          <w:p w14:paraId="59A9BBE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8,4</w:t>
            </w:r>
          </w:p>
        </w:tc>
        <w:tc>
          <w:tcPr>
            <w:tcW w:w="1200" w:type="dxa"/>
            <w:tcBorders>
              <w:top w:val="nil"/>
              <w:left w:val="nil"/>
              <w:bottom w:val="nil"/>
              <w:right w:val="nil"/>
            </w:tcBorders>
            <w:shd w:val="clear" w:color="auto" w:fill="auto"/>
            <w:noWrap/>
            <w:vAlign w:val="center"/>
            <w:hideMark/>
          </w:tcPr>
          <w:p w14:paraId="5F9B842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32.639</w:t>
            </w:r>
          </w:p>
        </w:tc>
        <w:tc>
          <w:tcPr>
            <w:tcW w:w="901" w:type="dxa"/>
            <w:tcBorders>
              <w:top w:val="nil"/>
              <w:left w:val="nil"/>
              <w:bottom w:val="nil"/>
              <w:right w:val="nil"/>
            </w:tcBorders>
            <w:shd w:val="clear" w:color="auto" w:fill="auto"/>
            <w:noWrap/>
            <w:vAlign w:val="center"/>
            <w:hideMark/>
          </w:tcPr>
          <w:p w14:paraId="6C29E58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5,1</w:t>
            </w:r>
          </w:p>
        </w:tc>
        <w:tc>
          <w:tcPr>
            <w:tcW w:w="1200" w:type="dxa"/>
            <w:tcBorders>
              <w:top w:val="nil"/>
              <w:left w:val="nil"/>
              <w:bottom w:val="nil"/>
              <w:right w:val="nil"/>
            </w:tcBorders>
            <w:shd w:val="clear" w:color="auto" w:fill="auto"/>
            <w:noWrap/>
            <w:vAlign w:val="center"/>
            <w:hideMark/>
          </w:tcPr>
          <w:p w14:paraId="1E57FEB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74.017</w:t>
            </w:r>
          </w:p>
        </w:tc>
        <w:tc>
          <w:tcPr>
            <w:tcW w:w="883" w:type="dxa"/>
            <w:tcBorders>
              <w:top w:val="nil"/>
              <w:left w:val="nil"/>
              <w:bottom w:val="nil"/>
              <w:right w:val="nil"/>
            </w:tcBorders>
            <w:shd w:val="clear" w:color="auto" w:fill="auto"/>
            <w:noWrap/>
            <w:vAlign w:val="center"/>
            <w:hideMark/>
          </w:tcPr>
          <w:p w14:paraId="30D421B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5,8</w:t>
            </w:r>
          </w:p>
        </w:tc>
      </w:tr>
      <w:tr w:rsidR="00353B25" w:rsidRPr="00CC660C" w14:paraId="763CF4B6" w14:textId="77777777" w:rsidTr="00D15D37">
        <w:trPr>
          <w:trHeight w:val="284"/>
        </w:trPr>
        <w:tc>
          <w:tcPr>
            <w:tcW w:w="665" w:type="dxa"/>
            <w:tcBorders>
              <w:top w:val="nil"/>
              <w:left w:val="nil"/>
              <w:bottom w:val="nil"/>
              <w:right w:val="nil"/>
            </w:tcBorders>
            <w:shd w:val="clear" w:color="auto" w:fill="auto"/>
            <w:noWrap/>
            <w:vAlign w:val="center"/>
            <w:hideMark/>
          </w:tcPr>
          <w:p w14:paraId="16290D3E"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6</w:t>
            </w:r>
            <w:proofErr w:type="gramEnd"/>
          </w:p>
        </w:tc>
        <w:tc>
          <w:tcPr>
            <w:tcW w:w="1734" w:type="dxa"/>
            <w:tcBorders>
              <w:top w:val="nil"/>
              <w:left w:val="nil"/>
              <w:bottom w:val="nil"/>
              <w:right w:val="nil"/>
            </w:tcBorders>
            <w:shd w:val="clear" w:color="auto" w:fill="auto"/>
            <w:noWrap/>
            <w:vAlign w:val="center"/>
            <w:hideMark/>
          </w:tcPr>
          <w:p w14:paraId="3FEDBD85"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Hakata</w:t>
            </w:r>
          </w:p>
        </w:tc>
        <w:tc>
          <w:tcPr>
            <w:tcW w:w="1118" w:type="dxa"/>
            <w:tcBorders>
              <w:top w:val="nil"/>
              <w:left w:val="nil"/>
              <w:bottom w:val="nil"/>
              <w:right w:val="nil"/>
            </w:tcBorders>
            <w:shd w:val="clear" w:color="auto" w:fill="auto"/>
            <w:noWrap/>
            <w:vAlign w:val="center"/>
            <w:hideMark/>
          </w:tcPr>
          <w:p w14:paraId="1E8C616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29.417</w:t>
            </w:r>
          </w:p>
        </w:tc>
        <w:tc>
          <w:tcPr>
            <w:tcW w:w="883" w:type="dxa"/>
            <w:tcBorders>
              <w:top w:val="nil"/>
              <w:left w:val="nil"/>
              <w:bottom w:val="nil"/>
              <w:right w:val="nil"/>
            </w:tcBorders>
            <w:shd w:val="clear" w:color="auto" w:fill="auto"/>
            <w:noWrap/>
            <w:vAlign w:val="center"/>
            <w:hideMark/>
          </w:tcPr>
          <w:p w14:paraId="0A82385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4,6</w:t>
            </w:r>
          </w:p>
        </w:tc>
        <w:tc>
          <w:tcPr>
            <w:tcW w:w="1200" w:type="dxa"/>
            <w:tcBorders>
              <w:top w:val="nil"/>
              <w:left w:val="nil"/>
              <w:bottom w:val="nil"/>
              <w:right w:val="nil"/>
            </w:tcBorders>
            <w:shd w:val="clear" w:color="auto" w:fill="auto"/>
            <w:noWrap/>
            <w:vAlign w:val="center"/>
            <w:hideMark/>
          </w:tcPr>
          <w:p w14:paraId="40B9103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10.006</w:t>
            </w:r>
          </w:p>
        </w:tc>
        <w:tc>
          <w:tcPr>
            <w:tcW w:w="901" w:type="dxa"/>
            <w:tcBorders>
              <w:top w:val="nil"/>
              <w:left w:val="nil"/>
              <w:bottom w:val="nil"/>
              <w:right w:val="nil"/>
            </w:tcBorders>
            <w:shd w:val="clear" w:color="auto" w:fill="auto"/>
            <w:noWrap/>
            <w:vAlign w:val="center"/>
            <w:hideMark/>
          </w:tcPr>
          <w:p w14:paraId="16B0E6C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w:t>
            </w:r>
          </w:p>
        </w:tc>
        <w:tc>
          <w:tcPr>
            <w:tcW w:w="1200" w:type="dxa"/>
            <w:tcBorders>
              <w:top w:val="nil"/>
              <w:left w:val="nil"/>
              <w:bottom w:val="nil"/>
              <w:right w:val="nil"/>
            </w:tcBorders>
            <w:shd w:val="clear" w:color="auto" w:fill="auto"/>
            <w:noWrap/>
            <w:vAlign w:val="center"/>
            <w:hideMark/>
          </w:tcPr>
          <w:p w14:paraId="1B931CD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35.640</w:t>
            </w:r>
          </w:p>
        </w:tc>
        <w:tc>
          <w:tcPr>
            <w:tcW w:w="883" w:type="dxa"/>
            <w:tcBorders>
              <w:top w:val="nil"/>
              <w:left w:val="nil"/>
              <w:bottom w:val="nil"/>
              <w:right w:val="nil"/>
            </w:tcBorders>
            <w:shd w:val="clear" w:color="auto" w:fill="auto"/>
            <w:noWrap/>
            <w:vAlign w:val="center"/>
            <w:hideMark/>
          </w:tcPr>
          <w:p w14:paraId="75C734A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2,8</w:t>
            </w:r>
          </w:p>
        </w:tc>
      </w:tr>
      <w:tr w:rsidR="00353B25" w:rsidRPr="00CC660C" w14:paraId="405BE50A" w14:textId="77777777" w:rsidTr="00D15D37">
        <w:trPr>
          <w:trHeight w:val="284"/>
        </w:trPr>
        <w:tc>
          <w:tcPr>
            <w:tcW w:w="665" w:type="dxa"/>
            <w:tcBorders>
              <w:top w:val="nil"/>
              <w:left w:val="nil"/>
              <w:bottom w:val="nil"/>
              <w:right w:val="nil"/>
            </w:tcBorders>
            <w:shd w:val="clear" w:color="auto" w:fill="auto"/>
            <w:noWrap/>
            <w:vAlign w:val="center"/>
            <w:hideMark/>
          </w:tcPr>
          <w:p w14:paraId="1B84F3EA"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7</w:t>
            </w:r>
            <w:proofErr w:type="gramEnd"/>
          </w:p>
        </w:tc>
        <w:tc>
          <w:tcPr>
            <w:tcW w:w="1734" w:type="dxa"/>
            <w:tcBorders>
              <w:top w:val="nil"/>
              <w:left w:val="nil"/>
              <w:bottom w:val="nil"/>
              <w:right w:val="nil"/>
            </w:tcBorders>
            <w:shd w:val="clear" w:color="auto" w:fill="auto"/>
            <w:noWrap/>
            <w:vAlign w:val="center"/>
            <w:hideMark/>
          </w:tcPr>
          <w:p w14:paraId="568E0CFB"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Chiba</w:t>
            </w:r>
          </w:p>
        </w:tc>
        <w:tc>
          <w:tcPr>
            <w:tcW w:w="1118" w:type="dxa"/>
            <w:tcBorders>
              <w:top w:val="nil"/>
              <w:left w:val="nil"/>
              <w:bottom w:val="nil"/>
              <w:right w:val="nil"/>
            </w:tcBorders>
            <w:shd w:val="clear" w:color="auto" w:fill="auto"/>
            <w:noWrap/>
            <w:vAlign w:val="center"/>
            <w:hideMark/>
          </w:tcPr>
          <w:p w14:paraId="2294E32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7.061</w:t>
            </w:r>
          </w:p>
        </w:tc>
        <w:tc>
          <w:tcPr>
            <w:tcW w:w="883" w:type="dxa"/>
            <w:tcBorders>
              <w:top w:val="nil"/>
              <w:left w:val="nil"/>
              <w:bottom w:val="nil"/>
              <w:right w:val="nil"/>
            </w:tcBorders>
            <w:shd w:val="clear" w:color="auto" w:fill="auto"/>
            <w:noWrap/>
            <w:vAlign w:val="center"/>
            <w:hideMark/>
          </w:tcPr>
          <w:p w14:paraId="44DA630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1200" w:type="dxa"/>
            <w:tcBorders>
              <w:top w:val="nil"/>
              <w:left w:val="nil"/>
              <w:bottom w:val="nil"/>
              <w:right w:val="nil"/>
            </w:tcBorders>
            <w:shd w:val="clear" w:color="auto" w:fill="auto"/>
            <w:noWrap/>
            <w:vAlign w:val="center"/>
            <w:hideMark/>
          </w:tcPr>
          <w:p w14:paraId="0916991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31.073</w:t>
            </w:r>
          </w:p>
        </w:tc>
        <w:tc>
          <w:tcPr>
            <w:tcW w:w="901" w:type="dxa"/>
            <w:tcBorders>
              <w:top w:val="nil"/>
              <w:left w:val="nil"/>
              <w:bottom w:val="nil"/>
              <w:right w:val="nil"/>
            </w:tcBorders>
            <w:shd w:val="clear" w:color="auto" w:fill="auto"/>
            <w:noWrap/>
            <w:vAlign w:val="center"/>
            <w:hideMark/>
          </w:tcPr>
          <w:p w14:paraId="42FB665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4,9</w:t>
            </w:r>
          </w:p>
        </w:tc>
        <w:tc>
          <w:tcPr>
            <w:tcW w:w="1200" w:type="dxa"/>
            <w:tcBorders>
              <w:top w:val="nil"/>
              <w:left w:val="nil"/>
              <w:bottom w:val="nil"/>
              <w:right w:val="nil"/>
            </w:tcBorders>
            <w:shd w:val="clear" w:color="auto" w:fill="auto"/>
            <w:noWrap/>
            <w:vAlign w:val="center"/>
            <w:hideMark/>
          </w:tcPr>
          <w:p w14:paraId="4190E0E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28.733</w:t>
            </w:r>
          </w:p>
        </w:tc>
        <w:tc>
          <w:tcPr>
            <w:tcW w:w="883" w:type="dxa"/>
            <w:tcBorders>
              <w:top w:val="nil"/>
              <w:left w:val="nil"/>
              <w:bottom w:val="nil"/>
              <w:right w:val="nil"/>
            </w:tcBorders>
            <w:shd w:val="clear" w:color="auto" w:fill="auto"/>
            <w:noWrap/>
            <w:vAlign w:val="center"/>
            <w:hideMark/>
          </w:tcPr>
          <w:p w14:paraId="6E11EA7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2,3</w:t>
            </w:r>
          </w:p>
        </w:tc>
      </w:tr>
      <w:tr w:rsidR="00353B25" w:rsidRPr="00CC660C" w14:paraId="24DC67CB" w14:textId="77777777" w:rsidTr="00D15D37">
        <w:trPr>
          <w:trHeight w:val="284"/>
        </w:trPr>
        <w:tc>
          <w:tcPr>
            <w:tcW w:w="665" w:type="dxa"/>
            <w:tcBorders>
              <w:top w:val="nil"/>
              <w:left w:val="nil"/>
              <w:bottom w:val="nil"/>
              <w:right w:val="nil"/>
            </w:tcBorders>
            <w:shd w:val="clear" w:color="auto" w:fill="auto"/>
            <w:noWrap/>
            <w:vAlign w:val="center"/>
            <w:hideMark/>
          </w:tcPr>
          <w:p w14:paraId="206E915E"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8</w:t>
            </w:r>
            <w:proofErr w:type="gramEnd"/>
          </w:p>
        </w:tc>
        <w:tc>
          <w:tcPr>
            <w:tcW w:w="1734" w:type="dxa"/>
            <w:tcBorders>
              <w:top w:val="nil"/>
              <w:left w:val="nil"/>
              <w:bottom w:val="nil"/>
              <w:right w:val="nil"/>
            </w:tcBorders>
            <w:shd w:val="clear" w:color="auto" w:fill="auto"/>
            <w:noWrap/>
            <w:vAlign w:val="center"/>
            <w:hideMark/>
          </w:tcPr>
          <w:p w14:paraId="4CCB89BB"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Kawasaki</w:t>
            </w:r>
          </w:p>
        </w:tc>
        <w:tc>
          <w:tcPr>
            <w:tcW w:w="1118" w:type="dxa"/>
            <w:tcBorders>
              <w:top w:val="nil"/>
              <w:left w:val="nil"/>
              <w:bottom w:val="nil"/>
              <w:right w:val="nil"/>
            </w:tcBorders>
            <w:shd w:val="clear" w:color="auto" w:fill="auto"/>
            <w:noWrap/>
            <w:vAlign w:val="center"/>
            <w:hideMark/>
          </w:tcPr>
          <w:p w14:paraId="376FA8D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9.139</w:t>
            </w:r>
          </w:p>
        </w:tc>
        <w:tc>
          <w:tcPr>
            <w:tcW w:w="883" w:type="dxa"/>
            <w:tcBorders>
              <w:top w:val="nil"/>
              <w:left w:val="nil"/>
              <w:bottom w:val="nil"/>
              <w:right w:val="nil"/>
            </w:tcBorders>
            <w:shd w:val="clear" w:color="auto" w:fill="auto"/>
            <w:noWrap/>
            <w:vAlign w:val="center"/>
            <w:hideMark/>
          </w:tcPr>
          <w:p w14:paraId="51AC4A9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w:t>
            </w:r>
          </w:p>
        </w:tc>
        <w:tc>
          <w:tcPr>
            <w:tcW w:w="1200" w:type="dxa"/>
            <w:tcBorders>
              <w:top w:val="nil"/>
              <w:left w:val="nil"/>
              <w:bottom w:val="nil"/>
              <w:right w:val="nil"/>
            </w:tcBorders>
            <w:shd w:val="clear" w:color="auto" w:fill="auto"/>
            <w:noWrap/>
            <w:vAlign w:val="center"/>
            <w:hideMark/>
          </w:tcPr>
          <w:p w14:paraId="59B7706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22.680</w:t>
            </w:r>
          </w:p>
        </w:tc>
        <w:tc>
          <w:tcPr>
            <w:tcW w:w="901" w:type="dxa"/>
            <w:tcBorders>
              <w:top w:val="nil"/>
              <w:left w:val="nil"/>
              <w:bottom w:val="nil"/>
              <w:right w:val="nil"/>
            </w:tcBorders>
            <w:shd w:val="clear" w:color="auto" w:fill="auto"/>
            <w:noWrap/>
            <w:vAlign w:val="center"/>
            <w:hideMark/>
          </w:tcPr>
          <w:p w14:paraId="6D610E6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3,6</w:t>
            </w:r>
          </w:p>
        </w:tc>
        <w:tc>
          <w:tcPr>
            <w:tcW w:w="1200" w:type="dxa"/>
            <w:tcBorders>
              <w:top w:val="nil"/>
              <w:left w:val="nil"/>
              <w:bottom w:val="nil"/>
              <w:right w:val="nil"/>
            </w:tcBorders>
            <w:shd w:val="clear" w:color="auto" w:fill="auto"/>
            <w:noWrap/>
            <w:vAlign w:val="center"/>
            <w:hideMark/>
          </w:tcPr>
          <w:p w14:paraId="3F72EC4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25.414</w:t>
            </w:r>
          </w:p>
        </w:tc>
        <w:tc>
          <w:tcPr>
            <w:tcW w:w="883" w:type="dxa"/>
            <w:tcBorders>
              <w:top w:val="nil"/>
              <w:left w:val="nil"/>
              <w:bottom w:val="nil"/>
              <w:right w:val="nil"/>
            </w:tcBorders>
            <w:shd w:val="clear" w:color="auto" w:fill="auto"/>
            <w:noWrap/>
            <w:vAlign w:val="center"/>
            <w:hideMark/>
          </w:tcPr>
          <w:p w14:paraId="36DF055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w:t>
            </w:r>
          </w:p>
        </w:tc>
      </w:tr>
      <w:tr w:rsidR="00353B25" w:rsidRPr="00CC660C" w14:paraId="69625633" w14:textId="77777777" w:rsidTr="00D15D37">
        <w:trPr>
          <w:trHeight w:val="284"/>
        </w:trPr>
        <w:tc>
          <w:tcPr>
            <w:tcW w:w="665" w:type="dxa"/>
            <w:tcBorders>
              <w:top w:val="nil"/>
              <w:left w:val="nil"/>
              <w:bottom w:val="nil"/>
              <w:right w:val="nil"/>
            </w:tcBorders>
            <w:shd w:val="clear" w:color="auto" w:fill="auto"/>
            <w:noWrap/>
            <w:vAlign w:val="center"/>
            <w:hideMark/>
          </w:tcPr>
          <w:p w14:paraId="3686AF63"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9</w:t>
            </w:r>
            <w:proofErr w:type="gramEnd"/>
          </w:p>
        </w:tc>
        <w:tc>
          <w:tcPr>
            <w:tcW w:w="1734" w:type="dxa"/>
            <w:tcBorders>
              <w:top w:val="nil"/>
              <w:left w:val="nil"/>
              <w:bottom w:val="nil"/>
              <w:right w:val="nil"/>
            </w:tcBorders>
            <w:shd w:val="clear" w:color="auto" w:fill="auto"/>
            <w:noWrap/>
            <w:vAlign w:val="center"/>
            <w:hideMark/>
          </w:tcPr>
          <w:p w14:paraId="68033E3B"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Shimizu</w:t>
            </w:r>
          </w:p>
        </w:tc>
        <w:tc>
          <w:tcPr>
            <w:tcW w:w="1118" w:type="dxa"/>
            <w:tcBorders>
              <w:top w:val="nil"/>
              <w:left w:val="nil"/>
              <w:bottom w:val="nil"/>
              <w:right w:val="nil"/>
            </w:tcBorders>
            <w:shd w:val="clear" w:color="auto" w:fill="auto"/>
            <w:noWrap/>
            <w:vAlign w:val="center"/>
            <w:hideMark/>
          </w:tcPr>
          <w:p w14:paraId="5F77526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18.487</w:t>
            </w:r>
          </w:p>
        </w:tc>
        <w:tc>
          <w:tcPr>
            <w:tcW w:w="883" w:type="dxa"/>
            <w:tcBorders>
              <w:top w:val="nil"/>
              <w:left w:val="nil"/>
              <w:bottom w:val="nil"/>
              <w:right w:val="nil"/>
            </w:tcBorders>
            <w:shd w:val="clear" w:color="auto" w:fill="auto"/>
            <w:noWrap/>
            <w:vAlign w:val="center"/>
            <w:hideMark/>
          </w:tcPr>
          <w:p w14:paraId="7FA0DB4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200" w:type="dxa"/>
            <w:tcBorders>
              <w:top w:val="nil"/>
              <w:left w:val="nil"/>
              <w:bottom w:val="nil"/>
              <w:right w:val="nil"/>
            </w:tcBorders>
            <w:shd w:val="clear" w:color="auto" w:fill="auto"/>
            <w:noWrap/>
            <w:vAlign w:val="center"/>
            <w:hideMark/>
          </w:tcPr>
          <w:p w14:paraId="59095D4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9.889</w:t>
            </w:r>
          </w:p>
        </w:tc>
        <w:tc>
          <w:tcPr>
            <w:tcW w:w="901" w:type="dxa"/>
            <w:tcBorders>
              <w:top w:val="nil"/>
              <w:left w:val="nil"/>
              <w:bottom w:val="nil"/>
              <w:right w:val="nil"/>
            </w:tcBorders>
            <w:shd w:val="clear" w:color="auto" w:fill="auto"/>
            <w:noWrap/>
            <w:vAlign w:val="center"/>
            <w:hideMark/>
          </w:tcPr>
          <w:p w14:paraId="574B697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w:t>
            </w:r>
          </w:p>
        </w:tc>
        <w:tc>
          <w:tcPr>
            <w:tcW w:w="1200" w:type="dxa"/>
            <w:tcBorders>
              <w:top w:val="nil"/>
              <w:left w:val="nil"/>
              <w:bottom w:val="nil"/>
              <w:right w:val="nil"/>
            </w:tcBorders>
            <w:shd w:val="clear" w:color="auto" w:fill="auto"/>
            <w:noWrap/>
            <w:vAlign w:val="center"/>
            <w:hideMark/>
          </w:tcPr>
          <w:p w14:paraId="0319044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25.386</w:t>
            </w:r>
          </w:p>
        </w:tc>
        <w:tc>
          <w:tcPr>
            <w:tcW w:w="883" w:type="dxa"/>
            <w:tcBorders>
              <w:top w:val="nil"/>
              <w:left w:val="nil"/>
              <w:bottom w:val="nil"/>
              <w:right w:val="nil"/>
            </w:tcBorders>
            <w:shd w:val="clear" w:color="auto" w:fill="auto"/>
            <w:noWrap/>
            <w:vAlign w:val="center"/>
            <w:hideMark/>
          </w:tcPr>
          <w:p w14:paraId="71C68ED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w:t>
            </w:r>
          </w:p>
        </w:tc>
      </w:tr>
      <w:tr w:rsidR="00353B25" w:rsidRPr="00CC660C" w14:paraId="62416394" w14:textId="77777777" w:rsidTr="00D15D37">
        <w:trPr>
          <w:trHeight w:val="284"/>
        </w:trPr>
        <w:tc>
          <w:tcPr>
            <w:tcW w:w="665" w:type="dxa"/>
            <w:tcBorders>
              <w:top w:val="nil"/>
              <w:left w:val="nil"/>
              <w:bottom w:val="nil"/>
              <w:right w:val="nil"/>
            </w:tcBorders>
            <w:shd w:val="clear" w:color="auto" w:fill="auto"/>
            <w:noWrap/>
            <w:vAlign w:val="center"/>
            <w:hideMark/>
          </w:tcPr>
          <w:p w14:paraId="7C91C49B"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10</w:t>
            </w:r>
          </w:p>
        </w:tc>
        <w:tc>
          <w:tcPr>
            <w:tcW w:w="1734" w:type="dxa"/>
            <w:tcBorders>
              <w:top w:val="nil"/>
              <w:left w:val="nil"/>
              <w:bottom w:val="nil"/>
              <w:right w:val="nil"/>
            </w:tcBorders>
            <w:shd w:val="clear" w:color="auto" w:fill="auto"/>
            <w:noWrap/>
            <w:vAlign w:val="center"/>
            <w:hideMark/>
          </w:tcPr>
          <w:p w14:paraId="7F306597"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Mikawa</w:t>
            </w:r>
          </w:p>
        </w:tc>
        <w:tc>
          <w:tcPr>
            <w:tcW w:w="1118" w:type="dxa"/>
            <w:tcBorders>
              <w:top w:val="nil"/>
              <w:left w:val="nil"/>
              <w:bottom w:val="nil"/>
              <w:right w:val="nil"/>
            </w:tcBorders>
            <w:shd w:val="clear" w:color="auto" w:fill="auto"/>
            <w:noWrap/>
            <w:vAlign w:val="center"/>
            <w:hideMark/>
          </w:tcPr>
          <w:p w14:paraId="7EB658A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21.292</w:t>
            </w:r>
          </w:p>
        </w:tc>
        <w:tc>
          <w:tcPr>
            <w:tcW w:w="883" w:type="dxa"/>
            <w:tcBorders>
              <w:top w:val="nil"/>
              <w:left w:val="nil"/>
              <w:bottom w:val="nil"/>
              <w:right w:val="nil"/>
            </w:tcBorders>
            <w:shd w:val="clear" w:color="auto" w:fill="auto"/>
            <w:noWrap/>
            <w:vAlign w:val="center"/>
            <w:hideMark/>
          </w:tcPr>
          <w:p w14:paraId="3473CFD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w:t>
            </w:r>
          </w:p>
        </w:tc>
        <w:tc>
          <w:tcPr>
            <w:tcW w:w="1200" w:type="dxa"/>
            <w:tcBorders>
              <w:top w:val="nil"/>
              <w:left w:val="nil"/>
              <w:bottom w:val="nil"/>
              <w:right w:val="nil"/>
            </w:tcBorders>
            <w:shd w:val="clear" w:color="auto" w:fill="auto"/>
            <w:noWrap/>
            <w:vAlign w:val="center"/>
            <w:hideMark/>
          </w:tcPr>
          <w:p w14:paraId="59F853F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6.900</w:t>
            </w:r>
          </w:p>
        </w:tc>
        <w:tc>
          <w:tcPr>
            <w:tcW w:w="901" w:type="dxa"/>
            <w:tcBorders>
              <w:top w:val="nil"/>
              <w:left w:val="nil"/>
              <w:bottom w:val="nil"/>
              <w:right w:val="nil"/>
            </w:tcBorders>
            <w:shd w:val="clear" w:color="auto" w:fill="auto"/>
            <w:noWrap/>
            <w:vAlign w:val="center"/>
            <w:hideMark/>
          </w:tcPr>
          <w:p w14:paraId="26BA698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1200" w:type="dxa"/>
            <w:tcBorders>
              <w:top w:val="nil"/>
              <w:left w:val="nil"/>
              <w:bottom w:val="nil"/>
              <w:right w:val="nil"/>
            </w:tcBorders>
            <w:shd w:val="clear" w:color="auto" w:fill="auto"/>
            <w:noWrap/>
            <w:vAlign w:val="center"/>
            <w:hideMark/>
          </w:tcPr>
          <w:p w14:paraId="586E188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24.232</w:t>
            </w:r>
          </w:p>
        </w:tc>
        <w:tc>
          <w:tcPr>
            <w:tcW w:w="883" w:type="dxa"/>
            <w:tcBorders>
              <w:top w:val="nil"/>
              <w:left w:val="nil"/>
              <w:bottom w:val="nil"/>
              <w:right w:val="nil"/>
            </w:tcBorders>
            <w:shd w:val="clear" w:color="auto" w:fill="auto"/>
            <w:noWrap/>
            <w:vAlign w:val="center"/>
            <w:hideMark/>
          </w:tcPr>
          <w:p w14:paraId="12AF183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w:t>
            </w:r>
          </w:p>
        </w:tc>
      </w:tr>
      <w:tr w:rsidR="00353B25" w:rsidRPr="00CC660C" w14:paraId="7DF6AEAF" w14:textId="77777777" w:rsidTr="00D15D37">
        <w:trPr>
          <w:trHeight w:val="284"/>
        </w:trPr>
        <w:tc>
          <w:tcPr>
            <w:tcW w:w="665" w:type="dxa"/>
            <w:tcBorders>
              <w:top w:val="nil"/>
              <w:left w:val="nil"/>
              <w:bottom w:val="nil"/>
              <w:right w:val="nil"/>
            </w:tcBorders>
            <w:shd w:val="clear" w:color="auto" w:fill="auto"/>
            <w:noWrap/>
            <w:vAlign w:val="center"/>
            <w:hideMark/>
          </w:tcPr>
          <w:p w14:paraId="0195FDEF"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11</w:t>
            </w:r>
          </w:p>
        </w:tc>
        <w:tc>
          <w:tcPr>
            <w:tcW w:w="1734" w:type="dxa"/>
            <w:tcBorders>
              <w:top w:val="nil"/>
              <w:left w:val="nil"/>
              <w:bottom w:val="nil"/>
              <w:right w:val="nil"/>
            </w:tcBorders>
            <w:shd w:val="clear" w:color="auto" w:fill="auto"/>
            <w:noWrap/>
            <w:vAlign w:val="center"/>
            <w:hideMark/>
          </w:tcPr>
          <w:p w14:paraId="723B7324"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Yokkaichi</w:t>
            </w:r>
          </w:p>
        </w:tc>
        <w:tc>
          <w:tcPr>
            <w:tcW w:w="1118" w:type="dxa"/>
            <w:tcBorders>
              <w:top w:val="nil"/>
              <w:left w:val="nil"/>
              <w:bottom w:val="nil"/>
              <w:right w:val="nil"/>
            </w:tcBorders>
            <w:shd w:val="clear" w:color="auto" w:fill="auto"/>
            <w:noWrap/>
            <w:vAlign w:val="center"/>
            <w:hideMark/>
          </w:tcPr>
          <w:p w14:paraId="6DBD2A8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7.810</w:t>
            </w:r>
          </w:p>
        </w:tc>
        <w:tc>
          <w:tcPr>
            <w:tcW w:w="883" w:type="dxa"/>
            <w:tcBorders>
              <w:top w:val="nil"/>
              <w:left w:val="nil"/>
              <w:bottom w:val="nil"/>
              <w:right w:val="nil"/>
            </w:tcBorders>
            <w:shd w:val="clear" w:color="auto" w:fill="auto"/>
            <w:noWrap/>
            <w:vAlign w:val="center"/>
            <w:hideMark/>
          </w:tcPr>
          <w:p w14:paraId="0D16865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200" w:type="dxa"/>
            <w:tcBorders>
              <w:top w:val="nil"/>
              <w:left w:val="nil"/>
              <w:bottom w:val="nil"/>
              <w:right w:val="nil"/>
            </w:tcBorders>
            <w:shd w:val="clear" w:color="auto" w:fill="auto"/>
            <w:noWrap/>
            <w:vAlign w:val="center"/>
            <w:hideMark/>
          </w:tcPr>
          <w:p w14:paraId="342CA21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13.824</w:t>
            </w:r>
          </w:p>
        </w:tc>
        <w:tc>
          <w:tcPr>
            <w:tcW w:w="901" w:type="dxa"/>
            <w:tcBorders>
              <w:top w:val="nil"/>
              <w:left w:val="nil"/>
              <w:bottom w:val="nil"/>
              <w:right w:val="nil"/>
            </w:tcBorders>
            <w:shd w:val="clear" w:color="auto" w:fill="auto"/>
            <w:noWrap/>
            <w:vAlign w:val="center"/>
            <w:hideMark/>
          </w:tcPr>
          <w:p w14:paraId="2F52B76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w:t>
            </w:r>
          </w:p>
        </w:tc>
        <w:tc>
          <w:tcPr>
            <w:tcW w:w="1200" w:type="dxa"/>
            <w:tcBorders>
              <w:top w:val="nil"/>
              <w:left w:val="nil"/>
              <w:bottom w:val="nil"/>
              <w:right w:val="nil"/>
            </w:tcBorders>
            <w:shd w:val="clear" w:color="auto" w:fill="auto"/>
            <w:noWrap/>
            <w:vAlign w:val="center"/>
            <w:hideMark/>
          </w:tcPr>
          <w:p w14:paraId="1351BD1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16.871</w:t>
            </w:r>
          </w:p>
        </w:tc>
        <w:tc>
          <w:tcPr>
            <w:tcW w:w="883" w:type="dxa"/>
            <w:tcBorders>
              <w:top w:val="nil"/>
              <w:left w:val="nil"/>
              <w:bottom w:val="nil"/>
              <w:right w:val="nil"/>
            </w:tcBorders>
            <w:shd w:val="clear" w:color="auto" w:fill="auto"/>
            <w:noWrap/>
            <w:vAlign w:val="center"/>
            <w:hideMark/>
          </w:tcPr>
          <w:p w14:paraId="41D0AFD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w:t>
            </w:r>
          </w:p>
        </w:tc>
      </w:tr>
      <w:tr w:rsidR="00353B25" w:rsidRPr="00CC660C" w14:paraId="001804AC" w14:textId="77777777" w:rsidTr="00D15D37">
        <w:trPr>
          <w:trHeight w:val="284"/>
        </w:trPr>
        <w:tc>
          <w:tcPr>
            <w:tcW w:w="665" w:type="dxa"/>
            <w:tcBorders>
              <w:top w:val="nil"/>
              <w:left w:val="nil"/>
              <w:bottom w:val="nil"/>
              <w:right w:val="nil"/>
            </w:tcBorders>
            <w:shd w:val="clear" w:color="auto" w:fill="auto"/>
            <w:noWrap/>
            <w:vAlign w:val="center"/>
            <w:hideMark/>
          </w:tcPr>
          <w:p w14:paraId="7B9858C5"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12</w:t>
            </w:r>
          </w:p>
        </w:tc>
        <w:tc>
          <w:tcPr>
            <w:tcW w:w="1734" w:type="dxa"/>
            <w:tcBorders>
              <w:top w:val="nil"/>
              <w:left w:val="nil"/>
              <w:bottom w:val="nil"/>
              <w:right w:val="nil"/>
            </w:tcBorders>
            <w:shd w:val="clear" w:color="auto" w:fill="auto"/>
            <w:noWrap/>
            <w:vAlign w:val="center"/>
            <w:hideMark/>
          </w:tcPr>
          <w:p w14:paraId="1E927EAC"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Mizushima</w:t>
            </w:r>
          </w:p>
        </w:tc>
        <w:tc>
          <w:tcPr>
            <w:tcW w:w="1118" w:type="dxa"/>
            <w:tcBorders>
              <w:top w:val="nil"/>
              <w:left w:val="nil"/>
              <w:bottom w:val="nil"/>
              <w:right w:val="nil"/>
            </w:tcBorders>
            <w:shd w:val="clear" w:color="auto" w:fill="auto"/>
            <w:noWrap/>
            <w:vAlign w:val="center"/>
            <w:hideMark/>
          </w:tcPr>
          <w:p w14:paraId="75123EC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7.843</w:t>
            </w:r>
          </w:p>
        </w:tc>
        <w:tc>
          <w:tcPr>
            <w:tcW w:w="883" w:type="dxa"/>
            <w:tcBorders>
              <w:top w:val="nil"/>
              <w:left w:val="nil"/>
              <w:bottom w:val="nil"/>
              <w:right w:val="nil"/>
            </w:tcBorders>
            <w:shd w:val="clear" w:color="auto" w:fill="auto"/>
            <w:noWrap/>
            <w:vAlign w:val="center"/>
            <w:hideMark/>
          </w:tcPr>
          <w:p w14:paraId="57FE941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200" w:type="dxa"/>
            <w:tcBorders>
              <w:top w:val="nil"/>
              <w:left w:val="nil"/>
              <w:bottom w:val="nil"/>
              <w:right w:val="nil"/>
            </w:tcBorders>
            <w:shd w:val="clear" w:color="auto" w:fill="auto"/>
            <w:noWrap/>
            <w:vAlign w:val="center"/>
            <w:hideMark/>
          </w:tcPr>
          <w:p w14:paraId="5C84C4C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13.302</w:t>
            </w:r>
          </w:p>
        </w:tc>
        <w:tc>
          <w:tcPr>
            <w:tcW w:w="901" w:type="dxa"/>
            <w:tcBorders>
              <w:top w:val="nil"/>
              <w:left w:val="nil"/>
              <w:bottom w:val="nil"/>
              <w:right w:val="nil"/>
            </w:tcBorders>
            <w:shd w:val="clear" w:color="auto" w:fill="auto"/>
            <w:noWrap/>
            <w:vAlign w:val="center"/>
            <w:hideMark/>
          </w:tcPr>
          <w:p w14:paraId="6C7DA82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2,1</w:t>
            </w:r>
          </w:p>
        </w:tc>
        <w:tc>
          <w:tcPr>
            <w:tcW w:w="1200" w:type="dxa"/>
            <w:tcBorders>
              <w:top w:val="nil"/>
              <w:left w:val="nil"/>
              <w:bottom w:val="nil"/>
              <w:right w:val="nil"/>
            </w:tcBorders>
            <w:shd w:val="clear" w:color="auto" w:fill="auto"/>
            <w:noWrap/>
            <w:vAlign w:val="center"/>
            <w:hideMark/>
          </w:tcPr>
          <w:p w14:paraId="2BA90AA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15.812</w:t>
            </w:r>
          </w:p>
        </w:tc>
        <w:tc>
          <w:tcPr>
            <w:tcW w:w="883" w:type="dxa"/>
            <w:tcBorders>
              <w:top w:val="nil"/>
              <w:left w:val="nil"/>
              <w:bottom w:val="nil"/>
              <w:right w:val="nil"/>
            </w:tcBorders>
            <w:shd w:val="clear" w:color="auto" w:fill="auto"/>
            <w:noWrap/>
            <w:vAlign w:val="center"/>
            <w:hideMark/>
          </w:tcPr>
          <w:p w14:paraId="0F09A55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r>
      <w:tr w:rsidR="00353B25" w:rsidRPr="00CC660C" w14:paraId="34B1946A" w14:textId="77777777" w:rsidTr="00D15D37">
        <w:trPr>
          <w:trHeight w:val="284"/>
        </w:trPr>
        <w:tc>
          <w:tcPr>
            <w:tcW w:w="665" w:type="dxa"/>
            <w:tcBorders>
              <w:top w:val="nil"/>
              <w:left w:val="nil"/>
              <w:bottom w:val="nil"/>
              <w:right w:val="nil"/>
            </w:tcBorders>
            <w:shd w:val="clear" w:color="auto" w:fill="auto"/>
            <w:noWrap/>
            <w:vAlign w:val="center"/>
            <w:hideMark/>
          </w:tcPr>
          <w:p w14:paraId="3477F1B5"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13</w:t>
            </w:r>
          </w:p>
        </w:tc>
        <w:tc>
          <w:tcPr>
            <w:tcW w:w="1734" w:type="dxa"/>
            <w:tcBorders>
              <w:top w:val="nil"/>
              <w:left w:val="nil"/>
              <w:bottom w:val="nil"/>
              <w:right w:val="nil"/>
            </w:tcBorders>
            <w:shd w:val="clear" w:color="auto" w:fill="auto"/>
            <w:noWrap/>
            <w:vAlign w:val="center"/>
            <w:hideMark/>
          </w:tcPr>
          <w:p w14:paraId="78808192"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Ooita</w:t>
            </w:r>
          </w:p>
        </w:tc>
        <w:tc>
          <w:tcPr>
            <w:tcW w:w="1118" w:type="dxa"/>
            <w:tcBorders>
              <w:top w:val="nil"/>
              <w:left w:val="nil"/>
              <w:bottom w:val="nil"/>
              <w:right w:val="nil"/>
            </w:tcBorders>
            <w:shd w:val="clear" w:color="auto" w:fill="auto"/>
            <w:noWrap/>
            <w:vAlign w:val="center"/>
            <w:hideMark/>
          </w:tcPr>
          <w:p w14:paraId="74F7BD3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7.391</w:t>
            </w:r>
          </w:p>
        </w:tc>
        <w:tc>
          <w:tcPr>
            <w:tcW w:w="883" w:type="dxa"/>
            <w:tcBorders>
              <w:top w:val="nil"/>
              <w:left w:val="nil"/>
              <w:bottom w:val="nil"/>
              <w:right w:val="nil"/>
            </w:tcBorders>
            <w:shd w:val="clear" w:color="auto" w:fill="auto"/>
            <w:noWrap/>
            <w:vAlign w:val="center"/>
            <w:hideMark/>
          </w:tcPr>
          <w:p w14:paraId="5F21E41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200" w:type="dxa"/>
            <w:tcBorders>
              <w:top w:val="nil"/>
              <w:left w:val="nil"/>
              <w:bottom w:val="nil"/>
              <w:right w:val="nil"/>
            </w:tcBorders>
            <w:shd w:val="clear" w:color="auto" w:fill="auto"/>
            <w:noWrap/>
            <w:vAlign w:val="center"/>
            <w:hideMark/>
          </w:tcPr>
          <w:p w14:paraId="3237C70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13.249</w:t>
            </w:r>
          </w:p>
        </w:tc>
        <w:tc>
          <w:tcPr>
            <w:tcW w:w="901" w:type="dxa"/>
            <w:tcBorders>
              <w:top w:val="nil"/>
              <w:left w:val="nil"/>
              <w:bottom w:val="nil"/>
              <w:right w:val="nil"/>
            </w:tcBorders>
            <w:shd w:val="clear" w:color="auto" w:fill="auto"/>
            <w:noWrap/>
            <w:vAlign w:val="center"/>
            <w:hideMark/>
          </w:tcPr>
          <w:p w14:paraId="20DB49B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2,1</w:t>
            </w:r>
          </w:p>
        </w:tc>
        <w:tc>
          <w:tcPr>
            <w:tcW w:w="1200" w:type="dxa"/>
            <w:tcBorders>
              <w:top w:val="nil"/>
              <w:left w:val="nil"/>
              <w:bottom w:val="nil"/>
              <w:right w:val="nil"/>
            </w:tcBorders>
            <w:shd w:val="clear" w:color="auto" w:fill="auto"/>
            <w:noWrap/>
            <w:vAlign w:val="center"/>
            <w:hideMark/>
          </w:tcPr>
          <w:p w14:paraId="17A8843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14.613</w:t>
            </w:r>
          </w:p>
        </w:tc>
        <w:tc>
          <w:tcPr>
            <w:tcW w:w="883" w:type="dxa"/>
            <w:tcBorders>
              <w:top w:val="nil"/>
              <w:left w:val="nil"/>
              <w:bottom w:val="nil"/>
              <w:right w:val="nil"/>
            </w:tcBorders>
            <w:shd w:val="clear" w:color="auto" w:fill="auto"/>
            <w:noWrap/>
            <w:vAlign w:val="center"/>
            <w:hideMark/>
          </w:tcPr>
          <w:p w14:paraId="36E61B4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r>
      <w:tr w:rsidR="00353B25" w:rsidRPr="00CC660C" w14:paraId="3D86C2E1" w14:textId="77777777" w:rsidTr="00D15D37">
        <w:trPr>
          <w:trHeight w:val="284"/>
        </w:trPr>
        <w:tc>
          <w:tcPr>
            <w:tcW w:w="665" w:type="dxa"/>
            <w:tcBorders>
              <w:top w:val="nil"/>
              <w:left w:val="nil"/>
              <w:bottom w:val="nil"/>
              <w:right w:val="nil"/>
            </w:tcBorders>
            <w:shd w:val="clear" w:color="auto" w:fill="auto"/>
            <w:noWrap/>
            <w:vAlign w:val="center"/>
            <w:hideMark/>
          </w:tcPr>
          <w:p w14:paraId="1B9778A2"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14</w:t>
            </w:r>
          </w:p>
        </w:tc>
        <w:tc>
          <w:tcPr>
            <w:tcW w:w="1734" w:type="dxa"/>
            <w:tcBorders>
              <w:top w:val="nil"/>
              <w:left w:val="nil"/>
              <w:bottom w:val="nil"/>
              <w:right w:val="nil"/>
            </w:tcBorders>
            <w:shd w:val="clear" w:color="auto" w:fill="auto"/>
            <w:noWrap/>
            <w:vAlign w:val="center"/>
            <w:hideMark/>
          </w:tcPr>
          <w:p w14:paraId="1CFB9554"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Osaka Sakai</w:t>
            </w:r>
          </w:p>
        </w:tc>
        <w:tc>
          <w:tcPr>
            <w:tcW w:w="1118" w:type="dxa"/>
            <w:tcBorders>
              <w:top w:val="nil"/>
              <w:left w:val="nil"/>
              <w:bottom w:val="nil"/>
              <w:right w:val="nil"/>
            </w:tcBorders>
            <w:shd w:val="clear" w:color="auto" w:fill="auto"/>
            <w:noWrap/>
            <w:vAlign w:val="center"/>
            <w:hideMark/>
          </w:tcPr>
          <w:p w14:paraId="7A9C6D0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6.837</w:t>
            </w:r>
          </w:p>
        </w:tc>
        <w:tc>
          <w:tcPr>
            <w:tcW w:w="883" w:type="dxa"/>
            <w:tcBorders>
              <w:top w:val="nil"/>
              <w:left w:val="nil"/>
              <w:bottom w:val="nil"/>
              <w:right w:val="nil"/>
            </w:tcBorders>
            <w:shd w:val="clear" w:color="auto" w:fill="auto"/>
            <w:noWrap/>
            <w:vAlign w:val="center"/>
            <w:hideMark/>
          </w:tcPr>
          <w:p w14:paraId="5E0F007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1200" w:type="dxa"/>
            <w:tcBorders>
              <w:top w:val="nil"/>
              <w:left w:val="nil"/>
              <w:bottom w:val="nil"/>
              <w:right w:val="nil"/>
            </w:tcBorders>
            <w:shd w:val="clear" w:color="auto" w:fill="auto"/>
            <w:noWrap/>
            <w:vAlign w:val="center"/>
            <w:hideMark/>
          </w:tcPr>
          <w:p w14:paraId="00913F6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12.433</w:t>
            </w:r>
          </w:p>
        </w:tc>
        <w:tc>
          <w:tcPr>
            <w:tcW w:w="901" w:type="dxa"/>
            <w:tcBorders>
              <w:top w:val="nil"/>
              <w:left w:val="nil"/>
              <w:bottom w:val="nil"/>
              <w:right w:val="nil"/>
            </w:tcBorders>
            <w:shd w:val="clear" w:color="auto" w:fill="auto"/>
            <w:noWrap/>
            <w:vAlign w:val="center"/>
            <w:hideMark/>
          </w:tcPr>
          <w:p w14:paraId="5F3B17E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w:t>
            </w:r>
          </w:p>
        </w:tc>
        <w:tc>
          <w:tcPr>
            <w:tcW w:w="1200" w:type="dxa"/>
            <w:tcBorders>
              <w:top w:val="nil"/>
              <w:left w:val="nil"/>
              <w:bottom w:val="nil"/>
              <w:right w:val="nil"/>
            </w:tcBorders>
            <w:shd w:val="clear" w:color="auto" w:fill="auto"/>
            <w:noWrap/>
            <w:vAlign w:val="center"/>
            <w:hideMark/>
          </w:tcPr>
          <w:p w14:paraId="7910FAE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14.266</w:t>
            </w:r>
          </w:p>
        </w:tc>
        <w:tc>
          <w:tcPr>
            <w:tcW w:w="883" w:type="dxa"/>
            <w:tcBorders>
              <w:top w:val="nil"/>
              <w:left w:val="nil"/>
              <w:bottom w:val="nil"/>
              <w:right w:val="nil"/>
            </w:tcBorders>
            <w:shd w:val="clear" w:color="auto" w:fill="auto"/>
            <w:noWrap/>
            <w:vAlign w:val="center"/>
            <w:hideMark/>
          </w:tcPr>
          <w:p w14:paraId="1B76F44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r>
      <w:tr w:rsidR="00353B25" w:rsidRPr="00CC660C" w14:paraId="4D34D2EC" w14:textId="77777777" w:rsidTr="00D15D37">
        <w:trPr>
          <w:trHeight w:val="284"/>
        </w:trPr>
        <w:tc>
          <w:tcPr>
            <w:tcW w:w="665" w:type="dxa"/>
            <w:tcBorders>
              <w:top w:val="nil"/>
              <w:left w:val="nil"/>
              <w:bottom w:val="nil"/>
              <w:right w:val="nil"/>
            </w:tcBorders>
            <w:shd w:val="clear" w:color="auto" w:fill="auto"/>
            <w:noWrap/>
            <w:vAlign w:val="center"/>
            <w:hideMark/>
          </w:tcPr>
          <w:p w14:paraId="75EEFF36"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15</w:t>
            </w:r>
          </w:p>
        </w:tc>
        <w:tc>
          <w:tcPr>
            <w:tcW w:w="1734" w:type="dxa"/>
            <w:tcBorders>
              <w:top w:val="nil"/>
              <w:left w:val="nil"/>
              <w:bottom w:val="nil"/>
              <w:right w:val="nil"/>
            </w:tcBorders>
            <w:shd w:val="clear" w:color="auto" w:fill="auto"/>
            <w:noWrap/>
            <w:vAlign w:val="center"/>
            <w:hideMark/>
          </w:tcPr>
          <w:p w14:paraId="6CC1B3C6"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Moji</w:t>
            </w:r>
          </w:p>
        </w:tc>
        <w:tc>
          <w:tcPr>
            <w:tcW w:w="1118" w:type="dxa"/>
            <w:tcBorders>
              <w:top w:val="nil"/>
              <w:left w:val="nil"/>
              <w:bottom w:val="nil"/>
              <w:right w:val="nil"/>
            </w:tcBorders>
            <w:shd w:val="clear" w:color="auto" w:fill="auto"/>
            <w:noWrap/>
            <w:vAlign w:val="center"/>
            <w:hideMark/>
          </w:tcPr>
          <w:p w14:paraId="5E1AA83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8.603</w:t>
            </w:r>
          </w:p>
        </w:tc>
        <w:tc>
          <w:tcPr>
            <w:tcW w:w="883" w:type="dxa"/>
            <w:tcBorders>
              <w:top w:val="nil"/>
              <w:left w:val="nil"/>
              <w:bottom w:val="nil"/>
              <w:right w:val="nil"/>
            </w:tcBorders>
            <w:shd w:val="clear" w:color="auto" w:fill="auto"/>
            <w:noWrap/>
            <w:vAlign w:val="center"/>
            <w:hideMark/>
          </w:tcPr>
          <w:p w14:paraId="3FB343F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w:t>
            </w:r>
          </w:p>
        </w:tc>
        <w:tc>
          <w:tcPr>
            <w:tcW w:w="1200" w:type="dxa"/>
            <w:tcBorders>
              <w:top w:val="nil"/>
              <w:left w:val="nil"/>
              <w:bottom w:val="nil"/>
              <w:right w:val="nil"/>
            </w:tcBorders>
            <w:shd w:val="clear" w:color="auto" w:fill="auto"/>
            <w:noWrap/>
            <w:vAlign w:val="center"/>
            <w:hideMark/>
          </w:tcPr>
          <w:p w14:paraId="5B43C86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7.641</w:t>
            </w:r>
          </w:p>
        </w:tc>
        <w:tc>
          <w:tcPr>
            <w:tcW w:w="901" w:type="dxa"/>
            <w:tcBorders>
              <w:top w:val="nil"/>
              <w:left w:val="nil"/>
              <w:bottom w:val="nil"/>
              <w:right w:val="nil"/>
            </w:tcBorders>
            <w:shd w:val="clear" w:color="auto" w:fill="auto"/>
            <w:noWrap/>
            <w:vAlign w:val="center"/>
            <w:hideMark/>
          </w:tcPr>
          <w:p w14:paraId="526BF78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200" w:type="dxa"/>
            <w:tcBorders>
              <w:top w:val="nil"/>
              <w:left w:val="nil"/>
              <w:bottom w:val="nil"/>
              <w:right w:val="nil"/>
            </w:tcBorders>
            <w:shd w:val="clear" w:color="auto" w:fill="auto"/>
            <w:noWrap/>
            <w:vAlign w:val="center"/>
            <w:hideMark/>
          </w:tcPr>
          <w:p w14:paraId="1304B7C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14.259</w:t>
            </w:r>
          </w:p>
        </w:tc>
        <w:tc>
          <w:tcPr>
            <w:tcW w:w="883" w:type="dxa"/>
            <w:tcBorders>
              <w:top w:val="nil"/>
              <w:left w:val="nil"/>
              <w:bottom w:val="nil"/>
              <w:right w:val="nil"/>
            </w:tcBorders>
            <w:shd w:val="clear" w:color="auto" w:fill="auto"/>
            <w:noWrap/>
            <w:vAlign w:val="center"/>
            <w:hideMark/>
          </w:tcPr>
          <w:p w14:paraId="370B728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r>
      <w:tr w:rsidR="00353B25" w:rsidRPr="00CC660C" w14:paraId="64B9A4F1" w14:textId="77777777" w:rsidTr="00D15D37">
        <w:trPr>
          <w:trHeight w:val="284"/>
        </w:trPr>
        <w:tc>
          <w:tcPr>
            <w:tcW w:w="665" w:type="dxa"/>
            <w:tcBorders>
              <w:top w:val="nil"/>
              <w:left w:val="nil"/>
              <w:bottom w:val="nil"/>
              <w:right w:val="nil"/>
            </w:tcBorders>
            <w:shd w:val="clear" w:color="auto" w:fill="auto"/>
            <w:noWrap/>
            <w:vAlign w:val="center"/>
            <w:hideMark/>
          </w:tcPr>
          <w:p w14:paraId="7E8C7E93"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16</w:t>
            </w:r>
          </w:p>
        </w:tc>
        <w:tc>
          <w:tcPr>
            <w:tcW w:w="1734" w:type="dxa"/>
            <w:tcBorders>
              <w:top w:val="nil"/>
              <w:left w:val="nil"/>
              <w:bottom w:val="nil"/>
              <w:right w:val="nil"/>
            </w:tcBorders>
            <w:shd w:val="clear" w:color="auto" w:fill="auto"/>
            <w:noWrap/>
            <w:vAlign w:val="center"/>
            <w:hideMark/>
          </w:tcPr>
          <w:p w14:paraId="6EE0BB3F"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Kashima</w:t>
            </w:r>
          </w:p>
        </w:tc>
        <w:tc>
          <w:tcPr>
            <w:tcW w:w="1118" w:type="dxa"/>
            <w:tcBorders>
              <w:top w:val="nil"/>
              <w:left w:val="nil"/>
              <w:bottom w:val="nil"/>
              <w:right w:val="nil"/>
            </w:tcBorders>
            <w:shd w:val="clear" w:color="auto" w:fill="auto"/>
            <w:noWrap/>
            <w:vAlign w:val="center"/>
            <w:hideMark/>
          </w:tcPr>
          <w:p w14:paraId="3E7C44A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4.881</w:t>
            </w:r>
          </w:p>
        </w:tc>
        <w:tc>
          <w:tcPr>
            <w:tcW w:w="883" w:type="dxa"/>
            <w:tcBorders>
              <w:top w:val="nil"/>
              <w:left w:val="nil"/>
              <w:bottom w:val="nil"/>
              <w:right w:val="nil"/>
            </w:tcBorders>
            <w:shd w:val="clear" w:color="auto" w:fill="auto"/>
            <w:noWrap/>
            <w:vAlign w:val="center"/>
            <w:hideMark/>
          </w:tcPr>
          <w:p w14:paraId="4063137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1200" w:type="dxa"/>
            <w:tcBorders>
              <w:top w:val="nil"/>
              <w:left w:val="nil"/>
              <w:bottom w:val="nil"/>
              <w:right w:val="nil"/>
            </w:tcBorders>
            <w:shd w:val="clear" w:color="auto" w:fill="auto"/>
            <w:noWrap/>
            <w:vAlign w:val="center"/>
            <w:hideMark/>
          </w:tcPr>
          <w:p w14:paraId="33ED75D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11.158</w:t>
            </w:r>
          </w:p>
        </w:tc>
        <w:tc>
          <w:tcPr>
            <w:tcW w:w="901" w:type="dxa"/>
            <w:tcBorders>
              <w:top w:val="nil"/>
              <w:left w:val="nil"/>
              <w:bottom w:val="nil"/>
              <w:right w:val="nil"/>
            </w:tcBorders>
            <w:shd w:val="clear" w:color="auto" w:fill="auto"/>
            <w:noWrap/>
            <w:vAlign w:val="center"/>
            <w:hideMark/>
          </w:tcPr>
          <w:p w14:paraId="37CDD3B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w:t>
            </w:r>
          </w:p>
        </w:tc>
        <w:tc>
          <w:tcPr>
            <w:tcW w:w="1200" w:type="dxa"/>
            <w:tcBorders>
              <w:top w:val="nil"/>
              <w:left w:val="nil"/>
              <w:bottom w:val="nil"/>
              <w:right w:val="nil"/>
            </w:tcBorders>
            <w:shd w:val="clear" w:color="auto" w:fill="auto"/>
            <w:noWrap/>
            <w:vAlign w:val="center"/>
            <w:hideMark/>
          </w:tcPr>
          <w:p w14:paraId="6E40699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12.547</w:t>
            </w:r>
          </w:p>
        </w:tc>
        <w:tc>
          <w:tcPr>
            <w:tcW w:w="883" w:type="dxa"/>
            <w:tcBorders>
              <w:top w:val="nil"/>
              <w:left w:val="nil"/>
              <w:bottom w:val="nil"/>
              <w:right w:val="nil"/>
            </w:tcBorders>
            <w:shd w:val="clear" w:color="auto" w:fill="auto"/>
            <w:noWrap/>
            <w:vAlign w:val="center"/>
            <w:hideMark/>
          </w:tcPr>
          <w:p w14:paraId="3820FDE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r>
      <w:tr w:rsidR="00353B25" w:rsidRPr="00CC660C" w14:paraId="513CA787" w14:textId="77777777" w:rsidTr="00D15D37">
        <w:trPr>
          <w:trHeight w:val="284"/>
        </w:trPr>
        <w:tc>
          <w:tcPr>
            <w:tcW w:w="665" w:type="dxa"/>
            <w:tcBorders>
              <w:top w:val="nil"/>
              <w:left w:val="nil"/>
              <w:bottom w:val="nil"/>
              <w:right w:val="nil"/>
            </w:tcBorders>
            <w:shd w:val="clear" w:color="auto" w:fill="auto"/>
            <w:noWrap/>
            <w:vAlign w:val="center"/>
            <w:hideMark/>
          </w:tcPr>
          <w:p w14:paraId="40F98E76"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17</w:t>
            </w:r>
          </w:p>
        </w:tc>
        <w:tc>
          <w:tcPr>
            <w:tcW w:w="1734" w:type="dxa"/>
            <w:tcBorders>
              <w:top w:val="nil"/>
              <w:left w:val="nil"/>
              <w:bottom w:val="nil"/>
              <w:right w:val="nil"/>
            </w:tcBorders>
            <w:shd w:val="clear" w:color="auto" w:fill="auto"/>
            <w:noWrap/>
            <w:vAlign w:val="center"/>
            <w:hideMark/>
          </w:tcPr>
          <w:p w14:paraId="40DB27B3"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Hiroshima</w:t>
            </w:r>
          </w:p>
        </w:tc>
        <w:tc>
          <w:tcPr>
            <w:tcW w:w="1118" w:type="dxa"/>
            <w:tcBorders>
              <w:top w:val="nil"/>
              <w:left w:val="nil"/>
              <w:bottom w:val="nil"/>
              <w:right w:val="nil"/>
            </w:tcBorders>
            <w:shd w:val="clear" w:color="auto" w:fill="auto"/>
            <w:noWrap/>
            <w:vAlign w:val="center"/>
            <w:hideMark/>
          </w:tcPr>
          <w:p w14:paraId="328EC7E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12.175</w:t>
            </w:r>
          </w:p>
        </w:tc>
        <w:tc>
          <w:tcPr>
            <w:tcW w:w="883" w:type="dxa"/>
            <w:tcBorders>
              <w:top w:val="nil"/>
              <w:left w:val="nil"/>
              <w:bottom w:val="nil"/>
              <w:right w:val="nil"/>
            </w:tcBorders>
            <w:shd w:val="clear" w:color="auto" w:fill="auto"/>
            <w:noWrap/>
            <w:vAlign w:val="center"/>
            <w:hideMark/>
          </w:tcPr>
          <w:p w14:paraId="2A97ECD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w:t>
            </w:r>
          </w:p>
        </w:tc>
        <w:tc>
          <w:tcPr>
            <w:tcW w:w="1200" w:type="dxa"/>
            <w:tcBorders>
              <w:top w:val="nil"/>
              <w:left w:val="nil"/>
              <w:bottom w:val="nil"/>
              <w:right w:val="nil"/>
            </w:tcBorders>
            <w:shd w:val="clear" w:color="auto" w:fill="auto"/>
            <w:noWrap/>
            <w:vAlign w:val="center"/>
            <w:hideMark/>
          </w:tcPr>
          <w:p w14:paraId="2166D57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3.186</w:t>
            </w:r>
          </w:p>
        </w:tc>
        <w:tc>
          <w:tcPr>
            <w:tcW w:w="901" w:type="dxa"/>
            <w:tcBorders>
              <w:top w:val="nil"/>
              <w:left w:val="nil"/>
              <w:bottom w:val="nil"/>
              <w:right w:val="nil"/>
            </w:tcBorders>
            <w:shd w:val="clear" w:color="auto" w:fill="auto"/>
            <w:noWrap/>
            <w:vAlign w:val="center"/>
            <w:hideMark/>
          </w:tcPr>
          <w:p w14:paraId="011827C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0,5</w:t>
            </w:r>
          </w:p>
        </w:tc>
        <w:tc>
          <w:tcPr>
            <w:tcW w:w="1200" w:type="dxa"/>
            <w:tcBorders>
              <w:top w:val="nil"/>
              <w:left w:val="nil"/>
              <w:bottom w:val="nil"/>
              <w:right w:val="nil"/>
            </w:tcBorders>
            <w:shd w:val="clear" w:color="auto" w:fill="auto"/>
            <w:noWrap/>
            <w:vAlign w:val="center"/>
            <w:hideMark/>
          </w:tcPr>
          <w:p w14:paraId="16B9AB5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10.178</w:t>
            </w:r>
          </w:p>
        </w:tc>
        <w:tc>
          <w:tcPr>
            <w:tcW w:w="883" w:type="dxa"/>
            <w:tcBorders>
              <w:top w:val="nil"/>
              <w:left w:val="nil"/>
              <w:bottom w:val="nil"/>
              <w:right w:val="nil"/>
            </w:tcBorders>
            <w:shd w:val="clear" w:color="auto" w:fill="auto"/>
            <w:noWrap/>
            <w:vAlign w:val="center"/>
            <w:hideMark/>
          </w:tcPr>
          <w:p w14:paraId="6BEF2A7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r>
      <w:tr w:rsidR="00353B25" w:rsidRPr="00CC660C" w14:paraId="044598B3" w14:textId="77777777" w:rsidTr="00D15D37">
        <w:trPr>
          <w:trHeight w:val="284"/>
        </w:trPr>
        <w:tc>
          <w:tcPr>
            <w:tcW w:w="665" w:type="dxa"/>
            <w:tcBorders>
              <w:top w:val="nil"/>
              <w:left w:val="nil"/>
              <w:bottom w:val="nil"/>
              <w:right w:val="nil"/>
            </w:tcBorders>
            <w:shd w:val="clear" w:color="auto" w:fill="auto"/>
            <w:noWrap/>
            <w:vAlign w:val="center"/>
            <w:hideMark/>
          </w:tcPr>
          <w:p w14:paraId="1EF3C02F"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18</w:t>
            </w:r>
          </w:p>
        </w:tc>
        <w:tc>
          <w:tcPr>
            <w:tcW w:w="1734" w:type="dxa"/>
            <w:tcBorders>
              <w:top w:val="nil"/>
              <w:left w:val="nil"/>
              <w:bottom w:val="nil"/>
              <w:right w:val="nil"/>
            </w:tcBorders>
            <w:shd w:val="clear" w:color="auto" w:fill="auto"/>
            <w:noWrap/>
            <w:vAlign w:val="center"/>
            <w:hideMark/>
          </w:tcPr>
          <w:p w14:paraId="08209243"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Kisarazu</w:t>
            </w:r>
          </w:p>
        </w:tc>
        <w:tc>
          <w:tcPr>
            <w:tcW w:w="1118" w:type="dxa"/>
            <w:tcBorders>
              <w:top w:val="nil"/>
              <w:left w:val="nil"/>
              <w:bottom w:val="nil"/>
              <w:right w:val="nil"/>
            </w:tcBorders>
            <w:shd w:val="clear" w:color="auto" w:fill="auto"/>
            <w:noWrap/>
            <w:vAlign w:val="center"/>
            <w:hideMark/>
          </w:tcPr>
          <w:p w14:paraId="6497B6E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2.764</w:t>
            </w:r>
          </w:p>
        </w:tc>
        <w:tc>
          <w:tcPr>
            <w:tcW w:w="883" w:type="dxa"/>
            <w:tcBorders>
              <w:top w:val="nil"/>
              <w:left w:val="nil"/>
              <w:bottom w:val="nil"/>
              <w:right w:val="nil"/>
            </w:tcBorders>
            <w:shd w:val="clear" w:color="auto" w:fill="auto"/>
            <w:noWrap/>
            <w:vAlign w:val="center"/>
            <w:hideMark/>
          </w:tcPr>
          <w:p w14:paraId="2B4FCBD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0,4</w:t>
            </w:r>
          </w:p>
        </w:tc>
        <w:tc>
          <w:tcPr>
            <w:tcW w:w="1200" w:type="dxa"/>
            <w:tcBorders>
              <w:top w:val="nil"/>
              <w:left w:val="nil"/>
              <w:bottom w:val="nil"/>
              <w:right w:val="nil"/>
            </w:tcBorders>
            <w:shd w:val="clear" w:color="auto" w:fill="auto"/>
            <w:noWrap/>
            <w:vAlign w:val="center"/>
            <w:hideMark/>
          </w:tcPr>
          <w:p w14:paraId="2F4B41A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10.467</w:t>
            </w:r>
          </w:p>
        </w:tc>
        <w:tc>
          <w:tcPr>
            <w:tcW w:w="901" w:type="dxa"/>
            <w:tcBorders>
              <w:top w:val="nil"/>
              <w:left w:val="nil"/>
              <w:bottom w:val="nil"/>
              <w:right w:val="nil"/>
            </w:tcBorders>
            <w:shd w:val="clear" w:color="auto" w:fill="auto"/>
            <w:noWrap/>
            <w:vAlign w:val="center"/>
            <w:hideMark/>
          </w:tcPr>
          <w:p w14:paraId="75239CD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w:t>
            </w:r>
          </w:p>
        </w:tc>
        <w:tc>
          <w:tcPr>
            <w:tcW w:w="1200" w:type="dxa"/>
            <w:tcBorders>
              <w:top w:val="nil"/>
              <w:left w:val="nil"/>
              <w:bottom w:val="nil"/>
              <w:right w:val="nil"/>
            </w:tcBorders>
            <w:shd w:val="clear" w:color="auto" w:fill="auto"/>
            <w:noWrap/>
            <w:vAlign w:val="center"/>
            <w:hideMark/>
          </w:tcPr>
          <w:p w14:paraId="724565E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9.911</w:t>
            </w:r>
          </w:p>
        </w:tc>
        <w:tc>
          <w:tcPr>
            <w:tcW w:w="883" w:type="dxa"/>
            <w:tcBorders>
              <w:top w:val="nil"/>
              <w:left w:val="nil"/>
              <w:bottom w:val="nil"/>
              <w:right w:val="nil"/>
            </w:tcBorders>
            <w:shd w:val="clear" w:color="auto" w:fill="auto"/>
            <w:noWrap/>
            <w:vAlign w:val="center"/>
            <w:hideMark/>
          </w:tcPr>
          <w:p w14:paraId="6B645CB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r>
      <w:tr w:rsidR="00353B25" w:rsidRPr="00CC660C" w14:paraId="482D14D4" w14:textId="77777777" w:rsidTr="00D15D37">
        <w:trPr>
          <w:trHeight w:val="284"/>
        </w:trPr>
        <w:tc>
          <w:tcPr>
            <w:tcW w:w="665" w:type="dxa"/>
            <w:tcBorders>
              <w:top w:val="nil"/>
              <w:left w:val="nil"/>
              <w:bottom w:val="nil"/>
              <w:right w:val="nil"/>
            </w:tcBorders>
            <w:shd w:val="clear" w:color="auto" w:fill="auto"/>
            <w:noWrap/>
            <w:vAlign w:val="center"/>
            <w:hideMark/>
          </w:tcPr>
          <w:p w14:paraId="7CFFB1C3"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19</w:t>
            </w:r>
          </w:p>
        </w:tc>
        <w:tc>
          <w:tcPr>
            <w:tcW w:w="1734" w:type="dxa"/>
            <w:tcBorders>
              <w:top w:val="nil"/>
              <w:left w:val="nil"/>
              <w:bottom w:val="nil"/>
              <w:right w:val="nil"/>
            </w:tcBorders>
            <w:shd w:val="clear" w:color="auto" w:fill="auto"/>
            <w:noWrap/>
            <w:vAlign w:val="center"/>
            <w:hideMark/>
          </w:tcPr>
          <w:p w14:paraId="78538284"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Hitachi</w:t>
            </w:r>
          </w:p>
        </w:tc>
        <w:tc>
          <w:tcPr>
            <w:tcW w:w="1118" w:type="dxa"/>
            <w:tcBorders>
              <w:top w:val="nil"/>
              <w:left w:val="nil"/>
              <w:bottom w:val="nil"/>
              <w:right w:val="nil"/>
            </w:tcBorders>
            <w:shd w:val="clear" w:color="auto" w:fill="auto"/>
            <w:noWrap/>
            <w:vAlign w:val="center"/>
            <w:hideMark/>
          </w:tcPr>
          <w:p w14:paraId="36C30BB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7.196</w:t>
            </w:r>
          </w:p>
        </w:tc>
        <w:tc>
          <w:tcPr>
            <w:tcW w:w="883" w:type="dxa"/>
            <w:tcBorders>
              <w:top w:val="nil"/>
              <w:left w:val="nil"/>
              <w:bottom w:val="nil"/>
              <w:right w:val="nil"/>
            </w:tcBorders>
            <w:shd w:val="clear" w:color="auto" w:fill="auto"/>
            <w:noWrap/>
            <w:vAlign w:val="center"/>
            <w:hideMark/>
          </w:tcPr>
          <w:p w14:paraId="73A679B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1200" w:type="dxa"/>
            <w:tcBorders>
              <w:top w:val="nil"/>
              <w:left w:val="nil"/>
              <w:bottom w:val="nil"/>
              <w:right w:val="nil"/>
            </w:tcBorders>
            <w:shd w:val="clear" w:color="auto" w:fill="auto"/>
            <w:noWrap/>
            <w:vAlign w:val="center"/>
            <w:hideMark/>
          </w:tcPr>
          <w:p w14:paraId="5498982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4.328</w:t>
            </w:r>
          </w:p>
        </w:tc>
        <w:tc>
          <w:tcPr>
            <w:tcW w:w="901" w:type="dxa"/>
            <w:tcBorders>
              <w:top w:val="nil"/>
              <w:left w:val="nil"/>
              <w:bottom w:val="nil"/>
              <w:right w:val="nil"/>
            </w:tcBorders>
            <w:shd w:val="clear" w:color="auto" w:fill="auto"/>
            <w:noWrap/>
            <w:vAlign w:val="center"/>
            <w:hideMark/>
          </w:tcPr>
          <w:p w14:paraId="7D120A3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0,7</w:t>
            </w:r>
          </w:p>
        </w:tc>
        <w:tc>
          <w:tcPr>
            <w:tcW w:w="1200" w:type="dxa"/>
            <w:tcBorders>
              <w:top w:val="nil"/>
              <w:left w:val="nil"/>
              <w:bottom w:val="nil"/>
              <w:right w:val="nil"/>
            </w:tcBorders>
            <w:shd w:val="clear" w:color="auto" w:fill="auto"/>
            <w:noWrap/>
            <w:vAlign w:val="center"/>
            <w:hideMark/>
          </w:tcPr>
          <w:p w14:paraId="381F28C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8.090</w:t>
            </w:r>
          </w:p>
        </w:tc>
        <w:tc>
          <w:tcPr>
            <w:tcW w:w="883" w:type="dxa"/>
            <w:tcBorders>
              <w:top w:val="nil"/>
              <w:left w:val="nil"/>
              <w:bottom w:val="nil"/>
              <w:right w:val="nil"/>
            </w:tcBorders>
            <w:shd w:val="clear" w:color="auto" w:fill="auto"/>
            <w:noWrap/>
            <w:vAlign w:val="center"/>
            <w:hideMark/>
          </w:tcPr>
          <w:p w14:paraId="1E6C9F6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0,6</w:t>
            </w:r>
          </w:p>
        </w:tc>
      </w:tr>
      <w:tr w:rsidR="00353B25" w:rsidRPr="00CC660C" w14:paraId="5E51167B" w14:textId="77777777" w:rsidTr="00D15D37">
        <w:trPr>
          <w:trHeight w:val="284"/>
        </w:trPr>
        <w:tc>
          <w:tcPr>
            <w:tcW w:w="665" w:type="dxa"/>
            <w:tcBorders>
              <w:top w:val="nil"/>
              <w:left w:val="nil"/>
              <w:bottom w:val="dotted" w:sz="8" w:space="0" w:color="auto"/>
              <w:right w:val="nil"/>
            </w:tcBorders>
            <w:shd w:val="clear" w:color="auto" w:fill="auto"/>
            <w:noWrap/>
            <w:vAlign w:val="center"/>
            <w:hideMark/>
          </w:tcPr>
          <w:p w14:paraId="0484E901"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20</w:t>
            </w:r>
          </w:p>
        </w:tc>
        <w:tc>
          <w:tcPr>
            <w:tcW w:w="1734" w:type="dxa"/>
            <w:tcBorders>
              <w:top w:val="nil"/>
              <w:left w:val="nil"/>
              <w:bottom w:val="dotted" w:sz="8" w:space="0" w:color="auto"/>
              <w:right w:val="nil"/>
            </w:tcBorders>
            <w:shd w:val="clear" w:color="auto" w:fill="auto"/>
            <w:noWrap/>
            <w:vAlign w:val="center"/>
            <w:hideMark/>
          </w:tcPr>
          <w:p w14:paraId="79EB729F"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Fukuyama</w:t>
            </w:r>
          </w:p>
        </w:tc>
        <w:tc>
          <w:tcPr>
            <w:tcW w:w="1118" w:type="dxa"/>
            <w:tcBorders>
              <w:top w:val="nil"/>
              <w:left w:val="nil"/>
              <w:bottom w:val="dotted" w:sz="8" w:space="0" w:color="auto"/>
              <w:right w:val="nil"/>
            </w:tcBorders>
            <w:shd w:val="clear" w:color="auto" w:fill="auto"/>
            <w:noWrap/>
            <w:vAlign w:val="center"/>
            <w:hideMark/>
          </w:tcPr>
          <w:p w14:paraId="589944D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4.932</w:t>
            </w:r>
          </w:p>
        </w:tc>
        <w:tc>
          <w:tcPr>
            <w:tcW w:w="883" w:type="dxa"/>
            <w:tcBorders>
              <w:top w:val="nil"/>
              <w:left w:val="nil"/>
              <w:bottom w:val="dotted" w:sz="8" w:space="0" w:color="auto"/>
              <w:right w:val="nil"/>
            </w:tcBorders>
            <w:shd w:val="clear" w:color="auto" w:fill="auto"/>
            <w:noWrap/>
            <w:vAlign w:val="center"/>
            <w:hideMark/>
          </w:tcPr>
          <w:p w14:paraId="0AF3729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1200" w:type="dxa"/>
            <w:tcBorders>
              <w:top w:val="nil"/>
              <w:left w:val="nil"/>
              <w:bottom w:val="dotted" w:sz="8" w:space="0" w:color="auto"/>
              <w:right w:val="nil"/>
            </w:tcBorders>
            <w:shd w:val="clear" w:color="auto" w:fill="auto"/>
            <w:noWrap/>
            <w:vAlign w:val="center"/>
            <w:hideMark/>
          </w:tcPr>
          <w:p w14:paraId="387F7C9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5.276</w:t>
            </w:r>
          </w:p>
        </w:tc>
        <w:tc>
          <w:tcPr>
            <w:tcW w:w="901" w:type="dxa"/>
            <w:tcBorders>
              <w:top w:val="nil"/>
              <w:left w:val="nil"/>
              <w:bottom w:val="dotted" w:sz="8" w:space="0" w:color="auto"/>
              <w:right w:val="nil"/>
            </w:tcBorders>
            <w:shd w:val="clear" w:color="auto" w:fill="auto"/>
            <w:noWrap/>
            <w:vAlign w:val="center"/>
            <w:hideMark/>
          </w:tcPr>
          <w:p w14:paraId="0DDCA5F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1200" w:type="dxa"/>
            <w:tcBorders>
              <w:top w:val="nil"/>
              <w:left w:val="nil"/>
              <w:bottom w:val="dotted" w:sz="8" w:space="0" w:color="auto"/>
              <w:right w:val="nil"/>
            </w:tcBorders>
            <w:shd w:val="clear" w:color="auto" w:fill="auto"/>
            <w:noWrap/>
            <w:vAlign w:val="center"/>
            <w:hideMark/>
          </w:tcPr>
          <w:p w14:paraId="64D7FC8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7.370</w:t>
            </w:r>
          </w:p>
        </w:tc>
        <w:tc>
          <w:tcPr>
            <w:tcW w:w="883" w:type="dxa"/>
            <w:tcBorders>
              <w:top w:val="nil"/>
              <w:left w:val="nil"/>
              <w:bottom w:val="dotted" w:sz="8" w:space="0" w:color="auto"/>
              <w:right w:val="nil"/>
            </w:tcBorders>
            <w:shd w:val="clear" w:color="auto" w:fill="auto"/>
            <w:noWrap/>
            <w:vAlign w:val="center"/>
            <w:hideMark/>
          </w:tcPr>
          <w:p w14:paraId="4CFE996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0,6</w:t>
            </w:r>
          </w:p>
        </w:tc>
      </w:tr>
      <w:tr w:rsidR="00353B25" w:rsidRPr="00CC660C" w14:paraId="0E8E9ED9" w14:textId="77777777" w:rsidTr="00D15D37">
        <w:trPr>
          <w:trHeight w:val="284"/>
        </w:trPr>
        <w:tc>
          <w:tcPr>
            <w:tcW w:w="665" w:type="dxa"/>
            <w:tcBorders>
              <w:top w:val="dotted" w:sz="8" w:space="0" w:color="auto"/>
              <w:left w:val="nil"/>
              <w:bottom w:val="single" w:sz="4" w:space="0" w:color="auto"/>
              <w:right w:val="nil"/>
            </w:tcBorders>
            <w:shd w:val="clear" w:color="auto" w:fill="auto"/>
            <w:noWrap/>
            <w:vAlign w:val="center"/>
            <w:hideMark/>
          </w:tcPr>
          <w:p w14:paraId="67D860BF"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734" w:type="dxa"/>
            <w:tcBorders>
              <w:top w:val="dotted" w:sz="8" w:space="0" w:color="auto"/>
              <w:left w:val="nil"/>
              <w:bottom w:val="single" w:sz="4" w:space="0" w:color="auto"/>
              <w:right w:val="nil"/>
            </w:tcBorders>
            <w:shd w:val="clear" w:color="auto" w:fill="auto"/>
            <w:noWrap/>
            <w:vAlign w:val="center"/>
            <w:hideMark/>
          </w:tcPr>
          <w:p w14:paraId="73046716" w14:textId="77777777" w:rsidR="00353B25" w:rsidRPr="00CC660C" w:rsidRDefault="00353B25" w:rsidP="00D15D37">
            <w:pPr>
              <w:widowControl/>
              <w:tabs>
                <w:tab w:val="clear" w:pos="567"/>
              </w:tabs>
              <w:spacing w:line="240" w:lineRule="auto"/>
              <w:rPr>
                <w:rFonts w:eastAsia="Times New Roman"/>
                <w:b/>
                <w:bCs/>
                <w:color w:val="000000"/>
                <w:sz w:val="18"/>
                <w:szCs w:val="18"/>
              </w:rPr>
            </w:pPr>
            <w:proofErr w:type="gramStart"/>
            <w:r>
              <w:rPr>
                <w:b/>
                <w:bCs/>
                <w:color w:val="000000"/>
                <w:sz w:val="18"/>
                <w:szCs w:val="18"/>
              </w:rPr>
              <w:t>Total Portos</w:t>
            </w:r>
            <w:proofErr w:type="gramEnd"/>
          </w:p>
        </w:tc>
        <w:tc>
          <w:tcPr>
            <w:tcW w:w="1118" w:type="dxa"/>
            <w:tcBorders>
              <w:top w:val="dotted" w:sz="8" w:space="0" w:color="auto"/>
              <w:left w:val="nil"/>
              <w:bottom w:val="single" w:sz="4" w:space="0" w:color="auto"/>
              <w:right w:val="nil"/>
            </w:tcBorders>
            <w:shd w:val="clear" w:color="auto" w:fill="auto"/>
            <w:noWrap/>
            <w:vAlign w:val="center"/>
            <w:hideMark/>
          </w:tcPr>
          <w:p w14:paraId="0AF39FD2"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496.665</w:t>
            </w:r>
          </w:p>
        </w:tc>
        <w:tc>
          <w:tcPr>
            <w:tcW w:w="883" w:type="dxa"/>
            <w:tcBorders>
              <w:top w:val="dotted" w:sz="8" w:space="0" w:color="auto"/>
              <w:left w:val="nil"/>
              <w:bottom w:val="single" w:sz="4" w:space="0" w:color="auto"/>
              <w:right w:val="nil"/>
            </w:tcBorders>
            <w:shd w:val="clear" w:color="auto" w:fill="auto"/>
            <w:noWrap/>
            <w:vAlign w:val="center"/>
            <w:hideMark/>
          </w:tcPr>
          <w:p w14:paraId="3F46F343"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77,5</w:t>
            </w:r>
          </w:p>
        </w:tc>
        <w:tc>
          <w:tcPr>
            <w:tcW w:w="1200" w:type="dxa"/>
            <w:tcBorders>
              <w:top w:val="dotted" w:sz="8" w:space="0" w:color="auto"/>
              <w:left w:val="nil"/>
              <w:bottom w:val="single" w:sz="4" w:space="0" w:color="auto"/>
              <w:right w:val="nil"/>
            </w:tcBorders>
            <w:shd w:val="clear" w:color="auto" w:fill="auto"/>
            <w:noWrap/>
            <w:vAlign w:val="center"/>
            <w:hideMark/>
          </w:tcPr>
          <w:p w14:paraId="1FEF1F1E"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547.885</w:t>
            </w:r>
          </w:p>
        </w:tc>
        <w:tc>
          <w:tcPr>
            <w:tcW w:w="901" w:type="dxa"/>
            <w:tcBorders>
              <w:top w:val="dotted" w:sz="8" w:space="0" w:color="auto"/>
              <w:left w:val="nil"/>
              <w:bottom w:val="single" w:sz="4" w:space="0" w:color="auto"/>
              <w:right w:val="nil"/>
            </w:tcBorders>
            <w:shd w:val="clear" w:color="auto" w:fill="auto"/>
            <w:noWrap/>
            <w:vAlign w:val="center"/>
            <w:hideMark/>
          </w:tcPr>
          <w:p w14:paraId="33898A35"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86,2</w:t>
            </w:r>
          </w:p>
        </w:tc>
        <w:tc>
          <w:tcPr>
            <w:tcW w:w="1200" w:type="dxa"/>
            <w:tcBorders>
              <w:top w:val="dotted" w:sz="8" w:space="0" w:color="auto"/>
              <w:left w:val="nil"/>
              <w:bottom w:val="single" w:sz="4" w:space="0" w:color="auto"/>
              <w:right w:val="nil"/>
            </w:tcBorders>
            <w:shd w:val="clear" w:color="auto" w:fill="auto"/>
            <w:noWrap/>
            <w:vAlign w:val="center"/>
            <w:hideMark/>
          </w:tcPr>
          <w:p w14:paraId="3E87D198"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1.044.549</w:t>
            </w:r>
          </w:p>
        </w:tc>
        <w:tc>
          <w:tcPr>
            <w:tcW w:w="883" w:type="dxa"/>
            <w:tcBorders>
              <w:top w:val="dotted" w:sz="8" w:space="0" w:color="auto"/>
              <w:left w:val="nil"/>
              <w:bottom w:val="single" w:sz="4" w:space="0" w:color="auto"/>
              <w:right w:val="nil"/>
            </w:tcBorders>
            <w:shd w:val="clear" w:color="auto" w:fill="auto"/>
            <w:noWrap/>
            <w:vAlign w:val="center"/>
            <w:hideMark/>
          </w:tcPr>
          <w:p w14:paraId="7B8092DA"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81,9</w:t>
            </w:r>
          </w:p>
        </w:tc>
      </w:tr>
      <w:tr w:rsidR="00353B25" w:rsidRPr="00CC660C" w14:paraId="69F40C61" w14:textId="77777777" w:rsidTr="00D15D37">
        <w:trPr>
          <w:trHeight w:val="284"/>
        </w:trPr>
        <w:tc>
          <w:tcPr>
            <w:tcW w:w="665" w:type="dxa"/>
            <w:tcBorders>
              <w:top w:val="single" w:sz="4" w:space="0" w:color="auto"/>
              <w:left w:val="nil"/>
              <w:bottom w:val="single" w:sz="8" w:space="0" w:color="auto"/>
              <w:right w:val="nil"/>
            </w:tcBorders>
            <w:shd w:val="clear" w:color="auto" w:fill="auto"/>
            <w:noWrap/>
            <w:vAlign w:val="center"/>
            <w:hideMark/>
          </w:tcPr>
          <w:p w14:paraId="1070A2A8"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734" w:type="dxa"/>
            <w:tcBorders>
              <w:top w:val="single" w:sz="4" w:space="0" w:color="auto"/>
              <w:left w:val="nil"/>
              <w:bottom w:val="single" w:sz="8" w:space="0" w:color="auto"/>
              <w:right w:val="nil"/>
            </w:tcBorders>
            <w:shd w:val="clear" w:color="auto" w:fill="auto"/>
            <w:noWrap/>
            <w:vAlign w:val="center"/>
            <w:hideMark/>
          </w:tcPr>
          <w:p w14:paraId="4C1CC6DF" w14:textId="77777777" w:rsidR="00353B25" w:rsidRPr="00CC660C" w:rsidRDefault="00353B25" w:rsidP="00D15D37">
            <w:pPr>
              <w:widowControl/>
              <w:tabs>
                <w:tab w:val="clear" w:pos="567"/>
              </w:tabs>
              <w:spacing w:line="240" w:lineRule="auto"/>
              <w:rPr>
                <w:rFonts w:eastAsia="Times New Roman"/>
                <w:b/>
                <w:bCs/>
                <w:color w:val="000000"/>
                <w:sz w:val="18"/>
                <w:szCs w:val="18"/>
              </w:rPr>
            </w:pPr>
            <w:r>
              <w:rPr>
                <w:b/>
                <w:bCs/>
                <w:color w:val="000000"/>
                <w:sz w:val="18"/>
                <w:szCs w:val="18"/>
              </w:rPr>
              <w:t>Total Geral</w:t>
            </w:r>
          </w:p>
        </w:tc>
        <w:tc>
          <w:tcPr>
            <w:tcW w:w="1118" w:type="dxa"/>
            <w:tcBorders>
              <w:top w:val="single" w:sz="4" w:space="0" w:color="auto"/>
              <w:left w:val="nil"/>
              <w:bottom w:val="single" w:sz="8" w:space="0" w:color="auto"/>
              <w:right w:val="nil"/>
            </w:tcBorders>
            <w:shd w:val="clear" w:color="auto" w:fill="auto"/>
            <w:noWrap/>
            <w:vAlign w:val="center"/>
            <w:hideMark/>
          </w:tcPr>
          <w:p w14:paraId="07062990"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640.574</w:t>
            </w:r>
          </w:p>
        </w:tc>
        <w:tc>
          <w:tcPr>
            <w:tcW w:w="883" w:type="dxa"/>
            <w:tcBorders>
              <w:top w:val="single" w:sz="4" w:space="0" w:color="auto"/>
              <w:left w:val="nil"/>
              <w:bottom w:val="single" w:sz="8" w:space="0" w:color="auto"/>
              <w:right w:val="nil"/>
            </w:tcBorders>
            <w:shd w:val="clear" w:color="auto" w:fill="auto"/>
            <w:noWrap/>
            <w:vAlign w:val="center"/>
            <w:hideMark/>
          </w:tcPr>
          <w:p w14:paraId="127536E8"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1200" w:type="dxa"/>
            <w:tcBorders>
              <w:top w:val="single" w:sz="4" w:space="0" w:color="auto"/>
              <w:left w:val="nil"/>
              <w:bottom w:val="single" w:sz="8" w:space="0" w:color="auto"/>
              <w:right w:val="nil"/>
            </w:tcBorders>
            <w:shd w:val="clear" w:color="auto" w:fill="auto"/>
            <w:noWrap/>
            <w:vAlign w:val="center"/>
            <w:hideMark/>
          </w:tcPr>
          <w:p w14:paraId="35C82199"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635.298</w:t>
            </w:r>
          </w:p>
        </w:tc>
        <w:tc>
          <w:tcPr>
            <w:tcW w:w="901" w:type="dxa"/>
            <w:tcBorders>
              <w:top w:val="single" w:sz="4" w:space="0" w:color="auto"/>
              <w:left w:val="nil"/>
              <w:bottom w:val="single" w:sz="8" w:space="0" w:color="auto"/>
              <w:right w:val="nil"/>
            </w:tcBorders>
            <w:shd w:val="clear" w:color="auto" w:fill="auto"/>
            <w:noWrap/>
            <w:vAlign w:val="center"/>
            <w:hideMark/>
          </w:tcPr>
          <w:p w14:paraId="59BDB0B7"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1200" w:type="dxa"/>
            <w:tcBorders>
              <w:top w:val="single" w:sz="4" w:space="0" w:color="auto"/>
              <w:left w:val="nil"/>
              <w:bottom w:val="single" w:sz="8" w:space="0" w:color="auto"/>
              <w:right w:val="nil"/>
            </w:tcBorders>
            <w:shd w:val="clear" w:color="auto" w:fill="auto"/>
            <w:noWrap/>
            <w:vAlign w:val="center"/>
            <w:hideMark/>
          </w:tcPr>
          <w:p w14:paraId="5D3136EB"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1.275.872</w:t>
            </w:r>
          </w:p>
        </w:tc>
        <w:tc>
          <w:tcPr>
            <w:tcW w:w="883" w:type="dxa"/>
            <w:tcBorders>
              <w:top w:val="single" w:sz="4" w:space="0" w:color="auto"/>
              <w:left w:val="nil"/>
              <w:bottom w:val="single" w:sz="8" w:space="0" w:color="auto"/>
              <w:right w:val="nil"/>
            </w:tcBorders>
            <w:shd w:val="clear" w:color="auto" w:fill="auto"/>
            <w:noWrap/>
            <w:vAlign w:val="center"/>
            <w:hideMark/>
          </w:tcPr>
          <w:p w14:paraId="4414B86D"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r>
    </w:tbl>
    <w:p w14:paraId="528BDCD3" w14:textId="77777777" w:rsidR="00353B25" w:rsidRPr="0074709C" w:rsidRDefault="00353B25" w:rsidP="00353B25">
      <w:pPr>
        <w:tabs>
          <w:tab w:val="clear" w:pos="567"/>
        </w:tabs>
        <w:autoSpaceDE w:val="0"/>
        <w:autoSpaceDN w:val="0"/>
        <w:adjustRightInd w:val="0"/>
        <w:spacing w:line="240" w:lineRule="auto"/>
      </w:pPr>
    </w:p>
    <w:p w14:paraId="5AA36098" w14:textId="687D2615"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lang w:val="en-US"/>
        </w:rPr>
      </w:pPr>
      <w:r w:rsidRPr="00F0263F">
        <w:rPr>
          <w:rFonts w:eastAsia="Times New Roman"/>
          <w:i/>
          <w:lang w:val="en-US"/>
        </w:rPr>
        <w:t>Fonte:</w:t>
      </w:r>
      <w:r w:rsidRPr="00F0263F">
        <w:rPr>
          <w:rFonts w:eastAsia="Times New Roman"/>
          <w:i/>
          <w:lang w:val="en-US"/>
        </w:rPr>
        <w:tab/>
        <w:t>Ministério das Finanças do Japão (</w:t>
      </w:r>
      <w:r w:rsidR="00FB05D3">
        <w:rPr>
          <w:rFonts w:eastAsia="Times New Roman"/>
          <w:i/>
          <w:lang w:val="en-US"/>
        </w:rPr>
        <w:t>“</w:t>
      </w:r>
      <w:r w:rsidRPr="00F0263F">
        <w:rPr>
          <w:rFonts w:eastAsia="Times New Roman"/>
          <w:i/>
          <w:lang w:val="en-US"/>
        </w:rPr>
        <w:t>Trade Statistics (Download), Value of Exports and Imports by Customs</w:t>
      </w:r>
      <w:r w:rsidR="00FB05D3">
        <w:rPr>
          <w:rFonts w:eastAsia="Times New Roman"/>
          <w:i/>
          <w:lang w:val="en-US"/>
        </w:rPr>
        <w:t>”</w:t>
      </w:r>
      <w:r>
        <w:rPr>
          <w:rFonts w:eastAsia="Times New Roman"/>
          <w:i/>
          <w:lang w:val="en-US"/>
        </w:rPr>
        <w:t>)</w:t>
      </w:r>
      <w:r w:rsidRPr="00F0263F">
        <w:rPr>
          <w:rFonts w:eastAsia="Times New Roman"/>
          <w:i/>
          <w:lang w:val="en-US"/>
        </w:rPr>
        <w:t>.</w:t>
      </w:r>
    </w:p>
    <w:p w14:paraId="48BD8E2C" w14:textId="77777777"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 xml:space="preserve">1) </w:t>
      </w:r>
      <w:r w:rsidRPr="00CF088D">
        <w:rPr>
          <w:rFonts w:eastAsia="Times New Roman"/>
          <w:i/>
        </w:rPr>
        <w:t>Eventuais discrepâncias d</w:t>
      </w:r>
      <w:r>
        <w:rPr>
          <w:rFonts w:eastAsia="Times New Roman"/>
          <w:i/>
        </w:rPr>
        <w:t>e</w:t>
      </w:r>
      <w:r w:rsidRPr="00CF088D">
        <w:rPr>
          <w:rFonts w:eastAsia="Times New Roman"/>
          <w:i/>
        </w:rPr>
        <w:t xml:space="preserve"> v</w:t>
      </w:r>
      <w:r>
        <w:rPr>
          <w:rFonts w:eastAsia="Times New Roman"/>
          <w:i/>
        </w:rPr>
        <w:t>alor, em comparação àqueles apresentados em outros capítulos do documento, se devem à utilização de diferentes taxas de conversão de ienes para dólares, assim como pelo uso de diferentes metodologias de apuração e fechamento.</w:t>
      </w:r>
    </w:p>
    <w:p w14:paraId="2B03F77E" w14:textId="77777777" w:rsidR="00353B25" w:rsidRPr="00CF088D" w:rsidRDefault="00353B25" w:rsidP="00353B25">
      <w:pPr>
        <w:tabs>
          <w:tab w:val="clear" w:pos="567"/>
        </w:tabs>
        <w:autoSpaceDE w:val="0"/>
        <w:autoSpaceDN w:val="0"/>
        <w:adjustRightInd w:val="0"/>
        <w:spacing w:before="120" w:line="240" w:lineRule="auto"/>
        <w:jc w:val="both"/>
      </w:pPr>
    </w:p>
    <w:p w14:paraId="523A5784" w14:textId="77777777" w:rsidR="00353B25" w:rsidRPr="00F0263F" w:rsidRDefault="00353B25" w:rsidP="00353B25">
      <w:pPr>
        <w:tabs>
          <w:tab w:val="clear" w:pos="567"/>
        </w:tabs>
        <w:autoSpaceDE w:val="0"/>
        <w:autoSpaceDN w:val="0"/>
        <w:adjustRightInd w:val="0"/>
        <w:spacing w:line="240" w:lineRule="auto"/>
        <w:jc w:val="center"/>
        <w:rPr>
          <w:b/>
        </w:rPr>
      </w:pPr>
      <w:r w:rsidRPr="00F0263F">
        <w:rPr>
          <w:b/>
        </w:rPr>
        <w:t>Comércio Exterior do Japão (202</w:t>
      </w:r>
      <w:r>
        <w:rPr>
          <w:rFonts w:hint="eastAsia"/>
          <w:b/>
        </w:rPr>
        <w:t>1</w:t>
      </w:r>
      <w:r w:rsidRPr="00F0263F">
        <w:rPr>
          <w:b/>
        </w:rPr>
        <w:t>)</w:t>
      </w:r>
      <w:r>
        <w:rPr>
          <w:b/>
        </w:rPr>
        <w:t xml:space="preserve"> </w:t>
      </w:r>
      <w:r>
        <w:rPr>
          <w:b/>
          <w:vertAlign w:val="superscript"/>
        </w:rPr>
        <w:t>(</w:t>
      </w:r>
      <w:r w:rsidRPr="00CF088D">
        <w:rPr>
          <w:b/>
          <w:vertAlign w:val="superscript"/>
        </w:rPr>
        <w:t>1</w:t>
      </w:r>
      <w:r>
        <w:rPr>
          <w:b/>
          <w:vertAlign w:val="superscript"/>
        </w:rPr>
        <w:t>)</w:t>
      </w:r>
      <w:r w:rsidRPr="00F0263F">
        <w:rPr>
          <w:b/>
        </w:rPr>
        <w:t>, USD milh</w:t>
      </w:r>
      <w:r>
        <w:rPr>
          <w:b/>
        </w:rPr>
        <w:t xml:space="preserve">ão, </w:t>
      </w:r>
      <w:proofErr w:type="gramStart"/>
      <w:r>
        <w:rPr>
          <w:b/>
        </w:rPr>
        <w:t>Aero</w:t>
      </w:r>
      <w:r w:rsidRPr="00F0263F">
        <w:rPr>
          <w:b/>
        </w:rPr>
        <w:t>portos</w:t>
      </w:r>
      <w:proofErr w:type="gramEnd"/>
    </w:p>
    <w:p w14:paraId="233C4C61" w14:textId="77777777" w:rsidR="00353B25" w:rsidRPr="00CC660C" w:rsidRDefault="00353B25" w:rsidP="00353B25">
      <w:pPr>
        <w:tabs>
          <w:tab w:val="clear" w:pos="567"/>
        </w:tabs>
        <w:autoSpaceDE w:val="0"/>
        <w:autoSpaceDN w:val="0"/>
        <w:adjustRightInd w:val="0"/>
        <w:spacing w:line="240" w:lineRule="auto"/>
      </w:pPr>
    </w:p>
    <w:tbl>
      <w:tblPr>
        <w:tblW w:w="8550" w:type="dxa"/>
        <w:tblInd w:w="55" w:type="dxa"/>
        <w:tblCellMar>
          <w:left w:w="70" w:type="dxa"/>
          <w:right w:w="70" w:type="dxa"/>
        </w:tblCellMar>
        <w:tblLook w:val="04A0" w:firstRow="1" w:lastRow="0" w:firstColumn="1" w:lastColumn="0" w:noHBand="0" w:noVBand="1"/>
      </w:tblPr>
      <w:tblGrid>
        <w:gridCol w:w="720"/>
        <w:gridCol w:w="1900"/>
        <w:gridCol w:w="1030"/>
        <w:gridCol w:w="960"/>
        <w:gridCol w:w="1040"/>
        <w:gridCol w:w="980"/>
        <w:gridCol w:w="960"/>
        <w:gridCol w:w="960"/>
      </w:tblGrid>
      <w:tr w:rsidR="00353B25" w:rsidRPr="00CC660C" w14:paraId="312FAEAF" w14:textId="77777777" w:rsidTr="00D15D37">
        <w:trPr>
          <w:trHeight w:val="284"/>
        </w:trPr>
        <w:tc>
          <w:tcPr>
            <w:tcW w:w="720" w:type="dxa"/>
            <w:tcBorders>
              <w:top w:val="single" w:sz="8" w:space="0" w:color="auto"/>
              <w:left w:val="nil"/>
              <w:bottom w:val="single" w:sz="8" w:space="0" w:color="auto"/>
              <w:right w:val="nil"/>
            </w:tcBorders>
            <w:shd w:val="clear" w:color="auto" w:fill="auto"/>
            <w:noWrap/>
            <w:vAlign w:val="center"/>
            <w:hideMark/>
          </w:tcPr>
          <w:p w14:paraId="5B4AEE84"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900" w:type="dxa"/>
            <w:tcBorders>
              <w:top w:val="single" w:sz="8" w:space="0" w:color="auto"/>
              <w:left w:val="nil"/>
              <w:bottom w:val="single" w:sz="8" w:space="0" w:color="auto"/>
              <w:right w:val="nil"/>
            </w:tcBorders>
            <w:shd w:val="clear" w:color="auto" w:fill="auto"/>
            <w:noWrap/>
            <w:vAlign w:val="center"/>
            <w:hideMark/>
          </w:tcPr>
          <w:p w14:paraId="64AD3084" w14:textId="77777777" w:rsidR="00353B25" w:rsidRPr="00CC660C" w:rsidRDefault="00353B25" w:rsidP="00D15D37">
            <w:pPr>
              <w:widowControl/>
              <w:tabs>
                <w:tab w:val="clear" w:pos="567"/>
              </w:tabs>
              <w:spacing w:line="240" w:lineRule="auto"/>
              <w:rPr>
                <w:rFonts w:eastAsia="Times New Roman"/>
                <w:b/>
                <w:bCs/>
                <w:color w:val="000000"/>
                <w:sz w:val="18"/>
                <w:szCs w:val="18"/>
              </w:rPr>
            </w:pPr>
            <w:r w:rsidRPr="00CC660C">
              <w:rPr>
                <w:rFonts w:eastAsia="Times New Roman"/>
                <w:b/>
                <w:bCs/>
                <w:color w:val="000000"/>
                <w:sz w:val="18"/>
                <w:szCs w:val="18"/>
              </w:rPr>
              <w:t>Aeroporto</w:t>
            </w:r>
          </w:p>
        </w:tc>
        <w:tc>
          <w:tcPr>
            <w:tcW w:w="1030" w:type="dxa"/>
            <w:tcBorders>
              <w:top w:val="single" w:sz="8" w:space="0" w:color="auto"/>
              <w:left w:val="nil"/>
              <w:bottom w:val="single" w:sz="8" w:space="0" w:color="auto"/>
              <w:right w:val="nil"/>
            </w:tcBorders>
            <w:shd w:val="clear" w:color="auto" w:fill="auto"/>
            <w:noWrap/>
            <w:vAlign w:val="center"/>
            <w:hideMark/>
          </w:tcPr>
          <w:p w14:paraId="632B2DBD"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Exportação</w:t>
            </w:r>
          </w:p>
        </w:tc>
        <w:tc>
          <w:tcPr>
            <w:tcW w:w="960" w:type="dxa"/>
            <w:tcBorders>
              <w:top w:val="single" w:sz="8" w:space="0" w:color="auto"/>
              <w:left w:val="nil"/>
              <w:bottom w:val="single" w:sz="8" w:space="0" w:color="auto"/>
              <w:right w:val="nil"/>
            </w:tcBorders>
            <w:shd w:val="clear" w:color="auto" w:fill="auto"/>
            <w:noWrap/>
            <w:vAlign w:val="center"/>
            <w:hideMark/>
          </w:tcPr>
          <w:p w14:paraId="0A869A2F"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c>
          <w:tcPr>
            <w:tcW w:w="1040" w:type="dxa"/>
            <w:tcBorders>
              <w:top w:val="single" w:sz="8" w:space="0" w:color="auto"/>
              <w:left w:val="nil"/>
              <w:bottom w:val="single" w:sz="8" w:space="0" w:color="auto"/>
              <w:right w:val="nil"/>
            </w:tcBorders>
            <w:shd w:val="clear" w:color="auto" w:fill="auto"/>
            <w:noWrap/>
            <w:vAlign w:val="center"/>
            <w:hideMark/>
          </w:tcPr>
          <w:p w14:paraId="68D5AD7A"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Importação</w:t>
            </w:r>
          </w:p>
        </w:tc>
        <w:tc>
          <w:tcPr>
            <w:tcW w:w="980" w:type="dxa"/>
            <w:tcBorders>
              <w:top w:val="single" w:sz="8" w:space="0" w:color="auto"/>
              <w:left w:val="nil"/>
              <w:bottom w:val="single" w:sz="8" w:space="0" w:color="auto"/>
              <w:right w:val="nil"/>
            </w:tcBorders>
            <w:shd w:val="clear" w:color="auto" w:fill="auto"/>
            <w:noWrap/>
            <w:vAlign w:val="center"/>
            <w:hideMark/>
          </w:tcPr>
          <w:p w14:paraId="686D0832"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c>
          <w:tcPr>
            <w:tcW w:w="960" w:type="dxa"/>
            <w:tcBorders>
              <w:top w:val="single" w:sz="8" w:space="0" w:color="auto"/>
              <w:left w:val="nil"/>
              <w:bottom w:val="single" w:sz="8" w:space="0" w:color="auto"/>
              <w:right w:val="nil"/>
            </w:tcBorders>
            <w:shd w:val="clear" w:color="auto" w:fill="auto"/>
            <w:noWrap/>
            <w:vAlign w:val="center"/>
            <w:hideMark/>
          </w:tcPr>
          <w:p w14:paraId="39E04F10"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Corrente</w:t>
            </w:r>
          </w:p>
        </w:tc>
        <w:tc>
          <w:tcPr>
            <w:tcW w:w="960" w:type="dxa"/>
            <w:tcBorders>
              <w:top w:val="single" w:sz="8" w:space="0" w:color="auto"/>
              <w:left w:val="nil"/>
              <w:bottom w:val="single" w:sz="8" w:space="0" w:color="auto"/>
              <w:right w:val="nil"/>
            </w:tcBorders>
            <w:shd w:val="clear" w:color="auto" w:fill="auto"/>
            <w:noWrap/>
            <w:vAlign w:val="center"/>
            <w:hideMark/>
          </w:tcPr>
          <w:p w14:paraId="6D45FE0A"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sidRPr="00CC660C">
              <w:rPr>
                <w:rFonts w:eastAsia="Times New Roman"/>
                <w:b/>
                <w:bCs/>
                <w:color w:val="000000"/>
                <w:sz w:val="18"/>
                <w:szCs w:val="18"/>
              </w:rPr>
              <w:t>Part. (%)</w:t>
            </w:r>
          </w:p>
        </w:tc>
      </w:tr>
      <w:tr w:rsidR="00353B25" w:rsidRPr="00CC660C" w14:paraId="4E4D2F44" w14:textId="77777777" w:rsidTr="00D15D37">
        <w:trPr>
          <w:trHeight w:val="284"/>
        </w:trPr>
        <w:tc>
          <w:tcPr>
            <w:tcW w:w="720" w:type="dxa"/>
            <w:tcBorders>
              <w:top w:val="single" w:sz="8" w:space="0" w:color="auto"/>
              <w:left w:val="nil"/>
              <w:bottom w:val="nil"/>
              <w:right w:val="nil"/>
            </w:tcBorders>
            <w:shd w:val="clear" w:color="auto" w:fill="auto"/>
            <w:noWrap/>
            <w:vAlign w:val="center"/>
            <w:hideMark/>
          </w:tcPr>
          <w:p w14:paraId="0D4D3C61"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1</w:t>
            </w:r>
            <w:proofErr w:type="gramEnd"/>
          </w:p>
        </w:tc>
        <w:tc>
          <w:tcPr>
            <w:tcW w:w="1900" w:type="dxa"/>
            <w:tcBorders>
              <w:top w:val="single" w:sz="8" w:space="0" w:color="auto"/>
              <w:left w:val="nil"/>
              <w:bottom w:val="nil"/>
              <w:right w:val="nil"/>
            </w:tcBorders>
            <w:shd w:val="clear" w:color="auto" w:fill="auto"/>
            <w:noWrap/>
            <w:vAlign w:val="center"/>
            <w:hideMark/>
          </w:tcPr>
          <w:p w14:paraId="67120FAE"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Narita</w:t>
            </w:r>
          </w:p>
        </w:tc>
        <w:tc>
          <w:tcPr>
            <w:tcW w:w="1030" w:type="dxa"/>
            <w:tcBorders>
              <w:top w:val="single" w:sz="8" w:space="0" w:color="auto"/>
              <w:left w:val="nil"/>
              <w:bottom w:val="nil"/>
              <w:right w:val="nil"/>
            </w:tcBorders>
            <w:shd w:val="clear" w:color="auto" w:fill="auto"/>
            <w:noWrap/>
            <w:vAlign w:val="center"/>
            <w:hideMark/>
          </w:tcPr>
          <w:p w14:paraId="3AF07A2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116.770</w:t>
            </w:r>
          </w:p>
        </w:tc>
        <w:tc>
          <w:tcPr>
            <w:tcW w:w="960" w:type="dxa"/>
            <w:tcBorders>
              <w:top w:val="single" w:sz="8" w:space="0" w:color="auto"/>
              <w:left w:val="nil"/>
              <w:bottom w:val="nil"/>
              <w:right w:val="nil"/>
            </w:tcBorders>
            <w:shd w:val="clear" w:color="auto" w:fill="auto"/>
            <w:noWrap/>
            <w:vAlign w:val="center"/>
            <w:hideMark/>
          </w:tcPr>
          <w:p w14:paraId="3689F76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15,4</w:t>
            </w:r>
          </w:p>
        </w:tc>
        <w:tc>
          <w:tcPr>
            <w:tcW w:w="1040" w:type="dxa"/>
            <w:tcBorders>
              <w:top w:val="single" w:sz="8" w:space="0" w:color="auto"/>
              <w:left w:val="nil"/>
              <w:bottom w:val="nil"/>
              <w:right w:val="nil"/>
            </w:tcBorders>
            <w:shd w:val="clear" w:color="auto" w:fill="auto"/>
            <w:noWrap/>
            <w:vAlign w:val="center"/>
            <w:hideMark/>
          </w:tcPr>
          <w:p w14:paraId="65E4820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146.410</w:t>
            </w:r>
          </w:p>
        </w:tc>
        <w:tc>
          <w:tcPr>
            <w:tcW w:w="980" w:type="dxa"/>
            <w:tcBorders>
              <w:top w:val="single" w:sz="8" w:space="0" w:color="auto"/>
              <w:left w:val="nil"/>
              <w:bottom w:val="nil"/>
              <w:right w:val="nil"/>
            </w:tcBorders>
            <w:shd w:val="clear" w:color="auto" w:fill="auto"/>
            <w:noWrap/>
            <w:vAlign w:val="center"/>
            <w:hideMark/>
          </w:tcPr>
          <w:p w14:paraId="0A5D4A6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19,0</w:t>
            </w:r>
          </w:p>
        </w:tc>
        <w:tc>
          <w:tcPr>
            <w:tcW w:w="960" w:type="dxa"/>
            <w:tcBorders>
              <w:top w:val="single" w:sz="8" w:space="0" w:color="auto"/>
              <w:left w:val="nil"/>
              <w:bottom w:val="nil"/>
              <w:right w:val="nil"/>
            </w:tcBorders>
            <w:shd w:val="clear" w:color="auto" w:fill="auto"/>
            <w:noWrap/>
            <w:vAlign w:val="center"/>
            <w:hideMark/>
          </w:tcPr>
          <w:p w14:paraId="37FCB8B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263.181</w:t>
            </w:r>
          </w:p>
        </w:tc>
        <w:tc>
          <w:tcPr>
            <w:tcW w:w="960" w:type="dxa"/>
            <w:tcBorders>
              <w:top w:val="single" w:sz="8" w:space="0" w:color="auto"/>
              <w:left w:val="nil"/>
              <w:bottom w:val="nil"/>
              <w:right w:val="nil"/>
            </w:tcBorders>
            <w:shd w:val="clear" w:color="auto" w:fill="auto"/>
            <w:noWrap/>
            <w:vAlign w:val="center"/>
            <w:hideMark/>
          </w:tcPr>
          <w:p w14:paraId="7547607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17,2</w:t>
            </w:r>
          </w:p>
        </w:tc>
      </w:tr>
      <w:tr w:rsidR="00353B25" w:rsidRPr="00CC660C" w14:paraId="3F028A56" w14:textId="77777777" w:rsidTr="00D15D37">
        <w:trPr>
          <w:trHeight w:val="284"/>
        </w:trPr>
        <w:tc>
          <w:tcPr>
            <w:tcW w:w="720" w:type="dxa"/>
            <w:tcBorders>
              <w:top w:val="nil"/>
              <w:left w:val="nil"/>
              <w:bottom w:val="nil"/>
              <w:right w:val="nil"/>
            </w:tcBorders>
            <w:shd w:val="clear" w:color="auto" w:fill="auto"/>
            <w:noWrap/>
            <w:vAlign w:val="center"/>
            <w:hideMark/>
          </w:tcPr>
          <w:p w14:paraId="021B22CB"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2</w:t>
            </w:r>
            <w:proofErr w:type="gramEnd"/>
          </w:p>
        </w:tc>
        <w:tc>
          <w:tcPr>
            <w:tcW w:w="1900" w:type="dxa"/>
            <w:tcBorders>
              <w:top w:val="nil"/>
              <w:left w:val="nil"/>
              <w:bottom w:val="nil"/>
              <w:right w:val="nil"/>
            </w:tcBorders>
            <w:shd w:val="clear" w:color="auto" w:fill="auto"/>
            <w:noWrap/>
            <w:vAlign w:val="center"/>
            <w:hideMark/>
          </w:tcPr>
          <w:p w14:paraId="6612661D"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Kansai</w:t>
            </w:r>
          </w:p>
        </w:tc>
        <w:tc>
          <w:tcPr>
            <w:tcW w:w="1030" w:type="dxa"/>
            <w:tcBorders>
              <w:top w:val="nil"/>
              <w:left w:val="nil"/>
              <w:bottom w:val="nil"/>
              <w:right w:val="nil"/>
            </w:tcBorders>
            <w:shd w:val="clear" w:color="auto" w:fill="auto"/>
            <w:noWrap/>
            <w:vAlign w:val="center"/>
            <w:hideMark/>
          </w:tcPr>
          <w:p w14:paraId="6AE4525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52.243</w:t>
            </w:r>
          </w:p>
        </w:tc>
        <w:tc>
          <w:tcPr>
            <w:tcW w:w="960" w:type="dxa"/>
            <w:tcBorders>
              <w:top w:val="nil"/>
              <w:left w:val="nil"/>
              <w:bottom w:val="nil"/>
              <w:right w:val="nil"/>
            </w:tcBorders>
            <w:shd w:val="clear" w:color="auto" w:fill="auto"/>
            <w:noWrap/>
            <w:vAlign w:val="center"/>
            <w:hideMark/>
          </w:tcPr>
          <w:p w14:paraId="54386C8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6,9</w:t>
            </w:r>
          </w:p>
        </w:tc>
        <w:tc>
          <w:tcPr>
            <w:tcW w:w="1040" w:type="dxa"/>
            <w:tcBorders>
              <w:top w:val="nil"/>
              <w:left w:val="nil"/>
              <w:bottom w:val="nil"/>
              <w:right w:val="nil"/>
            </w:tcBorders>
            <w:shd w:val="clear" w:color="auto" w:fill="auto"/>
            <w:noWrap/>
            <w:vAlign w:val="center"/>
            <w:hideMark/>
          </w:tcPr>
          <w:p w14:paraId="13A7B66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38.061</w:t>
            </w:r>
          </w:p>
        </w:tc>
        <w:tc>
          <w:tcPr>
            <w:tcW w:w="980" w:type="dxa"/>
            <w:tcBorders>
              <w:top w:val="nil"/>
              <w:left w:val="nil"/>
              <w:bottom w:val="nil"/>
              <w:right w:val="nil"/>
            </w:tcBorders>
            <w:shd w:val="clear" w:color="auto" w:fill="auto"/>
            <w:noWrap/>
            <w:vAlign w:val="center"/>
            <w:hideMark/>
          </w:tcPr>
          <w:p w14:paraId="240C8A7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4,9</w:t>
            </w:r>
          </w:p>
        </w:tc>
        <w:tc>
          <w:tcPr>
            <w:tcW w:w="960" w:type="dxa"/>
            <w:tcBorders>
              <w:top w:val="nil"/>
              <w:left w:val="nil"/>
              <w:bottom w:val="nil"/>
              <w:right w:val="nil"/>
            </w:tcBorders>
            <w:shd w:val="clear" w:color="auto" w:fill="auto"/>
            <w:noWrap/>
            <w:vAlign w:val="center"/>
            <w:hideMark/>
          </w:tcPr>
          <w:p w14:paraId="1027FDC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90.304</w:t>
            </w:r>
          </w:p>
        </w:tc>
        <w:tc>
          <w:tcPr>
            <w:tcW w:w="960" w:type="dxa"/>
            <w:tcBorders>
              <w:top w:val="nil"/>
              <w:left w:val="nil"/>
              <w:bottom w:val="nil"/>
              <w:right w:val="nil"/>
            </w:tcBorders>
            <w:shd w:val="clear" w:color="auto" w:fill="auto"/>
            <w:noWrap/>
            <w:vAlign w:val="center"/>
            <w:hideMark/>
          </w:tcPr>
          <w:p w14:paraId="693F5DE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w:t>
            </w:r>
          </w:p>
        </w:tc>
      </w:tr>
      <w:tr w:rsidR="00353B25" w:rsidRPr="00CC660C" w14:paraId="6844559F" w14:textId="77777777" w:rsidTr="00D15D37">
        <w:trPr>
          <w:trHeight w:val="284"/>
        </w:trPr>
        <w:tc>
          <w:tcPr>
            <w:tcW w:w="720" w:type="dxa"/>
            <w:tcBorders>
              <w:top w:val="nil"/>
              <w:left w:val="nil"/>
              <w:bottom w:val="nil"/>
              <w:right w:val="nil"/>
            </w:tcBorders>
            <w:shd w:val="clear" w:color="auto" w:fill="auto"/>
            <w:noWrap/>
            <w:vAlign w:val="center"/>
            <w:hideMark/>
          </w:tcPr>
          <w:p w14:paraId="5F81E526"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3</w:t>
            </w:r>
            <w:proofErr w:type="gramEnd"/>
          </w:p>
        </w:tc>
        <w:tc>
          <w:tcPr>
            <w:tcW w:w="1900" w:type="dxa"/>
            <w:tcBorders>
              <w:top w:val="nil"/>
              <w:left w:val="nil"/>
              <w:bottom w:val="nil"/>
              <w:right w:val="nil"/>
            </w:tcBorders>
            <w:shd w:val="clear" w:color="auto" w:fill="auto"/>
            <w:noWrap/>
            <w:vAlign w:val="center"/>
            <w:hideMark/>
          </w:tcPr>
          <w:p w14:paraId="1540CFD4"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Chubu</w:t>
            </w:r>
          </w:p>
        </w:tc>
        <w:tc>
          <w:tcPr>
            <w:tcW w:w="1030" w:type="dxa"/>
            <w:tcBorders>
              <w:top w:val="nil"/>
              <w:left w:val="nil"/>
              <w:bottom w:val="nil"/>
              <w:right w:val="nil"/>
            </w:tcBorders>
            <w:shd w:val="clear" w:color="auto" w:fill="auto"/>
            <w:noWrap/>
            <w:vAlign w:val="center"/>
            <w:hideMark/>
          </w:tcPr>
          <w:p w14:paraId="7271B68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10.847</w:t>
            </w:r>
          </w:p>
        </w:tc>
        <w:tc>
          <w:tcPr>
            <w:tcW w:w="960" w:type="dxa"/>
            <w:tcBorders>
              <w:top w:val="nil"/>
              <w:left w:val="nil"/>
              <w:bottom w:val="nil"/>
              <w:right w:val="nil"/>
            </w:tcBorders>
            <w:shd w:val="clear" w:color="auto" w:fill="auto"/>
            <w:noWrap/>
            <w:vAlign w:val="center"/>
            <w:hideMark/>
          </w:tcPr>
          <w:p w14:paraId="0F735F7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w:t>
            </w:r>
          </w:p>
        </w:tc>
        <w:tc>
          <w:tcPr>
            <w:tcW w:w="1040" w:type="dxa"/>
            <w:tcBorders>
              <w:top w:val="nil"/>
              <w:left w:val="nil"/>
              <w:bottom w:val="nil"/>
              <w:right w:val="nil"/>
            </w:tcBorders>
            <w:shd w:val="clear" w:color="auto" w:fill="auto"/>
            <w:noWrap/>
            <w:vAlign w:val="center"/>
            <w:hideMark/>
          </w:tcPr>
          <w:p w14:paraId="582106C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7.380</w:t>
            </w:r>
          </w:p>
        </w:tc>
        <w:tc>
          <w:tcPr>
            <w:tcW w:w="980" w:type="dxa"/>
            <w:tcBorders>
              <w:top w:val="nil"/>
              <w:left w:val="nil"/>
              <w:bottom w:val="nil"/>
              <w:right w:val="nil"/>
            </w:tcBorders>
            <w:shd w:val="clear" w:color="auto" w:fill="auto"/>
            <w:noWrap/>
            <w:vAlign w:val="center"/>
            <w:hideMark/>
          </w:tcPr>
          <w:p w14:paraId="060EF2B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c>
          <w:tcPr>
            <w:tcW w:w="960" w:type="dxa"/>
            <w:tcBorders>
              <w:top w:val="nil"/>
              <w:left w:val="nil"/>
              <w:bottom w:val="nil"/>
              <w:right w:val="nil"/>
            </w:tcBorders>
            <w:shd w:val="clear" w:color="auto" w:fill="auto"/>
            <w:noWrap/>
            <w:vAlign w:val="center"/>
            <w:hideMark/>
          </w:tcPr>
          <w:p w14:paraId="068317B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18.226</w:t>
            </w:r>
          </w:p>
        </w:tc>
        <w:tc>
          <w:tcPr>
            <w:tcW w:w="960" w:type="dxa"/>
            <w:tcBorders>
              <w:top w:val="nil"/>
              <w:left w:val="nil"/>
              <w:bottom w:val="nil"/>
              <w:right w:val="nil"/>
            </w:tcBorders>
            <w:shd w:val="clear" w:color="auto" w:fill="auto"/>
            <w:noWrap/>
            <w:vAlign w:val="center"/>
            <w:hideMark/>
          </w:tcPr>
          <w:p w14:paraId="6E30FC1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r>
      <w:tr w:rsidR="00353B25" w:rsidRPr="00CC660C" w14:paraId="04E68EBB" w14:textId="77777777" w:rsidTr="00D15D37">
        <w:trPr>
          <w:trHeight w:val="284"/>
        </w:trPr>
        <w:tc>
          <w:tcPr>
            <w:tcW w:w="720" w:type="dxa"/>
            <w:tcBorders>
              <w:top w:val="nil"/>
              <w:left w:val="nil"/>
              <w:bottom w:val="nil"/>
              <w:right w:val="nil"/>
            </w:tcBorders>
            <w:shd w:val="clear" w:color="auto" w:fill="auto"/>
            <w:noWrap/>
            <w:vAlign w:val="center"/>
            <w:hideMark/>
          </w:tcPr>
          <w:p w14:paraId="2095AF6C"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lastRenderedPageBreak/>
              <w:t>4</w:t>
            </w:r>
            <w:proofErr w:type="gramEnd"/>
          </w:p>
        </w:tc>
        <w:tc>
          <w:tcPr>
            <w:tcW w:w="1900" w:type="dxa"/>
            <w:tcBorders>
              <w:top w:val="nil"/>
              <w:left w:val="nil"/>
              <w:bottom w:val="nil"/>
              <w:right w:val="nil"/>
            </w:tcBorders>
            <w:shd w:val="clear" w:color="auto" w:fill="auto"/>
            <w:noWrap/>
            <w:vAlign w:val="center"/>
            <w:hideMark/>
          </w:tcPr>
          <w:p w14:paraId="297782F9"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Haneda</w:t>
            </w:r>
          </w:p>
        </w:tc>
        <w:tc>
          <w:tcPr>
            <w:tcW w:w="1030" w:type="dxa"/>
            <w:tcBorders>
              <w:top w:val="nil"/>
              <w:left w:val="nil"/>
              <w:bottom w:val="nil"/>
              <w:right w:val="nil"/>
            </w:tcBorders>
            <w:shd w:val="clear" w:color="auto" w:fill="auto"/>
            <w:noWrap/>
            <w:vAlign w:val="center"/>
            <w:hideMark/>
          </w:tcPr>
          <w:p w14:paraId="68E861E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2.433</w:t>
            </w:r>
          </w:p>
        </w:tc>
        <w:tc>
          <w:tcPr>
            <w:tcW w:w="960" w:type="dxa"/>
            <w:tcBorders>
              <w:top w:val="nil"/>
              <w:left w:val="nil"/>
              <w:bottom w:val="nil"/>
              <w:right w:val="nil"/>
            </w:tcBorders>
            <w:shd w:val="clear" w:color="auto" w:fill="auto"/>
            <w:noWrap/>
            <w:vAlign w:val="center"/>
            <w:hideMark/>
          </w:tcPr>
          <w:p w14:paraId="36008D6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0,3</w:t>
            </w:r>
          </w:p>
        </w:tc>
        <w:tc>
          <w:tcPr>
            <w:tcW w:w="1040" w:type="dxa"/>
            <w:tcBorders>
              <w:top w:val="nil"/>
              <w:left w:val="nil"/>
              <w:bottom w:val="nil"/>
              <w:right w:val="nil"/>
            </w:tcBorders>
            <w:shd w:val="clear" w:color="auto" w:fill="auto"/>
            <w:noWrap/>
            <w:vAlign w:val="center"/>
            <w:hideMark/>
          </w:tcPr>
          <w:p w14:paraId="4E3E2C0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5.976</w:t>
            </w:r>
          </w:p>
        </w:tc>
        <w:tc>
          <w:tcPr>
            <w:tcW w:w="980" w:type="dxa"/>
            <w:tcBorders>
              <w:top w:val="nil"/>
              <w:left w:val="nil"/>
              <w:bottom w:val="nil"/>
              <w:right w:val="nil"/>
            </w:tcBorders>
            <w:shd w:val="clear" w:color="auto" w:fill="auto"/>
            <w:noWrap/>
            <w:vAlign w:val="center"/>
            <w:hideMark/>
          </w:tcPr>
          <w:p w14:paraId="422C8A9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0,8</w:t>
            </w:r>
          </w:p>
        </w:tc>
        <w:tc>
          <w:tcPr>
            <w:tcW w:w="960" w:type="dxa"/>
            <w:tcBorders>
              <w:top w:val="nil"/>
              <w:left w:val="nil"/>
              <w:bottom w:val="nil"/>
              <w:right w:val="nil"/>
            </w:tcBorders>
            <w:shd w:val="clear" w:color="auto" w:fill="auto"/>
            <w:noWrap/>
            <w:vAlign w:val="center"/>
            <w:hideMark/>
          </w:tcPr>
          <w:p w14:paraId="41CDD8F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8.410</w:t>
            </w:r>
          </w:p>
        </w:tc>
        <w:tc>
          <w:tcPr>
            <w:tcW w:w="960" w:type="dxa"/>
            <w:tcBorders>
              <w:top w:val="nil"/>
              <w:left w:val="nil"/>
              <w:bottom w:val="nil"/>
              <w:right w:val="nil"/>
            </w:tcBorders>
            <w:shd w:val="clear" w:color="auto" w:fill="auto"/>
            <w:noWrap/>
            <w:vAlign w:val="center"/>
            <w:hideMark/>
          </w:tcPr>
          <w:p w14:paraId="1108425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0,6</w:t>
            </w:r>
          </w:p>
        </w:tc>
      </w:tr>
      <w:tr w:rsidR="00353B25" w:rsidRPr="00CC660C" w14:paraId="72A8F229" w14:textId="77777777" w:rsidTr="00D15D37">
        <w:trPr>
          <w:trHeight w:val="284"/>
        </w:trPr>
        <w:tc>
          <w:tcPr>
            <w:tcW w:w="720" w:type="dxa"/>
            <w:tcBorders>
              <w:top w:val="nil"/>
              <w:left w:val="nil"/>
              <w:bottom w:val="nil"/>
              <w:right w:val="nil"/>
            </w:tcBorders>
            <w:shd w:val="clear" w:color="auto" w:fill="auto"/>
            <w:noWrap/>
            <w:vAlign w:val="center"/>
            <w:hideMark/>
          </w:tcPr>
          <w:p w14:paraId="1BFE3E1A"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5</w:t>
            </w:r>
            <w:proofErr w:type="gramEnd"/>
          </w:p>
        </w:tc>
        <w:tc>
          <w:tcPr>
            <w:tcW w:w="1900" w:type="dxa"/>
            <w:tcBorders>
              <w:top w:val="nil"/>
              <w:left w:val="nil"/>
              <w:bottom w:val="nil"/>
              <w:right w:val="nil"/>
            </w:tcBorders>
            <w:shd w:val="clear" w:color="auto" w:fill="auto"/>
            <w:noWrap/>
            <w:vAlign w:val="center"/>
            <w:hideMark/>
          </w:tcPr>
          <w:p w14:paraId="03A13EB2"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Fukuoka</w:t>
            </w:r>
          </w:p>
        </w:tc>
        <w:tc>
          <w:tcPr>
            <w:tcW w:w="1030" w:type="dxa"/>
            <w:tcBorders>
              <w:top w:val="nil"/>
              <w:left w:val="nil"/>
              <w:bottom w:val="nil"/>
              <w:right w:val="nil"/>
            </w:tcBorders>
            <w:shd w:val="clear" w:color="auto" w:fill="auto"/>
            <w:noWrap/>
            <w:vAlign w:val="center"/>
            <w:hideMark/>
          </w:tcPr>
          <w:p w14:paraId="5BEEDE9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335</w:t>
            </w:r>
          </w:p>
        </w:tc>
        <w:tc>
          <w:tcPr>
            <w:tcW w:w="960" w:type="dxa"/>
            <w:tcBorders>
              <w:top w:val="nil"/>
              <w:left w:val="nil"/>
              <w:bottom w:val="nil"/>
              <w:right w:val="nil"/>
            </w:tcBorders>
            <w:shd w:val="clear" w:color="auto" w:fill="auto"/>
            <w:noWrap/>
            <w:vAlign w:val="center"/>
            <w:hideMark/>
          </w:tcPr>
          <w:p w14:paraId="75DD71C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4B640C2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263</w:t>
            </w:r>
          </w:p>
        </w:tc>
        <w:tc>
          <w:tcPr>
            <w:tcW w:w="980" w:type="dxa"/>
            <w:tcBorders>
              <w:top w:val="nil"/>
              <w:left w:val="nil"/>
              <w:bottom w:val="nil"/>
              <w:right w:val="nil"/>
            </w:tcBorders>
            <w:shd w:val="clear" w:color="auto" w:fill="auto"/>
            <w:noWrap/>
            <w:vAlign w:val="center"/>
            <w:hideMark/>
          </w:tcPr>
          <w:p w14:paraId="583435D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6601B5D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599</w:t>
            </w:r>
          </w:p>
        </w:tc>
        <w:tc>
          <w:tcPr>
            <w:tcW w:w="960" w:type="dxa"/>
            <w:tcBorders>
              <w:top w:val="nil"/>
              <w:left w:val="nil"/>
              <w:bottom w:val="nil"/>
              <w:right w:val="nil"/>
            </w:tcBorders>
            <w:shd w:val="clear" w:color="auto" w:fill="auto"/>
            <w:noWrap/>
            <w:vAlign w:val="center"/>
            <w:hideMark/>
          </w:tcPr>
          <w:p w14:paraId="6AA90EC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7529F8F0" w14:textId="77777777" w:rsidTr="00D15D37">
        <w:trPr>
          <w:trHeight w:val="284"/>
        </w:trPr>
        <w:tc>
          <w:tcPr>
            <w:tcW w:w="720" w:type="dxa"/>
            <w:tcBorders>
              <w:top w:val="nil"/>
              <w:left w:val="nil"/>
              <w:bottom w:val="nil"/>
              <w:right w:val="nil"/>
            </w:tcBorders>
            <w:shd w:val="clear" w:color="auto" w:fill="auto"/>
            <w:noWrap/>
            <w:vAlign w:val="center"/>
            <w:hideMark/>
          </w:tcPr>
          <w:p w14:paraId="565EF120"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6</w:t>
            </w:r>
            <w:proofErr w:type="gramEnd"/>
          </w:p>
        </w:tc>
        <w:tc>
          <w:tcPr>
            <w:tcW w:w="1900" w:type="dxa"/>
            <w:tcBorders>
              <w:top w:val="nil"/>
              <w:left w:val="nil"/>
              <w:bottom w:val="nil"/>
              <w:right w:val="nil"/>
            </w:tcBorders>
            <w:shd w:val="clear" w:color="auto" w:fill="auto"/>
            <w:noWrap/>
            <w:vAlign w:val="center"/>
            <w:hideMark/>
          </w:tcPr>
          <w:p w14:paraId="13553790"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Komatsu</w:t>
            </w:r>
          </w:p>
        </w:tc>
        <w:tc>
          <w:tcPr>
            <w:tcW w:w="1030" w:type="dxa"/>
            <w:tcBorders>
              <w:top w:val="nil"/>
              <w:left w:val="nil"/>
              <w:bottom w:val="nil"/>
              <w:right w:val="nil"/>
            </w:tcBorders>
            <w:shd w:val="clear" w:color="auto" w:fill="auto"/>
            <w:noWrap/>
            <w:vAlign w:val="center"/>
            <w:hideMark/>
          </w:tcPr>
          <w:p w14:paraId="4741481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960" w:type="dxa"/>
            <w:tcBorders>
              <w:top w:val="nil"/>
              <w:left w:val="nil"/>
              <w:bottom w:val="nil"/>
              <w:right w:val="nil"/>
            </w:tcBorders>
            <w:shd w:val="clear" w:color="auto" w:fill="auto"/>
            <w:noWrap/>
            <w:vAlign w:val="center"/>
            <w:hideMark/>
          </w:tcPr>
          <w:p w14:paraId="2E7827E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529E7DB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381</w:t>
            </w:r>
          </w:p>
        </w:tc>
        <w:tc>
          <w:tcPr>
            <w:tcW w:w="980" w:type="dxa"/>
            <w:tcBorders>
              <w:top w:val="nil"/>
              <w:left w:val="nil"/>
              <w:bottom w:val="nil"/>
              <w:right w:val="nil"/>
            </w:tcBorders>
            <w:shd w:val="clear" w:color="auto" w:fill="auto"/>
            <w:noWrap/>
            <w:vAlign w:val="center"/>
            <w:hideMark/>
          </w:tcPr>
          <w:p w14:paraId="254997F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1356D6D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394</w:t>
            </w:r>
          </w:p>
        </w:tc>
        <w:tc>
          <w:tcPr>
            <w:tcW w:w="960" w:type="dxa"/>
            <w:tcBorders>
              <w:top w:val="nil"/>
              <w:left w:val="nil"/>
              <w:bottom w:val="nil"/>
              <w:right w:val="nil"/>
            </w:tcBorders>
            <w:shd w:val="clear" w:color="auto" w:fill="auto"/>
            <w:noWrap/>
            <w:vAlign w:val="center"/>
            <w:hideMark/>
          </w:tcPr>
          <w:p w14:paraId="057BB06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23269273" w14:textId="77777777" w:rsidTr="00D15D37">
        <w:trPr>
          <w:trHeight w:val="284"/>
        </w:trPr>
        <w:tc>
          <w:tcPr>
            <w:tcW w:w="720" w:type="dxa"/>
            <w:tcBorders>
              <w:top w:val="nil"/>
              <w:left w:val="nil"/>
              <w:bottom w:val="nil"/>
              <w:right w:val="nil"/>
            </w:tcBorders>
            <w:shd w:val="clear" w:color="auto" w:fill="auto"/>
            <w:noWrap/>
            <w:vAlign w:val="center"/>
            <w:hideMark/>
          </w:tcPr>
          <w:p w14:paraId="663FF384"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7</w:t>
            </w:r>
            <w:proofErr w:type="gramEnd"/>
          </w:p>
        </w:tc>
        <w:tc>
          <w:tcPr>
            <w:tcW w:w="1900" w:type="dxa"/>
            <w:tcBorders>
              <w:top w:val="nil"/>
              <w:left w:val="nil"/>
              <w:bottom w:val="nil"/>
              <w:right w:val="nil"/>
            </w:tcBorders>
            <w:shd w:val="clear" w:color="auto" w:fill="auto"/>
            <w:noWrap/>
            <w:vAlign w:val="center"/>
            <w:hideMark/>
          </w:tcPr>
          <w:p w14:paraId="3E6DF12F" w14:textId="77777777" w:rsidR="00353B25" w:rsidRPr="00CC660C" w:rsidRDefault="00353B25" w:rsidP="00D15D37">
            <w:pPr>
              <w:widowControl/>
              <w:tabs>
                <w:tab w:val="clear" w:pos="567"/>
              </w:tabs>
              <w:spacing w:line="240" w:lineRule="auto"/>
              <w:rPr>
                <w:rFonts w:eastAsia="Times New Roman"/>
                <w:color w:val="000000"/>
                <w:sz w:val="18"/>
                <w:szCs w:val="18"/>
              </w:rPr>
            </w:pPr>
            <w:r w:rsidRPr="006F3263">
              <w:rPr>
                <w:color w:val="000000"/>
                <w:sz w:val="18"/>
                <w:szCs w:val="22"/>
              </w:rPr>
              <w:t>Kitakyushu</w:t>
            </w:r>
          </w:p>
        </w:tc>
        <w:tc>
          <w:tcPr>
            <w:tcW w:w="1030" w:type="dxa"/>
            <w:tcBorders>
              <w:top w:val="nil"/>
              <w:left w:val="nil"/>
              <w:bottom w:val="nil"/>
              <w:right w:val="nil"/>
            </w:tcBorders>
            <w:shd w:val="clear" w:color="auto" w:fill="auto"/>
            <w:noWrap/>
            <w:vAlign w:val="center"/>
            <w:hideMark/>
          </w:tcPr>
          <w:p w14:paraId="1ACA76F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269</w:t>
            </w:r>
          </w:p>
        </w:tc>
        <w:tc>
          <w:tcPr>
            <w:tcW w:w="960" w:type="dxa"/>
            <w:tcBorders>
              <w:top w:val="nil"/>
              <w:left w:val="nil"/>
              <w:bottom w:val="nil"/>
              <w:right w:val="nil"/>
            </w:tcBorders>
            <w:shd w:val="clear" w:color="auto" w:fill="auto"/>
            <w:noWrap/>
            <w:vAlign w:val="center"/>
            <w:hideMark/>
          </w:tcPr>
          <w:p w14:paraId="6441870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40E5764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2</w:t>
            </w:r>
            <w:proofErr w:type="gramEnd"/>
          </w:p>
        </w:tc>
        <w:tc>
          <w:tcPr>
            <w:tcW w:w="980" w:type="dxa"/>
            <w:tcBorders>
              <w:top w:val="nil"/>
              <w:left w:val="nil"/>
              <w:bottom w:val="nil"/>
              <w:right w:val="nil"/>
            </w:tcBorders>
            <w:shd w:val="clear" w:color="auto" w:fill="auto"/>
            <w:noWrap/>
            <w:vAlign w:val="center"/>
            <w:hideMark/>
          </w:tcPr>
          <w:p w14:paraId="3DF742C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51C8D27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271</w:t>
            </w:r>
          </w:p>
        </w:tc>
        <w:tc>
          <w:tcPr>
            <w:tcW w:w="960" w:type="dxa"/>
            <w:tcBorders>
              <w:top w:val="nil"/>
              <w:left w:val="nil"/>
              <w:bottom w:val="nil"/>
              <w:right w:val="nil"/>
            </w:tcBorders>
            <w:shd w:val="clear" w:color="auto" w:fill="auto"/>
            <w:noWrap/>
            <w:vAlign w:val="center"/>
            <w:hideMark/>
          </w:tcPr>
          <w:p w14:paraId="203EC55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752DA2FB" w14:textId="77777777" w:rsidTr="00D15D37">
        <w:trPr>
          <w:trHeight w:val="284"/>
        </w:trPr>
        <w:tc>
          <w:tcPr>
            <w:tcW w:w="720" w:type="dxa"/>
            <w:tcBorders>
              <w:top w:val="nil"/>
              <w:left w:val="nil"/>
              <w:bottom w:val="nil"/>
              <w:right w:val="nil"/>
            </w:tcBorders>
            <w:shd w:val="clear" w:color="auto" w:fill="auto"/>
            <w:noWrap/>
            <w:vAlign w:val="center"/>
            <w:hideMark/>
          </w:tcPr>
          <w:p w14:paraId="19CCFD74"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8</w:t>
            </w:r>
            <w:proofErr w:type="gramEnd"/>
          </w:p>
        </w:tc>
        <w:tc>
          <w:tcPr>
            <w:tcW w:w="1900" w:type="dxa"/>
            <w:tcBorders>
              <w:top w:val="nil"/>
              <w:left w:val="nil"/>
              <w:bottom w:val="nil"/>
              <w:right w:val="nil"/>
            </w:tcBorders>
            <w:shd w:val="clear" w:color="auto" w:fill="auto"/>
            <w:noWrap/>
            <w:vAlign w:val="center"/>
            <w:hideMark/>
          </w:tcPr>
          <w:p w14:paraId="6823FD0A"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Toyama</w:t>
            </w:r>
          </w:p>
        </w:tc>
        <w:tc>
          <w:tcPr>
            <w:tcW w:w="1030" w:type="dxa"/>
            <w:tcBorders>
              <w:top w:val="nil"/>
              <w:left w:val="nil"/>
              <w:bottom w:val="nil"/>
              <w:right w:val="nil"/>
            </w:tcBorders>
            <w:shd w:val="clear" w:color="auto" w:fill="auto"/>
            <w:noWrap/>
            <w:vAlign w:val="center"/>
            <w:hideMark/>
          </w:tcPr>
          <w:p w14:paraId="47AF67C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199</w:t>
            </w:r>
          </w:p>
        </w:tc>
        <w:tc>
          <w:tcPr>
            <w:tcW w:w="960" w:type="dxa"/>
            <w:tcBorders>
              <w:top w:val="nil"/>
              <w:left w:val="nil"/>
              <w:bottom w:val="nil"/>
              <w:right w:val="nil"/>
            </w:tcBorders>
            <w:shd w:val="clear" w:color="auto" w:fill="auto"/>
            <w:noWrap/>
            <w:vAlign w:val="center"/>
            <w:hideMark/>
          </w:tcPr>
          <w:p w14:paraId="2F2D6D3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7CC4106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60</w:t>
            </w:r>
          </w:p>
        </w:tc>
        <w:tc>
          <w:tcPr>
            <w:tcW w:w="980" w:type="dxa"/>
            <w:tcBorders>
              <w:top w:val="nil"/>
              <w:left w:val="nil"/>
              <w:bottom w:val="nil"/>
              <w:right w:val="nil"/>
            </w:tcBorders>
            <w:shd w:val="clear" w:color="auto" w:fill="auto"/>
            <w:noWrap/>
            <w:vAlign w:val="center"/>
            <w:hideMark/>
          </w:tcPr>
          <w:p w14:paraId="08B714F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72AB383D"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259</w:t>
            </w:r>
          </w:p>
        </w:tc>
        <w:tc>
          <w:tcPr>
            <w:tcW w:w="960" w:type="dxa"/>
            <w:tcBorders>
              <w:top w:val="nil"/>
              <w:left w:val="nil"/>
              <w:bottom w:val="nil"/>
              <w:right w:val="nil"/>
            </w:tcBorders>
            <w:shd w:val="clear" w:color="auto" w:fill="auto"/>
            <w:noWrap/>
            <w:vAlign w:val="center"/>
            <w:hideMark/>
          </w:tcPr>
          <w:p w14:paraId="2D99826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762F7DA1" w14:textId="77777777" w:rsidTr="00D15D37">
        <w:trPr>
          <w:trHeight w:val="284"/>
        </w:trPr>
        <w:tc>
          <w:tcPr>
            <w:tcW w:w="720" w:type="dxa"/>
            <w:tcBorders>
              <w:top w:val="nil"/>
              <w:left w:val="nil"/>
              <w:bottom w:val="nil"/>
              <w:right w:val="nil"/>
            </w:tcBorders>
            <w:shd w:val="clear" w:color="auto" w:fill="auto"/>
            <w:noWrap/>
            <w:vAlign w:val="center"/>
            <w:hideMark/>
          </w:tcPr>
          <w:p w14:paraId="72D25C09"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proofErr w:type="gramStart"/>
            <w:r w:rsidRPr="00CC660C">
              <w:rPr>
                <w:rFonts w:eastAsia="Times New Roman"/>
                <w:color w:val="000000"/>
                <w:sz w:val="18"/>
                <w:szCs w:val="18"/>
              </w:rPr>
              <w:t>9</w:t>
            </w:r>
            <w:proofErr w:type="gramEnd"/>
          </w:p>
        </w:tc>
        <w:tc>
          <w:tcPr>
            <w:tcW w:w="1900" w:type="dxa"/>
            <w:tcBorders>
              <w:top w:val="nil"/>
              <w:left w:val="nil"/>
              <w:bottom w:val="nil"/>
              <w:right w:val="nil"/>
            </w:tcBorders>
            <w:shd w:val="clear" w:color="auto" w:fill="auto"/>
            <w:noWrap/>
            <w:vAlign w:val="center"/>
            <w:hideMark/>
          </w:tcPr>
          <w:p w14:paraId="0B21B1D8"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Chitose</w:t>
            </w:r>
          </w:p>
        </w:tc>
        <w:tc>
          <w:tcPr>
            <w:tcW w:w="1030" w:type="dxa"/>
            <w:tcBorders>
              <w:top w:val="nil"/>
              <w:left w:val="nil"/>
              <w:bottom w:val="nil"/>
              <w:right w:val="nil"/>
            </w:tcBorders>
            <w:shd w:val="clear" w:color="auto" w:fill="auto"/>
            <w:noWrap/>
            <w:vAlign w:val="center"/>
            <w:hideMark/>
          </w:tcPr>
          <w:p w14:paraId="26B0669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5</w:t>
            </w:r>
            <w:proofErr w:type="gramEnd"/>
          </w:p>
        </w:tc>
        <w:tc>
          <w:tcPr>
            <w:tcW w:w="960" w:type="dxa"/>
            <w:tcBorders>
              <w:top w:val="nil"/>
              <w:left w:val="nil"/>
              <w:bottom w:val="nil"/>
              <w:right w:val="nil"/>
            </w:tcBorders>
            <w:shd w:val="clear" w:color="auto" w:fill="auto"/>
            <w:noWrap/>
            <w:vAlign w:val="center"/>
            <w:hideMark/>
          </w:tcPr>
          <w:p w14:paraId="585C6E6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6D03F3B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75</w:t>
            </w:r>
          </w:p>
        </w:tc>
        <w:tc>
          <w:tcPr>
            <w:tcW w:w="980" w:type="dxa"/>
            <w:tcBorders>
              <w:top w:val="nil"/>
              <w:left w:val="nil"/>
              <w:bottom w:val="nil"/>
              <w:right w:val="nil"/>
            </w:tcBorders>
            <w:shd w:val="clear" w:color="auto" w:fill="auto"/>
            <w:noWrap/>
            <w:vAlign w:val="center"/>
            <w:hideMark/>
          </w:tcPr>
          <w:p w14:paraId="4BAA1B0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57DAFFE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80</w:t>
            </w:r>
          </w:p>
        </w:tc>
        <w:tc>
          <w:tcPr>
            <w:tcW w:w="960" w:type="dxa"/>
            <w:tcBorders>
              <w:top w:val="nil"/>
              <w:left w:val="nil"/>
              <w:bottom w:val="nil"/>
              <w:right w:val="nil"/>
            </w:tcBorders>
            <w:shd w:val="clear" w:color="auto" w:fill="auto"/>
            <w:noWrap/>
            <w:vAlign w:val="center"/>
            <w:hideMark/>
          </w:tcPr>
          <w:p w14:paraId="07983B8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57435A2A" w14:textId="77777777" w:rsidTr="00D15D37">
        <w:trPr>
          <w:trHeight w:val="284"/>
        </w:trPr>
        <w:tc>
          <w:tcPr>
            <w:tcW w:w="720" w:type="dxa"/>
            <w:tcBorders>
              <w:top w:val="nil"/>
              <w:left w:val="nil"/>
              <w:bottom w:val="nil"/>
              <w:right w:val="nil"/>
            </w:tcBorders>
            <w:shd w:val="clear" w:color="auto" w:fill="auto"/>
            <w:noWrap/>
            <w:vAlign w:val="center"/>
            <w:hideMark/>
          </w:tcPr>
          <w:p w14:paraId="16F38B6B"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10</w:t>
            </w:r>
          </w:p>
        </w:tc>
        <w:tc>
          <w:tcPr>
            <w:tcW w:w="1900" w:type="dxa"/>
            <w:tcBorders>
              <w:top w:val="nil"/>
              <w:left w:val="nil"/>
              <w:bottom w:val="nil"/>
              <w:right w:val="nil"/>
            </w:tcBorders>
            <w:shd w:val="clear" w:color="auto" w:fill="auto"/>
            <w:noWrap/>
            <w:vAlign w:val="center"/>
            <w:hideMark/>
          </w:tcPr>
          <w:p w14:paraId="18383A00"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Kagoshima</w:t>
            </w:r>
          </w:p>
        </w:tc>
        <w:tc>
          <w:tcPr>
            <w:tcW w:w="1030" w:type="dxa"/>
            <w:tcBorders>
              <w:top w:val="nil"/>
              <w:left w:val="nil"/>
              <w:bottom w:val="nil"/>
              <w:right w:val="nil"/>
            </w:tcBorders>
            <w:shd w:val="clear" w:color="auto" w:fill="auto"/>
            <w:noWrap/>
            <w:vAlign w:val="center"/>
            <w:hideMark/>
          </w:tcPr>
          <w:p w14:paraId="4015D95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37</w:t>
            </w:r>
          </w:p>
        </w:tc>
        <w:tc>
          <w:tcPr>
            <w:tcW w:w="960" w:type="dxa"/>
            <w:tcBorders>
              <w:top w:val="nil"/>
              <w:left w:val="nil"/>
              <w:bottom w:val="nil"/>
              <w:right w:val="nil"/>
            </w:tcBorders>
            <w:shd w:val="clear" w:color="auto" w:fill="auto"/>
            <w:noWrap/>
            <w:vAlign w:val="center"/>
            <w:hideMark/>
          </w:tcPr>
          <w:p w14:paraId="213F68B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18A148B1"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42</w:t>
            </w:r>
          </w:p>
        </w:tc>
        <w:tc>
          <w:tcPr>
            <w:tcW w:w="980" w:type="dxa"/>
            <w:tcBorders>
              <w:top w:val="nil"/>
              <w:left w:val="nil"/>
              <w:bottom w:val="nil"/>
              <w:right w:val="nil"/>
            </w:tcBorders>
            <w:shd w:val="clear" w:color="auto" w:fill="auto"/>
            <w:noWrap/>
            <w:vAlign w:val="center"/>
            <w:hideMark/>
          </w:tcPr>
          <w:p w14:paraId="7E6E6CB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6D4D8E1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80</w:t>
            </w:r>
          </w:p>
        </w:tc>
        <w:tc>
          <w:tcPr>
            <w:tcW w:w="960" w:type="dxa"/>
            <w:tcBorders>
              <w:top w:val="nil"/>
              <w:left w:val="nil"/>
              <w:bottom w:val="nil"/>
              <w:right w:val="nil"/>
            </w:tcBorders>
            <w:shd w:val="clear" w:color="auto" w:fill="auto"/>
            <w:noWrap/>
            <w:vAlign w:val="center"/>
            <w:hideMark/>
          </w:tcPr>
          <w:p w14:paraId="5350A12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14F78A91" w14:textId="77777777" w:rsidTr="00D15D37">
        <w:trPr>
          <w:trHeight w:val="284"/>
        </w:trPr>
        <w:tc>
          <w:tcPr>
            <w:tcW w:w="720" w:type="dxa"/>
            <w:tcBorders>
              <w:top w:val="nil"/>
              <w:left w:val="nil"/>
              <w:bottom w:val="nil"/>
              <w:right w:val="nil"/>
            </w:tcBorders>
            <w:shd w:val="clear" w:color="auto" w:fill="auto"/>
            <w:noWrap/>
            <w:vAlign w:val="center"/>
            <w:hideMark/>
          </w:tcPr>
          <w:p w14:paraId="4DE6E6E8"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11</w:t>
            </w:r>
          </w:p>
        </w:tc>
        <w:tc>
          <w:tcPr>
            <w:tcW w:w="1900" w:type="dxa"/>
            <w:tcBorders>
              <w:top w:val="nil"/>
              <w:left w:val="nil"/>
              <w:bottom w:val="nil"/>
              <w:right w:val="nil"/>
            </w:tcBorders>
            <w:shd w:val="clear" w:color="auto" w:fill="auto"/>
            <w:noWrap/>
            <w:vAlign w:val="center"/>
            <w:hideMark/>
          </w:tcPr>
          <w:p w14:paraId="2E353078"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Naha</w:t>
            </w:r>
          </w:p>
        </w:tc>
        <w:tc>
          <w:tcPr>
            <w:tcW w:w="1030" w:type="dxa"/>
            <w:tcBorders>
              <w:top w:val="nil"/>
              <w:left w:val="nil"/>
              <w:bottom w:val="nil"/>
              <w:right w:val="nil"/>
            </w:tcBorders>
            <w:shd w:val="clear" w:color="auto" w:fill="auto"/>
            <w:noWrap/>
            <w:vAlign w:val="center"/>
            <w:hideMark/>
          </w:tcPr>
          <w:p w14:paraId="49912B6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960" w:type="dxa"/>
            <w:tcBorders>
              <w:top w:val="nil"/>
              <w:left w:val="nil"/>
              <w:bottom w:val="nil"/>
              <w:right w:val="nil"/>
            </w:tcBorders>
            <w:shd w:val="clear" w:color="auto" w:fill="auto"/>
            <w:noWrap/>
            <w:vAlign w:val="center"/>
            <w:hideMark/>
          </w:tcPr>
          <w:p w14:paraId="613C11D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58867BF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c>
          <w:tcPr>
            <w:tcW w:w="980" w:type="dxa"/>
            <w:tcBorders>
              <w:top w:val="nil"/>
              <w:left w:val="nil"/>
              <w:bottom w:val="nil"/>
              <w:right w:val="nil"/>
            </w:tcBorders>
            <w:shd w:val="clear" w:color="auto" w:fill="auto"/>
            <w:noWrap/>
            <w:vAlign w:val="center"/>
            <w:hideMark/>
          </w:tcPr>
          <w:p w14:paraId="3A4E986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7439BA4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53</w:t>
            </w:r>
          </w:p>
        </w:tc>
        <w:tc>
          <w:tcPr>
            <w:tcW w:w="960" w:type="dxa"/>
            <w:tcBorders>
              <w:top w:val="nil"/>
              <w:left w:val="nil"/>
              <w:bottom w:val="nil"/>
              <w:right w:val="nil"/>
            </w:tcBorders>
            <w:shd w:val="clear" w:color="auto" w:fill="auto"/>
            <w:noWrap/>
            <w:vAlign w:val="center"/>
            <w:hideMark/>
          </w:tcPr>
          <w:p w14:paraId="65AC103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51C7CEF6" w14:textId="77777777" w:rsidTr="00D15D37">
        <w:trPr>
          <w:trHeight w:val="284"/>
        </w:trPr>
        <w:tc>
          <w:tcPr>
            <w:tcW w:w="720" w:type="dxa"/>
            <w:tcBorders>
              <w:top w:val="nil"/>
              <w:left w:val="nil"/>
              <w:bottom w:val="nil"/>
              <w:right w:val="nil"/>
            </w:tcBorders>
            <w:shd w:val="clear" w:color="auto" w:fill="auto"/>
            <w:noWrap/>
            <w:vAlign w:val="center"/>
            <w:hideMark/>
          </w:tcPr>
          <w:p w14:paraId="778B9C10"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12</w:t>
            </w:r>
          </w:p>
        </w:tc>
        <w:tc>
          <w:tcPr>
            <w:tcW w:w="1900" w:type="dxa"/>
            <w:tcBorders>
              <w:top w:val="nil"/>
              <w:left w:val="nil"/>
              <w:bottom w:val="nil"/>
              <w:right w:val="nil"/>
            </w:tcBorders>
            <w:shd w:val="clear" w:color="auto" w:fill="auto"/>
            <w:noWrap/>
            <w:vAlign w:val="center"/>
            <w:hideMark/>
          </w:tcPr>
          <w:p w14:paraId="41EF0547"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Sendai</w:t>
            </w:r>
          </w:p>
        </w:tc>
        <w:tc>
          <w:tcPr>
            <w:tcW w:w="1030" w:type="dxa"/>
            <w:tcBorders>
              <w:top w:val="nil"/>
              <w:left w:val="nil"/>
              <w:bottom w:val="nil"/>
              <w:right w:val="nil"/>
            </w:tcBorders>
            <w:shd w:val="clear" w:color="auto" w:fill="auto"/>
            <w:noWrap/>
            <w:vAlign w:val="center"/>
            <w:hideMark/>
          </w:tcPr>
          <w:p w14:paraId="09AA4B3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52</w:t>
            </w:r>
          </w:p>
        </w:tc>
        <w:tc>
          <w:tcPr>
            <w:tcW w:w="960" w:type="dxa"/>
            <w:tcBorders>
              <w:top w:val="nil"/>
              <w:left w:val="nil"/>
              <w:bottom w:val="nil"/>
              <w:right w:val="nil"/>
            </w:tcBorders>
            <w:shd w:val="clear" w:color="auto" w:fill="auto"/>
            <w:noWrap/>
            <w:vAlign w:val="center"/>
            <w:hideMark/>
          </w:tcPr>
          <w:p w14:paraId="6513347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2CD0DD1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1</w:t>
            </w:r>
            <w:proofErr w:type="gramEnd"/>
          </w:p>
        </w:tc>
        <w:tc>
          <w:tcPr>
            <w:tcW w:w="980" w:type="dxa"/>
            <w:tcBorders>
              <w:top w:val="nil"/>
              <w:left w:val="nil"/>
              <w:bottom w:val="nil"/>
              <w:right w:val="nil"/>
            </w:tcBorders>
            <w:shd w:val="clear" w:color="auto" w:fill="auto"/>
            <w:noWrap/>
            <w:vAlign w:val="center"/>
            <w:hideMark/>
          </w:tcPr>
          <w:p w14:paraId="63BEEB6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2E5AFBF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53</w:t>
            </w:r>
          </w:p>
        </w:tc>
        <w:tc>
          <w:tcPr>
            <w:tcW w:w="960" w:type="dxa"/>
            <w:tcBorders>
              <w:top w:val="nil"/>
              <w:left w:val="nil"/>
              <w:bottom w:val="nil"/>
              <w:right w:val="nil"/>
            </w:tcBorders>
            <w:shd w:val="clear" w:color="auto" w:fill="auto"/>
            <w:noWrap/>
            <w:vAlign w:val="center"/>
            <w:hideMark/>
          </w:tcPr>
          <w:p w14:paraId="7381B34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4F6B1F25" w14:textId="77777777" w:rsidTr="00D15D37">
        <w:trPr>
          <w:trHeight w:val="284"/>
        </w:trPr>
        <w:tc>
          <w:tcPr>
            <w:tcW w:w="720" w:type="dxa"/>
            <w:tcBorders>
              <w:top w:val="nil"/>
              <w:left w:val="nil"/>
              <w:bottom w:val="nil"/>
              <w:right w:val="nil"/>
            </w:tcBorders>
            <w:shd w:val="clear" w:color="auto" w:fill="auto"/>
            <w:noWrap/>
            <w:vAlign w:val="center"/>
            <w:hideMark/>
          </w:tcPr>
          <w:p w14:paraId="795B8C4E"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13</w:t>
            </w:r>
          </w:p>
        </w:tc>
        <w:tc>
          <w:tcPr>
            <w:tcW w:w="1900" w:type="dxa"/>
            <w:tcBorders>
              <w:top w:val="nil"/>
              <w:left w:val="nil"/>
              <w:bottom w:val="nil"/>
              <w:right w:val="nil"/>
            </w:tcBorders>
            <w:shd w:val="clear" w:color="auto" w:fill="auto"/>
            <w:noWrap/>
            <w:vAlign w:val="center"/>
            <w:hideMark/>
          </w:tcPr>
          <w:p w14:paraId="48227D7A"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Hiroshima</w:t>
            </w:r>
          </w:p>
        </w:tc>
        <w:tc>
          <w:tcPr>
            <w:tcW w:w="1030" w:type="dxa"/>
            <w:tcBorders>
              <w:top w:val="nil"/>
              <w:left w:val="nil"/>
              <w:bottom w:val="nil"/>
              <w:right w:val="nil"/>
            </w:tcBorders>
            <w:shd w:val="clear" w:color="auto" w:fill="auto"/>
            <w:noWrap/>
            <w:vAlign w:val="center"/>
            <w:hideMark/>
          </w:tcPr>
          <w:p w14:paraId="6E3495C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8</w:t>
            </w:r>
            <w:proofErr w:type="gramEnd"/>
          </w:p>
        </w:tc>
        <w:tc>
          <w:tcPr>
            <w:tcW w:w="960" w:type="dxa"/>
            <w:tcBorders>
              <w:top w:val="nil"/>
              <w:left w:val="nil"/>
              <w:bottom w:val="nil"/>
              <w:right w:val="nil"/>
            </w:tcBorders>
            <w:shd w:val="clear" w:color="auto" w:fill="auto"/>
            <w:noWrap/>
            <w:vAlign w:val="center"/>
            <w:hideMark/>
          </w:tcPr>
          <w:p w14:paraId="7263A33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7378D18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5</w:t>
            </w:r>
            <w:proofErr w:type="gramEnd"/>
          </w:p>
        </w:tc>
        <w:tc>
          <w:tcPr>
            <w:tcW w:w="980" w:type="dxa"/>
            <w:tcBorders>
              <w:top w:val="nil"/>
              <w:left w:val="nil"/>
              <w:bottom w:val="nil"/>
              <w:right w:val="nil"/>
            </w:tcBorders>
            <w:shd w:val="clear" w:color="auto" w:fill="auto"/>
            <w:noWrap/>
            <w:vAlign w:val="center"/>
            <w:hideMark/>
          </w:tcPr>
          <w:p w14:paraId="7D0B784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3C11C08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w:t>
            </w:r>
          </w:p>
        </w:tc>
        <w:tc>
          <w:tcPr>
            <w:tcW w:w="960" w:type="dxa"/>
            <w:tcBorders>
              <w:top w:val="nil"/>
              <w:left w:val="nil"/>
              <w:bottom w:val="nil"/>
              <w:right w:val="nil"/>
            </w:tcBorders>
            <w:shd w:val="clear" w:color="auto" w:fill="auto"/>
            <w:noWrap/>
            <w:vAlign w:val="center"/>
            <w:hideMark/>
          </w:tcPr>
          <w:p w14:paraId="10134C8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0AFB5A5C" w14:textId="77777777" w:rsidTr="00D15D37">
        <w:trPr>
          <w:trHeight w:val="284"/>
        </w:trPr>
        <w:tc>
          <w:tcPr>
            <w:tcW w:w="720" w:type="dxa"/>
            <w:tcBorders>
              <w:top w:val="nil"/>
              <w:left w:val="nil"/>
              <w:bottom w:val="nil"/>
              <w:right w:val="nil"/>
            </w:tcBorders>
            <w:shd w:val="clear" w:color="auto" w:fill="auto"/>
            <w:noWrap/>
            <w:vAlign w:val="center"/>
            <w:hideMark/>
          </w:tcPr>
          <w:p w14:paraId="5B96BB50"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14</w:t>
            </w:r>
          </w:p>
        </w:tc>
        <w:tc>
          <w:tcPr>
            <w:tcW w:w="1900" w:type="dxa"/>
            <w:tcBorders>
              <w:top w:val="nil"/>
              <w:left w:val="nil"/>
              <w:bottom w:val="nil"/>
              <w:right w:val="nil"/>
            </w:tcBorders>
            <w:shd w:val="clear" w:color="auto" w:fill="auto"/>
            <w:noWrap/>
            <w:vAlign w:val="center"/>
            <w:hideMark/>
          </w:tcPr>
          <w:p w14:paraId="409CC2FB"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Okayama</w:t>
            </w:r>
          </w:p>
        </w:tc>
        <w:tc>
          <w:tcPr>
            <w:tcW w:w="1030" w:type="dxa"/>
            <w:tcBorders>
              <w:top w:val="nil"/>
              <w:left w:val="nil"/>
              <w:bottom w:val="nil"/>
              <w:right w:val="nil"/>
            </w:tcBorders>
            <w:shd w:val="clear" w:color="auto" w:fill="auto"/>
            <w:noWrap/>
            <w:vAlign w:val="center"/>
            <w:hideMark/>
          </w:tcPr>
          <w:p w14:paraId="58F0E5A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960" w:type="dxa"/>
            <w:tcBorders>
              <w:top w:val="nil"/>
              <w:left w:val="nil"/>
              <w:bottom w:val="nil"/>
              <w:right w:val="nil"/>
            </w:tcBorders>
            <w:shd w:val="clear" w:color="auto" w:fill="auto"/>
            <w:noWrap/>
            <w:vAlign w:val="center"/>
            <w:hideMark/>
          </w:tcPr>
          <w:p w14:paraId="2CA6588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049E593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980" w:type="dxa"/>
            <w:tcBorders>
              <w:top w:val="nil"/>
              <w:left w:val="nil"/>
              <w:bottom w:val="nil"/>
              <w:right w:val="nil"/>
            </w:tcBorders>
            <w:shd w:val="clear" w:color="auto" w:fill="auto"/>
            <w:noWrap/>
            <w:vAlign w:val="center"/>
            <w:hideMark/>
          </w:tcPr>
          <w:p w14:paraId="49D101E6"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72429E8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w:t>
            </w:r>
          </w:p>
        </w:tc>
        <w:tc>
          <w:tcPr>
            <w:tcW w:w="960" w:type="dxa"/>
            <w:tcBorders>
              <w:top w:val="nil"/>
              <w:left w:val="nil"/>
              <w:bottom w:val="nil"/>
              <w:right w:val="nil"/>
            </w:tcBorders>
            <w:shd w:val="clear" w:color="auto" w:fill="auto"/>
            <w:noWrap/>
            <w:vAlign w:val="center"/>
            <w:hideMark/>
          </w:tcPr>
          <w:p w14:paraId="00C7C5C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51A0B939" w14:textId="77777777" w:rsidTr="00D15D37">
        <w:trPr>
          <w:trHeight w:val="284"/>
        </w:trPr>
        <w:tc>
          <w:tcPr>
            <w:tcW w:w="720" w:type="dxa"/>
            <w:tcBorders>
              <w:top w:val="nil"/>
              <w:left w:val="nil"/>
              <w:bottom w:val="nil"/>
              <w:right w:val="nil"/>
            </w:tcBorders>
            <w:shd w:val="clear" w:color="auto" w:fill="auto"/>
            <w:noWrap/>
            <w:vAlign w:val="center"/>
            <w:hideMark/>
          </w:tcPr>
          <w:p w14:paraId="67C62096"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15</w:t>
            </w:r>
          </w:p>
        </w:tc>
        <w:tc>
          <w:tcPr>
            <w:tcW w:w="1900" w:type="dxa"/>
            <w:tcBorders>
              <w:top w:val="nil"/>
              <w:left w:val="nil"/>
              <w:bottom w:val="nil"/>
              <w:right w:val="nil"/>
            </w:tcBorders>
            <w:shd w:val="clear" w:color="auto" w:fill="auto"/>
            <w:noWrap/>
            <w:vAlign w:val="center"/>
            <w:hideMark/>
          </w:tcPr>
          <w:p w14:paraId="36DD036E"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Shizuoka</w:t>
            </w:r>
          </w:p>
        </w:tc>
        <w:tc>
          <w:tcPr>
            <w:tcW w:w="1030" w:type="dxa"/>
            <w:tcBorders>
              <w:top w:val="nil"/>
              <w:left w:val="nil"/>
              <w:bottom w:val="nil"/>
              <w:right w:val="nil"/>
            </w:tcBorders>
            <w:shd w:val="clear" w:color="auto" w:fill="auto"/>
            <w:noWrap/>
            <w:vAlign w:val="center"/>
            <w:hideMark/>
          </w:tcPr>
          <w:p w14:paraId="57D96887"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960" w:type="dxa"/>
            <w:tcBorders>
              <w:top w:val="nil"/>
              <w:left w:val="nil"/>
              <w:bottom w:val="nil"/>
              <w:right w:val="nil"/>
            </w:tcBorders>
            <w:shd w:val="clear" w:color="auto" w:fill="auto"/>
            <w:noWrap/>
            <w:vAlign w:val="center"/>
            <w:hideMark/>
          </w:tcPr>
          <w:p w14:paraId="4A8BED84"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7523BF0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9</w:t>
            </w:r>
            <w:proofErr w:type="gramEnd"/>
          </w:p>
        </w:tc>
        <w:tc>
          <w:tcPr>
            <w:tcW w:w="980" w:type="dxa"/>
            <w:tcBorders>
              <w:top w:val="nil"/>
              <w:left w:val="nil"/>
              <w:bottom w:val="nil"/>
              <w:right w:val="nil"/>
            </w:tcBorders>
            <w:shd w:val="clear" w:color="auto" w:fill="auto"/>
            <w:noWrap/>
            <w:vAlign w:val="center"/>
            <w:hideMark/>
          </w:tcPr>
          <w:p w14:paraId="7765A80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11ECA91B"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9</w:t>
            </w:r>
            <w:proofErr w:type="gramEnd"/>
          </w:p>
        </w:tc>
        <w:tc>
          <w:tcPr>
            <w:tcW w:w="960" w:type="dxa"/>
            <w:tcBorders>
              <w:top w:val="nil"/>
              <w:left w:val="nil"/>
              <w:bottom w:val="nil"/>
              <w:right w:val="nil"/>
            </w:tcBorders>
            <w:shd w:val="clear" w:color="auto" w:fill="auto"/>
            <w:noWrap/>
            <w:vAlign w:val="center"/>
            <w:hideMark/>
          </w:tcPr>
          <w:p w14:paraId="3F203512"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4DD5A95B" w14:textId="77777777" w:rsidTr="00D15D37">
        <w:trPr>
          <w:trHeight w:val="284"/>
        </w:trPr>
        <w:tc>
          <w:tcPr>
            <w:tcW w:w="720" w:type="dxa"/>
            <w:tcBorders>
              <w:top w:val="nil"/>
              <w:left w:val="nil"/>
              <w:bottom w:val="nil"/>
              <w:right w:val="nil"/>
            </w:tcBorders>
            <w:shd w:val="clear" w:color="auto" w:fill="auto"/>
            <w:noWrap/>
            <w:vAlign w:val="center"/>
            <w:hideMark/>
          </w:tcPr>
          <w:p w14:paraId="1DEE96B4"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16</w:t>
            </w:r>
          </w:p>
        </w:tc>
        <w:tc>
          <w:tcPr>
            <w:tcW w:w="1900" w:type="dxa"/>
            <w:tcBorders>
              <w:top w:val="nil"/>
              <w:left w:val="nil"/>
              <w:bottom w:val="nil"/>
              <w:right w:val="nil"/>
            </w:tcBorders>
            <w:shd w:val="clear" w:color="auto" w:fill="auto"/>
            <w:noWrap/>
            <w:vAlign w:val="center"/>
            <w:hideMark/>
          </w:tcPr>
          <w:p w14:paraId="65182672"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Nagasaki</w:t>
            </w:r>
          </w:p>
        </w:tc>
        <w:tc>
          <w:tcPr>
            <w:tcW w:w="1030" w:type="dxa"/>
            <w:tcBorders>
              <w:top w:val="nil"/>
              <w:left w:val="nil"/>
              <w:bottom w:val="nil"/>
              <w:right w:val="nil"/>
            </w:tcBorders>
            <w:shd w:val="clear" w:color="auto" w:fill="auto"/>
            <w:noWrap/>
            <w:vAlign w:val="center"/>
            <w:hideMark/>
          </w:tcPr>
          <w:p w14:paraId="6A87BFF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960" w:type="dxa"/>
            <w:tcBorders>
              <w:top w:val="nil"/>
              <w:left w:val="nil"/>
              <w:bottom w:val="nil"/>
              <w:right w:val="nil"/>
            </w:tcBorders>
            <w:shd w:val="clear" w:color="auto" w:fill="auto"/>
            <w:noWrap/>
            <w:vAlign w:val="center"/>
            <w:hideMark/>
          </w:tcPr>
          <w:p w14:paraId="74DBB3A0"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2B8705F9"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6</w:t>
            </w:r>
            <w:proofErr w:type="gramEnd"/>
          </w:p>
        </w:tc>
        <w:tc>
          <w:tcPr>
            <w:tcW w:w="980" w:type="dxa"/>
            <w:tcBorders>
              <w:top w:val="nil"/>
              <w:left w:val="nil"/>
              <w:bottom w:val="nil"/>
              <w:right w:val="nil"/>
            </w:tcBorders>
            <w:shd w:val="clear" w:color="auto" w:fill="auto"/>
            <w:noWrap/>
            <w:vAlign w:val="center"/>
            <w:hideMark/>
          </w:tcPr>
          <w:p w14:paraId="75FCFD3E"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nil"/>
              <w:right w:val="nil"/>
            </w:tcBorders>
            <w:shd w:val="clear" w:color="auto" w:fill="auto"/>
            <w:noWrap/>
            <w:vAlign w:val="center"/>
            <w:hideMark/>
          </w:tcPr>
          <w:p w14:paraId="058C20EC"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6</w:t>
            </w:r>
            <w:proofErr w:type="gramEnd"/>
          </w:p>
        </w:tc>
        <w:tc>
          <w:tcPr>
            <w:tcW w:w="960" w:type="dxa"/>
            <w:tcBorders>
              <w:top w:val="nil"/>
              <w:left w:val="nil"/>
              <w:bottom w:val="nil"/>
              <w:right w:val="nil"/>
            </w:tcBorders>
            <w:shd w:val="clear" w:color="auto" w:fill="auto"/>
            <w:noWrap/>
            <w:vAlign w:val="center"/>
            <w:hideMark/>
          </w:tcPr>
          <w:p w14:paraId="6BD7B8B3"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77700099" w14:textId="77777777" w:rsidTr="00D15D37">
        <w:trPr>
          <w:trHeight w:val="284"/>
        </w:trPr>
        <w:tc>
          <w:tcPr>
            <w:tcW w:w="720" w:type="dxa"/>
            <w:tcBorders>
              <w:top w:val="nil"/>
              <w:left w:val="nil"/>
              <w:bottom w:val="dotted" w:sz="8" w:space="0" w:color="auto"/>
              <w:right w:val="nil"/>
            </w:tcBorders>
            <w:shd w:val="clear" w:color="auto" w:fill="auto"/>
            <w:noWrap/>
            <w:vAlign w:val="center"/>
            <w:hideMark/>
          </w:tcPr>
          <w:p w14:paraId="18CEEB57" w14:textId="77777777" w:rsidR="00353B25" w:rsidRPr="00CC660C" w:rsidRDefault="00353B25" w:rsidP="00D15D37">
            <w:pPr>
              <w:widowControl/>
              <w:tabs>
                <w:tab w:val="clear" w:pos="567"/>
              </w:tabs>
              <w:spacing w:line="240" w:lineRule="auto"/>
              <w:jc w:val="center"/>
              <w:rPr>
                <w:rFonts w:eastAsia="Times New Roman"/>
                <w:color w:val="000000"/>
                <w:sz w:val="18"/>
                <w:szCs w:val="18"/>
              </w:rPr>
            </w:pPr>
            <w:r w:rsidRPr="00CC660C">
              <w:rPr>
                <w:rFonts w:eastAsia="Times New Roman"/>
                <w:color w:val="000000"/>
                <w:sz w:val="18"/>
                <w:szCs w:val="18"/>
              </w:rPr>
              <w:t>17</w:t>
            </w:r>
          </w:p>
        </w:tc>
        <w:tc>
          <w:tcPr>
            <w:tcW w:w="1900" w:type="dxa"/>
            <w:tcBorders>
              <w:top w:val="nil"/>
              <w:left w:val="nil"/>
              <w:bottom w:val="dotted" w:sz="8" w:space="0" w:color="auto"/>
              <w:right w:val="nil"/>
            </w:tcBorders>
            <w:shd w:val="clear" w:color="auto" w:fill="auto"/>
            <w:noWrap/>
            <w:vAlign w:val="center"/>
            <w:hideMark/>
          </w:tcPr>
          <w:p w14:paraId="552735EE" w14:textId="77777777" w:rsidR="00353B25" w:rsidRPr="00CC660C" w:rsidRDefault="00353B25" w:rsidP="00D15D37">
            <w:pPr>
              <w:widowControl/>
              <w:tabs>
                <w:tab w:val="clear" w:pos="567"/>
              </w:tabs>
              <w:spacing w:line="240" w:lineRule="auto"/>
              <w:rPr>
                <w:rFonts w:eastAsia="Times New Roman"/>
                <w:color w:val="000000"/>
                <w:sz w:val="18"/>
                <w:szCs w:val="18"/>
              </w:rPr>
            </w:pPr>
            <w:r>
              <w:rPr>
                <w:color w:val="000000"/>
                <w:sz w:val="18"/>
                <w:szCs w:val="18"/>
              </w:rPr>
              <w:t>Takamatsu</w:t>
            </w:r>
          </w:p>
        </w:tc>
        <w:tc>
          <w:tcPr>
            <w:tcW w:w="1030" w:type="dxa"/>
            <w:tcBorders>
              <w:top w:val="nil"/>
              <w:left w:val="nil"/>
              <w:bottom w:val="dotted" w:sz="8" w:space="0" w:color="auto"/>
              <w:right w:val="nil"/>
            </w:tcBorders>
            <w:shd w:val="clear" w:color="auto" w:fill="auto"/>
            <w:noWrap/>
            <w:vAlign w:val="center"/>
            <w:hideMark/>
          </w:tcPr>
          <w:p w14:paraId="5C4CD6AF"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960" w:type="dxa"/>
            <w:tcBorders>
              <w:top w:val="nil"/>
              <w:left w:val="nil"/>
              <w:bottom w:val="dotted" w:sz="8" w:space="0" w:color="auto"/>
              <w:right w:val="nil"/>
            </w:tcBorders>
            <w:shd w:val="clear" w:color="auto" w:fill="auto"/>
            <w:noWrap/>
            <w:vAlign w:val="center"/>
            <w:hideMark/>
          </w:tcPr>
          <w:p w14:paraId="0AD4CEA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dotted" w:sz="8" w:space="0" w:color="auto"/>
              <w:right w:val="nil"/>
            </w:tcBorders>
            <w:shd w:val="clear" w:color="auto" w:fill="auto"/>
            <w:noWrap/>
            <w:vAlign w:val="center"/>
            <w:hideMark/>
          </w:tcPr>
          <w:p w14:paraId="210845F8"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980" w:type="dxa"/>
            <w:tcBorders>
              <w:top w:val="nil"/>
              <w:left w:val="nil"/>
              <w:bottom w:val="dotted" w:sz="8" w:space="0" w:color="auto"/>
              <w:right w:val="nil"/>
            </w:tcBorders>
            <w:shd w:val="clear" w:color="auto" w:fill="auto"/>
            <w:noWrap/>
            <w:vAlign w:val="center"/>
            <w:hideMark/>
          </w:tcPr>
          <w:p w14:paraId="5570ED2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960" w:type="dxa"/>
            <w:tcBorders>
              <w:top w:val="nil"/>
              <w:left w:val="nil"/>
              <w:bottom w:val="dotted" w:sz="8" w:space="0" w:color="auto"/>
              <w:right w:val="nil"/>
            </w:tcBorders>
            <w:shd w:val="clear" w:color="auto" w:fill="auto"/>
            <w:noWrap/>
            <w:vAlign w:val="center"/>
            <w:hideMark/>
          </w:tcPr>
          <w:p w14:paraId="68468B2A" w14:textId="77777777" w:rsidR="00353B25" w:rsidRPr="00CC660C"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3</w:t>
            </w:r>
            <w:proofErr w:type="gramEnd"/>
          </w:p>
        </w:tc>
        <w:tc>
          <w:tcPr>
            <w:tcW w:w="960" w:type="dxa"/>
            <w:tcBorders>
              <w:top w:val="nil"/>
              <w:left w:val="nil"/>
              <w:bottom w:val="dotted" w:sz="8" w:space="0" w:color="auto"/>
              <w:right w:val="nil"/>
            </w:tcBorders>
            <w:shd w:val="clear" w:color="auto" w:fill="auto"/>
            <w:noWrap/>
            <w:vAlign w:val="center"/>
            <w:hideMark/>
          </w:tcPr>
          <w:p w14:paraId="7555CB95" w14:textId="77777777" w:rsidR="00353B25" w:rsidRPr="00CC660C"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r>
      <w:tr w:rsidR="00353B25" w:rsidRPr="00CC660C" w14:paraId="2B802120" w14:textId="77777777" w:rsidTr="00D15D37">
        <w:trPr>
          <w:trHeight w:val="284"/>
        </w:trPr>
        <w:tc>
          <w:tcPr>
            <w:tcW w:w="720" w:type="dxa"/>
            <w:tcBorders>
              <w:top w:val="dotted" w:sz="8" w:space="0" w:color="auto"/>
              <w:left w:val="nil"/>
              <w:bottom w:val="single" w:sz="4" w:space="0" w:color="auto"/>
              <w:right w:val="nil"/>
            </w:tcBorders>
            <w:shd w:val="clear" w:color="auto" w:fill="auto"/>
            <w:noWrap/>
            <w:vAlign w:val="center"/>
            <w:hideMark/>
          </w:tcPr>
          <w:p w14:paraId="1ED3D5F6"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900" w:type="dxa"/>
            <w:tcBorders>
              <w:top w:val="dotted" w:sz="8" w:space="0" w:color="auto"/>
              <w:left w:val="nil"/>
              <w:bottom w:val="single" w:sz="4" w:space="0" w:color="auto"/>
              <w:right w:val="nil"/>
            </w:tcBorders>
            <w:shd w:val="clear" w:color="auto" w:fill="auto"/>
            <w:noWrap/>
            <w:vAlign w:val="center"/>
            <w:hideMark/>
          </w:tcPr>
          <w:p w14:paraId="3FC3F2E4" w14:textId="77777777" w:rsidR="00353B25" w:rsidRPr="00CC660C" w:rsidRDefault="00353B25" w:rsidP="00D15D37">
            <w:pPr>
              <w:widowControl/>
              <w:tabs>
                <w:tab w:val="clear" w:pos="567"/>
              </w:tabs>
              <w:spacing w:line="240" w:lineRule="auto"/>
              <w:rPr>
                <w:rFonts w:eastAsia="Times New Roman"/>
                <w:b/>
                <w:bCs/>
                <w:color w:val="000000"/>
                <w:sz w:val="18"/>
                <w:szCs w:val="18"/>
              </w:rPr>
            </w:pPr>
            <w:r>
              <w:rPr>
                <w:b/>
                <w:bCs/>
                <w:color w:val="000000"/>
                <w:sz w:val="18"/>
                <w:szCs w:val="18"/>
              </w:rPr>
              <w:t>Total Aerportos</w:t>
            </w:r>
          </w:p>
        </w:tc>
        <w:tc>
          <w:tcPr>
            <w:tcW w:w="1030" w:type="dxa"/>
            <w:tcBorders>
              <w:top w:val="dotted" w:sz="8" w:space="0" w:color="auto"/>
              <w:left w:val="nil"/>
              <w:bottom w:val="single" w:sz="4" w:space="0" w:color="auto"/>
              <w:right w:val="nil"/>
            </w:tcBorders>
            <w:shd w:val="clear" w:color="auto" w:fill="auto"/>
            <w:noWrap/>
            <w:vAlign w:val="center"/>
            <w:hideMark/>
          </w:tcPr>
          <w:p w14:paraId="5B49FB54"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185.473</w:t>
            </w:r>
          </w:p>
        </w:tc>
        <w:tc>
          <w:tcPr>
            <w:tcW w:w="960" w:type="dxa"/>
            <w:tcBorders>
              <w:top w:val="dotted" w:sz="8" w:space="0" w:color="auto"/>
              <w:left w:val="nil"/>
              <w:bottom w:val="single" w:sz="4" w:space="0" w:color="auto"/>
              <w:right w:val="nil"/>
            </w:tcBorders>
            <w:shd w:val="clear" w:color="auto" w:fill="auto"/>
            <w:noWrap/>
            <w:vAlign w:val="center"/>
            <w:hideMark/>
          </w:tcPr>
          <w:p w14:paraId="403BB1F0"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24,5</w:t>
            </w:r>
          </w:p>
        </w:tc>
        <w:tc>
          <w:tcPr>
            <w:tcW w:w="1040" w:type="dxa"/>
            <w:tcBorders>
              <w:top w:val="dotted" w:sz="8" w:space="0" w:color="auto"/>
              <w:left w:val="nil"/>
              <w:bottom w:val="single" w:sz="4" w:space="0" w:color="auto"/>
              <w:right w:val="nil"/>
            </w:tcBorders>
            <w:shd w:val="clear" w:color="auto" w:fill="auto"/>
            <w:noWrap/>
            <w:vAlign w:val="center"/>
            <w:hideMark/>
          </w:tcPr>
          <w:p w14:paraId="4D2617A8"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202.869</w:t>
            </w:r>
          </w:p>
        </w:tc>
        <w:tc>
          <w:tcPr>
            <w:tcW w:w="980" w:type="dxa"/>
            <w:tcBorders>
              <w:top w:val="dotted" w:sz="8" w:space="0" w:color="auto"/>
              <w:left w:val="nil"/>
              <w:bottom w:val="single" w:sz="4" w:space="0" w:color="auto"/>
              <w:right w:val="nil"/>
            </w:tcBorders>
            <w:shd w:val="clear" w:color="auto" w:fill="auto"/>
            <w:noWrap/>
            <w:vAlign w:val="center"/>
            <w:hideMark/>
          </w:tcPr>
          <w:p w14:paraId="49666F35"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26,3</w:t>
            </w:r>
          </w:p>
        </w:tc>
        <w:tc>
          <w:tcPr>
            <w:tcW w:w="960" w:type="dxa"/>
            <w:tcBorders>
              <w:top w:val="dotted" w:sz="8" w:space="0" w:color="auto"/>
              <w:left w:val="nil"/>
              <w:bottom w:val="single" w:sz="4" w:space="0" w:color="auto"/>
              <w:right w:val="nil"/>
            </w:tcBorders>
            <w:shd w:val="clear" w:color="auto" w:fill="auto"/>
            <w:noWrap/>
            <w:vAlign w:val="center"/>
            <w:hideMark/>
          </w:tcPr>
          <w:p w14:paraId="79C522A9"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388.342</w:t>
            </w:r>
          </w:p>
        </w:tc>
        <w:tc>
          <w:tcPr>
            <w:tcW w:w="960" w:type="dxa"/>
            <w:tcBorders>
              <w:top w:val="dotted" w:sz="8" w:space="0" w:color="auto"/>
              <w:left w:val="nil"/>
              <w:bottom w:val="single" w:sz="4" w:space="0" w:color="auto"/>
              <w:right w:val="nil"/>
            </w:tcBorders>
            <w:shd w:val="clear" w:color="auto" w:fill="auto"/>
            <w:noWrap/>
            <w:vAlign w:val="center"/>
            <w:hideMark/>
          </w:tcPr>
          <w:p w14:paraId="1ACFA881"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25,4</w:t>
            </w:r>
          </w:p>
        </w:tc>
      </w:tr>
      <w:tr w:rsidR="00353B25" w:rsidRPr="00CC660C" w14:paraId="6D24E4B5" w14:textId="77777777" w:rsidTr="00D15D37">
        <w:trPr>
          <w:trHeight w:val="284"/>
        </w:trPr>
        <w:tc>
          <w:tcPr>
            <w:tcW w:w="720" w:type="dxa"/>
            <w:tcBorders>
              <w:top w:val="single" w:sz="4" w:space="0" w:color="auto"/>
              <w:left w:val="nil"/>
              <w:bottom w:val="single" w:sz="8" w:space="0" w:color="auto"/>
              <w:right w:val="nil"/>
            </w:tcBorders>
            <w:shd w:val="clear" w:color="auto" w:fill="auto"/>
            <w:noWrap/>
            <w:vAlign w:val="center"/>
            <w:hideMark/>
          </w:tcPr>
          <w:p w14:paraId="6D838E4E" w14:textId="77777777" w:rsidR="00353B25" w:rsidRPr="00CC660C" w:rsidRDefault="00353B25" w:rsidP="00D15D37">
            <w:pPr>
              <w:widowControl/>
              <w:tabs>
                <w:tab w:val="clear" w:pos="567"/>
              </w:tabs>
              <w:spacing w:line="240" w:lineRule="auto"/>
              <w:jc w:val="center"/>
              <w:rPr>
                <w:rFonts w:eastAsia="Times New Roman"/>
                <w:b/>
                <w:bCs/>
                <w:color w:val="000000"/>
                <w:sz w:val="18"/>
                <w:szCs w:val="18"/>
              </w:rPr>
            </w:pPr>
            <w:r w:rsidRPr="00CC660C">
              <w:rPr>
                <w:rFonts w:eastAsia="Times New Roman"/>
                <w:b/>
                <w:bCs/>
                <w:color w:val="000000"/>
                <w:sz w:val="18"/>
                <w:szCs w:val="18"/>
              </w:rPr>
              <w:t> </w:t>
            </w:r>
          </w:p>
        </w:tc>
        <w:tc>
          <w:tcPr>
            <w:tcW w:w="1900" w:type="dxa"/>
            <w:tcBorders>
              <w:top w:val="single" w:sz="4" w:space="0" w:color="auto"/>
              <w:left w:val="nil"/>
              <w:bottom w:val="single" w:sz="8" w:space="0" w:color="auto"/>
              <w:right w:val="nil"/>
            </w:tcBorders>
            <w:shd w:val="clear" w:color="auto" w:fill="auto"/>
            <w:noWrap/>
            <w:vAlign w:val="center"/>
            <w:hideMark/>
          </w:tcPr>
          <w:p w14:paraId="6AF743B0" w14:textId="77777777" w:rsidR="00353B25" w:rsidRPr="00CC660C" w:rsidRDefault="00353B25" w:rsidP="00D15D37">
            <w:pPr>
              <w:widowControl/>
              <w:tabs>
                <w:tab w:val="clear" w:pos="567"/>
              </w:tabs>
              <w:spacing w:line="240" w:lineRule="auto"/>
              <w:rPr>
                <w:rFonts w:eastAsia="Times New Roman"/>
                <w:b/>
                <w:bCs/>
                <w:color w:val="000000"/>
                <w:sz w:val="18"/>
                <w:szCs w:val="18"/>
              </w:rPr>
            </w:pPr>
            <w:r>
              <w:rPr>
                <w:b/>
                <w:bCs/>
                <w:color w:val="000000"/>
                <w:sz w:val="18"/>
                <w:szCs w:val="18"/>
              </w:rPr>
              <w:t>Total Geral</w:t>
            </w:r>
          </w:p>
        </w:tc>
        <w:tc>
          <w:tcPr>
            <w:tcW w:w="1030" w:type="dxa"/>
            <w:tcBorders>
              <w:top w:val="single" w:sz="4" w:space="0" w:color="auto"/>
              <w:left w:val="nil"/>
              <w:bottom w:val="single" w:sz="8" w:space="0" w:color="auto"/>
              <w:right w:val="nil"/>
            </w:tcBorders>
            <w:shd w:val="clear" w:color="auto" w:fill="auto"/>
            <w:noWrap/>
            <w:vAlign w:val="center"/>
            <w:hideMark/>
          </w:tcPr>
          <w:p w14:paraId="2AECB2CC"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756.752</w:t>
            </w:r>
          </w:p>
        </w:tc>
        <w:tc>
          <w:tcPr>
            <w:tcW w:w="960" w:type="dxa"/>
            <w:tcBorders>
              <w:top w:val="single" w:sz="4" w:space="0" w:color="auto"/>
              <w:left w:val="nil"/>
              <w:bottom w:val="single" w:sz="8" w:space="0" w:color="auto"/>
              <w:right w:val="nil"/>
            </w:tcBorders>
            <w:shd w:val="clear" w:color="auto" w:fill="auto"/>
            <w:noWrap/>
            <w:vAlign w:val="center"/>
            <w:hideMark/>
          </w:tcPr>
          <w:p w14:paraId="5593F953"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1040" w:type="dxa"/>
            <w:tcBorders>
              <w:top w:val="single" w:sz="4" w:space="0" w:color="auto"/>
              <w:left w:val="nil"/>
              <w:bottom w:val="single" w:sz="8" w:space="0" w:color="auto"/>
              <w:right w:val="nil"/>
            </w:tcBorders>
            <w:shd w:val="clear" w:color="auto" w:fill="auto"/>
            <w:noWrap/>
            <w:vAlign w:val="center"/>
            <w:hideMark/>
          </w:tcPr>
          <w:p w14:paraId="28D0CE5A"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771.956</w:t>
            </w:r>
          </w:p>
        </w:tc>
        <w:tc>
          <w:tcPr>
            <w:tcW w:w="980" w:type="dxa"/>
            <w:tcBorders>
              <w:top w:val="single" w:sz="4" w:space="0" w:color="auto"/>
              <w:left w:val="nil"/>
              <w:bottom w:val="single" w:sz="8" w:space="0" w:color="auto"/>
              <w:right w:val="nil"/>
            </w:tcBorders>
            <w:shd w:val="clear" w:color="auto" w:fill="auto"/>
            <w:noWrap/>
            <w:vAlign w:val="center"/>
            <w:hideMark/>
          </w:tcPr>
          <w:p w14:paraId="6D892D6E"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960" w:type="dxa"/>
            <w:tcBorders>
              <w:top w:val="single" w:sz="4" w:space="0" w:color="auto"/>
              <w:left w:val="nil"/>
              <w:bottom w:val="single" w:sz="8" w:space="0" w:color="auto"/>
              <w:right w:val="nil"/>
            </w:tcBorders>
            <w:shd w:val="clear" w:color="auto" w:fill="auto"/>
            <w:noWrap/>
            <w:vAlign w:val="center"/>
            <w:hideMark/>
          </w:tcPr>
          <w:p w14:paraId="42A0D3E4"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1.528.708</w:t>
            </w:r>
          </w:p>
        </w:tc>
        <w:tc>
          <w:tcPr>
            <w:tcW w:w="960" w:type="dxa"/>
            <w:tcBorders>
              <w:top w:val="single" w:sz="4" w:space="0" w:color="auto"/>
              <w:left w:val="nil"/>
              <w:bottom w:val="single" w:sz="8" w:space="0" w:color="auto"/>
              <w:right w:val="nil"/>
            </w:tcBorders>
            <w:shd w:val="clear" w:color="auto" w:fill="auto"/>
            <w:noWrap/>
            <w:vAlign w:val="center"/>
            <w:hideMark/>
          </w:tcPr>
          <w:p w14:paraId="2EEDA021" w14:textId="77777777" w:rsidR="00353B25" w:rsidRPr="00CC660C"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r>
    </w:tbl>
    <w:p w14:paraId="3B66E1F9" w14:textId="77777777" w:rsidR="00353B25" w:rsidRPr="0074709C" w:rsidRDefault="00353B25" w:rsidP="00353B25">
      <w:pPr>
        <w:tabs>
          <w:tab w:val="clear" w:pos="567"/>
        </w:tabs>
        <w:autoSpaceDE w:val="0"/>
        <w:autoSpaceDN w:val="0"/>
        <w:adjustRightInd w:val="0"/>
        <w:spacing w:line="240" w:lineRule="auto"/>
      </w:pPr>
    </w:p>
    <w:p w14:paraId="74F7EEC9" w14:textId="275EB13B"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lang w:val="en-US"/>
        </w:rPr>
      </w:pPr>
      <w:r w:rsidRPr="00F0263F">
        <w:rPr>
          <w:rFonts w:eastAsia="Times New Roman"/>
          <w:i/>
          <w:lang w:val="en-US"/>
        </w:rPr>
        <w:t>Fonte:</w:t>
      </w:r>
      <w:r w:rsidRPr="00F0263F">
        <w:rPr>
          <w:rFonts w:eastAsia="Times New Roman"/>
          <w:i/>
          <w:lang w:val="en-US"/>
        </w:rPr>
        <w:tab/>
        <w:t>Ministério das Finanças do Japão (</w:t>
      </w:r>
      <w:r w:rsidR="00FB05D3">
        <w:rPr>
          <w:rFonts w:eastAsia="Times New Roman"/>
          <w:i/>
          <w:lang w:val="en-US"/>
        </w:rPr>
        <w:t>“</w:t>
      </w:r>
      <w:r w:rsidRPr="00F0263F">
        <w:rPr>
          <w:rFonts w:eastAsia="Times New Roman"/>
          <w:i/>
          <w:lang w:val="en-US"/>
        </w:rPr>
        <w:t>Trade Statistics (Download), Value of Exports and Imports by Customs</w:t>
      </w:r>
      <w:r w:rsidR="00FB05D3">
        <w:rPr>
          <w:rFonts w:eastAsia="Times New Roman"/>
          <w:i/>
          <w:lang w:val="en-US"/>
        </w:rPr>
        <w:t>”</w:t>
      </w:r>
      <w:r>
        <w:rPr>
          <w:rFonts w:eastAsia="Times New Roman"/>
          <w:i/>
          <w:lang w:val="en-US"/>
        </w:rPr>
        <w:t>)</w:t>
      </w:r>
      <w:r w:rsidRPr="00F0263F">
        <w:rPr>
          <w:rFonts w:eastAsia="Times New Roman"/>
          <w:i/>
          <w:lang w:val="en-US"/>
        </w:rPr>
        <w:t>.</w:t>
      </w:r>
    </w:p>
    <w:p w14:paraId="66909359" w14:textId="77777777"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 xml:space="preserve">1) </w:t>
      </w:r>
      <w:r w:rsidRPr="00CF088D">
        <w:rPr>
          <w:rFonts w:eastAsia="Times New Roman"/>
          <w:i/>
        </w:rPr>
        <w:t>Eventuais discrepâncias d</w:t>
      </w:r>
      <w:r>
        <w:rPr>
          <w:rFonts w:eastAsia="Times New Roman"/>
          <w:i/>
        </w:rPr>
        <w:t>e</w:t>
      </w:r>
      <w:r w:rsidRPr="00CF088D">
        <w:rPr>
          <w:rFonts w:eastAsia="Times New Roman"/>
          <w:i/>
        </w:rPr>
        <w:t xml:space="preserve"> v</w:t>
      </w:r>
      <w:r>
        <w:rPr>
          <w:rFonts w:eastAsia="Times New Roman"/>
          <w:i/>
        </w:rPr>
        <w:t>alor, em comparação àqueles apresentados em outros capítulos do documento, se devem à utilização de diferentes taxas de conversão de ienes para dólares, assim como pelo uso de diferentes metodologias de apuração e fechamento.</w:t>
      </w:r>
    </w:p>
    <w:p w14:paraId="5371A09C" w14:textId="77777777" w:rsidR="00353B25" w:rsidRDefault="00353B25" w:rsidP="00353B25">
      <w:pPr>
        <w:tabs>
          <w:tab w:val="clear" w:pos="567"/>
        </w:tabs>
        <w:autoSpaceDE w:val="0"/>
        <w:autoSpaceDN w:val="0"/>
        <w:adjustRightInd w:val="0"/>
        <w:spacing w:before="120" w:line="240" w:lineRule="auto"/>
        <w:jc w:val="both"/>
      </w:pPr>
    </w:p>
    <w:p w14:paraId="492B745C" w14:textId="77777777" w:rsidR="00353B25" w:rsidRDefault="00353B25" w:rsidP="00353B25">
      <w:pPr>
        <w:tabs>
          <w:tab w:val="clear" w:pos="567"/>
        </w:tabs>
        <w:autoSpaceDE w:val="0"/>
        <w:autoSpaceDN w:val="0"/>
        <w:adjustRightInd w:val="0"/>
        <w:spacing w:before="120" w:line="240" w:lineRule="auto"/>
        <w:jc w:val="both"/>
      </w:pPr>
      <w:r>
        <w:t xml:space="preserve">No comércio com o Brasil, os vinte principais portos e aeroportos responderam por </w:t>
      </w:r>
      <w:proofErr w:type="gramStart"/>
      <w:r>
        <w:t>cerca de 85</w:t>
      </w:r>
      <w:proofErr w:type="gramEnd"/>
      <w:r>
        <w:t>% da corrente comercial bilateral. Os portos foram responsáveis por mais de 96% das trocas comerciais nipobrasileiras.</w:t>
      </w:r>
    </w:p>
    <w:p w14:paraId="231BD8A5" w14:textId="77777777" w:rsidR="00353B25" w:rsidRDefault="00353B25" w:rsidP="00353B25">
      <w:pPr>
        <w:tabs>
          <w:tab w:val="clear" w:pos="567"/>
        </w:tabs>
        <w:autoSpaceDE w:val="0"/>
        <w:autoSpaceDN w:val="0"/>
        <w:adjustRightInd w:val="0"/>
        <w:spacing w:before="120" w:line="240" w:lineRule="auto"/>
        <w:jc w:val="both"/>
      </w:pPr>
    </w:p>
    <w:p w14:paraId="7E530901" w14:textId="77777777" w:rsidR="00353B25" w:rsidRPr="00CB6850" w:rsidRDefault="00353B25" w:rsidP="00353B25">
      <w:pPr>
        <w:tabs>
          <w:tab w:val="clear" w:pos="567"/>
        </w:tabs>
        <w:autoSpaceDE w:val="0"/>
        <w:autoSpaceDN w:val="0"/>
        <w:adjustRightInd w:val="0"/>
        <w:spacing w:line="240" w:lineRule="auto"/>
        <w:jc w:val="center"/>
        <w:rPr>
          <w:rFonts w:eastAsia="Times New Roman"/>
          <w:b/>
          <w:bCs/>
          <w:color w:val="000000"/>
        </w:rPr>
      </w:pPr>
      <w:r w:rsidRPr="00CB6850">
        <w:rPr>
          <w:rFonts w:eastAsia="Times New Roman"/>
          <w:b/>
          <w:bCs/>
          <w:color w:val="000000"/>
        </w:rPr>
        <w:t>Comércio Bilateral Brasil-Japão (202</w:t>
      </w:r>
      <w:r>
        <w:rPr>
          <w:rFonts w:eastAsiaTheme="minorEastAsia" w:hint="eastAsia"/>
          <w:b/>
          <w:bCs/>
          <w:color w:val="000000"/>
        </w:rPr>
        <w:t>1</w:t>
      </w:r>
      <w:r w:rsidRPr="00CB6850">
        <w:rPr>
          <w:rFonts w:eastAsia="Times New Roman"/>
          <w:b/>
          <w:bCs/>
          <w:color w:val="000000"/>
        </w:rPr>
        <w:t>)</w:t>
      </w:r>
      <w:r>
        <w:rPr>
          <w:rFonts w:eastAsia="Times New Roman"/>
          <w:b/>
          <w:bCs/>
          <w:color w:val="000000"/>
        </w:rPr>
        <w:t xml:space="preserve"> </w:t>
      </w:r>
      <w:r w:rsidRPr="00CB6850">
        <w:rPr>
          <w:rFonts w:eastAsia="Times New Roman"/>
          <w:b/>
          <w:bCs/>
          <w:color w:val="000000"/>
          <w:vertAlign w:val="superscript"/>
        </w:rPr>
        <w:t>(1)</w:t>
      </w:r>
      <w:r w:rsidRPr="00CB6850">
        <w:rPr>
          <w:rFonts w:eastAsia="Times New Roman"/>
          <w:b/>
          <w:bCs/>
          <w:color w:val="000000"/>
        </w:rPr>
        <w:t xml:space="preserve">, USD milhão, 20 Principais portos e </w:t>
      </w:r>
      <w:proofErr w:type="gramStart"/>
      <w:r w:rsidRPr="00CB6850">
        <w:rPr>
          <w:rFonts w:eastAsia="Times New Roman"/>
          <w:b/>
          <w:bCs/>
          <w:color w:val="000000"/>
        </w:rPr>
        <w:t>aeroportos</w:t>
      </w:r>
      <w:proofErr w:type="gramEnd"/>
    </w:p>
    <w:p w14:paraId="528D6E1D" w14:textId="77777777" w:rsidR="00353B25" w:rsidRDefault="00353B25" w:rsidP="00353B25">
      <w:pPr>
        <w:tabs>
          <w:tab w:val="clear" w:pos="567"/>
        </w:tabs>
        <w:autoSpaceDE w:val="0"/>
        <w:autoSpaceDN w:val="0"/>
        <w:adjustRightInd w:val="0"/>
        <w:spacing w:line="240" w:lineRule="auto"/>
      </w:pPr>
    </w:p>
    <w:tbl>
      <w:tblPr>
        <w:tblW w:w="8582" w:type="dxa"/>
        <w:jc w:val="center"/>
        <w:tblCellMar>
          <w:left w:w="70" w:type="dxa"/>
          <w:right w:w="70" w:type="dxa"/>
        </w:tblCellMar>
        <w:tblLook w:val="04A0" w:firstRow="1" w:lastRow="0" w:firstColumn="1" w:lastColumn="0" w:noHBand="0" w:noVBand="1"/>
      </w:tblPr>
      <w:tblGrid>
        <w:gridCol w:w="468"/>
        <w:gridCol w:w="1964"/>
        <w:gridCol w:w="1030"/>
        <w:gridCol w:w="1020"/>
        <w:gridCol w:w="1040"/>
        <w:gridCol w:w="1020"/>
        <w:gridCol w:w="1020"/>
        <w:gridCol w:w="1020"/>
      </w:tblGrid>
      <w:tr w:rsidR="00353B25" w:rsidRPr="00CB6850" w14:paraId="65930070" w14:textId="77777777" w:rsidTr="00D15D37">
        <w:trPr>
          <w:trHeight w:val="284"/>
          <w:jc w:val="center"/>
        </w:trPr>
        <w:tc>
          <w:tcPr>
            <w:tcW w:w="468" w:type="dxa"/>
            <w:tcBorders>
              <w:top w:val="single" w:sz="8" w:space="0" w:color="auto"/>
              <w:left w:val="nil"/>
              <w:bottom w:val="single" w:sz="8" w:space="0" w:color="auto"/>
              <w:right w:val="nil"/>
            </w:tcBorders>
            <w:shd w:val="clear" w:color="auto" w:fill="auto"/>
            <w:noWrap/>
            <w:vAlign w:val="center"/>
            <w:hideMark/>
          </w:tcPr>
          <w:p w14:paraId="16C62707" w14:textId="77777777" w:rsidR="00353B25" w:rsidRPr="00CB6850" w:rsidRDefault="00353B25" w:rsidP="00D15D37">
            <w:pPr>
              <w:widowControl/>
              <w:tabs>
                <w:tab w:val="clear" w:pos="567"/>
              </w:tabs>
              <w:spacing w:line="240" w:lineRule="auto"/>
              <w:jc w:val="center"/>
              <w:rPr>
                <w:rFonts w:eastAsia="Times New Roman"/>
                <w:b/>
                <w:bCs/>
                <w:color w:val="000000"/>
                <w:sz w:val="18"/>
                <w:szCs w:val="18"/>
              </w:rPr>
            </w:pPr>
            <w:r w:rsidRPr="00CB6850">
              <w:rPr>
                <w:rFonts w:eastAsia="Times New Roman"/>
                <w:b/>
                <w:bCs/>
                <w:color w:val="000000"/>
                <w:sz w:val="18"/>
                <w:szCs w:val="18"/>
              </w:rPr>
              <w:t> </w:t>
            </w:r>
          </w:p>
        </w:tc>
        <w:tc>
          <w:tcPr>
            <w:tcW w:w="1964" w:type="dxa"/>
            <w:tcBorders>
              <w:top w:val="single" w:sz="8" w:space="0" w:color="auto"/>
              <w:left w:val="nil"/>
              <w:bottom w:val="single" w:sz="8" w:space="0" w:color="auto"/>
              <w:right w:val="nil"/>
            </w:tcBorders>
            <w:shd w:val="clear" w:color="auto" w:fill="auto"/>
            <w:noWrap/>
            <w:vAlign w:val="center"/>
            <w:hideMark/>
          </w:tcPr>
          <w:p w14:paraId="4AD3FEE0" w14:textId="77777777" w:rsidR="00353B25" w:rsidRPr="00CB6850" w:rsidRDefault="00353B25" w:rsidP="00D15D37">
            <w:pPr>
              <w:widowControl/>
              <w:tabs>
                <w:tab w:val="clear" w:pos="567"/>
              </w:tabs>
              <w:spacing w:line="240" w:lineRule="auto"/>
              <w:rPr>
                <w:rFonts w:eastAsia="Times New Roman"/>
                <w:b/>
                <w:bCs/>
                <w:color w:val="000000"/>
                <w:sz w:val="18"/>
                <w:szCs w:val="18"/>
              </w:rPr>
            </w:pPr>
            <w:r w:rsidRPr="00CB6850">
              <w:rPr>
                <w:rFonts w:eastAsia="Times New Roman"/>
                <w:b/>
                <w:bCs/>
                <w:color w:val="000000"/>
                <w:sz w:val="18"/>
                <w:szCs w:val="18"/>
              </w:rPr>
              <w:t>Porto/Aeroporto</w:t>
            </w:r>
          </w:p>
        </w:tc>
        <w:tc>
          <w:tcPr>
            <w:tcW w:w="1030" w:type="dxa"/>
            <w:tcBorders>
              <w:top w:val="single" w:sz="8" w:space="0" w:color="auto"/>
              <w:left w:val="nil"/>
              <w:bottom w:val="single" w:sz="8" w:space="0" w:color="auto"/>
              <w:right w:val="nil"/>
            </w:tcBorders>
            <w:shd w:val="clear" w:color="auto" w:fill="auto"/>
            <w:noWrap/>
            <w:vAlign w:val="center"/>
            <w:hideMark/>
          </w:tcPr>
          <w:p w14:paraId="41E5AE38"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Exportação</w:t>
            </w:r>
          </w:p>
        </w:tc>
        <w:tc>
          <w:tcPr>
            <w:tcW w:w="1020" w:type="dxa"/>
            <w:tcBorders>
              <w:top w:val="single" w:sz="8" w:space="0" w:color="auto"/>
              <w:left w:val="nil"/>
              <w:bottom w:val="single" w:sz="8" w:space="0" w:color="auto"/>
              <w:right w:val="nil"/>
            </w:tcBorders>
            <w:shd w:val="clear" w:color="auto" w:fill="auto"/>
            <w:noWrap/>
            <w:vAlign w:val="center"/>
            <w:hideMark/>
          </w:tcPr>
          <w:p w14:paraId="235961D4"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Part. (%)</w:t>
            </w:r>
          </w:p>
        </w:tc>
        <w:tc>
          <w:tcPr>
            <w:tcW w:w="1040" w:type="dxa"/>
            <w:tcBorders>
              <w:top w:val="single" w:sz="8" w:space="0" w:color="auto"/>
              <w:left w:val="nil"/>
              <w:bottom w:val="single" w:sz="8" w:space="0" w:color="auto"/>
              <w:right w:val="nil"/>
            </w:tcBorders>
            <w:shd w:val="clear" w:color="auto" w:fill="auto"/>
            <w:noWrap/>
            <w:vAlign w:val="center"/>
            <w:hideMark/>
          </w:tcPr>
          <w:p w14:paraId="370AC06F"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Importação</w:t>
            </w:r>
          </w:p>
        </w:tc>
        <w:tc>
          <w:tcPr>
            <w:tcW w:w="1020" w:type="dxa"/>
            <w:tcBorders>
              <w:top w:val="single" w:sz="8" w:space="0" w:color="auto"/>
              <w:left w:val="nil"/>
              <w:bottom w:val="single" w:sz="8" w:space="0" w:color="auto"/>
              <w:right w:val="nil"/>
            </w:tcBorders>
            <w:shd w:val="clear" w:color="auto" w:fill="auto"/>
            <w:noWrap/>
            <w:vAlign w:val="center"/>
            <w:hideMark/>
          </w:tcPr>
          <w:p w14:paraId="32852191"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Part. (%)</w:t>
            </w:r>
          </w:p>
        </w:tc>
        <w:tc>
          <w:tcPr>
            <w:tcW w:w="1020" w:type="dxa"/>
            <w:tcBorders>
              <w:top w:val="single" w:sz="8" w:space="0" w:color="auto"/>
              <w:left w:val="nil"/>
              <w:bottom w:val="single" w:sz="8" w:space="0" w:color="auto"/>
              <w:right w:val="nil"/>
            </w:tcBorders>
            <w:shd w:val="clear" w:color="auto" w:fill="auto"/>
            <w:noWrap/>
            <w:vAlign w:val="center"/>
            <w:hideMark/>
          </w:tcPr>
          <w:p w14:paraId="386576D7"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Corrente</w:t>
            </w:r>
          </w:p>
        </w:tc>
        <w:tc>
          <w:tcPr>
            <w:tcW w:w="1020" w:type="dxa"/>
            <w:tcBorders>
              <w:top w:val="single" w:sz="8" w:space="0" w:color="auto"/>
              <w:left w:val="nil"/>
              <w:bottom w:val="single" w:sz="8" w:space="0" w:color="auto"/>
              <w:right w:val="nil"/>
            </w:tcBorders>
            <w:shd w:val="clear" w:color="auto" w:fill="auto"/>
            <w:noWrap/>
            <w:vAlign w:val="center"/>
            <w:hideMark/>
          </w:tcPr>
          <w:p w14:paraId="278CF4AB"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sidRPr="00CB6850">
              <w:rPr>
                <w:rFonts w:eastAsia="Times New Roman"/>
                <w:b/>
                <w:bCs/>
                <w:color w:val="000000"/>
                <w:sz w:val="18"/>
                <w:szCs w:val="18"/>
              </w:rPr>
              <w:t>Part. (%)</w:t>
            </w:r>
          </w:p>
        </w:tc>
      </w:tr>
      <w:tr w:rsidR="00353B25" w:rsidRPr="00CB6850" w14:paraId="7887528E" w14:textId="77777777" w:rsidTr="00D15D37">
        <w:trPr>
          <w:trHeight w:val="284"/>
          <w:jc w:val="center"/>
        </w:trPr>
        <w:tc>
          <w:tcPr>
            <w:tcW w:w="468" w:type="dxa"/>
            <w:tcBorders>
              <w:top w:val="single" w:sz="8" w:space="0" w:color="auto"/>
              <w:left w:val="nil"/>
              <w:bottom w:val="nil"/>
              <w:right w:val="nil"/>
            </w:tcBorders>
            <w:shd w:val="clear" w:color="auto" w:fill="auto"/>
            <w:noWrap/>
            <w:vAlign w:val="center"/>
            <w:hideMark/>
          </w:tcPr>
          <w:p w14:paraId="5384AAFE"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1</w:t>
            </w:r>
            <w:proofErr w:type="gramEnd"/>
          </w:p>
        </w:tc>
        <w:tc>
          <w:tcPr>
            <w:tcW w:w="1964" w:type="dxa"/>
            <w:tcBorders>
              <w:top w:val="single" w:sz="8" w:space="0" w:color="auto"/>
              <w:left w:val="nil"/>
              <w:bottom w:val="nil"/>
              <w:right w:val="nil"/>
            </w:tcBorders>
            <w:shd w:val="clear" w:color="auto" w:fill="auto"/>
            <w:noWrap/>
            <w:vAlign w:val="center"/>
            <w:hideMark/>
          </w:tcPr>
          <w:p w14:paraId="23A0B81A"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Nagoya</w:t>
            </w:r>
          </w:p>
        </w:tc>
        <w:tc>
          <w:tcPr>
            <w:tcW w:w="1030" w:type="dxa"/>
            <w:tcBorders>
              <w:top w:val="single" w:sz="8" w:space="0" w:color="auto"/>
              <w:left w:val="nil"/>
              <w:bottom w:val="nil"/>
              <w:right w:val="nil"/>
            </w:tcBorders>
            <w:shd w:val="clear" w:color="auto" w:fill="auto"/>
            <w:noWrap/>
            <w:vAlign w:val="center"/>
            <w:hideMark/>
          </w:tcPr>
          <w:p w14:paraId="67C39183"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1.694.187</w:t>
            </w:r>
          </w:p>
        </w:tc>
        <w:tc>
          <w:tcPr>
            <w:tcW w:w="1020" w:type="dxa"/>
            <w:tcBorders>
              <w:top w:val="single" w:sz="8" w:space="0" w:color="auto"/>
              <w:left w:val="nil"/>
              <w:bottom w:val="nil"/>
              <w:right w:val="nil"/>
            </w:tcBorders>
            <w:shd w:val="clear" w:color="auto" w:fill="auto"/>
            <w:noWrap/>
            <w:vAlign w:val="center"/>
            <w:hideMark/>
          </w:tcPr>
          <w:p w14:paraId="54B24726"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40,5</w:t>
            </w:r>
          </w:p>
        </w:tc>
        <w:tc>
          <w:tcPr>
            <w:tcW w:w="1040" w:type="dxa"/>
            <w:tcBorders>
              <w:top w:val="single" w:sz="8" w:space="0" w:color="auto"/>
              <w:left w:val="nil"/>
              <w:bottom w:val="nil"/>
              <w:right w:val="nil"/>
            </w:tcBorders>
            <w:shd w:val="clear" w:color="auto" w:fill="auto"/>
            <w:noWrap/>
            <w:vAlign w:val="center"/>
            <w:hideMark/>
          </w:tcPr>
          <w:p w14:paraId="5660609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590.538</w:t>
            </w:r>
          </w:p>
        </w:tc>
        <w:tc>
          <w:tcPr>
            <w:tcW w:w="1020" w:type="dxa"/>
            <w:tcBorders>
              <w:top w:val="single" w:sz="8" w:space="0" w:color="auto"/>
              <w:left w:val="nil"/>
              <w:bottom w:val="nil"/>
              <w:right w:val="nil"/>
            </w:tcBorders>
            <w:shd w:val="clear" w:color="auto" w:fill="auto"/>
            <w:noWrap/>
            <w:vAlign w:val="center"/>
            <w:hideMark/>
          </w:tcPr>
          <w:p w14:paraId="4A67186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6,0</w:t>
            </w:r>
          </w:p>
        </w:tc>
        <w:tc>
          <w:tcPr>
            <w:tcW w:w="1020" w:type="dxa"/>
            <w:tcBorders>
              <w:top w:val="single" w:sz="8" w:space="0" w:color="auto"/>
              <w:left w:val="nil"/>
              <w:bottom w:val="nil"/>
              <w:right w:val="nil"/>
            </w:tcBorders>
            <w:shd w:val="clear" w:color="auto" w:fill="auto"/>
            <w:noWrap/>
            <w:vAlign w:val="center"/>
            <w:hideMark/>
          </w:tcPr>
          <w:p w14:paraId="702068E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2.284.724</w:t>
            </w:r>
          </w:p>
        </w:tc>
        <w:tc>
          <w:tcPr>
            <w:tcW w:w="1020" w:type="dxa"/>
            <w:tcBorders>
              <w:top w:val="single" w:sz="8" w:space="0" w:color="auto"/>
              <w:left w:val="nil"/>
              <w:bottom w:val="nil"/>
              <w:right w:val="nil"/>
            </w:tcBorders>
            <w:shd w:val="clear" w:color="auto" w:fill="auto"/>
            <w:noWrap/>
            <w:vAlign w:val="center"/>
            <w:hideMark/>
          </w:tcPr>
          <w:p w14:paraId="26647FC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16,3</w:t>
            </w:r>
          </w:p>
        </w:tc>
      </w:tr>
      <w:tr w:rsidR="00353B25" w:rsidRPr="00CB6850" w14:paraId="0FF2422D"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7A76FA2F"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2</w:t>
            </w:r>
            <w:proofErr w:type="gramEnd"/>
          </w:p>
        </w:tc>
        <w:tc>
          <w:tcPr>
            <w:tcW w:w="1964" w:type="dxa"/>
            <w:tcBorders>
              <w:top w:val="nil"/>
              <w:left w:val="nil"/>
              <w:bottom w:val="nil"/>
              <w:right w:val="nil"/>
            </w:tcBorders>
            <w:shd w:val="clear" w:color="auto" w:fill="auto"/>
            <w:noWrap/>
            <w:vAlign w:val="center"/>
            <w:hideMark/>
          </w:tcPr>
          <w:p w14:paraId="4168CCCB"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Kisarazu</w:t>
            </w:r>
          </w:p>
        </w:tc>
        <w:tc>
          <w:tcPr>
            <w:tcW w:w="1030" w:type="dxa"/>
            <w:tcBorders>
              <w:top w:val="nil"/>
              <w:left w:val="nil"/>
              <w:bottom w:val="nil"/>
              <w:right w:val="nil"/>
            </w:tcBorders>
            <w:shd w:val="clear" w:color="auto" w:fill="auto"/>
            <w:noWrap/>
            <w:vAlign w:val="center"/>
            <w:hideMark/>
          </w:tcPr>
          <w:p w14:paraId="6C855AF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56</w:t>
            </w:r>
          </w:p>
        </w:tc>
        <w:tc>
          <w:tcPr>
            <w:tcW w:w="1020" w:type="dxa"/>
            <w:tcBorders>
              <w:top w:val="nil"/>
              <w:left w:val="nil"/>
              <w:bottom w:val="nil"/>
              <w:right w:val="nil"/>
            </w:tcBorders>
            <w:shd w:val="clear" w:color="auto" w:fill="auto"/>
            <w:noWrap/>
            <w:vAlign w:val="center"/>
            <w:hideMark/>
          </w:tcPr>
          <w:p w14:paraId="5300948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584F834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1.083.619</w:t>
            </w:r>
          </w:p>
        </w:tc>
        <w:tc>
          <w:tcPr>
            <w:tcW w:w="1020" w:type="dxa"/>
            <w:tcBorders>
              <w:top w:val="nil"/>
              <w:left w:val="nil"/>
              <w:bottom w:val="nil"/>
              <w:right w:val="nil"/>
            </w:tcBorders>
            <w:shd w:val="clear" w:color="auto" w:fill="auto"/>
            <w:noWrap/>
            <w:vAlign w:val="center"/>
            <w:hideMark/>
          </w:tcPr>
          <w:p w14:paraId="7D6BC1A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11,0</w:t>
            </w:r>
          </w:p>
        </w:tc>
        <w:tc>
          <w:tcPr>
            <w:tcW w:w="1020" w:type="dxa"/>
            <w:tcBorders>
              <w:top w:val="nil"/>
              <w:left w:val="nil"/>
              <w:bottom w:val="nil"/>
              <w:right w:val="nil"/>
            </w:tcBorders>
            <w:shd w:val="clear" w:color="auto" w:fill="auto"/>
            <w:noWrap/>
            <w:vAlign w:val="center"/>
            <w:hideMark/>
          </w:tcPr>
          <w:p w14:paraId="29F24BB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1.083.675</w:t>
            </w:r>
          </w:p>
        </w:tc>
        <w:tc>
          <w:tcPr>
            <w:tcW w:w="1020" w:type="dxa"/>
            <w:tcBorders>
              <w:top w:val="nil"/>
              <w:left w:val="nil"/>
              <w:bottom w:val="nil"/>
              <w:right w:val="nil"/>
            </w:tcBorders>
            <w:shd w:val="clear" w:color="auto" w:fill="auto"/>
            <w:noWrap/>
            <w:vAlign w:val="center"/>
            <w:hideMark/>
          </w:tcPr>
          <w:p w14:paraId="4F4E752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7,7</w:t>
            </w:r>
          </w:p>
        </w:tc>
      </w:tr>
      <w:tr w:rsidR="00353B25" w:rsidRPr="00CB6850" w14:paraId="34ABB5F6"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5BE1715E"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3</w:t>
            </w:r>
            <w:proofErr w:type="gramEnd"/>
          </w:p>
        </w:tc>
        <w:tc>
          <w:tcPr>
            <w:tcW w:w="1964" w:type="dxa"/>
            <w:tcBorders>
              <w:top w:val="nil"/>
              <w:left w:val="nil"/>
              <w:bottom w:val="nil"/>
              <w:right w:val="nil"/>
            </w:tcBorders>
            <w:shd w:val="clear" w:color="auto" w:fill="auto"/>
            <w:noWrap/>
            <w:vAlign w:val="center"/>
            <w:hideMark/>
          </w:tcPr>
          <w:p w14:paraId="72C705C0"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Yokohama</w:t>
            </w:r>
          </w:p>
        </w:tc>
        <w:tc>
          <w:tcPr>
            <w:tcW w:w="1030" w:type="dxa"/>
            <w:tcBorders>
              <w:top w:val="nil"/>
              <w:left w:val="nil"/>
              <w:bottom w:val="nil"/>
              <w:right w:val="nil"/>
            </w:tcBorders>
            <w:shd w:val="clear" w:color="auto" w:fill="auto"/>
            <w:noWrap/>
            <w:vAlign w:val="center"/>
            <w:hideMark/>
          </w:tcPr>
          <w:p w14:paraId="58349873"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264.139</w:t>
            </w:r>
          </w:p>
        </w:tc>
        <w:tc>
          <w:tcPr>
            <w:tcW w:w="1020" w:type="dxa"/>
            <w:tcBorders>
              <w:top w:val="nil"/>
              <w:left w:val="nil"/>
              <w:bottom w:val="nil"/>
              <w:right w:val="nil"/>
            </w:tcBorders>
            <w:shd w:val="clear" w:color="auto" w:fill="auto"/>
            <w:noWrap/>
            <w:vAlign w:val="center"/>
            <w:hideMark/>
          </w:tcPr>
          <w:p w14:paraId="74C95DC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6,3</w:t>
            </w:r>
          </w:p>
        </w:tc>
        <w:tc>
          <w:tcPr>
            <w:tcW w:w="1040" w:type="dxa"/>
            <w:tcBorders>
              <w:top w:val="nil"/>
              <w:left w:val="nil"/>
              <w:bottom w:val="nil"/>
              <w:right w:val="nil"/>
            </w:tcBorders>
            <w:shd w:val="clear" w:color="auto" w:fill="auto"/>
            <w:noWrap/>
            <w:vAlign w:val="center"/>
            <w:hideMark/>
          </w:tcPr>
          <w:p w14:paraId="6C205C2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742.925</w:t>
            </w:r>
          </w:p>
        </w:tc>
        <w:tc>
          <w:tcPr>
            <w:tcW w:w="1020" w:type="dxa"/>
            <w:tcBorders>
              <w:top w:val="nil"/>
              <w:left w:val="nil"/>
              <w:bottom w:val="nil"/>
              <w:right w:val="nil"/>
            </w:tcBorders>
            <w:shd w:val="clear" w:color="auto" w:fill="auto"/>
            <w:noWrap/>
            <w:vAlign w:val="center"/>
            <w:hideMark/>
          </w:tcPr>
          <w:p w14:paraId="307B7C5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7,5</w:t>
            </w:r>
          </w:p>
        </w:tc>
        <w:tc>
          <w:tcPr>
            <w:tcW w:w="1020" w:type="dxa"/>
            <w:tcBorders>
              <w:top w:val="nil"/>
              <w:left w:val="nil"/>
              <w:bottom w:val="nil"/>
              <w:right w:val="nil"/>
            </w:tcBorders>
            <w:shd w:val="clear" w:color="auto" w:fill="auto"/>
            <w:noWrap/>
            <w:vAlign w:val="center"/>
            <w:hideMark/>
          </w:tcPr>
          <w:p w14:paraId="0C5CDB9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1.007.064</w:t>
            </w:r>
          </w:p>
        </w:tc>
        <w:tc>
          <w:tcPr>
            <w:tcW w:w="1020" w:type="dxa"/>
            <w:tcBorders>
              <w:top w:val="nil"/>
              <w:left w:val="nil"/>
              <w:bottom w:val="nil"/>
              <w:right w:val="nil"/>
            </w:tcBorders>
            <w:shd w:val="clear" w:color="auto" w:fill="auto"/>
            <w:noWrap/>
            <w:vAlign w:val="center"/>
            <w:hideMark/>
          </w:tcPr>
          <w:p w14:paraId="615FD643"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7,2</w:t>
            </w:r>
          </w:p>
        </w:tc>
      </w:tr>
      <w:tr w:rsidR="00353B25" w:rsidRPr="00CB6850" w14:paraId="215CB2A6"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3A706E3E"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4</w:t>
            </w:r>
            <w:proofErr w:type="gramEnd"/>
          </w:p>
        </w:tc>
        <w:tc>
          <w:tcPr>
            <w:tcW w:w="1964" w:type="dxa"/>
            <w:tcBorders>
              <w:top w:val="nil"/>
              <w:left w:val="nil"/>
              <w:bottom w:val="nil"/>
              <w:right w:val="nil"/>
            </w:tcBorders>
            <w:shd w:val="clear" w:color="auto" w:fill="auto"/>
            <w:noWrap/>
            <w:vAlign w:val="center"/>
            <w:hideMark/>
          </w:tcPr>
          <w:p w14:paraId="06420C21"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Ooita</w:t>
            </w:r>
          </w:p>
        </w:tc>
        <w:tc>
          <w:tcPr>
            <w:tcW w:w="1030" w:type="dxa"/>
            <w:tcBorders>
              <w:top w:val="nil"/>
              <w:left w:val="nil"/>
              <w:bottom w:val="nil"/>
              <w:right w:val="nil"/>
            </w:tcBorders>
            <w:shd w:val="clear" w:color="auto" w:fill="auto"/>
            <w:noWrap/>
            <w:vAlign w:val="center"/>
            <w:hideMark/>
          </w:tcPr>
          <w:p w14:paraId="2ED80C0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4.507</w:t>
            </w:r>
          </w:p>
        </w:tc>
        <w:tc>
          <w:tcPr>
            <w:tcW w:w="1020" w:type="dxa"/>
            <w:tcBorders>
              <w:top w:val="nil"/>
              <w:left w:val="nil"/>
              <w:bottom w:val="nil"/>
              <w:right w:val="nil"/>
            </w:tcBorders>
            <w:shd w:val="clear" w:color="auto" w:fill="auto"/>
            <w:noWrap/>
            <w:vAlign w:val="center"/>
            <w:hideMark/>
          </w:tcPr>
          <w:p w14:paraId="315251A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0,1</w:t>
            </w:r>
          </w:p>
        </w:tc>
        <w:tc>
          <w:tcPr>
            <w:tcW w:w="1040" w:type="dxa"/>
            <w:tcBorders>
              <w:top w:val="nil"/>
              <w:left w:val="nil"/>
              <w:bottom w:val="nil"/>
              <w:right w:val="nil"/>
            </w:tcBorders>
            <w:shd w:val="clear" w:color="auto" w:fill="auto"/>
            <w:noWrap/>
            <w:vAlign w:val="center"/>
            <w:hideMark/>
          </w:tcPr>
          <w:p w14:paraId="3E13E0E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787.282</w:t>
            </w:r>
          </w:p>
        </w:tc>
        <w:tc>
          <w:tcPr>
            <w:tcW w:w="1020" w:type="dxa"/>
            <w:tcBorders>
              <w:top w:val="nil"/>
              <w:left w:val="nil"/>
              <w:bottom w:val="nil"/>
              <w:right w:val="nil"/>
            </w:tcBorders>
            <w:shd w:val="clear" w:color="auto" w:fill="auto"/>
            <w:noWrap/>
            <w:vAlign w:val="center"/>
            <w:hideMark/>
          </w:tcPr>
          <w:p w14:paraId="1BA7678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8,0</w:t>
            </w:r>
          </w:p>
        </w:tc>
        <w:tc>
          <w:tcPr>
            <w:tcW w:w="1020" w:type="dxa"/>
            <w:tcBorders>
              <w:top w:val="nil"/>
              <w:left w:val="nil"/>
              <w:bottom w:val="nil"/>
              <w:right w:val="nil"/>
            </w:tcBorders>
            <w:shd w:val="clear" w:color="auto" w:fill="auto"/>
            <w:noWrap/>
            <w:vAlign w:val="center"/>
            <w:hideMark/>
          </w:tcPr>
          <w:p w14:paraId="003B00E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791.789</w:t>
            </w:r>
          </w:p>
        </w:tc>
        <w:tc>
          <w:tcPr>
            <w:tcW w:w="1020" w:type="dxa"/>
            <w:tcBorders>
              <w:top w:val="nil"/>
              <w:left w:val="nil"/>
              <w:bottom w:val="nil"/>
              <w:right w:val="nil"/>
            </w:tcBorders>
            <w:shd w:val="clear" w:color="auto" w:fill="auto"/>
            <w:noWrap/>
            <w:vAlign w:val="center"/>
            <w:hideMark/>
          </w:tcPr>
          <w:p w14:paraId="729D8DF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5,6</w:t>
            </w:r>
          </w:p>
        </w:tc>
      </w:tr>
      <w:tr w:rsidR="00353B25" w:rsidRPr="00CB6850" w14:paraId="67663FB4"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7C3E51B5"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5</w:t>
            </w:r>
            <w:proofErr w:type="gramEnd"/>
          </w:p>
        </w:tc>
        <w:tc>
          <w:tcPr>
            <w:tcW w:w="1964" w:type="dxa"/>
            <w:tcBorders>
              <w:top w:val="nil"/>
              <w:left w:val="nil"/>
              <w:bottom w:val="nil"/>
              <w:right w:val="nil"/>
            </w:tcBorders>
            <w:shd w:val="clear" w:color="auto" w:fill="auto"/>
            <w:noWrap/>
            <w:vAlign w:val="center"/>
            <w:hideMark/>
          </w:tcPr>
          <w:p w14:paraId="7DD190ED"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Kashima</w:t>
            </w:r>
          </w:p>
        </w:tc>
        <w:tc>
          <w:tcPr>
            <w:tcW w:w="1030" w:type="dxa"/>
            <w:tcBorders>
              <w:top w:val="nil"/>
              <w:left w:val="nil"/>
              <w:bottom w:val="nil"/>
              <w:right w:val="nil"/>
            </w:tcBorders>
            <w:shd w:val="clear" w:color="auto" w:fill="auto"/>
            <w:noWrap/>
            <w:vAlign w:val="center"/>
            <w:hideMark/>
          </w:tcPr>
          <w:p w14:paraId="6BB1BDD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1.702</w:t>
            </w:r>
          </w:p>
        </w:tc>
        <w:tc>
          <w:tcPr>
            <w:tcW w:w="1020" w:type="dxa"/>
            <w:tcBorders>
              <w:top w:val="nil"/>
              <w:left w:val="nil"/>
              <w:bottom w:val="nil"/>
              <w:right w:val="nil"/>
            </w:tcBorders>
            <w:shd w:val="clear" w:color="auto" w:fill="auto"/>
            <w:noWrap/>
            <w:vAlign w:val="center"/>
            <w:hideMark/>
          </w:tcPr>
          <w:p w14:paraId="1CCC068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5A22DF1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777.660</w:t>
            </w:r>
          </w:p>
        </w:tc>
        <w:tc>
          <w:tcPr>
            <w:tcW w:w="1020" w:type="dxa"/>
            <w:tcBorders>
              <w:top w:val="nil"/>
              <w:left w:val="nil"/>
              <w:bottom w:val="nil"/>
              <w:right w:val="nil"/>
            </w:tcBorders>
            <w:shd w:val="clear" w:color="auto" w:fill="auto"/>
            <w:noWrap/>
            <w:vAlign w:val="center"/>
            <w:hideMark/>
          </w:tcPr>
          <w:p w14:paraId="06D4D60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7,9</w:t>
            </w:r>
          </w:p>
        </w:tc>
        <w:tc>
          <w:tcPr>
            <w:tcW w:w="1020" w:type="dxa"/>
            <w:tcBorders>
              <w:top w:val="nil"/>
              <w:left w:val="nil"/>
              <w:bottom w:val="nil"/>
              <w:right w:val="nil"/>
            </w:tcBorders>
            <w:shd w:val="clear" w:color="auto" w:fill="auto"/>
            <w:noWrap/>
            <w:vAlign w:val="center"/>
            <w:hideMark/>
          </w:tcPr>
          <w:p w14:paraId="2E23F3F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779.361</w:t>
            </w:r>
          </w:p>
        </w:tc>
        <w:tc>
          <w:tcPr>
            <w:tcW w:w="1020" w:type="dxa"/>
            <w:tcBorders>
              <w:top w:val="nil"/>
              <w:left w:val="nil"/>
              <w:bottom w:val="nil"/>
              <w:right w:val="nil"/>
            </w:tcBorders>
            <w:shd w:val="clear" w:color="auto" w:fill="auto"/>
            <w:noWrap/>
            <w:vAlign w:val="center"/>
            <w:hideMark/>
          </w:tcPr>
          <w:p w14:paraId="3452CBE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5,5</w:t>
            </w:r>
          </w:p>
        </w:tc>
      </w:tr>
      <w:tr w:rsidR="00353B25" w:rsidRPr="00CB6850" w14:paraId="2CDB9275"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58A6B8DA"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6</w:t>
            </w:r>
            <w:proofErr w:type="gramEnd"/>
          </w:p>
        </w:tc>
        <w:tc>
          <w:tcPr>
            <w:tcW w:w="1964" w:type="dxa"/>
            <w:tcBorders>
              <w:top w:val="nil"/>
              <w:left w:val="nil"/>
              <w:bottom w:val="nil"/>
              <w:right w:val="nil"/>
            </w:tcBorders>
            <w:shd w:val="clear" w:color="auto" w:fill="auto"/>
            <w:noWrap/>
            <w:vAlign w:val="center"/>
            <w:hideMark/>
          </w:tcPr>
          <w:p w14:paraId="0F0E6295"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Kobe</w:t>
            </w:r>
          </w:p>
        </w:tc>
        <w:tc>
          <w:tcPr>
            <w:tcW w:w="1030" w:type="dxa"/>
            <w:tcBorders>
              <w:top w:val="nil"/>
              <w:left w:val="nil"/>
              <w:bottom w:val="nil"/>
              <w:right w:val="nil"/>
            </w:tcBorders>
            <w:shd w:val="clear" w:color="auto" w:fill="auto"/>
            <w:noWrap/>
            <w:vAlign w:val="center"/>
            <w:hideMark/>
          </w:tcPr>
          <w:p w14:paraId="35E8AA5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465.761</w:t>
            </w:r>
          </w:p>
        </w:tc>
        <w:tc>
          <w:tcPr>
            <w:tcW w:w="1020" w:type="dxa"/>
            <w:tcBorders>
              <w:top w:val="nil"/>
              <w:left w:val="nil"/>
              <w:bottom w:val="nil"/>
              <w:right w:val="nil"/>
            </w:tcBorders>
            <w:shd w:val="clear" w:color="auto" w:fill="auto"/>
            <w:noWrap/>
            <w:vAlign w:val="center"/>
            <w:hideMark/>
          </w:tcPr>
          <w:p w14:paraId="39DCD9D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11,1</w:t>
            </w:r>
          </w:p>
        </w:tc>
        <w:tc>
          <w:tcPr>
            <w:tcW w:w="1040" w:type="dxa"/>
            <w:tcBorders>
              <w:top w:val="nil"/>
              <w:left w:val="nil"/>
              <w:bottom w:val="nil"/>
              <w:right w:val="nil"/>
            </w:tcBorders>
            <w:shd w:val="clear" w:color="auto" w:fill="auto"/>
            <w:noWrap/>
            <w:vAlign w:val="center"/>
            <w:hideMark/>
          </w:tcPr>
          <w:p w14:paraId="689E43C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264.183</w:t>
            </w:r>
          </w:p>
        </w:tc>
        <w:tc>
          <w:tcPr>
            <w:tcW w:w="1020" w:type="dxa"/>
            <w:tcBorders>
              <w:top w:val="nil"/>
              <w:left w:val="nil"/>
              <w:bottom w:val="nil"/>
              <w:right w:val="nil"/>
            </w:tcBorders>
            <w:shd w:val="clear" w:color="auto" w:fill="auto"/>
            <w:noWrap/>
            <w:vAlign w:val="center"/>
            <w:hideMark/>
          </w:tcPr>
          <w:p w14:paraId="1A9B235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w:t>
            </w:r>
          </w:p>
        </w:tc>
        <w:tc>
          <w:tcPr>
            <w:tcW w:w="1020" w:type="dxa"/>
            <w:tcBorders>
              <w:top w:val="nil"/>
              <w:left w:val="nil"/>
              <w:bottom w:val="nil"/>
              <w:right w:val="nil"/>
            </w:tcBorders>
            <w:shd w:val="clear" w:color="auto" w:fill="auto"/>
            <w:noWrap/>
            <w:vAlign w:val="center"/>
            <w:hideMark/>
          </w:tcPr>
          <w:p w14:paraId="4CA8096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729.944</w:t>
            </w:r>
          </w:p>
        </w:tc>
        <w:tc>
          <w:tcPr>
            <w:tcW w:w="1020" w:type="dxa"/>
            <w:tcBorders>
              <w:top w:val="nil"/>
              <w:left w:val="nil"/>
              <w:bottom w:val="nil"/>
              <w:right w:val="nil"/>
            </w:tcBorders>
            <w:shd w:val="clear" w:color="auto" w:fill="auto"/>
            <w:noWrap/>
            <w:vAlign w:val="center"/>
            <w:hideMark/>
          </w:tcPr>
          <w:p w14:paraId="657DF98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5,2</w:t>
            </w:r>
          </w:p>
        </w:tc>
      </w:tr>
      <w:tr w:rsidR="00353B25" w:rsidRPr="00CB6850" w14:paraId="1AE17AFB"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7E8E4C1F"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7</w:t>
            </w:r>
            <w:proofErr w:type="gramEnd"/>
          </w:p>
        </w:tc>
        <w:tc>
          <w:tcPr>
            <w:tcW w:w="1964" w:type="dxa"/>
            <w:tcBorders>
              <w:top w:val="nil"/>
              <w:left w:val="nil"/>
              <w:bottom w:val="nil"/>
              <w:right w:val="nil"/>
            </w:tcBorders>
            <w:shd w:val="clear" w:color="auto" w:fill="auto"/>
            <w:noWrap/>
            <w:vAlign w:val="center"/>
            <w:hideMark/>
          </w:tcPr>
          <w:p w14:paraId="340B3540"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Tóquio</w:t>
            </w:r>
          </w:p>
        </w:tc>
        <w:tc>
          <w:tcPr>
            <w:tcW w:w="1030" w:type="dxa"/>
            <w:tcBorders>
              <w:top w:val="nil"/>
              <w:left w:val="nil"/>
              <w:bottom w:val="nil"/>
              <w:right w:val="nil"/>
            </w:tcBorders>
            <w:shd w:val="clear" w:color="auto" w:fill="auto"/>
            <w:noWrap/>
            <w:vAlign w:val="center"/>
            <w:hideMark/>
          </w:tcPr>
          <w:p w14:paraId="2D06B8F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246.265</w:t>
            </w:r>
          </w:p>
        </w:tc>
        <w:tc>
          <w:tcPr>
            <w:tcW w:w="1020" w:type="dxa"/>
            <w:tcBorders>
              <w:top w:val="nil"/>
              <w:left w:val="nil"/>
              <w:bottom w:val="nil"/>
              <w:right w:val="nil"/>
            </w:tcBorders>
            <w:shd w:val="clear" w:color="auto" w:fill="auto"/>
            <w:noWrap/>
            <w:vAlign w:val="center"/>
            <w:hideMark/>
          </w:tcPr>
          <w:p w14:paraId="75F3622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5,9</w:t>
            </w:r>
          </w:p>
        </w:tc>
        <w:tc>
          <w:tcPr>
            <w:tcW w:w="1040" w:type="dxa"/>
            <w:tcBorders>
              <w:top w:val="nil"/>
              <w:left w:val="nil"/>
              <w:bottom w:val="nil"/>
              <w:right w:val="nil"/>
            </w:tcBorders>
            <w:shd w:val="clear" w:color="auto" w:fill="auto"/>
            <w:noWrap/>
            <w:vAlign w:val="center"/>
            <w:hideMark/>
          </w:tcPr>
          <w:p w14:paraId="150869E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432.953</w:t>
            </w:r>
          </w:p>
        </w:tc>
        <w:tc>
          <w:tcPr>
            <w:tcW w:w="1020" w:type="dxa"/>
            <w:tcBorders>
              <w:top w:val="nil"/>
              <w:left w:val="nil"/>
              <w:bottom w:val="nil"/>
              <w:right w:val="nil"/>
            </w:tcBorders>
            <w:shd w:val="clear" w:color="auto" w:fill="auto"/>
            <w:noWrap/>
            <w:vAlign w:val="center"/>
            <w:hideMark/>
          </w:tcPr>
          <w:p w14:paraId="7ED280C6"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1020" w:type="dxa"/>
            <w:tcBorders>
              <w:top w:val="nil"/>
              <w:left w:val="nil"/>
              <w:bottom w:val="nil"/>
              <w:right w:val="nil"/>
            </w:tcBorders>
            <w:shd w:val="clear" w:color="auto" w:fill="auto"/>
            <w:noWrap/>
            <w:vAlign w:val="center"/>
            <w:hideMark/>
          </w:tcPr>
          <w:p w14:paraId="6CA33A4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679.218</w:t>
            </w:r>
          </w:p>
        </w:tc>
        <w:tc>
          <w:tcPr>
            <w:tcW w:w="1020" w:type="dxa"/>
            <w:tcBorders>
              <w:top w:val="nil"/>
              <w:left w:val="nil"/>
              <w:bottom w:val="nil"/>
              <w:right w:val="nil"/>
            </w:tcBorders>
            <w:shd w:val="clear" w:color="auto" w:fill="auto"/>
            <w:noWrap/>
            <w:vAlign w:val="center"/>
            <w:hideMark/>
          </w:tcPr>
          <w:p w14:paraId="4D002D9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4,8</w:t>
            </w:r>
          </w:p>
        </w:tc>
      </w:tr>
      <w:tr w:rsidR="00353B25" w:rsidRPr="00CB6850" w14:paraId="0BA8AFC8"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5737BE75"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8</w:t>
            </w:r>
            <w:proofErr w:type="gramEnd"/>
          </w:p>
        </w:tc>
        <w:tc>
          <w:tcPr>
            <w:tcW w:w="1964" w:type="dxa"/>
            <w:tcBorders>
              <w:top w:val="nil"/>
              <w:left w:val="nil"/>
              <w:bottom w:val="nil"/>
              <w:right w:val="nil"/>
            </w:tcBorders>
            <w:shd w:val="clear" w:color="auto" w:fill="auto"/>
            <w:noWrap/>
            <w:vAlign w:val="center"/>
            <w:hideMark/>
          </w:tcPr>
          <w:p w14:paraId="10926F17"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Mizushima</w:t>
            </w:r>
          </w:p>
        </w:tc>
        <w:tc>
          <w:tcPr>
            <w:tcW w:w="1030" w:type="dxa"/>
            <w:tcBorders>
              <w:top w:val="nil"/>
              <w:left w:val="nil"/>
              <w:bottom w:val="nil"/>
              <w:right w:val="nil"/>
            </w:tcBorders>
            <w:shd w:val="clear" w:color="auto" w:fill="auto"/>
            <w:noWrap/>
            <w:vAlign w:val="center"/>
            <w:hideMark/>
          </w:tcPr>
          <w:p w14:paraId="5CBC7E0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6.126</w:t>
            </w:r>
          </w:p>
        </w:tc>
        <w:tc>
          <w:tcPr>
            <w:tcW w:w="1020" w:type="dxa"/>
            <w:tcBorders>
              <w:top w:val="nil"/>
              <w:left w:val="nil"/>
              <w:bottom w:val="nil"/>
              <w:right w:val="nil"/>
            </w:tcBorders>
            <w:shd w:val="clear" w:color="auto" w:fill="auto"/>
            <w:noWrap/>
            <w:vAlign w:val="center"/>
            <w:hideMark/>
          </w:tcPr>
          <w:p w14:paraId="463AAC2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0,1</w:t>
            </w:r>
          </w:p>
        </w:tc>
        <w:tc>
          <w:tcPr>
            <w:tcW w:w="1040" w:type="dxa"/>
            <w:tcBorders>
              <w:top w:val="nil"/>
              <w:left w:val="nil"/>
              <w:bottom w:val="nil"/>
              <w:right w:val="nil"/>
            </w:tcBorders>
            <w:shd w:val="clear" w:color="auto" w:fill="auto"/>
            <w:noWrap/>
            <w:vAlign w:val="center"/>
            <w:hideMark/>
          </w:tcPr>
          <w:p w14:paraId="53EA379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662.951</w:t>
            </w:r>
          </w:p>
        </w:tc>
        <w:tc>
          <w:tcPr>
            <w:tcW w:w="1020" w:type="dxa"/>
            <w:tcBorders>
              <w:top w:val="nil"/>
              <w:left w:val="nil"/>
              <w:bottom w:val="nil"/>
              <w:right w:val="nil"/>
            </w:tcBorders>
            <w:shd w:val="clear" w:color="auto" w:fill="auto"/>
            <w:noWrap/>
            <w:vAlign w:val="center"/>
            <w:hideMark/>
          </w:tcPr>
          <w:p w14:paraId="5B629DC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6,7</w:t>
            </w:r>
          </w:p>
        </w:tc>
        <w:tc>
          <w:tcPr>
            <w:tcW w:w="1020" w:type="dxa"/>
            <w:tcBorders>
              <w:top w:val="nil"/>
              <w:left w:val="nil"/>
              <w:bottom w:val="nil"/>
              <w:right w:val="nil"/>
            </w:tcBorders>
            <w:shd w:val="clear" w:color="auto" w:fill="auto"/>
            <w:noWrap/>
            <w:vAlign w:val="center"/>
            <w:hideMark/>
          </w:tcPr>
          <w:p w14:paraId="714AB40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669.078</w:t>
            </w:r>
          </w:p>
        </w:tc>
        <w:tc>
          <w:tcPr>
            <w:tcW w:w="1020" w:type="dxa"/>
            <w:tcBorders>
              <w:top w:val="nil"/>
              <w:left w:val="nil"/>
              <w:bottom w:val="nil"/>
              <w:right w:val="nil"/>
            </w:tcBorders>
            <w:shd w:val="clear" w:color="auto" w:fill="auto"/>
            <w:noWrap/>
            <w:vAlign w:val="center"/>
            <w:hideMark/>
          </w:tcPr>
          <w:p w14:paraId="59EA46B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4,8</w:t>
            </w:r>
          </w:p>
        </w:tc>
      </w:tr>
      <w:tr w:rsidR="00353B25" w:rsidRPr="00CB6850" w14:paraId="46849C31"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616C4D71"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proofErr w:type="gramStart"/>
            <w:r w:rsidRPr="00CB6850">
              <w:rPr>
                <w:rFonts w:eastAsia="Times New Roman"/>
                <w:color w:val="000000"/>
                <w:sz w:val="18"/>
                <w:szCs w:val="18"/>
              </w:rPr>
              <w:t>9</w:t>
            </w:r>
            <w:proofErr w:type="gramEnd"/>
          </w:p>
        </w:tc>
        <w:tc>
          <w:tcPr>
            <w:tcW w:w="1964" w:type="dxa"/>
            <w:tcBorders>
              <w:top w:val="nil"/>
              <w:left w:val="nil"/>
              <w:bottom w:val="nil"/>
              <w:right w:val="nil"/>
            </w:tcBorders>
            <w:shd w:val="clear" w:color="auto" w:fill="auto"/>
            <w:noWrap/>
            <w:vAlign w:val="center"/>
            <w:hideMark/>
          </w:tcPr>
          <w:p w14:paraId="12E3D453"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Kawasaki</w:t>
            </w:r>
          </w:p>
        </w:tc>
        <w:tc>
          <w:tcPr>
            <w:tcW w:w="1030" w:type="dxa"/>
            <w:tcBorders>
              <w:top w:val="nil"/>
              <w:left w:val="nil"/>
              <w:bottom w:val="nil"/>
              <w:right w:val="nil"/>
            </w:tcBorders>
            <w:shd w:val="clear" w:color="auto" w:fill="auto"/>
            <w:noWrap/>
            <w:vAlign w:val="center"/>
            <w:hideMark/>
          </w:tcPr>
          <w:p w14:paraId="495539B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16.253</w:t>
            </w:r>
          </w:p>
        </w:tc>
        <w:tc>
          <w:tcPr>
            <w:tcW w:w="1020" w:type="dxa"/>
            <w:tcBorders>
              <w:top w:val="nil"/>
              <w:left w:val="nil"/>
              <w:bottom w:val="nil"/>
              <w:right w:val="nil"/>
            </w:tcBorders>
            <w:shd w:val="clear" w:color="auto" w:fill="auto"/>
            <w:noWrap/>
            <w:vAlign w:val="center"/>
            <w:hideMark/>
          </w:tcPr>
          <w:p w14:paraId="6592DDF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0,4</w:t>
            </w:r>
          </w:p>
        </w:tc>
        <w:tc>
          <w:tcPr>
            <w:tcW w:w="1040" w:type="dxa"/>
            <w:tcBorders>
              <w:top w:val="nil"/>
              <w:left w:val="nil"/>
              <w:bottom w:val="nil"/>
              <w:right w:val="nil"/>
            </w:tcBorders>
            <w:shd w:val="clear" w:color="auto" w:fill="auto"/>
            <w:noWrap/>
            <w:vAlign w:val="center"/>
            <w:hideMark/>
          </w:tcPr>
          <w:p w14:paraId="4E5B36E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620.009</w:t>
            </w:r>
          </w:p>
        </w:tc>
        <w:tc>
          <w:tcPr>
            <w:tcW w:w="1020" w:type="dxa"/>
            <w:tcBorders>
              <w:top w:val="nil"/>
              <w:left w:val="nil"/>
              <w:bottom w:val="nil"/>
              <w:right w:val="nil"/>
            </w:tcBorders>
            <w:shd w:val="clear" w:color="auto" w:fill="auto"/>
            <w:noWrap/>
            <w:vAlign w:val="center"/>
            <w:hideMark/>
          </w:tcPr>
          <w:p w14:paraId="1C574A9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6,3</w:t>
            </w:r>
          </w:p>
        </w:tc>
        <w:tc>
          <w:tcPr>
            <w:tcW w:w="1020" w:type="dxa"/>
            <w:tcBorders>
              <w:top w:val="nil"/>
              <w:left w:val="nil"/>
              <w:bottom w:val="nil"/>
              <w:right w:val="nil"/>
            </w:tcBorders>
            <w:shd w:val="clear" w:color="auto" w:fill="auto"/>
            <w:noWrap/>
            <w:vAlign w:val="center"/>
            <w:hideMark/>
          </w:tcPr>
          <w:p w14:paraId="5BD6301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636.261</w:t>
            </w:r>
          </w:p>
        </w:tc>
        <w:tc>
          <w:tcPr>
            <w:tcW w:w="1020" w:type="dxa"/>
            <w:tcBorders>
              <w:top w:val="nil"/>
              <w:left w:val="nil"/>
              <w:bottom w:val="nil"/>
              <w:right w:val="nil"/>
            </w:tcBorders>
            <w:shd w:val="clear" w:color="auto" w:fill="auto"/>
            <w:noWrap/>
            <w:vAlign w:val="center"/>
            <w:hideMark/>
          </w:tcPr>
          <w:p w14:paraId="42FEDD8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4,5</w:t>
            </w:r>
          </w:p>
        </w:tc>
      </w:tr>
      <w:tr w:rsidR="00353B25" w:rsidRPr="00CB6850" w14:paraId="7AC08309"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6868E714"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10</w:t>
            </w:r>
          </w:p>
        </w:tc>
        <w:tc>
          <w:tcPr>
            <w:tcW w:w="1964" w:type="dxa"/>
            <w:tcBorders>
              <w:top w:val="nil"/>
              <w:left w:val="nil"/>
              <w:bottom w:val="nil"/>
              <w:right w:val="nil"/>
            </w:tcBorders>
            <w:shd w:val="clear" w:color="auto" w:fill="auto"/>
            <w:noWrap/>
            <w:vAlign w:val="center"/>
            <w:hideMark/>
          </w:tcPr>
          <w:p w14:paraId="1B75DDF5"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Fukuyama</w:t>
            </w:r>
          </w:p>
        </w:tc>
        <w:tc>
          <w:tcPr>
            <w:tcW w:w="1030" w:type="dxa"/>
            <w:tcBorders>
              <w:top w:val="nil"/>
              <w:left w:val="nil"/>
              <w:bottom w:val="nil"/>
              <w:right w:val="nil"/>
            </w:tcBorders>
            <w:shd w:val="clear" w:color="auto" w:fill="auto"/>
            <w:noWrap/>
            <w:vAlign w:val="center"/>
            <w:hideMark/>
          </w:tcPr>
          <w:p w14:paraId="13D0C4D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proofErr w:type="gramStart"/>
            <w:r>
              <w:rPr>
                <w:color w:val="000000"/>
                <w:sz w:val="18"/>
                <w:szCs w:val="18"/>
              </w:rPr>
              <w:t>0</w:t>
            </w:r>
            <w:proofErr w:type="gramEnd"/>
          </w:p>
        </w:tc>
        <w:tc>
          <w:tcPr>
            <w:tcW w:w="1020" w:type="dxa"/>
            <w:tcBorders>
              <w:top w:val="nil"/>
              <w:left w:val="nil"/>
              <w:bottom w:val="nil"/>
              <w:right w:val="nil"/>
            </w:tcBorders>
            <w:shd w:val="clear" w:color="auto" w:fill="auto"/>
            <w:noWrap/>
            <w:vAlign w:val="center"/>
            <w:hideMark/>
          </w:tcPr>
          <w:p w14:paraId="4B1D295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0,0</w:t>
            </w:r>
          </w:p>
        </w:tc>
        <w:tc>
          <w:tcPr>
            <w:tcW w:w="1040" w:type="dxa"/>
            <w:tcBorders>
              <w:top w:val="nil"/>
              <w:left w:val="nil"/>
              <w:bottom w:val="nil"/>
              <w:right w:val="nil"/>
            </w:tcBorders>
            <w:shd w:val="clear" w:color="auto" w:fill="auto"/>
            <w:noWrap/>
            <w:vAlign w:val="center"/>
            <w:hideMark/>
          </w:tcPr>
          <w:p w14:paraId="38C83E1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601.122</w:t>
            </w:r>
          </w:p>
        </w:tc>
        <w:tc>
          <w:tcPr>
            <w:tcW w:w="1020" w:type="dxa"/>
            <w:tcBorders>
              <w:top w:val="nil"/>
              <w:left w:val="nil"/>
              <w:bottom w:val="nil"/>
              <w:right w:val="nil"/>
            </w:tcBorders>
            <w:shd w:val="clear" w:color="auto" w:fill="auto"/>
            <w:noWrap/>
            <w:vAlign w:val="center"/>
            <w:hideMark/>
          </w:tcPr>
          <w:p w14:paraId="7502840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6,1</w:t>
            </w:r>
          </w:p>
        </w:tc>
        <w:tc>
          <w:tcPr>
            <w:tcW w:w="1020" w:type="dxa"/>
            <w:tcBorders>
              <w:top w:val="nil"/>
              <w:left w:val="nil"/>
              <w:bottom w:val="nil"/>
              <w:right w:val="nil"/>
            </w:tcBorders>
            <w:shd w:val="clear" w:color="auto" w:fill="auto"/>
            <w:noWrap/>
            <w:vAlign w:val="center"/>
            <w:hideMark/>
          </w:tcPr>
          <w:p w14:paraId="7C9080B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601.122</w:t>
            </w:r>
          </w:p>
        </w:tc>
        <w:tc>
          <w:tcPr>
            <w:tcW w:w="1020" w:type="dxa"/>
            <w:tcBorders>
              <w:top w:val="nil"/>
              <w:left w:val="nil"/>
              <w:bottom w:val="nil"/>
              <w:right w:val="nil"/>
            </w:tcBorders>
            <w:shd w:val="clear" w:color="auto" w:fill="auto"/>
            <w:noWrap/>
            <w:vAlign w:val="center"/>
            <w:hideMark/>
          </w:tcPr>
          <w:p w14:paraId="4EA7143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4,3</w:t>
            </w:r>
          </w:p>
        </w:tc>
      </w:tr>
      <w:tr w:rsidR="00353B25" w:rsidRPr="00CB6850" w14:paraId="306FDB55"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466FDB6B"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11</w:t>
            </w:r>
          </w:p>
        </w:tc>
        <w:tc>
          <w:tcPr>
            <w:tcW w:w="1964" w:type="dxa"/>
            <w:tcBorders>
              <w:top w:val="nil"/>
              <w:left w:val="nil"/>
              <w:bottom w:val="nil"/>
              <w:right w:val="nil"/>
            </w:tcBorders>
            <w:shd w:val="clear" w:color="auto" w:fill="auto"/>
            <w:noWrap/>
            <w:vAlign w:val="center"/>
            <w:hideMark/>
          </w:tcPr>
          <w:p w14:paraId="4C4167F8"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Shimizu</w:t>
            </w:r>
          </w:p>
        </w:tc>
        <w:tc>
          <w:tcPr>
            <w:tcW w:w="1030" w:type="dxa"/>
            <w:tcBorders>
              <w:top w:val="nil"/>
              <w:left w:val="nil"/>
              <w:bottom w:val="nil"/>
              <w:right w:val="nil"/>
            </w:tcBorders>
            <w:shd w:val="clear" w:color="auto" w:fill="auto"/>
            <w:noWrap/>
            <w:vAlign w:val="center"/>
            <w:hideMark/>
          </w:tcPr>
          <w:p w14:paraId="043E759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164.313</w:t>
            </w:r>
          </w:p>
        </w:tc>
        <w:tc>
          <w:tcPr>
            <w:tcW w:w="1020" w:type="dxa"/>
            <w:tcBorders>
              <w:top w:val="nil"/>
              <w:left w:val="nil"/>
              <w:bottom w:val="nil"/>
              <w:right w:val="nil"/>
            </w:tcBorders>
            <w:shd w:val="clear" w:color="auto" w:fill="auto"/>
            <w:noWrap/>
            <w:vAlign w:val="center"/>
            <w:hideMark/>
          </w:tcPr>
          <w:p w14:paraId="6B326CF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3,9</w:t>
            </w:r>
          </w:p>
        </w:tc>
        <w:tc>
          <w:tcPr>
            <w:tcW w:w="1040" w:type="dxa"/>
            <w:tcBorders>
              <w:top w:val="nil"/>
              <w:left w:val="nil"/>
              <w:bottom w:val="nil"/>
              <w:right w:val="nil"/>
            </w:tcBorders>
            <w:shd w:val="clear" w:color="auto" w:fill="auto"/>
            <w:noWrap/>
            <w:vAlign w:val="center"/>
            <w:hideMark/>
          </w:tcPr>
          <w:p w14:paraId="088BE9C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314.632</w:t>
            </w:r>
          </w:p>
        </w:tc>
        <w:tc>
          <w:tcPr>
            <w:tcW w:w="1020" w:type="dxa"/>
            <w:tcBorders>
              <w:top w:val="nil"/>
              <w:left w:val="nil"/>
              <w:bottom w:val="nil"/>
              <w:right w:val="nil"/>
            </w:tcBorders>
            <w:shd w:val="clear" w:color="auto" w:fill="auto"/>
            <w:noWrap/>
            <w:vAlign w:val="center"/>
            <w:hideMark/>
          </w:tcPr>
          <w:p w14:paraId="7A95005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020" w:type="dxa"/>
            <w:tcBorders>
              <w:top w:val="nil"/>
              <w:left w:val="nil"/>
              <w:bottom w:val="nil"/>
              <w:right w:val="nil"/>
            </w:tcBorders>
            <w:shd w:val="clear" w:color="auto" w:fill="auto"/>
            <w:noWrap/>
            <w:vAlign w:val="center"/>
            <w:hideMark/>
          </w:tcPr>
          <w:p w14:paraId="4139E8A9"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478.944</w:t>
            </w:r>
          </w:p>
        </w:tc>
        <w:tc>
          <w:tcPr>
            <w:tcW w:w="1020" w:type="dxa"/>
            <w:tcBorders>
              <w:top w:val="nil"/>
              <w:left w:val="nil"/>
              <w:bottom w:val="nil"/>
              <w:right w:val="nil"/>
            </w:tcBorders>
            <w:shd w:val="clear" w:color="auto" w:fill="auto"/>
            <w:noWrap/>
            <w:vAlign w:val="center"/>
            <w:hideMark/>
          </w:tcPr>
          <w:p w14:paraId="659F6EF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3,4</w:t>
            </w:r>
          </w:p>
        </w:tc>
      </w:tr>
      <w:tr w:rsidR="00353B25" w:rsidRPr="00CB6850" w14:paraId="0A1BFFCE"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4E3E262B"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12</w:t>
            </w:r>
          </w:p>
        </w:tc>
        <w:tc>
          <w:tcPr>
            <w:tcW w:w="1964" w:type="dxa"/>
            <w:tcBorders>
              <w:top w:val="nil"/>
              <w:left w:val="nil"/>
              <w:bottom w:val="nil"/>
              <w:right w:val="nil"/>
            </w:tcBorders>
            <w:shd w:val="clear" w:color="auto" w:fill="auto"/>
            <w:noWrap/>
            <w:vAlign w:val="center"/>
            <w:hideMark/>
          </w:tcPr>
          <w:p w14:paraId="414B14BD"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Osaka</w:t>
            </w:r>
          </w:p>
        </w:tc>
        <w:tc>
          <w:tcPr>
            <w:tcW w:w="1030" w:type="dxa"/>
            <w:tcBorders>
              <w:top w:val="nil"/>
              <w:left w:val="nil"/>
              <w:bottom w:val="nil"/>
              <w:right w:val="nil"/>
            </w:tcBorders>
            <w:shd w:val="clear" w:color="auto" w:fill="auto"/>
            <w:noWrap/>
            <w:vAlign w:val="center"/>
            <w:hideMark/>
          </w:tcPr>
          <w:p w14:paraId="78677DA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132.362</w:t>
            </w:r>
          </w:p>
        </w:tc>
        <w:tc>
          <w:tcPr>
            <w:tcW w:w="1020" w:type="dxa"/>
            <w:tcBorders>
              <w:top w:val="nil"/>
              <w:left w:val="nil"/>
              <w:bottom w:val="nil"/>
              <w:right w:val="nil"/>
            </w:tcBorders>
            <w:shd w:val="clear" w:color="auto" w:fill="auto"/>
            <w:noWrap/>
            <w:vAlign w:val="center"/>
            <w:hideMark/>
          </w:tcPr>
          <w:p w14:paraId="354D9969"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w:t>
            </w:r>
          </w:p>
        </w:tc>
        <w:tc>
          <w:tcPr>
            <w:tcW w:w="1040" w:type="dxa"/>
            <w:tcBorders>
              <w:top w:val="nil"/>
              <w:left w:val="nil"/>
              <w:bottom w:val="nil"/>
              <w:right w:val="nil"/>
            </w:tcBorders>
            <w:shd w:val="clear" w:color="auto" w:fill="auto"/>
            <w:noWrap/>
            <w:vAlign w:val="center"/>
            <w:hideMark/>
          </w:tcPr>
          <w:p w14:paraId="7D032E2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337.163</w:t>
            </w:r>
          </w:p>
        </w:tc>
        <w:tc>
          <w:tcPr>
            <w:tcW w:w="1020" w:type="dxa"/>
            <w:tcBorders>
              <w:top w:val="nil"/>
              <w:left w:val="nil"/>
              <w:bottom w:val="nil"/>
              <w:right w:val="nil"/>
            </w:tcBorders>
            <w:shd w:val="clear" w:color="auto" w:fill="auto"/>
            <w:noWrap/>
            <w:vAlign w:val="center"/>
            <w:hideMark/>
          </w:tcPr>
          <w:p w14:paraId="7E0D91C9"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3,4</w:t>
            </w:r>
          </w:p>
        </w:tc>
        <w:tc>
          <w:tcPr>
            <w:tcW w:w="1020" w:type="dxa"/>
            <w:tcBorders>
              <w:top w:val="nil"/>
              <w:left w:val="nil"/>
              <w:bottom w:val="nil"/>
              <w:right w:val="nil"/>
            </w:tcBorders>
            <w:shd w:val="clear" w:color="auto" w:fill="auto"/>
            <w:noWrap/>
            <w:vAlign w:val="center"/>
            <w:hideMark/>
          </w:tcPr>
          <w:p w14:paraId="699EB82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469.524</w:t>
            </w:r>
          </w:p>
        </w:tc>
        <w:tc>
          <w:tcPr>
            <w:tcW w:w="1020" w:type="dxa"/>
            <w:tcBorders>
              <w:top w:val="nil"/>
              <w:left w:val="nil"/>
              <w:bottom w:val="nil"/>
              <w:right w:val="nil"/>
            </w:tcBorders>
            <w:shd w:val="clear" w:color="auto" w:fill="auto"/>
            <w:noWrap/>
            <w:vAlign w:val="center"/>
            <w:hideMark/>
          </w:tcPr>
          <w:p w14:paraId="090B1B1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w:t>
            </w:r>
          </w:p>
        </w:tc>
      </w:tr>
      <w:tr w:rsidR="00353B25" w:rsidRPr="00CB6850" w14:paraId="48008AC5"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6F313443"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13</w:t>
            </w:r>
          </w:p>
        </w:tc>
        <w:tc>
          <w:tcPr>
            <w:tcW w:w="1964" w:type="dxa"/>
            <w:tcBorders>
              <w:top w:val="nil"/>
              <w:left w:val="nil"/>
              <w:bottom w:val="nil"/>
              <w:right w:val="nil"/>
            </w:tcBorders>
            <w:shd w:val="clear" w:color="auto" w:fill="auto"/>
            <w:noWrap/>
            <w:vAlign w:val="center"/>
            <w:hideMark/>
          </w:tcPr>
          <w:p w14:paraId="4DAED18B"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Chiba</w:t>
            </w:r>
          </w:p>
        </w:tc>
        <w:tc>
          <w:tcPr>
            <w:tcW w:w="1030" w:type="dxa"/>
            <w:tcBorders>
              <w:top w:val="nil"/>
              <w:left w:val="nil"/>
              <w:bottom w:val="nil"/>
              <w:right w:val="nil"/>
            </w:tcBorders>
            <w:shd w:val="clear" w:color="auto" w:fill="auto"/>
            <w:noWrap/>
            <w:vAlign w:val="center"/>
            <w:hideMark/>
          </w:tcPr>
          <w:p w14:paraId="46A9AE3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5.645</w:t>
            </w:r>
          </w:p>
        </w:tc>
        <w:tc>
          <w:tcPr>
            <w:tcW w:w="1020" w:type="dxa"/>
            <w:tcBorders>
              <w:top w:val="nil"/>
              <w:left w:val="nil"/>
              <w:bottom w:val="nil"/>
              <w:right w:val="nil"/>
            </w:tcBorders>
            <w:shd w:val="clear" w:color="auto" w:fill="auto"/>
            <w:noWrap/>
            <w:vAlign w:val="center"/>
            <w:hideMark/>
          </w:tcPr>
          <w:p w14:paraId="768D635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0,1</w:t>
            </w:r>
          </w:p>
        </w:tc>
        <w:tc>
          <w:tcPr>
            <w:tcW w:w="1040" w:type="dxa"/>
            <w:tcBorders>
              <w:top w:val="nil"/>
              <w:left w:val="nil"/>
              <w:bottom w:val="nil"/>
              <w:right w:val="nil"/>
            </w:tcBorders>
            <w:shd w:val="clear" w:color="auto" w:fill="auto"/>
            <w:noWrap/>
            <w:vAlign w:val="center"/>
            <w:hideMark/>
          </w:tcPr>
          <w:p w14:paraId="29283DD9"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433.193</w:t>
            </w:r>
          </w:p>
        </w:tc>
        <w:tc>
          <w:tcPr>
            <w:tcW w:w="1020" w:type="dxa"/>
            <w:tcBorders>
              <w:top w:val="nil"/>
              <w:left w:val="nil"/>
              <w:bottom w:val="nil"/>
              <w:right w:val="nil"/>
            </w:tcBorders>
            <w:shd w:val="clear" w:color="auto" w:fill="auto"/>
            <w:noWrap/>
            <w:vAlign w:val="center"/>
            <w:hideMark/>
          </w:tcPr>
          <w:p w14:paraId="07D9677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4,4</w:t>
            </w:r>
          </w:p>
        </w:tc>
        <w:tc>
          <w:tcPr>
            <w:tcW w:w="1020" w:type="dxa"/>
            <w:tcBorders>
              <w:top w:val="nil"/>
              <w:left w:val="nil"/>
              <w:bottom w:val="nil"/>
              <w:right w:val="nil"/>
            </w:tcBorders>
            <w:shd w:val="clear" w:color="auto" w:fill="auto"/>
            <w:noWrap/>
            <w:vAlign w:val="center"/>
            <w:hideMark/>
          </w:tcPr>
          <w:p w14:paraId="3A629AC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438.838</w:t>
            </w:r>
          </w:p>
        </w:tc>
        <w:tc>
          <w:tcPr>
            <w:tcW w:w="1020" w:type="dxa"/>
            <w:tcBorders>
              <w:top w:val="nil"/>
              <w:left w:val="nil"/>
              <w:bottom w:val="nil"/>
              <w:right w:val="nil"/>
            </w:tcBorders>
            <w:shd w:val="clear" w:color="auto" w:fill="auto"/>
            <w:noWrap/>
            <w:vAlign w:val="center"/>
            <w:hideMark/>
          </w:tcPr>
          <w:p w14:paraId="73D831E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w:t>
            </w:r>
          </w:p>
        </w:tc>
      </w:tr>
      <w:tr w:rsidR="00353B25" w:rsidRPr="00CB6850" w14:paraId="04B71A03"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57D88573"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14</w:t>
            </w:r>
          </w:p>
        </w:tc>
        <w:tc>
          <w:tcPr>
            <w:tcW w:w="1964" w:type="dxa"/>
            <w:tcBorders>
              <w:top w:val="nil"/>
              <w:left w:val="nil"/>
              <w:bottom w:val="nil"/>
              <w:right w:val="nil"/>
            </w:tcBorders>
            <w:shd w:val="clear" w:color="auto" w:fill="auto"/>
            <w:noWrap/>
            <w:vAlign w:val="center"/>
            <w:hideMark/>
          </w:tcPr>
          <w:p w14:paraId="28847D79"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Higashiharima</w:t>
            </w:r>
          </w:p>
        </w:tc>
        <w:tc>
          <w:tcPr>
            <w:tcW w:w="1030" w:type="dxa"/>
            <w:tcBorders>
              <w:top w:val="nil"/>
              <w:left w:val="nil"/>
              <w:bottom w:val="nil"/>
              <w:right w:val="nil"/>
            </w:tcBorders>
            <w:shd w:val="clear" w:color="auto" w:fill="auto"/>
            <w:noWrap/>
            <w:vAlign w:val="center"/>
            <w:hideMark/>
          </w:tcPr>
          <w:p w14:paraId="7DCE459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74.664</w:t>
            </w:r>
          </w:p>
        </w:tc>
        <w:tc>
          <w:tcPr>
            <w:tcW w:w="1020" w:type="dxa"/>
            <w:tcBorders>
              <w:top w:val="nil"/>
              <w:left w:val="nil"/>
              <w:bottom w:val="nil"/>
              <w:right w:val="nil"/>
            </w:tcBorders>
            <w:shd w:val="clear" w:color="auto" w:fill="auto"/>
            <w:noWrap/>
            <w:vAlign w:val="center"/>
            <w:hideMark/>
          </w:tcPr>
          <w:p w14:paraId="6D51ED94"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w:t>
            </w:r>
          </w:p>
        </w:tc>
        <w:tc>
          <w:tcPr>
            <w:tcW w:w="1040" w:type="dxa"/>
            <w:tcBorders>
              <w:top w:val="nil"/>
              <w:left w:val="nil"/>
              <w:bottom w:val="nil"/>
              <w:right w:val="nil"/>
            </w:tcBorders>
            <w:shd w:val="clear" w:color="auto" w:fill="auto"/>
            <w:noWrap/>
            <w:vAlign w:val="center"/>
            <w:hideMark/>
          </w:tcPr>
          <w:p w14:paraId="7B143A8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256.317</w:t>
            </w:r>
          </w:p>
        </w:tc>
        <w:tc>
          <w:tcPr>
            <w:tcW w:w="1020" w:type="dxa"/>
            <w:tcBorders>
              <w:top w:val="nil"/>
              <w:left w:val="nil"/>
              <w:bottom w:val="nil"/>
              <w:right w:val="nil"/>
            </w:tcBorders>
            <w:shd w:val="clear" w:color="auto" w:fill="auto"/>
            <w:noWrap/>
            <w:vAlign w:val="center"/>
            <w:hideMark/>
          </w:tcPr>
          <w:p w14:paraId="52163F4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2,6</w:t>
            </w:r>
          </w:p>
        </w:tc>
        <w:tc>
          <w:tcPr>
            <w:tcW w:w="1020" w:type="dxa"/>
            <w:tcBorders>
              <w:top w:val="nil"/>
              <w:left w:val="nil"/>
              <w:bottom w:val="nil"/>
              <w:right w:val="nil"/>
            </w:tcBorders>
            <w:shd w:val="clear" w:color="auto" w:fill="auto"/>
            <w:noWrap/>
            <w:vAlign w:val="center"/>
            <w:hideMark/>
          </w:tcPr>
          <w:p w14:paraId="3A8793B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330.981</w:t>
            </w:r>
          </w:p>
        </w:tc>
        <w:tc>
          <w:tcPr>
            <w:tcW w:w="1020" w:type="dxa"/>
            <w:tcBorders>
              <w:top w:val="nil"/>
              <w:left w:val="nil"/>
              <w:bottom w:val="nil"/>
              <w:right w:val="nil"/>
            </w:tcBorders>
            <w:shd w:val="clear" w:color="auto" w:fill="auto"/>
            <w:noWrap/>
            <w:vAlign w:val="center"/>
            <w:hideMark/>
          </w:tcPr>
          <w:p w14:paraId="7E39A68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2,4</w:t>
            </w:r>
          </w:p>
        </w:tc>
      </w:tr>
      <w:tr w:rsidR="00353B25" w:rsidRPr="00CB6850" w14:paraId="6FD9CCBA"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7F6D8DC6"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15</w:t>
            </w:r>
          </w:p>
        </w:tc>
        <w:tc>
          <w:tcPr>
            <w:tcW w:w="1964" w:type="dxa"/>
            <w:tcBorders>
              <w:top w:val="nil"/>
              <w:left w:val="nil"/>
              <w:bottom w:val="nil"/>
              <w:right w:val="nil"/>
            </w:tcBorders>
            <w:shd w:val="clear" w:color="auto" w:fill="auto"/>
            <w:noWrap/>
            <w:vAlign w:val="center"/>
            <w:hideMark/>
          </w:tcPr>
          <w:p w14:paraId="28E4D6F9"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Hakata</w:t>
            </w:r>
          </w:p>
        </w:tc>
        <w:tc>
          <w:tcPr>
            <w:tcW w:w="1030" w:type="dxa"/>
            <w:tcBorders>
              <w:top w:val="nil"/>
              <w:left w:val="nil"/>
              <w:bottom w:val="nil"/>
              <w:right w:val="nil"/>
            </w:tcBorders>
            <w:shd w:val="clear" w:color="auto" w:fill="auto"/>
            <w:noWrap/>
            <w:vAlign w:val="center"/>
            <w:hideMark/>
          </w:tcPr>
          <w:p w14:paraId="6E17D37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120.439</w:t>
            </w:r>
          </w:p>
        </w:tc>
        <w:tc>
          <w:tcPr>
            <w:tcW w:w="1020" w:type="dxa"/>
            <w:tcBorders>
              <w:top w:val="nil"/>
              <w:left w:val="nil"/>
              <w:bottom w:val="nil"/>
              <w:right w:val="nil"/>
            </w:tcBorders>
            <w:shd w:val="clear" w:color="auto" w:fill="auto"/>
            <w:noWrap/>
            <w:vAlign w:val="center"/>
            <w:hideMark/>
          </w:tcPr>
          <w:p w14:paraId="2318613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2,9</w:t>
            </w:r>
          </w:p>
        </w:tc>
        <w:tc>
          <w:tcPr>
            <w:tcW w:w="1040" w:type="dxa"/>
            <w:tcBorders>
              <w:top w:val="nil"/>
              <w:left w:val="nil"/>
              <w:bottom w:val="nil"/>
              <w:right w:val="nil"/>
            </w:tcBorders>
            <w:shd w:val="clear" w:color="auto" w:fill="auto"/>
            <w:noWrap/>
            <w:vAlign w:val="center"/>
            <w:hideMark/>
          </w:tcPr>
          <w:p w14:paraId="79570EF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200.247</w:t>
            </w:r>
          </w:p>
        </w:tc>
        <w:tc>
          <w:tcPr>
            <w:tcW w:w="1020" w:type="dxa"/>
            <w:tcBorders>
              <w:top w:val="nil"/>
              <w:left w:val="nil"/>
              <w:bottom w:val="nil"/>
              <w:right w:val="nil"/>
            </w:tcBorders>
            <w:shd w:val="clear" w:color="auto" w:fill="auto"/>
            <w:noWrap/>
            <w:vAlign w:val="center"/>
            <w:hideMark/>
          </w:tcPr>
          <w:p w14:paraId="1BE50CB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w:t>
            </w:r>
          </w:p>
        </w:tc>
        <w:tc>
          <w:tcPr>
            <w:tcW w:w="1020" w:type="dxa"/>
            <w:tcBorders>
              <w:top w:val="nil"/>
              <w:left w:val="nil"/>
              <w:bottom w:val="nil"/>
              <w:right w:val="nil"/>
            </w:tcBorders>
            <w:shd w:val="clear" w:color="auto" w:fill="auto"/>
            <w:noWrap/>
            <w:vAlign w:val="center"/>
            <w:hideMark/>
          </w:tcPr>
          <w:p w14:paraId="3D25A82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320.686</w:t>
            </w:r>
          </w:p>
        </w:tc>
        <w:tc>
          <w:tcPr>
            <w:tcW w:w="1020" w:type="dxa"/>
            <w:tcBorders>
              <w:top w:val="nil"/>
              <w:left w:val="nil"/>
              <w:bottom w:val="nil"/>
              <w:right w:val="nil"/>
            </w:tcBorders>
            <w:shd w:val="clear" w:color="auto" w:fill="auto"/>
            <w:noWrap/>
            <w:vAlign w:val="center"/>
            <w:hideMark/>
          </w:tcPr>
          <w:p w14:paraId="68B12B5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2,3</w:t>
            </w:r>
          </w:p>
        </w:tc>
      </w:tr>
      <w:tr w:rsidR="00353B25" w:rsidRPr="00CB6850" w14:paraId="1B5885F4"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118FE705"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16</w:t>
            </w:r>
          </w:p>
        </w:tc>
        <w:tc>
          <w:tcPr>
            <w:tcW w:w="1964" w:type="dxa"/>
            <w:tcBorders>
              <w:top w:val="nil"/>
              <w:left w:val="nil"/>
              <w:bottom w:val="nil"/>
              <w:right w:val="nil"/>
            </w:tcBorders>
            <w:shd w:val="clear" w:color="auto" w:fill="auto"/>
            <w:noWrap/>
            <w:vAlign w:val="center"/>
            <w:hideMark/>
          </w:tcPr>
          <w:p w14:paraId="589E706C"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Aeroporto de Narita</w:t>
            </w:r>
          </w:p>
        </w:tc>
        <w:tc>
          <w:tcPr>
            <w:tcW w:w="1030" w:type="dxa"/>
            <w:tcBorders>
              <w:top w:val="nil"/>
              <w:left w:val="nil"/>
              <w:bottom w:val="nil"/>
              <w:right w:val="nil"/>
            </w:tcBorders>
            <w:shd w:val="clear" w:color="auto" w:fill="auto"/>
            <w:noWrap/>
            <w:vAlign w:val="center"/>
            <w:hideMark/>
          </w:tcPr>
          <w:p w14:paraId="514BD59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207.688</w:t>
            </w:r>
          </w:p>
        </w:tc>
        <w:tc>
          <w:tcPr>
            <w:tcW w:w="1020" w:type="dxa"/>
            <w:tcBorders>
              <w:top w:val="nil"/>
              <w:left w:val="nil"/>
              <w:bottom w:val="nil"/>
              <w:right w:val="nil"/>
            </w:tcBorders>
            <w:shd w:val="clear" w:color="auto" w:fill="auto"/>
            <w:noWrap/>
            <w:vAlign w:val="center"/>
            <w:hideMark/>
          </w:tcPr>
          <w:p w14:paraId="654F0E4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5,0</w:t>
            </w:r>
          </w:p>
        </w:tc>
        <w:tc>
          <w:tcPr>
            <w:tcW w:w="1040" w:type="dxa"/>
            <w:tcBorders>
              <w:top w:val="nil"/>
              <w:left w:val="nil"/>
              <w:bottom w:val="nil"/>
              <w:right w:val="nil"/>
            </w:tcBorders>
            <w:shd w:val="clear" w:color="auto" w:fill="auto"/>
            <w:noWrap/>
            <w:vAlign w:val="center"/>
            <w:hideMark/>
          </w:tcPr>
          <w:p w14:paraId="24E47C23"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102.512</w:t>
            </w:r>
          </w:p>
        </w:tc>
        <w:tc>
          <w:tcPr>
            <w:tcW w:w="1020" w:type="dxa"/>
            <w:tcBorders>
              <w:top w:val="nil"/>
              <w:left w:val="nil"/>
              <w:bottom w:val="nil"/>
              <w:right w:val="nil"/>
            </w:tcBorders>
            <w:shd w:val="clear" w:color="auto" w:fill="auto"/>
            <w:noWrap/>
            <w:vAlign w:val="center"/>
            <w:hideMark/>
          </w:tcPr>
          <w:p w14:paraId="6C7B0E39"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c>
          <w:tcPr>
            <w:tcW w:w="1020" w:type="dxa"/>
            <w:tcBorders>
              <w:top w:val="nil"/>
              <w:left w:val="nil"/>
              <w:bottom w:val="nil"/>
              <w:right w:val="nil"/>
            </w:tcBorders>
            <w:shd w:val="clear" w:color="auto" w:fill="auto"/>
            <w:noWrap/>
            <w:vAlign w:val="center"/>
            <w:hideMark/>
          </w:tcPr>
          <w:p w14:paraId="47DD93CC"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310.200</w:t>
            </w:r>
          </w:p>
        </w:tc>
        <w:tc>
          <w:tcPr>
            <w:tcW w:w="1020" w:type="dxa"/>
            <w:tcBorders>
              <w:top w:val="nil"/>
              <w:left w:val="nil"/>
              <w:bottom w:val="nil"/>
              <w:right w:val="nil"/>
            </w:tcBorders>
            <w:shd w:val="clear" w:color="auto" w:fill="auto"/>
            <w:noWrap/>
            <w:vAlign w:val="center"/>
            <w:hideMark/>
          </w:tcPr>
          <w:p w14:paraId="1A7BD2F3"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w:t>
            </w:r>
          </w:p>
        </w:tc>
      </w:tr>
      <w:tr w:rsidR="00353B25" w:rsidRPr="00CB6850" w14:paraId="37F17981"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2E1794AB"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17</w:t>
            </w:r>
          </w:p>
        </w:tc>
        <w:tc>
          <w:tcPr>
            <w:tcW w:w="1964" w:type="dxa"/>
            <w:tcBorders>
              <w:top w:val="nil"/>
              <w:left w:val="nil"/>
              <w:bottom w:val="nil"/>
              <w:right w:val="nil"/>
            </w:tcBorders>
            <w:shd w:val="clear" w:color="auto" w:fill="auto"/>
            <w:noWrap/>
            <w:vAlign w:val="center"/>
            <w:hideMark/>
          </w:tcPr>
          <w:p w14:paraId="59AF3258"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Tobata</w:t>
            </w:r>
          </w:p>
        </w:tc>
        <w:tc>
          <w:tcPr>
            <w:tcW w:w="1030" w:type="dxa"/>
            <w:tcBorders>
              <w:top w:val="nil"/>
              <w:left w:val="nil"/>
              <w:bottom w:val="nil"/>
              <w:right w:val="nil"/>
            </w:tcBorders>
            <w:shd w:val="clear" w:color="auto" w:fill="auto"/>
            <w:noWrap/>
            <w:vAlign w:val="center"/>
            <w:hideMark/>
          </w:tcPr>
          <w:p w14:paraId="312B4C16"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111.231</w:t>
            </w:r>
          </w:p>
        </w:tc>
        <w:tc>
          <w:tcPr>
            <w:tcW w:w="1020" w:type="dxa"/>
            <w:tcBorders>
              <w:top w:val="nil"/>
              <w:left w:val="nil"/>
              <w:bottom w:val="nil"/>
              <w:right w:val="nil"/>
            </w:tcBorders>
            <w:shd w:val="clear" w:color="auto" w:fill="auto"/>
            <w:noWrap/>
            <w:vAlign w:val="center"/>
            <w:hideMark/>
          </w:tcPr>
          <w:p w14:paraId="6512B3F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w:t>
            </w:r>
          </w:p>
        </w:tc>
        <w:tc>
          <w:tcPr>
            <w:tcW w:w="1040" w:type="dxa"/>
            <w:tcBorders>
              <w:top w:val="nil"/>
              <w:left w:val="nil"/>
              <w:bottom w:val="nil"/>
              <w:right w:val="nil"/>
            </w:tcBorders>
            <w:shd w:val="clear" w:color="auto" w:fill="auto"/>
            <w:noWrap/>
            <w:vAlign w:val="center"/>
            <w:hideMark/>
          </w:tcPr>
          <w:p w14:paraId="198F11F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198.706</w:t>
            </w:r>
          </w:p>
        </w:tc>
        <w:tc>
          <w:tcPr>
            <w:tcW w:w="1020" w:type="dxa"/>
            <w:tcBorders>
              <w:top w:val="nil"/>
              <w:left w:val="nil"/>
              <w:bottom w:val="nil"/>
              <w:right w:val="nil"/>
            </w:tcBorders>
            <w:shd w:val="clear" w:color="auto" w:fill="auto"/>
            <w:noWrap/>
            <w:vAlign w:val="center"/>
            <w:hideMark/>
          </w:tcPr>
          <w:p w14:paraId="20B1785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2,0</w:t>
            </w:r>
          </w:p>
        </w:tc>
        <w:tc>
          <w:tcPr>
            <w:tcW w:w="1020" w:type="dxa"/>
            <w:tcBorders>
              <w:top w:val="nil"/>
              <w:left w:val="nil"/>
              <w:bottom w:val="nil"/>
              <w:right w:val="nil"/>
            </w:tcBorders>
            <w:shd w:val="clear" w:color="auto" w:fill="auto"/>
            <w:noWrap/>
            <w:vAlign w:val="center"/>
            <w:hideMark/>
          </w:tcPr>
          <w:p w14:paraId="5362773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309.936</w:t>
            </w:r>
          </w:p>
        </w:tc>
        <w:tc>
          <w:tcPr>
            <w:tcW w:w="1020" w:type="dxa"/>
            <w:tcBorders>
              <w:top w:val="nil"/>
              <w:left w:val="nil"/>
              <w:bottom w:val="nil"/>
              <w:right w:val="nil"/>
            </w:tcBorders>
            <w:shd w:val="clear" w:color="auto" w:fill="auto"/>
            <w:noWrap/>
            <w:vAlign w:val="center"/>
            <w:hideMark/>
          </w:tcPr>
          <w:p w14:paraId="03859D5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2,2</w:t>
            </w:r>
          </w:p>
        </w:tc>
      </w:tr>
      <w:tr w:rsidR="00353B25" w:rsidRPr="00CB6850" w14:paraId="24F53710"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45CF2979"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18</w:t>
            </w:r>
          </w:p>
        </w:tc>
        <w:tc>
          <w:tcPr>
            <w:tcW w:w="1964" w:type="dxa"/>
            <w:tcBorders>
              <w:top w:val="nil"/>
              <w:left w:val="nil"/>
              <w:bottom w:val="nil"/>
              <w:right w:val="nil"/>
            </w:tcBorders>
            <w:shd w:val="clear" w:color="auto" w:fill="auto"/>
            <w:noWrap/>
            <w:vAlign w:val="center"/>
            <w:hideMark/>
          </w:tcPr>
          <w:p w14:paraId="3776D81B"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Moji</w:t>
            </w:r>
          </w:p>
        </w:tc>
        <w:tc>
          <w:tcPr>
            <w:tcW w:w="1030" w:type="dxa"/>
            <w:tcBorders>
              <w:top w:val="nil"/>
              <w:left w:val="nil"/>
              <w:bottom w:val="nil"/>
              <w:right w:val="nil"/>
            </w:tcBorders>
            <w:shd w:val="clear" w:color="auto" w:fill="auto"/>
            <w:noWrap/>
            <w:vAlign w:val="center"/>
            <w:hideMark/>
          </w:tcPr>
          <w:p w14:paraId="654D52C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74.012</w:t>
            </w:r>
          </w:p>
        </w:tc>
        <w:tc>
          <w:tcPr>
            <w:tcW w:w="1020" w:type="dxa"/>
            <w:tcBorders>
              <w:top w:val="nil"/>
              <w:left w:val="nil"/>
              <w:bottom w:val="nil"/>
              <w:right w:val="nil"/>
            </w:tcBorders>
            <w:shd w:val="clear" w:color="auto" w:fill="auto"/>
            <w:noWrap/>
            <w:vAlign w:val="center"/>
            <w:hideMark/>
          </w:tcPr>
          <w:p w14:paraId="626DADBA"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1,8</w:t>
            </w:r>
          </w:p>
        </w:tc>
        <w:tc>
          <w:tcPr>
            <w:tcW w:w="1040" w:type="dxa"/>
            <w:tcBorders>
              <w:top w:val="nil"/>
              <w:left w:val="nil"/>
              <w:bottom w:val="nil"/>
              <w:right w:val="nil"/>
            </w:tcBorders>
            <w:shd w:val="clear" w:color="auto" w:fill="auto"/>
            <w:noWrap/>
            <w:vAlign w:val="center"/>
            <w:hideMark/>
          </w:tcPr>
          <w:p w14:paraId="24AEA81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99.719</w:t>
            </w:r>
          </w:p>
        </w:tc>
        <w:tc>
          <w:tcPr>
            <w:tcW w:w="1020" w:type="dxa"/>
            <w:tcBorders>
              <w:top w:val="nil"/>
              <w:left w:val="nil"/>
              <w:bottom w:val="nil"/>
              <w:right w:val="nil"/>
            </w:tcBorders>
            <w:shd w:val="clear" w:color="auto" w:fill="auto"/>
            <w:noWrap/>
            <w:vAlign w:val="center"/>
            <w:hideMark/>
          </w:tcPr>
          <w:p w14:paraId="5B725271"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c>
          <w:tcPr>
            <w:tcW w:w="1020" w:type="dxa"/>
            <w:tcBorders>
              <w:top w:val="nil"/>
              <w:left w:val="nil"/>
              <w:bottom w:val="nil"/>
              <w:right w:val="nil"/>
            </w:tcBorders>
            <w:shd w:val="clear" w:color="auto" w:fill="auto"/>
            <w:noWrap/>
            <w:vAlign w:val="center"/>
            <w:hideMark/>
          </w:tcPr>
          <w:p w14:paraId="4BD190B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173.730</w:t>
            </w:r>
          </w:p>
        </w:tc>
        <w:tc>
          <w:tcPr>
            <w:tcW w:w="1020" w:type="dxa"/>
            <w:tcBorders>
              <w:top w:val="nil"/>
              <w:left w:val="nil"/>
              <w:bottom w:val="nil"/>
              <w:right w:val="nil"/>
            </w:tcBorders>
            <w:shd w:val="clear" w:color="auto" w:fill="auto"/>
            <w:noWrap/>
            <w:vAlign w:val="center"/>
            <w:hideMark/>
          </w:tcPr>
          <w:p w14:paraId="41A9AA40"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r>
      <w:tr w:rsidR="00353B25" w:rsidRPr="00CB6850" w14:paraId="5EEC441A" w14:textId="77777777" w:rsidTr="00D15D37">
        <w:trPr>
          <w:trHeight w:val="284"/>
          <w:jc w:val="center"/>
        </w:trPr>
        <w:tc>
          <w:tcPr>
            <w:tcW w:w="468" w:type="dxa"/>
            <w:tcBorders>
              <w:top w:val="nil"/>
              <w:left w:val="nil"/>
              <w:bottom w:val="nil"/>
              <w:right w:val="nil"/>
            </w:tcBorders>
            <w:shd w:val="clear" w:color="auto" w:fill="auto"/>
            <w:noWrap/>
            <w:vAlign w:val="center"/>
            <w:hideMark/>
          </w:tcPr>
          <w:p w14:paraId="6E4E242C"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t>19</w:t>
            </w:r>
          </w:p>
        </w:tc>
        <w:tc>
          <w:tcPr>
            <w:tcW w:w="1964" w:type="dxa"/>
            <w:tcBorders>
              <w:top w:val="nil"/>
              <w:left w:val="nil"/>
              <w:bottom w:val="nil"/>
              <w:right w:val="nil"/>
            </w:tcBorders>
            <w:shd w:val="clear" w:color="auto" w:fill="auto"/>
            <w:noWrap/>
            <w:vAlign w:val="center"/>
            <w:hideMark/>
          </w:tcPr>
          <w:p w14:paraId="46CE9123"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Tomakomai</w:t>
            </w:r>
          </w:p>
        </w:tc>
        <w:tc>
          <w:tcPr>
            <w:tcW w:w="1030" w:type="dxa"/>
            <w:tcBorders>
              <w:top w:val="nil"/>
              <w:left w:val="nil"/>
              <w:bottom w:val="nil"/>
              <w:right w:val="nil"/>
            </w:tcBorders>
            <w:shd w:val="clear" w:color="auto" w:fill="auto"/>
            <w:noWrap/>
            <w:vAlign w:val="center"/>
            <w:hideMark/>
          </w:tcPr>
          <w:p w14:paraId="7DA2CDCB"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56.553</w:t>
            </w:r>
          </w:p>
        </w:tc>
        <w:tc>
          <w:tcPr>
            <w:tcW w:w="1020" w:type="dxa"/>
            <w:tcBorders>
              <w:top w:val="nil"/>
              <w:left w:val="nil"/>
              <w:bottom w:val="nil"/>
              <w:right w:val="nil"/>
            </w:tcBorders>
            <w:shd w:val="clear" w:color="auto" w:fill="auto"/>
            <w:noWrap/>
            <w:vAlign w:val="center"/>
            <w:hideMark/>
          </w:tcPr>
          <w:p w14:paraId="69BDDC08"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w:t>
            </w:r>
          </w:p>
        </w:tc>
        <w:tc>
          <w:tcPr>
            <w:tcW w:w="1040" w:type="dxa"/>
            <w:tcBorders>
              <w:top w:val="nil"/>
              <w:left w:val="nil"/>
              <w:bottom w:val="nil"/>
              <w:right w:val="nil"/>
            </w:tcBorders>
            <w:shd w:val="clear" w:color="auto" w:fill="auto"/>
            <w:noWrap/>
            <w:vAlign w:val="center"/>
            <w:hideMark/>
          </w:tcPr>
          <w:p w14:paraId="33AEFF5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113.533</w:t>
            </w:r>
          </w:p>
        </w:tc>
        <w:tc>
          <w:tcPr>
            <w:tcW w:w="1020" w:type="dxa"/>
            <w:tcBorders>
              <w:top w:val="nil"/>
              <w:left w:val="nil"/>
              <w:bottom w:val="nil"/>
              <w:right w:val="nil"/>
            </w:tcBorders>
            <w:shd w:val="clear" w:color="auto" w:fill="auto"/>
            <w:noWrap/>
            <w:vAlign w:val="center"/>
            <w:hideMark/>
          </w:tcPr>
          <w:p w14:paraId="5B867DA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c>
          <w:tcPr>
            <w:tcW w:w="1020" w:type="dxa"/>
            <w:tcBorders>
              <w:top w:val="nil"/>
              <w:left w:val="nil"/>
              <w:bottom w:val="nil"/>
              <w:right w:val="nil"/>
            </w:tcBorders>
            <w:shd w:val="clear" w:color="auto" w:fill="auto"/>
            <w:noWrap/>
            <w:vAlign w:val="center"/>
            <w:hideMark/>
          </w:tcPr>
          <w:p w14:paraId="5190443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170.086</w:t>
            </w:r>
          </w:p>
        </w:tc>
        <w:tc>
          <w:tcPr>
            <w:tcW w:w="1020" w:type="dxa"/>
            <w:tcBorders>
              <w:top w:val="nil"/>
              <w:left w:val="nil"/>
              <w:bottom w:val="nil"/>
              <w:right w:val="nil"/>
            </w:tcBorders>
            <w:shd w:val="clear" w:color="auto" w:fill="auto"/>
            <w:noWrap/>
            <w:vAlign w:val="center"/>
            <w:hideMark/>
          </w:tcPr>
          <w:p w14:paraId="2695E12D"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1,2</w:t>
            </w:r>
          </w:p>
        </w:tc>
      </w:tr>
      <w:tr w:rsidR="00353B25" w:rsidRPr="00CB6850" w14:paraId="276650CC" w14:textId="77777777" w:rsidTr="00D15D37">
        <w:trPr>
          <w:trHeight w:val="284"/>
          <w:jc w:val="center"/>
        </w:trPr>
        <w:tc>
          <w:tcPr>
            <w:tcW w:w="468" w:type="dxa"/>
            <w:tcBorders>
              <w:top w:val="nil"/>
              <w:left w:val="nil"/>
              <w:bottom w:val="dotted" w:sz="8" w:space="0" w:color="auto"/>
              <w:right w:val="nil"/>
            </w:tcBorders>
            <w:shd w:val="clear" w:color="auto" w:fill="auto"/>
            <w:noWrap/>
            <w:vAlign w:val="center"/>
            <w:hideMark/>
          </w:tcPr>
          <w:p w14:paraId="28FD8199" w14:textId="77777777" w:rsidR="00353B25" w:rsidRPr="00CB6850" w:rsidRDefault="00353B25" w:rsidP="00D15D37">
            <w:pPr>
              <w:widowControl/>
              <w:tabs>
                <w:tab w:val="clear" w:pos="567"/>
              </w:tabs>
              <w:spacing w:line="240" w:lineRule="auto"/>
              <w:jc w:val="center"/>
              <w:rPr>
                <w:rFonts w:eastAsia="Times New Roman"/>
                <w:color w:val="000000"/>
                <w:sz w:val="18"/>
                <w:szCs w:val="18"/>
              </w:rPr>
            </w:pPr>
            <w:r w:rsidRPr="00CB6850">
              <w:rPr>
                <w:rFonts w:eastAsia="Times New Roman"/>
                <w:color w:val="000000"/>
                <w:sz w:val="18"/>
                <w:szCs w:val="18"/>
              </w:rPr>
              <w:lastRenderedPageBreak/>
              <w:t>20</w:t>
            </w:r>
          </w:p>
        </w:tc>
        <w:tc>
          <w:tcPr>
            <w:tcW w:w="1964" w:type="dxa"/>
            <w:tcBorders>
              <w:top w:val="nil"/>
              <w:left w:val="nil"/>
              <w:bottom w:val="dotted" w:sz="8" w:space="0" w:color="auto"/>
              <w:right w:val="nil"/>
            </w:tcBorders>
            <w:shd w:val="clear" w:color="auto" w:fill="auto"/>
            <w:noWrap/>
            <w:vAlign w:val="center"/>
            <w:hideMark/>
          </w:tcPr>
          <w:p w14:paraId="2061907E" w14:textId="77777777" w:rsidR="00353B25" w:rsidRPr="00CB6850" w:rsidRDefault="00353B25" w:rsidP="00D15D37">
            <w:pPr>
              <w:widowControl/>
              <w:tabs>
                <w:tab w:val="clear" w:pos="567"/>
              </w:tabs>
              <w:spacing w:line="240" w:lineRule="auto"/>
              <w:rPr>
                <w:rFonts w:eastAsia="Times New Roman"/>
                <w:color w:val="000000"/>
                <w:sz w:val="18"/>
                <w:szCs w:val="18"/>
              </w:rPr>
            </w:pPr>
            <w:r>
              <w:rPr>
                <w:color w:val="000000"/>
                <w:sz w:val="18"/>
                <w:szCs w:val="18"/>
              </w:rPr>
              <w:t>Porto de Yokkaichi</w:t>
            </w:r>
          </w:p>
        </w:tc>
        <w:tc>
          <w:tcPr>
            <w:tcW w:w="1030" w:type="dxa"/>
            <w:tcBorders>
              <w:top w:val="nil"/>
              <w:left w:val="nil"/>
              <w:bottom w:val="dotted" w:sz="8" w:space="0" w:color="auto"/>
              <w:right w:val="nil"/>
            </w:tcBorders>
            <w:shd w:val="clear" w:color="auto" w:fill="auto"/>
            <w:noWrap/>
            <w:vAlign w:val="center"/>
            <w:hideMark/>
          </w:tcPr>
          <w:p w14:paraId="59F0F74E"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111.949</w:t>
            </w:r>
          </w:p>
        </w:tc>
        <w:tc>
          <w:tcPr>
            <w:tcW w:w="1020" w:type="dxa"/>
            <w:tcBorders>
              <w:top w:val="nil"/>
              <w:left w:val="nil"/>
              <w:bottom w:val="dotted" w:sz="8" w:space="0" w:color="auto"/>
              <w:right w:val="nil"/>
            </w:tcBorders>
            <w:shd w:val="clear" w:color="auto" w:fill="auto"/>
            <w:noWrap/>
            <w:vAlign w:val="center"/>
            <w:hideMark/>
          </w:tcPr>
          <w:p w14:paraId="0C4C5AC2"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2,7</w:t>
            </w:r>
          </w:p>
        </w:tc>
        <w:tc>
          <w:tcPr>
            <w:tcW w:w="1040" w:type="dxa"/>
            <w:tcBorders>
              <w:top w:val="nil"/>
              <w:left w:val="nil"/>
              <w:bottom w:val="dotted" w:sz="8" w:space="0" w:color="auto"/>
              <w:right w:val="nil"/>
            </w:tcBorders>
            <w:shd w:val="clear" w:color="auto" w:fill="auto"/>
            <w:noWrap/>
            <w:vAlign w:val="center"/>
            <w:hideMark/>
          </w:tcPr>
          <w:p w14:paraId="68427BC6"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34.795</w:t>
            </w:r>
          </w:p>
        </w:tc>
        <w:tc>
          <w:tcPr>
            <w:tcW w:w="1020" w:type="dxa"/>
            <w:tcBorders>
              <w:top w:val="nil"/>
              <w:left w:val="nil"/>
              <w:bottom w:val="dotted" w:sz="8" w:space="0" w:color="auto"/>
              <w:right w:val="nil"/>
            </w:tcBorders>
            <w:shd w:val="clear" w:color="auto" w:fill="auto"/>
            <w:noWrap/>
            <w:vAlign w:val="center"/>
            <w:hideMark/>
          </w:tcPr>
          <w:p w14:paraId="599336B7"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0,4</w:t>
            </w:r>
          </w:p>
        </w:tc>
        <w:tc>
          <w:tcPr>
            <w:tcW w:w="1020" w:type="dxa"/>
            <w:tcBorders>
              <w:top w:val="nil"/>
              <w:left w:val="nil"/>
              <w:bottom w:val="dotted" w:sz="8" w:space="0" w:color="auto"/>
              <w:right w:val="nil"/>
            </w:tcBorders>
            <w:shd w:val="clear" w:color="auto" w:fill="auto"/>
            <w:noWrap/>
            <w:vAlign w:val="center"/>
            <w:hideMark/>
          </w:tcPr>
          <w:p w14:paraId="7FA6F7DF"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146.744</w:t>
            </w:r>
          </w:p>
        </w:tc>
        <w:tc>
          <w:tcPr>
            <w:tcW w:w="1020" w:type="dxa"/>
            <w:tcBorders>
              <w:top w:val="nil"/>
              <w:left w:val="nil"/>
              <w:bottom w:val="dotted" w:sz="8" w:space="0" w:color="auto"/>
              <w:right w:val="nil"/>
            </w:tcBorders>
            <w:shd w:val="clear" w:color="auto" w:fill="auto"/>
            <w:noWrap/>
            <w:vAlign w:val="center"/>
            <w:hideMark/>
          </w:tcPr>
          <w:p w14:paraId="43802DB5" w14:textId="77777777" w:rsidR="00353B25" w:rsidRPr="00CB6850" w:rsidRDefault="00353B25" w:rsidP="00D15D37">
            <w:pPr>
              <w:widowControl/>
              <w:tabs>
                <w:tab w:val="clear" w:pos="567"/>
              </w:tabs>
              <w:spacing w:line="240" w:lineRule="auto"/>
              <w:jc w:val="right"/>
              <w:rPr>
                <w:rFonts w:eastAsia="Times New Roman"/>
                <w:color w:val="000000"/>
                <w:sz w:val="18"/>
                <w:szCs w:val="18"/>
              </w:rPr>
            </w:pPr>
            <w:r>
              <w:rPr>
                <w:color w:val="000000"/>
                <w:sz w:val="18"/>
                <w:szCs w:val="18"/>
              </w:rPr>
              <w:t>1,0</w:t>
            </w:r>
          </w:p>
        </w:tc>
      </w:tr>
      <w:tr w:rsidR="00353B25" w:rsidRPr="00CB6850" w14:paraId="2CAC94DB" w14:textId="77777777" w:rsidTr="00D15D37">
        <w:trPr>
          <w:trHeight w:val="284"/>
          <w:jc w:val="center"/>
        </w:trPr>
        <w:tc>
          <w:tcPr>
            <w:tcW w:w="468" w:type="dxa"/>
            <w:tcBorders>
              <w:top w:val="dotted" w:sz="8" w:space="0" w:color="auto"/>
              <w:left w:val="nil"/>
              <w:bottom w:val="single" w:sz="4" w:space="0" w:color="auto"/>
              <w:right w:val="nil"/>
            </w:tcBorders>
            <w:shd w:val="clear" w:color="auto" w:fill="auto"/>
            <w:noWrap/>
            <w:vAlign w:val="center"/>
            <w:hideMark/>
          </w:tcPr>
          <w:p w14:paraId="1B3665FF" w14:textId="77777777" w:rsidR="00353B25" w:rsidRPr="00CB6850" w:rsidRDefault="00353B25" w:rsidP="00D15D37">
            <w:pPr>
              <w:widowControl/>
              <w:tabs>
                <w:tab w:val="clear" w:pos="567"/>
              </w:tabs>
              <w:spacing w:line="240" w:lineRule="auto"/>
              <w:jc w:val="center"/>
              <w:rPr>
                <w:rFonts w:eastAsia="Times New Roman"/>
                <w:b/>
                <w:bCs/>
                <w:color w:val="000000"/>
                <w:sz w:val="18"/>
                <w:szCs w:val="18"/>
              </w:rPr>
            </w:pPr>
            <w:r w:rsidRPr="00CB6850">
              <w:rPr>
                <w:rFonts w:eastAsia="Times New Roman"/>
                <w:b/>
                <w:bCs/>
                <w:color w:val="000000"/>
                <w:sz w:val="18"/>
                <w:szCs w:val="18"/>
              </w:rPr>
              <w:t> </w:t>
            </w:r>
          </w:p>
        </w:tc>
        <w:tc>
          <w:tcPr>
            <w:tcW w:w="1964" w:type="dxa"/>
            <w:tcBorders>
              <w:top w:val="dotted" w:sz="8" w:space="0" w:color="auto"/>
              <w:left w:val="nil"/>
              <w:bottom w:val="single" w:sz="4" w:space="0" w:color="auto"/>
              <w:right w:val="nil"/>
            </w:tcBorders>
            <w:shd w:val="clear" w:color="auto" w:fill="auto"/>
            <w:noWrap/>
            <w:vAlign w:val="center"/>
            <w:hideMark/>
          </w:tcPr>
          <w:p w14:paraId="10F3B0D8" w14:textId="77777777" w:rsidR="00353B25" w:rsidRPr="00CB6850" w:rsidRDefault="00353B25" w:rsidP="00D15D37">
            <w:pPr>
              <w:widowControl/>
              <w:tabs>
                <w:tab w:val="clear" w:pos="567"/>
              </w:tabs>
              <w:spacing w:line="240" w:lineRule="auto"/>
              <w:rPr>
                <w:rFonts w:eastAsia="Times New Roman"/>
                <w:b/>
                <w:bCs/>
                <w:color w:val="000000"/>
                <w:sz w:val="18"/>
                <w:szCs w:val="18"/>
              </w:rPr>
            </w:pPr>
            <w:r>
              <w:rPr>
                <w:b/>
                <w:bCs/>
                <w:color w:val="000000"/>
                <w:sz w:val="18"/>
                <w:szCs w:val="18"/>
              </w:rPr>
              <w:t>Total (20 principais)</w:t>
            </w:r>
          </w:p>
        </w:tc>
        <w:tc>
          <w:tcPr>
            <w:tcW w:w="1030" w:type="dxa"/>
            <w:tcBorders>
              <w:top w:val="dotted" w:sz="8" w:space="0" w:color="auto"/>
              <w:left w:val="nil"/>
              <w:bottom w:val="single" w:sz="4" w:space="0" w:color="auto"/>
              <w:right w:val="nil"/>
            </w:tcBorders>
            <w:shd w:val="clear" w:color="auto" w:fill="auto"/>
            <w:noWrap/>
            <w:vAlign w:val="center"/>
            <w:hideMark/>
          </w:tcPr>
          <w:p w14:paraId="6FD413B3"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3.757.849</w:t>
            </w:r>
          </w:p>
        </w:tc>
        <w:tc>
          <w:tcPr>
            <w:tcW w:w="1020" w:type="dxa"/>
            <w:tcBorders>
              <w:top w:val="dotted" w:sz="8" w:space="0" w:color="auto"/>
              <w:left w:val="nil"/>
              <w:bottom w:val="single" w:sz="4" w:space="0" w:color="auto"/>
              <w:right w:val="nil"/>
            </w:tcBorders>
            <w:shd w:val="clear" w:color="auto" w:fill="auto"/>
            <w:noWrap/>
            <w:vAlign w:val="center"/>
            <w:hideMark/>
          </w:tcPr>
          <w:p w14:paraId="3604B3F0"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89,8</w:t>
            </w:r>
          </w:p>
        </w:tc>
        <w:tc>
          <w:tcPr>
            <w:tcW w:w="1040" w:type="dxa"/>
            <w:tcBorders>
              <w:top w:val="dotted" w:sz="8" w:space="0" w:color="auto"/>
              <w:left w:val="nil"/>
              <w:bottom w:val="single" w:sz="4" w:space="0" w:color="auto"/>
              <w:right w:val="nil"/>
            </w:tcBorders>
            <w:shd w:val="clear" w:color="auto" w:fill="auto"/>
            <w:noWrap/>
            <w:vAlign w:val="center"/>
            <w:hideMark/>
          </w:tcPr>
          <w:p w14:paraId="6D77C60B"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8.654.058</w:t>
            </w:r>
          </w:p>
        </w:tc>
        <w:tc>
          <w:tcPr>
            <w:tcW w:w="1020" w:type="dxa"/>
            <w:tcBorders>
              <w:top w:val="dotted" w:sz="8" w:space="0" w:color="auto"/>
              <w:left w:val="nil"/>
              <w:bottom w:val="single" w:sz="4" w:space="0" w:color="auto"/>
              <w:right w:val="nil"/>
            </w:tcBorders>
            <w:shd w:val="clear" w:color="auto" w:fill="auto"/>
            <w:noWrap/>
            <w:vAlign w:val="center"/>
            <w:hideMark/>
          </w:tcPr>
          <w:p w14:paraId="26F57541"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87,7</w:t>
            </w:r>
          </w:p>
        </w:tc>
        <w:tc>
          <w:tcPr>
            <w:tcW w:w="1020" w:type="dxa"/>
            <w:tcBorders>
              <w:top w:val="dotted" w:sz="8" w:space="0" w:color="auto"/>
              <w:left w:val="nil"/>
              <w:bottom w:val="single" w:sz="4" w:space="0" w:color="auto"/>
              <w:right w:val="nil"/>
            </w:tcBorders>
            <w:shd w:val="clear" w:color="auto" w:fill="auto"/>
            <w:noWrap/>
            <w:vAlign w:val="center"/>
            <w:hideMark/>
          </w:tcPr>
          <w:p w14:paraId="31A00F9D"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12.411.907</w:t>
            </w:r>
          </w:p>
        </w:tc>
        <w:tc>
          <w:tcPr>
            <w:tcW w:w="1020" w:type="dxa"/>
            <w:tcBorders>
              <w:top w:val="dotted" w:sz="8" w:space="0" w:color="auto"/>
              <w:left w:val="nil"/>
              <w:bottom w:val="single" w:sz="4" w:space="0" w:color="auto"/>
              <w:right w:val="nil"/>
            </w:tcBorders>
            <w:shd w:val="clear" w:color="auto" w:fill="auto"/>
            <w:noWrap/>
            <w:vAlign w:val="center"/>
            <w:hideMark/>
          </w:tcPr>
          <w:p w14:paraId="6483BB12"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88,3</w:t>
            </w:r>
          </w:p>
        </w:tc>
      </w:tr>
      <w:tr w:rsidR="00353B25" w:rsidRPr="00CB6850" w14:paraId="47DF2FFF" w14:textId="77777777" w:rsidTr="00D15D37">
        <w:trPr>
          <w:trHeight w:val="284"/>
          <w:jc w:val="center"/>
        </w:trPr>
        <w:tc>
          <w:tcPr>
            <w:tcW w:w="468" w:type="dxa"/>
            <w:tcBorders>
              <w:top w:val="single" w:sz="4" w:space="0" w:color="auto"/>
              <w:left w:val="nil"/>
              <w:bottom w:val="single" w:sz="8" w:space="0" w:color="auto"/>
              <w:right w:val="nil"/>
            </w:tcBorders>
            <w:shd w:val="clear" w:color="auto" w:fill="auto"/>
            <w:noWrap/>
            <w:vAlign w:val="center"/>
            <w:hideMark/>
          </w:tcPr>
          <w:p w14:paraId="73D75DF0" w14:textId="77777777" w:rsidR="00353B25" w:rsidRPr="00CB6850" w:rsidRDefault="00353B25" w:rsidP="00D15D37">
            <w:pPr>
              <w:widowControl/>
              <w:tabs>
                <w:tab w:val="clear" w:pos="567"/>
              </w:tabs>
              <w:spacing w:line="240" w:lineRule="auto"/>
              <w:jc w:val="center"/>
              <w:rPr>
                <w:rFonts w:eastAsia="Times New Roman"/>
                <w:b/>
                <w:bCs/>
                <w:color w:val="000000"/>
                <w:sz w:val="18"/>
                <w:szCs w:val="18"/>
              </w:rPr>
            </w:pPr>
            <w:r w:rsidRPr="00CB6850">
              <w:rPr>
                <w:rFonts w:eastAsia="Times New Roman"/>
                <w:b/>
                <w:bCs/>
                <w:color w:val="000000"/>
                <w:sz w:val="18"/>
                <w:szCs w:val="18"/>
              </w:rPr>
              <w:t> </w:t>
            </w:r>
          </w:p>
        </w:tc>
        <w:tc>
          <w:tcPr>
            <w:tcW w:w="1964" w:type="dxa"/>
            <w:tcBorders>
              <w:top w:val="single" w:sz="4" w:space="0" w:color="auto"/>
              <w:left w:val="nil"/>
              <w:bottom w:val="single" w:sz="8" w:space="0" w:color="auto"/>
              <w:right w:val="nil"/>
            </w:tcBorders>
            <w:shd w:val="clear" w:color="auto" w:fill="auto"/>
            <w:noWrap/>
            <w:vAlign w:val="center"/>
            <w:hideMark/>
          </w:tcPr>
          <w:p w14:paraId="283BABDC" w14:textId="77777777" w:rsidR="00353B25" w:rsidRPr="00CB6850" w:rsidRDefault="00353B25" w:rsidP="00D15D37">
            <w:pPr>
              <w:widowControl/>
              <w:tabs>
                <w:tab w:val="clear" w:pos="567"/>
              </w:tabs>
              <w:spacing w:line="240" w:lineRule="auto"/>
              <w:rPr>
                <w:rFonts w:eastAsia="Times New Roman"/>
                <w:b/>
                <w:bCs/>
                <w:color w:val="000000"/>
                <w:sz w:val="18"/>
                <w:szCs w:val="18"/>
              </w:rPr>
            </w:pPr>
            <w:r>
              <w:rPr>
                <w:b/>
                <w:bCs/>
                <w:color w:val="000000"/>
                <w:sz w:val="18"/>
                <w:szCs w:val="18"/>
              </w:rPr>
              <w:t>Total Geral</w:t>
            </w:r>
          </w:p>
        </w:tc>
        <w:tc>
          <w:tcPr>
            <w:tcW w:w="1030" w:type="dxa"/>
            <w:tcBorders>
              <w:top w:val="single" w:sz="4" w:space="0" w:color="auto"/>
              <w:left w:val="nil"/>
              <w:bottom w:val="single" w:sz="8" w:space="0" w:color="auto"/>
              <w:right w:val="nil"/>
            </w:tcBorders>
            <w:shd w:val="clear" w:color="auto" w:fill="auto"/>
            <w:noWrap/>
            <w:vAlign w:val="center"/>
            <w:hideMark/>
          </w:tcPr>
          <w:p w14:paraId="143CF183"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4.185.262</w:t>
            </w:r>
          </w:p>
        </w:tc>
        <w:tc>
          <w:tcPr>
            <w:tcW w:w="1020" w:type="dxa"/>
            <w:tcBorders>
              <w:top w:val="single" w:sz="4" w:space="0" w:color="auto"/>
              <w:left w:val="nil"/>
              <w:bottom w:val="single" w:sz="8" w:space="0" w:color="auto"/>
              <w:right w:val="nil"/>
            </w:tcBorders>
            <w:shd w:val="clear" w:color="auto" w:fill="auto"/>
            <w:noWrap/>
            <w:vAlign w:val="center"/>
            <w:hideMark/>
          </w:tcPr>
          <w:p w14:paraId="0109F939"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1040" w:type="dxa"/>
            <w:tcBorders>
              <w:top w:val="single" w:sz="4" w:space="0" w:color="auto"/>
              <w:left w:val="nil"/>
              <w:bottom w:val="single" w:sz="8" w:space="0" w:color="auto"/>
              <w:right w:val="nil"/>
            </w:tcBorders>
            <w:shd w:val="clear" w:color="auto" w:fill="auto"/>
            <w:noWrap/>
            <w:vAlign w:val="center"/>
            <w:hideMark/>
          </w:tcPr>
          <w:p w14:paraId="76AAAFE2"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9.869.645</w:t>
            </w:r>
          </w:p>
        </w:tc>
        <w:tc>
          <w:tcPr>
            <w:tcW w:w="1020" w:type="dxa"/>
            <w:tcBorders>
              <w:top w:val="single" w:sz="4" w:space="0" w:color="auto"/>
              <w:left w:val="nil"/>
              <w:bottom w:val="single" w:sz="8" w:space="0" w:color="auto"/>
              <w:right w:val="nil"/>
            </w:tcBorders>
            <w:shd w:val="clear" w:color="auto" w:fill="auto"/>
            <w:noWrap/>
            <w:vAlign w:val="center"/>
            <w:hideMark/>
          </w:tcPr>
          <w:p w14:paraId="0D2A6971"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c>
          <w:tcPr>
            <w:tcW w:w="1020" w:type="dxa"/>
            <w:tcBorders>
              <w:top w:val="single" w:sz="4" w:space="0" w:color="auto"/>
              <w:left w:val="nil"/>
              <w:bottom w:val="single" w:sz="8" w:space="0" w:color="auto"/>
              <w:right w:val="nil"/>
            </w:tcBorders>
            <w:shd w:val="clear" w:color="auto" w:fill="auto"/>
            <w:noWrap/>
            <w:vAlign w:val="center"/>
            <w:hideMark/>
          </w:tcPr>
          <w:p w14:paraId="2F1BC821"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14.054.907</w:t>
            </w:r>
          </w:p>
        </w:tc>
        <w:tc>
          <w:tcPr>
            <w:tcW w:w="1020" w:type="dxa"/>
            <w:tcBorders>
              <w:top w:val="single" w:sz="4" w:space="0" w:color="auto"/>
              <w:left w:val="nil"/>
              <w:bottom w:val="single" w:sz="8" w:space="0" w:color="auto"/>
              <w:right w:val="nil"/>
            </w:tcBorders>
            <w:shd w:val="clear" w:color="auto" w:fill="auto"/>
            <w:noWrap/>
            <w:vAlign w:val="center"/>
            <w:hideMark/>
          </w:tcPr>
          <w:p w14:paraId="57D956AE" w14:textId="77777777" w:rsidR="00353B25" w:rsidRPr="00CB6850" w:rsidRDefault="00353B25" w:rsidP="00D15D37">
            <w:pPr>
              <w:widowControl/>
              <w:tabs>
                <w:tab w:val="clear" w:pos="567"/>
              </w:tabs>
              <w:spacing w:line="240" w:lineRule="auto"/>
              <w:jc w:val="right"/>
              <w:rPr>
                <w:rFonts w:eastAsia="Times New Roman"/>
                <w:b/>
                <w:bCs/>
                <w:color w:val="000000"/>
                <w:sz w:val="18"/>
                <w:szCs w:val="18"/>
              </w:rPr>
            </w:pPr>
            <w:r>
              <w:rPr>
                <w:b/>
                <w:bCs/>
                <w:color w:val="000000"/>
                <w:sz w:val="18"/>
                <w:szCs w:val="18"/>
              </w:rPr>
              <w:t>100,0</w:t>
            </w:r>
          </w:p>
        </w:tc>
      </w:tr>
    </w:tbl>
    <w:p w14:paraId="58411ADC" w14:textId="77777777" w:rsidR="00353B25" w:rsidRPr="0074709C" w:rsidRDefault="00353B25" w:rsidP="00353B25">
      <w:pPr>
        <w:tabs>
          <w:tab w:val="clear" w:pos="567"/>
        </w:tabs>
        <w:autoSpaceDE w:val="0"/>
        <w:autoSpaceDN w:val="0"/>
        <w:adjustRightInd w:val="0"/>
        <w:spacing w:line="240" w:lineRule="auto"/>
      </w:pPr>
    </w:p>
    <w:p w14:paraId="54B03FDD" w14:textId="320A952E" w:rsidR="00353B25" w:rsidRPr="00CB6850" w:rsidRDefault="00353B25" w:rsidP="00353B25">
      <w:pPr>
        <w:tabs>
          <w:tab w:val="clear" w:pos="567"/>
          <w:tab w:val="left" w:pos="709"/>
        </w:tabs>
        <w:autoSpaceDE w:val="0"/>
        <w:autoSpaceDN w:val="0"/>
        <w:adjustRightInd w:val="0"/>
        <w:spacing w:line="240" w:lineRule="auto"/>
        <w:ind w:left="709" w:hanging="709"/>
        <w:jc w:val="both"/>
        <w:rPr>
          <w:rFonts w:eastAsia="Times New Roman"/>
          <w:i/>
          <w:lang w:val="en-US"/>
        </w:rPr>
      </w:pPr>
      <w:r w:rsidRPr="00F0263F">
        <w:rPr>
          <w:rFonts w:eastAsia="Times New Roman"/>
          <w:i/>
          <w:lang w:val="en-US"/>
        </w:rPr>
        <w:t>Fonte:</w:t>
      </w:r>
      <w:r w:rsidRPr="00F0263F">
        <w:rPr>
          <w:rFonts w:eastAsia="Times New Roman"/>
          <w:i/>
          <w:lang w:val="en-US"/>
        </w:rPr>
        <w:tab/>
        <w:t>Ministério das Finanças do Japão (</w:t>
      </w:r>
      <w:r w:rsidR="00FB05D3">
        <w:rPr>
          <w:rFonts w:eastAsia="Times New Roman"/>
          <w:i/>
          <w:lang w:val="en-US"/>
        </w:rPr>
        <w:t>“</w:t>
      </w:r>
      <w:r w:rsidRPr="00F0263F">
        <w:rPr>
          <w:rFonts w:eastAsia="Times New Roman"/>
          <w:i/>
          <w:lang w:val="en-US"/>
        </w:rPr>
        <w:t>Trade Statistics (</w:t>
      </w:r>
      <w:r>
        <w:rPr>
          <w:rFonts w:eastAsia="Times New Roman"/>
          <w:i/>
          <w:lang w:val="en-US"/>
        </w:rPr>
        <w:t>Search</w:t>
      </w:r>
      <w:r w:rsidRPr="00F0263F">
        <w:rPr>
          <w:rFonts w:eastAsia="Times New Roman"/>
          <w:i/>
          <w:lang w:val="en-US"/>
        </w:rPr>
        <w:t xml:space="preserve">), </w:t>
      </w:r>
      <w:r w:rsidRPr="005867B8">
        <w:rPr>
          <w:rFonts w:eastAsia="Times New Roman"/>
          <w:i/>
          <w:lang w:val="en-US"/>
        </w:rPr>
        <w:t>Values by Customs by Country</w:t>
      </w:r>
      <w:r w:rsidR="00FB05D3">
        <w:rPr>
          <w:rFonts w:eastAsia="Times New Roman"/>
          <w:i/>
          <w:lang w:val="en-US"/>
        </w:rPr>
        <w:t>”</w:t>
      </w:r>
      <w:r>
        <w:rPr>
          <w:rFonts w:eastAsia="Times New Roman"/>
          <w:i/>
          <w:lang w:val="en-US"/>
        </w:rPr>
        <w:t>)</w:t>
      </w:r>
    </w:p>
    <w:p w14:paraId="088EE83E" w14:textId="77777777" w:rsidR="00353B25" w:rsidRDefault="00353B25" w:rsidP="00353B25">
      <w:pPr>
        <w:tabs>
          <w:tab w:val="clear" w:pos="567"/>
          <w:tab w:val="left" w:pos="709"/>
        </w:tabs>
        <w:autoSpaceDE w:val="0"/>
        <w:autoSpaceDN w:val="0"/>
        <w:adjustRightInd w:val="0"/>
        <w:spacing w:line="240" w:lineRule="auto"/>
        <w:ind w:left="709" w:hanging="709"/>
        <w:jc w:val="both"/>
        <w:rPr>
          <w:rFonts w:eastAsia="Times New Roman"/>
          <w:i/>
        </w:rPr>
      </w:pPr>
      <w:r w:rsidRPr="009F5B2B">
        <w:rPr>
          <w:rFonts w:eastAsia="Times New Roman"/>
          <w:i/>
        </w:rPr>
        <w:t>Obs.:</w:t>
      </w:r>
      <w:r w:rsidRPr="009F5B2B">
        <w:rPr>
          <w:rFonts w:eastAsia="Times New Roman"/>
          <w:i/>
        </w:rPr>
        <w:tab/>
      </w:r>
      <w:proofErr w:type="gramStart"/>
      <w:r w:rsidRPr="009F5B2B">
        <w:rPr>
          <w:rFonts w:eastAsia="Times New Roman"/>
          <w:i/>
        </w:rPr>
        <w:t>(</w:t>
      </w:r>
      <w:proofErr w:type="gramEnd"/>
      <w:r w:rsidRPr="009F5B2B">
        <w:rPr>
          <w:rFonts w:eastAsia="Times New Roman"/>
          <w:i/>
        </w:rPr>
        <w:t xml:space="preserve">1) </w:t>
      </w:r>
      <w:r w:rsidRPr="00CF088D">
        <w:rPr>
          <w:rFonts w:eastAsia="Times New Roman"/>
          <w:i/>
        </w:rPr>
        <w:t>Eventuais discrepâncias d</w:t>
      </w:r>
      <w:r>
        <w:rPr>
          <w:rFonts w:eastAsia="Times New Roman"/>
          <w:i/>
        </w:rPr>
        <w:t>e</w:t>
      </w:r>
      <w:r w:rsidRPr="00CF088D">
        <w:rPr>
          <w:rFonts w:eastAsia="Times New Roman"/>
          <w:i/>
        </w:rPr>
        <w:t xml:space="preserve"> v</w:t>
      </w:r>
      <w:r>
        <w:rPr>
          <w:rFonts w:eastAsia="Times New Roman"/>
          <w:i/>
        </w:rPr>
        <w:t>alor, em comparação àqueles apresentados em outros capítulos do documento, se devem à utilização de diferentes taxas de conversão de ienes para dólares, assim como pelo uso de diferentes metodologias de apuração e fechamento.</w:t>
      </w:r>
    </w:p>
    <w:p w14:paraId="6D7035AA" w14:textId="77777777" w:rsidR="00353B25" w:rsidRPr="00CF088D" w:rsidRDefault="00353B25" w:rsidP="00353B25">
      <w:pPr>
        <w:tabs>
          <w:tab w:val="clear" w:pos="567"/>
        </w:tabs>
        <w:autoSpaceDE w:val="0"/>
        <w:autoSpaceDN w:val="0"/>
        <w:adjustRightInd w:val="0"/>
        <w:spacing w:before="120" w:line="240" w:lineRule="auto"/>
        <w:jc w:val="both"/>
      </w:pPr>
    </w:p>
    <w:p w14:paraId="04C79BDE" w14:textId="77777777" w:rsidR="00353B25" w:rsidRPr="00E6490D" w:rsidRDefault="00353B25" w:rsidP="00353B25">
      <w:pPr>
        <w:pStyle w:val="Heading1"/>
        <w:numPr>
          <w:ilvl w:val="0"/>
          <w:numId w:val="7"/>
        </w:numPr>
        <w:pBdr>
          <w:top w:val="single" w:sz="4" w:space="1" w:color="auto"/>
          <w:bottom w:val="single" w:sz="4" w:space="1" w:color="auto"/>
        </w:pBdr>
        <w:tabs>
          <w:tab w:val="clear" w:pos="567"/>
          <w:tab w:val="clear" w:pos="720"/>
        </w:tabs>
        <w:spacing w:after="0" w:line="240" w:lineRule="auto"/>
        <w:ind w:left="709" w:hanging="709"/>
        <w:rPr>
          <w:rFonts w:eastAsia="Times New Roman"/>
          <w:b/>
          <w:bCs/>
          <w:color w:val="000000"/>
        </w:rPr>
      </w:pPr>
      <w:r w:rsidRPr="00CF088D">
        <w:rPr>
          <w:rFonts w:eastAsia="Times New Roman"/>
          <w:color w:val="333333"/>
          <w:szCs w:val="26"/>
        </w:rPr>
        <w:br w:type="page"/>
      </w:r>
      <w:bookmarkStart w:id="220" w:name="_Toc105064557"/>
      <w:r w:rsidRPr="00E6490D">
        <w:rPr>
          <w:rFonts w:eastAsia="Times New Roman"/>
          <w:b/>
          <w:bCs/>
          <w:color w:val="000000"/>
        </w:rPr>
        <w:lastRenderedPageBreak/>
        <w:t>ESTRUTURA</w:t>
      </w:r>
      <w:r>
        <w:rPr>
          <w:rFonts w:eastAsia="Times New Roman"/>
          <w:b/>
          <w:bCs/>
          <w:color w:val="000000"/>
        </w:rPr>
        <w:t xml:space="preserve"> </w:t>
      </w:r>
      <w:r w:rsidRPr="00E6490D">
        <w:rPr>
          <w:rFonts w:eastAsia="Times New Roman"/>
          <w:b/>
          <w:bCs/>
          <w:color w:val="000000"/>
        </w:rPr>
        <w:t>DE</w:t>
      </w:r>
      <w:r>
        <w:rPr>
          <w:rFonts w:eastAsia="Times New Roman"/>
          <w:b/>
          <w:bCs/>
          <w:color w:val="000000"/>
        </w:rPr>
        <w:t xml:space="preserve"> </w:t>
      </w:r>
      <w:r w:rsidRPr="00E6490D">
        <w:rPr>
          <w:rFonts w:eastAsia="Times New Roman"/>
          <w:b/>
          <w:bCs/>
          <w:color w:val="000000"/>
        </w:rPr>
        <w:t>COMERCIALIZAÇÃO</w:t>
      </w:r>
      <w:bookmarkEnd w:id="220"/>
    </w:p>
    <w:p w14:paraId="78B356B5" w14:textId="77777777" w:rsidR="00353B25" w:rsidRPr="00E6490D" w:rsidRDefault="00353B25" w:rsidP="00353B25">
      <w:pPr>
        <w:pStyle w:val="Heading2"/>
        <w:numPr>
          <w:ilvl w:val="0"/>
          <w:numId w:val="21"/>
        </w:numPr>
        <w:tabs>
          <w:tab w:val="clear" w:pos="567"/>
          <w:tab w:val="clear" w:pos="720"/>
          <w:tab w:val="num" w:pos="709"/>
        </w:tabs>
        <w:spacing w:before="360" w:line="240" w:lineRule="auto"/>
        <w:ind w:left="709" w:hanging="709"/>
        <w:rPr>
          <w:bCs/>
          <w:color w:val="000000"/>
          <w:u w:val="single"/>
        </w:rPr>
      </w:pPr>
      <w:bookmarkStart w:id="221" w:name="_Toc105064558"/>
      <w:r w:rsidRPr="00E6490D">
        <w:rPr>
          <w:bCs/>
          <w:color w:val="000000"/>
          <w:u w:val="single"/>
        </w:rPr>
        <w:t>Canais</w:t>
      </w:r>
      <w:r>
        <w:rPr>
          <w:bCs/>
          <w:color w:val="000000"/>
          <w:u w:val="single"/>
        </w:rPr>
        <w:t xml:space="preserve"> </w:t>
      </w:r>
      <w:r w:rsidRPr="00E6490D">
        <w:rPr>
          <w:bCs/>
          <w:color w:val="000000"/>
          <w:u w:val="single"/>
        </w:rPr>
        <w:t>de</w:t>
      </w:r>
      <w:r>
        <w:rPr>
          <w:bCs/>
          <w:color w:val="000000"/>
          <w:u w:val="single"/>
        </w:rPr>
        <w:t xml:space="preserve"> </w:t>
      </w:r>
      <w:r w:rsidRPr="00E6490D">
        <w:rPr>
          <w:bCs/>
          <w:color w:val="000000"/>
          <w:u w:val="single"/>
        </w:rPr>
        <w:t>distribuição</w:t>
      </w:r>
      <w:bookmarkEnd w:id="221"/>
    </w:p>
    <w:p w14:paraId="13124D66" w14:textId="77777777" w:rsidR="00353B25" w:rsidRPr="00E6490D" w:rsidRDefault="00353B25" w:rsidP="00353B25">
      <w:pPr>
        <w:pStyle w:val="Heading3"/>
        <w:numPr>
          <w:ilvl w:val="0"/>
          <w:numId w:val="22"/>
        </w:numPr>
        <w:tabs>
          <w:tab w:val="clear" w:pos="567"/>
          <w:tab w:val="clear" w:pos="930"/>
          <w:tab w:val="num" w:pos="709"/>
        </w:tabs>
        <w:spacing w:before="240" w:after="0" w:line="240" w:lineRule="auto"/>
        <w:ind w:left="709" w:hanging="709"/>
        <w:rPr>
          <w:b/>
          <w:lang w:val="pt-BR"/>
        </w:rPr>
      </w:pPr>
      <w:bookmarkStart w:id="222" w:name="_Toc105064559"/>
      <w:r w:rsidRPr="00E6490D">
        <w:rPr>
          <w:b/>
          <w:lang w:val="pt-BR"/>
        </w:rPr>
        <w:t>Considerações</w:t>
      </w:r>
      <w:r>
        <w:rPr>
          <w:b/>
          <w:lang w:val="pt-BR"/>
        </w:rPr>
        <w:t xml:space="preserve"> </w:t>
      </w:r>
      <w:r w:rsidRPr="00E6490D">
        <w:rPr>
          <w:b/>
          <w:lang w:val="pt-BR"/>
        </w:rPr>
        <w:t>gerais</w:t>
      </w:r>
      <w:bookmarkEnd w:id="222"/>
    </w:p>
    <w:p w14:paraId="40300E42" w14:textId="5E27B460"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oferece</w:t>
      </w:r>
      <w:r>
        <w:rPr>
          <w:color w:val="000000"/>
        </w:rPr>
        <w:t xml:space="preserve"> </w:t>
      </w:r>
      <w:r w:rsidRPr="00E6490D">
        <w:rPr>
          <w:color w:val="000000"/>
        </w:rPr>
        <w:t>ampla</w:t>
      </w:r>
      <w:r>
        <w:rPr>
          <w:color w:val="000000"/>
        </w:rPr>
        <w:t xml:space="preserve"> </w:t>
      </w:r>
      <w:r w:rsidRPr="00E6490D">
        <w:rPr>
          <w:color w:val="000000"/>
        </w:rPr>
        <w:t>gama</w:t>
      </w:r>
      <w:r>
        <w:rPr>
          <w:color w:val="000000"/>
        </w:rPr>
        <w:t xml:space="preserve"> </w:t>
      </w:r>
      <w:r w:rsidRPr="00E6490D">
        <w:rPr>
          <w:color w:val="000000"/>
        </w:rPr>
        <w:t>de</w:t>
      </w:r>
      <w:r>
        <w:rPr>
          <w:color w:val="000000"/>
        </w:rPr>
        <w:t xml:space="preserve"> </w:t>
      </w:r>
      <w:r w:rsidRPr="00E6490D">
        <w:rPr>
          <w:color w:val="000000"/>
        </w:rPr>
        <w:t>opções</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Há</w:t>
      </w:r>
      <w:r>
        <w:rPr>
          <w:color w:val="000000"/>
        </w:rPr>
        <w:t xml:space="preserve"> </w:t>
      </w:r>
      <w:r w:rsidRPr="00E6490D">
        <w:rPr>
          <w:color w:val="000000"/>
        </w:rPr>
        <w:t>numerosas</w:t>
      </w:r>
      <w:r>
        <w:rPr>
          <w:color w:val="000000"/>
        </w:rPr>
        <w:t xml:space="preserve"> </w:t>
      </w:r>
      <w:r w:rsidRPr="00E6490D">
        <w:rPr>
          <w:color w:val="000000"/>
        </w:rPr>
        <w:t>empresas</w:t>
      </w:r>
      <w:r>
        <w:rPr>
          <w:color w:val="000000"/>
        </w:rPr>
        <w:t xml:space="preserve"> </w:t>
      </w:r>
      <w:r w:rsidRPr="00E6490D">
        <w:rPr>
          <w:color w:val="000000"/>
        </w:rPr>
        <w:t>privadas</w:t>
      </w:r>
      <w:r>
        <w:rPr>
          <w:color w:val="000000"/>
        </w:rPr>
        <w:t xml:space="preserve"> </w:t>
      </w:r>
      <w:r w:rsidRPr="00E6490D">
        <w:rPr>
          <w:color w:val="000000"/>
        </w:rPr>
        <w:t>de</w:t>
      </w:r>
      <w:r>
        <w:rPr>
          <w:color w:val="000000"/>
        </w:rPr>
        <w:t xml:space="preserve"> </w:t>
      </w:r>
      <w:r w:rsidRPr="00E6490D">
        <w:rPr>
          <w:color w:val="000000"/>
        </w:rPr>
        <w:t>portes</w:t>
      </w:r>
      <w:r>
        <w:rPr>
          <w:color w:val="000000"/>
        </w:rPr>
        <w:t xml:space="preserve"> </w:t>
      </w:r>
      <w:r w:rsidRPr="00E6490D">
        <w:rPr>
          <w:color w:val="000000"/>
        </w:rPr>
        <w:t>variados</w:t>
      </w:r>
      <w:r>
        <w:rPr>
          <w:color w:val="000000"/>
        </w:rPr>
        <w:t xml:space="preserve"> </w:t>
      </w:r>
      <w:r w:rsidRPr="00E6490D">
        <w:rPr>
          <w:color w:val="000000"/>
        </w:rPr>
        <w:t>envolvidas</w:t>
      </w:r>
      <w:r>
        <w:rPr>
          <w:color w:val="000000"/>
        </w:rPr>
        <w:t xml:space="preserve"> </w:t>
      </w:r>
      <w:r w:rsidRPr="00E6490D">
        <w:rPr>
          <w:color w:val="000000"/>
        </w:rPr>
        <w:t>no</w:t>
      </w:r>
      <w:r>
        <w:rPr>
          <w:color w:val="000000"/>
        </w:rPr>
        <w:t xml:space="preserve"> </w:t>
      </w:r>
      <w:r w:rsidRPr="00E6490D">
        <w:rPr>
          <w:color w:val="000000"/>
        </w:rPr>
        <w:t>processo.</w:t>
      </w:r>
      <w:r>
        <w:rPr>
          <w:color w:val="000000"/>
        </w:rPr>
        <w:t xml:space="preserve"> </w:t>
      </w:r>
      <w:r w:rsidRPr="00E6490D">
        <w:rPr>
          <w:color w:val="000000"/>
        </w:rPr>
        <w:t>Há,</w:t>
      </w:r>
      <w:r>
        <w:rPr>
          <w:color w:val="000000"/>
        </w:rPr>
        <w:t xml:space="preserve"> </w:t>
      </w:r>
      <w:r w:rsidRPr="00E6490D">
        <w:rPr>
          <w:color w:val="000000"/>
        </w:rPr>
        <w:t>também,</w:t>
      </w:r>
      <w:r>
        <w:rPr>
          <w:color w:val="000000"/>
        </w:rPr>
        <w:t xml:space="preserve"> </w:t>
      </w:r>
      <w:r w:rsidRPr="00E6490D">
        <w:rPr>
          <w:color w:val="000000"/>
        </w:rPr>
        <w:t>grande</w:t>
      </w:r>
      <w:r>
        <w:rPr>
          <w:color w:val="000000"/>
        </w:rPr>
        <w:t xml:space="preserve"> </w:t>
      </w:r>
      <w:r w:rsidRPr="00E6490D">
        <w:rPr>
          <w:color w:val="000000"/>
        </w:rPr>
        <w:t>variedade</w:t>
      </w:r>
      <w:r>
        <w:rPr>
          <w:color w:val="000000"/>
        </w:rPr>
        <w:t xml:space="preserve"> </w:t>
      </w:r>
      <w:r w:rsidRPr="00E6490D">
        <w:rPr>
          <w:color w:val="000000"/>
        </w:rPr>
        <w:t>de</w:t>
      </w:r>
      <w:r>
        <w:rPr>
          <w:color w:val="000000"/>
        </w:rPr>
        <w:t xml:space="preserve"> </w:t>
      </w:r>
      <w:r w:rsidRPr="00E6490D">
        <w:rPr>
          <w:color w:val="000000"/>
        </w:rPr>
        <w:t>sistemas</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de</w:t>
      </w:r>
      <w:r>
        <w:rPr>
          <w:color w:val="000000"/>
        </w:rPr>
        <w:t xml:space="preserve"> </w:t>
      </w:r>
      <w:r w:rsidRPr="00E6490D">
        <w:rPr>
          <w:color w:val="000000"/>
        </w:rPr>
        <w:t>acordo</w:t>
      </w:r>
      <w:r>
        <w:rPr>
          <w:color w:val="000000"/>
        </w:rPr>
        <w:t xml:space="preserve"> </w:t>
      </w:r>
      <w:r w:rsidRPr="00E6490D">
        <w:rPr>
          <w:color w:val="000000"/>
        </w:rPr>
        <w:t>com</w:t>
      </w:r>
      <w:r>
        <w:rPr>
          <w:color w:val="000000"/>
        </w:rPr>
        <w:t xml:space="preserve"> </w:t>
      </w:r>
      <w:r w:rsidRPr="00E6490D">
        <w:rPr>
          <w:color w:val="000000"/>
        </w:rPr>
        <w:t>a</w:t>
      </w:r>
      <w:r>
        <w:rPr>
          <w:color w:val="000000"/>
        </w:rPr>
        <w:t xml:space="preserve"> </w:t>
      </w:r>
      <w:r w:rsidRPr="00E6490D">
        <w:rPr>
          <w:color w:val="000000"/>
        </w:rPr>
        <w:t>natureza</w:t>
      </w:r>
      <w:r>
        <w:rPr>
          <w:color w:val="000000"/>
        </w:rPr>
        <w:t xml:space="preserve"> </w:t>
      </w:r>
      <w:r w:rsidRPr="00E6490D">
        <w:rPr>
          <w:color w:val="000000"/>
        </w:rPr>
        <w:t>do</w:t>
      </w:r>
      <w:r>
        <w:rPr>
          <w:color w:val="000000"/>
        </w:rPr>
        <w:t xml:space="preserve"> </w:t>
      </w:r>
      <w:r w:rsidRPr="00E6490D">
        <w:rPr>
          <w:color w:val="000000"/>
        </w:rPr>
        <w:t>produto.</w:t>
      </w:r>
      <w:r>
        <w:rPr>
          <w:color w:val="000000"/>
        </w:rPr>
        <w:t xml:space="preserve"> </w:t>
      </w:r>
      <w:r w:rsidRPr="00E6490D">
        <w:rPr>
          <w:color w:val="000000"/>
        </w:rPr>
        <w:t>Valendo-se</w:t>
      </w:r>
      <w:r>
        <w:rPr>
          <w:color w:val="000000"/>
        </w:rPr>
        <w:t xml:space="preserve"> </w:t>
      </w:r>
      <w:r w:rsidRPr="00E6490D">
        <w:rPr>
          <w:color w:val="000000"/>
        </w:rPr>
        <w:t>do</w:t>
      </w:r>
      <w:r>
        <w:rPr>
          <w:color w:val="000000"/>
        </w:rPr>
        <w:t xml:space="preserve"> </w:t>
      </w:r>
      <w:r w:rsidRPr="00E6490D">
        <w:rPr>
          <w:color w:val="000000"/>
        </w:rPr>
        <w:t>excelente</w:t>
      </w:r>
      <w:r>
        <w:rPr>
          <w:color w:val="000000"/>
        </w:rPr>
        <w:t xml:space="preserve"> </w:t>
      </w:r>
      <w:r w:rsidRPr="00E6490D">
        <w:rPr>
          <w:color w:val="000000"/>
        </w:rPr>
        <w:t>sistema</w:t>
      </w:r>
      <w:r>
        <w:rPr>
          <w:color w:val="000000"/>
        </w:rPr>
        <w:t xml:space="preserve"> </w:t>
      </w:r>
      <w:r w:rsidRPr="00E6490D">
        <w:rPr>
          <w:color w:val="000000"/>
        </w:rPr>
        <w:t>de</w:t>
      </w:r>
      <w:r>
        <w:rPr>
          <w:color w:val="000000"/>
        </w:rPr>
        <w:t xml:space="preserve"> </w:t>
      </w:r>
      <w:r w:rsidRPr="00E6490D">
        <w:rPr>
          <w:color w:val="000000"/>
        </w:rPr>
        <w:t>transportes</w:t>
      </w:r>
      <w:r>
        <w:rPr>
          <w:color w:val="000000"/>
        </w:rPr>
        <w:t xml:space="preserve"> </w:t>
      </w:r>
      <w:r w:rsidRPr="00E6490D">
        <w:rPr>
          <w:color w:val="000000"/>
        </w:rPr>
        <w:t>japonês,</w:t>
      </w:r>
      <w:r>
        <w:rPr>
          <w:color w:val="000000"/>
        </w:rPr>
        <w:t xml:space="preserve"> </w:t>
      </w:r>
      <w:r w:rsidRPr="00E6490D">
        <w:rPr>
          <w:color w:val="000000"/>
        </w:rPr>
        <w:t>o</w:t>
      </w:r>
      <w:r>
        <w:rPr>
          <w:color w:val="000000"/>
        </w:rPr>
        <w:t xml:space="preserve"> </w:t>
      </w:r>
      <w:r w:rsidRPr="00E6490D">
        <w:rPr>
          <w:color w:val="000000"/>
        </w:rPr>
        <w:t>distribuidor</w:t>
      </w:r>
      <w:r>
        <w:rPr>
          <w:color w:val="000000"/>
        </w:rPr>
        <w:t xml:space="preserve"> </w:t>
      </w:r>
      <w:r w:rsidRPr="00E6490D">
        <w:rPr>
          <w:color w:val="000000"/>
        </w:rPr>
        <w:t>tem</w:t>
      </w:r>
      <w:r>
        <w:rPr>
          <w:color w:val="000000"/>
        </w:rPr>
        <w:t xml:space="preserve"> </w:t>
      </w:r>
      <w:r w:rsidRPr="00E6490D">
        <w:rPr>
          <w:color w:val="000000"/>
        </w:rPr>
        <w:t>acesso</w:t>
      </w:r>
      <w:r>
        <w:rPr>
          <w:color w:val="000000"/>
        </w:rPr>
        <w:t xml:space="preserve"> </w:t>
      </w:r>
      <w:r w:rsidRPr="00E6490D">
        <w:rPr>
          <w:color w:val="000000"/>
        </w:rPr>
        <w:t>a</w:t>
      </w:r>
      <w:r>
        <w:rPr>
          <w:color w:val="000000"/>
        </w:rPr>
        <w:t xml:space="preserve"> </w:t>
      </w:r>
      <w:r w:rsidRPr="00E6490D">
        <w:rPr>
          <w:color w:val="000000"/>
        </w:rPr>
        <w:t>todo</w:t>
      </w:r>
      <w:r>
        <w:rPr>
          <w:color w:val="000000"/>
        </w:rPr>
        <w:t xml:space="preserve"> </w:t>
      </w:r>
      <w:r w:rsidRPr="00E6490D">
        <w:rPr>
          <w:color w:val="000000"/>
        </w:rPr>
        <w:t>o</w:t>
      </w:r>
      <w:r>
        <w:rPr>
          <w:color w:val="000000"/>
        </w:rPr>
        <w:t xml:space="preserve"> </w:t>
      </w:r>
      <w:r w:rsidRPr="00E6490D">
        <w:rPr>
          <w:color w:val="000000"/>
        </w:rPr>
        <w:t>território</w:t>
      </w:r>
      <w:r>
        <w:rPr>
          <w:color w:val="000000"/>
        </w:rPr>
        <w:t xml:space="preserve"> </w:t>
      </w:r>
      <w:r w:rsidRPr="00E6490D">
        <w:rPr>
          <w:color w:val="000000"/>
        </w:rPr>
        <w:t>do</w:t>
      </w:r>
      <w:r>
        <w:rPr>
          <w:color w:val="000000"/>
        </w:rPr>
        <w:t xml:space="preserve"> </w:t>
      </w:r>
      <w:r w:rsidRPr="00E6490D">
        <w:rPr>
          <w:color w:val="000000"/>
        </w:rPr>
        <w:t>Japão.</w:t>
      </w:r>
      <w:r>
        <w:rPr>
          <w:color w:val="000000"/>
        </w:rPr>
        <w:t xml:space="preserve"> </w:t>
      </w:r>
      <w:r w:rsidRPr="00E6490D">
        <w:rPr>
          <w:color w:val="000000"/>
        </w:rPr>
        <w:t>Por</w:t>
      </w:r>
      <w:r>
        <w:rPr>
          <w:color w:val="000000"/>
        </w:rPr>
        <w:t xml:space="preserve"> </w:t>
      </w:r>
      <w:r w:rsidRPr="00E6490D">
        <w:rPr>
          <w:color w:val="000000"/>
        </w:rPr>
        <w:t>sua</w:t>
      </w:r>
      <w:r>
        <w:rPr>
          <w:color w:val="000000"/>
        </w:rPr>
        <w:t xml:space="preserve"> </w:t>
      </w:r>
      <w:r w:rsidRPr="00E6490D">
        <w:rPr>
          <w:color w:val="000000"/>
        </w:rPr>
        <w:t>vez,</w:t>
      </w:r>
      <w:r>
        <w:rPr>
          <w:color w:val="000000"/>
        </w:rPr>
        <w:t xml:space="preserve"> o </w:t>
      </w:r>
      <w:r w:rsidRPr="00E6490D">
        <w:rPr>
          <w:color w:val="000000"/>
        </w:rPr>
        <w:t>sistema</w:t>
      </w:r>
      <w:r>
        <w:rPr>
          <w:color w:val="000000"/>
        </w:rPr>
        <w:t xml:space="preserve"> </w:t>
      </w:r>
      <w:r w:rsidRPr="00E6490D">
        <w:rPr>
          <w:color w:val="000000"/>
        </w:rPr>
        <w:t>nipônico,</w:t>
      </w:r>
      <w:r>
        <w:rPr>
          <w:color w:val="000000"/>
        </w:rPr>
        <w:t xml:space="preserve"> </w:t>
      </w:r>
      <w:r w:rsidRPr="00E6490D">
        <w:rPr>
          <w:color w:val="000000"/>
        </w:rPr>
        <w:t>caracterizado</w:t>
      </w:r>
      <w:r>
        <w:rPr>
          <w:color w:val="000000"/>
        </w:rPr>
        <w:t xml:space="preserve"> </w:t>
      </w:r>
      <w:r w:rsidRPr="00E6490D">
        <w:rPr>
          <w:color w:val="000000"/>
        </w:rPr>
        <w:t>por</w:t>
      </w:r>
      <w:r>
        <w:rPr>
          <w:color w:val="000000"/>
        </w:rPr>
        <w:t xml:space="preserve"> </w:t>
      </w:r>
      <w:r w:rsidRPr="00E6490D">
        <w:rPr>
          <w:color w:val="000000"/>
        </w:rPr>
        <w:t>grandes</w:t>
      </w:r>
      <w:r>
        <w:rPr>
          <w:color w:val="000000"/>
        </w:rPr>
        <w:t xml:space="preserve"> </w:t>
      </w:r>
      <w:r w:rsidRPr="00E6490D">
        <w:rPr>
          <w:color w:val="000000"/>
        </w:rPr>
        <w:t>conglomerados</w:t>
      </w:r>
      <w:r>
        <w:rPr>
          <w:color w:val="000000"/>
        </w:rPr>
        <w:t xml:space="preserve"> </w:t>
      </w:r>
      <w:r w:rsidRPr="00E6490D">
        <w:rPr>
          <w:color w:val="000000"/>
        </w:rPr>
        <w:t>e</w:t>
      </w:r>
      <w:r>
        <w:rPr>
          <w:color w:val="000000"/>
        </w:rPr>
        <w:t xml:space="preserve"> </w:t>
      </w:r>
      <w:r w:rsidRPr="00E6490D">
        <w:rPr>
          <w:color w:val="000000"/>
        </w:rPr>
        <w:t>de</w:t>
      </w:r>
      <w:r>
        <w:rPr>
          <w:color w:val="000000"/>
        </w:rPr>
        <w:t xml:space="preserve"> </w:t>
      </w:r>
      <w:r w:rsidR="00FB05D3">
        <w:rPr>
          <w:color w:val="000000"/>
        </w:rPr>
        <w:t>“</w:t>
      </w:r>
      <w:r w:rsidRPr="00E6490D">
        <w:rPr>
          <w:color w:val="000000"/>
        </w:rPr>
        <w:t>propriedades</w:t>
      </w:r>
      <w:r>
        <w:rPr>
          <w:color w:val="000000"/>
        </w:rPr>
        <w:t xml:space="preserve"> </w:t>
      </w:r>
      <w:r w:rsidRPr="00E6490D">
        <w:rPr>
          <w:color w:val="000000"/>
        </w:rPr>
        <w:t>cruzadas</w:t>
      </w:r>
      <w:r w:rsidR="00FB05D3">
        <w:rPr>
          <w:color w:val="000000"/>
        </w:rPr>
        <w:t>”</w:t>
      </w:r>
      <w:r w:rsidRPr="00E6490D">
        <w:rPr>
          <w:color w:val="000000"/>
        </w:rPr>
        <w:t>,</w:t>
      </w:r>
      <w:r>
        <w:rPr>
          <w:color w:val="000000"/>
        </w:rPr>
        <w:t xml:space="preserve"> </w:t>
      </w:r>
      <w:r w:rsidRPr="00E6490D">
        <w:rPr>
          <w:color w:val="000000"/>
        </w:rPr>
        <w:t>faz</w:t>
      </w:r>
      <w:r>
        <w:rPr>
          <w:color w:val="000000"/>
        </w:rPr>
        <w:t xml:space="preserve"> </w:t>
      </w:r>
      <w:r w:rsidRPr="00E6490D">
        <w:rPr>
          <w:color w:val="000000"/>
        </w:rPr>
        <w:t>com</w:t>
      </w:r>
      <w:r>
        <w:rPr>
          <w:color w:val="000000"/>
        </w:rPr>
        <w:t xml:space="preserve"> </w:t>
      </w:r>
      <w:r w:rsidRPr="00E6490D">
        <w:rPr>
          <w:color w:val="000000"/>
        </w:rPr>
        <w:t>que</w:t>
      </w:r>
      <w:r>
        <w:rPr>
          <w:color w:val="000000"/>
        </w:rPr>
        <w:t xml:space="preserve"> </w:t>
      </w:r>
      <w:r w:rsidRPr="00E6490D">
        <w:rPr>
          <w:color w:val="000000"/>
        </w:rPr>
        <w:t>muitas</w:t>
      </w:r>
      <w:r>
        <w:rPr>
          <w:color w:val="000000"/>
        </w:rPr>
        <w:t xml:space="preserve"> </w:t>
      </w:r>
      <w:r w:rsidRPr="00E6490D">
        <w:rPr>
          <w:color w:val="000000"/>
        </w:rPr>
        <w:t>vezes</w:t>
      </w:r>
      <w:r>
        <w:rPr>
          <w:color w:val="000000"/>
        </w:rPr>
        <w:t xml:space="preserve"> </w:t>
      </w:r>
      <w:r w:rsidRPr="00E6490D">
        <w:rPr>
          <w:color w:val="000000"/>
        </w:rPr>
        <w:t>empresas</w:t>
      </w:r>
      <w:r>
        <w:rPr>
          <w:color w:val="000000"/>
        </w:rPr>
        <w:t xml:space="preserve"> </w:t>
      </w:r>
      <w:r w:rsidRPr="00E6490D">
        <w:rPr>
          <w:color w:val="000000"/>
        </w:rPr>
        <w:t>do</w:t>
      </w:r>
      <w:r>
        <w:rPr>
          <w:color w:val="000000"/>
        </w:rPr>
        <w:t xml:space="preserve"> </w:t>
      </w:r>
      <w:r w:rsidRPr="00E6490D">
        <w:rPr>
          <w:color w:val="000000"/>
        </w:rPr>
        <w:t>mesmo</w:t>
      </w:r>
      <w:r>
        <w:rPr>
          <w:color w:val="000000"/>
        </w:rPr>
        <w:t xml:space="preserve"> </w:t>
      </w:r>
      <w:r w:rsidRPr="00E6490D">
        <w:rPr>
          <w:color w:val="000000"/>
        </w:rPr>
        <w:t>grupo</w:t>
      </w:r>
      <w:r>
        <w:rPr>
          <w:color w:val="000000"/>
        </w:rPr>
        <w:t xml:space="preserve"> </w:t>
      </w:r>
      <w:r w:rsidRPr="00E6490D">
        <w:rPr>
          <w:color w:val="000000"/>
        </w:rPr>
        <w:t>atuem</w:t>
      </w:r>
      <w:r>
        <w:rPr>
          <w:color w:val="000000"/>
        </w:rPr>
        <w:t xml:space="preserve"> </w:t>
      </w:r>
      <w:r w:rsidRPr="00E6490D">
        <w:rPr>
          <w:color w:val="000000"/>
        </w:rPr>
        <w:t>em</w:t>
      </w:r>
      <w:r>
        <w:rPr>
          <w:color w:val="000000"/>
        </w:rPr>
        <w:t xml:space="preserve"> </w:t>
      </w:r>
      <w:r w:rsidRPr="00E6490D">
        <w:rPr>
          <w:color w:val="000000"/>
        </w:rPr>
        <w:t>fases</w:t>
      </w:r>
      <w:r>
        <w:rPr>
          <w:color w:val="000000"/>
        </w:rPr>
        <w:t xml:space="preserve"> </w:t>
      </w:r>
      <w:r w:rsidRPr="00E6490D">
        <w:rPr>
          <w:color w:val="000000"/>
        </w:rPr>
        <w:t>diferentes</w:t>
      </w:r>
      <w:r>
        <w:rPr>
          <w:color w:val="000000"/>
        </w:rPr>
        <w:t xml:space="preserve"> </w:t>
      </w:r>
      <w:r w:rsidRPr="00E6490D">
        <w:rPr>
          <w:color w:val="000000"/>
        </w:rPr>
        <w:t>do</w:t>
      </w:r>
      <w:r>
        <w:rPr>
          <w:color w:val="000000"/>
        </w:rPr>
        <w:t xml:space="preserve"> </w:t>
      </w:r>
      <w:r w:rsidRPr="00E6490D">
        <w:rPr>
          <w:color w:val="000000"/>
        </w:rPr>
        <w:t>processo</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w:t>
      </w:r>
      <w:r>
        <w:rPr>
          <w:color w:val="000000"/>
        </w:rPr>
        <w:t xml:space="preserve"> </w:t>
      </w:r>
      <w:r w:rsidRPr="00E6490D">
        <w:rPr>
          <w:color w:val="000000"/>
        </w:rPr>
        <w:t>o</w:t>
      </w:r>
      <w:r>
        <w:rPr>
          <w:color w:val="000000"/>
        </w:rPr>
        <w:t xml:space="preserve"> </w:t>
      </w:r>
      <w:r w:rsidRPr="00E6490D">
        <w:rPr>
          <w:color w:val="000000"/>
        </w:rPr>
        <w:t>que</w:t>
      </w:r>
      <w:r>
        <w:rPr>
          <w:color w:val="000000"/>
        </w:rPr>
        <w:t xml:space="preserve"> </w:t>
      </w:r>
      <w:r w:rsidRPr="00E6490D">
        <w:rPr>
          <w:color w:val="000000"/>
        </w:rPr>
        <w:t>eleva</w:t>
      </w:r>
      <w:r>
        <w:rPr>
          <w:color w:val="000000"/>
        </w:rPr>
        <w:t xml:space="preserve"> </w:t>
      </w:r>
      <w:r w:rsidRPr="00E6490D">
        <w:rPr>
          <w:color w:val="000000"/>
        </w:rPr>
        <w:t>o</w:t>
      </w:r>
      <w:r>
        <w:rPr>
          <w:color w:val="000000"/>
        </w:rPr>
        <w:t xml:space="preserve"> </w:t>
      </w:r>
      <w:r w:rsidRPr="00E6490D">
        <w:rPr>
          <w:color w:val="000000"/>
        </w:rPr>
        <w:t>número</w:t>
      </w:r>
      <w:r>
        <w:rPr>
          <w:color w:val="000000"/>
        </w:rPr>
        <w:t xml:space="preserve"> </w:t>
      </w:r>
      <w:r w:rsidRPr="00E6490D">
        <w:rPr>
          <w:color w:val="000000"/>
        </w:rPr>
        <w:t>de</w:t>
      </w:r>
      <w:r>
        <w:rPr>
          <w:color w:val="000000"/>
        </w:rPr>
        <w:t xml:space="preserve"> </w:t>
      </w:r>
      <w:r w:rsidRPr="00E6490D">
        <w:rPr>
          <w:color w:val="000000"/>
        </w:rPr>
        <w:t>etapas</w:t>
      </w:r>
      <w:r>
        <w:rPr>
          <w:color w:val="000000"/>
        </w:rPr>
        <w:t xml:space="preserve"> </w:t>
      </w:r>
      <w:r w:rsidRPr="00E6490D">
        <w:rPr>
          <w:color w:val="000000"/>
        </w:rPr>
        <w:t>intermediárias</w:t>
      </w:r>
      <w:r>
        <w:rPr>
          <w:color w:val="000000"/>
        </w:rPr>
        <w:t xml:space="preserve"> </w:t>
      </w:r>
      <w:r w:rsidRPr="00E6490D">
        <w:rPr>
          <w:color w:val="000000"/>
        </w:rPr>
        <w:t>e</w:t>
      </w:r>
      <w:r>
        <w:rPr>
          <w:color w:val="000000"/>
        </w:rPr>
        <w:t xml:space="preserve"> </w:t>
      </w:r>
      <w:r w:rsidRPr="00E6490D">
        <w:rPr>
          <w:color w:val="000000"/>
        </w:rPr>
        <w:t>dificulta</w:t>
      </w:r>
      <w:r>
        <w:rPr>
          <w:color w:val="000000"/>
        </w:rPr>
        <w:t xml:space="preserve"> </w:t>
      </w:r>
      <w:r w:rsidRPr="00E6490D">
        <w:rPr>
          <w:color w:val="000000"/>
        </w:rPr>
        <w:t>uma</w:t>
      </w:r>
      <w:r>
        <w:rPr>
          <w:color w:val="000000"/>
        </w:rPr>
        <w:t xml:space="preserve"> </w:t>
      </w:r>
      <w:r w:rsidRPr="00E6490D">
        <w:rPr>
          <w:color w:val="000000"/>
        </w:rPr>
        <w:t>maior</w:t>
      </w:r>
      <w:r>
        <w:rPr>
          <w:color w:val="000000"/>
        </w:rPr>
        <w:t xml:space="preserve"> </w:t>
      </w:r>
      <w:r w:rsidRPr="00E6490D">
        <w:rPr>
          <w:color w:val="000000"/>
        </w:rPr>
        <w:t>competição</w:t>
      </w:r>
      <w:r>
        <w:rPr>
          <w:color w:val="000000"/>
        </w:rPr>
        <w:t xml:space="preserve"> </w:t>
      </w:r>
      <w:r w:rsidRPr="00E6490D">
        <w:rPr>
          <w:color w:val="000000"/>
        </w:rPr>
        <w:t>da</w:t>
      </w:r>
      <w:r>
        <w:rPr>
          <w:color w:val="000000"/>
        </w:rPr>
        <w:t xml:space="preserve"> </w:t>
      </w:r>
      <w:r w:rsidRPr="00E6490D">
        <w:rPr>
          <w:color w:val="000000"/>
        </w:rPr>
        <w:t>qual</w:t>
      </w:r>
      <w:r>
        <w:rPr>
          <w:color w:val="000000"/>
        </w:rPr>
        <w:t xml:space="preserve"> </w:t>
      </w:r>
      <w:r w:rsidRPr="00E6490D">
        <w:rPr>
          <w:color w:val="000000"/>
        </w:rPr>
        <w:t>participem</w:t>
      </w:r>
      <w:r>
        <w:rPr>
          <w:color w:val="000000"/>
        </w:rPr>
        <w:t xml:space="preserve"> </w:t>
      </w:r>
      <w:r w:rsidRPr="00E6490D">
        <w:rPr>
          <w:color w:val="000000"/>
        </w:rPr>
        <w:t>diferentes</w:t>
      </w:r>
      <w:r>
        <w:rPr>
          <w:color w:val="000000"/>
        </w:rPr>
        <w:t xml:space="preserve"> </w:t>
      </w:r>
      <w:r w:rsidRPr="00E6490D">
        <w:rPr>
          <w:color w:val="000000"/>
        </w:rPr>
        <w:t>agentes.</w:t>
      </w:r>
      <w:r>
        <w:rPr>
          <w:color w:val="000000"/>
        </w:rPr>
        <w:t xml:space="preserve"> </w:t>
      </w:r>
    </w:p>
    <w:p w14:paraId="0E9FC967" w14:textId="7550CBE4"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As</w:t>
      </w:r>
      <w:r>
        <w:rPr>
          <w:color w:val="000000"/>
        </w:rPr>
        <w:t xml:space="preserve"> </w:t>
      </w:r>
      <w:r w:rsidRPr="00E6490D">
        <w:rPr>
          <w:color w:val="000000"/>
        </w:rPr>
        <w:t>mercadorias</w:t>
      </w:r>
      <w:r>
        <w:rPr>
          <w:color w:val="000000"/>
        </w:rPr>
        <w:t xml:space="preserve"> </w:t>
      </w:r>
      <w:r w:rsidRPr="00E6490D">
        <w:rPr>
          <w:color w:val="000000"/>
        </w:rPr>
        <w:t>importadas</w:t>
      </w:r>
      <w:r>
        <w:rPr>
          <w:color w:val="000000"/>
        </w:rPr>
        <w:t xml:space="preserve"> pel</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dificilmente</w:t>
      </w:r>
      <w:r>
        <w:rPr>
          <w:color w:val="000000"/>
        </w:rPr>
        <w:t xml:space="preserve"> </w:t>
      </w:r>
      <w:r w:rsidRPr="00E6490D">
        <w:rPr>
          <w:color w:val="000000"/>
        </w:rPr>
        <w:t>chegam</w:t>
      </w:r>
      <w:r>
        <w:rPr>
          <w:color w:val="000000"/>
        </w:rPr>
        <w:t xml:space="preserve"> </w:t>
      </w:r>
      <w:r w:rsidRPr="00E6490D">
        <w:rPr>
          <w:color w:val="000000"/>
        </w:rPr>
        <w:t>ao</w:t>
      </w:r>
      <w:r>
        <w:rPr>
          <w:color w:val="000000"/>
        </w:rPr>
        <w:t xml:space="preserve"> </w:t>
      </w:r>
      <w:r w:rsidRPr="00E6490D">
        <w:rPr>
          <w:color w:val="000000"/>
        </w:rPr>
        <w:t>varejista</w:t>
      </w:r>
      <w:r>
        <w:rPr>
          <w:color w:val="000000"/>
        </w:rPr>
        <w:t xml:space="preserve"> </w:t>
      </w:r>
      <w:r w:rsidRPr="00E6490D">
        <w:rPr>
          <w:color w:val="000000"/>
        </w:rPr>
        <w:t>sem</w:t>
      </w:r>
      <w:r>
        <w:rPr>
          <w:color w:val="000000"/>
        </w:rPr>
        <w:t xml:space="preserve"> </w:t>
      </w:r>
      <w:r w:rsidRPr="00E6490D">
        <w:rPr>
          <w:color w:val="000000"/>
        </w:rPr>
        <w:t>antes</w:t>
      </w:r>
      <w:r>
        <w:rPr>
          <w:color w:val="000000"/>
        </w:rPr>
        <w:t xml:space="preserve"> </w:t>
      </w:r>
      <w:r w:rsidRPr="00E6490D">
        <w:rPr>
          <w:color w:val="000000"/>
        </w:rPr>
        <w:t>passar</w:t>
      </w:r>
      <w:r>
        <w:rPr>
          <w:color w:val="000000"/>
        </w:rPr>
        <w:t xml:space="preserve"> </w:t>
      </w:r>
      <w:r w:rsidRPr="00E6490D">
        <w:rPr>
          <w:color w:val="000000"/>
        </w:rPr>
        <w:t>por</w:t>
      </w:r>
      <w:r>
        <w:rPr>
          <w:color w:val="000000"/>
        </w:rPr>
        <w:t xml:space="preserve"> </w:t>
      </w:r>
      <w:r w:rsidRPr="00E6490D">
        <w:rPr>
          <w:color w:val="000000"/>
        </w:rPr>
        <w:t>grandes</w:t>
      </w:r>
      <w:r>
        <w:rPr>
          <w:color w:val="000000"/>
        </w:rPr>
        <w:t xml:space="preserve"> </w:t>
      </w:r>
      <w:r w:rsidRPr="00E6490D">
        <w:rPr>
          <w:color w:val="000000"/>
        </w:rPr>
        <w:t>atacadistas,</w:t>
      </w:r>
      <w:r>
        <w:rPr>
          <w:color w:val="000000"/>
        </w:rPr>
        <w:t xml:space="preserve"> </w:t>
      </w:r>
      <w:r w:rsidRPr="00E6490D">
        <w:rPr>
          <w:color w:val="000000"/>
        </w:rPr>
        <w:t>ou</w:t>
      </w:r>
      <w:r>
        <w:rPr>
          <w:color w:val="000000"/>
        </w:rPr>
        <w:t xml:space="preserve"> </w:t>
      </w:r>
      <w:r w:rsidRPr="00E6490D">
        <w:rPr>
          <w:color w:val="000000"/>
        </w:rPr>
        <w:t>por</w:t>
      </w:r>
      <w:r>
        <w:rPr>
          <w:color w:val="000000"/>
        </w:rPr>
        <w:t xml:space="preserve"> </w:t>
      </w:r>
      <w:r w:rsidR="00FB05D3">
        <w:rPr>
          <w:color w:val="000000"/>
        </w:rPr>
        <w:t>“</w:t>
      </w:r>
      <w:r w:rsidRPr="00E6490D">
        <w:rPr>
          <w:color w:val="000000"/>
        </w:rPr>
        <w:t>tradings</w:t>
      </w:r>
      <w:r w:rsidR="00FB05D3">
        <w:rPr>
          <w:color w:val="000000"/>
        </w:rPr>
        <w:t>”</w:t>
      </w:r>
      <w:r w:rsidRPr="00E6490D">
        <w:rPr>
          <w:color w:val="000000"/>
        </w:rPr>
        <w:t>,</w:t>
      </w:r>
      <w:r>
        <w:rPr>
          <w:color w:val="000000"/>
        </w:rPr>
        <w:t xml:space="preserve"> </w:t>
      </w:r>
      <w:r w:rsidRPr="00E6490D">
        <w:rPr>
          <w:color w:val="000000"/>
        </w:rPr>
        <w:t>que</w:t>
      </w:r>
      <w:r>
        <w:rPr>
          <w:color w:val="000000"/>
        </w:rPr>
        <w:t xml:space="preserve"> </w:t>
      </w:r>
      <w:r w:rsidRPr="00E6490D">
        <w:rPr>
          <w:color w:val="000000"/>
        </w:rPr>
        <w:t>intermediam</w:t>
      </w:r>
      <w:r>
        <w:rPr>
          <w:color w:val="000000"/>
        </w:rPr>
        <w:t xml:space="preserve"> </w:t>
      </w:r>
      <w:r w:rsidRPr="00E6490D">
        <w:rPr>
          <w:color w:val="000000"/>
        </w:rPr>
        <w:t>boa</w:t>
      </w:r>
      <w:r>
        <w:rPr>
          <w:color w:val="000000"/>
        </w:rPr>
        <w:t xml:space="preserve"> </w:t>
      </w:r>
      <w:r w:rsidRPr="00E6490D">
        <w:rPr>
          <w:color w:val="000000"/>
        </w:rPr>
        <w:t>parte</w:t>
      </w:r>
      <w:r>
        <w:rPr>
          <w:color w:val="000000"/>
        </w:rPr>
        <w:t xml:space="preserve"> </w:t>
      </w:r>
      <w:r w:rsidRPr="00E6490D">
        <w:rPr>
          <w:color w:val="000000"/>
        </w:rPr>
        <w:t>do</w:t>
      </w:r>
      <w:r>
        <w:rPr>
          <w:color w:val="000000"/>
        </w:rPr>
        <w:t xml:space="preserve"> </w:t>
      </w:r>
      <w:r w:rsidRPr="00E6490D">
        <w:rPr>
          <w:color w:val="000000"/>
        </w:rPr>
        <w:t>comércio</w:t>
      </w:r>
      <w:r>
        <w:rPr>
          <w:color w:val="000000"/>
        </w:rPr>
        <w:t xml:space="preserve"> </w:t>
      </w:r>
      <w:r w:rsidRPr="00E6490D">
        <w:rPr>
          <w:color w:val="000000"/>
        </w:rPr>
        <w:t>exterior</w:t>
      </w:r>
      <w:r>
        <w:rPr>
          <w:color w:val="000000"/>
        </w:rPr>
        <w:t xml:space="preserve"> </w:t>
      </w:r>
      <w:r w:rsidRPr="00E6490D">
        <w:rPr>
          <w:color w:val="000000"/>
        </w:rPr>
        <w:t>do</w:t>
      </w:r>
      <w:r>
        <w:rPr>
          <w:color w:val="000000"/>
        </w:rPr>
        <w:t xml:space="preserve"> </w:t>
      </w:r>
      <w:r w:rsidRPr="00E6490D">
        <w:rPr>
          <w:color w:val="000000"/>
        </w:rPr>
        <w:t>país.</w:t>
      </w:r>
      <w:r>
        <w:rPr>
          <w:color w:val="000000"/>
        </w:rPr>
        <w:t xml:space="preserve"> </w:t>
      </w:r>
      <w:r w:rsidRPr="00E6490D">
        <w:rPr>
          <w:color w:val="000000"/>
        </w:rPr>
        <w:t>Na</w:t>
      </w:r>
      <w:r>
        <w:rPr>
          <w:color w:val="000000"/>
        </w:rPr>
        <w:t xml:space="preserve"> </w:t>
      </w:r>
      <w:r w:rsidRPr="00E6490D">
        <w:rPr>
          <w:color w:val="000000"/>
        </w:rPr>
        <w:t>maioria</w:t>
      </w:r>
      <w:r>
        <w:rPr>
          <w:color w:val="000000"/>
        </w:rPr>
        <w:t xml:space="preserve"> </w:t>
      </w:r>
      <w:r w:rsidRPr="00E6490D">
        <w:rPr>
          <w:color w:val="000000"/>
        </w:rPr>
        <w:t>dos</w:t>
      </w:r>
      <w:r>
        <w:rPr>
          <w:color w:val="000000"/>
        </w:rPr>
        <w:t xml:space="preserve"> </w:t>
      </w:r>
      <w:r w:rsidRPr="00E6490D">
        <w:rPr>
          <w:color w:val="000000"/>
        </w:rPr>
        <w:t>casos,</w:t>
      </w:r>
      <w:r>
        <w:rPr>
          <w:color w:val="000000"/>
        </w:rPr>
        <w:t xml:space="preserve"> </w:t>
      </w:r>
      <w:r w:rsidRPr="00E6490D">
        <w:rPr>
          <w:color w:val="000000"/>
        </w:rPr>
        <w:t>o</w:t>
      </w:r>
      <w:r>
        <w:rPr>
          <w:color w:val="000000"/>
        </w:rPr>
        <w:t xml:space="preserve"> </w:t>
      </w:r>
      <w:r w:rsidRPr="00E6490D">
        <w:rPr>
          <w:color w:val="000000"/>
        </w:rPr>
        <w:t>produto</w:t>
      </w:r>
      <w:r>
        <w:rPr>
          <w:color w:val="000000"/>
        </w:rPr>
        <w:t xml:space="preserve"> </w:t>
      </w:r>
      <w:r w:rsidRPr="00E6490D">
        <w:rPr>
          <w:color w:val="000000"/>
        </w:rPr>
        <w:t>importado</w:t>
      </w:r>
      <w:r>
        <w:rPr>
          <w:color w:val="000000"/>
        </w:rPr>
        <w:t xml:space="preserve"> </w:t>
      </w:r>
      <w:r w:rsidRPr="00E6490D">
        <w:rPr>
          <w:color w:val="000000"/>
        </w:rPr>
        <w:t>passa</w:t>
      </w:r>
      <w:r>
        <w:rPr>
          <w:color w:val="000000"/>
        </w:rPr>
        <w:t xml:space="preserve"> </w:t>
      </w:r>
      <w:r w:rsidRPr="00E6490D">
        <w:rPr>
          <w:color w:val="000000"/>
        </w:rPr>
        <w:t>em</w:t>
      </w:r>
      <w:r>
        <w:rPr>
          <w:color w:val="000000"/>
        </w:rPr>
        <w:t xml:space="preserve"> </w:t>
      </w:r>
      <w:r w:rsidRPr="00E6490D">
        <w:rPr>
          <w:color w:val="000000"/>
        </w:rPr>
        <w:t>média</w:t>
      </w:r>
      <w:r>
        <w:rPr>
          <w:color w:val="000000"/>
        </w:rPr>
        <w:t xml:space="preserve"> </w:t>
      </w:r>
      <w:r w:rsidRPr="00E6490D">
        <w:rPr>
          <w:color w:val="000000"/>
        </w:rPr>
        <w:t>por</w:t>
      </w:r>
      <w:r>
        <w:rPr>
          <w:color w:val="000000"/>
        </w:rPr>
        <w:t xml:space="preserve"> </w:t>
      </w:r>
      <w:r w:rsidRPr="00E6490D">
        <w:rPr>
          <w:color w:val="000000"/>
        </w:rPr>
        <w:t>três</w:t>
      </w:r>
      <w:r>
        <w:rPr>
          <w:color w:val="000000"/>
        </w:rPr>
        <w:t xml:space="preserve"> </w:t>
      </w:r>
      <w:r w:rsidRPr="00E6490D">
        <w:rPr>
          <w:color w:val="000000"/>
        </w:rPr>
        <w:t>intermediários</w:t>
      </w:r>
      <w:r>
        <w:rPr>
          <w:color w:val="000000"/>
        </w:rPr>
        <w:t xml:space="preserve"> </w:t>
      </w:r>
      <w:r w:rsidRPr="00E6490D">
        <w:rPr>
          <w:color w:val="000000"/>
        </w:rPr>
        <w:t>(sejam</w:t>
      </w:r>
      <w:r>
        <w:rPr>
          <w:color w:val="000000"/>
        </w:rPr>
        <w:t xml:space="preserve"> </w:t>
      </w:r>
      <w:r w:rsidRPr="00E6490D">
        <w:rPr>
          <w:color w:val="000000"/>
        </w:rPr>
        <w:t>importadores,</w:t>
      </w:r>
      <w:r>
        <w:rPr>
          <w:color w:val="000000"/>
        </w:rPr>
        <w:t xml:space="preserve"> </w:t>
      </w:r>
      <w:r w:rsidRPr="00E6490D">
        <w:rPr>
          <w:color w:val="000000"/>
        </w:rPr>
        <w:t>atacadistas,</w:t>
      </w:r>
      <w:r>
        <w:rPr>
          <w:color w:val="000000"/>
        </w:rPr>
        <w:t xml:space="preserve"> </w:t>
      </w:r>
      <w:r w:rsidRPr="00E6490D">
        <w:rPr>
          <w:color w:val="000000"/>
        </w:rPr>
        <w:t>processadores</w:t>
      </w:r>
      <w:r>
        <w:rPr>
          <w:color w:val="000000"/>
        </w:rPr>
        <w:t xml:space="preserve"> </w:t>
      </w:r>
      <w:r w:rsidRPr="00E6490D">
        <w:rPr>
          <w:color w:val="000000"/>
        </w:rPr>
        <w:t>ou</w:t>
      </w:r>
      <w:r>
        <w:rPr>
          <w:color w:val="000000"/>
        </w:rPr>
        <w:t xml:space="preserve"> </w:t>
      </w:r>
      <w:r w:rsidRPr="00E6490D">
        <w:rPr>
          <w:color w:val="000000"/>
        </w:rPr>
        <w:t>varejistas)</w:t>
      </w:r>
      <w:r>
        <w:rPr>
          <w:color w:val="000000"/>
        </w:rPr>
        <w:t xml:space="preserve"> </w:t>
      </w:r>
      <w:r w:rsidRPr="00E6490D">
        <w:rPr>
          <w:color w:val="000000"/>
        </w:rPr>
        <w:t>antes</w:t>
      </w:r>
      <w:r>
        <w:rPr>
          <w:color w:val="000000"/>
        </w:rPr>
        <w:t xml:space="preserve"> </w:t>
      </w:r>
      <w:r w:rsidRPr="00E6490D">
        <w:rPr>
          <w:color w:val="000000"/>
        </w:rPr>
        <w:t>de</w:t>
      </w:r>
      <w:r>
        <w:rPr>
          <w:color w:val="000000"/>
        </w:rPr>
        <w:t xml:space="preserve"> </w:t>
      </w:r>
      <w:r w:rsidRPr="00E6490D">
        <w:rPr>
          <w:color w:val="000000"/>
        </w:rPr>
        <w:t>chegar</w:t>
      </w:r>
      <w:r>
        <w:rPr>
          <w:color w:val="000000"/>
        </w:rPr>
        <w:t xml:space="preserve"> </w:t>
      </w:r>
      <w:r w:rsidRPr="00E6490D">
        <w:rPr>
          <w:color w:val="000000"/>
        </w:rPr>
        <w:t>ao</w:t>
      </w:r>
      <w:r>
        <w:rPr>
          <w:color w:val="000000"/>
        </w:rPr>
        <w:t xml:space="preserve"> </w:t>
      </w:r>
      <w:r w:rsidRPr="00E6490D">
        <w:rPr>
          <w:color w:val="000000"/>
        </w:rPr>
        <w:t>consumidor.</w:t>
      </w:r>
      <w:r>
        <w:rPr>
          <w:color w:val="000000"/>
        </w:rPr>
        <w:t xml:space="preserve"> </w:t>
      </w:r>
    </w:p>
    <w:p w14:paraId="22FE3C93" w14:textId="40E98972"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Mais</w:t>
      </w:r>
      <w:r>
        <w:rPr>
          <w:color w:val="000000"/>
        </w:rPr>
        <w:t xml:space="preserve"> </w:t>
      </w:r>
      <w:r w:rsidRPr="00E6490D">
        <w:rPr>
          <w:color w:val="000000"/>
        </w:rPr>
        <w:t>recentemente,</w:t>
      </w:r>
      <w:r>
        <w:rPr>
          <w:color w:val="000000"/>
        </w:rPr>
        <w:t xml:space="preserve"> </w:t>
      </w:r>
      <w:r w:rsidRPr="00E6490D">
        <w:rPr>
          <w:color w:val="000000"/>
        </w:rPr>
        <w:t>devido</w:t>
      </w:r>
      <w:r>
        <w:rPr>
          <w:color w:val="000000"/>
        </w:rPr>
        <w:t xml:space="preserve"> </w:t>
      </w:r>
      <w:r w:rsidRPr="00E6490D">
        <w:rPr>
          <w:color w:val="000000"/>
        </w:rPr>
        <w:t>à</w:t>
      </w:r>
      <w:r>
        <w:rPr>
          <w:color w:val="000000"/>
        </w:rPr>
        <w:t xml:space="preserve"> </w:t>
      </w:r>
      <w:r w:rsidRPr="00E6490D">
        <w:rPr>
          <w:color w:val="000000"/>
        </w:rPr>
        <w:t>concorrência</w:t>
      </w:r>
      <w:r>
        <w:rPr>
          <w:color w:val="000000"/>
        </w:rPr>
        <w:t xml:space="preserve"> </w:t>
      </w:r>
      <w:r w:rsidRPr="00E6490D">
        <w:rPr>
          <w:color w:val="000000"/>
        </w:rPr>
        <w:t>e</w:t>
      </w:r>
      <w:r>
        <w:rPr>
          <w:color w:val="000000"/>
        </w:rPr>
        <w:t xml:space="preserve"> </w:t>
      </w:r>
      <w:r w:rsidRPr="00E6490D">
        <w:rPr>
          <w:color w:val="000000"/>
        </w:rPr>
        <w:t>à</w:t>
      </w:r>
      <w:r>
        <w:rPr>
          <w:color w:val="000000"/>
        </w:rPr>
        <w:t xml:space="preserve"> </w:t>
      </w:r>
      <w:r w:rsidRPr="00E6490D">
        <w:rPr>
          <w:color w:val="000000"/>
        </w:rPr>
        <w:t>necessidade</w:t>
      </w:r>
      <w:r>
        <w:rPr>
          <w:color w:val="000000"/>
        </w:rPr>
        <w:t xml:space="preserve"> </w:t>
      </w:r>
      <w:r w:rsidRPr="00E6490D">
        <w:rPr>
          <w:color w:val="000000"/>
        </w:rPr>
        <w:t>de</w:t>
      </w:r>
      <w:r>
        <w:rPr>
          <w:color w:val="000000"/>
        </w:rPr>
        <w:t xml:space="preserve"> </w:t>
      </w:r>
      <w:r w:rsidRPr="00E6490D">
        <w:rPr>
          <w:color w:val="000000"/>
        </w:rPr>
        <w:t>reduzir</w:t>
      </w:r>
      <w:r>
        <w:rPr>
          <w:color w:val="000000"/>
        </w:rPr>
        <w:t xml:space="preserve"> </w:t>
      </w:r>
      <w:r w:rsidRPr="00E6490D">
        <w:rPr>
          <w:color w:val="000000"/>
        </w:rPr>
        <w:t>os</w:t>
      </w:r>
      <w:r>
        <w:rPr>
          <w:color w:val="000000"/>
        </w:rPr>
        <w:t xml:space="preserve"> </w:t>
      </w:r>
      <w:r w:rsidRPr="00E6490D">
        <w:rPr>
          <w:color w:val="000000"/>
        </w:rPr>
        <w:t>custos</w:t>
      </w:r>
      <w:r>
        <w:rPr>
          <w:color w:val="000000"/>
        </w:rPr>
        <w:t xml:space="preserve"> </w:t>
      </w:r>
      <w:r w:rsidRPr="00E6490D">
        <w:rPr>
          <w:color w:val="000000"/>
        </w:rPr>
        <w:t>dos</w:t>
      </w:r>
      <w:r>
        <w:rPr>
          <w:color w:val="000000"/>
        </w:rPr>
        <w:t xml:space="preserve"> </w:t>
      </w:r>
      <w:r w:rsidRPr="00E6490D">
        <w:rPr>
          <w:color w:val="000000"/>
        </w:rPr>
        <w:t>produtos,</w:t>
      </w:r>
      <w:r>
        <w:rPr>
          <w:color w:val="000000"/>
        </w:rPr>
        <w:t xml:space="preserve"> </w:t>
      </w:r>
      <w:r w:rsidRPr="00E6490D">
        <w:rPr>
          <w:color w:val="000000"/>
        </w:rPr>
        <w:t>tem-se</w:t>
      </w:r>
      <w:r>
        <w:rPr>
          <w:color w:val="000000"/>
        </w:rPr>
        <w:t xml:space="preserve"> </w:t>
      </w:r>
      <w:r w:rsidRPr="00E6490D">
        <w:rPr>
          <w:color w:val="000000"/>
        </w:rPr>
        <w:t>verificado</w:t>
      </w:r>
      <w:r>
        <w:rPr>
          <w:color w:val="000000"/>
        </w:rPr>
        <w:t xml:space="preserve"> </w:t>
      </w:r>
      <w:r w:rsidRPr="00E6490D">
        <w:rPr>
          <w:color w:val="000000"/>
        </w:rPr>
        <w:t>crescimento</w:t>
      </w:r>
      <w:r>
        <w:rPr>
          <w:color w:val="000000"/>
        </w:rPr>
        <w:t xml:space="preserve"> </w:t>
      </w:r>
      <w:r w:rsidRPr="00E6490D">
        <w:rPr>
          <w:color w:val="000000"/>
        </w:rPr>
        <w:t>do</w:t>
      </w:r>
      <w:r>
        <w:rPr>
          <w:color w:val="000000"/>
        </w:rPr>
        <w:t xml:space="preserve"> </w:t>
      </w:r>
      <w:r w:rsidRPr="00E6490D">
        <w:rPr>
          <w:color w:val="000000"/>
        </w:rPr>
        <w:t>número</w:t>
      </w:r>
      <w:r>
        <w:rPr>
          <w:color w:val="000000"/>
        </w:rPr>
        <w:t xml:space="preserve"> </w:t>
      </w:r>
      <w:r w:rsidRPr="00E6490D">
        <w:rPr>
          <w:color w:val="000000"/>
        </w:rPr>
        <w:t>de</w:t>
      </w:r>
      <w:r>
        <w:rPr>
          <w:color w:val="000000"/>
        </w:rPr>
        <w:t xml:space="preserve"> </w:t>
      </w:r>
      <w:r w:rsidRPr="00E6490D">
        <w:rPr>
          <w:color w:val="000000"/>
        </w:rPr>
        <w:t>atacadistas</w:t>
      </w:r>
      <w:r>
        <w:rPr>
          <w:color w:val="000000"/>
        </w:rPr>
        <w:t xml:space="preserve"> </w:t>
      </w:r>
      <w:r w:rsidRPr="00E6490D">
        <w:rPr>
          <w:color w:val="000000"/>
        </w:rPr>
        <w:t>e</w:t>
      </w:r>
      <w:r>
        <w:rPr>
          <w:color w:val="000000"/>
        </w:rPr>
        <w:t xml:space="preserve"> </w:t>
      </w:r>
      <w:r w:rsidRPr="00E6490D">
        <w:rPr>
          <w:color w:val="000000"/>
        </w:rPr>
        <w:t>varejistas</w:t>
      </w:r>
      <w:r>
        <w:rPr>
          <w:color w:val="000000"/>
        </w:rPr>
        <w:t xml:space="preserve"> </w:t>
      </w:r>
      <w:r w:rsidRPr="00E6490D">
        <w:rPr>
          <w:color w:val="000000"/>
        </w:rPr>
        <w:t>que</w:t>
      </w:r>
      <w:r>
        <w:rPr>
          <w:color w:val="000000"/>
        </w:rPr>
        <w:t xml:space="preserve"> </w:t>
      </w:r>
      <w:r w:rsidRPr="00E6490D">
        <w:rPr>
          <w:color w:val="000000"/>
        </w:rPr>
        <w:t>procuram</w:t>
      </w:r>
      <w:r>
        <w:rPr>
          <w:color w:val="000000"/>
        </w:rPr>
        <w:t xml:space="preserve"> </w:t>
      </w:r>
      <w:r w:rsidRPr="00E6490D">
        <w:rPr>
          <w:color w:val="000000"/>
        </w:rPr>
        <w:t>bens</w:t>
      </w:r>
      <w:r>
        <w:rPr>
          <w:color w:val="000000"/>
        </w:rPr>
        <w:t xml:space="preserve"> </w:t>
      </w:r>
      <w:r w:rsidRPr="00E6490D">
        <w:rPr>
          <w:color w:val="000000"/>
        </w:rPr>
        <w:t>diretamente</w:t>
      </w:r>
      <w:r>
        <w:rPr>
          <w:color w:val="000000"/>
        </w:rPr>
        <w:t xml:space="preserve"> </w:t>
      </w:r>
      <w:r w:rsidRPr="00E6490D">
        <w:rPr>
          <w:color w:val="000000"/>
        </w:rPr>
        <w:t>do</w:t>
      </w:r>
      <w:r>
        <w:rPr>
          <w:color w:val="000000"/>
        </w:rPr>
        <w:t xml:space="preserve"> </w:t>
      </w:r>
      <w:r w:rsidRPr="00E6490D">
        <w:rPr>
          <w:color w:val="000000"/>
        </w:rPr>
        <w:t>exportador.</w:t>
      </w:r>
      <w:r>
        <w:rPr>
          <w:color w:val="000000"/>
        </w:rPr>
        <w:t xml:space="preserve"> </w:t>
      </w:r>
      <w:r w:rsidRPr="00E6490D">
        <w:rPr>
          <w:color w:val="000000"/>
        </w:rPr>
        <w:t>Essa</w:t>
      </w:r>
      <w:r>
        <w:rPr>
          <w:color w:val="000000"/>
        </w:rPr>
        <w:t xml:space="preserve"> </w:t>
      </w:r>
      <w:r w:rsidRPr="00E6490D">
        <w:rPr>
          <w:color w:val="000000"/>
        </w:rPr>
        <w:t>tendência,</w:t>
      </w:r>
      <w:r>
        <w:rPr>
          <w:color w:val="000000"/>
        </w:rPr>
        <w:t xml:space="preserve"> </w:t>
      </w:r>
      <w:r w:rsidRPr="00E6490D">
        <w:rPr>
          <w:color w:val="000000"/>
        </w:rPr>
        <w:t>entretanto,</w:t>
      </w:r>
      <w:r>
        <w:rPr>
          <w:color w:val="000000"/>
        </w:rPr>
        <w:t xml:space="preserve"> </w:t>
      </w:r>
      <w:r w:rsidRPr="00E6490D">
        <w:rPr>
          <w:color w:val="000000"/>
        </w:rPr>
        <w:t>ainda</w:t>
      </w:r>
      <w:r>
        <w:rPr>
          <w:color w:val="000000"/>
        </w:rPr>
        <w:t xml:space="preserve"> </w:t>
      </w:r>
      <w:r w:rsidRPr="00E6490D">
        <w:rPr>
          <w:color w:val="000000"/>
        </w:rPr>
        <w:t>está</w:t>
      </w:r>
      <w:r>
        <w:rPr>
          <w:color w:val="000000"/>
        </w:rPr>
        <w:t xml:space="preserve"> </w:t>
      </w:r>
      <w:r w:rsidRPr="00E6490D">
        <w:rPr>
          <w:color w:val="000000"/>
        </w:rPr>
        <w:t>muito</w:t>
      </w:r>
      <w:r>
        <w:rPr>
          <w:color w:val="000000"/>
        </w:rPr>
        <w:t xml:space="preserve"> </w:t>
      </w:r>
      <w:r w:rsidRPr="00E6490D">
        <w:rPr>
          <w:color w:val="000000"/>
        </w:rPr>
        <w:t>longe</w:t>
      </w:r>
      <w:r>
        <w:rPr>
          <w:color w:val="000000"/>
        </w:rPr>
        <w:t xml:space="preserve"> </w:t>
      </w:r>
      <w:r w:rsidRPr="00E6490D">
        <w:rPr>
          <w:color w:val="000000"/>
        </w:rPr>
        <w:t>de</w:t>
      </w:r>
      <w:r>
        <w:rPr>
          <w:color w:val="000000"/>
        </w:rPr>
        <w:t xml:space="preserve"> </w:t>
      </w:r>
      <w:r w:rsidRPr="00E6490D">
        <w:rPr>
          <w:color w:val="000000"/>
        </w:rPr>
        <w:t>fazer</w:t>
      </w:r>
      <w:r>
        <w:rPr>
          <w:color w:val="000000"/>
        </w:rPr>
        <w:t xml:space="preserve"> </w:t>
      </w:r>
      <w:r w:rsidRPr="00E6490D">
        <w:rPr>
          <w:color w:val="000000"/>
        </w:rPr>
        <w:t>frente</w:t>
      </w:r>
      <w:r>
        <w:rPr>
          <w:color w:val="000000"/>
        </w:rPr>
        <w:t xml:space="preserve"> </w:t>
      </w:r>
      <w:r w:rsidRPr="00E6490D">
        <w:rPr>
          <w:color w:val="000000"/>
        </w:rPr>
        <w:t>ao</w:t>
      </w:r>
      <w:r>
        <w:rPr>
          <w:color w:val="000000"/>
        </w:rPr>
        <w:t xml:space="preserve"> </w:t>
      </w:r>
      <w:r w:rsidRPr="00E6490D">
        <w:rPr>
          <w:color w:val="000000"/>
        </w:rPr>
        <w:t>poder</w:t>
      </w:r>
      <w:r>
        <w:rPr>
          <w:color w:val="000000"/>
        </w:rPr>
        <w:t xml:space="preserve"> </w:t>
      </w:r>
      <w:r w:rsidRPr="00E6490D">
        <w:rPr>
          <w:color w:val="000000"/>
        </w:rPr>
        <w:t>das</w:t>
      </w:r>
      <w:r>
        <w:rPr>
          <w:color w:val="000000"/>
        </w:rPr>
        <w:t xml:space="preserve"> </w:t>
      </w:r>
      <w:r w:rsidRPr="00E6490D">
        <w:rPr>
          <w:color w:val="000000"/>
        </w:rPr>
        <w:t>grandes</w:t>
      </w:r>
      <w:r>
        <w:rPr>
          <w:color w:val="000000"/>
        </w:rPr>
        <w:t xml:space="preserve"> </w:t>
      </w:r>
      <w:r w:rsidR="00FB05D3">
        <w:rPr>
          <w:color w:val="000000"/>
        </w:rPr>
        <w:t>“</w:t>
      </w:r>
      <w:r w:rsidRPr="00E6490D">
        <w:rPr>
          <w:color w:val="000000"/>
        </w:rPr>
        <w:t>tradings</w:t>
      </w:r>
      <w:r w:rsidR="00FB05D3">
        <w:rPr>
          <w:color w:val="000000"/>
        </w:rPr>
        <w:t>”</w:t>
      </w:r>
      <w:r w:rsidRPr="00E6490D">
        <w:rPr>
          <w:color w:val="000000"/>
        </w:rPr>
        <w:t>,</w:t>
      </w:r>
      <w:r>
        <w:rPr>
          <w:color w:val="000000"/>
        </w:rPr>
        <w:t xml:space="preserve"> </w:t>
      </w:r>
      <w:r w:rsidRPr="00E6490D">
        <w:rPr>
          <w:color w:val="000000"/>
        </w:rPr>
        <w:t>que</w:t>
      </w:r>
      <w:r>
        <w:rPr>
          <w:color w:val="000000"/>
        </w:rPr>
        <w:t xml:space="preserve"> </w:t>
      </w:r>
      <w:r w:rsidRPr="00E6490D">
        <w:rPr>
          <w:color w:val="000000"/>
        </w:rPr>
        <w:t>oferecem</w:t>
      </w:r>
      <w:r>
        <w:rPr>
          <w:color w:val="000000"/>
        </w:rPr>
        <w:t xml:space="preserve"> </w:t>
      </w:r>
      <w:r w:rsidRPr="00E6490D">
        <w:rPr>
          <w:color w:val="000000"/>
        </w:rPr>
        <w:t>pleno</w:t>
      </w:r>
      <w:r>
        <w:rPr>
          <w:color w:val="000000"/>
        </w:rPr>
        <w:t xml:space="preserve"> </w:t>
      </w:r>
      <w:r w:rsidRPr="00E6490D">
        <w:rPr>
          <w:color w:val="000000"/>
        </w:rPr>
        <w:t>domínio</w:t>
      </w:r>
      <w:r>
        <w:rPr>
          <w:color w:val="000000"/>
        </w:rPr>
        <w:t xml:space="preserve"> logístico </w:t>
      </w:r>
      <w:r w:rsidRPr="00E6490D">
        <w:rPr>
          <w:color w:val="000000"/>
        </w:rPr>
        <w:t>e</w:t>
      </w:r>
      <w:r>
        <w:rPr>
          <w:color w:val="000000"/>
        </w:rPr>
        <w:t xml:space="preserve"> acesso à </w:t>
      </w:r>
      <w:r w:rsidRPr="00E6490D">
        <w:rPr>
          <w:color w:val="000000"/>
        </w:rPr>
        <w:t>importante</w:t>
      </w:r>
      <w:r>
        <w:rPr>
          <w:color w:val="000000"/>
        </w:rPr>
        <w:t xml:space="preserve"> rede </w:t>
      </w:r>
      <w:r w:rsidRPr="00E6490D">
        <w:rPr>
          <w:color w:val="000000"/>
        </w:rPr>
        <w:t>de</w:t>
      </w:r>
      <w:r>
        <w:rPr>
          <w:color w:val="000000"/>
        </w:rPr>
        <w:t xml:space="preserve"> relacionamentos no </w:t>
      </w:r>
      <w:r w:rsidRPr="00E6490D">
        <w:rPr>
          <w:color w:val="000000"/>
        </w:rPr>
        <w:t>território</w:t>
      </w:r>
      <w:r>
        <w:rPr>
          <w:color w:val="000000"/>
        </w:rPr>
        <w:t xml:space="preserve"> </w:t>
      </w:r>
      <w:r w:rsidRPr="00E6490D">
        <w:rPr>
          <w:color w:val="000000"/>
        </w:rPr>
        <w:t>japonês.</w:t>
      </w:r>
      <w:r>
        <w:rPr>
          <w:color w:val="000000"/>
        </w:rPr>
        <w:t xml:space="preserve"> </w:t>
      </w:r>
      <w:r w:rsidRPr="00E6490D">
        <w:rPr>
          <w:color w:val="000000"/>
        </w:rPr>
        <w:t>Em</w:t>
      </w:r>
      <w:r>
        <w:rPr>
          <w:color w:val="000000"/>
        </w:rPr>
        <w:t xml:space="preserve"> </w:t>
      </w:r>
      <w:r w:rsidRPr="00E6490D">
        <w:rPr>
          <w:color w:val="000000"/>
        </w:rPr>
        <w:t>qualquer</w:t>
      </w:r>
      <w:r>
        <w:rPr>
          <w:color w:val="000000"/>
        </w:rPr>
        <w:t xml:space="preserve"> </w:t>
      </w:r>
      <w:r w:rsidRPr="00E6490D">
        <w:rPr>
          <w:color w:val="000000"/>
        </w:rPr>
        <w:t>relação</w:t>
      </w:r>
      <w:r>
        <w:rPr>
          <w:color w:val="000000"/>
        </w:rPr>
        <w:t xml:space="preserve"> </w:t>
      </w:r>
      <w:r w:rsidRPr="00E6490D">
        <w:rPr>
          <w:color w:val="000000"/>
        </w:rPr>
        <w:t>de</w:t>
      </w:r>
      <w:r>
        <w:rPr>
          <w:color w:val="000000"/>
        </w:rPr>
        <w:t xml:space="preserve"> </w:t>
      </w:r>
      <w:r w:rsidRPr="00E6490D">
        <w:rPr>
          <w:color w:val="000000"/>
        </w:rPr>
        <w:t>comércio</w:t>
      </w:r>
      <w:r>
        <w:rPr>
          <w:color w:val="000000"/>
        </w:rPr>
        <w:t xml:space="preserve"> </w:t>
      </w:r>
      <w:r w:rsidRPr="00E6490D">
        <w:rPr>
          <w:color w:val="000000"/>
        </w:rPr>
        <w:t>com</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o</w:t>
      </w:r>
      <w:r>
        <w:rPr>
          <w:color w:val="000000"/>
        </w:rPr>
        <w:t xml:space="preserve"> </w:t>
      </w:r>
      <w:r w:rsidRPr="00E6490D">
        <w:rPr>
          <w:color w:val="000000"/>
        </w:rPr>
        <w:t>exportador</w:t>
      </w:r>
      <w:r>
        <w:rPr>
          <w:color w:val="000000"/>
        </w:rPr>
        <w:t xml:space="preserve"> </w:t>
      </w:r>
      <w:r w:rsidRPr="00E6490D">
        <w:rPr>
          <w:color w:val="000000"/>
        </w:rPr>
        <w:t>brasileiro</w:t>
      </w:r>
      <w:r>
        <w:rPr>
          <w:color w:val="000000"/>
        </w:rPr>
        <w:t xml:space="preserve"> </w:t>
      </w:r>
      <w:r w:rsidRPr="00E6490D">
        <w:rPr>
          <w:color w:val="000000"/>
        </w:rPr>
        <w:t>terá</w:t>
      </w:r>
      <w:r>
        <w:rPr>
          <w:color w:val="000000"/>
        </w:rPr>
        <w:t xml:space="preserve"> </w:t>
      </w:r>
      <w:r w:rsidRPr="00E6490D">
        <w:rPr>
          <w:color w:val="000000"/>
        </w:rPr>
        <w:t>que</w:t>
      </w:r>
      <w:r>
        <w:rPr>
          <w:color w:val="000000"/>
        </w:rPr>
        <w:t xml:space="preserve"> </w:t>
      </w:r>
      <w:r w:rsidRPr="00E6490D">
        <w:rPr>
          <w:color w:val="000000"/>
        </w:rPr>
        <w:t>considerar</w:t>
      </w:r>
      <w:r>
        <w:rPr>
          <w:color w:val="000000"/>
        </w:rPr>
        <w:t xml:space="preserve"> </w:t>
      </w:r>
      <w:r w:rsidRPr="00E6490D">
        <w:rPr>
          <w:color w:val="000000"/>
        </w:rPr>
        <w:t>as</w:t>
      </w:r>
      <w:r>
        <w:rPr>
          <w:color w:val="000000"/>
        </w:rPr>
        <w:t xml:space="preserve"> </w:t>
      </w:r>
      <w:r w:rsidRPr="00E6490D">
        <w:rPr>
          <w:color w:val="000000"/>
        </w:rPr>
        <w:t>vantagens</w:t>
      </w:r>
      <w:r>
        <w:rPr>
          <w:color w:val="000000"/>
        </w:rPr>
        <w:t xml:space="preserve"> </w:t>
      </w:r>
      <w:r w:rsidRPr="00E6490D">
        <w:rPr>
          <w:color w:val="000000"/>
        </w:rPr>
        <w:t>e</w:t>
      </w:r>
      <w:r>
        <w:rPr>
          <w:color w:val="000000"/>
        </w:rPr>
        <w:t xml:space="preserve"> </w:t>
      </w:r>
      <w:r w:rsidRPr="00E6490D">
        <w:rPr>
          <w:color w:val="000000"/>
        </w:rPr>
        <w:t>as</w:t>
      </w:r>
      <w:r>
        <w:rPr>
          <w:color w:val="000000"/>
        </w:rPr>
        <w:t xml:space="preserve"> </w:t>
      </w:r>
      <w:r w:rsidRPr="00E6490D">
        <w:rPr>
          <w:color w:val="000000"/>
        </w:rPr>
        <w:t>desvantagens</w:t>
      </w:r>
      <w:r>
        <w:rPr>
          <w:color w:val="000000"/>
        </w:rPr>
        <w:t xml:space="preserve"> </w:t>
      </w:r>
      <w:r w:rsidRPr="00E6490D">
        <w:rPr>
          <w:color w:val="000000"/>
        </w:rPr>
        <w:t>de</w:t>
      </w:r>
      <w:r>
        <w:rPr>
          <w:color w:val="000000"/>
        </w:rPr>
        <w:t xml:space="preserve"> </w:t>
      </w:r>
      <w:r w:rsidRPr="00E6490D">
        <w:rPr>
          <w:color w:val="000000"/>
        </w:rPr>
        <w:t>trabalhar</w:t>
      </w:r>
      <w:r>
        <w:rPr>
          <w:color w:val="000000"/>
        </w:rPr>
        <w:t xml:space="preserve"> </w:t>
      </w:r>
      <w:r w:rsidRPr="00E6490D">
        <w:rPr>
          <w:color w:val="000000"/>
        </w:rPr>
        <w:t>por</w:t>
      </w:r>
      <w:r>
        <w:rPr>
          <w:color w:val="000000"/>
        </w:rPr>
        <w:t xml:space="preserve"> </w:t>
      </w:r>
      <w:r w:rsidRPr="00E6490D">
        <w:rPr>
          <w:color w:val="000000"/>
        </w:rPr>
        <w:t>intermédio</w:t>
      </w:r>
      <w:r>
        <w:rPr>
          <w:color w:val="000000"/>
        </w:rPr>
        <w:t xml:space="preserve"> </w:t>
      </w:r>
      <w:r w:rsidRPr="00E6490D">
        <w:rPr>
          <w:color w:val="000000"/>
        </w:rPr>
        <w:t>de</w:t>
      </w:r>
      <w:r>
        <w:rPr>
          <w:color w:val="000000"/>
        </w:rPr>
        <w:t xml:space="preserve"> </w:t>
      </w:r>
      <w:r w:rsidRPr="00E6490D">
        <w:rPr>
          <w:color w:val="000000"/>
        </w:rPr>
        <w:t>uma</w:t>
      </w:r>
      <w:r>
        <w:rPr>
          <w:color w:val="000000"/>
        </w:rPr>
        <w:t xml:space="preserve"> </w:t>
      </w:r>
      <w:r w:rsidR="00FB05D3">
        <w:rPr>
          <w:color w:val="000000"/>
        </w:rPr>
        <w:t>“</w:t>
      </w:r>
      <w:r w:rsidRPr="00E6490D">
        <w:rPr>
          <w:color w:val="000000"/>
        </w:rPr>
        <w:t>trading</w:t>
      </w:r>
      <w:r w:rsidR="00FB05D3">
        <w:rPr>
          <w:color w:val="000000"/>
        </w:rPr>
        <w:t>”</w:t>
      </w:r>
      <w:r>
        <w:rPr>
          <w:color w:val="000000"/>
        </w:rPr>
        <w:t>.</w:t>
      </w:r>
    </w:p>
    <w:p w14:paraId="0E66AA2C"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139B1A80" w14:textId="77777777" w:rsidR="00353B25" w:rsidRPr="00E6490D" w:rsidRDefault="00353B25" w:rsidP="00353B25">
      <w:pPr>
        <w:pStyle w:val="Heading3"/>
        <w:numPr>
          <w:ilvl w:val="0"/>
          <w:numId w:val="22"/>
        </w:numPr>
        <w:tabs>
          <w:tab w:val="clear" w:pos="567"/>
          <w:tab w:val="clear" w:pos="930"/>
          <w:tab w:val="num" w:pos="709"/>
        </w:tabs>
        <w:spacing w:before="240" w:after="0" w:line="240" w:lineRule="auto"/>
        <w:ind w:left="709" w:hanging="709"/>
        <w:rPr>
          <w:b/>
          <w:lang w:val="pt-BR"/>
        </w:rPr>
      </w:pPr>
      <w:bookmarkStart w:id="223" w:name="_Toc105064560"/>
      <w:r w:rsidRPr="00E6490D">
        <w:rPr>
          <w:b/>
          <w:lang w:val="pt-BR"/>
        </w:rPr>
        <w:t>Estrutura</w:t>
      </w:r>
      <w:r>
        <w:rPr>
          <w:b/>
          <w:lang w:val="pt-BR"/>
        </w:rPr>
        <w:t xml:space="preserve"> </w:t>
      </w:r>
      <w:r w:rsidRPr="00E6490D">
        <w:rPr>
          <w:b/>
          <w:lang w:val="pt-BR"/>
        </w:rPr>
        <w:t>geral</w:t>
      </w:r>
      <w:bookmarkEnd w:id="223"/>
    </w:p>
    <w:p w14:paraId="40546309"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As</w:t>
      </w:r>
      <w:r>
        <w:rPr>
          <w:color w:val="000000"/>
        </w:rPr>
        <w:t xml:space="preserve"> </w:t>
      </w:r>
      <w:r w:rsidRPr="00E6490D">
        <w:rPr>
          <w:color w:val="000000"/>
        </w:rPr>
        <w:t>redes</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estão</w:t>
      </w:r>
      <w:r>
        <w:rPr>
          <w:color w:val="000000"/>
        </w:rPr>
        <w:t xml:space="preserve"> </w:t>
      </w:r>
      <w:r w:rsidRPr="00E6490D">
        <w:rPr>
          <w:color w:val="000000"/>
        </w:rPr>
        <w:t>em</w:t>
      </w:r>
      <w:r>
        <w:rPr>
          <w:color w:val="000000"/>
        </w:rPr>
        <w:t xml:space="preserve"> </w:t>
      </w:r>
      <w:r w:rsidRPr="00E6490D">
        <w:rPr>
          <w:color w:val="000000"/>
        </w:rPr>
        <w:t>fase</w:t>
      </w:r>
      <w:r>
        <w:rPr>
          <w:color w:val="000000"/>
        </w:rPr>
        <w:t xml:space="preserve"> </w:t>
      </w:r>
      <w:r w:rsidRPr="00E6490D">
        <w:rPr>
          <w:color w:val="000000"/>
        </w:rPr>
        <w:t>de</w:t>
      </w:r>
      <w:r>
        <w:rPr>
          <w:color w:val="000000"/>
        </w:rPr>
        <w:t xml:space="preserve"> </w:t>
      </w:r>
      <w:r w:rsidRPr="00E6490D">
        <w:rPr>
          <w:color w:val="000000"/>
        </w:rPr>
        <w:t>transformação.</w:t>
      </w:r>
      <w:r>
        <w:rPr>
          <w:color w:val="000000"/>
        </w:rPr>
        <w:t xml:space="preserve"> </w:t>
      </w:r>
      <w:r w:rsidRPr="00E6490D">
        <w:rPr>
          <w:color w:val="000000"/>
        </w:rPr>
        <w:t>O</w:t>
      </w:r>
      <w:r>
        <w:rPr>
          <w:color w:val="000000"/>
        </w:rPr>
        <w:t xml:space="preserve"> </w:t>
      </w:r>
      <w:r w:rsidRPr="00E6490D">
        <w:rPr>
          <w:color w:val="000000"/>
        </w:rPr>
        <w:t>número</w:t>
      </w:r>
      <w:r>
        <w:rPr>
          <w:color w:val="000000"/>
        </w:rPr>
        <w:t xml:space="preserve"> </w:t>
      </w:r>
      <w:r w:rsidRPr="00E6490D">
        <w:rPr>
          <w:color w:val="000000"/>
        </w:rPr>
        <w:t>de</w:t>
      </w:r>
      <w:r>
        <w:rPr>
          <w:color w:val="000000"/>
        </w:rPr>
        <w:t xml:space="preserve"> </w:t>
      </w:r>
      <w:r w:rsidRPr="00E6490D">
        <w:rPr>
          <w:color w:val="000000"/>
        </w:rPr>
        <w:t>atacadistas</w:t>
      </w:r>
      <w:r>
        <w:rPr>
          <w:color w:val="000000"/>
        </w:rPr>
        <w:t xml:space="preserve"> </w:t>
      </w:r>
      <w:r w:rsidRPr="00E6490D">
        <w:rPr>
          <w:color w:val="000000"/>
        </w:rPr>
        <w:t>diminui</w:t>
      </w:r>
      <w:r>
        <w:rPr>
          <w:color w:val="000000"/>
        </w:rPr>
        <w:t xml:space="preserve"> </w:t>
      </w:r>
      <w:r w:rsidRPr="00E6490D">
        <w:rPr>
          <w:color w:val="000000"/>
        </w:rPr>
        <w:t>periodicamente,</w:t>
      </w:r>
      <w:r>
        <w:rPr>
          <w:color w:val="000000"/>
        </w:rPr>
        <w:t xml:space="preserve"> </w:t>
      </w:r>
      <w:r w:rsidRPr="00E6490D">
        <w:rPr>
          <w:color w:val="000000"/>
        </w:rPr>
        <w:t>enquanto</w:t>
      </w:r>
      <w:r>
        <w:rPr>
          <w:color w:val="000000"/>
        </w:rPr>
        <w:t xml:space="preserve"> </w:t>
      </w:r>
      <w:r w:rsidRPr="00E6490D">
        <w:rPr>
          <w:color w:val="000000"/>
        </w:rPr>
        <w:t>cresce</w:t>
      </w:r>
      <w:r>
        <w:rPr>
          <w:color w:val="000000"/>
        </w:rPr>
        <w:t xml:space="preserve"> </w:t>
      </w:r>
      <w:r w:rsidRPr="00E6490D">
        <w:rPr>
          <w:color w:val="000000"/>
        </w:rPr>
        <w:t>o</w:t>
      </w:r>
      <w:r>
        <w:rPr>
          <w:color w:val="000000"/>
        </w:rPr>
        <w:t xml:space="preserve"> </w:t>
      </w:r>
      <w:r w:rsidRPr="00E6490D">
        <w:rPr>
          <w:color w:val="000000"/>
        </w:rPr>
        <w:t>número</w:t>
      </w:r>
      <w:r>
        <w:rPr>
          <w:color w:val="000000"/>
        </w:rPr>
        <w:t xml:space="preserve"> </w:t>
      </w:r>
      <w:r w:rsidRPr="00E6490D">
        <w:rPr>
          <w:color w:val="000000"/>
        </w:rPr>
        <w:t>de</w:t>
      </w:r>
      <w:r>
        <w:rPr>
          <w:color w:val="000000"/>
        </w:rPr>
        <w:t xml:space="preserve"> </w:t>
      </w:r>
      <w:r w:rsidRPr="00E6490D">
        <w:rPr>
          <w:color w:val="000000"/>
        </w:rPr>
        <w:t>varejistas</w:t>
      </w:r>
      <w:r>
        <w:rPr>
          <w:color w:val="000000"/>
        </w:rPr>
        <w:t xml:space="preserve"> </w:t>
      </w:r>
      <w:r w:rsidRPr="00E6490D">
        <w:rPr>
          <w:color w:val="000000"/>
        </w:rPr>
        <w:t>de</w:t>
      </w:r>
      <w:r>
        <w:rPr>
          <w:color w:val="000000"/>
        </w:rPr>
        <w:t xml:space="preserve"> </w:t>
      </w:r>
      <w:r w:rsidRPr="00E6490D">
        <w:rPr>
          <w:color w:val="000000"/>
        </w:rPr>
        <w:t>maior</w:t>
      </w:r>
      <w:r>
        <w:rPr>
          <w:color w:val="000000"/>
        </w:rPr>
        <w:t xml:space="preserve"> </w:t>
      </w:r>
      <w:r w:rsidRPr="00E6490D">
        <w:rPr>
          <w:color w:val="000000"/>
        </w:rPr>
        <w:t>porte.</w:t>
      </w:r>
      <w:r>
        <w:rPr>
          <w:color w:val="000000"/>
        </w:rPr>
        <w:t xml:space="preserve"> </w:t>
      </w:r>
      <w:r w:rsidRPr="00E6490D">
        <w:rPr>
          <w:color w:val="000000"/>
        </w:rPr>
        <w:t>Aos</w:t>
      </w:r>
      <w:r>
        <w:rPr>
          <w:color w:val="000000"/>
        </w:rPr>
        <w:t xml:space="preserve"> </w:t>
      </w:r>
      <w:r w:rsidRPr="00E6490D">
        <w:rPr>
          <w:color w:val="000000"/>
        </w:rPr>
        <w:t>poucos,</w:t>
      </w:r>
      <w:r>
        <w:rPr>
          <w:color w:val="000000"/>
        </w:rPr>
        <w:t xml:space="preserve"> </w:t>
      </w:r>
      <w:r w:rsidRPr="00E6490D">
        <w:rPr>
          <w:color w:val="000000"/>
        </w:rPr>
        <w:t>está</w:t>
      </w:r>
      <w:r>
        <w:rPr>
          <w:color w:val="000000"/>
        </w:rPr>
        <w:t xml:space="preserve"> </w:t>
      </w:r>
      <w:r w:rsidRPr="00E6490D">
        <w:rPr>
          <w:color w:val="000000"/>
        </w:rPr>
        <w:t>sendo</w:t>
      </w:r>
      <w:r>
        <w:rPr>
          <w:color w:val="000000"/>
        </w:rPr>
        <w:t xml:space="preserve"> </w:t>
      </w:r>
      <w:r w:rsidRPr="00E6490D">
        <w:rPr>
          <w:color w:val="000000"/>
        </w:rPr>
        <w:t>alterado</w:t>
      </w:r>
      <w:r>
        <w:rPr>
          <w:color w:val="000000"/>
        </w:rPr>
        <w:t xml:space="preserve"> </w:t>
      </w:r>
      <w:r w:rsidRPr="00E6490D">
        <w:rPr>
          <w:color w:val="000000"/>
        </w:rPr>
        <w:t>o</w:t>
      </w:r>
      <w:r>
        <w:rPr>
          <w:color w:val="000000"/>
        </w:rPr>
        <w:t xml:space="preserve"> </w:t>
      </w:r>
      <w:r w:rsidRPr="00E6490D">
        <w:rPr>
          <w:color w:val="000000"/>
        </w:rPr>
        <w:t>tradicional</w:t>
      </w:r>
      <w:r>
        <w:rPr>
          <w:color w:val="000000"/>
        </w:rPr>
        <w:t xml:space="preserve"> </w:t>
      </w:r>
      <w:r w:rsidRPr="00E6490D">
        <w:rPr>
          <w:color w:val="000000"/>
        </w:rPr>
        <w:t>sistema</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nipônico</w:t>
      </w:r>
      <w:r>
        <w:rPr>
          <w:color w:val="000000"/>
        </w:rPr>
        <w:t xml:space="preserve"> </w:t>
      </w:r>
      <w:r w:rsidRPr="00E6490D">
        <w:rPr>
          <w:color w:val="000000"/>
        </w:rPr>
        <w:t>–</w:t>
      </w:r>
      <w:r>
        <w:rPr>
          <w:color w:val="000000"/>
        </w:rPr>
        <w:t xml:space="preserve"> </w:t>
      </w:r>
      <w:r w:rsidRPr="00E6490D">
        <w:rPr>
          <w:color w:val="000000"/>
        </w:rPr>
        <w:t>o</w:t>
      </w:r>
      <w:r>
        <w:rPr>
          <w:color w:val="000000"/>
        </w:rPr>
        <w:t xml:space="preserve"> </w:t>
      </w:r>
      <w:r w:rsidRPr="00E6490D">
        <w:rPr>
          <w:color w:val="000000"/>
        </w:rPr>
        <w:t>antigo</w:t>
      </w:r>
      <w:r>
        <w:rPr>
          <w:color w:val="000000"/>
        </w:rPr>
        <w:t xml:space="preserve"> </w:t>
      </w:r>
      <w:r w:rsidRPr="00E6490D">
        <w:rPr>
          <w:color w:val="000000"/>
        </w:rPr>
        <w:t>sistema</w:t>
      </w:r>
      <w:r>
        <w:rPr>
          <w:color w:val="000000"/>
        </w:rPr>
        <w:t xml:space="preserve"> </w:t>
      </w:r>
      <w:r w:rsidRPr="00E6490D">
        <w:rPr>
          <w:color w:val="000000"/>
        </w:rPr>
        <w:t>de</w:t>
      </w:r>
      <w:r>
        <w:rPr>
          <w:color w:val="000000"/>
        </w:rPr>
        <w:t xml:space="preserve"> </w:t>
      </w:r>
      <w:r w:rsidRPr="00E6490D">
        <w:rPr>
          <w:color w:val="000000"/>
        </w:rPr>
        <w:t>repasse</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previa,</w:t>
      </w:r>
      <w:r>
        <w:rPr>
          <w:color w:val="000000"/>
        </w:rPr>
        <w:t xml:space="preserve"> </w:t>
      </w:r>
      <w:r w:rsidRPr="00E6490D">
        <w:rPr>
          <w:color w:val="000000"/>
        </w:rPr>
        <w:t>às</w:t>
      </w:r>
      <w:r>
        <w:rPr>
          <w:color w:val="000000"/>
        </w:rPr>
        <w:t xml:space="preserve"> </w:t>
      </w:r>
      <w:r w:rsidRPr="00E6490D">
        <w:rPr>
          <w:color w:val="000000"/>
        </w:rPr>
        <w:t>vezes,</w:t>
      </w:r>
      <w:r>
        <w:rPr>
          <w:color w:val="000000"/>
        </w:rPr>
        <w:t xml:space="preserve"> </w:t>
      </w:r>
      <w:r w:rsidRPr="00E6490D">
        <w:rPr>
          <w:color w:val="000000"/>
        </w:rPr>
        <w:t>até</w:t>
      </w:r>
      <w:r>
        <w:rPr>
          <w:color w:val="000000"/>
        </w:rPr>
        <w:t xml:space="preserve"> </w:t>
      </w:r>
      <w:r w:rsidRPr="00E6490D">
        <w:rPr>
          <w:color w:val="000000"/>
        </w:rPr>
        <w:t>sete</w:t>
      </w:r>
      <w:r>
        <w:rPr>
          <w:color w:val="000000"/>
        </w:rPr>
        <w:t xml:space="preserve"> </w:t>
      </w:r>
      <w:r w:rsidRPr="00E6490D">
        <w:rPr>
          <w:color w:val="000000"/>
        </w:rPr>
        <w:t>intermediários</w:t>
      </w:r>
      <w:r>
        <w:rPr>
          <w:color w:val="000000"/>
        </w:rPr>
        <w:t xml:space="preserve"> </w:t>
      </w:r>
      <w:r w:rsidRPr="00E6490D">
        <w:rPr>
          <w:color w:val="000000"/>
        </w:rPr>
        <w:t>antes</w:t>
      </w:r>
      <w:r>
        <w:rPr>
          <w:color w:val="000000"/>
        </w:rPr>
        <w:t xml:space="preserve"> </w:t>
      </w:r>
      <w:r w:rsidRPr="00E6490D">
        <w:rPr>
          <w:color w:val="000000"/>
        </w:rPr>
        <w:t>de</w:t>
      </w:r>
      <w:r>
        <w:rPr>
          <w:color w:val="000000"/>
        </w:rPr>
        <w:t xml:space="preserve"> </w:t>
      </w:r>
      <w:r w:rsidRPr="00E6490D">
        <w:rPr>
          <w:color w:val="000000"/>
        </w:rPr>
        <w:t>atingir</w:t>
      </w:r>
      <w:r>
        <w:rPr>
          <w:color w:val="000000"/>
        </w:rPr>
        <w:t xml:space="preserve"> </w:t>
      </w:r>
      <w:r w:rsidRPr="00E6490D">
        <w:rPr>
          <w:color w:val="000000"/>
        </w:rPr>
        <w:t>o</w:t>
      </w:r>
      <w:r>
        <w:rPr>
          <w:color w:val="000000"/>
        </w:rPr>
        <w:t xml:space="preserve"> </w:t>
      </w:r>
      <w:r w:rsidRPr="00E6490D">
        <w:rPr>
          <w:color w:val="000000"/>
        </w:rPr>
        <w:t>consumidor</w:t>
      </w:r>
      <w:r>
        <w:rPr>
          <w:color w:val="000000"/>
        </w:rPr>
        <w:t xml:space="preserve"> </w:t>
      </w:r>
      <w:r w:rsidRPr="00E6490D">
        <w:rPr>
          <w:color w:val="000000"/>
        </w:rPr>
        <w:t>–</w:t>
      </w:r>
      <w:r>
        <w:rPr>
          <w:color w:val="000000"/>
        </w:rPr>
        <w:t xml:space="preserve"> </w:t>
      </w:r>
      <w:r w:rsidRPr="00E6490D">
        <w:rPr>
          <w:color w:val="000000"/>
        </w:rPr>
        <w:t>e</w:t>
      </w:r>
      <w:r>
        <w:rPr>
          <w:color w:val="000000"/>
        </w:rPr>
        <w:t xml:space="preserve"> </w:t>
      </w:r>
      <w:r w:rsidRPr="00E6490D">
        <w:rPr>
          <w:color w:val="000000"/>
        </w:rPr>
        <w:t>paulatinamente</w:t>
      </w:r>
      <w:r>
        <w:rPr>
          <w:color w:val="000000"/>
        </w:rPr>
        <w:t xml:space="preserve"> </w:t>
      </w:r>
      <w:r w:rsidRPr="00E6490D">
        <w:rPr>
          <w:color w:val="000000"/>
        </w:rPr>
        <w:t>substituídos</w:t>
      </w:r>
      <w:r>
        <w:rPr>
          <w:color w:val="000000"/>
        </w:rPr>
        <w:t xml:space="preserve"> </w:t>
      </w:r>
      <w:r w:rsidRPr="00E6490D">
        <w:rPr>
          <w:color w:val="000000"/>
        </w:rPr>
        <w:t>por</w:t>
      </w:r>
      <w:r>
        <w:rPr>
          <w:color w:val="000000"/>
        </w:rPr>
        <w:t xml:space="preserve"> </w:t>
      </w:r>
      <w:r w:rsidRPr="00E6490D">
        <w:rPr>
          <w:color w:val="000000"/>
        </w:rPr>
        <w:t>esquema</w:t>
      </w:r>
      <w:r>
        <w:rPr>
          <w:color w:val="000000"/>
        </w:rPr>
        <w:t xml:space="preserve"> </w:t>
      </w:r>
      <w:r w:rsidRPr="00E6490D">
        <w:rPr>
          <w:color w:val="000000"/>
        </w:rPr>
        <w:t>mais</w:t>
      </w:r>
      <w:r>
        <w:rPr>
          <w:color w:val="000000"/>
        </w:rPr>
        <w:t xml:space="preserve"> </w:t>
      </w:r>
      <w:r w:rsidRPr="00E6490D">
        <w:rPr>
          <w:color w:val="000000"/>
        </w:rPr>
        <w:t>direto</w:t>
      </w:r>
      <w:r>
        <w:rPr>
          <w:color w:val="000000"/>
        </w:rPr>
        <w:t xml:space="preserve"> </w:t>
      </w:r>
      <w:r w:rsidRPr="00E6490D">
        <w:rPr>
          <w:color w:val="000000"/>
        </w:rPr>
        <w:t>onde</w:t>
      </w:r>
      <w:r>
        <w:rPr>
          <w:color w:val="000000"/>
        </w:rPr>
        <w:t xml:space="preserve"> </w:t>
      </w:r>
      <w:r w:rsidRPr="00E6490D">
        <w:rPr>
          <w:color w:val="000000"/>
        </w:rPr>
        <w:t>o</w:t>
      </w:r>
      <w:r>
        <w:rPr>
          <w:color w:val="000000"/>
        </w:rPr>
        <w:t xml:space="preserve"> </w:t>
      </w:r>
      <w:r w:rsidRPr="00E6490D">
        <w:rPr>
          <w:color w:val="000000"/>
        </w:rPr>
        <w:t>lucro</w:t>
      </w:r>
      <w:r>
        <w:rPr>
          <w:color w:val="000000"/>
        </w:rPr>
        <w:t xml:space="preserve"> </w:t>
      </w:r>
      <w:r w:rsidRPr="00E6490D">
        <w:rPr>
          <w:color w:val="000000"/>
        </w:rPr>
        <w:t>e</w:t>
      </w:r>
      <w:r>
        <w:rPr>
          <w:color w:val="000000"/>
        </w:rPr>
        <w:t xml:space="preserve"> </w:t>
      </w:r>
      <w:r w:rsidRPr="00E6490D">
        <w:rPr>
          <w:color w:val="000000"/>
        </w:rPr>
        <w:t>a</w:t>
      </w:r>
      <w:r>
        <w:rPr>
          <w:color w:val="000000"/>
        </w:rPr>
        <w:t xml:space="preserve"> </w:t>
      </w:r>
      <w:r w:rsidRPr="00E6490D">
        <w:rPr>
          <w:color w:val="000000"/>
        </w:rPr>
        <w:t>eficiência</w:t>
      </w:r>
      <w:r>
        <w:rPr>
          <w:color w:val="000000"/>
        </w:rPr>
        <w:t xml:space="preserve"> </w:t>
      </w:r>
      <w:r w:rsidRPr="00E6490D">
        <w:rPr>
          <w:color w:val="000000"/>
        </w:rPr>
        <w:t>são</w:t>
      </w:r>
      <w:r>
        <w:rPr>
          <w:color w:val="000000"/>
        </w:rPr>
        <w:t xml:space="preserve"> </w:t>
      </w:r>
      <w:r w:rsidRPr="00E6490D">
        <w:rPr>
          <w:color w:val="000000"/>
        </w:rPr>
        <w:t>priorizados.</w:t>
      </w:r>
      <w:r>
        <w:rPr>
          <w:color w:val="000000"/>
        </w:rPr>
        <w:t xml:space="preserve"> </w:t>
      </w:r>
    </w:p>
    <w:p w14:paraId="00683580" w14:textId="5A5B67C9" w:rsidR="00353B25" w:rsidRDefault="00353B25" w:rsidP="00353B25">
      <w:pPr>
        <w:tabs>
          <w:tab w:val="clear" w:pos="567"/>
        </w:tabs>
        <w:autoSpaceDE w:val="0"/>
        <w:autoSpaceDN w:val="0"/>
        <w:adjustRightInd w:val="0"/>
        <w:spacing w:before="120" w:line="240" w:lineRule="auto"/>
        <w:jc w:val="both"/>
        <w:rPr>
          <w:color w:val="000000"/>
        </w:rPr>
      </w:pPr>
      <w:r w:rsidRPr="00CC6FBE">
        <w:rPr>
          <w:color w:val="000000"/>
        </w:rPr>
        <w:t xml:space="preserve">De acordo dados estatísticos </w:t>
      </w:r>
      <w:r w:rsidR="00CC6FBE" w:rsidRPr="00CC6FBE">
        <w:rPr>
          <w:color w:val="000000"/>
        </w:rPr>
        <w:t>preliminares</w:t>
      </w:r>
      <w:r w:rsidRPr="00CC6FBE">
        <w:rPr>
          <w:color w:val="000000"/>
        </w:rPr>
        <w:t xml:space="preserve"> (Censo Econômico </w:t>
      </w:r>
      <w:r w:rsidR="00CC6FBE" w:rsidRPr="00CC6FBE">
        <w:rPr>
          <w:color w:val="000000"/>
        </w:rPr>
        <w:t>de Atividades Comerciais de 2021</w:t>
      </w:r>
      <w:r w:rsidRPr="00CC6FBE">
        <w:rPr>
          <w:color w:val="000000"/>
        </w:rPr>
        <w:t xml:space="preserve">), o número de estabelecimentos </w:t>
      </w:r>
      <w:r w:rsidR="00CC6FBE" w:rsidRPr="00CC6FBE">
        <w:rPr>
          <w:color w:val="000000"/>
        </w:rPr>
        <w:t xml:space="preserve">de atacado e varejo </w:t>
      </w:r>
      <w:r w:rsidRPr="00CC6FBE">
        <w:rPr>
          <w:color w:val="000000"/>
        </w:rPr>
        <w:t>no Japão era de 1.</w:t>
      </w:r>
      <w:r w:rsidR="00CC6FBE" w:rsidRPr="00CC6FBE">
        <w:rPr>
          <w:color w:val="000000"/>
        </w:rPr>
        <w:t>200.555</w:t>
      </w:r>
      <w:r w:rsidRPr="00CC6FBE">
        <w:rPr>
          <w:color w:val="000000"/>
        </w:rPr>
        <w:t>. Para maiores detalhes, vide Capítulo II, item 2-e.</w:t>
      </w:r>
    </w:p>
    <w:p w14:paraId="38D93230"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7F67283D" w14:textId="77777777" w:rsidR="00353B25" w:rsidRPr="00E6490D" w:rsidRDefault="00353B25" w:rsidP="00353B25">
      <w:pPr>
        <w:pStyle w:val="Heading3"/>
        <w:numPr>
          <w:ilvl w:val="0"/>
          <w:numId w:val="22"/>
        </w:numPr>
        <w:tabs>
          <w:tab w:val="clear" w:pos="567"/>
          <w:tab w:val="clear" w:pos="930"/>
          <w:tab w:val="num" w:pos="709"/>
        </w:tabs>
        <w:spacing w:before="240" w:after="0" w:line="240" w:lineRule="auto"/>
        <w:ind w:left="709" w:hanging="709"/>
        <w:rPr>
          <w:b/>
          <w:lang w:val="pt-BR"/>
        </w:rPr>
      </w:pPr>
      <w:bookmarkStart w:id="224" w:name="_Toc105064561"/>
      <w:r w:rsidRPr="00E6490D">
        <w:rPr>
          <w:b/>
          <w:lang w:val="pt-BR"/>
        </w:rPr>
        <w:t>Canais</w:t>
      </w:r>
      <w:r>
        <w:rPr>
          <w:b/>
          <w:lang w:val="pt-BR"/>
        </w:rPr>
        <w:t xml:space="preserve"> </w:t>
      </w:r>
      <w:r w:rsidRPr="00E6490D">
        <w:rPr>
          <w:b/>
          <w:lang w:val="pt-BR"/>
        </w:rPr>
        <w:t>recomendados</w:t>
      </w:r>
      <w:bookmarkEnd w:id="224"/>
    </w:p>
    <w:p w14:paraId="337F9B5B"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Dada</w:t>
      </w:r>
      <w:r>
        <w:rPr>
          <w:color w:val="000000"/>
        </w:rPr>
        <w:t xml:space="preserve"> </w:t>
      </w:r>
      <w:r w:rsidRPr="00E6490D">
        <w:rPr>
          <w:color w:val="000000"/>
        </w:rPr>
        <w:t>à</w:t>
      </w:r>
      <w:r>
        <w:rPr>
          <w:color w:val="000000"/>
        </w:rPr>
        <w:t xml:space="preserve"> </w:t>
      </w:r>
      <w:r w:rsidRPr="00E6490D">
        <w:rPr>
          <w:color w:val="000000"/>
        </w:rPr>
        <w:t>variedade</w:t>
      </w:r>
      <w:r>
        <w:rPr>
          <w:color w:val="000000"/>
        </w:rPr>
        <w:t xml:space="preserve"> </w:t>
      </w:r>
      <w:r w:rsidRPr="00E6490D">
        <w:rPr>
          <w:color w:val="000000"/>
        </w:rPr>
        <w:t>de</w:t>
      </w:r>
      <w:r>
        <w:rPr>
          <w:color w:val="000000"/>
        </w:rPr>
        <w:t xml:space="preserve"> </w:t>
      </w:r>
      <w:r w:rsidRPr="00E6490D">
        <w:rPr>
          <w:color w:val="000000"/>
        </w:rPr>
        <w:t>opções,</w:t>
      </w:r>
      <w:r>
        <w:rPr>
          <w:color w:val="000000"/>
        </w:rPr>
        <w:t xml:space="preserve"> </w:t>
      </w:r>
      <w:r w:rsidRPr="00E6490D">
        <w:rPr>
          <w:color w:val="000000"/>
        </w:rPr>
        <w:t>a</w:t>
      </w:r>
      <w:r>
        <w:rPr>
          <w:color w:val="000000"/>
        </w:rPr>
        <w:t xml:space="preserve"> </w:t>
      </w:r>
      <w:r w:rsidRPr="00E6490D">
        <w:rPr>
          <w:color w:val="000000"/>
        </w:rPr>
        <w:t>escolha</w:t>
      </w:r>
      <w:r>
        <w:rPr>
          <w:color w:val="000000"/>
        </w:rPr>
        <w:t xml:space="preserve"> </w:t>
      </w:r>
      <w:r w:rsidRPr="00E6490D">
        <w:rPr>
          <w:color w:val="000000"/>
        </w:rPr>
        <w:t>do</w:t>
      </w:r>
      <w:r>
        <w:rPr>
          <w:color w:val="000000"/>
        </w:rPr>
        <w:t xml:space="preserve"> </w:t>
      </w:r>
      <w:r w:rsidRPr="00E6490D">
        <w:rPr>
          <w:color w:val="000000"/>
        </w:rPr>
        <w:t>canal</w:t>
      </w:r>
      <w:r>
        <w:rPr>
          <w:color w:val="000000"/>
        </w:rPr>
        <w:t xml:space="preserve"> </w:t>
      </w:r>
      <w:r w:rsidRPr="00E6490D">
        <w:rPr>
          <w:color w:val="000000"/>
        </w:rPr>
        <w:t>dependerá</w:t>
      </w:r>
      <w:r>
        <w:rPr>
          <w:color w:val="000000"/>
        </w:rPr>
        <w:t xml:space="preserve"> </w:t>
      </w:r>
      <w:r w:rsidRPr="00E6490D">
        <w:rPr>
          <w:color w:val="000000"/>
        </w:rPr>
        <w:t>das</w:t>
      </w:r>
      <w:r>
        <w:rPr>
          <w:color w:val="000000"/>
        </w:rPr>
        <w:t xml:space="preserve"> </w:t>
      </w:r>
      <w:r w:rsidRPr="00E6490D">
        <w:rPr>
          <w:color w:val="000000"/>
        </w:rPr>
        <w:t>exigências</w:t>
      </w:r>
      <w:r>
        <w:rPr>
          <w:color w:val="000000"/>
        </w:rPr>
        <w:t xml:space="preserve"> </w:t>
      </w:r>
      <w:r w:rsidRPr="00E6490D">
        <w:rPr>
          <w:color w:val="000000"/>
        </w:rPr>
        <w:t>particulares</w:t>
      </w:r>
      <w:r>
        <w:rPr>
          <w:color w:val="000000"/>
        </w:rPr>
        <w:t xml:space="preserve"> </w:t>
      </w:r>
      <w:r w:rsidRPr="00E6490D">
        <w:rPr>
          <w:color w:val="000000"/>
        </w:rPr>
        <w:t>de</w:t>
      </w:r>
      <w:r>
        <w:rPr>
          <w:color w:val="000000"/>
        </w:rPr>
        <w:t xml:space="preserve"> </w:t>
      </w:r>
      <w:r w:rsidRPr="00E6490D">
        <w:rPr>
          <w:color w:val="000000"/>
        </w:rPr>
        <w:t>cada</w:t>
      </w:r>
      <w:r>
        <w:rPr>
          <w:color w:val="000000"/>
        </w:rPr>
        <w:t xml:space="preserve"> </w:t>
      </w:r>
      <w:r w:rsidRPr="00E6490D">
        <w:rPr>
          <w:color w:val="000000"/>
        </w:rPr>
        <w:t>exportador,</w:t>
      </w:r>
      <w:r>
        <w:rPr>
          <w:color w:val="000000"/>
        </w:rPr>
        <w:t xml:space="preserve"> </w:t>
      </w:r>
      <w:r w:rsidRPr="00E6490D">
        <w:rPr>
          <w:color w:val="000000"/>
        </w:rPr>
        <w:t>do</w:t>
      </w:r>
      <w:r>
        <w:rPr>
          <w:color w:val="000000"/>
        </w:rPr>
        <w:t xml:space="preserve"> </w:t>
      </w:r>
      <w:r w:rsidRPr="00E6490D">
        <w:rPr>
          <w:color w:val="000000"/>
        </w:rPr>
        <w:t>tipo</w:t>
      </w:r>
      <w:r>
        <w:rPr>
          <w:color w:val="000000"/>
        </w:rPr>
        <w:t xml:space="preserve"> </w:t>
      </w:r>
      <w:r w:rsidRPr="00E6490D">
        <w:rPr>
          <w:color w:val="000000"/>
        </w:rPr>
        <w:t>de</w:t>
      </w:r>
      <w:r>
        <w:rPr>
          <w:color w:val="000000"/>
        </w:rPr>
        <w:t xml:space="preserve"> </w:t>
      </w:r>
      <w:r w:rsidRPr="00E6490D">
        <w:rPr>
          <w:color w:val="000000"/>
        </w:rPr>
        <w:t>produto,</w:t>
      </w:r>
      <w:r>
        <w:rPr>
          <w:color w:val="000000"/>
        </w:rPr>
        <w:t xml:space="preserve"> </w:t>
      </w:r>
      <w:r w:rsidRPr="00E6490D">
        <w:rPr>
          <w:color w:val="000000"/>
        </w:rPr>
        <w:t>do</w:t>
      </w:r>
      <w:r>
        <w:rPr>
          <w:color w:val="000000"/>
        </w:rPr>
        <w:t xml:space="preserve"> </w:t>
      </w:r>
      <w:r w:rsidRPr="00E6490D">
        <w:rPr>
          <w:color w:val="000000"/>
        </w:rPr>
        <w:t>mercado-alvo</w:t>
      </w:r>
      <w:r>
        <w:rPr>
          <w:color w:val="000000"/>
        </w:rPr>
        <w:t xml:space="preserve"> </w:t>
      </w:r>
      <w:r w:rsidRPr="00E6490D">
        <w:rPr>
          <w:color w:val="000000"/>
        </w:rPr>
        <w:t>e</w:t>
      </w:r>
      <w:r>
        <w:rPr>
          <w:color w:val="000000"/>
        </w:rPr>
        <w:t xml:space="preserve"> </w:t>
      </w:r>
      <w:r w:rsidRPr="00E6490D">
        <w:rPr>
          <w:color w:val="000000"/>
        </w:rPr>
        <w:t>do</w:t>
      </w:r>
      <w:r>
        <w:rPr>
          <w:color w:val="000000"/>
        </w:rPr>
        <w:t xml:space="preserve"> </w:t>
      </w:r>
      <w:r w:rsidRPr="00E6490D">
        <w:rPr>
          <w:color w:val="000000"/>
        </w:rPr>
        <w:t>grau</w:t>
      </w:r>
      <w:r>
        <w:rPr>
          <w:color w:val="000000"/>
        </w:rPr>
        <w:t xml:space="preserve"> </w:t>
      </w:r>
      <w:r w:rsidRPr="00E6490D">
        <w:rPr>
          <w:color w:val="000000"/>
        </w:rPr>
        <w:t>de</w:t>
      </w:r>
      <w:r>
        <w:rPr>
          <w:color w:val="000000"/>
        </w:rPr>
        <w:t xml:space="preserve"> </w:t>
      </w:r>
      <w:r w:rsidRPr="00E6490D">
        <w:rPr>
          <w:color w:val="000000"/>
        </w:rPr>
        <w:t>familiaridade</w:t>
      </w:r>
      <w:r>
        <w:rPr>
          <w:color w:val="000000"/>
        </w:rPr>
        <w:t xml:space="preserve"> </w:t>
      </w:r>
      <w:r w:rsidRPr="00E6490D">
        <w:rPr>
          <w:color w:val="000000"/>
        </w:rPr>
        <w:t>e</w:t>
      </w:r>
      <w:r>
        <w:rPr>
          <w:color w:val="000000"/>
        </w:rPr>
        <w:t xml:space="preserve"> </w:t>
      </w:r>
      <w:r w:rsidRPr="00E6490D">
        <w:rPr>
          <w:color w:val="000000"/>
        </w:rPr>
        <w:t>de</w:t>
      </w:r>
      <w:r>
        <w:rPr>
          <w:color w:val="000000"/>
        </w:rPr>
        <w:t xml:space="preserve"> </w:t>
      </w:r>
      <w:r w:rsidRPr="00E6490D">
        <w:rPr>
          <w:color w:val="000000"/>
        </w:rPr>
        <w:t>disposição</w:t>
      </w:r>
      <w:r>
        <w:rPr>
          <w:color w:val="000000"/>
        </w:rPr>
        <w:t xml:space="preserve"> </w:t>
      </w:r>
      <w:r w:rsidRPr="00E6490D">
        <w:rPr>
          <w:color w:val="000000"/>
        </w:rPr>
        <w:t>de</w:t>
      </w:r>
      <w:r>
        <w:rPr>
          <w:color w:val="000000"/>
        </w:rPr>
        <w:t xml:space="preserve"> </w:t>
      </w:r>
      <w:r w:rsidRPr="00E6490D">
        <w:rPr>
          <w:color w:val="000000"/>
        </w:rPr>
        <w:t>gastos</w:t>
      </w:r>
      <w:r>
        <w:rPr>
          <w:color w:val="000000"/>
        </w:rPr>
        <w:t xml:space="preserve"> </w:t>
      </w:r>
      <w:r w:rsidRPr="00E6490D">
        <w:rPr>
          <w:color w:val="000000"/>
        </w:rPr>
        <w:t>por</w:t>
      </w:r>
      <w:r>
        <w:rPr>
          <w:color w:val="000000"/>
        </w:rPr>
        <w:t xml:space="preserve"> </w:t>
      </w:r>
      <w:r w:rsidRPr="00E6490D">
        <w:rPr>
          <w:color w:val="000000"/>
        </w:rPr>
        <w:t>parte</w:t>
      </w:r>
      <w:r>
        <w:rPr>
          <w:color w:val="000000"/>
        </w:rPr>
        <w:t xml:space="preserve"> </w:t>
      </w:r>
      <w:r w:rsidRPr="00E6490D">
        <w:rPr>
          <w:color w:val="000000"/>
        </w:rPr>
        <w:t>do</w:t>
      </w:r>
      <w:r>
        <w:rPr>
          <w:color w:val="000000"/>
        </w:rPr>
        <w:t xml:space="preserve"> </w:t>
      </w:r>
      <w:r w:rsidRPr="00E6490D">
        <w:rPr>
          <w:color w:val="000000"/>
        </w:rPr>
        <w:t>empresário</w:t>
      </w:r>
      <w:r>
        <w:rPr>
          <w:color w:val="000000"/>
        </w:rPr>
        <w:t xml:space="preserve"> </w:t>
      </w:r>
      <w:r w:rsidRPr="00E6490D">
        <w:rPr>
          <w:color w:val="000000"/>
        </w:rPr>
        <w:t>brasileiro.</w:t>
      </w:r>
      <w:r>
        <w:rPr>
          <w:color w:val="000000"/>
        </w:rPr>
        <w:t xml:space="preserve"> </w:t>
      </w:r>
    </w:p>
    <w:p w14:paraId="4177BAD0" w14:textId="17B6F5DB"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Para</w:t>
      </w:r>
      <w:r>
        <w:rPr>
          <w:color w:val="000000"/>
        </w:rPr>
        <w:t xml:space="preserve"> </w:t>
      </w:r>
      <w:r w:rsidRPr="00E6490D">
        <w:rPr>
          <w:color w:val="000000"/>
        </w:rPr>
        <w:t>os</w:t>
      </w:r>
      <w:r>
        <w:rPr>
          <w:color w:val="000000"/>
        </w:rPr>
        <w:t xml:space="preserve"> </w:t>
      </w:r>
      <w:r w:rsidRPr="00E6490D">
        <w:rPr>
          <w:color w:val="000000"/>
        </w:rPr>
        <w:t>produtos</w:t>
      </w:r>
      <w:r>
        <w:rPr>
          <w:color w:val="000000"/>
        </w:rPr>
        <w:t xml:space="preserve"> </w:t>
      </w:r>
      <w:r w:rsidRPr="00E6490D">
        <w:rPr>
          <w:color w:val="000000"/>
        </w:rPr>
        <w:t>que</w:t>
      </w:r>
      <w:r>
        <w:rPr>
          <w:color w:val="000000"/>
        </w:rPr>
        <w:t xml:space="preserve"> </w:t>
      </w:r>
      <w:r w:rsidRPr="00E6490D">
        <w:rPr>
          <w:color w:val="000000"/>
        </w:rPr>
        <w:t>demandam</w:t>
      </w:r>
      <w:r>
        <w:rPr>
          <w:color w:val="000000"/>
        </w:rPr>
        <w:t xml:space="preserve"> </w:t>
      </w:r>
      <w:r w:rsidRPr="00E6490D">
        <w:rPr>
          <w:color w:val="000000"/>
        </w:rPr>
        <w:t>maiores</w:t>
      </w:r>
      <w:r>
        <w:rPr>
          <w:color w:val="000000"/>
        </w:rPr>
        <w:t xml:space="preserve"> </w:t>
      </w:r>
      <w:r w:rsidRPr="00E6490D">
        <w:rPr>
          <w:color w:val="000000"/>
        </w:rPr>
        <w:t>preocupações</w:t>
      </w:r>
      <w:r>
        <w:rPr>
          <w:color w:val="000000"/>
        </w:rPr>
        <w:t xml:space="preserve"> </w:t>
      </w:r>
      <w:r w:rsidRPr="00E6490D">
        <w:rPr>
          <w:color w:val="000000"/>
        </w:rPr>
        <w:t>logísticas,</w:t>
      </w:r>
      <w:r>
        <w:rPr>
          <w:color w:val="000000"/>
        </w:rPr>
        <w:t xml:space="preserve"> </w:t>
      </w:r>
      <w:r w:rsidRPr="00E6490D">
        <w:rPr>
          <w:color w:val="000000"/>
        </w:rPr>
        <w:t>ou</w:t>
      </w:r>
      <w:r>
        <w:rPr>
          <w:color w:val="000000"/>
        </w:rPr>
        <w:t xml:space="preserve"> </w:t>
      </w:r>
      <w:r w:rsidRPr="00E6490D">
        <w:rPr>
          <w:color w:val="000000"/>
        </w:rPr>
        <w:t>cujos</w:t>
      </w:r>
      <w:r>
        <w:rPr>
          <w:color w:val="000000"/>
        </w:rPr>
        <w:t xml:space="preserve"> </w:t>
      </w:r>
      <w:r w:rsidRPr="00E6490D">
        <w:rPr>
          <w:color w:val="000000"/>
        </w:rPr>
        <w:t>custos</w:t>
      </w:r>
      <w:r>
        <w:rPr>
          <w:color w:val="000000"/>
        </w:rPr>
        <w:t xml:space="preserve"> </w:t>
      </w:r>
      <w:r w:rsidRPr="00E6490D">
        <w:rPr>
          <w:color w:val="000000"/>
        </w:rPr>
        <w:t>de</w:t>
      </w:r>
      <w:r>
        <w:rPr>
          <w:color w:val="000000"/>
        </w:rPr>
        <w:t xml:space="preserve"> </w:t>
      </w:r>
      <w:r w:rsidRPr="00E6490D">
        <w:rPr>
          <w:color w:val="000000"/>
        </w:rPr>
        <w:t>marketing</w:t>
      </w:r>
      <w:r>
        <w:rPr>
          <w:color w:val="000000"/>
        </w:rPr>
        <w:t xml:space="preserve"> </w:t>
      </w:r>
      <w:r w:rsidRPr="00E6490D">
        <w:rPr>
          <w:color w:val="000000"/>
        </w:rPr>
        <w:t>e</w:t>
      </w:r>
      <w:r>
        <w:rPr>
          <w:color w:val="000000"/>
        </w:rPr>
        <w:t xml:space="preserve"> </w:t>
      </w:r>
      <w:r w:rsidRPr="00E6490D">
        <w:rPr>
          <w:color w:val="000000"/>
        </w:rPr>
        <w:t>divulgação</w:t>
      </w:r>
      <w:r>
        <w:rPr>
          <w:color w:val="000000"/>
        </w:rPr>
        <w:t xml:space="preserve"> </w:t>
      </w:r>
      <w:r w:rsidRPr="00E6490D">
        <w:rPr>
          <w:color w:val="000000"/>
        </w:rPr>
        <w:t>sejam</w:t>
      </w:r>
      <w:r>
        <w:rPr>
          <w:color w:val="000000"/>
        </w:rPr>
        <w:t xml:space="preserve"> </w:t>
      </w:r>
      <w:r w:rsidRPr="00E6490D">
        <w:rPr>
          <w:color w:val="000000"/>
        </w:rPr>
        <w:t>muito</w:t>
      </w:r>
      <w:r>
        <w:rPr>
          <w:color w:val="000000"/>
        </w:rPr>
        <w:t xml:space="preserve"> </w:t>
      </w:r>
      <w:r w:rsidRPr="00E6490D">
        <w:rPr>
          <w:color w:val="000000"/>
        </w:rPr>
        <w:t>elevados,</w:t>
      </w:r>
      <w:r>
        <w:rPr>
          <w:color w:val="000000"/>
        </w:rPr>
        <w:t xml:space="preserve"> </w:t>
      </w:r>
      <w:r w:rsidRPr="00E6490D">
        <w:rPr>
          <w:color w:val="000000"/>
        </w:rPr>
        <w:t>a</w:t>
      </w:r>
      <w:r>
        <w:rPr>
          <w:color w:val="000000"/>
        </w:rPr>
        <w:t xml:space="preserve"> </w:t>
      </w:r>
      <w:r w:rsidRPr="00E6490D">
        <w:rPr>
          <w:color w:val="000000"/>
        </w:rPr>
        <w:t>tendência</w:t>
      </w:r>
      <w:r>
        <w:rPr>
          <w:color w:val="000000"/>
        </w:rPr>
        <w:t xml:space="preserve"> </w:t>
      </w:r>
      <w:r w:rsidRPr="00E6490D">
        <w:rPr>
          <w:color w:val="000000"/>
        </w:rPr>
        <w:t>é</w:t>
      </w:r>
      <w:r>
        <w:rPr>
          <w:color w:val="000000"/>
        </w:rPr>
        <w:t xml:space="preserve"> </w:t>
      </w:r>
      <w:r w:rsidRPr="00E6490D">
        <w:rPr>
          <w:color w:val="000000"/>
        </w:rPr>
        <w:t>de</w:t>
      </w:r>
      <w:r>
        <w:rPr>
          <w:color w:val="000000"/>
        </w:rPr>
        <w:t xml:space="preserve"> </w:t>
      </w:r>
      <w:r w:rsidRPr="00E6490D">
        <w:rPr>
          <w:color w:val="000000"/>
        </w:rPr>
        <w:t>que</w:t>
      </w:r>
      <w:r>
        <w:rPr>
          <w:color w:val="000000"/>
        </w:rPr>
        <w:t xml:space="preserve"> </w:t>
      </w:r>
      <w:r w:rsidRPr="00E6490D">
        <w:rPr>
          <w:color w:val="000000"/>
        </w:rPr>
        <w:t>as</w:t>
      </w:r>
      <w:r>
        <w:rPr>
          <w:color w:val="000000"/>
        </w:rPr>
        <w:t xml:space="preserve"> </w:t>
      </w:r>
      <w:r w:rsidRPr="00E6490D">
        <w:rPr>
          <w:color w:val="000000"/>
        </w:rPr>
        <w:t>grandes</w:t>
      </w:r>
      <w:r>
        <w:rPr>
          <w:color w:val="000000"/>
        </w:rPr>
        <w:t xml:space="preserve"> </w:t>
      </w:r>
      <w:r w:rsidR="00FB05D3">
        <w:rPr>
          <w:color w:val="000000"/>
        </w:rPr>
        <w:t>“</w:t>
      </w:r>
      <w:r w:rsidRPr="00E6490D">
        <w:rPr>
          <w:color w:val="000000"/>
        </w:rPr>
        <w:t>tradings</w:t>
      </w:r>
      <w:r w:rsidR="00FB05D3">
        <w:rPr>
          <w:color w:val="000000"/>
        </w:rPr>
        <w:t>”</w:t>
      </w:r>
      <w:r>
        <w:rPr>
          <w:color w:val="000000"/>
        </w:rPr>
        <w:t xml:space="preserve"> </w:t>
      </w:r>
      <w:r w:rsidRPr="00E6490D">
        <w:rPr>
          <w:color w:val="000000"/>
        </w:rPr>
        <w:t>apresentem</w:t>
      </w:r>
      <w:r>
        <w:rPr>
          <w:color w:val="000000"/>
        </w:rPr>
        <w:t xml:space="preserve"> </w:t>
      </w:r>
      <w:r w:rsidRPr="00E6490D">
        <w:rPr>
          <w:color w:val="000000"/>
        </w:rPr>
        <w:t>vantagens,</w:t>
      </w:r>
      <w:r>
        <w:rPr>
          <w:color w:val="000000"/>
        </w:rPr>
        <w:t xml:space="preserve"> </w:t>
      </w:r>
      <w:r w:rsidRPr="00E6490D">
        <w:rPr>
          <w:color w:val="000000"/>
        </w:rPr>
        <w:t>pela</w:t>
      </w:r>
      <w:r>
        <w:rPr>
          <w:color w:val="000000"/>
        </w:rPr>
        <w:t xml:space="preserve"> </w:t>
      </w:r>
      <w:r w:rsidRPr="00E6490D">
        <w:rPr>
          <w:color w:val="000000"/>
        </w:rPr>
        <w:t>escala</w:t>
      </w:r>
      <w:r>
        <w:rPr>
          <w:color w:val="000000"/>
        </w:rPr>
        <w:t xml:space="preserve"> </w:t>
      </w:r>
      <w:r w:rsidRPr="00E6490D">
        <w:rPr>
          <w:color w:val="000000"/>
        </w:rPr>
        <w:t>e</w:t>
      </w:r>
      <w:r>
        <w:rPr>
          <w:color w:val="000000"/>
        </w:rPr>
        <w:t xml:space="preserve"> </w:t>
      </w:r>
      <w:r w:rsidRPr="00E6490D">
        <w:rPr>
          <w:color w:val="000000"/>
        </w:rPr>
        <w:t>por</w:t>
      </w:r>
      <w:r>
        <w:rPr>
          <w:color w:val="000000"/>
        </w:rPr>
        <w:t xml:space="preserve"> </w:t>
      </w:r>
      <w:r w:rsidRPr="00E6490D">
        <w:rPr>
          <w:color w:val="000000"/>
        </w:rPr>
        <w:t>dispor</w:t>
      </w:r>
      <w:r>
        <w:rPr>
          <w:color w:val="000000"/>
        </w:rPr>
        <w:t xml:space="preserve"> </w:t>
      </w:r>
      <w:r w:rsidRPr="00E6490D">
        <w:rPr>
          <w:color w:val="000000"/>
        </w:rPr>
        <w:t>de</w:t>
      </w:r>
      <w:r>
        <w:rPr>
          <w:color w:val="000000"/>
        </w:rPr>
        <w:t xml:space="preserve"> </w:t>
      </w:r>
      <w:r w:rsidRPr="00E6490D">
        <w:rPr>
          <w:color w:val="000000"/>
        </w:rPr>
        <w:t>estrutura</w:t>
      </w:r>
      <w:r>
        <w:rPr>
          <w:color w:val="000000"/>
        </w:rPr>
        <w:t xml:space="preserve"> </w:t>
      </w:r>
      <w:r w:rsidRPr="00E6490D">
        <w:rPr>
          <w:color w:val="000000"/>
        </w:rPr>
        <w:t>que</w:t>
      </w:r>
      <w:r>
        <w:rPr>
          <w:color w:val="000000"/>
        </w:rPr>
        <w:t xml:space="preserve"> </w:t>
      </w:r>
      <w:r w:rsidRPr="00E6490D">
        <w:rPr>
          <w:color w:val="000000"/>
        </w:rPr>
        <w:t>diminui</w:t>
      </w:r>
      <w:r>
        <w:rPr>
          <w:color w:val="000000"/>
        </w:rPr>
        <w:t xml:space="preserve"> </w:t>
      </w:r>
      <w:r w:rsidRPr="00E6490D">
        <w:rPr>
          <w:color w:val="000000"/>
        </w:rPr>
        <w:t>custos.</w:t>
      </w:r>
      <w:r>
        <w:rPr>
          <w:color w:val="000000"/>
        </w:rPr>
        <w:t xml:space="preserve"> </w:t>
      </w:r>
      <w:r w:rsidR="0000184A" w:rsidRPr="0000184A">
        <w:rPr>
          <w:color w:val="000000"/>
        </w:rPr>
        <w:t xml:space="preserve">No setor alimentício, em particular, </w:t>
      </w:r>
      <w:r w:rsidR="002824E9">
        <w:rPr>
          <w:color w:val="000000"/>
        </w:rPr>
        <w:t xml:space="preserve">também se </w:t>
      </w:r>
      <w:r w:rsidR="0000184A" w:rsidRPr="0000184A">
        <w:rPr>
          <w:color w:val="000000"/>
        </w:rPr>
        <w:t xml:space="preserve">destacam por serem </w:t>
      </w:r>
      <w:r>
        <w:rPr>
          <w:color w:val="000000"/>
        </w:rPr>
        <w:t xml:space="preserve">proprietárias </w:t>
      </w:r>
      <w:r w:rsidRPr="00E6490D">
        <w:rPr>
          <w:color w:val="000000"/>
        </w:rPr>
        <w:t>de</w:t>
      </w:r>
      <w:r>
        <w:rPr>
          <w:color w:val="000000"/>
        </w:rPr>
        <w:t xml:space="preserve"> </w:t>
      </w:r>
      <w:r w:rsidRPr="00E6490D">
        <w:rPr>
          <w:color w:val="000000"/>
        </w:rPr>
        <w:t>lojas</w:t>
      </w:r>
      <w:r>
        <w:rPr>
          <w:color w:val="000000"/>
        </w:rPr>
        <w:t xml:space="preserve"> </w:t>
      </w:r>
      <w:r w:rsidRPr="00E6490D">
        <w:rPr>
          <w:color w:val="000000"/>
        </w:rPr>
        <w:t>de</w:t>
      </w:r>
      <w:r>
        <w:rPr>
          <w:color w:val="000000"/>
        </w:rPr>
        <w:t xml:space="preserve"> </w:t>
      </w:r>
      <w:r w:rsidRPr="00E6490D">
        <w:rPr>
          <w:color w:val="000000"/>
        </w:rPr>
        <w:t>varejo</w:t>
      </w:r>
      <w:r>
        <w:rPr>
          <w:color w:val="000000"/>
        </w:rPr>
        <w:t xml:space="preserve"> </w:t>
      </w:r>
      <w:r w:rsidRPr="00E6490D">
        <w:rPr>
          <w:color w:val="000000"/>
        </w:rPr>
        <w:t>e</w:t>
      </w:r>
      <w:r>
        <w:rPr>
          <w:color w:val="000000"/>
        </w:rPr>
        <w:t xml:space="preserve"> </w:t>
      </w:r>
      <w:r w:rsidRPr="00E6490D">
        <w:rPr>
          <w:color w:val="000000"/>
        </w:rPr>
        <w:t>redes</w:t>
      </w:r>
      <w:r>
        <w:rPr>
          <w:color w:val="000000"/>
        </w:rPr>
        <w:t xml:space="preserve"> </w:t>
      </w:r>
      <w:r w:rsidRPr="00E6490D">
        <w:rPr>
          <w:color w:val="000000"/>
        </w:rPr>
        <w:t>de</w:t>
      </w:r>
      <w:r>
        <w:rPr>
          <w:color w:val="000000"/>
        </w:rPr>
        <w:t xml:space="preserve"> </w:t>
      </w:r>
      <w:r w:rsidRPr="00E6490D">
        <w:rPr>
          <w:color w:val="000000"/>
        </w:rPr>
        <w:t>supermercados,</w:t>
      </w:r>
      <w:r>
        <w:rPr>
          <w:color w:val="000000"/>
        </w:rPr>
        <w:t xml:space="preserve"> </w:t>
      </w:r>
      <w:r w:rsidRPr="00E6490D">
        <w:rPr>
          <w:color w:val="000000"/>
        </w:rPr>
        <w:t>o</w:t>
      </w:r>
      <w:r>
        <w:rPr>
          <w:color w:val="000000"/>
        </w:rPr>
        <w:t xml:space="preserve"> </w:t>
      </w:r>
      <w:r w:rsidRPr="00E6490D">
        <w:rPr>
          <w:color w:val="000000"/>
        </w:rPr>
        <w:t>que</w:t>
      </w:r>
      <w:r>
        <w:rPr>
          <w:color w:val="000000"/>
        </w:rPr>
        <w:t xml:space="preserve"> </w:t>
      </w:r>
      <w:r w:rsidRPr="00E6490D">
        <w:rPr>
          <w:color w:val="000000"/>
        </w:rPr>
        <w:t>pode</w:t>
      </w:r>
      <w:r>
        <w:rPr>
          <w:color w:val="000000"/>
        </w:rPr>
        <w:t xml:space="preserve"> </w:t>
      </w:r>
      <w:r w:rsidRPr="00E6490D">
        <w:rPr>
          <w:color w:val="000000"/>
        </w:rPr>
        <w:t>significar</w:t>
      </w:r>
      <w:r>
        <w:rPr>
          <w:color w:val="000000"/>
        </w:rPr>
        <w:t xml:space="preserve"> </w:t>
      </w:r>
      <w:r w:rsidRPr="00E6490D">
        <w:rPr>
          <w:color w:val="000000"/>
        </w:rPr>
        <w:t>incentivos</w:t>
      </w:r>
      <w:r>
        <w:rPr>
          <w:color w:val="000000"/>
        </w:rPr>
        <w:t xml:space="preserve"> </w:t>
      </w:r>
      <w:r w:rsidRPr="00E6490D">
        <w:rPr>
          <w:color w:val="000000"/>
        </w:rPr>
        <w:t>à</w:t>
      </w:r>
      <w:r>
        <w:rPr>
          <w:color w:val="000000"/>
        </w:rPr>
        <w:t xml:space="preserve"> </w:t>
      </w:r>
      <w:r w:rsidRPr="00E6490D">
        <w:rPr>
          <w:color w:val="000000"/>
        </w:rPr>
        <w:t>exportação</w:t>
      </w:r>
      <w:r>
        <w:rPr>
          <w:color w:val="000000"/>
        </w:rPr>
        <w:t xml:space="preserve"> </w:t>
      </w:r>
      <w:r w:rsidRPr="00E6490D">
        <w:rPr>
          <w:color w:val="000000"/>
        </w:rPr>
        <w:t>por</w:t>
      </w:r>
      <w:r>
        <w:rPr>
          <w:color w:val="000000"/>
        </w:rPr>
        <w:t xml:space="preserve"> </w:t>
      </w:r>
      <w:r w:rsidRPr="00E6490D">
        <w:rPr>
          <w:color w:val="000000"/>
        </w:rPr>
        <w:t>intermédio</w:t>
      </w:r>
      <w:r>
        <w:rPr>
          <w:color w:val="000000"/>
        </w:rPr>
        <w:t xml:space="preserve"> </w:t>
      </w:r>
      <w:r w:rsidRPr="00E6490D">
        <w:rPr>
          <w:color w:val="000000"/>
        </w:rPr>
        <w:t>dessas</w:t>
      </w:r>
      <w:r>
        <w:rPr>
          <w:color w:val="000000"/>
        </w:rPr>
        <w:t xml:space="preserve"> </w:t>
      </w:r>
      <w:r w:rsidRPr="00E6490D">
        <w:rPr>
          <w:color w:val="000000"/>
        </w:rPr>
        <w:t>grandes</w:t>
      </w:r>
      <w:r>
        <w:rPr>
          <w:color w:val="000000"/>
        </w:rPr>
        <w:t xml:space="preserve"> </w:t>
      </w:r>
      <w:r w:rsidRPr="00E6490D">
        <w:rPr>
          <w:color w:val="000000"/>
        </w:rPr>
        <w:t>corporações.</w:t>
      </w:r>
    </w:p>
    <w:p w14:paraId="2946A5B7"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Os</w:t>
      </w:r>
      <w:r>
        <w:rPr>
          <w:color w:val="000000"/>
        </w:rPr>
        <w:t xml:space="preserve"> </w:t>
      </w:r>
      <w:r w:rsidRPr="00E6490D">
        <w:rPr>
          <w:color w:val="000000"/>
        </w:rPr>
        <w:t>custos</w:t>
      </w:r>
      <w:r>
        <w:rPr>
          <w:color w:val="000000"/>
        </w:rPr>
        <w:t xml:space="preserve"> </w:t>
      </w:r>
      <w:r w:rsidRPr="00E6490D">
        <w:rPr>
          <w:color w:val="000000"/>
        </w:rPr>
        <w:t>de</w:t>
      </w:r>
      <w:r>
        <w:rPr>
          <w:color w:val="000000"/>
        </w:rPr>
        <w:t xml:space="preserve"> </w:t>
      </w:r>
      <w:r w:rsidRPr="00E6490D">
        <w:rPr>
          <w:color w:val="000000"/>
        </w:rPr>
        <w:t>operação</w:t>
      </w:r>
      <w:r>
        <w:rPr>
          <w:color w:val="000000"/>
        </w:rPr>
        <w:t xml:space="preserve"> </w:t>
      </w:r>
      <w:r w:rsidRPr="00E6490D">
        <w:rPr>
          <w:color w:val="000000"/>
        </w:rPr>
        <w:t>desses</w:t>
      </w:r>
      <w:r>
        <w:rPr>
          <w:color w:val="000000"/>
        </w:rPr>
        <w:t xml:space="preserve"> </w:t>
      </w:r>
      <w:r w:rsidRPr="00E6490D">
        <w:rPr>
          <w:color w:val="000000"/>
        </w:rPr>
        <w:t>conglomerados,</w:t>
      </w:r>
      <w:r>
        <w:rPr>
          <w:color w:val="000000"/>
        </w:rPr>
        <w:t xml:space="preserve"> </w:t>
      </w:r>
      <w:r w:rsidRPr="00E6490D">
        <w:rPr>
          <w:color w:val="000000"/>
        </w:rPr>
        <w:t>porém,</w:t>
      </w:r>
      <w:r>
        <w:rPr>
          <w:color w:val="000000"/>
        </w:rPr>
        <w:t xml:space="preserve"> </w:t>
      </w:r>
      <w:r w:rsidRPr="00E6490D">
        <w:rPr>
          <w:color w:val="000000"/>
        </w:rPr>
        <w:t>são</w:t>
      </w:r>
      <w:r>
        <w:rPr>
          <w:color w:val="000000"/>
        </w:rPr>
        <w:t xml:space="preserve"> </w:t>
      </w:r>
      <w:r w:rsidRPr="00E6490D">
        <w:rPr>
          <w:color w:val="000000"/>
        </w:rPr>
        <w:t>altos,</w:t>
      </w:r>
      <w:r>
        <w:rPr>
          <w:color w:val="000000"/>
        </w:rPr>
        <w:t xml:space="preserve"> </w:t>
      </w:r>
      <w:r w:rsidRPr="00E6490D">
        <w:rPr>
          <w:color w:val="000000"/>
        </w:rPr>
        <w:t>e</w:t>
      </w:r>
      <w:r>
        <w:rPr>
          <w:color w:val="000000"/>
        </w:rPr>
        <w:t xml:space="preserve"> </w:t>
      </w:r>
      <w:r w:rsidRPr="00E6490D">
        <w:rPr>
          <w:color w:val="000000"/>
        </w:rPr>
        <w:t>as</w:t>
      </w:r>
      <w:r>
        <w:rPr>
          <w:color w:val="000000"/>
        </w:rPr>
        <w:t xml:space="preserve"> </w:t>
      </w:r>
      <w:r w:rsidRPr="00E6490D">
        <w:rPr>
          <w:color w:val="000000"/>
        </w:rPr>
        <w:t>negociações</w:t>
      </w:r>
      <w:r>
        <w:rPr>
          <w:color w:val="000000"/>
        </w:rPr>
        <w:t xml:space="preserve"> </w:t>
      </w:r>
      <w:r w:rsidRPr="00E6490D">
        <w:rPr>
          <w:color w:val="000000"/>
        </w:rPr>
        <w:t>(na</w:t>
      </w:r>
      <w:r>
        <w:rPr>
          <w:color w:val="000000"/>
        </w:rPr>
        <w:t xml:space="preserve"> </w:t>
      </w:r>
      <w:r w:rsidRPr="00E6490D">
        <w:rPr>
          <w:color w:val="000000"/>
        </w:rPr>
        <w:t>maioria</w:t>
      </w:r>
      <w:r>
        <w:rPr>
          <w:color w:val="000000"/>
        </w:rPr>
        <w:t xml:space="preserve"> </w:t>
      </w:r>
      <w:r w:rsidRPr="00E6490D">
        <w:rPr>
          <w:color w:val="000000"/>
        </w:rPr>
        <w:t>dos</w:t>
      </w:r>
      <w:r>
        <w:rPr>
          <w:color w:val="000000"/>
        </w:rPr>
        <w:t xml:space="preserve"> </w:t>
      </w:r>
      <w:r w:rsidRPr="00E6490D">
        <w:rPr>
          <w:color w:val="000000"/>
        </w:rPr>
        <w:t>casos</w:t>
      </w:r>
      <w:r>
        <w:rPr>
          <w:color w:val="000000"/>
        </w:rPr>
        <w:t xml:space="preserve"> </w:t>
      </w:r>
      <w:r w:rsidRPr="00E6490D">
        <w:rPr>
          <w:color w:val="000000"/>
        </w:rPr>
        <w:t>envolvendo</w:t>
      </w:r>
      <w:r>
        <w:rPr>
          <w:color w:val="000000"/>
        </w:rPr>
        <w:t xml:space="preserve"> </w:t>
      </w:r>
      <w:r w:rsidRPr="00E6490D">
        <w:rPr>
          <w:color w:val="000000"/>
        </w:rPr>
        <w:t>commodities)</w:t>
      </w:r>
      <w:r>
        <w:rPr>
          <w:color w:val="000000"/>
        </w:rPr>
        <w:t xml:space="preserve"> </w:t>
      </w:r>
      <w:r w:rsidRPr="00E6490D">
        <w:rPr>
          <w:color w:val="000000"/>
        </w:rPr>
        <w:t>geralmente</w:t>
      </w:r>
      <w:r>
        <w:rPr>
          <w:color w:val="000000"/>
        </w:rPr>
        <w:t xml:space="preserve"> </w:t>
      </w:r>
      <w:r w:rsidRPr="00E6490D">
        <w:rPr>
          <w:color w:val="000000"/>
        </w:rPr>
        <w:t>requerem</w:t>
      </w:r>
      <w:r>
        <w:rPr>
          <w:color w:val="000000"/>
        </w:rPr>
        <w:t xml:space="preserve"> </w:t>
      </w:r>
      <w:r w:rsidRPr="00E6490D">
        <w:rPr>
          <w:color w:val="000000"/>
        </w:rPr>
        <w:t>transações</w:t>
      </w:r>
      <w:r>
        <w:rPr>
          <w:color w:val="000000"/>
        </w:rPr>
        <w:t xml:space="preserve"> </w:t>
      </w:r>
      <w:r w:rsidRPr="00E6490D">
        <w:rPr>
          <w:color w:val="000000"/>
        </w:rPr>
        <w:t>de</w:t>
      </w:r>
      <w:r>
        <w:rPr>
          <w:color w:val="000000"/>
        </w:rPr>
        <w:t xml:space="preserve"> </w:t>
      </w:r>
      <w:r w:rsidRPr="00E6490D">
        <w:rPr>
          <w:color w:val="000000"/>
        </w:rPr>
        <w:t>grande</w:t>
      </w:r>
      <w:r>
        <w:rPr>
          <w:color w:val="000000"/>
        </w:rPr>
        <w:t xml:space="preserve"> </w:t>
      </w:r>
      <w:r w:rsidRPr="00E6490D">
        <w:rPr>
          <w:color w:val="000000"/>
        </w:rPr>
        <w:t>volume.</w:t>
      </w:r>
      <w:r>
        <w:rPr>
          <w:color w:val="000000"/>
        </w:rPr>
        <w:t xml:space="preserve"> </w:t>
      </w:r>
      <w:r w:rsidRPr="00E6490D">
        <w:rPr>
          <w:color w:val="000000"/>
        </w:rPr>
        <w:t>No</w:t>
      </w:r>
      <w:r>
        <w:rPr>
          <w:color w:val="000000"/>
        </w:rPr>
        <w:t xml:space="preserve"> </w:t>
      </w:r>
      <w:r w:rsidRPr="00E6490D">
        <w:rPr>
          <w:color w:val="000000"/>
        </w:rPr>
        <w:t>caso</w:t>
      </w:r>
      <w:r>
        <w:rPr>
          <w:color w:val="000000"/>
        </w:rPr>
        <w:t xml:space="preserve"> </w:t>
      </w:r>
      <w:r w:rsidRPr="00E6490D">
        <w:rPr>
          <w:color w:val="000000"/>
        </w:rPr>
        <w:t>dos</w:t>
      </w:r>
      <w:r>
        <w:rPr>
          <w:color w:val="000000"/>
        </w:rPr>
        <w:t xml:space="preserve"> </w:t>
      </w:r>
      <w:r w:rsidRPr="00E6490D">
        <w:rPr>
          <w:color w:val="000000"/>
        </w:rPr>
        <w:t>produtos</w:t>
      </w:r>
      <w:r>
        <w:rPr>
          <w:color w:val="000000"/>
        </w:rPr>
        <w:t xml:space="preserve"> </w:t>
      </w:r>
      <w:r w:rsidRPr="00E6490D">
        <w:rPr>
          <w:color w:val="000000"/>
        </w:rPr>
        <w:t>industrializados,</w:t>
      </w:r>
      <w:r>
        <w:rPr>
          <w:color w:val="000000"/>
        </w:rPr>
        <w:t xml:space="preserve"> </w:t>
      </w:r>
      <w:r w:rsidRPr="00E6490D">
        <w:rPr>
          <w:color w:val="000000"/>
        </w:rPr>
        <w:t>o</w:t>
      </w:r>
      <w:r>
        <w:rPr>
          <w:color w:val="000000"/>
        </w:rPr>
        <w:t xml:space="preserve"> </w:t>
      </w:r>
      <w:r w:rsidRPr="00E6490D">
        <w:rPr>
          <w:color w:val="000000"/>
        </w:rPr>
        <w:t>comércio</w:t>
      </w:r>
      <w:r>
        <w:rPr>
          <w:color w:val="000000"/>
        </w:rPr>
        <w:t xml:space="preserve"> </w:t>
      </w:r>
      <w:r w:rsidRPr="00E6490D">
        <w:rPr>
          <w:color w:val="000000"/>
        </w:rPr>
        <w:t>tende</w:t>
      </w:r>
      <w:r>
        <w:rPr>
          <w:color w:val="000000"/>
        </w:rPr>
        <w:t xml:space="preserve"> </w:t>
      </w:r>
      <w:r w:rsidRPr="00E6490D">
        <w:rPr>
          <w:color w:val="000000"/>
        </w:rPr>
        <w:t>a</w:t>
      </w:r>
      <w:r>
        <w:rPr>
          <w:color w:val="000000"/>
        </w:rPr>
        <w:t xml:space="preserve"> </w:t>
      </w:r>
      <w:r w:rsidRPr="00E6490D">
        <w:rPr>
          <w:color w:val="000000"/>
        </w:rPr>
        <w:t>ser</w:t>
      </w:r>
      <w:r>
        <w:rPr>
          <w:color w:val="000000"/>
        </w:rPr>
        <w:t xml:space="preserve"> </w:t>
      </w:r>
      <w:r w:rsidRPr="00E6490D">
        <w:rPr>
          <w:color w:val="000000"/>
        </w:rPr>
        <w:t>intermediado</w:t>
      </w:r>
      <w:r>
        <w:rPr>
          <w:color w:val="000000"/>
        </w:rPr>
        <w:t xml:space="preserve"> </w:t>
      </w:r>
      <w:r w:rsidRPr="00E6490D">
        <w:rPr>
          <w:color w:val="000000"/>
        </w:rPr>
        <w:t>por</w:t>
      </w:r>
      <w:r>
        <w:rPr>
          <w:color w:val="000000"/>
        </w:rPr>
        <w:t xml:space="preserve"> </w:t>
      </w:r>
      <w:r w:rsidRPr="00E6490D">
        <w:rPr>
          <w:color w:val="000000"/>
        </w:rPr>
        <w:t>empresas</w:t>
      </w:r>
      <w:r>
        <w:rPr>
          <w:color w:val="000000"/>
        </w:rPr>
        <w:t xml:space="preserve"> </w:t>
      </w:r>
      <w:r w:rsidRPr="00E6490D">
        <w:rPr>
          <w:color w:val="000000"/>
        </w:rPr>
        <w:t>de</w:t>
      </w:r>
      <w:r>
        <w:rPr>
          <w:color w:val="000000"/>
        </w:rPr>
        <w:t xml:space="preserve"> </w:t>
      </w:r>
      <w:r w:rsidRPr="00E6490D">
        <w:rPr>
          <w:color w:val="000000"/>
        </w:rPr>
        <w:t>menor</w:t>
      </w:r>
      <w:r>
        <w:rPr>
          <w:color w:val="000000"/>
        </w:rPr>
        <w:t xml:space="preserve"> </w:t>
      </w:r>
      <w:r w:rsidRPr="00E6490D">
        <w:rPr>
          <w:color w:val="000000"/>
        </w:rPr>
        <w:t>porte.</w:t>
      </w:r>
      <w:r>
        <w:rPr>
          <w:color w:val="000000"/>
        </w:rPr>
        <w:t xml:space="preserve"> </w:t>
      </w:r>
    </w:p>
    <w:p w14:paraId="16502364"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Ademais,</w:t>
      </w:r>
      <w:r>
        <w:rPr>
          <w:color w:val="000000"/>
        </w:rPr>
        <w:t xml:space="preserve"> </w:t>
      </w:r>
      <w:r w:rsidRPr="00E6490D">
        <w:rPr>
          <w:color w:val="000000"/>
        </w:rPr>
        <w:t>grande</w:t>
      </w:r>
      <w:r>
        <w:rPr>
          <w:color w:val="000000"/>
        </w:rPr>
        <w:t xml:space="preserve"> </w:t>
      </w:r>
      <w:r w:rsidRPr="00E6490D">
        <w:rPr>
          <w:color w:val="000000"/>
        </w:rPr>
        <w:t>parte</w:t>
      </w:r>
      <w:r>
        <w:rPr>
          <w:color w:val="000000"/>
        </w:rPr>
        <w:t xml:space="preserve"> </w:t>
      </w:r>
      <w:r w:rsidRPr="00E6490D">
        <w:rPr>
          <w:color w:val="000000"/>
        </w:rPr>
        <w:t>dos</w:t>
      </w:r>
      <w:r>
        <w:rPr>
          <w:color w:val="000000"/>
        </w:rPr>
        <w:t xml:space="preserve"> </w:t>
      </w:r>
      <w:r w:rsidRPr="00E6490D">
        <w:rPr>
          <w:color w:val="000000"/>
        </w:rPr>
        <w:t>produtos</w:t>
      </w:r>
      <w:r>
        <w:rPr>
          <w:color w:val="000000"/>
        </w:rPr>
        <w:t xml:space="preserve"> </w:t>
      </w:r>
      <w:r w:rsidRPr="00E6490D">
        <w:rPr>
          <w:color w:val="000000"/>
        </w:rPr>
        <w:t>alimentícios</w:t>
      </w:r>
      <w:r>
        <w:rPr>
          <w:color w:val="000000"/>
        </w:rPr>
        <w:t xml:space="preserve"> </w:t>
      </w:r>
      <w:r w:rsidRPr="00E6490D">
        <w:rPr>
          <w:color w:val="000000"/>
        </w:rPr>
        <w:t>e</w:t>
      </w:r>
      <w:r>
        <w:rPr>
          <w:color w:val="000000"/>
        </w:rPr>
        <w:t xml:space="preserve"> </w:t>
      </w:r>
      <w:r w:rsidRPr="00E6490D">
        <w:rPr>
          <w:color w:val="000000"/>
        </w:rPr>
        <w:t>bebidas</w:t>
      </w:r>
      <w:r>
        <w:rPr>
          <w:color w:val="000000"/>
        </w:rPr>
        <w:t xml:space="preserve"> </w:t>
      </w:r>
      <w:r w:rsidRPr="00E6490D">
        <w:rPr>
          <w:color w:val="000000"/>
        </w:rPr>
        <w:t>brasileiras</w:t>
      </w:r>
      <w:r>
        <w:rPr>
          <w:color w:val="000000"/>
        </w:rPr>
        <w:t xml:space="preserve"> são </w:t>
      </w:r>
      <w:r w:rsidRPr="00E6490D">
        <w:rPr>
          <w:color w:val="000000"/>
        </w:rPr>
        <w:t>comercializadas</w:t>
      </w:r>
      <w:r>
        <w:rPr>
          <w:color w:val="000000"/>
        </w:rPr>
        <w:t xml:space="preserve"> </w:t>
      </w:r>
      <w:r w:rsidRPr="00E6490D">
        <w:rPr>
          <w:color w:val="000000"/>
        </w:rPr>
        <w:t>por</w:t>
      </w:r>
      <w:r>
        <w:rPr>
          <w:color w:val="000000"/>
        </w:rPr>
        <w:t xml:space="preserve"> </w:t>
      </w:r>
      <w:r w:rsidRPr="00E6490D">
        <w:rPr>
          <w:color w:val="000000"/>
        </w:rPr>
        <w:t>seus</w:t>
      </w:r>
      <w:r>
        <w:rPr>
          <w:color w:val="000000"/>
        </w:rPr>
        <w:t xml:space="preserve"> </w:t>
      </w:r>
      <w:r w:rsidRPr="00E6490D">
        <w:rPr>
          <w:color w:val="000000"/>
        </w:rPr>
        <w:t>respectivos</w:t>
      </w:r>
      <w:r>
        <w:rPr>
          <w:color w:val="000000"/>
        </w:rPr>
        <w:t xml:space="preserve"> </w:t>
      </w:r>
      <w:r w:rsidRPr="00E6490D">
        <w:rPr>
          <w:color w:val="000000"/>
        </w:rPr>
        <w:t>representantes</w:t>
      </w:r>
      <w:r>
        <w:rPr>
          <w:color w:val="000000"/>
        </w:rPr>
        <w:t xml:space="preserve"> </w:t>
      </w:r>
      <w:r w:rsidRPr="00E6490D">
        <w:rPr>
          <w:color w:val="000000"/>
        </w:rPr>
        <w:t>ou</w:t>
      </w:r>
      <w:r>
        <w:rPr>
          <w:color w:val="000000"/>
        </w:rPr>
        <w:t xml:space="preserve"> </w:t>
      </w:r>
      <w:r w:rsidRPr="00E6490D">
        <w:rPr>
          <w:color w:val="000000"/>
        </w:rPr>
        <w:t>distribuidores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A</w:t>
      </w:r>
      <w:r>
        <w:rPr>
          <w:color w:val="000000"/>
        </w:rPr>
        <w:t xml:space="preserve"> </w:t>
      </w:r>
      <w:r w:rsidRPr="00E6490D">
        <w:rPr>
          <w:color w:val="000000"/>
        </w:rPr>
        <w:t>presença</w:t>
      </w:r>
      <w:r>
        <w:rPr>
          <w:color w:val="000000"/>
        </w:rPr>
        <w:t xml:space="preserve"> </w:t>
      </w:r>
      <w:r w:rsidRPr="00E6490D">
        <w:rPr>
          <w:color w:val="000000"/>
        </w:rPr>
        <w:t>de</w:t>
      </w:r>
      <w:r>
        <w:rPr>
          <w:color w:val="000000"/>
        </w:rPr>
        <w:t xml:space="preserve"> </w:t>
      </w:r>
      <w:r w:rsidRPr="00E6490D">
        <w:rPr>
          <w:color w:val="000000"/>
        </w:rPr>
        <w:t>representante</w:t>
      </w:r>
      <w:r>
        <w:rPr>
          <w:color w:val="000000"/>
        </w:rPr>
        <w:t xml:space="preserve"> </w:t>
      </w:r>
      <w:r w:rsidRPr="00E6490D">
        <w:rPr>
          <w:color w:val="000000"/>
        </w:rPr>
        <w:t>ou</w:t>
      </w:r>
      <w:r>
        <w:rPr>
          <w:color w:val="000000"/>
        </w:rPr>
        <w:t xml:space="preserve"> </w:t>
      </w:r>
      <w:r w:rsidRPr="00E6490D">
        <w:rPr>
          <w:color w:val="000000"/>
        </w:rPr>
        <w:t>distribuidor</w:t>
      </w:r>
      <w:r>
        <w:rPr>
          <w:color w:val="000000"/>
        </w:rPr>
        <w:t xml:space="preserve"> </w:t>
      </w:r>
      <w:r w:rsidRPr="00E6490D">
        <w:rPr>
          <w:color w:val="000000"/>
        </w:rPr>
        <w:t>possibilita</w:t>
      </w:r>
      <w:r>
        <w:rPr>
          <w:color w:val="000000"/>
        </w:rPr>
        <w:t xml:space="preserve"> </w:t>
      </w:r>
      <w:r w:rsidRPr="00E6490D">
        <w:rPr>
          <w:color w:val="000000"/>
        </w:rPr>
        <w:t>acesso</w:t>
      </w:r>
      <w:r>
        <w:rPr>
          <w:color w:val="000000"/>
        </w:rPr>
        <w:t xml:space="preserve"> </w:t>
      </w:r>
      <w:r w:rsidRPr="00E6490D">
        <w:rPr>
          <w:color w:val="000000"/>
        </w:rPr>
        <w:t>a</w:t>
      </w:r>
      <w:r>
        <w:rPr>
          <w:color w:val="000000"/>
        </w:rPr>
        <w:t xml:space="preserve"> </w:t>
      </w:r>
      <w:r w:rsidRPr="00E6490D">
        <w:rPr>
          <w:color w:val="000000"/>
        </w:rPr>
        <w:t>pequenas</w:t>
      </w:r>
      <w:r>
        <w:rPr>
          <w:color w:val="000000"/>
        </w:rPr>
        <w:t xml:space="preserve"> </w:t>
      </w:r>
      <w:r w:rsidRPr="00E6490D">
        <w:rPr>
          <w:color w:val="000000"/>
        </w:rPr>
        <w:t>encomendas,</w:t>
      </w:r>
      <w:r>
        <w:rPr>
          <w:color w:val="000000"/>
        </w:rPr>
        <w:t xml:space="preserve"> como, por </w:t>
      </w:r>
      <w:r w:rsidRPr="00E6490D">
        <w:rPr>
          <w:color w:val="000000"/>
        </w:rPr>
        <w:t>exemplo</w:t>
      </w:r>
      <w:r>
        <w:rPr>
          <w:color w:val="000000"/>
        </w:rPr>
        <w:t xml:space="preserve">, o atendimento a pedido </w:t>
      </w:r>
      <w:r w:rsidRPr="00E6490D">
        <w:rPr>
          <w:color w:val="000000"/>
        </w:rPr>
        <w:t>de</w:t>
      </w:r>
      <w:r>
        <w:rPr>
          <w:color w:val="000000"/>
        </w:rPr>
        <w:t xml:space="preserve"> apenas </w:t>
      </w:r>
      <w:r w:rsidRPr="00E6490D">
        <w:rPr>
          <w:color w:val="000000"/>
        </w:rPr>
        <w:t>uma</w:t>
      </w:r>
      <w:r>
        <w:rPr>
          <w:color w:val="000000"/>
        </w:rPr>
        <w:t xml:space="preserve"> </w:t>
      </w:r>
      <w:r w:rsidRPr="00E6490D">
        <w:rPr>
          <w:color w:val="000000"/>
        </w:rPr>
        <w:t>caixa</w:t>
      </w:r>
      <w:r>
        <w:rPr>
          <w:color w:val="000000"/>
        </w:rPr>
        <w:t xml:space="preserve"> </w:t>
      </w:r>
      <w:r w:rsidRPr="00E6490D">
        <w:rPr>
          <w:color w:val="000000"/>
        </w:rPr>
        <w:t>de</w:t>
      </w:r>
      <w:r>
        <w:rPr>
          <w:color w:val="000000"/>
        </w:rPr>
        <w:t xml:space="preserve"> </w:t>
      </w:r>
      <w:r w:rsidRPr="00E6490D">
        <w:rPr>
          <w:color w:val="000000"/>
        </w:rPr>
        <w:t>vinho</w:t>
      </w:r>
      <w:r>
        <w:rPr>
          <w:color w:val="000000"/>
        </w:rPr>
        <w:t xml:space="preserve"> </w:t>
      </w:r>
      <w:r w:rsidRPr="00E6490D">
        <w:rPr>
          <w:color w:val="000000"/>
        </w:rPr>
        <w:t>nacional</w:t>
      </w:r>
      <w:r>
        <w:rPr>
          <w:color w:val="000000"/>
        </w:rPr>
        <w:t xml:space="preserve"> para determinado cliente em </w:t>
      </w:r>
      <w:r w:rsidRPr="00E6490D">
        <w:rPr>
          <w:color w:val="000000"/>
        </w:rPr>
        <w:t>Tóquio.</w:t>
      </w:r>
    </w:p>
    <w:p w14:paraId="1B6A78DD" w14:textId="77777777" w:rsidR="00353B25" w:rsidRDefault="00353B25" w:rsidP="00353B25">
      <w:pPr>
        <w:tabs>
          <w:tab w:val="clear" w:pos="567"/>
        </w:tabs>
        <w:autoSpaceDE w:val="0"/>
        <w:autoSpaceDN w:val="0"/>
        <w:adjustRightInd w:val="0"/>
        <w:spacing w:before="120" w:line="240" w:lineRule="auto"/>
        <w:jc w:val="both"/>
        <w:rPr>
          <w:color w:val="000000"/>
        </w:rPr>
      </w:pPr>
      <w:r>
        <w:rPr>
          <w:color w:val="000000"/>
        </w:rPr>
        <w:t>Recorda</w:t>
      </w:r>
      <w:r w:rsidRPr="00E6490D">
        <w:rPr>
          <w:color w:val="000000"/>
        </w:rPr>
        <w:t>-se</w:t>
      </w:r>
      <w:r>
        <w:rPr>
          <w:color w:val="000000"/>
        </w:rPr>
        <w:t xml:space="preserve"> </w:t>
      </w:r>
      <w:r w:rsidRPr="00E6490D">
        <w:rPr>
          <w:color w:val="000000"/>
        </w:rPr>
        <w:t>que</w:t>
      </w:r>
      <w:r>
        <w:rPr>
          <w:color w:val="000000"/>
        </w:rPr>
        <w:t xml:space="preserve"> </w:t>
      </w:r>
      <w:r w:rsidRPr="00E6490D">
        <w:rPr>
          <w:color w:val="000000"/>
        </w:rPr>
        <w:t>o</w:t>
      </w:r>
      <w:r>
        <w:rPr>
          <w:color w:val="000000"/>
        </w:rPr>
        <w:t xml:space="preserve"> </w:t>
      </w:r>
      <w:r w:rsidRPr="00E6490D">
        <w:rPr>
          <w:color w:val="000000"/>
        </w:rPr>
        <w:t>processo</w:t>
      </w:r>
      <w:r>
        <w:rPr>
          <w:color w:val="000000"/>
        </w:rPr>
        <w:t xml:space="preserve"> </w:t>
      </w:r>
      <w:r w:rsidRPr="00E6490D">
        <w:rPr>
          <w:color w:val="000000"/>
        </w:rPr>
        <w:t>de</w:t>
      </w:r>
      <w:r>
        <w:rPr>
          <w:color w:val="000000"/>
        </w:rPr>
        <w:t xml:space="preserve"> </w:t>
      </w:r>
      <w:r w:rsidRPr="00E6490D">
        <w:rPr>
          <w:color w:val="000000"/>
        </w:rPr>
        <w:t>negociação</w:t>
      </w:r>
      <w:r>
        <w:rPr>
          <w:color w:val="000000"/>
        </w:rPr>
        <w:t xml:space="preserve"> </w:t>
      </w:r>
      <w:r w:rsidRPr="00E6490D">
        <w:rPr>
          <w:color w:val="000000"/>
        </w:rPr>
        <w:t>comercial</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incluindo</w:t>
      </w:r>
      <w:r>
        <w:rPr>
          <w:color w:val="000000"/>
        </w:rPr>
        <w:t xml:space="preserve"> </w:t>
      </w:r>
      <w:r w:rsidRPr="00E6490D">
        <w:rPr>
          <w:color w:val="000000"/>
        </w:rPr>
        <w:t>a</w:t>
      </w:r>
      <w:r>
        <w:rPr>
          <w:color w:val="000000"/>
        </w:rPr>
        <w:t xml:space="preserve"> </w:t>
      </w:r>
      <w:r w:rsidRPr="00E6490D">
        <w:rPr>
          <w:color w:val="000000"/>
        </w:rPr>
        <w:t>seleção</w:t>
      </w:r>
      <w:r>
        <w:rPr>
          <w:color w:val="000000"/>
        </w:rPr>
        <w:t xml:space="preserve"> </w:t>
      </w:r>
      <w:r w:rsidRPr="00E6490D">
        <w:rPr>
          <w:color w:val="000000"/>
        </w:rPr>
        <w:t>de</w:t>
      </w:r>
      <w:r>
        <w:rPr>
          <w:color w:val="000000"/>
        </w:rPr>
        <w:t xml:space="preserve"> </w:t>
      </w:r>
      <w:r w:rsidRPr="00E6490D">
        <w:rPr>
          <w:color w:val="000000"/>
        </w:rPr>
        <w:t>canais</w:t>
      </w:r>
      <w:r>
        <w:rPr>
          <w:color w:val="000000"/>
        </w:rPr>
        <w:t xml:space="preserve"> </w:t>
      </w:r>
      <w:r w:rsidRPr="00E6490D">
        <w:rPr>
          <w:color w:val="000000"/>
        </w:rPr>
        <w:t>de</w:t>
      </w:r>
      <w:r>
        <w:rPr>
          <w:color w:val="000000"/>
        </w:rPr>
        <w:t xml:space="preserve"> </w:t>
      </w:r>
      <w:r w:rsidRPr="00E6490D">
        <w:rPr>
          <w:color w:val="000000"/>
        </w:rPr>
        <w:lastRenderedPageBreak/>
        <w:t>distribuição,</w:t>
      </w:r>
      <w:r>
        <w:rPr>
          <w:color w:val="000000"/>
        </w:rPr>
        <w:t xml:space="preserve"> </w:t>
      </w:r>
      <w:r w:rsidRPr="00E6490D">
        <w:rPr>
          <w:color w:val="000000"/>
        </w:rPr>
        <w:t>é</w:t>
      </w:r>
      <w:r>
        <w:rPr>
          <w:color w:val="000000"/>
        </w:rPr>
        <w:t xml:space="preserve"> </w:t>
      </w:r>
      <w:r w:rsidRPr="00E6490D">
        <w:rPr>
          <w:color w:val="000000"/>
        </w:rPr>
        <w:t>longo.</w:t>
      </w:r>
      <w:r>
        <w:rPr>
          <w:color w:val="000000"/>
        </w:rPr>
        <w:t xml:space="preserve"> </w:t>
      </w:r>
      <w:r w:rsidRPr="00E6490D">
        <w:rPr>
          <w:color w:val="000000"/>
        </w:rPr>
        <w:t>Seus</w:t>
      </w:r>
      <w:r>
        <w:rPr>
          <w:color w:val="000000"/>
        </w:rPr>
        <w:t xml:space="preserve"> </w:t>
      </w:r>
      <w:r w:rsidRPr="00E6490D">
        <w:rPr>
          <w:color w:val="000000"/>
        </w:rPr>
        <w:t>resultados,</w:t>
      </w:r>
      <w:r>
        <w:rPr>
          <w:color w:val="000000"/>
        </w:rPr>
        <w:t xml:space="preserve"> </w:t>
      </w:r>
      <w:r w:rsidRPr="00E6490D">
        <w:rPr>
          <w:color w:val="000000"/>
        </w:rPr>
        <w:t>no</w:t>
      </w:r>
      <w:r>
        <w:rPr>
          <w:color w:val="000000"/>
        </w:rPr>
        <w:t xml:space="preserve"> </w:t>
      </w:r>
      <w:r w:rsidRPr="00E6490D">
        <w:rPr>
          <w:color w:val="000000"/>
        </w:rPr>
        <w:t>entanto,</w:t>
      </w:r>
      <w:r>
        <w:rPr>
          <w:color w:val="000000"/>
        </w:rPr>
        <w:t xml:space="preserve"> </w:t>
      </w:r>
      <w:r w:rsidRPr="00E6490D">
        <w:rPr>
          <w:color w:val="000000"/>
        </w:rPr>
        <w:t>costumam</w:t>
      </w:r>
      <w:r>
        <w:rPr>
          <w:color w:val="000000"/>
        </w:rPr>
        <w:t xml:space="preserve"> </w:t>
      </w:r>
      <w:r w:rsidRPr="00E6490D">
        <w:rPr>
          <w:color w:val="000000"/>
        </w:rPr>
        <w:t>ser</w:t>
      </w:r>
      <w:r>
        <w:rPr>
          <w:color w:val="000000"/>
        </w:rPr>
        <w:t xml:space="preserve"> </w:t>
      </w:r>
      <w:r w:rsidRPr="00E6490D">
        <w:rPr>
          <w:color w:val="000000"/>
        </w:rPr>
        <w:t>duradouros.</w:t>
      </w:r>
    </w:p>
    <w:p w14:paraId="5EAB7F57"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74410A43" w14:textId="77777777" w:rsidR="00353B25" w:rsidRPr="00E6490D" w:rsidRDefault="00353B25" w:rsidP="00353B25">
      <w:pPr>
        <w:pStyle w:val="Heading3"/>
        <w:numPr>
          <w:ilvl w:val="0"/>
          <w:numId w:val="22"/>
        </w:numPr>
        <w:tabs>
          <w:tab w:val="clear" w:pos="567"/>
          <w:tab w:val="clear" w:pos="930"/>
          <w:tab w:val="num" w:pos="709"/>
        </w:tabs>
        <w:spacing w:before="240" w:after="0" w:line="240" w:lineRule="auto"/>
        <w:ind w:left="709" w:hanging="709"/>
        <w:rPr>
          <w:b/>
          <w:lang w:val="pt-BR"/>
        </w:rPr>
      </w:pPr>
      <w:bookmarkStart w:id="225" w:name="_Toc105064562"/>
      <w:r w:rsidRPr="00E6490D">
        <w:rPr>
          <w:b/>
          <w:lang w:val="pt-BR"/>
        </w:rPr>
        <w:t>Compras</w:t>
      </w:r>
      <w:r>
        <w:rPr>
          <w:b/>
          <w:lang w:val="pt-BR"/>
        </w:rPr>
        <w:t xml:space="preserve"> </w:t>
      </w:r>
      <w:r w:rsidRPr="00E6490D">
        <w:rPr>
          <w:b/>
          <w:lang w:val="pt-BR"/>
        </w:rPr>
        <w:t>Governamentais</w:t>
      </w:r>
      <w:bookmarkEnd w:id="225"/>
    </w:p>
    <w:p w14:paraId="7E33AE7D"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O</w:t>
      </w:r>
      <w:r>
        <w:rPr>
          <w:color w:val="000000"/>
        </w:rPr>
        <w:t xml:space="preserve"> </w:t>
      </w:r>
      <w:r w:rsidRPr="00E6490D">
        <w:rPr>
          <w:color w:val="000000"/>
        </w:rPr>
        <w:t>processo</w:t>
      </w:r>
      <w:r>
        <w:rPr>
          <w:color w:val="000000"/>
        </w:rPr>
        <w:t xml:space="preserve"> </w:t>
      </w:r>
      <w:r w:rsidRPr="00E6490D">
        <w:rPr>
          <w:color w:val="000000"/>
        </w:rPr>
        <w:t>de</w:t>
      </w:r>
      <w:r>
        <w:rPr>
          <w:color w:val="000000"/>
        </w:rPr>
        <w:t xml:space="preserve"> </w:t>
      </w:r>
      <w:r w:rsidRPr="00E6490D">
        <w:rPr>
          <w:color w:val="000000"/>
        </w:rPr>
        <w:t>compras</w:t>
      </w:r>
      <w:r>
        <w:rPr>
          <w:color w:val="000000"/>
        </w:rPr>
        <w:t xml:space="preserve"> </w:t>
      </w:r>
      <w:r w:rsidRPr="00E6490D">
        <w:rPr>
          <w:color w:val="000000"/>
        </w:rPr>
        <w:t>governamentais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é</w:t>
      </w:r>
      <w:r>
        <w:rPr>
          <w:color w:val="000000"/>
        </w:rPr>
        <w:t xml:space="preserve"> </w:t>
      </w:r>
      <w:r w:rsidRPr="00E6490D">
        <w:rPr>
          <w:color w:val="000000"/>
        </w:rPr>
        <w:t>conduzido</w:t>
      </w:r>
      <w:r>
        <w:rPr>
          <w:color w:val="000000"/>
        </w:rPr>
        <w:t xml:space="preserve"> </w:t>
      </w:r>
      <w:r w:rsidRPr="00E6490D">
        <w:rPr>
          <w:color w:val="000000"/>
        </w:rPr>
        <w:t>com</w:t>
      </w:r>
      <w:r>
        <w:rPr>
          <w:color w:val="000000"/>
        </w:rPr>
        <w:t xml:space="preserve"> </w:t>
      </w:r>
      <w:r w:rsidRPr="00E6490D">
        <w:rPr>
          <w:color w:val="000000"/>
        </w:rPr>
        <w:t>base</w:t>
      </w:r>
      <w:r>
        <w:rPr>
          <w:color w:val="000000"/>
        </w:rPr>
        <w:t xml:space="preserve"> </w:t>
      </w:r>
      <w:r w:rsidRPr="00E6490D">
        <w:rPr>
          <w:color w:val="000000"/>
        </w:rPr>
        <w:t>em</w:t>
      </w:r>
      <w:r>
        <w:rPr>
          <w:color w:val="000000"/>
        </w:rPr>
        <w:t xml:space="preserve"> </w:t>
      </w:r>
      <w:r w:rsidRPr="00E6490D">
        <w:rPr>
          <w:color w:val="000000"/>
        </w:rPr>
        <w:t>licitações.</w:t>
      </w:r>
      <w:r>
        <w:rPr>
          <w:color w:val="000000"/>
        </w:rPr>
        <w:t xml:space="preserve"> </w:t>
      </w:r>
      <w:r w:rsidRPr="00E6490D">
        <w:rPr>
          <w:color w:val="000000"/>
        </w:rPr>
        <w:t>Somente</w:t>
      </w:r>
      <w:r>
        <w:rPr>
          <w:color w:val="000000"/>
        </w:rPr>
        <w:t xml:space="preserve"> </w:t>
      </w:r>
      <w:r w:rsidRPr="000D2845">
        <w:rPr>
          <w:color w:val="000000"/>
        </w:rPr>
        <w:t xml:space="preserve">os </w:t>
      </w:r>
      <w:r>
        <w:rPr>
          <w:color w:val="000000"/>
        </w:rPr>
        <w:t>fornecedores</w:t>
      </w:r>
      <w:r>
        <w:rPr>
          <w:rFonts w:hint="eastAsia"/>
          <w:color w:val="000000"/>
        </w:rPr>
        <w:t>,</w:t>
      </w:r>
      <w:r>
        <w:rPr>
          <w:color w:val="000000"/>
        </w:rPr>
        <w:t xml:space="preserve"> </w:t>
      </w:r>
      <w:r w:rsidRPr="00E6490D">
        <w:rPr>
          <w:color w:val="000000"/>
        </w:rPr>
        <w:t>japoneses</w:t>
      </w:r>
      <w:r>
        <w:rPr>
          <w:rFonts w:hint="eastAsia"/>
          <w:color w:val="000000"/>
        </w:rPr>
        <w:t xml:space="preserve"> ou </w:t>
      </w:r>
      <w:r w:rsidRPr="00E6490D">
        <w:rPr>
          <w:color w:val="000000"/>
        </w:rPr>
        <w:t>estrangeiros,</w:t>
      </w:r>
      <w:r>
        <w:rPr>
          <w:color w:val="000000"/>
        </w:rPr>
        <w:t xml:space="preserve"> </w:t>
      </w:r>
      <w:r w:rsidRPr="00E6490D">
        <w:rPr>
          <w:color w:val="000000"/>
        </w:rPr>
        <w:t>qualificados</w:t>
      </w:r>
      <w:r>
        <w:rPr>
          <w:color w:val="000000"/>
        </w:rPr>
        <w:t xml:space="preserve"> </w:t>
      </w:r>
      <w:r w:rsidRPr="00E6490D">
        <w:rPr>
          <w:color w:val="000000"/>
        </w:rPr>
        <w:t>podem</w:t>
      </w:r>
      <w:r>
        <w:rPr>
          <w:color w:val="000000"/>
        </w:rPr>
        <w:t xml:space="preserve"> </w:t>
      </w:r>
      <w:r w:rsidRPr="00E6490D">
        <w:rPr>
          <w:color w:val="000000"/>
        </w:rPr>
        <w:t>participar</w:t>
      </w:r>
      <w:r>
        <w:rPr>
          <w:color w:val="000000"/>
        </w:rPr>
        <w:t xml:space="preserve"> </w:t>
      </w:r>
      <w:r w:rsidRPr="00E6490D">
        <w:rPr>
          <w:color w:val="000000"/>
        </w:rPr>
        <w:t>dessas</w:t>
      </w:r>
      <w:r>
        <w:rPr>
          <w:color w:val="000000"/>
        </w:rPr>
        <w:t xml:space="preserve"> </w:t>
      </w:r>
      <w:r w:rsidRPr="00E6490D">
        <w:rPr>
          <w:color w:val="000000"/>
        </w:rPr>
        <w:t>licitações.</w:t>
      </w:r>
      <w:r>
        <w:rPr>
          <w:color w:val="000000"/>
        </w:rPr>
        <w:t xml:space="preserve"> </w:t>
      </w:r>
      <w:r w:rsidRPr="00E6490D">
        <w:rPr>
          <w:color w:val="000000"/>
        </w:rPr>
        <w:t>As</w:t>
      </w:r>
      <w:r>
        <w:rPr>
          <w:color w:val="000000"/>
        </w:rPr>
        <w:t xml:space="preserve"> </w:t>
      </w:r>
      <w:r w:rsidRPr="00E6490D">
        <w:rPr>
          <w:color w:val="000000"/>
        </w:rPr>
        <w:t>empresas</w:t>
      </w:r>
      <w:r>
        <w:rPr>
          <w:color w:val="000000"/>
        </w:rPr>
        <w:t xml:space="preserve"> </w:t>
      </w:r>
      <w:r w:rsidRPr="00E6490D">
        <w:rPr>
          <w:color w:val="000000"/>
        </w:rPr>
        <w:t>brasileiras</w:t>
      </w:r>
      <w:r>
        <w:rPr>
          <w:color w:val="000000"/>
        </w:rPr>
        <w:t xml:space="preserve"> </w:t>
      </w:r>
      <w:r w:rsidRPr="00E6490D">
        <w:rPr>
          <w:color w:val="000000"/>
        </w:rPr>
        <w:t>que</w:t>
      </w:r>
      <w:r>
        <w:rPr>
          <w:color w:val="000000"/>
        </w:rPr>
        <w:t xml:space="preserve"> </w:t>
      </w:r>
      <w:r w:rsidRPr="00E6490D">
        <w:rPr>
          <w:color w:val="000000"/>
        </w:rPr>
        <w:t>estiverem,</w:t>
      </w:r>
      <w:r>
        <w:rPr>
          <w:color w:val="000000"/>
        </w:rPr>
        <w:t xml:space="preserve"> </w:t>
      </w:r>
      <w:r w:rsidRPr="00E6490D">
        <w:rPr>
          <w:color w:val="000000"/>
        </w:rPr>
        <w:t>portanto,</w:t>
      </w:r>
      <w:r>
        <w:rPr>
          <w:color w:val="000000"/>
        </w:rPr>
        <w:t xml:space="preserve"> </w:t>
      </w:r>
      <w:r w:rsidRPr="00E6490D">
        <w:rPr>
          <w:color w:val="000000"/>
        </w:rPr>
        <w:t>interessadas</w:t>
      </w:r>
      <w:r>
        <w:rPr>
          <w:color w:val="000000"/>
        </w:rPr>
        <w:t xml:space="preserve"> </w:t>
      </w:r>
      <w:r w:rsidRPr="00E6490D">
        <w:rPr>
          <w:color w:val="000000"/>
        </w:rPr>
        <w:t>em</w:t>
      </w:r>
      <w:r>
        <w:rPr>
          <w:color w:val="000000"/>
        </w:rPr>
        <w:t xml:space="preserve"> </w:t>
      </w:r>
      <w:r w:rsidRPr="00E6490D">
        <w:rPr>
          <w:color w:val="000000"/>
        </w:rPr>
        <w:t>se</w:t>
      </w:r>
      <w:r>
        <w:rPr>
          <w:color w:val="000000"/>
        </w:rPr>
        <w:t xml:space="preserve"> </w:t>
      </w:r>
      <w:r w:rsidRPr="00E6490D">
        <w:rPr>
          <w:color w:val="000000"/>
        </w:rPr>
        <w:t>tornar</w:t>
      </w:r>
      <w:r>
        <w:rPr>
          <w:color w:val="000000"/>
        </w:rPr>
        <w:t xml:space="preserve"> </w:t>
      </w:r>
      <w:r w:rsidRPr="00E6490D">
        <w:rPr>
          <w:color w:val="000000"/>
        </w:rPr>
        <w:t>fornecedoras</w:t>
      </w:r>
      <w:r>
        <w:rPr>
          <w:color w:val="000000"/>
        </w:rPr>
        <w:t xml:space="preserve"> </w:t>
      </w:r>
      <w:r w:rsidRPr="00E6490D">
        <w:rPr>
          <w:color w:val="000000"/>
        </w:rPr>
        <w:t>das</w:t>
      </w:r>
      <w:r>
        <w:rPr>
          <w:color w:val="000000"/>
        </w:rPr>
        <w:t xml:space="preserve"> </w:t>
      </w:r>
      <w:r w:rsidRPr="00E6490D">
        <w:rPr>
          <w:color w:val="000000"/>
        </w:rPr>
        <w:t>diversas</w:t>
      </w:r>
      <w:r>
        <w:rPr>
          <w:color w:val="000000"/>
        </w:rPr>
        <w:t xml:space="preserve"> </w:t>
      </w:r>
      <w:r w:rsidRPr="00E6490D">
        <w:rPr>
          <w:color w:val="000000"/>
        </w:rPr>
        <w:t>instituições</w:t>
      </w:r>
      <w:r>
        <w:rPr>
          <w:color w:val="000000"/>
        </w:rPr>
        <w:t xml:space="preserve"> </w:t>
      </w:r>
      <w:r w:rsidRPr="00E6490D">
        <w:rPr>
          <w:color w:val="000000"/>
        </w:rPr>
        <w:t>governamentais,</w:t>
      </w:r>
      <w:r>
        <w:rPr>
          <w:color w:val="000000"/>
        </w:rPr>
        <w:t xml:space="preserve"> </w:t>
      </w:r>
      <w:r w:rsidRPr="00E6490D">
        <w:rPr>
          <w:color w:val="000000"/>
        </w:rPr>
        <w:t>autarquias</w:t>
      </w:r>
      <w:r>
        <w:rPr>
          <w:color w:val="000000"/>
        </w:rPr>
        <w:t xml:space="preserve"> </w:t>
      </w:r>
      <w:r w:rsidRPr="00E6490D">
        <w:rPr>
          <w:color w:val="000000"/>
        </w:rPr>
        <w:t>e</w:t>
      </w:r>
      <w:r>
        <w:rPr>
          <w:color w:val="000000"/>
        </w:rPr>
        <w:t xml:space="preserve"> </w:t>
      </w:r>
      <w:r w:rsidRPr="00E6490D">
        <w:rPr>
          <w:color w:val="000000"/>
        </w:rPr>
        <w:t>empresas</w:t>
      </w:r>
      <w:r>
        <w:rPr>
          <w:color w:val="000000"/>
        </w:rPr>
        <w:t xml:space="preserve"> </w:t>
      </w:r>
      <w:r w:rsidRPr="00E6490D">
        <w:rPr>
          <w:color w:val="000000"/>
        </w:rPr>
        <w:t>públicas,</w:t>
      </w:r>
      <w:r>
        <w:rPr>
          <w:color w:val="000000"/>
        </w:rPr>
        <w:t xml:space="preserve"> </w:t>
      </w:r>
      <w:r w:rsidRPr="00E6490D">
        <w:rPr>
          <w:color w:val="000000"/>
        </w:rPr>
        <w:t>devem</w:t>
      </w:r>
      <w:r>
        <w:rPr>
          <w:color w:val="000000"/>
        </w:rPr>
        <w:t xml:space="preserve"> </w:t>
      </w:r>
      <w:r w:rsidRPr="00E6490D">
        <w:rPr>
          <w:color w:val="000000"/>
        </w:rPr>
        <w:t>obter</w:t>
      </w:r>
      <w:r>
        <w:rPr>
          <w:color w:val="000000"/>
        </w:rPr>
        <w:t xml:space="preserve"> </w:t>
      </w:r>
      <w:r w:rsidRPr="00E6490D">
        <w:rPr>
          <w:color w:val="000000"/>
        </w:rPr>
        <w:t>o</w:t>
      </w:r>
      <w:r>
        <w:rPr>
          <w:color w:val="000000"/>
        </w:rPr>
        <w:t xml:space="preserve"> </w:t>
      </w:r>
      <w:r w:rsidRPr="00E6490D">
        <w:rPr>
          <w:color w:val="000000"/>
        </w:rPr>
        <w:t>certificado</w:t>
      </w:r>
      <w:r>
        <w:rPr>
          <w:color w:val="000000"/>
        </w:rPr>
        <w:t xml:space="preserve"> </w:t>
      </w:r>
      <w:r w:rsidRPr="00E6490D">
        <w:rPr>
          <w:color w:val="000000"/>
        </w:rPr>
        <w:t>de</w:t>
      </w:r>
      <w:r>
        <w:rPr>
          <w:color w:val="000000"/>
        </w:rPr>
        <w:t xml:space="preserve"> </w:t>
      </w:r>
      <w:r w:rsidRPr="00E6490D">
        <w:rPr>
          <w:color w:val="000000"/>
        </w:rPr>
        <w:t>fornecedor</w:t>
      </w:r>
      <w:r>
        <w:rPr>
          <w:color w:val="000000"/>
        </w:rPr>
        <w:t xml:space="preserve"> </w:t>
      </w:r>
      <w:r w:rsidRPr="00E6490D">
        <w:rPr>
          <w:color w:val="000000"/>
        </w:rPr>
        <w:t>qualificado</w:t>
      </w:r>
      <w:r>
        <w:rPr>
          <w:color w:val="000000"/>
        </w:rPr>
        <w:t xml:space="preserve"> </w:t>
      </w:r>
      <w:r w:rsidRPr="00E6490D">
        <w:rPr>
          <w:color w:val="000000"/>
        </w:rPr>
        <w:t>junto</w:t>
      </w:r>
      <w:r>
        <w:rPr>
          <w:color w:val="000000"/>
        </w:rPr>
        <w:t xml:space="preserve"> </w:t>
      </w:r>
      <w:r w:rsidRPr="00E6490D">
        <w:rPr>
          <w:color w:val="000000"/>
        </w:rPr>
        <w:t>à</w:t>
      </w:r>
      <w:r>
        <w:rPr>
          <w:color w:val="000000"/>
        </w:rPr>
        <w:t xml:space="preserve"> </w:t>
      </w:r>
      <w:r w:rsidRPr="00E6490D">
        <w:rPr>
          <w:color w:val="000000"/>
        </w:rPr>
        <w:t>entidade</w:t>
      </w:r>
      <w:r>
        <w:rPr>
          <w:color w:val="000000"/>
        </w:rPr>
        <w:t xml:space="preserve"> </w:t>
      </w:r>
      <w:r w:rsidRPr="00E6490D">
        <w:rPr>
          <w:color w:val="000000"/>
        </w:rPr>
        <w:t>licitante.</w:t>
      </w:r>
    </w:p>
    <w:p w14:paraId="1FB9DEE2" w14:textId="66B352A8"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Cabe</w:t>
      </w:r>
      <w:r>
        <w:rPr>
          <w:color w:val="000000"/>
        </w:rPr>
        <w:t xml:space="preserve"> </w:t>
      </w:r>
      <w:r w:rsidRPr="00E6490D">
        <w:rPr>
          <w:color w:val="000000"/>
        </w:rPr>
        <w:t>notar</w:t>
      </w:r>
      <w:r>
        <w:rPr>
          <w:color w:val="000000"/>
        </w:rPr>
        <w:t xml:space="preserve"> </w:t>
      </w:r>
      <w:r w:rsidRPr="00E6490D">
        <w:rPr>
          <w:color w:val="000000"/>
        </w:rPr>
        <w:t>que</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é</w:t>
      </w:r>
      <w:r>
        <w:rPr>
          <w:color w:val="000000"/>
        </w:rPr>
        <w:t xml:space="preserve"> </w:t>
      </w:r>
      <w:r w:rsidRPr="00E6490D">
        <w:rPr>
          <w:color w:val="000000"/>
        </w:rPr>
        <w:t>membro</w:t>
      </w:r>
      <w:r>
        <w:rPr>
          <w:color w:val="000000"/>
        </w:rPr>
        <w:t xml:space="preserve"> </w:t>
      </w:r>
      <w:r w:rsidRPr="00E6490D">
        <w:rPr>
          <w:color w:val="000000"/>
        </w:rPr>
        <w:t>do</w:t>
      </w:r>
      <w:r>
        <w:rPr>
          <w:color w:val="000000"/>
        </w:rPr>
        <w:t xml:space="preserve"> </w:t>
      </w:r>
      <w:r w:rsidRPr="00E6490D">
        <w:rPr>
          <w:color w:val="000000"/>
        </w:rPr>
        <w:t>Acordo</w:t>
      </w:r>
      <w:r>
        <w:rPr>
          <w:color w:val="000000"/>
        </w:rPr>
        <w:t xml:space="preserve"> </w:t>
      </w:r>
      <w:r w:rsidRPr="00E6490D">
        <w:rPr>
          <w:color w:val="000000"/>
        </w:rPr>
        <w:t>sobre</w:t>
      </w:r>
      <w:r>
        <w:rPr>
          <w:color w:val="000000"/>
        </w:rPr>
        <w:t xml:space="preserve"> </w:t>
      </w:r>
      <w:r w:rsidRPr="00E6490D">
        <w:rPr>
          <w:color w:val="000000"/>
        </w:rPr>
        <w:t>Compras</w:t>
      </w:r>
      <w:r>
        <w:rPr>
          <w:color w:val="000000"/>
        </w:rPr>
        <w:t xml:space="preserve"> </w:t>
      </w:r>
      <w:r w:rsidRPr="00E6490D">
        <w:rPr>
          <w:color w:val="000000"/>
        </w:rPr>
        <w:t>Governamentais</w:t>
      </w:r>
      <w:r>
        <w:rPr>
          <w:color w:val="000000"/>
        </w:rPr>
        <w:t xml:space="preserve"> </w:t>
      </w:r>
      <w:r w:rsidRPr="00E6490D">
        <w:rPr>
          <w:color w:val="000000"/>
        </w:rPr>
        <w:t>da</w:t>
      </w:r>
      <w:r>
        <w:rPr>
          <w:color w:val="000000"/>
        </w:rPr>
        <w:t xml:space="preserve"> </w:t>
      </w:r>
      <w:r w:rsidRPr="00E6490D">
        <w:rPr>
          <w:color w:val="000000"/>
        </w:rPr>
        <w:t>OMC</w:t>
      </w:r>
      <w:r>
        <w:rPr>
          <w:color w:val="000000"/>
        </w:rPr>
        <w:t xml:space="preserve"> (</w:t>
      </w:r>
      <w:r w:rsidR="00FB05D3">
        <w:rPr>
          <w:color w:val="000000"/>
        </w:rPr>
        <w:t>“</w:t>
      </w:r>
      <w:r w:rsidRPr="00E6490D">
        <w:rPr>
          <w:color w:val="000000"/>
        </w:rPr>
        <w:t>WTO</w:t>
      </w:r>
      <w:r>
        <w:rPr>
          <w:color w:val="000000"/>
        </w:rPr>
        <w:t xml:space="preserve"> </w:t>
      </w:r>
      <w:r w:rsidRPr="00E6490D">
        <w:rPr>
          <w:color w:val="000000"/>
        </w:rPr>
        <w:t>Government</w:t>
      </w:r>
      <w:r>
        <w:rPr>
          <w:color w:val="000000"/>
        </w:rPr>
        <w:t xml:space="preserve"> </w:t>
      </w:r>
      <w:r w:rsidRPr="00E6490D">
        <w:rPr>
          <w:color w:val="000000"/>
        </w:rPr>
        <w:t>Procurement</w:t>
      </w:r>
      <w:r>
        <w:rPr>
          <w:color w:val="000000"/>
        </w:rPr>
        <w:t xml:space="preserve"> </w:t>
      </w:r>
      <w:r w:rsidRPr="00E6490D">
        <w:rPr>
          <w:color w:val="000000"/>
        </w:rPr>
        <w:t>Agreement</w:t>
      </w:r>
      <w:r>
        <w:rPr>
          <w:color w:val="000000"/>
        </w:rPr>
        <w:t xml:space="preserve"> </w:t>
      </w:r>
      <w:r w:rsidRPr="00E6490D">
        <w:rPr>
          <w:color w:val="000000"/>
        </w:rPr>
        <w:t>-</w:t>
      </w:r>
      <w:r>
        <w:rPr>
          <w:color w:val="000000"/>
        </w:rPr>
        <w:t xml:space="preserve"> </w:t>
      </w:r>
      <w:r w:rsidRPr="00E6490D">
        <w:rPr>
          <w:color w:val="000000"/>
        </w:rPr>
        <w:t>GPA</w:t>
      </w:r>
      <w:r w:rsidR="00FB05D3">
        <w:rPr>
          <w:color w:val="000000"/>
        </w:rPr>
        <w:t>”</w:t>
      </w:r>
      <w:r>
        <w:rPr>
          <w:color w:val="000000"/>
        </w:rPr>
        <w:t>)</w:t>
      </w:r>
      <w:r w:rsidRPr="00E6490D">
        <w:rPr>
          <w:color w:val="000000"/>
        </w:rPr>
        <w:t>,</w:t>
      </w:r>
      <w:r>
        <w:rPr>
          <w:color w:val="000000"/>
        </w:rPr>
        <w:t xml:space="preserve"> </w:t>
      </w:r>
      <w:r w:rsidRPr="00E6490D">
        <w:rPr>
          <w:color w:val="000000"/>
        </w:rPr>
        <w:t>do</w:t>
      </w:r>
      <w:r>
        <w:rPr>
          <w:color w:val="000000"/>
        </w:rPr>
        <w:t xml:space="preserve"> </w:t>
      </w:r>
      <w:r w:rsidRPr="00E6490D">
        <w:rPr>
          <w:color w:val="000000"/>
        </w:rPr>
        <w:t>qual</w:t>
      </w:r>
      <w:r>
        <w:rPr>
          <w:color w:val="000000"/>
        </w:rPr>
        <w:t xml:space="preserve"> </w:t>
      </w:r>
      <w:r w:rsidRPr="00E6490D">
        <w:rPr>
          <w:color w:val="000000"/>
        </w:rPr>
        <w:t>o</w:t>
      </w:r>
      <w:r>
        <w:rPr>
          <w:color w:val="000000"/>
        </w:rPr>
        <w:t xml:space="preserve"> </w:t>
      </w:r>
      <w:r w:rsidRPr="00E6490D">
        <w:rPr>
          <w:color w:val="000000"/>
        </w:rPr>
        <w:t>Brasil</w:t>
      </w:r>
      <w:r>
        <w:rPr>
          <w:color w:val="000000"/>
        </w:rPr>
        <w:t xml:space="preserve"> </w:t>
      </w:r>
      <w:r w:rsidRPr="00E6490D">
        <w:rPr>
          <w:color w:val="000000"/>
        </w:rPr>
        <w:t>ainda</w:t>
      </w:r>
      <w:r>
        <w:rPr>
          <w:color w:val="000000"/>
        </w:rPr>
        <w:t xml:space="preserve"> </w:t>
      </w:r>
      <w:r w:rsidRPr="00E6490D">
        <w:rPr>
          <w:color w:val="000000"/>
        </w:rPr>
        <w:t>não</w:t>
      </w:r>
      <w:r>
        <w:rPr>
          <w:color w:val="000000"/>
        </w:rPr>
        <w:t xml:space="preserve"> </w:t>
      </w:r>
      <w:r w:rsidRPr="00E6490D">
        <w:rPr>
          <w:color w:val="000000"/>
        </w:rPr>
        <w:t>faz</w:t>
      </w:r>
      <w:r>
        <w:rPr>
          <w:color w:val="000000"/>
        </w:rPr>
        <w:t xml:space="preserve"> </w:t>
      </w:r>
      <w:r w:rsidRPr="00E6490D">
        <w:rPr>
          <w:color w:val="000000"/>
        </w:rPr>
        <w:t>parte.</w:t>
      </w:r>
      <w:r>
        <w:rPr>
          <w:color w:val="000000"/>
        </w:rPr>
        <w:t xml:space="preserve"> </w:t>
      </w:r>
      <w:r w:rsidRPr="00E6490D">
        <w:rPr>
          <w:color w:val="000000"/>
        </w:rPr>
        <w:t>Caso</w:t>
      </w:r>
      <w:r>
        <w:rPr>
          <w:color w:val="000000"/>
        </w:rPr>
        <w:t xml:space="preserve"> </w:t>
      </w:r>
      <w:r w:rsidRPr="00E6490D">
        <w:rPr>
          <w:color w:val="000000"/>
        </w:rPr>
        <w:t>assim</w:t>
      </w:r>
      <w:r>
        <w:rPr>
          <w:color w:val="000000"/>
        </w:rPr>
        <w:t xml:space="preserve"> </w:t>
      </w:r>
      <w:r w:rsidRPr="00E6490D">
        <w:rPr>
          <w:color w:val="000000"/>
        </w:rPr>
        <w:t>o</w:t>
      </w:r>
      <w:r>
        <w:rPr>
          <w:color w:val="000000"/>
        </w:rPr>
        <w:t xml:space="preserve"> </w:t>
      </w:r>
      <w:r w:rsidRPr="00E6490D">
        <w:rPr>
          <w:color w:val="000000"/>
        </w:rPr>
        <w:t>deseje,</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pode</w:t>
      </w:r>
      <w:r>
        <w:rPr>
          <w:color w:val="000000"/>
        </w:rPr>
        <w:t xml:space="preserve"> </w:t>
      </w:r>
      <w:r w:rsidRPr="00E6490D">
        <w:rPr>
          <w:color w:val="000000"/>
        </w:rPr>
        <w:t>discriminar</w:t>
      </w:r>
      <w:r>
        <w:rPr>
          <w:color w:val="000000"/>
        </w:rPr>
        <w:t xml:space="preserve"> </w:t>
      </w:r>
      <w:r w:rsidRPr="00E6490D">
        <w:rPr>
          <w:color w:val="000000"/>
        </w:rPr>
        <w:t>empresas</w:t>
      </w:r>
      <w:r>
        <w:rPr>
          <w:color w:val="000000"/>
        </w:rPr>
        <w:t xml:space="preserve"> </w:t>
      </w:r>
      <w:r w:rsidRPr="00E6490D">
        <w:rPr>
          <w:color w:val="000000"/>
        </w:rPr>
        <w:t>brasileiras</w:t>
      </w:r>
      <w:r>
        <w:rPr>
          <w:color w:val="000000"/>
        </w:rPr>
        <w:t xml:space="preserve"> </w:t>
      </w:r>
      <w:r w:rsidRPr="00E6490D">
        <w:rPr>
          <w:color w:val="000000"/>
        </w:rPr>
        <w:t>em</w:t>
      </w:r>
      <w:r>
        <w:rPr>
          <w:color w:val="000000"/>
        </w:rPr>
        <w:t xml:space="preserve"> </w:t>
      </w:r>
      <w:r w:rsidRPr="00E6490D">
        <w:rPr>
          <w:color w:val="000000"/>
        </w:rPr>
        <w:t>favor</w:t>
      </w:r>
      <w:r>
        <w:rPr>
          <w:color w:val="000000"/>
        </w:rPr>
        <w:t xml:space="preserve"> </w:t>
      </w:r>
      <w:r w:rsidRPr="00E6490D">
        <w:rPr>
          <w:color w:val="000000"/>
        </w:rPr>
        <w:t>daquelas</w:t>
      </w:r>
      <w:r>
        <w:rPr>
          <w:color w:val="000000"/>
        </w:rPr>
        <w:t xml:space="preserve"> </w:t>
      </w:r>
      <w:r w:rsidRPr="00E6490D">
        <w:rPr>
          <w:color w:val="000000"/>
        </w:rPr>
        <w:t>originárias</w:t>
      </w:r>
      <w:r>
        <w:rPr>
          <w:color w:val="000000"/>
        </w:rPr>
        <w:t xml:space="preserve"> </w:t>
      </w:r>
      <w:r w:rsidRPr="00E6490D">
        <w:rPr>
          <w:color w:val="000000"/>
        </w:rPr>
        <w:t>de</w:t>
      </w:r>
      <w:r>
        <w:rPr>
          <w:color w:val="000000"/>
        </w:rPr>
        <w:t xml:space="preserve"> </w:t>
      </w:r>
      <w:r w:rsidRPr="00E6490D">
        <w:rPr>
          <w:color w:val="000000"/>
        </w:rPr>
        <w:t>países</w:t>
      </w:r>
      <w:r>
        <w:rPr>
          <w:color w:val="000000"/>
        </w:rPr>
        <w:t xml:space="preserve"> </w:t>
      </w:r>
      <w:r w:rsidRPr="00E6490D">
        <w:rPr>
          <w:color w:val="000000"/>
        </w:rPr>
        <w:t>membros</w:t>
      </w:r>
      <w:r>
        <w:rPr>
          <w:color w:val="000000"/>
        </w:rPr>
        <w:t xml:space="preserve"> </w:t>
      </w:r>
      <w:r w:rsidRPr="00E6490D">
        <w:rPr>
          <w:color w:val="000000"/>
        </w:rPr>
        <w:t>do</w:t>
      </w:r>
      <w:r>
        <w:rPr>
          <w:color w:val="000000"/>
        </w:rPr>
        <w:t xml:space="preserve"> </w:t>
      </w:r>
      <w:r w:rsidRPr="00E6490D">
        <w:rPr>
          <w:color w:val="000000"/>
        </w:rPr>
        <w:t>GPA.</w:t>
      </w:r>
    </w:p>
    <w:p w14:paraId="38A8461D" w14:textId="7D8FA0F5"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Todas</w:t>
      </w:r>
      <w:r>
        <w:rPr>
          <w:color w:val="000000"/>
        </w:rPr>
        <w:t xml:space="preserve"> </w:t>
      </w:r>
      <w:r w:rsidRPr="00E6490D">
        <w:rPr>
          <w:color w:val="000000"/>
        </w:rPr>
        <w:t>as</w:t>
      </w:r>
      <w:r>
        <w:rPr>
          <w:color w:val="000000"/>
        </w:rPr>
        <w:t xml:space="preserve"> </w:t>
      </w:r>
      <w:r w:rsidRPr="00E6490D">
        <w:rPr>
          <w:color w:val="000000"/>
        </w:rPr>
        <w:t>informações</w:t>
      </w:r>
      <w:r>
        <w:rPr>
          <w:color w:val="000000"/>
        </w:rPr>
        <w:t xml:space="preserve"> </w:t>
      </w:r>
      <w:r w:rsidRPr="00E6490D">
        <w:rPr>
          <w:color w:val="000000"/>
        </w:rPr>
        <w:t>referentes</w:t>
      </w:r>
      <w:r>
        <w:rPr>
          <w:color w:val="000000"/>
        </w:rPr>
        <w:t xml:space="preserve"> </w:t>
      </w:r>
      <w:r w:rsidRPr="00E6490D">
        <w:rPr>
          <w:color w:val="000000"/>
        </w:rPr>
        <w:t>às</w:t>
      </w:r>
      <w:r>
        <w:rPr>
          <w:color w:val="000000"/>
        </w:rPr>
        <w:t xml:space="preserve"> </w:t>
      </w:r>
      <w:r w:rsidRPr="00E6490D">
        <w:rPr>
          <w:color w:val="000000"/>
        </w:rPr>
        <w:t>licitações</w:t>
      </w:r>
      <w:r>
        <w:rPr>
          <w:color w:val="000000"/>
        </w:rPr>
        <w:t xml:space="preserve"> </w:t>
      </w:r>
      <w:r w:rsidRPr="00E6490D">
        <w:rPr>
          <w:color w:val="000000"/>
        </w:rPr>
        <w:t>são</w:t>
      </w:r>
      <w:r>
        <w:rPr>
          <w:color w:val="000000"/>
        </w:rPr>
        <w:t xml:space="preserve"> </w:t>
      </w:r>
      <w:r w:rsidRPr="00E6490D">
        <w:rPr>
          <w:color w:val="000000"/>
        </w:rPr>
        <w:t>publicadas</w:t>
      </w:r>
      <w:r>
        <w:rPr>
          <w:color w:val="000000"/>
        </w:rPr>
        <w:t xml:space="preserve"> </w:t>
      </w:r>
      <w:r w:rsidRPr="00E6490D">
        <w:rPr>
          <w:color w:val="000000"/>
        </w:rPr>
        <w:t>no</w:t>
      </w:r>
      <w:r>
        <w:rPr>
          <w:color w:val="000000"/>
        </w:rPr>
        <w:t xml:space="preserve"> </w:t>
      </w:r>
      <w:r w:rsidRPr="00E6490D">
        <w:rPr>
          <w:color w:val="000000"/>
        </w:rPr>
        <w:t>diário</w:t>
      </w:r>
      <w:r>
        <w:rPr>
          <w:color w:val="000000"/>
        </w:rPr>
        <w:t xml:space="preserve"> </w:t>
      </w:r>
      <w:r w:rsidRPr="00E6490D">
        <w:rPr>
          <w:color w:val="000000"/>
        </w:rPr>
        <w:t>oficial</w:t>
      </w:r>
      <w:r>
        <w:rPr>
          <w:color w:val="000000"/>
        </w:rPr>
        <w:t xml:space="preserve"> </w:t>
      </w:r>
      <w:r w:rsidRPr="00E6490D">
        <w:rPr>
          <w:color w:val="000000"/>
        </w:rPr>
        <w:t>japonês</w:t>
      </w:r>
      <w:r>
        <w:rPr>
          <w:color w:val="000000"/>
        </w:rPr>
        <w:t xml:space="preserve"> (</w:t>
      </w:r>
      <w:r w:rsidR="00FB05D3">
        <w:rPr>
          <w:color w:val="000000"/>
        </w:rPr>
        <w:t>“</w:t>
      </w:r>
      <w:r w:rsidRPr="00E6490D">
        <w:rPr>
          <w:color w:val="000000"/>
        </w:rPr>
        <w:t>Kanpo</w:t>
      </w:r>
      <w:r w:rsidR="00FB05D3">
        <w:rPr>
          <w:color w:val="000000"/>
        </w:rPr>
        <w:t>”</w:t>
      </w:r>
      <w:r>
        <w:rPr>
          <w:color w:val="000000"/>
        </w:rPr>
        <w:t xml:space="preserve"> </w:t>
      </w:r>
      <w:r w:rsidRPr="00E6490D">
        <w:rPr>
          <w:color w:val="000000"/>
        </w:rPr>
        <w:t>–</w:t>
      </w:r>
      <w:r>
        <w:rPr>
          <w:color w:val="000000"/>
        </w:rPr>
        <w:t xml:space="preserve"> </w:t>
      </w:r>
      <w:r w:rsidRPr="00E6490D">
        <w:rPr>
          <w:color w:val="000000"/>
        </w:rPr>
        <w:t>ou</w:t>
      </w:r>
      <w:r>
        <w:rPr>
          <w:color w:val="000000"/>
        </w:rPr>
        <w:t xml:space="preserve"> </w:t>
      </w:r>
      <w:r w:rsidRPr="00E6490D">
        <w:rPr>
          <w:color w:val="000000"/>
        </w:rPr>
        <w:t>ainda</w:t>
      </w:r>
      <w:r>
        <w:rPr>
          <w:color w:val="000000"/>
        </w:rPr>
        <w:t xml:space="preserve"> </w:t>
      </w:r>
      <w:r w:rsidRPr="00E6490D">
        <w:rPr>
          <w:color w:val="000000"/>
        </w:rPr>
        <w:t>o</w:t>
      </w:r>
      <w:r>
        <w:rPr>
          <w:color w:val="000000"/>
        </w:rPr>
        <w:t xml:space="preserve"> </w:t>
      </w:r>
      <w:r w:rsidR="00FB05D3">
        <w:rPr>
          <w:color w:val="000000"/>
        </w:rPr>
        <w:t>“</w:t>
      </w:r>
      <w:r w:rsidRPr="00E6490D">
        <w:rPr>
          <w:color w:val="000000"/>
        </w:rPr>
        <w:t>Kenpo</w:t>
      </w:r>
      <w:r w:rsidR="00FB05D3">
        <w:rPr>
          <w:color w:val="000000"/>
        </w:rPr>
        <w:t>”</w:t>
      </w:r>
      <w:r w:rsidR="00A5377F">
        <w:rPr>
          <w:color w:val="000000"/>
        </w:rPr>
        <w:t>,</w:t>
      </w:r>
      <w:r>
        <w:rPr>
          <w:color w:val="000000"/>
        </w:rPr>
        <w:t xml:space="preserve"> </w:t>
      </w:r>
      <w:r w:rsidR="00A5377F">
        <w:rPr>
          <w:color w:val="000000"/>
        </w:rPr>
        <w:t>publicação</w:t>
      </w:r>
      <w:r>
        <w:rPr>
          <w:color w:val="000000"/>
        </w:rPr>
        <w:t xml:space="preserve"> </w:t>
      </w:r>
      <w:r w:rsidR="00A5377F" w:rsidRPr="00E6490D">
        <w:rPr>
          <w:color w:val="000000"/>
        </w:rPr>
        <w:t>equivalente</w:t>
      </w:r>
      <w:r w:rsidR="00A5377F">
        <w:rPr>
          <w:color w:val="000000"/>
        </w:rPr>
        <w:t xml:space="preserve"> </w:t>
      </w:r>
      <w:r w:rsidR="002824E9">
        <w:rPr>
          <w:color w:val="000000"/>
        </w:rPr>
        <w:t>dos</w:t>
      </w:r>
      <w:r>
        <w:rPr>
          <w:color w:val="000000"/>
        </w:rPr>
        <w:t xml:space="preserve"> </w:t>
      </w:r>
      <w:r w:rsidRPr="00E6490D">
        <w:rPr>
          <w:color w:val="000000"/>
        </w:rPr>
        <w:t>governos</w:t>
      </w:r>
      <w:r>
        <w:rPr>
          <w:color w:val="000000"/>
        </w:rPr>
        <w:t xml:space="preserve"> </w:t>
      </w:r>
      <w:r w:rsidRPr="00E6490D">
        <w:rPr>
          <w:color w:val="000000"/>
        </w:rPr>
        <w:t>provinciais).</w:t>
      </w:r>
    </w:p>
    <w:p w14:paraId="2A96A15A" w14:textId="469F6217"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As</w:t>
      </w:r>
      <w:r>
        <w:rPr>
          <w:color w:val="000000"/>
        </w:rPr>
        <w:t xml:space="preserve"> </w:t>
      </w:r>
      <w:r w:rsidRPr="00E6490D">
        <w:rPr>
          <w:color w:val="000000"/>
        </w:rPr>
        <w:t>leis</w:t>
      </w:r>
      <w:r>
        <w:rPr>
          <w:color w:val="000000"/>
        </w:rPr>
        <w:t xml:space="preserve"> </w:t>
      </w:r>
      <w:r w:rsidRPr="00E6490D">
        <w:rPr>
          <w:color w:val="000000"/>
        </w:rPr>
        <w:t>e</w:t>
      </w:r>
      <w:r>
        <w:rPr>
          <w:color w:val="000000"/>
        </w:rPr>
        <w:t xml:space="preserve"> </w:t>
      </w:r>
      <w:r w:rsidRPr="00E6490D">
        <w:rPr>
          <w:color w:val="000000"/>
        </w:rPr>
        <w:t>regulamentações</w:t>
      </w:r>
      <w:r>
        <w:rPr>
          <w:color w:val="000000"/>
        </w:rPr>
        <w:t xml:space="preserve"> </w:t>
      </w:r>
      <w:r w:rsidRPr="00E6490D">
        <w:rPr>
          <w:color w:val="000000"/>
        </w:rPr>
        <w:t>japonesas</w:t>
      </w:r>
      <w:r>
        <w:rPr>
          <w:color w:val="000000"/>
        </w:rPr>
        <w:t xml:space="preserve"> </w:t>
      </w:r>
      <w:r w:rsidRPr="00E6490D">
        <w:rPr>
          <w:color w:val="000000"/>
        </w:rPr>
        <w:t>requerem</w:t>
      </w:r>
      <w:r>
        <w:rPr>
          <w:color w:val="000000"/>
        </w:rPr>
        <w:t xml:space="preserve"> </w:t>
      </w:r>
      <w:r w:rsidRPr="00E6490D">
        <w:rPr>
          <w:color w:val="000000"/>
        </w:rPr>
        <w:t>que</w:t>
      </w:r>
      <w:r>
        <w:rPr>
          <w:color w:val="000000"/>
        </w:rPr>
        <w:t xml:space="preserve"> </w:t>
      </w:r>
      <w:r w:rsidRPr="00E6490D">
        <w:rPr>
          <w:color w:val="000000"/>
        </w:rPr>
        <w:t>distribuidores</w:t>
      </w:r>
      <w:r>
        <w:rPr>
          <w:color w:val="000000"/>
        </w:rPr>
        <w:t xml:space="preserve"> </w:t>
      </w:r>
      <w:r w:rsidRPr="00E6490D">
        <w:rPr>
          <w:color w:val="000000"/>
        </w:rPr>
        <w:t>e</w:t>
      </w:r>
      <w:r>
        <w:rPr>
          <w:color w:val="000000"/>
        </w:rPr>
        <w:t xml:space="preserve"> </w:t>
      </w:r>
      <w:r w:rsidRPr="00E6490D">
        <w:rPr>
          <w:color w:val="000000"/>
        </w:rPr>
        <w:t>fabricantes</w:t>
      </w:r>
      <w:r>
        <w:rPr>
          <w:color w:val="000000"/>
        </w:rPr>
        <w:t xml:space="preserve"> </w:t>
      </w:r>
      <w:r w:rsidRPr="00E6490D">
        <w:rPr>
          <w:color w:val="000000"/>
        </w:rPr>
        <w:t>de</w:t>
      </w:r>
      <w:r>
        <w:rPr>
          <w:color w:val="000000"/>
        </w:rPr>
        <w:t xml:space="preserve"> </w:t>
      </w:r>
      <w:r w:rsidRPr="00E6490D">
        <w:rPr>
          <w:color w:val="000000"/>
        </w:rPr>
        <w:t>determinados</w:t>
      </w:r>
      <w:r>
        <w:rPr>
          <w:color w:val="000000"/>
        </w:rPr>
        <w:t xml:space="preserve"> </w:t>
      </w:r>
      <w:r w:rsidRPr="00E6490D">
        <w:rPr>
          <w:color w:val="000000"/>
        </w:rPr>
        <w:t>produtos</w:t>
      </w:r>
      <w:r>
        <w:rPr>
          <w:color w:val="000000"/>
        </w:rPr>
        <w:t xml:space="preserve"> </w:t>
      </w:r>
      <w:r w:rsidRPr="00E6490D">
        <w:rPr>
          <w:color w:val="000000"/>
        </w:rPr>
        <w:t>ou</w:t>
      </w:r>
      <w:r>
        <w:rPr>
          <w:color w:val="000000"/>
        </w:rPr>
        <w:t xml:space="preserve"> </w:t>
      </w:r>
      <w:r w:rsidRPr="00E6490D">
        <w:rPr>
          <w:color w:val="000000"/>
        </w:rPr>
        <w:t>serviços</w:t>
      </w:r>
      <w:r>
        <w:rPr>
          <w:color w:val="000000"/>
        </w:rPr>
        <w:t xml:space="preserve"> </w:t>
      </w:r>
      <w:r w:rsidRPr="00E6490D">
        <w:rPr>
          <w:color w:val="000000"/>
        </w:rPr>
        <w:t>obtenham</w:t>
      </w:r>
      <w:r>
        <w:rPr>
          <w:color w:val="000000"/>
        </w:rPr>
        <w:t xml:space="preserve"> </w:t>
      </w:r>
      <w:r w:rsidRPr="00E6490D">
        <w:rPr>
          <w:color w:val="000000"/>
        </w:rPr>
        <w:t>licenças</w:t>
      </w:r>
      <w:r>
        <w:rPr>
          <w:color w:val="000000"/>
        </w:rPr>
        <w:t xml:space="preserve"> </w:t>
      </w:r>
      <w:r w:rsidRPr="00E6490D">
        <w:rPr>
          <w:color w:val="000000"/>
        </w:rPr>
        <w:t>específicas.</w:t>
      </w:r>
      <w:r>
        <w:rPr>
          <w:color w:val="000000"/>
        </w:rPr>
        <w:t xml:space="preserve"> </w:t>
      </w:r>
      <w:r w:rsidRPr="00E6490D">
        <w:rPr>
          <w:color w:val="000000"/>
        </w:rPr>
        <w:t>Fornecedores</w:t>
      </w:r>
      <w:r>
        <w:rPr>
          <w:color w:val="000000"/>
        </w:rPr>
        <w:t xml:space="preserve"> </w:t>
      </w:r>
      <w:r w:rsidRPr="00E6490D">
        <w:rPr>
          <w:color w:val="000000"/>
        </w:rPr>
        <w:t>de</w:t>
      </w:r>
      <w:r>
        <w:rPr>
          <w:color w:val="000000"/>
        </w:rPr>
        <w:t xml:space="preserve"> </w:t>
      </w:r>
      <w:r w:rsidRPr="00E6490D">
        <w:rPr>
          <w:color w:val="000000"/>
        </w:rPr>
        <w:t>equipamentos</w:t>
      </w:r>
      <w:r>
        <w:rPr>
          <w:color w:val="000000"/>
        </w:rPr>
        <w:t xml:space="preserve"> </w:t>
      </w:r>
      <w:r w:rsidRPr="00E6490D">
        <w:rPr>
          <w:color w:val="000000"/>
        </w:rPr>
        <w:t>médicos,</w:t>
      </w:r>
      <w:r>
        <w:rPr>
          <w:color w:val="000000"/>
        </w:rPr>
        <w:t xml:space="preserve"> </w:t>
      </w:r>
      <w:r w:rsidRPr="00E6490D">
        <w:rPr>
          <w:color w:val="000000"/>
        </w:rPr>
        <w:t>por</w:t>
      </w:r>
      <w:r>
        <w:rPr>
          <w:color w:val="000000"/>
        </w:rPr>
        <w:t xml:space="preserve"> </w:t>
      </w:r>
      <w:r w:rsidRPr="00E6490D">
        <w:rPr>
          <w:color w:val="000000"/>
        </w:rPr>
        <w:t>exemplo,</w:t>
      </w:r>
      <w:r>
        <w:rPr>
          <w:color w:val="000000"/>
        </w:rPr>
        <w:t xml:space="preserve"> </w:t>
      </w:r>
      <w:r w:rsidRPr="00E6490D">
        <w:rPr>
          <w:color w:val="000000"/>
        </w:rPr>
        <w:t>devem</w:t>
      </w:r>
      <w:r>
        <w:rPr>
          <w:color w:val="000000"/>
        </w:rPr>
        <w:t xml:space="preserve"> </w:t>
      </w:r>
      <w:r w:rsidRPr="00E6490D">
        <w:rPr>
          <w:color w:val="000000"/>
        </w:rPr>
        <w:t>estar</w:t>
      </w:r>
      <w:r>
        <w:rPr>
          <w:color w:val="000000"/>
        </w:rPr>
        <w:t xml:space="preserve"> </w:t>
      </w:r>
      <w:r w:rsidRPr="00E6490D">
        <w:rPr>
          <w:color w:val="000000"/>
        </w:rPr>
        <w:t>registrados</w:t>
      </w:r>
      <w:r>
        <w:rPr>
          <w:color w:val="000000"/>
        </w:rPr>
        <w:t xml:space="preserve"> </w:t>
      </w:r>
      <w:r w:rsidRPr="00E6490D">
        <w:rPr>
          <w:color w:val="000000"/>
        </w:rPr>
        <w:t>junto</w:t>
      </w:r>
      <w:r>
        <w:rPr>
          <w:color w:val="000000"/>
        </w:rPr>
        <w:t xml:space="preserve"> </w:t>
      </w:r>
      <w:r w:rsidRPr="00E6490D">
        <w:rPr>
          <w:color w:val="000000"/>
        </w:rPr>
        <w:t>ao</w:t>
      </w:r>
      <w:r>
        <w:rPr>
          <w:color w:val="000000"/>
        </w:rPr>
        <w:t xml:space="preserve"> </w:t>
      </w:r>
      <w:r w:rsidRPr="00E6490D">
        <w:rPr>
          <w:color w:val="000000"/>
        </w:rPr>
        <w:t>Governo</w:t>
      </w:r>
      <w:r>
        <w:rPr>
          <w:color w:val="000000"/>
        </w:rPr>
        <w:t xml:space="preserve"> </w:t>
      </w:r>
      <w:r w:rsidRPr="00E6490D">
        <w:rPr>
          <w:color w:val="000000"/>
        </w:rPr>
        <w:t>japonês</w:t>
      </w:r>
      <w:r>
        <w:rPr>
          <w:color w:val="000000"/>
        </w:rPr>
        <w:t xml:space="preserve"> </w:t>
      </w:r>
      <w:r w:rsidRPr="00E6490D">
        <w:rPr>
          <w:color w:val="000000"/>
        </w:rPr>
        <w:t>em</w:t>
      </w:r>
      <w:r>
        <w:rPr>
          <w:color w:val="000000"/>
        </w:rPr>
        <w:t xml:space="preserve"> </w:t>
      </w:r>
      <w:r w:rsidRPr="00E6490D">
        <w:rPr>
          <w:color w:val="000000"/>
        </w:rPr>
        <w:t>conformidade</w:t>
      </w:r>
      <w:r>
        <w:rPr>
          <w:color w:val="000000"/>
        </w:rPr>
        <w:t xml:space="preserve"> </w:t>
      </w:r>
      <w:r w:rsidRPr="00E6490D">
        <w:rPr>
          <w:color w:val="000000"/>
        </w:rPr>
        <w:t>com</w:t>
      </w:r>
      <w:r>
        <w:rPr>
          <w:color w:val="000000"/>
        </w:rPr>
        <w:t xml:space="preserve"> </w:t>
      </w:r>
      <w:r w:rsidRPr="00E6490D">
        <w:rPr>
          <w:color w:val="000000"/>
        </w:rPr>
        <w:t>a</w:t>
      </w:r>
      <w:r>
        <w:rPr>
          <w:color w:val="000000"/>
        </w:rPr>
        <w:t xml:space="preserve"> </w:t>
      </w:r>
      <w:r w:rsidR="00FB05D3">
        <w:rPr>
          <w:color w:val="000000"/>
        </w:rPr>
        <w:t>“</w:t>
      </w:r>
      <w:r w:rsidRPr="00E6490D">
        <w:rPr>
          <w:color w:val="000000"/>
        </w:rPr>
        <w:t>Pharmaceutical</w:t>
      </w:r>
      <w:r>
        <w:rPr>
          <w:color w:val="000000"/>
        </w:rPr>
        <w:t xml:space="preserve"> </w:t>
      </w:r>
      <w:r w:rsidRPr="00E6490D">
        <w:rPr>
          <w:color w:val="000000"/>
        </w:rPr>
        <w:t>Law</w:t>
      </w:r>
      <w:r w:rsidR="00FB05D3">
        <w:rPr>
          <w:color w:val="000000"/>
        </w:rPr>
        <w:t>”</w:t>
      </w:r>
      <w:r>
        <w:rPr>
          <w:color w:val="000000"/>
        </w:rPr>
        <w:t xml:space="preserve">. </w:t>
      </w:r>
      <w:r w:rsidRPr="00E6490D">
        <w:rPr>
          <w:color w:val="000000"/>
        </w:rPr>
        <w:t>Distribuidores</w:t>
      </w:r>
      <w:r>
        <w:rPr>
          <w:color w:val="000000"/>
        </w:rPr>
        <w:t xml:space="preserve"> </w:t>
      </w:r>
      <w:r w:rsidRPr="00E6490D">
        <w:rPr>
          <w:color w:val="000000"/>
        </w:rPr>
        <w:t>e</w:t>
      </w:r>
      <w:r>
        <w:rPr>
          <w:color w:val="000000"/>
        </w:rPr>
        <w:t xml:space="preserve"> </w:t>
      </w:r>
      <w:r w:rsidRPr="00E6490D">
        <w:rPr>
          <w:color w:val="000000"/>
        </w:rPr>
        <w:t>fabricantes</w:t>
      </w:r>
      <w:r>
        <w:rPr>
          <w:color w:val="000000"/>
        </w:rPr>
        <w:t xml:space="preserve"> </w:t>
      </w:r>
      <w:r w:rsidRPr="00E6490D">
        <w:rPr>
          <w:color w:val="000000"/>
        </w:rPr>
        <w:t>devem</w:t>
      </w:r>
      <w:r>
        <w:rPr>
          <w:color w:val="000000"/>
        </w:rPr>
        <w:t xml:space="preserve"> </w:t>
      </w:r>
      <w:r w:rsidRPr="00E6490D">
        <w:rPr>
          <w:color w:val="000000"/>
        </w:rPr>
        <w:t>se</w:t>
      </w:r>
      <w:r>
        <w:rPr>
          <w:color w:val="000000"/>
        </w:rPr>
        <w:t xml:space="preserve"> </w:t>
      </w:r>
      <w:r w:rsidRPr="00E6490D">
        <w:rPr>
          <w:color w:val="000000"/>
        </w:rPr>
        <w:t>adequar</w:t>
      </w:r>
      <w:r>
        <w:rPr>
          <w:color w:val="000000"/>
        </w:rPr>
        <w:t xml:space="preserve"> </w:t>
      </w:r>
      <w:r w:rsidRPr="00E6490D">
        <w:rPr>
          <w:color w:val="000000"/>
        </w:rPr>
        <w:t>às</w:t>
      </w:r>
      <w:r>
        <w:rPr>
          <w:color w:val="000000"/>
        </w:rPr>
        <w:t xml:space="preserve"> </w:t>
      </w:r>
      <w:r w:rsidRPr="00E6490D">
        <w:rPr>
          <w:color w:val="000000"/>
        </w:rPr>
        <w:t>exigências</w:t>
      </w:r>
      <w:r>
        <w:rPr>
          <w:color w:val="000000"/>
        </w:rPr>
        <w:t xml:space="preserve"> </w:t>
      </w:r>
      <w:r w:rsidRPr="00E6490D">
        <w:rPr>
          <w:color w:val="000000"/>
        </w:rPr>
        <w:t>da</w:t>
      </w:r>
      <w:r>
        <w:rPr>
          <w:color w:val="000000"/>
        </w:rPr>
        <w:t xml:space="preserve"> </w:t>
      </w:r>
      <w:r w:rsidR="00FB05D3">
        <w:rPr>
          <w:color w:val="000000"/>
        </w:rPr>
        <w:t>“</w:t>
      </w:r>
      <w:r w:rsidRPr="00E6490D">
        <w:rPr>
          <w:color w:val="000000"/>
        </w:rPr>
        <w:t>Japan</w:t>
      </w:r>
      <w:r>
        <w:rPr>
          <w:color w:val="000000"/>
        </w:rPr>
        <w:t xml:space="preserve"> </w:t>
      </w:r>
      <w:r w:rsidRPr="00E6490D">
        <w:rPr>
          <w:color w:val="000000"/>
        </w:rPr>
        <w:t>Industrial</w:t>
      </w:r>
      <w:r>
        <w:rPr>
          <w:color w:val="000000"/>
        </w:rPr>
        <w:t xml:space="preserve"> </w:t>
      </w:r>
      <w:r w:rsidRPr="00E6490D">
        <w:rPr>
          <w:color w:val="000000"/>
        </w:rPr>
        <w:t>Standard</w:t>
      </w:r>
      <w:r w:rsidR="00FB05D3">
        <w:rPr>
          <w:color w:val="000000"/>
        </w:rPr>
        <w:t>”</w:t>
      </w:r>
      <w:r>
        <w:rPr>
          <w:color w:val="000000"/>
        </w:rPr>
        <w:t xml:space="preserve"> </w:t>
      </w:r>
      <w:r w:rsidRPr="00E6490D">
        <w:rPr>
          <w:color w:val="000000"/>
        </w:rPr>
        <w:t>(JIS).</w:t>
      </w:r>
    </w:p>
    <w:p w14:paraId="6FB8B2DD" w14:textId="77777777" w:rsidR="00353B25" w:rsidRDefault="00353B25" w:rsidP="00353B25">
      <w:pPr>
        <w:tabs>
          <w:tab w:val="clear" w:pos="567"/>
        </w:tabs>
        <w:autoSpaceDE w:val="0"/>
        <w:autoSpaceDN w:val="0"/>
        <w:adjustRightInd w:val="0"/>
        <w:spacing w:before="120" w:line="240" w:lineRule="auto"/>
        <w:jc w:val="both"/>
        <w:rPr>
          <w:color w:val="000000"/>
        </w:rPr>
      </w:pPr>
      <w:r w:rsidRPr="0083071D">
        <w:rPr>
          <w:color w:val="000000"/>
        </w:rPr>
        <w:t>Segundo os dados mais recentes disponíveis, o valor total de compras governamentais de bens e serviços no ano fiscal de 201</w:t>
      </w:r>
      <w:r>
        <w:rPr>
          <w:rFonts w:hint="eastAsia"/>
          <w:color w:val="000000"/>
        </w:rPr>
        <w:t>9</w:t>
      </w:r>
      <w:r w:rsidRPr="0083071D">
        <w:rPr>
          <w:color w:val="000000"/>
        </w:rPr>
        <w:t xml:space="preserve"> alcançou JPY 2,</w:t>
      </w:r>
      <w:r>
        <w:rPr>
          <w:rFonts w:hint="eastAsia"/>
          <w:color w:val="000000"/>
        </w:rPr>
        <w:t>62</w:t>
      </w:r>
      <w:r w:rsidRPr="0083071D">
        <w:rPr>
          <w:color w:val="000000"/>
        </w:rPr>
        <w:t xml:space="preserve"> trilhões (</w:t>
      </w:r>
      <w:r w:rsidRPr="00536CEE">
        <w:rPr>
          <w:color w:val="000000"/>
        </w:rPr>
        <w:t xml:space="preserve">cerca de USD </w:t>
      </w:r>
      <w:r>
        <w:rPr>
          <w:rFonts w:hint="eastAsia"/>
          <w:color w:val="000000"/>
        </w:rPr>
        <w:t>31</w:t>
      </w:r>
      <w:r w:rsidRPr="00536CEE">
        <w:rPr>
          <w:color w:val="000000"/>
        </w:rPr>
        <w:t xml:space="preserve"> bilhões</w:t>
      </w:r>
      <w:r w:rsidRPr="0083071D">
        <w:rPr>
          <w:color w:val="000000"/>
        </w:rPr>
        <w:t>)</w:t>
      </w:r>
      <w:r>
        <w:rPr>
          <w:color w:val="000000"/>
        </w:rPr>
        <w:t xml:space="preserve"> em 15.</w:t>
      </w:r>
      <w:r>
        <w:rPr>
          <w:rFonts w:hint="eastAsia"/>
          <w:color w:val="000000"/>
        </w:rPr>
        <w:t>710</w:t>
      </w:r>
      <w:r w:rsidRPr="0083071D">
        <w:rPr>
          <w:color w:val="000000"/>
        </w:rPr>
        <w:t xml:space="preserve"> contratos. Do total de processos, </w:t>
      </w:r>
      <w:r>
        <w:rPr>
          <w:rFonts w:hint="eastAsia"/>
          <w:color w:val="000000"/>
        </w:rPr>
        <w:t>9.590</w:t>
      </w:r>
      <w:r w:rsidRPr="0083071D">
        <w:rPr>
          <w:color w:val="000000"/>
        </w:rPr>
        <w:t xml:space="preserve"> se referem à aquisição de bens e </w:t>
      </w:r>
      <w:r>
        <w:rPr>
          <w:rFonts w:hint="eastAsia"/>
          <w:color w:val="000000"/>
        </w:rPr>
        <w:t>6.120</w:t>
      </w:r>
      <w:r w:rsidRPr="0083071D">
        <w:rPr>
          <w:color w:val="000000"/>
        </w:rPr>
        <w:t xml:space="preserve"> sobre contratação de serviços. Empresas estrangeiras venceram </w:t>
      </w:r>
      <w:r>
        <w:rPr>
          <w:color w:val="000000"/>
        </w:rPr>
        <w:t>2,4</w:t>
      </w:r>
      <w:r w:rsidRPr="0083071D">
        <w:rPr>
          <w:color w:val="000000"/>
        </w:rPr>
        <w:t xml:space="preserve">% </w:t>
      </w:r>
      <w:r>
        <w:rPr>
          <w:color w:val="000000"/>
        </w:rPr>
        <w:t>das</w:t>
      </w:r>
      <w:r w:rsidRPr="0083071D">
        <w:rPr>
          <w:color w:val="000000"/>
        </w:rPr>
        <w:t xml:space="preserve"> licitaç</w:t>
      </w:r>
      <w:r>
        <w:rPr>
          <w:color w:val="000000"/>
        </w:rPr>
        <w:t>ões, que corresponderam a 2,</w:t>
      </w:r>
      <w:r>
        <w:rPr>
          <w:rFonts w:hint="eastAsia"/>
          <w:color w:val="000000"/>
        </w:rPr>
        <w:t>4</w:t>
      </w:r>
      <w:r w:rsidRPr="0083071D">
        <w:rPr>
          <w:color w:val="000000"/>
        </w:rPr>
        <w:t xml:space="preserve">% </w:t>
      </w:r>
      <w:r>
        <w:rPr>
          <w:color w:val="000000"/>
        </w:rPr>
        <w:t>das</w:t>
      </w:r>
      <w:r w:rsidRPr="0083071D">
        <w:rPr>
          <w:color w:val="000000"/>
        </w:rPr>
        <w:t xml:space="preserve"> compras governamentais japonesas nesse período.</w:t>
      </w:r>
    </w:p>
    <w:p w14:paraId="1C78A11A" w14:textId="77777777" w:rsidR="0047501F" w:rsidRDefault="00353B25" w:rsidP="00353B25">
      <w:pPr>
        <w:tabs>
          <w:tab w:val="clear" w:pos="567"/>
        </w:tabs>
        <w:autoSpaceDE w:val="0"/>
        <w:autoSpaceDN w:val="0"/>
        <w:adjustRightInd w:val="0"/>
        <w:spacing w:before="120" w:line="240" w:lineRule="auto"/>
        <w:jc w:val="both"/>
        <w:rPr>
          <w:color w:val="000000"/>
        </w:rPr>
      </w:pPr>
      <w:r w:rsidRPr="00237991">
        <w:rPr>
          <w:color w:val="000000"/>
        </w:rPr>
        <w:t xml:space="preserve">O governo japonês mantém </w:t>
      </w:r>
      <w:r>
        <w:rPr>
          <w:color w:val="000000"/>
        </w:rPr>
        <w:t>portal web onde</w:t>
      </w:r>
      <w:r w:rsidRPr="00237991">
        <w:rPr>
          <w:color w:val="000000"/>
        </w:rPr>
        <w:t xml:space="preserve"> </w:t>
      </w:r>
      <w:r>
        <w:rPr>
          <w:color w:val="000000"/>
        </w:rPr>
        <w:t>estão disponíveis</w:t>
      </w:r>
      <w:r w:rsidRPr="00237991">
        <w:rPr>
          <w:color w:val="000000"/>
        </w:rPr>
        <w:t xml:space="preserve"> informações em inglês. Os usuários devem observar que </w:t>
      </w:r>
      <w:r>
        <w:rPr>
          <w:color w:val="000000"/>
        </w:rPr>
        <w:t>tais</w:t>
      </w:r>
      <w:r w:rsidRPr="00237991">
        <w:rPr>
          <w:color w:val="000000"/>
        </w:rPr>
        <w:t xml:space="preserve"> sites não cobrem toda a gama de entidades de aquisição e oportunidades de licitação. Por exemplo, as informações em inglês sobre licitações em nível </w:t>
      </w:r>
      <w:r>
        <w:rPr>
          <w:color w:val="000000"/>
        </w:rPr>
        <w:t>municipal</w:t>
      </w:r>
      <w:r w:rsidRPr="00237991">
        <w:rPr>
          <w:color w:val="000000"/>
        </w:rPr>
        <w:t xml:space="preserve"> são de difícil acesso.</w:t>
      </w:r>
      <w:r>
        <w:rPr>
          <w:color w:val="000000"/>
        </w:rPr>
        <w:t xml:space="preserve"> Entretanto, p</w:t>
      </w:r>
      <w:r w:rsidRPr="00237991">
        <w:rPr>
          <w:color w:val="000000"/>
        </w:rPr>
        <w:t xml:space="preserve">ara estimular a participação de empresas estrangeiras, o governo </w:t>
      </w:r>
      <w:r>
        <w:rPr>
          <w:color w:val="000000"/>
        </w:rPr>
        <w:t>tem tomado</w:t>
      </w:r>
      <w:r w:rsidRPr="00237991">
        <w:rPr>
          <w:color w:val="000000"/>
        </w:rPr>
        <w:t xml:space="preserve"> um</w:t>
      </w:r>
      <w:r>
        <w:rPr>
          <w:color w:val="000000"/>
        </w:rPr>
        <w:t xml:space="preserve">a série de medidas voluntárias, o que </w:t>
      </w:r>
      <w:r w:rsidRPr="00237991">
        <w:rPr>
          <w:color w:val="000000"/>
        </w:rPr>
        <w:t xml:space="preserve">inclui períodos mais longos </w:t>
      </w:r>
      <w:r>
        <w:rPr>
          <w:color w:val="000000"/>
        </w:rPr>
        <w:t>de preparação para participar da licitação e</w:t>
      </w:r>
      <w:r w:rsidRPr="00237991">
        <w:rPr>
          <w:color w:val="000000"/>
        </w:rPr>
        <w:t xml:space="preserve"> o anúncio antecipado de </w:t>
      </w:r>
      <w:r>
        <w:rPr>
          <w:color w:val="000000"/>
        </w:rPr>
        <w:t>processos licitatórios</w:t>
      </w:r>
      <w:r w:rsidRPr="00237991">
        <w:rPr>
          <w:color w:val="000000"/>
        </w:rPr>
        <w:t xml:space="preserve"> no início de cada ano fiscal.</w:t>
      </w:r>
      <w:r>
        <w:rPr>
          <w:color w:val="000000"/>
        </w:rPr>
        <w:t xml:space="preserve"> O portal japonês de compras governamentais está disponível em:</w:t>
      </w:r>
    </w:p>
    <w:p w14:paraId="1BB2B8D4" w14:textId="6FBC8C02" w:rsidR="00353B25" w:rsidRDefault="00B37182" w:rsidP="0047501F">
      <w:pPr>
        <w:tabs>
          <w:tab w:val="clear" w:pos="567"/>
        </w:tabs>
        <w:autoSpaceDE w:val="0"/>
        <w:autoSpaceDN w:val="0"/>
        <w:adjustRightInd w:val="0"/>
        <w:spacing w:line="240" w:lineRule="auto"/>
        <w:jc w:val="both"/>
        <w:rPr>
          <w:color w:val="000000"/>
        </w:rPr>
      </w:pPr>
      <w:hyperlink r:id="rId112" w:history="1">
        <w:r w:rsidR="00353B25" w:rsidRPr="0059477B">
          <w:rPr>
            <w:color w:val="000000"/>
          </w:rPr>
          <w:t>https://www.p-portal.go.jp/pps-web-biz/UAA01/OAA0107</w:t>
        </w:r>
      </w:hyperlink>
    </w:p>
    <w:p w14:paraId="3269701D" w14:textId="2165BC26"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Maiores</w:t>
      </w:r>
      <w:r>
        <w:rPr>
          <w:color w:val="000000"/>
        </w:rPr>
        <w:t xml:space="preserve"> </w:t>
      </w:r>
      <w:r w:rsidRPr="00E6490D">
        <w:rPr>
          <w:color w:val="000000"/>
        </w:rPr>
        <w:t>informações</w:t>
      </w:r>
      <w:r>
        <w:rPr>
          <w:color w:val="000000"/>
        </w:rPr>
        <w:t xml:space="preserve"> </w:t>
      </w:r>
      <w:r w:rsidRPr="00E6490D">
        <w:rPr>
          <w:color w:val="000000"/>
        </w:rPr>
        <w:t>(</w:t>
      </w:r>
      <w:r>
        <w:rPr>
          <w:color w:val="000000"/>
        </w:rPr>
        <w:t xml:space="preserve">arcabouço jurídico, </w:t>
      </w:r>
      <w:r w:rsidRPr="00E6490D">
        <w:rPr>
          <w:color w:val="000000"/>
        </w:rPr>
        <w:t>obtenção</w:t>
      </w:r>
      <w:r>
        <w:rPr>
          <w:color w:val="000000"/>
        </w:rPr>
        <w:t xml:space="preserve"> </w:t>
      </w:r>
      <w:r w:rsidRPr="00E6490D">
        <w:rPr>
          <w:color w:val="000000"/>
        </w:rPr>
        <w:t>do</w:t>
      </w:r>
      <w:r>
        <w:rPr>
          <w:color w:val="000000"/>
        </w:rPr>
        <w:t xml:space="preserve"> </w:t>
      </w:r>
      <w:r w:rsidRPr="00E6490D">
        <w:rPr>
          <w:color w:val="000000"/>
        </w:rPr>
        <w:t>diário</w:t>
      </w:r>
      <w:r>
        <w:rPr>
          <w:color w:val="000000"/>
        </w:rPr>
        <w:t xml:space="preserve"> </w:t>
      </w:r>
      <w:r w:rsidRPr="00E6490D">
        <w:rPr>
          <w:color w:val="000000"/>
        </w:rPr>
        <w:t>oficial</w:t>
      </w:r>
      <w:r>
        <w:rPr>
          <w:color w:val="000000"/>
        </w:rPr>
        <w:t xml:space="preserve"> </w:t>
      </w:r>
      <w:r w:rsidRPr="00E6490D">
        <w:rPr>
          <w:color w:val="000000"/>
        </w:rPr>
        <w:t>japonês,</w:t>
      </w:r>
      <w:r>
        <w:rPr>
          <w:color w:val="000000"/>
        </w:rPr>
        <w:t xml:space="preserve"> </w:t>
      </w:r>
      <w:r w:rsidRPr="00E6490D">
        <w:rPr>
          <w:color w:val="000000"/>
        </w:rPr>
        <w:t>procedimentos</w:t>
      </w:r>
      <w:r>
        <w:rPr>
          <w:color w:val="000000"/>
        </w:rPr>
        <w:t xml:space="preserve"> </w:t>
      </w:r>
      <w:r w:rsidRPr="00E6490D">
        <w:rPr>
          <w:color w:val="000000"/>
        </w:rPr>
        <w:t>para</w:t>
      </w:r>
      <w:r>
        <w:rPr>
          <w:color w:val="000000"/>
        </w:rPr>
        <w:t xml:space="preserve"> </w:t>
      </w:r>
      <w:r w:rsidRPr="00E6490D">
        <w:rPr>
          <w:color w:val="000000"/>
        </w:rPr>
        <w:t>qualificação,</w:t>
      </w:r>
      <w:r>
        <w:rPr>
          <w:color w:val="000000"/>
        </w:rPr>
        <w:t xml:space="preserve"> </w:t>
      </w:r>
      <w:r w:rsidRPr="00E6490D">
        <w:rPr>
          <w:color w:val="000000"/>
        </w:rPr>
        <w:t>endereços</w:t>
      </w:r>
      <w:r>
        <w:rPr>
          <w:color w:val="000000"/>
        </w:rPr>
        <w:t xml:space="preserve"> </w:t>
      </w:r>
      <w:r w:rsidRPr="00E6490D">
        <w:rPr>
          <w:color w:val="000000"/>
        </w:rPr>
        <w:t>e</w:t>
      </w:r>
      <w:r>
        <w:rPr>
          <w:color w:val="000000"/>
        </w:rPr>
        <w:t xml:space="preserve"> </w:t>
      </w:r>
      <w:r w:rsidRPr="00E6490D">
        <w:rPr>
          <w:color w:val="000000"/>
        </w:rPr>
        <w:t>contatos</w:t>
      </w:r>
      <w:r>
        <w:rPr>
          <w:color w:val="000000"/>
        </w:rPr>
        <w:t xml:space="preserve"> </w:t>
      </w:r>
      <w:r w:rsidRPr="00E6490D">
        <w:rPr>
          <w:color w:val="000000"/>
        </w:rPr>
        <w:t>de</w:t>
      </w:r>
      <w:r>
        <w:rPr>
          <w:color w:val="000000"/>
        </w:rPr>
        <w:t xml:space="preserve"> </w:t>
      </w:r>
      <w:r w:rsidRPr="00E6490D">
        <w:rPr>
          <w:color w:val="000000"/>
        </w:rPr>
        <w:t>entidades</w:t>
      </w:r>
      <w:r>
        <w:rPr>
          <w:color w:val="000000"/>
        </w:rPr>
        <w:t xml:space="preserve"> </w:t>
      </w:r>
      <w:r w:rsidRPr="00E6490D">
        <w:rPr>
          <w:color w:val="000000"/>
        </w:rPr>
        <w:t>governamentais</w:t>
      </w:r>
      <w:r>
        <w:rPr>
          <w:color w:val="000000"/>
        </w:rPr>
        <w:t xml:space="preserve"> </w:t>
      </w:r>
      <w:r w:rsidRPr="00E6490D">
        <w:rPr>
          <w:color w:val="000000"/>
        </w:rPr>
        <w:t>etc.)</w:t>
      </w:r>
      <w:r>
        <w:rPr>
          <w:color w:val="000000"/>
        </w:rPr>
        <w:t xml:space="preserve"> também </w:t>
      </w:r>
      <w:r w:rsidRPr="00E6490D">
        <w:rPr>
          <w:color w:val="000000"/>
        </w:rPr>
        <w:t>estão</w:t>
      </w:r>
      <w:r>
        <w:rPr>
          <w:color w:val="000000"/>
        </w:rPr>
        <w:t xml:space="preserve"> </w:t>
      </w:r>
      <w:r w:rsidRPr="00E6490D">
        <w:rPr>
          <w:color w:val="000000"/>
        </w:rPr>
        <w:t>acessíveis</w:t>
      </w:r>
      <w:r>
        <w:rPr>
          <w:color w:val="000000"/>
        </w:rPr>
        <w:t xml:space="preserve"> </w:t>
      </w:r>
      <w:r w:rsidRPr="00E6490D">
        <w:rPr>
          <w:color w:val="000000"/>
        </w:rPr>
        <w:t>nos</w:t>
      </w:r>
      <w:r>
        <w:rPr>
          <w:color w:val="000000"/>
        </w:rPr>
        <w:t xml:space="preserve"> </w:t>
      </w:r>
      <w:r w:rsidR="006D101A">
        <w:rPr>
          <w:color w:val="000000"/>
        </w:rPr>
        <w:t>site</w:t>
      </w:r>
      <w:r w:rsidRPr="00E6490D">
        <w:rPr>
          <w:color w:val="000000"/>
        </w:rPr>
        <w:t>s</w:t>
      </w:r>
      <w:r>
        <w:rPr>
          <w:color w:val="000000"/>
        </w:rPr>
        <w:t xml:space="preserve"> </w:t>
      </w:r>
      <w:r w:rsidRPr="00E6490D">
        <w:rPr>
          <w:color w:val="000000"/>
        </w:rPr>
        <w:t>do</w:t>
      </w:r>
      <w:r>
        <w:rPr>
          <w:color w:val="000000"/>
        </w:rPr>
        <w:t xml:space="preserve"> </w:t>
      </w:r>
      <w:r w:rsidRPr="00E6490D">
        <w:rPr>
          <w:color w:val="000000"/>
        </w:rPr>
        <w:t>Ministério</w:t>
      </w:r>
      <w:r>
        <w:rPr>
          <w:color w:val="000000"/>
        </w:rPr>
        <w:t xml:space="preserve"> </w:t>
      </w:r>
      <w:r w:rsidRPr="00E6490D">
        <w:rPr>
          <w:color w:val="000000"/>
        </w:rPr>
        <w:t>dos</w:t>
      </w:r>
      <w:r>
        <w:rPr>
          <w:color w:val="000000"/>
        </w:rPr>
        <w:t xml:space="preserve"> </w:t>
      </w:r>
      <w:r w:rsidRPr="00E6490D">
        <w:rPr>
          <w:color w:val="000000"/>
        </w:rPr>
        <w:t>Negócios</w:t>
      </w:r>
      <w:r>
        <w:rPr>
          <w:color w:val="000000"/>
        </w:rPr>
        <w:t xml:space="preserve"> </w:t>
      </w:r>
      <w:r w:rsidRPr="00E6490D">
        <w:rPr>
          <w:color w:val="000000"/>
        </w:rPr>
        <w:t>Estrangeiros</w:t>
      </w:r>
      <w:r>
        <w:rPr>
          <w:color w:val="000000"/>
        </w:rPr>
        <w:t xml:space="preserve"> </w:t>
      </w:r>
      <w:r w:rsidRPr="00E6490D">
        <w:rPr>
          <w:color w:val="000000"/>
        </w:rPr>
        <w:t>(MOFA),</w:t>
      </w:r>
      <w:r>
        <w:rPr>
          <w:color w:val="000000"/>
        </w:rPr>
        <w:t xml:space="preserve"> </w:t>
      </w:r>
      <w:r w:rsidRPr="00E6490D">
        <w:rPr>
          <w:color w:val="000000"/>
        </w:rPr>
        <w:t>da</w:t>
      </w:r>
      <w:r>
        <w:rPr>
          <w:color w:val="000000"/>
        </w:rPr>
        <w:t xml:space="preserve"> </w:t>
      </w:r>
      <w:r w:rsidRPr="00E6490D">
        <w:rPr>
          <w:color w:val="000000"/>
        </w:rPr>
        <w:t>JETRO</w:t>
      </w:r>
      <w:r>
        <w:rPr>
          <w:color w:val="000000"/>
        </w:rPr>
        <w:t xml:space="preserve"> </w:t>
      </w:r>
      <w:r w:rsidRPr="00E6490D">
        <w:rPr>
          <w:color w:val="000000"/>
        </w:rPr>
        <w:t>e</w:t>
      </w:r>
      <w:r>
        <w:rPr>
          <w:color w:val="000000"/>
        </w:rPr>
        <w:t xml:space="preserve"> </w:t>
      </w:r>
      <w:r w:rsidRPr="00E6490D">
        <w:rPr>
          <w:color w:val="000000"/>
        </w:rPr>
        <w:t>do</w:t>
      </w:r>
      <w:r>
        <w:rPr>
          <w:color w:val="000000"/>
        </w:rPr>
        <w:t xml:space="preserve"> </w:t>
      </w:r>
      <w:r w:rsidRPr="00E6490D">
        <w:rPr>
          <w:color w:val="000000"/>
        </w:rPr>
        <w:t>governo</w:t>
      </w:r>
      <w:r>
        <w:rPr>
          <w:color w:val="000000"/>
        </w:rPr>
        <w:t xml:space="preserve"> </w:t>
      </w:r>
      <w:r w:rsidRPr="00E6490D">
        <w:rPr>
          <w:color w:val="000000"/>
        </w:rPr>
        <w:t>central:</w:t>
      </w:r>
    </w:p>
    <w:p w14:paraId="11FECCDF" w14:textId="77777777" w:rsidR="00353B25" w:rsidRPr="00E6490D" w:rsidRDefault="00B37182" w:rsidP="00353B25">
      <w:pPr>
        <w:numPr>
          <w:ilvl w:val="0"/>
          <w:numId w:val="124"/>
        </w:numPr>
        <w:tabs>
          <w:tab w:val="clear" w:pos="567"/>
          <w:tab w:val="clear" w:pos="1080"/>
          <w:tab w:val="num" w:pos="426"/>
        </w:tabs>
        <w:autoSpaceDE w:val="0"/>
        <w:autoSpaceDN w:val="0"/>
        <w:adjustRightInd w:val="0"/>
        <w:snapToGrid w:val="0"/>
        <w:spacing w:line="240" w:lineRule="auto"/>
        <w:ind w:left="425" w:hanging="425"/>
        <w:jc w:val="both"/>
        <w:rPr>
          <w:rFonts w:eastAsia="Times New Roman"/>
          <w:szCs w:val="24"/>
        </w:rPr>
      </w:pPr>
      <w:hyperlink r:id="rId113" w:history="1">
        <w:r w:rsidR="00353B25" w:rsidRPr="00AD2DB6">
          <w:t>https://www.mofa.go.jp/policy/economy/procurement/index.html</w:t>
        </w:r>
      </w:hyperlink>
    </w:p>
    <w:p w14:paraId="770653A9" w14:textId="77777777" w:rsidR="00353B25" w:rsidRPr="00E6490D" w:rsidRDefault="00B37182" w:rsidP="00353B25">
      <w:pPr>
        <w:numPr>
          <w:ilvl w:val="0"/>
          <w:numId w:val="124"/>
        </w:numPr>
        <w:tabs>
          <w:tab w:val="clear" w:pos="567"/>
          <w:tab w:val="clear" w:pos="1080"/>
          <w:tab w:val="num" w:pos="426"/>
        </w:tabs>
        <w:autoSpaceDE w:val="0"/>
        <w:autoSpaceDN w:val="0"/>
        <w:adjustRightInd w:val="0"/>
        <w:snapToGrid w:val="0"/>
        <w:spacing w:line="240" w:lineRule="auto"/>
        <w:ind w:left="425" w:hanging="425"/>
        <w:jc w:val="both"/>
        <w:rPr>
          <w:rFonts w:eastAsia="Times New Roman"/>
          <w:szCs w:val="24"/>
        </w:rPr>
      </w:pPr>
      <w:hyperlink r:id="rId114" w:history="1">
        <w:r w:rsidR="00353B25" w:rsidRPr="00AD2DB6">
          <w:rPr>
            <w:rFonts w:eastAsia="Times New Roman"/>
            <w:szCs w:val="24"/>
          </w:rPr>
          <w:t>https://www.jetro.go.jp/en/database/procurement/</w:t>
        </w:r>
      </w:hyperlink>
    </w:p>
    <w:p w14:paraId="48C473A1" w14:textId="77777777" w:rsidR="00353B25" w:rsidRDefault="00B37182" w:rsidP="00353B25">
      <w:pPr>
        <w:numPr>
          <w:ilvl w:val="0"/>
          <w:numId w:val="124"/>
        </w:numPr>
        <w:tabs>
          <w:tab w:val="clear" w:pos="567"/>
          <w:tab w:val="clear" w:pos="1080"/>
          <w:tab w:val="num" w:pos="426"/>
        </w:tabs>
        <w:autoSpaceDE w:val="0"/>
        <w:autoSpaceDN w:val="0"/>
        <w:adjustRightInd w:val="0"/>
        <w:snapToGrid w:val="0"/>
        <w:spacing w:line="240" w:lineRule="auto"/>
        <w:ind w:left="425" w:hanging="425"/>
        <w:jc w:val="both"/>
        <w:rPr>
          <w:rFonts w:eastAsia="Times New Roman"/>
          <w:szCs w:val="24"/>
        </w:rPr>
      </w:pPr>
      <w:hyperlink r:id="rId115" w:history="1">
        <w:r w:rsidR="00353B25" w:rsidRPr="001D24AA">
          <w:rPr>
            <w:rFonts w:eastAsia="Times New Roman"/>
            <w:szCs w:val="24"/>
          </w:rPr>
          <w:t>http://japan.kantei.go.jp/98_abe/documents/2019/_00002.html</w:t>
        </w:r>
      </w:hyperlink>
    </w:p>
    <w:p w14:paraId="3394BD48" w14:textId="77777777" w:rsidR="00353B25" w:rsidRPr="001D24AA" w:rsidRDefault="00353B25" w:rsidP="00353B25">
      <w:pPr>
        <w:tabs>
          <w:tab w:val="clear" w:pos="567"/>
        </w:tabs>
        <w:autoSpaceDE w:val="0"/>
        <w:autoSpaceDN w:val="0"/>
        <w:adjustRightInd w:val="0"/>
        <w:spacing w:before="120" w:line="240" w:lineRule="auto"/>
        <w:jc w:val="both"/>
        <w:rPr>
          <w:rFonts w:eastAsia="Times New Roman"/>
          <w:szCs w:val="24"/>
        </w:rPr>
      </w:pPr>
    </w:p>
    <w:p w14:paraId="6C2E4C2B" w14:textId="77777777" w:rsidR="00353B25" w:rsidRPr="00E6490D" w:rsidRDefault="00353B25" w:rsidP="00353B25">
      <w:pPr>
        <w:pStyle w:val="Heading2"/>
        <w:numPr>
          <w:ilvl w:val="0"/>
          <w:numId w:val="21"/>
        </w:numPr>
        <w:tabs>
          <w:tab w:val="clear" w:pos="567"/>
          <w:tab w:val="clear" w:pos="720"/>
          <w:tab w:val="num" w:pos="709"/>
        </w:tabs>
        <w:spacing w:before="360" w:line="240" w:lineRule="auto"/>
        <w:ind w:left="709" w:hanging="709"/>
        <w:rPr>
          <w:bCs/>
          <w:color w:val="000000"/>
          <w:u w:val="single"/>
        </w:rPr>
      </w:pPr>
      <w:bookmarkStart w:id="226" w:name="_Toc105064563"/>
      <w:r w:rsidRPr="00E6490D">
        <w:rPr>
          <w:bCs/>
          <w:color w:val="000000"/>
          <w:u w:val="single"/>
        </w:rPr>
        <w:t>Promoção</w:t>
      </w:r>
      <w:r>
        <w:rPr>
          <w:bCs/>
          <w:color w:val="000000"/>
          <w:u w:val="single"/>
        </w:rPr>
        <w:t xml:space="preserve"> </w:t>
      </w:r>
      <w:r w:rsidRPr="00E6490D">
        <w:rPr>
          <w:bCs/>
          <w:color w:val="000000"/>
          <w:u w:val="single"/>
        </w:rPr>
        <w:t>de</w:t>
      </w:r>
      <w:r>
        <w:rPr>
          <w:bCs/>
          <w:color w:val="000000"/>
          <w:u w:val="single"/>
        </w:rPr>
        <w:t xml:space="preserve"> </w:t>
      </w:r>
      <w:r w:rsidRPr="00E6490D">
        <w:rPr>
          <w:bCs/>
          <w:color w:val="000000"/>
          <w:u w:val="single"/>
        </w:rPr>
        <w:t>vendas</w:t>
      </w:r>
      <w:bookmarkEnd w:id="226"/>
    </w:p>
    <w:p w14:paraId="472D05BB" w14:textId="77777777" w:rsidR="00353B25" w:rsidRPr="00E6490D" w:rsidRDefault="00353B25" w:rsidP="00353B25">
      <w:pPr>
        <w:pStyle w:val="Heading3"/>
        <w:numPr>
          <w:ilvl w:val="0"/>
          <w:numId w:val="57"/>
        </w:numPr>
        <w:tabs>
          <w:tab w:val="clear" w:pos="567"/>
          <w:tab w:val="clear" w:pos="930"/>
          <w:tab w:val="num" w:pos="709"/>
        </w:tabs>
        <w:spacing w:before="240" w:after="0" w:line="240" w:lineRule="auto"/>
        <w:ind w:left="709" w:hanging="709"/>
        <w:rPr>
          <w:b/>
          <w:lang w:val="pt-BR"/>
        </w:rPr>
      </w:pPr>
      <w:bookmarkStart w:id="227" w:name="_Toc105064564"/>
      <w:r w:rsidRPr="00E6490D">
        <w:rPr>
          <w:b/>
          <w:lang w:val="pt-BR"/>
        </w:rPr>
        <w:t>Considerações</w:t>
      </w:r>
      <w:r>
        <w:rPr>
          <w:b/>
          <w:lang w:val="pt-BR"/>
        </w:rPr>
        <w:t xml:space="preserve"> </w:t>
      </w:r>
      <w:r w:rsidRPr="00E6490D">
        <w:rPr>
          <w:b/>
          <w:lang w:val="pt-BR"/>
        </w:rPr>
        <w:t>Gerais</w:t>
      </w:r>
      <w:bookmarkEnd w:id="227"/>
    </w:p>
    <w:p w14:paraId="2541B75E" w14:textId="535CB35A"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O</w:t>
      </w:r>
      <w:r>
        <w:rPr>
          <w:color w:val="000000"/>
        </w:rPr>
        <w:t xml:space="preserve"> </w:t>
      </w:r>
      <w:r w:rsidRPr="00E6490D">
        <w:rPr>
          <w:color w:val="000000"/>
        </w:rPr>
        <w:t>sistema</w:t>
      </w:r>
      <w:r>
        <w:rPr>
          <w:color w:val="000000"/>
        </w:rPr>
        <w:t xml:space="preserve"> </w:t>
      </w:r>
      <w:r w:rsidRPr="00E6490D">
        <w:rPr>
          <w:color w:val="000000"/>
        </w:rPr>
        <w:t>japonês</w:t>
      </w:r>
      <w:r>
        <w:rPr>
          <w:color w:val="000000"/>
        </w:rPr>
        <w:t xml:space="preserve"> </w:t>
      </w:r>
      <w:r w:rsidRPr="00E6490D">
        <w:rPr>
          <w:color w:val="000000"/>
        </w:rPr>
        <w:t>de</w:t>
      </w:r>
      <w:r>
        <w:rPr>
          <w:color w:val="000000"/>
        </w:rPr>
        <w:t xml:space="preserve"> </w:t>
      </w:r>
      <w:r w:rsidRPr="00E6490D">
        <w:rPr>
          <w:color w:val="000000"/>
        </w:rPr>
        <w:t>distribuição</w:t>
      </w:r>
      <w:r>
        <w:rPr>
          <w:color w:val="000000"/>
        </w:rPr>
        <w:t xml:space="preserve"> </w:t>
      </w:r>
      <w:r w:rsidRPr="00E6490D">
        <w:rPr>
          <w:color w:val="000000"/>
        </w:rPr>
        <w:t>apresenta</w:t>
      </w:r>
      <w:r>
        <w:rPr>
          <w:color w:val="000000"/>
        </w:rPr>
        <w:t xml:space="preserve"> </w:t>
      </w:r>
      <w:r w:rsidRPr="00E6490D">
        <w:rPr>
          <w:color w:val="000000"/>
        </w:rPr>
        <w:t>peculiaridades</w:t>
      </w:r>
      <w:r>
        <w:rPr>
          <w:color w:val="000000"/>
        </w:rPr>
        <w:t xml:space="preserve"> </w:t>
      </w:r>
      <w:r w:rsidRPr="00E6490D">
        <w:rPr>
          <w:color w:val="000000"/>
        </w:rPr>
        <w:t>em</w:t>
      </w:r>
      <w:r>
        <w:rPr>
          <w:color w:val="000000"/>
        </w:rPr>
        <w:t xml:space="preserve"> </w:t>
      </w:r>
      <w:r w:rsidRPr="00E6490D">
        <w:rPr>
          <w:color w:val="000000"/>
        </w:rPr>
        <w:t>relação</w:t>
      </w:r>
      <w:r>
        <w:rPr>
          <w:color w:val="000000"/>
        </w:rPr>
        <w:t xml:space="preserve"> </w:t>
      </w:r>
      <w:r w:rsidRPr="00E6490D">
        <w:rPr>
          <w:color w:val="000000"/>
        </w:rPr>
        <w:t>ao</w:t>
      </w:r>
      <w:r>
        <w:rPr>
          <w:color w:val="000000"/>
        </w:rPr>
        <w:t xml:space="preserve"> </w:t>
      </w:r>
      <w:r w:rsidRPr="00E6490D">
        <w:rPr>
          <w:color w:val="000000"/>
        </w:rPr>
        <w:t>de</w:t>
      </w:r>
      <w:r>
        <w:rPr>
          <w:color w:val="000000"/>
        </w:rPr>
        <w:t xml:space="preserve"> </w:t>
      </w:r>
      <w:r w:rsidRPr="00E6490D">
        <w:rPr>
          <w:color w:val="000000"/>
        </w:rPr>
        <w:t>outros</w:t>
      </w:r>
      <w:r>
        <w:rPr>
          <w:color w:val="000000"/>
        </w:rPr>
        <w:t xml:space="preserve"> </w:t>
      </w:r>
      <w:r w:rsidRPr="00E6490D">
        <w:rPr>
          <w:color w:val="000000"/>
        </w:rPr>
        <w:t>países.</w:t>
      </w:r>
      <w:r>
        <w:rPr>
          <w:color w:val="000000"/>
        </w:rPr>
        <w:t xml:space="preserve"> </w:t>
      </w:r>
      <w:r w:rsidRPr="00E6490D">
        <w:rPr>
          <w:color w:val="000000"/>
        </w:rPr>
        <w:t>Uma</w:t>
      </w:r>
      <w:r>
        <w:rPr>
          <w:color w:val="000000"/>
        </w:rPr>
        <w:t xml:space="preserve"> </w:t>
      </w:r>
      <w:r w:rsidRPr="00E6490D">
        <w:rPr>
          <w:color w:val="000000"/>
        </w:rPr>
        <w:t>delas</w:t>
      </w:r>
      <w:r>
        <w:rPr>
          <w:color w:val="000000"/>
        </w:rPr>
        <w:t xml:space="preserve"> </w:t>
      </w:r>
      <w:r w:rsidRPr="00E6490D">
        <w:rPr>
          <w:color w:val="000000"/>
        </w:rPr>
        <w:t>é</w:t>
      </w:r>
      <w:r>
        <w:rPr>
          <w:color w:val="000000"/>
        </w:rPr>
        <w:t xml:space="preserve"> </w:t>
      </w:r>
      <w:r w:rsidRPr="00E6490D">
        <w:rPr>
          <w:color w:val="000000"/>
        </w:rPr>
        <w:t>a</w:t>
      </w:r>
      <w:r>
        <w:rPr>
          <w:color w:val="000000"/>
        </w:rPr>
        <w:t xml:space="preserve"> </w:t>
      </w:r>
      <w:r w:rsidRPr="00E6490D">
        <w:rPr>
          <w:color w:val="000000"/>
        </w:rPr>
        <w:t>necessidade</w:t>
      </w:r>
      <w:r>
        <w:rPr>
          <w:color w:val="000000"/>
        </w:rPr>
        <w:t xml:space="preserve"> </w:t>
      </w:r>
      <w:r w:rsidRPr="00E6490D">
        <w:rPr>
          <w:color w:val="000000"/>
        </w:rPr>
        <w:t>de</w:t>
      </w:r>
      <w:r>
        <w:rPr>
          <w:color w:val="000000"/>
        </w:rPr>
        <w:t xml:space="preserve"> </w:t>
      </w:r>
      <w:r w:rsidRPr="00E6490D">
        <w:rPr>
          <w:color w:val="000000"/>
        </w:rPr>
        <w:t>destinarem-se</w:t>
      </w:r>
      <w:r>
        <w:rPr>
          <w:color w:val="000000"/>
        </w:rPr>
        <w:t xml:space="preserve"> </w:t>
      </w:r>
      <w:r w:rsidRPr="00E6490D">
        <w:rPr>
          <w:color w:val="000000"/>
        </w:rPr>
        <w:t>recursos</w:t>
      </w:r>
      <w:r>
        <w:rPr>
          <w:color w:val="000000"/>
        </w:rPr>
        <w:t xml:space="preserve"> </w:t>
      </w:r>
      <w:r w:rsidRPr="00E6490D">
        <w:rPr>
          <w:color w:val="000000"/>
        </w:rPr>
        <w:t>para</w:t>
      </w:r>
      <w:r>
        <w:rPr>
          <w:color w:val="000000"/>
        </w:rPr>
        <w:t xml:space="preserve"> </w:t>
      </w:r>
      <w:r w:rsidR="00FB05D3">
        <w:rPr>
          <w:color w:val="000000"/>
        </w:rPr>
        <w:t>“</w:t>
      </w:r>
      <w:r w:rsidRPr="00E6490D">
        <w:rPr>
          <w:color w:val="000000"/>
        </w:rPr>
        <w:t>incentivar</w:t>
      </w:r>
      <w:r w:rsidR="00FB05D3">
        <w:rPr>
          <w:color w:val="000000"/>
        </w:rPr>
        <w:t>”</w:t>
      </w:r>
      <w:r>
        <w:rPr>
          <w:color w:val="000000"/>
        </w:rPr>
        <w:t xml:space="preserve"> </w:t>
      </w:r>
      <w:r w:rsidRPr="00E6490D">
        <w:rPr>
          <w:color w:val="000000"/>
        </w:rPr>
        <w:t>atacadistas</w:t>
      </w:r>
      <w:r>
        <w:rPr>
          <w:color w:val="000000"/>
        </w:rPr>
        <w:t xml:space="preserve"> </w:t>
      </w:r>
      <w:r w:rsidRPr="00E6490D">
        <w:rPr>
          <w:color w:val="000000"/>
        </w:rPr>
        <w:t>e</w:t>
      </w:r>
      <w:r>
        <w:rPr>
          <w:color w:val="000000"/>
        </w:rPr>
        <w:t xml:space="preserve"> </w:t>
      </w:r>
      <w:r w:rsidRPr="00E6490D">
        <w:rPr>
          <w:color w:val="000000"/>
        </w:rPr>
        <w:t>varejistas,</w:t>
      </w:r>
      <w:r>
        <w:rPr>
          <w:color w:val="000000"/>
        </w:rPr>
        <w:t xml:space="preserve"> </w:t>
      </w:r>
      <w:r w:rsidRPr="00E6490D">
        <w:rPr>
          <w:color w:val="000000"/>
        </w:rPr>
        <w:t>bem</w:t>
      </w:r>
      <w:r>
        <w:rPr>
          <w:color w:val="000000"/>
        </w:rPr>
        <w:t xml:space="preserve"> </w:t>
      </w:r>
      <w:r w:rsidRPr="00E6490D">
        <w:rPr>
          <w:color w:val="000000"/>
        </w:rPr>
        <w:t>como</w:t>
      </w:r>
      <w:r>
        <w:rPr>
          <w:color w:val="000000"/>
        </w:rPr>
        <w:t xml:space="preserve"> </w:t>
      </w:r>
      <w:r w:rsidRPr="00E6490D">
        <w:rPr>
          <w:color w:val="000000"/>
        </w:rPr>
        <w:t>para</w:t>
      </w:r>
      <w:r>
        <w:rPr>
          <w:color w:val="000000"/>
        </w:rPr>
        <w:t xml:space="preserve"> </w:t>
      </w:r>
      <w:r w:rsidRPr="00E6490D">
        <w:rPr>
          <w:color w:val="000000"/>
        </w:rPr>
        <w:t>publicidade</w:t>
      </w:r>
      <w:r>
        <w:rPr>
          <w:color w:val="000000"/>
        </w:rPr>
        <w:t xml:space="preserve"> </w:t>
      </w:r>
      <w:r w:rsidRPr="00E6490D">
        <w:rPr>
          <w:color w:val="000000"/>
        </w:rPr>
        <w:t>específica</w:t>
      </w:r>
      <w:r>
        <w:rPr>
          <w:color w:val="000000"/>
        </w:rPr>
        <w:t xml:space="preserve"> </w:t>
      </w:r>
      <w:r w:rsidRPr="00E6490D">
        <w:rPr>
          <w:color w:val="000000"/>
        </w:rPr>
        <w:t>junto</w:t>
      </w:r>
      <w:r>
        <w:rPr>
          <w:color w:val="000000"/>
        </w:rPr>
        <w:t xml:space="preserve"> </w:t>
      </w:r>
      <w:r w:rsidRPr="00E6490D">
        <w:rPr>
          <w:color w:val="000000"/>
        </w:rPr>
        <w:t>ao</w:t>
      </w:r>
      <w:r>
        <w:rPr>
          <w:color w:val="000000"/>
        </w:rPr>
        <w:t xml:space="preserve"> </w:t>
      </w:r>
      <w:r w:rsidRPr="00E6490D">
        <w:rPr>
          <w:color w:val="000000"/>
        </w:rPr>
        <w:t>consumidor.</w:t>
      </w:r>
      <w:r>
        <w:rPr>
          <w:color w:val="000000"/>
        </w:rPr>
        <w:t xml:space="preserve"> </w:t>
      </w:r>
      <w:r w:rsidRPr="00E6490D">
        <w:rPr>
          <w:color w:val="000000"/>
        </w:rPr>
        <w:t>O</w:t>
      </w:r>
      <w:r>
        <w:rPr>
          <w:color w:val="000000"/>
        </w:rPr>
        <w:t xml:space="preserve"> </w:t>
      </w:r>
      <w:r w:rsidRPr="00E6490D">
        <w:rPr>
          <w:color w:val="000000"/>
        </w:rPr>
        <w:t>alto</w:t>
      </w:r>
      <w:r>
        <w:rPr>
          <w:color w:val="000000"/>
        </w:rPr>
        <w:t xml:space="preserve"> </w:t>
      </w:r>
      <w:r w:rsidRPr="00E6490D">
        <w:rPr>
          <w:color w:val="000000"/>
        </w:rPr>
        <w:t>grau</w:t>
      </w:r>
      <w:r>
        <w:rPr>
          <w:color w:val="000000"/>
        </w:rPr>
        <w:t xml:space="preserve"> </w:t>
      </w:r>
      <w:r w:rsidRPr="00E6490D">
        <w:rPr>
          <w:color w:val="000000"/>
        </w:rPr>
        <w:t>de</w:t>
      </w:r>
      <w:r>
        <w:rPr>
          <w:color w:val="000000"/>
        </w:rPr>
        <w:t xml:space="preserve"> </w:t>
      </w:r>
      <w:r w:rsidRPr="00E6490D">
        <w:rPr>
          <w:color w:val="000000"/>
        </w:rPr>
        <w:t>fragmentação</w:t>
      </w:r>
      <w:r>
        <w:rPr>
          <w:color w:val="000000"/>
        </w:rPr>
        <w:t xml:space="preserve"> </w:t>
      </w:r>
      <w:r w:rsidRPr="00E6490D">
        <w:rPr>
          <w:color w:val="000000"/>
        </w:rPr>
        <w:t>dos</w:t>
      </w:r>
      <w:r>
        <w:rPr>
          <w:color w:val="000000"/>
        </w:rPr>
        <w:t xml:space="preserve"> </w:t>
      </w:r>
      <w:r w:rsidRPr="00E6490D">
        <w:rPr>
          <w:color w:val="000000"/>
        </w:rPr>
        <w:t>estabelecimentos</w:t>
      </w:r>
      <w:r>
        <w:rPr>
          <w:color w:val="000000"/>
        </w:rPr>
        <w:t xml:space="preserve"> </w:t>
      </w:r>
      <w:r w:rsidRPr="00E6490D">
        <w:rPr>
          <w:color w:val="000000"/>
        </w:rPr>
        <w:t>varejistas</w:t>
      </w:r>
      <w:r>
        <w:rPr>
          <w:color w:val="000000"/>
        </w:rPr>
        <w:t xml:space="preserve"> </w:t>
      </w:r>
      <w:r w:rsidRPr="00E6490D">
        <w:rPr>
          <w:color w:val="000000"/>
        </w:rPr>
        <w:t>torna</w:t>
      </w:r>
      <w:r>
        <w:rPr>
          <w:color w:val="000000"/>
        </w:rPr>
        <w:t xml:space="preserve"> </w:t>
      </w:r>
      <w:r w:rsidRPr="00E6490D">
        <w:rPr>
          <w:color w:val="000000"/>
        </w:rPr>
        <w:t>importante</w:t>
      </w:r>
      <w:r>
        <w:rPr>
          <w:color w:val="000000"/>
        </w:rPr>
        <w:t xml:space="preserve"> </w:t>
      </w:r>
      <w:r w:rsidRPr="00E6490D">
        <w:rPr>
          <w:color w:val="000000"/>
        </w:rPr>
        <w:t>e</w:t>
      </w:r>
      <w:r>
        <w:rPr>
          <w:color w:val="000000"/>
        </w:rPr>
        <w:t xml:space="preserve"> </w:t>
      </w:r>
      <w:r w:rsidRPr="00E6490D">
        <w:rPr>
          <w:color w:val="000000"/>
        </w:rPr>
        <w:t>crucial</w:t>
      </w:r>
      <w:r>
        <w:rPr>
          <w:color w:val="000000"/>
        </w:rPr>
        <w:t xml:space="preserve"> </w:t>
      </w:r>
      <w:r w:rsidRPr="00E6490D">
        <w:rPr>
          <w:color w:val="000000"/>
        </w:rPr>
        <w:t>o</w:t>
      </w:r>
      <w:r>
        <w:rPr>
          <w:color w:val="000000"/>
        </w:rPr>
        <w:t xml:space="preserve"> </w:t>
      </w:r>
      <w:r w:rsidRPr="00E6490D">
        <w:rPr>
          <w:color w:val="000000"/>
        </w:rPr>
        <w:t>papel</w:t>
      </w:r>
      <w:r>
        <w:rPr>
          <w:color w:val="000000"/>
        </w:rPr>
        <w:t xml:space="preserve"> </w:t>
      </w:r>
      <w:r w:rsidRPr="00E6490D">
        <w:rPr>
          <w:color w:val="000000"/>
        </w:rPr>
        <w:t>do</w:t>
      </w:r>
      <w:r>
        <w:rPr>
          <w:color w:val="000000"/>
        </w:rPr>
        <w:t xml:space="preserve"> </w:t>
      </w:r>
      <w:r w:rsidRPr="00E6490D">
        <w:rPr>
          <w:color w:val="000000"/>
        </w:rPr>
        <w:t>atacadista.</w:t>
      </w:r>
      <w:r>
        <w:rPr>
          <w:color w:val="000000"/>
        </w:rPr>
        <w:t xml:space="preserve"> </w:t>
      </w:r>
    </w:p>
    <w:p w14:paraId="65246238" w14:textId="02DB507E"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Para</w:t>
      </w:r>
      <w:r>
        <w:rPr>
          <w:color w:val="000000"/>
        </w:rPr>
        <w:t xml:space="preserve"> </w:t>
      </w:r>
      <w:r w:rsidRPr="00E6490D">
        <w:rPr>
          <w:color w:val="000000"/>
        </w:rPr>
        <w:t>acesso</w:t>
      </w:r>
      <w:r>
        <w:rPr>
          <w:color w:val="000000"/>
        </w:rPr>
        <w:t xml:space="preserve"> </w:t>
      </w:r>
      <w:r w:rsidRPr="00E6490D">
        <w:rPr>
          <w:color w:val="000000"/>
        </w:rPr>
        <w:t>direto</w:t>
      </w:r>
      <w:r>
        <w:rPr>
          <w:color w:val="000000"/>
        </w:rPr>
        <w:t xml:space="preserve"> </w:t>
      </w:r>
      <w:r w:rsidRPr="00E6490D">
        <w:rPr>
          <w:color w:val="000000"/>
        </w:rPr>
        <w:t>a</w:t>
      </w:r>
      <w:r>
        <w:rPr>
          <w:color w:val="000000"/>
        </w:rPr>
        <w:t xml:space="preserve"> </w:t>
      </w:r>
      <w:r w:rsidRPr="00E6490D">
        <w:rPr>
          <w:color w:val="000000"/>
        </w:rPr>
        <w:t>uma</w:t>
      </w:r>
      <w:r>
        <w:rPr>
          <w:color w:val="000000"/>
        </w:rPr>
        <w:t xml:space="preserve"> </w:t>
      </w:r>
      <w:r w:rsidRPr="00E6490D">
        <w:rPr>
          <w:color w:val="000000"/>
        </w:rPr>
        <w:t>ampla</w:t>
      </w:r>
      <w:r>
        <w:rPr>
          <w:color w:val="000000"/>
        </w:rPr>
        <w:t xml:space="preserve"> </w:t>
      </w:r>
      <w:r w:rsidRPr="00E6490D">
        <w:rPr>
          <w:color w:val="000000"/>
        </w:rPr>
        <w:t>gama</w:t>
      </w:r>
      <w:r>
        <w:rPr>
          <w:color w:val="000000"/>
        </w:rPr>
        <w:t xml:space="preserve"> </w:t>
      </w:r>
      <w:r w:rsidRPr="00E6490D">
        <w:rPr>
          <w:color w:val="000000"/>
        </w:rPr>
        <w:t>de</w:t>
      </w:r>
      <w:r>
        <w:rPr>
          <w:color w:val="000000"/>
        </w:rPr>
        <w:t xml:space="preserve"> </w:t>
      </w:r>
      <w:r w:rsidRPr="00E6490D">
        <w:rPr>
          <w:color w:val="000000"/>
        </w:rPr>
        <w:t>consumidores,</w:t>
      </w:r>
      <w:r>
        <w:rPr>
          <w:color w:val="000000"/>
        </w:rPr>
        <w:t xml:space="preserve"> </w:t>
      </w:r>
      <w:r w:rsidRPr="00E6490D">
        <w:rPr>
          <w:color w:val="000000"/>
        </w:rPr>
        <w:t>os</w:t>
      </w:r>
      <w:r>
        <w:rPr>
          <w:color w:val="000000"/>
        </w:rPr>
        <w:t xml:space="preserve"> </w:t>
      </w:r>
      <w:r w:rsidRPr="00E6490D">
        <w:rPr>
          <w:color w:val="000000"/>
        </w:rPr>
        <w:t>anúncios</w:t>
      </w:r>
      <w:r>
        <w:rPr>
          <w:color w:val="000000"/>
        </w:rPr>
        <w:t xml:space="preserve"> </w:t>
      </w:r>
      <w:r w:rsidRPr="00E6490D">
        <w:rPr>
          <w:color w:val="000000"/>
        </w:rPr>
        <w:t>comerciais</w:t>
      </w:r>
      <w:r>
        <w:rPr>
          <w:color w:val="000000"/>
        </w:rPr>
        <w:t xml:space="preserve"> </w:t>
      </w:r>
      <w:r w:rsidRPr="00E6490D">
        <w:rPr>
          <w:color w:val="000000"/>
        </w:rPr>
        <w:t>veiculados</w:t>
      </w:r>
      <w:r>
        <w:rPr>
          <w:color w:val="000000"/>
        </w:rPr>
        <w:t xml:space="preserve"> </w:t>
      </w:r>
      <w:r w:rsidRPr="00E6490D">
        <w:rPr>
          <w:color w:val="000000"/>
        </w:rPr>
        <w:t>por</w:t>
      </w:r>
      <w:r>
        <w:rPr>
          <w:color w:val="000000"/>
        </w:rPr>
        <w:t xml:space="preserve"> </w:t>
      </w:r>
      <w:r w:rsidRPr="00E6490D">
        <w:rPr>
          <w:color w:val="000000"/>
        </w:rPr>
        <w:t>TV,</w:t>
      </w:r>
      <w:r>
        <w:rPr>
          <w:color w:val="000000"/>
        </w:rPr>
        <w:t xml:space="preserve"> </w:t>
      </w:r>
      <w:r w:rsidRPr="00E6490D">
        <w:rPr>
          <w:color w:val="000000"/>
        </w:rPr>
        <w:t>rádio</w:t>
      </w:r>
      <w:r>
        <w:rPr>
          <w:color w:val="000000"/>
        </w:rPr>
        <w:t xml:space="preserve"> </w:t>
      </w:r>
      <w:r w:rsidRPr="00E6490D">
        <w:rPr>
          <w:color w:val="000000"/>
        </w:rPr>
        <w:t>e</w:t>
      </w:r>
      <w:r>
        <w:rPr>
          <w:color w:val="000000"/>
        </w:rPr>
        <w:t xml:space="preserve"> </w:t>
      </w:r>
      <w:r w:rsidRPr="00E6490D">
        <w:rPr>
          <w:color w:val="000000"/>
        </w:rPr>
        <w:t>jornais</w:t>
      </w:r>
      <w:r>
        <w:rPr>
          <w:color w:val="000000"/>
        </w:rPr>
        <w:t xml:space="preserve"> </w:t>
      </w:r>
      <w:r w:rsidRPr="00E6490D">
        <w:rPr>
          <w:color w:val="000000"/>
        </w:rPr>
        <w:t>são</w:t>
      </w:r>
      <w:r>
        <w:rPr>
          <w:color w:val="000000"/>
        </w:rPr>
        <w:t xml:space="preserve"> </w:t>
      </w:r>
      <w:r w:rsidRPr="00E6490D">
        <w:rPr>
          <w:color w:val="000000"/>
        </w:rPr>
        <w:t>os</w:t>
      </w:r>
      <w:r>
        <w:rPr>
          <w:color w:val="000000"/>
        </w:rPr>
        <w:t xml:space="preserve"> </w:t>
      </w:r>
      <w:r w:rsidRPr="00E6490D">
        <w:rPr>
          <w:color w:val="000000"/>
        </w:rPr>
        <w:t>meios</w:t>
      </w:r>
      <w:r>
        <w:rPr>
          <w:color w:val="000000"/>
        </w:rPr>
        <w:t xml:space="preserve"> </w:t>
      </w:r>
      <w:r w:rsidRPr="00E6490D">
        <w:rPr>
          <w:color w:val="000000"/>
        </w:rPr>
        <w:t>mais</w:t>
      </w:r>
      <w:r>
        <w:rPr>
          <w:color w:val="000000"/>
        </w:rPr>
        <w:t xml:space="preserve"> </w:t>
      </w:r>
      <w:r w:rsidRPr="00E6490D">
        <w:rPr>
          <w:color w:val="000000"/>
        </w:rPr>
        <w:t>eficientes.</w:t>
      </w:r>
      <w:r>
        <w:rPr>
          <w:color w:val="000000"/>
        </w:rPr>
        <w:t xml:space="preserve"> </w:t>
      </w:r>
      <w:r w:rsidRPr="00E6490D">
        <w:rPr>
          <w:color w:val="000000"/>
        </w:rPr>
        <w:t>Deve-se</w:t>
      </w:r>
      <w:r>
        <w:rPr>
          <w:color w:val="000000"/>
        </w:rPr>
        <w:t xml:space="preserve"> </w:t>
      </w:r>
      <w:r w:rsidRPr="00E6490D">
        <w:rPr>
          <w:color w:val="000000"/>
        </w:rPr>
        <w:t>lembrar,</w:t>
      </w:r>
      <w:r>
        <w:rPr>
          <w:color w:val="000000"/>
        </w:rPr>
        <w:t xml:space="preserve"> </w:t>
      </w:r>
      <w:r w:rsidRPr="00E6490D">
        <w:rPr>
          <w:color w:val="000000"/>
        </w:rPr>
        <w:t>entretanto,</w:t>
      </w:r>
      <w:r>
        <w:rPr>
          <w:color w:val="000000"/>
        </w:rPr>
        <w:t xml:space="preserve"> </w:t>
      </w:r>
      <w:r w:rsidRPr="00E6490D">
        <w:rPr>
          <w:color w:val="000000"/>
        </w:rPr>
        <w:t>que</w:t>
      </w:r>
      <w:r>
        <w:rPr>
          <w:color w:val="000000"/>
        </w:rPr>
        <w:t xml:space="preserve"> </w:t>
      </w:r>
      <w:r w:rsidRPr="00E6490D">
        <w:rPr>
          <w:color w:val="000000"/>
        </w:rPr>
        <w:t>a</w:t>
      </w:r>
      <w:r>
        <w:rPr>
          <w:color w:val="000000"/>
        </w:rPr>
        <w:t xml:space="preserve"> </w:t>
      </w:r>
      <w:r w:rsidRPr="00E6490D">
        <w:rPr>
          <w:color w:val="000000"/>
        </w:rPr>
        <w:t>TV</w:t>
      </w:r>
      <w:r>
        <w:rPr>
          <w:color w:val="000000"/>
        </w:rPr>
        <w:t xml:space="preserve"> </w:t>
      </w:r>
      <w:r w:rsidRPr="00E6490D">
        <w:rPr>
          <w:color w:val="000000"/>
        </w:rPr>
        <w:t>e</w:t>
      </w:r>
      <w:r>
        <w:rPr>
          <w:color w:val="000000"/>
        </w:rPr>
        <w:t xml:space="preserve"> </w:t>
      </w:r>
      <w:r w:rsidRPr="00E6490D">
        <w:rPr>
          <w:color w:val="000000"/>
        </w:rPr>
        <w:t>o</w:t>
      </w:r>
      <w:r>
        <w:rPr>
          <w:color w:val="000000"/>
        </w:rPr>
        <w:t xml:space="preserve"> </w:t>
      </w:r>
      <w:r w:rsidRPr="00E6490D">
        <w:rPr>
          <w:color w:val="000000"/>
        </w:rPr>
        <w:t>rádio</w:t>
      </w:r>
      <w:r>
        <w:rPr>
          <w:color w:val="000000"/>
        </w:rPr>
        <w:t xml:space="preserve"> </w:t>
      </w:r>
      <w:r w:rsidRPr="00E6490D">
        <w:rPr>
          <w:color w:val="000000"/>
        </w:rPr>
        <w:t>podem</w:t>
      </w:r>
      <w:r>
        <w:rPr>
          <w:color w:val="000000"/>
        </w:rPr>
        <w:t xml:space="preserve"> </w:t>
      </w:r>
      <w:r w:rsidRPr="00E6490D">
        <w:rPr>
          <w:color w:val="000000"/>
        </w:rPr>
        <w:t>ser</w:t>
      </w:r>
      <w:r>
        <w:rPr>
          <w:color w:val="000000"/>
        </w:rPr>
        <w:t xml:space="preserve"> </w:t>
      </w:r>
      <w:r w:rsidRPr="00E6490D">
        <w:rPr>
          <w:color w:val="000000"/>
        </w:rPr>
        <w:t>veículos</w:t>
      </w:r>
      <w:r>
        <w:rPr>
          <w:color w:val="000000"/>
        </w:rPr>
        <w:t xml:space="preserve"> </w:t>
      </w:r>
      <w:r w:rsidRPr="00E6490D">
        <w:rPr>
          <w:color w:val="000000"/>
        </w:rPr>
        <w:t>de</w:t>
      </w:r>
      <w:r>
        <w:rPr>
          <w:color w:val="000000"/>
        </w:rPr>
        <w:t xml:space="preserve"> </w:t>
      </w:r>
      <w:r w:rsidRPr="00E6490D">
        <w:rPr>
          <w:color w:val="000000"/>
        </w:rPr>
        <w:t>publicidade</w:t>
      </w:r>
      <w:r>
        <w:rPr>
          <w:color w:val="000000"/>
        </w:rPr>
        <w:t xml:space="preserve"> </w:t>
      </w:r>
      <w:r w:rsidRPr="00E6490D">
        <w:rPr>
          <w:color w:val="000000"/>
        </w:rPr>
        <w:t>extremamente</w:t>
      </w:r>
      <w:r>
        <w:rPr>
          <w:color w:val="000000"/>
        </w:rPr>
        <w:t xml:space="preserve"> </w:t>
      </w:r>
      <w:r w:rsidRPr="00E6490D">
        <w:rPr>
          <w:color w:val="000000"/>
        </w:rPr>
        <w:t>caros.</w:t>
      </w:r>
      <w:r>
        <w:rPr>
          <w:rFonts w:hint="eastAsia"/>
          <w:color w:val="000000"/>
        </w:rPr>
        <w:t xml:space="preserve"> </w:t>
      </w:r>
      <w:r w:rsidRPr="00E6490D">
        <w:rPr>
          <w:color w:val="000000"/>
        </w:rPr>
        <w:t>Da</w:t>
      </w:r>
      <w:r>
        <w:rPr>
          <w:color w:val="000000"/>
        </w:rPr>
        <w:t xml:space="preserve"> </w:t>
      </w:r>
      <w:r w:rsidRPr="00E6490D">
        <w:rPr>
          <w:color w:val="000000"/>
        </w:rPr>
        <w:t>mesma</w:t>
      </w:r>
      <w:r>
        <w:rPr>
          <w:color w:val="000000"/>
        </w:rPr>
        <w:t xml:space="preserve"> </w:t>
      </w:r>
      <w:r w:rsidRPr="00E6490D">
        <w:rPr>
          <w:color w:val="000000"/>
        </w:rPr>
        <w:t>forma</w:t>
      </w:r>
      <w:r>
        <w:rPr>
          <w:color w:val="000000"/>
        </w:rPr>
        <w:t xml:space="preserve"> </w:t>
      </w:r>
      <w:r w:rsidRPr="00E6490D">
        <w:rPr>
          <w:color w:val="000000"/>
        </w:rPr>
        <w:t>que</w:t>
      </w:r>
      <w:r>
        <w:rPr>
          <w:color w:val="000000"/>
        </w:rPr>
        <w:t xml:space="preserve"> </w:t>
      </w:r>
      <w:r w:rsidRPr="00E6490D">
        <w:rPr>
          <w:color w:val="000000"/>
        </w:rPr>
        <w:t>nos</w:t>
      </w:r>
      <w:r>
        <w:rPr>
          <w:color w:val="000000"/>
        </w:rPr>
        <w:t xml:space="preserve"> </w:t>
      </w:r>
      <w:r w:rsidRPr="00E6490D">
        <w:rPr>
          <w:color w:val="000000"/>
        </w:rPr>
        <w:t>demais</w:t>
      </w:r>
      <w:r>
        <w:rPr>
          <w:color w:val="000000"/>
        </w:rPr>
        <w:t xml:space="preserve"> </w:t>
      </w:r>
      <w:r w:rsidRPr="00E6490D">
        <w:rPr>
          <w:color w:val="000000"/>
        </w:rPr>
        <w:t>países,</w:t>
      </w:r>
      <w:r>
        <w:rPr>
          <w:color w:val="000000"/>
        </w:rPr>
        <w:t xml:space="preserve"> </w:t>
      </w:r>
      <w:r w:rsidRPr="00E6490D">
        <w:rPr>
          <w:color w:val="000000"/>
        </w:rPr>
        <w:t>os</w:t>
      </w:r>
      <w:r>
        <w:rPr>
          <w:color w:val="000000"/>
        </w:rPr>
        <w:t xml:space="preserve"> </w:t>
      </w:r>
      <w:r w:rsidRPr="00E6490D">
        <w:rPr>
          <w:color w:val="000000"/>
        </w:rPr>
        <w:t>anúncios</w:t>
      </w:r>
      <w:r>
        <w:rPr>
          <w:color w:val="000000"/>
        </w:rPr>
        <w:t xml:space="preserve"> </w:t>
      </w:r>
      <w:r w:rsidRPr="00E6490D">
        <w:rPr>
          <w:color w:val="000000"/>
        </w:rPr>
        <w:t>veiculados</w:t>
      </w:r>
      <w:r>
        <w:rPr>
          <w:color w:val="000000"/>
        </w:rPr>
        <w:t xml:space="preserve"> </w:t>
      </w:r>
      <w:r w:rsidRPr="00E6490D">
        <w:rPr>
          <w:color w:val="000000"/>
        </w:rPr>
        <w:t>em</w:t>
      </w:r>
      <w:r>
        <w:rPr>
          <w:color w:val="000000"/>
        </w:rPr>
        <w:t xml:space="preserve"> </w:t>
      </w:r>
      <w:r w:rsidRPr="00E6490D">
        <w:rPr>
          <w:color w:val="000000"/>
        </w:rPr>
        <w:t>jornais</w:t>
      </w:r>
      <w:r>
        <w:rPr>
          <w:color w:val="000000"/>
        </w:rPr>
        <w:t xml:space="preserve"> </w:t>
      </w:r>
      <w:r w:rsidRPr="00E6490D">
        <w:rPr>
          <w:color w:val="000000"/>
        </w:rPr>
        <w:t>impressos</w:t>
      </w:r>
      <w:r>
        <w:rPr>
          <w:color w:val="000000"/>
        </w:rPr>
        <w:t xml:space="preserve"> </w:t>
      </w:r>
      <w:r w:rsidR="00C815A8">
        <w:rPr>
          <w:color w:val="000000"/>
        </w:rPr>
        <w:t>tê</w:t>
      </w:r>
      <w:r w:rsidRPr="00E6490D">
        <w:rPr>
          <w:color w:val="000000"/>
        </w:rPr>
        <w:t>m</w:t>
      </w:r>
      <w:r>
        <w:rPr>
          <w:color w:val="000000"/>
        </w:rPr>
        <w:t xml:space="preserve"> </w:t>
      </w:r>
      <w:r w:rsidRPr="00E6490D">
        <w:rPr>
          <w:color w:val="000000"/>
        </w:rPr>
        <w:t>perdido</w:t>
      </w:r>
      <w:r>
        <w:rPr>
          <w:color w:val="000000"/>
        </w:rPr>
        <w:t xml:space="preserve"> </w:t>
      </w:r>
      <w:r w:rsidRPr="00E6490D">
        <w:rPr>
          <w:color w:val="000000"/>
        </w:rPr>
        <w:t>espaço</w:t>
      </w:r>
      <w:r>
        <w:rPr>
          <w:color w:val="000000"/>
        </w:rPr>
        <w:t xml:space="preserve"> </w:t>
      </w:r>
      <w:r w:rsidRPr="00E6490D">
        <w:rPr>
          <w:color w:val="000000"/>
        </w:rPr>
        <w:t>para</w:t>
      </w:r>
      <w:r>
        <w:rPr>
          <w:color w:val="000000"/>
        </w:rPr>
        <w:t xml:space="preserve"> </w:t>
      </w:r>
      <w:r w:rsidRPr="00E6490D">
        <w:rPr>
          <w:color w:val="000000"/>
        </w:rPr>
        <w:t>outras</w:t>
      </w:r>
      <w:r>
        <w:rPr>
          <w:color w:val="000000"/>
        </w:rPr>
        <w:t xml:space="preserve"> </w:t>
      </w:r>
      <w:r w:rsidRPr="00E6490D">
        <w:rPr>
          <w:color w:val="000000"/>
        </w:rPr>
        <w:t>opções</w:t>
      </w:r>
      <w:r>
        <w:rPr>
          <w:color w:val="000000"/>
        </w:rPr>
        <w:t xml:space="preserve"> </w:t>
      </w:r>
      <w:r w:rsidRPr="00E6490D">
        <w:rPr>
          <w:color w:val="000000"/>
        </w:rPr>
        <w:t>digitais,</w:t>
      </w:r>
      <w:r>
        <w:rPr>
          <w:color w:val="000000"/>
        </w:rPr>
        <w:t xml:space="preserve"> </w:t>
      </w:r>
      <w:r w:rsidRPr="00E6490D">
        <w:rPr>
          <w:color w:val="000000"/>
        </w:rPr>
        <w:t>incluindo</w:t>
      </w:r>
      <w:r>
        <w:rPr>
          <w:color w:val="000000"/>
        </w:rPr>
        <w:t xml:space="preserve"> </w:t>
      </w:r>
      <w:r w:rsidRPr="00E6490D">
        <w:rPr>
          <w:color w:val="000000"/>
        </w:rPr>
        <w:t>as</w:t>
      </w:r>
      <w:r>
        <w:rPr>
          <w:color w:val="000000"/>
        </w:rPr>
        <w:t xml:space="preserve"> </w:t>
      </w:r>
      <w:r w:rsidRPr="00E6490D">
        <w:rPr>
          <w:color w:val="000000"/>
        </w:rPr>
        <w:t>próprias</w:t>
      </w:r>
      <w:r>
        <w:rPr>
          <w:color w:val="000000"/>
        </w:rPr>
        <w:t xml:space="preserve"> </w:t>
      </w:r>
      <w:r w:rsidRPr="00E6490D">
        <w:rPr>
          <w:color w:val="000000"/>
        </w:rPr>
        <w:t>versões</w:t>
      </w:r>
      <w:r>
        <w:rPr>
          <w:color w:val="000000"/>
        </w:rPr>
        <w:t xml:space="preserve"> </w:t>
      </w:r>
      <w:r w:rsidRPr="00E6490D">
        <w:rPr>
          <w:color w:val="000000"/>
        </w:rPr>
        <w:t>eletrônicas</w:t>
      </w:r>
      <w:r>
        <w:rPr>
          <w:color w:val="000000"/>
        </w:rPr>
        <w:t xml:space="preserve"> </w:t>
      </w:r>
      <w:r w:rsidRPr="00E6490D">
        <w:rPr>
          <w:color w:val="000000"/>
        </w:rPr>
        <w:t>dos</w:t>
      </w:r>
      <w:r>
        <w:rPr>
          <w:color w:val="000000"/>
        </w:rPr>
        <w:t xml:space="preserve"> </w:t>
      </w:r>
      <w:r w:rsidRPr="00E6490D">
        <w:rPr>
          <w:color w:val="000000"/>
        </w:rPr>
        <w:t>periódicos.</w:t>
      </w:r>
      <w:r>
        <w:rPr>
          <w:color w:val="000000"/>
        </w:rPr>
        <w:t xml:space="preserve"> </w:t>
      </w:r>
    </w:p>
    <w:p w14:paraId="3FD8ECB7"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Segundo</w:t>
      </w:r>
      <w:r>
        <w:rPr>
          <w:color w:val="000000"/>
        </w:rPr>
        <w:t xml:space="preserve"> </w:t>
      </w:r>
      <w:r w:rsidRPr="00E6490D">
        <w:rPr>
          <w:color w:val="000000"/>
        </w:rPr>
        <w:t>a</w:t>
      </w:r>
      <w:r>
        <w:rPr>
          <w:color w:val="000000"/>
        </w:rPr>
        <w:t xml:space="preserve"> </w:t>
      </w:r>
      <w:r w:rsidRPr="00E6490D">
        <w:rPr>
          <w:color w:val="000000"/>
        </w:rPr>
        <w:t>Dentsu,</w:t>
      </w:r>
      <w:r>
        <w:rPr>
          <w:color w:val="000000"/>
        </w:rPr>
        <w:t xml:space="preserve"> </w:t>
      </w:r>
      <w:r w:rsidRPr="00E6490D">
        <w:rPr>
          <w:color w:val="000000"/>
        </w:rPr>
        <w:t>maior</w:t>
      </w:r>
      <w:r>
        <w:rPr>
          <w:color w:val="000000"/>
        </w:rPr>
        <w:t xml:space="preserve"> </w:t>
      </w:r>
      <w:r w:rsidRPr="00E6490D">
        <w:rPr>
          <w:color w:val="000000"/>
        </w:rPr>
        <w:t>empresa</w:t>
      </w:r>
      <w:r>
        <w:rPr>
          <w:color w:val="000000"/>
        </w:rPr>
        <w:t xml:space="preserve"> </w:t>
      </w:r>
      <w:r w:rsidRPr="00E6490D">
        <w:rPr>
          <w:color w:val="000000"/>
        </w:rPr>
        <w:t>de</w:t>
      </w:r>
      <w:r>
        <w:rPr>
          <w:color w:val="000000"/>
        </w:rPr>
        <w:t xml:space="preserve"> </w:t>
      </w:r>
      <w:r w:rsidRPr="00E6490D">
        <w:rPr>
          <w:color w:val="000000"/>
        </w:rPr>
        <w:t>publicidade</w:t>
      </w:r>
      <w:r>
        <w:rPr>
          <w:color w:val="000000"/>
        </w:rPr>
        <w:t xml:space="preserve"> </w:t>
      </w:r>
      <w:r w:rsidRPr="00E6490D">
        <w:rPr>
          <w:color w:val="000000"/>
        </w:rPr>
        <w:t>do</w:t>
      </w:r>
      <w:r>
        <w:rPr>
          <w:color w:val="000000"/>
        </w:rPr>
        <w:t xml:space="preserve"> </w:t>
      </w:r>
      <w:r w:rsidRPr="00E6490D">
        <w:rPr>
          <w:color w:val="000000"/>
        </w:rPr>
        <w:t>Japão,</w:t>
      </w:r>
      <w:r>
        <w:rPr>
          <w:color w:val="000000"/>
        </w:rPr>
        <w:t xml:space="preserve"> a participação dos meios de comunicação </w:t>
      </w:r>
      <w:proofErr w:type="gramStart"/>
      <w:r>
        <w:rPr>
          <w:color w:val="000000"/>
        </w:rPr>
        <w:t>nos</w:t>
      </w:r>
      <w:proofErr w:type="gramEnd"/>
      <w:r>
        <w:rPr>
          <w:color w:val="000000"/>
        </w:rPr>
        <w:t xml:space="preserve"> </w:t>
      </w:r>
    </w:p>
    <w:p w14:paraId="7FFDF14F" w14:textId="77777777" w:rsidR="00353B25" w:rsidRDefault="00353B25" w:rsidP="00353B25">
      <w:pPr>
        <w:tabs>
          <w:tab w:val="clear" w:pos="567"/>
        </w:tabs>
        <w:autoSpaceDE w:val="0"/>
        <w:autoSpaceDN w:val="0"/>
        <w:adjustRightInd w:val="0"/>
        <w:spacing w:before="120" w:line="240" w:lineRule="auto"/>
        <w:jc w:val="both"/>
        <w:rPr>
          <w:color w:val="000000"/>
        </w:rPr>
      </w:pPr>
      <w:proofErr w:type="gramStart"/>
      <w:r w:rsidRPr="00E6490D">
        <w:rPr>
          <w:color w:val="000000"/>
        </w:rPr>
        <w:lastRenderedPageBreak/>
        <w:t>gastos</w:t>
      </w:r>
      <w:proofErr w:type="gramEnd"/>
      <w:r>
        <w:rPr>
          <w:color w:val="000000"/>
        </w:rPr>
        <w:t xml:space="preserve"> </w:t>
      </w:r>
      <w:r w:rsidRPr="00E6490D">
        <w:rPr>
          <w:color w:val="000000"/>
        </w:rPr>
        <w:t>em</w:t>
      </w:r>
      <w:r>
        <w:rPr>
          <w:color w:val="000000"/>
        </w:rPr>
        <w:t xml:space="preserve"> </w:t>
      </w:r>
      <w:r w:rsidRPr="00E6490D">
        <w:rPr>
          <w:color w:val="000000"/>
        </w:rPr>
        <w:t>publicidade</w:t>
      </w:r>
      <w:r>
        <w:rPr>
          <w:color w:val="000000"/>
        </w:rPr>
        <w:t xml:space="preserve">, </w:t>
      </w:r>
      <w:r w:rsidRPr="00E6490D">
        <w:rPr>
          <w:color w:val="000000"/>
        </w:rPr>
        <w:t>em</w:t>
      </w:r>
      <w:r>
        <w:rPr>
          <w:color w:val="000000"/>
        </w:rPr>
        <w:t xml:space="preserve"> 20</w:t>
      </w:r>
      <w:r>
        <w:rPr>
          <w:rFonts w:hint="eastAsia"/>
          <w:color w:val="000000"/>
        </w:rPr>
        <w:t>21</w:t>
      </w:r>
      <w:r>
        <w:rPr>
          <w:color w:val="000000"/>
        </w:rPr>
        <w:t>, foram os seguintes:</w:t>
      </w:r>
    </w:p>
    <w:p w14:paraId="4C1F52D1" w14:textId="77777777" w:rsidR="00353B25" w:rsidRPr="0067623F" w:rsidRDefault="00353B25" w:rsidP="00353B25">
      <w:pPr>
        <w:widowControl/>
        <w:numPr>
          <w:ilvl w:val="0"/>
          <w:numId w:val="98"/>
        </w:numPr>
        <w:tabs>
          <w:tab w:val="clear" w:pos="567"/>
          <w:tab w:val="clear" w:pos="820"/>
          <w:tab w:val="num" w:pos="284"/>
        </w:tabs>
        <w:autoSpaceDE w:val="0"/>
        <w:autoSpaceDN w:val="0"/>
        <w:adjustRightInd w:val="0"/>
        <w:snapToGrid w:val="0"/>
        <w:spacing w:before="60" w:line="240" w:lineRule="auto"/>
        <w:ind w:left="284" w:hanging="284"/>
        <w:jc w:val="both"/>
        <w:rPr>
          <w:szCs w:val="24"/>
        </w:rPr>
      </w:pPr>
      <w:r w:rsidRPr="0067623F">
        <w:rPr>
          <w:szCs w:val="24"/>
        </w:rPr>
        <w:t>Meios de comunicação de massa: (36,</w:t>
      </w:r>
      <w:r>
        <w:rPr>
          <w:rFonts w:hint="eastAsia"/>
          <w:szCs w:val="24"/>
        </w:rPr>
        <w:t>1</w:t>
      </w:r>
      <w:r w:rsidRPr="0067623F">
        <w:rPr>
          <w:szCs w:val="24"/>
        </w:rPr>
        <w:t>%)</w:t>
      </w:r>
    </w:p>
    <w:p w14:paraId="68B90426" w14:textId="77777777" w:rsidR="00353B25" w:rsidRPr="0067623F" w:rsidRDefault="00353B25" w:rsidP="00353B25">
      <w:pPr>
        <w:widowControl/>
        <w:numPr>
          <w:ilvl w:val="1"/>
          <w:numId w:val="101"/>
        </w:numPr>
        <w:tabs>
          <w:tab w:val="clear" w:pos="1540"/>
          <w:tab w:val="num" w:pos="567"/>
        </w:tabs>
        <w:autoSpaceDE w:val="0"/>
        <w:autoSpaceDN w:val="0"/>
        <w:adjustRightInd w:val="0"/>
        <w:snapToGrid w:val="0"/>
        <w:spacing w:line="240" w:lineRule="auto"/>
        <w:ind w:left="568" w:hanging="284"/>
        <w:jc w:val="both"/>
        <w:rPr>
          <w:szCs w:val="24"/>
        </w:rPr>
      </w:pPr>
      <w:r w:rsidRPr="0067623F">
        <w:rPr>
          <w:szCs w:val="24"/>
        </w:rPr>
        <w:t>Jornal: (6</w:t>
      </w:r>
      <w:r>
        <w:rPr>
          <w:rFonts w:hint="eastAsia"/>
          <w:szCs w:val="24"/>
        </w:rPr>
        <w:t>5,6</w:t>
      </w:r>
      <w:r w:rsidRPr="0067623F">
        <w:rPr>
          <w:szCs w:val="24"/>
        </w:rPr>
        <w:t>%)</w:t>
      </w:r>
    </w:p>
    <w:p w14:paraId="1CE1190C" w14:textId="77777777" w:rsidR="00353B25" w:rsidRPr="0067623F" w:rsidRDefault="00353B25" w:rsidP="00353B25">
      <w:pPr>
        <w:widowControl/>
        <w:numPr>
          <w:ilvl w:val="1"/>
          <w:numId w:val="101"/>
        </w:numPr>
        <w:tabs>
          <w:tab w:val="clear" w:pos="1540"/>
          <w:tab w:val="num" w:pos="567"/>
        </w:tabs>
        <w:autoSpaceDE w:val="0"/>
        <w:autoSpaceDN w:val="0"/>
        <w:adjustRightInd w:val="0"/>
        <w:snapToGrid w:val="0"/>
        <w:spacing w:line="240" w:lineRule="auto"/>
        <w:ind w:left="568" w:hanging="284"/>
        <w:jc w:val="both"/>
        <w:rPr>
          <w:szCs w:val="24"/>
        </w:rPr>
      </w:pPr>
      <w:r w:rsidRPr="0067623F">
        <w:rPr>
          <w:szCs w:val="24"/>
        </w:rPr>
        <w:t>Revista: (</w:t>
      </w:r>
      <w:r>
        <w:rPr>
          <w:rFonts w:hint="eastAsia"/>
          <w:szCs w:val="24"/>
        </w:rPr>
        <w:t>1,8</w:t>
      </w:r>
      <w:r w:rsidRPr="0067623F">
        <w:rPr>
          <w:szCs w:val="24"/>
        </w:rPr>
        <w:t>%)</w:t>
      </w:r>
    </w:p>
    <w:p w14:paraId="028AA2C7" w14:textId="77777777" w:rsidR="00353B25" w:rsidRPr="0067623F" w:rsidRDefault="00353B25" w:rsidP="00353B25">
      <w:pPr>
        <w:widowControl/>
        <w:numPr>
          <w:ilvl w:val="1"/>
          <w:numId w:val="101"/>
        </w:numPr>
        <w:tabs>
          <w:tab w:val="clear" w:pos="1540"/>
          <w:tab w:val="num" w:pos="567"/>
        </w:tabs>
        <w:autoSpaceDE w:val="0"/>
        <w:autoSpaceDN w:val="0"/>
        <w:adjustRightInd w:val="0"/>
        <w:snapToGrid w:val="0"/>
        <w:spacing w:line="240" w:lineRule="auto"/>
        <w:ind w:left="568" w:hanging="284"/>
        <w:jc w:val="both"/>
        <w:rPr>
          <w:szCs w:val="24"/>
        </w:rPr>
      </w:pPr>
      <w:r w:rsidRPr="0067623F">
        <w:rPr>
          <w:szCs w:val="24"/>
        </w:rPr>
        <w:t>Rádio: (1,</w:t>
      </w:r>
      <w:r>
        <w:rPr>
          <w:rFonts w:hint="eastAsia"/>
          <w:szCs w:val="24"/>
        </w:rPr>
        <w:t>6</w:t>
      </w:r>
      <w:r w:rsidRPr="0067623F">
        <w:rPr>
          <w:szCs w:val="24"/>
        </w:rPr>
        <w:t>%)</w:t>
      </w:r>
    </w:p>
    <w:p w14:paraId="1B934F5D" w14:textId="77777777" w:rsidR="00353B25" w:rsidRPr="0067623F" w:rsidRDefault="00353B25" w:rsidP="00353B25">
      <w:pPr>
        <w:widowControl/>
        <w:numPr>
          <w:ilvl w:val="1"/>
          <w:numId w:val="101"/>
        </w:numPr>
        <w:tabs>
          <w:tab w:val="clear" w:pos="1540"/>
          <w:tab w:val="num" w:pos="567"/>
        </w:tabs>
        <w:autoSpaceDE w:val="0"/>
        <w:autoSpaceDN w:val="0"/>
        <w:adjustRightInd w:val="0"/>
        <w:snapToGrid w:val="0"/>
        <w:spacing w:line="240" w:lineRule="auto"/>
        <w:ind w:left="568" w:hanging="284"/>
        <w:jc w:val="both"/>
        <w:rPr>
          <w:szCs w:val="24"/>
        </w:rPr>
      </w:pPr>
      <w:r w:rsidRPr="0067623F">
        <w:rPr>
          <w:szCs w:val="24"/>
        </w:rPr>
        <w:t>Televisão: (2</w:t>
      </w:r>
      <w:r>
        <w:rPr>
          <w:rFonts w:hint="eastAsia"/>
          <w:szCs w:val="24"/>
        </w:rPr>
        <w:t>7,1</w:t>
      </w:r>
      <w:r w:rsidRPr="0067623F">
        <w:rPr>
          <w:szCs w:val="24"/>
        </w:rPr>
        <w:t>%)</w:t>
      </w:r>
    </w:p>
    <w:p w14:paraId="7D58568F" w14:textId="77777777" w:rsidR="00353B25" w:rsidRPr="0067623F" w:rsidRDefault="00353B25" w:rsidP="00353B25">
      <w:pPr>
        <w:widowControl/>
        <w:numPr>
          <w:ilvl w:val="1"/>
          <w:numId w:val="102"/>
        </w:numPr>
        <w:tabs>
          <w:tab w:val="clear" w:pos="567"/>
          <w:tab w:val="clear" w:pos="1540"/>
          <w:tab w:val="num" w:pos="851"/>
        </w:tabs>
        <w:autoSpaceDE w:val="0"/>
        <w:autoSpaceDN w:val="0"/>
        <w:adjustRightInd w:val="0"/>
        <w:snapToGrid w:val="0"/>
        <w:spacing w:line="240" w:lineRule="auto"/>
        <w:ind w:left="851" w:hanging="284"/>
        <w:jc w:val="both"/>
        <w:rPr>
          <w:szCs w:val="24"/>
        </w:rPr>
      </w:pPr>
      <w:r w:rsidRPr="0067623F">
        <w:rPr>
          <w:szCs w:val="24"/>
        </w:rPr>
        <w:t>Digital terrestre: (25,</w:t>
      </w:r>
      <w:r>
        <w:rPr>
          <w:rFonts w:hint="eastAsia"/>
          <w:szCs w:val="24"/>
        </w:rPr>
        <w:t>3</w:t>
      </w:r>
      <w:r w:rsidRPr="0067623F">
        <w:rPr>
          <w:szCs w:val="24"/>
        </w:rPr>
        <w:t>%)</w:t>
      </w:r>
    </w:p>
    <w:p w14:paraId="40FDB07F" w14:textId="77777777" w:rsidR="00353B25" w:rsidRPr="0067623F" w:rsidRDefault="00353B25" w:rsidP="00353B25">
      <w:pPr>
        <w:widowControl/>
        <w:numPr>
          <w:ilvl w:val="1"/>
          <w:numId w:val="102"/>
        </w:numPr>
        <w:tabs>
          <w:tab w:val="clear" w:pos="567"/>
          <w:tab w:val="clear" w:pos="1540"/>
          <w:tab w:val="num" w:pos="851"/>
        </w:tabs>
        <w:autoSpaceDE w:val="0"/>
        <w:autoSpaceDN w:val="0"/>
        <w:adjustRightInd w:val="0"/>
        <w:snapToGrid w:val="0"/>
        <w:spacing w:line="240" w:lineRule="auto"/>
        <w:ind w:left="851" w:hanging="284"/>
        <w:jc w:val="both"/>
        <w:rPr>
          <w:szCs w:val="24"/>
        </w:rPr>
      </w:pPr>
      <w:r w:rsidRPr="0067623F">
        <w:rPr>
          <w:szCs w:val="24"/>
        </w:rPr>
        <w:t>Por satélite (1,</w:t>
      </w:r>
      <w:r>
        <w:rPr>
          <w:rFonts w:hint="eastAsia"/>
          <w:szCs w:val="24"/>
        </w:rPr>
        <w:t>8</w:t>
      </w:r>
      <w:r w:rsidRPr="0067623F">
        <w:rPr>
          <w:szCs w:val="24"/>
        </w:rPr>
        <w:t>%)</w:t>
      </w:r>
    </w:p>
    <w:p w14:paraId="5F68DE6A" w14:textId="77777777" w:rsidR="00353B25" w:rsidRDefault="00353B25" w:rsidP="00353B25">
      <w:pPr>
        <w:widowControl/>
        <w:numPr>
          <w:ilvl w:val="0"/>
          <w:numId w:val="98"/>
        </w:numPr>
        <w:tabs>
          <w:tab w:val="clear" w:pos="567"/>
          <w:tab w:val="clear" w:pos="820"/>
          <w:tab w:val="num" w:pos="284"/>
        </w:tabs>
        <w:autoSpaceDE w:val="0"/>
        <w:autoSpaceDN w:val="0"/>
        <w:adjustRightInd w:val="0"/>
        <w:snapToGrid w:val="0"/>
        <w:spacing w:before="60" w:line="240" w:lineRule="auto"/>
        <w:ind w:left="284" w:hanging="284"/>
        <w:jc w:val="both"/>
        <w:rPr>
          <w:color w:val="000000"/>
        </w:rPr>
      </w:pPr>
      <w:r>
        <w:rPr>
          <w:color w:val="000000"/>
        </w:rPr>
        <w:t>Internet (</w:t>
      </w:r>
      <w:r w:rsidRPr="0067623F">
        <w:rPr>
          <w:szCs w:val="24"/>
        </w:rPr>
        <w:t>versões</w:t>
      </w:r>
      <w:r>
        <w:rPr>
          <w:color w:val="000000"/>
        </w:rPr>
        <w:t xml:space="preserve"> digitais de jornais, revistas, comércio eletrônico etc.): (3</w:t>
      </w:r>
      <w:r>
        <w:rPr>
          <w:rFonts w:hint="eastAsia"/>
          <w:color w:val="000000"/>
        </w:rPr>
        <w:t>9,8</w:t>
      </w:r>
      <w:r>
        <w:rPr>
          <w:color w:val="000000"/>
        </w:rPr>
        <w:t>%</w:t>
      </w:r>
      <w:proofErr w:type="gramStart"/>
      <w:r>
        <w:rPr>
          <w:color w:val="000000"/>
        </w:rPr>
        <w:t>)</w:t>
      </w:r>
      <w:proofErr w:type="gramEnd"/>
    </w:p>
    <w:p w14:paraId="55296006" w14:textId="77777777" w:rsidR="00353B25" w:rsidRDefault="00353B25" w:rsidP="00353B25">
      <w:pPr>
        <w:widowControl/>
        <w:numPr>
          <w:ilvl w:val="0"/>
          <w:numId w:val="98"/>
        </w:numPr>
        <w:tabs>
          <w:tab w:val="clear" w:pos="567"/>
          <w:tab w:val="clear" w:pos="820"/>
          <w:tab w:val="num" w:pos="284"/>
        </w:tabs>
        <w:autoSpaceDE w:val="0"/>
        <w:autoSpaceDN w:val="0"/>
        <w:adjustRightInd w:val="0"/>
        <w:snapToGrid w:val="0"/>
        <w:spacing w:before="60" w:line="240" w:lineRule="auto"/>
        <w:ind w:left="284" w:hanging="284"/>
        <w:jc w:val="both"/>
        <w:rPr>
          <w:color w:val="000000"/>
        </w:rPr>
      </w:pPr>
      <w:r w:rsidRPr="0067623F">
        <w:rPr>
          <w:szCs w:val="24"/>
        </w:rPr>
        <w:t>Promoções</w:t>
      </w:r>
      <w:r>
        <w:rPr>
          <w:color w:val="000000"/>
        </w:rPr>
        <w:t xml:space="preserve"> </w:t>
      </w:r>
      <w:r w:rsidRPr="00E6490D">
        <w:rPr>
          <w:color w:val="000000"/>
        </w:rPr>
        <w:t>diversas</w:t>
      </w:r>
      <w:r>
        <w:rPr>
          <w:color w:val="000000"/>
        </w:rPr>
        <w:t xml:space="preserve"> </w:t>
      </w:r>
      <w:r w:rsidRPr="00E6490D">
        <w:rPr>
          <w:color w:val="000000"/>
        </w:rPr>
        <w:t>de</w:t>
      </w:r>
      <w:r>
        <w:rPr>
          <w:color w:val="000000"/>
        </w:rPr>
        <w:t xml:space="preserve"> </w:t>
      </w:r>
      <w:r w:rsidRPr="00E6490D">
        <w:rPr>
          <w:color w:val="000000"/>
        </w:rPr>
        <w:t>mídia</w:t>
      </w:r>
      <w:r>
        <w:rPr>
          <w:color w:val="000000"/>
        </w:rPr>
        <w:t xml:space="preserve"> </w:t>
      </w:r>
      <w:r w:rsidRPr="00E6490D">
        <w:rPr>
          <w:color w:val="000000"/>
        </w:rPr>
        <w:t>(cartazes,</w:t>
      </w:r>
      <w:r>
        <w:rPr>
          <w:color w:val="000000"/>
        </w:rPr>
        <w:t xml:space="preserve"> </w:t>
      </w:r>
      <w:r w:rsidRPr="00E6490D">
        <w:rPr>
          <w:color w:val="000000"/>
        </w:rPr>
        <w:t>neons,</w:t>
      </w:r>
      <w:r>
        <w:rPr>
          <w:color w:val="000000"/>
        </w:rPr>
        <w:t xml:space="preserve"> </w:t>
      </w:r>
      <w:r w:rsidRPr="00E6490D">
        <w:rPr>
          <w:color w:val="000000"/>
        </w:rPr>
        <w:t>anúncios,</w:t>
      </w:r>
      <w:r>
        <w:rPr>
          <w:color w:val="000000"/>
        </w:rPr>
        <w:t xml:space="preserve"> </w:t>
      </w:r>
      <w:r w:rsidRPr="00E6490D">
        <w:rPr>
          <w:color w:val="000000"/>
        </w:rPr>
        <w:t>mala</w:t>
      </w:r>
      <w:r>
        <w:rPr>
          <w:color w:val="000000"/>
        </w:rPr>
        <w:t xml:space="preserve"> </w:t>
      </w:r>
      <w:r w:rsidRPr="00E6490D">
        <w:rPr>
          <w:color w:val="000000"/>
        </w:rPr>
        <w:t>direta,</w:t>
      </w:r>
      <w:r>
        <w:rPr>
          <w:color w:val="000000"/>
        </w:rPr>
        <w:t xml:space="preserve"> </w:t>
      </w:r>
      <w:r w:rsidRPr="00E6490D">
        <w:rPr>
          <w:color w:val="000000"/>
        </w:rPr>
        <w:t>exposições</w:t>
      </w:r>
      <w:r>
        <w:rPr>
          <w:color w:val="000000"/>
        </w:rPr>
        <w:t xml:space="preserve"> </w:t>
      </w:r>
      <w:r w:rsidRPr="00E6490D">
        <w:rPr>
          <w:color w:val="000000"/>
        </w:rPr>
        <w:t>etc</w:t>
      </w:r>
      <w:r>
        <w:rPr>
          <w:color w:val="000000"/>
        </w:rPr>
        <w:t>.</w:t>
      </w:r>
      <w:r w:rsidRPr="00E6490D">
        <w:rPr>
          <w:color w:val="000000"/>
        </w:rPr>
        <w:t>)</w:t>
      </w:r>
      <w:r>
        <w:rPr>
          <w:color w:val="000000"/>
        </w:rPr>
        <w:t>: 2</w:t>
      </w:r>
      <w:r>
        <w:rPr>
          <w:rFonts w:hint="eastAsia"/>
          <w:color w:val="000000"/>
        </w:rPr>
        <w:t>4,1</w:t>
      </w:r>
      <w:proofErr w:type="gramStart"/>
      <w:r>
        <w:rPr>
          <w:color w:val="000000"/>
        </w:rPr>
        <w:t>%</w:t>
      </w:r>
      <w:proofErr w:type="gramEnd"/>
    </w:p>
    <w:p w14:paraId="2F55A604" w14:textId="71206058" w:rsidR="00353B25" w:rsidRDefault="0047501F" w:rsidP="00353B25">
      <w:pPr>
        <w:tabs>
          <w:tab w:val="clear" w:pos="567"/>
        </w:tabs>
        <w:autoSpaceDE w:val="0"/>
        <w:autoSpaceDN w:val="0"/>
        <w:adjustRightInd w:val="0"/>
        <w:spacing w:before="120" w:line="240" w:lineRule="auto"/>
        <w:jc w:val="both"/>
        <w:rPr>
          <w:color w:val="000000"/>
        </w:rPr>
      </w:pPr>
      <w:r>
        <w:rPr>
          <w:color w:val="000000"/>
        </w:rPr>
        <w:t>D</w:t>
      </w:r>
      <w:r w:rsidR="00353B25">
        <w:rPr>
          <w:color w:val="000000"/>
        </w:rPr>
        <w:t>evido ao avanço da digitalização e</w:t>
      </w:r>
      <w:r w:rsidR="00C815A8">
        <w:rPr>
          <w:color w:val="000000"/>
        </w:rPr>
        <w:t xml:space="preserve"> a sediação dos Jogos Olímpicos e </w:t>
      </w:r>
      <w:r w:rsidR="00353B25">
        <w:rPr>
          <w:color w:val="000000"/>
        </w:rPr>
        <w:t>Para</w:t>
      </w:r>
      <w:r w:rsidR="00C815A8">
        <w:rPr>
          <w:color w:val="000000"/>
        </w:rPr>
        <w:t>o</w:t>
      </w:r>
      <w:r w:rsidR="00353B25">
        <w:rPr>
          <w:color w:val="000000"/>
        </w:rPr>
        <w:t xml:space="preserve">límpicos em Tóquio, </w:t>
      </w:r>
      <w:r>
        <w:rPr>
          <w:color w:val="000000"/>
        </w:rPr>
        <w:t xml:space="preserve">foi </w:t>
      </w:r>
      <w:r w:rsidR="00A5377F">
        <w:rPr>
          <w:color w:val="000000"/>
        </w:rPr>
        <w:t>constatado</w:t>
      </w:r>
      <w:r>
        <w:rPr>
          <w:color w:val="000000"/>
        </w:rPr>
        <w:t xml:space="preserve"> crescimento da </w:t>
      </w:r>
      <w:r w:rsidR="00353B25" w:rsidRPr="00E6490D">
        <w:rPr>
          <w:color w:val="000000"/>
        </w:rPr>
        <w:t>publicidade</w:t>
      </w:r>
      <w:r w:rsidR="00353B25">
        <w:rPr>
          <w:color w:val="000000"/>
        </w:rPr>
        <w:t xml:space="preserve"> </w:t>
      </w:r>
      <w:r w:rsidR="00353B25" w:rsidRPr="00E6490D">
        <w:rPr>
          <w:color w:val="000000"/>
        </w:rPr>
        <w:t>via</w:t>
      </w:r>
      <w:r w:rsidR="00353B25">
        <w:rPr>
          <w:color w:val="000000"/>
        </w:rPr>
        <w:t xml:space="preserve"> </w:t>
      </w:r>
      <w:r w:rsidR="00353B25" w:rsidRPr="00E6490D">
        <w:rPr>
          <w:color w:val="000000"/>
        </w:rPr>
        <w:t>internet</w:t>
      </w:r>
      <w:r w:rsidR="00353B25">
        <w:rPr>
          <w:color w:val="000000"/>
        </w:rPr>
        <w:t xml:space="preserve"> (variação de +22,5</w:t>
      </w:r>
      <w:r w:rsidR="00353B25" w:rsidRPr="00E6490D">
        <w:rPr>
          <w:color w:val="000000"/>
        </w:rPr>
        <w:t>%</w:t>
      </w:r>
      <w:r w:rsidR="00353B25">
        <w:rPr>
          <w:color w:val="000000"/>
        </w:rPr>
        <w:t xml:space="preserve"> </w:t>
      </w:r>
      <w:r w:rsidR="00353B25" w:rsidRPr="00E6490D">
        <w:rPr>
          <w:color w:val="000000"/>
        </w:rPr>
        <w:t>em</w:t>
      </w:r>
      <w:r w:rsidR="00353B25">
        <w:rPr>
          <w:color w:val="000000"/>
        </w:rPr>
        <w:t xml:space="preserve"> </w:t>
      </w:r>
      <w:r w:rsidR="00353B25" w:rsidRPr="00E6490D">
        <w:rPr>
          <w:color w:val="000000"/>
        </w:rPr>
        <w:t>relação</w:t>
      </w:r>
      <w:r w:rsidR="00353B25">
        <w:rPr>
          <w:color w:val="000000"/>
        </w:rPr>
        <w:t xml:space="preserve"> </w:t>
      </w:r>
      <w:r w:rsidR="00353B25" w:rsidRPr="00E6490D">
        <w:rPr>
          <w:color w:val="000000"/>
        </w:rPr>
        <w:t>a</w:t>
      </w:r>
      <w:r w:rsidR="00353B25">
        <w:rPr>
          <w:color w:val="000000"/>
        </w:rPr>
        <w:t xml:space="preserve"> 2020</w:t>
      </w:r>
      <w:r w:rsidR="00353B25" w:rsidRPr="00E6490D">
        <w:rPr>
          <w:color w:val="000000"/>
        </w:rPr>
        <w:t>),</w:t>
      </w:r>
      <w:r w:rsidR="00353B25">
        <w:rPr>
          <w:color w:val="000000"/>
        </w:rPr>
        <w:t xml:space="preserve"> </w:t>
      </w:r>
      <w:r>
        <w:rPr>
          <w:color w:val="000000"/>
        </w:rPr>
        <w:t>veículos</w:t>
      </w:r>
      <w:r w:rsidR="00353B25">
        <w:rPr>
          <w:color w:val="000000"/>
        </w:rPr>
        <w:t xml:space="preserve"> de comunicação de massa (+22,5%) – chama </w:t>
      </w:r>
      <w:r>
        <w:rPr>
          <w:color w:val="000000"/>
        </w:rPr>
        <w:t xml:space="preserve">à </w:t>
      </w:r>
      <w:r w:rsidR="00353B25">
        <w:rPr>
          <w:color w:val="000000"/>
        </w:rPr>
        <w:t>atenção o crescimento acentuado da publicidade em revistas (+27,1%) e em jornais (+22,3%) – e por promoções diversas de mídia (+22,5%).</w:t>
      </w:r>
    </w:p>
    <w:p w14:paraId="68F04198" w14:textId="77777777" w:rsidR="0047501F" w:rsidRDefault="00353B25" w:rsidP="00353B25">
      <w:pPr>
        <w:tabs>
          <w:tab w:val="clear" w:pos="567"/>
        </w:tabs>
        <w:autoSpaceDE w:val="0"/>
        <w:autoSpaceDN w:val="0"/>
        <w:adjustRightInd w:val="0"/>
        <w:spacing w:before="120" w:line="240" w:lineRule="auto"/>
        <w:jc w:val="both"/>
        <w:rPr>
          <w:color w:val="000000"/>
        </w:rPr>
      </w:pPr>
      <w:r>
        <w:rPr>
          <w:color w:val="000000"/>
        </w:rPr>
        <w:t xml:space="preserve">Maiores informações estão disponíveis no endereço: </w:t>
      </w:r>
    </w:p>
    <w:p w14:paraId="03CEA725" w14:textId="0874A9DC" w:rsidR="00353B25" w:rsidRDefault="00B37182" w:rsidP="0047501F">
      <w:pPr>
        <w:tabs>
          <w:tab w:val="clear" w:pos="567"/>
        </w:tabs>
        <w:autoSpaceDE w:val="0"/>
        <w:autoSpaceDN w:val="0"/>
        <w:adjustRightInd w:val="0"/>
        <w:spacing w:line="240" w:lineRule="auto"/>
        <w:jc w:val="both"/>
        <w:rPr>
          <w:color w:val="000000"/>
        </w:rPr>
      </w:pPr>
      <w:hyperlink r:id="rId116" w:history="1">
        <w:r w:rsidR="00353B25" w:rsidRPr="00C70839">
          <w:rPr>
            <w:rStyle w:val="Hyperlink"/>
          </w:rPr>
          <w:t>https://www.dentsu.co.jp/news/release/2022/0224-010496.html</w:t>
        </w:r>
      </w:hyperlink>
      <w:proofErr w:type="gramStart"/>
      <w:r w:rsidR="00353B25">
        <w:rPr>
          <w:rFonts w:hint="eastAsia"/>
        </w:rPr>
        <w:t xml:space="preserve"> </w:t>
      </w:r>
      <w:r w:rsidR="00353B25">
        <w:rPr>
          <w:color w:val="000000"/>
        </w:rPr>
        <w:t xml:space="preserve"> </w:t>
      </w:r>
      <w:proofErr w:type="gramEnd"/>
      <w:r w:rsidR="00353B25">
        <w:rPr>
          <w:color w:val="000000"/>
        </w:rPr>
        <w:t>(em japonês)</w:t>
      </w:r>
    </w:p>
    <w:p w14:paraId="29EEF90E" w14:textId="77777777" w:rsidR="00353B25" w:rsidRDefault="00353B25" w:rsidP="00353B25">
      <w:pPr>
        <w:tabs>
          <w:tab w:val="clear" w:pos="567"/>
        </w:tabs>
        <w:autoSpaceDE w:val="0"/>
        <w:autoSpaceDN w:val="0"/>
        <w:adjustRightInd w:val="0"/>
        <w:spacing w:before="120" w:line="240" w:lineRule="auto"/>
        <w:jc w:val="both"/>
        <w:rPr>
          <w:color w:val="000000"/>
        </w:rPr>
      </w:pPr>
    </w:p>
    <w:p w14:paraId="4FD553EB" w14:textId="77777777" w:rsidR="00353B25" w:rsidRPr="00E6490D" w:rsidRDefault="00353B25" w:rsidP="00353B25">
      <w:pPr>
        <w:pStyle w:val="Heading3"/>
        <w:numPr>
          <w:ilvl w:val="0"/>
          <w:numId w:val="57"/>
        </w:numPr>
        <w:tabs>
          <w:tab w:val="clear" w:pos="567"/>
          <w:tab w:val="clear" w:pos="930"/>
          <w:tab w:val="num" w:pos="709"/>
        </w:tabs>
        <w:spacing w:before="240" w:after="0" w:line="240" w:lineRule="auto"/>
        <w:ind w:left="709" w:hanging="709"/>
        <w:rPr>
          <w:b/>
          <w:lang w:val="pt-BR"/>
        </w:rPr>
      </w:pPr>
      <w:bookmarkStart w:id="228" w:name="_Toc105064565"/>
      <w:r w:rsidRPr="00E6490D">
        <w:rPr>
          <w:b/>
          <w:lang w:val="pt-BR"/>
        </w:rPr>
        <w:t>Feiras</w:t>
      </w:r>
      <w:r>
        <w:rPr>
          <w:b/>
          <w:lang w:val="pt-BR"/>
        </w:rPr>
        <w:t xml:space="preserve"> </w:t>
      </w:r>
      <w:r w:rsidRPr="00E6490D">
        <w:rPr>
          <w:b/>
          <w:lang w:val="pt-BR"/>
        </w:rPr>
        <w:t>e</w:t>
      </w:r>
      <w:r>
        <w:rPr>
          <w:b/>
          <w:lang w:val="pt-BR"/>
        </w:rPr>
        <w:t xml:space="preserve"> </w:t>
      </w:r>
      <w:r w:rsidRPr="00E6490D">
        <w:rPr>
          <w:b/>
          <w:lang w:val="pt-BR"/>
        </w:rPr>
        <w:t>exposições</w:t>
      </w:r>
      <w:bookmarkEnd w:id="228"/>
    </w:p>
    <w:p w14:paraId="4601434D" w14:textId="77777777" w:rsidR="00353B25" w:rsidRPr="00E6490D" w:rsidRDefault="00353B25" w:rsidP="00353B25">
      <w:pPr>
        <w:tabs>
          <w:tab w:val="clear" w:pos="567"/>
        </w:tabs>
        <w:autoSpaceDE w:val="0"/>
        <w:autoSpaceDN w:val="0"/>
        <w:adjustRightInd w:val="0"/>
        <w:spacing w:before="120" w:line="240" w:lineRule="auto"/>
        <w:jc w:val="both"/>
      </w:pPr>
      <w:r w:rsidRPr="00E6490D">
        <w:t>A</w:t>
      </w:r>
      <w:r>
        <w:t xml:space="preserve"> </w:t>
      </w:r>
      <w:r w:rsidRPr="00E6490D">
        <w:t>participação</w:t>
      </w:r>
      <w:r>
        <w:t xml:space="preserve"> </w:t>
      </w:r>
      <w:r w:rsidRPr="00E6490D">
        <w:t>em</w:t>
      </w:r>
      <w:r>
        <w:t xml:space="preserve"> </w:t>
      </w:r>
      <w:r w:rsidRPr="00E6490D">
        <w:t>feiras</w:t>
      </w:r>
      <w:r>
        <w:t xml:space="preserve"> </w:t>
      </w:r>
      <w:r w:rsidRPr="00E6490D">
        <w:t>no</w:t>
      </w:r>
      <w:r>
        <w:t xml:space="preserve"> </w:t>
      </w:r>
      <w:r w:rsidRPr="00E6490D">
        <w:t>Japão</w:t>
      </w:r>
      <w:r>
        <w:t xml:space="preserve"> </w:t>
      </w:r>
      <w:r w:rsidRPr="00E6490D">
        <w:t>é</w:t>
      </w:r>
      <w:r>
        <w:t xml:space="preserve"> </w:t>
      </w:r>
      <w:r w:rsidRPr="00E6490D">
        <w:t>um</w:t>
      </w:r>
      <w:r>
        <w:t xml:space="preserve"> </w:t>
      </w:r>
      <w:r w:rsidRPr="00E6490D">
        <w:t>dos</w:t>
      </w:r>
      <w:r>
        <w:t xml:space="preserve"> </w:t>
      </w:r>
      <w:r w:rsidRPr="00E6490D">
        <w:t>melhores</w:t>
      </w:r>
      <w:r>
        <w:t xml:space="preserve"> </w:t>
      </w:r>
      <w:r w:rsidRPr="00E6490D">
        <w:t>instrumentos</w:t>
      </w:r>
      <w:r>
        <w:t xml:space="preserve"> </w:t>
      </w:r>
      <w:r w:rsidRPr="00E6490D">
        <w:t>de</w:t>
      </w:r>
      <w:r>
        <w:t xml:space="preserve"> </w:t>
      </w:r>
      <w:r w:rsidRPr="00E6490D">
        <w:t>promoção</w:t>
      </w:r>
      <w:r>
        <w:t xml:space="preserve"> </w:t>
      </w:r>
      <w:r w:rsidRPr="00E6490D">
        <w:t>para</w:t>
      </w:r>
      <w:r>
        <w:t xml:space="preserve"> </w:t>
      </w:r>
      <w:r w:rsidRPr="00E6490D">
        <w:t>os</w:t>
      </w:r>
      <w:r>
        <w:t xml:space="preserve"> </w:t>
      </w:r>
      <w:r w:rsidRPr="00E6490D">
        <w:t>produtos</w:t>
      </w:r>
      <w:r>
        <w:t xml:space="preserve"> </w:t>
      </w:r>
      <w:r w:rsidRPr="00E6490D">
        <w:t>brasileiros,</w:t>
      </w:r>
      <w:r>
        <w:t xml:space="preserve"> </w:t>
      </w:r>
      <w:r w:rsidRPr="0059477B">
        <w:rPr>
          <w:color w:val="000000"/>
        </w:rPr>
        <w:t>uma</w:t>
      </w:r>
      <w:r>
        <w:t xml:space="preserve"> </w:t>
      </w:r>
      <w:r w:rsidRPr="00E6490D">
        <w:t>vez</w:t>
      </w:r>
      <w:r>
        <w:t xml:space="preserve"> </w:t>
      </w:r>
      <w:r w:rsidRPr="00E6490D">
        <w:t>que</w:t>
      </w:r>
      <w:r>
        <w:t xml:space="preserve"> </w:t>
      </w:r>
      <w:r w:rsidRPr="00E6490D">
        <w:t>propicia</w:t>
      </w:r>
      <w:r>
        <w:t xml:space="preserve"> </w:t>
      </w:r>
      <w:r w:rsidRPr="00E6490D">
        <w:t>excelente</w:t>
      </w:r>
      <w:r>
        <w:t xml:space="preserve"> </w:t>
      </w:r>
      <w:r w:rsidRPr="00E6490D">
        <w:t>visibilidade</w:t>
      </w:r>
      <w:r>
        <w:t xml:space="preserve"> </w:t>
      </w:r>
      <w:r w:rsidRPr="00E6490D">
        <w:t>e</w:t>
      </w:r>
      <w:r>
        <w:t xml:space="preserve"> </w:t>
      </w:r>
      <w:r w:rsidRPr="00E6490D">
        <w:t>plataforma</w:t>
      </w:r>
      <w:r>
        <w:t xml:space="preserve"> </w:t>
      </w:r>
      <w:r w:rsidRPr="00E6490D">
        <w:t>para</w:t>
      </w:r>
      <w:r>
        <w:t xml:space="preserve"> </w:t>
      </w:r>
      <w:r w:rsidRPr="00E6490D">
        <w:t>negócios.</w:t>
      </w:r>
      <w:r>
        <w:t xml:space="preserve"> </w:t>
      </w:r>
      <w:r w:rsidRPr="00E6490D">
        <w:t>Do</w:t>
      </w:r>
      <w:r>
        <w:t xml:space="preserve"> </w:t>
      </w:r>
      <w:r w:rsidRPr="00E6490D">
        <w:t>ponto</w:t>
      </w:r>
      <w:r>
        <w:t xml:space="preserve"> </w:t>
      </w:r>
      <w:r w:rsidRPr="00E6490D">
        <w:t>de</w:t>
      </w:r>
      <w:r>
        <w:t xml:space="preserve"> </w:t>
      </w:r>
      <w:r w:rsidRPr="00E6490D">
        <w:t>vista</w:t>
      </w:r>
      <w:r>
        <w:t xml:space="preserve"> </w:t>
      </w:r>
      <w:r w:rsidRPr="00E6490D">
        <w:t>dos</w:t>
      </w:r>
      <w:r>
        <w:t xml:space="preserve"> </w:t>
      </w:r>
      <w:r w:rsidRPr="00E6490D">
        <w:t>importadores</w:t>
      </w:r>
      <w:r>
        <w:t xml:space="preserve"> </w:t>
      </w:r>
      <w:r w:rsidRPr="00E6490D">
        <w:t>locais,</w:t>
      </w:r>
      <w:r>
        <w:t xml:space="preserve"> </w:t>
      </w:r>
      <w:r w:rsidRPr="00E6490D">
        <w:t>a</w:t>
      </w:r>
      <w:r>
        <w:t xml:space="preserve"> presença nesses eventos </w:t>
      </w:r>
      <w:r w:rsidRPr="00E6490D">
        <w:t>é</w:t>
      </w:r>
      <w:r>
        <w:t xml:space="preserve"> </w:t>
      </w:r>
      <w:r w:rsidRPr="00E6490D">
        <w:t>demonstração</w:t>
      </w:r>
      <w:r>
        <w:t xml:space="preserve"> </w:t>
      </w:r>
      <w:r w:rsidRPr="00E6490D">
        <w:t>de</w:t>
      </w:r>
      <w:r>
        <w:t xml:space="preserve"> </w:t>
      </w:r>
      <w:r w:rsidRPr="00E6490D">
        <w:t>consideração</w:t>
      </w:r>
      <w:r>
        <w:t xml:space="preserve"> </w:t>
      </w:r>
      <w:r w:rsidRPr="00E6490D">
        <w:t>e</w:t>
      </w:r>
      <w:r>
        <w:t xml:space="preserve"> </w:t>
      </w:r>
      <w:r w:rsidRPr="00E6490D">
        <w:t>de</w:t>
      </w:r>
      <w:r>
        <w:t xml:space="preserve"> </w:t>
      </w:r>
      <w:r w:rsidRPr="00E6490D">
        <w:t>compromisso</w:t>
      </w:r>
      <w:r>
        <w:t xml:space="preserve"> </w:t>
      </w:r>
      <w:r w:rsidRPr="00E6490D">
        <w:t>por</w:t>
      </w:r>
      <w:r>
        <w:t xml:space="preserve"> </w:t>
      </w:r>
      <w:r w:rsidRPr="00E6490D">
        <w:t>parte</w:t>
      </w:r>
      <w:r>
        <w:t xml:space="preserve"> </w:t>
      </w:r>
      <w:r w:rsidRPr="00E6490D">
        <w:t>do</w:t>
      </w:r>
      <w:r>
        <w:t xml:space="preserve"> </w:t>
      </w:r>
      <w:r w:rsidRPr="00E6490D">
        <w:t>exportador</w:t>
      </w:r>
      <w:r>
        <w:t xml:space="preserve"> </w:t>
      </w:r>
      <w:r w:rsidRPr="00E6490D">
        <w:t>brasileiro</w:t>
      </w:r>
      <w:r>
        <w:t xml:space="preserve"> </w:t>
      </w:r>
      <w:r w:rsidRPr="00E6490D">
        <w:t>para</w:t>
      </w:r>
      <w:r>
        <w:t xml:space="preserve"> </w:t>
      </w:r>
      <w:r w:rsidRPr="00E6490D">
        <w:t>com</w:t>
      </w:r>
      <w:r>
        <w:t xml:space="preserve"> </w:t>
      </w:r>
      <w:r w:rsidRPr="00E6490D">
        <w:t>o</w:t>
      </w:r>
      <w:r>
        <w:t xml:space="preserve"> </w:t>
      </w:r>
      <w:r w:rsidRPr="00E6490D">
        <w:t>mercado</w:t>
      </w:r>
      <w:r>
        <w:t xml:space="preserve"> </w:t>
      </w:r>
      <w:r w:rsidRPr="00E6490D">
        <w:t>nipônico.</w:t>
      </w:r>
    </w:p>
    <w:p w14:paraId="397FAE26" w14:textId="469D17F2" w:rsidR="00353B25" w:rsidRPr="00E6490D" w:rsidRDefault="00353B25" w:rsidP="00353B25">
      <w:pPr>
        <w:tabs>
          <w:tab w:val="clear" w:pos="567"/>
        </w:tabs>
        <w:autoSpaceDE w:val="0"/>
        <w:autoSpaceDN w:val="0"/>
        <w:adjustRightInd w:val="0"/>
        <w:spacing w:before="120" w:line="240" w:lineRule="auto"/>
        <w:jc w:val="both"/>
      </w:pPr>
      <w:r w:rsidRPr="00E6490D">
        <w:t>Recomenda-se</w:t>
      </w:r>
      <w:r>
        <w:t xml:space="preserve"> </w:t>
      </w:r>
      <w:r w:rsidRPr="00E6490D">
        <w:t>que</w:t>
      </w:r>
      <w:r>
        <w:t xml:space="preserve"> </w:t>
      </w:r>
      <w:r w:rsidRPr="00E6490D">
        <w:t>as</w:t>
      </w:r>
      <w:r>
        <w:t xml:space="preserve"> </w:t>
      </w:r>
      <w:r w:rsidRPr="00E6490D">
        <w:t>empresas</w:t>
      </w:r>
      <w:r>
        <w:t xml:space="preserve"> </w:t>
      </w:r>
      <w:r w:rsidRPr="00E6490D">
        <w:t>brasileiras</w:t>
      </w:r>
      <w:r>
        <w:t xml:space="preserve"> </w:t>
      </w:r>
      <w:r w:rsidRPr="00E6490D">
        <w:t>procurem</w:t>
      </w:r>
      <w:r>
        <w:t xml:space="preserve"> </w:t>
      </w:r>
      <w:r w:rsidRPr="00E6490D">
        <w:t>participar</w:t>
      </w:r>
      <w:r>
        <w:t xml:space="preserve"> </w:t>
      </w:r>
      <w:r w:rsidRPr="00E6490D">
        <w:t>de</w:t>
      </w:r>
      <w:r>
        <w:t xml:space="preserve"> </w:t>
      </w:r>
      <w:r w:rsidRPr="00E6490D">
        <w:t>feiras</w:t>
      </w:r>
      <w:r>
        <w:t xml:space="preserve"> </w:t>
      </w:r>
      <w:r w:rsidRPr="00E6490D">
        <w:t>e</w:t>
      </w:r>
      <w:r>
        <w:t xml:space="preserve"> </w:t>
      </w:r>
      <w:r w:rsidRPr="00E6490D">
        <w:t>exposições</w:t>
      </w:r>
      <w:r>
        <w:t xml:space="preserve"> </w:t>
      </w:r>
      <w:r w:rsidRPr="00E6490D">
        <w:t>japonesas</w:t>
      </w:r>
      <w:r>
        <w:t xml:space="preserve"> </w:t>
      </w:r>
      <w:r w:rsidRPr="00E6490D">
        <w:t>em</w:t>
      </w:r>
      <w:r>
        <w:t xml:space="preserve"> </w:t>
      </w:r>
      <w:r w:rsidRPr="00E6490D">
        <w:t>grupo</w:t>
      </w:r>
      <w:r>
        <w:t xml:space="preserve"> </w:t>
      </w:r>
      <w:r w:rsidRPr="00E6490D">
        <w:t>ou</w:t>
      </w:r>
      <w:r>
        <w:t xml:space="preserve"> </w:t>
      </w:r>
      <w:r w:rsidRPr="00E6490D">
        <w:t>consórcio,</w:t>
      </w:r>
      <w:r>
        <w:t xml:space="preserve"> </w:t>
      </w:r>
      <w:r w:rsidRPr="00E6490D">
        <w:t>de</w:t>
      </w:r>
      <w:r>
        <w:t xml:space="preserve"> </w:t>
      </w:r>
      <w:r w:rsidRPr="00E6490D">
        <w:t>maneira</w:t>
      </w:r>
      <w:r>
        <w:t xml:space="preserve"> </w:t>
      </w:r>
      <w:r w:rsidRPr="00E6490D">
        <w:t>a</w:t>
      </w:r>
      <w:r>
        <w:t xml:space="preserve"> </w:t>
      </w:r>
      <w:r w:rsidRPr="00E6490D">
        <w:t>diluir</w:t>
      </w:r>
      <w:r>
        <w:t xml:space="preserve"> </w:t>
      </w:r>
      <w:r w:rsidRPr="00E6490D">
        <w:t>os</w:t>
      </w:r>
      <w:r>
        <w:t xml:space="preserve"> </w:t>
      </w:r>
      <w:r w:rsidRPr="00E6490D">
        <w:t>custos,</w:t>
      </w:r>
      <w:r>
        <w:t xml:space="preserve"> </w:t>
      </w:r>
      <w:r w:rsidRPr="00E6490D">
        <w:t>ou</w:t>
      </w:r>
      <w:r>
        <w:t xml:space="preserve"> </w:t>
      </w:r>
      <w:r w:rsidRPr="00E6490D">
        <w:t>que</w:t>
      </w:r>
      <w:r>
        <w:t xml:space="preserve"> </w:t>
      </w:r>
      <w:r w:rsidRPr="00E6490D">
        <w:t>façam</w:t>
      </w:r>
      <w:r>
        <w:t xml:space="preserve"> </w:t>
      </w:r>
      <w:r w:rsidRPr="00E6490D">
        <w:t>parte</w:t>
      </w:r>
      <w:r>
        <w:t xml:space="preserve"> </w:t>
      </w:r>
      <w:r w:rsidRPr="00E6490D">
        <w:t>de</w:t>
      </w:r>
      <w:r>
        <w:t xml:space="preserve"> </w:t>
      </w:r>
      <w:r w:rsidRPr="00E6490D">
        <w:t>eventuais</w:t>
      </w:r>
      <w:r>
        <w:t xml:space="preserve"> </w:t>
      </w:r>
      <w:r w:rsidRPr="00E6490D">
        <w:t>estandes</w:t>
      </w:r>
      <w:r>
        <w:t xml:space="preserve"> </w:t>
      </w:r>
      <w:r w:rsidRPr="00E6490D">
        <w:t>institucionais</w:t>
      </w:r>
      <w:r>
        <w:t xml:space="preserve"> </w:t>
      </w:r>
      <w:r w:rsidRPr="0059477B">
        <w:rPr>
          <w:color w:val="000000"/>
        </w:rPr>
        <w:t>coletivos</w:t>
      </w:r>
      <w:r>
        <w:t xml:space="preserve"> </w:t>
      </w:r>
      <w:r w:rsidRPr="00E6490D">
        <w:t>do</w:t>
      </w:r>
      <w:r>
        <w:t xml:space="preserve"> </w:t>
      </w:r>
      <w:r w:rsidRPr="00E6490D">
        <w:t>Brasil.</w:t>
      </w:r>
      <w:r>
        <w:t xml:space="preserve"> </w:t>
      </w:r>
      <w:r w:rsidRPr="00E6490D">
        <w:t>Nos</w:t>
      </w:r>
      <w:r>
        <w:t xml:space="preserve"> </w:t>
      </w:r>
      <w:r w:rsidRPr="00E6490D">
        <w:t>últimos</w:t>
      </w:r>
      <w:r>
        <w:t xml:space="preserve"> </w:t>
      </w:r>
      <w:r w:rsidRPr="00E6490D">
        <w:t>anos,</w:t>
      </w:r>
      <w:r>
        <w:t xml:space="preserve"> </w:t>
      </w:r>
      <w:r w:rsidRPr="00E6490D">
        <w:t>o</w:t>
      </w:r>
      <w:r>
        <w:t xml:space="preserve"> </w:t>
      </w:r>
      <w:r w:rsidR="00C815A8">
        <w:t xml:space="preserve">nosso </w:t>
      </w:r>
      <w:r w:rsidRPr="00E6490D">
        <w:t>país</w:t>
      </w:r>
      <w:r>
        <w:t xml:space="preserve"> </w:t>
      </w:r>
      <w:r w:rsidRPr="00E6490D">
        <w:t>tem</w:t>
      </w:r>
      <w:r>
        <w:t xml:space="preserve"> </w:t>
      </w:r>
      <w:r w:rsidRPr="00E6490D">
        <w:t>participado</w:t>
      </w:r>
      <w:r>
        <w:t xml:space="preserve"> </w:t>
      </w:r>
      <w:r w:rsidRPr="00E6490D">
        <w:t>de</w:t>
      </w:r>
      <w:r>
        <w:t xml:space="preserve"> </w:t>
      </w:r>
      <w:r w:rsidRPr="00E6490D">
        <w:t>importantes</w:t>
      </w:r>
      <w:r>
        <w:t xml:space="preserve"> </w:t>
      </w:r>
      <w:r w:rsidRPr="00E6490D">
        <w:t>eventos</w:t>
      </w:r>
      <w:r>
        <w:t xml:space="preserve"> </w:t>
      </w:r>
      <w:r w:rsidRPr="00E6490D">
        <w:t>no</w:t>
      </w:r>
      <w:r>
        <w:t xml:space="preserve"> </w:t>
      </w:r>
      <w:r w:rsidRPr="00E6490D">
        <w:t>Japão</w:t>
      </w:r>
      <w:r>
        <w:t xml:space="preserve"> </w:t>
      </w:r>
      <w:r w:rsidRPr="00E6490D">
        <w:t>(como</w:t>
      </w:r>
      <w:r>
        <w:t xml:space="preserve"> </w:t>
      </w:r>
      <w:r w:rsidRPr="00E6490D">
        <w:t>a</w:t>
      </w:r>
      <w:r>
        <w:t xml:space="preserve"> </w:t>
      </w:r>
      <w:r w:rsidRPr="00E6490D">
        <w:t>feira</w:t>
      </w:r>
      <w:r>
        <w:t xml:space="preserve"> </w:t>
      </w:r>
      <w:r w:rsidRPr="00E6490D">
        <w:t>FOODEX,</w:t>
      </w:r>
      <w:r>
        <w:t xml:space="preserve"> </w:t>
      </w:r>
      <w:r w:rsidRPr="00E6490D">
        <w:t>a</w:t>
      </w:r>
      <w:r>
        <w:t xml:space="preserve"> </w:t>
      </w:r>
      <w:r w:rsidRPr="00E6490D">
        <w:t>maior</w:t>
      </w:r>
      <w:r>
        <w:t xml:space="preserve"> </w:t>
      </w:r>
      <w:r w:rsidRPr="00E6490D">
        <w:t>do</w:t>
      </w:r>
      <w:r>
        <w:t xml:space="preserve"> </w:t>
      </w:r>
      <w:r w:rsidRPr="00E6490D">
        <w:t>setor</w:t>
      </w:r>
      <w:r>
        <w:t xml:space="preserve"> </w:t>
      </w:r>
      <w:r w:rsidRPr="00E6490D">
        <w:t>de</w:t>
      </w:r>
      <w:r>
        <w:t xml:space="preserve"> </w:t>
      </w:r>
      <w:r w:rsidRPr="00E6490D">
        <w:t>alimentos</w:t>
      </w:r>
      <w:r>
        <w:t xml:space="preserve"> </w:t>
      </w:r>
      <w:r w:rsidRPr="00E6490D">
        <w:t>e</w:t>
      </w:r>
      <w:r>
        <w:t xml:space="preserve"> </w:t>
      </w:r>
      <w:r w:rsidRPr="00E6490D">
        <w:t>bebidas</w:t>
      </w:r>
      <w:r>
        <w:t xml:space="preserve"> </w:t>
      </w:r>
      <w:r w:rsidRPr="00E6490D">
        <w:t>da</w:t>
      </w:r>
      <w:r>
        <w:t xml:space="preserve"> </w:t>
      </w:r>
      <w:r w:rsidRPr="00E6490D">
        <w:t>Ásia),</w:t>
      </w:r>
      <w:r>
        <w:t xml:space="preserve"> </w:t>
      </w:r>
      <w:r w:rsidRPr="00E6490D">
        <w:t>com</w:t>
      </w:r>
      <w:r>
        <w:t xml:space="preserve"> </w:t>
      </w:r>
      <w:r w:rsidRPr="00E6490D">
        <w:t>estandes</w:t>
      </w:r>
      <w:r>
        <w:t xml:space="preserve"> </w:t>
      </w:r>
      <w:r w:rsidRPr="00E6490D">
        <w:t>organizados</w:t>
      </w:r>
      <w:r>
        <w:t xml:space="preserve"> e/ou apoiados </w:t>
      </w:r>
      <w:r w:rsidRPr="00E6490D">
        <w:t>pelo</w:t>
      </w:r>
      <w:r>
        <w:t xml:space="preserve"> </w:t>
      </w:r>
      <w:r w:rsidRPr="00E6490D">
        <w:t>Ministério</w:t>
      </w:r>
      <w:r>
        <w:t xml:space="preserve"> </w:t>
      </w:r>
      <w:r w:rsidRPr="00E6490D">
        <w:t>das</w:t>
      </w:r>
      <w:r>
        <w:t xml:space="preserve"> </w:t>
      </w:r>
      <w:r w:rsidRPr="00E6490D">
        <w:t>Relações</w:t>
      </w:r>
      <w:r>
        <w:t xml:space="preserve"> </w:t>
      </w:r>
      <w:r w:rsidRPr="00E6490D">
        <w:t>Exteriores</w:t>
      </w:r>
      <w:r>
        <w:t xml:space="preserve"> </w:t>
      </w:r>
      <w:r w:rsidRPr="00E6490D">
        <w:t>(MRE),</w:t>
      </w:r>
      <w:r>
        <w:t xml:space="preserve"> </w:t>
      </w:r>
      <w:r w:rsidRPr="00E6490D">
        <w:t>Ministério</w:t>
      </w:r>
      <w:r>
        <w:t xml:space="preserve"> </w:t>
      </w:r>
      <w:r w:rsidRPr="00E6490D">
        <w:t>da</w:t>
      </w:r>
      <w:r>
        <w:t xml:space="preserve"> </w:t>
      </w:r>
      <w:r w:rsidRPr="00E6490D">
        <w:t>Agricultura,</w:t>
      </w:r>
      <w:r>
        <w:t xml:space="preserve"> </w:t>
      </w:r>
      <w:r w:rsidRPr="00E6490D">
        <w:t>Pecuária</w:t>
      </w:r>
      <w:r>
        <w:t xml:space="preserve"> </w:t>
      </w:r>
      <w:r w:rsidRPr="00E6490D">
        <w:t>e</w:t>
      </w:r>
      <w:r>
        <w:t xml:space="preserve"> </w:t>
      </w:r>
      <w:r w:rsidRPr="00E6490D">
        <w:t>Abastecimento</w:t>
      </w:r>
      <w:r>
        <w:t xml:space="preserve"> </w:t>
      </w:r>
      <w:r w:rsidRPr="00E6490D">
        <w:t>(MAPA)</w:t>
      </w:r>
      <w:r>
        <w:t xml:space="preserve">, </w:t>
      </w:r>
      <w:r w:rsidRPr="00E6490D">
        <w:t>Agência</w:t>
      </w:r>
      <w:r>
        <w:t xml:space="preserve"> </w:t>
      </w:r>
      <w:r w:rsidRPr="00E6490D">
        <w:t>Brasileira</w:t>
      </w:r>
      <w:r>
        <w:t xml:space="preserve"> </w:t>
      </w:r>
      <w:r w:rsidRPr="00E6490D">
        <w:t>de</w:t>
      </w:r>
      <w:r>
        <w:t xml:space="preserve"> </w:t>
      </w:r>
      <w:r w:rsidRPr="00E6490D">
        <w:t>Promoção</w:t>
      </w:r>
      <w:r>
        <w:t xml:space="preserve"> </w:t>
      </w:r>
      <w:r w:rsidRPr="00E6490D">
        <w:t>de</w:t>
      </w:r>
      <w:r>
        <w:t xml:space="preserve"> </w:t>
      </w:r>
      <w:r w:rsidRPr="00E6490D">
        <w:t>Exportações</w:t>
      </w:r>
      <w:r>
        <w:t xml:space="preserve"> </w:t>
      </w:r>
      <w:r w:rsidRPr="00E6490D">
        <w:t>e</w:t>
      </w:r>
      <w:r>
        <w:t xml:space="preserve"> </w:t>
      </w:r>
      <w:r w:rsidRPr="00E6490D">
        <w:t>Investimentos</w:t>
      </w:r>
      <w:r>
        <w:t xml:space="preserve"> </w:t>
      </w:r>
      <w:r w:rsidRPr="00E6490D">
        <w:t>(Apex-Brasil),</w:t>
      </w:r>
      <w:r>
        <w:t xml:space="preserve"> </w:t>
      </w:r>
      <w:r w:rsidRPr="00E6490D">
        <w:t>entre</w:t>
      </w:r>
      <w:r>
        <w:t xml:space="preserve"> </w:t>
      </w:r>
      <w:r w:rsidRPr="00E6490D">
        <w:t>outras</w:t>
      </w:r>
      <w:r>
        <w:t xml:space="preserve"> </w:t>
      </w:r>
      <w:r w:rsidRPr="00E6490D">
        <w:t>entidades.</w:t>
      </w:r>
      <w:r>
        <w:t xml:space="preserve"> </w:t>
      </w:r>
    </w:p>
    <w:p w14:paraId="7248C516" w14:textId="0F6A9B61" w:rsidR="00353B25" w:rsidRDefault="00353B25" w:rsidP="00353B25">
      <w:pPr>
        <w:tabs>
          <w:tab w:val="clear" w:pos="567"/>
        </w:tabs>
        <w:autoSpaceDE w:val="0"/>
        <w:autoSpaceDN w:val="0"/>
        <w:adjustRightInd w:val="0"/>
        <w:spacing w:before="120" w:line="240" w:lineRule="auto"/>
        <w:jc w:val="both"/>
      </w:pPr>
      <w:r>
        <w:t xml:space="preserve">A Apex-Brasil igualmente tem apoiado a participação brasileira na feira </w:t>
      </w:r>
      <w:r w:rsidR="00FB05D3">
        <w:t>“</w:t>
      </w:r>
      <w:r>
        <w:t>SCAJ World Specialty Coffee Conference and Exhibition</w:t>
      </w:r>
      <w:r w:rsidR="00FB05D3">
        <w:t>”</w:t>
      </w:r>
      <w:r>
        <w:t xml:space="preserve">, por meio da presença da Associação Brasileira de Cafés Especiais (BSCA) que comparece com pavilhão próprio representando o Brasil. O apoio do Governo igualmente ocorreu em participações recentes ou passadas nas feiras do setor de alimentos e bebidas </w:t>
      </w:r>
      <w:r w:rsidR="00FB05D3">
        <w:t>“</w:t>
      </w:r>
      <w:r>
        <w:t>Tokyo Cafe Show</w:t>
      </w:r>
      <w:r w:rsidR="00FB05D3">
        <w:t>”</w:t>
      </w:r>
      <w:r>
        <w:t xml:space="preserve">, </w:t>
      </w:r>
      <w:r w:rsidR="00FB05D3">
        <w:t>“</w:t>
      </w:r>
      <w:r>
        <w:t>Tokyo Health Industry Show</w:t>
      </w:r>
      <w:r w:rsidR="00FB05D3">
        <w:t>”</w:t>
      </w:r>
      <w:r>
        <w:t xml:space="preserve">, </w:t>
      </w:r>
      <w:r w:rsidR="00FB05D3">
        <w:t>“</w:t>
      </w:r>
      <w:r>
        <w:t>Organic Expo</w:t>
      </w:r>
      <w:r w:rsidR="00FB05D3">
        <w:t>”</w:t>
      </w:r>
      <w:r>
        <w:t xml:space="preserve">, </w:t>
      </w:r>
      <w:r w:rsidR="00FB05D3">
        <w:t>“</w:t>
      </w:r>
      <w:r>
        <w:t>Supermarket Trade Show</w:t>
      </w:r>
      <w:r w:rsidR="00FB05D3">
        <w:t>”</w:t>
      </w:r>
      <w:r>
        <w:t xml:space="preserve">, </w:t>
      </w:r>
      <w:r w:rsidR="00FB05D3">
        <w:t>“</w:t>
      </w:r>
      <w:r>
        <w:t>Wine &amp; Gourmet Japan</w:t>
      </w:r>
      <w:r w:rsidR="00FB05D3">
        <w:t>”</w:t>
      </w:r>
      <w:r>
        <w:t xml:space="preserve"> e </w:t>
      </w:r>
      <w:r w:rsidR="00FB05D3">
        <w:t>“</w:t>
      </w:r>
      <w:r>
        <w:rPr>
          <w:rFonts w:hint="eastAsia"/>
        </w:rPr>
        <w:t>Food Style</w:t>
      </w:r>
      <w:r w:rsidR="00A5377F">
        <w:t xml:space="preserve"> Japan”</w:t>
      </w:r>
      <w:r>
        <w:rPr>
          <w:rFonts w:hint="eastAsia"/>
        </w:rPr>
        <w:t xml:space="preserve"> (</w:t>
      </w:r>
      <w:r w:rsidR="002824E9">
        <w:t>anteriormente conhecida</w:t>
      </w:r>
      <w:r w:rsidR="00A5377F">
        <w:t xml:space="preserve"> como “</w:t>
      </w:r>
      <w:r>
        <w:t>Gaishoku Business Week</w:t>
      </w:r>
      <w:r w:rsidR="00A5377F">
        <w:t>”</w:t>
      </w:r>
      <w:r>
        <w:rPr>
          <w:rFonts w:hint="eastAsia"/>
        </w:rPr>
        <w:t>)</w:t>
      </w:r>
      <w:r>
        <w:t>.</w:t>
      </w:r>
    </w:p>
    <w:p w14:paraId="6CBDE2A9" w14:textId="03F047CB" w:rsidR="00353B25" w:rsidRDefault="00353B25" w:rsidP="00353B25">
      <w:pPr>
        <w:tabs>
          <w:tab w:val="clear" w:pos="567"/>
        </w:tabs>
        <w:autoSpaceDE w:val="0"/>
        <w:autoSpaceDN w:val="0"/>
        <w:adjustRightInd w:val="0"/>
        <w:spacing w:before="120" w:line="240" w:lineRule="auto"/>
        <w:jc w:val="both"/>
      </w:pPr>
      <w:r>
        <w:t xml:space="preserve">As empresas japonesas importadoras e distribuidoras de produtos brasileiros, por sua vez, participam de algumas feiras por contra própria, sem apoio institucional do governo brasileiro, e arcam com os custos de reserva de espaço e montagem de estande. Destaca-se em particular a presença dos produtos brasileiros, nesse formato, nas mostras </w:t>
      </w:r>
      <w:r w:rsidR="00FB05D3">
        <w:t>“</w:t>
      </w:r>
      <w:r>
        <w:t>Supermarket Trade Show</w:t>
      </w:r>
      <w:r w:rsidR="00FB05D3">
        <w:t>”</w:t>
      </w:r>
      <w:r>
        <w:t xml:space="preserve"> e </w:t>
      </w:r>
      <w:r w:rsidR="00FB05D3">
        <w:t>“</w:t>
      </w:r>
      <w:r>
        <w:t>Wine &amp; Gourmet</w:t>
      </w:r>
      <w:r w:rsidR="00FB05D3">
        <w:t>”</w:t>
      </w:r>
      <w:r>
        <w:t xml:space="preserve"> em edições em que não houve a participação institucional do Brasil. </w:t>
      </w:r>
    </w:p>
    <w:p w14:paraId="4BAD6F65" w14:textId="77777777" w:rsidR="00353B25" w:rsidRDefault="00353B25" w:rsidP="00353B25">
      <w:pPr>
        <w:tabs>
          <w:tab w:val="clear" w:pos="567"/>
        </w:tabs>
        <w:autoSpaceDE w:val="0"/>
        <w:autoSpaceDN w:val="0"/>
        <w:adjustRightInd w:val="0"/>
        <w:spacing w:before="120" w:line="240" w:lineRule="auto"/>
        <w:jc w:val="both"/>
      </w:pPr>
      <w:r>
        <w:t xml:space="preserve">No passado, as empresas brasileiras estavam presentes em feiras de diversos setores, tais como moda, móveis e objetos de decoração. Atualmente, estão praticamente restritas ao setor de alimentos e bebidas, por ser o setor de maior potencial de penetração de produtos nacionais no mercado local. </w:t>
      </w:r>
    </w:p>
    <w:p w14:paraId="57975539" w14:textId="77777777" w:rsidR="00353B25" w:rsidRDefault="00353B25" w:rsidP="00353B25">
      <w:pPr>
        <w:tabs>
          <w:tab w:val="clear" w:pos="567"/>
        </w:tabs>
        <w:autoSpaceDE w:val="0"/>
        <w:autoSpaceDN w:val="0"/>
        <w:adjustRightInd w:val="0"/>
        <w:spacing w:before="120" w:line="240" w:lineRule="auto"/>
        <w:jc w:val="both"/>
      </w:pPr>
      <w:r>
        <w:t xml:space="preserve">Informações relativas à previsão de participação institucional brasileira em feiras setoriais podem ser obtidas junto a Apex-Brasil ou em contato com o Setor de Promoção Comercial e Investimentos da Embaixada do Brasil em Tóquio (e-mail: </w:t>
      </w:r>
      <w:hyperlink r:id="rId117" w:history="1">
        <w:r w:rsidRPr="00E44583">
          <w:rPr>
            <w:rStyle w:val="Hyperlink"/>
          </w:rPr>
          <w:t>comercial.toquio@itamaraty.gov.br</w:t>
        </w:r>
      </w:hyperlink>
      <w:r>
        <w:t xml:space="preserve">). </w:t>
      </w:r>
    </w:p>
    <w:p w14:paraId="63AD5C3F" w14:textId="77777777" w:rsidR="00353B25" w:rsidRDefault="00353B25" w:rsidP="00353B25">
      <w:pPr>
        <w:tabs>
          <w:tab w:val="clear" w:pos="567"/>
        </w:tabs>
        <w:autoSpaceDE w:val="0"/>
        <w:autoSpaceDN w:val="0"/>
        <w:adjustRightInd w:val="0"/>
        <w:spacing w:before="120" w:line="240" w:lineRule="auto"/>
        <w:jc w:val="both"/>
      </w:pPr>
      <w:r>
        <w:t xml:space="preserve">Nas principais cidades japonesas, há variedade de feiras e exposições com foco em diferentes setores e produtos, no entanto as maiores mostras estão restritas àquelas realizadas na Região Metropolitana de Tóquio. </w:t>
      </w:r>
    </w:p>
    <w:p w14:paraId="0CB8D659" w14:textId="77777777" w:rsidR="00353B25" w:rsidRDefault="00353B25" w:rsidP="00353B25">
      <w:pPr>
        <w:tabs>
          <w:tab w:val="clear" w:pos="567"/>
        </w:tabs>
        <w:autoSpaceDE w:val="0"/>
        <w:autoSpaceDN w:val="0"/>
        <w:adjustRightInd w:val="0"/>
        <w:spacing w:before="120" w:line="240" w:lineRule="auto"/>
        <w:jc w:val="both"/>
      </w:pPr>
      <w:r>
        <w:t xml:space="preserve">Em algumas dessas feiras, é possível constatar a presença de expositores estrangeiros, especialmente de países da Ásia, Europa e Estados Unidos. Destaca-se nas edições recentes, principalmente no setor de </w:t>
      </w:r>
      <w:r>
        <w:lastRenderedPageBreak/>
        <w:t xml:space="preserve">alimentos e bebidas, presença cada vez maior dos países do Sudeste Asiático (Tailândia, Malásia, Filipinas, Indonésia e Vietnâ). Por estarem localizados em regiões tropicais, oferecem, em alguns casos, produtos similares aos brasileiros, com preços menores em razão da proximidade geográfica em relação ao Japão. </w:t>
      </w:r>
    </w:p>
    <w:p w14:paraId="2A03D8AB" w14:textId="77777777" w:rsidR="00353B25" w:rsidRDefault="00353B25" w:rsidP="00353B25">
      <w:pPr>
        <w:tabs>
          <w:tab w:val="clear" w:pos="567"/>
        </w:tabs>
        <w:autoSpaceDE w:val="0"/>
        <w:autoSpaceDN w:val="0"/>
        <w:adjustRightInd w:val="0"/>
        <w:spacing w:before="120" w:line="240" w:lineRule="auto"/>
        <w:jc w:val="both"/>
      </w:pPr>
      <w:r>
        <w:t xml:space="preserve">No que se </w:t>
      </w:r>
      <w:proofErr w:type="gramStart"/>
      <w:r>
        <w:t>refere</w:t>
      </w:r>
      <w:proofErr w:type="gramEnd"/>
      <w:r>
        <w:t xml:space="preserve"> aos visitantes, esses eventos costumam atrair grande número de público estrangeiro, sobretudo asiáticos, já que o Japão tem mantido posição como formador de tendências. A aceitação de determinado produto por parte dos consumidores japoneses, considerados um dos mais exigentes do mundo, tem efeito, muitas vezes, de atestado de alta qualidade. De fato, alguns expositores brasileiros participantes de feiras realizadas no Japão, lograram conquistar clientes em países como Coréia do Sul, Taiwan, Singapura, entre outros. </w:t>
      </w:r>
    </w:p>
    <w:p w14:paraId="709BE4C5" w14:textId="652AA203" w:rsidR="00353B25" w:rsidRPr="00E63AAC" w:rsidRDefault="00353B25" w:rsidP="00353B25">
      <w:pPr>
        <w:tabs>
          <w:tab w:val="clear" w:pos="567"/>
        </w:tabs>
        <w:autoSpaceDE w:val="0"/>
        <w:autoSpaceDN w:val="0"/>
        <w:adjustRightInd w:val="0"/>
        <w:spacing w:before="120" w:line="240" w:lineRule="auto"/>
        <w:jc w:val="both"/>
      </w:pPr>
      <w:r>
        <w:t xml:space="preserve">Para relação das feiras programadas para o Japão, sugere-se consultar o banco de dados eletrônico da JETRO, </w:t>
      </w:r>
      <w:r w:rsidR="00FB05D3">
        <w:t>“</w:t>
      </w:r>
      <w:r>
        <w:t>J-Messe</w:t>
      </w:r>
      <w:r w:rsidR="00FB05D3">
        <w:t>”</w:t>
      </w:r>
      <w:r>
        <w:t xml:space="preserve">, no endereço </w:t>
      </w:r>
      <w:proofErr w:type="gramStart"/>
      <w:r>
        <w:t>https</w:t>
      </w:r>
      <w:proofErr w:type="gramEnd"/>
      <w:r>
        <w:t xml:space="preserve">://www.jetro.go.jp/en/database/j-messe/. Igualmente, lista das principais feiras de interesse do Brasil estão disponíveis no Anexo I, item </w:t>
      </w:r>
      <w:proofErr w:type="gramStart"/>
      <w:r>
        <w:t>6</w:t>
      </w:r>
      <w:proofErr w:type="gramEnd"/>
      <w:r>
        <w:t>.</w:t>
      </w:r>
    </w:p>
    <w:p w14:paraId="27A452CD" w14:textId="77777777" w:rsidR="00353B25" w:rsidRPr="00E6490D" w:rsidRDefault="00353B25" w:rsidP="00353B25">
      <w:pPr>
        <w:pStyle w:val="Heading3"/>
        <w:numPr>
          <w:ilvl w:val="0"/>
          <w:numId w:val="57"/>
        </w:numPr>
        <w:tabs>
          <w:tab w:val="clear" w:pos="567"/>
          <w:tab w:val="clear" w:pos="930"/>
          <w:tab w:val="num" w:pos="709"/>
        </w:tabs>
        <w:spacing w:before="240" w:after="0" w:line="240" w:lineRule="auto"/>
        <w:ind w:left="709" w:hanging="709"/>
        <w:rPr>
          <w:b/>
          <w:lang w:val="pt-BR"/>
        </w:rPr>
      </w:pPr>
      <w:bookmarkStart w:id="229" w:name="_Toc105064566"/>
      <w:r w:rsidRPr="00E6490D">
        <w:rPr>
          <w:b/>
          <w:lang w:val="pt-BR"/>
        </w:rPr>
        <w:t>Consultoria</w:t>
      </w:r>
      <w:r>
        <w:rPr>
          <w:b/>
          <w:lang w:val="pt-BR"/>
        </w:rPr>
        <w:t xml:space="preserve"> </w:t>
      </w:r>
      <w:r w:rsidRPr="00E6490D">
        <w:rPr>
          <w:b/>
          <w:lang w:val="pt-BR"/>
        </w:rPr>
        <w:t>de</w:t>
      </w:r>
      <w:r>
        <w:rPr>
          <w:b/>
          <w:lang w:val="pt-BR"/>
        </w:rPr>
        <w:t xml:space="preserve"> </w:t>
      </w:r>
      <w:r w:rsidRPr="00E6490D">
        <w:rPr>
          <w:b/>
          <w:lang w:val="pt-BR"/>
        </w:rPr>
        <w:t>marketing</w:t>
      </w:r>
      <w:bookmarkEnd w:id="229"/>
    </w:p>
    <w:p w14:paraId="66095843" w14:textId="77777777" w:rsidR="00353B25" w:rsidRDefault="00353B25" w:rsidP="00353B25">
      <w:pPr>
        <w:tabs>
          <w:tab w:val="clear" w:pos="567"/>
        </w:tabs>
        <w:autoSpaceDE w:val="0"/>
        <w:autoSpaceDN w:val="0"/>
        <w:adjustRightInd w:val="0"/>
        <w:spacing w:before="120" w:line="240" w:lineRule="auto"/>
        <w:jc w:val="both"/>
      </w:pPr>
      <w:r w:rsidRPr="00E6490D">
        <w:t>Sugere-se</w:t>
      </w:r>
      <w:r>
        <w:t xml:space="preserve"> </w:t>
      </w:r>
      <w:r w:rsidRPr="00E6490D">
        <w:t>que</w:t>
      </w:r>
      <w:r>
        <w:t xml:space="preserve"> </w:t>
      </w:r>
      <w:r w:rsidRPr="00E6490D">
        <w:t>empresas</w:t>
      </w:r>
      <w:r>
        <w:t xml:space="preserve">, eventualmente, </w:t>
      </w:r>
      <w:r w:rsidRPr="00E6490D">
        <w:t>interessada</w:t>
      </w:r>
      <w:r>
        <w:t xml:space="preserve">s </w:t>
      </w:r>
      <w:r w:rsidRPr="00E6490D">
        <w:t>em</w:t>
      </w:r>
      <w:r>
        <w:t xml:space="preserve"> </w:t>
      </w:r>
      <w:r w:rsidRPr="00E6490D">
        <w:t>receber</w:t>
      </w:r>
      <w:r>
        <w:t xml:space="preserve"> </w:t>
      </w:r>
      <w:r w:rsidRPr="00E6490D">
        <w:t>consultoria</w:t>
      </w:r>
      <w:r>
        <w:t xml:space="preserve"> </w:t>
      </w:r>
      <w:r w:rsidRPr="00E6490D">
        <w:t>sobre</w:t>
      </w:r>
      <w:r>
        <w:t xml:space="preserve"> </w:t>
      </w:r>
      <w:r w:rsidRPr="00E6490D">
        <w:t>estratégias</w:t>
      </w:r>
      <w:r>
        <w:t xml:space="preserve"> </w:t>
      </w:r>
      <w:r w:rsidRPr="00E6490D">
        <w:t>de</w:t>
      </w:r>
      <w:r>
        <w:t xml:space="preserve"> </w:t>
      </w:r>
      <w:r w:rsidRPr="00E6490D">
        <w:t>marketing</w:t>
      </w:r>
      <w:r>
        <w:t xml:space="preserve"> </w:t>
      </w:r>
      <w:r w:rsidRPr="00E6490D">
        <w:t>busquem</w:t>
      </w:r>
      <w:r>
        <w:t xml:space="preserve"> </w:t>
      </w:r>
      <w:r w:rsidRPr="00E6490D">
        <w:t>as</w:t>
      </w:r>
      <w:r>
        <w:t xml:space="preserve"> </w:t>
      </w:r>
      <w:r w:rsidRPr="00E6490D">
        <w:t>informações</w:t>
      </w:r>
      <w:r>
        <w:t xml:space="preserve"> </w:t>
      </w:r>
      <w:r w:rsidRPr="00E6490D">
        <w:t>já</w:t>
      </w:r>
      <w:r>
        <w:t xml:space="preserve"> </w:t>
      </w:r>
      <w:r w:rsidRPr="00E6490D">
        <w:t>sistematizadas</w:t>
      </w:r>
      <w:r>
        <w:t xml:space="preserve"> </w:t>
      </w:r>
      <w:r w:rsidRPr="00E6490D">
        <w:t>pela</w:t>
      </w:r>
      <w:r>
        <w:t xml:space="preserve"> </w:t>
      </w:r>
      <w:r w:rsidRPr="00E6490D">
        <w:t>JETRO</w:t>
      </w:r>
      <w:r>
        <w:t xml:space="preserve"> </w:t>
      </w:r>
      <w:r w:rsidRPr="00E6490D">
        <w:t>e</w:t>
      </w:r>
      <w:r>
        <w:t xml:space="preserve"> </w:t>
      </w:r>
      <w:r w:rsidRPr="00E6490D">
        <w:t>por</w:t>
      </w:r>
      <w:r>
        <w:t xml:space="preserve"> </w:t>
      </w:r>
      <w:r w:rsidRPr="00E6490D">
        <w:t>outras</w:t>
      </w:r>
      <w:r>
        <w:t xml:space="preserve"> </w:t>
      </w:r>
      <w:r w:rsidRPr="00E6490D">
        <w:t>entidades</w:t>
      </w:r>
      <w:r>
        <w:t xml:space="preserve"> </w:t>
      </w:r>
      <w:r w:rsidRPr="00E6490D">
        <w:t>de</w:t>
      </w:r>
      <w:r>
        <w:t xml:space="preserve"> </w:t>
      </w:r>
      <w:r w:rsidRPr="00E6490D">
        <w:t>classe</w:t>
      </w:r>
      <w:r>
        <w:t xml:space="preserve"> </w:t>
      </w:r>
      <w:r w:rsidRPr="00E6490D">
        <w:t>e</w:t>
      </w:r>
      <w:r>
        <w:t xml:space="preserve"> </w:t>
      </w:r>
      <w:r w:rsidRPr="00E6490D">
        <w:t>universidades.</w:t>
      </w:r>
      <w:r>
        <w:t xml:space="preserve"> </w:t>
      </w:r>
      <w:r w:rsidRPr="00E6490D">
        <w:t>A</w:t>
      </w:r>
      <w:r>
        <w:t xml:space="preserve"> </w:t>
      </w:r>
      <w:r w:rsidRPr="00E6490D">
        <w:t>formação</w:t>
      </w:r>
      <w:r>
        <w:t xml:space="preserve"> </w:t>
      </w:r>
      <w:r w:rsidRPr="00E6490D">
        <w:t>de</w:t>
      </w:r>
      <w:r>
        <w:t xml:space="preserve"> </w:t>
      </w:r>
      <w:r w:rsidRPr="00E6490D">
        <w:t>consórcio</w:t>
      </w:r>
      <w:r>
        <w:t xml:space="preserve"> </w:t>
      </w:r>
      <w:r w:rsidRPr="00E6490D">
        <w:t>ou</w:t>
      </w:r>
      <w:r>
        <w:t xml:space="preserve"> </w:t>
      </w:r>
      <w:r w:rsidRPr="00E6490D">
        <w:t>grupo</w:t>
      </w:r>
      <w:r>
        <w:t xml:space="preserve"> </w:t>
      </w:r>
      <w:r w:rsidRPr="00E6490D">
        <w:t>de</w:t>
      </w:r>
      <w:r>
        <w:t xml:space="preserve"> </w:t>
      </w:r>
      <w:r w:rsidRPr="00E6490D">
        <w:t>empresas</w:t>
      </w:r>
      <w:r>
        <w:t xml:space="preserve"> </w:t>
      </w:r>
      <w:r w:rsidRPr="00E6490D">
        <w:t>interessadas</w:t>
      </w:r>
      <w:r>
        <w:t xml:space="preserve"> </w:t>
      </w:r>
      <w:r w:rsidRPr="00E6490D">
        <w:t>em</w:t>
      </w:r>
      <w:r>
        <w:t xml:space="preserve"> </w:t>
      </w:r>
      <w:r w:rsidRPr="00E6490D">
        <w:t>receber</w:t>
      </w:r>
      <w:r>
        <w:t xml:space="preserve"> </w:t>
      </w:r>
      <w:r w:rsidRPr="00E6490D">
        <w:t>auxílio</w:t>
      </w:r>
      <w:r>
        <w:t xml:space="preserve"> </w:t>
      </w:r>
      <w:r w:rsidRPr="00E6490D">
        <w:t>nessa</w:t>
      </w:r>
      <w:r>
        <w:t xml:space="preserve"> </w:t>
      </w:r>
      <w:r w:rsidRPr="00E6490D">
        <w:t>área</w:t>
      </w:r>
      <w:r>
        <w:t xml:space="preserve"> </w:t>
      </w:r>
      <w:r w:rsidRPr="00E6490D">
        <w:t>pode</w:t>
      </w:r>
      <w:r>
        <w:t xml:space="preserve"> </w:t>
      </w:r>
      <w:r w:rsidRPr="00E6490D">
        <w:t>ser</w:t>
      </w:r>
      <w:r>
        <w:t xml:space="preserve"> </w:t>
      </w:r>
      <w:r w:rsidRPr="00E6490D">
        <w:t>uma</w:t>
      </w:r>
      <w:r>
        <w:t xml:space="preserve"> </w:t>
      </w:r>
      <w:r w:rsidRPr="00E6490D">
        <w:t>boa</w:t>
      </w:r>
      <w:r>
        <w:t xml:space="preserve"> </w:t>
      </w:r>
      <w:r w:rsidRPr="00E6490D">
        <w:t>estratégia</w:t>
      </w:r>
      <w:r>
        <w:t xml:space="preserve"> </w:t>
      </w:r>
      <w:r w:rsidRPr="00E6490D">
        <w:t>para</w:t>
      </w:r>
      <w:r>
        <w:t xml:space="preserve"> </w:t>
      </w:r>
      <w:r w:rsidRPr="00E6490D">
        <w:t>redução</w:t>
      </w:r>
      <w:r>
        <w:t xml:space="preserve"> </w:t>
      </w:r>
      <w:r w:rsidRPr="00E6490D">
        <w:t>dos</w:t>
      </w:r>
      <w:r>
        <w:t xml:space="preserve"> </w:t>
      </w:r>
      <w:r w:rsidRPr="00E6490D">
        <w:t>custos.</w:t>
      </w:r>
      <w:r>
        <w:t xml:space="preserve"> </w:t>
      </w:r>
      <w:r w:rsidRPr="00E6490D">
        <w:t>Para</w:t>
      </w:r>
      <w:r>
        <w:t xml:space="preserve"> </w:t>
      </w:r>
      <w:r w:rsidRPr="00E6490D">
        <w:t>conhecer</w:t>
      </w:r>
      <w:r>
        <w:t xml:space="preserve"> </w:t>
      </w:r>
      <w:r w:rsidRPr="00E6490D">
        <w:t>empresas</w:t>
      </w:r>
      <w:r>
        <w:t xml:space="preserve"> </w:t>
      </w:r>
      <w:r w:rsidRPr="00E6490D">
        <w:t>e</w:t>
      </w:r>
      <w:r>
        <w:t xml:space="preserve"> </w:t>
      </w:r>
      <w:r w:rsidRPr="00E6490D">
        <w:t>entidades</w:t>
      </w:r>
      <w:r>
        <w:t xml:space="preserve"> </w:t>
      </w:r>
      <w:r w:rsidRPr="00E6490D">
        <w:t>de</w:t>
      </w:r>
      <w:r>
        <w:t xml:space="preserve"> </w:t>
      </w:r>
      <w:r w:rsidRPr="00E6490D">
        <w:t>classe</w:t>
      </w:r>
      <w:r>
        <w:t xml:space="preserve"> </w:t>
      </w:r>
      <w:r w:rsidRPr="00E6490D">
        <w:t>locais</w:t>
      </w:r>
      <w:r>
        <w:t xml:space="preserve"> </w:t>
      </w:r>
      <w:r w:rsidRPr="00E6490D">
        <w:t>de</w:t>
      </w:r>
      <w:r>
        <w:t xml:space="preserve"> </w:t>
      </w:r>
      <w:r w:rsidRPr="00E6490D">
        <w:t>consultoria,</w:t>
      </w:r>
      <w:r>
        <w:t xml:space="preserve"> </w:t>
      </w:r>
      <w:r w:rsidRPr="00E6490D">
        <w:t>vide</w:t>
      </w:r>
      <w:r>
        <w:t xml:space="preserve"> </w:t>
      </w:r>
      <w:r w:rsidRPr="00E6490D">
        <w:t>Anexo</w:t>
      </w:r>
      <w:r>
        <w:t xml:space="preserve"> </w:t>
      </w:r>
      <w:r w:rsidRPr="00E6490D">
        <w:t>I,</w:t>
      </w:r>
      <w:r>
        <w:t xml:space="preserve"> </w:t>
      </w:r>
      <w:r w:rsidRPr="00E6490D">
        <w:t>item</w:t>
      </w:r>
      <w:r>
        <w:t xml:space="preserve"> </w:t>
      </w:r>
      <w:proofErr w:type="gramStart"/>
      <w:r w:rsidRPr="00E6490D">
        <w:t>8</w:t>
      </w:r>
      <w:proofErr w:type="gramEnd"/>
      <w:r w:rsidRPr="00E6490D">
        <w:t>.</w:t>
      </w:r>
    </w:p>
    <w:p w14:paraId="0F8C01B9" w14:textId="77777777" w:rsidR="00353B25" w:rsidRDefault="00353B25" w:rsidP="00353B25">
      <w:pPr>
        <w:tabs>
          <w:tab w:val="clear" w:pos="567"/>
        </w:tabs>
        <w:autoSpaceDE w:val="0"/>
        <w:autoSpaceDN w:val="0"/>
        <w:adjustRightInd w:val="0"/>
        <w:spacing w:before="120" w:line="240" w:lineRule="auto"/>
        <w:jc w:val="both"/>
      </w:pPr>
    </w:p>
    <w:p w14:paraId="092AC198" w14:textId="77777777" w:rsidR="00353B25" w:rsidRPr="00E6490D" w:rsidRDefault="00353B25" w:rsidP="00353B25">
      <w:pPr>
        <w:pStyle w:val="Heading2"/>
        <w:numPr>
          <w:ilvl w:val="0"/>
          <w:numId w:val="21"/>
        </w:numPr>
        <w:tabs>
          <w:tab w:val="clear" w:pos="567"/>
          <w:tab w:val="clear" w:pos="720"/>
          <w:tab w:val="num" w:pos="709"/>
        </w:tabs>
        <w:spacing w:before="360" w:line="240" w:lineRule="auto"/>
        <w:ind w:left="709" w:hanging="709"/>
        <w:rPr>
          <w:bCs/>
          <w:color w:val="000000"/>
          <w:u w:val="single"/>
        </w:rPr>
      </w:pPr>
      <w:bookmarkStart w:id="230" w:name="_Toc105064567"/>
      <w:r w:rsidRPr="00E6490D">
        <w:rPr>
          <w:bCs/>
          <w:color w:val="000000"/>
          <w:u w:val="single"/>
        </w:rPr>
        <w:t>Práticas</w:t>
      </w:r>
      <w:r>
        <w:rPr>
          <w:bCs/>
          <w:color w:val="000000"/>
          <w:u w:val="single"/>
        </w:rPr>
        <w:t xml:space="preserve"> </w:t>
      </w:r>
      <w:r w:rsidRPr="00E6490D">
        <w:rPr>
          <w:bCs/>
          <w:color w:val="000000"/>
          <w:u w:val="single"/>
        </w:rPr>
        <w:t>comerciais</w:t>
      </w:r>
      <w:bookmarkEnd w:id="230"/>
    </w:p>
    <w:p w14:paraId="48519E37" w14:textId="77777777" w:rsidR="00353B25" w:rsidRPr="00E6490D" w:rsidRDefault="00353B25" w:rsidP="00353B25">
      <w:pPr>
        <w:pStyle w:val="Heading3"/>
        <w:numPr>
          <w:ilvl w:val="0"/>
          <w:numId w:val="24"/>
        </w:numPr>
        <w:tabs>
          <w:tab w:val="clear" w:pos="567"/>
          <w:tab w:val="clear" w:pos="930"/>
          <w:tab w:val="num" w:pos="709"/>
        </w:tabs>
        <w:spacing w:before="240" w:after="0" w:line="240" w:lineRule="auto"/>
        <w:ind w:left="709" w:hanging="709"/>
        <w:rPr>
          <w:b/>
          <w:lang w:val="pt-BR"/>
        </w:rPr>
      </w:pPr>
      <w:bookmarkStart w:id="231" w:name="_Toc105064568"/>
      <w:r w:rsidRPr="00E6490D">
        <w:rPr>
          <w:b/>
          <w:lang w:val="pt-BR"/>
        </w:rPr>
        <w:t>Negociação</w:t>
      </w:r>
      <w:r>
        <w:rPr>
          <w:b/>
          <w:lang w:val="pt-BR"/>
        </w:rPr>
        <w:t xml:space="preserve"> </w:t>
      </w:r>
      <w:r w:rsidRPr="00E6490D">
        <w:rPr>
          <w:b/>
          <w:lang w:val="pt-BR"/>
        </w:rPr>
        <w:t>e</w:t>
      </w:r>
      <w:r>
        <w:rPr>
          <w:b/>
          <w:lang w:val="pt-BR"/>
        </w:rPr>
        <w:t xml:space="preserve"> </w:t>
      </w:r>
      <w:r w:rsidRPr="00E6490D">
        <w:rPr>
          <w:b/>
          <w:lang w:val="pt-BR"/>
        </w:rPr>
        <w:t>contratos</w:t>
      </w:r>
      <w:r>
        <w:rPr>
          <w:b/>
          <w:lang w:val="pt-BR"/>
        </w:rPr>
        <w:t xml:space="preserve"> </w:t>
      </w:r>
      <w:r w:rsidRPr="00E6490D">
        <w:rPr>
          <w:b/>
          <w:lang w:val="pt-BR"/>
        </w:rPr>
        <w:t>de</w:t>
      </w:r>
      <w:r>
        <w:rPr>
          <w:b/>
          <w:lang w:val="pt-BR"/>
        </w:rPr>
        <w:t xml:space="preserve"> </w:t>
      </w:r>
      <w:r w:rsidRPr="00E6490D">
        <w:rPr>
          <w:b/>
          <w:lang w:val="pt-BR"/>
        </w:rPr>
        <w:t>importação</w:t>
      </w:r>
      <w:bookmarkEnd w:id="231"/>
    </w:p>
    <w:p w14:paraId="7E2F6E15" w14:textId="77777777" w:rsidR="00353B25" w:rsidRPr="0059477B" w:rsidRDefault="00353B25" w:rsidP="00353B25">
      <w:pPr>
        <w:tabs>
          <w:tab w:val="clear" w:pos="567"/>
        </w:tabs>
        <w:autoSpaceDE w:val="0"/>
        <w:autoSpaceDN w:val="0"/>
        <w:adjustRightInd w:val="0"/>
        <w:spacing w:before="120" w:line="240" w:lineRule="auto"/>
        <w:jc w:val="both"/>
      </w:pPr>
      <w:r w:rsidRPr="00E6490D">
        <w:rPr>
          <w:color w:val="000000"/>
        </w:rPr>
        <w:t>As</w:t>
      </w:r>
      <w:r>
        <w:rPr>
          <w:color w:val="000000"/>
        </w:rPr>
        <w:t xml:space="preserve"> </w:t>
      </w:r>
      <w:r w:rsidRPr="00E6490D">
        <w:rPr>
          <w:color w:val="000000"/>
        </w:rPr>
        <w:t>grandes</w:t>
      </w:r>
      <w:r>
        <w:rPr>
          <w:color w:val="000000"/>
        </w:rPr>
        <w:t xml:space="preserve"> </w:t>
      </w:r>
      <w:r w:rsidRPr="00E6490D">
        <w:rPr>
          <w:color w:val="000000"/>
        </w:rPr>
        <w:t>empresas</w:t>
      </w:r>
      <w:r>
        <w:rPr>
          <w:color w:val="000000"/>
        </w:rPr>
        <w:t xml:space="preserve"> </w:t>
      </w:r>
      <w:r w:rsidRPr="00E6490D">
        <w:rPr>
          <w:color w:val="000000"/>
        </w:rPr>
        <w:t>japonesas</w:t>
      </w:r>
      <w:r>
        <w:rPr>
          <w:color w:val="000000"/>
        </w:rPr>
        <w:t xml:space="preserve"> </w:t>
      </w:r>
      <w:r w:rsidRPr="00E6490D">
        <w:rPr>
          <w:color w:val="000000"/>
        </w:rPr>
        <w:t>conduzem</w:t>
      </w:r>
      <w:r>
        <w:rPr>
          <w:color w:val="000000"/>
        </w:rPr>
        <w:t xml:space="preserve"> </w:t>
      </w:r>
      <w:r w:rsidRPr="00E6490D">
        <w:rPr>
          <w:color w:val="000000"/>
        </w:rPr>
        <w:t>seus</w:t>
      </w:r>
      <w:r>
        <w:rPr>
          <w:color w:val="000000"/>
        </w:rPr>
        <w:t xml:space="preserve"> </w:t>
      </w:r>
      <w:r w:rsidRPr="00E6490D">
        <w:rPr>
          <w:color w:val="000000"/>
        </w:rPr>
        <w:t>negócios</w:t>
      </w:r>
      <w:r>
        <w:rPr>
          <w:color w:val="000000"/>
        </w:rPr>
        <w:t xml:space="preserve"> </w:t>
      </w:r>
      <w:r w:rsidRPr="00E6490D">
        <w:rPr>
          <w:color w:val="000000"/>
        </w:rPr>
        <w:t>com</w:t>
      </w:r>
      <w:r>
        <w:rPr>
          <w:color w:val="000000"/>
        </w:rPr>
        <w:t xml:space="preserve"> </w:t>
      </w:r>
      <w:r w:rsidRPr="00E6490D">
        <w:rPr>
          <w:color w:val="000000"/>
        </w:rPr>
        <w:t>o</w:t>
      </w:r>
      <w:r>
        <w:rPr>
          <w:color w:val="000000"/>
        </w:rPr>
        <w:t xml:space="preserve"> </w:t>
      </w:r>
      <w:r w:rsidRPr="00E6490D">
        <w:rPr>
          <w:color w:val="000000"/>
        </w:rPr>
        <w:t>exterior</w:t>
      </w:r>
      <w:r>
        <w:rPr>
          <w:color w:val="000000"/>
        </w:rPr>
        <w:t xml:space="preserve"> </w:t>
      </w:r>
      <w:r w:rsidRPr="00E6490D">
        <w:rPr>
          <w:color w:val="000000"/>
        </w:rPr>
        <w:t>por</w:t>
      </w:r>
      <w:r>
        <w:rPr>
          <w:color w:val="000000"/>
        </w:rPr>
        <w:t xml:space="preserve"> </w:t>
      </w:r>
      <w:r w:rsidRPr="00E6490D">
        <w:rPr>
          <w:color w:val="000000"/>
        </w:rPr>
        <w:t>meio</w:t>
      </w:r>
      <w:r>
        <w:rPr>
          <w:color w:val="000000"/>
        </w:rPr>
        <w:t xml:space="preserve"> </w:t>
      </w:r>
      <w:r w:rsidRPr="00E6490D">
        <w:rPr>
          <w:color w:val="000000"/>
        </w:rPr>
        <w:t>de</w:t>
      </w:r>
      <w:r>
        <w:rPr>
          <w:color w:val="000000"/>
        </w:rPr>
        <w:t xml:space="preserve"> </w:t>
      </w:r>
      <w:r w:rsidRPr="00E6490D">
        <w:rPr>
          <w:color w:val="000000"/>
        </w:rPr>
        <w:t>contratos</w:t>
      </w:r>
      <w:r>
        <w:rPr>
          <w:color w:val="000000"/>
        </w:rPr>
        <w:t xml:space="preserve"> </w:t>
      </w:r>
      <w:r w:rsidRPr="00E6490D">
        <w:rPr>
          <w:color w:val="000000"/>
        </w:rPr>
        <w:t>formais.</w:t>
      </w:r>
      <w:r>
        <w:rPr>
          <w:color w:val="000000"/>
        </w:rPr>
        <w:t xml:space="preserve"> </w:t>
      </w:r>
      <w:r w:rsidRPr="00E6490D">
        <w:rPr>
          <w:color w:val="000000"/>
        </w:rPr>
        <w:t>As</w:t>
      </w:r>
      <w:r>
        <w:rPr>
          <w:color w:val="000000"/>
        </w:rPr>
        <w:t xml:space="preserve"> </w:t>
      </w:r>
      <w:r w:rsidRPr="00E6490D">
        <w:rPr>
          <w:color w:val="000000"/>
        </w:rPr>
        <w:t>pequenas</w:t>
      </w:r>
      <w:r>
        <w:rPr>
          <w:color w:val="000000"/>
        </w:rPr>
        <w:t xml:space="preserve"> </w:t>
      </w:r>
      <w:r w:rsidRPr="00E6490D">
        <w:rPr>
          <w:color w:val="000000"/>
        </w:rPr>
        <w:t>e</w:t>
      </w:r>
      <w:r>
        <w:rPr>
          <w:color w:val="000000"/>
        </w:rPr>
        <w:t xml:space="preserve"> </w:t>
      </w:r>
      <w:r w:rsidRPr="00E6490D">
        <w:rPr>
          <w:color w:val="000000"/>
        </w:rPr>
        <w:t>médias</w:t>
      </w:r>
      <w:r>
        <w:rPr>
          <w:color w:val="000000"/>
        </w:rPr>
        <w:t xml:space="preserve"> </w:t>
      </w:r>
      <w:r w:rsidRPr="00E6490D">
        <w:rPr>
          <w:color w:val="000000"/>
        </w:rPr>
        <w:t>empresas</w:t>
      </w:r>
      <w:r>
        <w:rPr>
          <w:color w:val="000000"/>
        </w:rPr>
        <w:t xml:space="preserve"> </w:t>
      </w:r>
      <w:r w:rsidRPr="00E6490D">
        <w:rPr>
          <w:color w:val="000000"/>
        </w:rPr>
        <w:t>seguem</w:t>
      </w:r>
      <w:r>
        <w:rPr>
          <w:color w:val="000000"/>
        </w:rPr>
        <w:t xml:space="preserve"> </w:t>
      </w:r>
      <w:r w:rsidRPr="00E6490D">
        <w:rPr>
          <w:color w:val="000000"/>
        </w:rPr>
        <w:t>essa</w:t>
      </w:r>
      <w:r>
        <w:rPr>
          <w:color w:val="000000"/>
        </w:rPr>
        <w:t xml:space="preserve"> </w:t>
      </w:r>
      <w:r w:rsidRPr="00E6490D">
        <w:rPr>
          <w:color w:val="000000"/>
        </w:rPr>
        <w:t>tendência,</w:t>
      </w:r>
      <w:r>
        <w:rPr>
          <w:color w:val="000000"/>
        </w:rPr>
        <w:t xml:space="preserve"> </w:t>
      </w:r>
      <w:r w:rsidRPr="00E6490D">
        <w:rPr>
          <w:color w:val="000000"/>
        </w:rPr>
        <w:t>mas,</w:t>
      </w:r>
      <w:r>
        <w:rPr>
          <w:color w:val="000000"/>
        </w:rPr>
        <w:t xml:space="preserve"> </w:t>
      </w:r>
      <w:r w:rsidRPr="00E6490D">
        <w:rPr>
          <w:color w:val="000000"/>
        </w:rPr>
        <w:t>por</w:t>
      </w:r>
      <w:r>
        <w:rPr>
          <w:color w:val="000000"/>
        </w:rPr>
        <w:t xml:space="preserve"> </w:t>
      </w:r>
      <w:r w:rsidRPr="00E6490D">
        <w:rPr>
          <w:color w:val="000000"/>
        </w:rPr>
        <w:t>vezes,</w:t>
      </w:r>
      <w:r>
        <w:rPr>
          <w:color w:val="000000"/>
        </w:rPr>
        <w:t xml:space="preserve"> </w:t>
      </w:r>
      <w:r w:rsidRPr="00E6490D">
        <w:rPr>
          <w:color w:val="000000"/>
        </w:rPr>
        <w:t>utilizam-se</w:t>
      </w:r>
      <w:r>
        <w:rPr>
          <w:color w:val="000000"/>
        </w:rPr>
        <w:t xml:space="preserve"> </w:t>
      </w:r>
      <w:r w:rsidRPr="00E6490D">
        <w:rPr>
          <w:color w:val="000000"/>
        </w:rPr>
        <w:t>da</w:t>
      </w:r>
      <w:r>
        <w:rPr>
          <w:color w:val="000000"/>
        </w:rPr>
        <w:t xml:space="preserve"> </w:t>
      </w:r>
      <w:r w:rsidRPr="00E6490D">
        <w:rPr>
          <w:color w:val="000000"/>
        </w:rPr>
        <w:t>correspondência</w:t>
      </w:r>
      <w:r>
        <w:rPr>
          <w:color w:val="000000"/>
        </w:rPr>
        <w:t xml:space="preserve"> </w:t>
      </w:r>
      <w:r w:rsidRPr="00E6490D">
        <w:rPr>
          <w:color w:val="000000"/>
        </w:rPr>
        <w:t>trocada</w:t>
      </w:r>
      <w:r>
        <w:rPr>
          <w:color w:val="000000"/>
        </w:rPr>
        <w:t xml:space="preserve"> </w:t>
      </w:r>
      <w:r w:rsidRPr="0059477B">
        <w:t>como base legal para negociações. As condições habituais de cotação são as modalidades FOB, CIF e CFR. O meio de pagamento mais comum é a Carta de Crédito (L/C). Outras formas de pagamento, como Documentos contra Pagamento (D/P) e Documentos contra Aceite Cambial (D/A), também podem ser utilizadas.</w:t>
      </w:r>
    </w:p>
    <w:p w14:paraId="7C9F0E1E" w14:textId="77777777" w:rsidR="00353B25" w:rsidRPr="0059477B" w:rsidRDefault="00353B25" w:rsidP="00353B25">
      <w:pPr>
        <w:tabs>
          <w:tab w:val="clear" w:pos="567"/>
        </w:tabs>
        <w:autoSpaceDE w:val="0"/>
        <w:autoSpaceDN w:val="0"/>
        <w:adjustRightInd w:val="0"/>
        <w:spacing w:before="120" w:line="240" w:lineRule="auto"/>
        <w:jc w:val="both"/>
      </w:pPr>
      <w:r w:rsidRPr="0059477B">
        <w:t>Uma vez que a empresa brasileira decida exportar regularmente para o mercado japonês, é aconselhável que os catálogos e as demais informações sobre o produto a ser comercializado sejam impressos em idioma japonês.</w:t>
      </w:r>
    </w:p>
    <w:p w14:paraId="7CED83B7" w14:textId="738BB7FF" w:rsidR="00353B25" w:rsidRDefault="00353B25" w:rsidP="00353B25">
      <w:pPr>
        <w:tabs>
          <w:tab w:val="clear" w:pos="567"/>
        </w:tabs>
        <w:autoSpaceDE w:val="0"/>
        <w:autoSpaceDN w:val="0"/>
        <w:adjustRightInd w:val="0"/>
        <w:spacing w:before="120" w:line="240" w:lineRule="auto"/>
        <w:jc w:val="both"/>
      </w:pPr>
      <w:r w:rsidRPr="0059477B">
        <w:t xml:space="preserve">A língua inglesa é aceita normalmente em correspondência comercial. Nas grandes empresas, há executivos e funcionários com fluência nesse idioma. As </w:t>
      </w:r>
      <w:r w:rsidR="00FB05D3">
        <w:t>“</w:t>
      </w:r>
      <w:r w:rsidRPr="0059477B">
        <w:t>trading companies</w:t>
      </w:r>
      <w:r w:rsidR="00FB05D3">
        <w:t>”</w:t>
      </w:r>
      <w:r w:rsidRPr="0059477B">
        <w:t xml:space="preserve"> </w:t>
      </w:r>
      <w:proofErr w:type="gramStart"/>
      <w:r w:rsidRPr="0059477B">
        <w:t>podem dispor</w:t>
      </w:r>
      <w:proofErr w:type="gramEnd"/>
      <w:r w:rsidRPr="0059477B">
        <w:t xml:space="preserve"> de funcionários que falem português. Entretanto, o uso do português, e não raras vezes do inglês, é pouco comum em empresas de menor porte. Assim, é conveniente utilizar intérpretes na negociação de acordos.</w:t>
      </w:r>
    </w:p>
    <w:p w14:paraId="3EE2F632" w14:textId="77777777" w:rsidR="00353B25" w:rsidRPr="0059477B" w:rsidRDefault="00353B25" w:rsidP="00353B25">
      <w:pPr>
        <w:tabs>
          <w:tab w:val="clear" w:pos="567"/>
        </w:tabs>
        <w:autoSpaceDE w:val="0"/>
        <w:autoSpaceDN w:val="0"/>
        <w:adjustRightInd w:val="0"/>
        <w:spacing w:before="120" w:line="240" w:lineRule="auto"/>
        <w:jc w:val="both"/>
      </w:pPr>
    </w:p>
    <w:p w14:paraId="240BB99A" w14:textId="77777777" w:rsidR="00353B25" w:rsidRPr="00E6490D" w:rsidRDefault="00353B25" w:rsidP="00353B25">
      <w:pPr>
        <w:pStyle w:val="Heading3"/>
        <w:numPr>
          <w:ilvl w:val="0"/>
          <w:numId w:val="24"/>
        </w:numPr>
        <w:tabs>
          <w:tab w:val="clear" w:pos="567"/>
          <w:tab w:val="clear" w:pos="930"/>
          <w:tab w:val="num" w:pos="709"/>
        </w:tabs>
        <w:spacing w:before="240" w:after="0" w:line="240" w:lineRule="auto"/>
        <w:ind w:left="709" w:hanging="709"/>
        <w:rPr>
          <w:b/>
          <w:lang w:val="pt-BR"/>
        </w:rPr>
      </w:pPr>
      <w:bookmarkStart w:id="232" w:name="_Toc105064569"/>
      <w:r w:rsidRPr="0059477B">
        <w:rPr>
          <w:b/>
          <w:lang w:val="pt-BR"/>
        </w:rPr>
        <w:t>Designação</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agentes</w:t>
      </w:r>
      <w:bookmarkEnd w:id="232"/>
    </w:p>
    <w:p w14:paraId="70DC0FD3" w14:textId="602EC21E"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w:t>
      </w:r>
      <w:r>
        <w:rPr>
          <w:color w:val="000000"/>
        </w:rPr>
        <w:t xml:space="preserve"> </w:t>
      </w:r>
      <w:r w:rsidRPr="00E6490D">
        <w:rPr>
          <w:color w:val="000000"/>
        </w:rPr>
        <w:t>contratação</w:t>
      </w:r>
      <w:r>
        <w:rPr>
          <w:color w:val="000000"/>
        </w:rPr>
        <w:t xml:space="preserve"> </w:t>
      </w:r>
      <w:r w:rsidRPr="00E6490D">
        <w:rPr>
          <w:color w:val="000000"/>
        </w:rPr>
        <w:t>de</w:t>
      </w:r>
      <w:r>
        <w:rPr>
          <w:color w:val="000000"/>
        </w:rPr>
        <w:t xml:space="preserve"> </w:t>
      </w:r>
      <w:r w:rsidRPr="00E6490D">
        <w:rPr>
          <w:color w:val="000000"/>
        </w:rPr>
        <w:t>representantes</w:t>
      </w:r>
      <w:r>
        <w:rPr>
          <w:color w:val="000000"/>
        </w:rPr>
        <w:t xml:space="preserve"> </w:t>
      </w:r>
      <w:r w:rsidRPr="00E6490D">
        <w:rPr>
          <w:color w:val="000000"/>
        </w:rPr>
        <w:t>locais,</w:t>
      </w:r>
      <w:r>
        <w:rPr>
          <w:color w:val="000000"/>
        </w:rPr>
        <w:t xml:space="preserve"> </w:t>
      </w:r>
      <w:r w:rsidRPr="00E6490D">
        <w:rPr>
          <w:color w:val="000000"/>
        </w:rPr>
        <w:t>parceiros</w:t>
      </w:r>
      <w:r>
        <w:rPr>
          <w:color w:val="000000"/>
        </w:rPr>
        <w:t xml:space="preserve"> </w:t>
      </w:r>
      <w:r w:rsidRPr="00E6490D">
        <w:rPr>
          <w:color w:val="000000"/>
        </w:rPr>
        <w:t>e</w:t>
      </w:r>
      <w:r>
        <w:rPr>
          <w:color w:val="000000"/>
        </w:rPr>
        <w:t xml:space="preserve"> </w:t>
      </w:r>
      <w:r w:rsidR="00FB05D3">
        <w:rPr>
          <w:color w:val="000000"/>
        </w:rPr>
        <w:t>“</w:t>
      </w:r>
      <w:r w:rsidRPr="00E6490D">
        <w:rPr>
          <w:color w:val="000000"/>
        </w:rPr>
        <w:t>tradings</w:t>
      </w:r>
      <w:r w:rsidR="00FB05D3">
        <w:rPr>
          <w:color w:val="000000"/>
        </w:rPr>
        <w:t>”</w:t>
      </w:r>
      <w:r>
        <w:rPr>
          <w:color w:val="000000"/>
        </w:rPr>
        <w:t xml:space="preserve"> </w:t>
      </w:r>
      <w:r w:rsidRPr="00E6490D">
        <w:rPr>
          <w:color w:val="000000"/>
        </w:rPr>
        <w:t>é</w:t>
      </w:r>
      <w:r>
        <w:rPr>
          <w:color w:val="000000"/>
        </w:rPr>
        <w:t xml:space="preserve"> </w:t>
      </w:r>
      <w:r w:rsidRPr="00E6490D">
        <w:rPr>
          <w:color w:val="000000"/>
        </w:rPr>
        <w:t>opção</w:t>
      </w:r>
      <w:r>
        <w:rPr>
          <w:color w:val="000000"/>
        </w:rPr>
        <w:t xml:space="preserve"> </w:t>
      </w:r>
      <w:r w:rsidRPr="00E6490D">
        <w:rPr>
          <w:color w:val="000000"/>
        </w:rPr>
        <w:t>comum</w:t>
      </w:r>
      <w:r>
        <w:rPr>
          <w:color w:val="000000"/>
        </w:rPr>
        <w:t xml:space="preserve"> </w:t>
      </w:r>
      <w:r w:rsidRPr="00E6490D">
        <w:rPr>
          <w:color w:val="000000"/>
        </w:rPr>
        <w:t>para</w:t>
      </w:r>
      <w:r>
        <w:rPr>
          <w:color w:val="000000"/>
        </w:rPr>
        <w:t xml:space="preserve"> </w:t>
      </w:r>
      <w:r w:rsidRPr="00E6490D">
        <w:rPr>
          <w:color w:val="000000"/>
        </w:rPr>
        <w:t>facilitar</w:t>
      </w:r>
      <w:r>
        <w:rPr>
          <w:color w:val="000000"/>
        </w:rPr>
        <w:t xml:space="preserve"> </w:t>
      </w:r>
      <w:r w:rsidRPr="00E6490D">
        <w:rPr>
          <w:color w:val="000000"/>
        </w:rPr>
        <w:t>o</w:t>
      </w:r>
      <w:r>
        <w:rPr>
          <w:color w:val="000000"/>
        </w:rPr>
        <w:t xml:space="preserve"> </w:t>
      </w:r>
      <w:r w:rsidRPr="00E6490D">
        <w:rPr>
          <w:color w:val="000000"/>
        </w:rPr>
        <w:t>intercâmbio</w:t>
      </w:r>
      <w:r>
        <w:rPr>
          <w:color w:val="000000"/>
        </w:rPr>
        <w:t xml:space="preserve"> </w:t>
      </w:r>
      <w:r w:rsidRPr="00E6490D">
        <w:rPr>
          <w:color w:val="000000"/>
        </w:rPr>
        <w:t>comercial</w:t>
      </w:r>
      <w:r>
        <w:rPr>
          <w:color w:val="000000"/>
        </w:rPr>
        <w:t xml:space="preserve"> </w:t>
      </w:r>
      <w:r w:rsidRPr="00E6490D">
        <w:rPr>
          <w:color w:val="000000"/>
        </w:rPr>
        <w:t>com</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No</w:t>
      </w:r>
      <w:r>
        <w:rPr>
          <w:color w:val="000000"/>
        </w:rPr>
        <w:t xml:space="preserve"> </w:t>
      </w:r>
      <w:r w:rsidRPr="00E6490D">
        <w:rPr>
          <w:color w:val="000000"/>
        </w:rPr>
        <w:t>caso</w:t>
      </w:r>
      <w:r>
        <w:rPr>
          <w:color w:val="000000"/>
        </w:rPr>
        <w:t xml:space="preserve"> </w:t>
      </w:r>
      <w:r w:rsidRPr="00E6490D">
        <w:rPr>
          <w:color w:val="000000"/>
        </w:rPr>
        <w:t>de</w:t>
      </w:r>
      <w:r>
        <w:rPr>
          <w:color w:val="000000"/>
        </w:rPr>
        <w:t xml:space="preserve"> </w:t>
      </w:r>
      <w:r w:rsidRPr="00E6490D">
        <w:rPr>
          <w:color w:val="000000"/>
        </w:rPr>
        <w:t>exportações</w:t>
      </w:r>
      <w:r>
        <w:rPr>
          <w:color w:val="000000"/>
        </w:rPr>
        <w:t xml:space="preserve"> </w:t>
      </w:r>
      <w:r w:rsidRPr="00E6490D">
        <w:rPr>
          <w:color w:val="000000"/>
        </w:rPr>
        <w:t>de</w:t>
      </w:r>
      <w:r>
        <w:rPr>
          <w:color w:val="000000"/>
        </w:rPr>
        <w:t xml:space="preserve"> </w:t>
      </w:r>
      <w:r w:rsidRPr="00E6490D">
        <w:rPr>
          <w:color w:val="000000"/>
        </w:rPr>
        <w:t>fluxo</w:t>
      </w:r>
      <w:r>
        <w:rPr>
          <w:color w:val="000000"/>
        </w:rPr>
        <w:t xml:space="preserve"> </w:t>
      </w:r>
      <w:r w:rsidRPr="00E6490D">
        <w:rPr>
          <w:color w:val="000000"/>
        </w:rPr>
        <w:t>contínuo,</w:t>
      </w:r>
      <w:r>
        <w:rPr>
          <w:color w:val="000000"/>
        </w:rPr>
        <w:t xml:space="preserve"> </w:t>
      </w:r>
      <w:r w:rsidRPr="00E6490D">
        <w:rPr>
          <w:color w:val="000000"/>
        </w:rPr>
        <w:t>a</w:t>
      </w:r>
      <w:r>
        <w:rPr>
          <w:color w:val="000000"/>
        </w:rPr>
        <w:t xml:space="preserve"> </w:t>
      </w:r>
      <w:r w:rsidRPr="00E6490D">
        <w:rPr>
          <w:color w:val="000000"/>
        </w:rPr>
        <w:t>principal</w:t>
      </w:r>
      <w:r>
        <w:rPr>
          <w:color w:val="000000"/>
        </w:rPr>
        <w:t xml:space="preserve"> </w:t>
      </w:r>
      <w:r w:rsidRPr="00E6490D">
        <w:rPr>
          <w:color w:val="000000"/>
        </w:rPr>
        <w:t>vantagem</w:t>
      </w:r>
      <w:r>
        <w:rPr>
          <w:color w:val="000000"/>
        </w:rPr>
        <w:t xml:space="preserve"> </w:t>
      </w:r>
      <w:r w:rsidRPr="00E6490D">
        <w:rPr>
          <w:color w:val="000000"/>
        </w:rPr>
        <w:t>de</w:t>
      </w:r>
      <w:r>
        <w:rPr>
          <w:color w:val="000000"/>
        </w:rPr>
        <w:t xml:space="preserve"> </w:t>
      </w:r>
      <w:r w:rsidRPr="00E6490D">
        <w:rPr>
          <w:color w:val="000000"/>
        </w:rPr>
        <w:t>parceria</w:t>
      </w:r>
      <w:r>
        <w:rPr>
          <w:color w:val="000000"/>
        </w:rPr>
        <w:t xml:space="preserve"> </w:t>
      </w:r>
      <w:r w:rsidRPr="00E6490D">
        <w:rPr>
          <w:color w:val="000000"/>
        </w:rPr>
        <w:t>com</w:t>
      </w:r>
      <w:r>
        <w:rPr>
          <w:color w:val="000000"/>
        </w:rPr>
        <w:t xml:space="preserve"> </w:t>
      </w:r>
      <w:r w:rsidRPr="00E6490D">
        <w:rPr>
          <w:color w:val="000000"/>
        </w:rPr>
        <w:t>uma</w:t>
      </w:r>
      <w:r>
        <w:rPr>
          <w:color w:val="000000"/>
        </w:rPr>
        <w:t xml:space="preserve"> </w:t>
      </w:r>
      <w:r w:rsidR="00FB05D3">
        <w:rPr>
          <w:color w:val="000000"/>
        </w:rPr>
        <w:t>“</w:t>
      </w:r>
      <w:r w:rsidRPr="00E6490D">
        <w:rPr>
          <w:color w:val="000000"/>
        </w:rPr>
        <w:t>trading</w:t>
      </w:r>
      <w:r w:rsidR="00FB05D3">
        <w:rPr>
          <w:color w:val="000000"/>
        </w:rPr>
        <w:t>”</w:t>
      </w:r>
      <w:r>
        <w:rPr>
          <w:color w:val="000000"/>
        </w:rPr>
        <w:t xml:space="preserve"> </w:t>
      </w:r>
      <w:r w:rsidRPr="00E6490D">
        <w:rPr>
          <w:color w:val="000000"/>
        </w:rPr>
        <w:t>é</w:t>
      </w:r>
      <w:r>
        <w:rPr>
          <w:color w:val="000000"/>
        </w:rPr>
        <w:t xml:space="preserve"> </w:t>
      </w:r>
      <w:r w:rsidRPr="00E6490D">
        <w:rPr>
          <w:color w:val="000000"/>
        </w:rPr>
        <w:t>o</w:t>
      </w:r>
      <w:r>
        <w:rPr>
          <w:color w:val="000000"/>
        </w:rPr>
        <w:t xml:space="preserve"> </w:t>
      </w:r>
      <w:r w:rsidRPr="0059477B">
        <w:t>benefício</w:t>
      </w:r>
      <w:r>
        <w:rPr>
          <w:color w:val="000000"/>
        </w:rPr>
        <w:t xml:space="preserve"> </w:t>
      </w:r>
      <w:r w:rsidRPr="00E6490D">
        <w:rPr>
          <w:color w:val="000000"/>
        </w:rPr>
        <w:t>decorrente</w:t>
      </w:r>
      <w:r>
        <w:rPr>
          <w:color w:val="000000"/>
        </w:rPr>
        <w:t xml:space="preserve"> </w:t>
      </w:r>
      <w:r w:rsidRPr="00E6490D">
        <w:rPr>
          <w:color w:val="000000"/>
        </w:rPr>
        <w:t>de</w:t>
      </w:r>
      <w:r>
        <w:rPr>
          <w:color w:val="000000"/>
        </w:rPr>
        <w:t xml:space="preserve"> </w:t>
      </w:r>
      <w:r w:rsidRPr="00E6490D">
        <w:rPr>
          <w:color w:val="000000"/>
        </w:rPr>
        <w:t>sua</w:t>
      </w:r>
      <w:r>
        <w:rPr>
          <w:color w:val="000000"/>
        </w:rPr>
        <w:t xml:space="preserve"> </w:t>
      </w:r>
      <w:r w:rsidRPr="00E6490D">
        <w:rPr>
          <w:color w:val="000000"/>
        </w:rPr>
        <w:t>rede</w:t>
      </w:r>
      <w:r>
        <w:rPr>
          <w:color w:val="000000"/>
        </w:rPr>
        <w:t xml:space="preserve"> </w:t>
      </w:r>
      <w:r w:rsidRPr="00E6490D">
        <w:rPr>
          <w:color w:val="000000"/>
        </w:rPr>
        <w:t>logística</w:t>
      </w:r>
      <w:r>
        <w:rPr>
          <w:color w:val="000000"/>
        </w:rPr>
        <w:t xml:space="preserve"> </w:t>
      </w:r>
      <w:r w:rsidRPr="00E6490D">
        <w:rPr>
          <w:color w:val="000000"/>
        </w:rPr>
        <w:t>e</w:t>
      </w:r>
      <w:r>
        <w:rPr>
          <w:color w:val="000000"/>
        </w:rPr>
        <w:t xml:space="preserve"> </w:t>
      </w:r>
      <w:r w:rsidRPr="00E6490D">
        <w:rPr>
          <w:color w:val="000000"/>
        </w:rPr>
        <w:t>de</w:t>
      </w:r>
      <w:r>
        <w:rPr>
          <w:color w:val="000000"/>
        </w:rPr>
        <w:t xml:space="preserve"> </w:t>
      </w:r>
      <w:r w:rsidRPr="00E6490D">
        <w:rPr>
          <w:color w:val="000000"/>
        </w:rPr>
        <w:t>contatos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p>
    <w:p w14:paraId="45580B69"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Vários</w:t>
      </w:r>
      <w:r>
        <w:rPr>
          <w:color w:val="000000"/>
        </w:rPr>
        <w:t xml:space="preserve"> </w:t>
      </w:r>
      <w:r w:rsidRPr="00E6490D">
        <w:rPr>
          <w:color w:val="000000"/>
        </w:rPr>
        <w:t>tipos</w:t>
      </w:r>
      <w:r>
        <w:rPr>
          <w:color w:val="000000"/>
        </w:rPr>
        <w:t xml:space="preserve"> </w:t>
      </w:r>
      <w:r w:rsidRPr="00E6490D">
        <w:rPr>
          <w:color w:val="000000"/>
        </w:rPr>
        <w:t>de</w:t>
      </w:r>
      <w:r>
        <w:rPr>
          <w:color w:val="000000"/>
        </w:rPr>
        <w:t xml:space="preserve"> </w:t>
      </w:r>
      <w:r w:rsidRPr="0059477B">
        <w:t>agentes</w:t>
      </w:r>
      <w:r>
        <w:rPr>
          <w:color w:val="000000"/>
        </w:rPr>
        <w:t xml:space="preserve"> </w:t>
      </w:r>
      <w:r w:rsidRPr="00E6490D">
        <w:rPr>
          <w:color w:val="000000"/>
        </w:rPr>
        <w:t>estão</w:t>
      </w:r>
      <w:r>
        <w:rPr>
          <w:color w:val="000000"/>
        </w:rPr>
        <w:t xml:space="preserve"> </w:t>
      </w:r>
      <w:r w:rsidRPr="00E6490D">
        <w:rPr>
          <w:color w:val="000000"/>
        </w:rPr>
        <w:t>previstos</w:t>
      </w:r>
      <w:r>
        <w:rPr>
          <w:color w:val="000000"/>
        </w:rPr>
        <w:t xml:space="preserve"> </w:t>
      </w:r>
      <w:r w:rsidRPr="00E6490D">
        <w:rPr>
          <w:color w:val="000000"/>
        </w:rPr>
        <w:t>nas</w:t>
      </w:r>
      <w:r>
        <w:rPr>
          <w:color w:val="000000"/>
        </w:rPr>
        <w:t xml:space="preserve"> </w:t>
      </w:r>
      <w:r w:rsidRPr="00E6490D">
        <w:rPr>
          <w:color w:val="000000"/>
        </w:rPr>
        <w:t>leis</w:t>
      </w:r>
      <w:r>
        <w:rPr>
          <w:color w:val="000000"/>
        </w:rPr>
        <w:t xml:space="preserve"> </w:t>
      </w:r>
      <w:r w:rsidRPr="00E6490D">
        <w:rPr>
          <w:color w:val="000000"/>
        </w:rPr>
        <w:t>japonesas,</w:t>
      </w:r>
      <w:r>
        <w:rPr>
          <w:color w:val="000000"/>
        </w:rPr>
        <w:t xml:space="preserve"> </w:t>
      </w:r>
      <w:r w:rsidRPr="00E6490D">
        <w:rPr>
          <w:color w:val="000000"/>
        </w:rPr>
        <w:t>a</w:t>
      </w:r>
      <w:r>
        <w:rPr>
          <w:color w:val="000000"/>
        </w:rPr>
        <w:t xml:space="preserve"> </w:t>
      </w:r>
      <w:r w:rsidRPr="00E6490D">
        <w:rPr>
          <w:color w:val="000000"/>
        </w:rPr>
        <w:t>saber:</w:t>
      </w:r>
    </w:p>
    <w:p w14:paraId="5DBA9B6D"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Corretor de mercadorias (</w:t>
      </w:r>
      <w:r w:rsidRPr="00852C73">
        <w:rPr>
          <w:i/>
          <w:color w:val="000000"/>
        </w:rPr>
        <w:t>broker</w:t>
      </w:r>
      <w:r w:rsidRPr="00852C73">
        <w:rPr>
          <w:color w:val="000000"/>
        </w:rPr>
        <w:t>) atua como intermediário em transações comerciais entre o exportador e importador. Prepara os documentos para a transação. A remuneração de seus serviços é feita pelas duas partes contratantes;</w:t>
      </w:r>
    </w:p>
    <w:p w14:paraId="5AE98E18"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 xml:space="preserve">Agente comissionado efetua vendas ou compras de mercadorias em seu próprio nome, para terceiros. Adquire os direitos e incorre em obrigações com respeito </w:t>
      </w:r>
      <w:proofErr w:type="gramStart"/>
      <w:r w:rsidRPr="00852C73">
        <w:rPr>
          <w:color w:val="000000"/>
        </w:rPr>
        <w:t>a</w:t>
      </w:r>
      <w:proofErr w:type="gramEnd"/>
      <w:r w:rsidRPr="00852C73">
        <w:rPr>
          <w:color w:val="000000"/>
        </w:rPr>
        <w:t xml:space="preserve"> outra parte na transação; e</w:t>
      </w:r>
    </w:p>
    <w:p w14:paraId="4CFD2554" w14:textId="77777777" w:rsidR="00353B25"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Agente comercial habitualmente age em favor de um comerciante ou como intermediário em operações comerciais. Não possui vínculo empregatício com o comerciante.</w:t>
      </w:r>
    </w:p>
    <w:p w14:paraId="268DF5F6" w14:textId="77777777" w:rsidR="00353B25" w:rsidRPr="00852C73" w:rsidRDefault="00353B25" w:rsidP="00353B25">
      <w:pPr>
        <w:tabs>
          <w:tab w:val="clear" w:pos="567"/>
        </w:tabs>
        <w:autoSpaceDE w:val="0"/>
        <w:autoSpaceDN w:val="0"/>
        <w:adjustRightInd w:val="0"/>
        <w:spacing w:before="120" w:line="240" w:lineRule="auto"/>
        <w:jc w:val="both"/>
        <w:rPr>
          <w:color w:val="000000"/>
        </w:rPr>
      </w:pPr>
    </w:p>
    <w:p w14:paraId="2F21AE2B" w14:textId="77777777" w:rsidR="00353B25" w:rsidRPr="00E6490D" w:rsidRDefault="00353B25" w:rsidP="00353B25">
      <w:pPr>
        <w:pStyle w:val="Heading3"/>
        <w:numPr>
          <w:ilvl w:val="0"/>
          <w:numId w:val="24"/>
        </w:numPr>
        <w:tabs>
          <w:tab w:val="clear" w:pos="567"/>
          <w:tab w:val="clear" w:pos="930"/>
          <w:tab w:val="num" w:pos="709"/>
        </w:tabs>
        <w:spacing w:before="240" w:after="0" w:line="240" w:lineRule="auto"/>
        <w:ind w:left="709" w:hanging="709"/>
        <w:rPr>
          <w:b/>
          <w:bCs/>
          <w:color w:val="000000"/>
          <w:lang w:val="pt-BR"/>
        </w:rPr>
      </w:pPr>
      <w:bookmarkStart w:id="233" w:name="_Toc105064570"/>
      <w:r w:rsidRPr="0059477B">
        <w:rPr>
          <w:b/>
          <w:lang w:val="pt-BR"/>
        </w:rPr>
        <w:t>Abertura</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empresas</w:t>
      </w:r>
      <w:bookmarkEnd w:id="233"/>
    </w:p>
    <w:p w14:paraId="3A236C42"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Escritório de representação</w:t>
      </w:r>
    </w:p>
    <w:p w14:paraId="7BFCE223" w14:textId="77777777" w:rsidR="00353B25" w:rsidRPr="00852C73" w:rsidRDefault="00353B25" w:rsidP="00353B25">
      <w:pPr>
        <w:tabs>
          <w:tab w:val="clear" w:pos="567"/>
        </w:tabs>
        <w:autoSpaceDE w:val="0"/>
        <w:autoSpaceDN w:val="0"/>
        <w:adjustRightInd w:val="0"/>
        <w:spacing w:before="120" w:line="240" w:lineRule="auto"/>
        <w:jc w:val="both"/>
      </w:pPr>
      <w:r w:rsidRPr="00E6490D">
        <w:rPr>
          <w:color w:val="000000"/>
        </w:rPr>
        <w:t>O</w:t>
      </w:r>
      <w:r>
        <w:rPr>
          <w:color w:val="000000"/>
        </w:rPr>
        <w:t xml:space="preserve"> </w:t>
      </w:r>
      <w:r w:rsidRPr="00E6490D">
        <w:rPr>
          <w:color w:val="000000"/>
        </w:rPr>
        <w:t>Japão</w:t>
      </w:r>
      <w:r>
        <w:rPr>
          <w:color w:val="000000"/>
        </w:rPr>
        <w:t xml:space="preserve"> </w:t>
      </w:r>
      <w:r w:rsidRPr="00852C73">
        <w:t xml:space="preserve">permite a instalação de escritório de representação com o propósito de exercer tarefas de preparação que possibilitem à empresa estrangeira constituir suas operações de negócio em escala integral no país. Esse escritório pode realizar pesquisas de mercado, coleta de informações, aquisição de produtos, esforços de divulgação (publicidade/propaganda), mas não pode exercer quaisquer atividades de vendas. </w:t>
      </w:r>
    </w:p>
    <w:p w14:paraId="2F7C4177" w14:textId="77777777" w:rsidR="00353B25" w:rsidRDefault="00353B25" w:rsidP="00353B25">
      <w:pPr>
        <w:tabs>
          <w:tab w:val="clear" w:pos="567"/>
        </w:tabs>
        <w:autoSpaceDE w:val="0"/>
        <w:autoSpaceDN w:val="0"/>
        <w:adjustRightInd w:val="0"/>
        <w:spacing w:before="120" w:line="240" w:lineRule="auto"/>
        <w:jc w:val="both"/>
      </w:pPr>
      <w:r w:rsidRPr="00852C73">
        <w:t>O estabelecimento de um escritório de representação não requer registro. Não lhe é permitido, entretanto, abrir contas bancárias ou alugar imóveis em nome próprio. Os contratos bancários ou de locação devem ser assinados pela matriz da empresa ou pelo representante do escritório no Japão, como pessoa física.</w:t>
      </w:r>
    </w:p>
    <w:p w14:paraId="4CE84985" w14:textId="77777777" w:rsidR="00353B25" w:rsidRPr="00852C73" w:rsidRDefault="00353B25" w:rsidP="00353B25">
      <w:pPr>
        <w:tabs>
          <w:tab w:val="clear" w:pos="567"/>
        </w:tabs>
        <w:autoSpaceDE w:val="0"/>
        <w:autoSpaceDN w:val="0"/>
        <w:adjustRightInd w:val="0"/>
        <w:spacing w:before="120" w:line="240" w:lineRule="auto"/>
        <w:jc w:val="both"/>
      </w:pPr>
    </w:p>
    <w:p w14:paraId="0659649D"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Filial</w:t>
      </w:r>
    </w:p>
    <w:p w14:paraId="2E7580BA" w14:textId="77777777" w:rsidR="00353B25" w:rsidRPr="00852C73" w:rsidRDefault="00353B25" w:rsidP="00353B25">
      <w:pPr>
        <w:tabs>
          <w:tab w:val="clear" w:pos="567"/>
        </w:tabs>
        <w:autoSpaceDE w:val="0"/>
        <w:autoSpaceDN w:val="0"/>
        <w:adjustRightInd w:val="0"/>
        <w:spacing w:before="120" w:line="240" w:lineRule="auto"/>
        <w:jc w:val="both"/>
      </w:pPr>
      <w:r w:rsidRPr="00E6490D">
        <w:rPr>
          <w:color w:val="000000"/>
        </w:rPr>
        <w:t>As</w:t>
      </w:r>
      <w:r>
        <w:rPr>
          <w:color w:val="000000"/>
        </w:rPr>
        <w:t xml:space="preserve"> </w:t>
      </w:r>
      <w:r w:rsidRPr="00E6490D">
        <w:rPr>
          <w:color w:val="000000"/>
        </w:rPr>
        <w:t>empresas</w:t>
      </w:r>
      <w:r>
        <w:rPr>
          <w:color w:val="000000"/>
        </w:rPr>
        <w:t xml:space="preserve"> </w:t>
      </w:r>
      <w:r w:rsidRPr="00E6490D">
        <w:rPr>
          <w:color w:val="000000"/>
        </w:rPr>
        <w:t>estrangeiras</w:t>
      </w:r>
      <w:r>
        <w:rPr>
          <w:color w:val="000000"/>
        </w:rPr>
        <w:t xml:space="preserve"> </w:t>
      </w:r>
      <w:r w:rsidRPr="00E6490D">
        <w:rPr>
          <w:color w:val="000000"/>
        </w:rPr>
        <w:t>que</w:t>
      </w:r>
      <w:r>
        <w:rPr>
          <w:color w:val="000000"/>
        </w:rPr>
        <w:t xml:space="preserve"> </w:t>
      </w:r>
      <w:r w:rsidRPr="00E6490D">
        <w:rPr>
          <w:color w:val="000000"/>
        </w:rPr>
        <w:t>planejam</w:t>
      </w:r>
      <w:r>
        <w:rPr>
          <w:color w:val="000000"/>
        </w:rPr>
        <w:t xml:space="preserve"> </w:t>
      </w:r>
      <w:r w:rsidRPr="00E6490D">
        <w:rPr>
          <w:color w:val="000000"/>
        </w:rPr>
        <w:t>iniciar</w:t>
      </w:r>
      <w:r>
        <w:rPr>
          <w:color w:val="000000"/>
        </w:rPr>
        <w:t xml:space="preserve"> </w:t>
      </w:r>
      <w:r w:rsidRPr="00E6490D">
        <w:rPr>
          <w:color w:val="000000"/>
        </w:rPr>
        <w:t>suas</w:t>
      </w:r>
      <w:r>
        <w:rPr>
          <w:color w:val="000000"/>
        </w:rPr>
        <w:t xml:space="preserve"> </w:t>
      </w:r>
      <w:r w:rsidRPr="00E6490D">
        <w:rPr>
          <w:color w:val="000000"/>
        </w:rPr>
        <w:t>atividades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devem</w:t>
      </w:r>
      <w:r>
        <w:rPr>
          <w:color w:val="000000"/>
        </w:rPr>
        <w:t xml:space="preserve"> </w:t>
      </w:r>
      <w:r w:rsidRPr="00E6490D">
        <w:rPr>
          <w:color w:val="000000"/>
        </w:rPr>
        <w:t>estabelecer</w:t>
      </w:r>
      <w:r>
        <w:rPr>
          <w:color w:val="000000"/>
        </w:rPr>
        <w:t xml:space="preserve"> </w:t>
      </w:r>
      <w:r w:rsidRPr="00E6490D">
        <w:rPr>
          <w:color w:val="000000"/>
        </w:rPr>
        <w:t>uma</w:t>
      </w:r>
      <w:r>
        <w:rPr>
          <w:color w:val="000000"/>
        </w:rPr>
        <w:t xml:space="preserve"> </w:t>
      </w:r>
      <w:r w:rsidRPr="00E6490D">
        <w:rPr>
          <w:color w:val="000000"/>
        </w:rPr>
        <w:t>filial</w:t>
      </w:r>
      <w:r>
        <w:rPr>
          <w:color w:val="000000"/>
        </w:rPr>
        <w:t xml:space="preserve"> </w:t>
      </w:r>
      <w:r w:rsidRPr="00E6490D">
        <w:rPr>
          <w:color w:val="000000"/>
        </w:rPr>
        <w:t>no</w:t>
      </w:r>
      <w:r>
        <w:rPr>
          <w:color w:val="000000"/>
        </w:rPr>
        <w:t xml:space="preserve"> </w:t>
      </w:r>
      <w:r w:rsidRPr="00E6490D">
        <w:rPr>
          <w:color w:val="000000"/>
        </w:rPr>
        <w:t>país.</w:t>
      </w:r>
      <w:r>
        <w:rPr>
          <w:color w:val="000000"/>
        </w:rPr>
        <w:t xml:space="preserve"> </w:t>
      </w:r>
      <w:r w:rsidRPr="00852C73">
        <w:t>Trata-se da maneira mais simples para iniciar suas operações tão logo o local e o representante do escritório sejam definidos e o processo de registro, concluído.</w:t>
      </w:r>
    </w:p>
    <w:p w14:paraId="6CD8210E" w14:textId="77777777" w:rsidR="00353B25" w:rsidRDefault="00353B25" w:rsidP="00353B25">
      <w:pPr>
        <w:tabs>
          <w:tab w:val="clear" w:pos="567"/>
        </w:tabs>
        <w:autoSpaceDE w:val="0"/>
        <w:autoSpaceDN w:val="0"/>
        <w:adjustRightInd w:val="0"/>
        <w:spacing w:before="120" w:line="240" w:lineRule="auto"/>
        <w:jc w:val="both"/>
        <w:rPr>
          <w:color w:val="000000"/>
        </w:rPr>
      </w:pPr>
      <w:r w:rsidRPr="00852C73">
        <w:t>Uma filial japonesa pode abrir contas bancárias e alugar imóveis em nome próprio. É uma base de negócio, autorizada por sua matriz, que oferece serviços no Japão. Normalmente, não se espera que se engaje em processos independentes de tomada de decisão. Por não possuir status corporativo próprio, é considerada legalmente como parte da empresa estrangeira. Como consequência, a matriz é responsável por todos os débitos e créditos gerados pelas atividades da sua filial</w:t>
      </w:r>
      <w:r>
        <w:rPr>
          <w:color w:val="000000"/>
        </w:rPr>
        <w:t xml:space="preserve"> </w:t>
      </w:r>
      <w:r w:rsidRPr="00E6490D">
        <w:rPr>
          <w:color w:val="000000"/>
        </w:rPr>
        <w:t>nipônica.</w:t>
      </w:r>
    </w:p>
    <w:p w14:paraId="3A790CD9"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50EEB6ED"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Subsidiária</w:t>
      </w:r>
    </w:p>
    <w:p w14:paraId="70EC709F" w14:textId="743F5036" w:rsidR="00353B25" w:rsidRPr="00852C73" w:rsidRDefault="00353B25" w:rsidP="00353B25">
      <w:pPr>
        <w:tabs>
          <w:tab w:val="clear" w:pos="567"/>
        </w:tabs>
        <w:autoSpaceDE w:val="0"/>
        <w:autoSpaceDN w:val="0"/>
        <w:adjustRightInd w:val="0"/>
        <w:spacing w:before="120" w:line="240" w:lineRule="auto"/>
        <w:jc w:val="both"/>
      </w:pPr>
      <w:r w:rsidRPr="00E6490D">
        <w:rPr>
          <w:color w:val="000000"/>
        </w:rPr>
        <w:t>Uma</w:t>
      </w:r>
      <w:r>
        <w:rPr>
          <w:color w:val="000000"/>
        </w:rPr>
        <w:t xml:space="preserve"> </w:t>
      </w:r>
      <w:r w:rsidRPr="00E6490D">
        <w:rPr>
          <w:color w:val="000000"/>
        </w:rPr>
        <w:t>empresa</w:t>
      </w:r>
      <w:r>
        <w:rPr>
          <w:color w:val="000000"/>
        </w:rPr>
        <w:t xml:space="preserve"> </w:t>
      </w:r>
      <w:r w:rsidRPr="00E6490D">
        <w:rPr>
          <w:color w:val="000000"/>
        </w:rPr>
        <w:t>estrangeira</w:t>
      </w:r>
      <w:r>
        <w:rPr>
          <w:color w:val="000000"/>
        </w:rPr>
        <w:t xml:space="preserve"> </w:t>
      </w:r>
      <w:r w:rsidRPr="00E6490D">
        <w:rPr>
          <w:color w:val="000000"/>
        </w:rPr>
        <w:t>que</w:t>
      </w:r>
      <w:r>
        <w:rPr>
          <w:color w:val="000000"/>
        </w:rPr>
        <w:t xml:space="preserve"> </w:t>
      </w:r>
      <w:r w:rsidRPr="00852C73">
        <w:t>estabelece uma subsidiária no Japão deve optar entre Sociedade Anônima (</w:t>
      </w:r>
      <w:r w:rsidR="00FB05D3">
        <w:t>“</w:t>
      </w:r>
      <w:r w:rsidRPr="00852C73">
        <w:t>Kabushiki Kaisha</w:t>
      </w:r>
      <w:r w:rsidR="00FB05D3">
        <w:t>”</w:t>
      </w:r>
      <w:r w:rsidRPr="00852C73">
        <w:t>), Companhia de Responsabilidade Limitada (</w:t>
      </w:r>
      <w:r w:rsidR="00FB05D3">
        <w:t>“</w:t>
      </w:r>
      <w:r w:rsidRPr="00852C73">
        <w:t>Godo-Kaisha - LLC</w:t>
      </w:r>
      <w:r w:rsidR="00FB05D3">
        <w:t>”</w:t>
      </w:r>
      <w:r w:rsidRPr="00852C73">
        <w:t>), ou entidade similar estabelecida no âmbito da legislação japonesa (</w:t>
      </w:r>
      <w:r w:rsidR="00FB05D3">
        <w:t>“</w:t>
      </w:r>
      <w:r w:rsidRPr="00852C73">
        <w:t>Corporate Law</w:t>
      </w:r>
      <w:r w:rsidR="00FB05D3">
        <w:t>”</w:t>
      </w:r>
      <w:r w:rsidRPr="00852C73">
        <w:t xml:space="preserve">). Com a revisão da lei em maio de 2006, foi retirada a exigência de capital mínimo para o estabelecimento de </w:t>
      </w:r>
      <w:r w:rsidR="00FB05D3">
        <w:t>“</w:t>
      </w:r>
      <w:r w:rsidRPr="00852C73">
        <w:t>Kabushiki Kaisha</w:t>
      </w:r>
      <w:r w:rsidR="00FB05D3">
        <w:t>”</w:t>
      </w:r>
      <w:r w:rsidRPr="00852C73">
        <w:t xml:space="preserve"> e </w:t>
      </w:r>
      <w:r w:rsidR="00FB05D3">
        <w:t>“</w:t>
      </w:r>
      <w:r w:rsidRPr="00852C73">
        <w:t>Godo-Kaisha</w:t>
      </w:r>
      <w:r w:rsidR="00FB05D3">
        <w:t>”</w:t>
      </w:r>
      <w:r w:rsidRPr="00852C73">
        <w:t xml:space="preserve">. Embora, em tese, seja possível a abertura de uma empresa com </w:t>
      </w:r>
      <w:r w:rsidR="00FB05D3">
        <w:t>“</w:t>
      </w:r>
      <w:r w:rsidRPr="00852C73">
        <w:t>zero iene</w:t>
      </w:r>
      <w:r w:rsidR="00FB05D3">
        <w:t>”</w:t>
      </w:r>
      <w:r w:rsidRPr="00852C73">
        <w:t xml:space="preserve">, a concessão das autoridades japonesas é </w:t>
      </w:r>
      <w:r w:rsidR="00FB05D3">
        <w:t>“</w:t>
      </w:r>
      <w:r w:rsidRPr="00852C73">
        <w:t>ex post facto</w:t>
      </w:r>
      <w:r w:rsidR="00FB05D3">
        <w:t>”</w:t>
      </w:r>
      <w:r w:rsidRPr="00852C73">
        <w:t xml:space="preserve"> e o estabelecimento no país dificilmente </w:t>
      </w:r>
      <w:proofErr w:type="gramStart"/>
      <w:r w:rsidRPr="00852C73">
        <w:t>pode ser</w:t>
      </w:r>
      <w:proofErr w:type="gramEnd"/>
      <w:r w:rsidRPr="00852C73">
        <w:t xml:space="preserve"> feito sem capital inicial.</w:t>
      </w:r>
    </w:p>
    <w:p w14:paraId="39A96B63" w14:textId="51C20D24" w:rsidR="00353B25" w:rsidRPr="00852C73" w:rsidRDefault="00353B25" w:rsidP="00353B25">
      <w:pPr>
        <w:tabs>
          <w:tab w:val="clear" w:pos="567"/>
        </w:tabs>
        <w:autoSpaceDE w:val="0"/>
        <w:autoSpaceDN w:val="0"/>
        <w:adjustRightInd w:val="0"/>
        <w:spacing w:before="120" w:line="240" w:lineRule="auto"/>
        <w:jc w:val="both"/>
      </w:pPr>
      <w:r w:rsidRPr="00852C73">
        <w:t>Conforme definido no código comercial japonês, a subsidiária também pode ser estabelecida como uma Sociedade Ilimitada (</w:t>
      </w:r>
      <w:r w:rsidR="00FB05D3">
        <w:t>“</w:t>
      </w:r>
      <w:r w:rsidRPr="00852C73">
        <w:t>Gomei Kaisha</w:t>
      </w:r>
      <w:r w:rsidR="00FB05D3">
        <w:t>”</w:t>
      </w:r>
      <w:r w:rsidRPr="00852C73">
        <w:t xml:space="preserve"> ou </w:t>
      </w:r>
      <w:r w:rsidR="00FB05D3">
        <w:t>“</w:t>
      </w:r>
      <w:r w:rsidRPr="00852C73">
        <w:t>Unlimited Partnership</w:t>
      </w:r>
      <w:r w:rsidR="00FB05D3">
        <w:t>”</w:t>
      </w:r>
      <w:r w:rsidRPr="00852C73">
        <w:t>) ou uma Sociedade Limitada (</w:t>
      </w:r>
      <w:r w:rsidR="00FB05D3">
        <w:t>“</w:t>
      </w:r>
      <w:r w:rsidRPr="00852C73">
        <w:t>Goshi Kaisha</w:t>
      </w:r>
      <w:r w:rsidR="00FB05D3">
        <w:t>”</w:t>
      </w:r>
      <w:r w:rsidRPr="00852C73">
        <w:t>). Em ambos os casos, é prevista a concessão de status corporativo. Essas formas, porém, raramente são escolhidas, pois não fica claro o limite de responsabilidade dos acionistas.</w:t>
      </w:r>
    </w:p>
    <w:p w14:paraId="338996E6" w14:textId="77777777" w:rsidR="00353B25" w:rsidRDefault="00353B25" w:rsidP="00353B25">
      <w:pPr>
        <w:tabs>
          <w:tab w:val="clear" w:pos="567"/>
        </w:tabs>
        <w:autoSpaceDE w:val="0"/>
        <w:autoSpaceDN w:val="0"/>
        <w:adjustRightInd w:val="0"/>
        <w:spacing w:before="120" w:line="240" w:lineRule="auto"/>
        <w:jc w:val="both"/>
      </w:pPr>
      <w:r w:rsidRPr="00852C73">
        <w:t>Todos os tipos de subsidiárias podem ser estabelecidos uma vez concluídos os procedimentos requeridos pela lei, bem como realizado o registro da empresa. A subsidiária é uma corporação independente, mas a empresa estrangeira será responsável por todos os débitos e créditos decorrentes da atividade dessa subsidiária, conforme estipulado no Código Comercial Japonês.</w:t>
      </w:r>
    </w:p>
    <w:p w14:paraId="406EB88A" w14:textId="77777777" w:rsidR="00353B25" w:rsidRPr="00852C73" w:rsidRDefault="00353B25" w:rsidP="00353B25">
      <w:pPr>
        <w:tabs>
          <w:tab w:val="clear" w:pos="567"/>
        </w:tabs>
        <w:autoSpaceDE w:val="0"/>
        <w:autoSpaceDN w:val="0"/>
        <w:adjustRightInd w:val="0"/>
        <w:spacing w:before="120" w:line="240" w:lineRule="auto"/>
        <w:jc w:val="both"/>
      </w:pPr>
    </w:p>
    <w:p w14:paraId="72AA6ECE"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Sociedades de Obrigações Limitadas (LLP)</w:t>
      </w:r>
    </w:p>
    <w:p w14:paraId="0F69CB87" w14:textId="458860A5"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É</w:t>
      </w:r>
      <w:r>
        <w:rPr>
          <w:color w:val="000000"/>
        </w:rPr>
        <w:t xml:space="preserve"> </w:t>
      </w:r>
      <w:r w:rsidRPr="00E6490D">
        <w:rPr>
          <w:color w:val="000000"/>
        </w:rPr>
        <w:t>também</w:t>
      </w:r>
      <w:r>
        <w:rPr>
          <w:color w:val="000000"/>
        </w:rPr>
        <w:t xml:space="preserve"> </w:t>
      </w:r>
      <w:r w:rsidRPr="00852C73">
        <w:t>possível</w:t>
      </w:r>
      <w:r>
        <w:rPr>
          <w:color w:val="000000"/>
        </w:rPr>
        <w:t xml:space="preserve"> </w:t>
      </w:r>
      <w:r w:rsidRPr="00E6490D">
        <w:rPr>
          <w:color w:val="000000"/>
        </w:rPr>
        <w:t>iniciar</w:t>
      </w:r>
      <w:r>
        <w:rPr>
          <w:color w:val="000000"/>
        </w:rPr>
        <w:t xml:space="preserve"> </w:t>
      </w:r>
      <w:r w:rsidRPr="00E6490D">
        <w:rPr>
          <w:color w:val="000000"/>
        </w:rPr>
        <w:t>um</w:t>
      </w:r>
      <w:r>
        <w:rPr>
          <w:color w:val="000000"/>
        </w:rPr>
        <w:t xml:space="preserve"> </w:t>
      </w:r>
      <w:r w:rsidRPr="00E6490D">
        <w:rPr>
          <w:color w:val="000000"/>
        </w:rPr>
        <w:t>empreendimento</w:t>
      </w:r>
      <w:r>
        <w:rPr>
          <w:color w:val="000000"/>
        </w:rPr>
        <w:t xml:space="preserve"> </w:t>
      </w:r>
      <w:r w:rsidRPr="00E6490D">
        <w:rPr>
          <w:color w:val="000000"/>
        </w:rPr>
        <w:t>na</w:t>
      </w:r>
      <w:r>
        <w:rPr>
          <w:color w:val="000000"/>
        </w:rPr>
        <w:t xml:space="preserve"> </w:t>
      </w:r>
      <w:r w:rsidRPr="00E6490D">
        <w:rPr>
          <w:color w:val="000000"/>
        </w:rPr>
        <w:t>categoria</w:t>
      </w:r>
      <w:r>
        <w:rPr>
          <w:color w:val="000000"/>
        </w:rPr>
        <w:t xml:space="preserve"> </w:t>
      </w:r>
      <w:r w:rsidR="00FB05D3">
        <w:rPr>
          <w:color w:val="000000"/>
        </w:rPr>
        <w:t>“</w:t>
      </w:r>
      <w:r w:rsidRPr="00E6490D">
        <w:rPr>
          <w:color w:val="000000"/>
        </w:rPr>
        <w:t>Yugen</w:t>
      </w:r>
      <w:r>
        <w:rPr>
          <w:color w:val="000000"/>
        </w:rPr>
        <w:t xml:space="preserve"> </w:t>
      </w:r>
      <w:r w:rsidRPr="00E6490D">
        <w:rPr>
          <w:color w:val="000000"/>
        </w:rPr>
        <w:t>Sekinin</w:t>
      </w:r>
      <w:r>
        <w:rPr>
          <w:color w:val="000000"/>
        </w:rPr>
        <w:t xml:space="preserve"> </w:t>
      </w:r>
      <w:r w:rsidRPr="00E6490D">
        <w:rPr>
          <w:color w:val="000000"/>
        </w:rPr>
        <w:t>Jigyo</w:t>
      </w:r>
      <w:r>
        <w:rPr>
          <w:color w:val="000000"/>
        </w:rPr>
        <w:t xml:space="preserve"> </w:t>
      </w:r>
      <w:r w:rsidRPr="00E6490D">
        <w:rPr>
          <w:color w:val="000000"/>
        </w:rPr>
        <w:t>Kumiai</w:t>
      </w:r>
      <w:r w:rsidR="00FB05D3">
        <w:rPr>
          <w:color w:val="000000"/>
        </w:rPr>
        <w:t>”</w:t>
      </w:r>
      <w:r>
        <w:rPr>
          <w:color w:val="000000"/>
        </w:rPr>
        <w:t xml:space="preserve">. </w:t>
      </w:r>
      <w:r w:rsidRPr="00E6490D">
        <w:rPr>
          <w:color w:val="000000"/>
        </w:rPr>
        <w:t>Esse</w:t>
      </w:r>
      <w:r>
        <w:rPr>
          <w:color w:val="000000"/>
        </w:rPr>
        <w:t xml:space="preserve"> </w:t>
      </w:r>
      <w:r w:rsidRPr="00E6490D">
        <w:rPr>
          <w:color w:val="000000"/>
        </w:rPr>
        <w:t>tipo</w:t>
      </w:r>
      <w:r>
        <w:rPr>
          <w:color w:val="000000"/>
        </w:rPr>
        <w:t xml:space="preserve"> </w:t>
      </w:r>
      <w:r w:rsidRPr="00E6490D">
        <w:rPr>
          <w:color w:val="000000"/>
        </w:rPr>
        <w:t>de</w:t>
      </w:r>
      <w:r>
        <w:rPr>
          <w:color w:val="000000"/>
        </w:rPr>
        <w:t xml:space="preserve"> </w:t>
      </w:r>
      <w:r w:rsidRPr="00E6490D">
        <w:rPr>
          <w:color w:val="000000"/>
        </w:rPr>
        <w:t>entidade,</w:t>
      </w:r>
      <w:r>
        <w:rPr>
          <w:color w:val="000000"/>
        </w:rPr>
        <w:t xml:space="preserve"> </w:t>
      </w:r>
      <w:r w:rsidRPr="00E6490D">
        <w:rPr>
          <w:color w:val="000000"/>
        </w:rPr>
        <w:t>considerada</w:t>
      </w:r>
      <w:r>
        <w:rPr>
          <w:color w:val="000000"/>
        </w:rPr>
        <w:t xml:space="preserve"> </w:t>
      </w:r>
      <w:r w:rsidRPr="00E6490D">
        <w:rPr>
          <w:color w:val="000000"/>
        </w:rPr>
        <w:t>a</w:t>
      </w:r>
      <w:r>
        <w:rPr>
          <w:color w:val="000000"/>
        </w:rPr>
        <w:t xml:space="preserve"> </w:t>
      </w:r>
      <w:r w:rsidRPr="00E6490D">
        <w:rPr>
          <w:color w:val="000000"/>
        </w:rPr>
        <w:t>versão</w:t>
      </w:r>
      <w:r>
        <w:rPr>
          <w:color w:val="000000"/>
        </w:rPr>
        <w:t xml:space="preserve"> </w:t>
      </w:r>
      <w:r w:rsidRPr="00E6490D">
        <w:rPr>
          <w:color w:val="000000"/>
        </w:rPr>
        <w:t>japonesa</w:t>
      </w:r>
      <w:r>
        <w:rPr>
          <w:color w:val="000000"/>
        </w:rPr>
        <w:t xml:space="preserve"> </w:t>
      </w:r>
      <w:r w:rsidRPr="00E6490D">
        <w:rPr>
          <w:color w:val="000000"/>
        </w:rPr>
        <w:t>das</w:t>
      </w:r>
      <w:r>
        <w:rPr>
          <w:color w:val="000000"/>
        </w:rPr>
        <w:t xml:space="preserve"> </w:t>
      </w:r>
      <w:r w:rsidRPr="00E6490D">
        <w:rPr>
          <w:color w:val="000000"/>
        </w:rPr>
        <w:t>Sociedades</w:t>
      </w:r>
      <w:r>
        <w:rPr>
          <w:color w:val="000000"/>
        </w:rPr>
        <w:t xml:space="preserve"> </w:t>
      </w:r>
      <w:r w:rsidRPr="00E6490D">
        <w:rPr>
          <w:color w:val="000000"/>
        </w:rPr>
        <w:t>de</w:t>
      </w:r>
      <w:r>
        <w:rPr>
          <w:color w:val="000000"/>
        </w:rPr>
        <w:t xml:space="preserve"> </w:t>
      </w:r>
      <w:r w:rsidRPr="00E6490D">
        <w:rPr>
          <w:color w:val="000000"/>
        </w:rPr>
        <w:t>Obrigações</w:t>
      </w:r>
      <w:r>
        <w:rPr>
          <w:color w:val="000000"/>
        </w:rPr>
        <w:t xml:space="preserve"> </w:t>
      </w:r>
      <w:r w:rsidRPr="00E6490D">
        <w:rPr>
          <w:color w:val="000000"/>
        </w:rPr>
        <w:t>Limitadas</w:t>
      </w:r>
      <w:r>
        <w:rPr>
          <w:color w:val="000000"/>
        </w:rPr>
        <w:t xml:space="preserve"> </w:t>
      </w:r>
      <w:r w:rsidRPr="00E6490D">
        <w:rPr>
          <w:color w:val="000000"/>
        </w:rPr>
        <w:t>(LLP),</w:t>
      </w:r>
      <w:r>
        <w:rPr>
          <w:color w:val="000000"/>
        </w:rPr>
        <w:t xml:space="preserve"> </w:t>
      </w:r>
      <w:r w:rsidRPr="00E6490D">
        <w:rPr>
          <w:color w:val="000000"/>
        </w:rPr>
        <w:t>não</w:t>
      </w:r>
      <w:r>
        <w:rPr>
          <w:color w:val="000000"/>
        </w:rPr>
        <w:t xml:space="preserve"> </w:t>
      </w:r>
      <w:r w:rsidRPr="00E6490D">
        <w:rPr>
          <w:color w:val="000000"/>
        </w:rPr>
        <w:t>é</w:t>
      </w:r>
      <w:r>
        <w:rPr>
          <w:color w:val="000000"/>
        </w:rPr>
        <w:t xml:space="preserve"> </w:t>
      </w:r>
      <w:r w:rsidRPr="00E6490D">
        <w:rPr>
          <w:color w:val="000000"/>
        </w:rPr>
        <w:t>uma</w:t>
      </w:r>
      <w:r>
        <w:rPr>
          <w:color w:val="000000"/>
        </w:rPr>
        <w:t xml:space="preserve"> </w:t>
      </w:r>
      <w:r w:rsidRPr="00E6490D">
        <w:rPr>
          <w:color w:val="000000"/>
        </w:rPr>
        <w:t>corporação,</w:t>
      </w:r>
      <w:r>
        <w:rPr>
          <w:color w:val="000000"/>
        </w:rPr>
        <w:t xml:space="preserve"> </w:t>
      </w:r>
      <w:r w:rsidRPr="00E6490D">
        <w:rPr>
          <w:color w:val="000000"/>
        </w:rPr>
        <w:t>mas</w:t>
      </w:r>
      <w:r>
        <w:rPr>
          <w:color w:val="000000"/>
        </w:rPr>
        <w:t xml:space="preserve"> </w:t>
      </w:r>
      <w:r w:rsidRPr="00E6490D">
        <w:rPr>
          <w:color w:val="000000"/>
        </w:rPr>
        <w:t>uma</w:t>
      </w:r>
      <w:r>
        <w:rPr>
          <w:color w:val="000000"/>
        </w:rPr>
        <w:t xml:space="preserve"> </w:t>
      </w:r>
      <w:r w:rsidRPr="00E6490D">
        <w:rPr>
          <w:color w:val="000000"/>
        </w:rPr>
        <w:t>sociedade</w:t>
      </w:r>
      <w:r>
        <w:rPr>
          <w:color w:val="000000"/>
        </w:rPr>
        <w:t xml:space="preserve"> </w:t>
      </w:r>
      <w:r w:rsidRPr="00E6490D">
        <w:rPr>
          <w:color w:val="000000"/>
        </w:rPr>
        <w:t>formada</w:t>
      </w:r>
      <w:r>
        <w:rPr>
          <w:color w:val="000000"/>
        </w:rPr>
        <w:t xml:space="preserve"> </w:t>
      </w:r>
      <w:r w:rsidRPr="00E6490D">
        <w:rPr>
          <w:color w:val="000000"/>
        </w:rPr>
        <w:t>pelos</w:t>
      </w:r>
      <w:r>
        <w:rPr>
          <w:color w:val="000000"/>
        </w:rPr>
        <w:t xml:space="preserve"> </w:t>
      </w:r>
      <w:r w:rsidRPr="00E6490D">
        <w:rPr>
          <w:color w:val="000000"/>
        </w:rPr>
        <w:t>acionistas.</w:t>
      </w:r>
      <w:r>
        <w:rPr>
          <w:color w:val="000000"/>
        </w:rPr>
        <w:t xml:space="preserve"> </w:t>
      </w:r>
      <w:r w:rsidRPr="00E6490D">
        <w:rPr>
          <w:color w:val="000000"/>
        </w:rPr>
        <w:t>As</w:t>
      </w:r>
      <w:r>
        <w:rPr>
          <w:color w:val="000000"/>
        </w:rPr>
        <w:t xml:space="preserve"> </w:t>
      </w:r>
      <w:r w:rsidRPr="00E6490D">
        <w:rPr>
          <w:color w:val="000000"/>
        </w:rPr>
        <w:t>LLPs</w:t>
      </w:r>
      <w:r>
        <w:rPr>
          <w:color w:val="000000"/>
        </w:rPr>
        <w:t xml:space="preserve"> </w:t>
      </w:r>
      <w:r w:rsidRPr="00E6490D">
        <w:rPr>
          <w:color w:val="000000"/>
        </w:rPr>
        <w:t>são</w:t>
      </w:r>
      <w:r>
        <w:rPr>
          <w:color w:val="000000"/>
        </w:rPr>
        <w:t xml:space="preserve"> </w:t>
      </w:r>
      <w:r w:rsidRPr="00E6490D">
        <w:rPr>
          <w:color w:val="000000"/>
        </w:rPr>
        <w:t>também</w:t>
      </w:r>
      <w:r>
        <w:rPr>
          <w:color w:val="000000"/>
        </w:rPr>
        <w:t xml:space="preserve"> </w:t>
      </w:r>
      <w:r w:rsidRPr="00E6490D">
        <w:rPr>
          <w:color w:val="000000"/>
        </w:rPr>
        <w:t>diferenciadas</w:t>
      </w:r>
      <w:r>
        <w:rPr>
          <w:color w:val="000000"/>
        </w:rPr>
        <w:t xml:space="preserve"> </w:t>
      </w:r>
      <w:r w:rsidRPr="00E6490D">
        <w:rPr>
          <w:color w:val="000000"/>
        </w:rPr>
        <w:t>pelo</w:t>
      </w:r>
      <w:r>
        <w:rPr>
          <w:color w:val="000000"/>
        </w:rPr>
        <w:t xml:space="preserve"> </w:t>
      </w:r>
      <w:r w:rsidRPr="00E6490D">
        <w:rPr>
          <w:color w:val="000000"/>
        </w:rPr>
        <w:t>fato</w:t>
      </w:r>
      <w:r>
        <w:rPr>
          <w:color w:val="000000"/>
        </w:rPr>
        <w:t xml:space="preserve"> </w:t>
      </w:r>
      <w:r w:rsidRPr="00E6490D">
        <w:rPr>
          <w:color w:val="000000"/>
        </w:rPr>
        <w:t>de</w:t>
      </w:r>
      <w:r>
        <w:rPr>
          <w:color w:val="000000"/>
        </w:rPr>
        <w:t xml:space="preserve"> </w:t>
      </w:r>
      <w:r w:rsidRPr="00E6490D">
        <w:rPr>
          <w:color w:val="000000"/>
        </w:rPr>
        <w:t>os</w:t>
      </w:r>
      <w:r>
        <w:rPr>
          <w:color w:val="000000"/>
        </w:rPr>
        <w:t xml:space="preserve"> </w:t>
      </w:r>
      <w:r w:rsidRPr="00E6490D">
        <w:rPr>
          <w:color w:val="000000"/>
        </w:rPr>
        <w:t>regulamentos</w:t>
      </w:r>
      <w:r>
        <w:rPr>
          <w:color w:val="000000"/>
        </w:rPr>
        <w:t xml:space="preserve"> </w:t>
      </w:r>
      <w:r w:rsidRPr="00E6490D">
        <w:rPr>
          <w:color w:val="000000"/>
        </w:rPr>
        <w:t>internos</w:t>
      </w:r>
      <w:r>
        <w:rPr>
          <w:color w:val="000000"/>
        </w:rPr>
        <w:t xml:space="preserve"> </w:t>
      </w:r>
      <w:r w:rsidRPr="00E6490D">
        <w:rPr>
          <w:color w:val="000000"/>
        </w:rPr>
        <w:t>poderem</w:t>
      </w:r>
      <w:r>
        <w:rPr>
          <w:color w:val="000000"/>
        </w:rPr>
        <w:t xml:space="preserve"> </w:t>
      </w:r>
      <w:r w:rsidRPr="00E6490D">
        <w:rPr>
          <w:color w:val="000000"/>
        </w:rPr>
        <w:t>ser</w:t>
      </w:r>
      <w:r>
        <w:rPr>
          <w:color w:val="000000"/>
        </w:rPr>
        <w:t xml:space="preserve"> </w:t>
      </w:r>
      <w:r w:rsidRPr="00E6490D">
        <w:rPr>
          <w:color w:val="000000"/>
        </w:rPr>
        <w:t>livremente</w:t>
      </w:r>
      <w:r>
        <w:rPr>
          <w:color w:val="000000"/>
        </w:rPr>
        <w:t xml:space="preserve"> </w:t>
      </w:r>
      <w:r w:rsidRPr="00E6490D">
        <w:rPr>
          <w:color w:val="000000"/>
        </w:rPr>
        <w:t>determinados</w:t>
      </w:r>
      <w:r>
        <w:rPr>
          <w:color w:val="000000"/>
        </w:rPr>
        <w:t xml:space="preserve"> </w:t>
      </w:r>
      <w:r w:rsidRPr="00E6490D">
        <w:rPr>
          <w:color w:val="000000"/>
        </w:rPr>
        <w:t>mediante</w:t>
      </w:r>
      <w:r>
        <w:rPr>
          <w:color w:val="000000"/>
        </w:rPr>
        <w:t xml:space="preserve"> </w:t>
      </w:r>
      <w:r w:rsidRPr="00E6490D">
        <w:rPr>
          <w:color w:val="000000"/>
        </w:rPr>
        <w:t>acordo</w:t>
      </w:r>
      <w:r>
        <w:rPr>
          <w:color w:val="000000"/>
        </w:rPr>
        <w:t xml:space="preserve"> </w:t>
      </w:r>
      <w:r w:rsidRPr="00E6490D">
        <w:rPr>
          <w:color w:val="000000"/>
        </w:rPr>
        <w:t>entre</w:t>
      </w:r>
      <w:r>
        <w:rPr>
          <w:color w:val="000000"/>
        </w:rPr>
        <w:t xml:space="preserve"> </w:t>
      </w:r>
      <w:r w:rsidRPr="00E6490D">
        <w:rPr>
          <w:color w:val="000000"/>
        </w:rPr>
        <w:t>os</w:t>
      </w:r>
      <w:r>
        <w:rPr>
          <w:color w:val="000000"/>
        </w:rPr>
        <w:t xml:space="preserve"> </w:t>
      </w:r>
      <w:r w:rsidRPr="00E6490D">
        <w:rPr>
          <w:color w:val="000000"/>
        </w:rPr>
        <w:t>acionistas.</w:t>
      </w:r>
      <w:r>
        <w:rPr>
          <w:color w:val="000000"/>
        </w:rPr>
        <w:t xml:space="preserve"> </w:t>
      </w:r>
      <w:r w:rsidRPr="00E6490D">
        <w:rPr>
          <w:color w:val="000000"/>
        </w:rPr>
        <w:t>A</w:t>
      </w:r>
      <w:r>
        <w:rPr>
          <w:color w:val="000000"/>
        </w:rPr>
        <w:t xml:space="preserve"> </w:t>
      </w:r>
      <w:r w:rsidRPr="00E6490D">
        <w:rPr>
          <w:color w:val="000000"/>
        </w:rPr>
        <w:t>tributação</w:t>
      </w:r>
      <w:r>
        <w:rPr>
          <w:color w:val="000000"/>
        </w:rPr>
        <w:t xml:space="preserve"> </w:t>
      </w:r>
      <w:r w:rsidRPr="00E6490D">
        <w:rPr>
          <w:color w:val="000000"/>
        </w:rPr>
        <w:t>é</w:t>
      </w:r>
      <w:r>
        <w:rPr>
          <w:color w:val="000000"/>
        </w:rPr>
        <w:t xml:space="preserve"> </w:t>
      </w:r>
      <w:r w:rsidRPr="00E6490D">
        <w:rPr>
          <w:color w:val="000000"/>
        </w:rPr>
        <w:t>feita</w:t>
      </w:r>
      <w:r>
        <w:rPr>
          <w:color w:val="000000"/>
        </w:rPr>
        <w:t xml:space="preserve"> </w:t>
      </w:r>
      <w:r w:rsidRPr="00E6490D">
        <w:rPr>
          <w:color w:val="000000"/>
        </w:rPr>
        <w:t>sobre</w:t>
      </w:r>
      <w:r>
        <w:rPr>
          <w:color w:val="000000"/>
        </w:rPr>
        <w:t xml:space="preserve"> </w:t>
      </w:r>
      <w:r w:rsidRPr="00E6490D">
        <w:rPr>
          <w:color w:val="000000"/>
        </w:rPr>
        <w:t>o</w:t>
      </w:r>
      <w:r>
        <w:rPr>
          <w:color w:val="000000"/>
        </w:rPr>
        <w:t xml:space="preserve"> </w:t>
      </w:r>
      <w:r w:rsidRPr="00E6490D">
        <w:rPr>
          <w:color w:val="000000"/>
        </w:rPr>
        <w:t>lucro</w:t>
      </w:r>
      <w:r>
        <w:rPr>
          <w:color w:val="000000"/>
        </w:rPr>
        <w:t xml:space="preserve"> </w:t>
      </w:r>
      <w:r w:rsidRPr="00E6490D">
        <w:rPr>
          <w:color w:val="000000"/>
        </w:rPr>
        <w:t>dos</w:t>
      </w:r>
      <w:r>
        <w:rPr>
          <w:color w:val="000000"/>
        </w:rPr>
        <w:t xml:space="preserve"> </w:t>
      </w:r>
      <w:r w:rsidRPr="00E6490D">
        <w:rPr>
          <w:color w:val="000000"/>
        </w:rPr>
        <w:t>acionistas</w:t>
      </w:r>
      <w:r>
        <w:rPr>
          <w:color w:val="000000"/>
        </w:rPr>
        <w:t xml:space="preserve"> </w:t>
      </w:r>
      <w:r w:rsidRPr="00E6490D">
        <w:rPr>
          <w:color w:val="000000"/>
        </w:rPr>
        <w:t>sem</w:t>
      </w:r>
      <w:r>
        <w:rPr>
          <w:color w:val="000000"/>
        </w:rPr>
        <w:t xml:space="preserve"> </w:t>
      </w:r>
      <w:r w:rsidRPr="00E6490D">
        <w:rPr>
          <w:color w:val="000000"/>
        </w:rPr>
        <w:t>que</w:t>
      </w:r>
      <w:r>
        <w:rPr>
          <w:color w:val="000000"/>
        </w:rPr>
        <w:t xml:space="preserve"> </w:t>
      </w:r>
      <w:r w:rsidRPr="00E6490D">
        <w:rPr>
          <w:color w:val="000000"/>
        </w:rPr>
        <w:t>a</w:t>
      </w:r>
      <w:r>
        <w:rPr>
          <w:color w:val="000000"/>
        </w:rPr>
        <w:t xml:space="preserve"> </w:t>
      </w:r>
      <w:r w:rsidRPr="00E6490D">
        <w:rPr>
          <w:color w:val="000000"/>
        </w:rPr>
        <w:t>própria</w:t>
      </w:r>
      <w:r>
        <w:rPr>
          <w:color w:val="000000"/>
        </w:rPr>
        <w:t xml:space="preserve"> </w:t>
      </w:r>
      <w:r w:rsidRPr="00E6490D">
        <w:rPr>
          <w:color w:val="000000"/>
        </w:rPr>
        <w:t>LLP</w:t>
      </w:r>
      <w:r>
        <w:rPr>
          <w:color w:val="000000"/>
        </w:rPr>
        <w:t xml:space="preserve"> </w:t>
      </w:r>
      <w:r w:rsidRPr="00E6490D">
        <w:rPr>
          <w:color w:val="000000"/>
        </w:rPr>
        <w:t>esteja</w:t>
      </w:r>
      <w:r>
        <w:rPr>
          <w:color w:val="000000"/>
        </w:rPr>
        <w:t xml:space="preserve"> </w:t>
      </w:r>
      <w:r w:rsidRPr="00E6490D">
        <w:rPr>
          <w:color w:val="000000"/>
        </w:rPr>
        <w:t>sujeita</w:t>
      </w:r>
      <w:r>
        <w:rPr>
          <w:color w:val="000000"/>
        </w:rPr>
        <w:t xml:space="preserve"> </w:t>
      </w:r>
      <w:r w:rsidRPr="00E6490D">
        <w:rPr>
          <w:color w:val="000000"/>
        </w:rPr>
        <w:t>à</w:t>
      </w:r>
      <w:r>
        <w:rPr>
          <w:color w:val="000000"/>
        </w:rPr>
        <w:t xml:space="preserve"> </w:t>
      </w:r>
      <w:r w:rsidRPr="00E6490D">
        <w:rPr>
          <w:color w:val="000000"/>
        </w:rPr>
        <w:t>taxação.</w:t>
      </w:r>
    </w:p>
    <w:p w14:paraId="68B1A2BA"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01BCAB9E" w14:textId="382CE8C2" w:rsidR="00353B25" w:rsidRPr="00852C73" w:rsidRDefault="00FB05D3" w:rsidP="00353B25">
      <w:pPr>
        <w:autoSpaceDE w:val="0"/>
        <w:autoSpaceDN w:val="0"/>
        <w:adjustRightInd w:val="0"/>
        <w:spacing w:before="240" w:line="240" w:lineRule="auto"/>
        <w:jc w:val="both"/>
        <w:rPr>
          <w:b/>
          <w:i/>
          <w:iCs/>
          <w:color w:val="000000"/>
        </w:rPr>
      </w:pPr>
      <w:r>
        <w:rPr>
          <w:b/>
          <w:i/>
          <w:iCs/>
          <w:color w:val="000000"/>
        </w:rPr>
        <w:t>“</w:t>
      </w:r>
      <w:r w:rsidR="00353B25" w:rsidRPr="00852C73">
        <w:rPr>
          <w:b/>
          <w:i/>
          <w:iCs/>
          <w:color w:val="000000"/>
        </w:rPr>
        <w:t>Joint venture</w:t>
      </w:r>
      <w:r>
        <w:rPr>
          <w:b/>
          <w:i/>
          <w:iCs/>
          <w:color w:val="000000"/>
        </w:rPr>
        <w:t>”</w:t>
      </w:r>
    </w:p>
    <w:p w14:paraId="3E106B0B" w14:textId="47C1BC30"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lastRenderedPageBreak/>
        <w:t>Outra</w:t>
      </w:r>
      <w:r>
        <w:rPr>
          <w:color w:val="000000"/>
        </w:rPr>
        <w:t xml:space="preserve"> </w:t>
      </w:r>
      <w:r w:rsidRPr="00E6490D">
        <w:rPr>
          <w:color w:val="000000"/>
        </w:rPr>
        <w:t>forma</w:t>
      </w:r>
      <w:r>
        <w:rPr>
          <w:color w:val="000000"/>
        </w:rPr>
        <w:t xml:space="preserve"> </w:t>
      </w:r>
      <w:r w:rsidRPr="00E6490D">
        <w:rPr>
          <w:color w:val="000000"/>
        </w:rPr>
        <w:t>de</w:t>
      </w:r>
      <w:r>
        <w:rPr>
          <w:color w:val="000000"/>
        </w:rPr>
        <w:t xml:space="preserve"> </w:t>
      </w:r>
      <w:r w:rsidRPr="00E6490D">
        <w:rPr>
          <w:color w:val="000000"/>
        </w:rPr>
        <w:t>acesso</w:t>
      </w:r>
      <w:r>
        <w:rPr>
          <w:color w:val="000000"/>
        </w:rPr>
        <w:t xml:space="preserve"> </w:t>
      </w:r>
      <w:r w:rsidRPr="00E6490D">
        <w:rPr>
          <w:color w:val="000000"/>
        </w:rPr>
        <w:t>do</w:t>
      </w:r>
      <w:r>
        <w:rPr>
          <w:color w:val="000000"/>
        </w:rPr>
        <w:t xml:space="preserve"> </w:t>
      </w:r>
      <w:r w:rsidRPr="00E6490D">
        <w:rPr>
          <w:color w:val="000000"/>
        </w:rPr>
        <w:t>investidor</w:t>
      </w:r>
      <w:r>
        <w:rPr>
          <w:color w:val="000000"/>
        </w:rPr>
        <w:t xml:space="preserve"> </w:t>
      </w:r>
      <w:r w:rsidRPr="00E6490D">
        <w:rPr>
          <w:color w:val="000000"/>
        </w:rPr>
        <w:t>estrangeiro</w:t>
      </w:r>
      <w:r>
        <w:rPr>
          <w:color w:val="000000"/>
        </w:rPr>
        <w:t xml:space="preserve"> </w:t>
      </w:r>
      <w:r w:rsidRPr="00E6490D">
        <w:rPr>
          <w:color w:val="000000"/>
        </w:rPr>
        <w:t>ao</w:t>
      </w:r>
      <w:r>
        <w:rPr>
          <w:color w:val="000000"/>
        </w:rPr>
        <w:t xml:space="preserve"> </w:t>
      </w:r>
      <w:r w:rsidRPr="00E6490D">
        <w:rPr>
          <w:color w:val="000000"/>
        </w:rPr>
        <w:t>mercado</w:t>
      </w:r>
      <w:r>
        <w:rPr>
          <w:color w:val="000000"/>
        </w:rPr>
        <w:t xml:space="preserve"> </w:t>
      </w:r>
      <w:r w:rsidRPr="00E6490D">
        <w:rPr>
          <w:color w:val="000000"/>
        </w:rPr>
        <w:t>japonês</w:t>
      </w:r>
      <w:r>
        <w:rPr>
          <w:color w:val="000000"/>
        </w:rPr>
        <w:t xml:space="preserve"> </w:t>
      </w:r>
      <w:r w:rsidRPr="00E6490D">
        <w:rPr>
          <w:color w:val="000000"/>
        </w:rPr>
        <w:t>é</w:t>
      </w:r>
      <w:r>
        <w:rPr>
          <w:color w:val="000000"/>
        </w:rPr>
        <w:t xml:space="preserve"> </w:t>
      </w:r>
      <w:r w:rsidRPr="00E6490D">
        <w:rPr>
          <w:color w:val="000000"/>
        </w:rPr>
        <w:t>por</w:t>
      </w:r>
      <w:r>
        <w:rPr>
          <w:color w:val="000000"/>
        </w:rPr>
        <w:t xml:space="preserve"> </w:t>
      </w:r>
      <w:r w:rsidRPr="00E6490D">
        <w:rPr>
          <w:color w:val="000000"/>
        </w:rPr>
        <w:t>meio</w:t>
      </w:r>
      <w:r>
        <w:rPr>
          <w:color w:val="000000"/>
        </w:rPr>
        <w:t xml:space="preserve"> </w:t>
      </w:r>
      <w:r w:rsidRPr="00E6490D">
        <w:rPr>
          <w:color w:val="000000"/>
        </w:rPr>
        <w:t>da</w:t>
      </w:r>
      <w:r>
        <w:rPr>
          <w:color w:val="000000"/>
        </w:rPr>
        <w:t xml:space="preserve"> </w:t>
      </w:r>
      <w:r w:rsidRPr="00E6490D">
        <w:rPr>
          <w:color w:val="000000"/>
        </w:rPr>
        <w:t>formação</w:t>
      </w:r>
      <w:r>
        <w:rPr>
          <w:color w:val="000000"/>
        </w:rPr>
        <w:t xml:space="preserve"> </w:t>
      </w:r>
      <w:r w:rsidRPr="00E6490D">
        <w:rPr>
          <w:color w:val="000000"/>
        </w:rPr>
        <w:t>de</w:t>
      </w:r>
      <w:r>
        <w:rPr>
          <w:color w:val="000000"/>
        </w:rPr>
        <w:t xml:space="preserve"> </w:t>
      </w:r>
      <w:r w:rsidR="00FB05D3">
        <w:rPr>
          <w:color w:val="000000"/>
        </w:rPr>
        <w:t>“</w:t>
      </w:r>
      <w:r w:rsidRPr="00E6490D">
        <w:rPr>
          <w:color w:val="000000"/>
        </w:rPr>
        <w:t>joint</w:t>
      </w:r>
      <w:r>
        <w:rPr>
          <w:color w:val="000000"/>
        </w:rPr>
        <w:t xml:space="preserve"> </w:t>
      </w:r>
      <w:r w:rsidRPr="00E6490D">
        <w:rPr>
          <w:color w:val="000000"/>
        </w:rPr>
        <w:t>venture</w:t>
      </w:r>
      <w:r w:rsidR="00FB05D3">
        <w:rPr>
          <w:color w:val="000000"/>
        </w:rPr>
        <w:t>”</w:t>
      </w:r>
      <w:r>
        <w:rPr>
          <w:color w:val="000000"/>
        </w:rPr>
        <w:t xml:space="preserve"> </w:t>
      </w:r>
      <w:r w:rsidRPr="00E6490D">
        <w:rPr>
          <w:color w:val="000000"/>
        </w:rPr>
        <w:t>com</w:t>
      </w:r>
      <w:r>
        <w:rPr>
          <w:color w:val="000000"/>
        </w:rPr>
        <w:t xml:space="preserve"> </w:t>
      </w:r>
      <w:r w:rsidRPr="00E6490D">
        <w:rPr>
          <w:color w:val="000000"/>
        </w:rPr>
        <w:t>a</w:t>
      </w:r>
      <w:r>
        <w:rPr>
          <w:color w:val="000000"/>
        </w:rPr>
        <w:t xml:space="preserve"> </w:t>
      </w:r>
      <w:r w:rsidRPr="00E6490D">
        <w:rPr>
          <w:color w:val="000000"/>
        </w:rPr>
        <w:t>empresa</w:t>
      </w:r>
      <w:r>
        <w:rPr>
          <w:color w:val="000000"/>
        </w:rPr>
        <w:t xml:space="preserve"> </w:t>
      </w:r>
      <w:r w:rsidRPr="00E6490D">
        <w:rPr>
          <w:color w:val="000000"/>
        </w:rPr>
        <w:t>japonesa,</w:t>
      </w:r>
      <w:r>
        <w:rPr>
          <w:color w:val="000000"/>
        </w:rPr>
        <w:t xml:space="preserve"> </w:t>
      </w:r>
      <w:r w:rsidRPr="00E6490D">
        <w:rPr>
          <w:color w:val="000000"/>
        </w:rPr>
        <w:t>ou</w:t>
      </w:r>
      <w:r>
        <w:rPr>
          <w:color w:val="000000"/>
        </w:rPr>
        <w:t xml:space="preserve"> </w:t>
      </w:r>
      <w:r w:rsidRPr="00E6490D">
        <w:rPr>
          <w:color w:val="000000"/>
        </w:rPr>
        <w:t>pela</w:t>
      </w:r>
      <w:r>
        <w:rPr>
          <w:color w:val="000000"/>
        </w:rPr>
        <w:t xml:space="preserve"> </w:t>
      </w:r>
      <w:r w:rsidRPr="00E6490D">
        <w:rPr>
          <w:color w:val="000000"/>
        </w:rPr>
        <w:t>compra</w:t>
      </w:r>
      <w:r>
        <w:rPr>
          <w:color w:val="000000"/>
        </w:rPr>
        <w:t xml:space="preserve"> </w:t>
      </w:r>
      <w:r w:rsidRPr="00E6490D">
        <w:rPr>
          <w:color w:val="000000"/>
        </w:rPr>
        <w:t>de</w:t>
      </w:r>
      <w:r>
        <w:rPr>
          <w:color w:val="000000"/>
        </w:rPr>
        <w:t xml:space="preserve"> </w:t>
      </w:r>
      <w:r w:rsidRPr="00E6490D">
        <w:rPr>
          <w:color w:val="000000"/>
        </w:rPr>
        <w:t>participação</w:t>
      </w:r>
      <w:r>
        <w:rPr>
          <w:color w:val="000000"/>
        </w:rPr>
        <w:t xml:space="preserve"> </w:t>
      </w:r>
      <w:r w:rsidRPr="00E6490D">
        <w:rPr>
          <w:color w:val="000000"/>
        </w:rPr>
        <w:t>acionária</w:t>
      </w:r>
      <w:r>
        <w:rPr>
          <w:color w:val="000000"/>
        </w:rPr>
        <w:t xml:space="preserve"> </w:t>
      </w:r>
      <w:r w:rsidRPr="00E6490D">
        <w:rPr>
          <w:color w:val="000000"/>
        </w:rPr>
        <w:t>em</w:t>
      </w:r>
      <w:r>
        <w:rPr>
          <w:color w:val="000000"/>
        </w:rPr>
        <w:t xml:space="preserve"> </w:t>
      </w:r>
      <w:r w:rsidRPr="00E6490D">
        <w:rPr>
          <w:color w:val="000000"/>
        </w:rPr>
        <w:t>companhias</w:t>
      </w:r>
      <w:r>
        <w:rPr>
          <w:color w:val="000000"/>
        </w:rPr>
        <w:t xml:space="preserve"> </w:t>
      </w:r>
      <w:r w:rsidRPr="00E6490D">
        <w:rPr>
          <w:color w:val="000000"/>
        </w:rPr>
        <w:t>nipônicas.</w:t>
      </w:r>
    </w:p>
    <w:p w14:paraId="16E76A01"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46DA6D26"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Licenciamentos</w:t>
      </w:r>
    </w:p>
    <w:p w14:paraId="449A1AE7" w14:textId="77777777"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O</w:t>
      </w:r>
      <w:r>
        <w:rPr>
          <w:color w:val="000000"/>
        </w:rPr>
        <w:t xml:space="preserve"> </w:t>
      </w:r>
      <w:r w:rsidRPr="00E6490D">
        <w:rPr>
          <w:color w:val="000000"/>
        </w:rPr>
        <w:t>fornecimento</w:t>
      </w:r>
      <w:r>
        <w:rPr>
          <w:color w:val="000000"/>
        </w:rPr>
        <w:t xml:space="preserve"> </w:t>
      </w:r>
      <w:r w:rsidRPr="00E6490D">
        <w:rPr>
          <w:color w:val="000000"/>
        </w:rPr>
        <w:t>de</w:t>
      </w:r>
      <w:r>
        <w:rPr>
          <w:color w:val="000000"/>
        </w:rPr>
        <w:t xml:space="preserve"> </w:t>
      </w:r>
      <w:r w:rsidRPr="00E6490D">
        <w:rPr>
          <w:color w:val="000000"/>
        </w:rPr>
        <w:t>licenças</w:t>
      </w:r>
      <w:r>
        <w:rPr>
          <w:color w:val="000000"/>
        </w:rPr>
        <w:t xml:space="preserve"> </w:t>
      </w:r>
      <w:r w:rsidRPr="00E6490D">
        <w:rPr>
          <w:color w:val="000000"/>
        </w:rPr>
        <w:t>pode</w:t>
      </w:r>
      <w:r>
        <w:rPr>
          <w:color w:val="000000"/>
        </w:rPr>
        <w:t xml:space="preserve"> </w:t>
      </w:r>
      <w:r w:rsidRPr="00E6490D">
        <w:rPr>
          <w:color w:val="000000"/>
        </w:rPr>
        <w:t>ser</w:t>
      </w:r>
      <w:r>
        <w:rPr>
          <w:color w:val="000000"/>
        </w:rPr>
        <w:t xml:space="preserve"> </w:t>
      </w:r>
      <w:r w:rsidRPr="00E6490D">
        <w:rPr>
          <w:color w:val="000000"/>
        </w:rPr>
        <w:t>também</w:t>
      </w:r>
      <w:r>
        <w:rPr>
          <w:color w:val="000000"/>
        </w:rPr>
        <w:t xml:space="preserve"> </w:t>
      </w:r>
      <w:r w:rsidRPr="00E6490D">
        <w:rPr>
          <w:color w:val="000000"/>
        </w:rPr>
        <w:t>um</w:t>
      </w:r>
      <w:r>
        <w:rPr>
          <w:color w:val="000000"/>
        </w:rPr>
        <w:t xml:space="preserve"> </w:t>
      </w:r>
      <w:r w:rsidRPr="00E6490D">
        <w:rPr>
          <w:color w:val="000000"/>
        </w:rPr>
        <w:t>efetivo</w:t>
      </w:r>
      <w:r>
        <w:rPr>
          <w:color w:val="000000"/>
        </w:rPr>
        <w:t xml:space="preserve"> </w:t>
      </w:r>
      <w:r w:rsidRPr="00E6490D">
        <w:rPr>
          <w:color w:val="000000"/>
        </w:rPr>
        <w:t>meio</w:t>
      </w:r>
      <w:r>
        <w:rPr>
          <w:color w:val="000000"/>
        </w:rPr>
        <w:t xml:space="preserve"> </w:t>
      </w:r>
      <w:r w:rsidRPr="00E6490D">
        <w:rPr>
          <w:color w:val="000000"/>
        </w:rPr>
        <w:t>de</w:t>
      </w:r>
      <w:r>
        <w:rPr>
          <w:color w:val="000000"/>
        </w:rPr>
        <w:t xml:space="preserve"> </w:t>
      </w:r>
      <w:r w:rsidRPr="00E6490D">
        <w:rPr>
          <w:color w:val="000000"/>
        </w:rPr>
        <w:t>entrar</w:t>
      </w:r>
      <w:r>
        <w:rPr>
          <w:color w:val="000000"/>
        </w:rPr>
        <w:t xml:space="preserve"> </w:t>
      </w:r>
      <w:r w:rsidRPr="00E6490D">
        <w:rPr>
          <w:color w:val="000000"/>
        </w:rPr>
        <w:t>no</w:t>
      </w:r>
      <w:r>
        <w:rPr>
          <w:color w:val="000000"/>
        </w:rPr>
        <w:t xml:space="preserve"> </w:t>
      </w:r>
      <w:r w:rsidRPr="00E6490D">
        <w:rPr>
          <w:color w:val="000000"/>
        </w:rPr>
        <w:t>mercado</w:t>
      </w:r>
      <w:r>
        <w:rPr>
          <w:color w:val="000000"/>
        </w:rPr>
        <w:t xml:space="preserve"> </w:t>
      </w:r>
      <w:r w:rsidRPr="00E6490D">
        <w:rPr>
          <w:color w:val="000000"/>
        </w:rPr>
        <w:t>japonês.</w:t>
      </w:r>
      <w:r>
        <w:rPr>
          <w:color w:val="000000"/>
        </w:rPr>
        <w:t xml:space="preserve"> </w:t>
      </w:r>
      <w:r w:rsidRPr="00E6490D">
        <w:rPr>
          <w:color w:val="000000"/>
        </w:rPr>
        <w:t>O</w:t>
      </w:r>
      <w:r>
        <w:rPr>
          <w:color w:val="000000"/>
        </w:rPr>
        <w:t xml:space="preserve"> </w:t>
      </w:r>
      <w:r w:rsidRPr="00E6490D">
        <w:rPr>
          <w:color w:val="000000"/>
        </w:rPr>
        <w:t>uso</w:t>
      </w:r>
      <w:r>
        <w:rPr>
          <w:color w:val="000000"/>
        </w:rPr>
        <w:t xml:space="preserve"> </w:t>
      </w:r>
      <w:r w:rsidRPr="00E6490D">
        <w:rPr>
          <w:color w:val="000000"/>
        </w:rPr>
        <w:t>da</w:t>
      </w:r>
      <w:r>
        <w:rPr>
          <w:color w:val="000000"/>
        </w:rPr>
        <w:t xml:space="preserve"> </w:t>
      </w:r>
      <w:r w:rsidRPr="00E6490D">
        <w:rPr>
          <w:color w:val="000000"/>
        </w:rPr>
        <w:t>marca</w:t>
      </w:r>
      <w:r>
        <w:rPr>
          <w:color w:val="000000"/>
        </w:rPr>
        <w:t xml:space="preserve"> </w:t>
      </w:r>
      <w:r w:rsidRPr="00E6490D">
        <w:rPr>
          <w:color w:val="000000"/>
        </w:rPr>
        <w:t>comercial</w:t>
      </w:r>
      <w:r>
        <w:rPr>
          <w:color w:val="000000"/>
        </w:rPr>
        <w:t xml:space="preserve"> </w:t>
      </w:r>
      <w:r w:rsidRPr="00E6490D">
        <w:rPr>
          <w:color w:val="000000"/>
        </w:rPr>
        <w:t>da</w:t>
      </w:r>
      <w:r>
        <w:rPr>
          <w:color w:val="000000"/>
        </w:rPr>
        <w:t xml:space="preserve"> </w:t>
      </w:r>
      <w:r w:rsidRPr="00E6490D">
        <w:rPr>
          <w:color w:val="000000"/>
        </w:rPr>
        <w:t>empresa</w:t>
      </w:r>
      <w:r>
        <w:rPr>
          <w:color w:val="000000"/>
        </w:rPr>
        <w:t xml:space="preserve"> </w:t>
      </w:r>
      <w:r w:rsidRPr="00E6490D">
        <w:rPr>
          <w:color w:val="000000"/>
        </w:rPr>
        <w:t>estrangeira</w:t>
      </w:r>
      <w:r>
        <w:rPr>
          <w:color w:val="000000"/>
        </w:rPr>
        <w:t xml:space="preserve"> </w:t>
      </w:r>
      <w:r w:rsidRPr="00E6490D">
        <w:rPr>
          <w:color w:val="000000"/>
        </w:rPr>
        <w:t>e</w:t>
      </w:r>
      <w:r>
        <w:rPr>
          <w:color w:val="000000"/>
        </w:rPr>
        <w:t xml:space="preserve"> </w:t>
      </w:r>
      <w:r w:rsidRPr="00E6490D">
        <w:rPr>
          <w:color w:val="000000"/>
        </w:rPr>
        <w:t>o</w:t>
      </w:r>
      <w:r>
        <w:rPr>
          <w:color w:val="000000"/>
        </w:rPr>
        <w:t xml:space="preserve"> </w:t>
      </w:r>
      <w:r w:rsidRPr="00E6490D">
        <w:rPr>
          <w:color w:val="000000"/>
        </w:rPr>
        <w:t>emprego</w:t>
      </w:r>
      <w:r>
        <w:rPr>
          <w:color w:val="000000"/>
        </w:rPr>
        <w:t xml:space="preserve"> </w:t>
      </w:r>
      <w:r w:rsidRPr="00E6490D">
        <w:rPr>
          <w:color w:val="000000"/>
        </w:rPr>
        <w:t>de</w:t>
      </w:r>
      <w:r>
        <w:rPr>
          <w:color w:val="000000"/>
        </w:rPr>
        <w:t xml:space="preserve"> </w:t>
      </w:r>
      <w:r w:rsidRPr="00E6490D">
        <w:rPr>
          <w:color w:val="000000"/>
        </w:rPr>
        <w:t>certas</w:t>
      </w:r>
      <w:r>
        <w:rPr>
          <w:color w:val="000000"/>
        </w:rPr>
        <w:t xml:space="preserve"> </w:t>
      </w:r>
      <w:r w:rsidRPr="00E6490D">
        <w:rPr>
          <w:color w:val="000000"/>
        </w:rPr>
        <w:t>técnicas</w:t>
      </w:r>
      <w:r>
        <w:rPr>
          <w:color w:val="000000"/>
        </w:rPr>
        <w:t xml:space="preserve"> </w:t>
      </w:r>
      <w:r w:rsidRPr="00E6490D">
        <w:rPr>
          <w:color w:val="000000"/>
        </w:rPr>
        <w:t>referentes</w:t>
      </w:r>
      <w:r>
        <w:rPr>
          <w:color w:val="000000"/>
        </w:rPr>
        <w:t xml:space="preserve"> </w:t>
      </w:r>
      <w:r w:rsidRPr="00E6490D">
        <w:rPr>
          <w:color w:val="000000"/>
        </w:rPr>
        <w:t>à</w:t>
      </w:r>
      <w:r>
        <w:rPr>
          <w:color w:val="000000"/>
        </w:rPr>
        <w:t xml:space="preserve"> </w:t>
      </w:r>
      <w:r w:rsidRPr="00E6490D">
        <w:rPr>
          <w:color w:val="000000"/>
        </w:rPr>
        <w:t>preparação</w:t>
      </w:r>
      <w:r>
        <w:rPr>
          <w:color w:val="000000"/>
        </w:rPr>
        <w:t xml:space="preserve"> </w:t>
      </w:r>
      <w:r w:rsidRPr="00E6490D">
        <w:rPr>
          <w:color w:val="000000"/>
        </w:rPr>
        <w:t>e</w:t>
      </w:r>
      <w:r>
        <w:rPr>
          <w:color w:val="000000"/>
        </w:rPr>
        <w:t xml:space="preserve"> </w:t>
      </w:r>
      <w:r w:rsidRPr="00E6490D">
        <w:rPr>
          <w:color w:val="000000"/>
        </w:rPr>
        <w:t>à</w:t>
      </w:r>
      <w:r>
        <w:rPr>
          <w:color w:val="000000"/>
        </w:rPr>
        <w:t xml:space="preserve"> </w:t>
      </w:r>
      <w:r w:rsidRPr="00E6490D">
        <w:rPr>
          <w:color w:val="000000"/>
        </w:rPr>
        <w:t>comercialização</w:t>
      </w:r>
      <w:r>
        <w:rPr>
          <w:color w:val="000000"/>
        </w:rPr>
        <w:t xml:space="preserve"> </w:t>
      </w:r>
      <w:r w:rsidRPr="00E6490D">
        <w:rPr>
          <w:color w:val="000000"/>
        </w:rPr>
        <w:t>dos</w:t>
      </w:r>
      <w:r>
        <w:rPr>
          <w:color w:val="000000"/>
        </w:rPr>
        <w:t xml:space="preserve"> </w:t>
      </w:r>
      <w:r w:rsidRPr="00E6490D">
        <w:rPr>
          <w:color w:val="000000"/>
        </w:rPr>
        <w:t>produtos</w:t>
      </w:r>
      <w:r>
        <w:rPr>
          <w:color w:val="000000"/>
        </w:rPr>
        <w:t xml:space="preserve"> </w:t>
      </w:r>
      <w:r w:rsidRPr="00E6490D">
        <w:rPr>
          <w:color w:val="000000"/>
        </w:rPr>
        <w:t>são</w:t>
      </w:r>
      <w:r>
        <w:rPr>
          <w:color w:val="000000"/>
        </w:rPr>
        <w:t xml:space="preserve"> </w:t>
      </w:r>
      <w:r w:rsidRPr="00E6490D">
        <w:rPr>
          <w:color w:val="000000"/>
        </w:rPr>
        <w:t>os</w:t>
      </w:r>
      <w:r>
        <w:rPr>
          <w:color w:val="000000"/>
        </w:rPr>
        <w:t xml:space="preserve"> </w:t>
      </w:r>
      <w:r w:rsidRPr="00E6490D">
        <w:rPr>
          <w:color w:val="000000"/>
        </w:rPr>
        <w:t>principais</w:t>
      </w:r>
      <w:r>
        <w:rPr>
          <w:color w:val="000000"/>
        </w:rPr>
        <w:t xml:space="preserve"> </w:t>
      </w:r>
      <w:r w:rsidRPr="00E6490D">
        <w:rPr>
          <w:color w:val="000000"/>
        </w:rPr>
        <w:t>benefícios</w:t>
      </w:r>
      <w:r>
        <w:rPr>
          <w:color w:val="000000"/>
        </w:rPr>
        <w:t xml:space="preserve"> </w:t>
      </w:r>
      <w:r w:rsidRPr="00E6490D">
        <w:rPr>
          <w:color w:val="000000"/>
        </w:rPr>
        <w:t>garantidos</w:t>
      </w:r>
      <w:r>
        <w:rPr>
          <w:color w:val="000000"/>
        </w:rPr>
        <w:t xml:space="preserve"> </w:t>
      </w:r>
      <w:r w:rsidRPr="00E6490D">
        <w:rPr>
          <w:color w:val="000000"/>
        </w:rPr>
        <w:t>ao</w:t>
      </w:r>
      <w:r>
        <w:rPr>
          <w:color w:val="000000"/>
        </w:rPr>
        <w:t xml:space="preserve"> </w:t>
      </w:r>
      <w:r w:rsidRPr="00E6490D">
        <w:rPr>
          <w:color w:val="000000"/>
        </w:rPr>
        <w:t>licenciado</w:t>
      </w:r>
      <w:r>
        <w:rPr>
          <w:color w:val="000000"/>
        </w:rPr>
        <w:t xml:space="preserve"> </w:t>
      </w:r>
      <w:r w:rsidRPr="00E6490D">
        <w:rPr>
          <w:color w:val="000000"/>
        </w:rPr>
        <w:t>no</w:t>
      </w:r>
      <w:r>
        <w:rPr>
          <w:color w:val="000000"/>
        </w:rPr>
        <w:t xml:space="preserve"> </w:t>
      </w:r>
      <w:r w:rsidRPr="00E6490D">
        <w:rPr>
          <w:color w:val="000000"/>
        </w:rPr>
        <w:t>Japão.</w:t>
      </w:r>
    </w:p>
    <w:p w14:paraId="6706F06C"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10425DA4"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Aspectos legais</w:t>
      </w:r>
    </w:p>
    <w:p w14:paraId="5D0F2076"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Empresas</w:t>
      </w:r>
      <w:r>
        <w:rPr>
          <w:color w:val="000000"/>
        </w:rPr>
        <w:t xml:space="preserve"> </w:t>
      </w:r>
      <w:r w:rsidRPr="00E6490D">
        <w:rPr>
          <w:color w:val="000000"/>
        </w:rPr>
        <w:t>estabelecidas</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poderão</w:t>
      </w:r>
      <w:r>
        <w:rPr>
          <w:color w:val="000000"/>
        </w:rPr>
        <w:t xml:space="preserve"> </w:t>
      </w:r>
      <w:r w:rsidRPr="00E6490D">
        <w:rPr>
          <w:color w:val="000000"/>
        </w:rPr>
        <w:t>tomar</w:t>
      </w:r>
      <w:r>
        <w:rPr>
          <w:color w:val="000000"/>
        </w:rPr>
        <w:t xml:space="preserve"> </w:t>
      </w:r>
      <w:r w:rsidRPr="00E6490D">
        <w:rPr>
          <w:color w:val="000000"/>
        </w:rPr>
        <w:t>uma</w:t>
      </w:r>
      <w:r>
        <w:rPr>
          <w:color w:val="000000"/>
        </w:rPr>
        <w:t xml:space="preserve"> </w:t>
      </w:r>
      <w:r w:rsidRPr="00E6490D">
        <w:rPr>
          <w:color w:val="000000"/>
        </w:rPr>
        <w:t>das</w:t>
      </w:r>
      <w:r>
        <w:rPr>
          <w:color w:val="000000"/>
        </w:rPr>
        <w:t xml:space="preserve"> </w:t>
      </w:r>
      <w:r w:rsidRPr="00E6490D">
        <w:rPr>
          <w:color w:val="000000"/>
        </w:rPr>
        <w:t>seguintes</w:t>
      </w:r>
      <w:r>
        <w:rPr>
          <w:color w:val="000000"/>
        </w:rPr>
        <w:t xml:space="preserve"> </w:t>
      </w:r>
      <w:r w:rsidRPr="00E6490D">
        <w:rPr>
          <w:color w:val="000000"/>
        </w:rPr>
        <w:t>quatro</w:t>
      </w:r>
      <w:r>
        <w:rPr>
          <w:color w:val="000000"/>
        </w:rPr>
        <w:t xml:space="preserve"> </w:t>
      </w:r>
      <w:r w:rsidRPr="00E6490D">
        <w:rPr>
          <w:color w:val="000000"/>
        </w:rPr>
        <w:t>formas</w:t>
      </w:r>
      <w:r>
        <w:rPr>
          <w:color w:val="000000"/>
        </w:rPr>
        <w:t xml:space="preserve"> </w:t>
      </w:r>
      <w:r w:rsidRPr="00E6490D">
        <w:rPr>
          <w:color w:val="000000"/>
        </w:rPr>
        <w:t>previstas</w:t>
      </w:r>
      <w:r>
        <w:rPr>
          <w:color w:val="000000"/>
        </w:rPr>
        <w:t xml:space="preserve"> </w:t>
      </w:r>
      <w:r w:rsidRPr="00E6490D">
        <w:rPr>
          <w:color w:val="000000"/>
        </w:rPr>
        <w:t>no</w:t>
      </w:r>
      <w:r>
        <w:rPr>
          <w:color w:val="000000"/>
        </w:rPr>
        <w:t xml:space="preserve"> </w:t>
      </w:r>
      <w:r w:rsidRPr="00E6490D">
        <w:rPr>
          <w:color w:val="000000"/>
        </w:rPr>
        <w:t>código</w:t>
      </w:r>
      <w:r>
        <w:rPr>
          <w:color w:val="000000"/>
        </w:rPr>
        <w:t xml:space="preserve"> </w:t>
      </w:r>
      <w:r w:rsidRPr="00E6490D">
        <w:rPr>
          <w:color w:val="000000"/>
        </w:rPr>
        <w:t>comercial</w:t>
      </w:r>
      <w:r>
        <w:rPr>
          <w:color w:val="000000"/>
        </w:rPr>
        <w:t xml:space="preserve"> </w:t>
      </w:r>
      <w:r w:rsidRPr="00E6490D">
        <w:rPr>
          <w:color w:val="000000"/>
        </w:rPr>
        <w:t>japonês,</w:t>
      </w:r>
      <w:r>
        <w:rPr>
          <w:color w:val="000000"/>
        </w:rPr>
        <w:t xml:space="preserve"> </w:t>
      </w:r>
      <w:r w:rsidRPr="00E6490D">
        <w:rPr>
          <w:color w:val="000000"/>
        </w:rPr>
        <w:t>a</w:t>
      </w:r>
      <w:r>
        <w:rPr>
          <w:color w:val="000000"/>
        </w:rPr>
        <w:t xml:space="preserve"> </w:t>
      </w:r>
      <w:r w:rsidRPr="00E6490D">
        <w:rPr>
          <w:color w:val="000000"/>
        </w:rPr>
        <w:t>saber:</w:t>
      </w:r>
    </w:p>
    <w:p w14:paraId="285D3E70" w14:textId="180CBEEC"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Sociedade</w:t>
      </w:r>
      <w:r>
        <w:t xml:space="preserve"> </w:t>
      </w:r>
      <w:r w:rsidRPr="00E6490D">
        <w:t>Anônima</w:t>
      </w:r>
      <w:r>
        <w:t xml:space="preserve"> </w:t>
      </w:r>
      <w:r w:rsidRPr="00E6490D">
        <w:t>–</w:t>
      </w:r>
      <w:r>
        <w:t xml:space="preserve"> </w:t>
      </w:r>
      <w:r w:rsidR="00FB05D3">
        <w:t>“</w:t>
      </w:r>
      <w:r w:rsidRPr="00E6490D">
        <w:t>Kabushiki</w:t>
      </w:r>
      <w:r>
        <w:t xml:space="preserve"> </w:t>
      </w:r>
      <w:r w:rsidRPr="00E6490D">
        <w:t>Kaisha</w:t>
      </w:r>
      <w:r w:rsidR="00FB05D3">
        <w:t>”</w:t>
      </w:r>
      <w:r w:rsidRPr="00E6490D">
        <w:t>;</w:t>
      </w:r>
    </w:p>
    <w:p w14:paraId="1C3113EC" w14:textId="6FE56C98"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Companhia</w:t>
      </w:r>
      <w:r>
        <w:t xml:space="preserve"> </w:t>
      </w:r>
      <w:r w:rsidRPr="00E6490D">
        <w:t>de</w:t>
      </w:r>
      <w:r>
        <w:t xml:space="preserve"> </w:t>
      </w:r>
      <w:r w:rsidRPr="00E6490D">
        <w:t>Responsabilidade</w:t>
      </w:r>
      <w:r>
        <w:t xml:space="preserve"> </w:t>
      </w:r>
      <w:r w:rsidRPr="00E6490D">
        <w:t>Limitada</w:t>
      </w:r>
      <w:r>
        <w:t xml:space="preserve"> </w:t>
      </w:r>
      <w:r w:rsidRPr="00E6490D">
        <w:t>–</w:t>
      </w:r>
      <w:r>
        <w:t xml:space="preserve"> </w:t>
      </w:r>
      <w:r w:rsidR="00FB05D3">
        <w:t>“</w:t>
      </w:r>
      <w:r w:rsidRPr="00E6490D">
        <w:t>Godo-Kaisha</w:t>
      </w:r>
      <w:r>
        <w:t xml:space="preserve"> </w:t>
      </w:r>
      <w:r w:rsidRPr="00E6490D">
        <w:t>-</w:t>
      </w:r>
      <w:r>
        <w:t xml:space="preserve"> </w:t>
      </w:r>
      <w:r w:rsidRPr="00E6490D">
        <w:t>LLC</w:t>
      </w:r>
      <w:r w:rsidR="00FB05D3">
        <w:t>”</w:t>
      </w:r>
      <w:r w:rsidRPr="00E6490D">
        <w:t>;</w:t>
      </w:r>
    </w:p>
    <w:p w14:paraId="21D61848" w14:textId="7809A9F4"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Sociedade</w:t>
      </w:r>
      <w:r>
        <w:t xml:space="preserve"> </w:t>
      </w:r>
      <w:r w:rsidRPr="00E6490D">
        <w:t>Ilimitada</w:t>
      </w:r>
      <w:r>
        <w:t xml:space="preserve"> </w:t>
      </w:r>
      <w:r w:rsidRPr="00E6490D">
        <w:t>–</w:t>
      </w:r>
      <w:r>
        <w:t xml:space="preserve"> </w:t>
      </w:r>
      <w:r w:rsidR="00FB05D3">
        <w:t>“</w:t>
      </w:r>
      <w:r w:rsidRPr="00E6490D">
        <w:t>Gomei</w:t>
      </w:r>
      <w:r>
        <w:t xml:space="preserve"> </w:t>
      </w:r>
      <w:r w:rsidRPr="00E6490D">
        <w:t>Kaisha</w:t>
      </w:r>
      <w:r w:rsidR="00FB05D3">
        <w:t>”</w:t>
      </w:r>
      <w:r w:rsidRPr="00E6490D">
        <w:t>;</w:t>
      </w:r>
    </w:p>
    <w:p w14:paraId="2D6E49F0" w14:textId="44C2347D"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Sociedade</w:t>
      </w:r>
      <w:r>
        <w:t xml:space="preserve"> </w:t>
      </w:r>
      <w:r w:rsidRPr="00E6490D">
        <w:t>Limitada</w:t>
      </w:r>
      <w:r>
        <w:t xml:space="preserve"> </w:t>
      </w:r>
      <w:r w:rsidRPr="00E6490D">
        <w:t>–</w:t>
      </w:r>
      <w:r>
        <w:t xml:space="preserve"> </w:t>
      </w:r>
      <w:r w:rsidR="00FB05D3">
        <w:t>“</w:t>
      </w:r>
      <w:r w:rsidRPr="00E6490D">
        <w:t>Goshi</w:t>
      </w:r>
      <w:r>
        <w:t xml:space="preserve"> </w:t>
      </w:r>
      <w:r w:rsidRPr="00E6490D">
        <w:t>Kaisha</w:t>
      </w:r>
      <w:r w:rsidR="00FB05D3">
        <w:t>”</w:t>
      </w:r>
      <w:r w:rsidRPr="00E6490D">
        <w:t>;</w:t>
      </w:r>
    </w:p>
    <w:p w14:paraId="7B175679" w14:textId="5A41D3B3"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w:t>
      </w:r>
      <w:r>
        <w:rPr>
          <w:color w:val="000000"/>
        </w:rPr>
        <w:t xml:space="preserve"> </w:t>
      </w:r>
      <w:r w:rsidRPr="00E6490D">
        <w:rPr>
          <w:color w:val="000000"/>
        </w:rPr>
        <w:t>modalidade</w:t>
      </w:r>
      <w:r>
        <w:rPr>
          <w:color w:val="000000"/>
        </w:rPr>
        <w:t xml:space="preserve"> </w:t>
      </w:r>
      <w:r w:rsidRPr="00E6490D">
        <w:rPr>
          <w:color w:val="000000"/>
        </w:rPr>
        <w:t>anteriormente</w:t>
      </w:r>
      <w:r>
        <w:rPr>
          <w:color w:val="000000"/>
        </w:rPr>
        <w:t xml:space="preserve"> </w:t>
      </w:r>
      <w:r w:rsidRPr="00E6490D">
        <w:rPr>
          <w:color w:val="000000"/>
        </w:rPr>
        <w:t>conhecida</w:t>
      </w:r>
      <w:r>
        <w:rPr>
          <w:color w:val="000000"/>
        </w:rPr>
        <w:t xml:space="preserve"> </w:t>
      </w:r>
      <w:r w:rsidRPr="00E6490D">
        <w:rPr>
          <w:color w:val="000000"/>
        </w:rPr>
        <w:t>como</w:t>
      </w:r>
      <w:r>
        <w:rPr>
          <w:color w:val="000000"/>
        </w:rPr>
        <w:t xml:space="preserve"> </w:t>
      </w:r>
      <w:r w:rsidR="00FB05D3">
        <w:rPr>
          <w:color w:val="000000"/>
        </w:rPr>
        <w:t>“</w:t>
      </w:r>
      <w:r w:rsidRPr="00E6490D">
        <w:rPr>
          <w:color w:val="000000"/>
        </w:rPr>
        <w:t>Yugen</w:t>
      </w:r>
      <w:r>
        <w:rPr>
          <w:color w:val="000000"/>
        </w:rPr>
        <w:t xml:space="preserve"> </w:t>
      </w:r>
      <w:r w:rsidRPr="00E6490D">
        <w:rPr>
          <w:color w:val="000000"/>
        </w:rPr>
        <w:t>Gaisha</w:t>
      </w:r>
      <w:r w:rsidR="00FB05D3">
        <w:rPr>
          <w:color w:val="000000"/>
        </w:rPr>
        <w:t>”</w:t>
      </w:r>
      <w:r w:rsidRPr="00E6490D">
        <w:rPr>
          <w:color w:val="000000"/>
        </w:rPr>
        <w:t>,</w:t>
      </w:r>
      <w:r>
        <w:rPr>
          <w:color w:val="000000"/>
        </w:rPr>
        <w:t xml:space="preserve"> </w:t>
      </w:r>
      <w:r w:rsidRPr="00E6490D">
        <w:rPr>
          <w:color w:val="000000"/>
        </w:rPr>
        <w:t>equivalente</w:t>
      </w:r>
      <w:r>
        <w:rPr>
          <w:color w:val="000000"/>
        </w:rPr>
        <w:t xml:space="preserve"> </w:t>
      </w:r>
      <w:r w:rsidRPr="00E6490D">
        <w:rPr>
          <w:color w:val="000000"/>
        </w:rPr>
        <w:t>às</w:t>
      </w:r>
      <w:r>
        <w:rPr>
          <w:color w:val="000000"/>
        </w:rPr>
        <w:t xml:space="preserve"> </w:t>
      </w:r>
      <w:r w:rsidRPr="00E6490D">
        <w:rPr>
          <w:color w:val="000000"/>
        </w:rPr>
        <w:t>empresas</w:t>
      </w:r>
      <w:r>
        <w:rPr>
          <w:color w:val="000000"/>
        </w:rPr>
        <w:t xml:space="preserve"> </w:t>
      </w:r>
      <w:r w:rsidR="00FB05D3">
        <w:rPr>
          <w:color w:val="000000"/>
        </w:rPr>
        <w:t>“</w:t>
      </w:r>
      <w:r w:rsidRPr="00E6490D">
        <w:rPr>
          <w:color w:val="000000"/>
        </w:rPr>
        <w:t>Limitadas</w:t>
      </w:r>
      <w:r w:rsidR="00FB05D3">
        <w:rPr>
          <w:color w:val="000000"/>
        </w:rPr>
        <w:t>”</w:t>
      </w:r>
      <w:r w:rsidRPr="00E6490D">
        <w:rPr>
          <w:color w:val="000000"/>
        </w:rPr>
        <w:t>,</w:t>
      </w:r>
      <w:r>
        <w:rPr>
          <w:color w:val="000000"/>
        </w:rPr>
        <w:t xml:space="preserve"> </w:t>
      </w:r>
      <w:r w:rsidRPr="00E6490D">
        <w:rPr>
          <w:color w:val="000000"/>
        </w:rPr>
        <w:t>fo</w:t>
      </w:r>
      <w:r>
        <w:rPr>
          <w:color w:val="000000"/>
        </w:rPr>
        <w:t xml:space="preserve">i </w:t>
      </w:r>
      <w:r w:rsidRPr="00E6490D">
        <w:rPr>
          <w:color w:val="000000"/>
        </w:rPr>
        <w:t>abolida</w:t>
      </w:r>
      <w:r>
        <w:rPr>
          <w:color w:val="000000"/>
        </w:rPr>
        <w:t xml:space="preserve"> </w:t>
      </w:r>
      <w:r w:rsidRPr="00E6490D">
        <w:rPr>
          <w:color w:val="000000"/>
        </w:rPr>
        <w:t>em</w:t>
      </w:r>
      <w:r>
        <w:rPr>
          <w:color w:val="000000"/>
        </w:rPr>
        <w:t xml:space="preserve"> </w:t>
      </w:r>
      <w:r w:rsidRPr="00E6490D">
        <w:rPr>
          <w:color w:val="000000"/>
        </w:rPr>
        <w:t>1º</w:t>
      </w:r>
      <w:r>
        <w:rPr>
          <w:color w:val="000000"/>
        </w:rPr>
        <w:t xml:space="preserve"> </w:t>
      </w:r>
      <w:r w:rsidRPr="00E6490D">
        <w:rPr>
          <w:color w:val="000000"/>
        </w:rPr>
        <w:t>de</w:t>
      </w:r>
      <w:r>
        <w:rPr>
          <w:color w:val="000000"/>
        </w:rPr>
        <w:t xml:space="preserve"> </w:t>
      </w:r>
      <w:r w:rsidRPr="00E6490D">
        <w:rPr>
          <w:color w:val="000000"/>
        </w:rPr>
        <w:t>maio</w:t>
      </w:r>
      <w:r>
        <w:rPr>
          <w:color w:val="000000"/>
        </w:rPr>
        <w:t xml:space="preserve"> </w:t>
      </w:r>
      <w:r w:rsidRPr="00E6490D">
        <w:rPr>
          <w:color w:val="000000"/>
        </w:rPr>
        <w:t>de</w:t>
      </w:r>
      <w:r>
        <w:rPr>
          <w:color w:val="000000"/>
        </w:rPr>
        <w:t xml:space="preserve"> </w:t>
      </w:r>
      <w:r w:rsidRPr="00E6490D">
        <w:rPr>
          <w:color w:val="000000"/>
        </w:rPr>
        <w:t>2006.</w:t>
      </w:r>
      <w:r>
        <w:rPr>
          <w:color w:val="000000"/>
        </w:rPr>
        <w:t xml:space="preserve"> </w:t>
      </w:r>
      <w:r w:rsidRPr="00E6490D">
        <w:rPr>
          <w:color w:val="000000"/>
        </w:rPr>
        <w:t>Desde</w:t>
      </w:r>
      <w:r>
        <w:rPr>
          <w:color w:val="000000"/>
        </w:rPr>
        <w:t xml:space="preserve"> </w:t>
      </w:r>
      <w:r w:rsidRPr="00E6490D">
        <w:rPr>
          <w:color w:val="000000"/>
        </w:rPr>
        <w:t>então,</w:t>
      </w:r>
      <w:r>
        <w:rPr>
          <w:color w:val="000000"/>
        </w:rPr>
        <w:t xml:space="preserve"> </w:t>
      </w:r>
      <w:r w:rsidRPr="00E6490D">
        <w:rPr>
          <w:color w:val="000000"/>
        </w:rPr>
        <w:t>todas</w:t>
      </w:r>
      <w:r>
        <w:rPr>
          <w:color w:val="000000"/>
        </w:rPr>
        <w:t xml:space="preserve"> </w:t>
      </w:r>
      <w:r w:rsidRPr="00E6490D">
        <w:rPr>
          <w:color w:val="000000"/>
        </w:rPr>
        <w:t>as</w:t>
      </w:r>
      <w:r>
        <w:rPr>
          <w:color w:val="000000"/>
        </w:rPr>
        <w:t xml:space="preserve"> </w:t>
      </w:r>
      <w:r w:rsidRPr="00E6490D">
        <w:rPr>
          <w:color w:val="000000"/>
        </w:rPr>
        <w:t>empresas</w:t>
      </w:r>
      <w:r>
        <w:rPr>
          <w:color w:val="000000"/>
        </w:rPr>
        <w:t xml:space="preserve"> </w:t>
      </w:r>
      <w:r w:rsidRPr="00E6490D">
        <w:rPr>
          <w:color w:val="000000"/>
        </w:rPr>
        <w:t>existentes</w:t>
      </w:r>
      <w:r>
        <w:rPr>
          <w:color w:val="000000"/>
        </w:rPr>
        <w:t xml:space="preserve"> </w:t>
      </w:r>
      <w:r w:rsidRPr="00E6490D">
        <w:rPr>
          <w:color w:val="000000"/>
        </w:rPr>
        <w:t>passaram</w:t>
      </w:r>
      <w:r>
        <w:rPr>
          <w:color w:val="000000"/>
        </w:rPr>
        <w:t xml:space="preserve"> </w:t>
      </w:r>
      <w:r w:rsidRPr="00E6490D">
        <w:rPr>
          <w:color w:val="000000"/>
        </w:rPr>
        <w:t>a</w:t>
      </w:r>
      <w:r>
        <w:rPr>
          <w:color w:val="000000"/>
        </w:rPr>
        <w:t xml:space="preserve"> </w:t>
      </w:r>
      <w:r w:rsidRPr="00E6490D">
        <w:rPr>
          <w:color w:val="000000"/>
        </w:rPr>
        <w:t>ser</w:t>
      </w:r>
      <w:r>
        <w:rPr>
          <w:color w:val="000000"/>
        </w:rPr>
        <w:t xml:space="preserve"> </w:t>
      </w:r>
      <w:r w:rsidRPr="00E6490D">
        <w:rPr>
          <w:color w:val="000000"/>
        </w:rPr>
        <w:t>consideradas</w:t>
      </w:r>
      <w:r>
        <w:rPr>
          <w:color w:val="000000"/>
        </w:rPr>
        <w:t xml:space="preserve"> </w:t>
      </w:r>
      <w:r w:rsidR="00FB05D3">
        <w:rPr>
          <w:color w:val="000000"/>
        </w:rPr>
        <w:t>“</w:t>
      </w:r>
      <w:r w:rsidRPr="00E6490D">
        <w:rPr>
          <w:color w:val="000000"/>
        </w:rPr>
        <w:t>Kabushiki</w:t>
      </w:r>
      <w:r>
        <w:rPr>
          <w:color w:val="000000"/>
        </w:rPr>
        <w:t xml:space="preserve"> </w:t>
      </w:r>
      <w:r w:rsidRPr="00E6490D">
        <w:rPr>
          <w:color w:val="000000"/>
        </w:rPr>
        <w:t>Kaisha</w:t>
      </w:r>
      <w:r>
        <w:rPr>
          <w:color w:val="000000"/>
        </w:rPr>
        <w:t xml:space="preserve"> </w:t>
      </w:r>
      <w:r w:rsidRPr="00E6490D">
        <w:rPr>
          <w:color w:val="000000"/>
        </w:rPr>
        <w:t>(K.K.)</w:t>
      </w:r>
      <w:r w:rsidR="00FB05D3">
        <w:rPr>
          <w:color w:val="000000"/>
        </w:rPr>
        <w:t>”</w:t>
      </w:r>
      <w:r w:rsidRPr="00E6490D">
        <w:rPr>
          <w:color w:val="000000"/>
        </w:rPr>
        <w:t>,</w:t>
      </w:r>
      <w:r>
        <w:rPr>
          <w:color w:val="000000"/>
        </w:rPr>
        <w:t xml:space="preserve"> </w:t>
      </w:r>
      <w:r w:rsidRPr="00E6490D">
        <w:rPr>
          <w:color w:val="000000"/>
        </w:rPr>
        <w:t>ou</w:t>
      </w:r>
      <w:r>
        <w:rPr>
          <w:color w:val="000000"/>
        </w:rPr>
        <w:t xml:space="preserve"> </w:t>
      </w:r>
      <w:r w:rsidRPr="00E6490D">
        <w:rPr>
          <w:color w:val="000000"/>
        </w:rPr>
        <w:t>Sociedades</w:t>
      </w:r>
      <w:r>
        <w:rPr>
          <w:color w:val="000000"/>
        </w:rPr>
        <w:t xml:space="preserve"> </w:t>
      </w:r>
      <w:r w:rsidRPr="00E6490D">
        <w:rPr>
          <w:color w:val="000000"/>
        </w:rPr>
        <w:t>Anônimas.</w:t>
      </w:r>
      <w:r>
        <w:rPr>
          <w:color w:val="000000"/>
        </w:rPr>
        <w:t xml:space="preserve"> </w:t>
      </w:r>
      <w:r w:rsidRPr="00E6490D">
        <w:rPr>
          <w:color w:val="000000"/>
        </w:rPr>
        <w:t>Como</w:t>
      </w:r>
      <w:r>
        <w:rPr>
          <w:color w:val="000000"/>
        </w:rPr>
        <w:t xml:space="preserve"> </w:t>
      </w:r>
      <w:r w:rsidRPr="00E6490D">
        <w:rPr>
          <w:color w:val="000000"/>
        </w:rPr>
        <w:t>não</w:t>
      </w:r>
      <w:r>
        <w:rPr>
          <w:color w:val="000000"/>
        </w:rPr>
        <w:t xml:space="preserve"> </w:t>
      </w:r>
      <w:r w:rsidRPr="00E6490D">
        <w:rPr>
          <w:color w:val="000000"/>
        </w:rPr>
        <w:t>há</w:t>
      </w:r>
      <w:r>
        <w:rPr>
          <w:color w:val="000000"/>
        </w:rPr>
        <w:t xml:space="preserve"> </w:t>
      </w:r>
      <w:r w:rsidRPr="00E6490D">
        <w:rPr>
          <w:color w:val="000000"/>
        </w:rPr>
        <w:t>obrigadoriedade</w:t>
      </w:r>
      <w:r>
        <w:rPr>
          <w:color w:val="000000"/>
        </w:rPr>
        <w:t xml:space="preserve"> </w:t>
      </w:r>
      <w:r w:rsidRPr="00E6490D">
        <w:rPr>
          <w:color w:val="000000"/>
        </w:rPr>
        <w:t>de</w:t>
      </w:r>
      <w:r>
        <w:rPr>
          <w:color w:val="000000"/>
        </w:rPr>
        <w:t xml:space="preserve"> </w:t>
      </w:r>
      <w:r w:rsidRPr="00E6490D">
        <w:rPr>
          <w:color w:val="000000"/>
        </w:rPr>
        <w:t>alteração</w:t>
      </w:r>
      <w:r>
        <w:rPr>
          <w:color w:val="000000"/>
        </w:rPr>
        <w:t xml:space="preserve"> </w:t>
      </w:r>
      <w:r w:rsidRPr="00E6490D">
        <w:rPr>
          <w:color w:val="000000"/>
        </w:rPr>
        <w:t>da</w:t>
      </w:r>
      <w:r>
        <w:rPr>
          <w:color w:val="000000"/>
        </w:rPr>
        <w:t xml:space="preserve"> </w:t>
      </w:r>
      <w:r w:rsidRPr="00E6490D">
        <w:rPr>
          <w:color w:val="000000"/>
        </w:rPr>
        <w:t>razão</w:t>
      </w:r>
      <w:r>
        <w:rPr>
          <w:color w:val="000000"/>
        </w:rPr>
        <w:t xml:space="preserve"> </w:t>
      </w:r>
      <w:r w:rsidRPr="00E6490D">
        <w:rPr>
          <w:color w:val="000000"/>
        </w:rPr>
        <w:t>social,</w:t>
      </w:r>
      <w:r>
        <w:rPr>
          <w:color w:val="000000"/>
        </w:rPr>
        <w:t xml:space="preserve"> </w:t>
      </w:r>
      <w:r w:rsidRPr="00E6490D">
        <w:rPr>
          <w:color w:val="000000"/>
        </w:rPr>
        <w:t>muitas</w:t>
      </w:r>
      <w:r>
        <w:rPr>
          <w:color w:val="000000"/>
        </w:rPr>
        <w:t xml:space="preserve"> </w:t>
      </w:r>
      <w:r w:rsidRPr="00E6490D">
        <w:rPr>
          <w:color w:val="000000"/>
        </w:rPr>
        <w:t>empresas</w:t>
      </w:r>
      <w:r>
        <w:rPr>
          <w:color w:val="000000"/>
        </w:rPr>
        <w:t xml:space="preserve"> </w:t>
      </w:r>
      <w:r w:rsidRPr="00E6490D">
        <w:rPr>
          <w:color w:val="000000"/>
        </w:rPr>
        <w:t>mantiveram</w:t>
      </w:r>
      <w:r>
        <w:rPr>
          <w:color w:val="000000"/>
        </w:rPr>
        <w:t xml:space="preserve"> </w:t>
      </w:r>
      <w:r w:rsidRPr="00E6490D">
        <w:rPr>
          <w:color w:val="000000"/>
        </w:rPr>
        <w:t>o</w:t>
      </w:r>
      <w:r>
        <w:rPr>
          <w:color w:val="000000"/>
        </w:rPr>
        <w:t xml:space="preserve"> </w:t>
      </w:r>
      <w:r w:rsidRPr="00E6490D">
        <w:rPr>
          <w:color w:val="000000"/>
        </w:rPr>
        <w:t>termo</w:t>
      </w:r>
      <w:r>
        <w:rPr>
          <w:color w:val="000000"/>
        </w:rPr>
        <w:t xml:space="preserve"> </w:t>
      </w:r>
      <w:r w:rsidR="00FB05D3">
        <w:rPr>
          <w:color w:val="000000"/>
        </w:rPr>
        <w:t>“</w:t>
      </w:r>
      <w:r w:rsidRPr="00E6490D">
        <w:rPr>
          <w:color w:val="000000"/>
        </w:rPr>
        <w:t>Yugen</w:t>
      </w:r>
      <w:r>
        <w:rPr>
          <w:color w:val="000000"/>
        </w:rPr>
        <w:t xml:space="preserve"> </w:t>
      </w:r>
      <w:r w:rsidRPr="00E6490D">
        <w:rPr>
          <w:color w:val="000000"/>
        </w:rPr>
        <w:t>Gaisha</w:t>
      </w:r>
      <w:r w:rsidR="00FB05D3">
        <w:rPr>
          <w:color w:val="000000"/>
        </w:rPr>
        <w:t>”</w:t>
      </w:r>
      <w:r>
        <w:rPr>
          <w:color w:val="000000"/>
        </w:rPr>
        <w:t xml:space="preserve"> </w:t>
      </w:r>
      <w:r w:rsidRPr="00E6490D">
        <w:rPr>
          <w:color w:val="000000"/>
        </w:rPr>
        <w:t>nos</w:t>
      </w:r>
      <w:r>
        <w:rPr>
          <w:color w:val="000000"/>
        </w:rPr>
        <w:t xml:space="preserve"> </w:t>
      </w:r>
      <w:r w:rsidRPr="00E6490D">
        <w:rPr>
          <w:color w:val="000000"/>
        </w:rPr>
        <w:t>seus</w:t>
      </w:r>
      <w:r>
        <w:rPr>
          <w:color w:val="000000"/>
        </w:rPr>
        <w:t xml:space="preserve"> </w:t>
      </w:r>
      <w:r w:rsidRPr="00E6490D">
        <w:rPr>
          <w:color w:val="000000"/>
        </w:rPr>
        <w:t>respectivos</w:t>
      </w:r>
      <w:r>
        <w:rPr>
          <w:color w:val="000000"/>
        </w:rPr>
        <w:t xml:space="preserve"> </w:t>
      </w:r>
      <w:r w:rsidRPr="00E6490D">
        <w:rPr>
          <w:color w:val="000000"/>
        </w:rPr>
        <w:t>nomes.</w:t>
      </w:r>
      <w:r>
        <w:rPr>
          <w:color w:val="000000"/>
        </w:rPr>
        <w:t xml:space="preserve"> </w:t>
      </w:r>
    </w:p>
    <w:p w14:paraId="495D5B70" w14:textId="6D1077AA"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No</w:t>
      </w:r>
      <w:r>
        <w:rPr>
          <w:color w:val="000000"/>
        </w:rPr>
        <w:t xml:space="preserve"> </w:t>
      </w:r>
      <w:r w:rsidRPr="00E6490D">
        <w:rPr>
          <w:color w:val="000000"/>
        </w:rPr>
        <w:t>caso</w:t>
      </w:r>
      <w:r>
        <w:rPr>
          <w:color w:val="000000"/>
        </w:rPr>
        <w:t xml:space="preserve"> </w:t>
      </w:r>
      <w:r w:rsidRPr="00E6490D">
        <w:rPr>
          <w:color w:val="000000"/>
        </w:rPr>
        <w:t>japonês,</w:t>
      </w:r>
      <w:r>
        <w:rPr>
          <w:color w:val="000000"/>
        </w:rPr>
        <w:t xml:space="preserve"> </w:t>
      </w:r>
      <w:r w:rsidRPr="00E6490D">
        <w:rPr>
          <w:color w:val="000000"/>
        </w:rPr>
        <w:t>a</w:t>
      </w:r>
      <w:r>
        <w:rPr>
          <w:color w:val="000000"/>
        </w:rPr>
        <w:t xml:space="preserve"> </w:t>
      </w:r>
      <w:r w:rsidRPr="00E6490D">
        <w:rPr>
          <w:color w:val="000000"/>
        </w:rPr>
        <w:t>diferença</w:t>
      </w:r>
      <w:r>
        <w:rPr>
          <w:color w:val="000000"/>
        </w:rPr>
        <w:t xml:space="preserve"> </w:t>
      </w:r>
      <w:r w:rsidRPr="00E6490D">
        <w:rPr>
          <w:color w:val="000000"/>
        </w:rPr>
        <w:t>se</w:t>
      </w:r>
      <w:r>
        <w:rPr>
          <w:color w:val="000000"/>
        </w:rPr>
        <w:t xml:space="preserve"> </w:t>
      </w:r>
      <w:r w:rsidRPr="00E6490D">
        <w:rPr>
          <w:color w:val="000000"/>
        </w:rPr>
        <w:t>base</w:t>
      </w:r>
      <w:r>
        <w:rPr>
          <w:color w:val="000000"/>
        </w:rPr>
        <w:t xml:space="preserve">ava </w:t>
      </w:r>
      <w:r w:rsidRPr="00E6490D">
        <w:rPr>
          <w:color w:val="000000"/>
        </w:rPr>
        <w:t>basicamente</w:t>
      </w:r>
      <w:r>
        <w:rPr>
          <w:color w:val="000000"/>
        </w:rPr>
        <w:t xml:space="preserve"> </w:t>
      </w:r>
      <w:r w:rsidRPr="00E6490D">
        <w:rPr>
          <w:color w:val="000000"/>
        </w:rPr>
        <w:t>no</w:t>
      </w:r>
      <w:r>
        <w:rPr>
          <w:color w:val="000000"/>
        </w:rPr>
        <w:t xml:space="preserve"> </w:t>
      </w:r>
      <w:r w:rsidRPr="00E6490D">
        <w:rPr>
          <w:color w:val="000000"/>
        </w:rPr>
        <w:t>montante</w:t>
      </w:r>
      <w:r>
        <w:rPr>
          <w:color w:val="000000"/>
        </w:rPr>
        <w:t xml:space="preserve"> </w:t>
      </w:r>
      <w:r w:rsidRPr="00E6490D">
        <w:rPr>
          <w:color w:val="000000"/>
        </w:rPr>
        <w:t>exigido</w:t>
      </w:r>
      <w:r>
        <w:rPr>
          <w:color w:val="000000"/>
        </w:rPr>
        <w:t xml:space="preserve"> </w:t>
      </w:r>
      <w:r w:rsidRPr="00E6490D">
        <w:rPr>
          <w:color w:val="000000"/>
        </w:rPr>
        <w:t>como</w:t>
      </w:r>
      <w:r>
        <w:rPr>
          <w:color w:val="000000"/>
        </w:rPr>
        <w:t xml:space="preserve"> </w:t>
      </w:r>
      <w:r w:rsidRPr="00E6490D">
        <w:rPr>
          <w:color w:val="000000"/>
        </w:rPr>
        <w:t>capital</w:t>
      </w:r>
      <w:r>
        <w:rPr>
          <w:color w:val="000000"/>
        </w:rPr>
        <w:t xml:space="preserve"> </w:t>
      </w:r>
      <w:r w:rsidRPr="00E6490D">
        <w:rPr>
          <w:color w:val="000000"/>
        </w:rPr>
        <w:t>inicial.</w:t>
      </w:r>
      <w:r>
        <w:rPr>
          <w:color w:val="000000"/>
        </w:rPr>
        <w:t xml:space="preserve"> </w:t>
      </w:r>
      <w:r w:rsidRPr="00E6490D">
        <w:rPr>
          <w:color w:val="000000"/>
        </w:rPr>
        <w:t>Para</w:t>
      </w:r>
      <w:r>
        <w:rPr>
          <w:color w:val="000000"/>
        </w:rPr>
        <w:t xml:space="preserve"> </w:t>
      </w:r>
      <w:r w:rsidRPr="00E6490D">
        <w:rPr>
          <w:color w:val="000000"/>
        </w:rPr>
        <w:t>a</w:t>
      </w:r>
      <w:r>
        <w:rPr>
          <w:color w:val="000000"/>
        </w:rPr>
        <w:t xml:space="preserve"> </w:t>
      </w:r>
      <w:r w:rsidRPr="00E6490D">
        <w:rPr>
          <w:color w:val="000000"/>
        </w:rPr>
        <w:t>abertura</w:t>
      </w:r>
      <w:r>
        <w:rPr>
          <w:color w:val="000000"/>
        </w:rPr>
        <w:t xml:space="preserve"> </w:t>
      </w:r>
      <w:r w:rsidRPr="00E6490D">
        <w:rPr>
          <w:color w:val="000000"/>
        </w:rPr>
        <w:t>de</w:t>
      </w:r>
      <w:r>
        <w:rPr>
          <w:color w:val="000000"/>
        </w:rPr>
        <w:t xml:space="preserve"> </w:t>
      </w:r>
      <w:r w:rsidRPr="00E6490D">
        <w:rPr>
          <w:color w:val="000000"/>
        </w:rPr>
        <w:t>uma</w:t>
      </w:r>
      <w:r>
        <w:rPr>
          <w:color w:val="000000"/>
        </w:rPr>
        <w:t xml:space="preserve"> </w:t>
      </w:r>
      <w:r w:rsidR="00FB05D3">
        <w:rPr>
          <w:color w:val="000000"/>
        </w:rPr>
        <w:t>“</w:t>
      </w:r>
      <w:r w:rsidRPr="00E6490D">
        <w:rPr>
          <w:color w:val="000000"/>
        </w:rPr>
        <w:t>Yugen</w:t>
      </w:r>
      <w:r>
        <w:rPr>
          <w:color w:val="000000"/>
        </w:rPr>
        <w:t xml:space="preserve"> </w:t>
      </w:r>
      <w:r w:rsidRPr="00E6490D">
        <w:rPr>
          <w:color w:val="000000"/>
        </w:rPr>
        <w:t>Gaisha</w:t>
      </w:r>
      <w:r w:rsidR="00FB05D3">
        <w:rPr>
          <w:color w:val="000000"/>
        </w:rPr>
        <w:t>”</w:t>
      </w:r>
      <w:r w:rsidRPr="00E6490D">
        <w:rPr>
          <w:color w:val="000000"/>
        </w:rPr>
        <w:t>,</w:t>
      </w:r>
      <w:r>
        <w:rPr>
          <w:color w:val="000000"/>
        </w:rPr>
        <w:t xml:space="preserve"> </w:t>
      </w:r>
      <w:r w:rsidRPr="00E6490D">
        <w:rPr>
          <w:color w:val="000000"/>
        </w:rPr>
        <w:t>eram</w:t>
      </w:r>
      <w:r>
        <w:rPr>
          <w:color w:val="000000"/>
        </w:rPr>
        <w:t xml:space="preserve"> </w:t>
      </w:r>
      <w:r w:rsidRPr="00E6490D">
        <w:rPr>
          <w:color w:val="000000"/>
        </w:rPr>
        <w:t>necessários</w:t>
      </w:r>
      <w:r>
        <w:rPr>
          <w:color w:val="000000"/>
        </w:rPr>
        <w:t xml:space="preserve"> </w:t>
      </w:r>
      <w:r>
        <w:rPr>
          <w:rFonts w:eastAsia="Times New Roman"/>
          <w:szCs w:val="24"/>
        </w:rPr>
        <w:t xml:space="preserve">JPY </w:t>
      </w:r>
      <w:proofErr w:type="gramStart"/>
      <w:r w:rsidRPr="00E6490D">
        <w:rPr>
          <w:color w:val="000000"/>
        </w:rPr>
        <w:t>3</w:t>
      </w:r>
      <w:proofErr w:type="gramEnd"/>
      <w:r>
        <w:rPr>
          <w:color w:val="000000"/>
        </w:rPr>
        <w:t xml:space="preserve"> </w:t>
      </w:r>
      <w:r w:rsidRPr="00E6490D">
        <w:rPr>
          <w:color w:val="000000"/>
        </w:rPr>
        <w:t>milhões,</w:t>
      </w:r>
      <w:r>
        <w:rPr>
          <w:color w:val="000000"/>
        </w:rPr>
        <w:t xml:space="preserve"> </w:t>
      </w:r>
      <w:r w:rsidRPr="00E6490D">
        <w:rPr>
          <w:color w:val="000000"/>
        </w:rPr>
        <w:t>e</w:t>
      </w:r>
      <w:r>
        <w:rPr>
          <w:color w:val="000000"/>
        </w:rPr>
        <w:t xml:space="preserve"> </w:t>
      </w:r>
      <w:r w:rsidRPr="00E6490D">
        <w:rPr>
          <w:color w:val="000000"/>
        </w:rPr>
        <w:t>para</w:t>
      </w:r>
      <w:r>
        <w:rPr>
          <w:color w:val="000000"/>
        </w:rPr>
        <w:t xml:space="preserve"> </w:t>
      </w:r>
      <w:r w:rsidRPr="00E6490D">
        <w:rPr>
          <w:color w:val="000000"/>
        </w:rPr>
        <w:t>o</w:t>
      </w:r>
      <w:r>
        <w:rPr>
          <w:color w:val="000000"/>
        </w:rPr>
        <w:t xml:space="preserve"> </w:t>
      </w:r>
      <w:r w:rsidR="00FB05D3">
        <w:rPr>
          <w:color w:val="000000"/>
        </w:rPr>
        <w:t>“</w:t>
      </w:r>
      <w:r w:rsidRPr="00E6490D">
        <w:rPr>
          <w:color w:val="000000"/>
        </w:rPr>
        <w:t>Kabushiki</w:t>
      </w:r>
      <w:r>
        <w:rPr>
          <w:color w:val="000000"/>
        </w:rPr>
        <w:t xml:space="preserve"> </w:t>
      </w:r>
      <w:r w:rsidRPr="00E6490D">
        <w:rPr>
          <w:color w:val="000000"/>
        </w:rPr>
        <w:t>Kaisha</w:t>
      </w:r>
      <w:r w:rsidR="00FB05D3">
        <w:rPr>
          <w:color w:val="000000"/>
        </w:rPr>
        <w:t>”</w:t>
      </w:r>
      <w:r w:rsidRPr="00E6490D">
        <w:rPr>
          <w:color w:val="000000"/>
        </w:rPr>
        <w:t>,</w:t>
      </w:r>
      <w:r>
        <w:rPr>
          <w:color w:val="000000"/>
        </w:rPr>
        <w:t xml:space="preserve"> </w:t>
      </w:r>
      <w:r w:rsidRPr="00E6490D">
        <w:rPr>
          <w:color w:val="000000"/>
        </w:rPr>
        <w:t>valor</w:t>
      </w:r>
      <w:r>
        <w:rPr>
          <w:color w:val="000000"/>
        </w:rPr>
        <w:t xml:space="preserve"> </w:t>
      </w:r>
      <w:r w:rsidRPr="00E6490D">
        <w:rPr>
          <w:color w:val="000000"/>
        </w:rPr>
        <w:t>de</w:t>
      </w:r>
      <w:r>
        <w:rPr>
          <w:color w:val="000000"/>
        </w:rPr>
        <w:t xml:space="preserve"> </w:t>
      </w:r>
      <w:r>
        <w:rPr>
          <w:rFonts w:eastAsia="Times New Roman"/>
          <w:szCs w:val="24"/>
        </w:rPr>
        <w:t xml:space="preserve">JPY </w:t>
      </w:r>
      <w:r w:rsidRPr="00E6490D">
        <w:rPr>
          <w:color w:val="000000"/>
        </w:rPr>
        <w:t>10</w:t>
      </w:r>
      <w:r>
        <w:rPr>
          <w:color w:val="000000"/>
        </w:rPr>
        <w:t xml:space="preserve"> </w:t>
      </w:r>
      <w:r w:rsidRPr="00E6490D">
        <w:rPr>
          <w:color w:val="000000"/>
        </w:rPr>
        <w:t>milhões.</w:t>
      </w:r>
      <w:r>
        <w:rPr>
          <w:color w:val="000000"/>
        </w:rPr>
        <w:t xml:space="preserve"> A</w:t>
      </w:r>
      <w:r w:rsidRPr="00E6490D">
        <w:rPr>
          <w:color w:val="000000"/>
        </w:rPr>
        <w:t>s</w:t>
      </w:r>
      <w:r>
        <w:rPr>
          <w:color w:val="000000"/>
        </w:rPr>
        <w:t xml:space="preserve"> </w:t>
      </w:r>
      <w:r w:rsidR="00FB05D3">
        <w:rPr>
          <w:color w:val="000000"/>
        </w:rPr>
        <w:t>“</w:t>
      </w:r>
      <w:r w:rsidRPr="00E6490D">
        <w:rPr>
          <w:color w:val="000000"/>
        </w:rPr>
        <w:t>Yugen</w:t>
      </w:r>
      <w:r>
        <w:rPr>
          <w:color w:val="000000"/>
        </w:rPr>
        <w:t xml:space="preserve"> </w:t>
      </w:r>
      <w:r w:rsidRPr="00E6490D">
        <w:rPr>
          <w:color w:val="000000"/>
        </w:rPr>
        <w:t>Gaisha</w:t>
      </w:r>
      <w:r w:rsidR="00FB05D3">
        <w:rPr>
          <w:color w:val="000000"/>
        </w:rPr>
        <w:t>”</w:t>
      </w:r>
      <w:r>
        <w:rPr>
          <w:color w:val="000000"/>
        </w:rPr>
        <w:t xml:space="preserve"> </w:t>
      </w:r>
      <w:r w:rsidRPr="00E6490D">
        <w:rPr>
          <w:color w:val="000000"/>
        </w:rPr>
        <w:t>eram</w:t>
      </w:r>
      <w:r>
        <w:rPr>
          <w:color w:val="000000"/>
        </w:rPr>
        <w:t xml:space="preserve"> </w:t>
      </w:r>
      <w:r w:rsidRPr="00E6490D">
        <w:rPr>
          <w:color w:val="000000"/>
        </w:rPr>
        <w:t>vistas</w:t>
      </w:r>
      <w:r>
        <w:rPr>
          <w:color w:val="000000"/>
        </w:rPr>
        <w:t xml:space="preserve"> </w:t>
      </w:r>
      <w:r w:rsidRPr="00E6490D">
        <w:rPr>
          <w:color w:val="000000"/>
        </w:rPr>
        <w:t>como</w:t>
      </w:r>
      <w:r>
        <w:rPr>
          <w:color w:val="000000"/>
        </w:rPr>
        <w:t xml:space="preserve"> </w:t>
      </w:r>
      <w:r w:rsidRPr="00E6490D">
        <w:rPr>
          <w:color w:val="000000"/>
        </w:rPr>
        <w:t>empresas</w:t>
      </w:r>
      <w:r>
        <w:rPr>
          <w:color w:val="000000"/>
        </w:rPr>
        <w:t xml:space="preserve"> </w:t>
      </w:r>
      <w:r w:rsidRPr="00E6490D">
        <w:rPr>
          <w:color w:val="000000"/>
        </w:rPr>
        <w:t>pequenas,</w:t>
      </w:r>
      <w:r>
        <w:rPr>
          <w:color w:val="000000"/>
        </w:rPr>
        <w:t xml:space="preserve"> </w:t>
      </w:r>
      <w:r w:rsidRPr="00E6490D">
        <w:rPr>
          <w:color w:val="000000"/>
        </w:rPr>
        <w:t>o</w:t>
      </w:r>
      <w:r>
        <w:rPr>
          <w:color w:val="000000"/>
        </w:rPr>
        <w:t xml:space="preserve"> </w:t>
      </w:r>
      <w:r w:rsidRPr="00E6490D">
        <w:rPr>
          <w:color w:val="000000"/>
        </w:rPr>
        <w:t>que,</w:t>
      </w:r>
      <w:r>
        <w:rPr>
          <w:color w:val="000000"/>
        </w:rPr>
        <w:t xml:space="preserve"> </w:t>
      </w:r>
      <w:r w:rsidRPr="00E6490D">
        <w:rPr>
          <w:color w:val="000000"/>
        </w:rPr>
        <w:t>em</w:t>
      </w:r>
      <w:r>
        <w:rPr>
          <w:color w:val="000000"/>
        </w:rPr>
        <w:t xml:space="preserve"> </w:t>
      </w:r>
      <w:r w:rsidRPr="00E6490D">
        <w:rPr>
          <w:color w:val="000000"/>
        </w:rPr>
        <w:t>muitas</w:t>
      </w:r>
      <w:r>
        <w:rPr>
          <w:color w:val="000000"/>
        </w:rPr>
        <w:t xml:space="preserve"> </w:t>
      </w:r>
      <w:r w:rsidRPr="00E6490D">
        <w:rPr>
          <w:color w:val="000000"/>
        </w:rPr>
        <w:t>ocasiões,</w:t>
      </w:r>
      <w:r>
        <w:rPr>
          <w:color w:val="000000"/>
        </w:rPr>
        <w:t xml:space="preserve"> </w:t>
      </w:r>
      <w:r w:rsidRPr="00E6490D">
        <w:rPr>
          <w:color w:val="000000"/>
        </w:rPr>
        <w:t>prejudicava</w:t>
      </w:r>
      <w:r>
        <w:rPr>
          <w:color w:val="000000"/>
        </w:rPr>
        <w:t xml:space="preserve"> </w:t>
      </w:r>
      <w:r w:rsidRPr="00E6490D">
        <w:rPr>
          <w:color w:val="000000"/>
        </w:rPr>
        <w:t>o</w:t>
      </w:r>
      <w:r>
        <w:rPr>
          <w:color w:val="000000"/>
        </w:rPr>
        <w:t xml:space="preserve"> </w:t>
      </w:r>
      <w:r w:rsidRPr="00E6490D">
        <w:rPr>
          <w:color w:val="000000"/>
        </w:rPr>
        <w:t>seu</w:t>
      </w:r>
      <w:r>
        <w:rPr>
          <w:color w:val="000000"/>
        </w:rPr>
        <w:t xml:space="preserve"> </w:t>
      </w:r>
      <w:r w:rsidRPr="00E6490D">
        <w:rPr>
          <w:color w:val="000000"/>
        </w:rPr>
        <w:t>funcionamento,</w:t>
      </w:r>
      <w:r>
        <w:rPr>
          <w:color w:val="000000"/>
        </w:rPr>
        <w:t xml:space="preserve"> </w:t>
      </w:r>
      <w:r w:rsidRPr="00E6490D">
        <w:rPr>
          <w:color w:val="000000"/>
        </w:rPr>
        <w:t>por</w:t>
      </w:r>
      <w:r>
        <w:rPr>
          <w:color w:val="000000"/>
        </w:rPr>
        <w:t xml:space="preserve"> </w:t>
      </w:r>
      <w:r w:rsidRPr="00E6490D">
        <w:rPr>
          <w:color w:val="000000"/>
        </w:rPr>
        <w:t>serem</w:t>
      </w:r>
      <w:r>
        <w:rPr>
          <w:color w:val="000000"/>
        </w:rPr>
        <w:t xml:space="preserve"> </w:t>
      </w:r>
      <w:r w:rsidRPr="00E6490D">
        <w:rPr>
          <w:color w:val="000000"/>
        </w:rPr>
        <w:t>percebidas</w:t>
      </w:r>
      <w:r>
        <w:rPr>
          <w:color w:val="000000"/>
        </w:rPr>
        <w:t xml:space="preserve"> </w:t>
      </w:r>
      <w:r w:rsidRPr="00E6490D">
        <w:rPr>
          <w:color w:val="000000"/>
        </w:rPr>
        <w:t>como</w:t>
      </w:r>
      <w:r>
        <w:rPr>
          <w:color w:val="000000"/>
        </w:rPr>
        <w:t xml:space="preserve"> </w:t>
      </w:r>
      <w:r w:rsidRPr="00E6490D">
        <w:rPr>
          <w:color w:val="000000"/>
        </w:rPr>
        <w:t>incapazes</w:t>
      </w:r>
      <w:r>
        <w:rPr>
          <w:color w:val="000000"/>
        </w:rPr>
        <w:t xml:space="preserve"> </w:t>
      </w:r>
      <w:r w:rsidRPr="00E6490D">
        <w:rPr>
          <w:color w:val="000000"/>
        </w:rPr>
        <w:t>de</w:t>
      </w:r>
      <w:r>
        <w:rPr>
          <w:color w:val="000000"/>
        </w:rPr>
        <w:t xml:space="preserve"> </w:t>
      </w:r>
      <w:r w:rsidRPr="00E6490D">
        <w:rPr>
          <w:color w:val="000000"/>
        </w:rPr>
        <w:t>cumprirem</w:t>
      </w:r>
      <w:r>
        <w:rPr>
          <w:color w:val="000000"/>
        </w:rPr>
        <w:t xml:space="preserve"> </w:t>
      </w:r>
      <w:r w:rsidRPr="00E6490D">
        <w:rPr>
          <w:color w:val="000000"/>
        </w:rPr>
        <w:t>determinad</w:t>
      </w:r>
      <w:r>
        <w:rPr>
          <w:color w:val="000000"/>
        </w:rPr>
        <w:t>o</w:t>
      </w:r>
      <w:r w:rsidRPr="00E6490D">
        <w:rPr>
          <w:color w:val="000000"/>
        </w:rPr>
        <w:t>s</w:t>
      </w:r>
      <w:r>
        <w:rPr>
          <w:color w:val="000000"/>
        </w:rPr>
        <w:t xml:space="preserve"> requerimentos</w:t>
      </w:r>
      <w:r w:rsidRPr="00E6490D">
        <w:rPr>
          <w:color w:val="000000"/>
        </w:rPr>
        <w:t>.</w:t>
      </w:r>
      <w:r>
        <w:rPr>
          <w:color w:val="000000"/>
        </w:rPr>
        <w:t xml:space="preserve"> </w:t>
      </w:r>
      <w:r w:rsidRPr="00E6490D">
        <w:rPr>
          <w:color w:val="000000"/>
        </w:rPr>
        <w:t>Com</w:t>
      </w:r>
      <w:r>
        <w:rPr>
          <w:color w:val="000000"/>
        </w:rPr>
        <w:t xml:space="preserve"> </w:t>
      </w:r>
      <w:r w:rsidRPr="00E6490D">
        <w:rPr>
          <w:color w:val="000000"/>
        </w:rPr>
        <w:t>a</w:t>
      </w:r>
      <w:r>
        <w:rPr>
          <w:color w:val="000000"/>
        </w:rPr>
        <w:t xml:space="preserve"> </w:t>
      </w:r>
      <w:proofErr w:type="gramStart"/>
      <w:r w:rsidRPr="00E6490D">
        <w:rPr>
          <w:color w:val="000000"/>
        </w:rPr>
        <w:t>flexibilização</w:t>
      </w:r>
      <w:proofErr w:type="gramEnd"/>
      <w:r>
        <w:rPr>
          <w:color w:val="000000"/>
        </w:rPr>
        <w:t xml:space="preserve"> </w:t>
      </w:r>
      <w:r w:rsidRPr="00E6490D">
        <w:rPr>
          <w:color w:val="000000"/>
        </w:rPr>
        <w:t>do</w:t>
      </w:r>
      <w:r>
        <w:rPr>
          <w:color w:val="000000"/>
        </w:rPr>
        <w:t xml:space="preserve"> </w:t>
      </w:r>
      <w:r w:rsidRPr="00E6490D">
        <w:rPr>
          <w:color w:val="000000"/>
        </w:rPr>
        <w:t>capital</w:t>
      </w:r>
      <w:r>
        <w:rPr>
          <w:color w:val="000000"/>
        </w:rPr>
        <w:t xml:space="preserve"> </w:t>
      </w:r>
      <w:r w:rsidRPr="00E6490D">
        <w:rPr>
          <w:color w:val="000000"/>
        </w:rPr>
        <w:t>inicial</w:t>
      </w:r>
      <w:r>
        <w:rPr>
          <w:color w:val="000000"/>
        </w:rPr>
        <w:t xml:space="preserve"> </w:t>
      </w:r>
      <w:r w:rsidRPr="00E6490D">
        <w:rPr>
          <w:color w:val="000000"/>
        </w:rPr>
        <w:t>para</w:t>
      </w:r>
      <w:r>
        <w:rPr>
          <w:color w:val="000000"/>
        </w:rPr>
        <w:t xml:space="preserve"> </w:t>
      </w:r>
      <w:r w:rsidRPr="00E6490D">
        <w:rPr>
          <w:color w:val="000000"/>
        </w:rPr>
        <w:t>as</w:t>
      </w:r>
      <w:r>
        <w:rPr>
          <w:color w:val="000000"/>
        </w:rPr>
        <w:t xml:space="preserve"> </w:t>
      </w:r>
      <w:r w:rsidR="00FB05D3">
        <w:rPr>
          <w:color w:val="000000"/>
        </w:rPr>
        <w:t>“</w:t>
      </w:r>
      <w:r w:rsidRPr="00E6490D">
        <w:rPr>
          <w:color w:val="000000"/>
        </w:rPr>
        <w:t>Kabushiki</w:t>
      </w:r>
      <w:r>
        <w:rPr>
          <w:color w:val="000000"/>
        </w:rPr>
        <w:t xml:space="preserve"> </w:t>
      </w:r>
      <w:r w:rsidRPr="00E6490D">
        <w:rPr>
          <w:color w:val="000000"/>
        </w:rPr>
        <w:t>Kaisha</w:t>
      </w:r>
      <w:r w:rsidR="00FB05D3">
        <w:rPr>
          <w:color w:val="000000"/>
        </w:rPr>
        <w:t>”</w:t>
      </w:r>
      <w:r w:rsidRPr="00E6490D">
        <w:rPr>
          <w:color w:val="000000"/>
        </w:rPr>
        <w:t>,</w:t>
      </w:r>
      <w:r>
        <w:rPr>
          <w:color w:val="000000"/>
        </w:rPr>
        <w:t xml:space="preserve"> </w:t>
      </w:r>
      <w:r w:rsidRPr="00E6490D">
        <w:rPr>
          <w:color w:val="000000"/>
        </w:rPr>
        <w:t>a</w:t>
      </w:r>
      <w:r>
        <w:rPr>
          <w:color w:val="000000"/>
        </w:rPr>
        <w:t xml:space="preserve"> </w:t>
      </w:r>
      <w:r w:rsidRPr="00E6490D">
        <w:rPr>
          <w:color w:val="000000"/>
        </w:rPr>
        <w:t>maioria</w:t>
      </w:r>
      <w:r>
        <w:rPr>
          <w:color w:val="000000"/>
        </w:rPr>
        <w:t xml:space="preserve"> </w:t>
      </w:r>
      <w:r w:rsidRPr="00E6490D">
        <w:rPr>
          <w:color w:val="000000"/>
        </w:rPr>
        <w:t>das</w:t>
      </w:r>
      <w:r>
        <w:rPr>
          <w:color w:val="000000"/>
        </w:rPr>
        <w:t xml:space="preserve"> </w:t>
      </w:r>
      <w:r w:rsidRPr="00E6490D">
        <w:rPr>
          <w:color w:val="000000"/>
        </w:rPr>
        <w:t>novas</w:t>
      </w:r>
      <w:r>
        <w:rPr>
          <w:color w:val="000000"/>
        </w:rPr>
        <w:t xml:space="preserve"> </w:t>
      </w:r>
      <w:r w:rsidRPr="00E6490D">
        <w:rPr>
          <w:color w:val="000000"/>
        </w:rPr>
        <w:t>empresas</w:t>
      </w:r>
      <w:r>
        <w:rPr>
          <w:color w:val="000000"/>
        </w:rPr>
        <w:t xml:space="preserve"> de pequeno porte </w:t>
      </w:r>
      <w:r w:rsidRPr="00E6490D">
        <w:rPr>
          <w:color w:val="000000"/>
        </w:rPr>
        <w:t>começaram</w:t>
      </w:r>
      <w:r>
        <w:rPr>
          <w:color w:val="000000"/>
        </w:rPr>
        <w:t xml:space="preserve"> </w:t>
      </w:r>
      <w:r w:rsidRPr="00E6490D">
        <w:rPr>
          <w:color w:val="000000"/>
        </w:rPr>
        <w:t>a</w:t>
      </w:r>
      <w:r>
        <w:rPr>
          <w:color w:val="000000"/>
        </w:rPr>
        <w:t xml:space="preserve"> </w:t>
      </w:r>
      <w:r w:rsidRPr="00E6490D">
        <w:rPr>
          <w:color w:val="000000"/>
        </w:rPr>
        <w:t>preferir</w:t>
      </w:r>
      <w:r>
        <w:rPr>
          <w:color w:val="000000"/>
        </w:rPr>
        <w:t xml:space="preserve"> ess</w:t>
      </w:r>
      <w:r w:rsidRPr="00E6490D">
        <w:rPr>
          <w:color w:val="000000"/>
        </w:rPr>
        <w:t>a</w:t>
      </w:r>
      <w:r>
        <w:rPr>
          <w:color w:val="000000"/>
        </w:rPr>
        <w:t xml:space="preserve"> </w:t>
      </w:r>
      <w:r w:rsidRPr="00E6490D">
        <w:rPr>
          <w:color w:val="000000"/>
        </w:rPr>
        <w:t>modalidade,</w:t>
      </w:r>
      <w:r>
        <w:rPr>
          <w:color w:val="000000"/>
        </w:rPr>
        <w:t xml:space="preserve"> </w:t>
      </w:r>
      <w:r w:rsidRPr="00E6490D">
        <w:rPr>
          <w:color w:val="000000"/>
        </w:rPr>
        <w:t>inclusive</w:t>
      </w:r>
      <w:r>
        <w:rPr>
          <w:color w:val="000000"/>
        </w:rPr>
        <w:t xml:space="preserve"> </w:t>
      </w:r>
      <w:r w:rsidRPr="00E6490D">
        <w:rPr>
          <w:color w:val="000000"/>
        </w:rPr>
        <w:t>por</w:t>
      </w:r>
      <w:r>
        <w:rPr>
          <w:color w:val="000000"/>
        </w:rPr>
        <w:t xml:space="preserve"> </w:t>
      </w:r>
      <w:r w:rsidRPr="00E6490D">
        <w:rPr>
          <w:color w:val="000000"/>
        </w:rPr>
        <w:t>conferir</w:t>
      </w:r>
      <w:r>
        <w:rPr>
          <w:color w:val="000000"/>
        </w:rPr>
        <w:t xml:space="preserve"> </w:t>
      </w:r>
      <w:r w:rsidRPr="00E6490D">
        <w:rPr>
          <w:color w:val="000000"/>
        </w:rPr>
        <w:t>aparente</w:t>
      </w:r>
      <w:r>
        <w:rPr>
          <w:color w:val="000000"/>
        </w:rPr>
        <w:t xml:space="preserve"> </w:t>
      </w:r>
      <w:r w:rsidR="00FB05D3">
        <w:rPr>
          <w:color w:val="000000"/>
        </w:rPr>
        <w:t>“</w:t>
      </w:r>
      <w:r w:rsidRPr="00E6490D">
        <w:rPr>
          <w:color w:val="000000"/>
        </w:rPr>
        <w:t>status</w:t>
      </w:r>
      <w:r w:rsidR="00FB05D3">
        <w:rPr>
          <w:color w:val="000000"/>
        </w:rPr>
        <w:t>”</w:t>
      </w:r>
      <w:r>
        <w:rPr>
          <w:color w:val="000000"/>
        </w:rPr>
        <w:t xml:space="preserve"> </w:t>
      </w:r>
      <w:r w:rsidRPr="00E6490D">
        <w:rPr>
          <w:color w:val="000000"/>
        </w:rPr>
        <w:t>superior</w:t>
      </w:r>
      <w:r>
        <w:rPr>
          <w:color w:val="000000"/>
        </w:rPr>
        <w:t xml:space="preserve"> às </w:t>
      </w:r>
      <w:r w:rsidR="00FB05D3">
        <w:rPr>
          <w:color w:val="000000"/>
        </w:rPr>
        <w:t>“</w:t>
      </w:r>
      <w:r w:rsidRPr="00E6490D">
        <w:rPr>
          <w:color w:val="000000"/>
        </w:rPr>
        <w:t>Yugen</w:t>
      </w:r>
      <w:r>
        <w:rPr>
          <w:color w:val="000000"/>
        </w:rPr>
        <w:t xml:space="preserve"> </w:t>
      </w:r>
      <w:r w:rsidRPr="00E6490D">
        <w:rPr>
          <w:color w:val="000000"/>
        </w:rPr>
        <w:t>Gaisha</w:t>
      </w:r>
      <w:r w:rsidR="00FB05D3">
        <w:rPr>
          <w:color w:val="000000"/>
        </w:rPr>
        <w:t>”</w:t>
      </w:r>
      <w:r>
        <w:rPr>
          <w:color w:val="000000"/>
        </w:rPr>
        <w:t>.</w:t>
      </w:r>
    </w:p>
    <w:p w14:paraId="1D89BEB7" w14:textId="39C99BCA"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As</w:t>
      </w:r>
      <w:r>
        <w:rPr>
          <w:color w:val="000000"/>
        </w:rPr>
        <w:t xml:space="preserve"> </w:t>
      </w:r>
      <w:r w:rsidRPr="00E6490D">
        <w:rPr>
          <w:color w:val="000000"/>
        </w:rPr>
        <w:t>atividades</w:t>
      </w:r>
      <w:r>
        <w:rPr>
          <w:color w:val="000000"/>
        </w:rPr>
        <w:t xml:space="preserve"> </w:t>
      </w:r>
      <w:r w:rsidRPr="00E6490D">
        <w:rPr>
          <w:color w:val="000000"/>
        </w:rPr>
        <w:t>empresariais</w:t>
      </w:r>
      <w:r>
        <w:rPr>
          <w:color w:val="000000"/>
        </w:rPr>
        <w:t xml:space="preserve"> </w:t>
      </w:r>
      <w:r w:rsidRPr="00E6490D">
        <w:rPr>
          <w:color w:val="000000"/>
        </w:rPr>
        <w:t>podem</w:t>
      </w:r>
      <w:r>
        <w:rPr>
          <w:color w:val="000000"/>
        </w:rPr>
        <w:t xml:space="preserve"> </w:t>
      </w:r>
      <w:r w:rsidRPr="00E6490D">
        <w:rPr>
          <w:color w:val="000000"/>
        </w:rPr>
        <w:t>também</w:t>
      </w:r>
      <w:r>
        <w:rPr>
          <w:color w:val="000000"/>
        </w:rPr>
        <w:t xml:space="preserve"> </w:t>
      </w:r>
      <w:r w:rsidRPr="00E6490D">
        <w:rPr>
          <w:color w:val="000000"/>
        </w:rPr>
        <w:t>ser</w:t>
      </w:r>
      <w:r>
        <w:rPr>
          <w:color w:val="000000"/>
        </w:rPr>
        <w:t xml:space="preserve"> realizada</w:t>
      </w:r>
      <w:r w:rsidRPr="00E6490D">
        <w:rPr>
          <w:color w:val="000000"/>
        </w:rPr>
        <w:t>s</w:t>
      </w:r>
      <w:r>
        <w:rPr>
          <w:color w:val="000000"/>
        </w:rPr>
        <w:t xml:space="preserve"> </w:t>
      </w:r>
      <w:r w:rsidRPr="00E6490D">
        <w:rPr>
          <w:color w:val="000000"/>
        </w:rPr>
        <w:t>sem</w:t>
      </w:r>
      <w:r>
        <w:rPr>
          <w:color w:val="000000"/>
        </w:rPr>
        <w:t xml:space="preserve"> </w:t>
      </w:r>
      <w:r w:rsidRPr="00E6490D">
        <w:rPr>
          <w:color w:val="000000"/>
        </w:rPr>
        <w:t>a</w:t>
      </w:r>
      <w:r>
        <w:rPr>
          <w:color w:val="000000"/>
        </w:rPr>
        <w:t xml:space="preserve"> </w:t>
      </w:r>
      <w:r w:rsidRPr="00E6490D">
        <w:rPr>
          <w:color w:val="000000"/>
        </w:rPr>
        <w:t>abertura</w:t>
      </w:r>
      <w:r>
        <w:rPr>
          <w:color w:val="000000"/>
        </w:rPr>
        <w:t xml:space="preserve"> </w:t>
      </w:r>
      <w:r w:rsidRPr="00E6490D">
        <w:rPr>
          <w:color w:val="000000"/>
        </w:rPr>
        <w:t>formal</w:t>
      </w:r>
      <w:r>
        <w:rPr>
          <w:color w:val="000000"/>
        </w:rPr>
        <w:t xml:space="preserve"> </w:t>
      </w:r>
      <w:r w:rsidRPr="00E6490D">
        <w:rPr>
          <w:color w:val="000000"/>
        </w:rPr>
        <w:t>de</w:t>
      </w:r>
      <w:r>
        <w:rPr>
          <w:color w:val="000000"/>
        </w:rPr>
        <w:t xml:space="preserve"> </w:t>
      </w:r>
      <w:r w:rsidRPr="00E6490D">
        <w:rPr>
          <w:color w:val="000000"/>
        </w:rPr>
        <w:t>uma</w:t>
      </w:r>
      <w:r>
        <w:rPr>
          <w:color w:val="000000"/>
        </w:rPr>
        <w:t xml:space="preserve"> </w:t>
      </w:r>
      <w:r w:rsidR="00FB05D3">
        <w:rPr>
          <w:color w:val="000000"/>
        </w:rPr>
        <w:t>“</w:t>
      </w:r>
      <w:r w:rsidRPr="00E6490D">
        <w:rPr>
          <w:color w:val="000000"/>
        </w:rPr>
        <w:t>empresa</w:t>
      </w:r>
      <w:r w:rsidR="00FB05D3">
        <w:rPr>
          <w:color w:val="000000"/>
        </w:rPr>
        <w:t>”</w:t>
      </w:r>
      <w:r w:rsidRPr="00E6490D">
        <w:rPr>
          <w:color w:val="000000"/>
        </w:rPr>
        <w:t>,</w:t>
      </w:r>
      <w:r>
        <w:rPr>
          <w:color w:val="000000"/>
        </w:rPr>
        <w:t xml:space="preserve"> </w:t>
      </w:r>
      <w:r w:rsidRPr="00E6490D">
        <w:rPr>
          <w:color w:val="000000"/>
        </w:rPr>
        <w:t>se</w:t>
      </w:r>
      <w:r>
        <w:rPr>
          <w:color w:val="000000"/>
        </w:rPr>
        <w:t xml:space="preserve"> </w:t>
      </w:r>
      <w:r w:rsidRPr="00E6490D">
        <w:rPr>
          <w:color w:val="000000"/>
        </w:rPr>
        <w:t>organizadas,</w:t>
      </w:r>
      <w:r>
        <w:rPr>
          <w:color w:val="000000"/>
        </w:rPr>
        <w:t xml:space="preserve"> </w:t>
      </w:r>
      <w:r w:rsidRPr="00E6490D">
        <w:rPr>
          <w:color w:val="000000"/>
        </w:rPr>
        <w:t>por</w:t>
      </w:r>
      <w:r>
        <w:rPr>
          <w:color w:val="000000"/>
        </w:rPr>
        <w:t xml:space="preserve"> </w:t>
      </w:r>
      <w:r w:rsidRPr="00E6490D">
        <w:rPr>
          <w:color w:val="000000"/>
        </w:rPr>
        <w:t>exemplo,</w:t>
      </w:r>
      <w:r>
        <w:rPr>
          <w:color w:val="000000"/>
        </w:rPr>
        <w:t xml:space="preserve"> </w:t>
      </w:r>
      <w:r w:rsidRPr="00E6490D">
        <w:rPr>
          <w:color w:val="000000"/>
        </w:rPr>
        <w:t>na</w:t>
      </w:r>
      <w:r>
        <w:rPr>
          <w:color w:val="000000"/>
        </w:rPr>
        <w:t xml:space="preserve"> </w:t>
      </w:r>
      <w:r w:rsidRPr="00E6490D">
        <w:rPr>
          <w:color w:val="000000"/>
        </w:rPr>
        <w:t>forma</w:t>
      </w:r>
      <w:r>
        <w:rPr>
          <w:color w:val="000000"/>
        </w:rPr>
        <w:t xml:space="preserve"> </w:t>
      </w:r>
      <w:r w:rsidRPr="00E6490D">
        <w:rPr>
          <w:color w:val="000000"/>
        </w:rPr>
        <w:t>de</w:t>
      </w:r>
      <w:r>
        <w:rPr>
          <w:color w:val="000000"/>
        </w:rPr>
        <w:t xml:space="preserve"> </w:t>
      </w:r>
      <w:r w:rsidRPr="00E6490D">
        <w:rPr>
          <w:color w:val="000000"/>
        </w:rPr>
        <w:t>cooperativas</w:t>
      </w:r>
      <w:r>
        <w:rPr>
          <w:color w:val="000000"/>
        </w:rPr>
        <w:t xml:space="preserve"> </w:t>
      </w:r>
      <w:r w:rsidRPr="00E6490D">
        <w:rPr>
          <w:color w:val="000000"/>
        </w:rPr>
        <w:t>(LLP)</w:t>
      </w:r>
      <w:r>
        <w:rPr>
          <w:color w:val="000000"/>
        </w:rPr>
        <w:t xml:space="preserve"> </w:t>
      </w:r>
      <w:r w:rsidRPr="00E6490D">
        <w:rPr>
          <w:color w:val="000000"/>
        </w:rPr>
        <w:t>ou</w:t>
      </w:r>
      <w:r>
        <w:rPr>
          <w:color w:val="000000"/>
        </w:rPr>
        <w:t xml:space="preserve"> </w:t>
      </w:r>
      <w:r w:rsidRPr="00E6490D">
        <w:rPr>
          <w:color w:val="000000"/>
        </w:rPr>
        <w:t>negócios</w:t>
      </w:r>
      <w:r>
        <w:rPr>
          <w:color w:val="000000"/>
        </w:rPr>
        <w:t xml:space="preserve"> </w:t>
      </w:r>
      <w:r w:rsidRPr="00E6490D">
        <w:rPr>
          <w:color w:val="000000"/>
        </w:rPr>
        <w:t>pessoais,</w:t>
      </w:r>
      <w:r>
        <w:rPr>
          <w:color w:val="000000"/>
        </w:rPr>
        <w:t xml:space="preserve"> </w:t>
      </w:r>
      <w:r w:rsidRPr="00E6490D">
        <w:rPr>
          <w:color w:val="000000"/>
        </w:rPr>
        <w:t>além</w:t>
      </w:r>
      <w:r>
        <w:rPr>
          <w:color w:val="000000"/>
        </w:rPr>
        <w:t xml:space="preserve"> </w:t>
      </w:r>
      <w:r w:rsidRPr="00E6490D">
        <w:rPr>
          <w:color w:val="000000"/>
        </w:rPr>
        <w:t>de</w:t>
      </w:r>
      <w:r>
        <w:rPr>
          <w:color w:val="000000"/>
        </w:rPr>
        <w:t xml:space="preserve"> </w:t>
      </w:r>
      <w:r w:rsidRPr="00E6490D">
        <w:rPr>
          <w:color w:val="000000"/>
        </w:rPr>
        <w:t>outras</w:t>
      </w:r>
      <w:r>
        <w:rPr>
          <w:color w:val="000000"/>
        </w:rPr>
        <w:t xml:space="preserve"> </w:t>
      </w:r>
      <w:r w:rsidRPr="00E6490D">
        <w:rPr>
          <w:color w:val="000000"/>
        </w:rPr>
        <w:t>modalidades</w:t>
      </w:r>
      <w:r>
        <w:rPr>
          <w:color w:val="000000"/>
        </w:rPr>
        <w:t xml:space="preserve"> </w:t>
      </w:r>
      <w:r w:rsidRPr="00E6490D">
        <w:rPr>
          <w:color w:val="000000"/>
        </w:rPr>
        <w:t>menos</w:t>
      </w:r>
      <w:r>
        <w:rPr>
          <w:color w:val="000000"/>
        </w:rPr>
        <w:t xml:space="preserve"> </w:t>
      </w:r>
      <w:r w:rsidRPr="00E6490D">
        <w:rPr>
          <w:color w:val="000000"/>
        </w:rPr>
        <w:t>utilizadas.</w:t>
      </w:r>
      <w:r>
        <w:rPr>
          <w:color w:val="000000"/>
        </w:rPr>
        <w:t xml:space="preserve"> </w:t>
      </w:r>
    </w:p>
    <w:p w14:paraId="486642F4" w14:textId="7E7D20F5"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Sociedades</w:t>
      </w:r>
      <w:r>
        <w:t xml:space="preserve"> </w:t>
      </w:r>
      <w:r w:rsidRPr="00E6490D">
        <w:t>de</w:t>
      </w:r>
      <w:r>
        <w:t xml:space="preserve"> </w:t>
      </w:r>
      <w:r w:rsidRPr="00E6490D">
        <w:t>Obrigações</w:t>
      </w:r>
      <w:r>
        <w:t xml:space="preserve"> </w:t>
      </w:r>
      <w:r w:rsidRPr="00E6490D">
        <w:t>Limita</w:t>
      </w:r>
      <w:r>
        <w:t>da</w:t>
      </w:r>
      <w:r w:rsidRPr="00E6490D">
        <w:t>s</w:t>
      </w:r>
      <w:r>
        <w:t xml:space="preserve"> </w:t>
      </w:r>
      <w:r w:rsidRPr="00E6490D">
        <w:t>(LLP)</w:t>
      </w:r>
      <w:r>
        <w:t xml:space="preserve"> </w:t>
      </w:r>
      <w:r w:rsidRPr="00E6490D">
        <w:t>–</w:t>
      </w:r>
      <w:r>
        <w:t xml:space="preserve"> </w:t>
      </w:r>
      <w:r w:rsidR="00FB05D3">
        <w:t>“</w:t>
      </w:r>
      <w:r w:rsidRPr="00E6490D">
        <w:t>Yugen</w:t>
      </w:r>
      <w:r>
        <w:t xml:space="preserve"> </w:t>
      </w:r>
      <w:r w:rsidRPr="00E6490D">
        <w:t>Sekinin</w:t>
      </w:r>
      <w:r>
        <w:t xml:space="preserve"> </w:t>
      </w:r>
      <w:r w:rsidRPr="00E6490D">
        <w:t>Jigyo</w:t>
      </w:r>
      <w:r>
        <w:t xml:space="preserve"> </w:t>
      </w:r>
      <w:r w:rsidRPr="00E6490D">
        <w:t>Kumiai</w:t>
      </w:r>
      <w:r w:rsidR="00FB05D3">
        <w:t>”</w:t>
      </w:r>
      <w:r w:rsidRPr="00E6490D">
        <w:t>;</w:t>
      </w:r>
    </w:p>
    <w:p w14:paraId="162367A1" w14:textId="396805D9" w:rsidR="00353B25" w:rsidRPr="00E6490D" w:rsidRDefault="00353B25" w:rsidP="00353B25">
      <w:pPr>
        <w:numPr>
          <w:ilvl w:val="0"/>
          <w:numId w:val="52"/>
        </w:numPr>
        <w:tabs>
          <w:tab w:val="clear" w:pos="567"/>
        </w:tabs>
        <w:autoSpaceDE w:val="0"/>
        <w:autoSpaceDN w:val="0"/>
        <w:adjustRightInd w:val="0"/>
        <w:spacing w:before="60" w:line="240" w:lineRule="auto"/>
        <w:ind w:left="357" w:hanging="357"/>
        <w:jc w:val="both"/>
      </w:pPr>
      <w:r w:rsidRPr="00E6490D">
        <w:t>Propriedade</w:t>
      </w:r>
      <w:r>
        <w:t xml:space="preserve"> </w:t>
      </w:r>
      <w:r w:rsidRPr="00E6490D">
        <w:t>Individual</w:t>
      </w:r>
      <w:r>
        <w:t xml:space="preserve"> </w:t>
      </w:r>
      <w:r w:rsidRPr="00E6490D">
        <w:t>–</w:t>
      </w:r>
      <w:r>
        <w:t xml:space="preserve"> </w:t>
      </w:r>
      <w:r w:rsidR="00FB05D3">
        <w:t>“</w:t>
      </w:r>
      <w:r w:rsidRPr="00E6490D">
        <w:t>Kojin</w:t>
      </w:r>
      <w:r>
        <w:t xml:space="preserve"> </w:t>
      </w:r>
      <w:r w:rsidRPr="00E6490D">
        <w:t>Jigyo</w:t>
      </w:r>
      <w:r w:rsidR="00FB05D3">
        <w:t>”</w:t>
      </w:r>
      <w:r>
        <w:t>.</w:t>
      </w:r>
    </w:p>
    <w:p w14:paraId="674B4EEC" w14:textId="73DE554B"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Para</w:t>
      </w:r>
      <w:r>
        <w:rPr>
          <w:color w:val="000000"/>
        </w:rPr>
        <w:t xml:space="preserve"> </w:t>
      </w:r>
      <w:r w:rsidRPr="00E6490D">
        <w:rPr>
          <w:color w:val="000000"/>
        </w:rPr>
        <w:t>toda</w:t>
      </w:r>
      <w:r>
        <w:rPr>
          <w:color w:val="000000"/>
        </w:rPr>
        <w:t xml:space="preserve"> </w:t>
      </w:r>
      <w:r w:rsidRPr="00E6490D">
        <w:rPr>
          <w:color w:val="000000"/>
        </w:rPr>
        <w:t>e</w:t>
      </w:r>
      <w:r>
        <w:rPr>
          <w:color w:val="000000"/>
        </w:rPr>
        <w:t xml:space="preserve"> </w:t>
      </w:r>
      <w:r w:rsidRPr="00E6490D">
        <w:rPr>
          <w:color w:val="000000"/>
        </w:rPr>
        <w:t>qualquer</w:t>
      </w:r>
      <w:r>
        <w:rPr>
          <w:color w:val="000000"/>
        </w:rPr>
        <w:t xml:space="preserve"> </w:t>
      </w:r>
      <w:r w:rsidRPr="00E6490D">
        <w:rPr>
          <w:color w:val="000000"/>
        </w:rPr>
        <w:t>atividade</w:t>
      </w:r>
      <w:r>
        <w:rPr>
          <w:color w:val="000000"/>
        </w:rPr>
        <w:t xml:space="preserve"> </w:t>
      </w:r>
      <w:r w:rsidRPr="00E6490D">
        <w:rPr>
          <w:color w:val="000000"/>
        </w:rPr>
        <w:t>comercial</w:t>
      </w:r>
      <w:r>
        <w:rPr>
          <w:color w:val="000000"/>
        </w:rPr>
        <w:t xml:space="preserve"> </w:t>
      </w:r>
      <w:r w:rsidRPr="00E6490D">
        <w:rPr>
          <w:color w:val="000000"/>
        </w:rPr>
        <w:t>ou</w:t>
      </w:r>
      <w:r>
        <w:rPr>
          <w:color w:val="000000"/>
        </w:rPr>
        <w:t xml:space="preserve"> </w:t>
      </w:r>
      <w:r w:rsidRPr="00E6490D">
        <w:rPr>
          <w:color w:val="000000"/>
        </w:rPr>
        <w:t>industrial</w:t>
      </w:r>
      <w:r>
        <w:rPr>
          <w:color w:val="000000"/>
        </w:rPr>
        <w:t xml:space="preserve"> </w:t>
      </w: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é</w:t>
      </w:r>
      <w:r>
        <w:rPr>
          <w:color w:val="000000"/>
        </w:rPr>
        <w:t xml:space="preserve"> </w:t>
      </w:r>
      <w:r w:rsidRPr="00E6490D">
        <w:rPr>
          <w:color w:val="000000"/>
        </w:rPr>
        <w:t>necessária,</w:t>
      </w:r>
      <w:r>
        <w:rPr>
          <w:color w:val="000000"/>
        </w:rPr>
        <w:t xml:space="preserve"> </w:t>
      </w:r>
      <w:r w:rsidRPr="00E6490D">
        <w:rPr>
          <w:color w:val="000000"/>
        </w:rPr>
        <w:t>de</w:t>
      </w:r>
      <w:r>
        <w:rPr>
          <w:color w:val="000000"/>
        </w:rPr>
        <w:t xml:space="preserve"> </w:t>
      </w:r>
      <w:r w:rsidRPr="00E6490D">
        <w:rPr>
          <w:color w:val="000000"/>
        </w:rPr>
        <w:t>acordo</w:t>
      </w:r>
      <w:r>
        <w:rPr>
          <w:color w:val="000000"/>
        </w:rPr>
        <w:t xml:space="preserve"> </w:t>
      </w:r>
      <w:r w:rsidRPr="00E6490D">
        <w:rPr>
          <w:color w:val="000000"/>
        </w:rPr>
        <w:t>com</w:t>
      </w:r>
      <w:r>
        <w:rPr>
          <w:color w:val="000000"/>
        </w:rPr>
        <w:t xml:space="preserve"> </w:t>
      </w:r>
      <w:r w:rsidRPr="00E6490D">
        <w:rPr>
          <w:color w:val="000000"/>
        </w:rPr>
        <w:t>o</w:t>
      </w:r>
      <w:r>
        <w:rPr>
          <w:color w:val="000000"/>
        </w:rPr>
        <w:t xml:space="preserve"> </w:t>
      </w:r>
      <w:r w:rsidRPr="00E6490D">
        <w:rPr>
          <w:color w:val="000000"/>
        </w:rPr>
        <w:t>tipo</w:t>
      </w:r>
      <w:r>
        <w:rPr>
          <w:color w:val="000000"/>
        </w:rPr>
        <w:t xml:space="preserve"> </w:t>
      </w:r>
      <w:r w:rsidRPr="00E6490D">
        <w:rPr>
          <w:color w:val="000000"/>
        </w:rPr>
        <w:t>de</w:t>
      </w:r>
      <w:r>
        <w:rPr>
          <w:color w:val="000000"/>
        </w:rPr>
        <w:t xml:space="preserve"> </w:t>
      </w:r>
      <w:r w:rsidRPr="00E6490D">
        <w:rPr>
          <w:color w:val="000000"/>
        </w:rPr>
        <w:t>negócio,</w:t>
      </w:r>
      <w:r>
        <w:rPr>
          <w:color w:val="000000"/>
        </w:rPr>
        <w:t xml:space="preserve"> </w:t>
      </w:r>
      <w:r w:rsidRPr="00E6490D">
        <w:rPr>
          <w:color w:val="000000"/>
        </w:rPr>
        <w:t>autorização</w:t>
      </w:r>
      <w:r>
        <w:rPr>
          <w:color w:val="000000"/>
        </w:rPr>
        <w:t xml:space="preserve"> (</w:t>
      </w:r>
      <w:r w:rsidR="00FB05D3">
        <w:rPr>
          <w:color w:val="000000"/>
        </w:rPr>
        <w:t>“</w:t>
      </w:r>
      <w:r w:rsidRPr="00E6490D">
        <w:rPr>
          <w:color w:val="000000"/>
        </w:rPr>
        <w:t>shikaku</w:t>
      </w:r>
      <w:r w:rsidR="00FB05D3">
        <w:rPr>
          <w:color w:val="000000"/>
        </w:rPr>
        <w:t>”</w:t>
      </w:r>
      <w:r>
        <w:rPr>
          <w:color w:val="000000"/>
        </w:rPr>
        <w:t xml:space="preserve">) </w:t>
      </w:r>
      <w:r w:rsidRPr="00E6490D">
        <w:rPr>
          <w:color w:val="000000"/>
        </w:rPr>
        <w:t>de</w:t>
      </w:r>
      <w:r>
        <w:rPr>
          <w:color w:val="000000"/>
        </w:rPr>
        <w:t xml:space="preserve"> </w:t>
      </w:r>
      <w:r w:rsidRPr="00E6490D">
        <w:rPr>
          <w:color w:val="000000"/>
        </w:rPr>
        <w:t>órgão</w:t>
      </w:r>
      <w:r>
        <w:rPr>
          <w:color w:val="000000"/>
        </w:rPr>
        <w:t xml:space="preserve"> </w:t>
      </w:r>
      <w:r w:rsidRPr="00E6490D">
        <w:rPr>
          <w:color w:val="000000"/>
        </w:rPr>
        <w:t>competente.</w:t>
      </w:r>
      <w:r>
        <w:rPr>
          <w:color w:val="000000"/>
        </w:rPr>
        <w:t xml:space="preserve"> </w:t>
      </w:r>
      <w:r w:rsidRPr="00E6490D">
        <w:rPr>
          <w:color w:val="000000"/>
        </w:rPr>
        <w:t>Para</w:t>
      </w:r>
      <w:r>
        <w:rPr>
          <w:color w:val="000000"/>
        </w:rPr>
        <w:t xml:space="preserve"> </w:t>
      </w:r>
      <w:r w:rsidRPr="00E6490D">
        <w:rPr>
          <w:color w:val="000000"/>
        </w:rPr>
        <w:t>cada</w:t>
      </w:r>
      <w:r>
        <w:rPr>
          <w:color w:val="000000"/>
        </w:rPr>
        <w:t xml:space="preserve"> </w:t>
      </w:r>
      <w:r w:rsidRPr="00E6490D">
        <w:rPr>
          <w:color w:val="000000"/>
        </w:rPr>
        <w:t>situação</w:t>
      </w:r>
      <w:r>
        <w:rPr>
          <w:color w:val="000000"/>
        </w:rPr>
        <w:t xml:space="preserve"> </w:t>
      </w:r>
      <w:r w:rsidRPr="00E6490D">
        <w:rPr>
          <w:color w:val="000000"/>
        </w:rPr>
        <w:t>existe</w:t>
      </w:r>
      <w:r>
        <w:rPr>
          <w:color w:val="000000"/>
        </w:rPr>
        <w:t xml:space="preserve"> </w:t>
      </w:r>
      <w:r w:rsidRPr="00E6490D">
        <w:rPr>
          <w:color w:val="000000"/>
        </w:rPr>
        <w:t>órgão</w:t>
      </w:r>
      <w:r>
        <w:rPr>
          <w:color w:val="000000"/>
        </w:rPr>
        <w:t xml:space="preserve"> </w:t>
      </w:r>
      <w:r w:rsidRPr="00E6490D">
        <w:rPr>
          <w:color w:val="000000"/>
        </w:rPr>
        <w:t>específico.</w:t>
      </w:r>
      <w:r>
        <w:rPr>
          <w:color w:val="000000"/>
        </w:rPr>
        <w:t xml:space="preserve"> </w:t>
      </w:r>
      <w:r w:rsidRPr="00E6490D">
        <w:rPr>
          <w:color w:val="000000"/>
        </w:rPr>
        <w:t>A</w:t>
      </w:r>
      <w:r>
        <w:rPr>
          <w:color w:val="000000"/>
        </w:rPr>
        <w:t xml:space="preserve"> </w:t>
      </w:r>
      <w:r w:rsidRPr="00E6490D">
        <w:rPr>
          <w:color w:val="000000"/>
        </w:rPr>
        <w:t>depender</w:t>
      </w:r>
      <w:r>
        <w:rPr>
          <w:color w:val="000000"/>
        </w:rPr>
        <w:t xml:space="preserve"> </w:t>
      </w:r>
      <w:r w:rsidRPr="00E6490D">
        <w:rPr>
          <w:color w:val="000000"/>
        </w:rPr>
        <w:t>do</w:t>
      </w:r>
      <w:r>
        <w:rPr>
          <w:color w:val="000000"/>
        </w:rPr>
        <w:t xml:space="preserve"> </w:t>
      </w:r>
      <w:r w:rsidRPr="00E6490D">
        <w:rPr>
          <w:color w:val="000000"/>
        </w:rPr>
        <w:t>tipo</w:t>
      </w:r>
      <w:r>
        <w:rPr>
          <w:color w:val="000000"/>
        </w:rPr>
        <w:t xml:space="preserve"> </w:t>
      </w:r>
      <w:r w:rsidRPr="00E6490D">
        <w:rPr>
          <w:color w:val="000000"/>
        </w:rPr>
        <w:t>de</w:t>
      </w:r>
      <w:r>
        <w:rPr>
          <w:color w:val="000000"/>
        </w:rPr>
        <w:t xml:space="preserve"> </w:t>
      </w:r>
      <w:r w:rsidRPr="00E6490D">
        <w:rPr>
          <w:color w:val="000000"/>
        </w:rPr>
        <w:t>serviço,</w:t>
      </w:r>
      <w:r>
        <w:rPr>
          <w:color w:val="000000"/>
        </w:rPr>
        <w:t xml:space="preserve"> </w:t>
      </w:r>
      <w:r w:rsidRPr="00E6490D">
        <w:rPr>
          <w:color w:val="000000"/>
        </w:rPr>
        <w:t>é</w:t>
      </w:r>
      <w:r>
        <w:rPr>
          <w:color w:val="000000"/>
        </w:rPr>
        <w:t xml:space="preserve"> </w:t>
      </w:r>
      <w:r w:rsidRPr="00E6490D">
        <w:rPr>
          <w:color w:val="000000"/>
        </w:rPr>
        <w:t>preciso</w:t>
      </w:r>
      <w:r>
        <w:rPr>
          <w:color w:val="000000"/>
        </w:rPr>
        <w:t xml:space="preserve"> </w:t>
      </w:r>
      <w:r w:rsidRPr="00E6490D">
        <w:rPr>
          <w:color w:val="000000"/>
        </w:rPr>
        <w:t>obter</w:t>
      </w:r>
      <w:r>
        <w:rPr>
          <w:color w:val="000000"/>
        </w:rPr>
        <w:t xml:space="preserve"> </w:t>
      </w:r>
      <w:r w:rsidRPr="00E6490D">
        <w:rPr>
          <w:color w:val="000000"/>
        </w:rPr>
        <w:t>alvarás</w:t>
      </w:r>
      <w:r>
        <w:rPr>
          <w:color w:val="000000"/>
        </w:rPr>
        <w:t xml:space="preserve"> </w:t>
      </w:r>
      <w:r w:rsidRPr="00E6490D">
        <w:rPr>
          <w:color w:val="000000"/>
        </w:rPr>
        <w:t>ou</w:t>
      </w:r>
      <w:r>
        <w:rPr>
          <w:color w:val="000000"/>
        </w:rPr>
        <w:t xml:space="preserve"> </w:t>
      </w:r>
      <w:r w:rsidRPr="00E6490D">
        <w:rPr>
          <w:color w:val="000000"/>
        </w:rPr>
        <w:t>licenças</w:t>
      </w:r>
      <w:r>
        <w:rPr>
          <w:color w:val="000000"/>
        </w:rPr>
        <w:t xml:space="preserve"> </w:t>
      </w:r>
      <w:r w:rsidRPr="00E6490D">
        <w:rPr>
          <w:color w:val="000000"/>
        </w:rPr>
        <w:t>especiais.</w:t>
      </w:r>
      <w:r>
        <w:rPr>
          <w:color w:val="000000"/>
        </w:rPr>
        <w:t xml:space="preserve"> </w:t>
      </w:r>
      <w:r w:rsidRPr="00E6490D">
        <w:rPr>
          <w:color w:val="000000"/>
        </w:rPr>
        <w:t>Entre</w:t>
      </w:r>
      <w:r>
        <w:rPr>
          <w:color w:val="000000"/>
        </w:rPr>
        <w:t xml:space="preserve"> </w:t>
      </w:r>
      <w:r w:rsidRPr="00E6490D">
        <w:rPr>
          <w:color w:val="000000"/>
        </w:rPr>
        <w:t>as</w:t>
      </w:r>
      <w:r>
        <w:rPr>
          <w:color w:val="000000"/>
        </w:rPr>
        <w:t xml:space="preserve"> </w:t>
      </w:r>
      <w:r w:rsidRPr="00E6490D">
        <w:rPr>
          <w:color w:val="000000"/>
        </w:rPr>
        <w:t>atividades</w:t>
      </w:r>
      <w:r>
        <w:rPr>
          <w:color w:val="000000"/>
        </w:rPr>
        <w:t xml:space="preserve"> </w:t>
      </w:r>
      <w:r w:rsidRPr="00E6490D">
        <w:rPr>
          <w:color w:val="000000"/>
        </w:rPr>
        <w:t>que</w:t>
      </w:r>
      <w:r>
        <w:rPr>
          <w:color w:val="000000"/>
        </w:rPr>
        <w:t xml:space="preserve"> </w:t>
      </w:r>
      <w:r w:rsidRPr="00E6490D">
        <w:rPr>
          <w:color w:val="000000"/>
        </w:rPr>
        <w:t>requerem</w:t>
      </w:r>
      <w:r>
        <w:rPr>
          <w:color w:val="000000"/>
        </w:rPr>
        <w:t xml:space="preserve"> </w:t>
      </w:r>
      <w:r w:rsidRPr="00E6490D">
        <w:rPr>
          <w:color w:val="000000"/>
        </w:rPr>
        <w:t>essas</w:t>
      </w:r>
      <w:r>
        <w:rPr>
          <w:color w:val="000000"/>
        </w:rPr>
        <w:t xml:space="preserve"> </w:t>
      </w:r>
      <w:r w:rsidRPr="00E6490D">
        <w:rPr>
          <w:color w:val="000000"/>
        </w:rPr>
        <w:t>documentações</w:t>
      </w:r>
      <w:r>
        <w:rPr>
          <w:color w:val="000000"/>
        </w:rPr>
        <w:t xml:space="preserve"> </w:t>
      </w:r>
      <w:r w:rsidRPr="00E6490D">
        <w:rPr>
          <w:color w:val="000000"/>
        </w:rPr>
        <w:t>estão:</w:t>
      </w:r>
      <w:r>
        <w:rPr>
          <w:color w:val="000000"/>
        </w:rPr>
        <w:t xml:space="preserve"> </w:t>
      </w:r>
      <w:r w:rsidRPr="00E6490D">
        <w:rPr>
          <w:color w:val="000000"/>
        </w:rPr>
        <w:t>revendedoras</w:t>
      </w:r>
      <w:r>
        <w:rPr>
          <w:color w:val="000000"/>
        </w:rPr>
        <w:t xml:space="preserve"> </w:t>
      </w:r>
      <w:r w:rsidRPr="00E6490D">
        <w:rPr>
          <w:color w:val="000000"/>
        </w:rPr>
        <w:t>de</w:t>
      </w:r>
      <w:r>
        <w:rPr>
          <w:color w:val="000000"/>
        </w:rPr>
        <w:t xml:space="preserve"> </w:t>
      </w:r>
      <w:r w:rsidRPr="00E6490D">
        <w:rPr>
          <w:color w:val="000000"/>
        </w:rPr>
        <w:t>veículos,</w:t>
      </w:r>
      <w:r>
        <w:rPr>
          <w:color w:val="000000"/>
        </w:rPr>
        <w:t xml:space="preserve"> </w:t>
      </w:r>
      <w:r w:rsidRPr="00E6490D">
        <w:rPr>
          <w:color w:val="000000"/>
        </w:rPr>
        <w:t>lojas</w:t>
      </w:r>
      <w:r>
        <w:rPr>
          <w:color w:val="000000"/>
        </w:rPr>
        <w:t xml:space="preserve"> </w:t>
      </w:r>
      <w:r w:rsidRPr="00E6490D">
        <w:rPr>
          <w:color w:val="000000"/>
        </w:rPr>
        <w:t>de</w:t>
      </w:r>
      <w:r>
        <w:rPr>
          <w:color w:val="000000"/>
        </w:rPr>
        <w:t xml:space="preserve"> </w:t>
      </w:r>
      <w:r w:rsidRPr="00E6490D">
        <w:rPr>
          <w:color w:val="000000"/>
        </w:rPr>
        <w:t>produtos</w:t>
      </w:r>
      <w:r>
        <w:rPr>
          <w:color w:val="000000"/>
        </w:rPr>
        <w:t xml:space="preserve"> </w:t>
      </w:r>
      <w:r w:rsidRPr="00E6490D">
        <w:rPr>
          <w:color w:val="000000"/>
        </w:rPr>
        <w:t>alimentícios,</w:t>
      </w:r>
      <w:r>
        <w:rPr>
          <w:color w:val="000000"/>
        </w:rPr>
        <w:t xml:space="preserve"> </w:t>
      </w:r>
      <w:r w:rsidRPr="00E6490D">
        <w:rPr>
          <w:color w:val="000000"/>
        </w:rPr>
        <w:t>empresas</w:t>
      </w:r>
      <w:r>
        <w:rPr>
          <w:color w:val="000000"/>
        </w:rPr>
        <w:t xml:space="preserve"> </w:t>
      </w:r>
      <w:r w:rsidRPr="00E6490D">
        <w:rPr>
          <w:color w:val="000000"/>
        </w:rPr>
        <w:t>de</w:t>
      </w:r>
      <w:r>
        <w:rPr>
          <w:color w:val="000000"/>
        </w:rPr>
        <w:t xml:space="preserve"> </w:t>
      </w:r>
      <w:r w:rsidRPr="00E6490D">
        <w:rPr>
          <w:color w:val="000000"/>
        </w:rPr>
        <w:t>transporte</w:t>
      </w:r>
      <w:r>
        <w:rPr>
          <w:color w:val="000000"/>
        </w:rPr>
        <w:t xml:space="preserve"> </w:t>
      </w:r>
      <w:r w:rsidRPr="00E6490D">
        <w:rPr>
          <w:color w:val="000000"/>
        </w:rPr>
        <w:t>e</w:t>
      </w:r>
      <w:r>
        <w:rPr>
          <w:color w:val="000000"/>
        </w:rPr>
        <w:t xml:space="preserve"> </w:t>
      </w:r>
      <w:r w:rsidRPr="00E6490D">
        <w:rPr>
          <w:color w:val="000000"/>
        </w:rPr>
        <w:t>mudança,</w:t>
      </w:r>
      <w:r>
        <w:rPr>
          <w:color w:val="000000"/>
        </w:rPr>
        <w:t xml:space="preserve"> </w:t>
      </w:r>
      <w:r w:rsidRPr="00E6490D">
        <w:rPr>
          <w:color w:val="000000"/>
        </w:rPr>
        <w:t>bares</w:t>
      </w:r>
      <w:r>
        <w:rPr>
          <w:color w:val="000000"/>
        </w:rPr>
        <w:t xml:space="preserve"> </w:t>
      </w:r>
      <w:r w:rsidRPr="00E6490D">
        <w:rPr>
          <w:color w:val="000000"/>
        </w:rPr>
        <w:t>e</w:t>
      </w:r>
      <w:r>
        <w:rPr>
          <w:color w:val="000000"/>
        </w:rPr>
        <w:t xml:space="preserve"> </w:t>
      </w:r>
      <w:r w:rsidRPr="00E6490D">
        <w:rPr>
          <w:color w:val="000000"/>
        </w:rPr>
        <w:t>restaurantes,</w:t>
      </w:r>
      <w:r>
        <w:rPr>
          <w:color w:val="000000"/>
        </w:rPr>
        <w:t xml:space="preserve"> </w:t>
      </w:r>
      <w:r w:rsidRPr="00E6490D">
        <w:rPr>
          <w:color w:val="000000"/>
        </w:rPr>
        <w:t>estabelecimentos</w:t>
      </w:r>
      <w:r>
        <w:rPr>
          <w:color w:val="000000"/>
        </w:rPr>
        <w:t xml:space="preserve"> </w:t>
      </w:r>
      <w:r w:rsidRPr="00E6490D">
        <w:rPr>
          <w:color w:val="000000"/>
        </w:rPr>
        <w:t>que</w:t>
      </w:r>
      <w:r>
        <w:rPr>
          <w:color w:val="000000"/>
        </w:rPr>
        <w:t xml:space="preserve"> </w:t>
      </w:r>
      <w:r w:rsidRPr="00E6490D">
        <w:rPr>
          <w:color w:val="000000"/>
        </w:rPr>
        <w:t>comercializam</w:t>
      </w:r>
      <w:r>
        <w:rPr>
          <w:color w:val="000000"/>
        </w:rPr>
        <w:t xml:space="preserve"> </w:t>
      </w:r>
      <w:r w:rsidRPr="00E6490D">
        <w:rPr>
          <w:color w:val="000000"/>
        </w:rPr>
        <w:t>produtos</w:t>
      </w:r>
      <w:r>
        <w:rPr>
          <w:color w:val="000000"/>
        </w:rPr>
        <w:t xml:space="preserve"> </w:t>
      </w:r>
      <w:r w:rsidRPr="00E6490D">
        <w:rPr>
          <w:color w:val="000000"/>
        </w:rPr>
        <w:t>de</w:t>
      </w:r>
      <w:r>
        <w:rPr>
          <w:color w:val="000000"/>
        </w:rPr>
        <w:t xml:space="preserve"> </w:t>
      </w:r>
      <w:r w:rsidRPr="00E6490D">
        <w:rPr>
          <w:color w:val="000000"/>
        </w:rPr>
        <w:t>beleza</w:t>
      </w:r>
      <w:r>
        <w:rPr>
          <w:color w:val="000000"/>
        </w:rPr>
        <w:t xml:space="preserve"> </w:t>
      </w:r>
      <w:r w:rsidRPr="00E6490D">
        <w:rPr>
          <w:color w:val="000000"/>
        </w:rPr>
        <w:t>e</w:t>
      </w:r>
      <w:r>
        <w:rPr>
          <w:color w:val="000000"/>
        </w:rPr>
        <w:t xml:space="preserve"> </w:t>
      </w:r>
      <w:r w:rsidRPr="00E6490D">
        <w:rPr>
          <w:color w:val="000000"/>
        </w:rPr>
        <w:t>creches.</w:t>
      </w:r>
    </w:p>
    <w:p w14:paraId="4F1F9FDB" w14:textId="32F4A756"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Para</w:t>
      </w:r>
      <w:r>
        <w:rPr>
          <w:color w:val="000000"/>
        </w:rPr>
        <w:t xml:space="preserve"> </w:t>
      </w:r>
      <w:r w:rsidRPr="00E6490D">
        <w:rPr>
          <w:color w:val="000000"/>
        </w:rPr>
        <w:t>informações</w:t>
      </w:r>
      <w:r>
        <w:rPr>
          <w:color w:val="000000"/>
        </w:rPr>
        <w:t xml:space="preserve"> </w:t>
      </w:r>
      <w:r w:rsidRPr="00E6490D">
        <w:rPr>
          <w:color w:val="000000"/>
        </w:rPr>
        <w:t>detalhadas</w:t>
      </w:r>
      <w:r>
        <w:rPr>
          <w:color w:val="000000"/>
        </w:rPr>
        <w:t xml:space="preserve"> </w:t>
      </w:r>
      <w:r w:rsidRPr="00E6490D">
        <w:rPr>
          <w:color w:val="000000"/>
        </w:rPr>
        <w:t>a</w:t>
      </w:r>
      <w:r>
        <w:rPr>
          <w:color w:val="000000"/>
        </w:rPr>
        <w:t xml:space="preserve"> </w:t>
      </w:r>
      <w:r w:rsidRPr="00E6490D">
        <w:rPr>
          <w:color w:val="000000"/>
        </w:rPr>
        <w:t>respeito</w:t>
      </w:r>
      <w:r>
        <w:rPr>
          <w:color w:val="000000"/>
        </w:rPr>
        <w:t xml:space="preserve"> </w:t>
      </w:r>
      <w:r w:rsidRPr="00E6490D">
        <w:rPr>
          <w:color w:val="000000"/>
        </w:rPr>
        <w:t>do</w:t>
      </w:r>
      <w:r>
        <w:rPr>
          <w:color w:val="000000"/>
        </w:rPr>
        <w:t xml:space="preserve"> </w:t>
      </w:r>
      <w:r w:rsidRPr="00E6490D">
        <w:rPr>
          <w:color w:val="000000"/>
        </w:rPr>
        <w:t>processo</w:t>
      </w:r>
      <w:r>
        <w:rPr>
          <w:color w:val="000000"/>
        </w:rPr>
        <w:t xml:space="preserve"> </w:t>
      </w:r>
      <w:r w:rsidRPr="00E6490D">
        <w:rPr>
          <w:color w:val="000000"/>
        </w:rPr>
        <w:t>para</w:t>
      </w:r>
      <w:r>
        <w:rPr>
          <w:color w:val="000000"/>
        </w:rPr>
        <w:t xml:space="preserve"> </w:t>
      </w:r>
      <w:r w:rsidRPr="00E6490D">
        <w:rPr>
          <w:color w:val="000000"/>
        </w:rPr>
        <w:t>o</w:t>
      </w:r>
      <w:r>
        <w:rPr>
          <w:color w:val="000000"/>
        </w:rPr>
        <w:t xml:space="preserve"> </w:t>
      </w:r>
      <w:r w:rsidRPr="00E6490D">
        <w:rPr>
          <w:color w:val="000000"/>
        </w:rPr>
        <w:t>estabelecimento</w:t>
      </w:r>
      <w:r>
        <w:rPr>
          <w:color w:val="000000"/>
        </w:rPr>
        <w:t xml:space="preserve"> </w:t>
      </w:r>
      <w:r w:rsidRPr="00E6490D">
        <w:rPr>
          <w:color w:val="000000"/>
        </w:rPr>
        <w:t>de</w:t>
      </w:r>
      <w:r>
        <w:rPr>
          <w:color w:val="000000"/>
        </w:rPr>
        <w:t xml:space="preserve"> </w:t>
      </w:r>
      <w:r w:rsidRPr="00E6490D">
        <w:rPr>
          <w:color w:val="000000"/>
        </w:rPr>
        <w:t>negócio</w:t>
      </w:r>
      <w:r>
        <w:rPr>
          <w:color w:val="000000"/>
        </w:rPr>
        <w:t>s</w:t>
      </w:r>
      <w:r w:rsidRPr="00E6490D">
        <w:rPr>
          <w:color w:val="000000"/>
        </w:rPr>
        <w:t>,</w:t>
      </w:r>
      <w:r>
        <w:rPr>
          <w:color w:val="000000"/>
        </w:rPr>
        <w:t xml:space="preserve"> </w:t>
      </w:r>
      <w:r w:rsidRPr="00E6490D">
        <w:rPr>
          <w:color w:val="000000"/>
        </w:rPr>
        <w:t>procedimento</w:t>
      </w:r>
      <w:r>
        <w:rPr>
          <w:color w:val="000000"/>
        </w:rPr>
        <w:t xml:space="preserve"> </w:t>
      </w:r>
      <w:r w:rsidRPr="00E6490D">
        <w:rPr>
          <w:color w:val="000000"/>
        </w:rPr>
        <w:t>de</w:t>
      </w:r>
      <w:r>
        <w:rPr>
          <w:color w:val="000000"/>
        </w:rPr>
        <w:t xml:space="preserve"> </w:t>
      </w:r>
      <w:r w:rsidRPr="00E6490D">
        <w:rPr>
          <w:color w:val="000000"/>
        </w:rPr>
        <w:t>abertura</w:t>
      </w:r>
      <w:r>
        <w:rPr>
          <w:color w:val="000000"/>
        </w:rPr>
        <w:t xml:space="preserve"> </w:t>
      </w:r>
      <w:r w:rsidRPr="00E6490D">
        <w:rPr>
          <w:color w:val="000000"/>
        </w:rPr>
        <w:t>e</w:t>
      </w:r>
      <w:r>
        <w:rPr>
          <w:color w:val="000000"/>
        </w:rPr>
        <w:t xml:space="preserve"> </w:t>
      </w:r>
      <w:r w:rsidRPr="00E6490D">
        <w:rPr>
          <w:color w:val="000000"/>
        </w:rPr>
        <w:t>registro</w:t>
      </w:r>
      <w:r>
        <w:rPr>
          <w:color w:val="000000"/>
        </w:rPr>
        <w:t xml:space="preserve"> </w:t>
      </w:r>
      <w:r w:rsidRPr="00E6490D">
        <w:rPr>
          <w:color w:val="000000"/>
        </w:rPr>
        <w:t>de</w:t>
      </w:r>
      <w:r>
        <w:rPr>
          <w:color w:val="000000"/>
        </w:rPr>
        <w:t xml:space="preserve"> </w:t>
      </w:r>
      <w:r w:rsidRPr="00E6490D">
        <w:rPr>
          <w:color w:val="000000"/>
        </w:rPr>
        <w:t>empresas,</w:t>
      </w:r>
      <w:r>
        <w:rPr>
          <w:color w:val="000000"/>
        </w:rPr>
        <w:t xml:space="preserve"> </w:t>
      </w:r>
      <w:r w:rsidRPr="00E6490D">
        <w:rPr>
          <w:color w:val="000000"/>
        </w:rPr>
        <w:t>estimativa</w:t>
      </w:r>
      <w:r>
        <w:rPr>
          <w:color w:val="000000"/>
        </w:rPr>
        <w:t xml:space="preserve"> </w:t>
      </w:r>
      <w:r w:rsidRPr="00E6490D">
        <w:rPr>
          <w:color w:val="000000"/>
        </w:rPr>
        <w:t>de</w:t>
      </w:r>
      <w:r>
        <w:rPr>
          <w:color w:val="000000"/>
        </w:rPr>
        <w:t xml:space="preserve"> </w:t>
      </w:r>
      <w:r w:rsidRPr="00E6490D">
        <w:rPr>
          <w:color w:val="000000"/>
        </w:rPr>
        <w:t>custos</w:t>
      </w:r>
      <w:r>
        <w:rPr>
          <w:color w:val="000000"/>
        </w:rPr>
        <w:t xml:space="preserve"> </w:t>
      </w:r>
      <w:r w:rsidRPr="00E6490D">
        <w:rPr>
          <w:color w:val="000000"/>
        </w:rPr>
        <w:t>e</w:t>
      </w:r>
      <w:r>
        <w:rPr>
          <w:color w:val="000000"/>
        </w:rPr>
        <w:t xml:space="preserve"> </w:t>
      </w:r>
      <w:r w:rsidRPr="00E6490D">
        <w:rPr>
          <w:color w:val="000000"/>
        </w:rPr>
        <w:t>outras</w:t>
      </w:r>
      <w:r>
        <w:rPr>
          <w:color w:val="000000"/>
        </w:rPr>
        <w:t xml:space="preserve"> </w:t>
      </w:r>
      <w:r w:rsidRPr="00E6490D">
        <w:rPr>
          <w:color w:val="000000"/>
        </w:rPr>
        <w:t>informações</w:t>
      </w:r>
      <w:r>
        <w:rPr>
          <w:color w:val="000000"/>
        </w:rPr>
        <w:t xml:space="preserve"> </w:t>
      </w:r>
      <w:r w:rsidRPr="00E6490D">
        <w:rPr>
          <w:color w:val="000000"/>
        </w:rPr>
        <w:t>relevantes,</w:t>
      </w:r>
      <w:r>
        <w:rPr>
          <w:color w:val="000000"/>
        </w:rPr>
        <w:t xml:space="preserve"> </w:t>
      </w:r>
      <w:r w:rsidRPr="00E6490D">
        <w:rPr>
          <w:color w:val="000000"/>
        </w:rPr>
        <w:t>recomenda-se</w:t>
      </w:r>
      <w:r>
        <w:rPr>
          <w:color w:val="000000"/>
        </w:rPr>
        <w:t xml:space="preserve"> </w:t>
      </w:r>
      <w:r w:rsidRPr="00E6490D">
        <w:rPr>
          <w:color w:val="000000"/>
        </w:rPr>
        <w:t>acessar</w:t>
      </w:r>
      <w:r>
        <w:rPr>
          <w:color w:val="000000"/>
        </w:rPr>
        <w:t xml:space="preserve"> </w:t>
      </w:r>
      <w:r w:rsidRPr="00E6490D">
        <w:rPr>
          <w:color w:val="000000"/>
        </w:rPr>
        <w:t>o</w:t>
      </w:r>
      <w:r>
        <w:rPr>
          <w:color w:val="000000"/>
        </w:rPr>
        <w:t xml:space="preserve"> </w:t>
      </w:r>
      <w:r w:rsidR="006D101A">
        <w:rPr>
          <w:color w:val="000000"/>
        </w:rPr>
        <w:t>site</w:t>
      </w:r>
      <w:r>
        <w:rPr>
          <w:color w:val="000000"/>
        </w:rPr>
        <w:t xml:space="preserve"> </w:t>
      </w:r>
      <w:r w:rsidR="00FB05D3">
        <w:rPr>
          <w:color w:val="000000"/>
        </w:rPr>
        <w:t>“</w:t>
      </w:r>
      <w:r w:rsidRPr="00E6490D">
        <w:rPr>
          <w:color w:val="000000"/>
        </w:rPr>
        <w:t>Investing</w:t>
      </w:r>
      <w:r>
        <w:rPr>
          <w:color w:val="000000"/>
        </w:rPr>
        <w:t xml:space="preserve"> </w:t>
      </w:r>
      <w:r w:rsidRPr="00E6490D">
        <w:rPr>
          <w:color w:val="000000"/>
        </w:rPr>
        <w:t>in</w:t>
      </w:r>
      <w:r>
        <w:rPr>
          <w:color w:val="000000"/>
        </w:rPr>
        <w:t xml:space="preserve"> </w:t>
      </w:r>
      <w:r w:rsidRPr="00E6490D">
        <w:rPr>
          <w:color w:val="000000"/>
        </w:rPr>
        <w:t>Japan</w:t>
      </w:r>
      <w:r w:rsidR="00FB05D3">
        <w:rPr>
          <w:color w:val="000000"/>
        </w:rPr>
        <w:t>”</w:t>
      </w:r>
      <w:r>
        <w:rPr>
          <w:color w:val="000000"/>
        </w:rPr>
        <w:t xml:space="preserve"> </w:t>
      </w:r>
      <w:r w:rsidRPr="00E6490D">
        <w:rPr>
          <w:color w:val="000000"/>
        </w:rPr>
        <w:t>(</w:t>
      </w:r>
      <w:hyperlink r:id="rId118" w:history="1">
        <w:r w:rsidRPr="00C87377">
          <w:t>https://www.jetro.go.jp/en/invest/</w:t>
        </w:r>
      </w:hyperlink>
      <w:r w:rsidRPr="00E6490D">
        <w:rPr>
          <w:color w:val="000000"/>
        </w:rPr>
        <w:t>)</w:t>
      </w:r>
      <w:r>
        <w:rPr>
          <w:color w:val="000000"/>
        </w:rPr>
        <w:t xml:space="preserve"> </w:t>
      </w:r>
      <w:r w:rsidRPr="00E6490D">
        <w:rPr>
          <w:color w:val="000000"/>
        </w:rPr>
        <w:t>no</w:t>
      </w:r>
      <w:r>
        <w:rPr>
          <w:color w:val="000000"/>
        </w:rPr>
        <w:t xml:space="preserve"> </w:t>
      </w:r>
      <w:r w:rsidRPr="00E6490D">
        <w:rPr>
          <w:color w:val="000000"/>
        </w:rPr>
        <w:t>website</w:t>
      </w:r>
      <w:r>
        <w:rPr>
          <w:color w:val="000000"/>
        </w:rPr>
        <w:t xml:space="preserve"> </w:t>
      </w:r>
      <w:r w:rsidRPr="00E6490D">
        <w:rPr>
          <w:color w:val="000000"/>
        </w:rPr>
        <w:t>da</w:t>
      </w:r>
      <w:r>
        <w:rPr>
          <w:color w:val="000000"/>
        </w:rPr>
        <w:t xml:space="preserve"> </w:t>
      </w:r>
      <w:r w:rsidRPr="00E6490D">
        <w:rPr>
          <w:color w:val="000000"/>
        </w:rPr>
        <w:t>Japan</w:t>
      </w:r>
      <w:r>
        <w:rPr>
          <w:color w:val="000000"/>
        </w:rPr>
        <w:t xml:space="preserve"> </w:t>
      </w:r>
      <w:r w:rsidRPr="00E6490D">
        <w:rPr>
          <w:color w:val="000000"/>
        </w:rPr>
        <w:t>External</w:t>
      </w:r>
      <w:r>
        <w:rPr>
          <w:color w:val="000000"/>
        </w:rPr>
        <w:t xml:space="preserve"> </w:t>
      </w:r>
      <w:r w:rsidRPr="00E6490D">
        <w:rPr>
          <w:color w:val="000000"/>
        </w:rPr>
        <w:t>Trade</w:t>
      </w:r>
      <w:r>
        <w:rPr>
          <w:color w:val="000000"/>
        </w:rPr>
        <w:t xml:space="preserve"> </w:t>
      </w:r>
      <w:r w:rsidRPr="00E6490D">
        <w:rPr>
          <w:color w:val="000000"/>
        </w:rPr>
        <w:t>Organization</w:t>
      </w:r>
      <w:r>
        <w:rPr>
          <w:color w:val="000000"/>
        </w:rPr>
        <w:t xml:space="preserve"> </w:t>
      </w:r>
      <w:r w:rsidRPr="00E6490D">
        <w:rPr>
          <w:color w:val="000000"/>
        </w:rPr>
        <w:t>–</w:t>
      </w:r>
      <w:r>
        <w:rPr>
          <w:color w:val="000000"/>
        </w:rPr>
        <w:t xml:space="preserve"> </w:t>
      </w:r>
      <w:r w:rsidRPr="00E6490D">
        <w:rPr>
          <w:color w:val="000000"/>
        </w:rPr>
        <w:t>JETRO.</w:t>
      </w:r>
    </w:p>
    <w:p w14:paraId="0B447286"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5BEA299D" w14:textId="77777777" w:rsidR="00353B25" w:rsidRPr="00852C73" w:rsidRDefault="00353B25" w:rsidP="00353B25">
      <w:pPr>
        <w:pStyle w:val="Heading3"/>
        <w:numPr>
          <w:ilvl w:val="0"/>
          <w:numId w:val="24"/>
        </w:numPr>
        <w:tabs>
          <w:tab w:val="clear" w:pos="567"/>
          <w:tab w:val="clear" w:pos="930"/>
          <w:tab w:val="num" w:pos="426"/>
        </w:tabs>
        <w:spacing w:before="240" w:after="0" w:line="240" w:lineRule="auto"/>
        <w:ind w:left="426" w:hanging="426"/>
        <w:rPr>
          <w:b/>
          <w:lang w:val="pt-BR"/>
        </w:rPr>
      </w:pPr>
      <w:bookmarkStart w:id="234" w:name="_Toc105064571"/>
      <w:r w:rsidRPr="00852C73">
        <w:rPr>
          <w:b/>
          <w:lang w:val="pt-BR"/>
        </w:rPr>
        <w:t>Seguros de embarques</w:t>
      </w:r>
      <w:bookmarkEnd w:id="234"/>
    </w:p>
    <w:p w14:paraId="414B48F2" w14:textId="4CE9ACEA" w:rsidR="00353B25" w:rsidRPr="00852C73" w:rsidRDefault="00353B25" w:rsidP="00353B25">
      <w:pPr>
        <w:tabs>
          <w:tab w:val="clear" w:pos="567"/>
        </w:tabs>
        <w:autoSpaceDE w:val="0"/>
        <w:autoSpaceDN w:val="0"/>
        <w:adjustRightInd w:val="0"/>
        <w:spacing w:before="120" w:line="240" w:lineRule="auto"/>
        <w:jc w:val="both"/>
        <w:rPr>
          <w:color w:val="000000"/>
        </w:rPr>
      </w:pPr>
      <w:r w:rsidRPr="00E6490D">
        <w:t>A</w:t>
      </w:r>
      <w:r>
        <w:t xml:space="preserve"> </w:t>
      </w:r>
      <w:r w:rsidRPr="00E6490D">
        <w:t>contratação</w:t>
      </w:r>
      <w:r>
        <w:t xml:space="preserve"> </w:t>
      </w:r>
      <w:r w:rsidRPr="00E6490D">
        <w:t>do</w:t>
      </w:r>
      <w:r>
        <w:t xml:space="preserve"> </w:t>
      </w:r>
      <w:r w:rsidRPr="00E6490D">
        <w:t>seguro</w:t>
      </w:r>
      <w:r>
        <w:t xml:space="preserve"> </w:t>
      </w:r>
      <w:r w:rsidRPr="00E6490D">
        <w:t>de</w:t>
      </w:r>
      <w:r>
        <w:t xml:space="preserve"> </w:t>
      </w:r>
      <w:r w:rsidRPr="00E6490D">
        <w:t>transporte</w:t>
      </w:r>
      <w:r>
        <w:t xml:space="preserve"> </w:t>
      </w:r>
      <w:r w:rsidRPr="00E6490D">
        <w:t>internacional,</w:t>
      </w:r>
      <w:r>
        <w:t xml:space="preserve"> </w:t>
      </w:r>
      <w:r w:rsidRPr="00E6490D">
        <w:t>obrigatório,</w:t>
      </w:r>
      <w:r>
        <w:t xml:space="preserve"> </w:t>
      </w:r>
      <w:r w:rsidRPr="00E6490D">
        <w:t>será</w:t>
      </w:r>
      <w:r>
        <w:t xml:space="preserve"> </w:t>
      </w:r>
      <w:r w:rsidRPr="00E6490D">
        <w:t>de</w:t>
      </w:r>
      <w:r>
        <w:t xml:space="preserve"> </w:t>
      </w:r>
      <w:r w:rsidRPr="00E6490D">
        <w:t>responsabilidade</w:t>
      </w:r>
      <w:r>
        <w:t xml:space="preserve"> </w:t>
      </w:r>
      <w:r w:rsidRPr="00E6490D">
        <w:t>do</w:t>
      </w:r>
      <w:r>
        <w:t xml:space="preserve"> </w:t>
      </w:r>
      <w:r w:rsidRPr="00E6490D">
        <w:t>exportador</w:t>
      </w:r>
      <w:r>
        <w:t xml:space="preserve"> </w:t>
      </w:r>
      <w:r w:rsidRPr="00E6490D">
        <w:t>ou</w:t>
      </w:r>
      <w:r>
        <w:t xml:space="preserve"> </w:t>
      </w:r>
      <w:r w:rsidRPr="00E6490D">
        <w:t>do</w:t>
      </w:r>
      <w:r>
        <w:t xml:space="preserve"> </w:t>
      </w:r>
      <w:r w:rsidRPr="00852C73">
        <w:rPr>
          <w:color w:val="000000"/>
        </w:rPr>
        <w:t xml:space="preserve">importador, dependendo das condições contratuais de venda (INCOTERMS – </w:t>
      </w:r>
      <w:r w:rsidR="00FB05D3">
        <w:rPr>
          <w:color w:val="000000"/>
        </w:rPr>
        <w:t>“</w:t>
      </w:r>
      <w:r w:rsidRPr="00852C73">
        <w:rPr>
          <w:color w:val="000000"/>
        </w:rPr>
        <w:t>International Commercial Terms</w:t>
      </w:r>
      <w:r w:rsidR="00FB05D3">
        <w:rPr>
          <w:color w:val="000000"/>
        </w:rPr>
        <w:t>”</w:t>
      </w:r>
      <w:r w:rsidRPr="00852C73">
        <w:rPr>
          <w:color w:val="000000"/>
        </w:rPr>
        <w:t xml:space="preserve"> ou Termos Internacionais de Comércio).</w:t>
      </w:r>
    </w:p>
    <w:p w14:paraId="003A4EC0" w14:textId="77777777" w:rsidR="00353B25" w:rsidRPr="00852C73" w:rsidRDefault="00353B25" w:rsidP="00353B25">
      <w:pPr>
        <w:tabs>
          <w:tab w:val="clear" w:pos="567"/>
        </w:tabs>
        <w:autoSpaceDE w:val="0"/>
        <w:autoSpaceDN w:val="0"/>
        <w:adjustRightInd w:val="0"/>
        <w:spacing w:before="120" w:line="240" w:lineRule="auto"/>
        <w:jc w:val="both"/>
        <w:rPr>
          <w:color w:val="000000"/>
        </w:rPr>
      </w:pPr>
      <w:r w:rsidRPr="00852C73">
        <w:rPr>
          <w:color w:val="000000"/>
        </w:rPr>
        <w:t xml:space="preserve">No Japão, as modalidades de seguro, em sua grande maioria, seguem a praxe do comércio exterior. A importância segurada normalmente é o valor da operação de exportação mais 10%. </w:t>
      </w:r>
    </w:p>
    <w:p w14:paraId="57EBBF44" w14:textId="77777777" w:rsidR="00353B25" w:rsidRPr="00852C73" w:rsidRDefault="00353B25" w:rsidP="00353B25">
      <w:pPr>
        <w:tabs>
          <w:tab w:val="clear" w:pos="567"/>
        </w:tabs>
        <w:autoSpaceDE w:val="0"/>
        <w:autoSpaceDN w:val="0"/>
        <w:adjustRightInd w:val="0"/>
        <w:spacing w:before="120" w:line="240" w:lineRule="auto"/>
        <w:jc w:val="both"/>
        <w:rPr>
          <w:color w:val="000000"/>
        </w:rPr>
      </w:pPr>
      <w:r w:rsidRPr="00852C73">
        <w:rPr>
          <w:color w:val="000000"/>
        </w:rPr>
        <w:lastRenderedPageBreak/>
        <w:t>Nas importações de matérias-primas, devido aos grandes volumes envolvidos, a modalidade FPA (Livre de Avaria Particular), que prevê indenização da mercadoria efetivamente avariada, é a mais empregada. A tarifa geralmente é de 0,15% do preço de embarque.</w:t>
      </w:r>
    </w:p>
    <w:p w14:paraId="0A15714B" w14:textId="5A363669" w:rsidR="00353B25" w:rsidRDefault="00353B25" w:rsidP="00353B25">
      <w:pPr>
        <w:tabs>
          <w:tab w:val="clear" w:pos="567"/>
        </w:tabs>
        <w:autoSpaceDE w:val="0"/>
        <w:autoSpaceDN w:val="0"/>
        <w:adjustRightInd w:val="0"/>
        <w:spacing w:before="120" w:line="240" w:lineRule="auto"/>
        <w:jc w:val="both"/>
        <w:rPr>
          <w:color w:val="000000"/>
        </w:rPr>
      </w:pPr>
      <w:r w:rsidRPr="00852C73">
        <w:rPr>
          <w:color w:val="000000"/>
        </w:rPr>
        <w:t>Para os manufaturados, a modalidade mais frequentemente utilizada é a AAR (</w:t>
      </w:r>
      <w:r w:rsidR="00FB05D3">
        <w:rPr>
          <w:color w:val="000000"/>
        </w:rPr>
        <w:t>“</w:t>
      </w:r>
      <w:r w:rsidRPr="00852C73">
        <w:rPr>
          <w:color w:val="000000"/>
        </w:rPr>
        <w:t>All Risks</w:t>
      </w:r>
      <w:r w:rsidR="00FB05D3">
        <w:rPr>
          <w:color w:val="000000"/>
        </w:rPr>
        <w:t>”</w:t>
      </w:r>
      <w:r w:rsidRPr="00852C73">
        <w:rPr>
          <w:color w:val="000000"/>
        </w:rPr>
        <w:t>), que cobre todos os riscos, exceto os decorrentes de guerras, greves, revoluções internas e aqueles excetuados pelos termos da apólice. Nesse caso, a tarifa varia de 0,5% a 1,5% do valor da mercadoria.</w:t>
      </w:r>
    </w:p>
    <w:p w14:paraId="73A80716" w14:textId="77777777" w:rsidR="00353B25" w:rsidRPr="00852C73" w:rsidRDefault="00353B25" w:rsidP="00353B25">
      <w:pPr>
        <w:tabs>
          <w:tab w:val="clear" w:pos="567"/>
        </w:tabs>
        <w:autoSpaceDE w:val="0"/>
        <w:autoSpaceDN w:val="0"/>
        <w:adjustRightInd w:val="0"/>
        <w:spacing w:before="120" w:line="240" w:lineRule="auto"/>
        <w:jc w:val="both"/>
        <w:rPr>
          <w:color w:val="000000"/>
        </w:rPr>
      </w:pPr>
    </w:p>
    <w:p w14:paraId="1024C3B7" w14:textId="77777777" w:rsidR="00353B25" w:rsidRPr="00852C73" w:rsidRDefault="00353B25" w:rsidP="00353B25">
      <w:pPr>
        <w:pStyle w:val="Heading3"/>
        <w:numPr>
          <w:ilvl w:val="0"/>
          <w:numId w:val="24"/>
        </w:numPr>
        <w:tabs>
          <w:tab w:val="clear" w:pos="567"/>
          <w:tab w:val="clear" w:pos="930"/>
          <w:tab w:val="num" w:pos="426"/>
        </w:tabs>
        <w:spacing w:before="240" w:after="0" w:line="240" w:lineRule="auto"/>
        <w:ind w:left="426" w:hanging="426"/>
        <w:rPr>
          <w:b/>
          <w:lang w:val="pt-BR"/>
        </w:rPr>
      </w:pPr>
      <w:bookmarkStart w:id="235" w:name="_Toc105064572"/>
      <w:r w:rsidRPr="00852C73">
        <w:rPr>
          <w:b/>
          <w:lang w:val="pt-BR"/>
        </w:rPr>
        <w:t>Supervisão de embarques</w:t>
      </w:r>
      <w:bookmarkEnd w:id="235"/>
    </w:p>
    <w:p w14:paraId="6D750C88" w14:textId="1B2D89E1" w:rsidR="00353B25" w:rsidRPr="00852C73" w:rsidRDefault="00353B25" w:rsidP="00353B25">
      <w:pPr>
        <w:tabs>
          <w:tab w:val="clear" w:pos="567"/>
        </w:tabs>
        <w:autoSpaceDE w:val="0"/>
        <w:autoSpaceDN w:val="0"/>
        <w:adjustRightInd w:val="0"/>
        <w:spacing w:before="120" w:line="240" w:lineRule="auto"/>
        <w:jc w:val="both"/>
        <w:rPr>
          <w:color w:val="000000"/>
        </w:rPr>
      </w:pPr>
      <w:r w:rsidRPr="00852C73">
        <w:rPr>
          <w:color w:val="000000"/>
        </w:rPr>
        <w:t>Para que mercadorias importadas sejam liberadas do navio, o controlador efetua uma inspeção (</w:t>
      </w:r>
      <w:r w:rsidR="00FB05D3">
        <w:rPr>
          <w:color w:val="000000"/>
        </w:rPr>
        <w:t>“</w:t>
      </w:r>
      <w:r w:rsidRPr="00852C73">
        <w:rPr>
          <w:color w:val="000000"/>
        </w:rPr>
        <w:t>tally</w:t>
      </w:r>
      <w:r w:rsidR="00FB05D3">
        <w:rPr>
          <w:color w:val="000000"/>
        </w:rPr>
        <w:t>”</w:t>
      </w:r>
      <w:r w:rsidRPr="00852C73">
        <w:rPr>
          <w:color w:val="000000"/>
        </w:rPr>
        <w:t>). É preenchida a folha de inspeção (</w:t>
      </w:r>
      <w:r w:rsidR="00FB05D3">
        <w:rPr>
          <w:color w:val="000000"/>
        </w:rPr>
        <w:t>“</w:t>
      </w:r>
      <w:r w:rsidRPr="00852C73">
        <w:rPr>
          <w:color w:val="000000"/>
        </w:rPr>
        <w:t>tally-sheet</w:t>
      </w:r>
      <w:r w:rsidR="00FB05D3">
        <w:rPr>
          <w:color w:val="000000"/>
        </w:rPr>
        <w:t>”</w:t>
      </w:r>
      <w:r w:rsidRPr="00852C73">
        <w:rPr>
          <w:color w:val="000000"/>
        </w:rPr>
        <w:t>), verificando-se a quantidade das mercadorias, marcação do embarque (</w:t>
      </w:r>
      <w:r w:rsidR="00FB05D3">
        <w:rPr>
          <w:color w:val="000000"/>
        </w:rPr>
        <w:t>“</w:t>
      </w:r>
      <w:r w:rsidRPr="00852C73">
        <w:rPr>
          <w:color w:val="000000"/>
        </w:rPr>
        <w:t xml:space="preserve">shipping </w:t>
      </w:r>
      <w:proofErr w:type="gramStart"/>
      <w:r w:rsidRPr="00852C73">
        <w:rPr>
          <w:color w:val="000000"/>
        </w:rPr>
        <w:t>mark</w:t>
      </w:r>
      <w:proofErr w:type="gramEnd"/>
      <w:r w:rsidR="00FB05D3">
        <w:rPr>
          <w:color w:val="000000"/>
        </w:rPr>
        <w:t>”</w:t>
      </w:r>
      <w:r w:rsidRPr="00852C73">
        <w:rPr>
          <w:color w:val="000000"/>
        </w:rPr>
        <w:t>) e eventuais extravios ou avarias das mercadorias.</w:t>
      </w:r>
    </w:p>
    <w:p w14:paraId="3E6EC16E" w14:textId="04D538F9" w:rsidR="00353B25" w:rsidRPr="00852C73" w:rsidRDefault="00353B25" w:rsidP="00353B25">
      <w:pPr>
        <w:tabs>
          <w:tab w:val="clear" w:pos="567"/>
        </w:tabs>
        <w:autoSpaceDE w:val="0"/>
        <w:autoSpaceDN w:val="0"/>
        <w:adjustRightInd w:val="0"/>
        <w:spacing w:before="120" w:line="240" w:lineRule="auto"/>
        <w:jc w:val="both"/>
        <w:rPr>
          <w:color w:val="000000"/>
        </w:rPr>
      </w:pPr>
      <w:r w:rsidRPr="00852C73">
        <w:rPr>
          <w:color w:val="000000"/>
        </w:rPr>
        <w:t>A nota (</w:t>
      </w:r>
      <w:r w:rsidR="00FB05D3">
        <w:rPr>
          <w:color w:val="000000"/>
        </w:rPr>
        <w:t>“</w:t>
      </w:r>
      <w:r w:rsidRPr="00852C73">
        <w:rPr>
          <w:color w:val="000000"/>
        </w:rPr>
        <w:t>boat note</w:t>
      </w:r>
      <w:r w:rsidR="00FB05D3">
        <w:rPr>
          <w:color w:val="000000"/>
        </w:rPr>
        <w:t>”</w:t>
      </w:r>
      <w:r w:rsidRPr="00852C73">
        <w:rPr>
          <w:color w:val="000000"/>
        </w:rPr>
        <w:t>), elaborada com base na folha de inspeção, é o documento que certifica a entrega da carga e é entregue ao importador, ou ao seu despachante, quando todas as mercadorias destinadas ao porto em questão estiverem desembarcadas. A nota é assinada pelo responsável do navio e pelos consignatários das mercadorias, e também desempenha o papel de certificado do transporte do navio até o entreposto aduaneiro. Caso sejam detectados defeitos na mercadoria, as observações são anotadas no documento.</w:t>
      </w:r>
    </w:p>
    <w:p w14:paraId="39FF74C0" w14:textId="72861B27" w:rsidR="00353B25" w:rsidRPr="00852C73" w:rsidRDefault="00353B25" w:rsidP="00353B25">
      <w:pPr>
        <w:tabs>
          <w:tab w:val="clear" w:pos="567"/>
        </w:tabs>
        <w:autoSpaceDE w:val="0"/>
        <w:autoSpaceDN w:val="0"/>
        <w:adjustRightInd w:val="0"/>
        <w:spacing w:before="120" w:line="240" w:lineRule="auto"/>
        <w:jc w:val="both"/>
        <w:rPr>
          <w:color w:val="000000"/>
        </w:rPr>
      </w:pPr>
      <w:r w:rsidRPr="00852C73">
        <w:rPr>
          <w:color w:val="000000"/>
        </w:rPr>
        <w:t xml:space="preserve">Se as observações constantes do recibo assinado pelo imediato do navio (M/R) por ocasião do embarque das mercadorias no porto de origem estiverem de acordo com as observações da </w:t>
      </w:r>
      <w:r w:rsidR="00FB05D3">
        <w:rPr>
          <w:color w:val="000000"/>
        </w:rPr>
        <w:t>“</w:t>
      </w:r>
      <w:r w:rsidRPr="00852C73">
        <w:rPr>
          <w:color w:val="000000"/>
        </w:rPr>
        <w:t>boat note</w:t>
      </w:r>
      <w:r w:rsidR="00FB05D3">
        <w:rPr>
          <w:color w:val="000000"/>
        </w:rPr>
        <w:t>”</w:t>
      </w:r>
      <w:r w:rsidRPr="00852C73">
        <w:rPr>
          <w:color w:val="000000"/>
        </w:rPr>
        <w:t>, fica evidenciado que não houve extravio ou avaria das mercadorias durante a viagem marítima. A nota se torna ainda material de julgamento importante para apurar as devidas responsabilidades no caso de as mercadorias não estarem em conformidade com o contrato de importação.</w:t>
      </w:r>
    </w:p>
    <w:p w14:paraId="182EB0C9" w14:textId="77777777" w:rsidR="00353B25" w:rsidRDefault="00353B25" w:rsidP="00353B25">
      <w:pPr>
        <w:tabs>
          <w:tab w:val="clear" w:pos="567"/>
        </w:tabs>
        <w:autoSpaceDE w:val="0"/>
        <w:autoSpaceDN w:val="0"/>
        <w:adjustRightInd w:val="0"/>
        <w:spacing w:before="120" w:line="240" w:lineRule="auto"/>
        <w:jc w:val="both"/>
        <w:rPr>
          <w:color w:val="000000"/>
        </w:rPr>
      </w:pPr>
      <w:r w:rsidRPr="00852C73">
        <w:rPr>
          <w:color w:val="000000"/>
        </w:rPr>
        <w:t xml:space="preserve">No Anexo I, item 11, estão relacionadas </w:t>
      </w:r>
      <w:proofErr w:type="gramStart"/>
      <w:r w:rsidRPr="00852C73">
        <w:rPr>
          <w:color w:val="000000"/>
        </w:rPr>
        <w:t>as</w:t>
      </w:r>
      <w:proofErr w:type="gramEnd"/>
      <w:r w:rsidRPr="00852C73">
        <w:rPr>
          <w:color w:val="000000"/>
        </w:rPr>
        <w:t xml:space="preserve"> principais entidades/empresas locais de supervisão de embarques.</w:t>
      </w:r>
    </w:p>
    <w:p w14:paraId="5240C9FD" w14:textId="77777777" w:rsidR="00353B25" w:rsidRPr="00852C73" w:rsidRDefault="00353B25" w:rsidP="00353B25">
      <w:pPr>
        <w:tabs>
          <w:tab w:val="clear" w:pos="567"/>
        </w:tabs>
        <w:autoSpaceDE w:val="0"/>
        <w:autoSpaceDN w:val="0"/>
        <w:adjustRightInd w:val="0"/>
        <w:spacing w:before="120" w:line="240" w:lineRule="auto"/>
        <w:jc w:val="both"/>
        <w:rPr>
          <w:color w:val="000000"/>
        </w:rPr>
      </w:pPr>
    </w:p>
    <w:p w14:paraId="1A91C6E1" w14:textId="77777777" w:rsidR="00353B25" w:rsidRPr="00E6490D" w:rsidRDefault="00353B25" w:rsidP="00353B25">
      <w:pPr>
        <w:pStyle w:val="Heading3"/>
        <w:numPr>
          <w:ilvl w:val="0"/>
          <w:numId w:val="24"/>
        </w:numPr>
        <w:tabs>
          <w:tab w:val="clear" w:pos="567"/>
          <w:tab w:val="clear" w:pos="930"/>
          <w:tab w:val="num" w:pos="426"/>
        </w:tabs>
        <w:spacing w:before="240" w:after="0" w:line="240" w:lineRule="auto"/>
        <w:ind w:left="426" w:hanging="426"/>
        <w:rPr>
          <w:b/>
          <w:bCs/>
          <w:color w:val="000000"/>
          <w:lang w:val="pt-BR"/>
        </w:rPr>
      </w:pPr>
      <w:bookmarkStart w:id="236" w:name="_Toc105064573"/>
      <w:r w:rsidRPr="00852C73">
        <w:rPr>
          <w:b/>
          <w:lang w:val="pt-BR"/>
        </w:rPr>
        <w:t>Financiamento</w:t>
      </w:r>
      <w:r>
        <w:rPr>
          <w:b/>
          <w:bCs/>
          <w:color w:val="000000"/>
          <w:lang w:val="pt-BR"/>
        </w:rPr>
        <w:t xml:space="preserve"> </w:t>
      </w:r>
      <w:r w:rsidRPr="00E6490D">
        <w:rPr>
          <w:b/>
          <w:bCs/>
          <w:color w:val="000000"/>
          <w:lang w:val="pt-BR"/>
        </w:rPr>
        <w:t>das</w:t>
      </w:r>
      <w:r>
        <w:rPr>
          <w:b/>
          <w:bCs/>
          <w:color w:val="000000"/>
          <w:lang w:val="pt-BR"/>
        </w:rPr>
        <w:t xml:space="preserve"> </w:t>
      </w:r>
      <w:r w:rsidRPr="00E6490D">
        <w:rPr>
          <w:b/>
          <w:bCs/>
          <w:color w:val="000000"/>
          <w:lang w:val="pt-BR"/>
        </w:rPr>
        <w:t>importações</w:t>
      </w:r>
      <w:bookmarkEnd w:id="236"/>
    </w:p>
    <w:p w14:paraId="658762A7" w14:textId="77777777" w:rsidR="00353B25" w:rsidRPr="00E6490D" w:rsidRDefault="00353B25" w:rsidP="00353B25">
      <w:pPr>
        <w:tabs>
          <w:tab w:val="clear" w:pos="567"/>
        </w:tabs>
        <w:autoSpaceDE w:val="0"/>
        <w:autoSpaceDN w:val="0"/>
        <w:adjustRightInd w:val="0"/>
        <w:spacing w:before="120" w:line="240" w:lineRule="auto"/>
        <w:jc w:val="both"/>
      </w:pPr>
      <w:r w:rsidRPr="00E6490D">
        <w:t>O</w:t>
      </w:r>
      <w:r>
        <w:t xml:space="preserve"> </w:t>
      </w:r>
      <w:r w:rsidRPr="00E6490D">
        <w:t>Japão</w:t>
      </w:r>
      <w:r>
        <w:t xml:space="preserve"> </w:t>
      </w:r>
      <w:r w:rsidRPr="00E6490D">
        <w:t>disponibiliza</w:t>
      </w:r>
      <w:r>
        <w:t xml:space="preserve"> </w:t>
      </w:r>
      <w:r w:rsidRPr="00E6490D">
        <w:t>várias</w:t>
      </w:r>
      <w:r>
        <w:t xml:space="preserve"> </w:t>
      </w:r>
      <w:r w:rsidRPr="00E6490D">
        <w:t>formas</w:t>
      </w:r>
      <w:r>
        <w:t xml:space="preserve"> </w:t>
      </w:r>
      <w:r w:rsidRPr="00E6490D">
        <w:t>de</w:t>
      </w:r>
      <w:r>
        <w:t xml:space="preserve"> </w:t>
      </w:r>
      <w:r w:rsidRPr="00E6490D">
        <w:t>financiamento</w:t>
      </w:r>
      <w:r>
        <w:t xml:space="preserve"> </w:t>
      </w:r>
      <w:r w:rsidRPr="00E6490D">
        <w:t>à</w:t>
      </w:r>
      <w:r>
        <w:t xml:space="preserve"> </w:t>
      </w:r>
      <w:r w:rsidRPr="00E6490D">
        <w:t>importação.</w:t>
      </w:r>
      <w:r>
        <w:t xml:space="preserve"> </w:t>
      </w:r>
      <w:r w:rsidRPr="00E6490D">
        <w:t>Seguem</w:t>
      </w:r>
      <w:r>
        <w:t xml:space="preserve"> </w:t>
      </w:r>
      <w:r w:rsidRPr="00E6490D">
        <w:t>abaixo</w:t>
      </w:r>
      <w:r>
        <w:t xml:space="preserve"> </w:t>
      </w:r>
      <w:r w:rsidRPr="00E6490D">
        <w:t>os</w:t>
      </w:r>
      <w:r>
        <w:t xml:space="preserve"> </w:t>
      </w:r>
      <w:r w:rsidRPr="00E6490D">
        <w:t>principais</w:t>
      </w:r>
      <w:r>
        <w:t xml:space="preserve"> </w:t>
      </w:r>
      <w:r w:rsidRPr="00E6490D">
        <w:t>tipos</w:t>
      </w:r>
      <w:r>
        <w:t xml:space="preserve"> </w:t>
      </w:r>
      <w:r w:rsidRPr="00E6490D">
        <w:t>de</w:t>
      </w:r>
      <w:r>
        <w:t xml:space="preserve"> </w:t>
      </w:r>
      <w:r w:rsidRPr="00E6490D">
        <w:t>financiamento</w:t>
      </w:r>
      <w:r>
        <w:t xml:space="preserve"> </w:t>
      </w:r>
      <w:r w:rsidRPr="00852C73">
        <w:rPr>
          <w:color w:val="000000"/>
        </w:rPr>
        <w:t>disponíveis</w:t>
      </w:r>
      <w:r>
        <w:t xml:space="preserve"> </w:t>
      </w:r>
      <w:r w:rsidRPr="00E6490D">
        <w:t>aos</w:t>
      </w:r>
      <w:r>
        <w:t xml:space="preserve"> </w:t>
      </w:r>
      <w:r w:rsidRPr="00E6490D">
        <w:t>importadores:</w:t>
      </w:r>
    </w:p>
    <w:p w14:paraId="15E0945C"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Garantia de pagamento através de carta de crédito: é a modalidade na qual o importador garante o pagamento ao exportador. Neste caso, o banco estabelece um limite de crédito ao importador;</w:t>
      </w:r>
    </w:p>
    <w:p w14:paraId="63A85247"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Importação a prazo: nesta modalidade, o pagamento de mercadoria é postergado por um determinado período. Subdivide-se em dois tipos, dependendo do agente financiador:</w:t>
      </w:r>
    </w:p>
    <w:p w14:paraId="4B696B39" w14:textId="4090BC43" w:rsidR="00353B25" w:rsidRPr="00852C73" w:rsidRDefault="00FB05D3" w:rsidP="00353B25">
      <w:pPr>
        <w:numPr>
          <w:ilvl w:val="1"/>
          <w:numId w:val="103"/>
        </w:numPr>
        <w:tabs>
          <w:tab w:val="clear" w:pos="1440"/>
          <w:tab w:val="num" w:pos="567"/>
        </w:tabs>
        <w:autoSpaceDE w:val="0"/>
        <w:autoSpaceDN w:val="0"/>
        <w:adjustRightInd w:val="0"/>
        <w:snapToGrid w:val="0"/>
        <w:spacing w:before="60" w:line="240" w:lineRule="auto"/>
        <w:ind w:left="567" w:hanging="283"/>
        <w:jc w:val="both"/>
      </w:pPr>
      <w:r>
        <w:t>“</w:t>
      </w:r>
      <w:r w:rsidR="00353B25" w:rsidRPr="00852C73">
        <w:t>Shippers usance</w:t>
      </w:r>
      <w:r>
        <w:t>”</w:t>
      </w:r>
      <w:r w:rsidR="00353B25" w:rsidRPr="00852C73">
        <w:t xml:space="preserve"> (crédito ao importador pelo exportador): o exportador disponibiliza um determinado prazo ao importador para pagamento; </w:t>
      </w:r>
      <w:proofErr w:type="gramStart"/>
      <w:r w:rsidR="00353B25" w:rsidRPr="00852C73">
        <w:t>e</w:t>
      </w:r>
      <w:proofErr w:type="gramEnd"/>
    </w:p>
    <w:p w14:paraId="26434618" w14:textId="091EB5AA" w:rsidR="00353B25" w:rsidRPr="00852C73" w:rsidRDefault="00FB05D3" w:rsidP="00353B25">
      <w:pPr>
        <w:numPr>
          <w:ilvl w:val="1"/>
          <w:numId w:val="103"/>
        </w:numPr>
        <w:tabs>
          <w:tab w:val="clear" w:pos="1440"/>
          <w:tab w:val="num" w:pos="567"/>
        </w:tabs>
        <w:autoSpaceDE w:val="0"/>
        <w:autoSpaceDN w:val="0"/>
        <w:adjustRightInd w:val="0"/>
        <w:snapToGrid w:val="0"/>
        <w:spacing w:before="60" w:line="240" w:lineRule="auto"/>
        <w:ind w:left="567" w:hanging="283"/>
        <w:jc w:val="both"/>
      </w:pPr>
      <w:r>
        <w:t>“</w:t>
      </w:r>
      <w:r w:rsidR="00353B25" w:rsidRPr="00852C73">
        <w:t>Bankers usance</w:t>
      </w:r>
      <w:r>
        <w:t>”</w:t>
      </w:r>
      <w:r w:rsidR="00353B25" w:rsidRPr="00852C73">
        <w:t xml:space="preserve"> (o banco efetua pagamento de mercadoria, frete e outras despesas no lugar do importador): um banco japonês, ou um banco estrangeiro no Japão, efetua pagamento ao exportador, ao mesmo tempo em que disponibiliza um determinado prazo ao importador para liquidação;</w:t>
      </w:r>
    </w:p>
    <w:p w14:paraId="7DE4DF21" w14:textId="33525272"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sidRPr="00852C73">
        <w:rPr>
          <w:color w:val="000000"/>
        </w:rPr>
        <w:t xml:space="preserve">Financiamento tipo </w:t>
      </w:r>
      <w:r w:rsidR="00FB05D3">
        <w:rPr>
          <w:color w:val="000000"/>
        </w:rPr>
        <w:t>“</w:t>
      </w:r>
      <w:r w:rsidRPr="00852C73">
        <w:rPr>
          <w:color w:val="000000"/>
        </w:rPr>
        <w:t>hanekaeri</w:t>
      </w:r>
      <w:r w:rsidR="00FB05D3">
        <w:rPr>
          <w:color w:val="000000"/>
        </w:rPr>
        <w:t>”</w:t>
      </w:r>
      <w:r w:rsidRPr="00852C73">
        <w:rPr>
          <w:color w:val="000000"/>
        </w:rPr>
        <w:t xml:space="preserve">: modalidade utilizada quando surge a impossibilidade de pagamento devido </w:t>
      </w:r>
      <w:r>
        <w:rPr>
          <w:color w:val="000000"/>
        </w:rPr>
        <w:t xml:space="preserve">à </w:t>
      </w:r>
      <w:r w:rsidRPr="00852C73">
        <w:rPr>
          <w:color w:val="000000"/>
        </w:rPr>
        <w:t xml:space="preserve">discrepância entre a data de liquidação de importação e a data de recebimento de vendas. Considerando-se a entrada futura de recursos originada pelas vendas, o banco estabelece novo financiamento em ienes; </w:t>
      </w:r>
      <w:proofErr w:type="gramStart"/>
      <w:r w:rsidRPr="00852C73">
        <w:rPr>
          <w:color w:val="000000"/>
        </w:rPr>
        <w:t>e</w:t>
      </w:r>
      <w:proofErr w:type="gramEnd"/>
    </w:p>
    <w:p w14:paraId="50510214" w14:textId="19ECE06F" w:rsidR="00353B25" w:rsidRPr="00852C73" w:rsidRDefault="00FB05D3" w:rsidP="00353B25">
      <w:pPr>
        <w:numPr>
          <w:ilvl w:val="0"/>
          <w:numId w:val="38"/>
        </w:numPr>
        <w:tabs>
          <w:tab w:val="clear" w:pos="567"/>
          <w:tab w:val="num" w:pos="284"/>
        </w:tabs>
        <w:autoSpaceDE w:val="0"/>
        <w:autoSpaceDN w:val="0"/>
        <w:adjustRightInd w:val="0"/>
        <w:snapToGrid w:val="0"/>
        <w:spacing w:before="60" w:line="240" w:lineRule="auto"/>
        <w:ind w:left="284" w:hanging="284"/>
        <w:jc w:val="both"/>
        <w:rPr>
          <w:color w:val="000000"/>
        </w:rPr>
      </w:pPr>
      <w:r>
        <w:rPr>
          <w:color w:val="000000"/>
        </w:rPr>
        <w:t>“</w:t>
      </w:r>
      <w:r w:rsidR="00353B25" w:rsidRPr="00852C73">
        <w:rPr>
          <w:color w:val="000000"/>
        </w:rPr>
        <w:t>Stand by credit</w:t>
      </w:r>
      <w:r>
        <w:rPr>
          <w:color w:val="000000"/>
        </w:rPr>
        <w:t>”</w:t>
      </w:r>
      <w:r w:rsidR="00353B25" w:rsidRPr="00852C73">
        <w:rPr>
          <w:color w:val="000000"/>
        </w:rPr>
        <w:t>: carta de crédito emitida para servir de garantia para financiamento no país do exportador. Um banco japonês, ou um banco estrangeiro no Japão, emite a carta de crédito em favor do banco estrangeiro no país do exportador ou ao próprio exportador para garantir as obrigações, a fim de facilitar a negociação e o financiamento.</w:t>
      </w:r>
    </w:p>
    <w:p w14:paraId="4EC9944E" w14:textId="55D388FF" w:rsidR="00353B25" w:rsidRPr="00E6490D" w:rsidRDefault="00353B25" w:rsidP="00353B25">
      <w:pPr>
        <w:tabs>
          <w:tab w:val="clear" w:pos="567"/>
        </w:tabs>
        <w:autoSpaceDE w:val="0"/>
        <w:autoSpaceDN w:val="0"/>
        <w:adjustRightInd w:val="0"/>
        <w:spacing w:before="120" w:line="240" w:lineRule="auto"/>
        <w:jc w:val="both"/>
      </w:pPr>
      <w:r w:rsidRPr="00E6490D">
        <w:t>O</w:t>
      </w:r>
      <w:r>
        <w:t xml:space="preserve"> </w:t>
      </w:r>
      <w:r w:rsidR="00FB05D3">
        <w:t>“</w:t>
      </w:r>
      <w:r w:rsidRPr="00E6490D">
        <w:t>Japan</w:t>
      </w:r>
      <w:r>
        <w:t xml:space="preserve"> </w:t>
      </w:r>
      <w:r w:rsidRPr="00E6490D">
        <w:t>Bank</w:t>
      </w:r>
      <w:r>
        <w:t xml:space="preserve"> </w:t>
      </w:r>
      <w:r w:rsidRPr="00E6490D">
        <w:t>for</w:t>
      </w:r>
      <w:r>
        <w:t xml:space="preserve"> </w:t>
      </w:r>
      <w:r w:rsidRPr="00E6490D">
        <w:t>International</w:t>
      </w:r>
      <w:r>
        <w:t xml:space="preserve"> </w:t>
      </w:r>
      <w:r w:rsidRPr="00E6490D">
        <w:t>Cooperation</w:t>
      </w:r>
      <w:r>
        <w:t xml:space="preserve"> </w:t>
      </w:r>
      <w:r w:rsidRPr="00E6490D">
        <w:t>(JBIC)</w:t>
      </w:r>
      <w:r w:rsidR="00FB05D3">
        <w:t>”</w:t>
      </w:r>
      <w:r>
        <w:t xml:space="preserve"> </w:t>
      </w:r>
      <w:r w:rsidRPr="00E6490D">
        <w:t>também</w:t>
      </w:r>
      <w:r>
        <w:t xml:space="preserve"> </w:t>
      </w:r>
      <w:r w:rsidRPr="00E6490D">
        <w:t>possui</w:t>
      </w:r>
      <w:r>
        <w:t xml:space="preserve"> </w:t>
      </w:r>
      <w:r w:rsidRPr="00E6490D">
        <w:t>operações</w:t>
      </w:r>
      <w:r>
        <w:t xml:space="preserve"> </w:t>
      </w:r>
      <w:r w:rsidRPr="00E6490D">
        <w:t>de</w:t>
      </w:r>
      <w:r>
        <w:t xml:space="preserve"> </w:t>
      </w:r>
      <w:r w:rsidRPr="00E6490D">
        <w:t>financiamento</w:t>
      </w:r>
      <w:r>
        <w:t xml:space="preserve"> </w:t>
      </w:r>
      <w:r w:rsidRPr="00E6490D">
        <w:t>à</w:t>
      </w:r>
      <w:r>
        <w:t xml:space="preserve"> </w:t>
      </w:r>
      <w:r w:rsidRPr="00E6490D">
        <w:t>importação.</w:t>
      </w:r>
      <w:r>
        <w:t xml:space="preserve"> </w:t>
      </w:r>
      <w:r w:rsidRPr="00E6490D">
        <w:t>Os</w:t>
      </w:r>
      <w:r>
        <w:t xml:space="preserve"> </w:t>
      </w:r>
      <w:r w:rsidRPr="00E6490D">
        <w:t>Empréstimos</w:t>
      </w:r>
      <w:r>
        <w:t xml:space="preserve"> </w:t>
      </w:r>
      <w:r w:rsidRPr="00E6490D">
        <w:t>para</w:t>
      </w:r>
      <w:r>
        <w:t xml:space="preserve"> </w:t>
      </w:r>
      <w:r w:rsidRPr="00E6490D">
        <w:t>Importação</w:t>
      </w:r>
      <w:r>
        <w:t xml:space="preserve"> (</w:t>
      </w:r>
      <w:r w:rsidR="00FB05D3">
        <w:t>“</w:t>
      </w:r>
      <w:r w:rsidRPr="00E6490D">
        <w:t>Import</w:t>
      </w:r>
      <w:r>
        <w:t xml:space="preserve"> </w:t>
      </w:r>
      <w:r w:rsidRPr="00E6490D">
        <w:t>Loans</w:t>
      </w:r>
      <w:r w:rsidR="00FB05D3">
        <w:t>”</w:t>
      </w:r>
      <w:r>
        <w:t xml:space="preserve">) </w:t>
      </w:r>
      <w:r w:rsidRPr="00E6490D">
        <w:t>do</w:t>
      </w:r>
      <w:r>
        <w:t xml:space="preserve"> </w:t>
      </w:r>
      <w:r w:rsidRPr="00E6490D">
        <w:t>banco</w:t>
      </w:r>
      <w:r>
        <w:t xml:space="preserve"> </w:t>
      </w:r>
      <w:r w:rsidRPr="00E6490D">
        <w:t>têm</w:t>
      </w:r>
      <w:r>
        <w:t xml:space="preserve"> </w:t>
      </w:r>
      <w:r w:rsidRPr="00E6490D">
        <w:t>por</w:t>
      </w:r>
      <w:r>
        <w:t xml:space="preserve"> </w:t>
      </w:r>
      <w:r w:rsidRPr="00E6490D">
        <w:t>finalidade</w:t>
      </w:r>
      <w:r>
        <w:t xml:space="preserve"> </w:t>
      </w:r>
      <w:r w:rsidRPr="00E6490D">
        <w:t>prover</w:t>
      </w:r>
      <w:r>
        <w:t xml:space="preserve"> </w:t>
      </w:r>
      <w:r w:rsidRPr="00E6490D">
        <w:t>o</w:t>
      </w:r>
      <w:r>
        <w:t xml:space="preserve"> </w:t>
      </w:r>
      <w:r w:rsidRPr="00E6490D">
        <w:t>apoio</w:t>
      </w:r>
      <w:r>
        <w:t xml:space="preserve"> </w:t>
      </w:r>
      <w:r w:rsidRPr="00E6490D">
        <w:t>necessário</w:t>
      </w:r>
      <w:r>
        <w:t xml:space="preserve"> </w:t>
      </w:r>
      <w:r w:rsidRPr="00E6490D">
        <w:t>às</w:t>
      </w:r>
      <w:r>
        <w:t xml:space="preserve"> </w:t>
      </w:r>
      <w:r w:rsidRPr="00E6490D">
        <w:t>empresas</w:t>
      </w:r>
      <w:r>
        <w:t xml:space="preserve"> </w:t>
      </w:r>
      <w:r w:rsidRPr="00E6490D">
        <w:t>japonesas</w:t>
      </w:r>
      <w:r>
        <w:t xml:space="preserve"> </w:t>
      </w:r>
      <w:r w:rsidRPr="00E6490D">
        <w:t>para</w:t>
      </w:r>
      <w:r>
        <w:t xml:space="preserve"> </w:t>
      </w:r>
      <w:r w:rsidRPr="00E6490D">
        <w:t>a</w:t>
      </w:r>
      <w:r>
        <w:t xml:space="preserve"> </w:t>
      </w:r>
      <w:r w:rsidRPr="00E6490D">
        <w:t>importação</w:t>
      </w:r>
      <w:r>
        <w:t xml:space="preserve"> </w:t>
      </w:r>
      <w:r w:rsidRPr="00E6490D">
        <w:t>de</w:t>
      </w:r>
      <w:r>
        <w:t xml:space="preserve"> </w:t>
      </w:r>
      <w:r w:rsidRPr="00E6490D">
        <w:t>recursos</w:t>
      </w:r>
      <w:r>
        <w:t xml:space="preserve"> </w:t>
      </w:r>
      <w:r w:rsidRPr="00E6490D">
        <w:t>naturais.</w:t>
      </w:r>
      <w:r>
        <w:t xml:space="preserve"> </w:t>
      </w:r>
      <w:r w:rsidRPr="00E6490D">
        <w:t>O</w:t>
      </w:r>
      <w:r>
        <w:t xml:space="preserve"> </w:t>
      </w:r>
      <w:r w:rsidRPr="00E6490D">
        <w:t>financiamento</w:t>
      </w:r>
      <w:r>
        <w:t xml:space="preserve"> </w:t>
      </w:r>
      <w:r w:rsidRPr="00E6490D">
        <w:t>é</w:t>
      </w:r>
      <w:r>
        <w:t xml:space="preserve"> </w:t>
      </w:r>
      <w:r w:rsidRPr="00E6490D">
        <w:t>extensivo</w:t>
      </w:r>
      <w:r>
        <w:t xml:space="preserve"> </w:t>
      </w:r>
      <w:r w:rsidRPr="00E6490D">
        <w:t>tanto</w:t>
      </w:r>
      <w:r>
        <w:t xml:space="preserve"> </w:t>
      </w:r>
      <w:r w:rsidRPr="00E6490D">
        <w:t>ao</w:t>
      </w:r>
      <w:r>
        <w:t xml:space="preserve"> </w:t>
      </w:r>
      <w:r w:rsidRPr="00E6490D">
        <w:t>importador</w:t>
      </w:r>
      <w:r>
        <w:t xml:space="preserve"> </w:t>
      </w:r>
      <w:r w:rsidRPr="00E6490D">
        <w:t>japonês</w:t>
      </w:r>
      <w:r>
        <w:t xml:space="preserve"> </w:t>
      </w:r>
      <w:r w:rsidRPr="00E6490D">
        <w:t>como</w:t>
      </w:r>
      <w:r>
        <w:t xml:space="preserve"> </w:t>
      </w:r>
      <w:r w:rsidRPr="00E6490D">
        <w:t>também</w:t>
      </w:r>
      <w:r>
        <w:t xml:space="preserve"> </w:t>
      </w:r>
      <w:r w:rsidRPr="00E6490D">
        <w:t>ao</w:t>
      </w:r>
      <w:r>
        <w:t xml:space="preserve"> </w:t>
      </w:r>
      <w:r w:rsidRPr="00E6490D">
        <w:t>exportador</w:t>
      </w:r>
      <w:r>
        <w:t xml:space="preserve"> </w:t>
      </w:r>
      <w:r w:rsidRPr="00E6490D">
        <w:t>estrangeiro.</w:t>
      </w:r>
      <w:r>
        <w:t xml:space="preserve"> </w:t>
      </w:r>
    </w:p>
    <w:p w14:paraId="264B426A" w14:textId="53E11FFC" w:rsidR="00353B25" w:rsidRPr="00E6490D" w:rsidRDefault="00353B25" w:rsidP="00353B25">
      <w:pPr>
        <w:tabs>
          <w:tab w:val="clear" w:pos="567"/>
        </w:tabs>
        <w:autoSpaceDE w:val="0"/>
        <w:autoSpaceDN w:val="0"/>
        <w:adjustRightInd w:val="0"/>
        <w:spacing w:before="120" w:line="240" w:lineRule="auto"/>
        <w:jc w:val="both"/>
      </w:pPr>
      <w:r w:rsidRPr="00E6490D">
        <w:lastRenderedPageBreak/>
        <w:t>Cabe</w:t>
      </w:r>
      <w:r>
        <w:t xml:space="preserve"> </w:t>
      </w:r>
      <w:r w:rsidRPr="00E6490D">
        <w:t>ainda</w:t>
      </w:r>
      <w:r>
        <w:t xml:space="preserve"> </w:t>
      </w:r>
      <w:r w:rsidRPr="00E6490D">
        <w:t>mencionar</w:t>
      </w:r>
      <w:r>
        <w:t xml:space="preserve"> </w:t>
      </w:r>
      <w:r w:rsidRPr="00E6490D">
        <w:t>o</w:t>
      </w:r>
      <w:r>
        <w:t xml:space="preserve"> </w:t>
      </w:r>
      <w:r w:rsidRPr="00E6490D">
        <w:t>importante</w:t>
      </w:r>
      <w:r>
        <w:t xml:space="preserve"> </w:t>
      </w:r>
      <w:r w:rsidRPr="00E6490D">
        <w:t>papel</w:t>
      </w:r>
      <w:r>
        <w:t xml:space="preserve"> </w:t>
      </w:r>
      <w:r w:rsidRPr="00E6490D">
        <w:t>das</w:t>
      </w:r>
      <w:r>
        <w:t xml:space="preserve"> </w:t>
      </w:r>
      <w:r w:rsidRPr="00E6490D">
        <w:t>empresas</w:t>
      </w:r>
      <w:r>
        <w:t xml:space="preserve"> </w:t>
      </w:r>
      <w:r w:rsidRPr="00E6490D">
        <w:t>de</w:t>
      </w:r>
      <w:r>
        <w:t xml:space="preserve"> </w:t>
      </w:r>
      <w:r w:rsidR="00FB05D3">
        <w:t>“</w:t>
      </w:r>
      <w:r w:rsidRPr="00E6490D">
        <w:t>tradings</w:t>
      </w:r>
      <w:r w:rsidR="00FB05D3">
        <w:t>”</w:t>
      </w:r>
      <w:r>
        <w:t xml:space="preserve"> </w:t>
      </w:r>
      <w:r w:rsidRPr="00E6490D">
        <w:t>no</w:t>
      </w:r>
      <w:r>
        <w:t xml:space="preserve"> </w:t>
      </w:r>
      <w:r w:rsidRPr="00E6490D">
        <w:t>financiamento</w:t>
      </w:r>
      <w:r>
        <w:t xml:space="preserve"> </w:t>
      </w:r>
      <w:r w:rsidRPr="00E6490D">
        <w:t>das</w:t>
      </w:r>
      <w:r>
        <w:t xml:space="preserve"> </w:t>
      </w:r>
      <w:r w:rsidRPr="00E6490D">
        <w:t>importações,</w:t>
      </w:r>
      <w:r>
        <w:t xml:space="preserve"> </w:t>
      </w:r>
      <w:r w:rsidRPr="00E6490D">
        <w:t>por</w:t>
      </w:r>
      <w:r>
        <w:t xml:space="preserve"> </w:t>
      </w:r>
      <w:r w:rsidRPr="00E6490D">
        <w:t>suas</w:t>
      </w:r>
      <w:r>
        <w:t xml:space="preserve"> </w:t>
      </w:r>
      <w:r w:rsidRPr="00E6490D">
        <w:t>estreitas</w:t>
      </w:r>
      <w:r>
        <w:t xml:space="preserve"> </w:t>
      </w:r>
      <w:r w:rsidRPr="00E6490D">
        <w:t>ligações</w:t>
      </w:r>
      <w:r>
        <w:t xml:space="preserve"> </w:t>
      </w:r>
      <w:r w:rsidRPr="00E6490D">
        <w:t>com</w:t>
      </w:r>
      <w:r>
        <w:t xml:space="preserve"> </w:t>
      </w:r>
      <w:r w:rsidRPr="00E6490D">
        <w:t>os</w:t>
      </w:r>
      <w:r>
        <w:t xml:space="preserve"> </w:t>
      </w:r>
      <w:r w:rsidRPr="00E6490D">
        <w:t>bancos</w:t>
      </w:r>
      <w:r>
        <w:t xml:space="preserve"> </w:t>
      </w:r>
      <w:r w:rsidRPr="00E6490D">
        <w:t>comerciais</w:t>
      </w:r>
      <w:r>
        <w:t xml:space="preserve"> </w:t>
      </w:r>
      <w:r w:rsidRPr="00E6490D">
        <w:t>japoneses.</w:t>
      </w:r>
      <w:r>
        <w:t xml:space="preserve"> </w:t>
      </w:r>
      <w:r w:rsidRPr="00E6490D">
        <w:t>Na</w:t>
      </w:r>
      <w:r>
        <w:t xml:space="preserve"> </w:t>
      </w:r>
      <w:r w:rsidRPr="00E6490D">
        <w:t>importação</w:t>
      </w:r>
      <w:r>
        <w:t xml:space="preserve"> </w:t>
      </w:r>
      <w:r w:rsidRPr="00E6490D">
        <w:t>por</w:t>
      </w:r>
      <w:r>
        <w:t xml:space="preserve"> </w:t>
      </w:r>
      <w:r w:rsidRPr="00E6490D">
        <w:t>conta</w:t>
      </w:r>
      <w:r>
        <w:t xml:space="preserve"> </w:t>
      </w:r>
      <w:r w:rsidRPr="00E6490D">
        <w:t>própria,</w:t>
      </w:r>
      <w:r>
        <w:t xml:space="preserve"> </w:t>
      </w:r>
      <w:r w:rsidRPr="00E6490D">
        <w:t>pagam</w:t>
      </w:r>
      <w:r>
        <w:t xml:space="preserve"> </w:t>
      </w:r>
      <w:r w:rsidRPr="00E6490D">
        <w:t>a</w:t>
      </w:r>
      <w:r>
        <w:t xml:space="preserve"> </w:t>
      </w:r>
      <w:r w:rsidRPr="00E6490D">
        <w:t>mercadoria</w:t>
      </w:r>
      <w:r>
        <w:t xml:space="preserve"> </w:t>
      </w:r>
      <w:r w:rsidRPr="00E6490D">
        <w:t>à</w:t>
      </w:r>
      <w:r>
        <w:t xml:space="preserve"> </w:t>
      </w:r>
      <w:r w:rsidRPr="00E6490D">
        <w:t>vista,</w:t>
      </w:r>
      <w:r>
        <w:t xml:space="preserve"> </w:t>
      </w:r>
      <w:r w:rsidRPr="00E6490D">
        <w:t>geralmente</w:t>
      </w:r>
      <w:r>
        <w:t xml:space="preserve"> </w:t>
      </w:r>
      <w:r w:rsidRPr="00E6490D">
        <w:t>por</w:t>
      </w:r>
      <w:r>
        <w:t xml:space="preserve"> </w:t>
      </w:r>
      <w:r w:rsidRPr="00E6490D">
        <w:t>meio</w:t>
      </w:r>
      <w:r>
        <w:t xml:space="preserve"> </w:t>
      </w:r>
      <w:r w:rsidRPr="00E6490D">
        <w:t>de</w:t>
      </w:r>
      <w:r>
        <w:t xml:space="preserve"> </w:t>
      </w:r>
      <w:r w:rsidRPr="00E6490D">
        <w:t>Carta</w:t>
      </w:r>
      <w:r>
        <w:t xml:space="preserve"> </w:t>
      </w:r>
      <w:r w:rsidRPr="00E6490D">
        <w:t>de</w:t>
      </w:r>
      <w:r>
        <w:t xml:space="preserve"> </w:t>
      </w:r>
      <w:r w:rsidRPr="00E6490D">
        <w:t>Crédito,</w:t>
      </w:r>
      <w:r>
        <w:t xml:space="preserve"> </w:t>
      </w:r>
      <w:r w:rsidRPr="00E6490D">
        <w:t>para</w:t>
      </w:r>
      <w:r>
        <w:t xml:space="preserve"> </w:t>
      </w:r>
      <w:r w:rsidRPr="00E6490D">
        <w:t>revendê-la</w:t>
      </w:r>
      <w:r>
        <w:t xml:space="preserve"> </w:t>
      </w:r>
      <w:r w:rsidRPr="00E6490D">
        <w:t>depois</w:t>
      </w:r>
      <w:r>
        <w:t xml:space="preserve"> </w:t>
      </w:r>
      <w:r w:rsidRPr="00E6490D">
        <w:t>aos</w:t>
      </w:r>
      <w:r>
        <w:t xml:space="preserve"> </w:t>
      </w:r>
      <w:r w:rsidRPr="00E6490D">
        <w:t>atacadistas</w:t>
      </w:r>
      <w:r>
        <w:t xml:space="preserve"> </w:t>
      </w:r>
      <w:r w:rsidRPr="00E6490D">
        <w:t>e</w:t>
      </w:r>
      <w:r>
        <w:t xml:space="preserve"> </w:t>
      </w:r>
      <w:r w:rsidRPr="00E6490D">
        <w:t>varejistas,</w:t>
      </w:r>
      <w:r>
        <w:t xml:space="preserve"> </w:t>
      </w:r>
      <w:r w:rsidRPr="00E6490D">
        <w:t>concedendo-lhes</w:t>
      </w:r>
      <w:r>
        <w:t xml:space="preserve"> </w:t>
      </w:r>
      <w:r w:rsidRPr="00E6490D">
        <w:t>prazo</w:t>
      </w:r>
      <w:r>
        <w:t xml:space="preserve"> </w:t>
      </w:r>
      <w:r w:rsidRPr="00E6490D">
        <w:t>para</w:t>
      </w:r>
      <w:r>
        <w:t xml:space="preserve"> </w:t>
      </w:r>
      <w:r w:rsidRPr="00E6490D">
        <w:t>o</w:t>
      </w:r>
      <w:r>
        <w:t xml:space="preserve"> </w:t>
      </w:r>
      <w:r w:rsidRPr="00E6490D">
        <w:t>pagamento.</w:t>
      </w:r>
      <w:r>
        <w:t xml:space="preserve"> </w:t>
      </w:r>
      <w:r w:rsidRPr="00E6490D">
        <w:t>Esse</w:t>
      </w:r>
      <w:r>
        <w:t xml:space="preserve"> </w:t>
      </w:r>
      <w:r w:rsidRPr="00E6490D">
        <w:t>tipo</w:t>
      </w:r>
      <w:r>
        <w:t xml:space="preserve"> </w:t>
      </w:r>
      <w:r w:rsidRPr="00E6490D">
        <w:t>de</w:t>
      </w:r>
      <w:r>
        <w:t xml:space="preserve"> </w:t>
      </w:r>
      <w:r w:rsidRPr="00E6490D">
        <w:t>empréstimo,</w:t>
      </w:r>
      <w:r>
        <w:t xml:space="preserve"> </w:t>
      </w:r>
      <w:r w:rsidRPr="00E6490D">
        <w:t>normalmente</w:t>
      </w:r>
      <w:r>
        <w:t xml:space="preserve"> </w:t>
      </w:r>
      <w:r w:rsidRPr="00E6490D">
        <w:t>em curto prazo,</w:t>
      </w:r>
      <w:r>
        <w:t xml:space="preserve"> </w:t>
      </w:r>
      <w:r w:rsidRPr="00E6490D">
        <w:t>é</w:t>
      </w:r>
      <w:r>
        <w:t xml:space="preserve"> </w:t>
      </w:r>
      <w:r w:rsidRPr="00E6490D">
        <w:t>muito</w:t>
      </w:r>
      <w:r>
        <w:t xml:space="preserve"> </w:t>
      </w:r>
      <w:r w:rsidRPr="00E6490D">
        <w:t>importante</w:t>
      </w:r>
      <w:r>
        <w:t xml:space="preserve"> </w:t>
      </w:r>
      <w:r w:rsidRPr="00E6490D">
        <w:t>do</w:t>
      </w:r>
      <w:r>
        <w:t xml:space="preserve"> </w:t>
      </w:r>
      <w:r w:rsidRPr="00E6490D">
        <w:t>ponto</w:t>
      </w:r>
      <w:r>
        <w:t xml:space="preserve"> </w:t>
      </w:r>
      <w:r w:rsidRPr="00E6490D">
        <w:t>de</w:t>
      </w:r>
      <w:r>
        <w:t xml:space="preserve"> </w:t>
      </w:r>
      <w:r w:rsidRPr="00E6490D">
        <w:t>vista</w:t>
      </w:r>
      <w:r>
        <w:t xml:space="preserve"> </w:t>
      </w:r>
      <w:r w:rsidRPr="00E6490D">
        <w:t>do</w:t>
      </w:r>
      <w:r>
        <w:t xml:space="preserve"> </w:t>
      </w:r>
      <w:r w:rsidRPr="00E6490D">
        <w:t>capital</w:t>
      </w:r>
      <w:r>
        <w:t xml:space="preserve"> </w:t>
      </w:r>
      <w:r w:rsidRPr="00E6490D">
        <w:t>de</w:t>
      </w:r>
      <w:r>
        <w:t xml:space="preserve"> </w:t>
      </w:r>
      <w:r w:rsidRPr="00E6490D">
        <w:t>giro.</w:t>
      </w:r>
    </w:p>
    <w:p w14:paraId="303F9A53" w14:textId="77777777" w:rsidR="00353B25" w:rsidRPr="00E6490D" w:rsidRDefault="00353B25" w:rsidP="00353B25">
      <w:pPr>
        <w:tabs>
          <w:tab w:val="clear" w:pos="567"/>
        </w:tabs>
        <w:autoSpaceDE w:val="0"/>
        <w:autoSpaceDN w:val="0"/>
        <w:adjustRightInd w:val="0"/>
        <w:spacing w:before="120" w:line="240" w:lineRule="auto"/>
        <w:jc w:val="both"/>
      </w:pPr>
      <w:r w:rsidRPr="00E6490D">
        <w:t>As</w:t>
      </w:r>
      <w:r>
        <w:t xml:space="preserve"> </w:t>
      </w:r>
      <w:r w:rsidRPr="00E6490D">
        <w:t>seguintes</w:t>
      </w:r>
      <w:r>
        <w:t xml:space="preserve"> </w:t>
      </w:r>
      <w:r w:rsidRPr="00E6490D">
        <w:t>instituições</w:t>
      </w:r>
      <w:r>
        <w:t xml:space="preserve"> </w:t>
      </w:r>
      <w:r w:rsidRPr="00E6490D">
        <w:t>prestam</w:t>
      </w:r>
      <w:r>
        <w:t xml:space="preserve"> </w:t>
      </w:r>
      <w:r w:rsidRPr="00E6490D">
        <w:t>serviços</w:t>
      </w:r>
      <w:r>
        <w:t xml:space="preserve"> </w:t>
      </w:r>
      <w:r w:rsidRPr="00E6490D">
        <w:t>de</w:t>
      </w:r>
      <w:r>
        <w:t xml:space="preserve"> </w:t>
      </w:r>
      <w:r w:rsidRPr="00E6490D">
        <w:t>apoio</w:t>
      </w:r>
      <w:r>
        <w:t xml:space="preserve"> </w:t>
      </w:r>
      <w:r w:rsidRPr="00E6490D">
        <w:t>ou</w:t>
      </w:r>
      <w:r>
        <w:t xml:space="preserve"> </w:t>
      </w:r>
      <w:r w:rsidRPr="00E6490D">
        <w:t>disponibilizam</w:t>
      </w:r>
      <w:r>
        <w:t xml:space="preserve"> </w:t>
      </w:r>
      <w:r w:rsidRPr="00E6490D">
        <w:t>informações</w:t>
      </w:r>
      <w:r>
        <w:t xml:space="preserve"> </w:t>
      </w:r>
      <w:r w:rsidRPr="00E6490D">
        <w:t>às</w:t>
      </w:r>
      <w:r>
        <w:t xml:space="preserve"> </w:t>
      </w:r>
      <w:r w:rsidRPr="00E6490D">
        <w:t>empresas</w:t>
      </w:r>
      <w:r>
        <w:t xml:space="preserve"> </w:t>
      </w:r>
      <w:r w:rsidRPr="00E6490D">
        <w:t>japonesas</w:t>
      </w:r>
      <w:r>
        <w:t xml:space="preserve"> </w:t>
      </w:r>
      <w:r w:rsidRPr="00E6490D">
        <w:t>para</w:t>
      </w:r>
      <w:r>
        <w:t xml:space="preserve"> </w:t>
      </w:r>
      <w:r w:rsidRPr="00E6490D">
        <w:t>fins</w:t>
      </w:r>
      <w:r>
        <w:t xml:space="preserve"> </w:t>
      </w:r>
      <w:r w:rsidRPr="00E6490D">
        <w:t>de</w:t>
      </w:r>
      <w:r>
        <w:t xml:space="preserve"> </w:t>
      </w:r>
      <w:r w:rsidRPr="00E6490D">
        <w:t>obtenção</w:t>
      </w:r>
      <w:r>
        <w:t xml:space="preserve"> </w:t>
      </w:r>
      <w:r w:rsidRPr="00E6490D">
        <w:t>de</w:t>
      </w:r>
      <w:r>
        <w:t xml:space="preserve"> </w:t>
      </w:r>
      <w:r w:rsidRPr="00E6490D">
        <w:t>linhas</w:t>
      </w:r>
      <w:r>
        <w:t xml:space="preserve"> </w:t>
      </w:r>
      <w:r w:rsidRPr="00E6490D">
        <w:t>de</w:t>
      </w:r>
      <w:r>
        <w:t xml:space="preserve"> </w:t>
      </w:r>
      <w:r w:rsidRPr="00E6490D">
        <w:t>crédito</w:t>
      </w:r>
      <w:r>
        <w:t xml:space="preserve"> </w:t>
      </w:r>
      <w:r w:rsidRPr="00E6490D">
        <w:t>e</w:t>
      </w:r>
      <w:r>
        <w:t xml:space="preserve"> </w:t>
      </w:r>
      <w:r w:rsidRPr="00E6490D">
        <w:t>investimentos:</w:t>
      </w:r>
    </w:p>
    <w:p w14:paraId="13103660"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358" w:hanging="284"/>
        <w:rPr>
          <w:lang w:val="en-US"/>
        </w:rPr>
      </w:pPr>
      <w:r w:rsidRPr="00852C73">
        <w:rPr>
          <w:color w:val="000000"/>
          <w:lang w:val="en-US"/>
        </w:rPr>
        <w:t>Japan</w:t>
      </w:r>
      <w:r w:rsidRPr="00852C73">
        <w:rPr>
          <w:lang w:val="en-US"/>
        </w:rPr>
        <w:t xml:space="preserve"> Bank for International Corporation (JBIC)</w:t>
      </w:r>
      <w:r w:rsidRPr="00852C73">
        <w:rPr>
          <w:lang w:val="en-US"/>
        </w:rPr>
        <w:br/>
      </w:r>
      <w:hyperlink r:id="rId119" w:history="1">
        <w:r w:rsidRPr="00852C73">
          <w:rPr>
            <w:lang w:val="en-US"/>
          </w:rPr>
          <w:t>https://www.jbic.go.jp/en/support-menu/import.html</w:t>
        </w:r>
      </w:hyperlink>
    </w:p>
    <w:p w14:paraId="7002BAA4" w14:textId="77777777" w:rsidR="00353B25" w:rsidRPr="00A5352B" w:rsidRDefault="00353B25" w:rsidP="00353B25">
      <w:pPr>
        <w:numPr>
          <w:ilvl w:val="0"/>
          <w:numId w:val="38"/>
        </w:numPr>
        <w:tabs>
          <w:tab w:val="clear" w:pos="567"/>
          <w:tab w:val="num" w:pos="284"/>
        </w:tabs>
        <w:autoSpaceDE w:val="0"/>
        <w:autoSpaceDN w:val="0"/>
        <w:adjustRightInd w:val="0"/>
        <w:snapToGrid w:val="0"/>
        <w:spacing w:before="60" w:line="240" w:lineRule="auto"/>
        <w:ind w:left="358" w:hanging="284"/>
        <w:rPr>
          <w:lang w:val="fr-FR"/>
        </w:rPr>
      </w:pPr>
      <w:r w:rsidRPr="00A5352B">
        <w:rPr>
          <w:color w:val="000000"/>
          <w:lang w:val="fr-FR"/>
        </w:rPr>
        <w:t>Japan</w:t>
      </w:r>
      <w:r w:rsidRPr="00A5352B">
        <w:rPr>
          <w:lang w:val="fr-FR"/>
        </w:rPr>
        <w:t xml:space="preserve"> Finance Corporation</w:t>
      </w:r>
      <w:r w:rsidRPr="00A5352B">
        <w:rPr>
          <w:lang w:val="fr-FR"/>
        </w:rPr>
        <w:br/>
        <w:t>http://www.jfc.go.jp/n/english/index.html</w:t>
      </w:r>
    </w:p>
    <w:p w14:paraId="33BF2781" w14:textId="77777777" w:rsidR="00353B25" w:rsidRPr="00852C73" w:rsidRDefault="00353B25" w:rsidP="00353B25">
      <w:pPr>
        <w:numPr>
          <w:ilvl w:val="0"/>
          <w:numId w:val="38"/>
        </w:numPr>
        <w:tabs>
          <w:tab w:val="clear" w:pos="567"/>
          <w:tab w:val="num" w:pos="284"/>
        </w:tabs>
        <w:autoSpaceDE w:val="0"/>
        <w:autoSpaceDN w:val="0"/>
        <w:adjustRightInd w:val="0"/>
        <w:snapToGrid w:val="0"/>
        <w:spacing w:before="60" w:line="240" w:lineRule="auto"/>
        <w:ind w:left="358" w:hanging="284"/>
        <w:rPr>
          <w:lang w:val="en-US"/>
        </w:rPr>
      </w:pPr>
      <w:r w:rsidRPr="00852C73">
        <w:rPr>
          <w:color w:val="000000"/>
          <w:lang w:val="en-US"/>
        </w:rPr>
        <w:t>Shoko</w:t>
      </w:r>
      <w:r w:rsidRPr="00852C73">
        <w:rPr>
          <w:lang w:val="en-US"/>
        </w:rPr>
        <w:t xml:space="preserve"> Chukin Bank</w:t>
      </w:r>
      <w:r w:rsidRPr="00852C73">
        <w:rPr>
          <w:lang w:val="en-US"/>
        </w:rPr>
        <w:br/>
      </w:r>
      <w:hyperlink r:id="rId120" w:history="1">
        <w:r w:rsidRPr="00852C73">
          <w:rPr>
            <w:lang w:val="en-US"/>
          </w:rPr>
          <w:t>https://www.shokochukin.co.jp/english/</w:t>
        </w:r>
      </w:hyperlink>
    </w:p>
    <w:p w14:paraId="475B585A" w14:textId="77777777" w:rsidR="00353B25" w:rsidRDefault="00353B25" w:rsidP="00353B25">
      <w:pPr>
        <w:numPr>
          <w:ilvl w:val="0"/>
          <w:numId w:val="38"/>
        </w:numPr>
        <w:tabs>
          <w:tab w:val="clear" w:pos="567"/>
          <w:tab w:val="num" w:pos="284"/>
        </w:tabs>
        <w:autoSpaceDE w:val="0"/>
        <w:autoSpaceDN w:val="0"/>
        <w:adjustRightInd w:val="0"/>
        <w:snapToGrid w:val="0"/>
        <w:spacing w:before="60" w:line="240" w:lineRule="auto"/>
        <w:ind w:left="358" w:hanging="284"/>
        <w:rPr>
          <w:lang w:val="en-US"/>
        </w:rPr>
      </w:pPr>
      <w:r w:rsidRPr="00852C73">
        <w:rPr>
          <w:color w:val="000000"/>
          <w:lang w:val="en-US"/>
        </w:rPr>
        <w:t>Japan</w:t>
      </w:r>
      <w:r w:rsidRPr="00852C73">
        <w:rPr>
          <w:lang w:val="en-US"/>
        </w:rPr>
        <w:t xml:space="preserve"> Federation of Credit Guarantee Corporations</w:t>
      </w:r>
      <w:r w:rsidRPr="00852C73">
        <w:rPr>
          <w:lang w:val="en-US"/>
        </w:rPr>
        <w:br/>
      </w:r>
      <w:hyperlink r:id="rId121" w:history="1">
        <w:r w:rsidRPr="00852C73">
          <w:rPr>
            <w:lang w:val="en-US"/>
          </w:rPr>
          <w:t>https://www.zenshinhoren.or.jp/english/</w:t>
        </w:r>
      </w:hyperlink>
    </w:p>
    <w:p w14:paraId="16596265" w14:textId="77777777" w:rsidR="00353B25" w:rsidRPr="00852C73" w:rsidRDefault="00353B25" w:rsidP="00353B25">
      <w:pPr>
        <w:tabs>
          <w:tab w:val="clear" w:pos="567"/>
        </w:tabs>
        <w:autoSpaceDE w:val="0"/>
        <w:autoSpaceDN w:val="0"/>
        <w:adjustRightInd w:val="0"/>
        <w:spacing w:before="120" w:line="240" w:lineRule="auto"/>
        <w:jc w:val="both"/>
        <w:rPr>
          <w:lang w:val="en-US"/>
        </w:rPr>
      </w:pPr>
    </w:p>
    <w:p w14:paraId="7E206D2B" w14:textId="77777777" w:rsidR="00353B25" w:rsidRPr="00852C73" w:rsidRDefault="00353B25" w:rsidP="00353B25">
      <w:pPr>
        <w:pStyle w:val="Heading3"/>
        <w:numPr>
          <w:ilvl w:val="0"/>
          <w:numId w:val="24"/>
        </w:numPr>
        <w:tabs>
          <w:tab w:val="clear" w:pos="567"/>
          <w:tab w:val="clear" w:pos="930"/>
          <w:tab w:val="num" w:pos="426"/>
        </w:tabs>
        <w:spacing w:before="240" w:after="0" w:line="240" w:lineRule="auto"/>
        <w:ind w:left="426" w:hanging="426"/>
        <w:rPr>
          <w:b/>
          <w:lang w:val="pt-BR"/>
        </w:rPr>
      </w:pPr>
      <w:bookmarkStart w:id="237" w:name="_Toc105064574"/>
      <w:r w:rsidRPr="00852C73">
        <w:rPr>
          <w:b/>
          <w:lang w:val="pt-BR"/>
        </w:rPr>
        <w:t>Litígios e arbitragem comercial</w:t>
      </w:r>
      <w:bookmarkEnd w:id="237"/>
    </w:p>
    <w:p w14:paraId="3D08F877"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Aspectos gerais</w:t>
      </w:r>
    </w:p>
    <w:p w14:paraId="1C30D203" w14:textId="77777777" w:rsidR="00353B25" w:rsidRDefault="00353B25" w:rsidP="00353B25">
      <w:pPr>
        <w:tabs>
          <w:tab w:val="clear" w:pos="567"/>
        </w:tabs>
        <w:autoSpaceDE w:val="0"/>
        <w:autoSpaceDN w:val="0"/>
        <w:adjustRightInd w:val="0"/>
        <w:spacing w:before="120" w:line="240" w:lineRule="auto"/>
        <w:jc w:val="both"/>
      </w:pPr>
      <w:r w:rsidRPr="00E6490D">
        <w:t>O</w:t>
      </w:r>
      <w:r>
        <w:t xml:space="preserve"> </w:t>
      </w:r>
      <w:r w:rsidRPr="00E6490D">
        <w:t>recurso</w:t>
      </w:r>
      <w:r>
        <w:t xml:space="preserve"> </w:t>
      </w:r>
      <w:r w:rsidRPr="00E6490D">
        <w:t>à</w:t>
      </w:r>
      <w:r>
        <w:t xml:space="preserve"> </w:t>
      </w:r>
      <w:r w:rsidRPr="00E6490D">
        <w:t>Justiça</w:t>
      </w:r>
      <w:r>
        <w:t xml:space="preserve"> </w:t>
      </w:r>
      <w:r w:rsidRPr="00E6490D">
        <w:t>é</w:t>
      </w:r>
      <w:r>
        <w:t xml:space="preserve"> </w:t>
      </w:r>
      <w:r w:rsidRPr="00E6490D">
        <w:t>relativamente</w:t>
      </w:r>
      <w:r>
        <w:t xml:space="preserve"> </w:t>
      </w:r>
      <w:r w:rsidRPr="00E6490D">
        <w:t>raro</w:t>
      </w:r>
      <w:r>
        <w:t xml:space="preserve"> </w:t>
      </w:r>
      <w:r w:rsidRPr="00E6490D">
        <w:t>no</w:t>
      </w:r>
      <w:r>
        <w:t xml:space="preserve"> </w:t>
      </w:r>
      <w:r w:rsidRPr="00E6490D">
        <w:t>Japão</w:t>
      </w:r>
      <w:r>
        <w:t xml:space="preserve"> </w:t>
      </w:r>
      <w:r w:rsidRPr="00E6490D">
        <w:t>em</w:t>
      </w:r>
      <w:r>
        <w:t xml:space="preserve"> </w:t>
      </w:r>
      <w:r w:rsidRPr="00E6490D">
        <w:t>comparação</w:t>
      </w:r>
      <w:r>
        <w:t xml:space="preserve"> </w:t>
      </w:r>
      <w:r w:rsidRPr="00E6490D">
        <w:t>ao</w:t>
      </w:r>
      <w:r>
        <w:t xml:space="preserve"> </w:t>
      </w:r>
      <w:r w:rsidRPr="00E6490D">
        <w:t>que</w:t>
      </w:r>
      <w:r>
        <w:t xml:space="preserve"> </w:t>
      </w:r>
      <w:r w:rsidRPr="00E6490D">
        <w:t>ocorre</w:t>
      </w:r>
      <w:r>
        <w:t xml:space="preserve"> </w:t>
      </w:r>
      <w:r w:rsidRPr="00E6490D">
        <w:t>em</w:t>
      </w:r>
      <w:r>
        <w:t xml:space="preserve"> </w:t>
      </w:r>
      <w:r w:rsidRPr="00E6490D">
        <w:t>outros</w:t>
      </w:r>
      <w:r>
        <w:t xml:space="preserve"> </w:t>
      </w:r>
      <w:r w:rsidRPr="00E6490D">
        <w:t>países.</w:t>
      </w:r>
      <w:r>
        <w:t xml:space="preserve"> </w:t>
      </w:r>
      <w:r w:rsidRPr="00E6490D">
        <w:t>Em</w:t>
      </w:r>
      <w:r>
        <w:t xml:space="preserve"> </w:t>
      </w:r>
      <w:r w:rsidRPr="00E6490D">
        <w:t>caso</w:t>
      </w:r>
      <w:r>
        <w:t xml:space="preserve"> </w:t>
      </w:r>
      <w:r w:rsidRPr="00E6490D">
        <w:t>de</w:t>
      </w:r>
      <w:r>
        <w:t xml:space="preserve"> </w:t>
      </w:r>
      <w:r w:rsidRPr="00E6490D">
        <w:t>disputas,</w:t>
      </w:r>
      <w:r>
        <w:t xml:space="preserve"> </w:t>
      </w:r>
      <w:r w:rsidRPr="00E6490D">
        <w:t>normalmente</w:t>
      </w:r>
      <w:r>
        <w:t xml:space="preserve"> </w:t>
      </w:r>
      <w:r w:rsidRPr="00E6490D">
        <w:t>as</w:t>
      </w:r>
      <w:r>
        <w:t xml:space="preserve"> </w:t>
      </w:r>
      <w:r w:rsidRPr="00E6490D">
        <w:t>partes</w:t>
      </w:r>
      <w:r>
        <w:t xml:space="preserve"> </w:t>
      </w:r>
      <w:r w:rsidRPr="00E6490D">
        <w:t>envolvidas</w:t>
      </w:r>
      <w:r>
        <w:t xml:space="preserve"> </w:t>
      </w:r>
      <w:r w:rsidRPr="00E6490D">
        <w:t>procuram</w:t>
      </w:r>
      <w:r>
        <w:t xml:space="preserve"> </w:t>
      </w:r>
      <w:r w:rsidRPr="00E6490D">
        <w:t>resolver</w:t>
      </w:r>
      <w:r>
        <w:t xml:space="preserve"> </w:t>
      </w:r>
      <w:r w:rsidRPr="00E6490D">
        <w:t>o</w:t>
      </w:r>
      <w:r>
        <w:t xml:space="preserve"> </w:t>
      </w:r>
      <w:r w:rsidRPr="00E6490D">
        <w:t>caso</w:t>
      </w:r>
      <w:r>
        <w:t xml:space="preserve"> </w:t>
      </w:r>
      <w:r w:rsidRPr="00E6490D">
        <w:t>entre</w:t>
      </w:r>
      <w:r>
        <w:t xml:space="preserve"> </w:t>
      </w:r>
      <w:r w:rsidRPr="00E6490D">
        <w:t>si</w:t>
      </w:r>
      <w:r>
        <w:t xml:space="preserve"> </w:t>
      </w:r>
      <w:r w:rsidRPr="00E6490D">
        <w:t>ou</w:t>
      </w:r>
      <w:r>
        <w:t xml:space="preserve"> </w:t>
      </w:r>
      <w:r w:rsidRPr="00E6490D">
        <w:t>por</w:t>
      </w:r>
      <w:r>
        <w:t xml:space="preserve"> </w:t>
      </w:r>
      <w:r w:rsidRPr="00E6490D">
        <w:t>meio</w:t>
      </w:r>
      <w:r>
        <w:t xml:space="preserve"> </w:t>
      </w:r>
      <w:r w:rsidRPr="00E6490D">
        <w:t>de</w:t>
      </w:r>
      <w:r>
        <w:t xml:space="preserve"> </w:t>
      </w:r>
      <w:r w:rsidRPr="00E6490D">
        <w:t>uma</w:t>
      </w:r>
      <w:r>
        <w:t xml:space="preserve"> </w:t>
      </w:r>
      <w:r w:rsidRPr="00E6490D">
        <w:t>terceira</w:t>
      </w:r>
      <w:r>
        <w:t xml:space="preserve"> </w:t>
      </w:r>
      <w:r w:rsidRPr="00E6490D">
        <w:t>parte</w:t>
      </w:r>
      <w:r>
        <w:t xml:space="preserve"> </w:t>
      </w:r>
      <w:r w:rsidRPr="00E6490D">
        <w:t>para</w:t>
      </w:r>
      <w:r>
        <w:t xml:space="preserve"> </w:t>
      </w:r>
      <w:r w:rsidRPr="00E6490D">
        <w:t>arbitrar.</w:t>
      </w:r>
      <w:r>
        <w:t xml:space="preserve"> </w:t>
      </w:r>
      <w:r w:rsidRPr="00E6490D">
        <w:t>Essa</w:t>
      </w:r>
      <w:r>
        <w:t xml:space="preserve"> </w:t>
      </w:r>
      <w:r w:rsidRPr="00E6490D">
        <w:t>terceira</w:t>
      </w:r>
      <w:r>
        <w:t xml:space="preserve"> </w:t>
      </w:r>
      <w:r w:rsidRPr="00E6490D">
        <w:t>parte</w:t>
      </w:r>
      <w:r>
        <w:t xml:space="preserve"> </w:t>
      </w:r>
      <w:r w:rsidRPr="00E6490D">
        <w:t>poderá</w:t>
      </w:r>
      <w:r>
        <w:t xml:space="preserve"> </w:t>
      </w:r>
      <w:r w:rsidRPr="00E6490D">
        <w:t>ser</w:t>
      </w:r>
      <w:r>
        <w:t xml:space="preserve"> </w:t>
      </w:r>
      <w:r w:rsidRPr="00E6490D">
        <w:t>um</w:t>
      </w:r>
      <w:r>
        <w:t xml:space="preserve"> </w:t>
      </w:r>
      <w:r w:rsidRPr="00E6490D">
        <w:t>indivíduo</w:t>
      </w:r>
      <w:r>
        <w:t xml:space="preserve"> </w:t>
      </w:r>
      <w:r w:rsidRPr="00E6490D">
        <w:t>ou</w:t>
      </w:r>
      <w:r>
        <w:t xml:space="preserve"> </w:t>
      </w:r>
      <w:r w:rsidRPr="00E6490D">
        <w:t>empresa</w:t>
      </w:r>
      <w:r>
        <w:t xml:space="preserve"> </w:t>
      </w:r>
      <w:r w:rsidRPr="00E6490D">
        <w:t>de</w:t>
      </w:r>
      <w:r>
        <w:t xml:space="preserve"> </w:t>
      </w:r>
      <w:r w:rsidRPr="00E6490D">
        <w:t>confiança</w:t>
      </w:r>
      <w:r>
        <w:t xml:space="preserve"> </w:t>
      </w:r>
      <w:r w:rsidRPr="00E6490D">
        <w:t>de</w:t>
      </w:r>
      <w:r>
        <w:t xml:space="preserve"> </w:t>
      </w:r>
      <w:r w:rsidRPr="00E6490D">
        <w:t>ambos</w:t>
      </w:r>
      <w:r>
        <w:t xml:space="preserve"> </w:t>
      </w:r>
      <w:r w:rsidRPr="00E6490D">
        <w:t>os</w:t>
      </w:r>
      <w:r>
        <w:t xml:space="preserve"> </w:t>
      </w:r>
      <w:r w:rsidRPr="00E6490D">
        <w:t>envolvidos,</w:t>
      </w:r>
      <w:r>
        <w:t xml:space="preserve"> </w:t>
      </w:r>
      <w:r w:rsidRPr="00E6490D">
        <w:t>ou</w:t>
      </w:r>
      <w:r>
        <w:t xml:space="preserve"> </w:t>
      </w:r>
      <w:r w:rsidRPr="00E6490D">
        <w:t>mesmo</w:t>
      </w:r>
      <w:r>
        <w:t xml:space="preserve"> </w:t>
      </w:r>
      <w:r w:rsidRPr="00E6490D">
        <w:t>uma</w:t>
      </w:r>
      <w:r>
        <w:t xml:space="preserve"> </w:t>
      </w:r>
      <w:r w:rsidRPr="00E6490D">
        <w:t>entidade</w:t>
      </w:r>
      <w:r>
        <w:t xml:space="preserve"> </w:t>
      </w:r>
      <w:r w:rsidRPr="00E6490D">
        <w:t>de</w:t>
      </w:r>
      <w:r>
        <w:t xml:space="preserve"> </w:t>
      </w:r>
      <w:r w:rsidRPr="00E6490D">
        <w:t>arbitragem</w:t>
      </w:r>
      <w:r>
        <w:t xml:space="preserve"> </w:t>
      </w:r>
      <w:r w:rsidRPr="00E6490D">
        <w:t>comercial.</w:t>
      </w:r>
    </w:p>
    <w:p w14:paraId="17F57C55" w14:textId="737159F4" w:rsidR="00353B25" w:rsidRDefault="00353B25" w:rsidP="00353B25">
      <w:pPr>
        <w:tabs>
          <w:tab w:val="clear" w:pos="567"/>
        </w:tabs>
        <w:autoSpaceDE w:val="0"/>
        <w:autoSpaceDN w:val="0"/>
        <w:adjustRightInd w:val="0"/>
        <w:spacing w:before="120" w:line="240" w:lineRule="auto"/>
        <w:jc w:val="both"/>
      </w:pPr>
      <w:r>
        <w:t>Entre 201</w:t>
      </w:r>
      <w:r>
        <w:rPr>
          <w:rFonts w:hint="eastAsia"/>
        </w:rPr>
        <w:t>7</w:t>
      </w:r>
      <w:r>
        <w:t xml:space="preserve"> e 202</w:t>
      </w:r>
      <w:r>
        <w:rPr>
          <w:rFonts w:hint="eastAsia"/>
        </w:rPr>
        <w:t>1</w:t>
      </w:r>
      <w:r>
        <w:t xml:space="preserve">, </w:t>
      </w:r>
      <w:r>
        <w:rPr>
          <w:rFonts w:hint="eastAsia"/>
        </w:rPr>
        <w:t>69</w:t>
      </w:r>
      <w:r>
        <w:t xml:space="preserve"> casos de arbitragem foram apresentados à </w:t>
      </w:r>
      <w:r w:rsidRPr="00E6490D">
        <w:t>Associação</w:t>
      </w:r>
      <w:r>
        <w:t xml:space="preserve"> </w:t>
      </w:r>
      <w:r w:rsidRPr="00E6490D">
        <w:t>de</w:t>
      </w:r>
      <w:r>
        <w:t xml:space="preserve"> </w:t>
      </w:r>
      <w:r w:rsidRPr="00E6490D">
        <w:t>Arbitragem</w:t>
      </w:r>
      <w:r>
        <w:t xml:space="preserve"> </w:t>
      </w:r>
      <w:r w:rsidRPr="00E6490D">
        <w:t>Comercial</w:t>
      </w:r>
      <w:r>
        <w:t xml:space="preserve"> </w:t>
      </w:r>
      <w:r w:rsidRPr="00E6490D">
        <w:t>do</w:t>
      </w:r>
      <w:r>
        <w:t xml:space="preserve"> </w:t>
      </w:r>
      <w:r w:rsidRPr="00E6490D">
        <w:t>Japão</w:t>
      </w:r>
      <w:r>
        <w:t xml:space="preserve"> (</w:t>
      </w:r>
      <w:r w:rsidR="00FB05D3">
        <w:t>“</w:t>
      </w:r>
      <w:r w:rsidRPr="00E6490D">
        <w:t>The</w:t>
      </w:r>
      <w:r>
        <w:t xml:space="preserve"> </w:t>
      </w:r>
      <w:r w:rsidRPr="00E6490D">
        <w:t>Japan</w:t>
      </w:r>
      <w:r>
        <w:t xml:space="preserve"> </w:t>
      </w:r>
      <w:r w:rsidRPr="00E6490D">
        <w:t>Commercial</w:t>
      </w:r>
      <w:r>
        <w:t xml:space="preserve"> </w:t>
      </w:r>
      <w:r w:rsidRPr="00E6490D">
        <w:t>Arbitration</w:t>
      </w:r>
      <w:r>
        <w:t xml:space="preserve"> </w:t>
      </w:r>
      <w:r w:rsidRPr="00E6490D">
        <w:t>Association</w:t>
      </w:r>
      <w:r>
        <w:t xml:space="preserve"> - JCAA</w:t>
      </w:r>
      <w:r w:rsidR="00FB05D3">
        <w:t>”</w:t>
      </w:r>
      <w:r>
        <w:t>), sendo que 86% envolveram uma ou mais empresas não japonesas ou subsidiárias estrangeiras sediadas no Japão. Nesse período, os processos envolveram 2</w:t>
      </w:r>
      <w:r>
        <w:rPr>
          <w:rFonts w:hint="eastAsia"/>
        </w:rPr>
        <w:t>3</w:t>
      </w:r>
      <w:r>
        <w:t xml:space="preserve"> países ou regiões, sendo que China (2</w:t>
      </w:r>
      <w:r>
        <w:rPr>
          <w:rFonts w:hint="eastAsia"/>
        </w:rPr>
        <w:t>2</w:t>
      </w:r>
      <w:r>
        <w:t xml:space="preserve"> processos), Coreia do Sul (</w:t>
      </w:r>
      <w:r>
        <w:rPr>
          <w:rFonts w:hint="eastAsia"/>
        </w:rPr>
        <w:t>10</w:t>
      </w:r>
      <w:r>
        <w:t>), Estados Unidos (</w:t>
      </w:r>
      <w:r>
        <w:rPr>
          <w:rFonts w:hint="eastAsia"/>
        </w:rPr>
        <w:t>7</w:t>
      </w:r>
      <w:r>
        <w:t>)</w:t>
      </w:r>
      <w:r>
        <w:rPr>
          <w:rFonts w:hint="eastAsia"/>
        </w:rPr>
        <w:t>,</w:t>
      </w:r>
      <w:r>
        <w:t xml:space="preserve"> Taiwan (</w:t>
      </w:r>
      <w:r>
        <w:rPr>
          <w:rFonts w:hint="eastAsia"/>
        </w:rPr>
        <w:t>6</w:t>
      </w:r>
      <w:r>
        <w:t>)</w:t>
      </w:r>
      <w:r w:rsidR="00A63F7C">
        <w:t xml:space="preserve"> </w:t>
      </w:r>
      <w:r>
        <w:t xml:space="preserve">e </w:t>
      </w:r>
      <w:r>
        <w:rPr>
          <w:rFonts w:hint="eastAsia"/>
        </w:rPr>
        <w:t>Mal</w:t>
      </w:r>
      <w:r>
        <w:t>ásia (4) representam as cinco principais jurisdições de onde provêm as partes internacionais nas arbitragens da JCAA.</w:t>
      </w:r>
    </w:p>
    <w:p w14:paraId="3FAF880B" w14:textId="77777777" w:rsidR="00353B25" w:rsidRDefault="00353B25" w:rsidP="00353B25">
      <w:pPr>
        <w:tabs>
          <w:tab w:val="clear" w:pos="567"/>
        </w:tabs>
        <w:autoSpaceDE w:val="0"/>
        <w:autoSpaceDN w:val="0"/>
        <w:adjustRightInd w:val="0"/>
        <w:spacing w:before="120" w:line="240" w:lineRule="auto"/>
        <w:jc w:val="both"/>
      </w:pPr>
    </w:p>
    <w:p w14:paraId="4C02EC8E"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Aspectos legais</w:t>
      </w:r>
    </w:p>
    <w:p w14:paraId="2739E645" w14:textId="1BFE9071" w:rsidR="00353B25" w:rsidRPr="00E6490D" w:rsidRDefault="00353B25" w:rsidP="00353B25">
      <w:pPr>
        <w:tabs>
          <w:tab w:val="clear" w:pos="567"/>
        </w:tabs>
        <w:autoSpaceDE w:val="0"/>
        <w:autoSpaceDN w:val="0"/>
        <w:adjustRightInd w:val="0"/>
        <w:spacing w:before="120" w:line="240" w:lineRule="auto"/>
        <w:jc w:val="both"/>
      </w:pPr>
      <w:r w:rsidRPr="00E6490D">
        <w:t>Os</w:t>
      </w:r>
      <w:r>
        <w:t xml:space="preserve"> </w:t>
      </w:r>
      <w:r w:rsidRPr="00E6490D">
        <w:t>contratantes</w:t>
      </w:r>
      <w:r>
        <w:t xml:space="preserve"> </w:t>
      </w:r>
      <w:r w:rsidRPr="00E6490D">
        <w:t>poderão</w:t>
      </w:r>
      <w:r>
        <w:t xml:space="preserve"> </w:t>
      </w:r>
      <w:r w:rsidRPr="00E6490D">
        <w:t>escolher</w:t>
      </w:r>
      <w:r>
        <w:t xml:space="preserve"> </w:t>
      </w:r>
      <w:r w:rsidRPr="00E6490D">
        <w:t>o</w:t>
      </w:r>
      <w:r>
        <w:t xml:space="preserve"> </w:t>
      </w:r>
      <w:r w:rsidRPr="00E6490D">
        <w:t>país</w:t>
      </w:r>
      <w:r>
        <w:t xml:space="preserve"> de preferência </w:t>
      </w:r>
      <w:r w:rsidRPr="00E6490D">
        <w:t>para</w:t>
      </w:r>
      <w:r>
        <w:t xml:space="preserve"> </w:t>
      </w:r>
      <w:r w:rsidRPr="00E6490D">
        <w:t>que</w:t>
      </w:r>
      <w:r>
        <w:t xml:space="preserve"> </w:t>
      </w:r>
      <w:r w:rsidRPr="00E6490D">
        <w:t>a</w:t>
      </w:r>
      <w:r>
        <w:t xml:space="preserve"> </w:t>
      </w:r>
      <w:r w:rsidRPr="00E6490D">
        <w:t>arbitragem</w:t>
      </w:r>
      <w:r>
        <w:t xml:space="preserve"> </w:t>
      </w:r>
      <w:r w:rsidRPr="00E6490D">
        <w:t>tome</w:t>
      </w:r>
      <w:r>
        <w:t xml:space="preserve"> </w:t>
      </w:r>
      <w:r w:rsidRPr="00E6490D">
        <w:t>lugar.</w:t>
      </w:r>
      <w:r>
        <w:t xml:space="preserve"> </w:t>
      </w:r>
      <w:r w:rsidRPr="00E6490D">
        <w:t>Devem,</w:t>
      </w:r>
      <w:r>
        <w:t xml:space="preserve"> </w:t>
      </w:r>
      <w:r w:rsidRPr="00E6490D">
        <w:t>no</w:t>
      </w:r>
      <w:r>
        <w:t xml:space="preserve"> </w:t>
      </w:r>
      <w:r w:rsidRPr="00E6490D">
        <w:t>entanto,</w:t>
      </w:r>
      <w:r>
        <w:t xml:space="preserve"> </w:t>
      </w:r>
      <w:r w:rsidRPr="00E6490D">
        <w:t>especificar</w:t>
      </w:r>
      <w:r>
        <w:t xml:space="preserve"> </w:t>
      </w:r>
      <w:r w:rsidRPr="00E6490D">
        <w:t>o</w:t>
      </w:r>
      <w:r>
        <w:t xml:space="preserve"> </w:t>
      </w:r>
      <w:r w:rsidRPr="00E6490D">
        <w:t>local</w:t>
      </w:r>
      <w:r>
        <w:t xml:space="preserve"> </w:t>
      </w:r>
      <w:r w:rsidRPr="00E6490D">
        <w:t>no</w:t>
      </w:r>
      <w:r>
        <w:t xml:space="preserve"> </w:t>
      </w:r>
      <w:r w:rsidRPr="00E6490D">
        <w:t>contrato</w:t>
      </w:r>
      <w:r>
        <w:t xml:space="preserve"> </w:t>
      </w:r>
      <w:r w:rsidRPr="00E6490D">
        <w:t>original.</w:t>
      </w:r>
      <w:r>
        <w:t xml:space="preserve"> </w:t>
      </w:r>
      <w:r w:rsidRPr="00E6490D">
        <w:t>O</w:t>
      </w:r>
      <w:r>
        <w:t xml:space="preserve"> </w:t>
      </w:r>
      <w:r w:rsidRPr="00E6490D">
        <w:t>resultado</w:t>
      </w:r>
      <w:r>
        <w:t xml:space="preserve"> </w:t>
      </w:r>
      <w:r w:rsidRPr="00E6490D">
        <w:t>da</w:t>
      </w:r>
      <w:r>
        <w:t xml:space="preserve"> </w:t>
      </w:r>
      <w:r w:rsidRPr="00E6490D">
        <w:t>arbitragem,</w:t>
      </w:r>
      <w:r>
        <w:t xml:space="preserve"> </w:t>
      </w:r>
      <w:r w:rsidRPr="00E6490D">
        <w:t>tanto</w:t>
      </w:r>
      <w:r>
        <w:t xml:space="preserve"> </w:t>
      </w:r>
      <w:r w:rsidRPr="00E6490D">
        <w:t>dentro</w:t>
      </w:r>
      <w:r>
        <w:t xml:space="preserve"> </w:t>
      </w:r>
      <w:r w:rsidRPr="00E6490D">
        <w:t>como</w:t>
      </w:r>
      <w:r>
        <w:t xml:space="preserve"> </w:t>
      </w:r>
      <w:r w:rsidRPr="00E6490D">
        <w:t>fora</w:t>
      </w:r>
      <w:r>
        <w:t xml:space="preserve"> </w:t>
      </w:r>
      <w:r w:rsidRPr="00E6490D">
        <w:t>do</w:t>
      </w:r>
      <w:r>
        <w:t xml:space="preserve"> </w:t>
      </w:r>
      <w:r w:rsidRPr="00E6490D">
        <w:t>Japão,</w:t>
      </w:r>
      <w:r>
        <w:t xml:space="preserve"> </w:t>
      </w:r>
      <w:r w:rsidRPr="00E6490D">
        <w:t>é</w:t>
      </w:r>
      <w:r>
        <w:t xml:space="preserve"> </w:t>
      </w:r>
      <w:r w:rsidRPr="00E6490D">
        <w:t>considerado</w:t>
      </w:r>
      <w:r>
        <w:t xml:space="preserve"> </w:t>
      </w:r>
      <w:r w:rsidRPr="00E6490D">
        <w:t>final</w:t>
      </w:r>
      <w:r>
        <w:t xml:space="preserve"> </w:t>
      </w:r>
      <w:r w:rsidRPr="00E6490D">
        <w:t>e</w:t>
      </w:r>
      <w:r>
        <w:t xml:space="preserve"> </w:t>
      </w:r>
      <w:r w:rsidRPr="00E6490D">
        <w:t>conclusivo.</w:t>
      </w:r>
      <w:r>
        <w:t xml:space="preserve"> </w:t>
      </w:r>
      <w:r w:rsidRPr="00E6490D">
        <w:t>Sua</w:t>
      </w:r>
      <w:r>
        <w:t xml:space="preserve"> </w:t>
      </w:r>
      <w:r w:rsidRPr="00E6490D">
        <w:t>execução</w:t>
      </w:r>
      <w:r>
        <w:t xml:space="preserve"> </w:t>
      </w:r>
      <w:r w:rsidRPr="00E6490D">
        <w:t>é</w:t>
      </w:r>
      <w:r>
        <w:t xml:space="preserve"> </w:t>
      </w:r>
      <w:r w:rsidRPr="00E6490D">
        <w:t>garantida</w:t>
      </w:r>
      <w:r>
        <w:t xml:space="preserve"> </w:t>
      </w:r>
      <w:r w:rsidRPr="00E6490D">
        <w:t>pela</w:t>
      </w:r>
      <w:r>
        <w:t xml:space="preserve"> </w:t>
      </w:r>
      <w:r w:rsidRPr="00E6490D">
        <w:t>Lei</w:t>
      </w:r>
      <w:r>
        <w:t xml:space="preserve"> </w:t>
      </w:r>
      <w:r w:rsidRPr="00E6490D">
        <w:t>de</w:t>
      </w:r>
      <w:r>
        <w:t xml:space="preserve"> </w:t>
      </w:r>
      <w:r w:rsidRPr="00E6490D">
        <w:t>Arbitragem</w:t>
      </w:r>
      <w:r>
        <w:t xml:space="preserve"> (</w:t>
      </w:r>
      <w:r w:rsidR="00FB05D3">
        <w:t>“</w:t>
      </w:r>
      <w:r w:rsidRPr="00E6490D">
        <w:t>Arbitration</w:t>
      </w:r>
      <w:r>
        <w:t xml:space="preserve"> </w:t>
      </w:r>
      <w:r w:rsidRPr="00E6490D">
        <w:t>Law</w:t>
      </w:r>
      <w:r w:rsidR="00FB05D3">
        <w:t>”</w:t>
      </w:r>
      <w:r>
        <w:t>)</w:t>
      </w:r>
      <w:r w:rsidRPr="00E6490D">
        <w:t>.</w:t>
      </w:r>
      <w:r>
        <w:t xml:space="preserve"> </w:t>
      </w:r>
      <w:r w:rsidRPr="00526C52">
        <w:rPr>
          <w:lang w:val="en-US"/>
        </w:rPr>
        <w:t xml:space="preserve">O Japão também é signatário dos seguintes acordos multilaterais: </w:t>
      </w:r>
      <w:r w:rsidR="00FB05D3">
        <w:rPr>
          <w:lang w:val="en-US"/>
        </w:rPr>
        <w:t>“</w:t>
      </w:r>
      <w:r w:rsidRPr="00526C52">
        <w:rPr>
          <w:lang w:val="en-US"/>
        </w:rPr>
        <w:t>Geneva Convention on the Execution of Foreign Arbitral Awards</w:t>
      </w:r>
      <w:r w:rsidR="00FB05D3">
        <w:rPr>
          <w:lang w:val="en-US"/>
        </w:rPr>
        <w:t>”</w:t>
      </w:r>
      <w:r w:rsidRPr="00526C52">
        <w:rPr>
          <w:lang w:val="en-US"/>
        </w:rPr>
        <w:t xml:space="preserve">, conhecido </w:t>
      </w:r>
      <w:proofErr w:type="gramStart"/>
      <w:r w:rsidRPr="00526C52">
        <w:rPr>
          <w:lang w:val="en-US"/>
        </w:rPr>
        <w:t>como</w:t>
      </w:r>
      <w:proofErr w:type="gramEnd"/>
      <w:r w:rsidRPr="00526C52">
        <w:rPr>
          <w:lang w:val="en-US"/>
        </w:rPr>
        <w:t xml:space="preserve"> </w:t>
      </w:r>
      <w:r w:rsidR="00FB05D3">
        <w:rPr>
          <w:lang w:val="en-US"/>
        </w:rPr>
        <w:t>“</w:t>
      </w:r>
      <w:r w:rsidRPr="00526C52">
        <w:rPr>
          <w:lang w:val="en-US"/>
        </w:rPr>
        <w:t>the Geneva Convention of 1927</w:t>
      </w:r>
      <w:r w:rsidR="00FB05D3">
        <w:rPr>
          <w:lang w:val="en-US"/>
        </w:rPr>
        <w:t>”</w:t>
      </w:r>
      <w:r w:rsidRPr="00526C52">
        <w:rPr>
          <w:lang w:val="en-US"/>
        </w:rPr>
        <w:t xml:space="preserve">, e o </w:t>
      </w:r>
      <w:r w:rsidR="00FB05D3">
        <w:rPr>
          <w:lang w:val="en-US"/>
        </w:rPr>
        <w:t>“</w:t>
      </w:r>
      <w:r w:rsidRPr="00526C52">
        <w:rPr>
          <w:lang w:val="en-US"/>
        </w:rPr>
        <w:t>New York Convention on the Recognition and Enforcement of Foreign Arbitral Awards</w:t>
      </w:r>
      <w:r w:rsidR="00FB05D3">
        <w:rPr>
          <w:lang w:val="en-US"/>
        </w:rPr>
        <w:t>”</w:t>
      </w:r>
      <w:r w:rsidRPr="00526C52">
        <w:rPr>
          <w:lang w:val="en-US"/>
        </w:rPr>
        <w:t xml:space="preserve">, tratado de forma geral como </w:t>
      </w:r>
      <w:r w:rsidR="00FB05D3">
        <w:rPr>
          <w:lang w:val="en-US"/>
        </w:rPr>
        <w:t>“</w:t>
      </w:r>
      <w:r w:rsidRPr="00526C52">
        <w:rPr>
          <w:lang w:val="en-US"/>
        </w:rPr>
        <w:t>the New York Convention of 1958</w:t>
      </w:r>
      <w:r w:rsidR="00FB05D3">
        <w:rPr>
          <w:lang w:val="en-US"/>
        </w:rPr>
        <w:t>”</w:t>
      </w:r>
      <w:r w:rsidRPr="00526C52">
        <w:rPr>
          <w:lang w:val="en-US"/>
        </w:rPr>
        <w:t xml:space="preserve">. </w:t>
      </w:r>
      <w:r w:rsidRPr="00E6490D">
        <w:t>Até</w:t>
      </w:r>
      <w:r>
        <w:t xml:space="preserve"> </w:t>
      </w:r>
      <w:r w:rsidRPr="00E6490D">
        <w:t>hoje,</w:t>
      </w:r>
      <w:r>
        <w:t xml:space="preserve"> </w:t>
      </w:r>
      <w:r w:rsidRPr="00E6490D">
        <w:t>não</w:t>
      </w:r>
      <w:r>
        <w:t xml:space="preserve"> </w:t>
      </w:r>
      <w:r w:rsidRPr="00E6490D">
        <w:t>se</w:t>
      </w:r>
      <w:r>
        <w:t xml:space="preserve"> </w:t>
      </w:r>
      <w:r w:rsidRPr="00E6490D">
        <w:t>têm</w:t>
      </w:r>
      <w:r>
        <w:t xml:space="preserve"> </w:t>
      </w:r>
      <w:r w:rsidRPr="00E6490D">
        <w:t>notícia</w:t>
      </w:r>
      <w:r>
        <w:t xml:space="preserve"> </w:t>
      </w:r>
      <w:r w:rsidRPr="00E6490D">
        <w:t>de</w:t>
      </w:r>
      <w:r>
        <w:t xml:space="preserve"> </w:t>
      </w:r>
      <w:r w:rsidRPr="00E6490D">
        <w:t>que</w:t>
      </w:r>
      <w:r>
        <w:t xml:space="preserve"> </w:t>
      </w:r>
      <w:r w:rsidRPr="00E6490D">
        <w:t>tribunais</w:t>
      </w:r>
      <w:r>
        <w:t xml:space="preserve"> </w:t>
      </w:r>
      <w:r w:rsidRPr="00E6490D">
        <w:t>japoneses</w:t>
      </w:r>
      <w:r>
        <w:t xml:space="preserve"> </w:t>
      </w:r>
      <w:r w:rsidRPr="00E6490D">
        <w:t>tivessem</w:t>
      </w:r>
      <w:r>
        <w:t xml:space="preserve"> </w:t>
      </w:r>
      <w:r w:rsidRPr="00E6490D">
        <w:t>deixado</w:t>
      </w:r>
      <w:r>
        <w:t xml:space="preserve"> </w:t>
      </w:r>
      <w:r w:rsidRPr="00E6490D">
        <w:t>de</w:t>
      </w:r>
      <w:r>
        <w:t xml:space="preserve"> </w:t>
      </w:r>
      <w:r w:rsidRPr="00E6490D">
        <w:t>reconhecer,</w:t>
      </w:r>
      <w:r>
        <w:t xml:space="preserve"> </w:t>
      </w:r>
      <w:r w:rsidRPr="00E6490D">
        <w:t>ou</w:t>
      </w:r>
      <w:r>
        <w:t xml:space="preserve"> </w:t>
      </w:r>
      <w:r w:rsidRPr="00E6490D">
        <w:t>aprovar,</w:t>
      </w:r>
      <w:r>
        <w:t xml:space="preserve"> </w:t>
      </w:r>
      <w:r w:rsidRPr="00E6490D">
        <w:t>decisões</w:t>
      </w:r>
      <w:r>
        <w:t xml:space="preserve"> </w:t>
      </w:r>
      <w:r w:rsidRPr="00E6490D">
        <w:t>de</w:t>
      </w:r>
      <w:r>
        <w:t xml:space="preserve"> </w:t>
      </w:r>
      <w:r w:rsidRPr="00E6490D">
        <w:t>arbitragem</w:t>
      </w:r>
      <w:r>
        <w:t xml:space="preserve"> </w:t>
      </w:r>
      <w:r w:rsidRPr="00E6490D">
        <w:t>tomadas</w:t>
      </w:r>
      <w:r>
        <w:t xml:space="preserve"> </w:t>
      </w:r>
      <w:r w:rsidRPr="00E6490D">
        <w:t>fora</w:t>
      </w:r>
      <w:r>
        <w:t xml:space="preserve"> </w:t>
      </w:r>
      <w:r w:rsidRPr="00E6490D">
        <w:t>do</w:t>
      </w:r>
      <w:r>
        <w:t xml:space="preserve"> </w:t>
      </w:r>
      <w:r w:rsidRPr="00E6490D">
        <w:t>país.</w:t>
      </w:r>
    </w:p>
    <w:p w14:paraId="7343A102" w14:textId="77777777" w:rsidR="00353B25" w:rsidRDefault="00353B25" w:rsidP="00353B25">
      <w:pPr>
        <w:tabs>
          <w:tab w:val="clear" w:pos="567"/>
        </w:tabs>
        <w:autoSpaceDE w:val="0"/>
        <w:autoSpaceDN w:val="0"/>
        <w:adjustRightInd w:val="0"/>
        <w:spacing w:before="120" w:line="240" w:lineRule="auto"/>
        <w:jc w:val="both"/>
      </w:pPr>
      <w:r w:rsidRPr="00E6490D">
        <w:t>A</w:t>
      </w:r>
      <w:r>
        <w:t xml:space="preserve"> </w:t>
      </w:r>
      <w:r w:rsidRPr="00E6490D">
        <w:t>Associação</w:t>
      </w:r>
      <w:r>
        <w:t xml:space="preserve"> </w:t>
      </w:r>
      <w:r w:rsidRPr="00E6490D">
        <w:t>de</w:t>
      </w:r>
      <w:r>
        <w:t xml:space="preserve"> </w:t>
      </w:r>
      <w:r w:rsidRPr="00E6490D">
        <w:t>Arbitragem</w:t>
      </w:r>
      <w:r>
        <w:t xml:space="preserve"> </w:t>
      </w:r>
      <w:r w:rsidRPr="00E6490D">
        <w:t>Comercial</w:t>
      </w:r>
      <w:r>
        <w:t xml:space="preserve"> </w:t>
      </w:r>
      <w:r w:rsidRPr="00E6490D">
        <w:t>do</w:t>
      </w:r>
      <w:r>
        <w:t xml:space="preserve"> </w:t>
      </w:r>
      <w:r w:rsidRPr="00E6490D">
        <w:t>Japão</w:t>
      </w:r>
      <w:r>
        <w:t xml:space="preserve"> </w:t>
      </w:r>
      <w:r w:rsidRPr="00E6490D">
        <w:t>é</w:t>
      </w:r>
      <w:r>
        <w:t xml:space="preserve"> </w:t>
      </w:r>
      <w:r w:rsidRPr="00E6490D">
        <w:t>a</w:t>
      </w:r>
      <w:r>
        <w:t xml:space="preserve"> </w:t>
      </w:r>
      <w:r w:rsidRPr="00E6490D">
        <w:t>única</w:t>
      </w:r>
      <w:r>
        <w:t xml:space="preserve"> </w:t>
      </w:r>
      <w:r w:rsidRPr="00E6490D">
        <w:t>entidade</w:t>
      </w:r>
      <w:r>
        <w:t xml:space="preserve"> </w:t>
      </w:r>
      <w:r w:rsidRPr="00E6490D">
        <w:t>no</w:t>
      </w:r>
      <w:r>
        <w:t xml:space="preserve"> </w:t>
      </w:r>
      <w:r w:rsidRPr="00E6490D">
        <w:t>país</w:t>
      </w:r>
      <w:r>
        <w:t xml:space="preserve"> </w:t>
      </w:r>
      <w:r w:rsidRPr="00E6490D">
        <w:t>cuja</w:t>
      </w:r>
      <w:r>
        <w:t xml:space="preserve"> </w:t>
      </w:r>
      <w:r w:rsidRPr="00E6490D">
        <w:t>finalidade</w:t>
      </w:r>
      <w:r>
        <w:t xml:space="preserve"> </w:t>
      </w:r>
      <w:r w:rsidRPr="00E6490D">
        <w:t>é</w:t>
      </w:r>
      <w:r>
        <w:t xml:space="preserve"> </w:t>
      </w:r>
      <w:r w:rsidRPr="00E6490D">
        <w:t>arbitrar</w:t>
      </w:r>
      <w:r>
        <w:t xml:space="preserve"> </w:t>
      </w:r>
      <w:r w:rsidRPr="00E6490D">
        <w:t>disputas</w:t>
      </w:r>
      <w:r>
        <w:t xml:space="preserve"> </w:t>
      </w:r>
      <w:r w:rsidRPr="00E6490D">
        <w:t>comerciais.</w:t>
      </w:r>
      <w:r>
        <w:t xml:space="preserve"> </w:t>
      </w:r>
      <w:r w:rsidRPr="00E6490D">
        <w:t>No</w:t>
      </w:r>
      <w:r>
        <w:t xml:space="preserve"> site </w:t>
      </w:r>
      <w:r w:rsidRPr="00E6490D">
        <w:t>da</w:t>
      </w:r>
      <w:r>
        <w:t xml:space="preserve"> </w:t>
      </w:r>
      <w:r w:rsidRPr="00E6490D">
        <w:t>associação,</w:t>
      </w:r>
      <w:r>
        <w:t xml:space="preserve"> </w:t>
      </w:r>
      <w:r w:rsidRPr="00E6490D">
        <w:t>há</w:t>
      </w:r>
      <w:r>
        <w:t xml:space="preserve"> </w:t>
      </w:r>
      <w:r w:rsidRPr="00E6490D">
        <w:t>informações</w:t>
      </w:r>
      <w:r>
        <w:t xml:space="preserve"> </w:t>
      </w:r>
      <w:r w:rsidRPr="00E6490D">
        <w:t>detalhadas</w:t>
      </w:r>
      <w:r>
        <w:t xml:space="preserve"> </w:t>
      </w:r>
      <w:r w:rsidRPr="00E6490D">
        <w:t>sobre</w:t>
      </w:r>
      <w:r>
        <w:t xml:space="preserve"> </w:t>
      </w:r>
      <w:r w:rsidRPr="00E6490D">
        <w:t>o</w:t>
      </w:r>
      <w:r>
        <w:t xml:space="preserve"> </w:t>
      </w:r>
      <w:r w:rsidRPr="00E6490D">
        <w:t>assunto,</w:t>
      </w:r>
      <w:r>
        <w:t xml:space="preserve"> </w:t>
      </w:r>
      <w:r w:rsidRPr="00E6490D">
        <w:t>inclusive</w:t>
      </w:r>
      <w:r>
        <w:t xml:space="preserve"> </w:t>
      </w:r>
      <w:r w:rsidRPr="00E6490D">
        <w:t>sobre</w:t>
      </w:r>
      <w:r>
        <w:t xml:space="preserve"> </w:t>
      </w:r>
      <w:r w:rsidRPr="00E6490D">
        <w:t>a</w:t>
      </w:r>
      <w:r>
        <w:t xml:space="preserve"> </w:t>
      </w:r>
      <w:r w:rsidRPr="00E6490D">
        <w:t>Lei</w:t>
      </w:r>
      <w:r>
        <w:t xml:space="preserve"> </w:t>
      </w:r>
      <w:r w:rsidRPr="00E6490D">
        <w:t>de</w:t>
      </w:r>
      <w:r>
        <w:t xml:space="preserve"> </w:t>
      </w:r>
      <w:r w:rsidRPr="00E6490D">
        <w:t>Arbitragem,</w:t>
      </w:r>
      <w:r>
        <w:t xml:space="preserve"> </w:t>
      </w:r>
      <w:r w:rsidRPr="00E6490D">
        <w:t>em</w:t>
      </w:r>
      <w:r>
        <w:t xml:space="preserve"> </w:t>
      </w:r>
      <w:r w:rsidRPr="00E6490D">
        <w:t>vigor</w:t>
      </w:r>
      <w:r>
        <w:t xml:space="preserve"> </w:t>
      </w:r>
      <w:r w:rsidRPr="00E6490D">
        <w:t>desde</w:t>
      </w:r>
      <w:r>
        <w:t xml:space="preserve"> </w:t>
      </w:r>
      <w:r w:rsidRPr="00E6490D">
        <w:t>1º</w:t>
      </w:r>
      <w:r>
        <w:t xml:space="preserve"> </w:t>
      </w:r>
      <w:r w:rsidRPr="00E6490D">
        <w:t>de</w:t>
      </w:r>
      <w:r>
        <w:t xml:space="preserve"> </w:t>
      </w:r>
      <w:r w:rsidRPr="00E6490D">
        <w:t>março</w:t>
      </w:r>
      <w:r>
        <w:t xml:space="preserve"> </w:t>
      </w:r>
      <w:r w:rsidRPr="00E6490D">
        <w:t>de</w:t>
      </w:r>
      <w:r>
        <w:t xml:space="preserve"> </w:t>
      </w:r>
      <w:r w:rsidRPr="00E6490D">
        <w:t>2004</w:t>
      </w:r>
      <w:r>
        <w:t xml:space="preserve"> </w:t>
      </w:r>
      <w:r w:rsidRPr="00E6490D">
        <w:t>e</w:t>
      </w:r>
      <w:r>
        <w:t xml:space="preserve"> </w:t>
      </w:r>
      <w:r w:rsidRPr="00E6490D">
        <w:t>com</w:t>
      </w:r>
      <w:r>
        <w:t xml:space="preserve"> </w:t>
      </w:r>
      <w:r w:rsidRPr="00E6490D">
        <w:t>a</w:t>
      </w:r>
      <w:r>
        <w:t xml:space="preserve"> </w:t>
      </w:r>
      <w:r w:rsidRPr="00E6490D">
        <w:t>última</w:t>
      </w:r>
      <w:r>
        <w:t xml:space="preserve"> </w:t>
      </w:r>
      <w:r w:rsidRPr="00E6490D">
        <w:t>emenda</w:t>
      </w:r>
      <w:r>
        <w:t xml:space="preserve"> </w:t>
      </w:r>
      <w:r w:rsidRPr="00E6490D">
        <w:t>datada</w:t>
      </w:r>
      <w:r>
        <w:t xml:space="preserve"> </w:t>
      </w:r>
      <w:r w:rsidRPr="00E6490D">
        <w:t>de</w:t>
      </w:r>
      <w:r>
        <w:t xml:space="preserve"> 22 </w:t>
      </w:r>
      <w:r w:rsidRPr="00E6490D">
        <w:t>de</w:t>
      </w:r>
      <w:r>
        <w:t xml:space="preserve"> maio </w:t>
      </w:r>
      <w:r w:rsidRPr="00E6490D">
        <w:t>de</w:t>
      </w:r>
      <w:r>
        <w:t xml:space="preserve"> </w:t>
      </w:r>
      <w:r w:rsidRPr="00E6490D">
        <w:t>20</w:t>
      </w:r>
      <w:r>
        <w:t>20</w:t>
      </w:r>
      <w:r w:rsidRPr="00E6490D">
        <w:t>:</w:t>
      </w:r>
      <w:r>
        <w:t xml:space="preserve"> </w:t>
      </w:r>
      <w:hyperlink r:id="rId122" w:history="1">
        <w:r w:rsidRPr="00AD2DB6">
          <w:t>https://www.jcaa.or.jp/en/arbitration/articles.html</w:t>
        </w:r>
      </w:hyperlink>
    </w:p>
    <w:p w14:paraId="0484AF8F" w14:textId="77777777" w:rsidR="00353B25" w:rsidRDefault="00353B25" w:rsidP="00353B25">
      <w:pPr>
        <w:tabs>
          <w:tab w:val="clear" w:pos="567"/>
        </w:tabs>
        <w:autoSpaceDE w:val="0"/>
        <w:autoSpaceDN w:val="0"/>
        <w:adjustRightInd w:val="0"/>
        <w:spacing w:before="120" w:line="240" w:lineRule="auto"/>
        <w:jc w:val="both"/>
      </w:pPr>
    </w:p>
    <w:p w14:paraId="714FAEBA" w14:textId="77777777" w:rsidR="00353B25" w:rsidRPr="00852C73" w:rsidRDefault="00353B25" w:rsidP="00353B25">
      <w:pPr>
        <w:autoSpaceDE w:val="0"/>
        <w:autoSpaceDN w:val="0"/>
        <w:adjustRightInd w:val="0"/>
        <w:spacing w:before="240" w:line="240" w:lineRule="auto"/>
        <w:jc w:val="both"/>
        <w:rPr>
          <w:b/>
          <w:i/>
          <w:iCs/>
          <w:color w:val="000000"/>
        </w:rPr>
      </w:pPr>
      <w:r w:rsidRPr="00852C73">
        <w:rPr>
          <w:b/>
          <w:i/>
          <w:iCs/>
          <w:color w:val="000000"/>
        </w:rPr>
        <w:t>Recomendações</w:t>
      </w:r>
    </w:p>
    <w:p w14:paraId="18EF151A" w14:textId="77777777" w:rsidR="00353B25" w:rsidRPr="00E6490D" w:rsidRDefault="00353B25" w:rsidP="00353B25">
      <w:pPr>
        <w:tabs>
          <w:tab w:val="clear" w:pos="567"/>
        </w:tabs>
        <w:autoSpaceDE w:val="0"/>
        <w:autoSpaceDN w:val="0"/>
        <w:adjustRightInd w:val="0"/>
        <w:spacing w:before="120" w:line="240" w:lineRule="auto"/>
        <w:jc w:val="both"/>
      </w:pPr>
      <w:r w:rsidRPr="00E6490D">
        <w:t>A</w:t>
      </w:r>
      <w:r>
        <w:t xml:space="preserve"> </w:t>
      </w:r>
      <w:r w:rsidRPr="00E6490D">
        <w:t>arbitragem</w:t>
      </w:r>
      <w:r>
        <w:t xml:space="preserve"> </w:t>
      </w:r>
      <w:r w:rsidRPr="00E6490D">
        <w:t>comercial,</w:t>
      </w:r>
      <w:r>
        <w:t xml:space="preserve"> </w:t>
      </w:r>
      <w:r w:rsidRPr="00E6490D">
        <w:t>tanto</w:t>
      </w:r>
      <w:r>
        <w:t xml:space="preserve"> </w:t>
      </w:r>
      <w:r w:rsidRPr="00E6490D">
        <w:t>a</w:t>
      </w:r>
      <w:r>
        <w:t xml:space="preserve"> </w:t>
      </w:r>
      <w:r w:rsidRPr="00E6490D">
        <w:t>realizada</w:t>
      </w:r>
      <w:r>
        <w:t xml:space="preserve"> </w:t>
      </w:r>
      <w:r w:rsidRPr="00E6490D">
        <w:t>por</w:t>
      </w:r>
      <w:r>
        <w:t xml:space="preserve"> </w:t>
      </w:r>
      <w:r w:rsidRPr="00E6490D">
        <w:t>um</w:t>
      </w:r>
      <w:r>
        <w:t xml:space="preserve"> </w:t>
      </w:r>
      <w:r w:rsidRPr="00E6490D">
        <w:t>árbitro</w:t>
      </w:r>
      <w:r>
        <w:t xml:space="preserve"> </w:t>
      </w:r>
      <w:r w:rsidRPr="00E6490D">
        <w:t>consensual</w:t>
      </w:r>
      <w:r>
        <w:t xml:space="preserve"> </w:t>
      </w:r>
      <w:r w:rsidRPr="00E6490D">
        <w:t>como</w:t>
      </w:r>
      <w:r>
        <w:t xml:space="preserve"> </w:t>
      </w:r>
      <w:r w:rsidRPr="00E6490D">
        <w:t>aquela</w:t>
      </w:r>
      <w:r>
        <w:t xml:space="preserve"> </w:t>
      </w:r>
      <w:r w:rsidRPr="00E6490D">
        <w:t>atribuída</w:t>
      </w:r>
      <w:r>
        <w:t xml:space="preserve"> </w:t>
      </w:r>
      <w:r w:rsidRPr="00E6490D">
        <w:t>à</w:t>
      </w:r>
      <w:r>
        <w:t xml:space="preserve"> </w:t>
      </w:r>
      <w:r w:rsidRPr="00E6490D">
        <w:t>entidade</w:t>
      </w:r>
      <w:r>
        <w:t xml:space="preserve"> </w:t>
      </w:r>
      <w:r w:rsidRPr="00E6490D">
        <w:t>específica,</w:t>
      </w:r>
      <w:r>
        <w:t xml:space="preserve"> </w:t>
      </w:r>
      <w:r w:rsidRPr="00E6490D">
        <w:t>é</w:t>
      </w:r>
      <w:r>
        <w:t xml:space="preserve"> </w:t>
      </w:r>
      <w:r w:rsidRPr="00E6490D">
        <w:t>mais</w:t>
      </w:r>
      <w:r>
        <w:t xml:space="preserve"> </w:t>
      </w:r>
      <w:r w:rsidRPr="00E6490D">
        <w:t>informal,</w:t>
      </w:r>
      <w:r>
        <w:t xml:space="preserve"> </w:t>
      </w:r>
      <w:r w:rsidRPr="00E6490D">
        <w:t>flexível,</w:t>
      </w:r>
      <w:r>
        <w:t xml:space="preserve"> </w:t>
      </w:r>
      <w:r w:rsidRPr="00E6490D">
        <w:t>confidencial</w:t>
      </w:r>
      <w:r>
        <w:t xml:space="preserve"> </w:t>
      </w:r>
      <w:r w:rsidRPr="00E6490D">
        <w:t>e</w:t>
      </w:r>
      <w:r>
        <w:t xml:space="preserve"> </w:t>
      </w:r>
      <w:r w:rsidRPr="00E6490D">
        <w:t>especializada,</w:t>
      </w:r>
      <w:r>
        <w:t xml:space="preserve"> </w:t>
      </w:r>
      <w:r w:rsidRPr="00E6490D">
        <w:t>além</w:t>
      </w:r>
      <w:r>
        <w:t xml:space="preserve"> </w:t>
      </w:r>
      <w:r w:rsidRPr="00E6490D">
        <w:t>de</w:t>
      </w:r>
      <w:r>
        <w:t xml:space="preserve"> </w:t>
      </w:r>
      <w:r w:rsidRPr="00E6490D">
        <w:t>mais</w:t>
      </w:r>
      <w:r>
        <w:t xml:space="preserve"> </w:t>
      </w:r>
      <w:r w:rsidRPr="00E6490D">
        <w:t>barata</w:t>
      </w:r>
      <w:r>
        <w:t xml:space="preserve"> </w:t>
      </w:r>
      <w:r w:rsidRPr="00E6490D">
        <w:t>e</w:t>
      </w:r>
      <w:r>
        <w:t xml:space="preserve"> </w:t>
      </w:r>
      <w:r w:rsidRPr="00E6490D">
        <w:t>rápida</w:t>
      </w:r>
      <w:r>
        <w:t xml:space="preserve"> </w:t>
      </w:r>
      <w:r w:rsidRPr="00E6490D">
        <w:t>do</w:t>
      </w:r>
      <w:r>
        <w:t xml:space="preserve"> </w:t>
      </w:r>
      <w:r w:rsidRPr="00E6490D">
        <w:t>que</w:t>
      </w:r>
      <w:r>
        <w:t xml:space="preserve"> </w:t>
      </w:r>
      <w:r w:rsidRPr="00E6490D">
        <w:t>uma</w:t>
      </w:r>
      <w:r>
        <w:t xml:space="preserve"> </w:t>
      </w:r>
      <w:r w:rsidRPr="00E6490D">
        <w:t>disputa</w:t>
      </w:r>
      <w:r>
        <w:t xml:space="preserve"> </w:t>
      </w:r>
      <w:r w:rsidRPr="00E6490D">
        <w:t>em</w:t>
      </w:r>
      <w:r>
        <w:t xml:space="preserve"> </w:t>
      </w:r>
      <w:r w:rsidRPr="00E6490D">
        <w:t>tribunal.</w:t>
      </w:r>
    </w:p>
    <w:p w14:paraId="27093FC4" w14:textId="77777777" w:rsidR="00353B25" w:rsidRPr="00E6490D" w:rsidRDefault="00353B25" w:rsidP="00353B25">
      <w:pPr>
        <w:tabs>
          <w:tab w:val="clear" w:pos="567"/>
        </w:tabs>
        <w:autoSpaceDE w:val="0"/>
        <w:autoSpaceDN w:val="0"/>
        <w:adjustRightInd w:val="0"/>
        <w:spacing w:before="120" w:line="240" w:lineRule="auto"/>
        <w:jc w:val="both"/>
      </w:pPr>
      <w:r w:rsidRPr="00E6490D">
        <w:t>As</w:t>
      </w:r>
      <w:r>
        <w:t xml:space="preserve"> </w:t>
      </w:r>
      <w:r w:rsidRPr="00E6490D">
        <w:t>causas</w:t>
      </w:r>
      <w:r>
        <w:t xml:space="preserve"> </w:t>
      </w:r>
      <w:r w:rsidRPr="00E6490D">
        <w:t>mais</w:t>
      </w:r>
      <w:r>
        <w:t xml:space="preserve"> </w:t>
      </w:r>
      <w:r w:rsidRPr="00E6490D">
        <w:t>comuns</w:t>
      </w:r>
      <w:r>
        <w:t xml:space="preserve"> </w:t>
      </w:r>
      <w:r w:rsidRPr="00E6490D">
        <w:t>de</w:t>
      </w:r>
      <w:r>
        <w:t xml:space="preserve"> </w:t>
      </w:r>
      <w:r w:rsidRPr="00E6490D">
        <w:t>litígios</w:t>
      </w:r>
      <w:r>
        <w:t xml:space="preserve"> </w:t>
      </w:r>
      <w:r w:rsidRPr="00E6490D">
        <w:t>em</w:t>
      </w:r>
      <w:r>
        <w:t xml:space="preserve"> </w:t>
      </w:r>
      <w:r w:rsidRPr="00E6490D">
        <w:t>operações</w:t>
      </w:r>
      <w:r>
        <w:t xml:space="preserve"> </w:t>
      </w:r>
      <w:r w:rsidRPr="00E6490D">
        <w:t>de</w:t>
      </w:r>
      <w:r>
        <w:t xml:space="preserve"> </w:t>
      </w:r>
      <w:r w:rsidRPr="00E6490D">
        <w:t>exportação</w:t>
      </w:r>
      <w:r>
        <w:t xml:space="preserve"> </w:t>
      </w:r>
      <w:r w:rsidRPr="00E6490D">
        <w:t>e</w:t>
      </w:r>
      <w:r>
        <w:t xml:space="preserve"> </w:t>
      </w:r>
      <w:r w:rsidRPr="00E6490D">
        <w:t>importação</w:t>
      </w:r>
      <w:r>
        <w:t xml:space="preserve"> </w:t>
      </w:r>
      <w:r w:rsidRPr="00E6490D">
        <w:t>envolvendo</w:t>
      </w:r>
      <w:r>
        <w:t xml:space="preserve"> </w:t>
      </w:r>
      <w:r w:rsidRPr="00E6490D">
        <w:t>empresas</w:t>
      </w:r>
      <w:r>
        <w:t xml:space="preserve"> </w:t>
      </w:r>
      <w:r w:rsidRPr="00E6490D">
        <w:lastRenderedPageBreak/>
        <w:t>japonesas</w:t>
      </w:r>
      <w:r>
        <w:t xml:space="preserve"> </w:t>
      </w:r>
      <w:r w:rsidRPr="00E6490D">
        <w:t>referem-se</w:t>
      </w:r>
      <w:r>
        <w:t xml:space="preserve"> </w:t>
      </w:r>
      <w:r w:rsidRPr="00E6490D">
        <w:t>à</w:t>
      </w:r>
      <w:r>
        <w:t xml:space="preserve"> </w:t>
      </w:r>
      <w:r w:rsidRPr="00E6490D">
        <w:t>qualidade</w:t>
      </w:r>
      <w:r>
        <w:t xml:space="preserve"> </w:t>
      </w:r>
      <w:r w:rsidRPr="00E6490D">
        <w:t>da</w:t>
      </w:r>
      <w:r>
        <w:t xml:space="preserve"> </w:t>
      </w:r>
      <w:r w:rsidRPr="00E6490D">
        <w:t>mercadoria;</w:t>
      </w:r>
      <w:r>
        <w:t xml:space="preserve"> </w:t>
      </w:r>
      <w:r w:rsidRPr="00E6490D">
        <w:t>diferenças</w:t>
      </w:r>
      <w:r>
        <w:t xml:space="preserve"> </w:t>
      </w:r>
      <w:r w:rsidRPr="00E6490D">
        <w:t>entre</w:t>
      </w:r>
      <w:r>
        <w:t xml:space="preserve"> </w:t>
      </w:r>
      <w:r w:rsidRPr="00E6490D">
        <w:t>a</w:t>
      </w:r>
      <w:r>
        <w:t xml:space="preserve"> </w:t>
      </w:r>
      <w:r w:rsidRPr="00E6490D">
        <w:t>mercadoria</w:t>
      </w:r>
      <w:r>
        <w:t xml:space="preserve"> </w:t>
      </w:r>
      <w:r w:rsidRPr="00E6490D">
        <w:t>encomendada</w:t>
      </w:r>
      <w:r>
        <w:t xml:space="preserve"> </w:t>
      </w:r>
      <w:r w:rsidRPr="00E6490D">
        <w:t>e</w:t>
      </w:r>
      <w:r>
        <w:t xml:space="preserve"> </w:t>
      </w:r>
      <w:r w:rsidRPr="00E6490D">
        <w:t>a</w:t>
      </w:r>
      <w:r>
        <w:t xml:space="preserve"> </w:t>
      </w:r>
      <w:r w:rsidRPr="00E6490D">
        <w:t>recebida;</w:t>
      </w:r>
      <w:r>
        <w:t xml:space="preserve"> </w:t>
      </w:r>
      <w:r w:rsidRPr="00E6490D">
        <w:t>demora</w:t>
      </w:r>
      <w:r>
        <w:t xml:space="preserve"> </w:t>
      </w:r>
      <w:r w:rsidRPr="00E6490D">
        <w:t>em</w:t>
      </w:r>
      <w:r>
        <w:t xml:space="preserve"> </w:t>
      </w:r>
      <w:r w:rsidRPr="00E6490D">
        <w:t>função</w:t>
      </w:r>
      <w:r>
        <w:t xml:space="preserve"> </w:t>
      </w:r>
      <w:r w:rsidRPr="00E6490D">
        <w:t>do</w:t>
      </w:r>
      <w:r>
        <w:t xml:space="preserve"> </w:t>
      </w:r>
      <w:r w:rsidRPr="00E6490D">
        <w:t>embarcador;</w:t>
      </w:r>
      <w:r>
        <w:t xml:space="preserve"> </w:t>
      </w:r>
      <w:r w:rsidRPr="00E6490D">
        <w:t>demora</w:t>
      </w:r>
      <w:r>
        <w:t xml:space="preserve"> </w:t>
      </w:r>
      <w:r w:rsidRPr="00E6490D">
        <w:t>em</w:t>
      </w:r>
      <w:r>
        <w:t xml:space="preserve"> </w:t>
      </w:r>
      <w:r w:rsidRPr="00E6490D">
        <w:t>função</w:t>
      </w:r>
      <w:r>
        <w:t xml:space="preserve"> </w:t>
      </w:r>
      <w:r w:rsidRPr="00E6490D">
        <w:t>de</w:t>
      </w:r>
      <w:r>
        <w:t xml:space="preserve"> </w:t>
      </w:r>
      <w:r w:rsidRPr="00E6490D">
        <w:t>circunstâncias</w:t>
      </w:r>
      <w:r>
        <w:t xml:space="preserve"> </w:t>
      </w:r>
      <w:r w:rsidRPr="00E6490D">
        <w:t>imprevisíveis</w:t>
      </w:r>
      <w:r>
        <w:t xml:space="preserve"> </w:t>
      </w:r>
      <w:r w:rsidRPr="00E6490D">
        <w:t>como</w:t>
      </w:r>
      <w:r>
        <w:t xml:space="preserve"> </w:t>
      </w:r>
      <w:r w:rsidRPr="00E6490D">
        <w:t>greves,</w:t>
      </w:r>
      <w:r>
        <w:t xml:space="preserve"> </w:t>
      </w:r>
      <w:r w:rsidRPr="00E6490D">
        <w:t>ações</w:t>
      </w:r>
      <w:r>
        <w:t xml:space="preserve"> </w:t>
      </w:r>
      <w:r w:rsidRPr="00E6490D">
        <w:t>governamentais</w:t>
      </w:r>
      <w:r>
        <w:t xml:space="preserve"> </w:t>
      </w:r>
      <w:r w:rsidRPr="00E6490D">
        <w:t>ou</w:t>
      </w:r>
      <w:r>
        <w:t xml:space="preserve"> desastres naturais</w:t>
      </w:r>
      <w:r w:rsidRPr="00E6490D">
        <w:t>;</w:t>
      </w:r>
      <w:r>
        <w:t xml:space="preserve"> </w:t>
      </w:r>
      <w:r w:rsidRPr="00E6490D">
        <w:t>embalagens</w:t>
      </w:r>
      <w:r>
        <w:t xml:space="preserve"> </w:t>
      </w:r>
      <w:r w:rsidRPr="00E6490D">
        <w:t>inapropriadas;</w:t>
      </w:r>
      <w:r>
        <w:t xml:space="preserve"> </w:t>
      </w:r>
      <w:r w:rsidRPr="00E6490D">
        <w:t>desejo</w:t>
      </w:r>
      <w:r>
        <w:t xml:space="preserve"> </w:t>
      </w:r>
      <w:r w:rsidRPr="00E6490D">
        <w:t>da</w:t>
      </w:r>
      <w:r>
        <w:t xml:space="preserve"> </w:t>
      </w:r>
      <w:r w:rsidRPr="00E6490D">
        <w:t>parte</w:t>
      </w:r>
      <w:r>
        <w:t xml:space="preserve"> </w:t>
      </w:r>
      <w:r w:rsidRPr="00E6490D">
        <w:t>do</w:t>
      </w:r>
      <w:r>
        <w:t xml:space="preserve"> </w:t>
      </w:r>
      <w:r w:rsidRPr="00E6490D">
        <w:t>fornecedor</w:t>
      </w:r>
      <w:r>
        <w:t xml:space="preserve"> </w:t>
      </w:r>
      <w:r w:rsidRPr="00E6490D">
        <w:t>em</w:t>
      </w:r>
      <w:r>
        <w:t xml:space="preserve"> </w:t>
      </w:r>
      <w:r w:rsidRPr="00E6490D">
        <w:t>cancelar</w:t>
      </w:r>
      <w:r>
        <w:t xml:space="preserve"> </w:t>
      </w:r>
      <w:r w:rsidRPr="00E6490D">
        <w:t>ou</w:t>
      </w:r>
      <w:r>
        <w:t xml:space="preserve"> </w:t>
      </w:r>
      <w:r w:rsidRPr="00E6490D">
        <w:t>alterar</w:t>
      </w:r>
      <w:r>
        <w:t xml:space="preserve"> </w:t>
      </w:r>
      <w:r w:rsidRPr="00E6490D">
        <w:t>o</w:t>
      </w:r>
      <w:r>
        <w:t xml:space="preserve"> </w:t>
      </w:r>
      <w:r w:rsidRPr="00E6490D">
        <w:t>contrato</w:t>
      </w:r>
      <w:r>
        <w:t xml:space="preserve"> </w:t>
      </w:r>
      <w:r w:rsidRPr="00E6490D">
        <w:t>por</w:t>
      </w:r>
      <w:r>
        <w:t xml:space="preserve"> </w:t>
      </w:r>
      <w:r w:rsidRPr="00E6490D">
        <w:t>razões</w:t>
      </w:r>
      <w:r>
        <w:t xml:space="preserve"> </w:t>
      </w:r>
      <w:r w:rsidRPr="00E6490D">
        <w:t>de</w:t>
      </w:r>
      <w:r>
        <w:t xml:space="preserve"> </w:t>
      </w:r>
      <w:r w:rsidRPr="00E6490D">
        <w:t>aumento</w:t>
      </w:r>
      <w:r>
        <w:t xml:space="preserve"> </w:t>
      </w:r>
      <w:r w:rsidRPr="00E6490D">
        <w:t>do</w:t>
      </w:r>
      <w:r>
        <w:t xml:space="preserve"> </w:t>
      </w:r>
      <w:r w:rsidRPr="00E6490D">
        <w:t>custo</w:t>
      </w:r>
      <w:r>
        <w:t xml:space="preserve"> </w:t>
      </w:r>
      <w:r w:rsidRPr="00E6490D">
        <w:t>do</w:t>
      </w:r>
      <w:r>
        <w:t xml:space="preserve"> </w:t>
      </w:r>
      <w:r w:rsidRPr="00E6490D">
        <w:t>material.</w:t>
      </w:r>
    </w:p>
    <w:p w14:paraId="28E01A52" w14:textId="77777777" w:rsidR="00353B25" w:rsidRPr="00E6490D" w:rsidRDefault="00353B25" w:rsidP="00353B25">
      <w:pPr>
        <w:tabs>
          <w:tab w:val="clear" w:pos="567"/>
        </w:tabs>
        <w:autoSpaceDE w:val="0"/>
        <w:autoSpaceDN w:val="0"/>
        <w:adjustRightInd w:val="0"/>
        <w:spacing w:before="120" w:line="240" w:lineRule="auto"/>
        <w:jc w:val="both"/>
      </w:pPr>
      <w:r w:rsidRPr="00E6490D">
        <w:t>Tendo</w:t>
      </w:r>
      <w:r>
        <w:t xml:space="preserve"> </w:t>
      </w:r>
      <w:r w:rsidRPr="00E6490D">
        <w:t>em</w:t>
      </w:r>
      <w:r>
        <w:t xml:space="preserve"> </w:t>
      </w:r>
      <w:r w:rsidRPr="00E6490D">
        <w:t>vista</w:t>
      </w:r>
      <w:r>
        <w:t xml:space="preserve"> </w:t>
      </w:r>
      <w:r w:rsidRPr="00E6490D">
        <w:t>esses</w:t>
      </w:r>
      <w:r>
        <w:t xml:space="preserve"> </w:t>
      </w:r>
      <w:r w:rsidRPr="00E6490D">
        <w:t>antecedentes,</w:t>
      </w:r>
      <w:r>
        <w:t xml:space="preserve"> </w:t>
      </w:r>
      <w:r w:rsidRPr="00E6490D">
        <w:t>a</w:t>
      </w:r>
      <w:r>
        <w:t xml:space="preserve"> </w:t>
      </w:r>
      <w:r w:rsidRPr="00E6490D">
        <w:t>Associação</w:t>
      </w:r>
      <w:r>
        <w:t xml:space="preserve"> </w:t>
      </w:r>
      <w:r w:rsidRPr="00E6490D">
        <w:t>de</w:t>
      </w:r>
      <w:r>
        <w:t xml:space="preserve"> </w:t>
      </w:r>
      <w:r w:rsidRPr="00E6490D">
        <w:t>Arbitragem</w:t>
      </w:r>
      <w:r>
        <w:t xml:space="preserve"> </w:t>
      </w:r>
      <w:r w:rsidRPr="00E6490D">
        <w:t>Comercial</w:t>
      </w:r>
      <w:r>
        <w:t xml:space="preserve"> </w:t>
      </w:r>
      <w:r w:rsidRPr="00E6490D">
        <w:t>do</w:t>
      </w:r>
      <w:r>
        <w:t xml:space="preserve"> </w:t>
      </w:r>
      <w:r w:rsidRPr="00E6490D">
        <w:t>Japão recomenda</w:t>
      </w:r>
      <w:r>
        <w:t xml:space="preserve"> </w:t>
      </w:r>
      <w:r w:rsidRPr="00E6490D">
        <w:t>que</w:t>
      </w:r>
      <w:r>
        <w:t xml:space="preserve"> </w:t>
      </w:r>
      <w:r w:rsidRPr="00E6490D">
        <w:t>os</w:t>
      </w:r>
      <w:r>
        <w:t xml:space="preserve"> </w:t>
      </w:r>
      <w:r w:rsidRPr="00E6490D">
        <w:t>seguintes</w:t>
      </w:r>
      <w:r>
        <w:t xml:space="preserve"> </w:t>
      </w:r>
      <w:r w:rsidRPr="00E6490D">
        <w:t>itens</w:t>
      </w:r>
      <w:r>
        <w:t xml:space="preserve"> </w:t>
      </w:r>
      <w:r w:rsidRPr="00E6490D">
        <w:t>sejam</w:t>
      </w:r>
      <w:r>
        <w:t xml:space="preserve"> </w:t>
      </w:r>
      <w:r w:rsidRPr="00E6490D">
        <w:t>incluídos</w:t>
      </w:r>
      <w:r>
        <w:t xml:space="preserve"> </w:t>
      </w:r>
      <w:r w:rsidRPr="00E6490D">
        <w:t>nos</w:t>
      </w:r>
      <w:r>
        <w:t xml:space="preserve"> </w:t>
      </w:r>
      <w:r w:rsidRPr="00E6490D">
        <w:t>contratos</w:t>
      </w:r>
      <w:r>
        <w:t xml:space="preserve"> </w:t>
      </w:r>
      <w:r w:rsidRPr="00E6490D">
        <w:t>de</w:t>
      </w:r>
      <w:r>
        <w:t xml:space="preserve"> </w:t>
      </w:r>
      <w:r w:rsidRPr="00E6490D">
        <w:t>exportação</w:t>
      </w:r>
      <w:r>
        <w:t xml:space="preserve"> </w:t>
      </w:r>
      <w:r w:rsidRPr="00E6490D">
        <w:t>para</w:t>
      </w:r>
      <w:r>
        <w:t xml:space="preserve"> </w:t>
      </w:r>
      <w:r w:rsidRPr="00E6490D">
        <w:t>o</w:t>
      </w:r>
      <w:r>
        <w:t xml:space="preserve"> </w:t>
      </w:r>
      <w:r w:rsidRPr="00E6490D">
        <w:t>Japão,</w:t>
      </w:r>
      <w:r>
        <w:t xml:space="preserve"> </w:t>
      </w:r>
      <w:r w:rsidRPr="00E6490D">
        <w:t>a</w:t>
      </w:r>
      <w:r>
        <w:t xml:space="preserve"> </w:t>
      </w:r>
      <w:r w:rsidRPr="00E6490D">
        <w:t>depender</w:t>
      </w:r>
      <w:r>
        <w:t xml:space="preserve"> </w:t>
      </w:r>
      <w:r w:rsidRPr="00E6490D">
        <w:t>do</w:t>
      </w:r>
      <w:r>
        <w:t xml:space="preserve"> </w:t>
      </w:r>
      <w:r w:rsidRPr="00E6490D">
        <w:t>produto</w:t>
      </w:r>
      <w:r>
        <w:t xml:space="preserve"> </w:t>
      </w:r>
      <w:r w:rsidRPr="00E6490D">
        <w:t>comercializado:</w:t>
      </w:r>
    </w:p>
    <w:p w14:paraId="385E86A5"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das</w:t>
      </w:r>
      <w:r>
        <w:t xml:space="preserve"> </w:t>
      </w:r>
      <w:r w:rsidRPr="00E6490D">
        <w:t>bases</w:t>
      </w:r>
      <w:r>
        <w:t xml:space="preserve"> </w:t>
      </w:r>
      <w:r w:rsidRPr="00E6490D">
        <w:t>em</w:t>
      </w:r>
      <w:r>
        <w:t xml:space="preserve"> </w:t>
      </w:r>
      <w:r w:rsidRPr="00E6490D">
        <w:t>que</w:t>
      </w:r>
      <w:r>
        <w:t xml:space="preserve"> </w:t>
      </w:r>
      <w:r w:rsidRPr="00E6490D">
        <w:t>a</w:t>
      </w:r>
      <w:r>
        <w:t xml:space="preserve"> </w:t>
      </w:r>
      <w:r w:rsidRPr="00E6490D">
        <w:t>transação</w:t>
      </w:r>
      <w:r>
        <w:t xml:space="preserve"> </w:t>
      </w:r>
      <w:r w:rsidRPr="00E6490D">
        <w:t>será</w:t>
      </w:r>
      <w:r>
        <w:t xml:space="preserve"> </w:t>
      </w:r>
      <w:r w:rsidRPr="00E6490D">
        <w:t>efetuada,</w:t>
      </w:r>
      <w:r>
        <w:t xml:space="preserve"> </w:t>
      </w:r>
      <w:r w:rsidRPr="00E6490D">
        <w:t>claramente</w:t>
      </w:r>
      <w:r>
        <w:t xml:space="preserve"> </w:t>
      </w:r>
      <w:r w:rsidRPr="00E6490D">
        <w:t>indicando</w:t>
      </w:r>
      <w:r>
        <w:t xml:space="preserve"> </w:t>
      </w:r>
      <w:r w:rsidRPr="00E6490D">
        <w:t>as</w:t>
      </w:r>
      <w:r>
        <w:t xml:space="preserve"> </w:t>
      </w:r>
      <w:r w:rsidRPr="00E6490D">
        <w:t>partes</w:t>
      </w:r>
      <w:r>
        <w:t xml:space="preserve"> </w:t>
      </w:r>
      <w:r w:rsidRPr="00E6490D">
        <w:t>contratantes</w:t>
      </w:r>
      <w:r>
        <w:t xml:space="preserve"> </w:t>
      </w:r>
      <w:r w:rsidRPr="00E6490D">
        <w:t>e</w:t>
      </w:r>
      <w:r>
        <w:t xml:space="preserve"> </w:t>
      </w:r>
      <w:r w:rsidRPr="00E6490D">
        <w:t>a</w:t>
      </w:r>
      <w:r>
        <w:t xml:space="preserve"> </w:t>
      </w:r>
      <w:r w:rsidRPr="00E6490D">
        <w:t>forma</w:t>
      </w:r>
      <w:r>
        <w:t xml:space="preserve"> </w:t>
      </w:r>
      <w:r w:rsidRPr="00E6490D">
        <w:t>como</w:t>
      </w:r>
      <w:r>
        <w:t xml:space="preserve"> </w:t>
      </w:r>
      <w:r w:rsidRPr="00E6490D">
        <w:t>estão</w:t>
      </w:r>
      <w:r>
        <w:t xml:space="preserve"> </w:t>
      </w:r>
      <w:r w:rsidRPr="00E6490D">
        <w:t>agindo</w:t>
      </w:r>
      <w:r>
        <w:t xml:space="preserve"> </w:t>
      </w:r>
      <w:r w:rsidRPr="00E6490D">
        <w:t>(com</w:t>
      </w:r>
      <w:r>
        <w:t xml:space="preserve"> </w:t>
      </w:r>
      <w:r w:rsidRPr="00E6490D">
        <w:t>independência</w:t>
      </w:r>
      <w:r>
        <w:t xml:space="preserve"> </w:t>
      </w:r>
      <w:r w:rsidRPr="00E6490D">
        <w:t>e</w:t>
      </w:r>
      <w:r>
        <w:t xml:space="preserve"> </w:t>
      </w:r>
      <w:r w:rsidRPr="00E6490D">
        <w:t>responsabilidade)</w:t>
      </w:r>
      <w:r>
        <w:t xml:space="preserve"> </w:t>
      </w:r>
      <w:r w:rsidRPr="00E6490D">
        <w:t>na</w:t>
      </w:r>
      <w:r>
        <w:t xml:space="preserve"> </w:t>
      </w:r>
      <w:r w:rsidRPr="00E6490D">
        <w:t>celebração</w:t>
      </w:r>
      <w:r>
        <w:t xml:space="preserve"> </w:t>
      </w:r>
      <w:r w:rsidRPr="00E6490D">
        <w:t>do</w:t>
      </w:r>
      <w:r>
        <w:t xml:space="preserve"> </w:t>
      </w:r>
      <w:r w:rsidRPr="00E6490D">
        <w:t>acordo;</w:t>
      </w:r>
    </w:p>
    <w:p w14:paraId="1D602D07" w14:textId="2309E834"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dos</w:t>
      </w:r>
      <w:r>
        <w:t xml:space="preserve"> </w:t>
      </w:r>
      <w:r w:rsidRPr="00E6490D">
        <w:t>termos</w:t>
      </w:r>
      <w:r>
        <w:t xml:space="preserve"> </w:t>
      </w:r>
      <w:r w:rsidRPr="00E6490D">
        <w:t>e</w:t>
      </w:r>
      <w:r>
        <w:t xml:space="preserve"> </w:t>
      </w:r>
      <w:r w:rsidRPr="00E6490D">
        <w:t>condições</w:t>
      </w:r>
      <w:r>
        <w:t xml:space="preserve"> </w:t>
      </w:r>
      <w:r w:rsidRPr="00E6490D">
        <w:t>da</w:t>
      </w:r>
      <w:r>
        <w:t xml:space="preserve"> </w:t>
      </w:r>
      <w:r w:rsidRPr="00E6490D">
        <w:t>entrega</w:t>
      </w:r>
      <w:r>
        <w:t xml:space="preserve"> </w:t>
      </w:r>
      <w:r w:rsidRPr="00E6490D">
        <w:t>das</w:t>
      </w:r>
      <w:r>
        <w:t xml:space="preserve"> </w:t>
      </w:r>
      <w:r w:rsidRPr="00E6490D">
        <w:t>mercadorias,</w:t>
      </w:r>
      <w:r>
        <w:t xml:space="preserve"> </w:t>
      </w:r>
      <w:r w:rsidRPr="00E6490D">
        <w:t>indicando</w:t>
      </w:r>
      <w:r>
        <w:t xml:space="preserve"> </w:t>
      </w:r>
      <w:r w:rsidRPr="00E6490D">
        <w:t>que</w:t>
      </w:r>
      <w:r>
        <w:t xml:space="preserve"> </w:t>
      </w:r>
      <w:r w:rsidRPr="00E6490D">
        <w:t>o</w:t>
      </w:r>
      <w:r>
        <w:t xml:space="preserve"> </w:t>
      </w:r>
      <w:r w:rsidRPr="00E6490D">
        <w:t>conhecimento</w:t>
      </w:r>
      <w:r>
        <w:t xml:space="preserve"> </w:t>
      </w:r>
      <w:r w:rsidRPr="00E6490D">
        <w:t>de</w:t>
      </w:r>
      <w:r>
        <w:t xml:space="preserve"> </w:t>
      </w:r>
      <w:r w:rsidRPr="00E6490D">
        <w:t>embarque</w:t>
      </w:r>
      <w:r>
        <w:t xml:space="preserve"> (</w:t>
      </w:r>
      <w:r w:rsidR="00FB05D3">
        <w:t>“</w:t>
      </w:r>
      <w:proofErr w:type="gramStart"/>
      <w:r w:rsidRPr="00E6490D">
        <w:t>bill</w:t>
      </w:r>
      <w:proofErr w:type="gramEnd"/>
      <w:r>
        <w:t xml:space="preserve"> </w:t>
      </w:r>
      <w:r w:rsidRPr="00E6490D">
        <w:t>of</w:t>
      </w:r>
      <w:r>
        <w:t xml:space="preserve"> </w:t>
      </w:r>
      <w:r w:rsidRPr="00E6490D">
        <w:t>lading</w:t>
      </w:r>
      <w:r w:rsidR="00FB05D3">
        <w:t>”</w:t>
      </w:r>
      <w:r>
        <w:t xml:space="preserve">) </w:t>
      </w:r>
      <w:r w:rsidRPr="00E6490D">
        <w:t>será</w:t>
      </w:r>
      <w:r>
        <w:t xml:space="preserve"> </w:t>
      </w:r>
      <w:r w:rsidRPr="00E6490D">
        <w:t>a</w:t>
      </w:r>
      <w:r>
        <w:t xml:space="preserve"> </w:t>
      </w:r>
      <w:r w:rsidRPr="00E6490D">
        <w:t>prova</w:t>
      </w:r>
      <w:r>
        <w:t xml:space="preserve"> </w:t>
      </w:r>
      <w:r w:rsidRPr="00E6490D">
        <w:t>da</w:t>
      </w:r>
      <w:r>
        <w:t xml:space="preserve"> </w:t>
      </w:r>
      <w:r w:rsidRPr="00E6490D">
        <w:t>data</w:t>
      </w:r>
      <w:r>
        <w:t xml:space="preserve"> </w:t>
      </w:r>
      <w:r w:rsidRPr="00E6490D">
        <w:t>do</w:t>
      </w:r>
      <w:r>
        <w:t xml:space="preserve"> </w:t>
      </w:r>
      <w:r w:rsidRPr="00E6490D">
        <w:t>embarque;</w:t>
      </w:r>
      <w:r>
        <w:t xml:space="preserve"> </w:t>
      </w:r>
      <w:r w:rsidRPr="00E6490D">
        <w:t>que</w:t>
      </w:r>
      <w:r>
        <w:t xml:space="preserve"> </w:t>
      </w:r>
      <w:r w:rsidRPr="00E6490D">
        <w:t>o</w:t>
      </w:r>
      <w:r>
        <w:t xml:space="preserve"> </w:t>
      </w:r>
      <w:r w:rsidRPr="00E6490D">
        <w:t>vendedor</w:t>
      </w:r>
      <w:r>
        <w:t xml:space="preserve"> </w:t>
      </w:r>
      <w:r w:rsidRPr="00E6490D">
        <w:t>avisará</w:t>
      </w:r>
      <w:r>
        <w:t xml:space="preserve"> </w:t>
      </w:r>
      <w:r w:rsidRPr="00E6490D">
        <w:t>o</w:t>
      </w:r>
      <w:r>
        <w:t xml:space="preserve"> </w:t>
      </w:r>
      <w:r w:rsidRPr="00E6490D">
        <w:t>comprador,</w:t>
      </w:r>
      <w:r>
        <w:t xml:space="preserve"> </w:t>
      </w:r>
      <w:r w:rsidRPr="00E6490D">
        <w:t>por</w:t>
      </w:r>
      <w:r>
        <w:t xml:space="preserve"> </w:t>
      </w:r>
      <w:r w:rsidRPr="00E6490D">
        <w:t>escrito,</w:t>
      </w:r>
      <w:r>
        <w:t xml:space="preserve"> </w:t>
      </w:r>
      <w:r w:rsidRPr="00E6490D">
        <w:t>imediatamente</w:t>
      </w:r>
      <w:r>
        <w:t xml:space="preserve"> </w:t>
      </w:r>
      <w:r w:rsidRPr="00E6490D">
        <w:t>após</w:t>
      </w:r>
      <w:r>
        <w:t xml:space="preserve"> </w:t>
      </w:r>
      <w:r w:rsidRPr="00E6490D">
        <w:t>completado</w:t>
      </w:r>
      <w:r>
        <w:t xml:space="preserve"> </w:t>
      </w:r>
      <w:r w:rsidRPr="00E6490D">
        <w:t>o</w:t>
      </w:r>
      <w:r>
        <w:t xml:space="preserve"> </w:t>
      </w:r>
      <w:r w:rsidRPr="00E6490D">
        <w:t>embarque,</w:t>
      </w:r>
      <w:r>
        <w:t xml:space="preserve"> </w:t>
      </w:r>
      <w:r w:rsidRPr="00E6490D">
        <w:t>dando</w:t>
      </w:r>
      <w:r>
        <w:t xml:space="preserve"> </w:t>
      </w:r>
      <w:r w:rsidRPr="00E6490D">
        <w:t>detalhes</w:t>
      </w:r>
      <w:r>
        <w:t xml:space="preserve"> </w:t>
      </w:r>
      <w:r w:rsidRPr="00E6490D">
        <w:t>do</w:t>
      </w:r>
      <w:r>
        <w:t xml:space="preserve"> </w:t>
      </w:r>
      <w:r w:rsidRPr="00E6490D">
        <w:t>número</w:t>
      </w:r>
      <w:r>
        <w:t xml:space="preserve"> </w:t>
      </w:r>
      <w:r w:rsidRPr="00E6490D">
        <w:t>do</w:t>
      </w:r>
      <w:r>
        <w:t xml:space="preserve"> </w:t>
      </w:r>
      <w:r w:rsidRPr="00E6490D">
        <w:t>contrato,</w:t>
      </w:r>
      <w:r>
        <w:t xml:space="preserve"> </w:t>
      </w:r>
      <w:r w:rsidRPr="00E6490D">
        <w:t>nome</w:t>
      </w:r>
      <w:r>
        <w:t xml:space="preserve"> </w:t>
      </w:r>
      <w:r w:rsidRPr="00E6490D">
        <w:t>do</w:t>
      </w:r>
      <w:r>
        <w:t xml:space="preserve"> </w:t>
      </w:r>
      <w:r w:rsidRPr="00E6490D">
        <w:t>navio,</w:t>
      </w:r>
      <w:r>
        <w:t xml:space="preserve"> </w:t>
      </w:r>
      <w:r w:rsidRPr="00E6490D">
        <w:t>data</w:t>
      </w:r>
      <w:r>
        <w:t xml:space="preserve"> </w:t>
      </w:r>
      <w:r w:rsidRPr="00E6490D">
        <w:t>de</w:t>
      </w:r>
      <w:r>
        <w:t xml:space="preserve"> </w:t>
      </w:r>
      <w:r w:rsidRPr="00E6490D">
        <w:t>saída,</w:t>
      </w:r>
      <w:r>
        <w:t xml:space="preserve"> </w:t>
      </w:r>
      <w:r w:rsidRPr="00E6490D">
        <w:t>despesas</w:t>
      </w:r>
      <w:r>
        <w:t xml:space="preserve"> </w:t>
      </w:r>
      <w:r w:rsidRPr="00E6490D">
        <w:t>com</w:t>
      </w:r>
      <w:r>
        <w:t xml:space="preserve"> </w:t>
      </w:r>
      <w:r w:rsidRPr="00E6490D">
        <w:t>embarque</w:t>
      </w:r>
      <w:r>
        <w:t xml:space="preserve"> </w:t>
      </w:r>
      <w:r w:rsidRPr="00E6490D">
        <w:t>e</w:t>
      </w:r>
      <w:r>
        <w:t xml:space="preserve"> </w:t>
      </w:r>
      <w:r w:rsidRPr="00E6490D">
        <w:t>total</w:t>
      </w:r>
      <w:r>
        <w:t xml:space="preserve"> </w:t>
      </w:r>
      <w:r w:rsidRPr="00E6490D">
        <w:t>da</w:t>
      </w:r>
      <w:r>
        <w:t xml:space="preserve"> </w:t>
      </w:r>
      <w:r w:rsidRPr="00E6490D">
        <w:t>fatura;</w:t>
      </w:r>
      <w:r>
        <w:t xml:space="preserve"> </w:t>
      </w:r>
      <w:r w:rsidRPr="00E6490D">
        <w:t>que</w:t>
      </w:r>
      <w:r>
        <w:t xml:space="preserve"> </w:t>
      </w:r>
      <w:r w:rsidRPr="00E6490D">
        <w:t>um</w:t>
      </w:r>
      <w:r>
        <w:t xml:space="preserve"> </w:t>
      </w:r>
      <w:r w:rsidRPr="00E6490D">
        <w:t>atraso</w:t>
      </w:r>
      <w:r>
        <w:t xml:space="preserve"> </w:t>
      </w:r>
      <w:r w:rsidRPr="00E6490D">
        <w:t>no</w:t>
      </w:r>
      <w:r>
        <w:t xml:space="preserve"> </w:t>
      </w:r>
      <w:r w:rsidRPr="00E6490D">
        <w:t>embarque</w:t>
      </w:r>
      <w:r>
        <w:t xml:space="preserve"> </w:t>
      </w:r>
      <w:r w:rsidRPr="00E6490D">
        <w:t>só</w:t>
      </w:r>
      <w:r>
        <w:t xml:space="preserve"> </w:t>
      </w:r>
      <w:r w:rsidRPr="00E6490D">
        <w:t>poderá</w:t>
      </w:r>
      <w:r>
        <w:t xml:space="preserve"> </w:t>
      </w:r>
      <w:r w:rsidRPr="00E6490D">
        <w:t>ser</w:t>
      </w:r>
      <w:r>
        <w:t xml:space="preserve"> </w:t>
      </w:r>
      <w:r w:rsidRPr="00E6490D">
        <w:t>causa</w:t>
      </w:r>
      <w:r>
        <w:t xml:space="preserve"> </w:t>
      </w:r>
      <w:r w:rsidRPr="00E6490D">
        <w:t>para</w:t>
      </w:r>
      <w:r>
        <w:t xml:space="preserve"> </w:t>
      </w:r>
      <w:r w:rsidRPr="00E6490D">
        <w:t>pedido</w:t>
      </w:r>
      <w:r>
        <w:t xml:space="preserve"> </w:t>
      </w:r>
      <w:r w:rsidRPr="00E6490D">
        <w:t>de</w:t>
      </w:r>
      <w:r>
        <w:t xml:space="preserve"> </w:t>
      </w:r>
      <w:r w:rsidRPr="00E6490D">
        <w:t>indenização</w:t>
      </w:r>
      <w:r>
        <w:t xml:space="preserve"> </w:t>
      </w:r>
      <w:r w:rsidRPr="00E6490D">
        <w:t>se</w:t>
      </w:r>
      <w:r>
        <w:t xml:space="preserve"> </w:t>
      </w:r>
      <w:r w:rsidRPr="00E6490D">
        <w:t>a</w:t>
      </w:r>
      <w:r>
        <w:t xml:space="preserve"> </w:t>
      </w:r>
      <w:r w:rsidRPr="00E6490D">
        <w:t>reclamação</w:t>
      </w:r>
      <w:r>
        <w:t xml:space="preserve"> </w:t>
      </w:r>
      <w:r w:rsidRPr="00E6490D">
        <w:t>for</w:t>
      </w:r>
      <w:r>
        <w:t xml:space="preserve"> </w:t>
      </w:r>
      <w:r w:rsidRPr="00E6490D">
        <w:t>apresentada</w:t>
      </w:r>
      <w:r>
        <w:t xml:space="preserve"> </w:t>
      </w:r>
      <w:r w:rsidRPr="00E6490D">
        <w:t>em</w:t>
      </w:r>
      <w:r>
        <w:t xml:space="preserve"> </w:t>
      </w:r>
      <w:r w:rsidRPr="00E6490D">
        <w:t>30</w:t>
      </w:r>
      <w:r>
        <w:t xml:space="preserve"> </w:t>
      </w:r>
      <w:r w:rsidRPr="00E6490D">
        <w:t>dias;</w:t>
      </w:r>
    </w:p>
    <w:p w14:paraId="0DAC2B28"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que</w:t>
      </w:r>
      <w:r>
        <w:t xml:space="preserve"> </w:t>
      </w:r>
      <w:r w:rsidRPr="00E6490D">
        <w:t>indique</w:t>
      </w:r>
      <w:r>
        <w:t xml:space="preserve"> </w:t>
      </w:r>
      <w:r w:rsidRPr="00E6490D">
        <w:t>ser</w:t>
      </w:r>
      <w:r>
        <w:t xml:space="preserve"> </w:t>
      </w:r>
      <w:r w:rsidRPr="00E6490D">
        <w:t>responsabilidade</w:t>
      </w:r>
      <w:r>
        <w:t xml:space="preserve"> </w:t>
      </w:r>
      <w:r w:rsidRPr="00E6490D">
        <w:t>do</w:t>
      </w:r>
      <w:r>
        <w:t xml:space="preserve"> </w:t>
      </w:r>
      <w:r w:rsidRPr="00E6490D">
        <w:t>comprador</w:t>
      </w:r>
      <w:r>
        <w:t xml:space="preserve"> </w:t>
      </w:r>
      <w:r w:rsidRPr="00E6490D">
        <w:t>obter</w:t>
      </w:r>
      <w:r>
        <w:t xml:space="preserve"> </w:t>
      </w:r>
      <w:r w:rsidRPr="00E6490D">
        <w:t>a</w:t>
      </w:r>
      <w:r>
        <w:t xml:space="preserve"> </w:t>
      </w:r>
      <w:r w:rsidRPr="00E6490D">
        <w:t>licença</w:t>
      </w:r>
      <w:r>
        <w:t xml:space="preserve"> </w:t>
      </w:r>
      <w:r w:rsidRPr="00E6490D">
        <w:t>ou</w:t>
      </w:r>
      <w:r>
        <w:t xml:space="preserve"> </w:t>
      </w:r>
      <w:r w:rsidRPr="00E6490D">
        <w:t>a</w:t>
      </w:r>
      <w:r>
        <w:t xml:space="preserve"> </w:t>
      </w:r>
      <w:r w:rsidRPr="00E6490D">
        <w:t>autorização</w:t>
      </w:r>
      <w:r>
        <w:t xml:space="preserve"> </w:t>
      </w:r>
      <w:r w:rsidRPr="00E6490D">
        <w:t>de</w:t>
      </w:r>
      <w:r>
        <w:t xml:space="preserve"> </w:t>
      </w:r>
      <w:r w:rsidRPr="00E6490D">
        <w:t>importação,</w:t>
      </w:r>
      <w:r>
        <w:t xml:space="preserve"> </w:t>
      </w:r>
      <w:r w:rsidRPr="00E6490D">
        <w:t>conforme</w:t>
      </w:r>
      <w:r>
        <w:t xml:space="preserve"> </w:t>
      </w:r>
      <w:r w:rsidRPr="00E6490D">
        <w:t>requerido</w:t>
      </w:r>
      <w:r>
        <w:t xml:space="preserve"> </w:t>
      </w:r>
      <w:r w:rsidRPr="00E6490D">
        <w:t>sob</w:t>
      </w:r>
      <w:r>
        <w:t xml:space="preserve"> </w:t>
      </w:r>
      <w:r w:rsidRPr="00E6490D">
        <w:t>a</w:t>
      </w:r>
      <w:r>
        <w:t xml:space="preserve"> </w:t>
      </w:r>
      <w:r w:rsidRPr="00E6490D">
        <w:t>lei</w:t>
      </w:r>
      <w:r>
        <w:t xml:space="preserve"> </w:t>
      </w:r>
      <w:r w:rsidRPr="00E6490D">
        <w:t>japonesa;</w:t>
      </w:r>
    </w:p>
    <w:p w14:paraId="21004732"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quanto</w:t>
      </w:r>
      <w:r>
        <w:t xml:space="preserve"> </w:t>
      </w:r>
      <w:r w:rsidRPr="00E6490D">
        <w:t>à</w:t>
      </w:r>
      <w:r>
        <w:t xml:space="preserve"> </w:t>
      </w:r>
      <w:r w:rsidRPr="00E6490D">
        <w:t>responsabilidade</w:t>
      </w:r>
      <w:r>
        <w:t xml:space="preserve"> </w:t>
      </w:r>
      <w:r w:rsidRPr="00E6490D">
        <w:t>do</w:t>
      </w:r>
      <w:r>
        <w:t xml:space="preserve"> </w:t>
      </w:r>
      <w:r w:rsidRPr="00E6490D">
        <w:t>vendedor</w:t>
      </w:r>
      <w:r>
        <w:t xml:space="preserve"> </w:t>
      </w:r>
      <w:r w:rsidRPr="00E6490D">
        <w:t>em</w:t>
      </w:r>
      <w:r>
        <w:t xml:space="preserve"> </w:t>
      </w:r>
      <w:r w:rsidRPr="00E6490D">
        <w:t>pagar</w:t>
      </w:r>
      <w:r>
        <w:t xml:space="preserve"> </w:t>
      </w:r>
      <w:r w:rsidRPr="00E6490D">
        <w:t>os</w:t>
      </w:r>
      <w:r>
        <w:t xml:space="preserve"> </w:t>
      </w:r>
      <w:r w:rsidRPr="00E6490D">
        <w:t>impostos</w:t>
      </w:r>
      <w:r>
        <w:t xml:space="preserve"> </w:t>
      </w:r>
      <w:r w:rsidRPr="00E6490D">
        <w:t>e</w:t>
      </w:r>
      <w:r>
        <w:t xml:space="preserve"> </w:t>
      </w:r>
      <w:r w:rsidRPr="00E6490D">
        <w:t>outras</w:t>
      </w:r>
      <w:r>
        <w:t xml:space="preserve"> </w:t>
      </w:r>
      <w:r w:rsidRPr="00E6490D">
        <w:t>despesas</w:t>
      </w:r>
      <w:r>
        <w:t xml:space="preserve"> </w:t>
      </w:r>
      <w:r w:rsidRPr="00E6490D">
        <w:t>que</w:t>
      </w:r>
      <w:r>
        <w:t xml:space="preserve"> </w:t>
      </w:r>
      <w:r w:rsidRPr="00E6490D">
        <w:t>possam</w:t>
      </w:r>
      <w:r>
        <w:t xml:space="preserve"> </w:t>
      </w:r>
      <w:r w:rsidRPr="00E6490D">
        <w:t>ocorrer</w:t>
      </w:r>
      <w:r>
        <w:t xml:space="preserve"> </w:t>
      </w:r>
      <w:r w:rsidRPr="00E6490D">
        <w:t>no</w:t>
      </w:r>
      <w:r>
        <w:t xml:space="preserve"> </w:t>
      </w:r>
      <w:r w:rsidRPr="00E6490D">
        <w:t>país</w:t>
      </w:r>
      <w:r>
        <w:t xml:space="preserve"> </w:t>
      </w:r>
      <w:r w:rsidRPr="00E6490D">
        <w:t>de</w:t>
      </w:r>
      <w:r>
        <w:t xml:space="preserve"> </w:t>
      </w:r>
      <w:r w:rsidRPr="00E6490D">
        <w:t>embarque,</w:t>
      </w:r>
      <w:r>
        <w:t xml:space="preserve"> </w:t>
      </w:r>
      <w:r w:rsidRPr="00E6490D">
        <w:t>assim</w:t>
      </w:r>
      <w:r>
        <w:t xml:space="preserve"> </w:t>
      </w:r>
      <w:r w:rsidRPr="00E6490D">
        <w:t>como</w:t>
      </w:r>
      <w:r>
        <w:t xml:space="preserve"> </w:t>
      </w:r>
      <w:r w:rsidRPr="00E6490D">
        <w:t>a</w:t>
      </w:r>
      <w:r>
        <w:t xml:space="preserve"> </w:t>
      </w:r>
      <w:r w:rsidRPr="00E6490D">
        <w:t>indicação</w:t>
      </w:r>
      <w:r>
        <w:t xml:space="preserve"> </w:t>
      </w:r>
      <w:r w:rsidRPr="00E6490D">
        <w:t>do</w:t>
      </w:r>
      <w:r>
        <w:t xml:space="preserve"> </w:t>
      </w:r>
      <w:r w:rsidRPr="00E6490D">
        <w:t>tratamento</w:t>
      </w:r>
      <w:r>
        <w:t xml:space="preserve"> </w:t>
      </w:r>
      <w:r w:rsidRPr="00E6490D">
        <w:t>a</w:t>
      </w:r>
      <w:r>
        <w:t xml:space="preserve"> </w:t>
      </w:r>
      <w:r w:rsidRPr="00E6490D">
        <w:t>ser</w:t>
      </w:r>
      <w:r>
        <w:t xml:space="preserve"> </w:t>
      </w:r>
      <w:r w:rsidRPr="00E6490D">
        <w:t>dado</w:t>
      </w:r>
      <w:r>
        <w:t xml:space="preserve"> </w:t>
      </w:r>
      <w:r w:rsidRPr="00E6490D">
        <w:t>em</w:t>
      </w:r>
      <w:r>
        <w:t xml:space="preserve"> </w:t>
      </w:r>
      <w:r w:rsidRPr="00E6490D">
        <w:t>caso</w:t>
      </w:r>
      <w:r>
        <w:t xml:space="preserve"> </w:t>
      </w:r>
      <w:r w:rsidRPr="00E6490D">
        <w:t>de</w:t>
      </w:r>
      <w:r>
        <w:t xml:space="preserve"> </w:t>
      </w:r>
      <w:r w:rsidRPr="00E6490D">
        <w:t>imprevistos</w:t>
      </w:r>
      <w:r>
        <w:t xml:space="preserve"> </w:t>
      </w:r>
      <w:r w:rsidRPr="00E6490D">
        <w:t>como</w:t>
      </w:r>
      <w:r>
        <w:t xml:space="preserve"> </w:t>
      </w:r>
      <w:r w:rsidRPr="00E6490D">
        <w:t>aumento</w:t>
      </w:r>
      <w:r>
        <w:t xml:space="preserve"> </w:t>
      </w:r>
      <w:r w:rsidRPr="00E6490D">
        <w:t>do</w:t>
      </w:r>
      <w:r>
        <w:t xml:space="preserve"> </w:t>
      </w:r>
      <w:r w:rsidRPr="00E6490D">
        <w:t>custo</w:t>
      </w:r>
      <w:r>
        <w:t xml:space="preserve"> </w:t>
      </w:r>
      <w:r w:rsidRPr="00E6490D">
        <w:t>do</w:t>
      </w:r>
      <w:r>
        <w:t xml:space="preserve"> </w:t>
      </w:r>
      <w:r w:rsidRPr="00E6490D">
        <w:t>frete</w:t>
      </w:r>
      <w:r>
        <w:t xml:space="preserve"> </w:t>
      </w:r>
      <w:r w:rsidRPr="00E6490D">
        <w:t>após</w:t>
      </w:r>
      <w:r>
        <w:t xml:space="preserve"> </w:t>
      </w:r>
      <w:r w:rsidRPr="00E6490D">
        <w:t>a</w:t>
      </w:r>
      <w:r>
        <w:t xml:space="preserve"> </w:t>
      </w:r>
      <w:r w:rsidRPr="00E6490D">
        <w:t>conclusão</w:t>
      </w:r>
      <w:r>
        <w:t xml:space="preserve"> </w:t>
      </w:r>
      <w:r w:rsidRPr="00E6490D">
        <w:t>do</w:t>
      </w:r>
      <w:r>
        <w:t xml:space="preserve"> </w:t>
      </w:r>
      <w:r w:rsidRPr="00E6490D">
        <w:t>contrato;</w:t>
      </w:r>
    </w:p>
    <w:p w14:paraId="22B7FC58"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do</w:t>
      </w:r>
      <w:r>
        <w:t xml:space="preserve"> </w:t>
      </w:r>
      <w:r w:rsidRPr="00E6490D">
        <w:t>total</w:t>
      </w:r>
      <w:r>
        <w:t xml:space="preserve"> </w:t>
      </w:r>
      <w:r w:rsidRPr="00E6490D">
        <w:t>do</w:t>
      </w:r>
      <w:r>
        <w:t xml:space="preserve"> </w:t>
      </w:r>
      <w:r w:rsidRPr="00E6490D">
        <w:t>seguro</w:t>
      </w:r>
      <w:r>
        <w:t xml:space="preserve"> </w:t>
      </w:r>
      <w:r w:rsidRPr="00E6490D">
        <w:t>a</w:t>
      </w:r>
      <w:r>
        <w:t xml:space="preserve"> </w:t>
      </w:r>
      <w:r w:rsidRPr="00E6490D">
        <w:t>ser</w:t>
      </w:r>
      <w:r>
        <w:t xml:space="preserve"> </w:t>
      </w:r>
      <w:r w:rsidRPr="00E6490D">
        <w:t>contratado,</w:t>
      </w:r>
      <w:r>
        <w:t xml:space="preserve"> </w:t>
      </w:r>
      <w:r w:rsidRPr="00E6490D">
        <w:t>indicando</w:t>
      </w:r>
      <w:r>
        <w:t xml:space="preserve"> </w:t>
      </w:r>
      <w:r w:rsidRPr="00E6490D">
        <w:t>a</w:t>
      </w:r>
      <w:r>
        <w:t xml:space="preserve"> </w:t>
      </w:r>
      <w:r w:rsidRPr="00E6490D">
        <w:t>quem</w:t>
      </w:r>
      <w:r>
        <w:t xml:space="preserve"> </w:t>
      </w:r>
      <w:r w:rsidRPr="00E6490D">
        <w:t>cabe</w:t>
      </w:r>
      <w:r>
        <w:t xml:space="preserve"> </w:t>
      </w:r>
      <w:proofErr w:type="gramStart"/>
      <w:r w:rsidRPr="00E6490D">
        <w:t>a</w:t>
      </w:r>
      <w:proofErr w:type="gramEnd"/>
      <w:r>
        <w:t xml:space="preserve"> </w:t>
      </w:r>
      <w:r w:rsidRPr="00E6490D">
        <w:t>responsabilidade</w:t>
      </w:r>
      <w:r>
        <w:t xml:space="preserve"> </w:t>
      </w:r>
      <w:r w:rsidRPr="00E6490D">
        <w:t>da</w:t>
      </w:r>
      <w:r>
        <w:t xml:space="preserve"> </w:t>
      </w:r>
      <w:r w:rsidRPr="00E6490D">
        <w:t>contratação</w:t>
      </w:r>
      <w:r>
        <w:t xml:space="preserve"> </w:t>
      </w:r>
      <w:r w:rsidRPr="00E6490D">
        <w:t>da</w:t>
      </w:r>
      <w:r>
        <w:t xml:space="preserve"> </w:t>
      </w:r>
      <w:r w:rsidRPr="00E6490D">
        <w:t>cobertura</w:t>
      </w:r>
      <w:r>
        <w:t xml:space="preserve"> </w:t>
      </w:r>
      <w:r w:rsidRPr="00E6490D">
        <w:t>de</w:t>
      </w:r>
      <w:r>
        <w:t xml:space="preserve"> </w:t>
      </w:r>
      <w:r w:rsidRPr="00E6490D">
        <w:t>seguro;</w:t>
      </w:r>
    </w:p>
    <w:p w14:paraId="075871C5"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sobre</w:t>
      </w:r>
      <w:r>
        <w:t xml:space="preserve"> </w:t>
      </w:r>
      <w:r w:rsidRPr="00E6490D">
        <w:t>a</w:t>
      </w:r>
      <w:r>
        <w:t xml:space="preserve"> </w:t>
      </w:r>
      <w:r w:rsidRPr="00E6490D">
        <w:t>responsabilidade</w:t>
      </w:r>
      <w:r>
        <w:t xml:space="preserve"> </w:t>
      </w:r>
      <w:r w:rsidRPr="00E6490D">
        <w:t>do</w:t>
      </w:r>
      <w:r>
        <w:t xml:space="preserve"> </w:t>
      </w:r>
      <w:r w:rsidRPr="00E6490D">
        <w:t>vendedor</w:t>
      </w:r>
      <w:r>
        <w:t xml:space="preserve"> </w:t>
      </w:r>
      <w:r w:rsidRPr="00E6490D">
        <w:t>em</w:t>
      </w:r>
      <w:r>
        <w:t xml:space="preserve"> </w:t>
      </w:r>
      <w:r w:rsidRPr="00E6490D">
        <w:t>relação</w:t>
      </w:r>
      <w:r>
        <w:t xml:space="preserve"> </w:t>
      </w:r>
      <w:r w:rsidRPr="00E6490D">
        <w:t>à</w:t>
      </w:r>
      <w:r>
        <w:t xml:space="preserve"> </w:t>
      </w:r>
      <w:r w:rsidRPr="00E6490D">
        <w:t>qualidade</w:t>
      </w:r>
      <w:r>
        <w:t xml:space="preserve"> </w:t>
      </w:r>
      <w:r w:rsidRPr="00E6490D">
        <w:t>das</w:t>
      </w:r>
      <w:r>
        <w:t xml:space="preserve"> </w:t>
      </w:r>
      <w:r w:rsidRPr="00E6490D">
        <w:t>mercadorias,</w:t>
      </w:r>
      <w:r>
        <w:t xml:space="preserve"> </w:t>
      </w:r>
      <w:r w:rsidRPr="00E6490D">
        <w:t>com</w:t>
      </w:r>
      <w:r>
        <w:t xml:space="preserve"> </w:t>
      </w:r>
      <w:r w:rsidRPr="00E6490D">
        <w:t>definição</w:t>
      </w:r>
      <w:r>
        <w:t xml:space="preserve"> </w:t>
      </w:r>
      <w:r w:rsidRPr="00E6490D">
        <w:t>de</w:t>
      </w:r>
      <w:r>
        <w:t xml:space="preserve"> </w:t>
      </w:r>
      <w:r w:rsidRPr="00E6490D">
        <w:t>prazo</w:t>
      </w:r>
      <w:r>
        <w:t xml:space="preserve"> </w:t>
      </w:r>
      <w:r w:rsidRPr="00E6490D">
        <w:t>para</w:t>
      </w:r>
      <w:r>
        <w:t xml:space="preserve"> </w:t>
      </w:r>
      <w:r w:rsidRPr="00E6490D">
        <w:t>o</w:t>
      </w:r>
      <w:r>
        <w:t xml:space="preserve"> </w:t>
      </w:r>
      <w:r w:rsidRPr="00E6490D">
        <w:t>comprador</w:t>
      </w:r>
      <w:r>
        <w:t xml:space="preserve"> </w:t>
      </w:r>
      <w:r w:rsidRPr="00E6490D">
        <w:t>apresentar</w:t>
      </w:r>
      <w:r>
        <w:t xml:space="preserve"> </w:t>
      </w:r>
      <w:r w:rsidRPr="00E6490D">
        <w:t>reclamações</w:t>
      </w:r>
      <w:r>
        <w:t xml:space="preserve"> </w:t>
      </w:r>
      <w:r w:rsidRPr="00E6490D">
        <w:t>quanto</w:t>
      </w:r>
      <w:r>
        <w:t xml:space="preserve"> </w:t>
      </w:r>
      <w:r w:rsidRPr="00E6490D">
        <w:t>a</w:t>
      </w:r>
      <w:r>
        <w:t xml:space="preserve"> </w:t>
      </w:r>
      <w:r w:rsidRPr="00E6490D">
        <w:t>quaisquer</w:t>
      </w:r>
      <w:r>
        <w:t xml:space="preserve"> </w:t>
      </w:r>
      <w:r w:rsidRPr="00E6490D">
        <w:t>deficiências</w:t>
      </w:r>
      <w:r>
        <w:t xml:space="preserve"> </w:t>
      </w:r>
      <w:r w:rsidRPr="00E6490D">
        <w:t>existentes</w:t>
      </w:r>
      <w:r>
        <w:t xml:space="preserve"> </w:t>
      </w:r>
      <w:r w:rsidRPr="00E6490D">
        <w:t>nas</w:t>
      </w:r>
      <w:r>
        <w:t xml:space="preserve"> </w:t>
      </w:r>
      <w:r w:rsidRPr="00E6490D">
        <w:t>mercadorias</w:t>
      </w:r>
      <w:r>
        <w:t xml:space="preserve"> </w:t>
      </w:r>
      <w:r w:rsidRPr="00E6490D">
        <w:t>entregues;</w:t>
      </w:r>
    </w:p>
    <w:p w14:paraId="67115613"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Cláusula</w:t>
      </w:r>
      <w:r>
        <w:t xml:space="preserve"> </w:t>
      </w:r>
      <w:r w:rsidRPr="00E6490D">
        <w:t>de</w:t>
      </w:r>
      <w:r>
        <w:t xml:space="preserve"> </w:t>
      </w:r>
      <w:r w:rsidRPr="00E6490D">
        <w:t>força</w:t>
      </w:r>
      <w:r>
        <w:t xml:space="preserve"> </w:t>
      </w:r>
      <w:r w:rsidRPr="00E6490D">
        <w:t>maior,</w:t>
      </w:r>
      <w:r>
        <w:t xml:space="preserve"> </w:t>
      </w:r>
      <w:r w:rsidRPr="00E6490D">
        <w:t>pela</w:t>
      </w:r>
      <w:r>
        <w:t xml:space="preserve"> </w:t>
      </w:r>
      <w:r w:rsidRPr="00E6490D">
        <w:t>qual,</w:t>
      </w:r>
      <w:r>
        <w:t xml:space="preserve"> </w:t>
      </w:r>
      <w:r w:rsidRPr="00E6490D">
        <w:t>na</w:t>
      </w:r>
      <w:r>
        <w:t xml:space="preserve"> </w:t>
      </w:r>
      <w:r w:rsidRPr="00E6490D">
        <w:t>ocorrência</w:t>
      </w:r>
      <w:r>
        <w:t xml:space="preserve"> </w:t>
      </w:r>
      <w:r w:rsidRPr="00E6490D">
        <w:t>de</w:t>
      </w:r>
      <w:r>
        <w:t xml:space="preserve"> </w:t>
      </w:r>
      <w:r w:rsidRPr="00E6490D">
        <w:t>imprevistos,</w:t>
      </w:r>
      <w:r>
        <w:t xml:space="preserve"> </w:t>
      </w:r>
      <w:r w:rsidRPr="00E6490D">
        <w:t>as</w:t>
      </w:r>
      <w:r>
        <w:t xml:space="preserve"> </w:t>
      </w:r>
      <w:r w:rsidRPr="00E6490D">
        <w:t>partes</w:t>
      </w:r>
      <w:r>
        <w:t xml:space="preserve"> </w:t>
      </w:r>
      <w:r w:rsidRPr="00E6490D">
        <w:t>contratantes</w:t>
      </w:r>
      <w:r>
        <w:t xml:space="preserve"> </w:t>
      </w:r>
      <w:r w:rsidRPr="00E6490D">
        <w:t>revejam</w:t>
      </w:r>
      <w:r>
        <w:t xml:space="preserve"> </w:t>
      </w:r>
      <w:r w:rsidRPr="00E6490D">
        <w:t>os</w:t>
      </w:r>
      <w:r>
        <w:t xml:space="preserve"> </w:t>
      </w:r>
      <w:r w:rsidRPr="00E6490D">
        <w:t>termos</w:t>
      </w:r>
      <w:r>
        <w:t xml:space="preserve"> </w:t>
      </w:r>
      <w:r w:rsidRPr="00E6490D">
        <w:t>e</w:t>
      </w:r>
      <w:r>
        <w:t xml:space="preserve"> </w:t>
      </w:r>
      <w:r w:rsidRPr="00E6490D">
        <w:t>as</w:t>
      </w:r>
      <w:r>
        <w:t xml:space="preserve"> </w:t>
      </w:r>
      <w:r w:rsidRPr="00E6490D">
        <w:t>condições</w:t>
      </w:r>
      <w:r>
        <w:t xml:space="preserve"> </w:t>
      </w:r>
      <w:r w:rsidRPr="00E6490D">
        <w:t>do</w:t>
      </w:r>
      <w:r>
        <w:t xml:space="preserve"> </w:t>
      </w:r>
      <w:r w:rsidRPr="00E6490D">
        <w:t>contrato</w:t>
      </w:r>
      <w:r>
        <w:t xml:space="preserve"> </w:t>
      </w:r>
      <w:r w:rsidRPr="00E6490D">
        <w:t>de</w:t>
      </w:r>
      <w:r>
        <w:t xml:space="preserve"> </w:t>
      </w:r>
      <w:r w:rsidRPr="00E6490D">
        <w:t>maneira</w:t>
      </w:r>
      <w:r>
        <w:t xml:space="preserve"> </w:t>
      </w:r>
      <w:r w:rsidRPr="00E6490D">
        <w:t>a</w:t>
      </w:r>
      <w:r>
        <w:t xml:space="preserve"> </w:t>
      </w:r>
      <w:r w:rsidRPr="00E6490D">
        <w:t>buscar</w:t>
      </w:r>
      <w:r>
        <w:t xml:space="preserve"> </w:t>
      </w:r>
      <w:r w:rsidRPr="00E6490D">
        <w:t>restaurar</w:t>
      </w:r>
      <w:r>
        <w:t xml:space="preserve"> </w:t>
      </w:r>
      <w:r w:rsidRPr="00E6490D">
        <w:t>vantagens</w:t>
      </w:r>
      <w:r>
        <w:t xml:space="preserve"> </w:t>
      </w:r>
      <w:r w:rsidRPr="00E6490D">
        <w:t>compatíveis</w:t>
      </w:r>
      <w:r>
        <w:t xml:space="preserve"> </w:t>
      </w:r>
      <w:r w:rsidRPr="00E6490D">
        <w:t>com</w:t>
      </w:r>
      <w:r>
        <w:t xml:space="preserve"> </w:t>
      </w:r>
      <w:r w:rsidRPr="00E6490D">
        <w:t>aquelas</w:t>
      </w:r>
      <w:r>
        <w:t xml:space="preserve"> </w:t>
      </w:r>
      <w:r w:rsidRPr="00E6490D">
        <w:t>previstas</w:t>
      </w:r>
      <w:r>
        <w:t xml:space="preserve"> </w:t>
      </w:r>
      <w:r w:rsidRPr="00E6490D">
        <w:t>no</w:t>
      </w:r>
      <w:r>
        <w:t xml:space="preserve"> </w:t>
      </w:r>
      <w:r w:rsidRPr="00E6490D">
        <w:t>original</w:t>
      </w:r>
      <w:r>
        <w:t xml:space="preserve"> </w:t>
      </w:r>
      <w:r w:rsidRPr="00E6490D">
        <w:t>do</w:t>
      </w:r>
      <w:r>
        <w:t xml:space="preserve"> </w:t>
      </w:r>
      <w:r w:rsidRPr="00E6490D">
        <w:t>acordo;</w:t>
      </w:r>
    </w:p>
    <w:p w14:paraId="1F2009FF"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quanto</w:t>
      </w:r>
      <w:r>
        <w:t xml:space="preserve"> </w:t>
      </w:r>
      <w:r w:rsidRPr="00E6490D">
        <w:t>ao</w:t>
      </w:r>
      <w:r>
        <w:t xml:space="preserve"> </w:t>
      </w:r>
      <w:r w:rsidRPr="00E6490D">
        <w:t>procedimento</w:t>
      </w:r>
      <w:r>
        <w:t xml:space="preserve"> </w:t>
      </w:r>
      <w:r w:rsidRPr="00E6490D">
        <w:t>a</w:t>
      </w:r>
      <w:r>
        <w:t xml:space="preserve"> </w:t>
      </w:r>
      <w:r w:rsidRPr="00E6490D">
        <w:t>ser</w:t>
      </w:r>
      <w:r>
        <w:t xml:space="preserve"> </w:t>
      </w:r>
      <w:r w:rsidRPr="00E6490D">
        <w:t>adotado</w:t>
      </w:r>
      <w:r>
        <w:t xml:space="preserve"> </w:t>
      </w:r>
      <w:r w:rsidRPr="00E6490D">
        <w:t>no</w:t>
      </w:r>
      <w:r>
        <w:t xml:space="preserve"> </w:t>
      </w:r>
      <w:r w:rsidRPr="00E6490D">
        <w:t>caso</w:t>
      </w:r>
      <w:r>
        <w:t xml:space="preserve"> </w:t>
      </w:r>
      <w:r w:rsidRPr="00E6490D">
        <w:t>de</w:t>
      </w:r>
      <w:r>
        <w:t xml:space="preserve"> </w:t>
      </w:r>
      <w:r w:rsidRPr="00E6490D">
        <w:t>uma</w:t>
      </w:r>
      <w:r>
        <w:t xml:space="preserve"> </w:t>
      </w:r>
      <w:r w:rsidRPr="00E6490D">
        <w:t>das</w:t>
      </w:r>
      <w:r>
        <w:t xml:space="preserve"> </w:t>
      </w:r>
      <w:r w:rsidRPr="00E6490D">
        <w:t>partes</w:t>
      </w:r>
      <w:r>
        <w:t xml:space="preserve"> </w:t>
      </w:r>
      <w:proofErr w:type="gramStart"/>
      <w:r w:rsidRPr="00E6490D">
        <w:t>violar</w:t>
      </w:r>
      <w:proofErr w:type="gramEnd"/>
      <w:r>
        <w:t xml:space="preserve"> </w:t>
      </w:r>
      <w:r w:rsidRPr="00E6490D">
        <w:t>as</w:t>
      </w:r>
      <w:r>
        <w:t xml:space="preserve"> </w:t>
      </w:r>
      <w:r w:rsidRPr="00E6490D">
        <w:t>disposições</w:t>
      </w:r>
      <w:r>
        <w:t xml:space="preserve"> </w:t>
      </w:r>
      <w:r w:rsidRPr="00E6490D">
        <w:t>do</w:t>
      </w:r>
      <w:r>
        <w:t xml:space="preserve"> </w:t>
      </w:r>
      <w:r w:rsidRPr="00E6490D">
        <w:t>contrato;</w:t>
      </w:r>
    </w:p>
    <w:p w14:paraId="2B2C2F1D" w14:textId="77777777" w:rsidR="00353B25" w:rsidRPr="00E6490D" w:rsidRDefault="00353B25" w:rsidP="00353B25">
      <w:pPr>
        <w:numPr>
          <w:ilvl w:val="0"/>
          <w:numId w:val="33"/>
        </w:numPr>
        <w:tabs>
          <w:tab w:val="clear" w:pos="567"/>
          <w:tab w:val="num" w:pos="284"/>
        </w:tabs>
        <w:autoSpaceDE w:val="0"/>
        <w:autoSpaceDN w:val="0"/>
        <w:adjustRightInd w:val="0"/>
        <w:spacing w:before="60" w:line="240" w:lineRule="auto"/>
        <w:ind w:left="284" w:hanging="284"/>
        <w:jc w:val="both"/>
      </w:pPr>
      <w:r w:rsidRPr="00E6490D">
        <w:t>Declaração</w:t>
      </w:r>
      <w:r>
        <w:t xml:space="preserve"> </w:t>
      </w:r>
      <w:r w:rsidRPr="00E6490D">
        <w:t>que</w:t>
      </w:r>
      <w:r>
        <w:t xml:space="preserve"> </w:t>
      </w:r>
      <w:r w:rsidRPr="00E6490D">
        <w:t>permita</w:t>
      </w:r>
      <w:r>
        <w:t xml:space="preserve"> </w:t>
      </w:r>
      <w:r w:rsidRPr="00E6490D">
        <w:t>o</w:t>
      </w:r>
      <w:r>
        <w:t xml:space="preserve"> </w:t>
      </w:r>
      <w:r w:rsidRPr="00E6490D">
        <w:t>recurso</w:t>
      </w:r>
      <w:r>
        <w:t xml:space="preserve"> </w:t>
      </w:r>
      <w:r w:rsidRPr="00E6490D">
        <w:t>à</w:t>
      </w:r>
      <w:r>
        <w:t xml:space="preserve"> </w:t>
      </w:r>
      <w:r w:rsidRPr="00E6490D">
        <w:t>arbitragem,</w:t>
      </w:r>
      <w:r>
        <w:t xml:space="preserve"> </w:t>
      </w:r>
      <w:r w:rsidRPr="00E6490D">
        <w:t>caso</w:t>
      </w:r>
      <w:r>
        <w:t xml:space="preserve"> </w:t>
      </w:r>
      <w:r w:rsidRPr="00E6490D">
        <w:t>ocorram</w:t>
      </w:r>
      <w:r>
        <w:t xml:space="preserve"> </w:t>
      </w:r>
      <w:r w:rsidRPr="00E6490D">
        <w:t>fatos</w:t>
      </w:r>
      <w:r>
        <w:t xml:space="preserve"> </w:t>
      </w:r>
      <w:r w:rsidRPr="00E6490D">
        <w:t>não</w:t>
      </w:r>
      <w:r>
        <w:t xml:space="preserve"> </w:t>
      </w:r>
      <w:r w:rsidRPr="00E6490D">
        <w:t>previstos</w:t>
      </w:r>
      <w:r>
        <w:t xml:space="preserve"> </w:t>
      </w:r>
      <w:r w:rsidRPr="00E6490D">
        <w:t>no</w:t>
      </w:r>
      <w:r>
        <w:t xml:space="preserve"> </w:t>
      </w:r>
      <w:r w:rsidRPr="00E6490D">
        <w:t>contrato</w:t>
      </w:r>
      <w:r>
        <w:t xml:space="preserve"> </w:t>
      </w:r>
      <w:r w:rsidRPr="00E6490D">
        <w:t>(especificando-se</w:t>
      </w:r>
      <w:r>
        <w:t xml:space="preserve"> </w:t>
      </w:r>
      <w:r w:rsidRPr="00E6490D">
        <w:t>o</w:t>
      </w:r>
      <w:r>
        <w:t xml:space="preserve"> </w:t>
      </w:r>
      <w:r w:rsidRPr="00E6490D">
        <w:t>árbitro</w:t>
      </w:r>
      <w:r>
        <w:t xml:space="preserve"> </w:t>
      </w:r>
      <w:r w:rsidRPr="00E6490D">
        <w:t>ou</w:t>
      </w:r>
      <w:r>
        <w:t xml:space="preserve"> </w:t>
      </w:r>
      <w:r w:rsidRPr="00E6490D">
        <w:t>a</w:t>
      </w:r>
      <w:r>
        <w:t xml:space="preserve"> </w:t>
      </w:r>
      <w:r w:rsidRPr="00E6490D">
        <w:t>entidade</w:t>
      </w:r>
      <w:r>
        <w:t xml:space="preserve"> </w:t>
      </w:r>
      <w:r w:rsidRPr="00E6490D">
        <w:t>arbitral,</w:t>
      </w:r>
      <w:r>
        <w:t xml:space="preserve"> </w:t>
      </w:r>
      <w:r w:rsidRPr="00E6490D">
        <w:t>além</w:t>
      </w:r>
      <w:r>
        <w:t xml:space="preserve"> </w:t>
      </w:r>
      <w:r w:rsidRPr="00E6490D">
        <w:t>da</w:t>
      </w:r>
      <w:r>
        <w:t xml:space="preserve"> </w:t>
      </w:r>
      <w:r w:rsidRPr="00E6490D">
        <w:t>jurisdição</w:t>
      </w:r>
      <w:r>
        <w:t xml:space="preserve"> </w:t>
      </w:r>
      <w:r w:rsidRPr="00E6490D">
        <w:t>que</w:t>
      </w:r>
      <w:r>
        <w:t xml:space="preserve"> </w:t>
      </w:r>
      <w:r w:rsidRPr="00E6490D">
        <w:t>deverá</w:t>
      </w:r>
      <w:r>
        <w:t xml:space="preserve"> </w:t>
      </w:r>
      <w:r w:rsidRPr="00E6490D">
        <w:t>pautar</w:t>
      </w:r>
      <w:r>
        <w:t xml:space="preserve"> </w:t>
      </w:r>
      <w:r w:rsidRPr="00E6490D">
        <w:t>a</w:t>
      </w:r>
      <w:r>
        <w:t xml:space="preserve"> </w:t>
      </w:r>
      <w:r w:rsidRPr="00E6490D">
        <w:t>solução</w:t>
      </w:r>
      <w:r>
        <w:t xml:space="preserve"> </w:t>
      </w:r>
      <w:r w:rsidRPr="00E6490D">
        <w:t>do</w:t>
      </w:r>
      <w:r>
        <w:t xml:space="preserve"> </w:t>
      </w:r>
      <w:r w:rsidRPr="00E6490D">
        <w:t>litígio);</w:t>
      </w:r>
      <w:r>
        <w:t xml:space="preserve"> </w:t>
      </w:r>
      <w:proofErr w:type="gramStart"/>
      <w:r w:rsidRPr="00E6490D">
        <w:t>e</w:t>
      </w:r>
      <w:proofErr w:type="gramEnd"/>
    </w:p>
    <w:p w14:paraId="59183D35" w14:textId="7C852A41" w:rsidR="00353B25" w:rsidRDefault="00353B25" w:rsidP="00353B25">
      <w:pPr>
        <w:numPr>
          <w:ilvl w:val="0"/>
          <w:numId w:val="33"/>
        </w:numPr>
        <w:tabs>
          <w:tab w:val="clear" w:pos="567"/>
          <w:tab w:val="num" w:pos="284"/>
        </w:tabs>
        <w:autoSpaceDE w:val="0"/>
        <w:autoSpaceDN w:val="0"/>
        <w:adjustRightInd w:val="0"/>
        <w:spacing w:before="120" w:line="240" w:lineRule="auto"/>
        <w:ind w:left="284" w:hanging="284"/>
        <w:jc w:val="both"/>
      </w:pPr>
      <w:r w:rsidRPr="00E6490D">
        <w:t>Declaração</w:t>
      </w:r>
      <w:r>
        <w:t xml:space="preserve"> </w:t>
      </w:r>
      <w:r w:rsidRPr="00E6490D">
        <w:t>para</w:t>
      </w:r>
      <w:r>
        <w:t xml:space="preserve"> </w:t>
      </w:r>
      <w:r w:rsidRPr="00E6490D">
        <w:t>definir</w:t>
      </w:r>
      <w:r>
        <w:t xml:space="preserve"> </w:t>
      </w:r>
      <w:r w:rsidRPr="00E6490D">
        <w:t>que</w:t>
      </w:r>
      <w:r>
        <w:t xml:space="preserve"> </w:t>
      </w:r>
      <w:r w:rsidRPr="00E6490D">
        <w:t>os</w:t>
      </w:r>
      <w:r>
        <w:t xml:space="preserve"> </w:t>
      </w:r>
      <w:r w:rsidRPr="00E6490D">
        <w:t>termos</w:t>
      </w:r>
      <w:r>
        <w:t xml:space="preserve"> </w:t>
      </w:r>
      <w:r w:rsidRPr="00E6490D">
        <w:t>e</w:t>
      </w:r>
      <w:r>
        <w:t xml:space="preserve"> </w:t>
      </w:r>
      <w:r w:rsidRPr="00E6490D">
        <w:t>as</w:t>
      </w:r>
      <w:r>
        <w:t xml:space="preserve"> </w:t>
      </w:r>
      <w:r w:rsidRPr="00E6490D">
        <w:t>condições</w:t>
      </w:r>
      <w:r>
        <w:t xml:space="preserve"> </w:t>
      </w:r>
      <w:r w:rsidRPr="00E6490D">
        <w:t>comerciais</w:t>
      </w:r>
      <w:r>
        <w:t xml:space="preserve"> </w:t>
      </w:r>
      <w:r w:rsidRPr="00E6490D">
        <w:t>do</w:t>
      </w:r>
      <w:r>
        <w:t xml:space="preserve"> </w:t>
      </w:r>
      <w:r w:rsidRPr="00E6490D">
        <w:t>contrato</w:t>
      </w:r>
      <w:r>
        <w:t xml:space="preserve"> </w:t>
      </w:r>
      <w:r w:rsidRPr="00E6490D">
        <w:t>deverão</w:t>
      </w:r>
      <w:r>
        <w:t xml:space="preserve"> </w:t>
      </w:r>
      <w:r w:rsidRPr="00E6490D">
        <w:t>ser</w:t>
      </w:r>
      <w:r>
        <w:t xml:space="preserve"> </w:t>
      </w:r>
      <w:r w:rsidRPr="00E6490D">
        <w:t>governados</w:t>
      </w:r>
      <w:r>
        <w:t xml:space="preserve"> </w:t>
      </w:r>
      <w:r w:rsidRPr="00E6490D">
        <w:t>e</w:t>
      </w:r>
      <w:r>
        <w:t xml:space="preserve"> </w:t>
      </w:r>
      <w:r w:rsidRPr="00E6490D">
        <w:t>interpretados</w:t>
      </w:r>
      <w:r>
        <w:t xml:space="preserve"> </w:t>
      </w:r>
      <w:r w:rsidRPr="00E6490D">
        <w:t>pelos</w:t>
      </w:r>
      <w:r>
        <w:t xml:space="preserve"> </w:t>
      </w:r>
      <w:r w:rsidR="00FB05D3">
        <w:t>“</w:t>
      </w:r>
      <w:r w:rsidRPr="00E6490D">
        <w:t>INCOTERMS</w:t>
      </w:r>
      <w:r w:rsidR="00FB05D3">
        <w:t>”</w:t>
      </w:r>
      <w:r>
        <w:t xml:space="preserve"> </w:t>
      </w:r>
      <w:r w:rsidRPr="00E6490D">
        <w:t>da</w:t>
      </w:r>
      <w:r>
        <w:t xml:space="preserve"> </w:t>
      </w:r>
      <w:r w:rsidRPr="00E6490D">
        <w:t>Câmara</w:t>
      </w:r>
      <w:r>
        <w:t xml:space="preserve"> </w:t>
      </w:r>
      <w:r w:rsidRPr="00E6490D">
        <w:t>de</w:t>
      </w:r>
      <w:r>
        <w:t xml:space="preserve"> </w:t>
      </w:r>
      <w:r w:rsidRPr="00E6490D">
        <w:t>Comércio</w:t>
      </w:r>
      <w:r>
        <w:t xml:space="preserve"> </w:t>
      </w:r>
      <w:r w:rsidRPr="00E6490D">
        <w:t>Internacional</w:t>
      </w:r>
      <w:r>
        <w:t xml:space="preserve"> </w:t>
      </w:r>
      <w:r w:rsidRPr="00E6490D">
        <w:t>vigentes</w:t>
      </w:r>
      <w:r>
        <w:t xml:space="preserve"> </w:t>
      </w:r>
      <w:r w:rsidRPr="00E6490D">
        <w:t>na</w:t>
      </w:r>
      <w:r>
        <w:t xml:space="preserve"> </w:t>
      </w:r>
      <w:r w:rsidRPr="00E6490D">
        <w:t>data</w:t>
      </w:r>
      <w:r>
        <w:t xml:space="preserve"> </w:t>
      </w:r>
      <w:r w:rsidRPr="00E6490D">
        <w:t>de</w:t>
      </w:r>
      <w:r>
        <w:t xml:space="preserve"> </w:t>
      </w:r>
      <w:r w:rsidRPr="00E6490D">
        <w:t>conclusão</w:t>
      </w:r>
      <w:r>
        <w:t xml:space="preserve"> </w:t>
      </w:r>
      <w:r w:rsidRPr="00E6490D">
        <w:t>do</w:t>
      </w:r>
      <w:r>
        <w:t xml:space="preserve"> </w:t>
      </w:r>
      <w:r w:rsidRPr="00E6490D">
        <w:t>contrato.</w:t>
      </w:r>
    </w:p>
    <w:p w14:paraId="11F0F3A6" w14:textId="77777777" w:rsidR="00353B25" w:rsidRPr="00E6490D" w:rsidRDefault="00353B25" w:rsidP="00353B25">
      <w:pPr>
        <w:tabs>
          <w:tab w:val="clear" w:pos="567"/>
        </w:tabs>
        <w:autoSpaceDE w:val="0"/>
        <w:autoSpaceDN w:val="0"/>
        <w:adjustRightInd w:val="0"/>
        <w:spacing w:before="120" w:line="240" w:lineRule="auto"/>
        <w:jc w:val="both"/>
      </w:pPr>
    </w:p>
    <w:p w14:paraId="63BFCF2A" w14:textId="77777777" w:rsidR="00353B25" w:rsidRDefault="00353B25" w:rsidP="00353B25">
      <w:pPr>
        <w:widowControl/>
        <w:tabs>
          <w:tab w:val="clear" w:pos="567"/>
        </w:tabs>
        <w:spacing w:line="240" w:lineRule="auto"/>
        <w:rPr>
          <w:rFonts w:eastAsia="Times New Roman"/>
          <w:b/>
          <w:bCs/>
          <w:color w:val="000000"/>
        </w:rPr>
      </w:pPr>
      <w:r>
        <w:rPr>
          <w:rFonts w:eastAsia="Times New Roman"/>
          <w:b/>
          <w:bCs/>
          <w:color w:val="000000"/>
        </w:rPr>
        <w:br w:type="page"/>
      </w:r>
    </w:p>
    <w:p w14:paraId="507B705F" w14:textId="77777777" w:rsidR="00353B25" w:rsidRPr="00E6490D" w:rsidRDefault="00353B25" w:rsidP="00353B25">
      <w:pPr>
        <w:pStyle w:val="Heading1"/>
        <w:numPr>
          <w:ilvl w:val="0"/>
          <w:numId w:val="7"/>
        </w:numPr>
        <w:pBdr>
          <w:top w:val="single" w:sz="8" w:space="1" w:color="auto"/>
          <w:bottom w:val="single" w:sz="8" w:space="1" w:color="auto"/>
        </w:pBdr>
        <w:tabs>
          <w:tab w:val="clear" w:pos="567"/>
          <w:tab w:val="clear" w:pos="720"/>
        </w:tabs>
        <w:spacing w:after="0" w:line="240" w:lineRule="auto"/>
        <w:ind w:left="709" w:hanging="709"/>
        <w:rPr>
          <w:rFonts w:eastAsia="Times New Roman"/>
          <w:b/>
          <w:bCs/>
          <w:color w:val="000000"/>
        </w:rPr>
      </w:pPr>
      <w:bookmarkStart w:id="238" w:name="_Toc105064575"/>
      <w:r w:rsidRPr="00E6490D">
        <w:rPr>
          <w:rFonts w:eastAsia="Times New Roman"/>
          <w:b/>
          <w:bCs/>
          <w:color w:val="000000"/>
        </w:rPr>
        <w:lastRenderedPageBreak/>
        <w:t>RECOMENDAÇÕES</w:t>
      </w:r>
      <w:r>
        <w:rPr>
          <w:rFonts w:eastAsia="Times New Roman"/>
          <w:b/>
          <w:bCs/>
          <w:color w:val="000000"/>
        </w:rPr>
        <w:t xml:space="preserve"> </w:t>
      </w:r>
      <w:r w:rsidRPr="00E6490D">
        <w:rPr>
          <w:rFonts w:eastAsia="Times New Roman"/>
          <w:b/>
          <w:bCs/>
          <w:color w:val="000000"/>
        </w:rPr>
        <w:t>ÀS</w:t>
      </w:r>
      <w:r>
        <w:rPr>
          <w:rFonts w:eastAsia="Times New Roman"/>
          <w:b/>
          <w:bCs/>
          <w:color w:val="000000"/>
        </w:rPr>
        <w:t xml:space="preserve"> </w:t>
      </w:r>
      <w:r w:rsidRPr="00E6490D">
        <w:rPr>
          <w:rFonts w:eastAsia="Times New Roman"/>
          <w:b/>
          <w:bCs/>
          <w:color w:val="000000"/>
        </w:rPr>
        <w:t>EMPRESAS</w:t>
      </w:r>
      <w:r>
        <w:rPr>
          <w:rFonts w:eastAsia="Times New Roman"/>
          <w:b/>
          <w:bCs/>
          <w:color w:val="000000"/>
        </w:rPr>
        <w:t xml:space="preserve"> </w:t>
      </w:r>
      <w:r w:rsidRPr="00E6490D">
        <w:rPr>
          <w:rFonts w:eastAsia="Times New Roman"/>
          <w:b/>
          <w:bCs/>
          <w:color w:val="000000"/>
        </w:rPr>
        <w:t>BRASILEIRAS</w:t>
      </w:r>
      <w:bookmarkEnd w:id="238"/>
    </w:p>
    <w:p w14:paraId="2A92DEDB" w14:textId="77777777" w:rsidR="00353B25" w:rsidRDefault="00353B25" w:rsidP="00353B25">
      <w:pPr>
        <w:tabs>
          <w:tab w:val="clear" w:pos="567"/>
        </w:tabs>
        <w:autoSpaceDE w:val="0"/>
        <w:autoSpaceDN w:val="0"/>
        <w:adjustRightInd w:val="0"/>
        <w:spacing w:before="120" w:line="240" w:lineRule="auto"/>
        <w:jc w:val="both"/>
        <w:rPr>
          <w:bCs/>
        </w:rPr>
      </w:pPr>
    </w:p>
    <w:p w14:paraId="5F7C3213" w14:textId="77777777" w:rsidR="00353B25" w:rsidRPr="00E6490D" w:rsidRDefault="00353B25" w:rsidP="00353B25">
      <w:pPr>
        <w:tabs>
          <w:tab w:val="clear" w:pos="567"/>
        </w:tabs>
        <w:autoSpaceDE w:val="0"/>
        <w:autoSpaceDN w:val="0"/>
        <w:adjustRightInd w:val="0"/>
        <w:spacing w:before="120" w:line="240" w:lineRule="auto"/>
        <w:jc w:val="both"/>
        <w:rPr>
          <w:bCs/>
        </w:rPr>
      </w:pPr>
      <w:r w:rsidRPr="00E6490D">
        <w:rPr>
          <w:bCs/>
        </w:rPr>
        <w:t>Os</w:t>
      </w:r>
      <w:r>
        <w:rPr>
          <w:bCs/>
        </w:rPr>
        <w:t xml:space="preserve"> </w:t>
      </w:r>
      <w:r w:rsidRPr="00E6490D">
        <w:rPr>
          <w:bCs/>
        </w:rPr>
        <w:t>padrões</w:t>
      </w:r>
      <w:r>
        <w:rPr>
          <w:bCs/>
        </w:rPr>
        <w:t xml:space="preserve"> </w:t>
      </w:r>
      <w:r w:rsidRPr="00E6490D">
        <w:rPr>
          <w:bCs/>
        </w:rPr>
        <w:t>de</w:t>
      </w:r>
      <w:r>
        <w:rPr>
          <w:bCs/>
        </w:rPr>
        <w:t xml:space="preserve"> </w:t>
      </w:r>
      <w:r w:rsidRPr="00E6490D">
        <w:rPr>
          <w:bCs/>
        </w:rPr>
        <w:t>exigência</w:t>
      </w:r>
      <w:r>
        <w:rPr>
          <w:bCs/>
        </w:rPr>
        <w:t xml:space="preserve"> </w:t>
      </w:r>
      <w:r w:rsidRPr="00E6490D">
        <w:rPr>
          <w:bCs/>
        </w:rPr>
        <w:t>do</w:t>
      </w:r>
      <w:r>
        <w:rPr>
          <w:bCs/>
        </w:rPr>
        <w:t xml:space="preserve"> </w:t>
      </w:r>
      <w:r w:rsidRPr="00E6490D">
        <w:rPr>
          <w:bCs/>
        </w:rPr>
        <w:t>mercado</w:t>
      </w:r>
      <w:r>
        <w:rPr>
          <w:bCs/>
        </w:rPr>
        <w:t xml:space="preserve"> </w:t>
      </w:r>
      <w:r w:rsidRPr="00E6490D">
        <w:rPr>
          <w:bCs/>
        </w:rPr>
        <w:t>japonês</w:t>
      </w:r>
      <w:r>
        <w:rPr>
          <w:bCs/>
        </w:rPr>
        <w:t xml:space="preserve"> </w:t>
      </w:r>
      <w:r w:rsidRPr="00E6490D">
        <w:rPr>
          <w:bCs/>
        </w:rPr>
        <w:t>estão</w:t>
      </w:r>
      <w:r>
        <w:rPr>
          <w:bCs/>
        </w:rPr>
        <w:t xml:space="preserve"> </w:t>
      </w:r>
      <w:r w:rsidRPr="00E6490D">
        <w:rPr>
          <w:bCs/>
        </w:rPr>
        <w:t>certamente</w:t>
      </w:r>
      <w:r>
        <w:rPr>
          <w:bCs/>
        </w:rPr>
        <w:t xml:space="preserve"> </w:t>
      </w:r>
      <w:r w:rsidRPr="00E6490D">
        <w:rPr>
          <w:bCs/>
        </w:rPr>
        <w:t>entre</w:t>
      </w:r>
      <w:r>
        <w:rPr>
          <w:bCs/>
        </w:rPr>
        <w:t xml:space="preserve"> </w:t>
      </w:r>
      <w:r w:rsidRPr="00E6490D">
        <w:rPr>
          <w:bCs/>
        </w:rPr>
        <w:t>os</w:t>
      </w:r>
      <w:r>
        <w:rPr>
          <w:bCs/>
        </w:rPr>
        <w:t xml:space="preserve"> </w:t>
      </w:r>
      <w:r w:rsidRPr="00E6490D">
        <w:rPr>
          <w:bCs/>
        </w:rPr>
        <w:t>mais</w:t>
      </w:r>
      <w:r>
        <w:rPr>
          <w:bCs/>
        </w:rPr>
        <w:t xml:space="preserve"> </w:t>
      </w:r>
      <w:r w:rsidRPr="00E6490D">
        <w:rPr>
          <w:bCs/>
        </w:rPr>
        <w:t>elevados</w:t>
      </w:r>
      <w:r>
        <w:rPr>
          <w:bCs/>
        </w:rPr>
        <w:t xml:space="preserve"> </w:t>
      </w:r>
      <w:r w:rsidRPr="00E6490D">
        <w:rPr>
          <w:bCs/>
        </w:rPr>
        <w:t>do</w:t>
      </w:r>
      <w:r>
        <w:rPr>
          <w:bCs/>
        </w:rPr>
        <w:t xml:space="preserve"> </w:t>
      </w:r>
      <w:r w:rsidRPr="00E6490D">
        <w:rPr>
          <w:bCs/>
        </w:rPr>
        <w:t>mundo.</w:t>
      </w:r>
      <w:r>
        <w:rPr>
          <w:bCs/>
        </w:rPr>
        <w:t xml:space="preserve"> </w:t>
      </w:r>
      <w:r w:rsidRPr="00E6490D">
        <w:rPr>
          <w:bCs/>
        </w:rPr>
        <w:t>O</w:t>
      </w:r>
      <w:r>
        <w:rPr>
          <w:bCs/>
        </w:rPr>
        <w:t xml:space="preserve"> </w:t>
      </w:r>
      <w:r w:rsidRPr="00E6490D">
        <w:rPr>
          <w:bCs/>
        </w:rPr>
        <w:t>produto</w:t>
      </w:r>
      <w:r>
        <w:rPr>
          <w:bCs/>
        </w:rPr>
        <w:t xml:space="preserve"> </w:t>
      </w:r>
      <w:r w:rsidRPr="00E6490D">
        <w:rPr>
          <w:bCs/>
        </w:rPr>
        <w:t>brasileiro</w:t>
      </w:r>
      <w:r>
        <w:rPr>
          <w:bCs/>
        </w:rPr>
        <w:t xml:space="preserve"> </w:t>
      </w:r>
      <w:r w:rsidRPr="00E6490D">
        <w:rPr>
          <w:bCs/>
        </w:rPr>
        <w:t>bem</w:t>
      </w:r>
      <w:r>
        <w:rPr>
          <w:bCs/>
        </w:rPr>
        <w:t xml:space="preserve"> </w:t>
      </w:r>
      <w:r w:rsidRPr="00E6490D">
        <w:rPr>
          <w:bCs/>
        </w:rPr>
        <w:t>sucedido</w:t>
      </w:r>
      <w:r>
        <w:rPr>
          <w:bCs/>
        </w:rPr>
        <w:t xml:space="preserve"> </w:t>
      </w:r>
      <w:r w:rsidRPr="00E6490D">
        <w:rPr>
          <w:bCs/>
        </w:rPr>
        <w:t>junto</w:t>
      </w:r>
      <w:r>
        <w:rPr>
          <w:bCs/>
        </w:rPr>
        <w:t xml:space="preserve"> </w:t>
      </w:r>
      <w:r w:rsidRPr="00E6490D">
        <w:rPr>
          <w:bCs/>
        </w:rPr>
        <w:t>ao</w:t>
      </w:r>
      <w:r>
        <w:rPr>
          <w:bCs/>
        </w:rPr>
        <w:t xml:space="preserve"> </w:t>
      </w:r>
      <w:r w:rsidRPr="00E6490D">
        <w:rPr>
          <w:bCs/>
        </w:rPr>
        <w:t>consumidor</w:t>
      </w:r>
      <w:r>
        <w:rPr>
          <w:bCs/>
        </w:rPr>
        <w:t xml:space="preserve"> </w:t>
      </w:r>
      <w:r w:rsidRPr="00E6490D">
        <w:rPr>
          <w:bCs/>
        </w:rPr>
        <w:t>japonês</w:t>
      </w:r>
      <w:r>
        <w:rPr>
          <w:bCs/>
        </w:rPr>
        <w:t xml:space="preserve"> </w:t>
      </w:r>
      <w:r w:rsidRPr="00E6490D">
        <w:rPr>
          <w:bCs/>
        </w:rPr>
        <w:t>está</w:t>
      </w:r>
      <w:r>
        <w:rPr>
          <w:bCs/>
        </w:rPr>
        <w:t xml:space="preserve"> </w:t>
      </w:r>
      <w:r w:rsidRPr="00E6490D">
        <w:rPr>
          <w:bCs/>
        </w:rPr>
        <w:t>possivelmente</w:t>
      </w:r>
      <w:r>
        <w:rPr>
          <w:bCs/>
        </w:rPr>
        <w:t xml:space="preserve"> </w:t>
      </w:r>
      <w:r w:rsidRPr="00E6490D">
        <w:rPr>
          <w:bCs/>
        </w:rPr>
        <w:t>habilitado</w:t>
      </w:r>
      <w:r>
        <w:rPr>
          <w:bCs/>
        </w:rPr>
        <w:t xml:space="preserve"> </w:t>
      </w:r>
      <w:r w:rsidRPr="00E6490D">
        <w:rPr>
          <w:bCs/>
        </w:rPr>
        <w:t>a</w:t>
      </w:r>
      <w:r>
        <w:rPr>
          <w:bCs/>
        </w:rPr>
        <w:t xml:space="preserve"> </w:t>
      </w:r>
      <w:r w:rsidRPr="00E6490D">
        <w:rPr>
          <w:bCs/>
        </w:rPr>
        <w:t>competir</w:t>
      </w:r>
      <w:r>
        <w:rPr>
          <w:bCs/>
        </w:rPr>
        <w:t xml:space="preserve"> </w:t>
      </w:r>
      <w:r w:rsidRPr="00E6490D">
        <w:rPr>
          <w:bCs/>
        </w:rPr>
        <w:t>em</w:t>
      </w:r>
      <w:r>
        <w:rPr>
          <w:bCs/>
        </w:rPr>
        <w:t xml:space="preserve"> </w:t>
      </w:r>
      <w:r w:rsidRPr="00E6490D">
        <w:rPr>
          <w:bCs/>
        </w:rPr>
        <w:t>qualquer</w:t>
      </w:r>
      <w:r>
        <w:rPr>
          <w:bCs/>
        </w:rPr>
        <w:t xml:space="preserve"> </w:t>
      </w:r>
      <w:r w:rsidRPr="00852C73">
        <w:t>mercado</w:t>
      </w:r>
      <w:r w:rsidRPr="00E6490D">
        <w:rPr>
          <w:bCs/>
        </w:rPr>
        <w:t>.</w:t>
      </w:r>
      <w:r>
        <w:rPr>
          <w:bCs/>
        </w:rPr>
        <w:t xml:space="preserve"> </w:t>
      </w:r>
      <w:r w:rsidRPr="00E6490D">
        <w:rPr>
          <w:bCs/>
        </w:rPr>
        <w:t>Esse</w:t>
      </w:r>
      <w:r>
        <w:rPr>
          <w:bCs/>
        </w:rPr>
        <w:t xml:space="preserve"> </w:t>
      </w:r>
      <w:r w:rsidRPr="00E6490D">
        <w:rPr>
          <w:bCs/>
        </w:rPr>
        <w:t>alto</w:t>
      </w:r>
      <w:r>
        <w:rPr>
          <w:bCs/>
        </w:rPr>
        <w:t xml:space="preserve"> </w:t>
      </w:r>
      <w:r w:rsidRPr="00E6490D">
        <w:rPr>
          <w:bCs/>
        </w:rPr>
        <w:t>padrão</w:t>
      </w:r>
      <w:r>
        <w:rPr>
          <w:bCs/>
        </w:rPr>
        <w:t xml:space="preserve"> </w:t>
      </w:r>
      <w:r w:rsidRPr="00E6490D">
        <w:rPr>
          <w:bCs/>
        </w:rPr>
        <w:t>de</w:t>
      </w:r>
      <w:r>
        <w:rPr>
          <w:bCs/>
        </w:rPr>
        <w:t xml:space="preserve"> </w:t>
      </w:r>
      <w:r w:rsidRPr="00E6490D">
        <w:rPr>
          <w:bCs/>
        </w:rPr>
        <w:t>exigência</w:t>
      </w:r>
      <w:r>
        <w:rPr>
          <w:bCs/>
        </w:rPr>
        <w:t xml:space="preserve"> </w:t>
      </w:r>
      <w:r w:rsidRPr="00E6490D">
        <w:rPr>
          <w:bCs/>
        </w:rPr>
        <w:t>demanda</w:t>
      </w:r>
      <w:r>
        <w:rPr>
          <w:bCs/>
        </w:rPr>
        <w:t xml:space="preserve"> </w:t>
      </w:r>
      <w:r w:rsidRPr="00E6490D">
        <w:rPr>
          <w:bCs/>
        </w:rPr>
        <w:t>do</w:t>
      </w:r>
      <w:r>
        <w:rPr>
          <w:bCs/>
        </w:rPr>
        <w:t xml:space="preserve"> </w:t>
      </w:r>
      <w:r w:rsidRPr="00E6490D">
        <w:rPr>
          <w:bCs/>
        </w:rPr>
        <w:t>exportador</w:t>
      </w:r>
      <w:r>
        <w:rPr>
          <w:bCs/>
        </w:rPr>
        <w:t xml:space="preserve"> </w:t>
      </w:r>
      <w:r w:rsidRPr="00E6490D">
        <w:rPr>
          <w:bCs/>
        </w:rPr>
        <w:t>brasileiro</w:t>
      </w:r>
      <w:r>
        <w:rPr>
          <w:bCs/>
        </w:rPr>
        <w:t xml:space="preserve"> </w:t>
      </w:r>
      <w:r w:rsidRPr="00E6490D">
        <w:rPr>
          <w:bCs/>
        </w:rPr>
        <w:t>uma</w:t>
      </w:r>
      <w:r>
        <w:rPr>
          <w:bCs/>
        </w:rPr>
        <w:t xml:space="preserve"> </w:t>
      </w:r>
      <w:r w:rsidRPr="00E6490D">
        <w:rPr>
          <w:bCs/>
        </w:rPr>
        <w:t>estratégia</w:t>
      </w:r>
      <w:r>
        <w:rPr>
          <w:bCs/>
        </w:rPr>
        <w:t xml:space="preserve"> </w:t>
      </w:r>
      <w:r w:rsidRPr="00E6490D">
        <w:rPr>
          <w:bCs/>
        </w:rPr>
        <w:t>especial</w:t>
      </w:r>
      <w:r>
        <w:rPr>
          <w:bCs/>
        </w:rPr>
        <w:t xml:space="preserve"> </w:t>
      </w:r>
      <w:r w:rsidRPr="00E6490D">
        <w:rPr>
          <w:bCs/>
        </w:rPr>
        <w:t>para</w:t>
      </w:r>
      <w:r>
        <w:rPr>
          <w:bCs/>
        </w:rPr>
        <w:t xml:space="preserve"> </w:t>
      </w:r>
      <w:r w:rsidRPr="00E6490D">
        <w:rPr>
          <w:bCs/>
        </w:rPr>
        <w:t>o</w:t>
      </w:r>
      <w:r>
        <w:rPr>
          <w:bCs/>
        </w:rPr>
        <w:t xml:space="preserve"> </w:t>
      </w:r>
      <w:r w:rsidRPr="00E6490D">
        <w:rPr>
          <w:bCs/>
        </w:rPr>
        <w:t>Japão,</w:t>
      </w:r>
      <w:r>
        <w:rPr>
          <w:bCs/>
        </w:rPr>
        <w:t xml:space="preserve"> </w:t>
      </w:r>
      <w:r w:rsidRPr="00E6490D">
        <w:rPr>
          <w:bCs/>
        </w:rPr>
        <w:t>que</w:t>
      </w:r>
      <w:r>
        <w:rPr>
          <w:bCs/>
        </w:rPr>
        <w:t xml:space="preserve"> </w:t>
      </w:r>
      <w:r w:rsidRPr="00E6490D">
        <w:rPr>
          <w:bCs/>
        </w:rPr>
        <w:t>inclua</w:t>
      </w:r>
      <w:r>
        <w:rPr>
          <w:bCs/>
        </w:rPr>
        <w:t xml:space="preserve"> </w:t>
      </w:r>
      <w:r w:rsidRPr="00E6490D">
        <w:rPr>
          <w:bCs/>
        </w:rPr>
        <w:t>os</w:t>
      </w:r>
      <w:r>
        <w:rPr>
          <w:bCs/>
        </w:rPr>
        <w:t xml:space="preserve"> </w:t>
      </w:r>
      <w:r w:rsidRPr="00E6490D">
        <w:rPr>
          <w:bCs/>
        </w:rPr>
        <w:t>seguintes</w:t>
      </w:r>
      <w:r>
        <w:rPr>
          <w:bCs/>
        </w:rPr>
        <w:t xml:space="preserve"> </w:t>
      </w:r>
      <w:r w:rsidRPr="00E6490D">
        <w:rPr>
          <w:bCs/>
        </w:rPr>
        <w:t>elementos:</w:t>
      </w:r>
    </w:p>
    <w:p w14:paraId="3A99FDC9" w14:textId="77777777" w:rsidR="00353B25" w:rsidRPr="00E6490D" w:rsidRDefault="00353B25" w:rsidP="00353B25">
      <w:pPr>
        <w:numPr>
          <w:ilvl w:val="0"/>
          <w:numId w:val="100"/>
        </w:numPr>
        <w:tabs>
          <w:tab w:val="clear" w:pos="567"/>
        </w:tabs>
        <w:autoSpaceDE w:val="0"/>
        <w:autoSpaceDN w:val="0"/>
        <w:adjustRightInd w:val="0"/>
        <w:spacing w:before="60" w:line="240" w:lineRule="auto"/>
        <w:ind w:left="357" w:hanging="357"/>
        <w:jc w:val="both"/>
      </w:pPr>
      <w:r w:rsidRPr="00A175B4">
        <w:rPr>
          <w:b/>
        </w:rPr>
        <w:t>Prospecção aprofundada do mercado:</w:t>
      </w:r>
      <w:r>
        <w:t xml:space="preserve"> </w:t>
      </w:r>
      <w:r w:rsidRPr="00E6490D">
        <w:t>dadas</w:t>
      </w:r>
      <w:r>
        <w:t xml:space="preserve"> </w:t>
      </w:r>
      <w:r w:rsidRPr="00E6490D">
        <w:t>as</w:t>
      </w:r>
      <w:r>
        <w:t xml:space="preserve"> </w:t>
      </w:r>
      <w:r w:rsidRPr="00E6490D">
        <w:t>suas</w:t>
      </w:r>
      <w:r>
        <w:t xml:space="preserve"> </w:t>
      </w:r>
      <w:r w:rsidRPr="00E6490D">
        <w:t>peculiaridades,</w:t>
      </w:r>
      <w:r>
        <w:t xml:space="preserve"> </w:t>
      </w:r>
      <w:r w:rsidRPr="00E6490D">
        <w:t>não</w:t>
      </w:r>
      <w:r>
        <w:t xml:space="preserve"> </w:t>
      </w:r>
      <w:r w:rsidRPr="00E6490D">
        <w:t>se</w:t>
      </w:r>
      <w:r>
        <w:t xml:space="preserve"> </w:t>
      </w:r>
      <w:r w:rsidRPr="00E6490D">
        <w:t>deve</w:t>
      </w:r>
      <w:r>
        <w:t xml:space="preserve"> </w:t>
      </w:r>
      <w:r w:rsidRPr="00E6490D">
        <w:t>transpor</w:t>
      </w:r>
      <w:r>
        <w:t xml:space="preserve"> </w:t>
      </w:r>
      <w:r w:rsidRPr="00E6490D">
        <w:t>para</w:t>
      </w:r>
      <w:r>
        <w:t xml:space="preserve"> </w:t>
      </w:r>
      <w:r w:rsidRPr="00E6490D">
        <w:t>o</w:t>
      </w:r>
      <w:r>
        <w:t xml:space="preserve"> </w:t>
      </w:r>
      <w:r w:rsidRPr="00E6490D">
        <w:t>caso</w:t>
      </w:r>
      <w:r>
        <w:t xml:space="preserve"> </w:t>
      </w:r>
      <w:r w:rsidRPr="00E6490D">
        <w:t>japonês</w:t>
      </w:r>
      <w:r>
        <w:t xml:space="preserve"> </w:t>
      </w:r>
      <w:r w:rsidRPr="00E6490D">
        <w:t>eventuais</w:t>
      </w:r>
      <w:r>
        <w:t xml:space="preserve"> </w:t>
      </w:r>
      <w:r w:rsidRPr="00E6490D">
        <w:t>sucessos</w:t>
      </w:r>
      <w:r>
        <w:t xml:space="preserve"> </w:t>
      </w:r>
      <w:r w:rsidRPr="00E6490D">
        <w:t>em</w:t>
      </w:r>
      <w:r>
        <w:t xml:space="preserve"> </w:t>
      </w:r>
      <w:r w:rsidRPr="00E6490D">
        <w:t>outros</w:t>
      </w:r>
      <w:r>
        <w:t xml:space="preserve"> </w:t>
      </w:r>
      <w:r w:rsidRPr="00E6490D">
        <w:t>mercados.</w:t>
      </w:r>
      <w:r>
        <w:t xml:space="preserve"> </w:t>
      </w:r>
      <w:r w:rsidRPr="00E6490D">
        <w:t>O</w:t>
      </w:r>
      <w:r>
        <w:t xml:space="preserve"> </w:t>
      </w:r>
      <w:r w:rsidRPr="00E6490D">
        <w:t>mercado</w:t>
      </w:r>
      <w:r>
        <w:t xml:space="preserve"> </w:t>
      </w:r>
      <w:r w:rsidRPr="00E6490D">
        <w:t>local</w:t>
      </w:r>
      <w:r>
        <w:t xml:space="preserve"> </w:t>
      </w:r>
      <w:r w:rsidRPr="00E6490D">
        <w:t>e</w:t>
      </w:r>
      <w:r>
        <w:t xml:space="preserve"> </w:t>
      </w:r>
      <w:r w:rsidRPr="00E6490D">
        <w:t>as</w:t>
      </w:r>
      <w:r>
        <w:t xml:space="preserve"> </w:t>
      </w:r>
      <w:r w:rsidRPr="00E6490D">
        <w:t>expectativas</w:t>
      </w:r>
      <w:r>
        <w:t xml:space="preserve"> </w:t>
      </w:r>
      <w:r w:rsidRPr="00E6490D">
        <w:t>do</w:t>
      </w:r>
      <w:r>
        <w:t xml:space="preserve"> </w:t>
      </w:r>
      <w:r w:rsidRPr="00E6490D">
        <w:t>importador</w:t>
      </w:r>
      <w:r>
        <w:t xml:space="preserve"> </w:t>
      </w:r>
      <w:r w:rsidRPr="00E6490D">
        <w:t>em</w:t>
      </w:r>
      <w:r>
        <w:t xml:space="preserve"> </w:t>
      </w:r>
      <w:r w:rsidRPr="00E6490D">
        <w:t>termos</w:t>
      </w:r>
      <w:r>
        <w:t xml:space="preserve"> </w:t>
      </w:r>
      <w:r w:rsidRPr="00E6490D">
        <w:t>de</w:t>
      </w:r>
      <w:r>
        <w:t xml:space="preserve"> </w:t>
      </w:r>
      <w:r w:rsidRPr="00E6490D">
        <w:t>adequação,</w:t>
      </w:r>
      <w:r>
        <w:t xml:space="preserve"> </w:t>
      </w:r>
      <w:r w:rsidRPr="00E6490D">
        <w:t>qualidade,</w:t>
      </w:r>
      <w:r>
        <w:t xml:space="preserve"> </w:t>
      </w:r>
      <w:r w:rsidRPr="00E6490D">
        <w:t>acabamento,</w:t>
      </w:r>
      <w:r>
        <w:t xml:space="preserve"> </w:t>
      </w:r>
      <w:r w:rsidRPr="00E6490D">
        <w:t>barreiras,</w:t>
      </w:r>
      <w:r>
        <w:t xml:space="preserve"> </w:t>
      </w:r>
      <w:r w:rsidRPr="00E6490D">
        <w:t>rotulagem,</w:t>
      </w:r>
      <w:r>
        <w:t xml:space="preserve"> </w:t>
      </w:r>
      <w:r w:rsidRPr="00E6490D">
        <w:t>apresentação</w:t>
      </w:r>
      <w:r>
        <w:t xml:space="preserve"> </w:t>
      </w:r>
      <w:r w:rsidRPr="00E6490D">
        <w:t>e</w:t>
      </w:r>
      <w:r>
        <w:t xml:space="preserve"> </w:t>
      </w:r>
      <w:r w:rsidRPr="00E6490D">
        <w:t>serviço</w:t>
      </w:r>
      <w:r>
        <w:t xml:space="preserve"> </w:t>
      </w:r>
      <w:r w:rsidRPr="00E6490D">
        <w:t>pós-venda</w:t>
      </w:r>
      <w:r>
        <w:t xml:space="preserve"> </w:t>
      </w:r>
      <w:r w:rsidRPr="00E6490D">
        <w:t>devem</w:t>
      </w:r>
      <w:r>
        <w:t xml:space="preserve"> </w:t>
      </w:r>
      <w:r w:rsidRPr="00E6490D">
        <w:t>ser</w:t>
      </w:r>
      <w:r>
        <w:t xml:space="preserve"> </w:t>
      </w:r>
      <w:r w:rsidRPr="00E6490D">
        <w:t>amplamente</w:t>
      </w:r>
      <w:r>
        <w:t xml:space="preserve"> </w:t>
      </w:r>
      <w:r w:rsidRPr="00E6490D">
        <w:t>estudados</w:t>
      </w:r>
      <w:r>
        <w:t xml:space="preserve"> </w:t>
      </w:r>
      <w:r w:rsidRPr="00E6490D">
        <w:t>antes</w:t>
      </w:r>
      <w:r>
        <w:t xml:space="preserve"> </w:t>
      </w:r>
      <w:r w:rsidRPr="00E6490D">
        <w:t>de</w:t>
      </w:r>
      <w:r>
        <w:t xml:space="preserve"> </w:t>
      </w:r>
      <w:r w:rsidRPr="00E6490D">
        <w:t>se</w:t>
      </w:r>
      <w:r>
        <w:t xml:space="preserve"> </w:t>
      </w:r>
      <w:r w:rsidRPr="00E6490D">
        <w:t>darem</w:t>
      </w:r>
      <w:r>
        <w:t xml:space="preserve"> </w:t>
      </w:r>
      <w:r w:rsidRPr="00E6490D">
        <w:t>passos</w:t>
      </w:r>
      <w:r>
        <w:t xml:space="preserve"> </w:t>
      </w:r>
      <w:r w:rsidRPr="00E6490D">
        <w:t>comerciais</w:t>
      </w:r>
      <w:r>
        <w:t xml:space="preserve"> </w:t>
      </w:r>
      <w:r w:rsidRPr="00E6490D">
        <w:t>mais</w:t>
      </w:r>
      <w:r>
        <w:t xml:space="preserve"> </w:t>
      </w:r>
      <w:r w:rsidRPr="00E6490D">
        <w:t>concretos,</w:t>
      </w:r>
      <w:r>
        <w:t xml:space="preserve"> </w:t>
      </w:r>
      <w:r w:rsidRPr="00E6490D">
        <w:t>sob</w:t>
      </w:r>
      <w:r>
        <w:t xml:space="preserve"> </w:t>
      </w:r>
      <w:r w:rsidRPr="00E6490D">
        <w:t>o</w:t>
      </w:r>
      <w:r>
        <w:t xml:space="preserve"> </w:t>
      </w:r>
      <w:r w:rsidRPr="00E6490D">
        <w:t>risco</w:t>
      </w:r>
      <w:r>
        <w:t xml:space="preserve"> </w:t>
      </w:r>
      <w:r w:rsidRPr="00E6490D">
        <w:t>de</w:t>
      </w:r>
      <w:r>
        <w:t xml:space="preserve"> </w:t>
      </w:r>
      <w:r w:rsidRPr="00E6490D">
        <w:t>se</w:t>
      </w:r>
      <w:r>
        <w:t xml:space="preserve"> </w:t>
      </w:r>
      <w:r w:rsidRPr="00E6490D">
        <w:t>transmitir</w:t>
      </w:r>
      <w:r>
        <w:t xml:space="preserve"> </w:t>
      </w:r>
      <w:r w:rsidRPr="00E6490D">
        <w:t>uma</w:t>
      </w:r>
      <w:r>
        <w:t xml:space="preserve"> </w:t>
      </w:r>
      <w:r w:rsidRPr="00E6490D">
        <w:t>imagem</w:t>
      </w:r>
      <w:r>
        <w:t xml:space="preserve"> </w:t>
      </w:r>
      <w:r w:rsidRPr="00E6490D">
        <w:t>de</w:t>
      </w:r>
      <w:r>
        <w:t xml:space="preserve"> </w:t>
      </w:r>
      <w:r w:rsidRPr="00E6490D">
        <w:t>despreparo,</w:t>
      </w:r>
      <w:r>
        <w:t xml:space="preserve"> </w:t>
      </w:r>
      <w:r w:rsidRPr="00E6490D">
        <w:t>capaz</w:t>
      </w:r>
      <w:r>
        <w:t xml:space="preserve"> </w:t>
      </w:r>
      <w:r w:rsidRPr="00E6490D">
        <w:t>de</w:t>
      </w:r>
      <w:r>
        <w:t xml:space="preserve"> </w:t>
      </w:r>
      <w:r w:rsidRPr="00E6490D">
        <w:t>prejudicar</w:t>
      </w:r>
      <w:r>
        <w:t xml:space="preserve"> </w:t>
      </w:r>
      <w:r w:rsidRPr="00E6490D">
        <w:t>a</w:t>
      </w:r>
      <w:r>
        <w:t xml:space="preserve"> </w:t>
      </w:r>
      <w:r w:rsidRPr="00E6490D">
        <w:t>reputação</w:t>
      </w:r>
      <w:r>
        <w:t xml:space="preserve"> </w:t>
      </w:r>
      <w:r w:rsidRPr="00E6490D">
        <w:t>até</w:t>
      </w:r>
      <w:r>
        <w:t xml:space="preserve"> </w:t>
      </w:r>
      <w:r w:rsidRPr="00E6490D">
        <w:t>mesmo</w:t>
      </w:r>
      <w:r>
        <w:t xml:space="preserve"> </w:t>
      </w:r>
      <w:r w:rsidRPr="00E6490D">
        <w:t>dos</w:t>
      </w:r>
      <w:r>
        <w:t xml:space="preserve"> </w:t>
      </w:r>
      <w:r w:rsidRPr="00E6490D">
        <w:t>melhores</w:t>
      </w:r>
      <w:r>
        <w:t xml:space="preserve"> </w:t>
      </w:r>
      <w:r w:rsidRPr="00E6490D">
        <w:t>produtos.</w:t>
      </w:r>
      <w:r>
        <w:t xml:space="preserve"> </w:t>
      </w:r>
      <w:r w:rsidRPr="00E6490D">
        <w:t>Recomenda-se</w:t>
      </w:r>
      <w:r>
        <w:t xml:space="preserve"> </w:t>
      </w:r>
      <w:r w:rsidRPr="00E6490D">
        <w:t>conhecer</w:t>
      </w:r>
      <w:r>
        <w:t xml:space="preserve"> </w:t>
      </w:r>
      <w:r w:rsidRPr="00E6490D">
        <w:t>a</w:t>
      </w:r>
      <w:r>
        <w:t xml:space="preserve"> </w:t>
      </w:r>
      <w:r w:rsidRPr="00E6490D">
        <w:t>concorrência</w:t>
      </w:r>
      <w:r>
        <w:t xml:space="preserve"> </w:t>
      </w:r>
      <w:r w:rsidRPr="00E6490D">
        <w:t>e</w:t>
      </w:r>
      <w:r>
        <w:t xml:space="preserve"> </w:t>
      </w:r>
      <w:r w:rsidRPr="00E6490D">
        <w:t>as</w:t>
      </w:r>
      <w:r>
        <w:t xml:space="preserve"> </w:t>
      </w:r>
      <w:r w:rsidRPr="00E6490D">
        <w:t>histórias</w:t>
      </w:r>
      <w:r>
        <w:t xml:space="preserve"> </w:t>
      </w:r>
      <w:r w:rsidRPr="00E6490D">
        <w:t>de</w:t>
      </w:r>
      <w:r>
        <w:t xml:space="preserve"> </w:t>
      </w:r>
      <w:r w:rsidRPr="00E6490D">
        <w:t>sucesso</w:t>
      </w:r>
      <w:r>
        <w:t xml:space="preserve"> </w:t>
      </w:r>
      <w:r w:rsidRPr="00E6490D">
        <w:t>de</w:t>
      </w:r>
      <w:r>
        <w:t xml:space="preserve"> </w:t>
      </w:r>
      <w:r w:rsidRPr="00E6490D">
        <w:t>exportação</w:t>
      </w:r>
      <w:r>
        <w:t xml:space="preserve"> </w:t>
      </w:r>
      <w:r w:rsidRPr="00E6490D">
        <w:t>para</w:t>
      </w:r>
      <w:r>
        <w:t xml:space="preserve"> </w:t>
      </w:r>
      <w:r w:rsidRPr="00E6490D">
        <w:t>o</w:t>
      </w:r>
      <w:r>
        <w:t xml:space="preserve"> </w:t>
      </w:r>
      <w:r w:rsidRPr="00E6490D">
        <w:t>mercado</w:t>
      </w:r>
      <w:r>
        <w:t xml:space="preserve"> </w:t>
      </w:r>
      <w:r w:rsidRPr="00E6490D">
        <w:t>nipônico,</w:t>
      </w:r>
      <w:r>
        <w:t xml:space="preserve"> </w:t>
      </w:r>
      <w:r w:rsidRPr="00E6490D">
        <w:t>de</w:t>
      </w:r>
      <w:r>
        <w:t xml:space="preserve"> </w:t>
      </w:r>
      <w:r w:rsidRPr="00E6490D">
        <w:t>produtos</w:t>
      </w:r>
      <w:r>
        <w:t xml:space="preserve"> </w:t>
      </w:r>
      <w:r w:rsidRPr="00E6490D">
        <w:t>tanto</w:t>
      </w:r>
      <w:r>
        <w:t xml:space="preserve"> </w:t>
      </w:r>
      <w:r w:rsidRPr="00E6490D">
        <w:t>do</w:t>
      </w:r>
      <w:r>
        <w:t xml:space="preserve"> </w:t>
      </w:r>
      <w:r w:rsidRPr="00E6490D">
        <w:t>Brasil</w:t>
      </w:r>
      <w:r>
        <w:t xml:space="preserve"> </w:t>
      </w:r>
      <w:r w:rsidRPr="00E6490D">
        <w:t>como</w:t>
      </w:r>
      <w:r>
        <w:t xml:space="preserve"> </w:t>
      </w:r>
      <w:r w:rsidRPr="00E6490D">
        <w:t>de</w:t>
      </w:r>
      <w:r>
        <w:t xml:space="preserve"> </w:t>
      </w:r>
      <w:r w:rsidRPr="00E6490D">
        <w:t>terceiros</w:t>
      </w:r>
      <w:r>
        <w:t xml:space="preserve"> </w:t>
      </w:r>
      <w:r w:rsidRPr="00E6490D">
        <w:t>países.</w:t>
      </w:r>
    </w:p>
    <w:p w14:paraId="40A9DDAA" w14:textId="77777777" w:rsidR="00353B25" w:rsidRPr="00E6490D" w:rsidRDefault="00353B25" w:rsidP="00353B25">
      <w:pPr>
        <w:numPr>
          <w:ilvl w:val="0"/>
          <w:numId w:val="100"/>
        </w:numPr>
        <w:tabs>
          <w:tab w:val="clear" w:pos="567"/>
        </w:tabs>
        <w:autoSpaceDE w:val="0"/>
        <w:autoSpaceDN w:val="0"/>
        <w:adjustRightInd w:val="0"/>
        <w:spacing w:before="60" w:line="240" w:lineRule="auto"/>
        <w:ind w:left="357" w:hanging="357"/>
        <w:jc w:val="both"/>
      </w:pPr>
      <w:r>
        <w:rPr>
          <w:b/>
        </w:rPr>
        <w:t>Ter v</w:t>
      </w:r>
      <w:r w:rsidRPr="00A175B4">
        <w:rPr>
          <w:b/>
        </w:rPr>
        <w:t xml:space="preserve">isão de longo prazo: </w:t>
      </w:r>
      <w:r w:rsidRPr="00E6490D">
        <w:t>no</w:t>
      </w:r>
      <w:r>
        <w:t xml:space="preserve"> </w:t>
      </w:r>
      <w:r w:rsidRPr="00E6490D">
        <w:t>Japão,</w:t>
      </w:r>
      <w:r>
        <w:t xml:space="preserve"> </w:t>
      </w:r>
      <w:r w:rsidRPr="00E6490D">
        <w:t>o</w:t>
      </w:r>
      <w:r>
        <w:t xml:space="preserve"> </w:t>
      </w:r>
      <w:r w:rsidRPr="00E6490D">
        <w:t>prazo</w:t>
      </w:r>
      <w:r>
        <w:t xml:space="preserve"> </w:t>
      </w:r>
      <w:r w:rsidRPr="00E6490D">
        <w:t>de</w:t>
      </w:r>
      <w:r>
        <w:t xml:space="preserve"> </w:t>
      </w:r>
      <w:r w:rsidRPr="00E6490D">
        <w:t>maturação</w:t>
      </w:r>
      <w:r>
        <w:t xml:space="preserve"> </w:t>
      </w:r>
      <w:r w:rsidRPr="00E6490D">
        <w:t>dos</w:t>
      </w:r>
      <w:r>
        <w:t xml:space="preserve"> </w:t>
      </w:r>
      <w:r w:rsidRPr="00E6490D">
        <w:t>negócios</w:t>
      </w:r>
      <w:r>
        <w:t xml:space="preserve"> </w:t>
      </w:r>
      <w:r w:rsidRPr="00E6490D">
        <w:t>costuma</w:t>
      </w:r>
      <w:r>
        <w:t xml:space="preserve"> </w:t>
      </w:r>
      <w:r w:rsidRPr="00E6490D">
        <w:t>ser</w:t>
      </w:r>
      <w:r>
        <w:t xml:space="preserve"> </w:t>
      </w:r>
      <w:r w:rsidRPr="00E6490D">
        <w:t>bastante</w:t>
      </w:r>
      <w:r>
        <w:t xml:space="preserve"> </w:t>
      </w:r>
      <w:r w:rsidRPr="00E6490D">
        <w:t>superior</w:t>
      </w:r>
      <w:r>
        <w:t xml:space="preserve"> </w:t>
      </w:r>
      <w:r w:rsidRPr="00E6490D">
        <w:t>àquele</w:t>
      </w:r>
      <w:r>
        <w:t xml:space="preserve"> </w:t>
      </w:r>
      <w:r w:rsidRPr="00E6490D">
        <w:t>de</w:t>
      </w:r>
      <w:r>
        <w:t xml:space="preserve"> </w:t>
      </w:r>
      <w:r w:rsidRPr="00E6490D">
        <w:t>outros</w:t>
      </w:r>
      <w:r>
        <w:t xml:space="preserve"> </w:t>
      </w:r>
      <w:r w:rsidRPr="00E6490D">
        <w:t>países.</w:t>
      </w:r>
      <w:r>
        <w:t xml:space="preserve"> </w:t>
      </w:r>
      <w:r w:rsidRPr="00E6490D">
        <w:t>Raros</w:t>
      </w:r>
      <w:r>
        <w:t xml:space="preserve"> </w:t>
      </w:r>
      <w:r w:rsidRPr="00E6490D">
        <w:t>são</w:t>
      </w:r>
      <w:r>
        <w:t xml:space="preserve"> </w:t>
      </w:r>
      <w:r w:rsidRPr="00E6490D">
        <w:t>os</w:t>
      </w:r>
      <w:r>
        <w:t xml:space="preserve"> </w:t>
      </w:r>
      <w:r w:rsidRPr="00E6490D">
        <w:t>negócios</w:t>
      </w:r>
      <w:r>
        <w:t xml:space="preserve"> </w:t>
      </w:r>
      <w:r w:rsidRPr="00E6490D">
        <w:t>fechados</w:t>
      </w:r>
      <w:r>
        <w:t xml:space="preserve"> </w:t>
      </w:r>
      <w:r w:rsidRPr="00E6490D">
        <w:t>nos</w:t>
      </w:r>
      <w:r>
        <w:t xml:space="preserve"> </w:t>
      </w:r>
      <w:r w:rsidRPr="00E6490D">
        <w:t>primeiros</w:t>
      </w:r>
      <w:r>
        <w:t xml:space="preserve"> </w:t>
      </w:r>
      <w:r w:rsidRPr="00E6490D">
        <w:t>contatos.</w:t>
      </w:r>
      <w:r>
        <w:t xml:space="preserve"> </w:t>
      </w:r>
      <w:r w:rsidRPr="00E6490D">
        <w:t>Paciência,</w:t>
      </w:r>
      <w:r>
        <w:t xml:space="preserve"> </w:t>
      </w:r>
      <w:r w:rsidRPr="00E6490D">
        <w:t>persistência</w:t>
      </w:r>
      <w:r>
        <w:t xml:space="preserve"> </w:t>
      </w:r>
      <w:r w:rsidRPr="00E6490D">
        <w:t>e</w:t>
      </w:r>
      <w:r>
        <w:t xml:space="preserve"> </w:t>
      </w:r>
      <w:r w:rsidRPr="00E6490D">
        <w:t>perseverança</w:t>
      </w:r>
      <w:r>
        <w:t xml:space="preserve"> </w:t>
      </w:r>
      <w:r w:rsidRPr="00E6490D">
        <w:t>são</w:t>
      </w:r>
      <w:r>
        <w:t xml:space="preserve"> </w:t>
      </w:r>
      <w:r w:rsidRPr="00E6490D">
        <w:t>palavras-chave</w:t>
      </w:r>
      <w:r>
        <w:t xml:space="preserve"> </w:t>
      </w:r>
      <w:r w:rsidRPr="00E6490D">
        <w:t>para</w:t>
      </w:r>
      <w:r>
        <w:t xml:space="preserve"> </w:t>
      </w:r>
      <w:r w:rsidRPr="00E6490D">
        <w:t>o</w:t>
      </w:r>
      <w:r>
        <w:t xml:space="preserve"> </w:t>
      </w:r>
      <w:r w:rsidRPr="00E6490D">
        <w:t>exportador</w:t>
      </w:r>
      <w:r>
        <w:t xml:space="preserve"> </w:t>
      </w:r>
      <w:r w:rsidRPr="00E6490D">
        <w:t>que</w:t>
      </w:r>
      <w:r>
        <w:t xml:space="preserve"> </w:t>
      </w:r>
      <w:r w:rsidRPr="00E6490D">
        <w:t>pretende</w:t>
      </w:r>
      <w:r>
        <w:t xml:space="preserve"> </w:t>
      </w:r>
      <w:r w:rsidRPr="00E6490D">
        <w:t>trabalhar</w:t>
      </w:r>
      <w:r>
        <w:t xml:space="preserve"> </w:t>
      </w:r>
      <w:r w:rsidRPr="00E6490D">
        <w:t>com</w:t>
      </w:r>
      <w:r>
        <w:t xml:space="preserve"> </w:t>
      </w:r>
      <w:r w:rsidRPr="00E6490D">
        <w:t>parceiros</w:t>
      </w:r>
      <w:r>
        <w:t xml:space="preserve"> </w:t>
      </w:r>
      <w:r w:rsidRPr="00E6490D">
        <w:t>e</w:t>
      </w:r>
      <w:r>
        <w:t xml:space="preserve"> </w:t>
      </w:r>
      <w:r w:rsidRPr="00E6490D">
        <w:t>consumidores</w:t>
      </w:r>
      <w:r>
        <w:t xml:space="preserve"> </w:t>
      </w:r>
      <w:r w:rsidRPr="00E6490D">
        <w:t>japoneses.</w:t>
      </w:r>
      <w:r>
        <w:t xml:space="preserve"> </w:t>
      </w:r>
      <w:r w:rsidRPr="00E6490D">
        <w:t>Em</w:t>
      </w:r>
      <w:r>
        <w:t xml:space="preserve"> </w:t>
      </w:r>
      <w:r w:rsidRPr="00E6490D">
        <w:t>geral,</w:t>
      </w:r>
      <w:r>
        <w:t xml:space="preserve"> </w:t>
      </w:r>
      <w:r w:rsidRPr="00E6490D">
        <w:t>antes</w:t>
      </w:r>
      <w:r>
        <w:t xml:space="preserve"> </w:t>
      </w:r>
      <w:r w:rsidRPr="00E6490D">
        <w:t>de</w:t>
      </w:r>
      <w:r>
        <w:t xml:space="preserve"> </w:t>
      </w:r>
      <w:r w:rsidRPr="00E6490D">
        <w:t>um</w:t>
      </w:r>
      <w:r>
        <w:t xml:space="preserve"> </w:t>
      </w:r>
      <w:r w:rsidRPr="00E6490D">
        <w:t>bom</w:t>
      </w:r>
      <w:r>
        <w:t xml:space="preserve"> </w:t>
      </w:r>
      <w:r w:rsidRPr="00E6490D">
        <w:t>relacionamento</w:t>
      </w:r>
      <w:r>
        <w:t xml:space="preserve"> </w:t>
      </w:r>
      <w:r w:rsidRPr="00E6490D">
        <w:t>comercial,</w:t>
      </w:r>
      <w:r>
        <w:t xml:space="preserve"> </w:t>
      </w:r>
      <w:r w:rsidRPr="00E6490D">
        <w:t>há</w:t>
      </w:r>
      <w:r>
        <w:t xml:space="preserve"> </w:t>
      </w:r>
      <w:r w:rsidRPr="00E6490D">
        <w:t>de</w:t>
      </w:r>
      <w:r>
        <w:t xml:space="preserve"> </w:t>
      </w:r>
      <w:r w:rsidRPr="00E6490D">
        <w:t>se</w:t>
      </w:r>
      <w:r>
        <w:t xml:space="preserve"> </w:t>
      </w:r>
      <w:r w:rsidRPr="00E6490D">
        <w:t>construir</w:t>
      </w:r>
      <w:r>
        <w:t xml:space="preserve"> </w:t>
      </w:r>
      <w:r w:rsidRPr="00E6490D">
        <w:t>uma</w:t>
      </w:r>
      <w:r>
        <w:t xml:space="preserve"> </w:t>
      </w:r>
      <w:r w:rsidRPr="00E6490D">
        <w:t>relação</w:t>
      </w:r>
      <w:r>
        <w:t xml:space="preserve"> </w:t>
      </w:r>
      <w:r w:rsidRPr="00E6490D">
        <w:t>de</w:t>
      </w:r>
      <w:r>
        <w:t xml:space="preserve"> </w:t>
      </w:r>
      <w:r w:rsidRPr="00E6490D">
        <w:t>confiança</w:t>
      </w:r>
      <w:r>
        <w:t xml:space="preserve"> </w:t>
      </w:r>
      <w:r w:rsidRPr="00E6490D">
        <w:t>entre</w:t>
      </w:r>
      <w:r>
        <w:t xml:space="preserve"> </w:t>
      </w:r>
      <w:r w:rsidRPr="00E6490D">
        <w:t>os</w:t>
      </w:r>
      <w:r>
        <w:t xml:space="preserve"> </w:t>
      </w:r>
      <w:r w:rsidRPr="00E6490D">
        <w:t>envolvidos,</w:t>
      </w:r>
      <w:r>
        <w:t xml:space="preserve"> </w:t>
      </w:r>
      <w:r w:rsidRPr="00E6490D">
        <w:t>e</w:t>
      </w:r>
      <w:r>
        <w:t xml:space="preserve"> </w:t>
      </w:r>
      <w:r w:rsidRPr="00E6490D">
        <w:t>de</w:t>
      </w:r>
      <w:r>
        <w:t xml:space="preserve"> </w:t>
      </w:r>
      <w:r w:rsidRPr="00E6490D">
        <w:t>esgotar-se,</w:t>
      </w:r>
      <w:r>
        <w:t xml:space="preserve"> </w:t>
      </w:r>
      <w:r w:rsidRPr="00E6490D">
        <w:t>por</w:t>
      </w:r>
      <w:r>
        <w:t xml:space="preserve"> </w:t>
      </w:r>
      <w:r w:rsidRPr="00E6490D">
        <w:t>parte</w:t>
      </w:r>
      <w:r>
        <w:t xml:space="preserve"> </w:t>
      </w:r>
      <w:r w:rsidRPr="00E6490D">
        <w:t>do</w:t>
      </w:r>
      <w:r>
        <w:t xml:space="preserve"> </w:t>
      </w:r>
      <w:r w:rsidRPr="00E6490D">
        <w:t>importador,</w:t>
      </w:r>
      <w:r>
        <w:t xml:space="preserve"> </w:t>
      </w:r>
      <w:r w:rsidRPr="00E6490D">
        <w:t>uma</w:t>
      </w:r>
      <w:r>
        <w:t xml:space="preserve"> </w:t>
      </w:r>
      <w:r w:rsidRPr="00E6490D">
        <w:t>longa</w:t>
      </w:r>
      <w:r>
        <w:t xml:space="preserve"> </w:t>
      </w:r>
      <w:r w:rsidRPr="00E6490D">
        <w:t>lista</w:t>
      </w:r>
      <w:r>
        <w:t xml:space="preserve"> </w:t>
      </w:r>
      <w:r w:rsidRPr="00E6490D">
        <w:t>de</w:t>
      </w:r>
      <w:r>
        <w:t xml:space="preserve"> </w:t>
      </w:r>
      <w:r w:rsidRPr="00E6490D">
        <w:t>demandas.</w:t>
      </w:r>
      <w:r>
        <w:t xml:space="preserve"> </w:t>
      </w:r>
      <w:r w:rsidRPr="00E6490D">
        <w:t>Deve-se</w:t>
      </w:r>
      <w:r>
        <w:t xml:space="preserve"> </w:t>
      </w:r>
      <w:r w:rsidRPr="00E6490D">
        <w:t>estar</w:t>
      </w:r>
      <w:r>
        <w:t xml:space="preserve"> </w:t>
      </w:r>
      <w:r w:rsidRPr="00E6490D">
        <w:t>preparado,</w:t>
      </w:r>
      <w:r>
        <w:t xml:space="preserve"> </w:t>
      </w:r>
      <w:r w:rsidRPr="00E6490D">
        <w:t>portanto,</w:t>
      </w:r>
      <w:r>
        <w:t xml:space="preserve"> </w:t>
      </w:r>
      <w:r w:rsidRPr="00E6490D">
        <w:t>para</w:t>
      </w:r>
      <w:r>
        <w:t xml:space="preserve"> </w:t>
      </w:r>
      <w:r w:rsidRPr="00E6490D">
        <w:t>um</w:t>
      </w:r>
      <w:r>
        <w:t xml:space="preserve"> </w:t>
      </w:r>
      <w:r w:rsidRPr="00E6490D">
        <w:t>investimento</w:t>
      </w:r>
      <w:r>
        <w:t xml:space="preserve"> </w:t>
      </w:r>
      <w:r w:rsidRPr="00E6490D">
        <w:t>inicial</w:t>
      </w:r>
      <w:r>
        <w:t xml:space="preserve"> </w:t>
      </w:r>
      <w:r w:rsidRPr="00E6490D">
        <w:t>(de</w:t>
      </w:r>
      <w:r>
        <w:t xml:space="preserve"> </w:t>
      </w:r>
      <w:r w:rsidRPr="00E6490D">
        <w:t>tempo</w:t>
      </w:r>
      <w:r>
        <w:t xml:space="preserve"> </w:t>
      </w:r>
      <w:r w:rsidRPr="00E6490D">
        <w:t>indeterminado)</w:t>
      </w:r>
      <w:r>
        <w:t xml:space="preserve"> </w:t>
      </w:r>
      <w:r w:rsidRPr="00E6490D">
        <w:t>prévio</w:t>
      </w:r>
      <w:r>
        <w:t xml:space="preserve"> </w:t>
      </w:r>
      <w:r w:rsidRPr="00E6490D">
        <w:t>ao</w:t>
      </w:r>
      <w:r>
        <w:t xml:space="preserve"> </w:t>
      </w:r>
      <w:r w:rsidRPr="00E6490D">
        <w:t>retorno</w:t>
      </w:r>
      <w:r>
        <w:t xml:space="preserve"> </w:t>
      </w:r>
      <w:r w:rsidRPr="00E6490D">
        <w:t>comercial.</w:t>
      </w:r>
      <w:r>
        <w:t xml:space="preserve"> </w:t>
      </w:r>
      <w:r w:rsidRPr="00E6490D">
        <w:t>Embora</w:t>
      </w:r>
      <w:r>
        <w:t xml:space="preserve"> </w:t>
      </w:r>
      <w:r w:rsidRPr="00E6490D">
        <w:t>bastante</w:t>
      </w:r>
      <w:r>
        <w:t xml:space="preserve"> </w:t>
      </w:r>
      <w:r w:rsidRPr="00E6490D">
        <w:t>demorado</w:t>
      </w:r>
      <w:r>
        <w:t xml:space="preserve"> </w:t>
      </w:r>
      <w:r w:rsidRPr="00E6490D">
        <w:t>até</w:t>
      </w:r>
      <w:r>
        <w:t xml:space="preserve"> </w:t>
      </w:r>
      <w:r w:rsidRPr="00E6490D">
        <w:t>a</w:t>
      </w:r>
      <w:r>
        <w:t xml:space="preserve"> </w:t>
      </w:r>
      <w:r w:rsidRPr="00E6490D">
        <w:t>consumação,</w:t>
      </w:r>
      <w:r>
        <w:t xml:space="preserve"> </w:t>
      </w:r>
      <w:r w:rsidRPr="00E6490D">
        <w:t>as</w:t>
      </w:r>
      <w:r>
        <w:t xml:space="preserve"> </w:t>
      </w:r>
      <w:r w:rsidRPr="00E6490D">
        <w:t>relações</w:t>
      </w:r>
      <w:r>
        <w:t xml:space="preserve"> </w:t>
      </w:r>
      <w:r w:rsidRPr="00E6490D">
        <w:t>comerciais</w:t>
      </w:r>
      <w:r>
        <w:t xml:space="preserve"> </w:t>
      </w:r>
      <w:r w:rsidRPr="00E6490D">
        <w:t>com</w:t>
      </w:r>
      <w:r>
        <w:t xml:space="preserve"> </w:t>
      </w:r>
      <w:r w:rsidRPr="00E6490D">
        <w:t>importadores</w:t>
      </w:r>
      <w:r>
        <w:t xml:space="preserve"> </w:t>
      </w:r>
      <w:r w:rsidRPr="00E6490D">
        <w:t>nipônicos</w:t>
      </w:r>
      <w:r>
        <w:t xml:space="preserve"> </w:t>
      </w:r>
      <w:r w:rsidRPr="00E6490D">
        <w:t>tendem</w:t>
      </w:r>
      <w:r>
        <w:t xml:space="preserve"> </w:t>
      </w:r>
      <w:r w:rsidRPr="00E6490D">
        <w:t>a</w:t>
      </w:r>
      <w:r>
        <w:t xml:space="preserve"> </w:t>
      </w:r>
      <w:r w:rsidRPr="00E6490D">
        <w:t>ser</w:t>
      </w:r>
      <w:r>
        <w:t xml:space="preserve"> </w:t>
      </w:r>
      <w:r w:rsidRPr="00E6490D">
        <w:t>marcadas</w:t>
      </w:r>
      <w:r>
        <w:t xml:space="preserve"> </w:t>
      </w:r>
      <w:r w:rsidRPr="00E6490D">
        <w:t>pela</w:t>
      </w:r>
      <w:r>
        <w:t xml:space="preserve"> </w:t>
      </w:r>
      <w:r w:rsidRPr="00E6490D">
        <w:t>lealdade</w:t>
      </w:r>
      <w:r>
        <w:t xml:space="preserve"> </w:t>
      </w:r>
      <w:r w:rsidRPr="00E6490D">
        <w:t>e</w:t>
      </w:r>
      <w:r>
        <w:t xml:space="preserve"> </w:t>
      </w:r>
      <w:r w:rsidRPr="00E6490D">
        <w:t>durabilidade.</w:t>
      </w:r>
      <w:r>
        <w:t xml:space="preserve"> </w:t>
      </w:r>
    </w:p>
    <w:p w14:paraId="4FA98DD6" w14:textId="77777777" w:rsidR="00353B25" w:rsidRPr="00E6490D" w:rsidRDefault="00353B25" w:rsidP="00353B25">
      <w:pPr>
        <w:numPr>
          <w:ilvl w:val="0"/>
          <w:numId w:val="100"/>
        </w:numPr>
        <w:tabs>
          <w:tab w:val="clear" w:pos="567"/>
        </w:tabs>
        <w:autoSpaceDE w:val="0"/>
        <w:autoSpaceDN w:val="0"/>
        <w:adjustRightInd w:val="0"/>
        <w:spacing w:before="60" w:line="240" w:lineRule="auto"/>
        <w:ind w:left="357" w:hanging="357"/>
        <w:jc w:val="both"/>
      </w:pPr>
      <w:r w:rsidRPr="00A175B4">
        <w:rPr>
          <w:b/>
        </w:rPr>
        <w:t>Observância rígida da etiqueta de negócios local:</w:t>
      </w:r>
      <w:r>
        <w:t xml:space="preserve"> </w:t>
      </w:r>
      <w:r w:rsidRPr="00E6490D">
        <w:t>é</w:t>
      </w:r>
      <w:r>
        <w:t xml:space="preserve"> </w:t>
      </w:r>
      <w:r w:rsidRPr="00E6490D">
        <w:t>muito</w:t>
      </w:r>
      <w:r>
        <w:t xml:space="preserve"> </w:t>
      </w:r>
      <w:r w:rsidRPr="00E6490D">
        <w:t>importante</w:t>
      </w:r>
      <w:r>
        <w:t xml:space="preserve"> </w:t>
      </w:r>
      <w:r w:rsidRPr="00E6490D">
        <w:t>que</w:t>
      </w:r>
      <w:r>
        <w:t xml:space="preserve"> </w:t>
      </w:r>
      <w:r w:rsidRPr="00E6490D">
        <w:t>o</w:t>
      </w:r>
      <w:r>
        <w:t xml:space="preserve"> </w:t>
      </w:r>
      <w:r w:rsidRPr="00E6490D">
        <w:t>exportador</w:t>
      </w:r>
      <w:r>
        <w:t xml:space="preserve"> </w:t>
      </w:r>
      <w:r w:rsidRPr="00E6490D">
        <w:t>brasileiro</w:t>
      </w:r>
      <w:r>
        <w:t xml:space="preserve"> </w:t>
      </w:r>
      <w:r w:rsidRPr="00E6490D">
        <w:t>demonstre,</w:t>
      </w:r>
      <w:r>
        <w:t xml:space="preserve"> </w:t>
      </w:r>
      <w:r w:rsidRPr="00E6490D">
        <w:t>em</w:t>
      </w:r>
      <w:r>
        <w:t xml:space="preserve"> </w:t>
      </w:r>
      <w:r w:rsidRPr="00E6490D">
        <w:t>todas</w:t>
      </w:r>
      <w:r>
        <w:t xml:space="preserve"> </w:t>
      </w:r>
      <w:r w:rsidRPr="00E6490D">
        <w:t>as</w:t>
      </w:r>
      <w:r>
        <w:t xml:space="preserve"> </w:t>
      </w:r>
      <w:r w:rsidRPr="00E6490D">
        <w:t>ocasiões,</w:t>
      </w:r>
      <w:r>
        <w:t xml:space="preserve"> </w:t>
      </w:r>
      <w:r w:rsidRPr="00E6490D">
        <w:t>conhecimento</w:t>
      </w:r>
      <w:r>
        <w:t xml:space="preserve"> </w:t>
      </w:r>
      <w:r w:rsidRPr="00E6490D">
        <w:t>e</w:t>
      </w:r>
      <w:r>
        <w:t xml:space="preserve"> </w:t>
      </w:r>
      <w:r w:rsidRPr="00E6490D">
        <w:t>respeito</w:t>
      </w:r>
      <w:r>
        <w:t xml:space="preserve"> </w:t>
      </w:r>
      <w:r w:rsidRPr="00E6490D">
        <w:t>pela</w:t>
      </w:r>
      <w:r>
        <w:t xml:space="preserve"> </w:t>
      </w:r>
      <w:r w:rsidRPr="00E6490D">
        <w:t>forma</w:t>
      </w:r>
      <w:r>
        <w:t xml:space="preserve"> </w:t>
      </w:r>
      <w:r w:rsidRPr="00E6490D">
        <w:t>japonesa</w:t>
      </w:r>
      <w:r>
        <w:t xml:space="preserve"> </w:t>
      </w:r>
      <w:r w:rsidRPr="00E6490D">
        <w:t>de</w:t>
      </w:r>
      <w:r>
        <w:t xml:space="preserve"> </w:t>
      </w:r>
      <w:r w:rsidRPr="00E6490D">
        <w:t>fazer</w:t>
      </w:r>
      <w:r>
        <w:t xml:space="preserve"> </w:t>
      </w:r>
      <w:r w:rsidRPr="00E6490D">
        <w:t>negócios</w:t>
      </w:r>
      <w:r>
        <w:t xml:space="preserve"> </w:t>
      </w:r>
      <w:r w:rsidRPr="00E6490D">
        <w:t>e</w:t>
      </w:r>
      <w:r>
        <w:t xml:space="preserve"> </w:t>
      </w:r>
      <w:r w:rsidRPr="00E6490D">
        <w:t>pelos</w:t>
      </w:r>
      <w:r>
        <w:t xml:space="preserve"> </w:t>
      </w:r>
      <w:r w:rsidRPr="00E6490D">
        <w:t>códigos</w:t>
      </w:r>
      <w:r>
        <w:t xml:space="preserve"> </w:t>
      </w:r>
      <w:r w:rsidRPr="00E6490D">
        <w:t>embutidos</w:t>
      </w:r>
      <w:r>
        <w:t xml:space="preserve"> </w:t>
      </w:r>
      <w:r w:rsidRPr="00E6490D">
        <w:t>em</w:t>
      </w:r>
      <w:r>
        <w:t xml:space="preserve"> </w:t>
      </w:r>
      <w:r w:rsidRPr="00E6490D">
        <w:t>gestos</w:t>
      </w:r>
      <w:r>
        <w:t xml:space="preserve"> </w:t>
      </w:r>
      <w:r w:rsidRPr="00E6490D">
        <w:t>e</w:t>
      </w:r>
      <w:r>
        <w:t xml:space="preserve"> </w:t>
      </w:r>
      <w:r w:rsidRPr="00E6490D">
        <w:t>frases.</w:t>
      </w:r>
      <w:r>
        <w:t xml:space="preserve"> </w:t>
      </w:r>
      <w:r w:rsidRPr="00E6490D">
        <w:t>O</w:t>
      </w:r>
      <w:r>
        <w:t xml:space="preserve"> </w:t>
      </w:r>
      <w:r w:rsidRPr="00E6490D">
        <w:t>descaso</w:t>
      </w:r>
      <w:r>
        <w:t xml:space="preserve"> </w:t>
      </w:r>
      <w:r w:rsidRPr="00E6490D">
        <w:t>por</w:t>
      </w:r>
      <w:r>
        <w:t xml:space="preserve"> </w:t>
      </w:r>
      <w:r w:rsidRPr="00E6490D">
        <w:t>esses</w:t>
      </w:r>
      <w:r>
        <w:t xml:space="preserve"> </w:t>
      </w:r>
      <w:r w:rsidRPr="00E6490D">
        <w:t>ritos,</w:t>
      </w:r>
      <w:r>
        <w:t xml:space="preserve"> </w:t>
      </w:r>
      <w:r w:rsidRPr="00E6490D">
        <w:t>ou</w:t>
      </w:r>
      <w:r>
        <w:t xml:space="preserve"> </w:t>
      </w:r>
      <w:r w:rsidRPr="00E6490D">
        <w:t>uma</w:t>
      </w:r>
      <w:r>
        <w:t xml:space="preserve"> </w:t>
      </w:r>
      <w:r w:rsidRPr="00E6490D">
        <w:t>linguagem</w:t>
      </w:r>
      <w:r>
        <w:t xml:space="preserve"> </w:t>
      </w:r>
      <w:r w:rsidRPr="00E6490D">
        <w:t>corporal</w:t>
      </w:r>
      <w:r>
        <w:t xml:space="preserve"> </w:t>
      </w:r>
      <w:r w:rsidRPr="00E6490D">
        <w:t>considerada</w:t>
      </w:r>
      <w:r>
        <w:t xml:space="preserve"> </w:t>
      </w:r>
      <w:r w:rsidRPr="00E6490D">
        <w:t>inadequada</w:t>
      </w:r>
      <w:r>
        <w:t xml:space="preserve"> </w:t>
      </w:r>
      <w:r w:rsidRPr="00E6490D">
        <w:t>ou</w:t>
      </w:r>
      <w:r>
        <w:t xml:space="preserve"> </w:t>
      </w:r>
      <w:r w:rsidRPr="00E6490D">
        <w:t>rude,</w:t>
      </w:r>
      <w:r>
        <w:t xml:space="preserve"> </w:t>
      </w:r>
      <w:r w:rsidRPr="00E6490D">
        <w:t>pode</w:t>
      </w:r>
      <w:r>
        <w:t xml:space="preserve"> </w:t>
      </w:r>
      <w:r w:rsidRPr="00E6490D">
        <w:t>criar</w:t>
      </w:r>
      <w:r>
        <w:t xml:space="preserve"> </w:t>
      </w:r>
      <w:r w:rsidRPr="00E6490D">
        <w:t>entre</w:t>
      </w:r>
      <w:r>
        <w:t xml:space="preserve"> </w:t>
      </w:r>
      <w:r w:rsidRPr="00E6490D">
        <w:t>os</w:t>
      </w:r>
      <w:r>
        <w:t xml:space="preserve"> </w:t>
      </w:r>
      <w:r w:rsidRPr="00E6490D">
        <w:t>negociadores</w:t>
      </w:r>
      <w:r>
        <w:t xml:space="preserve"> </w:t>
      </w:r>
      <w:r w:rsidRPr="00E6490D">
        <w:t>ambiente</w:t>
      </w:r>
      <w:r>
        <w:t>s desfavoráveis ao entendimento</w:t>
      </w:r>
      <w:r w:rsidRPr="00E6490D">
        <w:t>.</w:t>
      </w:r>
      <w:r>
        <w:t xml:space="preserve"> </w:t>
      </w:r>
      <w:r w:rsidRPr="00E6490D">
        <w:t>Pontualidade,</w:t>
      </w:r>
      <w:r>
        <w:t xml:space="preserve"> </w:t>
      </w:r>
      <w:r w:rsidRPr="00E6490D">
        <w:t>planejamento</w:t>
      </w:r>
      <w:r>
        <w:t xml:space="preserve"> </w:t>
      </w:r>
      <w:r w:rsidRPr="00E6490D">
        <w:t>antecipado</w:t>
      </w:r>
      <w:r>
        <w:t xml:space="preserve"> </w:t>
      </w:r>
      <w:r w:rsidRPr="00E6490D">
        <w:t>e</w:t>
      </w:r>
      <w:r>
        <w:t xml:space="preserve"> </w:t>
      </w:r>
      <w:r w:rsidRPr="00E6490D">
        <w:t>cuidado</w:t>
      </w:r>
      <w:r>
        <w:t xml:space="preserve"> </w:t>
      </w:r>
      <w:r w:rsidRPr="00E6490D">
        <w:t>na</w:t>
      </w:r>
      <w:r>
        <w:t xml:space="preserve"> </w:t>
      </w:r>
      <w:r w:rsidRPr="00E6490D">
        <w:t>preparação</w:t>
      </w:r>
      <w:r>
        <w:t xml:space="preserve"> </w:t>
      </w:r>
      <w:r w:rsidRPr="00E6490D">
        <w:t>dos</w:t>
      </w:r>
      <w:r>
        <w:t xml:space="preserve"> </w:t>
      </w:r>
      <w:r w:rsidRPr="00E6490D">
        <w:t>encontros</w:t>
      </w:r>
      <w:r>
        <w:t xml:space="preserve"> </w:t>
      </w:r>
      <w:r w:rsidRPr="00E6490D">
        <w:t>não</w:t>
      </w:r>
      <w:r>
        <w:t xml:space="preserve"> </w:t>
      </w:r>
      <w:r w:rsidRPr="00E6490D">
        <w:t>podem</w:t>
      </w:r>
      <w:r>
        <w:t xml:space="preserve"> </w:t>
      </w:r>
      <w:r w:rsidRPr="00E6490D">
        <w:t>ser</w:t>
      </w:r>
      <w:r>
        <w:t xml:space="preserve"> </w:t>
      </w:r>
      <w:r w:rsidRPr="00E6490D">
        <w:t>negligenciados.</w:t>
      </w:r>
      <w:r>
        <w:t xml:space="preserve"> </w:t>
      </w:r>
    </w:p>
    <w:p w14:paraId="36B324BB" w14:textId="10664CCA" w:rsidR="00353B25" w:rsidRPr="00E6490D" w:rsidRDefault="00353B25" w:rsidP="00E11930">
      <w:pPr>
        <w:numPr>
          <w:ilvl w:val="0"/>
          <w:numId w:val="100"/>
        </w:numPr>
        <w:tabs>
          <w:tab w:val="clear" w:pos="567"/>
        </w:tabs>
        <w:autoSpaceDE w:val="0"/>
        <w:autoSpaceDN w:val="0"/>
        <w:adjustRightInd w:val="0"/>
        <w:spacing w:before="60" w:line="240" w:lineRule="auto"/>
        <w:jc w:val="both"/>
      </w:pPr>
      <w:r w:rsidRPr="00A175B4">
        <w:rPr>
          <w:b/>
        </w:rPr>
        <w:t xml:space="preserve">Procurar o apoio da Embaixada e demais instituições brasileiras no Japão para as primeiras incursões no país: </w:t>
      </w:r>
      <w:r w:rsidRPr="00E6490D">
        <w:t>contar</w:t>
      </w:r>
      <w:r>
        <w:t xml:space="preserve"> </w:t>
      </w:r>
      <w:r w:rsidRPr="00E6490D">
        <w:t>com</w:t>
      </w:r>
      <w:r>
        <w:t xml:space="preserve"> </w:t>
      </w:r>
      <w:r w:rsidRPr="00E6490D">
        <w:t>o</w:t>
      </w:r>
      <w:r>
        <w:t xml:space="preserve"> </w:t>
      </w:r>
      <w:r w:rsidRPr="00E6490D">
        <w:t>apoio</w:t>
      </w:r>
      <w:r>
        <w:t xml:space="preserve"> </w:t>
      </w:r>
      <w:r w:rsidRPr="00E6490D">
        <w:t>de</w:t>
      </w:r>
      <w:r>
        <w:t xml:space="preserve"> </w:t>
      </w:r>
      <w:r w:rsidRPr="00E6490D">
        <w:t>entidades</w:t>
      </w:r>
      <w:r>
        <w:t xml:space="preserve"> </w:t>
      </w:r>
      <w:r w:rsidRPr="00E6490D">
        <w:t>brasileiras</w:t>
      </w:r>
      <w:r>
        <w:t xml:space="preserve"> </w:t>
      </w:r>
      <w:r w:rsidRPr="00E6490D">
        <w:t>atuantes</w:t>
      </w:r>
      <w:r>
        <w:t xml:space="preserve"> </w:t>
      </w:r>
      <w:r w:rsidRPr="00E6490D">
        <w:t>no</w:t>
      </w:r>
      <w:r>
        <w:t xml:space="preserve"> </w:t>
      </w:r>
      <w:r w:rsidRPr="00E6490D">
        <w:t>Japão</w:t>
      </w:r>
      <w:r>
        <w:t xml:space="preserve"> </w:t>
      </w:r>
      <w:r w:rsidRPr="00E6490D">
        <w:t>pode</w:t>
      </w:r>
      <w:r>
        <w:t xml:space="preserve"> </w:t>
      </w:r>
      <w:r w:rsidRPr="00E6490D">
        <w:t>ser</w:t>
      </w:r>
      <w:r>
        <w:t xml:space="preserve"> </w:t>
      </w:r>
      <w:r w:rsidRPr="00E6490D">
        <w:t>útil,</w:t>
      </w:r>
      <w:r>
        <w:t xml:space="preserve"> </w:t>
      </w:r>
      <w:r w:rsidRPr="00E6490D">
        <w:t>em</w:t>
      </w:r>
      <w:r>
        <w:t xml:space="preserve"> </w:t>
      </w:r>
      <w:r w:rsidRPr="00E6490D">
        <w:t>particular</w:t>
      </w:r>
      <w:r>
        <w:t xml:space="preserve"> </w:t>
      </w:r>
      <w:r w:rsidRPr="00E6490D">
        <w:t>no</w:t>
      </w:r>
      <w:r>
        <w:t xml:space="preserve"> </w:t>
      </w:r>
      <w:r w:rsidRPr="00E6490D">
        <w:t>início</w:t>
      </w:r>
      <w:r>
        <w:t xml:space="preserve"> </w:t>
      </w:r>
      <w:r w:rsidRPr="00E6490D">
        <w:t>de</w:t>
      </w:r>
      <w:r>
        <w:t xml:space="preserve"> </w:t>
      </w:r>
      <w:r w:rsidRPr="00E6490D">
        <w:t>projetos</w:t>
      </w:r>
      <w:r>
        <w:t xml:space="preserve"> </w:t>
      </w:r>
      <w:r w:rsidRPr="00E6490D">
        <w:t>no</w:t>
      </w:r>
      <w:r>
        <w:t xml:space="preserve"> </w:t>
      </w:r>
      <w:r w:rsidRPr="00E6490D">
        <w:t>mercado</w:t>
      </w:r>
      <w:r>
        <w:t xml:space="preserve"> </w:t>
      </w:r>
      <w:r w:rsidRPr="00E6490D">
        <w:t>japonês.</w:t>
      </w:r>
      <w:r>
        <w:t xml:space="preserve"> </w:t>
      </w:r>
      <w:r w:rsidRPr="00E6490D">
        <w:t>A</w:t>
      </w:r>
      <w:r>
        <w:t xml:space="preserve"> </w:t>
      </w:r>
      <w:r w:rsidRPr="00E6490D">
        <w:t>Embaixada</w:t>
      </w:r>
      <w:r>
        <w:t xml:space="preserve"> </w:t>
      </w:r>
      <w:r w:rsidRPr="00E6490D">
        <w:t>do</w:t>
      </w:r>
      <w:r>
        <w:t xml:space="preserve"> </w:t>
      </w:r>
      <w:r w:rsidRPr="00E6490D">
        <w:t>Brasil</w:t>
      </w:r>
      <w:r>
        <w:t xml:space="preserve"> </w:t>
      </w:r>
      <w:r w:rsidRPr="00E6490D">
        <w:t>em</w:t>
      </w:r>
      <w:r>
        <w:t xml:space="preserve"> </w:t>
      </w:r>
      <w:r w:rsidRPr="00E6490D">
        <w:t>Tóquio</w:t>
      </w:r>
      <w:r>
        <w:t xml:space="preserve"> </w:t>
      </w:r>
      <w:r w:rsidRPr="00E6490D">
        <w:t>está</w:t>
      </w:r>
      <w:r>
        <w:t xml:space="preserve"> </w:t>
      </w:r>
      <w:r w:rsidRPr="00E6490D">
        <w:t>pronta</w:t>
      </w:r>
      <w:r>
        <w:t xml:space="preserve"> </w:t>
      </w:r>
      <w:r w:rsidRPr="00E6490D">
        <w:t>para</w:t>
      </w:r>
      <w:r>
        <w:t xml:space="preserve"> </w:t>
      </w:r>
      <w:r w:rsidRPr="00E6490D">
        <w:t>auxiliar</w:t>
      </w:r>
      <w:r>
        <w:t xml:space="preserve"> </w:t>
      </w:r>
      <w:r w:rsidRPr="00E6490D">
        <w:t>o</w:t>
      </w:r>
      <w:r>
        <w:t xml:space="preserve"> </w:t>
      </w:r>
      <w:r w:rsidRPr="00E6490D">
        <w:t>exportador</w:t>
      </w:r>
      <w:r>
        <w:t xml:space="preserve"> </w:t>
      </w:r>
      <w:r w:rsidRPr="00E6490D">
        <w:t>brasileiro</w:t>
      </w:r>
      <w:r>
        <w:t xml:space="preserve"> </w:t>
      </w:r>
      <w:r w:rsidRPr="00E6490D">
        <w:t>e</w:t>
      </w:r>
      <w:r>
        <w:t xml:space="preserve"> </w:t>
      </w:r>
      <w:r w:rsidRPr="00E6490D">
        <w:t>orientá-lo</w:t>
      </w:r>
      <w:r>
        <w:t xml:space="preserve"> </w:t>
      </w:r>
      <w:r w:rsidRPr="00E6490D">
        <w:t>sobre</w:t>
      </w:r>
      <w:r>
        <w:t xml:space="preserve"> </w:t>
      </w:r>
      <w:r w:rsidRPr="00E6490D">
        <w:t>os</w:t>
      </w:r>
      <w:r>
        <w:t xml:space="preserve"> </w:t>
      </w:r>
      <w:r w:rsidRPr="00E6490D">
        <w:t>negócios</w:t>
      </w:r>
      <w:r>
        <w:t xml:space="preserve"> </w:t>
      </w:r>
      <w:r w:rsidRPr="00E6490D">
        <w:t>locais.</w:t>
      </w:r>
      <w:r>
        <w:t xml:space="preserve"> </w:t>
      </w:r>
      <w:r w:rsidRPr="00E6490D">
        <w:t>Ao</w:t>
      </w:r>
      <w:r>
        <w:t xml:space="preserve">s </w:t>
      </w:r>
      <w:r w:rsidRPr="00E6490D">
        <w:t>empresário</w:t>
      </w:r>
      <w:r>
        <w:t xml:space="preserve">s brasileiros </w:t>
      </w:r>
      <w:r w:rsidRPr="00E6490D">
        <w:t>pode</w:t>
      </w:r>
      <w:r>
        <w:t xml:space="preserve"> </w:t>
      </w:r>
      <w:r w:rsidRPr="00E6490D">
        <w:t>ser</w:t>
      </w:r>
      <w:r>
        <w:t xml:space="preserve"> </w:t>
      </w:r>
      <w:r w:rsidRPr="00E6490D">
        <w:t>oferecido</w:t>
      </w:r>
      <w:r>
        <w:t xml:space="preserve"> </w:t>
      </w:r>
      <w:r w:rsidRPr="00E6490D">
        <w:t>conjunto</w:t>
      </w:r>
      <w:r>
        <w:t xml:space="preserve"> </w:t>
      </w:r>
      <w:r w:rsidRPr="00E6490D">
        <w:t>de</w:t>
      </w:r>
      <w:r>
        <w:t xml:space="preserve"> </w:t>
      </w:r>
      <w:r w:rsidRPr="00E6490D">
        <w:t>documentos</w:t>
      </w:r>
      <w:r>
        <w:t xml:space="preserve"> </w:t>
      </w:r>
      <w:r w:rsidRPr="00E6490D">
        <w:t>e</w:t>
      </w:r>
      <w:r>
        <w:t xml:space="preserve"> </w:t>
      </w:r>
      <w:r w:rsidRPr="00E6490D">
        <w:t>estudos</w:t>
      </w:r>
      <w:r>
        <w:t xml:space="preserve"> </w:t>
      </w:r>
      <w:r w:rsidRPr="00E6490D">
        <w:t>sobre</w:t>
      </w:r>
      <w:r>
        <w:t xml:space="preserve"> </w:t>
      </w:r>
      <w:r w:rsidRPr="00E6490D">
        <w:t>o</w:t>
      </w:r>
      <w:r>
        <w:t xml:space="preserve"> </w:t>
      </w:r>
      <w:r w:rsidRPr="00E6490D">
        <w:t>mercado.</w:t>
      </w:r>
      <w:r>
        <w:t xml:space="preserve"> </w:t>
      </w:r>
      <w:r w:rsidR="00E11930">
        <w:t xml:space="preserve">O </w:t>
      </w:r>
      <w:r w:rsidR="00E11930" w:rsidRPr="00E11930">
        <w:t xml:space="preserve">Departamento de Promoção Comercial e Investimentos </w:t>
      </w:r>
      <w:r w:rsidRPr="00E6490D">
        <w:t>do</w:t>
      </w:r>
      <w:r>
        <w:t xml:space="preserve"> </w:t>
      </w:r>
      <w:r w:rsidRPr="00E6490D">
        <w:t>Ministério</w:t>
      </w:r>
      <w:r>
        <w:t xml:space="preserve"> </w:t>
      </w:r>
      <w:r w:rsidRPr="00E6490D">
        <w:t>das</w:t>
      </w:r>
      <w:r>
        <w:t xml:space="preserve"> </w:t>
      </w:r>
      <w:r w:rsidRPr="00E6490D">
        <w:t>Relações</w:t>
      </w:r>
      <w:r>
        <w:t xml:space="preserve"> </w:t>
      </w:r>
      <w:r w:rsidRPr="00E6490D">
        <w:t>Exteriores</w:t>
      </w:r>
      <w:r w:rsidR="00E11930">
        <w:t xml:space="preserve"> (D</w:t>
      </w:r>
      <w:r>
        <w:t>PR</w:t>
      </w:r>
      <w:r w:rsidRPr="00E6490D">
        <w:t>)</w:t>
      </w:r>
      <w:r>
        <w:t xml:space="preserve"> </w:t>
      </w:r>
      <w:r w:rsidRPr="00E6490D">
        <w:t>é</w:t>
      </w:r>
      <w:r>
        <w:t xml:space="preserve"> </w:t>
      </w:r>
      <w:r w:rsidRPr="00E6490D">
        <w:t>o</w:t>
      </w:r>
      <w:r>
        <w:t xml:space="preserve"> </w:t>
      </w:r>
      <w:r w:rsidRPr="00E6490D">
        <w:t>órgão</w:t>
      </w:r>
      <w:r>
        <w:t xml:space="preserve"> </w:t>
      </w:r>
      <w:r w:rsidRPr="00E6490D">
        <w:t>responsável</w:t>
      </w:r>
      <w:r>
        <w:t xml:space="preserve"> </w:t>
      </w:r>
      <w:r w:rsidRPr="00E6490D">
        <w:t>por</w:t>
      </w:r>
      <w:r>
        <w:t xml:space="preserve"> </w:t>
      </w:r>
      <w:r w:rsidRPr="00E6490D">
        <w:t>encaminhar</w:t>
      </w:r>
      <w:r>
        <w:t xml:space="preserve"> </w:t>
      </w:r>
      <w:r w:rsidRPr="00E6490D">
        <w:t>à</w:t>
      </w:r>
      <w:r>
        <w:t xml:space="preserve"> </w:t>
      </w:r>
      <w:r w:rsidRPr="00E6490D">
        <w:t>Embaixada</w:t>
      </w:r>
      <w:r>
        <w:t xml:space="preserve"> </w:t>
      </w:r>
      <w:r w:rsidRPr="00E6490D">
        <w:t>solicitações</w:t>
      </w:r>
      <w:r>
        <w:t xml:space="preserve"> </w:t>
      </w:r>
      <w:r w:rsidRPr="00E6490D">
        <w:t>de</w:t>
      </w:r>
      <w:r>
        <w:t xml:space="preserve"> </w:t>
      </w:r>
      <w:r w:rsidRPr="00E6490D">
        <w:t>apoio</w:t>
      </w:r>
      <w:r>
        <w:t xml:space="preserve"> </w:t>
      </w:r>
      <w:r w:rsidRPr="00E6490D">
        <w:t>e</w:t>
      </w:r>
      <w:r>
        <w:t xml:space="preserve"> </w:t>
      </w:r>
      <w:r w:rsidRPr="00E6490D">
        <w:t>informação.</w:t>
      </w:r>
      <w:r>
        <w:t xml:space="preserve"> </w:t>
      </w:r>
      <w:r w:rsidRPr="00E6490D">
        <w:t>Em</w:t>
      </w:r>
      <w:r>
        <w:t xml:space="preserve"> </w:t>
      </w:r>
      <w:r w:rsidRPr="00E6490D">
        <w:t>seus</w:t>
      </w:r>
      <w:r>
        <w:t xml:space="preserve"> </w:t>
      </w:r>
      <w:r w:rsidRPr="00E6490D">
        <w:t>primeiros</w:t>
      </w:r>
      <w:r>
        <w:t xml:space="preserve"> </w:t>
      </w:r>
      <w:r w:rsidRPr="00E6490D">
        <w:t>passos</w:t>
      </w:r>
      <w:r>
        <w:t xml:space="preserve"> </w:t>
      </w:r>
      <w:r w:rsidRPr="00E6490D">
        <w:t>no</w:t>
      </w:r>
      <w:r>
        <w:t xml:space="preserve"> </w:t>
      </w:r>
      <w:r w:rsidRPr="00E6490D">
        <w:t>Japão,</w:t>
      </w:r>
      <w:r>
        <w:t xml:space="preserve"> </w:t>
      </w:r>
      <w:r w:rsidRPr="00E6490D">
        <w:t>o</w:t>
      </w:r>
      <w:r>
        <w:t xml:space="preserve">s </w:t>
      </w:r>
      <w:r w:rsidRPr="00E6490D">
        <w:t>empresários</w:t>
      </w:r>
      <w:r>
        <w:t xml:space="preserve"> </w:t>
      </w:r>
      <w:r w:rsidRPr="00E6490D">
        <w:t>podem</w:t>
      </w:r>
      <w:r>
        <w:t xml:space="preserve"> </w:t>
      </w:r>
      <w:r w:rsidRPr="00E6490D">
        <w:t>também</w:t>
      </w:r>
      <w:r>
        <w:t xml:space="preserve"> </w:t>
      </w:r>
      <w:r w:rsidRPr="00E6490D">
        <w:t>contar</w:t>
      </w:r>
      <w:r>
        <w:t xml:space="preserve"> </w:t>
      </w:r>
      <w:r w:rsidRPr="00E6490D">
        <w:t>com</w:t>
      </w:r>
      <w:r>
        <w:t xml:space="preserve"> </w:t>
      </w:r>
      <w:r w:rsidRPr="00E6490D">
        <w:t>a</w:t>
      </w:r>
      <w:r>
        <w:t xml:space="preserve"> </w:t>
      </w:r>
      <w:r w:rsidRPr="00E6490D">
        <w:t>Câmara</w:t>
      </w:r>
      <w:r>
        <w:t xml:space="preserve"> </w:t>
      </w:r>
      <w:r w:rsidRPr="00E6490D">
        <w:t>de</w:t>
      </w:r>
      <w:r>
        <w:t xml:space="preserve"> </w:t>
      </w:r>
      <w:r w:rsidRPr="00E6490D">
        <w:t>Comércio</w:t>
      </w:r>
      <w:r>
        <w:t xml:space="preserve"> </w:t>
      </w:r>
      <w:r w:rsidRPr="00E6490D">
        <w:t>Brasileira</w:t>
      </w:r>
      <w:r>
        <w:t xml:space="preserve"> </w:t>
      </w:r>
      <w:r w:rsidRPr="00E6490D">
        <w:t>no</w:t>
      </w:r>
      <w:r>
        <w:t xml:space="preserve"> </w:t>
      </w:r>
      <w:r w:rsidRPr="00E6490D">
        <w:t>Japão</w:t>
      </w:r>
      <w:r>
        <w:t xml:space="preserve"> </w:t>
      </w:r>
      <w:r w:rsidRPr="00E6490D">
        <w:t>(CCBJ</w:t>
      </w:r>
      <w:r>
        <w:t xml:space="preserve"> </w:t>
      </w:r>
      <w:r w:rsidRPr="00E6490D">
        <w:t>–</w:t>
      </w:r>
      <w:r>
        <w:t xml:space="preserve"> </w:t>
      </w:r>
      <w:hyperlink r:id="rId123" w:history="1">
        <w:r w:rsidRPr="00C87377">
          <w:t>http://www.ccbj.jp/</w:t>
        </w:r>
      </w:hyperlink>
      <w:r>
        <w:t xml:space="preserve">) e </w:t>
      </w:r>
      <w:r w:rsidRPr="00E6490D">
        <w:t>o</w:t>
      </w:r>
      <w:r>
        <w:t xml:space="preserve"> </w:t>
      </w:r>
      <w:r w:rsidRPr="00E6490D">
        <w:t>Banco</w:t>
      </w:r>
      <w:r>
        <w:t xml:space="preserve"> </w:t>
      </w:r>
      <w:r w:rsidRPr="00E6490D">
        <w:t>do</w:t>
      </w:r>
      <w:r>
        <w:t xml:space="preserve"> </w:t>
      </w:r>
      <w:r w:rsidRPr="00E6490D">
        <w:t>Brasil</w:t>
      </w:r>
      <w:r>
        <w:t>.</w:t>
      </w:r>
    </w:p>
    <w:p w14:paraId="1194F98C" w14:textId="77777777"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A175B4">
        <w:rPr>
          <w:b/>
        </w:rPr>
        <w:t xml:space="preserve">Vencer o desconhecimento inicial: </w:t>
      </w:r>
      <w:r w:rsidRPr="00E6490D">
        <w:t>em</w:t>
      </w:r>
      <w:r>
        <w:t xml:space="preserve"> </w:t>
      </w:r>
      <w:r w:rsidRPr="00E6490D">
        <w:t>geral,</w:t>
      </w:r>
      <w:r>
        <w:t xml:space="preserve"> </w:t>
      </w:r>
      <w:r w:rsidRPr="00E6490D">
        <w:t>o</w:t>
      </w:r>
      <w:r>
        <w:t xml:space="preserve"> </w:t>
      </w:r>
      <w:r w:rsidRPr="00E6490D">
        <w:t>importador</w:t>
      </w:r>
      <w:r>
        <w:t xml:space="preserve"> </w:t>
      </w:r>
      <w:r w:rsidRPr="00E6490D">
        <w:t>japonês</w:t>
      </w:r>
      <w:r>
        <w:t xml:space="preserve"> </w:t>
      </w:r>
      <w:r w:rsidRPr="00E6490D">
        <w:t>tende</w:t>
      </w:r>
      <w:r>
        <w:t xml:space="preserve"> </w:t>
      </w:r>
      <w:r w:rsidRPr="00E6490D">
        <w:t>a</w:t>
      </w:r>
      <w:r>
        <w:t xml:space="preserve"> </w:t>
      </w:r>
      <w:r w:rsidRPr="00E6490D">
        <w:t>ser</w:t>
      </w:r>
      <w:r>
        <w:t xml:space="preserve"> </w:t>
      </w:r>
      <w:r w:rsidRPr="00E6490D">
        <w:t>refratário</w:t>
      </w:r>
      <w:r>
        <w:t xml:space="preserve"> </w:t>
      </w:r>
      <w:r w:rsidRPr="00E6490D">
        <w:t>a</w:t>
      </w:r>
      <w:r>
        <w:t xml:space="preserve"> </w:t>
      </w:r>
      <w:r w:rsidRPr="00E6490D">
        <w:t>mudanças,</w:t>
      </w:r>
      <w:r>
        <w:t xml:space="preserve"> </w:t>
      </w:r>
      <w:r w:rsidRPr="00E6490D">
        <w:t>a</w:t>
      </w:r>
      <w:r>
        <w:t xml:space="preserve"> </w:t>
      </w:r>
      <w:r w:rsidRPr="00E6490D">
        <w:t>experimentos</w:t>
      </w:r>
      <w:r>
        <w:t xml:space="preserve"> </w:t>
      </w:r>
      <w:r w:rsidRPr="00E6490D">
        <w:t>com</w:t>
      </w:r>
      <w:r>
        <w:t xml:space="preserve"> </w:t>
      </w:r>
      <w:r w:rsidRPr="00E6490D">
        <w:t>o</w:t>
      </w:r>
      <w:r>
        <w:t xml:space="preserve"> </w:t>
      </w:r>
      <w:r w:rsidRPr="00E6490D">
        <w:t>incerto</w:t>
      </w:r>
      <w:r>
        <w:t xml:space="preserve"> </w:t>
      </w:r>
      <w:r w:rsidRPr="00E6490D">
        <w:t>e</w:t>
      </w:r>
      <w:r>
        <w:t xml:space="preserve"> </w:t>
      </w:r>
      <w:r w:rsidRPr="00E6490D">
        <w:t>a</w:t>
      </w:r>
      <w:r>
        <w:t xml:space="preserve"> </w:t>
      </w:r>
      <w:r w:rsidRPr="00E6490D">
        <w:t>riscos</w:t>
      </w:r>
      <w:r>
        <w:t xml:space="preserve"> </w:t>
      </w:r>
      <w:r w:rsidRPr="00E6490D">
        <w:t>elevados.</w:t>
      </w:r>
      <w:r>
        <w:t xml:space="preserve"> </w:t>
      </w:r>
      <w:r w:rsidRPr="00E6490D">
        <w:t>Assim,</w:t>
      </w:r>
      <w:r>
        <w:t xml:space="preserve"> </w:t>
      </w:r>
      <w:r w:rsidRPr="00E6490D">
        <w:t>o</w:t>
      </w:r>
      <w:r>
        <w:t xml:space="preserve"> </w:t>
      </w:r>
      <w:r w:rsidRPr="00E6490D">
        <w:t>exportador</w:t>
      </w:r>
      <w:r>
        <w:t xml:space="preserve"> </w:t>
      </w:r>
      <w:r w:rsidRPr="00E6490D">
        <w:t>brasileiro</w:t>
      </w:r>
      <w:r>
        <w:t xml:space="preserve"> </w:t>
      </w:r>
      <w:r w:rsidRPr="00E6490D">
        <w:t>precisa</w:t>
      </w:r>
      <w:r>
        <w:t xml:space="preserve"> </w:t>
      </w:r>
      <w:r w:rsidRPr="00E6490D">
        <w:t>desenvolver</w:t>
      </w:r>
      <w:r>
        <w:t xml:space="preserve"> </w:t>
      </w:r>
      <w:r w:rsidRPr="00E6490D">
        <w:t>habilidades</w:t>
      </w:r>
      <w:r>
        <w:t xml:space="preserve"> </w:t>
      </w:r>
      <w:r w:rsidRPr="00E6490D">
        <w:t>e</w:t>
      </w:r>
      <w:r>
        <w:t xml:space="preserve"> </w:t>
      </w:r>
      <w:r w:rsidRPr="00E6490D">
        <w:t>estratégias</w:t>
      </w:r>
      <w:r>
        <w:t xml:space="preserve"> </w:t>
      </w:r>
      <w:r w:rsidRPr="00E6490D">
        <w:t>de</w:t>
      </w:r>
      <w:r>
        <w:t xml:space="preserve"> </w:t>
      </w:r>
      <w:r w:rsidRPr="00E6490D">
        <w:t>convencimento.</w:t>
      </w:r>
      <w:r>
        <w:t xml:space="preserve"> </w:t>
      </w:r>
      <w:r w:rsidRPr="00E6490D">
        <w:t>Exceto</w:t>
      </w:r>
      <w:r>
        <w:t xml:space="preserve"> </w:t>
      </w:r>
      <w:r w:rsidRPr="00E6490D">
        <w:t>para</w:t>
      </w:r>
      <w:r>
        <w:t xml:space="preserve"> </w:t>
      </w:r>
      <w:r w:rsidRPr="00E6490D">
        <w:t>produtos</w:t>
      </w:r>
      <w:r>
        <w:t xml:space="preserve"> </w:t>
      </w:r>
      <w:r w:rsidRPr="00E6490D">
        <w:t>em</w:t>
      </w:r>
      <w:r>
        <w:t xml:space="preserve"> </w:t>
      </w:r>
      <w:r w:rsidRPr="00E6490D">
        <w:t>que</w:t>
      </w:r>
      <w:r>
        <w:t xml:space="preserve"> </w:t>
      </w:r>
      <w:r w:rsidRPr="00E6490D">
        <w:t>se</w:t>
      </w:r>
      <w:r>
        <w:t xml:space="preserve"> </w:t>
      </w:r>
      <w:r w:rsidRPr="00E6490D">
        <w:t>verifica</w:t>
      </w:r>
      <w:r>
        <w:t xml:space="preserve"> </w:t>
      </w:r>
      <w:r w:rsidRPr="00E6490D">
        <w:t>evidente</w:t>
      </w:r>
      <w:r>
        <w:t xml:space="preserve"> </w:t>
      </w:r>
      <w:r w:rsidRPr="00E6490D">
        <w:t>supremacia</w:t>
      </w:r>
      <w:r>
        <w:t xml:space="preserve"> </w:t>
      </w:r>
      <w:r w:rsidRPr="00E6490D">
        <w:t>brasileira</w:t>
      </w:r>
      <w:r>
        <w:t xml:space="preserve"> </w:t>
      </w:r>
      <w:r w:rsidRPr="00E6490D">
        <w:t>(por</w:t>
      </w:r>
      <w:r>
        <w:t xml:space="preserve"> </w:t>
      </w:r>
      <w:r w:rsidRPr="00E6490D">
        <w:t>tradição</w:t>
      </w:r>
      <w:r>
        <w:t xml:space="preserve"> </w:t>
      </w:r>
      <w:r w:rsidRPr="00E6490D">
        <w:t>ou</w:t>
      </w:r>
      <w:r>
        <w:t xml:space="preserve"> </w:t>
      </w:r>
      <w:r w:rsidRPr="00E6490D">
        <w:t>por</w:t>
      </w:r>
      <w:r>
        <w:t xml:space="preserve"> </w:t>
      </w:r>
      <w:r w:rsidRPr="00E6490D">
        <w:t>exclusividade</w:t>
      </w:r>
      <w:r>
        <w:t xml:space="preserve"> </w:t>
      </w:r>
      <w:r w:rsidRPr="00E6490D">
        <w:t>de</w:t>
      </w:r>
      <w:r>
        <w:t xml:space="preserve"> </w:t>
      </w:r>
      <w:r w:rsidRPr="00E6490D">
        <w:t>fornecimento),</w:t>
      </w:r>
      <w:r>
        <w:t xml:space="preserve"> </w:t>
      </w:r>
      <w:r w:rsidRPr="00E6490D">
        <w:t>é</w:t>
      </w:r>
      <w:r>
        <w:t xml:space="preserve"> </w:t>
      </w:r>
      <w:r w:rsidRPr="00E6490D">
        <w:t>preciso</w:t>
      </w:r>
      <w:r>
        <w:t xml:space="preserve"> </w:t>
      </w:r>
      <w:r w:rsidRPr="00E6490D">
        <w:t>estar</w:t>
      </w:r>
      <w:r>
        <w:t xml:space="preserve"> </w:t>
      </w:r>
      <w:r w:rsidRPr="00E6490D">
        <w:t>munido</w:t>
      </w:r>
      <w:r>
        <w:t xml:space="preserve"> </w:t>
      </w:r>
      <w:r w:rsidRPr="00E6490D">
        <w:t>de</w:t>
      </w:r>
      <w:r>
        <w:t xml:space="preserve"> </w:t>
      </w:r>
      <w:r w:rsidRPr="00E6490D">
        <w:t>argumentos</w:t>
      </w:r>
      <w:r>
        <w:t xml:space="preserve"> </w:t>
      </w:r>
      <w:r w:rsidRPr="00E6490D">
        <w:t>para</w:t>
      </w:r>
      <w:r>
        <w:t xml:space="preserve"> </w:t>
      </w:r>
      <w:r w:rsidRPr="00E6490D">
        <w:t>convencer</w:t>
      </w:r>
      <w:r>
        <w:t xml:space="preserve"> </w:t>
      </w:r>
      <w:r w:rsidRPr="00E6490D">
        <w:t>o</w:t>
      </w:r>
      <w:r>
        <w:t xml:space="preserve"> </w:t>
      </w:r>
      <w:r w:rsidRPr="00E6490D">
        <w:t>cauteloso</w:t>
      </w:r>
      <w:r>
        <w:t xml:space="preserve"> </w:t>
      </w:r>
      <w:r w:rsidRPr="00E6490D">
        <w:t>importador</w:t>
      </w:r>
      <w:r>
        <w:t xml:space="preserve"> </w:t>
      </w:r>
      <w:r w:rsidRPr="00E6490D">
        <w:t>japonês</w:t>
      </w:r>
      <w:r>
        <w:t xml:space="preserve"> </w:t>
      </w:r>
      <w:r w:rsidRPr="00E6490D">
        <w:t>de</w:t>
      </w:r>
      <w:r>
        <w:t xml:space="preserve"> </w:t>
      </w:r>
      <w:r w:rsidRPr="00E6490D">
        <w:t>que</w:t>
      </w:r>
      <w:r>
        <w:t xml:space="preserve"> </w:t>
      </w:r>
      <w:proofErr w:type="gramStart"/>
      <w:r>
        <w:t>vale</w:t>
      </w:r>
      <w:proofErr w:type="gramEnd"/>
      <w:r>
        <w:t xml:space="preserve"> a pena </w:t>
      </w:r>
      <w:r w:rsidRPr="00E6490D">
        <w:t>adquirir</w:t>
      </w:r>
      <w:r>
        <w:t xml:space="preserve"> </w:t>
      </w:r>
      <w:r w:rsidRPr="00E6490D">
        <w:t>produtos</w:t>
      </w:r>
      <w:r>
        <w:t xml:space="preserve"> </w:t>
      </w:r>
      <w:r w:rsidRPr="00E6490D">
        <w:t>de</w:t>
      </w:r>
      <w:r>
        <w:t xml:space="preserve"> </w:t>
      </w:r>
      <w:r w:rsidRPr="00E6490D">
        <w:t>um</w:t>
      </w:r>
      <w:r>
        <w:t xml:space="preserve"> </w:t>
      </w:r>
      <w:r w:rsidRPr="00E6490D">
        <w:t>país</w:t>
      </w:r>
      <w:r>
        <w:t xml:space="preserve"> </w:t>
      </w:r>
      <w:r w:rsidRPr="00E6490D">
        <w:t>a</w:t>
      </w:r>
      <w:r>
        <w:t xml:space="preserve"> </w:t>
      </w:r>
      <w:r w:rsidRPr="00E6490D">
        <w:t>18</w:t>
      </w:r>
      <w:r>
        <w:t xml:space="preserve"> </w:t>
      </w:r>
      <w:r w:rsidRPr="00E6490D">
        <w:t>mil</w:t>
      </w:r>
      <w:r>
        <w:t xml:space="preserve"> </w:t>
      </w:r>
      <w:r w:rsidRPr="00E6490D">
        <w:t>quilômetros</w:t>
      </w:r>
      <w:r>
        <w:t xml:space="preserve"> </w:t>
      </w:r>
      <w:r w:rsidRPr="00E6490D">
        <w:t>de</w:t>
      </w:r>
      <w:r>
        <w:t xml:space="preserve"> </w:t>
      </w:r>
      <w:r w:rsidRPr="00E6490D">
        <w:t>distância,</w:t>
      </w:r>
      <w:r>
        <w:t xml:space="preserve"> </w:t>
      </w:r>
      <w:r w:rsidRPr="00E6490D">
        <w:t>cujos</w:t>
      </w:r>
      <w:r>
        <w:t xml:space="preserve"> </w:t>
      </w:r>
      <w:r w:rsidRPr="00E6490D">
        <w:t>prazos</w:t>
      </w:r>
      <w:r>
        <w:t xml:space="preserve"> </w:t>
      </w:r>
      <w:r w:rsidRPr="00E6490D">
        <w:t>de</w:t>
      </w:r>
      <w:r>
        <w:t xml:space="preserve"> </w:t>
      </w:r>
      <w:r w:rsidRPr="00E6490D">
        <w:t>entrega</w:t>
      </w:r>
      <w:r>
        <w:t xml:space="preserve"> </w:t>
      </w:r>
      <w:r w:rsidRPr="00E6490D">
        <w:t>são,</w:t>
      </w:r>
      <w:r>
        <w:t xml:space="preserve"> </w:t>
      </w:r>
      <w:r w:rsidRPr="00E6490D">
        <w:t>em</w:t>
      </w:r>
      <w:r>
        <w:t xml:space="preserve"> </w:t>
      </w:r>
      <w:r w:rsidRPr="00E6490D">
        <w:t>geral,</w:t>
      </w:r>
      <w:r>
        <w:t xml:space="preserve"> </w:t>
      </w:r>
      <w:r w:rsidRPr="00E6490D">
        <w:t>mais</w:t>
      </w:r>
      <w:r>
        <w:t xml:space="preserve"> </w:t>
      </w:r>
      <w:r w:rsidRPr="00E6490D">
        <w:t>dilatados</w:t>
      </w:r>
      <w:r>
        <w:t xml:space="preserve"> </w:t>
      </w:r>
      <w:r w:rsidRPr="00E6490D">
        <w:t>do</w:t>
      </w:r>
      <w:r>
        <w:t xml:space="preserve"> </w:t>
      </w:r>
      <w:r w:rsidRPr="00E6490D">
        <w:t>que</w:t>
      </w:r>
      <w:r>
        <w:t xml:space="preserve"> </w:t>
      </w:r>
      <w:r w:rsidRPr="00E6490D">
        <w:t>de</w:t>
      </w:r>
      <w:r>
        <w:t xml:space="preserve"> </w:t>
      </w:r>
      <w:r w:rsidRPr="00E6490D">
        <w:t>outros</w:t>
      </w:r>
      <w:r>
        <w:t xml:space="preserve"> </w:t>
      </w:r>
      <w:r w:rsidRPr="00E6490D">
        <w:t>parceiros,</w:t>
      </w:r>
      <w:r>
        <w:t xml:space="preserve"> </w:t>
      </w:r>
      <w:r w:rsidRPr="00E6490D">
        <w:t>e</w:t>
      </w:r>
      <w:r>
        <w:t xml:space="preserve"> </w:t>
      </w:r>
      <w:r w:rsidRPr="00E6490D">
        <w:t>cujos</w:t>
      </w:r>
      <w:r>
        <w:t xml:space="preserve"> </w:t>
      </w:r>
      <w:r w:rsidRPr="00E6490D">
        <w:t>fretes</w:t>
      </w:r>
      <w:r>
        <w:t xml:space="preserve"> </w:t>
      </w:r>
      <w:r w:rsidRPr="00E6490D">
        <w:t>são</w:t>
      </w:r>
      <w:r>
        <w:t xml:space="preserve"> </w:t>
      </w:r>
      <w:r w:rsidRPr="00E6490D">
        <w:t>potencialmente</w:t>
      </w:r>
      <w:r>
        <w:t xml:space="preserve"> </w:t>
      </w:r>
      <w:r w:rsidRPr="00E6490D">
        <w:t>custosos.</w:t>
      </w:r>
    </w:p>
    <w:p w14:paraId="1B361AA5" w14:textId="77777777"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A175B4">
        <w:rPr>
          <w:b/>
        </w:rPr>
        <w:t>Informar sobre o Brasil:</w:t>
      </w:r>
      <w:r>
        <w:t xml:space="preserve"> </w:t>
      </w:r>
      <w:r w:rsidRPr="00E6490D">
        <w:t>não</w:t>
      </w:r>
      <w:r>
        <w:t xml:space="preserve"> </w:t>
      </w:r>
      <w:r w:rsidRPr="00E6490D">
        <w:t>se</w:t>
      </w:r>
      <w:r>
        <w:t xml:space="preserve"> </w:t>
      </w:r>
      <w:r w:rsidRPr="00E6490D">
        <w:t>deve</w:t>
      </w:r>
      <w:r>
        <w:t xml:space="preserve"> </w:t>
      </w:r>
      <w:r w:rsidRPr="00E6490D">
        <w:t>superestimar</w:t>
      </w:r>
      <w:r>
        <w:t xml:space="preserve"> </w:t>
      </w:r>
      <w:r w:rsidRPr="00E6490D">
        <w:t>o</w:t>
      </w:r>
      <w:r>
        <w:t xml:space="preserve"> </w:t>
      </w:r>
      <w:r w:rsidRPr="00E6490D">
        <w:t>interesse</w:t>
      </w:r>
      <w:r>
        <w:t xml:space="preserve"> </w:t>
      </w:r>
      <w:r w:rsidRPr="00E6490D">
        <w:t>japonês</w:t>
      </w:r>
      <w:r>
        <w:t xml:space="preserve"> </w:t>
      </w:r>
      <w:r w:rsidRPr="00E6490D">
        <w:t>pelo</w:t>
      </w:r>
      <w:r>
        <w:t xml:space="preserve"> </w:t>
      </w:r>
      <w:r w:rsidRPr="00E6490D">
        <w:t>produto</w:t>
      </w:r>
      <w:r>
        <w:t xml:space="preserve"> </w:t>
      </w:r>
      <w:r w:rsidRPr="00E6490D">
        <w:t>brasileiro,</w:t>
      </w:r>
      <w:r>
        <w:t xml:space="preserve"> </w:t>
      </w:r>
      <w:r w:rsidRPr="00E6490D">
        <w:t>ainda</w:t>
      </w:r>
      <w:r>
        <w:t xml:space="preserve"> </w:t>
      </w:r>
      <w:r w:rsidRPr="00E6490D">
        <w:t>que</w:t>
      </w:r>
      <w:r>
        <w:t xml:space="preserve"> </w:t>
      </w:r>
      <w:r w:rsidRPr="00E6490D">
        <w:t>de</w:t>
      </w:r>
      <w:r>
        <w:t xml:space="preserve"> </w:t>
      </w:r>
      <w:r w:rsidRPr="00E6490D">
        <w:t>renome</w:t>
      </w:r>
      <w:r>
        <w:t xml:space="preserve"> </w:t>
      </w:r>
      <w:r w:rsidRPr="00E6490D">
        <w:t>internacional.</w:t>
      </w:r>
      <w:r>
        <w:t xml:space="preserve"> </w:t>
      </w:r>
      <w:r w:rsidRPr="00E6490D">
        <w:t>O</w:t>
      </w:r>
      <w:r>
        <w:t xml:space="preserve"> </w:t>
      </w:r>
      <w:r w:rsidRPr="00E6490D">
        <w:t>grau</w:t>
      </w:r>
      <w:r>
        <w:t xml:space="preserve"> </w:t>
      </w:r>
      <w:r w:rsidRPr="00E6490D">
        <w:t>de</w:t>
      </w:r>
      <w:r>
        <w:t xml:space="preserve"> </w:t>
      </w:r>
      <w:r w:rsidRPr="00E6490D">
        <w:t>conhecimento</w:t>
      </w:r>
      <w:r>
        <w:t xml:space="preserve"> </w:t>
      </w:r>
      <w:r w:rsidRPr="00E6490D">
        <w:t>do</w:t>
      </w:r>
      <w:r>
        <w:t xml:space="preserve"> </w:t>
      </w:r>
      <w:r w:rsidRPr="00E6490D">
        <w:t>importador</w:t>
      </w:r>
      <w:r>
        <w:t xml:space="preserve"> </w:t>
      </w:r>
      <w:r w:rsidRPr="00E6490D">
        <w:t>japonês</w:t>
      </w:r>
      <w:r>
        <w:t xml:space="preserve"> </w:t>
      </w:r>
      <w:r w:rsidRPr="00E6490D">
        <w:t>sobre</w:t>
      </w:r>
      <w:r>
        <w:t xml:space="preserve"> </w:t>
      </w:r>
      <w:r w:rsidRPr="00E6490D">
        <w:t>a</w:t>
      </w:r>
      <w:r>
        <w:t xml:space="preserve"> </w:t>
      </w:r>
      <w:r w:rsidRPr="00E6490D">
        <w:t>capacidade</w:t>
      </w:r>
      <w:r>
        <w:t xml:space="preserve"> </w:t>
      </w:r>
      <w:r w:rsidRPr="00E6490D">
        <w:t>produtiva</w:t>
      </w:r>
      <w:r>
        <w:t xml:space="preserve"> </w:t>
      </w:r>
      <w:r w:rsidRPr="00E6490D">
        <w:t>do</w:t>
      </w:r>
      <w:r>
        <w:t xml:space="preserve"> </w:t>
      </w:r>
      <w:r w:rsidRPr="00E6490D">
        <w:t>Brasil</w:t>
      </w:r>
      <w:r>
        <w:t xml:space="preserve"> </w:t>
      </w:r>
      <w:r w:rsidRPr="00E6490D">
        <w:t>ainda</w:t>
      </w:r>
      <w:r>
        <w:t xml:space="preserve"> </w:t>
      </w:r>
      <w:r w:rsidRPr="00E6490D">
        <w:t>não</w:t>
      </w:r>
      <w:r>
        <w:t xml:space="preserve"> </w:t>
      </w:r>
      <w:r w:rsidRPr="00E6490D">
        <w:t>é</w:t>
      </w:r>
      <w:r>
        <w:t xml:space="preserve"> </w:t>
      </w:r>
      <w:r w:rsidRPr="00E6490D">
        <w:t>satisfatório.</w:t>
      </w:r>
      <w:r>
        <w:t xml:space="preserve"> </w:t>
      </w:r>
      <w:r w:rsidRPr="00E6490D">
        <w:t>À</w:t>
      </w:r>
      <w:r>
        <w:t xml:space="preserve"> </w:t>
      </w:r>
      <w:r w:rsidRPr="00E6490D">
        <w:t>exceção</w:t>
      </w:r>
      <w:r>
        <w:t xml:space="preserve"> </w:t>
      </w:r>
      <w:r w:rsidRPr="00E6490D">
        <w:t>de</w:t>
      </w:r>
      <w:r>
        <w:t xml:space="preserve"> </w:t>
      </w:r>
      <w:r w:rsidRPr="00E6490D">
        <w:t>determinados</w:t>
      </w:r>
      <w:r>
        <w:t xml:space="preserve"> </w:t>
      </w:r>
      <w:r w:rsidRPr="00E6490D">
        <w:t>produtos</w:t>
      </w:r>
      <w:r>
        <w:t xml:space="preserve"> </w:t>
      </w:r>
      <w:r w:rsidRPr="00E6490D">
        <w:t>que</w:t>
      </w:r>
      <w:r>
        <w:t xml:space="preserve"> </w:t>
      </w:r>
      <w:r w:rsidRPr="00E6490D">
        <w:t>compõem</w:t>
      </w:r>
      <w:r>
        <w:t xml:space="preserve"> </w:t>
      </w:r>
      <w:r w:rsidRPr="00E6490D">
        <w:t>a</w:t>
      </w:r>
      <w:r>
        <w:t xml:space="preserve"> </w:t>
      </w:r>
      <w:r w:rsidRPr="00E6490D">
        <w:t>pauta</w:t>
      </w:r>
      <w:r>
        <w:t xml:space="preserve"> </w:t>
      </w:r>
      <w:r w:rsidRPr="00E6490D">
        <w:t>tradicional,</w:t>
      </w:r>
      <w:r>
        <w:t xml:space="preserve"> </w:t>
      </w:r>
      <w:r w:rsidRPr="00E6490D">
        <w:t>os</w:t>
      </w:r>
      <w:r>
        <w:t xml:space="preserve"> </w:t>
      </w:r>
      <w:r w:rsidRPr="00E6490D">
        <w:t>japoneses</w:t>
      </w:r>
      <w:r>
        <w:t xml:space="preserve"> </w:t>
      </w:r>
      <w:r w:rsidRPr="00E6490D">
        <w:t>carecem</w:t>
      </w:r>
      <w:r>
        <w:t xml:space="preserve"> </w:t>
      </w:r>
      <w:r w:rsidRPr="00E6490D">
        <w:t>de</w:t>
      </w:r>
      <w:r>
        <w:t xml:space="preserve"> </w:t>
      </w:r>
      <w:r w:rsidRPr="00E6490D">
        <w:t>informações</w:t>
      </w:r>
      <w:r>
        <w:t xml:space="preserve"> </w:t>
      </w:r>
      <w:r w:rsidRPr="00E6490D">
        <w:t>sobre</w:t>
      </w:r>
      <w:r>
        <w:t xml:space="preserve"> </w:t>
      </w:r>
      <w:r w:rsidRPr="00E6490D">
        <w:t>as</w:t>
      </w:r>
      <w:r>
        <w:t xml:space="preserve"> </w:t>
      </w:r>
      <w:r w:rsidRPr="00E6490D">
        <w:t>histórias</w:t>
      </w:r>
      <w:r>
        <w:t xml:space="preserve"> </w:t>
      </w:r>
      <w:r w:rsidRPr="00E6490D">
        <w:t>de</w:t>
      </w:r>
      <w:r>
        <w:t xml:space="preserve"> </w:t>
      </w:r>
      <w:r w:rsidRPr="00E6490D">
        <w:t>sucesso</w:t>
      </w:r>
      <w:r>
        <w:t xml:space="preserve"> </w:t>
      </w:r>
      <w:r w:rsidRPr="00E6490D">
        <w:t>dos</w:t>
      </w:r>
      <w:r>
        <w:t xml:space="preserve"> </w:t>
      </w:r>
      <w:r w:rsidRPr="00E6490D">
        <w:t>produtos</w:t>
      </w:r>
      <w:r>
        <w:t xml:space="preserve"> </w:t>
      </w:r>
      <w:r w:rsidRPr="00E6490D">
        <w:t>brasileiros</w:t>
      </w:r>
      <w:r>
        <w:t xml:space="preserve"> </w:t>
      </w:r>
      <w:r w:rsidRPr="00E6490D">
        <w:t>no</w:t>
      </w:r>
      <w:r>
        <w:t xml:space="preserve"> </w:t>
      </w:r>
      <w:r w:rsidRPr="00E6490D">
        <w:t>mercado</w:t>
      </w:r>
      <w:r>
        <w:t xml:space="preserve"> </w:t>
      </w:r>
      <w:r w:rsidRPr="00E6490D">
        <w:t>internacional</w:t>
      </w:r>
      <w:r>
        <w:t xml:space="preserve"> </w:t>
      </w:r>
      <w:r w:rsidRPr="00E6490D">
        <w:t>e</w:t>
      </w:r>
      <w:r>
        <w:t xml:space="preserve"> </w:t>
      </w:r>
      <w:r w:rsidRPr="00E6490D">
        <w:t>dos</w:t>
      </w:r>
      <w:r>
        <w:t xml:space="preserve"> </w:t>
      </w:r>
      <w:r w:rsidRPr="00E6490D">
        <w:t>avanços</w:t>
      </w:r>
      <w:r>
        <w:t xml:space="preserve"> </w:t>
      </w:r>
      <w:r w:rsidRPr="00E6490D">
        <w:t>em</w:t>
      </w:r>
      <w:r>
        <w:t xml:space="preserve"> </w:t>
      </w:r>
      <w:r w:rsidRPr="00E6490D">
        <w:t>nossas</w:t>
      </w:r>
      <w:r>
        <w:t xml:space="preserve"> </w:t>
      </w:r>
      <w:r w:rsidRPr="00E6490D">
        <w:t>indústrias.</w:t>
      </w:r>
      <w:r>
        <w:t xml:space="preserve"> </w:t>
      </w:r>
      <w:r w:rsidRPr="00E6490D">
        <w:t>Há</w:t>
      </w:r>
      <w:r>
        <w:t xml:space="preserve"> </w:t>
      </w:r>
      <w:r w:rsidRPr="00E6490D">
        <w:t>razoável</w:t>
      </w:r>
      <w:r>
        <w:t xml:space="preserve"> </w:t>
      </w:r>
      <w:r w:rsidRPr="00E6490D">
        <w:t>grau</w:t>
      </w:r>
      <w:r>
        <w:t xml:space="preserve"> </w:t>
      </w:r>
      <w:r w:rsidRPr="00E6490D">
        <w:t>de</w:t>
      </w:r>
      <w:r>
        <w:t xml:space="preserve"> </w:t>
      </w:r>
      <w:r w:rsidRPr="00E6490D">
        <w:t>desconhecimento</w:t>
      </w:r>
      <w:r>
        <w:t xml:space="preserve"> </w:t>
      </w:r>
      <w:r w:rsidRPr="00E6490D">
        <w:t>quanto</w:t>
      </w:r>
      <w:r>
        <w:t xml:space="preserve"> </w:t>
      </w:r>
      <w:r w:rsidRPr="00E6490D">
        <w:t>à</w:t>
      </w:r>
      <w:r>
        <w:t xml:space="preserve"> </w:t>
      </w:r>
      <w:r w:rsidRPr="00E6490D">
        <w:t>penetração</w:t>
      </w:r>
      <w:r>
        <w:t xml:space="preserve"> </w:t>
      </w:r>
      <w:r w:rsidRPr="00E6490D">
        <w:t>de</w:t>
      </w:r>
      <w:r>
        <w:t xml:space="preserve"> </w:t>
      </w:r>
      <w:r w:rsidRPr="00E6490D">
        <w:t>produtos</w:t>
      </w:r>
      <w:r>
        <w:t xml:space="preserve"> </w:t>
      </w:r>
      <w:r w:rsidRPr="00E6490D">
        <w:t>brasileiros</w:t>
      </w:r>
      <w:r>
        <w:t xml:space="preserve"> </w:t>
      </w:r>
      <w:r w:rsidRPr="00E6490D">
        <w:t>na</w:t>
      </w:r>
      <w:r>
        <w:t xml:space="preserve"> </w:t>
      </w:r>
      <w:r w:rsidRPr="00E6490D">
        <w:t>Europa</w:t>
      </w:r>
      <w:r>
        <w:t xml:space="preserve"> </w:t>
      </w:r>
      <w:r w:rsidRPr="00E6490D">
        <w:t>e</w:t>
      </w:r>
      <w:r>
        <w:t xml:space="preserve"> </w:t>
      </w:r>
      <w:r w:rsidRPr="00E6490D">
        <w:t>nos</w:t>
      </w:r>
      <w:r>
        <w:t xml:space="preserve"> </w:t>
      </w:r>
      <w:r w:rsidRPr="00E6490D">
        <w:t>Estados</w:t>
      </w:r>
      <w:r>
        <w:t xml:space="preserve"> </w:t>
      </w:r>
      <w:r w:rsidRPr="00E6490D">
        <w:t>Unidos,</w:t>
      </w:r>
      <w:r>
        <w:t xml:space="preserve"> </w:t>
      </w:r>
      <w:r w:rsidRPr="00E6490D">
        <w:t>e</w:t>
      </w:r>
      <w:r>
        <w:t xml:space="preserve"> </w:t>
      </w:r>
      <w:r w:rsidRPr="00E6490D">
        <w:t>até</w:t>
      </w:r>
      <w:r>
        <w:t xml:space="preserve"> </w:t>
      </w:r>
      <w:r w:rsidRPr="00E6490D">
        <w:t>mesmo</w:t>
      </w:r>
      <w:r>
        <w:t xml:space="preserve"> </w:t>
      </w:r>
      <w:r w:rsidRPr="00E6490D">
        <w:t>perplexidade</w:t>
      </w:r>
      <w:r>
        <w:t xml:space="preserve"> </w:t>
      </w:r>
      <w:r w:rsidRPr="00E6490D">
        <w:t>quanto</w:t>
      </w:r>
      <w:r>
        <w:t xml:space="preserve"> </w:t>
      </w:r>
      <w:r w:rsidRPr="00E6490D">
        <w:t>à</w:t>
      </w:r>
      <w:r>
        <w:t xml:space="preserve"> </w:t>
      </w:r>
      <w:r w:rsidRPr="00E6490D">
        <w:t>capacidade</w:t>
      </w:r>
      <w:r>
        <w:t xml:space="preserve"> </w:t>
      </w:r>
      <w:r w:rsidRPr="00E6490D">
        <w:t>da</w:t>
      </w:r>
      <w:r>
        <w:t xml:space="preserve"> </w:t>
      </w:r>
      <w:r w:rsidRPr="00E6490D">
        <w:t>indústria</w:t>
      </w:r>
      <w:r>
        <w:t xml:space="preserve"> </w:t>
      </w:r>
      <w:r w:rsidRPr="00E6490D">
        <w:t>de</w:t>
      </w:r>
      <w:r>
        <w:t xml:space="preserve"> </w:t>
      </w:r>
      <w:r w:rsidRPr="00E6490D">
        <w:t>tecnologia</w:t>
      </w:r>
      <w:r>
        <w:t xml:space="preserve"> </w:t>
      </w:r>
      <w:r w:rsidRPr="00E6490D">
        <w:t>de</w:t>
      </w:r>
      <w:r>
        <w:t xml:space="preserve"> </w:t>
      </w:r>
      <w:r w:rsidRPr="00E6490D">
        <w:t>ponta</w:t>
      </w:r>
      <w:r>
        <w:t xml:space="preserve"> </w:t>
      </w:r>
      <w:r w:rsidRPr="00E6490D">
        <w:t>no</w:t>
      </w:r>
      <w:r>
        <w:t xml:space="preserve"> </w:t>
      </w:r>
      <w:r w:rsidRPr="00E6490D">
        <w:t>Brasil.</w:t>
      </w:r>
      <w:r>
        <w:t xml:space="preserve"> </w:t>
      </w:r>
      <w:r w:rsidRPr="00E6490D">
        <w:t>Fornecer</w:t>
      </w:r>
      <w:r>
        <w:t xml:space="preserve"> </w:t>
      </w:r>
      <w:r w:rsidRPr="00E6490D">
        <w:t>dados</w:t>
      </w:r>
      <w:r>
        <w:t xml:space="preserve"> </w:t>
      </w:r>
      <w:r w:rsidRPr="00E6490D">
        <w:t>sobre</w:t>
      </w:r>
      <w:r>
        <w:t xml:space="preserve"> </w:t>
      </w:r>
      <w:r w:rsidRPr="00E6490D">
        <w:t>a</w:t>
      </w:r>
      <w:r>
        <w:t xml:space="preserve"> </w:t>
      </w:r>
      <w:r w:rsidRPr="00E6490D">
        <w:t>produção</w:t>
      </w:r>
      <w:r>
        <w:t xml:space="preserve"> </w:t>
      </w:r>
      <w:r w:rsidRPr="00E6490D">
        <w:t>e</w:t>
      </w:r>
      <w:r>
        <w:t xml:space="preserve"> </w:t>
      </w:r>
      <w:r w:rsidRPr="00E6490D">
        <w:t>o</w:t>
      </w:r>
      <w:r>
        <w:t xml:space="preserve"> </w:t>
      </w:r>
      <w:r w:rsidRPr="00E6490D">
        <w:t>mercado</w:t>
      </w:r>
      <w:r>
        <w:t xml:space="preserve"> </w:t>
      </w:r>
      <w:r w:rsidRPr="00E6490D">
        <w:t>nacional,</w:t>
      </w:r>
      <w:r>
        <w:t xml:space="preserve"> </w:t>
      </w:r>
      <w:r w:rsidRPr="00E6490D">
        <w:t>mostrar</w:t>
      </w:r>
      <w:r>
        <w:t xml:space="preserve"> </w:t>
      </w:r>
      <w:r w:rsidRPr="00E6490D">
        <w:t>êxitos</w:t>
      </w:r>
      <w:r>
        <w:t xml:space="preserve"> </w:t>
      </w:r>
      <w:r w:rsidRPr="00E6490D">
        <w:t>junto</w:t>
      </w:r>
      <w:r>
        <w:t xml:space="preserve"> </w:t>
      </w:r>
      <w:r w:rsidRPr="00E6490D">
        <w:t>a</w:t>
      </w:r>
      <w:r>
        <w:t xml:space="preserve"> </w:t>
      </w:r>
      <w:r w:rsidRPr="00E6490D">
        <w:t>mercados</w:t>
      </w:r>
      <w:r>
        <w:t xml:space="preserve"> </w:t>
      </w:r>
      <w:r w:rsidRPr="00E6490D">
        <w:t>externos</w:t>
      </w:r>
      <w:r>
        <w:t xml:space="preserve"> </w:t>
      </w:r>
      <w:r w:rsidRPr="00E6490D">
        <w:t>exigentes</w:t>
      </w:r>
      <w:r>
        <w:t xml:space="preserve"> </w:t>
      </w:r>
      <w:r w:rsidRPr="00E6490D">
        <w:t>e</w:t>
      </w:r>
      <w:r>
        <w:t xml:space="preserve"> </w:t>
      </w:r>
      <w:r w:rsidRPr="00E6490D">
        <w:t>revelar</w:t>
      </w:r>
      <w:r>
        <w:t xml:space="preserve"> </w:t>
      </w:r>
      <w:r w:rsidRPr="00E6490D">
        <w:t>experiência</w:t>
      </w:r>
      <w:r>
        <w:t xml:space="preserve"> </w:t>
      </w:r>
      <w:r w:rsidRPr="00E6490D">
        <w:t>internacional</w:t>
      </w:r>
      <w:r>
        <w:t xml:space="preserve"> </w:t>
      </w:r>
      <w:r w:rsidRPr="00E6490D">
        <w:t>são</w:t>
      </w:r>
      <w:r>
        <w:t xml:space="preserve"> </w:t>
      </w:r>
      <w:r w:rsidRPr="00E6490D">
        <w:t>fatores</w:t>
      </w:r>
      <w:r>
        <w:t xml:space="preserve"> </w:t>
      </w:r>
      <w:r w:rsidRPr="00E6490D">
        <w:t>que</w:t>
      </w:r>
      <w:r>
        <w:t xml:space="preserve"> </w:t>
      </w:r>
      <w:r w:rsidRPr="00E6490D">
        <w:t>ajudam</w:t>
      </w:r>
      <w:r>
        <w:t xml:space="preserve"> </w:t>
      </w:r>
      <w:r w:rsidRPr="00E6490D">
        <w:t>a</w:t>
      </w:r>
      <w:r>
        <w:t xml:space="preserve"> </w:t>
      </w:r>
      <w:r w:rsidRPr="00E6490D">
        <w:t>construir</w:t>
      </w:r>
      <w:r>
        <w:t xml:space="preserve"> </w:t>
      </w:r>
      <w:r w:rsidRPr="00E6490D">
        <w:t>imagem</w:t>
      </w:r>
      <w:r>
        <w:t xml:space="preserve"> </w:t>
      </w:r>
      <w:r w:rsidRPr="00E6490D">
        <w:t>de</w:t>
      </w:r>
      <w:r>
        <w:t xml:space="preserve"> </w:t>
      </w:r>
      <w:r w:rsidRPr="00E6490D">
        <w:t>fornecedor</w:t>
      </w:r>
      <w:r>
        <w:t xml:space="preserve"> </w:t>
      </w:r>
      <w:r w:rsidRPr="00E6490D">
        <w:t>capacitado</w:t>
      </w:r>
      <w:r>
        <w:t xml:space="preserve"> </w:t>
      </w:r>
      <w:r w:rsidRPr="00E6490D">
        <w:t>e</w:t>
      </w:r>
      <w:r>
        <w:t xml:space="preserve"> </w:t>
      </w:r>
      <w:r w:rsidRPr="00E6490D">
        <w:t>confiável.</w:t>
      </w:r>
      <w:r>
        <w:t xml:space="preserve"> </w:t>
      </w:r>
    </w:p>
    <w:p w14:paraId="05A8FAEB" w14:textId="77777777"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A175B4">
        <w:rPr>
          <w:b/>
        </w:rPr>
        <w:t>Estar representado no Japão:</w:t>
      </w:r>
      <w:r>
        <w:t xml:space="preserve"> </w:t>
      </w:r>
      <w:r w:rsidRPr="00E6490D">
        <w:t>a</w:t>
      </w:r>
      <w:r>
        <w:t xml:space="preserve"> </w:t>
      </w:r>
      <w:r w:rsidRPr="00E6490D">
        <w:t>experiência</w:t>
      </w:r>
      <w:r>
        <w:t xml:space="preserve"> </w:t>
      </w:r>
      <w:r w:rsidRPr="00E6490D">
        <w:t>demonstra</w:t>
      </w:r>
      <w:r>
        <w:t xml:space="preserve"> </w:t>
      </w:r>
      <w:r w:rsidRPr="00E6490D">
        <w:t>que</w:t>
      </w:r>
      <w:r>
        <w:t xml:space="preserve"> </w:t>
      </w:r>
      <w:r w:rsidRPr="00E6490D">
        <w:t>uma</w:t>
      </w:r>
      <w:r>
        <w:t xml:space="preserve"> </w:t>
      </w:r>
      <w:r w:rsidRPr="00E6490D">
        <w:t>parceria</w:t>
      </w:r>
      <w:r>
        <w:t xml:space="preserve"> </w:t>
      </w:r>
      <w:r w:rsidRPr="00E6490D">
        <w:t>local</w:t>
      </w:r>
      <w:r>
        <w:t xml:space="preserve"> </w:t>
      </w:r>
      <w:r w:rsidRPr="00E6490D">
        <w:t>ou</w:t>
      </w:r>
      <w:r>
        <w:t xml:space="preserve"> </w:t>
      </w:r>
      <w:r w:rsidRPr="00E6490D">
        <w:t>a</w:t>
      </w:r>
      <w:r>
        <w:t xml:space="preserve"> </w:t>
      </w:r>
      <w:r w:rsidRPr="00E6490D">
        <w:t>contratação</w:t>
      </w:r>
      <w:r>
        <w:t xml:space="preserve"> </w:t>
      </w:r>
      <w:r w:rsidRPr="00E6490D">
        <w:t>de</w:t>
      </w:r>
      <w:r>
        <w:t xml:space="preserve"> </w:t>
      </w:r>
      <w:r w:rsidRPr="00E6490D">
        <w:t>representante</w:t>
      </w:r>
      <w:r>
        <w:t xml:space="preserve"> </w:t>
      </w:r>
      <w:r w:rsidRPr="00E6490D">
        <w:t>para</w:t>
      </w:r>
      <w:r>
        <w:t xml:space="preserve"> </w:t>
      </w:r>
      <w:r w:rsidRPr="00E6490D">
        <w:t>atuar</w:t>
      </w:r>
      <w:r>
        <w:t xml:space="preserve"> </w:t>
      </w:r>
      <w:r w:rsidRPr="00E6490D">
        <w:t>em</w:t>
      </w:r>
      <w:r>
        <w:t xml:space="preserve"> </w:t>
      </w:r>
      <w:r w:rsidRPr="00E6490D">
        <w:t>bases</w:t>
      </w:r>
      <w:r>
        <w:t xml:space="preserve"> </w:t>
      </w:r>
      <w:r w:rsidRPr="00E6490D">
        <w:t>permanentes</w:t>
      </w:r>
      <w:r>
        <w:t xml:space="preserve"> </w:t>
      </w:r>
      <w:r w:rsidRPr="00E6490D">
        <w:t>no</w:t>
      </w:r>
      <w:r>
        <w:t xml:space="preserve"> </w:t>
      </w:r>
      <w:r w:rsidRPr="00E6490D">
        <w:t>Japão</w:t>
      </w:r>
      <w:r>
        <w:t xml:space="preserve"> </w:t>
      </w:r>
      <w:r w:rsidRPr="00E6490D">
        <w:t>favorece</w:t>
      </w:r>
      <w:r>
        <w:t xml:space="preserve"> </w:t>
      </w:r>
      <w:r w:rsidRPr="00E6490D">
        <w:t>o</w:t>
      </w:r>
      <w:r>
        <w:t xml:space="preserve"> </w:t>
      </w:r>
      <w:r w:rsidRPr="00E6490D">
        <w:t>sucesso</w:t>
      </w:r>
      <w:r>
        <w:t xml:space="preserve"> </w:t>
      </w:r>
      <w:r w:rsidRPr="00E6490D">
        <w:t>sustentado</w:t>
      </w:r>
      <w:r>
        <w:t xml:space="preserve"> </w:t>
      </w:r>
      <w:r w:rsidRPr="00E6490D">
        <w:t>dos</w:t>
      </w:r>
      <w:r>
        <w:t xml:space="preserve"> </w:t>
      </w:r>
      <w:r w:rsidRPr="00E6490D">
        <w:t>produtos</w:t>
      </w:r>
      <w:r>
        <w:t xml:space="preserve"> </w:t>
      </w:r>
      <w:r w:rsidRPr="00E6490D">
        <w:lastRenderedPageBreak/>
        <w:t>brasileiros.</w:t>
      </w:r>
      <w:r>
        <w:t xml:space="preserve"> </w:t>
      </w:r>
      <w:r w:rsidRPr="00E6490D">
        <w:t>O</w:t>
      </w:r>
      <w:r>
        <w:t xml:space="preserve"> </w:t>
      </w:r>
      <w:r w:rsidRPr="00E6490D">
        <w:t>agente</w:t>
      </w:r>
      <w:r>
        <w:t xml:space="preserve"> </w:t>
      </w:r>
      <w:r w:rsidRPr="00E6490D">
        <w:t>local</w:t>
      </w:r>
      <w:r>
        <w:t xml:space="preserve"> </w:t>
      </w:r>
      <w:r w:rsidRPr="00E6490D">
        <w:t>tem</w:t>
      </w:r>
      <w:r>
        <w:t xml:space="preserve"> </w:t>
      </w:r>
      <w:r w:rsidRPr="00E6490D">
        <w:t>papel</w:t>
      </w:r>
      <w:r>
        <w:t xml:space="preserve"> </w:t>
      </w:r>
      <w:r w:rsidRPr="00E6490D">
        <w:t>preponderante</w:t>
      </w:r>
      <w:r>
        <w:t xml:space="preserve"> </w:t>
      </w:r>
      <w:r w:rsidRPr="00E6490D">
        <w:t>nas</w:t>
      </w:r>
      <w:r>
        <w:t xml:space="preserve"> </w:t>
      </w:r>
      <w:r w:rsidRPr="00E6490D">
        <w:t>exportações</w:t>
      </w:r>
      <w:r>
        <w:t xml:space="preserve"> </w:t>
      </w:r>
      <w:r w:rsidRPr="00E6490D">
        <w:t>para</w:t>
      </w:r>
      <w:r>
        <w:t xml:space="preserve"> </w:t>
      </w:r>
      <w:r w:rsidRPr="00E6490D">
        <w:t>o</w:t>
      </w:r>
      <w:r>
        <w:t xml:space="preserve"> </w:t>
      </w:r>
      <w:r w:rsidRPr="00E6490D">
        <w:t>Japão,</w:t>
      </w:r>
      <w:r>
        <w:t xml:space="preserve"> </w:t>
      </w:r>
      <w:r w:rsidRPr="00E6490D">
        <w:t>não</w:t>
      </w:r>
      <w:r>
        <w:t xml:space="preserve"> </w:t>
      </w:r>
      <w:r w:rsidRPr="00E6490D">
        <w:t>apenas</w:t>
      </w:r>
      <w:r>
        <w:t xml:space="preserve"> </w:t>
      </w:r>
      <w:r w:rsidRPr="00E6490D">
        <w:t>por</w:t>
      </w:r>
      <w:r>
        <w:t xml:space="preserve"> </w:t>
      </w:r>
      <w:r w:rsidRPr="00E6490D">
        <w:t>suas</w:t>
      </w:r>
      <w:r>
        <w:t xml:space="preserve"> </w:t>
      </w:r>
      <w:r w:rsidRPr="00E6490D">
        <w:t>funções</w:t>
      </w:r>
      <w:r>
        <w:t xml:space="preserve"> </w:t>
      </w:r>
      <w:r w:rsidRPr="00E6490D">
        <w:t>tradicionais</w:t>
      </w:r>
      <w:r>
        <w:t xml:space="preserve"> </w:t>
      </w:r>
      <w:r w:rsidRPr="00E6490D">
        <w:t>–</w:t>
      </w:r>
      <w:r>
        <w:t xml:space="preserve"> </w:t>
      </w:r>
      <w:r w:rsidRPr="00E6490D">
        <w:t>de</w:t>
      </w:r>
      <w:r>
        <w:t xml:space="preserve"> </w:t>
      </w:r>
      <w:r w:rsidRPr="00E6490D">
        <w:t>representação,</w:t>
      </w:r>
      <w:r>
        <w:t xml:space="preserve"> </w:t>
      </w:r>
      <w:r w:rsidRPr="00E6490D">
        <w:t>prospecção</w:t>
      </w:r>
      <w:r>
        <w:t xml:space="preserve"> </w:t>
      </w:r>
      <w:r w:rsidRPr="00E6490D">
        <w:t>e</w:t>
      </w:r>
      <w:r>
        <w:t xml:space="preserve"> </w:t>
      </w:r>
      <w:r w:rsidRPr="00E6490D">
        <w:t>promoção</w:t>
      </w:r>
      <w:r>
        <w:t xml:space="preserve"> </w:t>
      </w:r>
      <w:r w:rsidRPr="00E6490D">
        <w:t>–,</w:t>
      </w:r>
      <w:r>
        <w:t xml:space="preserve"> </w:t>
      </w:r>
      <w:r w:rsidRPr="00E6490D">
        <w:t>mas</w:t>
      </w:r>
      <w:r>
        <w:t xml:space="preserve"> </w:t>
      </w:r>
      <w:r w:rsidRPr="00E6490D">
        <w:t>também</w:t>
      </w:r>
      <w:r>
        <w:t xml:space="preserve"> </w:t>
      </w:r>
      <w:r w:rsidRPr="00E6490D">
        <w:t>como</w:t>
      </w:r>
      <w:r>
        <w:t xml:space="preserve"> </w:t>
      </w:r>
      <w:r w:rsidRPr="00E6490D">
        <w:t>interface</w:t>
      </w:r>
      <w:r>
        <w:t xml:space="preserve"> </w:t>
      </w:r>
      <w:r w:rsidRPr="00E6490D">
        <w:t>que</w:t>
      </w:r>
      <w:r>
        <w:t xml:space="preserve"> </w:t>
      </w:r>
      <w:r w:rsidRPr="00E6490D">
        <w:t>ajudará</w:t>
      </w:r>
      <w:r>
        <w:t xml:space="preserve"> </w:t>
      </w:r>
      <w:r w:rsidRPr="00E6490D">
        <w:t>a</w:t>
      </w:r>
      <w:r>
        <w:t xml:space="preserve"> </w:t>
      </w:r>
      <w:r w:rsidRPr="00E6490D">
        <w:t>promover</w:t>
      </w:r>
      <w:r>
        <w:t xml:space="preserve"> </w:t>
      </w:r>
      <w:r w:rsidRPr="00E6490D">
        <w:t>a</w:t>
      </w:r>
      <w:r>
        <w:t xml:space="preserve"> </w:t>
      </w:r>
      <w:r w:rsidRPr="00E6490D">
        <w:t>confiabilidade</w:t>
      </w:r>
      <w:r>
        <w:t xml:space="preserve"> </w:t>
      </w:r>
      <w:r w:rsidRPr="00E6490D">
        <w:t>em</w:t>
      </w:r>
      <w:r>
        <w:t xml:space="preserve"> </w:t>
      </w:r>
      <w:r w:rsidRPr="00E6490D">
        <w:t>relação</w:t>
      </w:r>
      <w:r>
        <w:t xml:space="preserve"> </w:t>
      </w:r>
      <w:r w:rsidRPr="00E6490D">
        <w:t>ao</w:t>
      </w:r>
      <w:r>
        <w:t xml:space="preserve"> </w:t>
      </w:r>
      <w:r w:rsidRPr="00E6490D">
        <w:t>produto.</w:t>
      </w:r>
      <w:r>
        <w:t xml:space="preserve"> </w:t>
      </w:r>
    </w:p>
    <w:p w14:paraId="3EAECE15" w14:textId="77777777"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A175B4">
        <w:rPr>
          <w:b/>
        </w:rPr>
        <w:t xml:space="preserve">Comunicar-se no idioma japonês: </w:t>
      </w:r>
      <w:r w:rsidRPr="00E6490D">
        <w:t>outra</w:t>
      </w:r>
      <w:r>
        <w:t xml:space="preserve"> </w:t>
      </w:r>
      <w:r w:rsidRPr="00E6490D">
        <w:t>função</w:t>
      </w:r>
      <w:r>
        <w:t xml:space="preserve"> </w:t>
      </w:r>
      <w:r w:rsidRPr="00E6490D">
        <w:t>de</w:t>
      </w:r>
      <w:r>
        <w:t xml:space="preserve"> </w:t>
      </w:r>
      <w:r w:rsidRPr="00E6490D">
        <w:t>primeira</w:t>
      </w:r>
      <w:r>
        <w:t xml:space="preserve"> </w:t>
      </w:r>
      <w:r w:rsidRPr="00E6490D">
        <w:t>importância</w:t>
      </w:r>
      <w:r>
        <w:t xml:space="preserve"> </w:t>
      </w:r>
      <w:r w:rsidRPr="00E6490D">
        <w:t>a</w:t>
      </w:r>
      <w:r>
        <w:t xml:space="preserve"> </w:t>
      </w:r>
      <w:r w:rsidRPr="00E6490D">
        <w:t>ser</w:t>
      </w:r>
      <w:r>
        <w:t xml:space="preserve"> </w:t>
      </w:r>
      <w:r w:rsidRPr="00E6490D">
        <w:t>desempenhada</w:t>
      </w:r>
      <w:r>
        <w:t xml:space="preserve"> </w:t>
      </w:r>
      <w:r w:rsidRPr="00E6490D">
        <w:t>pelo</w:t>
      </w:r>
      <w:r>
        <w:t xml:space="preserve"> </w:t>
      </w:r>
      <w:r w:rsidRPr="00E6490D">
        <w:t>parceiro</w:t>
      </w:r>
      <w:r>
        <w:t xml:space="preserve"> </w:t>
      </w:r>
      <w:r w:rsidRPr="00E6490D">
        <w:t>ou</w:t>
      </w:r>
      <w:r>
        <w:t xml:space="preserve"> </w:t>
      </w:r>
      <w:r w:rsidRPr="00E6490D">
        <w:t>representante</w:t>
      </w:r>
      <w:r>
        <w:t xml:space="preserve"> </w:t>
      </w:r>
      <w:r w:rsidRPr="00E6490D">
        <w:t>local</w:t>
      </w:r>
      <w:r>
        <w:t xml:space="preserve"> </w:t>
      </w:r>
      <w:r w:rsidRPr="00E6490D">
        <w:t>é</w:t>
      </w:r>
      <w:r>
        <w:t xml:space="preserve"> </w:t>
      </w:r>
      <w:r w:rsidRPr="00E6490D">
        <w:t>a</w:t>
      </w:r>
      <w:r>
        <w:t xml:space="preserve"> </w:t>
      </w:r>
      <w:r w:rsidRPr="00E6490D">
        <w:t>capacidade</w:t>
      </w:r>
      <w:r>
        <w:t xml:space="preserve"> </w:t>
      </w:r>
      <w:r w:rsidRPr="00E6490D">
        <w:t>de</w:t>
      </w:r>
      <w:r>
        <w:t xml:space="preserve"> </w:t>
      </w:r>
      <w:r w:rsidRPr="00E6490D">
        <w:t>se</w:t>
      </w:r>
      <w:r>
        <w:t xml:space="preserve"> </w:t>
      </w:r>
      <w:r w:rsidRPr="00E6490D">
        <w:t>comunicar</w:t>
      </w:r>
      <w:r>
        <w:t xml:space="preserve"> </w:t>
      </w:r>
      <w:r w:rsidRPr="00E6490D">
        <w:t>no</w:t>
      </w:r>
      <w:r>
        <w:t xml:space="preserve"> </w:t>
      </w:r>
      <w:r w:rsidRPr="00E6490D">
        <w:t>idioma</w:t>
      </w:r>
      <w:r>
        <w:t xml:space="preserve"> </w:t>
      </w:r>
      <w:r w:rsidRPr="00E6490D">
        <w:t>local.</w:t>
      </w:r>
      <w:r>
        <w:t xml:space="preserve"> </w:t>
      </w:r>
      <w:r w:rsidRPr="00E6490D">
        <w:t>Poucos</w:t>
      </w:r>
      <w:r>
        <w:t xml:space="preserve"> </w:t>
      </w:r>
      <w:r w:rsidRPr="00E6490D">
        <w:t>são</w:t>
      </w:r>
      <w:r>
        <w:t xml:space="preserve"> </w:t>
      </w:r>
      <w:r w:rsidRPr="00E6490D">
        <w:t>os</w:t>
      </w:r>
      <w:r>
        <w:t xml:space="preserve"> </w:t>
      </w:r>
      <w:r w:rsidRPr="00E6490D">
        <w:t>empresários</w:t>
      </w:r>
      <w:r>
        <w:t xml:space="preserve"> </w:t>
      </w:r>
      <w:r w:rsidRPr="00E6490D">
        <w:t>nipônicos,</w:t>
      </w:r>
      <w:r>
        <w:t xml:space="preserve"> </w:t>
      </w:r>
      <w:r w:rsidRPr="00E6490D">
        <w:t>mesmo</w:t>
      </w:r>
      <w:r>
        <w:t xml:space="preserve"> </w:t>
      </w:r>
      <w:r w:rsidRPr="00E6490D">
        <w:t>nas</w:t>
      </w:r>
      <w:r>
        <w:t xml:space="preserve"> </w:t>
      </w:r>
      <w:r w:rsidRPr="00E6490D">
        <w:t>maiores</w:t>
      </w:r>
      <w:r>
        <w:t xml:space="preserve"> </w:t>
      </w:r>
      <w:r w:rsidRPr="00E6490D">
        <w:t>empresas</w:t>
      </w:r>
      <w:r>
        <w:t xml:space="preserve"> </w:t>
      </w:r>
      <w:r w:rsidRPr="00E6490D">
        <w:t>e</w:t>
      </w:r>
      <w:r>
        <w:t xml:space="preserve"> </w:t>
      </w:r>
      <w:r w:rsidRPr="00E6490D">
        <w:t>nos</w:t>
      </w:r>
      <w:r>
        <w:t xml:space="preserve"> </w:t>
      </w:r>
      <w:r w:rsidRPr="00E6490D">
        <w:t>mais</w:t>
      </w:r>
      <w:r>
        <w:t xml:space="preserve"> </w:t>
      </w:r>
      <w:r w:rsidRPr="00E6490D">
        <w:t>altos</w:t>
      </w:r>
      <w:r>
        <w:t xml:space="preserve"> </w:t>
      </w:r>
      <w:r w:rsidRPr="00E6490D">
        <w:t>cargos,</w:t>
      </w:r>
      <w:r>
        <w:t xml:space="preserve"> </w:t>
      </w:r>
      <w:r w:rsidRPr="00E6490D">
        <w:t>que</w:t>
      </w:r>
      <w:r>
        <w:t xml:space="preserve"> </w:t>
      </w:r>
      <w:r w:rsidRPr="00E6490D">
        <w:t>se</w:t>
      </w:r>
      <w:r>
        <w:t xml:space="preserve"> </w:t>
      </w:r>
      <w:r w:rsidRPr="00E6490D">
        <w:t>expressam</w:t>
      </w:r>
      <w:r>
        <w:t xml:space="preserve"> </w:t>
      </w:r>
      <w:r w:rsidRPr="00E6490D">
        <w:t>com</w:t>
      </w:r>
      <w:r>
        <w:t xml:space="preserve"> </w:t>
      </w:r>
      <w:r w:rsidRPr="00E6490D">
        <w:t>fluidez</w:t>
      </w:r>
      <w:r>
        <w:t xml:space="preserve"> </w:t>
      </w:r>
      <w:r w:rsidRPr="00E6490D">
        <w:t>e</w:t>
      </w:r>
      <w:r>
        <w:t xml:space="preserve"> </w:t>
      </w:r>
      <w:r w:rsidRPr="00E6490D">
        <w:t>segurança</w:t>
      </w:r>
      <w:r>
        <w:t xml:space="preserve"> </w:t>
      </w:r>
      <w:r w:rsidRPr="00E6490D">
        <w:t>em</w:t>
      </w:r>
      <w:r>
        <w:t xml:space="preserve"> </w:t>
      </w:r>
      <w:r w:rsidRPr="00E6490D">
        <w:t>língua</w:t>
      </w:r>
      <w:r>
        <w:t xml:space="preserve"> </w:t>
      </w:r>
      <w:r w:rsidRPr="00E6490D">
        <w:t>estrangeira.</w:t>
      </w:r>
      <w:r>
        <w:t xml:space="preserve"> </w:t>
      </w:r>
      <w:r w:rsidRPr="00E6490D">
        <w:t>Como</w:t>
      </w:r>
      <w:r>
        <w:t xml:space="preserve"> </w:t>
      </w:r>
      <w:r w:rsidRPr="00E6490D">
        <w:t>a</w:t>
      </w:r>
      <w:r>
        <w:t xml:space="preserve"> </w:t>
      </w:r>
      <w:r w:rsidRPr="00E6490D">
        <w:t>cultura</w:t>
      </w:r>
      <w:r>
        <w:t xml:space="preserve"> </w:t>
      </w:r>
      <w:r w:rsidRPr="00E6490D">
        <w:t>local</w:t>
      </w:r>
      <w:r>
        <w:t xml:space="preserve"> </w:t>
      </w:r>
      <w:r w:rsidRPr="00E6490D">
        <w:t>desfavorece</w:t>
      </w:r>
      <w:r>
        <w:t xml:space="preserve"> </w:t>
      </w:r>
      <w:r w:rsidRPr="00E6490D">
        <w:t>as</w:t>
      </w:r>
      <w:r>
        <w:t xml:space="preserve"> </w:t>
      </w:r>
      <w:r w:rsidRPr="00E6490D">
        <w:t>manifestações</w:t>
      </w:r>
      <w:r>
        <w:t xml:space="preserve"> </w:t>
      </w:r>
      <w:r w:rsidRPr="00E6490D">
        <w:t>explícitas</w:t>
      </w:r>
      <w:r>
        <w:t xml:space="preserve"> </w:t>
      </w:r>
      <w:r w:rsidRPr="00E6490D">
        <w:t>de</w:t>
      </w:r>
      <w:r>
        <w:t xml:space="preserve"> </w:t>
      </w:r>
      <w:r w:rsidRPr="00E6490D">
        <w:t>incompreensão,</w:t>
      </w:r>
      <w:r>
        <w:t xml:space="preserve"> </w:t>
      </w:r>
      <w:r w:rsidRPr="00E6490D">
        <w:t>mesmo</w:t>
      </w:r>
      <w:r>
        <w:t xml:space="preserve"> </w:t>
      </w:r>
      <w:r w:rsidRPr="00E6490D">
        <w:t>o</w:t>
      </w:r>
      <w:r>
        <w:t xml:space="preserve"> </w:t>
      </w:r>
      <w:r w:rsidRPr="00E6490D">
        <w:t>inglês</w:t>
      </w:r>
      <w:r>
        <w:t xml:space="preserve"> </w:t>
      </w:r>
      <w:r w:rsidRPr="00E6490D">
        <w:t>pode</w:t>
      </w:r>
      <w:r>
        <w:t xml:space="preserve"> </w:t>
      </w:r>
      <w:r w:rsidRPr="00E6490D">
        <w:t>resultar</w:t>
      </w:r>
      <w:r>
        <w:t xml:space="preserve"> </w:t>
      </w:r>
      <w:r w:rsidRPr="00E6490D">
        <w:t>em</w:t>
      </w:r>
      <w:r>
        <w:t xml:space="preserve"> </w:t>
      </w:r>
      <w:r w:rsidRPr="00E6490D">
        <w:t>baixo</w:t>
      </w:r>
      <w:r>
        <w:t xml:space="preserve"> </w:t>
      </w:r>
      <w:r w:rsidRPr="00E6490D">
        <w:t>grau</w:t>
      </w:r>
      <w:r>
        <w:t xml:space="preserve"> </w:t>
      </w:r>
      <w:r w:rsidRPr="00E6490D">
        <w:t>de</w:t>
      </w:r>
      <w:r>
        <w:t xml:space="preserve"> </w:t>
      </w:r>
      <w:r w:rsidRPr="00E6490D">
        <w:t>compreensão.</w:t>
      </w:r>
      <w:r>
        <w:t xml:space="preserve"> </w:t>
      </w:r>
      <w:r w:rsidRPr="00E6490D">
        <w:t>O</w:t>
      </w:r>
      <w:r>
        <w:t xml:space="preserve"> </w:t>
      </w:r>
      <w:r w:rsidRPr="00E6490D">
        <w:t>uso</w:t>
      </w:r>
      <w:r>
        <w:t xml:space="preserve"> </w:t>
      </w:r>
      <w:r w:rsidRPr="00E6490D">
        <w:t>do</w:t>
      </w:r>
      <w:r>
        <w:t xml:space="preserve"> </w:t>
      </w:r>
      <w:r w:rsidRPr="00E6490D">
        <w:t>japonês,</w:t>
      </w:r>
      <w:r>
        <w:t xml:space="preserve"> </w:t>
      </w:r>
      <w:r w:rsidRPr="00E6490D">
        <w:t>e,</w:t>
      </w:r>
      <w:r>
        <w:t xml:space="preserve"> </w:t>
      </w:r>
      <w:r w:rsidRPr="00E6490D">
        <w:t>pelo</w:t>
      </w:r>
      <w:r>
        <w:t xml:space="preserve"> </w:t>
      </w:r>
      <w:r w:rsidRPr="00E6490D">
        <w:t>menos,</w:t>
      </w:r>
      <w:r>
        <w:t xml:space="preserve"> </w:t>
      </w:r>
      <w:r w:rsidRPr="00E6490D">
        <w:t>a</w:t>
      </w:r>
      <w:r>
        <w:t xml:space="preserve"> </w:t>
      </w:r>
      <w:r w:rsidRPr="00E6490D">
        <w:t>distribuição</w:t>
      </w:r>
      <w:r>
        <w:t xml:space="preserve"> </w:t>
      </w:r>
      <w:r w:rsidRPr="00E6490D">
        <w:t>de</w:t>
      </w:r>
      <w:r>
        <w:t xml:space="preserve"> </w:t>
      </w:r>
      <w:r w:rsidRPr="00E6490D">
        <w:t>materiais</w:t>
      </w:r>
      <w:r>
        <w:t xml:space="preserve"> </w:t>
      </w:r>
      <w:r w:rsidRPr="00E6490D">
        <w:t>de</w:t>
      </w:r>
      <w:r>
        <w:t xml:space="preserve"> </w:t>
      </w:r>
      <w:r w:rsidRPr="00E6490D">
        <w:t>divulgação</w:t>
      </w:r>
      <w:r>
        <w:t xml:space="preserve"> </w:t>
      </w:r>
      <w:r w:rsidRPr="00E6490D">
        <w:t>em</w:t>
      </w:r>
      <w:r>
        <w:t xml:space="preserve"> </w:t>
      </w:r>
      <w:r w:rsidRPr="00E6490D">
        <w:t>japonês</w:t>
      </w:r>
      <w:r>
        <w:t xml:space="preserve"> </w:t>
      </w:r>
      <w:r w:rsidRPr="00E6490D">
        <w:t>tendem</w:t>
      </w:r>
      <w:r>
        <w:t xml:space="preserve"> </w:t>
      </w:r>
      <w:r w:rsidRPr="00E6490D">
        <w:t>a</w:t>
      </w:r>
      <w:r>
        <w:t xml:space="preserve"> </w:t>
      </w:r>
      <w:r w:rsidRPr="00E6490D">
        <w:t>ter</w:t>
      </w:r>
      <w:r>
        <w:t xml:space="preserve"> </w:t>
      </w:r>
      <w:r w:rsidRPr="00E6490D">
        <w:t>efeitos</w:t>
      </w:r>
      <w:r>
        <w:t xml:space="preserve"> </w:t>
      </w:r>
      <w:r w:rsidRPr="00E6490D">
        <w:t>positivos.</w:t>
      </w:r>
    </w:p>
    <w:p w14:paraId="5324C4C2" w14:textId="6160139B"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4256A0">
        <w:rPr>
          <w:b/>
        </w:rPr>
        <w:t xml:space="preserve">Conhecer as vantagens e as desvantagens de se trabalhar com as </w:t>
      </w:r>
      <w:r w:rsidR="00FB05D3">
        <w:rPr>
          <w:b/>
        </w:rPr>
        <w:t>“</w:t>
      </w:r>
      <w:r w:rsidRPr="004256A0">
        <w:rPr>
          <w:b/>
        </w:rPr>
        <w:t>tradings</w:t>
      </w:r>
      <w:r w:rsidR="00FB05D3">
        <w:rPr>
          <w:b/>
        </w:rPr>
        <w:t>”</w:t>
      </w:r>
      <w:r w:rsidRPr="004256A0">
        <w:rPr>
          <w:b/>
        </w:rPr>
        <w:t>:</w:t>
      </w:r>
      <w:r>
        <w:t xml:space="preserve"> </w:t>
      </w:r>
      <w:r w:rsidRPr="00E6490D">
        <w:t>presença</w:t>
      </w:r>
      <w:r>
        <w:t xml:space="preserve"> </w:t>
      </w:r>
      <w:r w:rsidRPr="00E6490D">
        <w:t>marcante</w:t>
      </w:r>
      <w:r>
        <w:t xml:space="preserve"> </w:t>
      </w:r>
      <w:r w:rsidRPr="00E6490D">
        <w:t>nos</w:t>
      </w:r>
      <w:r>
        <w:t xml:space="preserve"> </w:t>
      </w:r>
      <w:r w:rsidRPr="00E6490D">
        <w:t>meios</w:t>
      </w:r>
      <w:r>
        <w:t xml:space="preserve"> </w:t>
      </w:r>
      <w:r w:rsidRPr="00E6490D">
        <w:t>comerciais</w:t>
      </w:r>
      <w:r>
        <w:t xml:space="preserve"> </w:t>
      </w:r>
      <w:r w:rsidRPr="00E6490D">
        <w:t>japoneses,</w:t>
      </w:r>
      <w:r>
        <w:t xml:space="preserve"> </w:t>
      </w:r>
      <w:r w:rsidRPr="00E6490D">
        <w:t>as</w:t>
      </w:r>
      <w:r>
        <w:t xml:space="preserve"> </w:t>
      </w:r>
      <w:r w:rsidRPr="00E6490D">
        <w:t>grandes</w:t>
      </w:r>
      <w:r>
        <w:t xml:space="preserve"> </w:t>
      </w:r>
      <w:r w:rsidR="00FB05D3">
        <w:t>“</w:t>
      </w:r>
      <w:r w:rsidRPr="00E6490D">
        <w:t>tradings</w:t>
      </w:r>
      <w:r w:rsidR="00FB05D3">
        <w:t>”</w:t>
      </w:r>
      <w:r>
        <w:t xml:space="preserve"> </w:t>
      </w:r>
      <w:r w:rsidRPr="00E6490D">
        <w:t>japonesas</w:t>
      </w:r>
      <w:r>
        <w:t xml:space="preserve"> </w:t>
      </w:r>
      <w:r w:rsidRPr="00E6490D">
        <w:t>(todas</w:t>
      </w:r>
      <w:r>
        <w:t xml:space="preserve"> </w:t>
      </w:r>
      <w:r w:rsidRPr="00E6490D">
        <w:t>com</w:t>
      </w:r>
      <w:r>
        <w:t xml:space="preserve"> </w:t>
      </w:r>
      <w:r w:rsidRPr="00E6490D">
        <w:t>representação</w:t>
      </w:r>
      <w:r>
        <w:t xml:space="preserve"> </w:t>
      </w:r>
      <w:r w:rsidRPr="00E6490D">
        <w:t>no</w:t>
      </w:r>
      <w:r>
        <w:t xml:space="preserve"> </w:t>
      </w:r>
      <w:r w:rsidRPr="00E6490D">
        <w:t>Brasil)</w:t>
      </w:r>
      <w:r>
        <w:t xml:space="preserve"> </w:t>
      </w:r>
      <w:r w:rsidRPr="00E6490D">
        <w:t>dispõem</w:t>
      </w:r>
      <w:r>
        <w:t xml:space="preserve"> </w:t>
      </w:r>
      <w:r w:rsidRPr="00E6490D">
        <w:t>de</w:t>
      </w:r>
      <w:r>
        <w:t xml:space="preserve"> </w:t>
      </w:r>
      <w:r w:rsidRPr="00E6490D">
        <w:t>estrutura</w:t>
      </w:r>
      <w:r>
        <w:t xml:space="preserve"> </w:t>
      </w:r>
      <w:r w:rsidRPr="00E6490D">
        <w:t>invejável</w:t>
      </w:r>
      <w:r>
        <w:t xml:space="preserve"> </w:t>
      </w:r>
      <w:r w:rsidRPr="00E6490D">
        <w:t>e</w:t>
      </w:r>
      <w:r>
        <w:t xml:space="preserve"> </w:t>
      </w:r>
      <w:r w:rsidRPr="00E6490D">
        <w:t>dominam</w:t>
      </w:r>
      <w:r>
        <w:t xml:space="preserve"> </w:t>
      </w:r>
      <w:r w:rsidRPr="00E6490D">
        <w:t>as</w:t>
      </w:r>
      <w:r>
        <w:t xml:space="preserve"> </w:t>
      </w:r>
      <w:r w:rsidRPr="00E6490D">
        <w:t>diferentes</w:t>
      </w:r>
      <w:r>
        <w:t xml:space="preserve"> </w:t>
      </w:r>
      <w:r w:rsidRPr="00E6490D">
        <w:t>fases</w:t>
      </w:r>
      <w:r>
        <w:t xml:space="preserve"> </w:t>
      </w:r>
      <w:r w:rsidRPr="00E6490D">
        <w:t>do</w:t>
      </w:r>
      <w:r>
        <w:t xml:space="preserve"> </w:t>
      </w:r>
      <w:r w:rsidRPr="00E6490D">
        <w:t>processo</w:t>
      </w:r>
      <w:r>
        <w:t xml:space="preserve"> </w:t>
      </w:r>
      <w:r w:rsidRPr="00E6490D">
        <w:t>exportador,</w:t>
      </w:r>
      <w:r>
        <w:t xml:space="preserve"> </w:t>
      </w:r>
      <w:r w:rsidRPr="00E6490D">
        <w:t>canais</w:t>
      </w:r>
      <w:r>
        <w:t xml:space="preserve"> </w:t>
      </w:r>
      <w:r w:rsidRPr="00E6490D">
        <w:t>de</w:t>
      </w:r>
      <w:r>
        <w:t xml:space="preserve"> </w:t>
      </w:r>
      <w:r w:rsidRPr="00E6490D">
        <w:t>distribuição</w:t>
      </w:r>
      <w:r>
        <w:t xml:space="preserve"> </w:t>
      </w:r>
      <w:r w:rsidRPr="00E6490D">
        <w:t>e</w:t>
      </w:r>
      <w:r>
        <w:t xml:space="preserve"> </w:t>
      </w:r>
      <w:r w:rsidRPr="00E6490D">
        <w:t>meios</w:t>
      </w:r>
      <w:r>
        <w:t xml:space="preserve"> </w:t>
      </w:r>
      <w:r w:rsidRPr="00E6490D">
        <w:t>de</w:t>
      </w:r>
      <w:r>
        <w:t xml:space="preserve"> </w:t>
      </w:r>
      <w:r w:rsidRPr="00E6490D">
        <w:t>promoção.</w:t>
      </w:r>
      <w:r>
        <w:t xml:space="preserve"> </w:t>
      </w:r>
      <w:r w:rsidRPr="00E6490D">
        <w:t>Chegar</w:t>
      </w:r>
      <w:r>
        <w:t xml:space="preserve"> </w:t>
      </w:r>
      <w:r w:rsidRPr="00E6490D">
        <w:t>ao</w:t>
      </w:r>
      <w:r>
        <w:t xml:space="preserve"> </w:t>
      </w:r>
      <w:r w:rsidRPr="00E6490D">
        <w:t>mercado</w:t>
      </w:r>
      <w:r>
        <w:t xml:space="preserve"> </w:t>
      </w:r>
      <w:r w:rsidRPr="00E6490D">
        <w:t>japonês</w:t>
      </w:r>
      <w:r>
        <w:t xml:space="preserve"> </w:t>
      </w:r>
      <w:r w:rsidRPr="00E6490D">
        <w:t>pelas</w:t>
      </w:r>
      <w:r>
        <w:t xml:space="preserve"> </w:t>
      </w:r>
      <w:r w:rsidRPr="00E6490D">
        <w:t>mãos</w:t>
      </w:r>
      <w:r>
        <w:t xml:space="preserve"> </w:t>
      </w:r>
      <w:r w:rsidRPr="00E6490D">
        <w:t>de</w:t>
      </w:r>
      <w:r>
        <w:t xml:space="preserve"> </w:t>
      </w:r>
      <w:r w:rsidRPr="00E6490D">
        <w:t>uma</w:t>
      </w:r>
      <w:r>
        <w:t xml:space="preserve"> </w:t>
      </w:r>
      <w:r w:rsidRPr="00E6490D">
        <w:t>grande</w:t>
      </w:r>
      <w:r>
        <w:t xml:space="preserve"> </w:t>
      </w:r>
      <w:r w:rsidR="00FB05D3">
        <w:t>“</w:t>
      </w:r>
      <w:r w:rsidRPr="00E6490D">
        <w:t>trading</w:t>
      </w:r>
      <w:r w:rsidR="00FB05D3">
        <w:t>”</w:t>
      </w:r>
      <w:r w:rsidRPr="00E6490D">
        <w:t>,</w:t>
      </w:r>
      <w:r>
        <w:t xml:space="preserve"> </w:t>
      </w:r>
      <w:r w:rsidRPr="00E6490D">
        <w:t>entretanto,</w:t>
      </w:r>
      <w:r>
        <w:t xml:space="preserve"> </w:t>
      </w:r>
      <w:r w:rsidRPr="00E6490D">
        <w:t>pode</w:t>
      </w:r>
      <w:r>
        <w:t xml:space="preserve"> </w:t>
      </w:r>
      <w:r w:rsidRPr="00E6490D">
        <w:t>também</w:t>
      </w:r>
      <w:r>
        <w:t xml:space="preserve"> </w:t>
      </w:r>
      <w:r w:rsidRPr="00E6490D">
        <w:t>comportar</w:t>
      </w:r>
      <w:r>
        <w:t xml:space="preserve"> </w:t>
      </w:r>
      <w:r w:rsidRPr="00E6490D">
        <w:t>inconvenientes,</w:t>
      </w:r>
      <w:r>
        <w:t xml:space="preserve"> </w:t>
      </w:r>
      <w:r w:rsidRPr="00E6490D">
        <w:t>a</w:t>
      </w:r>
      <w:r>
        <w:t xml:space="preserve"> </w:t>
      </w:r>
      <w:r w:rsidRPr="00E6490D">
        <w:t>serem</w:t>
      </w:r>
      <w:r>
        <w:t xml:space="preserve"> </w:t>
      </w:r>
      <w:r w:rsidRPr="00E6490D">
        <w:t>analisados</w:t>
      </w:r>
      <w:r>
        <w:t xml:space="preserve"> </w:t>
      </w:r>
      <w:r w:rsidRPr="00E6490D">
        <w:t>caso</w:t>
      </w:r>
      <w:r>
        <w:t xml:space="preserve"> </w:t>
      </w:r>
      <w:r w:rsidRPr="00E6490D">
        <w:t>a</w:t>
      </w:r>
      <w:r>
        <w:t xml:space="preserve"> </w:t>
      </w:r>
      <w:r w:rsidRPr="00E6490D">
        <w:t>caso.</w:t>
      </w:r>
    </w:p>
    <w:p w14:paraId="449D2B1B" w14:textId="77777777"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4256A0">
        <w:rPr>
          <w:b/>
        </w:rPr>
        <w:t>Vir com frequência ao Japão:</w:t>
      </w:r>
      <w:r>
        <w:t xml:space="preserve"> </w:t>
      </w:r>
      <w:r w:rsidRPr="00E6490D">
        <w:t>para</w:t>
      </w:r>
      <w:r>
        <w:t xml:space="preserve"> </w:t>
      </w:r>
      <w:r w:rsidRPr="00E6490D">
        <w:t>melhor</w:t>
      </w:r>
      <w:r>
        <w:t xml:space="preserve"> </w:t>
      </w:r>
      <w:r w:rsidRPr="00E6490D">
        <w:t>construir</w:t>
      </w:r>
      <w:r>
        <w:t xml:space="preserve"> </w:t>
      </w:r>
      <w:r w:rsidRPr="00E6490D">
        <w:t>relações</w:t>
      </w:r>
      <w:r>
        <w:t xml:space="preserve"> </w:t>
      </w:r>
      <w:r w:rsidRPr="00E6490D">
        <w:t>de</w:t>
      </w:r>
      <w:r>
        <w:t xml:space="preserve"> </w:t>
      </w:r>
      <w:r w:rsidRPr="00E6490D">
        <w:t>credibilidade,</w:t>
      </w:r>
      <w:r>
        <w:t xml:space="preserve"> </w:t>
      </w:r>
      <w:r w:rsidRPr="00E6490D">
        <w:t>que</w:t>
      </w:r>
      <w:r>
        <w:t xml:space="preserve"> </w:t>
      </w:r>
      <w:r w:rsidRPr="00E6490D">
        <w:t>se</w:t>
      </w:r>
      <w:r>
        <w:t xml:space="preserve"> </w:t>
      </w:r>
      <w:r w:rsidRPr="00E6490D">
        <w:t>baseiam</w:t>
      </w:r>
      <w:r>
        <w:t xml:space="preserve"> </w:t>
      </w:r>
      <w:r w:rsidRPr="00E6490D">
        <w:t>pela</w:t>
      </w:r>
      <w:r>
        <w:t xml:space="preserve"> </w:t>
      </w:r>
      <w:r w:rsidRPr="00E6490D">
        <w:t>capacidade</w:t>
      </w:r>
      <w:r>
        <w:t xml:space="preserve"> </w:t>
      </w:r>
      <w:r w:rsidRPr="00E6490D">
        <w:t>produtiva,</w:t>
      </w:r>
      <w:r>
        <w:t xml:space="preserve"> </w:t>
      </w:r>
      <w:r w:rsidRPr="00E6490D">
        <w:t>estrutura</w:t>
      </w:r>
      <w:r>
        <w:t xml:space="preserve"> </w:t>
      </w:r>
      <w:r w:rsidRPr="00E6490D">
        <w:t>do</w:t>
      </w:r>
      <w:r>
        <w:t xml:space="preserve"> </w:t>
      </w:r>
      <w:r w:rsidRPr="00E6490D">
        <w:t>exportador</w:t>
      </w:r>
      <w:r>
        <w:t xml:space="preserve"> </w:t>
      </w:r>
      <w:r w:rsidRPr="00E6490D">
        <w:t>e</w:t>
      </w:r>
      <w:r>
        <w:t xml:space="preserve"> </w:t>
      </w:r>
      <w:r w:rsidRPr="00E6490D">
        <w:t>sustentabilidade</w:t>
      </w:r>
      <w:r>
        <w:t xml:space="preserve"> </w:t>
      </w:r>
      <w:r w:rsidRPr="00E6490D">
        <w:t>de</w:t>
      </w:r>
      <w:r>
        <w:t xml:space="preserve"> </w:t>
      </w:r>
      <w:r w:rsidRPr="00E6490D">
        <w:t>fornecimento</w:t>
      </w:r>
      <w:r>
        <w:t xml:space="preserve"> </w:t>
      </w:r>
      <w:r w:rsidRPr="00E6490D">
        <w:t>do</w:t>
      </w:r>
      <w:r>
        <w:t xml:space="preserve"> </w:t>
      </w:r>
      <w:r w:rsidRPr="00E6490D">
        <w:t>produto,</w:t>
      </w:r>
      <w:r>
        <w:t xml:space="preserve"> </w:t>
      </w:r>
      <w:r w:rsidRPr="00E6490D">
        <w:t>é</w:t>
      </w:r>
      <w:r>
        <w:t xml:space="preserve"> </w:t>
      </w:r>
      <w:r w:rsidRPr="00E6490D">
        <w:t>imprescindível</w:t>
      </w:r>
      <w:r>
        <w:t xml:space="preserve"> </w:t>
      </w:r>
      <w:r w:rsidRPr="00E6490D">
        <w:t>presença</w:t>
      </w:r>
      <w:r>
        <w:t xml:space="preserve"> </w:t>
      </w:r>
      <w:r w:rsidRPr="00E6490D">
        <w:t>regular</w:t>
      </w:r>
      <w:r>
        <w:t xml:space="preserve"> </w:t>
      </w:r>
      <w:r w:rsidRPr="00E6490D">
        <w:t>do</w:t>
      </w:r>
      <w:r>
        <w:t xml:space="preserve"> </w:t>
      </w:r>
      <w:r w:rsidRPr="00E6490D">
        <w:t>fornecedor</w:t>
      </w:r>
      <w:r>
        <w:t xml:space="preserve"> </w:t>
      </w:r>
      <w:r w:rsidRPr="00E6490D">
        <w:t>ou</w:t>
      </w:r>
      <w:r>
        <w:t xml:space="preserve"> </w:t>
      </w:r>
      <w:r w:rsidRPr="00E6490D">
        <w:t>do</w:t>
      </w:r>
      <w:r>
        <w:t xml:space="preserve"> </w:t>
      </w:r>
      <w:r w:rsidRPr="00E6490D">
        <w:t>potencial</w:t>
      </w:r>
      <w:r>
        <w:t xml:space="preserve"> </w:t>
      </w:r>
      <w:r w:rsidRPr="00E6490D">
        <w:t>exportador</w:t>
      </w:r>
      <w:r>
        <w:t xml:space="preserve"> </w:t>
      </w:r>
      <w:r w:rsidRPr="00E6490D">
        <w:t>no</w:t>
      </w:r>
      <w:r>
        <w:t xml:space="preserve"> </w:t>
      </w:r>
      <w:r w:rsidRPr="00E6490D">
        <w:t>mercado</w:t>
      </w:r>
      <w:r>
        <w:t xml:space="preserve"> </w:t>
      </w:r>
      <w:r w:rsidRPr="00E6490D">
        <w:t>nipônico</w:t>
      </w:r>
      <w:r>
        <w:t xml:space="preserve"> </w:t>
      </w:r>
      <w:r w:rsidRPr="00E6490D">
        <w:t>(que</w:t>
      </w:r>
      <w:r>
        <w:t xml:space="preserve"> </w:t>
      </w:r>
      <w:r w:rsidRPr="00E6490D">
        <w:t>não</w:t>
      </w:r>
      <w:r>
        <w:t xml:space="preserve"> </w:t>
      </w:r>
      <w:r w:rsidRPr="00E6490D">
        <w:t>é</w:t>
      </w:r>
      <w:r>
        <w:t xml:space="preserve"> </w:t>
      </w:r>
      <w:r w:rsidRPr="00E6490D">
        <w:t>necessariamente</w:t>
      </w:r>
      <w:r>
        <w:t xml:space="preserve"> </w:t>
      </w:r>
      <w:r w:rsidRPr="00E6490D">
        <w:t>substituída</w:t>
      </w:r>
      <w:r>
        <w:t xml:space="preserve"> </w:t>
      </w:r>
      <w:r w:rsidRPr="00E6490D">
        <w:t>pela</w:t>
      </w:r>
      <w:r>
        <w:t xml:space="preserve"> </w:t>
      </w:r>
      <w:r w:rsidRPr="00E6490D">
        <w:t>representação</w:t>
      </w:r>
      <w:r>
        <w:t xml:space="preserve"> </w:t>
      </w:r>
      <w:r w:rsidRPr="00E6490D">
        <w:t>mencionada</w:t>
      </w:r>
      <w:r>
        <w:t xml:space="preserve"> </w:t>
      </w:r>
      <w:r w:rsidRPr="00E6490D">
        <w:t>acima).</w:t>
      </w:r>
      <w:r>
        <w:t xml:space="preserve"> </w:t>
      </w:r>
      <w:r w:rsidRPr="00E6490D">
        <w:t>Passagens</w:t>
      </w:r>
      <w:r>
        <w:t xml:space="preserve"> </w:t>
      </w:r>
      <w:r w:rsidRPr="00E6490D">
        <w:t>esporádicas</w:t>
      </w:r>
      <w:r>
        <w:t xml:space="preserve"> </w:t>
      </w:r>
      <w:r w:rsidRPr="00E6490D">
        <w:t>pelo</w:t>
      </w:r>
      <w:r>
        <w:t xml:space="preserve"> </w:t>
      </w:r>
      <w:r w:rsidRPr="00E6490D">
        <w:t>Japão</w:t>
      </w:r>
      <w:r>
        <w:t xml:space="preserve"> </w:t>
      </w:r>
      <w:r w:rsidRPr="00E6490D">
        <w:t>dificilmente</w:t>
      </w:r>
      <w:r>
        <w:t xml:space="preserve"> </w:t>
      </w:r>
      <w:r w:rsidRPr="00E6490D">
        <w:t>transmitem</w:t>
      </w:r>
      <w:r>
        <w:t xml:space="preserve"> </w:t>
      </w:r>
      <w:r w:rsidRPr="00E6490D">
        <w:t>ao</w:t>
      </w:r>
      <w:r>
        <w:t xml:space="preserve">s </w:t>
      </w:r>
      <w:r w:rsidRPr="00E6490D">
        <w:t>japon</w:t>
      </w:r>
      <w:r>
        <w:t xml:space="preserve">eses </w:t>
      </w:r>
      <w:r w:rsidRPr="00E6490D">
        <w:t>o</w:t>
      </w:r>
      <w:r>
        <w:t xml:space="preserve"> </w:t>
      </w:r>
      <w:r w:rsidRPr="00E6490D">
        <w:t>grau</w:t>
      </w:r>
      <w:r>
        <w:t xml:space="preserve"> </w:t>
      </w:r>
      <w:r w:rsidRPr="00E6490D">
        <w:t>de</w:t>
      </w:r>
      <w:r>
        <w:t xml:space="preserve"> </w:t>
      </w:r>
      <w:r w:rsidRPr="00E6490D">
        <w:t>interesse</w:t>
      </w:r>
      <w:r>
        <w:t xml:space="preserve"> </w:t>
      </w:r>
      <w:r w:rsidRPr="00E6490D">
        <w:t>e</w:t>
      </w:r>
      <w:r>
        <w:t xml:space="preserve"> </w:t>
      </w:r>
      <w:r w:rsidRPr="00E6490D">
        <w:t>dedicação</w:t>
      </w:r>
      <w:r>
        <w:t xml:space="preserve"> </w:t>
      </w:r>
      <w:r w:rsidRPr="00E6490D">
        <w:t>esperado.</w:t>
      </w:r>
      <w:r>
        <w:t xml:space="preserve"> </w:t>
      </w:r>
      <w:r w:rsidRPr="00E6490D">
        <w:t>Essas</w:t>
      </w:r>
      <w:r>
        <w:t xml:space="preserve"> </w:t>
      </w:r>
      <w:r w:rsidRPr="00E6490D">
        <w:t>visitas</w:t>
      </w:r>
      <w:r>
        <w:t xml:space="preserve"> </w:t>
      </w:r>
      <w:r w:rsidRPr="00E6490D">
        <w:t>podem</w:t>
      </w:r>
      <w:r>
        <w:t xml:space="preserve"> </w:t>
      </w:r>
      <w:r w:rsidRPr="00E6490D">
        <w:t>se</w:t>
      </w:r>
      <w:r>
        <w:t xml:space="preserve"> </w:t>
      </w:r>
      <w:proofErr w:type="gramStart"/>
      <w:r w:rsidRPr="00E6490D">
        <w:t>dar</w:t>
      </w:r>
      <w:proofErr w:type="gramEnd"/>
      <w:r>
        <w:t xml:space="preserve"> </w:t>
      </w:r>
      <w:r w:rsidRPr="00E6490D">
        <w:t>no</w:t>
      </w:r>
      <w:r>
        <w:t xml:space="preserve"> </w:t>
      </w:r>
      <w:r w:rsidRPr="00E6490D">
        <w:t>contexto</w:t>
      </w:r>
      <w:r>
        <w:t xml:space="preserve"> </w:t>
      </w:r>
      <w:r w:rsidRPr="00E6490D">
        <w:t>de</w:t>
      </w:r>
      <w:r>
        <w:t xml:space="preserve"> </w:t>
      </w:r>
      <w:r w:rsidRPr="00E6490D">
        <w:t>participação</w:t>
      </w:r>
      <w:r>
        <w:t xml:space="preserve"> </w:t>
      </w:r>
      <w:r w:rsidRPr="00E6490D">
        <w:t>em</w:t>
      </w:r>
      <w:r>
        <w:t xml:space="preserve"> </w:t>
      </w:r>
      <w:r w:rsidRPr="00E6490D">
        <w:t>feiras</w:t>
      </w:r>
      <w:r>
        <w:t xml:space="preserve"> </w:t>
      </w:r>
      <w:r w:rsidRPr="00E6490D">
        <w:t>setoriais,</w:t>
      </w:r>
      <w:r>
        <w:t xml:space="preserve"> </w:t>
      </w:r>
      <w:r w:rsidRPr="00E6490D">
        <w:t>que</w:t>
      </w:r>
      <w:r>
        <w:t xml:space="preserve"> </w:t>
      </w:r>
      <w:r w:rsidRPr="00E6490D">
        <w:t>costumam</w:t>
      </w:r>
      <w:r>
        <w:t xml:space="preserve"> </w:t>
      </w:r>
      <w:r w:rsidRPr="00E6490D">
        <w:t>prover</w:t>
      </w:r>
      <w:r>
        <w:t xml:space="preserve"> </w:t>
      </w:r>
      <w:r w:rsidRPr="00E6490D">
        <w:t>boa</w:t>
      </w:r>
      <w:r>
        <w:t xml:space="preserve"> </w:t>
      </w:r>
      <w:r w:rsidRPr="00E6490D">
        <w:t>visibilidade</w:t>
      </w:r>
      <w:r>
        <w:t xml:space="preserve"> </w:t>
      </w:r>
      <w:r w:rsidRPr="00E6490D">
        <w:t>à</w:t>
      </w:r>
      <w:r>
        <w:t xml:space="preserve"> </w:t>
      </w:r>
      <w:r w:rsidRPr="00E6490D">
        <w:t>empresa</w:t>
      </w:r>
      <w:r>
        <w:t xml:space="preserve"> </w:t>
      </w:r>
      <w:r w:rsidRPr="00E6490D">
        <w:t>que</w:t>
      </w:r>
      <w:r>
        <w:t xml:space="preserve"> </w:t>
      </w:r>
      <w:r w:rsidRPr="00E6490D">
        <w:t>ainda</w:t>
      </w:r>
      <w:r>
        <w:t xml:space="preserve"> </w:t>
      </w:r>
      <w:r w:rsidRPr="00E6490D">
        <w:t>busca</w:t>
      </w:r>
      <w:r>
        <w:t xml:space="preserve"> </w:t>
      </w:r>
      <w:r w:rsidRPr="00E6490D">
        <w:t>fixar</w:t>
      </w:r>
      <w:r>
        <w:t xml:space="preserve"> </w:t>
      </w:r>
      <w:r w:rsidRPr="00E6490D">
        <w:t>imagem</w:t>
      </w:r>
      <w:r>
        <w:t xml:space="preserve"> </w:t>
      </w:r>
      <w:r w:rsidRPr="00E6490D">
        <w:t>na</w:t>
      </w:r>
      <w:r>
        <w:t xml:space="preserve"> </w:t>
      </w:r>
      <w:r w:rsidRPr="00E6490D">
        <w:t>Ásia,</w:t>
      </w:r>
      <w:r>
        <w:t xml:space="preserve"> </w:t>
      </w:r>
      <w:r w:rsidRPr="00E6490D">
        <w:t>ou</w:t>
      </w:r>
      <w:r>
        <w:t xml:space="preserve"> </w:t>
      </w:r>
      <w:r w:rsidRPr="00E6490D">
        <w:t>em</w:t>
      </w:r>
      <w:r>
        <w:t xml:space="preserve"> </w:t>
      </w:r>
      <w:r w:rsidRPr="00E6490D">
        <w:t>missões</w:t>
      </w:r>
      <w:r>
        <w:t xml:space="preserve"> </w:t>
      </w:r>
      <w:r w:rsidRPr="00E6490D">
        <w:t>empresariais,</w:t>
      </w:r>
      <w:r>
        <w:t xml:space="preserve"> </w:t>
      </w:r>
      <w:r w:rsidRPr="00E6490D">
        <w:t>desde</w:t>
      </w:r>
      <w:r>
        <w:t xml:space="preserve"> </w:t>
      </w:r>
      <w:r w:rsidRPr="00E6490D">
        <w:t>que</w:t>
      </w:r>
      <w:r>
        <w:t xml:space="preserve"> </w:t>
      </w:r>
      <w:r w:rsidRPr="00E6490D">
        <w:t>planejadas</w:t>
      </w:r>
      <w:r>
        <w:t xml:space="preserve"> </w:t>
      </w:r>
      <w:r w:rsidRPr="00E6490D">
        <w:t>e</w:t>
      </w:r>
      <w:r>
        <w:t xml:space="preserve"> </w:t>
      </w:r>
      <w:r w:rsidRPr="00E6490D">
        <w:t>agendadas</w:t>
      </w:r>
      <w:r>
        <w:t xml:space="preserve"> </w:t>
      </w:r>
      <w:r w:rsidRPr="00E6490D">
        <w:t>com</w:t>
      </w:r>
      <w:r>
        <w:t xml:space="preserve"> </w:t>
      </w:r>
      <w:r w:rsidRPr="00E6490D">
        <w:t>antecedência,</w:t>
      </w:r>
      <w:r>
        <w:t xml:space="preserve"> </w:t>
      </w:r>
      <w:r w:rsidRPr="00E6490D">
        <w:t>para</w:t>
      </w:r>
      <w:r>
        <w:t xml:space="preserve"> </w:t>
      </w:r>
      <w:r w:rsidRPr="00E6490D">
        <w:t>se</w:t>
      </w:r>
      <w:r>
        <w:t xml:space="preserve"> </w:t>
      </w:r>
      <w:r w:rsidRPr="00E6490D">
        <w:t>adequar</w:t>
      </w:r>
      <w:r>
        <w:t xml:space="preserve"> </w:t>
      </w:r>
      <w:r w:rsidRPr="00E6490D">
        <w:t>aos</w:t>
      </w:r>
      <w:r>
        <w:t xml:space="preserve"> </w:t>
      </w:r>
      <w:r w:rsidRPr="00E6490D">
        <w:t>costumes</w:t>
      </w:r>
      <w:r>
        <w:t xml:space="preserve"> </w:t>
      </w:r>
      <w:r w:rsidRPr="00E6490D">
        <w:t>locais.</w:t>
      </w:r>
      <w:r>
        <w:t xml:space="preserve"> </w:t>
      </w:r>
    </w:p>
    <w:p w14:paraId="5C8B8279" w14:textId="17FE987F" w:rsidR="00353B25" w:rsidRPr="00E6490D" w:rsidRDefault="00353B25" w:rsidP="00353B25">
      <w:pPr>
        <w:numPr>
          <w:ilvl w:val="0"/>
          <w:numId w:val="100"/>
        </w:numPr>
        <w:tabs>
          <w:tab w:val="clear" w:pos="567"/>
          <w:tab w:val="num" w:pos="284"/>
        </w:tabs>
        <w:autoSpaceDE w:val="0"/>
        <w:autoSpaceDN w:val="0"/>
        <w:adjustRightInd w:val="0"/>
        <w:spacing w:before="60" w:line="240" w:lineRule="auto"/>
        <w:ind w:left="357" w:hanging="357"/>
        <w:jc w:val="both"/>
      </w:pPr>
      <w:r w:rsidRPr="004256A0">
        <w:rPr>
          <w:b/>
        </w:rPr>
        <w:t xml:space="preserve">Levar potenciais clientes ao Brasil: </w:t>
      </w:r>
      <w:r w:rsidRPr="00E6490D">
        <w:t>depois</w:t>
      </w:r>
      <w:r>
        <w:t xml:space="preserve"> </w:t>
      </w:r>
      <w:r w:rsidRPr="00E6490D">
        <w:t>de</w:t>
      </w:r>
      <w:r>
        <w:t xml:space="preserve"> </w:t>
      </w:r>
      <w:r w:rsidRPr="00E6490D">
        <w:t>iniciado</w:t>
      </w:r>
      <w:r>
        <w:t xml:space="preserve"> </w:t>
      </w:r>
      <w:r w:rsidRPr="00E6490D">
        <w:t>o</w:t>
      </w:r>
      <w:r>
        <w:t xml:space="preserve"> </w:t>
      </w:r>
      <w:r w:rsidRPr="00E6490D">
        <w:t>contato,</w:t>
      </w:r>
      <w:r>
        <w:t xml:space="preserve"> </w:t>
      </w:r>
      <w:r w:rsidRPr="00E6490D">
        <w:t>é</w:t>
      </w:r>
      <w:r>
        <w:t xml:space="preserve"> </w:t>
      </w:r>
      <w:r w:rsidRPr="00E6490D">
        <w:t>sempre</w:t>
      </w:r>
      <w:r>
        <w:t xml:space="preserve"> </w:t>
      </w:r>
      <w:r w:rsidRPr="00E6490D">
        <w:t>benéfico</w:t>
      </w:r>
      <w:r>
        <w:t xml:space="preserve"> </w:t>
      </w:r>
      <w:r w:rsidRPr="00E6490D">
        <w:t>formular</w:t>
      </w:r>
      <w:r>
        <w:t xml:space="preserve"> </w:t>
      </w:r>
      <w:r w:rsidRPr="00E6490D">
        <w:t>convite</w:t>
      </w:r>
      <w:r>
        <w:t xml:space="preserve"> </w:t>
      </w:r>
      <w:r w:rsidRPr="00E6490D">
        <w:t>para</w:t>
      </w:r>
      <w:r>
        <w:t xml:space="preserve"> </w:t>
      </w:r>
      <w:r w:rsidRPr="00E6490D">
        <w:t>visita</w:t>
      </w:r>
      <w:r>
        <w:t xml:space="preserve"> </w:t>
      </w:r>
      <w:r w:rsidR="00FB05D3">
        <w:t>“</w:t>
      </w:r>
      <w:r w:rsidRPr="00E6490D">
        <w:t>in</w:t>
      </w:r>
      <w:r>
        <w:t xml:space="preserve"> </w:t>
      </w:r>
      <w:r w:rsidRPr="00E6490D">
        <w:t>loco</w:t>
      </w:r>
      <w:r w:rsidR="00FB05D3">
        <w:t>”</w:t>
      </w:r>
      <w:r>
        <w:t xml:space="preserve"> </w:t>
      </w:r>
      <w:r w:rsidRPr="00E6490D">
        <w:t>das</w:t>
      </w:r>
      <w:r>
        <w:t xml:space="preserve"> </w:t>
      </w:r>
      <w:r w:rsidRPr="00E6490D">
        <w:t>instalações</w:t>
      </w:r>
      <w:r>
        <w:t xml:space="preserve"> </w:t>
      </w:r>
      <w:r w:rsidRPr="00E6490D">
        <w:t>empresariais</w:t>
      </w:r>
      <w:r>
        <w:t xml:space="preserve"> </w:t>
      </w:r>
      <w:r w:rsidRPr="00E6490D">
        <w:t>no</w:t>
      </w:r>
      <w:r>
        <w:t xml:space="preserve"> </w:t>
      </w:r>
      <w:r w:rsidRPr="00E6490D">
        <w:t>Brasil,</w:t>
      </w:r>
      <w:r>
        <w:t xml:space="preserve"> </w:t>
      </w:r>
      <w:r w:rsidRPr="00E6490D">
        <w:t>para</w:t>
      </w:r>
      <w:r>
        <w:t xml:space="preserve"> </w:t>
      </w:r>
      <w:r w:rsidRPr="00E6490D">
        <w:t>melhor</w:t>
      </w:r>
      <w:r>
        <w:t xml:space="preserve"> </w:t>
      </w:r>
      <w:r w:rsidRPr="00E6490D">
        <w:t>divulgar</w:t>
      </w:r>
      <w:r>
        <w:t xml:space="preserve"> </w:t>
      </w:r>
      <w:r w:rsidRPr="00E6490D">
        <w:t>as</w:t>
      </w:r>
      <w:r>
        <w:t xml:space="preserve"> </w:t>
      </w:r>
      <w:r w:rsidRPr="00E6490D">
        <w:t>condições</w:t>
      </w:r>
      <w:r>
        <w:t xml:space="preserve"> </w:t>
      </w:r>
      <w:r w:rsidRPr="00E6490D">
        <w:t>de</w:t>
      </w:r>
      <w:r>
        <w:t xml:space="preserve"> </w:t>
      </w:r>
      <w:r w:rsidRPr="00E6490D">
        <w:t>produção</w:t>
      </w:r>
      <w:r>
        <w:t xml:space="preserve"> </w:t>
      </w:r>
      <w:r w:rsidRPr="00E6490D">
        <w:t>e</w:t>
      </w:r>
      <w:r>
        <w:t xml:space="preserve"> </w:t>
      </w:r>
      <w:r w:rsidRPr="00E6490D">
        <w:t>a</w:t>
      </w:r>
      <w:r>
        <w:t xml:space="preserve"> </w:t>
      </w:r>
      <w:r w:rsidRPr="00E6490D">
        <w:t>qualidade</w:t>
      </w:r>
      <w:r>
        <w:t xml:space="preserve"> </w:t>
      </w:r>
      <w:r w:rsidRPr="00E6490D">
        <w:t>do</w:t>
      </w:r>
      <w:r>
        <w:t xml:space="preserve"> </w:t>
      </w:r>
      <w:r w:rsidRPr="00E6490D">
        <w:t>produto</w:t>
      </w:r>
      <w:r>
        <w:t xml:space="preserve"> </w:t>
      </w:r>
      <w:r w:rsidRPr="00E6490D">
        <w:t>ofertado.</w:t>
      </w:r>
      <w:r>
        <w:t xml:space="preserve"> </w:t>
      </w:r>
      <w:r w:rsidRPr="00E6490D">
        <w:t>Dado</w:t>
      </w:r>
      <w:r>
        <w:t xml:space="preserve"> </w:t>
      </w:r>
      <w:r w:rsidRPr="00E6490D">
        <w:t>o</w:t>
      </w:r>
      <w:r>
        <w:t xml:space="preserve"> </w:t>
      </w:r>
      <w:r w:rsidRPr="00E6490D">
        <w:t>desconhecimento</w:t>
      </w:r>
      <w:r>
        <w:t xml:space="preserve"> </w:t>
      </w:r>
      <w:r w:rsidRPr="00E6490D">
        <w:t>do</w:t>
      </w:r>
      <w:r>
        <w:t xml:space="preserve"> </w:t>
      </w:r>
      <w:r w:rsidRPr="00E6490D">
        <w:t>importador</w:t>
      </w:r>
      <w:r>
        <w:t xml:space="preserve"> </w:t>
      </w:r>
      <w:r w:rsidRPr="00E6490D">
        <w:t>japonês</w:t>
      </w:r>
      <w:r>
        <w:t xml:space="preserve"> </w:t>
      </w:r>
      <w:r w:rsidRPr="00E6490D">
        <w:t>ou</w:t>
      </w:r>
      <w:r>
        <w:t xml:space="preserve"> </w:t>
      </w:r>
      <w:r w:rsidRPr="00E6490D">
        <w:t>das</w:t>
      </w:r>
      <w:r>
        <w:t xml:space="preserve"> </w:t>
      </w:r>
      <w:r w:rsidRPr="00E6490D">
        <w:t>grandes</w:t>
      </w:r>
      <w:r>
        <w:t xml:space="preserve"> </w:t>
      </w:r>
      <w:r w:rsidRPr="00E6490D">
        <w:t>redes</w:t>
      </w:r>
      <w:r>
        <w:t xml:space="preserve"> </w:t>
      </w:r>
      <w:r w:rsidRPr="00E6490D">
        <w:t>varejistas</w:t>
      </w:r>
      <w:r>
        <w:t xml:space="preserve"> </w:t>
      </w:r>
      <w:r w:rsidRPr="00E6490D">
        <w:t>acerca</w:t>
      </w:r>
      <w:r>
        <w:t xml:space="preserve"> </w:t>
      </w:r>
      <w:r w:rsidRPr="00E6490D">
        <w:t>do</w:t>
      </w:r>
      <w:r>
        <w:t xml:space="preserve"> </w:t>
      </w:r>
      <w:r w:rsidRPr="00E6490D">
        <w:t>Brasil</w:t>
      </w:r>
      <w:r>
        <w:t xml:space="preserve"> </w:t>
      </w:r>
      <w:r w:rsidRPr="00E6490D">
        <w:t>(excetuado</w:t>
      </w:r>
      <w:r>
        <w:t xml:space="preserve"> </w:t>
      </w:r>
      <w:r w:rsidRPr="00E6490D">
        <w:t>o</w:t>
      </w:r>
      <w:r>
        <w:t xml:space="preserve"> </w:t>
      </w:r>
      <w:r w:rsidRPr="00E6490D">
        <w:t>caso</w:t>
      </w:r>
      <w:r>
        <w:t xml:space="preserve"> </w:t>
      </w:r>
      <w:r w:rsidRPr="00E6490D">
        <w:t>das</w:t>
      </w:r>
      <w:r>
        <w:t xml:space="preserve"> </w:t>
      </w:r>
      <w:r w:rsidRPr="00E6490D">
        <w:t>grandes</w:t>
      </w:r>
      <w:r>
        <w:t xml:space="preserve"> </w:t>
      </w:r>
      <w:r w:rsidR="00FB05D3">
        <w:t>“</w:t>
      </w:r>
      <w:r w:rsidRPr="00E6490D">
        <w:t>tradings</w:t>
      </w:r>
      <w:r w:rsidR="00FB05D3">
        <w:t>”</w:t>
      </w:r>
      <w:r>
        <w:t xml:space="preserve"> </w:t>
      </w:r>
      <w:r w:rsidRPr="00E6490D">
        <w:t>do</w:t>
      </w:r>
      <w:r>
        <w:t xml:space="preserve"> </w:t>
      </w:r>
      <w:r w:rsidRPr="00E6490D">
        <w:t>Japão,</w:t>
      </w:r>
      <w:r>
        <w:t xml:space="preserve"> </w:t>
      </w:r>
      <w:r w:rsidRPr="00E6490D">
        <w:t>com</w:t>
      </w:r>
      <w:r>
        <w:t xml:space="preserve"> </w:t>
      </w:r>
      <w:r w:rsidRPr="00E6490D">
        <w:t>longa</w:t>
      </w:r>
      <w:r>
        <w:t xml:space="preserve"> </w:t>
      </w:r>
      <w:r w:rsidRPr="00E6490D">
        <w:t>experiência</w:t>
      </w:r>
      <w:r>
        <w:t xml:space="preserve"> </w:t>
      </w:r>
      <w:r w:rsidRPr="00E6490D">
        <w:t>de</w:t>
      </w:r>
      <w:r>
        <w:t xml:space="preserve"> </w:t>
      </w:r>
      <w:r w:rsidRPr="00E6490D">
        <w:t>investimentos</w:t>
      </w:r>
      <w:r>
        <w:t xml:space="preserve"> </w:t>
      </w:r>
      <w:r w:rsidRPr="00E6490D">
        <w:t>no</w:t>
      </w:r>
      <w:r>
        <w:t xml:space="preserve"> </w:t>
      </w:r>
      <w:r w:rsidRPr="00E6490D">
        <w:t>Brasil),</w:t>
      </w:r>
      <w:r>
        <w:t xml:space="preserve"> </w:t>
      </w:r>
      <w:r w:rsidRPr="00E6490D">
        <w:t>esse</w:t>
      </w:r>
      <w:r>
        <w:t xml:space="preserve"> </w:t>
      </w:r>
      <w:r w:rsidRPr="00E6490D">
        <w:t>procedimento</w:t>
      </w:r>
      <w:r>
        <w:t xml:space="preserve"> </w:t>
      </w:r>
      <w:r w:rsidRPr="00E6490D">
        <w:t>auxilia</w:t>
      </w:r>
      <w:r>
        <w:t xml:space="preserve"> </w:t>
      </w:r>
      <w:r w:rsidRPr="00E6490D">
        <w:t>na</w:t>
      </w:r>
      <w:r>
        <w:t xml:space="preserve"> </w:t>
      </w:r>
      <w:r w:rsidRPr="00E6490D">
        <w:t>consolidação</w:t>
      </w:r>
      <w:r>
        <w:t xml:space="preserve"> </w:t>
      </w:r>
      <w:r w:rsidRPr="00E6490D">
        <w:t>de</w:t>
      </w:r>
      <w:r>
        <w:t xml:space="preserve"> </w:t>
      </w:r>
      <w:r w:rsidRPr="00E6490D">
        <w:t>laços</w:t>
      </w:r>
      <w:r>
        <w:t xml:space="preserve"> </w:t>
      </w:r>
      <w:r w:rsidRPr="00E6490D">
        <w:t>de</w:t>
      </w:r>
      <w:r>
        <w:t xml:space="preserve"> </w:t>
      </w:r>
      <w:r w:rsidRPr="00E6490D">
        <w:t>confiança</w:t>
      </w:r>
      <w:r>
        <w:t xml:space="preserve"> </w:t>
      </w:r>
      <w:r w:rsidRPr="00E6490D">
        <w:t>e</w:t>
      </w:r>
      <w:r>
        <w:t xml:space="preserve"> </w:t>
      </w:r>
      <w:r w:rsidRPr="00E6490D">
        <w:t>na</w:t>
      </w:r>
      <w:r>
        <w:t xml:space="preserve"> </w:t>
      </w:r>
      <w:r w:rsidR="00FB05D3">
        <w:t>“</w:t>
      </w:r>
      <w:r w:rsidRPr="00E6490D">
        <w:t>aposta</w:t>
      </w:r>
      <w:r w:rsidR="00FB05D3">
        <w:t>”</w:t>
      </w:r>
      <w:r>
        <w:t xml:space="preserve"> </w:t>
      </w:r>
      <w:r w:rsidRPr="00E6490D">
        <w:t>em</w:t>
      </w:r>
      <w:r>
        <w:t xml:space="preserve"> </w:t>
      </w:r>
      <w:r w:rsidRPr="00E6490D">
        <w:t>fornecedor</w:t>
      </w:r>
      <w:r>
        <w:t xml:space="preserve"> </w:t>
      </w:r>
      <w:r w:rsidRPr="00E6490D">
        <w:t>não</w:t>
      </w:r>
      <w:r>
        <w:t xml:space="preserve"> </w:t>
      </w:r>
      <w:r w:rsidRPr="00E6490D">
        <w:t>tradicional.</w:t>
      </w:r>
      <w:r>
        <w:t xml:space="preserve"> </w:t>
      </w:r>
    </w:p>
    <w:p w14:paraId="6F1949B9"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382E4262" w14:textId="77777777" w:rsidR="00353B25" w:rsidRPr="00F309FC" w:rsidRDefault="00353B25" w:rsidP="00353B25">
      <w:pPr>
        <w:pStyle w:val="Heading1"/>
        <w:pBdr>
          <w:top w:val="single" w:sz="8" w:space="1" w:color="auto"/>
          <w:bottom w:val="single" w:sz="8" w:space="1" w:color="auto"/>
        </w:pBdr>
        <w:tabs>
          <w:tab w:val="clear" w:pos="567"/>
        </w:tabs>
        <w:spacing w:after="0" w:line="240" w:lineRule="auto"/>
        <w:rPr>
          <w:rFonts w:eastAsia="Times New Roman"/>
          <w:b/>
          <w:bCs/>
          <w:color w:val="000000"/>
        </w:rPr>
      </w:pPr>
      <w:r w:rsidRPr="00E6490D">
        <w:rPr>
          <w:b/>
          <w:color w:val="000000"/>
        </w:rPr>
        <w:br w:type="page"/>
      </w:r>
      <w:bookmarkStart w:id="239" w:name="_Toc105064576"/>
      <w:r w:rsidRPr="00F309FC">
        <w:rPr>
          <w:rFonts w:eastAsia="Times New Roman"/>
          <w:b/>
          <w:bCs/>
          <w:color w:val="000000"/>
        </w:rPr>
        <w:lastRenderedPageBreak/>
        <w:t>ANEXOS</w:t>
      </w:r>
      <w:bookmarkEnd w:id="239"/>
    </w:p>
    <w:p w14:paraId="61B56CF6" w14:textId="77777777" w:rsidR="00353B25" w:rsidRPr="00E6490D" w:rsidRDefault="00353B25" w:rsidP="00353B25">
      <w:pPr>
        <w:pStyle w:val="Heading2"/>
        <w:numPr>
          <w:ilvl w:val="0"/>
          <w:numId w:val="23"/>
        </w:numPr>
        <w:tabs>
          <w:tab w:val="clear" w:pos="567"/>
          <w:tab w:val="clear" w:pos="930"/>
          <w:tab w:val="num" w:pos="709"/>
        </w:tabs>
        <w:spacing w:before="360" w:line="240" w:lineRule="auto"/>
        <w:ind w:left="709" w:hanging="709"/>
        <w:rPr>
          <w:rFonts w:eastAsia="Times New Roman"/>
          <w:bCs/>
          <w:u w:val="single"/>
        </w:rPr>
      </w:pPr>
      <w:bookmarkStart w:id="240" w:name="_Toc105064577"/>
      <w:r w:rsidRPr="00E6490D">
        <w:rPr>
          <w:rFonts w:eastAsia="Times New Roman"/>
          <w:bCs/>
          <w:u w:val="single"/>
        </w:rPr>
        <w:t>ENDEREÇOS</w:t>
      </w:r>
      <w:bookmarkEnd w:id="240"/>
    </w:p>
    <w:p w14:paraId="0821FE86"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1" w:name="_Toc105064578"/>
      <w:r w:rsidRPr="00E6490D">
        <w:rPr>
          <w:b/>
          <w:bCs/>
          <w:color w:val="000000"/>
          <w:lang w:val="pt-BR"/>
        </w:rPr>
        <w:t>Órgãos</w:t>
      </w:r>
      <w:r>
        <w:rPr>
          <w:b/>
          <w:bCs/>
          <w:color w:val="000000"/>
          <w:lang w:val="pt-BR"/>
        </w:rPr>
        <w:t xml:space="preserve"> </w:t>
      </w:r>
      <w:r w:rsidRPr="00E6490D">
        <w:rPr>
          <w:b/>
          <w:bCs/>
          <w:color w:val="000000"/>
          <w:lang w:val="pt-BR"/>
        </w:rPr>
        <w:t>oficiais</w:t>
      </w:r>
      <w:bookmarkEnd w:id="241"/>
    </w:p>
    <w:p w14:paraId="1B2E1666" w14:textId="77777777" w:rsidR="00353B25" w:rsidRPr="00E6490D" w:rsidRDefault="00353B25" w:rsidP="00353B25">
      <w:pPr>
        <w:numPr>
          <w:ilvl w:val="0"/>
          <w:numId w:val="58"/>
        </w:numPr>
        <w:tabs>
          <w:tab w:val="clear" w:pos="567"/>
          <w:tab w:val="clear" w:pos="930"/>
          <w:tab w:val="num" w:pos="709"/>
        </w:tabs>
        <w:spacing w:before="120" w:line="240" w:lineRule="auto"/>
        <w:ind w:hanging="930"/>
        <w:jc w:val="both"/>
        <w:outlineLvl w:val="3"/>
        <w:rPr>
          <w:b/>
          <w:color w:val="000000"/>
          <w:szCs w:val="22"/>
        </w:rPr>
      </w:pPr>
      <w:r w:rsidRPr="00E6490D">
        <w:rPr>
          <w:b/>
          <w:color w:val="000000"/>
          <w:szCs w:val="22"/>
        </w:rPr>
        <w:t>No</w:t>
      </w:r>
      <w:r>
        <w:rPr>
          <w:b/>
          <w:color w:val="000000"/>
          <w:szCs w:val="22"/>
        </w:rPr>
        <w:t xml:space="preserve"> </w:t>
      </w:r>
      <w:r w:rsidRPr="00E6490D">
        <w:rPr>
          <w:b/>
          <w:color w:val="000000"/>
          <w:szCs w:val="22"/>
        </w:rPr>
        <w:t>Japão</w:t>
      </w:r>
    </w:p>
    <w:p w14:paraId="521E17FA" w14:textId="7AC2E38A"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color w:val="000000"/>
          <w:szCs w:val="22"/>
        </w:rPr>
      </w:pPr>
      <w:r w:rsidRPr="00E6490D">
        <w:rPr>
          <w:b/>
          <w:bCs/>
          <w:color w:val="000000"/>
          <w:szCs w:val="22"/>
        </w:rPr>
        <w:t xml:space="preserve">Embaixada do Brasil </w:t>
      </w:r>
      <w:r w:rsidR="001626C9">
        <w:rPr>
          <w:b/>
          <w:bCs/>
          <w:color w:val="000000"/>
          <w:szCs w:val="22"/>
        </w:rPr>
        <w:t>em Tóquio</w:t>
      </w:r>
    </w:p>
    <w:p w14:paraId="678AB240" w14:textId="77777777" w:rsidR="00353B25" w:rsidRPr="00E6490D" w:rsidRDefault="00353B25" w:rsidP="00353B25">
      <w:pPr>
        <w:spacing w:line="240" w:lineRule="auto"/>
        <w:ind w:left="284"/>
        <w:contextualSpacing/>
        <w:jc w:val="both"/>
        <w:rPr>
          <w:color w:val="000000"/>
          <w:szCs w:val="22"/>
        </w:rPr>
      </w:pPr>
      <w:r w:rsidRPr="00E6490D">
        <w:rPr>
          <w:color w:val="000000"/>
          <w:szCs w:val="22"/>
        </w:rPr>
        <w:t>2-11-12 Kita-Aoyama, Minato-ku, Tokyo 107-</w:t>
      </w:r>
      <w:proofErr w:type="gramStart"/>
      <w:r w:rsidRPr="00E6490D">
        <w:rPr>
          <w:color w:val="000000"/>
          <w:szCs w:val="22"/>
        </w:rPr>
        <w:t>8633</w:t>
      </w:r>
      <w:proofErr w:type="gramEnd"/>
    </w:p>
    <w:p w14:paraId="4EE538AF" w14:textId="77777777" w:rsidR="00353B25" w:rsidRPr="00E6490D" w:rsidRDefault="00353B25" w:rsidP="00353B25">
      <w:pPr>
        <w:tabs>
          <w:tab w:val="clear" w:pos="567"/>
          <w:tab w:val="left" w:pos="284"/>
        </w:tabs>
        <w:spacing w:line="240" w:lineRule="auto"/>
        <w:ind w:left="284"/>
        <w:contextualSpacing/>
        <w:jc w:val="both"/>
        <w:rPr>
          <w:color w:val="000000"/>
          <w:szCs w:val="22"/>
        </w:rPr>
      </w:pPr>
      <w:r w:rsidRPr="00E6490D">
        <w:rPr>
          <w:color w:val="000000"/>
          <w:szCs w:val="22"/>
        </w:rPr>
        <w:t>Tel.: +81-3-3404-5211</w:t>
      </w:r>
      <w:proofErr w:type="gramStart"/>
      <w:r w:rsidRPr="00E6490D">
        <w:rPr>
          <w:color w:val="000000"/>
          <w:szCs w:val="22"/>
        </w:rPr>
        <w:t xml:space="preserve">   </w:t>
      </w:r>
      <w:proofErr w:type="gramEnd"/>
      <w:r w:rsidRPr="00E6490D">
        <w:rPr>
          <w:color w:val="000000"/>
          <w:szCs w:val="22"/>
        </w:rPr>
        <w:t>Fax: +81-3-3405-5846</w:t>
      </w:r>
    </w:p>
    <w:p w14:paraId="4ABC7FF1" w14:textId="77777777" w:rsidR="00353B25" w:rsidRPr="00E6490D" w:rsidRDefault="00353B25" w:rsidP="00353B25">
      <w:pPr>
        <w:spacing w:line="240" w:lineRule="auto"/>
        <w:ind w:left="284"/>
        <w:contextualSpacing/>
        <w:jc w:val="both"/>
        <w:rPr>
          <w:color w:val="000000"/>
          <w:szCs w:val="22"/>
        </w:rPr>
      </w:pPr>
      <w:r w:rsidRPr="00E6490D">
        <w:rPr>
          <w:color w:val="000000"/>
          <w:szCs w:val="22"/>
        </w:rPr>
        <w:t xml:space="preserve">E-mail: </w:t>
      </w:r>
      <w:hyperlink r:id="rId124" w:history="1">
        <w:r w:rsidRPr="00C87377">
          <w:rPr>
            <w:szCs w:val="22"/>
          </w:rPr>
          <w:t>brasemb.toquio@itamaraty.gov.br</w:t>
        </w:r>
      </w:hyperlink>
      <w:r>
        <w:rPr>
          <w:color w:val="000000"/>
          <w:szCs w:val="22"/>
        </w:rPr>
        <w:t xml:space="preserve"> </w:t>
      </w:r>
    </w:p>
    <w:p w14:paraId="3C852FBF" w14:textId="77777777" w:rsidR="00353B25" w:rsidRPr="002E726B" w:rsidRDefault="00353B25" w:rsidP="00353B25">
      <w:pPr>
        <w:tabs>
          <w:tab w:val="clear" w:pos="567"/>
          <w:tab w:val="left" w:pos="284"/>
        </w:tabs>
        <w:spacing w:line="240" w:lineRule="auto"/>
        <w:ind w:left="284"/>
        <w:contextualSpacing/>
        <w:jc w:val="both"/>
        <w:rPr>
          <w:color w:val="000000"/>
          <w:szCs w:val="22"/>
          <w:lang w:val="en-US"/>
        </w:rPr>
      </w:pPr>
      <w:r w:rsidRPr="002E726B">
        <w:rPr>
          <w:lang w:val="en-US"/>
        </w:rPr>
        <w:t xml:space="preserve">Website: </w:t>
      </w:r>
      <w:hyperlink r:id="rId125" w:history="1">
        <w:r w:rsidRPr="002E726B">
          <w:rPr>
            <w:szCs w:val="22"/>
            <w:lang w:val="en-US"/>
          </w:rPr>
          <w:t>http://toquio.itamaraty.gov.br/pt-br/</w:t>
        </w:r>
      </w:hyperlink>
    </w:p>
    <w:p w14:paraId="5C857B24" w14:textId="77777777" w:rsidR="00353B25" w:rsidRPr="00E6490D" w:rsidRDefault="00353B25" w:rsidP="00353B25">
      <w:pPr>
        <w:tabs>
          <w:tab w:val="clear" w:pos="567"/>
          <w:tab w:val="left" w:pos="284"/>
        </w:tabs>
        <w:spacing w:line="240" w:lineRule="auto"/>
        <w:ind w:left="284"/>
        <w:contextualSpacing/>
        <w:jc w:val="both"/>
        <w:rPr>
          <w:b/>
          <w:bCs/>
          <w:i/>
          <w:color w:val="000000"/>
          <w:szCs w:val="22"/>
        </w:rPr>
      </w:pPr>
      <w:r w:rsidRPr="00E6490D">
        <w:rPr>
          <w:b/>
          <w:bCs/>
          <w:i/>
          <w:color w:val="000000"/>
          <w:szCs w:val="22"/>
        </w:rPr>
        <w:t xml:space="preserve">Setor de Promoção Comercial e </w:t>
      </w:r>
      <w:r>
        <w:rPr>
          <w:b/>
          <w:bCs/>
          <w:i/>
          <w:color w:val="000000"/>
          <w:szCs w:val="22"/>
        </w:rPr>
        <w:t>I</w:t>
      </w:r>
      <w:r w:rsidRPr="00E6490D">
        <w:rPr>
          <w:b/>
          <w:bCs/>
          <w:i/>
          <w:color w:val="000000"/>
          <w:szCs w:val="22"/>
        </w:rPr>
        <w:t>nvestimentos</w:t>
      </w:r>
    </w:p>
    <w:p w14:paraId="07D1FC3B" w14:textId="77777777" w:rsidR="00353B25" w:rsidRPr="00E6490D" w:rsidRDefault="00353B25" w:rsidP="00353B25">
      <w:pPr>
        <w:spacing w:line="240" w:lineRule="auto"/>
        <w:ind w:left="284"/>
        <w:contextualSpacing/>
        <w:jc w:val="both"/>
        <w:rPr>
          <w:color w:val="000000"/>
          <w:szCs w:val="22"/>
        </w:rPr>
      </w:pPr>
      <w:r w:rsidRPr="00E6490D">
        <w:rPr>
          <w:color w:val="000000"/>
          <w:szCs w:val="22"/>
        </w:rPr>
        <w:t>Tel.:</w:t>
      </w:r>
      <w:r w:rsidRPr="00E6490D">
        <w:rPr>
          <w:color w:val="000000"/>
        </w:rPr>
        <w:t xml:space="preserve"> +81-3-3405-6838 / 3404-5103</w:t>
      </w:r>
      <w:proofErr w:type="gramStart"/>
      <w:r w:rsidRPr="00E6490D">
        <w:rPr>
          <w:color w:val="000000"/>
        </w:rPr>
        <w:t xml:space="preserve">   </w:t>
      </w:r>
      <w:proofErr w:type="gramEnd"/>
      <w:r w:rsidRPr="00E6490D">
        <w:rPr>
          <w:color w:val="000000"/>
          <w:szCs w:val="22"/>
        </w:rPr>
        <w:t xml:space="preserve">Fax: </w:t>
      </w:r>
      <w:r w:rsidRPr="00E6490D">
        <w:rPr>
          <w:color w:val="000000"/>
        </w:rPr>
        <w:t>+81-3-3746-0756</w:t>
      </w:r>
    </w:p>
    <w:p w14:paraId="1DC62958" w14:textId="77777777" w:rsidR="00353B25" w:rsidRPr="00E6490D" w:rsidRDefault="00353B25" w:rsidP="00353B25">
      <w:pPr>
        <w:spacing w:line="240" w:lineRule="auto"/>
        <w:ind w:left="284"/>
        <w:contextualSpacing/>
        <w:jc w:val="both"/>
        <w:rPr>
          <w:color w:val="000000"/>
          <w:szCs w:val="22"/>
        </w:rPr>
      </w:pPr>
      <w:r w:rsidRPr="00E6490D">
        <w:rPr>
          <w:color w:val="000000"/>
          <w:szCs w:val="22"/>
        </w:rPr>
        <w:t xml:space="preserve">E-mail: </w:t>
      </w:r>
      <w:hyperlink r:id="rId126" w:history="1">
        <w:r w:rsidRPr="00C87377">
          <w:rPr>
            <w:szCs w:val="22"/>
          </w:rPr>
          <w:t>comercial.toquio@itamaraty.gov.br</w:t>
        </w:r>
      </w:hyperlink>
      <w:r>
        <w:rPr>
          <w:color w:val="000000"/>
          <w:szCs w:val="22"/>
        </w:rPr>
        <w:t xml:space="preserve"> </w:t>
      </w:r>
    </w:p>
    <w:p w14:paraId="562CDA80"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Consulado-Geral do Brasil em Tóquio</w:t>
      </w:r>
    </w:p>
    <w:p w14:paraId="11C74FEC" w14:textId="77777777" w:rsidR="00353B25" w:rsidRPr="00C460D0" w:rsidRDefault="00353B25" w:rsidP="00353B25">
      <w:pPr>
        <w:spacing w:line="240" w:lineRule="auto"/>
        <w:ind w:left="284"/>
        <w:jc w:val="both"/>
        <w:rPr>
          <w:color w:val="000000"/>
          <w:lang w:val="en-US"/>
        </w:rPr>
      </w:pPr>
      <w:r w:rsidRPr="00C460D0">
        <w:rPr>
          <w:color w:val="000000"/>
          <w:lang w:val="en-US"/>
        </w:rPr>
        <w:t>Ichigo Gotanda Building 2F</w:t>
      </w:r>
    </w:p>
    <w:p w14:paraId="2651C809" w14:textId="77777777" w:rsidR="00353B25" w:rsidRPr="00C460D0" w:rsidRDefault="00353B25" w:rsidP="00353B25">
      <w:pPr>
        <w:spacing w:line="240" w:lineRule="auto"/>
        <w:ind w:left="284"/>
        <w:jc w:val="both"/>
        <w:rPr>
          <w:color w:val="000000"/>
          <w:lang w:val="en-US"/>
        </w:rPr>
      </w:pPr>
      <w:r w:rsidRPr="00C460D0">
        <w:rPr>
          <w:color w:val="000000"/>
          <w:lang w:val="en-US"/>
        </w:rPr>
        <w:t>1-13-12 Higashi Gotanda, Shinagawa-ku, Tokyo 141-0022</w:t>
      </w:r>
    </w:p>
    <w:p w14:paraId="2A73B6B2" w14:textId="77777777" w:rsidR="00353B25" w:rsidRPr="00C460D0" w:rsidRDefault="00353B25" w:rsidP="00353B25">
      <w:pPr>
        <w:spacing w:line="240" w:lineRule="auto"/>
        <w:ind w:left="284"/>
        <w:jc w:val="both"/>
        <w:rPr>
          <w:color w:val="000000"/>
          <w:lang w:val="en-US"/>
        </w:rPr>
      </w:pPr>
      <w:r w:rsidRPr="00C460D0">
        <w:rPr>
          <w:color w:val="000000"/>
          <w:lang w:val="en-US"/>
        </w:rPr>
        <w:t xml:space="preserve">Website: </w:t>
      </w:r>
      <w:hyperlink r:id="rId127" w:history="1">
        <w:r w:rsidRPr="00C460D0">
          <w:rPr>
            <w:lang w:val="en-US"/>
          </w:rPr>
          <w:t>http://cgtoquio.itamaraty.gov.br/pt-br/Main.xml</w:t>
        </w:r>
      </w:hyperlink>
      <w:r w:rsidRPr="00C460D0">
        <w:rPr>
          <w:color w:val="000000"/>
          <w:lang w:val="en-US"/>
        </w:rPr>
        <w:t xml:space="preserve"> </w:t>
      </w:r>
    </w:p>
    <w:p w14:paraId="343491B2" w14:textId="77777777" w:rsidR="00353B25" w:rsidRPr="00D742F1" w:rsidRDefault="00353B25" w:rsidP="00353B25">
      <w:pPr>
        <w:spacing w:line="240" w:lineRule="auto"/>
        <w:ind w:left="284"/>
        <w:jc w:val="both"/>
      </w:pPr>
      <w:r w:rsidRPr="00D742F1">
        <w:t>Telefone: 03 5488 5451 (ligar com o Skype)</w:t>
      </w:r>
    </w:p>
    <w:p w14:paraId="5FC63AFF" w14:textId="77777777" w:rsidR="00353B25" w:rsidRPr="00D742F1" w:rsidRDefault="00353B25" w:rsidP="00353B25">
      <w:pPr>
        <w:spacing w:line="240" w:lineRule="auto"/>
        <w:ind w:left="284"/>
        <w:jc w:val="both"/>
      </w:pPr>
      <w:r w:rsidRPr="00D742F1">
        <w:t xml:space="preserve">E-mail: </w:t>
      </w:r>
      <w:hyperlink r:id="rId128" w:history="1">
        <w:r w:rsidRPr="00E44583">
          <w:rPr>
            <w:rStyle w:val="Hyperlink"/>
          </w:rPr>
          <w:t>callcenter.cgtoquio@itamaraty.gov.br</w:t>
        </w:r>
      </w:hyperlink>
    </w:p>
    <w:p w14:paraId="52D2209A" w14:textId="77777777" w:rsidR="00353B25" w:rsidRPr="00D742F1" w:rsidRDefault="00353B25" w:rsidP="00353B25">
      <w:pPr>
        <w:spacing w:line="240" w:lineRule="auto"/>
        <w:ind w:left="284"/>
        <w:jc w:val="both"/>
        <w:rPr>
          <w:szCs w:val="15"/>
        </w:rPr>
      </w:pPr>
      <w:r w:rsidRPr="00D742F1">
        <w:t xml:space="preserve">E-mail: </w:t>
      </w:r>
      <w:hyperlink r:id="rId129" w:history="1">
        <w:r w:rsidRPr="00E44583">
          <w:rPr>
            <w:rStyle w:val="Hyperlink"/>
          </w:rPr>
          <w:t>consbrastoquio@itamaraty.gov.br</w:t>
        </w:r>
      </w:hyperlink>
      <w:r>
        <w:t xml:space="preserve"> </w:t>
      </w:r>
      <w:r w:rsidRPr="00D742F1">
        <w:t>(consultas gerais);</w:t>
      </w:r>
      <w:proofErr w:type="gramStart"/>
      <w:r w:rsidRPr="00D742F1">
        <w:t xml:space="preserve"> </w:t>
      </w:r>
      <w:r w:rsidRPr="00D742F1">
        <w:rPr>
          <w:szCs w:val="15"/>
        </w:rPr>
        <w:t xml:space="preserve"> </w:t>
      </w:r>
    </w:p>
    <w:p w14:paraId="62399739" w14:textId="77777777" w:rsidR="00353B25" w:rsidRPr="00D742F1" w:rsidRDefault="00353B25" w:rsidP="00353B25">
      <w:pPr>
        <w:spacing w:line="240" w:lineRule="auto"/>
        <w:ind w:left="284"/>
        <w:jc w:val="both"/>
        <w:rPr>
          <w:strike/>
        </w:rPr>
      </w:pPr>
      <w:proofErr w:type="gramEnd"/>
      <w:r w:rsidRPr="00D742F1">
        <w:t xml:space="preserve">* Cada tipo de consulta deve ser encaminhado a endereço de e-mail próprio. Favor consultar a lista em: </w:t>
      </w:r>
      <w:hyperlink r:id="rId130" w:history="1">
        <w:r w:rsidRPr="007E5D36">
          <w:rPr>
            <w:szCs w:val="22"/>
          </w:rPr>
          <w:t>http://cgtoquio.itamaraty.gov.br/pt-br/contato.xml</w:t>
        </w:r>
      </w:hyperlink>
    </w:p>
    <w:p w14:paraId="566B5965" w14:textId="77777777" w:rsidR="00353B25" w:rsidRPr="00E6490D" w:rsidRDefault="00353B25" w:rsidP="00353B25">
      <w:pPr>
        <w:spacing w:line="240" w:lineRule="auto"/>
        <w:ind w:left="284"/>
        <w:jc w:val="both"/>
        <w:rPr>
          <w:color w:val="000000"/>
          <w:szCs w:val="15"/>
        </w:rPr>
      </w:pPr>
      <w:r w:rsidRPr="00E6490D">
        <w:rPr>
          <w:color w:val="000000"/>
        </w:rPr>
        <w:t xml:space="preserve">* </w:t>
      </w:r>
      <w:r w:rsidRPr="00E6490D">
        <w:rPr>
          <w:color w:val="000000"/>
          <w:szCs w:val="15"/>
        </w:rPr>
        <w:t>EMERGÊNCIA (hospitalização, falecimento ou detenção):</w:t>
      </w:r>
    </w:p>
    <w:p w14:paraId="6F5162E9" w14:textId="77777777" w:rsidR="00353B25" w:rsidRPr="00E6490D" w:rsidRDefault="00353B25" w:rsidP="00353B25">
      <w:pPr>
        <w:spacing w:line="240" w:lineRule="auto"/>
        <w:ind w:left="284"/>
        <w:jc w:val="both"/>
        <w:rPr>
          <w:color w:val="000000"/>
          <w:szCs w:val="15"/>
        </w:rPr>
      </w:pPr>
      <w:r>
        <w:rPr>
          <w:color w:val="000000"/>
          <w:szCs w:val="15"/>
        </w:rPr>
        <w:t>E-mail</w:t>
      </w:r>
      <w:r w:rsidRPr="00E6490D">
        <w:rPr>
          <w:color w:val="000000"/>
          <w:szCs w:val="15"/>
        </w:rPr>
        <w:t xml:space="preserve">: </w:t>
      </w:r>
      <w:hyperlink r:id="rId131" w:history="1">
        <w:r w:rsidRPr="00C87377">
          <w:rPr>
            <w:szCs w:val="15"/>
          </w:rPr>
          <w:t>assistencia.cgtoquio@itamaraty.gov.br</w:t>
        </w:r>
      </w:hyperlink>
      <w:proofErr w:type="gramStart"/>
      <w:r>
        <w:rPr>
          <w:color w:val="000000"/>
          <w:szCs w:val="15"/>
        </w:rPr>
        <w:t xml:space="preserve"> </w:t>
      </w:r>
      <w:r w:rsidRPr="00E6490D">
        <w:rPr>
          <w:color w:val="000000"/>
          <w:szCs w:val="15"/>
        </w:rPr>
        <w:t xml:space="preserve"> </w:t>
      </w:r>
    </w:p>
    <w:p w14:paraId="204C8214" w14:textId="77777777" w:rsidR="00353B25" w:rsidRPr="00E6490D" w:rsidRDefault="00353B25" w:rsidP="00353B25">
      <w:pPr>
        <w:spacing w:line="240" w:lineRule="auto"/>
        <w:ind w:left="284"/>
        <w:jc w:val="both"/>
        <w:rPr>
          <w:color w:val="000000"/>
          <w:szCs w:val="15"/>
        </w:rPr>
      </w:pPr>
      <w:proofErr w:type="gramEnd"/>
      <w:r w:rsidRPr="00E6490D">
        <w:rPr>
          <w:color w:val="000000"/>
          <w:szCs w:val="22"/>
        </w:rPr>
        <w:t>Tel.:</w:t>
      </w:r>
      <w:r w:rsidRPr="00E6490D">
        <w:rPr>
          <w:color w:val="000000"/>
          <w:szCs w:val="15"/>
        </w:rPr>
        <w:t xml:space="preserve"> +81-90-6949-5328 (celular plantão exclusivo para emergências)</w:t>
      </w:r>
    </w:p>
    <w:p w14:paraId="3226EF4A" w14:textId="77777777" w:rsidR="00353B25" w:rsidRPr="00E6490D" w:rsidRDefault="00353B25" w:rsidP="00353B25">
      <w:pPr>
        <w:spacing w:line="240" w:lineRule="auto"/>
        <w:ind w:left="284"/>
        <w:jc w:val="both"/>
        <w:rPr>
          <w:color w:val="000000"/>
        </w:rPr>
      </w:pPr>
      <w:r w:rsidRPr="00F12FCB">
        <w:rPr>
          <w:b/>
          <w:bCs/>
          <w:color w:val="000000"/>
          <w:szCs w:val="15"/>
        </w:rPr>
        <w:t>Jurisdição</w:t>
      </w:r>
      <w:r w:rsidRPr="00E6490D">
        <w:rPr>
          <w:color w:val="000000"/>
          <w:szCs w:val="15"/>
        </w:rPr>
        <w:t xml:space="preserve">: </w:t>
      </w:r>
      <w:r w:rsidRPr="00E6490D">
        <w:rPr>
          <w:color w:val="000000"/>
        </w:rPr>
        <w:t>Akita, Aomori, Chiba, Fukushima, Gunma, Hokkaido, Ibaraki, Iwate, Kanagawa, Miyagi, Nagano, Niigata, Saitama, Tochigi, Tóquio, Yamagata e Yamanashi.</w:t>
      </w:r>
    </w:p>
    <w:p w14:paraId="1AB6C24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Consulado-Geral do Brasil em </w:t>
      </w:r>
      <w:r>
        <w:rPr>
          <w:b/>
          <w:bCs/>
          <w:color w:val="000000"/>
          <w:szCs w:val="22"/>
        </w:rPr>
        <w:t>Nagoia</w:t>
      </w:r>
    </w:p>
    <w:p w14:paraId="7048C455" w14:textId="77777777" w:rsidR="00353B25" w:rsidRPr="00A5352B" w:rsidRDefault="00353B25" w:rsidP="00353B25">
      <w:pPr>
        <w:spacing w:line="240" w:lineRule="auto"/>
        <w:ind w:left="284"/>
        <w:jc w:val="both"/>
        <w:rPr>
          <w:color w:val="000000"/>
        </w:rPr>
      </w:pPr>
      <w:r w:rsidRPr="00A5352B">
        <w:rPr>
          <w:color w:val="000000"/>
        </w:rPr>
        <w:t>Shirakawa Daihachi Building 2F</w:t>
      </w:r>
    </w:p>
    <w:p w14:paraId="32A0F235" w14:textId="77777777" w:rsidR="00353B25" w:rsidRPr="00A5352B" w:rsidRDefault="00353B25" w:rsidP="00353B25">
      <w:pPr>
        <w:spacing w:line="240" w:lineRule="auto"/>
        <w:ind w:left="284"/>
        <w:jc w:val="both"/>
        <w:rPr>
          <w:color w:val="000000"/>
        </w:rPr>
      </w:pPr>
      <w:r w:rsidRPr="00A5352B">
        <w:rPr>
          <w:color w:val="000000"/>
        </w:rPr>
        <w:t>1-10-29 Marunouchi, Naka-ku, Nagoya-shi, Aichi 460-</w:t>
      </w:r>
      <w:proofErr w:type="gramStart"/>
      <w:r w:rsidRPr="00A5352B">
        <w:rPr>
          <w:color w:val="000000"/>
        </w:rPr>
        <w:t>0002</w:t>
      </w:r>
      <w:proofErr w:type="gramEnd"/>
    </w:p>
    <w:p w14:paraId="6378A25C" w14:textId="77777777" w:rsidR="00353B25" w:rsidRPr="00E6490D" w:rsidRDefault="00353B25" w:rsidP="00353B25">
      <w:pPr>
        <w:spacing w:line="240" w:lineRule="auto"/>
        <w:ind w:left="284"/>
        <w:jc w:val="both"/>
        <w:rPr>
          <w:color w:val="000000"/>
          <w:szCs w:val="22"/>
        </w:rPr>
      </w:pPr>
      <w:r w:rsidRPr="00E6490D">
        <w:rPr>
          <w:color w:val="000000"/>
          <w:szCs w:val="22"/>
        </w:rPr>
        <w:t>Tel.: +81-52-222-1077</w:t>
      </w:r>
      <w:proofErr w:type="gramStart"/>
      <w:r w:rsidRPr="00E6490D">
        <w:rPr>
          <w:color w:val="000000"/>
          <w:szCs w:val="22"/>
        </w:rPr>
        <w:t xml:space="preserve">   </w:t>
      </w:r>
      <w:proofErr w:type="gramEnd"/>
      <w:r w:rsidRPr="00E6490D">
        <w:rPr>
          <w:color w:val="000000"/>
          <w:szCs w:val="22"/>
        </w:rPr>
        <w:t>Fax: +81-52-222-1079</w:t>
      </w:r>
    </w:p>
    <w:p w14:paraId="25F98BB9" w14:textId="77777777" w:rsidR="00353B25" w:rsidRPr="006A0F8A" w:rsidRDefault="00353B25" w:rsidP="00353B25">
      <w:pPr>
        <w:spacing w:line="240" w:lineRule="auto"/>
        <w:ind w:left="284"/>
        <w:jc w:val="both"/>
        <w:rPr>
          <w:color w:val="000000"/>
        </w:rPr>
      </w:pPr>
      <w:r w:rsidRPr="006A0F8A">
        <w:rPr>
          <w:color w:val="000000"/>
          <w:szCs w:val="22"/>
        </w:rPr>
        <w:t xml:space="preserve">Website: </w:t>
      </w:r>
      <w:hyperlink r:id="rId132" w:history="1">
        <w:r w:rsidRPr="006A0F8A">
          <w:rPr>
            <w:szCs w:val="22"/>
          </w:rPr>
          <w:t>http://nagoia.itamaraty.gov.br/pt-br/Main.xml</w:t>
        </w:r>
      </w:hyperlink>
      <w:r w:rsidRPr="006A0F8A">
        <w:rPr>
          <w:color w:val="000000"/>
          <w:szCs w:val="22"/>
        </w:rPr>
        <w:t xml:space="preserve"> </w:t>
      </w:r>
    </w:p>
    <w:p w14:paraId="71720C0D" w14:textId="77777777" w:rsidR="00353B25" w:rsidRPr="00E6490D" w:rsidRDefault="00353B25" w:rsidP="00353B25">
      <w:pPr>
        <w:spacing w:line="240" w:lineRule="auto"/>
        <w:ind w:left="284"/>
        <w:jc w:val="both"/>
        <w:rPr>
          <w:color w:val="000000"/>
        </w:rPr>
      </w:pPr>
      <w:r>
        <w:rPr>
          <w:color w:val="000000"/>
        </w:rPr>
        <w:t>E-mail</w:t>
      </w:r>
      <w:r w:rsidRPr="00E6490D">
        <w:rPr>
          <w:color w:val="000000"/>
        </w:rPr>
        <w:t xml:space="preserve">: </w:t>
      </w:r>
      <w:hyperlink r:id="rId133" w:history="1">
        <w:r w:rsidRPr="00C87377">
          <w:t>assistencia.nagoia@itamaraty.gov.br</w:t>
        </w:r>
      </w:hyperlink>
      <w:r w:rsidRPr="00E6490D">
        <w:rPr>
          <w:color w:val="000000"/>
        </w:rPr>
        <w:t xml:space="preserve"> (assist</w:t>
      </w:r>
      <w:r>
        <w:rPr>
          <w:color w:val="000000"/>
        </w:rPr>
        <w:t>ê</w:t>
      </w:r>
      <w:r w:rsidRPr="00E6490D">
        <w:rPr>
          <w:color w:val="000000"/>
        </w:rPr>
        <w:t>ncia consular)</w:t>
      </w:r>
    </w:p>
    <w:p w14:paraId="3F453261" w14:textId="77777777" w:rsidR="00353B25" w:rsidRPr="00D742F1" w:rsidRDefault="00353B25" w:rsidP="00353B25">
      <w:pPr>
        <w:spacing w:line="240" w:lineRule="auto"/>
        <w:ind w:left="284"/>
        <w:jc w:val="both"/>
      </w:pPr>
      <w:r w:rsidRPr="00E6490D">
        <w:rPr>
          <w:color w:val="000000"/>
        </w:rPr>
        <w:t>* Cada tipo de consulta deve ser encaminhado a endereço</w:t>
      </w:r>
      <w:r w:rsidRPr="00D742F1">
        <w:t xml:space="preserve"> de e-mail próprio. Favor consultar a lista em: </w:t>
      </w:r>
      <w:hyperlink r:id="rId134" w:history="1">
        <w:r w:rsidRPr="00D742F1">
          <w:t>http://nagoia.itamaraty.gov.br/pt-br/contato.xml</w:t>
        </w:r>
      </w:hyperlink>
      <w:r w:rsidRPr="00D742F1">
        <w:t xml:space="preserve"> </w:t>
      </w:r>
    </w:p>
    <w:p w14:paraId="5CAA7D0B" w14:textId="77777777" w:rsidR="00353B25" w:rsidRPr="00E6490D" w:rsidRDefault="00353B25" w:rsidP="00353B25">
      <w:pPr>
        <w:spacing w:line="240" w:lineRule="auto"/>
        <w:ind w:left="284"/>
        <w:jc w:val="both"/>
        <w:rPr>
          <w:color w:val="000000"/>
          <w:szCs w:val="15"/>
        </w:rPr>
      </w:pPr>
      <w:r w:rsidRPr="00F12FCB">
        <w:rPr>
          <w:b/>
          <w:bCs/>
          <w:color w:val="000000"/>
          <w:szCs w:val="15"/>
        </w:rPr>
        <w:t>Jurisdição</w:t>
      </w:r>
      <w:r w:rsidRPr="00E6490D">
        <w:rPr>
          <w:color w:val="000000"/>
          <w:szCs w:val="15"/>
        </w:rPr>
        <w:t>: Aichi, Ehime, Fukui, Fukuoka, Gifu, Hiroshima, Hyogo, Ishikawa, Kagawa, Kagoshima, Kochi, Kumamoto, Kyoto, Mie, Miyazaki, Nagasaki, Nara, Oita, Okayama, Okinawa, Osaka, Saga, Shiga, Shimane, Tokushima, Tottori, Toyama, Wakayama e Yamaguchi.</w:t>
      </w:r>
    </w:p>
    <w:p w14:paraId="138BE59E"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Consulado-Geral do Brasil em Hamamatsu</w:t>
      </w:r>
    </w:p>
    <w:p w14:paraId="78F490F9" w14:textId="77777777" w:rsidR="00353B25" w:rsidRPr="00E6490D" w:rsidRDefault="00353B25" w:rsidP="00353B25">
      <w:pPr>
        <w:spacing w:line="240" w:lineRule="auto"/>
        <w:ind w:left="284"/>
        <w:jc w:val="both"/>
        <w:rPr>
          <w:color w:val="000000"/>
        </w:rPr>
      </w:pPr>
      <w:r w:rsidRPr="00E6490D">
        <w:rPr>
          <w:color w:val="000000"/>
        </w:rPr>
        <w:t xml:space="preserve">Motoshiro-cho Kyodo Building. </w:t>
      </w:r>
      <w:proofErr w:type="gramStart"/>
      <w:r w:rsidRPr="00E6490D">
        <w:rPr>
          <w:color w:val="000000"/>
        </w:rPr>
        <w:t>1F</w:t>
      </w:r>
      <w:proofErr w:type="gramEnd"/>
    </w:p>
    <w:p w14:paraId="596A9199" w14:textId="77777777" w:rsidR="00353B25" w:rsidRPr="00E6490D" w:rsidRDefault="00353B25" w:rsidP="00353B25">
      <w:pPr>
        <w:spacing w:line="240" w:lineRule="auto"/>
        <w:ind w:left="284"/>
        <w:jc w:val="both"/>
        <w:rPr>
          <w:color w:val="000000"/>
        </w:rPr>
      </w:pPr>
      <w:r w:rsidRPr="00E6490D">
        <w:rPr>
          <w:color w:val="000000"/>
        </w:rPr>
        <w:t>115-10 Motoshiro-cho, Naka-ku, Hamamatsu-Shi, Shizuoka 430-</w:t>
      </w:r>
      <w:proofErr w:type="gramStart"/>
      <w:r w:rsidRPr="00E6490D">
        <w:rPr>
          <w:color w:val="000000"/>
        </w:rPr>
        <w:t>0946</w:t>
      </w:r>
      <w:proofErr w:type="gramEnd"/>
    </w:p>
    <w:p w14:paraId="68607F0F" w14:textId="77777777" w:rsidR="00353B25" w:rsidRPr="00E6490D" w:rsidRDefault="00353B25" w:rsidP="00353B25">
      <w:pPr>
        <w:spacing w:line="240" w:lineRule="auto"/>
        <w:ind w:left="284"/>
        <w:jc w:val="both"/>
        <w:rPr>
          <w:color w:val="000000"/>
          <w:szCs w:val="22"/>
        </w:rPr>
      </w:pPr>
      <w:r w:rsidRPr="00E6490D">
        <w:rPr>
          <w:color w:val="000000"/>
          <w:szCs w:val="22"/>
        </w:rPr>
        <w:t>Tel.: +81-53-450-8191</w:t>
      </w:r>
      <w:proofErr w:type="gramStart"/>
      <w:r w:rsidRPr="00E6490D">
        <w:rPr>
          <w:color w:val="000000"/>
          <w:szCs w:val="22"/>
        </w:rPr>
        <w:t xml:space="preserve">   </w:t>
      </w:r>
      <w:proofErr w:type="gramEnd"/>
      <w:r w:rsidRPr="00E6490D">
        <w:rPr>
          <w:color w:val="000000"/>
          <w:szCs w:val="22"/>
        </w:rPr>
        <w:t>Fax: +81-53-450-8112</w:t>
      </w:r>
    </w:p>
    <w:p w14:paraId="58F7528A" w14:textId="77777777" w:rsidR="00353B25" w:rsidRPr="006A0F8A" w:rsidRDefault="00353B25" w:rsidP="00353B25">
      <w:pPr>
        <w:spacing w:line="240" w:lineRule="auto"/>
        <w:ind w:left="284"/>
        <w:jc w:val="both"/>
        <w:rPr>
          <w:color w:val="000000"/>
        </w:rPr>
      </w:pPr>
      <w:r w:rsidRPr="006A0F8A">
        <w:rPr>
          <w:color w:val="000000"/>
          <w:szCs w:val="22"/>
        </w:rPr>
        <w:t xml:space="preserve">Website: </w:t>
      </w:r>
      <w:hyperlink r:id="rId135" w:history="1">
        <w:r w:rsidRPr="006A0F8A">
          <w:rPr>
            <w:szCs w:val="22"/>
          </w:rPr>
          <w:t>http://hamamatsu.itamaraty.gov.br/pt-br/Main.xml</w:t>
        </w:r>
      </w:hyperlink>
      <w:r w:rsidRPr="006A0F8A">
        <w:rPr>
          <w:color w:val="000000"/>
          <w:szCs w:val="22"/>
        </w:rPr>
        <w:t xml:space="preserve"> </w:t>
      </w:r>
    </w:p>
    <w:p w14:paraId="23266E26" w14:textId="77777777" w:rsidR="00353B25" w:rsidRPr="00E6490D" w:rsidRDefault="00353B25" w:rsidP="00353B25">
      <w:pPr>
        <w:spacing w:line="240" w:lineRule="auto"/>
        <w:ind w:left="284"/>
        <w:jc w:val="both"/>
        <w:rPr>
          <w:color w:val="000000"/>
        </w:rPr>
      </w:pPr>
      <w:r w:rsidRPr="00E6490D">
        <w:rPr>
          <w:color w:val="000000"/>
        </w:rPr>
        <w:t>E-mail: assistencia@consbrashamamatsu.jp (assistência consular) /</w:t>
      </w:r>
    </w:p>
    <w:p w14:paraId="145C5E81" w14:textId="77777777" w:rsidR="00353B25" w:rsidRPr="00E6490D" w:rsidRDefault="00353B25" w:rsidP="00353B25">
      <w:pPr>
        <w:spacing w:line="240" w:lineRule="auto"/>
        <w:ind w:left="284"/>
        <w:jc w:val="both"/>
        <w:rPr>
          <w:color w:val="000000"/>
        </w:rPr>
      </w:pPr>
      <w:r w:rsidRPr="00E6490D">
        <w:rPr>
          <w:color w:val="000000"/>
        </w:rPr>
        <w:t xml:space="preserve">* Cada tipo de consulta possui endereço de e-mail próprio. Consultar a lista em: </w:t>
      </w:r>
      <w:hyperlink r:id="rId136" w:history="1">
        <w:r w:rsidRPr="00C87377">
          <w:t>http://hamamatsu.itamaraty.gov.br/pt-br/contato.xml</w:t>
        </w:r>
      </w:hyperlink>
      <w:r>
        <w:rPr>
          <w:color w:val="000000"/>
        </w:rPr>
        <w:t xml:space="preserve"> </w:t>
      </w:r>
    </w:p>
    <w:p w14:paraId="36A24545" w14:textId="77777777" w:rsidR="00353B25" w:rsidRPr="00E6490D" w:rsidRDefault="00353B25" w:rsidP="00353B25">
      <w:pPr>
        <w:autoSpaceDE w:val="0"/>
        <w:autoSpaceDN w:val="0"/>
        <w:adjustRightInd w:val="0"/>
        <w:spacing w:line="240" w:lineRule="auto"/>
        <w:ind w:left="284"/>
        <w:jc w:val="both"/>
        <w:rPr>
          <w:color w:val="000000"/>
          <w:szCs w:val="15"/>
        </w:rPr>
      </w:pPr>
      <w:r w:rsidRPr="00F12FCB">
        <w:rPr>
          <w:b/>
          <w:bCs/>
          <w:color w:val="000000"/>
          <w:szCs w:val="15"/>
        </w:rPr>
        <w:t>Jurisdição</w:t>
      </w:r>
      <w:r w:rsidRPr="00E6490D">
        <w:rPr>
          <w:color w:val="000000"/>
          <w:szCs w:val="15"/>
        </w:rPr>
        <w:t>: Shizuoka</w:t>
      </w:r>
    </w:p>
    <w:p w14:paraId="0A4829B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Cônsules Honorários</w:t>
      </w:r>
    </w:p>
    <w:p w14:paraId="0D74BCBB" w14:textId="77777777" w:rsidR="00353B25" w:rsidRPr="00063EC0" w:rsidRDefault="00353B25" w:rsidP="00353B25">
      <w:pPr>
        <w:pStyle w:val="ListParagraph"/>
        <w:numPr>
          <w:ilvl w:val="0"/>
          <w:numId w:val="128"/>
        </w:numPr>
        <w:tabs>
          <w:tab w:val="clear" w:pos="567"/>
          <w:tab w:val="left" w:pos="284"/>
        </w:tabs>
        <w:spacing w:before="60" w:line="240" w:lineRule="auto"/>
        <w:ind w:left="567" w:hanging="283"/>
        <w:jc w:val="both"/>
        <w:rPr>
          <w:rFonts w:ascii="Times New Roman"/>
          <w:b/>
          <w:bCs/>
          <w:i/>
          <w:sz w:val="20"/>
        </w:rPr>
      </w:pPr>
      <w:r w:rsidRPr="00063EC0">
        <w:rPr>
          <w:rFonts w:ascii="Times New Roman"/>
          <w:b/>
          <w:bCs/>
          <w:i/>
          <w:sz w:val="20"/>
        </w:rPr>
        <w:t xml:space="preserve">Sapporo (Província de Hokkaido) </w:t>
      </w:r>
    </w:p>
    <w:p w14:paraId="5278F958" w14:textId="77777777" w:rsidR="00353B25" w:rsidRPr="00203169" w:rsidRDefault="00353B25" w:rsidP="00353B25">
      <w:pPr>
        <w:spacing w:line="240" w:lineRule="auto"/>
        <w:ind w:left="567"/>
        <w:rPr>
          <w:lang w:val="en-US"/>
        </w:rPr>
      </w:pPr>
      <w:r w:rsidRPr="00203169">
        <w:rPr>
          <w:lang w:val="en-US"/>
        </w:rPr>
        <w:t>Sra. Monica Yamauti, Cônsul Honorária</w:t>
      </w:r>
    </w:p>
    <w:p w14:paraId="060293A4" w14:textId="77777777" w:rsidR="00353B25" w:rsidRPr="00D742F1" w:rsidRDefault="00353B25" w:rsidP="00353B25">
      <w:pPr>
        <w:spacing w:line="240" w:lineRule="auto"/>
        <w:ind w:left="567"/>
        <w:rPr>
          <w:lang w:val="en-US"/>
        </w:rPr>
      </w:pPr>
      <w:r w:rsidRPr="00D742F1">
        <w:rPr>
          <w:lang w:val="en-US"/>
        </w:rPr>
        <w:t>Honorary Consulate of the Federative Republic of Brazil in Sapporo</w:t>
      </w:r>
    </w:p>
    <w:p w14:paraId="2BE6B8EC" w14:textId="77777777" w:rsidR="00353B25" w:rsidRPr="00E16CF6" w:rsidRDefault="00353B25" w:rsidP="00353B25">
      <w:pPr>
        <w:spacing w:line="240" w:lineRule="auto"/>
        <w:ind w:left="567"/>
        <w:rPr>
          <w:lang w:val="en-US"/>
        </w:rPr>
      </w:pPr>
      <w:r w:rsidRPr="00D742F1">
        <w:rPr>
          <w:lang w:val="en-US"/>
        </w:rPr>
        <w:t>GlanzOsamura 2-12-706, 4 Chome, Kita 12 Jo Nishi, Kita-ku, Sapporoshi, Hokkaido</w:t>
      </w:r>
      <w:r>
        <w:rPr>
          <w:lang w:val="en-US"/>
        </w:rPr>
        <w:t xml:space="preserve"> </w:t>
      </w:r>
      <w:r w:rsidRPr="00E16CF6">
        <w:rPr>
          <w:lang w:val="en-US"/>
        </w:rPr>
        <w:t>001-0012</w:t>
      </w:r>
    </w:p>
    <w:p w14:paraId="4D50EE01" w14:textId="77777777" w:rsidR="00353B25" w:rsidRPr="002234D6" w:rsidRDefault="00353B25" w:rsidP="00353B25">
      <w:pPr>
        <w:spacing w:line="240" w:lineRule="auto"/>
        <w:ind w:left="567"/>
      </w:pPr>
      <w:r w:rsidRPr="002234D6">
        <w:t>Tel.</w:t>
      </w:r>
      <w:r>
        <w:t>:</w:t>
      </w:r>
      <w:r w:rsidRPr="002234D6">
        <w:t xml:space="preserve"> +81-11-600-4693</w:t>
      </w:r>
    </w:p>
    <w:p w14:paraId="34C78603" w14:textId="77777777" w:rsidR="00353B25" w:rsidRPr="00063EC0" w:rsidRDefault="00353B25" w:rsidP="00353B25">
      <w:pPr>
        <w:pStyle w:val="ListParagraph"/>
        <w:numPr>
          <w:ilvl w:val="0"/>
          <w:numId w:val="128"/>
        </w:numPr>
        <w:tabs>
          <w:tab w:val="clear" w:pos="567"/>
          <w:tab w:val="left" w:pos="284"/>
        </w:tabs>
        <w:spacing w:before="60" w:line="240" w:lineRule="auto"/>
        <w:ind w:left="567" w:hanging="283"/>
        <w:jc w:val="both"/>
        <w:rPr>
          <w:rFonts w:ascii="Times New Roman"/>
          <w:b/>
          <w:bCs/>
          <w:i/>
          <w:sz w:val="20"/>
        </w:rPr>
      </w:pPr>
      <w:r w:rsidRPr="00063EC0">
        <w:rPr>
          <w:rFonts w:ascii="Times New Roman"/>
          <w:b/>
          <w:bCs/>
          <w:i/>
          <w:sz w:val="20"/>
        </w:rPr>
        <w:lastRenderedPageBreak/>
        <w:t>Sendai (Província de Miyagi)</w:t>
      </w:r>
    </w:p>
    <w:p w14:paraId="656CFF46" w14:textId="77777777" w:rsidR="00353B25" w:rsidRPr="007E5D36" w:rsidRDefault="00353B25" w:rsidP="00353B25">
      <w:pPr>
        <w:spacing w:line="240" w:lineRule="auto"/>
        <w:ind w:left="567"/>
      </w:pPr>
      <w:r w:rsidRPr="007E5D36">
        <w:t xml:space="preserve">Sr. Fumiyuki Kamei, </w:t>
      </w:r>
      <w:r>
        <w:t>Cô</w:t>
      </w:r>
      <w:r w:rsidRPr="00D742F1">
        <w:t xml:space="preserve">nsul </w:t>
      </w:r>
      <w:proofErr w:type="gramStart"/>
      <w:r w:rsidRPr="007E5D36">
        <w:t>Honorário</w:t>
      </w:r>
      <w:proofErr w:type="gramEnd"/>
    </w:p>
    <w:p w14:paraId="218A06A2" w14:textId="77777777" w:rsidR="00353B25" w:rsidRPr="00D742F1" w:rsidRDefault="00353B25" w:rsidP="00353B25">
      <w:pPr>
        <w:spacing w:line="240" w:lineRule="auto"/>
        <w:ind w:left="567"/>
        <w:rPr>
          <w:lang w:val="en-US"/>
        </w:rPr>
      </w:pPr>
      <w:r w:rsidRPr="00D742F1">
        <w:rPr>
          <w:lang w:val="en-US"/>
        </w:rPr>
        <w:t>Honorary Consulate of the Federative Republic of Brazil in Sendai</w:t>
      </w:r>
    </w:p>
    <w:p w14:paraId="472D4566" w14:textId="77777777" w:rsidR="00353B25" w:rsidRPr="00C95CE9" w:rsidRDefault="00353B25" w:rsidP="00353B25">
      <w:pPr>
        <w:spacing w:line="240" w:lineRule="auto"/>
        <w:ind w:left="567"/>
      </w:pPr>
      <w:proofErr w:type="gramStart"/>
      <w:r w:rsidRPr="00C95CE9">
        <w:t>c/o</w:t>
      </w:r>
      <w:proofErr w:type="gramEnd"/>
      <w:r w:rsidRPr="00C95CE9">
        <w:t xml:space="preserve"> Kamei Corporation,</w:t>
      </w:r>
    </w:p>
    <w:p w14:paraId="2ECC3E03" w14:textId="77777777" w:rsidR="00353B25" w:rsidRPr="00C95CE9" w:rsidRDefault="00353B25" w:rsidP="00353B25">
      <w:pPr>
        <w:spacing w:line="240" w:lineRule="auto"/>
        <w:ind w:left="567"/>
      </w:pPr>
      <w:r w:rsidRPr="00C95CE9">
        <w:t>3-1-18 Kokubuncho, Aoba-ku, Sendai-shi, Miyagi 980-</w:t>
      </w:r>
      <w:proofErr w:type="gramStart"/>
      <w:r w:rsidRPr="00C95CE9">
        <w:t>8583</w:t>
      </w:r>
      <w:proofErr w:type="gramEnd"/>
    </w:p>
    <w:p w14:paraId="6C73B867" w14:textId="77777777" w:rsidR="00353B25" w:rsidRPr="00063EC0" w:rsidRDefault="00353B25" w:rsidP="00353B25">
      <w:pPr>
        <w:spacing w:line="240" w:lineRule="auto"/>
        <w:ind w:left="567"/>
        <w:rPr>
          <w:lang w:val="en-US"/>
        </w:rPr>
      </w:pPr>
      <w:r w:rsidRPr="00063EC0">
        <w:rPr>
          <w:lang w:val="en-US"/>
        </w:rPr>
        <w:t>Tel.: +81- 22-264-6003</w:t>
      </w:r>
    </w:p>
    <w:p w14:paraId="2E7633EA" w14:textId="77777777" w:rsidR="00353B25" w:rsidRPr="00063EC0" w:rsidRDefault="00353B25" w:rsidP="00353B25">
      <w:pPr>
        <w:pStyle w:val="ListParagraph"/>
        <w:numPr>
          <w:ilvl w:val="0"/>
          <w:numId w:val="128"/>
        </w:numPr>
        <w:tabs>
          <w:tab w:val="clear" w:pos="567"/>
          <w:tab w:val="left" w:pos="284"/>
        </w:tabs>
        <w:spacing w:before="60" w:line="240" w:lineRule="auto"/>
        <w:ind w:left="567" w:hanging="283"/>
        <w:jc w:val="both"/>
        <w:rPr>
          <w:rFonts w:ascii="Times New Roman"/>
          <w:b/>
          <w:bCs/>
          <w:i/>
          <w:sz w:val="20"/>
        </w:rPr>
      </w:pPr>
      <w:r w:rsidRPr="00063EC0">
        <w:rPr>
          <w:rFonts w:ascii="Times New Roman"/>
          <w:b/>
          <w:bCs/>
          <w:i/>
          <w:sz w:val="20"/>
        </w:rPr>
        <w:t>Kobe (Província de Hyogo)</w:t>
      </w:r>
    </w:p>
    <w:p w14:paraId="07B27273" w14:textId="77777777" w:rsidR="00353B25" w:rsidRPr="00C95CE9" w:rsidRDefault="00353B25" w:rsidP="00353B25">
      <w:pPr>
        <w:spacing w:line="240" w:lineRule="auto"/>
        <w:ind w:left="567"/>
      </w:pPr>
      <w:r w:rsidRPr="00C95CE9">
        <w:t xml:space="preserve">Sra. Marina Akizuki Matsubara, </w:t>
      </w:r>
      <w:r>
        <w:t>Cô</w:t>
      </w:r>
      <w:r w:rsidRPr="00D742F1">
        <w:t xml:space="preserve">nsul </w:t>
      </w:r>
      <w:proofErr w:type="gramStart"/>
      <w:r w:rsidRPr="00C95CE9">
        <w:t>Honorária</w:t>
      </w:r>
      <w:proofErr w:type="gramEnd"/>
    </w:p>
    <w:p w14:paraId="63DD6278" w14:textId="77777777" w:rsidR="00353B25" w:rsidRPr="00E16CF6" w:rsidRDefault="00353B25" w:rsidP="00353B25">
      <w:pPr>
        <w:spacing w:line="240" w:lineRule="auto"/>
        <w:ind w:left="567"/>
        <w:rPr>
          <w:lang w:val="en-US"/>
        </w:rPr>
      </w:pPr>
      <w:r w:rsidRPr="00E16CF6">
        <w:rPr>
          <w:lang w:val="en-US"/>
        </w:rPr>
        <w:t>Honorary Consulate of the Federative Republic of Brazil in Kobe</w:t>
      </w:r>
    </w:p>
    <w:p w14:paraId="3F177461" w14:textId="709E9171" w:rsidR="00353B25" w:rsidRPr="00C95CE9" w:rsidRDefault="00353B25" w:rsidP="00353B25">
      <w:pPr>
        <w:spacing w:line="240" w:lineRule="auto"/>
        <w:ind w:left="567"/>
      </w:pPr>
      <w:proofErr w:type="gramStart"/>
      <w:r w:rsidRPr="00C95CE9">
        <w:t>c/o</w:t>
      </w:r>
      <w:proofErr w:type="gramEnd"/>
      <w:r w:rsidRPr="00C95CE9">
        <w:t xml:space="preserve"> NPO </w:t>
      </w:r>
      <w:r w:rsidR="00FB05D3">
        <w:t>“</w:t>
      </w:r>
      <w:r w:rsidRPr="00C95CE9">
        <w:t>Comunidade Brasileira de Kansai</w:t>
      </w:r>
      <w:r w:rsidR="00FB05D3">
        <w:t>”</w:t>
      </w:r>
      <w:r w:rsidRPr="00C95CE9">
        <w:t xml:space="preserve"> (CBK),</w:t>
      </w:r>
    </w:p>
    <w:p w14:paraId="01D87E77" w14:textId="77777777" w:rsidR="00353B25" w:rsidRPr="00E16CF6" w:rsidRDefault="00353B25" w:rsidP="00353B25">
      <w:pPr>
        <w:spacing w:line="240" w:lineRule="auto"/>
        <w:ind w:left="567"/>
        <w:rPr>
          <w:lang w:val="en-US"/>
        </w:rPr>
      </w:pPr>
      <w:r w:rsidRPr="00E16CF6">
        <w:rPr>
          <w:lang w:val="en-US"/>
        </w:rPr>
        <w:t>Kobe Center for Overseas Migration and Cultural Interaction 3F,</w:t>
      </w:r>
    </w:p>
    <w:p w14:paraId="69784ACF" w14:textId="77777777" w:rsidR="00353B25" w:rsidRPr="00063EC0" w:rsidRDefault="00353B25" w:rsidP="00353B25">
      <w:pPr>
        <w:spacing w:line="240" w:lineRule="auto"/>
        <w:ind w:left="567"/>
        <w:rPr>
          <w:lang w:val="en-US"/>
        </w:rPr>
      </w:pPr>
      <w:r w:rsidRPr="00063EC0">
        <w:rPr>
          <w:lang w:val="en-US"/>
        </w:rPr>
        <w:t>3-19-8 Yamamotodori, Chuo-ku, Kobe-shi, Hyogo 650-0003</w:t>
      </w:r>
    </w:p>
    <w:p w14:paraId="46DACE27" w14:textId="77777777" w:rsidR="00353B25" w:rsidRPr="00063EC0" w:rsidRDefault="00353B25" w:rsidP="00353B25">
      <w:pPr>
        <w:spacing w:line="240" w:lineRule="auto"/>
        <w:ind w:left="567"/>
        <w:rPr>
          <w:lang w:val="en-US"/>
        </w:rPr>
      </w:pPr>
      <w:r w:rsidRPr="00063EC0">
        <w:rPr>
          <w:lang w:val="en-US"/>
        </w:rPr>
        <w:t>Tel.: +81-78-222-5350</w:t>
      </w:r>
    </w:p>
    <w:p w14:paraId="53238EAD" w14:textId="77777777" w:rsidR="00353B25" w:rsidRPr="00063EC0" w:rsidRDefault="00353B25" w:rsidP="00353B25">
      <w:pPr>
        <w:pStyle w:val="ListParagraph"/>
        <w:numPr>
          <w:ilvl w:val="0"/>
          <w:numId w:val="128"/>
        </w:numPr>
        <w:tabs>
          <w:tab w:val="clear" w:pos="567"/>
          <w:tab w:val="left" w:pos="284"/>
        </w:tabs>
        <w:spacing w:before="60" w:line="240" w:lineRule="auto"/>
        <w:ind w:left="567" w:hanging="283"/>
        <w:jc w:val="both"/>
        <w:rPr>
          <w:rFonts w:ascii="Times New Roman"/>
          <w:b/>
          <w:bCs/>
          <w:i/>
          <w:sz w:val="20"/>
        </w:rPr>
      </w:pPr>
      <w:r w:rsidRPr="00063EC0">
        <w:rPr>
          <w:rFonts w:ascii="Times New Roman"/>
          <w:b/>
          <w:bCs/>
          <w:i/>
          <w:sz w:val="20"/>
        </w:rPr>
        <w:t>Hiroshima (Província de Hiroshima)</w:t>
      </w:r>
    </w:p>
    <w:p w14:paraId="16255AE4" w14:textId="77777777" w:rsidR="00353B25" w:rsidRPr="00063EC0" w:rsidRDefault="00353B25" w:rsidP="00353B25">
      <w:pPr>
        <w:spacing w:line="240" w:lineRule="auto"/>
        <w:ind w:left="567"/>
        <w:rPr>
          <w:lang w:val="en-US"/>
        </w:rPr>
      </w:pPr>
      <w:r w:rsidRPr="00063EC0">
        <w:rPr>
          <w:lang w:val="en-US"/>
        </w:rPr>
        <w:t>Sr. Hidekazu Tanaka, Cônsul Honorário</w:t>
      </w:r>
    </w:p>
    <w:p w14:paraId="321CA0B7" w14:textId="77777777" w:rsidR="00353B25" w:rsidRPr="00E16CF6" w:rsidRDefault="00353B25" w:rsidP="00353B25">
      <w:pPr>
        <w:spacing w:line="240" w:lineRule="auto"/>
        <w:ind w:left="567"/>
        <w:rPr>
          <w:lang w:val="en-US"/>
        </w:rPr>
      </w:pPr>
      <w:r w:rsidRPr="00E16CF6">
        <w:rPr>
          <w:lang w:val="en-US"/>
        </w:rPr>
        <w:t>Honorary Consulate of the Federative Republic of Brazil in Hiroshima</w:t>
      </w:r>
    </w:p>
    <w:p w14:paraId="0F4E55B0" w14:textId="77777777" w:rsidR="00353B25" w:rsidRPr="00E16CF6" w:rsidRDefault="00353B25" w:rsidP="00353B25">
      <w:pPr>
        <w:spacing w:line="240" w:lineRule="auto"/>
        <w:ind w:left="567"/>
        <w:rPr>
          <w:lang w:val="en-US"/>
        </w:rPr>
      </w:pPr>
      <w:proofErr w:type="gramStart"/>
      <w:r w:rsidRPr="00E16CF6">
        <w:rPr>
          <w:lang w:val="en-US"/>
        </w:rPr>
        <w:t>c/o</w:t>
      </w:r>
      <w:proofErr w:type="gramEnd"/>
      <w:r w:rsidRPr="00E16CF6">
        <w:rPr>
          <w:lang w:val="en-US"/>
        </w:rPr>
        <w:t xml:space="preserve"> Tanaka Electric Industries Co., Ltd.,</w:t>
      </w:r>
    </w:p>
    <w:p w14:paraId="4B3A062C" w14:textId="77777777" w:rsidR="00353B25" w:rsidRPr="00C95CE9" w:rsidRDefault="00353B25" w:rsidP="00353B25">
      <w:pPr>
        <w:spacing w:line="240" w:lineRule="auto"/>
        <w:ind w:left="567"/>
      </w:pPr>
      <w:r w:rsidRPr="00C95CE9">
        <w:t>5-24, 1-chome, Ozu, Minami-ku, Hiroshima-shi, Hiroshima 732-</w:t>
      </w:r>
      <w:proofErr w:type="gramStart"/>
      <w:r w:rsidRPr="00C95CE9">
        <w:t>0802</w:t>
      </w:r>
      <w:proofErr w:type="gramEnd"/>
    </w:p>
    <w:p w14:paraId="0C0B9988" w14:textId="77777777" w:rsidR="00353B25" w:rsidRPr="00E16CF6" w:rsidRDefault="00353B25" w:rsidP="00353B25">
      <w:pPr>
        <w:spacing w:line="240" w:lineRule="auto"/>
        <w:ind w:left="567"/>
        <w:rPr>
          <w:lang w:val="en-US"/>
        </w:rPr>
      </w:pPr>
      <w:r w:rsidRPr="00E16CF6">
        <w:rPr>
          <w:lang w:val="en-US"/>
        </w:rPr>
        <w:t>Tel.</w:t>
      </w:r>
      <w:r>
        <w:rPr>
          <w:lang w:val="en-US"/>
        </w:rPr>
        <w:t>:</w:t>
      </w:r>
      <w:r w:rsidRPr="00E16CF6">
        <w:rPr>
          <w:lang w:val="en-US"/>
        </w:rPr>
        <w:t xml:space="preserve"> </w:t>
      </w:r>
      <w:r>
        <w:rPr>
          <w:lang w:val="en-US"/>
        </w:rPr>
        <w:t>+81-</w:t>
      </w:r>
      <w:r w:rsidRPr="00E16CF6">
        <w:rPr>
          <w:lang w:val="en-US"/>
        </w:rPr>
        <w:t>82-282-0251</w:t>
      </w:r>
    </w:p>
    <w:p w14:paraId="340DBE30" w14:textId="77777777" w:rsidR="00353B25" w:rsidRPr="00063EC0" w:rsidRDefault="00353B25" w:rsidP="00353B25">
      <w:pPr>
        <w:pStyle w:val="ListParagraph"/>
        <w:numPr>
          <w:ilvl w:val="0"/>
          <w:numId w:val="128"/>
        </w:numPr>
        <w:tabs>
          <w:tab w:val="clear" w:pos="567"/>
          <w:tab w:val="left" w:pos="284"/>
        </w:tabs>
        <w:spacing w:before="60" w:line="240" w:lineRule="auto"/>
        <w:ind w:left="567" w:hanging="283"/>
        <w:jc w:val="both"/>
        <w:rPr>
          <w:rFonts w:ascii="Times New Roman"/>
          <w:b/>
          <w:bCs/>
          <w:i/>
          <w:sz w:val="20"/>
        </w:rPr>
      </w:pPr>
      <w:r w:rsidRPr="00063EC0">
        <w:rPr>
          <w:rFonts w:ascii="Times New Roman"/>
          <w:b/>
          <w:bCs/>
          <w:i/>
          <w:sz w:val="20"/>
        </w:rPr>
        <w:t>Naha (Província de Okinawa)</w:t>
      </w:r>
    </w:p>
    <w:p w14:paraId="0E4611BB" w14:textId="77777777" w:rsidR="00353B25" w:rsidRPr="00063EC0" w:rsidRDefault="00353B25" w:rsidP="00353B25">
      <w:pPr>
        <w:spacing w:line="240" w:lineRule="auto"/>
        <w:ind w:left="567"/>
        <w:rPr>
          <w:lang w:val="en-US"/>
        </w:rPr>
      </w:pPr>
      <w:r w:rsidRPr="00063EC0">
        <w:rPr>
          <w:lang w:val="en-US"/>
        </w:rPr>
        <w:t>Sr. Tokuichi Nishihara, Cônsul Honorário</w:t>
      </w:r>
    </w:p>
    <w:p w14:paraId="3122E1B1" w14:textId="77777777" w:rsidR="00353B25" w:rsidRPr="00063EC0" w:rsidRDefault="00353B25" w:rsidP="00353B25">
      <w:pPr>
        <w:spacing w:line="240" w:lineRule="auto"/>
        <w:ind w:left="567"/>
        <w:rPr>
          <w:lang w:val="en-US"/>
        </w:rPr>
      </w:pPr>
      <w:proofErr w:type="gramStart"/>
      <w:r w:rsidRPr="00063EC0">
        <w:rPr>
          <w:lang w:val="en-US"/>
        </w:rPr>
        <w:t xml:space="preserve">Yamazato </w:t>
      </w:r>
      <w:r>
        <w:rPr>
          <w:lang w:val="en-US"/>
        </w:rPr>
        <w:t>Building</w:t>
      </w:r>
      <w:r w:rsidRPr="00063EC0">
        <w:rPr>
          <w:lang w:val="en-US"/>
        </w:rPr>
        <w:t>, 1F.</w:t>
      </w:r>
      <w:proofErr w:type="gramEnd"/>
      <w:r w:rsidRPr="00063EC0">
        <w:rPr>
          <w:lang w:val="en-US"/>
        </w:rPr>
        <w:t xml:space="preserve"> </w:t>
      </w:r>
    </w:p>
    <w:p w14:paraId="223903F7" w14:textId="77777777" w:rsidR="00353B25" w:rsidRPr="00D742F1" w:rsidRDefault="00353B25" w:rsidP="00353B25">
      <w:pPr>
        <w:spacing w:line="240" w:lineRule="auto"/>
        <w:ind w:left="567"/>
        <w:rPr>
          <w:lang w:val="en-US"/>
        </w:rPr>
      </w:pPr>
      <w:r w:rsidRPr="00E16CF6">
        <w:rPr>
          <w:lang w:val="en-US"/>
        </w:rPr>
        <w:t>1-4-52, Higawa, Naha-shi</w:t>
      </w:r>
      <w:r w:rsidRPr="00D742F1">
        <w:rPr>
          <w:lang w:val="en-US"/>
        </w:rPr>
        <w:t>, Okinawa 900-002</w:t>
      </w:r>
      <w:r>
        <w:rPr>
          <w:lang w:val="en-US"/>
        </w:rPr>
        <w:t>2</w:t>
      </w:r>
    </w:p>
    <w:p w14:paraId="0059EB35" w14:textId="77777777" w:rsidR="00353B25" w:rsidRPr="009511AB" w:rsidRDefault="00353B25" w:rsidP="00353B25">
      <w:pPr>
        <w:spacing w:line="240" w:lineRule="auto"/>
        <w:ind w:left="567"/>
      </w:pPr>
      <w:r w:rsidRPr="009511AB">
        <w:t xml:space="preserve">Tel./Fax: +81-098-832-7373 </w:t>
      </w:r>
    </w:p>
    <w:p w14:paraId="14A106E1" w14:textId="77777777" w:rsidR="00353B25" w:rsidRPr="00E6490D" w:rsidRDefault="00353B25" w:rsidP="00353B25">
      <w:pPr>
        <w:tabs>
          <w:tab w:val="clear" w:pos="567"/>
        </w:tabs>
        <w:autoSpaceDE w:val="0"/>
        <w:autoSpaceDN w:val="0"/>
        <w:adjustRightInd w:val="0"/>
        <w:snapToGrid w:val="0"/>
        <w:spacing w:before="120" w:line="240" w:lineRule="auto"/>
        <w:ind w:left="567"/>
        <w:jc w:val="both"/>
      </w:pPr>
      <w:r w:rsidRPr="00E6490D">
        <w:t xml:space="preserve">Fonte: Ministério dos Negócios Estrangeiros do Japão </w:t>
      </w:r>
      <w:r>
        <w:t xml:space="preserve">(situação em </w:t>
      </w:r>
      <w:r>
        <w:rPr>
          <w:rFonts w:hint="eastAsia"/>
        </w:rPr>
        <w:t>13</w:t>
      </w:r>
      <w:r>
        <w:t xml:space="preserve"> de </w:t>
      </w:r>
      <w:r>
        <w:rPr>
          <w:rFonts w:hint="eastAsia"/>
        </w:rPr>
        <w:t>abril</w:t>
      </w:r>
      <w:r>
        <w:t xml:space="preserve"> de 202</w:t>
      </w:r>
      <w:r>
        <w:rPr>
          <w:rFonts w:hint="eastAsia"/>
        </w:rPr>
        <w:t>2</w:t>
      </w:r>
      <w:proofErr w:type="gramStart"/>
      <w:r>
        <w:t>)</w:t>
      </w:r>
      <w:proofErr w:type="gramEnd"/>
      <w:r>
        <w:br/>
      </w:r>
      <w:r w:rsidRPr="00E6490D">
        <w:t>(</w:t>
      </w:r>
      <w:r w:rsidRPr="00B32492">
        <w:t>https://www.mofa.go.jp/about/emb_cons/protocol/a-h.html</w:t>
      </w:r>
      <w:r w:rsidDel="00EB0673">
        <w:t xml:space="preserve"> </w:t>
      </w:r>
      <w:r w:rsidRPr="00E6490D">
        <w:t>)</w:t>
      </w:r>
    </w:p>
    <w:p w14:paraId="0091A92E" w14:textId="77777777" w:rsidR="00353B25" w:rsidRPr="00E6490D" w:rsidRDefault="00353B25" w:rsidP="00353B25">
      <w:pPr>
        <w:tabs>
          <w:tab w:val="clear" w:pos="567"/>
        </w:tabs>
        <w:autoSpaceDE w:val="0"/>
        <w:autoSpaceDN w:val="0"/>
        <w:adjustRightInd w:val="0"/>
        <w:snapToGrid w:val="0"/>
        <w:spacing w:before="120" w:line="240" w:lineRule="auto"/>
        <w:jc w:val="both"/>
      </w:pPr>
    </w:p>
    <w:p w14:paraId="6F13F779" w14:textId="77777777" w:rsidR="00353B25" w:rsidRPr="00E6490D" w:rsidRDefault="00353B25" w:rsidP="00353B25">
      <w:pPr>
        <w:numPr>
          <w:ilvl w:val="0"/>
          <w:numId w:val="25"/>
        </w:numPr>
        <w:tabs>
          <w:tab w:val="clear" w:pos="567"/>
          <w:tab w:val="clear" w:pos="1440"/>
        </w:tabs>
        <w:autoSpaceDE w:val="0"/>
        <w:autoSpaceDN w:val="0"/>
        <w:adjustRightInd w:val="0"/>
        <w:snapToGrid w:val="0"/>
        <w:spacing w:before="120" w:line="240" w:lineRule="auto"/>
        <w:ind w:left="709" w:hanging="709"/>
        <w:jc w:val="both"/>
        <w:rPr>
          <w:b/>
          <w:color w:val="000000"/>
        </w:rPr>
      </w:pPr>
      <w:r w:rsidRPr="00E6490D">
        <w:rPr>
          <w:b/>
          <w:color w:val="000000"/>
        </w:rPr>
        <w:t>Órgãos oficiais locais de interesse para os empresários brasileiros</w:t>
      </w:r>
    </w:p>
    <w:p w14:paraId="6C09BDF8"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 Agricultura, Florestas e </w:t>
      </w:r>
      <w:proofErr w:type="gramStart"/>
      <w:r w:rsidRPr="00E6490D">
        <w:rPr>
          <w:b/>
          <w:bCs/>
          <w:color w:val="000000"/>
          <w:szCs w:val="22"/>
        </w:rPr>
        <w:t>Pesca</w:t>
      </w:r>
      <w:proofErr w:type="gramEnd"/>
    </w:p>
    <w:p w14:paraId="4CC9C8F5" w14:textId="6B8951C3" w:rsidR="00353B25" w:rsidRPr="000B3E22" w:rsidRDefault="00353B25" w:rsidP="00353B25">
      <w:pPr>
        <w:spacing w:line="240" w:lineRule="auto"/>
        <w:ind w:left="284"/>
        <w:rPr>
          <w:i/>
          <w:color w:val="000000"/>
          <w:szCs w:val="27"/>
          <w:lang w:val="en-US"/>
        </w:rPr>
      </w:pPr>
      <w:r w:rsidRPr="000B3E22">
        <w:rPr>
          <w:i/>
          <w:color w:val="000000"/>
          <w:szCs w:val="27"/>
          <w:lang w:val="en-US"/>
        </w:rPr>
        <w:t>Ministry of Agriculture, Forestry and Fisheries - MAFF (</w:t>
      </w:r>
      <w:r w:rsidR="006D101A">
        <w:rPr>
          <w:i/>
          <w:szCs w:val="27"/>
          <w:lang w:val="en-US"/>
        </w:rPr>
        <w:t>“</w:t>
      </w:r>
      <w:r w:rsidR="006D101A" w:rsidRPr="001671DC">
        <w:rPr>
          <w:i/>
          <w:szCs w:val="27"/>
          <w:lang w:val="en-US"/>
        </w:rPr>
        <w:t>Norin Suisan sho</w:t>
      </w:r>
      <w:r w:rsidR="006D101A">
        <w:rPr>
          <w:i/>
          <w:szCs w:val="27"/>
          <w:lang w:val="en-US"/>
        </w:rPr>
        <w:t>”</w:t>
      </w:r>
      <w:r w:rsidRPr="000B3E22">
        <w:rPr>
          <w:i/>
          <w:color w:val="000000"/>
          <w:szCs w:val="27"/>
          <w:lang w:val="en-US"/>
        </w:rPr>
        <w:t>)</w:t>
      </w:r>
    </w:p>
    <w:p w14:paraId="742F2E33" w14:textId="77777777" w:rsidR="00353B25" w:rsidRPr="00A5352B" w:rsidRDefault="00353B25" w:rsidP="00353B25">
      <w:pPr>
        <w:spacing w:line="240" w:lineRule="auto"/>
        <w:ind w:left="284"/>
        <w:rPr>
          <w:color w:val="000000"/>
          <w:lang w:val="en-US"/>
        </w:rPr>
      </w:pPr>
      <w:r w:rsidRPr="00A5352B">
        <w:rPr>
          <w:color w:val="000000"/>
          <w:lang w:val="en-US"/>
        </w:rPr>
        <w:t>1-2-1 Kasumigaseki, Chiyoda-ku, Tokyo 100-8950</w:t>
      </w:r>
    </w:p>
    <w:p w14:paraId="510C5A81" w14:textId="77777777" w:rsidR="00353B25" w:rsidRPr="00A5352B" w:rsidRDefault="00353B25" w:rsidP="00353B25">
      <w:pPr>
        <w:spacing w:line="240" w:lineRule="auto"/>
        <w:ind w:left="284"/>
        <w:rPr>
          <w:color w:val="000000"/>
          <w:lang w:val="en-US"/>
        </w:rPr>
      </w:pPr>
      <w:r w:rsidRPr="00A5352B">
        <w:rPr>
          <w:color w:val="000000"/>
          <w:lang w:val="en-US"/>
        </w:rPr>
        <w:t>Tel.: +81-3-3502-8111</w:t>
      </w:r>
    </w:p>
    <w:p w14:paraId="61F8E9FE" w14:textId="77777777" w:rsidR="00353B25" w:rsidRPr="007E5D36" w:rsidRDefault="00353B25" w:rsidP="00353B25">
      <w:pPr>
        <w:spacing w:line="240" w:lineRule="auto"/>
        <w:ind w:left="284"/>
        <w:rPr>
          <w:lang w:val="en-US"/>
        </w:rPr>
      </w:pPr>
      <w:r w:rsidRPr="000422A7">
        <w:rPr>
          <w:lang w:val="en-US"/>
        </w:rPr>
        <w:t xml:space="preserve">Website: </w:t>
      </w:r>
      <w:hyperlink r:id="rId137" w:history="1">
        <w:r w:rsidRPr="007E5D36">
          <w:rPr>
            <w:lang w:val="en-US"/>
          </w:rPr>
          <w:t>http://www.maff.go.jp/e/index.html</w:t>
        </w:r>
      </w:hyperlink>
    </w:p>
    <w:p w14:paraId="25359B0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Ministério da Defesa</w:t>
      </w:r>
    </w:p>
    <w:p w14:paraId="148928A6" w14:textId="4D0D7F37" w:rsidR="00353B25" w:rsidRPr="000B3E22" w:rsidRDefault="001626C9" w:rsidP="00353B25">
      <w:pPr>
        <w:spacing w:line="240" w:lineRule="auto"/>
        <w:ind w:left="284"/>
        <w:rPr>
          <w:i/>
          <w:color w:val="000000"/>
          <w:lang w:val="en-US"/>
        </w:rPr>
      </w:pPr>
      <w:r>
        <w:rPr>
          <w:i/>
          <w:color w:val="000000"/>
          <w:szCs w:val="27"/>
          <w:lang w:val="en-US"/>
        </w:rPr>
        <w:t>Ministry of Defense - MOD (</w:t>
      </w:r>
      <w:r w:rsidR="006D101A">
        <w:rPr>
          <w:i/>
          <w:szCs w:val="27"/>
          <w:lang w:val="en-US"/>
        </w:rPr>
        <w:t>“</w:t>
      </w:r>
      <w:r w:rsidR="006D101A">
        <w:rPr>
          <w:rFonts w:hint="eastAsia"/>
          <w:i/>
          <w:szCs w:val="27"/>
          <w:lang w:val="en-US"/>
        </w:rPr>
        <w:t>Boei</w:t>
      </w:r>
      <w:r w:rsidR="006D101A">
        <w:rPr>
          <w:i/>
          <w:szCs w:val="27"/>
          <w:lang w:val="en-US"/>
        </w:rPr>
        <w:t xml:space="preserve"> </w:t>
      </w:r>
      <w:r w:rsidR="006D101A" w:rsidRPr="00BC4A65">
        <w:rPr>
          <w:i/>
          <w:szCs w:val="27"/>
          <w:lang w:val="en-US"/>
        </w:rPr>
        <w:t>sho</w:t>
      </w:r>
      <w:r w:rsidR="006D101A">
        <w:rPr>
          <w:i/>
          <w:szCs w:val="27"/>
          <w:lang w:val="en-US"/>
        </w:rPr>
        <w:t>”</w:t>
      </w:r>
      <w:r w:rsidR="00353B25" w:rsidRPr="000B3E22">
        <w:rPr>
          <w:i/>
          <w:color w:val="000000"/>
          <w:szCs w:val="27"/>
          <w:lang w:val="en-US"/>
        </w:rPr>
        <w:t>)</w:t>
      </w:r>
    </w:p>
    <w:p w14:paraId="6CE91842" w14:textId="77777777" w:rsidR="00353B25" w:rsidRPr="000B3E22" w:rsidRDefault="00353B25" w:rsidP="00353B25">
      <w:pPr>
        <w:spacing w:line="240" w:lineRule="auto"/>
        <w:ind w:left="284"/>
        <w:rPr>
          <w:color w:val="000000"/>
          <w:lang w:val="en-US"/>
        </w:rPr>
      </w:pPr>
      <w:r w:rsidRPr="000B3E22">
        <w:rPr>
          <w:color w:val="000000"/>
          <w:lang w:val="en-US"/>
        </w:rPr>
        <w:t>5-1 Honmura-cho, Ichigaya, Shinjuku-ku, Tokyo 162-8801</w:t>
      </w:r>
    </w:p>
    <w:p w14:paraId="45547F68" w14:textId="77777777" w:rsidR="00353B25" w:rsidRPr="00E6490D" w:rsidRDefault="00353B25" w:rsidP="00353B25">
      <w:pPr>
        <w:spacing w:line="240" w:lineRule="auto"/>
        <w:ind w:left="284"/>
        <w:rPr>
          <w:color w:val="000000"/>
        </w:rPr>
      </w:pPr>
      <w:r w:rsidRPr="00E6490D">
        <w:rPr>
          <w:color w:val="000000"/>
        </w:rPr>
        <w:t>Tel.: +81-3-5366-3111</w:t>
      </w:r>
      <w:proofErr w:type="gramStart"/>
      <w:r w:rsidRPr="00E6490D">
        <w:rPr>
          <w:color w:val="000000"/>
        </w:rPr>
        <w:t xml:space="preserve">  </w:t>
      </w:r>
    </w:p>
    <w:p w14:paraId="55A8941E" w14:textId="77777777" w:rsidR="00353B25" w:rsidRPr="00E6490D" w:rsidRDefault="00353B25" w:rsidP="00353B25">
      <w:pPr>
        <w:spacing w:line="240" w:lineRule="auto"/>
        <w:ind w:left="284"/>
        <w:rPr>
          <w:color w:val="000000"/>
        </w:rPr>
      </w:pPr>
      <w:proofErr w:type="gramEnd"/>
      <w:r w:rsidRPr="00E6490D">
        <w:rPr>
          <w:color w:val="000000"/>
        </w:rPr>
        <w:t xml:space="preserve">E-mail: </w:t>
      </w:r>
      <w:hyperlink r:id="rId138" w:history="1">
        <w:r w:rsidRPr="00C87377">
          <w:t>infomod@mod.go.jp</w:t>
        </w:r>
      </w:hyperlink>
      <w:r>
        <w:rPr>
          <w:color w:val="000000"/>
        </w:rPr>
        <w:t xml:space="preserve"> </w:t>
      </w:r>
    </w:p>
    <w:p w14:paraId="3F472CD9" w14:textId="77777777" w:rsidR="00353B25" w:rsidRPr="007E5D36" w:rsidRDefault="00353B25" w:rsidP="00353B25">
      <w:pPr>
        <w:spacing w:line="240" w:lineRule="auto"/>
        <w:ind w:left="284"/>
        <w:jc w:val="both"/>
        <w:rPr>
          <w:lang w:val="en-US"/>
        </w:rPr>
      </w:pPr>
      <w:r w:rsidRPr="000422A7">
        <w:rPr>
          <w:lang w:val="en-US"/>
        </w:rPr>
        <w:t xml:space="preserve">Website: </w:t>
      </w:r>
      <w:hyperlink r:id="rId139" w:history="1">
        <w:r w:rsidRPr="007E5D36">
          <w:rPr>
            <w:lang w:val="en-US"/>
          </w:rPr>
          <w:t>http://www.mod.go.jp/e/index.html</w:t>
        </w:r>
      </w:hyperlink>
      <w:r w:rsidRPr="007E5D36">
        <w:rPr>
          <w:lang w:val="en-US"/>
        </w:rPr>
        <w:t xml:space="preserve"> </w:t>
      </w:r>
    </w:p>
    <w:p w14:paraId="2890548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 Economia, Comércio e </w:t>
      </w:r>
      <w:proofErr w:type="gramStart"/>
      <w:r w:rsidRPr="00E6490D">
        <w:rPr>
          <w:b/>
          <w:bCs/>
          <w:color w:val="000000"/>
          <w:szCs w:val="22"/>
        </w:rPr>
        <w:t>Indústria</w:t>
      </w:r>
      <w:proofErr w:type="gramEnd"/>
    </w:p>
    <w:p w14:paraId="440794C3" w14:textId="7C4A680A" w:rsidR="00353B25" w:rsidRPr="000B3E22" w:rsidRDefault="00353B25" w:rsidP="00353B25">
      <w:pPr>
        <w:spacing w:line="240" w:lineRule="auto"/>
        <w:ind w:left="284"/>
        <w:rPr>
          <w:i/>
          <w:color w:val="000000"/>
          <w:szCs w:val="27"/>
          <w:lang w:val="en-US"/>
        </w:rPr>
      </w:pPr>
      <w:r w:rsidRPr="000B3E22">
        <w:rPr>
          <w:i/>
          <w:color w:val="000000"/>
          <w:szCs w:val="27"/>
          <w:lang w:val="en-US"/>
        </w:rPr>
        <w:t>Ministry of Economy, Trade and Industry - METI</w:t>
      </w:r>
      <w:r w:rsidRPr="000B3E22">
        <w:rPr>
          <w:i/>
          <w:color w:val="000000"/>
          <w:lang w:val="en-US"/>
        </w:rPr>
        <w:t xml:space="preserve"> </w:t>
      </w:r>
      <w:r w:rsidRPr="000B3E22">
        <w:rPr>
          <w:i/>
          <w:color w:val="000000"/>
          <w:szCs w:val="27"/>
          <w:lang w:val="en-US"/>
        </w:rPr>
        <w:t>(</w:t>
      </w:r>
      <w:r w:rsidR="006D101A">
        <w:rPr>
          <w:i/>
          <w:szCs w:val="27"/>
          <w:lang w:val="en-US"/>
        </w:rPr>
        <w:t>“</w:t>
      </w:r>
      <w:r w:rsidR="006D101A" w:rsidRPr="001671DC">
        <w:rPr>
          <w:i/>
          <w:szCs w:val="27"/>
          <w:lang w:val="en-US"/>
        </w:rPr>
        <w:t>Keizai Sangyo sho</w:t>
      </w:r>
      <w:r w:rsidR="006D101A">
        <w:rPr>
          <w:i/>
          <w:szCs w:val="27"/>
          <w:lang w:val="en-US"/>
        </w:rPr>
        <w:t>”</w:t>
      </w:r>
      <w:r w:rsidRPr="000B3E22">
        <w:rPr>
          <w:i/>
          <w:color w:val="000000"/>
          <w:szCs w:val="27"/>
          <w:lang w:val="en-US"/>
        </w:rPr>
        <w:t>)</w:t>
      </w:r>
    </w:p>
    <w:p w14:paraId="71E2CEE2" w14:textId="77777777" w:rsidR="00353B25" w:rsidRPr="00A5352B" w:rsidRDefault="00353B25" w:rsidP="00353B25">
      <w:pPr>
        <w:spacing w:line="240" w:lineRule="auto"/>
        <w:ind w:left="284"/>
        <w:rPr>
          <w:color w:val="000000"/>
          <w:lang w:val="en-US"/>
        </w:rPr>
      </w:pPr>
      <w:r w:rsidRPr="00A5352B">
        <w:rPr>
          <w:color w:val="000000"/>
          <w:lang w:val="en-US"/>
        </w:rPr>
        <w:t>1-3-1 Kasumigaseki, Chiyoda-ku, Tokyo 100-8901</w:t>
      </w:r>
    </w:p>
    <w:p w14:paraId="2527B056" w14:textId="77777777" w:rsidR="00353B25" w:rsidRPr="00A5352B" w:rsidRDefault="00353B25" w:rsidP="00353B25">
      <w:pPr>
        <w:spacing w:line="240" w:lineRule="auto"/>
        <w:ind w:left="284"/>
        <w:rPr>
          <w:color w:val="000000"/>
          <w:lang w:val="en-US"/>
        </w:rPr>
      </w:pPr>
      <w:r w:rsidRPr="00A5352B">
        <w:rPr>
          <w:color w:val="000000"/>
          <w:lang w:val="en-US"/>
        </w:rPr>
        <w:t>Tel.: +81-3-3501-1511</w:t>
      </w:r>
    </w:p>
    <w:p w14:paraId="7EA48CDC" w14:textId="77777777" w:rsidR="00353B25" w:rsidRPr="007E5D36" w:rsidRDefault="00353B25" w:rsidP="00353B25">
      <w:pPr>
        <w:spacing w:line="240" w:lineRule="auto"/>
        <w:ind w:left="284"/>
        <w:rPr>
          <w:lang w:val="en-US"/>
        </w:rPr>
      </w:pPr>
      <w:r w:rsidRPr="000422A7">
        <w:rPr>
          <w:lang w:val="en-US"/>
        </w:rPr>
        <w:t xml:space="preserve">Website: </w:t>
      </w:r>
      <w:hyperlink r:id="rId140" w:history="1">
        <w:r w:rsidRPr="007E5D36">
          <w:rPr>
            <w:lang w:val="en-US"/>
          </w:rPr>
          <w:t>http://www.meti.go.jp/english/index.html</w:t>
        </w:r>
      </w:hyperlink>
    </w:p>
    <w:p w14:paraId="09BCC7EA"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 Educação, Cultura, Esportes, Ciência e </w:t>
      </w:r>
      <w:proofErr w:type="gramStart"/>
      <w:r w:rsidRPr="00E6490D">
        <w:rPr>
          <w:b/>
          <w:bCs/>
          <w:color w:val="000000"/>
          <w:szCs w:val="22"/>
        </w:rPr>
        <w:t>Tecnologia</w:t>
      </w:r>
      <w:proofErr w:type="gramEnd"/>
      <w:r w:rsidRPr="00E6490D">
        <w:rPr>
          <w:b/>
          <w:bCs/>
          <w:color w:val="000000"/>
          <w:szCs w:val="22"/>
        </w:rPr>
        <w:t xml:space="preserve"> </w:t>
      </w:r>
    </w:p>
    <w:p w14:paraId="2A4E1661" w14:textId="22593FEB" w:rsidR="00353B25" w:rsidRPr="000B3E22" w:rsidRDefault="00353B25" w:rsidP="00353B25">
      <w:pPr>
        <w:tabs>
          <w:tab w:val="clear" w:pos="567"/>
          <w:tab w:val="left" w:pos="284"/>
        </w:tabs>
        <w:spacing w:line="240" w:lineRule="auto"/>
        <w:ind w:left="284"/>
        <w:jc w:val="both"/>
        <w:rPr>
          <w:i/>
          <w:color w:val="000000"/>
          <w:lang w:val="en-US"/>
        </w:rPr>
      </w:pPr>
      <w:r w:rsidRPr="000B3E22">
        <w:rPr>
          <w:i/>
          <w:color w:val="000000"/>
          <w:szCs w:val="27"/>
          <w:lang w:val="en-US"/>
        </w:rPr>
        <w:t>Ministry of Education, Culture, Sports, Science and Technology - MEXT (</w:t>
      </w:r>
      <w:r w:rsidR="006D101A">
        <w:rPr>
          <w:i/>
          <w:szCs w:val="27"/>
          <w:lang w:val="en-US"/>
        </w:rPr>
        <w:t>“</w:t>
      </w:r>
      <w:r w:rsidR="006D101A" w:rsidRPr="001671DC">
        <w:rPr>
          <w:i/>
          <w:szCs w:val="27"/>
          <w:lang w:val="en-US"/>
        </w:rPr>
        <w:t>Monbu Kagaku sho</w:t>
      </w:r>
      <w:r w:rsidR="006D101A">
        <w:rPr>
          <w:i/>
          <w:szCs w:val="27"/>
          <w:lang w:val="en-US"/>
        </w:rPr>
        <w:t>”</w:t>
      </w:r>
      <w:r w:rsidRPr="000B3E22">
        <w:rPr>
          <w:i/>
          <w:color w:val="000000"/>
          <w:szCs w:val="27"/>
          <w:lang w:val="en-US"/>
        </w:rPr>
        <w:t>)</w:t>
      </w:r>
    </w:p>
    <w:p w14:paraId="10BD4DD3" w14:textId="77777777" w:rsidR="00353B25" w:rsidRPr="00A5352B" w:rsidRDefault="00353B25" w:rsidP="00353B25">
      <w:pPr>
        <w:tabs>
          <w:tab w:val="clear" w:pos="567"/>
          <w:tab w:val="left" w:pos="284"/>
        </w:tabs>
        <w:spacing w:line="240" w:lineRule="auto"/>
        <w:ind w:left="284"/>
        <w:rPr>
          <w:color w:val="000000"/>
          <w:lang w:val="en-US"/>
        </w:rPr>
      </w:pPr>
      <w:r w:rsidRPr="00A5352B">
        <w:rPr>
          <w:color w:val="000000"/>
          <w:lang w:val="en-US"/>
        </w:rPr>
        <w:t>3-2-2 Kasumigaseki, Chiyoda-ku, Tokyo 100-8959</w:t>
      </w:r>
    </w:p>
    <w:p w14:paraId="495F4F2D" w14:textId="77777777" w:rsidR="00353B25" w:rsidRPr="00A5352B" w:rsidRDefault="00353B25" w:rsidP="00353B25">
      <w:pPr>
        <w:tabs>
          <w:tab w:val="clear" w:pos="567"/>
          <w:tab w:val="left" w:pos="284"/>
        </w:tabs>
        <w:spacing w:line="240" w:lineRule="auto"/>
        <w:ind w:left="284"/>
        <w:rPr>
          <w:color w:val="000000"/>
          <w:lang w:val="en-US"/>
        </w:rPr>
      </w:pPr>
      <w:r w:rsidRPr="00A5352B">
        <w:rPr>
          <w:color w:val="000000"/>
          <w:lang w:val="en-US"/>
        </w:rPr>
        <w:t>Tel.: +81-3-5253-4111</w:t>
      </w:r>
    </w:p>
    <w:p w14:paraId="686D3BAD" w14:textId="77777777" w:rsidR="00353B25" w:rsidRPr="007E5D36" w:rsidRDefault="00353B25" w:rsidP="00353B25">
      <w:pPr>
        <w:tabs>
          <w:tab w:val="clear" w:pos="567"/>
          <w:tab w:val="left" w:pos="284"/>
        </w:tabs>
        <w:spacing w:line="240" w:lineRule="auto"/>
        <w:ind w:left="284"/>
        <w:rPr>
          <w:lang w:val="en-US"/>
        </w:rPr>
      </w:pPr>
      <w:r w:rsidRPr="000422A7">
        <w:rPr>
          <w:lang w:val="en-US"/>
        </w:rPr>
        <w:t xml:space="preserve">Website: </w:t>
      </w:r>
      <w:hyperlink r:id="rId141" w:history="1">
        <w:r w:rsidRPr="007E5D36">
          <w:rPr>
            <w:lang w:val="en-US"/>
          </w:rPr>
          <w:t>http://www.mext.go.jp/english/index.htm</w:t>
        </w:r>
      </w:hyperlink>
      <w:r w:rsidRPr="007E5D36">
        <w:rPr>
          <w:lang w:val="en-US"/>
        </w:rPr>
        <w:t xml:space="preserve"> </w:t>
      </w:r>
    </w:p>
    <w:p w14:paraId="41973CE1"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das Finanças </w:t>
      </w:r>
    </w:p>
    <w:p w14:paraId="62076631" w14:textId="419FA765" w:rsidR="00353B25" w:rsidRPr="000B3E22" w:rsidRDefault="00353B25" w:rsidP="00353B25">
      <w:pPr>
        <w:tabs>
          <w:tab w:val="clear" w:pos="567"/>
          <w:tab w:val="left" w:pos="284"/>
        </w:tabs>
        <w:spacing w:line="240" w:lineRule="auto"/>
        <w:ind w:left="284"/>
        <w:rPr>
          <w:i/>
          <w:color w:val="000000"/>
          <w:szCs w:val="27"/>
          <w:lang w:val="en-US"/>
        </w:rPr>
      </w:pPr>
      <w:r w:rsidRPr="000B3E22">
        <w:rPr>
          <w:i/>
          <w:color w:val="000000"/>
          <w:szCs w:val="27"/>
          <w:lang w:val="en-US"/>
        </w:rPr>
        <w:t>Ministry of Finance - MOF</w:t>
      </w:r>
      <w:r w:rsidRPr="000B3E22">
        <w:rPr>
          <w:i/>
          <w:color w:val="000000"/>
          <w:lang w:val="en-US"/>
        </w:rPr>
        <w:t xml:space="preserve"> </w:t>
      </w:r>
      <w:r w:rsidRPr="000B3E22">
        <w:rPr>
          <w:i/>
          <w:color w:val="000000"/>
          <w:szCs w:val="27"/>
          <w:lang w:val="en-US"/>
        </w:rPr>
        <w:t>(</w:t>
      </w:r>
      <w:r w:rsidR="006D101A">
        <w:rPr>
          <w:i/>
          <w:szCs w:val="27"/>
          <w:lang w:val="en-US"/>
        </w:rPr>
        <w:t>“</w:t>
      </w:r>
      <w:r w:rsidR="006D101A" w:rsidRPr="00BC4A65">
        <w:rPr>
          <w:i/>
          <w:szCs w:val="27"/>
          <w:lang w:val="en-US"/>
        </w:rPr>
        <w:t>Zaimu</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50E85990" w14:textId="77777777" w:rsidR="00353B25" w:rsidRPr="00A5352B" w:rsidRDefault="00353B25" w:rsidP="00353B25">
      <w:pPr>
        <w:tabs>
          <w:tab w:val="clear" w:pos="567"/>
          <w:tab w:val="left" w:pos="284"/>
        </w:tabs>
        <w:spacing w:line="240" w:lineRule="auto"/>
        <w:ind w:left="284"/>
        <w:rPr>
          <w:color w:val="000000"/>
          <w:lang w:val="en-US"/>
        </w:rPr>
      </w:pPr>
      <w:r w:rsidRPr="00A5352B">
        <w:rPr>
          <w:color w:val="000000"/>
          <w:lang w:val="en-US"/>
        </w:rPr>
        <w:t>3-1-1 Kasumigaseki, Chiyoda-ku, Tokyo 100-8940</w:t>
      </w:r>
    </w:p>
    <w:p w14:paraId="7CC0DB80" w14:textId="77777777" w:rsidR="00353B25" w:rsidRPr="00A5352B" w:rsidRDefault="00353B25" w:rsidP="00353B25">
      <w:pPr>
        <w:tabs>
          <w:tab w:val="clear" w:pos="567"/>
          <w:tab w:val="left" w:pos="284"/>
        </w:tabs>
        <w:spacing w:line="240" w:lineRule="auto"/>
        <w:ind w:left="284"/>
        <w:rPr>
          <w:color w:val="000000"/>
          <w:lang w:val="en-US"/>
        </w:rPr>
      </w:pPr>
      <w:r w:rsidRPr="00A5352B">
        <w:rPr>
          <w:color w:val="000000"/>
          <w:lang w:val="en-US"/>
        </w:rPr>
        <w:t>Tel.: +81-3-3581-4111</w:t>
      </w:r>
    </w:p>
    <w:p w14:paraId="0DB1B6D0" w14:textId="77777777" w:rsidR="00353B25" w:rsidRPr="00C43A31" w:rsidRDefault="00353B25" w:rsidP="00353B25">
      <w:pPr>
        <w:tabs>
          <w:tab w:val="clear" w:pos="567"/>
          <w:tab w:val="left" w:pos="284"/>
        </w:tabs>
        <w:spacing w:line="240" w:lineRule="auto"/>
        <w:ind w:left="284"/>
        <w:rPr>
          <w:lang w:val="en-US"/>
        </w:rPr>
      </w:pPr>
      <w:r w:rsidRPr="000422A7">
        <w:rPr>
          <w:lang w:val="en-US"/>
        </w:rPr>
        <w:t xml:space="preserve">Website: </w:t>
      </w:r>
      <w:hyperlink r:id="rId142" w:history="1">
        <w:r w:rsidRPr="00C43A31">
          <w:rPr>
            <w:lang w:val="en-US"/>
          </w:rPr>
          <w:t>http://www.mof.go.jp/english/</w:t>
        </w:r>
      </w:hyperlink>
    </w:p>
    <w:p w14:paraId="75BF0008"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lastRenderedPageBreak/>
        <w:t>Ministério do Interior e Comunicações</w:t>
      </w:r>
    </w:p>
    <w:p w14:paraId="3B713522" w14:textId="13166C27" w:rsidR="00353B25" w:rsidRPr="000B3E22" w:rsidRDefault="00353B25" w:rsidP="00353B25">
      <w:pPr>
        <w:tabs>
          <w:tab w:val="clear" w:pos="567"/>
          <w:tab w:val="left" w:pos="284"/>
        </w:tabs>
        <w:spacing w:line="240" w:lineRule="auto"/>
        <w:ind w:left="284"/>
        <w:jc w:val="both"/>
        <w:rPr>
          <w:i/>
          <w:color w:val="000000"/>
          <w:szCs w:val="27"/>
          <w:lang w:val="en-US"/>
        </w:rPr>
      </w:pPr>
      <w:r w:rsidRPr="000B3E22">
        <w:rPr>
          <w:i/>
          <w:color w:val="000000"/>
          <w:szCs w:val="27"/>
          <w:lang w:val="en-US"/>
        </w:rPr>
        <w:t>Ministry of Internal Affairs and Communications</w:t>
      </w:r>
      <w:r w:rsidRPr="000B3E22">
        <w:rPr>
          <w:i/>
          <w:color w:val="000000"/>
          <w:lang w:val="en-US"/>
        </w:rPr>
        <w:t xml:space="preserve"> - MIC </w:t>
      </w:r>
      <w:r w:rsidRPr="000B3E22">
        <w:rPr>
          <w:i/>
          <w:color w:val="000000"/>
          <w:szCs w:val="27"/>
          <w:lang w:val="en-US"/>
        </w:rPr>
        <w:t>(</w:t>
      </w:r>
      <w:r w:rsidR="006D101A">
        <w:rPr>
          <w:i/>
          <w:szCs w:val="27"/>
          <w:lang w:val="en-US"/>
        </w:rPr>
        <w:t>“</w:t>
      </w:r>
      <w:r w:rsidR="006D101A" w:rsidRPr="00BC4A65">
        <w:rPr>
          <w:i/>
          <w:szCs w:val="27"/>
          <w:lang w:val="en-US"/>
        </w:rPr>
        <w:t>Somu</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0110275B" w14:textId="77777777" w:rsidR="00353B25" w:rsidRPr="00A5352B" w:rsidRDefault="00353B25" w:rsidP="00353B25">
      <w:pPr>
        <w:spacing w:line="240" w:lineRule="auto"/>
        <w:ind w:left="284"/>
        <w:rPr>
          <w:color w:val="000000"/>
          <w:szCs w:val="27"/>
          <w:lang w:val="en-US"/>
        </w:rPr>
      </w:pPr>
      <w:r w:rsidRPr="00A5352B">
        <w:rPr>
          <w:color w:val="000000"/>
          <w:szCs w:val="27"/>
          <w:lang w:val="en-US"/>
        </w:rPr>
        <w:t>2-1-2 Kasumigaseki, Chiyoda-ku, Tokyo 100-8926</w:t>
      </w:r>
    </w:p>
    <w:p w14:paraId="63C284E7" w14:textId="77777777" w:rsidR="00353B25" w:rsidRPr="00A5352B" w:rsidRDefault="00353B25" w:rsidP="00353B25">
      <w:pPr>
        <w:spacing w:line="240" w:lineRule="auto"/>
        <w:ind w:left="284"/>
        <w:rPr>
          <w:color w:val="000000"/>
          <w:szCs w:val="27"/>
          <w:lang w:val="en-US"/>
        </w:rPr>
      </w:pPr>
      <w:r w:rsidRPr="00A5352B">
        <w:rPr>
          <w:color w:val="000000"/>
          <w:szCs w:val="27"/>
          <w:lang w:val="en-US"/>
        </w:rPr>
        <w:t>Tel.: +81-3-5253-5111</w:t>
      </w:r>
    </w:p>
    <w:p w14:paraId="387190A0" w14:textId="77777777" w:rsidR="00353B25" w:rsidRPr="007E5D36" w:rsidRDefault="00353B25" w:rsidP="00353B25">
      <w:pPr>
        <w:spacing w:line="240" w:lineRule="auto"/>
        <w:ind w:left="284"/>
        <w:rPr>
          <w:szCs w:val="27"/>
          <w:lang w:val="en-US"/>
        </w:rPr>
      </w:pPr>
      <w:r w:rsidRPr="000422A7">
        <w:rPr>
          <w:lang w:val="en-US"/>
        </w:rPr>
        <w:t xml:space="preserve">Website: </w:t>
      </w:r>
      <w:r w:rsidRPr="00147CD2">
        <w:rPr>
          <w:lang w:val="en-US"/>
        </w:rPr>
        <w:t>https://www.soumu.go.jp/english/index.html</w:t>
      </w:r>
      <w:r w:rsidRPr="009511AB" w:rsidDel="00EB0673">
        <w:rPr>
          <w:lang w:val="en-US"/>
        </w:rPr>
        <w:t xml:space="preserve"> </w:t>
      </w:r>
    </w:p>
    <w:p w14:paraId="77C60EF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Ministério da Justiça</w:t>
      </w:r>
    </w:p>
    <w:p w14:paraId="0439B09E" w14:textId="234546A3" w:rsidR="00353B25" w:rsidRPr="000B3E22" w:rsidRDefault="00353B25" w:rsidP="00353B25">
      <w:pPr>
        <w:tabs>
          <w:tab w:val="clear" w:pos="567"/>
          <w:tab w:val="left" w:pos="284"/>
        </w:tabs>
        <w:spacing w:line="240" w:lineRule="auto"/>
        <w:ind w:left="284"/>
        <w:jc w:val="both"/>
        <w:rPr>
          <w:i/>
          <w:lang w:val="en-US"/>
        </w:rPr>
      </w:pPr>
      <w:r w:rsidRPr="000B3E22">
        <w:rPr>
          <w:i/>
          <w:lang w:val="en-US"/>
        </w:rPr>
        <w:t>Ministry of Justice - MOJ (</w:t>
      </w:r>
      <w:r w:rsidR="006D101A">
        <w:rPr>
          <w:i/>
          <w:szCs w:val="27"/>
          <w:lang w:val="en-US"/>
        </w:rPr>
        <w:t>“</w:t>
      </w:r>
      <w:r w:rsidR="006D101A" w:rsidRPr="00BC4A65">
        <w:rPr>
          <w:i/>
          <w:szCs w:val="27"/>
          <w:lang w:val="en-US"/>
        </w:rPr>
        <w:t>Homu</w:t>
      </w:r>
      <w:r w:rsidR="006D101A">
        <w:rPr>
          <w:i/>
          <w:szCs w:val="27"/>
          <w:lang w:val="en-US"/>
        </w:rPr>
        <w:t xml:space="preserve"> </w:t>
      </w:r>
      <w:r w:rsidR="006D101A" w:rsidRPr="00BC4A65">
        <w:rPr>
          <w:i/>
          <w:szCs w:val="27"/>
          <w:lang w:val="en-US"/>
        </w:rPr>
        <w:t>sho</w:t>
      </w:r>
      <w:r w:rsidR="006D101A">
        <w:rPr>
          <w:i/>
          <w:szCs w:val="27"/>
          <w:lang w:val="en-US"/>
        </w:rPr>
        <w:t>”</w:t>
      </w:r>
      <w:r w:rsidRPr="000B3E22">
        <w:rPr>
          <w:i/>
          <w:lang w:val="en-US"/>
        </w:rPr>
        <w:t>)</w:t>
      </w:r>
    </w:p>
    <w:p w14:paraId="3439536C" w14:textId="77777777" w:rsidR="00353B25" w:rsidRPr="00A5352B" w:rsidRDefault="00353B25" w:rsidP="00353B25">
      <w:pPr>
        <w:tabs>
          <w:tab w:val="clear" w:pos="567"/>
          <w:tab w:val="left" w:pos="284"/>
        </w:tabs>
        <w:spacing w:line="240" w:lineRule="auto"/>
        <w:ind w:left="284"/>
        <w:jc w:val="both"/>
        <w:rPr>
          <w:color w:val="000000"/>
          <w:lang w:val="en-US"/>
        </w:rPr>
      </w:pPr>
      <w:r w:rsidRPr="00A5352B">
        <w:rPr>
          <w:color w:val="000000"/>
          <w:lang w:val="en-US"/>
        </w:rPr>
        <w:t>1-1-1 Kasumigaseki, Chiyoda-ku, Tokyo 100-8977</w:t>
      </w:r>
    </w:p>
    <w:p w14:paraId="16422EA7" w14:textId="77777777" w:rsidR="00353B25" w:rsidRPr="00A5352B" w:rsidRDefault="00353B25" w:rsidP="00353B25">
      <w:pPr>
        <w:tabs>
          <w:tab w:val="clear" w:pos="567"/>
          <w:tab w:val="left" w:pos="284"/>
        </w:tabs>
        <w:spacing w:line="240" w:lineRule="auto"/>
        <w:ind w:left="284"/>
        <w:jc w:val="both"/>
        <w:rPr>
          <w:color w:val="000000"/>
          <w:lang w:val="en-US"/>
        </w:rPr>
      </w:pPr>
      <w:r w:rsidRPr="00A5352B">
        <w:rPr>
          <w:color w:val="000000"/>
          <w:lang w:val="en-US"/>
        </w:rPr>
        <w:t>Tel.:+81-3-3580-4111</w:t>
      </w:r>
    </w:p>
    <w:p w14:paraId="04047D09" w14:textId="77777777" w:rsidR="00353B25" w:rsidRPr="007E5D36" w:rsidRDefault="00353B25" w:rsidP="00353B25">
      <w:pPr>
        <w:tabs>
          <w:tab w:val="clear" w:pos="567"/>
          <w:tab w:val="left" w:pos="284"/>
        </w:tabs>
        <w:spacing w:line="240" w:lineRule="auto"/>
        <w:ind w:left="284"/>
        <w:jc w:val="both"/>
        <w:rPr>
          <w:lang w:val="en-US"/>
        </w:rPr>
      </w:pPr>
      <w:r w:rsidRPr="000422A7">
        <w:rPr>
          <w:lang w:val="en-US"/>
        </w:rPr>
        <w:t xml:space="preserve">Website: </w:t>
      </w:r>
      <w:r w:rsidRPr="009511AB">
        <w:rPr>
          <w:lang w:val="en-US"/>
        </w:rPr>
        <w:t>https://www.moj.go.jp/EN/index.html</w:t>
      </w:r>
    </w:p>
    <w:p w14:paraId="3B3D76DF"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Ministério do Meio-Ambiente</w:t>
      </w:r>
    </w:p>
    <w:p w14:paraId="4006101E" w14:textId="4FCFC0F2" w:rsidR="00353B25" w:rsidRPr="000B3E22" w:rsidRDefault="00353B25" w:rsidP="00353B25">
      <w:pPr>
        <w:spacing w:line="240" w:lineRule="auto"/>
        <w:ind w:left="284"/>
        <w:rPr>
          <w:i/>
          <w:color w:val="000000"/>
          <w:lang w:val="en-US"/>
        </w:rPr>
      </w:pPr>
      <w:r w:rsidRPr="000B3E22">
        <w:rPr>
          <w:i/>
          <w:color w:val="000000"/>
          <w:szCs w:val="27"/>
          <w:lang w:val="en-US"/>
        </w:rPr>
        <w:t>Ministry of the Environment - MOE (</w:t>
      </w:r>
      <w:r w:rsidR="006D101A">
        <w:rPr>
          <w:i/>
          <w:szCs w:val="27"/>
          <w:lang w:val="en-US"/>
        </w:rPr>
        <w:t>“</w:t>
      </w:r>
      <w:r w:rsidR="006D101A" w:rsidRPr="00BC4A65">
        <w:rPr>
          <w:i/>
          <w:szCs w:val="27"/>
          <w:lang w:val="en-US"/>
        </w:rPr>
        <w:t>Kankyo</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43A53733" w14:textId="77777777" w:rsidR="00353B25" w:rsidRPr="00E6490D" w:rsidRDefault="00353B25" w:rsidP="00353B25">
      <w:pPr>
        <w:spacing w:line="240" w:lineRule="auto"/>
        <w:ind w:left="284"/>
        <w:rPr>
          <w:color w:val="000000"/>
        </w:rPr>
      </w:pPr>
      <w:r w:rsidRPr="00E6490D">
        <w:rPr>
          <w:color w:val="000000"/>
        </w:rPr>
        <w:t xml:space="preserve">No. </w:t>
      </w:r>
      <w:proofErr w:type="gramStart"/>
      <w:r w:rsidRPr="00E6490D">
        <w:rPr>
          <w:color w:val="000000"/>
        </w:rPr>
        <w:t>5</w:t>
      </w:r>
      <w:proofErr w:type="gramEnd"/>
      <w:r w:rsidRPr="00E6490D">
        <w:rPr>
          <w:color w:val="000000"/>
        </w:rPr>
        <w:t xml:space="preserve"> Godochosha</w:t>
      </w:r>
    </w:p>
    <w:p w14:paraId="34437360" w14:textId="77777777" w:rsidR="00353B25" w:rsidRPr="00E6490D" w:rsidRDefault="00353B25" w:rsidP="00353B25">
      <w:pPr>
        <w:spacing w:line="240" w:lineRule="auto"/>
        <w:ind w:left="284"/>
        <w:rPr>
          <w:color w:val="000000"/>
        </w:rPr>
      </w:pPr>
      <w:r w:rsidRPr="00E6490D">
        <w:rPr>
          <w:color w:val="000000"/>
        </w:rPr>
        <w:t>1-2-2 Kasumigaseki, Chiyoda-ku, Tokyo 100-</w:t>
      </w:r>
      <w:proofErr w:type="gramStart"/>
      <w:r w:rsidRPr="00E6490D">
        <w:rPr>
          <w:color w:val="000000"/>
        </w:rPr>
        <w:t>8975</w:t>
      </w:r>
      <w:proofErr w:type="gramEnd"/>
    </w:p>
    <w:p w14:paraId="1AADE72B" w14:textId="77777777" w:rsidR="00353B25" w:rsidRPr="007E5D36" w:rsidRDefault="00353B25" w:rsidP="00353B25">
      <w:pPr>
        <w:spacing w:line="240" w:lineRule="auto"/>
        <w:ind w:left="284"/>
        <w:rPr>
          <w:color w:val="000000"/>
          <w:lang w:val="en-US"/>
        </w:rPr>
      </w:pPr>
      <w:r w:rsidRPr="007E5D36">
        <w:rPr>
          <w:color w:val="000000"/>
          <w:lang w:val="en-US"/>
        </w:rPr>
        <w:t>Tel.: +81-3-3581-3351</w:t>
      </w:r>
    </w:p>
    <w:p w14:paraId="1C8A266E" w14:textId="77777777" w:rsidR="00353B25" w:rsidRPr="007E5D36" w:rsidRDefault="00353B25" w:rsidP="00353B25">
      <w:pPr>
        <w:spacing w:line="240" w:lineRule="auto"/>
        <w:ind w:left="284"/>
        <w:jc w:val="both"/>
        <w:rPr>
          <w:lang w:val="en-US"/>
        </w:rPr>
      </w:pPr>
      <w:r w:rsidRPr="000422A7">
        <w:rPr>
          <w:lang w:val="en-US"/>
        </w:rPr>
        <w:t xml:space="preserve">Website: </w:t>
      </w:r>
      <w:r w:rsidRPr="00CE0A91">
        <w:rPr>
          <w:lang w:val="en-US"/>
        </w:rPr>
        <w:t>https://www.env.go.jp/en/index.html</w:t>
      </w:r>
      <w:r w:rsidRPr="009511AB" w:rsidDel="00EB0673">
        <w:rPr>
          <w:lang w:val="en-US"/>
        </w:rPr>
        <w:t xml:space="preserve"> </w:t>
      </w:r>
    </w:p>
    <w:p w14:paraId="7AF0FA3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Ministério dos Negócios Estrangeiros</w:t>
      </w:r>
    </w:p>
    <w:p w14:paraId="09BBE8ED" w14:textId="180CF030" w:rsidR="00353B25" w:rsidRPr="000B3E22" w:rsidRDefault="00353B25" w:rsidP="00353B25">
      <w:pPr>
        <w:spacing w:line="240" w:lineRule="auto"/>
        <w:ind w:left="284"/>
        <w:rPr>
          <w:i/>
          <w:color w:val="000000"/>
          <w:lang w:val="en-US"/>
        </w:rPr>
      </w:pPr>
      <w:r w:rsidRPr="000B3E22">
        <w:rPr>
          <w:i/>
          <w:color w:val="000000"/>
          <w:szCs w:val="27"/>
          <w:lang w:val="en-US"/>
        </w:rPr>
        <w:t>Ministry of Foreign Affairs</w:t>
      </w:r>
      <w:r w:rsidRPr="000B3E22">
        <w:rPr>
          <w:i/>
          <w:color w:val="000000"/>
          <w:lang w:val="en-US"/>
        </w:rPr>
        <w:t xml:space="preserve"> - MOFA </w:t>
      </w:r>
      <w:r w:rsidRPr="000B3E22">
        <w:rPr>
          <w:i/>
          <w:color w:val="000000"/>
          <w:szCs w:val="27"/>
          <w:lang w:val="en-US"/>
        </w:rPr>
        <w:t>(</w:t>
      </w:r>
      <w:r w:rsidR="006D101A">
        <w:rPr>
          <w:i/>
          <w:szCs w:val="27"/>
          <w:lang w:val="en-US"/>
        </w:rPr>
        <w:t>“</w:t>
      </w:r>
      <w:r w:rsidR="006D101A" w:rsidRPr="00BC4A65">
        <w:rPr>
          <w:i/>
          <w:szCs w:val="27"/>
          <w:lang w:val="en-US"/>
        </w:rPr>
        <w:t>Gaimu</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08E37097" w14:textId="77777777" w:rsidR="00353B25" w:rsidRPr="00A5352B" w:rsidRDefault="00353B25" w:rsidP="00353B25">
      <w:pPr>
        <w:spacing w:line="240" w:lineRule="auto"/>
        <w:ind w:left="284"/>
        <w:rPr>
          <w:color w:val="000000"/>
          <w:lang w:val="en-US"/>
        </w:rPr>
      </w:pPr>
      <w:r w:rsidRPr="00A5352B">
        <w:rPr>
          <w:color w:val="000000"/>
          <w:lang w:val="en-US"/>
        </w:rPr>
        <w:t>2-2-1 Kasumigaseki, Chiyoda-ku, Tokyo 100-8919</w:t>
      </w:r>
    </w:p>
    <w:p w14:paraId="186315F1" w14:textId="77777777" w:rsidR="00353B25" w:rsidRPr="00A5352B" w:rsidRDefault="00353B25" w:rsidP="00353B25">
      <w:pPr>
        <w:spacing w:line="240" w:lineRule="auto"/>
        <w:ind w:left="284"/>
        <w:rPr>
          <w:color w:val="000000"/>
          <w:lang w:val="en-US"/>
        </w:rPr>
      </w:pPr>
      <w:r w:rsidRPr="00A5352B">
        <w:rPr>
          <w:color w:val="000000"/>
          <w:lang w:val="en-US"/>
        </w:rPr>
        <w:t>Tel.: +81-3-3580-3311</w:t>
      </w:r>
    </w:p>
    <w:p w14:paraId="2C4D8429" w14:textId="77777777" w:rsidR="00353B25" w:rsidRPr="007E5D36" w:rsidRDefault="00353B25" w:rsidP="00353B25">
      <w:pPr>
        <w:spacing w:line="240" w:lineRule="auto"/>
        <w:ind w:left="284"/>
        <w:rPr>
          <w:lang w:val="en-US"/>
        </w:rPr>
      </w:pPr>
      <w:r w:rsidRPr="000422A7">
        <w:rPr>
          <w:lang w:val="en-US"/>
        </w:rPr>
        <w:t xml:space="preserve">Website: </w:t>
      </w:r>
      <w:r w:rsidRPr="00CE0A91">
        <w:rPr>
          <w:lang w:val="en-US"/>
        </w:rPr>
        <w:t>https://www.mofa.go.jp/index.html</w:t>
      </w:r>
      <w:r w:rsidRPr="009511AB" w:rsidDel="00EB0673">
        <w:rPr>
          <w:lang w:val="en-US"/>
        </w:rPr>
        <w:t xml:space="preserve"> </w:t>
      </w:r>
    </w:p>
    <w:p w14:paraId="34D3E8E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 Saúde, Trabalho e Bem Estar </w:t>
      </w:r>
      <w:proofErr w:type="gramStart"/>
      <w:r w:rsidRPr="00E6490D">
        <w:rPr>
          <w:b/>
          <w:bCs/>
          <w:color w:val="000000"/>
          <w:szCs w:val="22"/>
        </w:rPr>
        <w:t>Social</w:t>
      </w:r>
      <w:proofErr w:type="gramEnd"/>
    </w:p>
    <w:p w14:paraId="409B58E9" w14:textId="4DC441FF" w:rsidR="00353B25" w:rsidRPr="000B3E22" w:rsidRDefault="00353B25" w:rsidP="00353B25">
      <w:pPr>
        <w:spacing w:line="240" w:lineRule="auto"/>
        <w:ind w:left="284"/>
        <w:rPr>
          <w:i/>
          <w:color w:val="000000"/>
          <w:szCs w:val="27"/>
          <w:lang w:val="en-US"/>
        </w:rPr>
      </w:pPr>
      <w:r w:rsidRPr="000B3E22">
        <w:rPr>
          <w:i/>
          <w:color w:val="000000"/>
          <w:szCs w:val="27"/>
          <w:lang w:val="en-US"/>
        </w:rPr>
        <w:t>Ministry of Health, Labour and Welfare - MHLW</w:t>
      </w:r>
      <w:r w:rsidRPr="000B3E22">
        <w:rPr>
          <w:i/>
          <w:color w:val="000000"/>
          <w:lang w:val="en-US"/>
        </w:rPr>
        <w:t xml:space="preserve"> </w:t>
      </w:r>
      <w:r w:rsidRPr="000B3E22">
        <w:rPr>
          <w:i/>
          <w:color w:val="000000"/>
          <w:szCs w:val="27"/>
          <w:lang w:val="en-US"/>
        </w:rPr>
        <w:t>(</w:t>
      </w:r>
      <w:r w:rsidR="006D101A">
        <w:rPr>
          <w:i/>
          <w:szCs w:val="27"/>
          <w:lang w:val="en-US"/>
        </w:rPr>
        <w:t>“</w:t>
      </w:r>
      <w:r w:rsidR="006D101A" w:rsidRPr="00BC4A65">
        <w:rPr>
          <w:i/>
          <w:szCs w:val="27"/>
          <w:lang w:val="en-US"/>
        </w:rPr>
        <w:t>Kosei</w:t>
      </w:r>
      <w:r w:rsidR="006D101A">
        <w:rPr>
          <w:i/>
          <w:szCs w:val="27"/>
          <w:lang w:val="en-US"/>
        </w:rPr>
        <w:t xml:space="preserve"> R</w:t>
      </w:r>
      <w:r w:rsidR="006D101A" w:rsidRPr="00BC4A65">
        <w:rPr>
          <w:i/>
          <w:szCs w:val="27"/>
          <w:lang w:val="en-US"/>
        </w:rPr>
        <w:t>odo</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22AEBECF" w14:textId="77777777" w:rsidR="00353B25" w:rsidRPr="00A5352B" w:rsidRDefault="00353B25" w:rsidP="00353B25">
      <w:pPr>
        <w:spacing w:line="240" w:lineRule="auto"/>
        <w:ind w:left="284"/>
        <w:rPr>
          <w:color w:val="000000"/>
          <w:lang w:val="en-US"/>
        </w:rPr>
      </w:pPr>
      <w:r w:rsidRPr="00A5352B">
        <w:rPr>
          <w:color w:val="000000"/>
          <w:lang w:val="en-US"/>
        </w:rPr>
        <w:t>1-2-2 Kasumigaseki, Chiyoda-ku, Tokyo 100-8916</w:t>
      </w:r>
    </w:p>
    <w:p w14:paraId="24DACEB6" w14:textId="77777777" w:rsidR="00353B25" w:rsidRPr="00A5352B" w:rsidRDefault="00353B25" w:rsidP="00353B25">
      <w:pPr>
        <w:spacing w:line="240" w:lineRule="auto"/>
        <w:ind w:left="284"/>
        <w:rPr>
          <w:color w:val="000000"/>
          <w:lang w:val="en-US"/>
        </w:rPr>
      </w:pPr>
      <w:r w:rsidRPr="00A5352B">
        <w:rPr>
          <w:color w:val="000000"/>
          <w:lang w:val="en-US"/>
        </w:rPr>
        <w:t>Tel.: +81-3-5253-1111</w:t>
      </w:r>
    </w:p>
    <w:p w14:paraId="7938E8D7" w14:textId="77777777" w:rsidR="00353B25" w:rsidRPr="00E6490D" w:rsidRDefault="00353B25" w:rsidP="00353B25">
      <w:pPr>
        <w:spacing w:line="240" w:lineRule="auto"/>
        <w:ind w:left="284"/>
        <w:rPr>
          <w:color w:val="000000"/>
        </w:rPr>
      </w:pPr>
      <w:r w:rsidRPr="00E6490D">
        <w:rPr>
          <w:color w:val="000000"/>
        </w:rPr>
        <w:t>E-mail:</w:t>
      </w:r>
      <w:r w:rsidRPr="004D1E24">
        <w:t xml:space="preserve"> </w:t>
      </w:r>
      <w:hyperlink r:id="rId143" w:history="1">
        <w:r w:rsidRPr="00C87377">
          <w:t>admin@mhlw.go.jp</w:t>
        </w:r>
      </w:hyperlink>
      <w:r>
        <w:t xml:space="preserve"> </w:t>
      </w:r>
    </w:p>
    <w:p w14:paraId="17498050"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144" w:history="1">
        <w:r w:rsidRPr="007E5D36">
          <w:rPr>
            <w:lang w:val="en-US"/>
          </w:rPr>
          <w:t>http://www.mhlw.go.jp/english/</w:t>
        </w:r>
      </w:hyperlink>
      <w:r w:rsidRPr="007E5D36">
        <w:rPr>
          <w:color w:val="000000"/>
          <w:lang w:val="en-US"/>
        </w:rPr>
        <w:t xml:space="preserve"> </w:t>
      </w:r>
    </w:p>
    <w:p w14:paraId="79CC2871"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Ministério da Terra, Infraestrutura, Transportes e </w:t>
      </w:r>
      <w:proofErr w:type="gramStart"/>
      <w:r w:rsidRPr="00E6490D">
        <w:rPr>
          <w:b/>
          <w:bCs/>
          <w:color w:val="000000"/>
          <w:szCs w:val="22"/>
        </w:rPr>
        <w:t>Turismo</w:t>
      </w:r>
      <w:proofErr w:type="gramEnd"/>
    </w:p>
    <w:p w14:paraId="28387DC6" w14:textId="63AFC339" w:rsidR="00353B25" w:rsidRPr="000B3E22" w:rsidRDefault="00353B25" w:rsidP="00353B25">
      <w:pPr>
        <w:spacing w:line="240" w:lineRule="auto"/>
        <w:ind w:left="284"/>
        <w:rPr>
          <w:i/>
          <w:color w:val="000000"/>
          <w:szCs w:val="27"/>
          <w:lang w:val="en-US"/>
        </w:rPr>
      </w:pPr>
      <w:r w:rsidRPr="000B3E22">
        <w:rPr>
          <w:i/>
          <w:color w:val="000000"/>
          <w:szCs w:val="27"/>
          <w:lang w:val="en-US"/>
        </w:rPr>
        <w:t>Ministry of Land, Infrastructure, Transport and Tourism - MLIT (</w:t>
      </w:r>
      <w:r w:rsidR="006D101A">
        <w:rPr>
          <w:i/>
          <w:szCs w:val="27"/>
          <w:lang w:val="en-US"/>
        </w:rPr>
        <w:t>“</w:t>
      </w:r>
      <w:r w:rsidR="006D101A" w:rsidRPr="00BC4A65">
        <w:rPr>
          <w:i/>
          <w:szCs w:val="27"/>
          <w:lang w:val="en-US"/>
        </w:rPr>
        <w:t>Kokudo</w:t>
      </w:r>
      <w:r w:rsidR="006D101A">
        <w:rPr>
          <w:i/>
          <w:szCs w:val="27"/>
          <w:lang w:val="en-US"/>
        </w:rPr>
        <w:t xml:space="preserve"> K</w:t>
      </w:r>
      <w:r w:rsidR="006D101A" w:rsidRPr="00BC4A65">
        <w:rPr>
          <w:i/>
          <w:szCs w:val="27"/>
          <w:lang w:val="en-US"/>
        </w:rPr>
        <w:t>otsu</w:t>
      </w:r>
      <w:r w:rsidR="006D101A">
        <w:rPr>
          <w:i/>
          <w:szCs w:val="27"/>
          <w:lang w:val="en-US"/>
        </w:rPr>
        <w:t xml:space="preserve"> </w:t>
      </w:r>
      <w:r w:rsidR="006D101A" w:rsidRPr="00BC4A65">
        <w:rPr>
          <w:i/>
          <w:szCs w:val="27"/>
          <w:lang w:val="en-US"/>
        </w:rPr>
        <w:t>sho</w:t>
      </w:r>
      <w:r w:rsidR="006D101A">
        <w:rPr>
          <w:i/>
          <w:szCs w:val="27"/>
          <w:lang w:val="en-US"/>
        </w:rPr>
        <w:t>”</w:t>
      </w:r>
      <w:r w:rsidRPr="000B3E22">
        <w:rPr>
          <w:i/>
          <w:color w:val="000000"/>
          <w:szCs w:val="27"/>
          <w:lang w:val="en-US"/>
        </w:rPr>
        <w:t>)</w:t>
      </w:r>
    </w:p>
    <w:p w14:paraId="1A3DDF09" w14:textId="77777777" w:rsidR="00353B25" w:rsidRPr="00A5352B" w:rsidRDefault="00353B25" w:rsidP="00353B25">
      <w:pPr>
        <w:tabs>
          <w:tab w:val="left" w:pos="990"/>
          <w:tab w:val="left" w:pos="9900"/>
        </w:tabs>
        <w:spacing w:line="240" w:lineRule="auto"/>
        <w:ind w:left="284"/>
        <w:rPr>
          <w:color w:val="000000"/>
          <w:lang w:val="en-US"/>
        </w:rPr>
      </w:pPr>
      <w:r w:rsidRPr="00A5352B">
        <w:rPr>
          <w:color w:val="000000"/>
          <w:lang w:val="en-US"/>
        </w:rPr>
        <w:t>2-1-3 Kasumigaseki, Chiyoda-ku, Tokyo 100-8918</w:t>
      </w:r>
    </w:p>
    <w:p w14:paraId="52A22865" w14:textId="77777777" w:rsidR="00353B25" w:rsidRPr="00A5352B" w:rsidRDefault="00353B25" w:rsidP="00353B25">
      <w:pPr>
        <w:tabs>
          <w:tab w:val="left" w:pos="990"/>
          <w:tab w:val="left" w:pos="9900"/>
        </w:tabs>
        <w:spacing w:line="240" w:lineRule="auto"/>
        <w:ind w:left="284"/>
        <w:rPr>
          <w:color w:val="000000"/>
          <w:lang w:val="en-US"/>
        </w:rPr>
      </w:pPr>
      <w:r w:rsidRPr="00A5352B">
        <w:rPr>
          <w:color w:val="000000"/>
          <w:lang w:val="en-US"/>
        </w:rPr>
        <w:t>Tel.: +81-3-5253-8111</w:t>
      </w:r>
    </w:p>
    <w:p w14:paraId="31F49983" w14:textId="77777777" w:rsidR="00353B25" w:rsidRPr="007E5D36" w:rsidRDefault="00353B25" w:rsidP="00353B25">
      <w:pPr>
        <w:spacing w:line="240" w:lineRule="auto"/>
        <w:ind w:left="284"/>
        <w:rPr>
          <w:lang w:val="en-US"/>
        </w:rPr>
      </w:pPr>
      <w:r w:rsidRPr="000422A7">
        <w:rPr>
          <w:lang w:val="en-US"/>
        </w:rPr>
        <w:t xml:space="preserve">Website: </w:t>
      </w:r>
      <w:hyperlink r:id="rId145" w:history="1">
        <w:r w:rsidRPr="007E5D36">
          <w:rPr>
            <w:lang w:val="en-US"/>
          </w:rPr>
          <w:t>http://www.mlit.go.jp/en/index.html</w:t>
        </w:r>
      </w:hyperlink>
    </w:p>
    <w:p w14:paraId="0FB202DF" w14:textId="77777777" w:rsidR="00353B25" w:rsidRPr="007E5D36" w:rsidRDefault="00353B25" w:rsidP="00353B25">
      <w:pPr>
        <w:spacing w:line="240" w:lineRule="auto"/>
        <w:ind w:left="284"/>
        <w:rPr>
          <w:lang w:val="en-US"/>
        </w:rPr>
      </w:pPr>
    </w:p>
    <w:p w14:paraId="3B24D50B"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0F0DCB09" w14:textId="77777777" w:rsidR="00353B25" w:rsidRPr="00E6490D" w:rsidRDefault="00353B25" w:rsidP="00353B25">
      <w:pPr>
        <w:numPr>
          <w:ilvl w:val="0"/>
          <w:numId w:val="25"/>
        </w:numPr>
        <w:tabs>
          <w:tab w:val="clear" w:pos="567"/>
          <w:tab w:val="clear" w:pos="1440"/>
        </w:tabs>
        <w:autoSpaceDE w:val="0"/>
        <w:autoSpaceDN w:val="0"/>
        <w:adjustRightInd w:val="0"/>
        <w:spacing w:before="120" w:line="240" w:lineRule="auto"/>
        <w:ind w:left="709" w:hanging="709"/>
        <w:jc w:val="both"/>
        <w:rPr>
          <w:b/>
          <w:color w:val="000000"/>
        </w:rPr>
      </w:pPr>
      <w:r w:rsidRPr="00E6490D">
        <w:rPr>
          <w:b/>
          <w:color w:val="000000"/>
        </w:rPr>
        <w:t>Instituições localizadas no Japão</w:t>
      </w:r>
    </w:p>
    <w:p w14:paraId="1F32C90D" w14:textId="77777777" w:rsidR="00353B25" w:rsidRPr="00E6490D" w:rsidRDefault="00353B25" w:rsidP="00353B25">
      <w:pPr>
        <w:numPr>
          <w:ilvl w:val="1"/>
          <w:numId w:val="36"/>
        </w:numPr>
        <w:tabs>
          <w:tab w:val="clear" w:pos="567"/>
          <w:tab w:val="clear" w:pos="2160"/>
          <w:tab w:val="num" w:pos="284"/>
        </w:tabs>
        <w:snapToGrid w:val="0"/>
        <w:spacing w:before="120" w:line="240" w:lineRule="auto"/>
        <w:ind w:left="284" w:hanging="284"/>
        <w:jc w:val="both"/>
        <w:rPr>
          <w:b/>
          <w:bCs/>
          <w:color w:val="000000"/>
          <w:szCs w:val="22"/>
        </w:rPr>
      </w:pPr>
      <w:r w:rsidRPr="00E6490D">
        <w:rPr>
          <w:b/>
          <w:bCs/>
          <w:color w:val="000000"/>
          <w:szCs w:val="22"/>
        </w:rPr>
        <w:t>Bank of Japan (BOJ)</w:t>
      </w:r>
    </w:p>
    <w:p w14:paraId="7A57B4B6" w14:textId="77777777" w:rsidR="00353B25" w:rsidRPr="00063EC0" w:rsidRDefault="00353B25" w:rsidP="00353B25">
      <w:pPr>
        <w:spacing w:line="240" w:lineRule="auto"/>
        <w:ind w:left="284"/>
      </w:pPr>
      <w:r w:rsidRPr="00063EC0">
        <w:t>2-1-1 Nihonbashi Hongokucho, Chuo-ku, Tokyo 103-</w:t>
      </w:r>
      <w:proofErr w:type="gramStart"/>
      <w:r w:rsidRPr="00063EC0">
        <w:t>0021</w:t>
      </w:r>
      <w:proofErr w:type="gramEnd"/>
    </w:p>
    <w:p w14:paraId="11BCA4C7" w14:textId="77777777" w:rsidR="00353B25" w:rsidRPr="00E6490D" w:rsidRDefault="00353B25" w:rsidP="00353B25">
      <w:pPr>
        <w:spacing w:line="240" w:lineRule="auto"/>
        <w:ind w:left="284"/>
      </w:pPr>
      <w:r w:rsidRPr="00E6490D">
        <w:t>Tel.: +81-3-3279-1111</w:t>
      </w:r>
    </w:p>
    <w:p w14:paraId="0D0A271C" w14:textId="77777777" w:rsidR="00353B25" w:rsidRPr="00E6490D" w:rsidRDefault="00353B25" w:rsidP="00353B25">
      <w:pPr>
        <w:spacing w:line="240" w:lineRule="auto"/>
        <w:ind w:left="284"/>
      </w:pPr>
      <w:r w:rsidRPr="00E6490D">
        <w:t>E-mail: prdmail@boj.or.jp (Departamento de Relações Públicas)</w:t>
      </w:r>
    </w:p>
    <w:p w14:paraId="598B1538" w14:textId="77777777" w:rsidR="00353B25" w:rsidRPr="007E5D36" w:rsidRDefault="00353B25" w:rsidP="00353B25">
      <w:pPr>
        <w:spacing w:line="240" w:lineRule="auto"/>
        <w:ind w:left="284"/>
        <w:jc w:val="both"/>
        <w:rPr>
          <w:lang w:val="en-US"/>
        </w:rPr>
      </w:pPr>
      <w:r w:rsidRPr="000422A7">
        <w:rPr>
          <w:lang w:val="en-US"/>
        </w:rPr>
        <w:t xml:space="preserve">Website: </w:t>
      </w:r>
      <w:r w:rsidRPr="00EB4FF3">
        <w:rPr>
          <w:lang w:val="en-US"/>
        </w:rPr>
        <w:t>https://www.boj.or.jp/en/index.htm/</w:t>
      </w:r>
    </w:p>
    <w:p w14:paraId="47B9DA16"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Bank for International Cooperation (JBIC)</w:t>
      </w:r>
    </w:p>
    <w:p w14:paraId="3FF0688A" w14:textId="77777777" w:rsidR="00353B25" w:rsidRPr="00E6490D" w:rsidRDefault="00353B25" w:rsidP="00353B25">
      <w:pPr>
        <w:spacing w:line="240" w:lineRule="auto"/>
        <w:ind w:left="284"/>
        <w:jc w:val="both"/>
        <w:rPr>
          <w:color w:val="000000"/>
        </w:rPr>
      </w:pPr>
      <w:r w:rsidRPr="00E6490D">
        <w:t>1-4-1 Otemachi, Chiyoda-ku, Tokyo 100-</w:t>
      </w:r>
      <w:proofErr w:type="gramStart"/>
      <w:r w:rsidRPr="00E6490D">
        <w:t>8144</w:t>
      </w:r>
      <w:proofErr w:type="gramEnd"/>
    </w:p>
    <w:p w14:paraId="04E75B37" w14:textId="77777777" w:rsidR="00353B25" w:rsidRPr="00E6490D" w:rsidRDefault="00353B25" w:rsidP="00353B25">
      <w:pPr>
        <w:spacing w:line="240" w:lineRule="auto"/>
        <w:ind w:left="284"/>
        <w:jc w:val="both"/>
        <w:rPr>
          <w:color w:val="000000"/>
        </w:rPr>
      </w:pPr>
      <w:r w:rsidRPr="00E6490D">
        <w:rPr>
          <w:color w:val="000000"/>
        </w:rPr>
        <w:t>Tel.: +81-3-5218-3100</w:t>
      </w:r>
      <w:proofErr w:type="gramStart"/>
      <w:r w:rsidRPr="00E6490D">
        <w:rPr>
          <w:color w:val="000000"/>
        </w:rPr>
        <w:t xml:space="preserve">   </w:t>
      </w:r>
      <w:proofErr w:type="gramEnd"/>
      <w:r w:rsidRPr="00E6490D">
        <w:rPr>
          <w:color w:val="000000"/>
        </w:rPr>
        <w:t>Fax: +81-3-5218-3955</w:t>
      </w:r>
    </w:p>
    <w:p w14:paraId="3AA301BB" w14:textId="77777777" w:rsidR="00353B25" w:rsidRPr="00E6490D" w:rsidRDefault="00353B25" w:rsidP="00353B25">
      <w:pPr>
        <w:spacing w:line="240" w:lineRule="auto"/>
        <w:ind w:left="284"/>
        <w:jc w:val="both"/>
      </w:pPr>
      <w:r w:rsidRPr="000422A7">
        <w:rPr>
          <w:lang w:val="en-US"/>
        </w:rPr>
        <w:t xml:space="preserve">Website: </w:t>
      </w:r>
      <w:hyperlink r:id="rId146" w:history="1">
        <w:r w:rsidRPr="00C87377">
          <w:t>http://www.jbic.go.jp/en</w:t>
        </w:r>
      </w:hyperlink>
      <w:r>
        <w:t xml:space="preserve"> </w:t>
      </w:r>
    </w:p>
    <w:p w14:paraId="1A8637FB"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External Trade Organization (JETRO)</w:t>
      </w:r>
    </w:p>
    <w:p w14:paraId="2A1E51E1" w14:textId="77777777" w:rsidR="00353B25" w:rsidRPr="000B3E22" w:rsidRDefault="00353B25" w:rsidP="00353B25">
      <w:pPr>
        <w:spacing w:line="240" w:lineRule="auto"/>
        <w:ind w:left="284"/>
        <w:jc w:val="both"/>
        <w:rPr>
          <w:color w:val="000000"/>
          <w:lang w:val="en-US"/>
        </w:rPr>
      </w:pPr>
      <w:r w:rsidRPr="000B3E22">
        <w:rPr>
          <w:color w:val="000000"/>
          <w:lang w:val="en-US"/>
        </w:rPr>
        <w:t xml:space="preserve">Ark Mori </w:t>
      </w:r>
      <w:r>
        <w:rPr>
          <w:color w:val="000000"/>
          <w:lang w:val="en-US"/>
        </w:rPr>
        <w:t>Building</w:t>
      </w:r>
      <w:r w:rsidRPr="000B3E22">
        <w:rPr>
          <w:color w:val="000000"/>
          <w:lang w:val="en-US"/>
        </w:rPr>
        <w:t xml:space="preserve"> 6F</w:t>
      </w:r>
    </w:p>
    <w:p w14:paraId="6837F955" w14:textId="77777777" w:rsidR="00353B25" w:rsidRPr="000B3E22" w:rsidRDefault="00353B25" w:rsidP="00353B25">
      <w:pPr>
        <w:spacing w:line="240" w:lineRule="auto"/>
        <w:ind w:left="284"/>
        <w:jc w:val="both"/>
        <w:rPr>
          <w:color w:val="000000"/>
          <w:lang w:val="en-US"/>
        </w:rPr>
      </w:pPr>
      <w:r w:rsidRPr="000B3E22">
        <w:rPr>
          <w:color w:val="000000"/>
          <w:lang w:val="en-US"/>
        </w:rPr>
        <w:t>1-12-32 Akasaka, Minato-ku, Tokyo 107-6006</w:t>
      </w:r>
    </w:p>
    <w:p w14:paraId="46650E7D" w14:textId="77777777" w:rsidR="00353B25" w:rsidRPr="007E5D36" w:rsidRDefault="00353B25" w:rsidP="00353B25">
      <w:pPr>
        <w:spacing w:line="240" w:lineRule="auto"/>
        <w:ind w:left="284"/>
        <w:jc w:val="both"/>
        <w:rPr>
          <w:color w:val="000000"/>
          <w:lang w:val="en-US"/>
        </w:rPr>
      </w:pPr>
      <w:r w:rsidRPr="007E5D36">
        <w:rPr>
          <w:color w:val="000000"/>
          <w:lang w:val="en-US"/>
        </w:rPr>
        <w:t>Tel.: +81-3-3582-5511</w:t>
      </w:r>
    </w:p>
    <w:p w14:paraId="2DE9BEBB" w14:textId="77777777" w:rsidR="00353B25" w:rsidRPr="007E5D36" w:rsidRDefault="00353B25" w:rsidP="00353B25">
      <w:pPr>
        <w:spacing w:line="240" w:lineRule="auto"/>
        <w:ind w:left="284"/>
        <w:jc w:val="both"/>
        <w:rPr>
          <w:lang w:val="en-US"/>
        </w:rPr>
      </w:pPr>
      <w:r w:rsidRPr="000422A7">
        <w:rPr>
          <w:lang w:val="en-US"/>
        </w:rPr>
        <w:t xml:space="preserve">Website: </w:t>
      </w:r>
      <w:hyperlink r:id="rId147" w:history="1">
        <w:r w:rsidRPr="007E5D36">
          <w:rPr>
            <w:lang w:val="en-US"/>
          </w:rPr>
          <w:t>http://www.jetro.go.jp/en</w:t>
        </w:r>
      </w:hyperlink>
      <w:r w:rsidRPr="007E5D36">
        <w:rPr>
          <w:lang w:val="en-US"/>
        </w:rPr>
        <w:t xml:space="preserve"> </w:t>
      </w:r>
    </w:p>
    <w:p w14:paraId="7B46E64B"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Institute for Overseas Investment (JOI)</w:t>
      </w:r>
    </w:p>
    <w:p w14:paraId="69FDCDB2" w14:textId="77777777" w:rsidR="00353B25" w:rsidRPr="000B3E22" w:rsidRDefault="00353B25" w:rsidP="00353B25">
      <w:pPr>
        <w:spacing w:line="240" w:lineRule="auto"/>
        <w:ind w:left="284"/>
        <w:jc w:val="both"/>
        <w:rPr>
          <w:color w:val="000000"/>
          <w:lang w:val="en-US"/>
        </w:rPr>
      </w:pPr>
      <w:r w:rsidRPr="000B3E22">
        <w:rPr>
          <w:color w:val="000000"/>
          <w:lang w:val="en-US"/>
        </w:rPr>
        <w:t xml:space="preserve">Kudan Kita 2 Chome </w:t>
      </w:r>
      <w:r>
        <w:rPr>
          <w:color w:val="000000"/>
          <w:lang w:val="en-US"/>
        </w:rPr>
        <w:t>Building</w:t>
      </w:r>
    </w:p>
    <w:p w14:paraId="48C908A5" w14:textId="77777777" w:rsidR="00353B25" w:rsidRPr="000B3E22" w:rsidRDefault="00353B25" w:rsidP="00353B25">
      <w:pPr>
        <w:spacing w:line="240" w:lineRule="auto"/>
        <w:ind w:left="284"/>
        <w:jc w:val="both"/>
        <w:rPr>
          <w:color w:val="000000"/>
          <w:lang w:val="en-US"/>
        </w:rPr>
      </w:pPr>
      <w:r w:rsidRPr="000B3E22">
        <w:rPr>
          <w:color w:val="000000"/>
          <w:lang w:val="en-US"/>
        </w:rPr>
        <w:t>2-3-6 Kudan Kita Chiyoda-ku, Tokyo 102-0073</w:t>
      </w:r>
    </w:p>
    <w:p w14:paraId="635D79C1" w14:textId="77777777" w:rsidR="00353B25" w:rsidRPr="00E6490D" w:rsidRDefault="00353B25" w:rsidP="00353B25">
      <w:pPr>
        <w:spacing w:line="240" w:lineRule="auto"/>
        <w:ind w:left="284"/>
        <w:jc w:val="both"/>
        <w:rPr>
          <w:color w:val="000000"/>
        </w:rPr>
      </w:pPr>
      <w:r w:rsidRPr="00E6490D">
        <w:rPr>
          <w:color w:val="000000"/>
        </w:rPr>
        <w:t>Tel.: +81-3-5210-3311</w:t>
      </w:r>
      <w:proofErr w:type="gramStart"/>
      <w:r w:rsidRPr="00E6490D">
        <w:rPr>
          <w:color w:val="000000"/>
        </w:rPr>
        <w:t xml:space="preserve">   </w:t>
      </w:r>
      <w:proofErr w:type="gramEnd"/>
      <w:r w:rsidRPr="00E6490D">
        <w:rPr>
          <w:color w:val="000000"/>
        </w:rPr>
        <w:t>Fax: +81-3-5210-3456</w:t>
      </w:r>
    </w:p>
    <w:p w14:paraId="1414DCD3" w14:textId="77777777" w:rsidR="00353B25" w:rsidRPr="00E6490D" w:rsidRDefault="00353B25" w:rsidP="00353B25">
      <w:pPr>
        <w:spacing w:line="240" w:lineRule="auto"/>
        <w:ind w:left="284"/>
        <w:jc w:val="both"/>
      </w:pPr>
      <w:r w:rsidRPr="000422A7">
        <w:rPr>
          <w:lang w:val="en-US"/>
        </w:rPr>
        <w:lastRenderedPageBreak/>
        <w:t xml:space="preserve">Website: </w:t>
      </w:r>
      <w:hyperlink r:id="rId148" w:history="1">
        <w:r w:rsidRPr="00E6490D">
          <w:t>http://www.joi.or.jp/modules/english/index.php?content_id=1</w:t>
        </w:r>
      </w:hyperlink>
      <w:r>
        <w:t xml:space="preserve"> </w:t>
      </w:r>
    </w:p>
    <w:p w14:paraId="7F6839DB"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International Cooperation Agency (JICA)</w:t>
      </w:r>
    </w:p>
    <w:p w14:paraId="5C807108" w14:textId="77777777" w:rsidR="00353B25" w:rsidRPr="00C460D0" w:rsidRDefault="00353B25" w:rsidP="00353B25">
      <w:pPr>
        <w:autoSpaceDE w:val="0"/>
        <w:autoSpaceDN w:val="0"/>
        <w:adjustRightInd w:val="0"/>
        <w:spacing w:line="240" w:lineRule="auto"/>
        <w:ind w:left="284"/>
        <w:rPr>
          <w:color w:val="231F20"/>
          <w:szCs w:val="14"/>
          <w:lang w:val="en-US"/>
        </w:rPr>
      </w:pPr>
      <w:r w:rsidRPr="00C460D0">
        <w:rPr>
          <w:color w:val="231F20"/>
          <w:szCs w:val="14"/>
          <w:lang w:val="en-US"/>
        </w:rPr>
        <w:t xml:space="preserve">Nibancho Center Building </w:t>
      </w:r>
    </w:p>
    <w:p w14:paraId="467D1E17" w14:textId="77777777" w:rsidR="00353B25" w:rsidRPr="00C43A31" w:rsidRDefault="00353B25" w:rsidP="00353B25">
      <w:pPr>
        <w:autoSpaceDE w:val="0"/>
        <w:autoSpaceDN w:val="0"/>
        <w:adjustRightInd w:val="0"/>
        <w:spacing w:line="240" w:lineRule="auto"/>
        <w:ind w:left="284"/>
        <w:rPr>
          <w:color w:val="231F20"/>
          <w:szCs w:val="14"/>
          <w:lang w:val="en-US"/>
        </w:rPr>
      </w:pPr>
      <w:r w:rsidRPr="00C43A31">
        <w:rPr>
          <w:color w:val="231F20"/>
          <w:szCs w:val="14"/>
          <w:lang w:val="en-US"/>
        </w:rPr>
        <w:t>5-25 Niban-cho, Chiyoda-ku, Tokyo 102-8012</w:t>
      </w:r>
    </w:p>
    <w:p w14:paraId="48F83E8F" w14:textId="77777777" w:rsidR="00353B25" w:rsidRPr="00C43A31" w:rsidRDefault="00353B25" w:rsidP="00353B25">
      <w:pPr>
        <w:tabs>
          <w:tab w:val="left" w:pos="5245"/>
        </w:tabs>
        <w:spacing w:line="240" w:lineRule="auto"/>
        <w:ind w:left="284"/>
        <w:rPr>
          <w:lang w:val="en-US"/>
        </w:rPr>
      </w:pPr>
      <w:r w:rsidRPr="00C43A31">
        <w:rPr>
          <w:color w:val="231F20"/>
          <w:szCs w:val="14"/>
          <w:lang w:val="en-US"/>
        </w:rPr>
        <w:t>Tel.: +81-3-</w:t>
      </w:r>
      <w:r w:rsidRPr="00C43A31">
        <w:rPr>
          <w:color w:val="000000"/>
          <w:szCs w:val="24"/>
          <w:lang w:val="en-US"/>
        </w:rPr>
        <w:t>5226-6660/6661/6662/6663</w:t>
      </w:r>
    </w:p>
    <w:p w14:paraId="7684C47E" w14:textId="77777777" w:rsidR="00353B25" w:rsidRPr="00C43A31" w:rsidRDefault="00353B25" w:rsidP="00353B25">
      <w:pPr>
        <w:tabs>
          <w:tab w:val="left" w:pos="5245"/>
        </w:tabs>
        <w:spacing w:line="240" w:lineRule="auto"/>
        <w:ind w:left="284"/>
        <w:rPr>
          <w:lang w:val="en-US"/>
        </w:rPr>
      </w:pPr>
      <w:r w:rsidRPr="000422A7">
        <w:rPr>
          <w:lang w:val="en-US"/>
        </w:rPr>
        <w:t xml:space="preserve">Website: </w:t>
      </w:r>
      <w:hyperlink r:id="rId149" w:history="1">
        <w:r w:rsidRPr="00C43A31">
          <w:rPr>
            <w:lang w:val="en-US"/>
          </w:rPr>
          <w:t>http://www.jica.go.jp/english/index.html</w:t>
        </w:r>
      </w:hyperlink>
      <w:r w:rsidRPr="00C43A31">
        <w:rPr>
          <w:lang w:val="en-US"/>
        </w:rPr>
        <w:t xml:space="preserve"> </w:t>
      </w:r>
    </w:p>
    <w:p w14:paraId="5E732017"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 xml:space="preserve">Nippon Keidanren (Japan Business Federation) </w:t>
      </w:r>
    </w:p>
    <w:p w14:paraId="01A2F80A" w14:textId="77777777" w:rsidR="00353B25" w:rsidRPr="000B3E22" w:rsidRDefault="00353B25" w:rsidP="00353B25">
      <w:pPr>
        <w:spacing w:line="240" w:lineRule="auto"/>
        <w:ind w:left="284"/>
        <w:jc w:val="both"/>
        <w:rPr>
          <w:color w:val="000000"/>
          <w:lang w:val="en-US"/>
        </w:rPr>
      </w:pPr>
      <w:r w:rsidRPr="000B3E22">
        <w:rPr>
          <w:color w:val="000000"/>
          <w:lang w:val="en-US"/>
        </w:rPr>
        <w:t>Keidanren Kaikan</w:t>
      </w:r>
    </w:p>
    <w:p w14:paraId="64123767" w14:textId="77777777" w:rsidR="00353B25" w:rsidRPr="000B3E22" w:rsidRDefault="00353B25" w:rsidP="00353B25">
      <w:pPr>
        <w:spacing w:line="240" w:lineRule="auto"/>
        <w:ind w:left="284"/>
        <w:jc w:val="both"/>
        <w:rPr>
          <w:color w:val="000000"/>
          <w:lang w:val="en-US"/>
        </w:rPr>
      </w:pPr>
      <w:r w:rsidRPr="000B3E22">
        <w:rPr>
          <w:color w:val="000000"/>
          <w:lang w:val="en-US"/>
        </w:rPr>
        <w:t>1-3-2 Otemachi, Chiyoda-ku, Tokyo 100-8188</w:t>
      </w:r>
    </w:p>
    <w:p w14:paraId="29E444DC" w14:textId="77777777" w:rsidR="00353B25" w:rsidRPr="00E6490D" w:rsidRDefault="00353B25" w:rsidP="00353B25">
      <w:pPr>
        <w:spacing w:line="240" w:lineRule="auto"/>
        <w:ind w:left="284"/>
        <w:jc w:val="both"/>
        <w:rPr>
          <w:color w:val="000000"/>
        </w:rPr>
      </w:pPr>
      <w:r w:rsidRPr="00E6490D">
        <w:rPr>
          <w:color w:val="000000"/>
        </w:rPr>
        <w:t>Tel.: +81-3-6741-0171</w:t>
      </w:r>
      <w:proofErr w:type="gramStart"/>
      <w:r w:rsidRPr="00E6490D">
        <w:rPr>
          <w:color w:val="000000"/>
        </w:rPr>
        <w:t xml:space="preserve">   </w:t>
      </w:r>
      <w:proofErr w:type="gramEnd"/>
      <w:r w:rsidRPr="00E6490D">
        <w:rPr>
          <w:color w:val="000000"/>
        </w:rPr>
        <w:t>Fax: +81-3-6741-0301</w:t>
      </w:r>
    </w:p>
    <w:p w14:paraId="35327414" w14:textId="77777777" w:rsidR="00353B25" w:rsidRPr="00E6490D" w:rsidRDefault="00353B25" w:rsidP="00353B25">
      <w:pPr>
        <w:spacing w:line="240" w:lineRule="auto"/>
        <w:ind w:left="284"/>
        <w:jc w:val="both"/>
      </w:pPr>
      <w:r w:rsidRPr="000422A7">
        <w:rPr>
          <w:lang w:val="en-US"/>
        </w:rPr>
        <w:t xml:space="preserve">Website: </w:t>
      </w:r>
      <w:hyperlink r:id="rId150" w:history="1">
        <w:r w:rsidRPr="00C87377">
          <w:t>http://www.keidanren.or.jp/en/</w:t>
        </w:r>
      </w:hyperlink>
      <w:r>
        <w:t xml:space="preserve"> </w:t>
      </w:r>
    </w:p>
    <w:p w14:paraId="6B9BFA08" w14:textId="77777777" w:rsidR="00353B25" w:rsidRPr="00674494" w:rsidRDefault="00353B25" w:rsidP="00353B25">
      <w:pPr>
        <w:pStyle w:val="ListParagraph"/>
        <w:numPr>
          <w:ilvl w:val="0"/>
          <w:numId w:val="128"/>
        </w:numPr>
        <w:tabs>
          <w:tab w:val="clear" w:pos="567"/>
        </w:tabs>
        <w:spacing w:before="60" w:line="240" w:lineRule="auto"/>
        <w:ind w:left="568" w:hanging="284"/>
        <w:jc w:val="both"/>
        <w:rPr>
          <w:rFonts w:ascii="Times New Roman"/>
          <w:b/>
          <w:bCs/>
          <w:color w:val="000000"/>
          <w:sz w:val="20"/>
        </w:rPr>
      </w:pPr>
      <w:r w:rsidRPr="00674494">
        <w:rPr>
          <w:rFonts w:ascii="Times New Roman"/>
          <w:b/>
          <w:bCs/>
          <w:color w:val="000000"/>
          <w:sz w:val="20"/>
        </w:rPr>
        <w:t>Comitê Econômico Japão-Brasil (Japan-Brazil Economic Committee)</w:t>
      </w:r>
    </w:p>
    <w:p w14:paraId="59D3EBC8" w14:textId="77777777" w:rsidR="00353B25" w:rsidRPr="00674494" w:rsidRDefault="00353B25" w:rsidP="00353B25">
      <w:pPr>
        <w:spacing w:line="240" w:lineRule="auto"/>
        <w:ind w:left="567"/>
        <w:jc w:val="both"/>
        <w:rPr>
          <w:lang w:val="en-US"/>
        </w:rPr>
      </w:pPr>
      <w:r w:rsidRPr="00674494">
        <w:rPr>
          <w:lang w:val="en-US"/>
        </w:rPr>
        <w:t xml:space="preserve">Presidente do lado japonês: Sr. </w:t>
      </w:r>
      <w:r>
        <w:rPr>
          <w:lang w:val="en-US"/>
        </w:rPr>
        <w:t>T</w:t>
      </w:r>
      <w:r w:rsidRPr="00674494">
        <w:rPr>
          <w:lang w:val="en-US"/>
        </w:rPr>
        <w:t>a</w:t>
      </w:r>
      <w:r>
        <w:rPr>
          <w:lang w:val="en-US"/>
        </w:rPr>
        <w:t>t</w:t>
      </w:r>
      <w:r w:rsidRPr="00674494">
        <w:rPr>
          <w:lang w:val="en-US"/>
        </w:rPr>
        <w:t xml:space="preserve">suo </w:t>
      </w:r>
      <w:r>
        <w:rPr>
          <w:lang w:val="en-US"/>
        </w:rPr>
        <w:t>Yas</w:t>
      </w:r>
      <w:r w:rsidRPr="00674494">
        <w:rPr>
          <w:lang w:val="en-US"/>
        </w:rPr>
        <w:t>unaga, Representative Director, Chairman of th</w:t>
      </w:r>
      <w:r>
        <w:rPr>
          <w:lang w:val="en-US"/>
        </w:rPr>
        <w:t>e</w:t>
      </w:r>
      <w:r w:rsidRPr="00674494">
        <w:rPr>
          <w:lang w:val="en-US"/>
        </w:rPr>
        <w:t xml:space="preserve"> Board of Directors, Mitsui &amp; Co., Ltd. </w:t>
      </w:r>
    </w:p>
    <w:p w14:paraId="320940A2" w14:textId="77777777" w:rsidR="00353B25" w:rsidRPr="00C95CE9" w:rsidRDefault="00B37182" w:rsidP="00353B25">
      <w:pPr>
        <w:spacing w:line="240" w:lineRule="auto"/>
        <w:ind w:left="567"/>
        <w:jc w:val="both"/>
        <w:rPr>
          <w:lang w:val="en-US"/>
        </w:rPr>
      </w:pPr>
      <w:hyperlink r:id="rId151" w:history="1">
        <w:r w:rsidR="00353B25" w:rsidRPr="00C95CE9">
          <w:rPr>
            <w:lang w:val="en-US"/>
          </w:rPr>
          <w:t>http://www.keidanren.or.jp/en/profile/pro005.html</w:t>
        </w:r>
      </w:hyperlink>
    </w:p>
    <w:p w14:paraId="28014CB0" w14:textId="77777777" w:rsidR="00353B25" w:rsidRPr="00C95CE9" w:rsidRDefault="00353B25" w:rsidP="00353B25">
      <w:pPr>
        <w:tabs>
          <w:tab w:val="clear" w:pos="567"/>
        </w:tabs>
        <w:autoSpaceDE w:val="0"/>
        <w:autoSpaceDN w:val="0"/>
        <w:adjustRightInd w:val="0"/>
        <w:spacing w:before="120" w:line="240" w:lineRule="auto"/>
        <w:jc w:val="both"/>
        <w:rPr>
          <w:lang w:val="en-US"/>
        </w:rPr>
      </w:pPr>
    </w:p>
    <w:p w14:paraId="54E7BA80" w14:textId="77777777" w:rsidR="00353B25" w:rsidRPr="00E6490D" w:rsidRDefault="00353B25" w:rsidP="00353B25">
      <w:pPr>
        <w:numPr>
          <w:ilvl w:val="0"/>
          <w:numId w:val="58"/>
        </w:numPr>
        <w:tabs>
          <w:tab w:val="clear" w:pos="567"/>
          <w:tab w:val="clear" w:pos="930"/>
          <w:tab w:val="num" w:pos="709"/>
        </w:tabs>
        <w:snapToGrid w:val="0"/>
        <w:spacing w:before="120" w:line="240" w:lineRule="auto"/>
        <w:ind w:hanging="930"/>
        <w:jc w:val="both"/>
        <w:outlineLvl w:val="3"/>
        <w:rPr>
          <w:b/>
          <w:color w:val="000000"/>
          <w:szCs w:val="22"/>
        </w:rPr>
      </w:pPr>
      <w:r w:rsidRPr="00E6490D">
        <w:rPr>
          <w:b/>
          <w:color w:val="000000"/>
          <w:szCs w:val="22"/>
        </w:rPr>
        <w:t>No Brasil</w:t>
      </w:r>
    </w:p>
    <w:p w14:paraId="58EAB40A" w14:textId="77777777" w:rsidR="00353B25" w:rsidRPr="00E6490D" w:rsidRDefault="00353B25" w:rsidP="00353B25">
      <w:pPr>
        <w:numPr>
          <w:ilvl w:val="0"/>
          <w:numId w:val="26"/>
        </w:numPr>
        <w:tabs>
          <w:tab w:val="clear" w:pos="567"/>
          <w:tab w:val="clear" w:pos="1440"/>
          <w:tab w:val="num" w:pos="709"/>
        </w:tabs>
        <w:autoSpaceDE w:val="0"/>
        <w:autoSpaceDN w:val="0"/>
        <w:adjustRightInd w:val="0"/>
        <w:spacing w:before="120" w:line="240" w:lineRule="auto"/>
        <w:ind w:left="709" w:hanging="709"/>
        <w:jc w:val="both"/>
        <w:rPr>
          <w:b/>
          <w:color w:val="000000"/>
        </w:rPr>
      </w:pPr>
      <w:r w:rsidRPr="00E6490D">
        <w:rPr>
          <w:b/>
          <w:color w:val="000000"/>
        </w:rPr>
        <w:t>Representação diplomática e consular do Japão</w:t>
      </w:r>
    </w:p>
    <w:p w14:paraId="3F09C0E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674494">
        <w:rPr>
          <w:b/>
          <w:bCs/>
          <w:color w:val="000000"/>
          <w:szCs w:val="22"/>
          <w:lang w:val="en-US"/>
        </w:rPr>
        <w:t>Embaixada</w:t>
      </w:r>
      <w:r w:rsidRPr="00E6490D">
        <w:rPr>
          <w:b/>
          <w:bCs/>
          <w:color w:val="000000"/>
          <w:szCs w:val="22"/>
        </w:rPr>
        <w:t xml:space="preserve"> do Japão no Brasil </w:t>
      </w:r>
    </w:p>
    <w:p w14:paraId="743AD6AD" w14:textId="77777777" w:rsidR="00353B25" w:rsidRPr="00E6490D" w:rsidRDefault="00353B25" w:rsidP="00353B25">
      <w:pPr>
        <w:spacing w:line="240" w:lineRule="auto"/>
        <w:ind w:left="284"/>
        <w:rPr>
          <w:color w:val="000000"/>
        </w:rPr>
      </w:pPr>
      <w:r w:rsidRPr="00E6490D">
        <w:rPr>
          <w:color w:val="000000"/>
        </w:rPr>
        <w:t xml:space="preserve">SES Quadra 811, lote </w:t>
      </w:r>
      <w:proofErr w:type="gramStart"/>
      <w:r w:rsidRPr="00E6490D">
        <w:rPr>
          <w:color w:val="000000"/>
        </w:rPr>
        <w:t>39</w:t>
      </w:r>
      <w:proofErr w:type="gramEnd"/>
    </w:p>
    <w:p w14:paraId="104AACDA" w14:textId="77777777" w:rsidR="00353B25" w:rsidRPr="00E6490D" w:rsidRDefault="00353B25" w:rsidP="00353B25">
      <w:pPr>
        <w:spacing w:line="240" w:lineRule="auto"/>
        <w:ind w:left="284"/>
        <w:rPr>
          <w:color w:val="000000"/>
        </w:rPr>
      </w:pPr>
      <w:r w:rsidRPr="00E6490D">
        <w:rPr>
          <w:color w:val="000000"/>
        </w:rPr>
        <w:t>CEP 70425-900 – Brasília/DF</w:t>
      </w:r>
    </w:p>
    <w:p w14:paraId="1BD5E05E" w14:textId="77777777" w:rsidR="00353B25" w:rsidRPr="00E6490D" w:rsidRDefault="00353B25" w:rsidP="00353B25">
      <w:pPr>
        <w:spacing w:line="240" w:lineRule="auto"/>
        <w:ind w:left="284"/>
        <w:rPr>
          <w:color w:val="000000"/>
        </w:rPr>
      </w:pPr>
      <w:r w:rsidRPr="00E6490D">
        <w:rPr>
          <w:color w:val="000000"/>
        </w:rPr>
        <w:t>Tel.: (61)3442-4200 (Geral)</w:t>
      </w:r>
    </w:p>
    <w:p w14:paraId="770D4053" w14:textId="77777777" w:rsidR="00353B25" w:rsidRPr="00E6490D" w:rsidRDefault="00353B25" w:rsidP="00353B25">
      <w:pPr>
        <w:spacing w:line="240" w:lineRule="auto"/>
        <w:ind w:left="284"/>
        <w:rPr>
          <w:color w:val="000000"/>
        </w:rPr>
      </w:pPr>
      <w:r>
        <w:rPr>
          <w:color w:val="000000"/>
        </w:rPr>
        <w:t>E</w:t>
      </w:r>
      <w:r w:rsidRPr="00E6490D">
        <w:rPr>
          <w:color w:val="000000"/>
        </w:rPr>
        <w:t>-mails:</w:t>
      </w:r>
    </w:p>
    <w:p w14:paraId="5269A99C" w14:textId="77777777" w:rsidR="00353B25" w:rsidRPr="00E6490D" w:rsidRDefault="00353B25" w:rsidP="00353B25">
      <w:pPr>
        <w:spacing w:line="240" w:lineRule="auto"/>
        <w:ind w:left="284"/>
        <w:rPr>
          <w:color w:val="000000"/>
        </w:rPr>
      </w:pPr>
      <w:r w:rsidRPr="00E6490D">
        <w:rPr>
          <w:color w:val="000000"/>
        </w:rPr>
        <w:t xml:space="preserve">- </w:t>
      </w:r>
      <w:hyperlink r:id="rId152" w:history="1">
        <w:r w:rsidRPr="00C87377">
          <w:t>comunicacaojapao@bs.mofa.go.jp</w:t>
        </w:r>
      </w:hyperlink>
      <w:r>
        <w:rPr>
          <w:color w:val="000000"/>
        </w:rPr>
        <w:t xml:space="preserve"> (</w:t>
      </w:r>
      <w:r w:rsidRPr="00E6490D">
        <w:rPr>
          <w:color w:val="000000"/>
        </w:rPr>
        <w:t>Setor de Cultura, Imprensa e Divulgação</w:t>
      </w:r>
      <w:proofErr w:type="gramStart"/>
      <w:r>
        <w:rPr>
          <w:color w:val="000000"/>
        </w:rPr>
        <w:t>)</w:t>
      </w:r>
      <w:proofErr w:type="gramEnd"/>
    </w:p>
    <w:p w14:paraId="3A9CB072" w14:textId="77777777" w:rsidR="00353B25" w:rsidRPr="00E6490D" w:rsidRDefault="00353B25" w:rsidP="00353B25">
      <w:pPr>
        <w:spacing w:line="240" w:lineRule="auto"/>
        <w:ind w:left="284"/>
        <w:rPr>
          <w:color w:val="000000"/>
        </w:rPr>
      </w:pPr>
      <w:r w:rsidRPr="00E6490D">
        <w:rPr>
          <w:color w:val="000000"/>
        </w:rPr>
        <w:t xml:space="preserve">- </w:t>
      </w:r>
      <w:hyperlink r:id="rId153" w:history="1">
        <w:r w:rsidRPr="00C87377">
          <w:t>cultural.japao@bs.mofa.go.jp</w:t>
        </w:r>
      </w:hyperlink>
      <w:r>
        <w:rPr>
          <w:color w:val="000000"/>
        </w:rPr>
        <w:t xml:space="preserve"> (</w:t>
      </w:r>
      <w:r w:rsidRPr="00E6490D">
        <w:rPr>
          <w:color w:val="000000"/>
        </w:rPr>
        <w:t xml:space="preserve">Bolsas de </w:t>
      </w:r>
      <w:r>
        <w:rPr>
          <w:color w:val="000000"/>
        </w:rPr>
        <w:t>E</w:t>
      </w:r>
      <w:r w:rsidRPr="00E6490D">
        <w:rPr>
          <w:color w:val="000000"/>
        </w:rPr>
        <w:t>studo</w:t>
      </w:r>
      <w:r>
        <w:rPr>
          <w:color w:val="000000"/>
        </w:rPr>
        <w:t>)</w:t>
      </w:r>
    </w:p>
    <w:p w14:paraId="2829D909" w14:textId="77777777" w:rsidR="00353B25" w:rsidRPr="00E6490D" w:rsidRDefault="00353B25" w:rsidP="00353B25">
      <w:pPr>
        <w:spacing w:line="240" w:lineRule="auto"/>
        <w:ind w:left="284"/>
        <w:rPr>
          <w:color w:val="000000"/>
        </w:rPr>
      </w:pPr>
      <w:r w:rsidRPr="00E6490D">
        <w:rPr>
          <w:color w:val="000000"/>
        </w:rPr>
        <w:t xml:space="preserve">- </w:t>
      </w:r>
      <w:hyperlink r:id="rId154" w:history="1">
        <w:r w:rsidRPr="00C87377">
          <w:t>consular.japao@bs.mofa.go.jp</w:t>
        </w:r>
      </w:hyperlink>
      <w:r>
        <w:rPr>
          <w:color w:val="000000"/>
        </w:rPr>
        <w:t xml:space="preserve"> (</w:t>
      </w:r>
      <w:r w:rsidRPr="00E6490D">
        <w:rPr>
          <w:color w:val="000000"/>
        </w:rPr>
        <w:t>Setor Consular</w:t>
      </w:r>
      <w:r>
        <w:rPr>
          <w:color w:val="000000"/>
        </w:rPr>
        <w:t>)</w:t>
      </w:r>
    </w:p>
    <w:p w14:paraId="6877FD04" w14:textId="77777777" w:rsidR="00353B25" w:rsidRPr="00E6490D" w:rsidRDefault="00353B25" w:rsidP="00353B25">
      <w:pPr>
        <w:spacing w:line="240" w:lineRule="auto"/>
        <w:ind w:left="284"/>
        <w:rPr>
          <w:color w:val="000000"/>
        </w:rPr>
      </w:pPr>
      <w:r w:rsidRPr="00E6490D">
        <w:rPr>
          <w:color w:val="000000"/>
        </w:rPr>
        <w:t>Canal de consultas para a Promoção de Investimento Estrangeiro Direto no Japão</w:t>
      </w:r>
    </w:p>
    <w:p w14:paraId="5E327EFC" w14:textId="77777777" w:rsidR="00353B25" w:rsidRPr="006A0F8A" w:rsidRDefault="00353B25" w:rsidP="00353B25">
      <w:pPr>
        <w:spacing w:line="240" w:lineRule="auto"/>
        <w:ind w:left="284"/>
        <w:rPr>
          <w:color w:val="000000"/>
        </w:rPr>
      </w:pPr>
      <w:r w:rsidRPr="006A0F8A">
        <w:rPr>
          <w:color w:val="000000"/>
        </w:rPr>
        <w:t xml:space="preserve">- E-mail: </w:t>
      </w:r>
      <w:hyperlink r:id="rId155" w:history="1">
        <w:r w:rsidRPr="006A0F8A">
          <w:t>FDI@bs.mofa.go.jp</w:t>
        </w:r>
      </w:hyperlink>
      <w:r w:rsidRPr="006A0F8A">
        <w:rPr>
          <w:color w:val="000000"/>
        </w:rPr>
        <w:t xml:space="preserve"> </w:t>
      </w:r>
    </w:p>
    <w:p w14:paraId="523E5F0A" w14:textId="77777777" w:rsidR="00353B25" w:rsidRPr="00E6490D" w:rsidRDefault="00353B25" w:rsidP="00353B25">
      <w:pPr>
        <w:spacing w:line="240" w:lineRule="auto"/>
        <w:ind w:left="284"/>
        <w:rPr>
          <w:color w:val="000000"/>
        </w:rPr>
      </w:pPr>
      <w:r w:rsidRPr="00E6490D">
        <w:rPr>
          <w:color w:val="000000"/>
        </w:rPr>
        <w:t>Setor Consular da Embaixada do Japão no Brasil</w:t>
      </w:r>
      <w:r>
        <w:rPr>
          <w:color w:val="000000"/>
        </w:rPr>
        <w:t xml:space="preserve"> (Jurisdição: DF, Goiás e</w:t>
      </w:r>
      <w:r>
        <w:rPr>
          <w:rFonts w:hint="eastAsia"/>
          <w:color w:val="000000"/>
        </w:rPr>
        <w:t xml:space="preserve"> </w:t>
      </w:r>
      <w:r w:rsidRPr="00E6490D">
        <w:rPr>
          <w:color w:val="000000"/>
        </w:rPr>
        <w:t>Tocantins</w:t>
      </w:r>
      <w:proofErr w:type="gramStart"/>
      <w:r w:rsidRPr="00E6490D">
        <w:rPr>
          <w:color w:val="000000"/>
        </w:rPr>
        <w:t>)</w:t>
      </w:r>
      <w:proofErr w:type="gramEnd"/>
    </w:p>
    <w:p w14:paraId="3DD0E623" w14:textId="77777777" w:rsidR="00353B25" w:rsidRPr="00E6490D" w:rsidRDefault="00353B25" w:rsidP="00353B25">
      <w:pPr>
        <w:spacing w:line="240" w:lineRule="auto"/>
        <w:ind w:left="284"/>
        <w:rPr>
          <w:color w:val="000000"/>
        </w:rPr>
      </w:pPr>
      <w:r w:rsidRPr="00E6490D">
        <w:rPr>
          <w:color w:val="000000"/>
        </w:rPr>
        <w:t>Tel.: (61)3442-4200 (Geral)</w:t>
      </w:r>
    </w:p>
    <w:p w14:paraId="1219AEF3" w14:textId="77777777" w:rsidR="00353B25" w:rsidRPr="00C630FF" w:rsidRDefault="00353B25" w:rsidP="00353B25">
      <w:pPr>
        <w:spacing w:line="240" w:lineRule="auto"/>
        <w:ind w:left="284"/>
        <w:rPr>
          <w:color w:val="000000"/>
          <w:lang w:val="en-US"/>
        </w:rPr>
      </w:pPr>
      <w:r w:rsidRPr="00C630FF">
        <w:rPr>
          <w:lang w:val="en-US"/>
        </w:rPr>
        <w:t>Website: https://www.br.emb-japan.go.jp/itprtop_pt/index.html</w:t>
      </w:r>
      <w:r w:rsidRPr="00C630FF" w:rsidDel="002F45F1">
        <w:rPr>
          <w:lang w:val="en-US"/>
        </w:rPr>
        <w:t xml:space="preserve"> </w:t>
      </w:r>
    </w:p>
    <w:p w14:paraId="7E5958C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Consulado Geral do Japão em Belém </w:t>
      </w:r>
    </w:p>
    <w:p w14:paraId="44AF7C1F" w14:textId="77777777" w:rsidR="00353B25" w:rsidRPr="00E6490D" w:rsidRDefault="00353B25" w:rsidP="00353B25">
      <w:pPr>
        <w:spacing w:line="240" w:lineRule="auto"/>
        <w:ind w:left="284"/>
        <w:rPr>
          <w:color w:val="000000"/>
        </w:rPr>
      </w:pPr>
      <w:r w:rsidRPr="00E6490D">
        <w:rPr>
          <w:color w:val="000000"/>
        </w:rPr>
        <w:t>(Jurisdição: Pará, Amapá, Maranhão e Piauí</w:t>
      </w:r>
      <w:proofErr w:type="gramStart"/>
      <w:r w:rsidRPr="00E6490D">
        <w:rPr>
          <w:color w:val="000000"/>
        </w:rPr>
        <w:t>)</w:t>
      </w:r>
      <w:proofErr w:type="gramEnd"/>
    </w:p>
    <w:p w14:paraId="1B398329" w14:textId="77777777" w:rsidR="00353B25" w:rsidRPr="00E6490D" w:rsidRDefault="00353B25" w:rsidP="00353B25">
      <w:pPr>
        <w:spacing w:line="240" w:lineRule="auto"/>
        <w:ind w:left="284"/>
        <w:rPr>
          <w:color w:val="000000"/>
        </w:rPr>
      </w:pPr>
      <w:r w:rsidRPr="00E6490D">
        <w:rPr>
          <w:color w:val="000000"/>
        </w:rPr>
        <w:t xml:space="preserve">Av. Magalhães Barata, 651 – Edif. Belém Office Center, 7º </w:t>
      </w:r>
      <w:proofErr w:type="gramStart"/>
      <w:r w:rsidRPr="00E6490D">
        <w:rPr>
          <w:color w:val="000000"/>
        </w:rPr>
        <w:t>andar</w:t>
      </w:r>
      <w:proofErr w:type="gramEnd"/>
    </w:p>
    <w:p w14:paraId="086983D4" w14:textId="77777777" w:rsidR="00353B25" w:rsidRPr="00E6490D" w:rsidRDefault="00353B25" w:rsidP="00353B25">
      <w:pPr>
        <w:spacing w:line="240" w:lineRule="auto"/>
        <w:ind w:left="284"/>
        <w:rPr>
          <w:color w:val="000000"/>
        </w:rPr>
      </w:pPr>
      <w:r w:rsidRPr="00E6490D">
        <w:rPr>
          <w:color w:val="000000"/>
        </w:rPr>
        <w:t>CEP 66060-281 – Belém/PA</w:t>
      </w:r>
    </w:p>
    <w:p w14:paraId="52F31DE0" w14:textId="77777777" w:rsidR="00353B25" w:rsidRPr="00E6490D" w:rsidRDefault="00353B25" w:rsidP="00353B25">
      <w:pPr>
        <w:spacing w:line="240" w:lineRule="auto"/>
        <w:ind w:left="284"/>
        <w:rPr>
          <w:color w:val="000000"/>
        </w:rPr>
      </w:pPr>
      <w:r w:rsidRPr="00E6490D">
        <w:rPr>
          <w:color w:val="000000"/>
        </w:rPr>
        <w:t>Tel.: (91)3249-3344</w:t>
      </w:r>
      <w:proofErr w:type="gramStart"/>
      <w:r w:rsidRPr="00E6490D">
        <w:rPr>
          <w:color w:val="000000"/>
        </w:rPr>
        <w:t xml:space="preserve">   </w:t>
      </w:r>
      <w:proofErr w:type="gramEnd"/>
      <w:r w:rsidRPr="00E6490D">
        <w:rPr>
          <w:color w:val="000000"/>
        </w:rPr>
        <w:t>Fax: (91)3249-1016</w:t>
      </w:r>
    </w:p>
    <w:p w14:paraId="53CE0D9D" w14:textId="77777777" w:rsidR="00353B25" w:rsidRPr="00E6490D" w:rsidRDefault="00353B25" w:rsidP="00353B25">
      <w:pPr>
        <w:spacing w:line="240" w:lineRule="auto"/>
        <w:ind w:left="284"/>
        <w:rPr>
          <w:color w:val="000000"/>
        </w:rPr>
      </w:pPr>
      <w:r w:rsidRPr="00E6490D">
        <w:rPr>
          <w:color w:val="000000"/>
        </w:rPr>
        <w:t xml:space="preserve">E-mail: </w:t>
      </w:r>
      <w:hyperlink r:id="rId156" w:history="1">
        <w:r w:rsidRPr="00C87377">
          <w:t>conjabel@bm.mofa.go.jp</w:t>
        </w:r>
      </w:hyperlink>
      <w:proofErr w:type="gramStart"/>
      <w:r>
        <w:rPr>
          <w:color w:val="000000"/>
        </w:rPr>
        <w:t xml:space="preserve"> </w:t>
      </w:r>
      <w:r w:rsidRPr="00E6490D">
        <w:rPr>
          <w:color w:val="000000"/>
        </w:rPr>
        <w:t xml:space="preserve"> </w:t>
      </w:r>
    </w:p>
    <w:p w14:paraId="22ED27D0" w14:textId="77777777" w:rsidR="00353B25" w:rsidRPr="007E5D36" w:rsidRDefault="00353B25" w:rsidP="00353B25">
      <w:pPr>
        <w:spacing w:line="240" w:lineRule="auto"/>
        <w:ind w:left="284"/>
        <w:rPr>
          <w:color w:val="000000"/>
          <w:lang w:val="en-US"/>
        </w:rPr>
      </w:pPr>
      <w:proofErr w:type="gramEnd"/>
      <w:r w:rsidRPr="000422A7">
        <w:rPr>
          <w:lang w:val="en-US"/>
        </w:rPr>
        <w:t xml:space="preserve">Website: </w:t>
      </w:r>
      <w:r w:rsidRPr="00CE0A91">
        <w:rPr>
          <w:lang w:val="en-US"/>
        </w:rPr>
        <w:t>https://www.belem.br.emb-japan.go.jp/itprtop_pt/index.html</w:t>
      </w:r>
      <w:r w:rsidRPr="009511AB" w:rsidDel="002F45F1">
        <w:rPr>
          <w:lang w:val="en-US"/>
        </w:rPr>
        <w:t xml:space="preserve"> </w:t>
      </w:r>
    </w:p>
    <w:p w14:paraId="7F1D1FF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 Geral do Japão em Curitiba</w:t>
      </w:r>
    </w:p>
    <w:p w14:paraId="1B612D6A" w14:textId="77777777" w:rsidR="00353B25" w:rsidRDefault="00353B25" w:rsidP="00353B25">
      <w:pPr>
        <w:spacing w:line="240" w:lineRule="auto"/>
        <w:ind w:left="284"/>
        <w:rPr>
          <w:color w:val="000000"/>
        </w:rPr>
      </w:pPr>
      <w:r w:rsidRPr="00E6490D">
        <w:rPr>
          <w:color w:val="000000"/>
        </w:rPr>
        <w:t>(Juris</w:t>
      </w:r>
      <w:r>
        <w:rPr>
          <w:color w:val="000000"/>
        </w:rPr>
        <w:t>dição: Paraná</w:t>
      </w:r>
      <w:r w:rsidRPr="00E6490D">
        <w:rPr>
          <w:color w:val="000000"/>
        </w:rPr>
        <w:t xml:space="preserve"> e Santa Catarina)</w:t>
      </w:r>
    </w:p>
    <w:p w14:paraId="2F1FEEBA" w14:textId="7E254B21" w:rsidR="00C630FF" w:rsidRPr="00E6490D" w:rsidRDefault="00C630FF" w:rsidP="00353B25">
      <w:pPr>
        <w:spacing w:line="240" w:lineRule="auto"/>
        <w:ind w:left="284"/>
        <w:rPr>
          <w:color w:val="000000"/>
        </w:rPr>
      </w:pPr>
      <w:r>
        <w:rPr>
          <w:color w:val="000000"/>
        </w:rPr>
        <w:t xml:space="preserve">Alameda Dr. Carlos de Carvalho, 431 – 4º e 5º </w:t>
      </w:r>
      <w:proofErr w:type="gramStart"/>
      <w:r>
        <w:rPr>
          <w:color w:val="000000"/>
        </w:rPr>
        <w:t>andares</w:t>
      </w:r>
      <w:proofErr w:type="gramEnd"/>
    </w:p>
    <w:p w14:paraId="062EE915" w14:textId="27F3D7EA" w:rsidR="00353B25" w:rsidRPr="00E6490D" w:rsidRDefault="00C630FF" w:rsidP="00353B25">
      <w:pPr>
        <w:spacing w:line="240" w:lineRule="auto"/>
        <w:ind w:left="284"/>
        <w:rPr>
          <w:color w:val="000000"/>
        </w:rPr>
      </w:pPr>
      <w:r>
        <w:rPr>
          <w:color w:val="000000"/>
        </w:rPr>
        <w:t>CEP 804</w:t>
      </w:r>
      <w:r w:rsidR="00353B25" w:rsidRPr="00E6490D">
        <w:rPr>
          <w:color w:val="000000"/>
        </w:rPr>
        <w:t>10-</w:t>
      </w:r>
      <w:r>
        <w:rPr>
          <w:color w:val="000000"/>
        </w:rPr>
        <w:t>180</w:t>
      </w:r>
      <w:r w:rsidR="00353B25" w:rsidRPr="00E6490D">
        <w:rPr>
          <w:color w:val="000000"/>
        </w:rPr>
        <w:t xml:space="preserve"> – Curitiba/PR</w:t>
      </w:r>
    </w:p>
    <w:p w14:paraId="50B06FDE" w14:textId="77777777" w:rsidR="00353B25" w:rsidRPr="00E6490D" w:rsidRDefault="00353B25" w:rsidP="00353B25">
      <w:pPr>
        <w:spacing w:line="240" w:lineRule="auto"/>
        <w:ind w:left="284"/>
        <w:rPr>
          <w:color w:val="000000"/>
        </w:rPr>
      </w:pPr>
      <w:r w:rsidRPr="00E6490D">
        <w:rPr>
          <w:color w:val="000000"/>
        </w:rPr>
        <w:t>Tel.: (41)3322-4919</w:t>
      </w:r>
      <w:proofErr w:type="gramStart"/>
      <w:r w:rsidRPr="00E6490D">
        <w:rPr>
          <w:color w:val="000000"/>
        </w:rPr>
        <w:t xml:space="preserve">   </w:t>
      </w:r>
      <w:proofErr w:type="gramEnd"/>
      <w:r w:rsidRPr="00E6490D">
        <w:rPr>
          <w:color w:val="000000"/>
        </w:rPr>
        <w:t>Fax: (41)3222-0499</w:t>
      </w:r>
    </w:p>
    <w:p w14:paraId="1BC07C0E" w14:textId="77777777" w:rsidR="00353B25" w:rsidRPr="00E6490D" w:rsidRDefault="00353B25" w:rsidP="00353B25">
      <w:pPr>
        <w:spacing w:line="240" w:lineRule="auto"/>
        <w:ind w:left="284"/>
        <w:rPr>
          <w:color w:val="000000"/>
        </w:rPr>
      </w:pPr>
      <w:r w:rsidRPr="00E6490D">
        <w:rPr>
          <w:color w:val="000000"/>
        </w:rPr>
        <w:t xml:space="preserve">E-mail: </w:t>
      </w:r>
      <w:hyperlink r:id="rId157" w:history="1">
        <w:r w:rsidRPr="00C87377">
          <w:t>cgjcuritiba@c1.mofa.go.jp</w:t>
        </w:r>
      </w:hyperlink>
      <w:proofErr w:type="gramStart"/>
      <w:r>
        <w:rPr>
          <w:color w:val="000000"/>
        </w:rPr>
        <w:t xml:space="preserve"> </w:t>
      </w:r>
      <w:r w:rsidRPr="00E6490D">
        <w:rPr>
          <w:color w:val="000000"/>
        </w:rPr>
        <w:t xml:space="preserve"> </w:t>
      </w:r>
    </w:p>
    <w:p w14:paraId="4263E7D9" w14:textId="0097765D" w:rsidR="00353B25" w:rsidRPr="00C630FF" w:rsidRDefault="00353B25" w:rsidP="00353B25">
      <w:pPr>
        <w:spacing w:line="240" w:lineRule="auto"/>
        <w:ind w:left="284"/>
        <w:rPr>
          <w:color w:val="000000"/>
          <w:lang w:val="en-US"/>
        </w:rPr>
      </w:pPr>
      <w:proofErr w:type="gramEnd"/>
      <w:r w:rsidRPr="00C630FF">
        <w:rPr>
          <w:lang w:val="en-US"/>
        </w:rPr>
        <w:t xml:space="preserve">Website: </w:t>
      </w:r>
      <w:r w:rsidR="00C630FF" w:rsidRPr="00C630FF">
        <w:rPr>
          <w:lang w:val="en-US"/>
        </w:rPr>
        <w:t>https://www.curitiba.br.emb-japan.go.jp/itprtop_pt/index.html</w:t>
      </w:r>
    </w:p>
    <w:p w14:paraId="0DC2439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 Geral do Japão em Manaus</w:t>
      </w:r>
    </w:p>
    <w:p w14:paraId="70A847A1" w14:textId="77777777" w:rsidR="00353B25" w:rsidRPr="00E6490D" w:rsidRDefault="00353B25" w:rsidP="00353B25">
      <w:pPr>
        <w:spacing w:line="240" w:lineRule="auto"/>
        <w:ind w:left="284"/>
        <w:rPr>
          <w:color w:val="000000"/>
        </w:rPr>
      </w:pPr>
      <w:r w:rsidRPr="00E6490D">
        <w:rPr>
          <w:color w:val="000000"/>
        </w:rPr>
        <w:t>(Jurisdição: Amazonas, Roraima, Rondônia, Acre</w:t>
      </w:r>
      <w:proofErr w:type="gramStart"/>
      <w:r w:rsidRPr="00E6490D">
        <w:rPr>
          <w:color w:val="000000"/>
        </w:rPr>
        <w:t>)</w:t>
      </w:r>
      <w:proofErr w:type="gramEnd"/>
    </w:p>
    <w:p w14:paraId="02D0DFC8" w14:textId="77777777" w:rsidR="00353B25" w:rsidRPr="00E6490D" w:rsidRDefault="00353B25" w:rsidP="00353B25">
      <w:pPr>
        <w:spacing w:line="240" w:lineRule="auto"/>
        <w:ind w:left="284"/>
        <w:rPr>
          <w:color w:val="000000"/>
        </w:rPr>
      </w:pPr>
      <w:r w:rsidRPr="00E6490D">
        <w:rPr>
          <w:color w:val="000000"/>
        </w:rPr>
        <w:t xml:space="preserve">Rua Fortaleza, 416, </w:t>
      </w:r>
      <w:proofErr w:type="gramStart"/>
      <w:r w:rsidRPr="00E6490D">
        <w:rPr>
          <w:color w:val="000000"/>
        </w:rPr>
        <w:t>Adrianópolis</w:t>
      </w:r>
      <w:proofErr w:type="gramEnd"/>
    </w:p>
    <w:p w14:paraId="2225AB8A" w14:textId="77777777" w:rsidR="00353B25" w:rsidRPr="00E6490D" w:rsidRDefault="00353B25" w:rsidP="00353B25">
      <w:pPr>
        <w:spacing w:line="240" w:lineRule="auto"/>
        <w:ind w:left="284"/>
        <w:rPr>
          <w:color w:val="000000"/>
        </w:rPr>
      </w:pPr>
      <w:r w:rsidRPr="00E6490D">
        <w:rPr>
          <w:color w:val="000000"/>
        </w:rPr>
        <w:t>CEP 69057-080 – Manaus/AM</w:t>
      </w:r>
    </w:p>
    <w:p w14:paraId="1A32833C" w14:textId="77777777" w:rsidR="00353B25" w:rsidRPr="00E6490D" w:rsidRDefault="00353B25" w:rsidP="00353B25">
      <w:pPr>
        <w:spacing w:line="240" w:lineRule="auto"/>
        <w:ind w:left="284"/>
        <w:rPr>
          <w:color w:val="000000"/>
        </w:rPr>
      </w:pPr>
      <w:r w:rsidRPr="00E6490D">
        <w:rPr>
          <w:color w:val="000000"/>
        </w:rPr>
        <w:t>Tel.: (92)3232-2000, 3232-8582 Fax: (92)3232-6073</w:t>
      </w:r>
    </w:p>
    <w:p w14:paraId="1EE164D3" w14:textId="77777777" w:rsidR="00353B25" w:rsidRPr="00E6490D" w:rsidRDefault="00353B25" w:rsidP="00353B25">
      <w:pPr>
        <w:spacing w:line="240" w:lineRule="auto"/>
        <w:ind w:left="284"/>
        <w:rPr>
          <w:color w:val="000000"/>
        </w:rPr>
      </w:pPr>
      <w:r w:rsidRPr="00E6490D">
        <w:rPr>
          <w:color w:val="000000"/>
        </w:rPr>
        <w:t xml:space="preserve">E-mail: </w:t>
      </w:r>
      <w:hyperlink r:id="rId158" w:history="1">
        <w:r w:rsidRPr="00C87377">
          <w:t>consulado@na.mofa.go.jp</w:t>
        </w:r>
      </w:hyperlink>
      <w:bookmarkStart w:id="242" w:name="_GoBack"/>
      <w:bookmarkEnd w:id="242"/>
      <w:r>
        <w:rPr>
          <w:color w:val="000000"/>
        </w:rPr>
        <w:t xml:space="preserve"> </w:t>
      </w:r>
    </w:p>
    <w:p w14:paraId="47E5A5D4" w14:textId="77777777" w:rsidR="00353B25" w:rsidRPr="007E5D36" w:rsidRDefault="00353B25" w:rsidP="00353B25">
      <w:pPr>
        <w:spacing w:line="240" w:lineRule="auto"/>
        <w:ind w:left="284"/>
        <w:rPr>
          <w:lang w:val="en-US"/>
        </w:rPr>
      </w:pPr>
      <w:r w:rsidRPr="000422A7">
        <w:rPr>
          <w:lang w:val="en-US"/>
        </w:rPr>
        <w:t xml:space="preserve">Website: </w:t>
      </w:r>
      <w:r w:rsidRPr="0049739D">
        <w:rPr>
          <w:lang w:val="en-US"/>
        </w:rPr>
        <w:t>https://www.manaus.br.emb-japan.go.jp/itprtop_pt/index.html</w:t>
      </w:r>
      <w:r w:rsidRPr="009511AB" w:rsidDel="002F45F1">
        <w:rPr>
          <w:lang w:val="en-US"/>
        </w:rPr>
        <w:t xml:space="preserve"> </w:t>
      </w:r>
    </w:p>
    <w:p w14:paraId="5017922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Escritório Consular do Japão em Porto Alegre</w:t>
      </w:r>
    </w:p>
    <w:p w14:paraId="334FB239" w14:textId="77777777" w:rsidR="00353B25" w:rsidRDefault="00353B25" w:rsidP="00353B25">
      <w:pPr>
        <w:spacing w:line="240" w:lineRule="auto"/>
        <w:ind w:left="284"/>
        <w:rPr>
          <w:color w:val="000000"/>
        </w:rPr>
      </w:pPr>
      <w:r w:rsidRPr="00E6490D">
        <w:rPr>
          <w:color w:val="000000"/>
        </w:rPr>
        <w:lastRenderedPageBreak/>
        <w:t xml:space="preserve">(Jurisdição: </w:t>
      </w:r>
      <w:r>
        <w:rPr>
          <w:color w:val="000000"/>
        </w:rPr>
        <w:t>Rio Grande do Sul)</w:t>
      </w:r>
    </w:p>
    <w:p w14:paraId="13750170" w14:textId="77777777" w:rsidR="00353B25" w:rsidRPr="00E6490D" w:rsidRDefault="00353B25" w:rsidP="00353B25">
      <w:pPr>
        <w:spacing w:line="240" w:lineRule="auto"/>
        <w:ind w:left="284"/>
        <w:rPr>
          <w:color w:val="000000"/>
        </w:rPr>
      </w:pPr>
      <w:r w:rsidRPr="00E6490D">
        <w:rPr>
          <w:color w:val="000000"/>
        </w:rPr>
        <w:t xml:space="preserve">Av. João Obino, 467 – </w:t>
      </w:r>
      <w:proofErr w:type="gramStart"/>
      <w:r w:rsidRPr="00E6490D">
        <w:rPr>
          <w:color w:val="000000"/>
        </w:rPr>
        <w:t>Petrópolis</w:t>
      </w:r>
      <w:proofErr w:type="gramEnd"/>
    </w:p>
    <w:p w14:paraId="0AC4D92B" w14:textId="77777777" w:rsidR="00353B25" w:rsidRPr="00E6490D" w:rsidRDefault="00353B25" w:rsidP="00353B25">
      <w:pPr>
        <w:spacing w:line="240" w:lineRule="auto"/>
        <w:ind w:left="284"/>
        <w:rPr>
          <w:color w:val="000000"/>
        </w:rPr>
      </w:pPr>
      <w:r w:rsidRPr="00E6490D">
        <w:rPr>
          <w:color w:val="000000"/>
        </w:rPr>
        <w:t>CEP 90470-150 – Porto Alegre/RS</w:t>
      </w:r>
    </w:p>
    <w:p w14:paraId="3CCBF1EE" w14:textId="77777777" w:rsidR="00353B25" w:rsidRPr="00E6490D" w:rsidRDefault="00353B25" w:rsidP="00353B25">
      <w:pPr>
        <w:spacing w:line="240" w:lineRule="auto"/>
        <w:ind w:left="284"/>
        <w:rPr>
          <w:color w:val="000000"/>
        </w:rPr>
      </w:pPr>
      <w:r w:rsidRPr="00E6490D">
        <w:rPr>
          <w:color w:val="000000"/>
        </w:rPr>
        <w:t>Tel.: (51)3334-1299</w:t>
      </w:r>
      <w:proofErr w:type="gramStart"/>
      <w:r w:rsidRPr="00E6490D">
        <w:rPr>
          <w:color w:val="000000"/>
        </w:rPr>
        <w:t xml:space="preserve">   </w:t>
      </w:r>
      <w:proofErr w:type="gramEnd"/>
      <w:r w:rsidRPr="00E6490D">
        <w:rPr>
          <w:color w:val="000000"/>
        </w:rPr>
        <w:t>Fax: (51)3334-1742</w:t>
      </w:r>
    </w:p>
    <w:p w14:paraId="770D10D9" w14:textId="77777777" w:rsidR="00353B25" w:rsidRDefault="00353B25" w:rsidP="00353B25">
      <w:pPr>
        <w:spacing w:line="240" w:lineRule="auto"/>
        <w:ind w:left="284"/>
        <w:rPr>
          <w:color w:val="000000"/>
        </w:rPr>
      </w:pPr>
      <w:r w:rsidRPr="00E6490D">
        <w:rPr>
          <w:color w:val="000000"/>
        </w:rPr>
        <w:t xml:space="preserve">E-mail: </w:t>
      </w:r>
      <w:hyperlink r:id="rId159" w:history="1">
        <w:r w:rsidRPr="00C87377">
          <w:t>cjpoa@c1.mofa.go.jp</w:t>
        </w:r>
      </w:hyperlink>
    </w:p>
    <w:p w14:paraId="4B4C496C" w14:textId="3740F414" w:rsidR="00353B25" w:rsidRPr="009511AB" w:rsidRDefault="00353B25" w:rsidP="00353B25">
      <w:pPr>
        <w:spacing w:line="240" w:lineRule="auto"/>
        <w:ind w:left="284"/>
        <w:rPr>
          <w:color w:val="000000"/>
          <w:lang w:val="en-US"/>
        </w:rPr>
      </w:pPr>
      <w:r w:rsidRPr="00CE0A91">
        <w:rPr>
          <w:rFonts w:hint="eastAsia"/>
          <w:color w:val="000000"/>
          <w:lang w:val="en-US"/>
        </w:rPr>
        <w:t xml:space="preserve">Website: </w:t>
      </w:r>
      <w:hyperlink r:id="rId160" w:history="1">
        <w:r w:rsidR="000207AD" w:rsidRPr="00363F7A">
          <w:rPr>
            <w:rStyle w:val="Hyperlink"/>
            <w:lang w:val="en-US"/>
          </w:rPr>
          <w:t>https://www.curitiba.br.emb-japan.go.jp/itpr_pt/00_000035.html</w:t>
        </w:r>
      </w:hyperlink>
    </w:p>
    <w:p w14:paraId="48A97FF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7E5D36">
        <w:rPr>
          <w:b/>
          <w:bCs/>
          <w:color w:val="000000"/>
          <w:szCs w:val="22"/>
        </w:rPr>
        <w:t>Consulado Geral do Japão no Recife</w:t>
      </w:r>
    </w:p>
    <w:p w14:paraId="299FD8E4" w14:textId="77777777" w:rsidR="00353B25" w:rsidRPr="00E6490D" w:rsidRDefault="00353B25" w:rsidP="00353B25">
      <w:pPr>
        <w:spacing w:line="240" w:lineRule="auto"/>
        <w:ind w:left="284"/>
        <w:rPr>
          <w:color w:val="000000"/>
        </w:rPr>
      </w:pPr>
      <w:r w:rsidRPr="00E6490D">
        <w:rPr>
          <w:color w:val="000000"/>
        </w:rPr>
        <w:t>(Jurisdição: Alagoas, Bahia, Ceará, Paraíba, Pernambuco, Rio Grande do Norte e Sergipe</w:t>
      </w:r>
      <w:proofErr w:type="gramStart"/>
      <w:r w:rsidRPr="00E6490D">
        <w:rPr>
          <w:color w:val="000000"/>
        </w:rPr>
        <w:t>)</w:t>
      </w:r>
      <w:proofErr w:type="gramEnd"/>
      <w:r w:rsidRPr="00E6490D">
        <w:rPr>
          <w:color w:val="000000"/>
        </w:rPr>
        <w:t xml:space="preserve"> </w:t>
      </w:r>
    </w:p>
    <w:p w14:paraId="74505D58" w14:textId="77777777" w:rsidR="00353B25" w:rsidRPr="00E6490D" w:rsidRDefault="00353B25" w:rsidP="00353B25">
      <w:pPr>
        <w:spacing w:line="240" w:lineRule="auto"/>
        <w:ind w:left="284"/>
        <w:rPr>
          <w:color w:val="000000"/>
        </w:rPr>
      </w:pPr>
      <w:r w:rsidRPr="007E5D36">
        <w:rPr>
          <w:color w:val="000000"/>
        </w:rPr>
        <w:t>Av. Eng. Domingos Ferreira, 1097</w:t>
      </w:r>
      <w:r w:rsidRPr="00E6490D">
        <w:rPr>
          <w:color w:val="000000"/>
        </w:rPr>
        <w:t xml:space="preserve"> – Boa </w:t>
      </w:r>
      <w:proofErr w:type="gramStart"/>
      <w:r w:rsidRPr="00E6490D">
        <w:rPr>
          <w:color w:val="000000"/>
        </w:rPr>
        <w:t>Viagem</w:t>
      </w:r>
      <w:proofErr w:type="gramEnd"/>
    </w:p>
    <w:p w14:paraId="4A19F3DA" w14:textId="77777777" w:rsidR="00353B25" w:rsidRPr="009511AB" w:rsidRDefault="00353B25" w:rsidP="00353B25">
      <w:pPr>
        <w:spacing w:line="240" w:lineRule="auto"/>
        <w:ind w:left="284"/>
        <w:rPr>
          <w:color w:val="000000"/>
          <w:lang w:val="en-US"/>
        </w:rPr>
      </w:pPr>
      <w:r w:rsidRPr="009511AB">
        <w:rPr>
          <w:color w:val="000000"/>
          <w:lang w:val="en-US"/>
        </w:rPr>
        <w:t>CEP 51011-051 – Recife/PE</w:t>
      </w:r>
    </w:p>
    <w:p w14:paraId="60ACC7D6" w14:textId="77777777" w:rsidR="00353B25" w:rsidRPr="009511AB" w:rsidRDefault="00353B25" w:rsidP="00353B25">
      <w:pPr>
        <w:spacing w:line="240" w:lineRule="auto"/>
        <w:ind w:left="284"/>
        <w:rPr>
          <w:color w:val="000000"/>
          <w:lang w:val="en-US"/>
        </w:rPr>
      </w:pPr>
      <w:r w:rsidRPr="009511AB">
        <w:rPr>
          <w:color w:val="000000"/>
          <w:lang w:val="en-US"/>
        </w:rPr>
        <w:t>Tel.: (81)3049-8300   Fax: (81)3465-9140</w:t>
      </w:r>
    </w:p>
    <w:p w14:paraId="5F7B4E2F" w14:textId="77777777" w:rsidR="00353B25" w:rsidRPr="009511AB" w:rsidRDefault="00353B25" w:rsidP="00353B25">
      <w:pPr>
        <w:spacing w:line="240" w:lineRule="auto"/>
        <w:ind w:left="284"/>
        <w:rPr>
          <w:color w:val="000000"/>
          <w:lang w:val="en-US"/>
        </w:rPr>
      </w:pPr>
      <w:r w:rsidRPr="009511AB">
        <w:rPr>
          <w:color w:val="000000"/>
          <w:lang w:val="en-US"/>
        </w:rPr>
        <w:t xml:space="preserve">Email: </w:t>
      </w:r>
      <w:hyperlink r:id="rId161" w:history="1">
        <w:r w:rsidRPr="009511AB">
          <w:rPr>
            <w:rStyle w:val="Hyperlink"/>
            <w:lang w:val="en-US"/>
          </w:rPr>
          <w:t>cjr@rc.mofa.go.jp</w:t>
        </w:r>
      </w:hyperlink>
    </w:p>
    <w:p w14:paraId="18733B11" w14:textId="77777777" w:rsidR="00353B25" w:rsidRPr="009511AB" w:rsidRDefault="00353B25" w:rsidP="00353B25">
      <w:pPr>
        <w:spacing w:line="240" w:lineRule="auto"/>
        <w:ind w:left="284"/>
        <w:rPr>
          <w:color w:val="000000"/>
          <w:lang w:val="en-US"/>
        </w:rPr>
      </w:pPr>
      <w:r w:rsidRPr="002F45F1">
        <w:rPr>
          <w:lang w:val="en-US"/>
        </w:rPr>
        <w:t xml:space="preserve">Website: </w:t>
      </w:r>
      <w:r w:rsidRPr="00CE0A91">
        <w:rPr>
          <w:lang w:val="en-US"/>
        </w:rPr>
        <w:t>https://www.recife.br.emb-japan.go.jp/itprtop_pt/index.html</w:t>
      </w:r>
      <w:r w:rsidRPr="009511AB">
        <w:rPr>
          <w:bCs/>
          <w:color w:val="000000"/>
          <w:lang w:val="en-US"/>
        </w:rPr>
        <w:t xml:space="preserve"> </w:t>
      </w:r>
      <w:r w:rsidRPr="009511AB">
        <w:rPr>
          <w:color w:val="000000"/>
          <w:lang w:val="en-US"/>
        </w:rPr>
        <w:t xml:space="preserve"> </w:t>
      </w:r>
    </w:p>
    <w:p w14:paraId="17ADB46C"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 Geral do Japão no Rio de Janeiro</w:t>
      </w:r>
    </w:p>
    <w:p w14:paraId="7DEF6461" w14:textId="77777777" w:rsidR="00353B25" w:rsidRPr="00E6490D" w:rsidRDefault="00353B25" w:rsidP="00353B25">
      <w:pPr>
        <w:spacing w:line="240" w:lineRule="auto"/>
        <w:ind w:left="284"/>
        <w:rPr>
          <w:color w:val="000000"/>
        </w:rPr>
      </w:pPr>
      <w:r w:rsidRPr="00E6490D">
        <w:rPr>
          <w:color w:val="000000"/>
        </w:rPr>
        <w:t>(Jurisdição: Espírito Santo, Rio de Janeiro e Minas Gerais, exceto o Triângulo</w:t>
      </w:r>
      <w:r>
        <w:rPr>
          <w:color w:val="000000"/>
        </w:rPr>
        <w:t xml:space="preserve"> </w:t>
      </w:r>
      <w:r w:rsidRPr="00E6490D">
        <w:rPr>
          <w:color w:val="000000"/>
        </w:rPr>
        <w:t>Mineiro</w:t>
      </w:r>
      <w:proofErr w:type="gramStart"/>
      <w:r w:rsidRPr="00E6490D">
        <w:rPr>
          <w:color w:val="000000"/>
        </w:rPr>
        <w:t>)</w:t>
      </w:r>
      <w:proofErr w:type="gramEnd"/>
    </w:p>
    <w:p w14:paraId="63EAD293" w14:textId="77777777" w:rsidR="00353B25" w:rsidRPr="00E6490D" w:rsidRDefault="00353B25" w:rsidP="00353B25">
      <w:pPr>
        <w:spacing w:line="240" w:lineRule="auto"/>
        <w:ind w:left="284"/>
        <w:rPr>
          <w:color w:val="000000"/>
        </w:rPr>
      </w:pPr>
      <w:r w:rsidRPr="00E6490D">
        <w:rPr>
          <w:color w:val="000000"/>
        </w:rPr>
        <w:t xml:space="preserve">Praia do Flamengo, 200 – 10º </w:t>
      </w:r>
      <w:proofErr w:type="gramStart"/>
      <w:r w:rsidRPr="00E6490D">
        <w:rPr>
          <w:color w:val="000000"/>
        </w:rPr>
        <w:t>andar</w:t>
      </w:r>
      <w:proofErr w:type="gramEnd"/>
    </w:p>
    <w:p w14:paraId="429D3C7A" w14:textId="77777777" w:rsidR="00353B25" w:rsidRPr="00E6490D" w:rsidRDefault="00353B25" w:rsidP="00353B25">
      <w:pPr>
        <w:spacing w:line="240" w:lineRule="auto"/>
        <w:ind w:left="284"/>
        <w:rPr>
          <w:color w:val="000000"/>
        </w:rPr>
      </w:pPr>
      <w:r w:rsidRPr="00E6490D">
        <w:rPr>
          <w:color w:val="000000"/>
        </w:rPr>
        <w:t>CEP 22210-901 – Rio de Janeiro/RJ</w:t>
      </w:r>
    </w:p>
    <w:p w14:paraId="2525DD74" w14:textId="77777777" w:rsidR="00353B25" w:rsidRPr="00E6490D" w:rsidRDefault="00353B25" w:rsidP="00353B25">
      <w:pPr>
        <w:spacing w:line="240" w:lineRule="auto"/>
        <w:ind w:left="284"/>
        <w:rPr>
          <w:color w:val="000000"/>
        </w:rPr>
      </w:pPr>
      <w:r w:rsidRPr="00E6490D">
        <w:rPr>
          <w:color w:val="000000"/>
        </w:rPr>
        <w:t>Tel.: (21)3461-9595</w:t>
      </w:r>
      <w:proofErr w:type="gramStart"/>
      <w:r w:rsidRPr="00E6490D">
        <w:rPr>
          <w:color w:val="000000"/>
        </w:rPr>
        <w:t xml:space="preserve">   </w:t>
      </w:r>
      <w:proofErr w:type="gramEnd"/>
      <w:r w:rsidRPr="00E6490D">
        <w:rPr>
          <w:color w:val="000000"/>
        </w:rPr>
        <w:t>Fax: (21) 3235-2241</w:t>
      </w:r>
    </w:p>
    <w:p w14:paraId="38AD6968" w14:textId="77777777" w:rsidR="00353B25" w:rsidRDefault="00353B25" w:rsidP="00353B25">
      <w:pPr>
        <w:tabs>
          <w:tab w:val="left" w:pos="993"/>
        </w:tabs>
        <w:spacing w:line="240" w:lineRule="auto"/>
        <w:ind w:left="284"/>
        <w:rPr>
          <w:color w:val="000000"/>
        </w:rPr>
      </w:pPr>
      <w:r w:rsidRPr="00E6490D">
        <w:rPr>
          <w:color w:val="000000"/>
        </w:rPr>
        <w:t>E-mail</w:t>
      </w:r>
      <w:r>
        <w:rPr>
          <w:color w:val="000000"/>
        </w:rPr>
        <w:t>s</w:t>
      </w:r>
      <w:r w:rsidRPr="00E6490D">
        <w:rPr>
          <w:color w:val="000000"/>
        </w:rPr>
        <w:t>:</w:t>
      </w:r>
    </w:p>
    <w:p w14:paraId="6FB19272" w14:textId="77777777" w:rsidR="00353B25" w:rsidRPr="00E6490D" w:rsidRDefault="00353B25" w:rsidP="00353B25">
      <w:pPr>
        <w:tabs>
          <w:tab w:val="left" w:pos="993"/>
        </w:tabs>
        <w:spacing w:line="240" w:lineRule="auto"/>
        <w:ind w:left="284"/>
        <w:rPr>
          <w:color w:val="000000"/>
        </w:rPr>
      </w:pPr>
      <w:r>
        <w:rPr>
          <w:color w:val="000000"/>
        </w:rPr>
        <w:t xml:space="preserve">- </w:t>
      </w:r>
      <w:hyperlink r:id="rId162" w:history="1">
        <w:r w:rsidRPr="00E44583">
          <w:rPr>
            <w:rStyle w:val="Hyperlink"/>
          </w:rPr>
          <w:t>consular@ri.mofa.go.jp</w:t>
        </w:r>
      </w:hyperlink>
      <w:r w:rsidRPr="00E6490D">
        <w:rPr>
          <w:color w:val="000000"/>
        </w:rPr>
        <w:t xml:space="preserve"> (Seção Consular)</w:t>
      </w:r>
    </w:p>
    <w:p w14:paraId="0A4C0D30" w14:textId="77777777" w:rsidR="00353B25" w:rsidRPr="00E6490D" w:rsidRDefault="00353B25" w:rsidP="00353B25">
      <w:pPr>
        <w:tabs>
          <w:tab w:val="left" w:pos="993"/>
        </w:tabs>
        <w:spacing w:line="240" w:lineRule="auto"/>
        <w:ind w:left="284"/>
        <w:rPr>
          <w:color w:val="000000"/>
        </w:rPr>
      </w:pPr>
      <w:r>
        <w:rPr>
          <w:color w:val="000000"/>
        </w:rPr>
        <w:t xml:space="preserve">- </w:t>
      </w:r>
      <w:hyperlink r:id="rId163" w:history="1">
        <w:r w:rsidRPr="00C87377">
          <w:t>ecopolcgj@ri.mofa.go.jp</w:t>
        </w:r>
      </w:hyperlink>
      <w:r>
        <w:rPr>
          <w:color w:val="000000"/>
        </w:rPr>
        <w:t xml:space="preserve"> </w:t>
      </w:r>
      <w:r w:rsidRPr="00E6490D">
        <w:rPr>
          <w:color w:val="000000"/>
        </w:rPr>
        <w:t>(Seção Política/Econômica)</w:t>
      </w:r>
    </w:p>
    <w:p w14:paraId="22A2A1F6" w14:textId="77777777" w:rsidR="00353B25" w:rsidRDefault="00353B25" w:rsidP="00353B25">
      <w:pPr>
        <w:tabs>
          <w:tab w:val="left" w:pos="993"/>
        </w:tabs>
        <w:spacing w:line="240" w:lineRule="auto"/>
        <w:ind w:left="284"/>
        <w:rPr>
          <w:color w:val="000000"/>
        </w:rPr>
      </w:pPr>
      <w:r>
        <w:rPr>
          <w:color w:val="000000"/>
        </w:rPr>
        <w:t xml:space="preserve">- </w:t>
      </w:r>
      <w:hyperlink r:id="rId164" w:history="1">
        <w:r w:rsidRPr="00C87377">
          <w:t>cultural@ri.mofa.go.jp</w:t>
        </w:r>
      </w:hyperlink>
      <w:r>
        <w:rPr>
          <w:color w:val="000000"/>
        </w:rPr>
        <w:t xml:space="preserve"> </w:t>
      </w:r>
      <w:r w:rsidRPr="00E6490D">
        <w:rPr>
          <w:color w:val="000000"/>
        </w:rPr>
        <w:t>(Seção Cultural)</w:t>
      </w:r>
    </w:p>
    <w:p w14:paraId="542C24B2" w14:textId="77777777" w:rsidR="00353B25" w:rsidRPr="00E6490D" w:rsidRDefault="00353B25" w:rsidP="00353B25">
      <w:pPr>
        <w:tabs>
          <w:tab w:val="left" w:pos="993"/>
        </w:tabs>
        <w:spacing w:line="240" w:lineRule="auto"/>
        <w:ind w:left="284"/>
        <w:rPr>
          <w:color w:val="000000"/>
        </w:rPr>
      </w:pPr>
      <w:r>
        <w:rPr>
          <w:rFonts w:hint="eastAsia"/>
          <w:color w:val="000000"/>
        </w:rPr>
        <w:t xml:space="preserve">- </w:t>
      </w:r>
      <w:r>
        <w:rPr>
          <w:color w:val="000000"/>
        </w:rPr>
        <w:t>bolsa@ri.mofa.go.jp (Sobre I</w:t>
      </w:r>
      <w:r>
        <w:rPr>
          <w:rFonts w:hint="eastAsia"/>
          <w:color w:val="000000"/>
        </w:rPr>
        <w:t>nterc</w:t>
      </w:r>
      <w:r>
        <w:rPr>
          <w:color w:val="000000"/>
        </w:rPr>
        <w:t>âmbio)</w:t>
      </w:r>
    </w:p>
    <w:p w14:paraId="3C88A1B2" w14:textId="77777777" w:rsidR="00353B25" w:rsidRPr="007E5D36" w:rsidRDefault="00353B25" w:rsidP="00353B25">
      <w:pPr>
        <w:spacing w:line="240" w:lineRule="auto"/>
        <w:ind w:left="284"/>
        <w:rPr>
          <w:lang w:val="en-US"/>
        </w:rPr>
      </w:pPr>
      <w:r w:rsidRPr="000422A7">
        <w:rPr>
          <w:lang w:val="en-US"/>
        </w:rPr>
        <w:t xml:space="preserve">Website: </w:t>
      </w:r>
      <w:r w:rsidRPr="0049739D">
        <w:rPr>
          <w:lang w:val="en-US"/>
        </w:rPr>
        <w:t>https://www.rio.br.emb-japan.go.jp/itprtop_pt/index.html</w:t>
      </w:r>
      <w:r w:rsidRPr="009511AB" w:rsidDel="00DE085B">
        <w:rPr>
          <w:lang w:val="en-US"/>
        </w:rPr>
        <w:t xml:space="preserve"> </w:t>
      </w:r>
    </w:p>
    <w:p w14:paraId="60B00C1E"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Consulado Geral do Japão em São Paulo</w:t>
      </w:r>
    </w:p>
    <w:p w14:paraId="5CCDCEA9" w14:textId="77777777" w:rsidR="00353B25" w:rsidRPr="00E6490D" w:rsidRDefault="00353B25" w:rsidP="00353B25">
      <w:pPr>
        <w:spacing w:line="240" w:lineRule="auto"/>
        <w:ind w:left="284"/>
        <w:rPr>
          <w:color w:val="000000"/>
        </w:rPr>
      </w:pPr>
      <w:r w:rsidRPr="00E6490D">
        <w:rPr>
          <w:color w:val="000000"/>
        </w:rPr>
        <w:t>(Jurisdição: São Paulo, Mato Grosso do Sul, Mato Grosso e Triângulo Mineiro</w:t>
      </w:r>
      <w:proofErr w:type="gramStart"/>
      <w:r w:rsidRPr="00E6490D">
        <w:rPr>
          <w:color w:val="000000"/>
        </w:rPr>
        <w:t>)</w:t>
      </w:r>
      <w:proofErr w:type="gramEnd"/>
    </w:p>
    <w:p w14:paraId="5E7E1B95" w14:textId="77777777" w:rsidR="00353B25" w:rsidRPr="00E6490D" w:rsidRDefault="00353B25" w:rsidP="00353B25">
      <w:pPr>
        <w:spacing w:line="240" w:lineRule="auto"/>
        <w:ind w:left="284"/>
        <w:rPr>
          <w:color w:val="000000"/>
        </w:rPr>
      </w:pPr>
      <w:r w:rsidRPr="00E6490D">
        <w:rPr>
          <w:color w:val="000000"/>
        </w:rPr>
        <w:t>Av. Paulista, 854 – 3º andar</w:t>
      </w:r>
    </w:p>
    <w:p w14:paraId="26F51C71" w14:textId="77777777" w:rsidR="00353B25" w:rsidRPr="00E6490D" w:rsidRDefault="00353B25" w:rsidP="00353B25">
      <w:pPr>
        <w:spacing w:line="240" w:lineRule="auto"/>
        <w:ind w:left="284"/>
        <w:rPr>
          <w:color w:val="000000"/>
        </w:rPr>
      </w:pPr>
      <w:r w:rsidRPr="00E6490D">
        <w:rPr>
          <w:color w:val="000000"/>
        </w:rPr>
        <w:t>CEP 01310-913 – São Paulo/SP</w:t>
      </w:r>
    </w:p>
    <w:p w14:paraId="2450D173" w14:textId="77777777" w:rsidR="00353B25" w:rsidRPr="00E6490D" w:rsidRDefault="00353B25" w:rsidP="00353B25">
      <w:pPr>
        <w:spacing w:line="240" w:lineRule="auto"/>
        <w:ind w:left="284"/>
        <w:rPr>
          <w:color w:val="000000"/>
        </w:rPr>
      </w:pPr>
      <w:r w:rsidRPr="00E6490D">
        <w:rPr>
          <w:color w:val="000000"/>
        </w:rPr>
        <w:t>Tel.: (11)3254-0100</w:t>
      </w:r>
      <w:proofErr w:type="gramStart"/>
      <w:r w:rsidRPr="00E6490D">
        <w:rPr>
          <w:color w:val="000000"/>
        </w:rPr>
        <w:t xml:space="preserve">   </w:t>
      </w:r>
      <w:proofErr w:type="gramEnd"/>
      <w:r w:rsidRPr="00E6490D">
        <w:rPr>
          <w:color w:val="000000"/>
        </w:rPr>
        <w:t>Fax: (11)3254-0110</w:t>
      </w:r>
    </w:p>
    <w:p w14:paraId="4B7FFDAC" w14:textId="77777777" w:rsidR="00353B25" w:rsidRPr="00E6490D" w:rsidRDefault="00353B25" w:rsidP="00353B25">
      <w:pPr>
        <w:spacing w:line="240" w:lineRule="auto"/>
        <w:ind w:left="284"/>
        <w:rPr>
          <w:color w:val="000000"/>
        </w:rPr>
      </w:pPr>
      <w:r w:rsidRPr="00E6490D">
        <w:rPr>
          <w:color w:val="000000"/>
        </w:rPr>
        <w:t xml:space="preserve">E-mail: </w:t>
      </w:r>
      <w:hyperlink r:id="rId165" w:history="1">
        <w:r w:rsidRPr="00C87377">
          <w:t>consuladojapao-sp@sp.mofa.go.jp</w:t>
        </w:r>
      </w:hyperlink>
      <w:proofErr w:type="gramStart"/>
      <w:r>
        <w:rPr>
          <w:color w:val="000000"/>
        </w:rPr>
        <w:t xml:space="preserve"> </w:t>
      </w:r>
      <w:r w:rsidRPr="00E6490D">
        <w:rPr>
          <w:color w:val="000000"/>
        </w:rPr>
        <w:t xml:space="preserve">  </w:t>
      </w:r>
    </w:p>
    <w:p w14:paraId="0833819C" w14:textId="77777777" w:rsidR="00353B25" w:rsidRPr="007E5D36" w:rsidRDefault="00353B25" w:rsidP="00353B25">
      <w:pPr>
        <w:spacing w:line="240" w:lineRule="auto"/>
        <w:ind w:left="284"/>
        <w:rPr>
          <w:lang w:val="en-US"/>
        </w:rPr>
      </w:pPr>
      <w:proofErr w:type="gramEnd"/>
      <w:r w:rsidRPr="000422A7">
        <w:rPr>
          <w:lang w:val="en-US"/>
        </w:rPr>
        <w:t xml:space="preserve">Website: </w:t>
      </w:r>
      <w:r w:rsidRPr="0049739D">
        <w:rPr>
          <w:lang w:val="en-US"/>
        </w:rPr>
        <w:t>https://www.sp.br.emb-japan.go.jp/itprtop_pt/index.html</w:t>
      </w:r>
      <w:r w:rsidRPr="009511AB" w:rsidDel="00DE085B">
        <w:rPr>
          <w:lang w:val="en-US"/>
        </w:rPr>
        <w:t xml:space="preserve"> </w:t>
      </w:r>
    </w:p>
    <w:p w14:paraId="3AFFF425" w14:textId="77777777" w:rsidR="00353B25" w:rsidRPr="007E5D36" w:rsidRDefault="00353B25" w:rsidP="00353B25">
      <w:pPr>
        <w:tabs>
          <w:tab w:val="clear" w:pos="567"/>
        </w:tabs>
        <w:autoSpaceDE w:val="0"/>
        <w:autoSpaceDN w:val="0"/>
        <w:adjustRightInd w:val="0"/>
        <w:spacing w:before="120" w:line="240" w:lineRule="auto"/>
        <w:jc w:val="both"/>
        <w:rPr>
          <w:color w:val="000000"/>
          <w:lang w:val="en-US"/>
        </w:rPr>
      </w:pPr>
    </w:p>
    <w:p w14:paraId="08460B4F" w14:textId="77777777" w:rsidR="00353B25" w:rsidRPr="00E6490D" w:rsidRDefault="00353B25" w:rsidP="00353B25">
      <w:pPr>
        <w:numPr>
          <w:ilvl w:val="0"/>
          <w:numId w:val="26"/>
        </w:numPr>
        <w:tabs>
          <w:tab w:val="clear" w:pos="567"/>
          <w:tab w:val="clear" w:pos="1440"/>
          <w:tab w:val="num" w:pos="709"/>
        </w:tabs>
        <w:autoSpaceDE w:val="0"/>
        <w:autoSpaceDN w:val="0"/>
        <w:adjustRightInd w:val="0"/>
        <w:spacing w:before="120" w:line="240" w:lineRule="auto"/>
        <w:ind w:left="709" w:hanging="709"/>
        <w:jc w:val="both"/>
        <w:rPr>
          <w:b/>
          <w:color w:val="000000"/>
        </w:rPr>
      </w:pPr>
      <w:r w:rsidRPr="00E6490D">
        <w:rPr>
          <w:b/>
          <w:color w:val="000000"/>
        </w:rPr>
        <w:t>Órgãos ligados ao Governo japonês no Brasil</w:t>
      </w:r>
    </w:p>
    <w:p w14:paraId="022C7D5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Fundação Japão São Paulo </w:t>
      </w:r>
    </w:p>
    <w:p w14:paraId="7FD12973" w14:textId="77777777" w:rsidR="00353B25" w:rsidRPr="00E6490D" w:rsidRDefault="00353B25" w:rsidP="00353B25">
      <w:pPr>
        <w:spacing w:line="240" w:lineRule="auto"/>
        <w:ind w:left="284"/>
        <w:rPr>
          <w:color w:val="000000"/>
        </w:rPr>
      </w:pPr>
      <w:r w:rsidRPr="00E6490D">
        <w:rPr>
          <w:color w:val="000000"/>
        </w:rPr>
        <w:t>Av. Paulista</w:t>
      </w:r>
      <w:r w:rsidRPr="00E6490D">
        <w:rPr>
          <w:b/>
          <w:bCs/>
          <w:color w:val="000000"/>
        </w:rPr>
        <w:t xml:space="preserve">, </w:t>
      </w:r>
      <w:r w:rsidRPr="00E6490D">
        <w:rPr>
          <w:color w:val="000000"/>
        </w:rPr>
        <w:t xml:space="preserve">52 – 3º andar – Bela </w:t>
      </w:r>
      <w:proofErr w:type="gramStart"/>
      <w:r w:rsidRPr="00E6490D">
        <w:rPr>
          <w:color w:val="000000"/>
        </w:rPr>
        <w:t>Vista</w:t>
      </w:r>
      <w:proofErr w:type="gramEnd"/>
    </w:p>
    <w:p w14:paraId="16301F7C" w14:textId="77777777" w:rsidR="00353B25" w:rsidRDefault="00353B25" w:rsidP="00353B25">
      <w:pPr>
        <w:spacing w:line="240" w:lineRule="auto"/>
        <w:ind w:left="284"/>
        <w:rPr>
          <w:color w:val="000000"/>
        </w:rPr>
      </w:pPr>
      <w:r w:rsidRPr="00E6490D">
        <w:rPr>
          <w:color w:val="000000"/>
        </w:rPr>
        <w:t>CEP 01310-900 – São Paulo/SP</w:t>
      </w:r>
    </w:p>
    <w:p w14:paraId="4F34A872" w14:textId="77777777" w:rsidR="00353B25" w:rsidRDefault="00353B25" w:rsidP="00353B25">
      <w:pPr>
        <w:spacing w:line="240" w:lineRule="auto"/>
        <w:ind w:left="284"/>
        <w:rPr>
          <w:color w:val="000000"/>
        </w:rPr>
      </w:pPr>
      <w:r w:rsidRPr="00E6490D">
        <w:rPr>
          <w:color w:val="000000"/>
        </w:rPr>
        <w:t>Tel.: (11)3141-0110/0843</w:t>
      </w:r>
      <w:proofErr w:type="gramStart"/>
      <w:r w:rsidRPr="00E6490D">
        <w:rPr>
          <w:color w:val="000000"/>
        </w:rPr>
        <w:t xml:space="preserve">   </w:t>
      </w:r>
      <w:proofErr w:type="gramEnd"/>
      <w:r w:rsidRPr="00E6490D">
        <w:rPr>
          <w:color w:val="000000"/>
        </w:rPr>
        <w:t>Fax: (11)3266-3562</w:t>
      </w:r>
    </w:p>
    <w:p w14:paraId="322EF36F" w14:textId="77777777" w:rsidR="00353B25" w:rsidRDefault="00353B25" w:rsidP="00353B25">
      <w:pPr>
        <w:spacing w:line="240" w:lineRule="auto"/>
        <w:ind w:left="284"/>
      </w:pPr>
      <w:r w:rsidRPr="00E6490D">
        <w:rPr>
          <w:color w:val="000000"/>
        </w:rPr>
        <w:t xml:space="preserve">E-mail: </w:t>
      </w:r>
      <w:hyperlink r:id="rId166" w:history="1">
        <w:r w:rsidRPr="00E6490D">
          <w:t>jpn@fjsp.org.br</w:t>
        </w:r>
      </w:hyperlink>
    </w:p>
    <w:p w14:paraId="4E3DB0E1"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167" w:history="1">
        <w:r w:rsidRPr="007E5D36">
          <w:rPr>
            <w:lang w:val="en-US"/>
          </w:rPr>
          <w:t>http://www.fjsp.org.br</w:t>
        </w:r>
      </w:hyperlink>
      <w:r w:rsidRPr="007E5D36">
        <w:rPr>
          <w:lang w:val="en-US"/>
        </w:rPr>
        <w:t xml:space="preserve"> </w:t>
      </w:r>
      <w:r w:rsidRPr="007E5D36">
        <w:rPr>
          <w:color w:val="000000"/>
          <w:lang w:val="en-US"/>
        </w:rPr>
        <w:t xml:space="preserve"> </w:t>
      </w:r>
    </w:p>
    <w:p w14:paraId="2FB7937D"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Bank for International Cooperation (JBIC)</w:t>
      </w:r>
    </w:p>
    <w:p w14:paraId="30A1DD88" w14:textId="77777777" w:rsidR="00353B25" w:rsidRPr="00E6490D" w:rsidRDefault="00353B25" w:rsidP="00353B25">
      <w:pPr>
        <w:spacing w:before="60" w:line="240" w:lineRule="auto"/>
        <w:ind w:left="284"/>
        <w:rPr>
          <w:b/>
          <w:i/>
          <w:iCs/>
          <w:color w:val="000000"/>
        </w:rPr>
      </w:pPr>
      <w:r w:rsidRPr="00E6490D">
        <w:rPr>
          <w:b/>
          <w:i/>
          <w:iCs/>
          <w:color w:val="000000"/>
        </w:rPr>
        <w:t>Escritório de Representação do Rio de Janeiro</w:t>
      </w:r>
    </w:p>
    <w:p w14:paraId="4CBC69F2" w14:textId="77777777" w:rsidR="00353B25" w:rsidRDefault="00353B25" w:rsidP="00353B25">
      <w:pPr>
        <w:spacing w:line="240" w:lineRule="auto"/>
        <w:ind w:left="284"/>
        <w:rPr>
          <w:color w:val="000000"/>
        </w:rPr>
      </w:pPr>
      <w:r w:rsidRPr="00E6490D">
        <w:rPr>
          <w:color w:val="000000"/>
        </w:rPr>
        <w:t xml:space="preserve">Praia de Botafogo, 228 – 801-b (Setor A) – </w:t>
      </w:r>
      <w:proofErr w:type="gramStart"/>
      <w:r w:rsidRPr="00E6490D">
        <w:rPr>
          <w:color w:val="000000"/>
        </w:rPr>
        <w:t>Botafogo</w:t>
      </w:r>
      <w:proofErr w:type="gramEnd"/>
    </w:p>
    <w:p w14:paraId="733943F3" w14:textId="77777777" w:rsidR="00353B25" w:rsidRDefault="00353B25" w:rsidP="00353B25">
      <w:pPr>
        <w:spacing w:line="240" w:lineRule="auto"/>
        <w:ind w:left="284"/>
        <w:rPr>
          <w:color w:val="000000"/>
        </w:rPr>
      </w:pPr>
      <w:r w:rsidRPr="00E6490D">
        <w:rPr>
          <w:color w:val="000000"/>
        </w:rPr>
        <w:t>CEP 22250-906 – Rio de Janeiro/RJ</w:t>
      </w:r>
    </w:p>
    <w:p w14:paraId="76F0B5B6" w14:textId="77777777" w:rsidR="00353B25" w:rsidRPr="00E6490D" w:rsidRDefault="00353B25" w:rsidP="00353B25">
      <w:pPr>
        <w:spacing w:line="240" w:lineRule="auto"/>
        <w:ind w:left="284"/>
        <w:rPr>
          <w:color w:val="000000"/>
        </w:rPr>
      </w:pPr>
      <w:r w:rsidRPr="00E6490D">
        <w:rPr>
          <w:color w:val="000000"/>
        </w:rPr>
        <w:t>Tel.: (21)2554-2305</w:t>
      </w:r>
      <w:proofErr w:type="gramStart"/>
      <w:r w:rsidRPr="00E6490D">
        <w:rPr>
          <w:color w:val="000000"/>
        </w:rPr>
        <w:t xml:space="preserve">   </w:t>
      </w:r>
      <w:proofErr w:type="gramEnd"/>
      <w:r w:rsidRPr="00E6490D">
        <w:rPr>
          <w:color w:val="000000"/>
        </w:rPr>
        <w:t>Fax: (21)2554-8798</w:t>
      </w:r>
    </w:p>
    <w:p w14:paraId="0B7811AA" w14:textId="77777777" w:rsidR="00353B25" w:rsidRPr="00C630FF" w:rsidRDefault="00353B25" w:rsidP="00353B25">
      <w:pPr>
        <w:spacing w:line="240" w:lineRule="auto"/>
        <w:ind w:left="284"/>
        <w:rPr>
          <w:color w:val="000000"/>
        </w:rPr>
      </w:pPr>
      <w:r w:rsidRPr="00C630FF">
        <w:t xml:space="preserve">Website: </w:t>
      </w:r>
      <w:hyperlink r:id="rId168" w:history="1">
        <w:r w:rsidRPr="00C630FF">
          <w:t>https://www.jbic.go.jp/en/about/rio-de-janeiro</w:t>
        </w:r>
      </w:hyperlink>
      <w:proofErr w:type="gramStart"/>
      <w:r w:rsidRPr="00C630FF">
        <w:rPr>
          <w:color w:val="000000"/>
        </w:rPr>
        <w:t xml:space="preserve">  </w:t>
      </w:r>
    </w:p>
    <w:p w14:paraId="184A54B1"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proofErr w:type="gramEnd"/>
      <w:r w:rsidRPr="000B3E22">
        <w:rPr>
          <w:b/>
          <w:bCs/>
          <w:color w:val="000000"/>
          <w:szCs w:val="22"/>
          <w:lang w:val="en-US"/>
        </w:rPr>
        <w:t>Japan External Trade Organization (JETRO)</w:t>
      </w:r>
    </w:p>
    <w:p w14:paraId="769FCB09" w14:textId="77777777" w:rsidR="00353B25" w:rsidRPr="00E6490D" w:rsidRDefault="00353B25" w:rsidP="00353B25">
      <w:pPr>
        <w:spacing w:before="60" w:line="240" w:lineRule="auto"/>
        <w:ind w:left="284"/>
        <w:rPr>
          <w:b/>
          <w:i/>
          <w:iCs/>
          <w:color w:val="000000"/>
        </w:rPr>
      </w:pPr>
      <w:r w:rsidRPr="00E6490D">
        <w:rPr>
          <w:b/>
          <w:i/>
          <w:iCs/>
          <w:color w:val="000000"/>
        </w:rPr>
        <w:t>(JETRO São Paulo)</w:t>
      </w:r>
    </w:p>
    <w:p w14:paraId="6B3D1612" w14:textId="77777777" w:rsidR="00353B25" w:rsidRPr="009A3685" w:rsidRDefault="00353B25" w:rsidP="00353B25">
      <w:pPr>
        <w:spacing w:line="240" w:lineRule="auto"/>
        <w:ind w:left="284"/>
        <w:rPr>
          <w:color w:val="000000"/>
        </w:rPr>
      </w:pPr>
      <w:r w:rsidRPr="00E6490D">
        <w:t>Alame</w:t>
      </w:r>
      <w:r w:rsidRPr="009A3685">
        <w:rPr>
          <w:color w:val="000000"/>
        </w:rPr>
        <w:t xml:space="preserve">da Santos, 771 – 1º andar – Jardim </w:t>
      </w:r>
      <w:proofErr w:type="gramStart"/>
      <w:r w:rsidRPr="009A3685">
        <w:rPr>
          <w:color w:val="000000"/>
        </w:rPr>
        <w:t>Paulista</w:t>
      </w:r>
      <w:proofErr w:type="gramEnd"/>
    </w:p>
    <w:p w14:paraId="2184AFD8" w14:textId="77777777" w:rsidR="00353B25" w:rsidRPr="00E6490D" w:rsidRDefault="00353B25" w:rsidP="00353B25">
      <w:pPr>
        <w:spacing w:line="240" w:lineRule="auto"/>
        <w:ind w:left="284"/>
      </w:pPr>
      <w:r w:rsidRPr="009A3685">
        <w:rPr>
          <w:color w:val="000000"/>
        </w:rPr>
        <w:t>CEP 01419</w:t>
      </w:r>
      <w:r w:rsidRPr="00E6490D">
        <w:t xml:space="preserve">-001 – São Paulo/SP </w:t>
      </w:r>
    </w:p>
    <w:p w14:paraId="7A5ABC52" w14:textId="77777777" w:rsidR="00353B25" w:rsidRPr="00E6490D" w:rsidRDefault="00353B25" w:rsidP="00353B25">
      <w:pPr>
        <w:spacing w:line="240" w:lineRule="auto"/>
        <w:ind w:left="284"/>
        <w:rPr>
          <w:color w:val="000000"/>
        </w:rPr>
      </w:pPr>
      <w:r w:rsidRPr="00E6490D">
        <w:rPr>
          <w:color w:val="000000"/>
        </w:rPr>
        <w:t>Tel.: (11)3141-0788</w:t>
      </w:r>
      <w:proofErr w:type="gramStart"/>
      <w:r w:rsidRPr="00E6490D">
        <w:rPr>
          <w:color w:val="000000"/>
        </w:rPr>
        <w:t xml:space="preserve">   </w:t>
      </w:r>
      <w:proofErr w:type="gramEnd"/>
      <w:r w:rsidRPr="00E6490D">
        <w:rPr>
          <w:color w:val="000000"/>
        </w:rPr>
        <w:t>Fax: (11)3253-3351</w:t>
      </w:r>
    </w:p>
    <w:p w14:paraId="05F7813D" w14:textId="77777777" w:rsidR="00353B25" w:rsidRPr="00E6490D" w:rsidRDefault="00353B25" w:rsidP="00353B25">
      <w:pPr>
        <w:spacing w:line="240" w:lineRule="auto"/>
        <w:ind w:left="284"/>
        <w:rPr>
          <w:color w:val="000000"/>
        </w:rPr>
      </w:pPr>
      <w:r w:rsidRPr="00E6490D">
        <w:t xml:space="preserve">E-mail: </w:t>
      </w:r>
      <w:hyperlink r:id="rId169" w:history="1">
        <w:r w:rsidRPr="00E6490D">
          <w:t>jetrosp@jetro.org.br</w:t>
        </w:r>
      </w:hyperlink>
      <w:proofErr w:type="gramStart"/>
      <w:r>
        <w:t xml:space="preserve"> </w:t>
      </w:r>
      <w:r w:rsidRPr="00E6490D">
        <w:rPr>
          <w:color w:val="000000"/>
        </w:rPr>
        <w:t xml:space="preserve"> </w:t>
      </w:r>
    </w:p>
    <w:p w14:paraId="0325C6C6" w14:textId="77777777" w:rsidR="00353B25" w:rsidRPr="007E5D36" w:rsidRDefault="00353B25" w:rsidP="00353B25">
      <w:pPr>
        <w:spacing w:line="240" w:lineRule="auto"/>
        <w:ind w:left="284"/>
        <w:rPr>
          <w:bCs/>
          <w:lang w:val="en-US"/>
        </w:rPr>
      </w:pPr>
      <w:proofErr w:type="gramEnd"/>
      <w:r w:rsidRPr="000422A7">
        <w:rPr>
          <w:lang w:val="en-US"/>
        </w:rPr>
        <w:t xml:space="preserve">Website: </w:t>
      </w:r>
      <w:hyperlink r:id="rId170" w:history="1">
        <w:r w:rsidRPr="007E5D36">
          <w:rPr>
            <w:lang w:val="en-US"/>
          </w:rPr>
          <w:t>http://www.jetro.go.jp/brazil/</w:t>
        </w:r>
      </w:hyperlink>
      <w:r w:rsidRPr="007E5D36">
        <w:rPr>
          <w:lang w:val="en-US"/>
        </w:rPr>
        <w:t xml:space="preserve"> </w:t>
      </w:r>
      <w:r w:rsidRPr="007E5D36">
        <w:rPr>
          <w:bCs/>
          <w:lang w:val="en-US"/>
        </w:rPr>
        <w:t xml:space="preserve"> </w:t>
      </w:r>
    </w:p>
    <w:p w14:paraId="5B474397"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International Cooperation Agency (JICA)</w:t>
      </w:r>
    </w:p>
    <w:p w14:paraId="57F8D165" w14:textId="77777777" w:rsidR="00353B25" w:rsidRPr="009A3685" w:rsidRDefault="00353B25" w:rsidP="00353B25">
      <w:pPr>
        <w:pStyle w:val="ListParagraph"/>
        <w:numPr>
          <w:ilvl w:val="0"/>
          <w:numId w:val="128"/>
        </w:numPr>
        <w:snapToGrid w:val="0"/>
        <w:spacing w:before="60" w:line="240" w:lineRule="auto"/>
        <w:ind w:left="568" w:hanging="284"/>
        <w:contextualSpacing w:val="0"/>
        <w:rPr>
          <w:rFonts w:ascii="Times New Roman"/>
          <w:color w:val="000000"/>
          <w:sz w:val="20"/>
        </w:rPr>
      </w:pPr>
      <w:r w:rsidRPr="009A3685">
        <w:rPr>
          <w:rFonts w:ascii="Times New Roman"/>
          <w:b/>
          <w:i/>
          <w:color w:val="000000"/>
          <w:sz w:val="20"/>
        </w:rPr>
        <w:lastRenderedPageBreak/>
        <w:t>Representação da JICA no Brasil</w:t>
      </w:r>
      <w:r w:rsidRPr="009A3685">
        <w:rPr>
          <w:rFonts w:ascii="Times New Roman"/>
          <w:color w:val="000000"/>
          <w:sz w:val="20"/>
        </w:rPr>
        <w:t xml:space="preserve"> </w:t>
      </w:r>
    </w:p>
    <w:p w14:paraId="7F8602DA" w14:textId="77777777" w:rsidR="00353B25" w:rsidRPr="009511AB" w:rsidRDefault="00353B25" w:rsidP="00353B25">
      <w:pPr>
        <w:snapToGrid w:val="0"/>
        <w:spacing w:line="240" w:lineRule="auto"/>
        <w:rPr>
          <w:color w:val="000000"/>
        </w:rPr>
      </w:pPr>
      <w:proofErr w:type="gramStart"/>
      <w:r w:rsidRPr="009511AB">
        <w:rPr>
          <w:color w:val="000000"/>
        </w:rPr>
        <w:t>Alameda Santos, 700 Ed. Trianon Corporate 15)</w:t>
      </w:r>
      <w:proofErr w:type="gramEnd"/>
      <w:r w:rsidRPr="009511AB">
        <w:rPr>
          <w:color w:val="000000"/>
        </w:rPr>
        <w:t xml:space="preserve"> andar, Cerqueira C Ed.</w:t>
      </w:r>
    </w:p>
    <w:p w14:paraId="53286C5D" w14:textId="77777777" w:rsidR="00353B25" w:rsidRPr="009511AB" w:rsidRDefault="00353B25" w:rsidP="00353B25">
      <w:pPr>
        <w:snapToGrid w:val="0"/>
        <w:spacing w:line="240" w:lineRule="auto"/>
        <w:rPr>
          <w:color w:val="000000"/>
        </w:rPr>
      </w:pPr>
      <w:r w:rsidRPr="009511AB">
        <w:rPr>
          <w:color w:val="000000"/>
        </w:rPr>
        <w:t>CEP 01418-002 – São Paulo/SP</w:t>
      </w:r>
    </w:p>
    <w:p w14:paraId="50D21FB3" w14:textId="77777777" w:rsidR="00353B25" w:rsidRPr="009511AB" w:rsidRDefault="00353B25" w:rsidP="00353B25">
      <w:pPr>
        <w:snapToGrid w:val="0"/>
        <w:spacing w:line="240" w:lineRule="auto"/>
        <w:rPr>
          <w:color w:val="000000"/>
        </w:rPr>
      </w:pPr>
      <w:r w:rsidRPr="009511AB">
        <w:rPr>
          <w:color w:val="000000"/>
        </w:rPr>
        <w:t>Tel.: (11)3251-2655</w:t>
      </w:r>
      <w:proofErr w:type="gramStart"/>
      <w:r w:rsidRPr="009511AB">
        <w:rPr>
          <w:color w:val="000000"/>
        </w:rPr>
        <w:t xml:space="preserve">   </w:t>
      </w:r>
      <w:proofErr w:type="gramEnd"/>
      <w:r w:rsidRPr="009511AB">
        <w:rPr>
          <w:color w:val="000000"/>
        </w:rPr>
        <w:t>Fax: (11)3251-1321</w:t>
      </w:r>
    </w:p>
    <w:p w14:paraId="2816EFCB" w14:textId="77777777" w:rsidR="00353B25" w:rsidRPr="00E6490D" w:rsidRDefault="00353B25" w:rsidP="00353B25">
      <w:pPr>
        <w:snapToGrid w:val="0"/>
        <w:spacing w:line="240" w:lineRule="auto"/>
        <w:ind w:left="567"/>
        <w:rPr>
          <w:color w:val="000000"/>
        </w:rPr>
      </w:pPr>
      <w:r w:rsidRPr="009511AB">
        <w:rPr>
          <w:color w:val="000000"/>
        </w:rPr>
        <w:t xml:space="preserve">E-mail: </w:t>
      </w:r>
      <w:hyperlink r:id="rId171" w:history="1">
        <w:r w:rsidRPr="009511AB">
          <w:rPr>
            <w:color w:val="000000"/>
          </w:rPr>
          <w:t>brsp_oso_rep@jica.go.jp</w:t>
        </w:r>
      </w:hyperlink>
      <w:r>
        <w:rPr>
          <w:color w:val="000000"/>
        </w:rPr>
        <w:t xml:space="preserve"> </w:t>
      </w:r>
    </w:p>
    <w:p w14:paraId="12FA0974" w14:textId="77777777" w:rsidR="00353B25" w:rsidRPr="007E5D36" w:rsidRDefault="00353B25" w:rsidP="00353B25">
      <w:pPr>
        <w:snapToGrid w:val="0"/>
        <w:spacing w:line="240" w:lineRule="auto"/>
        <w:ind w:left="567"/>
        <w:rPr>
          <w:color w:val="000000"/>
          <w:lang w:val="en-US"/>
        </w:rPr>
      </w:pPr>
      <w:r w:rsidRPr="000422A7">
        <w:rPr>
          <w:lang w:val="en-US"/>
        </w:rPr>
        <w:t xml:space="preserve">Website: </w:t>
      </w:r>
      <w:hyperlink r:id="rId172" w:history="1">
        <w:r w:rsidRPr="007E5D36">
          <w:rPr>
            <w:lang w:val="en-US"/>
          </w:rPr>
          <w:t>http://www.jica.go.jp/brazil/portuguese/office/about/</w:t>
        </w:r>
      </w:hyperlink>
      <w:r w:rsidRPr="007E5D36">
        <w:rPr>
          <w:color w:val="000000"/>
          <w:lang w:val="en-US"/>
        </w:rPr>
        <w:t xml:space="preserve"> </w:t>
      </w:r>
    </w:p>
    <w:p w14:paraId="1D495E4A" w14:textId="77777777" w:rsidR="00353B25" w:rsidRPr="009A3685" w:rsidRDefault="00353B25" w:rsidP="00353B25">
      <w:pPr>
        <w:pStyle w:val="ListParagraph"/>
        <w:numPr>
          <w:ilvl w:val="0"/>
          <w:numId w:val="128"/>
        </w:numPr>
        <w:snapToGrid w:val="0"/>
        <w:spacing w:before="60" w:line="240" w:lineRule="auto"/>
        <w:ind w:left="568" w:hanging="284"/>
        <w:contextualSpacing w:val="0"/>
        <w:rPr>
          <w:rFonts w:ascii="Times New Roman"/>
          <w:b/>
          <w:i/>
          <w:color w:val="000000"/>
          <w:sz w:val="20"/>
        </w:rPr>
      </w:pPr>
      <w:r w:rsidRPr="009A3685">
        <w:rPr>
          <w:rFonts w:ascii="Times New Roman"/>
          <w:b/>
          <w:i/>
          <w:color w:val="000000"/>
          <w:sz w:val="20"/>
        </w:rPr>
        <w:t xml:space="preserve">Escritório Regional da JICA em </w:t>
      </w:r>
      <w:r>
        <w:rPr>
          <w:rFonts w:ascii="Times New Roman" w:hint="eastAsia"/>
          <w:b/>
          <w:i/>
          <w:color w:val="000000"/>
          <w:sz w:val="20"/>
          <w:lang w:eastAsia="ja-JP"/>
        </w:rPr>
        <w:t>Bras</w:t>
      </w:r>
      <w:r>
        <w:rPr>
          <w:rFonts w:ascii="Times New Roman"/>
          <w:b/>
          <w:i/>
          <w:color w:val="000000"/>
          <w:sz w:val="20"/>
          <w:lang w:eastAsia="ja-JP"/>
        </w:rPr>
        <w:t>ília</w:t>
      </w:r>
    </w:p>
    <w:p w14:paraId="22B30ABC" w14:textId="77777777" w:rsidR="00353B25" w:rsidRPr="00E6490D" w:rsidRDefault="00353B25" w:rsidP="00353B25">
      <w:pPr>
        <w:snapToGrid w:val="0"/>
        <w:spacing w:line="240" w:lineRule="auto"/>
        <w:ind w:left="567"/>
        <w:rPr>
          <w:color w:val="000000"/>
        </w:rPr>
      </w:pPr>
      <w:r>
        <w:rPr>
          <w:color w:val="000000"/>
        </w:rPr>
        <w:t xml:space="preserve">SCN Quadra </w:t>
      </w:r>
      <w:proofErr w:type="gramStart"/>
      <w:r>
        <w:rPr>
          <w:color w:val="000000"/>
        </w:rPr>
        <w:t>2</w:t>
      </w:r>
      <w:proofErr w:type="gramEnd"/>
      <w:r>
        <w:rPr>
          <w:color w:val="000000"/>
        </w:rPr>
        <w:t xml:space="preserve">, Bloco A, Ed. Corporate Financial Center, 4º Andar, Sala 402CEP 70712-900 Brasília-DFTel: (61)3321-6465 Fax: (61)3321-7565E-mail: brbs_oso_rep@jica.go.jp </w:t>
      </w:r>
    </w:p>
    <w:p w14:paraId="49AF9D92" w14:textId="77777777" w:rsidR="00353B25" w:rsidRPr="00E6490D" w:rsidRDefault="00353B25" w:rsidP="00353B25">
      <w:pPr>
        <w:tabs>
          <w:tab w:val="clear" w:pos="567"/>
        </w:tabs>
        <w:autoSpaceDE w:val="0"/>
        <w:autoSpaceDN w:val="0"/>
        <w:adjustRightInd w:val="0"/>
        <w:spacing w:before="120" w:line="240" w:lineRule="auto"/>
        <w:jc w:val="both"/>
      </w:pPr>
    </w:p>
    <w:p w14:paraId="713CCA9E" w14:textId="77777777" w:rsidR="00353B25" w:rsidRPr="00E6490D" w:rsidRDefault="00353B25" w:rsidP="00353B25">
      <w:pPr>
        <w:numPr>
          <w:ilvl w:val="0"/>
          <w:numId w:val="26"/>
        </w:numPr>
        <w:tabs>
          <w:tab w:val="clear" w:pos="567"/>
          <w:tab w:val="clear" w:pos="1440"/>
          <w:tab w:val="num" w:pos="709"/>
        </w:tabs>
        <w:autoSpaceDE w:val="0"/>
        <w:autoSpaceDN w:val="0"/>
        <w:adjustRightInd w:val="0"/>
        <w:spacing w:before="120" w:line="240" w:lineRule="auto"/>
        <w:ind w:left="709" w:hanging="709"/>
        <w:jc w:val="both"/>
        <w:rPr>
          <w:b/>
          <w:color w:val="000000"/>
        </w:rPr>
      </w:pPr>
      <w:r w:rsidRPr="00E6490D">
        <w:rPr>
          <w:b/>
          <w:color w:val="000000"/>
        </w:rPr>
        <w:t>Órgãos oficiais brasileiros</w:t>
      </w:r>
    </w:p>
    <w:p w14:paraId="443614C5" w14:textId="77777777" w:rsidR="00353B25" w:rsidRPr="00C95CE9"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3F55D9">
        <w:rPr>
          <w:b/>
          <w:bCs/>
          <w:color w:val="000000"/>
          <w:szCs w:val="22"/>
        </w:rPr>
        <w:t>Secretaria de Comércio Exterior e Assuntos Econômicos (SCAEC)</w:t>
      </w:r>
      <w:r>
        <w:rPr>
          <w:b/>
          <w:bCs/>
          <w:color w:val="000000"/>
          <w:szCs w:val="22"/>
        </w:rPr>
        <w:t xml:space="preserve"> </w:t>
      </w:r>
      <w:r w:rsidRPr="00E6490D">
        <w:rPr>
          <w:b/>
          <w:bCs/>
          <w:color w:val="000000"/>
          <w:szCs w:val="22"/>
        </w:rPr>
        <w:t xml:space="preserve">- </w:t>
      </w:r>
      <w:r w:rsidRPr="00E6490D">
        <w:rPr>
          <w:b/>
          <w:color w:val="000000"/>
        </w:rPr>
        <w:t>Ministério das Relações Exteriores</w:t>
      </w:r>
    </w:p>
    <w:p w14:paraId="69C7AFB1" w14:textId="6F2FDD4C" w:rsidR="00353B25" w:rsidRDefault="00353B25" w:rsidP="00353B25">
      <w:pPr>
        <w:tabs>
          <w:tab w:val="clear" w:pos="567"/>
        </w:tabs>
        <w:spacing w:before="120" w:line="240" w:lineRule="auto"/>
        <w:ind w:left="284"/>
        <w:jc w:val="both"/>
        <w:rPr>
          <w:color w:val="000000"/>
          <w:szCs w:val="22"/>
        </w:rPr>
      </w:pPr>
      <w:r w:rsidRPr="00A54528">
        <w:rPr>
          <w:color w:val="000000"/>
          <w:szCs w:val="22"/>
        </w:rPr>
        <w:t xml:space="preserve">No Ministério das Relações Exteriores, as atividades de promoção comercial concentram-se, majoritariamente, na área de atuação da Secretaria de Comércio Exterior </w:t>
      </w:r>
      <w:r>
        <w:rPr>
          <w:color w:val="000000"/>
          <w:szCs w:val="22"/>
        </w:rPr>
        <w:t xml:space="preserve">e Assuntos Econômicos (SCAEC). Em seu âmbito, </w:t>
      </w:r>
      <w:r w:rsidRPr="00A54528">
        <w:rPr>
          <w:color w:val="000000"/>
          <w:szCs w:val="22"/>
        </w:rPr>
        <w:t xml:space="preserve">em Brasília, os assuntos relativos à promoção comercial </w:t>
      </w:r>
      <w:r w:rsidR="009C7711">
        <w:rPr>
          <w:color w:val="000000"/>
          <w:szCs w:val="22"/>
        </w:rPr>
        <w:t>cabem ao Departamento de Promoção Comercial e Investimentos</w:t>
      </w:r>
      <w:r w:rsidRPr="00A54528">
        <w:rPr>
          <w:color w:val="000000"/>
          <w:szCs w:val="22"/>
        </w:rPr>
        <w:t xml:space="preserve"> (</w:t>
      </w:r>
      <w:r w:rsidR="009C7711">
        <w:rPr>
          <w:color w:val="000000"/>
          <w:szCs w:val="22"/>
        </w:rPr>
        <w:t>DPR).</w:t>
      </w:r>
    </w:p>
    <w:p w14:paraId="2CAC093F" w14:textId="043D2E9B" w:rsidR="00353B25" w:rsidRDefault="00353B25" w:rsidP="00353B25">
      <w:pPr>
        <w:tabs>
          <w:tab w:val="clear" w:pos="567"/>
        </w:tabs>
        <w:spacing w:before="120" w:line="240" w:lineRule="auto"/>
        <w:ind w:left="284"/>
        <w:jc w:val="both"/>
        <w:rPr>
          <w:color w:val="000000"/>
          <w:szCs w:val="22"/>
        </w:rPr>
      </w:pPr>
      <w:r w:rsidRPr="00A54528">
        <w:rPr>
          <w:color w:val="000000"/>
          <w:szCs w:val="22"/>
        </w:rPr>
        <w:t xml:space="preserve">A Secretaria é responsável pela definição e </w:t>
      </w:r>
      <w:proofErr w:type="gramStart"/>
      <w:r w:rsidRPr="00A54528">
        <w:rPr>
          <w:color w:val="000000"/>
          <w:szCs w:val="22"/>
        </w:rPr>
        <w:t>implementação</w:t>
      </w:r>
      <w:proofErr w:type="gramEnd"/>
      <w:r w:rsidRPr="00A54528">
        <w:rPr>
          <w:color w:val="000000"/>
          <w:szCs w:val="22"/>
        </w:rPr>
        <w:t xml:space="preserve"> de políticas de promoção das exportações brasileiras e de atração de investimentos estrangeiros, bem como pelo apoio ao processo de internacionalização de empresas brasileiras e de divulgação do produto turístico nacional. Para tanto, conta com a rede de postos do Itamaraty no exterior e, mais especificamente, com os </w:t>
      </w:r>
      <w:r w:rsidR="009C7711">
        <w:rPr>
          <w:color w:val="000000"/>
          <w:szCs w:val="22"/>
        </w:rPr>
        <w:t xml:space="preserve">cerca de </w:t>
      </w:r>
      <w:r w:rsidRPr="00A54528">
        <w:rPr>
          <w:color w:val="000000"/>
          <w:szCs w:val="22"/>
        </w:rPr>
        <w:t>120 Setores de Promoção Comercial (SECOMs)</w:t>
      </w:r>
      <w:r w:rsidR="009C7711">
        <w:rPr>
          <w:color w:val="000000"/>
          <w:szCs w:val="22"/>
        </w:rPr>
        <w:t xml:space="preserve"> instalados nas embaixadas e consulados do Brasil no exterior. </w:t>
      </w:r>
    </w:p>
    <w:p w14:paraId="5EEB7799" w14:textId="64D8A766" w:rsidR="00353B25" w:rsidRPr="00850B2D" w:rsidRDefault="009C7711" w:rsidP="00353B25">
      <w:pPr>
        <w:pStyle w:val="ListParagraph"/>
        <w:numPr>
          <w:ilvl w:val="0"/>
          <w:numId w:val="128"/>
        </w:numPr>
        <w:snapToGrid w:val="0"/>
        <w:spacing w:before="60" w:line="240" w:lineRule="auto"/>
        <w:ind w:left="568" w:hanging="284"/>
        <w:contextualSpacing w:val="0"/>
        <w:rPr>
          <w:rFonts w:ascii="Times New Roman"/>
          <w:b/>
          <w:i/>
          <w:color w:val="000000"/>
          <w:sz w:val="20"/>
        </w:rPr>
      </w:pPr>
      <w:r>
        <w:rPr>
          <w:rFonts w:ascii="Times New Roman"/>
          <w:b/>
          <w:i/>
          <w:color w:val="000000"/>
          <w:sz w:val="20"/>
        </w:rPr>
        <w:t>Departamento de</w:t>
      </w:r>
      <w:r w:rsidR="00353B25" w:rsidRPr="00850B2D">
        <w:rPr>
          <w:rFonts w:ascii="Times New Roman"/>
          <w:b/>
          <w:i/>
          <w:color w:val="000000"/>
          <w:sz w:val="20"/>
        </w:rPr>
        <w:t xml:space="preserve"> Promoção Comercial </w:t>
      </w:r>
      <w:r>
        <w:rPr>
          <w:rFonts w:ascii="Times New Roman"/>
          <w:b/>
          <w:i/>
          <w:color w:val="000000"/>
          <w:sz w:val="20"/>
        </w:rPr>
        <w:t xml:space="preserve">e Investimentos </w:t>
      </w:r>
      <w:r w:rsidR="00353B25" w:rsidRPr="00850B2D">
        <w:rPr>
          <w:rFonts w:ascii="Times New Roman"/>
          <w:b/>
          <w:i/>
          <w:color w:val="000000"/>
          <w:sz w:val="20"/>
        </w:rPr>
        <w:t>(</w:t>
      </w:r>
      <w:r>
        <w:rPr>
          <w:rFonts w:ascii="Times New Roman"/>
          <w:b/>
          <w:i/>
          <w:color w:val="000000"/>
          <w:sz w:val="20"/>
        </w:rPr>
        <w:t>D</w:t>
      </w:r>
      <w:r w:rsidR="00353B25" w:rsidRPr="00850B2D">
        <w:rPr>
          <w:rFonts w:ascii="Times New Roman"/>
          <w:b/>
          <w:i/>
          <w:color w:val="000000"/>
          <w:sz w:val="20"/>
        </w:rPr>
        <w:t>PR)</w:t>
      </w:r>
    </w:p>
    <w:p w14:paraId="0A580DE4" w14:textId="77777777" w:rsidR="00353B25" w:rsidRDefault="00353B25" w:rsidP="00353B25">
      <w:pPr>
        <w:snapToGrid w:val="0"/>
        <w:spacing w:line="240" w:lineRule="auto"/>
        <w:ind w:left="567"/>
        <w:rPr>
          <w:color w:val="000000"/>
          <w:szCs w:val="22"/>
        </w:rPr>
      </w:pPr>
      <w:r w:rsidRPr="00820BB1">
        <w:rPr>
          <w:color w:val="000000"/>
          <w:szCs w:val="22"/>
        </w:rPr>
        <w:t>Ministério das Relações Exteriores</w:t>
      </w:r>
    </w:p>
    <w:p w14:paraId="6F19871E" w14:textId="45F09759" w:rsidR="00353B25" w:rsidRDefault="00353B25" w:rsidP="00353B25">
      <w:pPr>
        <w:snapToGrid w:val="0"/>
        <w:spacing w:line="240" w:lineRule="auto"/>
        <w:ind w:left="567"/>
        <w:rPr>
          <w:color w:val="000000"/>
          <w:szCs w:val="22"/>
        </w:rPr>
      </w:pPr>
      <w:proofErr w:type="gramStart"/>
      <w:r w:rsidRPr="00850B2D">
        <w:rPr>
          <w:color w:val="000000"/>
          <w:szCs w:val="22"/>
        </w:rPr>
        <w:t>Anexo Maria José</w:t>
      </w:r>
      <w:proofErr w:type="gramEnd"/>
      <w:r w:rsidRPr="00850B2D">
        <w:rPr>
          <w:color w:val="000000"/>
          <w:szCs w:val="22"/>
        </w:rPr>
        <w:t xml:space="preserve"> de Castro Rebe</w:t>
      </w:r>
      <w:r w:rsidR="009C7711">
        <w:rPr>
          <w:color w:val="000000"/>
          <w:szCs w:val="22"/>
        </w:rPr>
        <w:t>llo Mendes – 5º andar - sala 514</w:t>
      </w:r>
    </w:p>
    <w:p w14:paraId="416178F1" w14:textId="77777777" w:rsidR="00353B25" w:rsidRDefault="00353B25" w:rsidP="00353B25">
      <w:pPr>
        <w:snapToGrid w:val="0"/>
        <w:spacing w:line="240" w:lineRule="auto"/>
        <w:ind w:left="567"/>
        <w:rPr>
          <w:color w:val="000000"/>
        </w:rPr>
      </w:pPr>
      <w:r w:rsidRPr="00E6490D">
        <w:rPr>
          <w:color w:val="000000"/>
        </w:rPr>
        <w:t>CEP 70170-900 – Brasília/DF</w:t>
      </w:r>
    </w:p>
    <w:p w14:paraId="536996BB" w14:textId="021A8332" w:rsidR="00353B25" w:rsidRDefault="00353B25" w:rsidP="00353B25">
      <w:pPr>
        <w:snapToGrid w:val="0"/>
        <w:spacing w:line="240" w:lineRule="auto"/>
        <w:ind w:left="567"/>
        <w:rPr>
          <w:color w:val="000000"/>
        </w:rPr>
      </w:pPr>
      <w:r>
        <w:rPr>
          <w:color w:val="000000"/>
        </w:rPr>
        <w:t>Tel.: (61)</w:t>
      </w:r>
      <w:r w:rsidR="009C7711">
        <w:rPr>
          <w:color w:val="000000"/>
        </w:rPr>
        <w:t>2030-9724</w:t>
      </w:r>
    </w:p>
    <w:p w14:paraId="14C87454" w14:textId="4D333855" w:rsidR="00353B25" w:rsidRDefault="00353B25" w:rsidP="00353B25">
      <w:pPr>
        <w:snapToGrid w:val="0"/>
        <w:spacing w:line="240" w:lineRule="auto"/>
        <w:ind w:left="567"/>
        <w:rPr>
          <w:color w:val="000000"/>
        </w:rPr>
      </w:pPr>
      <w:r>
        <w:rPr>
          <w:color w:val="000000"/>
        </w:rPr>
        <w:t xml:space="preserve">E-mail: </w:t>
      </w:r>
      <w:hyperlink r:id="rId173" w:history="1">
        <w:r w:rsidR="009C7711">
          <w:rPr>
            <w:rStyle w:val="Hyperlink"/>
          </w:rPr>
          <w:t>dpr@itamaraty.gov.br</w:t>
        </w:r>
      </w:hyperlink>
    </w:p>
    <w:p w14:paraId="69237FAC" w14:textId="77777777" w:rsidR="00353B25" w:rsidRPr="00820BB1" w:rsidRDefault="00353B25" w:rsidP="00353B25">
      <w:pPr>
        <w:pStyle w:val="ListParagraph"/>
        <w:numPr>
          <w:ilvl w:val="0"/>
          <w:numId w:val="128"/>
        </w:numPr>
        <w:snapToGrid w:val="0"/>
        <w:spacing w:before="60" w:line="240" w:lineRule="auto"/>
        <w:ind w:left="568" w:hanging="284"/>
        <w:contextualSpacing w:val="0"/>
        <w:rPr>
          <w:rFonts w:ascii="Times New Roman"/>
          <w:b/>
          <w:i/>
          <w:color w:val="000000"/>
          <w:sz w:val="20"/>
        </w:rPr>
      </w:pPr>
      <w:r w:rsidRPr="00820BB1">
        <w:rPr>
          <w:rFonts w:ascii="Times New Roman"/>
          <w:b/>
          <w:bCs/>
          <w:i/>
          <w:color w:val="000000"/>
          <w:sz w:val="20"/>
        </w:rPr>
        <w:t xml:space="preserve">Guia de </w:t>
      </w:r>
      <w:r w:rsidRPr="00820BB1">
        <w:rPr>
          <w:rFonts w:ascii="Times New Roman"/>
          <w:b/>
          <w:i/>
          <w:color w:val="000000"/>
          <w:sz w:val="20"/>
        </w:rPr>
        <w:t>Comércio</w:t>
      </w:r>
      <w:r w:rsidRPr="00820BB1">
        <w:rPr>
          <w:rFonts w:ascii="Times New Roman"/>
          <w:b/>
          <w:bCs/>
          <w:i/>
          <w:color w:val="000000"/>
          <w:sz w:val="20"/>
        </w:rPr>
        <w:t xml:space="preserve"> Exterior e Investimento – </w:t>
      </w:r>
      <w:proofErr w:type="gramStart"/>
      <w:r w:rsidRPr="00820BB1">
        <w:rPr>
          <w:rFonts w:ascii="Times New Roman"/>
          <w:b/>
          <w:bCs/>
          <w:i/>
          <w:color w:val="000000"/>
          <w:sz w:val="20"/>
        </w:rPr>
        <w:t>Invest&amp;Export</w:t>
      </w:r>
      <w:proofErr w:type="gramEnd"/>
      <w:r w:rsidRPr="00820BB1">
        <w:rPr>
          <w:rFonts w:ascii="Times New Roman"/>
          <w:b/>
          <w:bCs/>
          <w:i/>
          <w:color w:val="000000"/>
          <w:sz w:val="20"/>
        </w:rPr>
        <w:t xml:space="preserve"> Brasil</w:t>
      </w:r>
    </w:p>
    <w:p w14:paraId="11E5DC6D" w14:textId="7C1CA15E" w:rsidR="00353B25" w:rsidRDefault="00353B25" w:rsidP="00353B25">
      <w:pPr>
        <w:snapToGrid w:val="0"/>
        <w:spacing w:line="240" w:lineRule="auto"/>
        <w:ind w:left="567"/>
        <w:jc w:val="both"/>
        <w:rPr>
          <w:bCs/>
          <w:color w:val="000000"/>
          <w:szCs w:val="22"/>
        </w:rPr>
      </w:pPr>
      <w:r w:rsidRPr="00C64F1D">
        <w:rPr>
          <w:bCs/>
          <w:color w:val="000000"/>
          <w:szCs w:val="22"/>
        </w:rPr>
        <w:t xml:space="preserve">O Guia de Comércio Exterior e Investimento – </w:t>
      </w:r>
      <w:proofErr w:type="gramStart"/>
      <w:r w:rsidRPr="00C64F1D">
        <w:rPr>
          <w:bCs/>
          <w:color w:val="000000"/>
          <w:szCs w:val="22"/>
        </w:rPr>
        <w:t>Invest&amp;Export</w:t>
      </w:r>
      <w:proofErr w:type="gramEnd"/>
      <w:r w:rsidRPr="00C64F1D">
        <w:rPr>
          <w:bCs/>
          <w:color w:val="000000"/>
          <w:szCs w:val="22"/>
        </w:rPr>
        <w:t xml:space="preserve"> é o </w:t>
      </w:r>
      <w:r w:rsidR="006D101A">
        <w:rPr>
          <w:bCs/>
          <w:color w:val="000000"/>
          <w:szCs w:val="22"/>
        </w:rPr>
        <w:t>site</w:t>
      </w:r>
      <w:r w:rsidRPr="00C64F1D">
        <w:rPr>
          <w:bCs/>
          <w:color w:val="000000"/>
          <w:szCs w:val="22"/>
        </w:rPr>
        <w:t xml:space="preserve"> de comércio exterior e investimentos do governo federal brasileiro, com foco em redes globais de contatos e de oportunidades de negócios. Criado em 2012, resulta do esforço conjunto entre os ministérios das Relações Exteriores (MRE), da Economia (ME) e da Agricultura, Pecuária e Abastecimento (MAPA).</w:t>
      </w:r>
      <w:r>
        <w:rPr>
          <w:bCs/>
          <w:color w:val="000000"/>
          <w:szCs w:val="22"/>
        </w:rPr>
        <w:t xml:space="preserve"> </w:t>
      </w:r>
      <w:r w:rsidRPr="00C64F1D">
        <w:rPr>
          <w:bCs/>
          <w:color w:val="000000"/>
          <w:szCs w:val="22"/>
        </w:rPr>
        <w:t xml:space="preserve">Disponível em português, inglês e espanhol, o </w:t>
      </w:r>
      <w:proofErr w:type="gramStart"/>
      <w:r w:rsidRPr="00C64F1D">
        <w:rPr>
          <w:bCs/>
          <w:color w:val="000000"/>
          <w:szCs w:val="22"/>
        </w:rPr>
        <w:t>Invest&amp;Export</w:t>
      </w:r>
      <w:proofErr w:type="gramEnd"/>
      <w:r w:rsidRPr="00C64F1D">
        <w:rPr>
          <w:bCs/>
          <w:color w:val="000000"/>
          <w:szCs w:val="22"/>
        </w:rPr>
        <w:t xml:space="preserve"> tem por objetivos identificar possíveis parcerias entre empresas brasileiras e investidores estrangeiros, estimular exportações nacionais e a internacionalização de empresas brasileiras, podendo ser consultado, gratuitamente, por empresários de todo o mundo.</w:t>
      </w:r>
    </w:p>
    <w:p w14:paraId="3A460D80" w14:textId="77777777" w:rsidR="00353B25" w:rsidRPr="00C64F1D" w:rsidRDefault="00353B25" w:rsidP="00353B25">
      <w:pPr>
        <w:snapToGrid w:val="0"/>
        <w:spacing w:line="240" w:lineRule="auto"/>
        <w:ind w:left="567"/>
        <w:jc w:val="both"/>
        <w:rPr>
          <w:bCs/>
          <w:color w:val="000000"/>
          <w:szCs w:val="22"/>
        </w:rPr>
      </w:pPr>
      <w:r w:rsidRPr="00C64F1D">
        <w:rPr>
          <w:bCs/>
          <w:color w:val="000000"/>
          <w:szCs w:val="22"/>
        </w:rPr>
        <w:t>(</w:t>
      </w:r>
      <w:hyperlink r:id="rId174" w:history="1">
        <w:r w:rsidRPr="000D4431">
          <w:rPr>
            <w:rStyle w:val="Hyperlink"/>
            <w:bCs/>
            <w:szCs w:val="22"/>
          </w:rPr>
          <w:t>http://www.investexportbrasil.gov.br/</w:t>
        </w:r>
      </w:hyperlink>
      <w:r w:rsidRPr="00C64F1D">
        <w:rPr>
          <w:bCs/>
          <w:color w:val="000000"/>
          <w:szCs w:val="22"/>
        </w:rPr>
        <w:t>).</w:t>
      </w:r>
    </w:p>
    <w:p w14:paraId="2C80C16A"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7E5D36">
        <w:rPr>
          <w:b/>
          <w:bCs/>
          <w:color w:val="000000"/>
          <w:szCs w:val="22"/>
        </w:rPr>
        <w:t>Subsecretaria de Operações de Comércio Exterior</w:t>
      </w:r>
    </w:p>
    <w:p w14:paraId="6288D825" w14:textId="77777777" w:rsidR="00353B25" w:rsidRDefault="00353B25" w:rsidP="00353B25">
      <w:pPr>
        <w:tabs>
          <w:tab w:val="clear" w:pos="567"/>
        </w:tabs>
        <w:spacing w:line="240" w:lineRule="auto"/>
        <w:ind w:left="284"/>
        <w:jc w:val="both"/>
        <w:rPr>
          <w:color w:val="000000"/>
        </w:rPr>
      </w:pPr>
      <w:r w:rsidRPr="007E5D36">
        <w:rPr>
          <w:color w:val="000000"/>
        </w:rPr>
        <w:t xml:space="preserve">Subsecretaria de Operações de Comércio </w:t>
      </w:r>
      <w:proofErr w:type="gramStart"/>
      <w:r w:rsidRPr="007E5D36">
        <w:rPr>
          <w:color w:val="000000"/>
        </w:rPr>
        <w:t>Exterior -SUEXT</w:t>
      </w:r>
      <w:proofErr w:type="gramEnd"/>
    </w:p>
    <w:p w14:paraId="36D8FF13" w14:textId="77777777" w:rsidR="00353B25" w:rsidRPr="00C64F1D" w:rsidRDefault="00353B25" w:rsidP="00353B25">
      <w:pPr>
        <w:tabs>
          <w:tab w:val="clear" w:pos="567"/>
        </w:tabs>
        <w:spacing w:line="240" w:lineRule="auto"/>
        <w:ind w:left="284"/>
        <w:jc w:val="both"/>
        <w:rPr>
          <w:color w:val="000000"/>
        </w:rPr>
      </w:pPr>
      <w:r w:rsidRPr="00C64F1D">
        <w:rPr>
          <w:color w:val="000000"/>
        </w:rPr>
        <w:t xml:space="preserve">Ministério da </w:t>
      </w:r>
      <w:r>
        <w:rPr>
          <w:color w:val="000000"/>
        </w:rPr>
        <w:t>Economia</w:t>
      </w:r>
    </w:p>
    <w:p w14:paraId="3DBE4A81" w14:textId="77777777" w:rsidR="00353B25" w:rsidRPr="00E6490D" w:rsidRDefault="00353B25" w:rsidP="00353B25">
      <w:pPr>
        <w:tabs>
          <w:tab w:val="clear" w:pos="567"/>
        </w:tabs>
        <w:spacing w:line="240" w:lineRule="auto"/>
        <w:ind w:left="284"/>
        <w:jc w:val="both"/>
        <w:rPr>
          <w:color w:val="000000"/>
        </w:rPr>
      </w:pPr>
      <w:r w:rsidRPr="00E6490D">
        <w:rPr>
          <w:color w:val="000000"/>
        </w:rPr>
        <w:t>Esplanada dos Ministério</w:t>
      </w:r>
      <w:r>
        <w:rPr>
          <w:color w:val="000000"/>
        </w:rPr>
        <w:t>s, Bloco J, 4º andar, CEP 70053-</w:t>
      </w:r>
      <w:r w:rsidRPr="00E6490D">
        <w:rPr>
          <w:color w:val="000000"/>
        </w:rPr>
        <w:t xml:space="preserve">900 </w:t>
      </w:r>
      <w:r>
        <w:rPr>
          <w:color w:val="000000"/>
        </w:rPr>
        <w:t xml:space="preserve">– </w:t>
      </w:r>
      <w:r w:rsidRPr="00E6490D">
        <w:rPr>
          <w:color w:val="000000"/>
        </w:rPr>
        <w:t>Brasília/</w:t>
      </w:r>
      <w:proofErr w:type="gramStart"/>
      <w:r w:rsidRPr="00E6490D">
        <w:rPr>
          <w:color w:val="000000"/>
        </w:rPr>
        <w:t>DF</w:t>
      </w:r>
      <w:proofErr w:type="gramEnd"/>
    </w:p>
    <w:p w14:paraId="483CFF18" w14:textId="77777777" w:rsidR="00353B25" w:rsidRPr="007E5D36" w:rsidRDefault="00353B25" w:rsidP="00353B25">
      <w:pPr>
        <w:autoSpaceDE w:val="0"/>
        <w:autoSpaceDN w:val="0"/>
        <w:adjustRightInd w:val="0"/>
        <w:spacing w:line="240" w:lineRule="auto"/>
        <w:ind w:left="284"/>
        <w:jc w:val="both"/>
        <w:rPr>
          <w:color w:val="000000"/>
          <w:lang w:val="en-US"/>
        </w:rPr>
      </w:pPr>
      <w:r w:rsidRPr="007E5D36">
        <w:rPr>
          <w:color w:val="000000"/>
          <w:lang w:val="en-US"/>
        </w:rPr>
        <w:t>Tel.: (61) 2027-7563</w:t>
      </w:r>
    </w:p>
    <w:p w14:paraId="67131974" w14:textId="77777777" w:rsidR="00353B25" w:rsidRPr="007E5D36" w:rsidRDefault="00353B25" w:rsidP="00353B25">
      <w:pPr>
        <w:autoSpaceDE w:val="0"/>
        <w:autoSpaceDN w:val="0"/>
        <w:adjustRightInd w:val="0"/>
        <w:spacing w:line="240" w:lineRule="auto"/>
        <w:ind w:left="284"/>
        <w:jc w:val="both"/>
        <w:rPr>
          <w:color w:val="000000"/>
          <w:lang w:val="en-US"/>
        </w:rPr>
      </w:pPr>
      <w:r w:rsidRPr="000422A7">
        <w:rPr>
          <w:lang w:val="en-US"/>
        </w:rPr>
        <w:t xml:space="preserve">Website: </w:t>
      </w:r>
      <w:hyperlink r:id="rId175" w:history="1">
        <w:r w:rsidRPr="007E5D36">
          <w:rPr>
            <w:lang w:val="en-US"/>
          </w:rPr>
          <w:t>https://www.gov.br/produtividade-e-comercio-exterior/pt-br/assuntos/comercio-exterior</w:t>
        </w:r>
      </w:hyperlink>
      <w:r w:rsidRPr="007E5D36">
        <w:rPr>
          <w:lang w:val="en-US"/>
        </w:rPr>
        <w:t xml:space="preserve"> </w:t>
      </w:r>
    </w:p>
    <w:p w14:paraId="62C459E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Departamento de Promoção Internacional do Agronegócio - DPI</w:t>
      </w:r>
    </w:p>
    <w:p w14:paraId="21B98F78" w14:textId="77777777" w:rsidR="00353B25" w:rsidRPr="00C64F1D" w:rsidRDefault="00353B25" w:rsidP="00353B25">
      <w:pPr>
        <w:tabs>
          <w:tab w:val="clear" w:pos="567"/>
        </w:tabs>
        <w:spacing w:line="240" w:lineRule="auto"/>
        <w:ind w:left="284"/>
        <w:jc w:val="both"/>
        <w:rPr>
          <w:color w:val="000000"/>
        </w:rPr>
      </w:pPr>
      <w:r w:rsidRPr="00C64F1D">
        <w:rPr>
          <w:color w:val="000000"/>
        </w:rPr>
        <w:t>Secretaria de Relações Internacionais do Agronegócio - SRI</w:t>
      </w:r>
    </w:p>
    <w:p w14:paraId="66C1A9EF" w14:textId="77777777" w:rsidR="00353B25" w:rsidRPr="00C64F1D" w:rsidRDefault="00353B25" w:rsidP="00353B25">
      <w:pPr>
        <w:tabs>
          <w:tab w:val="clear" w:pos="567"/>
        </w:tabs>
        <w:spacing w:line="240" w:lineRule="auto"/>
        <w:ind w:left="284"/>
        <w:jc w:val="both"/>
        <w:rPr>
          <w:color w:val="000000"/>
        </w:rPr>
      </w:pPr>
      <w:r w:rsidRPr="00C64F1D">
        <w:rPr>
          <w:color w:val="000000"/>
        </w:rPr>
        <w:t xml:space="preserve">Ministério da Agricultura, Pecuária e Abastecimento - </w:t>
      </w:r>
      <w:proofErr w:type="gramStart"/>
      <w:r w:rsidRPr="00C64F1D">
        <w:rPr>
          <w:color w:val="000000"/>
        </w:rPr>
        <w:t>MAPA</w:t>
      </w:r>
      <w:proofErr w:type="gramEnd"/>
    </w:p>
    <w:p w14:paraId="2EA130A2" w14:textId="77777777" w:rsidR="00353B25" w:rsidRPr="00E6490D" w:rsidRDefault="00353B25" w:rsidP="00353B25">
      <w:pPr>
        <w:tabs>
          <w:tab w:val="clear" w:pos="567"/>
        </w:tabs>
        <w:spacing w:line="240" w:lineRule="auto"/>
        <w:ind w:left="284"/>
        <w:jc w:val="both"/>
        <w:rPr>
          <w:color w:val="000000"/>
        </w:rPr>
      </w:pPr>
      <w:r w:rsidRPr="00E6490D">
        <w:rPr>
          <w:color w:val="000000"/>
        </w:rPr>
        <w:t xml:space="preserve">Esplanada dos Ministérios, Bloco D, 3º andar, Sala </w:t>
      </w:r>
      <w:proofErr w:type="gramStart"/>
      <w:r w:rsidRPr="00E6490D">
        <w:rPr>
          <w:color w:val="000000"/>
        </w:rPr>
        <w:t>334/336</w:t>
      </w:r>
      <w:proofErr w:type="gramEnd"/>
      <w:r w:rsidRPr="00E6490D">
        <w:rPr>
          <w:color w:val="000000"/>
        </w:rPr>
        <w:t xml:space="preserve"> </w:t>
      </w:r>
    </w:p>
    <w:p w14:paraId="78D38586" w14:textId="77777777" w:rsidR="00353B25" w:rsidRPr="00E6490D" w:rsidRDefault="00353B25" w:rsidP="00353B25">
      <w:pPr>
        <w:tabs>
          <w:tab w:val="clear" w:pos="567"/>
        </w:tabs>
        <w:spacing w:line="240" w:lineRule="auto"/>
        <w:ind w:left="284"/>
        <w:jc w:val="both"/>
        <w:rPr>
          <w:color w:val="000000"/>
        </w:rPr>
      </w:pPr>
      <w:r w:rsidRPr="00E6490D">
        <w:rPr>
          <w:color w:val="000000"/>
        </w:rPr>
        <w:t>CEP. 70043.900 Brasília/DF</w:t>
      </w:r>
    </w:p>
    <w:p w14:paraId="65B65B3D" w14:textId="77777777" w:rsidR="00353B25" w:rsidRPr="00C43A31" w:rsidRDefault="00353B25" w:rsidP="00353B25">
      <w:pPr>
        <w:autoSpaceDE w:val="0"/>
        <w:autoSpaceDN w:val="0"/>
        <w:adjustRightInd w:val="0"/>
        <w:spacing w:line="240" w:lineRule="auto"/>
        <w:ind w:left="284"/>
        <w:jc w:val="both"/>
        <w:rPr>
          <w:color w:val="000000"/>
        </w:rPr>
      </w:pPr>
      <w:r w:rsidRPr="00C43A31">
        <w:rPr>
          <w:color w:val="000000"/>
        </w:rPr>
        <w:t>Tel.: (61) 3218-2425/3275</w:t>
      </w:r>
    </w:p>
    <w:p w14:paraId="1FD73337" w14:textId="77777777" w:rsidR="00353B25" w:rsidRPr="0072620B" w:rsidRDefault="00353B25" w:rsidP="00353B25">
      <w:pPr>
        <w:autoSpaceDE w:val="0"/>
        <w:autoSpaceDN w:val="0"/>
        <w:adjustRightInd w:val="0"/>
        <w:spacing w:line="240" w:lineRule="auto"/>
        <w:ind w:left="284"/>
        <w:jc w:val="both"/>
        <w:rPr>
          <w:color w:val="000000"/>
        </w:rPr>
      </w:pPr>
      <w:r w:rsidRPr="0072620B">
        <w:t xml:space="preserve">Website: </w:t>
      </w:r>
      <w:hyperlink r:id="rId176" w:history="1">
        <w:r w:rsidRPr="0072620B">
          <w:t>https://www.gov.br/agricultura/pt-br/assuntos/relacoes-internacionais/promocao-internacional</w:t>
        </w:r>
      </w:hyperlink>
      <w:r w:rsidRPr="0072620B">
        <w:t xml:space="preserve"> </w:t>
      </w:r>
    </w:p>
    <w:p w14:paraId="1DD488B8"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color w:val="000000"/>
        </w:rPr>
      </w:pPr>
      <w:r w:rsidRPr="00E6490D">
        <w:rPr>
          <w:b/>
          <w:bCs/>
          <w:color w:val="000000"/>
          <w:szCs w:val="22"/>
        </w:rPr>
        <w:t>Agência Brasileira de Promoção de Exportações e Investimentos (Apex-Brasil)</w:t>
      </w:r>
    </w:p>
    <w:p w14:paraId="7D8DB61C" w14:textId="77777777" w:rsidR="00353B25" w:rsidRDefault="00353B25" w:rsidP="00353B25">
      <w:pPr>
        <w:tabs>
          <w:tab w:val="clear" w:pos="567"/>
        </w:tabs>
        <w:spacing w:line="240" w:lineRule="auto"/>
        <w:ind w:left="284"/>
        <w:jc w:val="both"/>
      </w:pPr>
      <w:r w:rsidRPr="00D742F1">
        <w:lastRenderedPageBreak/>
        <w:t xml:space="preserve">SAUN Quadra 05, Bloco C, Torre II, salas 1201 a </w:t>
      </w:r>
      <w:proofErr w:type="gramStart"/>
      <w:r w:rsidRPr="00D742F1">
        <w:t>1701 – C</w:t>
      </w:r>
      <w:r>
        <w:t>entro</w:t>
      </w:r>
      <w:proofErr w:type="gramEnd"/>
      <w:r>
        <w:t xml:space="preserve"> Empresarial CNC</w:t>
      </w:r>
    </w:p>
    <w:p w14:paraId="40904403" w14:textId="77777777" w:rsidR="00353B25" w:rsidRPr="00D742F1" w:rsidRDefault="00353B25" w:rsidP="00353B25">
      <w:pPr>
        <w:tabs>
          <w:tab w:val="clear" w:pos="567"/>
        </w:tabs>
        <w:spacing w:line="240" w:lineRule="auto"/>
        <w:ind w:left="284"/>
        <w:jc w:val="both"/>
      </w:pPr>
      <w:r>
        <w:t>CEP: 70040-250 – Brasília/DF</w:t>
      </w:r>
    </w:p>
    <w:p w14:paraId="798DF9E2" w14:textId="77777777" w:rsidR="00353B25" w:rsidRPr="00D742F1" w:rsidRDefault="00353B25" w:rsidP="00353B25">
      <w:pPr>
        <w:autoSpaceDE w:val="0"/>
        <w:autoSpaceDN w:val="0"/>
        <w:adjustRightInd w:val="0"/>
        <w:spacing w:line="240" w:lineRule="auto"/>
        <w:ind w:left="284"/>
        <w:jc w:val="both"/>
      </w:pPr>
      <w:r>
        <w:t>Tel.: (61)</w:t>
      </w:r>
      <w:r w:rsidRPr="00D742F1">
        <w:t xml:space="preserve">2027-0202 </w:t>
      </w:r>
    </w:p>
    <w:p w14:paraId="56B8484A" w14:textId="77777777" w:rsidR="00353B25" w:rsidRPr="00D742F1" w:rsidRDefault="00353B25" w:rsidP="00353B25">
      <w:pPr>
        <w:autoSpaceDE w:val="0"/>
        <w:autoSpaceDN w:val="0"/>
        <w:adjustRightInd w:val="0"/>
        <w:spacing w:line="240" w:lineRule="auto"/>
        <w:ind w:left="284"/>
        <w:jc w:val="both"/>
      </w:pPr>
      <w:r w:rsidRPr="00D742F1">
        <w:t>E-mail: apexbrasil@apexbrasil.com.br</w:t>
      </w:r>
    </w:p>
    <w:p w14:paraId="76BA1C04" w14:textId="77777777" w:rsidR="00353B25" w:rsidRPr="00151886" w:rsidRDefault="00353B25" w:rsidP="00353B25">
      <w:pPr>
        <w:tabs>
          <w:tab w:val="clear" w:pos="567"/>
        </w:tabs>
        <w:spacing w:line="240" w:lineRule="auto"/>
        <w:ind w:left="284"/>
        <w:jc w:val="both"/>
        <w:rPr>
          <w:color w:val="000000"/>
          <w:lang w:val="en-US"/>
        </w:rPr>
      </w:pPr>
      <w:r w:rsidRPr="000422A7">
        <w:rPr>
          <w:lang w:val="en-US"/>
        </w:rPr>
        <w:t xml:space="preserve">Website: </w:t>
      </w:r>
      <w:hyperlink r:id="rId177" w:history="1">
        <w:r w:rsidRPr="00151886">
          <w:rPr>
            <w:rStyle w:val="Hyperlink"/>
            <w:lang w:val="en-US"/>
          </w:rPr>
          <w:t>https://portal.apexbrasil.com.br/nossos-escritorios/</w:t>
        </w:r>
      </w:hyperlink>
    </w:p>
    <w:p w14:paraId="5CD1BD30" w14:textId="77777777" w:rsidR="00353B25" w:rsidRPr="00151886" w:rsidRDefault="00353B25" w:rsidP="00353B25">
      <w:pPr>
        <w:tabs>
          <w:tab w:val="clear" w:pos="567"/>
        </w:tabs>
        <w:autoSpaceDE w:val="0"/>
        <w:autoSpaceDN w:val="0"/>
        <w:adjustRightInd w:val="0"/>
        <w:spacing w:before="120" w:line="240" w:lineRule="auto"/>
        <w:jc w:val="both"/>
        <w:rPr>
          <w:color w:val="000000"/>
          <w:lang w:val="en-US"/>
        </w:rPr>
      </w:pPr>
    </w:p>
    <w:p w14:paraId="7553BE50"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3" w:name="_Toc105064579"/>
      <w:r w:rsidRPr="00E6490D">
        <w:rPr>
          <w:b/>
          <w:bCs/>
          <w:color w:val="000000"/>
          <w:lang w:val="pt-BR"/>
        </w:rPr>
        <w:t>Principais</w:t>
      </w:r>
      <w:r>
        <w:rPr>
          <w:b/>
          <w:bCs/>
          <w:color w:val="000000"/>
          <w:lang w:val="pt-BR"/>
        </w:rPr>
        <w:t xml:space="preserve"> </w:t>
      </w:r>
      <w:r w:rsidRPr="00E6490D">
        <w:rPr>
          <w:b/>
          <w:bCs/>
          <w:color w:val="000000"/>
          <w:lang w:val="pt-BR"/>
        </w:rPr>
        <w:t>empresas</w:t>
      </w:r>
      <w:r>
        <w:rPr>
          <w:b/>
          <w:bCs/>
          <w:color w:val="000000"/>
          <w:lang w:val="pt-BR"/>
        </w:rPr>
        <w:t xml:space="preserve"> </w:t>
      </w:r>
      <w:r w:rsidRPr="00E6490D">
        <w:rPr>
          <w:b/>
          <w:bCs/>
          <w:color w:val="000000"/>
          <w:lang w:val="pt-BR"/>
        </w:rPr>
        <w:t>brasileiras</w:t>
      </w:r>
      <w:r>
        <w:rPr>
          <w:b/>
          <w:bCs/>
          <w:color w:val="000000"/>
          <w:lang w:val="pt-BR"/>
        </w:rPr>
        <w:t xml:space="preserve"> </w:t>
      </w:r>
      <w:r w:rsidRPr="00E6490D">
        <w:rPr>
          <w:b/>
          <w:bCs/>
          <w:color w:val="000000"/>
          <w:lang w:val="pt-BR"/>
        </w:rPr>
        <w:t>com</w:t>
      </w:r>
      <w:r>
        <w:rPr>
          <w:b/>
          <w:bCs/>
          <w:color w:val="000000"/>
          <w:lang w:val="pt-BR"/>
        </w:rPr>
        <w:t xml:space="preserve"> </w:t>
      </w:r>
      <w:r w:rsidRPr="00E6490D">
        <w:rPr>
          <w:b/>
          <w:bCs/>
          <w:color w:val="000000"/>
          <w:lang w:val="pt-BR"/>
        </w:rPr>
        <w:t>representação</w:t>
      </w:r>
      <w:r>
        <w:rPr>
          <w:b/>
          <w:bCs/>
          <w:color w:val="000000"/>
          <w:lang w:val="pt-BR"/>
        </w:rPr>
        <w:t xml:space="preserve"> </w:t>
      </w:r>
      <w:r w:rsidRPr="00E6490D">
        <w:rPr>
          <w:b/>
          <w:bCs/>
          <w:color w:val="000000"/>
          <w:lang w:val="pt-BR"/>
        </w:rPr>
        <w:t>no</w:t>
      </w:r>
      <w:r>
        <w:rPr>
          <w:b/>
          <w:bCs/>
          <w:color w:val="000000"/>
          <w:lang w:val="pt-BR"/>
        </w:rPr>
        <w:t xml:space="preserve"> </w:t>
      </w:r>
      <w:r w:rsidRPr="00E6490D">
        <w:rPr>
          <w:b/>
          <w:bCs/>
          <w:color w:val="000000"/>
          <w:lang w:val="pt-BR"/>
        </w:rPr>
        <w:t>Japão</w:t>
      </w:r>
      <w:bookmarkEnd w:id="243"/>
    </w:p>
    <w:p w14:paraId="28B90823" w14:textId="77777777" w:rsidR="00353B25" w:rsidRPr="00737328"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737328">
        <w:rPr>
          <w:b/>
          <w:bCs/>
          <w:color w:val="000000"/>
          <w:szCs w:val="22"/>
        </w:rPr>
        <w:t>BRF</w:t>
      </w:r>
      <w:r>
        <w:rPr>
          <w:b/>
          <w:bCs/>
          <w:color w:val="000000"/>
          <w:szCs w:val="22"/>
        </w:rPr>
        <w:t xml:space="preserve"> Japan K.K.</w:t>
      </w:r>
    </w:p>
    <w:p w14:paraId="5D79F0F8" w14:textId="77777777" w:rsidR="00353B25" w:rsidRDefault="00353B25" w:rsidP="00353B25">
      <w:pPr>
        <w:tabs>
          <w:tab w:val="clear" w:pos="567"/>
        </w:tabs>
        <w:spacing w:line="240" w:lineRule="auto"/>
        <w:ind w:left="284"/>
        <w:jc w:val="both"/>
        <w:rPr>
          <w:lang w:val="en-US"/>
        </w:rPr>
      </w:pPr>
      <w:r>
        <w:rPr>
          <w:lang w:val="en-US"/>
        </w:rPr>
        <w:t>Ihara Takanawa Building 8F</w:t>
      </w:r>
    </w:p>
    <w:p w14:paraId="2A1E3429" w14:textId="77777777" w:rsidR="00353B25" w:rsidRPr="000279B0" w:rsidRDefault="00353B25" w:rsidP="00353B25">
      <w:pPr>
        <w:tabs>
          <w:tab w:val="clear" w:pos="567"/>
        </w:tabs>
        <w:spacing w:line="240" w:lineRule="auto"/>
        <w:ind w:left="284"/>
        <w:jc w:val="both"/>
        <w:rPr>
          <w:lang w:val="en-US"/>
        </w:rPr>
      </w:pPr>
      <w:r w:rsidRPr="006410A4">
        <w:rPr>
          <w:lang w:val="en-US"/>
        </w:rPr>
        <w:t xml:space="preserve">3-11-3 Takanawa, Minato-ku, </w:t>
      </w:r>
      <w:proofErr w:type="gramStart"/>
      <w:r w:rsidRPr="006410A4">
        <w:rPr>
          <w:lang w:val="en-US"/>
        </w:rPr>
        <w:t>Tokyo  108</w:t>
      </w:r>
      <w:proofErr w:type="gramEnd"/>
      <w:r w:rsidRPr="006410A4">
        <w:rPr>
          <w:lang w:val="en-US"/>
        </w:rPr>
        <w:t>-0074</w:t>
      </w:r>
    </w:p>
    <w:p w14:paraId="63C3C91B" w14:textId="77777777" w:rsidR="00353B25" w:rsidRPr="00C43A31" w:rsidRDefault="00353B25" w:rsidP="00353B25">
      <w:pPr>
        <w:tabs>
          <w:tab w:val="clear" w:pos="567"/>
        </w:tabs>
        <w:spacing w:line="240" w:lineRule="auto"/>
        <w:ind w:left="284"/>
        <w:jc w:val="both"/>
        <w:rPr>
          <w:lang w:val="en-US"/>
        </w:rPr>
      </w:pPr>
      <w:r w:rsidRPr="00C43A31">
        <w:rPr>
          <w:lang w:val="en-US"/>
        </w:rPr>
        <w:t>Tel.: +81-3-5447-5911</w:t>
      </w:r>
      <w:r>
        <w:rPr>
          <w:lang w:val="en-US"/>
        </w:rPr>
        <w:t>/5914</w:t>
      </w:r>
      <w:r w:rsidRPr="00C43A31">
        <w:rPr>
          <w:lang w:val="en-US"/>
        </w:rPr>
        <w:t xml:space="preserve">   </w:t>
      </w:r>
    </w:p>
    <w:p w14:paraId="69070432" w14:textId="77777777" w:rsidR="00353B25" w:rsidRPr="00737328" w:rsidRDefault="00353B25" w:rsidP="00353B25">
      <w:pPr>
        <w:tabs>
          <w:tab w:val="clear" w:pos="567"/>
        </w:tabs>
        <w:spacing w:line="240" w:lineRule="auto"/>
        <w:ind w:left="284"/>
        <w:jc w:val="both"/>
      </w:pPr>
      <w:r>
        <w:t xml:space="preserve">E-Mail: </w:t>
      </w:r>
      <w:r w:rsidRPr="008E552B">
        <w:t>Via formulário da homepage</w:t>
      </w:r>
    </w:p>
    <w:p w14:paraId="4D38E7E0" w14:textId="404DAE21" w:rsidR="00353B25" w:rsidRPr="006410A4" w:rsidRDefault="00353B25" w:rsidP="00353B25">
      <w:pPr>
        <w:tabs>
          <w:tab w:val="clear" w:pos="567"/>
        </w:tabs>
        <w:spacing w:line="240" w:lineRule="auto"/>
        <w:ind w:left="284"/>
        <w:jc w:val="both"/>
        <w:rPr>
          <w:lang w:val="en-US"/>
        </w:rPr>
      </w:pPr>
      <w:r w:rsidRPr="006410A4">
        <w:rPr>
          <w:lang w:val="en-US"/>
        </w:rPr>
        <w:t xml:space="preserve">Website: </w:t>
      </w:r>
      <w:hyperlink r:id="rId178" w:history="1">
        <w:r w:rsidR="000207AD" w:rsidRPr="00363F7A">
          <w:rPr>
            <w:rStyle w:val="Hyperlink"/>
            <w:lang w:val="en-US"/>
          </w:rPr>
          <w:t>https://www.brf-global.com/en/about/our-location/asia/</w:t>
        </w:r>
      </w:hyperlink>
      <w:r w:rsidR="000207AD">
        <w:rPr>
          <w:lang w:val="en-US"/>
        </w:rPr>
        <w:t xml:space="preserve"> </w:t>
      </w:r>
    </w:p>
    <w:p w14:paraId="1B2463EE" w14:textId="3F1BDDF6" w:rsidR="00353B25" w:rsidRPr="00A5352B" w:rsidRDefault="000207AD" w:rsidP="00353B25">
      <w:pPr>
        <w:numPr>
          <w:ilvl w:val="1"/>
          <w:numId w:val="36"/>
        </w:numPr>
        <w:tabs>
          <w:tab w:val="clear" w:pos="567"/>
          <w:tab w:val="clear" w:pos="2160"/>
          <w:tab w:val="num" w:pos="284"/>
        </w:tabs>
        <w:spacing w:before="120" w:line="240" w:lineRule="auto"/>
        <w:ind w:left="284" w:hanging="284"/>
        <w:jc w:val="both"/>
        <w:rPr>
          <w:b/>
          <w:lang w:val="fr-FR"/>
        </w:rPr>
      </w:pPr>
      <w:r w:rsidRPr="00A5352B">
        <w:rPr>
          <w:b/>
          <w:lang w:val="fr-FR"/>
        </w:rPr>
        <w:t>CI&amp;T Tokyo (</w:t>
      </w:r>
      <w:r w:rsidR="00353B25" w:rsidRPr="00A5352B">
        <w:rPr>
          <w:b/>
          <w:lang w:val="fr-FR"/>
        </w:rPr>
        <w:t>CI&amp;T Software Ltda.)</w:t>
      </w:r>
    </w:p>
    <w:p w14:paraId="5E1A55FC" w14:textId="77777777" w:rsidR="00353B25" w:rsidRPr="00BC323E" w:rsidRDefault="00353B25" w:rsidP="00353B25">
      <w:pPr>
        <w:spacing w:line="240" w:lineRule="auto"/>
        <w:ind w:left="284"/>
        <w:jc w:val="both"/>
      </w:pPr>
      <w:r w:rsidRPr="00BC323E">
        <w:t>4-26-5, Koutobashi, Sumida-Ku, Tokyo, Japan 130-</w:t>
      </w:r>
      <w:proofErr w:type="gramStart"/>
      <w:r w:rsidRPr="00BC323E">
        <w:t>0022</w:t>
      </w:r>
      <w:proofErr w:type="gramEnd"/>
    </w:p>
    <w:p w14:paraId="33618B0D" w14:textId="77777777" w:rsidR="00353B25" w:rsidRPr="009D1822" w:rsidRDefault="00353B25" w:rsidP="00353B25">
      <w:pPr>
        <w:spacing w:line="240" w:lineRule="auto"/>
        <w:ind w:left="284"/>
        <w:jc w:val="both"/>
      </w:pPr>
      <w:r w:rsidRPr="009D1822">
        <w:t xml:space="preserve">E-Mail: </w:t>
      </w:r>
      <w:r w:rsidRPr="008E552B">
        <w:t>Via formulário da homepage</w:t>
      </w:r>
    </w:p>
    <w:p w14:paraId="2F08C721" w14:textId="1C36E08D" w:rsidR="00353B25" w:rsidRPr="009511AB" w:rsidRDefault="00353B25" w:rsidP="00353B25">
      <w:pPr>
        <w:spacing w:line="240" w:lineRule="auto"/>
        <w:ind w:left="284"/>
        <w:jc w:val="both"/>
        <w:rPr>
          <w:lang w:val="en-US"/>
        </w:rPr>
      </w:pPr>
      <w:r w:rsidRPr="009511AB">
        <w:rPr>
          <w:lang w:val="en-US"/>
        </w:rPr>
        <w:t xml:space="preserve">Website: </w:t>
      </w:r>
      <w:hyperlink r:id="rId179" w:history="1">
        <w:r w:rsidR="00A63F7C" w:rsidRPr="00363F7A">
          <w:rPr>
            <w:rStyle w:val="Hyperlink"/>
            <w:lang w:val="en-US"/>
          </w:rPr>
          <w:t>https://ciandt.com/jp/ja</w:t>
        </w:r>
      </w:hyperlink>
    </w:p>
    <w:p w14:paraId="7ECBFDCC" w14:textId="77777777" w:rsidR="00353B25" w:rsidRPr="00DD2E11" w:rsidRDefault="00353B25" w:rsidP="00353B25">
      <w:pPr>
        <w:numPr>
          <w:ilvl w:val="1"/>
          <w:numId w:val="36"/>
        </w:numPr>
        <w:tabs>
          <w:tab w:val="clear" w:pos="567"/>
          <w:tab w:val="clear" w:pos="2160"/>
          <w:tab w:val="num" w:pos="284"/>
        </w:tabs>
        <w:spacing w:before="120" w:line="240" w:lineRule="auto"/>
        <w:ind w:left="284" w:hanging="284"/>
        <w:jc w:val="both"/>
        <w:rPr>
          <w:b/>
          <w:lang w:val="en-US"/>
        </w:rPr>
      </w:pPr>
      <w:r w:rsidRPr="00DD2E11">
        <w:rPr>
          <w:b/>
          <w:lang w:val="en-US"/>
        </w:rPr>
        <w:t>JBS Foods SEARA JAPAN LLC</w:t>
      </w:r>
    </w:p>
    <w:p w14:paraId="72D47FE1" w14:textId="77777777" w:rsidR="00353B25" w:rsidRDefault="00353B25" w:rsidP="00353B25">
      <w:pPr>
        <w:tabs>
          <w:tab w:val="clear" w:pos="567"/>
        </w:tabs>
        <w:spacing w:line="240" w:lineRule="auto"/>
        <w:ind w:left="284"/>
        <w:jc w:val="both"/>
        <w:rPr>
          <w:lang w:val="en-US"/>
        </w:rPr>
      </w:pPr>
      <w:r w:rsidRPr="0089208B">
        <w:rPr>
          <w:lang w:val="en-US"/>
        </w:rPr>
        <w:t>A</w:t>
      </w:r>
      <w:r>
        <w:rPr>
          <w:lang w:val="en-US"/>
        </w:rPr>
        <w:t>kasaka Nakanishi Building Main 6F</w:t>
      </w:r>
    </w:p>
    <w:p w14:paraId="5D3AD5D8" w14:textId="77777777" w:rsidR="00353B25" w:rsidRPr="000279B0" w:rsidRDefault="00353B25" w:rsidP="00353B25">
      <w:pPr>
        <w:tabs>
          <w:tab w:val="clear" w:pos="567"/>
        </w:tabs>
        <w:spacing w:line="240" w:lineRule="auto"/>
        <w:ind w:left="284"/>
        <w:jc w:val="both"/>
        <w:rPr>
          <w:lang w:val="en-US"/>
        </w:rPr>
      </w:pPr>
      <w:r w:rsidRPr="0089208B">
        <w:rPr>
          <w:lang w:val="en-US"/>
        </w:rPr>
        <w:t>4-1-33, Akasaka 4-1-33, Minato-ku, Tokyo, 107-0052</w:t>
      </w:r>
    </w:p>
    <w:p w14:paraId="352AAA18" w14:textId="77777777" w:rsidR="00353B25" w:rsidRPr="009710C2" w:rsidRDefault="00353B25" w:rsidP="00353B25">
      <w:pPr>
        <w:tabs>
          <w:tab w:val="clear" w:pos="567"/>
        </w:tabs>
        <w:spacing w:line="240" w:lineRule="auto"/>
        <w:ind w:left="284"/>
        <w:jc w:val="both"/>
        <w:rPr>
          <w:lang w:val="en-US"/>
        </w:rPr>
      </w:pPr>
      <w:r w:rsidRPr="009710C2">
        <w:rPr>
          <w:lang w:val="en-US"/>
        </w:rPr>
        <w:t>Tel.: +81-3-5544-8727 (JBS) / +81-3-6721-1705 (Seara)</w:t>
      </w:r>
    </w:p>
    <w:p w14:paraId="40CC2067" w14:textId="3CD7F0E8" w:rsidR="00353B25" w:rsidRPr="00876B7D" w:rsidRDefault="00353B25" w:rsidP="00353B25">
      <w:pPr>
        <w:tabs>
          <w:tab w:val="clear" w:pos="567"/>
        </w:tabs>
        <w:spacing w:line="240" w:lineRule="auto"/>
        <w:ind w:left="284"/>
        <w:jc w:val="both"/>
      </w:pPr>
      <w:r w:rsidRPr="00876B7D">
        <w:t xml:space="preserve">E-Mail: </w:t>
      </w:r>
      <w:hyperlink r:id="rId180" w:history="1">
        <w:r w:rsidR="00A63F7C" w:rsidRPr="00876B7D">
          <w:rPr>
            <w:rStyle w:val="Hyperlink"/>
          </w:rPr>
          <w:t>japankorea@seara.com.br</w:t>
        </w:r>
      </w:hyperlink>
      <w:r w:rsidR="00A63F7C" w:rsidRPr="00876B7D">
        <w:t xml:space="preserve"> </w:t>
      </w:r>
    </w:p>
    <w:p w14:paraId="7203E668" w14:textId="6AE8A581" w:rsidR="00353B25" w:rsidRDefault="00353B25" w:rsidP="00353B25">
      <w:pPr>
        <w:tabs>
          <w:tab w:val="clear" w:pos="567"/>
        </w:tabs>
        <w:spacing w:line="240" w:lineRule="auto"/>
        <w:ind w:left="284"/>
        <w:jc w:val="both"/>
        <w:rPr>
          <w:lang w:val="en-US"/>
        </w:rPr>
      </w:pPr>
      <w:r w:rsidRPr="006410A4">
        <w:rPr>
          <w:lang w:val="en-US"/>
        </w:rPr>
        <w:t xml:space="preserve">Website: </w:t>
      </w:r>
      <w:hyperlink r:id="rId181" w:history="1">
        <w:r w:rsidRPr="006410A4">
          <w:rPr>
            <w:rStyle w:val="Hyperlink"/>
            <w:lang w:val="en-US"/>
          </w:rPr>
          <w:t>http://www.jbs.com.br/</w:t>
        </w:r>
      </w:hyperlink>
      <w:r>
        <w:rPr>
          <w:lang w:val="en-US"/>
        </w:rPr>
        <w:t xml:space="preserve">; </w:t>
      </w:r>
      <w:hyperlink r:id="rId182" w:history="1">
        <w:r w:rsidR="00A63F7C" w:rsidRPr="00363F7A">
          <w:rPr>
            <w:rStyle w:val="Hyperlink"/>
            <w:lang w:val="en-US"/>
          </w:rPr>
          <w:t>https://seara.co.jp/en/home/</w:t>
        </w:r>
      </w:hyperlink>
      <w:r w:rsidR="00A63F7C">
        <w:rPr>
          <w:lang w:val="en-US"/>
        </w:rPr>
        <w:t xml:space="preserve"> </w:t>
      </w:r>
    </w:p>
    <w:p w14:paraId="1AAB1F91" w14:textId="77777777" w:rsidR="00353B25" w:rsidRPr="006410A4" w:rsidRDefault="00353B25" w:rsidP="00353B25">
      <w:pPr>
        <w:numPr>
          <w:ilvl w:val="1"/>
          <w:numId w:val="36"/>
        </w:numPr>
        <w:tabs>
          <w:tab w:val="clear" w:pos="567"/>
          <w:tab w:val="clear" w:pos="2160"/>
          <w:tab w:val="num" w:pos="284"/>
        </w:tabs>
        <w:spacing w:before="120" w:line="240" w:lineRule="auto"/>
        <w:ind w:left="284" w:hanging="284"/>
        <w:jc w:val="both"/>
        <w:rPr>
          <w:b/>
          <w:lang w:val="en-US"/>
        </w:rPr>
      </w:pPr>
      <w:r w:rsidRPr="006410A4">
        <w:rPr>
          <w:b/>
          <w:lang w:val="en-US"/>
        </w:rPr>
        <w:t>La Fontaine Company Limited (Hope Lingeries)</w:t>
      </w:r>
    </w:p>
    <w:p w14:paraId="31E6B3DA" w14:textId="77777777" w:rsidR="00353B25" w:rsidRPr="00F12FCB" w:rsidRDefault="00353B25" w:rsidP="00353B25">
      <w:pPr>
        <w:tabs>
          <w:tab w:val="clear" w:pos="567"/>
        </w:tabs>
        <w:spacing w:line="240" w:lineRule="auto"/>
        <w:ind w:left="284"/>
        <w:jc w:val="both"/>
        <w:rPr>
          <w:lang w:val="en-US"/>
        </w:rPr>
      </w:pPr>
      <w:r>
        <w:rPr>
          <w:rFonts w:hint="eastAsia"/>
          <w:lang w:val="en-US"/>
        </w:rPr>
        <w:t xml:space="preserve">3-18-16-1F </w:t>
      </w:r>
      <w:r w:rsidRPr="00F12FCB">
        <w:rPr>
          <w:lang w:val="en-US"/>
        </w:rPr>
        <w:t>Jingumae, Shibuya-ku, Tokyo 150-0001</w:t>
      </w:r>
    </w:p>
    <w:p w14:paraId="7A8E722E" w14:textId="77777777" w:rsidR="00353B25" w:rsidRPr="006410A4" w:rsidRDefault="00353B25" w:rsidP="00353B25">
      <w:pPr>
        <w:tabs>
          <w:tab w:val="clear" w:pos="567"/>
        </w:tabs>
        <w:spacing w:line="240" w:lineRule="auto"/>
        <w:ind w:left="284"/>
        <w:jc w:val="both"/>
      </w:pPr>
      <w:r w:rsidRPr="006410A4">
        <w:t>Tel</w:t>
      </w:r>
      <w:r>
        <w:t>.</w:t>
      </w:r>
      <w:r w:rsidRPr="006410A4">
        <w:t>: +81-3-</w:t>
      </w:r>
      <w:r>
        <w:rPr>
          <w:rFonts w:hint="eastAsia"/>
        </w:rPr>
        <w:t>6304-0552</w:t>
      </w:r>
    </w:p>
    <w:p w14:paraId="45BF538F" w14:textId="77777777" w:rsidR="00353B25" w:rsidRPr="006410A4" w:rsidRDefault="00353B25" w:rsidP="00353B25">
      <w:pPr>
        <w:tabs>
          <w:tab w:val="clear" w:pos="567"/>
        </w:tabs>
        <w:spacing w:line="240" w:lineRule="auto"/>
        <w:ind w:left="284"/>
        <w:jc w:val="both"/>
      </w:pPr>
      <w:r w:rsidRPr="006410A4">
        <w:t xml:space="preserve">E-mail: </w:t>
      </w:r>
      <w:r w:rsidRPr="008E552B">
        <w:t>Via formulário da homepage</w:t>
      </w:r>
    </w:p>
    <w:p w14:paraId="57F570BC" w14:textId="77777777" w:rsidR="00353B25" w:rsidRPr="007E5D36" w:rsidRDefault="00353B25" w:rsidP="00353B25">
      <w:pPr>
        <w:tabs>
          <w:tab w:val="clear" w:pos="567"/>
        </w:tabs>
        <w:spacing w:line="240" w:lineRule="auto"/>
        <w:ind w:left="284"/>
        <w:jc w:val="both"/>
        <w:rPr>
          <w:lang w:val="en-US"/>
        </w:rPr>
      </w:pPr>
      <w:r w:rsidRPr="006410A4">
        <w:rPr>
          <w:lang w:val="en-US"/>
        </w:rPr>
        <w:t xml:space="preserve">Website: </w:t>
      </w:r>
      <w:hyperlink r:id="rId183" w:history="1">
        <w:r w:rsidRPr="008A660A">
          <w:rPr>
            <w:rStyle w:val="Hyperlink"/>
            <w:lang w:val="en-US"/>
          </w:rPr>
          <w:t>https://br.lfss.shop/</w:t>
        </w:r>
      </w:hyperlink>
      <w:r>
        <w:rPr>
          <w:lang w:val="en-US"/>
        </w:rPr>
        <w:t xml:space="preserve"> </w:t>
      </w:r>
    </w:p>
    <w:p w14:paraId="7DF2C9B0" w14:textId="77777777" w:rsidR="00353B25" w:rsidRPr="008E552B" w:rsidRDefault="00353B25" w:rsidP="00353B25">
      <w:pPr>
        <w:numPr>
          <w:ilvl w:val="1"/>
          <w:numId w:val="36"/>
        </w:numPr>
        <w:tabs>
          <w:tab w:val="clear" w:pos="567"/>
          <w:tab w:val="clear" w:pos="2160"/>
          <w:tab w:val="num" w:pos="284"/>
          <w:tab w:val="num" w:pos="1505"/>
        </w:tabs>
        <w:spacing w:before="120" w:line="240" w:lineRule="auto"/>
        <w:ind w:left="284" w:hanging="284"/>
        <w:jc w:val="both"/>
        <w:rPr>
          <w:b/>
        </w:rPr>
      </w:pPr>
      <w:r w:rsidRPr="008E552B">
        <w:rPr>
          <w:b/>
          <w:lang w:val="en-US"/>
        </w:rPr>
        <w:t>Libercon</w:t>
      </w:r>
      <w:r w:rsidRPr="008E552B">
        <w:rPr>
          <w:b/>
        </w:rPr>
        <w:t xml:space="preserve"> Japan Inc.</w:t>
      </w:r>
    </w:p>
    <w:p w14:paraId="66306CA1" w14:textId="68E150D3" w:rsidR="00353B25" w:rsidRDefault="00353B25" w:rsidP="00353B25">
      <w:pPr>
        <w:spacing w:line="240" w:lineRule="auto"/>
        <w:ind w:left="284"/>
        <w:jc w:val="both"/>
      </w:pPr>
      <w:r>
        <w:t>Dai</w:t>
      </w:r>
      <w:r w:rsidR="006D101A">
        <w:t xml:space="preserve"> </w:t>
      </w:r>
      <w:proofErr w:type="gramStart"/>
      <w:r>
        <w:t>2</w:t>
      </w:r>
      <w:proofErr w:type="gramEnd"/>
      <w:r>
        <w:t xml:space="preserve"> Nakata Bldg 5F</w:t>
      </w:r>
    </w:p>
    <w:p w14:paraId="6AC45AE4" w14:textId="77777777" w:rsidR="00353B25" w:rsidRPr="008E552B" w:rsidRDefault="00353B25" w:rsidP="00353B25">
      <w:pPr>
        <w:spacing w:line="240" w:lineRule="auto"/>
        <w:ind w:left="284"/>
        <w:jc w:val="both"/>
      </w:pPr>
      <w:r w:rsidRPr="008E552B">
        <w:t>Akasaka 1-3-</w:t>
      </w:r>
      <w:r>
        <w:rPr>
          <w:rFonts w:hint="eastAsia"/>
        </w:rPr>
        <w:t>1</w:t>
      </w:r>
      <w:r w:rsidRPr="008E552B">
        <w:t>5, Minato-ku, T</w:t>
      </w:r>
      <w:r>
        <w:t>ó</w:t>
      </w:r>
      <w:r w:rsidRPr="008E552B">
        <w:t>quio 107-</w:t>
      </w:r>
      <w:proofErr w:type="gramStart"/>
      <w:r w:rsidRPr="008E552B">
        <w:t>0052</w:t>
      </w:r>
      <w:proofErr w:type="gramEnd"/>
    </w:p>
    <w:p w14:paraId="09DFC714" w14:textId="77777777" w:rsidR="00353B25" w:rsidRPr="008E552B" w:rsidRDefault="00353B25" w:rsidP="00353B25">
      <w:pPr>
        <w:spacing w:line="240" w:lineRule="auto"/>
        <w:ind w:left="284"/>
        <w:jc w:val="both"/>
      </w:pPr>
      <w:r>
        <w:t xml:space="preserve">Tel.: </w:t>
      </w:r>
      <w:r w:rsidRPr="008E552B">
        <w:t>+81 3-6230-9333</w:t>
      </w:r>
    </w:p>
    <w:p w14:paraId="68E51378" w14:textId="77777777" w:rsidR="00353B25" w:rsidRPr="008E552B" w:rsidRDefault="00353B25" w:rsidP="00353B25">
      <w:pPr>
        <w:spacing w:line="240" w:lineRule="auto"/>
        <w:ind w:left="284"/>
        <w:jc w:val="both"/>
      </w:pPr>
      <w:r>
        <w:t xml:space="preserve">E-Mail: </w:t>
      </w:r>
      <w:r w:rsidRPr="008E552B">
        <w:t>Via formulário da homepage</w:t>
      </w:r>
    </w:p>
    <w:p w14:paraId="3728CE31" w14:textId="77777777" w:rsidR="00353B25" w:rsidRPr="00F12FCB" w:rsidRDefault="00353B25" w:rsidP="00353B25">
      <w:pPr>
        <w:spacing w:line="240" w:lineRule="auto"/>
        <w:ind w:left="284"/>
        <w:jc w:val="both"/>
        <w:rPr>
          <w:rStyle w:val="Hyperlink"/>
          <w:lang w:val="en-US"/>
        </w:rPr>
      </w:pPr>
      <w:r w:rsidRPr="006410A4">
        <w:rPr>
          <w:lang w:val="en-US"/>
        </w:rPr>
        <w:t xml:space="preserve">Website: </w:t>
      </w:r>
      <w:hyperlink r:id="rId184" w:history="1">
        <w:r w:rsidRPr="00C43A31">
          <w:rPr>
            <w:lang w:val="en-US"/>
          </w:rPr>
          <w:t>https://libercon.co.jp/</w:t>
        </w:r>
      </w:hyperlink>
    </w:p>
    <w:p w14:paraId="337B0159" w14:textId="77777777" w:rsidR="00353B25" w:rsidRPr="000422A7" w:rsidRDefault="00353B25" w:rsidP="00353B25">
      <w:pPr>
        <w:numPr>
          <w:ilvl w:val="1"/>
          <w:numId w:val="36"/>
        </w:numPr>
        <w:tabs>
          <w:tab w:val="clear" w:pos="567"/>
          <w:tab w:val="clear" w:pos="2160"/>
          <w:tab w:val="num" w:pos="284"/>
          <w:tab w:val="num" w:pos="1505"/>
        </w:tabs>
        <w:spacing w:before="120" w:line="240" w:lineRule="auto"/>
        <w:ind w:left="284" w:hanging="284"/>
        <w:jc w:val="both"/>
        <w:rPr>
          <w:b/>
          <w:lang w:val="en-US"/>
        </w:rPr>
      </w:pPr>
      <w:r w:rsidRPr="000422A7">
        <w:rPr>
          <w:b/>
          <w:lang w:val="en-US"/>
        </w:rPr>
        <w:t>Licks Attorneys (Licks Advogados)</w:t>
      </w:r>
    </w:p>
    <w:p w14:paraId="10EF7B1E" w14:textId="77777777" w:rsidR="00353B25" w:rsidRDefault="00353B25" w:rsidP="00353B25">
      <w:pPr>
        <w:spacing w:line="240" w:lineRule="auto"/>
        <w:ind w:left="284"/>
        <w:jc w:val="both"/>
        <w:rPr>
          <w:lang w:val="en-US"/>
        </w:rPr>
      </w:pPr>
      <w:r w:rsidRPr="000422A7">
        <w:rPr>
          <w:lang w:val="en-US"/>
        </w:rPr>
        <w:t>Chiyoda Kaik</w:t>
      </w:r>
      <w:r>
        <w:rPr>
          <w:lang w:val="en-US"/>
        </w:rPr>
        <w:t>an Building,</w:t>
      </w:r>
    </w:p>
    <w:p w14:paraId="4E52E1D3" w14:textId="77777777" w:rsidR="00353B25" w:rsidRPr="000422A7" w:rsidRDefault="00353B25" w:rsidP="00353B25">
      <w:pPr>
        <w:spacing w:line="240" w:lineRule="auto"/>
        <w:ind w:left="284"/>
        <w:jc w:val="both"/>
      </w:pPr>
      <w:r w:rsidRPr="000422A7">
        <w:t>1-6-17, Kudan-Minami, Chiyoda-Ku, Tokyo, Japan 102-</w:t>
      </w:r>
      <w:proofErr w:type="gramStart"/>
      <w:r w:rsidRPr="000422A7">
        <w:t>0070</w:t>
      </w:r>
      <w:proofErr w:type="gramEnd"/>
    </w:p>
    <w:p w14:paraId="5CAE30C5" w14:textId="77777777" w:rsidR="00353B25" w:rsidRDefault="00353B25" w:rsidP="00353B25">
      <w:pPr>
        <w:spacing w:line="240" w:lineRule="auto"/>
        <w:ind w:left="284"/>
        <w:jc w:val="both"/>
      </w:pPr>
      <w:r>
        <w:t>Tel.:</w:t>
      </w:r>
      <w:r w:rsidRPr="000422A7">
        <w:t xml:space="preserve"> +81-3-6256-8972</w:t>
      </w:r>
      <w:r>
        <w:rPr>
          <w:rFonts w:hint="eastAsia"/>
        </w:rPr>
        <w:t xml:space="preserve"> Fax: +81-3-6740-1453</w:t>
      </w:r>
    </w:p>
    <w:p w14:paraId="2191DC98" w14:textId="77777777" w:rsidR="00353B25" w:rsidRPr="000422A7" w:rsidRDefault="00353B25" w:rsidP="00353B25">
      <w:pPr>
        <w:spacing w:line="240" w:lineRule="auto"/>
        <w:ind w:left="284"/>
        <w:jc w:val="both"/>
      </w:pPr>
      <w:r w:rsidRPr="000422A7">
        <w:t xml:space="preserve">E-mail: </w:t>
      </w:r>
      <w:r w:rsidRPr="008E552B">
        <w:t>Via formulário da homepage</w:t>
      </w:r>
      <w:r>
        <w:t xml:space="preserve"> </w:t>
      </w:r>
    </w:p>
    <w:p w14:paraId="6E70FA49" w14:textId="77777777" w:rsidR="00353B25" w:rsidRPr="009511AB" w:rsidRDefault="00353B25" w:rsidP="00353B25">
      <w:pPr>
        <w:spacing w:line="240" w:lineRule="auto"/>
        <w:ind w:left="284"/>
        <w:jc w:val="both"/>
        <w:rPr>
          <w:lang w:val="en-US"/>
        </w:rPr>
      </w:pPr>
      <w:r w:rsidRPr="009511AB">
        <w:rPr>
          <w:lang w:val="en-US"/>
        </w:rPr>
        <w:t>Website: https://www.lickslegal.com/</w:t>
      </w:r>
    </w:p>
    <w:p w14:paraId="7F3EAC64" w14:textId="77777777" w:rsidR="00353B25" w:rsidRPr="00A5352B" w:rsidRDefault="00353B25" w:rsidP="00353B25">
      <w:pPr>
        <w:numPr>
          <w:ilvl w:val="1"/>
          <w:numId w:val="36"/>
        </w:numPr>
        <w:tabs>
          <w:tab w:val="clear" w:pos="567"/>
          <w:tab w:val="clear" w:pos="2160"/>
          <w:tab w:val="num" w:pos="284"/>
          <w:tab w:val="num" w:pos="1505"/>
        </w:tabs>
        <w:spacing w:before="120" w:line="240" w:lineRule="auto"/>
        <w:ind w:left="284" w:hanging="284"/>
        <w:jc w:val="both"/>
        <w:rPr>
          <w:b/>
          <w:lang w:val="fr-FR"/>
        </w:rPr>
      </w:pPr>
      <w:r w:rsidRPr="00A5352B">
        <w:rPr>
          <w:b/>
          <w:lang w:val="fr-FR"/>
        </w:rPr>
        <w:t>Mauricio de Sousa Productions Japan Co., Ltd. (est.01/2018)</w:t>
      </w:r>
    </w:p>
    <w:p w14:paraId="22686B7F" w14:textId="77777777" w:rsidR="00353B25" w:rsidRPr="008E552B" w:rsidRDefault="00353B25" w:rsidP="00353B25">
      <w:pPr>
        <w:spacing w:line="240" w:lineRule="auto"/>
        <w:ind w:left="284"/>
        <w:jc w:val="both"/>
        <w:rPr>
          <w:lang w:val="en-US"/>
        </w:rPr>
      </w:pPr>
      <w:r w:rsidRPr="008E552B">
        <w:rPr>
          <w:lang w:val="en-US"/>
        </w:rPr>
        <w:t>2-15-19 Kamiosaki, Shinagawa-Ku, Tokyo, 141-0021 Japan</w:t>
      </w:r>
    </w:p>
    <w:p w14:paraId="1AF0A1A9" w14:textId="77777777" w:rsidR="00353B25" w:rsidRPr="00F53FAB" w:rsidRDefault="00353B25" w:rsidP="00353B25">
      <w:pPr>
        <w:spacing w:line="240" w:lineRule="auto"/>
        <w:ind w:left="284"/>
        <w:jc w:val="both"/>
        <w:rPr>
          <w:lang w:val="en-US"/>
        </w:rPr>
      </w:pPr>
      <w:r w:rsidRPr="00F53FAB">
        <w:rPr>
          <w:lang w:val="en-US"/>
        </w:rPr>
        <w:t>Tel.: +81-3-4530-9579</w:t>
      </w:r>
    </w:p>
    <w:p w14:paraId="1C767E8E" w14:textId="77777777" w:rsidR="00353B25" w:rsidRPr="009D1822" w:rsidRDefault="00353B25" w:rsidP="00353B25">
      <w:pPr>
        <w:spacing w:line="240" w:lineRule="auto"/>
        <w:ind w:left="284"/>
        <w:jc w:val="both"/>
      </w:pPr>
      <w:r>
        <w:t xml:space="preserve">E-Mail: </w:t>
      </w:r>
      <w:r w:rsidRPr="008E552B">
        <w:t>Via formulário da homepage</w:t>
      </w:r>
    </w:p>
    <w:p w14:paraId="08E1BCDF" w14:textId="77777777" w:rsidR="00353B25" w:rsidRPr="000422A7" w:rsidRDefault="00353B25" w:rsidP="00353B25">
      <w:pPr>
        <w:spacing w:line="240" w:lineRule="auto"/>
        <w:ind w:left="284"/>
        <w:jc w:val="both"/>
      </w:pPr>
      <w:r>
        <w:t xml:space="preserve">Website: </w:t>
      </w:r>
      <w:hyperlink r:id="rId185" w:history="1">
        <w:r w:rsidRPr="000D4431">
          <w:rPr>
            <w:rStyle w:val="Hyperlink"/>
          </w:rPr>
          <w:t>www.mspjapan.co.jp</w:t>
        </w:r>
      </w:hyperlink>
    </w:p>
    <w:p w14:paraId="57175BBA" w14:textId="77777777" w:rsidR="00353B25" w:rsidRPr="008E552B" w:rsidRDefault="00353B25" w:rsidP="00353B25">
      <w:pPr>
        <w:numPr>
          <w:ilvl w:val="1"/>
          <w:numId w:val="36"/>
        </w:numPr>
        <w:tabs>
          <w:tab w:val="clear" w:pos="567"/>
          <w:tab w:val="clear" w:pos="2160"/>
          <w:tab w:val="num" w:pos="284"/>
          <w:tab w:val="num" w:pos="1505"/>
        </w:tabs>
        <w:spacing w:before="120" w:line="240" w:lineRule="auto"/>
        <w:ind w:left="284" w:hanging="284"/>
        <w:jc w:val="both"/>
        <w:rPr>
          <w:b/>
          <w:lang w:val="en-US"/>
        </w:rPr>
      </w:pPr>
      <w:r w:rsidRPr="00A5352B">
        <w:rPr>
          <w:b/>
          <w:lang w:val="fr-FR"/>
        </w:rPr>
        <w:t xml:space="preserve">Nippon Fruit Juice Co., Ltd. </w:t>
      </w:r>
      <w:r w:rsidRPr="008E552B">
        <w:rPr>
          <w:b/>
          <w:lang w:val="en-US"/>
        </w:rPr>
        <w:t>(Citrosuco S.A.)</w:t>
      </w:r>
    </w:p>
    <w:p w14:paraId="3626C88F" w14:textId="77777777" w:rsidR="00353B25" w:rsidRDefault="00353B25" w:rsidP="00353B25">
      <w:pPr>
        <w:spacing w:line="240" w:lineRule="auto"/>
        <w:ind w:left="284"/>
        <w:jc w:val="both"/>
        <w:rPr>
          <w:lang w:val="en-US"/>
        </w:rPr>
      </w:pPr>
      <w:r>
        <w:rPr>
          <w:lang w:val="en-US"/>
        </w:rPr>
        <w:t>10F Yurakucho Denki Bldg South</w:t>
      </w:r>
    </w:p>
    <w:p w14:paraId="08E8F590" w14:textId="77777777" w:rsidR="00353B25" w:rsidRPr="008E552B" w:rsidRDefault="00353B25" w:rsidP="00353B25">
      <w:pPr>
        <w:spacing w:line="240" w:lineRule="auto"/>
        <w:ind w:left="284"/>
        <w:jc w:val="both"/>
        <w:rPr>
          <w:lang w:val="en-US"/>
        </w:rPr>
      </w:pPr>
      <w:r w:rsidRPr="008E552B">
        <w:rPr>
          <w:lang w:val="en-US"/>
        </w:rPr>
        <w:t>1-7-1 Yurakucho, Chiyoda-ku</w:t>
      </w:r>
      <w:r>
        <w:rPr>
          <w:lang w:val="en-US"/>
        </w:rPr>
        <w:t xml:space="preserve">, </w:t>
      </w:r>
      <w:r w:rsidRPr="008E552B">
        <w:rPr>
          <w:lang w:val="en-US"/>
        </w:rPr>
        <w:t>Tokyo 100-0006</w:t>
      </w:r>
    </w:p>
    <w:p w14:paraId="6C214018" w14:textId="77777777" w:rsidR="00353B25" w:rsidRPr="000422A7" w:rsidRDefault="00353B25" w:rsidP="00353B25">
      <w:pPr>
        <w:spacing w:line="240" w:lineRule="auto"/>
        <w:ind w:left="284"/>
        <w:jc w:val="both"/>
      </w:pPr>
      <w:r w:rsidRPr="000422A7">
        <w:t>Tel.: +81-3-6453-6737 / +81-3-6810-2710</w:t>
      </w:r>
    </w:p>
    <w:p w14:paraId="52A4CE0E" w14:textId="77777777" w:rsidR="00353B25" w:rsidRDefault="00353B25" w:rsidP="00353B25">
      <w:pPr>
        <w:spacing w:line="240" w:lineRule="auto"/>
        <w:ind w:left="284"/>
        <w:jc w:val="both"/>
        <w:rPr>
          <w:rStyle w:val="Hyperlink"/>
        </w:rPr>
      </w:pPr>
      <w:r w:rsidRPr="000422A7">
        <w:t xml:space="preserve">E-Mail: </w:t>
      </w:r>
      <w:hyperlink r:id="rId186" w:history="1">
        <w:r w:rsidRPr="000D4431">
          <w:rPr>
            <w:rStyle w:val="Hyperlink"/>
          </w:rPr>
          <w:t>sales@nfj.co.jp</w:t>
        </w:r>
      </w:hyperlink>
    </w:p>
    <w:p w14:paraId="1781DA29" w14:textId="2631FFB2" w:rsidR="00353B25" w:rsidRPr="009511AB" w:rsidRDefault="00353B25" w:rsidP="00353B25">
      <w:pPr>
        <w:spacing w:line="240" w:lineRule="auto"/>
        <w:ind w:left="284"/>
        <w:jc w:val="both"/>
        <w:rPr>
          <w:lang w:val="en-US"/>
        </w:rPr>
      </w:pPr>
      <w:r w:rsidRPr="009511AB">
        <w:rPr>
          <w:rStyle w:val="Hyperlink"/>
          <w:lang w:val="en-US"/>
        </w:rPr>
        <w:t xml:space="preserve">Website: </w:t>
      </w:r>
      <w:hyperlink r:id="rId187" w:anchor="do-brasil-para-o-mundo" w:history="1">
        <w:r w:rsidR="000207AD" w:rsidRPr="00363F7A">
          <w:rPr>
            <w:rStyle w:val="Hyperlink"/>
            <w:lang w:val="en-US"/>
          </w:rPr>
          <w:t>https://www.citrosuco.com/a-citrosuco/#do-brasil-para-o-mundo</w:t>
        </w:r>
      </w:hyperlink>
      <w:r w:rsidR="000207AD">
        <w:rPr>
          <w:rStyle w:val="Hyperlink"/>
          <w:lang w:val="en-US"/>
        </w:rPr>
        <w:t xml:space="preserve"> </w:t>
      </w:r>
    </w:p>
    <w:p w14:paraId="6B9B2006" w14:textId="77777777" w:rsidR="00353B25" w:rsidRPr="008E552B" w:rsidRDefault="00353B25" w:rsidP="00353B25">
      <w:pPr>
        <w:numPr>
          <w:ilvl w:val="1"/>
          <w:numId w:val="36"/>
        </w:numPr>
        <w:tabs>
          <w:tab w:val="clear" w:pos="567"/>
          <w:tab w:val="clear" w:pos="2160"/>
          <w:tab w:val="num" w:pos="284"/>
          <w:tab w:val="num" w:pos="1505"/>
        </w:tabs>
        <w:spacing w:before="120" w:line="240" w:lineRule="auto"/>
        <w:ind w:left="284" w:hanging="284"/>
        <w:jc w:val="both"/>
        <w:rPr>
          <w:b/>
        </w:rPr>
      </w:pPr>
      <w:r w:rsidRPr="008E552B">
        <w:rPr>
          <w:b/>
        </w:rPr>
        <w:t xml:space="preserve">Pinheiro </w:t>
      </w:r>
      <w:r w:rsidRPr="008E552B">
        <w:rPr>
          <w:b/>
          <w:lang w:val="en-US"/>
        </w:rPr>
        <w:t>Neto</w:t>
      </w:r>
      <w:r w:rsidRPr="008E552B">
        <w:rPr>
          <w:b/>
        </w:rPr>
        <w:t xml:space="preserve"> Advogados Japão</w:t>
      </w:r>
    </w:p>
    <w:p w14:paraId="39286ACF" w14:textId="77777777" w:rsidR="00353B25" w:rsidRPr="008E552B" w:rsidRDefault="00353B25" w:rsidP="00353B25">
      <w:pPr>
        <w:spacing w:line="240" w:lineRule="auto"/>
        <w:ind w:left="284"/>
        <w:jc w:val="both"/>
        <w:rPr>
          <w:lang w:val="en-US"/>
        </w:rPr>
      </w:pPr>
      <w:r w:rsidRPr="008E552B">
        <w:rPr>
          <w:lang w:val="en-US"/>
        </w:rPr>
        <w:lastRenderedPageBreak/>
        <w:t>1-6-2 Marunouchi, Chiyoda-ku - 21st floor, 100-0005, Tokyo – Japan</w:t>
      </w:r>
    </w:p>
    <w:p w14:paraId="5E965EF0" w14:textId="77777777" w:rsidR="00353B25" w:rsidRPr="000422A7" w:rsidRDefault="00353B25" w:rsidP="00353B25">
      <w:pPr>
        <w:spacing w:line="240" w:lineRule="auto"/>
        <w:ind w:left="284"/>
        <w:jc w:val="both"/>
      </w:pPr>
      <w:r w:rsidRPr="000422A7">
        <w:t>Tel.: +81 3-3216-7191/ +55 11-3247-</w:t>
      </w:r>
      <w:r>
        <w:rPr>
          <w:rFonts w:hint="eastAsia"/>
        </w:rPr>
        <w:t>8400</w:t>
      </w:r>
    </w:p>
    <w:p w14:paraId="49C511ED" w14:textId="77777777" w:rsidR="00353B25" w:rsidRPr="000422A7" w:rsidRDefault="00353B25" w:rsidP="00353B25">
      <w:pPr>
        <w:spacing w:line="240" w:lineRule="auto"/>
        <w:ind w:left="284"/>
        <w:jc w:val="both"/>
      </w:pPr>
      <w:r w:rsidRPr="000422A7">
        <w:t xml:space="preserve">E-Mail: </w:t>
      </w:r>
      <w:hyperlink r:id="rId188" w:history="1">
        <w:r w:rsidRPr="000D4431">
          <w:rPr>
            <w:rStyle w:val="Hyperlink"/>
          </w:rPr>
          <w:t>japandesk@pn.com.br</w:t>
        </w:r>
      </w:hyperlink>
    </w:p>
    <w:p w14:paraId="284D8ACA" w14:textId="77777777" w:rsidR="00353B25" w:rsidRPr="008E552B" w:rsidRDefault="00353B25" w:rsidP="00353B25">
      <w:pPr>
        <w:spacing w:line="240" w:lineRule="auto"/>
        <w:ind w:left="284"/>
        <w:jc w:val="both"/>
        <w:rPr>
          <w:lang w:val="en-US"/>
        </w:rPr>
      </w:pPr>
      <w:r w:rsidRPr="008E552B">
        <w:rPr>
          <w:lang w:val="en-US"/>
        </w:rPr>
        <w:t>Website:</w:t>
      </w:r>
      <w:r>
        <w:rPr>
          <w:lang w:val="en-US"/>
        </w:rPr>
        <w:t xml:space="preserve"> </w:t>
      </w:r>
      <w:r w:rsidRPr="00C87B7E">
        <w:rPr>
          <w:lang w:val="en-US"/>
        </w:rPr>
        <w:t>https://www.pinheironeto.com.br/</w:t>
      </w:r>
      <w:r w:rsidRPr="00C87B7E" w:rsidDel="00C87B7E">
        <w:rPr>
          <w:lang w:val="en-US"/>
        </w:rPr>
        <w:t xml:space="preserve"> </w:t>
      </w:r>
    </w:p>
    <w:p w14:paraId="41D22B1E" w14:textId="77777777" w:rsidR="00353B25" w:rsidRPr="00DD2E11" w:rsidRDefault="00353B25" w:rsidP="00353B25">
      <w:pPr>
        <w:numPr>
          <w:ilvl w:val="1"/>
          <w:numId w:val="36"/>
        </w:numPr>
        <w:tabs>
          <w:tab w:val="clear" w:pos="567"/>
          <w:tab w:val="clear" w:pos="2160"/>
          <w:tab w:val="num" w:pos="284"/>
        </w:tabs>
        <w:spacing w:before="120" w:line="240" w:lineRule="auto"/>
        <w:ind w:left="284" w:hanging="284"/>
        <w:jc w:val="both"/>
        <w:rPr>
          <w:b/>
        </w:rPr>
      </w:pPr>
      <w:r w:rsidRPr="00DD2E11">
        <w:rPr>
          <w:b/>
        </w:rPr>
        <w:t xml:space="preserve">Vale </w:t>
      </w:r>
      <w:r w:rsidRPr="00737328">
        <w:rPr>
          <w:b/>
          <w:lang w:val="en-US"/>
        </w:rPr>
        <w:t>Asia</w:t>
      </w:r>
      <w:r w:rsidRPr="00DD2E11">
        <w:rPr>
          <w:b/>
        </w:rPr>
        <w:t xml:space="preserve"> K.K.</w:t>
      </w:r>
    </w:p>
    <w:p w14:paraId="36CCFF88" w14:textId="77777777" w:rsidR="00353B25" w:rsidRDefault="00353B25" w:rsidP="00353B25">
      <w:pPr>
        <w:tabs>
          <w:tab w:val="clear" w:pos="567"/>
        </w:tabs>
        <w:spacing w:line="240" w:lineRule="auto"/>
        <w:ind w:left="284"/>
        <w:jc w:val="both"/>
        <w:rPr>
          <w:lang w:val="en-US"/>
        </w:rPr>
      </w:pPr>
      <w:r w:rsidRPr="000279B0">
        <w:rPr>
          <w:lang w:val="en-US"/>
        </w:rPr>
        <w:t>At</w:t>
      </w:r>
      <w:r>
        <w:rPr>
          <w:lang w:val="en-US"/>
        </w:rPr>
        <w:t>ago Green Hills Mori Tower 24F</w:t>
      </w:r>
    </w:p>
    <w:p w14:paraId="7173D1E1" w14:textId="77777777" w:rsidR="00353B25" w:rsidRPr="00F53FAB" w:rsidRDefault="00353B25" w:rsidP="00353B25">
      <w:pPr>
        <w:tabs>
          <w:tab w:val="clear" w:pos="567"/>
        </w:tabs>
        <w:spacing w:line="240" w:lineRule="auto"/>
        <w:ind w:left="284"/>
        <w:jc w:val="both"/>
      </w:pPr>
      <w:r w:rsidRPr="00F53FAB">
        <w:t>2-5-1 Atago Minato-ku, Tokyo 105-</w:t>
      </w:r>
      <w:proofErr w:type="gramStart"/>
      <w:r w:rsidRPr="00F53FAB">
        <w:t>6225</w:t>
      </w:r>
      <w:proofErr w:type="gramEnd"/>
    </w:p>
    <w:p w14:paraId="03479DE7" w14:textId="77777777" w:rsidR="00353B25" w:rsidRPr="00F53FAB" w:rsidRDefault="00353B25" w:rsidP="00353B25">
      <w:pPr>
        <w:tabs>
          <w:tab w:val="clear" w:pos="567"/>
        </w:tabs>
        <w:spacing w:line="240" w:lineRule="auto"/>
        <w:ind w:left="284"/>
        <w:jc w:val="both"/>
      </w:pPr>
      <w:proofErr w:type="gramStart"/>
      <w:r w:rsidRPr="00F53FAB">
        <w:t>Tel.:</w:t>
      </w:r>
      <w:proofErr w:type="gramEnd"/>
      <w:r w:rsidRPr="00F53FAB">
        <w:t> +81 3- 5401 2971  / Fax: +81 35401 2989</w:t>
      </w:r>
    </w:p>
    <w:p w14:paraId="6D814F74" w14:textId="77777777" w:rsidR="00353B25" w:rsidRDefault="00353B25" w:rsidP="00353B25">
      <w:pPr>
        <w:tabs>
          <w:tab w:val="clear" w:pos="567"/>
        </w:tabs>
        <w:spacing w:line="240" w:lineRule="auto"/>
        <w:ind w:left="284"/>
        <w:jc w:val="both"/>
      </w:pPr>
      <w:r>
        <w:t xml:space="preserve">E-Mail: </w:t>
      </w:r>
      <w:r w:rsidRPr="008E552B">
        <w:t>Via formulário da homepage</w:t>
      </w:r>
    </w:p>
    <w:p w14:paraId="14D1F940" w14:textId="77777777" w:rsidR="00353B25" w:rsidRPr="000422A7" w:rsidRDefault="00353B25" w:rsidP="00353B25">
      <w:pPr>
        <w:tabs>
          <w:tab w:val="clear" w:pos="567"/>
        </w:tabs>
        <w:spacing w:line="240" w:lineRule="auto"/>
        <w:ind w:left="284"/>
        <w:jc w:val="both"/>
        <w:rPr>
          <w:color w:val="000000"/>
        </w:rPr>
      </w:pPr>
      <w:r>
        <w:rPr>
          <w:lang w:val="en-US"/>
        </w:rPr>
        <w:t>Website: http://valejapan.com/</w:t>
      </w:r>
    </w:p>
    <w:p w14:paraId="5653CA11" w14:textId="77777777" w:rsidR="00353B25" w:rsidRPr="000422A7" w:rsidRDefault="00353B25" w:rsidP="00353B25">
      <w:pPr>
        <w:numPr>
          <w:ilvl w:val="1"/>
          <w:numId w:val="36"/>
        </w:numPr>
        <w:tabs>
          <w:tab w:val="clear" w:pos="567"/>
          <w:tab w:val="clear" w:pos="2160"/>
          <w:tab w:val="num" w:pos="284"/>
        </w:tabs>
        <w:spacing w:before="120" w:line="240" w:lineRule="auto"/>
        <w:ind w:left="284" w:hanging="284"/>
        <w:jc w:val="both"/>
        <w:rPr>
          <w:b/>
          <w:lang w:val="en-US"/>
        </w:rPr>
      </w:pPr>
      <w:r w:rsidRPr="000422A7">
        <w:rPr>
          <w:b/>
          <w:lang w:val="en-US"/>
        </w:rPr>
        <w:t>WEG Electric Motors Japan Co., Ltd.</w:t>
      </w:r>
    </w:p>
    <w:p w14:paraId="677BC265" w14:textId="77777777" w:rsidR="00353B25" w:rsidRDefault="00353B25" w:rsidP="00353B25">
      <w:pPr>
        <w:tabs>
          <w:tab w:val="clear" w:pos="567"/>
        </w:tabs>
        <w:spacing w:line="240" w:lineRule="auto"/>
        <w:ind w:left="284"/>
        <w:jc w:val="both"/>
        <w:rPr>
          <w:lang w:val="en-US"/>
        </w:rPr>
      </w:pPr>
      <w:r w:rsidRPr="000279B0">
        <w:rPr>
          <w:lang w:val="en-US"/>
        </w:rPr>
        <w:t>Yokohama Sky Building 20F</w:t>
      </w:r>
    </w:p>
    <w:p w14:paraId="11DD7CD4" w14:textId="77777777" w:rsidR="00353B25" w:rsidRPr="000279B0" w:rsidRDefault="00353B25" w:rsidP="00353B25">
      <w:pPr>
        <w:tabs>
          <w:tab w:val="clear" w:pos="567"/>
        </w:tabs>
        <w:spacing w:line="240" w:lineRule="auto"/>
        <w:ind w:left="284"/>
        <w:jc w:val="both"/>
        <w:rPr>
          <w:lang w:val="en-US"/>
        </w:rPr>
      </w:pPr>
      <w:r w:rsidRPr="000279B0">
        <w:rPr>
          <w:lang w:val="en-US"/>
        </w:rPr>
        <w:t xml:space="preserve">2 -19-12 </w:t>
      </w:r>
      <w:proofErr w:type="gramStart"/>
      <w:r w:rsidRPr="000279B0">
        <w:rPr>
          <w:lang w:val="en-US"/>
        </w:rPr>
        <w:t>Takashima ,Nishi</w:t>
      </w:r>
      <w:proofErr w:type="gramEnd"/>
      <w:r w:rsidRPr="000279B0">
        <w:rPr>
          <w:lang w:val="en-US"/>
        </w:rPr>
        <w:t>-ku ,Yokohama City ,Kanagawa 220-0011</w:t>
      </w:r>
    </w:p>
    <w:p w14:paraId="790A8636" w14:textId="77777777" w:rsidR="00353B25" w:rsidRDefault="00353B25" w:rsidP="00353B25">
      <w:pPr>
        <w:tabs>
          <w:tab w:val="clear" w:pos="567"/>
        </w:tabs>
        <w:spacing w:line="240" w:lineRule="auto"/>
        <w:ind w:left="284"/>
        <w:jc w:val="both"/>
      </w:pPr>
      <w:r>
        <w:t>Tel.: +81-45-550-3030</w:t>
      </w:r>
    </w:p>
    <w:p w14:paraId="23CBC479" w14:textId="77777777" w:rsidR="00353B25" w:rsidRDefault="00353B25" w:rsidP="00353B25">
      <w:pPr>
        <w:tabs>
          <w:tab w:val="clear" w:pos="567"/>
        </w:tabs>
        <w:spacing w:line="240" w:lineRule="auto"/>
        <w:ind w:left="284"/>
        <w:jc w:val="both"/>
      </w:pPr>
      <w:r>
        <w:t xml:space="preserve">E-Mail: </w:t>
      </w:r>
      <w:hyperlink r:id="rId189" w:history="1">
        <w:r w:rsidRPr="000D4431">
          <w:rPr>
            <w:rStyle w:val="Hyperlink"/>
          </w:rPr>
          <w:t>info-jp@weg.net</w:t>
        </w:r>
      </w:hyperlink>
    </w:p>
    <w:p w14:paraId="5B3D1D5D" w14:textId="77777777" w:rsidR="00353B25" w:rsidRPr="000422A7" w:rsidRDefault="00353B25" w:rsidP="00353B25">
      <w:pPr>
        <w:tabs>
          <w:tab w:val="clear" w:pos="567"/>
        </w:tabs>
        <w:spacing w:line="240" w:lineRule="auto"/>
        <w:ind w:left="284"/>
        <w:jc w:val="both"/>
        <w:rPr>
          <w:lang w:val="en-US"/>
        </w:rPr>
      </w:pPr>
      <w:r w:rsidRPr="000422A7">
        <w:rPr>
          <w:lang w:val="en-US"/>
        </w:rPr>
        <w:t xml:space="preserve">Website: </w:t>
      </w:r>
      <w:r w:rsidRPr="00B13BD8">
        <w:rPr>
          <w:lang w:val="en-US"/>
        </w:rPr>
        <w:t>https://www.weg.net/institutional/JP/pt/</w:t>
      </w:r>
    </w:p>
    <w:p w14:paraId="529C5698" w14:textId="77777777" w:rsidR="00353B25" w:rsidRPr="00F53FAB" w:rsidRDefault="00353B25" w:rsidP="00353B25">
      <w:pPr>
        <w:tabs>
          <w:tab w:val="clear" w:pos="567"/>
        </w:tabs>
        <w:autoSpaceDE w:val="0"/>
        <w:autoSpaceDN w:val="0"/>
        <w:adjustRightInd w:val="0"/>
        <w:spacing w:before="120" w:line="240" w:lineRule="auto"/>
        <w:jc w:val="both"/>
        <w:rPr>
          <w:color w:val="000000"/>
          <w:lang w:val="en-US"/>
        </w:rPr>
      </w:pPr>
    </w:p>
    <w:p w14:paraId="52B2EEF1"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4" w:name="_Toc105064580"/>
      <w:r w:rsidRPr="00E6490D">
        <w:rPr>
          <w:b/>
          <w:bCs/>
          <w:color w:val="000000"/>
          <w:lang w:val="pt-BR"/>
        </w:rPr>
        <w:t>Câmaras</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Comércio</w:t>
      </w:r>
      <w:bookmarkEnd w:id="244"/>
    </w:p>
    <w:p w14:paraId="358578B4" w14:textId="77777777" w:rsidR="00353B25" w:rsidRPr="00E6490D" w:rsidRDefault="00353B25" w:rsidP="00353B25">
      <w:pPr>
        <w:numPr>
          <w:ilvl w:val="1"/>
          <w:numId w:val="24"/>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No Japão</w:t>
      </w:r>
    </w:p>
    <w:p w14:paraId="5C747378" w14:textId="77777777" w:rsidR="00353B25" w:rsidRPr="00C460D0" w:rsidRDefault="00353B25" w:rsidP="00353B25">
      <w:pPr>
        <w:numPr>
          <w:ilvl w:val="1"/>
          <w:numId w:val="36"/>
        </w:numPr>
        <w:tabs>
          <w:tab w:val="clear" w:pos="567"/>
          <w:tab w:val="clear" w:pos="2160"/>
          <w:tab w:val="num" w:pos="284"/>
        </w:tabs>
        <w:spacing w:before="120" w:line="240" w:lineRule="auto"/>
        <w:ind w:left="284" w:hanging="284"/>
        <w:jc w:val="both"/>
        <w:rPr>
          <w:b/>
        </w:rPr>
      </w:pPr>
      <w:r w:rsidRPr="00C460D0">
        <w:rPr>
          <w:b/>
        </w:rPr>
        <w:t>Câmara de Comércio Brasileira no Japão - CCBJ</w:t>
      </w:r>
    </w:p>
    <w:p w14:paraId="7A7EB9E0" w14:textId="77777777" w:rsidR="00353B25" w:rsidRPr="00F53FAB" w:rsidRDefault="00353B25" w:rsidP="00353B25">
      <w:pPr>
        <w:spacing w:line="240" w:lineRule="auto"/>
        <w:ind w:left="284"/>
        <w:jc w:val="both"/>
        <w:rPr>
          <w:color w:val="000000"/>
        </w:rPr>
      </w:pPr>
      <w:r w:rsidRPr="00F53FAB">
        <w:rPr>
          <w:color w:val="000000"/>
        </w:rPr>
        <w:t>Ranje Aoyama 507</w:t>
      </w:r>
    </w:p>
    <w:p w14:paraId="6AADCD2B" w14:textId="77777777" w:rsidR="00353B25" w:rsidRPr="00F53FAB" w:rsidRDefault="00353B25" w:rsidP="00353B25">
      <w:pPr>
        <w:spacing w:line="240" w:lineRule="auto"/>
        <w:ind w:left="284"/>
        <w:jc w:val="both"/>
        <w:rPr>
          <w:color w:val="000000"/>
        </w:rPr>
      </w:pPr>
      <w:r w:rsidRPr="00F53FAB">
        <w:rPr>
          <w:color w:val="000000"/>
        </w:rPr>
        <w:t>1-4-1 Kita Aoyama, Minato-ku, Tokyo 107-</w:t>
      </w:r>
      <w:proofErr w:type="gramStart"/>
      <w:r w:rsidRPr="00F53FAB">
        <w:rPr>
          <w:color w:val="000000"/>
        </w:rPr>
        <w:t>0061</w:t>
      </w:r>
      <w:proofErr w:type="gramEnd"/>
    </w:p>
    <w:p w14:paraId="28A4E222" w14:textId="77777777" w:rsidR="00353B25" w:rsidRPr="00F53FAB" w:rsidRDefault="00353B25" w:rsidP="00353B25">
      <w:pPr>
        <w:spacing w:line="240" w:lineRule="auto"/>
        <w:ind w:left="284"/>
        <w:jc w:val="both"/>
        <w:rPr>
          <w:color w:val="000000"/>
        </w:rPr>
      </w:pPr>
      <w:r w:rsidRPr="00F53FAB">
        <w:rPr>
          <w:color w:val="000000"/>
        </w:rPr>
        <w:t>Tel.: +81-3-6447-2833</w:t>
      </w:r>
      <w:proofErr w:type="gramStart"/>
      <w:r w:rsidRPr="00F53FAB">
        <w:rPr>
          <w:color w:val="000000"/>
        </w:rPr>
        <w:t xml:space="preserve">   </w:t>
      </w:r>
      <w:proofErr w:type="gramEnd"/>
      <w:r w:rsidRPr="00F53FAB">
        <w:rPr>
          <w:color w:val="000000"/>
        </w:rPr>
        <w:t>Fax: +81-3-6447-2834</w:t>
      </w:r>
    </w:p>
    <w:p w14:paraId="58840153" w14:textId="77777777" w:rsidR="00353B25" w:rsidRPr="00F53FAB" w:rsidRDefault="00353B25" w:rsidP="00353B25">
      <w:pPr>
        <w:spacing w:line="240" w:lineRule="auto"/>
        <w:ind w:left="284"/>
        <w:jc w:val="both"/>
        <w:rPr>
          <w:color w:val="000000"/>
        </w:rPr>
      </w:pPr>
      <w:proofErr w:type="gramStart"/>
      <w:r w:rsidRPr="00F53FAB">
        <w:rPr>
          <w:color w:val="000000"/>
        </w:rPr>
        <w:t>E-mail :</w:t>
      </w:r>
      <w:proofErr w:type="gramEnd"/>
      <w:r w:rsidRPr="00F53FAB">
        <w:rPr>
          <w:color w:val="000000"/>
        </w:rPr>
        <w:t xml:space="preserve"> </w:t>
      </w:r>
      <w:r>
        <w:rPr>
          <w:color w:val="000000"/>
        </w:rPr>
        <w:t>via formulário do website</w:t>
      </w:r>
    </w:p>
    <w:p w14:paraId="5B33B839" w14:textId="77777777" w:rsidR="00353B25" w:rsidRPr="00F53FAB" w:rsidRDefault="00353B25" w:rsidP="00353B25">
      <w:pPr>
        <w:spacing w:line="240" w:lineRule="auto"/>
        <w:ind w:left="284"/>
        <w:jc w:val="both"/>
        <w:rPr>
          <w:color w:val="000000"/>
        </w:rPr>
      </w:pPr>
      <w:r w:rsidRPr="009511AB">
        <w:t xml:space="preserve">Website: </w:t>
      </w:r>
      <w:hyperlink r:id="rId190" w:history="1">
        <w:r w:rsidRPr="00F53FAB">
          <w:rPr>
            <w:color w:val="000000"/>
          </w:rPr>
          <w:t>http://www.ccbj.jp</w:t>
        </w:r>
      </w:hyperlink>
    </w:p>
    <w:p w14:paraId="6A2F5233"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do Japão</w:t>
      </w:r>
      <w:r>
        <w:rPr>
          <w:b/>
          <w:bCs/>
          <w:color w:val="000000"/>
          <w:szCs w:val="22"/>
        </w:rPr>
        <w:t xml:space="preserve"> (JCCI)</w:t>
      </w:r>
    </w:p>
    <w:p w14:paraId="34715328" w14:textId="77777777" w:rsidR="00353B25" w:rsidRPr="00A5352B" w:rsidRDefault="00353B25" w:rsidP="00353B25">
      <w:pPr>
        <w:spacing w:line="240" w:lineRule="auto"/>
        <w:ind w:left="284"/>
        <w:jc w:val="both"/>
        <w:rPr>
          <w:color w:val="000000"/>
          <w:lang w:val="fr-FR"/>
        </w:rPr>
      </w:pPr>
      <w:r w:rsidRPr="00A5352B">
        <w:rPr>
          <w:color w:val="000000"/>
          <w:lang w:val="fr-FR"/>
        </w:rPr>
        <w:t>3-2-2 Marunouchi, Chiyoda-ku, Tokyo 100-0005</w:t>
      </w:r>
    </w:p>
    <w:p w14:paraId="7A8FFD32" w14:textId="77777777" w:rsidR="00353B25" w:rsidRPr="00A5352B" w:rsidRDefault="00353B25" w:rsidP="00353B25">
      <w:pPr>
        <w:spacing w:line="240" w:lineRule="auto"/>
        <w:ind w:left="284"/>
        <w:jc w:val="both"/>
        <w:rPr>
          <w:color w:val="000000"/>
          <w:lang w:val="fr-FR"/>
        </w:rPr>
      </w:pPr>
      <w:r w:rsidRPr="00A5352B">
        <w:rPr>
          <w:color w:val="000000"/>
          <w:lang w:val="fr-FR"/>
        </w:rPr>
        <w:t>Tel.: +81-3-3283-7604</w:t>
      </w:r>
    </w:p>
    <w:p w14:paraId="00F154F0" w14:textId="77777777" w:rsidR="00353B25" w:rsidRPr="00A5352B" w:rsidRDefault="00353B25" w:rsidP="00353B25">
      <w:pPr>
        <w:tabs>
          <w:tab w:val="left" w:pos="134"/>
        </w:tabs>
        <w:autoSpaceDE w:val="0"/>
        <w:autoSpaceDN w:val="0"/>
        <w:adjustRightInd w:val="0"/>
        <w:spacing w:line="240" w:lineRule="auto"/>
        <w:ind w:left="284"/>
        <w:jc w:val="both"/>
        <w:rPr>
          <w:szCs w:val="24"/>
          <w:lang w:val="en-US"/>
        </w:rPr>
      </w:pPr>
      <w:r w:rsidRPr="000422A7">
        <w:rPr>
          <w:lang w:val="en-US"/>
        </w:rPr>
        <w:t xml:space="preserve">Website: </w:t>
      </w:r>
      <w:hyperlink r:id="rId191" w:history="1">
        <w:r w:rsidRPr="00A5352B">
          <w:rPr>
            <w:lang w:val="en-US"/>
          </w:rPr>
          <w:t>http://www.jcci.or.jp/english/</w:t>
        </w:r>
      </w:hyperlink>
    </w:p>
    <w:p w14:paraId="455432B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de Tóquio</w:t>
      </w:r>
    </w:p>
    <w:p w14:paraId="4A2A3A72" w14:textId="77777777" w:rsidR="00353B25" w:rsidRPr="00A5352B" w:rsidRDefault="00353B25" w:rsidP="00353B25">
      <w:pPr>
        <w:spacing w:line="240" w:lineRule="auto"/>
        <w:ind w:left="284"/>
        <w:jc w:val="both"/>
        <w:rPr>
          <w:color w:val="000000"/>
        </w:rPr>
      </w:pPr>
      <w:r w:rsidRPr="00A5352B">
        <w:rPr>
          <w:color w:val="000000"/>
        </w:rPr>
        <w:t>Marunouchi Nihonbashi Building</w:t>
      </w:r>
    </w:p>
    <w:p w14:paraId="511113E9" w14:textId="77777777" w:rsidR="00353B25" w:rsidRPr="00A5352B" w:rsidRDefault="00353B25" w:rsidP="00353B25">
      <w:pPr>
        <w:spacing w:line="240" w:lineRule="auto"/>
        <w:ind w:left="284"/>
        <w:jc w:val="both"/>
        <w:rPr>
          <w:color w:val="000000"/>
        </w:rPr>
      </w:pPr>
      <w:r w:rsidRPr="00A5352B">
        <w:rPr>
          <w:rFonts w:hint="eastAsia"/>
          <w:color w:val="000000"/>
        </w:rPr>
        <w:t>3-2-</w:t>
      </w:r>
      <w:proofErr w:type="gramStart"/>
      <w:r w:rsidRPr="00A5352B">
        <w:rPr>
          <w:rFonts w:hint="eastAsia"/>
          <w:color w:val="000000"/>
        </w:rPr>
        <w:t>2</w:t>
      </w:r>
      <w:r w:rsidRPr="00A5352B">
        <w:rPr>
          <w:color w:val="000000"/>
        </w:rPr>
        <w:t>Marunouchi</w:t>
      </w:r>
      <w:proofErr w:type="gramEnd"/>
      <w:r w:rsidRPr="00A5352B">
        <w:rPr>
          <w:color w:val="000000"/>
        </w:rPr>
        <w:t>, Chiyoda-ku, Tokyo 100-0005</w:t>
      </w:r>
    </w:p>
    <w:p w14:paraId="1735AC16" w14:textId="77777777" w:rsidR="00353B25" w:rsidRPr="00343E1C" w:rsidRDefault="00353B25" w:rsidP="00353B25">
      <w:pPr>
        <w:spacing w:line="240" w:lineRule="auto"/>
        <w:ind w:left="284"/>
        <w:jc w:val="both"/>
        <w:rPr>
          <w:color w:val="000000"/>
        </w:rPr>
      </w:pPr>
      <w:r w:rsidRPr="00343E1C">
        <w:rPr>
          <w:color w:val="000000"/>
        </w:rPr>
        <w:t>Tel.: +81-3-3283-</w:t>
      </w:r>
      <w:r>
        <w:rPr>
          <w:color w:val="000000"/>
        </w:rPr>
        <w:t>7876 Fax: +81-3-3216-6497</w:t>
      </w:r>
    </w:p>
    <w:p w14:paraId="011784B0" w14:textId="77777777" w:rsidR="00353B25" w:rsidRPr="007E5D36" w:rsidRDefault="00353B25" w:rsidP="00353B25">
      <w:pPr>
        <w:spacing w:line="240" w:lineRule="auto"/>
        <w:ind w:left="284"/>
        <w:jc w:val="both"/>
        <w:rPr>
          <w:lang w:val="en-US"/>
        </w:rPr>
      </w:pPr>
      <w:r w:rsidRPr="000422A7">
        <w:rPr>
          <w:lang w:val="en-US"/>
        </w:rPr>
        <w:t xml:space="preserve">Website: </w:t>
      </w:r>
      <w:hyperlink r:id="rId192" w:history="1">
        <w:r w:rsidRPr="007E5D36">
          <w:rPr>
            <w:lang w:val="en-US"/>
          </w:rPr>
          <w:t>http://www.tokyo-cci.or.jp/english/</w:t>
        </w:r>
      </w:hyperlink>
      <w:r w:rsidRPr="007E5D36">
        <w:rPr>
          <w:lang w:val="en-US"/>
        </w:rPr>
        <w:t xml:space="preserve"> </w:t>
      </w:r>
    </w:p>
    <w:p w14:paraId="7E4A0C5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Câmara de Comércio e Indústria de </w:t>
      </w:r>
      <w:r>
        <w:rPr>
          <w:b/>
          <w:bCs/>
          <w:color w:val="000000"/>
          <w:szCs w:val="22"/>
        </w:rPr>
        <w:t>Nagoia</w:t>
      </w:r>
    </w:p>
    <w:p w14:paraId="79C8F6A4" w14:textId="77777777" w:rsidR="00353B25" w:rsidRPr="00E6490D" w:rsidRDefault="00353B25" w:rsidP="00353B25">
      <w:pPr>
        <w:spacing w:line="240" w:lineRule="auto"/>
        <w:ind w:left="284"/>
        <w:jc w:val="both"/>
        <w:rPr>
          <w:color w:val="000000"/>
        </w:rPr>
      </w:pPr>
      <w:r w:rsidRPr="00E6490D">
        <w:rPr>
          <w:color w:val="000000"/>
        </w:rPr>
        <w:t>2-10-19 Sakae, Naka-ku, Nagoya, Aichi 460-</w:t>
      </w:r>
      <w:proofErr w:type="gramStart"/>
      <w:r w:rsidRPr="00E6490D">
        <w:rPr>
          <w:color w:val="000000"/>
        </w:rPr>
        <w:t>8422</w:t>
      </w:r>
      <w:proofErr w:type="gramEnd"/>
    </w:p>
    <w:p w14:paraId="2DAAF96D" w14:textId="77777777" w:rsidR="00353B25" w:rsidRPr="009511AB" w:rsidRDefault="00353B25" w:rsidP="00353B25">
      <w:pPr>
        <w:spacing w:line="240" w:lineRule="auto"/>
        <w:ind w:left="284"/>
        <w:jc w:val="both"/>
        <w:rPr>
          <w:color w:val="000000"/>
          <w:lang w:val="en-US"/>
        </w:rPr>
      </w:pPr>
      <w:r w:rsidRPr="009511AB">
        <w:rPr>
          <w:color w:val="000000"/>
          <w:lang w:val="en-US"/>
        </w:rPr>
        <w:t xml:space="preserve">Tel.: +81-52-223-6742   </w:t>
      </w:r>
    </w:p>
    <w:p w14:paraId="132F8A37" w14:textId="77777777" w:rsidR="00353B25" w:rsidRPr="009511AB" w:rsidRDefault="00353B25" w:rsidP="00353B25">
      <w:pPr>
        <w:spacing w:line="240" w:lineRule="auto"/>
        <w:ind w:left="284"/>
        <w:jc w:val="both"/>
        <w:rPr>
          <w:lang w:val="en-US"/>
        </w:rPr>
      </w:pPr>
      <w:r w:rsidRPr="000422A7">
        <w:rPr>
          <w:lang w:val="en-US"/>
        </w:rPr>
        <w:t xml:space="preserve">Website: </w:t>
      </w:r>
      <w:hyperlink r:id="rId193" w:history="1">
        <w:r w:rsidRPr="009511AB">
          <w:rPr>
            <w:lang w:val="en-US"/>
          </w:rPr>
          <w:t>http://www.nagoya-cci.or.jp/eng</w:t>
        </w:r>
      </w:hyperlink>
      <w:r w:rsidRPr="009511AB">
        <w:rPr>
          <w:lang w:val="en-US"/>
        </w:rPr>
        <w:t xml:space="preserve"> </w:t>
      </w:r>
    </w:p>
    <w:p w14:paraId="21D61BA0"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Câmara de Comércio e Indústria de Sapporo </w:t>
      </w:r>
    </w:p>
    <w:p w14:paraId="2DEE9315" w14:textId="77777777" w:rsidR="00353B25" w:rsidRPr="00E6490D" w:rsidRDefault="00353B25" w:rsidP="00353B25">
      <w:pPr>
        <w:spacing w:line="240" w:lineRule="auto"/>
        <w:ind w:left="284"/>
        <w:jc w:val="both"/>
        <w:rPr>
          <w:color w:val="000000"/>
        </w:rPr>
      </w:pPr>
      <w:r w:rsidRPr="00E6490D">
        <w:rPr>
          <w:color w:val="000000"/>
        </w:rPr>
        <w:t>Nishi 2-chome, Kita 1-jo, Chuo-ku, Sapporo, Hokkaido 060-</w:t>
      </w:r>
      <w:proofErr w:type="gramStart"/>
      <w:r w:rsidRPr="00E6490D">
        <w:rPr>
          <w:color w:val="000000"/>
        </w:rPr>
        <w:t>8610</w:t>
      </w:r>
      <w:proofErr w:type="gramEnd"/>
    </w:p>
    <w:p w14:paraId="348D4AD2" w14:textId="77777777" w:rsidR="00353B25" w:rsidRPr="009511AB" w:rsidRDefault="00353B25" w:rsidP="00353B25">
      <w:pPr>
        <w:spacing w:line="240" w:lineRule="auto"/>
        <w:ind w:left="284"/>
        <w:jc w:val="both"/>
        <w:rPr>
          <w:color w:val="000000"/>
          <w:lang w:val="en-US"/>
        </w:rPr>
      </w:pPr>
      <w:r w:rsidRPr="009511AB">
        <w:rPr>
          <w:color w:val="000000"/>
          <w:lang w:val="en-US"/>
        </w:rPr>
        <w:t>Tel.: +81-11-231-</w:t>
      </w:r>
      <w:r w:rsidRPr="009511AB">
        <w:rPr>
          <w:rFonts w:hint="eastAsia"/>
          <w:color w:val="000000"/>
          <w:lang w:val="en-US"/>
        </w:rPr>
        <w:t>1332</w:t>
      </w:r>
      <w:r w:rsidRPr="009511AB">
        <w:rPr>
          <w:color w:val="000000"/>
          <w:lang w:val="en-US"/>
        </w:rPr>
        <w:t xml:space="preserve">   </w:t>
      </w:r>
    </w:p>
    <w:p w14:paraId="2B7C2AFD" w14:textId="77777777" w:rsidR="00353B25" w:rsidRPr="009511AB" w:rsidRDefault="00353B25" w:rsidP="00353B25">
      <w:pPr>
        <w:spacing w:line="240" w:lineRule="auto"/>
        <w:ind w:left="284"/>
        <w:jc w:val="both"/>
        <w:rPr>
          <w:lang w:val="en-US"/>
        </w:rPr>
      </w:pPr>
      <w:r w:rsidRPr="000422A7">
        <w:rPr>
          <w:lang w:val="en-US"/>
        </w:rPr>
        <w:t xml:space="preserve">Website: </w:t>
      </w:r>
      <w:hyperlink r:id="rId194" w:history="1">
        <w:r w:rsidRPr="009511AB">
          <w:rPr>
            <w:lang w:val="en-US"/>
          </w:rPr>
          <w:t>http://www.sapporo-cci.or.jp</w:t>
        </w:r>
      </w:hyperlink>
      <w:r w:rsidRPr="009511AB">
        <w:rPr>
          <w:lang w:val="en-US"/>
        </w:rPr>
        <w:t xml:space="preserve"> </w:t>
      </w:r>
    </w:p>
    <w:p w14:paraId="5589F770"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de Osaka</w:t>
      </w:r>
    </w:p>
    <w:p w14:paraId="28E66120" w14:textId="77777777" w:rsidR="00353B25" w:rsidRPr="00E6490D" w:rsidRDefault="00353B25" w:rsidP="00353B25">
      <w:pPr>
        <w:spacing w:line="240" w:lineRule="auto"/>
        <w:ind w:left="284"/>
        <w:jc w:val="both"/>
        <w:rPr>
          <w:color w:val="000000"/>
        </w:rPr>
      </w:pPr>
      <w:r w:rsidRPr="00E6490D">
        <w:rPr>
          <w:color w:val="000000"/>
        </w:rPr>
        <w:t>2-8 Honmachi-Bashi, Chuo-ku, Osaka</w:t>
      </w:r>
      <w:proofErr w:type="gramStart"/>
      <w:r w:rsidRPr="00E6490D">
        <w:rPr>
          <w:color w:val="000000"/>
        </w:rPr>
        <w:t xml:space="preserve">  </w:t>
      </w:r>
      <w:proofErr w:type="gramEnd"/>
      <w:r w:rsidRPr="00E6490D">
        <w:rPr>
          <w:color w:val="000000"/>
        </w:rPr>
        <w:t>540-0029</w:t>
      </w:r>
    </w:p>
    <w:p w14:paraId="2928CF82" w14:textId="77777777" w:rsidR="00353B25" w:rsidRPr="009511AB" w:rsidRDefault="00353B25" w:rsidP="00353B25">
      <w:pPr>
        <w:spacing w:line="240" w:lineRule="auto"/>
        <w:ind w:left="284"/>
        <w:jc w:val="both"/>
        <w:rPr>
          <w:color w:val="000000"/>
          <w:lang w:val="en-US"/>
        </w:rPr>
      </w:pPr>
      <w:r w:rsidRPr="009511AB">
        <w:rPr>
          <w:color w:val="000000"/>
          <w:lang w:val="en-US"/>
        </w:rPr>
        <w:t xml:space="preserve">Tel.: +81-6-6944-6400   </w:t>
      </w:r>
    </w:p>
    <w:p w14:paraId="1DAD81A0" w14:textId="77777777" w:rsidR="00353B25" w:rsidRPr="009511AB" w:rsidRDefault="00353B25" w:rsidP="00353B25">
      <w:pPr>
        <w:tabs>
          <w:tab w:val="clear" w:pos="567"/>
        </w:tabs>
        <w:spacing w:line="240" w:lineRule="auto"/>
        <w:ind w:left="284"/>
        <w:jc w:val="both"/>
        <w:rPr>
          <w:b/>
          <w:bCs/>
          <w:szCs w:val="22"/>
          <w:lang w:val="en-US"/>
        </w:rPr>
      </w:pPr>
      <w:r w:rsidRPr="000422A7">
        <w:rPr>
          <w:lang w:val="en-US"/>
        </w:rPr>
        <w:t xml:space="preserve">Website: </w:t>
      </w:r>
      <w:hyperlink r:id="rId195" w:history="1">
        <w:r w:rsidRPr="009511AB">
          <w:rPr>
            <w:lang w:val="en-US"/>
          </w:rPr>
          <w:t>http://www.osaka.cci.or.jp/e/</w:t>
        </w:r>
      </w:hyperlink>
    </w:p>
    <w:p w14:paraId="245290F9"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de Kobe</w:t>
      </w:r>
    </w:p>
    <w:p w14:paraId="0E905CA1" w14:textId="77777777" w:rsidR="00353B25" w:rsidRPr="00E6490D" w:rsidRDefault="00353B25" w:rsidP="00353B25">
      <w:pPr>
        <w:spacing w:line="240" w:lineRule="auto"/>
        <w:ind w:left="284"/>
        <w:jc w:val="both"/>
        <w:rPr>
          <w:color w:val="000000"/>
        </w:rPr>
      </w:pPr>
      <w:r w:rsidRPr="00E6490D">
        <w:rPr>
          <w:color w:val="000000"/>
        </w:rPr>
        <w:t>6-1 Minatojima-Nakamachi, Chuo-ku, Kobe, Hyogo 650-</w:t>
      </w:r>
      <w:proofErr w:type="gramStart"/>
      <w:r w:rsidRPr="00E6490D">
        <w:rPr>
          <w:color w:val="000000"/>
        </w:rPr>
        <w:t>8543</w:t>
      </w:r>
      <w:proofErr w:type="gramEnd"/>
    </w:p>
    <w:p w14:paraId="533E3A7E" w14:textId="77777777" w:rsidR="00353B25" w:rsidRPr="00E6490D" w:rsidRDefault="00353B25" w:rsidP="00353B25">
      <w:pPr>
        <w:spacing w:line="240" w:lineRule="auto"/>
        <w:ind w:left="284"/>
        <w:jc w:val="both"/>
        <w:rPr>
          <w:color w:val="000000"/>
          <w:szCs w:val="24"/>
        </w:rPr>
      </w:pPr>
      <w:r w:rsidRPr="00E6490D">
        <w:rPr>
          <w:color w:val="000000"/>
        </w:rPr>
        <w:t>Tel.: +</w:t>
      </w:r>
      <w:r w:rsidRPr="00E6490D">
        <w:rPr>
          <w:color w:val="000000"/>
          <w:szCs w:val="24"/>
        </w:rPr>
        <w:t>81-78-303-5806</w:t>
      </w:r>
      <w:proofErr w:type="gramStart"/>
      <w:r w:rsidRPr="00E6490D">
        <w:rPr>
          <w:color w:val="000000"/>
          <w:szCs w:val="24"/>
        </w:rPr>
        <w:t xml:space="preserve">   </w:t>
      </w:r>
      <w:proofErr w:type="gramEnd"/>
      <w:r w:rsidRPr="00E6490D">
        <w:rPr>
          <w:color w:val="000000"/>
          <w:szCs w:val="24"/>
        </w:rPr>
        <w:t>Fax: +81-78-306-2348</w:t>
      </w:r>
    </w:p>
    <w:p w14:paraId="1556E1D9" w14:textId="77777777" w:rsidR="00353B25" w:rsidRPr="0027223C" w:rsidRDefault="00353B25" w:rsidP="00353B25">
      <w:pPr>
        <w:spacing w:line="240" w:lineRule="auto"/>
        <w:ind w:left="284"/>
        <w:jc w:val="both"/>
        <w:rPr>
          <w:szCs w:val="24"/>
        </w:rPr>
      </w:pPr>
      <w:r w:rsidRPr="000422A7">
        <w:rPr>
          <w:lang w:val="en-US"/>
        </w:rPr>
        <w:t xml:space="preserve">Website: </w:t>
      </w:r>
      <w:hyperlink r:id="rId196" w:history="1">
        <w:r w:rsidRPr="0027223C">
          <w:rPr>
            <w:szCs w:val="24"/>
          </w:rPr>
          <w:t>http://kobe-cci.weebly.com/</w:t>
        </w:r>
      </w:hyperlink>
    </w:p>
    <w:p w14:paraId="4122EECA"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de Fukuoka</w:t>
      </w:r>
    </w:p>
    <w:p w14:paraId="742F949F" w14:textId="77777777" w:rsidR="00353B25" w:rsidRPr="00E6490D" w:rsidRDefault="00353B25" w:rsidP="00353B25">
      <w:pPr>
        <w:spacing w:line="240" w:lineRule="auto"/>
        <w:ind w:left="284"/>
        <w:jc w:val="both"/>
        <w:rPr>
          <w:color w:val="000000"/>
        </w:rPr>
      </w:pPr>
      <w:r w:rsidRPr="00E6490D">
        <w:rPr>
          <w:color w:val="000000"/>
        </w:rPr>
        <w:lastRenderedPageBreak/>
        <w:t>2-9-28 Hakata-Ekimae, Hakata-ku, Fukuoka</w:t>
      </w:r>
      <w:proofErr w:type="gramStart"/>
      <w:r w:rsidRPr="00E6490D">
        <w:rPr>
          <w:color w:val="000000"/>
        </w:rPr>
        <w:t xml:space="preserve">  </w:t>
      </w:r>
      <w:proofErr w:type="gramEnd"/>
      <w:r w:rsidRPr="0089208B">
        <w:rPr>
          <w:color w:val="000000"/>
        </w:rPr>
        <w:t>812-</w:t>
      </w:r>
      <w:r>
        <w:rPr>
          <w:rFonts w:hint="eastAsia"/>
          <w:color w:val="000000"/>
        </w:rPr>
        <w:t>0011</w:t>
      </w:r>
    </w:p>
    <w:p w14:paraId="60657E69" w14:textId="77777777" w:rsidR="00353B25" w:rsidRPr="00E6490D" w:rsidRDefault="00353B25" w:rsidP="00353B25">
      <w:pPr>
        <w:spacing w:line="240" w:lineRule="auto"/>
        <w:ind w:left="284"/>
        <w:jc w:val="both"/>
        <w:rPr>
          <w:color w:val="000000"/>
        </w:rPr>
      </w:pPr>
      <w:r w:rsidRPr="00E6490D">
        <w:rPr>
          <w:color w:val="000000"/>
        </w:rPr>
        <w:t>Tel.: +81-92-</w:t>
      </w:r>
      <w:r w:rsidRPr="0089208B">
        <w:rPr>
          <w:color w:val="000000"/>
        </w:rPr>
        <w:t>441-111</w:t>
      </w:r>
      <w:r>
        <w:rPr>
          <w:rFonts w:hint="eastAsia"/>
          <w:color w:val="000000"/>
        </w:rPr>
        <w:t>0</w:t>
      </w:r>
      <w:proofErr w:type="gramStart"/>
      <w:r w:rsidRPr="0089208B">
        <w:rPr>
          <w:color w:val="000000"/>
        </w:rPr>
        <w:t xml:space="preserve">   </w:t>
      </w:r>
    </w:p>
    <w:p w14:paraId="30AF7C81" w14:textId="77777777" w:rsidR="00353B25" w:rsidRPr="00E6490D" w:rsidRDefault="00353B25" w:rsidP="00353B25">
      <w:pPr>
        <w:spacing w:line="240" w:lineRule="auto"/>
        <w:ind w:left="284"/>
        <w:jc w:val="both"/>
        <w:rPr>
          <w:color w:val="000000"/>
        </w:rPr>
      </w:pPr>
      <w:proofErr w:type="gramEnd"/>
      <w:r w:rsidRPr="00E6490D">
        <w:rPr>
          <w:color w:val="000000"/>
        </w:rPr>
        <w:t xml:space="preserve">E-mail: </w:t>
      </w:r>
      <w:hyperlink r:id="rId197" w:history="1">
        <w:r w:rsidRPr="008A660A">
          <w:rPr>
            <w:rStyle w:val="Hyperlink"/>
          </w:rPr>
          <w:t>fkkikaku@fukunet.or.jp</w:t>
        </w:r>
      </w:hyperlink>
      <w:r>
        <w:t xml:space="preserve"> </w:t>
      </w:r>
    </w:p>
    <w:p w14:paraId="57482C17" w14:textId="77777777" w:rsidR="00353B25" w:rsidRPr="007E5D36" w:rsidRDefault="00353B25" w:rsidP="00353B25">
      <w:pPr>
        <w:spacing w:line="240" w:lineRule="auto"/>
        <w:ind w:left="284"/>
        <w:jc w:val="both"/>
        <w:rPr>
          <w:color w:val="000000"/>
          <w:lang w:val="en-US"/>
        </w:rPr>
      </w:pPr>
      <w:r w:rsidRPr="000422A7">
        <w:rPr>
          <w:lang w:val="en-US"/>
        </w:rPr>
        <w:t xml:space="preserve">Website: </w:t>
      </w:r>
      <w:hyperlink r:id="rId198" w:history="1">
        <w:r w:rsidRPr="007E5D36">
          <w:rPr>
            <w:lang w:val="en-US"/>
          </w:rPr>
          <w:t>http://www.fukunet.or.jp/about/english/</w:t>
        </w:r>
      </w:hyperlink>
      <w:r w:rsidRPr="007E5D36">
        <w:rPr>
          <w:color w:val="000000"/>
          <w:lang w:val="en-US"/>
        </w:rPr>
        <w:t xml:space="preserve"> </w:t>
      </w:r>
    </w:p>
    <w:p w14:paraId="06D05649"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018ADF87" w14:textId="77777777" w:rsidR="00353B25" w:rsidRPr="00E6490D" w:rsidRDefault="00353B25" w:rsidP="00353B25">
      <w:pPr>
        <w:numPr>
          <w:ilvl w:val="1"/>
          <w:numId w:val="24"/>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No Brasil</w:t>
      </w:r>
    </w:p>
    <w:p w14:paraId="47ADE993"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Japonesa do Brasil</w:t>
      </w:r>
    </w:p>
    <w:p w14:paraId="75E69AB2" w14:textId="77777777" w:rsidR="00353B25" w:rsidRPr="00E6490D" w:rsidRDefault="00353B25" w:rsidP="00353B25">
      <w:pPr>
        <w:spacing w:line="240" w:lineRule="auto"/>
        <w:ind w:left="284"/>
        <w:jc w:val="both"/>
        <w:rPr>
          <w:color w:val="000000"/>
        </w:rPr>
      </w:pPr>
      <w:r w:rsidRPr="00E6490D">
        <w:rPr>
          <w:color w:val="000000"/>
        </w:rPr>
        <w:t>Av. Paulista, 475 – 13º andar</w:t>
      </w:r>
    </w:p>
    <w:p w14:paraId="2AC9925B" w14:textId="77777777" w:rsidR="00353B25" w:rsidRPr="00E6490D" w:rsidRDefault="00353B25" w:rsidP="00353B25">
      <w:pPr>
        <w:spacing w:line="240" w:lineRule="auto"/>
        <w:ind w:left="284"/>
        <w:jc w:val="both"/>
        <w:rPr>
          <w:color w:val="000000"/>
        </w:rPr>
      </w:pPr>
      <w:r w:rsidRPr="00E6490D">
        <w:rPr>
          <w:color w:val="000000"/>
        </w:rPr>
        <w:t>CEP 01311-908 – São Paulo/SP</w:t>
      </w:r>
    </w:p>
    <w:p w14:paraId="120071EC" w14:textId="77777777" w:rsidR="00353B25" w:rsidRPr="00E6490D" w:rsidRDefault="00353B25" w:rsidP="00353B25">
      <w:pPr>
        <w:spacing w:line="240" w:lineRule="auto"/>
        <w:ind w:left="284"/>
        <w:jc w:val="both"/>
      </w:pPr>
      <w:r w:rsidRPr="00E6490D">
        <w:t>Tel.:</w:t>
      </w:r>
      <w:r w:rsidRPr="00E6490D">
        <w:rPr>
          <w:noProof/>
        </w:rPr>
        <w:t xml:space="preserve"> (</w:t>
      </w:r>
      <w:r w:rsidRPr="00E6490D">
        <w:t>11)3178-6233</w:t>
      </w:r>
      <w:proofErr w:type="gramStart"/>
      <w:r w:rsidRPr="00E6490D">
        <w:t xml:space="preserve">   </w:t>
      </w:r>
      <w:proofErr w:type="gramEnd"/>
      <w:r w:rsidRPr="00E6490D">
        <w:t>Fax: (011)3284-0932</w:t>
      </w:r>
    </w:p>
    <w:p w14:paraId="361F1B70" w14:textId="77777777" w:rsidR="00353B25" w:rsidRPr="0027223C" w:rsidRDefault="00353B25" w:rsidP="00353B25">
      <w:pPr>
        <w:spacing w:line="240" w:lineRule="auto"/>
        <w:ind w:left="284"/>
        <w:jc w:val="both"/>
      </w:pPr>
      <w:r w:rsidRPr="00E6490D">
        <w:t xml:space="preserve">E-mail: </w:t>
      </w:r>
      <w:hyperlink r:id="rId199" w:history="1">
        <w:r w:rsidRPr="0027223C">
          <w:t>secretaria@camaradojapao.org.br</w:t>
        </w:r>
      </w:hyperlink>
      <w:r w:rsidRPr="0027223C">
        <w:t xml:space="preserve"> </w:t>
      </w:r>
    </w:p>
    <w:p w14:paraId="626C7413" w14:textId="77777777" w:rsidR="00353B25" w:rsidRPr="007E5D36" w:rsidRDefault="00353B25" w:rsidP="00353B25">
      <w:pPr>
        <w:spacing w:line="240" w:lineRule="auto"/>
        <w:ind w:left="284"/>
        <w:jc w:val="both"/>
        <w:rPr>
          <w:lang w:val="en-US"/>
        </w:rPr>
      </w:pPr>
      <w:r w:rsidRPr="000422A7">
        <w:rPr>
          <w:lang w:val="en-US"/>
        </w:rPr>
        <w:t xml:space="preserve">Website: </w:t>
      </w:r>
      <w:hyperlink r:id="rId200" w:history="1">
        <w:r w:rsidRPr="007E5D36">
          <w:rPr>
            <w:lang w:val="en-US"/>
          </w:rPr>
          <w:t>http://www.camaradojapao.org.br</w:t>
        </w:r>
      </w:hyperlink>
      <w:r w:rsidRPr="007E5D36">
        <w:rPr>
          <w:lang w:val="en-US"/>
        </w:rPr>
        <w:t xml:space="preserve"> </w:t>
      </w:r>
    </w:p>
    <w:p w14:paraId="75ADD551"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Japonesa do Rio de Janeiro</w:t>
      </w:r>
    </w:p>
    <w:p w14:paraId="28DD6B27" w14:textId="77777777" w:rsidR="00353B25" w:rsidRPr="00E6490D" w:rsidRDefault="00353B25" w:rsidP="00353B25">
      <w:pPr>
        <w:spacing w:line="240" w:lineRule="auto"/>
        <w:ind w:left="284"/>
        <w:jc w:val="both"/>
        <w:rPr>
          <w:color w:val="000000"/>
        </w:rPr>
      </w:pPr>
      <w:r w:rsidRPr="00203169">
        <w:t xml:space="preserve">Av. Franklin Roosevelt, 39, S/919 - </w:t>
      </w:r>
      <w:proofErr w:type="gramStart"/>
      <w:r w:rsidRPr="00203169">
        <w:t>Castelo</w:t>
      </w:r>
      <w:r w:rsidRPr="00E6490D">
        <w:rPr>
          <w:color w:val="000000"/>
        </w:rPr>
        <w:t>CEP</w:t>
      </w:r>
      <w:proofErr w:type="gramEnd"/>
      <w:r w:rsidRPr="00E6490D">
        <w:rPr>
          <w:color w:val="000000"/>
        </w:rPr>
        <w:t xml:space="preserve"> </w:t>
      </w:r>
      <w:r>
        <w:t>20021-120</w:t>
      </w:r>
      <w:r w:rsidRPr="00E6490D">
        <w:rPr>
          <w:color w:val="000000"/>
        </w:rPr>
        <w:t xml:space="preserve"> – Rio de Janeiro/RJ</w:t>
      </w:r>
    </w:p>
    <w:p w14:paraId="51649235" w14:textId="77777777" w:rsidR="00353B25" w:rsidRPr="00E6490D" w:rsidRDefault="00353B25" w:rsidP="00353B25">
      <w:pPr>
        <w:spacing w:line="240" w:lineRule="auto"/>
        <w:ind w:left="284"/>
        <w:jc w:val="both"/>
      </w:pPr>
      <w:r w:rsidRPr="00E6490D">
        <w:t>Tel.: (21)2524-7361</w:t>
      </w:r>
      <w:proofErr w:type="gramStart"/>
      <w:r w:rsidRPr="00E6490D">
        <w:t xml:space="preserve">   </w:t>
      </w:r>
      <w:proofErr w:type="gramEnd"/>
      <w:r w:rsidRPr="00E6490D">
        <w:t>Fax: (21)2524-7366</w:t>
      </w:r>
    </w:p>
    <w:p w14:paraId="1A49C955" w14:textId="77777777" w:rsidR="00353B25" w:rsidRPr="0027223C" w:rsidRDefault="00353B25" w:rsidP="00353B25">
      <w:pPr>
        <w:spacing w:line="240" w:lineRule="auto"/>
        <w:ind w:left="284"/>
        <w:jc w:val="both"/>
      </w:pPr>
      <w:r w:rsidRPr="00E6490D">
        <w:rPr>
          <w:color w:val="000000"/>
        </w:rPr>
        <w:t xml:space="preserve">E-mail: </w:t>
      </w:r>
      <w:hyperlink r:id="rId201" w:history="1">
        <w:r w:rsidRPr="0027223C">
          <w:t>secretaria@ccijr.org.br</w:t>
        </w:r>
      </w:hyperlink>
      <w:r>
        <w:t xml:space="preserve"> </w:t>
      </w:r>
    </w:p>
    <w:p w14:paraId="1BBD7FB3" w14:textId="77777777" w:rsidR="00353B25" w:rsidRPr="00E6490D" w:rsidRDefault="00353B25" w:rsidP="00353B25">
      <w:pPr>
        <w:spacing w:line="240" w:lineRule="auto"/>
        <w:ind w:left="284"/>
        <w:jc w:val="both"/>
        <w:rPr>
          <w:color w:val="000000"/>
        </w:rPr>
      </w:pPr>
      <w:r w:rsidRPr="007E5D36">
        <w:t xml:space="preserve">Website: </w:t>
      </w:r>
      <w:hyperlink r:id="rId202" w:history="1">
        <w:r w:rsidRPr="0027223C">
          <w:t>http://www.ccijr.org.br/</w:t>
        </w:r>
      </w:hyperlink>
      <w:r>
        <w:t xml:space="preserve"> (</w:t>
      </w:r>
      <w:r w:rsidRPr="00E6490D">
        <w:rPr>
          <w:color w:val="000000"/>
        </w:rPr>
        <w:t>em japonês)</w:t>
      </w:r>
    </w:p>
    <w:p w14:paraId="4FD8A3E2"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Brasil Japão do Paraná</w:t>
      </w:r>
    </w:p>
    <w:p w14:paraId="4513F53C" w14:textId="77777777" w:rsidR="00353B25" w:rsidRPr="00E6490D" w:rsidRDefault="00353B25" w:rsidP="00353B25">
      <w:pPr>
        <w:spacing w:line="240" w:lineRule="auto"/>
        <w:ind w:left="284"/>
        <w:jc w:val="both"/>
        <w:rPr>
          <w:color w:val="000000"/>
        </w:rPr>
      </w:pPr>
      <w:r w:rsidRPr="00E6490D">
        <w:rPr>
          <w:color w:val="000000"/>
        </w:rPr>
        <w:t xml:space="preserve">Av. Comendador Franco, 871 </w:t>
      </w:r>
      <w:proofErr w:type="gramStart"/>
      <w:r w:rsidRPr="00E6490D">
        <w:rPr>
          <w:color w:val="000000"/>
        </w:rPr>
        <w:t>–Jd</w:t>
      </w:r>
      <w:proofErr w:type="gramEnd"/>
      <w:r w:rsidRPr="00E6490D">
        <w:rPr>
          <w:color w:val="000000"/>
        </w:rPr>
        <w:t>. Botânico</w:t>
      </w:r>
    </w:p>
    <w:p w14:paraId="29B3DA5C" w14:textId="77777777" w:rsidR="00353B25" w:rsidRPr="00E6490D" w:rsidRDefault="00353B25" w:rsidP="00353B25">
      <w:pPr>
        <w:spacing w:line="240" w:lineRule="auto"/>
        <w:ind w:left="284"/>
        <w:jc w:val="both"/>
        <w:rPr>
          <w:color w:val="000000"/>
        </w:rPr>
      </w:pPr>
      <w:r w:rsidRPr="00E6490D">
        <w:rPr>
          <w:color w:val="000000"/>
        </w:rPr>
        <w:t>CEP 80215-090 – Curitiba/PR</w:t>
      </w:r>
    </w:p>
    <w:p w14:paraId="73CCD3E9" w14:textId="46BC2671" w:rsidR="00353B25" w:rsidRPr="00E6490D" w:rsidRDefault="00353B25" w:rsidP="00353B25">
      <w:pPr>
        <w:spacing w:line="240" w:lineRule="auto"/>
        <w:ind w:left="284"/>
        <w:jc w:val="both"/>
        <w:rPr>
          <w:color w:val="000000"/>
        </w:rPr>
      </w:pPr>
      <w:r w:rsidRPr="00E6490D">
        <w:rPr>
          <w:color w:val="000000"/>
        </w:rPr>
        <w:t>Tel.:</w:t>
      </w:r>
      <w:r w:rsidRPr="00E6490D">
        <w:rPr>
          <w:noProof/>
          <w:color w:val="000000"/>
        </w:rPr>
        <w:t xml:space="preserve"> (</w:t>
      </w:r>
      <w:r w:rsidR="000207AD">
        <w:rPr>
          <w:color w:val="000000"/>
        </w:rPr>
        <w:t>41) 3362-3663</w:t>
      </w:r>
    </w:p>
    <w:p w14:paraId="13EA7F58" w14:textId="77777777" w:rsidR="00353B25" w:rsidRPr="00E6490D" w:rsidRDefault="00353B25" w:rsidP="00353B25">
      <w:pPr>
        <w:spacing w:line="240" w:lineRule="auto"/>
        <w:ind w:left="284"/>
        <w:jc w:val="both"/>
        <w:rPr>
          <w:color w:val="000000"/>
        </w:rPr>
      </w:pPr>
      <w:r w:rsidRPr="00E6490D">
        <w:rPr>
          <w:color w:val="000000"/>
        </w:rPr>
        <w:t xml:space="preserve">E-mail: </w:t>
      </w:r>
      <w:hyperlink r:id="rId203" w:history="1">
        <w:r w:rsidRPr="00C87377">
          <w:t>ccibj@ccibj.com.br</w:t>
        </w:r>
      </w:hyperlink>
      <w:r>
        <w:rPr>
          <w:color w:val="000000"/>
        </w:rPr>
        <w:t xml:space="preserve"> </w:t>
      </w:r>
    </w:p>
    <w:p w14:paraId="26240373" w14:textId="77777777" w:rsidR="00353B25" w:rsidRPr="007E5D36" w:rsidRDefault="00353B25" w:rsidP="00353B25">
      <w:pPr>
        <w:spacing w:line="240" w:lineRule="auto"/>
        <w:ind w:left="284"/>
        <w:jc w:val="both"/>
        <w:rPr>
          <w:color w:val="000000"/>
          <w:lang w:val="en-US"/>
        </w:rPr>
      </w:pPr>
      <w:r w:rsidRPr="000422A7">
        <w:rPr>
          <w:lang w:val="en-US"/>
        </w:rPr>
        <w:t xml:space="preserve">Website: </w:t>
      </w:r>
      <w:hyperlink r:id="rId204" w:history="1">
        <w:r w:rsidRPr="007E5D36">
          <w:rPr>
            <w:lang w:val="en-US"/>
          </w:rPr>
          <w:t>http://www.ccibj.com.br/</w:t>
        </w:r>
      </w:hyperlink>
      <w:r w:rsidRPr="007E5D36">
        <w:rPr>
          <w:color w:val="000000"/>
          <w:lang w:val="en-US"/>
        </w:rPr>
        <w:t xml:space="preserve"> </w:t>
      </w:r>
    </w:p>
    <w:p w14:paraId="4EA51A42"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Nipo-Brasileira do Pará</w:t>
      </w:r>
    </w:p>
    <w:p w14:paraId="2EED3AC2" w14:textId="77777777" w:rsidR="00353B25" w:rsidRPr="00E6490D" w:rsidRDefault="00353B25" w:rsidP="00353B25">
      <w:pPr>
        <w:spacing w:line="240" w:lineRule="auto"/>
        <w:ind w:left="284"/>
        <w:jc w:val="both"/>
        <w:rPr>
          <w:color w:val="000000"/>
        </w:rPr>
      </w:pPr>
      <w:r w:rsidRPr="00E6490D">
        <w:rPr>
          <w:color w:val="000000"/>
        </w:rPr>
        <w:t xml:space="preserve">Travessa 14 de Abril, </w:t>
      </w:r>
      <w:proofErr w:type="gramStart"/>
      <w:r w:rsidRPr="00E6490D">
        <w:rPr>
          <w:color w:val="000000"/>
        </w:rPr>
        <w:t>1128</w:t>
      </w:r>
      <w:proofErr w:type="gramEnd"/>
    </w:p>
    <w:p w14:paraId="5DF3E3B7" w14:textId="77777777" w:rsidR="00353B25" w:rsidRPr="00E6490D" w:rsidRDefault="00353B25" w:rsidP="00353B25">
      <w:pPr>
        <w:spacing w:line="240" w:lineRule="auto"/>
        <w:ind w:left="284"/>
        <w:jc w:val="both"/>
        <w:rPr>
          <w:color w:val="000000"/>
        </w:rPr>
      </w:pPr>
      <w:r w:rsidRPr="00E6490D">
        <w:rPr>
          <w:color w:val="000000"/>
        </w:rPr>
        <w:t>CEP 66040-460 – Belém/PA</w:t>
      </w:r>
    </w:p>
    <w:p w14:paraId="7073C901" w14:textId="77777777" w:rsidR="00353B25" w:rsidRPr="00E6490D" w:rsidRDefault="00353B25" w:rsidP="00353B25">
      <w:pPr>
        <w:spacing w:line="240" w:lineRule="auto"/>
        <w:ind w:left="284"/>
        <w:jc w:val="both"/>
        <w:rPr>
          <w:color w:val="000000"/>
        </w:rPr>
      </w:pPr>
      <w:r w:rsidRPr="00E6490D">
        <w:rPr>
          <w:color w:val="000000"/>
        </w:rPr>
        <w:t>Tel.:</w:t>
      </w:r>
      <w:r w:rsidRPr="00E6490D">
        <w:rPr>
          <w:noProof/>
          <w:color w:val="000000"/>
        </w:rPr>
        <w:t xml:space="preserve"> (</w:t>
      </w:r>
      <w:r w:rsidRPr="00E6490D">
        <w:rPr>
          <w:color w:val="000000"/>
        </w:rPr>
        <w:t>91)3229-2500</w:t>
      </w:r>
    </w:p>
    <w:p w14:paraId="24F3304A" w14:textId="77777777" w:rsidR="00353B25" w:rsidRDefault="00353B25" w:rsidP="00353B25">
      <w:pPr>
        <w:spacing w:line="240" w:lineRule="auto"/>
        <w:ind w:left="284"/>
        <w:jc w:val="both"/>
      </w:pPr>
      <w:r w:rsidRPr="00E6490D">
        <w:rPr>
          <w:color w:val="000000"/>
        </w:rPr>
        <w:t xml:space="preserve">E-mail: </w:t>
      </w:r>
      <w:hyperlink r:id="rId205" w:history="1">
        <w:r w:rsidRPr="0027223C">
          <w:t>secretaria@camaradopara.com.br</w:t>
        </w:r>
      </w:hyperlink>
      <w:r>
        <w:t xml:space="preserve"> </w:t>
      </w:r>
    </w:p>
    <w:p w14:paraId="20904334" w14:textId="77777777" w:rsidR="00353B25" w:rsidRPr="002F45F1" w:rsidRDefault="00353B25" w:rsidP="00353B25">
      <w:pPr>
        <w:spacing w:line="240" w:lineRule="auto"/>
        <w:ind w:left="284"/>
        <w:jc w:val="both"/>
        <w:rPr>
          <w:color w:val="000000"/>
        </w:rPr>
      </w:pPr>
      <w:proofErr w:type="gramStart"/>
      <w:r w:rsidRPr="00F6251F">
        <w:rPr>
          <w:color w:val="000000"/>
        </w:rPr>
        <w:t>Website:</w:t>
      </w:r>
      <w:proofErr w:type="gramEnd"/>
      <w:r w:rsidRPr="00F6251F">
        <w:rPr>
          <w:color w:val="000000"/>
        </w:rPr>
        <w:t>https://www.nippobrasilia.com.br/entidades/entidades-br/camara-de-comercio-e-industria-nipo-brasileira-do-para/</w:t>
      </w:r>
    </w:p>
    <w:p w14:paraId="596EDDD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de Comércio e Indústria Nipo-Brasileira do Amazonas</w:t>
      </w:r>
    </w:p>
    <w:p w14:paraId="0D411A36" w14:textId="77777777" w:rsidR="00353B25" w:rsidRPr="00E6490D" w:rsidRDefault="00353B25" w:rsidP="00353B25">
      <w:pPr>
        <w:spacing w:line="240" w:lineRule="auto"/>
        <w:ind w:left="284"/>
        <w:jc w:val="both"/>
        <w:rPr>
          <w:color w:val="000000"/>
        </w:rPr>
      </w:pPr>
      <w:r w:rsidRPr="00E6490D">
        <w:rPr>
          <w:color w:val="000000"/>
        </w:rPr>
        <w:t xml:space="preserve">Rua Terezina, 95 – </w:t>
      </w:r>
      <w:proofErr w:type="gramStart"/>
      <w:r w:rsidRPr="00E6490D">
        <w:rPr>
          <w:color w:val="000000"/>
        </w:rPr>
        <w:t>Adrianópolis</w:t>
      </w:r>
      <w:proofErr w:type="gramEnd"/>
    </w:p>
    <w:p w14:paraId="15973754" w14:textId="77777777" w:rsidR="00353B25" w:rsidRPr="00E6490D" w:rsidRDefault="00353B25" w:rsidP="00353B25">
      <w:pPr>
        <w:spacing w:line="240" w:lineRule="auto"/>
        <w:ind w:left="284"/>
        <w:jc w:val="both"/>
        <w:rPr>
          <w:color w:val="000000"/>
        </w:rPr>
      </w:pPr>
      <w:r w:rsidRPr="00E6490D">
        <w:rPr>
          <w:color w:val="000000"/>
        </w:rPr>
        <w:t>CEP 69057-070 – Manaus/AM</w:t>
      </w:r>
    </w:p>
    <w:p w14:paraId="65323D59" w14:textId="77777777" w:rsidR="00353B25" w:rsidRPr="009511AB" w:rsidRDefault="00353B25" w:rsidP="00353B25">
      <w:pPr>
        <w:spacing w:line="240" w:lineRule="auto"/>
        <w:ind w:left="284"/>
        <w:jc w:val="both"/>
        <w:rPr>
          <w:color w:val="000000"/>
          <w:lang w:val="en-US"/>
        </w:rPr>
      </w:pPr>
      <w:r w:rsidRPr="009511AB">
        <w:rPr>
          <w:color w:val="000000"/>
          <w:lang w:val="en-US"/>
        </w:rPr>
        <w:t>Tel.:</w:t>
      </w:r>
      <w:r w:rsidRPr="009511AB">
        <w:rPr>
          <w:noProof/>
          <w:color w:val="000000"/>
          <w:lang w:val="en-US"/>
        </w:rPr>
        <w:t xml:space="preserve"> (</w:t>
      </w:r>
      <w:r w:rsidRPr="009511AB">
        <w:rPr>
          <w:color w:val="000000"/>
          <w:lang w:val="en-US"/>
        </w:rPr>
        <w:t xml:space="preserve">92)3233-3346   </w:t>
      </w:r>
    </w:p>
    <w:p w14:paraId="53686323" w14:textId="77777777" w:rsidR="00353B25" w:rsidRPr="007E5D36" w:rsidRDefault="00353B25" w:rsidP="00353B25">
      <w:pPr>
        <w:spacing w:line="240" w:lineRule="auto"/>
        <w:ind w:left="284"/>
        <w:jc w:val="both"/>
        <w:rPr>
          <w:lang w:val="en-US"/>
        </w:rPr>
      </w:pPr>
      <w:r w:rsidRPr="000422A7">
        <w:rPr>
          <w:lang w:val="en-US"/>
        </w:rPr>
        <w:t xml:space="preserve">Website: </w:t>
      </w:r>
      <w:hyperlink r:id="rId206" w:history="1">
        <w:r w:rsidRPr="007E5D36">
          <w:rPr>
            <w:lang w:val="en-US"/>
          </w:rPr>
          <w:t>http://www.camaraam.com.br</w:t>
        </w:r>
      </w:hyperlink>
      <w:r w:rsidRPr="007E5D36">
        <w:rPr>
          <w:lang w:val="en-US"/>
        </w:rPr>
        <w:t xml:space="preserve"> </w:t>
      </w:r>
    </w:p>
    <w:p w14:paraId="66B00D74"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Câmara Junior JCI Brasil-Japão</w:t>
      </w:r>
    </w:p>
    <w:p w14:paraId="0B010FE2" w14:textId="77777777" w:rsidR="00353B25" w:rsidRPr="00E6490D" w:rsidRDefault="00353B25" w:rsidP="00353B25">
      <w:pPr>
        <w:spacing w:line="240" w:lineRule="auto"/>
        <w:ind w:left="284"/>
        <w:jc w:val="both"/>
        <w:rPr>
          <w:color w:val="000000"/>
        </w:rPr>
      </w:pPr>
      <w:r w:rsidRPr="00841519">
        <w:t>Rua São Joaquim, 381</w:t>
      </w:r>
      <w:r>
        <w:t xml:space="preserve">, 3o andar, Sala 32 – </w:t>
      </w:r>
      <w:proofErr w:type="gramStart"/>
      <w:r>
        <w:t>Liberdade</w:t>
      </w:r>
      <w:proofErr w:type="gramEnd"/>
    </w:p>
    <w:p w14:paraId="42CB046D" w14:textId="77777777" w:rsidR="00353B25" w:rsidRDefault="00353B25" w:rsidP="00353B25">
      <w:pPr>
        <w:spacing w:line="240" w:lineRule="auto"/>
        <w:ind w:left="284"/>
        <w:jc w:val="both"/>
        <w:rPr>
          <w:color w:val="000000"/>
        </w:rPr>
      </w:pPr>
      <w:r w:rsidRPr="00E6490D">
        <w:rPr>
          <w:color w:val="000000"/>
        </w:rPr>
        <w:t xml:space="preserve">CEP </w:t>
      </w:r>
      <w:r w:rsidRPr="00841519">
        <w:t>01508-900</w:t>
      </w:r>
      <w:r>
        <w:t xml:space="preserve"> </w:t>
      </w:r>
      <w:r w:rsidRPr="00E6490D">
        <w:rPr>
          <w:color w:val="000000"/>
        </w:rPr>
        <w:t>– São Paulo/SP</w:t>
      </w:r>
    </w:p>
    <w:p w14:paraId="0175B3B3" w14:textId="77777777" w:rsidR="00353B25" w:rsidRPr="00E6490D" w:rsidRDefault="00353B25" w:rsidP="00353B25">
      <w:pPr>
        <w:spacing w:line="240" w:lineRule="auto"/>
        <w:ind w:left="284"/>
        <w:jc w:val="both"/>
        <w:rPr>
          <w:color w:val="000000"/>
        </w:rPr>
      </w:pPr>
      <w:r>
        <w:rPr>
          <w:color w:val="000000"/>
        </w:rPr>
        <w:t xml:space="preserve">E-mail: </w:t>
      </w:r>
      <w:hyperlink r:id="rId207" w:history="1">
        <w:r w:rsidRPr="00445870">
          <w:rPr>
            <w:rStyle w:val="Hyperlink"/>
          </w:rPr>
          <w:t>contato@jcibrasiljapao.org.br</w:t>
        </w:r>
      </w:hyperlink>
      <w:r>
        <w:rPr>
          <w:rStyle w:val="Hyperlink"/>
        </w:rPr>
        <w:t xml:space="preserve"> </w:t>
      </w:r>
    </w:p>
    <w:p w14:paraId="1B7B954C" w14:textId="77777777" w:rsidR="00353B25" w:rsidRPr="00C460D0" w:rsidRDefault="00353B25" w:rsidP="00353B25">
      <w:pPr>
        <w:spacing w:line="240" w:lineRule="auto"/>
        <w:ind w:left="284"/>
        <w:jc w:val="both"/>
        <w:rPr>
          <w:color w:val="000000"/>
          <w:lang w:val="en-US"/>
        </w:rPr>
      </w:pPr>
      <w:r w:rsidRPr="000422A7">
        <w:rPr>
          <w:lang w:val="en-US"/>
        </w:rPr>
        <w:t xml:space="preserve">Website: </w:t>
      </w:r>
      <w:hyperlink r:id="rId208" w:history="1">
        <w:r w:rsidRPr="00C43A31">
          <w:rPr>
            <w:rStyle w:val="Hyperlink"/>
            <w:lang w:val="en-US"/>
          </w:rPr>
          <w:t>http://jcibrasiljapao.org.br/</w:t>
        </w:r>
      </w:hyperlink>
    </w:p>
    <w:p w14:paraId="6F1B5215"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0628F44B"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5" w:name="_Toc105064581"/>
      <w:r w:rsidRPr="00E6490D">
        <w:rPr>
          <w:b/>
          <w:bCs/>
          <w:color w:val="000000"/>
          <w:lang w:val="pt-BR"/>
        </w:rPr>
        <w:t>Principais</w:t>
      </w:r>
      <w:r>
        <w:rPr>
          <w:b/>
          <w:bCs/>
          <w:color w:val="000000"/>
          <w:lang w:val="pt-BR"/>
        </w:rPr>
        <w:t xml:space="preserve"> </w:t>
      </w:r>
      <w:r w:rsidRPr="00E6490D">
        <w:rPr>
          <w:b/>
          <w:bCs/>
          <w:color w:val="000000"/>
          <w:lang w:val="pt-BR"/>
        </w:rPr>
        <w:t>entidades</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classes</w:t>
      </w:r>
      <w:r>
        <w:rPr>
          <w:b/>
          <w:bCs/>
          <w:color w:val="000000"/>
          <w:lang w:val="pt-BR"/>
        </w:rPr>
        <w:t xml:space="preserve"> </w:t>
      </w:r>
      <w:r w:rsidRPr="00E6490D">
        <w:rPr>
          <w:b/>
          <w:bCs/>
          <w:color w:val="000000"/>
          <w:lang w:val="pt-BR"/>
        </w:rPr>
        <w:t>locais</w:t>
      </w:r>
      <w:bookmarkEnd w:id="245"/>
    </w:p>
    <w:p w14:paraId="6C309851"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Acessórios de moda</w:t>
      </w:r>
    </w:p>
    <w:p w14:paraId="1F5048AC"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Japanese Clothes Belt Industry Association</w:t>
      </w:r>
    </w:p>
    <w:p w14:paraId="6600C1E1" w14:textId="77777777" w:rsidR="00353B25" w:rsidRPr="00E6490D" w:rsidRDefault="00353B25" w:rsidP="00353B25">
      <w:pPr>
        <w:spacing w:line="240" w:lineRule="auto"/>
        <w:ind w:left="284"/>
        <w:rPr>
          <w:color w:val="000000"/>
        </w:rPr>
      </w:pPr>
      <w:r w:rsidRPr="00E6490D">
        <w:rPr>
          <w:color w:val="000000"/>
        </w:rPr>
        <w:t>4-49-8 Asakusa, Taito-ku, Tokyo 111-</w:t>
      </w:r>
      <w:proofErr w:type="gramStart"/>
      <w:r w:rsidRPr="00E6490D">
        <w:rPr>
          <w:color w:val="000000"/>
        </w:rPr>
        <w:t>0032</w:t>
      </w:r>
      <w:proofErr w:type="gramEnd"/>
    </w:p>
    <w:p w14:paraId="461AB4F2" w14:textId="77777777" w:rsidR="00353B25" w:rsidRPr="00E6490D" w:rsidRDefault="00353B25" w:rsidP="00353B25">
      <w:pPr>
        <w:spacing w:line="240" w:lineRule="auto"/>
        <w:ind w:left="284"/>
        <w:rPr>
          <w:color w:val="000000"/>
        </w:rPr>
      </w:pPr>
      <w:r w:rsidRPr="00E6490D">
        <w:rPr>
          <w:color w:val="000000"/>
        </w:rPr>
        <w:t>Tel.: +81-3-3874-4792</w:t>
      </w:r>
      <w:proofErr w:type="gramStart"/>
      <w:r w:rsidRPr="00E6490D">
        <w:rPr>
          <w:color w:val="000000"/>
        </w:rPr>
        <w:t xml:space="preserve">   </w:t>
      </w:r>
      <w:proofErr w:type="gramEnd"/>
      <w:r w:rsidRPr="00E6490D">
        <w:rPr>
          <w:color w:val="000000"/>
        </w:rPr>
        <w:t>Fax: +81-3-3874-3670</w:t>
      </w:r>
    </w:p>
    <w:p w14:paraId="099C8A73" w14:textId="77777777" w:rsidR="00353B25" w:rsidRPr="0027223C" w:rsidRDefault="00353B25" w:rsidP="00353B25">
      <w:pPr>
        <w:spacing w:line="240" w:lineRule="auto"/>
        <w:ind w:left="284"/>
      </w:pPr>
      <w:r w:rsidRPr="00E6490D">
        <w:rPr>
          <w:color w:val="000000"/>
        </w:rPr>
        <w:t xml:space="preserve">E-mail: </w:t>
      </w:r>
      <w:hyperlink r:id="rId209" w:history="1">
        <w:r w:rsidRPr="0027223C">
          <w:t>kumiai@belt.or.jp</w:t>
        </w:r>
      </w:hyperlink>
      <w:r>
        <w:t xml:space="preserve"> </w:t>
      </w:r>
    </w:p>
    <w:p w14:paraId="55780BC8" w14:textId="77777777" w:rsidR="00353B25" w:rsidRPr="00E6490D" w:rsidRDefault="00353B25" w:rsidP="00353B25">
      <w:pPr>
        <w:spacing w:line="240" w:lineRule="auto"/>
        <w:ind w:left="284"/>
        <w:rPr>
          <w:color w:val="000000"/>
        </w:rPr>
      </w:pPr>
      <w:r w:rsidRPr="007E5D36">
        <w:t xml:space="preserve">Website: </w:t>
      </w:r>
      <w:hyperlink r:id="rId210" w:history="1">
        <w:r w:rsidRPr="0027223C">
          <w:t>http://www.belt.or.jp/</w:t>
        </w:r>
      </w:hyperlink>
      <w:r>
        <w:rPr>
          <w:color w:val="000000"/>
        </w:rPr>
        <w:t xml:space="preserve"> (</w:t>
      </w:r>
      <w:r w:rsidRPr="00E6490D">
        <w:rPr>
          <w:color w:val="000000"/>
        </w:rPr>
        <w:t>em japonês)</w:t>
      </w:r>
    </w:p>
    <w:p w14:paraId="7968E5B9" w14:textId="77777777" w:rsidR="00353B25" w:rsidRPr="00566575"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566575">
        <w:rPr>
          <w:b/>
          <w:bCs/>
          <w:color w:val="000000"/>
          <w:szCs w:val="22"/>
        </w:rPr>
        <w:t>Japan Bag Manufacturers Association</w:t>
      </w:r>
    </w:p>
    <w:p w14:paraId="4841E3E4" w14:textId="77777777" w:rsidR="00353B25" w:rsidRPr="00BB57F5" w:rsidRDefault="00353B25" w:rsidP="00353B25">
      <w:pPr>
        <w:spacing w:line="240" w:lineRule="auto"/>
        <w:ind w:left="284"/>
        <w:rPr>
          <w:color w:val="000000"/>
          <w:lang w:val="en-US"/>
        </w:rPr>
      </w:pPr>
      <w:r w:rsidRPr="00BB57F5">
        <w:rPr>
          <w:color w:val="000000"/>
          <w:lang w:val="en-US"/>
        </w:rPr>
        <w:t>2-16-14 Yanagibashi, Taito-ku, Tokyo</w:t>
      </w:r>
      <w:r>
        <w:rPr>
          <w:color w:val="000000"/>
          <w:lang w:val="en-US"/>
        </w:rPr>
        <w:t xml:space="preserve"> </w:t>
      </w:r>
      <w:r w:rsidRPr="00BB57F5">
        <w:rPr>
          <w:color w:val="000000"/>
          <w:lang w:val="en-US"/>
        </w:rPr>
        <w:t>111-0052</w:t>
      </w:r>
    </w:p>
    <w:p w14:paraId="22D07B12" w14:textId="77777777" w:rsidR="00353B25" w:rsidRDefault="00353B25" w:rsidP="00353B25">
      <w:pPr>
        <w:spacing w:line="240" w:lineRule="auto"/>
        <w:ind w:left="284"/>
        <w:rPr>
          <w:color w:val="000000"/>
          <w:lang w:val="en-US"/>
        </w:rPr>
      </w:pPr>
      <w:r w:rsidRPr="00E6490D">
        <w:rPr>
          <w:color w:val="000000"/>
        </w:rPr>
        <w:t xml:space="preserve">Tel.: </w:t>
      </w:r>
      <w:r>
        <w:rPr>
          <w:color w:val="000000"/>
          <w:lang w:val="en-US"/>
        </w:rPr>
        <w:t>+81-3-3862-</w:t>
      </w:r>
      <w:r w:rsidRPr="00BB57F5">
        <w:rPr>
          <w:color w:val="000000"/>
          <w:lang w:val="en-US"/>
        </w:rPr>
        <w:t>3513</w:t>
      </w:r>
      <w:proofErr w:type="gramStart"/>
      <w:r>
        <w:rPr>
          <w:color w:val="000000"/>
          <w:lang w:val="en-US"/>
        </w:rPr>
        <w:t xml:space="preserve">   </w:t>
      </w:r>
      <w:proofErr w:type="gramEnd"/>
      <w:r>
        <w:rPr>
          <w:color w:val="000000"/>
          <w:lang w:val="en-US"/>
        </w:rPr>
        <w:t>F</w:t>
      </w:r>
      <w:r w:rsidRPr="00BB57F5">
        <w:rPr>
          <w:color w:val="000000"/>
          <w:lang w:val="en-US"/>
        </w:rPr>
        <w:t>ax</w:t>
      </w:r>
      <w:r>
        <w:rPr>
          <w:color w:val="000000"/>
          <w:lang w:val="en-US"/>
        </w:rPr>
        <w:t>: +81-</w:t>
      </w:r>
      <w:r w:rsidRPr="00BB57F5">
        <w:rPr>
          <w:color w:val="000000"/>
          <w:lang w:val="en-US"/>
        </w:rPr>
        <w:t>3</w:t>
      </w:r>
      <w:r>
        <w:rPr>
          <w:color w:val="000000"/>
          <w:lang w:val="en-US"/>
        </w:rPr>
        <w:t>-</w:t>
      </w:r>
      <w:r w:rsidRPr="00BB57F5">
        <w:rPr>
          <w:color w:val="000000"/>
          <w:lang w:val="en-US"/>
        </w:rPr>
        <w:t>3862</w:t>
      </w:r>
      <w:r>
        <w:rPr>
          <w:color w:val="000000"/>
          <w:lang w:val="en-US"/>
        </w:rPr>
        <w:t>-</w:t>
      </w:r>
      <w:r w:rsidRPr="00BB57F5">
        <w:rPr>
          <w:color w:val="000000"/>
          <w:lang w:val="en-US"/>
        </w:rPr>
        <w:t>3520</w:t>
      </w:r>
    </w:p>
    <w:p w14:paraId="330E21D4" w14:textId="27D93359" w:rsidR="00353B25" w:rsidRDefault="00353B25" w:rsidP="00353B25">
      <w:pPr>
        <w:spacing w:line="240" w:lineRule="auto"/>
        <w:ind w:left="284"/>
        <w:rPr>
          <w:color w:val="000000"/>
          <w:lang w:val="en-US"/>
        </w:rPr>
      </w:pPr>
      <w:r>
        <w:rPr>
          <w:rFonts w:hint="eastAsia"/>
          <w:color w:val="000000"/>
          <w:lang w:val="en-US"/>
        </w:rPr>
        <w:lastRenderedPageBreak/>
        <w:t xml:space="preserve">Website: </w:t>
      </w:r>
      <w:hyperlink r:id="rId211" w:history="1">
        <w:r w:rsidR="000207AD" w:rsidRPr="00363F7A">
          <w:rPr>
            <w:rStyle w:val="Hyperlink"/>
            <w:lang w:val="en-US"/>
          </w:rPr>
          <w:t>https://www.jlia.or.jp/index.php?pg=catalog_en.detail&amp;get=51</w:t>
        </w:r>
      </w:hyperlink>
      <w:r w:rsidR="000207AD">
        <w:rPr>
          <w:color w:val="000000"/>
          <w:lang w:val="en-US"/>
        </w:rPr>
        <w:t xml:space="preserve"> </w:t>
      </w:r>
    </w:p>
    <w:p w14:paraId="40349603" w14:textId="77777777" w:rsidR="00353B25" w:rsidRPr="000207A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207AD">
        <w:rPr>
          <w:b/>
          <w:bCs/>
          <w:color w:val="000000"/>
          <w:szCs w:val="22"/>
          <w:lang w:val="en-US"/>
        </w:rPr>
        <w:t xml:space="preserve">Japan </w:t>
      </w:r>
      <w:r w:rsidRPr="000207AD">
        <w:rPr>
          <w:rFonts w:hint="eastAsia"/>
          <w:b/>
          <w:bCs/>
          <w:color w:val="000000"/>
          <w:szCs w:val="22"/>
          <w:lang w:val="en-US"/>
        </w:rPr>
        <w:t>Bag Organization</w:t>
      </w:r>
    </w:p>
    <w:p w14:paraId="3C6BBC52" w14:textId="77777777" w:rsidR="00353B25" w:rsidRPr="000207AD" w:rsidRDefault="00353B25" w:rsidP="00353B25">
      <w:pPr>
        <w:spacing w:line="240" w:lineRule="auto"/>
        <w:ind w:left="284"/>
        <w:rPr>
          <w:color w:val="000000"/>
          <w:lang w:val="en-US"/>
        </w:rPr>
      </w:pPr>
      <w:r w:rsidRPr="000207AD">
        <w:rPr>
          <w:color w:val="000000"/>
          <w:lang w:val="en-US"/>
        </w:rPr>
        <w:t>Handbag Kaikan</w:t>
      </w:r>
    </w:p>
    <w:p w14:paraId="0C24575B" w14:textId="77777777" w:rsidR="00353B25" w:rsidRPr="000207AD" w:rsidRDefault="00353B25" w:rsidP="00353B25">
      <w:pPr>
        <w:spacing w:line="240" w:lineRule="auto"/>
        <w:ind w:left="284"/>
        <w:rPr>
          <w:color w:val="000000"/>
          <w:lang w:val="en-US"/>
        </w:rPr>
      </w:pPr>
      <w:r w:rsidRPr="000207AD">
        <w:rPr>
          <w:color w:val="000000"/>
          <w:lang w:val="en-US"/>
        </w:rPr>
        <w:t>2-16-14 Yanagibashi, Taito-ku, Tokyo 111-0052</w:t>
      </w:r>
    </w:p>
    <w:p w14:paraId="6937EF0F" w14:textId="77777777" w:rsidR="00353B25" w:rsidRPr="000207AD" w:rsidRDefault="00353B25" w:rsidP="00353B25">
      <w:pPr>
        <w:spacing w:line="240" w:lineRule="auto"/>
        <w:ind w:left="284"/>
        <w:rPr>
          <w:color w:val="000000"/>
          <w:lang w:val="en-US"/>
        </w:rPr>
      </w:pPr>
      <w:r w:rsidRPr="000207AD">
        <w:rPr>
          <w:color w:val="000000"/>
          <w:lang w:val="en-US"/>
        </w:rPr>
        <w:t>Tel.: +81-3-3851-5278   Fax: +81-3-3851-7725</w:t>
      </w:r>
    </w:p>
    <w:p w14:paraId="21DB0AB6" w14:textId="362C80DC" w:rsidR="00353B25" w:rsidRPr="00E6490D" w:rsidRDefault="00353B25" w:rsidP="00353B25">
      <w:pPr>
        <w:spacing w:line="240" w:lineRule="auto"/>
        <w:ind w:left="284"/>
        <w:rPr>
          <w:color w:val="000000"/>
        </w:rPr>
      </w:pPr>
      <w:r w:rsidRPr="00E6490D">
        <w:rPr>
          <w:color w:val="000000"/>
        </w:rPr>
        <w:t>E-mail:</w:t>
      </w:r>
      <w:r>
        <w:rPr>
          <w:color w:val="000000"/>
        </w:rPr>
        <w:t xml:space="preserve"> </w:t>
      </w:r>
      <w:hyperlink r:id="rId212" w:history="1">
        <w:r w:rsidR="000207AD" w:rsidRPr="00363F7A">
          <w:rPr>
            <w:rStyle w:val="Hyperlink"/>
            <w:rFonts w:hint="eastAsia"/>
          </w:rPr>
          <w:t>info@jbo.or.jp</w:t>
        </w:r>
      </w:hyperlink>
      <w:r w:rsidR="000207AD">
        <w:rPr>
          <w:color w:val="000000"/>
        </w:rPr>
        <w:t xml:space="preserve"> </w:t>
      </w:r>
    </w:p>
    <w:p w14:paraId="6B36B00C" w14:textId="3D64F192" w:rsidR="00353B25" w:rsidRPr="00E6490D" w:rsidRDefault="00353B25" w:rsidP="00353B25">
      <w:pPr>
        <w:spacing w:line="240" w:lineRule="auto"/>
        <w:ind w:left="284"/>
        <w:rPr>
          <w:color w:val="000000"/>
        </w:rPr>
      </w:pPr>
      <w:r w:rsidRPr="007E5D36">
        <w:t xml:space="preserve">Website: </w:t>
      </w:r>
      <w:hyperlink r:id="rId213" w:history="1">
        <w:r w:rsidR="000207AD" w:rsidRPr="00363F7A">
          <w:rPr>
            <w:rStyle w:val="Hyperlink"/>
          </w:rPr>
          <w:t>https://jbo.or.jp/</w:t>
        </w:r>
      </w:hyperlink>
      <w:r w:rsidR="000207AD">
        <w:t xml:space="preserve"> </w:t>
      </w:r>
      <w:r>
        <w:rPr>
          <w:color w:val="000000"/>
        </w:rPr>
        <w:t>(</w:t>
      </w:r>
      <w:r w:rsidRPr="00E6490D">
        <w:rPr>
          <w:color w:val="000000"/>
        </w:rPr>
        <w:t>em japonês</w:t>
      </w:r>
      <w:proofErr w:type="gramStart"/>
      <w:r w:rsidRPr="00E6490D">
        <w:rPr>
          <w:color w:val="000000"/>
        </w:rPr>
        <w:t>)</w:t>
      </w:r>
      <w:proofErr w:type="gramEnd"/>
    </w:p>
    <w:p w14:paraId="2C0CA496"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Glove</w:t>
      </w:r>
      <w:r>
        <w:rPr>
          <w:b/>
          <w:bCs/>
          <w:color w:val="000000"/>
          <w:szCs w:val="22"/>
        </w:rPr>
        <w:t>s</w:t>
      </w:r>
      <w:r w:rsidRPr="00E6490D">
        <w:rPr>
          <w:b/>
          <w:bCs/>
          <w:color w:val="000000"/>
          <w:szCs w:val="22"/>
        </w:rPr>
        <w:t xml:space="preserve"> Industry Association</w:t>
      </w:r>
    </w:p>
    <w:p w14:paraId="7C12DB71" w14:textId="77777777" w:rsidR="00353B25" w:rsidRPr="000B3E22" w:rsidRDefault="00353B25" w:rsidP="00353B25">
      <w:pPr>
        <w:spacing w:line="240" w:lineRule="auto"/>
        <w:ind w:left="284"/>
        <w:rPr>
          <w:color w:val="000000"/>
          <w:lang w:val="en-US"/>
        </w:rPr>
      </w:pPr>
      <w:r w:rsidRPr="000B3E22">
        <w:rPr>
          <w:color w:val="000000"/>
          <w:lang w:val="en-US"/>
        </w:rPr>
        <w:t>1810-1 Minato, Higashi Kagawa-shi, Kagawa 769-2701</w:t>
      </w:r>
    </w:p>
    <w:p w14:paraId="7A796CCB" w14:textId="77777777" w:rsidR="00353B25" w:rsidRPr="00E6490D" w:rsidRDefault="00353B25" w:rsidP="00353B25">
      <w:pPr>
        <w:spacing w:line="240" w:lineRule="auto"/>
        <w:ind w:left="284"/>
        <w:rPr>
          <w:color w:val="000000"/>
        </w:rPr>
      </w:pPr>
      <w:r w:rsidRPr="00E6490D">
        <w:rPr>
          <w:color w:val="000000"/>
        </w:rPr>
        <w:t>Tel.: +81-879-25-3208</w:t>
      </w:r>
      <w:proofErr w:type="gramStart"/>
      <w:r w:rsidRPr="00E6490D">
        <w:rPr>
          <w:color w:val="000000"/>
        </w:rPr>
        <w:t xml:space="preserve">   </w:t>
      </w:r>
      <w:proofErr w:type="gramEnd"/>
      <w:r w:rsidRPr="00E6490D">
        <w:rPr>
          <w:color w:val="000000"/>
        </w:rPr>
        <w:t>Fax</w:t>
      </w:r>
      <w:r w:rsidRPr="00E6490D">
        <w:rPr>
          <w:color w:val="000000"/>
        </w:rPr>
        <w:t>：</w:t>
      </w:r>
      <w:r w:rsidRPr="00E6490D">
        <w:rPr>
          <w:color w:val="000000"/>
        </w:rPr>
        <w:t xml:space="preserve">+81-879-24-0838  </w:t>
      </w:r>
    </w:p>
    <w:p w14:paraId="1F4F936C" w14:textId="77777777" w:rsidR="00353B25" w:rsidRPr="00566575" w:rsidRDefault="00353B25" w:rsidP="00353B25">
      <w:pPr>
        <w:spacing w:line="240" w:lineRule="auto"/>
        <w:ind w:left="284"/>
        <w:rPr>
          <w:color w:val="000000"/>
        </w:rPr>
      </w:pPr>
      <w:r w:rsidRPr="00566575">
        <w:t xml:space="preserve">Website: </w:t>
      </w:r>
      <w:hyperlink r:id="rId214" w:history="1">
        <w:r w:rsidRPr="00566575">
          <w:rPr>
            <w:rStyle w:val="Hyperlink"/>
          </w:rPr>
          <w:t>http://www.tebukurokumiai.jp/</w:t>
        </w:r>
      </w:hyperlink>
      <w:r w:rsidRPr="00566575">
        <w:t xml:space="preserve"> </w:t>
      </w:r>
      <w:r>
        <w:rPr>
          <w:color w:val="000000"/>
        </w:rPr>
        <w:t>(</w:t>
      </w:r>
      <w:r w:rsidRPr="00E6490D">
        <w:rPr>
          <w:color w:val="000000"/>
        </w:rPr>
        <w:t>em japonês)</w:t>
      </w:r>
    </w:p>
    <w:p w14:paraId="4AD74A76" w14:textId="77777777" w:rsidR="00353B25" w:rsidRPr="006A57F8"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6A57F8">
        <w:rPr>
          <w:b/>
          <w:bCs/>
          <w:color w:val="000000"/>
          <w:szCs w:val="22"/>
          <w:lang w:val="en-US"/>
        </w:rPr>
        <w:t>Japan Handbag Manufacturer Association</w:t>
      </w:r>
    </w:p>
    <w:p w14:paraId="40505B7F" w14:textId="77777777" w:rsidR="00353B25" w:rsidRPr="006A57F8" w:rsidRDefault="00353B25" w:rsidP="00353B25">
      <w:pPr>
        <w:spacing w:line="240" w:lineRule="auto"/>
        <w:ind w:left="284"/>
        <w:rPr>
          <w:color w:val="000000"/>
          <w:lang w:val="en-US"/>
        </w:rPr>
      </w:pPr>
      <w:r w:rsidRPr="006A57F8">
        <w:rPr>
          <w:color w:val="000000"/>
          <w:lang w:val="en-US"/>
        </w:rPr>
        <w:t>Handbag Kaikan</w:t>
      </w:r>
    </w:p>
    <w:p w14:paraId="65D2EDAD" w14:textId="77777777" w:rsidR="00353B25" w:rsidRPr="006A57F8" w:rsidRDefault="00353B25" w:rsidP="00353B25">
      <w:pPr>
        <w:spacing w:line="240" w:lineRule="auto"/>
        <w:ind w:left="284"/>
        <w:rPr>
          <w:color w:val="000000"/>
          <w:lang w:val="en-US"/>
        </w:rPr>
      </w:pPr>
      <w:r w:rsidRPr="006A57F8">
        <w:rPr>
          <w:color w:val="000000"/>
          <w:lang w:val="en-US"/>
        </w:rPr>
        <w:t>2-16-14 Yanagibashi, Taito-ku, Tokyo 111-0052</w:t>
      </w:r>
    </w:p>
    <w:p w14:paraId="67F4FE2E" w14:textId="77777777" w:rsidR="00353B25" w:rsidRPr="00E6490D" w:rsidRDefault="00353B25" w:rsidP="00353B25">
      <w:pPr>
        <w:spacing w:line="240" w:lineRule="auto"/>
        <w:ind w:left="284"/>
        <w:rPr>
          <w:color w:val="000000"/>
        </w:rPr>
      </w:pPr>
      <w:r w:rsidRPr="006A57F8">
        <w:rPr>
          <w:color w:val="000000"/>
          <w:lang w:val="en-US"/>
        </w:rPr>
        <w:t xml:space="preserve">Tel.: +81-3-3851-5278   Fax: </w:t>
      </w:r>
      <w:r w:rsidRPr="00E6490D">
        <w:rPr>
          <w:color w:val="000000"/>
        </w:rPr>
        <w:t>+81-3-3851-7725</w:t>
      </w:r>
    </w:p>
    <w:p w14:paraId="3CC81FF9" w14:textId="77777777" w:rsidR="00353B25" w:rsidRPr="0027223C" w:rsidRDefault="00353B25" w:rsidP="00353B25">
      <w:pPr>
        <w:spacing w:line="240" w:lineRule="auto"/>
        <w:ind w:left="284"/>
      </w:pPr>
      <w:r w:rsidRPr="00E6490D">
        <w:rPr>
          <w:color w:val="000000"/>
        </w:rPr>
        <w:t xml:space="preserve">E-mail: </w:t>
      </w:r>
      <w:hyperlink r:id="rId215" w:history="1">
        <w:r w:rsidRPr="0027223C">
          <w:t>info@fukuromono.net</w:t>
        </w:r>
      </w:hyperlink>
      <w:r w:rsidRPr="0027223C">
        <w:t xml:space="preserve"> </w:t>
      </w:r>
    </w:p>
    <w:p w14:paraId="647F778F" w14:textId="77777777" w:rsidR="00353B25" w:rsidRPr="00E6490D" w:rsidRDefault="00353B25" w:rsidP="00353B25">
      <w:pPr>
        <w:spacing w:line="240" w:lineRule="auto"/>
        <w:ind w:left="284"/>
        <w:rPr>
          <w:color w:val="000000"/>
        </w:rPr>
      </w:pPr>
      <w:r w:rsidRPr="007E5D36">
        <w:t xml:space="preserve">Website: </w:t>
      </w:r>
      <w:hyperlink r:id="rId216" w:history="1">
        <w:r w:rsidRPr="0027223C">
          <w:t>http://www.fukuromono.net/</w:t>
        </w:r>
      </w:hyperlink>
      <w:r>
        <w:rPr>
          <w:color w:val="000000"/>
        </w:rPr>
        <w:t xml:space="preserve"> (</w:t>
      </w:r>
      <w:r w:rsidRPr="00E6490D">
        <w:rPr>
          <w:color w:val="000000"/>
        </w:rPr>
        <w:t xml:space="preserve">em japonês) </w:t>
      </w:r>
    </w:p>
    <w:p w14:paraId="091A9C91"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Handbag Wholesaler Association</w:t>
      </w:r>
    </w:p>
    <w:p w14:paraId="5CF52491" w14:textId="77777777" w:rsidR="00353B25" w:rsidRPr="00E6490D" w:rsidRDefault="00353B25" w:rsidP="00353B25">
      <w:pPr>
        <w:spacing w:line="240" w:lineRule="auto"/>
        <w:ind w:left="284"/>
        <w:rPr>
          <w:color w:val="000000"/>
        </w:rPr>
      </w:pPr>
      <w:r w:rsidRPr="00E6490D">
        <w:rPr>
          <w:color w:val="000000"/>
        </w:rPr>
        <w:t>Handbag Kaikan</w:t>
      </w:r>
    </w:p>
    <w:p w14:paraId="4388A9DD" w14:textId="77777777" w:rsidR="00353B25" w:rsidRPr="00C630FF" w:rsidRDefault="00353B25" w:rsidP="00353B25">
      <w:pPr>
        <w:spacing w:line="240" w:lineRule="auto"/>
        <w:ind w:left="284"/>
        <w:rPr>
          <w:color w:val="000000"/>
          <w:lang w:val="fr-FR"/>
        </w:rPr>
      </w:pPr>
      <w:r w:rsidRPr="00C630FF">
        <w:rPr>
          <w:color w:val="000000"/>
          <w:lang w:val="fr-FR"/>
        </w:rPr>
        <w:t>2-16-14 Yanagibashi, Taito-ku, Tokyo 111-0052</w:t>
      </w:r>
    </w:p>
    <w:p w14:paraId="6CE95F4B" w14:textId="77777777" w:rsidR="00353B25" w:rsidRPr="00C630FF" w:rsidRDefault="00353B25" w:rsidP="00353B25">
      <w:pPr>
        <w:spacing w:line="240" w:lineRule="auto"/>
        <w:ind w:left="284"/>
        <w:rPr>
          <w:color w:val="000000"/>
          <w:lang w:val="fr-FR"/>
        </w:rPr>
      </w:pPr>
      <w:r w:rsidRPr="00C630FF">
        <w:rPr>
          <w:color w:val="000000"/>
          <w:lang w:val="fr-FR"/>
        </w:rPr>
        <w:t>Tel.: +81-3-3851-5278   Fax: +81-3-3851-7725</w:t>
      </w:r>
    </w:p>
    <w:p w14:paraId="4FF9C28C"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Luggage Association</w:t>
      </w:r>
    </w:p>
    <w:p w14:paraId="3BA949E7" w14:textId="77777777" w:rsidR="00353B25" w:rsidRPr="00E6490D" w:rsidRDefault="00353B25" w:rsidP="00353B25">
      <w:pPr>
        <w:spacing w:line="240" w:lineRule="auto"/>
        <w:ind w:left="284"/>
        <w:rPr>
          <w:color w:val="000000"/>
        </w:rPr>
      </w:pPr>
      <w:r w:rsidRPr="00E6490D">
        <w:rPr>
          <w:color w:val="000000"/>
        </w:rPr>
        <w:t>Handbag Kaikan</w:t>
      </w:r>
    </w:p>
    <w:p w14:paraId="688502F9" w14:textId="77777777" w:rsidR="00353B25" w:rsidRPr="00C630FF" w:rsidRDefault="00353B25" w:rsidP="00353B25">
      <w:pPr>
        <w:spacing w:line="240" w:lineRule="auto"/>
        <w:ind w:left="284"/>
        <w:rPr>
          <w:color w:val="000000"/>
          <w:lang w:val="fr-FR"/>
        </w:rPr>
      </w:pPr>
      <w:r w:rsidRPr="00C630FF">
        <w:rPr>
          <w:color w:val="000000"/>
          <w:lang w:val="fr-FR"/>
        </w:rPr>
        <w:t>2-16-14 Yanagibashi, Taito-ku, Tokyo 111-0052</w:t>
      </w:r>
    </w:p>
    <w:p w14:paraId="51D0056A" w14:textId="77777777" w:rsidR="00353B25" w:rsidRPr="00C630FF" w:rsidRDefault="00353B25" w:rsidP="00353B25">
      <w:pPr>
        <w:spacing w:line="240" w:lineRule="auto"/>
        <w:ind w:left="284"/>
        <w:rPr>
          <w:color w:val="000000"/>
          <w:lang w:val="fr-FR"/>
        </w:rPr>
      </w:pPr>
      <w:r w:rsidRPr="00C630FF">
        <w:rPr>
          <w:color w:val="000000"/>
          <w:lang w:val="fr-FR"/>
        </w:rPr>
        <w:t>Tel.: +81-3-3862-3516   FAX: +81-3-3862-3520</w:t>
      </w:r>
    </w:p>
    <w:p w14:paraId="346C901F" w14:textId="6E625FAA" w:rsidR="00353B25" w:rsidRPr="00E6490D" w:rsidRDefault="00353B25" w:rsidP="00353B25">
      <w:pPr>
        <w:spacing w:line="240" w:lineRule="auto"/>
        <w:ind w:left="284"/>
        <w:rPr>
          <w:color w:val="000000"/>
        </w:rPr>
      </w:pPr>
      <w:r>
        <w:rPr>
          <w:rFonts w:hint="eastAsia"/>
          <w:color w:val="000000"/>
        </w:rPr>
        <w:t xml:space="preserve">E-mail: </w:t>
      </w:r>
      <w:hyperlink r:id="rId217" w:history="1">
        <w:r w:rsidR="000207AD" w:rsidRPr="00363F7A">
          <w:rPr>
            <w:rStyle w:val="Hyperlink"/>
            <w:rFonts w:hint="eastAsia"/>
          </w:rPr>
          <w:t>tokyo@kaban.or.jp</w:t>
        </w:r>
      </w:hyperlink>
      <w:r w:rsidR="000207AD">
        <w:rPr>
          <w:color w:val="000000"/>
        </w:rPr>
        <w:t xml:space="preserve"> </w:t>
      </w:r>
    </w:p>
    <w:p w14:paraId="43E1BC38" w14:textId="77777777" w:rsidR="00353B25" w:rsidRPr="00E6490D" w:rsidRDefault="00353B25" w:rsidP="00353B25">
      <w:pPr>
        <w:spacing w:line="240" w:lineRule="auto"/>
        <w:ind w:left="284"/>
        <w:rPr>
          <w:color w:val="000000"/>
        </w:rPr>
      </w:pPr>
      <w:r w:rsidRPr="007E5D36">
        <w:t xml:space="preserve">Website: </w:t>
      </w:r>
      <w:hyperlink r:id="rId218" w:history="1">
        <w:r w:rsidRPr="0027223C">
          <w:t>http://www.kaban.or.jp/</w:t>
        </w:r>
      </w:hyperlink>
      <w:r>
        <w:rPr>
          <w:color w:val="000000"/>
        </w:rPr>
        <w:t xml:space="preserve"> (</w:t>
      </w:r>
      <w:r w:rsidRPr="00E6490D">
        <w:rPr>
          <w:color w:val="000000"/>
        </w:rPr>
        <w:t>em japonês)</w:t>
      </w:r>
    </w:p>
    <w:p w14:paraId="45FE8AB5" w14:textId="77777777" w:rsidR="00353B25" w:rsidRPr="000B3E22"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B3E22">
        <w:rPr>
          <w:b/>
          <w:bCs/>
          <w:color w:val="000000"/>
          <w:szCs w:val="22"/>
          <w:lang w:val="en-US"/>
        </w:rPr>
        <w:t xml:space="preserve">Tokyo Yoso-Zakka Industry Cooperative (Western Accessories) </w:t>
      </w:r>
    </w:p>
    <w:p w14:paraId="511C1DD7" w14:textId="77777777" w:rsidR="00353B25" w:rsidRPr="00E6490D" w:rsidRDefault="00353B25" w:rsidP="00353B25">
      <w:pPr>
        <w:spacing w:line="240" w:lineRule="auto"/>
        <w:ind w:left="284"/>
        <w:rPr>
          <w:color w:val="000000"/>
        </w:rPr>
      </w:pPr>
      <w:r w:rsidRPr="00E6490D">
        <w:rPr>
          <w:color w:val="000000"/>
        </w:rPr>
        <w:t>1-11-12 Kojima, Taito-ku, Tokyo 111-</w:t>
      </w:r>
      <w:proofErr w:type="gramStart"/>
      <w:r w:rsidRPr="00E6490D">
        <w:rPr>
          <w:color w:val="000000"/>
        </w:rPr>
        <w:t>0056</w:t>
      </w:r>
      <w:proofErr w:type="gramEnd"/>
      <w:r w:rsidRPr="00E6490D">
        <w:rPr>
          <w:color w:val="000000"/>
        </w:rPr>
        <w:t xml:space="preserve"> </w:t>
      </w:r>
    </w:p>
    <w:p w14:paraId="3EB1A403" w14:textId="77777777" w:rsidR="00353B25" w:rsidRDefault="00353B25" w:rsidP="00353B25">
      <w:pPr>
        <w:spacing w:line="240" w:lineRule="auto"/>
        <w:ind w:left="284"/>
        <w:rPr>
          <w:color w:val="000000"/>
        </w:rPr>
      </w:pPr>
      <w:r w:rsidRPr="00E6490D">
        <w:rPr>
          <w:color w:val="000000"/>
        </w:rPr>
        <w:t>Tel.: +81-3-3851-3685</w:t>
      </w:r>
      <w:proofErr w:type="gramStart"/>
      <w:r w:rsidRPr="00E6490D">
        <w:rPr>
          <w:color w:val="000000"/>
        </w:rPr>
        <w:t xml:space="preserve">   </w:t>
      </w:r>
      <w:proofErr w:type="gramEnd"/>
      <w:r w:rsidRPr="00E6490D">
        <w:rPr>
          <w:color w:val="000000"/>
        </w:rPr>
        <w:t>Fax: +81-3-3863-4606</w:t>
      </w:r>
    </w:p>
    <w:p w14:paraId="3FEDD7F0" w14:textId="77777777" w:rsidR="00353B25" w:rsidRDefault="00353B25" w:rsidP="00353B25">
      <w:pPr>
        <w:spacing w:line="240" w:lineRule="auto"/>
        <w:ind w:left="284"/>
        <w:rPr>
          <w:color w:val="000000"/>
        </w:rPr>
      </w:pPr>
      <w:r>
        <w:rPr>
          <w:color w:val="000000"/>
        </w:rPr>
        <w:t xml:space="preserve">E-mail: </w:t>
      </w:r>
      <w:hyperlink r:id="rId219" w:history="1">
        <w:r w:rsidRPr="008A660A">
          <w:rPr>
            <w:rStyle w:val="Hyperlink"/>
          </w:rPr>
          <w:t>zakka-kumiai@kej.biglobe.ne.jp</w:t>
        </w:r>
      </w:hyperlink>
      <w:r>
        <w:rPr>
          <w:color w:val="000000"/>
        </w:rPr>
        <w:t xml:space="preserve"> </w:t>
      </w:r>
    </w:p>
    <w:p w14:paraId="2281EBA7" w14:textId="77777777" w:rsidR="00353B25" w:rsidRPr="00566575" w:rsidRDefault="00353B25" w:rsidP="00353B25">
      <w:pPr>
        <w:spacing w:line="240" w:lineRule="auto"/>
        <w:ind w:left="284"/>
      </w:pPr>
      <w:r w:rsidRPr="00566575">
        <w:t xml:space="preserve">Website: </w:t>
      </w:r>
      <w:hyperlink r:id="rId220" w:history="1">
        <w:r w:rsidRPr="00566575">
          <w:t>http://fc14870320182002.web4.blks.jp/</w:t>
        </w:r>
      </w:hyperlink>
      <w:r>
        <w:t xml:space="preserve"> </w:t>
      </w:r>
      <w:r>
        <w:rPr>
          <w:color w:val="000000"/>
        </w:rPr>
        <w:t>(</w:t>
      </w:r>
      <w:r w:rsidRPr="00E6490D">
        <w:rPr>
          <w:color w:val="000000"/>
        </w:rPr>
        <w:t>em japonês)</w:t>
      </w:r>
    </w:p>
    <w:p w14:paraId="6D3A3ADC" w14:textId="77777777" w:rsidR="00353B25" w:rsidRPr="00536890" w:rsidRDefault="00353B25" w:rsidP="00353B25">
      <w:pPr>
        <w:tabs>
          <w:tab w:val="clear" w:pos="567"/>
        </w:tabs>
        <w:autoSpaceDE w:val="0"/>
        <w:autoSpaceDN w:val="0"/>
        <w:adjustRightInd w:val="0"/>
        <w:spacing w:before="120" w:line="240" w:lineRule="auto"/>
        <w:jc w:val="both"/>
        <w:rPr>
          <w:b/>
          <w:bCs/>
          <w:color w:val="000000"/>
          <w:szCs w:val="22"/>
        </w:rPr>
      </w:pPr>
    </w:p>
    <w:p w14:paraId="6DF0F7EA"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Alimentos e bebidas</w:t>
      </w:r>
    </w:p>
    <w:p w14:paraId="5063BEB9" w14:textId="77777777" w:rsidR="00353B25" w:rsidRPr="00CD0EEF"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CD0EEF">
        <w:rPr>
          <w:b/>
          <w:bCs/>
          <w:color w:val="000000"/>
          <w:szCs w:val="22"/>
          <w:lang w:val="en-US"/>
        </w:rPr>
        <w:t>ALIC Agriculture &amp; Livestock Industries Corporation</w:t>
      </w:r>
    </w:p>
    <w:p w14:paraId="1D989CA5" w14:textId="77777777" w:rsidR="00353B25" w:rsidRPr="00E6490D" w:rsidRDefault="00353B25" w:rsidP="00353B25">
      <w:pPr>
        <w:spacing w:line="240" w:lineRule="auto"/>
        <w:ind w:left="284"/>
        <w:rPr>
          <w:color w:val="000000"/>
        </w:rPr>
      </w:pPr>
      <w:r w:rsidRPr="00E6490D">
        <w:rPr>
          <w:color w:val="000000"/>
        </w:rPr>
        <w:t>Azabudai Building</w:t>
      </w:r>
    </w:p>
    <w:p w14:paraId="02BE2CD4" w14:textId="77777777" w:rsidR="00353B25" w:rsidRPr="00E6490D" w:rsidRDefault="00353B25" w:rsidP="00353B25">
      <w:pPr>
        <w:spacing w:line="240" w:lineRule="auto"/>
        <w:ind w:left="284"/>
        <w:rPr>
          <w:color w:val="000000"/>
        </w:rPr>
      </w:pPr>
      <w:r w:rsidRPr="00E6490D">
        <w:rPr>
          <w:color w:val="000000"/>
        </w:rPr>
        <w:t>2-1 Azabudai 2-chome, Minato-ku, Tokyo 106-</w:t>
      </w:r>
      <w:proofErr w:type="gramStart"/>
      <w:r w:rsidRPr="00E6490D">
        <w:rPr>
          <w:color w:val="000000"/>
        </w:rPr>
        <w:t>8635</w:t>
      </w:r>
      <w:proofErr w:type="gramEnd"/>
    </w:p>
    <w:p w14:paraId="54CA6E0C" w14:textId="77777777" w:rsidR="00353B25" w:rsidRDefault="00353B25" w:rsidP="00353B25">
      <w:pPr>
        <w:spacing w:line="240" w:lineRule="auto"/>
        <w:ind w:left="284"/>
        <w:rPr>
          <w:color w:val="000000"/>
          <w:lang w:val="en-US"/>
        </w:rPr>
      </w:pPr>
      <w:r>
        <w:rPr>
          <w:color w:val="000000"/>
          <w:lang w:val="en-US"/>
        </w:rPr>
        <w:t>Tel: +81-</w:t>
      </w:r>
      <w:r w:rsidRPr="00536890">
        <w:rPr>
          <w:color w:val="000000"/>
          <w:lang w:val="en-US"/>
        </w:rPr>
        <w:t xml:space="preserve">3-3583-8196 </w:t>
      </w:r>
      <w:r>
        <w:rPr>
          <w:color w:val="000000"/>
          <w:lang w:val="en-US"/>
        </w:rPr>
        <w:t xml:space="preserve">  Fax: +81</w:t>
      </w:r>
      <w:r w:rsidRPr="00536890">
        <w:rPr>
          <w:color w:val="000000"/>
          <w:lang w:val="en-US"/>
        </w:rPr>
        <w:t>-3-3582-3397</w:t>
      </w:r>
    </w:p>
    <w:p w14:paraId="74ECA291" w14:textId="77777777" w:rsidR="00353B25" w:rsidRPr="007E5D36" w:rsidRDefault="00353B25" w:rsidP="00353B25">
      <w:pPr>
        <w:spacing w:line="240" w:lineRule="auto"/>
        <w:ind w:left="284"/>
        <w:rPr>
          <w:lang w:val="en-US"/>
        </w:rPr>
      </w:pPr>
      <w:r w:rsidRPr="000422A7">
        <w:rPr>
          <w:lang w:val="en-US"/>
        </w:rPr>
        <w:t xml:space="preserve">Website: </w:t>
      </w:r>
      <w:hyperlink r:id="rId221" w:history="1">
        <w:r w:rsidRPr="007E5D36">
          <w:rPr>
            <w:lang w:val="en-US"/>
          </w:rPr>
          <w:t>http://www.alic.go.jp/english/offices.html</w:t>
        </w:r>
      </w:hyperlink>
      <w:r w:rsidRPr="007E5D36">
        <w:rPr>
          <w:lang w:val="en-US"/>
        </w:rPr>
        <w:t xml:space="preserve"> </w:t>
      </w:r>
    </w:p>
    <w:p w14:paraId="35258E3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All Japan Coffee Association</w:t>
      </w:r>
    </w:p>
    <w:p w14:paraId="7CCD78EB" w14:textId="77777777" w:rsidR="00353B25" w:rsidRPr="00E6490D" w:rsidRDefault="00353B25" w:rsidP="00353B25">
      <w:pPr>
        <w:spacing w:line="240" w:lineRule="auto"/>
        <w:ind w:left="284"/>
        <w:rPr>
          <w:color w:val="000000"/>
        </w:rPr>
      </w:pPr>
      <w:r>
        <w:rPr>
          <w:color w:val="000000"/>
        </w:rPr>
        <w:t>6-2 Hakozaki-cho, Nihonbashi, Chuo-ku, Tokyo 103-</w:t>
      </w:r>
      <w:proofErr w:type="gramStart"/>
      <w:r>
        <w:rPr>
          <w:color w:val="000000"/>
        </w:rPr>
        <w:t>0015</w:t>
      </w:r>
      <w:proofErr w:type="gramEnd"/>
    </w:p>
    <w:p w14:paraId="71A4BE43" w14:textId="77777777" w:rsidR="00353B25" w:rsidRPr="00C43A31" w:rsidRDefault="00353B25" w:rsidP="00353B25">
      <w:pPr>
        <w:spacing w:line="240" w:lineRule="auto"/>
        <w:ind w:left="284"/>
        <w:rPr>
          <w:color w:val="000000"/>
          <w:lang w:val="en-US"/>
        </w:rPr>
      </w:pPr>
      <w:r w:rsidRPr="00C43A31">
        <w:rPr>
          <w:color w:val="000000"/>
          <w:lang w:val="en-US"/>
        </w:rPr>
        <w:t xml:space="preserve">Tel.: +81-3-5649-8377   </w:t>
      </w:r>
    </w:p>
    <w:p w14:paraId="582409F3" w14:textId="77777777" w:rsidR="00353B25" w:rsidRPr="007E5D36" w:rsidRDefault="00353B25" w:rsidP="00353B25">
      <w:pPr>
        <w:spacing w:line="240" w:lineRule="auto"/>
        <w:ind w:left="284"/>
        <w:rPr>
          <w:lang w:val="en-US"/>
        </w:rPr>
      </w:pPr>
      <w:r w:rsidRPr="000422A7">
        <w:rPr>
          <w:lang w:val="en-US"/>
        </w:rPr>
        <w:t xml:space="preserve">Website: </w:t>
      </w:r>
      <w:hyperlink r:id="rId222" w:history="1">
        <w:r w:rsidRPr="007E5D36">
          <w:rPr>
            <w:lang w:val="en-US"/>
          </w:rPr>
          <w:t>http://coffee.ajca.or.jp/english</w:t>
        </w:r>
      </w:hyperlink>
      <w:r w:rsidRPr="007E5D36">
        <w:rPr>
          <w:lang w:val="en-US"/>
        </w:rPr>
        <w:t xml:space="preserve"> </w:t>
      </w:r>
    </w:p>
    <w:p w14:paraId="799E819F"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Cachaça </w:t>
      </w:r>
      <w:r>
        <w:rPr>
          <w:b/>
          <w:bCs/>
          <w:color w:val="000000"/>
          <w:szCs w:val="22"/>
        </w:rPr>
        <w:t>Council Japan</w:t>
      </w:r>
    </w:p>
    <w:p w14:paraId="50DFA281" w14:textId="77777777" w:rsidR="00353B25" w:rsidRPr="00E6490D" w:rsidRDefault="00353B25" w:rsidP="00353B25">
      <w:pPr>
        <w:spacing w:line="240" w:lineRule="auto"/>
        <w:ind w:left="284"/>
        <w:rPr>
          <w:color w:val="000000"/>
        </w:rPr>
      </w:pPr>
      <w:r w:rsidRPr="00BB57F5">
        <w:rPr>
          <w:bCs/>
          <w:color w:val="000000"/>
        </w:rPr>
        <w:t xml:space="preserve">4-21-1 </w:t>
      </w:r>
      <w:r>
        <w:rPr>
          <w:bCs/>
          <w:color w:val="000000"/>
        </w:rPr>
        <w:t>#</w:t>
      </w:r>
      <w:r w:rsidRPr="00193CD3">
        <w:rPr>
          <w:bCs/>
          <w:color w:val="000000"/>
        </w:rPr>
        <w:t>101</w:t>
      </w:r>
      <w:r>
        <w:rPr>
          <w:bCs/>
          <w:color w:val="000000"/>
        </w:rPr>
        <w:t xml:space="preserve"> </w:t>
      </w:r>
      <w:r w:rsidRPr="00BB57F5">
        <w:rPr>
          <w:bCs/>
          <w:color w:val="000000"/>
        </w:rPr>
        <w:t xml:space="preserve">Sendagaya, Shibuya-ku, </w:t>
      </w:r>
      <w:r>
        <w:rPr>
          <w:color w:val="000000"/>
        </w:rPr>
        <w:t>Tokyo 151-</w:t>
      </w:r>
      <w:proofErr w:type="gramStart"/>
      <w:r>
        <w:rPr>
          <w:color w:val="000000"/>
        </w:rPr>
        <w:t>0051</w:t>
      </w:r>
      <w:proofErr w:type="gramEnd"/>
    </w:p>
    <w:p w14:paraId="2E69FE5D" w14:textId="77777777" w:rsidR="00353B25" w:rsidRPr="00E6490D" w:rsidRDefault="00353B25" w:rsidP="00353B25">
      <w:pPr>
        <w:spacing w:line="240" w:lineRule="auto"/>
        <w:ind w:left="284"/>
        <w:rPr>
          <w:color w:val="000000"/>
        </w:rPr>
      </w:pPr>
      <w:r w:rsidRPr="00E6490D">
        <w:rPr>
          <w:color w:val="000000"/>
        </w:rPr>
        <w:t>Tel.: +81-3-</w:t>
      </w:r>
      <w:r w:rsidRPr="004C4057">
        <w:rPr>
          <w:color w:val="000000"/>
        </w:rPr>
        <w:t>5775-5319</w:t>
      </w:r>
    </w:p>
    <w:p w14:paraId="335004E9" w14:textId="77777777" w:rsidR="00353B25" w:rsidRPr="00E6490D" w:rsidRDefault="00353B25" w:rsidP="00353B25">
      <w:pPr>
        <w:spacing w:line="240" w:lineRule="auto"/>
        <w:ind w:left="284"/>
        <w:rPr>
          <w:color w:val="000000"/>
        </w:rPr>
      </w:pPr>
      <w:r w:rsidRPr="00E6490D">
        <w:rPr>
          <w:color w:val="000000"/>
        </w:rPr>
        <w:t xml:space="preserve">E-mail: </w:t>
      </w:r>
      <w:hyperlink r:id="rId223" w:history="1">
        <w:r w:rsidRPr="00B3618B">
          <w:rPr>
            <w:rStyle w:val="Hyperlink"/>
          </w:rPr>
          <w:t>info@cachaca.jp</w:t>
        </w:r>
      </w:hyperlink>
      <w:r>
        <w:t xml:space="preserve"> </w:t>
      </w:r>
    </w:p>
    <w:p w14:paraId="1FD9314B" w14:textId="77777777" w:rsidR="00353B25" w:rsidRPr="00E6490D" w:rsidRDefault="00353B25" w:rsidP="00353B25">
      <w:pPr>
        <w:spacing w:line="240" w:lineRule="auto"/>
        <w:ind w:left="284"/>
        <w:rPr>
          <w:color w:val="000000"/>
        </w:rPr>
      </w:pPr>
      <w:r w:rsidRPr="007E5D36">
        <w:t xml:space="preserve">Website: </w:t>
      </w:r>
      <w:hyperlink r:id="rId224" w:history="1">
        <w:r w:rsidRPr="00B3618B">
          <w:rPr>
            <w:rStyle w:val="Hyperlink"/>
          </w:rPr>
          <w:t>http://cachaca.jp/</w:t>
        </w:r>
      </w:hyperlink>
      <w:r>
        <w:t xml:space="preserve"> </w:t>
      </w:r>
      <w:r>
        <w:rPr>
          <w:color w:val="000000"/>
        </w:rPr>
        <w:t>(</w:t>
      </w:r>
      <w:r w:rsidRPr="00E6490D">
        <w:rPr>
          <w:color w:val="000000"/>
        </w:rPr>
        <w:t>em japonês)</w:t>
      </w:r>
    </w:p>
    <w:p w14:paraId="6A44CB22"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Biscuit Association</w:t>
      </w:r>
    </w:p>
    <w:p w14:paraId="6C31BCBA" w14:textId="77777777" w:rsidR="00353B25" w:rsidRPr="00E6490D" w:rsidRDefault="00353B25" w:rsidP="00353B25">
      <w:pPr>
        <w:spacing w:line="240" w:lineRule="auto"/>
        <w:ind w:left="284"/>
        <w:rPr>
          <w:color w:val="000000"/>
        </w:rPr>
      </w:pPr>
      <w:r>
        <w:rPr>
          <w:color w:val="000000"/>
        </w:rPr>
        <w:t>JB Building 9F</w:t>
      </w:r>
    </w:p>
    <w:p w14:paraId="4B22228E" w14:textId="77777777" w:rsidR="00353B25" w:rsidRPr="009511AB" w:rsidRDefault="00353B25" w:rsidP="00353B25">
      <w:pPr>
        <w:spacing w:line="240" w:lineRule="auto"/>
        <w:ind w:left="284"/>
        <w:rPr>
          <w:color w:val="000000"/>
          <w:lang w:val="en-US"/>
        </w:rPr>
      </w:pPr>
      <w:r w:rsidRPr="009511AB">
        <w:rPr>
          <w:color w:val="000000"/>
          <w:lang w:val="en-US"/>
        </w:rPr>
        <w:t>6-9-5 Shinbashi, Minato-ku, Tokyo 105-0004</w:t>
      </w:r>
    </w:p>
    <w:p w14:paraId="77948C81" w14:textId="77777777" w:rsidR="00353B25" w:rsidRPr="009511AB" w:rsidRDefault="00353B25" w:rsidP="00353B25">
      <w:pPr>
        <w:spacing w:line="240" w:lineRule="auto"/>
        <w:ind w:left="284"/>
        <w:rPr>
          <w:color w:val="000000"/>
          <w:lang w:val="en-US"/>
        </w:rPr>
      </w:pPr>
      <w:r w:rsidRPr="009511AB">
        <w:rPr>
          <w:color w:val="000000"/>
          <w:lang w:val="en-US"/>
        </w:rPr>
        <w:t>Tel.: +81-3-3433-6131   Fax: +81-3-3433-6473</w:t>
      </w:r>
    </w:p>
    <w:p w14:paraId="18DF38C9" w14:textId="77777777" w:rsidR="00353B25" w:rsidRPr="0027223C" w:rsidRDefault="00353B25" w:rsidP="00353B25">
      <w:pPr>
        <w:spacing w:line="240" w:lineRule="auto"/>
        <w:ind w:left="284"/>
      </w:pPr>
      <w:r w:rsidRPr="00E6490D">
        <w:rPr>
          <w:color w:val="000000"/>
        </w:rPr>
        <w:lastRenderedPageBreak/>
        <w:t xml:space="preserve">E-mail: </w:t>
      </w:r>
      <w:hyperlink r:id="rId225" w:history="1">
        <w:r w:rsidRPr="00B3618B">
          <w:rPr>
            <w:rStyle w:val="Hyperlink"/>
          </w:rPr>
          <w:t>jba0228@nifty.com</w:t>
        </w:r>
      </w:hyperlink>
      <w:r>
        <w:rPr>
          <w:color w:val="000000"/>
        </w:rPr>
        <w:t xml:space="preserve"> </w:t>
      </w:r>
    </w:p>
    <w:p w14:paraId="46923D87" w14:textId="77777777" w:rsidR="00353B25" w:rsidRPr="00C460D0" w:rsidRDefault="00353B25" w:rsidP="00353B25">
      <w:pPr>
        <w:spacing w:line="240" w:lineRule="auto"/>
        <w:ind w:left="284"/>
        <w:rPr>
          <w:lang w:val="en-US"/>
        </w:rPr>
      </w:pPr>
      <w:r w:rsidRPr="00C460D0">
        <w:rPr>
          <w:lang w:val="en-US"/>
        </w:rPr>
        <w:t xml:space="preserve">Website: </w:t>
      </w:r>
      <w:hyperlink r:id="rId226" w:history="1">
        <w:r w:rsidRPr="00C460D0">
          <w:rPr>
            <w:lang w:val="en-US"/>
          </w:rPr>
          <w:t>http://www.biscuit.or.jp/english.html</w:t>
        </w:r>
      </w:hyperlink>
    </w:p>
    <w:p w14:paraId="734F3AF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Cachaça Association</w:t>
      </w:r>
    </w:p>
    <w:p w14:paraId="4195BDD1" w14:textId="77777777" w:rsidR="00353B25" w:rsidRPr="00E6490D" w:rsidRDefault="00353B25" w:rsidP="00353B25">
      <w:pPr>
        <w:spacing w:line="240" w:lineRule="auto"/>
        <w:ind w:left="284"/>
        <w:rPr>
          <w:color w:val="000000"/>
        </w:rPr>
      </w:pPr>
      <w:r w:rsidRPr="00E6490D">
        <w:rPr>
          <w:color w:val="000000"/>
        </w:rPr>
        <w:t>2-34-16 Ikejiri, Setagaya-ku, Tokyo 154-</w:t>
      </w:r>
      <w:proofErr w:type="gramStart"/>
      <w:r w:rsidRPr="00E6490D">
        <w:rPr>
          <w:color w:val="000000"/>
        </w:rPr>
        <w:t>0001</w:t>
      </w:r>
      <w:proofErr w:type="gramEnd"/>
    </w:p>
    <w:p w14:paraId="289FDBA9" w14:textId="77777777" w:rsidR="00353B25" w:rsidRPr="00E6490D" w:rsidRDefault="00353B25" w:rsidP="00353B25">
      <w:pPr>
        <w:spacing w:line="240" w:lineRule="auto"/>
        <w:ind w:left="284"/>
        <w:rPr>
          <w:color w:val="000000"/>
        </w:rPr>
      </w:pPr>
      <w:r w:rsidRPr="00E6490D">
        <w:rPr>
          <w:color w:val="000000"/>
        </w:rPr>
        <w:t>Tel.: +81-3-3422-7650</w:t>
      </w:r>
      <w:proofErr w:type="gramStart"/>
      <w:r w:rsidRPr="00E6490D">
        <w:rPr>
          <w:color w:val="000000"/>
        </w:rPr>
        <w:t xml:space="preserve">   </w:t>
      </w:r>
    </w:p>
    <w:p w14:paraId="17BAA8FB" w14:textId="77777777" w:rsidR="00353B25" w:rsidRPr="00E6490D" w:rsidRDefault="00353B25" w:rsidP="00353B25">
      <w:pPr>
        <w:spacing w:line="240" w:lineRule="auto"/>
        <w:ind w:left="284"/>
        <w:rPr>
          <w:color w:val="000000"/>
        </w:rPr>
      </w:pPr>
      <w:proofErr w:type="gramEnd"/>
      <w:r w:rsidRPr="00E6490D">
        <w:rPr>
          <w:color w:val="000000"/>
        </w:rPr>
        <w:t xml:space="preserve">E-mail: </w:t>
      </w:r>
      <w:hyperlink r:id="rId227" w:history="1">
        <w:r w:rsidRPr="00C87377">
          <w:t>info@cachaca-japan.jp</w:t>
        </w:r>
      </w:hyperlink>
      <w:r>
        <w:rPr>
          <w:color w:val="000000"/>
        </w:rPr>
        <w:t xml:space="preserve"> </w:t>
      </w:r>
    </w:p>
    <w:p w14:paraId="6EF15CB4" w14:textId="77777777" w:rsidR="00353B25" w:rsidRPr="00E6490D" w:rsidRDefault="00353B25" w:rsidP="00353B25">
      <w:pPr>
        <w:spacing w:line="240" w:lineRule="auto"/>
        <w:ind w:left="284"/>
        <w:rPr>
          <w:color w:val="000000"/>
        </w:rPr>
      </w:pPr>
      <w:r w:rsidRPr="007E5D36">
        <w:t xml:space="preserve">Website: </w:t>
      </w:r>
      <w:hyperlink r:id="rId228" w:history="1">
        <w:r w:rsidRPr="00C87377">
          <w:t>http://cachaca-japan.jp/</w:t>
        </w:r>
      </w:hyperlink>
      <w:r>
        <w:rPr>
          <w:color w:val="000000"/>
        </w:rPr>
        <w:t xml:space="preserve"> (</w:t>
      </w:r>
      <w:r w:rsidRPr="00E6490D">
        <w:rPr>
          <w:color w:val="000000"/>
        </w:rPr>
        <w:t>em japonês)</w:t>
      </w:r>
    </w:p>
    <w:p w14:paraId="3C7E561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Canners Association (produtos enlatados e conservas em vidros)</w:t>
      </w:r>
    </w:p>
    <w:p w14:paraId="55B944A9" w14:textId="77777777" w:rsidR="00353B25" w:rsidRPr="00C460D0" w:rsidRDefault="00353B25" w:rsidP="00353B25">
      <w:pPr>
        <w:spacing w:line="240" w:lineRule="auto"/>
        <w:ind w:left="284"/>
        <w:rPr>
          <w:color w:val="000000"/>
          <w:lang w:val="en-US"/>
        </w:rPr>
      </w:pPr>
      <w:r w:rsidRPr="00C460D0">
        <w:rPr>
          <w:color w:val="000000"/>
          <w:lang w:val="en-US"/>
        </w:rPr>
        <w:t>Showa Kanda Building 3F</w:t>
      </w:r>
    </w:p>
    <w:p w14:paraId="3F8BE9DA" w14:textId="77777777" w:rsidR="00353B25" w:rsidRPr="00C460D0" w:rsidRDefault="00353B25" w:rsidP="00353B25">
      <w:pPr>
        <w:spacing w:line="240" w:lineRule="auto"/>
        <w:ind w:left="284"/>
        <w:rPr>
          <w:color w:val="000000"/>
          <w:lang w:val="en-US"/>
        </w:rPr>
      </w:pPr>
      <w:r w:rsidRPr="00C460D0">
        <w:rPr>
          <w:color w:val="000000"/>
          <w:lang w:val="en-US"/>
        </w:rPr>
        <w:t>10-2 Kanda Higashi Matsushita-cho, Chiyoda-ku, Tokyo 101-0042</w:t>
      </w:r>
    </w:p>
    <w:p w14:paraId="75971D98" w14:textId="77777777" w:rsidR="00353B25" w:rsidRPr="00E6490D" w:rsidRDefault="00353B25" w:rsidP="00353B25">
      <w:pPr>
        <w:spacing w:line="240" w:lineRule="auto"/>
        <w:ind w:left="284"/>
        <w:rPr>
          <w:color w:val="000000"/>
        </w:rPr>
      </w:pPr>
      <w:r w:rsidRPr="00E6490D">
        <w:rPr>
          <w:color w:val="000000"/>
        </w:rPr>
        <w:t>Tel.: +81-3-5256-4801</w:t>
      </w:r>
      <w:proofErr w:type="gramStart"/>
      <w:r w:rsidRPr="00E6490D">
        <w:rPr>
          <w:color w:val="000000"/>
        </w:rPr>
        <w:t xml:space="preserve">   </w:t>
      </w:r>
      <w:proofErr w:type="gramEnd"/>
      <w:r w:rsidRPr="00E6490D">
        <w:rPr>
          <w:color w:val="000000"/>
        </w:rPr>
        <w:t>Fax: +81-3-5256-4805</w:t>
      </w:r>
    </w:p>
    <w:p w14:paraId="41574269" w14:textId="77777777" w:rsidR="00353B25" w:rsidRPr="00E6490D" w:rsidRDefault="00353B25" w:rsidP="00353B25">
      <w:pPr>
        <w:spacing w:line="240" w:lineRule="auto"/>
        <w:ind w:left="284"/>
        <w:rPr>
          <w:color w:val="000000"/>
        </w:rPr>
      </w:pPr>
      <w:r w:rsidRPr="007E5D36">
        <w:t xml:space="preserve">Website: </w:t>
      </w:r>
      <w:hyperlink r:id="rId229" w:history="1">
        <w:r w:rsidRPr="0027223C">
          <w:t>http://www.jca-can.or.jp</w:t>
        </w:r>
      </w:hyperlink>
      <w:r>
        <w:rPr>
          <w:color w:val="000000"/>
        </w:rPr>
        <w:t xml:space="preserve"> (</w:t>
      </w:r>
      <w:r w:rsidRPr="00E6490D">
        <w:rPr>
          <w:color w:val="000000"/>
        </w:rPr>
        <w:t>em japonês)</w:t>
      </w:r>
    </w:p>
    <w:p w14:paraId="4B9B891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Chicken Association - JCA</w:t>
      </w:r>
    </w:p>
    <w:p w14:paraId="28E7141E" w14:textId="77777777" w:rsidR="00353B25" w:rsidRPr="00E6490D" w:rsidRDefault="00353B25" w:rsidP="00353B25">
      <w:pPr>
        <w:spacing w:line="240" w:lineRule="auto"/>
        <w:ind w:left="284"/>
        <w:rPr>
          <w:color w:val="000000"/>
        </w:rPr>
      </w:pPr>
      <w:r w:rsidRPr="00E6490D">
        <w:rPr>
          <w:color w:val="000000"/>
        </w:rPr>
        <w:t xml:space="preserve">REC </w:t>
      </w:r>
      <w:r>
        <w:rPr>
          <w:color w:val="000000"/>
        </w:rPr>
        <w:t>Building</w:t>
      </w:r>
      <w:r w:rsidRPr="00E6490D">
        <w:rPr>
          <w:color w:val="000000"/>
        </w:rPr>
        <w:t xml:space="preserve"> 7F</w:t>
      </w:r>
    </w:p>
    <w:p w14:paraId="43FB97CB" w14:textId="77777777" w:rsidR="00353B25" w:rsidRPr="00E6490D" w:rsidRDefault="00353B25" w:rsidP="00353B25">
      <w:pPr>
        <w:spacing w:line="240" w:lineRule="auto"/>
        <w:ind w:left="284"/>
        <w:rPr>
          <w:color w:val="000000"/>
        </w:rPr>
      </w:pPr>
      <w:r w:rsidRPr="00E6490D">
        <w:rPr>
          <w:color w:val="000000"/>
        </w:rPr>
        <w:t>2-9-7 Iwamoto-cho, Chiyoda-ku, Tokyo 101-</w:t>
      </w:r>
      <w:proofErr w:type="gramStart"/>
      <w:r w:rsidRPr="00E6490D">
        <w:rPr>
          <w:color w:val="000000"/>
        </w:rPr>
        <w:t>0032</w:t>
      </w:r>
      <w:proofErr w:type="gramEnd"/>
    </w:p>
    <w:p w14:paraId="25FB18DF" w14:textId="77777777" w:rsidR="00353B25" w:rsidRPr="00E6490D" w:rsidRDefault="00353B25" w:rsidP="00353B25">
      <w:pPr>
        <w:spacing w:line="240" w:lineRule="auto"/>
        <w:ind w:left="284"/>
        <w:rPr>
          <w:color w:val="000000"/>
        </w:rPr>
      </w:pPr>
      <w:r w:rsidRPr="00E6490D">
        <w:rPr>
          <w:color w:val="000000"/>
        </w:rPr>
        <w:t>Tel.: +81-3-5833-1029</w:t>
      </w:r>
      <w:proofErr w:type="gramStart"/>
      <w:r w:rsidRPr="00E6490D">
        <w:rPr>
          <w:color w:val="000000"/>
        </w:rPr>
        <w:t xml:space="preserve">   </w:t>
      </w:r>
      <w:proofErr w:type="gramEnd"/>
      <w:r w:rsidRPr="00E6490D">
        <w:rPr>
          <w:color w:val="000000"/>
        </w:rPr>
        <w:t>Fax: +81-3-5833-1033</w:t>
      </w:r>
    </w:p>
    <w:p w14:paraId="2CF5D97C" w14:textId="77777777" w:rsidR="00353B25" w:rsidRPr="00E6490D" w:rsidRDefault="00353B25" w:rsidP="00353B25">
      <w:pPr>
        <w:spacing w:line="240" w:lineRule="auto"/>
        <w:ind w:left="284"/>
        <w:rPr>
          <w:color w:val="000000"/>
        </w:rPr>
      </w:pPr>
      <w:r w:rsidRPr="007E5D36">
        <w:t xml:space="preserve">Website: </w:t>
      </w:r>
      <w:hyperlink r:id="rId230" w:history="1">
        <w:r w:rsidRPr="0027223C">
          <w:t>http://www.j-chicken.jp/</w:t>
        </w:r>
      </w:hyperlink>
      <w:r>
        <w:rPr>
          <w:color w:val="000000"/>
        </w:rPr>
        <w:t xml:space="preserve"> (</w:t>
      </w:r>
      <w:r w:rsidRPr="00E6490D">
        <w:rPr>
          <w:color w:val="000000"/>
        </w:rPr>
        <w:t>em japonês)</w:t>
      </w:r>
    </w:p>
    <w:p w14:paraId="6EA545E8"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Fruit Juice Association</w:t>
      </w:r>
    </w:p>
    <w:p w14:paraId="5577C9A5" w14:textId="77777777" w:rsidR="00353B25" w:rsidRPr="00E6490D" w:rsidRDefault="00353B25" w:rsidP="00353B25">
      <w:pPr>
        <w:spacing w:line="240" w:lineRule="auto"/>
        <w:ind w:left="284"/>
        <w:rPr>
          <w:color w:val="000000"/>
        </w:rPr>
      </w:pPr>
      <w:r>
        <w:rPr>
          <w:rFonts w:hint="eastAsia"/>
          <w:color w:val="000000"/>
        </w:rPr>
        <w:t xml:space="preserve">Nittoku Bldg. </w:t>
      </w:r>
      <w:proofErr w:type="gramStart"/>
      <w:r>
        <w:rPr>
          <w:rFonts w:hint="eastAsia"/>
          <w:color w:val="000000"/>
        </w:rPr>
        <w:t>6F</w:t>
      </w:r>
      <w:proofErr w:type="gramEnd"/>
    </w:p>
    <w:p w14:paraId="6F7F9C39" w14:textId="77777777" w:rsidR="00353B25" w:rsidRPr="00E6490D" w:rsidRDefault="00353B25" w:rsidP="00353B25">
      <w:pPr>
        <w:spacing w:line="240" w:lineRule="auto"/>
        <w:ind w:left="284"/>
        <w:rPr>
          <w:color w:val="000000"/>
        </w:rPr>
      </w:pPr>
      <w:r>
        <w:rPr>
          <w:rFonts w:hint="eastAsia"/>
          <w:color w:val="000000"/>
          <w:lang w:val="en-US"/>
        </w:rPr>
        <w:t>3-3-14 Shiba, Minato-ku, Tokyo 105-0014</w:t>
      </w:r>
      <w:r w:rsidRPr="00E6490D">
        <w:rPr>
          <w:color w:val="000000"/>
        </w:rPr>
        <w:t>Tel.: +81-3-</w:t>
      </w:r>
      <w:r>
        <w:rPr>
          <w:rFonts w:hint="eastAsia"/>
          <w:color w:val="000000"/>
        </w:rPr>
        <w:t>6275-1761</w:t>
      </w:r>
      <w:r w:rsidRPr="00E6490D">
        <w:rPr>
          <w:color w:val="000000"/>
        </w:rPr>
        <w:t xml:space="preserve">   Fax: +81-3-</w:t>
      </w:r>
      <w:r>
        <w:rPr>
          <w:rFonts w:hint="eastAsia"/>
          <w:color w:val="000000"/>
        </w:rPr>
        <w:t>6275-1763</w:t>
      </w:r>
    </w:p>
    <w:p w14:paraId="0D993C62" w14:textId="77777777" w:rsidR="00353B25" w:rsidRPr="0027223C" w:rsidRDefault="00353B25" w:rsidP="00353B25">
      <w:pPr>
        <w:spacing w:line="240" w:lineRule="auto"/>
        <w:ind w:left="284"/>
      </w:pPr>
      <w:r w:rsidRPr="00E6490D">
        <w:rPr>
          <w:color w:val="000000"/>
        </w:rPr>
        <w:t xml:space="preserve">E-mail: </w:t>
      </w:r>
      <w:hyperlink r:id="rId231" w:history="1">
        <w:r w:rsidRPr="0027223C">
          <w:t>kaju-kyo@cello.ocn.ne.jp</w:t>
        </w:r>
      </w:hyperlink>
    </w:p>
    <w:p w14:paraId="4AAE30E0" w14:textId="77777777" w:rsidR="00353B25" w:rsidRPr="00E6490D" w:rsidRDefault="00353B25" w:rsidP="00353B25">
      <w:pPr>
        <w:spacing w:line="240" w:lineRule="auto"/>
        <w:ind w:left="284"/>
        <w:rPr>
          <w:color w:val="000000"/>
        </w:rPr>
      </w:pPr>
      <w:r w:rsidRPr="007E5D36">
        <w:t xml:space="preserve">Website: </w:t>
      </w:r>
      <w:hyperlink r:id="rId232" w:history="1">
        <w:r w:rsidRPr="0027223C">
          <w:t>http://www.kaju-kyo.ecnet.jp</w:t>
        </w:r>
      </w:hyperlink>
      <w:r>
        <w:rPr>
          <w:color w:val="000000"/>
        </w:rPr>
        <w:t xml:space="preserve"> (</w:t>
      </w:r>
      <w:r w:rsidRPr="00E6490D">
        <w:rPr>
          <w:color w:val="000000"/>
        </w:rPr>
        <w:t>em japonês)</w:t>
      </w:r>
    </w:p>
    <w:p w14:paraId="1795E0D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The Japan Meat Processors Association</w:t>
      </w:r>
    </w:p>
    <w:p w14:paraId="6BDF34F3" w14:textId="77777777" w:rsidR="00353B25" w:rsidRPr="009511AB" w:rsidRDefault="00353B25" w:rsidP="00353B25">
      <w:pPr>
        <w:spacing w:line="240" w:lineRule="auto"/>
        <w:ind w:left="284"/>
        <w:rPr>
          <w:color w:val="000000"/>
          <w:lang w:val="en-US"/>
        </w:rPr>
      </w:pPr>
      <w:r w:rsidRPr="009511AB">
        <w:rPr>
          <w:color w:val="000000"/>
          <w:lang w:val="en-US"/>
        </w:rPr>
        <w:t>1-5-6 Ebisu, Shibuya-ku, Tokyo 150-0013</w:t>
      </w:r>
    </w:p>
    <w:p w14:paraId="6CFF4BDB" w14:textId="77777777" w:rsidR="00353B25" w:rsidRPr="009511AB" w:rsidRDefault="00353B25" w:rsidP="00353B25">
      <w:pPr>
        <w:spacing w:line="240" w:lineRule="auto"/>
        <w:ind w:left="284"/>
        <w:rPr>
          <w:color w:val="000000"/>
          <w:lang w:val="en-US"/>
        </w:rPr>
      </w:pPr>
      <w:r w:rsidRPr="009511AB">
        <w:rPr>
          <w:color w:val="000000"/>
          <w:lang w:val="en-US"/>
        </w:rPr>
        <w:t>Tel.: +81-3-3444-1772   Fax: +81-3-3441-82</w:t>
      </w:r>
      <w:r>
        <w:rPr>
          <w:rFonts w:hint="eastAsia"/>
          <w:color w:val="000000"/>
          <w:lang w:val="en-US"/>
        </w:rPr>
        <w:t>87</w:t>
      </w:r>
    </w:p>
    <w:p w14:paraId="190DFAE2" w14:textId="77777777" w:rsidR="00353B25" w:rsidRPr="00E6490D" w:rsidRDefault="00B37182" w:rsidP="00353B25">
      <w:pPr>
        <w:spacing w:line="240" w:lineRule="auto"/>
        <w:ind w:left="284"/>
        <w:rPr>
          <w:color w:val="000000"/>
        </w:rPr>
      </w:pPr>
      <w:hyperlink r:id="rId233" w:history="1">
        <w:r w:rsidR="00353B25" w:rsidRPr="0027223C">
          <w:t>http://www.niku-kakou.or.jp/</w:t>
        </w:r>
      </w:hyperlink>
      <w:r w:rsidR="00353B25">
        <w:rPr>
          <w:color w:val="000000"/>
        </w:rPr>
        <w:t xml:space="preserve"> (</w:t>
      </w:r>
      <w:r w:rsidR="00353B25" w:rsidRPr="00E6490D">
        <w:rPr>
          <w:color w:val="000000"/>
        </w:rPr>
        <w:t>em japonês)</w:t>
      </w:r>
    </w:p>
    <w:p w14:paraId="485E8059"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Livestock Industry Association</w:t>
      </w:r>
    </w:p>
    <w:p w14:paraId="6C6EC4C6" w14:textId="77777777" w:rsidR="00353B25" w:rsidRPr="009511AB" w:rsidRDefault="00353B25" w:rsidP="00353B25">
      <w:pPr>
        <w:spacing w:line="240" w:lineRule="auto"/>
        <w:ind w:left="284"/>
        <w:rPr>
          <w:color w:val="000000"/>
          <w:lang w:val="en-US"/>
        </w:rPr>
      </w:pPr>
      <w:r w:rsidRPr="009511AB">
        <w:rPr>
          <w:color w:val="000000"/>
          <w:lang w:val="en-US"/>
        </w:rPr>
        <w:t>Dai 2 DIC Building9F</w:t>
      </w:r>
    </w:p>
    <w:p w14:paraId="707FD617" w14:textId="77777777" w:rsidR="00353B25" w:rsidRPr="00A8086B" w:rsidRDefault="00353B25" w:rsidP="00353B25">
      <w:pPr>
        <w:spacing w:line="240" w:lineRule="auto"/>
        <w:ind w:left="284"/>
        <w:rPr>
          <w:color w:val="000000"/>
        </w:rPr>
      </w:pPr>
      <w:r w:rsidRPr="00A8086B">
        <w:rPr>
          <w:color w:val="000000"/>
        </w:rPr>
        <w:t>2-16-2 Soto Kanda, Chiyoda-ku, Tokyo 101-</w:t>
      </w:r>
      <w:proofErr w:type="gramStart"/>
      <w:r w:rsidRPr="00A8086B">
        <w:rPr>
          <w:color w:val="000000"/>
        </w:rPr>
        <w:t>0021</w:t>
      </w:r>
      <w:proofErr w:type="gramEnd"/>
    </w:p>
    <w:p w14:paraId="73451B6D" w14:textId="77777777" w:rsidR="00353B25" w:rsidRPr="00E6490D" w:rsidRDefault="00353B25" w:rsidP="00353B25">
      <w:pPr>
        <w:spacing w:line="240" w:lineRule="auto"/>
        <w:ind w:left="284"/>
        <w:rPr>
          <w:color w:val="000000"/>
        </w:rPr>
      </w:pPr>
      <w:r w:rsidRPr="00E6490D">
        <w:rPr>
          <w:color w:val="000000"/>
        </w:rPr>
        <w:t>Tel.: +81-3-6206-0840</w:t>
      </w:r>
      <w:proofErr w:type="gramStart"/>
      <w:r w:rsidRPr="00E6490D">
        <w:rPr>
          <w:color w:val="000000"/>
        </w:rPr>
        <w:t xml:space="preserve">   </w:t>
      </w:r>
      <w:proofErr w:type="gramEnd"/>
      <w:r w:rsidRPr="00E6490D">
        <w:rPr>
          <w:color w:val="000000"/>
        </w:rPr>
        <w:t>Fax: +81-3-5289-0890</w:t>
      </w:r>
    </w:p>
    <w:p w14:paraId="3D3A142B" w14:textId="77777777" w:rsidR="00353B25" w:rsidRPr="00E6490D" w:rsidRDefault="00353B25" w:rsidP="00353B25">
      <w:pPr>
        <w:spacing w:line="240" w:lineRule="auto"/>
        <w:ind w:left="284"/>
        <w:rPr>
          <w:color w:val="000000"/>
        </w:rPr>
      </w:pPr>
      <w:r w:rsidRPr="007E5D36">
        <w:t xml:space="preserve">Website: </w:t>
      </w:r>
      <w:hyperlink r:id="rId234" w:history="1">
        <w:r w:rsidRPr="0027223C">
          <w:t>http://jlia.lin.gr.jp/</w:t>
        </w:r>
      </w:hyperlink>
      <w:r>
        <w:rPr>
          <w:color w:val="000000"/>
        </w:rPr>
        <w:t xml:space="preserve"> (</w:t>
      </w:r>
      <w:r w:rsidRPr="00E6490D">
        <w:rPr>
          <w:color w:val="000000"/>
        </w:rPr>
        <w:t>em japonês)</w:t>
      </w:r>
    </w:p>
    <w:p w14:paraId="78247AE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Soft Drink Association</w:t>
      </w:r>
    </w:p>
    <w:p w14:paraId="2A8CD6FA" w14:textId="77777777" w:rsidR="00353B25" w:rsidRPr="00E6490D" w:rsidRDefault="00353B25" w:rsidP="00353B25">
      <w:pPr>
        <w:spacing w:line="240" w:lineRule="auto"/>
        <w:ind w:left="284"/>
        <w:rPr>
          <w:color w:val="000000"/>
        </w:rPr>
      </w:pPr>
      <w:r w:rsidRPr="00CD0EEF">
        <w:rPr>
          <w:color w:val="000000"/>
        </w:rPr>
        <w:t>PMO Kandaiwamotocho 2F</w:t>
      </w:r>
    </w:p>
    <w:p w14:paraId="781FF87A" w14:textId="77777777" w:rsidR="00353B25" w:rsidRPr="00CD0EEF" w:rsidRDefault="00353B25" w:rsidP="00353B25">
      <w:pPr>
        <w:spacing w:line="240" w:lineRule="auto"/>
        <w:ind w:left="284"/>
        <w:rPr>
          <w:color w:val="000000"/>
        </w:rPr>
      </w:pPr>
      <w:r w:rsidRPr="00CD0EEF">
        <w:rPr>
          <w:color w:val="000000"/>
        </w:rPr>
        <w:t>2-9-</w:t>
      </w:r>
      <w:proofErr w:type="gramStart"/>
      <w:r w:rsidRPr="00CD0EEF">
        <w:rPr>
          <w:color w:val="000000"/>
        </w:rPr>
        <w:t>2Kandasudacho</w:t>
      </w:r>
      <w:proofErr w:type="gramEnd"/>
      <w:r w:rsidRPr="00CD0EEF">
        <w:rPr>
          <w:color w:val="000000"/>
        </w:rPr>
        <w:t>, Ch</w:t>
      </w:r>
      <w:r>
        <w:rPr>
          <w:color w:val="000000"/>
        </w:rPr>
        <w:t xml:space="preserve">iyoda-ku, Tokyo </w:t>
      </w:r>
      <w:r w:rsidRPr="00CD0EEF">
        <w:rPr>
          <w:color w:val="000000"/>
        </w:rPr>
        <w:t>101-0041</w:t>
      </w:r>
    </w:p>
    <w:p w14:paraId="7D8C6158" w14:textId="77777777" w:rsidR="00353B25" w:rsidRPr="00E6490D" w:rsidRDefault="00353B25" w:rsidP="00353B25">
      <w:pPr>
        <w:spacing w:line="240" w:lineRule="auto"/>
        <w:ind w:left="284"/>
        <w:rPr>
          <w:color w:val="000000"/>
        </w:rPr>
      </w:pPr>
      <w:r w:rsidRPr="00E6490D">
        <w:rPr>
          <w:color w:val="000000"/>
        </w:rPr>
        <w:t>Tel.: +81-3-</w:t>
      </w:r>
      <w:r w:rsidRPr="00C460D0">
        <w:rPr>
          <w:color w:val="000000"/>
        </w:rPr>
        <w:t>6260-9260</w:t>
      </w:r>
      <w:proofErr w:type="gramStart"/>
      <w:r w:rsidRPr="00E6490D">
        <w:rPr>
          <w:color w:val="000000"/>
        </w:rPr>
        <w:t xml:space="preserve">   </w:t>
      </w:r>
      <w:proofErr w:type="gramEnd"/>
      <w:r w:rsidRPr="00E6490D">
        <w:rPr>
          <w:color w:val="000000"/>
        </w:rPr>
        <w:t>Fax: +81-3-</w:t>
      </w:r>
      <w:r w:rsidRPr="00C460D0">
        <w:rPr>
          <w:color w:val="000000"/>
        </w:rPr>
        <w:t>6260-9306</w:t>
      </w:r>
    </w:p>
    <w:p w14:paraId="0D7F64EF"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235" w:history="1">
        <w:r w:rsidRPr="00B3618B">
          <w:rPr>
            <w:rStyle w:val="Hyperlink"/>
            <w:lang w:val="en-US"/>
          </w:rPr>
          <w:t>http://www.j-sda.or.jp/about-jsda/english.php</w:t>
        </w:r>
      </w:hyperlink>
      <w:r>
        <w:rPr>
          <w:lang w:val="en-US"/>
        </w:rPr>
        <w:t xml:space="preserve"> </w:t>
      </w:r>
    </w:p>
    <w:p w14:paraId="6B4FD0F4" w14:textId="77777777" w:rsidR="00353B25" w:rsidRPr="00E606C5"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E606C5">
        <w:rPr>
          <w:b/>
          <w:bCs/>
          <w:color w:val="000000"/>
          <w:szCs w:val="22"/>
          <w:lang w:val="en-US"/>
        </w:rPr>
        <w:t>Japan Spirits &amp; Liqueurs Makers Association</w:t>
      </w:r>
    </w:p>
    <w:p w14:paraId="70102051" w14:textId="77777777" w:rsidR="00353B25" w:rsidRPr="00E606C5" w:rsidRDefault="00353B25" w:rsidP="00353B25">
      <w:pPr>
        <w:spacing w:line="240" w:lineRule="auto"/>
        <w:ind w:left="284"/>
        <w:rPr>
          <w:color w:val="000000"/>
          <w:lang w:val="en-US"/>
        </w:rPr>
      </w:pPr>
      <w:r w:rsidRPr="00E606C5">
        <w:rPr>
          <w:color w:val="000000"/>
          <w:lang w:val="en-US"/>
        </w:rPr>
        <w:t>Takahashimaya Group Building no. 2, 2F</w:t>
      </w:r>
    </w:p>
    <w:p w14:paraId="35B4B10C" w14:textId="77777777" w:rsidR="00353B25" w:rsidRPr="00E606C5" w:rsidRDefault="00353B25" w:rsidP="00353B25">
      <w:pPr>
        <w:spacing w:line="240" w:lineRule="auto"/>
        <w:ind w:left="284"/>
        <w:rPr>
          <w:color w:val="000000"/>
          <w:lang w:val="en-US"/>
        </w:rPr>
      </w:pPr>
      <w:r w:rsidRPr="00E606C5">
        <w:rPr>
          <w:color w:val="000000"/>
          <w:lang w:val="en-US"/>
        </w:rPr>
        <w:t xml:space="preserve">2-12-7 Nihonbashi, Chuo-ku, Tokyo </w:t>
      </w:r>
      <w:r w:rsidRPr="002B5A59">
        <w:rPr>
          <w:color w:val="000000"/>
          <w:lang w:val="en-US"/>
        </w:rPr>
        <w:t>103-0027</w:t>
      </w:r>
    </w:p>
    <w:p w14:paraId="6FF8E94E" w14:textId="77777777" w:rsidR="00353B25" w:rsidRPr="00E606C5" w:rsidRDefault="00353B25" w:rsidP="00353B25">
      <w:pPr>
        <w:spacing w:line="240" w:lineRule="auto"/>
        <w:ind w:left="284"/>
        <w:rPr>
          <w:color w:val="000000"/>
          <w:szCs w:val="22"/>
          <w:lang w:val="en-US"/>
        </w:rPr>
      </w:pPr>
      <w:r w:rsidRPr="00E606C5">
        <w:rPr>
          <w:color w:val="000000"/>
          <w:lang w:val="en-US"/>
        </w:rPr>
        <w:t>Tel.: +81-3-6202-5728   Fax: +81-3-6202-5738</w:t>
      </w:r>
    </w:p>
    <w:p w14:paraId="3B1B4E45" w14:textId="77777777" w:rsidR="00353B25" w:rsidRPr="00E6490D" w:rsidRDefault="00353B25" w:rsidP="00353B25">
      <w:pPr>
        <w:spacing w:line="240" w:lineRule="auto"/>
        <w:ind w:left="284"/>
        <w:rPr>
          <w:color w:val="000000"/>
        </w:rPr>
      </w:pPr>
      <w:r w:rsidRPr="007E5D36">
        <w:t xml:space="preserve">Website: </w:t>
      </w:r>
      <w:hyperlink r:id="rId236" w:history="1">
        <w:r w:rsidRPr="00B3618B">
          <w:rPr>
            <w:rStyle w:val="Hyperlink"/>
          </w:rPr>
          <w:t>http://www.yoshu.or.jp/index.html</w:t>
        </w:r>
      </w:hyperlink>
      <w:r>
        <w:rPr>
          <w:rFonts w:hint="eastAsia"/>
        </w:rPr>
        <w:t xml:space="preserve"> </w:t>
      </w:r>
      <w:r>
        <w:rPr>
          <w:color w:val="000000"/>
        </w:rPr>
        <w:t>(</w:t>
      </w:r>
      <w:r w:rsidRPr="00E6490D">
        <w:rPr>
          <w:color w:val="000000"/>
        </w:rPr>
        <w:t>em japonês)</w:t>
      </w:r>
    </w:p>
    <w:p w14:paraId="21968D5A" w14:textId="77777777" w:rsidR="00353B25" w:rsidRPr="00536890"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536890">
        <w:rPr>
          <w:b/>
          <w:bCs/>
          <w:color w:val="000000"/>
          <w:szCs w:val="22"/>
          <w:lang w:val="en-US"/>
        </w:rPr>
        <w:t>Japan</w:t>
      </w:r>
      <w:r>
        <w:rPr>
          <w:b/>
          <w:bCs/>
          <w:color w:val="000000"/>
          <w:szCs w:val="22"/>
          <w:lang w:val="en-US"/>
        </w:rPr>
        <w:t xml:space="preserve"> Wines a</w:t>
      </w:r>
      <w:r w:rsidRPr="00536890">
        <w:rPr>
          <w:b/>
          <w:bCs/>
          <w:color w:val="000000"/>
          <w:szCs w:val="22"/>
          <w:lang w:val="en-US"/>
        </w:rPr>
        <w:t>nd Spirits Importers' Association</w:t>
      </w:r>
    </w:p>
    <w:p w14:paraId="27B978D5" w14:textId="77777777" w:rsidR="00353B25" w:rsidRDefault="00353B25" w:rsidP="00353B25">
      <w:pPr>
        <w:spacing w:line="240" w:lineRule="auto"/>
        <w:ind w:left="284"/>
        <w:rPr>
          <w:color w:val="000000"/>
          <w:lang w:val="en-US"/>
        </w:rPr>
      </w:pPr>
      <w:r>
        <w:rPr>
          <w:color w:val="000000"/>
          <w:lang w:val="en-US"/>
        </w:rPr>
        <w:t>Towa Bulding</w:t>
      </w:r>
    </w:p>
    <w:p w14:paraId="115D53A1" w14:textId="77777777" w:rsidR="00353B25" w:rsidRPr="000664D3" w:rsidRDefault="00353B25" w:rsidP="00353B25">
      <w:pPr>
        <w:spacing w:line="240" w:lineRule="auto"/>
        <w:ind w:left="284"/>
        <w:rPr>
          <w:color w:val="000000"/>
          <w:lang w:val="en-US"/>
        </w:rPr>
      </w:pPr>
      <w:r>
        <w:rPr>
          <w:rFonts w:hint="eastAsia"/>
          <w:color w:val="000000"/>
          <w:lang w:val="en-US"/>
        </w:rPr>
        <w:t>2-15-3 Nihonbashi Ningyocho, Chuo-ku, Tokyo 103-0013</w:t>
      </w:r>
    </w:p>
    <w:p w14:paraId="445E0F92" w14:textId="77777777" w:rsidR="00353B25" w:rsidRPr="009511AB" w:rsidRDefault="00353B25" w:rsidP="00353B25">
      <w:pPr>
        <w:spacing w:line="240" w:lineRule="auto"/>
        <w:ind w:left="284"/>
        <w:rPr>
          <w:color w:val="000000"/>
        </w:rPr>
      </w:pPr>
      <w:r w:rsidRPr="009511AB">
        <w:rPr>
          <w:color w:val="000000"/>
        </w:rPr>
        <w:t>Tel.: +81-3-6667-0502</w:t>
      </w:r>
      <w:proofErr w:type="gramStart"/>
      <w:r w:rsidRPr="009511AB">
        <w:rPr>
          <w:color w:val="000000"/>
        </w:rPr>
        <w:t xml:space="preserve">   </w:t>
      </w:r>
      <w:proofErr w:type="gramEnd"/>
      <w:r w:rsidRPr="009511AB">
        <w:rPr>
          <w:color w:val="000000"/>
        </w:rPr>
        <w:t>Fax: +81-3-6667-0504</w:t>
      </w:r>
    </w:p>
    <w:p w14:paraId="678823D6" w14:textId="77777777" w:rsidR="00353B25" w:rsidRPr="0027223C" w:rsidRDefault="00353B25" w:rsidP="00353B25">
      <w:pPr>
        <w:spacing w:line="240" w:lineRule="auto"/>
        <w:ind w:left="284"/>
      </w:pPr>
      <w:r w:rsidRPr="00E6490D">
        <w:rPr>
          <w:color w:val="000000"/>
        </w:rPr>
        <w:t xml:space="preserve">E-mail: </w:t>
      </w:r>
      <w:hyperlink r:id="rId237" w:history="1">
        <w:r w:rsidRPr="00B3618B">
          <w:rPr>
            <w:rStyle w:val="Hyperlink"/>
          </w:rPr>
          <w:t>inquiry_jwsia@youshu-yunyu.org</w:t>
        </w:r>
      </w:hyperlink>
    </w:p>
    <w:p w14:paraId="6CD3B3BD" w14:textId="77777777" w:rsidR="00353B25" w:rsidRPr="000664D3" w:rsidRDefault="00353B25" w:rsidP="00353B25">
      <w:pPr>
        <w:spacing w:line="240" w:lineRule="auto"/>
        <w:ind w:left="284"/>
        <w:rPr>
          <w:lang w:val="en-US"/>
        </w:rPr>
      </w:pPr>
      <w:r w:rsidRPr="000664D3">
        <w:rPr>
          <w:lang w:val="en-US"/>
        </w:rPr>
        <w:t xml:space="preserve">Website: </w:t>
      </w:r>
      <w:hyperlink r:id="rId238" w:history="1">
        <w:r w:rsidRPr="00B3618B">
          <w:rPr>
            <w:rStyle w:val="Hyperlink"/>
            <w:lang w:val="en-US"/>
          </w:rPr>
          <w:t>https://youshu-yunyu.org/english/sp/index.html</w:t>
        </w:r>
      </w:hyperlink>
      <w:r>
        <w:rPr>
          <w:lang w:val="en-US"/>
        </w:rPr>
        <w:t xml:space="preserve"> </w:t>
      </w:r>
    </w:p>
    <w:p w14:paraId="10A34230" w14:textId="77777777" w:rsidR="00353B25" w:rsidRPr="000664D3"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664D3">
        <w:rPr>
          <w:b/>
          <w:bCs/>
          <w:color w:val="000000"/>
          <w:szCs w:val="22"/>
          <w:lang w:val="en-US"/>
        </w:rPr>
        <w:t>Specialty Coffee Association of Japan</w:t>
      </w:r>
    </w:p>
    <w:p w14:paraId="622EEDE6" w14:textId="77777777" w:rsidR="00353B25" w:rsidRPr="000664D3" w:rsidRDefault="00353B25" w:rsidP="00353B25">
      <w:pPr>
        <w:spacing w:line="240" w:lineRule="auto"/>
        <w:ind w:left="284"/>
        <w:rPr>
          <w:color w:val="000000"/>
          <w:lang w:val="en-US"/>
        </w:rPr>
      </w:pPr>
      <w:r w:rsidRPr="000664D3">
        <w:rPr>
          <w:color w:val="000000"/>
          <w:lang w:val="en-US"/>
        </w:rPr>
        <w:t xml:space="preserve">Daiwa Onarimon </w:t>
      </w:r>
      <w:r>
        <w:rPr>
          <w:color w:val="000000"/>
          <w:lang w:val="en-US"/>
        </w:rPr>
        <w:t>Building</w:t>
      </w:r>
    </w:p>
    <w:p w14:paraId="3D696ED1" w14:textId="77777777" w:rsidR="00353B25" w:rsidRPr="000664D3" w:rsidRDefault="00353B25" w:rsidP="00353B25">
      <w:pPr>
        <w:spacing w:line="240" w:lineRule="auto"/>
        <w:ind w:left="284"/>
        <w:rPr>
          <w:color w:val="000000"/>
          <w:lang w:val="en-US"/>
        </w:rPr>
      </w:pPr>
      <w:r w:rsidRPr="000664D3">
        <w:rPr>
          <w:color w:val="000000"/>
          <w:lang w:val="en-US"/>
        </w:rPr>
        <w:t>6-1-11 Shimbashi, Minato-ku, Tokyo 105-8577</w:t>
      </w:r>
    </w:p>
    <w:p w14:paraId="10CD0EBC" w14:textId="77777777" w:rsidR="00353B25" w:rsidRPr="000664D3" w:rsidRDefault="00353B25" w:rsidP="00353B25">
      <w:pPr>
        <w:spacing w:line="240" w:lineRule="auto"/>
        <w:ind w:left="284"/>
        <w:rPr>
          <w:color w:val="000000"/>
          <w:lang w:val="en-US"/>
        </w:rPr>
      </w:pPr>
      <w:r w:rsidRPr="000664D3">
        <w:rPr>
          <w:color w:val="000000"/>
          <w:lang w:val="en-US"/>
        </w:rPr>
        <w:t>Tel.: +81-3-5400-5506   Fax: +81-3-5400-5613</w:t>
      </w:r>
    </w:p>
    <w:p w14:paraId="25BB0EBA" w14:textId="77777777" w:rsidR="00353B25" w:rsidRPr="000664D3" w:rsidRDefault="00353B25" w:rsidP="00353B25">
      <w:pPr>
        <w:spacing w:line="240" w:lineRule="auto"/>
        <w:ind w:left="284"/>
        <w:rPr>
          <w:color w:val="000000"/>
          <w:lang w:val="en-US"/>
        </w:rPr>
      </w:pPr>
      <w:r w:rsidRPr="000422A7">
        <w:rPr>
          <w:lang w:val="en-US"/>
        </w:rPr>
        <w:t xml:space="preserve">Website: </w:t>
      </w:r>
      <w:hyperlink r:id="rId239" w:history="1">
        <w:r w:rsidRPr="00B3618B">
          <w:rPr>
            <w:rStyle w:val="Hyperlink"/>
            <w:lang w:val="en-US"/>
          </w:rPr>
          <w:t>http://scaj.org/?lang=en</w:t>
        </w:r>
      </w:hyperlink>
      <w:r>
        <w:rPr>
          <w:lang w:val="en-US"/>
        </w:rPr>
        <w:t xml:space="preserve"> </w:t>
      </w:r>
    </w:p>
    <w:p w14:paraId="1430B38A"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2B6470ED"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lastRenderedPageBreak/>
        <w:t>Automotivo</w:t>
      </w:r>
    </w:p>
    <w:p w14:paraId="474D0BFD"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Automobile Ma</w:t>
      </w:r>
      <w:r>
        <w:rPr>
          <w:b/>
          <w:bCs/>
          <w:color w:val="000000"/>
          <w:szCs w:val="22"/>
          <w:lang w:val="en-US"/>
        </w:rPr>
        <w:t xml:space="preserve">nufacturers Association, Inc. - </w:t>
      </w:r>
      <w:r w:rsidRPr="000B3E22">
        <w:rPr>
          <w:b/>
          <w:bCs/>
          <w:color w:val="000000"/>
          <w:szCs w:val="22"/>
          <w:lang w:val="en-US"/>
        </w:rPr>
        <w:t>JAMA</w:t>
      </w:r>
    </w:p>
    <w:p w14:paraId="71D1C538" w14:textId="77777777" w:rsidR="00353B25" w:rsidRPr="000B3E22" w:rsidRDefault="00353B25" w:rsidP="00353B25">
      <w:pPr>
        <w:spacing w:line="240" w:lineRule="auto"/>
        <w:ind w:left="284"/>
        <w:rPr>
          <w:szCs w:val="18"/>
          <w:lang w:val="en-US"/>
        </w:rPr>
      </w:pPr>
      <w:r w:rsidRPr="000B3E22">
        <w:rPr>
          <w:szCs w:val="18"/>
          <w:lang w:val="en-US"/>
        </w:rPr>
        <w:t>Jidosha Kaikan (NBF Tower) 16F</w:t>
      </w:r>
    </w:p>
    <w:p w14:paraId="1787ED28" w14:textId="77777777" w:rsidR="00353B25" w:rsidRPr="000B3E22" w:rsidRDefault="00353B25" w:rsidP="00353B25">
      <w:pPr>
        <w:spacing w:line="240" w:lineRule="auto"/>
        <w:ind w:left="284"/>
        <w:rPr>
          <w:szCs w:val="18"/>
          <w:lang w:val="en-US"/>
        </w:rPr>
      </w:pPr>
      <w:r w:rsidRPr="000B3E22">
        <w:rPr>
          <w:szCs w:val="18"/>
          <w:lang w:val="en-US"/>
        </w:rPr>
        <w:t xml:space="preserve">1-1-30 Shiba Daimon, Minato-ku, Tokyo 105-0012 </w:t>
      </w:r>
    </w:p>
    <w:p w14:paraId="54A1DC17" w14:textId="77777777" w:rsidR="00353B25" w:rsidRPr="007E5D36" w:rsidRDefault="00353B25" w:rsidP="00353B25">
      <w:pPr>
        <w:spacing w:line="240" w:lineRule="auto"/>
        <w:ind w:left="284"/>
        <w:jc w:val="both"/>
        <w:rPr>
          <w:lang w:val="en-US"/>
        </w:rPr>
      </w:pPr>
      <w:r w:rsidRPr="007E5D36">
        <w:rPr>
          <w:szCs w:val="18"/>
          <w:lang w:val="en-US"/>
        </w:rPr>
        <w:t>Tel.: +81-3-</w:t>
      </w:r>
      <w:r>
        <w:rPr>
          <w:szCs w:val="18"/>
          <w:lang w:val="en-US"/>
        </w:rPr>
        <w:t>5405-6126</w:t>
      </w:r>
    </w:p>
    <w:p w14:paraId="60853FE9" w14:textId="77777777" w:rsidR="00353B25" w:rsidRPr="007E5D36" w:rsidRDefault="00353B25" w:rsidP="00353B25">
      <w:pPr>
        <w:spacing w:line="240" w:lineRule="auto"/>
        <w:ind w:left="284"/>
        <w:jc w:val="both"/>
        <w:rPr>
          <w:bCs/>
          <w:lang w:val="en-US"/>
        </w:rPr>
      </w:pPr>
      <w:r w:rsidRPr="000422A7">
        <w:rPr>
          <w:lang w:val="en-US"/>
        </w:rPr>
        <w:t xml:space="preserve">Website: </w:t>
      </w:r>
      <w:hyperlink r:id="rId240" w:history="1">
        <w:r w:rsidRPr="007E5D36">
          <w:rPr>
            <w:lang w:val="en-US"/>
          </w:rPr>
          <w:t>http://www.jama-english.jp/</w:t>
        </w:r>
      </w:hyperlink>
    </w:p>
    <w:p w14:paraId="72F1BA83"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Automotive Products Association</w:t>
      </w:r>
    </w:p>
    <w:p w14:paraId="3E8D30DF" w14:textId="77777777" w:rsidR="00353B25" w:rsidRPr="009511AB" w:rsidRDefault="00353B25" w:rsidP="00353B25">
      <w:pPr>
        <w:spacing w:line="240" w:lineRule="auto"/>
        <w:ind w:left="284"/>
        <w:rPr>
          <w:color w:val="000000"/>
          <w:lang w:val="en-US"/>
        </w:rPr>
      </w:pPr>
      <w:r w:rsidRPr="009511AB">
        <w:rPr>
          <w:color w:val="000000"/>
          <w:lang w:val="en-US"/>
        </w:rPr>
        <w:t>Dai 2 Bunsei Building 7F</w:t>
      </w:r>
    </w:p>
    <w:p w14:paraId="4998A976" w14:textId="77777777" w:rsidR="00353B25" w:rsidRPr="009511AB" w:rsidRDefault="00353B25" w:rsidP="00353B25">
      <w:pPr>
        <w:spacing w:line="240" w:lineRule="auto"/>
        <w:ind w:left="284"/>
        <w:rPr>
          <w:color w:val="000000"/>
          <w:lang w:val="en-US"/>
        </w:rPr>
      </w:pPr>
      <w:r w:rsidRPr="009511AB">
        <w:rPr>
          <w:color w:val="000000"/>
          <w:lang w:val="en-US"/>
        </w:rPr>
        <w:t>1-11-7 Toranomon, Minato-ku, Tokyo 105-0001</w:t>
      </w:r>
    </w:p>
    <w:p w14:paraId="00A9F487" w14:textId="77777777" w:rsidR="00353B25" w:rsidRPr="00E6490D" w:rsidRDefault="00353B25" w:rsidP="00353B25">
      <w:pPr>
        <w:spacing w:line="240" w:lineRule="auto"/>
        <w:ind w:left="284"/>
        <w:rPr>
          <w:color w:val="000000"/>
        </w:rPr>
      </w:pPr>
      <w:r w:rsidRPr="00E6490D">
        <w:rPr>
          <w:color w:val="000000"/>
        </w:rPr>
        <w:t>Tel.: +81-3-3580-5231</w:t>
      </w:r>
      <w:proofErr w:type="gramStart"/>
      <w:r w:rsidRPr="00E6490D">
        <w:rPr>
          <w:color w:val="000000"/>
        </w:rPr>
        <w:t xml:space="preserve">  </w:t>
      </w:r>
      <w:proofErr w:type="gramEnd"/>
      <w:r>
        <w:rPr>
          <w:color w:val="000000"/>
        </w:rPr>
        <w:t>Fax: +81-3-3580-5232</w:t>
      </w:r>
    </w:p>
    <w:p w14:paraId="13169EA9" w14:textId="77777777" w:rsidR="00353B25" w:rsidRPr="0027223C" w:rsidRDefault="00353B25" w:rsidP="00353B25">
      <w:pPr>
        <w:spacing w:line="240" w:lineRule="auto"/>
        <w:ind w:left="284"/>
      </w:pPr>
      <w:r w:rsidRPr="00E6490D">
        <w:rPr>
          <w:color w:val="000000"/>
        </w:rPr>
        <w:t xml:space="preserve">E-mail: </w:t>
      </w:r>
      <w:hyperlink r:id="rId241" w:history="1">
        <w:r w:rsidRPr="0027223C">
          <w:t>info@japa.gr.jp</w:t>
        </w:r>
      </w:hyperlink>
    </w:p>
    <w:p w14:paraId="65D17509" w14:textId="77777777" w:rsidR="00353B25" w:rsidRPr="007E5D36" w:rsidRDefault="00353B25" w:rsidP="00353B25">
      <w:pPr>
        <w:spacing w:line="240" w:lineRule="auto"/>
        <w:ind w:left="284"/>
        <w:rPr>
          <w:lang w:val="en-US"/>
        </w:rPr>
      </w:pPr>
      <w:r w:rsidRPr="000422A7">
        <w:rPr>
          <w:lang w:val="en-US"/>
        </w:rPr>
        <w:t xml:space="preserve">Website: </w:t>
      </w:r>
      <w:hyperlink r:id="rId242" w:history="1">
        <w:r w:rsidRPr="007E5D36">
          <w:rPr>
            <w:lang w:val="en-US"/>
          </w:rPr>
          <w:t>http://www.japa.gr.jp/e/</w:t>
        </w:r>
      </w:hyperlink>
    </w:p>
    <w:p w14:paraId="2F83D61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Japan Auto Parts Industries Association </w:t>
      </w:r>
    </w:p>
    <w:p w14:paraId="6FB8FD3B" w14:textId="77777777" w:rsidR="00353B25" w:rsidRPr="00E6490D" w:rsidRDefault="00353B25" w:rsidP="00353B25">
      <w:pPr>
        <w:spacing w:line="240" w:lineRule="auto"/>
        <w:ind w:left="284"/>
        <w:rPr>
          <w:color w:val="000000"/>
        </w:rPr>
      </w:pPr>
      <w:r w:rsidRPr="00E6490D">
        <w:rPr>
          <w:color w:val="000000"/>
        </w:rPr>
        <w:t>Jidosha Buhin Kaikan 5F</w:t>
      </w:r>
    </w:p>
    <w:p w14:paraId="26D7A836" w14:textId="77777777" w:rsidR="00353B25" w:rsidRPr="009511AB" w:rsidRDefault="00353B25" w:rsidP="00353B25">
      <w:pPr>
        <w:spacing w:line="240" w:lineRule="auto"/>
        <w:ind w:left="284"/>
        <w:rPr>
          <w:color w:val="000000"/>
          <w:lang w:val="en-US"/>
        </w:rPr>
      </w:pPr>
      <w:r w:rsidRPr="009511AB">
        <w:rPr>
          <w:color w:val="000000"/>
          <w:lang w:val="en-US"/>
        </w:rPr>
        <w:t>1-16-15 Takanawa, Minato-ku, Tokyo 108-0074</w:t>
      </w:r>
    </w:p>
    <w:p w14:paraId="3A5CE91F" w14:textId="77777777" w:rsidR="00353B25" w:rsidRPr="009511AB" w:rsidRDefault="00353B25" w:rsidP="00353B25">
      <w:pPr>
        <w:spacing w:line="240" w:lineRule="auto"/>
        <w:ind w:left="284"/>
        <w:rPr>
          <w:color w:val="000000"/>
          <w:lang w:val="en-US"/>
        </w:rPr>
      </w:pPr>
      <w:r w:rsidRPr="009511AB">
        <w:rPr>
          <w:color w:val="000000"/>
          <w:lang w:val="en-US"/>
        </w:rPr>
        <w:t xml:space="preserve">Tel.: +81-3-3445-4211   </w:t>
      </w:r>
    </w:p>
    <w:p w14:paraId="19682B5F" w14:textId="77777777" w:rsidR="00353B25" w:rsidRPr="00E6490D" w:rsidRDefault="00353B25" w:rsidP="00353B25">
      <w:pPr>
        <w:spacing w:line="240" w:lineRule="auto"/>
        <w:ind w:left="284"/>
        <w:rPr>
          <w:color w:val="000000"/>
        </w:rPr>
      </w:pPr>
      <w:r w:rsidRPr="00E6490D">
        <w:rPr>
          <w:color w:val="000000"/>
        </w:rPr>
        <w:t xml:space="preserve">E-mail: </w:t>
      </w:r>
      <w:hyperlink r:id="rId243" w:history="1">
        <w:r w:rsidRPr="0027223C">
          <w:t>info@japia.or.jp</w:t>
        </w:r>
      </w:hyperlink>
    </w:p>
    <w:p w14:paraId="4C549E92" w14:textId="77777777" w:rsidR="00353B25" w:rsidRPr="006B3D63" w:rsidRDefault="00353B25" w:rsidP="00353B25">
      <w:pPr>
        <w:spacing w:line="240" w:lineRule="auto"/>
        <w:ind w:left="284"/>
        <w:rPr>
          <w:color w:val="000000"/>
          <w:lang w:val="en-US"/>
        </w:rPr>
      </w:pPr>
      <w:r w:rsidRPr="000422A7">
        <w:rPr>
          <w:lang w:val="en-US"/>
        </w:rPr>
        <w:t xml:space="preserve">Website: </w:t>
      </w:r>
      <w:hyperlink r:id="rId244" w:history="1">
        <w:r w:rsidRPr="00B3618B">
          <w:rPr>
            <w:rStyle w:val="Hyperlink"/>
            <w:lang w:val="en-US"/>
          </w:rPr>
          <w:t>https://www.japia.or.jp/en/top/</w:t>
        </w:r>
      </w:hyperlink>
      <w:r>
        <w:rPr>
          <w:rFonts w:hint="eastAsia"/>
          <w:lang w:val="en-US"/>
        </w:rPr>
        <w:t xml:space="preserve"> </w:t>
      </w:r>
    </w:p>
    <w:p w14:paraId="655436AE"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6AC2A3C6"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Calçados</w:t>
      </w:r>
    </w:p>
    <w:p w14:paraId="4811D8B7"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All Japan Lea</w:t>
      </w:r>
      <w:r>
        <w:rPr>
          <w:b/>
          <w:bCs/>
          <w:color w:val="000000"/>
          <w:szCs w:val="22"/>
          <w:lang w:val="en-US"/>
        </w:rPr>
        <w:t>t</w:t>
      </w:r>
      <w:r w:rsidRPr="000B3E22">
        <w:rPr>
          <w:b/>
          <w:bCs/>
          <w:color w:val="000000"/>
          <w:szCs w:val="22"/>
          <w:lang w:val="en-US"/>
        </w:rPr>
        <w:t>her Shoes Industrial Federation</w:t>
      </w:r>
    </w:p>
    <w:p w14:paraId="6FB3D2FF"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2-17-1 Higashi Asakusa, Taito-ku, Tokyo 111-</w:t>
      </w:r>
      <w:proofErr w:type="gramStart"/>
      <w:r w:rsidRPr="00E6490D">
        <w:rPr>
          <w:bCs/>
          <w:color w:val="000000"/>
        </w:rPr>
        <w:t>0025</w:t>
      </w:r>
      <w:proofErr w:type="gramEnd"/>
    </w:p>
    <w:p w14:paraId="60B27DC4"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+81-3-5603-2135</w:t>
      </w:r>
      <w:proofErr w:type="gramStart"/>
      <w:r w:rsidRPr="00E6490D">
        <w:rPr>
          <w:bCs/>
          <w:color w:val="000000"/>
        </w:rPr>
        <w:t xml:space="preserve">   </w:t>
      </w:r>
      <w:proofErr w:type="gramEnd"/>
      <w:r w:rsidRPr="00E6490D">
        <w:rPr>
          <w:bCs/>
          <w:color w:val="000000"/>
        </w:rPr>
        <w:t>Fax: +81-3-5603-8678</w:t>
      </w:r>
    </w:p>
    <w:p w14:paraId="3A8FAF15" w14:textId="77777777" w:rsidR="00353B25" w:rsidRPr="0027223C" w:rsidRDefault="00353B25" w:rsidP="00353B25">
      <w:pPr>
        <w:autoSpaceDE w:val="0"/>
        <w:autoSpaceDN w:val="0"/>
        <w:adjustRightInd w:val="0"/>
        <w:spacing w:line="240" w:lineRule="auto"/>
        <w:ind w:left="284"/>
        <w:jc w:val="both"/>
        <w:rPr>
          <w:bCs/>
        </w:rPr>
      </w:pPr>
      <w:r w:rsidRPr="00E6490D">
        <w:rPr>
          <w:bCs/>
          <w:color w:val="000000"/>
        </w:rPr>
        <w:t xml:space="preserve">E-mail: </w:t>
      </w:r>
      <w:hyperlink r:id="rId245" w:history="1">
        <w:r w:rsidRPr="0027223C">
          <w:t>info@zkkr.jp</w:t>
        </w:r>
      </w:hyperlink>
      <w:r w:rsidRPr="0027223C">
        <w:rPr>
          <w:bCs/>
        </w:rPr>
        <w:t xml:space="preserve"> </w:t>
      </w:r>
    </w:p>
    <w:p w14:paraId="353C7B2B" w14:textId="77777777" w:rsidR="00353B25" w:rsidRPr="00E6490D" w:rsidRDefault="00353B25" w:rsidP="00353B25">
      <w:pPr>
        <w:autoSpaceDE w:val="0"/>
        <w:autoSpaceDN w:val="0"/>
        <w:adjustRightInd w:val="0"/>
        <w:spacing w:line="240" w:lineRule="auto"/>
        <w:ind w:left="284"/>
        <w:jc w:val="both"/>
        <w:rPr>
          <w:bCs/>
          <w:color w:val="000000"/>
        </w:rPr>
      </w:pPr>
      <w:r w:rsidRPr="007E5D36">
        <w:t xml:space="preserve">Website: </w:t>
      </w:r>
      <w:hyperlink r:id="rId246" w:history="1">
        <w:r w:rsidRPr="0027223C">
          <w:t>http://www.zkkr.jp/</w:t>
        </w:r>
      </w:hyperlink>
      <w:r>
        <w:rPr>
          <w:bCs/>
          <w:color w:val="000000"/>
        </w:rPr>
        <w:t xml:space="preserve"> (</w:t>
      </w:r>
      <w:r w:rsidRPr="00E6490D">
        <w:rPr>
          <w:bCs/>
          <w:color w:val="000000"/>
        </w:rPr>
        <w:t>em japonês)</w:t>
      </w:r>
    </w:p>
    <w:p w14:paraId="6C4DDF7C"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Chemical Shoes Industrial Association</w:t>
      </w:r>
    </w:p>
    <w:p w14:paraId="0283811A"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Chemical Shoes Industry Hall 5F</w:t>
      </w:r>
    </w:p>
    <w:p w14:paraId="09FC68E3"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3-1-13 Oohashi-</w:t>
      </w:r>
      <w:proofErr w:type="gramStart"/>
      <w:r w:rsidRPr="00E6490D">
        <w:rPr>
          <w:bCs/>
          <w:color w:val="000000"/>
        </w:rPr>
        <w:t>cho ,</w:t>
      </w:r>
      <w:proofErr w:type="gramEnd"/>
      <w:r w:rsidRPr="00E6490D">
        <w:rPr>
          <w:bCs/>
          <w:color w:val="000000"/>
        </w:rPr>
        <w:t xml:space="preserve"> Nagata-ku, Kobe-shi, Hyogo 653-0037</w:t>
      </w:r>
    </w:p>
    <w:p w14:paraId="335086EA"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+81-78-641-2525</w:t>
      </w:r>
    </w:p>
    <w:p w14:paraId="33547D31" w14:textId="77777777" w:rsidR="00353B25" w:rsidRPr="00E6490D" w:rsidRDefault="00353B25" w:rsidP="00353B25">
      <w:pPr>
        <w:autoSpaceDE w:val="0"/>
        <w:autoSpaceDN w:val="0"/>
        <w:adjustRightInd w:val="0"/>
        <w:spacing w:line="240" w:lineRule="auto"/>
        <w:ind w:left="284"/>
        <w:jc w:val="both"/>
        <w:rPr>
          <w:bCs/>
          <w:color w:val="000000"/>
        </w:rPr>
      </w:pPr>
      <w:r w:rsidRPr="007E5D36">
        <w:t xml:space="preserve">Website: </w:t>
      </w:r>
      <w:hyperlink r:id="rId247" w:history="1">
        <w:r w:rsidRPr="0027223C">
          <w:rPr>
            <w:rFonts w:eastAsia="SimSun"/>
            <w:szCs w:val="24"/>
          </w:rPr>
          <w:t>http://www.csia.or.jp/</w:t>
        </w:r>
      </w:hyperlink>
      <w:r>
        <w:rPr>
          <w:rFonts w:eastAsia="SimSun"/>
          <w:color w:val="000000"/>
          <w:szCs w:val="24"/>
        </w:rPr>
        <w:t xml:space="preserve"> (</w:t>
      </w:r>
      <w:r w:rsidRPr="00E6490D">
        <w:rPr>
          <w:bCs/>
          <w:color w:val="000000"/>
        </w:rPr>
        <w:t>em japonês)</w:t>
      </w:r>
    </w:p>
    <w:p w14:paraId="4B538240" w14:textId="77777777" w:rsidR="00353B25" w:rsidRPr="000B3E22" w:rsidRDefault="00353B25" w:rsidP="00353B25">
      <w:pPr>
        <w:numPr>
          <w:ilvl w:val="1"/>
          <w:numId w:val="36"/>
        </w:numPr>
        <w:tabs>
          <w:tab w:val="clear" w:pos="567"/>
          <w:tab w:val="clear" w:pos="2160"/>
          <w:tab w:val="num" w:pos="284"/>
          <w:tab w:val="num" w:pos="480"/>
        </w:tabs>
        <w:spacing w:before="120" w:line="240" w:lineRule="auto"/>
        <w:ind w:left="284" w:hanging="284"/>
        <w:jc w:val="both"/>
        <w:rPr>
          <w:color w:val="000000"/>
          <w:lang w:val="en-US"/>
        </w:rPr>
      </w:pPr>
      <w:r>
        <w:rPr>
          <w:b/>
          <w:bCs/>
          <w:color w:val="000000"/>
          <w:szCs w:val="22"/>
          <w:lang w:val="en-US"/>
        </w:rPr>
        <w:t xml:space="preserve">Japan Federation </w:t>
      </w:r>
      <w:r w:rsidRPr="000B3E22">
        <w:rPr>
          <w:b/>
          <w:bCs/>
          <w:color w:val="000000"/>
          <w:szCs w:val="22"/>
          <w:lang w:val="en-US"/>
        </w:rPr>
        <w:t>of Shoe-Wholesalers' Organizations</w:t>
      </w:r>
    </w:p>
    <w:p w14:paraId="26E696CE" w14:textId="77777777" w:rsidR="006D101A" w:rsidRDefault="00353B25" w:rsidP="00353B25">
      <w:pPr>
        <w:autoSpaceDE w:val="0"/>
        <w:autoSpaceDN w:val="0"/>
        <w:adjustRightInd w:val="0"/>
        <w:spacing w:line="240" w:lineRule="auto"/>
        <w:ind w:left="284"/>
        <w:jc w:val="both"/>
        <w:rPr>
          <w:bCs/>
          <w:color w:val="000000"/>
          <w:lang w:val="en-US"/>
        </w:rPr>
      </w:pPr>
      <w:r>
        <w:rPr>
          <w:bCs/>
          <w:color w:val="000000"/>
          <w:lang w:val="en-US"/>
        </w:rPr>
        <w:t>Matsuzawa Bldg. 2F1-9-11 Hanakawado, Taito-ku, Tokyo 111-0033</w:t>
      </w:r>
    </w:p>
    <w:p w14:paraId="5DB8B158" w14:textId="773422BE" w:rsidR="00353B25" w:rsidRPr="00203169" w:rsidRDefault="00353B25" w:rsidP="00353B25">
      <w:pPr>
        <w:autoSpaceDE w:val="0"/>
        <w:autoSpaceDN w:val="0"/>
        <w:adjustRightInd w:val="0"/>
        <w:spacing w:line="240" w:lineRule="auto"/>
        <w:ind w:left="284"/>
        <w:jc w:val="both"/>
        <w:rPr>
          <w:bCs/>
          <w:color w:val="000000"/>
          <w:lang w:val="en-US"/>
        </w:rPr>
      </w:pPr>
      <w:r w:rsidRPr="00203169">
        <w:rPr>
          <w:bCs/>
          <w:color w:val="000000"/>
          <w:lang w:val="en-US"/>
        </w:rPr>
        <w:t>Tel.: +81-3-3843-1673   Fax: +81-3-3843-1674</w:t>
      </w:r>
    </w:p>
    <w:p w14:paraId="11786845" w14:textId="61878A77" w:rsidR="00353B25" w:rsidRPr="009511AB" w:rsidRDefault="00353B25" w:rsidP="00353B25">
      <w:pPr>
        <w:autoSpaceDE w:val="0"/>
        <w:autoSpaceDN w:val="0"/>
        <w:adjustRightInd w:val="0"/>
        <w:spacing w:line="240" w:lineRule="auto"/>
        <w:ind w:left="284"/>
        <w:jc w:val="both"/>
        <w:rPr>
          <w:bCs/>
          <w:lang w:val="en-US"/>
        </w:rPr>
      </w:pPr>
      <w:r w:rsidRPr="009511AB">
        <w:rPr>
          <w:lang w:val="en-US"/>
        </w:rPr>
        <w:t xml:space="preserve">Website: </w:t>
      </w:r>
      <w:hyperlink r:id="rId248" w:history="1">
        <w:r w:rsidR="000207AD" w:rsidRPr="00363F7A">
          <w:rPr>
            <w:rStyle w:val="Hyperlink"/>
            <w:lang w:val="en-US"/>
          </w:rPr>
          <w:t>http://www.shoes.gr.jp/profile_en.html</w:t>
        </w:r>
      </w:hyperlink>
      <w:r w:rsidR="000207AD">
        <w:rPr>
          <w:lang w:val="en-US"/>
        </w:rPr>
        <w:t xml:space="preserve"> </w:t>
      </w:r>
    </w:p>
    <w:p w14:paraId="5344D6BD" w14:textId="77777777" w:rsidR="00353B25" w:rsidRPr="00FC56F5"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FC56F5">
        <w:rPr>
          <w:b/>
          <w:bCs/>
          <w:color w:val="000000"/>
          <w:szCs w:val="22"/>
          <w:lang w:val="en-US"/>
        </w:rPr>
        <w:t>Japan Leather and Leather Goods Industries Association</w:t>
      </w:r>
    </w:p>
    <w:p w14:paraId="12EEE8EE"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1-6-17 Kaji-cho, Chiyoda-ku, Tokyo 101-</w:t>
      </w:r>
      <w:proofErr w:type="gramStart"/>
      <w:r w:rsidRPr="00E6490D">
        <w:rPr>
          <w:bCs/>
          <w:color w:val="000000"/>
        </w:rPr>
        <w:t>0044</w:t>
      </w:r>
      <w:proofErr w:type="gramEnd"/>
    </w:p>
    <w:p w14:paraId="726AA4E3"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+81-3-3252-5656</w:t>
      </w:r>
      <w:proofErr w:type="gramStart"/>
      <w:r w:rsidRPr="00E6490D">
        <w:rPr>
          <w:bCs/>
          <w:color w:val="000000"/>
        </w:rPr>
        <w:t xml:space="preserve">   </w:t>
      </w:r>
      <w:proofErr w:type="gramEnd"/>
      <w:r w:rsidRPr="00E6490D">
        <w:rPr>
          <w:bCs/>
          <w:color w:val="000000"/>
        </w:rPr>
        <w:t>Fax</w:t>
      </w:r>
      <w:r w:rsidRPr="00E6490D">
        <w:rPr>
          <w:bCs/>
          <w:color w:val="000000"/>
        </w:rPr>
        <w:t>：</w:t>
      </w:r>
      <w:r w:rsidRPr="00E6490D">
        <w:rPr>
          <w:bCs/>
          <w:color w:val="000000"/>
        </w:rPr>
        <w:t>+81-3-3252-5657</w:t>
      </w:r>
    </w:p>
    <w:p w14:paraId="00447BAD" w14:textId="77777777" w:rsidR="00353B25" w:rsidRPr="007E5D36"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249" w:history="1">
        <w:r w:rsidRPr="007E5D36">
          <w:rPr>
            <w:lang w:val="en-US"/>
          </w:rPr>
          <w:t>http://www.jlia.or.jp/index.php?pg=catalog_en.detail&amp;get=6</w:t>
        </w:r>
      </w:hyperlink>
      <w:r w:rsidRPr="007E5D36">
        <w:rPr>
          <w:bCs/>
          <w:color w:val="000000"/>
          <w:lang w:val="en-US"/>
        </w:rPr>
        <w:t xml:space="preserve"> </w:t>
      </w:r>
    </w:p>
    <w:p w14:paraId="5E493BD7"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Shoe Manufacturers Association</w:t>
      </w:r>
    </w:p>
    <w:p w14:paraId="3A899673"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Kume Bldg 2F</w:t>
      </w:r>
    </w:p>
    <w:p w14:paraId="4B5D9EDB"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3-3-9 Nihombashi Ningyocho, Chuo-ku, Tokyo 103-</w:t>
      </w:r>
      <w:proofErr w:type="gramStart"/>
      <w:r w:rsidRPr="00E6490D">
        <w:rPr>
          <w:bCs/>
          <w:color w:val="000000"/>
        </w:rPr>
        <w:t>0013</w:t>
      </w:r>
      <w:proofErr w:type="gramEnd"/>
    </w:p>
    <w:p w14:paraId="61A412AB" w14:textId="77777777" w:rsidR="00353B25" w:rsidRPr="00E6490D" w:rsidRDefault="00353B25" w:rsidP="00353B25">
      <w:pPr>
        <w:autoSpaceDE w:val="0"/>
        <w:autoSpaceDN w:val="0"/>
        <w:adjustRightInd w:val="0"/>
        <w:spacing w:line="240" w:lineRule="auto"/>
        <w:ind w:left="284"/>
        <w:jc w:val="both"/>
        <w:rPr>
          <w:rFonts w:eastAsia="SimSun"/>
          <w:color w:val="000000"/>
          <w:szCs w:val="24"/>
        </w:rPr>
      </w:pPr>
      <w:r w:rsidRPr="00E6490D">
        <w:rPr>
          <w:bCs/>
          <w:color w:val="000000"/>
        </w:rPr>
        <w:t>Tel.: +81-3-3661-4672     Fax: +81-3-3661-3972</w:t>
      </w:r>
      <w:r w:rsidRPr="00E6490D">
        <w:rPr>
          <w:rFonts w:eastAsia="SimSun"/>
          <w:color w:val="000000"/>
          <w:szCs w:val="24"/>
        </w:rPr>
        <w:t xml:space="preserve"> </w:t>
      </w:r>
    </w:p>
    <w:p w14:paraId="6E6D2587" w14:textId="77777777" w:rsidR="00353B25" w:rsidRPr="00B76D7B" w:rsidRDefault="00353B25" w:rsidP="00353B25">
      <w:pPr>
        <w:autoSpaceDE w:val="0"/>
        <w:autoSpaceDN w:val="0"/>
        <w:adjustRightInd w:val="0"/>
        <w:spacing w:line="240" w:lineRule="auto"/>
        <w:ind w:left="284"/>
        <w:jc w:val="both"/>
        <w:rPr>
          <w:rFonts w:eastAsia="SimSun"/>
          <w:color w:val="000000"/>
          <w:szCs w:val="24"/>
        </w:rPr>
      </w:pPr>
      <w:r w:rsidRPr="00B76D7B">
        <w:t xml:space="preserve">Website: </w:t>
      </w:r>
      <w:hyperlink r:id="rId250" w:history="1">
        <w:r w:rsidRPr="00B3618B">
          <w:rPr>
            <w:rStyle w:val="Hyperlink"/>
          </w:rPr>
          <w:t>http://www.jsma.sakura.ne.jp/</w:t>
        </w:r>
      </w:hyperlink>
      <w:r>
        <w:rPr>
          <w:rFonts w:eastAsia="SimSun"/>
          <w:color w:val="000000"/>
          <w:szCs w:val="24"/>
        </w:rPr>
        <w:t xml:space="preserve"> (</w:t>
      </w:r>
      <w:r w:rsidRPr="00E6490D">
        <w:rPr>
          <w:rFonts w:eastAsia="SimSun"/>
          <w:color w:val="000000"/>
          <w:szCs w:val="24"/>
        </w:rPr>
        <w:t>em japonês)</w:t>
      </w:r>
    </w:p>
    <w:p w14:paraId="6C458C19" w14:textId="77777777" w:rsidR="00353B25" w:rsidRPr="007E5D36"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7E5D36">
        <w:rPr>
          <w:b/>
          <w:bCs/>
          <w:color w:val="000000"/>
          <w:szCs w:val="22"/>
          <w:lang w:val="en-US"/>
        </w:rPr>
        <w:t>Japan Rubber Footwear Manufacturers' Association</w:t>
      </w:r>
    </w:p>
    <w:p w14:paraId="431C960A"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 xml:space="preserve">Tobu Bldg </w:t>
      </w:r>
      <w:r>
        <w:rPr>
          <w:bCs/>
          <w:color w:val="000000"/>
        </w:rPr>
        <w:t>5</w:t>
      </w:r>
      <w:r w:rsidRPr="00E6490D">
        <w:rPr>
          <w:bCs/>
          <w:color w:val="000000"/>
        </w:rPr>
        <w:t>F</w:t>
      </w:r>
    </w:p>
    <w:p w14:paraId="3AB4DA52"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1-5-26 Moto Akasaka, Minato-ku, Tokyo 107-</w:t>
      </w:r>
      <w:proofErr w:type="gramStart"/>
      <w:r w:rsidRPr="00E6490D">
        <w:rPr>
          <w:bCs/>
          <w:color w:val="000000"/>
        </w:rPr>
        <w:t>0051</w:t>
      </w:r>
      <w:proofErr w:type="gramEnd"/>
    </w:p>
    <w:p w14:paraId="472849B7" w14:textId="77777777" w:rsidR="00353B25" w:rsidRPr="0027223C" w:rsidRDefault="00353B25" w:rsidP="00353B25">
      <w:pPr>
        <w:autoSpaceDE w:val="0"/>
        <w:autoSpaceDN w:val="0"/>
        <w:adjustRightInd w:val="0"/>
        <w:spacing w:line="240" w:lineRule="auto"/>
        <w:ind w:left="284"/>
        <w:jc w:val="both"/>
        <w:rPr>
          <w:bCs/>
        </w:rPr>
      </w:pPr>
      <w:r w:rsidRPr="00E6490D">
        <w:rPr>
          <w:bCs/>
          <w:color w:val="000000"/>
        </w:rPr>
        <w:t xml:space="preserve">E-mail: </w:t>
      </w:r>
      <w:hyperlink r:id="rId251" w:history="1">
        <w:r w:rsidRPr="0027223C">
          <w:t>otoiawase@jrfma.gr.jp</w:t>
        </w:r>
      </w:hyperlink>
    </w:p>
    <w:p w14:paraId="6FA0C7B8" w14:textId="77777777" w:rsidR="00353B25" w:rsidRPr="00E6490D" w:rsidRDefault="00353B25" w:rsidP="00353B25">
      <w:pPr>
        <w:autoSpaceDE w:val="0"/>
        <w:autoSpaceDN w:val="0"/>
        <w:adjustRightInd w:val="0"/>
        <w:spacing w:line="240" w:lineRule="auto"/>
        <w:ind w:left="284"/>
        <w:jc w:val="both"/>
        <w:rPr>
          <w:rFonts w:eastAsia="SimSun"/>
          <w:color w:val="000000"/>
          <w:szCs w:val="24"/>
          <w:lang w:eastAsia="zh-TW"/>
        </w:rPr>
      </w:pPr>
      <w:r w:rsidRPr="007E5D36">
        <w:t xml:space="preserve">Website: </w:t>
      </w:r>
      <w:hyperlink r:id="rId252" w:history="1">
        <w:r w:rsidRPr="0027223C">
          <w:rPr>
            <w:rFonts w:eastAsia="SimSun"/>
            <w:szCs w:val="24"/>
            <w:lang w:eastAsia="zh-TW"/>
          </w:rPr>
          <w:t>http://www.jrfma.gr.jp</w:t>
        </w:r>
      </w:hyperlink>
      <w:r>
        <w:rPr>
          <w:rFonts w:eastAsia="SimSun"/>
          <w:color w:val="000000"/>
          <w:szCs w:val="24"/>
          <w:lang w:eastAsia="zh-TW"/>
        </w:rPr>
        <w:t xml:space="preserve"> (</w:t>
      </w:r>
      <w:r w:rsidRPr="00E6490D">
        <w:rPr>
          <w:bCs/>
          <w:color w:val="000000"/>
        </w:rPr>
        <w:t>em japonês)</w:t>
      </w:r>
    </w:p>
    <w:p w14:paraId="061AE0AC"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Tokyo Slippers Industry Cooperative Society</w:t>
      </w:r>
    </w:p>
    <w:p w14:paraId="5029DF81"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+81-3-3803-5521</w:t>
      </w:r>
      <w:proofErr w:type="gramStart"/>
      <w:r w:rsidRPr="00E6490D">
        <w:rPr>
          <w:bCs/>
          <w:color w:val="000000"/>
        </w:rPr>
        <w:t xml:space="preserve">   </w:t>
      </w:r>
      <w:proofErr w:type="gramEnd"/>
      <w:r w:rsidRPr="00E6490D">
        <w:rPr>
          <w:bCs/>
          <w:color w:val="000000"/>
        </w:rPr>
        <w:t xml:space="preserve">Fax +81-3-3891-6138 </w:t>
      </w:r>
    </w:p>
    <w:p w14:paraId="71703A77"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 xml:space="preserve">E-mail: </w:t>
      </w:r>
      <w:hyperlink r:id="rId253" w:history="1">
        <w:r w:rsidRPr="0027223C">
          <w:t>info@tokyoslp.jp</w:t>
        </w:r>
      </w:hyperlink>
      <w:r w:rsidRPr="00E6490D">
        <w:rPr>
          <w:bCs/>
          <w:color w:val="000000"/>
        </w:rPr>
        <w:t xml:space="preserve"> </w:t>
      </w:r>
    </w:p>
    <w:p w14:paraId="797FE8EE" w14:textId="77777777" w:rsidR="00353B25" w:rsidRPr="00E6490D" w:rsidRDefault="00353B25" w:rsidP="00353B25">
      <w:pPr>
        <w:autoSpaceDE w:val="0"/>
        <w:autoSpaceDN w:val="0"/>
        <w:adjustRightInd w:val="0"/>
        <w:spacing w:line="240" w:lineRule="auto"/>
        <w:ind w:left="284"/>
        <w:jc w:val="both"/>
        <w:rPr>
          <w:bCs/>
          <w:color w:val="000000"/>
        </w:rPr>
      </w:pPr>
      <w:r w:rsidRPr="007E5D36">
        <w:t xml:space="preserve">Website: </w:t>
      </w:r>
      <w:hyperlink r:id="rId254" w:history="1">
        <w:r w:rsidRPr="00C87377">
          <w:t>http://tokyoslp.jp/</w:t>
        </w:r>
      </w:hyperlink>
      <w:r>
        <w:rPr>
          <w:bCs/>
          <w:color w:val="000000"/>
        </w:rPr>
        <w:t xml:space="preserve"> (</w:t>
      </w:r>
      <w:r w:rsidRPr="00E6490D">
        <w:rPr>
          <w:bCs/>
          <w:color w:val="000000"/>
        </w:rPr>
        <w:t>em japonês)</w:t>
      </w:r>
    </w:p>
    <w:p w14:paraId="3B17DC7C" w14:textId="77777777" w:rsidR="00353B25" w:rsidRPr="00E6490D" w:rsidRDefault="00353B25" w:rsidP="00353B25">
      <w:pPr>
        <w:tabs>
          <w:tab w:val="clear" w:pos="567"/>
        </w:tabs>
        <w:autoSpaceDE w:val="0"/>
        <w:autoSpaceDN w:val="0"/>
        <w:adjustRightInd w:val="0"/>
        <w:spacing w:before="120" w:line="240" w:lineRule="auto"/>
        <w:jc w:val="both"/>
      </w:pPr>
    </w:p>
    <w:p w14:paraId="1D725BCA"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Comércio varejista</w:t>
      </w:r>
    </w:p>
    <w:p w14:paraId="4738069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Chain Stores Association</w:t>
      </w:r>
    </w:p>
    <w:p w14:paraId="4B6176CB"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Toranomon NN </w:t>
      </w:r>
      <w:r>
        <w:rPr>
          <w:color w:val="000000"/>
          <w:szCs w:val="21"/>
        </w:rPr>
        <w:t>Building</w:t>
      </w:r>
      <w:r w:rsidRPr="00E6490D">
        <w:rPr>
          <w:color w:val="000000"/>
          <w:szCs w:val="21"/>
        </w:rPr>
        <w:t xml:space="preserve"> 11F</w:t>
      </w:r>
    </w:p>
    <w:p w14:paraId="75171C77"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1-21-17 Toranomon, Minato-ku, Tokyo 105-0001</w:t>
      </w:r>
    </w:p>
    <w:p w14:paraId="12ABEF74"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Tel.: +81-3-5251-4600   Fax: +81-3-5251-4601</w:t>
      </w:r>
    </w:p>
    <w:p w14:paraId="690DF01B" w14:textId="77777777" w:rsidR="00353B25" w:rsidRPr="00E6490D" w:rsidRDefault="00353B25" w:rsidP="00353B25">
      <w:pPr>
        <w:autoSpaceDE w:val="0"/>
        <w:autoSpaceDN w:val="0"/>
        <w:adjustRightInd w:val="0"/>
        <w:spacing w:line="240" w:lineRule="auto"/>
        <w:ind w:left="284"/>
        <w:rPr>
          <w:color w:val="000000"/>
          <w:szCs w:val="21"/>
        </w:rPr>
      </w:pPr>
      <w:r w:rsidRPr="007E5D36">
        <w:t xml:space="preserve">Website: </w:t>
      </w:r>
      <w:hyperlink r:id="rId255" w:history="1">
        <w:r w:rsidRPr="0038120C">
          <w:rPr>
            <w:szCs w:val="21"/>
          </w:rPr>
          <w:t>http://www.jcsa.gr.jp/</w:t>
        </w:r>
      </w:hyperlink>
      <w:r>
        <w:rPr>
          <w:color w:val="000000"/>
          <w:szCs w:val="21"/>
        </w:rPr>
        <w:t xml:space="preserve"> (</w:t>
      </w:r>
      <w:r w:rsidRPr="00E6490D">
        <w:rPr>
          <w:color w:val="000000"/>
          <w:szCs w:val="21"/>
        </w:rPr>
        <w:t>em japonês)</w:t>
      </w:r>
    </w:p>
    <w:p w14:paraId="56C13A23"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Japanese Consumers’ Co-operative Union</w:t>
      </w:r>
    </w:p>
    <w:p w14:paraId="4DE033FF"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Co-op Plaza</w:t>
      </w:r>
    </w:p>
    <w:p w14:paraId="2D378AF7"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3-29-8 Shibuya, Shibuya-ku, Tokyo 150-8913</w:t>
      </w:r>
    </w:p>
    <w:p w14:paraId="46DAEA97"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Tel.: +81-3-5778-81</w:t>
      </w:r>
      <w:r>
        <w:rPr>
          <w:color w:val="000000"/>
          <w:szCs w:val="21"/>
          <w:lang w:val="en-US"/>
        </w:rPr>
        <w:t>11</w:t>
      </w:r>
    </w:p>
    <w:p w14:paraId="576679EC"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 xml:space="preserve">E-mail: </w:t>
      </w:r>
      <w:hyperlink r:id="rId256" w:history="1">
        <w:r w:rsidRPr="0038120C">
          <w:t>kokusai@jccu.coop</w:t>
        </w:r>
      </w:hyperlink>
    </w:p>
    <w:p w14:paraId="11602F20" w14:textId="77777777" w:rsidR="00353B25" w:rsidRPr="00A8086B" w:rsidRDefault="00353B25" w:rsidP="00353B25">
      <w:pPr>
        <w:autoSpaceDE w:val="0"/>
        <w:autoSpaceDN w:val="0"/>
        <w:adjustRightInd w:val="0"/>
        <w:spacing w:line="240" w:lineRule="auto"/>
        <w:ind w:left="284"/>
        <w:rPr>
          <w:color w:val="000000"/>
          <w:szCs w:val="21"/>
          <w:lang w:val="en-US"/>
        </w:rPr>
      </w:pPr>
      <w:r w:rsidRPr="00A8086B">
        <w:rPr>
          <w:lang w:val="en-US"/>
        </w:rPr>
        <w:t xml:space="preserve">Website: </w:t>
      </w:r>
      <w:hyperlink r:id="rId257" w:history="1">
        <w:r w:rsidRPr="00A8086B">
          <w:rPr>
            <w:szCs w:val="21"/>
            <w:lang w:val="en-US"/>
          </w:rPr>
          <w:t>http://jccu.coop/eng/aboutus/index.php</w:t>
        </w:r>
      </w:hyperlink>
      <w:r w:rsidRPr="00A8086B">
        <w:rPr>
          <w:color w:val="000000"/>
          <w:szCs w:val="21"/>
          <w:lang w:val="en-US"/>
        </w:rPr>
        <w:t xml:space="preserve"> </w:t>
      </w:r>
    </w:p>
    <w:p w14:paraId="31FC90AE"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Department Stores Association</w:t>
      </w:r>
    </w:p>
    <w:p w14:paraId="41472393"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Yanagiya </w:t>
      </w:r>
      <w:r>
        <w:rPr>
          <w:color w:val="000000"/>
          <w:szCs w:val="21"/>
        </w:rPr>
        <w:t>Building</w:t>
      </w:r>
      <w:r w:rsidRPr="00E6490D">
        <w:rPr>
          <w:color w:val="000000"/>
          <w:szCs w:val="21"/>
        </w:rPr>
        <w:t xml:space="preserve"> 2F</w:t>
      </w:r>
    </w:p>
    <w:p w14:paraId="612C995D"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2-1-10 Nihonbashi, Chuo-ku, Tokyo 103-</w:t>
      </w:r>
      <w:proofErr w:type="gramStart"/>
      <w:r w:rsidRPr="00E6490D">
        <w:rPr>
          <w:color w:val="000000"/>
          <w:szCs w:val="21"/>
        </w:rPr>
        <w:t>0027</w:t>
      </w:r>
      <w:proofErr w:type="gramEnd"/>
    </w:p>
    <w:p w14:paraId="07047242"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Tel.: +81-3-3272-1666</w:t>
      </w:r>
    </w:p>
    <w:p w14:paraId="50A00FEA" w14:textId="77777777" w:rsidR="00353B25" w:rsidRPr="004C2F47" w:rsidRDefault="00353B25" w:rsidP="00353B25">
      <w:pPr>
        <w:autoSpaceDE w:val="0"/>
        <w:autoSpaceDN w:val="0"/>
        <w:adjustRightInd w:val="0"/>
        <w:spacing w:line="240" w:lineRule="auto"/>
        <w:ind w:left="284"/>
        <w:rPr>
          <w:szCs w:val="21"/>
        </w:rPr>
      </w:pPr>
      <w:r w:rsidRPr="004C2F47">
        <w:t xml:space="preserve">Website: </w:t>
      </w:r>
      <w:hyperlink r:id="rId258" w:history="1">
        <w:r w:rsidRPr="004C2F47">
          <w:rPr>
            <w:rStyle w:val="Hyperlink"/>
          </w:rPr>
          <w:t>https://www.depart.or.jp/</w:t>
        </w:r>
      </w:hyperlink>
      <w:r w:rsidRPr="004C2F47">
        <w:t xml:space="preserve"> </w:t>
      </w:r>
      <w:r>
        <w:rPr>
          <w:color w:val="000000"/>
          <w:szCs w:val="21"/>
        </w:rPr>
        <w:t>(</w:t>
      </w:r>
      <w:r w:rsidRPr="00E6490D">
        <w:rPr>
          <w:color w:val="000000"/>
          <w:szCs w:val="21"/>
        </w:rPr>
        <w:t>em japonês)</w:t>
      </w:r>
    </w:p>
    <w:p w14:paraId="278F57DB"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Direct M</w:t>
      </w:r>
      <w:r>
        <w:rPr>
          <w:b/>
          <w:bCs/>
          <w:color w:val="000000"/>
          <w:szCs w:val="22"/>
        </w:rPr>
        <w:t>arketing Association</w:t>
      </w:r>
    </w:p>
    <w:p w14:paraId="412A29DA"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Libra </w:t>
      </w:r>
      <w:r>
        <w:rPr>
          <w:color w:val="000000"/>
          <w:szCs w:val="21"/>
        </w:rPr>
        <w:t>Building</w:t>
      </w:r>
      <w:r w:rsidRPr="00E6490D">
        <w:rPr>
          <w:color w:val="000000"/>
          <w:szCs w:val="21"/>
        </w:rPr>
        <w:t xml:space="preserve"> 2F</w:t>
      </w:r>
    </w:p>
    <w:p w14:paraId="09945A01"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3-2 Nihonbashi-Kobunacho, Chuo-ku, Tokyo 103-</w:t>
      </w:r>
      <w:proofErr w:type="gramStart"/>
      <w:r w:rsidRPr="00E6490D">
        <w:rPr>
          <w:color w:val="000000"/>
          <w:szCs w:val="21"/>
        </w:rPr>
        <w:t>0024</w:t>
      </w:r>
      <w:proofErr w:type="gramEnd"/>
    </w:p>
    <w:p w14:paraId="1B4D889F"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Tel.: +81-3-5651-1155</w:t>
      </w:r>
      <w:proofErr w:type="gramStart"/>
      <w:r w:rsidRPr="00E6490D">
        <w:rPr>
          <w:color w:val="000000"/>
          <w:szCs w:val="21"/>
        </w:rPr>
        <w:t xml:space="preserve">   </w:t>
      </w:r>
      <w:proofErr w:type="gramEnd"/>
      <w:r w:rsidRPr="00E6490D">
        <w:rPr>
          <w:color w:val="000000"/>
          <w:szCs w:val="21"/>
        </w:rPr>
        <w:t>Fax: +81-3-5651-1199</w:t>
      </w:r>
    </w:p>
    <w:p w14:paraId="087EEE58"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E-mail: </w:t>
      </w:r>
      <w:hyperlink r:id="rId259" w:history="1">
        <w:r w:rsidRPr="00C87377">
          <w:rPr>
            <w:szCs w:val="21"/>
          </w:rPr>
          <w:t>jadma@jadma.org</w:t>
        </w:r>
      </w:hyperlink>
      <w:r>
        <w:rPr>
          <w:color w:val="000000"/>
          <w:szCs w:val="21"/>
        </w:rPr>
        <w:t xml:space="preserve"> </w:t>
      </w:r>
    </w:p>
    <w:p w14:paraId="088A4A63" w14:textId="77777777" w:rsidR="00353B25" w:rsidRPr="004C2F47" w:rsidRDefault="00353B25" w:rsidP="00353B25">
      <w:pPr>
        <w:autoSpaceDE w:val="0"/>
        <w:autoSpaceDN w:val="0"/>
        <w:adjustRightInd w:val="0"/>
        <w:spacing w:line="240" w:lineRule="auto"/>
        <w:ind w:left="284"/>
        <w:rPr>
          <w:szCs w:val="21"/>
          <w:lang w:val="en-US"/>
        </w:rPr>
      </w:pPr>
      <w:r w:rsidRPr="000422A7">
        <w:rPr>
          <w:lang w:val="en-US"/>
        </w:rPr>
        <w:t xml:space="preserve">Website: </w:t>
      </w:r>
      <w:hyperlink r:id="rId260" w:history="1">
        <w:r w:rsidRPr="00B3618B">
          <w:rPr>
            <w:rStyle w:val="Hyperlink"/>
            <w:lang w:val="en-US"/>
          </w:rPr>
          <w:t>https://www.jadma.or.jp/e/</w:t>
        </w:r>
      </w:hyperlink>
      <w:r>
        <w:rPr>
          <w:lang w:val="en-US"/>
        </w:rPr>
        <w:t xml:space="preserve"> </w:t>
      </w:r>
    </w:p>
    <w:p w14:paraId="3C54761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Franchise Association</w:t>
      </w:r>
    </w:p>
    <w:p w14:paraId="0F42CD5D"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Dai-2 Akiyama Building 1F</w:t>
      </w:r>
    </w:p>
    <w:p w14:paraId="10CD1213"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3-6-2 Toranomon, Minato-ku, Tokyo 105-0001</w:t>
      </w:r>
    </w:p>
    <w:p w14:paraId="263B199A" w14:textId="77777777" w:rsidR="00353B25" w:rsidRPr="009511AB" w:rsidRDefault="00353B25" w:rsidP="00353B25">
      <w:pPr>
        <w:autoSpaceDE w:val="0"/>
        <w:autoSpaceDN w:val="0"/>
        <w:adjustRightInd w:val="0"/>
        <w:spacing w:line="240" w:lineRule="auto"/>
        <w:ind w:left="284"/>
        <w:rPr>
          <w:color w:val="000000"/>
          <w:szCs w:val="21"/>
          <w:lang w:val="en-US"/>
        </w:rPr>
      </w:pPr>
      <w:r w:rsidRPr="009511AB">
        <w:rPr>
          <w:color w:val="000000"/>
          <w:szCs w:val="21"/>
          <w:lang w:val="en-US"/>
        </w:rPr>
        <w:t>Tel.: +81-3-5777-8701   Fax: +81-3-5777-8711</w:t>
      </w:r>
    </w:p>
    <w:p w14:paraId="4451F359" w14:textId="77777777" w:rsidR="00353B25" w:rsidRPr="007E5D36" w:rsidRDefault="00353B25" w:rsidP="00353B25">
      <w:pPr>
        <w:autoSpaceDE w:val="0"/>
        <w:autoSpaceDN w:val="0"/>
        <w:adjustRightInd w:val="0"/>
        <w:spacing w:line="240" w:lineRule="auto"/>
        <w:ind w:left="284"/>
        <w:rPr>
          <w:color w:val="000000"/>
          <w:szCs w:val="21"/>
          <w:lang w:val="en-US"/>
        </w:rPr>
      </w:pPr>
      <w:r w:rsidRPr="000422A7">
        <w:rPr>
          <w:lang w:val="en-US"/>
        </w:rPr>
        <w:t xml:space="preserve">Website: </w:t>
      </w:r>
      <w:hyperlink r:id="rId261" w:history="1">
        <w:r w:rsidRPr="007E5D36">
          <w:rPr>
            <w:szCs w:val="21"/>
            <w:lang w:val="en-US"/>
          </w:rPr>
          <w:t>http://www.jfa-fc.or.jp.e.ek.hp.transer.com/</w:t>
        </w:r>
      </w:hyperlink>
      <w:r w:rsidRPr="007E5D36">
        <w:rPr>
          <w:color w:val="000000"/>
          <w:szCs w:val="21"/>
          <w:lang w:val="en-US"/>
        </w:rPr>
        <w:t xml:space="preserve"> </w:t>
      </w:r>
    </w:p>
    <w:p w14:paraId="16F1855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Retailers Association</w:t>
      </w:r>
    </w:p>
    <w:p w14:paraId="4A94EC37" w14:textId="77777777" w:rsidR="00353B25" w:rsidRPr="00E6490D" w:rsidRDefault="00353B25" w:rsidP="00353B25">
      <w:pPr>
        <w:autoSpaceDE w:val="0"/>
        <w:autoSpaceDN w:val="0"/>
        <w:adjustRightInd w:val="0"/>
        <w:spacing w:line="240" w:lineRule="auto"/>
        <w:ind w:left="284"/>
        <w:rPr>
          <w:color w:val="000000"/>
          <w:szCs w:val="21"/>
        </w:rPr>
      </w:pPr>
      <w:r w:rsidRPr="004C2F47">
        <w:rPr>
          <w:color w:val="000000"/>
          <w:szCs w:val="21"/>
        </w:rPr>
        <w:t>Marunouchi Nijyubashi</w:t>
      </w:r>
      <w:r>
        <w:rPr>
          <w:color w:val="000000"/>
          <w:szCs w:val="21"/>
        </w:rPr>
        <w:t xml:space="preserve"> Building 6F</w:t>
      </w:r>
    </w:p>
    <w:p w14:paraId="4E36C7C1" w14:textId="77777777" w:rsidR="00353B25" w:rsidRPr="00C630FF" w:rsidRDefault="00353B25" w:rsidP="00353B25">
      <w:pPr>
        <w:autoSpaceDE w:val="0"/>
        <w:autoSpaceDN w:val="0"/>
        <w:adjustRightInd w:val="0"/>
        <w:spacing w:line="240" w:lineRule="auto"/>
        <w:ind w:left="284"/>
        <w:rPr>
          <w:color w:val="000000"/>
          <w:szCs w:val="21"/>
          <w:lang w:val="fr-FR"/>
        </w:rPr>
      </w:pPr>
      <w:r w:rsidRPr="00C630FF">
        <w:rPr>
          <w:color w:val="000000"/>
          <w:szCs w:val="21"/>
          <w:lang w:val="fr-FR"/>
        </w:rPr>
        <w:t>3-2-2 Marunouchi, Chiyoda-ku, Tokyo 100-0005</w:t>
      </w:r>
    </w:p>
    <w:p w14:paraId="269A25C9" w14:textId="77777777" w:rsidR="00353B25" w:rsidRPr="00C630FF" w:rsidRDefault="00353B25" w:rsidP="00353B25">
      <w:pPr>
        <w:autoSpaceDE w:val="0"/>
        <w:autoSpaceDN w:val="0"/>
        <w:adjustRightInd w:val="0"/>
        <w:spacing w:line="240" w:lineRule="auto"/>
        <w:ind w:left="284"/>
        <w:rPr>
          <w:color w:val="000000"/>
          <w:szCs w:val="21"/>
          <w:lang w:val="fr-FR"/>
        </w:rPr>
      </w:pPr>
      <w:r w:rsidRPr="00C630FF">
        <w:rPr>
          <w:color w:val="000000"/>
          <w:szCs w:val="21"/>
          <w:lang w:val="fr-FR"/>
        </w:rPr>
        <w:t>Tel.: +81-3-3283-7920   Fax: +81-3-3215-7698</w:t>
      </w:r>
    </w:p>
    <w:p w14:paraId="02A84E5D" w14:textId="77777777" w:rsidR="00353B25" w:rsidRPr="007E5D36" w:rsidRDefault="00353B25" w:rsidP="00353B25">
      <w:pPr>
        <w:autoSpaceDE w:val="0"/>
        <w:autoSpaceDN w:val="0"/>
        <w:adjustRightInd w:val="0"/>
        <w:spacing w:line="240" w:lineRule="auto"/>
        <w:ind w:left="284"/>
        <w:rPr>
          <w:color w:val="000000"/>
          <w:szCs w:val="21"/>
          <w:lang w:val="en-US"/>
        </w:rPr>
      </w:pPr>
      <w:r w:rsidRPr="000422A7">
        <w:rPr>
          <w:lang w:val="en-US"/>
        </w:rPr>
        <w:t xml:space="preserve">Website: </w:t>
      </w:r>
      <w:r w:rsidRPr="009511AB">
        <w:rPr>
          <w:lang w:val="en-US"/>
        </w:rPr>
        <w:t>https://japan-retail.or.jp/english/</w:t>
      </w:r>
    </w:p>
    <w:p w14:paraId="0DD2FE0F"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Specialty Stores Association - JSA</w:t>
      </w:r>
    </w:p>
    <w:p w14:paraId="726948BC" w14:textId="77777777" w:rsidR="00353B25" w:rsidRPr="00E6490D" w:rsidRDefault="00353B25" w:rsidP="00353B25">
      <w:pPr>
        <w:autoSpaceDE w:val="0"/>
        <w:autoSpaceDN w:val="0"/>
        <w:adjustRightInd w:val="0"/>
        <w:spacing w:line="240" w:lineRule="auto"/>
        <w:ind w:left="284"/>
        <w:rPr>
          <w:color w:val="000000"/>
          <w:szCs w:val="21"/>
        </w:rPr>
      </w:pPr>
      <w:r>
        <w:rPr>
          <w:color w:val="000000"/>
          <w:szCs w:val="21"/>
        </w:rPr>
        <w:t>STN Building 3F</w:t>
      </w:r>
    </w:p>
    <w:p w14:paraId="4C18497C" w14:textId="77777777" w:rsidR="00353B25" w:rsidRPr="00E6490D" w:rsidRDefault="00353B25" w:rsidP="00353B25">
      <w:pPr>
        <w:autoSpaceDE w:val="0"/>
        <w:autoSpaceDN w:val="0"/>
        <w:adjustRightInd w:val="0"/>
        <w:spacing w:line="240" w:lineRule="auto"/>
        <w:ind w:left="284"/>
        <w:rPr>
          <w:color w:val="000000"/>
          <w:szCs w:val="21"/>
        </w:rPr>
      </w:pPr>
      <w:r w:rsidRPr="004C2F47">
        <w:rPr>
          <w:color w:val="000000"/>
          <w:szCs w:val="21"/>
        </w:rPr>
        <w:t xml:space="preserve">2-2-8 Chuo, Nakano-ku, </w:t>
      </w:r>
      <w:r>
        <w:rPr>
          <w:color w:val="000000"/>
          <w:szCs w:val="21"/>
        </w:rPr>
        <w:t xml:space="preserve">Tokyo </w:t>
      </w:r>
      <w:r w:rsidRPr="004C2F47">
        <w:rPr>
          <w:color w:val="000000"/>
          <w:szCs w:val="21"/>
        </w:rPr>
        <w:t>164-</w:t>
      </w:r>
      <w:proofErr w:type="gramStart"/>
      <w:r w:rsidRPr="004C2F47">
        <w:rPr>
          <w:color w:val="000000"/>
          <w:szCs w:val="21"/>
        </w:rPr>
        <w:t>0011</w:t>
      </w:r>
      <w:proofErr w:type="gramEnd"/>
    </w:p>
    <w:p w14:paraId="5AC7F72E" w14:textId="77777777" w:rsidR="00353B25" w:rsidRDefault="00353B25" w:rsidP="00353B25">
      <w:pPr>
        <w:autoSpaceDE w:val="0"/>
        <w:autoSpaceDN w:val="0"/>
        <w:adjustRightInd w:val="0"/>
        <w:spacing w:line="240" w:lineRule="auto"/>
        <w:ind w:left="284"/>
        <w:rPr>
          <w:color w:val="000000"/>
          <w:szCs w:val="21"/>
        </w:rPr>
      </w:pPr>
      <w:r w:rsidRPr="00E6490D">
        <w:rPr>
          <w:color w:val="000000"/>
          <w:szCs w:val="21"/>
        </w:rPr>
        <w:t>Tel.: +81-3-</w:t>
      </w:r>
      <w:r w:rsidRPr="0070243E">
        <w:rPr>
          <w:rFonts w:hint="eastAsia"/>
          <w:color w:val="000000"/>
          <w:szCs w:val="21"/>
        </w:rPr>
        <w:t>5937-5682</w:t>
      </w:r>
      <w:proofErr w:type="gramStart"/>
      <w:r w:rsidRPr="00E6490D">
        <w:rPr>
          <w:color w:val="000000"/>
          <w:szCs w:val="21"/>
        </w:rPr>
        <w:t xml:space="preserve">   </w:t>
      </w:r>
      <w:proofErr w:type="gramEnd"/>
      <w:r w:rsidRPr="00E6490D">
        <w:rPr>
          <w:color w:val="000000"/>
          <w:szCs w:val="21"/>
        </w:rPr>
        <w:t>Fax: +81-3-</w:t>
      </w:r>
      <w:r w:rsidRPr="0070243E">
        <w:rPr>
          <w:rFonts w:hint="eastAsia"/>
          <w:color w:val="000000"/>
          <w:szCs w:val="21"/>
        </w:rPr>
        <w:t>5937-5683</w:t>
      </w:r>
    </w:p>
    <w:p w14:paraId="44629772" w14:textId="494DA0D6" w:rsidR="00353B25" w:rsidRPr="00E6490D" w:rsidRDefault="00353B25" w:rsidP="00353B25">
      <w:pPr>
        <w:autoSpaceDE w:val="0"/>
        <w:autoSpaceDN w:val="0"/>
        <w:adjustRightInd w:val="0"/>
        <w:spacing w:line="240" w:lineRule="auto"/>
        <w:ind w:left="284"/>
        <w:rPr>
          <w:color w:val="000000"/>
          <w:szCs w:val="21"/>
        </w:rPr>
      </w:pPr>
      <w:r>
        <w:rPr>
          <w:color w:val="000000"/>
          <w:szCs w:val="21"/>
        </w:rPr>
        <w:t xml:space="preserve">E-mail: </w:t>
      </w:r>
      <w:hyperlink r:id="rId262" w:history="1">
        <w:r w:rsidR="000207AD" w:rsidRPr="00363F7A">
          <w:rPr>
            <w:rStyle w:val="Hyperlink"/>
            <w:szCs w:val="21"/>
          </w:rPr>
          <w:t>jsa@jsa-net.or.jp</w:t>
        </w:r>
      </w:hyperlink>
      <w:r w:rsidR="000207AD">
        <w:rPr>
          <w:color w:val="000000"/>
          <w:szCs w:val="21"/>
        </w:rPr>
        <w:t xml:space="preserve"> </w:t>
      </w:r>
    </w:p>
    <w:p w14:paraId="1558D44C" w14:textId="77777777" w:rsidR="00353B25" w:rsidRPr="00E6490D" w:rsidRDefault="00353B25" w:rsidP="00353B25">
      <w:pPr>
        <w:autoSpaceDE w:val="0"/>
        <w:autoSpaceDN w:val="0"/>
        <w:adjustRightInd w:val="0"/>
        <w:spacing w:line="240" w:lineRule="auto"/>
        <w:ind w:left="284"/>
        <w:rPr>
          <w:color w:val="000000"/>
          <w:szCs w:val="21"/>
        </w:rPr>
      </w:pPr>
      <w:r w:rsidRPr="007E5D36">
        <w:t xml:space="preserve">Website: </w:t>
      </w:r>
      <w:hyperlink r:id="rId263" w:history="1">
        <w:r w:rsidRPr="0038120C">
          <w:rPr>
            <w:szCs w:val="21"/>
          </w:rPr>
          <w:t>http://www.jsa-net.or.jp/</w:t>
        </w:r>
      </w:hyperlink>
      <w:r>
        <w:rPr>
          <w:color w:val="000000"/>
          <w:szCs w:val="21"/>
        </w:rPr>
        <w:t xml:space="preserve"> (</w:t>
      </w:r>
      <w:r w:rsidRPr="00E6490D">
        <w:rPr>
          <w:color w:val="000000"/>
          <w:szCs w:val="21"/>
        </w:rPr>
        <w:t>em japonês)</w:t>
      </w:r>
    </w:p>
    <w:p w14:paraId="0BD51FF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Supermarkets Association</w:t>
      </w:r>
    </w:p>
    <w:p w14:paraId="0A37C443" w14:textId="77777777" w:rsidR="00353B25" w:rsidRPr="00B51D9A" w:rsidRDefault="00353B25" w:rsidP="00353B25">
      <w:pPr>
        <w:autoSpaceDE w:val="0"/>
        <w:autoSpaceDN w:val="0"/>
        <w:adjustRightInd w:val="0"/>
        <w:spacing w:line="240" w:lineRule="auto"/>
        <w:ind w:left="284"/>
        <w:rPr>
          <w:color w:val="000000"/>
          <w:szCs w:val="21"/>
          <w:lang w:val="en-US"/>
        </w:rPr>
      </w:pPr>
      <w:r w:rsidRPr="00B51D9A">
        <w:rPr>
          <w:color w:val="000000"/>
          <w:szCs w:val="21"/>
          <w:lang w:val="en-US"/>
        </w:rPr>
        <w:t>Nihonbashi Dori 2chome Building 10F</w:t>
      </w:r>
    </w:p>
    <w:p w14:paraId="1870F20B"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2-2-6 Nihonbashi, Chuo-ku, Tokyo 103-</w:t>
      </w:r>
      <w:proofErr w:type="gramStart"/>
      <w:r w:rsidRPr="00E6490D">
        <w:rPr>
          <w:color w:val="000000"/>
          <w:szCs w:val="21"/>
        </w:rPr>
        <w:t>0027</w:t>
      </w:r>
      <w:proofErr w:type="gramEnd"/>
    </w:p>
    <w:p w14:paraId="40025036"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Tel.: +81-3-5203-1770</w:t>
      </w:r>
      <w:proofErr w:type="gramStart"/>
      <w:r w:rsidRPr="00E6490D">
        <w:rPr>
          <w:color w:val="000000"/>
          <w:szCs w:val="21"/>
        </w:rPr>
        <w:t xml:space="preserve">   </w:t>
      </w:r>
      <w:proofErr w:type="gramEnd"/>
      <w:r w:rsidRPr="00E6490D">
        <w:rPr>
          <w:color w:val="000000"/>
          <w:szCs w:val="21"/>
        </w:rPr>
        <w:t>Fax: +81-3-5203-1771</w:t>
      </w:r>
    </w:p>
    <w:p w14:paraId="33CBF4A5" w14:textId="77777777" w:rsidR="00353B25" w:rsidRPr="00E6490D" w:rsidRDefault="00353B25" w:rsidP="00353B25">
      <w:pPr>
        <w:autoSpaceDE w:val="0"/>
        <w:autoSpaceDN w:val="0"/>
        <w:adjustRightInd w:val="0"/>
        <w:spacing w:line="240" w:lineRule="auto"/>
        <w:ind w:left="284"/>
        <w:rPr>
          <w:color w:val="000000"/>
          <w:szCs w:val="21"/>
        </w:rPr>
      </w:pPr>
      <w:r w:rsidRPr="007E5D36">
        <w:t xml:space="preserve">Website: </w:t>
      </w:r>
      <w:hyperlink r:id="rId264" w:history="1">
        <w:r w:rsidRPr="0038120C">
          <w:rPr>
            <w:szCs w:val="21"/>
          </w:rPr>
          <w:t>http://www.jsa-net.gr.jp/</w:t>
        </w:r>
      </w:hyperlink>
      <w:r>
        <w:rPr>
          <w:color w:val="000000"/>
          <w:szCs w:val="21"/>
        </w:rPr>
        <w:t xml:space="preserve"> (</w:t>
      </w:r>
      <w:r w:rsidRPr="00E6490D">
        <w:rPr>
          <w:color w:val="000000"/>
          <w:szCs w:val="21"/>
        </w:rPr>
        <w:t>em japonês)</w:t>
      </w:r>
    </w:p>
    <w:p w14:paraId="32752D4B" w14:textId="77777777" w:rsidR="00353B25" w:rsidRPr="004C2F47"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4C2F47">
        <w:rPr>
          <w:b/>
          <w:bCs/>
          <w:color w:val="000000"/>
          <w:szCs w:val="22"/>
          <w:lang w:val="en-US"/>
        </w:rPr>
        <w:t>National Supermarket Association of Japan</w:t>
      </w:r>
    </w:p>
    <w:p w14:paraId="5457576F" w14:textId="77777777" w:rsidR="00353B25" w:rsidRPr="00B51D9A" w:rsidRDefault="00353B25" w:rsidP="00353B25">
      <w:pPr>
        <w:autoSpaceDE w:val="0"/>
        <w:autoSpaceDN w:val="0"/>
        <w:adjustRightInd w:val="0"/>
        <w:spacing w:line="240" w:lineRule="auto"/>
        <w:ind w:left="284"/>
        <w:rPr>
          <w:color w:val="000000"/>
          <w:szCs w:val="21"/>
          <w:lang w:val="en-US"/>
        </w:rPr>
      </w:pPr>
      <w:r w:rsidRPr="00B51D9A">
        <w:rPr>
          <w:color w:val="000000"/>
          <w:szCs w:val="21"/>
          <w:lang w:val="en-US"/>
        </w:rPr>
        <w:t xml:space="preserve">Sakurai Building 4F </w:t>
      </w:r>
    </w:p>
    <w:p w14:paraId="35C21837" w14:textId="77777777" w:rsidR="00353B25" w:rsidRPr="00B51D9A" w:rsidRDefault="00353B25" w:rsidP="00353B25">
      <w:pPr>
        <w:autoSpaceDE w:val="0"/>
        <w:autoSpaceDN w:val="0"/>
        <w:adjustRightInd w:val="0"/>
        <w:spacing w:line="240" w:lineRule="auto"/>
        <w:ind w:left="284"/>
        <w:rPr>
          <w:color w:val="000000"/>
          <w:szCs w:val="21"/>
          <w:lang w:val="en-US"/>
        </w:rPr>
      </w:pPr>
      <w:r w:rsidRPr="00B51D9A">
        <w:rPr>
          <w:color w:val="000000"/>
          <w:szCs w:val="21"/>
          <w:lang w:val="en-US"/>
        </w:rPr>
        <w:t>3-19-8 Uchikanda, Chiyoda-ku, Tokyo 101-0047</w:t>
      </w:r>
    </w:p>
    <w:p w14:paraId="7227B61E" w14:textId="77777777" w:rsidR="00353B25" w:rsidRPr="00B51D9A" w:rsidRDefault="00353B25" w:rsidP="00353B25">
      <w:pPr>
        <w:autoSpaceDE w:val="0"/>
        <w:autoSpaceDN w:val="0"/>
        <w:adjustRightInd w:val="0"/>
        <w:spacing w:line="240" w:lineRule="auto"/>
        <w:ind w:left="284"/>
        <w:rPr>
          <w:color w:val="000000"/>
          <w:szCs w:val="21"/>
          <w:lang w:val="en-US"/>
        </w:rPr>
      </w:pPr>
      <w:r w:rsidRPr="00B51D9A">
        <w:rPr>
          <w:color w:val="000000"/>
          <w:szCs w:val="21"/>
          <w:lang w:val="en-US"/>
        </w:rPr>
        <w:t>Tel.: +81-3-3255-4825   Fax: +81-3-3255-4826</w:t>
      </w:r>
    </w:p>
    <w:p w14:paraId="78828951" w14:textId="77777777" w:rsidR="00353B25" w:rsidRPr="00E6490D" w:rsidRDefault="00353B25" w:rsidP="00353B25">
      <w:pPr>
        <w:autoSpaceDE w:val="0"/>
        <w:autoSpaceDN w:val="0"/>
        <w:adjustRightInd w:val="0"/>
        <w:spacing w:line="240" w:lineRule="auto"/>
        <w:ind w:left="284"/>
        <w:rPr>
          <w:color w:val="000000"/>
          <w:szCs w:val="21"/>
        </w:rPr>
      </w:pPr>
      <w:r w:rsidRPr="007E5D36">
        <w:t xml:space="preserve">Website: </w:t>
      </w:r>
      <w:hyperlink r:id="rId265" w:history="1">
        <w:r w:rsidRPr="0038120C">
          <w:rPr>
            <w:szCs w:val="21"/>
          </w:rPr>
          <w:t>http://www.super.or.jp/</w:t>
        </w:r>
      </w:hyperlink>
      <w:r>
        <w:rPr>
          <w:color w:val="000000"/>
          <w:szCs w:val="21"/>
        </w:rPr>
        <w:t xml:space="preserve"> (</w:t>
      </w:r>
      <w:r w:rsidRPr="00E6490D">
        <w:rPr>
          <w:color w:val="000000"/>
          <w:szCs w:val="21"/>
        </w:rPr>
        <w:t>em japonês)</w:t>
      </w:r>
    </w:p>
    <w:p w14:paraId="42DAE256" w14:textId="77777777" w:rsidR="00353B25" w:rsidRPr="00E6490D" w:rsidRDefault="00353B25" w:rsidP="00353B25">
      <w:pPr>
        <w:tabs>
          <w:tab w:val="clear" w:pos="567"/>
        </w:tabs>
        <w:autoSpaceDE w:val="0"/>
        <w:autoSpaceDN w:val="0"/>
        <w:adjustRightInd w:val="0"/>
        <w:spacing w:before="120" w:line="240" w:lineRule="auto"/>
        <w:jc w:val="both"/>
      </w:pPr>
    </w:p>
    <w:p w14:paraId="6229C519"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 xml:space="preserve">Cosméticos </w:t>
      </w:r>
    </w:p>
    <w:p w14:paraId="777B315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lastRenderedPageBreak/>
        <w:t>Japan Cosmetic Industry Association</w:t>
      </w:r>
    </w:p>
    <w:p w14:paraId="4C20A79A" w14:textId="77777777" w:rsidR="00353B25" w:rsidRPr="00B51D9A" w:rsidRDefault="00353B25" w:rsidP="00353B25">
      <w:pPr>
        <w:autoSpaceDE w:val="0"/>
        <w:autoSpaceDN w:val="0"/>
        <w:adjustRightInd w:val="0"/>
        <w:spacing w:line="240" w:lineRule="auto"/>
        <w:ind w:left="284"/>
        <w:rPr>
          <w:color w:val="000000"/>
          <w:szCs w:val="21"/>
          <w:lang w:val="en-US"/>
        </w:rPr>
      </w:pPr>
      <w:r w:rsidRPr="00B51D9A">
        <w:rPr>
          <w:color w:val="000000"/>
          <w:szCs w:val="21"/>
          <w:lang w:val="en-US"/>
        </w:rPr>
        <w:t xml:space="preserve">Metro City </w:t>
      </w:r>
      <w:proofErr w:type="gramStart"/>
      <w:r w:rsidRPr="00B51D9A">
        <w:rPr>
          <w:color w:val="000000"/>
          <w:szCs w:val="21"/>
          <w:lang w:val="en-US"/>
        </w:rPr>
        <w:t>Kamiyacho  Building</w:t>
      </w:r>
      <w:proofErr w:type="gramEnd"/>
      <w:r w:rsidRPr="00B51D9A">
        <w:rPr>
          <w:color w:val="000000"/>
          <w:szCs w:val="21"/>
          <w:lang w:val="en-US"/>
        </w:rPr>
        <w:t xml:space="preserve"> 6F</w:t>
      </w:r>
    </w:p>
    <w:p w14:paraId="1BCAA66C" w14:textId="77777777" w:rsidR="00353B25" w:rsidRPr="00C460D0" w:rsidRDefault="00353B25" w:rsidP="00353B25">
      <w:pPr>
        <w:autoSpaceDE w:val="0"/>
        <w:autoSpaceDN w:val="0"/>
        <w:adjustRightInd w:val="0"/>
        <w:spacing w:line="240" w:lineRule="auto"/>
        <w:ind w:left="284"/>
        <w:rPr>
          <w:color w:val="000000"/>
          <w:szCs w:val="21"/>
          <w:lang w:val="en-US"/>
        </w:rPr>
      </w:pPr>
      <w:r w:rsidRPr="00C460D0">
        <w:rPr>
          <w:color w:val="000000"/>
          <w:szCs w:val="21"/>
          <w:lang w:val="en-US"/>
        </w:rPr>
        <w:t>5-1-5 Toranomon, Minato-ku, Tokyo 105-0001</w:t>
      </w:r>
    </w:p>
    <w:p w14:paraId="485F5127"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Tel.: +81-3-5472-2530</w:t>
      </w:r>
      <w:proofErr w:type="gramStart"/>
      <w:r w:rsidRPr="00E6490D">
        <w:rPr>
          <w:color w:val="000000"/>
          <w:szCs w:val="21"/>
        </w:rPr>
        <w:t xml:space="preserve">   </w:t>
      </w:r>
      <w:proofErr w:type="gramEnd"/>
      <w:r w:rsidRPr="00E6490D">
        <w:rPr>
          <w:color w:val="000000"/>
          <w:szCs w:val="21"/>
        </w:rPr>
        <w:t>Fax: +81-3-5472-2536</w:t>
      </w:r>
    </w:p>
    <w:p w14:paraId="0BB92FCB"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E-mail: </w:t>
      </w:r>
      <w:hyperlink r:id="rId266" w:history="1">
        <w:r w:rsidRPr="0038120C">
          <w:rPr>
            <w:szCs w:val="21"/>
          </w:rPr>
          <w:t>info@jcia.org</w:t>
        </w:r>
      </w:hyperlink>
      <w:r w:rsidRPr="00E6490D">
        <w:rPr>
          <w:color w:val="000000"/>
          <w:szCs w:val="21"/>
        </w:rPr>
        <w:t xml:space="preserve"> </w:t>
      </w:r>
    </w:p>
    <w:p w14:paraId="5A6B446E" w14:textId="77777777" w:rsidR="00353B25" w:rsidRPr="007E5D36" w:rsidRDefault="00353B25" w:rsidP="00353B25">
      <w:pPr>
        <w:autoSpaceDE w:val="0"/>
        <w:autoSpaceDN w:val="0"/>
        <w:adjustRightInd w:val="0"/>
        <w:spacing w:line="240" w:lineRule="auto"/>
        <w:ind w:left="284"/>
        <w:rPr>
          <w:color w:val="000000"/>
          <w:lang w:val="en-US"/>
        </w:rPr>
      </w:pPr>
      <w:r w:rsidRPr="000422A7">
        <w:rPr>
          <w:lang w:val="en-US"/>
        </w:rPr>
        <w:t xml:space="preserve">Website: </w:t>
      </w:r>
      <w:hyperlink r:id="rId267" w:history="1">
        <w:r w:rsidRPr="007E5D36">
          <w:rPr>
            <w:lang w:val="en-US"/>
          </w:rPr>
          <w:t>http://www.jcia.org/n/en/</w:t>
        </w:r>
      </w:hyperlink>
      <w:r w:rsidRPr="007E5D36">
        <w:rPr>
          <w:color w:val="000000"/>
          <w:lang w:val="en-US"/>
        </w:rPr>
        <w:t xml:space="preserve"> </w:t>
      </w:r>
    </w:p>
    <w:p w14:paraId="602D06F3" w14:textId="77777777" w:rsidR="00353B25" w:rsidRPr="000B3E22"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B3E22">
        <w:rPr>
          <w:b/>
          <w:bCs/>
          <w:color w:val="000000"/>
          <w:szCs w:val="22"/>
          <w:lang w:val="en-US"/>
        </w:rPr>
        <w:t>Cosmetic Importers Association of Japan - CIAJ</w:t>
      </w:r>
    </w:p>
    <w:p w14:paraId="3A70940F" w14:textId="77777777" w:rsidR="00353B25" w:rsidRPr="000B3E22" w:rsidRDefault="00353B25" w:rsidP="00353B25">
      <w:pPr>
        <w:autoSpaceDE w:val="0"/>
        <w:autoSpaceDN w:val="0"/>
        <w:adjustRightInd w:val="0"/>
        <w:spacing w:line="240" w:lineRule="auto"/>
        <w:ind w:left="284"/>
        <w:rPr>
          <w:color w:val="000000"/>
          <w:szCs w:val="21"/>
          <w:lang w:val="en-US"/>
        </w:rPr>
      </w:pPr>
      <w:r w:rsidRPr="000B3E22">
        <w:rPr>
          <w:color w:val="000000"/>
          <w:szCs w:val="21"/>
          <w:lang w:val="en-US"/>
        </w:rPr>
        <w:t>Kenchiku Kaikan 6F</w:t>
      </w:r>
    </w:p>
    <w:p w14:paraId="0BECDFFD" w14:textId="77777777" w:rsidR="00353B25" w:rsidRPr="000B3E22" w:rsidRDefault="00353B25" w:rsidP="00353B25">
      <w:pPr>
        <w:autoSpaceDE w:val="0"/>
        <w:autoSpaceDN w:val="0"/>
        <w:adjustRightInd w:val="0"/>
        <w:spacing w:line="240" w:lineRule="auto"/>
        <w:ind w:left="284"/>
        <w:rPr>
          <w:color w:val="000000"/>
          <w:szCs w:val="21"/>
          <w:lang w:val="en-US"/>
        </w:rPr>
      </w:pPr>
      <w:r w:rsidRPr="000B3E22">
        <w:rPr>
          <w:color w:val="000000"/>
          <w:szCs w:val="21"/>
          <w:lang w:val="en-US"/>
        </w:rPr>
        <w:t>5-26-20 Shiba, Minato-ku, Tokyo 108-0014</w:t>
      </w:r>
    </w:p>
    <w:p w14:paraId="1959ACE7"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Tel.: +81-3-5439-5320</w:t>
      </w:r>
      <w:proofErr w:type="gramStart"/>
      <w:r w:rsidRPr="00E6490D">
        <w:rPr>
          <w:color w:val="000000"/>
          <w:szCs w:val="21"/>
        </w:rPr>
        <w:t xml:space="preserve">   </w:t>
      </w:r>
      <w:proofErr w:type="gramEnd"/>
      <w:r w:rsidRPr="00E6490D">
        <w:rPr>
          <w:color w:val="000000"/>
          <w:szCs w:val="21"/>
        </w:rPr>
        <w:t>Fax: +81-3-5439-5321</w:t>
      </w:r>
    </w:p>
    <w:p w14:paraId="204AD20B" w14:textId="77777777" w:rsidR="00353B25" w:rsidRPr="00E6490D" w:rsidRDefault="00353B25" w:rsidP="00353B25">
      <w:pPr>
        <w:autoSpaceDE w:val="0"/>
        <w:autoSpaceDN w:val="0"/>
        <w:adjustRightInd w:val="0"/>
        <w:spacing w:line="240" w:lineRule="auto"/>
        <w:ind w:left="284"/>
        <w:rPr>
          <w:color w:val="000000"/>
          <w:szCs w:val="21"/>
        </w:rPr>
      </w:pPr>
      <w:r w:rsidRPr="00E6490D">
        <w:rPr>
          <w:color w:val="000000"/>
          <w:szCs w:val="21"/>
        </w:rPr>
        <w:t xml:space="preserve">E-mail: </w:t>
      </w:r>
      <w:hyperlink r:id="rId268" w:history="1">
        <w:r w:rsidRPr="00C87377">
          <w:rPr>
            <w:szCs w:val="21"/>
          </w:rPr>
          <w:t>info@ciaj.gr.jp</w:t>
        </w:r>
      </w:hyperlink>
      <w:r>
        <w:rPr>
          <w:color w:val="000000"/>
          <w:szCs w:val="21"/>
        </w:rPr>
        <w:t xml:space="preserve"> </w:t>
      </w:r>
    </w:p>
    <w:p w14:paraId="7168A558" w14:textId="77777777" w:rsidR="00353B25" w:rsidRPr="007E5D36" w:rsidRDefault="00353B25" w:rsidP="00353B25">
      <w:pPr>
        <w:autoSpaceDE w:val="0"/>
        <w:autoSpaceDN w:val="0"/>
        <w:adjustRightInd w:val="0"/>
        <w:spacing w:line="240" w:lineRule="auto"/>
        <w:ind w:left="284"/>
        <w:rPr>
          <w:color w:val="000000"/>
          <w:szCs w:val="21"/>
          <w:lang w:val="en-US"/>
        </w:rPr>
      </w:pPr>
      <w:r w:rsidRPr="000422A7">
        <w:rPr>
          <w:lang w:val="en-US"/>
        </w:rPr>
        <w:t xml:space="preserve">Website: </w:t>
      </w:r>
      <w:hyperlink r:id="rId269" w:history="1">
        <w:r w:rsidRPr="007E5D36">
          <w:rPr>
            <w:szCs w:val="21"/>
            <w:lang w:val="en-US"/>
          </w:rPr>
          <w:t>http://www.ciaj.gr.jp/english.html</w:t>
        </w:r>
      </w:hyperlink>
      <w:r w:rsidRPr="007E5D36">
        <w:rPr>
          <w:color w:val="000000"/>
          <w:szCs w:val="21"/>
          <w:lang w:val="en-US"/>
        </w:rPr>
        <w:t xml:space="preserve"> </w:t>
      </w:r>
    </w:p>
    <w:p w14:paraId="569C0765"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3AD49338"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Couro</w:t>
      </w:r>
    </w:p>
    <w:p w14:paraId="0820A9E8" w14:textId="77777777" w:rsidR="00353B25" w:rsidRPr="000B3E22"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B3E22">
        <w:rPr>
          <w:b/>
          <w:bCs/>
          <w:color w:val="000000"/>
          <w:szCs w:val="22"/>
          <w:lang w:val="en-US"/>
        </w:rPr>
        <w:t>Japan Leather and Leather Goods Industries Association - JLIA</w:t>
      </w:r>
    </w:p>
    <w:p w14:paraId="6822E599"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Hikaku Kenpo Kaikan 7F</w:t>
      </w:r>
    </w:p>
    <w:p w14:paraId="1DCF00E4"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1-12-13 Komagata, Taito-ku, Tokyo 111-0043</w:t>
      </w:r>
    </w:p>
    <w:p w14:paraId="2961EA4B"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+81-3-3847-1451</w:t>
      </w:r>
      <w:proofErr w:type="gramStart"/>
      <w:r w:rsidRPr="00E6490D">
        <w:rPr>
          <w:bCs/>
          <w:color w:val="000000"/>
        </w:rPr>
        <w:t xml:space="preserve">   </w:t>
      </w:r>
      <w:proofErr w:type="gramEnd"/>
      <w:r w:rsidRPr="00E6490D">
        <w:rPr>
          <w:bCs/>
          <w:color w:val="000000"/>
        </w:rPr>
        <w:t xml:space="preserve">Fax: +81-3-3847-1510 </w:t>
      </w:r>
    </w:p>
    <w:p w14:paraId="2C661351" w14:textId="77777777" w:rsidR="00353B25" w:rsidRPr="006A57F8"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270" w:history="1">
        <w:r w:rsidRPr="006A57F8">
          <w:rPr>
            <w:lang w:val="en-US"/>
          </w:rPr>
          <w:t>http://www.jlia.or.jp/index.php?pg=catalog_en</w:t>
        </w:r>
      </w:hyperlink>
      <w:r w:rsidRPr="006A57F8">
        <w:rPr>
          <w:bCs/>
          <w:color w:val="000000"/>
          <w:lang w:val="en-US"/>
        </w:rPr>
        <w:t xml:space="preserve"> </w:t>
      </w:r>
    </w:p>
    <w:p w14:paraId="62FFDC9F" w14:textId="77777777" w:rsidR="00353B25" w:rsidRPr="006A57F8"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6A57F8">
        <w:rPr>
          <w:b/>
          <w:bCs/>
          <w:color w:val="000000"/>
          <w:szCs w:val="22"/>
          <w:lang w:val="en-US"/>
        </w:rPr>
        <w:t>Japan Leather Traders Association - JLTA</w:t>
      </w:r>
    </w:p>
    <w:p w14:paraId="0CBFA392" w14:textId="77777777" w:rsidR="00353B25" w:rsidRPr="006A57F8" w:rsidRDefault="00353B25" w:rsidP="00353B25">
      <w:pPr>
        <w:tabs>
          <w:tab w:val="clear" w:pos="567"/>
          <w:tab w:val="left" w:pos="-142"/>
        </w:tabs>
        <w:spacing w:line="240" w:lineRule="auto"/>
        <w:ind w:firstLine="284"/>
        <w:jc w:val="both"/>
        <w:rPr>
          <w:color w:val="000000"/>
          <w:lang w:val="en-US"/>
        </w:rPr>
      </w:pPr>
      <w:r w:rsidRPr="004C2F47">
        <w:rPr>
          <w:color w:val="000000"/>
          <w:lang w:val="en-US"/>
        </w:rPr>
        <w:t>6-20-6 Asakusa, Taito-ku, Tokyo</w:t>
      </w:r>
      <w:r>
        <w:rPr>
          <w:color w:val="000000"/>
          <w:lang w:val="en-US"/>
        </w:rPr>
        <w:t xml:space="preserve"> </w:t>
      </w:r>
      <w:r w:rsidRPr="004C2F47">
        <w:rPr>
          <w:color w:val="000000"/>
          <w:lang w:val="en-US"/>
        </w:rPr>
        <w:t>111-0032</w:t>
      </w:r>
    </w:p>
    <w:p w14:paraId="2EF2C96B" w14:textId="77777777" w:rsidR="00353B25" w:rsidRPr="006A57F8" w:rsidRDefault="00353B25" w:rsidP="00353B25">
      <w:pPr>
        <w:autoSpaceDE w:val="0"/>
        <w:autoSpaceDN w:val="0"/>
        <w:adjustRightInd w:val="0"/>
        <w:spacing w:line="240" w:lineRule="auto"/>
        <w:ind w:left="284"/>
        <w:jc w:val="both"/>
        <w:rPr>
          <w:bCs/>
          <w:color w:val="000000"/>
          <w:lang w:val="en-US"/>
        </w:rPr>
      </w:pPr>
      <w:r w:rsidRPr="006A57F8">
        <w:rPr>
          <w:bCs/>
          <w:color w:val="000000"/>
          <w:lang w:val="en-US"/>
        </w:rPr>
        <w:t>Tel: +81-3-</w:t>
      </w:r>
      <w:r>
        <w:rPr>
          <w:bCs/>
          <w:color w:val="000000"/>
          <w:lang w:val="en-US"/>
        </w:rPr>
        <w:t>5808-</w:t>
      </w:r>
      <w:r w:rsidRPr="004C2F47">
        <w:rPr>
          <w:bCs/>
          <w:color w:val="000000"/>
          <w:lang w:val="en-US"/>
        </w:rPr>
        <w:t>0355</w:t>
      </w:r>
      <w:r w:rsidRPr="006A57F8">
        <w:rPr>
          <w:bCs/>
          <w:color w:val="000000"/>
          <w:lang w:val="en-US"/>
        </w:rPr>
        <w:t xml:space="preserve">   Fax: +81-3-</w:t>
      </w:r>
      <w:r>
        <w:rPr>
          <w:bCs/>
          <w:color w:val="000000"/>
          <w:lang w:val="en-US"/>
        </w:rPr>
        <w:t>3874-</w:t>
      </w:r>
      <w:r w:rsidRPr="004C2F47">
        <w:rPr>
          <w:bCs/>
          <w:color w:val="000000"/>
          <w:lang w:val="en-US"/>
        </w:rPr>
        <w:t>5003</w:t>
      </w:r>
    </w:p>
    <w:p w14:paraId="3325DC3F" w14:textId="77777777" w:rsidR="00353B25" w:rsidRPr="00E6490D" w:rsidRDefault="00353B25" w:rsidP="00353B25">
      <w:pPr>
        <w:tabs>
          <w:tab w:val="clear" w:pos="567"/>
          <w:tab w:val="left" w:pos="-142"/>
        </w:tabs>
        <w:spacing w:line="240" w:lineRule="auto"/>
        <w:ind w:firstLine="284"/>
        <w:jc w:val="both"/>
        <w:rPr>
          <w:color w:val="000000"/>
        </w:rPr>
      </w:pPr>
      <w:r w:rsidRPr="007E5D36">
        <w:t xml:space="preserve">Website: </w:t>
      </w:r>
      <w:hyperlink r:id="rId271" w:history="1">
        <w:r w:rsidRPr="0038120C">
          <w:t>http://www.nikkaku.or.jp/</w:t>
        </w:r>
      </w:hyperlink>
      <w:r>
        <w:rPr>
          <w:color w:val="000000"/>
        </w:rPr>
        <w:t xml:space="preserve"> (</w:t>
      </w:r>
      <w:r w:rsidRPr="00E6490D">
        <w:rPr>
          <w:bCs/>
          <w:color w:val="000000"/>
        </w:rPr>
        <w:t>em japonês)</w:t>
      </w:r>
    </w:p>
    <w:p w14:paraId="4E7F3693"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Reptile Leather Industries Association</w:t>
      </w:r>
    </w:p>
    <w:p w14:paraId="015D8F81"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Tatematsu Bldg 2F</w:t>
      </w:r>
    </w:p>
    <w:p w14:paraId="7D570321"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7-3-6 Asakusa, Taito-ku, Tokyo 111-</w:t>
      </w:r>
      <w:proofErr w:type="gramStart"/>
      <w:r w:rsidRPr="00E6490D">
        <w:rPr>
          <w:color w:val="000000"/>
        </w:rPr>
        <w:t>0032</w:t>
      </w:r>
      <w:proofErr w:type="gramEnd"/>
    </w:p>
    <w:p w14:paraId="0E1FFCD5"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Tel.: +81-5849-4126</w:t>
      </w:r>
      <w:proofErr w:type="gramStart"/>
      <w:r w:rsidRPr="00E6490D">
        <w:rPr>
          <w:color w:val="000000"/>
        </w:rPr>
        <w:t xml:space="preserve">   </w:t>
      </w:r>
      <w:proofErr w:type="gramEnd"/>
      <w:r w:rsidRPr="00E6490D">
        <w:rPr>
          <w:color w:val="000000"/>
        </w:rPr>
        <w:t>Fax: +81-3-5849-4127</w:t>
      </w:r>
    </w:p>
    <w:p w14:paraId="7C332F59" w14:textId="77777777" w:rsidR="00353B25" w:rsidRPr="00E6490D" w:rsidRDefault="00353B25" w:rsidP="00353B25">
      <w:pPr>
        <w:tabs>
          <w:tab w:val="clear" w:pos="567"/>
          <w:tab w:val="left" w:pos="-142"/>
        </w:tabs>
        <w:spacing w:line="240" w:lineRule="auto"/>
        <w:ind w:firstLine="284"/>
        <w:jc w:val="both"/>
        <w:rPr>
          <w:color w:val="000000"/>
        </w:rPr>
      </w:pPr>
      <w:r w:rsidRPr="007E5D36">
        <w:t xml:space="preserve">Website: </w:t>
      </w:r>
      <w:hyperlink r:id="rId272" w:history="1">
        <w:r w:rsidRPr="0038120C">
          <w:t>http://www.jra-zenpa.or.jp/</w:t>
        </w:r>
      </w:hyperlink>
      <w:r>
        <w:rPr>
          <w:color w:val="000000"/>
        </w:rPr>
        <w:t xml:space="preserve"> (</w:t>
      </w:r>
      <w:r w:rsidRPr="00E6490D">
        <w:rPr>
          <w:bCs/>
          <w:color w:val="000000"/>
        </w:rPr>
        <w:t>em japonês)</w:t>
      </w:r>
    </w:p>
    <w:p w14:paraId="52AC5D78"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Livestock By-Product Association</w:t>
      </w:r>
    </w:p>
    <w:p w14:paraId="398AB343" w14:textId="77777777" w:rsidR="00353B25" w:rsidRPr="00E6490D" w:rsidRDefault="00353B25" w:rsidP="00353B25">
      <w:pPr>
        <w:tabs>
          <w:tab w:val="clear" w:pos="567"/>
          <w:tab w:val="left" w:pos="-142"/>
        </w:tabs>
        <w:spacing w:line="240" w:lineRule="auto"/>
        <w:ind w:firstLine="284"/>
        <w:jc w:val="both"/>
        <w:rPr>
          <w:color w:val="000000"/>
        </w:rPr>
      </w:pPr>
      <w:r>
        <w:rPr>
          <w:color w:val="000000"/>
        </w:rPr>
        <w:t xml:space="preserve">Wako Bldg. </w:t>
      </w:r>
      <w:proofErr w:type="gramStart"/>
      <w:r>
        <w:rPr>
          <w:color w:val="000000"/>
        </w:rPr>
        <w:t>3F</w:t>
      </w:r>
      <w:proofErr w:type="gramEnd"/>
    </w:p>
    <w:p w14:paraId="190BF60C" w14:textId="77777777" w:rsidR="00353B25" w:rsidRPr="00E6490D" w:rsidRDefault="00353B25" w:rsidP="00353B25">
      <w:pPr>
        <w:tabs>
          <w:tab w:val="clear" w:pos="567"/>
          <w:tab w:val="left" w:pos="-142"/>
        </w:tabs>
        <w:spacing w:line="240" w:lineRule="auto"/>
        <w:ind w:firstLine="284"/>
        <w:jc w:val="both"/>
        <w:rPr>
          <w:color w:val="000000"/>
        </w:rPr>
      </w:pPr>
      <w:r>
        <w:rPr>
          <w:color w:val="000000"/>
        </w:rPr>
        <w:t>2-1-3 Iwamoto-cho, Chiyoda-ku, Tokyo 101-</w:t>
      </w:r>
      <w:proofErr w:type="gramStart"/>
      <w:r>
        <w:rPr>
          <w:color w:val="000000"/>
        </w:rPr>
        <w:t>0032</w:t>
      </w:r>
      <w:proofErr w:type="gramEnd"/>
    </w:p>
    <w:p w14:paraId="7AEAE2A1"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Tel.: +81-3-</w:t>
      </w:r>
      <w:r>
        <w:rPr>
          <w:color w:val="000000"/>
        </w:rPr>
        <w:t>5846-9713</w:t>
      </w:r>
      <w:proofErr w:type="gramStart"/>
      <w:r w:rsidRPr="00E6490D">
        <w:rPr>
          <w:color w:val="000000"/>
        </w:rPr>
        <w:t xml:space="preserve">   </w:t>
      </w:r>
      <w:proofErr w:type="gramEnd"/>
      <w:r w:rsidRPr="00E6490D">
        <w:rPr>
          <w:color w:val="000000"/>
        </w:rPr>
        <w:t>Fax: +81-3-</w:t>
      </w:r>
      <w:r>
        <w:rPr>
          <w:color w:val="000000"/>
        </w:rPr>
        <w:t>5846-9710</w:t>
      </w:r>
    </w:p>
    <w:p w14:paraId="20052424" w14:textId="77777777" w:rsidR="00353B25" w:rsidRPr="00E6490D" w:rsidRDefault="00353B25" w:rsidP="00353B25">
      <w:pPr>
        <w:tabs>
          <w:tab w:val="clear" w:pos="567"/>
          <w:tab w:val="left" w:pos="-142"/>
        </w:tabs>
        <w:spacing w:line="240" w:lineRule="auto"/>
        <w:ind w:firstLine="284"/>
        <w:jc w:val="both"/>
        <w:rPr>
          <w:color w:val="000000"/>
        </w:rPr>
      </w:pPr>
      <w:r w:rsidRPr="007E5D36">
        <w:t xml:space="preserve">Website: </w:t>
      </w:r>
      <w:hyperlink r:id="rId273" w:history="1">
        <w:r w:rsidRPr="0038120C">
          <w:t>http://www.jlba.or.jp/</w:t>
        </w:r>
      </w:hyperlink>
      <w:r>
        <w:t xml:space="preserve"> (</w:t>
      </w:r>
      <w:r w:rsidRPr="00E6490D">
        <w:rPr>
          <w:bCs/>
          <w:color w:val="000000"/>
        </w:rPr>
        <w:t>em japonês)</w:t>
      </w:r>
    </w:p>
    <w:p w14:paraId="004830E7"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Tanners' Council of Japan</w:t>
      </w:r>
    </w:p>
    <w:p w14:paraId="6C88CDC1"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 xml:space="preserve">Asahi </w:t>
      </w:r>
      <w:r>
        <w:rPr>
          <w:color w:val="000000"/>
        </w:rPr>
        <w:t>Building</w:t>
      </w:r>
      <w:r w:rsidRPr="00E6490D">
        <w:rPr>
          <w:color w:val="000000"/>
        </w:rPr>
        <w:t xml:space="preserve"> 3F</w:t>
      </w:r>
    </w:p>
    <w:p w14:paraId="574A5C06" w14:textId="77777777" w:rsidR="00353B25" w:rsidRPr="000B3E22" w:rsidRDefault="00353B25" w:rsidP="00353B25">
      <w:pPr>
        <w:tabs>
          <w:tab w:val="clear" w:pos="567"/>
          <w:tab w:val="left" w:pos="-142"/>
        </w:tabs>
        <w:spacing w:line="240" w:lineRule="auto"/>
        <w:ind w:firstLine="284"/>
        <w:jc w:val="both"/>
        <w:rPr>
          <w:color w:val="000000"/>
          <w:lang w:val="en-US"/>
        </w:rPr>
      </w:pPr>
      <w:r w:rsidRPr="000B3E22">
        <w:rPr>
          <w:color w:val="000000"/>
          <w:lang w:val="en-US"/>
        </w:rPr>
        <w:t xml:space="preserve">129 Toyozawa-cho, Himeji-shi, </w:t>
      </w:r>
      <w:proofErr w:type="gramStart"/>
      <w:r w:rsidRPr="000B3E22">
        <w:rPr>
          <w:color w:val="000000"/>
          <w:lang w:val="en-US"/>
        </w:rPr>
        <w:t>Hyogo  670</w:t>
      </w:r>
      <w:proofErr w:type="gramEnd"/>
      <w:r w:rsidRPr="000B3E22">
        <w:rPr>
          <w:color w:val="000000"/>
          <w:lang w:val="en-US"/>
        </w:rPr>
        <w:t>-0964</w:t>
      </w:r>
    </w:p>
    <w:p w14:paraId="5AB94472" w14:textId="77777777" w:rsidR="00353B25" w:rsidRPr="00E6490D" w:rsidRDefault="00353B25" w:rsidP="00353B25">
      <w:pPr>
        <w:tabs>
          <w:tab w:val="clear" w:pos="567"/>
          <w:tab w:val="left" w:pos="-142"/>
        </w:tabs>
        <w:spacing w:line="240" w:lineRule="auto"/>
        <w:ind w:firstLine="284"/>
        <w:jc w:val="both"/>
        <w:rPr>
          <w:color w:val="000000"/>
        </w:rPr>
      </w:pPr>
      <w:r w:rsidRPr="00E6490D">
        <w:rPr>
          <w:color w:val="000000"/>
        </w:rPr>
        <w:t>Tel.: +81-79-282-6701</w:t>
      </w:r>
      <w:proofErr w:type="gramStart"/>
      <w:r w:rsidRPr="00E6490D">
        <w:rPr>
          <w:color w:val="000000"/>
        </w:rPr>
        <w:t xml:space="preserve">   </w:t>
      </w:r>
      <w:proofErr w:type="gramEnd"/>
      <w:r w:rsidRPr="00E6490D">
        <w:rPr>
          <w:color w:val="000000"/>
        </w:rPr>
        <w:t>Fax: +81-79-282-6703</w:t>
      </w:r>
    </w:p>
    <w:p w14:paraId="1083A355" w14:textId="77777777" w:rsidR="00353B25" w:rsidRPr="0038120C" w:rsidRDefault="00353B25" w:rsidP="00353B25">
      <w:pPr>
        <w:tabs>
          <w:tab w:val="clear" w:pos="567"/>
          <w:tab w:val="left" w:pos="-142"/>
        </w:tabs>
        <w:spacing w:line="240" w:lineRule="auto"/>
        <w:ind w:firstLine="284"/>
        <w:jc w:val="both"/>
      </w:pPr>
      <w:r w:rsidRPr="00E6490D">
        <w:rPr>
          <w:bCs/>
          <w:color w:val="000000"/>
        </w:rPr>
        <w:t xml:space="preserve">E-mail: </w:t>
      </w:r>
      <w:hyperlink r:id="rId274" w:history="1">
        <w:r w:rsidRPr="0038120C">
          <w:t>tcj@jibasan.or.jp</w:t>
        </w:r>
      </w:hyperlink>
    </w:p>
    <w:p w14:paraId="251DA628" w14:textId="77777777" w:rsidR="00353B25" w:rsidRPr="00E6490D" w:rsidRDefault="00353B25" w:rsidP="00353B25">
      <w:pPr>
        <w:tabs>
          <w:tab w:val="clear" w:pos="567"/>
          <w:tab w:val="left" w:pos="-142"/>
        </w:tabs>
        <w:spacing w:line="240" w:lineRule="auto"/>
        <w:ind w:firstLine="284"/>
        <w:jc w:val="both"/>
        <w:rPr>
          <w:color w:val="000000"/>
        </w:rPr>
      </w:pPr>
      <w:r w:rsidRPr="007E5D36">
        <w:t xml:space="preserve">Website: </w:t>
      </w:r>
      <w:hyperlink r:id="rId275" w:history="1">
        <w:r w:rsidRPr="0038120C">
          <w:t>http://www.tcj.jibasan.or.jp/</w:t>
        </w:r>
      </w:hyperlink>
      <w:r>
        <w:rPr>
          <w:color w:val="000000"/>
        </w:rPr>
        <w:t xml:space="preserve"> (</w:t>
      </w:r>
      <w:r w:rsidRPr="00E6490D">
        <w:rPr>
          <w:bCs/>
          <w:color w:val="000000"/>
        </w:rPr>
        <w:t>em japonês)</w:t>
      </w:r>
    </w:p>
    <w:p w14:paraId="7D7C21CC"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All Japan Leather Costume Association</w:t>
      </w:r>
    </w:p>
    <w:p w14:paraId="1E298413" w14:textId="77777777" w:rsidR="00353B25" w:rsidRPr="009511AB" w:rsidRDefault="00353B25" w:rsidP="00353B25">
      <w:pPr>
        <w:tabs>
          <w:tab w:val="clear" w:pos="567"/>
          <w:tab w:val="left" w:pos="-142"/>
        </w:tabs>
        <w:spacing w:line="240" w:lineRule="auto"/>
        <w:ind w:firstLine="284"/>
        <w:jc w:val="both"/>
        <w:rPr>
          <w:color w:val="000000"/>
          <w:lang w:val="en-US"/>
        </w:rPr>
      </w:pPr>
      <w:r>
        <w:rPr>
          <w:color w:val="000000"/>
          <w:lang w:val="en-US"/>
        </w:rPr>
        <w:t>6-9-9 Nogata, Nakano-ku, Tokyo 165-0027</w:t>
      </w:r>
    </w:p>
    <w:p w14:paraId="39BC9535" w14:textId="77777777" w:rsidR="00353B25" w:rsidRPr="009511AB" w:rsidRDefault="00353B25" w:rsidP="00353B25">
      <w:pPr>
        <w:tabs>
          <w:tab w:val="clear" w:pos="567"/>
          <w:tab w:val="left" w:pos="-142"/>
        </w:tabs>
        <w:spacing w:line="240" w:lineRule="auto"/>
        <w:ind w:firstLine="284"/>
        <w:jc w:val="both"/>
        <w:rPr>
          <w:color w:val="000000"/>
          <w:lang w:val="en-US"/>
        </w:rPr>
      </w:pPr>
      <w:r w:rsidRPr="009511AB">
        <w:rPr>
          <w:color w:val="000000"/>
          <w:lang w:val="en-US"/>
        </w:rPr>
        <w:t>Tel.: +81-3-</w:t>
      </w:r>
      <w:r>
        <w:rPr>
          <w:color w:val="000000"/>
          <w:lang w:val="en-US"/>
        </w:rPr>
        <w:t>4500-8057</w:t>
      </w:r>
      <w:r w:rsidRPr="009511AB">
        <w:rPr>
          <w:color w:val="000000"/>
          <w:lang w:val="en-US"/>
        </w:rPr>
        <w:t xml:space="preserve">   Fax: +81-3-</w:t>
      </w:r>
      <w:r>
        <w:rPr>
          <w:color w:val="000000"/>
          <w:lang w:val="en-US"/>
        </w:rPr>
        <w:t>6800-5207</w:t>
      </w:r>
    </w:p>
    <w:p w14:paraId="12B4F6F6" w14:textId="77777777" w:rsidR="00353B25" w:rsidRPr="007E5D36" w:rsidRDefault="00353B25" w:rsidP="00353B25">
      <w:pPr>
        <w:tabs>
          <w:tab w:val="clear" w:pos="567"/>
          <w:tab w:val="left" w:pos="-142"/>
        </w:tabs>
        <w:spacing w:line="240" w:lineRule="auto"/>
        <w:ind w:firstLine="284"/>
        <w:jc w:val="both"/>
        <w:rPr>
          <w:color w:val="000000"/>
          <w:lang w:val="en-US"/>
        </w:rPr>
      </w:pPr>
      <w:r w:rsidRPr="000422A7">
        <w:rPr>
          <w:lang w:val="en-US"/>
        </w:rPr>
        <w:t xml:space="preserve">Website: </w:t>
      </w:r>
      <w:hyperlink r:id="rId276" w:history="1">
        <w:r w:rsidRPr="007E5D36">
          <w:rPr>
            <w:lang w:val="en-US"/>
          </w:rPr>
          <w:t>http://www.jlia.or.jp/index.php?pg=catalog_en.detail&amp;get=11</w:t>
        </w:r>
      </w:hyperlink>
      <w:r w:rsidRPr="007E5D36">
        <w:rPr>
          <w:color w:val="000000"/>
          <w:lang w:val="en-US"/>
        </w:rPr>
        <w:t xml:space="preserve"> </w:t>
      </w:r>
    </w:p>
    <w:p w14:paraId="4372F3A3"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2BF99DDE" w14:textId="77777777" w:rsidR="00353B25" w:rsidRPr="006A57F8"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lang w:val="en-US"/>
        </w:rPr>
      </w:pPr>
      <w:r w:rsidRPr="00D96589">
        <w:rPr>
          <w:b/>
          <w:bCs/>
          <w:color w:val="000000"/>
          <w:szCs w:val="22"/>
        </w:rPr>
        <w:t>Jóias</w:t>
      </w:r>
    </w:p>
    <w:p w14:paraId="222A0579" w14:textId="77777777" w:rsidR="00353B25" w:rsidRPr="006A57F8"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6A57F8">
        <w:rPr>
          <w:b/>
          <w:bCs/>
          <w:color w:val="000000"/>
          <w:szCs w:val="22"/>
          <w:lang w:val="en-US"/>
        </w:rPr>
        <w:t>Japan Jewellery Association</w:t>
      </w:r>
    </w:p>
    <w:p w14:paraId="4120B2CC" w14:textId="77777777" w:rsidR="00353B25" w:rsidRPr="006A57F8" w:rsidRDefault="00353B25" w:rsidP="00353B25">
      <w:pPr>
        <w:spacing w:line="240" w:lineRule="auto"/>
        <w:ind w:left="284"/>
        <w:rPr>
          <w:color w:val="000000"/>
          <w:lang w:val="en-US"/>
        </w:rPr>
      </w:pPr>
      <w:r w:rsidRPr="006A57F8">
        <w:rPr>
          <w:color w:val="000000"/>
          <w:lang w:val="en-US"/>
        </w:rPr>
        <w:t>2-23-</w:t>
      </w:r>
      <w:r>
        <w:rPr>
          <w:color w:val="000000"/>
          <w:lang w:val="en-US"/>
        </w:rPr>
        <w:t>2</w:t>
      </w:r>
      <w:r w:rsidRPr="006A57F8">
        <w:rPr>
          <w:color w:val="000000"/>
          <w:lang w:val="en-US"/>
        </w:rPr>
        <w:t>5 Higashiueno, Taito-ku, Tokyo 110-8626</w:t>
      </w:r>
    </w:p>
    <w:p w14:paraId="1E780CA9" w14:textId="77777777" w:rsidR="00353B25" w:rsidRPr="006A57F8" w:rsidRDefault="00353B25" w:rsidP="00353B25">
      <w:pPr>
        <w:spacing w:line="240" w:lineRule="auto"/>
        <w:ind w:left="284"/>
        <w:rPr>
          <w:color w:val="000000"/>
          <w:lang w:val="en-US"/>
        </w:rPr>
      </w:pPr>
      <w:r w:rsidRPr="006A57F8">
        <w:rPr>
          <w:color w:val="000000"/>
          <w:lang w:val="en-US"/>
        </w:rPr>
        <w:t>Tel.: +81-3-3835-8567   Fax: +81-3-3839-6599</w:t>
      </w:r>
    </w:p>
    <w:p w14:paraId="7E8A6CFB" w14:textId="77777777" w:rsidR="00353B25" w:rsidRPr="0038120C" w:rsidRDefault="00353B25" w:rsidP="00353B25">
      <w:pPr>
        <w:spacing w:line="240" w:lineRule="auto"/>
        <w:ind w:left="284"/>
      </w:pPr>
      <w:r w:rsidRPr="006A0F8A">
        <w:rPr>
          <w:color w:val="000000"/>
        </w:rPr>
        <w:t>E-</w:t>
      </w:r>
      <w:r w:rsidRPr="00E6490D">
        <w:rPr>
          <w:color w:val="000000"/>
        </w:rPr>
        <w:t xml:space="preserve">mail: </w:t>
      </w:r>
      <w:hyperlink r:id="rId277" w:history="1">
        <w:r w:rsidRPr="0038120C">
          <w:t>info@jja.ne.jp</w:t>
        </w:r>
      </w:hyperlink>
    </w:p>
    <w:p w14:paraId="1F83E53A" w14:textId="77777777" w:rsidR="00353B25" w:rsidRPr="007E5D36" w:rsidRDefault="00353B25" w:rsidP="00353B25">
      <w:pPr>
        <w:spacing w:line="240" w:lineRule="auto"/>
        <w:ind w:left="284"/>
        <w:rPr>
          <w:lang w:val="en-US"/>
        </w:rPr>
      </w:pPr>
      <w:r w:rsidRPr="000422A7">
        <w:rPr>
          <w:lang w:val="en-US"/>
        </w:rPr>
        <w:t xml:space="preserve">Website: </w:t>
      </w:r>
      <w:hyperlink r:id="rId278" w:history="1">
        <w:r w:rsidRPr="007E5D36">
          <w:rPr>
            <w:lang w:val="en-US"/>
          </w:rPr>
          <w:t>http://www.jja.ne.jp/english/index.htm</w:t>
        </w:r>
      </w:hyperlink>
    </w:p>
    <w:p w14:paraId="21FDA848"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Jewellery Designers Association - JJDA</w:t>
      </w:r>
    </w:p>
    <w:p w14:paraId="1B2D8D34" w14:textId="77777777" w:rsidR="00353B25" w:rsidRPr="00E6490D" w:rsidRDefault="00353B25" w:rsidP="00353B25">
      <w:pPr>
        <w:spacing w:line="240" w:lineRule="auto"/>
        <w:ind w:left="284"/>
        <w:rPr>
          <w:color w:val="000000"/>
        </w:rPr>
      </w:pPr>
      <w:r w:rsidRPr="00E6490D">
        <w:rPr>
          <w:color w:val="000000"/>
        </w:rPr>
        <w:t xml:space="preserve">Arai </w:t>
      </w:r>
      <w:r>
        <w:rPr>
          <w:color w:val="000000"/>
        </w:rPr>
        <w:t>Building</w:t>
      </w:r>
      <w:r w:rsidRPr="00E6490D">
        <w:rPr>
          <w:color w:val="000000"/>
        </w:rPr>
        <w:t xml:space="preserve"> 8F</w:t>
      </w:r>
    </w:p>
    <w:p w14:paraId="3D8EBC76" w14:textId="77777777" w:rsidR="00353B25" w:rsidRPr="00E6490D" w:rsidRDefault="00353B25" w:rsidP="00353B25">
      <w:pPr>
        <w:spacing w:line="240" w:lineRule="auto"/>
        <w:ind w:left="284"/>
        <w:rPr>
          <w:color w:val="000000"/>
        </w:rPr>
      </w:pPr>
      <w:r w:rsidRPr="00E6490D">
        <w:rPr>
          <w:color w:val="000000"/>
        </w:rPr>
        <w:lastRenderedPageBreak/>
        <w:t>4-11-7 Hacchobori, Chuo-ku, Tokyo 104-</w:t>
      </w:r>
      <w:proofErr w:type="gramStart"/>
      <w:r w:rsidRPr="00E6490D">
        <w:rPr>
          <w:color w:val="000000"/>
        </w:rPr>
        <w:t>0032</w:t>
      </w:r>
      <w:proofErr w:type="gramEnd"/>
    </w:p>
    <w:p w14:paraId="27E0DA07" w14:textId="77777777" w:rsidR="00353B25" w:rsidRPr="00E6490D" w:rsidRDefault="00353B25" w:rsidP="00353B25">
      <w:pPr>
        <w:spacing w:line="240" w:lineRule="auto"/>
        <w:ind w:left="284"/>
        <w:rPr>
          <w:color w:val="000000"/>
        </w:rPr>
      </w:pPr>
      <w:r w:rsidRPr="00E6490D">
        <w:rPr>
          <w:color w:val="000000"/>
        </w:rPr>
        <w:t>Tel.: +81-3-3523-7344</w:t>
      </w:r>
      <w:proofErr w:type="gramStart"/>
      <w:r w:rsidRPr="00E6490D">
        <w:rPr>
          <w:color w:val="000000"/>
        </w:rPr>
        <w:t xml:space="preserve">    </w:t>
      </w:r>
      <w:proofErr w:type="gramEnd"/>
      <w:r w:rsidRPr="00E6490D">
        <w:rPr>
          <w:color w:val="000000"/>
        </w:rPr>
        <w:t>Fax: +81-3-3523-7346</w:t>
      </w:r>
    </w:p>
    <w:p w14:paraId="78190C3E" w14:textId="77777777" w:rsidR="00353B25" w:rsidRPr="0038120C" w:rsidRDefault="00353B25" w:rsidP="00353B25">
      <w:pPr>
        <w:spacing w:line="240" w:lineRule="auto"/>
        <w:ind w:left="284"/>
      </w:pPr>
      <w:r w:rsidRPr="00E6490D">
        <w:rPr>
          <w:color w:val="000000"/>
        </w:rPr>
        <w:t xml:space="preserve">E-mail: </w:t>
      </w:r>
      <w:hyperlink r:id="rId279" w:history="1">
        <w:r w:rsidRPr="0038120C">
          <w:t>sec@jjda.or.jp</w:t>
        </w:r>
      </w:hyperlink>
    </w:p>
    <w:p w14:paraId="73F78E39" w14:textId="77777777" w:rsidR="00353B25" w:rsidRPr="007E5D36" w:rsidRDefault="00353B25" w:rsidP="00353B25">
      <w:pPr>
        <w:spacing w:line="240" w:lineRule="auto"/>
        <w:ind w:left="284"/>
        <w:rPr>
          <w:lang w:val="en-US"/>
        </w:rPr>
      </w:pPr>
      <w:r w:rsidRPr="000422A7">
        <w:rPr>
          <w:lang w:val="en-US"/>
        </w:rPr>
        <w:t xml:space="preserve">Website: </w:t>
      </w:r>
      <w:hyperlink r:id="rId280" w:history="1">
        <w:r w:rsidRPr="007E5D36">
          <w:rPr>
            <w:rFonts w:eastAsia="SimSun"/>
            <w:szCs w:val="24"/>
            <w:lang w:val="en-US" w:eastAsia="zh-CN"/>
          </w:rPr>
          <w:t>http://www.jjda.or.jp/en/index.html</w:t>
        </w:r>
      </w:hyperlink>
    </w:p>
    <w:p w14:paraId="7B180987"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643284BD"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Móveis</w:t>
      </w:r>
    </w:p>
    <w:p w14:paraId="011B3AE1"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Furniture Industry Development Association - JFA</w:t>
      </w:r>
    </w:p>
    <w:p w14:paraId="0CAE72A7" w14:textId="77777777" w:rsidR="00353B25" w:rsidRPr="000B3E22" w:rsidRDefault="00353B25" w:rsidP="00353B25">
      <w:pPr>
        <w:spacing w:line="240" w:lineRule="auto"/>
        <w:ind w:left="284"/>
        <w:rPr>
          <w:color w:val="000000"/>
          <w:lang w:val="en-US"/>
        </w:rPr>
      </w:pPr>
      <w:r w:rsidRPr="00D96589">
        <w:rPr>
          <w:color w:val="000000"/>
          <w:lang w:val="en-US"/>
        </w:rPr>
        <w:t>Denpa Building</w:t>
      </w:r>
      <w:r>
        <w:rPr>
          <w:color w:val="000000"/>
          <w:lang w:val="en-US"/>
        </w:rPr>
        <w:t xml:space="preserve"> 9F</w:t>
      </w:r>
    </w:p>
    <w:p w14:paraId="1B712AE4" w14:textId="77777777" w:rsidR="00353B25" w:rsidRPr="00D96589" w:rsidRDefault="00353B25" w:rsidP="00353B25">
      <w:pPr>
        <w:spacing w:line="240" w:lineRule="auto"/>
        <w:ind w:left="284"/>
        <w:rPr>
          <w:color w:val="000000"/>
          <w:lang w:val="en-US"/>
        </w:rPr>
      </w:pPr>
      <w:r w:rsidRPr="00D96589">
        <w:rPr>
          <w:color w:val="000000"/>
          <w:lang w:val="en-US"/>
        </w:rPr>
        <w:t>1-11-15 Higashi-Gotanda, Shinagawa, Tokyo, 141-0022</w:t>
      </w:r>
    </w:p>
    <w:p w14:paraId="5F8730F9" w14:textId="77777777" w:rsidR="00353B25" w:rsidRPr="00C460D0" w:rsidRDefault="00353B25" w:rsidP="00353B25">
      <w:pPr>
        <w:spacing w:line="240" w:lineRule="auto"/>
        <w:ind w:left="284"/>
        <w:rPr>
          <w:color w:val="000000"/>
        </w:rPr>
      </w:pPr>
      <w:r w:rsidRPr="00C460D0">
        <w:rPr>
          <w:color w:val="000000"/>
        </w:rPr>
        <w:t>Tel.: +81-3-</w:t>
      </w:r>
      <w:r w:rsidRPr="00C460D0">
        <w:rPr>
          <w:rFonts w:hint="eastAsia"/>
          <w:color w:val="000000"/>
        </w:rPr>
        <w:t>5449-6444</w:t>
      </w:r>
      <w:proofErr w:type="gramStart"/>
      <w:r w:rsidRPr="00C460D0">
        <w:rPr>
          <w:color w:val="000000"/>
        </w:rPr>
        <w:t xml:space="preserve">   </w:t>
      </w:r>
      <w:proofErr w:type="gramEnd"/>
      <w:r w:rsidRPr="00C460D0">
        <w:rPr>
          <w:color w:val="000000"/>
        </w:rPr>
        <w:t>Fax: +81-3-3261-2802</w:t>
      </w:r>
    </w:p>
    <w:p w14:paraId="606EB53B" w14:textId="77777777" w:rsidR="00353B25" w:rsidRPr="00E6490D" w:rsidRDefault="00353B25" w:rsidP="00353B25">
      <w:pPr>
        <w:spacing w:line="240" w:lineRule="auto"/>
        <w:ind w:left="284"/>
        <w:rPr>
          <w:color w:val="000000"/>
        </w:rPr>
      </w:pPr>
      <w:r w:rsidRPr="00E6490D">
        <w:rPr>
          <w:color w:val="000000"/>
        </w:rPr>
        <w:t xml:space="preserve">E-mail: </w:t>
      </w:r>
      <w:hyperlink r:id="rId281" w:history="1">
        <w:r w:rsidRPr="00C87377">
          <w:t>info@jfa-kagu.jp</w:t>
        </w:r>
      </w:hyperlink>
      <w:r>
        <w:rPr>
          <w:color w:val="000000"/>
        </w:rPr>
        <w:t xml:space="preserve"> </w:t>
      </w:r>
    </w:p>
    <w:p w14:paraId="122B88D4"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282" w:history="1">
        <w:r w:rsidRPr="007E5D36">
          <w:rPr>
            <w:lang w:val="en-US"/>
          </w:rPr>
          <w:t>http://www.jfa-kagu.jp/en_about.html</w:t>
        </w:r>
      </w:hyperlink>
      <w:r w:rsidRPr="007E5D36">
        <w:rPr>
          <w:color w:val="000000"/>
          <w:lang w:val="en-US"/>
        </w:rPr>
        <w:t xml:space="preserve"> </w:t>
      </w:r>
    </w:p>
    <w:p w14:paraId="2B2CF22D"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765374EC"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Software</w:t>
      </w:r>
    </w:p>
    <w:p w14:paraId="7AB973FF"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S</w:t>
      </w:r>
      <w:r>
        <w:rPr>
          <w:b/>
          <w:bCs/>
          <w:color w:val="000000"/>
          <w:szCs w:val="22"/>
          <w:lang w:val="en-US"/>
        </w:rPr>
        <w:t xml:space="preserve">oftware Association of Japan - </w:t>
      </w:r>
      <w:r w:rsidRPr="000B3E22">
        <w:rPr>
          <w:b/>
          <w:bCs/>
          <w:color w:val="000000"/>
          <w:szCs w:val="22"/>
          <w:lang w:val="en-US"/>
        </w:rPr>
        <w:t>SAJ</w:t>
      </w:r>
    </w:p>
    <w:p w14:paraId="37A3FDFD"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 xml:space="preserve">Asakasa Grace </w:t>
      </w:r>
      <w:r>
        <w:rPr>
          <w:bCs/>
          <w:color w:val="000000"/>
          <w:lang w:val="en-US"/>
        </w:rPr>
        <w:t>Building</w:t>
      </w:r>
      <w:r w:rsidRPr="000B3E22">
        <w:rPr>
          <w:bCs/>
          <w:color w:val="000000"/>
          <w:lang w:val="en-US"/>
        </w:rPr>
        <w:t xml:space="preserve"> 4F</w:t>
      </w:r>
    </w:p>
    <w:p w14:paraId="2953B298"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1-3-6 Akasaka, Minato-ku, Tokyo 107-0052</w:t>
      </w:r>
    </w:p>
    <w:p w14:paraId="0AF74957"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Tel.: +81-3-3560-8440   Fax: +81-3-3560-8441</w:t>
      </w:r>
    </w:p>
    <w:p w14:paraId="4BC53318" w14:textId="77777777" w:rsidR="00353B25" w:rsidRPr="00D96589" w:rsidRDefault="00353B25" w:rsidP="00353B25">
      <w:pPr>
        <w:autoSpaceDE w:val="0"/>
        <w:autoSpaceDN w:val="0"/>
        <w:adjustRightInd w:val="0"/>
        <w:spacing w:line="240" w:lineRule="auto"/>
        <w:ind w:left="284"/>
        <w:jc w:val="both"/>
        <w:rPr>
          <w:bCs/>
          <w:lang w:val="en-US"/>
        </w:rPr>
      </w:pPr>
      <w:r w:rsidRPr="000422A7">
        <w:rPr>
          <w:lang w:val="en-US"/>
        </w:rPr>
        <w:t xml:space="preserve">Website: </w:t>
      </w:r>
      <w:r w:rsidRPr="005735A3">
        <w:rPr>
          <w:lang w:val="en-US"/>
        </w:rPr>
        <w:t>https://www.saj.or.jp/english/index.html</w:t>
      </w:r>
    </w:p>
    <w:p w14:paraId="67460B2A"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Japan Information Technology Services Industry Association – JISA</w:t>
      </w:r>
    </w:p>
    <w:p w14:paraId="0527363C" w14:textId="77777777" w:rsidR="00353B25" w:rsidRPr="000B3E22" w:rsidRDefault="00353B25" w:rsidP="00353B25">
      <w:pPr>
        <w:autoSpaceDE w:val="0"/>
        <w:autoSpaceDN w:val="0"/>
        <w:adjustRightInd w:val="0"/>
        <w:spacing w:line="240" w:lineRule="auto"/>
        <w:ind w:left="284"/>
        <w:jc w:val="both"/>
        <w:rPr>
          <w:bCs/>
          <w:color w:val="000000"/>
          <w:lang w:val="en-US"/>
        </w:rPr>
      </w:pPr>
      <w:r w:rsidRPr="00D96589">
        <w:rPr>
          <w:bCs/>
          <w:color w:val="000000"/>
          <w:lang w:val="en-US"/>
        </w:rPr>
        <w:t>S-GATE Otemachi-Kita</w:t>
      </w:r>
      <w:r>
        <w:rPr>
          <w:bCs/>
          <w:color w:val="000000"/>
          <w:lang w:val="en-US"/>
        </w:rPr>
        <w:t xml:space="preserve"> Building 6F</w:t>
      </w:r>
    </w:p>
    <w:p w14:paraId="4C584575" w14:textId="77777777" w:rsidR="00353B25" w:rsidRPr="00D96589" w:rsidRDefault="00353B25" w:rsidP="00353B25">
      <w:pPr>
        <w:autoSpaceDE w:val="0"/>
        <w:autoSpaceDN w:val="0"/>
        <w:adjustRightInd w:val="0"/>
        <w:spacing w:line="240" w:lineRule="auto"/>
        <w:ind w:left="284"/>
        <w:jc w:val="both"/>
        <w:rPr>
          <w:bCs/>
          <w:color w:val="000000"/>
        </w:rPr>
      </w:pPr>
      <w:r w:rsidRPr="00D96589">
        <w:rPr>
          <w:bCs/>
          <w:color w:val="000000"/>
        </w:rPr>
        <w:t>2-3-4, Uchi-kanda, Chiyoda-ku, Tokyo 101-</w:t>
      </w:r>
      <w:proofErr w:type="gramStart"/>
      <w:r w:rsidRPr="00D96589">
        <w:rPr>
          <w:bCs/>
          <w:color w:val="000000"/>
        </w:rPr>
        <w:t>0047</w:t>
      </w:r>
      <w:proofErr w:type="gramEnd"/>
    </w:p>
    <w:p w14:paraId="716D730A"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w:t>
      </w:r>
      <w:r w:rsidRPr="00D96589">
        <w:t xml:space="preserve"> </w:t>
      </w:r>
      <w:r w:rsidRPr="00D96589">
        <w:rPr>
          <w:bCs/>
          <w:color w:val="000000"/>
        </w:rPr>
        <w:t>5289-7651</w:t>
      </w:r>
      <w:proofErr w:type="gramStart"/>
      <w:r w:rsidRPr="00E6490D">
        <w:rPr>
          <w:bCs/>
          <w:color w:val="000000"/>
        </w:rPr>
        <w:t xml:space="preserve">    </w:t>
      </w:r>
      <w:proofErr w:type="gramEnd"/>
      <w:r w:rsidRPr="00E6490D">
        <w:rPr>
          <w:bCs/>
          <w:color w:val="000000"/>
        </w:rPr>
        <w:t>Fax: +81-3-</w:t>
      </w:r>
      <w:r w:rsidRPr="00D96589">
        <w:t xml:space="preserve"> </w:t>
      </w:r>
      <w:r w:rsidRPr="00D96589">
        <w:rPr>
          <w:bCs/>
          <w:color w:val="000000"/>
        </w:rPr>
        <w:t>5289-7653</w:t>
      </w:r>
    </w:p>
    <w:p w14:paraId="0EE34929"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 xml:space="preserve">E-mail: </w:t>
      </w:r>
      <w:hyperlink r:id="rId283" w:history="1">
        <w:r w:rsidRPr="0038120C">
          <w:t>intnl@jisa.or.jp</w:t>
        </w:r>
      </w:hyperlink>
      <w:r w:rsidRPr="00E6490D">
        <w:rPr>
          <w:bCs/>
          <w:color w:val="000000"/>
        </w:rPr>
        <w:t xml:space="preserve"> </w:t>
      </w:r>
    </w:p>
    <w:p w14:paraId="407A6D68" w14:textId="77777777" w:rsidR="00353B25" w:rsidRPr="007E5D36"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284" w:history="1">
        <w:r w:rsidRPr="007E5D36">
          <w:rPr>
            <w:lang w:val="en-US"/>
          </w:rPr>
          <w:t>http://www.jisa.or.jp/e/tabid/1480/Default.aspx</w:t>
        </w:r>
      </w:hyperlink>
      <w:r w:rsidRPr="007E5D36">
        <w:rPr>
          <w:bCs/>
          <w:color w:val="000000"/>
          <w:lang w:val="en-US"/>
        </w:rPr>
        <w:t xml:space="preserve">  </w:t>
      </w:r>
    </w:p>
    <w:p w14:paraId="33C3FB82"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00948412"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Vestuário</w:t>
      </w:r>
    </w:p>
    <w:p w14:paraId="5C9B51D9" w14:textId="77777777" w:rsidR="00353B25" w:rsidRPr="00793113"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793113">
        <w:rPr>
          <w:b/>
          <w:bCs/>
          <w:color w:val="000000"/>
          <w:szCs w:val="22"/>
          <w:lang w:val="en-US"/>
        </w:rPr>
        <w:t>Japan Apparel-Fashion Industry Council</w:t>
      </w:r>
    </w:p>
    <w:p w14:paraId="4D9FCB39" w14:textId="77777777" w:rsidR="00353B25" w:rsidRPr="00B51D9A" w:rsidRDefault="00353B25" w:rsidP="00353B25">
      <w:pPr>
        <w:autoSpaceDE w:val="0"/>
        <w:autoSpaceDN w:val="0"/>
        <w:adjustRightInd w:val="0"/>
        <w:spacing w:line="240" w:lineRule="auto"/>
        <w:ind w:left="284"/>
        <w:jc w:val="both"/>
        <w:rPr>
          <w:bCs/>
          <w:color w:val="000000"/>
          <w:lang w:val="en-US"/>
        </w:rPr>
      </w:pPr>
      <w:r w:rsidRPr="00B51D9A">
        <w:rPr>
          <w:bCs/>
          <w:color w:val="000000"/>
          <w:lang w:val="en-US"/>
        </w:rPr>
        <w:t>Taiyo Seimei Himawari Nihonbashi Building 5F</w:t>
      </w:r>
    </w:p>
    <w:p w14:paraId="06442366" w14:textId="77777777" w:rsidR="00353B25" w:rsidRPr="00A5352B" w:rsidRDefault="00353B25" w:rsidP="00353B25">
      <w:pPr>
        <w:autoSpaceDE w:val="0"/>
        <w:autoSpaceDN w:val="0"/>
        <w:adjustRightInd w:val="0"/>
        <w:spacing w:line="240" w:lineRule="auto"/>
        <w:ind w:left="284"/>
        <w:jc w:val="both"/>
        <w:rPr>
          <w:bCs/>
          <w:color w:val="000000"/>
          <w:lang w:val="en-US"/>
        </w:rPr>
      </w:pPr>
      <w:r w:rsidRPr="00A5352B">
        <w:rPr>
          <w:bCs/>
          <w:color w:val="000000"/>
          <w:lang w:val="en-US"/>
        </w:rPr>
        <w:t xml:space="preserve">2-8-6 Nihombashi, Chuo-ku, </w:t>
      </w:r>
      <w:proofErr w:type="gramStart"/>
      <w:r w:rsidRPr="00A5352B">
        <w:rPr>
          <w:bCs/>
          <w:color w:val="000000"/>
          <w:lang w:val="en-US"/>
        </w:rPr>
        <w:t>Tokyo  103</w:t>
      </w:r>
      <w:proofErr w:type="gramEnd"/>
      <w:r w:rsidRPr="00A5352B">
        <w:rPr>
          <w:bCs/>
          <w:color w:val="000000"/>
          <w:lang w:val="en-US"/>
        </w:rPr>
        <w:t>-0027</w:t>
      </w:r>
    </w:p>
    <w:p w14:paraId="7F0EC3C9" w14:textId="77777777" w:rsidR="00353B25" w:rsidRPr="00A5352B" w:rsidRDefault="00353B25" w:rsidP="00353B25">
      <w:pPr>
        <w:autoSpaceDE w:val="0"/>
        <w:autoSpaceDN w:val="0"/>
        <w:adjustRightInd w:val="0"/>
        <w:spacing w:line="240" w:lineRule="auto"/>
        <w:ind w:left="284"/>
        <w:jc w:val="both"/>
        <w:rPr>
          <w:bCs/>
          <w:color w:val="000000"/>
          <w:lang w:val="en-US"/>
        </w:rPr>
      </w:pPr>
      <w:r w:rsidRPr="00A5352B">
        <w:rPr>
          <w:bCs/>
          <w:color w:val="000000"/>
          <w:lang w:val="en-US"/>
        </w:rPr>
        <w:t>Tel.: +81-3-3275-0681   Fax: +81-3-3275-0682</w:t>
      </w:r>
    </w:p>
    <w:p w14:paraId="7479FE03" w14:textId="77777777" w:rsidR="00353B25" w:rsidRPr="00D96589"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285" w:history="1">
        <w:r w:rsidRPr="00B3618B">
          <w:rPr>
            <w:rStyle w:val="Hyperlink"/>
            <w:lang w:val="en-US"/>
          </w:rPr>
          <w:t>http://www.jafic.org/pdf/jafic_pdf_english.pdf</w:t>
        </w:r>
      </w:hyperlink>
      <w:r>
        <w:rPr>
          <w:lang w:val="en-US"/>
        </w:rPr>
        <w:t xml:space="preserve"> </w:t>
      </w:r>
    </w:p>
    <w:p w14:paraId="0712AD02" w14:textId="77777777" w:rsidR="00353B25" w:rsidRPr="000B3E22"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B3E22">
        <w:rPr>
          <w:b/>
          <w:bCs/>
          <w:color w:val="000000"/>
          <w:szCs w:val="22"/>
          <w:lang w:val="en-US"/>
        </w:rPr>
        <w:t>Japan Association of Specialists in Textiles and Apparel</w:t>
      </w:r>
    </w:p>
    <w:p w14:paraId="7283D933" w14:textId="77777777" w:rsidR="00353B25" w:rsidRPr="000B3E22" w:rsidRDefault="00353B25" w:rsidP="00353B25">
      <w:pPr>
        <w:autoSpaceDE w:val="0"/>
        <w:autoSpaceDN w:val="0"/>
        <w:adjustRightInd w:val="0"/>
        <w:spacing w:line="240" w:lineRule="auto"/>
        <w:ind w:left="284"/>
        <w:jc w:val="both"/>
        <w:rPr>
          <w:bCs/>
          <w:color w:val="000000"/>
          <w:lang w:val="en-US"/>
        </w:rPr>
      </w:pPr>
      <w:r w:rsidRPr="000B3E22">
        <w:rPr>
          <w:bCs/>
          <w:color w:val="000000"/>
          <w:lang w:val="en-US"/>
        </w:rPr>
        <w:t>2-11-13-205 Shiba Koen, Minato-ku, Tokyo 105-0011</w:t>
      </w:r>
    </w:p>
    <w:p w14:paraId="47307190"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+81-3-3437-6416</w:t>
      </w:r>
      <w:proofErr w:type="gramStart"/>
      <w:r w:rsidRPr="00E6490D">
        <w:rPr>
          <w:bCs/>
          <w:color w:val="000000"/>
        </w:rPr>
        <w:t xml:space="preserve">   </w:t>
      </w:r>
      <w:proofErr w:type="gramEnd"/>
      <w:r w:rsidRPr="00E6490D">
        <w:rPr>
          <w:bCs/>
          <w:color w:val="000000"/>
        </w:rPr>
        <w:t>Fax: +81-3-3437-3194</w:t>
      </w:r>
    </w:p>
    <w:p w14:paraId="28817AB4" w14:textId="77777777" w:rsidR="00353B25" w:rsidRPr="0038120C" w:rsidRDefault="00353B25" w:rsidP="00353B25">
      <w:pPr>
        <w:autoSpaceDE w:val="0"/>
        <w:autoSpaceDN w:val="0"/>
        <w:adjustRightInd w:val="0"/>
        <w:spacing w:line="240" w:lineRule="auto"/>
        <w:ind w:left="284"/>
        <w:jc w:val="both"/>
        <w:rPr>
          <w:bCs/>
        </w:rPr>
      </w:pPr>
      <w:r w:rsidRPr="00E6490D">
        <w:rPr>
          <w:color w:val="000000"/>
          <w:szCs w:val="21"/>
        </w:rPr>
        <w:t xml:space="preserve">E-mail: </w:t>
      </w:r>
      <w:hyperlink r:id="rId286" w:history="1">
        <w:r w:rsidRPr="0038120C">
          <w:rPr>
            <w:szCs w:val="21"/>
          </w:rPr>
          <w:t>jasta@mtb.biglobe.ne.jp</w:t>
        </w:r>
      </w:hyperlink>
    </w:p>
    <w:p w14:paraId="0A4D199F" w14:textId="77777777" w:rsidR="00353B25" w:rsidRPr="007E5D36" w:rsidRDefault="00353B25" w:rsidP="00353B25">
      <w:pPr>
        <w:autoSpaceDE w:val="0"/>
        <w:autoSpaceDN w:val="0"/>
        <w:adjustRightInd w:val="0"/>
        <w:spacing w:line="240" w:lineRule="auto"/>
        <w:ind w:left="284"/>
        <w:jc w:val="both"/>
        <w:rPr>
          <w:bCs/>
          <w:lang w:val="en-US"/>
        </w:rPr>
      </w:pPr>
      <w:r w:rsidRPr="000422A7">
        <w:rPr>
          <w:lang w:val="en-US"/>
        </w:rPr>
        <w:t xml:space="preserve">Website: </w:t>
      </w:r>
      <w:hyperlink r:id="rId287" w:history="1">
        <w:r w:rsidRPr="007E5D36">
          <w:rPr>
            <w:lang w:val="en-US"/>
          </w:rPr>
          <w:t>http://www.jasta1.or.jp/index_english.html</w:t>
        </w:r>
      </w:hyperlink>
    </w:p>
    <w:p w14:paraId="4ADC8E27"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Fashion Association</w:t>
      </w:r>
    </w:p>
    <w:p w14:paraId="0A463A26" w14:textId="77777777" w:rsidR="00353B25" w:rsidRPr="00B51D9A" w:rsidRDefault="00353B25" w:rsidP="00353B25">
      <w:pPr>
        <w:autoSpaceDE w:val="0"/>
        <w:autoSpaceDN w:val="0"/>
        <w:adjustRightInd w:val="0"/>
        <w:spacing w:line="240" w:lineRule="auto"/>
        <w:ind w:left="284"/>
        <w:jc w:val="both"/>
        <w:rPr>
          <w:bCs/>
          <w:color w:val="000000"/>
          <w:lang w:val="en-US"/>
        </w:rPr>
      </w:pPr>
      <w:r w:rsidRPr="00B51D9A">
        <w:rPr>
          <w:bCs/>
          <w:color w:val="000000"/>
          <w:lang w:val="en-US"/>
        </w:rPr>
        <w:t>Jinbo-cho Suga Building 7F</w:t>
      </w:r>
    </w:p>
    <w:p w14:paraId="43317E53"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1-5-1 Kanda Jinbocho, Chiyoda-Ku, Tokyo</w:t>
      </w:r>
      <w:proofErr w:type="gramStart"/>
      <w:r w:rsidRPr="00E6490D">
        <w:rPr>
          <w:bCs/>
          <w:color w:val="000000"/>
        </w:rPr>
        <w:t xml:space="preserve">  </w:t>
      </w:r>
      <w:proofErr w:type="gramEnd"/>
      <w:r w:rsidRPr="00E6490D">
        <w:rPr>
          <w:bCs/>
          <w:color w:val="000000"/>
        </w:rPr>
        <w:t>101-0051</w:t>
      </w:r>
    </w:p>
    <w:p w14:paraId="5CC80AAC"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 xml:space="preserve">Tel.: +81-3-3295-1311 FAX: +81-3-3295-3295 </w:t>
      </w:r>
    </w:p>
    <w:p w14:paraId="014E3E22" w14:textId="77777777" w:rsidR="00353B25" w:rsidRPr="00E6490D" w:rsidRDefault="00353B25" w:rsidP="00353B25">
      <w:pPr>
        <w:autoSpaceDE w:val="0"/>
        <w:autoSpaceDN w:val="0"/>
        <w:adjustRightInd w:val="0"/>
        <w:spacing w:line="240" w:lineRule="auto"/>
        <w:ind w:left="284"/>
        <w:jc w:val="both"/>
        <w:rPr>
          <w:bCs/>
          <w:color w:val="000000"/>
        </w:rPr>
      </w:pPr>
      <w:r w:rsidRPr="00E6490D">
        <w:rPr>
          <w:color w:val="000000"/>
          <w:szCs w:val="21"/>
        </w:rPr>
        <w:t xml:space="preserve">E-mail: </w:t>
      </w:r>
      <w:hyperlink r:id="rId288" w:history="1">
        <w:r w:rsidRPr="0038120C">
          <w:rPr>
            <w:szCs w:val="21"/>
          </w:rPr>
          <w:t>info@japanfashion.or.jp</w:t>
        </w:r>
      </w:hyperlink>
    </w:p>
    <w:p w14:paraId="31B24311" w14:textId="77777777" w:rsidR="00353B25" w:rsidRPr="00B51D9A"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289" w:history="1">
        <w:r w:rsidRPr="00B3618B">
          <w:rPr>
            <w:rStyle w:val="Hyperlink"/>
            <w:lang w:val="en-US"/>
          </w:rPr>
          <w:t>https://www.japanfashion.or.jp/english/</w:t>
        </w:r>
      </w:hyperlink>
      <w:r>
        <w:rPr>
          <w:lang w:val="en-US"/>
        </w:rPr>
        <w:t xml:space="preserve"> </w:t>
      </w:r>
    </w:p>
    <w:p w14:paraId="1EC3BD2B"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Formal Style Association</w:t>
      </w:r>
    </w:p>
    <w:p w14:paraId="563CDF5E" w14:textId="111A2CCB" w:rsidR="00353B25" w:rsidRDefault="006D101A" w:rsidP="00353B25">
      <w:pPr>
        <w:autoSpaceDE w:val="0"/>
        <w:autoSpaceDN w:val="0"/>
        <w:adjustRightInd w:val="0"/>
        <w:spacing w:line="240" w:lineRule="auto"/>
        <w:ind w:left="284"/>
        <w:jc w:val="both"/>
        <w:rPr>
          <w:bCs/>
          <w:color w:val="000000"/>
        </w:rPr>
      </w:pPr>
      <w:r>
        <w:rPr>
          <w:bCs/>
          <w:color w:val="000000"/>
        </w:rPr>
        <w:t>O</w:t>
      </w:r>
      <w:r w:rsidR="00353B25" w:rsidRPr="00B51D9A">
        <w:rPr>
          <w:bCs/>
          <w:color w:val="000000"/>
        </w:rPr>
        <w:t xml:space="preserve">yama </w:t>
      </w:r>
      <w:proofErr w:type="gramStart"/>
      <w:r w:rsidR="00353B25" w:rsidRPr="00B51D9A">
        <w:rPr>
          <w:bCs/>
          <w:color w:val="000000"/>
        </w:rPr>
        <w:t>cho</w:t>
      </w:r>
      <w:proofErr w:type="gramEnd"/>
      <w:r w:rsidR="00353B25" w:rsidRPr="00B51D9A">
        <w:rPr>
          <w:bCs/>
          <w:color w:val="000000"/>
        </w:rPr>
        <w:t xml:space="preserve"> Angle 301</w:t>
      </w:r>
      <w:r w:rsidR="00353B25">
        <w:rPr>
          <w:bCs/>
          <w:color w:val="000000"/>
        </w:rPr>
        <w:t>4F</w:t>
      </w:r>
    </w:p>
    <w:p w14:paraId="7851F8F1" w14:textId="77777777" w:rsidR="00353B25" w:rsidRPr="00E6490D" w:rsidRDefault="00353B25" w:rsidP="00353B25">
      <w:pPr>
        <w:autoSpaceDE w:val="0"/>
        <w:autoSpaceDN w:val="0"/>
        <w:adjustRightInd w:val="0"/>
        <w:spacing w:line="240" w:lineRule="auto"/>
        <w:ind w:left="284"/>
        <w:jc w:val="both"/>
        <w:rPr>
          <w:bCs/>
          <w:color w:val="000000"/>
        </w:rPr>
      </w:pPr>
      <w:r w:rsidRPr="00B51D9A">
        <w:rPr>
          <w:rFonts w:hint="eastAsia"/>
          <w:bCs/>
          <w:color w:val="000000"/>
        </w:rPr>
        <w:t>46-11 Oyamacho, Shibuya-ku, Tokyo 151-</w:t>
      </w:r>
      <w:proofErr w:type="gramStart"/>
      <w:r w:rsidRPr="00B51D9A">
        <w:rPr>
          <w:rFonts w:hint="eastAsia"/>
          <w:bCs/>
          <w:color w:val="000000"/>
        </w:rPr>
        <w:t>0065</w:t>
      </w:r>
      <w:proofErr w:type="gramEnd"/>
    </w:p>
    <w:p w14:paraId="7BC82B56" w14:textId="77777777" w:rsidR="00353B25" w:rsidRPr="00E6490D" w:rsidRDefault="00353B25" w:rsidP="00353B25">
      <w:pPr>
        <w:autoSpaceDE w:val="0"/>
        <w:autoSpaceDN w:val="0"/>
        <w:adjustRightInd w:val="0"/>
        <w:spacing w:line="240" w:lineRule="auto"/>
        <w:ind w:left="284"/>
        <w:jc w:val="both"/>
        <w:rPr>
          <w:bCs/>
          <w:color w:val="000000"/>
        </w:rPr>
      </w:pPr>
      <w:r w:rsidRPr="00E6490D">
        <w:rPr>
          <w:bCs/>
          <w:color w:val="000000"/>
        </w:rPr>
        <w:t>Tel.: +81-3-6206-8540 FAX: +81-3-6206-8541</w:t>
      </w:r>
    </w:p>
    <w:p w14:paraId="493370C3" w14:textId="77777777" w:rsidR="00353B25" w:rsidRPr="00E6490D" w:rsidRDefault="00353B25" w:rsidP="00353B25">
      <w:pPr>
        <w:autoSpaceDE w:val="0"/>
        <w:autoSpaceDN w:val="0"/>
        <w:adjustRightInd w:val="0"/>
        <w:spacing w:line="240" w:lineRule="auto"/>
        <w:ind w:left="284"/>
        <w:jc w:val="both"/>
        <w:rPr>
          <w:bCs/>
          <w:color w:val="000000"/>
        </w:rPr>
      </w:pPr>
      <w:r w:rsidRPr="007E5D36">
        <w:t xml:space="preserve">Website: </w:t>
      </w:r>
      <w:hyperlink r:id="rId290" w:history="1">
        <w:r w:rsidRPr="0038120C">
          <w:t>http://www.jafa-formal.jp/</w:t>
        </w:r>
      </w:hyperlink>
      <w:r>
        <w:rPr>
          <w:bCs/>
          <w:color w:val="000000"/>
        </w:rPr>
        <w:t xml:space="preserve"> (</w:t>
      </w:r>
      <w:r w:rsidRPr="00E6490D">
        <w:rPr>
          <w:bCs/>
          <w:color w:val="000000"/>
        </w:rPr>
        <w:t>em japonês)</w:t>
      </w:r>
    </w:p>
    <w:p w14:paraId="5579BFAE"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Japan Men's Fashion Unity</w:t>
      </w:r>
    </w:p>
    <w:p w14:paraId="3ABB640E" w14:textId="77777777" w:rsidR="00353B25" w:rsidRPr="009511AB" w:rsidRDefault="00353B25" w:rsidP="00353B25">
      <w:pPr>
        <w:autoSpaceDE w:val="0"/>
        <w:autoSpaceDN w:val="0"/>
        <w:adjustRightInd w:val="0"/>
        <w:spacing w:line="240" w:lineRule="auto"/>
        <w:ind w:left="284"/>
        <w:jc w:val="both"/>
        <w:rPr>
          <w:bCs/>
          <w:color w:val="000000"/>
          <w:lang w:val="en-US"/>
        </w:rPr>
      </w:pPr>
      <w:r w:rsidRPr="009511AB">
        <w:rPr>
          <w:bCs/>
          <w:color w:val="000000"/>
          <w:lang w:val="en-US"/>
        </w:rPr>
        <w:t>4-18-6 Jingumae, Shibuya-ku, Tokyo 150-0001</w:t>
      </w:r>
    </w:p>
    <w:p w14:paraId="41FA51DD" w14:textId="77777777" w:rsidR="00353B25" w:rsidRPr="009511AB" w:rsidRDefault="00353B25" w:rsidP="00353B25">
      <w:pPr>
        <w:tabs>
          <w:tab w:val="num" w:pos="284"/>
          <w:tab w:val="num" w:pos="480"/>
        </w:tabs>
        <w:autoSpaceDE w:val="0"/>
        <w:autoSpaceDN w:val="0"/>
        <w:adjustRightInd w:val="0"/>
        <w:spacing w:line="240" w:lineRule="auto"/>
        <w:ind w:left="284"/>
        <w:jc w:val="both"/>
        <w:rPr>
          <w:bCs/>
          <w:color w:val="000000"/>
          <w:lang w:val="en-US"/>
        </w:rPr>
      </w:pPr>
      <w:r w:rsidRPr="009511AB">
        <w:rPr>
          <w:bCs/>
          <w:color w:val="000000"/>
          <w:lang w:val="en-US"/>
        </w:rPr>
        <w:t xml:space="preserve">Tel.: +81-3-5412-2330    Fax: +81-3-5412-0940 </w:t>
      </w:r>
    </w:p>
    <w:p w14:paraId="3B2370E3" w14:textId="77777777" w:rsidR="00353B25" w:rsidRPr="00E6490D" w:rsidRDefault="00353B25" w:rsidP="00353B25">
      <w:pPr>
        <w:tabs>
          <w:tab w:val="num" w:pos="284"/>
          <w:tab w:val="num" w:pos="480"/>
        </w:tabs>
        <w:autoSpaceDE w:val="0"/>
        <w:autoSpaceDN w:val="0"/>
        <w:adjustRightInd w:val="0"/>
        <w:spacing w:line="240" w:lineRule="auto"/>
        <w:ind w:left="284"/>
        <w:jc w:val="both"/>
        <w:rPr>
          <w:bCs/>
          <w:color w:val="000000"/>
        </w:rPr>
      </w:pPr>
      <w:r w:rsidRPr="00E6490D">
        <w:rPr>
          <w:color w:val="000000"/>
          <w:szCs w:val="21"/>
        </w:rPr>
        <w:lastRenderedPageBreak/>
        <w:t xml:space="preserve">E-mail: </w:t>
      </w:r>
      <w:hyperlink r:id="rId291" w:history="1">
        <w:r w:rsidRPr="00C87377">
          <w:rPr>
            <w:szCs w:val="21"/>
          </w:rPr>
          <w:t>info@mfu.or.jp</w:t>
        </w:r>
      </w:hyperlink>
      <w:r>
        <w:rPr>
          <w:color w:val="000000"/>
          <w:szCs w:val="21"/>
        </w:rPr>
        <w:t xml:space="preserve"> </w:t>
      </w:r>
    </w:p>
    <w:p w14:paraId="59AE99FE" w14:textId="77777777" w:rsidR="00353B25" w:rsidRPr="00E6490D" w:rsidRDefault="00353B25" w:rsidP="00353B25">
      <w:pPr>
        <w:autoSpaceDE w:val="0"/>
        <w:autoSpaceDN w:val="0"/>
        <w:adjustRightInd w:val="0"/>
        <w:spacing w:line="240" w:lineRule="auto"/>
        <w:ind w:left="284"/>
        <w:jc w:val="both"/>
        <w:rPr>
          <w:bCs/>
          <w:color w:val="000000"/>
        </w:rPr>
      </w:pPr>
      <w:r w:rsidRPr="007E5D36">
        <w:t xml:space="preserve">Website: </w:t>
      </w:r>
      <w:hyperlink r:id="rId292" w:history="1">
        <w:r w:rsidRPr="0038120C">
          <w:t>http://www.mfu.or.jp/</w:t>
        </w:r>
      </w:hyperlink>
      <w:r>
        <w:rPr>
          <w:bCs/>
          <w:color w:val="000000"/>
        </w:rPr>
        <w:t xml:space="preserve"> (</w:t>
      </w:r>
      <w:r w:rsidRPr="00E6490D">
        <w:rPr>
          <w:bCs/>
          <w:color w:val="000000"/>
        </w:rPr>
        <w:t>em japonês)</w:t>
      </w:r>
    </w:p>
    <w:p w14:paraId="1A5683D6" w14:textId="77777777" w:rsidR="00353B25" w:rsidRPr="00E6490D"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E6490D">
        <w:rPr>
          <w:b/>
          <w:bCs/>
          <w:color w:val="000000"/>
          <w:szCs w:val="22"/>
        </w:rPr>
        <w:t>The Japan Textiles Importers Association</w:t>
      </w:r>
    </w:p>
    <w:p w14:paraId="040C6510" w14:textId="77777777" w:rsidR="00353B25" w:rsidRPr="00E6490D" w:rsidRDefault="00353B25" w:rsidP="00353B25">
      <w:pPr>
        <w:spacing w:line="240" w:lineRule="auto"/>
        <w:ind w:left="284"/>
        <w:rPr>
          <w:color w:val="000000"/>
        </w:rPr>
      </w:pPr>
      <w:r w:rsidRPr="00E6490D">
        <w:rPr>
          <w:color w:val="000000"/>
        </w:rPr>
        <w:t>1-7-14 Nihonbashi Honcho, Chuo-ku, Tokyo 103-</w:t>
      </w:r>
      <w:proofErr w:type="gramStart"/>
      <w:r w:rsidRPr="00E6490D">
        <w:rPr>
          <w:color w:val="000000"/>
        </w:rPr>
        <w:t>0023</w:t>
      </w:r>
      <w:proofErr w:type="gramEnd"/>
    </w:p>
    <w:p w14:paraId="6A8DD2C1" w14:textId="77777777" w:rsidR="00353B25" w:rsidRPr="00B51D9A" w:rsidRDefault="00353B25" w:rsidP="00353B25">
      <w:pPr>
        <w:spacing w:line="240" w:lineRule="auto"/>
        <w:ind w:left="284"/>
        <w:rPr>
          <w:color w:val="000000"/>
          <w:lang w:val="en-US"/>
        </w:rPr>
      </w:pPr>
      <w:r w:rsidRPr="00B51D9A">
        <w:rPr>
          <w:color w:val="000000"/>
          <w:lang w:val="en-US"/>
        </w:rPr>
        <w:t>Tel.: +81-3-3270-0791   Fax: +81-3-3243-1088</w:t>
      </w:r>
    </w:p>
    <w:p w14:paraId="5DDB1BF0" w14:textId="77777777" w:rsidR="00353B25" w:rsidRPr="007E5D36" w:rsidRDefault="00353B25" w:rsidP="00353B25">
      <w:pPr>
        <w:spacing w:line="240" w:lineRule="auto"/>
        <w:ind w:left="284"/>
        <w:rPr>
          <w:lang w:val="en-US"/>
        </w:rPr>
      </w:pPr>
      <w:r w:rsidRPr="000422A7">
        <w:rPr>
          <w:lang w:val="en-US"/>
        </w:rPr>
        <w:t xml:space="preserve">Website: </w:t>
      </w:r>
      <w:hyperlink r:id="rId293" w:history="1">
        <w:r w:rsidRPr="007E5D36">
          <w:rPr>
            <w:lang w:val="en-US"/>
          </w:rPr>
          <w:t>http://www.jtia.or.jp/Eg/egindex.htm</w:t>
        </w:r>
      </w:hyperlink>
      <w:r w:rsidRPr="007E5D36">
        <w:rPr>
          <w:lang w:val="en-US"/>
        </w:rPr>
        <w:t xml:space="preserve">  </w:t>
      </w:r>
    </w:p>
    <w:p w14:paraId="39CBC09F" w14:textId="77777777" w:rsidR="00353B25" w:rsidRPr="00C460D0"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C460D0">
        <w:rPr>
          <w:b/>
          <w:bCs/>
          <w:color w:val="000000"/>
          <w:szCs w:val="22"/>
          <w:lang w:val="en-US"/>
        </w:rPr>
        <w:t>Japan Women's and Children's Wear Manufacturers' Association</w:t>
      </w:r>
    </w:p>
    <w:p w14:paraId="58A965F5" w14:textId="77777777" w:rsidR="00353B25" w:rsidRPr="00343E1C" w:rsidRDefault="00353B25" w:rsidP="00353B25">
      <w:pPr>
        <w:spacing w:line="240" w:lineRule="auto"/>
        <w:ind w:left="284"/>
        <w:rPr>
          <w:color w:val="000000"/>
          <w:lang w:val="en-US"/>
        </w:rPr>
      </w:pPr>
      <w:r w:rsidRPr="00343E1C">
        <w:rPr>
          <w:color w:val="000000"/>
          <w:lang w:val="en-US"/>
        </w:rPr>
        <w:t>Mitsuba Building 2F</w:t>
      </w:r>
    </w:p>
    <w:p w14:paraId="75B94BCE" w14:textId="77777777" w:rsidR="00353B25" w:rsidRPr="00343E1C" w:rsidRDefault="00353B25" w:rsidP="00353B25">
      <w:pPr>
        <w:spacing w:line="240" w:lineRule="auto"/>
        <w:ind w:left="284"/>
        <w:rPr>
          <w:color w:val="000000"/>
          <w:lang w:val="en-US"/>
        </w:rPr>
      </w:pPr>
      <w:r w:rsidRPr="00343E1C">
        <w:rPr>
          <w:rFonts w:hint="eastAsia"/>
          <w:color w:val="000000"/>
          <w:lang w:val="en-US"/>
        </w:rPr>
        <w:t xml:space="preserve">1-1-12 Kanda Izumicho, Chiyoda-ku, </w:t>
      </w:r>
      <w:r w:rsidRPr="00343E1C">
        <w:rPr>
          <w:color w:val="000000"/>
          <w:lang w:val="en-US"/>
        </w:rPr>
        <w:t xml:space="preserve">Tokyo </w:t>
      </w:r>
      <w:r w:rsidRPr="00343E1C">
        <w:rPr>
          <w:rFonts w:hint="eastAsia"/>
          <w:color w:val="000000"/>
          <w:lang w:val="en-US"/>
        </w:rPr>
        <w:t>101-0024</w:t>
      </w:r>
    </w:p>
    <w:p w14:paraId="609E1BF0" w14:textId="77777777" w:rsidR="00353B25" w:rsidRDefault="00353B25" w:rsidP="00353B25">
      <w:pPr>
        <w:spacing w:line="240" w:lineRule="auto"/>
        <w:ind w:left="284"/>
      </w:pPr>
      <w:r w:rsidRPr="00B51D9A">
        <w:rPr>
          <w:color w:val="000000"/>
          <w:lang w:val="en-US"/>
        </w:rPr>
        <w:t>Tel.: +81-3-</w:t>
      </w:r>
      <w:r w:rsidRPr="00BB57F5">
        <w:t>3866-8920</w:t>
      </w:r>
      <w:r w:rsidRPr="00B51D9A">
        <w:rPr>
          <w:color w:val="000000"/>
          <w:lang w:val="en-US"/>
        </w:rPr>
        <w:t xml:space="preserve">   Fax: +81-3-</w:t>
      </w:r>
      <w:r w:rsidRPr="00BB57F5">
        <w:t>3866-9009</w:t>
      </w:r>
    </w:p>
    <w:p w14:paraId="2CA2BB01" w14:textId="77777777" w:rsidR="00353B25" w:rsidRPr="00B51D9A" w:rsidRDefault="00353B25" w:rsidP="00353B25">
      <w:pPr>
        <w:spacing w:line="240" w:lineRule="auto"/>
        <w:ind w:left="284"/>
        <w:rPr>
          <w:color w:val="000000"/>
          <w:lang w:val="en-US"/>
        </w:rPr>
      </w:pPr>
      <w:r w:rsidRPr="00B51D9A">
        <w:rPr>
          <w:color w:val="000000"/>
          <w:lang w:val="en-US"/>
        </w:rPr>
        <w:t xml:space="preserve">Website: </w:t>
      </w:r>
      <w:hyperlink r:id="rId294" w:history="1">
        <w:r w:rsidRPr="00B51D9A">
          <w:rPr>
            <w:color w:val="000000"/>
            <w:lang w:val="en-US"/>
          </w:rPr>
          <w:t>https://www.jwca.or.jp/</w:t>
        </w:r>
      </w:hyperlink>
    </w:p>
    <w:p w14:paraId="79ECCFA7" w14:textId="77777777" w:rsidR="00353B25" w:rsidRPr="000B7C31"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rPr>
      </w:pPr>
      <w:r w:rsidRPr="000B7C31">
        <w:rPr>
          <w:b/>
          <w:bCs/>
          <w:color w:val="000000"/>
          <w:szCs w:val="22"/>
        </w:rPr>
        <w:t>Nihon Body Fashion Association</w:t>
      </w:r>
    </w:p>
    <w:p w14:paraId="0CE74603" w14:textId="77777777" w:rsidR="00353B25" w:rsidRPr="00C460D0" w:rsidRDefault="00353B25" w:rsidP="00353B25">
      <w:pPr>
        <w:spacing w:line="240" w:lineRule="auto"/>
        <w:ind w:left="284"/>
        <w:rPr>
          <w:color w:val="000000"/>
          <w:lang w:val="en-US"/>
        </w:rPr>
      </w:pPr>
      <w:r w:rsidRPr="00C460D0">
        <w:rPr>
          <w:color w:val="000000"/>
          <w:lang w:val="en-US"/>
        </w:rPr>
        <w:t>Unizo Nihonbashi Tomizawacho Yowa Building 7F</w:t>
      </w:r>
    </w:p>
    <w:p w14:paraId="1F759CCF" w14:textId="77777777" w:rsidR="00353B25" w:rsidRPr="000B7C31" w:rsidRDefault="00353B25" w:rsidP="00353B25">
      <w:pPr>
        <w:spacing w:line="240" w:lineRule="auto"/>
        <w:ind w:left="284"/>
        <w:rPr>
          <w:color w:val="000000"/>
        </w:rPr>
      </w:pPr>
      <w:r w:rsidRPr="000B7C31">
        <w:rPr>
          <w:color w:val="000000"/>
        </w:rPr>
        <w:t>7-13 Nihonbashi</w:t>
      </w:r>
      <w:r>
        <w:rPr>
          <w:color w:val="000000"/>
        </w:rPr>
        <w:t xml:space="preserve"> Tomizawa</w:t>
      </w:r>
      <w:r w:rsidRPr="000B7C31">
        <w:rPr>
          <w:color w:val="000000"/>
        </w:rPr>
        <w:t xml:space="preserve">cho, Chuo-ku, </w:t>
      </w:r>
      <w:r w:rsidRPr="00E6490D">
        <w:rPr>
          <w:color w:val="000000"/>
        </w:rPr>
        <w:t xml:space="preserve">Tokyo </w:t>
      </w:r>
      <w:r w:rsidRPr="000B7C31">
        <w:rPr>
          <w:color w:val="000000"/>
        </w:rPr>
        <w:t>103-</w:t>
      </w:r>
      <w:proofErr w:type="gramStart"/>
      <w:r w:rsidRPr="000B7C31">
        <w:rPr>
          <w:color w:val="000000"/>
        </w:rPr>
        <w:t>0006</w:t>
      </w:r>
      <w:proofErr w:type="gramEnd"/>
    </w:p>
    <w:p w14:paraId="7E0D821E" w14:textId="77777777" w:rsidR="00353B25" w:rsidRPr="000B7C31" w:rsidRDefault="00353B25" w:rsidP="00353B25">
      <w:pPr>
        <w:spacing w:line="240" w:lineRule="auto"/>
        <w:ind w:left="284"/>
        <w:rPr>
          <w:color w:val="000000"/>
        </w:rPr>
      </w:pPr>
      <w:r w:rsidRPr="000B7C31">
        <w:rPr>
          <w:color w:val="000000"/>
        </w:rPr>
        <w:t>Tel.: +81-3-</w:t>
      </w:r>
      <w:r w:rsidRPr="00BB57F5">
        <w:t>5623-5983</w:t>
      </w:r>
      <w:proofErr w:type="gramStart"/>
      <w:r w:rsidRPr="000B7C31">
        <w:rPr>
          <w:color w:val="000000"/>
        </w:rPr>
        <w:t xml:space="preserve">   </w:t>
      </w:r>
      <w:proofErr w:type="gramEnd"/>
      <w:r w:rsidRPr="000B7C31">
        <w:rPr>
          <w:color w:val="000000"/>
        </w:rPr>
        <w:t>Fax: +81-3-3243-5623-5984</w:t>
      </w:r>
    </w:p>
    <w:p w14:paraId="6745BFB1" w14:textId="77777777" w:rsidR="00353B25" w:rsidRPr="000B7C31" w:rsidRDefault="00353B25" w:rsidP="00353B25">
      <w:pPr>
        <w:spacing w:line="240" w:lineRule="auto"/>
        <w:ind w:left="284"/>
        <w:rPr>
          <w:color w:val="000000"/>
          <w:lang w:val="en-US"/>
        </w:rPr>
      </w:pPr>
      <w:r w:rsidRPr="00B51D9A">
        <w:rPr>
          <w:color w:val="000000"/>
          <w:lang w:val="en-US"/>
        </w:rPr>
        <w:t xml:space="preserve">Website: </w:t>
      </w:r>
      <w:hyperlink r:id="rId295" w:history="1">
        <w:r w:rsidRPr="000B7C31">
          <w:rPr>
            <w:color w:val="000000"/>
            <w:lang w:val="en-US"/>
          </w:rPr>
          <w:t>http://www.nbf.or.jp/</w:t>
        </w:r>
      </w:hyperlink>
      <w:r>
        <w:rPr>
          <w:color w:val="000000"/>
          <w:lang w:val="en-US"/>
        </w:rPr>
        <w:t xml:space="preserve"> </w:t>
      </w:r>
    </w:p>
    <w:p w14:paraId="79D7E0CF" w14:textId="77777777" w:rsidR="00353B25" w:rsidRPr="000B7C31" w:rsidRDefault="00353B25" w:rsidP="00353B25">
      <w:pPr>
        <w:numPr>
          <w:ilvl w:val="1"/>
          <w:numId w:val="36"/>
        </w:numPr>
        <w:tabs>
          <w:tab w:val="clear" w:pos="567"/>
          <w:tab w:val="clear" w:pos="2160"/>
          <w:tab w:val="num" w:pos="284"/>
          <w:tab w:val="num" w:pos="480"/>
        </w:tabs>
        <w:spacing w:before="120" w:line="240" w:lineRule="auto"/>
        <w:ind w:left="284" w:hanging="284"/>
        <w:jc w:val="both"/>
        <w:rPr>
          <w:b/>
          <w:bCs/>
          <w:color w:val="000000"/>
          <w:szCs w:val="22"/>
          <w:lang w:val="en-US"/>
        </w:rPr>
      </w:pPr>
      <w:r w:rsidRPr="000B7C31">
        <w:rPr>
          <w:b/>
          <w:bCs/>
          <w:color w:val="000000"/>
          <w:szCs w:val="22"/>
          <w:lang w:val="en-US"/>
        </w:rPr>
        <w:t>Federation of Japan Textile Fablic Wholesalers Association</w:t>
      </w:r>
    </w:p>
    <w:p w14:paraId="69D85A89" w14:textId="77777777" w:rsidR="00353B25" w:rsidRPr="000B7C31" w:rsidRDefault="00353B25" w:rsidP="00353B25">
      <w:pPr>
        <w:spacing w:line="240" w:lineRule="auto"/>
        <w:ind w:left="284"/>
        <w:rPr>
          <w:color w:val="000000"/>
        </w:rPr>
      </w:pPr>
      <w:r>
        <w:rPr>
          <w:color w:val="000000"/>
        </w:rPr>
        <w:t>1-9-6 Nihonbashi Horidome</w:t>
      </w:r>
      <w:r w:rsidRPr="000B7C31">
        <w:rPr>
          <w:color w:val="000000"/>
        </w:rPr>
        <w:t xml:space="preserve">cho, Chuo-ku, </w:t>
      </w:r>
      <w:r w:rsidRPr="00E6490D">
        <w:rPr>
          <w:color w:val="000000"/>
        </w:rPr>
        <w:t>Tokyo</w:t>
      </w:r>
      <w:r>
        <w:rPr>
          <w:color w:val="000000"/>
        </w:rPr>
        <w:t xml:space="preserve"> </w:t>
      </w:r>
      <w:r w:rsidRPr="000B7C31">
        <w:rPr>
          <w:color w:val="000000"/>
        </w:rPr>
        <w:t>103-</w:t>
      </w:r>
      <w:proofErr w:type="gramStart"/>
      <w:r w:rsidRPr="000B7C31">
        <w:rPr>
          <w:color w:val="000000"/>
        </w:rPr>
        <w:t>0012</w:t>
      </w:r>
      <w:proofErr w:type="gramEnd"/>
    </w:p>
    <w:p w14:paraId="2C1624D8" w14:textId="77777777" w:rsidR="00353B25" w:rsidRPr="00C460D0" w:rsidRDefault="00353B25" w:rsidP="00353B25">
      <w:pPr>
        <w:spacing w:line="240" w:lineRule="auto"/>
        <w:ind w:left="284"/>
        <w:rPr>
          <w:color w:val="000000"/>
          <w:lang w:val="en-US"/>
        </w:rPr>
      </w:pPr>
      <w:r w:rsidRPr="00C460D0">
        <w:rPr>
          <w:color w:val="000000"/>
          <w:lang w:val="en-US"/>
        </w:rPr>
        <w:t xml:space="preserve">Tel.: +81-3 3663-2101 </w:t>
      </w:r>
    </w:p>
    <w:p w14:paraId="68903B99" w14:textId="77777777" w:rsidR="00353B25" w:rsidRPr="000B7C31" w:rsidRDefault="00353B25" w:rsidP="00353B25">
      <w:pPr>
        <w:spacing w:line="240" w:lineRule="auto"/>
        <w:ind w:left="284"/>
        <w:rPr>
          <w:color w:val="000000"/>
          <w:lang w:val="en-US"/>
        </w:rPr>
      </w:pPr>
      <w:r w:rsidRPr="000B7C31">
        <w:rPr>
          <w:color w:val="000000"/>
          <w:lang w:val="en-US"/>
        </w:rPr>
        <w:t xml:space="preserve">Website: </w:t>
      </w:r>
      <w:hyperlink r:id="rId296" w:history="1">
        <w:r w:rsidRPr="000B7C31">
          <w:rPr>
            <w:color w:val="000000"/>
            <w:lang w:val="en-US"/>
          </w:rPr>
          <w:t>https://orishouren.amebaownd.com/</w:t>
        </w:r>
      </w:hyperlink>
      <w:r w:rsidRPr="000B7C31">
        <w:rPr>
          <w:color w:val="000000"/>
          <w:lang w:val="en-US"/>
        </w:rPr>
        <w:t xml:space="preserve"> </w:t>
      </w:r>
    </w:p>
    <w:p w14:paraId="004B4137" w14:textId="77777777" w:rsidR="00353B25" w:rsidRPr="000B7C31" w:rsidRDefault="00353B25" w:rsidP="00353B25">
      <w:pPr>
        <w:tabs>
          <w:tab w:val="clear" w:pos="567"/>
        </w:tabs>
        <w:autoSpaceDE w:val="0"/>
        <w:autoSpaceDN w:val="0"/>
        <w:adjustRightInd w:val="0"/>
        <w:spacing w:before="120" w:line="240" w:lineRule="auto"/>
        <w:jc w:val="both"/>
        <w:rPr>
          <w:lang w:val="en-US"/>
        </w:rPr>
      </w:pPr>
    </w:p>
    <w:p w14:paraId="62118C48" w14:textId="77777777" w:rsidR="00353B25" w:rsidRPr="00E6490D" w:rsidRDefault="00353B25" w:rsidP="00353B25">
      <w:pPr>
        <w:numPr>
          <w:ilvl w:val="0"/>
          <w:numId w:val="59"/>
        </w:numPr>
        <w:tabs>
          <w:tab w:val="clear" w:pos="567"/>
          <w:tab w:val="clear" w:pos="1440"/>
          <w:tab w:val="num" w:pos="709"/>
        </w:tabs>
        <w:spacing w:before="120" w:line="240" w:lineRule="auto"/>
        <w:ind w:left="930" w:hanging="930"/>
        <w:jc w:val="both"/>
        <w:outlineLvl w:val="3"/>
        <w:rPr>
          <w:b/>
          <w:bCs/>
          <w:color w:val="000000"/>
          <w:szCs w:val="22"/>
        </w:rPr>
      </w:pPr>
      <w:r w:rsidRPr="00E6490D">
        <w:rPr>
          <w:b/>
          <w:bCs/>
          <w:color w:val="000000"/>
          <w:szCs w:val="22"/>
        </w:rPr>
        <w:t>Outros</w:t>
      </w:r>
    </w:p>
    <w:p w14:paraId="563F93ED" w14:textId="77777777"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9511AB">
        <w:rPr>
          <w:b/>
          <w:bCs/>
          <w:color w:val="000000"/>
          <w:szCs w:val="22"/>
          <w:lang w:val="en-US"/>
        </w:rPr>
        <w:t>All Nippon Travel Agents Association</w:t>
      </w:r>
    </w:p>
    <w:p w14:paraId="601AD74B" w14:textId="77777777" w:rsidR="00353B25" w:rsidRPr="002F7B18" w:rsidRDefault="00353B25" w:rsidP="00353B25">
      <w:pPr>
        <w:spacing w:line="240" w:lineRule="auto"/>
        <w:ind w:left="284"/>
        <w:jc w:val="both"/>
        <w:rPr>
          <w:color w:val="000000"/>
          <w:lang w:val="en-US"/>
        </w:rPr>
      </w:pPr>
      <w:r w:rsidRPr="00BB57F5">
        <w:rPr>
          <w:color w:val="000000"/>
          <w:lang w:val="en-US"/>
        </w:rPr>
        <w:t xml:space="preserve">Akasaka Shasta East </w:t>
      </w:r>
      <w:r w:rsidRPr="002F7B18">
        <w:rPr>
          <w:color w:val="000000"/>
          <w:lang w:val="en-US"/>
        </w:rPr>
        <w:t xml:space="preserve">Building </w:t>
      </w:r>
      <w:r w:rsidRPr="002F7B18">
        <w:rPr>
          <w:rFonts w:hint="eastAsia"/>
          <w:color w:val="000000"/>
          <w:lang w:val="en-US"/>
        </w:rPr>
        <w:t>3</w:t>
      </w:r>
      <w:r w:rsidRPr="002F7B18">
        <w:rPr>
          <w:color w:val="000000"/>
          <w:lang w:val="en-US"/>
        </w:rPr>
        <w:t>F</w:t>
      </w:r>
    </w:p>
    <w:p w14:paraId="00C23D2E" w14:textId="77777777" w:rsidR="00353B25" w:rsidRPr="002F7B18" w:rsidRDefault="00353B25" w:rsidP="00353B25">
      <w:pPr>
        <w:spacing w:line="240" w:lineRule="auto"/>
        <w:ind w:left="284"/>
        <w:jc w:val="both"/>
        <w:rPr>
          <w:color w:val="000000"/>
          <w:lang w:val="en-US"/>
        </w:rPr>
      </w:pPr>
      <w:r w:rsidRPr="002F7B18">
        <w:rPr>
          <w:color w:val="000000"/>
          <w:lang w:val="en-US"/>
        </w:rPr>
        <w:t>4-2-19 Akasaka, Minato-ku, Tokyo</w:t>
      </w:r>
      <w:r>
        <w:rPr>
          <w:rFonts w:hint="eastAsia"/>
          <w:color w:val="000000"/>
          <w:lang w:val="en-US"/>
        </w:rPr>
        <w:t xml:space="preserve"> </w:t>
      </w:r>
      <w:r w:rsidRPr="002F7B18">
        <w:rPr>
          <w:color w:val="000000"/>
          <w:lang w:val="en-US"/>
        </w:rPr>
        <w:t>107-0052</w:t>
      </w:r>
    </w:p>
    <w:p w14:paraId="36B1B486" w14:textId="77777777" w:rsidR="00353B25" w:rsidRPr="002F7B18" w:rsidRDefault="00353B25" w:rsidP="00353B25">
      <w:pPr>
        <w:spacing w:line="240" w:lineRule="auto"/>
        <w:ind w:left="284"/>
        <w:jc w:val="both"/>
        <w:rPr>
          <w:color w:val="000000"/>
          <w:lang w:val="en-US"/>
        </w:rPr>
      </w:pPr>
      <w:r w:rsidRPr="002F7B18">
        <w:rPr>
          <w:color w:val="000000"/>
          <w:lang w:val="en-US"/>
        </w:rPr>
        <w:t>Tel.: +81-3-6277-8310   Fax: +81-3-</w:t>
      </w:r>
      <w:r w:rsidRPr="00AD08AC">
        <w:rPr>
          <w:color w:val="000000"/>
        </w:rPr>
        <w:t>6277-8331</w:t>
      </w:r>
    </w:p>
    <w:p w14:paraId="5A6755F7" w14:textId="77777777" w:rsidR="00353B25" w:rsidRPr="007E5D36" w:rsidRDefault="00353B25" w:rsidP="00353B25">
      <w:pPr>
        <w:spacing w:line="240" w:lineRule="auto"/>
        <w:ind w:left="284"/>
        <w:jc w:val="both"/>
        <w:rPr>
          <w:color w:val="000000"/>
          <w:lang w:val="en-US"/>
        </w:rPr>
      </w:pPr>
      <w:r w:rsidRPr="000422A7">
        <w:rPr>
          <w:lang w:val="en-US"/>
        </w:rPr>
        <w:t xml:space="preserve">Website: </w:t>
      </w:r>
      <w:hyperlink r:id="rId297" w:history="1">
        <w:r w:rsidRPr="007E5D36">
          <w:rPr>
            <w:lang w:val="en-US"/>
          </w:rPr>
          <w:t>http://www.anta.or.jp/common/pdf/EN.pdf</w:t>
        </w:r>
      </w:hyperlink>
      <w:r w:rsidRPr="007E5D36">
        <w:rPr>
          <w:color w:val="000000"/>
          <w:lang w:val="en-US"/>
        </w:rPr>
        <w:t xml:space="preserve"> </w:t>
      </w:r>
    </w:p>
    <w:p w14:paraId="4959CF81"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The Federation of Electric Power Companies of Japan</w:t>
      </w:r>
    </w:p>
    <w:p w14:paraId="157A5B7C" w14:textId="77777777" w:rsidR="00353B25" w:rsidRPr="000B3E22" w:rsidRDefault="00353B25" w:rsidP="00353B25">
      <w:pPr>
        <w:spacing w:line="240" w:lineRule="auto"/>
        <w:ind w:left="284"/>
        <w:jc w:val="both"/>
        <w:rPr>
          <w:color w:val="000000"/>
          <w:lang w:val="en-US"/>
        </w:rPr>
      </w:pPr>
      <w:r w:rsidRPr="000B3E22">
        <w:rPr>
          <w:color w:val="000000"/>
          <w:lang w:val="en-US"/>
        </w:rPr>
        <w:t xml:space="preserve">Keidanren Kaikan </w:t>
      </w:r>
    </w:p>
    <w:p w14:paraId="121472CD" w14:textId="77777777" w:rsidR="00353B25" w:rsidRPr="000B3E22" w:rsidRDefault="00353B25" w:rsidP="00353B25">
      <w:pPr>
        <w:spacing w:line="240" w:lineRule="auto"/>
        <w:ind w:left="284"/>
        <w:jc w:val="both"/>
        <w:rPr>
          <w:color w:val="000000"/>
          <w:lang w:val="en-US"/>
        </w:rPr>
      </w:pPr>
      <w:r w:rsidRPr="000B3E22">
        <w:rPr>
          <w:color w:val="000000"/>
          <w:lang w:val="en-US"/>
        </w:rPr>
        <w:t>1-3-2 Otemachi, Chiyoda-ku, Tokyo 100-8118</w:t>
      </w:r>
    </w:p>
    <w:p w14:paraId="3584D247" w14:textId="77777777" w:rsidR="00353B25" w:rsidRPr="00E6490D" w:rsidRDefault="00353B25" w:rsidP="00353B25">
      <w:pPr>
        <w:spacing w:line="240" w:lineRule="auto"/>
        <w:ind w:left="284"/>
        <w:jc w:val="both"/>
        <w:rPr>
          <w:color w:val="000000"/>
        </w:rPr>
      </w:pPr>
      <w:r w:rsidRPr="00E6490D">
        <w:rPr>
          <w:color w:val="000000"/>
        </w:rPr>
        <w:t>Tel.: +81-3-5221-1440</w:t>
      </w:r>
      <w:proofErr w:type="gramStart"/>
      <w:r w:rsidRPr="00E6490D">
        <w:rPr>
          <w:color w:val="000000"/>
        </w:rPr>
        <w:t xml:space="preserve">   </w:t>
      </w:r>
      <w:proofErr w:type="gramEnd"/>
      <w:r w:rsidRPr="00E6490D">
        <w:rPr>
          <w:color w:val="000000"/>
        </w:rPr>
        <w:t>Fax: +81-3-6361-9024</w:t>
      </w:r>
    </w:p>
    <w:p w14:paraId="4383C349" w14:textId="77777777" w:rsidR="00353B25" w:rsidRPr="0038120C" w:rsidRDefault="00353B25" w:rsidP="00353B25">
      <w:pPr>
        <w:spacing w:line="240" w:lineRule="auto"/>
        <w:ind w:left="284"/>
        <w:jc w:val="both"/>
      </w:pPr>
      <w:r w:rsidRPr="000422A7">
        <w:rPr>
          <w:lang w:val="en-US"/>
        </w:rPr>
        <w:t xml:space="preserve">Website: </w:t>
      </w:r>
      <w:hyperlink r:id="rId298" w:history="1">
        <w:r w:rsidRPr="0038120C">
          <w:t>http://www.fepc.or.jp/english/index.html</w:t>
        </w:r>
      </w:hyperlink>
    </w:p>
    <w:p w14:paraId="30E7AB0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Association of Travel Agents</w:t>
      </w:r>
    </w:p>
    <w:p w14:paraId="4298E769" w14:textId="77777777" w:rsidR="00353B25" w:rsidRPr="00B51D9A" w:rsidRDefault="00353B25" w:rsidP="00353B25">
      <w:pPr>
        <w:spacing w:line="240" w:lineRule="auto"/>
        <w:ind w:left="284"/>
        <w:jc w:val="both"/>
        <w:rPr>
          <w:color w:val="000000"/>
          <w:lang w:val="en-US"/>
        </w:rPr>
      </w:pPr>
      <w:r w:rsidRPr="00B51D9A">
        <w:rPr>
          <w:color w:val="000000"/>
          <w:lang w:val="en-US"/>
        </w:rPr>
        <w:t xml:space="preserve">Zen Nitsu Kasumigaseki Building 3F </w:t>
      </w:r>
    </w:p>
    <w:p w14:paraId="7EF28600" w14:textId="77777777" w:rsidR="00353B25" w:rsidRPr="00C630FF" w:rsidRDefault="00353B25" w:rsidP="00353B25">
      <w:pPr>
        <w:spacing w:line="240" w:lineRule="auto"/>
        <w:ind w:left="284"/>
        <w:jc w:val="both"/>
        <w:rPr>
          <w:color w:val="000000"/>
          <w:lang w:val="en-US"/>
        </w:rPr>
      </w:pPr>
      <w:r w:rsidRPr="00C630FF">
        <w:rPr>
          <w:color w:val="000000"/>
          <w:lang w:val="en-US"/>
        </w:rPr>
        <w:t>3-3-3 Kasumigaseki, Chiyoda-ku, Tokyo 100-0013</w:t>
      </w:r>
    </w:p>
    <w:p w14:paraId="390BAC8E" w14:textId="77777777" w:rsidR="00353B25" w:rsidRPr="00C630FF" w:rsidRDefault="00353B25" w:rsidP="00353B25">
      <w:pPr>
        <w:spacing w:line="240" w:lineRule="auto"/>
        <w:ind w:left="284"/>
        <w:jc w:val="both"/>
        <w:rPr>
          <w:color w:val="000000"/>
          <w:lang w:val="en-US"/>
        </w:rPr>
      </w:pPr>
      <w:r w:rsidRPr="00C630FF">
        <w:rPr>
          <w:color w:val="000000"/>
          <w:lang w:val="en-US"/>
        </w:rPr>
        <w:t>Tel.: +81-3-3592-1271   Fax: +81-3-3592-1268</w:t>
      </w:r>
    </w:p>
    <w:p w14:paraId="0FE7957C" w14:textId="77777777" w:rsidR="00353B25" w:rsidRPr="0038120C" w:rsidRDefault="00353B25" w:rsidP="00353B25">
      <w:pPr>
        <w:spacing w:line="240" w:lineRule="auto"/>
        <w:ind w:left="284"/>
        <w:jc w:val="both"/>
      </w:pPr>
      <w:r w:rsidRPr="00E6490D">
        <w:rPr>
          <w:color w:val="000000"/>
        </w:rPr>
        <w:t xml:space="preserve">E-mail: </w:t>
      </w:r>
      <w:hyperlink r:id="rId299" w:history="1">
        <w:r w:rsidRPr="0038120C">
          <w:t>jata@jata-net.or.jp</w:t>
        </w:r>
      </w:hyperlink>
    </w:p>
    <w:p w14:paraId="425E7DFA" w14:textId="77777777" w:rsidR="00353B25" w:rsidRPr="007E5D36" w:rsidRDefault="00353B25" w:rsidP="00353B25">
      <w:pPr>
        <w:spacing w:line="240" w:lineRule="auto"/>
        <w:ind w:left="284"/>
        <w:jc w:val="both"/>
        <w:rPr>
          <w:lang w:val="en-US"/>
        </w:rPr>
      </w:pPr>
      <w:r w:rsidRPr="000422A7">
        <w:rPr>
          <w:lang w:val="en-US"/>
        </w:rPr>
        <w:t xml:space="preserve">Website: </w:t>
      </w:r>
      <w:hyperlink r:id="rId300" w:history="1">
        <w:r w:rsidRPr="007E5D36">
          <w:rPr>
            <w:lang w:val="en-US"/>
          </w:rPr>
          <w:t>http://www.jata-net.or.jp/english/</w:t>
        </w:r>
      </w:hyperlink>
    </w:p>
    <w:p w14:paraId="3E13C80C"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The Japan Commercial Arbitration Association</w:t>
      </w:r>
    </w:p>
    <w:p w14:paraId="17EE413D" w14:textId="77777777" w:rsidR="00353B25" w:rsidRPr="00E6490D" w:rsidRDefault="00353B25" w:rsidP="00353B25">
      <w:pPr>
        <w:spacing w:line="240" w:lineRule="auto"/>
        <w:ind w:left="284"/>
        <w:jc w:val="both"/>
        <w:rPr>
          <w:color w:val="000000"/>
        </w:rPr>
      </w:pPr>
      <w:r w:rsidRPr="00E6490D">
        <w:rPr>
          <w:color w:val="000000"/>
        </w:rPr>
        <w:t xml:space="preserve">Hirose </w:t>
      </w:r>
      <w:r>
        <w:rPr>
          <w:color w:val="000000"/>
        </w:rPr>
        <w:t>Building</w:t>
      </w:r>
      <w:r w:rsidRPr="00E6490D">
        <w:rPr>
          <w:color w:val="000000"/>
        </w:rPr>
        <w:t xml:space="preserve"> 3F</w:t>
      </w:r>
    </w:p>
    <w:p w14:paraId="2A498293" w14:textId="77777777" w:rsidR="00353B25" w:rsidRPr="00E6490D" w:rsidRDefault="00353B25" w:rsidP="00353B25">
      <w:pPr>
        <w:spacing w:line="240" w:lineRule="auto"/>
        <w:ind w:left="284"/>
        <w:jc w:val="both"/>
        <w:rPr>
          <w:color w:val="000000"/>
        </w:rPr>
      </w:pPr>
      <w:r w:rsidRPr="00E6490D">
        <w:rPr>
          <w:color w:val="000000"/>
        </w:rPr>
        <w:t>3-17 Kanda Nishiki-cho Chiyoda-ku, Tokyo 101-</w:t>
      </w:r>
      <w:proofErr w:type="gramStart"/>
      <w:r w:rsidRPr="00E6490D">
        <w:rPr>
          <w:color w:val="000000"/>
        </w:rPr>
        <w:t>0054</w:t>
      </w:r>
      <w:proofErr w:type="gramEnd"/>
    </w:p>
    <w:p w14:paraId="61230AD5" w14:textId="77777777" w:rsidR="00353B25" w:rsidRPr="00E6490D" w:rsidRDefault="00353B25" w:rsidP="00353B25">
      <w:pPr>
        <w:spacing w:line="240" w:lineRule="auto"/>
        <w:ind w:left="284"/>
        <w:jc w:val="both"/>
        <w:rPr>
          <w:color w:val="000000"/>
        </w:rPr>
      </w:pPr>
      <w:r w:rsidRPr="00E6490D">
        <w:rPr>
          <w:color w:val="000000"/>
        </w:rPr>
        <w:t>Tel.: +81-3-5280-5200</w:t>
      </w:r>
      <w:proofErr w:type="gramStart"/>
      <w:r w:rsidRPr="00E6490D">
        <w:rPr>
          <w:color w:val="000000"/>
        </w:rPr>
        <w:t xml:space="preserve">  </w:t>
      </w:r>
      <w:proofErr w:type="gramEnd"/>
      <w:r w:rsidRPr="00E6490D">
        <w:rPr>
          <w:color w:val="000000"/>
        </w:rPr>
        <w:t>Fax: +81-3-5280-5170</w:t>
      </w:r>
    </w:p>
    <w:p w14:paraId="18636785" w14:textId="77777777" w:rsidR="00353B25" w:rsidRPr="00E6490D" w:rsidRDefault="00353B25" w:rsidP="00353B25">
      <w:pPr>
        <w:spacing w:line="240" w:lineRule="auto"/>
        <w:ind w:left="284"/>
        <w:jc w:val="both"/>
        <w:rPr>
          <w:color w:val="000000"/>
        </w:rPr>
      </w:pPr>
      <w:r w:rsidRPr="000422A7">
        <w:rPr>
          <w:lang w:val="en-US"/>
        </w:rPr>
        <w:t xml:space="preserve">Website: </w:t>
      </w:r>
      <w:hyperlink r:id="rId301" w:history="1">
        <w:r w:rsidRPr="00B3618B">
          <w:rPr>
            <w:rStyle w:val="Hyperlink"/>
          </w:rPr>
          <w:t>https://www.jcaa.or.jp/en/</w:t>
        </w:r>
      </w:hyperlink>
      <w:r>
        <w:rPr>
          <w:rFonts w:hint="eastAsia"/>
        </w:rPr>
        <w:t xml:space="preserve"> </w:t>
      </w:r>
    </w:p>
    <w:p w14:paraId="38872080"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 xml:space="preserve">Japan Federation of Wood Industry Associations </w:t>
      </w:r>
    </w:p>
    <w:p w14:paraId="32F69768" w14:textId="77777777" w:rsidR="00353B25" w:rsidRPr="00C460D0" w:rsidRDefault="00353B25" w:rsidP="00353B25">
      <w:pPr>
        <w:spacing w:line="240" w:lineRule="auto"/>
        <w:ind w:left="284"/>
        <w:jc w:val="both"/>
        <w:rPr>
          <w:color w:val="000000"/>
          <w:lang w:val="en-US"/>
        </w:rPr>
      </w:pPr>
      <w:r w:rsidRPr="00C460D0">
        <w:rPr>
          <w:color w:val="000000"/>
          <w:lang w:val="en-US"/>
        </w:rPr>
        <w:t>Nagatacho Building 6F</w:t>
      </w:r>
    </w:p>
    <w:p w14:paraId="391B4081" w14:textId="77777777" w:rsidR="00353B25" w:rsidRPr="00C460D0" w:rsidRDefault="00353B25" w:rsidP="00353B25">
      <w:pPr>
        <w:spacing w:line="240" w:lineRule="auto"/>
        <w:ind w:left="284"/>
        <w:jc w:val="both"/>
        <w:rPr>
          <w:color w:val="000000"/>
          <w:lang w:val="en-US"/>
        </w:rPr>
      </w:pPr>
      <w:r w:rsidRPr="00C460D0">
        <w:rPr>
          <w:color w:val="000000"/>
          <w:lang w:val="en-US"/>
        </w:rPr>
        <w:t>2-4-3 Nagatacho, Chiyoda-ku, Tokyo 100-0014</w:t>
      </w:r>
    </w:p>
    <w:p w14:paraId="658678E4" w14:textId="77777777" w:rsidR="00353B25" w:rsidRPr="00E6490D" w:rsidRDefault="00353B25" w:rsidP="00353B25">
      <w:pPr>
        <w:spacing w:line="240" w:lineRule="auto"/>
        <w:ind w:left="284"/>
        <w:jc w:val="both"/>
        <w:rPr>
          <w:color w:val="000000"/>
        </w:rPr>
      </w:pPr>
      <w:r w:rsidRPr="00E6490D">
        <w:rPr>
          <w:color w:val="000000"/>
        </w:rPr>
        <w:t>Tel.: +81-3-3580-3215</w:t>
      </w:r>
      <w:proofErr w:type="gramStart"/>
      <w:r w:rsidRPr="00E6490D">
        <w:rPr>
          <w:color w:val="000000"/>
        </w:rPr>
        <w:t xml:space="preserve">   </w:t>
      </w:r>
      <w:proofErr w:type="gramEnd"/>
      <w:r w:rsidRPr="00E6490D">
        <w:rPr>
          <w:color w:val="000000"/>
        </w:rPr>
        <w:t>Fax: +81-3-3580-3226</w:t>
      </w:r>
    </w:p>
    <w:p w14:paraId="72D8AF79" w14:textId="77777777" w:rsidR="00353B25" w:rsidRPr="0038120C" w:rsidRDefault="00353B25" w:rsidP="00353B25">
      <w:pPr>
        <w:spacing w:line="240" w:lineRule="auto"/>
        <w:ind w:left="284"/>
        <w:jc w:val="both"/>
      </w:pPr>
      <w:r w:rsidRPr="00E6490D">
        <w:rPr>
          <w:color w:val="000000"/>
        </w:rPr>
        <w:t xml:space="preserve">E-mail: </w:t>
      </w:r>
      <w:hyperlink r:id="rId302" w:history="1">
        <w:r w:rsidRPr="0038120C">
          <w:t>info@zenmoku.jp</w:t>
        </w:r>
      </w:hyperlink>
    </w:p>
    <w:p w14:paraId="7DD09D54" w14:textId="77777777" w:rsidR="00353B25" w:rsidRPr="007E5D36" w:rsidRDefault="00353B25" w:rsidP="00353B25">
      <w:pPr>
        <w:spacing w:line="240" w:lineRule="auto"/>
        <w:ind w:left="284"/>
        <w:jc w:val="both"/>
        <w:rPr>
          <w:lang w:val="en-US"/>
        </w:rPr>
      </w:pPr>
      <w:r w:rsidRPr="000422A7">
        <w:rPr>
          <w:lang w:val="en-US"/>
        </w:rPr>
        <w:t xml:space="preserve">Website: </w:t>
      </w:r>
      <w:hyperlink r:id="rId303" w:history="1">
        <w:r w:rsidRPr="007E5D36">
          <w:rPr>
            <w:lang w:val="en-US"/>
          </w:rPr>
          <w:t>http://www.zenmoku.jp/sosiki/invente/gaiyo_e.html</w:t>
        </w:r>
      </w:hyperlink>
    </w:p>
    <w:p w14:paraId="4730A0C4"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Housing Association</w:t>
      </w:r>
    </w:p>
    <w:p w14:paraId="2F9465C8" w14:textId="77777777" w:rsidR="00353B25" w:rsidRPr="00E6490D" w:rsidRDefault="00353B25" w:rsidP="00353B25">
      <w:pPr>
        <w:spacing w:line="240" w:lineRule="auto"/>
        <w:ind w:left="284"/>
        <w:jc w:val="both"/>
        <w:rPr>
          <w:color w:val="000000"/>
        </w:rPr>
      </w:pPr>
      <w:r w:rsidRPr="00E6490D">
        <w:rPr>
          <w:color w:val="000000"/>
        </w:rPr>
        <w:t xml:space="preserve">Kaneko </w:t>
      </w:r>
      <w:r>
        <w:rPr>
          <w:color w:val="000000"/>
        </w:rPr>
        <w:t>Building</w:t>
      </w:r>
      <w:r w:rsidRPr="00E6490D">
        <w:rPr>
          <w:color w:val="000000"/>
        </w:rPr>
        <w:t xml:space="preserve"> 6F</w:t>
      </w:r>
    </w:p>
    <w:p w14:paraId="6B1176AE" w14:textId="77777777" w:rsidR="00353B25" w:rsidRPr="00E6490D" w:rsidRDefault="00353B25" w:rsidP="00353B25">
      <w:pPr>
        <w:spacing w:line="240" w:lineRule="auto"/>
        <w:ind w:left="284"/>
        <w:jc w:val="both"/>
        <w:rPr>
          <w:color w:val="000000"/>
        </w:rPr>
      </w:pPr>
      <w:r w:rsidRPr="00E6490D">
        <w:rPr>
          <w:color w:val="000000"/>
        </w:rPr>
        <w:t>1-11 Kanda-Ogawamachi, Chiyoda-ku, Tokyo 101-</w:t>
      </w:r>
      <w:proofErr w:type="gramStart"/>
      <w:r w:rsidRPr="00E6490D">
        <w:rPr>
          <w:color w:val="000000"/>
        </w:rPr>
        <w:t>0052</w:t>
      </w:r>
      <w:proofErr w:type="gramEnd"/>
    </w:p>
    <w:p w14:paraId="1802E6ED" w14:textId="77777777" w:rsidR="00353B25" w:rsidRDefault="00353B25" w:rsidP="00353B25">
      <w:pPr>
        <w:spacing w:line="240" w:lineRule="auto"/>
        <w:ind w:left="284"/>
        <w:jc w:val="both"/>
        <w:rPr>
          <w:color w:val="000000"/>
        </w:rPr>
      </w:pPr>
      <w:r w:rsidRPr="00E6490D">
        <w:rPr>
          <w:color w:val="000000"/>
        </w:rPr>
        <w:lastRenderedPageBreak/>
        <w:t>Tel.: +81-3-3291-0881</w:t>
      </w:r>
      <w:proofErr w:type="gramStart"/>
      <w:r w:rsidRPr="00E6490D">
        <w:rPr>
          <w:color w:val="000000"/>
        </w:rPr>
        <w:t xml:space="preserve">   </w:t>
      </w:r>
      <w:proofErr w:type="gramEnd"/>
      <w:r w:rsidRPr="00E6490D">
        <w:rPr>
          <w:color w:val="000000"/>
        </w:rPr>
        <w:t>Fax: +81-3-3291-0885</w:t>
      </w:r>
    </w:p>
    <w:p w14:paraId="4261D35C" w14:textId="5302B71C" w:rsidR="00353B25" w:rsidRPr="00E6490D" w:rsidRDefault="00353B25" w:rsidP="00353B25">
      <w:pPr>
        <w:spacing w:line="240" w:lineRule="auto"/>
        <w:ind w:left="284"/>
        <w:jc w:val="both"/>
        <w:rPr>
          <w:color w:val="000000"/>
        </w:rPr>
      </w:pPr>
      <w:r>
        <w:rPr>
          <w:rFonts w:hint="eastAsia"/>
          <w:color w:val="000000"/>
        </w:rPr>
        <w:t xml:space="preserve">E-mail: </w:t>
      </w:r>
      <w:hyperlink r:id="rId304" w:history="1">
        <w:r w:rsidR="000207AD" w:rsidRPr="00363F7A">
          <w:rPr>
            <w:rStyle w:val="Hyperlink"/>
            <w:rFonts w:hint="eastAsia"/>
          </w:rPr>
          <w:t>info@jh-a.or.jp</w:t>
        </w:r>
      </w:hyperlink>
      <w:r w:rsidR="000207AD">
        <w:rPr>
          <w:color w:val="000000"/>
        </w:rPr>
        <w:t xml:space="preserve"> </w:t>
      </w:r>
    </w:p>
    <w:p w14:paraId="3DF65247" w14:textId="77777777" w:rsidR="00353B25" w:rsidRPr="00E6490D" w:rsidRDefault="00353B25" w:rsidP="00353B25">
      <w:pPr>
        <w:spacing w:line="240" w:lineRule="auto"/>
        <w:ind w:left="284"/>
        <w:jc w:val="both"/>
        <w:rPr>
          <w:color w:val="000000"/>
        </w:rPr>
      </w:pPr>
      <w:r w:rsidRPr="007E5D36">
        <w:t xml:space="preserve">Website: </w:t>
      </w:r>
      <w:hyperlink r:id="rId305" w:history="1">
        <w:r w:rsidRPr="0038120C">
          <w:t>http://www.jh-a.or.jp/</w:t>
        </w:r>
      </w:hyperlink>
      <w:r>
        <w:rPr>
          <w:color w:val="000000"/>
        </w:rPr>
        <w:t xml:space="preserve"> (</w:t>
      </w:r>
      <w:r w:rsidRPr="00E6490D">
        <w:rPr>
          <w:color w:val="000000"/>
        </w:rPr>
        <w:t xml:space="preserve">em japonês) </w:t>
      </w:r>
    </w:p>
    <w:p w14:paraId="2DBF502D"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The Japan Iron and Steel Federation</w:t>
      </w:r>
    </w:p>
    <w:p w14:paraId="1F7394C8" w14:textId="77777777" w:rsidR="00353B25" w:rsidRPr="00A5352B" w:rsidRDefault="00353B25" w:rsidP="00353B25">
      <w:pPr>
        <w:spacing w:line="240" w:lineRule="auto"/>
        <w:ind w:left="284"/>
        <w:jc w:val="both"/>
        <w:rPr>
          <w:color w:val="000000"/>
          <w:lang w:val="en-US"/>
        </w:rPr>
      </w:pPr>
      <w:r w:rsidRPr="00A5352B">
        <w:rPr>
          <w:color w:val="000000"/>
          <w:lang w:val="en-US"/>
        </w:rPr>
        <w:t>3-2-10 Nihonbashi-Kayabacho, Chuo-ku, Tokyo 103-0025</w:t>
      </w:r>
    </w:p>
    <w:p w14:paraId="301F8C9B" w14:textId="77777777" w:rsidR="00353B25" w:rsidRPr="00E6490D" w:rsidRDefault="00353B25" w:rsidP="00353B25">
      <w:pPr>
        <w:spacing w:line="240" w:lineRule="auto"/>
        <w:ind w:left="284"/>
        <w:jc w:val="both"/>
        <w:rPr>
          <w:color w:val="000000"/>
        </w:rPr>
      </w:pPr>
      <w:r w:rsidRPr="00E6490D">
        <w:rPr>
          <w:color w:val="000000"/>
        </w:rPr>
        <w:t>Tel.: +81-3-3669-4811</w:t>
      </w:r>
      <w:proofErr w:type="gramStart"/>
      <w:r w:rsidRPr="00E6490D">
        <w:rPr>
          <w:color w:val="000000"/>
        </w:rPr>
        <w:t xml:space="preserve">   </w:t>
      </w:r>
      <w:proofErr w:type="gramEnd"/>
      <w:r w:rsidRPr="00E6490D">
        <w:rPr>
          <w:color w:val="000000"/>
        </w:rPr>
        <w:t>Fax: +81-3-3664-1457</w:t>
      </w:r>
    </w:p>
    <w:p w14:paraId="4561E8E1" w14:textId="77777777" w:rsidR="00353B25" w:rsidRPr="0038120C" w:rsidRDefault="00353B25" w:rsidP="00353B25">
      <w:pPr>
        <w:spacing w:line="240" w:lineRule="auto"/>
        <w:ind w:left="284"/>
        <w:jc w:val="both"/>
        <w:rPr>
          <w:bCs/>
        </w:rPr>
      </w:pPr>
      <w:r w:rsidRPr="000422A7">
        <w:rPr>
          <w:lang w:val="en-US"/>
        </w:rPr>
        <w:t xml:space="preserve">Website: </w:t>
      </w:r>
      <w:hyperlink r:id="rId306" w:history="1">
        <w:r w:rsidRPr="0038120C">
          <w:t>http://www.jisf.or.jp/en/</w:t>
        </w:r>
      </w:hyperlink>
    </w:p>
    <w:p w14:paraId="582FE005"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 Paper Association</w:t>
      </w:r>
    </w:p>
    <w:p w14:paraId="3FB20951" w14:textId="77777777" w:rsidR="00353B25" w:rsidRPr="00E6490D" w:rsidRDefault="00353B25" w:rsidP="00353B25">
      <w:pPr>
        <w:spacing w:line="240" w:lineRule="auto"/>
        <w:ind w:left="284"/>
        <w:rPr>
          <w:color w:val="000000"/>
        </w:rPr>
      </w:pPr>
      <w:r w:rsidRPr="00E6490D">
        <w:rPr>
          <w:color w:val="000000"/>
        </w:rPr>
        <w:t>Kami-Pulp Kaikan</w:t>
      </w:r>
    </w:p>
    <w:p w14:paraId="2C1C38AD" w14:textId="77777777" w:rsidR="00353B25" w:rsidRPr="00E6490D" w:rsidRDefault="00353B25" w:rsidP="00353B25">
      <w:pPr>
        <w:spacing w:line="240" w:lineRule="auto"/>
        <w:ind w:left="284"/>
        <w:rPr>
          <w:color w:val="000000"/>
        </w:rPr>
      </w:pPr>
      <w:r w:rsidRPr="00E6490D">
        <w:rPr>
          <w:color w:val="000000"/>
        </w:rPr>
        <w:t>3-9-11 Ginza, Chuo-ku, Tokyo 104-</w:t>
      </w:r>
      <w:proofErr w:type="gramStart"/>
      <w:r w:rsidRPr="00E6490D">
        <w:rPr>
          <w:color w:val="000000"/>
        </w:rPr>
        <w:t>8139</w:t>
      </w:r>
      <w:proofErr w:type="gramEnd"/>
    </w:p>
    <w:p w14:paraId="51B70CEE" w14:textId="77777777" w:rsidR="00353B25" w:rsidRPr="00E6490D" w:rsidRDefault="00353B25" w:rsidP="00353B25">
      <w:pPr>
        <w:spacing w:line="240" w:lineRule="auto"/>
        <w:ind w:left="284"/>
        <w:rPr>
          <w:color w:val="000000"/>
        </w:rPr>
      </w:pPr>
      <w:r w:rsidRPr="00E6490D">
        <w:rPr>
          <w:color w:val="000000"/>
        </w:rPr>
        <w:t>Tel.: +81-3-3248-4801</w:t>
      </w:r>
    </w:p>
    <w:p w14:paraId="7677D642" w14:textId="77777777" w:rsidR="00353B25" w:rsidRPr="007E5D36" w:rsidRDefault="00353B25" w:rsidP="00353B25">
      <w:pPr>
        <w:spacing w:line="240" w:lineRule="auto"/>
        <w:ind w:left="284"/>
        <w:rPr>
          <w:lang w:val="en-US"/>
        </w:rPr>
      </w:pPr>
      <w:r w:rsidRPr="000422A7">
        <w:rPr>
          <w:lang w:val="en-US"/>
        </w:rPr>
        <w:t xml:space="preserve">Website: </w:t>
      </w:r>
      <w:hyperlink r:id="rId307" w:history="1">
        <w:r w:rsidRPr="007E5D36">
          <w:rPr>
            <w:lang w:val="en-US"/>
          </w:rPr>
          <w:t>http://www.jpa.gr.jp/en/</w:t>
        </w:r>
      </w:hyperlink>
    </w:p>
    <w:p w14:paraId="6E638CF9"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The Japan Stone Industry Association</w:t>
      </w:r>
    </w:p>
    <w:p w14:paraId="7C2414FB" w14:textId="77777777" w:rsidR="00353B25" w:rsidRPr="00E6490D" w:rsidRDefault="00353B25" w:rsidP="00353B25">
      <w:pPr>
        <w:spacing w:line="240" w:lineRule="auto"/>
        <w:ind w:left="284"/>
        <w:rPr>
          <w:color w:val="000000"/>
        </w:rPr>
      </w:pPr>
      <w:r w:rsidRPr="00E6490D">
        <w:rPr>
          <w:color w:val="000000"/>
        </w:rPr>
        <w:t xml:space="preserve">Nikkei </w:t>
      </w:r>
      <w:r>
        <w:rPr>
          <w:color w:val="000000"/>
        </w:rPr>
        <w:t>Building</w:t>
      </w:r>
      <w:r w:rsidRPr="00E6490D">
        <w:rPr>
          <w:color w:val="000000"/>
        </w:rPr>
        <w:t xml:space="preserve"> 2F</w:t>
      </w:r>
    </w:p>
    <w:p w14:paraId="0F45CA03" w14:textId="77777777" w:rsidR="00353B25" w:rsidRPr="00E6490D" w:rsidRDefault="00353B25" w:rsidP="00353B25">
      <w:pPr>
        <w:spacing w:line="240" w:lineRule="auto"/>
        <w:ind w:left="284"/>
        <w:rPr>
          <w:color w:val="000000"/>
        </w:rPr>
      </w:pPr>
      <w:r w:rsidRPr="00E6490D">
        <w:rPr>
          <w:color w:val="000000"/>
        </w:rPr>
        <w:t>2-9 Kanda Tacho, Chiyoda-ku, Tokyo 101-</w:t>
      </w:r>
      <w:proofErr w:type="gramStart"/>
      <w:r w:rsidRPr="00E6490D">
        <w:rPr>
          <w:color w:val="000000"/>
        </w:rPr>
        <w:t>0046</w:t>
      </w:r>
      <w:proofErr w:type="gramEnd"/>
    </w:p>
    <w:p w14:paraId="03638D11" w14:textId="77777777" w:rsidR="00353B25" w:rsidRPr="00E6490D" w:rsidRDefault="00353B25" w:rsidP="00353B25">
      <w:pPr>
        <w:spacing w:line="240" w:lineRule="auto"/>
        <w:ind w:left="284"/>
        <w:rPr>
          <w:szCs w:val="24"/>
        </w:rPr>
      </w:pPr>
      <w:r w:rsidRPr="00E6490D">
        <w:rPr>
          <w:szCs w:val="24"/>
        </w:rPr>
        <w:t>Tel.: +81-3-3251-7671</w:t>
      </w:r>
      <w:proofErr w:type="gramStart"/>
      <w:r w:rsidRPr="00E6490D">
        <w:rPr>
          <w:szCs w:val="24"/>
        </w:rPr>
        <w:t xml:space="preserve">   </w:t>
      </w:r>
      <w:proofErr w:type="gramEnd"/>
      <w:r w:rsidRPr="00E6490D">
        <w:rPr>
          <w:szCs w:val="24"/>
        </w:rPr>
        <w:t>Fax: +81-3-3251-7681</w:t>
      </w:r>
    </w:p>
    <w:p w14:paraId="1D276C97" w14:textId="77777777" w:rsidR="00353B25" w:rsidRPr="00E6490D" w:rsidRDefault="00353B25" w:rsidP="00353B25">
      <w:pPr>
        <w:spacing w:line="240" w:lineRule="auto"/>
        <w:ind w:left="284"/>
        <w:rPr>
          <w:szCs w:val="24"/>
        </w:rPr>
      </w:pPr>
      <w:r w:rsidRPr="00E6490D">
        <w:rPr>
          <w:szCs w:val="24"/>
        </w:rPr>
        <w:t xml:space="preserve">E-mail: </w:t>
      </w:r>
      <w:hyperlink r:id="rId308" w:history="1">
        <w:r w:rsidRPr="00C87377">
          <w:rPr>
            <w:szCs w:val="24"/>
          </w:rPr>
          <w:t>office@japan-stone.org</w:t>
        </w:r>
      </w:hyperlink>
      <w:r>
        <w:rPr>
          <w:szCs w:val="24"/>
        </w:rPr>
        <w:t xml:space="preserve"> </w:t>
      </w:r>
    </w:p>
    <w:p w14:paraId="0C7DA52A" w14:textId="77777777" w:rsidR="00353B25" w:rsidRPr="00E6490D" w:rsidRDefault="00353B25" w:rsidP="00353B25">
      <w:pPr>
        <w:spacing w:line="240" w:lineRule="auto"/>
        <w:ind w:left="284"/>
        <w:rPr>
          <w:szCs w:val="24"/>
        </w:rPr>
      </w:pPr>
      <w:r w:rsidRPr="007E5D36">
        <w:t xml:space="preserve">Website: </w:t>
      </w:r>
      <w:hyperlink r:id="rId309" w:history="1">
        <w:r w:rsidRPr="0038120C">
          <w:rPr>
            <w:szCs w:val="24"/>
          </w:rPr>
          <w:t>http://www.japan-stone.org</w:t>
        </w:r>
      </w:hyperlink>
      <w:r>
        <w:rPr>
          <w:szCs w:val="24"/>
        </w:rPr>
        <w:t xml:space="preserve"> (</w:t>
      </w:r>
      <w:r w:rsidRPr="00E6490D">
        <w:rPr>
          <w:szCs w:val="24"/>
        </w:rPr>
        <w:t>em japonês)</w:t>
      </w:r>
    </w:p>
    <w:p w14:paraId="4B35FA99"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Japanese Bankers Association</w:t>
      </w:r>
    </w:p>
    <w:p w14:paraId="34351F0B" w14:textId="77777777" w:rsidR="006D101A" w:rsidRDefault="00353B25" w:rsidP="00353B25">
      <w:pPr>
        <w:spacing w:line="240" w:lineRule="auto"/>
        <w:ind w:left="284"/>
        <w:jc w:val="both"/>
        <w:rPr>
          <w:color w:val="000000"/>
        </w:rPr>
      </w:pPr>
      <w:r>
        <w:rPr>
          <w:color w:val="000000"/>
        </w:rPr>
        <w:t>1-3-1 Marunouchi, Chiyoda-ku, Tokyo 100-</w:t>
      </w:r>
      <w:proofErr w:type="gramStart"/>
      <w:r>
        <w:rPr>
          <w:color w:val="000000"/>
        </w:rPr>
        <w:t>8216</w:t>
      </w:r>
      <w:proofErr w:type="gramEnd"/>
    </w:p>
    <w:p w14:paraId="70DB9E37" w14:textId="74F4C4C8" w:rsidR="00353B25" w:rsidRPr="00E6490D" w:rsidRDefault="00353B25" w:rsidP="00353B25">
      <w:pPr>
        <w:spacing w:line="240" w:lineRule="auto"/>
        <w:ind w:left="284"/>
        <w:jc w:val="both"/>
        <w:rPr>
          <w:color w:val="000000"/>
        </w:rPr>
      </w:pPr>
      <w:r w:rsidRPr="00E6490D">
        <w:rPr>
          <w:color w:val="000000"/>
        </w:rPr>
        <w:t>Tel.: +81-3-</w:t>
      </w:r>
      <w:r>
        <w:rPr>
          <w:rFonts w:hint="eastAsia"/>
          <w:color w:val="000000"/>
          <w:lang w:val="en-US"/>
        </w:rPr>
        <w:t>3216-3761</w:t>
      </w:r>
    </w:p>
    <w:p w14:paraId="34518DA1" w14:textId="77777777" w:rsidR="00353B25" w:rsidRPr="007E5D36" w:rsidRDefault="00353B25" w:rsidP="00353B25">
      <w:pPr>
        <w:spacing w:line="240" w:lineRule="auto"/>
        <w:ind w:left="284"/>
        <w:jc w:val="both"/>
        <w:rPr>
          <w:lang w:val="en-US"/>
        </w:rPr>
      </w:pPr>
      <w:r w:rsidRPr="000422A7">
        <w:rPr>
          <w:lang w:val="en-US"/>
        </w:rPr>
        <w:t xml:space="preserve">Website: </w:t>
      </w:r>
      <w:hyperlink r:id="rId310" w:history="1">
        <w:r w:rsidRPr="007E5D36">
          <w:rPr>
            <w:lang w:val="en-US"/>
          </w:rPr>
          <w:t>http://www.zenginkyo.or.jp/en/</w:t>
        </w:r>
      </w:hyperlink>
    </w:p>
    <w:p w14:paraId="37B337A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Keidanren (Japan Business Federation) – Comitê Econômico Japão-Brasil</w:t>
      </w:r>
    </w:p>
    <w:p w14:paraId="716BA7AF" w14:textId="77777777" w:rsidR="00353B25" w:rsidRPr="00E6490D" w:rsidRDefault="00353B25" w:rsidP="00353B25">
      <w:pPr>
        <w:spacing w:line="240" w:lineRule="auto"/>
        <w:ind w:left="284"/>
        <w:jc w:val="both"/>
        <w:rPr>
          <w:color w:val="000000"/>
        </w:rPr>
      </w:pPr>
      <w:r w:rsidRPr="00E6490D">
        <w:rPr>
          <w:color w:val="000000"/>
        </w:rPr>
        <w:t xml:space="preserve">Keidanren Kaikan </w:t>
      </w:r>
    </w:p>
    <w:p w14:paraId="4A0CDB7C" w14:textId="77777777" w:rsidR="00353B25" w:rsidRDefault="00353B25" w:rsidP="00353B25">
      <w:pPr>
        <w:spacing w:line="240" w:lineRule="auto"/>
        <w:ind w:left="284"/>
        <w:jc w:val="both"/>
        <w:rPr>
          <w:color w:val="000000"/>
        </w:rPr>
      </w:pPr>
      <w:r>
        <w:rPr>
          <w:color w:val="000000"/>
        </w:rPr>
        <w:t>1-3-</w:t>
      </w:r>
      <w:r>
        <w:rPr>
          <w:rFonts w:hint="eastAsia"/>
          <w:color w:val="000000"/>
        </w:rPr>
        <w:t>2</w:t>
      </w:r>
      <w:r>
        <w:rPr>
          <w:color w:val="000000"/>
        </w:rPr>
        <w:t xml:space="preserve"> </w:t>
      </w:r>
      <w:r>
        <w:rPr>
          <w:rFonts w:hint="eastAsia"/>
          <w:color w:val="000000"/>
        </w:rPr>
        <w:t>Otemachi</w:t>
      </w:r>
      <w:r>
        <w:rPr>
          <w:color w:val="000000"/>
        </w:rPr>
        <w:t>, Chiyoda-ku, Tokyo 100-</w:t>
      </w:r>
      <w:proofErr w:type="gramStart"/>
      <w:r>
        <w:rPr>
          <w:color w:val="000000"/>
        </w:rPr>
        <w:t>8</w:t>
      </w:r>
      <w:r>
        <w:rPr>
          <w:rFonts w:hint="eastAsia"/>
          <w:color w:val="000000"/>
        </w:rPr>
        <w:t>188</w:t>
      </w:r>
      <w:proofErr w:type="gramEnd"/>
    </w:p>
    <w:p w14:paraId="6A4D0813" w14:textId="77777777" w:rsidR="00353B25" w:rsidRPr="00E6490D" w:rsidRDefault="00353B25" w:rsidP="00353B25">
      <w:pPr>
        <w:spacing w:line="240" w:lineRule="auto"/>
        <w:ind w:left="284"/>
        <w:jc w:val="both"/>
        <w:rPr>
          <w:color w:val="000000"/>
        </w:rPr>
      </w:pPr>
      <w:r w:rsidRPr="00E6490D">
        <w:rPr>
          <w:color w:val="000000"/>
        </w:rPr>
        <w:t>Tel.: +81-3-</w:t>
      </w:r>
      <w:r>
        <w:rPr>
          <w:rFonts w:hint="eastAsia"/>
          <w:color w:val="000000"/>
        </w:rPr>
        <w:t xml:space="preserve">5470-0222 </w:t>
      </w:r>
      <w:r w:rsidRPr="00E6490D">
        <w:rPr>
          <w:color w:val="000000"/>
        </w:rPr>
        <w:t>Fax: +81-3-</w:t>
      </w:r>
      <w:r>
        <w:rPr>
          <w:rFonts w:hint="eastAsia"/>
          <w:color w:val="000000"/>
        </w:rPr>
        <w:t>6741-0233</w:t>
      </w:r>
    </w:p>
    <w:p w14:paraId="283BAD8D" w14:textId="77777777" w:rsidR="00353B25" w:rsidRPr="00E6490D" w:rsidRDefault="00353B25" w:rsidP="00353B25">
      <w:pPr>
        <w:spacing w:line="240" w:lineRule="auto"/>
        <w:ind w:left="284"/>
        <w:jc w:val="both"/>
        <w:rPr>
          <w:color w:val="000000"/>
        </w:rPr>
      </w:pPr>
      <w:r w:rsidRPr="00E6490D">
        <w:rPr>
          <w:color w:val="000000"/>
        </w:rPr>
        <w:t xml:space="preserve">E-mail: </w:t>
      </w:r>
      <w:hyperlink r:id="rId311" w:history="1">
        <w:r w:rsidRPr="00C87377">
          <w:t>webmaster@keidanren.or.jp</w:t>
        </w:r>
      </w:hyperlink>
      <w:r>
        <w:rPr>
          <w:color w:val="000000"/>
        </w:rPr>
        <w:t xml:space="preserve"> </w:t>
      </w:r>
    </w:p>
    <w:p w14:paraId="147DBC3D" w14:textId="77777777" w:rsidR="00353B25" w:rsidRPr="007E5D36" w:rsidRDefault="00353B25" w:rsidP="00353B25">
      <w:pPr>
        <w:spacing w:line="240" w:lineRule="auto"/>
        <w:ind w:left="284"/>
        <w:jc w:val="both"/>
        <w:rPr>
          <w:lang w:val="en-US"/>
        </w:rPr>
      </w:pPr>
      <w:r w:rsidRPr="000422A7">
        <w:rPr>
          <w:lang w:val="en-US"/>
        </w:rPr>
        <w:t xml:space="preserve">Website: </w:t>
      </w:r>
      <w:hyperlink r:id="rId312" w:history="1">
        <w:r w:rsidRPr="007E5D36">
          <w:rPr>
            <w:lang w:val="en-US"/>
          </w:rPr>
          <w:t>http://www.keidanren.or.jp/en/</w:t>
        </w:r>
      </w:hyperlink>
      <w:r w:rsidRPr="007E5D36">
        <w:rPr>
          <w:lang w:val="en-US"/>
        </w:rPr>
        <w:t xml:space="preserve"> </w:t>
      </w:r>
    </w:p>
    <w:p w14:paraId="36AB249C"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Overseas Tour Operators Association of Japan</w:t>
      </w:r>
    </w:p>
    <w:p w14:paraId="5EA85434" w14:textId="77777777" w:rsidR="00353B25" w:rsidRPr="000B3E22" w:rsidRDefault="00353B25" w:rsidP="00353B25">
      <w:pPr>
        <w:spacing w:line="240" w:lineRule="auto"/>
        <w:ind w:left="284"/>
        <w:jc w:val="both"/>
        <w:rPr>
          <w:color w:val="000000"/>
          <w:lang w:val="en-US"/>
        </w:rPr>
      </w:pPr>
      <w:r>
        <w:rPr>
          <w:color w:val="000000"/>
          <w:lang w:val="en-US"/>
        </w:rPr>
        <w:t>Shimbashi Daiichi Bldg. 6F</w:t>
      </w:r>
    </w:p>
    <w:p w14:paraId="7AB33F6E" w14:textId="77777777" w:rsidR="00353B25" w:rsidRPr="000B3E22" w:rsidRDefault="00353B25" w:rsidP="00353B25">
      <w:pPr>
        <w:spacing w:line="240" w:lineRule="auto"/>
        <w:ind w:left="284"/>
        <w:jc w:val="both"/>
        <w:rPr>
          <w:color w:val="000000"/>
          <w:lang w:val="en-US"/>
        </w:rPr>
      </w:pPr>
      <w:r>
        <w:rPr>
          <w:color w:val="000000"/>
          <w:lang w:val="en-US"/>
        </w:rPr>
        <w:t>6-9-2 Shimbashi, Minato-ku, Tokyo 105-0004</w:t>
      </w:r>
    </w:p>
    <w:p w14:paraId="4995586B" w14:textId="77777777" w:rsidR="00353B25" w:rsidRPr="00E6490D" w:rsidRDefault="00353B25" w:rsidP="00353B25">
      <w:pPr>
        <w:spacing w:line="240" w:lineRule="auto"/>
        <w:ind w:left="284"/>
        <w:jc w:val="both"/>
        <w:rPr>
          <w:color w:val="000000"/>
        </w:rPr>
      </w:pPr>
      <w:r w:rsidRPr="00E6490D">
        <w:rPr>
          <w:color w:val="000000"/>
        </w:rPr>
        <w:t>Tel.: +81-3-5470-9501</w:t>
      </w:r>
      <w:proofErr w:type="gramStart"/>
      <w:r w:rsidRPr="00E6490D">
        <w:rPr>
          <w:color w:val="000000"/>
        </w:rPr>
        <w:t xml:space="preserve">   </w:t>
      </w:r>
      <w:proofErr w:type="gramEnd"/>
      <w:r w:rsidRPr="00E6490D">
        <w:rPr>
          <w:color w:val="000000"/>
        </w:rPr>
        <w:t>Fax: +81-3-5470-9503</w:t>
      </w:r>
    </w:p>
    <w:p w14:paraId="016DEBA6" w14:textId="77777777" w:rsidR="00353B25" w:rsidRPr="0038120C" w:rsidRDefault="00353B25" w:rsidP="00353B25">
      <w:pPr>
        <w:spacing w:line="240" w:lineRule="auto"/>
        <w:ind w:left="284"/>
        <w:jc w:val="both"/>
      </w:pPr>
      <w:r w:rsidRPr="00E6490D">
        <w:rPr>
          <w:color w:val="000000"/>
        </w:rPr>
        <w:t xml:space="preserve">E-mail: </w:t>
      </w:r>
      <w:hyperlink r:id="rId313" w:history="1">
        <w:r w:rsidRPr="0038120C">
          <w:t>info@otoa.com</w:t>
        </w:r>
      </w:hyperlink>
    </w:p>
    <w:p w14:paraId="70F5EC8F" w14:textId="77777777" w:rsidR="00353B25" w:rsidRPr="007E5D36" w:rsidRDefault="00353B25" w:rsidP="00353B25">
      <w:pPr>
        <w:spacing w:line="240" w:lineRule="auto"/>
        <w:ind w:left="284"/>
        <w:jc w:val="both"/>
        <w:rPr>
          <w:lang w:val="en-US"/>
        </w:rPr>
      </w:pPr>
      <w:r w:rsidRPr="000422A7">
        <w:rPr>
          <w:lang w:val="en-US"/>
        </w:rPr>
        <w:t xml:space="preserve">Website: </w:t>
      </w:r>
      <w:hyperlink r:id="rId314" w:history="1">
        <w:r w:rsidRPr="007E5D36">
          <w:rPr>
            <w:lang w:val="en-US"/>
          </w:rPr>
          <w:t>http://www.otoa.com/english/index.php</w:t>
        </w:r>
      </w:hyperlink>
    </w:p>
    <w:p w14:paraId="25811F11"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Tobacco Institute of Japan - TIOJ</w:t>
      </w:r>
    </w:p>
    <w:p w14:paraId="65918A71" w14:textId="77777777" w:rsidR="00353B25" w:rsidRPr="00737328" w:rsidRDefault="00353B25" w:rsidP="00353B25">
      <w:pPr>
        <w:spacing w:line="240" w:lineRule="auto"/>
        <w:ind w:left="284"/>
        <w:rPr>
          <w:color w:val="000000"/>
          <w:lang w:val="en-US"/>
        </w:rPr>
      </w:pPr>
      <w:r w:rsidRPr="00737328">
        <w:rPr>
          <w:color w:val="000000"/>
          <w:lang w:val="en-US"/>
        </w:rPr>
        <w:t xml:space="preserve">Daiwa Nishi-Shinbashi </w:t>
      </w:r>
      <w:r>
        <w:rPr>
          <w:color w:val="000000"/>
          <w:lang w:val="en-US"/>
        </w:rPr>
        <w:t>Building</w:t>
      </w:r>
    </w:p>
    <w:p w14:paraId="1B7904E4" w14:textId="77777777" w:rsidR="00353B25" w:rsidRPr="000B3E22" w:rsidRDefault="00353B25" w:rsidP="00353B25">
      <w:pPr>
        <w:spacing w:line="240" w:lineRule="auto"/>
        <w:ind w:left="284"/>
        <w:rPr>
          <w:color w:val="000000"/>
          <w:lang w:val="en-US"/>
        </w:rPr>
      </w:pPr>
      <w:r w:rsidRPr="000B3E22">
        <w:rPr>
          <w:color w:val="000000"/>
          <w:lang w:val="en-US"/>
        </w:rPr>
        <w:t>3-2-1 Nishi-Shinbashi, Minato-ku, Tokyo 105-0003</w:t>
      </w:r>
    </w:p>
    <w:p w14:paraId="0CBD71A1" w14:textId="77777777" w:rsidR="00353B25" w:rsidRPr="00E6490D" w:rsidRDefault="00353B25" w:rsidP="00353B25">
      <w:pPr>
        <w:spacing w:line="240" w:lineRule="auto"/>
        <w:ind w:left="284"/>
        <w:rPr>
          <w:color w:val="000000"/>
        </w:rPr>
      </w:pPr>
      <w:r w:rsidRPr="00E6490D">
        <w:rPr>
          <w:color w:val="000000"/>
        </w:rPr>
        <w:t>Tel.: +81-3-3434-3661</w:t>
      </w:r>
    </w:p>
    <w:p w14:paraId="5ABCD5F3" w14:textId="77777777" w:rsidR="00353B25" w:rsidRPr="00E6490D" w:rsidRDefault="00353B25" w:rsidP="00353B25">
      <w:pPr>
        <w:spacing w:line="240" w:lineRule="auto"/>
        <w:ind w:left="284"/>
        <w:rPr>
          <w:color w:val="000000"/>
        </w:rPr>
      </w:pPr>
      <w:r w:rsidRPr="007E5D36">
        <w:t xml:space="preserve">Website: </w:t>
      </w:r>
      <w:hyperlink r:id="rId315" w:history="1">
        <w:r w:rsidRPr="0038120C">
          <w:t>http://www.tioj.or.jp/</w:t>
        </w:r>
      </w:hyperlink>
      <w:r>
        <w:rPr>
          <w:color w:val="000000"/>
        </w:rPr>
        <w:t xml:space="preserve"> (</w:t>
      </w:r>
      <w:r w:rsidRPr="00E6490D">
        <w:rPr>
          <w:color w:val="000000"/>
        </w:rPr>
        <w:t>em japonês)</w:t>
      </w:r>
    </w:p>
    <w:p w14:paraId="1968A86A"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5F11BBE1" w14:textId="77777777" w:rsidR="00353B25" w:rsidRPr="00440CD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6" w:name="_Toc105064582"/>
      <w:r w:rsidRPr="00440CDD">
        <w:rPr>
          <w:b/>
          <w:bCs/>
          <w:color w:val="000000"/>
          <w:lang w:val="pt-BR"/>
        </w:rPr>
        <w:t>Principais bancos</w:t>
      </w:r>
      <w:bookmarkEnd w:id="246"/>
    </w:p>
    <w:p w14:paraId="46618A9E" w14:textId="77777777" w:rsidR="00353B25" w:rsidRPr="0063404D" w:rsidRDefault="00353B25" w:rsidP="00353B25">
      <w:pPr>
        <w:numPr>
          <w:ilvl w:val="0"/>
          <w:numId w:val="45"/>
        </w:numPr>
        <w:tabs>
          <w:tab w:val="clear" w:pos="567"/>
          <w:tab w:val="clear" w:pos="644"/>
          <w:tab w:val="num" w:pos="709"/>
        </w:tabs>
        <w:autoSpaceDE w:val="0"/>
        <w:autoSpaceDN w:val="0"/>
        <w:adjustRightInd w:val="0"/>
        <w:spacing w:before="120" w:line="240" w:lineRule="auto"/>
        <w:ind w:left="930" w:hanging="930"/>
        <w:jc w:val="both"/>
        <w:outlineLvl w:val="3"/>
        <w:rPr>
          <w:b/>
        </w:rPr>
      </w:pPr>
      <w:r w:rsidRPr="0063404D">
        <w:rPr>
          <w:b/>
        </w:rPr>
        <w:t>Bancos brasileiros no Japão</w:t>
      </w:r>
    </w:p>
    <w:p w14:paraId="270FAE1C" w14:textId="77777777" w:rsidR="00353B25" w:rsidRPr="0063404D" w:rsidRDefault="00353B25" w:rsidP="00353B25">
      <w:pPr>
        <w:numPr>
          <w:ilvl w:val="1"/>
          <w:numId w:val="36"/>
        </w:numPr>
        <w:tabs>
          <w:tab w:val="clear" w:pos="567"/>
          <w:tab w:val="clear" w:pos="2160"/>
          <w:tab w:val="num" w:pos="284"/>
        </w:tabs>
        <w:spacing w:before="120" w:line="240" w:lineRule="auto"/>
        <w:ind w:left="284" w:hanging="284"/>
        <w:jc w:val="both"/>
        <w:rPr>
          <w:b/>
          <w:bCs/>
          <w:color w:val="000000"/>
        </w:rPr>
      </w:pPr>
      <w:r w:rsidRPr="0063404D">
        <w:rPr>
          <w:b/>
          <w:bCs/>
          <w:color w:val="000000"/>
        </w:rPr>
        <w:t>Banco do Brasil S.A.</w:t>
      </w:r>
    </w:p>
    <w:p w14:paraId="1F97326E" w14:textId="77777777" w:rsidR="00353B25" w:rsidRPr="0063404D" w:rsidRDefault="00353B25" w:rsidP="00353B25">
      <w:pPr>
        <w:pStyle w:val="ListParagraph"/>
        <w:numPr>
          <w:ilvl w:val="0"/>
          <w:numId w:val="130"/>
        </w:numPr>
        <w:spacing w:line="240" w:lineRule="auto"/>
        <w:ind w:left="567" w:hanging="283"/>
        <w:rPr>
          <w:rFonts w:ascii="Times New Roman"/>
          <w:color w:val="000000"/>
          <w:sz w:val="20"/>
        </w:rPr>
      </w:pPr>
      <w:r w:rsidRPr="0063404D">
        <w:rPr>
          <w:rFonts w:ascii="Times New Roman"/>
          <w:color w:val="000000"/>
          <w:sz w:val="20"/>
        </w:rPr>
        <w:t>Agência Tóquio (atendimento somente para pessoa jurídica)</w:t>
      </w:r>
    </w:p>
    <w:p w14:paraId="067659AA" w14:textId="77777777" w:rsidR="00353B25" w:rsidRPr="0063404D" w:rsidRDefault="00353B25" w:rsidP="00353B25">
      <w:pPr>
        <w:spacing w:line="240" w:lineRule="auto"/>
        <w:ind w:left="567"/>
        <w:rPr>
          <w:color w:val="000000"/>
        </w:rPr>
      </w:pPr>
      <w:r w:rsidRPr="0063404D">
        <w:rPr>
          <w:color w:val="000000"/>
        </w:rPr>
        <w:t>Marunouchi Kita Bldg 5F</w:t>
      </w:r>
    </w:p>
    <w:p w14:paraId="055A8EFA" w14:textId="77777777" w:rsidR="00353B25" w:rsidRPr="0063404D" w:rsidRDefault="00353B25" w:rsidP="00353B25">
      <w:pPr>
        <w:spacing w:line="240" w:lineRule="auto"/>
        <w:ind w:left="284" w:firstLine="283"/>
      </w:pPr>
      <w:r w:rsidRPr="0063404D">
        <w:t xml:space="preserve">1-6-5 Marunouchi, Chiyoda-ku, </w:t>
      </w:r>
      <w:proofErr w:type="gramStart"/>
      <w:r w:rsidRPr="0063404D">
        <w:t>Tokyo</w:t>
      </w:r>
      <w:proofErr w:type="gramEnd"/>
    </w:p>
    <w:p w14:paraId="7E2BB37B" w14:textId="77777777" w:rsidR="00353B25" w:rsidRPr="0063404D" w:rsidRDefault="00353B25" w:rsidP="00353B25">
      <w:pPr>
        <w:pStyle w:val="ListParagraph"/>
        <w:numPr>
          <w:ilvl w:val="0"/>
          <w:numId w:val="130"/>
        </w:numPr>
        <w:spacing w:line="240" w:lineRule="auto"/>
        <w:ind w:left="567" w:hanging="283"/>
        <w:rPr>
          <w:rFonts w:ascii="Times New Roman"/>
          <w:color w:val="000000"/>
          <w:sz w:val="20"/>
        </w:rPr>
      </w:pPr>
      <w:r w:rsidRPr="0063404D">
        <w:rPr>
          <w:rFonts w:ascii="Times New Roman"/>
          <w:color w:val="000000"/>
          <w:sz w:val="20"/>
        </w:rPr>
        <w:t>- Subagência Hamamatsu</w:t>
      </w:r>
    </w:p>
    <w:p w14:paraId="6D916B65" w14:textId="77777777" w:rsidR="00353B25" w:rsidRPr="0063404D" w:rsidRDefault="00353B25" w:rsidP="00353B25">
      <w:pPr>
        <w:spacing w:line="240" w:lineRule="auto"/>
        <w:ind w:left="567"/>
        <w:rPr>
          <w:color w:val="000000"/>
        </w:rPr>
      </w:pPr>
      <w:r w:rsidRPr="0063404D">
        <w:rPr>
          <w:color w:val="000000"/>
        </w:rPr>
        <w:t>Hamamatsu Daido Seimei Bldg 1F</w:t>
      </w:r>
    </w:p>
    <w:p w14:paraId="7ED1E950" w14:textId="77777777" w:rsidR="00353B25" w:rsidRPr="0063404D" w:rsidRDefault="00353B25" w:rsidP="00353B25">
      <w:pPr>
        <w:spacing w:line="240" w:lineRule="auto"/>
        <w:ind w:left="567"/>
        <w:rPr>
          <w:color w:val="000000"/>
        </w:rPr>
      </w:pPr>
      <w:r w:rsidRPr="0063404D">
        <w:rPr>
          <w:color w:val="000000"/>
        </w:rPr>
        <w:t>216-18 Motoshiro-cho, Naka-ku, Hamamatsu, Shizuoka</w:t>
      </w:r>
      <w:r>
        <w:rPr>
          <w:rFonts w:hint="eastAsia"/>
          <w:color w:val="000000"/>
        </w:rPr>
        <w:t xml:space="preserve"> 430-</w:t>
      </w:r>
      <w:proofErr w:type="gramStart"/>
      <w:r>
        <w:rPr>
          <w:rFonts w:hint="eastAsia"/>
          <w:color w:val="000000"/>
        </w:rPr>
        <w:t>0946</w:t>
      </w:r>
      <w:proofErr w:type="gramEnd"/>
    </w:p>
    <w:p w14:paraId="55F0AA5B" w14:textId="77777777" w:rsidR="00353B25" w:rsidRPr="0063404D" w:rsidRDefault="00353B25" w:rsidP="00353B25">
      <w:pPr>
        <w:pStyle w:val="ListParagraph"/>
        <w:numPr>
          <w:ilvl w:val="0"/>
          <w:numId w:val="130"/>
        </w:numPr>
        <w:spacing w:line="240" w:lineRule="auto"/>
        <w:ind w:left="567" w:hanging="283"/>
        <w:rPr>
          <w:rFonts w:ascii="Times New Roman"/>
          <w:color w:val="000000"/>
          <w:sz w:val="20"/>
        </w:rPr>
      </w:pPr>
      <w:r w:rsidRPr="0063404D">
        <w:rPr>
          <w:rFonts w:ascii="Times New Roman"/>
          <w:color w:val="000000"/>
          <w:sz w:val="20"/>
        </w:rPr>
        <w:t>- Subagência Nagoia</w:t>
      </w:r>
    </w:p>
    <w:p w14:paraId="0CC44E7C" w14:textId="77777777" w:rsidR="00353B25" w:rsidRPr="0063404D" w:rsidRDefault="00353B25" w:rsidP="00353B25">
      <w:pPr>
        <w:spacing w:line="240" w:lineRule="auto"/>
        <w:ind w:left="567"/>
        <w:rPr>
          <w:color w:val="000000"/>
        </w:rPr>
      </w:pPr>
      <w:r w:rsidRPr="0063404D">
        <w:rPr>
          <w:color w:val="000000"/>
        </w:rPr>
        <w:t>Kirix Marunouchi Bldg 1F</w:t>
      </w:r>
    </w:p>
    <w:p w14:paraId="6203B453" w14:textId="77777777" w:rsidR="00353B25" w:rsidRPr="0063404D" w:rsidRDefault="00353B25" w:rsidP="00353B25">
      <w:pPr>
        <w:spacing w:line="240" w:lineRule="auto"/>
        <w:ind w:left="567"/>
        <w:rPr>
          <w:color w:val="000000"/>
        </w:rPr>
      </w:pPr>
      <w:r w:rsidRPr="0063404D">
        <w:rPr>
          <w:color w:val="000000"/>
        </w:rPr>
        <w:t>1-17-19 Marunouchi, Naka-ku, Nagoya-shi, Aichi</w:t>
      </w:r>
      <w:r>
        <w:rPr>
          <w:rFonts w:hint="eastAsia"/>
          <w:color w:val="000000"/>
        </w:rPr>
        <w:t xml:space="preserve"> 460-</w:t>
      </w:r>
      <w:proofErr w:type="gramStart"/>
      <w:r>
        <w:rPr>
          <w:rFonts w:hint="eastAsia"/>
          <w:color w:val="000000"/>
        </w:rPr>
        <w:t>0002</w:t>
      </w:r>
      <w:proofErr w:type="gramEnd"/>
    </w:p>
    <w:p w14:paraId="4329C6B8" w14:textId="77777777" w:rsidR="00353B25" w:rsidRPr="00D742F1" w:rsidRDefault="00353B25" w:rsidP="00353B25">
      <w:pPr>
        <w:spacing w:line="240" w:lineRule="auto"/>
        <w:ind w:left="284"/>
      </w:pPr>
      <w:r w:rsidRPr="00D742F1">
        <w:lastRenderedPageBreak/>
        <w:t>Tel.:</w:t>
      </w:r>
      <w:r w:rsidRPr="00D742F1">
        <w:tab/>
        <w:t xml:space="preserve">0120-09-5595 (call </w:t>
      </w:r>
      <w:proofErr w:type="gramStart"/>
      <w:r w:rsidRPr="00D742F1">
        <w:t>center</w:t>
      </w:r>
      <w:proofErr w:type="gramEnd"/>
      <w:r w:rsidRPr="00D742F1">
        <w:t xml:space="preserve"> para ligações feitas do Japão)</w:t>
      </w:r>
    </w:p>
    <w:p w14:paraId="34B95045" w14:textId="77777777" w:rsidR="00353B25" w:rsidRDefault="00353B25" w:rsidP="00353B25">
      <w:pPr>
        <w:spacing w:line="240" w:lineRule="auto"/>
        <w:ind w:left="284"/>
      </w:pPr>
      <w:r w:rsidRPr="00D742F1">
        <w:tab/>
      </w:r>
      <w:r w:rsidRPr="00D742F1">
        <w:tab/>
        <w:t xml:space="preserve">0800-729-0001 (call </w:t>
      </w:r>
      <w:proofErr w:type="gramStart"/>
      <w:r w:rsidRPr="00D742F1">
        <w:t>center</w:t>
      </w:r>
      <w:proofErr w:type="gramEnd"/>
      <w:r w:rsidRPr="00D742F1">
        <w:t xml:space="preserve"> para ligações feitas do Brasil)</w:t>
      </w:r>
    </w:p>
    <w:p w14:paraId="44492F39" w14:textId="77777777" w:rsidR="00353B25" w:rsidRPr="00876B7D" w:rsidRDefault="00353B25" w:rsidP="00353B25">
      <w:pPr>
        <w:spacing w:line="240" w:lineRule="auto"/>
        <w:ind w:left="284"/>
      </w:pPr>
      <w:r w:rsidRPr="00876B7D">
        <w:t>Whatsapp: +81-70-3611-5595 (Assistente BB)</w:t>
      </w:r>
    </w:p>
    <w:p w14:paraId="2B3A726B" w14:textId="77777777" w:rsidR="000207AD" w:rsidRDefault="000207AD" w:rsidP="000207AD">
      <w:pPr>
        <w:spacing w:line="240" w:lineRule="auto"/>
        <w:ind w:left="284"/>
      </w:pPr>
      <w:r w:rsidRPr="00D742F1">
        <w:t xml:space="preserve">E-mail: </w:t>
      </w:r>
      <w:hyperlink r:id="rId316" w:history="1">
        <w:r w:rsidRPr="00D742F1">
          <w:t>toquio@bb.com.br</w:t>
        </w:r>
      </w:hyperlink>
      <w:r w:rsidRPr="00D742F1">
        <w:t xml:space="preserve"> </w:t>
      </w:r>
    </w:p>
    <w:p w14:paraId="46A57479" w14:textId="77777777" w:rsidR="00353B25" w:rsidRPr="00A5352B" w:rsidRDefault="00353B25" w:rsidP="00353B25">
      <w:pPr>
        <w:spacing w:line="240" w:lineRule="auto"/>
        <w:ind w:left="284"/>
        <w:rPr>
          <w:lang w:val="en-US"/>
        </w:rPr>
      </w:pPr>
      <w:r w:rsidRPr="00A5352B">
        <w:rPr>
          <w:lang w:val="en-US"/>
        </w:rPr>
        <w:t xml:space="preserve">Website: </w:t>
      </w:r>
      <w:hyperlink r:id="rId317" w:anchor="/" w:history="1">
        <w:r w:rsidRPr="00A5352B">
          <w:rPr>
            <w:rStyle w:val="Hyperlink"/>
            <w:lang w:val="en-US"/>
          </w:rPr>
          <w:t>https://www.bb.com.br/pbb/pagina-inicial/atendimento/bb-no-mundo/banco-do-brasil-no-japao#/</w:t>
        </w:r>
      </w:hyperlink>
      <w:r w:rsidRPr="00A5352B">
        <w:rPr>
          <w:lang w:val="en-US"/>
        </w:rPr>
        <w:t xml:space="preserve"> </w:t>
      </w:r>
    </w:p>
    <w:p w14:paraId="3B2ED047" w14:textId="77777777" w:rsidR="00353B25" w:rsidRPr="00737328"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737328">
        <w:rPr>
          <w:b/>
          <w:bCs/>
          <w:color w:val="000000"/>
          <w:szCs w:val="22"/>
        </w:rPr>
        <w:t>Bradesco – Parceria com Daito Bank</w:t>
      </w:r>
    </w:p>
    <w:p w14:paraId="0DF91906" w14:textId="77777777" w:rsidR="00353B25" w:rsidRPr="000279B0" w:rsidRDefault="00353B25" w:rsidP="00353B25">
      <w:pPr>
        <w:spacing w:line="240" w:lineRule="auto"/>
        <w:ind w:left="284"/>
        <w:rPr>
          <w:lang w:val="en-US"/>
        </w:rPr>
      </w:pPr>
      <w:r>
        <w:rPr>
          <w:rFonts w:hint="eastAsia"/>
        </w:rPr>
        <w:t>〒</w:t>
      </w:r>
      <w:r w:rsidRPr="000279B0">
        <w:rPr>
          <w:rFonts w:hint="eastAsia"/>
          <w:lang w:val="en-US"/>
        </w:rPr>
        <w:t>101-0052 Tokyo-to,</w:t>
      </w:r>
      <w:r w:rsidRPr="000279B0">
        <w:rPr>
          <w:lang w:val="en-US"/>
        </w:rPr>
        <w:t xml:space="preserve"> </w:t>
      </w:r>
      <w:r w:rsidRPr="000279B0">
        <w:rPr>
          <w:rFonts w:hint="eastAsia"/>
          <w:lang w:val="en-US"/>
        </w:rPr>
        <w:t>Chiyoda-ku,</w:t>
      </w:r>
      <w:r w:rsidRPr="000279B0">
        <w:rPr>
          <w:lang w:val="en-US"/>
        </w:rPr>
        <w:t xml:space="preserve"> </w:t>
      </w:r>
      <w:r w:rsidRPr="000279B0">
        <w:rPr>
          <w:rFonts w:hint="eastAsia"/>
          <w:lang w:val="en-US"/>
        </w:rPr>
        <w:t xml:space="preserve">Kandaogawa-machi 2-2 Center Crest </w:t>
      </w:r>
      <w:r>
        <w:rPr>
          <w:rFonts w:hint="eastAsia"/>
          <w:lang w:val="en-US"/>
        </w:rPr>
        <w:t>Building</w:t>
      </w:r>
      <w:r w:rsidRPr="000279B0">
        <w:rPr>
          <w:rFonts w:hint="eastAsia"/>
          <w:lang w:val="en-US"/>
        </w:rPr>
        <w:t>4F</w:t>
      </w:r>
    </w:p>
    <w:p w14:paraId="2841BDDE" w14:textId="77777777" w:rsidR="00353B25" w:rsidRDefault="00353B25" w:rsidP="00353B25">
      <w:pPr>
        <w:spacing w:line="240" w:lineRule="auto"/>
        <w:ind w:left="284"/>
      </w:pPr>
      <w:r>
        <w:t>Tel:/ Fax: 0120-199-245 (chamada gratuita disponível somente no Japão)</w:t>
      </w:r>
    </w:p>
    <w:p w14:paraId="7D1DBA72" w14:textId="77777777" w:rsidR="00353B25" w:rsidRDefault="00353B25" w:rsidP="00353B25">
      <w:pPr>
        <w:spacing w:line="240" w:lineRule="auto"/>
        <w:ind w:left="284"/>
      </w:pPr>
      <w:r>
        <w:t>E-Mail: (via página do banco, contatos</w:t>
      </w:r>
      <w:proofErr w:type="gramStart"/>
      <w:r>
        <w:t>)</w:t>
      </w:r>
      <w:proofErr w:type="gramEnd"/>
    </w:p>
    <w:p w14:paraId="7886AE95" w14:textId="77777777" w:rsidR="00353B25" w:rsidRPr="0063404D" w:rsidRDefault="00353B25" w:rsidP="00353B25">
      <w:pPr>
        <w:spacing w:line="240" w:lineRule="auto"/>
        <w:ind w:left="284"/>
        <w:rPr>
          <w:lang w:val="en-US"/>
        </w:rPr>
      </w:pPr>
      <w:r w:rsidRPr="0063404D">
        <w:rPr>
          <w:lang w:val="en-US"/>
        </w:rPr>
        <w:t xml:space="preserve">Website: </w:t>
      </w:r>
      <w:hyperlink r:id="rId318" w:history="1">
        <w:r w:rsidRPr="0063404D">
          <w:rPr>
            <w:lang w:val="en-US"/>
          </w:rPr>
          <w:t>https://www.daitobank.co.jp/bradesco/mail.php</w:t>
        </w:r>
      </w:hyperlink>
      <w:r w:rsidRPr="0063404D">
        <w:rPr>
          <w:lang w:val="en-US"/>
        </w:rPr>
        <w:t xml:space="preserve"> </w:t>
      </w:r>
    </w:p>
    <w:p w14:paraId="61E47E0B" w14:textId="77777777" w:rsidR="00353B25" w:rsidRPr="00C460D0" w:rsidRDefault="00353B25" w:rsidP="00353B25">
      <w:pPr>
        <w:tabs>
          <w:tab w:val="clear" w:pos="567"/>
        </w:tabs>
        <w:autoSpaceDE w:val="0"/>
        <w:autoSpaceDN w:val="0"/>
        <w:adjustRightInd w:val="0"/>
        <w:spacing w:before="120" w:line="240" w:lineRule="auto"/>
        <w:jc w:val="both"/>
        <w:rPr>
          <w:lang w:val="en-US"/>
        </w:rPr>
      </w:pPr>
    </w:p>
    <w:p w14:paraId="15C445D7" w14:textId="77777777" w:rsidR="00353B25" w:rsidRPr="00D742F1" w:rsidRDefault="00353B25" w:rsidP="00353B25">
      <w:pPr>
        <w:numPr>
          <w:ilvl w:val="0"/>
          <w:numId w:val="45"/>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Bancos locais</w:t>
      </w:r>
    </w:p>
    <w:p w14:paraId="25B7F46A" w14:textId="2ACF5500" w:rsidR="00353B25" w:rsidRPr="00D742F1" w:rsidRDefault="00353B25" w:rsidP="00353B25">
      <w:pPr>
        <w:tabs>
          <w:tab w:val="clear" w:pos="567"/>
        </w:tabs>
        <w:autoSpaceDE w:val="0"/>
        <w:autoSpaceDN w:val="0"/>
        <w:adjustRightInd w:val="0"/>
        <w:spacing w:before="120" w:line="240" w:lineRule="auto"/>
        <w:jc w:val="both"/>
      </w:pPr>
      <w:r w:rsidRPr="00793113">
        <w:t>Lista</w:t>
      </w:r>
      <w:r w:rsidRPr="00D742F1">
        <w:t xml:space="preserve"> detalhada de endereços de agências de bancos japoneses poderá ser encontrada no </w:t>
      </w:r>
      <w:r w:rsidR="006D101A">
        <w:t>site</w:t>
      </w:r>
      <w:r w:rsidRPr="00D742F1">
        <w:t xml:space="preserve"> d</w:t>
      </w:r>
      <w:r w:rsidR="006D101A">
        <w:t>a Japanese Bankers Association:</w:t>
      </w:r>
      <w:r w:rsidRPr="00D742F1">
        <w:t xml:space="preserve"> </w:t>
      </w:r>
      <w:hyperlink r:id="rId319" w:history="1">
        <w:r w:rsidRPr="00653E15">
          <w:rPr>
            <w:rStyle w:val="Hyperlink"/>
          </w:rPr>
          <w:t>https://www.zenginkyo.or.jp/en/outline/list-of-members/</w:t>
        </w:r>
      </w:hyperlink>
      <w:r>
        <w:t xml:space="preserve"> </w:t>
      </w:r>
    </w:p>
    <w:p w14:paraId="1D285FE6"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lang w:val="en-US"/>
        </w:rPr>
      </w:pPr>
      <w:r w:rsidRPr="00D742F1">
        <w:rPr>
          <w:b/>
          <w:bCs/>
          <w:szCs w:val="22"/>
          <w:lang w:val="en-US"/>
        </w:rPr>
        <w:t>The Bank of Tokyo-Mitsubishi UFJ, Ltd.</w:t>
      </w:r>
    </w:p>
    <w:p w14:paraId="30F3C8C8" w14:textId="77777777" w:rsidR="00353B25" w:rsidRPr="00D742F1" w:rsidRDefault="00353B25" w:rsidP="00353B25">
      <w:pPr>
        <w:spacing w:line="240" w:lineRule="auto"/>
        <w:ind w:left="284"/>
        <w:rPr>
          <w:lang w:val="en-US"/>
        </w:rPr>
      </w:pPr>
      <w:r w:rsidRPr="00D742F1">
        <w:rPr>
          <w:lang w:val="en-US"/>
        </w:rPr>
        <w:t>2-7-1 Marunouchi, Chiyoda-ku, Tokyo 100-8388</w:t>
      </w:r>
    </w:p>
    <w:p w14:paraId="136A6C69" w14:textId="77777777" w:rsidR="00353B25" w:rsidRPr="00D742F1" w:rsidRDefault="00353B25" w:rsidP="00353B25">
      <w:pPr>
        <w:spacing w:line="240" w:lineRule="auto"/>
        <w:ind w:left="284"/>
        <w:rPr>
          <w:lang w:val="en-US"/>
        </w:rPr>
      </w:pPr>
      <w:r w:rsidRPr="000422A7">
        <w:rPr>
          <w:lang w:val="en-US"/>
        </w:rPr>
        <w:t xml:space="preserve">Website: </w:t>
      </w:r>
      <w:hyperlink r:id="rId320" w:history="1">
        <w:r w:rsidRPr="00D742F1">
          <w:rPr>
            <w:lang w:val="en-US"/>
          </w:rPr>
          <w:t>http://www.bk.mufg.jp/global/</w:t>
        </w:r>
      </w:hyperlink>
      <w:r w:rsidRPr="00D742F1">
        <w:rPr>
          <w:lang w:val="en-US"/>
        </w:rPr>
        <w:t xml:space="preserve"> </w:t>
      </w:r>
    </w:p>
    <w:p w14:paraId="74CDC41E"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Mizuho Bank, Ltd.,</w:t>
      </w:r>
    </w:p>
    <w:p w14:paraId="14E9BA26" w14:textId="77777777" w:rsidR="00353B25" w:rsidRPr="00D742F1" w:rsidRDefault="00353B25" w:rsidP="00353B25">
      <w:pPr>
        <w:spacing w:line="240" w:lineRule="auto"/>
        <w:ind w:left="284"/>
      </w:pPr>
      <w:r w:rsidRPr="00D742F1">
        <w:t>1-5-5, Otemachi, Chiyoda-ku, Tokyo 100-</w:t>
      </w:r>
      <w:proofErr w:type="gramStart"/>
      <w:r w:rsidRPr="00D742F1">
        <w:t>8176</w:t>
      </w:r>
      <w:proofErr w:type="gramEnd"/>
    </w:p>
    <w:p w14:paraId="6596F209" w14:textId="77777777" w:rsidR="00353B25" w:rsidRPr="00D742F1" w:rsidRDefault="00353B25" w:rsidP="00353B25">
      <w:pPr>
        <w:spacing w:line="240" w:lineRule="auto"/>
        <w:ind w:left="284"/>
      </w:pPr>
      <w:r w:rsidRPr="00D742F1">
        <w:t>Tel.: +81-3-3214-1111</w:t>
      </w:r>
    </w:p>
    <w:p w14:paraId="6AD01FE1" w14:textId="77777777" w:rsidR="00353B25" w:rsidRPr="007E5D36" w:rsidRDefault="00353B25" w:rsidP="00353B25">
      <w:pPr>
        <w:spacing w:line="240" w:lineRule="auto"/>
        <w:ind w:left="284" w:right="160"/>
        <w:rPr>
          <w:lang w:val="en-US"/>
        </w:rPr>
      </w:pPr>
      <w:r w:rsidRPr="000422A7">
        <w:rPr>
          <w:lang w:val="en-US"/>
        </w:rPr>
        <w:t xml:space="preserve">Website: </w:t>
      </w:r>
      <w:hyperlink r:id="rId321" w:history="1">
        <w:r w:rsidRPr="007E5D36">
          <w:rPr>
            <w:lang w:val="en-US"/>
          </w:rPr>
          <w:t>http://www.mizuhobank.com/index.html</w:t>
        </w:r>
      </w:hyperlink>
      <w:r w:rsidRPr="007E5D36">
        <w:rPr>
          <w:lang w:val="en-US"/>
        </w:rPr>
        <w:t xml:space="preserve"> </w:t>
      </w:r>
    </w:p>
    <w:p w14:paraId="4D63E80F"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Resona Bank, Co</w:t>
      </w:r>
      <w:proofErr w:type="gramStart"/>
      <w:r w:rsidRPr="00D742F1">
        <w:rPr>
          <w:b/>
          <w:bCs/>
          <w:szCs w:val="22"/>
        </w:rPr>
        <w:t>.,</w:t>
      </w:r>
      <w:proofErr w:type="gramEnd"/>
      <w:r w:rsidRPr="00D742F1">
        <w:rPr>
          <w:b/>
          <w:bCs/>
          <w:szCs w:val="22"/>
        </w:rPr>
        <w:t xml:space="preserve"> L</w:t>
      </w:r>
      <w:r>
        <w:rPr>
          <w:rFonts w:hint="eastAsia"/>
          <w:b/>
          <w:bCs/>
          <w:szCs w:val="22"/>
        </w:rPr>
        <w:t>imited.</w:t>
      </w:r>
    </w:p>
    <w:p w14:paraId="0CCA61E4" w14:textId="77777777" w:rsidR="00353B25" w:rsidRPr="00D742F1" w:rsidRDefault="00353B25" w:rsidP="00353B25">
      <w:pPr>
        <w:spacing w:line="240" w:lineRule="auto"/>
        <w:ind w:left="284" w:right="160"/>
      </w:pPr>
      <w:r w:rsidRPr="00D742F1">
        <w:t>2-2-1 Bingomachi, Chuo-ku, Osaka 540-</w:t>
      </w:r>
      <w:proofErr w:type="gramStart"/>
      <w:r w:rsidRPr="00D742F1">
        <w:t>8610</w:t>
      </w:r>
      <w:proofErr w:type="gramEnd"/>
    </w:p>
    <w:p w14:paraId="4B1A2485" w14:textId="77777777" w:rsidR="00353B25" w:rsidRPr="00D742F1" w:rsidRDefault="00353B25" w:rsidP="00353B25">
      <w:pPr>
        <w:spacing w:line="240" w:lineRule="auto"/>
        <w:ind w:left="284" w:right="160"/>
      </w:pPr>
      <w:r w:rsidRPr="00D742F1">
        <w:t>Tel.: +81-6-6271-1221</w:t>
      </w:r>
    </w:p>
    <w:p w14:paraId="44F7E11A" w14:textId="77777777" w:rsidR="00353B25" w:rsidRPr="00D742F1" w:rsidRDefault="00353B25" w:rsidP="00353B25">
      <w:pPr>
        <w:spacing w:line="240" w:lineRule="auto"/>
        <w:ind w:left="284" w:right="160"/>
      </w:pPr>
      <w:r w:rsidRPr="007E5D36">
        <w:t xml:space="preserve">Website: </w:t>
      </w:r>
      <w:hyperlink r:id="rId322" w:history="1">
        <w:r w:rsidRPr="00D742F1">
          <w:t>http://www.resona-gr.co.jp/resonabank</w:t>
        </w:r>
      </w:hyperlink>
      <w:r w:rsidRPr="00D742F1">
        <w:t xml:space="preserve"> (em japonês)</w:t>
      </w:r>
    </w:p>
    <w:p w14:paraId="748373AA"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Sumitomo Mitsui Banking Corporation</w:t>
      </w:r>
    </w:p>
    <w:p w14:paraId="71F93D10" w14:textId="77777777" w:rsidR="00353B25" w:rsidRPr="00D742F1" w:rsidRDefault="00353B25" w:rsidP="00353B25">
      <w:pPr>
        <w:spacing w:line="240" w:lineRule="auto"/>
        <w:ind w:left="284" w:right="160"/>
      </w:pPr>
      <w:r w:rsidRPr="00D742F1">
        <w:t>1-1-2 Marunouchi, Chiyoda-ku, Tokyo 100-</w:t>
      </w:r>
      <w:proofErr w:type="gramStart"/>
      <w:r w:rsidRPr="00D742F1">
        <w:t>0006</w:t>
      </w:r>
      <w:proofErr w:type="gramEnd"/>
    </w:p>
    <w:p w14:paraId="01A875D8" w14:textId="77777777" w:rsidR="00353B25" w:rsidRPr="00D742F1" w:rsidRDefault="00353B25" w:rsidP="00353B25">
      <w:pPr>
        <w:spacing w:line="240" w:lineRule="auto"/>
        <w:ind w:left="284" w:right="160"/>
      </w:pPr>
      <w:r w:rsidRPr="00D742F1">
        <w:t>Tel.: +81-3-3282-8111</w:t>
      </w:r>
    </w:p>
    <w:p w14:paraId="36BD89A7" w14:textId="77777777" w:rsidR="00353B25" w:rsidRPr="007E5D36" w:rsidRDefault="00353B25" w:rsidP="00353B25">
      <w:pPr>
        <w:spacing w:line="240" w:lineRule="auto"/>
        <w:ind w:left="284" w:right="160"/>
        <w:rPr>
          <w:lang w:val="en-US"/>
        </w:rPr>
      </w:pPr>
      <w:r w:rsidRPr="000422A7">
        <w:rPr>
          <w:lang w:val="en-US"/>
        </w:rPr>
        <w:t xml:space="preserve">Website: </w:t>
      </w:r>
      <w:hyperlink r:id="rId323" w:history="1">
        <w:r w:rsidRPr="007E5D36">
          <w:rPr>
            <w:lang w:val="en-US"/>
          </w:rPr>
          <w:t>http://www.smbc.co.jp/global/</w:t>
        </w:r>
      </w:hyperlink>
    </w:p>
    <w:p w14:paraId="2056AFA0"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389C57E7" w14:textId="77777777" w:rsidR="00353B25" w:rsidRPr="00D742F1" w:rsidRDefault="00353B25" w:rsidP="00353B25">
      <w:pPr>
        <w:numPr>
          <w:ilvl w:val="0"/>
          <w:numId w:val="45"/>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Bancos japoneses no Brasil</w:t>
      </w:r>
    </w:p>
    <w:p w14:paraId="60E51D65"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Sumitomo Mitsui Banking Corporation Brasil</w:t>
      </w:r>
    </w:p>
    <w:p w14:paraId="50A59BC9" w14:textId="77777777" w:rsidR="00353B25" w:rsidRPr="00D742F1" w:rsidRDefault="00353B25" w:rsidP="00353B25">
      <w:pPr>
        <w:spacing w:line="240" w:lineRule="auto"/>
        <w:ind w:left="284"/>
      </w:pPr>
      <w:r w:rsidRPr="00D742F1">
        <w:t>Av. Paulista, 37 – 11º</w:t>
      </w:r>
      <w:r>
        <w:rPr>
          <w:rFonts w:hint="eastAsia"/>
        </w:rPr>
        <w:t xml:space="preserve"> e 12</w:t>
      </w:r>
      <w:r>
        <w:t>º</w:t>
      </w:r>
      <w:proofErr w:type="gramStart"/>
      <w:r>
        <w:rPr>
          <w:rFonts w:hint="eastAsia"/>
        </w:rPr>
        <w:t xml:space="preserve"> </w:t>
      </w:r>
      <w:r w:rsidRPr="00D742F1">
        <w:t xml:space="preserve"> </w:t>
      </w:r>
      <w:proofErr w:type="gramEnd"/>
      <w:r w:rsidRPr="00D742F1">
        <w:t>Andar</w:t>
      </w:r>
      <w:r>
        <w:rPr>
          <w:rFonts w:hint="eastAsia"/>
        </w:rPr>
        <w:t>es</w:t>
      </w:r>
      <w:r w:rsidRPr="00D742F1">
        <w:t xml:space="preserve"> – Conjunto 112, Bela Vista</w:t>
      </w:r>
    </w:p>
    <w:p w14:paraId="7C563DAA" w14:textId="77777777" w:rsidR="00353B25" w:rsidRPr="00D742F1" w:rsidRDefault="00353B25" w:rsidP="00353B25">
      <w:pPr>
        <w:spacing w:line="240" w:lineRule="auto"/>
        <w:ind w:left="284"/>
      </w:pPr>
      <w:r w:rsidRPr="00D742F1">
        <w:t>CEP 01311-902 – São Paulo/SP</w:t>
      </w:r>
    </w:p>
    <w:p w14:paraId="1388A62F" w14:textId="77777777" w:rsidR="00353B25" w:rsidRPr="00A8086B" w:rsidRDefault="00353B25" w:rsidP="00353B25">
      <w:pPr>
        <w:spacing w:line="240" w:lineRule="auto"/>
        <w:ind w:left="284"/>
      </w:pPr>
      <w:r w:rsidRPr="00A8086B">
        <w:t>Tel.: (11)3178-8000</w:t>
      </w:r>
      <w:proofErr w:type="gramStart"/>
      <w:r w:rsidRPr="00A8086B">
        <w:t xml:space="preserve">   </w:t>
      </w:r>
      <w:proofErr w:type="gramEnd"/>
      <w:r>
        <w:rPr>
          <w:rFonts w:hint="eastAsia"/>
        </w:rPr>
        <w:t>Fax: (11)3178-8189</w:t>
      </w:r>
    </w:p>
    <w:p w14:paraId="7C5C237A" w14:textId="77777777" w:rsidR="00353B25" w:rsidRPr="00C630FF" w:rsidRDefault="00353B25" w:rsidP="00353B25">
      <w:pPr>
        <w:spacing w:line="240" w:lineRule="auto"/>
        <w:ind w:left="284"/>
      </w:pPr>
      <w:r w:rsidRPr="00C630FF">
        <w:t xml:space="preserve">Website: </w:t>
      </w:r>
      <w:hyperlink r:id="rId324" w:history="1">
        <w:r w:rsidRPr="00C630FF">
          <w:t>http://www.smbcgroup.com.br/portugues/bsmb/index</w:t>
        </w:r>
      </w:hyperlink>
    </w:p>
    <w:p w14:paraId="75C9E751"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Banco de Tokyo-Mitsubishi UFJ Brasil S/A</w:t>
      </w:r>
    </w:p>
    <w:p w14:paraId="5DBC131F" w14:textId="77777777" w:rsidR="00353B25" w:rsidRPr="00440CDD" w:rsidRDefault="00353B25" w:rsidP="00353B25">
      <w:pPr>
        <w:spacing w:line="240" w:lineRule="auto"/>
        <w:ind w:left="284"/>
      </w:pPr>
      <w:r w:rsidRPr="00440CDD">
        <w:t xml:space="preserve">Av. Paulista, 1274 – Bela </w:t>
      </w:r>
      <w:proofErr w:type="gramStart"/>
      <w:r w:rsidRPr="00440CDD">
        <w:t>Vista</w:t>
      </w:r>
      <w:proofErr w:type="gramEnd"/>
      <w:r w:rsidRPr="00440CDD">
        <w:t xml:space="preserve"> </w:t>
      </w:r>
    </w:p>
    <w:p w14:paraId="1336807B" w14:textId="77777777" w:rsidR="00353B25" w:rsidRPr="00440CDD" w:rsidRDefault="00353B25" w:rsidP="00353B25">
      <w:pPr>
        <w:spacing w:line="240" w:lineRule="auto"/>
        <w:ind w:left="284"/>
      </w:pPr>
      <w:r w:rsidRPr="00440CDD">
        <w:t>CEP 01310-925 – São Paulo/SP</w:t>
      </w:r>
    </w:p>
    <w:p w14:paraId="2CEB9799" w14:textId="77777777" w:rsidR="00353B25" w:rsidRPr="009511AB" w:rsidRDefault="00353B25" w:rsidP="00353B25">
      <w:pPr>
        <w:spacing w:line="240" w:lineRule="auto"/>
        <w:ind w:left="284"/>
      </w:pPr>
      <w:r w:rsidRPr="009511AB">
        <w:t>Tel.: (11)3268-0211</w:t>
      </w:r>
      <w:proofErr w:type="gramStart"/>
      <w:r w:rsidRPr="009511AB">
        <w:t xml:space="preserve">  </w:t>
      </w:r>
    </w:p>
    <w:p w14:paraId="2A3799AB" w14:textId="0298D2B7" w:rsidR="000207AD" w:rsidRDefault="00353B25" w:rsidP="00353B25">
      <w:pPr>
        <w:spacing w:line="240" w:lineRule="auto"/>
        <w:ind w:left="284"/>
      </w:pPr>
      <w:proofErr w:type="gramEnd"/>
      <w:r w:rsidRPr="009511AB">
        <w:t xml:space="preserve">E-mail: </w:t>
      </w:r>
      <w:hyperlink r:id="rId325" w:history="1">
        <w:r w:rsidR="000207AD" w:rsidRPr="00363F7A">
          <w:rPr>
            <w:rStyle w:val="Hyperlink"/>
          </w:rPr>
          <w:t>central-atendimento@br.</w:t>
        </w:r>
        <w:r w:rsidR="000207AD" w:rsidRPr="00363F7A">
          <w:rPr>
            <w:rStyle w:val="Hyperlink"/>
            <w:rFonts w:hint="eastAsia"/>
          </w:rPr>
          <w:t>mufg.jp</w:t>
        </w:r>
      </w:hyperlink>
    </w:p>
    <w:p w14:paraId="652382CD" w14:textId="320F0F90" w:rsidR="00353B25" w:rsidRPr="00876B7D" w:rsidRDefault="00353B25" w:rsidP="00353B25">
      <w:pPr>
        <w:spacing w:line="240" w:lineRule="auto"/>
        <w:ind w:left="284"/>
        <w:rPr>
          <w:lang w:val="en-US"/>
        </w:rPr>
      </w:pPr>
      <w:r w:rsidRPr="00876B7D">
        <w:rPr>
          <w:lang w:val="en-US"/>
        </w:rPr>
        <w:t xml:space="preserve">Website: </w:t>
      </w:r>
      <w:hyperlink r:id="rId326" w:history="1">
        <w:r w:rsidRPr="00876B7D">
          <w:rPr>
            <w:rStyle w:val="Hyperlink"/>
            <w:lang w:val="en-US"/>
          </w:rPr>
          <w:t>https://www.br.bk.mufg.jp/</w:t>
        </w:r>
      </w:hyperlink>
      <w:r w:rsidRPr="00876B7D">
        <w:rPr>
          <w:lang w:val="en-US"/>
        </w:rPr>
        <w:t xml:space="preserve"> </w:t>
      </w:r>
    </w:p>
    <w:p w14:paraId="1E5DD17C"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Banco Mizuho do Brasil S/A</w:t>
      </w:r>
    </w:p>
    <w:p w14:paraId="103A41D0" w14:textId="77777777" w:rsidR="00353B25" w:rsidRPr="00C85EFA" w:rsidRDefault="00353B25" w:rsidP="00353B25">
      <w:pPr>
        <w:spacing w:line="240" w:lineRule="auto"/>
        <w:ind w:left="284"/>
      </w:pPr>
      <w:r w:rsidRPr="00C85EFA">
        <w:rPr>
          <w:rFonts w:hint="eastAsia"/>
        </w:rPr>
        <w:t>Av. Pres. Juscelino Kubi</w:t>
      </w:r>
      <w:r w:rsidRPr="00433589">
        <w:rPr>
          <w:rFonts w:hint="eastAsia"/>
        </w:rPr>
        <w:t>t</w:t>
      </w:r>
      <w:r w:rsidRPr="00E1368B">
        <w:rPr>
          <w:rFonts w:hint="eastAsia"/>
        </w:rPr>
        <w:t>s</w:t>
      </w:r>
      <w:r w:rsidRPr="00697F8F">
        <w:rPr>
          <w:rFonts w:hint="eastAsia"/>
        </w:rPr>
        <w:t xml:space="preserve">chek, </w:t>
      </w:r>
      <w:r w:rsidRPr="00C85EFA">
        <w:t>2.041- Torre</w:t>
      </w:r>
      <w:r>
        <w:rPr>
          <w:rFonts w:hint="eastAsia"/>
        </w:rPr>
        <w:t xml:space="preserve"> E </w:t>
      </w:r>
      <w:r>
        <w:t>–</w:t>
      </w:r>
      <w:r>
        <w:rPr>
          <w:rFonts w:hint="eastAsia"/>
        </w:rPr>
        <w:t xml:space="preserve"> 7</w:t>
      </w:r>
      <w:r>
        <w:t>º</w:t>
      </w:r>
      <w:r>
        <w:rPr>
          <w:rFonts w:hint="eastAsia"/>
        </w:rPr>
        <w:t xml:space="preserve"> </w:t>
      </w:r>
      <w:proofErr w:type="gramStart"/>
      <w:r>
        <w:rPr>
          <w:rFonts w:hint="eastAsia"/>
        </w:rPr>
        <w:t>Andar</w:t>
      </w:r>
      <w:proofErr w:type="gramEnd"/>
    </w:p>
    <w:p w14:paraId="25FB9225" w14:textId="77777777" w:rsidR="00353B25" w:rsidRPr="00440CDD" w:rsidRDefault="00353B25" w:rsidP="00353B25">
      <w:pPr>
        <w:spacing w:line="240" w:lineRule="auto"/>
        <w:ind w:left="284"/>
      </w:pPr>
      <w:r w:rsidRPr="00440CDD">
        <w:t xml:space="preserve">CEP </w:t>
      </w:r>
      <w:r>
        <w:rPr>
          <w:rFonts w:hint="eastAsia"/>
        </w:rPr>
        <w:t>04543-011</w:t>
      </w:r>
      <w:r w:rsidRPr="00440CDD">
        <w:t xml:space="preserve"> – São Paulo – SP </w:t>
      </w:r>
    </w:p>
    <w:p w14:paraId="3F225727" w14:textId="77777777" w:rsidR="00353B25" w:rsidRPr="00D742F1" w:rsidRDefault="00353B25" w:rsidP="00353B25">
      <w:pPr>
        <w:spacing w:line="240" w:lineRule="auto"/>
        <w:ind w:left="284"/>
      </w:pPr>
      <w:r w:rsidRPr="00D742F1">
        <w:t>Tel.: (11) 5504–9844</w:t>
      </w:r>
      <w:r w:rsidRPr="00D742F1">
        <w:tab/>
      </w:r>
    </w:p>
    <w:p w14:paraId="23765879" w14:textId="77777777" w:rsidR="00353B25" w:rsidRPr="00343E1C" w:rsidRDefault="00353B25" w:rsidP="00353B25">
      <w:pPr>
        <w:spacing w:line="240" w:lineRule="auto"/>
        <w:ind w:left="284"/>
        <w:rPr>
          <w:lang w:val="en-US"/>
        </w:rPr>
      </w:pPr>
      <w:r w:rsidRPr="00343E1C">
        <w:rPr>
          <w:lang w:val="en-US"/>
        </w:rPr>
        <w:t xml:space="preserve">Website: </w:t>
      </w:r>
      <w:hyperlink r:id="rId327" w:history="1">
        <w:r w:rsidRPr="00343E1C">
          <w:rPr>
            <w:lang w:val="en-US"/>
          </w:rPr>
          <w:t>http://www.mizuhobank.com/brazil/pt/index.html</w:t>
        </w:r>
      </w:hyperlink>
      <w:r w:rsidRPr="00343E1C">
        <w:rPr>
          <w:lang w:val="en-US"/>
        </w:rPr>
        <w:t xml:space="preserve"> </w:t>
      </w:r>
    </w:p>
    <w:p w14:paraId="7CE83BA9" w14:textId="77777777" w:rsidR="00353B25" w:rsidRPr="00440CDD" w:rsidRDefault="00353B25" w:rsidP="00353B25">
      <w:pPr>
        <w:tabs>
          <w:tab w:val="clear" w:pos="567"/>
        </w:tabs>
        <w:autoSpaceDE w:val="0"/>
        <w:autoSpaceDN w:val="0"/>
        <w:adjustRightInd w:val="0"/>
        <w:spacing w:before="120" w:line="240" w:lineRule="auto"/>
        <w:jc w:val="both"/>
        <w:rPr>
          <w:bCs/>
          <w:color w:val="000000"/>
          <w:lang w:val="en-US"/>
        </w:rPr>
      </w:pPr>
    </w:p>
    <w:p w14:paraId="7445B2DC"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7" w:name="_Toc105064583"/>
      <w:r w:rsidRPr="00E6490D">
        <w:rPr>
          <w:b/>
          <w:bCs/>
          <w:color w:val="000000"/>
          <w:lang w:val="pt-BR"/>
        </w:rPr>
        <w:t>Principais</w:t>
      </w:r>
      <w:r>
        <w:rPr>
          <w:b/>
          <w:bCs/>
          <w:color w:val="000000"/>
          <w:lang w:val="pt-BR"/>
        </w:rPr>
        <w:t xml:space="preserve"> </w:t>
      </w:r>
      <w:r w:rsidRPr="00E6490D">
        <w:rPr>
          <w:b/>
          <w:bCs/>
          <w:color w:val="000000"/>
          <w:lang w:val="pt-BR"/>
        </w:rPr>
        <w:t>feiras</w:t>
      </w:r>
      <w:r>
        <w:rPr>
          <w:b/>
          <w:bCs/>
          <w:color w:val="000000"/>
          <w:lang w:val="pt-BR"/>
        </w:rPr>
        <w:t xml:space="preserve"> </w:t>
      </w:r>
      <w:r w:rsidRPr="00E6490D">
        <w:rPr>
          <w:b/>
          <w:bCs/>
          <w:color w:val="000000"/>
          <w:lang w:val="pt-BR"/>
        </w:rPr>
        <w:t>e</w:t>
      </w:r>
      <w:r>
        <w:rPr>
          <w:b/>
          <w:bCs/>
          <w:color w:val="000000"/>
          <w:lang w:val="pt-BR"/>
        </w:rPr>
        <w:t xml:space="preserve"> exposiç</w:t>
      </w:r>
      <w:r w:rsidRPr="00E6490D">
        <w:rPr>
          <w:b/>
          <w:bCs/>
          <w:color w:val="000000"/>
          <w:lang w:val="pt-BR"/>
        </w:rPr>
        <w:t>ões</w:t>
      </w:r>
      <w:bookmarkEnd w:id="247"/>
    </w:p>
    <w:p w14:paraId="58AC4EE8" w14:textId="77777777" w:rsidR="00353B25" w:rsidRPr="00D85239" w:rsidRDefault="00353B25" w:rsidP="00353B25">
      <w:pPr>
        <w:tabs>
          <w:tab w:val="clear" w:pos="567"/>
        </w:tabs>
        <w:autoSpaceDE w:val="0"/>
        <w:autoSpaceDN w:val="0"/>
        <w:adjustRightInd w:val="0"/>
        <w:spacing w:before="120" w:line="240" w:lineRule="auto"/>
        <w:jc w:val="both"/>
        <w:rPr>
          <w:bCs/>
          <w:color w:val="000000"/>
        </w:rPr>
      </w:pPr>
      <w:r w:rsidRPr="00D85239">
        <w:rPr>
          <w:bCs/>
          <w:color w:val="000000"/>
        </w:rPr>
        <w:lastRenderedPageBreak/>
        <w:t xml:space="preserve">Lista de feiras no exterior está disponibilizada no portal Invest &amp; Export Brasil:  </w:t>
      </w:r>
      <w:hyperlink r:id="rId328" w:history="1">
        <w:r w:rsidRPr="00D85239">
          <w:rPr>
            <w:bCs/>
            <w:color w:val="000000"/>
          </w:rPr>
          <w:t>http://www.investexportbrasil.gov.br/feiras-no-exterior</w:t>
        </w:r>
      </w:hyperlink>
      <w:r w:rsidRPr="00D85239">
        <w:rPr>
          <w:bCs/>
          <w:color w:val="000000"/>
        </w:rPr>
        <w:t xml:space="preserve"> </w:t>
      </w:r>
    </w:p>
    <w:p w14:paraId="655C0FC4" w14:textId="77777777" w:rsidR="00353B25" w:rsidRPr="00343E1C" w:rsidRDefault="00353B25" w:rsidP="00353B25">
      <w:pPr>
        <w:tabs>
          <w:tab w:val="clear" w:pos="567"/>
        </w:tabs>
        <w:autoSpaceDE w:val="0"/>
        <w:autoSpaceDN w:val="0"/>
        <w:adjustRightInd w:val="0"/>
        <w:spacing w:before="120" w:line="240" w:lineRule="auto"/>
        <w:jc w:val="both"/>
        <w:rPr>
          <w:bCs/>
          <w:color w:val="000000"/>
        </w:rPr>
      </w:pPr>
      <w:r w:rsidRPr="00343E1C">
        <w:rPr>
          <w:bCs/>
          <w:color w:val="000000"/>
        </w:rPr>
        <w:t xml:space="preserve">Para informações mais detalhadas sobre a participação oficial brasileira em feiras e exposições no exterior, recomenda-se consulta junto à: </w:t>
      </w:r>
    </w:p>
    <w:p w14:paraId="52960E89" w14:textId="77777777" w:rsidR="009C7711" w:rsidRPr="009C7711" w:rsidRDefault="009C7711" w:rsidP="009C7711">
      <w:pPr>
        <w:numPr>
          <w:ilvl w:val="1"/>
          <w:numId w:val="36"/>
        </w:numPr>
        <w:tabs>
          <w:tab w:val="clear" w:pos="567"/>
          <w:tab w:val="clear" w:pos="2160"/>
          <w:tab w:val="num" w:pos="284"/>
        </w:tabs>
        <w:spacing w:before="120" w:line="240" w:lineRule="auto"/>
        <w:ind w:left="284" w:hanging="284"/>
        <w:jc w:val="both"/>
        <w:rPr>
          <w:b/>
          <w:bCs/>
          <w:color w:val="000000"/>
          <w:szCs w:val="22"/>
        </w:rPr>
      </w:pPr>
      <w:r w:rsidRPr="009C7711">
        <w:rPr>
          <w:b/>
          <w:bCs/>
          <w:color w:val="000000"/>
          <w:szCs w:val="22"/>
        </w:rPr>
        <w:t>Departamento de Promoção Comercial e Investimentos (DPR)</w:t>
      </w:r>
    </w:p>
    <w:p w14:paraId="61B8810C" w14:textId="77777777" w:rsidR="009C7711" w:rsidRPr="009C7711" w:rsidRDefault="009C7711" w:rsidP="009C7711">
      <w:pPr>
        <w:tabs>
          <w:tab w:val="clear" w:pos="567"/>
        </w:tabs>
        <w:spacing w:line="240" w:lineRule="auto"/>
        <w:ind w:left="284"/>
        <w:jc w:val="both"/>
        <w:rPr>
          <w:bCs/>
          <w:color w:val="000000"/>
          <w:szCs w:val="22"/>
        </w:rPr>
      </w:pPr>
      <w:r w:rsidRPr="009C7711">
        <w:rPr>
          <w:bCs/>
          <w:color w:val="000000"/>
          <w:szCs w:val="22"/>
        </w:rPr>
        <w:t>Ministério das Relações Exteriores</w:t>
      </w:r>
    </w:p>
    <w:p w14:paraId="7E3B9D0C" w14:textId="77777777" w:rsidR="009C7711" w:rsidRPr="009C7711" w:rsidRDefault="009C7711" w:rsidP="009C7711">
      <w:pPr>
        <w:tabs>
          <w:tab w:val="clear" w:pos="567"/>
        </w:tabs>
        <w:spacing w:line="240" w:lineRule="auto"/>
        <w:ind w:left="284"/>
        <w:jc w:val="both"/>
        <w:rPr>
          <w:bCs/>
          <w:color w:val="000000"/>
          <w:szCs w:val="22"/>
        </w:rPr>
      </w:pPr>
      <w:proofErr w:type="gramStart"/>
      <w:r w:rsidRPr="009C7711">
        <w:rPr>
          <w:bCs/>
          <w:color w:val="000000"/>
          <w:szCs w:val="22"/>
        </w:rPr>
        <w:t>Anexo Maria José</w:t>
      </w:r>
      <w:proofErr w:type="gramEnd"/>
      <w:r w:rsidRPr="009C7711">
        <w:rPr>
          <w:bCs/>
          <w:color w:val="000000"/>
          <w:szCs w:val="22"/>
        </w:rPr>
        <w:t xml:space="preserve"> de Castro Rebello Mendes – 5º andar - sala 514</w:t>
      </w:r>
    </w:p>
    <w:p w14:paraId="5004C095" w14:textId="77777777" w:rsidR="009C7711" w:rsidRPr="009C7711" w:rsidRDefault="009C7711" w:rsidP="009C7711">
      <w:pPr>
        <w:tabs>
          <w:tab w:val="clear" w:pos="567"/>
        </w:tabs>
        <w:spacing w:line="240" w:lineRule="auto"/>
        <w:ind w:left="284"/>
        <w:jc w:val="both"/>
        <w:rPr>
          <w:bCs/>
          <w:color w:val="000000"/>
          <w:szCs w:val="22"/>
        </w:rPr>
      </w:pPr>
      <w:r w:rsidRPr="009C7711">
        <w:rPr>
          <w:bCs/>
          <w:color w:val="000000"/>
          <w:szCs w:val="22"/>
        </w:rPr>
        <w:t>CEP 70170-900 – Brasília/DF</w:t>
      </w:r>
    </w:p>
    <w:p w14:paraId="615CEB45" w14:textId="77777777" w:rsidR="009C7711" w:rsidRPr="009C7711" w:rsidRDefault="009C7711" w:rsidP="009C7711">
      <w:pPr>
        <w:tabs>
          <w:tab w:val="clear" w:pos="567"/>
        </w:tabs>
        <w:spacing w:line="240" w:lineRule="auto"/>
        <w:ind w:left="284"/>
        <w:jc w:val="both"/>
        <w:rPr>
          <w:bCs/>
          <w:color w:val="000000"/>
          <w:szCs w:val="22"/>
        </w:rPr>
      </w:pPr>
      <w:r w:rsidRPr="009C7711">
        <w:rPr>
          <w:bCs/>
          <w:color w:val="000000"/>
          <w:szCs w:val="22"/>
        </w:rPr>
        <w:t>Tel.: (61)2030-9724</w:t>
      </w:r>
    </w:p>
    <w:p w14:paraId="44BA996C" w14:textId="66FA3055" w:rsidR="009C7711" w:rsidRPr="009C7711" w:rsidRDefault="009C7711" w:rsidP="009C7711">
      <w:pPr>
        <w:tabs>
          <w:tab w:val="clear" w:pos="567"/>
        </w:tabs>
        <w:spacing w:line="240" w:lineRule="auto"/>
        <w:ind w:left="284"/>
        <w:jc w:val="both"/>
        <w:rPr>
          <w:bCs/>
          <w:color w:val="000000"/>
          <w:szCs w:val="22"/>
        </w:rPr>
      </w:pPr>
      <w:r w:rsidRPr="009C7711">
        <w:rPr>
          <w:bCs/>
          <w:color w:val="000000"/>
          <w:szCs w:val="22"/>
        </w:rPr>
        <w:t xml:space="preserve">E-mail: </w:t>
      </w:r>
      <w:hyperlink r:id="rId329" w:history="1">
        <w:r w:rsidRPr="0054222C">
          <w:rPr>
            <w:rStyle w:val="Hyperlink"/>
            <w:bCs/>
            <w:szCs w:val="22"/>
          </w:rPr>
          <w:t>dpr@itamaraty.gov.br</w:t>
        </w:r>
      </w:hyperlink>
      <w:r>
        <w:rPr>
          <w:bCs/>
          <w:color w:val="000000"/>
          <w:szCs w:val="22"/>
        </w:rPr>
        <w:t xml:space="preserve"> </w:t>
      </w:r>
    </w:p>
    <w:p w14:paraId="463555C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color w:val="000000"/>
        </w:rPr>
      </w:pPr>
      <w:r w:rsidRPr="00E6490D">
        <w:rPr>
          <w:b/>
          <w:bCs/>
          <w:color w:val="000000"/>
          <w:szCs w:val="22"/>
        </w:rPr>
        <w:t>Agência Brasileira de Promoção de Exportações e Investimentos (Apex-Brasil)</w:t>
      </w:r>
    </w:p>
    <w:p w14:paraId="072886B1" w14:textId="77777777" w:rsidR="00353B25" w:rsidRDefault="00353B25" w:rsidP="00353B25">
      <w:pPr>
        <w:tabs>
          <w:tab w:val="clear" w:pos="567"/>
        </w:tabs>
        <w:spacing w:line="240" w:lineRule="auto"/>
        <w:ind w:left="284"/>
        <w:jc w:val="both"/>
      </w:pPr>
      <w:r w:rsidRPr="00D742F1">
        <w:t xml:space="preserve">SAUN Quadra 05, Bloco C, Torre II, salas 1201 a </w:t>
      </w:r>
      <w:proofErr w:type="gramStart"/>
      <w:r w:rsidRPr="00D742F1">
        <w:t>1701 – C</w:t>
      </w:r>
      <w:r>
        <w:t>entro</w:t>
      </w:r>
      <w:proofErr w:type="gramEnd"/>
      <w:r>
        <w:t xml:space="preserve"> Empresarial CNC</w:t>
      </w:r>
    </w:p>
    <w:p w14:paraId="38C3EE25" w14:textId="77777777" w:rsidR="00353B25" w:rsidRPr="00D742F1" w:rsidRDefault="00353B25" w:rsidP="00353B25">
      <w:pPr>
        <w:tabs>
          <w:tab w:val="clear" w:pos="567"/>
        </w:tabs>
        <w:spacing w:line="240" w:lineRule="auto"/>
        <w:ind w:left="284"/>
        <w:jc w:val="both"/>
      </w:pPr>
      <w:r>
        <w:t>CEP: 70040-250 – Brasília/DF</w:t>
      </w:r>
    </w:p>
    <w:p w14:paraId="4F93E3F9" w14:textId="77777777" w:rsidR="00353B25" w:rsidRPr="00D742F1" w:rsidRDefault="00353B25" w:rsidP="00353B25">
      <w:pPr>
        <w:autoSpaceDE w:val="0"/>
        <w:autoSpaceDN w:val="0"/>
        <w:adjustRightInd w:val="0"/>
        <w:spacing w:line="240" w:lineRule="auto"/>
        <w:ind w:left="284"/>
        <w:jc w:val="both"/>
      </w:pPr>
      <w:r>
        <w:t>Tel.: (61)</w:t>
      </w:r>
      <w:r w:rsidRPr="00D742F1">
        <w:t xml:space="preserve">2027-0202 </w:t>
      </w:r>
    </w:p>
    <w:p w14:paraId="779D9BD3" w14:textId="77777777" w:rsidR="00353B25" w:rsidRPr="00D742F1" w:rsidRDefault="00353B25" w:rsidP="00353B25">
      <w:pPr>
        <w:autoSpaceDE w:val="0"/>
        <w:autoSpaceDN w:val="0"/>
        <w:adjustRightInd w:val="0"/>
        <w:spacing w:line="240" w:lineRule="auto"/>
        <w:ind w:left="284"/>
        <w:jc w:val="both"/>
      </w:pPr>
      <w:r w:rsidRPr="00D742F1">
        <w:t xml:space="preserve">E-mail: </w:t>
      </w:r>
      <w:hyperlink r:id="rId330" w:history="1">
        <w:r w:rsidRPr="00653E15">
          <w:rPr>
            <w:rStyle w:val="Hyperlink"/>
          </w:rPr>
          <w:t>apexbrasil@apexbrasil.com.br</w:t>
        </w:r>
      </w:hyperlink>
      <w:r>
        <w:t xml:space="preserve"> </w:t>
      </w:r>
    </w:p>
    <w:p w14:paraId="746FDBB8" w14:textId="77777777" w:rsidR="00353B25" w:rsidRPr="00151886" w:rsidRDefault="00353B25" w:rsidP="00353B25">
      <w:pPr>
        <w:tabs>
          <w:tab w:val="clear" w:pos="567"/>
        </w:tabs>
        <w:spacing w:line="240" w:lineRule="auto"/>
        <w:ind w:left="284"/>
        <w:jc w:val="both"/>
        <w:rPr>
          <w:color w:val="000000"/>
          <w:lang w:val="en-US"/>
        </w:rPr>
      </w:pPr>
      <w:r w:rsidRPr="000422A7">
        <w:rPr>
          <w:lang w:val="en-US"/>
        </w:rPr>
        <w:t xml:space="preserve">Website: </w:t>
      </w:r>
      <w:hyperlink r:id="rId331" w:history="1">
        <w:r w:rsidRPr="00151886">
          <w:rPr>
            <w:rStyle w:val="Hyperlink"/>
            <w:lang w:val="en-US"/>
          </w:rPr>
          <w:t>https://portal.apexbrasil.com.br/nossos-escritorios/</w:t>
        </w:r>
      </w:hyperlink>
      <w:r>
        <w:rPr>
          <w:rStyle w:val="Hyperlink"/>
          <w:lang w:val="en-US"/>
        </w:rPr>
        <w:t xml:space="preserve"> </w:t>
      </w:r>
    </w:p>
    <w:p w14:paraId="6328C33A" w14:textId="78E44F8F" w:rsidR="00353B25" w:rsidRPr="00A1009B" w:rsidRDefault="00353B25" w:rsidP="00353B25">
      <w:pPr>
        <w:tabs>
          <w:tab w:val="clear" w:pos="567"/>
        </w:tabs>
        <w:autoSpaceDE w:val="0"/>
        <w:autoSpaceDN w:val="0"/>
        <w:adjustRightInd w:val="0"/>
        <w:spacing w:before="120" w:line="240" w:lineRule="auto"/>
        <w:jc w:val="both"/>
        <w:rPr>
          <w:bCs/>
          <w:color w:val="000000"/>
        </w:rPr>
      </w:pPr>
      <w:r w:rsidRPr="00A1009B">
        <w:rPr>
          <w:bCs/>
          <w:color w:val="000000"/>
        </w:rPr>
        <w:t xml:space="preserve">Com relação às feiras realizadas no Japão, as consultas poderão ser dirigidas diretamente ao Setor de Promoção Comercial e Investimentos (SECOM) da Embaixada do Brasil em Tóquio (e-mail: </w:t>
      </w:r>
      <w:hyperlink r:id="rId332" w:history="1">
        <w:r w:rsidR="000207AD" w:rsidRPr="00363F7A">
          <w:rPr>
            <w:rStyle w:val="Hyperlink"/>
            <w:bCs/>
          </w:rPr>
          <w:t>comercial.toquio@itamaraty.gov.br</w:t>
        </w:r>
      </w:hyperlink>
      <w:r w:rsidRPr="00A1009B">
        <w:rPr>
          <w:bCs/>
          <w:color w:val="000000"/>
        </w:rPr>
        <w:t>).</w:t>
      </w:r>
    </w:p>
    <w:p w14:paraId="2DD67193" w14:textId="77777777" w:rsidR="00353B25" w:rsidRPr="00343E1C" w:rsidRDefault="00353B25" w:rsidP="00353B25">
      <w:pPr>
        <w:tabs>
          <w:tab w:val="clear" w:pos="567"/>
        </w:tabs>
        <w:autoSpaceDE w:val="0"/>
        <w:autoSpaceDN w:val="0"/>
        <w:adjustRightInd w:val="0"/>
        <w:spacing w:before="120" w:line="240" w:lineRule="auto"/>
        <w:jc w:val="both"/>
        <w:rPr>
          <w:bCs/>
          <w:color w:val="000000"/>
        </w:rPr>
      </w:pPr>
      <w:r w:rsidRPr="00343E1C">
        <w:rPr>
          <w:bCs/>
          <w:color w:val="000000"/>
        </w:rPr>
        <w:t>Segue, abaixo, relação das feiras de setores selecionados.</w:t>
      </w:r>
    </w:p>
    <w:p w14:paraId="16CFD54B" w14:textId="77777777" w:rsidR="00353B25" w:rsidRPr="00343E1C" w:rsidRDefault="00353B25" w:rsidP="00353B25">
      <w:pPr>
        <w:tabs>
          <w:tab w:val="clear" w:pos="567"/>
        </w:tabs>
        <w:autoSpaceDE w:val="0"/>
        <w:autoSpaceDN w:val="0"/>
        <w:adjustRightInd w:val="0"/>
        <w:spacing w:before="120" w:line="240" w:lineRule="auto"/>
        <w:jc w:val="both"/>
        <w:rPr>
          <w:bCs/>
          <w:color w:val="000000"/>
        </w:rPr>
      </w:pPr>
    </w:p>
    <w:p w14:paraId="3E365D43"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sidRPr="00D742F1">
        <w:rPr>
          <w:b/>
        </w:rPr>
        <w:t>Beauty World Japan</w:t>
      </w:r>
    </w:p>
    <w:p w14:paraId="46A4A3F6" w14:textId="77777777" w:rsidR="00353B25" w:rsidRDefault="00353B25" w:rsidP="00353B25">
      <w:pPr>
        <w:tabs>
          <w:tab w:val="clear" w:pos="567"/>
        </w:tabs>
        <w:spacing w:line="240" w:lineRule="auto"/>
        <w:ind w:left="284"/>
        <w:jc w:val="both"/>
        <w:rPr>
          <w:color w:val="000000"/>
        </w:rPr>
      </w:pPr>
    </w:p>
    <w:p w14:paraId="3532FF4A" w14:textId="77777777" w:rsidR="00353B25" w:rsidRPr="00B05FDE" w:rsidRDefault="00353B25" w:rsidP="00353B25">
      <w:pPr>
        <w:tabs>
          <w:tab w:val="clear" w:pos="567"/>
        </w:tabs>
        <w:spacing w:line="240" w:lineRule="auto"/>
        <w:ind w:left="284"/>
        <w:jc w:val="both"/>
        <w:rPr>
          <w:color w:val="000000"/>
        </w:rPr>
      </w:pPr>
      <w:r w:rsidRPr="00B05FDE">
        <w:rPr>
          <w:color w:val="000000"/>
        </w:rPr>
        <w:t>Locais: Tóquio (Tokyo Big Sight), Osaka (INTEX) e Fukuoka (Kokusai Center</w:t>
      </w:r>
      <w:proofErr w:type="gramStart"/>
      <w:r w:rsidRPr="00B05FDE">
        <w:rPr>
          <w:color w:val="000000"/>
        </w:rPr>
        <w:t>)</w:t>
      </w:r>
      <w:proofErr w:type="gramEnd"/>
    </w:p>
    <w:p w14:paraId="00789B72" w14:textId="77777777" w:rsidR="00353B25" w:rsidRPr="00B05FDE" w:rsidRDefault="00353B25" w:rsidP="00353B25">
      <w:pPr>
        <w:tabs>
          <w:tab w:val="clear" w:pos="567"/>
        </w:tabs>
        <w:spacing w:line="240" w:lineRule="auto"/>
        <w:ind w:left="284"/>
        <w:jc w:val="both"/>
        <w:rPr>
          <w:color w:val="000000"/>
        </w:rPr>
      </w:pPr>
      <w:r w:rsidRPr="00B05FDE">
        <w:rPr>
          <w:color w:val="000000"/>
        </w:rPr>
        <w:t>Época: maio (Tóquio), outubro (Osaka) e fevereiro (Fukuoka),</w:t>
      </w:r>
    </w:p>
    <w:p w14:paraId="2DF0048F" w14:textId="77777777" w:rsidR="00353B25" w:rsidRPr="00B05FDE" w:rsidRDefault="00353B25" w:rsidP="00353B25">
      <w:pPr>
        <w:tabs>
          <w:tab w:val="clear" w:pos="567"/>
        </w:tabs>
        <w:spacing w:line="240" w:lineRule="auto"/>
        <w:ind w:left="284"/>
        <w:jc w:val="both"/>
        <w:rPr>
          <w:color w:val="000000"/>
        </w:rPr>
      </w:pPr>
      <w:r w:rsidRPr="00B05FDE">
        <w:rPr>
          <w:color w:val="000000"/>
        </w:rPr>
        <w:t>Periodicidade: anual</w:t>
      </w:r>
    </w:p>
    <w:p w14:paraId="6BEBB8DD" w14:textId="77777777" w:rsidR="00353B25" w:rsidRPr="00B05FDE" w:rsidRDefault="00353B25" w:rsidP="00353B25">
      <w:pPr>
        <w:tabs>
          <w:tab w:val="clear" w:pos="567"/>
        </w:tabs>
        <w:spacing w:line="240" w:lineRule="auto"/>
        <w:ind w:left="284"/>
        <w:jc w:val="both"/>
        <w:rPr>
          <w:color w:val="000000"/>
        </w:rPr>
      </w:pPr>
      <w:r w:rsidRPr="00B05FDE">
        <w:rPr>
          <w:color w:val="000000"/>
        </w:rPr>
        <w:t>Número de Expositores (2019)</w:t>
      </w:r>
      <w:r>
        <w:rPr>
          <w:color w:val="000000"/>
        </w:rPr>
        <w:t>:</w:t>
      </w:r>
    </w:p>
    <w:p w14:paraId="4D1FF699" w14:textId="77777777" w:rsidR="00353B25" w:rsidRPr="00B05FDE" w:rsidRDefault="00353B25" w:rsidP="00353B25">
      <w:pPr>
        <w:tabs>
          <w:tab w:val="clear" w:pos="567"/>
        </w:tabs>
        <w:spacing w:line="240" w:lineRule="auto"/>
        <w:ind w:left="284"/>
        <w:jc w:val="both"/>
        <w:rPr>
          <w:color w:val="000000"/>
        </w:rPr>
      </w:pPr>
      <w:r w:rsidRPr="00B05FDE">
        <w:rPr>
          <w:color w:val="000000"/>
        </w:rPr>
        <w:t xml:space="preserve">- Tóquio: 551 empresas, sendo 65 expositores estrangeiros com 71.309 </w:t>
      </w:r>
      <w:proofErr w:type="gramStart"/>
      <w:r w:rsidRPr="00B05FDE">
        <w:rPr>
          <w:color w:val="000000"/>
        </w:rPr>
        <w:t>visitantes</w:t>
      </w:r>
      <w:proofErr w:type="gramEnd"/>
    </w:p>
    <w:p w14:paraId="5E443AD9" w14:textId="77777777" w:rsidR="00353B25" w:rsidRPr="00B05FDE" w:rsidRDefault="00353B25" w:rsidP="00353B25">
      <w:pPr>
        <w:tabs>
          <w:tab w:val="clear" w:pos="567"/>
        </w:tabs>
        <w:spacing w:line="240" w:lineRule="auto"/>
        <w:ind w:left="284"/>
        <w:jc w:val="both"/>
        <w:rPr>
          <w:color w:val="000000"/>
        </w:rPr>
      </w:pPr>
      <w:r w:rsidRPr="00B05FDE">
        <w:rPr>
          <w:color w:val="000000"/>
        </w:rPr>
        <w:t xml:space="preserve">- </w:t>
      </w:r>
      <w:proofErr w:type="gramStart"/>
      <w:r w:rsidRPr="00B05FDE">
        <w:rPr>
          <w:color w:val="000000"/>
        </w:rPr>
        <w:t>Osaka :</w:t>
      </w:r>
      <w:proofErr w:type="gramEnd"/>
      <w:r w:rsidRPr="00B05FDE">
        <w:rPr>
          <w:color w:val="000000"/>
        </w:rPr>
        <w:t xml:space="preserve"> 371 empresas, sendo expositores estrangeiros com 28,556 visitantes</w:t>
      </w:r>
    </w:p>
    <w:p w14:paraId="7A928CEA" w14:textId="77777777" w:rsidR="00353B25" w:rsidRPr="00B05FDE" w:rsidRDefault="00353B25" w:rsidP="00353B25">
      <w:pPr>
        <w:tabs>
          <w:tab w:val="clear" w:pos="567"/>
        </w:tabs>
        <w:spacing w:line="240" w:lineRule="auto"/>
        <w:ind w:left="284"/>
        <w:jc w:val="both"/>
        <w:rPr>
          <w:color w:val="000000"/>
        </w:rPr>
      </w:pPr>
      <w:r w:rsidRPr="00B05FDE">
        <w:rPr>
          <w:color w:val="000000"/>
        </w:rPr>
        <w:t xml:space="preserve">- Fukuoka: 371 empresas japonesas, com 5,126 </w:t>
      </w:r>
      <w:proofErr w:type="gramStart"/>
      <w:r w:rsidRPr="00B05FDE">
        <w:rPr>
          <w:color w:val="000000"/>
        </w:rPr>
        <w:t>visitantes</w:t>
      </w:r>
      <w:proofErr w:type="gramEnd"/>
    </w:p>
    <w:p w14:paraId="6334F766" w14:textId="77777777" w:rsidR="00353B25" w:rsidRPr="00B05FDE" w:rsidRDefault="00353B25" w:rsidP="00353B25">
      <w:pPr>
        <w:tabs>
          <w:tab w:val="clear" w:pos="567"/>
        </w:tabs>
        <w:spacing w:line="240" w:lineRule="auto"/>
        <w:ind w:left="284"/>
        <w:jc w:val="both"/>
        <w:rPr>
          <w:color w:val="000000"/>
        </w:rPr>
      </w:pPr>
      <w:r w:rsidRPr="00B05FDE">
        <w:rPr>
          <w:color w:val="000000"/>
        </w:rPr>
        <w:t xml:space="preserve">Entidade organizadora: </w:t>
      </w:r>
    </w:p>
    <w:p w14:paraId="0203F0C8" w14:textId="77777777" w:rsidR="00353B25" w:rsidRPr="00A5352B" w:rsidRDefault="00353B25" w:rsidP="00353B25">
      <w:pPr>
        <w:autoSpaceDE w:val="0"/>
        <w:autoSpaceDN w:val="0"/>
        <w:adjustRightInd w:val="0"/>
        <w:spacing w:line="240" w:lineRule="auto"/>
        <w:ind w:left="567"/>
        <w:jc w:val="both"/>
      </w:pPr>
      <w:r w:rsidRPr="00A5352B">
        <w:rPr>
          <w:rFonts w:hint="eastAsia"/>
        </w:rPr>
        <w:t>Messe Frankfurt Japan Ltd.</w:t>
      </w:r>
    </w:p>
    <w:p w14:paraId="6C38CB45" w14:textId="77777777" w:rsidR="00353B25" w:rsidRPr="00A5352B" w:rsidRDefault="00353B25" w:rsidP="00353B25">
      <w:pPr>
        <w:autoSpaceDE w:val="0"/>
        <w:autoSpaceDN w:val="0"/>
        <w:adjustRightInd w:val="0"/>
        <w:spacing w:line="240" w:lineRule="auto"/>
        <w:ind w:left="567"/>
        <w:jc w:val="both"/>
      </w:pPr>
      <w:r w:rsidRPr="00A5352B">
        <w:t xml:space="preserve">Shosankan. </w:t>
      </w:r>
      <w:proofErr w:type="gramStart"/>
      <w:r w:rsidRPr="00A5352B">
        <w:t>7F</w:t>
      </w:r>
      <w:proofErr w:type="gramEnd"/>
    </w:p>
    <w:p w14:paraId="59DB131F" w14:textId="77777777" w:rsidR="00353B25" w:rsidRPr="00A5352B" w:rsidRDefault="00353B25" w:rsidP="00353B25">
      <w:pPr>
        <w:autoSpaceDE w:val="0"/>
        <w:autoSpaceDN w:val="0"/>
        <w:adjustRightInd w:val="0"/>
        <w:spacing w:line="240" w:lineRule="auto"/>
        <w:ind w:left="567"/>
        <w:jc w:val="both"/>
      </w:pPr>
      <w:r w:rsidRPr="00A5352B">
        <w:t>1-3-2 Iidabashi, Chiyoda-Ku, Tokyo, 102-</w:t>
      </w:r>
      <w:proofErr w:type="gramStart"/>
      <w:r w:rsidRPr="00A5352B">
        <w:t>0072</w:t>
      </w:r>
      <w:proofErr w:type="gramEnd"/>
    </w:p>
    <w:p w14:paraId="4479832C" w14:textId="77777777" w:rsidR="00353B25" w:rsidRPr="00343E1C" w:rsidRDefault="00353B25" w:rsidP="00353B25">
      <w:pPr>
        <w:autoSpaceDE w:val="0"/>
        <w:autoSpaceDN w:val="0"/>
        <w:adjustRightInd w:val="0"/>
        <w:spacing w:line="240" w:lineRule="auto"/>
        <w:ind w:left="567"/>
        <w:jc w:val="both"/>
      </w:pPr>
      <w:r w:rsidRPr="00343E1C">
        <w:t>Tel.: +81-3-3262-8453</w:t>
      </w:r>
      <w:proofErr w:type="gramStart"/>
      <w:r w:rsidRPr="00343E1C">
        <w:t xml:space="preserve">   </w:t>
      </w:r>
      <w:proofErr w:type="gramEnd"/>
      <w:r w:rsidRPr="00343E1C">
        <w:t>Fax: +81-3-3262-8442</w:t>
      </w:r>
    </w:p>
    <w:p w14:paraId="04AA12F1" w14:textId="24F3091D" w:rsidR="00353B25" w:rsidRPr="00C95B8D" w:rsidRDefault="00353B25" w:rsidP="00353B25">
      <w:pPr>
        <w:autoSpaceDE w:val="0"/>
        <w:autoSpaceDN w:val="0"/>
        <w:adjustRightInd w:val="0"/>
        <w:spacing w:line="240" w:lineRule="auto"/>
        <w:ind w:left="567"/>
        <w:jc w:val="both"/>
      </w:pPr>
      <w:r w:rsidRPr="00C95B8D">
        <w:t xml:space="preserve">E-mail: </w:t>
      </w:r>
      <w:hyperlink r:id="rId333" w:history="1">
        <w:r w:rsidR="000207AD" w:rsidRPr="00363F7A">
          <w:rPr>
            <w:rStyle w:val="Hyperlink"/>
            <w:rFonts w:hint="eastAsia"/>
          </w:rPr>
          <w:t>info@japan.messefrankfurt.com</w:t>
        </w:r>
      </w:hyperlink>
      <w:r w:rsidR="000207AD">
        <w:t xml:space="preserve"> </w:t>
      </w:r>
    </w:p>
    <w:p w14:paraId="0BA566DE" w14:textId="77777777" w:rsidR="00353B25" w:rsidRPr="00E458AB" w:rsidRDefault="00353B25" w:rsidP="00353B25">
      <w:pPr>
        <w:autoSpaceDE w:val="0"/>
        <w:autoSpaceDN w:val="0"/>
        <w:adjustRightInd w:val="0"/>
        <w:spacing w:line="240" w:lineRule="auto"/>
        <w:ind w:left="567"/>
        <w:jc w:val="both"/>
        <w:rPr>
          <w:lang w:val="en-US"/>
        </w:rPr>
      </w:pPr>
      <w:r w:rsidRPr="000422A7">
        <w:rPr>
          <w:lang w:val="en-US"/>
        </w:rPr>
        <w:t xml:space="preserve">Website: </w:t>
      </w:r>
      <w:hyperlink r:id="rId334" w:history="1">
        <w:r w:rsidRPr="00E458AB">
          <w:rPr>
            <w:lang w:val="en-US"/>
          </w:rPr>
          <w:t>http://www.beautyworldjapan.com/</w:t>
        </w:r>
      </w:hyperlink>
    </w:p>
    <w:p w14:paraId="636818C8" w14:textId="77777777" w:rsidR="00353B25" w:rsidRDefault="00353B25" w:rsidP="00353B25">
      <w:pPr>
        <w:tabs>
          <w:tab w:val="clear" w:pos="567"/>
        </w:tabs>
        <w:autoSpaceDE w:val="0"/>
        <w:autoSpaceDN w:val="0"/>
        <w:adjustRightInd w:val="0"/>
        <w:spacing w:before="120" w:line="240" w:lineRule="auto"/>
        <w:jc w:val="both"/>
        <w:rPr>
          <w:color w:val="000000"/>
          <w:lang w:val="en-US"/>
        </w:rPr>
      </w:pPr>
    </w:p>
    <w:p w14:paraId="2B8B8B19" w14:textId="77777777" w:rsidR="00353B25" w:rsidRPr="001F4AAB"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proofErr w:type="gramStart"/>
      <w:r w:rsidRPr="001F4AAB">
        <w:rPr>
          <w:rFonts w:hint="eastAsia"/>
          <w:b/>
        </w:rPr>
        <w:t>CafeRes</w:t>
      </w:r>
      <w:proofErr w:type="gramEnd"/>
      <w:r w:rsidRPr="001F4AAB">
        <w:rPr>
          <w:rFonts w:hint="eastAsia"/>
          <w:b/>
        </w:rPr>
        <w:t xml:space="preserve"> Japan</w:t>
      </w:r>
    </w:p>
    <w:p w14:paraId="2363FAC7" w14:textId="77777777" w:rsidR="00353B25" w:rsidRPr="001F4AAB" w:rsidRDefault="00353B25" w:rsidP="00353B25">
      <w:pPr>
        <w:tabs>
          <w:tab w:val="clear" w:pos="567"/>
        </w:tabs>
        <w:spacing w:line="240" w:lineRule="auto"/>
        <w:ind w:left="284"/>
        <w:jc w:val="both"/>
        <w:rPr>
          <w:color w:val="000000"/>
        </w:rPr>
      </w:pPr>
    </w:p>
    <w:p w14:paraId="4D985CB7" w14:textId="77777777" w:rsidR="00353B25" w:rsidRPr="00D742F1" w:rsidRDefault="00353B25" w:rsidP="00353B25">
      <w:pPr>
        <w:autoSpaceDE w:val="0"/>
        <w:autoSpaceDN w:val="0"/>
        <w:adjustRightInd w:val="0"/>
        <w:spacing w:line="240" w:lineRule="auto"/>
        <w:ind w:left="284"/>
        <w:jc w:val="both"/>
        <w:rPr>
          <w:bCs/>
        </w:rPr>
      </w:pPr>
      <w:r w:rsidRPr="00D742F1">
        <w:rPr>
          <w:bCs/>
        </w:rPr>
        <w:t xml:space="preserve">Local: </w:t>
      </w:r>
      <w:r>
        <w:rPr>
          <w:rFonts w:hint="eastAsia"/>
          <w:bCs/>
        </w:rPr>
        <w:t>Tokyo Big Sight</w:t>
      </w:r>
    </w:p>
    <w:p w14:paraId="6929A9B3" w14:textId="77777777" w:rsidR="00353B25" w:rsidRPr="00D742F1" w:rsidRDefault="00353B25" w:rsidP="00353B25">
      <w:pPr>
        <w:autoSpaceDE w:val="0"/>
        <w:autoSpaceDN w:val="0"/>
        <w:adjustRightInd w:val="0"/>
        <w:spacing w:line="240" w:lineRule="auto"/>
        <w:ind w:left="284"/>
        <w:jc w:val="both"/>
      </w:pPr>
      <w:r w:rsidRPr="00D742F1">
        <w:t xml:space="preserve">Época: </w:t>
      </w:r>
      <w:r>
        <w:rPr>
          <w:rFonts w:hint="eastAsia"/>
        </w:rPr>
        <w:t>junho</w:t>
      </w:r>
    </w:p>
    <w:p w14:paraId="7E603454" w14:textId="77777777" w:rsidR="00353B25" w:rsidRPr="00D742F1" w:rsidRDefault="00353B25" w:rsidP="00353B25">
      <w:pPr>
        <w:autoSpaceDE w:val="0"/>
        <w:autoSpaceDN w:val="0"/>
        <w:adjustRightInd w:val="0"/>
        <w:spacing w:line="240" w:lineRule="auto"/>
        <w:ind w:left="284"/>
        <w:jc w:val="both"/>
      </w:pPr>
      <w:r w:rsidRPr="00D742F1">
        <w:t xml:space="preserve">Periodicidade: anual </w:t>
      </w:r>
    </w:p>
    <w:p w14:paraId="4BC487D4" w14:textId="2507B9C0" w:rsidR="00353B25" w:rsidRPr="00551024" w:rsidRDefault="00353B25" w:rsidP="00353B25">
      <w:pPr>
        <w:autoSpaceDE w:val="0"/>
        <w:autoSpaceDN w:val="0"/>
        <w:adjustRightInd w:val="0"/>
        <w:spacing w:line="240" w:lineRule="auto"/>
        <w:ind w:left="284"/>
        <w:jc w:val="both"/>
      </w:pPr>
      <w:r w:rsidRPr="00D742F1">
        <w:t xml:space="preserve">Número de Expositores: </w:t>
      </w:r>
      <w:r>
        <w:rPr>
          <w:rFonts w:hint="eastAsia"/>
        </w:rPr>
        <w:t xml:space="preserve">100 empresas. Feira voltada para </w:t>
      </w:r>
      <w:r>
        <w:t xml:space="preserve">cafeterias e restaurantes. </w:t>
      </w:r>
      <w:r w:rsidRPr="00551024">
        <w:t xml:space="preserve">A mostra se refere ao conjunto de 10 exposições realizadas simultaneamente, incluindo as feiras </w:t>
      </w:r>
      <w:r w:rsidR="00FB05D3">
        <w:t>“</w:t>
      </w:r>
      <w:r w:rsidRPr="00551024">
        <w:t>Tokyo Café Show</w:t>
      </w:r>
      <w:r w:rsidR="00FB05D3">
        <w:t>”</w:t>
      </w:r>
      <w:r w:rsidRPr="00551024">
        <w:t xml:space="preserve">, </w:t>
      </w:r>
      <w:r w:rsidR="00FB05D3">
        <w:t>“</w:t>
      </w:r>
      <w:r w:rsidRPr="00551024">
        <w:t>Japan Bakery Show</w:t>
      </w:r>
      <w:r w:rsidR="00FB05D3">
        <w:t>”</w:t>
      </w:r>
      <w:r w:rsidRPr="00551024">
        <w:t>,</w:t>
      </w:r>
      <w:proofErr w:type="gramStart"/>
      <w:r w:rsidRPr="00551024">
        <w:t xml:space="preserve">  </w:t>
      </w:r>
      <w:proofErr w:type="gramEnd"/>
      <w:r w:rsidR="00FB05D3">
        <w:t>“</w:t>
      </w:r>
      <w:r w:rsidRPr="00551024">
        <w:t>Food Poisoning and Virus Combat Expo</w:t>
      </w:r>
      <w:r w:rsidR="00FB05D3">
        <w:t>”</w:t>
      </w:r>
      <w:r w:rsidRPr="00551024">
        <w:t xml:space="preserve">, </w:t>
      </w:r>
      <w:r w:rsidR="00FB05D3">
        <w:t>“</w:t>
      </w:r>
      <w:r w:rsidRPr="00551024">
        <w:t>Japan Noodle Show</w:t>
      </w:r>
      <w:r w:rsidR="00FB05D3">
        <w:t>”</w:t>
      </w:r>
      <w:r w:rsidRPr="00551024">
        <w:t xml:space="preserve">,  </w:t>
      </w:r>
      <w:r w:rsidR="00FB05D3">
        <w:t>“</w:t>
      </w:r>
      <w:r w:rsidRPr="00551024">
        <w:t>Wellness Life Japan</w:t>
      </w:r>
      <w:r w:rsidR="00FB05D3">
        <w:t>”</w:t>
      </w:r>
      <w:r w:rsidRPr="00551024">
        <w:t xml:space="preserve">, </w:t>
      </w:r>
      <w:r w:rsidR="00FB05D3">
        <w:t>“</w:t>
      </w:r>
      <w:r w:rsidRPr="00551024">
        <w:t>Wellness Food Expo</w:t>
      </w:r>
      <w:r w:rsidR="00FB05D3">
        <w:t>”</w:t>
      </w:r>
      <w:r w:rsidRPr="00551024">
        <w:t xml:space="preserve">, </w:t>
      </w:r>
      <w:r w:rsidR="00FB05D3">
        <w:t>“</w:t>
      </w:r>
      <w:r w:rsidRPr="00551024">
        <w:t>Stress Free Expo</w:t>
      </w:r>
      <w:r w:rsidR="00FB05D3">
        <w:t>”</w:t>
      </w:r>
      <w:r w:rsidRPr="00551024">
        <w:t xml:space="preserve">, </w:t>
      </w:r>
      <w:r w:rsidR="00FB05D3">
        <w:t>“</w:t>
      </w:r>
      <w:r w:rsidRPr="00551024">
        <w:t>Sustainable Food Expo</w:t>
      </w:r>
      <w:r w:rsidR="00FB05D3">
        <w:t>”</w:t>
      </w:r>
      <w:r w:rsidRPr="00551024">
        <w:t xml:space="preserve">, </w:t>
      </w:r>
      <w:r w:rsidR="00FB05D3">
        <w:t>“</w:t>
      </w:r>
      <w:r w:rsidRPr="00551024">
        <w:t>Rice Expo</w:t>
      </w:r>
      <w:r w:rsidR="00FB05D3">
        <w:t>”</w:t>
      </w:r>
      <w:r w:rsidRPr="00551024">
        <w:t xml:space="preserve"> e </w:t>
      </w:r>
      <w:r w:rsidR="00FB05D3">
        <w:t>“</w:t>
      </w:r>
      <w:r w:rsidRPr="00551024">
        <w:t>Sports &amp; Wellness Week</w:t>
      </w:r>
      <w:r w:rsidR="00FB05D3">
        <w:t>”</w:t>
      </w:r>
      <w:r w:rsidRPr="00551024">
        <w:t>.</w:t>
      </w:r>
    </w:p>
    <w:p w14:paraId="4D9BBFE2" w14:textId="77777777" w:rsidR="00353B25" w:rsidRPr="00D742F1" w:rsidRDefault="00353B25" w:rsidP="00353B25">
      <w:pPr>
        <w:autoSpaceDE w:val="0"/>
        <w:autoSpaceDN w:val="0"/>
        <w:adjustRightInd w:val="0"/>
        <w:spacing w:line="240" w:lineRule="auto"/>
        <w:ind w:left="284"/>
        <w:jc w:val="both"/>
      </w:pPr>
      <w:r w:rsidRPr="00D742F1">
        <w:t>Número de Visitantes</w:t>
      </w:r>
      <w:proofErr w:type="gramStart"/>
      <w:r>
        <w:t xml:space="preserve">  </w:t>
      </w:r>
      <w:proofErr w:type="gramEnd"/>
      <w:r w:rsidRPr="00D742F1">
        <w:t>(20</w:t>
      </w:r>
      <w:r>
        <w:t>20</w:t>
      </w:r>
      <w:r w:rsidRPr="00D742F1">
        <w:t xml:space="preserve">): </w:t>
      </w:r>
      <w:r>
        <w:t>19.840</w:t>
      </w:r>
    </w:p>
    <w:p w14:paraId="6B1D2235" w14:textId="77777777" w:rsidR="00353B25" w:rsidRPr="00D742F1" w:rsidRDefault="00353B25" w:rsidP="00353B25">
      <w:pPr>
        <w:autoSpaceDE w:val="0"/>
        <w:autoSpaceDN w:val="0"/>
        <w:adjustRightInd w:val="0"/>
        <w:spacing w:line="240" w:lineRule="auto"/>
        <w:ind w:left="284"/>
        <w:jc w:val="both"/>
      </w:pPr>
      <w:r w:rsidRPr="00D742F1">
        <w:t xml:space="preserve">Entidade organizadora: </w:t>
      </w:r>
    </w:p>
    <w:p w14:paraId="57B634AD" w14:textId="77777777" w:rsidR="00353B25" w:rsidRPr="00551024" w:rsidRDefault="00353B25" w:rsidP="00353B25">
      <w:pPr>
        <w:autoSpaceDE w:val="0"/>
        <w:autoSpaceDN w:val="0"/>
        <w:adjustRightInd w:val="0"/>
        <w:spacing w:line="240" w:lineRule="auto"/>
        <w:ind w:left="567"/>
        <w:jc w:val="both"/>
        <w:rPr>
          <w:lang w:val="en-US"/>
        </w:rPr>
      </w:pPr>
      <w:r w:rsidRPr="00551024">
        <w:rPr>
          <w:lang w:val="en-US"/>
        </w:rPr>
        <w:t>Caferes Japan Show Management</w:t>
      </w:r>
    </w:p>
    <w:p w14:paraId="040FC092" w14:textId="77777777" w:rsidR="00353B25" w:rsidRPr="00551024" w:rsidRDefault="00353B25" w:rsidP="00353B25">
      <w:pPr>
        <w:autoSpaceDE w:val="0"/>
        <w:autoSpaceDN w:val="0"/>
        <w:adjustRightInd w:val="0"/>
        <w:spacing w:line="240" w:lineRule="auto"/>
        <w:ind w:left="567"/>
        <w:jc w:val="both"/>
        <w:rPr>
          <w:lang w:val="en-US"/>
        </w:rPr>
      </w:pPr>
      <w:r w:rsidRPr="00551024">
        <w:rPr>
          <w:lang w:val="en-US"/>
        </w:rPr>
        <w:t xml:space="preserve">TSO International Inc. </w:t>
      </w:r>
    </w:p>
    <w:p w14:paraId="6B5B4DD8" w14:textId="77777777" w:rsidR="00353B25" w:rsidRPr="00D742F1" w:rsidRDefault="00353B25" w:rsidP="00353B25">
      <w:pPr>
        <w:autoSpaceDE w:val="0"/>
        <w:autoSpaceDN w:val="0"/>
        <w:adjustRightInd w:val="0"/>
        <w:spacing w:line="240" w:lineRule="auto"/>
        <w:ind w:left="567"/>
        <w:jc w:val="both"/>
        <w:rPr>
          <w:lang w:val="en-US"/>
        </w:rPr>
      </w:pPr>
      <w:r>
        <w:rPr>
          <w:rFonts w:hint="eastAsia"/>
          <w:lang w:val="en-US"/>
        </w:rPr>
        <w:t>2-4-1-8F, Yotsuya, Shinjuku-ku, Tokyo 160-0004</w:t>
      </w:r>
    </w:p>
    <w:p w14:paraId="28C64923" w14:textId="77777777" w:rsidR="00353B25" w:rsidRPr="00B357AD" w:rsidRDefault="00353B25" w:rsidP="00353B25">
      <w:pPr>
        <w:autoSpaceDE w:val="0"/>
        <w:autoSpaceDN w:val="0"/>
        <w:adjustRightInd w:val="0"/>
        <w:spacing w:line="240" w:lineRule="auto"/>
        <w:ind w:left="567"/>
        <w:jc w:val="both"/>
      </w:pPr>
      <w:r w:rsidRPr="00B357AD">
        <w:t xml:space="preserve">Tel.: </w:t>
      </w:r>
      <w:r w:rsidRPr="00C029A8">
        <w:t>+81-3-5363-1701</w:t>
      </w:r>
      <w:proofErr w:type="gramStart"/>
      <w:r w:rsidRPr="00C029A8">
        <w:t xml:space="preserve">  </w:t>
      </w:r>
      <w:proofErr w:type="gramEnd"/>
      <w:r w:rsidRPr="009511AB">
        <w:t>Fax: +81-3-6736-0362</w:t>
      </w:r>
    </w:p>
    <w:p w14:paraId="59F08C52" w14:textId="77777777" w:rsidR="00353B25" w:rsidRDefault="00353B25" w:rsidP="00353B25">
      <w:pPr>
        <w:autoSpaceDE w:val="0"/>
        <w:autoSpaceDN w:val="0"/>
        <w:adjustRightInd w:val="0"/>
        <w:spacing w:line="240" w:lineRule="auto"/>
        <w:ind w:left="567"/>
        <w:jc w:val="both"/>
        <w:rPr>
          <w:rStyle w:val="Hyperlink"/>
        </w:rPr>
      </w:pPr>
      <w:r w:rsidRPr="00D742F1">
        <w:lastRenderedPageBreak/>
        <w:t xml:space="preserve">E-mail: </w:t>
      </w:r>
      <w:hyperlink r:id="rId335" w:history="1">
        <w:r w:rsidRPr="00E172B2">
          <w:rPr>
            <w:rStyle w:val="Hyperlink"/>
          </w:rPr>
          <w:t>info@caferes.jp</w:t>
        </w:r>
      </w:hyperlink>
      <w:r w:rsidRPr="00D742F1">
        <w:rPr>
          <w:rStyle w:val="Hyperlink"/>
        </w:rPr>
        <w:t xml:space="preserve"> </w:t>
      </w:r>
    </w:p>
    <w:p w14:paraId="7C440000" w14:textId="52DF2BD6" w:rsidR="00353B25" w:rsidRDefault="00353B25" w:rsidP="00A63F7C">
      <w:pPr>
        <w:autoSpaceDE w:val="0"/>
        <w:autoSpaceDN w:val="0"/>
        <w:adjustRightInd w:val="0"/>
        <w:spacing w:line="240" w:lineRule="auto"/>
        <w:ind w:left="567"/>
        <w:jc w:val="both"/>
        <w:rPr>
          <w:lang w:val="en-US"/>
        </w:rPr>
      </w:pPr>
      <w:r w:rsidRPr="009511AB">
        <w:rPr>
          <w:lang w:val="en-US"/>
        </w:rPr>
        <w:t xml:space="preserve">Website: </w:t>
      </w:r>
      <w:hyperlink r:id="rId336" w:history="1">
        <w:r w:rsidR="00A63F7C" w:rsidRPr="00363F7A">
          <w:rPr>
            <w:rStyle w:val="Hyperlink"/>
            <w:lang w:val="en-US"/>
          </w:rPr>
          <w:t>https://caferes.jp/en/</w:t>
        </w:r>
      </w:hyperlink>
    </w:p>
    <w:p w14:paraId="37AB401E" w14:textId="77777777" w:rsidR="00A63F7C" w:rsidRPr="005D0B03" w:rsidRDefault="00A63F7C" w:rsidP="00A63F7C">
      <w:pPr>
        <w:tabs>
          <w:tab w:val="clear" w:pos="567"/>
        </w:tabs>
        <w:autoSpaceDE w:val="0"/>
        <w:autoSpaceDN w:val="0"/>
        <w:adjustRightInd w:val="0"/>
        <w:spacing w:before="120" w:line="240" w:lineRule="auto"/>
        <w:jc w:val="both"/>
        <w:rPr>
          <w:color w:val="000000"/>
          <w:lang w:val="en-US"/>
        </w:rPr>
      </w:pPr>
    </w:p>
    <w:p w14:paraId="57C0F483"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Pr>
          <w:rFonts w:hint="eastAsia"/>
          <w:b/>
        </w:rPr>
        <w:t>Fashion World Tokyo</w:t>
      </w:r>
    </w:p>
    <w:p w14:paraId="207130D1" w14:textId="77777777" w:rsidR="00353B25" w:rsidRDefault="00353B25" w:rsidP="00353B25">
      <w:pPr>
        <w:tabs>
          <w:tab w:val="clear" w:pos="567"/>
        </w:tabs>
        <w:spacing w:line="240" w:lineRule="auto"/>
        <w:ind w:left="284"/>
        <w:jc w:val="both"/>
        <w:rPr>
          <w:color w:val="000000"/>
        </w:rPr>
      </w:pPr>
    </w:p>
    <w:p w14:paraId="316A72A1" w14:textId="77777777" w:rsidR="00353B25" w:rsidRPr="00B05FDE" w:rsidRDefault="00353B25" w:rsidP="00353B25">
      <w:pPr>
        <w:tabs>
          <w:tab w:val="clear" w:pos="567"/>
        </w:tabs>
        <w:spacing w:line="240" w:lineRule="auto"/>
        <w:ind w:left="284"/>
        <w:jc w:val="both"/>
        <w:rPr>
          <w:color w:val="000000"/>
        </w:rPr>
      </w:pPr>
      <w:r w:rsidRPr="00B05FDE">
        <w:rPr>
          <w:color w:val="000000"/>
        </w:rPr>
        <w:t>Local: Tok</w:t>
      </w:r>
      <w:r>
        <w:rPr>
          <w:color w:val="000000"/>
        </w:rPr>
        <w:t>yo Big Sight</w:t>
      </w:r>
    </w:p>
    <w:p w14:paraId="5BBC66E0" w14:textId="77777777" w:rsidR="00353B25" w:rsidRDefault="00353B25" w:rsidP="00353B25">
      <w:pPr>
        <w:tabs>
          <w:tab w:val="clear" w:pos="567"/>
        </w:tabs>
        <w:spacing w:line="240" w:lineRule="auto"/>
        <w:ind w:left="284"/>
        <w:jc w:val="both"/>
        <w:rPr>
          <w:color w:val="000000"/>
        </w:rPr>
      </w:pPr>
      <w:r>
        <w:rPr>
          <w:color w:val="000000"/>
        </w:rPr>
        <w:t>Época: abril</w:t>
      </w:r>
      <w:r>
        <w:rPr>
          <w:rFonts w:hint="eastAsia"/>
          <w:color w:val="000000"/>
        </w:rPr>
        <w:t xml:space="preserve"> e outubro</w:t>
      </w:r>
    </w:p>
    <w:p w14:paraId="65C377CA" w14:textId="77777777" w:rsidR="00353B25" w:rsidRPr="00B05FDE" w:rsidRDefault="00353B25" w:rsidP="00353B25">
      <w:pPr>
        <w:tabs>
          <w:tab w:val="clear" w:pos="567"/>
        </w:tabs>
        <w:spacing w:line="240" w:lineRule="auto"/>
        <w:ind w:left="284"/>
        <w:jc w:val="both"/>
        <w:rPr>
          <w:color w:val="000000"/>
        </w:rPr>
      </w:pPr>
      <w:r w:rsidRPr="00B05FDE">
        <w:rPr>
          <w:color w:val="000000"/>
        </w:rPr>
        <w:t xml:space="preserve">Periodicidade: </w:t>
      </w:r>
      <w:r>
        <w:rPr>
          <w:rFonts w:hint="eastAsia"/>
          <w:color w:val="000000"/>
        </w:rPr>
        <w:t>bi</w:t>
      </w:r>
      <w:r w:rsidRPr="00B05FDE">
        <w:rPr>
          <w:color w:val="000000"/>
        </w:rPr>
        <w:t>anual</w:t>
      </w:r>
    </w:p>
    <w:p w14:paraId="16D7671D" w14:textId="77777777" w:rsidR="00353B25" w:rsidRDefault="00353B25" w:rsidP="00353B25">
      <w:pPr>
        <w:tabs>
          <w:tab w:val="clear" w:pos="567"/>
        </w:tabs>
        <w:spacing w:line="240" w:lineRule="auto"/>
        <w:ind w:left="284"/>
        <w:jc w:val="both"/>
        <w:rPr>
          <w:color w:val="000000"/>
        </w:rPr>
      </w:pPr>
      <w:r w:rsidRPr="00B05FDE">
        <w:rPr>
          <w:color w:val="000000"/>
        </w:rPr>
        <w:t>Nú</w:t>
      </w:r>
      <w:r>
        <w:rPr>
          <w:color w:val="000000"/>
        </w:rPr>
        <w:t>mero de Expositores (</w:t>
      </w:r>
      <w:r>
        <w:rPr>
          <w:rFonts w:hint="eastAsia"/>
          <w:color w:val="000000"/>
        </w:rPr>
        <w:t>2021</w:t>
      </w:r>
      <w:r w:rsidRPr="00B05FDE">
        <w:rPr>
          <w:color w:val="000000"/>
        </w:rPr>
        <w:t>)</w:t>
      </w:r>
      <w:r>
        <w:rPr>
          <w:color w:val="000000"/>
        </w:rPr>
        <w:t xml:space="preserve">: </w:t>
      </w:r>
      <w:r>
        <w:rPr>
          <w:rFonts w:hint="eastAsia"/>
          <w:color w:val="000000"/>
        </w:rPr>
        <w:t>218 empresas expositoras (17 pa</w:t>
      </w:r>
      <w:r w:rsidRPr="009F0870">
        <w:rPr>
          <w:color w:val="000000"/>
        </w:rPr>
        <w:t>í</w:t>
      </w:r>
      <w:r>
        <w:rPr>
          <w:rFonts w:hint="eastAsia"/>
          <w:color w:val="000000"/>
        </w:rPr>
        <w:t>ses)</w:t>
      </w:r>
    </w:p>
    <w:p w14:paraId="609B7822" w14:textId="77777777" w:rsidR="00353B25" w:rsidRPr="00B05FDE" w:rsidRDefault="00353B25" w:rsidP="00353B25">
      <w:pPr>
        <w:tabs>
          <w:tab w:val="clear" w:pos="567"/>
        </w:tabs>
        <w:spacing w:line="240" w:lineRule="auto"/>
        <w:ind w:left="284"/>
        <w:jc w:val="both"/>
        <w:rPr>
          <w:color w:val="000000"/>
        </w:rPr>
      </w:pPr>
      <w:r>
        <w:rPr>
          <w:color w:val="000000"/>
        </w:rPr>
        <w:t>Número de Visitantes (2021): 12.913</w:t>
      </w:r>
    </w:p>
    <w:p w14:paraId="475C9DD2" w14:textId="77777777" w:rsidR="00353B25" w:rsidRPr="009F0870" w:rsidRDefault="00353B25" w:rsidP="00353B25">
      <w:pPr>
        <w:tabs>
          <w:tab w:val="clear" w:pos="567"/>
        </w:tabs>
        <w:spacing w:line="240" w:lineRule="auto"/>
        <w:ind w:left="284"/>
        <w:jc w:val="both"/>
        <w:rPr>
          <w:color w:val="000000"/>
        </w:rPr>
      </w:pPr>
      <w:r w:rsidRPr="009F0870">
        <w:rPr>
          <w:color w:val="000000"/>
        </w:rPr>
        <w:t xml:space="preserve">Feiras que compõe </w:t>
      </w:r>
      <w:r w:rsidRPr="009F0870">
        <w:rPr>
          <w:rFonts w:hint="eastAsia"/>
          <w:color w:val="000000"/>
        </w:rPr>
        <w:t>a Fashion W</w:t>
      </w:r>
      <w:r>
        <w:rPr>
          <w:rFonts w:hint="eastAsia"/>
          <w:color w:val="000000"/>
        </w:rPr>
        <w:t>orld Tokyo:</w:t>
      </w:r>
    </w:p>
    <w:p w14:paraId="471F6997" w14:textId="77777777" w:rsidR="00353B25" w:rsidRPr="00343E1C" w:rsidRDefault="00353B25" w:rsidP="00353B25">
      <w:pPr>
        <w:tabs>
          <w:tab w:val="clear" w:pos="567"/>
        </w:tabs>
        <w:spacing w:line="240" w:lineRule="auto"/>
        <w:ind w:left="284"/>
        <w:jc w:val="both"/>
        <w:rPr>
          <w:color w:val="000000"/>
          <w:lang w:val="en-US"/>
        </w:rPr>
      </w:pPr>
      <w:r w:rsidRPr="00343E1C">
        <w:rPr>
          <w:color w:val="000000"/>
          <w:lang w:val="en-US"/>
        </w:rPr>
        <w:t xml:space="preserve">- </w:t>
      </w:r>
      <w:r w:rsidRPr="00343E1C">
        <w:rPr>
          <w:rFonts w:hint="eastAsia"/>
          <w:color w:val="000000"/>
          <w:lang w:val="en-US"/>
        </w:rPr>
        <w:t>International Fashion Brand Expo</w:t>
      </w:r>
    </w:p>
    <w:p w14:paraId="1B2299B4" w14:textId="77777777" w:rsidR="00353B25" w:rsidRPr="00343E1C" w:rsidRDefault="00353B25" w:rsidP="00353B25">
      <w:pPr>
        <w:tabs>
          <w:tab w:val="clear" w:pos="567"/>
        </w:tabs>
        <w:spacing w:line="240" w:lineRule="auto"/>
        <w:ind w:left="284"/>
        <w:jc w:val="both"/>
        <w:rPr>
          <w:color w:val="000000"/>
          <w:lang w:val="en-US"/>
        </w:rPr>
      </w:pPr>
      <w:r w:rsidRPr="00343E1C">
        <w:rPr>
          <w:color w:val="000000"/>
          <w:lang w:val="en-US"/>
        </w:rPr>
        <w:t xml:space="preserve">- </w:t>
      </w:r>
      <w:r w:rsidRPr="00343E1C">
        <w:rPr>
          <w:rFonts w:hint="eastAsia"/>
          <w:color w:val="000000"/>
          <w:lang w:val="en-US"/>
        </w:rPr>
        <w:t>Japan Fashion Expo</w:t>
      </w:r>
    </w:p>
    <w:p w14:paraId="196F4BAF" w14:textId="77777777" w:rsidR="00353B25" w:rsidRPr="00343E1C" w:rsidRDefault="00353B25" w:rsidP="00353B25">
      <w:pPr>
        <w:tabs>
          <w:tab w:val="clear" w:pos="567"/>
        </w:tabs>
        <w:spacing w:line="240" w:lineRule="auto"/>
        <w:ind w:left="284"/>
        <w:jc w:val="both"/>
        <w:rPr>
          <w:color w:val="000000"/>
          <w:lang w:val="en-US"/>
        </w:rPr>
      </w:pPr>
      <w:r w:rsidRPr="00343E1C">
        <w:rPr>
          <w:rFonts w:hint="eastAsia"/>
          <w:color w:val="000000"/>
          <w:lang w:val="en-US"/>
        </w:rPr>
        <w:t>- Textile Expo</w:t>
      </w:r>
    </w:p>
    <w:p w14:paraId="5DB74261" w14:textId="77777777" w:rsidR="00353B25" w:rsidRPr="00343E1C" w:rsidRDefault="00353B25" w:rsidP="00353B25">
      <w:pPr>
        <w:tabs>
          <w:tab w:val="clear" w:pos="567"/>
        </w:tabs>
        <w:spacing w:line="240" w:lineRule="auto"/>
        <w:ind w:left="284"/>
        <w:jc w:val="both"/>
        <w:rPr>
          <w:color w:val="000000"/>
          <w:lang w:val="en-US"/>
        </w:rPr>
      </w:pPr>
      <w:r w:rsidRPr="00343E1C">
        <w:rPr>
          <w:rFonts w:hint="eastAsia"/>
          <w:color w:val="000000"/>
          <w:lang w:val="en-US"/>
        </w:rPr>
        <w:t>- Fashion Sourcing Expo</w:t>
      </w:r>
    </w:p>
    <w:p w14:paraId="5A7A59DB" w14:textId="77777777" w:rsidR="00353B25" w:rsidRPr="00343E1C" w:rsidRDefault="00353B25" w:rsidP="00353B25">
      <w:pPr>
        <w:tabs>
          <w:tab w:val="clear" w:pos="567"/>
        </w:tabs>
        <w:spacing w:line="240" w:lineRule="auto"/>
        <w:ind w:left="284"/>
        <w:jc w:val="both"/>
        <w:rPr>
          <w:color w:val="000000"/>
          <w:lang w:val="en-US"/>
        </w:rPr>
      </w:pPr>
      <w:r w:rsidRPr="00343E1C">
        <w:rPr>
          <w:rFonts w:hint="eastAsia"/>
          <w:color w:val="000000"/>
          <w:lang w:val="en-US"/>
        </w:rPr>
        <w:t>- Sustainable Fashion Expo</w:t>
      </w:r>
    </w:p>
    <w:p w14:paraId="22D5FF80" w14:textId="77777777" w:rsidR="00353B25" w:rsidRPr="00A5352B" w:rsidRDefault="00353B25" w:rsidP="00353B25">
      <w:pPr>
        <w:tabs>
          <w:tab w:val="clear" w:pos="567"/>
        </w:tabs>
        <w:spacing w:line="240" w:lineRule="auto"/>
        <w:ind w:left="284"/>
        <w:jc w:val="both"/>
        <w:rPr>
          <w:color w:val="000000"/>
          <w:lang w:val="en-US"/>
        </w:rPr>
      </w:pPr>
      <w:r w:rsidRPr="00A5352B">
        <w:rPr>
          <w:color w:val="000000"/>
          <w:lang w:val="en-US"/>
        </w:rPr>
        <w:t>Entidade organizadora:</w:t>
      </w:r>
    </w:p>
    <w:p w14:paraId="06B79C48" w14:textId="77777777" w:rsidR="00353B25" w:rsidRPr="00A5352B" w:rsidRDefault="00353B25" w:rsidP="00353B25">
      <w:pPr>
        <w:autoSpaceDE w:val="0"/>
        <w:autoSpaceDN w:val="0"/>
        <w:adjustRightInd w:val="0"/>
        <w:spacing w:line="240" w:lineRule="auto"/>
        <w:ind w:left="567"/>
        <w:jc w:val="both"/>
        <w:rPr>
          <w:lang w:val="en-US"/>
        </w:rPr>
      </w:pPr>
      <w:r w:rsidRPr="00A5352B">
        <w:rPr>
          <w:color w:val="000000"/>
          <w:lang w:val="en-US"/>
        </w:rPr>
        <w:t>RX Japan Ltd.</w:t>
      </w:r>
    </w:p>
    <w:p w14:paraId="4CF33445" w14:textId="77777777" w:rsidR="00353B25" w:rsidRPr="009F0870" w:rsidRDefault="00353B25" w:rsidP="00353B25">
      <w:pPr>
        <w:autoSpaceDE w:val="0"/>
        <w:autoSpaceDN w:val="0"/>
        <w:adjustRightInd w:val="0"/>
        <w:spacing w:line="240" w:lineRule="auto"/>
        <w:ind w:left="567"/>
        <w:jc w:val="both"/>
        <w:rPr>
          <w:lang w:val="en-US"/>
        </w:rPr>
      </w:pPr>
      <w:r w:rsidRPr="009F0870">
        <w:rPr>
          <w:lang w:val="en-US"/>
        </w:rPr>
        <w:t>18F Shinjuku-Nomura Building</w:t>
      </w:r>
      <w:r>
        <w:rPr>
          <w:lang w:val="en-US"/>
        </w:rPr>
        <w:t>,</w:t>
      </w:r>
    </w:p>
    <w:p w14:paraId="29292B29" w14:textId="77777777" w:rsidR="00353B25" w:rsidRPr="009F0870" w:rsidRDefault="00353B25" w:rsidP="00353B25">
      <w:pPr>
        <w:autoSpaceDE w:val="0"/>
        <w:autoSpaceDN w:val="0"/>
        <w:adjustRightInd w:val="0"/>
        <w:spacing w:line="240" w:lineRule="auto"/>
        <w:ind w:left="567"/>
        <w:jc w:val="both"/>
        <w:rPr>
          <w:lang w:val="en-US"/>
        </w:rPr>
      </w:pPr>
      <w:r w:rsidRPr="009F0870">
        <w:rPr>
          <w:lang w:val="en-US"/>
        </w:rPr>
        <w:t>1-26-2 Nishishinjuku,</w:t>
      </w:r>
      <w:r>
        <w:rPr>
          <w:lang w:val="en-US"/>
        </w:rPr>
        <w:t xml:space="preserve"> </w:t>
      </w:r>
      <w:r w:rsidRPr="009F0870">
        <w:rPr>
          <w:lang w:val="en-US"/>
        </w:rPr>
        <w:t>Shinjuku-ku, Tokyo 163-0570</w:t>
      </w:r>
    </w:p>
    <w:p w14:paraId="2B69938B" w14:textId="77777777" w:rsidR="00353B25" w:rsidRPr="00A5352B" w:rsidRDefault="00353B25" w:rsidP="00353B25">
      <w:pPr>
        <w:autoSpaceDE w:val="0"/>
        <w:autoSpaceDN w:val="0"/>
        <w:adjustRightInd w:val="0"/>
        <w:spacing w:line="240" w:lineRule="auto"/>
        <w:ind w:left="567"/>
        <w:jc w:val="both"/>
        <w:rPr>
          <w:lang w:val="en-US"/>
        </w:rPr>
      </w:pPr>
      <w:r w:rsidRPr="00A5352B">
        <w:rPr>
          <w:lang w:val="en-US"/>
        </w:rPr>
        <w:t>Tel.: +81-3- 3349-85</w:t>
      </w:r>
      <w:r w:rsidRPr="00A5352B">
        <w:rPr>
          <w:rFonts w:hint="eastAsia"/>
          <w:lang w:val="en-US"/>
        </w:rPr>
        <w:t>19</w:t>
      </w:r>
    </w:p>
    <w:p w14:paraId="0C4E188F" w14:textId="77777777" w:rsidR="00353B25" w:rsidRPr="00A5352B" w:rsidRDefault="00353B25" w:rsidP="00353B25">
      <w:pPr>
        <w:autoSpaceDE w:val="0"/>
        <w:autoSpaceDN w:val="0"/>
        <w:adjustRightInd w:val="0"/>
        <w:spacing w:line="240" w:lineRule="auto"/>
        <w:ind w:left="567"/>
        <w:jc w:val="both"/>
        <w:rPr>
          <w:lang w:val="en-US"/>
        </w:rPr>
      </w:pPr>
      <w:r w:rsidRPr="00A5352B">
        <w:rPr>
          <w:lang w:val="en-US"/>
        </w:rPr>
        <w:t>E-mail:fwt.jp@rxglobal.com</w:t>
      </w:r>
    </w:p>
    <w:p w14:paraId="2B10F05B" w14:textId="77777777" w:rsidR="00353B25" w:rsidRPr="00A1009B" w:rsidRDefault="00353B25" w:rsidP="00353B25">
      <w:pPr>
        <w:autoSpaceDE w:val="0"/>
        <w:autoSpaceDN w:val="0"/>
        <w:adjustRightInd w:val="0"/>
        <w:spacing w:line="240" w:lineRule="auto"/>
        <w:ind w:left="567"/>
        <w:jc w:val="both"/>
        <w:rPr>
          <w:lang w:val="en-US"/>
        </w:rPr>
      </w:pPr>
      <w:r w:rsidRPr="000422A7">
        <w:rPr>
          <w:lang w:val="en-US"/>
        </w:rPr>
        <w:t xml:space="preserve">Website: </w:t>
      </w:r>
      <w:hyperlink r:id="rId337" w:history="1">
        <w:r w:rsidRPr="00653E15">
          <w:rPr>
            <w:rStyle w:val="Hyperlink"/>
            <w:lang w:val="en-US"/>
          </w:rPr>
          <w:t>https://www.fashion-tokyo.jp/en-gb.html</w:t>
        </w:r>
      </w:hyperlink>
      <w:r>
        <w:rPr>
          <w:lang w:val="en-US"/>
        </w:rPr>
        <w:t xml:space="preserve"> </w:t>
      </w:r>
    </w:p>
    <w:p w14:paraId="40124F00" w14:textId="77777777" w:rsidR="00353B25" w:rsidRDefault="00353B25" w:rsidP="00353B25">
      <w:pPr>
        <w:tabs>
          <w:tab w:val="clear" w:pos="567"/>
        </w:tabs>
        <w:autoSpaceDE w:val="0"/>
        <w:autoSpaceDN w:val="0"/>
        <w:adjustRightInd w:val="0"/>
        <w:spacing w:before="120" w:line="240" w:lineRule="auto"/>
        <w:jc w:val="both"/>
        <w:rPr>
          <w:rFonts w:eastAsia="Times New Roman"/>
          <w:szCs w:val="24"/>
          <w:lang w:val="en-US"/>
        </w:rPr>
      </w:pPr>
    </w:p>
    <w:p w14:paraId="196D80C7" w14:textId="77777777" w:rsidR="00353B25" w:rsidRPr="009511AB"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sidRPr="009511AB">
        <w:rPr>
          <w:b/>
          <w:lang w:val="en-US"/>
        </w:rPr>
        <w:t>Food Stlye Japan (Gaishoku Business Week</w:t>
      </w:r>
      <w:r>
        <w:rPr>
          <w:b/>
          <w:lang w:val="en-US"/>
        </w:rPr>
        <w:t>)</w:t>
      </w:r>
    </w:p>
    <w:p w14:paraId="18F21A9A" w14:textId="77777777" w:rsidR="00353B25" w:rsidRPr="009511AB" w:rsidRDefault="00353B25" w:rsidP="00353B25">
      <w:pPr>
        <w:autoSpaceDE w:val="0"/>
        <w:autoSpaceDN w:val="0"/>
        <w:adjustRightInd w:val="0"/>
        <w:spacing w:line="240" w:lineRule="auto"/>
        <w:ind w:left="284"/>
        <w:jc w:val="both"/>
        <w:rPr>
          <w:rFonts w:eastAsia="Times New Roman"/>
          <w:szCs w:val="18"/>
          <w:lang w:val="en-US"/>
        </w:rPr>
      </w:pPr>
    </w:p>
    <w:p w14:paraId="1AF3444A" w14:textId="77777777" w:rsidR="00353B25" w:rsidRPr="00D742F1" w:rsidRDefault="00353B25" w:rsidP="00353B25">
      <w:pPr>
        <w:autoSpaceDE w:val="0"/>
        <w:autoSpaceDN w:val="0"/>
        <w:adjustRightInd w:val="0"/>
        <w:spacing w:line="240" w:lineRule="auto"/>
        <w:ind w:left="284"/>
        <w:jc w:val="both"/>
        <w:rPr>
          <w:bCs/>
        </w:rPr>
      </w:pPr>
      <w:r w:rsidRPr="00D742F1">
        <w:rPr>
          <w:bCs/>
        </w:rPr>
        <w:t xml:space="preserve">Local: </w:t>
      </w:r>
      <w:r>
        <w:rPr>
          <w:bCs/>
        </w:rPr>
        <w:t>Tokyo Big Sight</w:t>
      </w:r>
    </w:p>
    <w:p w14:paraId="018F8328" w14:textId="77777777" w:rsidR="00353B25" w:rsidRPr="00D742F1" w:rsidRDefault="00353B25" w:rsidP="00353B25">
      <w:pPr>
        <w:autoSpaceDE w:val="0"/>
        <w:autoSpaceDN w:val="0"/>
        <w:adjustRightInd w:val="0"/>
        <w:spacing w:line="240" w:lineRule="auto"/>
        <w:ind w:left="284"/>
        <w:jc w:val="both"/>
      </w:pPr>
      <w:r w:rsidRPr="00D742F1">
        <w:t>Época:</w:t>
      </w:r>
      <w:r>
        <w:t xml:space="preserve"> outubro</w:t>
      </w:r>
    </w:p>
    <w:p w14:paraId="79A758D0" w14:textId="77777777" w:rsidR="00353B25" w:rsidRPr="00D742F1" w:rsidRDefault="00353B25" w:rsidP="00353B25">
      <w:pPr>
        <w:autoSpaceDE w:val="0"/>
        <w:autoSpaceDN w:val="0"/>
        <w:adjustRightInd w:val="0"/>
        <w:spacing w:line="240" w:lineRule="auto"/>
        <w:ind w:left="284"/>
        <w:jc w:val="both"/>
      </w:pPr>
      <w:r w:rsidRPr="00D742F1">
        <w:t xml:space="preserve">Periodicidade: anual </w:t>
      </w:r>
    </w:p>
    <w:p w14:paraId="2407281D" w14:textId="2BAE607F" w:rsidR="00353B25" w:rsidRPr="00D742F1" w:rsidRDefault="00353B25" w:rsidP="00353B25">
      <w:pPr>
        <w:autoSpaceDE w:val="0"/>
        <w:autoSpaceDN w:val="0"/>
        <w:adjustRightInd w:val="0"/>
        <w:spacing w:line="240" w:lineRule="auto"/>
        <w:ind w:left="284"/>
        <w:jc w:val="both"/>
      </w:pPr>
      <w:r w:rsidRPr="00D742F1">
        <w:t xml:space="preserve">Número de Expositores: </w:t>
      </w:r>
      <w:r>
        <w:rPr>
          <w:rFonts w:hint="eastAsia"/>
        </w:rPr>
        <w:t>100 empresas. Feira voltada para a ind</w:t>
      </w:r>
      <w:r>
        <w:t>ústria de alimentação fora de casa (</w:t>
      </w:r>
      <w:r w:rsidR="00FB05D3">
        <w:t>“</w:t>
      </w:r>
      <w:r>
        <w:t>gaishoku</w:t>
      </w:r>
      <w:r w:rsidR="00FB05D3">
        <w:t>”</w:t>
      </w:r>
      <w:r>
        <w:t xml:space="preserve"> em japonês significa alimentação fora de casa), tendo como foco bares e restaurantes. A feira se refere ao conjunto de </w:t>
      </w:r>
      <w:proofErr w:type="gramStart"/>
      <w:r>
        <w:t>8</w:t>
      </w:r>
      <w:proofErr w:type="gramEnd"/>
      <w:r>
        <w:t xml:space="preserve"> exposições realizadas simultaneamente, incluindo as feiras para </w:t>
      </w:r>
      <w:r w:rsidR="00FB05D3">
        <w:t>“</w:t>
      </w:r>
      <w:r w:rsidR="006D101A">
        <w:t>r</w:t>
      </w:r>
      <w:r>
        <w:t>amen</w:t>
      </w:r>
      <w:r w:rsidR="00FB05D3">
        <w:t>”</w:t>
      </w:r>
      <w:r>
        <w:t xml:space="preserve">, bares, hotéis e restaurantes, tecnologia para restaurantes, </w:t>
      </w:r>
      <w:r w:rsidR="00FB05D3">
        <w:t>“</w:t>
      </w:r>
      <w:r>
        <w:t>soba</w:t>
      </w:r>
      <w:r w:rsidR="00FB05D3">
        <w:t>”</w:t>
      </w:r>
      <w:r>
        <w:t xml:space="preserve"> e </w:t>
      </w:r>
      <w:r w:rsidR="00FB05D3">
        <w:t>“</w:t>
      </w:r>
      <w:r>
        <w:t>udon</w:t>
      </w:r>
      <w:r w:rsidR="00FB05D3">
        <w:t>”</w:t>
      </w:r>
      <w:r>
        <w:t xml:space="preserve"> (macarrões típicos japoneses), serviço de apoio a restaurante</w:t>
      </w:r>
      <w:r w:rsidR="006D101A">
        <w:t>s, serviços de entregas a domicí</w:t>
      </w:r>
      <w:r>
        <w:t xml:space="preserve">lio e carnes assadas. </w:t>
      </w:r>
    </w:p>
    <w:p w14:paraId="419AABD7" w14:textId="77777777" w:rsidR="00353B25" w:rsidRPr="00D742F1" w:rsidRDefault="00353B25" w:rsidP="00353B25">
      <w:pPr>
        <w:autoSpaceDE w:val="0"/>
        <w:autoSpaceDN w:val="0"/>
        <w:adjustRightInd w:val="0"/>
        <w:spacing w:line="240" w:lineRule="auto"/>
        <w:ind w:left="284"/>
        <w:jc w:val="both"/>
      </w:pPr>
      <w:r w:rsidRPr="00D742F1">
        <w:t>Número de Visitantes</w:t>
      </w:r>
      <w:r>
        <w:t xml:space="preserve"> (2019</w:t>
      </w:r>
      <w:r w:rsidRPr="00D742F1">
        <w:t xml:space="preserve">): </w:t>
      </w:r>
      <w:r>
        <w:t>54.087</w:t>
      </w:r>
    </w:p>
    <w:p w14:paraId="65BF1FA2" w14:textId="77777777" w:rsidR="00353B25" w:rsidRPr="00D742F1" w:rsidRDefault="00353B25" w:rsidP="00353B25">
      <w:pPr>
        <w:autoSpaceDE w:val="0"/>
        <w:autoSpaceDN w:val="0"/>
        <w:adjustRightInd w:val="0"/>
        <w:spacing w:line="240" w:lineRule="auto"/>
        <w:ind w:left="284"/>
        <w:jc w:val="both"/>
      </w:pPr>
      <w:r w:rsidRPr="00D742F1">
        <w:t xml:space="preserve">Entidade organizadora: </w:t>
      </w:r>
    </w:p>
    <w:p w14:paraId="702D8375" w14:textId="77777777" w:rsidR="00353B25" w:rsidRPr="005966BB" w:rsidRDefault="00353B25" w:rsidP="00353B25">
      <w:pPr>
        <w:autoSpaceDE w:val="0"/>
        <w:autoSpaceDN w:val="0"/>
        <w:adjustRightInd w:val="0"/>
        <w:spacing w:line="240" w:lineRule="auto"/>
        <w:ind w:left="567"/>
        <w:jc w:val="both"/>
        <w:rPr>
          <w:lang w:val="en-US"/>
        </w:rPr>
      </w:pPr>
      <w:r w:rsidRPr="005966BB">
        <w:rPr>
          <w:rFonts w:hint="eastAsia"/>
          <w:lang w:val="en-US"/>
        </w:rPr>
        <w:t>Innovent Inc.</w:t>
      </w:r>
      <w:r>
        <w:rPr>
          <w:lang w:val="en-US"/>
        </w:rPr>
        <w:t>, Food Stly Japan Secretariat</w:t>
      </w:r>
    </w:p>
    <w:p w14:paraId="1D191824" w14:textId="77777777" w:rsidR="00353B25" w:rsidRPr="008346C8" w:rsidRDefault="00353B25" w:rsidP="00353B25">
      <w:pPr>
        <w:autoSpaceDE w:val="0"/>
        <w:autoSpaceDN w:val="0"/>
        <w:adjustRightInd w:val="0"/>
        <w:spacing w:line="240" w:lineRule="auto"/>
        <w:ind w:left="567"/>
        <w:jc w:val="both"/>
        <w:rPr>
          <w:lang w:val="en-US"/>
        </w:rPr>
      </w:pPr>
      <w:r w:rsidRPr="008346C8">
        <w:rPr>
          <w:rFonts w:hint="eastAsia"/>
          <w:lang w:val="en-US"/>
        </w:rPr>
        <w:t xml:space="preserve">2F </w:t>
      </w:r>
      <w:r>
        <w:rPr>
          <w:lang w:val="en-US"/>
        </w:rPr>
        <w:t>KD</w:t>
      </w:r>
      <w:r w:rsidRPr="008346C8">
        <w:rPr>
          <w:rFonts w:hint="eastAsia"/>
          <w:lang w:val="en-US"/>
        </w:rPr>
        <w:t xml:space="preserve"> Minami-Aoyama Build</w:t>
      </w:r>
      <w:r>
        <w:rPr>
          <w:rFonts w:hint="eastAsia"/>
          <w:lang w:val="en-US"/>
        </w:rPr>
        <w:t>ing, 3-1-31, Minami-Aoyama, Minato-ku, Tokyo 107-0062</w:t>
      </w:r>
    </w:p>
    <w:p w14:paraId="66BFE17C" w14:textId="77777777" w:rsidR="00353B25" w:rsidRDefault="00353B25" w:rsidP="00353B25">
      <w:pPr>
        <w:autoSpaceDE w:val="0"/>
        <w:autoSpaceDN w:val="0"/>
        <w:adjustRightInd w:val="0"/>
        <w:spacing w:line="240" w:lineRule="auto"/>
        <w:ind w:left="567"/>
        <w:jc w:val="both"/>
      </w:pPr>
      <w:r w:rsidRPr="00D742F1">
        <w:t>Tel.: +81-3-</w:t>
      </w:r>
      <w:r>
        <w:rPr>
          <w:rFonts w:hint="eastAsia"/>
        </w:rPr>
        <w:t>6812-942</w:t>
      </w:r>
      <w:r>
        <w:t>3</w:t>
      </w:r>
      <w:proofErr w:type="gramStart"/>
      <w:r w:rsidRPr="00D742F1">
        <w:t xml:space="preserve">  </w:t>
      </w:r>
      <w:proofErr w:type="gramEnd"/>
      <w:r w:rsidRPr="00D742F1">
        <w:t>Fax: +81-3-</w:t>
      </w:r>
      <w:r>
        <w:rPr>
          <w:rFonts w:hint="eastAsia"/>
        </w:rPr>
        <w:t>5413-8830</w:t>
      </w:r>
    </w:p>
    <w:p w14:paraId="6A3A4C07" w14:textId="77777777" w:rsidR="00353B25" w:rsidRPr="00D742F1" w:rsidRDefault="00353B25" w:rsidP="00353B25">
      <w:pPr>
        <w:autoSpaceDE w:val="0"/>
        <w:autoSpaceDN w:val="0"/>
        <w:adjustRightInd w:val="0"/>
        <w:spacing w:line="240" w:lineRule="auto"/>
        <w:ind w:left="567"/>
        <w:jc w:val="both"/>
      </w:pPr>
      <w:proofErr w:type="gramStart"/>
      <w:r>
        <w:rPr>
          <w:rFonts w:hint="eastAsia"/>
        </w:rPr>
        <w:t>e-mail</w:t>
      </w:r>
      <w:proofErr w:type="gramEnd"/>
      <w:r>
        <w:rPr>
          <w:rFonts w:hint="eastAsia"/>
        </w:rPr>
        <w:t xml:space="preserve">: </w:t>
      </w:r>
      <w:hyperlink r:id="rId338" w:history="1">
        <w:r w:rsidRPr="00653E15">
          <w:rPr>
            <w:rStyle w:val="Hyperlink"/>
            <w:rFonts w:hint="eastAsia"/>
          </w:rPr>
          <w:t>naoki.sugitani@innovent.co.jp</w:t>
        </w:r>
      </w:hyperlink>
      <w:r>
        <w:t xml:space="preserve"> </w:t>
      </w:r>
    </w:p>
    <w:p w14:paraId="59839DA8" w14:textId="77777777" w:rsidR="00353B25" w:rsidRDefault="00B37182" w:rsidP="00353B25">
      <w:pPr>
        <w:autoSpaceDE w:val="0"/>
        <w:autoSpaceDN w:val="0"/>
        <w:adjustRightInd w:val="0"/>
        <w:spacing w:line="240" w:lineRule="auto"/>
        <w:ind w:left="567"/>
        <w:jc w:val="both"/>
      </w:pPr>
      <w:hyperlink r:id="rId339" w:history="1">
        <w:r w:rsidR="00353B25" w:rsidRPr="00653E15">
          <w:rPr>
            <w:rStyle w:val="Hyperlink"/>
          </w:rPr>
          <w:t>https://www.gaishokubusiness.jp/</w:t>
        </w:r>
      </w:hyperlink>
      <w:r w:rsidR="00353B25">
        <w:t xml:space="preserve"> </w:t>
      </w:r>
    </w:p>
    <w:p w14:paraId="0EB7623F" w14:textId="77777777" w:rsidR="00A63F7C" w:rsidRDefault="00A63F7C" w:rsidP="00A63F7C">
      <w:pPr>
        <w:tabs>
          <w:tab w:val="clear" w:pos="567"/>
        </w:tabs>
        <w:autoSpaceDE w:val="0"/>
        <w:autoSpaceDN w:val="0"/>
        <w:adjustRightInd w:val="0"/>
        <w:spacing w:before="120" w:line="240" w:lineRule="auto"/>
        <w:jc w:val="both"/>
      </w:pPr>
    </w:p>
    <w:p w14:paraId="29440C33" w14:textId="77777777" w:rsidR="00353B25" w:rsidRPr="00E6490D"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Pr>
          <w:b/>
        </w:rPr>
        <w:t>Health &amp; Wellness Japan</w:t>
      </w:r>
    </w:p>
    <w:p w14:paraId="3294D606" w14:textId="77777777" w:rsidR="00353B25" w:rsidRDefault="00353B25" w:rsidP="00353B25">
      <w:pPr>
        <w:widowControl/>
        <w:tabs>
          <w:tab w:val="clear" w:pos="567"/>
        </w:tabs>
        <w:autoSpaceDE w:val="0"/>
        <w:autoSpaceDN w:val="0"/>
        <w:adjustRightInd w:val="0"/>
        <w:spacing w:line="240" w:lineRule="auto"/>
        <w:ind w:left="284"/>
        <w:jc w:val="both"/>
        <w:rPr>
          <w:rFonts w:eastAsia="Times New Roman"/>
          <w:color w:val="000000"/>
          <w:szCs w:val="24"/>
        </w:rPr>
      </w:pPr>
    </w:p>
    <w:p w14:paraId="12E36153"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rPr>
      </w:pPr>
      <w:r w:rsidRPr="0089208B">
        <w:rPr>
          <w:rFonts w:eastAsia="Times New Roman"/>
          <w:color w:val="000000"/>
          <w:szCs w:val="24"/>
        </w:rPr>
        <w:t xml:space="preserve">Local: </w:t>
      </w:r>
      <w:r w:rsidRPr="0089208B">
        <w:rPr>
          <w:rFonts w:eastAsia="Times New Roman"/>
          <w:color w:val="000000"/>
          <w:szCs w:val="18"/>
        </w:rPr>
        <w:t>Tokyo Big Sight</w:t>
      </w:r>
    </w:p>
    <w:p w14:paraId="38196905"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janeiro</w:t>
      </w:r>
    </w:p>
    <w:p w14:paraId="41DEC3AD"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Periodicidade: anual</w:t>
      </w:r>
    </w:p>
    <w:p w14:paraId="1A059C0A" w14:textId="77777777" w:rsidR="00353B25" w:rsidRPr="0089208B" w:rsidRDefault="00353B25" w:rsidP="00353B25">
      <w:pPr>
        <w:autoSpaceDE w:val="0"/>
        <w:autoSpaceDN w:val="0"/>
        <w:adjustRightInd w:val="0"/>
        <w:spacing w:line="240" w:lineRule="auto"/>
        <w:ind w:left="284"/>
        <w:jc w:val="both"/>
        <w:rPr>
          <w:szCs w:val="24"/>
        </w:rPr>
      </w:pPr>
      <w:r w:rsidRPr="0089208B">
        <w:rPr>
          <w:rFonts w:eastAsia="Times New Roman"/>
          <w:szCs w:val="24"/>
        </w:rPr>
        <w:t>Número de Expositores</w:t>
      </w:r>
      <w:r w:rsidRPr="0089208B">
        <w:rPr>
          <w:szCs w:val="24"/>
        </w:rPr>
        <w:t xml:space="preserve"> (2019)</w:t>
      </w:r>
      <w:r w:rsidRPr="0089208B">
        <w:rPr>
          <w:rFonts w:eastAsia="Times New Roman"/>
          <w:szCs w:val="24"/>
        </w:rPr>
        <w:t xml:space="preserve">: 540 empresas, sendo </w:t>
      </w:r>
      <w:r>
        <w:rPr>
          <w:rFonts w:eastAsia="Times New Roman"/>
          <w:szCs w:val="24"/>
        </w:rPr>
        <w:t>43 estrangeiras (</w:t>
      </w:r>
      <w:proofErr w:type="gramStart"/>
      <w:r w:rsidRPr="0089208B">
        <w:rPr>
          <w:rFonts w:eastAsia="Times New Roman"/>
          <w:szCs w:val="24"/>
        </w:rPr>
        <w:t>6</w:t>
      </w:r>
      <w:proofErr w:type="gramEnd"/>
      <w:r w:rsidRPr="0089208B">
        <w:rPr>
          <w:rFonts w:eastAsia="Times New Roman"/>
          <w:szCs w:val="24"/>
        </w:rPr>
        <w:t xml:space="preserve"> países</w:t>
      </w:r>
      <w:r>
        <w:rPr>
          <w:rFonts w:eastAsia="Times New Roman"/>
          <w:szCs w:val="24"/>
        </w:rPr>
        <w:t>)</w:t>
      </w:r>
    </w:p>
    <w:p w14:paraId="643FFD74" w14:textId="77777777" w:rsidR="00353B25" w:rsidRPr="0089208B" w:rsidRDefault="00353B25" w:rsidP="00353B25">
      <w:pPr>
        <w:autoSpaceDE w:val="0"/>
        <w:autoSpaceDN w:val="0"/>
        <w:adjustRightInd w:val="0"/>
        <w:spacing w:line="240" w:lineRule="auto"/>
        <w:ind w:left="284"/>
        <w:jc w:val="both"/>
        <w:rPr>
          <w:szCs w:val="24"/>
        </w:rPr>
      </w:pPr>
      <w:r w:rsidRPr="0089208B">
        <w:rPr>
          <w:rFonts w:eastAsia="Times New Roman"/>
          <w:szCs w:val="24"/>
        </w:rPr>
        <w:t>Número de Visitantes (2019): 36.951</w:t>
      </w:r>
    </w:p>
    <w:p w14:paraId="05EB3278"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Entidade organizadora: </w:t>
      </w:r>
    </w:p>
    <w:p w14:paraId="2AFBEB94" w14:textId="77777777" w:rsidR="00353B25" w:rsidRDefault="00353B25" w:rsidP="00353B25">
      <w:pPr>
        <w:autoSpaceDE w:val="0"/>
        <w:autoSpaceDN w:val="0"/>
        <w:adjustRightInd w:val="0"/>
        <w:spacing w:line="240" w:lineRule="auto"/>
        <w:ind w:left="567"/>
        <w:rPr>
          <w:lang w:val="en-US"/>
        </w:rPr>
      </w:pPr>
      <w:r w:rsidRPr="00EB4479">
        <w:rPr>
          <w:lang w:val="en-US"/>
        </w:rPr>
        <w:t>Informa Markets Japan Co., Ltd.</w:t>
      </w:r>
    </w:p>
    <w:p w14:paraId="1D895945" w14:textId="77777777" w:rsidR="00353B25" w:rsidRPr="009511AB" w:rsidRDefault="00353B25" w:rsidP="00353B25">
      <w:pPr>
        <w:autoSpaceDE w:val="0"/>
        <w:autoSpaceDN w:val="0"/>
        <w:adjustRightInd w:val="0"/>
        <w:spacing w:line="240" w:lineRule="auto"/>
        <w:ind w:left="567"/>
        <w:rPr>
          <w:rFonts w:eastAsia="Times New Roman"/>
          <w:szCs w:val="18"/>
          <w:lang w:val="en-US"/>
        </w:rPr>
      </w:pPr>
      <w:r w:rsidRPr="009511AB">
        <w:rPr>
          <w:rFonts w:eastAsia="Times New Roman"/>
          <w:szCs w:val="18"/>
          <w:lang w:val="en-US"/>
        </w:rPr>
        <w:t>Kanda 91 Bldg, 2F</w:t>
      </w:r>
    </w:p>
    <w:p w14:paraId="39327100" w14:textId="77777777" w:rsidR="00353B25" w:rsidRPr="009511AB" w:rsidRDefault="00353B25" w:rsidP="00353B25">
      <w:pPr>
        <w:autoSpaceDE w:val="0"/>
        <w:autoSpaceDN w:val="0"/>
        <w:adjustRightInd w:val="0"/>
        <w:spacing w:line="240" w:lineRule="auto"/>
        <w:ind w:left="567"/>
        <w:rPr>
          <w:rFonts w:eastAsia="Times New Roman"/>
          <w:szCs w:val="18"/>
          <w:lang w:val="en-US"/>
        </w:rPr>
      </w:pPr>
      <w:r w:rsidRPr="009511AB">
        <w:rPr>
          <w:rFonts w:eastAsia="Times New Roman"/>
          <w:szCs w:val="18"/>
          <w:lang w:val="en-US"/>
        </w:rPr>
        <w:t xml:space="preserve">1-8-3 Kajicho, Chiyoda-ku, Tokyo 101-0044 </w:t>
      </w:r>
    </w:p>
    <w:p w14:paraId="5F25EB09" w14:textId="77777777" w:rsidR="00353B25" w:rsidRPr="0089208B" w:rsidRDefault="00353B25" w:rsidP="00353B25">
      <w:pPr>
        <w:autoSpaceDE w:val="0"/>
        <w:autoSpaceDN w:val="0"/>
        <w:adjustRightInd w:val="0"/>
        <w:spacing w:line="240" w:lineRule="auto"/>
        <w:ind w:left="567"/>
        <w:rPr>
          <w:rFonts w:eastAsia="Times New Roman"/>
          <w:szCs w:val="24"/>
        </w:rPr>
      </w:pPr>
      <w:r w:rsidRPr="0089208B">
        <w:rPr>
          <w:rFonts w:eastAsia="Times New Roman"/>
          <w:szCs w:val="24"/>
        </w:rPr>
        <w:t>Tel.: +81-3-5296-</w:t>
      </w:r>
      <w:r>
        <w:rPr>
          <w:rFonts w:eastAsia="Times New Roman"/>
          <w:szCs w:val="24"/>
        </w:rPr>
        <w:t>1011</w:t>
      </w:r>
      <w:proofErr w:type="gramStart"/>
      <w:r w:rsidRPr="0089208B">
        <w:rPr>
          <w:rFonts w:eastAsia="Times New Roman"/>
          <w:szCs w:val="24"/>
        </w:rPr>
        <w:t xml:space="preserve">   </w:t>
      </w:r>
    </w:p>
    <w:p w14:paraId="4CB69089" w14:textId="317012DF" w:rsidR="00353B25" w:rsidRPr="0089208B" w:rsidRDefault="00353B25" w:rsidP="00353B25">
      <w:pPr>
        <w:autoSpaceDE w:val="0"/>
        <w:autoSpaceDN w:val="0"/>
        <w:adjustRightInd w:val="0"/>
        <w:spacing w:line="240" w:lineRule="auto"/>
        <w:ind w:left="567"/>
        <w:jc w:val="both"/>
        <w:rPr>
          <w:rFonts w:eastAsia="Times New Roman"/>
          <w:szCs w:val="24"/>
        </w:rPr>
      </w:pPr>
      <w:proofErr w:type="gramEnd"/>
      <w:r w:rsidRPr="0089208B">
        <w:rPr>
          <w:rFonts w:eastAsia="Times New Roman"/>
          <w:szCs w:val="24"/>
        </w:rPr>
        <w:t xml:space="preserve">E-mail: </w:t>
      </w:r>
      <w:hyperlink r:id="rId340" w:history="1">
        <w:r w:rsidR="000207AD" w:rsidRPr="00363F7A">
          <w:rPr>
            <w:rStyle w:val="Hyperlink"/>
            <w:rFonts w:eastAsia="Times New Roman"/>
            <w:szCs w:val="24"/>
          </w:rPr>
          <w:t>information-center-jp@informa.com</w:t>
        </w:r>
      </w:hyperlink>
      <w:r w:rsidR="000207AD">
        <w:rPr>
          <w:rFonts w:eastAsia="Times New Roman"/>
          <w:szCs w:val="24"/>
        </w:rPr>
        <w:t xml:space="preserve"> </w:t>
      </w:r>
    </w:p>
    <w:p w14:paraId="12D3B090" w14:textId="5B886FCD" w:rsidR="00353B25" w:rsidRPr="00EB4479" w:rsidRDefault="00353B25" w:rsidP="00353B25">
      <w:pPr>
        <w:autoSpaceDE w:val="0"/>
        <w:autoSpaceDN w:val="0"/>
        <w:adjustRightInd w:val="0"/>
        <w:spacing w:line="240" w:lineRule="auto"/>
        <w:ind w:left="567"/>
        <w:jc w:val="both"/>
        <w:rPr>
          <w:rFonts w:eastAsia="Times New Roman"/>
          <w:szCs w:val="24"/>
          <w:lang w:val="en-US"/>
        </w:rPr>
      </w:pPr>
      <w:r w:rsidRPr="00EB4479">
        <w:rPr>
          <w:lang w:val="en-US"/>
        </w:rPr>
        <w:t xml:space="preserve">Website: </w:t>
      </w:r>
      <w:hyperlink r:id="rId341" w:history="1">
        <w:r w:rsidR="000207AD" w:rsidRPr="00363F7A">
          <w:rPr>
            <w:rStyle w:val="Hyperlink"/>
            <w:lang w:val="en-US"/>
          </w:rPr>
          <w:t>https://www.this.ne.jp/en/</w:t>
        </w:r>
      </w:hyperlink>
      <w:r w:rsidR="000207AD">
        <w:rPr>
          <w:lang w:val="en-US"/>
        </w:rPr>
        <w:t xml:space="preserve"> </w:t>
      </w:r>
    </w:p>
    <w:p w14:paraId="5E294127"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6FB561E3"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sidRPr="00D742F1">
        <w:rPr>
          <w:b/>
        </w:rPr>
        <w:t>IFFT/</w:t>
      </w:r>
      <w:r w:rsidRPr="00C95B8D">
        <w:rPr>
          <w:b/>
          <w:lang w:val="en-US"/>
        </w:rPr>
        <w:t>Interior</w:t>
      </w:r>
      <w:r w:rsidRPr="00D742F1">
        <w:rPr>
          <w:b/>
        </w:rPr>
        <w:t xml:space="preserve"> Lifestyle Living</w:t>
      </w:r>
    </w:p>
    <w:p w14:paraId="1C7930D0" w14:textId="77777777" w:rsidR="00353B25" w:rsidRDefault="00353B25" w:rsidP="00353B25">
      <w:pPr>
        <w:autoSpaceDE w:val="0"/>
        <w:autoSpaceDN w:val="0"/>
        <w:adjustRightInd w:val="0"/>
        <w:spacing w:line="240" w:lineRule="auto"/>
        <w:ind w:left="284"/>
        <w:jc w:val="both"/>
        <w:rPr>
          <w:bCs/>
        </w:rPr>
      </w:pPr>
    </w:p>
    <w:p w14:paraId="70524BE3" w14:textId="77777777" w:rsidR="00353B25" w:rsidRPr="0089208B" w:rsidRDefault="00353B25" w:rsidP="00353B25">
      <w:pPr>
        <w:autoSpaceDE w:val="0"/>
        <w:autoSpaceDN w:val="0"/>
        <w:adjustRightInd w:val="0"/>
        <w:spacing w:line="240" w:lineRule="auto"/>
        <w:ind w:left="284"/>
        <w:jc w:val="both"/>
        <w:rPr>
          <w:bCs/>
        </w:rPr>
      </w:pPr>
      <w:r w:rsidRPr="0089208B">
        <w:rPr>
          <w:bCs/>
        </w:rPr>
        <w:t>Local: Tokyo Big Sight</w:t>
      </w:r>
    </w:p>
    <w:p w14:paraId="203649BD" w14:textId="77777777" w:rsidR="00353B25" w:rsidRPr="0089208B" w:rsidRDefault="00353B25" w:rsidP="00353B25">
      <w:pPr>
        <w:autoSpaceDE w:val="0"/>
        <w:autoSpaceDN w:val="0"/>
        <w:adjustRightInd w:val="0"/>
        <w:spacing w:line="240" w:lineRule="auto"/>
        <w:ind w:left="284"/>
        <w:jc w:val="both"/>
      </w:pPr>
      <w:r w:rsidRPr="0089208B">
        <w:t>Época: novembro</w:t>
      </w:r>
    </w:p>
    <w:p w14:paraId="5DB79E51" w14:textId="77777777" w:rsidR="00353B25" w:rsidRPr="0089208B" w:rsidRDefault="00353B25" w:rsidP="00353B25">
      <w:pPr>
        <w:autoSpaceDE w:val="0"/>
        <w:autoSpaceDN w:val="0"/>
        <w:adjustRightInd w:val="0"/>
        <w:spacing w:line="240" w:lineRule="auto"/>
        <w:ind w:left="284"/>
        <w:jc w:val="both"/>
      </w:pPr>
      <w:r w:rsidRPr="0089208B">
        <w:t xml:space="preserve">Periodicidade: anual </w:t>
      </w:r>
    </w:p>
    <w:p w14:paraId="68416E47" w14:textId="77777777" w:rsidR="00353B25" w:rsidRPr="0089208B" w:rsidRDefault="00353B25" w:rsidP="00353B25">
      <w:pPr>
        <w:autoSpaceDE w:val="0"/>
        <w:autoSpaceDN w:val="0"/>
        <w:adjustRightInd w:val="0"/>
        <w:spacing w:line="240" w:lineRule="auto"/>
        <w:ind w:left="284"/>
        <w:jc w:val="both"/>
      </w:pPr>
      <w:r w:rsidRPr="0089208B">
        <w:t xml:space="preserve">Número de Expositores (2019): maior feira de móveis e decoração do Japão com a participação de 770 </w:t>
      </w:r>
      <w:r>
        <w:t>expositores de</w:t>
      </w:r>
      <w:r w:rsidRPr="0089208B">
        <w:t xml:space="preserve"> 26 países (Japão 609, exterior 161</w:t>
      </w:r>
      <w:proofErr w:type="gramStart"/>
      <w:r w:rsidRPr="0089208B">
        <w:t>)</w:t>
      </w:r>
      <w:proofErr w:type="gramEnd"/>
    </w:p>
    <w:p w14:paraId="3130865E" w14:textId="77777777" w:rsidR="00353B25" w:rsidRPr="0089208B" w:rsidRDefault="00353B25" w:rsidP="00353B25">
      <w:pPr>
        <w:autoSpaceDE w:val="0"/>
        <w:autoSpaceDN w:val="0"/>
        <w:adjustRightInd w:val="0"/>
        <w:spacing w:line="240" w:lineRule="auto"/>
        <w:ind w:left="284"/>
        <w:jc w:val="both"/>
      </w:pPr>
      <w:r>
        <w:t>Número de visitantes (2019): 21.</w:t>
      </w:r>
      <w:r w:rsidRPr="0089208B">
        <w:t>597 (433 pa</w:t>
      </w:r>
      <w:r>
        <w:t>í</w:t>
      </w:r>
      <w:r w:rsidRPr="0089208B">
        <w:t xml:space="preserve">ses) </w:t>
      </w:r>
    </w:p>
    <w:p w14:paraId="2D9F7F32" w14:textId="77777777" w:rsidR="00353B25" w:rsidRPr="0089208B" w:rsidRDefault="00353B25" w:rsidP="00353B25">
      <w:pPr>
        <w:autoSpaceDE w:val="0"/>
        <w:autoSpaceDN w:val="0"/>
        <w:adjustRightInd w:val="0"/>
        <w:spacing w:line="240" w:lineRule="auto"/>
        <w:ind w:left="284"/>
        <w:jc w:val="both"/>
      </w:pPr>
      <w:r w:rsidRPr="0089208B">
        <w:t xml:space="preserve">Entidades organizadoras: </w:t>
      </w:r>
    </w:p>
    <w:p w14:paraId="5ADF59BC" w14:textId="77777777" w:rsidR="00353B25" w:rsidRPr="00A5352B" w:rsidRDefault="00353B25" w:rsidP="00353B25">
      <w:pPr>
        <w:autoSpaceDE w:val="0"/>
        <w:autoSpaceDN w:val="0"/>
        <w:adjustRightInd w:val="0"/>
        <w:spacing w:line="240" w:lineRule="auto"/>
        <w:ind w:left="567"/>
        <w:jc w:val="both"/>
      </w:pPr>
      <w:r w:rsidRPr="00A5352B">
        <w:t>Messe Frankfurt Japan Ltd.</w:t>
      </w:r>
    </w:p>
    <w:p w14:paraId="45826075" w14:textId="77777777" w:rsidR="00353B25" w:rsidRPr="00A5352B" w:rsidRDefault="00353B25" w:rsidP="00353B25">
      <w:pPr>
        <w:autoSpaceDE w:val="0"/>
        <w:autoSpaceDN w:val="0"/>
        <w:adjustRightInd w:val="0"/>
        <w:spacing w:line="240" w:lineRule="auto"/>
        <w:ind w:left="567"/>
        <w:jc w:val="both"/>
      </w:pPr>
      <w:r w:rsidRPr="00A5352B">
        <w:t xml:space="preserve">Shosankan. </w:t>
      </w:r>
      <w:proofErr w:type="gramStart"/>
      <w:r w:rsidRPr="00A5352B">
        <w:t>7F</w:t>
      </w:r>
      <w:proofErr w:type="gramEnd"/>
    </w:p>
    <w:p w14:paraId="35BB3635" w14:textId="77777777" w:rsidR="00353B25" w:rsidRPr="00A5352B" w:rsidRDefault="00353B25" w:rsidP="00353B25">
      <w:pPr>
        <w:autoSpaceDE w:val="0"/>
        <w:autoSpaceDN w:val="0"/>
        <w:adjustRightInd w:val="0"/>
        <w:spacing w:line="240" w:lineRule="auto"/>
        <w:ind w:left="567"/>
        <w:jc w:val="both"/>
      </w:pPr>
      <w:r w:rsidRPr="00A5352B">
        <w:t>1-3-2 Iidabashi, Chiyoda-Ku, Tokyo, 102-</w:t>
      </w:r>
      <w:proofErr w:type="gramStart"/>
      <w:r w:rsidRPr="00A5352B">
        <w:t>0072</w:t>
      </w:r>
      <w:proofErr w:type="gramEnd"/>
    </w:p>
    <w:p w14:paraId="6A1B5097" w14:textId="77777777" w:rsidR="00353B25" w:rsidRPr="0089208B" w:rsidRDefault="00353B25" w:rsidP="00353B25">
      <w:pPr>
        <w:autoSpaceDE w:val="0"/>
        <w:autoSpaceDN w:val="0"/>
        <w:adjustRightInd w:val="0"/>
        <w:spacing w:line="240" w:lineRule="auto"/>
        <w:ind w:left="567"/>
        <w:jc w:val="both"/>
      </w:pPr>
      <w:r w:rsidRPr="0089208B">
        <w:t>Tel.: +81-3-3262-8453</w:t>
      </w:r>
      <w:proofErr w:type="gramStart"/>
      <w:r w:rsidRPr="0089208B">
        <w:t xml:space="preserve">   </w:t>
      </w:r>
      <w:proofErr w:type="gramEnd"/>
      <w:r w:rsidRPr="0089208B">
        <w:t>Fax: +81-3-3262-8442</w:t>
      </w:r>
    </w:p>
    <w:p w14:paraId="34EF99AE" w14:textId="77777777" w:rsidR="00353B25" w:rsidRPr="0089208B" w:rsidRDefault="00353B25" w:rsidP="00353B25">
      <w:pPr>
        <w:autoSpaceDE w:val="0"/>
        <w:autoSpaceDN w:val="0"/>
        <w:adjustRightInd w:val="0"/>
        <w:spacing w:line="240" w:lineRule="auto"/>
        <w:ind w:left="567"/>
        <w:jc w:val="both"/>
      </w:pPr>
      <w:r w:rsidRPr="0089208B">
        <w:t xml:space="preserve">E-mail: </w:t>
      </w:r>
      <w:hyperlink r:id="rId342" w:history="1">
        <w:r w:rsidRPr="0089208B">
          <w:rPr>
            <w:rStyle w:val="Hyperlink"/>
          </w:rPr>
          <w:t>info@japan.messefrankfurt.com</w:t>
        </w:r>
      </w:hyperlink>
      <w:r w:rsidRPr="0089208B">
        <w:t xml:space="preserve"> </w:t>
      </w:r>
    </w:p>
    <w:p w14:paraId="66E78678" w14:textId="77777777" w:rsidR="00353B25" w:rsidRPr="0089208B" w:rsidRDefault="00353B25" w:rsidP="00353B25">
      <w:pPr>
        <w:autoSpaceDE w:val="0"/>
        <w:autoSpaceDN w:val="0"/>
        <w:adjustRightInd w:val="0"/>
        <w:spacing w:line="240" w:lineRule="auto"/>
        <w:ind w:left="567"/>
        <w:jc w:val="both"/>
      </w:pPr>
    </w:p>
    <w:p w14:paraId="5B1E96C3"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IFFT/Interior Livestyle Living Organiser’s Office</w:t>
      </w:r>
    </w:p>
    <w:p w14:paraId="3F8AA9A1" w14:textId="77777777" w:rsidR="00353B25" w:rsidRPr="0089208B" w:rsidRDefault="00353B25" w:rsidP="00353B25">
      <w:pPr>
        <w:autoSpaceDE w:val="0"/>
        <w:autoSpaceDN w:val="0"/>
        <w:adjustRightInd w:val="0"/>
        <w:spacing w:line="240" w:lineRule="auto"/>
        <w:ind w:left="567"/>
        <w:jc w:val="both"/>
      </w:pPr>
      <w:r w:rsidRPr="0089208B">
        <w:t>Tel.: +81-3-3262-8443</w:t>
      </w:r>
      <w:proofErr w:type="gramStart"/>
      <w:r w:rsidRPr="0089208B">
        <w:t xml:space="preserve">   </w:t>
      </w:r>
      <w:proofErr w:type="gramEnd"/>
      <w:r w:rsidRPr="0089208B">
        <w:t>Fax: +81-3-3262-8442</w:t>
      </w:r>
    </w:p>
    <w:p w14:paraId="459A69D1" w14:textId="77777777" w:rsidR="00353B25" w:rsidRPr="0089208B" w:rsidRDefault="00353B25" w:rsidP="00353B25">
      <w:pPr>
        <w:autoSpaceDE w:val="0"/>
        <w:autoSpaceDN w:val="0"/>
        <w:adjustRightInd w:val="0"/>
        <w:spacing w:line="240" w:lineRule="auto"/>
        <w:ind w:left="567"/>
        <w:jc w:val="both"/>
      </w:pPr>
      <w:r w:rsidRPr="0089208B">
        <w:t xml:space="preserve">E-mail: </w:t>
      </w:r>
      <w:r w:rsidRPr="0089208B">
        <w:tab/>
      </w:r>
      <w:hyperlink r:id="rId343" w:history="1">
        <w:r w:rsidRPr="0089208B">
          <w:rPr>
            <w:rStyle w:val="Hyperlink"/>
          </w:rPr>
          <w:t>info@interior-lifestyle.com</w:t>
        </w:r>
      </w:hyperlink>
      <w:r w:rsidRPr="0089208B">
        <w:t xml:space="preserve"> (expositores)</w:t>
      </w:r>
    </w:p>
    <w:p w14:paraId="4FDA5915" w14:textId="77777777" w:rsidR="00353B25" w:rsidRPr="0089208B" w:rsidRDefault="00353B25" w:rsidP="00353B25">
      <w:pPr>
        <w:autoSpaceDE w:val="0"/>
        <w:autoSpaceDN w:val="0"/>
        <w:adjustRightInd w:val="0"/>
        <w:spacing w:line="240" w:lineRule="auto"/>
        <w:ind w:left="567" w:firstLine="720"/>
        <w:jc w:val="both"/>
      </w:pPr>
      <w:r w:rsidRPr="0089208B">
        <w:tab/>
      </w:r>
      <w:hyperlink r:id="rId344" w:history="1">
        <w:r w:rsidRPr="0089208B">
          <w:rPr>
            <w:rStyle w:val="Hyperlink"/>
          </w:rPr>
          <w:t>visit@interior-lifestyle.com</w:t>
        </w:r>
      </w:hyperlink>
      <w:r w:rsidRPr="0089208B">
        <w:t xml:space="preserve"> (visitantes)</w:t>
      </w:r>
    </w:p>
    <w:p w14:paraId="06985286" w14:textId="77777777" w:rsidR="00353B25" w:rsidRPr="00A5352B" w:rsidRDefault="00353B25" w:rsidP="00353B25">
      <w:pPr>
        <w:tabs>
          <w:tab w:val="left" w:pos="5160"/>
        </w:tabs>
        <w:spacing w:line="240" w:lineRule="auto"/>
        <w:ind w:left="567"/>
      </w:pPr>
      <w:r w:rsidRPr="00A5352B">
        <w:t xml:space="preserve">Website: </w:t>
      </w:r>
      <w:hyperlink r:id="rId345" w:history="1">
        <w:r w:rsidRPr="00A5352B">
          <w:rPr>
            <w:rStyle w:val="Hyperlink"/>
          </w:rPr>
          <w:t>https://interiorlifestyle-tokyo.jp.messefrankfurt.com/tokyo/en.html</w:t>
        </w:r>
      </w:hyperlink>
    </w:p>
    <w:p w14:paraId="1CA294A1" w14:textId="77777777" w:rsidR="00353B25" w:rsidRPr="00A5352B" w:rsidRDefault="00353B25" w:rsidP="00353B25">
      <w:pPr>
        <w:autoSpaceDE w:val="0"/>
        <w:autoSpaceDN w:val="0"/>
        <w:adjustRightInd w:val="0"/>
        <w:spacing w:line="240" w:lineRule="auto"/>
        <w:ind w:left="567"/>
        <w:jc w:val="both"/>
      </w:pPr>
    </w:p>
    <w:p w14:paraId="242CB5F0" w14:textId="77777777" w:rsidR="00353B25" w:rsidRPr="00A5352B" w:rsidRDefault="00353B25" w:rsidP="00353B25">
      <w:pPr>
        <w:autoSpaceDE w:val="0"/>
        <w:autoSpaceDN w:val="0"/>
        <w:adjustRightInd w:val="0"/>
        <w:spacing w:line="240" w:lineRule="auto"/>
        <w:ind w:left="567"/>
        <w:jc w:val="both"/>
      </w:pPr>
      <w:r w:rsidRPr="00A5352B">
        <w:t>Japan Furniture Industry Development Association (JFA)</w:t>
      </w:r>
    </w:p>
    <w:p w14:paraId="2C1B486F" w14:textId="7FAF8E21" w:rsidR="006D101A" w:rsidRDefault="00353B25" w:rsidP="00353B25">
      <w:pPr>
        <w:spacing w:line="240" w:lineRule="auto"/>
        <w:ind w:left="567"/>
        <w:rPr>
          <w:lang w:val="en-US"/>
        </w:rPr>
      </w:pPr>
      <w:r>
        <w:rPr>
          <w:lang w:val="en-US"/>
        </w:rPr>
        <w:t>Denpa Building</w:t>
      </w:r>
      <w:r w:rsidR="006D101A">
        <w:rPr>
          <w:lang w:val="en-US"/>
        </w:rPr>
        <w:t xml:space="preserve"> 9F</w:t>
      </w:r>
    </w:p>
    <w:p w14:paraId="624C7CAC" w14:textId="2DB69195" w:rsidR="00353B25" w:rsidRPr="009511AB" w:rsidRDefault="00353B25" w:rsidP="00353B25">
      <w:pPr>
        <w:spacing w:line="240" w:lineRule="auto"/>
        <w:ind w:left="567"/>
        <w:rPr>
          <w:lang w:val="en-US"/>
        </w:rPr>
      </w:pPr>
      <w:r w:rsidRPr="009511AB">
        <w:rPr>
          <w:lang w:val="en-US"/>
        </w:rPr>
        <w:t>1-11-15 Higashi-Gotanda, Shinagawa, Tokyo 141-0022</w:t>
      </w:r>
    </w:p>
    <w:p w14:paraId="2B57AD13" w14:textId="77777777" w:rsidR="00353B25" w:rsidRPr="0089208B" w:rsidRDefault="00353B25" w:rsidP="00353B25">
      <w:pPr>
        <w:spacing w:line="240" w:lineRule="auto"/>
        <w:ind w:left="567"/>
      </w:pPr>
      <w:r w:rsidRPr="0089208B">
        <w:t>Tel.: +81-3-</w:t>
      </w:r>
      <w:r>
        <w:t>5449-6444</w:t>
      </w:r>
      <w:proofErr w:type="gramStart"/>
      <w:r w:rsidRPr="0089208B">
        <w:t xml:space="preserve">   </w:t>
      </w:r>
    </w:p>
    <w:p w14:paraId="5D977C88" w14:textId="77777777" w:rsidR="00353B25" w:rsidRPr="0089208B" w:rsidRDefault="00353B25" w:rsidP="00353B25">
      <w:pPr>
        <w:spacing w:line="240" w:lineRule="auto"/>
        <w:ind w:left="567"/>
      </w:pPr>
      <w:proofErr w:type="gramEnd"/>
      <w:r w:rsidRPr="0089208B">
        <w:t xml:space="preserve">E-mail: </w:t>
      </w:r>
      <w:hyperlink r:id="rId346" w:history="1">
        <w:r w:rsidRPr="0089208B">
          <w:rPr>
            <w:rStyle w:val="Hyperlink"/>
          </w:rPr>
          <w:t>info@jfa-kagu.jp</w:t>
        </w:r>
      </w:hyperlink>
      <w:r w:rsidRPr="0089208B">
        <w:t xml:space="preserve"> </w:t>
      </w:r>
    </w:p>
    <w:p w14:paraId="179143F4" w14:textId="77777777" w:rsidR="00353B25" w:rsidRPr="00BD4ABB" w:rsidRDefault="00353B25" w:rsidP="00353B25">
      <w:pPr>
        <w:tabs>
          <w:tab w:val="left" w:pos="5160"/>
        </w:tabs>
        <w:spacing w:line="240" w:lineRule="auto"/>
        <w:ind w:left="567"/>
        <w:rPr>
          <w:lang w:val="en-US"/>
        </w:rPr>
      </w:pPr>
      <w:r w:rsidRPr="000422A7">
        <w:rPr>
          <w:lang w:val="en-US"/>
        </w:rPr>
        <w:t xml:space="preserve">Website: </w:t>
      </w:r>
      <w:hyperlink r:id="rId347" w:history="1">
        <w:r w:rsidRPr="00BD4ABB">
          <w:rPr>
            <w:rStyle w:val="Hyperlink"/>
            <w:lang w:val="en-US"/>
          </w:rPr>
          <w:t>http://www.jfa-kagu.jp/en_about.html</w:t>
        </w:r>
      </w:hyperlink>
      <w:r w:rsidRPr="00BD4ABB">
        <w:rPr>
          <w:lang w:val="en-US"/>
        </w:rPr>
        <w:t xml:space="preserve"> </w:t>
      </w:r>
    </w:p>
    <w:p w14:paraId="3AE89340" w14:textId="77777777" w:rsidR="00353B25" w:rsidRPr="00A1009B" w:rsidRDefault="00353B25" w:rsidP="00353B25">
      <w:pPr>
        <w:tabs>
          <w:tab w:val="clear" w:pos="567"/>
        </w:tabs>
        <w:autoSpaceDE w:val="0"/>
        <w:autoSpaceDN w:val="0"/>
        <w:adjustRightInd w:val="0"/>
        <w:spacing w:before="120" w:line="240" w:lineRule="auto"/>
        <w:jc w:val="both"/>
        <w:rPr>
          <w:color w:val="000000"/>
          <w:lang w:val="en-US"/>
        </w:rPr>
      </w:pPr>
    </w:p>
    <w:p w14:paraId="0765CD27"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sidRPr="00A1009B">
        <w:rPr>
          <w:b/>
          <w:lang w:val="en-US"/>
        </w:rPr>
        <w:t>International</w:t>
      </w:r>
      <w:r w:rsidRPr="00D742F1">
        <w:rPr>
          <w:b/>
          <w:lang w:val="en-US"/>
        </w:rPr>
        <w:t xml:space="preserve"> Food &amp; Beverage Exhibition – FOODEX JAPAN</w:t>
      </w:r>
    </w:p>
    <w:p w14:paraId="677C0EE8" w14:textId="77777777" w:rsidR="00353B25" w:rsidRPr="001F4AAB" w:rsidRDefault="00353B25" w:rsidP="00353B25">
      <w:pPr>
        <w:autoSpaceDE w:val="0"/>
        <w:autoSpaceDN w:val="0"/>
        <w:adjustRightInd w:val="0"/>
        <w:spacing w:line="240" w:lineRule="auto"/>
        <w:ind w:left="284"/>
        <w:jc w:val="both"/>
        <w:rPr>
          <w:lang w:val="en-US"/>
        </w:rPr>
      </w:pPr>
    </w:p>
    <w:p w14:paraId="1D54CDE6" w14:textId="77777777" w:rsidR="00353B25" w:rsidRDefault="00353B25" w:rsidP="00353B25">
      <w:pPr>
        <w:autoSpaceDE w:val="0"/>
        <w:autoSpaceDN w:val="0"/>
        <w:adjustRightInd w:val="0"/>
        <w:spacing w:line="240" w:lineRule="auto"/>
        <w:ind w:left="284"/>
        <w:jc w:val="both"/>
      </w:pPr>
      <w:r>
        <w:t>Local: Makuhari Messe, Chiba (região metropolitana de Tóquio</w:t>
      </w:r>
      <w:proofErr w:type="gramStart"/>
      <w:r>
        <w:t>)</w:t>
      </w:r>
      <w:proofErr w:type="gramEnd"/>
    </w:p>
    <w:p w14:paraId="596BAE72" w14:textId="77777777" w:rsidR="00353B25" w:rsidRDefault="00353B25" w:rsidP="00353B25">
      <w:pPr>
        <w:autoSpaceDE w:val="0"/>
        <w:autoSpaceDN w:val="0"/>
        <w:adjustRightInd w:val="0"/>
        <w:spacing w:line="240" w:lineRule="auto"/>
        <w:ind w:left="284"/>
        <w:jc w:val="both"/>
      </w:pPr>
      <w:r>
        <w:t>Época: março</w:t>
      </w:r>
    </w:p>
    <w:p w14:paraId="1310269B" w14:textId="77777777" w:rsidR="00353B25" w:rsidRDefault="00353B25" w:rsidP="00353B25">
      <w:pPr>
        <w:autoSpaceDE w:val="0"/>
        <w:autoSpaceDN w:val="0"/>
        <w:adjustRightInd w:val="0"/>
        <w:spacing w:line="240" w:lineRule="auto"/>
        <w:ind w:left="284"/>
        <w:jc w:val="both"/>
      </w:pPr>
      <w:r>
        <w:t xml:space="preserve">Periodicidade: anual </w:t>
      </w:r>
    </w:p>
    <w:p w14:paraId="6DA5BDF4" w14:textId="54597C33" w:rsidR="00353B25" w:rsidRDefault="00353B25" w:rsidP="00353B25">
      <w:pPr>
        <w:autoSpaceDE w:val="0"/>
        <w:autoSpaceDN w:val="0"/>
        <w:adjustRightInd w:val="0"/>
        <w:spacing w:line="240" w:lineRule="auto"/>
        <w:ind w:left="284"/>
        <w:jc w:val="both"/>
      </w:pPr>
      <w:r>
        <w:t xml:space="preserve">Número de Expositores (2021): </w:t>
      </w:r>
      <w:r w:rsidR="00A5377F">
        <w:t xml:space="preserve">uma das </w:t>
      </w:r>
      <w:r>
        <w:t>maior</w:t>
      </w:r>
      <w:r w:rsidR="00A5377F">
        <w:t>es</w:t>
      </w:r>
      <w:r>
        <w:t xml:space="preserve"> feira</w:t>
      </w:r>
      <w:r w:rsidR="00A5377F">
        <w:t>s</w:t>
      </w:r>
      <w:r>
        <w:t xml:space="preserve"> de produtos alimentícios do Japão e da Ásia, com a participação de 1.313 empresas expositoras (46 países). </w:t>
      </w:r>
    </w:p>
    <w:p w14:paraId="0A753BF2" w14:textId="77777777" w:rsidR="00353B25" w:rsidRDefault="00353B25" w:rsidP="00353B25">
      <w:pPr>
        <w:autoSpaceDE w:val="0"/>
        <w:autoSpaceDN w:val="0"/>
        <w:adjustRightInd w:val="0"/>
        <w:spacing w:line="240" w:lineRule="auto"/>
        <w:ind w:left="284"/>
        <w:jc w:val="both"/>
      </w:pPr>
      <w:r>
        <w:t xml:space="preserve">Número de Visitantes (2021): 25.754 </w:t>
      </w:r>
    </w:p>
    <w:p w14:paraId="4E896198" w14:textId="77777777" w:rsidR="00353B25" w:rsidRPr="00A263D5" w:rsidRDefault="00353B25" w:rsidP="00353B25">
      <w:pPr>
        <w:autoSpaceDE w:val="0"/>
        <w:autoSpaceDN w:val="0"/>
        <w:adjustRightInd w:val="0"/>
        <w:spacing w:line="240" w:lineRule="auto"/>
        <w:ind w:left="284"/>
        <w:jc w:val="both"/>
      </w:pPr>
      <w:r w:rsidRPr="00A263D5">
        <w:t xml:space="preserve">Entidade organizadora: </w:t>
      </w:r>
    </w:p>
    <w:p w14:paraId="0771E448" w14:textId="77777777" w:rsidR="00353B25" w:rsidRPr="00A5352B" w:rsidRDefault="00353B25" w:rsidP="00353B25">
      <w:pPr>
        <w:autoSpaceDE w:val="0"/>
        <w:autoSpaceDN w:val="0"/>
        <w:adjustRightInd w:val="0"/>
        <w:spacing w:line="240" w:lineRule="auto"/>
        <w:ind w:left="567"/>
        <w:jc w:val="both"/>
      </w:pPr>
      <w:r w:rsidRPr="00A5352B">
        <w:t>Foodex Japan Secretariat</w:t>
      </w:r>
    </w:p>
    <w:p w14:paraId="374F4C63" w14:textId="77777777" w:rsidR="00353B25" w:rsidRPr="00A5352B" w:rsidRDefault="00353B25" w:rsidP="00353B25">
      <w:pPr>
        <w:autoSpaceDE w:val="0"/>
        <w:autoSpaceDN w:val="0"/>
        <w:adjustRightInd w:val="0"/>
        <w:spacing w:line="240" w:lineRule="auto"/>
        <w:ind w:left="567"/>
        <w:jc w:val="both"/>
      </w:pPr>
      <w:r w:rsidRPr="00A5352B">
        <w:t>Convention Business Center,</w:t>
      </w:r>
      <w:proofErr w:type="gramStart"/>
      <w:r w:rsidRPr="00A5352B">
        <w:t xml:space="preserve">  </w:t>
      </w:r>
      <w:proofErr w:type="gramEnd"/>
      <w:r w:rsidRPr="00A5352B">
        <w:t>Japan Management Association</w:t>
      </w:r>
    </w:p>
    <w:p w14:paraId="0CEC977B" w14:textId="77777777" w:rsidR="006D101A" w:rsidRPr="00A5352B" w:rsidRDefault="00353B25" w:rsidP="00353B25">
      <w:pPr>
        <w:autoSpaceDE w:val="0"/>
        <w:autoSpaceDN w:val="0"/>
        <w:adjustRightInd w:val="0"/>
        <w:spacing w:line="240" w:lineRule="auto"/>
        <w:ind w:left="567"/>
        <w:jc w:val="both"/>
      </w:pPr>
      <w:r w:rsidRPr="00A5352B">
        <w:t>3-1-22 Shibakoen, Minato-ku, Tokyo 105-</w:t>
      </w:r>
      <w:proofErr w:type="gramStart"/>
      <w:r w:rsidRPr="00A5352B">
        <w:t>8522</w:t>
      </w:r>
      <w:proofErr w:type="gramEnd"/>
    </w:p>
    <w:p w14:paraId="78324E93" w14:textId="0DC5E9EA" w:rsidR="00353B25" w:rsidRPr="00A5352B" w:rsidRDefault="00353B25" w:rsidP="00353B25">
      <w:pPr>
        <w:autoSpaceDE w:val="0"/>
        <w:autoSpaceDN w:val="0"/>
        <w:adjustRightInd w:val="0"/>
        <w:spacing w:line="240" w:lineRule="auto"/>
        <w:ind w:left="567"/>
        <w:jc w:val="both"/>
      </w:pPr>
      <w:r w:rsidRPr="00A5352B">
        <w:t>Tel.: +81-3-3434-3453</w:t>
      </w:r>
      <w:proofErr w:type="gramStart"/>
      <w:r w:rsidRPr="00A5352B">
        <w:t xml:space="preserve">  </w:t>
      </w:r>
      <w:r w:rsidR="006D101A" w:rsidRPr="00A5352B">
        <w:t xml:space="preserve"> </w:t>
      </w:r>
      <w:proofErr w:type="gramEnd"/>
      <w:r w:rsidRPr="00A5352B">
        <w:t>Fax: +81-3-3434-8076</w:t>
      </w:r>
    </w:p>
    <w:p w14:paraId="3CFD4AB9" w14:textId="05E90C93" w:rsidR="00353B25" w:rsidRPr="00D65AC5" w:rsidRDefault="00353B25" w:rsidP="00353B25">
      <w:pPr>
        <w:autoSpaceDE w:val="0"/>
        <w:autoSpaceDN w:val="0"/>
        <w:adjustRightInd w:val="0"/>
        <w:spacing w:line="240" w:lineRule="auto"/>
        <w:ind w:left="567"/>
        <w:jc w:val="both"/>
      </w:pPr>
      <w:r w:rsidRPr="00D65AC5">
        <w:t xml:space="preserve">E-mail: </w:t>
      </w:r>
      <w:hyperlink r:id="rId348" w:history="1">
        <w:r w:rsidR="000207AD" w:rsidRPr="00363F7A">
          <w:rPr>
            <w:rStyle w:val="Hyperlink"/>
          </w:rPr>
          <w:t>foodexglobal@jma.or.jp</w:t>
        </w:r>
      </w:hyperlink>
      <w:r w:rsidR="000207AD">
        <w:t xml:space="preserve"> </w:t>
      </w:r>
    </w:p>
    <w:p w14:paraId="5C2875A5" w14:textId="3DDB5D8F" w:rsidR="00353B25" w:rsidRPr="00BD4ABB" w:rsidRDefault="00353B25" w:rsidP="00353B25">
      <w:pPr>
        <w:autoSpaceDE w:val="0"/>
        <w:autoSpaceDN w:val="0"/>
        <w:adjustRightInd w:val="0"/>
        <w:spacing w:line="240" w:lineRule="auto"/>
        <w:ind w:left="567"/>
        <w:jc w:val="both"/>
        <w:rPr>
          <w:lang w:val="en-US"/>
        </w:rPr>
      </w:pPr>
      <w:r w:rsidRPr="000422A7">
        <w:rPr>
          <w:lang w:val="en-US"/>
        </w:rPr>
        <w:t xml:space="preserve">Website: </w:t>
      </w:r>
      <w:hyperlink r:id="rId349" w:history="1">
        <w:r w:rsidR="000207AD" w:rsidRPr="00363F7A">
          <w:rPr>
            <w:rStyle w:val="Hyperlink"/>
            <w:lang w:val="en-US"/>
          </w:rPr>
          <w:t>http://www.jma.or.jp/foodex/en/</w:t>
        </w:r>
      </w:hyperlink>
      <w:r w:rsidR="000207AD">
        <w:rPr>
          <w:lang w:val="en-US"/>
        </w:rPr>
        <w:t xml:space="preserve"> </w:t>
      </w:r>
    </w:p>
    <w:p w14:paraId="17361E00"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12299E6D" w14:textId="77777777" w:rsidR="00353B25" w:rsidRPr="009511AB"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sidRPr="009511AB">
        <w:rPr>
          <w:b/>
          <w:lang w:val="en-US"/>
        </w:rPr>
        <w:t>International Jewellery Tokyo</w:t>
      </w:r>
    </w:p>
    <w:p w14:paraId="61AF6674" w14:textId="77777777" w:rsidR="00353B25" w:rsidRPr="009511AB" w:rsidRDefault="00353B25" w:rsidP="00353B25">
      <w:pPr>
        <w:spacing w:line="240" w:lineRule="auto"/>
        <w:ind w:left="284"/>
        <w:rPr>
          <w:bCs/>
          <w:lang w:val="en-US"/>
        </w:rPr>
      </w:pPr>
    </w:p>
    <w:p w14:paraId="20FA6C73" w14:textId="77777777" w:rsidR="00353B25" w:rsidRPr="009511AB" w:rsidRDefault="00353B25" w:rsidP="00353B25">
      <w:pPr>
        <w:spacing w:line="240" w:lineRule="auto"/>
        <w:ind w:left="284"/>
        <w:rPr>
          <w:bCs/>
          <w:szCs w:val="24"/>
          <w:lang w:val="en-US"/>
        </w:rPr>
      </w:pPr>
      <w:r w:rsidRPr="009511AB">
        <w:rPr>
          <w:bCs/>
          <w:lang w:val="en-US"/>
        </w:rPr>
        <w:t xml:space="preserve">Local: Tokyo Big Sight </w:t>
      </w:r>
    </w:p>
    <w:p w14:paraId="421F385E" w14:textId="77777777" w:rsidR="00353B25" w:rsidRPr="0089208B" w:rsidRDefault="00353B25" w:rsidP="00353B25">
      <w:pPr>
        <w:adjustRightInd w:val="0"/>
        <w:spacing w:line="240" w:lineRule="auto"/>
        <w:ind w:left="284"/>
        <w:jc w:val="both"/>
        <w:rPr>
          <w:szCs w:val="24"/>
        </w:rPr>
      </w:pPr>
      <w:r w:rsidRPr="009511AB">
        <w:rPr>
          <w:lang w:val="en-US"/>
        </w:rPr>
        <w:t>Época: janei</w:t>
      </w:r>
      <w:r w:rsidRPr="0089208B">
        <w:t xml:space="preserve">ro </w:t>
      </w:r>
    </w:p>
    <w:p w14:paraId="42C237A7" w14:textId="77777777" w:rsidR="00353B25" w:rsidRPr="0089208B" w:rsidRDefault="00353B25" w:rsidP="00353B25">
      <w:pPr>
        <w:adjustRightInd w:val="0"/>
        <w:spacing w:line="240" w:lineRule="auto"/>
        <w:ind w:left="284"/>
        <w:jc w:val="both"/>
        <w:rPr>
          <w:szCs w:val="24"/>
        </w:rPr>
      </w:pPr>
      <w:r w:rsidRPr="0089208B">
        <w:t>Periodicidade: anual</w:t>
      </w:r>
    </w:p>
    <w:p w14:paraId="2FDDE2C7" w14:textId="77777777" w:rsidR="00353B25" w:rsidRPr="0089208B" w:rsidRDefault="00353B25" w:rsidP="00353B25">
      <w:pPr>
        <w:adjustRightInd w:val="0"/>
        <w:spacing w:line="240" w:lineRule="auto"/>
        <w:ind w:left="284"/>
        <w:jc w:val="both"/>
        <w:rPr>
          <w:szCs w:val="24"/>
        </w:rPr>
      </w:pPr>
      <w:r w:rsidRPr="0089208B">
        <w:t>Número de Expositores</w:t>
      </w:r>
      <w:r>
        <w:t xml:space="preserve"> (2019): 1.100 empresas</w:t>
      </w:r>
    </w:p>
    <w:p w14:paraId="6E51AF5A" w14:textId="77777777" w:rsidR="00353B25" w:rsidRPr="0089208B" w:rsidRDefault="00353B25" w:rsidP="00353B25">
      <w:pPr>
        <w:adjustRightInd w:val="0"/>
        <w:spacing w:line="240" w:lineRule="auto"/>
        <w:ind w:left="284"/>
        <w:jc w:val="both"/>
      </w:pPr>
      <w:r w:rsidRPr="0089208B">
        <w:t>Número de visitantes</w:t>
      </w:r>
      <w:r>
        <w:t xml:space="preserve"> (2019): 30,000</w:t>
      </w:r>
    </w:p>
    <w:p w14:paraId="4EC0FF56" w14:textId="77777777" w:rsidR="00353B25" w:rsidRPr="0089208B" w:rsidRDefault="00353B25" w:rsidP="00353B25">
      <w:pPr>
        <w:adjustRightInd w:val="0"/>
        <w:spacing w:line="240" w:lineRule="auto"/>
        <w:ind w:left="284"/>
        <w:jc w:val="both"/>
        <w:rPr>
          <w:lang w:val="en-US"/>
        </w:rPr>
      </w:pPr>
      <w:r w:rsidRPr="0089208B">
        <w:rPr>
          <w:lang w:val="en-US"/>
        </w:rPr>
        <w:t xml:space="preserve">Entidade organizadora: </w:t>
      </w:r>
    </w:p>
    <w:p w14:paraId="5D1078CE" w14:textId="77777777" w:rsidR="00353B25" w:rsidRPr="0089208B" w:rsidRDefault="00353B25" w:rsidP="00353B25">
      <w:pPr>
        <w:adjustRightInd w:val="0"/>
        <w:spacing w:line="240" w:lineRule="auto"/>
        <w:ind w:left="567"/>
        <w:jc w:val="both"/>
        <w:rPr>
          <w:lang w:val="en-US"/>
        </w:rPr>
      </w:pPr>
      <w:r w:rsidRPr="0089208B">
        <w:rPr>
          <w:lang w:val="en-US"/>
        </w:rPr>
        <w:t>IJT Show Management</w:t>
      </w:r>
    </w:p>
    <w:p w14:paraId="5BF76C9F" w14:textId="77777777" w:rsidR="00353B25" w:rsidRPr="0089208B" w:rsidRDefault="00353B25" w:rsidP="00353B25">
      <w:pPr>
        <w:adjustRightInd w:val="0"/>
        <w:spacing w:line="240" w:lineRule="auto"/>
        <w:ind w:left="567"/>
        <w:jc w:val="both"/>
        <w:rPr>
          <w:szCs w:val="24"/>
          <w:lang w:val="en-US"/>
        </w:rPr>
      </w:pPr>
      <w:proofErr w:type="gramStart"/>
      <w:r w:rsidRPr="0089208B">
        <w:rPr>
          <w:lang w:val="en-US"/>
        </w:rPr>
        <w:t>a/c</w:t>
      </w:r>
      <w:proofErr w:type="gramEnd"/>
      <w:r w:rsidRPr="0089208B">
        <w:rPr>
          <w:lang w:val="en-US"/>
        </w:rPr>
        <w:t xml:space="preserve"> </w:t>
      </w:r>
      <w:r>
        <w:rPr>
          <w:lang w:val="en-US"/>
        </w:rPr>
        <w:t>RX</w:t>
      </w:r>
      <w:r w:rsidRPr="0089208B">
        <w:rPr>
          <w:lang w:val="en-US"/>
        </w:rPr>
        <w:t xml:space="preserve"> Japan Ltd.</w:t>
      </w:r>
    </w:p>
    <w:p w14:paraId="3E0EFE48" w14:textId="77777777" w:rsidR="00353B25" w:rsidRPr="0089208B" w:rsidRDefault="00353B25" w:rsidP="00353B25">
      <w:pPr>
        <w:tabs>
          <w:tab w:val="left" w:pos="709"/>
        </w:tabs>
        <w:autoSpaceDE w:val="0"/>
        <w:autoSpaceDN w:val="0"/>
        <w:adjustRightInd w:val="0"/>
        <w:spacing w:line="240" w:lineRule="auto"/>
        <w:ind w:left="567"/>
        <w:jc w:val="both"/>
        <w:rPr>
          <w:lang w:val="en-US"/>
        </w:rPr>
      </w:pPr>
      <w:proofErr w:type="gramStart"/>
      <w:r w:rsidRPr="0089208B">
        <w:rPr>
          <w:lang w:val="en-US"/>
        </w:rPr>
        <w:t>18F Shinjuku Nomura Bldg.,</w:t>
      </w:r>
      <w:proofErr w:type="gramEnd"/>
    </w:p>
    <w:p w14:paraId="603DE6EC" w14:textId="77777777" w:rsidR="00353B25" w:rsidRPr="0089208B" w:rsidRDefault="00353B25" w:rsidP="00353B25">
      <w:pPr>
        <w:tabs>
          <w:tab w:val="left" w:pos="709"/>
        </w:tabs>
        <w:autoSpaceDE w:val="0"/>
        <w:autoSpaceDN w:val="0"/>
        <w:adjustRightInd w:val="0"/>
        <w:spacing w:line="240" w:lineRule="auto"/>
        <w:ind w:left="567"/>
        <w:jc w:val="both"/>
        <w:rPr>
          <w:lang w:val="en-US"/>
        </w:rPr>
      </w:pPr>
      <w:r w:rsidRPr="0089208B">
        <w:rPr>
          <w:lang w:val="en-US"/>
        </w:rPr>
        <w:t>1-26-2 Nishi-Shinjuku, Shinjuku-ku, Tokyo 163-0570</w:t>
      </w:r>
    </w:p>
    <w:p w14:paraId="41D0D29C" w14:textId="77777777" w:rsidR="00353B25" w:rsidRPr="0089208B" w:rsidRDefault="00353B25" w:rsidP="00353B25">
      <w:pPr>
        <w:tabs>
          <w:tab w:val="left" w:pos="709"/>
        </w:tabs>
        <w:autoSpaceDE w:val="0"/>
        <w:autoSpaceDN w:val="0"/>
        <w:adjustRightInd w:val="0"/>
        <w:spacing w:line="240" w:lineRule="auto"/>
        <w:ind w:left="567"/>
        <w:jc w:val="both"/>
      </w:pPr>
      <w:r w:rsidRPr="0089208B">
        <w:lastRenderedPageBreak/>
        <w:t>Tel.: +81-3-3349-8503</w:t>
      </w:r>
      <w:proofErr w:type="gramStart"/>
      <w:r w:rsidRPr="0089208B">
        <w:t xml:space="preserve">   </w:t>
      </w:r>
      <w:proofErr w:type="gramEnd"/>
      <w:r w:rsidRPr="0089208B">
        <w:t>Fax: +81-3-3349-8530</w:t>
      </w:r>
    </w:p>
    <w:p w14:paraId="032C9393" w14:textId="77777777" w:rsidR="00353B25" w:rsidRPr="0089208B" w:rsidRDefault="00353B25" w:rsidP="00353B25">
      <w:pPr>
        <w:tabs>
          <w:tab w:val="left" w:pos="709"/>
        </w:tabs>
        <w:autoSpaceDE w:val="0"/>
        <w:autoSpaceDN w:val="0"/>
        <w:adjustRightInd w:val="0"/>
        <w:spacing w:line="240" w:lineRule="auto"/>
        <w:ind w:left="567"/>
        <w:jc w:val="both"/>
      </w:pPr>
      <w:r w:rsidRPr="0089208B">
        <w:t xml:space="preserve">E-mail: </w:t>
      </w:r>
      <w:hyperlink r:id="rId350" w:history="1">
        <w:r w:rsidRPr="00655A7D">
          <w:rPr>
            <w:rStyle w:val="Hyperlink"/>
          </w:rPr>
          <w:t>ijt-eng@rxglobal.com</w:t>
        </w:r>
      </w:hyperlink>
    </w:p>
    <w:p w14:paraId="60262D44" w14:textId="77777777" w:rsidR="00353B25" w:rsidRPr="00BD4ABB" w:rsidRDefault="00353B25" w:rsidP="00353B25">
      <w:pPr>
        <w:tabs>
          <w:tab w:val="left" w:pos="709"/>
        </w:tabs>
        <w:autoSpaceDE w:val="0"/>
        <w:autoSpaceDN w:val="0"/>
        <w:adjustRightInd w:val="0"/>
        <w:spacing w:line="240" w:lineRule="auto"/>
        <w:ind w:left="567"/>
        <w:jc w:val="both"/>
        <w:rPr>
          <w:lang w:val="en-US"/>
        </w:rPr>
      </w:pPr>
      <w:r w:rsidRPr="000422A7">
        <w:rPr>
          <w:lang w:val="en-US"/>
        </w:rPr>
        <w:t xml:space="preserve">Website: </w:t>
      </w:r>
      <w:hyperlink r:id="rId351" w:history="1">
        <w:r w:rsidRPr="00BD4ABB">
          <w:rPr>
            <w:rStyle w:val="Hyperlink"/>
            <w:lang w:val="en-US"/>
          </w:rPr>
          <w:t>https://www.ijt.jp/en-gb.html</w:t>
        </w:r>
      </w:hyperlink>
      <w:r w:rsidRPr="00BD4ABB">
        <w:rPr>
          <w:lang w:val="en-US"/>
        </w:rPr>
        <w:t xml:space="preserve"> </w:t>
      </w:r>
    </w:p>
    <w:p w14:paraId="207639EC"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7298C41C" w14:textId="77777777" w:rsidR="00353B25" w:rsidRPr="00C95B8D"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sidRPr="001F4AAB">
        <w:rPr>
          <w:b/>
          <w:lang w:val="en-US"/>
        </w:rPr>
        <w:t>Japan</w:t>
      </w:r>
      <w:r w:rsidRPr="00C95B8D">
        <w:rPr>
          <w:b/>
          <w:lang w:val="en-US"/>
        </w:rPr>
        <w:t xml:space="preserve"> Home and Building Show</w:t>
      </w:r>
    </w:p>
    <w:p w14:paraId="69A85AE8" w14:textId="77777777" w:rsidR="00353B25" w:rsidRPr="001F4AAB" w:rsidRDefault="00353B25" w:rsidP="00353B25">
      <w:pPr>
        <w:autoSpaceDE w:val="0"/>
        <w:autoSpaceDN w:val="0"/>
        <w:adjustRightInd w:val="0"/>
        <w:spacing w:line="240" w:lineRule="auto"/>
        <w:ind w:left="284"/>
        <w:jc w:val="both"/>
        <w:rPr>
          <w:bCs/>
          <w:lang w:val="en-US"/>
        </w:rPr>
      </w:pPr>
    </w:p>
    <w:p w14:paraId="7AB47655" w14:textId="77777777" w:rsidR="00353B25" w:rsidRPr="0089208B" w:rsidRDefault="00353B25" w:rsidP="00353B25">
      <w:pPr>
        <w:autoSpaceDE w:val="0"/>
        <w:autoSpaceDN w:val="0"/>
        <w:adjustRightInd w:val="0"/>
        <w:spacing w:line="240" w:lineRule="auto"/>
        <w:ind w:left="284"/>
        <w:jc w:val="both"/>
        <w:rPr>
          <w:bCs/>
        </w:rPr>
      </w:pPr>
      <w:r w:rsidRPr="0089208B">
        <w:rPr>
          <w:bCs/>
        </w:rPr>
        <w:t>Local: Tokyo Big Sight</w:t>
      </w:r>
    </w:p>
    <w:p w14:paraId="782C84F9" w14:textId="77777777" w:rsidR="00353B25" w:rsidRPr="0089208B" w:rsidRDefault="00353B25" w:rsidP="00353B25">
      <w:pPr>
        <w:autoSpaceDE w:val="0"/>
        <w:autoSpaceDN w:val="0"/>
        <w:adjustRightInd w:val="0"/>
        <w:spacing w:line="240" w:lineRule="auto"/>
        <w:ind w:left="284"/>
        <w:jc w:val="both"/>
      </w:pPr>
      <w:r w:rsidRPr="0089208B">
        <w:t>Época: novembro</w:t>
      </w:r>
    </w:p>
    <w:p w14:paraId="5EF64C73" w14:textId="77777777" w:rsidR="00353B25" w:rsidRPr="0089208B" w:rsidRDefault="00353B25" w:rsidP="00353B25">
      <w:pPr>
        <w:autoSpaceDE w:val="0"/>
        <w:autoSpaceDN w:val="0"/>
        <w:adjustRightInd w:val="0"/>
        <w:spacing w:line="240" w:lineRule="auto"/>
        <w:ind w:left="284"/>
        <w:jc w:val="both"/>
      </w:pPr>
      <w:r w:rsidRPr="0089208B">
        <w:t>Periodicidade: anual</w:t>
      </w:r>
    </w:p>
    <w:p w14:paraId="29DFCBB1" w14:textId="77777777" w:rsidR="00353B25" w:rsidRPr="0089208B" w:rsidRDefault="00353B25" w:rsidP="00353B25">
      <w:pPr>
        <w:autoSpaceDE w:val="0"/>
        <w:autoSpaceDN w:val="0"/>
        <w:adjustRightInd w:val="0"/>
        <w:spacing w:line="240" w:lineRule="auto"/>
        <w:ind w:left="284"/>
        <w:jc w:val="both"/>
      </w:pPr>
      <w:r w:rsidRPr="0089208B">
        <w:t>Número de Expositores</w:t>
      </w:r>
      <w:r>
        <w:t xml:space="preserve"> (2019)</w:t>
      </w:r>
      <w:r w:rsidRPr="0089208B">
        <w:t xml:space="preserve">: maior feira de equipamentos e materiais de construção (inclui granito e mármore) do Japão, com a participação de </w:t>
      </w:r>
      <w:r>
        <w:t>525 empresas expositoras (21 países).</w:t>
      </w:r>
      <w:r w:rsidRPr="0089208B">
        <w:t xml:space="preserve"> </w:t>
      </w:r>
    </w:p>
    <w:p w14:paraId="09961F12" w14:textId="77777777" w:rsidR="00353B25" w:rsidRPr="0089208B" w:rsidRDefault="00353B25" w:rsidP="00353B25">
      <w:pPr>
        <w:autoSpaceDE w:val="0"/>
        <w:autoSpaceDN w:val="0"/>
        <w:adjustRightInd w:val="0"/>
        <w:spacing w:line="240" w:lineRule="auto"/>
        <w:ind w:left="284"/>
        <w:jc w:val="both"/>
      </w:pPr>
      <w:r w:rsidRPr="0089208B">
        <w:t>Número de visitantes</w:t>
      </w:r>
      <w:r>
        <w:t xml:space="preserve"> (2019): 40.664</w:t>
      </w:r>
    </w:p>
    <w:p w14:paraId="5F3299E1" w14:textId="77777777" w:rsidR="00353B25" w:rsidRPr="0089208B" w:rsidRDefault="00353B25" w:rsidP="00353B25">
      <w:pPr>
        <w:autoSpaceDE w:val="0"/>
        <w:autoSpaceDN w:val="0"/>
        <w:adjustRightInd w:val="0"/>
        <w:spacing w:line="240" w:lineRule="auto"/>
        <w:ind w:left="284"/>
        <w:jc w:val="both"/>
      </w:pPr>
      <w:r w:rsidRPr="0089208B">
        <w:t xml:space="preserve">Entidade organizadora: </w:t>
      </w:r>
    </w:p>
    <w:p w14:paraId="33462A40"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The Secretariat of the Japan Home &amp; Building Show</w:t>
      </w:r>
    </w:p>
    <w:p w14:paraId="25CFA71A" w14:textId="77777777" w:rsidR="00353B25" w:rsidRPr="0089208B" w:rsidRDefault="00353B25" w:rsidP="00353B25">
      <w:pPr>
        <w:autoSpaceDE w:val="0"/>
        <w:autoSpaceDN w:val="0"/>
        <w:adjustRightInd w:val="0"/>
        <w:spacing w:line="240" w:lineRule="auto"/>
        <w:ind w:left="567"/>
        <w:jc w:val="both"/>
        <w:rPr>
          <w:lang w:val="en-US"/>
        </w:rPr>
      </w:pPr>
      <w:proofErr w:type="gramStart"/>
      <w:r w:rsidRPr="0089208B">
        <w:rPr>
          <w:lang w:val="en-US"/>
        </w:rPr>
        <w:t>a/c</w:t>
      </w:r>
      <w:proofErr w:type="gramEnd"/>
      <w:r w:rsidRPr="0089208B">
        <w:rPr>
          <w:lang w:val="en-US"/>
        </w:rPr>
        <w:t xml:space="preserve"> Japan Management Association</w:t>
      </w:r>
    </w:p>
    <w:p w14:paraId="7CAB7FCF" w14:textId="77777777" w:rsidR="006D101A" w:rsidRDefault="00353B25" w:rsidP="00353B25">
      <w:pPr>
        <w:autoSpaceDE w:val="0"/>
        <w:autoSpaceDN w:val="0"/>
        <w:adjustRightInd w:val="0"/>
        <w:spacing w:line="240" w:lineRule="auto"/>
        <w:ind w:left="567"/>
        <w:jc w:val="both"/>
        <w:rPr>
          <w:lang w:val="en-US"/>
        </w:rPr>
      </w:pPr>
      <w:r>
        <w:rPr>
          <w:lang w:val="en-US"/>
        </w:rPr>
        <w:t>3-1-22 Shibakoen, Minato-ku, Tokyo 105-8522</w:t>
      </w:r>
    </w:p>
    <w:p w14:paraId="2A4A5FB9" w14:textId="5A53252E" w:rsidR="00353B25" w:rsidRPr="00A5352B" w:rsidRDefault="00353B25" w:rsidP="00353B25">
      <w:pPr>
        <w:autoSpaceDE w:val="0"/>
        <w:autoSpaceDN w:val="0"/>
        <w:adjustRightInd w:val="0"/>
        <w:spacing w:line="240" w:lineRule="auto"/>
        <w:ind w:left="567"/>
        <w:jc w:val="both"/>
        <w:rPr>
          <w:lang w:val="en-US"/>
        </w:rPr>
      </w:pPr>
      <w:r w:rsidRPr="00A5352B">
        <w:rPr>
          <w:lang w:val="en-US"/>
        </w:rPr>
        <w:t>Tel.: +81-3-3434-1988   Fax: +81-3-3434-8076</w:t>
      </w:r>
    </w:p>
    <w:p w14:paraId="0246F66E" w14:textId="77777777" w:rsidR="00353B25" w:rsidRPr="00A5352B" w:rsidRDefault="00353B25" w:rsidP="00353B25">
      <w:pPr>
        <w:autoSpaceDE w:val="0"/>
        <w:autoSpaceDN w:val="0"/>
        <w:adjustRightInd w:val="0"/>
        <w:spacing w:line="240" w:lineRule="auto"/>
        <w:ind w:left="567"/>
        <w:jc w:val="both"/>
        <w:rPr>
          <w:lang w:val="en-US"/>
        </w:rPr>
      </w:pPr>
      <w:r w:rsidRPr="00A5352B">
        <w:rPr>
          <w:lang w:val="en-US"/>
        </w:rPr>
        <w:t xml:space="preserve">E-mail: </w:t>
      </w:r>
      <w:hyperlink r:id="rId352" w:history="1">
        <w:r w:rsidRPr="00A5352B">
          <w:rPr>
            <w:rStyle w:val="Hyperlink"/>
            <w:lang w:val="en-US"/>
          </w:rPr>
          <w:t>jhbs@jma.or.jp</w:t>
        </w:r>
      </w:hyperlink>
    </w:p>
    <w:p w14:paraId="7768929B" w14:textId="5B50CE59" w:rsidR="00353B25" w:rsidRPr="009511AB" w:rsidRDefault="00353B25" w:rsidP="00353B25">
      <w:pPr>
        <w:autoSpaceDE w:val="0"/>
        <w:autoSpaceDN w:val="0"/>
        <w:adjustRightInd w:val="0"/>
        <w:spacing w:line="240" w:lineRule="auto"/>
        <w:ind w:left="567"/>
        <w:jc w:val="both"/>
        <w:rPr>
          <w:lang w:val="en-US"/>
        </w:rPr>
      </w:pPr>
      <w:r w:rsidRPr="009511AB">
        <w:rPr>
          <w:lang w:val="en-US"/>
        </w:rPr>
        <w:t xml:space="preserve">Website: </w:t>
      </w:r>
      <w:hyperlink r:id="rId353" w:history="1">
        <w:r w:rsidR="000207AD" w:rsidRPr="00363F7A">
          <w:rPr>
            <w:rStyle w:val="Hyperlink"/>
            <w:lang w:val="en-US"/>
          </w:rPr>
          <w:t>http://www.jma.or.jp/homeshow/tokyo/en/</w:t>
        </w:r>
      </w:hyperlink>
      <w:r w:rsidR="000207AD">
        <w:rPr>
          <w:lang w:val="en-US"/>
        </w:rPr>
        <w:t xml:space="preserve"> </w:t>
      </w:r>
    </w:p>
    <w:p w14:paraId="01CD2A71" w14:textId="77777777" w:rsidR="00353B25" w:rsidRPr="009511AB" w:rsidRDefault="00353B25" w:rsidP="00353B25">
      <w:pPr>
        <w:tabs>
          <w:tab w:val="clear" w:pos="567"/>
        </w:tabs>
        <w:autoSpaceDE w:val="0"/>
        <w:autoSpaceDN w:val="0"/>
        <w:adjustRightInd w:val="0"/>
        <w:spacing w:before="120" w:line="240" w:lineRule="auto"/>
        <w:jc w:val="both"/>
        <w:rPr>
          <w:lang w:val="en-US"/>
        </w:rPr>
      </w:pPr>
    </w:p>
    <w:p w14:paraId="36E1EB45"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sidRPr="00D742F1">
        <w:rPr>
          <w:b/>
        </w:rPr>
        <w:t xml:space="preserve">Japan IT Week </w:t>
      </w:r>
    </w:p>
    <w:p w14:paraId="140B9515" w14:textId="77777777" w:rsidR="00353B25" w:rsidRDefault="00353B25" w:rsidP="00353B25">
      <w:pPr>
        <w:widowControl/>
        <w:tabs>
          <w:tab w:val="clear" w:pos="567"/>
        </w:tabs>
        <w:autoSpaceDE w:val="0"/>
        <w:autoSpaceDN w:val="0"/>
        <w:adjustRightInd w:val="0"/>
        <w:spacing w:line="240" w:lineRule="auto"/>
        <w:ind w:left="284"/>
        <w:jc w:val="both"/>
        <w:rPr>
          <w:rFonts w:eastAsia="Times New Roman"/>
          <w:szCs w:val="24"/>
        </w:rPr>
      </w:pPr>
    </w:p>
    <w:p w14:paraId="1B62F709"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Locais: </w:t>
      </w:r>
    </w:p>
    <w:p w14:paraId="3EABD4C8" w14:textId="77777777" w:rsidR="00353B25" w:rsidRPr="0089208B" w:rsidRDefault="00353B25" w:rsidP="00353B25">
      <w:pPr>
        <w:autoSpaceDE w:val="0"/>
        <w:autoSpaceDN w:val="0"/>
        <w:adjustRightInd w:val="0"/>
        <w:spacing w:line="240" w:lineRule="auto"/>
        <w:ind w:left="284"/>
        <w:jc w:val="both"/>
        <w:rPr>
          <w:rFonts w:eastAsia="Times New Roman"/>
          <w:szCs w:val="18"/>
        </w:rPr>
      </w:pPr>
      <w:r w:rsidRPr="0089208B">
        <w:rPr>
          <w:rFonts w:eastAsia="Times New Roman"/>
          <w:szCs w:val="24"/>
        </w:rPr>
        <w:t xml:space="preserve">- edição da primavera: </w:t>
      </w:r>
      <w:r w:rsidRPr="0089208B">
        <w:rPr>
          <w:rFonts w:eastAsia="Times New Roman"/>
          <w:szCs w:val="18"/>
        </w:rPr>
        <w:t xml:space="preserve">Tokyo Big Sight </w:t>
      </w:r>
    </w:p>
    <w:p w14:paraId="610EE58E" w14:textId="77777777" w:rsidR="00353B25" w:rsidRPr="0089208B" w:rsidRDefault="00353B25" w:rsidP="00353B25">
      <w:pPr>
        <w:autoSpaceDE w:val="0"/>
        <w:autoSpaceDN w:val="0"/>
        <w:adjustRightInd w:val="0"/>
        <w:spacing w:line="240" w:lineRule="auto"/>
        <w:ind w:left="284"/>
        <w:jc w:val="both"/>
        <w:rPr>
          <w:rFonts w:eastAsia="Times New Roman"/>
          <w:szCs w:val="18"/>
        </w:rPr>
      </w:pPr>
      <w:r w:rsidRPr="0089208B">
        <w:rPr>
          <w:rFonts w:eastAsia="Times New Roman"/>
          <w:szCs w:val="18"/>
        </w:rPr>
        <w:t>- edição de outono: Makuhari Messe</w:t>
      </w:r>
    </w:p>
    <w:p w14:paraId="13895DD1"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18"/>
        </w:rPr>
        <w:t>- edição da região de Kansai: Intex Osaka</w:t>
      </w:r>
    </w:p>
    <w:p w14:paraId="17E0DD9D"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primavera (maio), outono (novembro), Osaka (fevereiro), Nagoya (julho</w:t>
      </w:r>
      <w:proofErr w:type="gramStart"/>
      <w:r w:rsidRPr="0089208B">
        <w:rPr>
          <w:rFonts w:eastAsia="Times New Roman"/>
          <w:szCs w:val="24"/>
        </w:rPr>
        <w:t>)</w:t>
      </w:r>
      <w:proofErr w:type="gramEnd"/>
    </w:p>
    <w:p w14:paraId="28A29CD7"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Periodicidade: </w:t>
      </w:r>
      <w:proofErr w:type="gramStart"/>
      <w:r w:rsidRPr="0089208B">
        <w:rPr>
          <w:rFonts w:eastAsia="Times New Roman"/>
          <w:szCs w:val="24"/>
        </w:rPr>
        <w:t>4</w:t>
      </w:r>
      <w:proofErr w:type="gramEnd"/>
      <w:r w:rsidRPr="0089208B">
        <w:rPr>
          <w:rFonts w:eastAsia="Times New Roman"/>
          <w:szCs w:val="24"/>
        </w:rPr>
        <w:t xml:space="preserve"> vezes ao ano</w:t>
      </w:r>
    </w:p>
    <w:p w14:paraId="01679E8E"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Número de Expositores</w:t>
      </w:r>
      <w:r>
        <w:rPr>
          <w:rFonts w:eastAsia="Times New Roman"/>
          <w:szCs w:val="24"/>
        </w:rPr>
        <w:t xml:space="preserve"> </w:t>
      </w:r>
      <w:r w:rsidRPr="0089208B">
        <w:rPr>
          <w:rFonts w:eastAsia="Times New Roman"/>
          <w:szCs w:val="24"/>
        </w:rPr>
        <w:t>(</w:t>
      </w:r>
      <w:proofErr w:type="gramStart"/>
      <w:r w:rsidRPr="0089208B">
        <w:rPr>
          <w:rFonts w:eastAsia="Times New Roman"/>
          <w:szCs w:val="24"/>
        </w:rPr>
        <w:t>2019</w:t>
      </w:r>
      <w:r>
        <w:rPr>
          <w:rFonts w:eastAsia="Times New Roman"/>
          <w:szCs w:val="24"/>
        </w:rPr>
        <w:t>, edição</w:t>
      </w:r>
      <w:proofErr w:type="gramEnd"/>
      <w:r>
        <w:rPr>
          <w:rFonts w:eastAsia="Times New Roman"/>
          <w:szCs w:val="24"/>
        </w:rPr>
        <w:t xml:space="preserve"> da primavera</w:t>
      </w:r>
      <w:r w:rsidRPr="0089208B">
        <w:rPr>
          <w:rFonts w:eastAsia="Times New Roman"/>
          <w:szCs w:val="24"/>
        </w:rPr>
        <w:t xml:space="preserve">): 1.180 </w:t>
      </w:r>
      <w:r>
        <w:rPr>
          <w:rFonts w:eastAsia="Times New Roman"/>
          <w:szCs w:val="24"/>
        </w:rPr>
        <w:t>empresas</w:t>
      </w:r>
    </w:p>
    <w:p w14:paraId="7F3A54C5" w14:textId="77777777" w:rsidR="00353B25"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Número de Visitantes</w:t>
      </w:r>
      <w:r>
        <w:rPr>
          <w:rFonts w:eastAsia="Times New Roman"/>
          <w:szCs w:val="24"/>
        </w:rPr>
        <w:t xml:space="preserve"> </w:t>
      </w:r>
      <w:r w:rsidRPr="0089208B">
        <w:rPr>
          <w:rFonts w:eastAsia="Times New Roman"/>
          <w:szCs w:val="24"/>
        </w:rPr>
        <w:t>(</w:t>
      </w:r>
      <w:proofErr w:type="gramStart"/>
      <w:r w:rsidRPr="0089208B">
        <w:rPr>
          <w:rFonts w:eastAsia="Times New Roman"/>
          <w:szCs w:val="24"/>
        </w:rPr>
        <w:t>2019</w:t>
      </w:r>
      <w:r>
        <w:rPr>
          <w:rFonts w:eastAsia="Times New Roman"/>
          <w:szCs w:val="24"/>
        </w:rPr>
        <w:t>, edição</w:t>
      </w:r>
      <w:proofErr w:type="gramEnd"/>
      <w:r>
        <w:rPr>
          <w:rFonts w:eastAsia="Times New Roman"/>
          <w:szCs w:val="24"/>
        </w:rPr>
        <w:t xml:space="preserve"> da primavera): </w:t>
      </w:r>
      <w:r w:rsidRPr="0089208B">
        <w:rPr>
          <w:rFonts w:eastAsia="Times New Roman"/>
          <w:szCs w:val="24"/>
        </w:rPr>
        <w:t>66.205</w:t>
      </w:r>
      <w:r>
        <w:rPr>
          <w:rFonts w:eastAsia="Times New Roman"/>
          <w:szCs w:val="24"/>
        </w:rPr>
        <w:t xml:space="preserve"> </w:t>
      </w:r>
    </w:p>
    <w:p w14:paraId="7BD309B1"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Feiras que compõe o JAPAN IT WEEK</w:t>
      </w:r>
    </w:p>
    <w:p w14:paraId="6A27C7E7"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Software &amp; Apps Development Expo (SODEC)</w:t>
      </w:r>
    </w:p>
    <w:p w14:paraId="132CEBD2"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Embedded Systems Expo (ESEC)</w:t>
      </w:r>
    </w:p>
    <w:p w14:paraId="3D5F9747"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Information Security Expo (IST)</w:t>
      </w:r>
    </w:p>
    <w:p w14:paraId="173B5D48"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rPr>
      </w:pPr>
      <w:r w:rsidRPr="0089208B">
        <w:rPr>
          <w:rFonts w:eastAsia="Times New Roman"/>
          <w:color w:val="000000"/>
          <w:szCs w:val="24"/>
        </w:rPr>
        <w:t>- Data Center Expo (DATA CENTER)</w:t>
      </w:r>
    </w:p>
    <w:p w14:paraId="5B764881"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Cloud Computing Expo Japan (CLOUD JAPAN)</w:t>
      </w:r>
    </w:p>
    <w:p w14:paraId="63C8634A"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Direct Commerce Solutions Expo (DIREX)</w:t>
      </w:r>
    </w:p>
    <w:p w14:paraId="1995F357"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Store &amp; Retail IT Solutions Expo (STOREX)</w:t>
      </w:r>
    </w:p>
    <w:p w14:paraId="28A501D6"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Big Data Management Expo (BIG DATA)</w:t>
      </w:r>
    </w:p>
    <w:p w14:paraId="5D442F2E"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Data Storage Expo (DSE)</w:t>
      </w:r>
    </w:p>
    <w:p w14:paraId="1BD2D9A5"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Web &amp; Digital Marketing Expo (WEB-MO)</w:t>
      </w:r>
    </w:p>
    <w:p w14:paraId="02F451EE" w14:textId="77777777" w:rsidR="00353B25" w:rsidRPr="00A5352B" w:rsidRDefault="00353B25" w:rsidP="00353B25">
      <w:pPr>
        <w:autoSpaceDE w:val="0"/>
        <w:autoSpaceDN w:val="0"/>
        <w:adjustRightInd w:val="0"/>
        <w:spacing w:line="240" w:lineRule="auto"/>
        <w:ind w:left="284"/>
        <w:jc w:val="both"/>
        <w:rPr>
          <w:rFonts w:eastAsia="Times New Roman"/>
          <w:color w:val="000000"/>
          <w:szCs w:val="24"/>
          <w:lang w:val="fr-FR"/>
        </w:rPr>
      </w:pPr>
      <w:r w:rsidRPr="00A5352B">
        <w:rPr>
          <w:rFonts w:eastAsia="Times New Roman"/>
          <w:color w:val="000000"/>
          <w:szCs w:val="24"/>
          <w:lang w:val="fr-FR"/>
        </w:rPr>
        <w:t>- Mobile Solutions Expo (MOBIX)</w:t>
      </w:r>
    </w:p>
    <w:p w14:paraId="71F7D9C5" w14:textId="77777777" w:rsidR="00353B25" w:rsidRPr="00A5352B" w:rsidRDefault="00353B25" w:rsidP="00353B25">
      <w:pPr>
        <w:autoSpaceDE w:val="0"/>
        <w:autoSpaceDN w:val="0"/>
        <w:adjustRightInd w:val="0"/>
        <w:spacing w:line="240" w:lineRule="auto"/>
        <w:ind w:left="284"/>
        <w:jc w:val="both"/>
        <w:rPr>
          <w:rFonts w:eastAsia="Times New Roman"/>
          <w:color w:val="000000"/>
          <w:szCs w:val="24"/>
          <w:lang w:val="fr-FR"/>
        </w:rPr>
      </w:pPr>
      <w:r w:rsidRPr="00A5352B">
        <w:rPr>
          <w:rFonts w:eastAsia="Times New Roman"/>
          <w:color w:val="000000"/>
          <w:szCs w:val="24"/>
          <w:lang w:val="fr-FR"/>
        </w:rPr>
        <w:t>- IoT/M2M Expo</w:t>
      </w:r>
    </w:p>
    <w:p w14:paraId="4C6A5141"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Consumer It Products Expo (C-PEX)</w:t>
      </w:r>
    </w:p>
    <w:p w14:paraId="25BC1098"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xml:space="preserve">Entidade organizadora: </w:t>
      </w:r>
    </w:p>
    <w:p w14:paraId="3AD552DD" w14:textId="77777777" w:rsidR="00353B25" w:rsidRPr="0089208B" w:rsidRDefault="00353B25" w:rsidP="00353B25">
      <w:pPr>
        <w:autoSpaceDE w:val="0"/>
        <w:autoSpaceDN w:val="0"/>
        <w:adjustRightInd w:val="0"/>
        <w:spacing w:line="240" w:lineRule="auto"/>
        <w:ind w:left="567"/>
        <w:jc w:val="both"/>
        <w:rPr>
          <w:color w:val="000000"/>
          <w:lang w:val="en-US"/>
        </w:rPr>
      </w:pPr>
      <w:r w:rsidRPr="0089208B">
        <w:rPr>
          <w:color w:val="000000"/>
          <w:lang w:val="en-US"/>
        </w:rPr>
        <w:t xml:space="preserve">Japan IT Week Show Management </w:t>
      </w:r>
    </w:p>
    <w:p w14:paraId="24D8B23E" w14:textId="77777777" w:rsidR="00353B25" w:rsidRPr="0089208B" w:rsidRDefault="00353B25" w:rsidP="00353B25">
      <w:pPr>
        <w:autoSpaceDE w:val="0"/>
        <w:autoSpaceDN w:val="0"/>
        <w:adjustRightInd w:val="0"/>
        <w:spacing w:line="240" w:lineRule="auto"/>
        <w:ind w:left="567"/>
        <w:jc w:val="both"/>
        <w:rPr>
          <w:rFonts w:eastAsia="Times New Roman"/>
          <w:color w:val="000000"/>
          <w:szCs w:val="24"/>
          <w:lang w:val="en-US"/>
        </w:rPr>
      </w:pPr>
      <w:proofErr w:type="gramStart"/>
      <w:r w:rsidRPr="0089208B">
        <w:rPr>
          <w:color w:val="000000"/>
          <w:lang w:val="en-US"/>
        </w:rPr>
        <w:t>a/c</w:t>
      </w:r>
      <w:proofErr w:type="gramEnd"/>
      <w:r w:rsidRPr="0089208B">
        <w:rPr>
          <w:color w:val="000000"/>
          <w:lang w:val="en-US"/>
        </w:rPr>
        <w:t xml:space="preserve"> </w:t>
      </w:r>
      <w:r>
        <w:rPr>
          <w:color w:val="000000"/>
          <w:lang w:val="en-US"/>
        </w:rPr>
        <w:t>RX</w:t>
      </w:r>
      <w:r w:rsidRPr="0089208B">
        <w:rPr>
          <w:color w:val="000000"/>
          <w:lang w:val="en-US"/>
        </w:rPr>
        <w:t xml:space="preserve"> Japan Ltd.</w:t>
      </w:r>
    </w:p>
    <w:p w14:paraId="283AB2B7" w14:textId="77777777" w:rsidR="00353B25" w:rsidRPr="0089208B" w:rsidRDefault="00353B25" w:rsidP="00353B25">
      <w:pPr>
        <w:autoSpaceDE w:val="0"/>
        <w:autoSpaceDN w:val="0"/>
        <w:adjustRightInd w:val="0"/>
        <w:spacing w:line="240" w:lineRule="auto"/>
        <w:ind w:left="567"/>
        <w:rPr>
          <w:rFonts w:eastAsia="Times New Roman"/>
          <w:color w:val="000000"/>
          <w:szCs w:val="18"/>
          <w:lang w:val="en-US"/>
        </w:rPr>
      </w:pPr>
      <w:r w:rsidRPr="0089208B">
        <w:rPr>
          <w:rFonts w:eastAsia="Times New Roman"/>
          <w:color w:val="000000"/>
          <w:szCs w:val="18"/>
          <w:lang w:val="en-US"/>
        </w:rPr>
        <w:t>Shinjuku Nomura Bldg. 18F</w:t>
      </w:r>
    </w:p>
    <w:p w14:paraId="6EE6E72D" w14:textId="77777777" w:rsidR="00353B25" w:rsidRPr="0089208B" w:rsidRDefault="00353B25" w:rsidP="00353B25">
      <w:pPr>
        <w:autoSpaceDE w:val="0"/>
        <w:autoSpaceDN w:val="0"/>
        <w:adjustRightInd w:val="0"/>
        <w:spacing w:line="240" w:lineRule="auto"/>
        <w:ind w:left="567"/>
        <w:rPr>
          <w:rFonts w:eastAsia="Times New Roman"/>
          <w:color w:val="000000"/>
          <w:szCs w:val="24"/>
          <w:lang w:val="en-US"/>
        </w:rPr>
      </w:pPr>
      <w:r w:rsidRPr="0089208B">
        <w:rPr>
          <w:rFonts w:eastAsia="Times New Roman"/>
          <w:color w:val="000000"/>
          <w:szCs w:val="18"/>
          <w:lang w:val="en-US"/>
        </w:rPr>
        <w:t>1-26-2 Nishishinjuku, Shinjuku-ku, Tokyo 163-0570</w:t>
      </w:r>
    </w:p>
    <w:p w14:paraId="2B3F9B3E" w14:textId="77777777" w:rsidR="00353B25" w:rsidRPr="00A5352B" w:rsidRDefault="00353B25" w:rsidP="00353B25">
      <w:pPr>
        <w:autoSpaceDE w:val="0"/>
        <w:autoSpaceDN w:val="0"/>
        <w:adjustRightInd w:val="0"/>
        <w:spacing w:line="240" w:lineRule="auto"/>
        <w:ind w:left="567"/>
        <w:rPr>
          <w:rFonts w:eastAsia="Times New Roman"/>
          <w:color w:val="000000"/>
          <w:szCs w:val="24"/>
          <w:lang w:val="en-US"/>
        </w:rPr>
      </w:pPr>
      <w:r w:rsidRPr="00A5352B">
        <w:rPr>
          <w:rFonts w:eastAsia="Times New Roman"/>
          <w:color w:val="000000"/>
          <w:szCs w:val="24"/>
          <w:lang w:val="en-US"/>
        </w:rPr>
        <w:t>Tel.: +81-3-3349-8504   Fax: +81-3-3349-8500</w:t>
      </w:r>
    </w:p>
    <w:p w14:paraId="42335099" w14:textId="77777777" w:rsidR="00353B25" w:rsidRPr="00BD4ABB" w:rsidRDefault="00353B25" w:rsidP="00353B25">
      <w:pPr>
        <w:autoSpaceDE w:val="0"/>
        <w:autoSpaceDN w:val="0"/>
        <w:adjustRightInd w:val="0"/>
        <w:spacing w:line="240" w:lineRule="auto"/>
        <w:ind w:left="567"/>
        <w:jc w:val="both"/>
        <w:rPr>
          <w:lang w:val="en-US"/>
        </w:rPr>
      </w:pPr>
      <w:r w:rsidRPr="000422A7">
        <w:rPr>
          <w:lang w:val="en-US"/>
        </w:rPr>
        <w:t xml:space="preserve">Website: </w:t>
      </w:r>
      <w:hyperlink r:id="rId354" w:history="1">
        <w:r w:rsidRPr="00BD4ABB">
          <w:rPr>
            <w:rStyle w:val="Hyperlink"/>
            <w:lang w:val="en-US"/>
          </w:rPr>
          <w:t>https://www.japan-it.jp/en-gb.html</w:t>
        </w:r>
      </w:hyperlink>
    </w:p>
    <w:p w14:paraId="45A7C477" w14:textId="77777777" w:rsidR="00353B25" w:rsidRPr="001F4AAB" w:rsidRDefault="00353B25" w:rsidP="00353B25">
      <w:pPr>
        <w:tabs>
          <w:tab w:val="clear" w:pos="567"/>
        </w:tabs>
        <w:autoSpaceDE w:val="0"/>
        <w:autoSpaceDN w:val="0"/>
        <w:adjustRightInd w:val="0"/>
        <w:spacing w:before="120" w:line="240" w:lineRule="auto"/>
        <w:jc w:val="both"/>
        <w:rPr>
          <w:lang w:val="en-US"/>
        </w:rPr>
      </w:pPr>
    </w:p>
    <w:p w14:paraId="5028DCA0"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sidRPr="00D742F1">
        <w:rPr>
          <w:b/>
          <w:lang w:val="en-US"/>
        </w:rPr>
        <w:t>Japan Jewellery Fair</w:t>
      </w:r>
    </w:p>
    <w:p w14:paraId="4AA4C655" w14:textId="77777777" w:rsidR="00353B25" w:rsidRDefault="00353B25" w:rsidP="00353B25">
      <w:pPr>
        <w:autoSpaceDE w:val="0"/>
        <w:autoSpaceDN w:val="0"/>
        <w:adjustRightInd w:val="0"/>
        <w:spacing w:line="240" w:lineRule="auto"/>
        <w:ind w:left="284"/>
        <w:jc w:val="both"/>
        <w:rPr>
          <w:bCs/>
        </w:rPr>
      </w:pPr>
    </w:p>
    <w:p w14:paraId="2E598D69" w14:textId="77777777" w:rsidR="00353B25" w:rsidRPr="0089208B" w:rsidRDefault="00353B25" w:rsidP="00353B25">
      <w:pPr>
        <w:autoSpaceDE w:val="0"/>
        <w:autoSpaceDN w:val="0"/>
        <w:adjustRightInd w:val="0"/>
        <w:spacing w:line="240" w:lineRule="auto"/>
        <w:ind w:left="284"/>
        <w:jc w:val="both"/>
        <w:rPr>
          <w:bCs/>
        </w:rPr>
      </w:pPr>
      <w:r w:rsidRPr="0089208B">
        <w:rPr>
          <w:bCs/>
        </w:rPr>
        <w:t>Local: Tokyo Big Sight</w:t>
      </w:r>
    </w:p>
    <w:p w14:paraId="3C92C984" w14:textId="77777777" w:rsidR="00353B25" w:rsidRPr="0089208B" w:rsidRDefault="00353B25" w:rsidP="00353B25">
      <w:pPr>
        <w:autoSpaceDE w:val="0"/>
        <w:autoSpaceDN w:val="0"/>
        <w:adjustRightInd w:val="0"/>
        <w:spacing w:line="240" w:lineRule="auto"/>
        <w:ind w:left="284"/>
        <w:jc w:val="both"/>
      </w:pPr>
      <w:r w:rsidRPr="0089208B">
        <w:t>Época: agosto</w:t>
      </w:r>
    </w:p>
    <w:p w14:paraId="664994A8" w14:textId="77777777" w:rsidR="00353B25" w:rsidRPr="0089208B" w:rsidRDefault="00353B25" w:rsidP="00353B25">
      <w:pPr>
        <w:autoSpaceDE w:val="0"/>
        <w:autoSpaceDN w:val="0"/>
        <w:adjustRightInd w:val="0"/>
        <w:spacing w:line="240" w:lineRule="auto"/>
        <w:ind w:left="284"/>
        <w:jc w:val="both"/>
      </w:pPr>
      <w:r w:rsidRPr="0089208B">
        <w:lastRenderedPageBreak/>
        <w:t xml:space="preserve">Periodicidade: anual </w:t>
      </w:r>
    </w:p>
    <w:p w14:paraId="2FD8EAB7" w14:textId="77777777" w:rsidR="00353B25" w:rsidRPr="0089208B" w:rsidRDefault="00353B25" w:rsidP="00353B25">
      <w:pPr>
        <w:autoSpaceDE w:val="0"/>
        <w:autoSpaceDN w:val="0"/>
        <w:adjustRightInd w:val="0"/>
        <w:spacing w:line="240" w:lineRule="auto"/>
        <w:ind w:left="284"/>
        <w:jc w:val="both"/>
      </w:pPr>
      <w:r w:rsidRPr="0089208B">
        <w:t xml:space="preserve">Número de Expositores (2019): 410 empresas </w:t>
      </w:r>
    </w:p>
    <w:p w14:paraId="2FB147B9" w14:textId="77777777" w:rsidR="00353B25" w:rsidRPr="0089208B" w:rsidRDefault="00353B25" w:rsidP="00353B25">
      <w:pPr>
        <w:autoSpaceDE w:val="0"/>
        <w:autoSpaceDN w:val="0"/>
        <w:adjustRightInd w:val="0"/>
        <w:spacing w:line="240" w:lineRule="auto"/>
        <w:ind w:left="284"/>
        <w:jc w:val="both"/>
      </w:pPr>
      <w:r w:rsidRPr="0089208B">
        <w:t>Núme</w:t>
      </w:r>
      <w:r>
        <w:t>ro de visitantes (2019): 14.300</w:t>
      </w:r>
    </w:p>
    <w:p w14:paraId="3F19447F" w14:textId="77777777" w:rsidR="00353B25" w:rsidRPr="0089208B" w:rsidRDefault="00353B25" w:rsidP="00353B25">
      <w:pPr>
        <w:autoSpaceDE w:val="0"/>
        <w:autoSpaceDN w:val="0"/>
        <w:adjustRightInd w:val="0"/>
        <w:spacing w:line="240" w:lineRule="auto"/>
        <w:ind w:left="284"/>
        <w:jc w:val="both"/>
      </w:pPr>
      <w:r w:rsidRPr="0089208B">
        <w:t xml:space="preserve">Entidade organizadora: </w:t>
      </w:r>
    </w:p>
    <w:p w14:paraId="47659022"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The JJF Secretariat Office</w:t>
      </w:r>
    </w:p>
    <w:p w14:paraId="1E573395" w14:textId="77777777" w:rsidR="00353B25" w:rsidRDefault="00353B25" w:rsidP="00353B25">
      <w:pPr>
        <w:autoSpaceDE w:val="0"/>
        <w:autoSpaceDN w:val="0"/>
        <w:adjustRightInd w:val="0"/>
        <w:spacing w:line="240" w:lineRule="auto"/>
        <w:ind w:left="567"/>
        <w:rPr>
          <w:lang w:val="en-US"/>
        </w:rPr>
      </w:pPr>
      <w:proofErr w:type="gramStart"/>
      <w:r w:rsidRPr="0089208B">
        <w:rPr>
          <w:lang w:val="en-US"/>
        </w:rPr>
        <w:t>a/c</w:t>
      </w:r>
      <w:proofErr w:type="gramEnd"/>
      <w:r w:rsidRPr="0089208B">
        <w:rPr>
          <w:lang w:val="en-US"/>
        </w:rPr>
        <w:t xml:space="preserve"> </w:t>
      </w:r>
      <w:r w:rsidRPr="00EB4479">
        <w:rPr>
          <w:lang w:val="en-US"/>
        </w:rPr>
        <w:t>Informa Markets Japan Co., Ltd.</w:t>
      </w:r>
    </w:p>
    <w:p w14:paraId="12629CB2" w14:textId="77777777" w:rsidR="00353B25" w:rsidRPr="009511AB" w:rsidRDefault="00353B25" w:rsidP="00353B25">
      <w:pPr>
        <w:autoSpaceDE w:val="0"/>
        <w:autoSpaceDN w:val="0"/>
        <w:adjustRightInd w:val="0"/>
        <w:spacing w:line="240" w:lineRule="auto"/>
        <w:ind w:left="567"/>
        <w:rPr>
          <w:rFonts w:eastAsiaTheme="minorEastAsia"/>
          <w:szCs w:val="18"/>
          <w:lang w:val="en-US"/>
        </w:rPr>
      </w:pPr>
      <w:r w:rsidRPr="00EB4479">
        <w:rPr>
          <w:rFonts w:eastAsia="Times New Roman"/>
          <w:szCs w:val="18"/>
          <w:lang w:val="en-US"/>
        </w:rPr>
        <w:t>Kanda 91 Bldg</w:t>
      </w:r>
      <w:r>
        <w:rPr>
          <w:rFonts w:eastAsia="Times New Roman"/>
          <w:szCs w:val="18"/>
          <w:lang w:val="en-US"/>
        </w:rPr>
        <w:t>,</w:t>
      </w:r>
    </w:p>
    <w:p w14:paraId="6C2209AA" w14:textId="77777777" w:rsidR="00353B25" w:rsidRPr="009511AB" w:rsidRDefault="00353B25" w:rsidP="00353B25">
      <w:pPr>
        <w:autoSpaceDE w:val="0"/>
        <w:autoSpaceDN w:val="0"/>
        <w:adjustRightInd w:val="0"/>
        <w:spacing w:line="240" w:lineRule="auto"/>
        <w:ind w:left="567"/>
        <w:rPr>
          <w:rFonts w:eastAsia="Times New Roman"/>
          <w:szCs w:val="18"/>
          <w:lang w:val="en-US"/>
        </w:rPr>
      </w:pPr>
      <w:r w:rsidRPr="009511AB">
        <w:rPr>
          <w:rFonts w:eastAsia="Times New Roman"/>
          <w:szCs w:val="18"/>
          <w:lang w:val="en-US"/>
        </w:rPr>
        <w:t xml:space="preserve">1-8-3 Kajicho, Chiyoda-ku, Tokyo 101-0044 </w:t>
      </w:r>
    </w:p>
    <w:p w14:paraId="70D9B704" w14:textId="77777777" w:rsidR="00353B25" w:rsidRPr="00203169" w:rsidRDefault="00353B25" w:rsidP="00353B25">
      <w:pPr>
        <w:autoSpaceDE w:val="0"/>
        <w:autoSpaceDN w:val="0"/>
        <w:adjustRightInd w:val="0"/>
        <w:spacing w:line="240" w:lineRule="auto"/>
        <w:ind w:left="567"/>
        <w:rPr>
          <w:rFonts w:eastAsia="Times New Roman"/>
          <w:szCs w:val="24"/>
          <w:lang w:val="en-US"/>
        </w:rPr>
      </w:pPr>
      <w:r w:rsidRPr="00203169">
        <w:rPr>
          <w:rFonts w:eastAsia="Times New Roman"/>
          <w:szCs w:val="24"/>
          <w:lang w:val="en-US"/>
        </w:rPr>
        <w:t>Tel: +81-3-5296-1020 Fax</w:t>
      </w:r>
      <w:r w:rsidRPr="00203169">
        <w:rPr>
          <w:rFonts w:eastAsiaTheme="minorEastAsia"/>
          <w:szCs w:val="24"/>
          <w:lang w:val="en-US"/>
        </w:rPr>
        <w:t>:</w:t>
      </w:r>
      <w:r w:rsidRPr="00203169">
        <w:rPr>
          <w:rFonts w:eastAsia="Times New Roman"/>
          <w:szCs w:val="24"/>
          <w:lang w:val="en-US"/>
        </w:rPr>
        <w:t xml:space="preserve"> +81-3-5296-1018  </w:t>
      </w:r>
    </w:p>
    <w:p w14:paraId="6B4F02D2" w14:textId="4B8A3C2A" w:rsidR="00353B25" w:rsidRPr="00EB4479" w:rsidRDefault="00353B25" w:rsidP="00353B25">
      <w:pPr>
        <w:autoSpaceDE w:val="0"/>
        <w:autoSpaceDN w:val="0"/>
        <w:adjustRightInd w:val="0"/>
        <w:spacing w:line="240" w:lineRule="auto"/>
        <w:ind w:left="567"/>
        <w:jc w:val="both"/>
        <w:rPr>
          <w:rFonts w:eastAsia="Times New Roman"/>
          <w:szCs w:val="24"/>
          <w:lang w:val="en-US"/>
        </w:rPr>
      </w:pPr>
      <w:r w:rsidRPr="00EB4479">
        <w:rPr>
          <w:lang w:val="en-US"/>
        </w:rPr>
        <w:t xml:space="preserve">Website: </w:t>
      </w:r>
      <w:hyperlink r:id="rId355" w:history="1">
        <w:r w:rsidR="000207AD" w:rsidRPr="00363F7A">
          <w:rPr>
            <w:rStyle w:val="Hyperlink"/>
            <w:lang w:val="en-US"/>
          </w:rPr>
          <w:t>https://www.this.ne.jp/en/</w:t>
        </w:r>
      </w:hyperlink>
      <w:r w:rsidR="000207AD">
        <w:rPr>
          <w:lang w:val="en-US"/>
        </w:rPr>
        <w:t xml:space="preserve"> </w:t>
      </w:r>
    </w:p>
    <w:p w14:paraId="512C218F" w14:textId="77777777" w:rsidR="00353B25" w:rsidRPr="00BD4ABB" w:rsidRDefault="00353B25" w:rsidP="00353B25">
      <w:pPr>
        <w:autoSpaceDE w:val="0"/>
        <w:autoSpaceDN w:val="0"/>
        <w:adjustRightInd w:val="0"/>
        <w:spacing w:line="240" w:lineRule="auto"/>
        <w:ind w:left="567"/>
        <w:jc w:val="both"/>
        <w:rPr>
          <w:rStyle w:val="Hyperlink"/>
          <w:lang w:val="en-US"/>
        </w:rPr>
      </w:pPr>
      <w:r w:rsidRPr="000422A7">
        <w:rPr>
          <w:lang w:val="en-US"/>
        </w:rPr>
        <w:t xml:space="preserve">Website: </w:t>
      </w:r>
      <w:hyperlink r:id="rId356" w:history="1">
        <w:r w:rsidRPr="00BD4ABB">
          <w:rPr>
            <w:rStyle w:val="Hyperlink"/>
            <w:lang w:val="en-US"/>
          </w:rPr>
          <w:t>http://www.japanjewelleryfair.com/en/</w:t>
        </w:r>
      </w:hyperlink>
    </w:p>
    <w:p w14:paraId="25103AC0" w14:textId="77777777" w:rsidR="00353B25" w:rsidRPr="00BD4ABB" w:rsidRDefault="00353B25" w:rsidP="00353B25">
      <w:pPr>
        <w:tabs>
          <w:tab w:val="clear" w:pos="567"/>
        </w:tabs>
        <w:autoSpaceDE w:val="0"/>
        <w:autoSpaceDN w:val="0"/>
        <w:adjustRightInd w:val="0"/>
        <w:spacing w:before="120" w:line="240" w:lineRule="auto"/>
        <w:jc w:val="both"/>
        <w:rPr>
          <w:lang w:val="en-US"/>
        </w:rPr>
      </w:pPr>
    </w:p>
    <w:p w14:paraId="7AAA9C62"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rFonts w:eastAsia="Times New Roman"/>
          <w:b/>
          <w:szCs w:val="24"/>
          <w:lang w:val="en-US"/>
        </w:rPr>
      </w:pPr>
      <w:r w:rsidRPr="00D742F1">
        <w:rPr>
          <w:b/>
          <w:lang w:val="en-US"/>
        </w:rPr>
        <w:t>SCAJ  World Specialty Coffee Conference and Exhibition</w:t>
      </w:r>
    </w:p>
    <w:p w14:paraId="7E3E4420" w14:textId="77777777" w:rsidR="00353B25" w:rsidRPr="00343E1C" w:rsidRDefault="00353B25" w:rsidP="00353B25">
      <w:pPr>
        <w:widowControl/>
        <w:tabs>
          <w:tab w:val="clear" w:pos="567"/>
        </w:tabs>
        <w:autoSpaceDE w:val="0"/>
        <w:autoSpaceDN w:val="0"/>
        <w:adjustRightInd w:val="0"/>
        <w:spacing w:line="240" w:lineRule="auto"/>
        <w:ind w:left="284"/>
        <w:jc w:val="both"/>
        <w:rPr>
          <w:rFonts w:eastAsia="Times New Roman"/>
          <w:szCs w:val="24"/>
          <w:lang w:val="en-US"/>
        </w:rPr>
      </w:pPr>
    </w:p>
    <w:p w14:paraId="35C86873"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Local: </w:t>
      </w:r>
      <w:r w:rsidRPr="0089208B">
        <w:rPr>
          <w:rFonts w:eastAsia="Times New Roman"/>
          <w:szCs w:val="18"/>
        </w:rPr>
        <w:t>Tokyo Big Sight</w:t>
      </w:r>
    </w:p>
    <w:p w14:paraId="645BE21C"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setembro</w:t>
      </w:r>
    </w:p>
    <w:p w14:paraId="33FE4050"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Periodicidade: anual</w:t>
      </w:r>
    </w:p>
    <w:p w14:paraId="3BF6055E"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Número de Expositores (2019): 201 empresas, sendo 22 pa</w:t>
      </w:r>
      <w:r>
        <w:rPr>
          <w:rFonts w:eastAsia="Times New Roman"/>
          <w:szCs w:val="24"/>
        </w:rPr>
        <w:t>í</w:t>
      </w:r>
      <w:r w:rsidRPr="0089208B">
        <w:rPr>
          <w:rFonts w:eastAsia="Times New Roman"/>
          <w:szCs w:val="24"/>
        </w:rPr>
        <w:t>ses produtores de caf</w:t>
      </w:r>
      <w:r>
        <w:rPr>
          <w:rFonts w:eastAsia="Times New Roman"/>
          <w:szCs w:val="24"/>
        </w:rPr>
        <w:t>é</w:t>
      </w:r>
      <w:r w:rsidRPr="0089208B">
        <w:rPr>
          <w:rFonts w:eastAsia="Times New Roman"/>
          <w:szCs w:val="24"/>
        </w:rPr>
        <w:t>.</w:t>
      </w:r>
    </w:p>
    <w:p w14:paraId="6838CBDA"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Núme</w:t>
      </w:r>
      <w:r>
        <w:rPr>
          <w:rFonts w:eastAsia="Times New Roman"/>
          <w:szCs w:val="24"/>
        </w:rPr>
        <w:t>ro de Visitantes (2019): 33.978</w:t>
      </w:r>
    </w:p>
    <w:p w14:paraId="65F148D4"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Entidade organizadora: </w:t>
      </w:r>
    </w:p>
    <w:p w14:paraId="7483D6A9"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SCAJ Secretariat</w:t>
      </w:r>
    </w:p>
    <w:p w14:paraId="00CF15F2"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Event &amp; Convention House Inc.</w:t>
      </w:r>
    </w:p>
    <w:p w14:paraId="2389A4D4" w14:textId="77777777" w:rsidR="00353B25" w:rsidRPr="0089208B" w:rsidRDefault="00353B25" w:rsidP="00353B25">
      <w:pPr>
        <w:autoSpaceDE w:val="0"/>
        <w:autoSpaceDN w:val="0"/>
        <w:adjustRightInd w:val="0"/>
        <w:spacing w:line="240" w:lineRule="auto"/>
        <w:ind w:left="567"/>
        <w:jc w:val="both"/>
        <w:rPr>
          <w:lang w:val="en-US"/>
        </w:rPr>
      </w:pPr>
      <w:r w:rsidRPr="0089208B">
        <w:rPr>
          <w:lang w:val="en-US"/>
        </w:rPr>
        <w:t>Shuwa Okachimachi Bldg 8F</w:t>
      </w:r>
    </w:p>
    <w:p w14:paraId="72853088" w14:textId="77777777" w:rsidR="00353B25" w:rsidRPr="00A5352B" w:rsidRDefault="00353B25" w:rsidP="00353B25">
      <w:pPr>
        <w:autoSpaceDE w:val="0"/>
        <w:autoSpaceDN w:val="0"/>
        <w:adjustRightInd w:val="0"/>
        <w:spacing w:line="240" w:lineRule="auto"/>
        <w:ind w:left="567"/>
        <w:jc w:val="both"/>
      </w:pPr>
      <w:r w:rsidRPr="00A5352B">
        <w:t>4-27-5 Taito, Taito-ku, Tokyo 110-</w:t>
      </w:r>
      <w:proofErr w:type="gramStart"/>
      <w:r w:rsidRPr="00A5352B">
        <w:t>0016</w:t>
      </w:r>
      <w:proofErr w:type="gramEnd"/>
    </w:p>
    <w:p w14:paraId="7AA3BCBD" w14:textId="77777777" w:rsidR="00353B25" w:rsidRPr="0089208B" w:rsidRDefault="00353B25" w:rsidP="00353B25">
      <w:pPr>
        <w:autoSpaceDE w:val="0"/>
        <w:autoSpaceDN w:val="0"/>
        <w:adjustRightInd w:val="0"/>
        <w:spacing w:line="240" w:lineRule="auto"/>
        <w:ind w:left="567"/>
        <w:jc w:val="both"/>
      </w:pPr>
      <w:r w:rsidRPr="0089208B">
        <w:t>Tel.: +83-3-3831-2698</w:t>
      </w:r>
      <w:proofErr w:type="gramStart"/>
      <w:r w:rsidRPr="0089208B">
        <w:t xml:space="preserve">    </w:t>
      </w:r>
      <w:proofErr w:type="gramEnd"/>
      <w:r w:rsidRPr="0089208B">
        <w:t>Fax: +81-3-5807-3019</w:t>
      </w:r>
    </w:p>
    <w:p w14:paraId="768C9352" w14:textId="77777777" w:rsidR="00353B25" w:rsidRPr="0089208B" w:rsidRDefault="00353B25" w:rsidP="00353B25">
      <w:pPr>
        <w:autoSpaceDE w:val="0"/>
        <w:autoSpaceDN w:val="0"/>
        <w:adjustRightInd w:val="0"/>
        <w:spacing w:line="240" w:lineRule="auto"/>
        <w:ind w:left="567"/>
        <w:jc w:val="both"/>
      </w:pPr>
      <w:r w:rsidRPr="0089208B">
        <w:t xml:space="preserve">E-mail: </w:t>
      </w:r>
      <w:hyperlink r:id="rId357" w:history="1">
        <w:r w:rsidRPr="0089208B">
          <w:rPr>
            <w:rStyle w:val="Hyperlink"/>
          </w:rPr>
          <w:t>info@scajconference.jp</w:t>
        </w:r>
      </w:hyperlink>
      <w:r w:rsidRPr="0089208B">
        <w:t xml:space="preserve"> </w:t>
      </w:r>
    </w:p>
    <w:p w14:paraId="09FCA9F4" w14:textId="77777777" w:rsidR="00353B25" w:rsidRPr="00A5352B" w:rsidRDefault="00353B25" w:rsidP="00353B25">
      <w:pPr>
        <w:autoSpaceDE w:val="0"/>
        <w:autoSpaceDN w:val="0"/>
        <w:adjustRightInd w:val="0"/>
        <w:spacing w:line="240" w:lineRule="auto"/>
        <w:ind w:left="567"/>
        <w:jc w:val="both"/>
      </w:pPr>
      <w:r w:rsidRPr="00A5352B">
        <w:t xml:space="preserve">Website: </w:t>
      </w:r>
      <w:hyperlink r:id="rId358" w:history="1">
        <w:r w:rsidRPr="00A5352B">
          <w:rPr>
            <w:rStyle w:val="Hyperlink"/>
          </w:rPr>
          <w:t>http://www.scajconference.jp/eng/</w:t>
        </w:r>
      </w:hyperlink>
      <w:r w:rsidRPr="00A5352B">
        <w:t xml:space="preserve"> </w:t>
      </w:r>
    </w:p>
    <w:p w14:paraId="3D109E2D" w14:textId="77777777" w:rsidR="00353B25" w:rsidRPr="00A5352B" w:rsidRDefault="00353B25" w:rsidP="00353B25">
      <w:pPr>
        <w:autoSpaceDE w:val="0"/>
        <w:autoSpaceDN w:val="0"/>
        <w:adjustRightInd w:val="0"/>
        <w:spacing w:line="240" w:lineRule="auto"/>
        <w:ind w:left="567"/>
        <w:jc w:val="both"/>
      </w:pPr>
    </w:p>
    <w:p w14:paraId="41910874"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Pr>
          <w:rFonts w:hint="eastAsia"/>
          <w:b/>
          <w:lang w:val="en-US"/>
        </w:rPr>
        <w:t xml:space="preserve">The </w:t>
      </w:r>
      <w:r w:rsidRPr="00D742F1">
        <w:rPr>
          <w:b/>
          <w:lang w:val="en-US"/>
        </w:rPr>
        <w:t>Supermarket Trade Show</w:t>
      </w:r>
    </w:p>
    <w:p w14:paraId="73FE1764" w14:textId="77777777" w:rsidR="00353B25" w:rsidRPr="00793113" w:rsidRDefault="00353B25" w:rsidP="00353B25">
      <w:pPr>
        <w:widowControl/>
        <w:tabs>
          <w:tab w:val="clear" w:pos="567"/>
        </w:tabs>
        <w:autoSpaceDE w:val="0"/>
        <w:autoSpaceDN w:val="0"/>
        <w:adjustRightInd w:val="0"/>
        <w:spacing w:line="240" w:lineRule="auto"/>
        <w:ind w:left="284"/>
        <w:jc w:val="both"/>
        <w:rPr>
          <w:rFonts w:eastAsia="Times New Roman"/>
          <w:szCs w:val="24"/>
          <w:lang w:val="en-US"/>
        </w:rPr>
      </w:pPr>
    </w:p>
    <w:p w14:paraId="75D43B94"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Local: </w:t>
      </w:r>
      <w:r w:rsidRPr="0089208B">
        <w:rPr>
          <w:rFonts w:eastAsia="Times New Roman"/>
          <w:szCs w:val="18"/>
        </w:rPr>
        <w:t>Makuhari Messe</w:t>
      </w:r>
    </w:p>
    <w:p w14:paraId="69FE9E50"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fevereiro</w:t>
      </w:r>
    </w:p>
    <w:p w14:paraId="680C6583"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Periodicidade: anual</w:t>
      </w:r>
    </w:p>
    <w:p w14:paraId="3E9F357F" w14:textId="65C395A8"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Número de Expositores (2019): </w:t>
      </w:r>
      <w:r w:rsidR="00A5377F" w:rsidRPr="00A5377F">
        <w:rPr>
          <w:rFonts w:eastAsia="Times New Roman"/>
          <w:szCs w:val="24"/>
        </w:rPr>
        <w:t xml:space="preserve">uma das maiores feiras de produtos alimentícios do Japão e da Ásia, ao lado da Foodex Japan, com a participação de 2.176 empresas expositoras. No entanto, ao contrário da Foodex, </w:t>
      </w:r>
      <w:r w:rsidR="00A5377F">
        <w:rPr>
          <w:rFonts w:eastAsia="Times New Roman"/>
          <w:szCs w:val="24"/>
        </w:rPr>
        <w:t xml:space="preserve">a participação </w:t>
      </w:r>
      <w:r w:rsidR="00A5377F" w:rsidRPr="00A5377F">
        <w:rPr>
          <w:rFonts w:eastAsia="Times New Roman"/>
          <w:szCs w:val="24"/>
        </w:rPr>
        <w:t xml:space="preserve">é majoritariamente </w:t>
      </w:r>
      <w:r w:rsidR="00A5377F">
        <w:rPr>
          <w:rFonts w:eastAsia="Times New Roman"/>
          <w:szCs w:val="24"/>
        </w:rPr>
        <w:t>de</w:t>
      </w:r>
      <w:r w:rsidR="00A5377F" w:rsidRPr="00A5377F">
        <w:rPr>
          <w:rFonts w:eastAsia="Times New Roman"/>
          <w:szCs w:val="24"/>
        </w:rPr>
        <w:t xml:space="preserve"> empresas expositoras </w:t>
      </w:r>
      <w:proofErr w:type="gramStart"/>
      <w:r w:rsidR="00A5377F" w:rsidRPr="00A5377F">
        <w:rPr>
          <w:rFonts w:eastAsia="Times New Roman"/>
          <w:szCs w:val="24"/>
        </w:rPr>
        <w:t>japonesas</w:t>
      </w:r>
      <w:proofErr w:type="gramEnd"/>
      <w:r w:rsidR="00A5377F" w:rsidRPr="00A5377F">
        <w:rPr>
          <w:rFonts w:eastAsia="Times New Roman"/>
          <w:szCs w:val="24"/>
        </w:rPr>
        <w:t>.</w:t>
      </w:r>
    </w:p>
    <w:p w14:paraId="7CD419FB"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Número de Visitantes (2019): 8</w:t>
      </w:r>
      <w:r>
        <w:rPr>
          <w:rFonts w:eastAsia="Times New Roman"/>
          <w:szCs w:val="24"/>
        </w:rPr>
        <w:t>8.412</w:t>
      </w:r>
    </w:p>
    <w:p w14:paraId="6FF5B202"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Feiras que compõe o FOOD TABLE IN JAPAN</w:t>
      </w:r>
    </w:p>
    <w:p w14:paraId="3FBAF249" w14:textId="77777777" w:rsidR="00353B25" w:rsidRPr="0089208B" w:rsidRDefault="00353B25" w:rsidP="00353B25">
      <w:pPr>
        <w:autoSpaceDE w:val="0"/>
        <w:autoSpaceDN w:val="0"/>
        <w:adjustRightInd w:val="0"/>
        <w:spacing w:line="240" w:lineRule="auto"/>
        <w:ind w:left="284"/>
        <w:jc w:val="both"/>
        <w:rPr>
          <w:rFonts w:eastAsia="Times New Roman"/>
          <w:szCs w:val="24"/>
          <w:lang w:val="en-US"/>
        </w:rPr>
      </w:pPr>
      <w:r w:rsidRPr="0089208B">
        <w:rPr>
          <w:rFonts w:eastAsia="Times New Roman"/>
          <w:szCs w:val="24"/>
          <w:lang w:val="en-US"/>
        </w:rPr>
        <w:t>- Supermarket Trade Show</w:t>
      </w:r>
    </w:p>
    <w:p w14:paraId="01EDA23B"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Kodawari Food Fair</w:t>
      </w:r>
    </w:p>
    <w:p w14:paraId="14755E65"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Delicatessen Trade Show</w:t>
      </w:r>
    </w:p>
    <w:p w14:paraId="75B2FB91"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Gaishoku Food Table</w:t>
      </w:r>
    </w:p>
    <w:p w14:paraId="6E69E754" w14:textId="77777777" w:rsidR="00353B25" w:rsidRPr="0089208B" w:rsidRDefault="00353B25" w:rsidP="00353B25">
      <w:pPr>
        <w:autoSpaceDE w:val="0"/>
        <w:autoSpaceDN w:val="0"/>
        <w:adjustRightInd w:val="0"/>
        <w:spacing w:line="240" w:lineRule="auto"/>
        <w:ind w:left="284"/>
        <w:jc w:val="both"/>
        <w:rPr>
          <w:rFonts w:eastAsia="Times New Roman"/>
          <w:szCs w:val="24"/>
          <w:lang w:val="en-US"/>
        </w:rPr>
      </w:pPr>
      <w:r w:rsidRPr="0089208B">
        <w:rPr>
          <w:rFonts w:eastAsia="Times New Roman"/>
          <w:szCs w:val="24"/>
          <w:lang w:val="en-US"/>
        </w:rPr>
        <w:t xml:space="preserve">Entidade organizadora: </w:t>
      </w:r>
    </w:p>
    <w:p w14:paraId="6FDC72E1" w14:textId="77777777" w:rsidR="00353B25" w:rsidRPr="0089208B" w:rsidRDefault="00353B25" w:rsidP="00353B25">
      <w:pPr>
        <w:autoSpaceDE w:val="0"/>
        <w:autoSpaceDN w:val="0"/>
        <w:adjustRightInd w:val="0"/>
        <w:spacing w:line="240" w:lineRule="auto"/>
        <w:ind w:left="284"/>
        <w:jc w:val="both"/>
        <w:rPr>
          <w:szCs w:val="24"/>
          <w:lang w:val="en-US"/>
        </w:rPr>
      </w:pPr>
      <w:r w:rsidRPr="0089208B">
        <w:rPr>
          <w:rFonts w:eastAsia="Times New Roman"/>
          <w:szCs w:val="24"/>
          <w:lang w:val="en-US"/>
        </w:rPr>
        <w:t>National Supermarket Association of Japan (NSAJ)</w:t>
      </w:r>
    </w:p>
    <w:p w14:paraId="77301B32" w14:textId="77777777" w:rsidR="00353B25" w:rsidRPr="00BD4ABB" w:rsidRDefault="00353B25" w:rsidP="00353B25">
      <w:pPr>
        <w:autoSpaceDE w:val="0"/>
        <w:autoSpaceDN w:val="0"/>
        <w:adjustRightInd w:val="0"/>
        <w:spacing w:line="240" w:lineRule="auto"/>
        <w:ind w:left="567"/>
        <w:jc w:val="both"/>
        <w:rPr>
          <w:rFonts w:eastAsia="Times New Roman"/>
          <w:szCs w:val="24"/>
          <w:lang w:val="en-US"/>
        </w:rPr>
      </w:pPr>
      <w:r w:rsidRPr="00BD4ABB">
        <w:rPr>
          <w:rFonts w:eastAsia="Times New Roman"/>
          <w:szCs w:val="24"/>
          <w:lang w:val="en-US"/>
        </w:rPr>
        <w:t>Supermarket Trade Show Overseas Secretariat</w:t>
      </w:r>
      <w:r>
        <w:rPr>
          <w:rFonts w:eastAsia="Times New Roman"/>
          <w:szCs w:val="24"/>
          <w:lang w:val="en-US"/>
        </w:rPr>
        <w:t xml:space="preserve"> </w:t>
      </w:r>
      <w:r w:rsidRPr="00BD4ABB">
        <w:rPr>
          <w:rFonts w:eastAsia="Times New Roman"/>
          <w:szCs w:val="24"/>
          <w:lang w:val="en-US"/>
        </w:rPr>
        <w:t>c/o Congrès Inc.</w:t>
      </w:r>
    </w:p>
    <w:p w14:paraId="0B9037F1" w14:textId="77777777" w:rsidR="00353B25" w:rsidRPr="00D55DB2" w:rsidRDefault="00353B25" w:rsidP="00353B25">
      <w:pPr>
        <w:autoSpaceDE w:val="0"/>
        <w:autoSpaceDN w:val="0"/>
        <w:adjustRightInd w:val="0"/>
        <w:spacing w:line="240" w:lineRule="auto"/>
        <w:ind w:left="567"/>
        <w:jc w:val="both"/>
        <w:rPr>
          <w:rFonts w:eastAsiaTheme="minorEastAsia"/>
          <w:szCs w:val="24"/>
          <w:lang w:val="en-US"/>
        </w:rPr>
      </w:pPr>
      <w:r>
        <w:rPr>
          <w:rFonts w:eastAsiaTheme="minorEastAsia" w:hint="eastAsia"/>
          <w:szCs w:val="24"/>
          <w:lang w:val="en-US"/>
        </w:rPr>
        <w:t>Onward Park Bldg,</w:t>
      </w:r>
    </w:p>
    <w:p w14:paraId="36BEC5E2" w14:textId="77777777" w:rsidR="00353B25" w:rsidRPr="009511AB" w:rsidRDefault="00353B25" w:rsidP="00353B25">
      <w:pPr>
        <w:autoSpaceDE w:val="0"/>
        <w:autoSpaceDN w:val="0"/>
        <w:adjustRightInd w:val="0"/>
        <w:spacing w:line="240" w:lineRule="auto"/>
        <w:ind w:left="567"/>
        <w:jc w:val="both"/>
        <w:rPr>
          <w:rFonts w:eastAsiaTheme="minorEastAsia"/>
          <w:szCs w:val="24"/>
          <w:lang w:val="en-US"/>
        </w:rPr>
      </w:pPr>
      <w:r w:rsidRPr="009511AB">
        <w:rPr>
          <w:rFonts w:eastAsiaTheme="minorEastAsia"/>
          <w:szCs w:val="24"/>
          <w:lang w:val="en-US"/>
        </w:rPr>
        <w:t>3-10-5 Nihonbashi, Chuo-ku, Tokyo 103-8276</w:t>
      </w:r>
    </w:p>
    <w:p w14:paraId="4FBA44D2" w14:textId="77777777" w:rsidR="00353B25" w:rsidRPr="001F4AAB" w:rsidRDefault="00353B25" w:rsidP="00353B25">
      <w:pPr>
        <w:autoSpaceDE w:val="0"/>
        <w:autoSpaceDN w:val="0"/>
        <w:adjustRightInd w:val="0"/>
        <w:spacing w:line="240" w:lineRule="auto"/>
        <w:ind w:left="567"/>
        <w:jc w:val="both"/>
        <w:rPr>
          <w:rFonts w:eastAsia="Times New Roman"/>
          <w:szCs w:val="24"/>
        </w:rPr>
      </w:pPr>
      <w:r>
        <w:rPr>
          <w:rFonts w:eastAsia="Times New Roman"/>
          <w:szCs w:val="24"/>
        </w:rPr>
        <w:t>Tel</w:t>
      </w:r>
      <w:r>
        <w:rPr>
          <w:rFonts w:eastAsiaTheme="minorEastAsia" w:hint="eastAsia"/>
          <w:szCs w:val="24"/>
        </w:rPr>
        <w:t>:</w:t>
      </w:r>
      <w:r w:rsidRPr="001F4AAB">
        <w:rPr>
          <w:rFonts w:eastAsia="Times New Roman"/>
          <w:szCs w:val="24"/>
        </w:rPr>
        <w:t xml:space="preserve"> +81-3-</w:t>
      </w:r>
      <w:r>
        <w:rPr>
          <w:rFonts w:eastAsiaTheme="minorEastAsia" w:hint="eastAsia"/>
          <w:szCs w:val="24"/>
        </w:rPr>
        <w:t>3510-3711 Fax: +81-3-3510-3712</w:t>
      </w:r>
      <w:proofErr w:type="gramStart"/>
      <w:r w:rsidRPr="001F4AAB">
        <w:rPr>
          <w:rFonts w:eastAsia="Times New Roman"/>
          <w:szCs w:val="24"/>
        </w:rPr>
        <w:t xml:space="preserve">   </w:t>
      </w:r>
    </w:p>
    <w:p w14:paraId="37EEFE56" w14:textId="77777777" w:rsidR="00353B25" w:rsidRPr="00BD4ABB" w:rsidRDefault="00353B25" w:rsidP="00353B25">
      <w:pPr>
        <w:autoSpaceDE w:val="0"/>
        <w:autoSpaceDN w:val="0"/>
        <w:adjustRightInd w:val="0"/>
        <w:spacing w:line="240" w:lineRule="auto"/>
        <w:ind w:left="567"/>
        <w:jc w:val="both"/>
        <w:rPr>
          <w:rFonts w:eastAsia="Times New Roman"/>
          <w:szCs w:val="24"/>
        </w:rPr>
      </w:pPr>
      <w:proofErr w:type="gramEnd"/>
      <w:r w:rsidRPr="00BD4ABB">
        <w:rPr>
          <w:rFonts w:eastAsia="Times New Roman"/>
          <w:szCs w:val="24"/>
        </w:rPr>
        <w:t xml:space="preserve">E-mail: </w:t>
      </w:r>
      <w:hyperlink r:id="rId359" w:history="1">
        <w:r w:rsidRPr="00653E15">
          <w:rPr>
            <w:rStyle w:val="Hyperlink"/>
            <w:rFonts w:eastAsia="Times New Roman"/>
            <w:szCs w:val="24"/>
          </w:rPr>
          <w:t>super@congre.co.jp</w:t>
        </w:r>
      </w:hyperlink>
      <w:r>
        <w:rPr>
          <w:rFonts w:eastAsia="Times New Roman"/>
          <w:szCs w:val="24"/>
        </w:rPr>
        <w:t xml:space="preserve"> </w:t>
      </w:r>
    </w:p>
    <w:p w14:paraId="669FFF1C" w14:textId="77777777" w:rsidR="00353B25" w:rsidRPr="00BD4ABB" w:rsidRDefault="00353B25" w:rsidP="00353B25">
      <w:pPr>
        <w:autoSpaceDE w:val="0"/>
        <w:autoSpaceDN w:val="0"/>
        <w:adjustRightInd w:val="0"/>
        <w:spacing w:line="240" w:lineRule="auto"/>
        <w:ind w:left="567"/>
        <w:jc w:val="both"/>
        <w:rPr>
          <w:rFonts w:eastAsia="Times New Roman"/>
          <w:szCs w:val="24"/>
          <w:lang w:val="en-US"/>
        </w:rPr>
      </w:pPr>
      <w:r w:rsidRPr="000422A7">
        <w:rPr>
          <w:lang w:val="en-US"/>
        </w:rPr>
        <w:t xml:space="preserve">Website: </w:t>
      </w:r>
      <w:hyperlink r:id="rId360" w:history="1">
        <w:r w:rsidRPr="00BD4ABB">
          <w:rPr>
            <w:rFonts w:eastAsia="Times New Roman"/>
            <w:szCs w:val="24"/>
            <w:lang w:val="en-US"/>
          </w:rPr>
          <w:t>http://www.smts.jp/en</w:t>
        </w:r>
      </w:hyperlink>
      <w:r w:rsidRPr="00BD4ABB">
        <w:rPr>
          <w:rFonts w:eastAsia="Times New Roman"/>
          <w:szCs w:val="24"/>
          <w:lang w:val="en-US"/>
        </w:rPr>
        <w:t xml:space="preserve"> </w:t>
      </w:r>
    </w:p>
    <w:p w14:paraId="230AB528" w14:textId="77777777" w:rsidR="00353B25" w:rsidRPr="00BD4ABB" w:rsidRDefault="00353B25" w:rsidP="00353B25">
      <w:pPr>
        <w:tabs>
          <w:tab w:val="clear" w:pos="567"/>
        </w:tabs>
        <w:autoSpaceDE w:val="0"/>
        <w:autoSpaceDN w:val="0"/>
        <w:adjustRightInd w:val="0"/>
        <w:spacing w:before="120" w:line="240" w:lineRule="auto"/>
        <w:jc w:val="both"/>
        <w:rPr>
          <w:rFonts w:eastAsia="Times New Roman"/>
          <w:szCs w:val="24"/>
          <w:lang w:val="en-US"/>
        </w:rPr>
      </w:pPr>
    </w:p>
    <w:p w14:paraId="6CD48D28"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lang w:val="en-US"/>
        </w:rPr>
      </w:pPr>
      <w:r>
        <w:rPr>
          <w:b/>
          <w:lang w:val="en-US"/>
        </w:rPr>
        <w:t xml:space="preserve">Tokyo </w:t>
      </w:r>
      <w:r w:rsidRPr="00BD4ABB">
        <w:rPr>
          <w:b/>
        </w:rPr>
        <w:t>Game</w:t>
      </w:r>
      <w:r>
        <w:rPr>
          <w:b/>
          <w:lang w:val="en-US"/>
        </w:rPr>
        <w:t xml:space="preserve"> Show</w:t>
      </w:r>
    </w:p>
    <w:p w14:paraId="31381844" w14:textId="77777777" w:rsidR="00353B25" w:rsidRDefault="00353B25" w:rsidP="00353B25">
      <w:pPr>
        <w:widowControl/>
        <w:tabs>
          <w:tab w:val="clear" w:pos="567"/>
        </w:tabs>
        <w:autoSpaceDE w:val="0"/>
        <w:autoSpaceDN w:val="0"/>
        <w:adjustRightInd w:val="0"/>
        <w:spacing w:line="240" w:lineRule="auto"/>
        <w:ind w:left="284"/>
        <w:jc w:val="both"/>
        <w:rPr>
          <w:rFonts w:eastAsia="Times New Roman"/>
          <w:szCs w:val="24"/>
        </w:rPr>
      </w:pPr>
    </w:p>
    <w:p w14:paraId="5007AF5C"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Local: </w:t>
      </w:r>
      <w:r w:rsidRPr="0089208B">
        <w:rPr>
          <w:rFonts w:eastAsia="Times New Roman"/>
          <w:szCs w:val="18"/>
        </w:rPr>
        <w:t>Makuhari Messe</w:t>
      </w:r>
    </w:p>
    <w:p w14:paraId="51DF4146"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setembro</w:t>
      </w:r>
    </w:p>
    <w:p w14:paraId="7CD806FF"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Periodicidade: anual</w:t>
      </w:r>
    </w:p>
    <w:p w14:paraId="06916C69" w14:textId="77777777" w:rsidR="00353B25" w:rsidRPr="0089208B" w:rsidRDefault="00353B25" w:rsidP="00353B25">
      <w:pPr>
        <w:autoSpaceDE w:val="0"/>
        <w:autoSpaceDN w:val="0"/>
        <w:adjustRightInd w:val="0"/>
        <w:spacing w:line="240" w:lineRule="auto"/>
        <w:ind w:left="284"/>
        <w:jc w:val="both"/>
        <w:rPr>
          <w:szCs w:val="24"/>
        </w:rPr>
      </w:pPr>
      <w:r w:rsidRPr="0089208B">
        <w:rPr>
          <w:rFonts w:eastAsia="Times New Roman"/>
          <w:szCs w:val="24"/>
        </w:rPr>
        <w:t>N</w:t>
      </w:r>
      <w:r>
        <w:rPr>
          <w:rFonts w:eastAsia="Times New Roman"/>
          <w:szCs w:val="24"/>
        </w:rPr>
        <w:t xml:space="preserve">úmero de Expositores (2019): </w:t>
      </w:r>
      <w:r w:rsidRPr="0089208B">
        <w:rPr>
          <w:rFonts w:eastAsia="Times New Roman"/>
          <w:szCs w:val="24"/>
        </w:rPr>
        <w:t>55 empresas</w:t>
      </w:r>
    </w:p>
    <w:p w14:paraId="13F8B0B8" w14:textId="47F88772" w:rsidR="00353B25" w:rsidRPr="0089208B" w:rsidRDefault="006D101A" w:rsidP="00353B25">
      <w:pPr>
        <w:autoSpaceDE w:val="0"/>
        <w:autoSpaceDN w:val="0"/>
        <w:adjustRightInd w:val="0"/>
        <w:spacing w:line="240" w:lineRule="auto"/>
        <w:ind w:left="284"/>
        <w:jc w:val="both"/>
        <w:rPr>
          <w:szCs w:val="24"/>
        </w:rPr>
      </w:pPr>
      <w:r>
        <w:rPr>
          <w:rFonts w:eastAsia="Times New Roman"/>
          <w:szCs w:val="24"/>
        </w:rPr>
        <w:lastRenderedPageBreak/>
        <w:t xml:space="preserve">Número de Visitantes (2019): </w:t>
      </w:r>
      <w:r w:rsidR="00353B25" w:rsidRPr="0089208B">
        <w:rPr>
          <w:rFonts w:eastAsia="Times New Roman"/>
          <w:szCs w:val="24"/>
        </w:rPr>
        <w:t>262.076</w:t>
      </w:r>
      <w:proofErr w:type="gramStart"/>
      <w:r w:rsidR="00353B25" w:rsidRPr="0089208B">
        <w:rPr>
          <w:rFonts w:eastAsia="Times New Roman"/>
          <w:szCs w:val="24"/>
        </w:rPr>
        <w:t xml:space="preserve">  </w:t>
      </w:r>
      <w:proofErr w:type="gramEnd"/>
      <w:r w:rsidR="00353B25" w:rsidRPr="0089208B">
        <w:rPr>
          <w:rFonts w:eastAsia="Times New Roman"/>
          <w:szCs w:val="24"/>
        </w:rPr>
        <w:t>pessoas</w:t>
      </w:r>
    </w:p>
    <w:p w14:paraId="46A03BA4" w14:textId="77777777" w:rsidR="00353B25" w:rsidRPr="0089208B" w:rsidRDefault="00353B25" w:rsidP="00353B25">
      <w:pPr>
        <w:autoSpaceDE w:val="0"/>
        <w:autoSpaceDN w:val="0"/>
        <w:adjustRightInd w:val="0"/>
        <w:spacing w:line="240" w:lineRule="auto"/>
        <w:ind w:left="284"/>
        <w:jc w:val="both"/>
        <w:rPr>
          <w:rFonts w:eastAsia="Times New Roman"/>
          <w:szCs w:val="24"/>
          <w:lang w:val="pt-PT"/>
        </w:rPr>
      </w:pPr>
      <w:r w:rsidRPr="0089208B">
        <w:rPr>
          <w:rFonts w:eastAsia="Times New Roman"/>
          <w:szCs w:val="24"/>
          <w:lang w:val="pt-PT"/>
        </w:rPr>
        <w:t>Entidade organizadora: Tokyo Game Show Secretariat</w:t>
      </w:r>
    </w:p>
    <w:p w14:paraId="0C1CD048" w14:textId="77777777" w:rsidR="00353B25" w:rsidRPr="0089208B" w:rsidRDefault="00353B25" w:rsidP="00353B25">
      <w:pPr>
        <w:autoSpaceDE w:val="0"/>
        <w:autoSpaceDN w:val="0"/>
        <w:adjustRightInd w:val="0"/>
        <w:spacing w:line="240" w:lineRule="auto"/>
        <w:ind w:left="567"/>
        <w:jc w:val="both"/>
        <w:rPr>
          <w:rFonts w:eastAsia="Times New Roman"/>
          <w:szCs w:val="24"/>
          <w:lang w:val="pt-PT"/>
        </w:rPr>
      </w:pPr>
      <w:proofErr w:type="gramStart"/>
      <w:r w:rsidRPr="0089208B">
        <w:rPr>
          <w:rFonts w:eastAsia="Times New Roman"/>
          <w:szCs w:val="24"/>
          <w:lang w:val="pt-PT"/>
        </w:rPr>
        <w:t>c/o</w:t>
      </w:r>
      <w:proofErr w:type="gramEnd"/>
      <w:r w:rsidRPr="0089208B">
        <w:rPr>
          <w:rFonts w:eastAsia="Times New Roman"/>
          <w:szCs w:val="24"/>
          <w:lang w:val="pt-PT"/>
        </w:rPr>
        <w:t xml:space="preserve"> Congre Co., Ltd.</w:t>
      </w:r>
    </w:p>
    <w:p w14:paraId="486F1B7E" w14:textId="77777777" w:rsidR="00353B25" w:rsidRPr="0089208B" w:rsidRDefault="00353B25" w:rsidP="00353B25">
      <w:pPr>
        <w:autoSpaceDE w:val="0"/>
        <w:autoSpaceDN w:val="0"/>
        <w:adjustRightInd w:val="0"/>
        <w:spacing w:line="240" w:lineRule="auto"/>
        <w:ind w:left="567"/>
        <w:jc w:val="both"/>
        <w:rPr>
          <w:rFonts w:eastAsia="Times New Roman"/>
          <w:szCs w:val="24"/>
          <w:lang w:val="en-US"/>
        </w:rPr>
      </w:pPr>
      <w:proofErr w:type="gramStart"/>
      <w:r w:rsidRPr="0089208B">
        <w:rPr>
          <w:rFonts w:eastAsia="Times New Roman"/>
          <w:szCs w:val="24"/>
          <w:lang w:val="en-US"/>
        </w:rPr>
        <w:t>Onward Park Bldg.,</w:t>
      </w:r>
      <w:proofErr w:type="gramEnd"/>
    </w:p>
    <w:p w14:paraId="697E9999" w14:textId="77777777" w:rsidR="00353B25" w:rsidRPr="0089208B" w:rsidRDefault="00353B25" w:rsidP="00353B25">
      <w:pPr>
        <w:autoSpaceDE w:val="0"/>
        <w:autoSpaceDN w:val="0"/>
        <w:adjustRightInd w:val="0"/>
        <w:spacing w:line="240" w:lineRule="auto"/>
        <w:ind w:left="567"/>
        <w:jc w:val="both"/>
        <w:rPr>
          <w:rFonts w:eastAsia="Times New Roman"/>
          <w:szCs w:val="24"/>
          <w:lang w:val="en-US"/>
        </w:rPr>
      </w:pPr>
      <w:r w:rsidRPr="0089208B">
        <w:rPr>
          <w:rFonts w:eastAsia="Times New Roman"/>
          <w:szCs w:val="24"/>
          <w:lang w:val="en-US"/>
        </w:rPr>
        <w:t>3-10-5, Nihombashi, Chuo-Ku, Tokyo 103-8276</w:t>
      </w:r>
    </w:p>
    <w:p w14:paraId="38D760D8" w14:textId="77777777" w:rsidR="00353B25" w:rsidRPr="0089208B" w:rsidRDefault="00353B25" w:rsidP="00353B25">
      <w:pPr>
        <w:autoSpaceDE w:val="0"/>
        <w:autoSpaceDN w:val="0"/>
        <w:adjustRightInd w:val="0"/>
        <w:spacing w:line="240" w:lineRule="auto"/>
        <w:ind w:left="567"/>
        <w:jc w:val="both"/>
        <w:rPr>
          <w:rFonts w:eastAsia="Times New Roman"/>
          <w:szCs w:val="24"/>
          <w:lang w:val="pt-PT"/>
        </w:rPr>
      </w:pPr>
      <w:r w:rsidRPr="0089208B">
        <w:rPr>
          <w:rFonts w:eastAsia="Times New Roman"/>
          <w:szCs w:val="24"/>
          <w:lang w:val="pt-PT"/>
        </w:rPr>
        <w:t>Tel</w:t>
      </w:r>
      <w:r>
        <w:rPr>
          <w:rFonts w:eastAsiaTheme="minorEastAsia" w:hint="eastAsia"/>
          <w:szCs w:val="24"/>
          <w:lang w:val="pt-PT"/>
        </w:rPr>
        <w:t>:</w:t>
      </w:r>
      <w:r w:rsidRPr="0089208B">
        <w:rPr>
          <w:rFonts w:eastAsia="Times New Roman"/>
          <w:szCs w:val="24"/>
          <w:lang w:val="pt-PT"/>
        </w:rPr>
        <w:t xml:space="preserve"> +81-3-3510-3735</w:t>
      </w:r>
      <w:proofErr w:type="gramStart"/>
      <w:r w:rsidRPr="0089208B">
        <w:rPr>
          <w:rFonts w:eastAsia="Times New Roman"/>
          <w:szCs w:val="24"/>
          <w:lang w:val="pt-PT"/>
        </w:rPr>
        <w:t xml:space="preserve">   </w:t>
      </w:r>
      <w:proofErr w:type="gramEnd"/>
      <w:r w:rsidRPr="0089208B">
        <w:rPr>
          <w:rFonts w:eastAsia="Times New Roman"/>
          <w:szCs w:val="24"/>
          <w:lang w:val="pt-PT"/>
        </w:rPr>
        <w:t>Fax: +81-3-3512-5680</w:t>
      </w:r>
    </w:p>
    <w:p w14:paraId="39AB0547" w14:textId="77777777" w:rsidR="00353B25" w:rsidRPr="0089208B" w:rsidRDefault="00353B25" w:rsidP="00353B25">
      <w:pPr>
        <w:autoSpaceDE w:val="0"/>
        <w:autoSpaceDN w:val="0"/>
        <w:adjustRightInd w:val="0"/>
        <w:spacing w:line="240" w:lineRule="auto"/>
        <w:ind w:left="567"/>
        <w:jc w:val="both"/>
        <w:rPr>
          <w:rFonts w:eastAsia="Times New Roman"/>
          <w:szCs w:val="24"/>
        </w:rPr>
      </w:pPr>
      <w:r w:rsidRPr="0089208B">
        <w:rPr>
          <w:rFonts w:eastAsia="Times New Roman"/>
          <w:szCs w:val="24"/>
          <w:lang w:val="pt-PT"/>
        </w:rPr>
        <w:t xml:space="preserve">E-mail: </w:t>
      </w:r>
      <w:hyperlink r:id="rId361" w:history="1">
        <w:r w:rsidRPr="0089208B">
          <w:rPr>
            <w:rStyle w:val="Hyperlink"/>
          </w:rPr>
          <w:t>tgs@congre.co.jp</w:t>
        </w:r>
      </w:hyperlink>
      <w:r w:rsidRPr="0089208B">
        <w:rPr>
          <w:rFonts w:eastAsia="Times New Roman"/>
          <w:szCs w:val="24"/>
        </w:rPr>
        <w:t xml:space="preserve"> </w:t>
      </w:r>
    </w:p>
    <w:p w14:paraId="70F64138" w14:textId="77777777" w:rsidR="00353B25" w:rsidRPr="00BD4ABB" w:rsidRDefault="00353B25" w:rsidP="00353B25">
      <w:pPr>
        <w:autoSpaceDE w:val="0"/>
        <w:autoSpaceDN w:val="0"/>
        <w:adjustRightInd w:val="0"/>
        <w:spacing w:line="240" w:lineRule="auto"/>
        <w:ind w:left="284" w:firstLine="283"/>
        <w:jc w:val="both"/>
        <w:rPr>
          <w:rFonts w:eastAsia="Times New Roman"/>
          <w:szCs w:val="24"/>
          <w:lang w:val="en-US"/>
        </w:rPr>
      </w:pPr>
      <w:r w:rsidRPr="000422A7">
        <w:rPr>
          <w:lang w:val="en-US"/>
        </w:rPr>
        <w:t xml:space="preserve">Website: </w:t>
      </w:r>
      <w:hyperlink r:id="rId362" w:history="1">
        <w:r w:rsidRPr="00BD4ABB">
          <w:rPr>
            <w:rStyle w:val="Hyperlink"/>
            <w:rFonts w:eastAsia="Times New Roman"/>
            <w:szCs w:val="24"/>
            <w:lang w:val="en-US"/>
          </w:rPr>
          <w:t>https://expo.nikkeibp.co.jp/tgs/2021/en/</w:t>
        </w:r>
      </w:hyperlink>
      <w:r w:rsidRPr="00BD4ABB">
        <w:rPr>
          <w:rFonts w:eastAsia="Times New Roman"/>
          <w:szCs w:val="24"/>
          <w:lang w:val="en-US"/>
        </w:rPr>
        <w:t xml:space="preserve"> </w:t>
      </w:r>
    </w:p>
    <w:p w14:paraId="18E7D9B8" w14:textId="77777777" w:rsidR="00353B25" w:rsidRPr="00193448" w:rsidRDefault="00353B25" w:rsidP="00353B25">
      <w:pPr>
        <w:tabs>
          <w:tab w:val="clear" w:pos="567"/>
        </w:tabs>
        <w:autoSpaceDE w:val="0"/>
        <w:autoSpaceDN w:val="0"/>
        <w:adjustRightInd w:val="0"/>
        <w:spacing w:before="120" w:line="240" w:lineRule="auto"/>
        <w:jc w:val="both"/>
        <w:rPr>
          <w:rFonts w:eastAsiaTheme="minorEastAsia"/>
          <w:color w:val="000000"/>
          <w:szCs w:val="24"/>
          <w:lang w:val="en-US"/>
        </w:rPr>
      </w:pPr>
    </w:p>
    <w:p w14:paraId="11982058" w14:textId="77777777" w:rsidR="00353B25" w:rsidRPr="00D742F1" w:rsidRDefault="00353B25" w:rsidP="00353B25">
      <w:pPr>
        <w:numPr>
          <w:ilvl w:val="0"/>
          <w:numId w:val="60"/>
        </w:numPr>
        <w:tabs>
          <w:tab w:val="clear" w:pos="567"/>
        </w:tabs>
        <w:autoSpaceDE w:val="0"/>
        <w:autoSpaceDN w:val="0"/>
        <w:adjustRightInd w:val="0"/>
        <w:spacing w:before="120" w:line="240" w:lineRule="auto"/>
        <w:ind w:left="930" w:hanging="930"/>
        <w:jc w:val="both"/>
        <w:outlineLvl w:val="3"/>
        <w:rPr>
          <w:b/>
        </w:rPr>
      </w:pPr>
      <w:r w:rsidRPr="00D742F1">
        <w:rPr>
          <w:b/>
        </w:rPr>
        <w:t>Wine &amp; Gourmet Japan</w:t>
      </w:r>
    </w:p>
    <w:p w14:paraId="141D81CD" w14:textId="77777777" w:rsidR="00353B25" w:rsidRDefault="00353B25" w:rsidP="00353B25">
      <w:pPr>
        <w:widowControl/>
        <w:tabs>
          <w:tab w:val="clear" w:pos="567"/>
        </w:tabs>
        <w:autoSpaceDE w:val="0"/>
        <w:autoSpaceDN w:val="0"/>
        <w:adjustRightInd w:val="0"/>
        <w:spacing w:line="240" w:lineRule="auto"/>
        <w:ind w:left="284"/>
        <w:jc w:val="both"/>
        <w:rPr>
          <w:rFonts w:eastAsia="Times New Roman"/>
          <w:szCs w:val="24"/>
        </w:rPr>
      </w:pPr>
    </w:p>
    <w:p w14:paraId="4B0940EE"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Local: </w:t>
      </w:r>
      <w:r w:rsidRPr="0089208B">
        <w:rPr>
          <w:rFonts w:eastAsia="Times New Roman"/>
          <w:szCs w:val="18"/>
        </w:rPr>
        <w:t>Tokyo Big Sight</w:t>
      </w:r>
    </w:p>
    <w:p w14:paraId="3D0CD1CA"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Época: abril</w:t>
      </w:r>
    </w:p>
    <w:p w14:paraId="2FD8F85E"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Periodicidade: anual</w:t>
      </w:r>
    </w:p>
    <w:p w14:paraId="31BCFAA7" w14:textId="77777777" w:rsidR="00353B25" w:rsidRPr="0089208B" w:rsidRDefault="00353B25" w:rsidP="00353B25">
      <w:pPr>
        <w:autoSpaceDE w:val="0"/>
        <w:autoSpaceDN w:val="0"/>
        <w:adjustRightInd w:val="0"/>
        <w:spacing w:line="240" w:lineRule="auto"/>
        <w:ind w:left="284"/>
        <w:jc w:val="both"/>
        <w:rPr>
          <w:szCs w:val="24"/>
        </w:rPr>
      </w:pPr>
      <w:r w:rsidRPr="0089208B">
        <w:rPr>
          <w:rFonts w:eastAsia="Times New Roman"/>
          <w:szCs w:val="24"/>
        </w:rPr>
        <w:t xml:space="preserve">Número de Expositores (2019): 917 empresas </w:t>
      </w:r>
      <w:r w:rsidRPr="0089208B">
        <w:rPr>
          <w:szCs w:val="24"/>
        </w:rPr>
        <w:t>de 19 países</w:t>
      </w:r>
    </w:p>
    <w:p w14:paraId="39E89D9A"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 xml:space="preserve">Número de Visitantes (2019): 78.024 (inclui </w:t>
      </w:r>
      <w:r>
        <w:rPr>
          <w:rFonts w:eastAsia="Times New Roman"/>
          <w:szCs w:val="24"/>
        </w:rPr>
        <w:t xml:space="preserve">público presente em </w:t>
      </w:r>
      <w:r w:rsidRPr="0089208B">
        <w:rPr>
          <w:rFonts w:eastAsia="Times New Roman"/>
          <w:szCs w:val="24"/>
        </w:rPr>
        <w:t>feiras simultâneas)</w:t>
      </w:r>
    </w:p>
    <w:p w14:paraId="2BF2FAFB" w14:textId="77777777" w:rsidR="00353B25" w:rsidRPr="0089208B" w:rsidRDefault="00353B25" w:rsidP="00353B25">
      <w:pPr>
        <w:autoSpaceDE w:val="0"/>
        <w:autoSpaceDN w:val="0"/>
        <w:adjustRightInd w:val="0"/>
        <w:spacing w:line="240" w:lineRule="auto"/>
        <w:ind w:left="284"/>
        <w:jc w:val="both"/>
        <w:rPr>
          <w:rFonts w:eastAsia="Times New Roman"/>
          <w:szCs w:val="24"/>
        </w:rPr>
      </w:pPr>
      <w:r w:rsidRPr="0089208B">
        <w:rPr>
          <w:rFonts w:eastAsia="Times New Roman"/>
          <w:szCs w:val="24"/>
        </w:rPr>
        <w:t>Feiras que ocorrem simultaneamente:</w:t>
      </w:r>
    </w:p>
    <w:p w14:paraId="23934774"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rPr>
      </w:pPr>
      <w:r w:rsidRPr="0089208B">
        <w:rPr>
          <w:rFonts w:eastAsia="Times New Roman"/>
          <w:color w:val="000000"/>
          <w:szCs w:val="24"/>
        </w:rPr>
        <w:t>- Wine &amp; Gourmet Japan</w:t>
      </w:r>
    </w:p>
    <w:p w14:paraId="6428DF91"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FABEX</w:t>
      </w:r>
    </w:p>
    <w:p w14:paraId="0F15A0E2"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Dessert, Sweets, Bakery &amp; Drink Festival</w:t>
      </w:r>
    </w:p>
    <w:p w14:paraId="4BC9C475"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Japan Meat Industry Fair</w:t>
      </w:r>
    </w:p>
    <w:p w14:paraId="1682ABDA" w14:textId="77777777" w:rsidR="00353B25" w:rsidRPr="0089208B" w:rsidRDefault="00353B25" w:rsidP="00353B25">
      <w:pPr>
        <w:autoSpaceDE w:val="0"/>
        <w:autoSpaceDN w:val="0"/>
        <w:adjustRightInd w:val="0"/>
        <w:spacing w:line="240" w:lineRule="auto"/>
        <w:ind w:left="284"/>
        <w:jc w:val="both"/>
        <w:rPr>
          <w:rFonts w:eastAsia="Times New Roman"/>
          <w:color w:val="000000"/>
          <w:szCs w:val="24"/>
          <w:lang w:val="en-US"/>
        </w:rPr>
      </w:pPr>
      <w:r w:rsidRPr="0089208B">
        <w:rPr>
          <w:rFonts w:eastAsia="Times New Roman"/>
          <w:color w:val="000000"/>
          <w:szCs w:val="24"/>
          <w:lang w:val="en-US"/>
        </w:rPr>
        <w:t>- Japan Noodles Industry Fair</w:t>
      </w:r>
    </w:p>
    <w:p w14:paraId="2E077A87" w14:textId="77777777" w:rsidR="00353B25" w:rsidRPr="0072620B" w:rsidRDefault="00353B25" w:rsidP="00353B25">
      <w:pPr>
        <w:autoSpaceDE w:val="0"/>
        <w:autoSpaceDN w:val="0"/>
        <w:adjustRightInd w:val="0"/>
        <w:spacing w:line="240" w:lineRule="auto"/>
        <w:ind w:left="284"/>
        <w:jc w:val="both"/>
        <w:rPr>
          <w:rFonts w:eastAsia="Times New Roman"/>
          <w:color w:val="000000"/>
          <w:szCs w:val="24"/>
          <w:lang w:val="en-US"/>
        </w:rPr>
      </w:pPr>
      <w:r w:rsidRPr="0072620B">
        <w:rPr>
          <w:rFonts w:eastAsia="Times New Roman"/>
          <w:color w:val="000000"/>
          <w:szCs w:val="24"/>
          <w:lang w:val="en-US"/>
        </w:rPr>
        <w:t>- Halal Market Fair</w:t>
      </w:r>
    </w:p>
    <w:p w14:paraId="6FF44696" w14:textId="77777777" w:rsidR="00353B25" w:rsidRPr="0072620B" w:rsidRDefault="00353B25" w:rsidP="00353B25">
      <w:pPr>
        <w:autoSpaceDE w:val="0"/>
        <w:autoSpaceDN w:val="0"/>
        <w:adjustRightInd w:val="0"/>
        <w:spacing w:line="240" w:lineRule="auto"/>
        <w:ind w:left="284"/>
        <w:jc w:val="both"/>
        <w:rPr>
          <w:rFonts w:eastAsia="Times New Roman"/>
          <w:color w:val="000000"/>
          <w:szCs w:val="24"/>
          <w:lang w:val="en-US"/>
        </w:rPr>
      </w:pPr>
      <w:r w:rsidRPr="0072620B">
        <w:rPr>
          <w:rFonts w:eastAsia="Times New Roman"/>
          <w:color w:val="000000"/>
          <w:szCs w:val="24"/>
          <w:lang w:val="en-US"/>
        </w:rPr>
        <w:t xml:space="preserve">Entidade organizadora: </w:t>
      </w:r>
    </w:p>
    <w:p w14:paraId="0944D584" w14:textId="77777777" w:rsidR="00353B25" w:rsidRPr="0072620B" w:rsidRDefault="00353B25" w:rsidP="00353B25">
      <w:pPr>
        <w:autoSpaceDE w:val="0"/>
        <w:autoSpaceDN w:val="0"/>
        <w:adjustRightInd w:val="0"/>
        <w:spacing w:line="240" w:lineRule="auto"/>
        <w:ind w:left="567"/>
        <w:jc w:val="both"/>
        <w:rPr>
          <w:rFonts w:eastAsia="Times New Roman"/>
          <w:color w:val="000000"/>
          <w:szCs w:val="24"/>
          <w:lang w:val="en-US"/>
        </w:rPr>
      </w:pPr>
      <w:proofErr w:type="gramStart"/>
      <w:r w:rsidRPr="0072620B">
        <w:rPr>
          <w:color w:val="000000"/>
          <w:lang w:val="en-US"/>
        </w:rPr>
        <w:t>KoelnmesseCo.,</w:t>
      </w:r>
      <w:proofErr w:type="gramEnd"/>
      <w:r w:rsidRPr="0072620B">
        <w:rPr>
          <w:color w:val="000000"/>
          <w:lang w:val="en-US"/>
        </w:rPr>
        <w:t xml:space="preserve"> Ltd.</w:t>
      </w:r>
    </w:p>
    <w:p w14:paraId="247104E5" w14:textId="77777777" w:rsidR="006D101A" w:rsidRPr="0072620B" w:rsidRDefault="00353B25" w:rsidP="00353B25">
      <w:pPr>
        <w:autoSpaceDE w:val="0"/>
        <w:autoSpaceDN w:val="0"/>
        <w:adjustRightInd w:val="0"/>
        <w:spacing w:line="240" w:lineRule="auto"/>
        <w:ind w:left="567"/>
        <w:rPr>
          <w:rFonts w:eastAsia="Times New Roman"/>
          <w:color w:val="000000"/>
          <w:szCs w:val="18"/>
          <w:lang w:val="en-US"/>
        </w:rPr>
      </w:pPr>
      <w:r w:rsidRPr="0072620B">
        <w:rPr>
          <w:rFonts w:eastAsia="Times New Roman"/>
          <w:color w:val="000000"/>
          <w:szCs w:val="18"/>
          <w:lang w:val="en-US"/>
        </w:rPr>
        <w:t>3-5-2 Kojimachi, Chiyoda-ku, Tokyo 102-0083 Japan</w:t>
      </w:r>
    </w:p>
    <w:p w14:paraId="30BFE785" w14:textId="1ED58EEC" w:rsidR="00353B25" w:rsidRPr="00A5352B" w:rsidRDefault="00353B25" w:rsidP="00353B25">
      <w:pPr>
        <w:autoSpaceDE w:val="0"/>
        <w:autoSpaceDN w:val="0"/>
        <w:adjustRightInd w:val="0"/>
        <w:spacing w:line="240" w:lineRule="auto"/>
        <w:ind w:left="567"/>
        <w:rPr>
          <w:rFonts w:eastAsia="Times New Roman"/>
          <w:color w:val="000000"/>
          <w:szCs w:val="24"/>
        </w:rPr>
      </w:pPr>
      <w:r w:rsidRPr="00A5352B">
        <w:rPr>
          <w:rFonts w:eastAsia="Times New Roman"/>
          <w:color w:val="000000"/>
          <w:szCs w:val="24"/>
        </w:rPr>
        <w:t>Tel.: +81-3-5357-1208</w:t>
      </w:r>
      <w:proofErr w:type="gramStart"/>
      <w:r w:rsidRPr="00A5352B">
        <w:rPr>
          <w:rFonts w:eastAsia="Times New Roman"/>
          <w:color w:val="000000"/>
          <w:szCs w:val="24"/>
        </w:rPr>
        <w:t xml:space="preserve">   </w:t>
      </w:r>
      <w:proofErr w:type="gramEnd"/>
      <w:r w:rsidRPr="00A5352B">
        <w:rPr>
          <w:rFonts w:eastAsia="Times New Roman"/>
          <w:color w:val="000000"/>
          <w:szCs w:val="24"/>
        </w:rPr>
        <w:t>Fax: +81-3-5357-1281</w:t>
      </w:r>
    </w:p>
    <w:p w14:paraId="4D21A67E" w14:textId="77777777" w:rsidR="00353B25" w:rsidRPr="00A5352B" w:rsidRDefault="00353B25" w:rsidP="00353B25">
      <w:pPr>
        <w:autoSpaceDE w:val="0"/>
        <w:autoSpaceDN w:val="0"/>
        <w:adjustRightInd w:val="0"/>
        <w:spacing w:line="240" w:lineRule="auto"/>
        <w:ind w:left="567"/>
        <w:jc w:val="both"/>
        <w:rPr>
          <w:rFonts w:eastAsia="Times New Roman"/>
          <w:color w:val="000000"/>
          <w:szCs w:val="24"/>
        </w:rPr>
      </w:pPr>
      <w:r w:rsidRPr="00A5352B">
        <w:rPr>
          <w:rFonts w:eastAsia="Times New Roman"/>
          <w:color w:val="000000"/>
          <w:szCs w:val="24"/>
        </w:rPr>
        <w:t xml:space="preserve">E-mail: </w:t>
      </w:r>
      <w:hyperlink r:id="rId363" w:history="1">
        <w:r w:rsidRPr="00A5352B">
          <w:rPr>
            <w:rStyle w:val="Hyperlink"/>
            <w:rFonts w:eastAsia="Times New Roman"/>
            <w:szCs w:val="24"/>
          </w:rPr>
          <w:t>kmjpn@koelnmesse.jp</w:t>
        </w:r>
      </w:hyperlink>
      <w:r w:rsidRPr="00A5352B">
        <w:rPr>
          <w:rFonts w:eastAsia="Times New Roman"/>
          <w:color w:val="000000"/>
          <w:szCs w:val="24"/>
        </w:rPr>
        <w:t xml:space="preserve"> </w:t>
      </w:r>
    </w:p>
    <w:p w14:paraId="1EFD0D10" w14:textId="77777777" w:rsidR="00353B25" w:rsidRPr="00D85239" w:rsidRDefault="00353B25" w:rsidP="00353B25">
      <w:pPr>
        <w:autoSpaceDE w:val="0"/>
        <w:autoSpaceDN w:val="0"/>
        <w:adjustRightInd w:val="0"/>
        <w:spacing w:line="240" w:lineRule="auto"/>
        <w:ind w:left="567"/>
        <w:jc w:val="both"/>
        <w:rPr>
          <w:rFonts w:eastAsia="Times New Roman"/>
          <w:color w:val="000000"/>
          <w:szCs w:val="24"/>
          <w:lang w:val="en-US"/>
        </w:rPr>
      </w:pPr>
      <w:r w:rsidRPr="000422A7">
        <w:rPr>
          <w:lang w:val="en-US"/>
        </w:rPr>
        <w:t xml:space="preserve">Website: </w:t>
      </w:r>
      <w:hyperlink r:id="rId364" w:history="1">
        <w:r w:rsidRPr="00D85239">
          <w:rPr>
            <w:rStyle w:val="Hyperlink"/>
            <w:rFonts w:eastAsia="Times New Roman"/>
            <w:szCs w:val="24"/>
            <w:lang w:val="en-US"/>
          </w:rPr>
          <w:t>http://www.wineandgourmetjapan.com/</w:t>
        </w:r>
      </w:hyperlink>
      <w:r w:rsidRPr="00D85239">
        <w:rPr>
          <w:rFonts w:eastAsia="Times New Roman"/>
          <w:color w:val="000000"/>
          <w:szCs w:val="24"/>
          <w:lang w:val="en-US"/>
        </w:rPr>
        <w:t xml:space="preserve"> </w:t>
      </w:r>
    </w:p>
    <w:p w14:paraId="6CEAD7C1" w14:textId="77777777" w:rsidR="00353B25" w:rsidRPr="00D85239" w:rsidRDefault="00353B25" w:rsidP="00353B25">
      <w:pPr>
        <w:tabs>
          <w:tab w:val="clear" w:pos="567"/>
        </w:tabs>
        <w:autoSpaceDE w:val="0"/>
        <w:autoSpaceDN w:val="0"/>
        <w:adjustRightInd w:val="0"/>
        <w:spacing w:before="120" w:line="240" w:lineRule="auto"/>
        <w:jc w:val="both"/>
        <w:rPr>
          <w:rFonts w:eastAsia="Times New Roman"/>
          <w:szCs w:val="24"/>
          <w:lang w:val="en-US"/>
        </w:rPr>
      </w:pPr>
    </w:p>
    <w:p w14:paraId="0864091E"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8" w:name="_Toc105064584"/>
      <w:r w:rsidRPr="00E6490D">
        <w:rPr>
          <w:b/>
          <w:bCs/>
          <w:color w:val="000000"/>
          <w:lang w:val="pt-BR"/>
        </w:rPr>
        <w:t>Meios</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comunicação</w:t>
      </w:r>
      <w:bookmarkEnd w:id="248"/>
    </w:p>
    <w:p w14:paraId="00BE7D13" w14:textId="77777777" w:rsidR="00353B25" w:rsidRPr="00D85239" w:rsidRDefault="00353B25" w:rsidP="00353B25">
      <w:pPr>
        <w:tabs>
          <w:tab w:val="clear" w:pos="567"/>
        </w:tabs>
        <w:autoSpaceDE w:val="0"/>
        <w:autoSpaceDN w:val="0"/>
        <w:adjustRightInd w:val="0"/>
        <w:spacing w:before="120" w:line="240" w:lineRule="auto"/>
        <w:jc w:val="both"/>
        <w:rPr>
          <w:rFonts w:eastAsia="Times New Roman"/>
          <w:szCs w:val="24"/>
          <w:lang w:val="en-US"/>
        </w:rPr>
      </w:pPr>
    </w:p>
    <w:p w14:paraId="26D0E5B8" w14:textId="77777777" w:rsidR="00353B25" w:rsidRPr="00CE6757" w:rsidRDefault="00353B25" w:rsidP="00353B25">
      <w:pPr>
        <w:tabs>
          <w:tab w:val="clear" w:pos="567"/>
        </w:tabs>
        <w:autoSpaceDE w:val="0"/>
        <w:autoSpaceDN w:val="0"/>
        <w:adjustRightInd w:val="0"/>
        <w:spacing w:before="120" w:line="240" w:lineRule="auto"/>
        <w:jc w:val="both"/>
        <w:rPr>
          <w:rFonts w:eastAsia="Times New Roman"/>
          <w:szCs w:val="24"/>
        </w:rPr>
      </w:pPr>
      <w:r w:rsidRPr="00CE6757">
        <w:rPr>
          <w:rFonts w:eastAsia="Times New Roman"/>
          <w:szCs w:val="24"/>
        </w:rPr>
        <w:t>A circulação</w:t>
      </w:r>
      <w:r>
        <w:rPr>
          <w:rFonts w:eastAsia="Times New Roman"/>
          <w:szCs w:val="24"/>
        </w:rPr>
        <w:t xml:space="preserve"> diária dos jornais é cerca de </w:t>
      </w:r>
      <w:r w:rsidRPr="00CE6757">
        <w:rPr>
          <w:rFonts w:eastAsia="Times New Roman"/>
          <w:szCs w:val="24"/>
        </w:rPr>
        <w:t>3</w:t>
      </w:r>
      <w:r>
        <w:rPr>
          <w:rFonts w:eastAsia="Times New Roman"/>
          <w:szCs w:val="24"/>
        </w:rPr>
        <w:t>3</w:t>
      </w:r>
      <w:r w:rsidRPr="00CE6757">
        <w:rPr>
          <w:rFonts w:eastAsia="Times New Roman"/>
          <w:szCs w:val="24"/>
        </w:rPr>
        <w:t xml:space="preserve"> milhões de exemplares no Japão, conforme dados de 202</w:t>
      </w:r>
      <w:r>
        <w:rPr>
          <w:rFonts w:eastAsia="Times New Roman"/>
          <w:szCs w:val="24"/>
        </w:rPr>
        <w:t>1</w:t>
      </w:r>
      <w:r w:rsidRPr="00CE6757">
        <w:rPr>
          <w:rFonts w:eastAsia="Times New Roman"/>
          <w:szCs w:val="24"/>
        </w:rPr>
        <w:t xml:space="preserve"> (The Japan Newspaper Publishers &amp; Editors Association – NSK). Com a popularização dos meios eletrônicos de notícias, a quantidade de exemplares impre</w:t>
      </w:r>
      <w:r>
        <w:rPr>
          <w:rFonts w:eastAsia="Times New Roman"/>
          <w:szCs w:val="24"/>
        </w:rPr>
        <w:t>ssos vem diminuindo ano a ano (e</w:t>
      </w:r>
      <w:r w:rsidRPr="00CE6757">
        <w:rPr>
          <w:rFonts w:eastAsia="Times New Roman"/>
          <w:szCs w:val="24"/>
        </w:rPr>
        <w:t>m 2000, eram 53,7 milhões de exemplares, com taxa de difusão de 570 exemplares por 1.000 pessoas</w:t>
      </w:r>
      <w:r>
        <w:rPr>
          <w:rFonts w:eastAsia="Times New Roman"/>
          <w:szCs w:val="24"/>
        </w:rPr>
        <w:t>)</w:t>
      </w:r>
      <w:r w:rsidRPr="00CE6757">
        <w:rPr>
          <w:rFonts w:eastAsia="Times New Roman"/>
          <w:szCs w:val="24"/>
        </w:rPr>
        <w:t>.</w:t>
      </w:r>
    </w:p>
    <w:p w14:paraId="370996F1" w14:textId="77777777" w:rsidR="00353B25" w:rsidRPr="00CE6757" w:rsidRDefault="00353B25" w:rsidP="00353B25">
      <w:pPr>
        <w:tabs>
          <w:tab w:val="clear" w:pos="567"/>
        </w:tabs>
        <w:autoSpaceDE w:val="0"/>
        <w:autoSpaceDN w:val="0"/>
        <w:adjustRightInd w:val="0"/>
        <w:spacing w:before="120" w:line="240" w:lineRule="auto"/>
        <w:jc w:val="both"/>
        <w:rPr>
          <w:rFonts w:eastAsia="Times New Roman"/>
          <w:szCs w:val="24"/>
        </w:rPr>
      </w:pPr>
    </w:p>
    <w:p w14:paraId="05F06B64" w14:textId="77777777" w:rsidR="00353B25" w:rsidRPr="00E6490D" w:rsidRDefault="00353B25" w:rsidP="00353B25">
      <w:pPr>
        <w:numPr>
          <w:ilvl w:val="0"/>
          <w:numId w:val="47"/>
        </w:numPr>
        <w:tabs>
          <w:tab w:val="clear" w:pos="567"/>
          <w:tab w:val="clear" w:pos="644"/>
          <w:tab w:val="num" w:pos="709"/>
        </w:tabs>
        <w:autoSpaceDE w:val="0"/>
        <w:autoSpaceDN w:val="0"/>
        <w:adjustRightInd w:val="0"/>
        <w:spacing w:before="120" w:line="240" w:lineRule="auto"/>
        <w:ind w:left="930" w:hanging="930"/>
        <w:jc w:val="both"/>
        <w:outlineLvl w:val="3"/>
        <w:rPr>
          <w:b/>
        </w:rPr>
      </w:pPr>
      <w:r w:rsidRPr="00E6490D">
        <w:rPr>
          <w:b/>
        </w:rPr>
        <w:t>Principais jornais</w:t>
      </w:r>
    </w:p>
    <w:p w14:paraId="7354904D" w14:textId="77777777" w:rsidR="00353B25" w:rsidRPr="00E6490D" w:rsidRDefault="00353B25" w:rsidP="00353B25">
      <w:pPr>
        <w:numPr>
          <w:ilvl w:val="1"/>
          <w:numId w:val="26"/>
        </w:numPr>
        <w:tabs>
          <w:tab w:val="clear" w:pos="567"/>
          <w:tab w:val="clear" w:pos="1650"/>
          <w:tab w:val="num" w:pos="709"/>
        </w:tabs>
        <w:autoSpaceDE w:val="0"/>
        <w:autoSpaceDN w:val="0"/>
        <w:adjustRightInd w:val="0"/>
        <w:spacing w:before="120" w:line="240" w:lineRule="auto"/>
        <w:ind w:left="930" w:hanging="930"/>
        <w:jc w:val="both"/>
        <w:rPr>
          <w:b/>
          <w:color w:val="000000"/>
        </w:rPr>
      </w:pPr>
      <w:r w:rsidRPr="00E6490D">
        <w:rPr>
          <w:b/>
          <w:color w:val="000000"/>
        </w:rPr>
        <w:t>Principais jornais em japonês</w:t>
      </w:r>
    </w:p>
    <w:p w14:paraId="0E30C3E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 xml:space="preserve">The Yomiuri Shimbun </w:t>
      </w:r>
    </w:p>
    <w:p w14:paraId="7FD9086D" w14:textId="77777777" w:rsidR="00353B25" w:rsidRPr="009511AB" w:rsidRDefault="00353B25" w:rsidP="00353B25">
      <w:pPr>
        <w:spacing w:line="240" w:lineRule="auto"/>
        <w:ind w:left="284"/>
        <w:rPr>
          <w:color w:val="000000"/>
          <w:szCs w:val="27"/>
          <w:lang w:val="en-US"/>
        </w:rPr>
      </w:pPr>
      <w:r w:rsidRPr="009511AB">
        <w:rPr>
          <w:color w:val="000000"/>
          <w:szCs w:val="27"/>
          <w:lang w:val="en-US"/>
        </w:rPr>
        <w:t>1-7-1 Otemachi, Chiyoda-ku, Tokyo 100-8055</w:t>
      </w:r>
    </w:p>
    <w:p w14:paraId="442539AE" w14:textId="77777777" w:rsidR="00353B25" w:rsidRPr="009511AB" w:rsidRDefault="00353B25" w:rsidP="00353B25">
      <w:pPr>
        <w:tabs>
          <w:tab w:val="clear" w:pos="567"/>
          <w:tab w:val="left" w:pos="284"/>
        </w:tabs>
        <w:spacing w:line="240" w:lineRule="auto"/>
        <w:ind w:left="284"/>
        <w:rPr>
          <w:lang w:val="en-US"/>
        </w:rPr>
      </w:pPr>
      <w:r w:rsidRPr="009511AB">
        <w:rPr>
          <w:rFonts w:eastAsia="Mincho"/>
          <w:lang w:val="en-US"/>
        </w:rPr>
        <w:t>Tel.: +</w:t>
      </w:r>
      <w:r w:rsidRPr="009511AB">
        <w:rPr>
          <w:color w:val="000000"/>
          <w:lang w:val="en-US"/>
        </w:rPr>
        <w:t>81</w:t>
      </w:r>
      <w:r w:rsidRPr="009511AB">
        <w:rPr>
          <w:rFonts w:eastAsia="Mincho"/>
          <w:lang w:val="en-US"/>
        </w:rPr>
        <w:t xml:space="preserve">-3-3242-1111   </w:t>
      </w:r>
    </w:p>
    <w:p w14:paraId="63229A41"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365" w:history="1">
        <w:r w:rsidRPr="007E5D36">
          <w:rPr>
            <w:lang w:val="en-US"/>
          </w:rPr>
          <w:t>http://info.yomiuri.co.jp/index.html</w:t>
        </w:r>
      </w:hyperlink>
      <w:r w:rsidRPr="007E5D36">
        <w:rPr>
          <w:color w:val="000000"/>
          <w:lang w:val="en-US"/>
        </w:rPr>
        <w:t xml:space="preserve"> </w:t>
      </w:r>
    </w:p>
    <w:p w14:paraId="4184ABD8" w14:textId="77777777" w:rsidR="00353B25" w:rsidRPr="00E6490D" w:rsidRDefault="00353B25" w:rsidP="00353B25">
      <w:pPr>
        <w:spacing w:line="240" w:lineRule="auto"/>
        <w:ind w:left="284"/>
        <w:jc w:val="both"/>
        <w:rPr>
          <w:color w:val="000000"/>
        </w:rPr>
      </w:pPr>
      <w:r w:rsidRPr="00E6490D">
        <w:rPr>
          <w:color w:val="000000"/>
        </w:rPr>
        <w:t>OBS: É o maior jornal japonês em termos de circulação (</w:t>
      </w:r>
      <w:proofErr w:type="gramStart"/>
      <w:r>
        <w:rPr>
          <w:rFonts w:hint="eastAsia"/>
          <w:color w:val="000000"/>
        </w:rPr>
        <w:t>9</w:t>
      </w:r>
      <w:proofErr w:type="gramEnd"/>
      <w:r w:rsidRPr="00E6490D">
        <w:rPr>
          <w:color w:val="000000"/>
        </w:rPr>
        <w:t xml:space="preserve"> milhões de exemplares ao dia). Tem perfil conservador e nacionalista, tradicionalmente alinhado com o programa do Partido Liberal Democrático (PLD). </w:t>
      </w:r>
    </w:p>
    <w:p w14:paraId="19C15D74"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Pr>
          <w:rFonts w:hint="eastAsia"/>
          <w:b/>
          <w:bCs/>
          <w:color w:val="000000"/>
          <w:szCs w:val="22"/>
        </w:rPr>
        <w:t xml:space="preserve">The </w:t>
      </w:r>
      <w:r w:rsidRPr="00E6490D">
        <w:rPr>
          <w:b/>
          <w:bCs/>
          <w:color w:val="000000"/>
          <w:szCs w:val="22"/>
        </w:rPr>
        <w:t>Asahi Shimbun</w:t>
      </w:r>
      <w:r>
        <w:rPr>
          <w:rFonts w:hint="eastAsia"/>
          <w:b/>
          <w:bCs/>
          <w:color w:val="000000"/>
          <w:szCs w:val="22"/>
        </w:rPr>
        <w:t xml:space="preserve"> Company</w:t>
      </w:r>
    </w:p>
    <w:p w14:paraId="2A2AF8C5" w14:textId="77777777" w:rsidR="00353B25" w:rsidRPr="00E6490D" w:rsidRDefault="00353B25" w:rsidP="00353B25">
      <w:pPr>
        <w:tabs>
          <w:tab w:val="clear" w:pos="567"/>
          <w:tab w:val="left" w:pos="284"/>
        </w:tabs>
        <w:spacing w:line="240" w:lineRule="auto"/>
        <w:ind w:left="284"/>
        <w:rPr>
          <w:color w:val="000000"/>
        </w:rPr>
      </w:pPr>
      <w:r w:rsidRPr="00E6490D">
        <w:rPr>
          <w:color w:val="000000"/>
        </w:rPr>
        <w:t>5-3-2 Tsukiji, Chuo-ku, Tokyo 104-</w:t>
      </w:r>
      <w:proofErr w:type="gramStart"/>
      <w:r w:rsidRPr="00E6490D">
        <w:rPr>
          <w:color w:val="000000"/>
        </w:rPr>
        <w:t>8011</w:t>
      </w:r>
      <w:proofErr w:type="gramEnd"/>
    </w:p>
    <w:p w14:paraId="4D9657EF" w14:textId="77777777" w:rsidR="00353B25" w:rsidRPr="00E6490D" w:rsidRDefault="00353B25" w:rsidP="00353B25">
      <w:pPr>
        <w:tabs>
          <w:tab w:val="clear" w:pos="567"/>
          <w:tab w:val="left" w:pos="284"/>
        </w:tabs>
        <w:spacing w:line="240" w:lineRule="auto"/>
        <w:ind w:left="284"/>
        <w:rPr>
          <w:color w:val="000000"/>
        </w:rPr>
      </w:pPr>
      <w:r w:rsidRPr="00E6490D">
        <w:rPr>
          <w:color w:val="000000"/>
        </w:rPr>
        <w:t>Tel.: +81-3-3545-0131</w:t>
      </w:r>
    </w:p>
    <w:p w14:paraId="1BB858C6" w14:textId="77777777" w:rsidR="00353B25" w:rsidRPr="007E5D36" w:rsidRDefault="00353B25" w:rsidP="00353B25">
      <w:pPr>
        <w:tabs>
          <w:tab w:val="clear" w:pos="567"/>
          <w:tab w:val="left" w:pos="284"/>
        </w:tabs>
        <w:spacing w:line="240" w:lineRule="auto"/>
        <w:ind w:left="284"/>
        <w:rPr>
          <w:color w:val="000000"/>
          <w:lang w:val="en-US"/>
        </w:rPr>
      </w:pPr>
      <w:r w:rsidRPr="000422A7">
        <w:rPr>
          <w:lang w:val="en-US"/>
        </w:rPr>
        <w:t xml:space="preserve">Website: </w:t>
      </w:r>
      <w:hyperlink r:id="rId366" w:history="1">
        <w:r w:rsidRPr="007E5D36">
          <w:rPr>
            <w:lang w:val="en-US"/>
          </w:rPr>
          <w:t>http://www.asahi.com/</w:t>
        </w:r>
      </w:hyperlink>
      <w:r w:rsidRPr="007E5D36">
        <w:rPr>
          <w:color w:val="000000"/>
          <w:lang w:val="en-US"/>
        </w:rPr>
        <w:t xml:space="preserve"> </w:t>
      </w:r>
    </w:p>
    <w:p w14:paraId="0A325B75" w14:textId="77777777" w:rsidR="00353B25" w:rsidRPr="00E6490D" w:rsidRDefault="00353B25" w:rsidP="00353B25">
      <w:pPr>
        <w:tabs>
          <w:tab w:val="clear" w:pos="567"/>
          <w:tab w:val="left" w:pos="284"/>
        </w:tabs>
        <w:spacing w:line="240" w:lineRule="auto"/>
        <w:ind w:left="284"/>
        <w:rPr>
          <w:color w:val="000000"/>
        </w:rPr>
      </w:pPr>
      <w:r w:rsidRPr="00E6490D">
        <w:rPr>
          <w:color w:val="000000"/>
        </w:rPr>
        <w:t>OBS: É o mais liberal e cosmopolita dos grandes jornais japoneses, e o segundo em termos de circulação (</w:t>
      </w:r>
      <w:proofErr w:type="gramStart"/>
      <w:r>
        <w:rPr>
          <w:rFonts w:hint="eastAsia"/>
          <w:color w:val="000000"/>
        </w:rPr>
        <w:t>6</w:t>
      </w:r>
      <w:proofErr w:type="gramEnd"/>
      <w:r w:rsidRPr="00E6490D">
        <w:rPr>
          <w:color w:val="000000"/>
        </w:rPr>
        <w:t xml:space="preserve"> milhões de exemplares ao dia). É o que tem linha editorial mais independente</w:t>
      </w:r>
      <w:proofErr w:type="gramStart"/>
      <w:r w:rsidRPr="00E6490D">
        <w:rPr>
          <w:color w:val="000000"/>
        </w:rPr>
        <w:t xml:space="preserve">  </w:t>
      </w:r>
      <w:proofErr w:type="gramEnd"/>
      <w:r w:rsidRPr="00E6490D">
        <w:rPr>
          <w:color w:val="000000"/>
        </w:rPr>
        <w:t xml:space="preserve">em  relação ao </w:t>
      </w:r>
      <w:r>
        <w:rPr>
          <w:color w:val="000000"/>
        </w:rPr>
        <w:t>g</w:t>
      </w:r>
      <w:r w:rsidRPr="00E6490D">
        <w:rPr>
          <w:color w:val="000000"/>
        </w:rPr>
        <w:t xml:space="preserve">overno. </w:t>
      </w:r>
    </w:p>
    <w:p w14:paraId="48EB3B78" w14:textId="77777777"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9511AB">
        <w:rPr>
          <w:b/>
          <w:bCs/>
          <w:color w:val="000000"/>
          <w:szCs w:val="22"/>
          <w:lang w:val="en-US"/>
        </w:rPr>
        <w:lastRenderedPageBreak/>
        <w:t>The Mainichi Newspapers</w:t>
      </w:r>
      <w:r>
        <w:rPr>
          <w:b/>
          <w:bCs/>
          <w:color w:val="000000"/>
          <w:szCs w:val="22"/>
        </w:rPr>
        <w:t xml:space="preserve"> Co., Ltd</w:t>
      </w:r>
    </w:p>
    <w:p w14:paraId="03554BA1" w14:textId="77777777" w:rsidR="00353B25" w:rsidRPr="009511AB" w:rsidRDefault="00353B25" w:rsidP="00353B25">
      <w:pPr>
        <w:tabs>
          <w:tab w:val="clear" w:pos="567"/>
          <w:tab w:val="left" w:pos="284"/>
        </w:tabs>
        <w:spacing w:line="240" w:lineRule="auto"/>
        <w:ind w:left="284"/>
        <w:rPr>
          <w:color w:val="000000"/>
          <w:lang w:val="en-US"/>
        </w:rPr>
      </w:pPr>
      <w:r w:rsidRPr="009511AB">
        <w:rPr>
          <w:color w:val="000000"/>
          <w:lang w:val="en-US"/>
        </w:rPr>
        <w:t>1-1-1 Hitotsubashi, Chiyoda-ku, Tokyo 100-8051</w:t>
      </w:r>
    </w:p>
    <w:p w14:paraId="7A431B94" w14:textId="77777777" w:rsidR="00353B25" w:rsidRPr="009511AB" w:rsidRDefault="00353B25" w:rsidP="00353B25">
      <w:pPr>
        <w:tabs>
          <w:tab w:val="clear" w:pos="567"/>
          <w:tab w:val="left" w:pos="284"/>
        </w:tabs>
        <w:spacing w:line="240" w:lineRule="auto"/>
        <w:ind w:left="284"/>
        <w:rPr>
          <w:color w:val="000000"/>
          <w:lang w:val="en-US"/>
        </w:rPr>
      </w:pPr>
      <w:r w:rsidRPr="009511AB">
        <w:rPr>
          <w:color w:val="000000"/>
          <w:lang w:val="en-US"/>
        </w:rPr>
        <w:t>Tel.: +81-3-3212-0321</w:t>
      </w:r>
    </w:p>
    <w:p w14:paraId="7B85F087" w14:textId="77777777" w:rsidR="00353B25" w:rsidRPr="002C1569" w:rsidRDefault="00353B25" w:rsidP="00353B25">
      <w:pPr>
        <w:tabs>
          <w:tab w:val="clear" w:pos="567"/>
          <w:tab w:val="left" w:pos="284"/>
        </w:tabs>
        <w:spacing w:line="240" w:lineRule="auto"/>
        <w:ind w:left="284"/>
        <w:rPr>
          <w:color w:val="000000"/>
        </w:rPr>
      </w:pPr>
      <w:r w:rsidRPr="009511AB">
        <w:t xml:space="preserve">Website: </w:t>
      </w:r>
      <w:hyperlink r:id="rId367" w:history="1">
        <w:r w:rsidRPr="002C1569">
          <w:t>https://mainichi.jp/</w:t>
        </w:r>
      </w:hyperlink>
      <w:r w:rsidRPr="002C1569">
        <w:rPr>
          <w:color w:val="000000"/>
        </w:rPr>
        <w:t xml:space="preserve"> </w:t>
      </w:r>
    </w:p>
    <w:p w14:paraId="5C69743C" w14:textId="77777777" w:rsidR="00353B25" w:rsidRPr="00E6490D" w:rsidRDefault="00353B25" w:rsidP="00353B25">
      <w:pPr>
        <w:tabs>
          <w:tab w:val="clear" w:pos="567"/>
          <w:tab w:val="left" w:pos="284"/>
        </w:tabs>
        <w:spacing w:line="240" w:lineRule="auto"/>
        <w:ind w:left="284"/>
        <w:jc w:val="both"/>
        <w:rPr>
          <w:color w:val="000000"/>
        </w:rPr>
      </w:pPr>
      <w:r w:rsidRPr="00E6490D">
        <w:rPr>
          <w:color w:val="000000"/>
        </w:rPr>
        <w:t>OBS: É o terceiro maior jornal japonês em termos de circulação (</w:t>
      </w:r>
      <w:proofErr w:type="gramStart"/>
      <w:r>
        <w:rPr>
          <w:rFonts w:hint="eastAsia"/>
          <w:color w:val="000000"/>
        </w:rPr>
        <w:t>2</w:t>
      </w:r>
      <w:proofErr w:type="gramEnd"/>
      <w:r w:rsidRPr="00E6490D">
        <w:rPr>
          <w:color w:val="000000"/>
        </w:rPr>
        <w:t xml:space="preserve"> milhões de exemplares ao dia). </w:t>
      </w:r>
      <w:r>
        <w:rPr>
          <w:color w:val="000000"/>
        </w:rPr>
        <w:t>É</w:t>
      </w:r>
      <w:r w:rsidRPr="00E6490D">
        <w:rPr>
          <w:color w:val="000000"/>
        </w:rPr>
        <w:t xml:space="preserve"> tradicionalmente percebido como um veículo liberal e cosmopolita.</w:t>
      </w:r>
    </w:p>
    <w:p w14:paraId="549D121D"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Pr>
          <w:b/>
          <w:bCs/>
          <w:color w:val="000000"/>
          <w:szCs w:val="22"/>
        </w:rPr>
        <w:t>Nikkei Inc. (</w:t>
      </w:r>
      <w:r w:rsidRPr="00E6490D">
        <w:rPr>
          <w:b/>
          <w:bCs/>
          <w:color w:val="000000"/>
          <w:szCs w:val="22"/>
        </w:rPr>
        <w:t>Nihon Keizai Shimbun)</w:t>
      </w:r>
    </w:p>
    <w:p w14:paraId="28CCC717" w14:textId="77777777" w:rsidR="00353B25" w:rsidRPr="000B3E22" w:rsidRDefault="00353B25" w:rsidP="00353B25">
      <w:pPr>
        <w:tabs>
          <w:tab w:val="clear" w:pos="567"/>
          <w:tab w:val="left" w:pos="284"/>
        </w:tabs>
        <w:spacing w:line="240" w:lineRule="auto"/>
        <w:ind w:left="284"/>
        <w:rPr>
          <w:color w:val="000000"/>
          <w:lang w:val="en-US"/>
        </w:rPr>
      </w:pPr>
      <w:r w:rsidRPr="000B3E22">
        <w:rPr>
          <w:color w:val="000000"/>
          <w:lang w:val="en-US"/>
        </w:rPr>
        <w:t>1-3-7 Otemachi, Chiyoda-ku, Tokyo-to 100-8066</w:t>
      </w:r>
    </w:p>
    <w:p w14:paraId="52FE8E0D" w14:textId="77777777" w:rsidR="00353B25" w:rsidRPr="00C43A31" w:rsidRDefault="00353B25" w:rsidP="00353B25">
      <w:pPr>
        <w:tabs>
          <w:tab w:val="clear" w:pos="567"/>
          <w:tab w:val="left" w:pos="284"/>
        </w:tabs>
        <w:spacing w:line="240" w:lineRule="auto"/>
        <w:ind w:left="284"/>
        <w:rPr>
          <w:color w:val="000000"/>
          <w:lang w:val="en-US"/>
        </w:rPr>
      </w:pPr>
      <w:r w:rsidRPr="00C43A31">
        <w:rPr>
          <w:color w:val="000000"/>
          <w:lang w:val="en-US"/>
        </w:rPr>
        <w:t xml:space="preserve">Tel.: +81-3-3270-0251   </w:t>
      </w:r>
    </w:p>
    <w:p w14:paraId="0A9C7A9E" w14:textId="77777777" w:rsidR="00353B25" w:rsidRPr="007E5D36" w:rsidRDefault="00353B25" w:rsidP="00353B25">
      <w:pPr>
        <w:tabs>
          <w:tab w:val="clear" w:pos="567"/>
          <w:tab w:val="left" w:pos="284"/>
        </w:tabs>
        <w:spacing w:line="240" w:lineRule="auto"/>
        <w:ind w:left="284"/>
        <w:rPr>
          <w:color w:val="000000"/>
          <w:lang w:val="en-US"/>
        </w:rPr>
      </w:pPr>
      <w:r w:rsidRPr="000422A7">
        <w:rPr>
          <w:lang w:val="en-US"/>
        </w:rPr>
        <w:t xml:space="preserve">Website: </w:t>
      </w:r>
      <w:hyperlink r:id="rId368" w:history="1">
        <w:r w:rsidRPr="007E5D36">
          <w:rPr>
            <w:lang w:val="en-US"/>
          </w:rPr>
          <w:t>http://www.nikkei.com/</w:t>
        </w:r>
      </w:hyperlink>
      <w:r w:rsidRPr="007E5D36">
        <w:rPr>
          <w:color w:val="000000"/>
          <w:lang w:val="en-US"/>
        </w:rPr>
        <w:t xml:space="preserve"> </w:t>
      </w:r>
    </w:p>
    <w:p w14:paraId="3018B679" w14:textId="3D5EF1DE" w:rsidR="00353B25" w:rsidRPr="00E6490D" w:rsidRDefault="00353B25" w:rsidP="00353B25">
      <w:pPr>
        <w:tabs>
          <w:tab w:val="clear" w:pos="567"/>
          <w:tab w:val="left" w:pos="284"/>
        </w:tabs>
        <w:spacing w:line="240" w:lineRule="auto"/>
        <w:ind w:left="284"/>
        <w:jc w:val="both"/>
        <w:rPr>
          <w:color w:val="000000"/>
        </w:rPr>
      </w:pPr>
      <w:r w:rsidRPr="00E6490D">
        <w:rPr>
          <w:color w:val="000000"/>
        </w:rPr>
        <w:t>OBS: É o principal jornal econômico japonês, com tiragem diária de</w:t>
      </w:r>
      <w:r>
        <w:rPr>
          <w:color w:val="000000"/>
        </w:rPr>
        <w:t xml:space="preserve"> cerca de </w:t>
      </w:r>
      <w:proofErr w:type="gramStart"/>
      <w:r>
        <w:rPr>
          <w:color w:val="000000"/>
        </w:rPr>
        <w:t>2</w:t>
      </w:r>
      <w:proofErr w:type="gramEnd"/>
      <w:r w:rsidRPr="00E6490D">
        <w:rPr>
          <w:color w:val="000000"/>
        </w:rPr>
        <w:t xml:space="preserve"> milhões de exemplares (quarta maior circulação). Dá nome ao índice da Bolsa de Valores de Tóquio e pertence ao grupo que adquiriu em 2015 </w:t>
      </w:r>
      <w:proofErr w:type="gramStart"/>
      <w:r w:rsidRPr="00E6490D">
        <w:rPr>
          <w:color w:val="000000"/>
        </w:rPr>
        <w:t xml:space="preserve">o </w:t>
      </w:r>
      <w:r w:rsidR="00FB05D3">
        <w:rPr>
          <w:color w:val="000000"/>
        </w:rPr>
        <w:t>“</w:t>
      </w:r>
      <w:r w:rsidRPr="00E6490D">
        <w:rPr>
          <w:color w:val="000000"/>
        </w:rPr>
        <w:t>Financial Times</w:t>
      </w:r>
      <w:r w:rsidR="00FB05D3">
        <w:rPr>
          <w:color w:val="000000"/>
        </w:rPr>
        <w:t>”</w:t>
      </w:r>
      <w:proofErr w:type="gramEnd"/>
      <w:r w:rsidRPr="00E6490D">
        <w:rPr>
          <w:color w:val="000000"/>
        </w:rPr>
        <w:t>. Sua linha editorial é fortemente influenciada pelos interesses da comunidade empresarial nipônica. Seu noticiário internacional costuma ser o mais influente entre os formadores de opinião no Japão.</w:t>
      </w:r>
    </w:p>
    <w:p w14:paraId="3F1D06D7"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Sankei Shimbun</w:t>
      </w:r>
      <w:r>
        <w:rPr>
          <w:b/>
          <w:bCs/>
          <w:color w:val="000000"/>
          <w:szCs w:val="22"/>
        </w:rPr>
        <w:t xml:space="preserve"> Co</w:t>
      </w:r>
      <w:proofErr w:type="gramStart"/>
      <w:r>
        <w:rPr>
          <w:b/>
          <w:bCs/>
          <w:color w:val="000000"/>
          <w:szCs w:val="22"/>
        </w:rPr>
        <w:t>.,</w:t>
      </w:r>
      <w:proofErr w:type="gramEnd"/>
      <w:r>
        <w:rPr>
          <w:b/>
          <w:bCs/>
          <w:color w:val="000000"/>
          <w:szCs w:val="22"/>
        </w:rPr>
        <w:t xml:space="preserve"> Ltd.</w:t>
      </w:r>
    </w:p>
    <w:p w14:paraId="579C3980" w14:textId="77777777" w:rsidR="00353B25" w:rsidRPr="00E6490D" w:rsidRDefault="00353B25" w:rsidP="00353B25">
      <w:pPr>
        <w:spacing w:line="240" w:lineRule="auto"/>
        <w:ind w:left="284"/>
        <w:rPr>
          <w:color w:val="000000"/>
        </w:rPr>
      </w:pPr>
      <w:r w:rsidRPr="00E6490D">
        <w:rPr>
          <w:color w:val="000000"/>
        </w:rPr>
        <w:t>1-7-2 Otemachi, Chiyoda-ku, Tokyo 100-</w:t>
      </w:r>
      <w:proofErr w:type="gramStart"/>
      <w:r w:rsidRPr="00E6490D">
        <w:rPr>
          <w:color w:val="000000"/>
        </w:rPr>
        <w:t>8077</w:t>
      </w:r>
      <w:proofErr w:type="gramEnd"/>
    </w:p>
    <w:p w14:paraId="1F56C3B6" w14:textId="77777777" w:rsidR="00353B25" w:rsidRPr="00E6490D" w:rsidRDefault="00353B25" w:rsidP="00353B25">
      <w:pPr>
        <w:spacing w:line="240" w:lineRule="auto"/>
        <w:ind w:left="284"/>
        <w:rPr>
          <w:color w:val="000000"/>
        </w:rPr>
      </w:pPr>
      <w:r w:rsidRPr="00E6490D">
        <w:rPr>
          <w:color w:val="000000"/>
        </w:rPr>
        <w:t>Tel.: +81-3-3231-7111</w:t>
      </w:r>
    </w:p>
    <w:p w14:paraId="5E9ED948" w14:textId="77777777" w:rsidR="00353B25" w:rsidRPr="00E6490D" w:rsidRDefault="00353B25" w:rsidP="00353B25">
      <w:pPr>
        <w:spacing w:line="240" w:lineRule="auto"/>
        <w:ind w:left="284"/>
        <w:rPr>
          <w:color w:val="000000"/>
        </w:rPr>
      </w:pPr>
      <w:r w:rsidRPr="000422A7">
        <w:rPr>
          <w:lang w:val="en-US"/>
        </w:rPr>
        <w:t xml:space="preserve">Website: </w:t>
      </w:r>
      <w:hyperlink r:id="rId369" w:history="1">
        <w:r w:rsidRPr="0074215F">
          <w:t>http://sankei.jp/</w:t>
        </w:r>
      </w:hyperlink>
      <w:r>
        <w:t xml:space="preserve"> </w:t>
      </w:r>
      <w:r w:rsidRPr="00E6490D">
        <w:rPr>
          <w:color w:val="000000"/>
        </w:rPr>
        <w:t xml:space="preserve">   </w:t>
      </w:r>
    </w:p>
    <w:p w14:paraId="0F0299E4" w14:textId="77777777" w:rsidR="00353B25" w:rsidRPr="00E6490D" w:rsidRDefault="00353B25" w:rsidP="00353B25">
      <w:pPr>
        <w:spacing w:line="240" w:lineRule="auto"/>
        <w:ind w:left="284"/>
        <w:jc w:val="both"/>
        <w:rPr>
          <w:color w:val="000000"/>
        </w:rPr>
      </w:pPr>
      <w:r w:rsidRPr="00E6490D">
        <w:rPr>
          <w:color w:val="000000"/>
        </w:rPr>
        <w:t xml:space="preserve">OBS: Completa a lista dos cinco grandes jornais japoneses, com tiragem diária de </w:t>
      </w:r>
      <w:proofErr w:type="gramStart"/>
      <w:r>
        <w:rPr>
          <w:rFonts w:hint="eastAsia"/>
          <w:color w:val="000000"/>
        </w:rPr>
        <w:t>1</w:t>
      </w:r>
      <w:proofErr w:type="gramEnd"/>
      <w:r w:rsidRPr="00E6490D">
        <w:rPr>
          <w:color w:val="000000"/>
        </w:rPr>
        <w:t xml:space="preserve"> milh</w:t>
      </w:r>
      <w:r w:rsidRPr="009511AB">
        <w:rPr>
          <w:color w:val="000000"/>
        </w:rPr>
        <w:t>ã</w:t>
      </w:r>
      <w:r>
        <w:rPr>
          <w:rFonts w:hint="eastAsia"/>
          <w:color w:val="000000"/>
        </w:rPr>
        <w:t>o</w:t>
      </w:r>
      <w:r w:rsidRPr="00E6490D">
        <w:rPr>
          <w:color w:val="000000"/>
        </w:rPr>
        <w:t xml:space="preserve"> de exemplares. Sua linha editorial</w:t>
      </w:r>
      <w:proofErr w:type="gramStart"/>
      <w:r w:rsidRPr="00E6490D">
        <w:rPr>
          <w:color w:val="000000"/>
        </w:rPr>
        <w:t xml:space="preserve">  </w:t>
      </w:r>
      <w:proofErr w:type="gramEnd"/>
      <w:r w:rsidRPr="00E6490D">
        <w:rPr>
          <w:color w:val="000000"/>
        </w:rPr>
        <w:t>é</w:t>
      </w:r>
      <w:r>
        <w:rPr>
          <w:color w:val="000000"/>
        </w:rPr>
        <w:t xml:space="preserve"> </w:t>
      </w:r>
      <w:r w:rsidRPr="00E6490D">
        <w:rPr>
          <w:color w:val="000000"/>
        </w:rPr>
        <w:t>conservadora</w:t>
      </w:r>
      <w:r>
        <w:rPr>
          <w:color w:val="000000"/>
        </w:rPr>
        <w:t xml:space="preserve">. </w:t>
      </w:r>
    </w:p>
    <w:p w14:paraId="71D68788"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4E1A6617" w14:textId="77777777" w:rsidR="00353B25" w:rsidRPr="00E6490D" w:rsidRDefault="00353B25" w:rsidP="00353B25">
      <w:pPr>
        <w:numPr>
          <w:ilvl w:val="1"/>
          <w:numId w:val="26"/>
        </w:numPr>
        <w:tabs>
          <w:tab w:val="clear" w:pos="567"/>
          <w:tab w:val="clear" w:pos="1650"/>
          <w:tab w:val="num" w:pos="709"/>
        </w:tabs>
        <w:autoSpaceDE w:val="0"/>
        <w:autoSpaceDN w:val="0"/>
        <w:adjustRightInd w:val="0"/>
        <w:spacing w:before="120" w:line="240" w:lineRule="auto"/>
        <w:ind w:left="930" w:hanging="930"/>
        <w:jc w:val="both"/>
        <w:rPr>
          <w:b/>
          <w:color w:val="000000"/>
        </w:rPr>
      </w:pPr>
      <w:r w:rsidRPr="00E6490D">
        <w:rPr>
          <w:b/>
          <w:color w:val="000000"/>
        </w:rPr>
        <w:t>Principais jornais em inglês</w:t>
      </w:r>
    </w:p>
    <w:p w14:paraId="65CB5998"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The Mainichi</w:t>
      </w:r>
    </w:p>
    <w:p w14:paraId="453902DF" w14:textId="77777777" w:rsidR="00353B25" w:rsidRPr="00E6490D" w:rsidRDefault="00353B25" w:rsidP="00353B25">
      <w:pPr>
        <w:tabs>
          <w:tab w:val="clear" w:pos="567"/>
          <w:tab w:val="left" w:pos="284"/>
        </w:tabs>
        <w:spacing w:line="240" w:lineRule="auto"/>
        <w:ind w:left="284"/>
        <w:rPr>
          <w:color w:val="000000"/>
        </w:rPr>
      </w:pPr>
      <w:r w:rsidRPr="00E6490D">
        <w:rPr>
          <w:color w:val="000000"/>
        </w:rPr>
        <w:t xml:space="preserve">1-1-1, Hitotsubashi, Chiyoda-ku, Tokyo 100- </w:t>
      </w:r>
      <w:proofErr w:type="gramStart"/>
      <w:r w:rsidRPr="00E6490D">
        <w:rPr>
          <w:color w:val="000000"/>
        </w:rPr>
        <w:t>8051</w:t>
      </w:r>
      <w:proofErr w:type="gramEnd"/>
    </w:p>
    <w:p w14:paraId="372FF902" w14:textId="77777777" w:rsidR="00353B25" w:rsidRPr="00507D47" w:rsidRDefault="00353B25" w:rsidP="00353B25">
      <w:pPr>
        <w:tabs>
          <w:tab w:val="clear" w:pos="567"/>
          <w:tab w:val="left" w:pos="284"/>
        </w:tabs>
        <w:spacing w:line="240" w:lineRule="auto"/>
        <w:ind w:left="284"/>
        <w:rPr>
          <w:color w:val="000000"/>
          <w:lang w:val="en-US"/>
        </w:rPr>
      </w:pPr>
      <w:r w:rsidRPr="00507D47">
        <w:rPr>
          <w:lang w:val="en-US"/>
        </w:rPr>
        <w:t xml:space="preserve">Website: </w:t>
      </w:r>
      <w:hyperlink r:id="rId370" w:history="1">
        <w:r w:rsidRPr="00507D47">
          <w:rPr>
            <w:lang w:val="en-US"/>
          </w:rPr>
          <w:t>http://mainichi.jp/english/</w:t>
        </w:r>
      </w:hyperlink>
      <w:r w:rsidRPr="00507D47">
        <w:rPr>
          <w:color w:val="000000"/>
          <w:lang w:val="en-US"/>
        </w:rPr>
        <w:t xml:space="preserve"> </w:t>
      </w:r>
    </w:p>
    <w:p w14:paraId="46708CF4"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The Asahi Shi</w:t>
      </w:r>
      <w:r>
        <w:rPr>
          <w:rFonts w:hint="eastAsia"/>
          <w:b/>
          <w:bCs/>
          <w:color w:val="000000"/>
          <w:szCs w:val="22"/>
        </w:rPr>
        <w:t>m</w:t>
      </w:r>
      <w:r w:rsidRPr="00E6490D">
        <w:rPr>
          <w:b/>
          <w:bCs/>
          <w:color w:val="000000"/>
          <w:szCs w:val="22"/>
        </w:rPr>
        <w:t>bu</w:t>
      </w:r>
      <w:r>
        <w:rPr>
          <w:rFonts w:hint="eastAsia"/>
          <w:b/>
          <w:bCs/>
          <w:color w:val="000000"/>
          <w:szCs w:val="22"/>
        </w:rPr>
        <w:t>n</w:t>
      </w:r>
    </w:p>
    <w:p w14:paraId="66DC5490" w14:textId="77777777" w:rsidR="00353B25" w:rsidRPr="00E6490D" w:rsidRDefault="00353B25" w:rsidP="00353B25">
      <w:pPr>
        <w:spacing w:line="240" w:lineRule="auto"/>
        <w:ind w:left="284"/>
        <w:rPr>
          <w:color w:val="000000"/>
        </w:rPr>
      </w:pPr>
      <w:r w:rsidRPr="00E6490D">
        <w:rPr>
          <w:color w:val="000000"/>
        </w:rPr>
        <w:t>5-3-2 Tsukiji, Chu-ku, Tokyo, Japan 104-</w:t>
      </w:r>
      <w:proofErr w:type="gramStart"/>
      <w:r w:rsidRPr="00E6490D">
        <w:rPr>
          <w:color w:val="000000"/>
        </w:rPr>
        <w:t>8011</w:t>
      </w:r>
      <w:proofErr w:type="gramEnd"/>
    </w:p>
    <w:p w14:paraId="2DA5160B" w14:textId="77777777" w:rsidR="00353B25" w:rsidRPr="007E5D36" w:rsidRDefault="00353B25" w:rsidP="00353B25">
      <w:pPr>
        <w:spacing w:line="240" w:lineRule="auto"/>
        <w:ind w:left="284"/>
        <w:rPr>
          <w:color w:val="000000"/>
          <w:lang w:val="en-US"/>
        </w:rPr>
      </w:pPr>
      <w:r w:rsidRPr="000422A7">
        <w:rPr>
          <w:lang w:val="en-US"/>
        </w:rPr>
        <w:t xml:space="preserve">Website: </w:t>
      </w:r>
      <w:hyperlink r:id="rId371" w:history="1">
        <w:r w:rsidRPr="007E5D36">
          <w:rPr>
            <w:lang w:val="en-US"/>
          </w:rPr>
          <w:t>http://www.asahi.com/ajw/?iref=comtop_usnavi</w:t>
        </w:r>
      </w:hyperlink>
      <w:r w:rsidRPr="007E5D36">
        <w:rPr>
          <w:color w:val="000000"/>
          <w:lang w:val="en-US"/>
        </w:rPr>
        <w:t xml:space="preserve"> </w:t>
      </w:r>
    </w:p>
    <w:p w14:paraId="314B75E5" w14:textId="77777777" w:rsidR="00353B25" w:rsidRPr="000B3E22"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lang w:val="en-US"/>
        </w:rPr>
      </w:pPr>
      <w:r w:rsidRPr="000B3E22">
        <w:rPr>
          <w:b/>
          <w:bCs/>
          <w:color w:val="000000"/>
          <w:szCs w:val="22"/>
          <w:lang w:val="en-US"/>
        </w:rPr>
        <w:t xml:space="preserve">The Japan News (by </w:t>
      </w:r>
      <w:r>
        <w:rPr>
          <w:rFonts w:hint="eastAsia"/>
          <w:b/>
          <w:bCs/>
          <w:color w:val="000000"/>
          <w:szCs w:val="22"/>
          <w:lang w:val="en-US"/>
        </w:rPr>
        <w:t xml:space="preserve">The </w:t>
      </w:r>
      <w:r w:rsidRPr="000B3E22">
        <w:rPr>
          <w:b/>
          <w:bCs/>
          <w:color w:val="000000"/>
          <w:szCs w:val="22"/>
          <w:lang w:val="en-US"/>
        </w:rPr>
        <w:t>Yomiuri Shimbun)</w:t>
      </w:r>
    </w:p>
    <w:p w14:paraId="36F69A20" w14:textId="18830222" w:rsidR="00353B25" w:rsidRPr="000B3E22" w:rsidRDefault="00353B25" w:rsidP="00353B25">
      <w:pPr>
        <w:spacing w:line="240" w:lineRule="auto"/>
        <w:ind w:left="284"/>
        <w:rPr>
          <w:lang w:val="en-US"/>
        </w:rPr>
      </w:pPr>
      <w:r w:rsidRPr="000B3E22">
        <w:rPr>
          <w:color w:val="000000"/>
          <w:lang w:val="en-US"/>
        </w:rPr>
        <w:t>Tel.: +81-3-3217-8231   Fax: +81-3-3217-9820 (</w:t>
      </w:r>
      <w:r w:rsidR="00FB05D3">
        <w:rPr>
          <w:lang w:val="en-US"/>
        </w:rPr>
        <w:t>“</w:t>
      </w:r>
      <w:r w:rsidRPr="000B3E22">
        <w:rPr>
          <w:color w:val="000000"/>
          <w:lang w:val="en-US"/>
        </w:rPr>
        <w:t>News Room</w:t>
      </w:r>
      <w:r w:rsidR="00FB05D3">
        <w:rPr>
          <w:lang w:val="en-US"/>
        </w:rPr>
        <w:t>”</w:t>
      </w:r>
      <w:r w:rsidRPr="000B3E22">
        <w:rPr>
          <w:color w:val="000000"/>
          <w:lang w:val="en-US"/>
        </w:rPr>
        <w:t>)</w:t>
      </w:r>
    </w:p>
    <w:p w14:paraId="2D837F7D" w14:textId="77777777" w:rsidR="00353B25" w:rsidRPr="000666DB" w:rsidRDefault="00353B25" w:rsidP="00353B25">
      <w:pPr>
        <w:spacing w:line="240" w:lineRule="auto"/>
        <w:ind w:left="284"/>
        <w:rPr>
          <w:color w:val="000000"/>
          <w:lang w:val="en-US"/>
        </w:rPr>
      </w:pPr>
      <w:r w:rsidRPr="000666DB">
        <w:rPr>
          <w:color w:val="000000"/>
          <w:lang w:val="en-US"/>
        </w:rPr>
        <w:t xml:space="preserve">E-mail: </w:t>
      </w:r>
      <w:hyperlink r:id="rId372" w:history="1">
        <w:r w:rsidRPr="000666DB">
          <w:rPr>
            <w:lang w:val="en-US"/>
          </w:rPr>
          <w:t>japannews@yomiuri.com</w:t>
        </w:r>
      </w:hyperlink>
      <w:r w:rsidRPr="000666DB">
        <w:rPr>
          <w:color w:val="000000"/>
          <w:lang w:val="en-US"/>
        </w:rPr>
        <w:t xml:space="preserve"> </w:t>
      </w:r>
      <w:r w:rsidRPr="000666DB" w:rsidDel="001A27C3">
        <w:rPr>
          <w:color w:val="000000"/>
          <w:lang w:val="en-US"/>
        </w:rPr>
        <w:t xml:space="preserve"> </w:t>
      </w:r>
    </w:p>
    <w:p w14:paraId="28BEAB4A" w14:textId="2F24BBF3" w:rsidR="00353B25" w:rsidRPr="000666DB" w:rsidRDefault="00353B25" w:rsidP="00353B25">
      <w:pPr>
        <w:spacing w:line="240" w:lineRule="auto"/>
        <w:ind w:left="284"/>
        <w:rPr>
          <w:color w:val="000000"/>
          <w:lang w:val="en-US"/>
        </w:rPr>
      </w:pPr>
      <w:r w:rsidRPr="000422A7">
        <w:rPr>
          <w:lang w:val="en-US"/>
        </w:rPr>
        <w:t xml:space="preserve">Website: </w:t>
      </w:r>
      <w:hyperlink r:id="rId373" w:history="1">
        <w:r w:rsidR="000207AD" w:rsidRPr="00363F7A">
          <w:rPr>
            <w:rStyle w:val="Hyperlink"/>
            <w:lang w:val="en-US"/>
          </w:rPr>
          <w:t>https://japannews.yomiuri.co.jp/</w:t>
        </w:r>
      </w:hyperlink>
      <w:r w:rsidR="000207AD">
        <w:rPr>
          <w:lang w:val="en-US"/>
        </w:rPr>
        <w:t xml:space="preserve"> </w:t>
      </w:r>
    </w:p>
    <w:p w14:paraId="35BDF74C"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E6490D">
        <w:rPr>
          <w:b/>
          <w:bCs/>
          <w:color w:val="000000"/>
          <w:szCs w:val="22"/>
        </w:rPr>
        <w:t>The Japan Times</w:t>
      </w:r>
    </w:p>
    <w:p w14:paraId="53C4E80A" w14:textId="77777777" w:rsidR="00353B25" w:rsidRPr="00A5352B" w:rsidRDefault="00353B25" w:rsidP="00353B25">
      <w:pPr>
        <w:tabs>
          <w:tab w:val="clear" w:pos="567"/>
          <w:tab w:val="left" w:pos="284"/>
        </w:tabs>
        <w:spacing w:line="240" w:lineRule="auto"/>
        <w:ind w:left="284"/>
      </w:pPr>
      <w:r w:rsidRPr="00A5352B">
        <w:t>Ichibancho-Daini-Bldg</w:t>
      </w:r>
      <w:proofErr w:type="gramStart"/>
      <w:r w:rsidRPr="00A5352B">
        <w:t>.,</w:t>
      </w:r>
      <w:proofErr w:type="gramEnd"/>
      <w:r w:rsidRPr="00A5352B">
        <w:t xml:space="preserve"> 2-2 Ichiban-c</w:t>
      </w:r>
      <w:r w:rsidRPr="00A5352B">
        <w:rPr>
          <w:rFonts w:hint="eastAsia"/>
        </w:rPr>
        <w:t>ho, Chiyoda-ku, Tokyo 102-0082</w:t>
      </w:r>
    </w:p>
    <w:p w14:paraId="4406A1C6" w14:textId="77777777" w:rsidR="00353B25" w:rsidRPr="007E5D36" w:rsidRDefault="00353B25" w:rsidP="00353B25">
      <w:pPr>
        <w:tabs>
          <w:tab w:val="clear" w:pos="567"/>
          <w:tab w:val="left" w:pos="284"/>
        </w:tabs>
        <w:spacing w:line="240" w:lineRule="auto"/>
        <w:ind w:left="284"/>
        <w:rPr>
          <w:lang w:val="en-US"/>
        </w:rPr>
      </w:pPr>
      <w:r w:rsidRPr="000422A7">
        <w:rPr>
          <w:lang w:val="en-US"/>
        </w:rPr>
        <w:t xml:space="preserve">Website: </w:t>
      </w:r>
      <w:hyperlink r:id="rId374" w:history="1">
        <w:r w:rsidRPr="007E5D36">
          <w:rPr>
            <w:lang w:val="en-US"/>
          </w:rPr>
          <w:t>http://www.japantimes.co.jp/</w:t>
        </w:r>
      </w:hyperlink>
      <w:r w:rsidRPr="007E5D36">
        <w:rPr>
          <w:lang w:val="en-US"/>
        </w:rPr>
        <w:t xml:space="preserve"> </w:t>
      </w:r>
    </w:p>
    <w:p w14:paraId="4D78F01C"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bCs/>
          <w:szCs w:val="22"/>
        </w:rPr>
      </w:pPr>
      <w:r w:rsidRPr="00D742F1">
        <w:rPr>
          <w:b/>
          <w:bCs/>
          <w:szCs w:val="22"/>
        </w:rPr>
        <w:t>Nikkei Asian Review (revista e versão digital)</w:t>
      </w:r>
    </w:p>
    <w:p w14:paraId="33A05171" w14:textId="77777777" w:rsidR="00353B25" w:rsidRPr="007E5D36" w:rsidRDefault="00353B25" w:rsidP="00353B25">
      <w:pPr>
        <w:tabs>
          <w:tab w:val="clear" w:pos="567"/>
          <w:tab w:val="left" w:pos="284"/>
        </w:tabs>
        <w:spacing w:line="240" w:lineRule="auto"/>
        <w:ind w:left="284"/>
        <w:rPr>
          <w:lang w:val="en-US"/>
        </w:rPr>
      </w:pPr>
      <w:r w:rsidRPr="000422A7">
        <w:rPr>
          <w:lang w:val="en-US"/>
        </w:rPr>
        <w:t xml:space="preserve">Website: </w:t>
      </w:r>
      <w:hyperlink r:id="rId375" w:history="1">
        <w:r w:rsidRPr="007E5D36">
          <w:rPr>
            <w:lang w:val="en-US"/>
          </w:rPr>
          <w:t>http://asia.nikkei.com/</w:t>
        </w:r>
      </w:hyperlink>
      <w:r w:rsidRPr="007E5D36">
        <w:rPr>
          <w:lang w:val="en-US"/>
        </w:rPr>
        <w:t xml:space="preserve"> </w:t>
      </w:r>
    </w:p>
    <w:p w14:paraId="28612BC7"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32D92EF6" w14:textId="77777777" w:rsidR="00353B25" w:rsidRPr="00D742F1" w:rsidRDefault="00353B25" w:rsidP="00353B25">
      <w:pPr>
        <w:numPr>
          <w:ilvl w:val="1"/>
          <w:numId w:val="26"/>
        </w:numPr>
        <w:tabs>
          <w:tab w:val="clear" w:pos="567"/>
          <w:tab w:val="clear" w:pos="1650"/>
          <w:tab w:val="num" w:pos="709"/>
        </w:tabs>
        <w:autoSpaceDE w:val="0"/>
        <w:autoSpaceDN w:val="0"/>
        <w:adjustRightInd w:val="0"/>
        <w:spacing w:before="120" w:line="240" w:lineRule="auto"/>
        <w:ind w:left="930" w:hanging="930"/>
        <w:jc w:val="both"/>
        <w:rPr>
          <w:b/>
        </w:rPr>
      </w:pPr>
      <w:r w:rsidRPr="00CE6757">
        <w:rPr>
          <w:b/>
          <w:color w:val="000000"/>
        </w:rPr>
        <w:t>Jornais</w:t>
      </w:r>
      <w:r w:rsidRPr="00D742F1">
        <w:rPr>
          <w:b/>
        </w:rPr>
        <w:t xml:space="preserve"> eletrônicos em língua portuguesa</w:t>
      </w:r>
    </w:p>
    <w:p w14:paraId="50EB59A6"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sidRPr="00E6490D">
        <w:rPr>
          <w:b/>
          <w:bCs/>
          <w:color w:val="000000"/>
          <w:szCs w:val="22"/>
        </w:rPr>
        <w:t>Revista Alternativa (impressa e digital)</w:t>
      </w:r>
    </w:p>
    <w:p w14:paraId="6FDB1DAD" w14:textId="77777777" w:rsidR="00353B25" w:rsidRPr="00A5352B" w:rsidRDefault="00353B25" w:rsidP="00353B25">
      <w:pPr>
        <w:tabs>
          <w:tab w:val="clear" w:pos="567"/>
          <w:tab w:val="left" w:pos="284"/>
        </w:tabs>
        <w:spacing w:line="240" w:lineRule="auto"/>
        <w:ind w:left="284"/>
      </w:pPr>
      <w:r w:rsidRPr="00A5352B">
        <w:t>Editora Nippaku Yuai Co</w:t>
      </w:r>
      <w:proofErr w:type="gramStart"/>
      <w:r w:rsidRPr="00A5352B">
        <w:t>.,</w:t>
      </w:r>
      <w:proofErr w:type="gramEnd"/>
      <w:r w:rsidRPr="00A5352B">
        <w:t xml:space="preserve"> Ltd.</w:t>
      </w:r>
    </w:p>
    <w:p w14:paraId="440E7706" w14:textId="77777777" w:rsidR="00353B25" w:rsidRPr="00A5352B" w:rsidRDefault="00353B25" w:rsidP="00353B25">
      <w:pPr>
        <w:tabs>
          <w:tab w:val="clear" w:pos="567"/>
          <w:tab w:val="left" w:pos="284"/>
        </w:tabs>
        <w:spacing w:line="240" w:lineRule="auto"/>
        <w:ind w:left="284"/>
      </w:pPr>
      <w:r w:rsidRPr="00A5352B">
        <w:t>1-20-2-203,</w:t>
      </w:r>
      <w:proofErr w:type="gramStart"/>
      <w:r w:rsidRPr="00A5352B">
        <w:t xml:space="preserve">  </w:t>
      </w:r>
      <w:proofErr w:type="gramEnd"/>
      <w:r w:rsidRPr="00A5352B">
        <w:t>Honmachi, Shibuya-ku, Tokyo 151-0071</w:t>
      </w:r>
    </w:p>
    <w:p w14:paraId="79F900B6" w14:textId="77777777" w:rsidR="00353B25" w:rsidRPr="0072620B" w:rsidRDefault="00353B25" w:rsidP="00353B25">
      <w:pPr>
        <w:tabs>
          <w:tab w:val="clear" w:pos="567"/>
          <w:tab w:val="left" w:pos="284"/>
        </w:tabs>
        <w:spacing w:line="240" w:lineRule="auto"/>
        <w:ind w:left="284"/>
      </w:pPr>
      <w:r w:rsidRPr="0072620B">
        <w:t>Tel.: +81-3-50-6860-3660</w:t>
      </w:r>
    </w:p>
    <w:p w14:paraId="609D36A8" w14:textId="77777777" w:rsidR="00353B25" w:rsidRPr="00D742F1" w:rsidRDefault="00353B25" w:rsidP="00353B25">
      <w:pPr>
        <w:tabs>
          <w:tab w:val="clear" w:pos="567"/>
          <w:tab w:val="left" w:pos="284"/>
        </w:tabs>
        <w:spacing w:line="240" w:lineRule="auto"/>
        <w:ind w:left="284"/>
      </w:pPr>
      <w:r w:rsidRPr="00D742F1">
        <w:t xml:space="preserve">No Brasil: Editora Nippaku Brasil Ltda. </w:t>
      </w:r>
    </w:p>
    <w:p w14:paraId="0A46C47E" w14:textId="77777777" w:rsidR="00353B25" w:rsidRPr="00D742F1" w:rsidRDefault="00353B25" w:rsidP="00353B25">
      <w:pPr>
        <w:tabs>
          <w:tab w:val="clear" w:pos="567"/>
          <w:tab w:val="left" w:pos="284"/>
        </w:tabs>
        <w:spacing w:line="240" w:lineRule="auto"/>
        <w:ind w:left="284"/>
      </w:pPr>
      <w:r w:rsidRPr="00D742F1">
        <w:t xml:space="preserve">E-mail: </w:t>
      </w:r>
      <w:hyperlink r:id="rId376" w:history="1">
        <w:r w:rsidRPr="00D742F1">
          <w:t>contato@alternativa.co.jp</w:t>
        </w:r>
      </w:hyperlink>
      <w:r w:rsidRPr="00D742F1">
        <w:t xml:space="preserve"> </w:t>
      </w:r>
    </w:p>
    <w:p w14:paraId="57ECDA1B" w14:textId="77777777" w:rsidR="00353B25" w:rsidRPr="007E5D36" w:rsidRDefault="00353B25" w:rsidP="00353B25">
      <w:pPr>
        <w:tabs>
          <w:tab w:val="clear" w:pos="567"/>
          <w:tab w:val="left" w:pos="284"/>
        </w:tabs>
        <w:spacing w:line="240" w:lineRule="auto"/>
        <w:ind w:left="284"/>
        <w:rPr>
          <w:lang w:val="en-US"/>
        </w:rPr>
      </w:pPr>
      <w:r w:rsidRPr="000422A7">
        <w:rPr>
          <w:lang w:val="en-US"/>
        </w:rPr>
        <w:t xml:space="preserve">Website: </w:t>
      </w:r>
      <w:hyperlink r:id="rId377" w:history="1">
        <w:r w:rsidRPr="007E5D36">
          <w:rPr>
            <w:lang w:val="en-US"/>
          </w:rPr>
          <w:t>http://www.alternativa.co.jp/</w:t>
        </w:r>
      </w:hyperlink>
      <w:r w:rsidRPr="007E5D36">
        <w:rPr>
          <w:lang w:val="en-US"/>
        </w:rPr>
        <w:t xml:space="preserve"> </w:t>
      </w:r>
    </w:p>
    <w:p w14:paraId="347830D3" w14:textId="77777777" w:rsidR="00353B25" w:rsidRPr="00BB470D" w:rsidRDefault="00353B25" w:rsidP="00353B25">
      <w:pPr>
        <w:numPr>
          <w:ilvl w:val="1"/>
          <w:numId w:val="36"/>
        </w:numPr>
        <w:tabs>
          <w:tab w:val="clear" w:pos="567"/>
          <w:tab w:val="clear" w:pos="2160"/>
          <w:tab w:val="num" w:pos="284"/>
        </w:tabs>
        <w:spacing w:before="120" w:line="240" w:lineRule="auto"/>
        <w:ind w:left="284" w:hanging="284"/>
        <w:jc w:val="both"/>
        <w:rPr>
          <w:b/>
          <w:bCs/>
          <w:color w:val="000000"/>
          <w:szCs w:val="22"/>
        </w:rPr>
      </w:pPr>
      <w:r>
        <w:rPr>
          <w:b/>
          <w:bCs/>
          <w:color w:val="000000"/>
          <w:szCs w:val="22"/>
        </w:rPr>
        <w:t>NHK</w:t>
      </w:r>
      <w:r w:rsidRPr="00BB470D">
        <w:rPr>
          <w:b/>
          <w:bCs/>
          <w:color w:val="000000"/>
          <w:szCs w:val="22"/>
        </w:rPr>
        <w:t xml:space="preserve"> World-Japan Português</w:t>
      </w:r>
    </w:p>
    <w:p w14:paraId="01F5E187" w14:textId="77777777" w:rsidR="00353B25" w:rsidRDefault="00353B25" w:rsidP="00353B25">
      <w:pPr>
        <w:tabs>
          <w:tab w:val="clear" w:pos="567"/>
          <w:tab w:val="left" w:pos="284"/>
        </w:tabs>
        <w:spacing w:line="240" w:lineRule="auto"/>
        <w:ind w:left="284"/>
        <w:rPr>
          <w:lang w:val="en-US"/>
        </w:rPr>
      </w:pPr>
      <w:r w:rsidRPr="00BB470D">
        <w:rPr>
          <w:lang w:val="en-US"/>
        </w:rPr>
        <w:t>NHK Broadcasting Center</w:t>
      </w:r>
    </w:p>
    <w:p w14:paraId="50D9A779" w14:textId="77777777" w:rsidR="00353B25" w:rsidRDefault="00353B25" w:rsidP="00353B25">
      <w:pPr>
        <w:tabs>
          <w:tab w:val="clear" w:pos="567"/>
          <w:tab w:val="left" w:pos="284"/>
        </w:tabs>
        <w:spacing w:line="240" w:lineRule="auto"/>
        <w:ind w:left="284"/>
        <w:rPr>
          <w:lang w:val="en-US"/>
        </w:rPr>
      </w:pPr>
      <w:r w:rsidRPr="00BB470D">
        <w:rPr>
          <w:lang w:val="en-US"/>
        </w:rPr>
        <w:t>2-2-1 Jinnan, Shibuya-ku, Tokyo 150-8001</w:t>
      </w:r>
    </w:p>
    <w:p w14:paraId="48FAA5F9" w14:textId="77777777" w:rsidR="00353B25" w:rsidRDefault="00353B25" w:rsidP="00353B25">
      <w:pPr>
        <w:tabs>
          <w:tab w:val="clear" w:pos="567"/>
          <w:tab w:val="left" w:pos="284"/>
        </w:tabs>
        <w:spacing w:line="240" w:lineRule="auto"/>
        <w:ind w:left="284"/>
        <w:rPr>
          <w:lang w:val="en-US"/>
        </w:rPr>
      </w:pPr>
      <w:r w:rsidRPr="007E5D36">
        <w:rPr>
          <w:rFonts w:hint="eastAsia"/>
          <w:lang w:val="en-US"/>
        </w:rPr>
        <w:t>Tel.: +81-3-</w:t>
      </w:r>
      <w:r w:rsidRPr="00BB470D">
        <w:t xml:space="preserve"> </w:t>
      </w:r>
      <w:r w:rsidRPr="00BB470D">
        <w:rPr>
          <w:lang w:val="en-US"/>
        </w:rPr>
        <w:t>3465-1111</w:t>
      </w:r>
    </w:p>
    <w:p w14:paraId="52BE2A35" w14:textId="77777777" w:rsidR="00353B25" w:rsidRDefault="00353B25" w:rsidP="00353B25">
      <w:pPr>
        <w:tabs>
          <w:tab w:val="clear" w:pos="567"/>
          <w:tab w:val="left" w:pos="284"/>
        </w:tabs>
        <w:spacing w:line="240" w:lineRule="auto"/>
        <w:ind w:left="284"/>
        <w:rPr>
          <w:lang w:val="en-US"/>
        </w:rPr>
      </w:pPr>
      <w:r w:rsidRPr="000422A7">
        <w:rPr>
          <w:lang w:val="en-US"/>
        </w:rPr>
        <w:t xml:space="preserve">Website: </w:t>
      </w:r>
      <w:hyperlink r:id="rId378" w:history="1">
        <w:r w:rsidRPr="00BB57F5">
          <w:rPr>
            <w:rStyle w:val="Hyperlink"/>
            <w:lang w:val="en-US"/>
          </w:rPr>
          <w:t>https://www3.nhk.or.jp/nhkworld/pt/news/</w:t>
        </w:r>
      </w:hyperlink>
    </w:p>
    <w:p w14:paraId="64660A8B"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39AF67CA" w14:textId="77777777" w:rsidR="00353B25" w:rsidRPr="00D742F1" w:rsidRDefault="00353B25" w:rsidP="00353B25">
      <w:pPr>
        <w:numPr>
          <w:ilvl w:val="0"/>
          <w:numId w:val="47"/>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 xml:space="preserve">Principais revistas </w:t>
      </w:r>
    </w:p>
    <w:p w14:paraId="192D7C70" w14:textId="77777777" w:rsidR="00353B25" w:rsidRPr="00BB470D" w:rsidRDefault="00353B25" w:rsidP="00353B25">
      <w:pPr>
        <w:tabs>
          <w:tab w:val="clear" w:pos="567"/>
        </w:tabs>
        <w:autoSpaceDE w:val="0"/>
        <w:autoSpaceDN w:val="0"/>
        <w:adjustRightInd w:val="0"/>
        <w:spacing w:before="120" w:line="240" w:lineRule="auto"/>
        <w:jc w:val="both"/>
        <w:rPr>
          <w:lang w:val="en-US"/>
        </w:rPr>
      </w:pPr>
      <w:r w:rsidRPr="00D742F1">
        <w:t xml:space="preserve">As </w:t>
      </w:r>
      <w:r w:rsidRPr="00343E1C">
        <w:t xml:space="preserve">principais revistas de circulação nacional estão listadas a seguir. </w:t>
      </w:r>
      <w:proofErr w:type="gramStart"/>
      <w:r w:rsidRPr="00BB470D">
        <w:rPr>
          <w:lang w:val="en-US"/>
        </w:rPr>
        <w:t>A maioria é publicada apenas em língua japonesa.</w:t>
      </w:r>
      <w:proofErr w:type="gramEnd"/>
    </w:p>
    <w:p w14:paraId="010B962E" w14:textId="77777777" w:rsidR="00353B25" w:rsidRPr="00BB470D" w:rsidRDefault="00353B25" w:rsidP="00353B25">
      <w:pPr>
        <w:tabs>
          <w:tab w:val="clear" w:pos="567"/>
        </w:tabs>
        <w:autoSpaceDE w:val="0"/>
        <w:autoSpaceDN w:val="0"/>
        <w:adjustRightInd w:val="0"/>
        <w:spacing w:before="120" w:line="240" w:lineRule="auto"/>
        <w:jc w:val="both"/>
        <w:rPr>
          <w:lang w:val="en-US"/>
        </w:rPr>
      </w:pPr>
    </w:p>
    <w:p w14:paraId="348D0CBF" w14:textId="77777777" w:rsidR="00353B25" w:rsidRPr="00D742F1"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rPr>
      </w:pPr>
      <w:r w:rsidRPr="00D742F1">
        <w:rPr>
          <w:b/>
        </w:rPr>
        <w:t>Alimentos</w:t>
      </w:r>
    </w:p>
    <w:p w14:paraId="222ED168" w14:textId="77777777" w:rsidR="00353B25" w:rsidRPr="00D742F1" w:rsidRDefault="00353B25" w:rsidP="00353B25">
      <w:pPr>
        <w:numPr>
          <w:ilvl w:val="1"/>
          <w:numId w:val="36"/>
        </w:numPr>
        <w:tabs>
          <w:tab w:val="clear" w:pos="567"/>
          <w:tab w:val="clear" w:pos="2160"/>
          <w:tab w:val="num" w:pos="284"/>
        </w:tabs>
        <w:spacing w:before="120" w:line="240" w:lineRule="auto"/>
        <w:ind w:left="284" w:hanging="284"/>
        <w:jc w:val="both"/>
        <w:rPr>
          <w:b/>
        </w:rPr>
      </w:pPr>
      <w:r w:rsidRPr="00D742F1">
        <w:rPr>
          <w:b/>
        </w:rPr>
        <w:t>Cuisine Kingdom</w:t>
      </w:r>
    </w:p>
    <w:p w14:paraId="792455D6" w14:textId="77777777" w:rsidR="00353B25" w:rsidRDefault="00353B25" w:rsidP="00353B25">
      <w:pPr>
        <w:tabs>
          <w:tab w:val="clear" w:pos="567"/>
        </w:tabs>
        <w:spacing w:line="240" w:lineRule="auto"/>
        <w:ind w:firstLine="284"/>
      </w:pPr>
      <w:r w:rsidRPr="00275C99">
        <w:t xml:space="preserve">Website: </w:t>
      </w:r>
      <w:hyperlink r:id="rId379" w:history="1">
        <w:r w:rsidRPr="00653E15">
          <w:rPr>
            <w:rStyle w:val="Hyperlink"/>
          </w:rPr>
          <w:t>https://cuisine-kingdom.com/</w:t>
        </w:r>
      </w:hyperlink>
      <w:r>
        <w:t xml:space="preserve"> </w:t>
      </w:r>
      <w:r w:rsidRPr="00275C99">
        <w:t>(em japonês)</w:t>
      </w:r>
    </w:p>
    <w:p w14:paraId="01FDED24" w14:textId="77777777"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lang w:val="en-US"/>
        </w:rPr>
      </w:pPr>
      <w:r w:rsidRPr="009511AB">
        <w:rPr>
          <w:b/>
          <w:lang w:val="en-US"/>
        </w:rPr>
        <w:t xml:space="preserve">The Cusine Press Magazine </w:t>
      </w:r>
    </w:p>
    <w:p w14:paraId="057F39A6" w14:textId="77777777" w:rsidR="00353B25" w:rsidRPr="009511AB" w:rsidRDefault="00353B25" w:rsidP="00353B25">
      <w:pPr>
        <w:tabs>
          <w:tab w:val="clear" w:pos="567"/>
        </w:tabs>
        <w:spacing w:line="240" w:lineRule="auto"/>
        <w:ind w:firstLine="284"/>
      </w:pPr>
      <w:r w:rsidRPr="009511AB">
        <w:t xml:space="preserve">Website: </w:t>
      </w:r>
      <w:hyperlink r:id="rId380" w:history="1">
        <w:r w:rsidRPr="006D101A">
          <w:t>http://www.r-tsushin.com</w:t>
        </w:r>
      </w:hyperlink>
      <w:r w:rsidRPr="006D101A">
        <w:t xml:space="preserve"> (em japonês)</w:t>
      </w:r>
    </w:p>
    <w:p w14:paraId="7CD3584A" w14:textId="77777777" w:rsidR="00353B25" w:rsidRPr="00BA11A5"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BA11A5">
        <w:rPr>
          <w:b/>
          <w:color w:val="000000"/>
          <w:lang w:val="en-US"/>
        </w:rPr>
        <w:t>Dairy Japan</w:t>
      </w:r>
    </w:p>
    <w:p w14:paraId="52EF0E8E" w14:textId="77777777" w:rsidR="00353B25" w:rsidRPr="008533C9" w:rsidRDefault="00353B25" w:rsidP="00353B25">
      <w:pPr>
        <w:tabs>
          <w:tab w:val="clear" w:pos="567"/>
        </w:tabs>
        <w:spacing w:line="240" w:lineRule="auto"/>
        <w:ind w:firstLine="284"/>
        <w:jc w:val="both"/>
        <w:rPr>
          <w:b/>
          <w:color w:val="000000"/>
          <w:lang w:val="pt-PT"/>
        </w:rPr>
      </w:pPr>
      <w:r w:rsidRPr="007E5D36">
        <w:t xml:space="preserve">Website: </w:t>
      </w:r>
      <w:hyperlink r:id="rId381" w:history="1">
        <w:r w:rsidRPr="008533C9">
          <w:rPr>
            <w:lang w:val="pt-PT"/>
          </w:rPr>
          <w:t>http://www.dairyjapan.com/</w:t>
        </w:r>
      </w:hyperlink>
      <w:r w:rsidRPr="008533C9">
        <w:rPr>
          <w:bCs/>
          <w:color w:val="000000"/>
          <w:lang w:val="pt-PT"/>
        </w:rPr>
        <w:t xml:space="preserve"> (</w:t>
      </w:r>
      <w:r w:rsidRPr="008533C9">
        <w:rPr>
          <w:color w:val="000000"/>
          <w:lang w:val="pt-PT"/>
        </w:rPr>
        <w:t>em japonês)</w:t>
      </w:r>
    </w:p>
    <w:p w14:paraId="380E4390" w14:textId="77777777" w:rsidR="00353B25" w:rsidRPr="00BA11A5"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89208B">
        <w:rPr>
          <w:b/>
          <w:color w:val="000000"/>
          <w:lang w:val="en-US"/>
        </w:rPr>
        <w:t>Health Business</w:t>
      </w:r>
      <w:r>
        <w:rPr>
          <w:b/>
          <w:color w:val="000000"/>
          <w:lang w:val="en-US"/>
        </w:rPr>
        <w:t xml:space="preserve"> Media</w:t>
      </w:r>
    </w:p>
    <w:p w14:paraId="1642CD52" w14:textId="77777777" w:rsidR="00353B25" w:rsidRPr="00E6490D" w:rsidRDefault="00353B25" w:rsidP="00353B25">
      <w:pPr>
        <w:tabs>
          <w:tab w:val="clear" w:pos="567"/>
        </w:tabs>
        <w:spacing w:line="240" w:lineRule="auto"/>
        <w:ind w:firstLine="284"/>
        <w:rPr>
          <w:color w:val="000000"/>
        </w:rPr>
      </w:pPr>
      <w:r w:rsidRPr="007E5D36">
        <w:t xml:space="preserve">Website: </w:t>
      </w:r>
      <w:hyperlink r:id="rId382" w:history="1">
        <w:r w:rsidRPr="0089208B">
          <w:rPr>
            <w:rStyle w:val="Hyperlink"/>
          </w:rPr>
          <w:t>http://www.health-mag.co.jp/</w:t>
        </w:r>
      </w:hyperlink>
      <w:r>
        <w:rPr>
          <w:rStyle w:val="Hyperlink"/>
        </w:rPr>
        <w:t xml:space="preserve"> </w:t>
      </w:r>
      <w:r>
        <w:rPr>
          <w:color w:val="000000"/>
        </w:rPr>
        <w:t>(</w:t>
      </w:r>
      <w:r w:rsidRPr="00E6490D">
        <w:rPr>
          <w:color w:val="000000"/>
        </w:rPr>
        <w:t xml:space="preserve">em japonês) </w:t>
      </w:r>
    </w:p>
    <w:p w14:paraId="1BCB8CBF" w14:textId="7B298DCA"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9511AB">
        <w:rPr>
          <w:b/>
          <w:color w:val="000000"/>
          <w:lang w:val="en-US"/>
        </w:rPr>
        <w:t xml:space="preserve">Shizen-to-Nogyo (Eco-Agriculture </w:t>
      </w:r>
      <w:r>
        <w:rPr>
          <w:b/>
          <w:color w:val="000000"/>
          <w:lang w:val="en-US"/>
        </w:rPr>
        <w:t xml:space="preserve">Magazine </w:t>
      </w:r>
      <w:r w:rsidR="00FB05D3">
        <w:rPr>
          <w:b/>
          <w:color w:val="000000"/>
          <w:lang w:val="en-US"/>
        </w:rPr>
        <w:t>“</w:t>
      </w:r>
      <w:r>
        <w:rPr>
          <w:b/>
          <w:color w:val="000000"/>
          <w:lang w:val="en-US"/>
        </w:rPr>
        <w:t>The Environment and Agriculture</w:t>
      </w:r>
      <w:r w:rsidR="00FB05D3">
        <w:rPr>
          <w:b/>
          <w:color w:val="000000"/>
          <w:lang w:val="en-US"/>
        </w:rPr>
        <w:t>”</w:t>
      </w:r>
      <w:r w:rsidRPr="009511AB">
        <w:rPr>
          <w:b/>
          <w:color w:val="000000"/>
          <w:lang w:val="en-US"/>
        </w:rPr>
        <w:t>)</w:t>
      </w:r>
    </w:p>
    <w:p w14:paraId="6AE33993" w14:textId="77777777" w:rsidR="00353B25" w:rsidRPr="00E6490D" w:rsidRDefault="00353B25" w:rsidP="00353B25">
      <w:pPr>
        <w:tabs>
          <w:tab w:val="clear" w:pos="567"/>
        </w:tabs>
        <w:spacing w:line="240" w:lineRule="auto"/>
        <w:ind w:firstLine="284"/>
        <w:rPr>
          <w:b/>
          <w:color w:val="000000"/>
        </w:rPr>
      </w:pPr>
      <w:r w:rsidRPr="007E5D36">
        <w:t xml:space="preserve">Website: </w:t>
      </w:r>
      <w:hyperlink r:id="rId383" w:history="1">
        <w:r w:rsidRPr="0074215F">
          <w:t>http://kikoushobou.blog68.fc2.com/</w:t>
        </w:r>
      </w:hyperlink>
      <w:r>
        <w:rPr>
          <w:bCs/>
          <w:color w:val="000000"/>
        </w:rPr>
        <w:t xml:space="preserve"> (</w:t>
      </w:r>
      <w:r w:rsidRPr="00E6490D">
        <w:rPr>
          <w:color w:val="000000"/>
        </w:rPr>
        <w:t>em japonês)</w:t>
      </w:r>
    </w:p>
    <w:p w14:paraId="2A24B377" w14:textId="77777777"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9511AB">
        <w:rPr>
          <w:b/>
          <w:color w:val="000000"/>
          <w:lang w:val="en-US"/>
        </w:rPr>
        <w:t>Wands - The International Wines &amp; Spirits Magazine for the Trade in Japan</w:t>
      </w:r>
    </w:p>
    <w:p w14:paraId="5D05A7D5" w14:textId="77777777" w:rsidR="00353B25" w:rsidRPr="00E6490D" w:rsidRDefault="00353B25" w:rsidP="00353B25">
      <w:pPr>
        <w:tabs>
          <w:tab w:val="clear" w:pos="567"/>
        </w:tabs>
        <w:spacing w:line="240" w:lineRule="auto"/>
        <w:ind w:firstLine="284"/>
        <w:rPr>
          <w:b/>
          <w:color w:val="000000"/>
        </w:rPr>
      </w:pPr>
      <w:r w:rsidRPr="007E5D36">
        <w:t xml:space="preserve">Website: </w:t>
      </w:r>
      <w:hyperlink r:id="rId384" w:history="1">
        <w:r w:rsidRPr="00C87377">
          <w:t>http://wandsmagazine.jp/</w:t>
        </w:r>
      </w:hyperlink>
      <w:r>
        <w:rPr>
          <w:color w:val="000000"/>
        </w:rPr>
        <w:t xml:space="preserve"> (em</w:t>
      </w:r>
      <w:r w:rsidRPr="00E6490D">
        <w:rPr>
          <w:color w:val="000000"/>
        </w:rPr>
        <w:t xml:space="preserve"> japonês)</w:t>
      </w:r>
    </w:p>
    <w:p w14:paraId="3D047AC9" w14:textId="2D5883D7" w:rsidR="00353B25" w:rsidRPr="009511AB"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9511AB">
        <w:rPr>
          <w:b/>
          <w:color w:val="000000"/>
          <w:lang w:val="en-US"/>
        </w:rPr>
        <w:t xml:space="preserve">The Pig Monthly Magazine </w:t>
      </w:r>
      <w:r w:rsidR="00FB05D3">
        <w:rPr>
          <w:b/>
          <w:color w:val="000000"/>
          <w:lang w:val="en-US"/>
        </w:rPr>
        <w:t>“</w:t>
      </w:r>
      <w:r w:rsidRPr="009511AB">
        <w:rPr>
          <w:b/>
          <w:color w:val="000000"/>
          <w:lang w:val="en-US"/>
        </w:rPr>
        <w:t>Youton Joho</w:t>
      </w:r>
      <w:r w:rsidR="00FB05D3">
        <w:rPr>
          <w:b/>
          <w:color w:val="000000"/>
          <w:lang w:val="en-US"/>
        </w:rPr>
        <w:t>”</w:t>
      </w:r>
    </w:p>
    <w:p w14:paraId="6FE733C7" w14:textId="77777777" w:rsidR="00353B25" w:rsidRPr="00E6490D" w:rsidRDefault="00353B25" w:rsidP="00353B25">
      <w:pPr>
        <w:tabs>
          <w:tab w:val="clear" w:pos="567"/>
        </w:tabs>
        <w:spacing w:line="240" w:lineRule="auto"/>
        <w:ind w:firstLine="284"/>
        <w:rPr>
          <w:b/>
          <w:color w:val="000000"/>
        </w:rPr>
      </w:pPr>
      <w:r w:rsidRPr="007E5D36">
        <w:t xml:space="preserve">Website: </w:t>
      </w:r>
      <w:hyperlink r:id="rId385" w:history="1">
        <w:r w:rsidRPr="0074215F">
          <w:t>http://www.keiran-niku.co.jp/youton.html</w:t>
        </w:r>
      </w:hyperlink>
      <w:r>
        <w:rPr>
          <w:b/>
          <w:color w:val="000000"/>
        </w:rPr>
        <w:t xml:space="preserve"> (</w:t>
      </w:r>
      <w:r w:rsidRPr="00E6490D">
        <w:rPr>
          <w:color w:val="000000"/>
        </w:rPr>
        <w:t>em japonês)</w:t>
      </w:r>
    </w:p>
    <w:p w14:paraId="13BA536E" w14:textId="77777777" w:rsidR="00353B25" w:rsidRPr="00B45BDD" w:rsidRDefault="00353B25" w:rsidP="00353B25">
      <w:pPr>
        <w:numPr>
          <w:ilvl w:val="1"/>
          <w:numId w:val="36"/>
        </w:numPr>
        <w:tabs>
          <w:tab w:val="clear" w:pos="567"/>
          <w:tab w:val="clear" w:pos="2160"/>
          <w:tab w:val="num" w:pos="284"/>
        </w:tabs>
        <w:spacing w:before="120" w:line="240" w:lineRule="auto"/>
        <w:ind w:left="284" w:hanging="284"/>
        <w:jc w:val="both"/>
        <w:rPr>
          <w:b/>
          <w:color w:val="000000"/>
          <w:lang w:val="en-US"/>
        </w:rPr>
      </w:pPr>
      <w:r w:rsidRPr="00B45BDD">
        <w:rPr>
          <w:b/>
          <w:color w:val="000000"/>
          <w:lang w:val="en-US"/>
        </w:rPr>
        <w:t>The Syokuryo Jokai Shinbum for Provision &amp; Liquors Newspaper</w:t>
      </w:r>
    </w:p>
    <w:p w14:paraId="6E1F5948"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386" w:history="1">
        <w:r w:rsidRPr="0074215F">
          <w:t>http://www.syokuryo-jokai.jp/</w:t>
        </w:r>
      </w:hyperlink>
      <w:r>
        <w:rPr>
          <w:bCs/>
          <w:color w:val="000000"/>
        </w:rPr>
        <w:t xml:space="preserve"> (</w:t>
      </w:r>
      <w:r w:rsidRPr="00E6490D">
        <w:rPr>
          <w:color w:val="000000"/>
        </w:rPr>
        <w:t>em japonês)</w:t>
      </w:r>
    </w:p>
    <w:p w14:paraId="43B11372"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7B43D2A7" w14:textId="77777777" w:rsidR="00353B25" w:rsidRPr="00E6490D"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color w:val="000000"/>
        </w:rPr>
      </w:pPr>
      <w:r w:rsidRPr="00275C99">
        <w:rPr>
          <w:b/>
        </w:rPr>
        <w:t>Automóveis</w:t>
      </w:r>
    </w:p>
    <w:p w14:paraId="73F5537D"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Car and Driver</w:t>
      </w:r>
    </w:p>
    <w:p w14:paraId="2590E829" w14:textId="77777777" w:rsidR="00353B25" w:rsidRPr="00E6490D" w:rsidRDefault="00353B25" w:rsidP="00353B25">
      <w:pPr>
        <w:tabs>
          <w:tab w:val="clear" w:pos="567"/>
        </w:tabs>
        <w:spacing w:line="240" w:lineRule="auto"/>
        <w:ind w:firstLine="284"/>
        <w:rPr>
          <w:b/>
          <w:color w:val="000000"/>
        </w:rPr>
      </w:pPr>
      <w:r w:rsidRPr="007E5D36">
        <w:t xml:space="preserve">Website: </w:t>
      </w:r>
      <w:hyperlink r:id="rId387" w:history="1">
        <w:r w:rsidRPr="0074215F">
          <w:t>http://www.car-and-driver.jp/index.html</w:t>
        </w:r>
      </w:hyperlink>
      <w:r>
        <w:rPr>
          <w:color w:val="000000"/>
        </w:rPr>
        <w:t xml:space="preserve"> (</w:t>
      </w:r>
      <w:r w:rsidRPr="00E6490D">
        <w:rPr>
          <w:color w:val="000000"/>
        </w:rPr>
        <w:t>em japonês)</w:t>
      </w:r>
    </w:p>
    <w:p w14:paraId="4327293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4x4 Magazine</w:t>
      </w:r>
    </w:p>
    <w:p w14:paraId="5064DEEC" w14:textId="77777777" w:rsidR="00353B25" w:rsidRPr="00E6490D" w:rsidRDefault="00353B25" w:rsidP="00353B25">
      <w:pPr>
        <w:tabs>
          <w:tab w:val="clear" w:pos="567"/>
        </w:tabs>
        <w:spacing w:line="240" w:lineRule="auto"/>
        <w:ind w:firstLine="284"/>
        <w:rPr>
          <w:b/>
          <w:color w:val="000000"/>
        </w:rPr>
      </w:pPr>
      <w:r w:rsidRPr="007E5D36">
        <w:t xml:space="preserve">Website: </w:t>
      </w:r>
      <w:hyperlink r:id="rId388" w:history="1">
        <w:r w:rsidRPr="00C87377">
          <w:t>http://www.4x4magazine.co.jp/</w:t>
        </w:r>
      </w:hyperlink>
      <w:r>
        <w:rPr>
          <w:color w:val="000000"/>
        </w:rPr>
        <w:t xml:space="preserve"> (</w:t>
      </w:r>
      <w:r w:rsidRPr="00E6490D">
        <w:rPr>
          <w:color w:val="000000"/>
        </w:rPr>
        <w:t>em japonês)</w:t>
      </w:r>
    </w:p>
    <w:p w14:paraId="48C8E99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Car Magazine</w:t>
      </w:r>
    </w:p>
    <w:p w14:paraId="5EB50D61" w14:textId="77777777" w:rsidR="00353B25" w:rsidRPr="00E6490D" w:rsidRDefault="00353B25" w:rsidP="00353B25">
      <w:pPr>
        <w:tabs>
          <w:tab w:val="clear" w:pos="567"/>
        </w:tabs>
        <w:spacing w:line="240" w:lineRule="auto"/>
        <w:ind w:left="284"/>
        <w:rPr>
          <w:color w:val="000000"/>
        </w:rPr>
      </w:pPr>
      <w:r w:rsidRPr="007E5D36">
        <w:t xml:space="preserve">Website: </w:t>
      </w:r>
      <w:hyperlink r:id="rId389" w:history="1">
        <w:r w:rsidRPr="0074215F">
          <w:t>http://www.car-mag.jp/</w:t>
        </w:r>
      </w:hyperlink>
      <w:r>
        <w:rPr>
          <w:color w:val="000000"/>
        </w:rPr>
        <w:t xml:space="preserve"> (</w:t>
      </w:r>
      <w:r w:rsidRPr="00E6490D">
        <w:rPr>
          <w:color w:val="000000"/>
        </w:rPr>
        <w:t>em japonês)</w:t>
      </w:r>
    </w:p>
    <w:p w14:paraId="62CF3ACC"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Car Graphic</w:t>
      </w:r>
    </w:p>
    <w:p w14:paraId="430F87EA" w14:textId="77777777" w:rsidR="00353B25" w:rsidRPr="00E6490D" w:rsidRDefault="00353B25" w:rsidP="00353B25">
      <w:pPr>
        <w:tabs>
          <w:tab w:val="clear" w:pos="567"/>
        </w:tabs>
        <w:spacing w:line="240" w:lineRule="auto"/>
        <w:ind w:left="284"/>
        <w:rPr>
          <w:color w:val="000000"/>
        </w:rPr>
      </w:pPr>
      <w:r w:rsidRPr="007E5D36">
        <w:t xml:space="preserve">Website: </w:t>
      </w:r>
      <w:hyperlink r:id="rId390" w:history="1">
        <w:r w:rsidRPr="00C87377">
          <w:t>http://www.cargraphic.co.jp/</w:t>
        </w:r>
      </w:hyperlink>
      <w:r>
        <w:rPr>
          <w:color w:val="000000"/>
        </w:rPr>
        <w:t xml:space="preserve"> (</w:t>
      </w:r>
      <w:r w:rsidRPr="00E6490D">
        <w:rPr>
          <w:color w:val="000000"/>
        </w:rPr>
        <w:t>em japonês)</w:t>
      </w:r>
    </w:p>
    <w:p w14:paraId="45DDF3C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Engine</w:t>
      </w:r>
    </w:p>
    <w:p w14:paraId="6EDCDB1F" w14:textId="77777777" w:rsidR="00353B25" w:rsidRPr="00E6490D" w:rsidRDefault="00353B25" w:rsidP="00353B25">
      <w:pPr>
        <w:tabs>
          <w:tab w:val="clear" w:pos="567"/>
        </w:tabs>
        <w:spacing w:line="240" w:lineRule="auto"/>
        <w:ind w:left="284"/>
        <w:rPr>
          <w:color w:val="000000"/>
        </w:rPr>
      </w:pPr>
      <w:r w:rsidRPr="007E5D36">
        <w:t xml:space="preserve">Website: </w:t>
      </w:r>
      <w:hyperlink r:id="rId391" w:history="1">
        <w:r w:rsidRPr="00C87377">
          <w:t>http://engine-online.jp/</w:t>
        </w:r>
      </w:hyperlink>
      <w:r>
        <w:rPr>
          <w:color w:val="000000"/>
        </w:rPr>
        <w:t xml:space="preserve"> (</w:t>
      </w:r>
      <w:r w:rsidRPr="00E6490D">
        <w:rPr>
          <w:color w:val="000000"/>
        </w:rPr>
        <w:t>em japonês)</w:t>
      </w:r>
    </w:p>
    <w:p w14:paraId="29CF3451"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Motor Magazine</w:t>
      </w:r>
    </w:p>
    <w:p w14:paraId="0D16CB3D" w14:textId="77777777" w:rsidR="00353B25" w:rsidRPr="00D742F1" w:rsidRDefault="00353B25" w:rsidP="00353B25">
      <w:pPr>
        <w:tabs>
          <w:tab w:val="clear" w:pos="567"/>
        </w:tabs>
        <w:spacing w:line="240" w:lineRule="auto"/>
        <w:ind w:left="284"/>
      </w:pPr>
      <w:r w:rsidRPr="007E5D36">
        <w:t xml:space="preserve">Website: </w:t>
      </w:r>
      <w:hyperlink r:id="rId392" w:history="1">
        <w:r w:rsidRPr="0074215F">
          <w:t>http://www.motormagazine.co.jp</w:t>
        </w:r>
      </w:hyperlink>
      <w:r>
        <w:rPr>
          <w:color w:val="000000"/>
        </w:rPr>
        <w:t xml:space="preserve"> (</w:t>
      </w:r>
      <w:r w:rsidRPr="00E6490D">
        <w:rPr>
          <w:color w:val="000000"/>
        </w:rPr>
        <w:t>em japonês)</w:t>
      </w:r>
    </w:p>
    <w:p w14:paraId="3E7FA566" w14:textId="77777777" w:rsidR="00353B25" w:rsidRPr="00D742F1" w:rsidRDefault="00353B25" w:rsidP="00353B25">
      <w:pPr>
        <w:numPr>
          <w:ilvl w:val="1"/>
          <w:numId w:val="37"/>
        </w:numPr>
        <w:tabs>
          <w:tab w:val="clear" w:pos="567"/>
          <w:tab w:val="clear" w:pos="2160"/>
          <w:tab w:val="num" w:pos="284"/>
        </w:tabs>
        <w:spacing w:before="120" w:line="240" w:lineRule="auto"/>
        <w:ind w:left="284" w:hanging="284"/>
      </w:pPr>
      <w:r w:rsidRPr="00D742F1">
        <w:rPr>
          <w:b/>
        </w:rPr>
        <w:t>Cartop</w:t>
      </w:r>
    </w:p>
    <w:p w14:paraId="41F90369" w14:textId="77777777" w:rsidR="00353B25" w:rsidRPr="00D742F1" w:rsidRDefault="00353B25" w:rsidP="00353B25">
      <w:pPr>
        <w:tabs>
          <w:tab w:val="clear" w:pos="567"/>
        </w:tabs>
        <w:spacing w:line="240" w:lineRule="auto"/>
        <w:ind w:left="284"/>
      </w:pPr>
      <w:r w:rsidRPr="007E5D36">
        <w:t xml:space="preserve">Website: </w:t>
      </w:r>
      <w:hyperlink r:id="rId393" w:history="1">
        <w:r w:rsidRPr="00D742F1">
          <w:t>http://www.kotsu-times.jp/cartop/</w:t>
        </w:r>
      </w:hyperlink>
      <w:r w:rsidRPr="00D742F1">
        <w:t xml:space="preserve"> (em japonês)</w:t>
      </w:r>
    </w:p>
    <w:p w14:paraId="0904A652" w14:textId="77777777" w:rsidR="00353B25" w:rsidRPr="00D742F1" w:rsidRDefault="00353B25" w:rsidP="00353B25">
      <w:pPr>
        <w:tabs>
          <w:tab w:val="clear" w:pos="567"/>
        </w:tabs>
        <w:autoSpaceDE w:val="0"/>
        <w:autoSpaceDN w:val="0"/>
        <w:adjustRightInd w:val="0"/>
        <w:spacing w:before="120" w:line="240" w:lineRule="auto"/>
        <w:jc w:val="both"/>
      </w:pPr>
    </w:p>
    <w:p w14:paraId="126D3CBB" w14:textId="77777777" w:rsidR="00353B25" w:rsidRPr="00D742F1"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rPr>
      </w:pPr>
      <w:r w:rsidRPr="00D742F1">
        <w:rPr>
          <w:b/>
        </w:rPr>
        <w:t>Calçados</w:t>
      </w:r>
    </w:p>
    <w:p w14:paraId="03BF9A78" w14:textId="77777777" w:rsidR="00353B25" w:rsidRPr="00D742F1" w:rsidRDefault="00353B25" w:rsidP="00353B25">
      <w:pPr>
        <w:numPr>
          <w:ilvl w:val="1"/>
          <w:numId w:val="37"/>
        </w:numPr>
        <w:tabs>
          <w:tab w:val="clear" w:pos="567"/>
          <w:tab w:val="clear" w:pos="2160"/>
          <w:tab w:val="num" w:pos="284"/>
        </w:tabs>
        <w:spacing w:before="120" w:line="240" w:lineRule="auto"/>
        <w:ind w:left="284" w:hanging="284"/>
      </w:pPr>
      <w:r w:rsidRPr="00D742F1">
        <w:rPr>
          <w:b/>
        </w:rPr>
        <w:t>F-Works Footwear Press</w:t>
      </w:r>
    </w:p>
    <w:p w14:paraId="68959A79" w14:textId="77777777" w:rsidR="00353B25" w:rsidRPr="00D742F1" w:rsidRDefault="00353B25" w:rsidP="00353B25">
      <w:pPr>
        <w:tabs>
          <w:tab w:val="clear" w:pos="567"/>
        </w:tabs>
        <w:spacing w:line="240" w:lineRule="auto"/>
        <w:ind w:left="284"/>
      </w:pPr>
      <w:r w:rsidRPr="007E5D36">
        <w:t xml:space="preserve">Website: </w:t>
      </w:r>
      <w:hyperlink r:id="rId394" w:history="1">
        <w:r w:rsidRPr="00653E15">
          <w:rPr>
            <w:rStyle w:val="Hyperlink"/>
          </w:rPr>
          <w:t>http://www.f-works.com/fwp/index.html</w:t>
        </w:r>
      </w:hyperlink>
      <w:r w:rsidRPr="00D742F1">
        <w:t xml:space="preserve"> (em japonês)</w:t>
      </w:r>
    </w:p>
    <w:p w14:paraId="4E540C97" w14:textId="77777777" w:rsidR="00353B25" w:rsidRPr="00D742F1" w:rsidRDefault="00353B25" w:rsidP="00353B25">
      <w:pPr>
        <w:numPr>
          <w:ilvl w:val="1"/>
          <w:numId w:val="37"/>
        </w:numPr>
        <w:tabs>
          <w:tab w:val="clear" w:pos="567"/>
          <w:tab w:val="clear" w:pos="2160"/>
          <w:tab w:val="num" w:pos="284"/>
        </w:tabs>
        <w:spacing w:before="120" w:line="240" w:lineRule="auto"/>
        <w:ind w:left="284" w:hanging="284"/>
        <w:rPr>
          <w:b/>
        </w:rPr>
      </w:pPr>
      <w:r w:rsidRPr="00D742F1">
        <w:rPr>
          <w:b/>
        </w:rPr>
        <w:t>Shoephile</w:t>
      </w:r>
      <w:r>
        <w:rPr>
          <w:rFonts w:hint="eastAsia"/>
          <w:b/>
        </w:rPr>
        <w:t xml:space="preserve"> </w:t>
      </w:r>
      <w:r>
        <w:rPr>
          <w:b/>
        </w:rPr>
        <w:t>–</w:t>
      </w:r>
      <w:r>
        <w:rPr>
          <w:rFonts w:hint="eastAsia"/>
          <w:b/>
        </w:rPr>
        <w:t xml:space="preserve"> Shoe Culture Magazine</w:t>
      </w:r>
    </w:p>
    <w:p w14:paraId="0973E7A2" w14:textId="77777777" w:rsidR="00353B25" w:rsidRPr="00D742F1" w:rsidRDefault="00353B25" w:rsidP="00353B25">
      <w:pPr>
        <w:tabs>
          <w:tab w:val="clear" w:pos="567"/>
        </w:tabs>
        <w:spacing w:line="240" w:lineRule="auto"/>
        <w:ind w:left="284"/>
      </w:pPr>
      <w:r w:rsidRPr="007E5D36">
        <w:t xml:space="preserve">Website: </w:t>
      </w:r>
      <w:hyperlink r:id="rId395" w:history="1">
        <w:r w:rsidRPr="00D742F1">
          <w:t>http://www.shoephile.co.jp/</w:t>
        </w:r>
      </w:hyperlink>
      <w:r w:rsidRPr="00D742F1">
        <w:t xml:space="preserve"> (em japonês)</w:t>
      </w:r>
    </w:p>
    <w:p w14:paraId="3E89DF1C" w14:textId="77777777" w:rsidR="00353B25" w:rsidRPr="00D742F1" w:rsidRDefault="00353B25" w:rsidP="00353B25">
      <w:pPr>
        <w:numPr>
          <w:ilvl w:val="1"/>
          <w:numId w:val="37"/>
        </w:numPr>
        <w:tabs>
          <w:tab w:val="clear" w:pos="567"/>
          <w:tab w:val="clear" w:pos="2160"/>
          <w:tab w:val="num" w:pos="284"/>
        </w:tabs>
        <w:spacing w:before="120" w:line="240" w:lineRule="auto"/>
        <w:ind w:left="284" w:hanging="284"/>
        <w:rPr>
          <w:b/>
        </w:rPr>
      </w:pPr>
      <w:r w:rsidRPr="00D742F1">
        <w:rPr>
          <w:b/>
        </w:rPr>
        <w:lastRenderedPageBreak/>
        <w:t>Last</w:t>
      </w:r>
      <w:proofErr w:type="gramStart"/>
      <w:r w:rsidRPr="00D742F1">
        <w:rPr>
          <w:b/>
        </w:rPr>
        <w:t xml:space="preserve">  </w:t>
      </w:r>
      <w:proofErr w:type="gramEnd"/>
      <w:r w:rsidRPr="00D742F1">
        <w:t>(em japonês)</w:t>
      </w:r>
    </w:p>
    <w:p w14:paraId="4A4103EC" w14:textId="0137BF50" w:rsidR="00353B25" w:rsidRPr="007E5D36" w:rsidRDefault="00353B25" w:rsidP="00353B25">
      <w:pPr>
        <w:tabs>
          <w:tab w:val="clear" w:pos="567"/>
        </w:tabs>
        <w:spacing w:line="240" w:lineRule="auto"/>
        <w:ind w:left="284"/>
        <w:rPr>
          <w:lang w:val="en-US"/>
        </w:rPr>
      </w:pPr>
      <w:r w:rsidRPr="000422A7">
        <w:rPr>
          <w:lang w:val="en-US"/>
        </w:rPr>
        <w:t xml:space="preserve">Website: </w:t>
      </w:r>
      <w:hyperlink r:id="rId396" w:history="1">
        <w:r w:rsidR="000207AD" w:rsidRPr="00363F7A">
          <w:rPr>
            <w:rStyle w:val="Hyperlink"/>
          </w:rPr>
          <w:t>http://lastmagazine.jp/</w:t>
        </w:r>
      </w:hyperlink>
      <w:r w:rsidR="000207AD">
        <w:t xml:space="preserve"> </w:t>
      </w:r>
    </w:p>
    <w:p w14:paraId="3B404AE7" w14:textId="77777777" w:rsidR="00353B25" w:rsidRPr="007E5D36" w:rsidRDefault="00353B25" w:rsidP="00353B25">
      <w:pPr>
        <w:tabs>
          <w:tab w:val="clear" w:pos="567"/>
        </w:tabs>
        <w:autoSpaceDE w:val="0"/>
        <w:autoSpaceDN w:val="0"/>
        <w:adjustRightInd w:val="0"/>
        <w:spacing w:before="120" w:line="240" w:lineRule="auto"/>
        <w:jc w:val="both"/>
        <w:rPr>
          <w:color w:val="000000"/>
          <w:lang w:val="en-US"/>
        </w:rPr>
      </w:pPr>
    </w:p>
    <w:p w14:paraId="2C86556A" w14:textId="77777777" w:rsidR="00353B25" w:rsidRPr="00E6490D"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color w:val="000000"/>
        </w:rPr>
      </w:pPr>
      <w:r w:rsidRPr="00051BA7">
        <w:rPr>
          <w:b/>
        </w:rPr>
        <w:t>Construção</w:t>
      </w:r>
    </w:p>
    <w:p w14:paraId="388780A6" w14:textId="77777777" w:rsidR="00353B25" w:rsidRPr="00E6490D" w:rsidRDefault="00353B25" w:rsidP="00353B25">
      <w:pPr>
        <w:numPr>
          <w:ilvl w:val="0"/>
          <w:numId w:val="39"/>
        </w:numPr>
        <w:tabs>
          <w:tab w:val="clear" w:pos="360"/>
          <w:tab w:val="clear" w:pos="567"/>
          <w:tab w:val="num" w:pos="0"/>
        </w:tabs>
        <w:spacing w:before="120" w:line="240" w:lineRule="auto"/>
        <w:ind w:left="284" w:hanging="284"/>
        <w:rPr>
          <w:b/>
          <w:color w:val="000000"/>
        </w:rPr>
      </w:pPr>
      <w:r w:rsidRPr="00E6490D">
        <w:rPr>
          <w:b/>
          <w:color w:val="000000"/>
        </w:rPr>
        <w:t>Architecture and Urbanism</w:t>
      </w:r>
      <w:r>
        <w:rPr>
          <w:b/>
          <w:color w:val="000000"/>
        </w:rPr>
        <w:t xml:space="preserve"> Magazine</w:t>
      </w:r>
    </w:p>
    <w:p w14:paraId="415F4289" w14:textId="77777777" w:rsidR="00353B25" w:rsidRPr="007E5D36" w:rsidRDefault="00353B25" w:rsidP="00353B25">
      <w:pPr>
        <w:tabs>
          <w:tab w:val="clear" w:pos="567"/>
        </w:tabs>
        <w:spacing w:line="240" w:lineRule="auto"/>
        <w:ind w:left="284"/>
        <w:rPr>
          <w:color w:val="000000"/>
          <w:lang w:val="en-US"/>
        </w:rPr>
      </w:pPr>
      <w:r w:rsidRPr="000422A7">
        <w:rPr>
          <w:lang w:val="en-US"/>
        </w:rPr>
        <w:t xml:space="preserve">Website: </w:t>
      </w:r>
      <w:hyperlink r:id="rId397" w:history="1">
        <w:r w:rsidRPr="00051BA7">
          <w:rPr>
            <w:rStyle w:val="Hyperlink"/>
            <w:lang w:val="en-US"/>
          </w:rPr>
          <w:t>https://au-magazine.com/</w:t>
        </w:r>
      </w:hyperlink>
      <w:r w:rsidRPr="007E5D36">
        <w:rPr>
          <w:color w:val="000000"/>
          <w:lang w:val="en-US"/>
        </w:rPr>
        <w:t xml:space="preserve"> </w:t>
      </w:r>
    </w:p>
    <w:p w14:paraId="7E8860A0" w14:textId="77777777" w:rsidR="00353B25" w:rsidRPr="009511AB" w:rsidRDefault="00353B25" w:rsidP="00353B25">
      <w:pPr>
        <w:numPr>
          <w:ilvl w:val="0"/>
          <w:numId w:val="39"/>
        </w:numPr>
        <w:tabs>
          <w:tab w:val="clear" w:pos="360"/>
          <w:tab w:val="clear" w:pos="567"/>
          <w:tab w:val="num" w:pos="0"/>
        </w:tabs>
        <w:spacing w:before="120" w:line="240" w:lineRule="auto"/>
        <w:ind w:left="284" w:hanging="284"/>
        <w:rPr>
          <w:b/>
          <w:color w:val="000000"/>
          <w:lang w:val="en-US"/>
        </w:rPr>
      </w:pPr>
      <w:r w:rsidRPr="009511AB">
        <w:rPr>
          <w:b/>
          <w:color w:val="000000"/>
          <w:lang w:val="en-US"/>
        </w:rPr>
        <w:t>Doboku Gijutsu (Civil Engineering for Life)</w:t>
      </w:r>
    </w:p>
    <w:p w14:paraId="50EFD8AE" w14:textId="77777777" w:rsidR="00353B25" w:rsidRPr="00E6490D" w:rsidRDefault="00353B25" w:rsidP="00353B25">
      <w:pPr>
        <w:tabs>
          <w:tab w:val="clear" w:pos="567"/>
        </w:tabs>
        <w:spacing w:line="240" w:lineRule="auto"/>
        <w:ind w:left="284"/>
        <w:rPr>
          <w:color w:val="000000"/>
        </w:rPr>
      </w:pPr>
      <w:r w:rsidRPr="007E5D36">
        <w:t xml:space="preserve">Website: </w:t>
      </w:r>
      <w:hyperlink r:id="rId398" w:history="1">
        <w:r w:rsidRPr="0074215F">
          <w:t>http://www.doboku-g.com/</w:t>
        </w:r>
      </w:hyperlink>
      <w:r>
        <w:rPr>
          <w:color w:val="000000"/>
        </w:rPr>
        <w:t xml:space="preserve"> (</w:t>
      </w:r>
      <w:r w:rsidRPr="00E6490D">
        <w:rPr>
          <w:color w:val="000000"/>
        </w:rPr>
        <w:t>em japonês)</w:t>
      </w:r>
    </w:p>
    <w:p w14:paraId="1C585D1C" w14:textId="77777777" w:rsidR="00353B25" w:rsidRPr="00E6490D" w:rsidRDefault="00353B25" w:rsidP="00353B25">
      <w:pPr>
        <w:numPr>
          <w:ilvl w:val="0"/>
          <w:numId w:val="39"/>
        </w:numPr>
        <w:tabs>
          <w:tab w:val="clear" w:pos="360"/>
          <w:tab w:val="clear" w:pos="567"/>
          <w:tab w:val="num" w:pos="0"/>
        </w:tabs>
        <w:spacing w:before="120" w:line="240" w:lineRule="auto"/>
        <w:ind w:left="284" w:hanging="284"/>
        <w:rPr>
          <w:b/>
          <w:color w:val="000000"/>
        </w:rPr>
      </w:pPr>
      <w:r w:rsidRPr="00E6490D">
        <w:rPr>
          <w:b/>
          <w:color w:val="000000"/>
        </w:rPr>
        <w:t>Kenchiku Journal</w:t>
      </w:r>
    </w:p>
    <w:p w14:paraId="04F8C31B" w14:textId="77777777" w:rsidR="00353B25" w:rsidRPr="00E6490D" w:rsidRDefault="00353B25" w:rsidP="00353B25">
      <w:pPr>
        <w:tabs>
          <w:tab w:val="clear" w:pos="567"/>
        </w:tabs>
        <w:spacing w:line="240" w:lineRule="auto"/>
        <w:ind w:left="284"/>
        <w:rPr>
          <w:color w:val="000000"/>
        </w:rPr>
      </w:pPr>
      <w:r w:rsidRPr="007E5D36">
        <w:t xml:space="preserve">Website: </w:t>
      </w:r>
      <w:hyperlink r:id="rId399" w:history="1">
        <w:r w:rsidRPr="0074215F">
          <w:t>http://www.kj-web.or.jp/</w:t>
        </w:r>
      </w:hyperlink>
      <w:r>
        <w:rPr>
          <w:color w:val="000000"/>
        </w:rPr>
        <w:t xml:space="preserve"> (</w:t>
      </w:r>
      <w:r w:rsidRPr="00E6490D">
        <w:rPr>
          <w:color w:val="000000"/>
        </w:rPr>
        <w:t>em japonês)</w:t>
      </w:r>
    </w:p>
    <w:p w14:paraId="5661A4AB" w14:textId="77777777" w:rsidR="00353B25" w:rsidRPr="00E6490D" w:rsidRDefault="00353B25" w:rsidP="00353B25">
      <w:pPr>
        <w:numPr>
          <w:ilvl w:val="0"/>
          <w:numId w:val="39"/>
        </w:numPr>
        <w:tabs>
          <w:tab w:val="clear" w:pos="360"/>
          <w:tab w:val="clear" w:pos="567"/>
          <w:tab w:val="num" w:pos="0"/>
        </w:tabs>
        <w:spacing w:before="120" w:line="240" w:lineRule="auto"/>
        <w:ind w:left="284" w:hanging="284"/>
        <w:rPr>
          <w:color w:val="000000"/>
        </w:rPr>
      </w:pPr>
      <w:r w:rsidRPr="00E6490D">
        <w:rPr>
          <w:b/>
          <w:color w:val="000000"/>
        </w:rPr>
        <w:t xml:space="preserve">Nikkei </w:t>
      </w:r>
      <w:proofErr w:type="gramStart"/>
      <w:r>
        <w:rPr>
          <w:rFonts w:hint="eastAsia"/>
          <w:b/>
          <w:color w:val="000000"/>
        </w:rPr>
        <w:t>XTech</w:t>
      </w:r>
      <w:proofErr w:type="gramEnd"/>
    </w:p>
    <w:p w14:paraId="7AF7275C" w14:textId="4D2EA9B8" w:rsidR="00353B25" w:rsidRPr="00E6490D" w:rsidRDefault="00353B25" w:rsidP="00353B25">
      <w:pPr>
        <w:tabs>
          <w:tab w:val="clear" w:pos="567"/>
        </w:tabs>
        <w:spacing w:line="240" w:lineRule="auto"/>
        <w:ind w:left="284"/>
        <w:rPr>
          <w:color w:val="000000"/>
        </w:rPr>
      </w:pPr>
      <w:r w:rsidRPr="007E5D36">
        <w:t xml:space="preserve">Website: </w:t>
      </w:r>
      <w:hyperlink r:id="rId400" w:history="1">
        <w:r w:rsidR="000207AD" w:rsidRPr="00363F7A">
          <w:rPr>
            <w:rStyle w:val="Hyperlink"/>
          </w:rPr>
          <w:t>https://xtech.nikkei.com/top/construction/</w:t>
        </w:r>
      </w:hyperlink>
      <w:r w:rsidR="000207AD">
        <w:t xml:space="preserve"> </w:t>
      </w:r>
      <w:r>
        <w:rPr>
          <w:color w:val="000000"/>
        </w:rPr>
        <w:t>(em</w:t>
      </w:r>
      <w:r w:rsidRPr="00E6490D">
        <w:rPr>
          <w:color w:val="000000"/>
        </w:rPr>
        <w:t xml:space="preserve"> japonês</w:t>
      </w:r>
      <w:proofErr w:type="gramStart"/>
      <w:r w:rsidRPr="00E6490D">
        <w:rPr>
          <w:color w:val="000000"/>
        </w:rPr>
        <w:t>)</w:t>
      </w:r>
      <w:proofErr w:type="gramEnd"/>
    </w:p>
    <w:p w14:paraId="76ADDC32" w14:textId="3148C004" w:rsidR="00353B25" w:rsidRPr="00E6490D" w:rsidRDefault="00353B25" w:rsidP="00353B25">
      <w:pPr>
        <w:numPr>
          <w:ilvl w:val="0"/>
          <w:numId w:val="39"/>
        </w:numPr>
        <w:tabs>
          <w:tab w:val="clear" w:pos="360"/>
          <w:tab w:val="clear" w:pos="567"/>
          <w:tab w:val="num" w:pos="0"/>
        </w:tabs>
        <w:spacing w:before="120" w:line="240" w:lineRule="auto"/>
        <w:ind w:left="284" w:hanging="284"/>
        <w:rPr>
          <w:b/>
          <w:color w:val="000000"/>
        </w:rPr>
      </w:pPr>
      <w:r w:rsidRPr="00BB57F5">
        <w:rPr>
          <w:b/>
          <w:color w:val="000000"/>
          <w:lang w:val="en-US"/>
        </w:rPr>
        <w:t>Shin Kenchiku</w:t>
      </w:r>
      <w:r>
        <w:rPr>
          <w:b/>
          <w:color w:val="000000"/>
          <w:lang w:val="en-US"/>
        </w:rPr>
        <w:t xml:space="preserve"> (</w:t>
      </w:r>
      <w:r w:rsidR="00FB05D3">
        <w:rPr>
          <w:b/>
          <w:color w:val="000000"/>
          <w:lang w:val="en-US"/>
        </w:rPr>
        <w:t>“</w:t>
      </w:r>
      <w:r>
        <w:rPr>
          <w:b/>
          <w:color w:val="000000"/>
          <w:lang w:val="en-US"/>
        </w:rPr>
        <w:t>Nova Arquitetura</w:t>
      </w:r>
      <w:r w:rsidR="00FB05D3">
        <w:rPr>
          <w:rFonts w:hint="eastAsia"/>
          <w:b/>
          <w:color w:val="000000"/>
          <w:lang w:val="en-US"/>
        </w:rPr>
        <w:t>”</w:t>
      </w:r>
      <w:r>
        <w:rPr>
          <w:b/>
          <w:color w:val="000000"/>
          <w:lang w:val="en-US"/>
        </w:rPr>
        <w:t>)</w:t>
      </w:r>
    </w:p>
    <w:p w14:paraId="06E55A09" w14:textId="65233BD1" w:rsidR="00353B25" w:rsidRPr="00E6490D" w:rsidRDefault="00353B25" w:rsidP="00353B25">
      <w:pPr>
        <w:tabs>
          <w:tab w:val="clear" w:pos="567"/>
        </w:tabs>
        <w:spacing w:line="240" w:lineRule="auto"/>
        <w:ind w:left="284"/>
        <w:rPr>
          <w:color w:val="000000"/>
        </w:rPr>
      </w:pPr>
      <w:r w:rsidRPr="007E5D36">
        <w:t xml:space="preserve">Website: </w:t>
      </w:r>
      <w:hyperlink r:id="rId401" w:history="1">
        <w:r w:rsidR="00FE695D" w:rsidRPr="00363F7A">
          <w:rPr>
            <w:rStyle w:val="Hyperlink"/>
          </w:rPr>
          <w:t>https://japan-architect.co.jp/</w:t>
        </w:r>
      </w:hyperlink>
      <w:r w:rsidR="00FE695D">
        <w:t xml:space="preserve"> </w:t>
      </w:r>
      <w:r>
        <w:rPr>
          <w:color w:val="000000"/>
        </w:rPr>
        <w:t>(</w:t>
      </w:r>
      <w:r w:rsidRPr="00E6490D">
        <w:rPr>
          <w:color w:val="000000"/>
        </w:rPr>
        <w:t>em japonês</w:t>
      </w:r>
      <w:proofErr w:type="gramStart"/>
      <w:r w:rsidRPr="00E6490D">
        <w:rPr>
          <w:color w:val="000000"/>
        </w:rPr>
        <w:t>)</w:t>
      </w:r>
      <w:proofErr w:type="gramEnd"/>
    </w:p>
    <w:p w14:paraId="27BBC617" w14:textId="77777777" w:rsidR="00353B25" w:rsidRPr="0074215F" w:rsidRDefault="00353B25" w:rsidP="00353B25">
      <w:pPr>
        <w:numPr>
          <w:ilvl w:val="0"/>
          <w:numId w:val="39"/>
        </w:numPr>
        <w:tabs>
          <w:tab w:val="clear" w:pos="360"/>
          <w:tab w:val="clear" w:pos="567"/>
          <w:tab w:val="num" w:pos="0"/>
        </w:tabs>
        <w:spacing w:before="120" w:line="240" w:lineRule="auto"/>
        <w:ind w:left="284" w:hanging="284"/>
        <w:rPr>
          <w:b/>
        </w:rPr>
      </w:pPr>
      <w:r w:rsidRPr="0074215F">
        <w:rPr>
          <w:b/>
        </w:rPr>
        <w:t>Shoten Kenchiku</w:t>
      </w:r>
    </w:p>
    <w:p w14:paraId="69AB2A62" w14:textId="77777777" w:rsidR="00353B25" w:rsidRPr="00D742F1" w:rsidRDefault="00353B25" w:rsidP="00353B25">
      <w:pPr>
        <w:tabs>
          <w:tab w:val="clear" w:pos="567"/>
        </w:tabs>
        <w:spacing w:line="240" w:lineRule="auto"/>
        <w:ind w:left="284"/>
      </w:pPr>
      <w:r w:rsidRPr="007E5D36">
        <w:t xml:space="preserve">Website: </w:t>
      </w:r>
      <w:hyperlink r:id="rId402" w:history="1">
        <w:r w:rsidRPr="0074215F">
          <w:t>http://www.shotenkenchiku.com/</w:t>
        </w:r>
      </w:hyperlink>
      <w:r>
        <w:rPr>
          <w:color w:val="000000"/>
        </w:rPr>
        <w:t xml:space="preserve"> (</w:t>
      </w:r>
      <w:r w:rsidRPr="00E6490D">
        <w:rPr>
          <w:color w:val="000000"/>
        </w:rPr>
        <w:t>em japonês)</w:t>
      </w:r>
    </w:p>
    <w:p w14:paraId="6685DD1F" w14:textId="77777777" w:rsidR="00353B25" w:rsidRPr="00D742F1" w:rsidRDefault="00353B25" w:rsidP="00353B25">
      <w:pPr>
        <w:tabs>
          <w:tab w:val="clear" w:pos="567"/>
        </w:tabs>
        <w:autoSpaceDE w:val="0"/>
        <w:autoSpaceDN w:val="0"/>
        <w:adjustRightInd w:val="0"/>
        <w:spacing w:before="120" w:line="240" w:lineRule="auto"/>
        <w:jc w:val="both"/>
      </w:pPr>
    </w:p>
    <w:p w14:paraId="3880E134" w14:textId="77777777" w:rsidR="00353B25" w:rsidRPr="00D742F1"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rPr>
      </w:pPr>
      <w:r w:rsidRPr="00D742F1">
        <w:rPr>
          <w:b/>
        </w:rPr>
        <w:t>Cosméticos/Beleza</w:t>
      </w:r>
    </w:p>
    <w:p w14:paraId="434C53CB" w14:textId="77777777" w:rsidR="00353B25" w:rsidRPr="00D742F1" w:rsidRDefault="00353B25" w:rsidP="00353B25">
      <w:pPr>
        <w:numPr>
          <w:ilvl w:val="0"/>
          <w:numId w:val="39"/>
        </w:numPr>
        <w:tabs>
          <w:tab w:val="clear" w:pos="360"/>
          <w:tab w:val="clear" w:pos="567"/>
          <w:tab w:val="num" w:pos="0"/>
        </w:tabs>
        <w:spacing w:before="120" w:line="240" w:lineRule="auto"/>
        <w:ind w:left="284" w:hanging="284"/>
        <w:rPr>
          <w:b/>
        </w:rPr>
      </w:pPr>
      <w:r w:rsidRPr="00D742F1">
        <w:rPr>
          <w:b/>
        </w:rPr>
        <w:t>Up PLUS</w:t>
      </w:r>
    </w:p>
    <w:p w14:paraId="62376CA9" w14:textId="77777777" w:rsidR="00353B25" w:rsidRPr="00D742F1" w:rsidRDefault="00353B25" w:rsidP="00353B25">
      <w:pPr>
        <w:tabs>
          <w:tab w:val="clear" w:pos="567"/>
        </w:tabs>
        <w:spacing w:line="240" w:lineRule="auto"/>
        <w:ind w:left="284"/>
        <w:rPr>
          <w:b/>
        </w:rPr>
      </w:pPr>
      <w:r w:rsidRPr="007E5D36">
        <w:t xml:space="preserve">Website: </w:t>
      </w:r>
      <w:hyperlink r:id="rId403" w:history="1">
        <w:r w:rsidRPr="00D742F1">
          <w:t>http://www.uppmag.com</w:t>
        </w:r>
      </w:hyperlink>
      <w:r w:rsidRPr="00D742F1">
        <w:t xml:space="preserve"> (em japonês)</w:t>
      </w:r>
    </w:p>
    <w:p w14:paraId="0350680A" w14:textId="77777777" w:rsidR="00353B25" w:rsidRPr="00D742F1" w:rsidRDefault="00353B25" w:rsidP="00353B25">
      <w:pPr>
        <w:numPr>
          <w:ilvl w:val="0"/>
          <w:numId w:val="39"/>
        </w:numPr>
        <w:tabs>
          <w:tab w:val="clear" w:pos="360"/>
          <w:tab w:val="clear" w:pos="567"/>
          <w:tab w:val="num" w:pos="0"/>
          <w:tab w:val="num" w:pos="284"/>
        </w:tabs>
        <w:spacing w:before="120" w:line="240" w:lineRule="auto"/>
        <w:ind w:left="284" w:hanging="284"/>
        <w:rPr>
          <w:b/>
        </w:rPr>
      </w:pPr>
      <w:r w:rsidRPr="00D742F1">
        <w:rPr>
          <w:b/>
        </w:rPr>
        <w:t>Diet &amp; Beauty</w:t>
      </w:r>
    </w:p>
    <w:p w14:paraId="3EB3F68A" w14:textId="77777777" w:rsidR="00353B25" w:rsidRPr="007E5D36" w:rsidRDefault="00353B25" w:rsidP="00353B25">
      <w:pPr>
        <w:tabs>
          <w:tab w:val="clear" w:pos="567"/>
        </w:tabs>
        <w:spacing w:line="240" w:lineRule="auto"/>
        <w:ind w:left="284"/>
      </w:pPr>
      <w:r w:rsidRPr="007E5D36">
        <w:t xml:space="preserve">Website: </w:t>
      </w:r>
      <w:hyperlink r:id="rId404" w:history="1">
        <w:r w:rsidRPr="007E5D36">
          <w:t>https://www.kenko-media.com/dietandbeauty/</w:t>
        </w:r>
      </w:hyperlink>
      <w:r w:rsidRPr="007E5D36">
        <w:t xml:space="preserve"> (</w:t>
      </w:r>
      <w:r w:rsidRPr="00D742F1">
        <w:t>em japonês)</w:t>
      </w:r>
    </w:p>
    <w:p w14:paraId="1905DABD" w14:textId="77777777" w:rsidR="00353B25" w:rsidRPr="00D742F1" w:rsidRDefault="00353B25" w:rsidP="00353B25">
      <w:pPr>
        <w:numPr>
          <w:ilvl w:val="0"/>
          <w:numId w:val="39"/>
        </w:numPr>
        <w:tabs>
          <w:tab w:val="clear" w:pos="360"/>
          <w:tab w:val="clear" w:pos="567"/>
          <w:tab w:val="num" w:pos="0"/>
          <w:tab w:val="num" w:pos="284"/>
        </w:tabs>
        <w:spacing w:before="120" w:line="240" w:lineRule="auto"/>
        <w:ind w:left="284" w:hanging="284"/>
        <w:rPr>
          <w:b/>
        </w:rPr>
      </w:pPr>
      <w:r w:rsidRPr="00D742F1">
        <w:rPr>
          <w:b/>
        </w:rPr>
        <w:t>Maquia</w:t>
      </w:r>
    </w:p>
    <w:p w14:paraId="10A53D89" w14:textId="77777777" w:rsidR="00353B25" w:rsidRPr="007E5D36" w:rsidRDefault="00353B25" w:rsidP="00353B25">
      <w:pPr>
        <w:tabs>
          <w:tab w:val="clear" w:pos="567"/>
        </w:tabs>
        <w:spacing w:line="240" w:lineRule="auto"/>
        <w:ind w:left="284"/>
      </w:pPr>
      <w:r w:rsidRPr="007E5D36">
        <w:t xml:space="preserve">Website: </w:t>
      </w:r>
      <w:hyperlink r:id="rId405" w:history="1">
        <w:r w:rsidRPr="007E5D36">
          <w:t>https://maquia.hpplus.jp/magazine/</w:t>
        </w:r>
      </w:hyperlink>
      <w:r w:rsidRPr="00D742F1">
        <w:t xml:space="preserve"> (em japonês</w:t>
      </w:r>
      <w:proofErr w:type="gramStart"/>
      <w:r w:rsidRPr="00D742F1">
        <w:t>)</w:t>
      </w:r>
      <w:proofErr w:type="gramEnd"/>
    </w:p>
    <w:p w14:paraId="2E365F14" w14:textId="77777777" w:rsidR="00353B25" w:rsidRPr="00D742F1" w:rsidRDefault="00353B25" w:rsidP="00353B25">
      <w:pPr>
        <w:numPr>
          <w:ilvl w:val="0"/>
          <w:numId w:val="39"/>
        </w:numPr>
        <w:tabs>
          <w:tab w:val="clear" w:pos="360"/>
          <w:tab w:val="clear" w:pos="567"/>
          <w:tab w:val="num" w:pos="0"/>
          <w:tab w:val="num" w:pos="284"/>
        </w:tabs>
        <w:spacing w:before="120" w:line="240" w:lineRule="auto"/>
        <w:ind w:left="284" w:hanging="284"/>
        <w:rPr>
          <w:b/>
        </w:rPr>
      </w:pPr>
      <w:proofErr w:type="gramStart"/>
      <w:r w:rsidRPr="00D742F1">
        <w:rPr>
          <w:b/>
        </w:rPr>
        <w:t>Vo</w:t>
      </w:r>
      <w:r>
        <w:rPr>
          <w:rFonts w:hint="eastAsia"/>
          <w:b/>
        </w:rPr>
        <w:t>CE</w:t>
      </w:r>
      <w:proofErr w:type="gramEnd"/>
    </w:p>
    <w:p w14:paraId="76EA3F7B" w14:textId="77777777" w:rsidR="00353B25" w:rsidRPr="00D742F1" w:rsidRDefault="00353B25" w:rsidP="00353B25">
      <w:pPr>
        <w:tabs>
          <w:tab w:val="clear" w:pos="567"/>
        </w:tabs>
        <w:spacing w:line="240" w:lineRule="auto"/>
        <w:ind w:left="284"/>
        <w:rPr>
          <w:b/>
        </w:rPr>
      </w:pPr>
      <w:r w:rsidRPr="007E5D36">
        <w:t xml:space="preserve">Website: </w:t>
      </w:r>
      <w:hyperlink r:id="rId406" w:history="1">
        <w:r w:rsidRPr="00D742F1">
          <w:t>http://i-voce.jp/</w:t>
        </w:r>
      </w:hyperlink>
      <w:r w:rsidRPr="00D742F1">
        <w:t xml:space="preserve"> (em japonês)</w:t>
      </w:r>
    </w:p>
    <w:p w14:paraId="13923AE3" w14:textId="77777777" w:rsidR="00353B25" w:rsidRPr="00D742F1" w:rsidRDefault="00353B25" w:rsidP="00353B25">
      <w:pPr>
        <w:numPr>
          <w:ilvl w:val="0"/>
          <w:numId w:val="39"/>
        </w:numPr>
        <w:tabs>
          <w:tab w:val="clear" w:pos="360"/>
          <w:tab w:val="clear" w:pos="567"/>
          <w:tab w:val="num" w:pos="0"/>
          <w:tab w:val="num" w:pos="284"/>
        </w:tabs>
        <w:spacing w:before="120" w:line="240" w:lineRule="auto"/>
        <w:ind w:left="284" w:hanging="284"/>
        <w:rPr>
          <w:b/>
        </w:rPr>
      </w:pPr>
      <w:r w:rsidRPr="00D742F1">
        <w:rPr>
          <w:b/>
        </w:rPr>
        <w:t>WWD Beau</w:t>
      </w:r>
      <w:r>
        <w:rPr>
          <w:rFonts w:hint="eastAsia"/>
          <w:b/>
        </w:rPr>
        <w:t>ty</w:t>
      </w:r>
    </w:p>
    <w:p w14:paraId="6BE9CAD6" w14:textId="77777777" w:rsidR="00353B25" w:rsidRPr="007E5D36" w:rsidRDefault="00353B25" w:rsidP="00353B25">
      <w:pPr>
        <w:tabs>
          <w:tab w:val="clear" w:pos="567"/>
        </w:tabs>
        <w:spacing w:line="240" w:lineRule="auto"/>
        <w:ind w:left="284"/>
      </w:pPr>
      <w:r w:rsidRPr="007E5D36">
        <w:t xml:space="preserve">Website: </w:t>
      </w:r>
      <w:hyperlink r:id="rId407" w:history="1">
        <w:r w:rsidRPr="007E5D36">
          <w:t>https://www.wwdjapan.com/brand_tag/wwd-beauty</w:t>
        </w:r>
      </w:hyperlink>
      <w:r w:rsidRPr="00D742F1">
        <w:t xml:space="preserve"> (em japonês)</w:t>
      </w:r>
    </w:p>
    <w:p w14:paraId="031772AD" w14:textId="77777777" w:rsidR="00353B25" w:rsidRPr="00E6490D" w:rsidRDefault="00353B25" w:rsidP="00353B25">
      <w:pPr>
        <w:tabs>
          <w:tab w:val="clear" w:pos="567"/>
        </w:tabs>
        <w:autoSpaceDE w:val="0"/>
        <w:autoSpaceDN w:val="0"/>
        <w:adjustRightInd w:val="0"/>
        <w:spacing w:before="120" w:line="240" w:lineRule="auto"/>
        <w:jc w:val="both"/>
        <w:rPr>
          <w:b/>
          <w:color w:val="000000"/>
        </w:rPr>
      </w:pPr>
    </w:p>
    <w:p w14:paraId="3596FEC9" w14:textId="77777777" w:rsidR="00353B25" w:rsidRPr="00051BA7"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rPr>
      </w:pPr>
      <w:r w:rsidRPr="00051BA7">
        <w:rPr>
          <w:b/>
        </w:rPr>
        <w:t>Jóias</w:t>
      </w:r>
    </w:p>
    <w:p w14:paraId="7CB937BD" w14:textId="77777777" w:rsidR="00353B25" w:rsidRPr="00E6490D" w:rsidRDefault="00353B25" w:rsidP="00353B25">
      <w:pPr>
        <w:numPr>
          <w:ilvl w:val="0"/>
          <w:numId w:val="39"/>
        </w:numPr>
        <w:tabs>
          <w:tab w:val="clear" w:pos="360"/>
          <w:tab w:val="clear" w:pos="567"/>
          <w:tab w:val="num" w:pos="284"/>
        </w:tabs>
        <w:spacing w:before="120" w:line="240" w:lineRule="auto"/>
        <w:ind w:left="284" w:hanging="284"/>
        <w:rPr>
          <w:b/>
          <w:color w:val="000000"/>
        </w:rPr>
      </w:pPr>
      <w:r w:rsidRPr="00E6490D">
        <w:rPr>
          <w:b/>
          <w:color w:val="000000"/>
        </w:rPr>
        <w:t>Brand Jewelry</w:t>
      </w:r>
    </w:p>
    <w:p w14:paraId="689C52E1" w14:textId="77777777" w:rsidR="00353B25" w:rsidRPr="00051BA7" w:rsidRDefault="00353B25" w:rsidP="00353B25">
      <w:pPr>
        <w:tabs>
          <w:tab w:val="clear" w:pos="567"/>
        </w:tabs>
        <w:spacing w:line="240" w:lineRule="auto"/>
        <w:ind w:left="284"/>
        <w:rPr>
          <w:color w:val="000000"/>
          <w:lang w:val="en-US"/>
        </w:rPr>
      </w:pPr>
      <w:r w:rsidRPr="00051BA7">
        <w:rPr>
          <w:lang w:val="en-US"/>
        </w:rPr>
        <w:t xml:space="preserve">Website: </w:t>
      </w:r>
      <w:hyperlink r:id="rId408" w:history="1">
        <w:r w:rsidRPr="00653E15">
          <w:rPr>
            <w:rStyle w:val="Hyperlink"/>
            <w:lang w:val="en-US"/>
          </w:rPr>
          <w:t>http://ink-inc.co.jp/english/</w:t>
        </w:r>
      </w:hyperlink>
      <w:r>
        <w:rPr>
          <w:lang w:val="en-US"/>
        </w:rPr>
        <w:t xml:space="preserve"> </w:t>
      </w:r>
    </w:p>
    <w:p w14:paraId="5024804B" w14:textId="77777777" w:rsidR="00353B25" w:rsidRPr="00E6490D" w:rsidRDefault="00353B25" w:rsidP="00353B25">
      <w:pPr>
        <w:numPr>
          <w:ilvl w:val="0"/>
          <w:numId w:val="39"/>
        </w:numPr>
        <w:tabs>
          <w:tab w:val="clear" w:pos="360"/>
          <w:tab w:val="clear" w:pos="567"/>
          <w:tab w:val="num" w:pos="284"/>
        </w:tabs>
        <w:spacing w:before="120" w:line="240" w:lineRule="auto"/>
        <w:ind w:left="284" w:hanging="284"/>
        <w:rPr>
          <w:b/>
          <w:color w:val="000000"/>
        </w:rPr>
      </w:pPr>
      <w:r w:rsidRPr="00E6490D">
        <w:rPr>
          <w:b/>
          <w:color w:val="000000"/>
        </w:rPr>
        <w:t>Four Seasons of Jewelry</w:t>
      </w:r>
    </w:p>
    <w:p w14:paraId="235A8F12" w14:textId="77777777" w:rsidR="00353B25" w:rsidRPr="00E6490D" w:rsidRDefault="00353B25" w:rsidP="00353B25">
      <w:pPr>
        <w:tabs>
          <w:tab w:val="clear" w:pos="567"/>
        </w:tabs>
        <w:spacing w:before="120" w:line="240" w:lineRule="auto"/>
        <w:ind w:firstLine="284"/>
        <w:rPr>
          <w:color w:val="000000"/>
        </w:rPr>
      </w:pPr>
      <w:r w:rsidRPr="007E5D36">
        <w:t xml:space="preserve">Website: </w:t>
      </w:r>
      <w:hyperlink r:id="rId409" w:history="1">
        <w:r w:rsidRPr="00C87377">
          <w:t>http://www.fujisan.co.jp/product/2421/</w:t>
        </w:r>
      </w:hyperlink>
      <w:r>
        <w:rPr>
          <w:color w:val="000000"/>
        </w:rPr>
        <w:t xml:space="preserve"> (</w:t>
      </w:r>
      <w:r w:rsidRPr="00E6490D">
        <w:rPr>
          <w:color w:val="000000"/>
        </w:rPr>
        <w:t>em japonês)</w:t>
      </w:r>
    </w:p>
    <w:p w14:paraId="642F6680" w14:textId="77777777" w:rsidR="00353B25" w:rsidRPr="00E6490D" w:rsidRDefault="00353B25" w:rsidP="00353B25">
      <w:pPr>
        <w:numPr>
          <w:ilvl w:val="0"/>
          <w:numId w:val="39"/>
        </w:numPr>
        <w:tabs>
          <w:tab w:val="clear" w:pos="567"/>
        </w:tabs>
        <w:spacing w:before="120" w:line="240" w:lineRule="auto"/>
        <w:rPr>
          <w:color w:val="000000"/>
        </w:rPr>
      </w:pPr>
      <w:r w:rsidRPr="00E6490D">
        <w:rPr>
          <w:b/>
          <w:color w:val="000000"/>
        </w:rPr>
        <w:t>Japan Precious</w:t>
      </w:r>
    </w:p>
    <w:p w14:paraId="097C28DA" w14:textId="77777777" w:rsidR="00353B25" w:rsidRPr="007E5D36" w:rsidRDefault="00353B25" w:rsidP="00353B25">
      <w:pPr>
        <w:tabs>
          <w:tab w:val="clear" w:pos="567"/>
        </w:tabs>
        <w:spacing w:line="240" w:lineRule="auto"/>
        <w:ind w:left="284"/>
        <w:rPr>
          <w:lang w:val="en-US"/>
        </w:rPr>
      </w:pPr>
      <w:r w:rsidRPr="000422A7">
        <w:rPr>
          <w:lang w:val="en-US"/>
        </w:rPr>
        <w:t xml:space="preserve">Website: </w:t>
      </w:r>
      <w:hyperlink r:id="rId410" w:history="1">
        <w:r w:rsidRPr="007E5D36">
          <w:rPr>
            <w:lang w:val="en-US"/>
          </w:rPr>
          <w:t>http://www.japanprecious.com/eng/pdf/english.pdf</w:t>
        </w:r>
      </w:hyperlink>
      <w:r w:rsidRPr="007E5D36">
        <w:rPr>
          <w:lang w:val="en-US"/>
        </w:rPr>
        <w:t xml:space="preserve"> </w:t>
      </w:r>
    </w:p>
    <w:p w14:paraId="7B37D955" w14:textId="77777777" w:rsidR="00353B25" w:rsidRPr="007E5D36" w:rsidRDefault="00353B25" w:rsidP="00353B25">
      <w:pPr>
        <w:tabs>
          <w:tab w:val="clear" w:pos="567"/>
        </w:tabs>
        <w:autoSpaceDE w:val="0"/>
        <w:autoSpaceDN w:val="0"/>
        <w:adjustRightInd w:val="0"/>
        <w:spacing w:before="120" w:line="240" w:lineRule="auto"/>
        <w:jc w:val="both"/>
        <w:rPr>
          <w:color w:val="000000"/>
          <w:lang w:val="en-US"/>
        </w:rPr>
      </w:pPr>
    </w:p>
    <w:p w14:paraId="28997D2E" w14:textId="77777777" w:rsidR="00353B25" w:rsidRPr="00E6490D"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color w:val="000000"/>
        </w:rPr>
      </w:pPr>
      <w:r w:rsidRPr="00D435DC">
        <w:rPr>
          <w:b/>
        </w:rPr>
        <w:t>Moda</w:t>
      </w:r>
      <w:r w:rsidRPr="00E6490D">
        <w:rPr>
          <w:b/>
          <w:color w:val="000000"/>
        </w:rPr>
        <w:t xml:space="preserve"> Feminina</w:t>
      </w:r>
    </w:p>
    <w:p w14:paraId="23640562" w14:textId="77777777" w:rsidR="00353B25" w:rsidRPr="00E6490D" w:rsidRDefault="00353B25" w:rsidP="00353B25">
      <w:pPr>
        <w:numPr>
          <w:ilvl w:val="1"/>
          <w:numId w:val="36"/>
        </w:numPr>
        <w:tabs>
          <w:tab w:val="clear" w:pos="567"/>
          <w:tab w:val="clear" w:pos="2160"/>
          <w:tab w:val="num" w:pos="284"/>
        </w:tabs>
        <w:spacing w:before="120" w:line="240" w:lineRule="auto"/>
        <w:ind w:left="284" w:hanging="284"/>
        <w:jc w:val="both"/>
        <w:rPr>
          <w:b/>
          <w:color w:val="000000"/>
        </w:rPr>
      </w:pPr>
      <w:proofErr w:type="gramStart"/>
      <w:r w:rsidRPr="00E6490D">
        <w:rPr>
          <w:b/>
          <w:color w:val="000000"/>
        </w:rPr>
        <w:t>anan</w:t>
      </w:r>
      <w:proofErr w:type="gramEnd"/>
    </w:p>
    <w:p w14:paraId="4F2F58DE"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1" w:history="1">
        <w:r w:rsidRPr="00C87377">
          <w:t>http://magazineworld.jp/anan/</w:t>
        </w:r>
      </w:hyperlink>
      <w:r>
        <w:rPr>
          <w:color w:val="000000"/>
        </w:rPr>
        <w:t xml:space="preserve"> (</w:t>
      </w:r>
      <w:r w:rsidRPr="00E6490D">
        <w:rPr>
          <w:color w:val="000000"/>
        </w:rPr>
        <w:t>em japonês)</w:t>
      </w:r>
      <w:r w:rsidRPr="00E6490D">
        <w:rPr>
          <w:b/>
          <w:color w:val="000000"/>
        </w:rPr>
        <w:t xml:space="preserve"> </w:t>
      </w:r>
    </w:p>
    <w:p w14:paraId="6671157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25ans</w:t>
      </w:r>
    </w:p>
    <w:p w14:paraId="1B504CE5"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2" w:history="1">
        <w:r w:rsidRPr="0074215F">
          <w:t>http://www.25ans.jp/</w:t>
        </w:r>
      </w:hyperlink>
      <w:r>
        <w:rPr>
          <w:bCs/>
          <w:color w:val="000000"/>
        </w:rPr>
        <w:t xml:space="preserve"> (</w:t>
      </w:r>
      <w:r w:rsidRPr="00E6490D">
        <w:rPr>
          <w:color w:val="000000"/>
        </w:rPr>
        <w:t>em japonês)</w:t>
      </w:r>
    </w:p>
    <w:p w14:paraId="72A2B38C"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proofErr w:type="gramStart"/>
      <w:r w:rsidRPr="00E6490D">
        <w:rPr>
          <w:b/>
          <w:color w:val="000000"/>
        </w:rPr>
        <w:t>ar</w:t>
      </w:r>
      <w:proofErr w:type="gramEnd"/>
    </w:p>
    <w:p w14:paraId="66CEF133" w14:textId="77777777" w:rsidR="00353B25" w:rsidRPr="00E6490D" w:rsidRDefault="00353B25" w:rsidP="00353B25">
      <w:pPr>
        <w:tabs>
          <w:tab w:val="clear" w:pos="567"/>
        </w:tabs>
        <w:spacing w:line="240" w:lineRule="auto"/>
        <w:ind w:firstLine="284"/>
        <w:jc w:val="both"/>
        <w:rPr>
          <w:color w:val="000000"/>
        </w:rPr>
      </w:pPr>
      <w:r w:rsidRPr="007E5D36">
        <w:t xml:space="preserve">Website: </w:t>
      </w:r>
      <w:hyperlink r:id="rId413" w:history="1">
        <w:r w:rsidRPr="00C87377">
          <w:t>http://www.ar-mag.jp/</w:t>
        </w:r>
      </w:hyperlink>
      <w:r>
        <w:rPr>
          <w:color w:val="000000"/>
        </w:rPr>
        <w:t xml:space="preserve"> (</w:t>
      </w:r>
      <w:r w:rsidRPr="00E6490D">
        <w:rPr>
          <w:color w:val="000000"/>
        </w:rPr>
        <w:t>em japonês)</w:t>
      </w:r>
    </w:p>
    <w:p w14:paraId="2C082E9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lastRenderedPageBreak/>
        <w:t>BAILA</w:t>
      </w:r>
    </w:p>
    <w:p w14:paraId="50EFEA09"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4" w:history="1">
        <w:r w:rsidRPr="00C87377">
          <w:t>http://hpplus.jp/baila/</w:t>
        </w:r>
      </w:hyperlink>
      <w:r>
        <w:rPr>
          <w:color w:val="000000"/>
        </w:rPr>
        <w:t xml:space="preserve"> (</w:t>
      </w:r>
      <w:r w:rsidRPr="00E6490D">
        <w:rPr>
          <w:color w:val="000000"/>
        </w:rPr>
        <w:t>em japonês)</w:t>
      </w:r>
    </w:p>
    <w:p w14:paraId="1EF2484B"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CanCam</w:t>
      </w:r>
      <w:proofErr w:type="gramEnd"/>
    </w:p>
    <w:p w14:paraId="4FCC23BC"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5" w:history="1">
        <w:r w:rsidRPr="00C87377">
          <w:t>https://cancam.jp/</w:t>
        </w:r>
      </w:hyperlink>
      <w:r>
        <w:rPr>
          <w:color w:val="000000"/>
        </w:rPr>
        <w:t xml:space="preserve"> (</w:t>
      </w:r>
      <w:r w:rsidRPr="00E6490D">
        <w:rPr>
          <w:color w:val="000000"/>
        </w:rPr>
        <w:t>em japonês</w:t>
      </w:r>
      <w:proofErr w:type="gramStart"/>
      <w:r w:rsidRPr="00E6490D">
        <w:rPr>
          <w:color w:val="000000"/>
        </w:rPr>
        <w:t>)</w:t>
      </w:r>
      <w:proofErr w:type="gramEnd"/>
    </w:p>
    <w:p w14:paraId="6583CFDE"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CLASSY</w:t>
      </w:r>
    </w:p>
    <w:p w14:paraId="0CCA590F"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proofErr w:type="gramStart"/>
      <w:r w:rsidRPr="00C56323">
        <w:t>https</w:t>
      </w:r>
      <w:proofErr w:type="gramEnd"/>
      <w:r w:rsidRPr="00C56323">
        <w:t>://classy-online.jp/</w:t>
      </w:r>
      <w:r>
        <w:rPr>
          <w:color w:val="000000"/>
        </w:rPr>
        <w:t xml:space="preserve"> (</w:t>
      </w:r>
      <w:r w:rsidRPr="00E6490D">
        <w:rPr>
          <w:color w:val="000000"/>
        </w:rPr>
        <w:t>em japonês)</w:t>
      </w:r>
    </w:p>
    <w:p w14:paraId="49C74D0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CREA</w:t>
      </w:r>
    </w:p>
    <w:p w14:paraId="7DE297F9"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6" w:history="1">
        <w:r w:rsidRPr="00653E15">
          <w:rPr>
            <w:rStyle w:val="Hyperlink"/>
          </w:rPr>
          <w:t>https://crea.bunshun.jp/</w:t>
        </w:r>
      </w:hyperlink>
      <w:r>
        <w:t xml:space="preserve"> </w:t>
      </w:r>
      <w:r>
        <w:rPr>
          <w:color w:val="000000"/>
        </w:rPr>
        <w:t>(</w:t>
      </w:r>
      <w:r w:rsidRPr="00E6490D">
        <w:rPr>
          <w:color w:val="000000"/>
        </w:rPr>
        <w:t>em japonês</w:t>
      </w:r>
      <w:proofErr w:type="gramStart"/>
      <w:r w:rsidRPr="00E6490D">
        <w:rPr>
          <w:color w:val="000000"/>
        </w:rPr>
        <w:t>)</w:t>
      </w:r>
      <w:proofErr w:type="gramEnd"/>
    </w:p>
    <w:p w14:paraId="78ED1F8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Croissant</w:t>
      </w:r>
    </w:p>
    <w:p w14:paraId="3BDF1918"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7" w:history="1">
        <w:r w:rsidRPr="00C87377">
          <w:t>http://magazineworld.jp/croissant/</w:t>
        </w:r>
      </w:hyperlink>
      <w:r>
        <w:rPr>
          <w:color w:val="000000"/>
        </w:rPr>
        <w:t xml:space="preserve"> (</w:t>
      </w:r>
      <w:r w:rsidRPr="00E6490D">
        <w:rPr>
          <w:color w:val="000000"/>
        </w:rPr>
        <w:t>em japonês)</w:t>
      </w:r>
    </w:p>
    <w:p w14:paraId="78D27738"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Pr>
          <w:b/>
          <w:color w:val="000000"/>
        </w:rPr>
        <w:t xml:space="preserve">Daily </w:t>
      </w:r>
      <w:r w:rsidRPr="00E6490D">
        <w:rPr>
          <w:b/>
          <w:color w:val="000000"/>
        </w:rPr>
        <w:t>MORE</w:t>
      </w:r>
    </w:p>
    <w:p w14:paraId="3D34A6D1"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18" w:history="1">
        <w:r w:rsidRPr="00653E15">
          <w:rPr>
            <w:rStyle w:val="Hyperlink"/>
          </w:rPr>
          <w:t>https://more.hpplus.jp/</w:t>
        </w:r>
      </w:hyperlink>
      <w:r>
        <w:t xml:space="preserve"> </w:t>
      </w:r>
      <w:r>
        <w:rPr>
          <w:b/>
          <w:color w:val="000000"/>
        </w:rPr>
        <w:t>(</w:t>
      </w:r>
      <w:r w:rsidRPr="00E6490D">
        <w:rPr>
          <w:color w:val="000000"/>
        </w:rPr>
        <w:t>em japonês</w:t>
      </w:r>
      <w:proofErr w:type="gramStart"/>
      <w:r w:rsidRPr="00E6490D">
        <w:rPr>
          <w:color w:val="000000"/>
        </w:rPr>
        <w:t>)</w:t>
      </w:r>
      <w:proofErr w:type="gramEnd"/>
    </w:p>
    <w:p w14:paraId="27F062FD"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Domani</w:t>
      </w:r>
    </w:p>
    <w:p w14:paraId="4C124D31"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19" w:history="1">
        <w:r w:rsidRPr="0074215F">
          <w:t>http://domani.shogakukan.co.jp/</w:t>
        </w:r>
      </w:hyperlink>
      <w:r>
        <w:rPr>
          <w:b/>
          <w:color w:val="000000"/>
        </w:rPr>
        <w:t xml:space="preserve"> (</w:t>
      </w:r>
      <w:r w:rsidRPr="00E6490D">
        <w:rPr>
          <w:color w:val="000000"/>
        </w:rPr>
        <w:t>em japonês)</w:t>
      </w:r>
    </w:p>
    <w:p w14:paraId="75281D0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ELLE Girl</w:t>
      </w:r>
    </w:p>
    <w:p w14:paraId="1EED7ECA"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20" w:history="1">
        <w:r w:rsidRPr="0074215F">
          <w:t>http://www.ellegirl.jp/</w:t>
        </w:r>
      </w:hyperlink>
      <w:r>
        <w:t xml:space="preserve"> </w:t>
      </w:r>
      <w:r>
        <w:rPr>
          <w:b/>
          <w:color w:val="000000"/>
        </w:rPr>
        <w:t>(</w:t>
      </w:r>
      <w:r w:rsidRPr="00E6490D">
        <w:rPr>
          <w:color w:val="000000"/>
        </w:rPr>
        <w:t>em japonês)</w:t>
      </w:r>
    </w:p>
    <w:p w14:paraId="1825D38B"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ELLE JAPON</w:t>
      </w:r>
    </w:p>
    <w:p w14:paraId="7E312BE5" w14:textId="77777777" w:rsidR="00353B25" w:rsidRPr="00E6490D" w:rsidRDefault="00353B25" w:rsidP="00353B25">
      <w:pPr>
        <w:tabs>
          <w:tab w:val="clear" w:pos="567"/>
        </w:tabs>
        <w:spacing w:line="240" w:lineRule="auto"/>
        <w:ind w:firstLine="284"/>
        <w:jc w:val="both"/>
        <w:rPr>
          <w:b/>
          <w:color w:val="000000"/>
        </w:rPr>
      </w:pPr>
      <w:r w:rsidRPr="007E5D36">
        <w:t xml:space="preserve">Website: </w:t>
      </w:r>
      <w:hyperlink r:id="rId421" w:history="1">
        <w:r w:rsidRPr="0074215F">
          <w:t>http://www.elle.co.jp/</w:t>
        </w:r>
      </w:hyperlink>
      <w:r>
        <w:rPr>
          <w:b/>
          <w:color w:val="000000"/>
        </w:rPr>
        <w:t xml:space="preserve"> (</w:t>
      </w:r>
      <w:r w:rsidRPr="00E6490D">
        <w:rPr>
          <w:color w:val="000000"/>
        </w:rPr>
        <w:t>em japonês)</w:t>
      </w:r>
    </w:p>
    <w:p w14:paraId="3F6DFD6E"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Fudge</w:t>
      </w:r>
    </w:p>
    <w:p w14:paraId="79A04DEF"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22" w:history="1">
        <w:r w:rsidRPr="0074215F">
          <w:t>http://fudge.jp/</w:t>
        </w:r>
      </w:hyperlink>
      <w:r>
        <w:rPr>
          <w:b/>
          <w:color w:val="000000"/>
        </w:rPr>
        <w:t xml:space="preserve"> (</w:t>
      </w:r>
      <w:r w:rsidRPr="00E6490D">
        <w:rPr>
          <w:color w:val="000000"/>
        </w:rPr>
        <w:t>em japonês)</w:t>
      </w:r>
    </w:p>
    <w:p w14:paraId="15DAB60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Fujin Gaho</w:t>
      </w:r>
    </w:p>
    <w:p w14:paraId="0285C2C0" w14:textId="6D389103" w:rsidR="00353B25" w:rsidRPr="00E6490D" w:rsidRDefault="00353B25" w:rsidP="00353B25">
      <w:pPr>
        <w:tabs>
          <w:tab w:val="clear" w:pos="567"/>
        </w:tabs>
        <w:spacing w:line="240" w:lineRule="auto"/>
        <w:ind w:left="284"/>
        <w:rPr>
          <w:b/>
          <w:color w:val="000000"/>
        </w:rPr>
      </w:pPr>
      <w:r w:rsidRPr="007E5D36">
        <w:t xml:space="preserve">Website: </w:t>
      </w:r>
      <w:hyperlink r:id="rId423" w:history="1">
        <w:r w:rsidR="00FE695D" w:rsidRPr="00363F7A">
          <w:rPr>
            <w:rStyle w:val="Hyperlink"/>
          </w:rPr>
          <w:t>https://www.fujingaho.jp/</w:t>
        </w:r>
      </w:hyperlink>
      <w:r w:rsidR="00FE695D">
        <w:t xml:space="preserve"> </w:t>
      </w:r>
      <w:r>
        <w:rPr>
          <w:color w:val="000000"/>
        </w:rPr>
        <w:t>(</w:t>
      </w:r>
      <w:r w:rsidRPr="00E6490D">
        <w:rPr>
          <w:color w:val="000000"/>
        </w:rPr>
        <w:t>em japonês)</w:t>
      </w:r>
    </w:p>
    <w:p w14:paraId="608CE69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 xml:space="preserve">GAP </w:t>
      </w:r>
      <w:r>
        <w:rPr>
          <w:rFonts w:hint="eastAsia"/>
          <w:b/>
          <w:color w:val="000000"/>
        </w:rPr>
        <w:t>Inc.</w:t>
      </w:r>
    </w:p>
    <w:p w14:paraId="1875FF9A" w14:textId="0CBF462B" w:rsidR="00353B25" w:rsidRPr="00E6490D" w:rsidRDefault="00353B25" w:rsidP="00353B25">
      <w:pPr>
        <w:tabs>
          <w:tab w:val="clear" w:pos="567"/>
        </w:tabs>
        <w:spacing w:line="240" w:lineRule="auto"/>
        <w:ind w:left="284"/>
        <w:rPr>
          <w:b/>
          <w:color w:val="000000"/>
        </w:rPr>
      </w:pPr>
      <w:r w:rsidRPr="007E5D36">
        <w:t xml:space="preserve">Website: </w:t>
      </w:r>
      <w:hyperlink r:id="rId424" w:history="1">
        <w:r w:rsidR="00FE695D" w:rsidRPr="00363F7A">
          <w:rPr>
            <w:rStyle w:val="Hyperlink"/>
          </w:rPr>
          <w:t>https://www.gapinc.com/ja-jp/news/company</w:t>
        </w:r>
      </w:hyperlink>
      <w:r w:rsidR="00FE695D">
        <w:t xml:space="preserve"> </w:t>
      </w:r>
      <w:r>
        <w:rPr>
          <w:b/>
          <w:color w:val="000000"/>
        </w:rPr>
        <w:t>(</w:t>
      </w:r>
      <w:r w:rsidRPr="00E6490D">
        <w:rPr>
          <w:color w:val="000000"/>
        </w:rPr>
        <w:t>em japonês)</w:t>
      </w:r>
    </w:p>
    <w:p w14:paraId="01DB86E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GINZA</w:t>
      </w:r>
    </w:p>
    <w:p w14:paraId="5DD2D1C3"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25" w:history="1">
        <w:r w:rsidRPr="00C87377">
          <w:t>http://magazineworld.jp/ginza/</w:t>
        </w:r>
      </w:hyperlink>
      <w:r>
        <w:rPr>
          <w:color w:val="000000"/>
        </w:rPr>
        <w:t xml:space="preserve"> (</w:t>
      </w:r>
      <w:r w:rsidRPr="00E6490D">
        <w:rPr>
          <w:color w:val="000000"/>
        </w:rPr>
        <w:t>em japonês)</w:t>
      </w:r>
    </w:p>
    <w:p w14:paraId="7BC6061F"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GISELe</w:t>
      </w:r>
      <w:proofErr w:type="gramEnd"/>
    </w:p>
    <w:p w14:paraId="76E5D3C3"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26" w:history="1">
        <w:r w:rsidRPr="00B833B4">
          <w:t xml:space="preserve"> </w:t>
        </w:r>
        <w:r w:rsidRPr="00C56323">
          <w:t>https://giseleweb.com/</w:t>
        </w:r>
      </w:hyperlink>
      <w:r>
        <w:t xml:space="preserve"> </w:t>
      </w:r>
      <w:r>
        <w:rPr>
          <w:color w:val="000000"/>
        </w:rPr>
        <w:t>(</w:t>
      </w:r>
      <w:r w:rsidRPr="00E6490D">
        <w:rPr>
          <w:color w:val="000000"/>
        </w:rPr>
        <w:t>em japonês)</w:t>
      </w:r>
    </w:p>
    <w:p w14:paraId="69F9CD7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Pr>
          <w:b/>
          <w:color w:val="000000"/>
        </w:rPr>
        <w:t>Happy Plus</w:t>
      </w:r>
    </w:p>
    <w:p w14:paraId="2F4BF7D1" w14:textId="77777777" w:rsidR="00353B25" w:rsidRPr="00D435DC" w:rsidRDefault="00353B25" w:rsidP="00353B25">
      <w:pPr>
        <w:tabs>
          <w:tab w:val="clear" w:pos="567"/>
        </w:tabs>
        <w:spacing w:line="240" w:lineRule="auto"/>
        <w:ind w:left="284"/>
        <w:rPr>
          <w:color w:val="000000"/>
        </w:rPr>
      </w:pPr>
      <w:r w:rsidRPr="00D435DC">
        <w:rPr>
          <w:color w:val="000000"/>
        </w:rPr>
        <w:t xml:space="preserve">Website: </w:t>
      </w:r>
      <w:hyperlink r:id="rId427" w:history="1">
        <w:r w:rsidRPr="00D435DC">
          <w:rPr>
            <w:color w:val="000000"/>
          </w:rPr>
          <w:t>https://one.hpplus.jp/</w:t>
        </w:r>
      </w:hyperlink>
      <w:r w:rsidRPr="00D435DC">
        <w:rPr>
          <w:color w:val="000000"/>
        </w:rPr>
        <w:t xml:space="preserve"> (</w:t>
      </w:r>
      <w:r w:rsidRPr="00E6490D">
        <w:rPr>
          <w:color w:val="000000"/>
        </w:rPr>
        <w:t>em japonês</w:t>
      </w:r>
      <w:proofErr w:type="gramStart"/>
      <w:r w:rsidRPr="00E6490D">
        <w:rPr>
          <w:color w:val="000000"/>
        </w:rPr>
        <w:t>)</w:t>
      </w:r>
      <w:proofErr w:type="gramEnd"/>
    </w:p>
    <w:p w14:paraId="106EDF8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JJ</w:t>
      </w:r>
    </w:p>
    <w:p w14:paraId="0880EB6C"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28" w:history="1">
        <w:r w:rsidRPr="0074215F">
          <w:t>http://jj-jj.net/</w:t>
        </w:r>
      </w:hyperlink>
      <w:r>
        <w:rPr>
          <w:b/>
          <w:color w:val="000000"/>
        </w:rPr>
        <w:t xml:space="preserve"> (</w:t>
      </w:r>
      <w:r w:rsidRPr="00E6490D">
        <w:rPr>
          <w:color w:val="000000"/>
        </w:rPr>
        <w:t>em japonês)</w:t>
      </w:r>
    </w:p>
    <w:p w14:paraId="54D4515F"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Katei Gaho International</w:t>
      </w:r>
    </w:p>
    <w:p w14:paraId="704279C2" w14:textId="77777777" w:rsidR="00353B25" w:rsidRPr="007E5D36" w:rsidRDefault="00353B25" w:rsidP="00353B25">
      <w:pPr>
        <w:tabs>
          <w:tab w:val="clear" w:pos="567"/>
        </w:tabs>
        <w:spacing w:line="240" w:lineRule="auto"/>
        <w:ind w:left="284"/>
        <w:rPr>
          <w:b/>
          <w:lang w:val="en-US"/>
        </w:rPr>
      </w:pPr>
      <w:r w:rsidRPr="000422A7">
        <w:rPr>
          <w:lang w:val="en-US"/>
        </w:rPr>
        <w:t xml:space="preserve">Website: </w:t>
      </w:r>
      <w:hyperlink r:id="rId429" w:history="1">
        <w:r w:rsidRPr="007E5D36">
          <w:rPr>
            <w:lang w:val="en-US"/>
          </w:rPr>
          <w:t>http://int.kateigaho.com/</w:t>
        </w:r>
      </w:hyperlink>
      <w:r w:rsidRPr="007E5D36">
        <w:rPr>
          <w:lang w:val="en-US"/>
        </w:rPr>
        <w:t xml:space="preserve"> </w:t>
      </w:r>
      <w:r w:rsidRPr="007E5D36">
        <w:rPr>
          <w:b/>
          <w:lang w:val="en-US"/>
        </w:rPr>
        <w:t xml:space="preserve"> </w:t>
      </w:r>
    </w:p>
    <w:p w14:paraId="4145F5EC"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LEE</w:t>
      </w:r>
    </w:p>
    <w:p w14:paraId="33F82E89"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0" w:history="1">
        <w:r w:rsidRPr="00C87377">
          <w:t>http://hpplus.jp/lee/</w:t>
        </w:r>
      </w:hyperlink>
      <w:r>
        <w:rPr>
          <w:color w:val="000000"/>
        </w:rPr>
        <w:t xml:space="preserve"> (</w:t>
      </w:r>
      <w:r w:rsidRPr="00E6490D">
        <w:rPr>
          <w:color w:val="000000"/>
        </w:rPr>
        <w:t>em japonês)</w:t>
      </w:r>
    </w:p>
    <w:p w14:paraId="531E0267"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marisol</w:t>
      </w:r>
      <w:proofErr w:type="gramEnd"/>
    </w:p>
    <w:p w14:paraId="414F11F1"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1" w:history="1">
        <w:r w:rsidRPr="00C87377">
          <w:t>http://hpplus.jp/marisol/</w:t>
        </w:r>
      </w:hyperlink>
      <w:r>
        <w:rPr>
          <w:color w:val="000000"/>
        </w:rPr>
        <w:t xml:space="preserve"> (</w:t>
      </w:r>
      <w:r w:rsidRPr="00E6490D">
        <w:rPr>
          <w:color w:val="000000"/>
        </w:rPr>
        <w:t>em japonês)</w:t>
      </w:r>
    </w:p>
    <w:p w14:paraId="1170334E"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mina</w:t>
      </w:r>
      <w:proofErr w:type="gramEnd"/>
    </w:p>
    <w:p w14:paraId="186CE844"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2" w:history="1">
        <w:r w:rsidRPr="00653E15">
          <w:rPr>
            <w:rStyle w:val="Hyperlink"/>
          </w:rPr>
          <w:t>https://www.mina.ne.jp/</w:t>
        </w:r>
      </w:hyperlink>
      <w:r>
        <w:t xml:space="preserve"> </w:t>
      </w:r>
      <w:r>
        <w:rPr>
          <w:color w:val="000000"/>
        </w:rPr>
        <w:t>(em</w:t>
      </w:r>
      <w:r w:rsidRPr="00E6490D">
        <w:rPr>
          <w:color w:val="000000"/>
        </w:rPr>
        <w:t xml:space="preserve"> japonês)</w:t>
      </w:r>
    </w:p>
    <w:p w14:paraId="251743A2"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 xml:space="preserve">MISS </w:t>
      </w:r>
      <w:r>
        <w:rPr>
          <w:b/>
          <w:color w:val="000000"/>
        </w:rPr>
        <w:t>Wedding</w:t>
      </w:r>
    </w:p>
    <w:p w14:paraId="088A69E8" w14:textId="696C3195" w:rsidR="00353B25" w:rsidRPr="00E6490D" w:rsidRDefault="00353B25" w:rsidP="00353B25">
      <w:pPr>
        <w:tabs>
          <w:tab w:val="clear" w:pos="567"/>
        </w:tabs>
        <w:spacing w:line="240" w:lineRule="auto"/>
        <w:ind w:left="284"/>
        <w:rPr>
          <w:color w:val="000000"/>
        </w:rPr>
      </w:pPr>
      <w:r w:rsidRPr="007E5D36">
        <w:t xml:space="preserve">Website: </w:t>
      </w:r>
      <w:hyperlink r:id="rId433" w:history="1">
        <w:r w:rsidR="00FE695D" w:rsidRPr="00363F7A">
          <w:rPr>
            <w:rStyle w:val="Hyperlink"/>
          </w:rPr>
          <w:t>https://www.fujisan.co.jp/product/1281696559/</w:t>
        </w:r>
      </w:hyperlink>
      <w:r w:rsidR="00FE695D">
        <w:t xml:space="preserve"> </w:t>
      </w:r>
      <w:r>
        <w:rPr>
          <w:color w:val="000000"/>
        </w:rPr>
        <w:t>(</w:t>
      </w:r>
      <w:r w:rsidRPr="00E6490D">
        <w:rPr>
          <w:color w:val="000000"/>
        </w:rPr>
        <w:t>em japonês)</w:t>
      </w:r>
    </w:p>
    <w:p w14:paraId="410DAAC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 xml:space="preserve">MRS </w:t>
      </w:r>
      <w:r>
        <w:rPr>
          <w:rFonts w:hint="eastAsia"/>
          <w:b/>
          <w:color w:val="000000"/>
        </w:rPr>
        <w:t>(Misesu)</w:t>
      </w:r>
    </w:p>
    <w:p w14:paraId="445D17F7" w14:textId="77777777" w:rsidR="00353B25" w:rsidRPr="00E6490D" w:rsidRDefault="00353B25" w:rsidP="00353B25">
      <w:pPr>
        <w:tabs>
          <w:tab w:val="clear" w:pos="567"/>
        </w:tabs>
        <w:spacing w:line="240" w:lineRule="auto"/>
        <w:ind w:left="284"/>
        <w:rPr>
          <w:b/>
          <w:color w:val="000000"/>
        </w:rPr>
      </w:pPr>
      <w:r w:rsidRPr="007E5D36">
        <w:t xml:space="preserve">Website: </w:t>
      </w:r>
      <w:proofErr w:type="gramStart"/>
      <w:r w:rsidRPr="00F53C6E">
        <w:t>https</w:t>
      </w:r>
      <w:proofErr w:type="gramEnd"/>
      <w:r w:rsidRPr="00F53C6E">
        <w:t>://www.fujisan.co.jp/product/2596/</w:t>
      </w:r>
      <w:r>
        <w:rPr>
          <w:b/>
          <w:color w:val="000000"/>
        </w:rPr>
        <w:t xml:space="preserve"> (</w:t>
      </w:r>
      <w:r w:rsidRPr="00E6490D">
        <w:rPr>
          <w:color w:val="000000"/>
        </w:rPr>
        <w:t>em japonês)</w:t>
      </w:r>
    </w:p>
    <w:p w14:paraId="426D34C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nicola</w:t>
      </w:r>
      <w:proofErr w:type="gramEnd"/>
    </w:p>
    <w:p w14:paraId="728D714E"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4" w:history="1">
        <w:r w:rsidRPr="0074215F">
          <w:t>http://www.nicola.jp/</w:t>
        </w:r>
      </w:hyperlink>
      <w:r>
        <w:rPr>
          <w:b/>
          <w:color w:val="000000"/>
        </w:rPr>
        <w:t xml:space="preserve"> (</w:t>
      </w:r>
      <w:r w:rsidRPr="00E6490D">
        <w:rPr>
          <w:color w:val="000000"/>
        </w:rPr>
        <w:t>em japonês)</w:t>
      </w:r>
    </w:p>
    <w:p w14:paraId="3740A91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lastRenderedPageBreak/>
        <w:t xml:space="preserve">Nikkei </w:t>
      </w:r>
      <w:proofErr w:type="gramStart"/>
      <w:r>
        <w:rPr>
          <w:rFonts w:hint="eastAsia"/>
          <w:b/>
          <w:color w:val="000000"/>
        </w:rPr>
        <w:t>X</w:t>
      </w:r>
      <w:r w:rsidRPr="00E6490D">
        <w:rPr>
          <w:b/>
          <w:color w:val="000000"/>
        </w:rPr>
        <w:t>Woman</w:t>
      </w:r>
      <w:proofErr w:type="gramEnd"/>
    </w:p>
    <w:p w14:paraId="46A36C1C" w14:textId="2CFF1984" w:rsidR="00353B25" w:rsidRPr="00E6490D" w:rsidRDefault="00353B25" w:rsidP="00353B25">
      <w:pPr>
        <w:tabs>
          <w:tab w:val="clear" w:pos="567"/>
        </w:tabs>
        <w:spacing w:line="240" w:lineRule="auto"/>
        <w:ind w:left="284"/>
        <w:rPr>
          <w:b/>
          <w:color w:val="000000"/>
        </w:rPr>
      </w:pPr>
      <w:r w:rsidRPr="007E5D36">
        <w:t xml:space="preserve">Website: </w:t>
      </w:r>
      <w:hyperlink r:id="rId435" w:history="1">
        <w:r w:rsidR="00FE695D" w:rsidRPr="00363F7A">
          <w:rPr>
            <w:rStyle w:val="Hyperlink"/>
          </w:rPr>
          <w:t>https://woman.nikkei.com/?n_cid=nbpxwom_sied_lnavi_pc</w:t>
        </w:r>
      </w:hyperlink>
      <w:r w:rsidR="00FE695D">
        <w:t xml:space="preserve"> </w:t>
      </w:r>
      <w:r>
        <w:rPr>
          <w:b/>
          <w:color w:val="000000"/>
        </w:rPr>
        <w:t>(</w:t>
      </w:r>
      <w:r w:rsidRPr="00E6490D">
        <w:rPr>
          <w:color w:val="000000"/>
        </w:rPr>
        <w:t>em japonês)</w:t>
      </w:r>
    </w:p>
    <w:p w14:paraId="06775414"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non'no</w:t>
      </w:r>
      <w:proofErr w:type="gramEnd"/>
    </w:p>
    <w:p w14:paraId="2AE137F1"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6" w:history="1">
        <w:r w:rsidRPr="00C87377">
          <w:t>http://hpplus.jp/nonno/</w:t>
        </w:r>
      </w:hyperlink>
      <w:r>
        <w:rPr>
          <w:color w:val="000000"/>
        </w:rPr>
        <w:t xml:space="preserve"> (</w:t>
      </w:r>
      <w:r w:rsidRPr="00E6490D">
        <w:rPr>
          <w:color w:val="000000"/>
        </w:rPr>
        <w:t>em japonês)</w:t>
      </w:r>
    </w:p>
    <w:p w14:paraId="1D2BE6A1"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Numéro TOKYO</w:t>
      </w:r>
    </w:p>
    <w:p w14:paraId="383B6C4E"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7" w:history="1">
        <w:r w:rsidRPr="00C87377">
          <w:t>http://numero.jp/</w:t>
        </w:r>
      </w:hyperlink>
      <w:r>
        <w:rPr>
          <w:color w:val="000000"/>
        </w:rPr>
        <w:t xml:space="preserve"> (</w:t>
      </w:r>
      <w:r w:rsidRPr="00E6490D">
        <w:rPr>
          <w:color w:val="000000"/>
        </w:rPr>
        <w:t>em japonês)</w:t>
      </w:r>
    </w:p>
    <w:p w14:paraId="5AB6C08E"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Oggi</w:t>
      </w:r>
    </w:p>
    <w:p w14:paraId="3005E7B8"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8" w:history="1">
        <w:r w:rsidRPr="0074215F">
          <w:t>http://oggi.tv/index.html</w:t>
        </w:r>
      </w:hyperlink>
      <w:r>
        <w:rPr>
          <w:b/>
          <w:color w:val="000000"/>
        </w:rPr>
        <w:t xml:space="preserve"> (</w:t>
      </w:r>
      <w:r w:rsidRPr="00E6490D">
        <w:rPr>
          <w:color w:val="000000"/>
        </w:rPr>
        <w:t>em japonês)</w:t>
      </w:r>
    </w:p>
    <w:p w14:paraId="6D975967"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POTATO</w:t>
      </w:r>
    </w:p>
    <w:p w14:paraId="624DC345"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39" w:history="1">
        <w:r w:rsidRPr="0074215F">
          <w:t>http://www.potatoweb.jp/</w:t>
        </w:r>
      </w:hyperlink>
      <w:r>
        <w:rPr>
          <w:b/>
          <w:color w:val="000000"/>
        </w:rPr>
        <w:t xml:space="preserve"> (</w:t>
      </w:r>
      <w:r w:rsidRPr="00E6490D">
        <w:rPr>
          <w:color w:val="000000"/>
        </w:rPr>
        <w:t>em japonês)</w:t>
      </w:r>
    </w:p>
    <w:p w14:paraId="5C491BD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Precious</w:t>
      </w:r>
    </w:p>
    <w:p w14:paraId="7BBDBE8D"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40" w:history="1">
        <w:r w:rsidRPr="00653E15">
          <w:rPr>
            <w:rStyle w:val="Hyperlink"/>
          </w:rPr>
          <w:t>https://precious.jp/</w:t>
        </w:r>
      </w:hyperlink>
      <w:r>
        <w:t xml:space="preserve"> </w:t>
      </w:r>
      <w:r>
        <w:rPr>
          <w:b/>
          <w:color w:val="000000"/>
        </w:rPr>
        <w:t>(</w:t>
      </w:r>
      <w:r w:rsidRPr="00E6490D">
        <w:rPr>
          <w:color w:val="000000"/>
        </w:rPr>
        <w:t>em japonês</w:t>
      </w:r>
      <w:proofErr w:type="gramStart"/>
      <w:r w:rsidRPr="00E6490D">
        <w:rPr>
          <w:color w:val="000000"/>
        </w:rPr>
        <w:t>)</w:t>
      </w:r>
      <w:proofErr w:type="gramEnd"/>
    </w:p>
    <w:p w14:paraId="394410F2"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Ray</w:t>
      </w:r>
    </w:p>
    <w:p w14:paraId="034AF925" w14:textId="77777777" w:rsidR="00353B25" w:rsidRPr="00E6490D" w:rsidRDefault="00353B25" w:rsidP="00353B25">
      <w:pPr>
        <w:tabs>
          <w:tab w:val="clear" w:pos="567"/>
        </w:tabs>
        <w:spacing w:line="240" w:lineRule="auto"/>
        <w:ind w:left="284"/>
        <w:rPr>
          <w:color w:val="000000"/>
        </w:rPr>
      </w:pPr>
      <w:r w:rsidRPr="007E5D36">
        <w:t xml:space="preserve">Website: </w:t>
      </w:r>
      <w:hyperlink r:id="rId441" w:history="1">
        <w:r w:rsidRPr="00653E15">
          <w:rPr>
            <w:rStyle w:val="Hyperlink"/>
          </w:rPr>
          <w:t>https://ray-web.jp/</w:t>
        </w:r>
      </w:hyperlink>
      <w:r>
        <w:t xml:space="preserve"> </w:t>
      </w:r>
      <w:r>
        <w:rPr>
          <w:b/>
          <w:color w:val="000000"/>
        </w:rPr>
        <w:t>(</w:t>
      </w:r>
      <w:r w:rsidRPr="00E6490D">
        <w:rPr>
          <w:color w:val="000000"/>
        </w:rPr>
        <w:t>em japonês</w:t>
      </w:r>
      <w:proofErr w:type="gramStart"/>
      <w:r w:rsidRPr="00E6490D">
        <w:rPr>
          <w:color w:val="000000"/>
        </w:rPr>
        <w:t>)</w:t>
      </w:r>
      <w:proofErr w:type="gramEnd"/>
    </w:p>
    <w:p w14:paraId="6E44C32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color w:val="000000"/>
        </w:rPr>
      </w:pPr>
      <w:r w:rsidRPr="00E6490D">
        <w:rPr>
          <w:b/>
          <w:color w:val="000000"/>
        </w:rPr>
        <w:t>S Cawaii</w:t>
      </w:r>
      <w:r w:rsidRPr="00E6490D">
        <w:rPr>
          <w:b/>
          <w:color w:val="000000"/>
        </w:rPr>
        <w:t>！</w:t>
      </w:r>
    </w:p>
    <w:p w14:paraId="5EFE95CA" w14:textId="77777777" w:rsidR="00353B25" w:rsidRPr="00E6490D" w:rsidRDefault="00353B25" w:rsidP="00353B25">
      <w:pPr>
        <w:tabs>
          <w:tab w:val="clear" w:pos="567"/>
        </w:tabs>
        <w:spacing w:line="240" w:lineRule="auto"/>
        <w:ind w:firstLine="284"/>
        <w:jc w:val="both"/>
        <w:rPr>
          <w:color w:val="000000"/>
        </w:rPr>
      </w:pPr>
      <w:r w:rsidRPr="007E5D36">
        <w:t xml:space="preserve">Website: </w:t>
      </w:r>
      <w:hyperlink r:id="rId442" w:history="1">
        <w:r w:rsidRPr="00653E15">
          <w:rPr>
            <w:rStyle w:val="Hyperlink"/>
          </w:rPr>
          <w:t>https://scawaiiweb.com/</w:t>
        </w:r>
      </w:hyperlink>
      <w:proofErr w:type="gramStart"/>
      <w:r>
        <w:t xml:space="preserve"> </w:t>
      </w:r>
      <w:r>
        <w:rPr>
          <w:color w:val="000000"/>
        </w:rPr>
        <w:t xml:space="preserve"> </w:t>
      </w:r>
      <w:proofErr w:type="gramEnd"/>
      <w:r>
        <w:rPr>
          <w:color w:val="000000"/>
        </w:rPr>
        <w:t>(em</w:t>
      </w:r>
      <w:r w:rsidRPr="00E6490D">
        <w:rPr>
          <w:color w:val="000000"/>
        </w:rPr>
        <w:t xml:space="preserve"> japonês)</w:t>
      </w:r>
    </w:p>
    <w:p w14:paraId="67C55E31"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SEVENTEEN</w:t>
      </w:r>
    </w:p>
    <w:p w14:paraId="19BB68A7"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43" w:history="1">
        <w:r w:rsidRPr="00653E15">
          <w:rPr>
            <w:rStyle w:val="Hyperlink"/>
          </w:rPr>
          <w:t>https://seventeen-web.jp/</w:t>
        </w:r>
      </w:hyperlink>
      <w:r>
        <w:t xml:space="preserve"> </w:t>
      </w:r>
      <w:r>
        <w:rPr>
          <w:color w:val="000000"/>
        </w:rPr>
        <w:t>(</w:t>
      </w:r>
      <w:r w:rsidRPr="00E6490D">
        <w:rPr>
          <w:color w:val="000000"/>
        </w:rPr>
        <w:t>em japonês</w:t>
      </w:r>
      <w:proofErr w:type="gramStart"/>
      <w:r w:rsidRPr="00E6490D">
        <w:rPr>
          <w:color w:val="000000"/>
        </w:rPr>
        <w:t>)</w:t>
      </w:r>
      <w:proofErr w:type="gramEnd"/>
    </w:p>
    <w:p w14:paraId="45AA82E5"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So-En</w:t>
      </w:r>
    </w:p>
    <w:p w14:paraId="396C55D2" w14:textId="015FA388" w:rsidR="00353B25" w:rsidRPr="00E6490D" w:rsidRDefault="00353B25" w:rsidP="00353B25">
      <w:pPr>
        <w:tabs>
          <w:tab w:val="clear" w:pos="567"/>
        </w:tabs>
        <w:spacing w:line="240" w:lineRule="auto"/>
        <w:ind w:left="284"/>
        <w:rPr>
          <w:b/>
          <w:color w:val="000000"/>
        </w:rPr>
      </w:pPr>
      <w:r w:rsidRPr="007E5D36">
        <w:t xml:space="preserve">Website: </w:t>
      </w:r>
      <w:hyperlink r:id="rId444" w:history="1">
        <w:r w:rsidR="00FE695D" w:rsidRPr="00363F7A">
          <w:rPr>
            <w:rStyle w:val="Hyperlink"/>
          </w:rPr>
          <w:t>https://soen.tokyo/</w:t>
        </w:r>
      </w:hyperlink>
      <w:r w:rsidR="00FE695D">
        <w:t xml:space="preserve"> </w:t>
      </w:r>
      <w:r>
        <w:rPr>
          <w:b/>
          <w:color w:val="000000"/>
        </w:rPr>
        <w:t>(</w:t>
      </w:r>
      <w:r w:rsidRPr="00E6490D">
        <w:rPr>
          <w:color w:val="000000"/>
        </w:rPr>
        <w:t>em japonês</w:t>
      </w:r>
      <w:proofErr w:type="gramStart"/>
      <w:r w:rsidRPr="00E6490D">
        <w:rPr>
          <w:color w:val="000000"/>
        </w:rPr>
        <w:t>)</w:t>
      </w:r>
      <w:proofErr w:type="gramEnd"/>
    </w:p>
    <w:p w14:paraId="0C252FD6"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SPUR</w:t>
      </w:r>
    </w:p>
    <w:p w14:paraId="09A8D05B"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45" w:history="1">
        <w:r w:rsidRPr="00C87377">
          <w:t>http://hpplus.jp/spur/</w:t>
        </w:r>
      </w:hyperlink>
      <w:r>
        <w:rPr>
          <w:color w:val="000000"/>
        </w:rPr>
        <w:t xml:space="preserve"> (</w:t>
      </w:r>
      <w:r w:rsidRPr="00E6490D">
        <w:rPr>
          <w:color w:val="000000"/>
        </w:rPr>
        <w:t>em japonês)</w:t>
      </w:r>
    </w:p>
    <w:p w14:paraId="2C4DDB99"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STORY</w:t>
      </w:r>
    </w:p>
    <w:p w14:paraId="41EE3A53" w14:textId="6F94F5E9" w:rsidR="00353B25" w:rsidRPr="00E6490D" w:rsidRDefault="00353B25" w:rsidP="00353B25">
      <w:pPr>
        <w:tabs>
          <w:tab w:val="clear" w:pos="567"/>
        </w:tabs>
        <w:spacing w:line="240" w:lineRule="auto"/>
        <w:ind w:left="284"/>
        <w:rPr>
          <w:b/>
          <w:color w:val="000000"/>
        </w:rPr>
      </w:pPr>
      <w:r w:rsidRPr="007E5D36">
        <w:t xml:space="preserve">Website: </w:t>
      </w:r>
      <w:hyperlink r:id="rId446" w:history="1">
        <w:r w:rsidR="00FE695D" w:rsidRPr="00363F7A">
          <w:rPr>
            <w:rStyle w:val="Hyperlink"/>
          </w:rPr>
          <w:t>https://www.kobunsha.com/shelf/magazine/current?seriesid=102004</w:t>
        </w:r>
      </w:hyperlink>
      <w:r w:rsidR="00FE695D">
        <w:t xml:space="preserve"> </w:t>
      </w:r>
      <w:r>
        <w:rPr>
          <w:color w:val="000000"/>
        </w:rPr>
        <w:t>(</w:t>
      </w:r>
      <w:r w:rsidRPr="00E6490D">
        <w:rPr>
          <w:color w:val="000000"/>
        </w:rPr>
        <w:t>em japonês)</w:t>
      </w:r>
    </w:p>
    <w:p w14:paraId="6B404F67"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VERY</w:t>
      </w:r>
    </w:p>
    <w:p w14:paraId="1D3306AD" w14:textId="77777777" w:rsidR="00353B25" w:rsidRPr="00E6490D" w:rsidRDefault="00B37182" w:rsidP="00353B25">
      <w:pPr>
        <w:tabs>
          <w:tab w:val="clear" w:pos="567"/>
        </w:tabs>
        <w:spacing w:line="240" w:lineRule="auto"/>
        <w:ind w:left="284"/>
        <w:rPr>
          <w:b/>
          <w:color w:val="000000"/>
        </w:rPr>
      </w:pPr>
      <w:hyperlink r:id="rId447" w:history="1">
        <w:r w:rsidR="00353B25" w:rsidRPr="0074215F">
          <w:t>http://veryweb.jp/</w:t>
        </w:r>
      </w:hyperlink>
      <w:r w:rsidR="00353B25">
        <w:rPr>
          <w:b/>
          <w:color w:val="000000"/>
        </w:rPr>
        <w:t xml:space="preserve"> (</w:t>
      </w:r>
      <w:r w:rsidR="00353B25" w:rsidRPr="00E6490D">
        <w:rPr>
          <w:color w:val="000000"/>
        </w:rPr>
        <w:t>em japonês)</w:t>
      </w:r>
    </w:p>
    <w:p w14:paraId="4993CFAC"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ViVi</w:t>
      </w:r>
      <w:proofErr w:type="gramEnd"/>
    </w:p>
    <w:p w14:paraId="4692D57F"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48" w:history="1">
        <w:r w:rsidRPr="00C87377">
          <w:t>http://vivi.tv/</w:t>
        </w:r>
      </w:hyperlink>
      <w:r>
        <w:rPr>
          <w:color w:val="000000"/>
        </w:rPr>
        <w:t xml:space="preserve"> (</w:t>
      </w:r>
      <w:r w:rsidRPr="00E6490D">
        <w:rPr>
          <w:color w:val="000000"/>
        </w:rPr>
        <w:t>em japonês)</w:t>
      </w:r>
    </w:p>
    <w:p w14:paraId="0A154514"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VOGUE Nippon</w:t>
      </w:r>
    </w:p>
    <w:p w14:paraId="6D07BEDE"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49" w:history="1">
        <w:r w:rsidRPr="00653E15">
          <w:rPr>
            <w:rStyle w:val="Hyperlink"/>
          </w:rPr>
          <w:t>https://www.vogue.co.jp/</w:t>
        </w:r>
      </w:hyperlink>
      <w:r>
        <w:t xml:space="preserve"> </w:t>
      </w:r>
      <w:r>
        <w:rPr>
          <w:color w:val="000000"/>
        </w:rPr>
        <w:t>(</w:t>
      </w:r>
      <w:r w:rsidRPr="00E6490D">
        <w:rPr>
          <w:color w:val="000000"/>
        </w:rPr>
        <w:t>em japonês)</w:t>
      </w:r>
    </w:p>
    <w:p w14:paraId="5D324A1A"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proofErr w:type="gramStart"/>
      <w:r w:rsidRPr="00E6490D">
        <w:rPr>
          <w:b/>
          <w:color w:val="000000"/>
        </w:rPr>
        <w:t>with</w:t>
      </w:r>
      <w:proofErr w:type="gramEnd"/>
    </w:p>
    <w:p w14:paraId="6D51A03C"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50" w:history="1">
        <w:r w:rsidRPr="00C87377">
          <w:t>http://withonline.jp/</w:t>
        </w:r>
      </w:hyperlink>
      <w:r>
        <w:rPr>
          <w:color w:val="000000"/>
        </w:rPr>
        <w:t xml:space="preserve"> (</w:t>
      </w:r>
      <w:r w:rsidRPr="00E6490D">
        <w:rPr>
          <w:color w:val="000000"/>
        </w:rPr>
        <w:t>em japonês)</w:t>
      </w:r>
    </w:p>
    <w:p w14:paraId="6F7D0100"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WWD Japan</w:t>
      </w:r>
    </w:p>
    <w:p w14:paraId="299C49B9"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51" w:history="1">
        <w:r w:rsidRPr="00653E15">
          <w:rPr>
            <w:rStyle w:val="Hyperlink"/>
          </w:rPr>
          <w:t>https://www.wwdjapan.com/</w:t>
        </w:r>
      </w:hyperlink>
      <w:r>
        <w:t xml:space="preserve"> </w:t>
      </w:r>
      <w:r>
        <w:rPr>
          <w:color w:val="000000"/>
        </w:rPr>
        <w:t>(</w:t>
      </w:r>
      <w:r w:rsidRPr="00E6490D">
        <w:rPr>
          <w:color w:val="000000"/>
        </w:rPr>
        <w:t>em japonês)</w:t>
      </w:r>
    </w:p>
    <w:p w14:paraId="6BC50743" w14:textId="77777777" w:rsidR="00353B25" w:rsidRPr="00E6490D" w:rsidRDefault="00353B25" w:rsidP="00353B25">
      <w:pPr>
        <w:numPr>
          <w:ilvl w:val="1"/>
          <w:numId w:val="37"/>
        </w:numPr>
        <w:tabs>
          <w:tab w:val="clear" w:pos="567"/>
          <w:tab w:val="clear" w:pos="2160"/>
          <w:tab w:val="num" w:pos="284"/>
        </w:tabs>
        <w:spacing w:before="120" w:line="240" w:lineRule="auto"/>
        <w:ind w:left="284" w:hanging="284"/>
        <w:rPr>
          <w:b/>
          <w:color w:val="000000"/>
        </w:rPr>
      </w:pPr>
      <w:r w:rsidRPr="00E6490D">
        <w:rPr>
          <w:b/>
          <w:color w:val="000000"/>
        </w:rPr>
        <w:t>Zipper</w:t>
      </w:r>
    </w:p>
    <w:p w14:paraId="00B47301" w14:textId="77777777" w:rsidR="00353B25" w:rsidRPr="00E6490D" w:rsidRDefault="00353B25" w:rsidP="00353B25">
      <w:pPr>
        <w:tabs>
          <w:tab w:val="clear" w:pos="567"/>
        </w:tabs>
        <w:spacing w:line="240" w:lineRule="auto"/>
        <w:ind w:left="284"/>
        <w:rPr>
          <w:b/>
          <w:color w:val="000000"/>
        </w:rPr>
      </w:pPr>
      <w:r w:rsidRPr="007E5D36">
        <w:t xml:space="preserve">Website: </w:t>
      </w:r>
      <w:hyperlink r:id="rId452" w:history="1">
        <w:r w:rsidRPr="0074215F">
          <w:t>http://www.zipper.jp/index.html</w:t>
        </w:r>
      </w:hyperlink>
      <w:r>
        <w:rPr>
          <w:b/>
          <w:color w:val="000000"/>
        </w:rPr>
        <w:t xml:space="preserve"> (</w:t>
      </w:r>
      <w:r w:rsidRPr="00E6490D">
        <w:rPr>
          <w:color w:val="000000"/>
        </w:rPr>
        <w:t>em japonês)</w:t>
      </w:r>
    </w:p>
    <w:p w14:paraId="25ACA2CA"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6AEDE66A" w14:textId="77777777" w:rsidR="00353B25" w:rsidRPr="00E6490D" w:rsidRDefault="00353B25" w:rsidP="00353B25">
      <w:pPr>
        <w:numPr>
          <w:ilvl w:val="0"/>
          <w:numId w:val="48"/>
        </w:numPr>
        <w:tabs>
          <w:tab w:val="clear" w:pos="567"/>
          <w:tab w:val="clear" w:pos="1650"/>
          <w:tab w:val="num" w:pos="709"/>
        </w:tabs>
        <w:autoSpaceDE w:val="0"/>
        <w:autoSpaceDN w:val="0"/>
        <w:adjustRightInd w:val="0"/>
        <w:spacing w:before="120" w:line="240" w:lineRule="auto"/>
        <w:ind w:left="930" w:hanging="930"/>
        <w:jc w:val="both"/>
        <w:rPr>
          <w:b/>
          <w:color w:val="000000"/>
        </w:rPr>
      </w:pPr>
      <w:r w:rsidRPr="00D435DC">
        <w:rPr>
          <w:b/>
        </w:rPr>
        <w:t>Móveis</w:t>
      </w:r>
      <w:r w:rsidRPr="00E6490D">
        <w:rPr>
          <w:b/>
          <w:color w:val="000000"/>
        </w:rPr>
        <w:t>/Design/Decoração</w:t>
      </w:r>
    </w:p>
    <w:p w14:paraId="43AD5D57"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t>+81 (Plus Eighty One)</w:t>
      </w:r>
    </w:p>
    <w:p w14:paraId="6CE2B92E" w14:textId="24218B7A" w:rsidR="00353B25" w:rsidRPr="007E5D36" w:rsidRDefault="00353B25" w:rsidP="00353B25">
      <w:pPr>
        <w:tabs>
          <w:tab w:val="clear" w:pos="567"/>
        </w:tabs>
        <w:spacing w:line="240" w:lineRule="auto"/>
        <w:ind w:left="284"/>
        <w:rPr>
          <w:lang w:val="en-US"/>
        </w:rPr>
      </w:pPr>
      <w:r w:rsidRPr="000422A7">
        <w:rPr>
          <w:lang w:val="en-US"/>
        </w:rPr>
        <w:t xml:space="preserve">Website: </w:t>
      </w:r>
      <w:hyperlink r:id="rId453" w:history="1">
        <w:r w:rsidR="00FE695D" w:rsidRPr="00363F7A">
          <w:rPr>
            <w:rStyle w:val="Hyperlink"/>
            <w:lang w:val="en-US"/>
          </w:rPr>
          <w:t>https://www.plus81.com/top</w:t>
        </w:r>
      </w:hyperlink>
      <w:r w:rsidR="00FE695D">
        <w:rPr>
          <w:lang w:val="en-US"/>
        </w:rPr>
        <w:t xml:space="preserve"> </w:t>
      </w:r>
    </w:p>
    <w:p w14:paraId="50E70D1A"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t>+Designing</w:t>
      </w:r>
      <w:r w:rsidRPr="00E6490D">
        <w:rPr>
          <w:b/>
          <w:color w:val="000000"/>
        </w:rPr>
        <w:tab/>
      </w:r>
    </w:p>
    <w:p w14:paraId="4AEE6DCB" w14:textId="77777777" w:rsidR="00353B25" w:rsidRPr="00E6490D" w:rsidRDefault="00353B25" w:rsidP="00353B25">
      <w:pPr>
        <w:tabs>
          <w:tab w:val="clear" w:pos="567"/>
        </w:tabs>
        <w:spacing w:line="240" w:lineRule="auto"/>
        <w:ind w:left="284"/>
        <w:rPr>
          <w:color w:val="000000"/>
        </w:rPr>
      </w:pPr>
      <w:r w:rsidRPr="007E5D36">
        <w:t xml:space="preserve">Website: </w:t>
      </w:r>
      <w:hyperlink r:id="rId454" w:history="1">
        <w:r w:rsidRPr="0074215F">
          <w:t>http://www.plus-designing.jp/</w:t>
        </w:r>
      </w:hyperlink>
      <w:r>
        <w:rPr>
          <w:color w:val="000000"/>
        </w:rPr>
        <w:t xml:space="preserve"> (</w:t>
      </w:r>
      <w:r w:rsidRPr="00E6490D">
        <w:rPr>
          <w:color w:val="000000"/>
        </w:rPr>
        <w:t>em japonês)</w:t>
      </w:r>
    </w:p>
    <w:p w14:paraId="37F6EC4C"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Pr>
          <w:rFonts w:hint="eastAsia"/>
          <w:b/>
          <w:color w:val="000000"/>
        </w:rPr>
        <w:t>Bruno</w:t>
      </w:r>
    </w:p>
    <w:p w14:paraId="16D3FA80" w14:textId="435744C2" w:rsidR="00353B25" w:rsidRPr="00E6490D" w:rsidRDefault="00353B25" w:rsidP="00353B25">
      <w:pPr>
        <w:tabs>
          <w:tab w:val="clear" w:pos="567"/>
        </w:tabs>
        <w:spacing w:line="240" w:lineRule="auto"/>
        <w:ind w:left="284"/>
        <w:rPr>
          <w:color w:val="000000"/>
        </w:rPr>
      </w:pPr>
      <w:r w:rsidRPr="007E5D36">
        <w:t xml:space="preserve">Website: </w:t>
      </w:r>
      <w:hyperlink r:id="rId455" w:history="1">
        <w:r w:rsidR="00FE695D" w:rsidRPr="00363F7A">
          <w:rPr>
            <w:rStyle w:val="Hyperlink"/>
          </w:rPr>
          <w:t>https://bruno-inc.com/</w:t>
        </w:r>
      </w:hyperlink>
      <w:r w:rsidR="00FE695D">
        <w:t xml:space="preserve"> </w:t>
      </w:r>
      <w:r>
        <w:rPr>
          <w:color w:val="000000"/>
        </w:rPr>
        <w:t>(</w:t>
      </w:r>
      <w:r w:rsidRPr="00E6490D">
        <w:rPr>
          <w:color w:val="000000"/>
        </w:rPr>
        <w:t>em japonês)</w:t>
      </w:r>
    </w:p>
    <w:p w14:paraId="5D3DC0A3"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t>Casa Brutus</w:t>
      </w:r>
    </w:p>
    <w:p w14:paraId="251419A3" w14:textId="77777777" w:rsidR="00353B25" w:rsidRPr="00E6490D" w:rsidRDefault="00353B25" w:rsidP="00353B25">
      <w:pPr>
        <w:tabs>
          <w:tab w:val="clear" w:pos="567"/>
        </w:tabs>
        <w:spacing w:line="240" w:lineRule="auto"/>
        <w:ind w:left="284"/>
        <w:rPr>
          <w:color w:val="000000"/>
        </w:rPr>
      </w:pPr>
      <w:r w:rsidRPr="007E5D36">
        <w:t xml:space="preserve">Website: </w:t>
      </w:r>
      <w:hyperlink r:id="rId456" w:history="1">
        <w:r w:rsidRPr="00C87377">
          <w:t>http://casabrutus.com/</w:t>
        </w:r>
      </w:hyperlink>
      <w:r>
        <w:rPr>
          <w:color w:val="000000"/>
        </w:rPr>
        <w:t xml:space="preserve"> (</w:t>
      </w:r>
      <w:r w:rsidRPr="00E6490D">
        <w:rPr>
          <w:color w:val="000000"/>
        </w:rPr>
        <w:t>em japonês)</w:t>
      </w:r>
    </w:p>
    <w:p w14:paraId="0F2855B0"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lastRenderedPageBreak/>
        <w:t>Elle Décor</w:t>
      </w:r>
    </w:p>
    <w:p w14:paraId="196C01C1" w14:textId="77777777" w:rsidR="00353B25" w:rsidRPr="00E6490D" w:rsidRDefault="00353B25" w:rsidP="00353B25">
      <w:pPr>
        <w:tabs>
          <w:tab w:val="clear" w:pos="567"/>
        </w:tabs>
        <w:spacing w:line="240" w:lineRule="auto"/>
        <w:ind w:left="284"/>
        <w:rPr>
          <w:color w:val="000000"/>
        </w:rPr>
      </w:pPr>
      <w:r w:rsidRPr="007E5D36">
        <w:t xml:space="preserve">Website: </w:t>
      </w:r>
      <w:hyperlink r:id="rId457" w:history="1">
        <w:r w:rsidRPr="00653E15">
          <w:rPr>
            <w:rStyle w:val="Hyperlink"/>
          </w:rPr>
          <w:t>https://www.elle.com/jp/decor/</w:t>
        </w:r>
      </w:hyperlink>
      <w:r>
        <w:t xml:space="preserve"> </w:t>
      </w:r>
      <w:r>
        <w:rPr>
          <w:color w:val="000000"/>
        </w:rPr>
        <w:t>(</w:t>
      </w:r>
      <w:r w:rsidRPr="00E6490D">
        <w:rPr>
          <w:color w:val="000000"/>
        </w:rPr>
        <w:t>em japonês)</w:t>
      </w:r>
    </w:p>
    <w:p w14:paraId="5F8C0128"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t>I'm home</w:t>
      </w:r>
    </w:p>
    <w:p w14:paraId="191556A4" w14:textId="77777777" w:rsidR="00353B25" w:rsidRPr="00D435DC" w:rsidRDefault="00353B25" w:rsidP="00353B25">
      <w:pPr>
        <w:tabs>
          <w:tab w:val="clear" w:pos="567"/>
        </w:tabs>
        <w:spacing w:line="240" w:lineRule="auto"/>
        <w:ind w:left="284"/>
        <w:rPr>
          <w:b/>
        </w:rPr>
      </w:pPr>
      <w:r w:rsidRPr="00D435DC">
        <w:t xml:space="preserve">Website: </w:t>
      </w:r>
      <w:hyperlink r:id="rId458" w:history="1">
        <w:r w:rsidRPr="00D435DC">
          <w:rPr>
            <w:rStyle w:val="Hyperlink"/>
          </w:rPr>
          <w:t>https://imhome-style.com/</w:t>
        </w:r>
      </w:hyperlink>
      <w:r w:rsidRPr="00D435DC">
        <w:t xml:space="preserve"> </w:t>
      </w:r>
      <w:r>
        <w:rPr>
          <w:color w:val="000000"/>
        </w:rPr>
        <w:t>(em japonês)</w:t>
      </w:r>
    </w:p>
    <w:p w14:paraId="62A995C3"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sidRPr="00E6490D">
        <w:rPr>
          <w:b/>
          <w:color w:val="000000"/>
        </w:rPr>
        <w:t>Nikkei Design</w:t>
      </w:r>
    </w:p>
    <w:p w14:paraId="1EE33EEC" w14:textId="77777777" w:rsidR="00353B25" w:rsidRPr="00E6490D" w:rsidRDefault="00353B25" w:rsidP="00353B25">
      <w:pPr>
        <w:tabs>
          <w:tab w:val="clear" w:pos="567"/>
        </w:tabs>
        <w:spacing w:line="240" w:lineRule="auto"/>
        <w:ind w:left="284"/>
        <w:rPr>
          <w:color w:val="000000"/>
        </w:rPr>
      </w:pPr>
      <w:r w:rsidRPr="007E5D36">
        <w:t xml:space="preserve">Website: </w:t>
      </w:r>
      <w:hyperlink r:id="rId459" w:history="1">
        <w:r w:rsidRPr="00653E15">
          <w:rPr>
            <w:rStyle w:val="Hyperlink"/>
          </w:rPr>
          <w:t>https://www.nikkeibp.co.jp/ad/atcl/magazine/ND/</w:t>
        </w:r>
      </w:hyperlink>
      <w:r>
        <w:t xml:space="preserve"> </w:t>
      </w:r>
      <w:r>
        <w:rPr>
          <w:color w:val="000000"/>
        </w:rPr>
        <w:t>(</w:t>
      </w:r>
      <w:r w:rsidRPr="00E6490D">
        <w:rPr>
          <w:color w:val="000000"/>
        </w:rPr>
        <w:t>em japonês)</w:t>
      </w:r>
    </w:p>
    <w:p w14:paraId="0EF1987D"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color w:val="000000"/>
        </w:rPr>
      </w:pPr>
      <w:r w:rsidRPr="00E6490D">
        <w:rPr>
          <w:b/>
          <w:color w:val="000000"/>
        </w:rPr>
        <w:t>Pen</w:t>
      </w:r>
    </w:p>
    <w:p w14:paraId="6573A217" w14:textId="77777777" w:rsidR="00353B25" w:rsidRPr="00E6490D" w:rsidRDefault="00353B25" w:rsidP="00353B25">
      <w:pPr>
        <w:tabs>
          <w:tab w:val="clear" w:pos="567"/>
        </w:tabs>
        <w:spacing w:line="240" w:lineRule="auto"/>
        <w:ind w:left="284"/>
        <w:rPr>
          <w:color w:val="000000"/>
        </w:rPr>
      </w:pPr>
      <w:r w:rsidRPr="007E5D36">
        <w:t xml:space="preserve">Website: </w:t>
      </w:r>
      <w:hyperlink r:id="rId460" w:history="1">
        <w:r w:rsidRPr="00C87377">
          <w:t>http://www.pen-online.jp/</w:t>
        </w:r>
      </w:hyperlink>
      <w:r>
        <w:rPr>
          <w:color w:val="000000"/>
        </w:rPr>
        <w:t xml:space="preserve"> (</w:t>
      </w:r>
      <w:r w:rsidRPr="00E6490D">
        <w:rPr>
          <w:color w:val="000000"/>
        </w:rPr>
        <w:t>em japonês)</w:t>
      </w:r>
    </w:p>
    <w:p w14:paraId="201E2C6A" w14:textId="77777777" w:rsidR="00353B25" w:rsidRPr="00E6490D" w:rsidRDefault="00353B25" w:rsidP="00353B25">
      <w:pPr>
        <w:numPr>
          <w:ilvl w:val="1"/>
          <w:numId w:val="38"/>
        </w:numPr>
        <w:tabs>
          <w:tab w:val="clear" w:pos="567"/>
          <w:tab w:val="clear" w:pos="2160"/>
          <w:tab w:val="num" w:pos="284"/>
        </w:tabs>
        <w:spacing w:before="120" w:line="240" w:lineRule="auto"/>
        <w:ind w:left="284" w:hanging="284"/>
        <w:rPr>
          <w:b/>
          <w:color w:val="000000"/>
        </w:rPr>
      </w:pPr>
      <w:r>
        <w:rPr>
          <w:rFonts w:hint="eastAsia"/>
          <w:b/>
          <w:color w:val="000000"/>
        </w:rPr>
        <w:t xml:space="preserve">The </w:t>
      </w:r>
      <w:r w:rsidRPr="00E6490D">
        <w:rPr>
          <w:b/>
          <w:color w:val="000000"/>
        </w:rPr>
        <w:t>Home Living</w:t>
      </w:r>
    </w:p>
    <w:p w14:paraId="409AB31A" w14:textId="77777777" w:rsidR="00353B25" w:rsidRPr="00E6490D" w:rsidRDefault="00353B25" w:rsidP="00353B25">
      <w:pPr>
        <w:tabs>
          <w:tab w:val="clear" w:pos="567"/>
        </w:tabs>
        <w:spacing w:line="240" w:lineRule="auto"/>
        <w:ind w:left="284"/>
        <w:rPr>
          <w:color w:val="000000"/>
        </w:rPr>
      </w:pPr>
      <w:r w:rsidRPr="007E5D36">
        <w:t xml:space="preserve">Website: </w:t>
      </w:r>
      <w:hyperlink r:id="rId461" w:history="1">
        <w:r w:rsidRPr="00C87377">
          <w:t>http://www.homeliving.co.jp</w:t>
        </w:r>
      </w:hyperlink>
      <w:r>
        <w:rPr>
          <w:color w:val="000000"/>
        </w:rPr>
        <w:t xml:space="preserve"> (em japonês)</w:t>
      </w:r>
    </w:p>
    <w:p w14:paraId="09D5C90F" w14:textId="77777777" w:rsidR="00353B25" w:rsidRPr="00D742F1" w:rsidRDefault="00353B25" w:rsidP="00353B25">
      <w:pPr>
        <w:tabs>
          <w:tab w:val="clear" w:pos="567"/>
        </w:tabs>
        <w:autoSpaceDE w:val="0"/>
        <w:autoSpaceDN w:val="0"/>
        <w:adjustRightInd w:val="0"/>
        <w:spacing w:before="120" w:line="240" w:lineRule="auto"/>
        <w:jc w:val="both"/>
      </w:pPr>
    </w:p>
    <w:p w14:paraId="698F0B67" w14:textId="77777777" w:rsidR="00353B25" w:rsidRPr="00D742F1" w:rsidRDefault="00353B25" w:rsidP="00353B25">
      <w:pPr>
        <w:numPr>
          <w:ilvl w:val="0"/>
          <w:numId w:val="47"/>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Principais canais de TV</w:t>
      </w:r>
    </w:p>
    <w:p w14:paraId="2FB56F25" w14:textId="24BE222C" w:rsidR="00353B25" w:rsidRPr="00D742F1" w:rsidRDefault="008C72EC" w:rsidP="00353B25">
      <w:pPr>
        <w:numPr>
          <w:ilvl w:val="1"/>
          <w:numId w:val="40"/>
        </w:numPr>
        <w:tabs>
          <w:tab w:val="clear" w:pos="567"/>
          <w:tab w:val="clear" w:pos="1440"/>
          <w:tab w:val="num" w:pos="284"/>
        </w:tabs>
        <w:spacing w:before="120" w:line="240" w:lineRule="auto"/>
        <w:ind w:left="284" w:hanging="284"/>
        <w:rPr>
          <w:b/>
          <w:bCs/>
          <w:szCs w:val="27"/>
        </w:rPr>
      </w:pPr>
      <w:r>
        <w:rPr>
          <w:b/>
          <w:bCs/>
          <w:szCs w:val="27"/>
        </w:rPr>
        <w:t xml:space="preserve">TV </w:t>
      </w:r>
      <w:r w:rsidR="00353B25" w:rsidRPr="00D742F1">
        <w:rPr>
          <w:b/>
          <w:bCs/>
          <w:szCs w:val="27"/>
        </w:rPr>
        <w:t>Asahi Corporation</w:t>
      </w:r>
    </w:p>
    <w:p w14:paraId="5E75BA87" w14:textId="3BC51804" w:rsidR="00353B25" w:rsidRPr="00D742F1" w:rsidRDefault="00353B25" w:rsidP="00353B25">
      <w:pPr>
        <w:spacing w:line="240" w:lineRule="auto"/>
        <w:ind w:left="284"/>
        <w:rPr>
          <w:szCs w:val="27"/>
        </w:rPr>
      </w:pPr>
      <w:r w:rsidRPr="00D742F1">
        <w:rPr>
          <w:szCs w:val="27"/>
        </w:rPr>
        <w:t>(</w:t>
      </w:r>
      <w:r w:rsidR="005D1B51">
        <w:rPr>
          <w:i/>
          <w:szCs w:val="27"/>
        </w:rPr>
        <w:t>TV Asahi</w:t>
      </w:r>
      <w:r w:rsidRPr="00D742F1">
        <w:rPr>
          <w:szCs w:val="27"/>
        </w:rPr>
        <w:t>) – Osaka</w:t>
      </w:r>
    </w:p>
    <w:p w14:paraId="6581AFF2" w14:textId="77777777" w:rsidR="00353B25" w:rsidRPr="00D742F1" w:rsidRDefault="00353B25" w:rsidP="00353B25">
      <w:pPr>
        <w:spacing w:line="240" w:lineRule="auto"/>
        <w:ind w:left="284"/>
        <w:rPr>
          <w:szCs w:val="27"/>
        </w:rPr>
      </w:pPr>
      <w:r w:rsidRPr="00D742F1">
        <w:rPr>
          <w:szCs w:val="27"/>
        </w:rPr>
        <w:t>1-1-30 Fukushima, Fukushima-ku, Osaka 553-</w:t>
      </w:r>
      <w:proofErr w:type="gramStart"/>
      <w:r w:rsidRPr="00D742F1">
        <w:rPr>
          <w:szCs w:val="27"/>
        </w:rPr>
        <w:t>8503</w:t>
      </w:r>
      <w:proofErr w:type="gramEnd"/>
    </w:p>
    <w:p w14:paraId="3B47CE20" w14:textId="77777777" w:rsidR="00353B25" w:rsidRPr="00D742F1" w:rsidRDefault="00353B25" w:rsidP="00353B25">
      <w:pPr>
        <w:spacing w:line="240" w:lineRule="auto"/>
        <w:ind w:left="284"/>
      </w:pPr>
      <w:r w:rsidRPr="00D742F1">
        <w:t>Tel.: +81-6-6453-1111</w:t>
      </w:r>
    </w:p>
    <w:p w14:paraId="4CBB7B17" w14:textId="5741162D" w:rsidR="00353B25" w:rsidRPr="007E5D36" w:rsidRDefault="00353B25" w:rsidP="00353B25">
      <w:pPr>
        <w:spacing w:line="240" w:lineRule="auto"/>
        <w:ind w:left="284"/>
        <w:rPr>
          <w:lang w:val="en-US"/>
        </w:rPr>
      </w:pPr>
      <w:r w:rsidRPr="000422A7">
        <w:rPr>
          <w:lang w:val="en-US"/>
        </w:rPr>
        <w:t xml:space="preserve">Website: </w:t>
      </w:r>
      <w:hyperlink r:id="rId462" w:history="1">
        <w:r w:rsidR="00FE695D" w:rsidRPr="00363F7A">
          <w:rPr>
            <w:rStyle w:val="Hyperlink"/>
            <w:lang w:val="en-US"/>
          </w:rPr>
          <w:t>https://corp.asahi.co.jp/en/index.html</w:t>
        </w:r>
      </w:hyperlink>
      <w:r w:rsidR="00FE695D">
        <w:rPr>
          <w:lang w:val="en-US"/>
        </w:rPr>
        <w:t xml:space="preserve"> </w:t>
      </w:r>
    </w:p>
    <w:p w14:paraId="4F6DF68C"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Fuji Television Network, Inc.</w:t>
      </w:r>
    </w:p>
    <w:p w14:paraId="489846DB" w14:textId="77777777" w:rsidR="00353B25" w:rsidRPr="00D742F1" w:rsidRDefault="00353B25" w:rsidP="00353B25">
      <w:pPr>
        <w:spacing w:line="240" w:lineRule="auto"/>
        <w:ind w:left="284"/>
        <w:rPr>
          <w:szCs w:val="27"/>
        </w:rPr>
      </w:pPr>
      <w:r w:rsidRPr="00D742F1">
        <w:rPr>
          <w:szCs w:val="27"/>
        </w:rPr>
        <w:t>(</w:t>
      </w:r>
      <w:r w:rsidRPr="00D742F1">
        <w:rPr>
          <w:i/>
          <w:szCs w:val="27"/>
        </w:rPr>
        <w:t>Fuji Television</w:t>
      </w:r>
      <w:r w:rsidRPr="00D742F1">
        <w:rPr>
          <w:szCs w:val="27"/>
        </w:rPr>
        <w:t>) – Tóquio</w:t>
      </w:r>
    </w:p>
    <w:p w14:paraId="14E30BEA" w14:textId="77777777" w:rsidR="00353B25" w:rsidRPr="00D742F1" w:rsidRDefault="00353B25" w:rsidP="00353B25">
      <w:pPr>
        <w:spacing w:line="240" w:lineRule="auto"/>
        <w:ind w:left="284"/>
        <w:rPr>
          <w:szCs w:val="27"/>
        </w:rPr>
      </w:pPr>
      <w:r w:rsidRPr="00D742F1">
        <w:rPr>
          <w:szCs w:val="27"/>
        </w:rPr>
        <w:t>2-4-8, Daiba, Minato-ku, Tokyo 137-</w:t>
      </w:r>
      <w:proofErr w:type="gramStart"/>
      <w:r w:rsidRPr="00D742F1">
        <w:rPr>
          <w:szCs w:val="27"/>
        </w:rPr>
        <w:t>8088</w:t>
      </w:r>
      <w:proofErr w:type="gramEnd"/>
    </w:p>
    <w:p w14:paraId="654CC701" w14:textId="77777777" w:rsidR="00353B25" w:rsidRPr="00D742F1" w:rsidRDefault="00353B25" w:rsidP="00353B25">
      <w:pPr>
        <w:spacing w:line="240" w:lineRule="auto"/>
        <w:ind w:left="284"/>
      </w:pPr>
      <w:r w:rsidRPr="00D742F1">
        <w:t>Tel.: +81-3-5500-8027 (International Department)</w:t>
      </w:r>
    </w:p>
    <w:p w14:paraId="4D7B57A4" w14:textId="77777777" w:rsidR="00353B25" w:rsidRPr="007E5D36" w:rsidRDefault="00353B25" w:rsidP="00353B25">
      <w:pPr>
        <w:spacing w:line="240" w:lineRule="auto"/>
        <w:ind w:left="284"/>
        <w:rPr>
          <w:lang w:val="en-US"/>
        </w:rPr>
      </w:pPr>
      <w:r w:rsidRPr="000422A7">
        <w:rPr>
          <w:lang w:val="en-US"/>
        </w:rPr>
        <w:t xml:space="preserve">Website: </w:t>
      </w:r>
      <w:hyperlink r:id="rId463" w:history="1">
        <w:r w:rsidRPr="007E5D36">
          <w:rPr>
            <w:lang w:val="en-US"/>
          </w:rPr>
          <w:t>http://www.fujitv.co.jp/en/index.html</w:t>
        </w:r>
      </w:hyperlink>
      <w:r w:rsidRPr="007E5D36">
        <w:rPr>
          <w:lang w:val="en-US"/>
        </w:rPr>
        <w:t xml:space="preserve"> </w:t>
      </w:r>
    </w:p>
    <w:p w14:paraId="0FDE0619"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Japan Broadcasting Corporation (NHK)</w:t>
      </w:r>
    </w:p>
    <w:p w14:paraId="539CA68D" w14:textId="77777777" w:rsidR="00353B25" w:rsidRPr="00D742F1" w:rsidRDefault="00353B25" w:rsidP="00353B25">
      <w:pPr>
        <w:spacing w:line="240" w:lineRule="auto"/>
        <w:ind w:left="284"/>
        <w:rPr>
          <w:szCs w:val="27"/>
        </w:rPr>
      </w:pPr>
      <w:r w:rsidRPr="00D742F1">
        <w:rPr>
          <w:szCs w:val="27"/>
        </w:rPr>
        <w:t>(</w:t>
      </w:r>
      <w:r w:rsidRPr="00D742F1">
        <w:rPr>
          <w:i/>
          <w:szCs w:val="27"/>
        </w:rPr>
        <w:t>Nippon Hoso Kyokai</w:t>
      </w:r>
      <w:r w:rsidRPr="00D742F1">
        <w:rPr>
          <w:szCs w:val="27"/>
        </w:rPr>
        <w:t>) – Tóquio</w:t>
      </w:r>
    </w:p>
    <w:p w14:paraId="3BAE5547" w14:textId="77777777" w:rsidR="00353B25" w:rsidRPr="00D742F1" w:rsidRDefault="00353B25" w:rsidP="00353B25">
      <w:pPr>
        <w:spacing w:line="240" w:lineRule="auto"/>
        <w:ind w:left="284"/>
        <w:rPr>
          <w:szCs w:val="27"/>
        </w:rPr>
      </w:pPr>
      <w:r w:rsidRPr="00D742F1">
        <w:rPr>
          <w:szCs w:val="27"/>
        </w:rPr>
        <w:t>2-2-1 Jinnan, Shibuya-ku, Tokyo 150-</w:t>
      </w:r>
      <w:proofErr w:type="gramStart"/>
      <w:r w:rsidRPr="00D742F1">
        <w:rPr>
          <w:szCs w:val="27"/>
        </w:rPr>
        <w:t>8001</w:t>
      </w:r>
      <w:proofErr w:type="gramEnd"/>
    </w:p>
    <w:p w14:paraId="2A0A4768" w14:textId="77777777" w:rsidR="00353B25" w:rsidRDefault="00353B25" w:rsidP="00353B25">
      <w:pPr>
        <w:spacing w:line="240" w:lineRule="auto"/>
        <w:ind w:left="284"/>
      </w:pPr>
      <w:r w:rsidRPr="00D742F1">
        <w:t>NHK - Japan Broadcasting Corporation</w:t>
      </w:r>
    </w:p>
    <w:p w14:paraId="6762269D" w14:textId="77777777" w:rsidR="00353B25" w:rsidRPr="00D742F1" w:rsidRDefault="00353B25" w:rsidP="00353B25">
      <w:pPr>
        <w:spacing w:line="240" w:lineRule="auto"/>
        <w:ind w:left="284"/>
      </w:pPr>
      <w:r>
        <w:rPr>
          <w:rFonts w:hint="eastAsia"/>
        </w:rPr>
        <w:t>Tel; +81-3-3465-1111</w:t>
      </w:r>
    </w:p>
    <w:p w14:paraId="3B7039F7" w14:textId="77777777" w:rsidR="00353B25" w:rsidRPr="00D435DC" w:rsidRDefault="00353B25" w:rsidP="00353B25">
      <w:pPr>
        <w:spacing w:line="240" w:lineRule="auto"/>
        <w:ind w:left="284"/>
        <w:rPr>
          <w:lang w:val="en-US"/>
        </w:rPr>
      </w:pPr>
      <w:r w:rsidRPr="00D435DC">
        <w:rPr>
          <w:lang w:val="en-US"/>
        </w:rPr>
        <w:t xml:space="preserve">Website: </w:t>
      </w:r>
      <w:hyperlink r:id="rId464" w:history="1">
        <w:r w:rsidRPr="00D435DC">
          <w:rPr>
            <w:rStyle w:val="Hyperlink"/>
            <w:lang w:val="en-US"/>
          </w:rPr>
          <w:t>https://www.nhk.or.jp/corporateinfo/</w:t>
        </w:r>
      </w:hyperlink>
      <w:r w:rsidRPr="00D435DC">
        <w:rPr>
          <w:lang w:val="en-US"/>
        </w:rPr>
        <w:t xml:space="preserve"> </w:t>
      </w:r>
    </w:p>
    <w:p w14:paraId="5B6C85E8" w14:textId="77777777" w:rsidR="00353B25" w:rsidRPr="00D742F1" w:rsidRDefault="00353B25" w:rsidP="00353B25">
      <w:pPr>
        <w:spacing w:line="240" w:lineRule="auto"/>
        <w:ind w:left="284"/>
        <w:jc w:val="both"/>
      </w:pPr>
      <w:r w:rsidRPr="00D742F1">
        <w:t xml:space="preserve">OBS: A NHK é a emissora pública japonesa de televisão, meio em que operam dois canais terrestres (NHK G, de perfil genérico, e NHK ETV, com foco cultural e educacional) e um canal por satélite (NHK BS). </w:t>
      </w:r>
      <w:proofErr w:type="gramStart"/>
      <w:r w:rsidRPr="00D742F1">
        <w:t>Mantém,</w:t>
      </w:r>
      <w:proofErr w:type="gramEnd"/>
      <w:r w:rsidRPr="00D742F1">
        <w:t xml:space="preserve"> ainda, emissoras de rádio e dois canais internacionais de TV (um com conteúdos em japonês e outro em inglês, o NHK World), além de portais de notícias na internet. Gera também conteúdos em 1</w:t>
      </w:r>
      <w:r>
        <w:rPr>
          <w:rFonts w:hint="eastAsia"/>
        </w:rPr>
        <w:t>7</w:t>
      </w:r>
      <w:r w:rsidRPr="00D742F1">
        <w:t xml:space="preserve"> idiomas, entre os quais o português. Financiada por taxa de radiodifusão e por aportes complementares do orçamento nacional, a NHK é um órgão de comunicação público, formalmente independente do Governo. Os canais da NHK seguem como líderes de audiência na televisão terrestre.</w:t>
      </w:r>
    </w:p>
    <w:p w14:paraId="6D59F291"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Mainichi Broadcasting System, Inc.</w:t>
      </w:r>
    </w:p>
    <w:p w14:paraId="2EBB83FC" w14:textId="77777777" w:rsidR="00353B25" w:rsidRPr="00D742F1" w:rsidRDefault="00353B25" w:rsidP="00353B25">
      <w:pPr>
        <w:spacing w:line="240" w:lineRule="auto"/>
        <w:ind w:left="284"/>
        <w:rPr>
          <w:szCs w:val="27"/>
        </w:rPr>
      </w:pPr>
      <w:r w:rsidRPr="00D742F1">
        <w:rPr>
          <w:szCs w:val="27"/>
        </w:rPr>
        <w:t>(</w:t>
      </w:r>
      <w:r w:rsidRPr="00D742F1">
        <w:rPr>
          <w:i/>
          <w:szCs w:val="27"/>
        </w:rPr>
        <w:t>Mainichi Hoso</w:t>
      </w:r>
      <w:r w:rsidRPr="00D742F1">
        <w:rPr>
          <w:szCs w:val="27"/>
        </w:rPr>
        <w:t>) – Osaka</w:t>
      </w:r>
    </w:p>
    <w:p w14:paraId="6AC3362F" w14:textId="77777777" w:rsidR="00353B25" w:rsidRPr="00D742F1" w:rsidRDefault="00353B25" w:rsidP="00353B25">
      <w:pPr>
        <w:spacing w:line="240" w:lineRule="auto"/>
        <w:ind w:left="284"/>
        <w:rPr>
          <w:szCs w:val="27"/>
        </w:rPr>
      </w:pPr>
      <w:r w:rsidRPr="00D742F1">
        <w:rPr>
          <w:szCs w:val="27"/>
        </w:rPr>
        <w:t>17-1 Chayamachi, Kita-ku, Osaka 530-</w:t>
      </w:r>
      <w:proofErr w:type="gramStart"/>
      <w:r w:rsidRPr="00D742F1">
        <w:rPr>
          <w:szCs w:val="27"/>
        </w:rPr>
        <w:t>8304</w:t>
      </w:r>
      <w:proofErr w:type="gramEnd"/>
    </w:p>
    <w:p w14:paraId="5E028888" w14:textId="77777777" w:rsidR="00353B25" w:rsidRPr="00D742F1" w:rsidRDefault="00353B25" w:rsidP="00353B25">
      <w:pPr>
        <w:spacing w:line="240" w:lineRule="auto"/>
        <w:ind w:left="284"/>
      </w:pPr>
      <w:r w:rsidRPr="00D742F1">
        <w:t>Mainichi Broadcasting System (MBS)</w:t>
      </w:r>
    </w:p>
    <w:p w14:paraId="223CB2FB" w14:textId="77777777" w:rsidR="00353B25" w:rsidRDefault="00353B25" w:rsidP="00353B25">
      <w:pPr>
        <w:spacing w:line="240" w:lineRule="auto"/>
        <w:ind w:left="284"/>
        <w:rPr>
          <w:lang w:val="en-US"/>
        </w:rPr>
      </w:pPr>
      <w:r w:rsidRPr="00437E67">
        <w:rPr>
          <w:lang w:val="en-US"/>
        </w:rPr>
        <w:t>Tel.: +81-6- 6359-</w:t>
      </w:r>
      <w:r w:rsidRPr="00437E67">
        <w:rPr>
          <w:rFonts w:hint="eastAsia"/>
          <w:lang w:val="en-US"/>
        </w:rPr>
        <w:t>1123</w:t>
      </w:r>
    </w:p>
    <w:p w14:paraId="0DAB1E67" w14:textId="77777777" w:rsidR="00353B25" w:rsidRPr="007E5D36" w:rsidRDefault="00353B25" w:rsidP="00353B25">
      <w:pPr>
        <w:spacing w:line="240" w:lineRule="auto"/>
        <w:ind w:left="284"/>
        <w:rPr>
          <w:lang w:val="en-US"/>
        </w:rPr>
      </w:pPr>
      <w:r w:rsidRPr="000422A7">
        <w:rPr>
          <w:lang w:val="en-US"/>
        </w:rPr>
        <w:t xml:space="preserve">Website: </w:t>
      </w:r>
      <w:hyperlink r:id="rId465" w:history="1">
        <w:r w:rsidRPr="007E5D36">
          <w:rPr>
            <w:lang w:val="en-US"/>
          </w:rPr>
          <w:t>http://www.mbs.jp/english/</w:t>
        </w:r>
      </w:hyperlink>
      <w:r w:rsidRPr="007E5D36">
        <w:rPr>
          <w:lang w:val="en-US"/>
        </w:rPr>
        <w:t xml:space="preserve">  </w:t>
      </w:r>
    </w:p>
    <w:p w14:paraId="78BA1960"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Nippon Television Network Corporation</w:t>
      </w:r>
    </w:p>
    <w:p w14:paraId="166C6E6A" w14:textId="77777777" w:rsidR="00353B25" w:rsidRPr="00D742F1" w:rsidRDefault="00353B25" w:rsidP="00353B25">
      <w:pPr>
        <w:tabs>
          <w:tab w:val="clear" w:pos="567"/>
          <w:tab w:val="left" w:pos="284"/>
        </w:tabs>
        <w:spacing w:line="240" w:lineRule="auto"/>
        <w:ind w:left="284"/>
        <w:rPr>
          <w:szCs w:val="27"/>
        </w:rPr>
      </w:pPr>
      <w:r w:rsidRPr="00D742F1">
        <w:rPr>
          <w:szCs w:val="27"/>
        </w:rPr>
        <w:t>(</w:t>
      </w:r>
      <w:r w:rsidRPr="00D742F1">
        <w:rPr>
          <w:i/>
          <w:szCs w:val="27"/>
        </w:rPr>
        <w:t>Nihon Television</w:t>
      </w:r>
      <w:r w:rsidRPr="00D742F1">
        <w:rPr>
          <w:szCs w:val="27"/>
        </w:rPr>
        <w:t xml:space="preserve"> (NTV)) – Tóquio</w:t>
      </w:r>
    </w:p>
    <w:p w14:paraId="58D4999F" w14:textId="77777777" w:rsidR="00353B25" w:rsidRPr="00D742F1" w:rsidRDefault="00353B25" w:rsidP="00353B25">
      <w:pPr>
        <w:tabs>
          <w:tab w:val="clear" w:pos="567"/>
          <w:tab w:val="left" w:pos="284"/>
        </w:tabs>
        <w:spacing w:line="240" w:lineRule="auto"/>
        <w:ind w:left="284"/>
        <w:rPr>
          <w:lang w:val="en-US"/>
        </w:rPr>
      </w:pPr>
      <w:r w:rsidRPr="00D742F1">
        <w:rPr>
          <w:lang w:val="en-US"/>
        </w:rPr>
        <w:t>1-6-1 Higashi Shimbashi, Minato-ku, Tokyo 105-7444</w:t>
      </w:r>
    </w:p>
    <w:p w14:paraId="6F163CAE" w14:textId="77777777" w:rsidR="00353B25" w:rsidRPr="00C43A31" w:rsidRDefault="00353B25" w:rsidP="00353B25">
      <w:pPr>
        <w:tabs>
          <w:tab w:val="clear" w:pos="567"/>
          <w:tab w:val="left" w:pos="284"/>
        </w:tabs>
        <w:spacing w:line="240" w:lineRule="auto"/>
        <w:ind w:left="284"/>
        <w:rPr>
          <w:lang w:val="en-US"/>
        </w:rPr>
      </w:pPr>
      <w:r w:rsidRPr="00C43A31">
        <w:rPr>
          <w:lang w:val="en-US"/>
        </w:rPr>
        <w:t>Tel.: +81</w:t>
      </w:r>
      <w:r>
        <w:rPr>
          <w:rFonts w:hint="eastAsia"/>
          <w:lang w:val="en-US"/>
        </w:rPr>
        <w:t>(0)570-040-040 (Viewer Center)</w:t>
      </w:r>
    </w:p>
    <w:p w14:paraId="4322C9D6" w14:textId="77777777" w:rsidR="00353B25" w:rsidRPr="00437E67" w:rsidRDefault="00353B25" w:rsidP="00353B25">
      <w:pPr>
        <w:tabs>
          <w:tab w:val="clear" w:pos="567"/>
          <w:tab w:val="left" w:pos="284"/>
        </w:tabs>
        <w:spacing w:line="240" w:lineRule="auto"/>
        <w:ind w:left="284"/>
        <w:rPr>
          <w:lang w:val="en-US"/>
        </w:rPr>
      </w:pPr>
      <w:r w:rsidRPr="000422A7">
        <w:rPr>
          <w:lang w:val="en-US"/>
        </w:rPr>
        <w:t xml:space="preserve">Website: </w:t>
      </w:r>
      <w:hyperlink r:id="rId466" w:history="1">
        <w:r w:rsidRPr="00653E15">
          <w:rPr>
            <w:rStyle w:val="Hyperlink"/>
            <w:lang w:val="en-US"/>
          </w:rPr>
          <w:t>https://www.ntv.co.jp/english/</w:t>
        </w:r>
      </w:hyperlink>
      <w:r>
        <w:rPr>
          <w:lang w:val="en-US"/>
        </w:rPr>
        <w:t xml:space="preserve"> </w:t>
      </w:r>
    </w:p>
    <w:p w14:paraId="28A5DC81"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Tokyo Broadcasting System, Inc.</w:t>
      </w:r>
    </w:p>
    <w:p w14:paraId="7E08F875" w14:textId="77777777" w:rsidR="00353B25" w:rsidRPr="00D742F1" w:rsidRDefault="00353B25" w:rsidP="00353B25">
      <w:pPr>
        <w:spacing w:line="240" w:lineRule="auto"/>
        <w:ind w:left="284"/>
        <w:rPr>
          <w:szCs w:val="27"/>
        </w:rPr>
      </w:pPr>
      <w:r w:rsidRPr="00D742F1">
        <w:rPr>
          <w:szCs w:val="27"/>
        </w:rPr>
        <w:t>(</w:t>
      </w:r>
      <w:r w:rsidRPr="00D742F1">
        <w:rPr>
          <w:i/>
          <w:szCs w:val="27"/>
        </w:rPr>
        <w:t>Tokyo Hoso</w:t>
      </w:r>
      <w:r w:rsidRPr="00D742F1">
        <w:rPr>
          <w:szCs w:val="27"/>
        </w:rPr>
        <w:t xml:space="preserve"> - TBS) – Tóquio</w:t>
      </w:r>
    </w:p>
    <w:p w14:paraId="3930982A" w14:textId="77777777" w:rsidR="00353B25" w:rsidRPr="00D742F1" w:rsidRDefault="00353B25" w:rsidP="00353B25">
      <w:pPr>
        <w:spacing w:line="240" w:lineRule="auto"/>
        <w:ind w:left="284"/>
        <w:rPr>
          <w:szCs w:val="27"/>
        </w:rPr>
      </w:pPr>
      <w:r w:rsidRPr="00D742F1">
        <w:rPr>
          <w:szCs w:val="27"/>
        </w:rPr>
        <w:t>5-3-6 Akasaka, Minato-ku, Tokyo 107-</w:t>
      </w:r>
      <w:proofErr w:type="gramStart"/>
      <w:r w:rsidRPr="00D742F1">
        <w:rPr>
          <w:szCs w:val="27"/>
        </w:rPr>
        <w:t>8006</w:t>
      </w:r>
      <w:proofErr w:type="gramEnd"/>
    </w:p>
    <w:p w14:paraId="184A603F" w14:textId="208A3FB6" w:rsidR="00353B25" w:rsidRPr="007E5D36" w:rsidRDefault="00353B25" w:rsidP="00353B25">
      <w:pPr>
        <w:spacing w:line="240" w:lineRule="auto"/>
        <w:ind w:left="284"/>
        <w:rPr>
          <w:lang w:val="en-US"/>
        </w:rPr>
      </w:pPr>
      <w:r w:rsidRPr="000422A7">
        <w:rPr>
          <w:lang w:val="en-US"/>
        </w:rPr>
        <w:t xml:space="preserve">Website: </w:t>
      </w:r>
      <w:hyperlink r:id="rId467" w:history="1">
        <w:r w:rsidR="00FE695D" w:rsidRPr="00363F7A">
          <w:rPr>
            <w:rStyle w:val="Hyperlink"/>
            <w:lang w:val="en-US"/>
          </w:rPr>
          <w:t>https://www.tbsholdings.co.jp/en/</w:t>
        </w:r>
      </w:hyperlink>
      <w:r w:rsidR="00FE695D">
        <w:rPr>
          <w:lang w:val="en-US"/>
        </w:rPr>
        <w:t xml:space="preserve"> </w:t>
      </w:r>
    </w:p>
    <w:p w14:paraId="785B1452"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Yomiuri Telecasting Corporation</w:t>
      </w:r>
    </w:p>
    <w:p w14:paraId="592779E9" w14:textId="77777777" w:rsidR="00353B25" w:rsidRPr="00D742F1" w:rsidRDefault="00353B25" w:rsidP="00353B25">
      <w:pPr>
        <w:spacing w:line="240" w:lineRule="auto"/>
        <w:ind w:left="284"/>
        <w:rPr>
          <w:szCs w:val="27"/>
        </w:rPr>
      </w:pPr>
      <w:r w:rsidRPr="00D742F1">
        <w:rPr>
          <w:szCs w:val="27"/>
        </w:rPr>
        <w:lastRenderedPageBreak/>
        <w:t>(</w:t>
      </w:r>
      <w:r w:rsidRPr="00D742F1">
        <w:rPr>
          <w:i/>
          <w:szCs w:val="27"/>
        </w:rPr>
        <w:t>Yomiuri TV Hoso</w:t>
      </w:r>
      <w:r w:rsidRPr="00D742F1">
        <w:rPr>
          <w:szCs w:val="27"/>
        </w:rPr>
        <w:t>)</w:t>
      </w:r>
      <w:r w:rsidRPr="00D742F1">
        <w:t xml:space="preserve"> </w:t>
      </w:r>
      <w:r w:rsidRPr="00D742F1">
        <w:rPr>
          <w:szCs w:val="27"/>
        </w:rPr>
        <w:t>– Osaka</w:t>
      </w:r>
    </w:p>
    <w:p w14:paraId="5A7CBDAE" w14:textId="77777777" w:rsidR="00353B25" w:rsidRPr="00D742F1" w:rsidRDefault="00353B25" w:rsidP="00353B25">
      <w:pPr>
        <w:spacing w:line="240" w:lineRule="auto"/>
        <w:ind w:left="284"/>
        <w:rPr>
          <w:szCs w:val="27"/>
          <w:lang w:val="en-US"/>
        </w:rPr>
      </w:pPr>
      <w:r>
        <w:rPr>
          <w:rFonts w:hint="eastAsia"/>
          <w:szCs w:val="27"/>
          <w:lang w:val="en-US"/>
        </w:rPr>
        <w:t>1-3-50 Shiromi, Chuo-ku, Osaka-shi 540-8510</w:t>
      </w:r>
    </w:p>
    <w:p w14:paraId="7E859479" w14:textId="77777777" w:rsidR="00353B25" w:rsidRPr="00437E67" w:rsidRDefault="00353B25" w:rsidP="00353B25">
      <w:pPr>
        <w:spacing w:line="240" w:lineRule="auto"/>
        <w:ind w:left="284"/>
        <w:rPr>
          <w:lang w:val="en-US"/>
        </w:rPr>
      </w:pPr>
      <w:r w:rsidRPr="000422A7">
        <w:rPr>
          <w:lang w:val="en-US"/>
        </w:rPr>
        <w:t xml:space="preserve">Website: </w:t>
      </w:r>
      <w:hyperlink r:id="rId468" w:history="1">
        <w:r w:rsidRPr="00653E15">
          <w:rPr>
            <w:rStyle w:val="Hyperlink"/>
            <w:lang w:val="en-US"/>
          </w:rPr>
          <w:t>https://www.ytv.co.jp/corp/info/company/english/</w:t>
        </w:r>
      </w:hyperlink>
      <w:r>
        <w:rPr>
          <w:lang w:val="en-US"/>
        </w:rPr>
        <w:t xml:space="preserve"> </w:t>
      </w:r>
    </w:p>
    <w:p w14:paraId="659DE51C" w14:textId="77777777" w:rsidR="00353B25" w:rsidRPr="00343E1C" w:rsidRDefault="00353B25" w:rsidP="00353B25">
      <w:pPr>
        <w:tabs>
          <w:tab w:val="clear" w:pos="567"/>
        </w:tabs>
        <w:autoSpaceDE w:val="0"/>
        <w:autoSpaceDN w:val="0"/>
        <w:adjustRightInd w:val="0"/>
        <w:spacing w:before="120" w:line="240" w:lineRule="auto"/>
        <w:jc w:val="both"/>
        <w:rPr>
          <w:lang w:val="en-US"/>
        </w:rPr>
      </w:pPr>
    </w:p>
    <w:p w14:paraId="756B4673" w14:textId="77777777" w:rsidR="00353B25" w:rsidRPr="00D742F1" w:rsidRDefault="00353B25" w:rsidP="00353B25">
      <w:pPr>
        <w:tabs>
          <w:tab w:val="clear" w:pos="567"/>
        </w:tabs>
        <w:autoSpaceDE w:val="0"/>
        <w:autoSpaceDN w:val="0"/>
        <w:adjustRightInd w:val="0"/>
        <w:spacing w:before="120" w:line="240" w:lineRule="auto"/>
        <w:jc w:val="both"/>
      </w:pPr>
      <w:r w:rsidRPr="00D742F1">
        <w:t>Há também canais a cabo e transmissões via satélite, com programas especializados de notícias, shoppings, cinemas etc.</w:t>
      </w:r>
    </w:p>
    <w:p w14:paraId="2F7A9D78" w14:textId="77777777" w:rsidR="00353B25" w:rsidRPr="00D742F1" w:rsidRDefault="00353B25" w:rsidP="00353B25">
      <w:pPr>
        <w:tabs>
          <w:tab w:val="clear" w:pos="567"/>
        </w:tabs>
        <w:autoSpaceDE w:val="0"/>
        <w:autoSpaceDN w:val="0"/>
        <w:adjustRightInd w:val="0"/>
        <w:spacing w:before="120" w:line="240" w:lineRule="auto"/>
        <w:jc w:val="both"/>
      </w:pPr>
    </w:p>
    <w:p w14:paraId="0DF7C975" w14:textId="77777777" w:rsidR="00353B25" w:rsidRPr="00D742F1" w:rsidRDefault="00353B25" w:rsidP="00353B25">
      <w:pPr>
        <w:numPr>
          <w:ilvl w:val="0"/>
          <w:numId w:val="47"/>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Principais estações de rádio</w:t>
      </w:r>
    </w:p>
    <w:p w14:paraId="75F83E34"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Bay Fm78</w:t>
      </w:r>
    </w:p>
    <w:p w14:paraId="4F7753A4" w14:textId="77777777" w:rsidR="00353B25" w:rsidRPr="00D742F1" w:rsidRDefault="00353B25" w:rsidP="00353B25">
      <w:pPr>
        <w:spacing w:line="240" w:lineRule="auto"/>
        <w:ind w:left="284"/>
        <w:rPr>
          <w:bCs/>
          <w:szCs w:val="27"/>
        </w:rPr>
      </w:pPr>
      <w:r w:rsidRPr="007E5D36">
        <w:t xml:space="preserve">Website: </w:t>
      </w:r>
      <w:hyperlink r:id="rId469" w:history="1">
        <w:r w:rsidRPr="00D742F1">
          <w:rPr>
            <w:bCs/>
            <w:szCs w:val="27"/>
          </w:rPr>
          <w:t>http://www.bayfm.co.jp/</w:t>
        </w:r>
      </w:hyperlink>
      <w:r w:rsidRPr="00D742F1">
        <w:rPr>
          <w:bCs/>
          <w:szCs w:val="27"/>
        </w:rPr>
        <w:t xml:space="preserve"> (em japonês)</w:t>
      </w:r>
    </w:p>
    <w:p w14:paraId="2FD09312"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Bunka Hoso</w:t>
      </w:r>
    </w:p>
    <w:p w14:paraId="6FA6E0DE" w14:textId="42D96A2C" w:rsidR="00353B25" w:rsidRPr="00D742F1" w:rsidRDefault="00353B25" w:rsidP="00353B25">
      <w:pPr>
        <w:spacing w:line="240" w:lineRule="auto"/>
        <w:ind w:left="284"/>
        <w:rPr>
          <w:bCs/>
          <w:szCs w:val="27"/>
        </w:rPr>
      </w:pPr>
      <w:r w:rsidRPr="007E5D36">
        <w:t xml:space="preserve">Website: </w:t>
      </w:r>
      <w:hyperlink r:id="rId470" w:history="1">
        <w:r w:rsidR="00FE695D" w:rsidRPr="00363F7A">
          <w:rPr>
            <w:rStyle w:val="Hyperlink"/>
          </w:rPr>
          <w:t>https://www.joqr.co.jp/</w:t>
        </w:r>
      </w:hyperlink>
      <w:r w:rsidR="00FE695D">
        <w:t xml:space="preserve"> </w:t>
      </w:r>
      <w:r w:rsidRPr="00D742F1">
        <w:rPr>
          <w:bCs/>
          <w:szCs w:val="27"/>
        </w:rPr>
        <w:t>(em japonês)</w:t>
      </w:r>
    </w:p>
    <w:p w14:paraId="700DA1DA"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FM Cocolo</w:t>
      </w:r>
    </w:p>
    <w:p w14:paraId="5607161D" w14:textId="77777777" w:rsidR="00353B25" w:rsidRPr="00D742F1" w:rsidRDefault="00353B25" w:rsidP="00353B25">
      <w:pPr>
        <w:spacing w:line="240" w:lineRule="auto"/>
        <w:ind w:left="284"/>
        <w:rPr>
          <w:szCs w:val="27"/>
        </w:rPr>
      </w:pPr>
      <w:r w:rsidRPr="00D742F1">
        <w:rPr>
          <w:szCs w:val="27"/>
        </w:rPr>
        <w:t>(</w:t>
      </w:r>
      <w:r w:rsidRPr="00D742F1">
        <w:rPr>
          <w:i/>
          <w:szCs w:val="27"/>
        </w:rPr>
        <w:t xml:space="preserve">FM Ko Ko </w:t>
      </w:r>
      <w:proofErr w:type="gramStart"/>
      <w:r w:rsidRPr="00D742F1">
        <w:rPr>
          <w:i/>
          <w:szCs w:val="27"/>
        </w:rPr>
        <w:t>Ro</w:t>
      </w:r>
      <w:proofErr w:type="gramEnd"/>
      <w:r w:rsidRPr="00D742F1">
        <w:rPr>
          <w:szCs w:val="27"/>
        </w:rPr>
        <w:t>) – Osaka</w:t>
      </w:r>
    </w:p>
    <w:p w14:paraId="68E8425B" w14:textId="77777777" w:rsidR="00353B25" w:rsidRPr="00D742F1" w:rsidRDefault="00353B25" w:rsidP="00353B25">
      <w:pPr>
        <w:spacing w:line="240" w:lineRule="auto"/>
        <w:ind w:left="284"/>
      </w:pPr>
      <w:r w:rsidRPr="00D742F1">
        <w:t>Kansai Intermedia Corporation</w:t>
      </w:r>
    </w:p>
    <w:p w14:paraId="31468583" w14:textId="77777777" w:rsidR="00353B25" w:rsidRPr="00D742F1" w:rsidRDefault="00353B25" w:rsidP="00353B25">
      <w:pPr>
        <w:spacing w:line="240" w:lineRule="auto"/>
        <w:ind w:left="284"/>
      </w:pPr>
      <w:r w:rsidRPr="00D742F1">
        <w:t>2-2-6 Tenjinbashi, Kita-ku, Osaka 530-</w:t>
      </w:r>
      <w:proofErr w:type="gramStart"/>
      <w:r w:rsidRPr="00D742F1">
        <w:t>8580</w:t>
      </w:r>
      <w:proofErr w:type="gramEnd"/>
    </w:p>
    <w:p w14:paraId="797CAE01" w14:textId="77777777" w:rsidR="00353B25" w:rsidRPr="00D742F1" w:rsidRDefault="00353B25" w:rsidP="00353B25">
      <w:pPr>
        <w:spacing w:line="240" w:lineRule="auto"/>
        <w:ind w:left="284"/>
      </w:pPr>
      <w:r w:rsidRPr="007E5D36">
        <w:t xml:space="preserve">Website: </w:t>
      </w:r>
      <w:hyperlink r:id="rId471" w:history="1">
        <w:r w:rsidRPr="00D742F1">
          <w:t>http://cocolo.jp/</w:t>
        </w:r>
      </w:hyperlink>
      <w:r w:rsidRPr="00D742F1">
        <w:t xml:space="preserve"> (em japonês)</w:t>
      </w:r>
    </w:p>
    <w:p w14:paraId="3F2C5E24"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Inter FM 897</w:t>
      </w:r>
    </w:p>
    <w:p w14:paraId="242455A2" w14:textId="77777777" w:rsidR="00353B25" w:rsidRPr="007E5D36" w:rsidRDefault="00353B25" w:rsidP="00353B25">
      <w:pPr>
        <w:spacing w:line="240" w:lineRule="auto"/>
        <w:ind w:left="284"/>
      </w:pPr>
      <w:r w:rsidRPr="007E5D36">
        <w:t xml:space="preserve">Website: </w:t>
      </w:r>
      <w:hyperlink r:id="rId472" w:history="1">
        <w:r w:rsidRPr="007E5D36">
          <w:t>https://www.interfm.co.jp/</w:t>
        </w:r>
      </w:hyperlink>
      <w:r w:rsidRPr="007E5D36">
        <w:t xml:space="preserve"> (em japonês)</w:t>
      </w:r>
    </w:p>
    <w:p w14:paraId="20F5F76D"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J-Wave</w:t>
      </w:r>
    </w:p>
    <w:p w14:paraId="1721E6B1" w14:textId="77777777" w:rsidR="00353B25" w:rsidRPr="00D742F1" w:rsidRDefault="00353B25" w:rsidP="00353B25">
      <w:pPr>
        <w:spacing w:line="240" w:lineRule="auto"/>
        <w:ind w:left="284"/>
        <w:rPr>
          <w:bCs/>
          <w:szCs w:val="27"/>
        </w:rPr>
      </w:pPr>
      <w:r w:rsidRPr="007E5D36">
        <w:t xml:space="preserve">Website: </w:t>
      </w:r>
      <w:hyperlink r:id="rId473" w:history="1">
        <w:r w:rsidRPr="00D742F1">
          <w:rPr>
            <w:bCs/>
            <w:szCs w:val="27"/>
          </w:rPr>
          <w:t>http://www.j-wave.co.jp/</w:t>
        </w:r>
      </w:hyperlink>
      <w:r w:rsidRPr="00D742F1">
        <w:rPr>
          <w:bCs/>
          <w:szCs w:val="27"/>
        </w:rPr>
        <w:t xml:space="preserve"> (em japonês)</w:t>
      </w:r>
    </w:p>
    <w:p w14:paraId="0A9BE2D4"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NHK World</w:t>
      </w:r>
    </w:p>
    <w:p w14:paraId="1959A048" w14:textId="77777777" w:rsidR="00353B25" w:rsidRPr="00D742F1" w:rsidRDefault="00353B25" w:rsidP="00353B25">
      <w:pPr>
        <w:spacing w:line="240" w:lineRule="auto"/>
        <w:ind w:left="284"/>
        <w:rPr>
          <w:lang w:val="en-US"/>
        </w:rPr>
      </w:pPr>
      <w:r w:rsidRPr="00D742F1">
        <w:rPr>
          <w:lang w:val="en-US"/>
        </w:rPr>
        <w:t>(</w:t>
      </w:r>
      <w:r w:rsidRPr="00D742F1">
        <w:rPr>
          <w:i/>
          <w:lang w:val="en-US"/>
        </w:rPr>
        <w:t>NHK World Radio Japan</w:t>
      </w:r>
      <w:r w:rsidRPr="00D742F1">
        <w:rPr>
          <w:lang w:val="en-US"/>
        </w:rPr>
        <w:t>)</w:t>
      </w:r>
      <w:r w:rsidRPr="00D742F1">
        <w:rPr>
          <w:szCs w:val="27"/>
          <w:lang w:val="en-US"/>
        </w:rPr>
        <w:t xml:space="preserve"> – Tóquio</w:t>
      </w:r>
    </w:p>
    <w:p w14:paraId="1E66A5A7" w14:textId="77777777" w:rsidR="00353B25" w:rsidRPr="00437E67" w:rsidRDefault="00353B25" w:rsidP="00353B25">
      <w:pPr>
        <w:spacing w:line="240" w:lineRule="auto"/>
        <w:ind w:left="284"/>
        <w:rPr>
          <w:lang w:val="en-US"/>
        </w:rPr>
      </w:pPr>
      <w:r w:rsidRPr="000422A7">
        <w:rPr>
          <w:lang w:val="en-US"/>
        </w:rPr>
        <w:t xml:space="preserve">Website: </w:t>
      </w:r>
      <w:hyperlink r:id="rId474" w:history="1">
        <w:r w:rsidRPr="00653E15">
          <w:rPr>
            <w:rStyle w:val="Hyperlink"/>
            <w:lang w:val="en-US"/>
          </w:rPr>
          <w:t>https://www3.nhk.or.jp/nhkworld/pt/</w:t>
        </w:r>
      </w:hyperlink>
      <w:r>
        <w:rPr>
          <w:lang w:val="en-US"/>
        </w:rPr>
        <w:t xml:space="preserve"> </w:t>
      </w:r>
    </w:p>
    <w:p w14:paraId="62EDB3AF"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Nippon Broadcasting</w:t>
      </w:r>
    </w:p>
    <w:p w14:paraId="54132D5F" w14:textId="77777777" w:rsidR="00353B25" w:rsidRDefault="00353B25" w:rsidP="00353B25">
      <w:pPr>
        <w:spacing w:line="240" w:lineRule="auto"/>
        <w:ind w:left="284"/>
        <w:rPr>
          <w:bCs/>
          <w:szCs w:val="27"/>
        </w:rPr>
      </w:pPr>
      <w:r w:rsidRPr="007E5D36">
        <w:t xml:space="preserve">Website: </w:t>
      </w:r>
      <w:hyperlink r:id="rId475" w:history="1">
        <w:r w:rsidRPr="00D742F1">
          <w:rPr>
            <w:bCs/>
            <w:szCs w:val="27"/>
          </w:rPr>
          <w:t>http://www.1242.com/</w:t>
        </w:r>
      </w:hyperlink>
      <w:r w:rsidRPr="00D742F1">
        <w:rPr>
          <w:bCs/>
          <w:szCs w:val="27"/>
        </w:rPr>
        <w:t xml:space="preserve"> (em japonês)</w:t>
      </w:r>
    </w:p>
    <w:p w14:paraId="7EC06575"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Tokyo FM</w:t>
      </w:r>
    </w:p>
    <w:p w14:paraId="36013270" w14:textId="77777777" w:rsidR="00353B25" w:rsidRPr="00437E67" w:rsidRDefault="00353B25" w:rsidP="00353B25">
      <w:pPr>
        <w:spacing w:line="240" w:lineRule="auto"/>
        <w:ind w:left="284"/>
        <w:rPr>
          <w:bCs/>
          <w:szCs w:val="27"/>
        </w:rPr>
      </w:pPr>
      <w:r w:rsidRPr="00437E67">
        <w:t xml:space="preserve">Website: </w:t>
      </w:r>
      <w:hyperlink r:id="rId476" w:history="1">
        <w:r w:rsidRPr="00437E67">
          <w:rPr>
            <w:rStyle w:val="Hyperlink"/>
          </w:rPr>
          <w:t>https://www.tfm.co.jp/</w:t>
        </w:r>
      </w:hyperlink>
      <w:r w:rsidRPr="00437E67">
        <w:t xml:space="preserve"> (em japon</w:t>
      </w:r>
      <w:r>
        <w:t>ês)</w:t>
      </w:r>
    </w:p>
    <w:p w14:paraId="66F8D2F8"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Radio Nihon</w:t>
      </w:r>
    </w:p>
    <w:p w14:paraId="72C25D97" w14:textId="77777777" w:rsidR="00353B25" w:rsidRPr="00D742F1" w:rsidRDefault="00353B25" w:rsidP="00353B25">
      <w:pPr>
        <w:spacing w:line="240" w:lineRule="auto"/>
        <w:ind w:left="284"/>
        <w:rPr>
          <w:bCs/>
          <w:szCs w:val="27"/>
        </w:rPr>
      </w:pPr>
      <w:r w:rsidRPr="007E5D36">
        <w:t xml:space="preserve">Website: </w:t>
      </w:r>
      <w:hyperlink r:id="rId477" w:history="1">
        <w:r w:rsidRPr="00D742F1">
          <w:rPr>
            <w:bCs/>
            <w:szCs w:val="27"/>
          </w:rPr>
          <w:t>http://www.jorf.co.jp/</w:t>
        </w:r>
      </w:hyperlink>
      <w:r w:rsidRPr="00D742F1">
        <w:rPr>
          <w:bCs/>
          <w:szCs w:val="27"/>
        </w:rPr>
        <w:t xml:space="preserve"> (em japonês)</w:t>
      </w:r>
    </w:p>
    <w:p w14:paraId="258D6078"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TBS Radio</w:t>
      </w:r>
    </w:p>
    <w:p w14:paraId="3BBAA3C0" w14:textId="77777777" w:rsidR="00353B25" w:rsidRPr="00D742F1" w:rsidRDefault="00353B25" w:rsidP="00353B25">
      <w:pPr>
        <w:spacing w:line="240" w:lineRule="auto"/>
        <w:ind w:left="284"/>
        <w:rPr>
          <w:bCs/>
          <w:szCs w:val="27"/>
        </w:rPr>
      </w:pPr>
      <w:r w:rsidRPr="007E5D36">
        <w:t xml:space="preserve">Website: </w:t>
      </w:r>
      <w:hyperlink r:id="rId478" w:history="1">
        <w:r w:rsidRPr="00D742F1">
          <w:rPr>
            <w:bCs/>
            <w:szCs w:val="27"/>
          </w:rPr>
          <w:t>https://www.tbsradio.jp/</w:t>
        </w:r>
      </w:hyperlink>
      <w:r w:rsidRPr="00D742F1">
        <w:rPr>
          <w:bCs/>
          <w:szCs w:val="27"/>
        </w:rPr>
        <w:t xml:space="preserve"> (em japonês)</w:t>
      </w:r>
    </w:p>
    <w:p w14:paraId="0228D385" w14:textId="77777777" w:rsidR="00353B25" w:rsidRPr="00D742F1" w:rsidRDefault="00353B25" w:rsidP="00353B25">
      <w:pPr>
        <w:tabs>
          <w:tab w:val="clear" w:pos="567"/>
        </w:tabs>
        <w:autoSpaceDE w:val="0"/>
        <w:autoSpaceDN w:val="0"/>
        <w:adjustRightInd w:val="0"/>
        <w:spacing w:before="120" w:line="240" w:lineRule="auto"/>
        <w:jc w:val="both"/>
      </w:pPr>
    </w:p>
    <w:p w14:paraId="734755D4" w14:textId="77777777" w:rsidR="00353B25" w:rsidRPr="00D742F1" w:rsidRDefault="00353B25" w:rsidP="00353B25">
      <w:pPr>
        <w:numPr>
          <w:ilvl w:val="0"/>
          <w:numId w:val="47"/>
        </w:numPr>
        <w:tabs>
          <w:tab w:val="clear" w:pos="567"/>
          <w:tab w:val="clear" w:pos="644"/>
          <w:tab w:val="num" w:pos="709"/>
        </w:tabs>
        <w:autoSpaceDE w:val="0"/>
        <w:autoSpaceDN w:val="0"/>
        <w:adjustRightInd w:val="0"/>
        <w:spacing w:before="120" w:line="240" w:lineRule="auto"/>
        <w:ind w:left="930" w:hanging="930"/>
        <w:jc w:val="both"/>
        <w:outlineLvl w:val="3"/>
        <w:rPr>
          <w:b/>
        </w:rPr>
      </w:pPr>
      <w:r w:rsidRPr="00D742F1">
        <w:rPr>
          <w:b/>
        </w:rPr>
        <w:t>Principais agências de publicidade</w:t>
      </w:r>
    </w:p>
    <w:p w14:paraId="12B48EEC"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pPr>
      <w:r w:rsidRPr="00D742F1">
        <w:rPr>
          <w:b/>
        </w:rPr>
        <w:t>ADK Holdings Inc.</w:t>
      </w:r>
    </w:p>
    <w:p w14:paraId="33DBA32A" w14:textId="77777777" w:rsidR="00353B25" w:rsidRPr="007E5D36" w:rsidRDefault="00353B25" w:rsidP="00353B25">
      <w:pPr>
        <w:spacing w:line="240" w:lineRule="auto"/>
        <w:ind w:left="284"/>
        <w:rPr>
          <w:lang w:val="en-US"/>
        </w:rPr>
      </w:pPr>
      <w:r w:rsidRPr="000422A7">
        <w:rPr>
          <w:lang w:val="en-US"/>
        </w:rPr>
        <w:t xml:space="preserve">Website: </w:t>
      </w:r>
      <w:hyperlink r:id="rId479" w:history="1">
        <w:r w:rsidRPr="007E5D36">
          <w:rPr>
            <w:lang w:val="en-US"/>
          </w:rPr>
          <w:t>https://www.adk.jp/en/</w:t>
        </w:r>
      </w:hyperlink>
      <w:r w:rsidRPr="007E5D36">
        <w:rPr>
          <w:lang w:val="en-US"/>
        </w:rPr>
        <w:t xml:space="preserve">  </w:t>
      </w:r>
    </w:p>
    <w:p w14:paraId="0C0F5B47"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lang w:val="en-US"/>
        </w:rPr>
      </w:pPr>
      <w:r w:rsidRPr="00D742F1">
        <w:rPr>
          <w:b/>
          <w:lang w:val="en-US"/>
        </w:rPr>
        <w:t>CyberAgent, Inc.</w:t>
      </w:r>
    </w:p>
    <w:p w14:paraId="442D5E2D" w14:textId="77777777" w:rsidR="00353B25" w:rsidRPr="00D742F1" w:rsidRDefault="00353B25" w:rsidP="00353B25">
      <w:pPr>
        <w:spacing w:line="240" w:lineRule="auto"/>
        <w:ind w:left="284"/>
        <w:rPr>
          <w:lang w:val="en-US"/>
        </w:rPr>
      </w:pPr>
      <w:r w:rsidRPr="000422A7">
        <w:rPr>
          <w:lang w:val="en-US"/>
        </w:rPr>
        <w:t xml:space="preserve">Website: </w:t>
      </w:r>
      <w:hyperlink r:id="rId480" w:history="1">
        <w:r w:rsidRPr="00D742F1">
          <w:rPr>
            <w:lang w:val="en-US"/>
          </w:rPr>
          <w:t>https://www.cyberagent.co.jp/en/corporate/overview/</w:t>
        </w:r>
      </w:hyperlink>
    </w:p>
    <w:p w14:paraId="1B82C4B5"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lang w:val="en-US"/>
        </w:rPr>
      </w:pPr>
      <w:r w:rsidRPr="00D742F1">
        <w:rPr>
          <w:b/>
          <w:lang w:val="en-US"/>
        </w:rPr>
        <w:t>D.A. Consortium Holdings Inc.</w:t>
      </w:r>
    </w:p>
    <w:p w14:paraId="02C11DDD" w14:textId="77777777" w:rsidR="00353B25" w:rsidRPr="00D742F1" w:rsidRDefault="00353B25" w:rsidP="00353B25">
      <w:pPr>
        <w:spacing w:line="240" w:lineRule="auto"/>
        <w:ind w:left="284"/>
        <w:rPr>
          <w:lang w:val="en-US"/>
        </w:rPr>
      </w:pPr>
      <w:r w:rsidRPr="000422A7">
        <w:rPr>
          <w:lang w:val="en-US"/>
        </w:rPr>
        <w:t xml:space="preserve">Website: </w:t>
      </w:r>
      <w:hyperlink r:id="rId481" w:history="1">
        <w:r w:rsidRPr="007E5D36">
          <w:rPr>
            <w:lang w:val="en-US"/>
          </w:rPr>
          <w:t>https://www.dac-holdings.co.jp/english/company/profile</w:t>
        </w:r>
      </w:hyperlink>
    </w:p>
    <w:p w14:paraId="45A34D0D"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pPr>
      <w:r w:rsidRPr="00D742F1">
        <w:rPr>
          <w:b/>
        </w:rPr>
        <w:t>Daiko Advertising Inc.</w:t>
      </w:r>
    </w:p>
    <w:p w14:paraId="24CFB42F" w14:textId="77777777" w:rsidR="00353B25" w:rsidRPr="007E5D36" w:rsidRDefault="00353B25" w:rsidP="00353B25">
      <w:pPr>
        <w:spacing w:line="240" w:lineRule="auto"/>
        <w:ind w:left="284"/>
        <w:rPr>
          <w:lang w:val="en-US"/>
        </w:rPr>
      </w:pPr>
      <w:r w:rsidRPr="000422A7">
        <w:rPr>
          <w:lang w:val="en-US"/>
        </w:rPr>
        <w:t xml:space="preserve">Website: </w:t>
      </w:r>
      <w:hyperlink r:id="rId482" w:history="1">
        <w:r w:rsidRPr="00437E67">
          <w:rPr>
            <w:rStyle w:val="Hyperlink"/>
            <w:lang w:val="en-US"/>
          </w:rPr>
          <w:t>https://www.daiko.co.jp/en</w:t>
        </w:r>
      </w:hyperlink>
      <w:r w:rsidRPr="00437E67">
        <w:rPr>
          <w:lang w:val="en-US"/>
        </w:rPr>
        <w:t xml:space="preserve"> </w:t>
      </w:r>
      <w:r w:rsidRPr="007E5D36">
        <w:rPr>
          <w:lang w:val="en-US"/>
        </w:rPr>
        <w:t xml:space="preserve"> </w:t>
      </w:r>
    </w:p>
    <w:p w14:paraId="4F402BFE"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pPr>
      <w:r w:rsidRPr="00D742F1">
        <w:rPr>
          <w:b/>
        </w:rPr>
        <w:t>Dentsu Inc.</w:t>
      </w:r>
    </w:p>
    <w:p w14:paraId="6BE47C99" w14:textId="77777777" w:rsidR="00353B25" w:rsidRPr="007E5D36" w:rsidRDefault="00353B25" w:rsidP="00353B25">
      <w:pPr>
        <w:spacing w:line="240" w:lineRule="auto"/>
        <w:ind w:left="284"/>
        <w:rPr>
          <w:lang w:val="en-US"/>
        </w:rPr>
      </w:pPr>
      <w:r w:rsidRPr="000422A7">
        <w:rPr>
          <w:lang w:val="en-US"/>
        </w:rPr>
        <w:t xml:space="preserve">Website: </w:t>
      </w:r>
      <w:hyperlink r:id="rId483" w:history="1">
        <w:r w:rsidRPr="007E5D36">
          <w:rPr>
            <w:lang w:val="en-US"/>
          </w:rPr>
          <w:t>http://www.dentsu.com/</w:t>
        </w:r>
      </w:hyperlink>
      <w:r w:rsidRPr="007E5D36">
        <w:rPr>
          <w:lang w:val="en-US"/>
        </w:rPr>
        <w:t xml:space="preserve"> </w:t>
      </w:r>
    </w:p>
    <w:p w14:paraId="378CE4CE"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pPr>
      <w:r w:rsidRPr="00D742F1">
        <w:rPr>
          <w:b/>
        </w:rPr>
        <w:t>Hakuhodo Incorporated</w:t>
      </w:r>
    </w:p>
    <w:p w14:paraId="333289FB" w14:textId="692400E4" w:rsidR="00353B25" w:rsidRPr="00437E67" w:rsidRDefault="00353B25" w:rsidP="00353B25">
      <w:pPr>
        <w:spacing w:line="240" w:lineRule="auto"/>
        <w:ind w:left="284"/>
        <w:rPr>
          <w:b/>
          <w:lang w:val="en-US"/>
        </w:rPr>
      </w:pPr>
      <w:r w:rsidRPr="000422A7">
        <w:rPr>
          <w:lang w:val="en-US"/>
        </w:rPr>
        <w:t xml:space="preserve">Website: </w:t>
      </w:r>
      <w:hyperlink r:id="rId484" w:history="1">
        <w:r w:rsidRPr="00653E15">
          <w:rPr>
            <w:rStyle w:val="Hyperlink"/>
            <w:lang w:val="en-US"/>
          </w:rPr>
          <w:t>https://www.hakuhodo-global.com/</w:t>
        </w:r>
      </w:hyperlink>
      <w:r w:rsidR="00FE695D">
        <w:rPr>
          <w:rStyle w:val="Hyperlink"/>
          <w:lang w:val="en-US"/>
        </w:rPr>
        <w:t xml:space="preserve"> </w:t>
      </w:r>
    </w:p>
    <w:p w14:paraId="34E41F2D"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lang w:val="en-US"/>
        </w:rPr>
      </w:pPr>
      <w:r w:rsidRPr="00D742F1">
        <w:rPr>
          <w:b/>
          <w:lang w:val="en-US"/>
        </w:rPr>
        <w:lastRenderedPageBreak/>
        <w:t>JR East Marketing &amp; Communications, Inc.</w:t>
      </w:r>
      <w:r>
        <w:rPr>
          <w:rFonts w:hint="eastAsia"/>
          <w:b/>
          <w:lang w:val="en-US"/>
        </w:rPr>
        <w:t xml:space="preserve"> (JR Higashi Nihon Kikaku)</w:t>
      </w:r>
    </w:p>
    <w:p w14:paraId="2E8CD5A5" w14:textId="77777777" w:rsidR="00353B25" w:rsidRPr="009511AB" w:rsidRDefault="00353B25" w:rsidP="00353B25">
      <w:pPr>
        <w:spacing w:line="240" w:lineRule="auto"/>
        <w:ind w:left="284"/>
      </w:pPr>
      <w:r w:rsidRPr="009511AB">
        <w:t xml:space="preserve">Website: </w:t>
      </w:r>
      <w:hyperlink r:id="rId485" w:anchor="eng" w:history="1">
        <w:r w:rsidRPr="009511AB">
          <w:t>http://www.jeki.co.jp/corporate/index.html#eng</w:t>
        </w:r>
      </w:hyperlink>
      <w:r w:rsidRPr="009511AB">
        <w:t xml:space="preserve"> </w:t>
      </w:r>
      <w:r w:rsidRPr="00D742F1">
        <w:rPr>
          <w:bCs/>
          <w:szCs w:val="27"/>
        </w:rPr>
        <w:t>(em japonês)</w:t>
      </w:r>
    </w:p>
    <w:p w14:paraId="6BECDBA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pPr>
      <w:r w:rsidRPr="00E6490D">
        <w:rPr>
          <w:b/>
        </w:rPr>
        <w:t>McCann</w:t>
      </w:r>
      <w:r w:rsidRPr="00E6490D">
        <w:rPr>
          <w:b/>
          <w:szCs w:val="24"/>
        </w:rPr>
        <w:t xml:space="preserve"> - </w:t>
      </w:r>
      <w:r w:rsidRPr="00E6490D">
        <w:rPr>
          <w:b/>
        </w:rPr>
        <w:t>Erickson</w:t>
      </w:r>
      <w:r w:rsidRPr="00E6490D">
        <w:rPr>
          <w:b/>
          <w:szCs w:val="24"/>
        </w:rPr>
        <w:t xml:space="preserve"> Japan</w:t>
      </w:r>
    </w:p>
    <w:p w14:paraId="78B479A6" w14:textId="77777777" w:rsidR="00353B25" w:rsidRPr="007E5D36" w:rsidRDefault="00353B25" w:rsidP="00353B25">
      <w:pPr>
        <w:spacing w:line="240" w:lineRule="auto"/>
        <w:ind w:left="284"/>
        <w:rPr>
          <w:lang w:val="en-US"/>
        </w:rPr>
      </w:pPr>
      <w:r w:rsidRPr="000422A7">
        <w:rPr>
          <w:lang w:val="en-US"/>
        </w:rPr>
        <w:t xml:space="preserve">Website: </w:t>
      </w:r>
      <w:hyperlink r:id="rId486" w:history="1">
        <w:r w:rsidRPr="007E5D36">
          <w:rPr>
            <w:lang w:val="en-US"/>
          </w:rPr>
          <w:t>http://www.mccann.co.jp/eng/</w:t>
        </w:r>
      </w:hyperlink>
      <w:r w:rsidRPr="007E5D36">
        <w:rPr>
          <w:lang w:val="en-US"/>
        </w:rPr>
        <w:t xml:space="preserve">  </w:t>
      </w:r>
    </w:p>
    <w:p w14:paraId="3EABD49C"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szCs w:val="24"/>
        </w:rPr>
      </w:pPr>
      <w:r w:rsidRPr="00D742F1">
        <w:rPr>
          <w:b/>
          <w:szCs w:val="24"/>
        </w:rPr>
        <w:t>Tokyu Agency Inc.</w:t>
      </w:r>
    </w:p>
    <w:p w14:paraId="254328A2" w14:textId="24450DA1" w:rsidR="00FE695D" w:rsidRDefault="00353B25" w:rsidP="00353B25">
      <w:pPr>
        <w:spacing w:line="240" w:lineRule="auto"/>
        <w:ind w:left="284"/>
        <w:rPr>
          <w:bCs/>
          <w:szCs w:val="27"/>
        </w:rPr>
      </w:pPr>
      <w:r w:rsidRPr="009511AB">
        <w:t xml:space="preserve">Website: </w:t>
      </w:r>
      <w:hyperlink r:id="rId487" w:history="1">
        <w:r w:rsidR="00FE695D" w:rsidRPr="00363F7A">
          <w:rPr>
            <w:rStyle w:val="Hyperlink"/>
          </w:rPr>
          <w:t>https://www.tokyu-agc.co.jp/</w:t>
        </w:r>
      </w:hyperlink>
      <w:r w:rsidR="00FE695D">
        <w:t xml:space="preserve"> </w:t>
      </w:r>
      <w:r w:rsidRPr="00D742F1">
        <w:rPr>
          <w:bCs/>
          <w:szCs w:val="27"/>
        </w:rPr>
        <w:t>(em japonês)</w:t>
      </w:r>
    </w:p>
    <w:p w14:paraId="61082F86" w14:textId="1C7AA7B8" w:rsidR="00353B25" w:rsidRPr="00FE695D" w:rsidRDefault="00353B25" w:rsidP="00FE695D">
      <w:pPr>
        <w:numPr>
          <w:ilvl w:val="1"/>
          <w:numId w:val="40"/>
        </w:numPr>
        <w:tabs>
          <w:tab w:val="clear" w:pos="567"/>
          <w:tab w:val="clear" w:pos="1440"/>
          <w:tab w:val="num" w:pos="284"/>
        </w:tabs>
        <w:spacing w:before="120" w:line="240" w:lineRule="auto"/>
        <w:ind w:left="284" w:hanging="284"/>
        <w:rPr>
          <w:b/>
          <w:szCs w:val="24"/>
        </w:rPr>
      </w:pPr>
      <w:r w:rsidRPr="00FE695D">
        <w:rPr>
          <w:b/>
          <w:szCs w:val="24"/>
        </w:rPr>
        <w:t>Yomiko Advertising Inc.</w:t>
      </w:r>
    </w:p>
    <w:p w14:paraId="12141321" w14:textId="77777777" w:rsidR="00353B25" w:rsidRPr="00437E67" w:rsidRDefault="00353B25" w:rsidP="00353B25">
      <w:pPr>
        <w:spacing w:line="240" w:lineRule="auto"/>
        <w:ind w:left="284"/>
        <w:rPr>
          <w:lang w:val="en-US"/>
        </w:rPr>
      </w:pPr>
      <w:r w:rsidRPr="000422A7">
        <w:rPr>
          <w:lang w:val="en-US"/>
        </w:rPr>
        <w:t xml:space="preserve">Website: </w:t>
      </w:r>
      <w:hyperlink r:id="rId488" w:history="1">
        <w:r w:rsidRPr="00653E15">
          <w:rPr>
            <w:rStyle w:val="Hyperlink"/>
            <w:lang w:val="en-US"/>
          </w:rPr>
          <w:t>https://www.yomiko.co.jp/en/</w:t>
        </w:r>
      </w:hyperlink>
      <w:r>
        <w:rPr>
          <w:lang w:val="en-US"/>
        </w:rPr>
        <w:t xml:space="preserve"> </w:t>
      </w:r>
    </w:p>
    <w:p w14:paraId="272E9E99"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4287239B" w14:textId="77777777" w:rsidR="00353B25"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49" w:name="_Toc105064585"/>
      <w:r w:rsidRPr="00E6490D">
        <w:rPr>
          <w:b/>
          <w:bCs/>
          <w:color w:val="000000"/>
          <w:lang w:val="pt-BR"/>
        </w:rPr>
        <w:t>Principais</w:t>
      </w:r>
      <w:r>
        <w:rPr>
          <w:b/>
          <w:bCs/>
          <w:color w:val="000000"/>
          <w:lang w:val="pt-BR"/>
        </w:rPr>
        <w:t xml:space="preserve"> </w:t>
      </w:r>
      <w:r w:rsidRPr="00E6490D">
        <w:rPr>
          <w:b/>
          <w:bCs/>
          <w:color w:val="000000"/>
          <w:lang w:val="pt-BR"/>
        </w:rPr>
        <w:t>consultorias</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marketing</w:t>
      </w:r>
      <w:bookmarkEnd w:id="249"/>
    </w:p>
    <w:p w14:paraId="556DCAD9" w14:textId="77777777" w:rsidR="00353B25" w:rsidRPr="00E6490D" w:rsidRDefault="00353B25" w:rsidP="00353B25">
      <w:pPr>
        <w:tabs>
          <w:tab w:val="clear" w:pos="567"/>
        </w:tabs>
        <w:autoSpaceDE w:val="0"/>
        <w:autoSpaceDN w:val="0"/>
        <w:adjustRightInd w:val="0"/>
        <w:spacing w:before="120" w:line="240" w:lineRule="auto"/>
        <w:jc w:val="both"/>
        <w:rPr>
          <w:b/>
          <w:bCs/>
          <w:color w:val="000000"/>
        </w:rPr>
      </w:pPr>
    </w:p>
    <w:p w14:paraId="700BC2FE"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 xml:space="preserve">Dentsu Inc. </w:t>
      </w:r>
    </w:p>
    <w:p w14:paraId="0E447427" w14:textId="77777777" w:rsidR="00353B25" w:rsidRPr="000B3E22" w:rsidRDefault="00353B25" w:rsidP="00353B25">
      <w:pPr>
        <w:tabs>
          <w:tab w:val="clear" w:pos="567"/>
        </w:tabs>
        <w:spacing w:line="240" w:lineRule="auto"/>
        <w:ind w:left="284"/>
        <w:rPr>
          <w:color w:val="000000"/>
          <w:lang w:val="en-US"/>
        </w:rPr>
      </w:pPr>
      <w:r w:rsidRPr="000B3E22">
        <w:rPr>
          <w:color w:val="000000"/>
          <w:lang w:val="en-US"/>
        </w:rPr>
        <w:t>1-8-1 Higashi-Shinbashi, Minato-ku, Tokyo 105-7001</w:t>
      </w:r>
    </w:p>
    <w:p w14:paraId="7328A29A" w14:textId="77777777" w:rsidR="00353B25" w:rsidRPr="00C43A31" w:rsidRDefault="00353B25" w:rsidP="00353B25">
      <w:pPr>
        <w:tabs>
          <w:tab w:val="clear" w:pos="567"/>
        </w:tabs>
        <w:spacing w:line="240" w:lineRule="auto"/>
        <w:ind w:left="284"/>
        <w:rPr>
          <w:color w:val="000000"/>
          <w:lang w:val="en-US"/>
        </w:rPr>
      </w:pPr>
      <w:r w:rsidRPr="00C43A31">
        <w:rPr>
          <w:color w:val="000000"/>
          <w:lang w:val="en-US"/>
        </w:rPr>
        <w:t>Tel.: +81-3-6216-5111</w:t>
      </w:r>
    </w:p>
    <w:p w14:paraId="78F2F51D" w14:textId="77777777" w:rsidR="00353B25" w:rsidRPr="007E5D36" w:rsidRDefault="00353B25" w:rsidP="00353B25">
      <w:pPr>
        <w:tabs>
          <w:tab w:val="clear" w:pos="567"/>
          <w:tab w:val="left" w:pos="284"/>
        </w:tabs>
        <w:autoSpaceDE w:val="0"/>
        <w:autoSpaceDN w:val="0"/>
        <w:adjustRightInd w:val="0"/>
        <w:spacing w:line="240" w:lineRule="auto"/>
        <w:ind w:left="284"/>
        <w:jc w:val="both"/>
        <w:rPr>
          <w:bCs/>
          <w:lang w:val="en-US"/>
        </w:rPr>
      </w:pPr>
      <w:r w:rsidRPr="000422A7">
        <w:rPr>
          <w:lang w:val="en-US"/>
        </w:rPr>
        <w:t xml:space="preserve">Website: </w:t>
      </w:r>
      <w:hyperlink r:id="rId489" w:history="1">
        <w:r w:rsidRPr="007E5D36">
          <w:rPr>
            <w:bCs/>
            <w:lang w:val="en-US"/>
          </w:rPr>
          <w:t>http://www.dentsu.com/</w:t>
        </w:r>
      </w:hyperlink>
      <w:r w:rsidRPr="007E5D36">
        <w:rPr>
          <w:bCs/>
          <w:lang w:val="en-US"/>
        </w:rPr>
        <w:t xml:space="preserve"> </w:t>
      </w:r>
    </w:p>
    <w:p w14:paraId="1BB24D74" w14:textId="77777777" w:rsidR="00353B25" w:rsidRPr="00E6490D" w:rsidRDefault="00353B25" w:rsidP="00353B25">
      <w:pPr>
        <w:spacing w:line="240" w:lineRule="auto"/>
        <w:ind w:left="284"/>
        <w:jc w:val="both"/>
        <w:rPr>
          <w:color w:val="000000"/>
        </w:rPr>
      </w:pPr>
      <w:r w:rsidRPr="00E6490D">
        <w:rPr>
          <w:color w:val="000000"/>
        </w:rPr>
        <w:t>Dentsu é uma das maiores empresas de propaganda do Japão e do mundo. Após adquirir o Aegis Group, sediado em Londres, sua</w:t>
      </w:r>
      <w:r>
        <w:rPr>
          <w:color w:val="000000"/>
        </w:rPr>
        <w:t xml:space="preserve"> rede global alcança mais de 145</w:t>
      </w:r>
      <w:r w:rsidRPr="00E6490D">
        <w:rPr>
          <w:color w:val="000000"/>
        </w:rPr>
        <w:t xml:space="preserve"> países. Detém parcela de 25% do mercado </w:t>
      </w:r>
      <w:r>
        <w:rPr>
          <w:color w:val="000000"/>
        </w:rPr>
        <w:t>japonês</w:t>
      </w:r>
      <w:r w:rsidRPr="00E6490D">
        <w:rPr>
          <w:color w:val="000000"/>
        </w:rPr>
        <w:t xml:space="preserve"> na área de propaganda. Metade d</w:t>
      </w:r>
      <w:r>
        <w:rPr>
          <w:color w:val="000000"/>
        </w:rPr>
        <w:t>e</w:t>
      </w:r>
      <w:r w:rsidRPr="00E6490D">
        <w:rPr>
          <w:color w:val="000000"/>
        </w:rPr>
        <w:t xml:space="preserve"> seu faturamento provém de comerciais de televisão.</w:t>
      </w:r>
    </w:p>
    <w:p w14:paraId="22520E9E"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Hakuhodo Incorporated</w:t>
      </w:r>
    </w:p>
    <w:p w14:paraId="41079512" w14:textId="77777777" w:rsidR="00353B25" w:rsidRPr="000B3E22" w:rsidRDefault="00353B25" w:rsidP="00353B25">
      <w:pPr>
        <w:tabs>
          <w:tab w:val="clear" w:pos="567"/>
        </w:tabs>
        <w:spacing w:line="240" w:lineRule="auto"/>
        <w:ind w:left="284"/>
        <w:rPr>
          <w:color w:val="000000"/>
          <w:lang w:val="en-US"/>
        </w:rPr>
      </w:pPr>
      <w:r w:rsidRPr="000B3E22">
        <w:rPr>
          <w:color w:val="000000"/>
          <w:lang w:val="en-US"/>
        </w:rPr>
        <w:t>Akasaka Biz Tower, 5-3-1 Akasaka, Minato-ku, Tokyo 107-6322</w:t>
      </w:r>
    </w:p>
    <w:p w14:paraId="5AEEACED" w14:textId="77777777" w:rsidR="00353B25" w:rsidRPr="00E6490D" w:rsidRDefault="00353B25" w:rsidP="00353B25">
      <w:pPr>
        <w:tabs>
          <w:tab w:val="clear" w:pos="567"/>
        </w:tabs>
        <w:spacing w:line="240" w:lineRule="auto"/>
        <w:ind w:left="284"/>
        <w:rPr>
          <w:color w:val="000000"/>
        </w:rPr>
      </w:pPr>
      <w:r w:rsidRPr="00E6490D">
        <w:rPr>
          <w:color w:val="000000"/>
        </w:rPr>
        <w:t>Tel.: +81-3-6441-8111</w:t>
      </w:r>
    </w:p>
    <w:p w14:paraId="116CF4B0" w14:textId="77777777" w:rsidR="00353B25" w:rsidRPr="00E6490D" w:rsidRDefault="00353B25" w:rsidP="00353B25">
      <w:pPr>
        <w:tabs>
          <w:tab w:val="clear" w:pos="567"/>
        </w:tabs>
        <w:spacing w:line="240" w:lineRule="auto"/>
        <w:ind w:left="284"/>
        <w:rPr>
          <w:color w:val="000000"/>
        </w:rPr>
      </w:pPr>
      <w:r w:rsidRPr="00E6490D">
        <w:rPr>
          <w:color w:val="000000"/>
        </w:rPr>
        <w:t xml:space="preserve">E-mail: </w:t>
      </w:r>
      <w:hyperlink r:id="rId490" w:history="1">
        <w:r w:rsidRPr="00C87377">
          <w:t>koho.mail@hakuhodo.co.jp</w:t>
        </w:r>
      </w:hyperlink>
      <w:r>
        <w:rPr>
          <w:color w:val="000000"/>
        </w:rPr>
        <w:t xml:space="preserve"> </w:t>
      </w:r>
    </w:p>
    <w:p w14:paraId="1BF3CFB1" w14:textId="77777777" w:rsidR="00353B25" w:rsidRPr="00437E67" w:rsidRDefault="00353B25" w:rsidP="00353B25">
      <w:pPr>
        <w:tabs>
          <w:tab w:val="clear" w:pos="567"/>
          <w:tab w:val="left" w:pos="284"/>
        </w:tabs>
        <w:autoSpaceDE w:val="0"/>
        <w:autoSpaceDN w:val="0"/>
        <w:adjustRightInd w:val="0"/>
        <w:spacing w:line="240" w:lineRule="auto"/>
        <w:ind w:left="284"/>
        <w:jc w:val="both"/>
        <w:rPr>
          <w:bCs/>
          <w:lang w:val="en-US"/>
        </w:rPr>
      </w:pPr>
      <w:r w:rsidRPr="00437E67">
        <w:rPr>
          <w:lang w:val="en-US"/>
        </w:rPr>
        <w:t xml:space="preserve">Website: </w:t>
      </w:r>
      <w:hyperlink r:id="rId491" w:history="1">
        <w:r w:rsidRPr="00437E67">
          <w:rPr>
            <w:rStyle w:val="Hyperlink"/>
            <w:lang w:val="en-US"/>
          </w:rPr>
          <w:t>https://www.hakuhodo-global.com/</w:t>
        </w:r>
      </w:hyperlink>
      <w:r w:rsidRPr="00437E67">
        <w:rPr>
          <w:lang w:val="en-US"/>
        </w:rPr>
        <w:t xml:space="preserve"> </w:t>
      </w:r>
      <w:r w:rsidRPr="00437E67">
        <w:rPr>
          <w:bCs/>
          <w:lang w:val="en-US"/>
        </w:rPr>
        <w:t xml:space="preserve"> </w:t>
      </w:r>
    </w:p>
    <w:p w14:paraId="73738546" w14:textId="1D2B102D" w:rsidR="00353B25" w:rsidRPr="00E6490D" w:rsidRDefault="00353B25" w:rsidP="00353B25">
      <w:pPr>
        <w:spacing w:line="240" w:lineRule="auto"/>
        <w:ind w:left="284"/>
        <w:jc w:val="both"/>
        <w:rPr>
          <w:color w:val="000000"/>
        </w:rPr>
      </w:pPr>
      <w:r w:rsidRPr="00E6490D">
        <w:rPr>
          <w:color w:val="000000"/>
        </w:rPr>
        <w:t xml:space="preserve">A Hakuhodo Incorporated, fundada em 1895, é segunda maior empresa de propaganda do </w:t>
      </w:r>
      <w:r w:rsidR="004B3828">
        <w:rPr>
          <w:color w:val="000000"/>
        </w:rPr>
        <w:t>Japão</w:t>
      </w:r>
      <w:r>
        <w:rPr>
          <w:color w:val="000000"/>
        </w:rPr>
        <w:t>.</w:t>
      </w:r>
      <w:r w:rsidRPr="00E6490D">
        <w:rPr>
          <w:color w:val="000000"/>
        </w:rPr>
        <w:t xml:space="preserve"> </w:t>
      </w:r>
      <w:r>
        <w:rPr>
          <w:color w:val="000000"/>
        </w:rPr>
        <w:t>O</w:t>
      </w:r>
      <w:r w:rsidRPr="00E6490D">
        <w:rPr>
          <w:color w:val="000000"/>
        </w:rPr>
        <w:t xml:space="preserve">pera com </w:t>
      </w:r>
      <w:r>
        <w:rPr>
          <w:rFonts w:hint="eastAsia"/>
          <w:color w:val="000000"/>
        </w:rPr>
        <w:t>mais de 100</w:t>
      </w:r>
      <w:r w:rsidR="004B3828">
        <w:rPr>
          <w:color w:val="000000"/>
        </w:rPr>
        <w:t xml:space="preserve"> escritórios </w:t>
      </w:r>
      <w:r>
        <w:rPr>
          <w:color w:val="000000"/>
        </w:rPr>
        <w:t xml:space="preserve">em </w:t>
      </w:r>
      <w:r>
        <w:rPr>
          <w:rFonts w:hint="eastAsia"/>
          <w:color w:val="000000"/>
        </w:rPr>
        <w:t>19</w:t>
      </w:r>
      <w:r>
        <w:rPr>
          <w:color w:val="000000"/>
        </w:rPr>
        <w:t>0 países</w:t>
      </w:r>
      <w:r>
        <w:rPr>
          <w:rFonts w:hint="eastAsia"/>
          <w:color w:val="000000"/>
        </w:rPr>
        <w:t>.</w:t>
      </w:r>
    </w:p>
    <w:p w14:paraId="31CCD5A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 xml:space="preserve">Nikkei Research Inc. </w:t>
      </w:r>
    </w:p>
    <w:p w14:paraId="1A2E2272" w14:textId="77777777" w:rsidR="00353B25" w:rsidRPr="00E6490D" w:rsidRDefault="00353B25" w:rsidP="00353B25">
      <w:pPr>
        <w:tabs>
          <w:tab w:val="clear" w:pos="567"/>
        </w:tabs>
        <w:spacing w:line="240" w:lineRule="auto"/>
        <w:ind w:left="284"/>
        <w:rPr>
          <w:color w:val="000000"/>
        </w:rPr>
      </w:pPr>
      <w:r w:rsidRPr="00E6490D">
        <w:rPr>
          <w:color w:val="000000"/>
        </w:rPr>
        <w:t xml:space="preserve">Kamakuragashi </w:t>
      </w:r>
      <w:r>
        <w:rPr>
          <w:color w:val="000000"/>
        </w:rPr>
        <w:t>Building</w:t>
      </w:r>
    </w:p>
    <w:p w14:paraId="76EC25A9" w14:textId="77777777" w:rsidR="00353B25" w:rsidRPr="00E6490D" w:rsidRDefault="00353B25" w:rsidP="00353B25">
      <w:pPr>
        <w:tabs>
          <w:tab w:val="clear" w:pos="567"/>
        </w:tabs>
        <w:spacing w:line="240" w:lineRule="auto"/>
        <w:ind w:left="284"/>
        <w:rPr>
          <w:color w:val="000000"/>
        </w:rPr>
      </w:pPr>
      <w:r w:rsidRPr="00E6490D">
        <w:rPr>
          <w:color w:val="000000"/>
        </w:rPr>
        <w:t>2-2-1</w:t>
      </w:r>
      <w:proofErr w:type="gramStart"/>
      <w:r w:rsidRPr="00E6490D">
        <w:rPr>
          <w:color w:val="000000"/>
        </w:rPr>
        <w:t xml:space="preserve">  </w:t>
      </w:r>
      <w:proofErr w:type="gramEnd"/>
      <w:r w:rsidRPr="00E6490D">
        <w:rPr>
          <w:color w:val="000000"/>
        </w:rPr>
        <w:t>Uchikanda, Chiyoda-Ku, Tokyo 101-0047</w:t>
      </w:r>
    </w:p>
    <w:p w14:paraId="5C6DB1B7" w14:textId="77777777" w:rsidR="00353B25" w:rsidRPr="00E6490D" w:rsidRDefault="00353B25" w:rsidP="00353B25">
      <w:pPr>
        <w:tabs>
          <w:tab w:val="clear" w:pos="567"/>
          <w:tab w:val="left" w:pos="284"/>
        </w:tabs>
        <w:autoSpaceDE w:val="0"/>
        <w:autoSpaceDN w:val="0"/>
        <w:adjustRightInd w:val="0"/>
        <w:spacing w:line="240" w:lineRule="auto"/>
        <w:ind w:left="284"/>
        <w:rPr>
          <w:color w:val="000000"/>
        </w:rPr>
      </w:pPr>
      <w:r w:rsidRPr="00E6490D">
        <w:rPr>
          <w:color w:val="000000"/>
        </w:rPr>
        <w:t xml:space="preserve">Tel.: </w:t>
      </w:r>
      <w:r w:rsidRPr="00E6490D">
        <w:rPr>
          <w:color w:val="000000"/>
          <w:szCs w:val="17"/>
        </w:rPr>
        <w:t xml:space="preserve">+81-3-5296-5151 </w:t>
      </w:r>
    </w:p>
    <w:p w14:paraId="774793EA" w14:textId="77777777" w:rsidR="00353B25" w:rsidRPr="007E5D36" w:rsidRDefault="00353B25" w:rsidP="00353B25">
      <w:pPr>
        <w:tabs>
          <w:tab w:val="clear" w:pos="567"/>
          <w:tab w:val="left" w:pos="284"/>
        </w:tabs>
        <w:autoSpaceDE w:val="0"/>
        <w:autoSpaceDN w:val="0"/>
        <w:adjustRightInd w:val="0"/>
        <w:spacing w:line="240" w:lineRule="auto"/>
        <w:ind w:left="284"/>
        <w:rPr>
          <w:lang w:val="en-US"/>
        </w:rPr>
      </w:pPr>
      <w:r w:rsidRPr="000422A7">
        <w:rPr>
          <w:lang w:val="en-US"/>
        </w:rPr>
        <w:t xml:space="preserve">Website: </w:t>
      </w:r>
      <w:hyperlink r:id="rId492" w:history="1">
        <w:r w:rsidRPr="007E5D36">
          <w:rPr>
            <w:lang w:val="en-US"/>
          </w:rPr>
          <w:t>http://www.nikkei-r.co.jp/english/</w:t>
        </w:r>
      </w:hyperlink>
      <w:r w:rsidRPr="007E5D36">
        <w:rPr>
          <w:lang w:val="en-US"/>
        </w:rPr>
        <w:t xml:space="preserve"> </w:t>
      </w:r>
    </w:p>
    <w:p w14:paraId="1002816E" w14:textId="77777777" w:rsidR="00353B25" w:rsidRPr="00E6490D" w:rsidRDefault="00353B25" w:rsidP="00353B25">
      <w:pPr>
        <w:spacing w:line="240" w:lineRule="auto"/>
        <w:ind w:left="284"/>
        <w:jc w:val="both"/>
        <w:rPr>
          <w:color w:val="000000"/>
        </w:rPr>
      </w:pPr>
      <w:proofErr w:type="gramStart"/>
      <w:r w:rsidRPr="00E6490D">
        <w:rPr>
          <w:color w:val="000000"/>
        </w:rPr>
        <w:t>A Nikkei Research</w:t>
      </w:r>
      <w:proofErr w:type="gramEnd"/>
      <w:r w:rsidRPr="00E6490D">
        <w:rPr>
          <w:color w:val="000000"/>
        </w:rPr>
        <w:t xml:space="preserve"> é uma das maiores companhias de marketing no Japão</w:t>
      </w:r>
      <w:r>
        <w:rPr>
          <w:color w:val="000000"/>
        </w:rPr>
        <w:t>. Conta com</w:t>
      </w:r>
      <w:r w:rsidRPr="00E6490D">
        <w:rPr>
          <w:color w:val="000000"/>
        </w:rPr>
        <w:t xml:space="preserve"> representação no exterior. </w:t>
      </w:r>
    </w:p>
    <w:p w14:paraId="4B2C1162"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Yano Research Institute Ltd.</w:t>
      </w:r>
    </w:p>
    <w:p w14:paraId="74A3ADD2" w14:textId="77777777" w:rsidR="00353B25" w:rsidRPr="00E6490D" w:rsidRDefault="00353B25" w:rsidP="00353B25">
      <w:pPr>
        <w:tabs>
          <w:tab w:val="clear" w:pos="567"/>
          <w:tab w:val="left" w:pos="284"/>
        </w:tabs>
        <w:autoSpaceDE w:val="0"/>
        <w:autoSpaceDN w:val="0"/>
        <w:adjustRightInd w:val="0"/>
        <w:spacing w:line="240" w:lineRule="auto"/>
        <w:ind w:left="284"/>
        <w:rPr>
          <w:color w:val="000000"/>
        </w:rPr>
      </w:pPr>
      <w:r w:rsidRPr="00E6490D">
        <w:rPr>
          <w:color w:val="000000"/>
        </w:rPr>
        <w:t>2-46-2 Honcho, Nakano-ku, Tokyo 164-</w:t>
      </w:r>
      <w:proofErr w:type="gramStart"/>
      <w:r w:rsidRPr="00E6490D">
        <w:rPr>
          <w:color w:val="000000"/>
        </w:rPr>
        <w:t>8620</w:t>
      </w:r>
      <w:proofErr w:type="gramEnd"/>
      <w:r w:rsidRPr="00E6490D">
        <w:rPr>
          <w:color w:val="000000"/>
        </w:rPr>
        <w:t xml:space="preserve"> </w:t>
      </w:r>
    </w:p>
    <w:p w14:paraId="46504D98" w14:textId="77777777" w:rsidR="00353B25" w:rsidRPr="00E6490D" w:rsidRDefault="00353B25" w:rsidP="00353B25">
      <w:pPr>
        <w:tabs>
          <w:tab w:val="clear" w:pos="567"/>
          <w:tab w:val="left" w:pos="284"/>
        </w:tabs>
        <w:autoSpaceDE w:val="0"/>
        <w:autoSpaceDN w:val="0"/>
        <w:adjustRightInd w:val="0"/>
        <w:spacing w:line="240" w:lineRule="auto"/>
        <w:ind w:left="284"/>
        <w:rPr>
          <w:color w:val="000000"/>
        </w:rPr>
      </w:pPr>
      <w:r w:rsidRPr="00E6490D">
        <w:rPr>
          <w:color w:val="000000"/>
        </w:rPr>
        <w:t>Tel.: +81-3-5371-6900</w:t>
      </w:r>
      <w:r w:rsidRPr="00E6490D">
        <w:rPr>
          <w:color w:val="000000"/>
        </w:rPr>
        <w:tab/>
      </w:r>
    </w:p>
    <w:p w14:paraId="11BDA740" w14:textId="77777777" w:rsidR="00353B25" w:rsidRPr="007E5D36" w:rsidRDefault="00353B25" w:rsidP="00353B25">
      <w:pPr>
        <w:tabs>
          <w:tab w:val="clear" w:pos="567"/>
          <w:tab w:val="left" w:pos="284"/>
        </w:tabs>
        <w:autoSpaceDE w:val="0"/>
        <w:autoSpaceDN w:val="0"/>
        <w:adjustRightInd w:val="0"/>
        <w:spacing w:line="240" w:lineRule="auto"/>
        <w:ind w:left="284"/>
        <w:rPr>
          <w:lang w:val="en-US"/>
        </w:rPr>
      </w:pPr>
      <w:r w:rsidRPr="000422A7">
        <w:rPr>
          <w:lang w:val="en-US"/>
        </w:rPr>
        <w:t xml:space="preserve">Website: </w:t>
      </w:r>
      <w:hyperlink r:id="rId493" w:history="1">
        <w:r w:rsidRPr="007E5D36">
          <w:rPr>
            <w:lang w:val="en-US"/>
          </w:rPr>
          <w:t>http://www.yanoresearch.com/</w:t>
        </w:r>
      </w:hyperlink>
      <w:r w:rsidRPr="007E5D36">
        <w:rPr>
          <w:lang w:val="en-US"/>
        </w:rPr>
        <w:t xml:space="preserve"> </w:t>
      </w:r>
    </w:p>
    <w:p w14:paraId="33C5EC5C" w14:textId="77777777" w:rsidR="00353B25" w:rsidRDefault="00353B25" w:rsidP="00353B25">
      <w:pPr>
        <w:tabs>
          <w:tab w:val="clear" w:pos="567"/>
          <w:tab w:val="left" w:pos="284"/>
        </w:tabs>
        <w:autoSpaceDE w:val="0"/>
        <w:autoSpaceDN w:val="0"/>
        <w:adjustRightInd w:val="0"/>
        <w:spacing w:line="240" w:lineRule="auto"/>
        <w:ind w:left="284"/>
        <w:jc w:val="both"/>
        <w:rPr>
          <w:color w:val="000000"/>
        </w:rPr>
      </w:pPr>
      <w:r w:rsidRPr="00E6490D">
        <w:rPr>
          <w:color w:val="000000"/>
        </w:rPr>
        <w:t xml:space="preserve">Fundada em 1958, foi </w:t>
      </w:r>
      <w:proofErr w:type="gramStart"/>
      <w:r w:rsidRPr="00E6490D">
        <w:rPr>
          <w:color w:val="000000"/>
        </w:rPr>
        <w:t>a</w:t>
      </w:r>
      <w:proofErr w:type="gramEnd"/>
      <w:r w:rsidRPr="00E6490D">
        <w:rPr>
          <w:color w:val="000000"/>
        </w:rPr>
        <w:t xml:space="preserve"> primeira empresa de pesquisa de marketing criada no Japão. Executa trabalhos de pesquisa para diversas corporações internacionais e governos interessados em ampliar </w:t>
      </w:r>
      <w:r>
        <w:rPr>
          <w:color w:val="000000"/>
        </w:rPr>
        <w:t>sua presença no mercado japonês.</w:t>
      </w:r>
    </w:p>
    <w:p w14:paraId="4B096268"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szCs w:val="24"/>
        </w:rPr>
      </w:pPr>
      <w:r w:rsidRPr="00D742F1">
        <w:rPr>
          <w:b/>
          <w:szCs w:val="24"/>
        </w:rPr>
        <w:t>Nomura Research Institute, Ltd.</w:t>
      </w:r>
    </w:p>
    <w:p w14:paraId="42111995" w14:textId="77777777" w:rsidR="00353B25" w:rsidRPr="00D742F1" w:rsidRDefault="00353B25" w:rsidP="00353B25">
      <w:pPr>
        <w:tabs>
          <w:tab w:val="clear" w:pos="567"/>
          <w:tab w:val="left" w:pos="284"/>
        </w:tabs>
        <w:autoSpaceDE w:val="0"/>
        <w:autoSpaceDN w:val="0"/>
        <w:adjustRightInd w:val="0"/>
        <w:spacing w:line="240" w:lineRule="auto"/>
        <w:ind w:left="284"/>
        <w:rPr>
          <w:lang w:val="en-US"/>
        </w:rPr>
      </w:pPr>
      <w:r w:rsidRPr="00D742F1">
        <w:rPr>
          <w:rFonts w:hint="eastAsia"/>
          <w:lang w:val="en-US"/>
        </w:rPr>
        <w:t>Otemachi Financial City Grand Cube,</w:t>
      </w:r>
    </w:p>
    <w:p w14:paraId="250F2EE4" w14:textId="77777777" w:rsidR="00353B25" w:rsidRPr="009511AB" w:rsidRDefault="00353B25" w:rsidP="00353B25">
      <w:pPr>
        <w:tabs>
          <w:tab w:val="clear" w:pos="567"/>
          <w:tab w:val="left" w:pos="284"/>
        </w:tabs>
        <w:autoSpaceDE w:val="0"/>
        <w:autoSpaceDN w:val="0"/>
        <w:adjustRightInd w:val="0"/>
        <w:spacing w:line="240" w:lineRule="auto"/>
        <w:ind w:left="284"/>
        <w:rPr>
          <w:lang w:val="en-US"/>
        </w:rPr>
      </w:pPr>
      <w:r w:rsidRPr="009511AB">
        <w:rPr>
          <w:lang w:val="en-US"/>
        </w:rPr>
        <w:t>1-9-2, Otemachi, Chiyoda-Ku, Tokyo 100-0004</w:t>
      </w:r>
    </w:p>
    <w:p w14:paraId="5286986D" w14:textId="77777777" w:rsidR="00353B25" w:rsidRPr="009511AB" w:rsidRDefault="00353B25" w:rsidP="00353B25">
      <w:pPr>
        <w:tabs>
          <w:tab w:val="clear" w:pos="567"/>
          <w:tab w:val="left" w:pos="284"/>
        </w:tabs>
        <w:autoSpaceDE w:val="0"/>
        <w:autoSpaceDN w:val="0"/>
        <w:adjustRightInd w:val="0"/>
        <w:spacing w:line="240" w:lineRule="auto"/>
        <w:ind w:left="284"/>
        <w:rPr>
          <w:lang w:val="en-US"/>
        </w:rPr>
      </w:pPr>
      <w:r w:rsidRPr="009511AB">
        <w:rPr>
          <w:lang w:val="en-US"/>
        </w:rPr>
        <w:t>Tel.: +81-3-5533-2111</w:t>
      </w:r>
      <w:r w:rsidRPr="009511AB">
        <w:rPr>
          <w:lang w:val="en-US"/>
        </w:rPr>
        <w:tab/>
      </w:r>
    </w:p>
    <w:p w14:paraId="10925EE6" w14:textId="77777777" w:rsidR="00353B25" w:rsidRPr="009511AB" w:rsidRDefault="00353B25" w:rsidP="00353B25">
      <w:pPr>
        <w:tabs>
          <w:tab w:val="clear" w:pos="567"/>
          <w:tab w:val="left" w:pos="284"/>
        </w:tabs>
        <w:autoSpaceDE w:val="0"/>
        <w:autoSpaceDN w:val="0"/>
        <w:adjustRightInd w:val="0"/>
        <w:spacing w:line="240" w:lineRule="auto"/>
        <w:ind w:left="284"/>
        <w:rPr>
          <w:lang w:val="en-US"/>
        </w:rPr>
      </w:pPr>
      <w:r w:rsidRPr="009511AB">
        <w:rPr>
          <w:lang w:val="en-US"/>
        </w:rPr>
        <w:t xml:space="preserve">Website: </w:t>
      </w:r>
      <w:hyperlink r:id="rId494" w:history="1">
        <w:r w:rsidRPr="009511AB">
          <w:rPr>
            <w:lang w:val="en-US"/>
          </w:rPr>
          <w:t>https://www.nri.com/en/company</w:t>
        </w:r>
      </w:hyperlink>
    </w:p>
    <w:p w14:paraId="5A4F541A" w14:textId="77777777" w:rsidR="00353B25" w:rsidRPr="00D742F1" w:rsidRDefault="00353B25" w:rsidP="00353B25">
      <w:pPr>
        <w:tabs>
          <w:tab w:val="clear" w:pos="567"/>
          <w:tab w:val="left" w:pos="284"/>
        </w:tabs>
        <w:autoSpaceDE w:val="0"/>
        <w:autoSpaceDN w:val="0"/>
        <w:adjustRightInd w:val="0"/>
        <w:spacing w:line="240" w:lineRule="auto"/>
        <w:ind w:left="284"/>
        <w:jc w:val="both"/>
      </w:pPr>
      <w:r w:rsidRPr="00D742F1">
        <w:rPr>
          <w:rFonts w:hint="eastAsia"/>
          <w:bCs/>
        </w:rPr>
        <w:t>Fundada em 1965</w:t>
      </w:r>
      <w:r w:rsidRPr="00A77CF6">
        <w:rPr>
          <w:bCs/>
        </w:rPr>
        <w:t>, e</w:t>
      </w:r>
      <w:r w:rsidRPr="00D742F1">
        <w:t>xecuta trabalhos de pesquisa para diversas corporações internacionais e governos interessados em ampliar sua presença no mercado japonês.</w:t>
      </w:r>
    </w:p>
    <w:p w14:paraId="305A4C47" w14:textId="77777777" w:rsidR="00353B25" w:rsidRPr="00A77CF6" w:rsidRDefault="00353B25" w:rsidP="00353B25">
      <w:pPr>
        <w:tabs>
          <w:tab w:val="clear" w:pos="567"/>
        </w:tabs>
        <w:autoSpaceDE w:val="0"/>
        <w:autoSpaceDN w:val="0"/>
        <w:adjustRightInd w:val="0"/>
        <w:spacing w:before="120" w:line="240" w:lineRule="auto"/>
        <w:jc w:val="both"/>
        <w:rPr>
          <w:b/>
          <w:bCs/>
          <w:color w:val="000000"/>
        </w:rPr>
      </w:pPr>
    </w:p>
    <w:p w14:paraId="132D09AD" w14:textId="77777777" w:rsidR="00353B25" w:rsidRPr="00A77CF6" w:rsidRDefault="00353B25" w:rsidP="00353B25">
      <w:pPr>
        <w:tabs>
          <w:tab w:val="clear" w:pos="567"/>
        </w:tabs>
        <w:autoSpaceDE w:val="0"/>
        <w:autoSpaceDN w:val="0"/>
        <w:adjustRightInd w:val="0"/>
        <w:spacing w:before="120" w:line="240" w:lineRule="auto"/>
        <w:jc w:val="both"/>
        <w:rPr>
          <w:b/>
          <w:bCs/>
          <w:color w:val="000000"/>
        </w:rPr>
      </w:pPr>
      <w:r w:rsidRPr="00A77CF6">
        <w:rPr>
          <w:b/>
          <w:bCs/>
          <w:color w:val="000000"/>
        </w:rPr>
        <w:t>Links úteis:</w:t>
      </w:r>
    </w:p>
    <w:p w14:paraId="41D8E912" w14:textId="77777777" w:rsidR="00353B25" w:rsidRPr="00A77CF6" w:rsidRDefault="00353B25" w:rsidP="00353B25">
      <w:pPr>
        <w:tabs>
          <w:tab w:val="clear" w:pos="567"/>
        </w:tabs>
        <w:autoSpaceDE w:val="0"/>
        <w:autoSpaceDN w:val="0"/>
        <w:adjustRightInd w:val="0"/>
        <w:spacing w:before="120" w:line="240" w:lineRule="auto"/>
        <w:jc w:val="both"/>
        <w:rPr>
          <w:b/>
          <w:bCs/>
          <w:color w:val="000000"/>
        </w:rPr>
      </w:pPr>
    </w:p>
    <w:p w14:paraId="39722C5C"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lastRenderedPageBreak/>
        <w:t>Japan Advertisers Association Inc. - JAA</w:t>
      </w:r>
    </w:p>
    <w:p w14:paraId="6C1C9093" w14:textId="17DCFE92" w:rsidR="00353B25" w:rsidRPr="007E5D36"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495" w:history="1">
        <w:r w:rsidR="00FE695D" w:rsidRPr="00363F7A">
          <w:rPr>
            <w:rStyle w:val="Hyperlink"/>
            <w:lang w:val="en-US"/>
          </w:rPr>
          <w:t>https://www.jaa.or.jp/en/</w:t>
        </w:r>
      </w:hyperlink>
      <w:r w:rsidR="00FE695D">
        <w:rPr>
          <w:lang w:val="en-US"/>
        </w:rPr>
        <w:t xml:space="preserve"> </w:t>
      </w:r>
    </w:p>
    <w:p w14:paraId="1EE3385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Japan Advertising Agencies Association - JAAA</w:t>
      </w:r>
    </w:p>
    <w:p w14:paraId="0DF5FCEA" w14:textId="77777777" w:rsidR="00353B25" w:rsidRPr="00A77CF6"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496" w:history="1">
        <w:r w:rsidRPr="00653E15">
          <w:rPr>
            <w:rStyle w:val="Hyperlink"/>
            <w:lang w:val="en-US"/>
          </w:rPr>
          <w:t>https://www.jaaa.ne.jp/en/</w:t>
        </w:r>
      </w:hyperlink>
      <w:r>
        <w:rPr>
          <w:lang w:val="en-US"/>
        </w:rPr>
        <w:t xml:space="preserve"> </w:t>
      </w:r>
    </w:p>
    <w:p w14:paraId="30F4482B"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Japan Marketing Association</w:t>
      </w:r>
      <w:r>
        <w:rPr>
          <w:b/>
          <w:szCs w:val="24"/>
        </w:rPr>
        <w:t xml:space="preserve"> - JMA</w:t>
      </w:r>
    </w:p>
    <w:p w14:paraId="26816513" w14:textId="77777777" w:rsidR="00353B25" w:rsidRPr="00A77CF6" w:rsidRDefault="00353B25" w:rsidP="00353B25">
      <w:pPr>
        <w:autoSpaceDE w:val="0"/>
        <w:autoSpaceDN w:val="0"/>
        <w:adjustRightInd w:val="0"/>
        <w:spacing w:line="240" w:lineRule="auto"/>
        <w:ind w:left="284"/>
        <w:jc w:val="both"/>
      </w:pPr>
      <w:r w:rsidRPr="00A77CF6">
        <w:t xml:space="preserve">Website: </w:t>
      </w:r>
      <w:hyperlink r:id="rId497" w:history="1">
        <w:r w:rsidRPr="00A77CF6">
          <w:rPr>
            <w:rStyle w:val="Hyperlink"/>
          </w:rPr>
          <w:t>https://www.jma2-jp.org/index.php</w:t>
        </w:r>
      </w:hyperlink>
      <w:r w:rsidRPr="00A77CF6">
        <w:t xml:space="preserve"> (em japon</w:t>
      </w:r>
      <w:r>
        <w:t>ês</w:t>
      </w:r>
      <w:proofErr w:type="gramStart"/>
      <w:r>
        <w:t>)</w:t>
      </w:r>
      <w:proofErr w:type="gramEnd"/>
    </w:p>
    <w:p w14:paraId="4D0F605E"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Japan Marketing Research Association - JMRA</w:t>
      </w:r>
    </w:p>
    <w:p w14:paraId="61F0E783" w14:textId="77777777" w:rsidR="00353B25" w:rsidRPr="00A77CF6" w:rsidRDefault="00353B25" w:rsidP="00353B25">
      <w:pPr>
        <w:autoSpaceDE w:val="0"/>
        <w:autoSpaceDN w:val="0"/>
        <w:adjustRightInd w:val="0"/>
        <w:spacing w:line="240" w:lineRule="auto"/>
        <w:ind w:left="284"/>
        <w:jc w:val="both"/>
        <w:rPr>
          <w:lang w:val="en-US"/>
        </w:rPr>
      </w:pPr>
      <w:r w:rsidRPr="000422A7">
        <w:rPr>
          <w:lang w:val="en-US"/>
        </w:rPr>
        <w:t xml:space="preserve">Website: </w:t>
      </w:r>
      <w:hyperlink r:id="rId498" w:history="1">
        <w:r w:rsidRPr="00653E15">
          <w:rPr>
            <w:rStyle w:val="Hyperlink"/>
            <w:lang w:val="en-US"/>
          </w:rPr>
          <w:t>https://www.jmra-net.or.jp/Portals/0/aboutus/en/index.html</w:t>
        </w:r>
      </w:hyperlink>
      <w:r>
        <w:rPr>
          <w:lang w:val="en-US"/>
        </w:rPr>
        <w:t xml:space="preserve"> </w:t>
      </w:r>
    </w:p>
    <w:p w14:paraId="71EE85F9"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Public Relations Society of Japan</w:t>
      </w:r>
    </w:p>
    <w:p w14:paraId="6696852F" w14:textId="77777777" w:rsidR="00353B25" w:rsidRPr="007E5D36" w:rsidRDefault="00353B25" w:rsidP="00353B25">
      <w:pPr>
        <w:autoSpaceDE w:val="0"/>
        <w:autoSpaceDN w:val="0"/>
        <w:adjustRightInd w:val="0"/>
        <w:spacing w:line="240" w:lineRule="auto"/>
        <w:ind w:left="284"/>
        <w:jc w:val="both"/>
        <w:rPr>
          <w:bCs/>
          <w:color w:val="000000"/>
          <w:lang w:val="en-US"/>
        </w:rPr>
      </w:pPr>
      <w:r w:rsidRPr="000422A7">
        <w:rPr>
          <w:lang w:val="en-US"/>
        </w:rPr>
        <w:t xml:space="preserve">Website: </w:t>
      </w:r>
      <w:hyperlink r:id="rId499" w:history="1">
        <w:r w:rsidRPr="007E5D36">
          <w:rPr>
            <w:bCs/>
            <w:lang w:val="en-US"/>
          </w:rPr>
          <w:t>http://prsj.or.jp/en/</w:t>
        </w:r>
      </w:hyperlink>
      <w:r w:rsidRPr="007E5D36">
        <w:rPr>
          <w:bCs/>
          <w:color w:val="000000"/>
          <w:lang w:val="en-US"/>
        </w:rPr>
        <w:t xml:space="preserve">  </w:t>
      </w:r>
    </w:p>
    <w:p w14:paraId="37805349" w14:textId="77777777" w:rsidR="00353B25" w:rsidRPr="007E5D36" w:rsidRDefault="00353B25" w:rsidP="00353B25">
      <w:pPr>
        <w:tabs>
          <w:tab w:val="clear" w:pos="567"/>
        </w:tabs>
        <w:autoSpaceDE w:val="0"/>
        <w:autoSpaceDN w:val="0"/>
        <w:adjustRightInd w:val="0"/>
        <w:spacing w:before="120" w:line="240" w:lineRule="auto"/>
        <w:jc w:val="both"/>
        <w:rPr>
          <w:bCs/>
          <w:color w:val="000000"/>
          <w:lang w:val="en-US"/>
        </w:rPr>
      </w:pPr>
    </w:p>
    <w:p w14:paraId="5107F0FC" w14:textId="77777777" w:rsidR="00353B25"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50" w:name="_Toc105064586"/>
      <w:r w:rsidRPr="00E6490D">
        <w:rPr>
          <w:b/>
          <w:bCs/>
          <w:color w:val="000000"/>
          <w:lang w:val="pt-BR"/>
        </w:rPr>
        <w:t>Aquisição</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publicações</w:t>
      </w:r>
      <w:bookmarkEnd w:id="250"/>
    </w:p>
    <w:p w14:paraId="38B4C8BE" w14:textId="77777777" w:rsidR="00353B25" w:rsidRPr="00064FB1" w:rsidRDefault="00353B25" w:rsidP="00353B25">
      <w:pPr>
        <w:tabs>
          <w:tab w:val="clear" w:pos="567"/>
        </w:tabs>
        <w:autoSpaceDE w:val="0"/>
        <w:autoSpaceDN w:val="0"/>
        <w:adjustRightInd w:val="0"/>
        <w:spacing w:before="120" w:line="240" w:lineRule="auto"/>
        <w:jc w:val="both"/>
        <w:rPr>
          <w:bCs/>
          <w:color w:val="000000"/>
          <w:lang w:val="en-US"/>
        </w:rPr>
      </w:pPr>
    </w:p>
    <w:p w14:paraId="0A85E8A9" w14:textId="77777777" w:rsidR="00353B25" w:rsidRPr="000B3E22" w:rsidRDefault="00353B25" w:rsidP="00353B25">
      <w:pPr>
        <w:numPr>
          <w:ilvl w:val="1"/>
          <w:numId w:val="40"/>
        </w:numPr>
        <w:tabs>
          <w:tab w:val="clear" w:pos="567"/>
          <w:tab w:val="clear" w:pos="1440"/>
          <w:tab w:val="num" w:pos="284"/>
        </w:tabs>
        <w:spacing w:before="120" w:line="240" w:lineRule="auto"/>
        <w:ind w:left="284" w:hanging="284"/>
        <w:rPr>
          <w:b/>
          <w:szCs w:val="24"/>
          <w:lang w:val="en-US"/>
        </w:rPr>
      </w:pPr>
      <w:r w:rsidRPr="000B3E22">
        <w:rPr>
          <w:b/>
          <w:szCs w:val="24"/>
          <w:lang w:val="en-US"/>
        </w:rPr>
        <w:t xml:space="preserve">Official Gazette Co-operation of Japan </w:t>
      </w:r>
    </w:p>
    <w:p w14:paraId="4E3B4162" w14:textId="77777777" w:rsidR="00353B25" w:rsidRPr="00A5352B" w:rsidRDefault="00353B25" w:rsidP="00353B25">
      <w:pPr>
        <w:tabs>
          <w:tab w:val="clear" w:pos="567"/>
          <w:tab w:val="left" w:pos="284"/>
        </w:tabs>
        <w:autoSpaceDE w:val="0"/>
        <w:autoSpaceDN w:val="0"/>
        <w:adjustRightInd w:val="0"/>
        <w:spacing w:line="240" w:lineRule="auto"/>
        <w:ind w:left="284"/>
        <w:jc w:val="both"/>
        <w:rPr>
          <w:color w:val="000000"/>
          <w:lang w:val="en-US"/>
        </w:rPr>
      </w:pPr>
      <w:r w:rsidRPr="00A5352B">
        <w:rPr>
          <w:color w:val="000000"/>
          <w:lang w:val="en-US"/>
        </w:rPr>
        <w:t>1-4-1 Kasumigaseki, Chiyoda-ku, Tokyo 100-0013</w:t>
      </w:r>
    </w:p>
    <w:p w14:paraId="524829F6" w14:textId="77777777" w:rsidR="00353B25" w:rsidRPr="00A5352B" w:rsidRDefault="00353B25" w:rsidP="00353B25">
      <w:pPr>
        <w:tabs>
          <w:tab w:val="clear" w:pos="567"/>
          <w:tab w:val="left" w:pos="284"/>
        </w:tabs>
        <w:autoSpaceDE w:val="0"/>
        <w:autoSpaceDN w:val="0"/>
        <w:adjustRightInd w:val="0"/>
        <w:spacing w:line="240" w:lineRule="auto"/>
        <w:ind w:left="284"/>
        <w:jc w:val="both"/>
        <w:rPr>
          <w:color w:val="000000"/>
          <w:lang w:val="en-US"/>
        </w:rPr>
      </w:pPr>
      <w:r w:rsidRPr="00A5352B">
        <w:rPr>
          <w:color w:val="000000"/>
          <w:lang w:val="en-US"/>
        </w:rPr>
        <w:t>Tel.: +81-3-3504-3885</w:t>
      </w:r>
    </w:p>
    <w:p w14:paraId="357EA8A5" w14:textId="77777777" w:rsidR="00353B25" w:rsidRPr="00E6490D" w:rsidRDefault="00353B25" w:rsidP="00353B25">
      <w:pPr>
        <w:tabs>
          <w:tab w:val="clear" w:pos="567"/>
          <w:tab w:val="left" w:pos="284"/>
        </w:tabs>
        <w:autoSpaceDE w:val="0"/>
        <w:autoSpaceDN w:val="0"/>
        <w:adjustRightInd w:val="0"/>
        <w:spacing w:line="240" w:lineRule="auto"/>
        <w:ind w:left="284"/>
        <w:jc w:val="both"/>
        <w:rPr>
          <w:color w:val="000000"/>
        </w:rPr>
      </w:pPr>
      <w:r w:rsidRPr="00E6490D">
        <w:rPr>
          <w:color w:val="000000"/>
        </w:rPr>
        <w:t xml:space="preserve">E-mail: </w:t>
      </w:r>
      <w:hyperlink r:id="rId500" w:history="1">
        <w:r w:rsidRPr="00653E15">
          <w:rPr>
            <w:rStyle w:val="Hyperlink"/>
          </w:rPr>
          <w:t>kasumi-sc@gov-book.or.jp</w:t>
        </w:r>
      </w:hyperlink>
      <w:r>
        <w:rPr>
          <w:color w:val="000000"/>
        </w:rPr>
        <w:t xml:space="preserve"> </w:t>
      </w:r>
    </w:p>
    <w:p w14:paraId="57189975" w14:textId="77777777" w:rsidR="00353B25" w:rsidRPr="00A77CF6" w:rsidRDefault="00353B25" w:rsidP="00353B25">
      <w:pPr>
        <w:tabs>
          <w:tab w:val="clear" w:pos="567"/>
          <w:tab w:val="left" w:pos="284"/>
        </w:tabs>
        <w:autoSpaceDE w:val="0"/>
        <w:autoSpaceDN w:val="0"/>
        <w:adjustRightInd w:val="0"/>
        <w:spacing w:line="240" w:lineRule="auto"/>
        <w:ind w:left="284"/>
        <w:jc w:val="both"/>
        <w:rPr>
          <w:color w:val="000000"/>
          <w:lang w:val="en-US"/>
        </w:rPr>
      </w:pPr>
      <w:r w:rsidRPr="000422A7">
        <w:rPr>
          <w:lang w:val="en-US"/>
        </w:rPr>
        <w:t xml:space="preserve">Website: </w:t>
      </w:r>
      <w:hyperlink r:id="rId501" w:history="1">
        <w:r w:rsidRPr="00653E15">
          <w:rPr>
            <w:rStyle w:val="Hyperlink"/>
            <w:lang w:val="en-US"/>
          </w:rPr>
          <w:t>https://www.gov-book.or.jp/en/</w:t>
        </w:r>
      </w:hyperlink>
      <w:r>
        <w:rPr>
          <w:lang w:val="en-US"/>
        </w:rPr>
        <w:t xml:space="preserve"> </w:t>
      </w:r>
    </w:p>
    <w:p w14:paraId="65C3FD56" w14:textId="70DC0568" w:rsidR="00353B25" w:rsidRPr="00E6490D" w:rsidRDefault="00FB05D3" w:rsidP="00353B25">
      <w:pPr>
        <w:numPr>
          <w:ilvl w:val="0"/>
          <w:numId w:val="133"/>
        </w:numPr>
        <w:tabs>
          <w:tab w:val="clear" w:pos="720"/>
          <w:tab w:val="num" w:pos="567"/>
        </w:tabs>
        <w:autoSpaceDE w:val="0"/>
        <w:autoSpaceDN w:val="0"/>
        <w:adjustRightInd w:val="0"/>
        <w:spacing w:line="240" w:lineRule="auto"/>
        <w:ind w:left="567" w:hanging="283"/>
        <w:jc w:val="both"/>
        <w:rPr>
          <w:color w:val="000000"/>
        </w:rPr>
      </w:pPr>
      <w:r>
        <w:rPr>
          <w:color w:val="000000"/>
        </w:rPr>
        <w:t>“</w:t>
      </w:r>
      <w:r w:rsidR="00353B25" w:rsidRPr="00E6490D">
        <w:rPr>
          <w:color w:val="000000"/>
        </w:rPr>
        <w:t>Japan Export &amp; Import</w:t>
      </w:r>
      <w:r>
        <w:rPr>
          <w:color w:val="000000"/>
        </w:rPr>
        <w:t>”</w:t>
      </w:r>
      <w:r w:rsidR="00353B25" w:rsidRPr="00E6490D">
        <w:rPr>
          <w:color w:val="000000"/>
        </w:rPr>
        <w:t xml:space="preserve"> (commodity by country), edição anual, estatísticas referentes a país de origem por </w:t>
      </w:r>
      <w:proofErr w:type="gramStart"/>
      <w:r w:rsidR="00353B25" w:rsidRPr="00E6490D">
        <w:rPr>
          <w:color w:val="000000"/>
        </w:rPr>
        <w:t>produto</w:t>
      </w:r>
      <w:proofErr w:type="gramEnd"/>
    </w:p>
    <w:p w14:paraId="2ADAB24C" w14:textId="59868869" w:rsidR="00353B25" w:rsidRPr="00E6490D" w:rsidRDefault="00FB05D3" w:rsidP="00353B25">
      <w:pPr>
        <w:numPr>
          <w:ilvl w:val="0"/>
          <w:numId w:val="133"/>
        </w:numPr>
        <w:tabs>
          <w:tab w:val="clear" w:pos="720"/>
          <w:tab w:val="num" w:pos="567"/>
        </w:tabs>
        <w:autoSpaceDE w:val="0"/>
        <w:autoSpaceDN w:val="0"/>
        <w:adjustRightInd w:val="0"/>
        <w:spacing w:line="240" w:lineRule="auto"/>
        <w:ind w:left="567" w:hanging="283"/>
        <w:jc w:val="both"/>
        <w:rPr>
          <w:color w:val="000000"/>
        </w:rPr>
      </w:pPr>
      <w:r>
        <w:rPr>
          <w:color w:val="000000"/>
        </w:rPr>
        <w:t>“</w:t>
      </w:r>
      <w:r w:rsidR="00353B25" w:rsidRPr="00E6490D">
        <w:rPr>
          <w:color w:val="000000"/>
        </w:rPr>
        <w:t>Customs Tariff Schedule of Japan</w:t>
      </w:r>
      <w:r>
        <w:rPr>
          <w:color w:val="000000"/>
        </w:rPr>
        <w:t>”</w:t>
      </w:r>
      <w:r w:rsidR="00353B25" w:rsidRPr="00E6490D">
        <w:rPr>
          <w:color w:val="000000"/>
        </w:rPr>
        <w:t xml:space="preserve"> (japonês e inglês), edição anual do sistema de importação e posições atualizadas do Sistema Harmonizado (SH) e alíquotas </w:t>
      </w:r>
      <w:proofErr w:type="gramStart"/>
      <w:r w:rsidR="00353B25" w:rsidRPr="00E6490D">
        <w:rPr>
          <w:color w:val="000000"/>
        </w:rPr>
        <w:t>aduaneiras</w:t>
      </w:r>
      <w:proofErr w:type="gramEnd"/>
    </w:p>
    <w:p w14:paraId="22F6D039" w14:textId="4F1202C7" w:rsidR="00353B25" w:rsidRPr="00E6490D" w:rsidRDefault="00FB05D3" w:rsidP="00353B25">
      <w:pPr>
        <w:numPr>
          <w:ilvl w:val="0"/>
          <w:numId w:val="133"/>
        </w:numPr>
        <w:tabs>
          <w:tab w:val="clear" w:pos="720"/>
          <w:tab w:val="num" w:pos="567"/>
        </w:tabs>
        <w:autoSpaceDE w:val="0"/>
        <w:autoSpaceDN w:val="0"/>
        <w:adjustRightInd w:val="0"/>
        <w:spacing w:line="240" w:lineRule="auto"/>
        <w:ind w:left="567" w:hanging="283"/>
        <w:jc w:val="both"/>
        <w:rPr>
          <w:color w:val="000000"/>
        </w:rPr>
      </w:pPr>
      <w:r>
        <w:rPr>
          <w:color w:val="000000"/>
        </w:rPr>
        <w:t>“</w:t>
      </w:r>
      <w:r w:rsidR="00353B25" w:rsidRPr="00E6490D">
        <w:rPr>
          <w:color w:val="000000"/>
        </w:rPr>
        <w:t>Japan Statistical Yearbook</w:t>
      </w:r>
      <w:r>
        <w:rPr>
          <w:color w:val="000000"/>
        </w:rPr>
        <w:t>”</w:t>
      </w:r>
      <w:r w:rsidR="00353B25" w:rsidRPr="00E6490D">
        <w:rPr>
          <w:color w:val="000000"/>
        </w:rPr>
        <w:t xml:space="preserve"> (dados estatísticos do Japão), edição anual, em japonês e inglês publicado pelo </w:t>
      </w:r>
      <w:r>
        <w:rPr>
          <w:color w:val="000000"/>
        </w:rPr>
        <w:t>“</w:t>
      </w:r>
      <w:r w:rsidR="00353B25" w:rsidRPr="00E6490D">
        <w:rPr>
          <w:color w:val="000000"/>
        </w:rPr>
        <w:t>Ministry of Internal Affairs and Communications</w:t>
      </w:r>
      <w:proofErr w:type="gramStart"/>
      <w:r>
        <w:rPr>
          <w:color w:val="000000"/>
        </w:rPr>
        <w:t>”</w:t>
      </w:r>
      <w:proofErr w:type="gramEnd"/>
    </w:p>
    <w:p w14:paraId="719EE08A"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szCs w:val="24"/>
        </w:rPr>
      </w:pPr>
      <w:r w:rsidRPr="00E6490D">
        <w:rPr>
          <w:b/>
          <w:szCs w:val="24"/>
        </w:rPr>
        <w:t>Japan External Trade Organization - JETRO</w:t>
      </w:r>
    </w:p>
    <w:p w14:paraId="7718F30F" w14:textId="77777777" w:rsidR="00353B25" w:rsidRPr="00E6490D" w:rsidRDefault="00353B25" w:rsidP="00353B25">
      <w:pPr>
        <w:spacing w:line="240" w:lineRule="auto"/>
        <w:ind w:left="284"/>
        <w:jc w:val="both"/>
        <w:rPr>
          <w:color w:val="000000"/>
        </w:rPr>
      </w:pPr>
      <w:r w:rsidRPr="00E6490D">
        <w:rPr>
          <w:color w:val="000000"/>
        </w:rPr>
        <w:t xml:space="preserve">Ark Mori </w:t>
      </w:r>
      <w:r>
        <w:rPr>
          <w:color w:val="000000"/>
        </w:rPr>
        <w:t>Building</w:t>
      </w:r>
      <w:r w:rsidRPr="00E6490D">
        <w:rPr>
          <w:color w:val="000000"/>
        </w:rPr>
        <w:t xml:space="preserve"> 6F</w:t>
      </w:r>
    </w:p>
    <w:p w14:paraId="13317A11" w14:textId="77777777" w:rsidR="00353B25" w:rsidRPr="00343E1C" w:rsidRDefault="00353B25" w:rsidP="00353B25">
      <w:pPr>
        <w:spacing w:line="240" w:lineRule="auto"/>
        <w:ind w:left="284"/>
        <w:jc w:val="both"/>
        <w:rPr>
          <w:color w:val="000000"/>
          <w:lang w:val="en-US"/>
        </w:rPr>
      </w:pPr>
      <w:r w:rsidRPr="00343E1C">
        <w:rPr>
          <w:color w:val="000000"/>
          <w:lang w:val="en-US"/>
        </w:rPr>
        <w:t>1-12-32 Akasaka, Minato-ku, Tokyo 107-6006</w:t>
      </w:r>
    </w:p>
    <w:p w14:paraId="6C249C24" w14:textId="77777777" w:rsidR="00353B25" w:rsidRPr="00343E1C" w:rsidRDefault="00353B25" w:rsidP="00353B25">
      <w:pPr>
        <w:spacing w:line="240" w:lineRule="auto"/>
        <w:ind w:left="284"/>
        <w:jc w:val="both"/>
        <w:rPr>
          <w:color w:val="000000"/>
          <w:lang w:val="en-US"/>
        </w:rPr>
      </w:pPr>
      <w:r w:rsidRPr="00343E1C">
        <w:rPr>
          <w:color w:val="000000"/>
          <w:lang w:val="en-US"/>
        </w:rPr>
        <w:t>Tel.: +81-3-3582-3518   Fax: +81-3-3582-</w:t>
      </w:r>
      <w:r>
        <w:rPr>
          <w:rFonts w:hint="eastAsia"/>
          <w:color w:val="000000"/>
          <w:lang w:val="en-US"/>
        </w:rPr>
        <w:t>2485</w:t>
      </w:r>
    </w:p>
    <w:p w14:paraId="5386F33C" w14:textId="77777777" w:rsidR="00353B25" w:rsidRPr="00E6490D" w:rsidRDefault="00353B25" w:rsidP="00353B25">
      <w:pPr>
        <w:tabs>
          <w:tab w:val="left" w:pos="284"/>
        </w:tabs>
        <w:autoSpaceDE w:val="0"/>
        <w:autoSpaceDN w:val="0"/>
        <w:adjustRightInd w:val="0"/>
        <w:spacing w:line="240" w:lineRule="auto"/>
        <w:ind w:left="284"/>
        <w:jc w:val="both"/>
        <w:rPr>
          <w:color w:val="000000"/>
        </w:rPr>
      </w:pPr>
      <w:r w:rsidRPr="00E6490D">
        <w:rPr>
          <w:color w:val="000000"/>
        </w:rPr>
        <w:t xml:space="preserve">E-mail: </w:t>
      </w:r>
      <w:hyperlink r:id="rId502" w:history="1">
        <w:r w:rsidRPr="008471D3">
          <w:t>books@jetro.go.jp</w:t>
        </w:r>
        <w:r w:rsidRPr="00E6490D">
          <w:t xml:space="preserve"> </w:t>
        </w:r>
      </w:hyperlink>
      <w:r w:rsidRPr="00E6490D">
        <w:rPr>
          <w:color w:val="000000"/>
        </w:rPr>
        <w:t xml:space="preserve"> </w:t>
      </w:r>
    </w:p>
    <w:p w14:paraId="7B2E1CAF" w14:textId="77777777" w:rsidR="00353B25" w:rsidRPr="00E6490D" w:rsidRDefault="00353B25" w:rsidP="00353B25">
      <w:pPr>
        <w:tabs>
          <w:tab w:val="left" w:pos="284"/>
        </w:tabs>
        <w:autoSpaceDE w:val="0"/>
        <w:autoSpaceDN w:val="0"/>
        <w:adjustRightInd w:val="0"/>
        <w:spacing w:line="240" w:lineRule="auto"/>
        <w:ind w:left="284"/>
        <w:jc w:val="both"/>
        <w:rPr>
          <w:color w:val="000000"/>
        </w:rPr>
      </w:pPr>
      <w:r w:rsidRPr="007E5D36">
        <w:t xml:space="preserve">Website: </w:t>
      </w:r>
      <w:hyperlink r:id="rId503" w:history="1">
        <w:r w:rsidRPr="00C87377">
          <w:t>http://www.jetro.go.jp/publications.html</w:t>
        </w:r>
      </w:hyperlink>
      <w:r>
        <w:rPr>
          <w:color w:val="000000"/>
        </w:rPr>
        <w:t xml:space="preserve"> (</w:t>
      </w:r>
      <w:r w:rsidRPr="00E6490D">
        <w:rPr>
          <w:color w:val="000000"/>
        </w:rPr>
        <w:t>em japonês)</w:t>
      </w:r>
    </w:p>
    <w:p w14:paraId="330F6840" w14:textId="77777777" w:rsidR="00353B25" w:rsidRPr="00064FB1" w:rsidRDefault="00353B25" w:rsidP="00353B25">
      <w:pPr>
        <w:numPr>
          <w:ilvl w:val="0"/>
          <w:numId w:val="133"/>
        </w:numPr>
        <w:tabs>
          <w:tab w:val="clear" w:pos="720"/>
          <w:tab w:val="num" w:pos="567"/>
        </w:tabs>
        <w:autoSpaceDE w:val="0"/>
        <w:autoSpaceDN w:val="0"/>
        <w:adjustRightInd w:val="0"/>
        <w:spacing w:line="240" w:lineRule="auto"/>
        <w:ind w:left="567" w:hanging="283"/>
        <w:jc w:val="both"/>
        <w:rPr>
          <w:color w:val="000000"/>
        </w:rPr>
      </w:pPr>
      <w:r w:rsidRPr="00064FB1">
        <w:rPr>
          <w:color w:val="000000"/>
        </w:rPr>
        <w:t>JETRO World Trade and Investment Report</w:t>
      </w:r>
      <w:r>
        <w:rPr>
          <w:color w:val="000000"/>
        </w:rPr>
        <w:t xml:space="preserve">, </w:t>
      </w:r>
      <w:r w:rsidRPr="00064FB1">
        <w:rPr>
          <w:color w:val="000000"/>
        </w:rPr>
        <w:t xml:space="preserve">relatório anual que analisa as tendências econômicas, comerciais, de investimento direto e de regras comerciais no </w:t>
      </w:r>
      <w:proofErr w:type="gramStart"/>
      <w:r w:rsidRPr="00064FB1">
        <w:rPr>
          <w:color w:val="000000"/>
        </w:rPr>
        <w:t>mundo</w:t>
      </w:r>
      <w:proofErr w:type="gramEnd"/>
    </w:p>
    <w:p w14:paraId="711F30B2" w14:textId="77777777" w:rsidR="00353B25" w:rsidRPr="00343E1C" w:rsidRDefault="00353B25" w:rsidP="00353B25">
      <w:pPr>
        <w:tabs>
          <w:tab w:val="clear" w:pos="567"/>
        </w:tabs>
        <w:autoSpaceDE w:val="0"/>
        <w:autoSpaceDN w:val="0"/>
        <w:adjustRightInd w:val="0"/>
        <w:spacing w:before="120" w:line="240" w:lineRule="auto"/>
        <w:jc w:val="both"/>
        <w:rPr>
          <w:bCs/>
          <w:color w:val="000000"/>
        </w:rPr>
      </w:pPr>
    </w:p>
    <w:p w14:paraId="549C0783" w14:textId="77777777" w:rsidR="00353B25"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51" w:name="_Toc105064587"/>
      <w:r w:rsidRPr="00E6490D">
        <w:rPr>
          <w:b/>
          <w:bCs/>
          <w:color w:val="000000"/>
          <w:lang w:val="pt-BR"/>
        </w:rPr>
        <w:t>Companhias</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transporte</w:t>
      </w:r>
      <w:r>
        <w:rPr>
          <w:b/>
          <w:bCs/>
          <w:color w:val="000000"/>
          <w:lang w:val="pt-BR"/>
        </w:rPr>
        <w:t xml:space="preserve"> </w:t>
      </w:r>
      <w:r w:rsidRPr="00E6490D">
        <w:rPr>
          <w:b/>
          <w:bCs/>
          <w:color w:val="000000"/>
          <w:lang w:val="pt-BR"/>
        </w:rPr>
        <w:t>com</w:t>
      </w:r>
      <w:r>
        <w:rPr>
          <w:b/>
          <w:bCs/>
          <w:color w:val="000000"/>
          <w:lang w:val="pt-BR"/>
        </w:rPr>
        <w:t xml:space="preserve"> </w:t>
      </w:r>
      <w:r w:rsidRPr="00E6490D">
        <w:rPr>
          <w:b/>
          <w:bCs/>
          <w:color w:val="000000"/>
          <w:lang w:val="pt-BR"/>
        </w:rPr>
        <w:t>o</w:t>
      </w:r>
      <w:r>
        <w:rPr>
          <w:b/>
          <w:bCs/>
          <w:color w:val="000000"/>
          <w:lang w:val="pt-BR"/>
        </w:rPr>
        <w:t xml:space="preserve"> </w:t>
      </w:r>
      <w:r w:rsidRPr="00E6490D">
        <w:rPr>
          <w:b/>
          <w:bCs/>
          <w:color w:val="000000"/>
          <w:lang w:val="pt-BR"/>
        </w:rPr>
        <w:t>Brasil</w:t>
      </w:r>
      <w:bookmarkEnd w:id="251"/>
    </w:p>
    <w:p w14:paraId="20F53A57" w14:textId="77777777" w:rsidR="00353B25" w:rsidRPr="00E6490D" w:rsidRDefault="00353B25" w:rsidP="00353B25">
      <w:pPr>
        <w:numPr>
          <w:ilvl w:val="0"/>
          <w:numId w:val="61"/>
        </w:numPr>
        <w:tabs>
          <w:tab w:val="clear" w:pos="567"/>
        </w:tabs>
        <w:autoSpaceDE w:val="0"/>
        <w:autoSpaceDN w:val="0"/>
        <w:adjustRightInd w:val="0"/>
        <w:spacing w:before="120" w:line="240" w:lineRule="auto"/>
        <w:ind w:left="930" w:hanging="930"/>
        <w:jc w:val="both"/>
        <w:outlineLvl w:val="3"/>
        <w:rPr>
          <w:b/>
        </w:rPr>
      </w:pPr>
      <w:r w:rsidRPr="00E6490D">
        <w:rPr>
          <w:b/>
        </w:rPr>
        <w:t>Marítimas</w:t>
      </w:r>
    </w:p>
    <w:p w14:paraId="7ACBF225" w14:textId="1CE38CB8" w:rsidR="00353B25" w:rsidRPr="00343E1C" w:rsidRDefault="00353B25" w:rsidP="00353B25">
      <w:pPr>
        <w:tabs>
          <w:tab w:val="clear" w:pos="567"/>
        </w:tabs>
        <w:autoSpaceDE w:val="0"/>
        <w:autoSpaceDN w:val="0"/>
        <w:adjustRightInd w:val="0"/>
        <w:spacing w:before="120" w:line="240" w:lineRule="auto"/>
        <w:jc w:val="both"/>
        <w:rPr>
          <w:bCs/>
          <w:color w:val="000000"/>
        </w:rPr>
      </w:pPr>
      <w:r w:rsidRPr="00343E1C">
        <w:rPr>
          <w:bCs/>
          <w:color w:val="000000"/>
        </w:rPr>
        <w:t xml:space="preserve">Não há escritório de companhias brasileiras marítimas no Japão. As principais companhias japonesas de transporte para o Brasil são </w:t>
      </w:r>
      <w:r w:rsidR="00FB05D3">
        <w:rPr>
          <w:bCs/>
          <w:color w:val="000000"/>
        </w:rPr>
        <w:t>“</w:t>
      </w:r>
      <w:r w:rsidRPr="00343E1C">
        <w:rPr>
          <w:bCs/>
          <w:color w:val="000000"/>
        </w:rPr>
        <w:t>Nippon Yusen</w:t>
      </w:r>
      <w:r w:rsidR="00FB05D3">
        <w:rPr>
          <w:bCs/>
          <w:color w:val="000000"/>
        </w:rPr>
        <w:t>”</w:t>
      </w:r>
      <w:r w:rsidRPr="00343E1C">
        <w:rPr>
          <w:bCs/>
          <w:color w:val="000000"/>
        </w:rPr>
        <w:t xml:space="preserve"> e </w:t>
      </w:r>
      <w:r w:rsidR="00FB05D3">
        <w:rPr>
          <w:bCs/>
          <w:color w:val="000000"/>
        </w:rPr>
        <w:t>“</w:t>
      </w:r>
      <w:r w:rsidRPr="00343E1C">
        <w:rPr>
          <w:bCs/>
          <w:color w:val="000000"/>
        </w:rPr>
        <w:t xml:space="preserve">Mitsui </w:t>
      </w:r>
      <w:proofErr w:type="gramStart"/>
      <w:r w:rsidRPr="00343E1C">
        <w:rPr>
          <w:bCs/>
          <w:color w:val="000000"/>
        </w:rPr>
        <w:t>O.S.</w:t>
      </w:r>
      <w:proofErr w:type="gramEnd"/>
      <w:r w:rsidRPr="00343E1C">
        <w:rPr>
          <w:bCs/>
          <w:color w:val="000000"/>
        </w:rPr>
        <w:t>K Lines (MOL)</w:t>
      </w:r>
      <w:r w:rsidR="00FB05D3">
        <w:rPr>
          <w:bCs/>
          <w:color w:val="000000"/>
        </w:rPr>
        <w:t>”</w:t>
      </w:r>
      <w:r w:rsidRPr="00343E1C">
        <w:rPr>
          <w:bCs/>
          <w:color w:val="000000"/>
        </w:rPr>
        <w:t xml:space="preserve">, enquanto as estrangeiras são </w:t>
      </w:r>
      <w:r w:rsidR="00FB05D3">
        <w:rPr>
          <w:bCs/>
          <w:color w:val="000000"/>
        </w:rPr>
        <w:t>“</w:t>
      </w:r>
      <w:r w:rsidRPr="00343E1C">
        <w:rPr>
          <w:bCs/>
          <w:color w:val="000000"/>
        </w:rPr>
        <w:t>Maersk</w:t>
      </w:r>
      <w:r w:rsidR="00FB05D3">
        <w:rPr>
          <w:bCs/>
          <w:color w:val="000000"/>
        </w:rPr>
        <w:t>”</w:t>
      </w:r>
      <w:r w:rsidRPr="00343E1C">
        <w:rPr>
          <w:bCs/>
          <w:color w:val="000000"/>
        </w:rPr>
        <w:t xml:space="preserve">, </w:t>
      </w:r>
      <w:r w:rsidR="00FB05D3">
        <w:rPr>
          <w:bCs/>
          <w:color w:val="000000"/>
        </w:rPr>
        <w:t>“</w:t>
      </w:r>
      <w:r w:rsidRPr="00343E1C">
        <w:rPr>
          <w:bCs/>
          <w:color w:val="000000"/>
        </w:rPr>
        <w:t>CMA CGM</w:t>
      </w:r>
      <w:r w:rsidR="00FB05D3">
        <w:rPr>
          <w:bCs/>
          <w:color w:val="000000"/>
        </w:rPr>
        <w:t>”</w:t>
      </w:r>
      <w:r w:rsidRPr="00343E1C">
        <w:rPr>
          <w:bCs/>
          <w:color w:val="000000"/>
        </w:rPr>
        <w:t xml:space="preserve"> e </w:t>
      </w:r>
      <w:r w:rsidR="00FB05D3">
        <w:rPr>
          <w:bCs/>
          <w:color w:val="000000"/>
        </w:rPr>
        <w:t>“</w:t>
      </w:r>
      <w:r w:rsidRPr="00343E1C">
        <w:rPr>
          <w:bCs/>
          <w:color w:val="000000"/>
        </w:rPr>
        <w:t>Evergreen</w:t>
      </w:r>
      <w:r w:rsidR="00FB05D3">
        <w:rPr>
          <w:bCs/>
          <w:color w:val="000000"/>
        </w:rPr>
        <w:t>”</w:t>
      </w:r>
      <w:r w:rsidRPr="00343E1C">
        <w:rPr>
          <w:bCs/>
          <w:color w:val="000000"/>
        </w:rPr>
        <w:t>.</w:t>
      </w:r>
    </w:p>
    <w:p w14:paraId="7D157946" w14:textId="77777777" w:rsidR="00353B25" w:rsidRPr="000B3E22" w:rsidRDefault="00353B25" w:rsidP="00353B25">
      <w:pPr>
        <w:numPr>
          <w:ilvl w:val="1"/>
          <w:numId w:val="40"/>
        </w:numPr>
        <w:tabs>
          <w:tab w:val="clear" w:pos="567"/>
          <w:tab w:val="clear" w:pos="1440"/>
          <w:tab w:val="num" w:pos="284"/>
        </w:tabs>
        <w:spacing w:before="120" w:line="240" w:lineRule="auto"/>
        <w:ind w:left="284" w:hanging="284"/>
        <w:rPr>
          <w:b/>
          <w:bCs/>
          <w:color w:val="000000"/>
          <w:szCs w:val="27"/>
          <w:lang w:val="en-US"/>
        </w:rPr>
      </w:pPr>
      <w:r w:rsidRPr="000B3E22">
        <w:rPr>
          <w:b/>
          <w:bCs/>
          <w:color w:val="000000"/>
          <w:szCs w:val="27"/>
          <w:lang w:val="en-US"/>
        </w:rPr>
        <w:t>Nippon Yusen Kabushiki Kaisha (NYK Line)</w:t>
      </w:r>
    </w:p>
    <w:p w14:paraId="3BDA7661" w14:textId="77777777" w:rsidR="00353B25" w:rsidRPr="00A5352B" w:rsidRDefault="00353B25" w:rsidP="00353B25">
      <w:pPr>
        <w:spacing w:line="240" w:lineRule="auto"/>
        <w:ind w:left="284"/>
        <w:rPr>
          <w:color w:val="000000"/>
          <w:lang w:val="fr-FR"/>
        </w:rPr>
      </w:pPr>
      <w:r w:rsidRPr="00A5352B">
        <w:rPr>
          <w:color w:val="000000"/>
          <w:lang w:val="fr-FR"/>
        </w:rPr>
        <w:t>2-3-2 Marunouchi, Chiyoda-Ku, Tokyo 100-0005</w:t>
      </w:r>
    </w:p>
    <w:p w14:paraId="46FC3C22" w14:textId="77777777" w:rsidR="00353B25" w:rsidRPr="00A5352B" w:rsidRDefault="00353B25" w:rsidP="00353B25">
      <w:pPr>
        <w:spacing w:line="240" w:lineRule="auto"/>
        <w:ind w:left="284"/>
        <w:rPr>
          <w:color w:val="000000"/>
          <w:lang w:val="fr-FR"/>
        </w:rPr>
      </w:pPr>
      <w:r w:rsidRPr="00A5352B">
        <w:rPr>
          <w:color w:val="000000"/>
          <w:lang w:val="fr-FR"/>
        </w:rPr>
        <w:t xml:space="preserve">Tel.: +81-3-3284-5151  </w:t>
      </w:r>
    </w:p>
    <w:p w14:paraId="559BB679" w14:textId="77777777" w:rsidR="00353B25" w:rsidRPr="00A5352B" w:rsidRDefault="00353B25" w:rsidP="00353B25">
      <w:pPr>
        <w:spacing w:line="240" w:lineRule="auto"/>
        <w:ind w:left="284"/>
        <w:rPr>
          <w:lang w:val="en-US"/>
        </w:rPr>
      </w:pPr>
      <w:r w:rsidRPr="00A5352B">
        <w:rPr>
          <w:lang w:val="en-US"/>
        </w:rPr>
        <w:t xml:space="preserve">Website: </w:t>
      </w:r>
      <w:hyperlink r:id="rId504" w:history="1">
        <w:r w:rsidRPr="00A5352B">
          <w:rPr>
            <w:lang w:val="en-US"/>
          </w:rPr>
          <w:t>http://www.nyk.com/english/</w:t>
        </w:r>
      </w:hyperlink>
    </w:p>
    <w:p w14:paraId="51B41CCB" w14:textId="77777777" w:rsidR="00353B25" w:rsidRPr="00E6490D" w:rsidRDefault="00353B25" w:rsidP="00353B25">
      <w:pPr>
        <w:spacing w:line="240" w:lineRule="auto"/>
        <w:ind w:left="284"/>
        <w:rPr>
          <w:color w:val="000000"/>
        </w:rPr>
      </w:pPr>
      <w:r w:rsidRPr="00E6490D">
        <w:rPr>
          <w:color w:val="000000"/>
        </w:rPr>
        <w:t>Frequência: navios frequentes provenientes de diversos portos do leste asiático</w:t>
      </w:r>
    </w:p>
    <w:p w14:paraId="05C1739D" w14:textId="77777777" w:rsidR="00353B25" w:rsidRPr="00E6490D" w:rsidRDefault="00353B25" w:rsidP="00353B25">
      <w:pPr>
        <w:spacing w:line="240" w:lineRule="auto"/>
        <w:ind w:left="284"/>
        <w:rPr>
          <w:color w:val="000000"/>
        </w:rPr>
      </w:pPr>
      <w:r w:rsidRPr="00E6490D">
        <w:rPr>
          <w:color w:val="000000"/>
        </w:rPr>
        <w:t>Portos no Japão: principais portos nacionais</w:t>
      </w:r>
    </w:p>
    <w:p w14:paraId="697CF5AC" w14:textId="77777777" w:rsidR="00353B25" w:rsidRPr="00E6490D" w:rsidRDefault="00353B25" w:rsidP="00353B25">
      <w:pPr>
        <w:spacing w:line="240" w:lineRule="auto"/>
        <w:ind w:left="284"/>
        <w:rPr>
          <w:color w:val="000000"/>
        </w:rPr>
      </w:pPr>
      <w:r w:rsidRPr="00E6490D">
        <w:rPr>
          <w:color w:val="000000"/>
        </w:rPr>
        <w:t xml:space="preserve">Portos no Brasil: Itaguai-Sepetiba, </w:t>
      </w:r>
      <w:r>
        <w:rPr>
          <w:color w:val="000000"/>
        </w:rPr>
        <w:t xml:space="preserve">Itapoã, </w:t>
      </w:r>
      <w:r w:rsidRPr="00064FB1">
        <w:rPr>
          <w:color w:val="000000"/>
        </w:rPr>
        <w:t>Miguel de Oliveira (Salvad</w:t>
      </w:r>
      <w:r>
        <w:rPr>
          <w:color w:val="000000"/>
        </w:rPr>
        <w:t xml:space="preserve">or), Navegantes, </w:t>
      </w:r>
      <w:r w:rsidRPr="00E6490D">
        <w:rPr>
          <w:color w:val="000000"/>
        </w:rPr>
        <w:t xml:space="preserve">Paranaguá, </w:t>
      </w:r>
      <w:r>
        <w:rPr>
          <w:color w:val="000000"/>
        </w:rPr>
        <w:t xml:space="preserve">Rio de Janeiro, Rio Grande, </w:t>
      </w:r>
      <w:r w:rsidRPr="00E6490D">
        <w:rPr>
          <w:color w:val="000000"/>
        </w:rPr>
        <w:t xml:space="preserve">Santos, </w:t>
      </w:r>
      <w:r>
        <w:rPr>
          <w:color w:val="000000"/>
        </w:rPr>
        <w:t>Suape e Vitó</w:t>
      </w:r>
      <w:r w:rsidRPr="00064FB1">
        <w:rPr>
          <w:color w:val="000000"/>
        </w:rPr>
        <w:t>ria</w:t>
      </w:r>
      <w:r>
        <w:rPr>
          <w:color w:val="000000"/>
        </w:rPr>
        <w:t>.</w:t>
      </w:r>
    </w:p>
    <w:p w14:paraId="79E9A4B1" w14:textId="77777777" w:rsidR="00353B25" w:rsidRPr="00E6490D" w:rsidRDefault="00353B25" w:rsidP="00353B25">
      <w:pPr>
        <w:tabs>
          <w:tab w:val="clear" w:pos="567"/>
          <w:tab w:val="num" w:pos="1134"/>
        </w:tabs>
        <w:autoSpaceDE w:val="0"/>
        <w:autoSpaceDN w:val="0"/>
        <w:adjustRightInd w:val="0"/>
        <w:spacing w:before="120" w:line="240" w:lineRule="auto"/>
        <w:ind w:left="284"/>
        <w:jc w:val="both"/>
        <w:rPr>
          <w:b/>
          <w:i/>
          <w:color w:val="000000"/>
        </w:rPr>
      </w:pPr>
      <w:r w:rsidRPr="00E6490D">
        <w:rPr>
          <w:b/>
          <w:i/>
          <w:color w:val="000000"/>
        </w:rPr>
        <w:t>Brasil</w:t>
      </w:r>
    </w:p>
    <w:p w14:paraId="13372288" w14:textId="069A50C5" w:rsidR="005D1B51" w:rsidRDefault="005D1B51" w:rsidP="00353B25">
      <w:pPr>
        <w:tabs>
          <w:tab w:val="clear" w:pos="567"/>
        </w:tabs>
        <w:spacing w:before="120" w:line="240" w:lineRule="auto"/>
        <w:ind w:left="284"/>
        <w:rPr>
          <w:b/>
          <w:bCs/>
          <w:color w:val="000000"/>
          <w:szCs w:val="27"/>
        </w:rPr>
      </w:pPr>
      <w:r>
        <w:rPr>
          <w:b/>
          <w:bCs/>
          <w:color w:val="000000"/>
          <w:szCs w:val="27"/>
        </w:rPr>
        <w:t>Nippon Express do Brasil Transportes Internacionais Ltda.</w:t>
      </w:r>
    </w:p>
    <w:p w14:paraId="45346883" w14:textId="08BF5C0B" w:rsidR="005D1B51" w:rsidRDefault="005D1B51" w:rsidP="005D1B51">
      <w:pPr>
        <w:tabs>
          <w:tab w:val="clear" w:pos="567"/>
          <w:tab w:val="left" w:pos="284"/>
        </w:tabs>
        <w:spacing w:line="240" w:lineRule="auto"/>
        <w:ind w:left="284"/>
        <w:rPr>
          <w:color w:val="000000"/>
        </w:rPr>
      </w:pPr>
      <w:r>
        <w:rPr>
          <w:color w:val="000000"/>
        </w:rPr>
        <w:t>Rua Fortaleza 53 – Bela Vista</w:t>
      </w:r>
    </w:p>
    <w:p w14:paraId="6C40B07B" w14:textId="68F26A14" w:rsidR="005D1B51" w:rsidRDefault="005D1B51" w:rsidP="005D1B51">
      <w:pPr>
        <w:tabs>
          <w:tab w:val="clear" w:pos="567"/>
          <w:tab w:val="left" w:pos="284"/>
        </w:tabs>
        <w:spacing w:line="240" w:lineRule="auto"/>
        <w:ind w:left="284"/>
        <w:rPr>
          <w:color w:val="000000"/>
        </w:rPr>
      </w:pPr>
      <w:r>
        <w:rPr>
          <w:color w:val="000000"/>
        </w:rPr>
        <w:lastRenderedPageBreak/>
        <w:t xml:space="preserve">CEP 01325-010 </w:t>
      </w:r>
      <w:r w:rsidRPr="00E6490D">
        <w:rPr>
          <w:color w:val="000000"/>
        </w:rPr>
        <w:t>– São Paulo/SP</w:t>
      </w:r>
    </w:p>
    <w:p w14:paraId="36DC7974" w14:textId="478C3AF6" w:rsidR="005D1B51" w:rsidRDefault="005D1B51" w:rsidP="005D1B51">
      <w:pPr>
        <w:tabs>
          <w:tab w:val="clear" w:pos="567"/>
          <w:tab w:val="left" w:pos="284"/>
        </w:tabs>
        <w:spacing w:line="240" w:lineRule="auto"/>
        <w:ind w:left="284"/>
        <w:rPr>
          <w:color w:val="000000"/>
        </w:rPr>
      </w:pPr>
      <w:r>
        <w:rPr>
          <w:color w:val="000000"/>
        </w:rPr>
        <w:t>Tel.: (11)3583-3850</w:t>
      </w:r>
      <w:proofErr w:type="gramStart"/>
      <w:r>
        <w:rPr>
          <w:color w:val="000000"/>
        </w:rPr>
        <w:t xml:space="preserve">   </w:t>
      </w:r>
      <w:proofErr w:type="gramEnd"/>
      <w:r>
        <w:rPr>
          <w:color w:val="000000"/>
        </w:rPr>
        <w:t>Fax: (11)</w:t>
      </w:r>
      <w:r w:rsidRPr="005D1B51">
        <w:rPr>
          <w:color w:val="000000"/>
        </w:rPr>
        <w:t>3583-3851</w:t>
      </w:r>
    </w:p>
    <w:p w14:paraId="69BEC349" w14:textId="5457ACD4" w:rsidR="005D1B51" w:rsidRPr="005D1B51" w:rsidRDefault="005D1B51" w:rsidP="005D1B51">
      <w:pPr>
        <w:tabs>
          <w:tab w:val="clear" w:pos="567"/>
          <w:tab w:val="left" w:pos="284"/>
        </w:tabs>
        <w:spacing w:line="240" w:lineRule="auto"/>
        <w:ind w:left="284"/>
        <w:rPr>
          <w:color w:val="000000"/>
        </w:rPr>
      </w:pPr>
      <w:r>
        <w:rPr>
          <w:color w:val="000000"/>
        </w:rPr>
        <w:t>Também tem escritórios em Santos, Campinas (Viracopos), Rio de Janeiro, Manaus e Curitiba.</w:t>
      </w:r>
    </w:p>
    <w:p w14:paraId="13601902" w14:textId="77777777" w:rsidR="00353B25" w:rsidRPr="00E6490D" w:rsidRDefault="00353B25" w:rsidP="00353B25">
      <w:pPr>
        <w:tabs>
          <w:tab w:val="clear" w:pos="567"/>
        </w:tabs>
        <w:spacing w:before="120" w:line="240" w:lineRule="auto"/>
        <w:ind w:left="284"/>
        <w:rPr>
          <w:b/>
          <w:bCs/>
          <w:color w:val="000000"/>
          <w:szCs w:val="27"/>
        </w:rPr>
      </w:pPr>
      <w:r w:rsidRPr="00E6490D">
        <w:rPr>
          <w:b/>
          <w:bCs/>
          <w:color w:val="000000"/>
          <w:szCs w:val="27"/>
        </w:rPr>
        <w:t>NYK Line do Brasil Ltda. (São Paulo)</w:t>
      </w:r>
    </w:p>
    <w:p w14:paraId="68AC1B32" w14:textId="77777777" w:rsidR="00353B25" w:rsidRPr="00E6490D" w:rsidRDefault="00353B25" w:rsidP="00353B25">
      <w:pPr>
        <w:tabs>
          <w:tab w:val="clear" w:pos="567"/>
          <w:tab w:val="left" w:pos="284"/>
        </w:tabs>
        <w:spacing w:line="240" w:lineRule="auto"/>
        <w:ind w:left="284"/>
        <w:rPr>
          <w:color w:val="000000"/>
        </w:rPr>
      </w:pPr>
      <w:r w:rsidRPr="00D949DC">
        <w:rPr>
          <w:color w:val="000000"/>
        </w:rPr>
        <w:t>Alamed</w:t>
      </w:r>
      <w:r>
        <w:rPr>
          <w:color w:val="000000"/>
        </w:rPr>
        <w:t xml:space="preserve">a Santos, 700 – Jardim </w:t>
      </w:r>
      <w:proofErr w:type="gramStart"/>
      <w:r>
        <w:rPr>
          <w:color w:val="000000"/>
        </w:rPr>
        <w:t>Paulista</w:t>
      </w:r>
      <w:proofErr w:type="gramEnd"/>
    </w:p>
    <w:p w14:paraId="2D9C3338" w14:textId="77777777" w:rsidR="00353B25" w:rsidRPr="00E6490D" w:rsidRDefault="00353B25" w:rsidP="00353B25">
      <w:pPr>
        <w:tabs>
          <w:tab w:val="clear" w:pos="567"/>
          <w:tab w:val="left" w:pos="284"/>
        </w:tabs>
        <w:spacing w:line="240" w:lineRule="auto"/>
        <w:ind w:left="284"/>
        <w:rPr>
          <w:color w:val="000000"/>
        </w:rPr>
      </w:pPr>
      <w:r w:rsidRPr="00E6490D">
        <w:rPr>
          <w:color w:val="000000"/>
        </w:rPr>
        <w:t xml:space="preserve">CEP </w:t>
      </w:r>
      <w:r w:rsidRPr="007705B2">
        <w:rPr>
          <w:color w:val="000000"/>
        </w:rPr>
        <w:t>01418-100</w:t>
      </w:r>
      <w:r w:rsidRPr="00E6490D">
        <w:rPr>
          <w:color w:val="000000"/>
        </w:rPr>
        <w:t xml:space="preserve"> – São Paulo/SP</w:t>
      </w:r>
    </w:p>
    <w:p w14:paraId="5C65ADF4" w14:textId="77777777" w:rsidR="00353B25" w:rsidRPr="00E6490D" w:rsidRDefault="00353B25" w:rsidP="00353B25">
      <w:pPr>
        <w:tabs>
          <w:tab w:val="clear" w:pos="567"/>
          <w:tab w:val="left" w:pos="284"/>
        </w:tabs>
        <w:spacing w:line="240" w:lineRule="auto"/>
        <w:ind w:left="284"/>
        <w:rPr>
          <w:color w:val="000000"/>
        </w:rPr>
      </w:pPr>
      <w:r>
        <w:rPr>
          <w:color w:val="000000"/>
        </w:rPr>
        <w:t>Tel.: (11)</w:t>
      </w:r>
      <w:r w:rsidRPr="00E6490D">
        <w:rPr>
          <w:color w:val="000000"/>
        </w:rPr>
        <w:t xml:space="preserve">3371-4300 </w:t>
      </w:r>
    </w:p>
    <w:p w14:paraId="43CF55D6" w14:textId="77777777" w:rsidR="00353B25" w:rsidRPr="00E6490D" w:rsidRDefault="00353B25" w:rsidP="00353B25">
      <w:pPr>
        <w:tabs>
          <w:tab w:val="clear" w:pos="567"/>
        </w:tabs>
        <w:spacing w:before="120" w:line="240" w:lineRule="auto"/>
        <w:ind w:left="284"/>
        <w:rPr>
          <w:b/>
          <w:bCs/>
          <w:color w:val="000000"/>
          <w:szCs w:val="27"/>
        </w:rPr>
      </w:pPr>
      <w:r w:rsidRPr="00E6490D">
        <w:rPr>
          <w:b/>
          <w:bCs/>
          <w:color w:val="000000"/>
          <w:szCs w:val="27"/>
        </w:rPr>
        <w:t>NYK Line do Brasil Ltda. (Santos)</w:t>
      </w:r>
    </w:p>
    <w:p w14:paraId="041CD7AD" w14:textId="77777777" w:rsidR="00353B25" w:rsidRPr="00E6490D" w:rsidRDefault="00353B25" w:rsidP="00353B25">
      <w:pPr>
        <w:tabs>
          <w:tab w:val="clear" w:pos="567"/>
          <w:tab w:val="left" w:pos="284"/>
        </w:tabs>
        <w:spacing w:line="240" w:lineRule="auto"/>
        <w:ind w:left="284"/>
        <w:rPr>
          <w:color w:val="000000"/>
        </w:rPr>
      </w:pPr>
      <w:r w:rsidRPr="00E6490D">
        <w:rPr>
          <w:color w:val="000000"/>
        </w:rPr>
        <w:t xml:space="preserve">Pça da República, 62 – 11º/12º andares - </w:t>
      </w:r>
      <w:proofErr w:type="gramStart"/>
      <w:r w:rsidRPr="00E6490D">
        <w:rPr>
          <w:color w:val="000000"/>
        </w:rPr>
        <w:t>Centro</w:t>
      </w:r>
      <w:proofErr w:type="gramEnd"/>
    </w:p>
    <w:p w14:paraId="618AAEA9" w14:textId="77777777" w:rsidR="00353B25" w:rsidRPr="00E6490D" w:rsidRDefault="00353B25" w:rsidP="00353B25">
      <w:pPr>
        <w:tabs>
          <w:tab w:val="clear" w:pos="567"/>
          <w:tab w:val="left" w:pos="284"/>
        </w:tabs>
        <w:spacing w:line="240" w:lineRule="auto"/>
        <w:ind w:left="284"/>
        <w:rPr>
          <w:color w:val="000000"/>
        </w:rPr>
      </w:pPr>
      <w:r w:rsidRPr="00E6490D">
        <w:rPr>
          <w:color w:val="000000"/>
        </w:rPr>
        <w:t>CEP 11013-010 – Santos/SP</w:t>
      </w:r>
    </w:p>
    <w:p w14:paraId="205B66AF" w14:textId="77777777" w:rsidR="00353B25" w:rsidRDefault="00353B25" w:rsidP="00353B25">
      <w:pPr>
        <w:tabs>
          <w:tab w:val="clear" w:pos="567"/>
          <w:tab w:val="left" w:pos="284"/>
        </w:tabs>
        <w:spacing w:line="240" w:lineRule="auto"/>
        <w:ind w:left="284"/>
        <w:rPr>
          <w:color w:val="000000"/>
        </w:rPr>
      </w:pPr>
      <w:r w:rsidRPr="00E6490D">
        <w:rPr>
          <w:color w:val="000000"/>
        </w:rPr>
        <w:t>Tel.: (13)3229-5700</w:t>
      </w:r>
    </w:p>
    <w:p w14:paraId="6D7F0084" w14:textId="77777777" w:rsidR="00353B25" w:rsidRPr="00E6490D" w:rsidRDefault="00353B25" w:rsidP="00353B25">
      <w:pPr>
        <w:tabs>
          <w:tab w:val="clear" w:pos="567"/>
          <w:tab w:val="left" w:pos="284"/>
        </w:tabs>
        <w:spacing w:line="240" w:lineRule="auto"/>
        <w:ind w:left="284"/>
        <w:rPr>
          <w:color w:val="000000"/>
        </w:rPr>
      </w:pPr>
      <w:r>
        <w:rPr>
          <w:color w:val="000000"/>
        </w:rPr>
        <w:t xml:space="preserve">E-mail: </w:t>
      </w:r>
      <w:hyperlink r:id="rId505" w:history="1">
        <w:r w:rsidRPr="00653E15">
          <w:rPr>
            <w:rStyle w:val="Hyperlink"/>
          </w:rPr>
          <w:t>sszdocexp@nykline.com.br</w:t>
        </w:r>
      </w:hyperlink>
      <w:r>
        <w:rPr>
          <w:color w:val="000000"/>
        </w:rPr>
        <w:t xml:space="preserve"> </w:t>
      </w:r>
    </w:p>
    <w:p w14:paraId="3C43C9F4" w14:textId="77777777" w:rsidR="00353B25" w:rsidRPr="000B3E22" w:rsidRDefault="00353B25" w:rsidP="00353B25">
      <w:pPr>
        <w:numPr>
          <w:ilvl w:val="1"/>
          <w:numId w:val="40"/>
        </w:numPr>
        <w:tabs>
          <w:tab w:val="clear" w:pos="567"/>
          <w:tab w:val="clear" w:pos="1440"/>
          <w:tab w:val="num" w:pos="284"/>
        </w:tabs>
        <w:spacing w:before="120" w:line="240" w:lineRule="auto"/>
        <w:ind w:left="284" w:hanging="284"/>
        <w:rPr>
          <w:b/>
          <w:bCs/>
          <w:color w:val="000000"/>
          <w:szCs w:val="27"/>
          <w:lang w:val="en-US"/>
        </w:rPr>
      </w:pPr>
      <w:r w:rsidRPr="000B3E22">
        <w:rPr>
          <w:b/>
          <w:bCs/>
          <w:color w:val="000000"/>
          <w:szCs w:val="27"/>
          <w:lang w:val="en-US"/>
        </w:rPr>
        <w:t>Mitsui O.S.K. Lines, Ltd.</w:t>
      </w:r>
    </w:p>
    <w:p w14:paraId="0FA7752D" w14:textId="77777777" w:rsidR="00353B25" w:rsidRPr="000B3E22" w:rsidRDefault="00353B25" w:rsidP="00353B25">
      <w:pPr>
        <w:tabs>
          <w:tab w:val="left" w:pos="284"/>
        </w:tabs>
        <w:spacing w:line="240" w:lineRule="auto"/>
        <w:ind w:left="284"/>
        <w:rPr>
          <w:color w:val="000000"/>
          <w:lang w:val="en-US"/>
        </w:rPr>
      </w:pPr>
      <w:r w:rsidRPr="000B3E22">
        <w:rPr>
          <w:color w:val="000000"/>
          <w:lang w:val="en-US"/>
        </w:rPr>
        <w:t>Shosen Mitsui Building, 2-1-1 Toranomon, Minato-Ku, Tokyo 105-8688</w:t>
      </w:r>
    </w:p>
    <w:p w14:paraId="26470987" w14:textId="77777777" w:rsidR="00353B25" w:rsidRPr="00E6490D" w:rsidRDefault="00353B25" w:rsidP="00353B25">
      <w:pPr>
        <w:tabs>
          <w:tab w:val="left" w:pos="284"/>
        </w:tabs>
        <w:spacing w:line="240" w:lineRule="auto"/>
        <w:ind w:left="284"/>
        <w:rPr>
          <w:color w:val="000000"/>
        </w:rPr>
      </w:pPr>
      <w:r w:rsidRPr="00E6490D">
        <w:rPr>
          <w:color w:val="000000"/>
        </w:rPr>
        <w:t>Tel.: +81-3-3587-7111</w:t>
      </w:r>
      <w:proofErr w:type="gramStart"/>
      <w:r w:rsidRPr="00E6490D">
        <w:rPr>
          <w:color w:val="000000"/>
        </w:rPr>
        <w:t xml:space="preserve">    </w:t>
      </w:r>
      <w:proofErr w:type="gramEnd"/>
      <w:r w:rsidRPr="00E6490D">
        <w:rPr>
          <w:color w:val="000000"/>
        </w:rPr>
        <w:t>Fax: +81-3-3587-7705</w:t>
      </w:r>
    </w:p>
    <w:p w14:paraId="0E455324" w14:textId="77777777" w:rsidR="00353B25" w:rsidRPr="00343E1C" w:rsidRDefault="00353B25" w:rsidP="00353B25">
      <w:pPr>
        <w:tabs>
          <w:tab w:val="left" w:pos="284"/>
        </w:tabs>
        <w:spacing w:line="240" w:lineRule="auto"/>
        <w:ind w:left="284"/>
      </w:pPr>
      <w:r w:rsidRPr="00343E1C">
        <w:t xml:space="preserve">Website: </w:t>
      </w:r>
      <w:hyperlink r:id="rId506" w:history="1">
        <w:r w:rsidRPr="00653E15">
          <w:rPr>
            <w:rStyle w:val="Hyperlink"/>
          </w:rPr>
          <w:t>https://www.mol.co.jp/en/</w:t>
        </w:r>
      </w:hyperlink>
      <w:r>
        <w:t xml:space="preserve"> </w:t>
      </w:r>
    </w:p>
    <w:p w14:paraId="1493506A" w14:textId="77777777" w:rsidR="00353B25" w:rsidRPr="00E6490D" w:rsidRDefault="00353B25" w:rsidP="00353B25">
      <w:pPr>
        <w:tabs>
          <w:tab w:val="left" w:pos="284"/>
        </w:tabs>
        <w:spacing w:line="240" w:lineRule="auto"/>
        <w:ind w:left="284"/>
        <w:rPr>
          <w:color w:val="000000"/>
        </w:rPr>
      </w:pPr>
      <w:r w:rsidRPr="00E6490D">
        <w:rPr>
          <w:color w:val="000000"/>
        </w:rPr>
        <w:t>Frequência: navios frequentes provenientes de diversos portos do leste asiático</w:t>
      </w:r>
    </w:p>
    <w:p w14:paraId="7280BF28" w14:textId="77777777" w:rsidR="00353B25" w:rsidRPr="00E6490D" w:rsidRDefault="00353B25" w:rsidP="00353B25">
      <w:pPr>
        <w:spacing w:line="240" w:lineRule="auto"/>
        <w:ind w:left="284"/>
        <w:rPr>
          <w:color w:val="000000"/>
        </w:rPr>
      </w:pPr>
      <w:r w:rsidRPr="00E6490D">
        <w:rPr>
          <w:color w:val="000000"/>
        </w:rPr>
        <w:t>Portos no Japão: principais portos nacionais</w:t>
      </w:r>
    </w:p>
    <w:p w14:paraId="50325AC4" w14:textId="77777777" w:rsidR="00353B25" w:rsidRPr="00E6490D" w:rsidRDefault="00353B25" w:rsidP="00353B25">
      <w:pPr>
        <w:spacing w:line="240" w:lineRule="auto"/>
        <w:ind w:left="284"/>
        <w:rPr>
          <w:color w:val="000000"/>
        </w:rPr>
      </w:pPr>
      <w:r w:rsidRPr="00E6490D">
        <w:rPr>
          <w:color w:val="000000"/>
        </w:rPr>
        <w:t>Portos no Brasil: Itajaí</w:t>
      </w:r>
      <w:r>
        <w:rPr>
          <w:color w:val="000000"/>
        </w:rPr>
        <w:t xml:space="preserve">, </w:t>
      </w:r>
      <w:r w:rsidRPr="00E6490D">
        <w:rPr>
          <w:color w:val="000000"/>
        </w:rPr>
        <w:t xml:space="preserve">Manaus, </w:t>
      </w:r>
      <w:r>
        <w:rPr>
          <w:color w:val="000000"/>
        </w:rPr>
        <w:t xml:space="preserve">Navegantes, </w:t>
      </w:r>
      <w:r w:rsidRPr="00E6490D">
        <w:rPr>
          <w:color w:val="000000"/>
        </w:rPr>
        <w:t xml:space="preserve">Paranaguá, </w:t>
      </w:r>
      <w:r>
        <w:rPr>
          <w:color w:val="000000"/>
        </w:rPr>
        <w:t>Rio Grande, Santos</w:t>
      </w:r>
      <w:r w:rsidRPr="00E6490D">
        <w:rPr>
          <w:color w:val="000000"/>
        </w:rPr>
        <w:t xml:space="preserve"> </w:t>
      </w:r>
      <w:r>
        <w:rPr>
          <w:color w:val="000000"/>
        </w:rPr>
        <w:t>e Vila do Conde (Pará).</w:t>
      </w:r>
    </w:p>
    <w:p w14:paraId="36D0E6FF" w14:textId="77777777" w:rsidR="00353B25" w:rsidRPr="00E6490D" w:rsidRDefault="00353B25" w:rsidP="00353B25">
      <w:pPr>
        <w:tabs>
          <w:tab w:val="clear" w:pos="567"/>
          <w:tab w:val="num" w:pos="1134"/>
        </w:tabs>
        <w:autoSpaceDE w:val="0"/>
        <w:autoSpaceDN w:val="0"/>
        <w:adjustRightInd w:val="0"/>
        <w:spacing w:before="120" w:line="240" w:lineRule="auto"/>
        <w:ind w:left="284"/>
        <w:jc w:val="both"/>
        <w:rPr>
          <w:b/>
          <w:i/>
          <w:color w:val="000000"/>
        </w:rPr>
      </w:pPr>
      <w:r w:rsidRPr="00E6490D">
        <w:rPr>
          <w:b/>
          <w:i/>
          <w:color w:val="000000"/>
        </w:rPr>
        <w:t>Brasil</w:t>
      </w:r>
    </w:p>
    <w:p w14:paraId="073A9DA8" w14:textId="77777777" w:rsidR="00353B25" w:rsidRPr="00E6490D" w:rsidRDefault="00353B25" w:rsidP="00353B25">
      <w:pPr>
        <w:tabs>
          <w:tab w:val="clear" w:pos="567"/>
          <w:tab w:val="left" w:pos="284"/>
        </w:tabs>
        <w:spacing w:before="120" w:line="240" w:lineRule="auto"/>
        <w:ind w:left="284"/>
        <w:rPr>
          <w:b/>
          <w:color w:val="000000"/>
        </w:rPr>
      </w:pPr>
      <w:r w:rsidRPr="00E6490D">
        <w:rPr>
          <w:b/>
          <w:color w:val="000000"/>
        </w:rPr>
        <w:t>MOL (Brasil) Ltda. – São Paulo</w:t>
      </w:r>
      <w:r>
        <w:rPr>
          <w:b/>
          <w:color w:val="000000"/>
        </w:rPr>
        <w:t xml:space="preserve"> (Matriz)</w:t>
      </w:r>
    </w:p>
    <w:p w14:paraId="6EBEE16A" w14:textId="77777777" w:rsidR="00353B25" w:rsidRPr="0089208B" w:rsidRDefault="00353B25" w:rsidP="00353B25">
      <w:pPr>
        <w:tabs>
          <w:tab w:val="left" w:pos="284"/>
        </w:tabs>
        <w:spacing w:line="240" w:lineRule="auto"/>
        <w:ind w:left="284"/>
        <w:rPr>
          <w:color w:val="000000"/>
        </w:rPr>
      </w:pPr>
      <w:r>
        <w:rPr>
          <w:color w:val="000000"/>
        </w:rPr>
        <w:t>Alameda Santos</w:t>
      </w:r>
      <w:r w:rsidRPr="0089208B">
        <w:rPr>
          <w:color w:val="000000"/>
        </w:rPr>
        <w:t xml:space="preserve">, </w:t>
      </w:r>
      <w:r>
        <w:rPr>
          <w:color w:val="000000"/>
        </w:rPr>
        <w:t>787</w:t>
      </w:r>
      <w:r w:rsidRPr="0089208B">
        <w:rPr>
          <w:color w:val="000000"/>
        </w:rPr>
        <w:t xml:space="preserve"> – </w:t>
      </w:r>
      <w:r>
        <w:rPr>
          <w:color w:val="000000"/>
        </w:rPr>
        <w:t>9</w:t>
      </w:r>
      <w:r w:rsidRPr="0089208B">
        <w:rPr>
          <w:color w:val="000000"/>
        </w:rPr>
        <w:t>º andar</w:t>
      </w:r>
      <w:r>
        <w:rPr>
          <w:color w:val="000000"/>
        </w:rPr>
        <w:t xml:space="preserve">, Conjunto </w:t>
      </w:r>
      <w:proofErr w:type="gramStart"/>
      <w:r>
        <w:rPr>
          <w:color w:val="000000"/>
        </w:rPr>
        <w:t>92</w:t>
      </w:r>
      <w:proofErr w:type="gramEnd"/>
    </w:p>
    <w:p w14:paraId="2BDA7FDE" w14:textId="77777777" w:rsidR="00353B25" w:rsidRPr="0089208B" w:rsidRDefault="00353B25" w:rsidP="00353B25">
      <w:pPr>
        <w:tabs>
          <w:tab w:val="left" w:pos="284"/>
        </w:tabs>
        <w:spacing w:line="240" w:lineRule="auto"/>
        <w:ind w:left="284"/>
        <w:rPr>
          <w:color w:val="000000"/>
        </w:rPr>
      </w:pPr>
      <w:r w:rsidRPr="0089208B">
        <w:rPr>
          <w:color w:val="000000"/>
        </w:rPr>
        <w:t xml:space="preserve">CEP </w:t>
      </w:r>
      <w:r>
        <w:rPr>
          <w:color w:val="000000"/>
        </w:rPr>
        <w:t>01419</w:t>
      </w:r>
      <w:r w:rsidRPr="0089208B">
        <w:rPr>
          <w:color w:val="000000"/>
        </w:rPr>
        <w:t>-00</w:t>
      </w:r>
      <w:r>
        <w:rPr>
          <w:color w:val="000000"/>
        </w:rPr>
        <w:t>1</w:t>
      </w:r>
      <w:r w:rsidRPr="0089208B">
        <w:rPr>
          <w:color w:val="000000"/>
        </w:rPr>
        <w:t xml:space="preserve"> – São Paulo/SP</w:t>
      </w:r>
    </w:p>
    <w:p w14:paraId="786831C0" w14:textId="77777777" w:rsidR="00353B25" w:rsidRPr="00203169" w:rsidRDefault="00353B25" w:rsidP="00353B25">
      <w:pPr>
        <w:tabs>
          <w:tab w:val="clear" w:pos="567"/>
          <w:tab w:val="left" w:pos="284"/>
        </w:tabs>
        <w:spacing w:line="240" w:lineRule="auto"/>
        <w:ind w:left="284"/>
        <w:rPr>
          <w:color w:val="000000"/>
        </w:rPr>
      </w:pPr>
      <w:r w:rsidRPr="00203169">
        <w:rPr>
          <w:color w:val="000000"/>
        </w:rPr>
        <w:t>Tel.: (11)3145-3999</w:t>
      </w:r>
    </w:p>
    <w:p w14:paraId="5049853D" w14:textId="77777777" w:rsidR="00353B25" w:rsidRPr="00DB1977" w:rsidRDefault="00353B25" w:rsidP="00353B25">
      <w:pPr>
        <w:tabs>
          <w:tab w:val="clear" w:pos="567"/>
          <w:tab w:val="left" w:pos="284"/>
        </w:tabs>
        <w:spacing w:line="240" w:lineRule="auto"/>
        <w:ind w:left="284"/>
        <w:rPr>
          <w:color w:val="000000"/>
          <w:lang w:val="en-US"/>
        </w:rPr>
      </w:pPr>
      <w:r w:rsidRPr="000422A7">
        <w:rPr>
          <w:lang w:val="en-US"/>
        </w:rPr>
        <w:t xml:space="preserve">Website: </w:t>
      </w:r>
      <w:hyperlink r:id="rId507" w:history="1">
        <w:r w:rsidRPr="00653E15">
          <w:rPr>
            <w:rStyle w:val="Hyperlink"/>
            <w:lang w:val="en-US"/>
          </w:rPr>
          <w:t>http://www.mitsuiosk.com.br/</w:t>
        </w:r>
      </w:hyperlink>
      <w:r>
        <w:rPr>
          <w:lang w:val="en-US"/>
        </w:rPr>
        <w:t xml:space="preserve"> </w:t>
      </w:r>
    </w:p>
    <w:p w14:paraId="2F8963FB" w14:textId="77777777" w:rsidR="00353B25" w:rsidRPr="0089208B" w:rsidRDefault="00353B25" w:rsidP="00353B25">
      <w:pPr>
        <w:tabs>
          <w:tab w:val="left" w:pos="284"/>
        </w:tabs>
        <w:spacing w:before="120" w:line="240" w:lineRule="auto"/>
        <w:ind w:left="284"/>
        <w:rPr>
          <w:b/>
          <w:color w:val="000000"/>
        </w:rPr>
      </w:pPr>
      <w:r w:rsidRPr="0089208B">
        <w:rPr>
          <w:b/>
          <w:color w:val="000000"/>
        </w:rPr>
        <w:t>MOL</w:t>
      </w:r>
      <w:r>
        <w:rPr>
          <w:b/>
          <w:color w:val="000000"/>
        </w:rPr>
        <w:t xml:space="preserve"> ACE</w:t>
      </w:r>
      <w:r w:rsidRPr="0089208B">
        <w:rPr>
          <w:b/>
          <w:color w:val="000000"/>
        </w:rPr>
        <w:t xml:space="preserve"> (</w:t>
      </w:r>
      <w:r>
        <w:rPr>
          <w:b/>
          <w:color w:val="000000"/>
        </w:rPr>
        <w:t>AMERICAS</w:t>
      </w:r>
      <w:r w:rsidRPr="0089208B">
        <w:rPr>
          <w:b/>
          <w:color w:val="000000"/>
        </w:rPr>
        <w:t>) – São Paulo</w:t>
      </w:r>
    </w:p>
    <w:p w14:paraId="44CD6076" w14:textId="77777777" w:rsidR="00353B25" w:rsidRPr="0089208B" w:rsidRDefault="00353B25" w:rsidP="00353B25">
      <w:pPr>
        <w:tabs>
          <w:tab w:val="left" w:pos="284"/>
        </w:tabs>
        <w:spacing w:line="240" w:lineRule="auto"/>
        <w:ind w:left="284"/>
        <w:rPr>
          <w:color w:val="000000"/>
        </w:rPr>
      </w:pPr>
      <w:r>
        <w:rPr>
          <w:color w:val="000000"/>
        </w:rPr>
        <w:t>Alameda Santos</w:t>
      </w:r>
      <w:r w:rsidRPr="0089208B">
        <w:rPr>
          <w:color w:val="000000"/>
        </w:rPr>
        <w:t xml:space="preserve">, </w:t>
      </w:r>
      <w:r>
        <w:rPr>
          <w:color w:val="000000"/>
        </w:rPr>
        <w:t>787</w:t>
      </w:r>
      <w:r w:rsidRPr="0089208B">
        <w:rPr>
          <w:color w:val="000000"/>
        </w:rPr>
        <w:t xml:space="preserve"> – </w:t>
      </w:r>
      <w:r>
        <w:rPr>
          <w:color w:val="000000"/>
        </w:rPr>
        <w:t>9</w:t>
      </w:r>
      <w:r w:rsidRPr="0089208B">
        <w:rPr>
          <w:color w:val="000000"/>
        </w:rPr>
        <w:t>º andar</w:t>
      </w:r>
      <w:r>
        <w:rPr>
          <w:color w:val="000000"/>
        </w:rPr>
        <w:t xml:space="preserve">, Conjunto </w:t>
      </w:r>
      <w:proofErr w:type="gramStart"/>
      <w:r>
        <w:rPr>
          <w:color w:val="000000"/>
        </w:rPr>
        <w:t>92</w:t>
      </w:r>
      <w:proofErr w:type="gramEnd"/>
    </w:p>
    <w:p w14:paraId="15FA6543" w14:textId="77777777" w:rsidR="00353B25" w:rsidRPr="0089208B" w:rsidRDefault="00353B25" w:rsidP="00353B25">
      <w:pPr>
        <w:tabs>
          <w:tab w:val="left" w:pos="284"/>
        </w:tabs>
        <w:spacing w:line="240" w:lineRule="auto"/>
        <w:ind w:left="284"/>
        <w:rPr>
          <w:color w:val="000000"/>
        </w:rPr>
      </w:pPr>
      <w:r w:rsidRPr="0089208B">
        <w:rPr>
          <w:color w:val="000000"/>
        </w:rPr>
        <w:t xml:space="preserve">CEP </w:t>
      </w:r>
      <w:r>
        <w:rPr>
          <w:color w:val="000000"/>
        </w:rPr>
        <w:t>01419</w:t>
      </w:r>
      <w:r w:rsidRPr="0089208B">
        <w:rPr>
          <w:color w:val="000000"/>
        </w:rPr>
        <w:t>-00</w:t>
      </w:r>
      <w:r>
        <w:rPr>
          <w:color w:val="000000"/>
        </w:rPr>
        <w:t>1</w:t>
      </w:r>
      <w:r w:rsidRPr="0089208B">
        <w:rPr>
          <w:color w:val="000000"/>
        </w:rPr>
        <w:t xml:space="preserve"> – São Paulo/SP</w:t>
      </w:r>
    </w:p>
    <w:p w14:paraId="420B7F60" w14:textId="77777777" w:rsidR="00353B25" w:rsidRPr="0089208B" w:rsidRDefault="00353B25" w:rsidP="00353B25">
      <w:pPr>
        <w:tabs>
          <w:tab w:val="left" w:pos="284"/>
        </w:tabs>
        <w:spacing w:line="240" w:lineRule="auto"/>
        <w:ind w:left="284"/>
        <w:rPr>
          <w:color w:val="000000"/>
        </w:rPr>
      </w:pPr>
      <w:r>
        <w:rPr>
          <w:color w:val="000000"/>
        </w:rPr>
        <w:t>Tel.: (11)</w:t>
      </w:r>
      <w:r w:rsidRPr="0089208B">
        <w:rPr>
          <w:color w:val="000000"/>
        </w:rPr>
        <w:t>3145-39</w:t>
      </w:r>
      <w:r>
        <w:rPr>
          <w:color w:val="000000"/>
        </w:rPr>
        <w:t>82/ 3965</w:t>
      </w:r>
    </w:p>
    <w:p w14:paraId="4E225D04" w14:textId="77777777" w:rsidR="00353B25" w:rsidRPr="00DB1977" w:rsidRDefault="00353B25" w:rsidP="00353B25">
      <w:pPr>
        <w:tabs>
          <w:tab w:val="left" w:pos="284"/>
        </w:tabs>
        <w:spacing w:line="240" w:lineRule="auto"/>
        <w:ind w:left="284"/>
        <w:rPr>
          <w:color w:val="000000"/>
          <w:lang w:val="en-US"/>
        </w:rPr>
      </w:pPr>
      <w:r w:rsidRPr="000422A7">
        <w:rPr>
          <w:lang w:val="en-US"/>
        </w:rPr>
        <w:t xml:space="preserve">Website: </w:t>
      </w:r>
      <w:hyperlink r:id="rId508" w:history="1">
        <w:r w:rsidRPr="00DB1977">
          <w:rPr>
            <w:rStyle w:val="Hyperlink"/>
            <w:lang w:val="en-US"/>
          </w:rPr>
          <w:t>http://www.mitsuiosk.com.br/</w:t>
        </w:r>
      </w:hyperlink>
      <w:r w:rsidRPr="00DB1977">
        <w:rPr>
          <w:color w:val="000000"/>
          <w:lang w:val="en-US"/>
        </w:rPr>
        <w:t xml:space="preserve"> </w:t>
      </w:r>
    </w:p>
    <w:p w14:paraId="175745D0" w14:textId="77777777" w:rsidR="00353B25" w:rsidRPr="00D742F1" w:rsidRDefault="00353B25" w:rsidP="00353B25">
      <w:pPr>
        <w:tabs>
          <w:tab w:val="clear" w:pos="567"/>
          <w:tab w:val="left" w:pos="284"/>
        </w:tabs>
        <w:spacing w:before="120" w:line="240" w:lineRule="auto"/>
        <w:ind w:left="284"/>
        <w:rPr>
          <w:b/>
        </w:rPr>
      </w:pPr>
      <w:r>
        <w:rPr>
          <w:rFonts w:hint="eastAsia"/>
          <w:b/>
        </w:rPr>
        <w:t xml:space="preserve">MOL (Brasi)Ltda. </w:t>
      </w:r>
      <w:r>
        <w:rPr>
          <w:b/>
        </w:rPr>
        <w:t xml:space="preserve">– </w:t>
      </w:r>
      <w:r>
        <w:rPr>
          <w:rFonts w:hint="eastAsia"/>
          <w:b/>
        </w:rPr>
        <w:t>Rio de Janeiro</w:t>
      </w:r>
      <w:r>
        <w:rPr>
          <w:b/>
        </w:rPr>
        <w:t xml:space="preserve"> (</w:t>
      </w:r>
      <w:r w:rsidRPr="00D742F1">
        <w:rPr>
          <w:rFonts w:hint="eastAsia"/>
          <w:b/>
        </w:rPr>
        <w:t>Offshore &amp; Energy Business</w:t>
      </w:r>
      <w:r>
        <w:rPr>
          <w:b/>
        </w:rPr>
        <w:t xml:space="preserve"> / Dry Bulk)</w:t>
      </w:r>
    </w:p>
    <w:p w14:paraId="0A1DEA7F" w14:textId="77777777" w:rsidR="00353B25" w:rsidRPr="0089208B" w:rsidRDefault="00353B25" w:rsidP="00353B25">
      <w:pPr>
        <w:tabs>
          <w:tab w:val="left" w:pos="284"/>
        </w:tabs>
        <w:spacing w:line="240" w:lineRule="auto"/>
        <w:ind w:left="284"/>
      </w:pPr>
      <w:r w:rsidRPr="0089208B">
        <w:t>Rua Lauro Muller, 116</w:t>
      </w:r>
      <w:r>
        <w:t xml:space="preserve"> –</w:t>
      </w:r>
      <w:r w:rsidRPr="0089208B">
        <w:t xml:space="preserve"> </w:t>
      </w:r>
      <w:r>
        <w:t xml:space="preserve">6º </w:t>
      </w:r>
      <w:r w:rsidRPr="0089208B">
        <w:t>andar</w:t>
      </w:r>
      <w:r>
        <w:t xml:space="preserve"> – Sala </w:t>
      </w:r>
      <w:proofErr w:type="gramStart"/>
      <w:r>
        <w:t>601</w:t>
      </w:r>
      <w:proofErr w:type="gramEnd"/>
    </w:p>
    <w:p w14:paraId="38B9CAE0" w14:textId="77777777" w:rsidR="00353B25" w:rsidRPr="00D742F1" w:rsidRDefault="00353B25" w:rsidP="00353B25">
      <w:pPr>
        <w:tabs>
          <w:tab w:val="clear" w:pos="567"/>
          <w:tab w:val="left" w:pos="284"/>
        </w:tabs>
        <w:spacing w:line="240" w:lineRule="auto"/>
        <w:ind w:left="284"/>
      </w:pPr>
      <w:r w:rsidRPr="00D742F1">
        <w:rPr>
          <w:rFonts w:hint="eastAsia"/>
        </w:rPr>
        <w:t>CEP 22290-160 - Botafogo-Rio de Janeiro,/</w:t>
      </w:r>
      <w:proofErr w:type="gramStart"/>
      <w:r w:rsidRPr="00D742F1">
        <w:rPr>
          <w:rFonts w:hint="eastAsia"/>
        </w:rPr>
        <w:t>RJ</w:t>
      </w:r>
      <w:proofErr w:type="gramEnd"/>
    </w:p>
    <w:p w14:paraId="4AA8CAD1" w14:textId="77777777" w:rsidR="00353B25" w:rsidRPr="00D742F1" w:rsidRDefault="00353B25" w:rsidP="00353B25">
      <w:pPr>
        <w:tabs>
          <w:tab w:val="clear" w:pos="567"/>
          <w:tab w:val="left" w:pos="284"/>
        </w:tabs>
        <w:spacing w:line="240" w:lineRule="auto"/>
        <w:ind w:left="284"/>
      </w:pPr>
      <w:r w:rsidRPr="00D742F1">
        <w:rPr>
          <w:rFonts w:hint="eastAsia"/>
        </w:rPr>
        <w:t>Tel.: (21)</w:t>
      </w:r>
      <w:r w:rsidRPr="00DB1977">
        <w:t xml:space="preserve"> </w:t>
      </w:r>
      <w:r>
        <w:t>97148-1894</w:t>
      </w:r>
    </w:p>
    <w:p w14:paraId="48798CCA"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Maersk K.K.</w:t>
      </w:r>
    </w:p>
    <w:p w14:paraId="7A1B0B8E" w14:textId="77777777" w:rsidR="00353B25" w:rsidRPr="00E6490D" w:rsidRDefault="00353B25" w:rsidP="00353B25">
      <w:pPr>
        <w:spacing w:line="240" w:lineRule="auto"/>
        <w:ind w:left="284"/>
        <w:rPr>
          <w:color w:val="000000"/>
        </w:rPr>
      </w:pPr>
      <w:r w:rsidRPr="00E6490D">
        <w:rPr>
          <w:color w:val="000000"/>
        </w:rPr>
        <w:t>Akasaka Tameike Tower 10F</w:t>
      </w:r>
    </w:p>
    <w:p w14:paraId="7A972F2F" w14:textId="77777777" w:rsidR="00353B25" w:rsidRDefault="00353B25" w:rsidP="00353B25">
      <w:pPr>
        <w:spacing w:line="240" w:lineRule="auto"/>
        <w:ind w:left="284"/>
        <w:rPr>
          <w:color w:val="000000"/>
        </w:rPr>
      </w:pPr>
      <w:r w:rsidRPr="00E6490D">
        <w:rPr>
          <w:color w:val="000000"/>
        </w:rPr>
        <w:t>2-17-7 Akasaka, Minato-ku, Tokyo 107-</w:t>
      </w:r>
      <w:proofErr w:type="gramStart"/>
      <w:r w:rsidRPr="00E6490D">
        <w:rPr>
          <w:color w:val="000000"/>
        </w:rPr>
        <w:t>0052</w:t>
      </w:r>
      <w:proofErr w:type="gramEnd"/>
    </w:p>
    <w:p w14:paraId="14FA0DCC" w14:textId="77777777" w:rsidR="00353B25" w:rsidRDefault="00353B25" w:rsidP="00353B25">
      <w:pPr>
        <w:spacing w:line="240" w:lineRule="auto"/>
        <w:ind w:left="284"/>
        <w:rPr>
          <w:color w:val="000000"/>
          <w:lang w:val="en-US"/>
        </w:rPr>
      </w:pPr>
      <w:r w:rsidRPr="009511AB">
        <w:rPr>
          <w:color w:val="000000"/>
          <w:lang w:val="en-US"/>
        </w:rPr>
        <w:t>Tel; +</w:t>
      </w:r>
      <w:r>
        <w:rPr>
          <w:rFonts w:hint="eastAsia"/>
          <w:color w:val="000000"/>
          <w:lang w:val="en-US"/>
        </w:rPr>
        <w:t>81-3-6630-4200</w:t>
      </w:r>
    </w:p>
    <w:p w14:paraId="57EFF7FE" w14:textId="45517123" w:rsidR="00353B25" w:rsidRPr="002E271F" w:rsidRDefault="00353B25" w:rsidP="00353B25">
      <w:pPr>
        <w:spacing w:line="240" w:lineRule="auto"/>
        <w:ind w:left="284"/>
        <w:rPr>
          <w:color w:val="000000"/>
        </w:rPr>
      </w:pPr>
      <w:r w:rsidRPr="009511AB">
        <w:rPr>
          <w:color w:val="000000"/>
        </w:rPr>
        <w:t xml:space="preserve">E-mail; </w:t>
      </w:r>
      <w:hyperlink r:id="rId509" w:history="1">
        <w:r w:rsidR="00FE695D" w:rsidRPr="00363F7A">
          <w:rPr>
            <w:rStyle w:val="Hyperlink"/>
          </w:rPr>
          <w:t>j</w:t>
        </w:r>
        <w:r w:rsidR="00FE695D" w:rsidRPr="00363F7A">
          <w:rPr>
            <w:rStyle w:val="Hyperlink"/>
            <w:rFonts w:hint="eastAsia"/>
          </w:rPr>
          <w:t>p.export@maersk.com</w:t>
        </w:r>
      </w:hyperlink>
      <w:r w:rsidR="00FE695D">
        <w:rPr>
          <w:color w:val="000000"/>
        </w:rPr>
        <w:t xml:space="preserve"> </w:t>
      </w:r>
    </w:p>
    <w:p w14:paraId="2C099D8C" w14:textId="77777777" w:rsidR="00353B25" w:rsidRPr="00A8086B" w:rsidRDefault="00353B25" w:rsidP="00353B25">
      <w:pPr>
        <w:spacing w:line="240" w:lineRule="auto"/>
        <w:ind w:left="284"/>
        <w:jc w:val="both"/>
        <w:rPr>
          <w:color w:val="000000"/>
          <w:lang w:val="en-US"/>
        </w:rPr>
      </w:pPr>
      <w:r w:rsidRPr="00A8086B">
        <w:rPr>
          <w:lang w:val="en-US"/>
        </w:rPr>
        <w:t xml:space="preserve">Website: </w:t>
      </w:r>
      <w:hyperlink r:id="rId510" w:history="1">
        <w:r w:rsidRPr="00A8086B">
          <w:rPr>
            <w:lang w:val="en-US"/>
          </w:rPr>
          <w:t>http://www.maerskline.com/ja-jp</w:t>
        </w:r>
      </w:hyperlink>
      <w:r w:rsidRPr="00A8086B">
        <w:rPr>
          <w:color w:val="000000"/>
          <w:lang w:val="en-US"/>
        </w:rPr>
        <w:t xml:space="preserve"> </w:t>
      </w:r>
    </w:p>
    <w:p w14:paraId="07EDC846" w14:textId="77777777" w:rsidR="00353B25" w:rsidRPr="0089208B" w:rsidRDefault="00353B25" w:rsidP="00353B25">
      <w:pPr>
        <w:spacing w:line="240" w:lineRule="auto"/>
        <w:ind w:left="284"/>
        <w:jc w:val="both"/>
        <w:rPr>
          <w:color w:val="000000"/>
        </w:rPr>
      </w:pPr>
      <w:r w:rsidRPr="0089208B">
        <w:rPr>
          <w:color w:val="000000"/>
        </w:rPr>
        <w:t>Portos no Japão: Tóquio, Yokohama,</w:t>
      </w:r>
      <w:proofErr w:type="gramStart"/>
      <w:r w:rsidRPr="0089208B">
        <w:rPr>
          <w:color w:val="000000"/>
        </w:rPr>
        <w:t xml:space="preserve">  </w:t>
      </w:r>
      <w:proofErr w:type="gramEnd"/>
      <w:r w:rsidRPr="0089208B">
        <w:rPr>
          <w:color w:val="000000"/>
        </w:rPr>
        <w:t>Nagoia, Osaka, Kobe, Moji</w:t>
      </w:r>
      <w:r>
        <w:rPr>
          <w:color w:val="000000"/>
        </w:rPr>
        <w:t>, Hibiki Nada</w:t>
      </w:r>
      <w:r w:rsidRPr="0089208B">
        <w:rPr>
          <w:color w:val="000000"/>
        </w:rPr>
        <w:t xml:space="preserve"> e Hakata</w:t>
      </w:r>
    </w:p>
    <w:p w14:paraId="4828D2B0" w14:textId="77777777" w:rsidR="00353B25" w:rsidRPr="00E6490D" w:rsidRDefault="00353B25" w:rsidP="00353B25">
      <w:pPr>
        <w:spacing w:line="240" w:lineRule="auto"/>
        <w:ind w:left="284"/>
        <w:jc w:val="both"/>
        <w:rPr>
          <w:color w:val="000000"/>
        </w:rPr>
      </w:pPr>
      <w:r w:rsidRPr="00E6490D">
        <w:rPr>
          <w:color w:val="000000"/>
        </w:rPr>
        <w:t xml:space="preserve">Portos no Brasil: principais portos nacionais </w:t>
      </w:r>
    </w:p>
    <w:p w14:paraId="612778AF" w14:textId="77777777" w:rsidR="00353B25" w:rsidRPr="00E6490D" w:rsidRDefault="00353B25" w:rsidP="00353B25">
      <w:pPr>
        <w:tabs>
          <w:tab w:val="clear" w:pos="567"/>
          <w:tab w:val="num" w:pos="1134"/>
        </w:tabs>
        <w:autoSpaceDE w:val="0"/>
        <w:autoSpaceDN w:val="0"/>
        <w:adjustRightInd w:val="0"/>
        <w:spacing w:before="120" w:line="240" w:lineRule="auto"/>
        <w:ind w:left="284"/>
        <w:jc w:val="both"/>
        <w:rPr>
          <w:b/>
          <w:i/>
          <w:color w:val="000000"/>
        </w:rPr>
      </w:pPr>
      <w:r w:rsidRPr="00E6490D">
        <w:rPr>
          <w:b/>
          <w:i/>
          <w:color w:val="000000"/>
        </w:rPr>
        <w:t>Brasil</w:t>
      </w:r>
    </w:p>
    <w:p w14:paraId="424DCE1B" w14:textId="77777777" w:rsidR="00353B25" w:rsidRPr="00E6490D" w:rsidRDefault="00353B25" w:rsidP="00353B25">
      <w:pPr>
        <w:tabs>
          <w:tab w:val="clear" w:pos="567"/>
          <w:tab w:val="left" w:pos="284"/>
        </w:tabs>
        <w:spacing w:before="120" w:line="240" w:lineRule="auto"/>
        <w:ind w:left="284"/>
        <w:rPr>
          <w:b/>
          <w:bCs/>
          <w:color w:val="000000"/>
        </w:rPr>
      </w:pPr>
      <w:r w:rsidRPr="00E6490D">
        <w:rPr>
          <w:b/>
          <w:color w:val="000000"/>
        </w:rPr>
        <w:t>Maersk</w:t>
      </w:r>
      <w:r w:rsidRPr="00E6490D">
        <w:rPr>
          <w:b/>
          <w:bCs/>
          <w:color w:val="000000"/>
        </w:rPr>
        <w:t xml:space="preserve"> Brasil Ltda. – São Paulo</w:t>
      </w:r>
    </w:p>
    <w:p w14:paraId="3DE8B74D" w14:textId="7185F14F" w:rsidR="00353B25" w:rsidRDefault="0089256C" w:rsidP="00353B25">
      <w:pPr>
        <w:spacing w:line="240" w:lineRule="auto"/>
        <w:ind w:left="284"/>
        <w:rPr>
          <w:color w:val="000000"/>
        </w:rPr>
      </w:pPr>
      <w:r>
        <w:rPr>
          <w:color w:val="000000"/>
        </w:rPr>
        <w:t xml:space="preserve">Rua do Comércio, 71 – </w:t>
      </w:r>
      <w:proofErr w:type="gramStart"/>
      <w:r w:rsidR="00353B25" w:rsidRPr="00400630">
        <w:rPr>
          <w:color w:val="000000"/>
        </w:rPr>
        <w:t>Centro</w:t>
      </w:r>
      <w:proofErr w:type="gramEnd"/>
      <w:r w:rsidR="00353B25" w:rsidRPr="00400630">
        <w:rPr>
          <w:color w:val="000000"/>
        </w:rPr>
        <w:t xml:space="preserve"> </w:t>
      </w:r>
    </w:p>
    <w:p w14:paraId="23CCE87B" w14:textId="77777777" w:rsidR="00353B25" w:rsidRPr="00E6490D" w:rsidRDefault="00353B25" w:rsidP="00353B25">
      <w:pPr>
        <w:spacing w:line="240" w:lineRule="auto"/>
        <w:ind w:left="284"/>
        <w:rPr>
          <w:color w:val="000000"/>
        </w:rPr>
      </w:pPr>
      <w:r w:rsidRPr="00E6490D">
        <w:rPr>
          <w:color w:val="000000"/>
        </w:rPr>
        <w:t xml:space="preserve">CEP </w:t>
      </w:r>
      <w:r w:rsidRPr="00343E1C">
        <w:rPr>
          <w:color w:val="000000"/>
        </w:rPr>
        <w:t xml:space="preserve">11010-141 – </w:t>
      </w:r>
      <w:r>
        <w:rPr>
          <w:color w:val="000000"/>
        </w:rPr>
        <w:t>Santos/</w:t>
      </w:r>
      <w:r w:rsidRPr="00E6490D">
        <w:rPr>
          <w:color w:val="000000"/>
        </w:rPr>
        <w:t>SP</w:t>
      </w:r>
    </w:p>
    <w:p w14:paraId="06FF728E" w14:textId="77777777" w:rsidR="00353B25" w:rsidRPr="00343E1C" w:rsidRDefault="00353B25" w:rsidP="00353B25">
      <w:pPr>
        <w:spacing w:line="240" w:lineRule="auto"/>
        <w:ind w:left="284"/>
        <w:rPr>
          <w:color w:val="000000"/>
        </w:rPr>
      </w:pPr>
      <w:r>
        <w:rPr>
          <w:color w:val="000000"/>
        </w:rPr>
        <w:t>Tel.: (11)</w:t>
      </w:r>
      <w:r>
        <w:rPr>
          <w:rFonts w:hint="eastAsia"/>
          <w:color w:val="000000"/>
        </w:rPr>
        <w:t>3164-4752</w:t>
      </w:r>
    </w:p>
    <w:p w14:paraId="10DA6A16" w14:textId="77777777" w:rsidR="00353B25" w:rsidRPr="00400630" w:rsidRDefault="00353B25" w:rsidP="00353B25">
      <w:pPr>
        <w:spacing w:line="240" w:lineRule="auto"/>
        <w:ind w:left="284"/>
        <w:rPr>
          <w:color w:val="000000"/>
        </w:rPr>
      </w:pPr>
      <w:r w:rsidRPr="00400630">
        <w:rPr>
          <w:color w:val="000000"/>
        </w:rPr>
        <w:t xml:space="preserve">E-mail: </w:t>
      </w:r>
      <w:hyperlink r:id="rId511" w:history="1">
        <w:r w:rsidRPr="00400630">
          <w:rPr>
            <w:rStyle w:val="Hyperlink"/>
          </w:rPr>
          <w:t>br.import@maersk.com</w:t>
        </w:r>
      </w:hyperlink>
      <w:r w:rsidRPr="00400630">
        <w:rPr>
          <w:rStyle w:val="Hyperlink"/>
        </w:rPr>
        <w:t xml:space="preserve"> (importa</w:t>
      </w:r>
      <w:r>
        <w:rPr>
          <w:rStyle w:val="Hyperlink"/>
        </w:rPr>
        <w:t xml:space="preserve">ção); </w:t>
      </w:r>
      <w:hyperlink r:id="rId512" w:history="1">
        <w:r w:rsidRPr="00653E15">
          <w:rPr>
            <w:rStyle w:val="Hyperlink"/>
          </w:rPr>
          <w:t>br.export@maersk.com</w:t>
        </w:r>
      </w:hyperlink>
      <w:r>
        <w:rPr>
          <w:rStyle w:val="Hyperlink"/>
        </w:rPr>
        <w:t xml:space="preserve"> (exportação</w:t>
      </w:r>
      <w:proofErr w:type="gramStart"/>
      <w:r>
        <w:rPr>
          <w:rStyle w:val="Hyperlink"/>
        </w:rPr>
        <w:t>)</w:t>
      </w:r>
      <w:proofErr w:type="gramEnd"/>
    </w:p>
    <w:p w14:paraId="26247FD2" w14:textId="77777777" w:rsidR="00353B25" w:rsidRPr="00400630" w:rsidRDefault="00353B25" w:rsidP="00353B25">
      <w:pPr>
        <w:spacing w:line="240" w:lineRule="auto"/>
        <w:ind w:left="284"/>
        <w:rPr>
          <w:color w:val="000000"/>
          <w:lang w:val="en-US"/>
        </w:rPr>
      </w:pPr>
      <w:r w:rsidRPr="000422A7">
        <w:rPr>
          <w:lang w:val="en-US"/>
        </w:rPr>
        <w:t xml:space="preserve">Website: </w:t>
      </w:r>
      <w:hyperlink r:id="rId513" w:history="1">
        <w:r w:rsidRPr="00653E15">
          <w:rPr>
            <w:rStyle w:val="Hyperlink"/>
            <w:lang w:val="en-US"/>
          </w:rPr>
          <w:t>https://www.maersk.com/local-information/latin-america/brazil</w:t>
        </w:r>
      </w:hyperlink>
      <w:r>
        <w:rPr>
          <w:lang w:val="en-US"/>
        </w:rPr>
        <w:t xml:space="preserve"> </w:t>
      </w:r>
    </w:p>
    <w:p w14:paraId="61486D1C" w14:textId="77777777" w:rsidR="00353B25" w:rsidRPr="004915B7" w:rsidRDefault="00353B25" w:rsidP="00353B25">
      <w:pPr>
        <w:tabs>
          <w:tab w:val="clear" w:pos="567"/>
        </w:tabs>
        <w:autoSpaceDE w:val="0"/>
        <w:autoSpaceDN w:val="0"/>
        <w:adjustRightInd w:val="0"/>
        <w:spacing w:before="120" w:line="240" w:lineRule="auto"/>
        <w:jc w:val="both"/>
        <w:rPr>
          <w:bCs/>
          <w:color w:val="000000"/>
          <w:lang w:val="en-US"/>
        </w:rPr>
      </w:pPr>
    </w:p>
    <w:p w14:paraId="328EB280" w14:textId="77777777" w:rsidR="00353B25" w:rsidRPr="00E6490D" w:rsidRDefault="00353B25" w:rsidP="00353B25">
      <w:pPr>
        <w:numPr>
          <w:ilvl w:val="0"/>
          <w:numId w:val="61"/>
        </w:numPr>
        <w:tabs>
          <w:tab w:val="clear" w:pos="567"/>
        </w:tabs>
        <w:autoSpaceDE w:val="0"/>
        <w:autoSpaceDN w:val="0"/>
        <w:adjustRightInd w:val="0"/>
        <w:spacing w:before="120" w:line="240" w:lineRule="auto"/>
        <w:ind w:left="930" w:hanging="930"/>
        <w:jc w:val="both"/>
        <w:outlineLvl w:val="3"/>
        <w:rPr>
          <w:b/>
        </w:rPr>
      </w:pPr>
      <w:r w:rsidRPr="00E6490D">
        <w:rPr>
          <w:b/>
        </w:rPr>
        <w:t>Aéreas (passageiros)</w:t>
      </w:r>
    </w:p>
    <w:p w14:paraId="27629E7C"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All Nippon Airways (ANA)</w:t>
      </w:r>
    </w:p>
    <w:p w14:paraId="0D66C78D" w14:textId="77777777" w:rsidR="00353B25" w:rsidRPr="00E6490D" w:rsidRDefault="00353B25" w:rsidP="00353B25">
      <w:pPr>
        <w:tabs>
          <w:tab w:val="clear" w:pos="567"/>
          <w:tab w:val="left" w:pos="284"/>
        </w:tabs>
        <w:autoSpaceDE w:val="0"/>
        <w:autoSpaceDN w:val="0"/>
        <w:adjustRightInd w:val="0"/>
        <w:spacing w:line="240" w:lineRule="auto"/>
        <w:ind w:left="284"/>
        <w:jc w:val="both"/>
        <w:rPr>
          <w:rFonts w:eastAsia="Mincho"/>
        </w:rPr>
      </w:pPr>
      <w:r w:rsidRPr="00E6490D">
        <w:rPr>
          <w:rFonts w:eastAsia="Mincho"/>
        </w:rPr>
        <w:lastRenderedPageBreak/>
        <w:t xml:space="preserve">Shiodome City </w:t>
      </w:r>
      <w:r w:rsidRPr="00400630">
        <w:rPr>
          <w:lang w:val="en-US"/>
        </w:rPr>
        <w:t>Center</w:t>
      </w:r>
    </w:p>
    <w:p w14:paraId="3B023128" w14:textId="77777777" w:rsidR="00353B25" w:rsidRPr="000B3E22" w:rsidRDefault="00353B25" w:rsidP="00353B25">
      <w:pPr>
        <w:tabs>
          <w:tab w:val="clear" w:pos="567"/>
          <w:tab w:val="left" w:pos="284"/>
        </w:tabs>
        <w:spacing w:line="240" w:lineRule="auto"/>
        <w:ind w:left="284"/>
        <w:rPr>
          <w:lang w:val="en-US"/>
        </w:rPr>
      </w:pPr>
      <w:r w:rsidRPr="000B3E22">
        <w:rPr>
          <w:lang w:val="en-US"/>
        </w:rPr>
        <w:t>1-5-2 Higashi Shimbashi, Minato-ku, Tokyo 105-7133</w:t>
      </w:r>
    </w:p>
    <w:p w14:paraId="5E24A991" w14:textId="77777777" w:rsidR="00353B25" w:rsidRPr="00C43A31" w:rsidRDefault="00353B25" w:rsidP="00353B25">
      <w:pPr>
        <w:tabs>
          <w:tab w:val="clear" w:pos="567"/>
          <w:tab w:val="left" w:pos="284"/>
        </w:tabs>
        <w:autoSpaceDE w:val="0"/>
        <w:autoSpaceDN w:val="0"/>
        <w:adjustRightInd w:val="0"/>
        <w:spacing w:line="240" w:lineRule="auto"/>
        <w:ind w:left="284"/>
        <w:jc w:val="both"/>
        <w:rPr>
          <w:b/>
          <w:bCs/>
          <w:color w:val="000000"/>
          <w:lang w:val="en-US"/>
        </w:rPr>
      </w:pPr>
      <w:r w:rsidRPr="00C43A31">
        <w:rPr>
          <w:lang w:val="en-US"/>
        </w:rPr>
        <w:t xml:space="preserve">Tel.: +81-3-6735-1001   </w:t>
      </w:r>
    </w:p>
    <w:p w14:paraId="3F89F7F1" w14:textId="77777777" w:rsidR="00353B25" w:rsidRPr="00400630" w:rsidRDefault="00353B25" w:rsidP="00353B25">
      <w:pPr>
        <w:tabs>
          <w:tab w:val="clear" w:pos="567"/>
          <w:tab w:val="left" w:pos="284"/>
        </w:tabs>
        <w:autoSpaceDE w:val="0"/>
        <w:autoSpaceDN w:val="0"/>
        <w:adjustRightInd w:val="0"/>
        <w:spacing w:line="240" w:lineRule="auto"/>
        <w:ind w:left="284"/>
        <w:jc w:val="both"/>
        <w:rPr>
          <w:lang w:val="en-US"/>
        </w:rPr>
      </w:pPr>
      <w:r w:rsidRPr="000422A7">
        <w:rPr>
          <w:lang w:val="en-US"/>
        </w:rPr>
        <w:t xml:space="preserve">Website: </w:t>
      </w:r>
      <w:hyperlink r:id="rId514" w:history="1">
        <w:r w:rsidRPr="00400630">
          <w:rPr>
            <w:rStyle w:val="Hyperlink"/>
            <w:lang w:val="en-US"/>
          </w:rPr>
          <w:t>https://www.ana.co.jp/group/en/company/ana/</w:t>
        </w:r>
      </w:hyperlink>
      <w:r w:rsidRPr="00400630">
        <w:rPr>
          <w:lang w:val="en-US"/>
        </w:rPr>
        <w:t xml:space="preserve"> </w:t>
      </w:r>
    </w:p>
    <w:p w14:paraId="2AF9B158" w14:textId="77777777" w:rsidR="00353B25" w:rsidRPr="00E6490D" w:rsidRDefault="00353B25" w:rsidP="00353B25">
      <w:pPr>
        <w:tabs>
          <w:tab w:val="clear" w:pos="567"/>
          <w:tab w:val="left" w:pos="284"/>
        </w:tabs>
        <w:autoSpaceDE w:val="0"/>
        <w:autoSpaceDN w:val="0"/>
        <w:adjustRightInd w:val="0"/>
        <w:spacing w:line="240" w:lineRule="auto"/>
        <w:ind w:left="284"/>
        <w:jc w:val="both"/>
        <w:rPr>
          <w:color w:val="000000"/>
        </w:rPr>
      </w:pPr>
      <w:r>
        <w:t xml:space="preserve">* </w:t>
      </w:r>
      <w:r w:rsidRPr="00E6490D">
        <w:t xml:space="preserve">Maiores informações sobre os voos estão disponíveis no endereço: </w:t>
      </w:r>
    </w:p>
    <w:p w14:paraId="481539CF" w14:textId="77777777" w:rsidR="00353B25" w:rsidRPr="00C270E4" w:rsidRDefault="00B37182" w:rsidP="00353B25">
      <w:pPr>
        <w:tabs>
          <w:tab w:val="clear" w:pos="567"/>
          <w:tab w:val="left" w:pos="284"/>
        </w:tabs>
        <w:autoSpaceDE w:val="0"/>
        <w:autoSpaceDN w:val="0"/>
        <w:adjustRightInd w:val="0"/>
        <w:spacing w:line="240" w:lineRule="auto"/>
        <w:ind w:left="284"/>
        <w:jc w:val="both"/>
      </w:pPr>
      <w:hyperlink r:id="rId515" w:history="1">
        <w:r w:rsidR="00353B25" w:rsidRPr="00C270E4">
          <w:t>http://www.ana.co.jp/asw/index.jsp?type=ie</w:t>
        </w:r>
      </w:hyperlink>
      <w:r w:rsidR="00353B25" w:rsidRPr="00C270E4">
        <w:t xml:space="preserve"> </w:t>
      </w:r>
    </w:p>
    <w:p w14:paraId="7157A6EB" w14:textId="77777777" w:rsidR="00353B25" w:rsidRPr="00E6490D" w:rsidRDefault="00353B25" w:rsidP="00353B25">
      <w:pPr>
        <w:tabs>
          <w:tab w:val="clear" w:pos="567"/>
          <w:tab w:val="num" w:pos="1134"/>
        </w:tabs>
        <w:autoSpaceDE w:val="0"/>
        <w:autoSpaceDN w:val="0"/>
        <w:adjustRightInd w:val="0"/>
        <w:spacing w:before="120" w:line="240" w:lineRule="auto"/>
        <w:ind w:left="284"/>
        <w:jc w:val="both"/>
        <w:rPr>
          <w:b/>
          <w:i/>
          <w:color w:val="000000"/>
        </w:rPr>
      </w:pPr>
      <w:r w:rsidRPr="00E6490D">
        <w:rPr>
          <w:b/>
          <w:i/>
          <w:color w:val="000000"/>
        </w:rPr>
        <w:t>Brasil</w:t>
      </w:r>
    </w:p>
    <w:p w14:paraId="4AAB74B7" w14:textId="77777777" w:rsidR="00353B25" w:rsidRPr="00E6490D" w:rsidRDefault="00353B25" w:rsidP="00353B25">
      <w:pPr>
        <w:tabs>
          <w:tab w:val="clear" w:pos="567"/>
          <w:tab w:val="left" w:pos="284"/>
        </w:tabs>
        <w:spacing w:before="120" w:line="240" w:lineRule="auto"/>
        <w:ind w:left="284"/>
      </w:pPr>
      <w:r w:rsidRPr="00E6490D">
        <w:rPr>
          <w:b/>
          <w:bCs/>
          <w:color w:val="000000"/>
        </w:rPr>
        <w:t>ANA Brasil</w:t>
      </w:r>
    </w:p>
    <w:p w14:paraId="2EA9672D" w14:textId="77777777" w:rsidR="00353B25" w:rsidRPr="00E6490D" w:rsidRDefault="00353B25" w:rsidP="00353B25">
      <w:pPr>
        <w:tabs>
          <w:tab w:val="clear" w:pos="567"/>
          <w:tab w:val="left" w:pos="-284"/>
        </w:tabs>
        <w:spacing w:line="240" w:lineRule="auto"/>
        <w:ind w:left="284"/>
        <w:rPr>
          <w:b/>
          <w:bCs/>
          <w:color w:val="000000"/>
          <w:szCs w:val="15"/>
        </w:rPr>
      </w:pPr>
      <w:r w:rsidRPr="00E6490D">
        <w:rPr>
          <w:color w:val="000000"/>
          <w:szCs w:val="15"/>
        </w:rPr>
        <w:t>Praça da Liberdade, 130 – 1º. And. – cj 16</w:t>
      </w:r>
    </w:p>
    <w:p w14:paraId="33E7E2E5" w14:textId="77777777" w:rsidR="00353B25" w:rsidRPr="00E6490D" w:rsidRDefault="00353B25" w:rsidP="00353B25">
      <w:pPr>
        <w:tabs>
          <w:tab w:val="clear" w:pos="567"/>
          <w:tab w:val="left" w:pos="-284"/>
        </w:tabs>
        <w:spacing w:line="240" w:lineRule="auto"/>
        <w:ind w:left="284"/>
        <w:rPr>
          <w:b/>
          <w:bCs/>
          <w:color w:val="000000"/>
          <w:szCs w:val="15"/>
        </w:rPr>
      </w:pPr>
      <w:r w:rsidRPr="00E6490D">
        <w:rPr>
          <w:color w:val="000000"/>
          <w:szCs w:val="15"/>
        </w:rPr>
        <w:t>CEP 01503-010 – São Paulo/SP</w:t>
      </w:r>
    </w:p>
    <w:p w14:paraId="61F831D9" w14:textId="77777777" w:rsidR="00353B25" w:rsidRPr="00E6490D" w:rsidRDefault="00353B25" w:rsidP="00353B25">
      <w:pPr>
        <w:tabs>
          <w:tab w:val="clear" w:pos="567"/>
          <w:tab w:val="left" w:pos="-284"/>
        </w:tabs>
        <w:spacing w:line="240" w:lineRule="auto"/>
        <w:ind w:left="284"/>
        <w:rPr>
          <w:b/>
          <w:bCs/>
          <w:szCs w:val="15"/>
        </w:rPr>
      </w:pPr>
      <w:r w:rsidRPr="00E6490D">
        <w:rPr>
          <w:szCs w:val="15"/>
        </w:rPr>
        <w:t>Tel.: (11)2141-2121</w:t>
      </w:r>
      <w:proofErr w:type="gramStart"/>
      <w:r w:rsidRPr="00E6490D">
        <w:rPr>
          <w:szCs w:val="15"/>
        </w:rPr>
        <w:t xml:space="preserve">   </w:t>
      </w:r>
      <w:proofErr w:type="gramEnd"/>
      <w:r w:rsidRPr="00E6490D">
        <w:rPr>
          <w:szCs w:val="15"/>
        </w:rPr>
        <w:t>Fax: (11) 3107-0939</w:t>
      </w:r>
    </w:p>
    <w:p w14:paraId="099D36B0" w14:textId="77777777" w:rsidR="00353B25" w:rsidRPr="00E6490D" w:rsidRDefault="00353B25" w:rsidP="00353B25">
      <w:pPr>
        <w:tabs>
          <w:tab w:val="clear" w:pos="567"/>
          <w:tab w:val="left" w:pos="-284"/>
        </w:tabs>
        <w:spacing w:line="240" w:lineRule="auto"/>
        <w:ind w:left="284"/>
        <w:rPr>
          <w:b/>
          <w:bCs/>
          <w:szCs w:val="15"/>
        </w:rPr>
      </w:pPr>
      <w:r w:rsidRPr="00E6490D">
        <w:rPr>
          <w:szCs w:val="15"/>
        </w:rPr>
        <w:t xml:space="preserve">E-mail: </w:t>
      </w:r>
      <w:hyperlink r:id="rId516" w:history="1">
        <w:r w:rsidRPr="00C87377">
          <w:rPr>
            <w:szCs w:val="15"/>
          </w:rPr>
          <w:t>anabrasil@anabr.com.br</w:t>
        </w:r>
      </w:hyperlink>
      <w:r>
        <w:rPr>
          <w:szCs w:val="15"/>
        </w:rPr>
        <w:t xml:space="preserve"> </w:t>
      </w:r>
    </w:p>
    <w:p w14:paraId="6F47C425" w14:textId="77777777" w:rsidR="00353B25" w:rsidRPr="00360460" w:rsidRDefault="00353B25" w:rsidP="00353B25">
      <w:pPr>
        <w:tabs>
          <w:tab w:val="clear" w:pos="567"/>
          <w:tab w:val="left" w:pos="284"/>
        </w:tabs>
        <w:autoSpaceDE w:val="0"/>
        <w:autoSpaceDN w:val="0"/>
        <w:adjustRightInd w:val="0"/>
        <w:spacing w:line="240" w:lineRule="auto"/>
        <w:ind w:left="284"/>
        <w:jc w:val="both"/>
        <w:rPr>
          <w:color w:val="000000"/>
          <w:lang w:val="en-US"/>
        </w:rPr>
      </w:pPr>
      <w:r w:rsidRPr="000422A7">
        <w:rPr>
          <w:lang w:val="en-US"/>
        </w:rPr>
        <w:t xml:space="preserve">Website: </w:t>
      </w:r>
      <w:hyperlink r:id="rId517" w:history="1">
        <w:r w:rsidRPr="009B4D96">
          <w:rPr>
            <w:rStyle w:val="Hyperlink"/>
            <w:lang w:val="en-US"/>
          </w:rPr>
          <w:t>http://www.fly-ana.com.br/index.html</w:t>
        </w:r>
      </w:hyperlink>
      <w:r>
        <w:rPr>
          <w:lang w:val="en-US"/>
        </w:rPr>
        <w:t xml:space="preserve"> </w:t>
      </w:r>
    </w:p>
    <w:p w14:paraId="2F3CA0D9" w14:textId="77777777" w:rsidR="00353B25" w:rsidRPr="000B3E22" w:rsidRDefault="00353B25" w:rsidP="00353B25">
      <w:pPr>
        <w:numPr>
          <w:ilvl w:val="1"/>
          <w:numId w:val="40"/>
        </w:numPr>
        <w:tabs>
          <w:tab w:val="clear" w:pos="567"/>
          <w:tab w:val="clear" w:pos="1440"/>
          <w:tab w:val="num" w:pos="284"/>
        </w:tabs>
        <w:spacing w:before="120" w:line="240" w:lineRule="auto"/>
        <w:ind w:left="284" w:hanging="284"/>
        <w:rPr>
          <w:b/>
          <w:bCs/>
          <w:color w:val="000000"/>
          <w:szCs w:val="27"/>
          <w:lang w:val="en-US"/>
        </w:rPr>
      </w:pPr>
      <w:r w:rsidRPr="000B3E22">
        <w:rPr>
          <w:b/>
          <w:bCs/>
          <w:color w:val="000000"/>
          <w:szCs w:val="27"/>
          <w:lang w:val="en-US"/>
        </w:rPr>
        <w:t>JAL – Japan Airlines International Co., Ltd.</w:t>
      </w:r>
    </w:p>
    <w:p w14:paraId="43F383C4" w14:textId="77777777" w:rsidR="00353B25" w:rsidRPr="000B3E22" w:rsidRDefault="00353B25" w:rsidP="00353B25">
      <w:pPr>
        <w:tabs>
          <w:tab w:val="clear" w:pos="567"/>
          <w:tab w:val="left" w:pos="284"/>
        </w:tabs>
        <w:autoSpaceDE w:val="0"/>
        <w:autoSpaceDN w:val="0"/>
        <w:adjustRightInd w:val="0"/>
        <w:spacing w:line="240" w:lineRule="auto"/>
        <w:ind w:left="284"/>
        <w:jc w:val="both"/>
        <w:rPr>
          <w:lang w:val="en-US"/>
        </w:rPr>
      </w:pPr>
      <w:r w:rsidRPr="000B3E22">
        <w:rPr>
          <w:lang w:val="en-US"/>
        </w:rPr>
        <w:t xml:space="preserve">Nomura Real Estate </w:t>
      </w:r>
      <w:r>
        <w:rPr>
          <w:lang w:val="en-US"/>
        </w:rPr>
        <w:t>Building</w:t>
      </w:r>
      <w:r w:rsidRPr="000B3E22">
        <w:rPr>
          <w:lang w:val="en-US"/>
        </w:rPr>
        <w:t xml:space="preserve">, </w:t>
      </w:r>
    </w:p>
    <w:p w14:paraId="7012D55C" w14:textId="77777777" w:rsidR="00353B25" w:rsidRPr="000B3E22" w:rsidRDefault="00353B25" w:rsidP="00353B25">
      <w:pPr>
        <w:tabs>
          <w:tab w:val="clear" w:pos="567"/>
          <w:tab w:val="left" w:pos="284"/>
        </w:tabs>
        <w:autoSpaceDE w:val="0"/>
        <w:autoSpaceDN w:val="0"/>
        <w:adjustRightInd w:val="0"/>
        <w:spacing w:line="240" w:lineRule="auto"/>
        <w:ind w:left="284"/>
        <w:jc w:val="both"/>
        <w:rPr>
          <w:lang w:val="en-US"/>
        </w:rPr>
      </w:pPr>
      <w:r w:rsidRPr="000B3E22">
        <w:rPr>
          <w:lang w:val="en-US"/>
        </w:rPr>
        <w:t>2-4-11 Higashi-Shinagawa, Shinagawa-ku, Tokyo</w:t>
      </w:r>
    </w:p>
    <w:p w14:paraId="1D901E7D" w14:textId="77777777" w:rsidR="00353B25" w:rsidRPr="00C43A31" w:rsidRDefault="00353B25" w:rsidP="00353B25">
      <w:pPr>
        <w:tabs>
          <w:tab w:val="clear" w:pos="567"/>
          <w:tab w:val="left" w:pos="284"/>
        </w:tabs>
        <w:autoSpaceDE w:val="0"/>
        <w:autoSpaceDN w:val="0"/>
        <w:adjustRightInd w:val="0"/>
        <w:spacing w:line="240" w:lineRule="auto"/>
        <w:ind w:left="284"/>
        <w:jc w:val="both"/>
        <w:rPr>
          <w:b/>
          <w:bCs/>
          <w:color w:val="000000"/>
          <w:lang w:val="en-US"/>
        </w:rPr>
      </w:pPr>
      <w:r w:rsidRPr="00C43A31">
        <w:rPr>
          <w:lang w:val="en-US"/>
        </w:rPr>
        <w:t>Tel.: +81-3-6733-3062</w:t>
      </w:r>
    </w:p>
    <w:p w14:paraId="3CEE62D3" w14:textId="77777777" w:rsidR="00353B25" w:rsidRPr="00AC782C" w:rsidRDefault="00353B25" w:rsidP="00353B25">
      <w:pPr>
        <w:tabs>
          <w:tab w:val="clear" w:pos="567"/>
          <w:tab w:val="left" w:pos="284"/>
        </w:tabs>
        <w:autoSpaceDE w:val="0"/>
        <w:autoSpaceDN w:val="0"/>
        <w:adjustRightInd w:val="0"/>
        <w:spacing w:line="240" w:lineRule="auto"/>
        <w:ind w:left="284"/>
        <w:jc w:val="both"/>
        <w:rPr>
          <w:b/>
          <w:bCs/>
          <w:color w:val="000000"/>
          <w:lang w:val="en-US"/>
        </w:rPr>
      </w:pPr>
      <w:r w:rsidRPr="000422A7">
        <w:rPr>
          <w:lang w:val="en-US"/>
        </w:rPr>
        <w:t xml:space="preserve">Website: </w:t>
      </w:r>
      <w:hyperlink r:id="rId518" w:history="1">
        <w:r w:rsidRPr="009B4D96">
          <w:rPr>
            <w:rStyle w:val="Hyperlink"/>
            <w:lang w:val="en-US"/>
          </w:rPr>
          <w:t>https://www.jal.com/en/</w:t>
        </w:r>
      </w:hyperlink>
      <w:r>
        <w:rPr>
          <w:lang w:val="en-US"/>
        </w:rPr>
        <w:t xml:space="preserve"> </w:t>
      </w:r>
    </w:p>
    <w:p w14:paraId="20520216" w14:textId="77777777" w:rsidR="00353B25" w:rsidRPr="00A5352B" w:rsidRDefault="00353B25" w:rsidP="00353B25">
      <w:pPr>
        <w:tabs>
          <w:tab w:val="clear" w:pos="567"/>
          <w:tab w:val="num" w:pos="1134"/>
        </w:tabs>
        <w:autoSpaceDE w:val="0"/>
        <w:autoSpaceDN w:val="0"/>
        <w:adjustRightInd w:val="0"/>
        <w:spacing w:before="120" w:line="240" w:lineRule="auto"/>
        <w:ind w:left="284"/>
        <w:jc w:val="both"/>
        <w:rPr>
          <w:b/>
          <w:i/>
          <w:color w:val="000000"/>
        </w:rPr>
      </w:pPr>
      <w:r w:rsidRPr="00A5352B">
        <w:rPr>
          <w:b/>
          <w:i/>
          <w:color w:val="000000"/>
        </w:rPr>
        <w:t>Brasil</w:t>
      </w:r>
    </w:p>
    <w:p w14:paraId="0526B9C6" w14:textId="77777777" w:rsidR="00353B25" w:rsidRPr="00A5352B" w:rsidRDefault="00353B25" w:rsidP="00353B25">
      <w:pPr>
        <w:tabs>
          <w:tab w:val="clear" w:pos="567"/>
          <w:tab w:val="left" w:pos="284"/>
        </w:tabs>
        <w:spacing w:before="120" w:line="240" w:lineRule="auto"/>
        <w:ind w:left="284"/>
      </w:pPr>
      <w:r w:rsidRPr="00A5352B">
        <w:rPr>
          <w:b/>
          <w:color w:val="000000"/>
        </w:rPr>
        <w:t>Japan</w:t>
      </w:r>
      <w:r w:rsidRPr="00A5352B">
        <w:rPr>
          <w:b/>
          <w:bCs/>
          <w:color w:val="000000"/>
        </w:rPr>
        <w:t xml:space="preserve"> Airlines International Co., Ltd.</w:t>
      </w:r>
    </w:p>
    <w:p w14:paraId="39B181C0" w14:textId="77777777" w:rsidR="00353B25" w:rsidRPr="00E6490D" w:rsidRDefault="00353B25" w:rsidP="00353B25">
      <w:pPr>
        <w:tabs>
          <w:tab w:val="clear" w:pos="567"/>
          <w:tab w:val="left" w:pos="-284"/>
        </w:tabs>
        <w:spacing w:line="240" w:lineRule="auto"/>
        <w:ind w:left="284"/>
        <w:rPr>
          <w:b/>
          <w:bCs/>
          <w:color w:val="000000"/>
          <w:szCs w:val="15"/>
        </w:rPr>
      </w:pPr>
      <w:r w:rsidRPr="00E6490D">
        <w:rPr>
          <w:color w:val="000000"/>
          <w:szCs w:val="15"/>
        </w:rPr>
        <w:t>Av. Paulista, 542 –</w:t>
      </w:r>
      <w:proofErr w:type="gramStart"/>
      <w:r w:rsidRPr="00E6490D">
        <w:rPr>
          <w:color w:val="000000"/>
          <w:szCs w:val="15"/>
        </w:rPr>
        <w:t xml:space="preserve">  </w:t>
      </w:r>
      <w:proofErr w:type="gramEnd"/>
      <w:r w:rsidRPr="00E6490D">
        <w:rPr>
          <w:color w:val="000000"/>
          <w:szCs w:val="15"/>
        </w:rPr>
        <w:t>3º andares</w:t>
      </w:r>
    </w:p>
    <w:p w14:paraId="69CB6BA7" w14:textId="77777777" w:rsidR="00353B25" w:rsidRPr="00E6490D" w:rsidRDefault="00353B25" w:rsidP="00353B25">
      <w:pPr>
        <w:tabs>
          <w:tab w:val="clear" w:pos="567"/>
          <w:tab w:val="left" w:pos="-284"/>
        </w:tabs>
        <w:spacing w:line="240" w:lineRule="auto"/>
        <w:ind w:left="284"/>
        <w:rPr>
          <w:b/>
          <w:bCs/>
          <w:color w:val="000000"/>
          <w:szCs w:val="15"/>
        </w:rPr>
      </w:pPr>
      <w:r w:rsidRPr="00E6490D">
        <w:rPr>
          <w:color w:val="000000"/>
          <w:szCs w:val="15"/>
        </w:rPr>
        <w:t>CEP 01310-000 – São Paulo/SP</w:t>
      </w:r>
    </w:p>
    <w:p w14:paraId="3BEDDBC1" w14:textId="77777777" w:rsidR="00353B25" w:rsidRPr="00C43A31" w:rsidRDefault="00353B25" w:rsidP="00353B25">
      <w:pPr>
        <w:tabs>
          <w:tab w:val="clear" w:pos="567"/>
          <w:tab w:val="left" w:pos="-284"/>
        </w:tabs>
        <w:spacing w:line="240" w:lineRule="auto"/>
        <w:ind w:left="284"/>
        <w:rPr>
          <w:b/>
          <w:bCs/>
          <w:szCs w:val="15"/>
          <w:lang w:val="en-US"/>
        </w:rPr>
      </w:pPr>
      <w:r w:rsidRPr="00C43A31">
        <w:rPr>
          <w:szCs w:val="15"/>
          <w:lang w:val="en-US"/>
        </w:rPr>
        <w:t>Tel.: (11) 3175-2250</w:t>
      </w:r>
    </w:p>
    <w:p w14:paraId="2F145F25" w14:textId="77777777" w:rsidR="00353B25" w:rsidRPr="00204723" w:rsidRDefault="00353B25" w:rsidP="00353B25">
      <w:pPr>
        <w:tabs>
          <w:tab w:val="clear" w:pos="567"/>
          <w:tab w:val="left" w:pos="-284"/>
        </w:tabs>
        <w:spacing w:line="240" w:lineRule="auto"/>
        <w:ind w:left="284"/>
        <w:rPr>
          <w:lang w:val="en-US"/>
        </w:rPr>
      </w:pPr>
      <w:r w:rsidRPr="000422A7">
        <w:rPr>
          <w:lang w:val="en-US"/>
        </w:rPr>
        <w:t xml:space="preserve">Website: </w:t>
      </w:r>
      <w:hyperlink r:id="rId519" w:history="1">
        <w:r w:rsidRPr="009B4D96">
          <w:rPr>
            <w:rStyle w:val="Hyperlink"/>
            <w:lang w:val="en-US"/>
          </w:rPr>
          <w:t>https://www.jal.co.jp/brl/sp/pt/footer/contact.html</w:t>
        </w:r>
      </w:hyperlink>
      <w:r>
        <w:rPr>
          <w:lang w:val="en-US"/>
        </w:rPr>
        <w:t xml:space="preserve"> </w:t>
      </w:r>
    </w:p>
    <w:p w14:paraId="3B92D4BA" w14:textId="77777777" w:rsidR="00353B25" w:rsidRPr="00E6490D" w:rsidRDefault="00353B25" w:rsidP="00353B25">
      <w:pPr>
        <w:tabs>
          <w:tab w:val="clear" w:pos="567"/>
          <w:tab w:val="left" w:pos="284"/>
        </w:tabs>
        <w:autoSpaceDE w:val="0"/>
        <w:autoSpaceDN w:val="0"/>
        <w:adjustRightInd w:val="0"/>
        <w:spacing w:line="240" w:lineRule="auto"/>
        <w:ind w:left="284"/>
        <w:jc w:val="both"/>
        <w:rPr>
          <w:color w:val="000000"/>
        </w:rPr>
      </w:pPr>
      <w:r>
        <w:t xml:space="preserve">* </w:t>
      </w:r>
      <w:r w:rsidRPr="00E6490D">
        <w:t xml:space="preserve">Maiores informações sobre os voos estão disponíveis no endereço: </w:t>
      </w:r>
    </w:p>
    <w:p w14:paraId="0AF7A596" w14:textId="77777777" w:rsidR="00353B25" w:rsidRPr="00C43A31" w:rsidRDefault="00B37182" w:rsidP="00353B25">
      <w:pPr>
        <w:tabs>
          <w:tab w:val="clear" w:pos="567"/>
          <w:tab w:val="left" w:pos="284"/>
        </w:tabs>
        <w:autoSpaceDE w:val="0"/>
        <w:autoSpaceDN w:val="0"/>
        <w:adjustRightInd w:val="0"/>
        <w:spacing w:line="240" w:lineRule="auto"/>
        <w:ind w:left="284"/>
        <w:jc w:val="both"/>
      </w:pPr>
      <w:hyperlink r:id="rId520" w:history="1">
        <w:r w:rsidR="00353B25" w:rsidRPr="00C43A31">
          <w:t>http://www.jal.co.jp/en/inter/</w:t>
        </w:r>
      </w:hyperlink>
    </w:p>
    <w:p w14:paraId="59981FF1" w14:textId="77777777" w:rsidR="00353B25" w:rsidRPr="00C43A31" w:rsidRDefault="00353B25" w:rsidP="00353B25">
      <w:pPr>
        <w:tabs>
          <w:tab w:val="clear" w:pos="567"/>
        </w:tabs>
        <w:autoSpaceDE w:val="0"/>
        <w:autoSpaceDN w:val="0"/>
        <w:adjustRightInd w:val="0"/>
        <w:spacing w:before="120" w:line="240" w:lineRule="auto"/>
        <w:jc w:val="both"/>
        <w:rPr>
          <w:color w:val="000000"/>
        </w:rPr>
      </w:pPr>
    </w:p>
    <w:p w14:paraId="3C0E4016" w14:textId="77777777" w:rsidR="00353B25" w:rsidRPr="00E6490D" w:rsidRDefault="00353B25" w:rsidP="00353B25">
      <w:pPr>
        <w:tabs>
          <w:tab w:val="clear" w:pos="567"/>
        </w:tabs>
        <w:autoSpaceDE w:val="0"/>
        <w:autoSpaceDN w:val="0"/>
        <w:adjustRightInd w:val="0"/>
        <w:spacing w:before="120" w:line="240" w:lineRule="auto"/>
        <w:jc w:val="both"/>
        <w:rPr>
          <w:b/>
          <w:color w:val="000000"/>
        </w:rPr>
      </w:pPr>
      <w:r w:rsidRPr="00E6490D">
        <w:rPr>
          <w:b/>
          <w:color w:val="000000"/>
        </w:rPr>
        <w:t>Outras empresas com voos entre o Japão e o Brasil</w:t>
      </w:r>
    </w:p>
    <w:p w14:paraId="09BD562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Aeromexico</w:t>
      </w:r>
    </w:p>
    <w:p w14:paraId="3F9FA915" w14:textId="77777777" w:rsidR="00353B25" w:rsidRPr="007E5D36" w:rsidRDefault="00353B25" w:rsidP="00353B25">
      <w:pPr>
        <w:tabs>
          <w:tab w:val="clear" w:pos="567"/>
          <w:tab w:val="left" w:pos="-284"/>
        </w:tabs>
        <w:spacing w:line="240" w:lineRule="auto"/>
        <w:ind w:left="284"/>
        <w:rPr>
          <w:color w:val="000000"/>
          <w:szCs w:val="15"/>
        </w:rPr>
      </w:pPr>
      <w:r w:rsidRPr="000422A7">
        <w:rPr>
          <w:lang w:val="en-US"/>
        </w:rPr>
        <w:t xml:space="preserve">Website: </w:t>
      </w:r>
      <w:hyperlink r:id="rId521" w:history="1">
        <w:r w:rsidRPr="009B4D96">
          <w:rPr>
            <w:rStyle w:val="Hyperlink"/>
          </w:rPr>
          <w:t>https://aeromexico.jp/</w:t>
        </w:r>
      </w:hyperlink>
      <w:r>
        <w:t xml:space="preserve"> </w:t>
      </w:r>
    </w:p>
    <w:p w14:paraId="6B264EF6" w14:textId="413BD378"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22" w:history="1">
        <w:r w:rsidR="00FE695D" w:rsidRPr="00363F7A">
          <w:rPr>
            <w:rStyle w:val="Hyperlink"/>
          </w:rPr>
          <w:t>https://aeromexico.com/pt-br</w:t>
        </w:r>
      </w:hyperlink>
      <w:r w:rsidR="00FE695D">
        <w:t xml:space="preserve"> </w:t>
      </w:r>
    </w:p>
    <w:p w14:paraId="37B02662"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Air Canada</w:t>
      </w:r>
    </w:p>
    <w:p w14:paraId="7BBD508B" w14:textId="51A26BCD"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Website:</w:t>
      </w:r>
      <w:r w:rsidRPr="009511AB">
        <w:rPr>
          <w:lang w:val="en-US"/>
        </w:rPr>
        <w:t xml:space="preserve"> </w:t>
      </w:r>
      <w:hyperlink r:id="rId523" w:history="1">
        <w:r w:rsidR="00FE695D" w:rsidRPr="00363F7A">
          <w:rPr>
            <w:rStyle w:val="Hyperlink"/>
            <w:lang w:val="en-US"/>
          </w:rPr>
          <w:t>https://www.aircanada.com/ca/en/aco/home.html</w:t>
        </w:r>
      </w:hyperlink>
      <w:r w:rsidR="00FE695D">
        <w:rPr>
          <w:lang w:val="en-US"/>
        </w:rPr>
        <w:t xml:space="preserve"> </w:t>
      </w:r>
    </w:p>
    <w:p w14:paraId="28C7E79F" w14:textId="417DFD5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24" w:history="1">
        <w:r w:rsidR="00FE695D" w:rsidRPr="00363F7A">
          <w:rPr>
            <w:rStyle w:val="Hyperlink"/>
          </w:rPr>
          <w:t>http://www.aircanada.com.br/beta/</w:t>
        </w:r>
      </w:hyperlink>
      <w:r w:rsidR="00FE695D">
        <w:t xml:space="preserve"> </w:t>
      </w:r>
    </w:p>
    <w:p w14:paraId="180D93A9"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E6490D">
        <w:rPr>
          <w:b/>
          <w:bCs/>
          <w:color w:val="000000"/>
          <w:szCs w:val="27"/>
        </w:rPr>
        <w:t>Air China</w:t>
      </w:r>
    </w:p>
    <w:p w14:paraId="5BE66627" w14:textId="010E0D8C"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25" w:history="1">
        <w:r w:rsidR="00FE695D" w:rsidRPr="00363F7A">
          <w:rPr>
            <w:rStyle w:val="Hyperlink"/>
            <w:lang w:val="en-US"/>
          </w:rPr>
          <w:t>https://www.airchina.jp/JP/GB/Home</w:t>
        </w:r>
      </w:hyperlink>
      <w:r w:rsidR="00FE695D">
        <w:rPr>
          <w:lang w:val="en-US"/>
        </w:rPr>
        <w:t xml:space="preserve"> </w:t>
      </w:r>
    </w:p>
    <w:p w14:paraId="30E9C301" w14:textId="08799294" w:rsidR="00353B25" w:rsidRPr="009511AB" w:rsidRDefault="00353B25" w:rsidP="00353B25">
      <w:pPr>
        <w:tabs>
          <w:tab w:val="clear" w:pos="567"/>
          <w:tab w:val="left" w:pos="-284"/>
        </w:tabs>
        <w:spacing w:line="240" w:lineRule="auto"/>
        <w:ind w:left="284"/>
        <w:rPr>
          <w:color w:val="000000"/>
          <w:szCs w:val="15"/>
        </w:rPr>
      </w:pPr>
      <w:r w:rsidRPr="009511AB">
        <w:rPr>
          <w:b/>
          <w:i/>
          <w:color w:val="000000"/>
          <w:szCs w:val="15"/>
        </w:rPr>
        <w:t>Brasil</w:t>
      </w:r>
      <w:r w:rsidRPr="009511AB">
        <w:rPr>
          <w:color w:val="000000"/>
          <w:szCs w:val="15"/>
        </w:rPr>
        <w:t>:</w:t>
      </w:r>
      <w:r w:rsidRPr="00A8086B">
        <w:t xml:space="preserve"> </w:t>
      </w:r>
      <w:hyperlink r:id="rId526" w:history="1">
        <w:r w:rsidR="00FE695D" w:rsidRPr="00363F7A">
          <w:rPr>
            <w:rStyle w:val="Hyperlink"/>
            <w:szCs w:val="15"/>
          </w:rPr>
          <w:t>https://www.airchina.com.br/BR/PO/Home</w:t>
        </w:r>
      </w:hyperlink>
      <w:r w:rsidR="00FE695D">
        <w:rPr>
          <w:color w:val="000000"/>
          <w:szCs w:val="15"/>
        </w:rPr>
        <w:t xml:space="preserve"> </w:t>
      </w:r>
    </w:p>
    <w:p w14:paraId="12EAD93A"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Air France</w:t>
      </w:r>
    </w:p>
    <w:p w14:paraId="569C5412" w14:textId="68DC08A6"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27" w:history="1">
        <w:r w:rsidR="00FE695D" w:rsidRPr="00363F7A">
          <w:rPr>
            <w:rStyle w:val="Hyperlink"/>
            <w:lang w:val="en-US"/>
          </w:rPr>
          <w:t>https://wwws.airfrance.co.jp/</w:t>
        </w:r>
      </w:hyperlink>
      <w:r w:rsidR="00FE695D">
        <w:rPr>
          <w:lang w:val="en-US"/>
        </w:rPr>
        <w:t xml:space="preserve"> </w:t>
      </w:r>
    </w:p>
    <w:p w14:paraId="465213C0" w14:textId="315CCA9A"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28" w:history="1">
        <w:r w:rsidR="00FE695D" w:rsidRPr="00363F7A">
          <w:rPr>
            <w:rStyle w:val="Hyperlink"/>
          </w:rPr>
          <w:t>https://wwws.airfrance.com.br/</w:t>
        </w:r>
      </w:hyperlink>
      <w:r w:rsidR="00FE695D">
        <w:t xml:space="preserve"> </w:t>
      </w:r>
    </w:p>
    <w:p w14:paraId="55CC8517"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Pr>
          <w:rFonts w:hint="eastAsia"/>
          <w:b/>
          <w:bCs/>
          <w:color w:val="000000"/>
          <w:szCs w:val="27"/>
        </w:rPr>
        <w:t>ITA Airways</w:t>
      </w:r>
    </w:p>
    <w:p w14:paraId="221AA31E" w14:textId="2A0F11CC"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29" w:history="1">
        <w:r w:rsidR="00FE695D" w:rsidRPr="00363F7A">
          <w:rPr>
            <w:rStyle w:val="Hyperlink"/>
            <w:lang w:val="en-US"/>
          </w:rPr>
          <w:t>https://www.itaspa.com/ja_jp</w:t>
        </w:r>
      </w:hyperlink>
      <w:r w:rsidR="00FE695D">
        <w:rPr>
          <w:lang w:val="en-US"/>
        </w:rPr>
        <w:t xml:space="preserve"> </w:t>
      </w:r>
    </w:p>
    <w:p w14:paraId="72F06E9E" w14:textId="56A84DDD"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30" w:history="1">
        <w:r w:rsidR="00FE695D" w:rsidRPr="00363F7A">
          <w:rPr>
            <w:rStyle w:val="Hyperlink"/>
          </w:rPr>
          <w:t>https://www.itaspa.com/pt_br/homepage.html</w:t>
        </w:r>
      </w:hyperlink>
      <w:r w:rsidR="00FE695D">
        <w:t xml:space="preserve"> </w:t>
      </w:r>
    </w:p>
    <w:p w14:paraId="0CD0907F"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American Airlines</w:t>
      </w:r>
    </w:p>
    <w:p w14:paraId="38441D99" w14:textId="77777777"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31" w:history="1">
        <w:r w:rsidRPr="00204723">
          <w:rPr>
            <w:color w:val="000000"/>
            <w:szCs w:val="15"/>
            <w:lang w:val="en-US"/>
          </w:rPr>
          <w:t>http://www.americanairlines.jp/intl/jp/index_en.jsp</w:t>
        </w:r>
      </w:hyperlink>
    </w:p>
    <w:p w14:paraId="283038AC"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32" w:history="1">
        <w:r w:rsidRPr="007E5D36">
          <w:rPr>
            <w:color w:val="000000"/>
            <w:szCs w:val="15"/>
          </w:rPr>
          <w:t>http://www.aa.com.br/homePage.do?locale=pt_BR</w:t>
        </w:r>
      </w:hyperlink>
      <w:r w:rsidRPr="007E5D36">
        <w:rPr>
          <w:color w:val="000000"/>
          <w:szCs w:val="15"/>
        </w:rPr>
        <w:t xml:space="preserve"> </w:t>
      </w:r>
    </w:p>
    <w:p w14:paraId="5CFAD9E7"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British Airways</w:t>
      </w:r>
    </w:p>
    <w:p w14:paraId="1E864E55" w14:textId="77777777"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33" w:history="1">
        <w:r w:rsidRPr="00204723">
          <w:rPr>
            <w:color w:val="000000"/>
            <w:szCs w:val="15"/>
            <w:lang w:val="en-US"/>
          </w:rPr>
          <w:t>http://www.britishairways.com/travel/home/public/en_jp</w:t>
        </w:r>
      </w:hyperlink>
      <w:r w:rsidRPr="00204723">
        <w:rPr>
          <w:color w:val="000000"/>
          <w:szCs w:val="15"/>
          <w:lang w:val="en-US"/>
        </w:rPr>
        <w:t xml:space="preserve"> </w:t>
      </w:r>
    </w:p>
    <w:p w14:paraId="2177DD6F" w14:textId="360A8EAC"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34" w:history="1">
        <w:r w:rsidR="00FE695D" w:rsidRPr="00363F7A">
          <w:rPr>
            <w:rStyle w:val="Hyperlink"/>
          </w:rPr>
          <w:t>https://www.britishairways.com/travel/home/public/pt_br/</w:t>
        </w:r>
      </w:hyperlink>
      <w:r w:rsidR="00FE695D">
        <w:t xml:space="preserve"> </w:t>
      </w:r>
    </w:p>
    <w:p w14:paraId="0E76BAE7"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Delta Airlines</w:t>
      </w:r>
    </w:p>
    <w:p w14:paraId="7BECDFA5" w14:textId="5F15A560"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35" w:history="1">
        <w:r w:rsidR="00FE695D" w:rsidRPr="00363F7A">
          <w:rPr>
            <w:rStyle w:val="Hyperlink"/>
            <w:lang w:val="en-US"/>
          </w:rPr>
          <w:t>https://www.delta.com/jp/en</w:t>
        </w:r>
      </w:hyperlink>
      <w:r w:rsidR="00FE695D">
        <w:rPr>
          <w:lang w:val="en-US"/>
        </w:rPr>
        <w:t xml:space="preserve"> </w:t>
      </w:r>
    </w:p>
    <w:p w14:paraId="494CB1D4"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lastRenderedPageBreak/>
        <w:t>Brasil</w:t>
      </w:r>
      <w:r w:rsidRPr="007E5D36">
        <w:rPr>
          <w:color w:val="000000"/>
          <w:szCs w:val="15"/>
        </w:rPr>
        <w:t xml:space="preserve">: </w:t>
      </w:r>
      <w:hyperlink r:id="rId536" w:history="1">
        <w:r w:rsidRPr="009B4D96">
          <w:rPr>
            <w:rStyle w:val="Hyperlink"/>
            <w:bCs/>
            <w:iCs/>
          </w:rPr>
          <w:t>https://pt.delta.com/br/pt</w:t>
        </w:r>
      </w:hyperlink>
      <w:r>
        <w:rPr>
          <w:bCs/>
          <w:iCs/>
          <w:color w:val="000000"/>
        </w:rPr>
        <w:t xml:space="preserve"> </w:t>
      </w:r>
    </w:p>
    <w:p w14:paraId="1E4EF9A5"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Emirates</w:t>
      </w:r>
    </w:p>
    <w:p w14:paraId="56CBEA6F" w14:textId="57E45BEB"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37" w:history="1">
        <w:r w:rsidR="00FE695D" w:rsidRPr="00363F7A">
          <w:rPr>
            <w:rStyle w:val="Hyperlink"/>
            <w:lang w:val="en-US"/>
          </w:rPr>
          <w:t>https://www.emirates.com/jp/english/</w:t>
        </w:r>
      </w:hyperlink>
      <w:r w:rsidR="00FE695D">
        <w:rPr>
          <w:lang w:val="en-US"/>
        </w:rPr>
        <w:t xml:space="preserve"> </w:t>
      </w:r>
    </w:p>
    <w:p w14:paraId="67ED86B4"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38" w:history="1">
        <w:r w:rsidRPr="007E5D36">
          <w:rPr>
            <w:color w:val="000000"/>
            <w:szCs w:val="15"/>
          </w:rPr>
          <w:t>http://www.emirates.com/br/portuguese/</w:t>
        </w:r>
      </w:hyperlink>
      <w:r w:rsidRPr="007E5D36">
        <w:rPr>
          <w:color w:val="000000"/>
          <w:szCs w:val="15"/>
        </w:rPr>
        <w:t xml:space="preserve"> </w:t>
      </w:r>
    </w:p>
    <w:p w14:paraId="1E559430"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Ethiopian Air</w:t>
      </w:r>
    </w:p>
    <w:p w14:paraId="5422C563" w14:textId="77777777"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39" w:history="1">
        <w:r w:rsidRPr="00204723">
          <w:rPr>
            <w:color w:val="000000"/>
            <w:szCs w:val="15"/>
            <w:lang w:val="en-US"/>
          </w:rPr>
          <w:t>https://www.ethiopianairlines.com/JP/EN/</w:t>
        </w:r>
      </w:hyperlink>
      <w:r w:rsidRPr="00204723">
        <w:rPr>
          <w:color w:val="000000"/>
          <w:szCs w:val="15"/>
          <w:lang w:val="en-US"/>
        </w:rPr>
        <w:t xml:space="preserve"> </w:t>
      </w:r>
    </w:p>
    <w:p w14:paraId="54FB3989"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40" w:history="1">
        <w:r w:rsidRPr="007E5D36">
          <w:rPr>
            <w:color w:val="000000"/>
            <w:szCs w:val="15"/>
          </w:rPr>
          <w:t>https://www.ethiopianairlines.com/BZ/PT/</w:t>
        </w:r>
      </w:hyperlink>
      <w:r w:rsidRPr="007E5D36">
        <w:rPr>
          <w:color w:val="000000"/>
          <w:szCs w:val="15"/>
        </w:rPr>
        <w:t xml:space="preserve"> </w:t>
      </w:r>
    </w:p>
    <w:p w14:paraId="44DB1D0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Lufthansa</w:t>
      </w:r>
    </w:p>
    <w:p w14:paraId="24F66539" w14:textId="77777777"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41" w:history="1">
        <w:r w:rsidRPr="00204723">
          <w:rPr>
            <w:color w:val="000000"/>
            <w:szCs w:val="15"/>
            <w:lang w:val="en-US"/>
          </w:rPr>
          <w:t>http://www.lufthansa.com/jp/en/Homepage</w:t>
        </w:r>
      </w:hyperlink>
      <w:r w:rsidRPr="00204723">
        <w:rPr>
          <w:color w:val="000000"/>
          <w:szCs w:val="15"/>
          <w:lang w:val="en-US"/>
        </w:rPr>
        <w:t xml:space="preserve"> </w:t>
      </w:r>
    </w:p>
    <w:p w14:paraId="1B960BF5"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42" w:history="1">
        <w:r w:rsidRPr="007E5D36">
          <w:rPr>
            <w:color w:val="000000"/>
            <w:szCs w:val="15"/>
          </w:rPr>
          <w:t>http://www.lufthansa.com/br/pt/Homepage</w:t>
        </w:r>
      </w:hyperlink>
    </w:p>
    <w:p w14:paraId="66557E15"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Qatar Airways</w:t>
      </w:r>
    </w:p>
    <w:p w14:paraId="78D2E1CA" w14:textId="521284BC" w:rsidR="00353B25" w:rsidRPr="00204723" w:rsidRDefault="00353B25" w:rsidP="00353B25">
      <w:pPr>
        <w:tabs>
          <w:tab w:val="clear" w:pos="567"/>
          <w:tab w:val="left" w:pos="284"/>
        </w:tabs>
        <w:autoSpaceDE w:val="0"/>
        <w:autoSpaceDN w:val="0"/>
        <w:adjustRightInd w:val="0"/>
        <w:spacing w:line="240" w:lineRule="auto"/>
        <w:ind w:left="284"/>
        <w:jc w:val="both"/>
        <w:rPr>
          <w:color w:val="000000"/>
          <w:lang w:val="en-US"/>
        </w:rPr>
      </w:pPr>
      <w:r w:rsidRPr="000422A7">
        <w:rPr>
          <w:lang w:val="en-US"/>
        </w:rPr>
        <w:t xml:space="preserve">Website: </w:t>
      </w:r>
      <w:hyperlink r:id="rId543" w:history="1">
        <w:r w:rsidR="00FE695D" w:rsidRPr="00363F7A">
          <w:rPr>
            <w:rStyle w:val="Hyperlink"/>
            <w:lang w:val="en-US"/>
          </w:rPr>
          <w:t>https://www.qatarairways.com/en/homepage.html</w:t>
        </w:r>
      </w:hyperlink>
      <w:r w:rsidR="00FE695D">
        <w:rPr>
          <w:lang w:val="en-US"/>
        </w:rPr>
        <w:t xml:space="preserve"> </w:t>
      </w:r>
    </w:p>
    <w:p w14:paraId="4D2CED61" w14:textId="72CF1590"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44" w:history="1">
        <w:r w:rsidR="00FE695D" w:rsidRPr="00363F7A">
          <w:rPr>
            <w:rStyle w:val="Hyperlink"/>
          </w:rPr>
          <w:t>https://www.qatarairways.com/pt-br/homepage.html</w:t>
        </w:r>
      </w:hyperlink>
      <w:r w:rsidR="00FE695D">
        <w:t xml:space="preserve"> </w:t>
      </w:r>
    </w:p>
    <w:p w14:paraId="4F9B8AC3"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Turkish Airlines</w:t>
      </w:r>
    </w:p>
    <w:p w14:paraId="1D274398" w14:textId="5F7C4DFE"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45" w:history="1">
        <w:r w:rsidR="00FE695D" w:rsidRPr="00363F7A">
          <w:rPr>
            <w:rStyle w:val="Hyperlink"/>
            <w:lang w:val="en-US"/>
          </w:rPr>
          <w:t>https://www.turkishairlines.com/</w:t>
        </w:r>
      </w:hyperlink>
      <w:r w:rsidR="00FE695D">
        <w:rPr>
          <w:lang w:val="en-US"/>
        </w:rPr>
        <w:t xml:space="preserve"> </w:t>
      </w:r>
    </w:p>
    <w:p w14:paraId="0658CF27"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46" w:history="1">
        <w:r w:rsidRPr="009B4D96">
          <w:rPr>
            <w:rStyle w:val="Hyperlink"/>
            <w:szCs w:val="15"/>
          </w:rPr>
          <w:t>https://www.turkishairlines.com/en-ae/flights/country/brazil/</w:t>
        </w:r>
      </w:hyperlink>
      <w:r>
        <w:rPr>
          <w:color w:val="000000"/>
          <w:szCs w:val="15"/>
        </w:rPr>
        <w:t xml:space="preserve"> </w:t>
      </w:r>
    </w:p>
    <w:p w14:paraId="180FAFBC"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United Airlines</w:t>
      </w:r>
    </w:p>
    <w:p w14:paraId="2CD58B5A" w14:textId="1B6406E3" w:rsidR="00353B25" w:rsidRPr="00204723" w:rsidRDefault="00353B25" w:rsidP="00353B25">
      <w:pPr>
        <w:tabs>
          <w:tab w:val="clear" w:pos="567"/>
          <w:tab w:val="left" w:pos="-284"/>
        </w:tabs>
        <w:spacing w:line="240" w:lineRule="auto"/>
        <w:ind w:left="284"/>
        <w:rPr>
          <w:color w:val="000000"/>
          <w:szCs w:val="15"/>
          <w:lang w:val="en-US"/>
        </w:rPr>
      </w:pPr>
      <w:r w:rsidRPr="000422A7">
        <w:rPr>
          <w:lang w:val="en-US"/>
        </w:rPr>
        <w:t xml:space="preserve">Website: </w:t>
      </w:r>
      <w:hyperlink r:id="rId547" w:history="1">
        <w:r w:rsidR="00FE695D" w:rsidRPr="00363F7A">
          <w:rPr>
            <w:rStyle w:val="Hyperlink"/>
            <w:lang w:val="en-US"/>
          </w:rPr>
          <w:t>https://www.united.com/en/us/</w:t>
        </w:r>
      </w:hyperlink>
      <w:r w:rsidR="00FE695D">
        <w:rPr>
          <w:lang w:val="en-US"/>
        </w:rPr>
        <w:t xml:space="preserve"> </w:t>
      </w:r>
    </w:p>
    <w:p w14:paraId="174FBD2F" w14:textId="77777777" w:rsidR="00353B25" w:rsidRPr="007E5D36" w:rsidRDefault="00353B25" w:rsidP="00353B25">
      <w:pPr>
        <w:tabs>
          <w:tab w:val="clear" w:pos="567"/>
          <w:tab w:val="left" w:pos="-284"/>
        </w:tabs>
        <w:spacing w:line="240" w:lineRule="auto"/>
        <w:ind w:left="284"/>
        <w:rPr>
          <w:color w:val="000000"/>
          <w:szCs w:val="15"/>
        </w:rPr>
      </w:pPr>
      <w:r w:rsidRPr="00204723">
        <w:rPr>
          <w:b/>
          <w:i/>
          <w:color w:val="000000"/>
          <w:szCs w:val="15"/>
        </w:rPr>
        <w:t>Brasil</w:t>
      </w:r>
      <w:r w:rsidRPr="007E5D36">
        <w:rPr>
          <w:color w:val="000000"/>
          <w:szCs w:val="15"/>
        </w:rPr>
        <w:t xml:space="preserve">: </w:t>
      </w:r>
      <w:hyperlink r:id="rId548" w:history="1">
        <w:r w:rsidRPr="009B4D96">
          <w:rPr>
            <w:rStyle w:val="Hyperlink"/>
            <w:bCs/>
            <w:iCs/>
          </w:rPr>
          <w:t>https://www.united.com/pt/pt/</w:t>
        </w:r>
      </w:hyperlink>
      <w:r>
        <w:rPr>
          <w:bCs/>
          <w:iCs/>
          <w:color w:val="000000"/>
        </w:rPr>
        <w:t xml:space="preserve"> </w:t>
      </w:r>
    </w:p>
    <w:p w14:paraId="69198478"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12FBEBFA"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Pr>
          <w:b/>
          <w:color w:val="000000"/>
        </w:rPr>
        <w:t>Obs.</w:t>
      </w:r>
      <w:r w:rsidRPr="00E6490D">
        <w:rPr>
          <w:b/>
          <w:color w:val="000000"/>
        </w:rPr>
        <w:t xml:space="preserve">: </w:t>
      </w:r>
      <w:r w:rsidRPr="00E6490D">
        <w:rPr>
          <w:color w:val="000000"/>
        </w:rPr>
        <w:t xml:space="preserve">O trajeto entre o Brasil e o Japão também pode ser feito </w:t>
      </w:r>
      <w:r>
        <w:rPr>
          <w:color w:val="000000"/>
        </w:rPr>
        <w:t>por meio</w:t>
      </w:r>
      <w:r w:rsidRPr="00E6490D">
        <w:rPr>
          <w:color w:val="000000"/>
        </w:rPr>
        <w:t xml:space="preserve"> d</w:t>
      </w:r>
      <w:r>
        <w:rPr>
          <w:color w:val="000000"/>
        </w:rPr>
        <w:t>e</w:t>
      </w:r>
      <w:r w:rsidRPr="00E6490D">
        <w:rPr>
          <w:color w:val="000000"/>
        </w:rPr>
        <w:t xml:space="preserve"> combinação de vôos entre membros das alianças de companhias aéreas internacionais, tais como Star Alliance, One World e Sky Team, que incluem companhias aéreas brasileiras. </w:t>
      </w:r>
    </w:p>
    <w:p w14:paraId="65989D60"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2ADA57A0" w14:textId="77777777" w:rsidR="00353B25" w:rsidRPr="00E6490D" w:rsidRDefault="00353B25" w:rsidP="00353B25">
      <w:pPr>
        <w:numPr>
          <w:ilvl w:val="0"/>
          <w:numId w:val="61"/>
        </w:numPr>
        <w:tabs>
          <w:tab w:val="clear" w:pos="567"/>
        </w:tabs>
        <w:autoSpaceDE w:val="0"/>
        <w:autoSpaceDN w:val="0"/>
        <w:adjustRightInd w:val="0"/>
        <w:spacing w:before="120" w:line="240" w:lineRule="auto"/>
        <w:ind w:left="930" w:hanging="930"/>
        <w:jc w:val="both"/>
        <w:outlineLvl w:val="3"/>
        <w:rPr>
          <w:b/>
        </w:rPr>
      </w:pPr>
      <w:r w:rsidRPr="00E6490D">
        <w:rPr>
          <w:b/>
        </w:rPr>
        <w:t>Aéreas (cargas)</w:t>
      </w:r>
    </w:p>
    <w:p w14:paraId="1560503F" w14:textId="77777777" w:rsidR="00353B25" w:rsidRDefault="00353B25" w:rsidP="00353B25">
      <w:pPr>
        <w:tabs>
          <w:tab w:val="clear" w:pos="567"/>
        </w:tabs>
        <w:autoSpaceDE w:val="0"/>
        <w:autoSpaceDN w:val="0"/>
        <w:adjustRightInd w:val="0"/>
        <w:spacing w:before="120" w:line="240" w:lineRule="auto"/>
        <w:jc w:val="both"/>
        <w:rPr>
          <w:color w:val="000000"/>
        </w:rPr>
      </w:pPr>
    </w:p>
    <w:p w14:paraId="2AF3406D" w14:textId="77777777" w:rsidR="00353B25" w:rsidRPr="00E6490D" w:rsidRDefault="00353B25" w:rsidP="00353B25">
      <w:pPr>
        <w:tabs>
          <w:tab w:val="clear" w:pos="567"/>
        </w:tabs>
        <w:autoSpaceDE w:val="0"/>
        <w:autoSpaceDN w:val="0"/>
        <w:adjustRightInd w:val="0"/>
        <w:spacing w:before="120" w:line="240" w:lineRule="auto"/>
        <w:jc w:val="both"/>
      </w:pPr>
      <w:r w:rsidRPr="00E6490D">
        <w:rPr>
          <w:color w:val="000000"/>
        </w:rPr>
        <w:t>Frequência</w:t>
      </w:r>
      <w:r w:rsidRPr="00E6490D">
        <w:t xml:space="preserve"> de voos para transporte de cargas: </w:t>
      </w:r>
      <w:r>
        <w:t xml:space="preserve">de </w:t>
      </w:r>
      <w:r w:rsidRPr="00E6490D">
        <w:t>segunda-feira a sábado</w:t>
      </w:r>
    </w:p>
    <w:p w14:paraId="50FB70A3"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proofErr w:type="gramStart"/>
      <w:r w:rsidRPr="00E6490D">
        <w:rPr>
          <w:b/>
          <w:bCs/>
          <w:color w:val="000000"/>
          <w:szCs w:val="27"/>
        </w:rPr>
        <w:t>FedEx</w:t>
      </w:r>
      <w:proofErr w:type="gramEnd"/>
      <w:r w:rsidRPr="00E6490D">
        <w:rPr>
          <w:b/>
          <w:bCs/>
          <w:color w:val="000000"/>
          <w:szCs w:val="27"/>
        </w:rPr>
        <w:t xml:space="preserve"> Federal Express, Corp.</w:t>
      </w:r>
    </w:p>
    <w:p w14:paraId="591CEB4A" w14:textId="77777777" w:rsidR="00353B25" w:rsidRPr="00E6490D" w:rsidRDefault="00353B25" w:rsidP="00353B25">
      <w:pPr>
        <w:autoSpaceDE w:val="0"/>
        <w:autoSpaceDN w:val="0"/>
        <w:adjustRightInd w:val="0"/>
        <w:spacing w:line="240" w:lineRule="auto"/>
        <w:ind w:left="284"/>
        <w:jc w:val="both"/>
        <w:rPr>
          <w:i/>
          <w:color w:val="000000"/>
        </w:rPr>
      </w:pPr>
      <w:r w:rsidRPr="00E6490D">
        <w:rPr>
          <w:i/>
          <w:color w:val="000000"/>
        </w:rPr>
        <w:t>Customer Service</w:t>
      </w:r>
    </w:p>
    <w:p w14:paraId="457B5A10" w14:textId="77777777" w:rsidR="00353B25" w:rsidRPr="00E6490D" w:rsidRDefault="00353B25" w:rsidP="00353B25">
      <w:pPr>
        <w:autoSpaceDE w:val="0"/>
        <w:autoSpaceDN w:val="0"/>
        <w:adjustRightInd w:val="0"/>
        <w:spacing w:line="240" w:lineRule="auto"/>
        <w:ind w:left="284"/>
        <w:jc w:val="both"/>
      </w:pPr>
      <w:r w:rsidRPr="00E6490D">
        <w:rPr>
          <w:color w:val="000000"/>
        </w:rPr>
        <w:t>Tel.: +</w:t>
      </w:r>
      <w:r w:rsidRPr="00E6490D">
        <w:t>81-43-</w:t>
      </w:r>
      <w:r w:rsidRPr="00204723">
        <w:t>298-</w:t>
      </w:r>
      <w:r>
        <w:rPr>
          <w:rFonts w:hint="eastAsia"/>
        </w:rPr>
        <w:t>1919</w:t>
      </w:r>
    </w:p>
    <w:p w14:paraId="283AEC09" w14:textId="77777777" w:rsidR="00353B25" w:rsidRPr="00204723" w:rsidRDefault="00353B25" w:rsidP="00353B25">
      <w:pPr>
        <w:tabs>
          <w:tab w:val="clear" w:pos="567"/>
          <w:tab w:val="left" w:pos="2694"/>
        </w:tabs>
        <w:autoSpaceDE w:val="0"/>
        <w:autoSpaceDN w:val="0"/>
        <w:adjustRightInd w:val="0"/>
        <w:spacing w:line="240" w:lineRule="auto"/>
        <w:ind w:left="284"/>
        <w:jc w:val="both"/>
        <w:rPr>
          <w:lang w:val="en-US"/>
        </w:rPr>
      </w:pPr>
      <w:r w:rsidRPr="000422A7">
        <w:rPr>
          <w:lang w:val="en-US"/>
        </w:rPr>
        <w:t xml:space="preserve">Website: </w:t>
      </w:r>
      <w:hyperlink r:id="rId549" w:history="1">
        <w:r w:rsidRPr="009B4D96">
          <w:rPr>
            <w:rStyle w:val="Hyperlink"/>
            <w:lang w:val="en-US"/>
          </w:rPr>
          <w:t>https://www.fedex.com/en-jp/home.html</w:t>
        </w:r>
      </w:hyperlink>
      <w:r>
        <w:rPr>
          <w:lang w:val="en-US"/>
        </w:rPr>
        <w:t xml:space="preserve"> </w:t>
      </w:r>
    </w:p>
    <w:p w14:paraId="777DCF09"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rPr>
          <w:color w:val="000000"/>
        </w:rPr>
        <w:t>Horário de atendimento:</w:t>
      </w:r>
      <w:r w:rsidRPr="00E6490D">
        <w:rPr>
          <w:color w:val="000000"/>
        </w:rPr>
        <w:tab/>
        <w:t xml:space="preserve">segunda-feira </w:t>
      </w:r>
      <w:r>
        <w:rPr>
          <w:color w:val="000000"/>
        </w:rPr>
        <w:t xml:space="preserve">a sexta-feira: </w:t>
      </w:r>
      <w:proofErr w:type="gramStart"/>
      <w:r>
        <w:rPr>
          <w:color w:val="000000"/>
        </w:rPr>
        <w:t>08:</w:t>
      </w:r>
      <w:r>
        <w:rPr>
          <w:rFonts w:hint="eastAsia"/>
          <w:color w:val="000000"/>
        </w:rPr>
        <w:t>30</w:t>
      </w:r>
      <w:proofErr w:type="gramEnd"/>
      <w:r>
        <w:rPr>
          <w:color w:val="000000"/>
        </w:rPr>
        <w:t>-19:0</w:t>
      </w:r>
      <w:r w:rsidRPr="00E6490D">
        <w:rPr>
          <w:color w:val="000000"/>
        </w:rPr>
        <w:t>0h</w:t>
      </w:r>
    </w:p>
    <w:p w14:paraId="307C8E32"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rPr>
          <w:color w:val="000000"/>
        </w:rPr>
        <w:tab/>
      </w:r>
      <w:proofErr w:type="gramStart"/>
      <w:r w:rsidRPr="00E6490D">
        <w:rPr>
          <w:color w:val="000000"/>
        </w:rPr>
        <w:t>sábados</w:t>
      </w:r>
      <w:proofErr w:type="gramEnd"/>
      <w:r w:rsidRPr="00E6490D">
        <w:rPr>
          <w:color w:val="000000"/>
        </w:rPr>
        <w:t>: 08:30-17:30h</w:t>
      </w:r>
    </w:p>
    <w:p w14:paraId="3567ECA8"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tab/>
      </w:r>
      <w:proofErr w:type="gramStart"/>
      <w:r w:rsidRPr="00E6490D">
        <w:t>domingos</w:t>
      </w:r>
      <w:proofErr w:type="gramEnd"/>
      <w:r>
        <w:t xml:space="preserve"> e feriados</w:t>
      </w:r>
      <w:r w:rsidRPr="00E6490D">
        <w:t>: não há atendimento</w:t>
      </w:r>
    </w:p>
    <w:p w14:paraId="6EEEB05C" w14:textId="77777777" w:rsidR="00353B25" w:rsidRPr="00FC686A" w:rsidRDefault="00353B25" w:rsidP="00353B25">
      <w:pPr>
        <w:tabs>
          <w:tab w:val="clear" w:pos="567"/>
        </w:tabs>
        <w:autoSpaceDE w:val="0"/>
        <w:autoSpaceDN w:val="0"/>
        <w:adjustRightInd w:val="0"/>
        <w:spacing w:before="120" w:line="240" w:lineRule="auto"/>
        <w:ind w:firstLine="284"/>
        <w:jc w:val="both"/>
        <w:rPr>
          <w:b/>
          <w:i/>
          <w:color w:val="000000"/>
          <w:lang w:val="en-US"/>
        </w:rPr>
      </w:pPr>
      <w:r w:rsidRPr="00FC686A">
        <w:rPr>
          <w:b/>
          <w:i/>
          <w:color w:val="000000"/>
          <w:lang w:val="en-US"/>
        </w:rPr>
        <w:t>Brasil</w:t>
      </w:r>
    </w:p>
    <w:p w14:paraId="55F0B6A0" w14:textId="77777777" w:rsidR="00353B25" w:rsidRDefault="00353B25" w:rsidP="00353B25">
      <w:pPr>
        <w:tabs>
          <w:tab w:val="clear" w:pos="567"/>
        </w:tabs>
        <w:autoSpaceDE w:val="0"/>
        <w:autoSpaceDN w:val="0"/>
        <w:adjustRightInd w:val="0"/>
        <w:spacing w:before="120" w:line="240" w:lineRule="auto"/>
        <w:ind w:firstLine="284"/>
        <w:jc w:val="both"/>
        <w:rPr>
          <w:i/>
          <w:lang w:val="en-US"/>
        </w:rPr>
      </w:pPr>
      <w:r w:rsidRPr="00FC686A">
        <w:rPr>
          <w:i/>
          <w:lang w:val="en-US"/>
        </w:rPr>
        <w:t xml:space="preserve">FedEx Express Customer Service </w:t>
      </w:r>
    </w:p>
    <w:p w14:paraId="0E9B060C" w14:textId="77777777" w:rsidR="00353B25" w:rsidRDefault="00353B25" w:rsidP="00353B25">
      <w:pPr>
        <w:autoSpaceDE w:val="0"/>
        <w:autoSpaceDN w:val="0"/>
        <w:adjustRightInd w:val="0"/>
        <w:spacing w:line="240" w:lineRule="auto"/>
        <w:ind w:left="284"/>
        <w:jc w:val="both"/>
        <w:rPr>
          <w:lang w:val="en-US"/>
        </w:rPr>
      </w:pPr>
      <w:r w:rsidRPr="00FC686A">
        <w:rPr>
          <w:lang w:val="en-US"/>
        </w:rPr>
        <w:t xml:space="preserve">Tel.: 0800-703-3339 </w:t>
      </w:r>
    </w:p>
    <w:p w14:paraId="6C43BFBE" w14:textId="77777777" w:rsidR="00353B25" w:rsidRPr="00FC686A" w:rsidRDefault="00353B25" w:rsidP="00353B25">
      <w:pPr>
        <w:autoSpaceDE w:val="0"/>
        <w:autoSpaceDN w:val="0"/>
        <w:adjustRightInd w:val="0"/>
        <w:spacing w:line="240" w:lineRule="auto"/>
        <w:ind w:left="284"/>
        <w:jc w:val="both"/>
        <w:rPr>
          <w:lang w:val="en-US"/>
        </w:rPr>
      </w:pPr>
      <w:r w:rsidRPr="000422A7">
        <w:rPr>
          <w:lang w:val="en-US"/>
        </w:rPr>
        <w:t xml:space="preserve">Website: </w:t>
      </w:r>
      <w:hyperlink r:id="rId550" w:history="1">
        <w:r w:rsidRPr="00FC686A">
          <w:rPr>
            <w:lang w:val="en-US"/>
          </w:rPr>
          <w:t>http://www.fedex.com/br/</w:t>
        </w:r>
      </w:hyperlink>
      <w:r w:rsidRPr="00FC686A">
        <w:rPr>
          <w:lang w:val="en-US"/>
        </w:rPr>
        <w:t xml:space="preserve"> </w:t>
      </w:r>
    </w:p>
    <w:p w14:paraId="7E1FBD80"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DHL Japan Inc., Ltd.</w:t>
      </w:r>
    </w:p>
    <w:p w14:paraId="22B5E3D8" w14:textId="77777777" w:rsidR="00353B25" w:rsidRPr="00E6490D" w:rsidRDefault="00353B25" w:rsidP="00353B25">
      <w:pPr>
        <w:tabs>
          <w:tab w:val="clear" w:pos="567"/>
          <w:tab w:val="left" w:pos="2694"/>
        </w:tabs>
        <w:autoSpaceDE w:val="0"/>
        <w:autoSpaceDN w:val="0"/>
        <w:adjustRightInd w:val="0"/>
        <w:spacing w:line="240" w:lineRule="auto"/>
        <w:ind w:left="284"/>
        <w:jc w:val="both"/>
        <w:rPr>
          <w:i/>
        </w:rPr>
      </w:pPr>
      <w:r w:rsidRPr="00E6490D">
        <w:rPr>
          <w:i/>
        </w:rPr>
        <w:t>Customer Service</w:t>
      </w:r>
    </w:p>
    <w:p w14:paraId="36F29130" w14:textId="77777777" w:rsidR="00353B25" w:rsidRPr="00FC686A" w:rsidRDefault="00353B25" w:rsidP="00353B25">
      <w:pPr>
        <w:tabs>
          <w:tab w:val="clear" w:pos="567"/>
          <w:tab w:val="left" w:pos="2694"/>
        </w:tabs>
        <w:autoSpaceDE w:val="0"/>
        <w:autoSpaceDN w:val="0"/>
        <w:adjustRightInd w:val="0"/>
        <w:spacing w:line="240" w:lineRule="auto"/>
        <w:ind w:left="284"/>
        <w:jc w:val="both"/>
      </w:pPr>
      <w:r w:rsidRPr="00FC686A">
        <w:t>Tel.: 0120-39-2580 (ligação gratuita apenas para território japonês)</w:t>
      </w:r>
    </w:p>
    <w:p w14:paraId="12B8AF5D" w14:textId="77777777" w:rsidR="00353B25" w:rsidRPr="00FC686A" w:rsidRDefault="00353B25" w:rsidP="00353B25">
      <w:pPr>
        <w:tabs>
          <w:tab w:val="clear" w:pos="567"/>
          <w:tab w:val="left" w:pos="2694"/>
        </w:tabs>
        <w:autoSpaceDE w:val="0"/>
        <w:autoSpaceDN w:val="0"/>
        <w:adjustRightInd w:val="0"/>
        <w:spacing w:line="240" w:lineRule="auto"/>
        <w:ind w:left="284"/>
        <w:jc w:val="both"/>
      </w:pPr>
      <w:r w:rsidRPr="00FC686A">
        <w:t>Tel</w:t>
      </w:r>
      <w:r>
        <w:t>.</w:t>
      </w:r>
      <w:r w:rsidRPr="00FC686A">
        <w:t>: +81-3-3522-2500</w:t>
      </w:r>
      <w:r>
        <w:t xml:space="preserve"> </w:t>
      </w:r>
      <w:r w:rsidRPr="00FC686A">
        <w:t>(Leste do Japão – Shizuoka, Nagano e Niigata</w:t>
      </w:r>
      <w:proofErr w:type="gramStart"/>
      <w:r w:rsidRPr="00FC686A">
        <w:t>)</w:t>
      </w:r>
      <w:proofErr w:type="gramEnd"/>
      <w:r w:rsidRPr="00FC686A">
        <w:t xml:space="preserve">/ </w:t>
      </w:r>
    </w:p>
    <w:p w14:paraId="522C3CDB" w14:textId="77777777" w:rsidR="00353B25" w:rsidRPr="00FC686A" w:rsidRDefault="00353B25" w:rsidP="00353B25">
      <w:pPr>
        <w:tabs>
          <w:tab w:val="clear" w:pos="567"/>
          <w:tab w:val="left" w:pos="2694"/>
        </w:tabs>
        <w:autoSpaceDE w:val="0"/>
        <w:autoSpaceDN w:val="0"/>
        <w:adjustRightInd w:val="0"/>
        <w:spacing w:line="240" w:lineRule="auto"/>
        <w:ind w:left="284"/>
        <w:jc w:val="both"/>
        <w:rPr>
          <w:color w:val="000000"/>
        </w:rPr>
      </w:pPr>
      <w:r>
        <w:t>Tel.:</w:t>
      </w:r>
      <w:r w:rsidRPr="00FC686A">
        <w:t xml:space="preserve"> +81-6-6581-2580 (Oeste do Japão – Aichi, Gifu, Toyama</w:t>
      </w:r>
      <w:proofErr w:type="gramStart"/>
      <w:r w:rsidRPr="00FC686A">
        <w:t>)</w:t>
      </w:r>
      <w:proofErr w:type="gramEnd"/>
    </w:p>
    <w:p w14:paraId="06276EA3" w14:textId="419C010E" w:rsidR="00353B25" w:rsidRPr="007E5D36" w:rsidRDefault="00353B25" w:rsidP="00353B25">
      <w:pPr>
        <w:tabs>
          <w:tab w:val="clear" w:pos="567"/>
          <w:tab w:val="left" w:pos="2694"/>
        </w:tabs>
        <w:autoSpaceDE w:val="0"/>
        <w:autoSpaceDN w:val="0"/>
        <w:adjustRightInd w:val="0"/>
        <w:spacing w:line="240" w:lineRule="auto"/>
        <w:ind w:left="284"/>
        <w:jc w:val="both"/>
        <w:rPr>
          <w:lang w:val="en-US"/>
        </w:rPr>
      </w:pPr>
      <w:r w:rsidRPr="000422A7">
        <w:rPr>
          <w:lang w:val="en-US"/>
        </w:rPr>
        <w:t xml:space="preserve">Website: </w:t>
      </w:r>
      <w:hyperlink w:history="1"/>
      <w:hyperlink r:id="rId551" w:history="1">
        <w:r w:rsidR="00FE695D" w:rsidRPr="00363F7A">
          <w:rPr>
            <w:rStyle w:val="Hyperlink"/>
            <w:lang w:val="en-US"/>
          </w:rPr>
          <w:t>https://shipping.dhl.co.jp/EN</w:t>
        </w:r>
      </w:hyperlink>
      <w:r w:rsidR="00FE695D">
        <w:rPr>
          <w:lang w:val="en-US"/>
        </w:rPr>
        <w:t xml:space="preserve"> </w:t>
      </w:r>
    </w:p>
    <w:p w14:paraId="31CC04DC"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rPr>
          <w:color w:val="000000"/>
        </w:rPr>
        <w:t>Horário de atendimento:</w:t>
      </w:r>
      <w:r w:rsidRPr="00E6490D">
        <w:rPr>
          <w:color w:val="000000"/>
        </w:rPr>
        <w:tab/>
        <w:t xml:space="preserve">segunda-feira </w:t>
      </w:r>
      <w:r>
        <w:rPr>
          <w:color w:val="000000"/>
        </w:rPr>
        <w:t>a</w:t>
      </w:r>
      <w:r w:rsidRPr="00E6490D">
        <w:rPr>
          <w:color w:val="000000"/>
        </w:rPr>
        <w:t xml:space="preserve"> quinta-feira</w:t>
      </w:r>
      <w:r w:rsidRPr="009D66D4">
        <w:rPr>
          <w:color w:val="000000"/>
        </w:rPr>
        <w:t xml:space="preserve"> </w:t>
      </w:r>
      <w:r w:rsidRPr="00E6490D">
        <w:rPr>
          <w:color w:val="000000"/>
        </w:rPr>
        <w:t xml:space="preserve">e vésperas de feriados: </w:t>
      </w:r>
      <w:proofErr w:type="gramStart"/>
      <w:r w:rsidRPr="00E6490D">
        <w:rPr>
          <w:color w:val="000000"/>
        </w:rPr>
        <w:t>08:00</w:t>
      </w:r>
      <w:proofErr w:type="gramEnd"/>
      <w:r w:rsidRPr="00E6490D">
        <w:rPr>
          <w:color w:val="000000"/>
        </w:rPr>
        <w:t>-19:00h</w:t>
      </w:r>
    </w:p>
    <w:p w14:paraId="7AE334C0"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rPr>
          <w:color w:val="000000"/>
        </w:rPr>
        <w:tab/>
      </w:r>
    </w:p>
    <w:p w14:paraId="796B98DE" w14:textId="77777777" w:rsidR="00353B25" w:rsidRPr="00E6490D" w:rsidRDefault="00353B25" w:rsidP="00353B25">
      <w:pPr>
        <w:tabs>
          <w:tab w:val="clear" w:pos="567"/>
          <w:tab w:val="left" w:pos="2694"/>
        </w:tabs>
        <w:autoSpaceDE w:val="0"/>
        <w:autoSpaceDN w:val="0"/>
        <w:adjustRightInd w:val="0"/>
        <w:spacing w:line="240" w:lineRule="auto"/>
        <w:ind w:left="284"/>
        <w:jc w:val="both"/>
      </w:pPr>
      <w:r w:rsidRPr="00E6490D">
        <w:rPr>
          <w:color w:val="000000"/>
        </w:rPr>
        <w:tab/>
      </w:r>
      <w:proofErr w:type="gramStart"/>
      <w:r w:rsidRPr="00E6490D">
        <w:rPr>
          <w:color w:val="000000"/>
        </w:rPr>
        <w:t>sábados</w:t>
      </w:r>
      <w:proofErr w:type="gramEnd"/>
      <w:r w:rsidRPr="00E6490D">
        <w:rPr>
          <w:color w:val="000000"/>
        </w:rPr>
        <w:t>: 0</w:t>
      </w:r>
      <w:r w:rsidRPr="00E6490D">
        <w:t>8:30-14:00h</w:t>
      </w:r>
    </w:p>
    <w:p w14:paraId="2FD464E0"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sidRPr="00E6490D">
        <w:tab/>
      </w:r>
      <w:proofErr w:type="gramStart"/>
      <w:r w:rsidRPr="00E6490D">
        <w:t>domingos</w:t>
      </w:r>
      <w:proofErr w:type="gramEnd"/>
      <w:r>
        <w:t xml:space="preserve"> </w:t>
      </w:r>
      <w:r w:rsidRPr="00E6490D">
        <w:rPr>
          <w:color w:val="000000"/>
        </w:rPr>
        <w:t>e feriados</w:t>
      </w:r>
      <w:r>
        <w:t>: não há atendimento</w:t>
      </w:r>
    </w:p>
    <w:p w14:paraId="022EB255" w14:textId="77777777" w:rsidR="00353B25" w:rsidRDefault="00353B25" w:rsidP="00353B25">
      <w:pPr>
        <w:tabs>
          <w:tab w:val="clear" w:pos="567"/>
        </w:tabs>
        <w:autoSpaceDE w:val="0"/>
        <w:autoSpaceDN w:val="0"/>
        <w:adjustRightInd w:val="0"/>
        <w:spacing w:before="120" w:line="240" w:lineRule="auto"/>
        <w:ind w:firstLine="284"/>
        <w:jc w:val="both"/>
        <w:rPr>
          <w:b/>
          <w:i/>
          <w:color w:val="000000"/>
        </w:rPr>
      </w:pPr>
      <w:r w:rsidRPr="006B151B">
        <w:rPr>
          <w:b/>
          <w:i/>
          <w:color w:val="000000"/>
        </w:rPr>
        <w:t>Brasil</w:t>
      </w:r>
    </w:p>
    <w:p w14:paraId="547C08E5" w14:textId="77777777" w:rsidR="00353B25" w:rsidRDefault="00353B25" w:rsidP="00353B25">
      <w:pPr>
        <w:tabs>
          <w:tab w:val="clear" w:pos="567"/>
        </w:tabs>
        <w:autoSpaceDE w:val="0"/>
        <w:autoSpaceDN w:val="0"/>
        <w:adjustRightInd w:val="0"/>
        <w:spacing w:before="120" w:line="240" w:lineRule="auto"/>
        <w:ind w:firstLine="284"/>
        <w:jc w:val="both"/>
        <w:rPr>
          <w:i/>
        </w:rPr>
      </w:pPr>
      <w:r w:rsidRPr="00E6490D">
        <w:rPr>
          <w:i/>
        </w:rPr>
        <w:lastRenderedPageBreak/>
        <w:t xml:space="preserve">DHL Express Customer Service </w:t>
      </w:r>
    </w:p>
    <w:p w14:paraId="356E24DE" w14:textId="77777777" w:rsidR="00353B25" w:rsidRDefault="00353B25" w:rsidP="00353B25">
      <w:pPr>
        <w:tabs>
          <w:tab w:val="clear" w:pos="567"/>
          <w:tab w:val="left" w:pos="2694"/>
        </w:tabs>
        <w:autoSpaceDE w:val="0"/>
        <w:autoSpaceDN w:val="0"/>
        <w:adjustRightInd w:val="0"/>
        <w:spacing w:line="240" w:lineRule="auto"/>
        <w:ind w:left="284"/>
        <w:jc w:val="both"/>
        <w:rPr>
          <w:color w:val="000000"/>
          <w:szCs w:val="18"/>
        </w:rPr>
      </w:pPr>
      <w:r w:rsidRPr="00E6490D">
        <w:rPr>
          <w:color w:val="000000"/>
          <w:szCs w:val="18"/>
        </w:rPr>
        <w:t>Tel.: (11)3618-3200 (São Paulo)</w:t>
      </w:r>
      <w:r>
        <w:rPr>
          <w:color w:val="000000"/>
          <w:szCs w:val="18"/>
        </w:rPr>
        <w:t xml:space="preserve"> </w:t>
      </w:r>
      <w:r w:rsidRPr="00E6490D">
        <w:rPr>
          <w:color w:val="000000"/>
          <w:szCs w:val="18"/>
        </w:rPr>
        <w:t>/ 0800-771-3451 (Demais Localidades)</w:t>
      </w:r>
    </w:p>
    <w:p w14:paraId="5D8923CD" w14:textId="2DEAB22C" w:rsidR="00353B25" w:rsidRPr="00FC686A" w:rsidRDefault="00353B25" w:rsidP="00353B25">
      <w:pPr>
        <w:tabs>
          <w:tab w:val="clear" w:pos="567"/>
          <w:tab w:val="left" w:pos="2694"/>
        </w:tabs>
        <w:autoSpaceDE w:val="0"/>
        <w:autoSpaceDN w:val="0"/>
        <w:adjustRightInd w:val="0"/>
        <w:spacing w:line="240" w:lineRule="auto"/>
        <w:ind w:left="284"/>
        <w:jc w:val="both"/>
        <w:rPr>
          <w:color w:val="000000"/>
          <w:szCs w:val="18"/>
          <w:lang w:val="en-US"/>
        </w:rPr>
      </w:pPr>
      <w:r w:rsidRPr="000422A7">
        <w:rPr>
          <w:lang w:val="en-US"/>
        </w:rPr>
        <w:t xml:space="preserve">Website: </w:t>
      </w:r>
      <w:hyperlink r:id="rId552" w:history="1">
        <w:r w:rsidR="00FE695D" w:rsidRPr="00363F7A">
          <w:rPr>
            <w:rStyle w:val="Hyperlink"/>
            <w:lang w:val="en-US"/>
          </w:rPr>
          <w:t>https://www.dhl.com/br-pt/home.html</w:t>
        </w:r>
      </w:hyperlink>
      <w:r w:rsidR="00FE695D">
        <w:rPr>
          <w:lang w:val="en-US"/>
        </w:rPr>
        <w:t xml:space="preserve"> </w:t>
      </w:r>
    </w:p>
    <w:p w14:paraId="712F506D" w14:textId="77777777" w:rsidR="00353B25" w:rsidRPr="00E6490D" w:rsidRDefault="00353B25" w:rsidP="00353B25">
      <w:pPr>
        <w:numPr>
          <w:ilvl w:val="1"/>
          <w:numId w:val="40"/>
        </w:numPr>
        <w:tabs>
          <w:tab w:val="clear" w:pos="567"/>
          <w:tab w:val="clear" w:pos="1440"/>
          <w:tab w:val="num" w:pos="284"/>
        </w:tabs>
        <w:spacing w:before="120" w:line="240" w:lineRule="auto"/>
        <w:ind w:left="284" w:hanging="284"/>
        <w:rPr>
          <w:b/>
          <w:bCs/>
          <w:color w:val="000000"/>
          <w:szCs w:val="27"/>
        </w:rPr>
      </w:pPr>
      <w:r w:rsidRPr="00E6490D">
        <w:rPr>
          <w:b/>
          <w:bCs/>
          <w:color w:val="000000"/>
          <w:szCs w:val="27"/>
        </w:rPr>
        <w:t>UPS Japan Co</w:t>
      </w:r>
      <w:proofErr w:type="gramStart"/>
      <w:r w:rsidRPr="00E6490D">
        <w:rPr>
          <w:b/>
          <w:bCs/>
          <w:color w:val="000000"/>
          <w:szCs w:val="27"/>
        </w:rPr>
        <w:t>.,</w:t>
      </w:r>
      <w:proofErr w:type="gramEnd"/>
      <w:r w:rsidRPr="00E6490D">
        <w:rPr>
          <w:b/>
          <w:bCs/>
          <w:color w:val="000000"/>
          <w:szCs w:val="27"/>
        </w:rPr>
        <w:t xml:space="preserve"> Ltd.</w:t>
      </w:r>
    </w:p>
    <w:p w14:paraId="3F2D6773" w14:textId="77777777" w:rsidR="00353B25" w:rsidRPr="00E6490D" w:rsidRDefault="00353B25" w:rsidP="00353B25">
      <w:pPr>
        <w:autoSpaceDE w:val="0"/>
        <w:autoSpaceDN w:val="0"/>
        <w:adjustRightInd w:val="0"/>
        <w:spacing w:line="240" w:lineRule="auto"/>
        <w:ind w:left="284"/>
        <w:jc w:val="both"/>
        <w:rPr>
          <w:color w:val="000000"/>
        </w:rPr>
      </w:pPr>
      <w:r w:rsidRPr="00E6490D">
        <w:rPr>
          <w:i/>
          <w:color w:val="000000"/>
        </w:rPr>
        <w:t>Customer Service Center</w:t>
      </w:r>
      <w:r w:rsidRPr="00E6490D">
        <w:rPr>
          <w:color w:val="000000"/>
        </w:rPr>
        <w:t xml:space="preserve"> </w:t>
      </w:r>
    </w:p>
    <w:p w14:paraId="4BE67860" w14:textId="77777777" w:rsidR="00353B25" w:rsidRPr="00FC686A" w:rsidRDefault="00353B25" w:rsidP="00353B25">
      <w:pPr>
        <w:tabs>
          <w:tab w:val="clear" w:pos="567"/>
          <w:tab w:val="left" w:pos="2694"/>
        </w:tabs>
        <w:autoSpaceDE w:val="0"/>
        <w:autoSpaceDN w:val="0"/>
        <w:adjustRightInd w:val="0"/>
        <w:spacing w:line="240" w:lineRule="auto"/>
        <w:ind w:left="284"/>
        <w:jc w:val="both"/>
      </w:pPr>
      <w:r w:rsidRPr="00FC686A">
        <w:t xml:space="preserve">Tel.: </w:t>
      </w:r>
      <w:r w:rsidRPr="00FF561E">
        <w:rPr>
          <w:color w:val="000000"/>
        </w:rPr>
        <w:t>0120-</w:t>
      </w:r>
      <w:r>
        <w:rPr>
          <w:color w:val="000000"/>
        </w:rPr>
        <w:t>27-1040</w:t>
      </w:r>
      <w:r w:rsidRPr="00FC686A">
        <w:t xml:space="preserve"> (ligação gratuita apenas para território japonês)</w:t>
      </w:r>
    </w:p>
    <w:p w14:paraId="63A4CD4B" w14:textId="77777777" w:rsidR="00353B25" w:rsidRPr="009511AB" w:rsidRDefault="00353B25" w:rsidP="00353B25">
      <w:pPr>
        <w:autoSpaceDE w:val="0"/>
        <w:autoSpaceDN w:val="0"/>
        <w:adjustRightInd w:val="0"/>
        <w:spacing w:line="240" w:lineRule="auto"/>
        <w:ind w:left="284"/>
        <w:jc w:val="both"/>
        <w:rPr>
          <w:color w:val="000000"/>
          <w:lang w:val="en-US"/>
        </w:rPr>
      </w:pPr>
      <w:r w:rsidRPr="009511AB">
        <w:rPr>
          <w:color w:val="000000"/>
          <w:lang w:val="en-US"/>
        </w:rPr>
        <w:t>Tel.: +81-3-5484-5834</w:t>
      </w:r>
    </w:p>
    <w:p w14:paraId="4464AEF5" w14:textId="2B88DB29" w:rsidR="00353B25" w:rsidRPr="009511AB" w:rsidRDefault="00353B25" w:rsidP="00353B25">
      <w:pPr>
        <w:tabs>
          <w:tab w:val="clear" w:pos="567"/>
          <w:tab w:val="left" w:pos="2694"/>
        </w:tabs>
        <w:autoSpaceDE w:val="0"/>
        <w:autoSpaceDN w:val="0"/>
        <w:adjustRightInd w:val="0"/>
        <w:spacing w:line="240" w:lineRule="auto"/>
        <w:ind w:left="284"/>
        <w:jc w:val="both"/>
        <w:rPr>
          <w:lang w:val="en-US"/>
        </w:rPr>
      </w:pPr>
      <w:r w:rsidRPr="009511AB">
        <w:rPr>
          <w:lang w:val="en-US"/>
        </w:rPr>
        <w:t xml:space="preserve">Website: </w:t>
      </w:r>
      <w:hyperlink r:id="rId553" w:history="1">
        <w:r w:rsidR="00FE695D" w:rsidRPr="00363F7A">
          <w:rPr>
            <w:rStyle w:val="Hyperlink"/>
            <w:lang w:val="en-US"/>
          </w:rPr>
          <w:t>https://www.ups.com/jp/en/Home.page?loc=en_JP</w:t>
        </w:r>
      </w:hyperlink>
      <w:r w:rsidR="00FE695D">
        <w:rPr>
          <w:lang w:val="en-US"/>
        </w:rPr>
        <w:t xml:space="preserve"> </w:t>
      </w:r>
    </w:p>
    <w:p w14:paraId="6598B861" w14:textId="77777777" w:rsidR="00353B25" w:rsidRPr="00E6490D" w:rsidRDefault="00353B25" w:rsidP="00353B25">
      <w:pPr>
        <w:tabs>
          <w:tab w:val="clear" w:pos="567"/>
          <w:tab w:val="left" w:pos="2694"/>
        </w:tabs>
        <w:autoSpaceDE w:val="0"/>
        <w:autoSpaceDN w:val="0"/>
        <w:adjustRightInd w:val="0"/>
        <w:spacing w:line="240" w:lineRule="auto"/>
        <w:ind w:left="284"/>
        <w:jc w:val="both"/>
        <w:rPr>
          <w:color w:val="000000"/>
        </w:rPr>
      </w:pPr>
      <w:r>
        <w:rPr>
          <w:color w:val="000000"/>
        </w:rPr>
        <w:t xml:space="preserve">Horário de atendimento: segunda-feira a sexta-feira: </w:t>
      </w:r>
      <w:proofErr w:type="gramStart"/>
      <w:r>
        <w:rPr>
          <w:color w:val="000000"/>
        </w:rPr>
        <w:t>09:00</w:t>
      </w:r>
      <w:proofErr w:type="gramEnd"/>
      <w:r>
        <w:rPr>
          <w:color w:val="000000"/>
        </w:rPr>
        <w:t>-18:30h (</w:t>
      </w:r>
      <w:r w:rsidRPr="00E6490D">
        <w:rPr>
          <w:color w:val="000000"/>
        </w:rPr>
        <w:t>não há expediente n</w:t>
      </w:r>
      <w:r>
        <w:rPr>
          <w:color w:val="000000"/>
        </w:rPr>
        <w:t>os finais de semana e feriados)</w:t>
      </w:r>
    </w:p>
    <w:p w14:paraId="2EE6571A" w14:textId="77777777" w:rsidR="00353B25" w:rsidRPr="002005D4" w:rsidRDefault="00353B25" w:rsidP="00353B25">
      <w:pPr>
        <w:tabs>
          <w:tab w:val="clear" w:pos="567"/>
        </w:tabs>
        <w:autoSpaceDE w:val="0"/>
        <w:autoSpaceDN w:val="0"/>
        <w:adjustRightInd w:val="0"/>
        <w:spacing w:before="120" w:line="240" w:lineRule="auto"/>
        <w:ind w:firstLine="284"/>
        <w:jc w:val="both"/>
        <w:rPr>
          <w:b/>
          <w:i/>
          <w:color w:val="000000"/>
        </w:rPr>
      </w:pPr>
      <w:r w:rsidRPr="002005D4">
        <w:rPr>
          <w:b/>
          <w:i/>
          <w:color w:val="000000"/>
        </w:rPr>
        <w:t xml:space="preserve">Brasil </w:t>
      </w:r>
    </w:p>
    <w:p w14:paraId="55A84F92" w14:textId="77777777" w:rsidR="00353B25" w:rsidRDefault="00353B25" w:rsidP="00353B25">
      <w:pPr>
        <w:tabs>
          <w:tab w:val="clear" w:pos="567"/>
        </w:tabs>
        <w:autoSpaceDE w:val="0"/>
        <w:autoSpaceDN w:val="0"/>
        <w:adjustRightInd w:val="0"/>
        <w:spacing w:before="120" w:line="240" w:lineRule="auto"/>
        <w:ind w:left="284"/>
        <w:jc w:val="both"/>
        <w:rPr>
          <w:color w:val="000000"/>
        </w:rPr>
      </w:pPr>
      <w:r w:rsidRPr="00E6490D">
        <w:rPr>
          <w:color w:val="000000"/>
        </w:rPr>
        <w:t>UPS do Brasil</w:t>
      </w:r>
      <w:proofErr w:type="gramStart"/>
      <w:r w:rsidRPr="00E6490D">
        <w:rPr>
          <w:color w:val="000000"/>
        </w:rPr>
        <w:t xml:space="preserve"> </w:t>
      </w:r>
      <w:r w:rsidRPr="00E6490D">
        <w:rPr>
          <w:b/>
          <w:i/>
          <w:color w:val="000000"/>
        </w:rPr>
        <w:t xml:space="preserve"> </w:t>
      </w:r>
      <w:proofErr w:type="gramEnd"/>
      <w:r w:rsidRPr="00E6490D">
        <w:rPr>
          <w:color w:val="000000"/>
        </w:rPr>
        <w:t>Atendimento</w:t>
      </w:r>
      <w:r>
        <w:rPr>
          <w:color w:val="000000"/>
        </w:rPr>
        <w:t xml:space="preserve"> </w:t>
      </w:r>
      <w:r w:rsidRPr="00E6490D">
        <w:rPr>
          <w:color w:val="000000"/>
        </w:rPr>
        <w:t xml:space="preserve">ao cliente </w:t>
      </w:r>
    </w:p>
    <w:p w14:paraId="350166B0" w14:textId="77777777" w:rsidR="00353B25" w:rsidRPr="002005D4" w:rsidRDefault="00353B25" w:rsidP="00353B25">
      <w:pPr>
        <w:tabs>
          <w:tab w:val="clear" w:pos="567"/>
          <w:tab w:val="left" w:pos="2694"/>
        </w:tabs>
        <w:autoSpaceDE w:val="0"/>
        <w:autoSpaceDN w:val="0"/>
        <w:adjustRightInd w:val="0"/>
        <w:spacing w:line="240" w:lineRule="auto"/>
        <w:ind w:left="284"/>
        <w:jc w:val="both"/>
        <w:rPr>
          <w:color w:val="000000"/>
        </w:rPr>
      </w:pPr>
      <w:r w:rsidRPr="00E6490D">
        <w:rPr>
          <w:color w:val="000000"/>
        </w:rPr>
        <w:t>Tel.: (11)5694-6600 (Grande São Paulo), 0800</w:t>
      </w:r>
      <w:r>
        <w:rPr>
          <w:color w:val="000000"/>
        </w:rPr>
        <w:t>-770-9035 (demais localidades</w:t>
      </w:r>
      <w:proofErr w:type="gramStart"/>
      <w:r>
        <w:rPr>
          <w:color w:val="000000"/>
        </w:rPr>
        <w:t>)</w:t>
      </w:r>
      <w:proofErr w:type="gramEnd"/>
      <w:r>
        <w:rPr>
          <w:color w:val="000000"/>
        </w:rPr>
        <w:t xml:space="preserve"> </w:t>
      </w:r>
    </w:p>
    <w:p w14:paraId="11CD2ED4" w14:textId="7C772C1D" w:rsidR="00353B25" w:rsidRPr="007E5D36" w:rsidRDefault="00353B25" w:rsidP="00353B25">
      <w:pPr>
        <w:ind w:firstLine="284"/>
        <w:rPr>
          <w:rFonts w:eastAsia="Mincho"/>
          <w:lang w:val="en-US"/>
        </w:rPr>
      </w:pPr>
      <w:r w:rsidRPr="000422A7">
        <w:rPr>
          <w:lang w:val="en-US"/>
        </w:rPr>
        <w:t xml:space="preserve">Website: </w:t>
      </w:r>
      <w:hyperlink r:id="rId554" w:history="1">
        <w:r w:rsidR="00FE695D" w:rsidRPr="00363F7A">
          <w:rPr>
            <w:rStyle w:val="Hyperlink"/>
            <w:lang w:val="en-US"/>
          </w:rPr>
          <w:t>https://www.ups.com/br/pt/Home.page</w:t>
        </w:r>
      </w:hyperlink>
      <w:r w:rsidR="00FE695D">
        <w:rPr>
          <w:lang w:val="en-US"/>
        </w:rPr>
        <w:t xml:space="preserve"> </w:t>
      </w:r>
    </w:p>
    <w:p w14:paraId="078A3A09" w14:textId="77777777" w:rsidR="00353B25" w:rsidRPr="006B151B" w:rsidRDefault="00353B25" w:rsidP="00353B25">
      <w:pPr>
        <w:tabs>
          <w:tab w:val="clear" w:pos="567"/>
        </w:tabs>
        <w:autoSpaceDE w:val="0"/>
        <w:autoSpaceDN w:val="0"/>
        <w:adjustRightInd w:val="0"/>
        <w:spacing w:before="120" w:line="240" w:lineRule="auto"/>
        <w:jc w:val="both"/>
        <w:rPr>
          <w:color w:val="000000"/>
          <w:lang w:val="en-US"/>
        </w:rPr>
      </w:pPr>
    </w:p>
    <w:p w14:paraId="5CE11587" w14:textId="77777777" w:rsidR="00353B25" w:rsidRPr="00E6490D"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52" w:name="_Toc105064588"/>
      <w:r w:rsidRPr="00E6490D">
        <w:rPr>
          <w:b/>
          <w:bCs/>
          <w:color w:val="000000"/>
          <w:lang w:val="pt-BR"/>
        </w:rPr>
        <w:t>Supervisão</w:t>
      </w:r>
      <w:r>
        <w:rPr>
          <w:b/>
          <w:bCs/>
          <w:color w:val="000000"/>
          <w:lang w:val="pt-BR"/>
        </w:rPr>
        <w:t xml:space="preserve"> </w:t>
      </w:r>
      <w:r w:rsidRPr="00E6490D">
        <w:rPr>
          <w:b/>
          <w:bCs/>
          <w:color w:val="000000"/>
          <w:lang w:val="pt-BR"/>
        </w:rPr>
        <w:t>de</w:t>
      </w:r>
      <w:r>
        <w:rPr>
          <w:b/>
          <w:bCs/>
          <w:color w:val="000000"/>
          <w:lang w:val="pt-BR"/>
        </w:rPr>
        <w:t xml:space="preserve"> </w:t>
      </w:r>
      <w:r w:rsidRPr="00E6490D">
        <w:rPr>
          <w:b/>
          <w:bCs/>
          <w:color w:val="000000"/>
          <w:lang w:val="pt-BR"/>
        </w:rPr>
        <w:t>embarques</w:t>
      </w:r>
      <w:bookmarkEnd w:id="252"/>
    </w:p>
    <w:p w14:paraId="4203C6F7" w14:textId="77777777" w:rsidR="00353B25" w:rsidRPr="002005D4"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2005D4">
        <w:rPr>
          <w:b/>
          <w:bCs/>
          <w:szCs w:val="27"/>
        </w:rPr>
        <w:t>SGS Japan Inc.</w:t>
      </w:r>
    </w:p>
    <w:p w14:paraId="25F4D34A" w14:textId="77777777" w:rsidR="00353B25" w:rsidRPr="000B3E22" w:rsidRDefault="00353B25" w:rsidP="00353B25">
      <w:pPr>
        <w:autoSpaceDE w:val="0"/>
        <w:autoSpaceDN w:val="0"/>
        <w:adjustRightInd w:val="0"/>
        <w:spacing w:line="240" w:lineRule="auto"/>
        <w:ind w:left="284"/>
        <w:jc w:val="both"/>
        <w:rPr>
          <w:color w:val="000000"/>
          <w:lang w:val="en-US"/>
        </w:rPr>
      </w:pPr>
      <w:r w:rsidRPr="000B3E22">
        <w:rPr>
          <w:color w:val="000000"/>
          <w:lang w:val="en-US"/>
        </w:rPr>
        <w:t>Yokohama Business Park North Square I 5F</w:t>
      </w:r>
    </w:p>
    <w:p w14:paraId="3C5A8464" w14:textId="77777777" w:rsidR="00353B25" w:rsidRPr="00E6490D" w:rsidRDefault="00353B25" w:rsidP="00353B25">
      <w:pPr>
        <w:autoSpaceDE w:val="0"/>
        <w:autoSpaceDN w:val="0"/>
        <w:adjustRightInd w:val="0"/>
        <w:spacing w:line="240" w:lineRule="auto"/>
        <w:ind w:left="284"/>
        <w:jc w:val="both"/>
        <w:rPr>
          <w:color w:val="000000"/>
        </w:rPr>
      </w:pPr>
      <w:proofErr w:type="gramStart"/>
      <w:r w:rsidRPr="00E6490D">
        <w:rPr>
          <w:color w:val="000000"/>
        </w:rPr>
        <w:t>134, Godo</w:t>
      </w:r>
      <w:proofErr w:type="gramEnd"/>
      <w:r w:rsidRPr="00E6490D">
        <w:rPr>
          <w:color w:val="000000"/>
        </w:rPr>
        <w:t>-cho, Hodogaya-ku, Yokohama, 240-0005</w:t>
      </w:r>
    </w:p>
    <w:p w14:paraId="7795C73E" w14:textId="77777777" w:rsidR="00353B25" w:rsidRPr="00E6490D" w:rsidRDefault="00353B25" w:rsidP="00353B25">
      <w:pPr>
        <w:autoSpaceDE w:val="0"/>
        <w:autoSpaceDN w:val="0"/>
        <w:adjustRightInd w:val="0"/>
        <w:spacing w:line="240" w:lineRule="auto"/>
        <w:ind w:left="284"/>
        <w:jc w:val="both"/>
        <w:rPr>
          <w:color w:val="000000"/>
        </w:rPr>
      </w:pPr>
      <w:r w:rsidRPr="00E6490D">
        <w:rPr>
          <w:color w:val="000000"/>
        </w:rPr>
        <w:t>Tel.: +81-45-330-5000</w:t>
      </w:r>
      <w:proofErr w:type="gramStart"/>
      <w:r w:rsidRPr="00E6490D">
        <w:rPr>
          <w:color w:val="000000"/>
        </w:rPr>
        <w:t xml:space="preserve">   </w:t>
      </w:r>
      <w:proofErr w:type="gramEnd"/>
      <w:r w:rsidRPr="00E6490D">
        <w:rPr>
          <w:color w:val="000000"/>
        </w:rPr>
        <w:t>Fax: +81-45-330-5006</w:t>
      </w:r>
    </w:p>
    <w:p w14:paraId="48098A56" w14:textId="77777777" w:rsidR="00353B25" w:rsidRPr="00C43A31" w:rsidRDefault="00353B25" w:rsidP="00353B25">
      <w:pPr>
        <w:autoSpaceDE w:val="0"/>
        <w:autoSpaceDN w:val="0"/>
        <w:adjustRightInd w:val="0"/>
        <w:spacing w:line="240" w:lineRule="auto"/>
        <w:ind w:left="284"/>
        <w:jc w:val="both"/>
        <w:rPr>
          <w:color w:val="000000"/>
        </w:rPr>
      </w:pPr>
      <w:r w:rsidRPr="00C43A31">
        <w:t xml:space="preserve">Website: </w:t>
      </w:r>
      <w:hyperlink r:id="rId555" w:history="1">
        <w:r w:rsidRPr="00C43A31">
          <w:t>http://www.sgsgroup.jp/en/</w:t>
        </w:r>
      </w:hyperlink>
      <w:r w:rsidRPr="00C43A31">
        <w:rPr>
          <w:color w:val="000000"/>
        </w:rPr>
        <w:t xml:space="preserve"> </w:t>
      </w:r>
    </w:p>
    <w:p w14:paraId="310CE5FA" w14:textId="77777777" w:rsidR="00353B25" w:rsidRPr="00D742F1" w:rsidRDefault="00353B25" w:rsidP="00353B25">
      <w:pPr>
        <w:tabs>
          <w:tab w:val="clear" w:pos="567"/>
          <w:tab w:val="num" w:pos="1134"/>
        </w:tabs>
        <w:autoSpaceDE w:val="0"/>
        <w:autoSpaceDN w:val="0"/>
        <w:adjustRightInd w:val="0"/>
        <w:spacing w:before="120" w:line="240" w:lineRule="auto"/>
        <w:ind w:left="284"/>
        <w:jc w:val="both"/>
        <w:rPr>
          <w:b/>
          <w:i/>
        </w:rPr>
      </w:pPr>
      <w:r w:rsidRPr="00E6490D">
        <w:rPr>
          <w:b/>
          <w:i/>
          <w:color w:val="000000"/>
        </w:rPr>
        <w:t>Brasil</w:t>
      </w:r>
    </w:p>
    <w:p w14:paraId="56DF6E67" w14:textId="77777777" w:rsidR="00353B25" w:rsidRPr="00D742F1" w:rsidRDefault="00353B25" w:rsidP="00353B25">
      <w:pPr>
        <w:tabs>
          <w:tab w:val="clear" w:pos="567"/>
          <w:tab w:val="left" w:pos="284"/>
        </w:tabs>
        <w:spacing w:before="120" w:line="240" w:lineRule="auto"/>
        <w:ind w:left="284"/>
        <w:rPr>
          <w:b/>
        </w:rPr>
      </w:pPr>
      <w:r w:rsidRPr="00D742F1">
        <w:rPr>
          <w:b/>
        </w:rPr>
        <w:t>SGS do Brasil Ltda.</w:t>
      </w:r>
    </w:p>
    <w:p w14:paraId="549B434D" w14:textId="77777777" w:rsidR="00353B25" w:rsidRDefault="00353B25" w:rsidP="00353B25">
      <w:pPr>
        <w:tabs>
          <w:tab w:val="clear" w:pos="567"/>
          <w:tab w:val="left" w:pos="284"/>
        </w:tabs>
        <w:autoSpaceDE w:val="0"/>
        <w:autoSpaceDN w:val="0"/>
        <w:adjustRightInd w:val="0"/>
        <w:spacing w:line="240" w:lineRule="auto"/>
        <w:ind w:left="284"/>
        <w:jc w:val="both"/>
      </w:pPr>
      <w:r>
        <w:t xml:space="preserve">Alameda Xingu, 512 – 19º andar – </w:t>
      </w:r>
      <w:r w:rsidRPr="00DE709A">
        <w:t xml:space="preserve">Alphaville </w:t>
      </w:r>
      <w:proofErr w:type="gramStart"/>
      <w:r w:rsidRPr="00DE709A">
        <w:t>Industrial</w:t>
      </w:r>
      <w:proofErr w:type="gramEnd"/>
    </w:p>
    <w:p w14:paraId="6371D1AA" w14:textId="77777777" w:rsidR="00353B25" w:rsidRPr="006B151B" w:rsidRDefault="00353B25" w:rsidP="00353B25">
      <w:pPr>
        <w:tabs>
          <w:tab w:val="clear" w:pos="567"/>
          <w:tab w:val="left" w:pos="284"/>
        </w:tabs>
        <w:autoSpaceDE w:val="0"/>
        <w:autoSpaceDN w:val="0"/>
        <w:adjustRightInd w:val="0"/>
        <w:spacing w:line="240" w:lineRule="auto"/>
        <w:ind w:left="284"/>
        <w:jc w:val="both"/>
        <w:rPr>
          <w:lang w:val="en-US"/>
        </w:rPr>
      </w:pPr>
      <w:r w:rsidRPr="006B151B">
        <w:rPr>
          <w:lang w:val="en-US"/>
        </w:rPr>
        <w:t>CEP 06455-030 – Barueri/SP</w:t>
      </w:r>
    </w:p>
    <w:p w14:paraId="208547CB" w14:textId="77777777" w:rsidR="00353B25" w:rsidRPr="00C43A31" w:rsidRDefault="00353B25" w:rsidP="00353B25">
      <w:pPr>
        <w:tabs>
          <w:tab w:val="clear" w:pos="567"/>
          <w:tab w:val="left" w:pos="284"/>
        </w:tabs>
        <w:autoSpaceDE w:val="0"/>
        <w:autoSpaceDN w:val="0"/>
        <w:adjustRightInd w:val="0"/>
        <w:spacing w:line="240" w:lineRule="auto"/>
        <w:ind w:left="284"/>
        <w:jc w:val="both"/>
        <w:rPr>
          <w:lang w:val="en-US"/>
        </w:rPr>
      </w:pPr>
      <w:r>
        <w:rPr>
          <w:lang w:val="en-US"/>
        </w:rPr>
        <w:t>Tel.: (11)</w:t>
      </w:r>
      <w:r w:rsidRPr="006B151B">
        <w:rPr>
          <w:lang w:val="en-US"/>
        </w:rPr>
        <w:t>3883-8880</w:t>
      </w:r>
    </w:p>
    <w:p w14:paraId="341FF2D7" w14:textId="77777777" w:rsidR="00353B25" w:rsidRPr="007E5D36" w:rsidRDefault="00353B25" w:rsidP="00353B25">
      <w:pPr>
        <w:tabs>
          <w:tab w:val="clear" w:pos="567"/>
          <w:tab w:val="left" w:pos="284"/>
        </w:tabs>
        <w:autoSpaceDE w:val="0"/>
        <w:autoSpaceDN w:val="0"/>
        <w:adjustRightInd w:val="0"/>
        <w:spacing w:line="240" w:lineRule="auto"/>
        <w:ind w:left="284"/>
        <w:jc w:val="both"/>
        <w:rPr>
          <w:lang w:val="en-US"/>
        </w:rPr>
      </w:pPr>
      <w:r w:rsidRPr="000422A7">
        <w:rPr>
          <w:lang w:val="en-US"/>
        </w:rPr>
        <w:t xml:space="preserve">Website: </w:t>
      </w:r>
      <w:hyperlink r:id="rId556" w:history="1">
        <w:r w:rsidRPr="007E5D36">
          <w:rPr>
            <w:lang w:val="en-US"/>
          </w:rPr>
          <w:t>http://www.sgsgroup.com.br/</w:t>
        </w:r>
      </w:hyperlink>
      <w:r w:rsidRPr="007E5D36">
        <w:rPr>
          <w:lang w:val="en-US"/>
        </w:rPr>
        <w:t xml:space="preserve">  </w:t>
      </w:r>
    </w:p>
    <w:p w14:paraId="48B3EF82" w14:textId="77777777" w:rsidR="00353B25" w:rsidRPr="00D742F1" w:rsidRDefault="00353B25" w:rsidP="00353B25">
      <w:pPr>
        <w:numPr>
          <w:ilvl w:val="1"/>
          <w:numId w:val="40"/>
        </w:numPr>
        <w:tabs>
          <w:tab w:val="clear" w:pos="567"/>
          <w:tab w:val="clear" w:pos="1440"/>
          <w:tab w:val="num" w:pos="284"/>
        </w:tabs>
        <w:spacing w:before="120" w:line="240" w:lineRule="auto"/>
        <w:ind w:left="284" w:hanging="284"/>
        <w:rPr>
          <w:b/>
          <w:bCs/>
          <w:szCs w:val="27"/>
        </w:rPr>
      </w:pPr>
      <w:r w:rsidRPr="00D742F1">
        <w:rPr>
          <w:b/>
          <w:bCs/>
          <w:szCs w:val="27"/>
        </w:rPr>
        <w:t>SAFETY TECH INC.</w:t>
      </w:r>
    </w:p>
    <w:p w14:paraId="39F81A0E" w14:textId="77777777" w:rsidR="00353B25" w:rsidRPr="000B3E22" w:rsidRDefault="00353B25" w:rsidP="00353B25">
      <w:pPr>
        <w:autoSpaceDE w:val="0"/>
        <w:autoSpaceDN w:val="0"/>
        <w:adjustRightInd w:val="0"/>
        <w:spacing w:line="240" w:lineRule="auto"/>
        <w:ind w:left="284"/>
        <w:jc w:val="both"/>
        <w:rPr>
          <w:color w:val="000000"/>
          <w:lang w:val="en-US"/>
        </w:rPr>
      </w:pPr>
      <w:r w:rsidRPr="000B3E22">
        <w:rPr>
          <w:color w:val="000000"/>
          <w:lang w:val="en-US"/>
        </w:rPr>
        <w:t xml:space="preserve">Kobe Commerce, Industry and Trade Center </w:t>
      </w:r>
      <w:r>
        <w:rPr>
          <w:color w:val="000000"/>
          <w:lang w:val="en-US"/>
        </w:rPr>
        <w:t>Building</w:t>
      </w:r>
      <w:r w:rsidRPr="000B3E22">
        <w:rPr>
          <w:color w:val="000000"/>
          <w:lang w:val="en-US"/>
        </w:rPr>
        <w:t xml:space="preserve"> 20F</w:t>
      </w:r>
    </w:p>
    <w:p w14:paraId="7E0C5E07" w14:textId="77777777" w:rsidR="00353B25" w:rsidRPr="00E6490D" w:rsidRDefault="00353B25" w:rsidP="00353B25">
      <w:pPr>
        <w:autoSpaceDE w:val="0"/>
        <w:autoSpaceDN w:val="0"/>
        <w:adjustRightInd w:val="0"/>
        <w:spacing w:line="240" w:lineRule="auto"/>
        <w:ind w:left="284"/>
        <w:jc w:val="both"/>
        <w:rPr>
          <w:color w:val="000000"/>
        </w:rPr>
      </w:pPr>
      <w:r w:rsidRPr="00E6490D">
        <w:rPr>
          <w:color w:val="000000"/>
        </w:rPr>
        <w:t>5-1-4 Hamabe</w:t>
      </w:r>
      <w:r>
        <w:rPr>
          <w:rFonts w:hint="eastAsia"/>
          <w:color w:val="000000"/>
        </w:rPr>
        <w:t>-</w:t>
      </w:r>
      <w:r w:rsidRPr="00E6490D">
        <w:rPr>
          <w:color w:val="000000"/>
        </w:rPr>
        <w:t>dori, Chuo-Ku, Kobe 651-</w:t>
      </w:r>
      <w:proofErr w:type="gramStart"/>
      <w:r w:rsidRPr="00E6490D">
        <w:rPr>
          <w:color w:val="000000"/>
        </w:rPr>
        <w:t>0083</w:t>
      </w:r>
      <w:proofErr w:type="gramEnd"/>
    </w:p>
    <w:p w14:paraId="3B8035AB" w14:textId="77777777" w:rsidR="00353B25" w:rsidRPr="00E6490D" w:rsidRDefault="00353B25" w:rsidP="00353B25">
      <w:pPr>
        <w:autoSpaceDE w:val="0"/>
        <w:autoSpaceDN w:val="0"/>
        <w:adjustRightInd w:val="0"/>
        <w:spacing w:line="240" w:lineRule="auto"/>
        <w:ind w:left="284"/>
        <w:jc w:val="both"/>
        <w:rPr>
          <w:color w:val="000000"/>
        </w:rPr>
      </w:pPr>
      <w:r w:rsidRPr="00E6490D">
        <w:rPr>
          <w:color w:val="000000"/>
        </w:rPr>
        <w:t>Tel.: +81-78-221-3082</w:t>
      </w:r>
      <w:proofErr w:type="gramStart"/>
      <w:r w:rsidRPr="00E6490D">
        <w:rPr>
          <w:color w:val="000000"/>
        </w:rPr>
        <w:t xml:space="preserve">   </w:t>
      </w:r>
      <w:proofErr w:type="gramEnd"/>
      <w:r w:rsidRPr="00E6490D">
        <w:rPr>
          <w:color w:val="000000"/>
        </w:rPr>
        <w:t>Fax: +81-78-221-3083</w:t>
      </w:r>
    </w:p>
    <w:p w14:paraId="4097B604" w14:textId="77777777" w:rsidR="00353B25" w:rsidRPr="009511AB" w:rsidRDefault="00353B25" w:rsidP="00353B25">
      <w:pPr>
        <w:autoSpaceDE w:val="0"/>
        <w:autoSpaceDN w:val="0"/>
        <w:adjustRightInd w:val="0"/>
        <w:spacing w:line="240" w:lineRule="auto"/>
        <w:ind w:left="284"/>
        <w:jc w:val="both"/>
        <w:rPr>
          <w:color w:val="000000"/>
        </w:rPr>
      </w:pPr>
      <w:r w:rsidRPr="009511AB">
        <w:t xml:space="preserve">Website: </w:t>
      </w:r>
      <w:hyperlink r:id="rId557" w:history="1">
        <w:r w:rsidRPr="009511AB">
          <w:t>http://www.safetytech.co.jp/english/</w:t>
        </w:r>
      </w:hyperlink>
      <w:proofErr w:type="gramStart"/>
      <w:r w:rsidRPr="009511AB">
        <w:rPr>
          <w:color w:val="000000"/>
        </w:rPr>
        <w:t xml:space="preserve">  </w:t>
      </w:r>
    </w:p>
    <w:p w14:paraId="172E8994" w14:textId="77777777" w:rsidR="00353B25" w:rsidRPr="009511AB" w:rsidRDefault="00353B25" w:rsidP="00353B25">
      <w:pPr>
        <w:tabs>
          <w:tab w:val="clear" w:pos="567"/>
        </w:tabs>
        <w:autoSpaceDE w:val="0"/>
        <w:autoSpaceDN w:val="0"/>
        <w:adjustRightInd w:val="0"/>
        <w:spacing w:after="120" w:line="240" w:lineRule="auto"/>
        <w:ind w:firstLine="720"/>
        <w:jc w:val="both"/>
        <w:rPr>
          <w:color w:val="000000"/>
        </w:rPr>
      </w:pPr>
      <w:proofErr w:type="gramEnd"/>
    </w:p>
    <w:p w14:paraId="6F60A93C" w14:textId="77777777" w:rsidR="00353B25" w:rsidRPr="00E6490D" w:rsidRDefault="00353B25" w:rsidP="00353B25">
      <w:pPr>
        <w:tabs>
          <w:tab w:val="clear" w:pos="567"/>
        </w:tabs>
        <w:spacing w:before="120" w:line="240" w:lineRule="auto"/>
        <w:ind w:left="284"/>
        <w:rPr>
          <w:b/>
          <w:bCs/>
          <w:color w:val="000000"/>
        </w:rPr>
      </w:pPr>
      <w:r w:rsidRPr="00E6490D">
        <w:rPr>
          <w:b/>
          <w:bCs/>
          <w:color w:val="000000"/>
        </w:rPr>
        <w:t>Relação</w:t>
      </w:r>
      <w:r>
        <w:rPr>
          <w:b/>
          <w:bCs/>
          <w:color w:val="000000"/>
        </w:rPr>
        <w:t xml:space="preserve"> </w:t>
      </w:r>
      <w:r w:rsidRPr="00E6490D">
        <w:rPr>
          <w:b/>
          <w:bCs/>
          <w:color w:val="000000"/>
        </w:rPr>
        <w:t>das</w:t>
      </w:r>
      <w:r>
        <w:rPr>
          <w:b/>
          <w:bCs/>
          <w:color w:val="000000"/>
        </w:rPr>
        <w:t xml:space="preserve"> </w:t>
      </w:r>
      <w:r w:rsidRPr="00E6490D">
        <w:rPr>
          <w:b/>
          <w:bCs/>
          <w:color w:val="000000"/>
        </w:rPr>
        <w:t>Jurisdições</w:t>
      </w:r>
      <w:r>
        <w:rPr>
          <w:b/>
          <w:bCs/>
          <w:color w:val="000000"/>
        </w:rPr>
        <w:t xml:space="preserve"> </w:t>
      </w:r>
      <w:r w:rsidRPr="00E6490D">
        <w:rPr>
          <w:b/>
          <w:bCs/>
          <w:color w:val="000000"/>
        </w:rPr>
        <w:t>Alfandegárias</w:t>
      </w:r>
      <w:r>
        <w:rPr>
          <w:b/>
          <w:bCs/>
          <w:color w:val="000000"/>
        </w:rPr>
        <w:t xml:space="preserve"> </w:t>
      </w:r>
      <w:r w:rsidRPr="00E6490D">
        <w:rPr>
          <w:b/>
          <w:bCs/>
          <w:color w:val="000000"/>
        </w:rPr>
        <w:t>no</w:t>
      </w:r>
      <w:r>
        <w:rPr>
          <w:b/>
          <w:bCs/>
          <w:color w:val="000000"/>
        </w:rPr>
        <w:t xml:space="preserve"> </w:t>
      </w:r>
      <w:r w:rsidRPr="00E6490D">
        <w:rPr>
          <w:b/>
          <w:bCs/>
          <w:color w:val="000000"/>
        </w:rPr>
        <w:t>Japão</w:t>
      </w:r>
    </w:p>
    <w:p w14:paraId="6A496505" w14:textId="4B3DF2B4"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0238C4">
        <w:rPr>
          <w:b/>
          <w:bCs/>
          <w:color w:val="000000"/>
          <w:szCs w:val="27"/>
        </w:rPr>
        <w:t>Hakodate</w:t>
      </w:r>
      <w:r w:rsidR="00353B25" w:rsidRPr="00E6490D">
        <w:rPr>
          <w:b/>
          <w:bCs/>
          <w:color w:val="000000"/>
          <w:szCs w:val="27"/>
        </w:rPr>
        <w:t xml:space="preserve"> Customs</w:t>
      </w:r>
      <w:r>
        <w:rPr>
          <w:b/>
          <w:bCs/>
          <w:color w:val="000000"/>
          <w:szCs w:val="27"/>
        </w:rPr>
        <w:t>”</w:t>
      </w:r>
    </w:p>
    <w:p w14:paraId="1CB5652F" w14:textId="77777777" w:rsidR="00353B25" w:rsidRPr="00D742F1" w:rsidRDefault="00353B25" w:rsidP="00353B25">
      <w:pPr>
        <w:tabs>
          <w:tab w:val="left" w:pos="284"/>
        </w:tabs>
        <w:spacing w:line="240" w:lineRule="auto"/>
        <w:ind w:left="-11"/>
        <w:jc w:val="both"/>
      </w:pPr>
      <w:r w:rsidRPr="00E6490D">
        <w:tab/>
        <w:t xml:space="preserve">Hakodate Kowan </w:t>
      </w:r>
      <w:r w:rsidRPr="00D742F1">
        <w:t>Godochosha</w:t>
      </w:r>
    </w:p>
    <w:p w14:paraId="75F772EB" w14:textId="77777777" w:rsidR="00353B25" w:rsidRPr="00D742F1" w:rsidRDefault="00353B25" w:rsidP="00353B25">
      <w:pPr>
        <w:tabs>
          <w:tab w:val="left" w:pos="284"/>
        </w:tabs>
        <w:spacing w:line="240" w:lineRule="auto"/>
        <w:ind w:left="284"/>
        <w:jc w:val="both"/>
        <w:rPr>
          <w:lang w:val="en-US"/>
        </w:rPr>
      </w:pPr>
      <w:r w:rsidRPr="00D742F1">
        <w:rPr>
          <w:lang w:val="en-US"/>
        </w:rPr>
        <w:t>24-4 Kaigan-cho, Hakodate-shi, Hokkaido 040-8561</w:t>
      </w:r>
    </w:p>
    <w:p w14:paraId="3100A013" w14:textId="77777777" w:rsidR="00353B25" w:rsidRPr="00D742F1" w:rsidRDefault="00353B25" w:rsidP="00353B25">
      <w:pPr>
        <w:tabs>
          <w:tab w:val="left" w:pos="284"/>
        </w:tabs>
        <w:spacing w:line="240" w:lineRule="auto"/>
        <w:ind w:left="-11"/>
        <w:jc w:val="both"/>
      </w:pPr>
      <w:r w:rsidRPr="00D742F1">
        <w:rPr>
          <w:lang w:val="en-US"/>
        </w:rPr>
        <w:tab/>
      </w:r>
      <w:r w:rsidRPr="00D742F1">
        <w:t>Tel.: +81-138-40-4213</w:t>
      </w:r>
    </w:p>
    <w:p w14:paraId="0009D8BD" w14:textId="77777777" w:rsidR="00353B25" w:rsidRPr="00E6490D" w:rsidRDefault="00353B25" w:rsidP="00353B25">
      <w:pPr>
        <w:tabs>
          <w:tab w:val="left" w:pos="284"/>
        </w:tabs>
        <w:spacing w:line="240" w:lineRule="auto"/>
        <w:ind w:left="-11"/>
        <w:jc w:val="both"/>
      </w:pPr>
      <w:r w:rsidRPr="00E6490D">
        <w:tab/>
        <w:t xml:space="preserve">E-mail: </w:t>
      </w:r>
      <w:hyperlink r:id="rId558" w:history="1">
        <w:r w:rsidRPr="00C87377">
          <w:t>hkd-gyomu-sodan@customs.go.jp</w:t>
        </w:r>
      </w:hyperlink>
      <w:r>
        <w:t xml:space="preserve"> </w:t>
      </w:r>
    </w:p>
    <w:p w14:paraId="14CC8A5A"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59" w:history="1">
        <w:r w:rsidRPr="007E5D36">
          <w:rPr>
            <w:lang w:val="en-US"/>
          </w:rPr>
          <w:t>http://www.customs.go.jp/hakodate/english/index.htm</w:t>
        </w:r>
      </w:hyperlink>
      <w:r w:rsidRPr="007E5D36">
        <w:rPr>
          <w:lang w:val="en-US"/>
        </w:rPr>
        <w:t xml:space="preserve">   </w:t>
      </w:r>
    </w:p>
    <w:p w14:paraId="05E46150" w14:textId="019DEE4B"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 xml:space="preserve">Tokyo </w:t>
      </w:r>
      <w:r w:rsidR="00353B25" w:rsidRPr="000238C4">
        <w:rPr>
          <w:b/>
          <w:bCs/>
          <w:color w:val="000000"/>
          <w:szCs w:val="27"/>
        </w:rPr>
        <w:t>Customs</w:t>
      </w:r>
      <w:r>
        <w:rPr>
          <w:b/>
          <w:bCs/>
          <w:color w:val="000000"/>
          <w:szCs w:val="27"/>
        </w:rPr>
        <w:t>”</w:t>
      </w:r>
    </w:p>
    <w:p w14:paraId="2575E731" w14:textId="77777777" w:rsidR="00353B25" w:rsidRPr="00E6490D" w:rsidRDefault="00353B25" w:rsidP="00353B25">
      <w:pPr>
        <w:tabs>
          <w:tab w:val="left" w:pos="284"/>
        </w:tabs>
        <w:spacing w:line="240" w:lineRule="auto"/>
        <w:ind w:left="-11"/>
        <w:jc w:val="both"/>
      </w:pPr>
      <w:r w:rsidRPr="00E6490D">
        <w:tab/>
        <w:t>Tokyo Kowan Godo</w:t>
      </w:r>
      <w:r>
        <w:rPr>
          <w:rFonts w:hint="eastAsia"/>
        </w:rPr>
        <w:t xml:space="preserve"> C</w:t>
      </w:r>
      <w:r w:rsidRPr="00E6490D">
        <w:t>hosha</w:t>
      </w:r>
    </w:p>
    <w:p w14:paraId="3732FBC4" w14:textId="77777777" w:rsidR="00353B25" w:rsidRPr="00E6490D" w:rsidRDefault="00353B25" w:rsidP="00353B25">
      <w:pPr>
        <w:tabs>
          <w:tab w:val="left" w:pos="284"/>
        </w:tabs>
        <w:spacing w:line="240" w:lineRule="auto"/>
        <w:ind w:left="284"/>
        <w:jc w:val="both"/>
      </w:pPr>
      <w:r w:rsidRPr="00E6490D">
        <w:t>2-7-11 Aomi, Koto-ku, Tokyo 135-</w:t>
      </w:r>
      <w:proofErr w:type="gramStart"/>
      <w:r w:rsidRPr="00E6490D">
        <w:t>8615</w:t>
      </w:r>
      <w:proofErr w:type="gramEnd"/>
    </w:p>
    <w:p w14:paraId="39F16203" w14:textId="77777777" w:rsidR="00353B25" w:rsidRPr="00E6490D" w:rsidRDefault="00353B25" w:rsidP="00353B25">
      <w:pPr>
        <w:tabs>
          <w:tab w:val="left" w:pos="284"/>
        </w:tabs>
        <w:spacing w:line="240" w:lineRule="auto"/>
        <w:ind w:left="-11"/>
        <w:jc w:val="both"/>
      </w:pPr>
      <w:r w:rsidRPr="00E6490D">
        <w:tab/>
        <w:t>Tel.: +81-3- 3599-6214 e +81-3-3529-0700 (Customs Counselor)</w:t>
      </w:r>
    </w:p>
    <w:p w14:paraId="7C49DA1D" w14:textId="77777777" w:rsidR="00353B25" w:rsidRPr="00E6490D" w:rsidRDefault="00353B25" w:rsidP="00353B25">
      <w:pPr>
        <w:tabs>
          <w:tab w:val="left" w:pos="284"/>
        </w:tabs>
        <w:spacing w:line="240" w:lineRule="auto"/>
        <w:ind w:left="284"/>
        <w:jc w:val="both"/>
      </w:pPr>
      <w:r w:rsidRPr="00E6490D">
        <w:t xml:space="preserve">E-mail: </w:t>
      </w:r>
      <w:hyperlink r:id="rId560" w:history="1">
        <w:r w:rsidRPr="00C87377">
          <w:t>tyo-gyomu-sodankan@customs.go.jp</w:t>
        </w:r>
      </w:hyperlink>
      <w:r>
        <w:t xml:space="preserve"> </w:t>
      </w:r>
    </w:p>
    <w:p w14:paraId="38418040"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61" w:history="1">
        <w:r w:rsidRPr="007E5D36">
          <w:rPr>
            <w:lang w:val="en-US"/>
          </w:rPr>
          <w:t>http://www.customs.go.jp/tokyo/english/index.htm</w:t>
        </w:r>
      </w:hyperlink>
      <w:r w:rsidRPr="007E5D36">
        <w:rPr>
          <w:lang w:val="en-US"/>
        </w:rPr>
        <w:t xml:space="preserve">   </w:t>
      </w:r>
    </w:p>
    <w:p w14:paraId="43E1D883" w14:textId="232AE021"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0238C4">
        <w:rPr>
          <w:b/>
          <w:bCs/>
          <w:color w:val="000000"/>
          <w:szCs w:val="27"/>
        </w:rPr>
        <w:t>Yokohama</w:t>
      </w:r>
      <w:r w:rsidR="00353B25" w:rsidRPr="00E6490D">
        <w:rPr>
          <w:b/>
          <w:bCs/>
          <w:color w:val="000000"/>
          <w:szCs w:val="27"/>
        </w:rPr>
        <w:t xml:space="preserve"> Customs</w:t>
      </w:r>
      <w:r>
        <w:rPr>
          <w:b/>
          <w:bCs/>
          <w:color w:val="000000"/>
          <w:szCs w:val="27"/>
        </w:rPr>
        <w:t>”</w:t>
      </w:r>
    </w:p>
    <w:p w14:paraId="4A3BFB72" w14:textId="77777777" w:rsidR="00353B25" w:rsidRPr="00E6490D" w:rsidRDefault="00353B25" w:rsidP="00353B25">
      <w:pPr>
        <w:tabs>
          <w:tab w:val="left" w:pos="284"/>
        </w:tabs>
        <w:spacing w:line="240" w:lineRule="auto"/>
        <w:ind w:left="-11"/>
        <w:jc w:val="both"/>
      </w:pPr>
      <w:r w:rsidRPr="00E6490D">
        <w:tab/>
        <w:t>1-1 Kaigan-dori, Naka-ku, Yokohama 231-</w:t>
      </w:r>
      <w:proofErr w:type="gramStart"/>
      <w:r w:rsidRPr="00E6490D">
        <w:t>8401</w:t>
      </w:r>
      <w:proofErr w:type="gramEnd"/>
    </w:p>
    <w:p w14:paraId="7A2A26CB" w14:textId="77777777" w:rsidR="00353B25" w:rsidRPr="00E6490D" w:rsidRDefault="00353B25" w:rsidP="00353B25">
      <w:pPr>
        <w:tabs>
          <w:tab w:val="left" w:pos="284"/>
        </w:tabs>
        <w:spacing w:line="240" w:lineRule="auto"/>
        <w:ind w:left="-11"/>
        <w:jc w:val="both"/>
      </w:pPr>
      <w:r w:rsidRPr="00E6490D">
        <w:tab/>
        <w:t>Tel.: +81-45-212-6053</w:t>
      </w:r>
    </w:p>
    <w:p w14:paraId="3E1F268B" w14:textId="77777777" w:rsidR="00353B25" w:rsidRPr="00E6490D" w:rsidRDefault="00353B25" w:rsidP="00353B25">
      <w:pPr>
        <w:tabs>
          <w:tab w:val="left" w:pos="284"/>
        </w:tabs>
        <w:spacing w:line="240" w:lineRule="auto"/>
        <w:ind w:left="-11"/>
        <w:jc w:val="both"/>
      </w:pPr>
      <w:r>
        <w:tab/>
      </w:r>
      <w:r w:rsidRPr="00E6490D">
        <w:t xml:space="preserve">E-mail: </w:t>
      </w:r>
      <w:hyperlink r:id="rId562" w:history="1">
        <w:r w:rsidRPr="00C87377">
          <w:t>yok-sodan@customs.go.jp</w:t>
        </w:r>
      </w:hyperlink>
      <w:r>
        <w:t xml:space="preserve"> </w:t>
      </w:r>
    </w:p>
    <w:p w14:paraId="4C167272"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63" w:history="1">
        <w:r w:rsidRPr="007E5D36">
          <w:rPr>
            <w:lang w:val="en-US"/>
          </w:rPr>
          <w:t>http://www.customs.go.jp/yokohama/english/index.htm</w:t>
        </w:r>
      </w:hyperlink>
      <w:r w:rsidRPr="007E5D36">
        <w:rPr>
          <w:lang w:val="en-US"/>
        </w:rPr>
        <w:t xml:space="preserve">   </w:t>
      </w:r>
    </w:p>
    <w:p w14:paraId="143151FD" w14:textId="23931718"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lastRenderedPageBreak/>
        <w:t>“</w:t>
      </w:r>
      <w:r w:rsidR="00353B25" w:rsidRPr="00E6490D">
        <w:rPr>
          <w:b/>
          <w:bCs/>
          <w:color w:val="000000"/>
          <w:szCs w:val="27"/>
        </w:rPr>
        <w:t>Nagoya Customs</w:t>
      </w:r>
      <w:r>
        <w:rPr>
          <w:b/>
          <w:bCs/>
          <w:color w:val="000000"/>
          <w:szCs w:val="27"/>
        </w:rPr>
        <w:t>”</w:t>
      </w:r>
    </w:p>
    <w:p w14:paraId="432310D4" w14:textId="77777777" w:rsidR="00353B25" w:rsidRPr="00E6490D" w:rsidRDefault="00353B25" w:rsidP="00353B25">
      <w:pPr>
        <w:tabs>
          <w:tab w:val="left" w:pos="284"/>
        </w:tabs>
        <w:spacing w:line="240" w:lineRule="auto"/>
        <w:ind w:left="-11"/>
        <w:jc w:val="both"/>
      </w:pPr>
      <w:r w:rsidRPr="00E6490D">
        <w:tab/>
        <w:t>2-3-12 Irifune, Minato-ku, Nagoya 455-</w:t>
      </w:r>
      <w:proofErr w:type="gramStart"/>
      <w:r w:rsidRPr="00E6490D">
        <w:t>8535</w:t>
      </w:r>
      <w:proofErr w:type="gramEnd"/>
    </w:p>
    <w:p w14:paraId="33497E84" w14:textId="77777777" w:rsidR="00353B25" w:rsidRPr="00E6490D" w:rsidRDefault="00353B25" w:rsidP="00353B25">
      <w:pPr>
        <w:tabs>
          <w:tab w:val="left" w:pos="284"/>
        </w:tabs>
        <w:spacing w:line="240" w:lineRule="auto"/>
        <w:ind w:left="-11"/>
        <w:jc w:val="both"/>
      </w:pPr>
      <w:r w:rsidRPr="00E6490D">
        <w:tab/>
        <w:t>Tel.: +81-52-654-4010</w:t>
      </w:r>
    </w:p>
    <w:p w14:paraId="25875E34" w14:textId="77777777" w:rsidR="00353B25" w:rsidRPr="00E6490D" w:rsidRDefault="00353B25" w:rsidP="00353B25">
      <w:pPr>
        <w:tabs>
          <w:tab w:val="left" w:pos="284"/>
        </w:tabs>
        <w:spacing w:line="240" w:lineRule="auto"/>
        <w:ind w:left="-11"/>
        <w:jc w:val="both"/>
      </w:pPr>
      <w:r>
        <w:tab/>
      </w:r>
      <w:r w:rsidRPr="00E6490D">
        <w:t xml:space="preserve">E-mail: </w:t>
      </w:r>
      <w:hyperlink r:id="rId564" w:history="1">
        <w:r w:rsidRPr="00C87377">
          <w:t>nagoya-gyomu-sodankan@customs.go.jp</w:t>
        </w:r>
      </w:hyperlink>
      <w:proofErr w:type="gramStart"/>
      <w:r>
        <w:t xml:space="preserve"> </w:t>
      </w:r>
      <w:r w:rsidRPr="00E6490D">
        <w:t xml:space="preserve"> </w:t>
      </w:r>
    </w:p>
    <w:p w14:paraId="5535B8F8" w14:textId="77777777" w:rsidR="00353B25" w:rsidRPr="007E5D36" w:rsidRDefault="00353B25" w:rsidP="00353B25">
      <w:pPr>
        <w:tabs>
          <w:tab w:val="left" w:pos="284"/>
        </w:tabs>
        <w:spacing w:line="240" w:lineRule="auto"/>
        <w:ind w:left="-11"/>
        <w:jc w:val="both"/>
        <w:rPr>
          <w:lang w:val="en-US"/>
        </w:rPr>
      </w:pPr>
      <w:proofErr w:type="gramEnd"/>
      <w:r w:rsidRPr="00C270E4">
        <w:tab/>
      </w:r>
      <w:r w:rsidRPr="000422A7">
        <w:rPr>
          <w:lang w:val="en-US"/>
        </w:rPr>
        <w:t xml:space="preserve">Website: </w:t>
      </w:r>
      <w:hyperlink r:id="rId565" w:history="1">
        <w:r w:rsidRPr="007E5D36">
          <w:rPr>
            <w:lang w:val="en-US"/>
          </w:rPr>
          <w:t>http://www.customs.go.jp/nagoya/english/index.htm</w:t>
        </w:r>
      </w:hyperlink>
      <w:r w:rsidRPr="007E5D36">
        <w:rPr>
          <w:lang w:val="en-US"/>
        </w:rPr>
        <w:t xml:space="preserve">   </w:t>
      </w:r>
    </w:p>
    <w:p w14:paraId="0905F842" w14:textId="31DF74DE"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Osaka Customs</w:t>
      </w:r>
      <w:r>
        <w:rPr>
          <w:b/>
          <w:bCs/>
          <w:color w:val="000000"/>
          <w:szCs w:val="27"/>
        </w:rPr>
        <w:t>”</w:t>
      </w:r>
    </w:p>
    <w:p w14:paraId="4511C09C" w14:textId="77777777" w:rsidR="00353B25" w:rsidRPr="00E6490D" w:rsidRDefault="00353B25" w:rsidP="00353B25">
      <w:pPr>
        <w:tabs>
          <w:tab w:val="left" w:pos="284"/>
        </w:tabs>
        <w:spacing w:line="240" w:lineRule="auto"/>
        <w:ind w:left="-11"/>
        <w:jc w:val="both"/>
      </w:pPr>
      <w:r w:rsidRPr="00E6490D">
        <w:tab/>
        <w:t>Osaka Kowan Godo</w:t>
      </w:r>
      <w:r>
        <w:rPr>
          <w:rFonts w:hint="eastAsia"/>
        </w:rPr>
        <w:t xml:space="preserve"> </w:t>
      </w:r>
      <w:r w:rsidRPr="00E6490D">
        <w:t>chosha</w:t>
      </w:r>
    </w:p>
    <w:p w14:paraId="55170932" w14:textId="77777777" w:rsidR="00353B25" w:rsidRPr="00E6490D" w:rsidRDefault="00353B25" w:rsidP="00353B25">
      <w:pPr>
        <w:tabs>
          <w:tab w:val="left" w:pos="284"/>
        </w:tabs>
        <w:spacing w:line="240" w:lineRule="auto"/>
        <w:ind w:left="284"/>
        <w:jc w:val="both"/>
      </w:pPr>
      <w:r>
        <w:t xml:space="preserve">4-10-3 Chikko, Minato-ku, </w:t>
      </w:r>
      <w:r w:rsidRPr="00E6490D">
        <w:t>Osaka 552-</w:t>
      </w:r>
      <w:proofErr w:type="gramStart"/>
      <w:r w:rsidRPr="00E6490D">
        <w:t>0021</w:t>
      </w:r>
      <w:proofErr w:type="gramEnd"/>
    </w:p>
    <w:p w14:paraId="6FC8ABE9" w14:textId="77777777" w:rsidR="00353B25" w:rsidRPr="00E6490D" w:rsidRDefault="00353B25" w:rsidP="00353B25">
      <w:pPr>
        <w:tabs>
          <w:tab w:val="left" w:pos="284"/>
        </w:tabs>
        <w:spacing w:line="240" w:lineRule="auto"/>
        <w:ind w:left="-11"/>
        <w:jc w:val="both"/>
      </w:pPr>
      <w:r w:rsidRPr="00E6490D">
        <w:tab/>
        <w:t>Tel.: +81-6-6576-3067 e</w:t>
      </w:r>
      <w:proofErr w:type="gramStart"/>
      <w:r w:rsidRPr="00E6490D">
        <w:t xml:space="preserve">  </w:t>
      </w:r>
      <w:proofErr w:type="gramEnd"/>
      <w:r w:rsidRPr="00E6490D">
        <w:t>+81-6-6576-3001 (Customs Counselor)</w:t>
      </w:r>
    </w:p>
    <w:p w14:paraId="0078074E" w14:textId="77777777" w:rsidR="00353B25" w:rsidRPr="00E6490D" w:rsidRDefault="00353B25" w:rsidP="00353B25">
      <w:pPr>
        <w:tabs>
          <w:tab w:val="left" w:pos="284"/>
        </w:tabs>
        <w:spacing w:line="240" w:lineRule="auto"/>
        <w:ind w:left="-11"/>
        <w:jc w:val="both"/>
      </w:pPr>
      <w:r w:rsidRPr="00E6490D">
        <w:tab/>
        <w:t xml:space="preserve">E-mail: </w:t>
      </w:r>
      <w:hyperlink r:id="rId566" w:history="1">
        <w:r w:rsidRPr="00C87377">
          <w:t>osaka-sodan@customs.go.jp</w:t>
        </w:r>
      </w:hyperlink>
      <w:r>
        <w:t xml:space="preserve"> </w:t>
      </w:r>
    </w:p>
    <w:p w14:paraId="17BCDFFB"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67" w:history="1">
        <w:r w:rsidRPr="007E5D36">
          <w:rPr>
            <w:lang w:val="en-US"/>
          </w:rPr>
          <w:t>http://www.customs.go.jp/osaka/english/index.htm</w:t>
        </w:r>
      </w:hyperlink>
      <w:r w:rsidRPr="007E5D36">
        <w:rPr>
          <w:lang w:val="en-US"/>
        </w:rPr>
        <w:t xml:space="preserve">   </w:t>
      </w:r>
    </w:p>
    <w:p w14:paraId="43E94CD8" w14:textId="78213F6E"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Kobe Customs</w:t>
      </w:r>
      <w:r>
        <w:rPr>
          <w:b/>
          <w:bCs/>
          <w:color w:val="000000"/>
          <w:szCs w:val="27"/>
        </w:rPr>
        <w:t>”</w:t>
      </w:r>
    </w:p>
    <w:p w14:paraId="6835C356" w14:textId="77777777" w:rsidR="00353B25" w:rsidRPr="000B3E22" w:rsidRDefault="00353B25" w:rsidP="00353B25">
      <w:pPr>
        <w:tabs>
          <w:tab w:val="left" w:pos="284"/>
        </w:tabs>
        <w:spacing w:line="240" w:lineRule="auto"/>
        <w:ind w:left="-11"/>
        <w:jc w:val="both"/>
        <w:rPr>
          <w:lang w:val="en-US"/>
        </w:rPr>
      </w:pPr>
      <w:r>
        <w:rPr>
          <w:lang w:val="en-US"/>
        </w:rPr>
        <w:tab/>
        <w:t xml:space="preserve">12-1 Shinko-cho, Chuo-ku, Kobe, Hyogo </w:t>
      </w:r>
      <w:r w:rsidRPr="000B3E22">
        <w:rPr>
          <w:lang w:val="en-US"/>
        </w:rPr>
        <w:t>650-0041</w:t>
      </w:r>
    </w:p>
    <w:p w14:paraId="719399B3" w14:textId="77777777" w:rsidR="00353B25" w:rsidRPr="000B3E22" w:rsidRDefault="00353B25" w:rsidP="00353B25">
      <w:pPr>
        <w:tabs>
          <w:tab w:val="left" w:pos="284"/>
        </w:tabs>
        <w:spacing w:line="240" w:lineRule="auto"/>
        <w:ind w:left="-11"/>
        <w:jc w:val="both"/>
        <w:rPr>
          <w:lang w:val="en-US"/>
        </w:rPr>
      </w:pPr>
      <w:r w:rsidRPr="000B3E22">
        <w:rPr>
          <w:lang w:val="en-US"/>
        </w:rPr>
        <w:tab/>
        <w:t>Tel.: +81-78-333-3</w:t>
      </w:r>
      <w:r>
        <w:rPr>
          <w:rFonts w:hint="eastAsia"/>
          <w:lang w:val="en-US"/>
        </w:rPr>
        <w:t>01</w:t>
      </w:r>
      <w:r w:rsidRPr="000B3E22">
        <w:rPr>
          <w:lang w:val="en-US"/>
        </w:rPr>
        <w:t>0 e +81-78-333-3100 (Office of Customs Counselor)</w:t>
      </w:r>
    </w:p>
    <w:p w14:paraId="467C519A" w14:textId="77777777" w:rsidR="00353B25" w:rsidRPr="00E6490D" w:rsidRDefault="00353B25" w:rsidP="00353B25">
      <w:pPr>
        <w:tabs>
          <w:tab w:val="left" w:pos="284"/>
        </w:tabs>
        <w:spacing w:line="240" w:lineRule="auto"/>
        <w:ind w:left="-11"/>
        <w:jc w:val="both"/>
      </w:pPr>
      <w:r w:rsidRPr="000B3E22">
        <w:rPr>
          <w:lang w:val="en-US"/>
        </w:rPr>
        <w:tab/>
      </w:r>
      <w:r w:rsidRPr="00E6490D">
        <w:t xml:space="preserve">E-mail: </w:t>
      </w:r>
      <w:hyperlink r:id="rId568" w:history="1">
        <w:r w:rsidRPr="00C87377">
          <w:t>kobe-sodan@customs.go.jp</w:t>
        </w:r>
      </w:hyperlink>
      <w:proofErr w:type="gramStart"/>
      <w:r>
        <w:t xml:space="preserve"> </w:t>
      </w:r>
      <w:r w:rsidRPr="00E6490D">
        <w:t xml:space="preserve"> </w:t>
      </w:r>
    </w:p>
    <w:p w14:paraId="2A53583D" w14:textId="77777777" w:rsidR="00353B25" w:rsidRPr="007E5D36" w:rsidRDefault="00353B25" w:rsidP="00353B25">
      <w:pPr>
        <w:tabs>
          <w:tab w:val="left" w:pos="284"/>
        </w:tabs>
        <w:spacing w:line="240" w:lineRule="auto"/>
        <w:ind w:left="-11"/>
        <w:jc w:val="both"/>
        <w:rPr>
          <w:lang w:val="en-US"/>
        </w:rPr>
      </w:pPr>
      <w:proofErr w:type="gramEnd"/>
      <w:r w:rsidRPr="00E6490D">
        <w:tab/>
      </w:r>
      <w:r w:rsidRPr="000422A7">
        <w:rPr>
          <w:lang w:val="en-US"/>
        </w:rPr>
        <w:t xml:space="preserve">Website: </w:t>
      </w:r>
      <w:hyperlink r:id="rId569" w:history="1">
        <w:r w:rsidRPr="007E5D36">
          <w:rPr>
            <w:lang w:val="en-US"/>
          </w:rPr>
          <w:t>http://www.customs.go.jp/kobe/english/index.htm</w:t>
        </w:r>
      </w:hyperlink>
      <w:r w:rsidRPr="007E5D36">
        <w:rPr>
          <w:lang w:val="en-US"/>
        </w:rPr>
        <w:t xml:space="preserve">  </w:t>
      </w:r>
    </w:p>
    <w:p w14:paraId="5A6CE716" w14:textId="671654D2"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Moji Customs</w:t>
      </w:r>
      <w:r>
        <w:rPr>
          <w:b/>
          <w:bCs/>
          <w:color w:val="000000"/>
          <w:szCs w:val="27"/>
        </w:rPr>
        <w:t>”</w:t>
      </w:r>
    </w:p>
    <w:p w14:paraId="1EEA2969" w14:textId="77777777" w:rsidR="00353B25" w:rsidRPr="00E6490D" w:rsidRDefault="00353B25" w:rsidP="00353B25">
      <w:pPr>
        <w:tabs>
          <w:tab w:val="clear" w:pos="567"/>
        </w:tabs>
        <w:spacing w:line="240" w:lineRule="auto"/>
        <w:ind w:left="284"/>
      </w:pPr>
      <w:r w:rsidRPr="00E6490D">
        <w:t>Moji Kowan Godochosha</w:t>
      </w:r>
    </w:p>
    <w:p w14:paraId="184362A2" w14:textId="77777777" w:rsidR="00353B25" w:rsidRPr="00A5352B" w:rsidRDefault="00353B25" w:rsidP="00353B25">
      <w:pPr>
        <w:tabs>
          <w:tab w:val="left" w:pos="284"/>
        </w:tabs>
        <w:spacing w:line="240" w:lineRule="auto"/>
        <w:ind w:left="284"/>
        <w:jc w:val="both"/>
      </w:pPr>
      <w:r w:rsidRPr="00A5352B">
        <w:t>1-3-10 Nishi Kaigan, Moji-ku, Kita-Kyushu, Fukuoka 801-8511</w:t>
      </w:r>
    </w:p>
    <w:p w14:paraId="6C2BB13F" w14:textId="77777777" w:rsidR="00353B25" w:rsidRPr="00E6490D" w:rsidRDefault="00353B25" w:rsidP="00353B25">
      <w:pPr>
        <w:tabs>
          <w:tab w:val="left" w:pos="284"/>
        </w:tabs>
        <w:spacing w:line="240" w:lineRule="auto"/>
        <w:ind w:left="-11"/>
        <w:jc w:val="both"/>
      </w:pPr>
      <w:r w:rsidRPr="00A5352B">
        <w:tab/>
      </w:r>
      <w:r w:rsidRPr="00E6490D">
        <w:t>Tel.: +81-50-3530-8306</w:t>
      </w:r>
    </w:p>
    <w:p w14:paraId="633BBA44" w14:textId="77777777" w:rsidR="00353B25" w:rsidRPr="00E6490D" w:rsidRDefault="00353B25" w:rsidP="00353B25">
      <w:pPr>
        <w:tabs>
          <w:tab w:val="left" w:pos="284"/>
        </w:tabs>
        <w:spacing w:line="240" w:lineRule="auto"/>
        <w:ind w:left="-11"/>
        <w:jc w:val="both"/>
      </w:pPr>
      <w:r>
        <w:tab/>
      </w:r>
      <w:r w:rsidRPr="00E6490D">
        <w:t xml:space="preserve">E-mail: </w:t>
      </w:r>
      <w:hyperlink r:id="rId570" w:history="1">
        <w:r w:rsidRPr="00C87377">
          <w:t>moji-sodankan@customs.go.jp</w:t>
        </w:r>
      </w:hyperlink>
      <w:r>
        <w:t xml:space="preserve"> </w:t>
      </w:r>
    </w:p>
    <w:p w14:paraId="0565B0A0"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71" w:history="1">
        <w:r w:rsidRPr="007E5D36">
          <w:rPr>
            <w:lang w:val="en-US"/>
          </w:rPr>
          <w:t>http://www.customs.go.jp/moji/english/index.htm</w:t>
        </w:r>
      </w:hyperlink>
      <w:r w:rsidRPr="007E5D36">
        <w:rPr>
          <w:lang w:val="en-US"/>
        </w:rPr>
        <w:t xml:space="preserve">  </w:t>
      </w:r>
    </w:p>
    <w:p w14:paraId="2935AF83" w14:textId="009DE3B5"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Nagasaki Customs</w:t>
      </w:r>
      <w:r>
        <w:rPr>
          <w:b/>
          <w:bCs/>
          <w:color w:val="000000"/>
          <w:szCs w:val="27"/>
        </w:rPr>
        <w:t>”</w:t>
      </w:r>
    </w:p>
    <w:p w14:paraId="0B9AEFB6" w14:textId="77777777" w:rsidR="00353B25" w:rsidRPr="00E6490D" w:rsidRDefault="00353B25" w:rsidP="00353B25">
      <w:pPr>
        <w:tabs>
          <w:tab w:val="left" w:pos="284"/>
        </w:tabs>
        <w:spacing w:line="240" w:lineRule="auto"/>
        <w:ind w:left="-11"/>
        <w:jc w:val="both"/>
      </w:pPr>
      <w:r w:rsidRPr="00E6490D">
        <w:tab/>
        <w:t>1-36 Dejima-machi, Nagasaki 850-</w:t>
      </w:r>
      <w:proofErr w:type="gramStart"/>
      <w:r w:rsidRPr="00E6490D">
        <w:t>0862</w:t>
      </w:r>
      <w:proofErr w:type="gramEnd"/>
    </w:p>
    <w:p w14:paraId="51EAD8A8" w14:textId="77777777" w:rsidR="00353B25" w:rsidRPr="00E6490D" w:rsidRDefault="00353B25" w:rsidP="00353B25">
      <w:pPr>
        <w:tabs>
          <w:tab w:val="left" w:pos="284"/>
        </w:tabs>
        <w:spacing w:line="240" w:lineRule="auto"/>
        <w:ind w:left="-11"/>
        <w:jc w:val="both"/>
      </w:pPr>
      <w:r w:rsidRPr="00E6490D">
        <w:tab/>
        <w:t>Tel.: +81-95-828-8611</w:t>
      </w:r>
    </w:p>
    <w:p w14:paraId="39868012" w14:textId="77777777" w:rsidR="00353B25" w:rsidRPr="00E6490D" w:rsidRDefault="00353B25" w:rsidP="00353B25">
      <w:pPr>
        <w:tabs>
          <w:tab w:val="left" w:pos="284"/>
        </w:tabs>
        <w:spacing w:line="240" w:lineRule="auto"/>
        <w:ind w:left="-11"/>
        <w:jc w:val="both"/>
      </w:pPr>
      <w:r>
        <w:tab/>
      </w:r>
      <w:r w:rsidRPr="00E6490D">
        <w:t xml:space="preserve">E-mail: </w:t>
      </w:r>
      <w:hyperlink r:id="rId572" w:history="1">
        <w:r w:rsidRPr="00C87377">
          <w:t>nagasaki-sodan@customs.go.jp</w:t>
        </w:r>
      </w:hyperlink>
      <w:r>
        <w:t xml:space="preserve"> </w:t>
      </w:r>
    </w:p>
    <w:p w14:paraId="77EC009C" w14:textId="77777777" w:rsidR="00353B25" w:rsidRPr="007E5D36" w:rsidRDefault="00353B25" w:rsidP="00353B25">
      <w:pPr>
        <w:tabs>
          <w:tab w:val="left" w:pos="284"/>
        </w:tabs>
        <w:spacing w:line="240" w:lineRule="auto"/>
        <w:ind w:left="-11"/>
        <w:jc w:val="both"/>
        <w:rPr>
          <w:lang w:val="en-US"/>
        </w:rPr>
      </w:pPr>
      <w:r w:rsidRPr="00E6490D">
        <w:tab/>
      </w:r>
      <w:r w:rsidRPr="000422A7">
        <w:rPr>
          <w:lang w:val="en-US"/>
        </w:rPr>
        <w:t xml:space="preserve">Website: </w:t>
      </w:r>
      <w:hyperlink r:id="rId573" w:history="1">
        <w:r w:rsidRPr="007E5D36">
          <w:rPr>
            <w:lang w:val="en-US"/>
          </w:rPr>
          <w:t>http://www.customs.go.jp/nagasaki/english/index.htm</w:t>
        </w:r>
      </w:hyperlink>
      <w:r w:rsidRPr="007E5D36">
        <w:rPr>
          <w:lang w:val="en-US"/>
        </w:rPr>
        <w:t xml:space="preserve">  </w:t>
      </w:r>
    </w:p>
    <w:p w14:paraId="33E06B37" w14:textId="5E282DA3" w:rsidR="00353B25" w:rsidRPr="00E6490D" w:rsidRDefault="00FB05D3" w:rsidP="00353B25">
      <w:pPr>
        <w:numPr>
          <w:ilvl w:val="1"/>
          <w:numId w:val="40"/>
        </w:numPr>
        <w:tabs>
          <w:tab w:val="clear" w:pos="567"/>
          <w:tab w:val="clear" w:pos="1440"/>
          <w:tab w:val="num" w:pos="284"/>
        </w:tabs>
        <w:spacing w:before="120" w:line="240" w:lineRule="auto"/>
        <w:ind w:left="284" w:hanging="284"/>
        <w:rPr>
          <w:b/>
          <w:bCs/>
          <w:color w:val="000000"/>
          <w:szCs w:val="27"/>
        </w:rPr>
      </w:pPr>
      <w:r>
        <w:rPr>
          <w:b/>
          <w:bCs/>
          <w:color w:val="000000"/>
          <w:szCs w:val="27"/>
        </w:rPr>
        <w:t>“</w:t>
      </w:r>
      <w:r w:rsidR="00353B25" w:rsidRPr="00E6490D">
        <w:rPr>
          <w:b/>
          <w:bCs/>
          <w:color w:val="000000"/>
          <w:szCs w:val="27"/>
        </w:rPr>
        <w:t>Okinawa Regional Customs</w:t>
      </w:r>
      <w:r>
        <w:rPr>
          <w:b/>
          <w:bCs/>
          <w:color w:val="000000"/>
          <w:szCs w:val="27"/>
        </w:rPr>
        <w:t>”</w:t>
      </w:r>
    </w:p>
    <w:p w14:paraId="437DF146" w14:textId="77777777" w:rsidR="00353B25" w:rsidRPr="00D742F1" w:rsidRDefault="00353B25" w:rsidP="00353B25">
      <w:pPr>
        <w:tabs>
          <w:tab w:val="left" w:pos="284"/>
        </w:tabs>
        <w:spacing w:line="240" w:lineRule="auto"/>
        <w:ind w:left="284"/>
        <w:jc w:val="both"/>
      </w:pPr>
      <w:r w:rsidRPr="00E6490D">
        <w:t>Tsubogawa Bldg 3F</w:t>
      </w:r>
    </w:p>
    <w:p w14:paraId="519DF188" w14:textId="77777777" w:rsidR="00353B25" w:rsidRPr="00D742F1" w:rsidRDefault="00353B25" w:rsidP="00353B25">
      <w:pPr>
        <w:tabs>
          <w:tab w:val="left" w:pos="284"/>
        </w:tabs>
        <w:spacing w:line="240" w:lineRule="auto"/>
        <w:ind w:left="284"/>
        <w:jc w:val="both"/>
      </w:pPr>
      <w:r w:rsidRPr="00D742F1">
        <w:t>3-2-6 Tsubogawa, Naha-shi, Okinawa 900-</w:t>
      </w:r>
      <w:proofErr w:type="gramStart"/>
      <w:r w:rsidRPr="00D742F1">
        <w:t>0025</w:t>
      </w:r>
      <w:proofErr w:type="gramEnd"/>
    </w:p>
    <w:p w14:paraId="3347C5D9" w14:textId="77777777" w:rsidR="00353B25" w:rsidRPr="00D742F1" w:rsidRDefault="00353B25" w:rsidP="00353B25">
      <w:pPr>
        <w:tabs>
          <w:tab w:val="left" w:pos="284"/>
        </w:tabs>
        <w:spacing w:line="240" w:lineRule="auto"/>
        <w:ind w:left="-11"/>
        <w:jc w:val="both"/>
      </w:pPr>
      <w:r w:rsidRPr="00D742F1">
        <w:tab/>
        <w:t>Tel.: +81-98-996-5506</w:t>
      </w:r>
    </w:p>
    <w:p w14:paraId="637DEEB2" w14:textId="77777777" w:rsidR="00353B25" w:rsidRPr="00D742F1" w:rsidRDefault="00353B25" w:rsidP="00353B25">
      <w:pPr>
        <w:tabs>
          <w:tab w:val="left" w:pos="284"/>
        </w:tabs>
        <w:spacing w:line="240" w:lineRule="auto"/>
        <w:ind w:left="-11"/>
        <w:jc w:val="both"/>
      </w:pPr>
      <w:r w:rsidRPr="00D742F1">
        <w:tab/>
        <w:t xml:space="preserve">E-mail: </w:t>
      </w:r>
      <w:hyperlink r:id="rId574" w:history="1">
        <w:r w:rsidRPr="00FE264F">
          <w:rPr>
            <w:rStyle w:val="Hyperlink"/>
          </w:rPr>
          <w:t>oki-9a-</w:t>
        </w:r>
        <w:r w:rsidRPr="00FE264F">
          <w:rPr>
            <w:rStyle w:val="Hyperlink"/>
            <w:rFonts w:hint="eastAsia"/>
          </w:rPr>
          <w:t>sodan</w:t>
        </w:r>
        <w:r w:rsidRPr="00FE264F">
          <w:rPr>
            <w:rStyle w:val="Hyperlink"/>
          </w:rPr>
          <w:t>@customs.go.jp</w:t>
        </w:r>
      </w:hyperlink>
      <w:proofErr w:type="gramStart"/>
      <w:r w:rsidRPr="00D742F1">
        <w:t xml:space="preserve">  </w:t>
      </w:r>
    </w:p>
    <w:p w14:paraId="713B0CD6" w14:textId="77777777" w:rsidR="00353B25" w:rsidRPr="007E5D36" w:rsidRDefault="00353B25" w:rsidP="00353B25">
      <w:pPr>
        <w:tabs>
          <w:tab w:val="left" w:pos="284"/>
        </w:tabs>
        <w:spacing w:line="240" w:lineRule="auto"/>
        <w:ind w:left="-11"/>
        <w:jc w:val="both"/>
        <w:rPr>
          <w:lang w:val="en-US"/>
        </w:rPr>
      </w:pPr>
      <w:proofErr w:type="gramEnd"/>
      <w:r w:rsidRPr="00E6490D">
        <w:tab/>
      </w:r>
      <w:r w:rsidRPr="000422A7">
        <w:rPr>
          <w:lang w:val="en-US"/>
        </w:rPr>
        <w:t xml:space="preserve">Website: </w:t>
      </w:r>
      <w:hyperlink r:id="rId575" w:history="1">
        <w:r w:rsidRPr="007E5D36">
          <w:rPr>
            <w:lang w:val="en-US"/>
          </w:rPr>
          <w:t>http://www.customs.go.jp/okinawa/english/index.htm</w:t>
        </w:r>
      </w:hyperlink>
      <w:r w:rsidRPr="007E5D36">
        <w:rPr>
          <w:lang w:val="en-US"/>
        </w:rPr>
        <w:t xml:space="preserve">  </w:t>
      </w:r>
    </w:p>
    <w:p w14:paraId="01685659" w14:textId="77777777" w:rsidR="00353B25" w:rsidRPr="007E5D36" w:rsidRDefault="00353B25" w:rsidP="00353B25">
      <w:pPr>
        <w:tabs>
          <w:tab w:val="clear" w:pos="567"/>
        </w:tabs>
        <w:autoSpaceDE w:val="0"/>
        <w:autoSpaceDN w:val="0"/>
        <w:adjustRightInd w:val="0"/>
        <w:spacing w:before="120" w:line="240" w:lineRule="auto"/>
        <w:jc w:val="both"/>
        <w:rPr>
          <w:lang w:val="en-US"/>
        </w:rPr>
      </w:pPr>
    </w:p>
    <w:p w14:paraId="1AC53753" w14:textId="77777777" w:rsidR="00353B25" w:rsidRPr="00E6490D" w:rsidRDefault="00353B25" w:rsidP="00353B25">
      <w:pPr>
        <w:pStyle w:val="Heading2"/>
        <w:numPr>
          <w:ilvl w:val="0"/>
          <w:numId w:val="23"/>
        </w:numPr>
        <w:tabs>
          <w:tab w:val="clear" w:pos="567"/>
          <w:tab w:val="clear" w:pos="930"/>
          <w:tab w:val="num" w:pos="709"/>
        </w:tabs>
        <w:spacing w:before="360" w:line="240" w:lineRule="auto"/>
        <w:ind w:left="709" w:hanging="709"/>
        <w:rPr>
          <w:rFonts w:eastAsia="Times New Roman"/>
          <w:bCs/>
          <w:u w:val="single"/>
        </w:rPr>
      </w:pPr>
      <w:bookmarkStart w:id="253" w:name="_Toc105064589"/>
      <w:r w:rsidRPr="00E6490D">
        <w:rPr>
          <w:rFonts w:eastAsia="Times New Roman"/>
          <w:bCs/>
          <w:u w:val="single"/>
        </w:rPr>
        <w:t>FRETES</w:t>
      </w:r>
      <w:r>
        <w:rPr>
          <w:rFonts w:eastAsia="Times New Roman"/>
          <w:bCs/>
          <w:u w:val="single"/>
        </w:rPr>
        <w:t xml:space="preserve"> </w:t>
      </w:r>
      <w:r w:rsidRPr="00E6490D">
        <w:rPr>
          <w:rFonts w:eastAsia="Times New Roman"/>
          <w:bCs/>
          <w:u w:val="single"/>
        </w:rPr>
        <w:t>E</w:t>
      </w:r>
      <w:r>
        <w:rPr>
          <w:rFonts w:eastAsia="Times New Roman"/>
          <w:bCs/>
          <w:u w:val="single"/>
        </w:rPr>
        <w:t xml:space="preserve"> </w:t>
      </w:r>
      <w:r w:rsidRPr="00E6490D">
        <w:rPr>
          <w:rFonts w:eastAsia="Times New Roman"/>
          <w:bCs/>
          <w:u w:val="single"/>
        </w:rPr>
        <w:t>COMUNICACÕES</w:t>
      </w:r>
      <w:bookmarkEnd w:id="253"/>
    </w:p>
    <w:p w14:paraId="1AE83E54" w14:textId="77777777" w:rsidR="00353B25" w:rsidRPr="00837930"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54" w:name="_Toc105064590"/>
      <w:r w:rsidRPr="00837930">
        <w:rPr>
          <w:b/>
          <w:bCs/>
          <w:color w:val="000000"/>
          <w:lang w:val="pt-BR"/>
        </w:rPr>
        <w:t>Informações sobre fretes</w:t>
      </w:r>
      <w:bookmarkEnd w:id="254"/>
    </w:p>
    <w:p w14:paraId="5AABCCF5" w14:textId="77777777" w:rsidR="00353B25" w:rsidRPr="00E6490D" w:rsidRDefault="00353B25" w:rsidP="00353B25">
      <w:pPr>
        <w:numPr>
          <w:ilvl w:val="0"/>
          <w:numId w:val="51"/>
        </w:numPr>
        <w:tabs>
          <w:tab w:val="clear" w:pos="567"/>
        </w:tabs>
        <w:autoSpaceDE w:val="0"/>
        <w:autoSpaceDN w:val="0"/>
        <w:adjustRightInd w:val="0"/>
        <w:spacing w:before="120" w:line="240" w:lineRule="auto"/>
        <w:ind w:left="930" w:hanging="930"/>
        <w:jc w:val="both"/>
        <w:outlineLvl w:val="3"/>
        <w:rPr>
          <w:b/>
        </w:rPr>
      </w:pPr>
      <w:r w:rsidRPr="00E6490D">
        <w:rPr>
          <w:b/>
        </w:rPr>
        <w:t xml:space="preserve">Marítimos </w:t>
      </w:r>
    </w:p>
    <w:p w14:paraId="0BE2AA30" w14:textId="77777777" w:rsidR="00353B25" w:rsidRPr="00E6490D" w:rsidRDefault="00353B25" w:rsidP="00353B25">
      <w:pPr>
        <w:tabs>
          <w:tab w:val="clear" w:pos="567"/>
        </w:tabs>
        <w:autoSpaceDE w:val="0"/>
        <w:autoSpaceDN w:val="0"/>
        <w:adjustRightInd w:val="0"/>
        <w:spacing w:before="120" w:line="240" w:lineRule="auto"/>
        <w:jc w:val="both"/>
      </w:pPr>
      <w:r w:rsidRPr="00E6490D">
        <w:t>Para informações específicas e atualizadas sobre fretes marítimos para o Japão, os empresários brasileiros interessados deverão dirigir consulta, no Brasil, às empresas de transportes marítimos relacionadas no Anexo I, item 10</w:t>
      </w:r>
      <w:r>
        <w:t>-</w:t>
      </w:r>
      <w:r w:rsidRPr="00E6490D">
        <w:t>a.</w:t>
      </w:r>
    </w:p>
    <w:p w14:paraId="11A7A0C6" w14:textId="77777777" w:rsidR="00353B25" w:rsidRPr="00E6490D" w:rsidRDefault="00353B25" w:rsidP="00353B25">
      <w:pPr>
        <w:tabs>
          <w:tab w:val="clear" w:pos="567"/>
        </w:tabs>
        <w:autoSpaceDE w:val="0"/>
        <w:autoSpaceDN w:val="0"/>
        <w:adjustRightInd w:val="0"/>
        <w:spacing w:before="120" w:line="240" w:lineRule="auto"/>
        <w:jc w:val="both"/>
      </w:pPr>
    </w:p>
    <w:p w14:paraId="66CF7B48" w14:textId="77777777" w:rsidR="00353B25" w:rsidRPr="00E6490D" w:rsidRDefault="00353B25" w:rsidP="00353B25">
      <w:pPr>
        <w:numPr>
          <w:ilvl w:val="0"/>
          <w:numId w:val="51"/>
        </w:numPr>
        <w:tabs>
          <w:tab w:val="clear" w:pos="567"/>
        </w:tabs>
        <w:autoSpaceDE w:val="0"/>
        <w:autoSpaceDN w:val="0"/>
        <w:adjustRightInd w:val="0"/>
        <w:spacing w:before="120" w:line="240" w:lineRule="auto"/>
        <w:ind w:left="930" w:hanging="930"/>
        <w:jc w:val="both"/>
        <w:outlineLvl w:val="3"/>
        <w:rPr>
          <w:b/>
        </w:rPr>
      </w:pPr>
      <w:r w:rsidRPr="00E6490D">
        <w:rPr>
          <w:b/>
        </w:rPr>
        <w:t>Terrestres</w:t>
      </w:r>
    </w:p>
    <w:p w14:paraId="40B97191" w14:textId="77777777" w:rsidR="00353B25" w:rsidRPr="00E6490D" w:rsidRDefault="00353B25" w:rsidP="00353B25">
      <w:pPr>
        <w:tabs>
          <w:tab w:val="clear" w:pos="567"/>
        </w:tabs>
        <w:autoSpaceDE w:val="0"/>
        <w:autoSpaceDN w:val="0"/>
        <w:adjustRightInd w:val="0"/>
        <w:spacing w:before="120" w:line="240" w:lineRule="auto"/>
        <w:jc w:val="both"/>
      </w:pPr>
      <w:r w:rsidRPr="00E6490D">
        <w:t>Não se aplica no caso do Japão.</w:t>
      </w:r>
    </w:p>
    <w:p w14:paraId="25469D8C" w14:textId="77777777" w:rsidR="00353B25" w:rsidRPr="00E6490D" w:rsidRDefault="00353B25" w:rsidP="00353B25">
      <w:pPr>
        <w:tabs>
          <w:tab w:val="clear" w:pos="567"/>
        </w:tabs>
        <w:autoSpaceDE w:val="0"/>
        <w:autoSpaceDN w:val="0"/>
        <w:adjustRightInd w:val="0"/>
        <w:spacing w:before="120" w:line="240" w:lineRule="auto"/>
        <w:jc w:val="both"/>
      </w:pPr>
    </w:p>
    <w:p w14:paraId="2116BD7B" w14:textId="77777777" w:rsidR="00353B25" w:rsidRPr="00E6490D" w:rsidRDefault="00353B25" w:rsidP="00353B25">
      <w:pPr>
        <w:numPr>
          <w:ilvl w:val="0"/>
          <w:numId w:val="51"/>
        </w:numPr>
        <w:tabs>
          <w:tab w:val="clear" w:pos="567"/>
        </w:tabs>
        <w:autoSpaceDE w:val="0"/>
        <w:autoSpaceDN w:val="0"/>
        <w:adjustRightInd w:val="0"/>
        <w:spacing w:before="120" w:line="240" w:lineRule="auto"/>
        <w:ind w:left="930" w:hanging="930"/>
        <w:jc w:val="both"/>
        <w:outlineLvl w:val="3"/>
        <w:rPr>
          <w:b/>
        </w:rPr>
      </w:pPr>
      <w:r w:rsidRPr="00E6490D">
        <w:rPr>
          <w:b/>
        </w:rPr>
        <w:t>Aéreos</w:t>
      </w:r>
    </w:p>
    <w:p w14:paraId="006FE550" w14:textId="77777777" w:rsidR="00353B25" w:rsidRPr="00E6490D" w:rsidRDefault="00353B25" w:rsidP="00353B25">
      <w:pPr>
        <w:tabs>
          <w:tab w:val="clear" w:pos="567"/>
        </w:tabs>
        <w:autoSpaceDE w:val="0"/>
        <w:autoSpaceDN w:val="0"/>
        <w:adjustRightInd w:val="0"/>
        <w:spacing w:before="120" w:line="240" w:lineRule="auto"/>
        <w:jc w:val="both"/>
      </w:pPr>
      <w:r w:rsidRPr="00E6490D">
        <w:t>Para informações específicas e atualizadas sobre fretes aéreos para o Japão, recomenda-se dirigir consulta às empresas de transporte de cargas relacionadas no Anexo I, ite</w:t>
      </w:r>
      <w:r>
        <w:t>ns</w:t>
      </w:r>
      <w:r w:rsidRPr="00E6490D">
        <w:t xml:space="preserve"> 10</w:t>
      </w:r>
      <w:r>
        <w:t>-</w:t>
      </w:r>
      <w:r w:rsidRPr="00E6490D">
        <w:t xml:space="preserve">b e </w:t>
      </w:r>
      <w:r>
        <w:t>10-</w:t>
      </w:r>
      <w:r w:rsidRPr="00E6490D">
        <w:t>c.</w:t>
      </w:r>
    </w:p>
    <w:p w14:paraId="5FBCE86E" w14:textId="77777777" w:rsidR="00353B25" w:rsidRPr="00E6490D" w:rsidRDefault="00353B25" w:rsidP="00353B25">
      <w:pPr>
        <w:tabs>
          <w:tab w:val="clear" w:pos="567"/>
        </w:tabs>
        <w:autoSpaceDE w:val="0"/>
        <w:autoSpaceDN w:val="0"/>
        <w:adjustRightInd w:val="0"/>
        <w:spacing w:before="120" w:line="240" w:lineRule="auto"/>
        <w:jc w:val="both"/>
      </w:pPr>
    </w:p>
    <w:p w14:paraId="6D2DB0E8" w14:textId="77777777" w:rsidR="00353B25" w:rsidRPr="00DD3DC8" w:rsidRDefault="00353B25" w:rsidP="00353B25">
      <w:pPr>
        <w:pStyle w:val="Heading3"/>
        <w:numPr>
          <w:ilvl w:val="1"/>
          <w:numId w:val="23"/>
        </w:numPr>
        <w:tabs>
          <w:tab w:val="clear" w:pos="567"/>
          <w:tab w:val="clear" w:pos="1440"/>
          <w:tab w:val="num" w:pos="709"/>
          <w:tab w:val="num" w:pos="1650"/>
        </w:tabs>
        <w:spacing w:before="240" w:after="0" w:line="240" w:lineRule="auto"/>
        <w:ind w:left="709" w:hanging="709"/>
        <w:rPr>
          <w:b/>
          <w:bCs/>
          <w:color w:val="000000"/>
          <w:lang w:val="pt-BR"/>
        </w:rPr>
      </w:pPr>
      <w:bookmarkStart w:id="255" w:name="_Toc105064591"/>
      <w:r w:rsidRPr="00DD3DC8">
        <w:rPr>
          <w:b/>
          <w:bCs/>
          <w:color w:val="000000"/>
          <w:lang w:val="pt-BR"/>
        </w:rPr>
        <w:lastRenderedPageBreak/>
        <w:t>Comunicações</w:t>
      </w:r>
      <w:bookmarkEnd w:id="255"/>
      <w:r w:rsidRPr="00DD3DC8">
        <w:rPr>
          <w:b/>
          <w:bCs/>
          <w:color w:val="000000"/>
          <w:lang w:val="pt-BR"/>
        </w:rPr>
        <w:t xml:space="preserve"> </w:t>
      </w:r>
    </w:p>
    <w:p w14:paraId="0CE89DA2" w14:textId="77777777" w:rsidR="00353B25" w:rsidRPr="00E6490D" w:rsidRDefault="00353B25" w:rsidP="00353B25">
      <w:pPr>
        <w:numPr>
          <w:ilvl w:val="0"/>
          <w:numId w:val="106"/>
        </w:numPr>
        <w:tabs>
          <w:tab w:val="clear" w:pos="567"/>
        </w:tabs>
        <w:autoSpaceDE w:val="0"/>
        <w:autoSpaceDN w:val="0"/>
        <w:adjustRightInd w:val="0"/>
        <w:spacing w:before="120" w:line="240" w:lineRule="auto"/>
        <w:ind w:left="930" w:hanging="930"/>
        <w:jc w:val="both"/>
        <w:outlineLvl w:val="3"/>
        <w:rPr>
          <w:b/>
        </w:rPr>
      </w:pPr>
      <w:r w:rsidRPr="00E6490D">
        <w:rPr>
          <w:b/>
        </w:rPr>
        <w:t>Telefonia</w:t>
      </w:r>
    </w:p>
    <w:p w14:paraId="52F4122A" w14:textId="77777777" w:rsidR="00353B25" w:rsidRDefault="00353B25" w:rsidP="00353B25">
      <w:pPr>
        <w:tabs>
          <w:tab w:val="clear" w:pos="567"/>
        </w:tabs>
        <w:autoSpaceDE w:val="0"/>
        <w:autoSpaceDN w:val="0"/>
        <w:adjustRightInd w:val="0"/>
        <w:spacing w:before="120" w:line="240" w:lineRule="auto"/>
        <w:jc w:val="both"/>
      </w:pPr>
      <w:r>
        <w:t xml:space="preserve">Com a evolução dos sistemas telefônicos, tanto no Brasil como no Japão, há várias formas de realizar o contato, inclusive com a possibilidade de utilização de aplicativos que permitem a ligação gratuita entre ambos os países. </w:t>
      </w:r>
    </w:p>
    <w:p w14:paraId="7869A594" w14:textId="1CBACF28" w:rsidR="00353B25" w:rsidRDefault="00353B25" w:rsidP="00353B25">
      <w:pPr>
        <w:tabs>
          <w:tab w:val="clear" w:pos="567"/>
        </w:tabs>
        <w:autoSpaceDE w:val="0"/>
        <w:autoSpaceDN w:val="0"/>
        <w:adjustRightInd w:val="0"/>
        <w:spacing w:before="120" w:line="240" w:lineRule="auto"/>
        <w:jc w:val="both"/>
      </w:pPr>
      <w:r>
        <w:t xml:space="preserve">Pode-se utilizar a telefonia </w:t>
      </w:r>
      <w:proofErr w:type="gramStart"/>
      <w:r>
        <w:t>VoIP</w:t>
      </w:r>
      <w:proofErr w:type="gramEnd"/>
      <w:r>
        <w:t xml:space="preserve"> (Voz por Protocolo de Internet) disponíveis, dentre os quais o </w:t>
      </w:r>
      <w:r w:rsidR="00FB05D3">
        <w:t>“</w:t>
      </w:r>
      <w:r>
        <w:t>Skype</w:t>
      </w:r>
      <w:r w:rsidR="00FB05D3">
        <w:t>”</w:t>
      </w:r>
      <w:r>
        <w:t xml:space="preserve"> é o mais conhecido. Os aplicativos Whatsapp, Line e Facebook Messanger também oferecem serviços de conexão. </w:t>
      </w:r>
    </w:p>
    <w:p w14:paraId="0802142F" w14:textId="756F9957" w:rsidR="00353B25" w:rsidRDefault="00353B25" w:rsidP="00353B25">
      <w:pPr>
        <w:tabs>
          <w:tab w:val="clear" w:pos="567"/>
        </w:tabs>
        <w:autoSpaceDE w:val="0"/>
        <w:autoSpaceDN w:val="0"/>
        <w:adjustRightInd w:val="0"/>
        <w:spacing w:before="120" w:line="240" w:lineRule="auto"/>
        <w:jc w:val="both"/>
      </w:pPr>
      <w:r>
        <w:t xml:space="preserve">As empresas NTT </w:t>
      </w:r>
      <w:proofErr w:type="gramStart"/>
      <w:r>
        <w:t>DoCoMo</w:t>
      </w:r>
      <w:proofErr w:type="gramEnd"/>
      <w:r>
        <w:t xml:space="preserve">, AU/KDDI e Softbank são as maiores operadoras japonesas de telefonia celular, sendo que, recentemente com a introdução da tecnologia de 5G, outras empresas também passaram a operar nesse setor, tais como </w:t>
      </w:r>
      <w:r w:rsidRPr="00DD3DC8">
        <w:t>Raku</w:t>
      </w:r>
      <w:r>
        <w:t>ten Mobile, Y Mobile, UQ mobile e</w:t>
      </w:r>
      <w:r w:rsidRPr="00DD3DC8">
        <w:t xml:space="preserve"> Line Mobile</w:t>
      </w:r>
      <w:r w:rsidR="0089256C">
        <w:t>, que oferecem planos mais acessíveis</w:t>
      </w:r>
      <w:r>
        <w:t>. No caso dos telefones fixos, destacam-se as empresas NTT e KDDI.</w:t>
      </w:r>
    </w:p>
    <w:p w14:paraId="52CCF476" w14:textId="77777777" w:rsidR="00353B25" w:rsidRPr="00E6490D" w:rsidRDefault="00353B25" w:rsidP="00353B25">
      <w:pPr>
        <w:tabs>
          <w:tab w:val="clear" w:pos="567"/>
        </w:tabs>
        <w:autoSpaceDE w:val="0"/>
        <w:autoSpaceDN w:val="0"/>
        <w:adjustRightInd w:val="0"/>
        <w:spacing w:before="120" w:line="240" w:lineRule="auto"/>
        <w:jc w:val="both"/>
      </w:pPr>
    </w:p>
    <w:p w14:paraId="1BCB4536" w14:textId="77777777" w:rsidR="00353B25" w:rsidRPr="00E6490D" w:rsidRDefault="00353B25" w:rsidP="00353B25">
      <w:pPr>
        <w:numPr>
          <w:ilvl w:val="0"/>
          <w:numId w:val="106"/>
        </w:numPr>
        <w:tabs>
          <w:tab w:val="clear" w:pos="567"/>
        </w:tabs>
        <w:autoSpaceDE w:val="0"/>
        <w:autoSpaceDN w:val="0"/>
        <w:adjustRightInd w:val="0"/>
        <w:spacing w:before="120" w:line="240" w:lineRule="auto"/>
        <w:ind w:left="930" w:hanging="930"/>
        <w:jc w:val="both"/>
        <w:outlineLvl w:val="3"/>
        <w:rPr>
          <w:b/>
        </w:rPr>
      </w:pPr>
      <w:r w:rsidRPr="00E6490D">
        <w:rPr>
          <w:b/>
        </w:rPr>
        <w:t>Telegramas</w:t>
      </w:r>
    </w:p>
    <w:p w14:paraId="602AE322" w14:textId="064F1F3C" w:rsidR="00353B25" w:rsidRDefault="00353B25" w:rsidP="00353B25">
      <w:pPr>
        <w:tabs>
          <w:tab w:val="clear" w:pos="567"/>
        </w:tabs>
        <w:autoSpaceDE w:val="0"/>
        <w:autoSpaceDN w:val="0"/>
        <w:adjustRightInd w:val="0"/>
        <w:spacing w:before="120" w:line="240" w:lineRule="auto"/>
        <w:jc w:val="both"/>
      </w:pPr>
      <w:r w:rsidRPr="000238C4">
        <w:t xml:space="preserve">Desde a universalização dos e-mails, que encaminham mensagens em tempo real, os serviços de telegrama se tornaram cada vez mais raros. Contudo, no Japão ainda é utilizado na sua forma de envio de mensagens comemorativas (aniversários, eventos, cumprimentos em geral etc), de pesar (falecimentos) e recursos humanos (avisos de </w:t>
      </w:r>
      <w:r w:rsidR="00B46850">
        <w:t>contratação, mudanças, demissão</w:t>
      </w:r>
      <w:r w:rsidRPr="000238C4">
        <w:t xml:space="preserve"> etc.).</w:t>
      </w:r>
    </w:p>
    <w:p w14:paraId="68588A3B" w14:textId="77777777" w:rsidR="00353B25" w:rsidRPr="00E6490D" w:rsidRDefault="00353B25" w:rsidP="00353B25">
      <w:pPr>
        <w:tabs>
          <w:tab w:val="clear" w:pos="567"/>
        </w:tabs>
        <w:autoSpaceDE w:val="0"/>
        <w:autoSpaceDN w:val="0"/>
        <w:adjustRightInd w:val="0"/>
        <w:spacing w:before="120" w:line="240" w:lineRule="auto"/>
        <w:jc w:val="both"/>
        <w:rPr>
          <w:b/>
        </w:rPr>
      </w:pPr>
    </w:p>
    <w:p w14:paraId="27BBF571" w14:textId="77777777" w:rsidR="00353B25" w:rsidRPr="00E6490D" w:rsidRDefault="00353B25" w:rsidP="00353B25">
      <w:pPr>
        <w:numPr>
          <w:ilvl w:val="0"/>
          <w:numId w:val="106"/>
        </w:numPr>
        <w:tabs>
          <w:tab w:val="clear" w:pos="567"/>
        </w:tabs>
        <w:autoSpaceDE w:val="0"/>
        <w:autoSpaceDN w:val="0"/>
        <w:adjustRightInd w:val="0"/>
        <w:spacing w:before="120" w:line="240" w:lineRule="auto"/>
        <w:ind w:left="930" w:hanging="930"/>
        <w:jc w:val="both"/>
        <w:outlineLvl w:val="3"/>
        <w:rPr>
          <w:b/>
        </w:rPr>
      </w:pPr>
      <w:r w:rsidRPr="00E6490D">
        <w:rPr>
          <w:b/>
        </w:rPr>
        <w:t>Telex</w:t>
      </w:r>
    </w:p>
    <w:p w14:paraId="70C3BB20" w14:textId="77777777" w:rsidR="00353B25" w:rsidRPr="00E6490D" w:rsidRDefault="00353B25" w:rsidP="00353B25">
      <w:pPr>
        <w:tabs>
          <w:tab w:val="clear" w:pos="567"/>
        </w:tabs>
        <w:autoSpaceDE w:val="0"/>
        <w:autoSpaceDN w:val="0"/>
        <w:adjustRightInd w:val="0"/>
        <w:spacing w:before="120" w:line="240" w:lineRule="auto"/>
        <w:jc w:val="both"/>
      </w:pPr>
      <w:r w:rsidRPr="00E6490D">
        <w:t>O</w:t>
      </w:r>
      <w:r>
        <w:t xml:space="preserve"> </w:t>
      </w:r>
      <w:r w:rsidRPr="00E6490D">
        <w:t>serviço</w:t>
      </w:r>
      <w:r>
        <w:t xml:space="preserve"> </w:t>
      </w:r>
      <w:r w:rsidRPr="00E6490D">
        <w:t>de</w:t>
      </w:r>
      <w:r>
        <w:t xml:space="preserve"> </w:t>
      </w:r>
      <w:r w:rsidRPr="00E6490D">
        <w:t>telex</w:t>
      </w:r>
      <w:r>
        <w:t xml:space="preserve"> </w:t>
      </w:r>
      <w:r w:rsidRPr="00E6490D">
        <w:t>não</w:t>
      </w:r>
      <w:r>
        <w:t xml:space="preserve"> </w:t>
      </w:r>
      <w:r w:rsidRPr="00E6490D">
        <w:t>é</w:t>
      </w:r>
      <w:r>
        <w:t xml:space="preserve"> </w:t>
      </w:r>
      <w:r w:rsidRPr="00E6490D">
        <w:t>utilizado</w:t>
      </w:r>
      <w:r>
        <w:t xml:space="preserve"> </w:t>
      </w:r>
      <w:r w:rsidRPr="00E6490D">
        <w:t>correntemente</w:t>
      </w:r>
      <w:r>
        <w:t xml:space="preserve"> </w:t>
      </w:r>
      <w:r w:rsidRPr="00E6490D">
        <w:t>como</w:t>
      </w:r>
      <w:r>
        <w:t xml:space="preserve"> </w:t>
      </w:r>
      <w:r w:rsidRPr="00E6490D">
        <w:t>meio</w:t>
      </w:r>
      <w:r>
        <w:t xml:space="preserve"> </w:t>
      </w:r>
      <w:r w:rsidRPr="00E6490D">
        <w:t>de</w:t>
      </w:r>
      <w:r>
        <w:t xml:space="preserve"> </w:t>
      </w:r>
      <w:r w:rsidRPr="00E6490D">
        <w:t>comunicação</w:t>
      </w:r>
      <w:r>
        <w:t xml:space="preserve"> </w:t>
      </w:r>
      <w:r w:rsidRPr="00E6490D">
        <w:t>entre</w:t>
      </w:r>
      <w:r>
        <w:t xml:space="preserve"> </w:t>
      </w:r>
      <w:r w:rsidRPr="00E6490D">
        <w:t>Brasil</w:t>
      </w:r>
      <w:r>
        <w:t xml:space="preserve"> </w:t>
      </w:r>
      <w:r w:rsidRPr="00E6490D">
        <w:t>e</w:t>
      </w:r>
      <w:r>
        <w:t xml:space="preserve"> </w:t>
      </w:r>
      <w:r w:rsidRPr="00E6490D">
        <w:t>Japão.</w:t>
      </w:r>
    </w:p>
    <w:p w14:paraId="1FEEBAFB" w14:textId="77777777" w:rsidR="00353B25" w:rsidRPr="00E6490D" w:rsidRDefault="00353B25" w:rsidP="00353B25">
      <w:pPr>
        <w:tabs>
          <w:tab w:val="clear" w:pos="567"/>
        </w:tabs>
        <w:autoSpaceDE w:val="0"/>
        <w:autoSpaceDN w:val="0"/>
        <w:adjustRightInd w:val="0"/>
        <w:spacing w:before="120" w:line="240" w:lineRule="auto"/>
        <w:jc w:val="both"/>
      </w:pPr>
    </w:p>
    <w:p w14:paraId="2487E881" w14:textId="77777777" w:rsidR="00353B25" w:rsidRPr="00E6490D" w:rsidRDefault="00353B25" w:rsidP="00353B25">
      <w:pPr>
        <w:numPr>
          <w:ilvl w:val="0"/>
          <w:numId w:val="106"/>
        </w:numPr>
        <w:tabs>
          <w:tab w:val="clear" w:pos="567"/>
        </w:tabs>
        <w:autoSpaceDE w:val="0"/>
        <w:autoSpaceDN w:val="0"/>
        <w:adjustRightInd w:val="0"/>
        <w:spacing w:before="120" w:line="240" w:lineRule="auto"/>
        <w:ind w:left="930" w:hanging="930"/>
        <w:jc w:val="both"/>
        <w:outlineLvl w:val="3"/>
        <w:rPr>
          <w:b/>
        </w:rPr>
      </w:pPr>
      <w:r w:rsidRPr="00E6490D">
        <w:rPr>
          <w:b/>
        </w:rPr>
        <w:t>Fax</w:t>
      </w:r>
    </w:p>
    <w:p w14:paraId="0CEF74FB" w14:textId="40F59ADF" w:rsidR="00353B25" w:rsidRDefault="00B46850" w:rsidP="00353B25">
      <w:pPr>
        <w:tabs>
          <w:tab w:val="clear" w:pos="567"/>
        </w:tabs>
        <w:autoSpaceDE w:val="0"/>
        <w:autoSpaceDN w:val="0"/>
        <w:adjustRightInd w:val="0"/>
        <w:spacing w:before="120" w:line="240" w:lineRule="auto"/>
        <w:jc w:val="both"/>
      </w:pPr>
      <w:r>
        <w:t>O f</w:t>
      </w:r>
      <w:r w:rsidR="00353B25">
        <w:t xml:space="preserve">ax ainda é utilizado no Japão, mesmo após a universalização do uso de e-mails. Convites, anúncios, mensagens etc. continuam sendo enviados e recebidos por este meio. </w:t>
      </w:r>
    </w:p>
    <w:p w14:paraId="59678C09" w14:textId="77777777" w:rsidR="00353B25" w:rsidRDefault="00353B25" w:rsidP="00353B25">
      <w:pPr>
        <w:tabs>
          <w:tab w:val="clear" w:pos="567"/>
        </w:tabs>
        <w:autoSpaceDE w:val="0"/>
        <w:autoSpaceDN w:val="0"/>
        <w:adjustRightInd w:val="0"/>
        <w:spacing w:before="120" w:line="240" w:lineRule="auto"/>
        <w:jc w:val="both"/>
      </w:pPr>
      <w:r>
        <w:t xml:space="preserve">Uma vez que a lei de privacidade de informações pessoais proíbe a divulgação de e-mails e outros dados pessoais sem o prévio consentimento, as empresas japonesas costumam solicitar que os consulentes encaminhem mensagens via formulários constantes em seus websites. </w:t>
      </w:r>
    </w:p>
    <w:p w14:paraId="747420B7" w14:textId="77777777" w:rsidR="00353B25" w:rsidRDefault="00353B25" w:rsidP="00353B25">
      <w:pPr>
        <w:tabs>
          <w:tab w:val="clear" w:pos="567"/>
        </w:tabs>
        <w:autoSpaceDE w:val="0"/>
        <w:autoSpaceDN w:val="0"/>
        <w:adjustRightInd w:val="0"/>
        <w:spacing w:before="120" w:line="240" w:lineRule="auto"/>
        <w:jc w:val="both"/>
      </w:pPr>
      <w:r>
        <w:t xml:space="preserve">Muitas empresas oferecem a versão desses formulários em inglês, mas outras mantêm somente o formato em japonês, o que dificulta a comunicação com o exportador brasileiro. Nesses casos, o Fax pode ser uma alternativa de fazer chegar </w:t>
      </w:r>
      <w:proofErr w:type="gramStart"/>
      <w:r>
        <w:t>a</w:t>
      </w:r>
      <w:proofErr w:type="gramEnd"/>
      <w:r>
        <w:t xml:space="preserve"> mensagem, bem como materiais informativos, às empresas japonesas de interesse.</w:t>
      </w:r>
    </w:p>
    <w:p w14:paraId="2617F874" w14:textId="77777777" w:rsidR="00353B25" w:rsidRDefault="00353B25" w:rsidP="00353B25">
      <w:pPr>
        <w:tabs>
          <w:tab w:val="clear" w:pos="567"/>
        </w:tabs>
        <w:autoSpaceDE w:val="0"/>
        <w:autoSpaceDN w:val="0"/>
        <w:adjustRightInd w:val="0"/>
        <w:spacing w:before="120" w:line="240" w:lineRule="auto"/>
        <w:jc w:val="both"/>
      </w:pPr>
      <w:r>
        <w:t xml:space="preserve">Entretanto, em meados de 2021, o governo japonês </w:t>
      </w:r>
      <w:r w:rsidRPr="00DD3DC8">
        <w:t>anunciou esforços para abolir o uso de aparelhos de fax</w:t>
      </w:r>
      <w:r>
        <w:t xml:space="preserve"> para diminuir o uso de papel</w:t>
      </w:r>
      <w:r w:rsidRPr="00DD3DC8">
        <w:t xml:space="preserve"> e </w:t>
      </w:r>
      <w:r>
        <w:t>incentivar a utilização de</w:t>
      </w:r>
      <w:r w:rsidRPr="00DD3DC8">
        <w:t xml:space="preserve"> e-mails nos ministérios e agências</w:t>
      </w:r>
      <w:r>
        <w:t xml:space="preserve"> governamentais.</w:t>
      </w:r>
    </w:p>
    <w:p w14:paraId="00A34A3E" w14:textId="77777777" w:rsidR="00353B25" w:rsidRPr="00E6490D" w:rsidRDefault="00353B25" w:rsidP="00353B25">
      <w:pPr>
        <w:tabs>
          <w:tab w:val="clear" w:pos="567"/>
        </w:tabs>
        <w:autoSpaceDE w:val="0"/>
        <w:autoSpaceDN w:val="0"/>
        <w:adjustRightInd w:val="0"/>
        <w:spacing w:before="120" w:line="240" w:lineRule="auto"/>
        <w:jc w:val="both"/>
      </w:pPr>
    </w:p>
    <w:p w14:paraId="1363E6AC" w14:textId="77777777" w:rsidR="00353B25" w:rsidRPr="00E6490D" w:rsidRDefault="00353B25" w:rsidP="00353B25">
      <w:pPr>
        <w:numPr>
          <w:ilvl w:val="0"/>
          <w:numId w:val="106"/>
        </w:numPr>
        <w:tabs>
          <w:tab w:val="clear" w:pos="567"/>
        </w:tabs>
        <w:autoSpaceDE w:val="0"/>
        <w:autoSpaceDN w:val="0"/>
        <w:adjustRightInd w:val="0"/>
        <w:spacing w:before="120" w:line="240" w:lineRule="auto"/>
        <w:ind w:left="930" w:hanging="930"/>
        <w:jc w:val="both"/>
        <w:outlineLvl w:val="3"/>
        <w:rPr>
          <w:b/>
        </w:rPr>
      </w:pPr>
      <w:r w:rsidRPr="00E6490D">
        <w:rPr>
          <w:b/>
        </w:rPr>
        <w:t>Correspondência</w:t>
      </w:r>
      <w:r>
        <w:rPr>
          <w:b/>
        </w:rPr>
        <w:t xml:space="preserve"> </w:t>
      </w:r>
      <w:r w:rsidRPr="00E6490D">
        <w:rPr>
          <w:b/>
        </w:rPr>
        <w:t>postal</w:t>
      </w:r>
    </w:p>
    <w:p w14:paraId="7A950629" w14:textId="20D0292D" w:rsidR="00353B25" w:rsidRPr="00E6490D" w:rsidRDefault="00353B25" w:rsidP="00353B25">
      <w:pPr>
        <w:tabs>
          <w:tab w:val="clear" w:pos="567"/>
        </w:tabs>
        <w:autoSpaceDE w:val="0"/>
        <w:autoSpaceDN w:val="0"/>
        <w:adjustRightInd w:val="0"/>
        <w:spacing w:before="120" w:line="240" w:lineRule="auto"/>
        <w:jc w:val="both"/>
      </w:pPr>
      <w:r w:rsidRPr="00E6490D">
        <w:t>As remessas de qualquer pacote postal do Japão para o ex</w:t>
      </w:r>
      <w:r>
        <w:t xml:space="preserve">terior não podem ultrapassar 30 </w:t>
      </w:r>
      <w:r w:rsidRPr="00E6490D">
        <w:t xml:space="preserve">kg. Existem três meios de envio: via aérea, via marítima e via aérea econômica (ou SAL pela sigla em inglês </w:t>
      </w:r>
      <w:r w:rsidR="00FB05D3">
        <w:t>“</w:t>
      </w:r>
      <w:r w:rsidRPr="00E6490D">
        <w:t>Surface Air Lifted</w:t>
      </w:r>
      <w:r w:rsidR="00FB05D3">
        <w:t>”</w:t>
      </w:r>
      <w:r w:rsidRPr="00E6490D">
        <w:t>). Dependendo da quantidade a ser enviado poderá se beneficiar de descontos entre 10 e 20%.</w:t>
      </w:r>
    </w:p>
    <w:p w14:paraId="421A48A5" w14:textId="20EC39C5" w:rsidR="00353B25" w:rsidRPr="007855F1" w:rsidRDefault="00353B25" w:rsidP="00353B25">
      <w:pPr>
        <w:tabs>
          <w:tab w:val="clear" w:pos="567"/>
        </w:tabs>
        <w:autoSpaceDE w:val="0"/>
        <w:autoSpaceDN w:val="0"/>
        <w:adjustRightInd w:val="0"/>
        <w:spacing w:before="120" w:line="240" w:lineRule="auto"/>
        <w:jc w:val="both"/>
      </w:pPr>
      <w:r w:rsidRPr="00E6490D">
        <w:t>O EMS (</w:t>
      </w:r>
      <w:r w:rsidR="00FB05D3">
        <w:t>“</w:t>
      </w:r>
      <w:r w:rsidRPr="00E6490D">
        <w:t>Express Mail Service</w:t>
      </w:r>
      <w:r w:rsidR="00FB05D3">
        <w:t>”</w:t>
      </w:r>
      <w:r w:rsidRPr="00E6490D">
        <w:t xml:space="preserve">) – que corresponde ao serviço de </w:t>
      </w:r>
      <w:r w:rsidR="00FB05D3">
        <w:t>“</w:t>
      </w:r>
      <w:r w:rsidRPr="00E6490D">
        <w:t>SEDEX</w:t>
      </w:r>
      <w:r w:rsidR="00FB05D3">
        <w:t>”</w:t>
      </w:r>
      <w:r w:rsidRPr="00E6490D">
        <w:t xml:space="preserve"> dos correios brasileiros – é o sistema mais rápido para enviar cartas, documentos ou pacotes de pequena dimensão para o exterior, além de disponibilizar serviço de rastreamento com acesso pela internet. O serviço é disponibilizado para 120 países </w:t>
      </w:r>
      <w:r w:rsidRPr="00D742F1">
        <w:t xml:space="preserve">de destino, incluindo todo o território brasileiro. </w:t>
      </w:r>
      <w:r>
        <w:t xml:space="preserve">Os formulários devem ser preenchidos no website (International Mail My-page System) antecipadamente. </w:t>
      </w:r>
      <w:r>
        <w:rPr>
          <w:rFonts w:hint="eastAsia"/>
        </w:rPr>
        <w:t>Formul</w:t>
      </w:r>
      <w:r w:rsidRPr="009511AB">
        <w:t>á</w:t>
      </w:r>
      <w:r>
        <w:rPr>
          <w:rFonts w:hint="eastAsia"/>
        </w:rPr>
        <w:t xml:space="preserve">rios preenchidos </w:t>
      </w:r>
      <w:r>
        <w:t xml:space="preserve">à mão não são aceitos (para EUA a partir de </w:t>
      </w:r>
      <w:proofErr w:type="gramStart"/>
      <w:r>
        <w:t>1</w:t>
      </w:r>
      <w:proofErr w:type="gramEnd"/>
      <w:r>
        <w:t xml:space="preserve"> janeiro 2022, para a Europa e outros países a partir de 20 de junho de 2022).</w:t>
      </w:r>
    </w:p>
    <w:p w14:paraId="0561B9D6" w14:textId="77777777" w:rsidR="00353B25" w:rsidRPr="00D742F1" w:rsidRDefault="00353B25" w:rsidP="00353B25">
      <w:pPr>
        <w:tabs>
          <w:tab w:val="clear" w:pos="567"/>
        </w:tabs>
        <w:autoSpaceDE w:val="0"/>
        <w:autoSpaceDN w:val="0"/>
        <w:adjustRightInd w:val="0"/>
        <w:spacing w:before="120" w:line="240" w:lineRule="auto"/>
        <w:jc w:val="both"/>
      </w:pPr>
      <w:r w:rsidRPr="00D742F1">
        <w:t xml:space="preserve">Além dos transportes aéreo e marítimo, existe, no Japão, forma combinada desses dois modais logísticos </w:t>
      </w:r>
      <w:r w:rsidRPr="00D742F1">
        <w:lastRenderedPageBreak/>
        <w:t xml:space="preserve">– o Sistema SAL. </w:t>
      </w:r>
    </w:p>
    <w:p w14:paraId="1122FCB2" w14:textId="77777777" w:rsidR="00353B25" w:rsidRPr="00D742F1" w:rsidRDefault="00353B25" w:rsidP="00353B25">
      <w:pPr>
        <w:tabs>
          <w:tab w:val="clear" w:pos="567"/>
        </w:tabs>
        <w:autoSpaceDE w:val="0"/>
        <w:autoSpaceDN w:val="0"/>
        <w:adjustRightInd w:val="0"/>
        <w:spacing w:before="120" w:line="240" w:lineRule="auto"/>
        <w:jc w:val="both"/>
      </w:pPr>
      <w:r w:rsidRPr="00D742F1">
        <w:t xml:space="preserve">O tempo médio de entrega de uma correspondência para o Brasil é de </w:t>
      </w:r>
      <w:proofErr w:type="gramStart"/>
      <w:r w:rsidRPr="00D742F1">
        <w:t>4</w:t>
      </w:r>
      <w:proofErr w:type="gramEnd"/>
      <w:r w:rsidRPr="00D742F1">
        <w:t xml:space="preserve"> dias no Sistema EMS; 9 dias no sistema aéreo convencional; 3 semanas no Sistema SAL e 3 meses no transporte marítimo.</w:t>
      </w:r>
    </w:p>
    <w:p w14:paraId="0644E3C0" w14:textId="77777777" w:rsidR="00353B25" w:rsidRDefault="00353B25" w:rsidP="00353B25">
      <w:pPr>
        <w:tabs>
          <w:tab w:val="clear" w:pos="567"/>
        </w:tabs>
        <w:autoSpaceDE w:val="0"/>
        <w:autoSpaceDN w:val="0"/>
        <w:adjustRightInd w:val="0"/>
        <w:spacing w:before="120" w:line="240" w:lineRule="auto"/>
        <w:jc w:val="both"/>
      </w:pPr>
      <w:r w:rsidRPr="00D742F1">
        <w:t>Estão indicadas abaixo tarifas referenciais para envio de correspondência postal a partir de Tóquio para qualquer cidade brasileira. Recomenda-se consulta aos correios japoneses para obtenção de valores atualizados (para volumes de até 2</w:t>
      </w:r>
      <w:r>
        <w:t xml:space="preserve"> </w:t>
      </w:r>
      <w:r w:rsidRPr="00D742F1">
        <w:t xml:space="preserve">kg existem tarifas mais econômicas desde que respeitadas </w:t>
      </w:r>
      <w:proofErr w:type="gramStart"/>
      <w:r w:rsidRPr="00D742F1">
        <w:t>as</w:t>
      </w:r>
      <w:proofErr w:type="gramEnd"/>
      <w:r w:rsidRPr="00D742F1">
        <w:t xml:space="preserve"> condições estabelecidas pelo órgão).</w:t>
      </w:r>
    </w:p>
    <w:p w14:paraId="1BE2013D" w14:textId="77777777" w:rsidR="00353B25" w:rsidRPr="006C751B" w:rsidRDefault="00353B25" w:rsidP="00353B25">
      <w:pPr>
        <w:tabs>
          <w:tab w:val="clear" w:pos="567"/>
        </w:tabs>
        <w:autoSpaceDE w:val="0"/>
        <w:autoSpaceDN w:val="0"/>
        <w:adjustRightInd w:val="0"/>
        <w:spacing w:before="120" w:line="240" w:lineRule="auto"/>
        <w:jc w:val="both"/>
        <w:rPr>
          <w:bCs/>
          <w:color w:val="000000"/>
          <w:szCs w:val="22"/>
        </w:rPr>
      </w:pPr>
      <w:r w:rsidRPr="006C751B">
        <w:t>A consulta a tarifas pode ser efetuada ao J</w:t>
      </w:r>
      <w:r w:rsidRPr="006C751B">
        <w:rPr>
          <w:bCs/>
          <w:color w:val="000000"/>
          <w:szCs w:val="22"/>
        </w:rPr>
        <w:t>apan Post Service Co</w:t>
      </w:r>
      <w:proofErr w:type="gramStart"/>
      <w:r w:rsidRPr="006C751B">
        <w:rPr>
          <w:bCs/>
          <w:color w:val="000000"/>
          <w:szCs w:val="22"/>
        </w:rPr>
        <w:t>.,</w:t>
      </w:r>
      <w:proofErr w:type="gramEnd"/>
      <w:r w:rsidRPr="006C751B">
        <w:rPr>
          <w:bCs/>
          <w:color w:val="000000"/>
          <w:szCs w:val="22"/>
        </w:rPr>
        <w:t xml:space="preserve"> Ltd.</w:t>
      </w:r>
      <w:r>
        <w:rPr>
          <w:bCs/>
          <w:color w:val="000000"/>
          <w:szCs w:val="22"/>
        </w:rPr>
        <w:t xml:space="preserve"> no seguinte endereço:</w:t>
      </w:r>
    </w:p>
    <w:p w14:paraId="48563563" w14:textId="77777777" w:rsidR="00353B25" w:rsidRPr="006C751B" w:rsidRDefault="00B37182" w:rsidP="00353B25">
      <w:pPr>
        <w:tabs>
          <w:tab w:val="clear" w:pos="567"/>
          <w:tab w:val="left" w:pos="284"/>
        </w:tabs>
        <w:spacing w:line="240" w:lineRule="auto"/>
        <w:jc w:val="both"/>
      </w:pPr>
      <w:hyperlink r:id="rId576" w:history="1">
        <w:r w:rsidR="00353B25" w:rsidRPr="006C751B">
          <w:rPr>
            <w:rStyle w:val="Hyperlink"/>
          </w:rPr>
          <w:t>http://www.post.japanpost.jp/int/charge/list/index_en.html</w:t>
        </w:r>
      </w:hyperlink>
      <w:r w:rsidR="00353B25" w:rsidRPr="006C751B">
        <w:t xml:space="preserve"> </w:t>
      </w:r>
    </w:p>
    <w:p w14:paraId="2E4AE198" w14:textId="77777777" w:rsidR="00353B25" w:rsidRPr="006C751B" w:rsidRDefault="00353B25" w:rsidP="00353B25">
      <w:pPr>
        <w:tabs>
          <w:tab w:val="clear" w:pos="567"/>
          <w:tab w:val="left" w:pos="284"/>
        </w:tabs>
        <w:spacing w:line="240" w:lineRule="auto"/>
        <w:jc w:val="both"/>
      </w:pPr>
    </w:p>
    <w:p w14:paraId="09BD5AC4" w14:textId="77777777" w:rsidR="00353B25" w:rsidRPr="00D742F1" w:rsidRDefault="00353B25" w:rsidP="00353B25">
      <w:pPr>
        <w:tabs>
          <w:tab w:val="clear" w:pos="567"/>
          <w:tab w:val="left" w:pos="284"/>
        </w:tabs>
        <w:spacing w:line="240" w:lineRule="auto"/>
        <w:jc w:val="both"/>
      </w:pPr>
      <w:r>
        <w:t xml:space="preserve">As </w:t>
      </w:r>
      <w:r w:rsidRPr="00C62456">
        <w:t>tarifas</w:t>
      </w:r>
      <w:r>
        <w:t xml:space="preserve"> praticadas, em abril de 2022, são as seguintes (a conversão para USD foi efetuada</w:t>
      </w:r>
      <w:r w:rsidRPr="00C62456">
        <w:t xml:space="preserve"> com base na taxa média de </w:t>
      </w:r>
      <w:r>
        <w:t xml:space="preserve">março de </w:t>
      </w:r>
      <w:r w:rsidRPr="00C62456">
        <w:t>202</w:t>
      </w:r>
      <w:r>
        <w:t>2</w:t>
      </w:r>
      <w:r w:rsidRPr="00C62456">
        <w:t>, onde USD 1</w:t>
      </w:r>
      <w:r>
        <w:t>,00</w:t>
      </w:r>
      <w:r w:rsidRPr="00C62456">
        <w:t xml:space="preserve"> = JPY </w:t>
      </w:r>
      <w:r>
        <w:t>118,51</w:t>
      </w:r>
      <w:proofErr w:type="gramStart"/>
      <w:r>
        <w:t xml:space="preserve"> </w:t>
      </w:r>
      <w:r w:rsidRPr="00D742F1">
        <w:t>)</w:t>
      </w:r>
      <w:proofErr w:type="gramEnd"/>
      <w:r>
        <w:t>:</w:t>
      </w:r>
    </w:p>
    <w:p w14:paraId="404FBCD0" w14:textId="718C915A" w:rsidR="00353B25" w:rsidRPr="00D742F1" w:rsidRDefault="00353B25" w:rsidP="00353B25">
      <w:pPr>
        <w:numPr>
          <w:ilvl w:val="0"/>
          <w:numId w:val="41"/>
        </w:numPr>
        <w:tabs>
          <w:tab w:val="clear" w:pos="360"/>
          <w:tab w:val="clear" w:pos="567"/>
          <w:tab w:val="num" w:pos="284"/>
        </w:tabs>
        <w:spacing w:before="120" w:line="240" w:lineRule="auto"/>
        <w:ind w:left="284" w:hanging="284"/>
        <w:jc w:val="both"/>
        <w:rPr>
          <w:b/>
        </w:rPr>
      </w:pPr>
      <w:r w:rsidRPr="00D742F1">
        <w:rPr>
          <w:b/>
          <w:bCs/>
          <w:szCs w:val="27"/>
        </w:rPr>
        <w:t>Sistema EMS (</w:t>
      </w:r>
      <w:r w:rsidR="00FB05D3">
        <w:rPr>
          <w:b/>
          <w:bCs/>
          <w:szCs w:val="27"/>
        </w:rPr>
        <w:t>“</w:t>
      </w:r>
      <w:r w:rsidRPr="00D742F1">
        <w:rPr>
          <w:b/>
          <w:bCs/>
          <w:szCs w:val="27"/>
        </w:rPr>
        <w:t>Express Mail Service</w:t>
      </w:r>
      <w:r w:rsidR="00FB05D3">
        <w:rPr>
          <w:b/>
          <w:bCs/>
          <w:szCs w:val="27"/>
        </w:rPr>
        <w:t>”</w:t>
      </w:r>
      <w:r w:rsidRPr="00D742F1">
        <w:rPr>
          <w:b/>
          <w:bCs/>
          <w:szCs w:val="27"/>
        </w:rPr>
        <w:t>)</w:t>
      </w:r>
    </w:p>
    <w:p w14:paraId="4E0B4676" w14:textId="77777777" w:rsidR="00353B25" w:rsidRPr="00C62456" w:rsidRDefault="00353B25" w:rsidP="00353B25">
      <w:pPr>
        <w:numPr>
          <w:ilvl w:val="0"/>
          <w:numId w:val="134"/>
        </w:numPr>
        <w:tabs>
          <w:tab w:val="left" w:pos="2977"/>
        </w:tabs>
        <w:spacing w:line="240" w:lineRule="auto"/>
      </w:pPr>
      <w:proofErr w:type="gramStart"/>
      <w:r w:rsidRPr="00C62456">
        <w:t>até</w:t>
      </w:r>
      <w:proofErr w:type="gramEnd"/>
      <w:r w:rsidRPr="00C62456">
        <w:t xml:space="preserve"> 500 g:</w:t>
      </w:r>
      <w:r w:rsidRPr="00C62456">
        <w:tab/>
      </w:r>
      <w:r w:rsidRPr="00C62456">
        <w:rPr>
          <w:rFonts w:eastAsia="Times New Roman"/>
          <w:szCs w:val="24"/>
        </w:rPr>
        <w:t>¥</w:t>
      </w:r>
      <w:r w:rsidRPr="00C62456">
        <w:t>2.400 (USD 2</w:t>
      </w:r>
      <w:r>
        <w:t>0</w:t>
      </w:r>
      <w:r w:rsidRPr="00C62456">
        <w:t>)</w:t>
      </w:r>
    </w:p>
    <w:p w14:paraId="219B00F9" w14:textId="77777777" w:rsidR="00353B25" w:rsidRPr="00C62456" w:rsidRDefault="00353B25" w:rsidP="00353B25">
      <w:pPr>
        <w:numPr>
          <w:ilvl w:val="0"/>
          <w:numId w:val="134"/>
        </w:numPr>
        <w:tabs>
          <w:tab w:val="left" w:pos="2977"/>
        </w:tabs>
        <w:spacing w:line="240" w:lineRule="auto"/>
      </w:pPr>
      <w:proofErr w:type="gramStart"/>
      <w:r w:rsidRPr="00C62456">
        <w:t>mais</w:t>
      </w:r>
      <w:proofErr w:type="gramEnd"/>
      <w:r w:rsidRPr="00C62456">
        <w:t xml:space="preserve"> de 600 g até 1 kg: </w:t>
      </w:r>
      <w:r w:rsidRPr="00C62456">
        <w:tab/>
        <w:t xml:space="preserve">de </w:t>
      </w:r>
      <w:r w:rsidRPr="00C62456">
        <w:rPr>
          <w:rFonts w:eastAsia="Times New Roman"/>
          <w:szCs w:val="24"/>
        </w:rPr>
        <w:t>¥</w:t>
      </w:r>
      <w:r w:rsidRPr="00C62456">
        <w:t xml:space="preserve">2.740 a </w:t>
      </w:r>
      <w:r w:rsidRPr="00C62456">
        <w:rPr>
          <w:rFonts w:eastAsia="Times New Roman"/>
          <w:szCs w:val="24"/>
        </w:rPr>
        <w:t>¥</w:t>
      </w:r>
      <w:r w:rsidRPr="00C62456">
        <w:t>4.100(USD 2</w:t>
      </w:r>
      <w:r>
        <w:t>3</w:t>
      </w:r>
      <w:r w:rsidRPr="00C62456">
        <w:t xml:space="preserve"> – USD 3</w:t>
      </w:r>
      <w:r>
        <w:t>5</w:t>
      </w:r>
      <w:r w:rsidRPr="00C62456">
        <w:t>)</w:t>
      </w:r>
    </w:p>
    <w:p w14:paraId="52811DB5" w14:textId="77777777" w:rsidR="00353B25" w:rsidRPr="00C62456" w:rsidRDefault="00353B25" w:rsidP="00353B25">
      <w:pPr>
        <w:numPr>
          <w:ilvl w:val="0"/>
          <w:numId w:val="134"/>
        </w:numPr>
        <w:tabs>
          <w:tab w:val="left" w:pos="2977"/>
        </w:tabs>
        <w:spacing w:line="240" w:lineRule="auto"/>
      </w:pPr>
      <w:proofErr w:type="gramStart"/>
      <w:r w:rsidRPr="00C62456">
        <w:t>mais</w:t>
      </w:r>
      <w:proofErr w:type="gramEnd"/>
      <w:r w:rsidRPr="00C62456">
        <w:t xml:space="preserve"> de 1 kg até 10 kg:</w:t>
      </w:r>
      <w:r w:rsidRPr="00C62456">
        <w:tab/>
        <w:t xml:space="preserve">de </w:t>
      </w:r>
      <w:r w:rsidRPr="00C62456">
        <w:rPr>
          <w:rFonts w:eastAsia="Times New Roman"/>
          <w:szCs w:val="24"/>
        </w:rPr>
        <w:t>¥</w:t>
      </w:r>
      <w:r w:rsidRPr="00C62456">
        <w:t xml:space="preserve">4.900 a </w:t>
      </w:r>
      <w:r w:rsidRPr="00C62456">
        <w:rPr>
          <w:rFonts w:eastAsia="Times New Roman"/>
          <w:szCs w:val="24"/>
        </w:rPr>
        <w:t>¥</w:t>
      </w:r>
      <w:r w:rsidRPr="00C62456">
        <w:t>27.700 (USD 4</w:t>
      </w:r>
      <w:r>
        <w:t>1</w:t>
      </w:r>
      <w:r w:rsidRPr="00C62456">
        <w:t xml:space="preserve"> – USD </w:t>
      </w:r>
      <w:r>
        <w:t>234</w:t>
      </w:r>
      <w:r w:rsidRPr="00C62456">
        <w:t>)</w:t>
      </w:r>
    </w:p>
    <w:p w14:paraId="3E5D8D02" w14:textId="77777777" w:rsidR="00353B25" w:rsidRPr="00C62456" w:rsidRDefault="00353B25" w:rsidP="00353B25">
      <w:pPr>
        <w:numPr>
          <w:ilvl w:val="0"/>
          <w:numId w:val="134"/>
        </w:numPr>
        <w:tabs>
          <w:tab w:val="left" w:pos="2977"/>
        </w:tabs>
        <w:spacing w:line="240" w:lineRule="auto"/>
      </w:pPr>
      <w:proofErr w:type="gramStart"/>
      <w:r w:rsidRPr="00C62456">
        <w:t>mais</w:t>
      </w:r>
      <w:proofErr w:type="gramEnd"/>
      <w:r w:rsidRPr="00C62456">
        <w:t xml:space="preserve"> de 10 kg até 20 kg:</w:t>
      </w:r>
      <w:r w:rsidRPr="00C62456">
        <w:tab/>
        <w:t xml:space="preserve">de </w:t>
      </w:r>
      <w:r w:rsidRPr="00C62456">
        <w:rPr>
          <w:rFonts w:eastAsia="Times New Roman"/>
          <w:szCs w:val="24"/>
        </w:rPr>
        <w:t>¥</w:t>
      </w:r>
      <w:r w:rsidRPr="00C62456">
        <w:t xml:space="preserve">29.800 a </w:t>
      </w:r>
      <w:r w:rsidRPr="00C62456">
        <w:rPr>
          <w:rFonts w:eastAsia="Times New Roman"/>
          <w:szCs w:val="24"/>
        </w:rPr>
        <w:t>¥</w:t>
      </w:r>
      <w:r w:rsidRPr="00C62456">
        <w:t>48.700 (USD 2</w:t>
      </w:r>
      <w:r>
        <w:t>51</w:t>
      </w:r>
      <w:r w:rsidRPr="00C62456">
        <w:t xml:space="preserve"> – USD 4</w:t>
      </w:r>
      <w:r>
        <w:t>11</w:t>
      </w:r>
      <w:r w:rsidRPr="00C62456">
        <w:t>)</w:t>
      </w:r>
    </w:p>
    <w:p w14:paraId="25F760EB" w14:textId="77777777" w:rsidR="00353B25" w:rsidRPr="00C62456" w:rsidRDefault="00353B25" w:rsidP="00353B25">
      <w:pPr>
        <w:numPr>
          <w:ilvl w:val="0"/>
          <w:numId w:val="134"/>
        </w:numPr>
        <w:tabs>
          <w:tab w:val="left" w:pos="2977"/>
        </w:tabs>
        <w:spacing w:line="240" w:lineRule="auto"/>
      </w:pPr>
      <w:proofErr w:type="gramStart"/>
      <w:r w:rsidRPr="00C62456">
        <w:t>mais</w:t>
      </w:r>
      <w:proofErr w:type="gramEnd"/>
      <w:r w:rsidRPr="00C62456">
        <w:t xml:space="preserve"> de 20 kg até 30 kg:</w:t>
      </w:r>
      <w:r w:rsidRPr="00C62456">
        <w:tab/>
        <w:t xml:space="preserve">de </w:t>
      </w:r>
      <w:r w:rsidRPr="00C62456">
        <w:rPr>
          <w:rFonts w:eastAsia="Times New Roman"/>
          <w:szCs w:val="24"/>
        </w:rPr>
        <w:t>¥</w:t>
      </w:r>
      <w:r w:rsidRPr="00C62456">
        <w:t xml:space="preserve">50.800 a </w:t>
      </w:r>
      <w:r w:rsidRPr="00C62456">
        <w:rPr>
          <w:rFonts w:eastAsia="Times New Roman"/>
          <w:szCs w:val="24"/>
        </w:rPr>
        <w:t>¥</w:t>
      </w:r>
      <w:r w:rsidRPr="00C62456">
        <w:t>69.700 (USD 4</w:t>
      </w:r>
      <w:r>
        <w:t>29</w:t>
      </w:r>
      <w:r w:rsidRPr="00C62456">
        <w:t xml:space="preserve"> – USD </w:t>
      </w:r>
      <w:r>
        <w:t>588</w:t>
      </w:r>
      <w:r w:rsidRPr="00C62456">
        <w:t>)</w:t>
      </w:r>
    </w:p>
    <w:p w14:paraId="1E4DCD06" w14:textId="77777777" w:rsidR="00353B25" w:rsidRPr="00D742F1" w:rsidRDefault="00353B25" w:rsidP="00353B25">
      <w:pPr>
        <w:numPr>
          <w:ilvl w:val="0"/>
          <w:numId w:val="41"/>
        </w:numPr>
        <w:tabs>
          <w:tab w:val="clear" w:pos="360"/>
          <w:tab w:val="clear" w:pos="567"/>
          <w:tab w:val="num" w:pos="284"/>
        </w:tabs>
        <w:spacing w:before="120" w:line="240" w:lineRule="auto"/>
        <w:ind w:left="284" w:hanging="284"/>
        <w:jc w:val="both"/>
        <w:rPr>
          <w:b/>
          <w:bCs/>
          <w:szCs w:val="27"/>
        </w:rPr>
      </w:pPr>
      <w:r w:rsidRPr="00D742F1">
        <w:rPr>
          <w:b/>
          <w:bCs/>
          <w:szCs w:val="27"/>
        </w:rPr>
        <w:t>Via aérea</w:t>
      </w:r>
    </w:p>
    <w:p w14:paraId="29BF14C1" w14:textId="77777777" w:rsidR="00353B25" w:rsidRPr="0089208B" w:rsidRDefault="00353B25" w:rsidP="00353B25">
      <w:pPr>
        <w:numPr>
          <w:ilvl w:val="0"/>
          <w:numId w:val="134"/>
        </w:numPr>
        <w:tabs>
          <w:tab w:val="left" w:pos="2977"/>
        </w:tabs>
        <w:spacing w:line="240" w:lineRule="auto"/>
      </w:pPr>
      <w:proofErr w:type="gramStart"/>
      <w:r w:rsidRPr="0089208B">
        <w:t>até</w:t>
      </w:r>
      <w:proofErr w:type="gramEnd"/>
      <w:r w:rsidRPr="0089208B">
        <w:t xml:space="preserve"> 500 g:</w:t>
      </w:r>
      <w:r w:rsidRPr="0089208B">
        <w:tab/>
      </w:r>
      <w:r w:rsidRPr="00C62456">
        <w:t>¥</w:t>
      </w:r>
      <w:r w:rsidRPr="0089208B">
        <w:t xml:space="preserve">3.200 (USD </w:t>
      </w:r>
      <w:r>
        <w:t>27</w:t>
      </w:r>
      <w:r w:rsidRPr="0089208B">
        <w:t>)</w:t>
      </w:r>
    </w:p>
    <w:p w14:paraId="228C0516"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500 g até 1 kg:</w:t>
      </w:r>
      <w:r w:rsidRPr="0089208B">
        <w:tab/>
      </w:r>
      <w:r w:rsidRPr="00C62456">
        <w:t>¥</w:t>
      </w:r>
      <w:r w:rsidRPr="0089208B">
        <w:t xml:space="preserve">4.600 (USD </w:t>
      </w:r>
      <w:r>
        <w:t>38</w:t>
      </w:r>
      <w:r w:rsidRPr="0089208B">
        <w:t>)</w:t>
      </w:r>
    </w:p>
    <w:p w14:paraId="70ABCFB7"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 kg até 10 kg:</w:t>
      </w:r>
      <w:r w:rsidRPr="0089208B">
        <w:tab/>
        <w:t xml:space="preserve">de </w:t>
      </w:r>
      <w:r w:rsidRPr="00C62456">
        <w:t>¥</w:t>
      </w:r>
      <w:r w:rsidRPr="0089208B">
        <w:t xml:space="preserve">6.000 a </w:t>
      </w:r>
      <w:r w:rsidRPr="00C62456">
        <w:t>¥</w:t>
      </w:r>
      <w:r w:rsidRPr="0089208B">
        <w:t>27.800 (USD 5</w:t>
      </w:r>
      <w:r>
        <w:t>1</w:t>
      </w:r>
      <w:r w:rsidRPr="0089208B">
        <w:t xml:space="preserve"> – USD 2</w:t>
      </w:r>
      <w:r>
        <w:t>35</w:t>
      </w:r>
      <w:r w:rsidRPr="0089208B">
        <w:t>)</w:t>
      </w:r>
    </w:p>
    <w:p w14:paraId="0A4C9E90"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10 kg até 20 kg:</w:t>
      </w:r>
      <w:r w:rsidRPr="0089208B">
        <w:tab/>
        <w:t xml:space="preserve">de </w:t>
      </w:r>
      <w:r w:rsidRPr="00C62456">
        <w:t>¥</w:t>
      </w:r>
      <w:r w:rsidRPr="0089208B">
        <w:t xml:space="preserve">29.400 a </w:t>
      </w:r>
      <w:r w:rsidRPr="00C62456">
        <w:t>¥</w:t>
      </w:r>
      <w:r w:rsidRPr="0089208B">
        <w:t>43.800 (USD 2</w:t>
      </w:r>
      <w:r>
        <w:t>48</w:t>
      </w:r>
      <w:r w:rsidRPr="0089208B">
        <w:t xml:space="preserve"> – USD </w:t>
      </w:r>
      <w:r>
        <w:t>370</w:t>
      </w:r>
      <w:r w:rsidRPr="0089208B">
        <w:t>)</w:t>
      </w:r>
    </w:p>
    <w:p w14:paraId="386BB030"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20 kg até 30 kg:</w:t>
      </w:r>
      <w:r w:rsidRPr="0089208B">
        <w:tab/>
        <w:t xml:space="preserve">de </w:t>
      </w:r>
      <w:r w:rsidRPr="00C62456">
        <w:t>¥</w:t>
      </w:r>
      <w:r w:rsidRPr="0089208B">
        <w:t xml:space="preserve">45.400 a </w:t>
      </w:r>
      <w:r w:rsidRPr="00C62456">
        <w:t>¥</w:t>
      </w:r>
      <w:r w:rsidRPr="0089208B">
        <w:t xml:space="preserve">59.800 (USD </w:t>
      </w:r>
      <w:r>
        <w:t>383</w:t>
      </w:r>
      <w:r w:rsidRPr="00C62456">
        <w:t xml:space="preserve"> </w:t>
      </w:r>
      <w:r w:rsidRPr="0089208B">
        <w:t>– USD 5</w:t>
      </w:r>
      <w:r>
        <w:t>05</w:t>
      </w:r>
      <w:r w:rsidRPr="0089208B">
        <w:t>)</w:t>
      </w:r>
    </w:p>
    <w:p w14:paraId="1652EBEB" w14:textId="77777777" w:rsidR="00353B25" w:rsidRPr="00D742F1" w:rsidRDefault="00353B25" w:rsidP="00353B25">
      <w:pPr>
        <w:numPr>
          <w:ilvl w:val="0"/>
          <w:numId w:val="41"/>
        </w:numPr>
        <w:tabs>
          <w:tab w:val="clear" w:pos="360"/>
          <w:tab w:val="clear" w:pos="567"/>
          <w:tab w:val="num" w:pos="284"/>
        </w:tabs>
        <w:spacing w:before="120" w:line="240" w:lineRule="auto"/>
        <w:ind w:left="284" w:hanging="284"/>
        <w:jc w:val="both"/>
        <w:rPr>
          <w:b/>
          <w:bCs/>
          <w:szCs w:val="27"/>
        </w:rPr>
      </w:pPr>
      <w:r w:rsidRPr="00D742F1">
        <w:rPr>
          <w:b/>
          <w:bCs/>
          <w:szCs w:val="27"/>
        </w:rPr>
        <w:t xml:space="preserve">Via marítima </w:t>
      </w:r>
    </w:p>
    <w:p w14:paraId="06315EFB" w14:textId="77777777" w:rsidR="00353B25" w:rsidRPr="0089208B" w:rsidRDefault="00353B25" w:rsidP="00353B25">
      <w:pPr>
        <w:numPr>
          <w:ilvl w:val="0"/>
          <w:numId w:val="134"/>
        </w:numPr>
        <w:tabs>
          <w:tab w:val="left" w:pos="2977"/>
        </w:tabs>
        <w:spacing w:line="240" w:lineRule="auto"/>
      </w:pPr>
      <w:proofErr w:type="gramStart"/>
      <w:r w:rsidRPr="0089208B">
        <w:t>até</w:t>
      </w:r>
      <w:proofErr w:type="gramEnd"/>
      <w:r w:rsidRPr="0089208B">
        <w:t xml:space="preserve"> 1 kg:</w:t>
      </w:r>
      <w:r w:rsidRPr="0089208B">
        <w:tab/>
      </w:r>
      <w:r w:rsidRPr="00C62456">
        <w:t>¥</w:t>
      </w:r>
      <w:r w:rsidRPr="0089208B">
        <w:t xml:space="preserve">2.200 (USD </w:t>
      </w:r>
      <w:r>
        <w:t>19</w:t>
      </w:r>
      <w:r w:rsidRPr="0089208B">
        <w:t>)</w:t>
      </w:r>
    </w:p>
    <w:p w14:paraId="2F157709"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 kg até 10 kg:</w:t>
      </w:r>
      <w:r w:rsidRPr="0089208B">
        <w:tab/>
        <w:t xml:space="preserve">de </w:t>
      </w:r>
      <w:r w:rsidRPr="00C62456">
        <w:t>¥</w:t>
      </w:r>
      <w:r w:rsidRPr="0089208B">
        <w:t xml:space="preserve">2.650 a </w:t>
      </w:r>
      <w:r w:rsidRPr="00C62456">
        <w:t>¥</w:t>
      </w:r>
      <w:r w:rsidRPr="0089208B">
        <w:t>6.250 (USD 2</w:t>
      </w:r>
      <w:r>
        <w:t>2</w:t>
      </w:r>
      <w:r w:rsidRPr="0089208B">
        <w:t xml:space="preserve"> – USD 5</w:t>
      </w:r>
      <w:r>
        <w:t>3</w:t>
      </w:r>
      <w:r w:rsidRPr="0089208B">
        <w:t>)</w:t>
      </w:r>
    </w:p>
    <w:p w14:paraId="6584626B"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10 kg até 20 kg:</w:t>
      </w:r>
      <w:r w:rsidRPr="0089208B">
        <w:tab/>
        <w:t xml:space="preserve">de </w:t>
      </w:r>
      <w:r w:rsidRPr="00C62456">
        <w:t>¥</w:t>
      </w:r>
      <w:r w:rsidRPr="0089208B">
        <w:t xml:space="preserve">6.600 a </w:t>
      </w:r>
      <w:r w:rsidRPr="00C62456">
        <w:t>¥</w:t>
      </w:r>
      <w:r w:rsidRPr="0089208B">
        <w:t xml:space="preserve">9.750 (USD </w:t>
      </w:r>
      <w:r>
        <w:t xml:space="preserve">56 </w:t>
      </w:r>
      <w:r w:rsidRPr="0089208B">
        <w:t xml:space="preserve">– USD </w:t>
      </w:r>
      <w:r>
        <w:t>82</w:t>
      </w:r>
      <w:r w:rsidRPr="0089208B">
        <w:t>)</w:t>
      </w:r>
    </w:p>
    <w:p w14:paraId="22C08E05"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20 kg até 30 kg:</w:t>
      </w:r>
      <w:r w:rsidRPr="0089208B">
        <w:tab/>
        <w:t xml:space="preserve">de </w:t>
      </w:r>
      <w:r w:rsidRPr="00C62456">
        <w:t>¥</w:t>
      </w:r>
      <w:r w:rsidRPr="0089208B">
        <w:t xml:space="preserve">10.100 a </w:t>
      </w:r>
      <w:r w:rsidRPr="00C62456">
        <w:t>¥</w:t>
      </w:r>
      <w:r w:rsidRPr="0089208B">
        <w:t xml:space="preserve">13.250 (USD </w:t>
      </w:r>
      <w:r>
        <w:t>85</w:t>
      </w:r>
      <w:r w:rsidRPr="0089208B">
        <w:t xml:space="preserve"> – USD 1</w:t>
      </w:r>
      <w:r>
        <w:t>12</w:t>
      </w:r>
      <w:r w:rsidRPr="0089208B">
        <w:t>)</w:t>
      </w:r>
    </w:p>
    <w:p w14:paraId="501525EA" w14:textId="6719D150" w:rsidR="00353B25" w:rsidRPr="00D742F1" w:rsidRDefault="00353B25" w:rsidP="00353B25">
      <w:pPr>
        <w:numPr>
          <w:ilvl w:val="0"/>
          <w:numId w:val="41"/>
        </w:numPr>
        <w:tabs>
          <w:tab w:val="clear" w:pos="360"/>
          <w:tab w:val="clear" w:pos="567"/>
          <w:tab w:val="num" w:pos="284"/>
        </w:tabs>
        <w:spacing w:before="120" w:line="240" w:lineRule="auto"/>
        <w:ind w:left="284" w:hanging="284"/>
        <w:jc w:val="both"/>
        <w:rPr>
          <w:b/>
          <w:bCs/>
          <w:szCs w:val="27"/>
        </w:rPr>
      </w:pPr>
      <w:r w:rsidRPr="00D742F1">
        <w:rPr>
          <w:b/>
          <w:bCs/>
          <w:szCs w:val="27"/>
        </w:rPr>
        <w:t>Sistema SAL (</w:t>
      </w:r>
      <w:r w:rsidR="00FB05D3">
        <w:rPr>
          <w:b/>
          <w:bCs/>
          <w:szCs w:val="27"/>
        </w:rPr>
        <w:t>“</w:t>
      </w:r>
      <w:r w:rsidRPr="00D742F1">
        <w:rPr>
          <w:b/>
          <w:bCs/>
          <w:szCs w:val="27"/>
        </w:rPr>
        <w:t>Surface Air Lifted</w:t>
      </w:r>
      <w:r w:rsidR="00FB05D3">
        <w:rPr>
          <w:b/>
          <w:bCs/>
          <w:szCs w:val="27"/>
        </w:rPr>
        <w:t>”</w:t>
      </w:r>
      <w:r w:rsidRPr="00D742F1">
        <w:rPr>
          <w:b/>
          <w:bCs/>
          <w:szCs w:val="27"/>
        </w:rPr>
        <w:t>)</w:t>
      </w:r>
    </w:p>
    <w:p w14:paraId="565C6284" w14:textId="77777777" w:rsidR="00353B25" w:rsidRPr="0089208B" w:rsidRDefault="00353B25" w:rsidP="00353B25">
      <w:pPr>
        <w:numPr>
          <w:ilvl w:val="0"/>
          <w:numId w:val="134"/>
        </w:numPr>
        <w:tabs>
          <w:tab w:val="left" w:pos="2977"/>
        </w:tabs>
        <w:spacing w:line="240" w:lineRule="auto"/>
      </w:pPr>
      <w:proofErr w:type="gramStart"/>
      <w:r w:rsidRPr="0089208B">
        <w:t>até</w:t>
      </w:r>
      <w:proofErr w:type="gramEnd"/>
      <w:r w:rsidRPr="0089208B">
        <w:t xml:space="preserve"> 1 kg:</w:t>
      </w:r>
      <w:r w:rsidRPr="0089208B">
        <w:tab/>
      </w:r>
      <w:r w:rsidRPr="00C62456">
        <w:t>¥</w:t>
      </w:r>
      <w:r w:rsidRPr="0089208B">
        <w:t xml:space="preserve">3.400  (USD </w:t>
      </w:r>
      <w:r>
        <w:t>29</w:t>
      </w:r>
      <w:r w:rsidRPr="0089208B">
        <w:t>)</w:t>
      </w:r>
    </w:p>
    <w:p w14:paraId="313C39FF"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 kg até 10 kg:</w:t>
      </w:r>
      <w:r w:rsidRPr="0089208B">
        <w:tab/>
        <w:t xml:space="preserve">de </w:t>
      </w:r>
      <w:r w:rsidRPr="00C62456">
        <w:t>¥</w:t>
      </w:r>
      <w:r w:rsidRPr="0089208B">
        <w:t xml:space="preserve">5.000 a </w:t>
      </w:r>
      <w:r w:rsidRPr="00C62456">
        <w:t>¥</w:t>
      </w:r>
      <w:r w:rsidRPr="0089208B">
        <w:t>17.050 (USD 4</w:t>
      </w:r>
      <w:r>
        <w:t>2</w:t>
      </w:r>
      <w:r w:rsidRPr="0089208B">
        <w:t xml:space="preserve"> – USD 1</w:t>
      </w:r>
      <w:r>
        <w:t>44</w:t>
      </w:r>
      <w:r w:rsidRPr="0089208B">
        <w:t>)</w:t>
      </w:r>
    </w:p>
    <w:p w14:paraId="6E89AF85"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10 kg até 20 kg:</w:t>
      </w:r>
      <w:r w:rsidRPr="0089208B">
        <w:tab/>
        <w:t xml:space="preserve">de </w:t>
      </w:r>
      <w:r w:rsidRPr="00C62456">
        <w:t>¥</w:t>
      </w:r>
      <w:r w:rsidRPr="0089208B">
        <w:t xml:space="preserve">18.050 a </w:t>
      </w:r>
      <w:r w:rsidRPr="00C62456">
        <w:t>¥</w:t>
      </w:r>
      <w:r w:rsidRPr="0089208B">
        <w:t>27.050 (USD 1</w:t>
      </w:r>
      <w:r>
        <w:t>52</w:t>
      </w:r>
      <w:r w:rsidRPr="0089208B">
        <w:t>– USD 2</w:t>
      </w:r>
      <w:r>
        <w:t>28</w:t>
      </w:r>
      <w:r w:rsidRPr="0089208B">
        <w:t>)</w:t>
      </w:r>
    </w:p>
    <w:p w14:paraId="331F70E3" w14:textId="77777777" w:rsidR="00353B25" w:rsidRPr="0089208B" w:rsidRDefault="00353B25" w:rsidP="00353B25">
      <w:pPr>
        <w:numPr>
          <w:ilvl w:val="0"/>
          <w:numId w:val="134"/>
        </w:numPr>
        <w:tabs>
          <w:tab w:val="left" w:pos="2977"/>
        </w:tabs>
        <w:spacing w:line="240" w:lineRule="auto"/>
      </w:pPr>
      <w:proofErr w:type="gramStart"/>
      <w:r w:rsidRPr="0089208B">
        <w:t>mais</w:t>
      </w:r>
      <w:proofErr w:type="gramEnd"/>
      <w:r w:rsidRPr="0089208B">
        <w:t xml:space="preserve"> de 20 kg até 30 kg:</w:t>
      </w:r>
      <w:r w:rsidRPr="0089208B">
        <w:tab/>
        <w:t xml:space="preserve">de </w:t>
      </w:r>
      <w:r w:rsidRPr="00C62456">
        <w:t>¥</w:t>
      </w:r>
      <w:r w:rsidRPr="0089208B">
        <w:t xml:space="preserve">28.050 a </w:t>
      </w:r>
      <w:r w:rsidRPr="00C62456">
        <w:t>¥</w:t>
      </w:r>
      <w:r w:rsidRPr="0089208B">
        <w:t>37.050 (USD 2</w:t>
      </w:r>
      <w:r>
        <w:t>37</w:t>
      </w:r>
      <w:r w:rsidRPr="0089208B">
        <w:t xml:space="preserve"> – USD 3</w:t>
      </w:r>
      <w:r>
        <w:t>13</w:t>
      </w:r>
      <w:r w:rsidRPr="0089208B">
        <w:t>)</w:t>
      </w:r>
    </w:p>
    <w:p w14:paraId="583A79C6" w14:textId="77777777" w:rsidR="00353B25" w:rsidRPr="00D742F1" w:rsidRDefault="00353B25" w:rsidP="00353B25">
      <w:pPr>
        <w:tabs>
          <w:tab w:val="clear" w:pos="567"/>
        </w:tabs>
        <w:autoSpaceDE w:val="0"/>
        <w:autoSpaceDN w:val="0"/>
        <w:adjustRightInd w:val="0"/>
        <w:spacing w:before="120" w:line="240" w:lineRule="auto"/>
        <w:jc w:val="both"/>
      </w:pPr>
    </w:p>
    <w:p w14:paraId="565E7B71" w14:textId="18A438E0" w:rsidR="00353B25" w:rsidRPr="00D742F1" w:rsidRDefault="00353B25" w:rsidP="00353B25">
      <w:pPr>
        <w:tabs>
          <w:tab w:val="clear" w:pos="567"/>
        </w:tabs>
        <w:autoSpaceDE w:val="0"/>
        <w:autoSpaceDN w:val="0"/>
        <w:adjustRightInd w:val="0"/>
        <w:spacing w:before="120" w:line="240" w:lineRule="auto"/>
        <w:jc w:val="both"/>
      </w:pPr>
      <w:r w:rsidRPr="00D742F1">
        <w:t xml:space="preserve">Para informações sobre remessas de documentos ou produtos a partir do Brasil, sugere-se o acesso ao </w:t>
      </w:r>
      <w:r w:rsidR="006D101A">
        <w:t>site</w:t>
      </w:r>
      <w:r w:rsidRPr="00D742F1">
        <w:t xml:space="preserve"> dos Correios:</w:t>
      </w:r>
    </w:p>
    <w:p w14:paraId="01B28814" w14:textId="77777777" w:rsidR="00353B25" w:rsidRPr="00D742F1" w:rsidRDefault="00B37182" w:rsidP="00353B25">
      <w:pPr>
        <w:tabs>
          <w:tab w:val="clear" w:pos="567"/>
        </w:tabs>
        <w:autoSpaceDE w:val="0"/>
        <w:autoSpaceDN w:val="0"/>
        <w:adjustRightInd w:val="0"/>
        <w:spacing w:after="120" w:line="240" w:lineRule="auto"/>
        <w:jc w:val="both"/>
      </w:pPr>
      <w:hyperlink r:id="rId577" w:history="1">
        <w:r w:rsidR="00353B25" w:rsidRPr="009B4D96">
          <w:rPr>
            <w:rStyle w:val="Hyperlink"/>
          </w:rPr>
          <w:t>http://www2.correios.com.br/</w:t>
        </w:r>
      </w:hyperlink>
    </w:p>
    <w:p w14:paraId="391B1B91" w14:textId="77777777" w:rsidR="00353B25" w:rsidRPr="00E6490D" w:rsidRDefault="00353B25" w:rsidP="00353B25">
      <w:pPr>
        <w:tabs>
          <w:tab w:val="clear" w:pos="567"/>
        </w:tabs>
        <w:autoSpaceDE w:val="0"/>
        <w:autoSpaceDN w:val="0"/>
        <w:adjustRightInd w:val="0"/>
        <w:spacing w:before="120" w:line="240" w:lineRule="auto"/>
        <w:jc w:val="both"/>
      </w:pPr>
    </w:p>
    <w:p w14:paraId="5FFD5B46" w14:textId="77777777" w:rsidR="00353B25" w:rsidRPr="00E6490D" w:rsidRDefault="00353B25" w:rsidP="00353B25">
      <w:pPr>
        <w:pStyle w:val="Heading2"/>
        <w:numPr>
          <w:ilvl w:val="0"/>
          <w:numId w:val="23"/>
        </w:numPr>
        <w:tabs>
          <w:tab w:val="clear" w:pos="567"/>
          <w:tab w:val="clear" w:pos="930"/>
          <w:tab w:val="num" w:pos="709"/>
        </w:tabs>
        <w:spacing w:before="360" w:line="240" w:lineRule="auto"/>
        <w:ind w:left="709" w:hanging="709"/>
        <w:rPr>
          <w:rFonts w:eastAsia="Times New Roman"/>
          <w:bCs/>
          <w:u w:val="single"/>
        </w:rPr>
      </w:pPr>
      <w:bookmarkStart w:id="256" w:name="_Toc105064592"/>
      <w:r w:rsidRPr="00E6490D">
        <w:rPr>
          <w:rFonts w:eastAsia="Times New Roman"/>
          <w:bCs/>
          <w:u w:val="single"/>
        </w:rPr>
        <w:t>INFORMAÇÕES</w:t>
      </w:r>
      <w:r>
        <w:rPr>
          <w:rFonts w:eastAsia="Times New Roman"/>
          <w:bCs/>
          <w:u w:val="single"/>
        </w:rPr>
        <w:t xml:space="preserve"> </w:t>
      </w:r>
      <w:r w:rsidRPr="00E6490D">
        <w:rPr>
          <w:rFonts w:eastAsia="Times New Roman"/>
          <w:bCs/>
          <w:u w:val="single"/>
        </w:rPr>
        <w:t>PRÁTICAS</w:t>
      </w:r>
      <w:bookmarkEnd w:id="256"/>
    </w:p>
    <w:p w14:paraId="15A375DB"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57" w:name="_Toc105064593"/>
      <w:r w:rsidRPr="00E6490D">
        <w:rPr>
          <w:b/>
          <w:color w:val="000000"/>
          <w:lang w:val="pt-BR"/>
        </w:rPr>
        <w:t>Moeda</w:t>
      </w:r>
      <w:bookmarkEnd w:id="257"/>
    </w:p>
    <w:p w14:paraId="3AED1BD7" w14:textId="77777777" w:rsidR="00353B25" w:rsidRDefault="00353B25" w:rsidP="00353B25">
      <w:pPr>
        <w:tabs>
          <w:tab w:val="clear" w:pos="567"/>
        </w:tabs>
        <w:autoSpaceDE w:val="0"/>
        <w:autoSpaceDN w:val="0"/>
        <w:adjustRightInd w:val="0"/>
        <w:spacing w:before="120" w:line="240" w:lineRule="auto"/>
        <w:jc w:val="both"/>
        <w:rPr>
          <w:color w:val="000000"/>
        </w:rPr>
      </w:pPr>
      <w:r w:rsidRPr="000238C4">
        <w:rPr>
          <w:color w:val="000000"/>
        </w:rPr>
        <w:t>A moeda local é o iene. As cédulas em circulação são de 1.000, 2.000, 5.000 e 10.000 ienes. As cédulas de 2.000 estão praticamente em desuso, uma vez não serem aceitas em muitas máquinas de vendas e serviços automatizadas. Há moedas de 1, 5, 10, 50, 100 e 500 ienes.</w:t>
      </w:r>
    </w:p>
    <w:p w14:paraId="3551D34F"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1F244D20"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58" w:name="_Toc105064594"/>
      <w:r w:rsidRPr="00E6490D">
        <w:rPr>
          <w:b/>
          <w:color w:val="000000"/>
          <w:lang w:val="pt-BR"/>
        </w:rPr>
        <w:t>Pesos</w:t>
      </w:r>
      <w:r>
        <w:rPr>
          <w:b/>
          <w:color w:val="000000"/>
          <w:lang w:val="pt-BR"/>
        </w:rPr>
        <w:t xml:space="preserve"> </w:t>
      </w:r>
      <w:r w:rsidRPr="00E6490D">
        <w:rPr>
          <w:b/>
          <w:color w:val="000000"/>
          <w:lang w:val="pt-BR"/>
        </w:rPr>
        <w:t>e</w:t>
      </w:r>
      <w:r>
        <w:rPr>
          <w:b/>
          <w:color w:val="000000"/>
          <w:lang w:val="pt-BR"/>
        </w:rPr>
        <w:t xml:space="preserve"> </w:t>
      </w:r>
      <w:r w:rsidRPr="00E6490D">
        <w:rPr>
          <w:b/>
          <w:color w:val="000000"/>
          <w:lang w:val="pt-BR"/>
        </w:rPr>
        <w:t>medidas</w:t>
      </w:r>
      <w:bookmarkEnd w:id="258"/>
      <w:r>
        <w:rPr>
          <w:b/>
          <w:color w:val="000000"/>
          <w:lang w:val="pt-BR"/>
        </w:rPr>
        <w:t xml:space="preserve"> </w:t>
      </w:r>
    </w:p>
    <w:p w14:paraId="4EAF8CC8"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No</w:t>
      </w:r>
      <w:r>
        <w:rPr>
          <w:color w:val="000000"/>
        </w:rPr>
        <w:t xml:space="preserve"> </w:t>
      </w:r>
      <w:r w:rsidRPr="00E6490D">
        <w:rPr>
          <w:color w:val="000000"/>
        </w:rPr>
        <w:t>Japão,</w:t>
      </w:r>
      <w:r>
        <w:rPr>
          <w:color w:val="000000"/>
        </w:rPr>
        <w:t xml:space="preserve"> </w:t>
      </w:r>
      <w:r w:rsidRPr="00E6490D">
        <w:rPr>
          <w:color w:val="000000"/>
        </w:rPr>
        <w:t>usa-se</w:t>
      </w:r>
      <w:r>
        <w:rPr>
          <w:color w:val="000000"/>
        </w:rPr>
        <w:t xml:space="preserve"> </w:t>
      </w:r>
      <w:r w:rsidRPr="00E6490D">
        <w:rPr>
          <w:color w:val="000000"/>
        </w:rPr>
        <w:t>basicamente</w:t>
      </w:r>
      <w:r>
        <w:rPr>
          <w:color w:val="000000"/>
        </w:rPr>
        <w:t xml:space="preserve"> </w:t>
      </w:r>
      <w:r w:rsidRPr="00E6490D">
        <w:rPr>
          <w:color w:val="000000"/>
        </w:rPr>
        <w:t>o</w:t>
      </w:r>
      <w:r>
        <w:rPr>
          <w:color w:val="000000"/>
        </w:rPr>
        <w:t xml:space="preserve"> </w:t>
      </w:r>
      <w:r w:rsidRPr="00E6490D">
        <w:rPr>
          <w:color w:val="000000"/>
        </w:rPr>
        <w:t>sistema</w:t>
      </w:r>
      <w:r>
        <w:rPr>
          <w:color w:val="000000"/>
        </w:rPr>
        <w:t xml:space="preserve"> </w:t>
      </w:r>
      <w:r w:rsidRPr="00E6490D">
        <w:rPr>
          <w:color w:val="000000"/>
        </w:rPr>
        <w:t>métrico</w:t>
      </w:r>
      <w:r>
        <w:rPr>
          <w:color w:val="000000"/>
        </w:rPr>
        <w:t xml:space="preserve"> </w:t>
      </w:r>
      <w:r w:rsidRPr="00E6490D">
        <w:rPr>
          <w:color w:val="000000"/>
        </w:rPr>
        <w:t>decimal,</w:t>
      </w:r>
      <w:r>
        <w:rPr>
          <w:color w:val="000000"/>
        </w:rPr>
        <w:t xml:space="preserve"> </w:t>
      </w:r>
      <w:r w:rsidRPr="00E6490D">
        <w:rPr>
          <w:color w:val="000000"/>
        </w:rPr>
        <w:t>mas</w:t>
      </w:r>
      <w:r>
        <w:rPr>
          <w:color w:val="000000"/>
        </w:rPr>
        <w:t xml:space="preserve"> </w:t>
      </w:r>
      <w:r w:rsidRPr="00E6490D">
        <w:rPr>
          <w:color w:val="000000"/>
        </w:rPr>
        <w:t>mantêm-se</w:t>
      </w:r>
      <w:r>
        <w:rPr>
          <w:color w:val="000000"/>
        </w:rPr>
        <w:t xml:space="preserve"> </w:t>
      </w:r>
      <w:r w:rsidRPr="00E6490D">
        <w:rPr>
          <w:color w:val="000000"/>
        </w:rPr>
        <w:t>em</w:t>
      </w:r>
      <w:r>
        <w:rPr>
          <w:color w:val="000000"/>
        </w:rPr>
        <w:t xml:space="preserve"> </w:t>
      </w:r>
      <w:r w:rsidRPr="00E6490D">
        <w:rPr>
          <w:color w:val="000000"/>
        </w:rPr>
        <w:t>uso</w:t>
      </w:r>
      <w:r>
        <w:rPr>
          <w:color w:val="000000"/>
        </w:rPr>
        <w:t xml:space="preserve"> </w:t>
      </w:r>
      <w:r w:rsidRPr="00E6490D">
        <w:rPr>
          <w:color w:val="000000"/>
        </w:rPr>
        <w:t>algumas</w:t>
      </w:r>
      <w:r>
        <w:rPr>
          <w:color w:val="000000"/>
        </w:rPr>
        <w:t xml:space="preserve"> </w:t>
      </w:r>
      <w:r w:rsidRPr="00E6490D">
        <w:rPr>
          <w:color w:val="000000"/>
        </w:rPr>
        <w:t>medidas</w:t>
      </w:r>
      <w:r>
        <w:rPr>
          <w:color w:val="000000"/>
        </w:rPr>
        <w:t xml:space="preserve"> </w:t>
      </w:r>
      <w:r w:rsidRPr="00E6490D">
        <w:rPr>
          <w:color w:val="000000"/>
        </w:rPr>
        <w:t>locais,</w:t>
      </w:r>
      <w:r>
        <w:rPr>
          <w:color w:val="000000"/>
        </w:rPr>
        <w:t xml:space="preserve"> </w:t>
      </w:r>
      <w:r w:rsidRPr="00E6490D">
        <w:rPr>
          <w:color w:val="000000"/>
        </w:rPr>
        <w:lastRenderedPageBreak/>
        <w:t>das</w:t>
      </w:r>
      <w:r>
        <w:rPr>
          <w:color w:val="000000"/>
        </w:rPr>
        <w:t xml:space="preserve"> </w:t>
      </w:r>
      <w:r w:rsidRPr="00E6490D">
        <w:rPr>
          <w:color w:val="000000"/>
        </w:rPr>
        <w:t>quais</w:t>
      </w:r>
      <w:r>
        <w:rPr>
          <w:color w:val="000000"/>
        </w:rPr>
        <w:t xml:space="preserve"> </w:t>
      </w:r>
      <w:r w:rsidRPr="00E6490D">
        <w:rPr>
          <w:color w:val="000000"/>
        </w:rPr>
        <w:t>se</w:t>
      </w:r>
      <w:r>
        <w:rPr>
          <w:color w:val="000000"/>
        </w:rPr>
        <w:t xml:space="preserve"> </w:t>
      </w:r>
      <w:r w:rsidRPr="00E6490D">
        <w:rPr>
          <w:color w:val="000000"/>
        </w:rPr>
        <w:t>destacam</w:t>
      </w:r>
      <w:r>
        <w:rPr>
          <w:color w:val="000000"/>
        </w:rPr>
        <w:t xml:space="preserve"> </w:t>
      </w:r>
      <w:r w:rsidRPr="00E6490D">
        <w:rPr>
          <w:color w:val="000000"/>
        </w:rPr>
        <w:t>o</w:t>
      </w:r>
      <w:r>
        <w:rPr>
          <w:color w:val="000000"/>
        </w:rPr>
        <w:t xml:space="preserve"> </w:t>
      </w:r>
      <w:r w:rsidRPr="00E6490D">
        <w:rPr>
          <w:color w:val="000000"/>
        </w:rPr>
        <w:t>tsubo</w:t>
      </w:r>
      <w:r>
        <w:rPr>
          <w:color w:val="000000"/>
        </w:rPr>
        <w:t xml:space="preserve"> </w:t>
      </w:r>
      <w:r w:rsidRPr="00E6490D">
        <w:rPr>
          <w:color w:val="000000"/>
        </w:rPr>
        <w:t>(</w:t>
      </w:r>
      <w:proofErr w:type="gramStart"/>
      <w:r w:rsidRPr="00E6490D">
        <w:rPr>
          <w:color w:val="000000"/>
        </w:rPr>
        <w:t>1</w:t>
      </w:r>
      <w:proofErr w:type="gramEnd"/>
      <w:r>
        <w:rPr>
          <w:color w:val="000000"/>
        </w:rPr>
        <w:t xml:space="preserve"> </w:t>
      </w:r>
      <w:r w:rsidRPr="00E6490D">
        <w:rPr>
          <w:i/>
          <w:color w:val="000000"/>
        </w:rPr>
        <w:t>tsubo</w:t>
      </w:r>
      <w:r>
        <w:rPr>
          <w:color w:val="000000"/>
        </w:rPr>
        <w:t xml:space="preserve"> </w:t>
      </w:r>
      <w:r w:rsidRPr="00E6490D">
        <w:rPr>
          <w:color w:val="000000"/>
        </w:rPr>
        <w:t>equivale</w:t>
      </w:r>
      <w:r>
        <w:rPr>
          <w:color w:val="000000"/>
        </w:rPr>
        <w:t xml:space="preserve"> </w:t>
      </w:r>
      <w:r w:rsidRPr="00E6490D">
        <w:rPr>
          <w:color w:val="000000"/>
        </w:rPr>
        <w:t>a</w:t>
      </w:r>
      <w:r>
        <w:rPr>
          <w:color w:val="000000"/>
        </w:rPr>
        <w:t xml:space="preserve"> </w:t>
      </w:r>
      <w:r w:rsidRPr="00E6490D">
        <w:rPr>
          <w:color w:val="000000"/>
        </w:rPr>
        <w:t>3,3</w:t>
      </w:r>
      <w:r>
        <w:rPr>
          <w:color w:val="000000"/>
        </w:rPr>
        <w:t xml:space="preserve"> </w:t>
      </w:r>
      <w:r w:rsidRPr="00E6490D">
        <w:rPr>
          <w:color w:val="000000"/>
        </w:rPr>
        <w:t>m</w:t>
      </w:r>
      <w:r w:rsidRPr="00E6490D">
        <w:rPr>
          <w:color w:val="000000"/>
          <w:szCs w:val="24"/>
          <w:vertAlign w:val="superscript"/>
        </w:rPr>
        <w:t>2</w:t>
      </w:r>
      <w:r w:rsidRPr="00E6490D">
        <w:rPr>
          <w:color w:val="000000"/>
        </w:rPr>
        <w:t>),</w:t>
      </w:r>
      <w:r>
        <w:rPr>
          <w:color w:val="000000"/>
        </w:rPr>
        <w:t xml:space="preserve"> </w:t>
      </w:r>
      <w:r w:rsidRPr="00E6490D">
        <w:rPr>
          <w:color w:val="000000"/>
        </w:rPr>
        <w:t>o</w:t>
      </w:r>
      <w:r>
        <w:rPr>
          <w:color w:val="000000"/>
        </w:rPr>
        <w:t xml:space="preserve"> </w:t>
      </w:r>
      <w:r w:rsidRPr="00E6490D">
        <w:rPr>
          <w:color w:val="000000"/>
        </w:rPr>
        <w:t>sun</w:t>
      </w:r>
      <w:r>
        <w:rPr>
          <w:color w:val="000000"/>
        </w:rPr>
        <w:t xml:space="preserve"> </w:t>
      </w:r>
      <w:r w:rsidRPr="00E6490D">
        <w:rPr>
          <w:color w:val="000000"/>
        </w:rPr>
        <w:t>(1</w:t>
      </w:r>
      <w:r>
        <w:rPr>
          <w:color w:val="000000"/>
        </w:rPr>
        <w:t xml:space="preserve"> </w:t>
      </w:r>
      <w:r w:rsidRPr="00E6490D">
        <w:rPr>
          <w:i/>
          <w:color w:val="000000"/>
        </w:rPr>
        <w:t>sun</w:t>
      </w:r>
      <w:r>
        <w:rPr>
          <w:color w:val="000000"/>
        </w:rPr>
        <w:t xml:space="preserve"> </w:t>
      </w:r>
      <w:r w:rsidRPr="00E6490D">
        <w:rPr>
          <w:color w:val="000000"/>
        </w:rPr>
        <w:t>equivale</w:t>
      </w:r>
      <w:r>
        <w:rPr>
          <w:color w:val="000000"/>
        </w:rPr>
        <w:t xml:space="preserve"> </w:t>
      </w:r>
      <w:r w:rsidRPr="00E6490D">
        <w:rPr>
          <w:color w:val="000000"/>
        </w:rPr>
        <w:t>a</w:t>
      </w:r>
      <w:r>
        <w:rPr>
          <w:color w:val="000000"/>
        </w:rPr>
        <w:t xml:space="preserve"> </w:t>
      </w:r>
      <w:r w:rsidRPr="00E6490D">
        <w:rPr>
          <w:color w:val="000000"/>
        </w:rPr>
        <w:t>3,03</w:t>
      </w:r>
      <w:r>
        <w:rPr>
          <w:color w:val="000000"/>
        </w:rPr>
        <w:t xml:space="preserve"> </w:t>
      </w:r>
      <w:r w:rsidRPr="00E6490D">
        <w:rPr>
          <w:color w:val="000000"/>
        </w:rPr>
        <w:t>cm),</w:t>
      </w:r>
      <w:r>
        <w:rPr>
          <w:color w:val="000000"/>
        </w:rPr>
        <w:t xml:space="preserve"> </w:t>
      </w:r>
      <w:r w:rsidRPr="00E6490D">
        <w:rPr>
          <w:color w:val="000000"/>
        </w:rPr>
        <w:t>o</w:t>
      </w:r>
      <w:r>
        <w:rPr>
          <w:color w:val="000000"/>
        </w:rPr>
        <w:t xml:space="preserve"> </w:t>
      </w:r>
      <w:r w:rsidRPr="00E6490D">
        <w:rPr>
          <w:color w:val="000000"/>
        </w:rPr>
        <w:t>go</w:t>
      </w:r>
      <w:r>
        <w:rPr>
          <w:color w:val="000000"/>
        </w:rPr>
        <w:t xml:space="preserve"> </w:t>
      </w:r>
      <w:r w:rsidRPr="00E6490D">
        <w:rPr>
          <w:color w:val="000000"/>
        </w:rPr>
        <w:t>(1</w:t>
      </w:r>
      <w:r>
        <w:rPr>
          <w:color w:val="000000"/>
        </w:rPr>
        <w:t xml:space="preserve"> </w:t>
      </w:r>
      <w:r w:rsidRPr="00E6490D">
        <w:rPr>
          <w:i/>
          <w:color w:val="000000"/>
        </w:rPr>
        <w:t>gō</w:t>
      </w:r>
      <w:r>
        <w:rPr>
          <w:color w:val="000000"/>
        </w:rPr>
        <w:t xml:space="preserve"> </w:t>
      </w:r>
      <w:r w:rsidRPr="00E6490D">
        <w:rPr>
          <w:color w:val="000000"/>
        </w:rPr>
        <w:t>equivale</w:t>
      </w:r>
      <w:r>
        <w:rPr>
          <w:color w:val="000000"/>
        </w:rPr>
        <w:t xml:space="preserve"> </w:t>
      </w:r>
      <w:r w:rsidRPr="00E6490D">
        <w:rPr>
          <w:color w:val="000000"/>
        </w:rPr>
        <w:t>a</w:t>
      </w:r>
      <w:r>
        <w:rPr>
          <w:color w:val="000000"/>
        </w:rPr>
        <w:t xml:space="preserve"> </w:t>
      </w:r>
      <w:r w:rsidRPr="00E6490D">
        <w:rPr>
          <w:color w:val="000000"/>
        </w:rPr>
        <w:t>180</w:t>
      </w:r>
      <w:r>
        <w:rPr>
          <w:color w:val="000000"/>
        </w:rPr>
        <w:t xml:space="preserve"> </w:t>
      </w:r>
      <w:r w:rsidRPr="00E6490D">
        <w:rPr>
          <w:color w:val="000000"/>
        </w:rPr>
        <w:t>ml)</w:t>
      </w:r>
      <w:r>
        <w:rPr>
          <w:color w:val="000000"/>
        </w:rPr>
        <w:t xml:space="preserve"> </w:t>
      </w:r>
      <w:r w:rsidRPr="00E6490D">
        <w:rPr>
          <w:color w:val="000000"/>
        </w:rPr>
        <w:t>e</w:t>
      </w:r>
      <w:r>
        <w:rPr>
          <w:color w:val="000000"/>
        </w:rPr>
        <w:t xml:space="preserve"> </w:t>
      </w:r>
      <w:r w:rsidRPr="00E6490D">
        <w:rPr>
          <w:color w:val="000000"/>
        </w:rPr>
        <w:t>o</w:t>
      </w:r>
      <w:r>
        <w:rPr>
          <w:color w:val="000000"/>
        </w:rPr>
        <w:t xml:space="preserve"> </w:t>
      </w:r>
      <w:r w:rsidRPr="00E6490D">
        <w:rPr>
          <w:color w:val="000000"/>
        </w:rPr>
        <w:t>sho</w:t>
      </w:r>
      <w:r>
        <w:rPr>
          <w:color w:val="000000"/>
        </w:rPr>
        <w:t xml:space="preserve"> </w:t>
      </w:r>
      <w:r w:rsidRPr="00E6490D">
        <w:rPr>
          <w:color w:val="000000"/>
        </w:rPr>
        <w:t>(1</w:t>
      </w:r>
      <w:r>
        <w:rPr>
          <w:color w:val="000000"/>
        </w:rPr>
        <w:t xml:space="preserve"> </w:t>
      </w:r>
      <w:r w:rsidRPr="00E6490D">
        <w:rPr>
          <w:i/>
          <w:color w:val="000000"/>
        </w:rPr>
        <w:t>shō</w:t>
      </w:r>
      <w:r>
        <w:rPr>
          <w:color w:val="000000"/>
        </w:rPr>
        <w:t xml:space="preserve"> </w:t>
      </w:r>
      <w:r w:rsidRPr="00E6490D">
        <w:rPr>
          <w:color w:val="000000"/>
        </w:rPr>
        <w:t>equivale</w:t>
      </w:r>
      <w:r>
        <w:rPr>
          <w:color w:val="000000"/>
        </w:rPr>
        <w:t xml:space="preserve"> </w:t>
      </w:r>
      <w:r w:rsidRPr="00E6490D">
        <w:rPr>
          <w:color w:val="000000"/>
        </w:rPr>
        <w:t>a</w:t>
      </w:r>
      <w:r>
        <w:rPr>
          <w:color w:val="000000"/>
        </w:rPr>
        <w:t xml:space="preserve"> </w:t>
      </w:r>
      <w:r w:rsidRPr="00E6490D">
        <w:rPr>
          <w:color w:val="000000"/>
        </w:rPr>
        <w:t>1,8</w:t>
      </w:r>
      <w:r>
        <w:rPr>
          <w:color w:val="000000"/>
        </w:rPr>
        <w:t xml:space="preserve"> </w:t>
      </w:r>
      <w:r w:rsidRPr="00E6490D">
        <w:rPr>
          <w:color w:val="000000"/>
        </w:rPr>
        <w:t>l).</w:t>
      </w:r>
    </w:p>
    <w:p w14:paraId="3FB8AB6C"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2A95351D"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59" w:name="_Toc105064595"/>
      <w:r w:rsidRPr="00E6490D">
        <w:rPr>
          <w:b/>
          <w:color w:val="000000"/>
          <w:lang w:val="pt-BR"/>
        </w:rPr>
        <w:t>Feriados</w:t>
      </w:r>
      <w:r>
        <w:rPr>
          <w:b/>
          <w:color w:val="000000"/>
          <w:lang w:val="pt-BR"/>
        </w:rPr>
        <w:t xml:space="preserve"> </w:t>
      </w:r>
      <w:r w:rsidRPr="00E6490D">
        <w:rPr>
          <w:b/>
          <w:color w:val="000000"/>
          <w:lang w:val="pt-BR"/>
        </w:rPr>
        <w:t>nacionais</w:t>
      </w:r>
      <w:bookmarkEnd w:id="259"/>
    </w:p>
    <w:p w14:paraId="39235C12" w14:textId="77777777" w:rsidR="00353B25" w:rsidRPr="006C751B" w:rsidRDefault="00353B25" w:rsidP="00353B25">
      <w:pPr>
        <w:tabs>
          <w:tab w:val="clear" w:pos="567"/>
        </w:tabs>
        <w:autoSpaceDE w:val="0"/>
        <w:autoSpaceDN w:val="0"/>
        <w:adjustRightInd w:val="0"/>
        <w:spacing w:before="120" w:line="240" w:lineRule="auto"/>
        <w:jc w:val="both"/>
        <w:rPr>
          <w:i/>
          <w:iCs/>
          <w:color w:val="000000"/>
        </w:rPr>
      </w:pPr>
    </w:p>
    <w:p w14:paraId="1C9003C5" w14:textId="77777777" w:rsidR="00353B25" w:rsidRPr="006C751B" w:rsidRDefault="00353B25" w:rsidP="00353B25">
      <w:pPr>
        <w:tabs>
          <w:tab w:val="clear" w:pos="567"/>
        </w:tabs>
        <w:autoSpaceDE w:val="0"/>
        <w:autoSpaceDN w:val="0"/>
        <w:adjustRightInd w:val="0"/>
        <w:spacing w:before="120" w:line="240" w:lineRule="auto"/>
        <w:jc w:val="both"/>
        <w:rPr>
          <w:b/>
          <w:color w:val="000000"/>
        </w:rPr>
      </w:pPr>
      <w:r>
        <w:rPr>
          <w:b/>
          <w:color w:val="000000"/>
        </w:rPr>
        <w:t xml:space="preserve">Referentes </w:t>
      </w:r>
      <w:proofErr w:type="gramStart"/>
      <w:r>
        <w:rPr>
          <w:b/>
          <w:color w:val="000000"/>
        </w:rPr>
        <w:t>à</w:t>
      </w:r>
      <w:proofErr w:type="gramEnd"/>
      <w:r>
        <w:rPr>
          <w:b/>
          <w:color w:val="000000"/>
        </w:rPr>
        <w:t xml:space="preserve"> 2022</w:t>
      </w:r>
    </w:p>
    <w:p w14:paraId="5BED5F40" w14:textId="77777777" w:rsidR="00353B25" w:rsidRDefault="00353B25" w:rsidP="00353B25">
      <w:pPr>
        <w:tabs>
          <w:tab w:val="clear" w:pos="567"/>
          <w:tab w:val="left" w:pos="2127"/>
        </w:tabs>
        <w:autoSpaceDE w:val="0"/>
        <w:autoSpaceDN w:val="0"/>
        <w:adjustRightInd w:val="0"/>
        <w:spacing w:line="240" w:lineRule="auto"/>
        <w:ind w:left="568" w:hanging="284"/>
        <w:jc w:val="both"/>
      </w:pPr>
      <w:r>
        <w:t>1º de janeiro</w:t>
      </w:r>
      <w:r>
        <w:tab/>
        <w:t>Ano Novo</w:t>
      </w:r>
    </w:p>
    <w:p w14:paraId="3C6C0D6A" w14:textId="77777777" w:rsidR="00353B25" w:rsidRDefault="00353B25" w:rsidP="00353B25">
      <w:pPr>
        <w:tabs>
          <w:tab w:val="clear" w:pos="567"/>
          <w:tab w:val="left" w:pos="2127"/>
        </w:tabs>
        <w:autoSpaceDE w:val="0"/>
        <w:autoSpaceDN w:val="0"/>
        <w:adjustRightInd w:val="0"/>
        <w:spacing w:line="240" w:lineRule="auto"/>
        <w:ind w:left="568" w:hanging="284"/>
        <w:jc w:val="both"/>
      </w:pPr>
      <w:r>
        <w:t>10 de janeiro</w:t>
      </w:r>
      <w:r>
        <w:tab/>
        <w:t>Dia da Maioridade**</w:t>
      </w:r>
    </w:p>
    <w:p w14:paraId="184B7C51" w14:textId="77777777" w:rsidR="00353B25" w:rsidRDefault="00353B25" w:rsidP="00353B25">
      <w:pPr>
        <w:tabs>
          <w:tab w:val="clear" w:pos="567"/>
          <w:tab w:val="left" w:pos="2127"/>
        </w:tabs>
        <w:autoSpaceDE w:val="0"/>
        <w:autoSpaceDN w:val="0"/>
        <w:adjustRightInd w:val="0"/>
        <w:spacing w:line="240" w:lineRule="auto"/>
        <w:ind w:left="568" w:hanging="284"/>
        <w:jc w:val="both"/>
      </w:pPr>
      <w:r>
        <w:t>11 de fevereiro</w:t>
      </w:r>
      <w:r>
        <w:tab/>
        <w:t>Dia da Fundação da Nação</w:t>
      </w:r>
    </w:p>
    <w:p w14:paraId="22ECFCFB" w14:textId="77777777" w:rsidR="00353B25" w:rsidRDefault="00353B25" w:rsidP="00353B25">
      <w:pPr>
        <w:tabs>
          <w:tab w:val="clear" w:pos="567"/>
          <w:tab w:val="left" w:pos="2127"/>
        </w:tabs>
        <w:autoSpaceDE w:val="0"/>
        <w:autoSpaceDN w:val="0"/>
        <w:adjustRightInd w:val="0"/>
        <w:spacing w:line="240" w:lineRule="auto"/>
        <w:ind w:left="568" w:hanging="284"/>
        <w:jc w:val="both"/>
      </w:pPr>
      <w:r>
        <w:t>23 de fevereiro</w:t>
      </w:r>
      <w:r>
        <w:tab/>
        <w:t>Aniversário do Imperador</w:t>
      </w:r>
    </w:p>
    <w:p w14:paraId="78B1DC95" w14:textId="77777777" w:rsidR="00353B25" w:rsidRDefault="00353B25" w:rsidP="00353B25">
      <w:pPr>
        <w:tabs>
          <w:tab w:val="clear" w:pos="567"/>
          <w:tab w:val="left" w:pos="2127"/>
        </w:tabs>
        <w:autoSpaceDE w:val="0"/>
        <w:autoSpaceDN w:val="0"/>
        <w:adjustRightInd w:val="0"/>
        <w:spacing w:line="240" w:lineRule="auto"/>
        <w:ind w:left="568" w:hanging="284"/>
        <w:jc w:val="both"/>
      </w:pPr>
      <w:r>
        <w:t>21 de março</w:t>
      </w:r>
      <w:r>
        <w:tab/>
        <w:t xml:space="preserve">Equinócio da Primavera </w:t>
      </w:r>
    </w:p>
    <w:p w14:paraId="5A683132" w14:textId="77777777" w:rsidR="00353B25" w:rsidRDefault="00353B25" w:rsidP="00353B25">
      <w:pPr>
        <w:tabs>
          <w:tab w:val="clear" w:pos="567"/>
          <w:tab w:val="left" w:pos="2127"/>
        </w:tabs>
        <w:autoSpaceDE w:val="0"/>
        <w:autoSpaceDN w:val="0"/>
        <w:adjustRightInd w:val="0"/>
        <w:spacing w:line="240" w:lineRule="auto"/>
        <w:ind w:left="568" w:hanging="284"/>
        <w:jc w:val="both"/>
      </w:pPr>
      <w:r>
        <w:t xml:space="preserve">29 de abril </w:t>
      </w:r>
      <w:r>
        <w:tab/>
        <w:t>Dia da Era Showa</w:t>
      </w:r>
    </w:p>
    <w:p w14:paraId="6A3428BF"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3</w:t>
      </w:r>
      <w:proofErr w:type="gramEnd"/>
      <w:r>
        <w:t xml:space="preserve"> de maio </w:t>
      </w:r>
      <w:r>
        <w:tab/>
      </w:r>
      <w:r>
        <w:tab/>
        <w:t xml:space="preserve">Dia do Memorial da Constituição </w:t>
      </w:r>
    </w:p>
    <w:p w14:paraId="6E0C2291"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4</w:t>
      </w:r>
      <w:proofErr w:type="gramEnd"/>
      <w:r>
        <w:t xml:space="preserve"> de maio</w:t>
      </w:r>
      <w:r>
        <w:tab/>
        <w:t>Dia do Verde</w:t>
      </w:r>
    </w:p>
    <w:p w14:paraId="62970631"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5</w:t>
      </w:r>
      <w:proofErr w:type="gramEnd"/>
      <w:r>
        <w:t xml:space="preserve"> de maio</w:t>
      </w:r>
      <w:r>
        <w:tab/>
        <w:t>Dia da Criança</w:t>
      </w:r>
    </w:p>
    <w:p w14:paraId="56D566D5" w14:textId="77777777" w:rsidR="00353B25" w:rsidRDefault="00353B25" w:rsidP="00353B25">
      <w:pPr>
        <w:tabs>
          <w:tab w:val="clear" w:pos="567"/>
          <w:tab w:val="left" w:pos="2127"/>
        </w:tabs>
        <w:autoSpaceDE w:val="0"/>
        <w:autoSpaceDN w:val="0"/>
        <w:adjustRightInd w:val="0"/>
        <w:spacing w:line="240" w:lineRule="auto"/>
        <w:ind w:left="568" w:hanging="284"/>
        <w:jc w:val="both"/>
      </w:pPr>
      <w:r>
        <w:t>18 de julho</w:t>
      </w:r>
      <w:r>
        <w:tab/>
        <w:t>Dia do Mar**</w:t>
      </w:r>
    </w:p>
    <w:p w14:paraId="53D6DBD5" w14:textId="77777777" w:rsidR="00353B25" w:rsidRDefault="00353B25" w:rsidP="00353B25">
      <w:pPr>
        <w:tabs>
          <w:tab w:val="clear" w:pos="567"/>
          <w:tab w:val="left" w:pos="2127"/>
        </w:tabs>
        <w:autoSpaceDE w:val="0"/>
        <w:autoSpaceDN w:val="0"/>
        <w:adjustRightInd w:val="0"/>
        <w:spacing w:line="240" w:lineRule="auto"/>
        <w:ind w:left="568" w:hanging="284"/>
        <w:jc w:val="both"/>
      </w:pPr>
      <w:r>
        <w:t>11 de agosto</w:t>
      </w:r>
      <w:r>
        <w:tab/>
        <w:t>Dia da Montanha</w:t>
      </w:r>
    </w:p>
    <w:p w14:paraId="74BC6E24" w14:textId="77777777" w:rsidR="00353B25" w:rsidRDefault="00353B25" w:rsidP="00353B25">
      <w:pPr>
        <w:tabs>
          <w:tab w:val="clear" w:pos="567"/>
          <w:tab w:val="left" w:pos="2127"/>
        </w:tabs>
        <w:autoSpaceDE w:val="0"/>
        <w:autoSpaceDN w:val="0"/>
        <w:adjustRightInd w:val="0"/>
        <w:spacing w:line="240" w:lineRule="auto"/>
        <w:ind w:left="568" w:hanging="284"/>
        <w:jc w:val="both"/>
      </w:pPr>
      <w:r>
        <w:t>19 de setembro</w:t>
      </w:r>
      <w:r>
        <w:tab/>
        <w:t>Dia de Respeito aos Idosos**</w:t>
      </w:r>
    </w:p>
    <w:p w14:paraId="7BDA4D44" w14:textId="77777777" w:rsidR="00353B25" w:rsidRDefault="00353B25" w:rsidP="00353B25">
      <w:pPr>
        <w:tabs>
          <w:tab w:val="clear" w:pos="567"/>
          <w:tab w:val="left" w:pos="2127"/>
        </w:tabs>
        <w:autoSpaceDE w:val="0"/>
        <w:autoSpaceDN w:val="0"/>
        <w:adjustRightInd w:val="0"/>
        <w:spacing w:line="240" w:lineRule="auto"/>
        <w:ind w:left="568" w:hanging="284"/>
        <w:jc w:val="both"/>
      </w:pPr>
      <w:r>
        <w:t xml:space="preserve">23 de setembro </w:t>
      </w:r>
      <w:r>
        <w:tab/>
        <w:t xml:space="preserve">Equinócio do Outono </w:t>
      </w:r>
    </w:p>
    <w:p w14:paraId="00D32304" w14:textId="77777777" w:rsidR="00353B25" w:rsidRDefault="00353B25" w:rsidP="00353B25">
      <w:pPr>
        <w:tabs>
          <w:tab w:val="clear" w:pos="567"/>
          <w:tab w:val="left" w:pos="2127"/>
        </w:tabs>
        <w:autoSpaceDE w:val="0"/>
        <w:autoSpaceDN w:val="0"/>
        <w:adjustRightInd w:val="0"/>
        <w:spacing w:line="240" w:lineRule="auto"/>
        <w:ind w:left="568" w:hanging="284"/>
        <w:jc w:val="both"/>
      </w:pPr>
      <w:r>
        <w:t>10 de outubro</w:t>
      </w:r>
      <w:r>
        <w:tab/>
        <w:t>Dia do Esporte**</w:t>
      </w:r>
    </w:p>
    <w:p w14:paraId="3EF306ED"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3</w:t>
      </w:r>
      <w:proofErr w:type="gramEnd"/>
      <w:r>
        <w:t xml:space="preserve"> de novembro</w:t>
      </w:r>
      <w:r>
        <w:tab/>
        <w:t>Dia da Cultura</w:t>
      </w:r>
    </w:p>
    <w:p w14:paraId="0C5D8DF7" w14:textId="77777777" w:rsidR="00353B25" w:rsidRDefault="00353B25" w:rsidP="00353B25">
      <w:pPr>
        <w:tabs>
          <w:tab w:val="clear" w:pos="567"/>
          <w:tab w:val="left" w:pos="2127"/>
        </w:tabs>
        <w:autoSpaceDE w:val="0"/>
        <w:autoSpaceDN w:val="0"/>
        <w:adjustRightInd w:val="0"/>
        <w:spacing w:line="240" w:lineRule="auto"/>
        <w:ind w:left="568" w:hanging="284"/>
        <w:jc w:val="both"/>
      </w:pPr>
      <w:r>
        <w:t>23 de novembro</w:t>
      </w:r>
      <w:r>
        <w:tab/>
        <w:t>Dia de Ação de Graça pelo Trabalho</w:t>
      </w:r>
    </w:p>
    <w:p w14:paraId="7C1BEFD4" w14:textId="77777777" w:rsidR="00353B25" w:rsidRPr="006C751B" w:rsidRDefault="00353B25" w:rsidP="00353B25">
      <w:pPr>
        <w:tabs>
          <w:tab w:val="clear" w:pos="567"/>
          <w:tab w:val="left" w:pos="2127"/>
        </w:tabs>
        <w:autoSpaceDE w:val="0"/>
        <w:autoSpaceDN w:val="0"/>
        <w:adjustRightInd w:val="0"/>
        <w:spacing w:line="240" w:lineRule="auto"/>
        <w:ind w:left="568" w:hanging="284"/>
        <w:jc w:val="both"/>
      </w:pPr>
    </w:p>
    <w:p w14:paraId="56CC9392" w14:textId="77777777" w:rsidR="00353B25" w:rsidRPr="006C751B" w:rsidRDefault="00353B25" w:rsidP="00353B25">
      <w:pPr>
        <w:tabs>
          <w:tab w:val="clear" w:pos="567"/>
        </w:tabs>
        <w:autoSpaceDE w:val="0"/>
        <w:autoSpaceDN w:val="0"/>
        <w:adjustRightInd w:val="0"/>
        <w:spacing w:before="120" w:line="240" w:lineRule="auto"/>
        <w:jc w:val="both"/>
        <w:rPr>
          <w:b/>
          <w:color w:val="000000"/>
        </w:rPr>
      </w:pPr>
      <w:r>
        <w:rPr>
          <w:b/>
          <w:color w:val="000000"/>
        </w:rPr>
        <w:t xml:space="preserve">Referentes </w:t>
      </w:r>
      <w:proofErr w:type="gramStart"/>
      <w:r>
        <w:rPr>
          <w:b/>
          <w:color w:val="000000"/>
        </w:rPr>
        <w:t>à</w:t>
      </w:r>
      <w:proofErr w:type="gramEnd"/>
      <w:r>
        <w:rPr>
          <w:b/>
          <w:color w:val="000000"/>
        </w:rPr>
        <w:t xml:space="preserve"> 202</w:t>
      </w:r>
      <w:r>
        <w:rPr>
          <w:rFonts w:hint="eastAsia"/>
          <w:b/>
          <w:color w:val="000000"/>
        </w:rPr>
        <w:t>3</w:t>
      </w:r>
    </w:p>
    <w:p w14:paraId="0146361D" w14:textId="77777777" w:rsidR="00353B25" w:rsidRDefault="00353B25" w:rsidP="00353B25">
      <w:pPr>
        <w:tabs>
          <w:tab w:val="clear" w:pos="567"/>
          <w:tab w:val="left" w:pos="2127"/>
        </w:tabs>
        <w:autoSpaceDE w:val="0"/>
        <w:autoSpaceDN w:val="0"/>
        <w:adjustRightInd w:val="0"/>
        <w:spacing w:line="240" w:lineRule="auto"/>
        <w:ind w:left="568" w:hanging="284"/>
        <w:jc w:val="both"/>
      </w:pPr>
      <w:r>
        <w:t>1º de janeiro</w:t>
      </w:r>
      <w:r>
        <w:tab/>
        <w:t>Ano Novo</w:t>
      </w:r>
    </w:p>
    <w:p w14:paraId="7D96A37D"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rPr>
          <w:rFonts w:hint="eastAsia"/>
        </w:rPr>
        <w:t>9</w:t>
      </w:r>
      <w:proofErr w:type="gramEnd"/>
      <w:r>
        <w:t xml:space="preserve"> de janeiro </w:t>
      </w:r>
      <w:r>
        <w:tab/>
        <w:t>Dia da Maioridade</w:t>
      </w:r>
    </w:p>
    <w:p w14:paraId="170AF204" w14:textId="77777777" w:rsidR="00353B25" w:rsidRDefault="00353B25" w:rsidP="00353B25">
      <w:pPr>
        <w:tabs>
          <w:tab w:val="clear" w:pos="567"/>
          <w:tab w:val="left" w:pos="2127"/>
        </w:tabs>
        <w:autoSpaceDE w:val="0"/>
        <w:autoSpaceDN w:val="0"/>
        <w:adjustRightInd w:val="0"/>
        <w:spacing w:line="240" w:lineRule="auto"/>
        <w:ind w:left="568" w:hanging="284"/>
        <w:jc w:val="both"/>
      </w:pPr>
      <w:r>
        <w:t>11 de fevereiro</w:t>
      </w:r>
      <w:r>
        <w:tab/>
        <w:t>Dia da Fundação da Nação</w:t>
      </w:r>
    </w:p>
    <w:p w14:paraId="555A8E19" w14:textId="77777777" w:rsidR="0089256C" w:rsidRDefault="00353B25" w:rsidP="00353B25">
      <w:pPr>
        <w:tabs>
          <w:tab w:val="clear" w:pos="567"/>
          <w:tab w:val="left" w:pos="2127"/>
        </w:tabs>
        <w:autoSpaceDE w:val="0"/>
        <w:autoSpaceDN w:val="0"/>
        <w:adjustRightInd w:val="0"/>
        <w:spacing w:line="240" w:lineRule="auto"/>
        <w:ind w:left="568" w:hanging="284"/>
        <w:jc w:val="both"/>
      </w:pPr>
      <w:r>
        <w:t>23 de fevereiro</w:t>
      </w:r>
      <w:r>
        <w:tab/>
        <w:t>Aniversário do Imperador</w:t>
      </w:r>
    </w:p>
    <w:p w14:paraId="19F34F35" w14:textId="0E0A39B7" w:rsidR="00353B25" w:rsidRDefault="00353B25" w:rsidP="00353B25">
      <w:pPr>
        <w:tabs>
          <w:tab w:val="clear" w:pos="567"/>
          <w:tab w:val="left" w:pos="2127"/>
        </w:tabs>
        <w:autoSpaceDE w:val="0"/>
        <w:autoSpaceDN w:val="0"/>
        <w:adjustRightInd w:val="0"/>
        <w:spacing w:line="240" w:lineRule="auto"/>
        <w:ind w:left="568" w:hanging="284"/>
        <w:jc w:val="both"/>
      </w:pPr>
      <w:r>
        <w:t>2</w:t>
      </w:r>
      <w:r>
        <w:rPr>
          <w:rFonts w:hint="eastAsia"/>
        </w:rPr>
        <w:t>1</w:t>
      </w:r>
      <w:r>
        <w:t xml:space="preserve"> de março</w:t>
      </w:r>
      <w:r>
        <w:tab/>
        <w:t xml:space="preserve">Equinócio da Primavera </w:t>
      </w:r>
    </w:p>
    <w:p w14:paraId="2632703C" w14:textId="77777777" w:rsidR="00353B25" w:rsidRDefault="00353B25" w:rsidP="00353B25">
      <w:pPr>
        <w:tabs>
          <w:tab w:val="clear" w:pos="567"/>
          <w:tab w:val="left" w:pos="2127"/>
        </w:tabs>
        <w:autoSpaceDE w:val="0"/>
        <w:autoSpaceDN w:val="0"/>
        <w:adjustRightInd w:val="0"/>
        <w:spacing w:line="240" w:lineRule="auto"/>
        <w:ind w:left="568" w:hanging="284"/>
        <w:jc w:val="both"/>
      </w:pPr>
      <w:r>
        <w:t xml:space="preserve">29 de abril </w:t>
      </w:r>
      <w:r>
        <w:tab/>
        <w:t>Dia da Era Showa</w:t>
      </w:r>
    </w:p>
    <w:p w14:paraId="78086850"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3</w:t>
      </w:r>
      <w:proofErr w:type="gramEnd"/>
      <w:r>
        <w:t xml:space="preserve"> de maio</w:t>
      </w:r>
      <w:r>
        <w:tab/>
        <w:t>Dia do Memorial da Constituição</w:t>
      </w:r>
    </w:p>
    <w:p w14:paraId="7596BFF1"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4</w:t>
      </w:r>
      <w:proofErr w:type="gramEnd"/>
      <w:r>
        <w:t xml:space="preserve"> de maio</w:t>
      </w:r>
      <w:r>
        <w:tab/>
        <w:t>Dia do Verde</w:t>
      </w:r>
    </w:p>
    <w:p w14:paraId="334E7C8F"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5</w:t>
      </w:r>
      <w:proofErr w:type="gramEnd"/>
      <w:r>
        <w:t xml:space="preserve"> de maio</w:t>
      </w:r>
      <w:r>
        <w:tab/>
        <w:t>Dia da Criança</w:t>
      </w:r>
    </w:p>
    <w:p w14:paraId="650D451A" w14:textId="77777777" w:rsidR="00353B25" w:rsidRDefault="00353B25" w:rsidP="00353B25">
      <w:pPr>
        <w:tabs>
          <w:tab w:val="clear" w:pos="567"/>
          <w:tab w:val="left" w:pos="2127"/>
        </w:tabs>
        <w:autoSpaceDE w:val="0"/>
        <w:autoSpaceDN w:val="0"/>
        <w:adjustRightInd w:val="0"/>
        <w:spacing w:line="240" w:lineRule="auto"/>
        <w:ind w:left="568" w:hanging="284"/>
        <w:jc w:val="both"/>
      </w:pPr>
      <w:r>
        <w:rPr>
          <w:rFonts w:hint="eastAsia"/>
        </w:rPr>
        <w:t>17</w:t>
      </w:r>
      <w:r>
        <w:t xml:space="preserve"> de julho</w:t>
      </w:r>
      <w:r>
        <w:tab/>
        <w:t>Dia do Mar</w:t>
      </w:r>
    </w:p>
    <w:p w14:paraId="4920D767" w14:textId="77777777" w:rsidR="00353B25" w:rsidRDefault="00353B25" w:rsidP="00353B25">
      <w:pPr>
        <w:tabs>
          <w:tab w:val="clear" w:pos="567"/>
          <w:tab w:val="left" w:pos="2127"/>
        </w:tabs>
        <w:autoSpaceDE w:val="0"/>
        <w:autoSpaceDN w:val="0"/>
        <w:adjustRightInd w:val="0"/>
        <w:spacing w:line="240" w:lineRule="auto"/>
        <w:ind w:left="568" w:hanging="284"/>
        <w:jc w:val="both"/>
      </w:pPr>
      <w:r>
        <w:rPr>
          <w:rFonts w:hint="eastAsia"/>
        </w:rPr>
        <w:t>11</w:t>
      </w:r>
      <w:r>
        <w:t xml:space="preserve"> de agosto</w:t>
      </w:r>
      <w:r>
        <w:tab/>
        <w:t>Dia da Montanha</w:t>
      </w:r>
    </w:p>
    <w:p w14:paraId="0BF465E9" w14:textId="77777777" w:rsidR="00353B25" w:rsidRDefault="00353B25" w:rsidP="00353B25">
      <w:pPr>
        <w:tabs>
          <w:tab w:val="clear" w:pos="567"/>
          <w:tab w:val="left" w:pos="2127"/>
        </w:tabs>
        <w:autoSpaceDE w:val="0"/>
        <w:autoSpaceDN w:val="0"/>
        <w:adjustRightInd w:val="0"/>
        <w:spacing w:line="240" w:lineRule="auto"/>
        <w:ind w:left="568" w:hanging="284"/>
        <w:jc w:val="both"/>
      </w:pPr>
      <w:r>
        <w:rPr>
          <w:rFonts w:hint="eastAsia"/>
        </w:rPr>
        <w:t>18</w:t>
      </w:r>
      <w:r>
        <w:t xml:space="preserve"> de setembro</w:t>
      </w:r>
      <w:r>
        <w:tab/>
        <w:t>Dia de Respeito aos Idosos</w:t>
      </w:r>
    </w:p>
    <w:p w14:paraId="39F646CE" w14:textId="77777777" w:rsidR="00353B25" w:rsidRDefault="00353B25" w:rsidP="00353B25">
      <w:pPr>
        <w:tabs>
          <w:tab w:val="clear" w:pos="567"/>
          <w:tab w:val="left" w:pos="2127"/>
        </w:tabs>
        <w:autoSpaceDE w:val="0"/>
        <w:autoSpaceDN w:val="0"/>
        <w:adjustRightInd w:val="0"/>
        <w:spacing w:line="240" w:lineRule="auto"/>
        <w:ind w:left="568" w:hanging="284"/>
        <w:jc w:val="both"/>
      </w:pPr>
      <w:r>
        <w:t xml:space="preserve">23 de setembro </w:t>
      </w:r>
      <w:r>
        <w:tab/>
        <w:t xml:space="preserve">Equinócio do Outono </w:t>
      </w:r>
    </w:p>
    <w:p w14:paraId="3807184A"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rPr>
          <w:rFonts w:hint="eastAsia"/>
        </w:rPr>
        <w:t>9</w:t>
      </w:r>
      <w:proofErr w:type="gramEnd"/>
      <w:r>
        <w:t xml:space="preserve"> de </w:t>
      </w:r>
      <w:r>
        <w:rPr>
          <w:rFonts w:hint="eastAsia"/>
        </w:rPr>
        <w:t>outubro</w:t>
      </w:r>
      <w:r>
        <w:tab/>
        <w:t>Dia do Esporte</w:t>
      </w:r>
    </w:p>
    <w:p w14:paraId="033BA55B" w14:textId="77777777" w:rsidR="00353B25" w:rsidRDefault="00353B25" w:rsidP="00353B25">
      <w:pPr>
        <w:tabs>
          <w:tab w:val="clear" w:pos="567"/>
          <w:tab w:val="left" w:pos="2127"/>
        </w:tabs>
        <w:autoSpaceDE w:val="0"/>
        <w:autoSpaceDN w:val="0"/>
        <w:adjustRightInd w:val="0"/>
        <w:spacing w:line="240" w:lineRule="auto"/>
        <w:ind w:left="568" w:hanging="284"/>
        <w:jc w:val="both"/>
      </w:pPr>
      <w:proofErr w:type="gramStart"/>
      <w:r>
        <w:t>3</w:t>
      </w:r>
      <w:proofErr w:type="gramEnd"/>
      <w:r>
        <w:t xml:space="preserve"> de novembro</w:t>
      </w:r>
      <w:r>
        <w:tab/>
        <w:t>Dia da Cultura</w:t>
      </w:r>
    </w:p>
    <w:p w14:paraId="224338B3" w14:textId="77777777" w:rsidR="00353B25" w:rsidRPr="00D742F1" w:rsidRDefault="00353B25" w:rsidP="00353B25">
      <w:pPr>
        <w:tabs>
          <w:tab w:val="clear" w:pos="567"/>
          <w:tab w:val="left" w:pos="2127"/>
        </w:tabs>
        <w:autoSpaceDE w:val="0"/>
        <w:autoSpaceDN w:val="0"/>
        <w:adjustRightInd w:val="0"/>
        <w:spacing w:line="240" w:lineRule="auto"/>
        <w:ind w:left="568" w:hanging="284"/>
        <w:jc w:val="both"/>
      </w:pPr>
      <w:r>
        <w:t>23 de novembro</w:t>
      </w:r>
      <w:r>
        <w:tab/>
        <w:t>Dia de Ação de Graça pelo Trabalho</w:t>
      </w:r>
    </w:p>
    <w:p w14:paraId="07E2FE0E" w14:textId="77777777" w:rsidR="00353B25" w:rsidRDefault="00353B25" w:rsidP="00353B25">
      <w:pPr>
        <w:tabs>
          <w:tab w:val="clear" w:pos="567"/>
        </w:tabs>
        <w:autoSpaceDE w:val="0"/>
        <w:autoSpaceDN w:val="0"/>
        <w:adjustRightInd w:val="0"/>
        <w:spacing w:before="120" w:line="240" w:lineRule="auto"/>
        <w:jc w:val="both"/>
        <w:rPr>
          <w:i/>
          <w:iCs/>
          <w:color w:val="000000"/>
        </w:rPr>
      </w:pPr>
    </w:p>
    <w:p w14:paraId="2A390D18" w14:textId="77777777" w:rsidR="00353B25" w:rsidRPr="00E6490D" w:rsidRDefault="00353B25" w:rsidP="00353B25">
      <w:pPr>
        <w:tabs>
          <w:tab w:val="clear" w:pos="567"/>
          <w:tab w:val="left" w:pos="709"/>
        </w:tabs>
        <w:spacing w:line="240" w:lineRule="auto"/>
        <w:ind w:left="709" w:hanging="709"/>
        <w:jc w:val="both"/>
        <w:rPr>
          <w:i/>
          <w:iCs/>
          <w:color w:val="000000"/>
        </w:rPr>
      </w:pPr>
      <w:r w:rsidRPr="00E6490D">
        <w:rPr>
          <w:i/>
          <w:iCs/>
          <w:color w:val="000000"/>
        </w:rPr>
        <w:t>Observações:</w:t>
      </w:r>
      <w:r w:rsidRPr="00E6490D">
        <w:rPr>
          <w:i/>
          <w:iCs/>
          <w:color w:val="000000"/>
        </w:rPr>
        <w:tab/>
      </w:r>
    </w:p>
    <w:p w14:paraId="69B8196C" w14:textId="77777777" w:rsidR="00353B25" w:rsidRPr="00E6490D" w:rsidRDefault="00353B25" w:rsidP="00353B25">
      <w:pPr>
        <w:tabs>
          <w:tab w:val="left" w:pos="284"/>
        </w:tabs>
        <w:spacing w:line="240" w:lineRule="auto"/>
        <w:ind w:left="284"/>
        <w:jc w:val="both"/>
        <w:rPr>
          <w:i/>
          <w:iCs/>
          <w:color w:val="000000"/>
        </w:rPr>
      </w:pPr>
      <w:r w:rsidRPr="00E6490D">
        <w:rPr>
          <w:i/>
          <w:iCs/>
          <w:color w:val="000000"/>
        </w:rPr>
        <w:t>*</w:t>
      </w:r>
      <w:r>
        <w:rPr>
          <w:i/>
          <w:iCs/>
          <w:color w:val="000000"/>
        </w:rPr>
        <w:tab/>
      </w:r>
      <w:r w:rsidRPr="00E6490D">
        <w:rPr>
          <w:i/>
          <w:iCs/>
          <w:color w:val="000000"/>
        </w:rPr>
        <w:t>Os</w:t>
      </w:r>
      <w:r>
        <w:rPr>
          <w:i/>
          <w:iCs/>
          <w:color w:val="000000"/>
        </w:rPr>
        <w:t xml:space="preserve"> </w:t>
      </w:r>
      <w:r w:rsidRPr="00E6490D">
        <w:rPr>
          <w:i/>
          <w:iCs/>
          <w:color w:val="000000"/>
        </w:rPr>
        <w:t>feriados</w:t>
      </w:r>
      <w:r>
        <w:rPr>
          <w:i/>
          <w:iCs/>
          <w:color w:val="000000"/>
        </w:rPr>
        <w:t xml:space="preserve"> </w:t>
      </w:r>
      <w:r w:rsidRPr="00E6490D">
        <w:rPr>
          <w:i/>
          <w:iCs/>
          <w:color w:val="000000"/>
        </w:rPr>
        <w:t>que</w:t>
      </w:r>
      <w:r>
        <w:rPr>
          <w:i/>
          <w:iCs/>
          <w:color w:val="000000"/>
        </w:rPr>
        <w:t xml:space="preserve"> </w:t>
      </w:r>
      <w:r w:rsidRPr="00E6490D">
        <w:rPr>
          <w:i/>
          <w:iCs/>
          <w:color w:val="000000"/>
        </w:rPr>
        <w:t>coincidem</w:t>
      </w:r>
      <w:r>
        <w:rPr>
          <w:i/>
          <w:iCs/>
          <w:color w:val="000000"/>
        </w:rPr>
        <w:t xml:space="preserve"> </w:t>
      </w:r>
      <w:r w:rsidRPr="00E6490D">
        <w:rPr>
          <w:i/>
          <w:iCs/>
          <w:color w:val="000000"/>
        </w:rPr>
        <w:t>com</w:t>
      </w:r>
      <w:r>
        <w:rPr>
          <w:i/>
          <w:iCs/>
          <w:color w:val="000000"/>
        </w:rPr>
        <w:t xml:space="preserve"> </w:t>
      </w:r>
      <w:r w:rsidRPr="00E6490D">
        <w:rPr>
          <w:i/>
          <w:iCs/>
          <w:color w:val="000000"/>
        </w:rPr>
        <w:t>o</w:t>
      </w:r>
      <w:r>
        <w:rPr>
          <w:i/>
          <w:iCs/>
          <w:color w:val="000000"/>
        </w:rPr>
        <w:t xml:space="preserve"> </w:t>
      </w:r>
      <w:r w:rsidRPr="00E6490D">
        <w:rPr>
          <w:i/>
          <w:iCs/>
          <w:color w:val="000000"/>
        </w:rPr>
        <w:t>domingo</w:t>
      </w:r>
      <w:r>
        <w:rPr>
          <w:i/>
          <w:iCs/>
          <w:color w:val="000000"/>
        </w:rPr>
        <w:t xml:space="preserve"> </w:t>
      </w:r>
      <w:r w:rsidRPr="00E6490D">
        <w:rPr>
          <w:i/>
          <w:iCs/>
          <w:color w:val="000000"/>
        </w:rPr>
        <w:t>são</w:t>
      </w:r>
      <w:r>
        <w:rPr>
          <w:i/>
          <w:iCs/>
          <w:color w:val="000000"/>
        </w:rPr>
        <w:t xml:space="preserve"> </w:t>
      </w:r>
      <w:r w:rsidRPr="00E6490D">
        <w:rPr>
          <w:i/>
          <w:iCs/>
          <w:color w:val="000000"/>
        </w:rPr>
        <w:t>transferidos</w:t>
      </w:r>
      <w:r>
        <w:rPr>
          <w:i/>
          <w:iCs/>
          <w:color w:val="000000"/>
        </w:rPr>
        <w:t xml:space="preserve"> </w:t>
      </w:r>
      <w:r w:rsidRPr="00E6490D">
        <w:rPr>
          <w:i/>
          <w:iCs/>
          <w:color w:val="000000"/>
        </w:rPr>
        <w:t>para</w:t>
      </w:r>
      <w:r>
        <w:rPr>
          <w:i/>
          <w:iCs/>
          <w:color w:val="000000"/>
        </w:rPr>
        <w:t xml:space="preserve"> </w:t>
      </w:r>
      <w:r w:rsidRPr="00E6490D">
        <w:rPr>
          <w:i/>
          <w:iCs/>
          <w:color w:val="000000"/>
        </w:rPr>
        <w:t>o</w:t>
      </w:r>
      <w:r>
        <w:rPr>
          <w:i/>
          <w:iCs/>
          <w:color w:val="000000"/>
        </w:rPr>
        <w:t xml:space="preserve"> </w:t>
      </w:r>
      <w:r w:rsidRPr="00E6490D">
        <w:rPr>
          <w:i/>
          <w:iCs/>
          <w:color w:val="000000"/>
        </w:rPr>
        <w:t>primeiro</w:t>
      </w:r>
      <w:r>
        <w:rPr>
          <w:i/>
          <w:iCs/>
          <w:color w:val="000000"/>
        </w:rPr>
        <w:t xml:space="preserve"> </w:t>
      </w:r>
      <w:r w:rsidRPr="00E6490D">
        <w:rPr>
          <w:i/>
          <w:iCs/>
          <w:color w:val="000000"/>
        </w:rPr>
        <w:t>dia</w:t>
      </w:r>
      <w:r>
        <w:rPr>
          <w:i/>
          <w:iCs/>
          <w:color w:val="000000"/>
        </w:rPr>
        <w:t xml:space="preserve"> </w:t>
      </w:r>
      <w:r w:rsidRPr="00E6490D">
        <w:rPr>
          <w:i/>
          <w:iCs/>
          <w:color w:val="000000"/>
        </w:rPr>
        <w:t>útil</w:t>
      </w:r>
      <w:r>
        <w:rPr>
          <w:i/>
          <w:iCs/>
          <w:color w:val="000000"/>
        </w:rPr>
        <w:t xml:space="preserve"> </w:t>
      </w:r>
      <w:r w:rsidRPr="00E6490D">
        <w:rPr>
          <w:i/>
          <w:iCs/>
          <w:color w:val="000000"/>
        </w:rPr>
        <w:t>subsequente.</w:t>
      </w:r>
    </w:p>
    <w:p w14:paraId="56B43DEB" w14:textId="77777777" w:rsidR="00353B25" w:rsidRPr="00E6490D" w:rsidRDefault="00353B25" w:rsidP="00353B25">
      <w:pPr>
        <w:tabs>
          <w:tab w:val="left" w:pos="284"/>
        </w:tabs>
        <w:spacing w:line="240" w:lineRule="auto"/>
        <w:ind w:left="284"/>
        <w:jc w:val="both"/>
        <w:rPr>
          <w:i/>
          <w:iCs/>
          <w:color w:val="000000"/>
        </w:rPr>
      </w:pPr>
      <w:r w:rsidRPr="00E6490D">
        <w:rPr>
          <w:i/>
          <w:iCs/>
          <w:color w:val="000000"/>
        </w:rPr>
        <w:t>**</w:t>
      </w:r>
      <w:r>
        <w:rPr>
          <w:i/>
          <w:iCs/>
          <w:color w:val="000000"/>
        </w:rPr>
        <w:t xml:space="preserve"> </w:t>
      </w:r>
      <w:r w:rsidRPr="00E6490D">
        <w:rPr>
          <w:i/>
          <w:iCs/>
          <w:color w:val="000000"/>
        </w:rPr>
        <w:t>Feriados</w:t>
      </w:r>
      <w:r>
        <w:rPr>
          <w:i/>
          <w:iCs/>
          <w:color w:val="000000"/>
        </w:rPr>
        <w:t xml:space="preserve"> </w:t>
      </w:r>
      <w:r w:rsidRPr="00E6490D">
        <w:rPr>
          <w:i/>
          <w:iCs/>
          <w:color w:val="000000"/>
        </w:rPr>
        <w:t>móveis</w:t>
      </w:r>
      <w:r>
        <w:rPr>
          <w:i/>
          <w:iCs/>
          <w:color w:val="000000"/>
        </w:rPr>
        <w:t xml:space="preserve"> </w:t>
      </w:r>
    </w:p>
    <w:p w14:paraId="5BB8399C" w14:textId="77777777" w:rsidR="00353B25" w:rsidRPr="00E6490D" w:rsidRDefault="00353B25" w:rsidP="00353B25">
      <w:pPr>
        <w:tabs>
          <w:tab w:val="clear" w:pos="567"/>
          <w:tab w:val="left" w:pos="2410"/>
        </w:tabs>
        <w:autoSpaceDE w:val="0"/>
        <w:autoSpaceDN w:val="0"/>
        <w:adjustRightInd w:val="0"/>
        <w:spacing w:line="240" w:lineRule="auto"/>
        <w:ind w:left="567"/>
        <w:jc w:val="both"/>
        <w:rPr>
          <w:i/>
          <w:color w:val="000000"/>
        </w:rPr>
      </w:pPr>
      <w:r w:rsidRPr="00E6490D">
        <w:rPr>
          <w:i/>
          <w:color w:val="000000"/>
        </w:rPr>
        <w:t>Dia</w:t>
      </w:r>
      <w:r>
        <w:rPr>
          <w:i/>
          <w:color w:val="000000"/>
        </w:rPr>
        <w:t xml:space="preserve"> </w:t>
      </w:r>
      <w:r w:rsidRPr="00E6490D">
        <w:rPr>
          <w:i/>
          <w:color w:val="000000"/>
        </w:rPr>
        <w:t>da</w:t>
      </w:r>
      <w:r>
        <w:rPr>
          <w:i/>
          <w:color w:val="000000"/>
        </w:rPr>
        <w:t xml:space="preserve"> </w:t>
      </w:r>
      <w:r w:rsidRPr="00E6490D">
        <w:rPr>
          <w:i/>
          <w:color w:val="000000"/>
        </w:rPr>
        <w:t>Maiorida</w:t>
      </w:r>
      <w:r>
        <w:rPr>
          <w:i/>
          <w:color w:val="000000"/>
        </w:rPr>
        <w:t>de</w:t>
      </w:r>
      <w:r>
        <w:rPr>
          <w:i/>
          <w:color w:val="000000"/>
        </w:rPr>
        <w:tab/>
      </w:r>
      <w:r>
        <w:rPr>
          <w:i/>
          <w:color w:val="000000"/>
        </w:rPr>
        <w:tab/>
        <w:t>2ª segunda-feira de janeiro</w:t>
      </w:r>
    </w:p>
    <w:p w14:paraId="4586FC53" w14:textId="77777777" w:rsidR="00353B25" w:rsidRPr="00E6490D" w:rsidRDefault="00353B25" w:rsidP="00353B25">
      <w:pPr>
        <w:tabs>
          <w:tab w:val="clear" w:pos="567"/>
          <w:tab w:val="left" w:pos="2410"/>
        </w:tabs>
        <w:autoSpaceDE w:val="0"/>
        <w:autoSpaceDN w:val="0"/>
        <w:adjustRightInd w:val="0"/>
        <w:spacing w:line="240" w:lineRule="auto"/>
        <w:ind w:left="567"/>
        <w:jc w:val="both"/>
        <w:rPr>
          <w:i/>
          <w:color w:val="000000"/>
        </w:rPr>
      </w:pPr>
      <w:r w:rsidRPr="00E6490D">
        <w:rPr>
          <w:i/>
          <w:color w:val="000000"/>
        </w:rPr>
        <w:t>Dia</w:t>
      </w:r>
      <w:r>
        <w:rPr>
          <w:i/>
          <w:color w:val="000000"/>
        </w:rPr>
        <w:t xml:space="preserve"> </w:t>
      </w:r>
      <w:r w:rsidRPr="00E6490D">
        <w:rPr>
          <w:i/>
          <w:color w:val="000000"/>
        </w:rPr>
        <w:t>do</w:t>
      </w:r>
      <w:r>
        <w:rPr>
          <w:i/>
          <w:color w:val="000000"/>
        </w:rPr>
        <w:t xml:space="preserve"> </w:t>
      </w:r>
      <w:r w:rsidRPr="00E6490D">
        <w:rPr>
          <w:i/>
          <w:color w:val="000000"/>
        </w:rPr>
        <w:t>Mar</w:t>
      </w:r>
      <w:r w:rsidRPr="00E6490D">
        <w:rPr>
          <w:i/>
          <w:color w:val="000000"/>
        </w:rPr>
        <w:tab/>
      </w:r>
      <w:r>
        <w:rPr>
          <w:i/>
          <w:color w:val="000000"/>
        </w:rPr>
        <w:tab/>
      </w:r>
      <w:r w:rsidRPr="00E6490D">
        <w:rPr>
          <w:i/>
          <w:color w:val="000000"/>
        </w:rPr>
        <w:t>3ª</w:t>
      </w:r>
      <w:r>
        <w:rPr>
          <w:i/>
          <w:color w:val="000000"/>
        </w:rPr>
        <w:t xml:space="preserve"> </w:t>
      </w:r>
      <w:r w:rsidRPr="00E6490D">
        <w:rPr>
          <w:i/>
          <w:color w:val="000000"/>
        </w:rPr>
        <w:t>segunda-feira</w:t>
      </w:r>
      <w:r>
        <w:rPr>
          <w:i/>
          <w:color w:val="000000"/>
        </w:rPr>
        <w:t xml:space="preserve"> </w:t>
      </w:r>
      <w:r w:rsidRPr="00E6490D">
        <w:rPr>
          <w:i/>
          <w:color w:val="000000"/>
        </w:rPr>
        <w:t>de</w:t>
      </w:r>
      <w:r>
        <w:rPr>
          <w:i/>
          <w:color w:val="000000"/>
        </w:rPr>
        <w:t xml:space="preserve"> </w:t>
      </w:r>
      <w:r w:rsidRPr="00E6490D">
        <w:rPr>
          <w:i/>
          <w:color w:val="000000"/>
        </w:rPr>
        <w:t>julho</w:t>
      </w:r>
    </w:p>
    <w:p w14:paraId="668AD025" w14:textId="77777777" w:rsidR="00353B25" w:rsidRPr="00E6490D" w:rsidRDefault="00353B25" w:rsidP="00353B25">
      <w:pPr>
        <w:tabs>
          <w:tab w:val="clear" w:pos="567"/>
          <w:tab w:val="left" w:pos="2410"/>
        </w:tabs>
        <w:autoSpaceDE w:val="0"/>
        <w:autoSpaceDN w:val="0"/>
        <w:adjustRightInd w:val="0"/>
        <w:spacing w:line="240" w:lineRule="auto"/>
        <w:ind w:left="567"/>
        <w:jc w:val="both"/>
        <w:rPr>
          <w:i/>
          <w:color w:val="000000"/>
        </w:rPr>
      </w:pPr>
      <w:r w:rsidRPr="00E6490D">
        <w:rPr>
          <w:i/>
          <w:color w:val="000000"/>
        </w:rPr>
        <w:t>Dia</w:t>
      </w:r>
      <w:r>
        <w:rPr>
          <w:i/>
          <w:color w:val="000000"/>
        </w:rPr>
        <w:t xml:space="preserve"> </w:t>
      </w:r>
      <w:r w:rsidRPr="00E6490D">
        <w:rPr>
          <w:i/>
          <w:color w:val="000000"/>
        </w:rPr>
        <w:t>de</w:t>
      </w:r>
      <w:r>
        <w:rPr>
          <w:i/>
          <w:color w:val="000000"/>
        </w:rPr>
        <w:t xml:space="preserve"> </w:t>
      </w:r>
      <w:r w:rsidRPr="00E6490D">
        <w:rPr>
          <w:i/>
          <w:color w:val="000000"/>
        </w:rPr>
        <w:t>Respeito</w:t>
      </w:r>
      <w:r>
        <w:rPr>
          <w:i/>
          <w:color w:val="000000"/>
        </w:rPr>
        <w:t xml:space="preserve"> </w:t>
      </w:r>
      <w:r w:rsidRPr="00E6490D">
        <w:rPr>
          <w:i/>
          <w:color w:val="000000"/>
        </w:rPr>
        <w:t>aos</w:t>
      </w:r>
      <w:r>
        <w:rPr>
          <w:i/>
          <w:color w:val="000000"/>
        </w:rPr>
        <w:t xml:space="preserve"> </w:t>
      </w:r>
      <w:r w:rsidRPr="00E6490D">
        <w:rPr>
          <w:i/>
          <w:color w:val="000000"/>
        </w:rPr>
        <w:t>Idosos</w:t>
      </w:r>
      <w:r w:rsidRPr="00E6490D">
        <w:rPr>
          <w:i/>
          <w:color w:val="000000"/>
        </w:rPr>
        <w:tab/>
        <w:t>3ª</w:t>
      </w:r>
      <w:r>
        <w:rPr>
          <w:i/>
          <w:color w:val="000000"/>
        </w:rPr>
        <w:t xml:space="preserve"> </w:t>
      </w:r>
      <w:r w:rsidRPr="00E6490D">
        <w:rPr>
          <w:i/>
          <w:color w:val="000000"/>
        </w:rPr>
        <w:t>segunda-feira</w:t>
      </w:r>
      <w:r>
        <w:rPr>
          <w:i/>
          <w:color w:val="000000"/>
        </w:rPr>
        <w:t xml:space="preserve"> </w:t>
      </w:r>
      <w:r w:rsidRPr="00E6490D">
        <w:rPr>
          <w:i/>
          <w:color w:val="000000"/>
        </w:rPr>
        <w:t>de</w:t>
      </w:r>
      <w:r>
        <w:rPr>
          <w:i/>
          <w:color w:val="000000"/>
        </w:rPr>
        <w:t xml:space="preserve"> </w:t>
      </w:r>
      <w:r w:rsidRPr="00E6490D">
        <w:rPr>
          <w:i/>
          <w:color w:val="000000"/>
        </w:rPr>
        <w:t>setembro</w:t>
      </w:r>
    </w:p>
    <w:p w14:paraId="76600D08" w14:textId="77777777" w:rsidR="00353B25" w:rsidRPr="00E6490D" w:rsidRDefault="00353B25" w:rsidP="00353B25">
      <w:pPr>
        <w:tabs>
          <w:tab w:val="clear" w:pos="567"/>
          <w:tab w:val="left" w:pos="2410"/>
        </w:tabs>
        <w:autoSpaceDE w:val="0"/>
        <w:autoSpaceDN w:val="0"/>
        <w:adjustRightInd w:val="0"/>
        <w:spacing w:line="240" w:lineRule="auto"/>
        <w:ind w:left="567"/>
        <w:jc w:val="both"/>
        <w:rPr>
          <w:i/>
          <w:color w:val="000000"/>
        </w:rPr>
      </w:pPr>
      <w:r w:rsidRPr="00E6490D">
        <w:rPr>
          <w:i/>
          <w:color w:val="000000"/>
        </w:rPr>
        <w:t>Dia</w:t>
      </w:r>
      <w:r>
        <w:rPr>
          <w:i/>
          <w:color w:val="000000"/>
        </w:rPr>
        <w:t xml:space="preserve"> </w:t>
      </w:r>
      <w:r w:rsidRPr="00E6490D">
        <w:rPr>
          <w:i/>
          <w:color w:val="000000"/>
        </w:rPr>
        <w:t>do</w:t>
      </w:r>
      <w:r>
        <w:rPr>
          <w:i/>
          <w:color w:val="000000"/>
        </w:rPr>
        <w:t xml:space="preserve"> </w:t>
      </w:r>
      <w:r w:rsidRPr="00E6490D">
        <w:rPr>
          <w:i/>
          <w:color w:val="000000"/>
        </w:rPr>
        <w:t>Esporte</w:t>
      </w:r>
      <w:r w:rsidRPr="00E6490D">
        <w:rPr>
          <w:i/>
          <w:color w:val="000000"/>
        </w:rPr>
        <w:tab/>
      </w:r>
      <w:r>
        <w:rPr>
          <w:i/>
          <w:color w:val="000000"/>
        </w:rPr>
        <w:tab/>
      </w:r>
      <w:r w:rsidRPr="00E6490D">
        <w:rPr>
          <w:i/>
          <w:color w:val="000000"/>
        </w:rPr>
        <w:t>2ª</w:t>
      </w:r>
      <w:r>
        <w:rPr>
          <w:i/>
          <w:color w:val="000000"/>
        </w:rPr>
        <w:t xml:space="preserve"> </w:t>
      </w:r>
      <w:r w:rsidRPr="00E6490D">
        <w:rPr>
          <w:i/>
          <w:color w:val="000000"/>
        </w:rPr>
        <w:t>segunda-feira</w:t>
      </w:r>
      <w:r>
        <w:rPr>
          <w:i/>
          <w:color w:val="000000"/>
        </w:rPr>
        <w:t xml:space="preserve"> </w:t>
      </w:r>
      <w:r w:rsidRPr="00E6490D">
        <w:rPr>
          <w:i/>
          <w:color w:val="000000"/>
        </w:rPr>
        <w:t>de</w:t>
      </w:r>
      <w:r>
        <w:rPr>
          <w:i/>
          <w:color w:val="000000"/>
        </w:rPr>
        <w:t xml:space="preserve"> </w:t>
      </w:r>
      <w:r w:rsidRPr="00E6490D">
        <w:rPr>
          <w:i/>
          <w:color w:val="000000"/>
        </w:rPr>
        <w:t>outubro</w:t>
      </w:r>
    </w:p>
    <w:p w14:paraId="5DE0D3D5" w14:textId="77777777" w:rsidR="00353B25" w:rsidRPr="003E504F" w:rsidRDefault="00353B25" w:rsidP="00353B25">
      <w:pPr>
        <w:tabs>
          <w:tab w:val="clear" w:pos="567"/>
        </w:tabs>
        <w:autoSpaceDE w:val="0"/>
        <w:autoSpaceDN w:val="0"/>
        <w:adjustRightInd w:val="0"/>
        <w:spacing w:line="240" w:lineRule="auto"/>
        <w:ind w:firstLine="709"/>
        <w:jc w:val="both"/>
        <w:rPr>
          <w:color w:val="000000"/>
        </w:rPr>
      </w:pPr>
    </w:p>
    <w:p w14:paraId="152B69D3" w14:textId="77777777" w:rsidR="00353B25" w:rsidRPr="00636E1F" w:rsidRDefault="00353B25" w:rsidP="00353B25">
      <w:pPr>
        <w:spacing w:line="240" w:lineRule="auto"/>
        <w:rPr>
          <w:iCs/>
          <w:color w:val="000000"/>
          <w:lang w:val="en-US"/>
        </w:rPr>
      </w:pPr>
      <w:r w:rsidRPr="00636E1F">
        <w:rPr>
          <w:iCs/>
          <w:color w:val="000000"/>
          <w:lang w:val="en-US"/>
        </w:rPr>
        <w:t>Fonte</w:t>
      </w:r>
      <w:proofErr w:type="gramStart"/>
      <w:r w:rsidRPr="00636E1F">
        <w:rPr>
          <w:iCs/>
          <w:color w:val="000000"/>
          <w:lang w:val="en-US"/>
        </w:rPr>
        <w:t>:Cabinet</w:t>
      </w:r>
      <w:proofErr w:type="gramEnd"/>
      <w:r w:rsidRPr="00636E1F">
        <w:rPr>
          <w:iCs/>
          <w:color w:val="000000"/>
          <w:lang w:val="en-US"/>
        </w:rPr>
        <w:t xml:space="preserve"> Office, Government of Japan (</w:t>
      </w:r>
      <w:hyperlink r:id="rId578" w:history="1">
        <w:r w:rsidRPr="00636E1F">
          <w:rPr>
            <w:iCs/>
            <w:lang w:val="en-US"/>
          </w:rPr>
          <w:t>http://www8.cao.go.jp/chosei/shukujitsu/gaiyou.html</w:t>
        </w:r>
      </w:hyperlink>
      <w:r w:rsidRPr="00636E1F">
        <w:rPr>
          <w:iCs/>
          <w:lang w:val="en-US"/>
        </w:rPr>
        <w:t>)</w:t>
      </w:r>
      <w:r w:rsidRPr="00636E1F">
        <w:rPr>
          <w:iCs/>
          <w:color w:val="000000"/>
          <w:lang w:val="en-US"/>
        </w:rPr>
        <w:t xml:space="preserve"> (em japonês)</w:t>
      </w:r>
    </w:p>
    <w:p w14:paraId="3D877628" w14:textId="77777777" w:rsidR="00353B25" w:rsidRPr="00DB2204" w:rsidRDefault="00353B25" w:rsidP="00353B25">
      <w:pPr>
        <w:tabs>
          <w:tab w:val="clear" w:pos="567"/>
        </w:tabs>
        <w:autoSpaceDE w:val="0"/>
        <w:autoSpaceDN w:val="0"/>
        <w:adjustRightInd w:val="0"/>
        <w:spacing w:before="120" w:line="240" w:lineRule="auto"/>
        <w:jc w:val="both"/>
        <w:rPr>
          <w:iCs/>
          <w:color w:val="000000"/>
          <w:szCs w:val="23"/>
          <w:lang w:val="en-US"/>
        </w:rPr>
      </w:pPr>
    </w:p>
    <w:p w14:paraId="10CCA058"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0" w:name="_Toc105064596"/>
      <w:r w:rsidRPr="00E6490D">
        <w:rPr>
          <w:b/>
          <w:color w:val="000000"/>
          <w:lang w:val="pt-BR"/>
        </w:rPr>
        <w:t>Fusos</w:t>
      </w:r>
      <w:r>
        <w:rPr>
          <w:b/>
          <w:color w:val="000000"/>
          <w:lang w:val="pt-BR"/>
        </w:rPr>
        <w:t xml:space="preserve"> </w:t>
      </w:r>
      <w:r w:rsidRPr="00E6490D">
        <w:rPr>
          <w:b/>
          <w:color w:val="000000"/>
          <w:lang w:val="pt-BR"/>
        </w:rPr>
        <w:t>horários</w:t>
      </w:r>
      <w:bookmarkEnd w:id="260"/>
    </w:p>
    <w:p w14:paraId="15301235" w14:textId="2879A369" w:rsidR="00353B25" w:rsidRPr="006B151B"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lastRenderedPageBreak/>
        <w:t xml:space="preserve">Não há diferença de fuso horário no território japonês. O horário de Tóquio está adiantado 12 horas em relação ao de Brasília/São Paulo/Rio de Janeiro. Convém não esquecer que na viagem aérea Brasil-Japão, pela rota do Pacífico, perde-se um dia em razão do cruzamento </w:t>
      </w:r>
      <w:r w:rsidR="0089256C">
        <w:rPr>
          <w:iCs/>
          <w:color w:val="000000"/>
          <w:szCs w:val="23"/>
        </w:rPr>
        <w:t>da Linha Internacional de Data.</w:t>
      </w:r>
    </w:p>
    <w:p w14:paraId="7037449B" w14:textId="77777777" w:rsidR="00353B25" w:rsidRPr="006B151B" w:rsidRDefault="00353B25" w:rsidP="00353B25">
      <w:pPr>
        <w:tabs>
          <w:tab w:val="clear" w:pos="567"/>
        </w:tabs>
        <w:autoSpaceDE w:val="0"/>
        <w:autoSpaceDN w:val="0"/>
        <w:adjustRightInd w:val="0"/>
        <w:spacing w:before="120" w:line="240" w:lineRule="auto"/>
        <w:jc w:val="both"/>
        <w:rPr>
          <w:iCs/>
          <w:color w:val="000000"/>
          <w:szCs w:val="23"/>
        </w:rPr>
      </w:pPr>
    </w:p>
    <w:p w14:paraId="134FE7D8"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1" w:name="_Toc105064597"/>
      <w:r w:rsidRPr="00E6490D">
        <w:rPr>
          <w:b/>
          <w:color w:val="000000"/>
          <w:lang w:val="pt-BR"/>
        </w:rPr>
        <w:t>Horário</w:t>
      </w:r>
      <w:r>
        <w:rPr>
          <w:b/>
          <w:color w:val="000000"/>
          <w:lang w:val="pt-BR"/>
        </w:rPr>
        <w:t xml:space="preserve"> </w:t>
      </w:r>
      <w:r w:rsidRPr="00E6490D">
        <w:rPr>
          <w:b/>
          <w:color w:val="000000"/>
          <w:lang w:val="pt-BR"/>
        </w:rPr>
        <w:t>comercial</w:t>
      </w:r>
      <w:bookmarkEnd w:id="261"/>
    </w:p>
    <w:p w14:paraId="7B7E14C5" w14:textId="77777777" w:rsidR="00353B25" w:rsidRPr="006B151B"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t>Em geral, os escritórios estão abertos das 9h às 17h, de segunda a sexta-feira, com pequena interrupção ao meio-dia para o almoço. A maioria das lojas comerciais abre aos domingos e fecha em outro dia da semana. As maiores lojas não fecham em nenhum dia da semana;</w:t>
      </w:r>
    </w:p>
    <w:p w14:paraId="2EEFB876" w14:textId="77777777" w:rsidR="00353B25" w:rsidRPr="006B151B"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t>Repartições públicas: das 8h30min às 12h e das 13h às 17h, de segunda a sexta-feira;</w:t>
      </w:r>
    </w:p>
    <w:p w14:paraId="3D845A1D" w14:textId="77777777" w:rsidR="00353B25" w:rsidRPr="006B151B"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t>Bancos: das 9h às 15h, de segunda a sexta-feira;</w:t>
      </w:r>
    </w:p>
    <w:p w14:paraId="1981DCCF" w14:textId="77777777" w:rsidR="00353B25" w:rsidRPr="006B151B"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t>Correios: das 9h às 17h, de segunda a sexta-feira;</w:t>
      </w:r>
    </w:p>
    <w:p w14:paraId="2600B59C" w14:textId="77777777" w:rsidR="00353B25" w:rsidRPr="00DB2204" w:rsidRDefault="00353B25" w:rsidP="00353B25">
      <w:pPr>
        <w:tabs>
          <w:tab w:val="clear" w:pos="567"/>
        </w:tabs>
        <w:autoSpaceDE w:val="0"/>
        <w:autoSpaceDN w:val="0"/>
        <w:adjustRightInd w:val="0"/>
        <w:spacing w:before="120" w:line="240" w:lineRule="auto"/>
        <w:jc w:val="both"/>
        <w:rPr>
          <w:iCs/>
          <w:color w:val="000000"/>
          <w:szCs w:val="23"/>
          <w:lang w:val="en-US"/>
        </w:rPr>
      </w:pPr>
      <w:r w:rsidRPr="006B151B">
        <w:rPr>
          <w:iCs/>
          <w:color w:val="000000"/>
          <w:szCs w:val="23"/>
        </w:rPr>
        <w:t xml:space="preserve">Comércio: as lojas de departamento e as redes de supermercados funcionam das 10h às 20h. </w:t>
      </w:r>
      <w:proofErr w:type="gramStart"/>
      <w:r w:rsidRPr="00DB2204">
        <w:rPr>
          <w:iCs/>
          <w:color w:val="000000"/>
          <w:szCs w:val="23"/>
          <w:lang w:val="en-US"/>
        </w:rPr>
        <w:t>As lojas de conveniência permanecem abertas 24 horas.</w:t>
      </w:r>
      <w:proofErr w:type="gramEnd"/>
    </w:p>
    <w:p w14:paraId="0443F54C" w14:textId="77777777" w:rsidR="00353B25" w:rsidRPr="00DB2204" w:rsidRDefault="00353B25" w:rsidP="00353B25">
      <w:pPr>
        <w:tabs>
          <w:tab w:val="clear" w:pos="567"/>
        </w:tabs>
        <w:autoSpaceDE w:val="0"/>
        <w:autoSpaceDN w:val="0"/>
        <w:adjustRightInd w:val="0"/>
        <w:spacing w:before="120" w:line="240" w:lineRule="auto"/>
        <w:jc w:val="both"/>
        <w:rPr>
          <w:iCs/>
          <w:color w:val="000000"/>
          <w:szCs w:val="23"/>
          <w:lang w:val="en-US"/>
        </w:rPr>
      </w:pPr>
    </w:p>
    <w:p w14:paraId="3E260CFF"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2" w:name="_Toc105064598"/>
      <w:r w:rsidRPr="00E6490D">
        <w:rPr>
          <w:b/>
          <w:color w:val="000000"/>
          <w:lang w:val="pt-BR"/>
        </w:rPr>
        <w:t>Corrente</w:t>
      </w:r>
      <w:r>
        <w:rPr>
          <w:b/>
          <w:color w:val="000000"/>
          <w:lang w:val="pt-BR"/>
        </w:rPr>
        <w:t xml:space="preserve"> </w:t>
      </w:r>
      <w:r w:rsidRPr="00E6490D">
        <w:rPr>
          <w:b/>
          <w:color w:val="000000"/>
          <w:lang w:val="pt-BR"/>
        </w:rPr>
        <w:t>elétrica</w:t>
      </w:r>
      <w:bookmarkEnd w:id="262"/>
    </w:p>
    <w:p w14:paraId="54CD68CE" w14:textId="77777777" w:rsidR="00353B25" w:rsidRPr="00636E1F" w:rsidRDefault="00353B25" w:rsidP="00353B25">
      <w:pPr>
        <w:tabs>
          <w:tab w:val="clear" w:pos="567"/>
        </w:tabs>
        <w:autoSpaceDE w:val="0"/>
        <w:autoSpaceDN w:val="0"/>
        <w:adjustRightInd w:val="0"/>
        <w:spacing w:before="120" w:line="240" w:lineRule="auto"/>
        <w:jc w:val="both"/>
        <w:rPr>
          <w:iCs/>
          <w:color w:val="000000"/>
          <w:szCs w:val="23"/>
        </w:rPr>
      </w:pPr>
      <w:r w:rsidRPr="006B151B">
        <w:rPr>
          <w:iCs/>
          <w:color w:val="000000"/>
          <w:szCs w:val="23"/>
        </w:rPr>
        <w:t xml:space="preserve">O Japão adota dois tipos de frequência: 50 Hz (Tóquio e regiões vizinhas) ou 60 Hz (Osaka a regiões vizinhas). </w:t>
      </w:r>
      <w:r w:rsidRPr="00636E1F">
        <w:rPr>
          <w:iCs/>
          <w:color w:val="000000"/>
          <w:szCs w:val="23"/>
        </w:rPr>
        <w:t>A corrente elétrica é de 100 volts para todo o Japão.</w:t>
      </w:r>
    </w:p>
    <w:p w14:paraId="49C08605"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79E2500B"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3" w:name="_Toc105064599"/>
      <w:r w:rsidRPr="00E6490D">
        <w:rPr>
          <w:b/>
          <w:color w:val="000000"/>
          <w:lang w:val="pt-BR"/>
        </w:rPr>
        <w:t>Períodos</w:t>
      </w:r>
      <w:r>
        <w:rPr>
          <w:b/>
          <w:color w:val="000000"/>
          <w:lang w:val="pt-BR"/>
        </w:rPr>
        <w:t xml:space="preserve"> </w:t>
      </w:r>
      <w:r w:rsidRPr="00E6490D">
        <w:rPr>
          <w:b/>
          <w:color w:val="000000"/>
          <w:lang w:val="pt-BR"/>
        </w:rPr>
        <w:t>recomendados</w:t>
      </w:r>
      <w:r>
        <w:rPr>
          <w:b/>
          <w:color w:val="000000"/>
          <w:lang w:val="pt-BR"/>
        </w:rPr>
        <w:t xml:space="preserve"> </w:t>
      </w:r>
      <w:r w:rsidRPr="00E6490D">
        <w:rPr>
          <w:b/>
          <w:color w:val="000000"/>
          <w:lang w:val="pt-BR"/>
        </w:rPr>
        <w:t>para</w:t>
      </w:r>
      <w:r>
        <w:rPr>
          <w:b/>
          <w:color w:val="000000"/>
          <w:lang w:val="pt-BR"/>
        </w:rPr>
        <w:t xml:space="preserve"> </w:t>
      </w:r>
      <w:r w:rsidRPr="00E6490D">
        <w:rPr>
          <w:b/>
          <w:color w:val="000000"/>
          <w:lang w:val="pt-BR"/>
        </w:rPr>
        <w:t>viagem</w:t>
      </w:r>
      <w:bookmarkEnd w:id="263"/>
    </w:p>
    <w:p w14:paraId="7A25BB37"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Pr>
          <w:color w:val="000000"/>
        </w:rPr>
        <w:t>R</w:t>
      </w:r>
      <w:r w:rsidRPr="00E6490D">
        <w:rPr>
          <w:color w:val="000000"/>
        </w:rPr>
        <w:t>ecomenda-se</w:t>
      </w:r>
      <w:r>
        <w:rPr>
          <w:color w:val="000000"/>
        </w:rPr>
        <w:t xml:space="preserve"> </w:t>
      </w:r>
      <w:r w:rsidRPr="00E6490D">
        <w:rPr>
          <w:color w:val="000000"/>
        </w:rPr>
        <w:t>que</w:t>
      </w:r>
      <w:r>
        <w:rPr>
          <w:color w:val="000000"/>
        </w:rPr>
        <w:t xml:space="preserve"> </w:t>
      </w:r>
      <w:r w:rsidRPr="00E6490D">
        <w:rPr>
          <w:color w:val="000000"/>
        </w:rPr>
        <w:t>a</w:t>
      </w:r>
      <w:r>
        <w:rPr>
          <w:color w:val="000000"/>
        </w:rPr>
        <w:t xml:space="preserve"> </w:t>
      </w:r>
      <w:r w:rsidRPr="00E6490D">
        <w:rPr>
          <w:color w:val="000000"/>
        </w:rPr>
        <w:t>época</w:t>
      </w:r>
      <w:r>
        <w:rPr>
          <w:color w:val="000000"/>
        </w:rPr>
        <w:t xml:space="preserve"> </w:t>
      </w:r>
      <w:r w:rsidRPr="00E6490D">
        <w:rPr>
          <w:color w:val="000000"/>
        </w:rPr>
        <w:t>escolhida</w:t>
      </w:r>
      <w:r>
        <w:rPr>
          <w:color w:val="000000"/>
        </w:rPr>
        <w:t xml:space="preserve"> </w:t>
      </w:r>
      <w:r w:rsidRPr="00E6490D">
        <w:rPr>
          <w:color w:val="000000"/>
        </w:rPr>
        <w:t>coincida</w:t>
      </w:r>
      <w:r>
        <w:rPr>
          <w:color w:val="000000"/>
        </w:rPr>
        <w:t xml:space="preserve"> </w:t>
      </w:r>
      <w:r w:rsidRPr="00E6490D">
        <w:rPr>
          <w:color w:val="000000"/>
        </w:rPr>
        <w:t>com</w:t>
      </w:r>
      <w:r>
        <w:rPr>
          <w:color w:val="000000"/>
        </w:rPr>
        <w:t xml:space="preserve"> </w:t>
      </w:r>
      <w:r w:rsidRPr="00E6490D">
        <w:rPr>
          <w:color w:val="000000"/>
        </w:rPr>
        <w:t>as</w:t>
      </w:r>
      <w:r>
        <w:rPr>
          <w:color w:val="000000"/>
        </w:rPr>
        <w:t xml:space="preserve"> </w:t>
      </w:r>
      <w:r w:rsidRPr="00E6490D">
        <w:rPr>
          <w:color w:val="000000"/>
        </w:rPr>
        <w:t>estações</w:t>
      </w:r>
      <w:r>
        <w:rPr>
          <w:color w:val="000000"/>
        </w:rPr>
        <w:t xml:space="preserve"> </w:t>
      </w:r>
      <w:r w:rsidRPr="00E6490D">
        <w:rPr>
          <w:color w:val="000000"/>
        </w:rPr>
        <w:t>do</w:t>
      </w:r>
      <w:r>
        <w:rPr>
          <w:color w:val="000000"/>
        </w:rPr>
        <w:t xml:space="preserve"> </w:t>
      </w:r>
      <w:r w:rsidRPr="00E6490D">
        <w:rPr>
          <w:color w:val="000000"/>
        </w:rPr>
        <w:t>ano</w:t>
      </w:r>
      <w:r>
        <w:rPr>
          <w:color w:val="000000"/>
        </w:rPr>
        <w:t xml:space="preserve"> </w:t>
      </w:r>
      <w:r w:rsidRPr="00E6490D">
        <w:rPr>
          <w:color w:val="000000"/>
        </w:rPr>
        <w:t>mais</w:t>
      </w:r>
      <w:r>
        <w:rPr>
          <w:color w:val="000000"/>
        </w:rPr>
        <w:t xml:space="preserve"> </w:t>
      </w:r>
      <w:r w:rsidRPr="00E6490D">
        <w:rPr>
          <w:color w:val="000000"/>
        </w:rPr>
        <w:t>agradáveis,</w:t>
      </w:r>
      <w:r>
        <w:rPr>
          <w:color w:val="000000"/>
        </w:rPr>
        <w:t xml:space="preserve"> </w:t>
      </w:r>
      <w:r w:rsidRPr="00E6490D">
        <w:rPr>
          <w:color w:val="000000"/>
        </w:rPr>
        <w:t>de</w:t>
      </w:r>
      <w:r>
        <w:rPr>
          <w:color w:val="000000"/>
        </w:rPr>
        <w:t xml:space="preserve"> </w:t>
      </w:r>
      <w:r w:rsidRPr="00E6490D">
        <w:rPr>
          <w:color w:val="000000"/>
        </w:rPr>
        <w:t>abril</w:t>
      </w:r>
      <w:r>
        <w:rPr>
          <w:color w:val="000000"/>
        </w:rPr>
        <w:t xml:space="preserve"> </w:t>
      </w:r>
      <w:r w:rsidRPr="00E6490D">
        <w:rPr>
          <w:color w:val="000000"/>
        </w:rPr>
        <w:t>a</w:t>
      </w:r>
      <w:r>
        <w:rPr>
          <w:color w:val="000000"/>
        </w:rPr>
        <w:t xml:space="preserve"> </w:t>
      </w:r>
      <w:r w:rsidRPr="00E6490D">
        <w:rPr>
          <w:color w:val="000000"/>
        </w:rPr>
        <w:t>maio</w:t>
      </w:r>
      <w:r>
        <w:rPr>
          <w:color w:val="000000"/>
        </w:rPr>
        <w:t xml:space="preserve"> </w:t>
      </w:r>
      <w:r w:rsidRPr="00E6490D">
        <w:rPr>
          <w:color w:val="000000"/>
        </w:rPr>
        <w:t>e</w:t>
      </w:r>
      <w:r>
        <w:rPr>
          <w:color w:val="000000"/>
        </w:rPr>
        <w:t xml:space="preserve"> </w:t>
      </w:r>
      <w:r w:rsidRPr="00E6490D">
        <w:rPr>
          <w:color w:val="000000"/>
        </w:rPr>
        <w:t>de</w:t>
      </w:r>
      <w:r>
        <w:rPr>
          <w:color w:val="000000"/>
        </w:rPr>
        <w:t xml:space="preserve"> </w:t>
      </w:r>
      <w:r w:rsidRPr="00E6490D">
        <w:rPr>
          <w:color w:val="000000"/>
        </w:rPr>
        <w:t>setembro</w:t>
      </w:r>
      <w:r>
        <w:rPr>
          <w:color w:val="000000"/>
        </w:rPr>
        <w:t xml:space="preserve"> </w:t>
      </w:r>
      <w:r w:rsidRPr="00E6490D">
        <w:rPr>
          <w:color w:val="000000"/>
        </w:rPr>
        <w:t>a</w:t>
      </w:r>
      <w:r>
        <w:rPr>
          <w:color w:val="000000"/>
        </w:rPr>
        <w:t xml:space="preserve"> </w:t>
      </w:r>
      <w:r w:rsidRPr="00E6490D">
        <w:rPr>
          <w:color w:val="000000"/>
        </w:rPr>
        <w:t>novembro.</w:t>
      </w:r>
      <w:r>
        <w:rPr>
          <w:color w:val="000000"/>
        </w:rPr>
        <w:t xml:space="preserve"> </w:t>
      </w:r>
      <w:r w:rsidRPr="00E6490D">
        <w:rPr>
          <w:color w:val="000000"/>
        </w:rPr>
        <w:t>É</w:t>
      </w:r>
      <w:r>
        <w:rPr>
          <w:color w:val="000000"/>
        </w:rPr>
        <w:t xml:space="preserve"> </w:t>
      </w:r>
      <w:r w:rsidRPr="00E6490D">
        <w:rPr>
          <w:color w:val="000000"/>
        </w:rPr>
        <w:t>importante</w:t>
      </w:r>
      <w:r>
        <w:rPr>
          <w:color w:val="000000"/>
        </w:rPr>
        <w:t xml:space="preserve"> </w:t>
      </w:r>
      <w:r w:rsidRPr="00E6490D">
        <w:rPr>
          <w:color w:val="000000"/>
        </w:rPr>
        <w:t>levar</w:t>
      </w:r>
      <w:r>
        <w:rPr>
          <w:color w:val="000000"/>
        </w:rPr>
        <w:t xml:space="preserve"> </w:t>
      </w:r>
      <w:r w:rsidRPr="00E6490D">
        <w:rPr>
          <w:color w:val="000000"/>
        </w:rPr>
        <w:t>em</w:t>
      </w:r>
      <w:r>
        <w:rPr>
          <w:color w:val="000000"/>
        </w:rPr>
        <w:t xml:space="preserve"> </w:t>
      </w:r>
      <w:r w:rsidRPr="00E6490D">
        <w:rPr>
          <w:color w:val="000000"/>
        </w:rPr>
        <w:t>consideração</w:t>
      </w:r>
      <w:r>
        <w:rPr>
          <w:color w:val="000000"/>
        </w:rPr>
        <w:t xml:space="preserve"> </w:t>
      </w:r>
      <w:r w:rsidRPr="00E6490D">
        <w:rPr>
          <w:color w:val="000000"/>
        </w:rPr>
        <w:t>os</w:t>
      </w:r>
      <w:r>
        <w:rPr>
          <w:color w:val="000000"/>
        </w:rPr>
        <w:t xml:space="preserve"> </w:t>
      </w:r>
      <w:r w:rsidRPr="00E6490D">
        <w:rPr>
          <w:color w:val="000000"/>
        </w:rPr>
        <w:t>feriados</w:t>
      </w:r>
      <w:r>
        <w:rPr>
          <w:color w:val="000000"/>
        </w:rPr>
        <w:t xml:space="preserve"> </w:t>
      </w:r>
      <w:r w:rsidRPr="00E6490D">
        <w:rPr>
          <w:color w:val="000000"/>
        </w:rPr>
        <w:t>e</w:t>
      </w:r>
      <w:r>
        <w:rPr>
          <w:color w:val="000000"/>
        </w:rPr>
        <w:t xml:space="preserve"> </w:t>
      </w:r>
      <w:r w:rsidRPr="00E6490D">
        <w:rPr>
          <w:color w:val="000000"/>
        </w:rPr>
        <w:t>períodos</w:t>
      </w:r>
      <w:r>
        <w:rPr>
          <w:color w:val="000000"/>
        </w:rPr>
        <w:t xml:space="preserve"> </w:t>
      </w:r>
      <w:r w:rsidRPr="00E6490D">
        <w:rPr>
          <w:color w:val="000000"/>
        </w:rPr>
        <w:t>de</w:t>
      </w:r>
      <w:r>
        <w:rPr>
          <w:color w:val="000000"/>
        </w:rPr>
        <w:t xml:space="preserve"> </w:t>
      </w:r>
      <w:r w:rsidRPr="00E6490D">
        <w:rPr>
          <w:color w:val="000000"/>
        </w:rPr>
        <w:t>férias</w:t>
      </w:r>
      <w:r>
        <w:rPr>
          <w:color w:val="000000"/>
        </w:rPr>
        <w:t xml:space="preserve"> </w:t>
      </w:r>
      <w:r w:rsidRPr="00E6490D">
        <w:rPr>
          <w:color w:val="000000"/>
        </w:rPr>
        <w:t>(Vide</w:t>
      </w:r>
      <w:r>
        <w:rPr>
          <w:color w:val="000000"/>
        </w:rPr>
        <w:t xml:space="preserve"> </w:t>
      </w:r>
      <w:r w:rsidRPr="00E6490D">
        <w:rPr>
          <w:color w:val="000000"/>
        </w:rPr>
        <w:t>anexo</w:t>
      </w:r>
      <w:r>
        <w:rPr>
          <w:color w:val="000000"/>
        </w:rPr>
        <w:t xml:space="preserve"> III</w:t>
      </w:r>
      <w:r w:rsidRPr="00E6490D">
        <w:rPr>
          <w:color w:val="000000"/>
        </w:rPr>
        <w:t>,</w:t>
      </w:r>
      <w:r>
        <w:rPr>
          <w:color w:val="000000"/>
        </w:rPr>
        <w:t xml:space="preserve"> </w:t>
      </w:r>
      <w:r w:rsidRPr="00E6490D">
        <w:rPr>
          <w:color w:val="000000"/>
        </w:rPr>
        <w:t>item</w:t>
      </w:r>
      <w:r>
        <w:rPr>
          <w:color w:val="000000"/>
        </w:rPr>
        <w:t xml:space="preserve"> </w:t>
      </w:r>
      <w:proofErr w:type="gramStart"/>
      <w:r w:rsidRPr="00E6490D">
        <w:rPr>
          <w:color w:val="000000"/>
        </w:rPr>
        <w:t>3</w:t>
      </w:r>
      <w:proofErr w:type="gramEnd"/>
      <w:r w:rsidRPr="00E6490D">
        <w:rPr>
          <w:color w:val="000000"/>
        </w:rPr>
        <w:t>).</w:t>
      </w:r>
    </w:p>
    <w:p w14:paraId="148C2B8A" w14:textId="5EDDD89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Além</w:t>
      </w:r>
      <w:r>
        <w:rPr>
          <w:color w:val="000000"/>
        </w:rPr>
        <w:t xml:space="preserve"> </w:t>
      </w:r>
      <w:r w:rsidRPr="00E6490D">
        <w:rPr>
          <w:color w:val="000000"/>
        </w:rPr>
        <w:t>des</w:t>
      </w:r>
      <w:r>
        <w:rPr>
          <w:color w:val="000000"/>
        </w:rPr>
        <w:t>s</w:t>
      </w:r>
      <w:r w:rsidRPr="00E6490D">
        <w:rPr>
          <w:color w:val="000000"/>
        </w:rPr>
        <w:t>as</w:t>
      </w:r>
      <w:r>
        <w:rPr>
          <w:color w:val="000000"/>
        </w:rPr>
        <w:t xml:space="preserve"> </w:t>
      </w:r>
      <w:r w:rsidRPr="00E6490D">
        <w:rPr>
          <w:color w:val="000000"/>
        </w:rPr>
        <w:t>datas,</w:t>
      </w:r>
      <w:r>
        <w:rPr>
          <w:color w:val="000000"/>
        </w:rPr>
        <w:t xml:space="preserve"> </w:t>
      </w:r>
      <w:r w:rsidRPr="00E6490D">
        <w:rPr>
          <w:color w:val="000000"/>
        </w:rPr>
        <w:t>existem</w:t>
      </w:r>
      <w:r>
        <w:rPr>
          <w:color w:val="000000"/>
        </w:rPr>
        <w:t xml:space="preserve"> </w:t>
      </w:r>
      <w:r w:rsidRPr="00E6490D">
        <w:rPr>
          <w:color w:val="000000"/>
        </w:rPr>
        <w:t>durante</w:t>
      </w:r>
      <w:r>
        <w:rPr>
          <w:color w:val="000000"/>
        </w:rPr>
        <w:t xml:space="preserve"> </w:t>
      </w:r>
      <w:r w:rsidRPr="00E6490D">
        <w:rPr>
          <w:color w:val="000000"/>
        </w:rPr>
        <w:t>o</w:t>
      </w:r>
      <w:r>
        <w:rPr>
          <w:color w:val="000000"/>
        </w:rPr>
        <w:t xml:space="preserve"> </w:t>
      </w:r>
      <w:r w:rsidRPr="00E6490D">
        <w:rPr>
          <w:color w:val="000000"/>
        </w:rPr>
        <w:t>ano</w:t>
      </w:r>
      <w:r>
        <w:rPr>
          <w:color w:val="000000"/>
        </w:rPr>
        <w:t xml:space="preserve"> </w:t>
      </w:r>
      <w:proofErr w:type="gramStart"/>
      <w:r w:rsidRPr="00E6490D">
        <w:rPr>
          <w:color w:val="000000"/>
        </w:rPr>
        <w:t>3</w:t>
      </w:r>
      <w:proofErr w:type="gramEnd"/>
      <w:r>
        <w:rPr>
          <w:color w:val="000000"/>
        </w:rPr>
        <w:t xml:space="preserve"> </w:t>
      </w:r>
      <w:r w:rsidRPr="00E6490D">
        <w:rPr>
          <w:color w:val="000000"/>
        </w:rPr>
        <w:t>períodos</w:t>
      </w:r>
      <w:r>
        <w:rPr>
          <w:color w:val="000000"/>
        </w:rPr>
        <w:t xml:space="preserve"> </w:t>
      </w:r>
      <w:r w:rsidRPr="00E6490D">
        <w:rPr>
          <w:color w:val="000000"/>
        </w:rPr>
        <w:t>de</w:t>
      </w:r>
      <w:r>
        <w:rPr>
          <w:color w:val="000000"/>
        </w:rPr>
        <w:t xml:space="preserve"> </w:t>
      </w:r>
      <w:r w:rsidRPr="00E6490D">
        <w:rPr>
          <w:color w:val="000000"/>
        </w:rPr>
        <w:t>feriados</w:t>
      </w:r>
      <w:r>
        <w:rPr>
          <w:color w:val="000000"/>
        </w:rPr>
        <w:t xml:space="preserve"> </w:t>
      </w:r>
      <w:r w:rsidRPr="00E6490D">
        <w:rPr>
          <w:color w:val="000000"/>
        </w:rPr>
        <w:t>prolongados</w:t>
      </w:r>
      <w:r>
        <w:rPr>
          <w:color w:val="000000"/>
        </w:rPr>
        <w:t xml:space="preserve"> </w:t>
      </w:r>
      <w:r w:rsidRPr="00E6490D">
        <w:rPr>
          <w:color w:val="000000"/>
        </w:rPr>
        <w:t>que</w:t>
      </w:r>
      <w:r>
        <w:rPr>
          <w:color w:val="000000"/>
        </w:rPr>
        <w:t xml:space="preserve"> </w:t>
      </w:r>
      <w:r w:rsidRPr="00E6490D">
        <w:rPr>
          <w:color w:val="000000"/>
        </w:rPr>
        <w:t>são</w:t>
      </w:r>
      <w:r>
        <w:rPr>
          <w:color w:val="000000"/>
        </w:rPr>
        <w:t xml:space="preserve"> a </w:t>
      </w:r>
      <w:r w:rsidR="00FB05D3">
        <w:rPr>
          <w:color w:val="000000"/>
        </w:rPr>
        <w:t>“</w:t>
      </w:r>
      <w:r w:rsidRPr="00E6490D">
        <w:rPr>
          <w:color w:val="000000"/>
        </w:rPr>
        <w:t>Golden</w:t>
      </w:r>
      <w:r>
        <w:rPr>
          <w:color w:val="000000"/>
        </w:rPr>
        <w:t xml:space="preserve"> </w:t>
      </w:r>
      <w:r w:rsidRPr="00E6490D">
        <w:rPr>
          <w:color w:val="000000"/>
        </w:rPr>
        <w:t>Week</w:t>
      </w:r>
      <w:r w:rsidR="00FB05D3">
        <w:rPr>
          <w:color w:val="000000"/>
        </w:rPr>
        <w:t>”</w:t>
      </w:r>
      <w:r>
        <w:rPr>
          <w:color w:val="000000"/>
        </w:rPr>
        <w:t xml:space="preserve"> </w:t>
      </w:r>
      <w:r w:rsidRPr="00E6490D">
        <w:rPr>
          <w:color w:val="000000"/>
        </w:rPr>
        <w:t>(Semana</w:t>
      </w:r>
      <w:r>
        <w:rPr>
          <w:color w:val="000000"/>
        </w:rPr>
        <w:t xml:space="preserve"> </w:t>
      </w:r>
      <w:r w:rsidRPr="00E6490D">
        <w:rPr>
          <w:color w:val="000000"/>
        </w:rPr>
        <w:t>Dourada),</w:t>
      </w:r>
      <w:r>
        <w:rPr>
          <w:color w:val="000000"/>
        </w:rPr>
        <w:t xml:space="preserve"> </w:t>
      </w:r>
      <w:r w:rsidRPr="00E6490D">
        <w:rPr>
          <w:color w:val="000000"/>
        </w:rPr>
        <w:t>a</w:t>
      </w:r>
      <w:r>
        <w:rPr>
          <w:color w:val="000000"/>
        </w:rPr>
        <w:t xml:space="preserve"> </w:t>
      </w:r>
      <w:r w:rsidRPr="00E6490D">
        <w:rPr>
          <w:color w:val="000000"/>
        </w:rPr>
        <w:t>junção</w:t>
      </w:r>
      <w:r>
        <w:rPr>
          <w:color w:val="000000"/>
        </w:rPr>
        <w:t xml:space="preserve"> </w:t>
      </w:r>
      <w:r w:rsidRPr="00E6490D">
        <w:rPr>
          <w:color w:val="000000"/>
        </w:rPr>
        <w:t>de</w:t>
      </w:r>
      <w:r>
        <w:rPr>
          <w:color w:val="000000"/>
        </w:rPr>
        <w:t xml:space="preserve"> </w:t>
      </w:r>
      <w:r w:rsidRPr="00E6490D">
        <w:rPr>
          <w:color w:val="000000"/>
        </w:rPr>
        <w:t>4</w:t>
      </w:r>
      <w:r>
        <w:rPr>
          <w:color w:val="000000"/>
        </w:rPr>
        <w:t xml:space="preserve"> </w:t>
      </w:r>
      <w:r w:rsidRPr="00E6490D">
        <w:rPr>
          <w:color w:val="000000"/>
        </w:rPr>
        <w:t>feriados</w:t>
      </w:r>
      <w:r>
        <w:rPr>
          <w:color w:val="000000"/>
        </w:rPr>
        <w:t xml:space="preserve"> </w:t>
      </w:r>
      <w:r w:rsidRPr="00E6490D">
        <w:rPr>
          <w:color w:val="000000"/>
        </w:rPr>
        <w:t>nacionais</w:t>
      </w:r>
      <w:r>
        <w:rPr>
          <w:color w:val="000000"/>
        </w:rPr>
        <w:t xml:space="preserve"> </w:t>
      </w:r>
      <w:r w:rsidRPr="00E6490D">
        <w:rPr>
          <w:color w:val="000000"/>
        </w:rPr>
        <w:t>do</w:t>
      </w:r>
      <w:r>
        <w:rPr>
          <w:color w:val="000000"/>
        </w:rPr>
        <w:t xml:space="preserve"> </w:t>
      </w:r>
      <w:r w:rsidRPr="00E6490D">
        <w:rPr>
          <w:color w:val="000000"/>
        </w:rPr>
        <w:t>final</w:t>
      </w:r>
      <w:r>
        <w:rPr>
          <w:color w:val="000000"/>
        </w:rPr>
        <w:t xml:space="preserve"> </w:t>
      </w:r>
      <w:r w:rsidRPr="00E6490D">
        <w:rPr>
          <w:color w:val="000000"/>
        </w:rPr>
        <w:t>de</w:t>
      </w:r>
      <w:r>
        <w:rPr>
          <w:color w:val="000000"/>
        </w:rPr>
        <w:t xml:space="preserve"> </w:t>
      </w:r>
      <w:r w:rsidRPr="00E6490D">
        <w:rPr>
          <w:color w:val="000000"/>
        </w:rPr>
        <w:t>abril</w:t>
      </w:r>
      <w:r>
        <w:rPr>
          <w:color w:val="000000"/>
        </w:rPr>
        <w:t xml:space="preserve"> </w:t>
      </w:r>
      <w:r w:rsidRPr="00E6490D">
        <w:rPr>
          <w:color w:val="000000"/>
        </w:rPr>
        <w:t>ao</w:t>
      </w:r>
      <w:r>
        <w:rPr>
          <w:color w:val="000000"/>
        </w:rPr>
        <w:t xml:space="preserve"> </w:t>
      </w:r>
      <w:r w:rsidRPr="00E6490D">
        <w:rPr>
          <w:color w:val="000000"/>
        </w:rPr>
        <w:t>começo</w:t>
      </w:r>
      <w:r>
        <w:rPr>
          <w:color w:val="000000"/>
        </w:rPr>
        <w:t xml:space="preserve"> </w:t>
      </w:r>
      <w:r w:rsidRPr="00E6490D">
        <w:rPr>
          <w:color w:val="000000"/>
        </w:rPr>
        <w:t>de</w:t>
      </w:r>
      <w:r>
        <w:rPr>
          <w:color w:val="000000"/>
        </w:rPr>
        <w:t xml:space="preserve"> </w:t>
      </w:r>
      <w:r w:rsidRPr="00E6490D">
        <w:rPr>
          <w:color w:val="000000"/>
        </w:rPr>
        <w:t>maio;</w:t>
      </w:r>
      <w:r>
        <w:rPr>
          <w:color w:val="000000"/>
        </w:rPr>
        <w:t xml:space="preserve"> </w:t>
      </w:r>
      <w:r w:rsidR="00FB05D3">
        <w:rPr>
          <w:color w:val="000000"/>
        </w:rPr>
        <w:t>“</w:t>
      </w:r>
      <w:r w:rsidRPr="00E6490D">
        <w:rPr>
          <w:color w:val="000000"/>
        </w:rPr>
        <w:t>Finados</w:t>
      </w:r>
      <w:r w:rsidR="00FB05D3">
        <w:rPr>
          <w:color w:val="000000"/>
        </w:rPr>
        <w:t>”</w:t>
      </w:r>
      <w:r>
        <w:rPr>
          <w:color w:val="000000"/>
        </w:rPr>
        <w:t xml:space="preserve">, </w:t>
      </w:r>
      <w:r w:rsidRPr="00E6490D">
        <w:rPr>
          <w:color w:val="000000"/>
        </w:rPr>
        <w:t>em</w:t>
      </w:r>
      <w:r>
        <w:rPr>
          <w:color w:val="000000"/>
        </w:rPr>
        <w:t xml:space="preserve"> </w:t>
      </w:r>
      <w:r w:rsidRPr="00E6490D">
        <w:rPr>
          <w:color w:val="000000"/>
        </w:rPr>
        <w:t>meados</w:t>
      </w:r>
      <w:r>
        <w:rPr>
          <w:color w:val="000000"/>
        </w:rPr>
        <w:t xml:space="preserve"> </w:t>
      </w:r>
      <w:r w:rsidRPr="00E6490D">
        <w:rPr>
          <w:color w:val="000000"/>
        </w:rPr>
        <w:t>de</w:t>
      </w:r>
      <w:r>
        <w:rPr>
          <w:color w:val="000000"/>
        </w:rPr>
        <w:t xml:space="preserve"> </w:t>
      </w:r>
      <w:r w:rsidRPr="00E6490D">
        <w:rPr>
          <w:color w:val="000000"/>
        </w:rPr>
        <w:t>agosto</w:t>
      </w:r>
      <w:r>
        <w:rPr>
          <w:color w:val="000000"/>
        </w:rPr>
        <w:t xml:space="preserve">; </w:t>
      </w:r>
      <w:r w:rsidRPr="00E6490D">
        <w:rPr>
          <w:color w:val="000000"/>
        </w:rPr>
        <w:t>e</w:t>
      </w:r>
      <w:r>
        <w:rPr>
          <w:color w:val="000000"/>
        </w:rPr>
        <w:t xml:space="preserve"> </w:t>
      </w:r>
      <w:r w:rsidRPr="00E6490D">
        <w:rPr>
          <w:color w:val="000000"/>
        </w:rPr>
        <w:t>os</w:t>
      </w:r>
      <w:r>
        <w:rPr>
          <w:color w:val="000000"/>
        </w:rPr>
        <w:t xml:space="preserve"> </w:t>
      </w:r>
      <w:r w:rsidRPr="00E6490D">
        <w:rPr>
          <w:color w:val="000000"/>
        </w:rPr>
        <w:t>feriados</w:t>
      </w:r>
      <w:r>
        <w:rPr>
          <w:color w:val="000000"/>
        </w:rPr>
        <w:t xml:space="preserve"> </w:t>
      </w:r>
      <w:r w:rsidRPr="00E6490D">
        <w:rPr>
          <w:color w:val="000000"/>
        </w:rPr>
        <w:t>do</w:t>
      </w:r>
      <w:r>
        <w:rPr>
          <w:color w:val="000000"/>
        </w:rPr>
        <w:t xml:space="preserve"> </w:t>
      </w:r>
      <w:r w:rsidR="00FB05D3">
        <w:rPr>
          <w:color w:val="000000"/>
        </w:rPr>
        <w:t>“</w:t>
      </w:r>
      <w:r w:rsidRPr="00E6490D">
        <w:rPr>
          <w:color w:val="000000"/>
        </w:rPr>
        <w:t>Ano</w:t>
      </w:r>
      <w:r>
        <w:rPr>
          <w:color w:val="000000"/>
        </w:rPr>
        <w:t xml:space="preserve"> </w:t>
      </w:r>
      <w:r w:rsidRPr="00E6490D">
        <w:rPr>
          <w:color w:val="000000"/>
        </w:rPr>
        <w:t>Novo</w:t>
      </w:r>
      <w:r w:rsidR="00FB05D3">
        <w:rPr>
          <w:color w:val="000000"/>
        </w:rPr>
        <w:t>”</w:t>
      </w:r>
      <w:r>
        <w:rPr>
          <w:color w:val="000000"/>
        </w:rPr>
        <w:t xml:space="preserve">. </w:t>
      </w:r>
      <w:r w:rsidRPr="00E6490D">
        <w:rPr>
          <w:color w:val="000000"/>
        </w:rPr>
        <w:t>Embora</w:t>
      </w:r>
      <w:r>
        <w:rPr>
          <w:color w:val="000000"/>
        </w:rPr>
        <w:t xml:space="preserve"> </w:t>
      </w:r>
      <w:r w:rsidRPr="00E6490D">
        <w:rPr>
          <w:color w:val="000000"/>
        </w:rPr>
        <w:t>somente</w:t>
      </w:r>
      <w:r>
        <w:rPr>
          <w:color w:val="000000"/>
        </w:rPr>
        <w:t xml:space="preserve"> </w:t>
      </w:r>
      <w:r w:rsidRPr="00E6490D">
        <w:rPr>
          <w:color w:val="000000"/>
        </w:rPr>
        <w:t>o</w:t>
      </w:r>
      <w:r>
        <w:rPr>
          <w:color w:val="000000"/>
        </w:rPr>
        <w:t xml:space="preserve"> </w:t>
      </w:r>
      <w:r w:rsidRPr="00E6490D">
        <w:rPr>
          <w:color w:val="000000"/>
        </w:rPr>
        <w:t>dia</w:t>
      </w:r>
      <w:r>
        <w:rPr>
          <w:color w:val="000000"/>
        </w:rPr>
        <w:t xml:space="preserve"> </w:t>
      </w:r>
      <w:r w:rsidRPr="00E6490D">
        <w:rPr>
          <w:color w:val="000000"/>
        </w:rPr>
        <w:t>1º</w:t>
      </w:r>
      <w:r>
        <w:rPr>
          <w:color w:val="000000"/>
        </w:rPr>
        <w:t xml:space="preserve"> </w:t>
      </w:r>
      <w:r w:rsidRPr="00E6490D">
        <w:rPr>
          <w:color w:val="000000"/>
        </w:rPr>
        <w:t>de</w:t>
      </w:r>
      <w:r>
        <w:rPr>
          <w:color w:val="000000"/>
        </w:rPr>
        <w:t xml:space="preserve"> </w:t>
      </w:r>
      <w:r w:rsidRPr="00E6490D">
        <w:rPr>
          <w:color w:val="000000"/>
        </w:rPr>
        <w:t>janeiro</w:t>
      </w:r>
      <w:r>
        <w:rPr>
          <w:color w:val="000000"/>
        </w:rPr>
        <w:t xml:space="preserve"> seja </w:t>
      </w:r>
      <w:r w:rsidRPr="00E6490D">
        <w:rPr>
          <w:color w:val="000000"/>
        </w:rPr>
        <w:t>considerado</w:t>
      </w:r>
      <w:r>
        <w:rPr>
          <w:color w:val="000000"/>
        </w:rPr>
        <w:t xml:space="preserve"> </w:t>
      </w:r>
      <w:r w:rsidRPr="00E6490D">
        <w:rPr>
          <w:color w:val="000000"/>
        </w:rPr>
        <w:t>feriado,</w:t>
      </w:r>
      <w:r>
        <w:rPr>
          <w:color w:val="000000"/>
        </w:rPr>
        <w:t xml:space="preserve"> </w:t>
      </w:r>
      <w:r w:rsidRPr="00E6490D">
        <w:rPr>
          <w:color w:val="000000"/>
        </w:rPr>
        <w:t>é</w:t>
      </w:r>
      <w:r>
        <w:rPr>
          <w:color w:val="000000"/>
        </w:rPr>
        <w:t xml:space="preserve"> </w:t>
      </w:r>
      <w:r w:rsidRPr="00E6490D">
        <w:rPr>
          <w:color w:val="000000"/>
        </w:rPr>
        <w:t>tradição</w:t>
      </w:r>
      <w:r>
        <w:rPr>
          <w:color w:val="000000"/>
        </w:rPr>
        <w:t xml:space="preserve"> </w:t>
      </w:r>
      <w:r w:rsidRPr="00E6490D">
        <w:rPr>
          <w:color w:val="000000"/>
        </w:rPr>
        <w:t>as</w:t>
      </w:r>
      <w:r>
        <w:rPr>
          <w:color w:val="000000"/>
        </w:rPr>
        <w:t xml:space="preserve"> </w:t>
      </w:r>
      <w:r w:rsidRPr="00E6490D">
        <w:rPr>
          <w:color w:val="000000"/>
        </w:rPr>
        <w:t>empresas</w:t>
      </w:r>
      <w:r>
        <w:rPr>
          <w:color w:val="000000"/>
        </w:rPr>
        <w:t xml:space="preserve"> </w:t>
      </w:r>
      <w:r w:rsidRPr="00E6490D">
        <w:rPr>
          <w:color w:val="000000"/>
        </w:rPr>
        <w:t>concederem</w:t>
      </w:r>
      <w:r>
        <w:rPr>
          <w:color w:val="000000"/>
        </w:rPr>
        <w:t xml:space="preserve"> recesso até cerca de </w:t>
      </w:r>
      <w:proofErr w:type="gramStart"/>
      <w:r w:rsidRPr="00E6490D">
        <w:rPr>
          <w:color w:val="000000"/>
        </w:rPr>
        <w:t>6</w:t>
      </w:r>
      <w:proofErr w:type="gramEnd"/>
      <w:r>
        <w:rPr>
          <w:color w:val="000000"/>
        </w:rPr>
        <w:t xml:space="preserve"> </w:t>
      </w:r>
      <w:r w:rsidRPr="00E6490D">
        <w:rPr>
          <w:color w:val="000000"/>
        </w:rPr>
        <w:t>de</w:t>
      </w:r>
      <w:r>
        <w:rPr>
          <w:color w:val="000000"/>
        </w:rPr>
        <w:t xml:space="preserve"> </w:t>
      </w:r>
      <w:r w:rsidRPr="00E6490D">
        <w:rPr>
          <w:color w:val="000000"/>
        </w:rPr>
        <w:t>janeiro.</w:t>
      </w:r>
      <w:r>
        <w:rPr>
          <w:color w:val="000000"/>
        </w:rPr>
        <w:t xml:space="preserve"> </w:t>
      </w:r>
    </w:p>
    <w:p w14:paraId="606EF8AA" w14:textId="77777777" w:rsidR="00353B25" w:rsidRPr="00E6490D" w:rsidRDefault="00353B25" w:rsidP="00353B25">
      <w:pPr>
        <w:tabs>
          <w:tab w:val="clear" w:pos="567"/>
        </w:tabs>
        <w:autoSpaceDE w:val="0"/>
        <w:autoSpaceDN w:val="0"/>
        <w:adjustRightInd w:val="0"/>
        <w:spacing w:before="120" w:line="240" w:lineRule="auto"/>
        <w:jc w:val="both"/>
        <w:rPr>
          <w:color w:val="000000"/>
        </w:rPr>
      </w:pPr>
      <w:r w:rsidRPr="00E6490D">
        <w:rPr>
          <w:color w:val="000000"/>
        </w:rPr>
        <w:t>Recomenda-se</w:t>
      </w:r>
      <w:r>
        <w:rPr>
          <w:color w:val="000000"/>
        </w:rPr>
        <w:t xml:space="preserve"> </w:t>
      </w:r>
      <w:r w:rsidRPr="00E6490D">
        <w:rPr>
          <w:color w:val="000000"/>
        </w:rPr>
        <w:t>que</w:t>
      </w:r>
      <w:r>
        <w:rPr>
          <w:color w:val="000000"/>
        </w:rPr>
        <w:t xml:space="preserve"> </w:t>
      </w:r>
      <w:r w:rsidRPr="00E6490D">
        <w:rPr>
          <w:color w:val="000000"/>
        </w:rPr>
        <w:t>sejam</w:t>
      </w:r>
      <w:r>
        <w:rPr>
          <w:color w:val="000000"/>
        </w:rPr>
        <w:t xml:space="preserve"> </w:t>
      </w:r>
      <w:r w:rsidRPr="00E6490D">
        <w:rPr>
          <w:color w:val="000000"/>
        </w:rPr>
        <w:t>evitados</w:t>
      </w:r>
      <w:r>
        <w:rPr>
          <w:color w:val="000000"/>
        </w:rPr>
        <w:t xml:space="preserve"> </w:t>
      </w:r>
      <w:r w:rsidRPr="00E6490D">
        <w:rPr>
          <w:color w:val="000000"/>
        </w:rPr>
        <w:t>esses</w:t>
      </w:r>
      <w:r>
        <w:rPr>
          <w:color w:val="000000"/>
        </w:rPr>
        <w:t xml:space="preserve"> </w:t>
      </w:r>
      <w:r w:rsidRPr="00E6490D">
        <w:rPr>
          <w:color w:val="000000"/>
        </w:rPr>
        <w:t>períodos</w:t>
      </w:r>
      <w:r>
        <w:rPr>
          <w:color w:val="000000"/>
        </w:rPr>
        <w:t xml:space="preserve"> </w:t>
      </w:r>
      <w:r w:rsidRPr="00E6490D">
        <w:rPr>
          <w:color w:val="000000"/>
        </w:rPr>
        <w:t>para</w:t>
      </w:r>
      <w:r>
        <w:rPr>
          <w:color w:val="000000"/>
        </w:rPr>
        <w:t xml:space="preserve"> </w:t>
      </w:r>
      <w:r w:rsidRPr="00E6490D">
        <w:rPr>
          <w:color w:val="000000"/>
        </w:rPr>
        <w:t>viagem</w:t>
      </w:r>
      <w:r>
        <w:rPr>
          <w:color w:val="000000"/>
        </w:rPr>
        <w:t xml:space="preserve"> </w:t>
      </w:r>
      <w:r w:rsidRPr="00E6490D">
        <w:rPr>
          <w:color w:val="000000"/>
        </w:rPr>
        <w:t>de</w:t>
      </w:r>
      <w:r>
        <w:rPr>
          <w:color w:val="000000"/>
        </w:rPr>
        <w:t xml:space="preserve"> </w:t>
      </w:r>
      <w:r w:rsidRPr="00E6490D">
        <w:rPr>
          <w:color w:val="000000"/>
        </w:rPr>
        <w:t>negócios</w:t>
      </w:r>
      <w:r>
        <w:rPr>
          <w:color w:val="000000"/>
        </w:rPr>
        <w:t xml:space="preserve">. </w:t>
      </w:r>
    </w:p>
    <w:p w14:paraId="1C46800E" w14:textId="77777777" w:rsidR="00353B25" w:rsidRPr="00E6490D" w:rsidRDefault="00353B25" w:rsidP="00353B25">
      <w:pPr>
        <w:tabs>
          <w:tab w:val="clear" w:pos="567"/>
        </w:tabs>
        <w:autoSpaceDE w:val="0"/>
        <w:autoSpaceDN w:val="0"/>
        <w:adjustRightInd w:val="0"/>
        <w:spacing w:before="120" w:line="240" w:lineRule="auto"/>
        <w:jc w:val="both"/>
        <w:rPr>
          <w:color w:val="000000"/>
        </w:rPr>
      </w:pPr>
    </w:p>
    <w:p w14:paraId="57AB5AF2"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4" w:name="_Toc105064600"/>
      <w:r w:rsidRPr="00E6490D">
        <w:rPr>
          <w:b/>
          <w:color w:val="000000"/>
          <w:lang w:val="pt-BR"/>
        </w:rPr>
        <w:t>Visto</w:t>
      </w:r>
      <w:r>
        <w:rPr>
          <w:b/>
          <w:color w:val="000000"/>
          <w:lang w:val="pt-BR"/>
        </w:rPr>
        <w:t xml:space="preserve"> </w:t>
      </w:r>
      <w:r w:rsidRPr="00E6490D">
        <w:rPr>
          <w:b/>
          <w:color w:val="000000"/>
          <w:lang w:val="pt-BR"/>
        </w:rPr>
        <w:t>de</w:t>
      </w:r>
      <w:r>
        <w:rPr>
          <w:b/>
          <w:color w:val="000000"/>
          <w:lang w:val="pt-BR"/>
        </w:rPr>
        <w:t xml:space="preserve"> </w:t>
      </w:r>
      <w:r w:rsidRPr="00E6490D">
        <w:rPr>
          <w:b/>
          <w:color w:val="000000"/>
          <w:lang w:val="pt-BR"/>
        </w:rPr>
        <w:t>entrada</w:t>
      </w:r>
      <w:bookmarkEnd w:id="264"/>
    </w:p>
    <w:p w14:paraId="63CCE927" w14:textId="3A9DC35D" w:rsidR="00353B25" w:rsidRDefault="00353B25" w:rsidP="00353B25">
      <w:pPr>
        <w:tabs>
          <w:tab w:val="clear" w:pos="567"/>
        </w:tabs>
        <w:autoSpaceDE w:val="0"/>
        <w:autoSpaceDN w:val="0"/>
        <w:adjustRightInd w:val="0"/>
        <w:spacing w:before="120" w:line="240" w:lineRule="auto"/>
        <w:jc w:val="both"/>
        <w:rPr>
          <w:color w:val="000000"/>
        </w:rPr>
      </w:pPr>
      <w:r w:rsidRPr="00E6490D">
        <w:rPr>
          <w:color w:val="000000"/>
        </w:rPr>
        <w:t>Todos</w:t>
      </w:r>
      <w:r>
        <w:rPr>
          <w:color w:val="000000"/>
        </w:rPr>
        <w:t xml:space="preserve"> </w:t>
      </w:r>
      <w:r w:rsidRPr="00E6490D">
        <w:rPr>
          <w:color w:val="000000"/>
        </w:rPr>
        <w:t>os</w:t>
      </w:r>
      <w:r>
        <w:rPr>
          <w:color w:val="000000"/>
        </w:rPr>
        <w:t xml:space="preserve"> </w:t>
      </w:r>
      <w:r w:rsidRPr="00E6490D">
        <w:rPr>
          <w:color w:val="000000"/>
        </w:rPr>
        <w:t>brasileiros</w:t>
      </w:r>
      <w:r>
        <w:rPr>
          <w:color w:val="000000"/>
        </w:rPr>
        <w:t xml:space="preserve"> </w:t>
      </w:r>
      <w:r w:rsidRPr="00E6490D">
        <w:rPr>
          <w:color w:val="000000"/>
        </w:rPr>
        <w:t>que</w:t>
      </w:r>
      <w:r>
        <w:rPr>
          <w:color w:val="000000"/>
        </w:rPr>
        <w:t xml:space="preserve"> </w:t>
      </w:r>
      <w:r w:rsidRPr="00E6490D">
        <w:rPr>
          <w:color w:val="000000"/>
        </w:rPr>
        <w:t>pretendam</w:t>
      </w:r>
      <w:r>
        <w:rPr>
          <w:color w:val="000000"/>
        </w:rPr>
        <w:t xml:space="preserve"> </w:t>
      </w:r>
      <w:r w:rsidRPr="00E6490D">
        <w:rPr>
          <w:color w:val="000000"/>
        </w:rPr>
        <w:t>visitar</w:t>
      </w:r>
      <w:r>
        <w:rPr>
          <w:color w:val="000000"/>
        </w:rPr>
        <w:t xml:space="preserve"> </w:t>
      </w:r>
      <w:r w:rsidRPr="00E6490D">
        <w:rPr>
          <w:color w:val="000000"/>
        </w:rPr>
        <w:t>o</w:t>
      </w:r>
      <w:r>
        <w:rPr>
          <w:color w:val="000000"/>
        </w:rPr>
        <w:t xml:space="preserve"> </w:t>
      </w:r>
      <w:r w:rsidRPr="00E6490D">
        <w:rPr>
          <w:color w:val="000000"/>
        </w:rPr>
        <w:t>Japão</w:t>
      </w:r>
      <w:r>
        <w:rPr>
          <w:color w:val="000000"/>
        </w:rPr>
        <w:t xml:space="preserve"> </w:t>
      </w:r>
      <w:r w:rsidRPr="00E6490D">
        <w:rPr>
          <w:color w:val="000000"/>
        </w:rPr>
        <w:t>a</w:t>
      </w:r>
      <w:r>
        <w:rPr>
          <w:color w:val="000000"/>
        </w:rPr>
        <w:t xml:space="preserve"> </w:t>
      </w:r>
      <w:r w:rsidRPr="00E6490D">
        <w:rPr>
          <w:color w:val="000000"/>
        </w:rPr>
        <w:t>turismo</w:t>
      </w:r>
      <w:r>
        <w:rPr>
          <w:color w:val="000000"/>
        </w:rPr>
        <w:t xml:space="preserve"> </w:t>
      </w:r>
      <w:r w:rsidRPr="00E6490D">
        <w:rPr>
          <w:color w:val="000000"/>
        </w:rPr>
        <w:t>ou</w:t>
      </w:r>
      <w:r>
        <w:rPr>
          <w:color w:val="000000"/>
        </w:rPr>
        <w:t xml:space="preserve"> </w:t>
      </w:r>
      <w:r w:rsidRPr="00E6490D">
        <w:rPr>
          <w:color w:val="000000"/>
        </w:rPr>
        <w:t>a</w:t>
      </w:r>
      <w:r>
        <w:rPr>
          <w:color w:val="000000"/>
        </w:rPr>
        <w:t xml:space="preserve"> </w:t>
      </w:r>
      <w:r w:rsidRPr="00E6490D">
        <w:rPr>
          <w:color w:val="000000"/>
        </w:rPr>
        <w:t>negócio</w:t>
      </w:r>
      <w:r>
        <w:rPr>
          <w:color w:val="000000"/>
        </w:rPr>
        <w:t xml:space="preserve"> </w:t>
      </w:r>
      <w:r w:rsidRPr="00E6490D">
        <w:rPr>
          <w:color w:val="000000"/>
        </w:rPr>
        <w:t>devem</w:t>
      </w:r>
      <w:r>
        <w:rPr>
          <w:color w:val="000000"/>
        </w:rPr>
        <w:t xml:space="preserve"> </w:t>
      </w:r>
      <w:r w:rsidRPr="00E6490D">
        <w:rPr>
          <w:color w:val="000000"/>
        </w:rPr>
        <w:t>requerer</w:t>
      </w:r>
      <w:r>
        <w:rPr>
          <w:color w:val="000000"/>
        </w:rPr>
        <w:t xml:space="preserve"> </w:t>
      </w:r>
      <w:r w:rsidRPr="00E6490D">
        <w:rPr>
          <w:color w:val="000000"/>
        </w:rPr>
        <w:t>a</w:t>
      </w:r>
      <w:r>
        <w:rPr>
          <w:color w:val="000000"/>
        </w:rPr>
        <w:t xml:space="preserve"> </w:t>
      </w:r>
      <w:r w:rsidRPr="00E6490D">
        <w:rPr>
          <w:color w:val="000000"/>
        </w:rPr>
        <w:t>concessão</w:t>
      </w:r>
      <w:r>
        <w:rPr>
          <w:color w:val="000000"/>
        </w:rPr>
        <w:t xml:space="preserve"> </w:t>
      </w:r>
      <w:r w:rsidRPr="00E6490D">
        <w:rPr>
          <w:color w:val="000000"/>
        </w:rPr>
        <w:t>do</w:t>
      </w:r>
      <w:r>
        <w:rPr>
          <w:color w:val="000000"/>
        </w:rPr>
        <w:t xml:space="preserve"> </w:t>
      </w:r>
      <w:r w:rsidRPr="00E6490D">
        <w:rPr>
          <w:color w:val="000000"/>
        </w:rPr>
        <w:t>visto</w:t>
      </w:r>
      <w:r>
        <w:rPr>
          <w:color w:val="000000"/>
        </w:rPr>
        <w:t xml:space="preserve"> </w:t>
      </w:r>
      <w:r w:rsidRPr="00E6490D">
        <w:rPr>
          <w:color w:val="000000"/>
        </w:rPr>
        <w:t>de</w:t>
      </w:r>
      <w:r>
        <w:rPr>
          <w:color w:val="000000"/>
        </w:rPr>
        <w:t xml:space="preserve"> </w:t>
      </w:r>
      <w:r w:rsidRPr="00E6490D">
        <w:rPr>
          <w:color w:val="000000"/>
        </w:rPr>
        <w:t>entrada</w:t>
      </w:r>
      <w:r>
        <w:rPr>
          <w:color w:val="000000"/>
        </w:rPr>
        <w:t xml:space="preserve"> na Embaixada do Japão ou </w:t>
      </w:r>
      <w:r w:rsidRPr="00E6490D">
        <w:rPr>
          <w:color w:val="000000"/>
        </w:rPr>
        <w:t>nos</w:t>
      </w:r>
      <w:r>
        <w:rPr>
          <w:color w:val="000000"/>
        </w:rPr>
        <w:t xml:space="preserve"> </w:t>
      </w:r>
      <w:r w:rsidRPr="00E6490D">
        <w:rPr>
          <w:color w:val="000000"/>
        </w:rPr>
        <w:t>consulados</w:t>
      </w:r>
      <w:r>
        <w:rPr>
          <w:color w:val="000000"/>
        </w:rPr>
        <w:t xml:space="preserve"> </w:t>
      </w:r>
      <w:r w:rsidRPr="00E6490D">
        <w:rPr>
          <w:color w:val="000000"/>
        </w:rPr>
        <w:t>japoneses</w:t>
      </w:r>
      <w:r>
        <w:rPr>
          <w:color w:val="000000"/>
        </w:rPr>
        <w:t xml:space="preserve"> </w:t>
      </w:r>
      <w:r w:rsidRPr="00E6490D">
        <w:rPr>
          <w:color w:val="000000"/>
        </w:rPr>
        <w:t>no</w:t>
      </w:r>
      <w:r>
        <w:rPr>
          <w:color w:val="000000"/>
        </w:rPr>
        <w:t xml:space="preserve"> </w:t>
      </w:r>
      <w:r w:rsidRPr="00E6490D">
        <w:rPr>
          <w:color w:val="000000"/>
        </w:rPr>
        <w:t>Brasil.</w:t>
      </w:r>
      <w:r>
        <w:rPr>
          <w:color w:val="000000"/>
        </w:rPr>
        <w:t xml:space="preserve"> </w:t>
      </w:r>
      <w:r w:rsidRPr="00E6490D">
        <w:rPr>
          <w:color w:val="000000"/>
        </w:rPr>
        <w:t>Para</w:t>
      </w:r>
      <w:r>
        <w:rPr>
          <w:color w:val="000000"/>
        </w:rPr>
        <w:t xml:space="preserve"> </w:t>
      </w:r>
      <w:r w:rsidRPr="00E6490D">
        <w:rPr>
          <w:color w:val="000000"/>
        </w:rPr>
        <w:t>informações</w:t>
      </w:r>
      <w:r>
        <w:rPr>
          <w:color w:val="000000"/>
        </w:rPr>
        <w:t xml:space="preserve"> </w:t>
      </w:r>
      <w:r w:rsidRPr="00E6490D">
        <w:rPr>
          <w:color w:val="000000"/>
        </w:rPr>
        <w:t>detalhadas</w:t>
      </w:r>
      <w:r>
        <w:rPr>
          <w:color w:val="000000"/>
        </w:rPr>
        <w:t xml:space="preserve"> </w:t>
      </w:r>
      <w:r w:rsidRPr="00E6490D">
        <w:rPr>
          <w:color w:val="000000"/>
        </w:rPr>
        <w:t>sobre</w:t>
      </w:r>
      <w:r>
        <w:rPr>
          <w:color w:val="000000"/>
        </w:rPr>
        <w:t xml:space="preserve"> </w:t>
      </w:r>
      <w:r w:rsidRPr="00E6490D">
        <w:rPr>
          <w:color w:val="000000"/>
        </w:rPr>
        <w:t>os</w:t>
      </w:r>
      <w:r>
        <w:rPr>
          <w:color w:val="000000"/>
        </w:rPr>
        <w:t xml:space="preserve"> </w:t>
      </w:r>
      <w:r w:rsidRPr="00E6490D">
        <w:rPr>
          <w:color w:val="000000"/>
        </w:rPr>
        <w:t>tipos</w:t>
      </w:r>
      <w:r>
        <w:rPr>
          <w:color w:val="000000"/>
        </w:rPr>
        <w:t xml:space="preserve"> </w:t>
      </w:r>
      <w:r w:rsidRPr="00E6490D">
        <w:rPr>
          <w:color w:val="000000"/>
        </w:rPr>
        <w:t>de</w:t>
      </w:r>
      <w:r>
        <w:rPr>
          <w:color w:val="000000"/>
        </w:rPr>
        <w:t xml:space="preserve"> </w:t>
      </w:r>
      <w:r w:rsidRPr="00E6490D">
        <w:rPr>
          <w:color w:val="000000"/>
        </w:rPr>
        <w:t>visto</w:t>
      </w:r>
      <w:r>
        <w:rPr>
          <w:color w:val="000000"/>
        </w:rPr>
        <w:t xml:space="preserve"> </w:t>
      </w:r>
      <w:r w:rsidRPr="00E6490D">
        <w:rPr>
          <w:color w:val="000000"/>
        </w:rPr>
        <w:t>disponíveis</w:t>
      </w:r>
      <w:r>
        <w:rPr>
          <w:color w:val="000000"/>
        </w:rPr>
        <w:t xml:space="preserve"> e </w:t>
      </w:r>
      <w:r w:rsidRPr="00E6490D">
        <w:rPr>
          <w:color w:val="000000"/>
        </w:rPr>
        <w:t>exigências</w:t>
      </w:r>
      <w:r>
        <w:rPr>
          <w:color w:val="000000"/>
        </w:rPr>
        <w:t xml:space="preserve"> </w:t>
      </w:r>
      <w:r w:rsidRPr="00E6490D">
        <w:rPr>
          <w:color w:val="000000"/>
        </w:rPr>
        <w:t>para</w:t>
      </w:r>
      <w:r>
        <w:rPr>
          <w:color w:val="000000"/>
        </w:rPr>
        <w:t xml:space="preserve"> </w:t>
      </w:r>
      <w:r w:rsidRPr="00E6490D">
        <w:rPr>
          <w:color w:val="000000"/>
        </w:rPr>
        <w:t>sua</w:t>
      </w:r>
      <w:r>
        <w:rPr>
          <w:color w:val="000000"/>
        </w:rPr>
        <w:t xml:space="preserve"> </w:t>
      </w:r>
      <w:r w:rsidRPr="00E6490D">
        <w:rPr>
          <w:color w:val="000000"/>
        </w:rPr>
        <w:t>concessão,</w:t>
      </w:r>
      <w:r>
        <w:rPr>
          <w:color w:val="000000"/>
        </w:rPr>
        <w:t xml:space="preserve"> </w:t>
      </w:r>
      <w:r w:rsidRPr="00E6490D">
        <w:rPr>
          <w:color w:val="000000"/>
        </w:rPr>
        <w:t>recomenda-se</w:t>
      </w:r>
      <w:r>
        <w:rPr>
          <w:color w:val="000000"/>
        </w:rPr>
        <w:t xml:space="preserve"> </w:t>
      </w:r>
      <w:r w:rsidRPr="00E6490D">
        <w:rPr>
          <w:color w:val="000000"/>
        </w:rPr>
        <w:t>contatar</w:t>
      </w:r>
      <w:r>
        <w:rPr>
          <w:color w:val="000000"/>
        </w:rPr>
        <w:t xml:space="preserve"> </w:t>
      </w:r>
      <w:r w:rsidRPr="00E6490D">
        <w:rPr>
          <w:color w:val="000000"/>
        </w:rPr>
        <w:t>a</w:t>
      </w:r>
      <w:r>
        <w:rPr>
          <w:color w:val="000000"/>
        </w:rPr>
        <w:t xml:space="preserve"> </w:t>
      </w:r>
      <w:r w:rsidRPr="00E6490D">
        <w:rPr>
          <w:color w:val="000000"/>
        </w:rPr>
        <w:t>repartição</w:t>
      </w:r>
      <w:r>
        <w:rPr>
          <w:color w:val="000000"/>
        </w:rPr>
        <w:t xml:space="preserve"> </w:t>
      </w:r>
      <w:r w:rsidRPr="00E6490D">
        <w:rPr>
          <w:color w:val="000000"/>
        </w:rPr>
        <w:t>diplomática</w:t>
      </w:r>
      <w:r>
        <w:rPr>
          <w:color w:val="000000"/>
        </w:rPr>
        <w:t xml:space="preserve"> </w:t>
      </w:r>
      <w:r w:rsidRPr="00E6490D">
        <w:rPr>
          <w:color w:val="000000"/>
        </w:rPr>
        <w:t>mais</w:t>
      </w:r>
      <w:r>
        <w:rPr>
          <w:color w:val="000000"/>
        </w:rPr>
        <w:t xml:space="preserve"> </w:t>
      </w:r>
      <w:r w:rsidRPr="00E6490D">
        <w:rPr>
          <w:color w:val="000000"/>
        </w:rPr>
        <w:t>próxima</w:t>
      </w:r>
      <w:r>
        <w:rPr>
          <w:color w:val="000000"/>
        </w:rPr>
        <w:t xml:space="preserve"> </w:t>
      </w:r>
      <w:r w:rsidRPr="00E6490D">
        <w:rPr>
          <w:color w:val="000000"/>
        </w:rPr>
        <w:t>(</w:t>
      </w:r>
      <w:proofErr w:type="gramStart"/>
      <w:r w:rsidRPr="00E6490D">
        <w:rPr>
          <w:color w:val="000000"/>
        </w:rPr>
        <w:t>Vide</w:t>
      </w:r>
      <w:r>
        <w:rPr>
          <w:color w:val="000000"/>
        </w:rPr>
        <w:t xml:space="preserve"> </w:t>
      </w:r>
      <w:r w:rsidRPr="00E6490D">
        <w:rPr>
          <w:color w:val="000000"/>
        </w:rPr>
        <w:t>anexo</w:t>
      </w:r>
      <w:proofErr w:type="gramEnd"/>
      <w:r>
        <w:rPr>
          <w:color w:val="000000"/>
        </w:rPr>
        <w:t xml:space="preserve"> </w:t>
      </w:r>
      <w:r w:rsidRPr="00E6490D">
        <w:rPr>
          <w:color w:val="000000"/>
        </w:rPr>
        <w:t>I,</w:t>
      </w:r>
      <w:r>
        <w:rPr>
          <w:color w:val="000000"/>
        </w:rPr>
        <w:t xml:space="preserve"> </w:t>
      </w:r>
      <w:r w:rsidRPr="00E6490D">
        <w:rPr>
          <w:color w:val="000000"/>
        </w:rPr>
        <w:t>item</w:t>
      </w:r>
      <w:r>
        <w:rPr>
          <w:color w:val="000000"/>
        </w:rPr>
        <w:t xml:space="preserve"> </w:t>
      </w:r>
      <w:r w:rsidRPr="00E6490D">
        <w:rPr>
          <w:color w:val="000000"/>
        </w:rPr>
        <w:t>1-b-i).</w:t>
      </w:r>
      <w:r>
        <w:rPr>
          <w:color w:val="000000"/>
        </w:rPr>
        <w:t xml:space="preserve"> Há também </w:t>
      </w:r>
      <w:r w:rsidRPr="00E6490D">
        <w:rPr>
          <w:color w:val="000000"/>
        </w:rPr>
        <w:t>informações</w:t>
      </w:r>
      <w:r>
        <w:rPr>
          <w:color w:val="000000"/>
        </w:rPr>
        <w:t xml:space="preserve"> </w:t>
      </w:r>
      <w:r w:rsidRPr="00E6490D">
        <w:rPr>
          <w:color w:val="000000"/>
        </w:rPr>
        <w:t>disponíveis</w:t>
      </w:r>
      <w:r>
        <w:rPr>
          <w:color w:val="000000"/>
        </w:rPr>
        <w:t xml:space="preserve"> </w:t>
      </w:r>
      <w:r w:rsidRPr="00E6490D">
        <w:rPr>
          <w:color w:val="000000"/>
        </w:rPr>
        <w:t>no</w:t>
      </w:r>
      <w:r>
        <w:rPr>
          <w:color w:val="000000"/>
        </w:rPr>
        <w:t xml:space="preserve"> </w:t>
      </w:r>
      <w:r w:rsidR="006D101A">
        <w:rPr>
          <w:color w:val="000000"/>
        </w:rPr>
        <w:t>site</w:t>
      </w:r>
      <w:r>
        <w:rPr>
          <w:color w:val="000000"/>
        </w:rPr>
        <w:t xml:space="preserve"> </w:t>
      </w:r>
      <w:r w:rsidRPr="00E6490D">
        <w:rPr>
          <w:color w:val="000000"/>
        </w:rPr>
        <w:t>do</w:t>
      </w:r>
      <w:r>
        <w:rPr>
          <w:color w:val="000000"/>
        </w:rPr>
        <w:t xml:space="preserve"> </w:t>
      </w:r>
      <w:r w:rsidRPr="00E6490D">
        <w:rPr>
          <w:color w:val="000000"/>
        </w:rPr>
        <w:t>Ministério</w:t>
      </w:r>
      <w:r>
        <w:rPr>
          <w:color w:val="000000"/>
        </w:rPr>
        <w:t xml:space="preserve"> </w:t>
      </w:r>
      <w:r w:rsidRPr="00E6490D">
        <w:rPr>
          <w:color w:val="000000"/>
        </w:rPr>
        <w:t>dos</w:t>
      </w:r>
      <w:r>
        <w:rPr>
          <w:color w:val="000000"/>
        </w:rPr>
        <w:t xml:space="preserve"> </w:t>
      </w:r>
      <w:r w:rsidRPr="00E6490D">
        <w:rPr>
          <w:color w:val="000000"/>
        </w:rPr>
        <w:t>Negócios</w:t>
      </w:r>
      <w:r>
        <w:rPr>
          <w:color w:val="000000"/>
        </w:rPr>
        <w:t xml:space="preserve"> </w:t>
      </w:r>
      <w:r w:rsidRPr="00E6490D">
        <w:rPr>
          <w:color w:val="000000"/>
        </w:rPr>
        <w:t>Estrangeiros</w:t>
      </w:r>
      <w:r>
        <w:rPr>
          <w:color w:val="000000"/>
        </w:rPr>
        <w:t xml:space="preserve"> </w:t>
      </w:r>
      <w:r w:rsidRPr="00E6490D">
        <w:rPr>
          <w:color w:val="000000"/>
        </w:rPr>
        <w:t>(MOFA)</w:t>
      </w:r>
      <w:r>
        <w:rPr>
          <w:color w:val="000000"/>
        </w:rPr>
        <w:t xml:space="preserve"> </w:t>
      </w:r>
      <w:r w:rsidRPr="00E6490D">
        <w:rPr>
          <w:color w:val="000000"/>
        </w:rPr>
        <w:t>do</w:t>
      </w:r>
      <w:r>
        <w:rPr>
          <w:color w:val="000000"/>
        </w:rPr>
        <w:t xml:space="preserve"> </w:t>
      </w:r>
      <w:r w:rsidRPr="00E6490D">
        <w:rPr>
          <w:color w:val="000000"/>
        </w:rPr>
        <w:t>Japão</w:t>
      </w:r>
      <w:r>
        <w:rPr>
          <w:color w:val="000000"/>
        </w:rPr>
        <w:t xml:space="preserve">: </w:t>
      </w:r>
      <w:hyperlink r:id="rId579" w:history="1">
        <w:r w:rsidRPr="009B4D96">
          <w:rPr>
            <w:rStyle w:val="Hyperlink"/>
          </w:rPr>
          <w:t>https://www.mofa.go.jp/j_info/visit/visa/</w:t>
        </w:r>
      </w:hyperlink>
      <w:r w:rsidRPr="00DB2204">
        <w:rPr>
          <w:color w:val="000000"/>
        </w:rPr>
        <w:t>.</w:t>
      </w:r>
    </w:p>
    <w:p w14:paraId="471964F2" w14:textId="7D397388" w:rsidR="00353B25" w:rsidRDefault="0089256C" w:rsidP="00353B25">
      <w:pPr>
        <w:tabs>
          <w:tab w:val="clear" w:pos="567"/>
        </w:tabs>
        <w:autoSpaceDE w:val="0"/>
        <w:autoSpaceDN w:val="0"/>
        <w:adjustRightInd w:val="0"/>
        <w:spacing w:before="120" w:line="240" w:lineRule="auto"/>
        <w:jc w:val="both"/>
        <w:rPr>
          <w:color w:val="000000"/>
        </w:rPr>
      </w:pPr>
      <w:r>
        <w:rPr>
          <w:color w:val="000000"/>
        </w:rPr>
        <w:t>Com relação especí</w:t>
      </w:r>
      <w:r w:rsidR="00353B25">
        <w:rPr>
          <w:color w:val="000000"/>
        </w:rPr>
        <w:t>fica aos efeitos da</w:t>
      </w:r>
      <w:r w:rsidR="00353B25" w:rsidRPr="006931DE">
        <w:rPr>
          <w:color w:val="000000"/>
        </w:rPr>
        <w:t xml:space="preserve"> pandemia </w:t>
      </w:r>
      <w:r w:rsidR="00353B25">
        <w:rPr>
          <w:color w:val="000000"/>
        </w:rPr>
        <w:t>d</w:t>
      </w:r>
      <w:r w:rsidR="00B46850">
        <w:rPr>
          <w:color w:val="000000"/>
        </w:rPr>
        <w:t>o Covid</w:t>
      </w:r>
      <w:r w:rsidR="00353B25" w:rsidRPr="006931DE">
        <w:rPr>
          <w:color w:val="000000"/>
        </w:rPr>
        <w:t>-19</w:t>
      </w:r>
      <w:r w:rsidR="00353B25">
        <w:rPr>
          <w:color w:val="000000"/>
        </w:rPr>
        <w:t xml:space="preserve"> na concessão de vistos a estangeiros</w:t>
      </w:r>
      <w:r w:rsidR="00353B25" w:rsidRPr="006931DE">
        <w:rPr>
          <w:color w:val="000000"/>
        </w:rPr>
        <w:t xml:space="preserve">, sugerimos verificar a página </w:t>
      </w:r>
      <w:r w:rsidR="00353B25">
        <w:rPr>
          <w:color w:val="000000"/>
        </w:rPr>
        <w:t xml:space="preserve">do MOFA </w:t>
      </w:r>
      <w:r w:rsidR="00353B25" w:rsidRPr="006931DE">
        <w:rPr>
          <w:color w:val="000000"/>
        </w:rPr>
        <w:t xml:space="preserve">sobre </w:t>
      </w:r>
      <w:r w:rsidR="00353B25">
        <w:rPr>
          <w:color w:val="000000"/>
        </w:rPr>
        <w:t xml:space="preserve">as </w:t>
      </w:r>
      <w:r w:rsidR="00353B25" w:rsidRPr="006931DE">
        <w:rPr>
          <w:color w:val="000000"/>
        </w:rPr>
        <w:t>restrições de entrada</w:t>
      </w:r>
      <w:r w:rsidR="00353B25">
        <w:rPr>
          <w:color w:val="000000"/>
        </w:rPr>
        <w:t xml:space="preserve"> no país (</w:t>
      </w:r>
      <w:hyperlink r:id="rId580" w:history="1">
        <w:r w:rsidR="00353B25" w:rsidRPr="009B4D96">
          <w:rPr>
            <w:rStyle w:val="Hyperlink"/>
          </w:rPr>
          <w:t>https://www.mofa.go.jp/ca/fna/page4e_001053.html</w:t>
        </w:r>
      </w:hyperlink>
      <w:r w:rsidR="00353B25">
        <w:rPr>
          <w:color w:val="000000"/>
        </w:rPr>
        <w:t>), assim como dos órgãos diplomáticos japoneses no Brasil para conhecer as medidas em vigor no momento.</w:t>
      </w:r>
    </w:p>
    <w:p w14:paraId="34426158" w14:textId="77777777" w:rsidR="00353B25" w:rsidRPr="00E6490D" w:rsidRDefault="00353B25" w:rsidP="00353B25">
      <w:pPr>
        <w:tabs>
          <w:tab w:val="clear" w:pos="567"/>
        </w:tabs>
        <w:autoSpaceDE w:val="0"/>
        <w:autoSpaceDN w:val="0"/>
        <w:adjustRightInd w:val="0"/>
        <w:spacing w:before="120" w:line="240" w:lineRule="auto"/>
        <w:jc w:val="both"/>
        <w:rPr>
          <w:iCs/>
          <w:color w:val="000000"/>
        </w:rPr>
      </w:pPr>
    </w:p>
    <w:p w14:paraId="719D471B"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5" w:name="_Toc105064601"/>
      <w:r w:rsidRPr="00E6490D">
        <w:rPr>
          <w:b/>
          <w:color w:val="000000"/>
          <w:lang w:val="pt-BR"/>
        </w:rPr>
        <w:t>Vacinas</w:t>
      </w:r>
      <w:bookmarkEnd w:id="265"/>
    </w:p>
    <w:p w14:paraId="39BDC45B" w14:textId="77777777" w:rsidR="00353B25" w:rsidRDefault="00353B25" w:rsidP="00353B25">
      <w:pPr>
        <w:tabs>
          <w:tab w:val="clear" w:pos="567"/>
        </w:tabs>
        <w:autoSpaceDE w:val="0"/>
        <w:autoSpaceDN w:val="0"/>
        <w:adjustRightInd w:val="0"/>
        <w:spacing w:before="120" w:line="240" w:lineRule="auto"/>
        <w:jc w:val="both"/>
        <w:rPr>
          <w:color w:val="000000"/>
        </w:rPr>
      </w:pPr>
      <w:r w:rsidRPr="00DB2204">
        <w:rPr>
          <w:iCs/>
          <w:color w:val="000000"/>
        </w:rPr>
        <w:t>Não há requerimento de vacinação para entrada no Japão, a menos que o visitante venha ou passe por região que esteja sendo vítima de epidemia.</w:t>
      </w:r>
      <w:r>
        <w:rPr>
          <w:iCs/>
          <w:color w:val="000000"/>
        </w:rPr>
        <w:t xml:space="preserve"> Com a pandemia do coronavirus, sugerimos consultar os </w:t>
      </w:r>
      <w:r>
        <w:rPr>
          <w:color w:val="000000"/>
        </w:rPr>
        <w:t>órgãos diplomáticos japoneses no Brasil para conhecer as medidas em vigor no momento.</w:t>
      </w:r>
    </w:p>
    <w:p w14:paraId="40229FF7" w14:textId="77777777" w:rsidR="00353B25" w:rsidRPr="00DB2204" w:rsidRDefault="00353B25" w:rsidP="00353B25">
      <w:pPr>
        <w:tabs>
          <w:tab w:val="clear" w:pos="567"/>
        </w:tabs>
        <w:autoSpaceDE w:val="0"/>
        <w:autoSpaceDN w:val="0"/>
        <w:adjustRightInd w:val="0"/>
        <w:spacing w:before="120" w:line="240" w:lineRule="auto"/>
        <w:jc w:val="both"/>
        <w:rPr>
          <w:iCs/>
          <w:color w:val="000000"/>
        </w:rPr>
      </w:pPr>
    </w:p>
    <w:p w14:paraId="0B5F9675"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6" w:name="_Toc105064602"/>
      <w:r w:rsidRPr="00E6490D">
        <w:rPr>
          <w:b/>
          <w:color w:val="000000"/>
          <w:lang w:val="pt-BR"/>
        </w:rPr>
        <w:lastRenderedPageBreak/>
        <w:t>Alfândega</w:t>
      </w:r>
      <w:bookmarkEnd w:id="266"/>
    </w:p>
    <w:p w14:paraId="5D419244" w14:textId="5793C239" w:rsidR="00353B25" w:rsidRPr="00DB2204" w:rsidRDefault="00353B25" w:rsidP="00353B25">
      <w:pPr>
        <w:tabs>
          <w:tab w:val="clear" w:pos="567"/>
        </w:tabs>
        <w:autoSpaceDE w:val="0"/>
        <w:autoSpaceDN w:val="0"/>
        <w:adjustRightInd w:val="0"/>
        <w:spacing w:before="120" w:line="240" w:lineRule="auto"/>
        <w:jc w:val="both"/>
        <w:rPr>
          <w:iCs/>
          <w:color w:val="000000"/>
        </w:rPr>
      </w:pPr>
      <w:r w:rsidRPr="00DB2204">
        <w:rPr>
          <w:iCs/>
          <w:color w:val="000000"/>
        </w:rPr>
        <w:t>Os objetos de uso pessoal estão isentos de tarifas alfandegárias. Equipamentos de uso profissional também estão isentos, desde que utilizados durante a permanência no Japão, dentro dos limites permitidos pelas autoridades alfandegárias locais.</w:t>
      </w:r>
      <w:r w:rsidR="001626C9">
        <w:rPr>
          <w:iCs/>
          <w:color w:val="000000"/>
        </w:rPr>
        <w:t xml:space="preserve"> </w:t>
      </w:r>
      <w:r w:rsidRPr="00DB2204">
        <w:rPr>
          <w:iCs/>
          <w:color w:val="000000"/>
        </w:rPr>
        <w:t>Limites máximos permi</w:t>
      </w:r>
      <w:r w:rsidR="001626C9">
        <w:rPr>
          <w:iCs/>
          <w:color w:val="000000"/>
        </w:rPr>
        <w:t>tidos poderão ser consultados junto à</w:t>
      </w:r>
      <w:r w:rsidRPr="00DB2204">
        <w:rPr>
          <w:iCs/>
          <w:color w:val="000000"/>
        </w:rPr>
        <w:t xml:space="preserve"> Aduana japonesa (Japan Customs)</w:t>
      </w:r>
      <w:r w:rsidR="001626C9">
        <w:rPr>
          <w:iCs/>
          <w:color w:val="000000"/>
        </w:rPr>
        <w:t>.</w:t>
      </w:r>
    </w:p>
    <w:p w14:paraId="2F001C06" w14:textId="77777777" w:rsidR="001626C9" w:rsidRDefault="00F755F1" w:rsidP="001626C9">
      <w:pPr>
        <w:tabs>
          <w:tab w:val="clear" w:pos="567"/>
        </w:tabs>
        <w:autoSpaceDE w:val="0"/>
        <w:autoSpaceDN w:val="0"/>
        <w:adjustRightInd w:val="0"/>
        <w:spacing w:before="120" w:line="240" w:lineRule="auto"/>
        <w:jc w:val="both"/>
        <w:rPr>
          <w:iCs/>
          <w:color w:val="000000"/>
        </w:rPr>
      </w:pPr>
      <w:r>
        <w:rPr>
          <w:iCs/>
          <w:color w:val="000000"/>
        </w:rPr>
        <w:t xml:space="preserve">Caso pretenda entrar no Japão com valor em espécie que exceda </w:t>
      </w:r>
      <w:r w:rsidRPr="00DB2204">
        <w:rPr>
          <w:iCs/>
          <w:color w:val="000000"/>
        </w:rPr>
        <w:t xml:space="preserve">JPY </w:t>
      </w:r>
      <w:proofErr w:type="gramStart"/>
      <w:r w:rsidRPr="00DB2204">
        <w:rPr>
          <w:iCs/>
          <w:color w:val="000000"/>
        </w:rPr>
        <w:t>1</w:t>
      </w:r>
      <w:proofErr w:type="gramEnd"/>
      <w:r w:rsidRPr="00DB2204">
        <w:rPr>
          <w:iCs/>
          <w:color w:val="000000"/>
        </w:rPr>
        <w:t xml:space="preserve"> milhão (cerca de USD </w:t>
      </w:r>
      <w:r>
        <w:rPr>
          <w:rFonts w:hint="eastAsia"/>
          <w:iCs/>
          <w:color w:val="000000"/>
        </w:rPr>
        <w:t>8.900</w:t>
      </w:r>
      <w:r w:rsidRPr="00DB2204">
        <w:rPr>
          <w:iCs/>
          <w:color w:val="000000"/>
        </w:rPr>
        <w:t>), ou equivalente em metais preciosos (ouro com mais de 90% de teor de pureza) que exceda 1 kg no peso total, é obrigatória a declaração à Alfândega.</w:t>
      </w:r>
      <w:r w:rsidR="001626C9">
        <w:rPr>
          <w:iCs/>
          <w:color w:val="000000"/>
        </w:rPr>
        <w:t xml:space="preserve"> M</w:t>
      </w:r>
      <w:r w:rsidR="001626C9" w:rsidRPr="00DB2204">
        <w:rPr>
          <w:iCs/>
          <w:color w:val="000000"/>
        </w:rPr>
        <w:t>oeda</w:t>
      </w:r>
      <w:r w:rsidR="001626C9">
        <w:rPr>
          <w:iCs/>
          <w:color w:val="000000"/>
        </w:rPr>
        <w:t>s</w:t>
      </w:r>
      <w:r w:rsidR="001626C9" w:rsidRPr="00DB2204">
        <w:rPr>
          <w:iCs/>
          <w:color w:val="000000"/>
        </w:rPr>
        <w:t xml:space="preserve"> estrangeira</w:t>
      </w:r>
      <w:r w:rsidR="001626C9">
        <w:rPr>
          <w:iCs/>
          <w:color w:val="000000"/>
        </w:rPr>
        <w:t>s</w:t>
      </w:r>
      <w:r w:rsidR="001626C9" w:rsidRPr="00DB2204">
        <w:rPr>
          <w:iCs/>
          <w:color w:val="000000"/>
        </w:rPr>
        <w:t xml:space="preserve">, cheques (incluindo cheques de viagem), notas promissórias, títulos ao portador etc. </w:t>
      </w:r>
      <w:r w:rsidR="001626C9">
        <w:rPr>
          <w:iCs/>
          <w:color w:val="000000"/>
        </w:rPr>
        <w:t>s</w:t>
      </w:r>
      <w:r w:rsidR="001626C9" w:rsidRPr="00DB2204">
        <w:rPr>
          <w:iCs/>
          <w:color w:val="000000"/>
        </w:rPr>
        <w:t>ão su</w:t>
      </w:r>
      <w:r w:rsidR="001626C9">
        <w:rPr>
          <w:iCs/>
          <w:color w:val="000000"/>
        </w:rPr>
        <w:t>bmetidos ao mesmo procedimento.</w:t>
      </w:r>
    </w:p>
    <w:p w14:paraId="66ABAADE" w14:textId="727D1A8F" w:rsidR="00F755F1" w:rsidRDefault="00353B25" w:rsidP="00353B25">
      <w:pPr>
        <w:tabs>
          <w:tab w:val="clear" w:pos="567"/>
        </w:tabs>
        <w:autoSpaceDE w:val="0"/>
        <w:autoSpaceDN w:val="0"/>
        <w:adjustRightInd w:val="0"/>
        <w:spacing w:before="120" w:line="240" w:lineRule="auto"/>
        <w:jc w:val="both"/>
        <w:rPr>
          <w:iCs/>
          <w:color w:val="000000"/>
        </w:rPr>
      </w:pPr>
      <w:r w:rsidRPr="00DB2204">
        <w:rPr>
          <w:iCs/>
          <w:color w:val="000000"/>
        </w:rPr>
        <w:t>Para maiores informações, a</w:t>
      </w:r>
      <w:r>
        <w:rPr>
          <w:iCs/>
          <w:color w:val="000000"/>
        </w:rPr>
        <w:t>cessar</w:t>
      </w:r>
      <w:r w:rsidR="00F755F1">
        <w:rPr>
          <w:iCs/>
          <w:color w:val="000000"/>
        </w:rPr>
        <w:t xml:space="preserve"> o </w:t>
      </w:r>
      <w:r w:rsidR="006D101A">
        <w:rPr>
          <w:iCs/>
          <w:color w:val="000000"/>
        </w:rPr>
        <w:t>site</w:t>
      </w:r>
      <w:r w:rsidR="0089256C">
        <w:rPr>
          <w:iCs/>
          <w:color w:val="000000"/>
        </w:rPr>
        <w:t xml:space="preserve"> da Aduana J</w:t>
      </w:r>
      <w:r w:rsidR="00F755F1">
        <w:rPr>
          <w:iCs/>
          <w:color w:val="000000"/>
        </w:rPr>
        <w:t>aponesa:</w:t>
      </w:r>
    </w:p>
    <w:p w14:paraId="568901BA" w14:textId="62C7007B" w:rsidR="00353B25" w:rsidRDefault="00353B25" w:rsidP="00F755F1">
      <w:pPr>
        <w:tabs>
          <w:tab w:val="clear" w:pos="567"/>
        </w:tabs>
        <w:autoSpaceDE w:val="0"/>
        <w:autoSpaceDN w:val="0"/>
        <w:adjustRightInd w:val="0"/>
        <w:spacing w:line="240" w:lineRule="auto"/>
        <w:jc w:val="both"/>
        <w:rPr>
          <w:iCs/>
          <w:color w:val="000000"/>
        </w:rPr>
      </w:pPr>
      <w:r w:rsidRPr="00DB2204">
        <w:rPr>
          <w:iCs/>
          <w:color w:val="000000"/>
        </w:rPr>
        <w:t>(</w:t>
      </w:r>
      <w:hyperlink r:id="rId581" w:history="1">
        <w:r w:rsidR="000C58BF" w:rsidRPr="00363F7A">
          <w:rPr>
            <w:rStyle w:val="Hyperlink"/>
          </w:rPr>
          <w:t>https://www.customs.go.jp/english/summary/passenger.htm</w:t>
        </w:r>
      </w:hyperlink>
      <w:r w:rsidRPr="00DB2204">
        <w:rPr>
          <w:iCs/>
          <w:color w:val="000000"/>
        </w:rPr>
        <w:t>).</w:t>
      </w:r>
    </w:p>
    <w:p w14:paraId="611416A2" w14:textId="77777777" w:rsidR="00353B25" w:rsidRDefault="00353B25" w:rsidP="00353B25">
      <w:pPr>
        <w:tabs>
          <w:tab w:val="clear" w:pos="567"/>
        </w:tabs>
        <w:autoSpaceDE w:val="0"/>
        <w:autoSpaceDN w:val="0"/>
        <w:adjustRightInd w:val="0"/>
        <w:spacing w:before="120" w:line="240" w:lineRule="auto"/>
        <w:jc w:val="both"/>
        <w:rPr>
          <w:iCs/>
          <w:color w:val="000000"/>
        </w:rPr>
      </w:pPr>
    </w:p>
    <w:p w14:paraId="5AB52B6D" w14:textId="77777777" w:rsidR="00353B25" w:rsidRPr="00E6490D" w:rsidRDefault="00353B25" w:rsidP="00353B25">
      <w:pPr>
        <w:pStyle w:val="Heading3"/>
        <w:numPr>
          <w:ilvl w:val="0"/>
          <w:numId w:val="30"/>
        </w:numPr>
        <w:tabs>
          <w:tab w:val="clear" w:pos="567"/>
          <w:tab w:val="clear" w:pos="930"/>
          <w:tab w:val="num" w:pos="709"/>
        </w:tabs>
        <w:spacing w:before="240" w:after="0" w:line="240" w:lineRule="auto"/>
        <w:ind w:left="720" w:hanging="720"/>
        <w:rPr>
          <w:b/>
          <w:color w:val="000000"/>
          <w:lang w:val="pt-BR"/>
        </w:rPr>
      </w:pPr>
      <w:bookmarkStart w:id="267" w:name="_Toc105064603"/>
      <w:r w:rsidRPr="00E6490D">
        <w:rPr>
          <w:b/>
          <w:color w:val="000000"/>
          <w:lang w:val="pt-BR"/>
        </w:rPr>
        <w:t>Hotéis</w:t>
      </w:r>
      <w:bookmarkEnd w:id="267"/>
    </w:p>
    <w:p w14:paraId="734FE7FC" w14:textId="77777777" w:rsidR="00353B25" w:rsidRPr="00A8384B" w:rsidRDefault="00353B25" w:rsidP="00353B25">
      <w:pPr>
        <w:tabs>
          <w:tab w:val="clear" w:pos="567"/>
        </w:tabs>
        <w:autoSpaceDE w:val="0"/>
        <w:autoSpaceDN w:val="0"/>
        <w:adjustRightInd w:val="0"/>
        <w:spacing w:before="120" w:line="240" w:lineRule="auto"/>
        <w:jc w:val="both"/>
        <w:rPr>
          <w:iCs/>
          <w:color w:val="000000"/>
        </w:rPr>
      </w:pPr>
      <w:r w:rsidRPr="00A8384B">
        <w:rPr>
          <w:iCs/>
          <w:color w:val="000000"/>
        </w:rPr>
        <w:t xml:space="preserve">Em todas as cidades japonesas é possível encontrar hotéis de estilo ocidental, e nos maiores centros estão instaladas as principais redes hoteleiras mundiais. O custo por pessoa em quarto de hotel de </w:t>
      </w:r>
      <w:proofErr w:type="gramStart"/>
      <w:r w:rsidRPr="00A8384B">
        <w:rPr>
          <w:iCs/>
          <w:color w:val="000000"/>
        </w:rPr>
        <w:t>3</w:t>
      </w:r>
      <w:proofErr w:type="gramEnd"/>
      <w:r w:rsidRPr="00A8384B">
        <w:rPr>
          <w:iCs/>
          <w:color w:val="000000"/>
        </w:rPr>
        <w:t xml:space="preserve"> ou 4 estrelas custa, em média, entre JPY 20.000 e JPY 30.000 (entre USD 1</w:t>
      </w:r>
      <w:r>
        <w:rPr>
          <w:rFonts w:hint="eastAsia"/>
          <w:iCs/>
          <w:color w:val="000000"/>
        </w:rPr>
        <w:t>78</w:t>
      </w:r>
      <w:r w:rsidRPr="00A8384B">
        <w:rPr>
          <w:iCs/>
          <w:color w:val="000000"/>
        </w:rPr>
        <w:t xml:space="preserve"> e USD 2</w:t>
      </w:r>
      <w:r>
        <w:rPr>
          <w:rFonts w:hint="eastAsia"/>
          <w:iCs/>
          <w:color w:val="000000"/>
        </w:rPr>
        <w:t>67</w:t>
      </w:r>
      <w:r w:rsidRPr="00A8384B">
        <w:rPr>
          <w:iCs/>
          <w:color w:val="000000"/>
        </w:rPr>
        <w:t>). Os preços nas redes de hotéis de luxo podem ser o dobro do indicado. O idioma costuma não ser empecilho, pois normalmente há funcionários fluentes em inglês. Na temporada de alta estação, recomenda-se a reserva com antecedência.</w:t>
      </w:r>
    </w:p>
    <w:p w14:paraId="5B83A442" w14:textId="7F3252C7" w:rsidR="00353B25" w:rsidRPr="00A8384B" w:rsidRDefault="00353B25" w:rsidP="00353B25">
      <w:pPr>
        <w:tabs>
          <w:tab w:val="clear" w:pos="567"/>
        </w:tabs>
        <w:autoSpaceDE w:val="0"/>
        <w:autoSpaceDN w:val="0"/>
        <w:adjustRightInd w:val="0"/>
        <w:spacing w:before="120" w:line="240" w:lineRule="auto"/>
        <w:jc w:val="both"/>
        <w:rPr>
          <w:iCs/>
          <w:color w:val="000000"/>
        </w:rPr>
      </w:pPr>
      <w:r w:rsidRPr="00A8384B">
        <w:rPr>
          <w:iCs/>
          <w:color w:val="000000"/>
        </w:rPr>
        <w:t xml:space="preserve">Existem no Japão também os hotéis executivos – chamados de </w:t>
      </w:r>
      <w:r w:rsidR="00FB05D3">
        <w:rPr>
          <w:iCs/>
          <w:color w:val="000000"/>
        </w:rPr>
        <w:t>“</w:t>
      </w:r>
      <w:r w:rsidRPr="00A8384B">
        <w:rPr>
          <w:iCs/>
          <w:color w:val="000000"/>
        </w:rPr>
        <w:t>business hotel</w:t>
      </w:r>
      <w:r w:rsidR="00FB05D3">
        <w:rPr>
          <w:iCs/>
          <w:color w:val="000000"/>
        </w:rPr>
        <w:t>”</w:t>
      </w:r>
      <w:r w:rsidRPr="00A8384B">
        <w:rPr>
          <w:iCs/>
          <w:color w:val="000000"/>
        </w:rPr>
        <w:t xml:space="preserve"> –, que são opç</w:t>
      </w:r>
      <w:r>
        <w:rPr>
          <w:iCs/>
          <w:color w:val="000000"/>
        </w:rPr>
        <w:t>ões</w:t>
      </w:r>
      <w:r w:rsidRPr="00A8384B">
        <w:rPr>
          <w:iCs/>
          <w:color w:val="000000"/>
        </w:rPr>
        <w:t xml:space="preserve"> mais econômica</w:t>
      </w:r>
      <w:r>
        <w:rPr>
          <w:iCs/>
          <w:color w:val="000000"/>
        </w:rPr>
        <w:t>s</w:t>
      </w:r>
      <w:r w:rsidRPr="00A8384B">
        <w:rPr>
          <w:iCs/>
          <w:color w:val="000000"/>
        </w:rPr>
        <w:t xml:space="preserve">. </w:t>
      </w:r>
      <w:proofErr w:type="gramStart"/>
      <w:r w:rsidRPr="00A8384B">
        <w:rPr>
          <w:iCs/>
          <w:color w:val="000000"/>
        </w:rPr>
        <w:t>Via de regra</w:t>
      </w:r>
      <w:proofErr w:type="gramEnd"/>
      <w:r w:rsidRPr="00A8384B">
        <w:rPr>
          <w:iCs/>
          <w:color w:val="000000"/>
        </w:rPr>
        <w:t>, os apartamentos disponíveis são individuais e menores do que aqueles em hotéis convencionais. Os funcionários desses estabelecimentos normalmente não têm domínio de um segundo idioma. O valor da diária varia entre JPY 8.000 e JPY 15.000 (entre USD 7</w:t>
      </w:r>
      <w:r>
        <w:rPr>
          <w:iCs/>
          <w:color w:val="000000"/>
        </w:rPr>
        <w:t>2</w:t>
      </w:r>
      <w:r w:rsidRPr="00A8384B">
        <w:rPr>
          <w:iCs/>
          <w:color w:val="000000"/>
        </w:rPr>
        <w:t xml:space="preserve"> e USD 1</w:t>
      </w:r>
      <w:r>
        <w:rPr>
          <w:iCs/>
          <w:color w:val="000000"/>
        </w:rPr>
        <w:t>33</w:t>
      </w:r>
      <w:r w:rsidRPr="00A8384B">
        <w:rPr>
          <w:iCs/>
          <w:color w:val="000000"/>
        </w:rPr>
        <w:t>). O procedimento de check-in/check-out costuma ser similar ao da rede hoteleira tradicional.</w:t>
      </w:r>
    </w:p>
    <w:p w14:paraId="64415F9A" w14:textId="239F9EF7" w:rsidR="00353B25" w:rsidRDefault="00353B25" w:rsidP="00353B25">
      <w:pPr>
        <w:tabs>
          <w:tab w:val="clear" w:pos="567"/>
        </w:tabs>
        <w:autoSpaceDE w:val="0"/>
        <w:autoSpaceDN w:val="0"/>
        <w:adjustRightInd w:val="0"/>
        <w:spacing w:before="120" w:line="240" w:lineRule="auto"/>
        <w:jc w:val="both"/>
        <w:rPr>
          <w:iCs/>
          <w:color w:val="000000"/>
        </w:rPr>
      </w:pPr>
      <w:r w:rsidRPr="00A8384B">
        <w:rPr>
          <w:iCs/>
          <w:color w:val="000000"/>
        </w:rPr>
        <w:t xml:space="preserve">Os visitantes podem também optar pelo </w:t>
      </w:r>
      <w:r w:rsidR="00FB05D3">
        <w:rPr>
          <w:iCs/>
          <w:color w:val="000000"/>
        </w:rPr>
        <w:t>“</w:t>
      </w:r>
      <w:r w:rsidRPr="00A8384B">
        <w:rPr>
          <w:iCs/>
          <w:color w:val="000000"/>
        </w:rPr>
        <w:t>ryokan</w:t>
      </w:r>
      <w:r w:rsidR="00FB05D3">
        <w:rPr>
          <w:iCs/>
          <w:color w:val="000000"/>
        </w:rPr>
        <w:t>”</w:t>
      </w:r>
      <w:r w:rsidRPr="00A8384B">
        <w:rPr>
          <w:iCs/>
          <w:color w:val="000000"/>
        </w:rPr>
        <w:t>, hospedaria em estilo japonês</w:t>
      </w:r>
      <w:r w:rsidR="001626C9">
        <w:rPr>
          <w:iCs/>
          <w:color w:val="000000"/>
        </w:rPr>
        <w:t xml:space="preserve"> localizado</w:t>
      </w:r>
      <w:r w:rsidRPr="00A8384B">
        <w:rPr>
          <w:iCs/>
          <w:color w:val="000000"/>
        </w:rPr>
        <w:t xml:space="preserve"> normalmente em bairros residenciais</w:t>
      </w:r>
      <w:r w:rsidR="001626C9">
        <w:rPr>
          <w:iCs/>
          <w:color w:val="000000"/>
        </w:rPr>
        <w:t xml:space="preserve"> mais tranquilos</w:t>
      </w:r>
      <w:r w:rsidRPr="00A8384B">
        <w:rPr>
          <w:iCs/>
          <w:color w:val="000000"/>
        </w:rPr>
        <w:t>. São locais com reduzido número de apartamentos. As diárias variam, em média, entre JPY 12.000 e JPY 20.000 (entre USD 1</w:t>
      </w:r>
      <w:r>
        <w:rPr>
          <w:iCs/>
          <w:color w:val="000000"/>
        </w:rPr>
        <w:t>07</w:t>
      </w:r>
      <w:r w:rsidRPr="00A8384B">
        <w:rPr>
          <w:iCs/>
          <w:color w:val="000000"/>
        </w:rPr>
        <w:t xml:space="preserve"> e USD 1</w:t>
      </w:r>
      <w:r>
        <w:rPr>
          <w:iCs/>
          <w:color w:val="000000"/>
        </w:rPr>
        <w:t>7</w:t>
      </w:r>
      <w:r w:rsidRPr="00A8384B">
        <w:rPr>
          <w:iCs/>
          <w:color w:val="000000"/>
        </w:rPr>
        <w:t xml:space="preserve">8 por pessoa). Recentemente estão sendo inaugurados </w:t>
      </w:r>
      <w:r w:rsidR="00FB05D3">
        <w:rPr>
          <w:iCs/>
          <w:color w:val="000000"/>
        </w:rPr>
        <w:t>“</w:t>
      </w:r>
      <w:r w:rsidRPr="00A8384B">
        <w:rPr>
          <w:iCs/>
          <w:color w:val="000000"/>
        </w:rPr>
        <w:t>ryokan</w:t>
      </w:r>
      <w:r w:rsidR="00FB05D3">
        <w:rPr>
          <w:iCs/>
          <w:color w:val="000000"/>
        </w:rPr>
        <w:t>”</w:t>
      </w:r>
      <w:r w:rsidRPr="00A8384B">
        <w:rPr>
          <w:iCs/>
          <w:color w:val="000000"/>
        </w:rPr>
        <w:t xml:space="preserve"> de luxo, no centro de Tóquio, com o objetivo de oferecer experiência típica japonesa aos turistas estrangeiros em visita à cidade. </w:t>
      </w:r>
    </w:p>
    <w:p w14:paraId="3AFD78CD" w14:textId="77777777" w:rsidR="00353B25" w:rsidRPr="00DB2204" w:rsidRDefault="00353B25" w:rsidP="00353B25">
      <w:pPr>
        <w:tabs>
          <w:tab w:val="clear" w:pos="567"/>
        </w:tabs>
        <w:autoSpaceDE w:val="0"/>
        <w:autoSpaceDN w:val="0"/>
        <w:adjustRightInd w:val="0"/>
        <w:spacing w:before="120" w:line="240" w:lineRule="auto"/>
        <w:jc w:val="both"/>
        <w:rPr>
          <w:iCs/>
          <w:color w:val="000000"/>
        </w:rPr>
      </w:pPr>
      <w:r w:rsidRPr="00DB2204">
        <w:rPr>
          <w:iCs/>
          <w:color w:val="000000"/>
        </w:rPr>
        <w:t>Maiores informações podem ser obtidas junto às seguintes entidades:</w:t>
      </w:r>
    </w:p>
    <w:p w14:paraId="291032DB" w14:textId="77777777" w:rsidR="00353B25" w:rsidRPr="00E6490D" w:rsidRDefault="00353B25" w:rsidP="00353B25">
      <w:pPr>
        <w:numPr>
          <w:ilvl w:val="0"/>
          <w:numId w:val="43"/>
        </w:numPr>
        <w:tabs>
          <w:tab w:val="clear" w:pos="360"/>
          <w:tab w:val="clear" w:pos="567"/>
          <w:tab w:val="left" w:pos="284"/>
          <w:tab w:val="num" w:pos="709"/>
        </w:tabs>
        <w:autoSpaceDE w:val="0"/>
        <w:autoSpaceDN w:val="0"/>
        <w:adjustRightInd w:val="0"/>
        <w:spacing w:before="120" w:line="240" w:lineRule="auto"/>
        <w:ind w:left="284" w:hanging="284"/>
        <w:jc w:val="both"/>
        <w:rPr>
          <w:color w:val="000000"/>
        </w:rPr>
      </w:pPr>
      <w:r w:rsidRPr="00E6490D">
        <w:rPr>
          <w:b/>
          <w:color w:val="000000"/>
        </w:rPr>
        <w:t>Japan</w:t>
      </w:r>
      <w:r>
        <w:rPr>
          <w:b/>
          <w:color w:val="000000"/>
        </w:rPr>
        <w:t xml:space="preserve"> </w:t>
      </w:r>
      <w:r w:rsidRPr="00E6490D">
        <w:rPr>
          <w:b/>
          <w:color w:val="000000"/>
        </w:rPr>
        <w:t>National</w:t>
      </w:r>
      <w:r>
        <w:rPr>
          <w:b/>
          <w:color w:val="000000"/>
        </w:rPr>
        <w:t xml:space="preserve"> </w:t>
      </w:r>
      <w:r w:rsidRPr="00E6490D">
        <w:rPr>
          <w:b/>
          <w:color w:val="000000"/>
        </w:rPr>
        <w:t>Tourist</w:t>
      </w:r>
      <w:r>
        <w:rPr>
          <w:b/>
          <w:color w:val="000000"/>
        </w:rPr>
        <w:t xml:space="preserve"> </w:t>
      </w:r>
      <w:r w:rsidRPr="00E6490D">
        <w:rPr>
          <w:b/>
          <w:color w:val="000000"/>
        </w:rPr>
        <w:t>Organization</w:t>
      </w:r>
    </w:p>
    <w:p w14:paraId="6D7BC1FD" w14:textId="77777777" w:rsidR="00353B25" w:rsidRPr="00E6490D" w:rsidRDefault="00B37182" w:rsidP="00353B25">
      <w:pPr>
        <w:tabs>
          <w:tab w:val="clear" w:pos="567"/>
          <w:tab w:val="left" w:pos="284"/>
        </w:tabs>
        <w:autoSpaceDE w:val="0"/>
        <w:autoSpaceDN w:val="0"/>
        <w:adjustRightInd w:val="0"/>
        <w:spacing w:line="240" w:lineRule="auto"/>
        <w:ind w:left="284"/>
        <w:jc w:val="both"/>
        <w:rPr>
          <w:color w:val="000000"/>
        </w:rPr>
      </w:pPr>
      <w:hyperlink r:id="rId582" w:history="1">
        <w:r w:rsidR="00353B25" w:rsidRPr="009B4D96">
          <w:rPr>
            <w:rStyle w:val="Hyperlink"/>
          </w:rPr>
          <w:t>https://www.japan.travel/pt/br/</w:t>
        </w:r>
      </w:hyperlink>
      <w:r w:rsidR="00353B25">
        <w:t xml:space="preserve"> </w:t>
      </w:r>
    </w:p>
    <w:p w14:paraId="3FCDFD39" w14:textId="77777777" w:rsidR="00353B25" w:rsidRPr="00E6490D" w:rsidRDefault="00353B25" w:rsidP="00353B25">
      <w:pPr>
        <w:numPr>
          <w:ilvl w:val="0"/>
          <w:numId w:val="43"/>
        </w:numPr>
        <w:tabs>
          <w:tab w:val="clear" w:pos="360"/>
          <w:tab w:val="clear" w:pos="567"/>
          <w:tab w:val="left" w:pos="284"/>
          <w:tab w:val="num" w:pos="709"/>
        </w:tabs>
        <w:autoSpaceDE w:val="0"/>
        <w:autoSpaceDN w:val="0"/>
        <w:adjustRightInd w:val="0"/>
        <w:spacing w:before="120" w:line="240" w:lineRule="auto"/>
        <w:ind w:left="284" w:hanging="284"/>
        <w:jc w:val="both"/>
        <w:rPr>
          <w:color w:val="000000"/>
        </w:rPr>
      </w:pPr>
      <w:r w:rsidRPr="00E6490D">
        <w:rPr>
          <w:b/>
          <w:color w:val="000000"/>
        </w:rPr>
        <w:t>Japan</w:t>
      </w:r>
      <w:r>
        <w:rPr>
          <w:b/>
          <w:color w:val="000000"/>
        </w:rPr>
        <w:t xml:space="preserve"> </w:t>
      </w:r>
      <w:r w:rsidRPr="00E6490D">
        <w:rPr>
          <w:b/>
          <w:color w:val="000000"/>
        </w:rPr>
        <w:t>Hotel</w:t>
      </w:r>
      <w:r>
        <w:rPr>
          <w:b/>
          <w:color w:val="000000"/>
        </w:rPr>
        <w:t xml:space="preserve"> </w:t>
      </w:r>
      <w:r w:rsidRPr="00E6490D">
        <w:rPr>
          <w:b/>
          <w:color w:val="000000"/>
        </w:rPr>
        <w:t>Association</w:t>
      </w:r>
    </w:p>
    <w:p w14:paraId="5C78465A" w14:textId="77777777" w:rsidR="00353B25" w:rsidRPr="00E6490D" w:rsidRDefault="00B37182" w:rsidP="00353B25">
      <w:pPr>
        <w:tabs>
          <w:tab w:val="clear" w:pos="567"/>
          <w:tab w:val="left" w:pos="284"/>
        </w:tabs>
        <w:autoSpaceDE w:val="0"/>
        <w:autoSpaceDN w:val="0"/>
        <w:adjustRightInd w:val="0"/>
        <w:spacing w:line="240" w:lineRule="auto"/>
        <w:ind w:left="284"/>
        <w:jc w:val="both"/>
        <w:rPr>
          <w:color w:val="000000"/>
        </w:rPr>
      </w:pPr>
      <w:hyperlink r:id="rId583" w:history="1">
        <w:r w:rsidR="00353B25" w:rsidRPr="00C87377">
          <w:t>http://www.j-hotel.or.jp/english/</w:t>
        </w:r>
      </w:hyperlink>
      <w:r w:rsidR="00353B25">
        <w:rPr>
          <w:color w:val="000000"/>
        </w:rPr>
        <w:t xml:space="preserve"> </w:t>
      </w:r>
    </w:p>
    <w:p w14:paraId="0D2FD1F3" w14:textId="77777777" w:rsidR="00353B25" w:rsidRPr="00E6490D" w:rsidRDefault="00353B25" w:rsidP="00353B25">
      <w:pPr>
        <w:numPr>
          <w:ilvl w:val="0"/>
          <w:numId w:val="43"/>
        </w:numPr>
        <w:tabs>
          <w:tab w:val="clear" w:pos="360"/>
          <w:tab w:val="clear" w:pos="567"/>
          <w:tab w:val="left" w:pos="284"/>
          <w:tab w:val="num" w:pos="709"/>
        </w:tabs>
        <w:autoSpaceDE w:val="0"/>
        <w:autoSpaceDN w:val="0"/>
        <w:adjustRightInd w:val="0"/>
        <w:spacing w:before="120" w:line="240" w:lineRule="auto"/>
        <w:ind w:left="284" w:hanging="284"/>
        <w:jc w:val="both"/>
        <w:rPr>
          <w:color w:val="000000"/>
        </w:rPr>
      </w:pPr>
      <w:r w:rsidRPr="00E6490D">
        <w:rPr>
          <w:b/>
          <w:color w:val="000000"/>
        </w:rPr>
        <w:t>Japan</w:t>
      </w:r>
      <w:r>
        <w:rPr>
          <w:b/>
          <w:color w:val="000000"/>
        </w:rPr>
        <w:t xml:space="preserve"> </w:t>
      </w:r>
      <w:r w:rsidRPr="00E6490D">
        <w:rPr>
          <w:b/>
          <w:color w:val="000000"/>
        </w:rPr>
        <w:t>Ryokan</w:t>
      </w:r>
      <w:r>
        <w:rPr>
          <w:b/>
          <w:color w:val="000000"/>
        </w:rPr>
        <w:t xml:space="preserve"> </w:t>
      </w:r>
      <w:r w:rsidRPr="00E6490D">
        <w:rPr>
          <w:b/>
          <w:color w:val="000000"/>
        </w:rPr>
        <w:t>&amp;</w:t>
      </w:r>
      <w:r>
        <w:rPr>
          <w:b/>
          <w:color w:val="000000"/>
        </w:rPr>
        <w:t xml:space="preserve"> </w:t>
      </w:r>
      <w:r w:rsidRPr="00E6490D">
        <w:rPr>
          <w:b/>
          <w:color w:val="000000"/>
        </w:rPr>
        <w:t>Hotel</w:t>
      </w:r>
      <w:r>
        <w:rPr>
          <w:b/>
          <w:color w:val="000000"/>
        </w:rPr>
        <w:t xml:space="preserve"> </w:t>
      </w:r>
      <w:r w:rsidRPr="00E6490D">
        <w:rPr>
          <w:b/>
          <w:color w:val="000000"/>
        </w:rPr>
        <w:t>Association</w:t>
      </w:r>
    </w:p>
    <w:p w14:paraId="7E96164A" w14:textId="77777777" w:rsidR="00353B25" w:rsidRPr="00E6490D" w:rsidRDefault="00B37182" w:rsidP="00353B25">
      <w:pPr>
        <w:tabs>
          <w:tab w:val="clear" w:pos="567"/>
          <w:tab w:val="left" w:pos="284"/>
        </w:tabs>
        <w:autoSpaceDE w:val="0"/>
        <w:autoSpaceDN w:val="0"/>
        <w:adjustRightInd w:val="0"/>
        <w:spacing w:line="240" w:lineRule="auto"/>
        <w:ind w:left="284"/>
        <w:jc w:val="both"/>
        <w:rPr>
          <w:color w:val="000000"/>
        </w:rPr>
      </w:pPr>
      <w:hyperlink r:id="rId584" w:history="1">
        <w:r w:rsidR="00353B25" w:rsidRPr="00C87377">
          <w:t>http://www.ryokan.or.jp/lang/pt/</w:t>
        </w:r>
      </w:hyperlink>
      <w:r w:rsidR="00353B25">
        <w:rPr>
          <w:color w:val="000000"/>
        </w:rPr>
        <w:t xml:space="preserve"> </w:t>
      </w:r>
    </w:p>
    <w:p w14:paraId="5EE20BDE" w14:textId="77777777" w:rsidR="00353B25" w:rsidRPr="00650022" w:rsidRDefault="00353B25" w:rsidP="00353B25">
      <w:pPr>
        <w:tabs>
          <w:tab w:val="clear" w:pos="567"/>
        </w:tabs>
        <w:autoSpaceDE w:val="0"/>
        <w:autoSpaceDN w:val="0"/>
        <w:adjustRightInd w:val="0"/>
        <w:spacing w:before="120" w:line="240" w:lineRule="auto"/>
        <w:jc w:val="both"/>
        <w:rPr>
          <w:iCs/>
          <w:color w:val="000000"/>
        </w:rPr>
      </w:pPr>
    </w:p>
    <w:p w14:paraId="20EE2E93" w14:textId="77777777" w:rsidR="00353B25" w:rsidRDefault="00353B25" w:rsidP="00353B25">
      <w:pPr>
        <w:widowControl/>
        <w:tabs>
          <w:tab w:val="clear" w:pos="567"/>
        </w:tabs>
        <w:spacing w:line="240" w:lineRule="auto"/>
        <w:rPr>
          <w:rFonts w:eastAsia="Times New Roman"/>
          <w:b/>
          <w:bCs/>
          <w:color w:val="000000"/>
        </w:rPr>
      </w:pPr>
      <w:r>
        <w:rPr>
          <w:rFonts w:eastAsia="Times New Roman"/>
          <w:b/>
          <w:bCs/>
          <w:color w:val="000000"/>
        </w:rPr>
        <w:br w:type="page"/>
      </w:r>
    </w:p>
    <w:p w14:paraId="6C7D7898" w14:textId="77777777" w:rsidR="00353B25" w:rsidRPr="00E6490D" w:rsidRDefault="00353B25" w:rsidP="00353B25">
      <w:pPr>
        <w:pStyle w:val="Heading1"/>
        <w:pBdr>
          <w:top w:val="single" w:sz="8" w:space="1" w:color="auto"/>
          <w:bottom w:val="single" w:sz="8" w:space="1" w:color="auto"/>
        </w:pBdr>
        <w:tabs>
          <w:tab w:val="clear" w:pos="567"/>
        </w:tabs>
        <w:spacing w:after="0" w:line="240" w:lineRule="auto"/>
        <w:rPr>
          <w:rFonts w:eastAsia="Times New Roman"/>
          <w:b/>
          <w:bCs/>
          <w:color w:val="000000"/>
        </w:rPr>
      </w:pPr>
      <w:bookmarkStart w:id="268" w:name="_Toc105064604"/>
      <w:r w:rsidRPr="00E6490D">
        <w:rPr>
          <w:rFonts w:eastAsia="Times New Roman"/>
          <w:b/>
          <w:bCs/>
          <w:color w:val="000000"/>
        </w:rPr>
        <w:lastRenderedPageBreak/>
        <w:t>BIBLIOGRAFIA</w:t>
      </w:r>
      <w:bookmarkEnd w:id="268"/>
    </w:p>
    <w:p w14:paraId="24884C17" w14:textId="77777777" w:rsidR="00353B25" w:rsidRDefault="00353B25" w:rsidP="00353B25">
      <w:pPr>
        <w:tabs>
          <w:tab w:val="clear" w:pos="567"/>
        </w:tabs>
        <w:autoSpaceDE w:val="0"/>
        <w:autoSpaceDN w:val="0"/>
        <w:adjustRightInd w:val="0"/>
        <w:spacing w:before="120" w:line="240" w:lineRule="auto"/>
        <w:jc w:val="both"/>
      </w:pPr>
    </w:p>
    <w:p w14:paraId="1BDBE55A" w14:textId="77777777" w:rsidR="00353B25" w:rsidRPr="00E6490D" w:rsidRDefault="00353B25" w:rsidP="00353B25">
      <w:pPr>
        <w:tabs>
          <w:tab w:val="clear" w:pos="567"/>
        </w:tabs>
        <w:autoSpaceDE w:val="0"/>
        <w:autoSpaceDN w:val="0"/>
        <w:adjustRightInd w:val="0"/>
        <w:spacing w:before="120" w:line="240" w:lineRule="auto"/>
        <w:jc w:val="both"/>
      </w:pPr>
      <w:r w:rsidRPr="00E6490D">
        <w:t>Para</w:t>
      </w:r>
      <w:r>
        <w:t xml:space="preserve"> </w:t>
      </w:r>
      <w:r w:rsidRPr="00E6490D">
        <w:t>a</w:t>
      </w:r>
      <w:r>
        <w:t xml:space="preserve"> </w:t>
      </w:r>
      <w:r w:rsidRPr="00E6490D">
        <w:t>elaboração</w:t>
      </w:r>
      <w:r>
        <w:t xml:space="preserve"> </w:t>
      </w:r>
      <w:r w:rsidRPr="00E6490D">
        <w:t>do</w:t>
      </w:r>
      <w:r>
        <w:t xml:space="preserve"> </w:t>
      </w:r>
      <w:r w:rsidRPr="00E6490D">
        <w:t>presente</w:t>
      </w:r>
      <w:r>
        <w:t xml:space="preserve"> </w:t>
      </w:r>
      <w:r w:rsidRPr="00E6490D">
        <w:t>estudo</w:t>
      </w:r>
      <w:r>
        <w:t xml:space="preserve"> </w:t>
      </w:r>
      <w:r w:rsidRPr="00E6490D">
        <w:t>foram</w:t>
      </w:r>
      <w:r>
        <w:t xml:space="preserve"> </w:t>
      </w:r>
      <w:r w:rsidRPr="00E6490D">
        <w:t>consultadas</w:t>
      </w:r>
      <w:r>
        <w:t xml:space="preserve"> </w:t>
      </w:r>
      <w:r w:rsidRPr="00E6490D">
        <w:t>diversas</w:t>
      </w:r>
      <w:r>
        <w:t xml:space="preserve"> </w:t>
      </w:r>
      <w:r w:rsidRPr="00E6490D">
        <w:t>fontes</w:t>
      </w:r>
      <w:r>
        <w:t xml:space="preserve"> </w:t>
      </w:r>
      <w:r w:rsidRPr="00E6490D">
        <w:t>de</w:t>
      </w:r>
      <w:r>
        <w:t xml:space="preserve"> </w:t>
      </w:r>
      <w:r w:rsidRPr="00E6490D">
        <w:t>informações</w:t>
      </w:r>
      <w:r>
        <w:t xml:space="preserve"> </w:t>
      </w:r>
      <w:r w:rsidRPr="00E6490D">
        <w:t>estatísticas</w:t>
      </w:r>
      <w:r>
        <w:t xml:space="preserve"> </w:t>
      </w:r>
      <w:r w:rsidRPr="00E6490D">
        <w:t>sobre</w:t>
      </w:r>
      <w:r>
        <w:t xml:space="preserve"> </w:t>
      </w:r>
      <w:r w:rsidRPr="00E6490D">
        <w:t>o</w:t>
      </w:r>
      <w:r>
        <w:t xml:space="preserve"> </w:t>
      </w:r>
      <w:r w:rsidRPr="00E6490D">
        <w:t>Japão,</w:t>
      </w:r>
      <w:r>
        <w:t xml:space="preserve"> </w:t>
      </w:r>
      <w:r w:rsidRPr="00E6490D">
        <w:t>entre</w:t>
      </w:r>
      <w:r>
        <w:t xml:space="preserve"> </w:t>
      </w:r>
      <w:r w:rsidRPr="00E6490D">
        <w:t>as</w:t>
      </w:r>
      <w:r>
        <w:t xml:space="preserve"> </w:t>
      </w:r>
      <w:r w:rsidRPr="00E6490D">
        <w:t>quais</w:t>
      </w:r>
      <w:r>
        <w:t xml:space="preserve"> </w:t>
      </w:r>
      <w:r w:rsidRPr="00E6490D">
        <w:t>se</w:t>
      </w:r>
      <w:r>
        <w:t xml:space="preserve"> </w:t>
      </w:r>
      <w:r w:rsidRPr="00E6490D">
        <w:t>destacam:</w:t>
      </w:r>
    </w:p>
    <w:p w14:paraId="5DFA5CC0" w14:textId="5D2884E2" w:rsidR="00353B25" w:rsidRPr="00E6490D" w:rsidRDefault="00FB05D3" w:rsidP="00353B25">
      <w:pPr>
        <w:numPr>
          <w:ilvl w:val="0"/>
          <w:numId w:val="43"/>
        </w:numPr>
        <w:tabs>
          <w:tab w:val="clear" w:pos="360"/>
          <w:tab w:val="clear" w:pos="567"/>
          <w:tab w:val="left" w:pos="284"/>
          <w:tab w:val="num" w:pos="709"/>
        </w:tabs>
        <w:autoSpaceDE w:val="0"/>
        <w:autoSpaceDN w:val="0"/>
        <w:adjustRightInd w:val="0"/>
        <w:spacing w:before="120" w:line="240" w:lineRule="auto"/>
        <w:ind w:left="284" w:hanging="284"/>
        <w:jc w:val="both"/>
        <w:rPr>
          <w:b/>
          <w:color w:val="000000"/>
        </w:rPr>
      </w:pPr>
      <w:r>
        <w:rPr>
          <w:b/>
          <w:color w:val="000000"/>
        </w:rPr>
        <w:t>“</w:t>
      </w:r>
      <w:r w:rsidR="00353B25" w:rsidRPr="00E6490D">
        <w:rPr>
          <w:b/>
          <w:color w:val="000000"/>
        </w:rPr>
        <w:t>Statistical</w:t>
      </w:r>
      <w:r w:rsidR="00353B25">
        <w:rPr>
          <w:b/>
          <w:color w:val="000000"/>
        </w:rPr>
        <w:t xml:space="preserve"> </w:t>
      </w:r>
      <w:r w:rsidR="00353B25" w:rsidRPr="00E6490D">
        <w:rPr>
          <w:b/>
          <w:color w:val="000000"/>
        </w:rPr>
        <w:t>Handbook</w:t>
      </w:r>
      <w:r w:rsidR="00353B25">
        <w:rPr>
          <w:b/>
          <w:color w:val="000000"/>
        </w:rPr>
        <w:t xml:space="preserve"> </w:t>
      </w:r>
      <w:r w:rsidR="00353B25" w:rsidRPr="00E6490D">
        <w:rPr>
          <w:b/>
          <w:color w:val="000000"/>
        </w:rPr>
        <w:t>of</w:t>
      </w:r>
      <w:r w:rsidR="00353B25">
        <w:rPr>
          <w:b/>
          <w:color w:val="000000"/>
        </w:rPr>
        <w:t xml:space="preserve"> </w:t>
      </w:r>
      <w:r w:rsidR="00353B25" w:rsidRPr="00E6490D">
        <w:rPr>
          <w:b/>
          <w:color w:val="000000"/>
        </w:rPr>
        <w:t>Japan</w:t>
      </w:r>
      <w:r>
        <w:rPr>
          <w:b/>
          <w:color w:val="000000"/>
        </w:rPr>
        <w:t>”</w:t>
      </w:r>
    </w:p>
    <w:p w14:paraId="7319F0DE" w14:textId="6541C4A1" w:rsidR="000C58BF" w:rsidRDefault="00B37182" w:rsidP="00353B25">
      <w:pPr>
        <w:tabs>
          <w:tab w:val="clear" w:pos="567"/>
          <w:tab w:val="left" w:pos="284"/>
        </w:tabs>
        <w:autoSpaceDE w:val="0"/>
        <w:autoSpaceDN w:val="0"/>
        <w:adjustRightInd w:val="0"/>
        <w:spacing w:line="240" w:lineRule="auto"/>
        <w:ind w:left="284"/>
        <w:jc w:val="both"/>
      </w:pPr>
      <w:hyperlink r:id="rId585" w:history="1">
        <w:r w:rsidR="000C58BF" w:rsidRPr="00363F7A">
          <w:rPr>
            <w:rStyle w:val="Hyperlink"/>
          </w:rPr>
          <w:t>https://www.stat.go.jp/english/data/handbook/index.html</w:t>
        </w:r>
      </w:hyperlink>
      <w:r w:rsidR="000C58BF">
        <w:t xml:space="preserve"> </w:t>
      </w:r>
    </w:p>
    <w:p w14:paraId="68C50E49"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pelo</w:t>
      </w:r>
      <w:r>
        <w:t xml:space="preserve"> </w:t>
      </w:r>
      <w:r w:rsidRPr="00E6490D">
        <w:t>Bureau</w:t>
      </w:r>
      <w:r>
        <w:t xml:space="preserve"> </w:t>
      </w:r>
      <w:r w:rsidRPr="00E6490D">
        <w:t>de</w:t>
      </w:r>
      <w:r>
        <w:t xml:space="preserve"> </w:t>
      </w:r>
      <w:r w:rsidRPr="00E6490D">
        <w:t>Estatísticas</w:t>
      </w:r>
      <w:r>
        <w:t xml:space="preserve"> </w:t>
      </w:r>
      <w:r w:rsidRPr="00E6490D">
        <w:t>do</w:t>
      </w:r>
      <w:r>
        <w:t xml:space="preserve"> </w:t>
      </w:r>
      <w:r w:rsidRPr="00E6490D">
        <w:t>Ministério</w:t>
      </w:r>
      <w:r>
        <w:t xml:space="preserve"> </w:t>
      </w:r>
      <w:r w:rsidRPr="00E6490D">
        <w:t>do</w:t>
      </w:r>
      <w:r>
        <w:t xml:space="preserve"> </w:t>
      </w:r>
      <w:r w:rsidRPr="00E6490D">
        <w:t>Interior</w:t>
      </w:r>
      <w:r>
        <w:t xml:space="preserve"> </w:t>
      </w:r>
      <w:r w:rsidRPr="00E6490D">
        <w:t>e</w:t>
      </w:r>
      <w:r>
        <w:t xml:space="preserve"> </w:t>
      </w:r>
      <w:r w:rsidRPr="00E6490D">
        <w:t>Comunicações</w:t>
      </w:r>
      <w:r>
        <w:t xml:space="preserve"> </w:t>
      </w:r>
      <w:r w:rsidRPr="00E6490D">
        <w:t>do</w:t>
      </w:r>
      <w:r>
        <w:t xml:space="preserve"> </w:t>
      </w:r>
      <w:r w:rsidRPr="00E6490D">
        <w:t>Japão</w:t>
      </w:r>
    </w:p>
    <w:p w14:paraId="6AC1ECDF" w14:textId="36E8A03B" w:rsidR="00353B25" w:rsidRPr="00E6490D" w:rsidRDefault="00FB05D3" w:rsidP="00353B25">
      <w:pPr>
        <w:numPr>
          <w:ilvl w:val="0"/>
          <w:numId w:val="43"/>
        </w:numPr>
        <w:tabs>
          <w:tab w:val="clear" w:pos="360"/>
          <w:tab w:val="clear" w:pos="567"/>
          <w:tab w:val="left" w:pos="284"/>
          <w:tab w:val="num" w:pos="709"/>
        </w:tabs>
        <w:autoSpaceDE w:val="0"/>
        <w:autoSpaceDN w:val="0"/>
        <w:adjustRightInd w:val="0"/>
        <w:spacing w:before="120" w:line="240" w:lineRule="auto"/>
        <w:ind w:left="284" w:hanging="284"/>
        <w:jc w:val="both"/>
        <w:rPr>
          <w:b/>
          <w:color w:val="000000"/>
        </w:rPr>
      </w:pPr>
      <w:r>
        <w:rPr>
          <w:b/>
          <w:color w:val="000000"/>
        </w:rPr>
        <w:t>“</w:t>
      </w:r>
      <w:r w:rsidR="00353B25" w:rsidRPr="00E6490D">
        <w:rPr>
          <w:b/>
          <w:color w:val="000000"/>
        </w:rPr>
        <w:t>Japan</w:t>
      </w:r>
      <w:r w:rsidR="00353B25">
        <w:rPr>
          <w:b/>
          <w:color w:val="000000"/>
        </w:rPr>
        <w:t xml:space="preserve"> </w:t>
      </w:r>
      <w:r w:rsidR="00353B25" w:rsidRPr="00E6490D">
        <w:rPr>
          <w:b/>
          <w:color w:val="000000"/>
        </w:rPr>
        <w:t>Statistical</w:t>
      </w:r>
      <w:r w:rsidR="00353B25">
        <w:rPr>
          <w:b/>
          <w:color w:val="000000"/>
        </w:rPr>
        <w:t xml:space="preserve"> </w:t>
      </w:r>
      <w:r w:rsidR="00353B25" w:rsidRPr="00E6490D">
        <w:rPr>
          <w:b/>
          <w:color w:val="000000"/>
        </w:rPr>
        <w:t>Yearbook</w:t>
      </w:r>
      <w:r>
        <w:rPr>
          <w:b/>
          <w:color w:val="000000"/>
        </w:rPr>
        <w:t>”</w:t>
      </w:r>
    </w:p>
    <w:p w14:paraId="1718D933" w14:textId="060EB12D" w:rsidR="000C58BF" w:rsidRDefault="00B37182" w:rsidP="00353B25">
      <w:pPr>
        <w:tabs>
          <w:tab w:val="clear" w:pos="567"/>
          <w:tab w:val="left" w:pos="284"/>
        </w:tabs>
        <w:autoSpaceDE w:val="0"/>
        <w:autoSpaceDN w:val="0"/>
        <w:adjustRightInd w:val="0"/>
        <w:spacing w:line="240" w:lineRule="auto"/>
        <w:ind w:left="284"/>
        <w:jc w:val="both"/>
      </w:pPr>
      <w:hyperlink r:id="rId586" w:history="1">
        <w:r w:rsidR="000C58BF" w:rsidRPr="00363F7A">
          <w:rPr>
            <w:rStyle w:val="Hyperlink"/>
          </w:rPr>
          <w:t>https://www.stat.go.jp/english/data/nenkan/</w:t>
        </w:r>
      </w:hyperlink>
      <w:r w:rsidR="000C58BF">
        <w:t xml:space="preserve"> </w:t>
      </w:r>
    </w:p>
    <w:p w14:paraId="2CA9057F"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pelo</w:t>
      </w:r>
      <w:r>
        <w:t xml:space="preserve"> </w:t>
      </w:r>
      <w:r w:rsidRPr="00E6490D">
        <w:t>Bureau</w:t>
      </w:r>
      <w:r>
        <w:t xml:space="preserve"> </w:t>
      </w:r>
      <w:r w:rsidRPr="00E6490D">
        <w:t>de</w:t>
      </w:r>
      <w:r>
        <w:t xml:space="preserve"> </w:t>
      </w:r>
      <w:r w:rsidRPr="00E6490D">
        <w:t>Estatísticas</w:t>
      </w:r>
      <w:r>
        <w:t xml:space="preserve"> </w:t>
      </w:r>
      <w:r w:rsidRPr="00E6490D">
        <w:t>do</w:t>
      </w:r>
      <w:r>
        <w:t xml:space="preserve"> </w:t>
      </w:r>
      <w:r w:rsidRPr="00E6490D">
        <w:t>Ministério</w:t>
      </w:r>
      <w:r>
        <w:t xml:space="preserve"> </w:t>
      </w:r>
      <w:r w:rsidRPr="00E6490D">
        <w:t>do</w:t>
      </w:r>
      <w:r>
        <w:t xml:space="preserve"> </w:t>
      </w:r>
      <w:r w:rsidRPr="00E6490D">
        <w:t>Interior</w:t>
      </w:r>
      <w:r>
        <w:t xml:space="preserve"> </w:t>
      </w:r>
      <w:r w:rsidRPr="00E6490D">
        <w:t>e</w:t>
      </w:r>
      <w:r>
        <w:t xml:space="preserve"> </w:t>
      </w:r>
      <w:r w:rsidRPr="00E6490D">
        <w:t>Comunicações</w:t>
      </w:r>
      <w:r>
        <w:t xml:space="preserve"> </w:t>
      </w:r>
      <w:r w:rsidRPr="00E6490D">
        <w:t>do</w:t>
      </w:r>
      <w:r>
        <w:t xml:space="preserve"> </w:t>
      </w:r>
      <w:r w:rsidRPr="00E6490D">
        <w:t>Japão</w:t>
      </w:r>
    </w:p>
    <w:p w14:paraId="6B44B4D9" w14:textId="416FEC16" w:rsidR="00353B25" w:rsidRPr="00E6490D" w:rsidRDefault="00FB05D3" w:rsidP="00353B25">
      <w:pPr>
        <w:numPr>
          <w:ilvl w:val="0"/>
          <w:numId w:val="64"/>
        </w:numPr>
        <w:tabs>
          <w:tab w:val="clear" w:pos="567"/>
          <w:tab w:val="left" w:pos="284"/>
        </w:tabs>
        <w:autoSpaceDE w:val="0"/>
        <w:autoSpaceDN w:val="0"/>
        <w:adjustRightInd w:val="0"/>
        <w:spacing w:before="120" w:line="240" w:lineRule="auto"/>
        <w:jc w:val="both"/>
        <w:rPr>
          <w:b/>
          <w:color w:val="000000"/>
        </w:rPr>
      </w:pPr>
      <w:r>
        <w:rPr>
          <w:b/>
          <w:color w:val="000000"/>
        </w:rPr>
        <w:t>“</w:t>
      </w:r>
      <w:r w:rsidR="00353B25" w:rsidRPr="00E6490D">
        <w:rPr>
          <w:b/>
          <w:color w:val="000000"/>
        </w:rPr>
        <w:t>Japan</w:t>
      </w:r>
      <w:r w:rsidR="00353B25">
        <w:rPr>
          <w:b/>
          <w:color w:val="000000"/>
        </w:rPr>
        <w:t xml:space="preserve"> </w:t>
      </w:r>
      <w:r w:rsidR="00353B25" w:rsidRPr="00E6490D">
        <w:rPr>
          <w:b/>
          <w:color w:val="000000"/>
        </w:rPr>
        <w:t>Exports</w:t>
      </w:r>
      <w:r w:rsidR="00353B25">
        <w:rPr>
          <w:b/>
          <w:color w:val="000000"/>
        </w:rPr>
        <w:t xml:space="preserve"> </w:t>
      </w:r>
      <w:r w:rsidR="00353B25" w:rsidRPr="00E6490D">
        <w:rPr>
          <w:b/>
          <w:color w:val="000000"/>
        </w:rPr>
        <w:t>&amp;</w:t>
      </w:r>
      <w:r w:rsidR="00353B25">
        <w:rPr>
          <w:b/>
          <w:color w:val="000000"/>
        </w:rPr>
        <w:t xml:space="preserve"> </w:t>
      </w:r>
      <w:r w:rsidR="00353B25" w:rsidRPr="00E6490D">
        <w:rPr>
          <w:b/>
          <w:color w:val="000000"/>
        </w:rPr>
        <w:t>Imports</w:t>
      </w:r>
      <w:r>
        <w:rPr>
          <w:b/>
          <w:color w:val="000000"/>
        </w:rPr>
        <w:t>”</w:t>
      </w:r>
    </w:p>
    <w:p w14:paraId="572EDD5F" w14:textId="087B1750" w:rsidR="000C58BF" w:rsidRDefault="00B37182" w:rsidP="00353B25">
      <w:pPr>
        <w:tabs>
          <w:tab w:val="clear" w:pos="567"/>
          <w:tab w:val="left" w:pos="284"/>
        </w:tabs>
        <w:autoSpaceDE w:val="0"/>
        <w:autoSpaceDN w:val="0"/>
        <w:adjustRightInd w:val="0"/>
        <w:spacing w:line="240" w:lineRule="auto"/>
        <w:ind w:left="284"/>
        <w:jc w:val="both"/>
      </w:pPr>
      <w:hyperlink r:id="rId587" w:history="1">
        <w:r w:rsidR="000C58BF" w:rsidRPr="00363F7A">
          <w:rPr>
            <w:rStyle w:val="Hyperlink"/>
          </w:rPr>
          <w:t>https://www.kanzei.or.jp/english_files/pdfs/book/hinkuni200212.pdf</w:t>
        </w:r>
      </w:hyperlink>
      <w:r w:rsidR="000C58BF">
        <w:t xml:space="preserve"> </w:t>
      </w:r>
    </w:p>
    <w:p w14:paraId="6B594EA4" w14:textId="72F3A7D9" w:rsidR="000C58BF" w:rsidRDefault="00B37182" w:rsidP="00353B25">
      <w:pPr>
        <w:tabs>
          <w:tab w:val="clear" w:pos="567"/>
          <w:tab w:val="left" w:pos="284"/>
        </w:tabs>
        <w:autoSpaceDE w:val="0"/>
        <w:autoSpaceDN w:val="0"/>
        <w:adjustRightInd w:val="0"/>
        <w:spacing w:line="240" w:lineRule="auto"/>
        <w:ind w:left="284"/>
        <w:jc w:val="both"/>
      </w:pPr>
      <w:hyperlink r:id="rId588" w:history="1">
        <w:r w:rsidR="000C58BF" w:rsidRPr="00363F7A">
          <w:rPr>
            <w:rStyle w:val="Hyperlink"/>
          </w:rPr>
          <w:t>https://www.kanzei.or.jp/english_files/pdfs/book/kunihin200212.pdf</w:t>
        </w:r>
      </w:hyperlink>
      <w:r w:rsidR="000C58BF">
        <w:t xml:space="preserve"> </w:t>
      </w:r>
    </w:p>
    <w:p w14:paraId="45DACF42"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pela</w:t>
      </w:r>
      <w:r>
        <w:t xml:space="preserve"> </w:t>
      </w:r>
      <w:r w:rsidRPr="00E6490D">
        <w:t>Japan</w:t>
      </w:r>
      <w:r>
        <w:t xml:space="preserve"> </w:t>
      </w:r>
      <w:r w:rsidRPr="00E6490D">
        <w:t>Tariff</w:t>
      </w:r>
      <w:r>
        <w:t xml:space="preserve"> </w:t>
      </w:r>
      <w:r w:rsidRPr="00E6490D">
        <w:t>Association</w:t>
      </w:r>
    </w:p>
    <w:p w14:paraId="764DFC80" w14:textId="0F3EABA9" w:rsidR="00353B25" w:rsidRPr="000B3E22" w:rsidRDefault="00FB05D3" w:rsidP="00353B25">
      <w:pPr>
        <w:numPr>
          <w:ilvl w:val="0"/>
          <w:numId w:val="64"/>
        </w:numPr>
        <w:tabs>
          <w:tab w:val="clear" w:pos="567"/>
          <w:tab w:val="left" w:pos="284"/>
        </w:tabs>
        <w:autoSpaceDE w:val="0"/>
        <w:autoSpaceDN w:val="0"/>
        <w:adjustRightInd w:val="0"/>
        <w:spacing w:before="120" w:line="240" w:lineRule="auto"/>
        <w:jc w:val="both"/>
        <w:rPr>
          <w:b/>
          <w:color w:val="000000"/>
          <w:lang w:val="en-US"/>
        </w:rPr>
      </w:pPr>
      <w:r>
        <w:rPr>
          <w:b/>
          <w:color w:val="000000"/>
          <w:lang w:val="en-US"/>
        </w:rPr>
        <w:t>“</w:t>
      </w:r>
      <w:r w:rsidR="00353B25" w:rsidRPr="000B3E22">
        <w:rPr>
          <w:b/>
          <w:color w:val="000000"/>
          <w:lang w:val="en-US"/>
        </w:rPr>
        <w:t>The</w:t>
      </w:r>
      <w:r w:rsidR="00353B25">
        <w:rPr>
          <w:b/>
          <w:color w:val="000000"/>
          <w:lang w:val="en-US"/>
        </w:rPr>
        <w:t xml:space="preserve"> </w:t>
      </w:r>
      <w:r w:rsidR="00353B25" w:rsidRPr="000B3E22">
        <w:rPr>
          <w:b/>
          <w:color w:val="000000"/>
          <w:lang w:val="en-US"/>
        </w:rPr>
        <w:t>Summary</w:t>
      </w:r>
      <w:r w:rsidR="00353B25">
        <w:rPr>
          <w:b/>
          <w:color w:val="000000"/>
          <w:lang w:val="en-US"/>
        </w:rPr>
        <w:t xml:space="preserve"> </w:t>
      </w:r>
      <w:r w:rsidR="00353B25" w:rsidRPr="000B3E22">
        <w:rPr>
          <w:b/>
          <w:color w:val="000000"/>
          <w:lang w:val="en-US"/>
        </w:rPr>
        <w:t>Report</w:t>
      </w:r>
      <w:r w:rsidR="00353B25">
        <w:rPr>
          <w:b/>
          <w:color w:val="000000"/>
          <w:lang w:val="en-US"/>
        </w:rPr>
        <w:t xml:space="preserve"> </w:t>
      </w:r>
      <w:r w:rsidR="00353B25" w:rsidRPr="000B3E22">
        <w:rPr>
          <w:b/>
          <w:color w:val="000000"/>
          <w:lang w:val="en-US"/>
        </w:rPr>
        <w:t>on</w:t>
      </w:r>
      <w:r w:rsidR="00353B25">
        <w:rPr>
          <w:b/>
          <w:color w:val="000000"/>
          <w:lang w:val="en-US"/>
        </w:rPr>
        <w:t xml:space="preserve"> </w:t>
      </w:r>
      <w:r w:rsidR="00353B25" w:rsidRPr="000B3E22">
        <w:rPr>
          <w:b/>
          <w:color w:val="000000"/>
          <w:lang w:val="en-US"/>
        </w:rPr>
        <w:t>Trade</w:t>
      </w:r>
      <w:r w:rsidR="00353B25">
        <w:rPr>
          <w:b/>
          <w:color w:val="000000"/>
          <w:lang w:val="en-US"/>
        </w:rPr>
        <w:t xml:space="preserve"> </w:t>
      </w:r>
      <w:r w:rsidR="00353B25" w:rsidRPr="000B3E22">
        <w:rPr>
          <w:b/>
          <w:color w:val="000000"/>
          <w:lang w:val="en-US"/>
        </w:rPr>
        <w:t>of</w:t>
      </w:r>
      <w:r w:rsidR="00353B25">
        <w:rPr>
          <w:b/>
          <w:color w:val="000000"/>
          <w:lang w:val="en-US"/>
        </w:rPr>
        <w:t xml:space="preserve"> </w:t>
      </w:r>
      <w:r w:rsidR="00353B25" w:rsidRPr="000B3E22">
        <w:rPr>
          <w:b/>
          <w:color w:val="000000"/>
          <w:lang w:val="en-US"/>
        </w:rPr>
        <w:t>Japan</w:t>
      </w:r>
      <w:r>
        <w:rPr>
          <w:b/>
          <w:color w:val="000000"/>
          <w:lang w:val="en-US"/>
        </w:rPr>
        <w:t>”</w:t>
      </w:r>
    </w:p>
    <w:p w14:paraId="76C7FA0E" w14:textId="3EE5B62E" w:rsidR="000C58BF" w:rsidRPr="000C58BF" w:rsidRDefault="00B37182" w:rsidP="00353B25">
      <w:pPr>
        <w:tabs>
          <w:tab w:val="clear" w:pos="567"/>
          <w:tab w:val="left" w:pos="284"/>
        </w:tabs>
        <w:autoSpaceDE w:val="0"/>
        <w:autoSpaceDN w:val="0"/>
        <w:adjustRightInd w:val="0"/>
        <w:spacing w:line="240" w:lineRule="auto"/>
        <w:ind w:left="284"/>
        <w:jc w:val="both"/>
        <w:rPr>
          <w:lang w:val="en-US"/>
        </w:rPr>
      </w:pPr>
      <w:hyperlink r:id="rId589" w:history="1">
        <w:r w:rsidR="000C58BF" w:rsidRPr="00363F7A">
          <w:rPr>
            <w:rStyle w:val="Hyperlink"/>
            <w:lang w:val="en-US"/>
          </w:rPr>
          <w:t>https://www.kanzei.or.jp/english_files/pdfs/book/2002gaikyo12.pdf</w:t>
        </w:r>
      </w:hyperlink>
      <w:r w:rsidR="000C58BF">
        <w:rPr>
          <w:lang w:val="en-US"/>
        </w:rPr>
        <w:t xml:space="preserve"> </w:t>
      </w:r>
    </w:p>
    <w:p w14:paraId="28DCBF6D"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pela</w:t>
      </w:r>
      <w:r>
        <w:t xml:space="preserve"> </w:t>
      </w:r>
      <w:r w:rsidRPr="00E6490D">
        <w:t>Japan</w:t>
      </w:r>
      <w:r>
        <w:t xml:space="preserve"> </w:t>
      </w:r>
      <w:r w:rsidRPr="00E6490D">
        <w:t>Tariff</w:t>
      </w:r>
      <w:r>
        <w:t xml:space="preserve"> </w:t>
      </w:r>
      <w:r w:rsidRPr="00E6490D">
        <w:t>Association</w:t>
      </w:r>
    </w:p>
    <w:p w14:paraId="37A874EA" w14:textId="4FE5D281" w:rsidR="00353B25" w:rsidRPr="000B3E22" w:rsidRDefault="00FB05D3" w:rsidP="00353B25">
      <w:pPr>
        <w:numPr>
          <w:ilvl w:val="0"/>
          <w:numId w:val="64"/>
        </w:numPr>
        <w:tabs>
          <w:tab w:val="clear" w:pos="567"/>
          <w:tab w:val="left" w:pos="284"/>
        </w:tabs>
        <w:autoSpaceDE w:val="0"/>
        <w:autoSpaceDN w:val="0"/>
        <w:adjustRightInd w:val="0"/>
        <w:spacing w:before="120" w:line="240" w:lineRule="auto"/>
        <w:jc w:val="both"/>
        <w:rPr>
          <w:b/>
          <w:color w:val="000000"/>
          <w:lang w:val="en-US"/>
        </w:rPr>
      </w:pPr>
      <w:r>
        <w:rPr>
          <w:b/>
          <w:color w:val="000000"/>
          <w:lang w:val="en-US"/>
        </w:rPr>
        <w:t>“</w:t>
      </w:r>
      <w:r w:rsidR="00353B25" w:rsidRPr="000B3E22">
        <w:rPr>
          <w:b/>
          <w:color w:val="000000"/>
          <w:lang w:val="en-US"/>
        </w:rPr>
        <w:t>Customs</w:t>
      </w:r>
      <w:r w:rsidR="00353B25">
        <w:rPr>
          <w:b/>
          <w:color w:val="000000"/>
          <w:lang w:val="en-US"/>
        </w:rPr>
        <w:t xml:space="preserve"> </w:t>
      </w:r>
      <w:r w:rsidR="00353B25" w:rsidRPr="000B3E22">
        <w:rPr>
          <w:b/>
          <w:color w:val="000000"/>
          <w:lang w:val="en-US"/>
        </w:rPr>
        <w:t>Tariff</w:t>
      </w:r>
      <w:r w:rsidR="00353B25">
        <w:rPr>
          <w:b/>
          <w:color w:val="000000"/>
          <w:lang w:val="en-US"/>
        </w:rPr>
        <w:t xml:space="preserve"> </w:t>
      </w:r>
      <w:r w:rsidR="00353B25" w:rsidRPr="000B3E22">
        <w:rPr>
          <w:b/>
          <w:color w:val="000000"/>
          <w:lang w:val="en-US"/>
        </w:rPr>
        <w:t>Schedules</w:t>
      </w:r>
      <w:r w:rsidR="00353B25">
        <w:rPr>
          <w:b/>
          <w:color w:val="000000"/>
          <w:lang w:val="en-US"/>
        </w:rPr>
        <w:t xml:space="preserve"> </w:t>
      </w:r>
      <w:r w:rsidR="00353B25" w:rsidRPr="000B3E22">
        <w:rPr>
          <w:b/>
          <w:color w:val="000000"/>
          <w:lang w:val="en-US"/>
        </w:rPr>
        <w:t>of</w:t>
      </w:r>
      <w:r w:rsidR="00353B25">
        <w:rPr>
          <w:b/>
          <w:color w:val="000000"/>
          <w:lang w:val="en-US"/>
        </w:rPr>
        <w:t xml:space="preserve"> </w:t>
      </w:r>
      <w:r w:rsidR="00353B25" w:rsidRPr="000B3E22">
        <w:rPr>
          <w:b/>
          <w:color w:val="000000"/>
          <w:lang w:val="en-US"/>
        </w:rPr>
        <w:t>Japan</w:t>
      </w:r>
      <w:r>
        <w:rPr>
          <w:b/>
          <w:color w:val="000000"/>
          <w:lang w:val="en-US"/>
        </w:rPr>
        <w:t>”</w:t>
      </w:r>
    </w:p>
    <w:p w14:paraId="6F4D814D" w14:textId="0355286F" w:rsidR="000C58BF" w:rsidRPr="000C58BF" w:rsidRDefault="00B37182" w:rsidP="00353B25">
      <w:pPr>
        <w:tabs>
          <w:tab w:val="clear" w:pos="567"/>
          <w:tab w:val="left" w:pos="284"/>
        </w:tabs>
        <w:autoSpaceDE w:val="0"/>
        <w:autoSpaceDN w:val="0"/>
        <w:adjustRightInd w:val="0"/>
        <w:spacing w:line="240" w:lineRule="auto"/>
        <w:ind w:left="284"/>
        <w:jc w:val="both"/>
        <w:rPr>
          <w:lang w:val="en-US"/>
        </w:rPr>
      </w:pPr>
      <w:hyperlink r:id="rId590" w:history="1">
        <w:r w:rsidR="000C58BF" w:rsidRPr="00363F7A">
          <w:rPr>
            <w:rStyle w:val="Hyperlink"/>
            <w:lang w:val="en-US"/>
          </w:rPr>
          <w:t>https://www.kanzei.or.jp/english/english_files/pdfs/book/tariff2019.pdf</w:t>
        </w:r>
      </w:hyperlink>
      <w:r w:rsidR="000C58BF">
        <w:rPr>
          <w:lang w:val="en-US"/>
        </w:rPr>
        <w:t xml:space="preserve"> </w:t>
      </w:r>
    </w:p>
    <w:p w14:paraId="549A1750"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pela</w:t>
      </w:r>
      <w:r>
        <w:t xml:space="preserve"> </w:t>
      </w:r>
      <w:r w:rsidRPr="00E6490D">
        <w:t>Japan</w:t>
      </w:r>
      <w:r>
        <w:t xml:space="preserve"> </w:t>
      </w:r>
      <w:r w:rsidRPr="00E6490D">
        <w:t>Tariff</w:t>
      </w:r>
      <w:r>
        <w:t xml:space="preserve"> </w:t>
      </w:r>
      <w:r w:rsidRPr="00E6490D">
        <w:t>Association</w:t>
      </w:r>
    </w:p>
    <w:p w14:paraId="367D3DE4" w14:textId="5E0D3E6F" w:rsidR="00353B25" w:rsidRPr="00E6490D" w:rsidRDefault="00FB05D3" w:rsidP="00353B25">
      <w:pPr>
        <w:numPr>
          <w:ilvl w:val="0"/>
          <w:numId w:val="64"/>
        </w:numPr>
        <w:tabs>
          <w:tab w:val="clear" w:pos="567"/>
          <w:tab w:val="left" w:pos="284"/>
        </w:tabs>
        <w:autoSpaceDE w:val="0"/>
        <w:autoSpaceDN w:val="0"/>
        <w:adjustRightInd w:val="0"/>
        <w:spacing w:before="120" w:line="240" w:lineRule="auto"/>
        <w:jc w:val="both"/>
        <w:rPr>
          <w:b/>
          <w:color w:val="000000"/>
        </w:rPr>
      </w:pPr>
      <w:r>
        <w:rPr>
          <w:b/>
          <w:color w:val="000000"/>
        </w:rPr>
        <w:t>“</w:t>
      </w:r>
      <w:r w:rsidR="00353B25" w:rsidRPr="00E6490D">
        <w:rPr>
          <w:b/>
          <w:color w:val="000000"/>
        </w:rPr>
        <w:t>Trade</w:t>
      </w:r>
      <w:r w:rsidR="00353B25">
        <w:rPr>
          <w:b/>
          <w:color w:val="000000"/>
        </w:rPr>
        <w:t xml:space="preserve"> </w:t>
      </w:r>
      <w:r w:rsidR="00353B25" w:rsidRPr="00E6490D">
        <w:rPr>
          <w:b/>
          <w:color w:val="000000"/>
        </w:rPr>
        <w:t>and</w:t>
      </w:r>
      <w:r w:rsidR="00353B25">
        <w:rPr>
          <w:b/>
          <w:color w:val="000000"/>
        </w:rPr>
        <w:t xml:space="preserve"> </w:t>
      </w:r>
      <w:r w:rsidR="00353B25" w:rsidRPr="00E6490D">
        <w:rPr>
          <w:b/>
          <w:color w:val="000000"/>
        </w:rPr>
        <w:t>Investment</w:t>
      </w:r>
      <w:r w:rsidR="00353B25">
        <w:rPr>
          <w:b/>
          <w:color w:val="000000"/>
        </w:rPr>
        <w:t xml:space="preserve"> </w:t>
      </w:r>
      <w:r w:rsidR="00353B25" w:rsidRPr="00E6490D">
        <w:rPr>
          <w:b/>
          <w:color w:val="000000"/>
        </w:rPr>
        <w:t>Handbook</w:t>
      </w:r>
      <w:r>
        <w:rPr>
          <w:b/>
          <w:color w:val="000000"/>
        </w:rPr>
        <w:t>”</w:t>
      </w:r>
    </w:p>
    <w:p w14:paraId="4FC26F9D" w14:textId="122732F5" w:rsidR="000C58BF" w:rsidRPr="000C58BF" w:rsidRDefault="00B37182" w:rsidP="00353B25">
      <w:pPr>
        <w:tabs>
          <w:tab w:val="clear" w:pos="567"/>
          <w:tab w:val="left" w:pos="284"/>
        </w:tabs>
        <w:autoSpaceDE w:val="0"/>
        <w:autoSpaceDN w:val="0"/>
        <w:adjustRightInd w:val="0"/>
        <w:spacing w:line="240" w:lineRule="auto"/>
        <w:ind w:left="284"/>
        <w:jc w:val="both"/>
      </w:pPr>
      <w:hyperlink r:id="rId591" w:history="1">
        <w:r w:rsidR="000C58BF" w:rsidRPr="00363F7A">
          <w:rPr>
            <w:rStyle w:val="Hyperlink"/>
          </w:rPr>
          <w:t>https://www.jetro.go.jp/publications/jetro/80dbd5ff83f1b546.html</w:t>
        </w:r>
      </w:hyperlink>
      <w:r w:rsidR="000C58BF" w:rsidRPr="000C58BF">
        <w:t xml:space="preserve"> </w:t>
      </w:r>
    </w:p>
    <w:p w14:paraId="7DBC27E5"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pela</w:t>
      </w:r>
      <w:r>
        <w:t xml:space="preserve"> </w:t>
      </w:r>
      <w:r w:rsidRPr="00E6490D">
        <w:rPr>
          <w:i/>
        </w:rPr>
        <w:t>Japan</w:t>
      </w:r>
      <w:r>
        <w:rPr>
          <w:i/>
        </w:rPr>
        <w:t xml:space="preserve"> </w:t>
      </w:r>
      <w:r w:rsidRPr="00E6490D">
        <w:rPr>
          <w:i/>
        </w:rPr>
        <w:t>External</w:t>
      </w:r>
      <w:r>
        <w:rPr>
          <w:i/>
        </w:rPr>
        <w:t xml:space="preserve"> </w:t>
      </w:r>
      <w:r w:rsidRPr="00E6490D">
        <w:rPr>
          <w:i/>
        </w:rPr>
        <w:t>Trade</w:t>
      </w:r>
      <w:r>
        <w:rPr>
          <w:i/>
        </w:rPr>
        <w:t xml:space="preserve"> </w:t>
      </w:r>
      <w:r w:rsidRPr="00E6490D">
        <w:rPr>
          <w:i/>
        </w:rPr>
        <w:t>Organization</w:t>
      </w:r>
      <w:r>
        <w:t xml:space="preserve"> </w:t>
      </w:r>
      <w:r w:rsidRPr="00E6490D">
        <w:t>(JETRO)</w:t>
      </w:r>
    </w:p>
    <w:p w14:paraId="365374C0" w14:textId="160D9E89" w:rsidR="00353B25" w:rsidRPr="00E6490D" w:rsidRDefault="00FB05D3" w:rsidP="00353B25">
      <w:pPr>
        <w:numPr>
          <w:ilvl w:val="0"/>
          <w:numId w:val="64"/>
        </w:numPr>
        <w:tabs>
          <w:tab w:val="clear" w:pos="567"/>
          <w:tab w:val="left" w:pos="284"/>
        </w:tabs>
        <w:autoSpaceDE w:val="0"/>
        <w:autoSpaceDN w:val="0"/>
        <w:adjustRightInd w:val="0"/>
        <w:spacing w:before="120" w:line="240" w:lineRule="auto"/>
        <w:jc w:val="both"/>
        <w:rPr>
          <w:b/>
          <w:color w:val="000000"/>
        </w:rPr>
      </w:pPr>
      <w:r>
        <w:rPr>
          <w:b/>
          <w:color w:val="000000"/>
        </w:rPr>
        <w:t>“</w:t>
      </w:r>
      <w:r w:rsidR="00EF7478">
        <w:rPr>
          <w:b/>
          <w:color w:val="000000"/>
        </w:rPr>
        <w:t>Foreign Trade</w:t>
      </w:r>
      <w:r>
        <w:rPr>
          <w:b/>
          <w:color w:val="000000"/>
        </w:rPr>
        <w:t>”</w:t>
      </w:r>
    </w:p>
    <w:p w14:paraId="1BDCAB33" w14:textId="0D344498" w:rsidR="00B87D85" w:rsidRDefault="00B37182" w:rsidP="00353B25">
      <w:pPr>
        <w:tabs>
          <w:tab w:val="clear" w:pos="567"/>
          <w:tab w:val="left" w:pos="284"/>
        </w:tabs>
        <w:autoSpaceDE w:val="0"/>
        <w:autoSpaceDN w:val="0"/>
        <w:adjustRightInd w:val="0"/>
        <w:spacing w:line="240" w:lineRule="auto"/>
        <w:ind w:left="284"/>
        <w:jc w:val="both"/>
      </w:pPr>
      <w:hyperlink r:id="rId592" w:history="1">
        <w:r w:rsidR="00B87D85" w:rsidRPr="00363F7A">
          <w:rPr>
            <w:rStyle w:val="Hyperlink"/>
          </w:rPr>
          <w:t>https://www.jftc.or.jp/research/index.html</w:t>
        </w:r>
      </w:hyperlink>
      <w:r w:rsidR="00B87D85">
        <w:t xml:space="preserve"> </w:t>
      </w:r>
    </w:p>
    <w:p w14:paraId="3AB2CDA1"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pela</w:t>
      </w:r>
      <w:r>
        <w:t xml:space="preserve"> </w:t>
      </w:r>
      <w:r w:rsidRPr="00E6490D">
        <w:rPr>
          <w:i/>
        </w:rPr>
        <w:t>Japan</w:t>
      </w:r>
      <w:r>
        <w:rPr>
          <w:i/>
        </w:rPr>
        <w:t xml:space="preserve"> </w:t>
      </w:r>
      <w:r w:rsidRPr="00E6490D">
        <w:rPr>
          <w:i/>
        </w:rPr>
        <w:t>Foreign</w:t>
      </w:r>
      <w:r>
        <w:rPr>
          <w:i/>
        </w:rPr>
        <w:t xml:space="preserve"> </w:t>
      </w:r>
      <w:r w:rsidRPr="00E6490D">
        <w:rPr>
          <w:i/>
        </w:rPr>
        <w:t>Trade</w:t>
      </w:r>
      <w:r>
        <w:rPr>
          <w:i/>
        </w:rPr>
        <w:t xml:space="preserve"> </w:t>
      </w:r>
      <w:r w:rsidRPr="00E6490D">
        <w:rPr>
          <w:i/>
        </w:rPr>
        <w:t>Council,</w:t>
      </w:r>
      <w:r>
        <w:rPr>
          <w:i/>
        </w:rPr>
        <w:t xml:space="preserve"> </w:t>
      </w:r>
      <w:r w:rsidRPr="00E6490D">
        <w:rPr>
          <w:i/>
        </w:rPr>
        <w:t>Inc.</w:t>
      </w:r>
      <w:r>
        <w:rPr>
          <w:i/>
        </w:rPr>
        <w:t xml:space="preserve"> </w:t>
      </w:r>
      <w:r w:rsidRPr="00E6490D">
        <w:t>(JFTC</w:t>
      </w:r>
      <w:proofErr w:type="gramStart"/>
      <w:r w:rsidRPr="00E6490D">
        <w:t>)</w:t>
      </w:r>
      <w:proofErr w:type="gramEnd"/>
    </w:p>
    <w:p w14:paraId="27E000CC" w14:textId="16C355C7" w:rsidR="00353B25" w:rsidRPr="00B87D85" w:rsidRDefault="00B87D85" w:rsidP="00353B25">
      <w:pPr>
        <w:numPr>
          <w:ilvl w:val="0"/>
          <w:numId w:val="64"/>
        </w:numPr>
        <w:tabs>
          <w:tab w:val="clear" w:pos="567"/>
          <w:tab w:val="left" w:pos="284"/>
        </w:tabs>
        <w:autoSpaceDE w:val="0"/>
        <w:autoSpaceDN w:val="0"/>
        <w:adjustRightInd w:val="0"/>
        <w:spacing w:before="120" w:line="240" w:lineRule="auto"/>
        <w:jc w:val="both"/>
        <w:rPr>
          <w:b/>
          <w:color w:val="000000"/>
          <w:lang w:val="en-US"/>
        </w:rPr>
      </w:pPr>
      <w:r w:rsidRPr="00B87D85">
        <w:rPr>
          <w:b/>
          <w:color w:val="000000"/>
          <w:lang w:val="en-US"/>
        </w:rPr>
        <w:t xml:space="preserve"> </w:t>
      </w:r>
      <w:r w:rsidR="00FB05D3">
        <w:rPr>
          <w:b/>
          <w:color w:val="000000"/>
          <w:lang w:val="en-US"/>
        </w:rPr>
        <w:t>“</w:t>
      </w:r>
      <w:r w:rsidR="00353B25" w:rsidRPr="00B87D85">
        <w:rPr>
          <w:b/>
          <w:color w:val="000000"/>
          <w:lang w:val="en-US"/>
        </w:rPr>
        <w:t>The Statistical Yearbook</w:t>
      </w:r>
      <w:r w:rsidRPr="00B87D85">
        <w:rPr>
          <w:b/>
          <w:color w:val="000000"/>
          <w:lang w:val="en-US"/>
        </w:rPr>
        <w:t xml:space="preserve"> of MAFF</w:t>
      </w:r>
      <w:r w:rsidR="00FB05D3">
        <w:rPr>
          <w:b/>
          <w:color w:val="000000"/>
          <w:lang w:val="en-US"/>
        </w:rPr>
        <w:t>”</w:t>
      </w:r>
    </w:p>
    <w:p w14:paraId="4C96C93C" w14:textId="0A5A3EE6" w:rsidR="00B87D85" w:rsidRDefault="00B37182" w:rsidP="00353B25">
      <w:pPr>
        <w:tabs>
          <w:tab w:val="clear" w:pos="567"/>
          <w:tab w:val="left" w:pos="284"/>
        </w:tabs>
        <w:autoSpaceDE w:val="0"/>
        <w:autoSpaceDN w:val="0"/>
        <w:adjustRightInd w:val="0"/>
        <w:spacing w:line="240" w:lineRule="auto"/>
        <w:ind w:left="284"/>
        <w:jc w:val="both"/>
        <w:rPr>
          <w:lang w:val="en-US"/>
        </w:rPr>
      </w:pPr>
      <w:hyperlink r:id="rId593" w:history="1">
        <w:r w:rsidR="00B87D85" w:rsidRPr="00363F7A">
          <w:rPr>
            <w:rStyle w:val="Hyperlink"/>
            <w:lang w:val="en-US"/>
          </w:rPr>
          <w:t>https://www.maff.go.jp/e/data/stat/nenji_index.htm</w:t>
        </w:r>
      </w:hyperlink>
      <w:r w:rsidR="00B87D85">
        <w:rPr>
          <w:lang w:val="en-US"/>
        </w:rPr>
        <w:t xml:space="preserve"> </w:t>
      </w:r>
    </w:p>
    <w:p w14:paraId="578B594B"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Publicado</w:t>
      </w:r>
      <w:r>
        <w:t xml:space="preserve"> </w:t>
      </w:r>
      <w:r w:rsidRPr="00E6490D">
        <w:t>pelo</w:t>
      </w:r>
      <w:r>
        <w:t xml:space="preserve"> </w:t>
      </w:r>
      <w:r w:rsidRPr="00E6490D">
        <w:t>Departamento</w:t>
      </w:r>
      <w:r>
        <w:t xml:space="preserve"> </w:t>
      </w:r>
      <w:r w:rsidRPr="00E6490D">
        <w:t>de</w:t>
      </w:r>
      <w:r>
        <w:t xml:space="preserve"> </w:t>
      </w:r>
      <w:r w:rsidRPr="00E6490D">
        <w:t>Estatísticas</w:t>
      </w:r>
      <w:r>
        <w:t xml:space="preserve"> </w:t>
      </w:r>
      <w:r w:rsidRPr="00E6490D">
        <w:t>do</w:t>
      </w:r>
      <w:r>
        <w:t xml:space="preserve"> Ministério da Agricultura, Silvicultura </w:t>
      </w:r>
      <w:r w:rsidRPr="00E6490D">
        <w:t>e</w:t>
      </w:r>
      <w:r>
        <w:t xml:space="preserve"> </w:t>
      </w:r>
      <w:proofErr w:type="gramStart"/>
      <w:r w:rsidRPr="00E6490D">
        <w:t>Pesca</w:t>
      </w:r>
      <w:proofErr w:type="gramEnd"/>
    </w:p>
    <w:p w14:paraId="17ED698A" w14:textId="7819561C"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color w:val="000000"/>
        </w:rPr>
      </w:pPr>
      <w:r>
        <w:rPr>
          <w:b/>
          <w:color w:val="000000"/>
        </w:rPr>
        <w:t xml:space="preserve"> </w:t>
      </w:r>
      <w:r w:rsidR="00FB05D3">
        <w:rPr>
          <w:b/>
          <w:color w:val="000000"/>
        </w:rPr>
        <w:t>“</w:t>
      </w:r>
      <w:r w:rsidRPr="00E6490D">
        <w:rPr>
          <w:b/>
          <w:color w:val="000000"/>
        </w:rPr>
        <w:t>Guia</w:t>
      </w:r>
      <w:r>
        <w:rPr>
          <w:b/>
          <w:color w:val="000000"/>
        </w:rPr>
        <w:t xml:space="preserve"> </w:t>
      </w:r>
      <w:r w:rsidRPr="00E6490D">
        <w:rPr>
          <w:b/>
          <w:color w:val="000000"/>
        </w:rPr>
        <w:t>Prático</w:t>
      </w:r>
      <w:r>
        <w:rPr>
          <w:b/>
          <w:color w:val="000000"/>
        </w:rPr>
        <w:t xml:space="preserve"> </w:t>
      </w:r>
      <w:r w:rsidRPr="00E6490D">
        <w:rPr>
          <w:b/>
          <w:color w:val="000000"/>
        </w:rPr>
        <w:t>para</w:t>
      </w:r>
      <w:r>
        <w:rPr>
          <w:b/>
          <w:color w:val="000000"/>
        </w:rPr>
        <w:t xml:space="preserve"> </w:t>
      </w:r>
      <w:r w:rsidRPr="00E6490D">
        <w:rPr>
          <w:b/>
          <w:color w:val="000000"/>
        </w:rPr>
        <w:t>Conduta</w:t>
      </w:r>
      <w:r>
        <w:rPr>
          <w:b/>
          <w:color w:val="000000"/>
        </w:rPr>
        <w:t xml:space="preserve"> </w:t>
      </w:r>
      <w:r w:rsidRPr="00E6490D">
        <w:rPr>
          <w:b/>
          <w:color w:val="000000"/>
        </w:rPr>
        <w:t>de</w:t>
      </w:r>
      <w:r>
        <w:rPr>
          <w:b/>
          <w:color w:val="000000"/>
        </w:rPr>
        <w:t xml:space="preserve"> </w:t>
      </w:r>
      <w:r w:rsidRPr="00E6490D">
        <w:rPr>
          <w:b/>
          <w:color w:val="000000"/>
        </w:rPr>
        <w:t>Negócios</w:t>
      </w:r>
      <w:r>
        <w:rPr>
          <w:b/>
          <w:color w:val="000000"/>
        </w:rPr>
        <w:t xml:space="preserve"> </w:t>
      </w:r>
      <w:r w:rsidRPr="00E6490D">
        <w:rPr>
          <w:b/>
          <w:color w:val="000000"/>
        </w:rPr>
        <w:t>no</w:t>
      </w:r>
      <w:r>
        <w:rPr>
          <w:b/>
          <w:color w:val="000000"/>
        </w:rPr>
        <w:t xml:space="preserve"> </w:t>
      </w:r>
      <w:r w:rsidRPr="00E6490D">
        <w:rPr>
          <w:b/>
          <w:color w:val="000000"/>
        </w:rPr>
        <w:t>Japão</w:t>
      </w:r>
      <w:r w:rsidR="00FB05D3">
        <w:rPr>
          <w:b/>
          <w:color w:val="000000"/>
        </w:rPr>
        <w:t>”</w:t>
      </w:r>
    </w:p>
    <w:p w14:paraId="432BADBC" w14:textId="2A909159" w:rsidR="00B87D85" w:rsidRDefault="00B37182" w:rsidP="00353B25">
      <w:pPr>
        <w:tabs>
          <w:tab w:val="clear" w:pos="567"/>
          <w:tab w:val="left" w:pos="284"/>
        </w:tabs>
        <w:autoSpaceDE w:val="0"/>
        <w:autoSpaceDN w:val="0"/>
        <w:adjustRightInd w:val="0"/>
        <w:spacing w:line="240" w:lineRule="auto"/>
        <w:ind w:left="284"/>
        <w:jc w:val="both"/>
      </w:pPr>
      <w:hyperlink r:id="rId594" w:history="1">
        <w:r w:rsidR="00B87D85" w:rsidRPr="00363F7A">
          <w:rPr>
            <w:rStyle w:val="Hyperlink"/>
          </w:rPr>
          <w:t>https://sistemas.mre.gov.br/kitweb/datafiles/Toquio/pt-br/file/Guia%20Pra%CC%81tico%202020.pdf</w:t>
        </w:r>
      </w:hyperlink>
      <w:r w:rsidR="00B87D85">
        <w:t xml:space="preserve"> </w:t>
      </w:r>
    </w:p>
    <w:p w14:paraId="09F69E11" w14:textId="77777777" w:rsidR="00353B25" w:rsidRPr="00E6490D" w:rsidRDefault="00353B25" w:rsidP="00353B25">
      <w:pPr>
        <w:tabs>
          <w:tab w:val="clear" w:pos="567"/>
          <w:tab w:val="left" w:pos="284"/>
        </w:tabs>
        <w:autoSpaceDE w:val="0"/>
        <w:autoSpaceDN w:val="0"/>
        <w:adjustRightInd w:val="0"/>
        <w:spacing w:line="240" w:lineRule="auto"/>
        <w:ind w:left="284"/>
        <w:jc w:val="both"/>
      </w:pPr>
      <w:r w:rsidRPr="00E6490D">
        <w:t>Elaborado</w:t>
      </w:r>
      <w:r>
        <w:t xml:space="preserve"> </w:t>
      </w:r>
      <w:r w:rsidRPr="00E6490D">
        <w:t>pela</w:t>
      </w:r>
      <w:r>
        <w:t xml:space="preserve"> </w:t>
      </w:r>
      <w:r w:rsidRPr="00E6490D">
        <w:t>Embaixada</w:t>
      </w:r>
      <w:r>
        <w:t xml:space="preserve"> </w:t>
      </w:r>
      <w:r w:rsidRPr="00E6490D">
        <w:t>do</w:t>
      </w:r>
      <w:r>
        <w:t xml:space="preserve"> </w:t>
      </w:r>
      <w:r w:rsidRPr="00E6490D">
        <w:t>Brasil</w:t>
      </w:r>
      <w:r>
        <w:t xml:space="preserve"> </w:t>
      </w:r>
      <w:r w:rsidRPr="00E6490D">
        <w:t>em</w:t>
      </w:r>
      <w:r>
        <w:t xml:space="preserve"> </w:t>
      </w:r>
      <w:r w:rsidRPr="00E6490D">
        <w:t>Tóquio</w:t>
      </w:r>
    </w:p>
    <w:p w14:paraId="551A97DD" w14:textId="77777777" w:rsidR="00353B25" w:rsidRPr="00E6490D" w:rsidRDefault="00353B25" w:rsidP="00353B25">
      <w:pPr>
        <w:tabs>
          <w:tab w:val="clear" w:pos="567"/>
        </w:tabs>
        <w:autoSpaceDE w:val="0"/>
        <w:autoSpaceDN w:val="0"/>
        <w:adjustRightInd w:val="0"/>
        <w:spacing w:before="120" w:line="240" w:lineRule="auto"/>
        <w:jc w:val="both"/>
      </w:pPr>
    </w:p>
    <w:p w14:paraId="7840E122" w14:textId="77777777" w:rsidR="00353B25" w:rsidRPr="00E6490D" w:rsidRDefault="00353B25" w:rsidP="00353B25">
      <w:pPr>
        <w:tabs>
          <w:tab w:val="clear" w:pos="567"/>
        </w:tabs>
        <w:autoSpaceDE w:val="0"/>
        <w:autoSpaceDN w:val="0"/>
        <w:adjustRightInd w:val="0"/>
        <w:spacing w:before="120" w:line="240" w:lineRule="auto"/>
        <w:jc w:val="both"/>
      </w:pPr>
      <w:r w:rsidRPr="00E6490D">
        <w:t>Além</w:t>
      </w:r>
      <w:r>
        <w:t xml:space="preserve"> </w:t>
      </w:r>
      <w:r w:rsidRPr="00E6490D">
        <w:t>disso,</w:t>
      </w:r>
      <w:r>
        <w:t xml:space="preserve"> </w:t>
      </w:r>
      <w:r w:rsidRPr="00E6490D">
        <w:t>as</w:t>
      </w:r>
      <w:r>
        <w:t xml:space="preserve"> </w:t>
      </w:r>
      <w:r w:rsidRPr="00E6490D">
        <w:t>páginas</w:t>
      </w:r>
      <w:r>
        <w:t xml:space="preserve"> </w:t>
      </w:r>
      <w:r w:rsidRPr="00E6490D">
        <w:t>eletrônicas</w:t>
      </w:r>
      <w:r>
        <w:t xml:space="preserve"> </w:t>
      </w:r>
      <w:r w:rsidRPr="00E6490D">
        <w:t>dos</w:t>
      </w:r>
      <w:r>
        <w:t xml:space="preserve"> </w:t>
      </w:r>
      <w:r w:rsidRPr="00E6490D">
        <w:t>ministérios</w:t>
      </w:r>
      <w:r>
        <w:t xml:space="preserve"> </w:t>
      </w:r>
      <w:r w:rsidRPr="00E6490D">
        <w:t>e</w:t>
      </w:r>
      <w:r>
        <w:t xml:space="preserve"> </w:t>
      </w:r>
      <w:r w:rsidRPr="00E6490D">
        <w:t>entidades</w:t>
      </w:r>
      <w:r>
        <w:t xml:space="preserve"> </w:t>
      </w:r>
      <w:r w:rsidRPr="00E6490D">
        <w:t>relacionadas</w:t>
      </w:r>
      <w:r>
        <w:t xml:space="preserve"> </w:t>
      </w:r>
      <w:r w:rsidRPr="00E6490D">
        <w:t>no</w:t>
      </w:r>
      <w:r>
        <w:t xml:space="preserve"> </w:t>
      </w:r>
      <w:r w:rsidRPr="00E6490D">
        <w:t>Anexo</w:t>
      </w:r>
      <w:r>
        <w:t xml:space="preserve"> </w:t>
      </w:r>
      <w:r w:rsidRPr="00E6490D">
        <w:t>I,</w:t>
      </w:r>
      <w:r>
        <w:t xml:space="preserve"> </w:t>
      </w:r>
      <w:r w:rsidRPr="00E6490D">
        <w:t>ite</w:t>
      </w:r>
      <w:r>
        <w:t xml:space="preserve">ns </w:t>
      </w:r>
      <w:r w:rsidRPr="00E6490D">
        <w:t>1-a</w:t>
      </w:r>
      <w:r>
        <w:t xml:space="preserve">-ii e 1-a-iii </w:t>
      </w:r>
      <w:r w:rsidRPr="00E6490D">
        <w:t>foram</w:t>
      </w:r>
      <w:r>
        <w:t xml:space="preserve"> </w:t>
      </w:r>
      <w:r w:rsidRPr="00E6490D">
        <w:t>importantes</w:t>
      </w:r>
      <w:r>
        <w:t xml:space="preserve"> </w:t>
      </w:r>
      <w:r w:rsidRPr="00E6490D">
        <w:t>fontes</w:t>
      </w:r>
      <w:r>
        <w:t xml:space="preserve"> </w:t>
      </w:r>
      <w:r w:rsidRPr="00E6490D">
        <w:t>de</w:t>
      </w:r>
      <w:r>
        <w:t xml:space="preserve"> </w:t>
      </w:r>
      <w:r w:rsidRPr="00E6490D">
        <w:t>consulta.</w:t>
      </w:r>
      <w:r>
        <w:t xml:space="preserve"> </w:t>
      </w:r>
      <w:r w:rsidRPr="00E6490D">
        <w:t>Destacam-se</w:t>
      </w:r>
      <w:r>
        <w:t xml:space="preserve"> </w:t>
      </w:r>
      <w:r w:rsidRPr="00E6490D">
        <w:t>as</w:t>
      </w:r>
      <w:r>
        <w:t xml:space="preserve"> </w:t>
      </w:r>
      <w:r w:rsidRPr="00E6490D">
        <w:t>seguintes:</w:t>
      </w:r>
    </w:p>
    <w:p w14:paraId="6C09CC1C" w14:textId="77777777" w:rsidR="00353B25" w:rsidRPr="00650022" w:rsidRDefault="00353B25" w:rsidP="00353B25">
      <w:pPr>
        <w:numPr>
          <w:ilvl w:val="0"/>
          <w:numId w:val="64"/>
        </w:numPr>
        <w:tabs>
          <w:tab w:val="clear" w:pos="567"/>
          <w:tab w:val="left" w:pos="284"/>
        </w:tabs>
        <w:autoSpaceDE w:val="0"/>
        <w:autoSpaceDN w:val="0"/>
        <w:adjustRightInd w:val="0"/>
        <w:spacing w:before="120" w:line="240" w:lineRule="auto"/>
        <w:jc w:val="both"/>
        <w:rPr>
          <w:b/>
          <w:color w:val="000000"/>
        </w:rPr>
      </w:pPr>
      <w:r w:rsidRPr="00E6490D">
        <w:rPr>
          <w:b/>
          <w:color w:val="000000"/>
        </w:rPr>
        <w:t>Ministério</w:t>
      </w:r>
      <w:r w:rsidRPr="00650022">
        <w:rPr>
          <w:b/>
          <w:color w:val="000000"/>
        </w:rPr>
        <w:t xml:space="preserve"> das Finanças (MOF)</w:t>
      </w:r>
    </w:p>
    <w:p w14:paraId="4EE84AA1" w14:textId="77777777" w:rsidR="00353B25" w:rsidRPr="0015467C" w:rsidRDefault="00B37182" w:rsidP="00353B25">
      <w:pPr>
        <w:tabs>
          <w:tab w:val="clear" w:pos="567"/>
          <w:tab w:val="left" w:pos="284"/>
        </w:tabs>
        <w:spacing w:line="240" w:lineRule="auto"/>
        <w:ind w:left="284"/>
      </w:pPr>
      <w:hyperlink r:id="rId595" w:history="1">
        <w:r w:rsidR="00353B25" w:rsidRPr="0015467C">
          <w:t>http://www.mof.go.jp/english/</w:t>
        </w:r>
      </w:hyperlink>
    </w:p>
    <w:p w14:paraId="4083D117"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r w:rsidRPr="00E6490D">
        <w:rPr>
          <w:b/>
          <w:color w:val="000000"/>
        </w:rPr>
        <w:t>Ministério</w:t>
      </w:r>
      <w:r>
        <w:rPr>
          <w:b/>
          <w:bCs/>
          <w:color w:val="000000"/>
          <w:szCs w:val="22"/>
        </w:rPr>
        <w:t xml:space="preserve"> </w:t>
      </w:r>
      <w:r w:rsidRPr="00E6490D">
        <w:rPr>
          <w:b/>
          <w:bCs/>
          <w:color w:val="000000"/>
          <w:szCs w:val="22"/>
        </w:rPr>
        <w:t>do</w:t>
      </w:r>
      <w:r>
        <w:rPr>
          <w:b/>
          <w:bCs/>
          <w:color w:val="000000"/>
          <w:szCs w:val="22"/>
        </w:rPr>
        <w:t xml:space="preserve"> </w:t>
      </w:r>
      <w:r w:rsidRPr="00E6490D">
        <w:rPr>
          <w:b/>
          <w:bCs/>
          <w:color w:val="000000"/>
          <w:szCs w:val="22"/>
        </w:rPr>
        <w:t>Interior</w:t>
      </w:r>
      <w:r>
        <w:rPr>
          <w:b/>
          <w:bCs/>
          <w:color w:val="000000"/>
          <w:szCs w:val="22"/>
        </w:rPr>
        <w:t xml:space="preserve"> </w:t>
      </w:r>
      <w:r w:rsidRPr="00E6490D">
        <w:rPr>
          <w:b/>
          <w:bCs/>
          <w:color w:val="000000"/>
          <w:szCs w:val="22"/>
        </w:rPr>
        <w:t>e</w:t>
      </w:r>
      <w:r>
        <w:rPr>
          <w:b/>
          <w:bCs/>
          <w:color w:val="000000"/>
          <w:szCs w:val="22"/>
        </w:rPr>
        <w:t xml:space="preserve"> </w:t>
      </w:r>
      <w:r w:rsidRPr="00E6490D">
        <w:rPr>
          <w:b/>
          <w:bCs/>
          <w:color w:val="000000"/>
          <w:szCs w:val="22"/>
        </w:rPr>
        <w:t>Comunicações</w:t>
      </w:r>
      <w:r>
        <w:rPr>
          <w:b/>
          <w:bCs/>
          <w:color w:val="000000"/>
          <w:szCs w:val="22"/>
        </w:rPr>
        <w:t xml:space="preserve"> </w:t>
      </w:r>
      <w:r w:rsidRPr="00E6490D">
        <w:rPr>
          <w:b/>
          <w:bCs/>
          <w:color w:val="000000"/>
          <w:szCs w:val="22"/>
        </w:rPr>
        <w:t>(MIC)</w:t>
      </w:r>
    </w:p>
    <w:p w14:paraId="1BF92797" w14:textId="77777777" w:rsidR="00353B25" w:rsidRPr="0015467C" w:rsidRDefault="00B37182" w:rsidP="00353B25">
      <w:pPr>
        <w:spacing w:line="240" w:lineRule="auto"/>
        <w:ind w:left="284"/>
        <w:rPr>
          <w:szCs w:val="27"/>
        </w:rPr>
      </w:pPr>
      <w:hyperlink r:id="rId596" w:history="1">
        <w:r w:rsidR="00353B25" w:rsidRPr="00C87377">
          <w:rPr>
            <w:szCs w:val="27"/>
          </w:rPr>
          <w:t>http://www.soumu.go.jp/english/index.html</w:t>
        </w:r>
      </w:hyperlink>
      <w:r w:rsidR="00353B25">
        <w:rPr>
          <w:szCs w:val="27"/>
        </w:rPr>
        <w:t xml:space="preserve"> </w:t>
      </w:r>
    </w:p>
    <w:p w14:paraId="4070833A"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rPr>
      </w:pPr>
      <w:r w:rsidRPr="00E6490D">
        <w:rPr>
          <w:b/>
          <w:color w:val="000000"/>
        </w:rPr>
        <w:t>Ministério</w:t>
      </w:r>
      <w:r>
        <w:rPr>
          <w:b/>
          <w:bCs/>
        </w:rPr>
        <w:t xml:space="preserve"> </w:t>
      </w:r>
      <w:r w:rsidRPr="00E6490D">
        <w:rPr>
          <w:b/>
          <w:bCs/>
        </w:rPr>
        <w:t>da</w:t>
      </w:r>
      <w:r>
        <w:rPr>
          <w:b/>
          <w:bCs/>
        </w:rPr>
        <w:t xml:space="preserve"> </w:t>
      </w:r>
      <w:r w:rsidRPr="00E6490D">
        <w:rPr>
          <w:b/>
          <w:bCs/>
        </w:rPr>
        <w:t>Terra,</w:t>
      </w:r>
      <w:r>
        <w:rPr>
          <w:b/>
          <w:bCs/>
        </w:rPr>
        <w:t xml:space="preserve"> </w:t>
      </w:r>
      <w:r w:rsidRPr="00E6490D">
        <w:rPr>
          <w:b/>
          <w:bCs/>
        </w:rPr>
        <w:t>Infraestrutura,</w:t>
      </w:r>
      <w:r>
        <w:rPr>
          <w:b/>
          <w:bCs/>
        </w:rPr>
        <w:t xml:space="preserve"> </w:t>
      </w:r>
      <w:r w:rsidRPr="00E6490D">
        <w:rPr>
          <w:b/>
          <w:bCs/>
        </w:rPr>
        <w:t>Transportes</w:t>
      </w:r>
      <w:r>
        <w:rPr>
          <w:b/>
          <w:bCs/>
        </w:rPr>
        <w:t xml:space="preserve"> </w:t>
      </w:r>
      <w:r w:rsidRPr="00E6490D">
        <w:rPr>
          <w:b/>
          <w:bCs/>
        </w:rPr>
        <w:t>e</w:t>
      </w:r>
      <w:r>
        <w:rPr>
          <w:b/>
          <w:bCs/>
        </w:rPr>
        <w:t xml:space="preserve"> </w:t>
      </w:r>
      <w:r w:rsidRPr="00E6490D">
        <w:rPr>
          <w:b/>
          <w:bCs/>
        </w:rPr>
        <w:t>Turismo</w:t>
      </w:r>
      <w:r>
        <w:rPr>
          <w:b/>
          <w:bCs/>
        </w:rPr>
        <w:t xml:space="preserve"> </w:t>
      </w:r>
      <w:r w:rsidRPr="00E6490D">
        <w:rPr>
          <w:b/>
          <w:bCs/>
        </w:rPr>
        <w:t>(MLIT</w:t>
      </w:r>
      <w:proofErr w:type="gramStart"/>
      <w:r w:rsidRPr="00E6490D">
        <w:rPr>
          <w:b/>
          <w:bCs/>
        </w:rPr>
        <w:t>)</w:t>
      </w:r>
      <w:proofErr w:type="gramEnd"/>
    </w:p>
    <w:p w14:paraId="37672AD4" w14:textId="77777777" w:rsidR="00353B25" w:rsidRPr="0015467C" w:rsidRDefault="00B37182" w:rsidP="00353B25">
      <w:pPr>
        <w:spacing w:line="240" w:lineRule="auto"/>
        <w:ind w:left="284"/>
        <w:rPr>
          <w:bCs/>
          <w:szCs w:val="27"/>
        </w:rPr>
      </w:pPr>
      <w:hyperlink r:id="rId597" w:history="1">
        <w:r w:rsidR="00353B25" w:rsidRPr="00C87377">
          <w:t>http://www.mlit.go.jp/english/index.html</w:t>
        </w:r>
      </w:hyperlink>
      <w:r w:rsidR="00353B25">
        <w:t xml:space="preserve"> </w:t>
      </w:r>
    </w:p>
    <w:p w14:paraId="0BE2C9EE"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rPr>
      </w:pPr>
      <w:r w:rsidRPr="00E6490D">
        <w:rPr>
          <w:b/>
          <w:bCs/>
        </w:rPr>
        <w:t>Ministério</w:t>
      </w:r>
      <w:r>
        <w:rPr>
          <w:b/>
          <w:bCs/>
        </w:rPr>
        <w:t xml:space="preserve"> </w:t>
      </w:r>
      <w:r w:rsidRPr="00E6490D">
        <w:rPr>
          <w:b/>
          <w:bCs/>
        </w:rPr>
        <w:t>da</w:t>
      </w:r>
      <w:r>
        <w:rPr>
          <w:b/>
          <w:bCs/>
        </w:rPr>
        <w:t xml:space="preserve"> </w:t>
      </w:r>
      <w:r w:rsidRPr="00E6490D">
        <w:rPr>
          <w:b/>
          <w:bCs/>
        </w:rPr>
        <w:t>Educação,</w:t>
      </w:r>
      <w:r>
        <w:rPr>
          <w:b/>
          <w:bCs/>
        </w:rPr>
        <w:t xml:space="preserve"> </w:t>
      </w:r>
      <w:r w:rsidRPr="00E6490D">
        <w:rPr>
          <w:b/>
          <w:bCs/>
        </w:rPr>
        <w:t>Cultura,</w:t>
      </w:r>
      <w:r>
        <w:rPr>
          <w:b/>
          <w:bCs/>
        </w:rPr>
        <w:t xml:space="preserve"> </w:t>
      </w:r>
      <w:r w:rsidRPr="00E6490D">
        <w:rPr>
          <w:b/>
          <w:bCs/>
        </w:rPr>
        <w:t>Esportes,</w:t>
      </w:r>
      <w:r>
        <w:rPr>
          <w:b/>
          <w:bCs/>
        </w:rPr>
        <w:t xml:space="preserve"> </w:t>
      </w:r>
      <w:r w:rsidRPr="00E6490D">
        <w:rPr>
          <w:b/>
          <w:bCs/>
        </w:rPr>
        <w:t>Ciência</w:t>
      </w:r>
      <w:r>
        <w:rPr>
          <w:b/>
          <w:bCs/>
        </w:rPr>
        <w:t xml:space="preserve"> </w:t>
      </w:r>
      <w:r w:rsidRPr="00E6490D">
        <w:rPr>
          <w:b/>
          <w:bCs/>
        </w:rPr>
        <w:t>e</w:t>
      </w:r>
      <w:r>
        <w:rPr>
          <w:b/>
          <w:bCs/>
        </w:rPr>
        <w:t xml:space="preserve"> </w:t>
      </w:r>
      <w:r w:rsidRPr="00E6490D">
        <w:rPr>
          <w:b/>
          <w:bCs/>
        </w:rPr>
        <w:t>Tecnologia</w:t>
      </w:r>
      <w:r>
        <w:rPr>
          <w:b/>
          <w:bCs/>
        </w:rPr>
        <w:t xml:space="preserve"> </w:t>
      </w:r>
      <w:r w:rsidRPr="00E6490D">
        <w:rPr>
          <w:b/>
          <w:bCs/>
        </w:rPr>
        <w:t>(MEXT</w:t>
      </w:r>
      <w:proofErr w:type="gramStart"/>
      <w:r w:rsidRPr="00E6490D">
        <w:rPr>
          <w:b/>
          <w:bCs/>
        </w:rPr>
        <w:t>)</w:t>
      </w:r>
      <w:proofErr w:type="gramEnd"/>
    </w:p>
    <w:p w14:paraId="16696ACF" w14:textId="77777777" w:rsidR="00353B25" w:rsidRPr="0015467C" w:rsidRDefault="00B37182" w:rsidP="00353B25">
      <w:pPr>
        <w:spacing w:line="240" w:lineRule="auto"/>
        <w:ind w:left="284"/>
        <w:rPr>
          <w:bCs/>
        </w:rPr>
      </w:pPr>
      <w:hyperlink r:id="rId598" w:history="1">
        <w:r w:rsidR="00353B25" w:rsidRPr="00C87377">
          <w:t>http://www.mext.go.jp/english/index.htm</w:t>
        </w:r>
      </w:hyperlink>
      <w:r w:rsidR="00353B25">
        <w:t xml:space="preserve"> </w:t>
      </w:r>
    </w:p>
    <w:p w14:paraId="65333547"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rPr>
      </w:pPr>
      <w:r>
        <w:rPr>
          <w:b/>
          <w:bCs/>
        </w:rPr>
        <w:t>Ministério da Agricultura, Silvicultura</w:t>
      </w:r>
      <w:r>
        <w:rPr>
          <w:b/>
        </w:rPr>
        <w:t xml:space="preserve"> </w:t>
      </w:r>
      <w:r w:rsidRPr="00E6490D">
        <w:rPr>
          <w:b/>
        </w:rPr>
        <w:t>e</w:t>
      </w:r>
      <w:r>
        <w:rPr>
          <w:b/>
        </w:rPr>
        <w:t xml:space="preserve"> </w:t>
      </w:r>
      <w:r w:rsidRPr="00E6490D">
        <w:rPr>
          <w:b/>
        </w:rPr>
        <w:t>Pesca</w:t>
      </w:r>
      <w:r>
        <w:rPr>
          <w:b/>
        </w:rPr>
        <w:t xml:space="preserve"> </w:t>
      </w:r>
      <w:r w:rsidRPr="00E6490D">
        <w:rPr>
          <w:b/>
        </w:rPr>
        <w:t>(MAFF</w:t>
      </w:r>
      <w:proofErr w:type="gramStart"/>
      <w:r w:rsidRPr="00E6490D">
        <w:rPr>
          <w:b/>
        </w:rPr>
        <w:t>)</w:t>
      </w:r>
      <w:proofErr w:type="gramEnd"/>
    </w:p>
    <w:p w14:paraId="788FD9D4" w14:textId="77777777" w:rsidR="00353B25" w:rsidRPr="00E6490D" w:rsidRDefault="00B37182" w:rsidP="00353B25">
      <w:pPr>
        <w:spacing w:line="240" w:lineRule="auto"/>
        <w:ind w:left="284"/>
        <w:jc w:val="both"/>
      </w:pPr>
      <w:hyperlink r:id="rId599" w:history="1">
        <w:r w:rsidR="00353B25" w:rsidRPr="00C87377">
          <w:t>http://www.maff.go.jp/e/index.html</w:t>
        </w:r>
      </w:hyperlink>
      <w:r w:rsidR="00353B25">
        <w:t xml:space="preserve"> </w:t>
      </w:r>
    </w:p>
    <w:p w14:paraId="41A48F94" w14:textId="77777777" w:rsidR="00353B25" w:rsidRDefault="00353B25" w:rsidP="00353B25">
      <w:pPr>
        <w:numPr>
          <w:ilvl w:val="0"/>
          <w:numId w:val="64"/>
        </w:numPr>
        <w:tabs>
          <w:tab w:val="clear" w:pos="567"/>
          <w:tab w:val="left" w:pos="284"/>
        </w:tabs>
        <w:autoSpaceDE w:val="0"/>
        <w:autoSpaceDN w:val="0"/>
        <w:adjustRightInd w:val="0"/>
        <w:spacing w:before="120" w:line="240" w:lineRule="auto"/>
        <w:jc w:val="both"/>
        <w:rPr>
          <w:b/>
        </w:rPr>
      </w:pPr>
      <w:r w:rsidRPr="00E6490D">
        <w:rPr>
          <w:b/>
        </w:rPr>
        <w:t>Ministério</w:t>
      </w:r>
      <w:r>
        <w:rPr>
          <w:b/>
        </w:rPr>
        <w:t xml:space="preserve"> </w:t>
      </w:r>
      <w:r w:rsidRPr="00E6490D">
        <w:rPr>
          <w:b/>
        </w:rPr>
        <w:t>das</w:t>
      </w:r>
      <w:r>
        <w:rPr>
          <w:b/>
        </w:rPr>
        <w:t xml:space="preserve"> </w:t>
      </w:r>
      <w:r w:rsidRPr="00E6490D">
        <w:rPr>
          <w:b/>
        </w:rPr>
        <w:t>Finanças</w:t>
      </w:r>
      <w:r>
        <w:rPr>
          <w:b/>
        </w:rPr>
        <w:t xml:space="preserve"> </w:t>
      </w:r>
      <w:r w:rsidRPr="00E6490D">
        <w:rPr>
          <w:b/>
        </w:rPr>
        <w:t>(MOFA)</w:t>
      </w:r>
      <w:r>
        <w:rPr>
          <w:b/>
        </w:rPr>
        <w:t xml:space="preserve"> </w:t>
      </w:r>
    </w:p>
    <w:p w14:paraId="6124FA74" w14:textId="11454302" w:rsidR="00353B25" w:rsidRPr="009511AB" w:rsidRDefault="00B37182" w:rsidP="000C58BF">
      <w:pPr>
        <w:spacing w:line="240" w:lineRule="auto"/>
        <w:ind w:left="284"/>
        <w:jc w:val="both"/>
      </w:pPr>
      <w:hyperlink r:id="rId600" w:history="1">
        <w:r w:rsidR="000C58BF" w:rsidRPr="00363F7A">
          <w:rPr>
            <w:rStyle w:val="Hyperlink"/>
          </w:rPr>
          <w:t>https://www.mofa.go.jp/</w:t>
        </w:r>
      </w:hyperlink>
      <w:r w:rsidR="000C58BF">
        <w:t xml:space="preserve"> </w:t>
      </w:r>
    </w:p>
    <w:p w14:paraId="62A91E3D" w14:textId="77777777" w:rsidR="00353B25" w:rsidRPr="009511AB" w:rsidRDefault="00353B25" w:rsidP="00353B25">
      <w:pPr>
        <w:pStyle w:val="ListParagraph"/>
        <w:numPr>
          <w:ilvl w:val="0"/>
          <w:numId w:val="64"/>
        </w:numPr>
        <w:tabs>
          <w:tab w:val="clear" w:pos="567"/>
          <w:tab w:val="left" w:pos="284"/>
        </w:tabs>
        <w:autoSpaceDE w:val="0"/>
        <w:autoSpaceDN w:val="0"/>
        <w:adjustRightInd w:val="0"/>
        <w:spacing w:before="120" w:line="240" w:lineRule="auto"/>
        <w:jc w:val="both"/>
        <w:rPr>
          <w:b/>
        </w:rPr>
      </w:pPr>
      <w:r w:rsidRPr="009511AB">
        <w:rPr>
          <w:rFonts w:ascii="Times New Roman"/>
          <w:b/>
          <w:sz w:val="20"/>
        </w:rPr>
        <w:lastRenderedPageBreak/>
        <w:t>Banco de Dados Estatísticos Comerciais da Alfândega Japonesa</w:t>
      </w:r>
    </w:p>
    <w:p w14:paraId="0CF9EBCC" w14:textId="77777777" w:rsidR="00353B25" w:rsidRPr="00E6490D" w:rsidRDefault="00B37182" w:rsidP="000C58BF">
      <w:pPr>
        <w:spacing w:line="240" w:lineRule="auto"/>
        <w:ind w:left="284"/>
        <w:jc w:val="both"/>
      </w:pPr>
      <w:hyperlink r:id="rId601" w:history="1">
        <w:r w:rsidR="00353B25" w:rsidRPr="00C87377">
          <w:t>http://www.customs.go.jp/toukei/srch/indexe.htm</w:t>
        </w:r>
      </w:hyperlink>
      <w:r w:rsidR="00353B25">
        <w:t xml:space="preserve"> </w:t>
      </w:r>
    </w:p>
    <w:p w14:paraId="6AD79838"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rPr>
      </w:pPr>
      <w:r w:rsidRPr="00E6490D">
        <w:rPr>
          <w:b/>
          <w:bCs/>
        </w:rPr>
        <w:t>Associação</w:t>
      </w:r>
      <w:r>
        <w:rPr>
          <w:b/>
          <w:bCs/>
        </w:rPr>
        <w:t xml:space="preserve"> </w:t>
      </w:r>
      <w:r w:rsidRPr="00E6490D">
        <w:rPr>
          <w:b/>
          <w:bCs/>
        </w:rPr>
        <w:t>Japonesa</w:t>
      </w:r>
      <w:r>
        <w:rPr>
          <w:b/>
          <w:bCs/>
        </w:rPr>
        <w:t xml:space="preserve"> </w:t>
      </w:r>
      <w:r w:rsidRPr="00E6490D">
        <w:rPr>
          <w:b/>
          <w:bCs/>
        </w:rPr>
        <w:t>de</w:t>
      </w:r>
      <w:r>
        <w:rPr>
          <w:b/>
          <w:bCs/>
        </w:rPr>
        <w:t xml:space="preserve"> </w:t>
      </w:r>
      <w:r w:rsidRPr="00E6490D">
        <w:rPr>
          <w:b/>
          <w:bCs/>
        </w:rPr>
        <w:t>Tarifas</w:t>
      </w:r>
    </w:p>
    <w:p w14:paraId="6BF79580" w14:textId="77777777" w:rsidR="00353B25" w:rsidRPr="00E6490D" w:rsidRDefault="00B37182" w:rsidP="00353B25">
      <w:pPr>
        <w:spacing w:line="240" w:lineRule="auto"/>
        <w:ind w:left="284"/>
        <w:jc w:val="both"/>
      </w:pPr>
      <w:hyperlink r:id="rId602" w:anchor="hs1dig01" w:history="1">
        <w:r w:rsidR="00353B25" w:rsidRPr="00C87377">
          <w:t>http://www.kanzei.or.jp/statistical/tariff/headline/hs1dig/e#hs1dig01</w:t>
        </w:r>
      </w:hyperlink>
      <w:r w:rsidR="00353B25">
        <w:t xml:space="preserve"> </w:t>
      </w:r>
    </w:p>
    <w:p w14:paraId="142F44C4" w14:textId="77777777" w:rsidR="00353B25" w:rsidRPr="000B3E22"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lang w:val="en-US"/>
        </w:rPr>
      </w:pPr>
      <w:r w:rsidRPr="000B3E22">
        <w:rPr>
          <w:b/>
          <w:bCs/>
          <w:lang w:val="en-US"/>
        </w:rPr>
        <w:t>Japan</w:t>
      </w:r>
      <w:r>
        <w:rPr>
          <w:b/>
          <w:bCs/>
          <w:color w:val="000000"/>
          <w:szCs w:val="22"/>
          <w:lang w:val="en-US"/>
        </w:rPr>
        <w:t xml:space="preserve"> </w:t>
      </w:r>
      <w:r w:rsidRPr="000B3E22">
        <w:rPr>
          <w:b/>
          <w:bCs/>
          <w:color w:val="000000"/>
          <w:szCs w:val="22"/>
          <w:lang w:val="en-US"/>
        </w:rPr>
        <w:t>External</w:t>
      </w:r>
      <w:r>
        <w:rPr>
          <w:b/>
          <w:bCs/>
          <w:color w:val="000000"/>
          <w:szCs w:val="22"/>
          <w:lang w:val="en-US"/>
        </w:rPr>
        <w:t xml:space="preserve"> </w:t>
      </w:r>
      <w:r w:rsidRPr="000B3E22">
        <w:rPr>
          <w:b/>
          <w:bCs/>
          <w:color w:val="000000"/>
          <w:szCs w:val="22"/>
          <w:lang w:val="en-US"/>
        </w:rPr>
        <w:t>Trade</w:t>
      </w:r>
      <w:r>
        <w:rPr>
          <w:b/>
          <w:bCs/>
          <w:color w:val="000000"/>
          <w:szCs w:val="22"/>
          <w:lang w:val="en-US"/>
        </w:rPr>
        <w:t xml:space="preserve"> </w:t>
      </w:r>
      <w:r w:rsidRPr="000B3E22">
        <w:rPr>
          <w:b/>
          <w:bCs/>
          <w:color w:val="000000"/>
          <w:szCs w:val="22"/>
          <w:lang w:val="en-US"/>
        </w:rPr>
        <w:t>Organization</w:t>
      </w:r>
      <w:r>
        <w:rPr>
          <w:b/>
          <w:bCs/>
          <w:color w:val="000000"/>
          <w:szCs w:val="22"/>
          <w:lang w:val="en-US"/>
        </w:rPr>
        <w:t xml:space="preserve"> </w:t>
      </w:r>
      <w:r w:rsidRPr="000B3E22">
        <w:rPr>
          <w:b/>
          <w:bCs/>
          <w:color w:val="000000"/>
          <w:szCs w:val="22"/>
          <w:lang w:val="en-US"/>
        </w:rPr>
        <w:t>(JETRO)</w:t>
      </w:r>
    </w:p>
    <w:p w14:paraId="746DD104" w14:textId="77777777" w:rsidR="00353B25" w:rsidRPr="000B3E22" w:rsidRDefault="00B37182" w:rsidP="00353B25">
      <w:pPr>
        <w:spacing w:line="240" w:lineRule="auto"/>
        <w:ind w:left="284"/>
        <w:jc w:val="both"/>
        <w:rPr>
          <w:lang w:val="en-US"/>
        </w:rPr>
      </w:pPr>
      <w:hyperlink r:id="rId603" w:history="1">
        <w:r w:rsidR="00353B25" w:rsidRPr="000B3E22">
          <w:rPr>
            <w:lang w:val="en-US"/>
          </w:rPr>
          <w:t>http://www.jetro.go.jp/</w:t>
        </w:r>
      </w:hyperlink>
      <w:r w:rsidR="00353B25">
        <w:rPr>
          <w:lang w:val="en-US"/>
        </w:rPr>
        <w:t xml:space="preserve"> </w:t>
      </w:r>
    </w:p>
    <w:p w14:paraId="33F88109" w14:textId="77777777" w:rsidR="00353B25" w:rsidRPr="000B3E22" w:rsidRDefault="00353B25" w:rsidP="00353B25">
      <w:pPr>
        <w:tabs>
          <w:tab w:val="clear" w:pos="567"/>
        </w:tabs>
        <w:autoSpaceDE w:val="0"/>
        <w:autoSpaceDN w:val="0"/>
        <w:adjustRightInd w:val="0"/>
        <w:spacing w:after="120" w:line="240" w:lineRule="auto"/>
        <w:ind w:firstLine="720"/>
        <w:jc w:val="both"/>
        <w:rPr>
          <w:lang w:val="en-US"/>
        </w:rPr>
      </w:pPr>
    </w:p>
    <w:p w14:paraId="5F7B1667" w14:textId="77777777" w:rsidR="00353B25" w:rsidRPr="00E6490D" w:rsidRDefault="00353B25" w:rsidP="00353B25">
      <w:pPr>
        <w:tabs>
          <w:tab w:val="clear" w:pos="567"/>
        </w:tabs>
        <w:autoSpaceDE w:val="0"/>
        <w:autoSpaceDN w:val="0"/>
        <w:adjustRightInd w:val="0"/>
        <w:spacing w:before="120" w:line="240" w:lineRule="auto"/>
        <w:jc w:val="both"/>
      </w:pPr>
      <w:r w:rsidRPr="00E6490D">
        <w:t>No</w:t>
      </w:r>
      <w:r>
        <w:t xml:space="preserve"> </w:t>
      </w:r>
      <w:r w:rsidRPr="00E6490D">
        <w:t>que</w:t>
      </w:r>
      <w:r>
        <w:t xml:space="preserve"> </w:t>
      </w:r>
      <w:r w:rsidRPr="00E6490D">
        <w:t>diz</w:t>
      </w:r>
      <w:r>
        <w:t xml:space="preserve"> </w:t>
      </w:r>
      <w:r w:rsidRPr="00E6490D">
        <w:t>respeito</w:t>
      </w:r>
      <w:r>
        <w:t xml:space="preserve"> </w:t>
      </w:r>
      <w:r w:rsidRPr="00E6490D">
        <w:t>às</w:t>
      </w:r>
      <w:r>
        <w:t xml:space="preserve"> </w:t>
      </w:r>
      <w:r w:rsidRPr="00E6490D">
        <w:t>fontes</w:t>
      </w:r>
      <w:r>
        <w:t xml:space="preserve"> </w:t>
      </w:r>
      <w:r w:rsidRPr="00E6490D">
        <w:t>brasileiras,</w:t>
      </w:r>
      <w:r>
        <w:t xml:space="preserve"> </w:t>
      </w:r>
      <w:r w:rsidRPr="00E6490D">
        <w:t>destacam-se:</w:t>
      </w:r>
    </w:p>
    <w:p w14:paraId="101748FC"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r w:rsidRPr="00E6490D">
        <w:rPr>
          <w:b/>
          <w:bCs/>
        </w:rPr>
        <w:t>Ministério</w:t>
      </w:r>
      <w:r>
        <w:rPr>
          <w:b/>
          <w:bCs/>
          <w:color w:val="000000"/>
          <w:szCs w:val="22"/>
        </w:rPr>
        <w:t xml:space="preserve"> </w:t>
      </w:r>
      <w:r w:rsidRPr="00E6490D">
        <w:rPr>
          <w:b/>
          <w:bCs/>
          <w:color w:val="000000"/>
          <w:szCs w:val="22"/>
        </w:rPr>
        <w:t>das</w:t>
      </w:r>
      <w:r>
        <w:rPr>
          <w:b/>
          <w:bCs/>
          <w:color w:val="000000"/>
          <w:szCs w:val="22"/>
        </w:rPr>
        <w:t xml:space="preserve"> </w:t>
      </w:r>
      <w:r w:rsidRPr="00E6490D">
        <w:rPr>
          <w:b/>
          <w:bCs/>
          <w:color w:val="000000"/>
          <w:szCs w:val="22"/>
        </w:rPr>
        <w:t>Relações</w:t>
      </w:r>
      <w:r>
        <w:rPr>
          <w:b/>
          <w:bCs/>
          <w:color w:val="000000"/>
          <w:szCs w:val="22"/>
        </w:rPr>
        <w:t xml:space="preserve"> </w:t>
      </w:r>
      <w:r w:rsidRPr="00E6490D">
        <w:rPr>
          <w:b/>
          <w:bCs/>
          <w:color w:val="000000"/>
          <w:szCs w:val="22"/>
        </w:rPr>
        <w:t>Exteriores</w:t>
      </w:r>
      <w:r>
        <w:rPr>
          <w:b/>
          <w:bCs/>
          <w:color w:val="000000"/>
          <w:szCs w:val="22"/>
        </w:rPr>
        <w:t xml:space="preserve"> </w:t>
      </w:r>
      <w:r w:rsidRPr="00E6490D">
        <w:rPr>
          <w:b/>
          <w:bCs/>
          <w:color w:val="000000"/>
          <w:szCs w:val="22"/>
        </w:rPr>
        <w:t>(MRE)</w:t>
      </w:r>
    </w:p>
    <w:p w14:paraId="68579DAC" w14:textId="77777777" w:rsidR="00353B25" w:rsidRPr="00E6490D" w:rsidRDefault="00B37182" w:rsidP="00353B25">
      <w:pPr>
        <w:tabs>
          <w:tab w:val="clear" w:pos="567"/>
          <w:tab w:val="left" w:pos="284"/>
        </w:tabs>
        <w:autoSpaceDE w:val="0"/>
        <w:autoSpaceDN w:val="0"/>
        <w:adjustRightInd w:val="0"/>
        <w:spacing w:line="240" w:lineRule="auto"/>
        <w:ind w:left="284"/>
        <w:jc w:val="both"/>
      </w:pPr>
      <w:hyperlink r:id="rId604" w:history="1">
        <w:r w:rsidR="00353B25" w:rsidRPr="009B4D96">
          <w:rPr>
            <w:rStyle w:val="Hyperlink"/>
          </w:rPr>
          <w:t>https://www.gov.br/mre/pt-br</w:t>
        </w:r>
      </w:hyperlink>
      <w:r w:rsidR="00353B25">
        <w:t xml:space="preserve"> </w:t>
      </w:r>
    </w:p>
    <w:p w14:paraId="0448BD2F"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r w:rsidRPr="0089208B">
        <w:rPr>
          <w:b/>
          <w:bCs/>
          <w:color w:val="000000"/>
        </w:rPr>
        <w:t xml:space="preserve">Ministério da </w:t>
      </w:r>
      <w:r>
        <w:rPr>
          <w:b/>
          <w:bCs/>
          <w:color w:val="000000"/>
        </w:rPr>
        <w:t>Economia</w:t>
      </w:r>
    </w:p>
    <w:p w14:paraId="758E648D" w14:textId="77777777" w:rsidR="00353B25" w:rsidRPr="00E6490D" w:rsidRDefault="00B37182" w:rsidP="00353B25">
      <w:pPr>
        <w:tabs>
          <w:tab w:val="clear" w:pos="567"/>
          <w:tab w:val="left" w:pos="284"/>
        </w:tabs>
        <w:autoSpaceDE w:val="0"/>
        <w:autoSpaceDN w:val="0"/>
        <w:adjustRightInd w:val="0"/>
        <w:spacing w:line="240" w:lineRule="auto"/>
        <w:ind w:left="284"/>
        <w:jc w:val="both"/>
      </w:pPr>
      <w:hyperlink r:id="rId605" w:history="1">
        <w:r w:rsidR="00353B25" w:rsidRPr="009B4D96">
          <w:rPr>
            <w:rStyle w:val="Hyperlink"/>
          </w:rPr>
          <w:t>https://www.gov.br/economia/pt-br</w:t>
        </w:r>
      </w:hyperlink>
      <w:r w:rsidR="00353B25">
        <w:t xml:space="preserve"> </w:t>
      </w:r>
    </w:p>
    <w:p w14:paraId="72B46311"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iCs/>
          <w:color w:val="000000"/>
          <w:szCs w:val="22"/>
        </w:rPr>
      </w:pPr>
      <w:r w:rsidRPr="00E6490D">
        <w:rPr>
          <w:b/>
          <w:bCs/>
          <w:iCs/>
          <w:color w:val="000000"/>
          <w:szCs w:val="22"/>
        </w:rPr>
        <w:t>Portal</w:t>
      </w:r>
      <w:r>
        <w:rPr>
          <w:b/>
          <w:bCs/>
          <w:iCs/>
          <w:color w:val="000000"/>
          <w:szCs w:val="22"/>
        </w:rPr>
        <w:t xml:space="preserve"> </w:t>
      </w:r>
      <w:r w:rsidRPr="00E6490D">
        <w:rPr>
          <w:b/>
          <w:bCs/>
          <w:iCs/>
          <w:color w:val="000000"/>
          <w:szCs w:val="22"/>
        </w:rPr>
        <w:t>Invest</w:t>
      </w:r>
      <w:r>
        <w:rPr>
          <w:b/>
          <w:bCs/>
          <w:iCs/>
          <w:color w:val="000000"/>
          <w:szCs w:val="22"/>
        </w:rPr>
        <w:t xml:space="preserve"> </w:t>
      </w:r>
      <w:r w:rsidRPr="00E6490D">
        <w:rPr>
          <w:b/>
          <w:bCs/>
          <w:iCs/>
          <w:color w:val="000000"/>
          <w:szCs w:val="22"/>
        </w:rPr>
        <w:t>&amp;</w:t>
      </w:r>
      <w:r>
        <w:rPr>
          <w:b/>
          <w:bCs/>
          <w:iCs/>
          <w:color w:val="000000"/>
          <w:szCs w:val="22"/>
        </w:rPr>
        <w:t xml:space="preserve"> </w:t>
      </w:r>
      <w:r w:rsidRPr="00E6490D">
        <w:rPr>
          <w:b/>
          <w:bCs/>
          <w:iCs/>
          <w:color w:val="000000"/>
          <w:szCs w:val="22"/>
        </w:rPr>
        <w:t>Export</w:t>
      </w:r>
      <w:r>
        <w:rPr>
          <w:b/>
          <w:bCs/>
          <w:iCs/>
          <w:color w:val="000000"/>
          <w:szCs w:val="22"/>
        </w:rPr>
        <w:t xml:space="preserve"> </w:t>
      </w:r>
      <w:r w:rsidRPr="00E6490D">
        <w:rPr>
          <w:b/>
          <w:bCs/>
          <w:iCs/>
          <w:color w:val="000000"/>
          <w:szCs w:val="22"/>
        </w:rPr>
        <w:t>Brasil</w:t>
      </w:r>
    </w:p>
    <w:p w14:paraId="0D4967F5" w14:textId="77777777" w:rsidR="00353B25" w:rsidRPr="00650022" w:rsidRDefault="00B37182" w:rsidP="00353B25">
      <w:pPr>
        <w:tabs>
          <w:tab w:val="clear" w:pos="567"/>
          <w:tab w:val="left" w:pos="284"/>
        </w:tabs>
        <w:autoSpaceDE w:val="0"/>
        <w:autoSpaceDN w:val="0"/>
        <w:adjustRightInd w:val="0"/>
        <w:spacing w:line="240" w:lineRule="auto"/>
        <w:ind w:left="284"/>
        <w:jc w:val="both"/>
        <w:rPr>
          <w:rStyle w:val="Hyperlink"/>
        </w:rPr>
      </w:pPr>
      <w:hyperlink r:id="rId606" w:history="1">
        <w:r w:rsidR="00353B25" w:rsidRPr="00650022">
          <w:rPr>
            <w:rStyle w:val="Hyperlink"/>
          </w:rPr>
          <w:t>http://www.investexportbrasil.gov.br/</w:t>
        </w:r>
      </w:hyperlink>
      <w:r w:rsidR="00353B25" w:rsidRPr="00650022">
        <w:rPr>
          <w:rStyle w:val="Hyperlink"/>
        </w:rPr>
        <w:t xml:space="preserve"> </w:t>
      </w:r>
    </w:p>
    <w:p w14:paraId="5425E151"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r>
        <w:rPr>
          <w:b/>
          <w:bCs/>
          <w:color w:val="000000"/>
          <w:szCs w:val="22"/>
        </w:rPr>
        <w:t>Portal Comex Stat</w:t>
      </w:r>
    </w:p>
    <w:p w14:paraId="4C41CCEC" w14:textId="77777777" w:rsidR="00353B25" w:rsidRPr="00650022" w:rsidRDefault="00B37182" w:rsidP="00353B25">
      <w:pPr>
        <w:tabs>
          <w:tab w:val="clear" w:pos="567"/>
          <w:tab w:val="left" w:pos="284"/>
        </w:tabs>
        <w:autoSpaceDE w:val="0"/>
        <w:autoSpaceDN w:val="0"/>
        <w:adjustRightInd w:val="0"/>
        <w:spacing w:line="240" w:lineRule="auto"/>
        <w:ind w:left="284"/>
        <w:jc w:val="both"/>
        <w:rPr>
          <w:rStyle w:val="Hyperlink"/>
        </w:rPr>
      </w:pPr>
      <w:hyperlink r:id="rId607" w:history="1">
        <w:r w:rsidR="00353B25" w:rsidRPr="009B4D96">
          <w:rPr>
            <w:rStyle w:val="Hyperlink"/>
          </w:rPr>
          <w:t>http://comexstat.mdic.gov.br/pt/home</w:t>
        </w:r>
      </w:hyperlink>
      <w:proofErr w:type="gramStart"/>
      <w:r w:rsidR="00353B25" w:rsidRPr="00650022">
        <w:rPr>
          <w:rStyle w:val="Hyperlink"/>
        </w:rPr>
        <w:t xml:space="preserve">  </w:t>
      </w:r>
    </w:p>
    <w:p w14:paraId="135F542D"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proofErr w:type="gramEnd"/>
      <w:r w:rsidRPr="00E6490D">
        <w:rPr>
          <w:b/>
          <w:bCs/>
          <w:color w:val="000000"/>
          <w:szCs w:val="22"/>
        </w:rPr>
        <w:t>Banco</w:t>
      </w:r>
      <w:r>
        <w:rPr>
          <w:b/>
          <w:bCs/>
          <w:color w:val="000000"/>
          <w:szCs w:val="22"/>
        </w:rPr>
        <w:t xml:space="preserve"> </w:t>
      </w:r>
      <w:r w:rsidRPr="00E6490D">
        <w:rPr>
          <w:b/>
          <w:bCs/>
          <w:color w:val="000000"/>
          <w:szCs w:val="22"/>
        </w:rPr>
        <w:t>Central</w:t>
      </w:r>
      <w:r>
        <w:rPr>
          <w:b/>
          <w:bCs/>
          <w:color w:val="000000"/>
          <w:szCs w:val="22"/>
        </w:rPr>
        <w:t xml:space="preserve"> </w:t>
      </w:r>
      <w:r w:rsidRPr="00E6490D">
        <w:rPr>
          <w:b/>
          <w:bCs/>
          <w:color w:val="000000"/>
          <w:szCs w:val="22"/>
        </w:rPr>
        <w:t>do</w:t>
      </w:r>
      <w:r>
        <w:rPr>
          <w:b/>
          <w:bCs/>
          <w:color w:val="000000"/>
          <w:szCs w:val="22"/>
        </w:rPr>
        <w:t xml:space="preserve"> </w:t>
      </w:r>
      <w:r w:rsidRPr="00E6490D">
        <w:rPr>
          <w:b/>
          <w:bCs/>
          <w:color w:val="000000"/>
          <w:szCs w:val="22"/>
        </w:rPr>
        <w:t>Brasil</w:t>
      </w:r>
    </w:p>
    <w:p w14:paraId="4B2CFF0A" w14:textId="77777777" w:rsidR="00353B25" w:rsidRPr="00650022" w:rsidRDefault="00B37182" w:rsidP="00353B25">
      <w:pPr>
        <w:tabs>
          <w:tab w:val="clear" w:pos="567"/>
          <w:tab w:val="left" w:pos="284"/>
        </w:tabs>
        <w:autoSpaceDE w:val="0"/>
        <w:autoSpaceDN w:val="0"/>
        <w:adjustRightInd w:val="0"/>
        <w:spacing w:line="240" w:lineRule="auto"/>
        <w:ind w:left="284"/>
        <w:jc w:val="both"/>
        <w:rPr>
          <w:rStyle w:val="Hyperlink"/>
        </w:rPr>
      </w:pPr>
      <w:hyperlink r:id="rId608" w:history="1">
        <w:r w:rsidR="00353B25" w:rsidRPr="00650022">
          <w:rPr>
            <w:rStyle w:val="Hyperlink"/>
          </w:rPr>
          <w:t>https://www.bcb.gov.br/</w:t>
        </w:r>
      </w:hyperlink>
      <w:proofErr w:type="gramStart"/>
      <w:r w:rsidR="00353B25" w:rsidRPr="00650022">
        <w:rPr>
          <w:rStyle w:val="Hyperlink"/>
        </w:rPr>
        <w:t xml:space="preserve">  </w:t>
      </w:r>
    </w:p>
    <w:p w14:paraId="1841016B" w14:textId="77777777" w:rsidR="00353B25" w:rsidRPr="00E6490D" w:rsidRDefault="00353B25" w:rsidP="00353B25">
      <w:pPr>
        <w:numPr>
          <w:ilvl w:val="0"/>
          <w:numId w:val="64"/>
        </w:numPr>
        <w:tabs>
          <w:tab w:val="clear" w:pos="567"/>
          <w:tab w:val="left" w:pos="284"/>
        </w:tabs>
        <w:autoSpaceDE w:val="0"/>
        <w:autoSpaceDN w:val="0"/>
        <w:adjustRightInd w:val="0"/>
        <w:spacing w:before="120" w:line="240" w:lineRule="auto"/>
        <w:jc w:val="both"/>
        <w:rPr>
          <w:b/>
          <w:bCs/>
          <w:color w:val="000000"/>
          <w:szCs w:val="22"/>
        </w:rPr>
      </w:pPr>
      <w:proofErr w:type="gramEnd"/>
      <w:r w:rsidRPr="00E6490D">
        <w:rPr>
          <w:b/>
          <w:bCs/>
          <w:color w:val="000000"/>
          <w:szCs w:val="22"/>
        </w:rPr>
        <w:t>Banco</w:t>
      </w:r>
      <w:r>
        <w:rPr>
          <w:b/>
          <w:bCs/>
          <w:color w:val="000000"/>
          <w:szCs w:val="22"/>
        </w:rPr>
        <w:t xml:space="preserve"> </w:t>
      </w:r>
      <w:r w:rsidRPr="00E6490D">
        <w:rPr>
          <w:b/>
          <w:bCs/>
          <w:color w:val="000000"/>
          <w:szCs w:val="22"/>
        </w:rPr>
        <w:t>do</w:t>
      </w:r>
      <w:r>
        <w:rPr>
          <w:b/>
          <w:bCs/>
          <w:color w:val="000000"/>
          <w:szCs w:val="22"/>
        </w:rPr>
        <w:t xml:space="preserve"> </w:t>
      </w:r>
      <w:r w:rsidRPr="00E6490D">
        <w:rPr>
          <w:b/>
          <w:bCs/>
          <w:color w:val="000000"/>
          <w:szCs w:val="22"/>
        </w:rPr>
        <w:t>Brasil</w:t>
      </w:r>
    </w:p>
    <w:p w14:paraId="10E03719" w14:textId="77777777" w:rsidR="00353B25" w:rsidRPr="0015467C" w:rsidRDefault="00B37182" w:rsidP="00353B25">
      <w:pPr>
        <w:tabs>
          <w:tab w:val="clear" w:pos="567"/>
          <w:tab w:val="left" w:pos="284"/>
        </w:tabs>
        <w:autoSpaceDE w:val="0"/>
        <w:autoSpaceDN w:val="0"/>
        <w:adjustRightInd w:val="0"/>
        <w:spacing w:line="240" w:lineRule="auto"/>
        <w:ind w:left="284"/>
        <w:jc w:val="both"/>
      </w:pPr>
      <w:hyperlink r:id="rId609" w:history="1">
        <w:r w:rsidR="00353B25" w:rsidRPr="00C87377">
          <w:t>http://www.bb.com.br</w:t>
        </w:r>
      </w:hyperlink>
      <w:r w:rsidR="00353B25">
        <w:t xml:space="preserve"> </w:t>
      </w:r>
    </w:p>
    <w:p w14:paraId="04AE69AA" w14:textId="77777777" w:rsidR="00353B25" w:rsidRPr="00E6490D" w:rsidRDefault="00353B25" w:rsidP="00353B25">
      <w:pPr>
        <w:tabs>
          <w:tab w:val="clear" w:pos="567"/>
        </w:tabs>
        <w:autoSpaceDE w:val="0"/>
        <w:autoSpaceDN w:val="0"/>
        <w:adjustRightInd w:val="0"/>
        <w:spacing w:after="120" w:line="240" w:lineRule="auto"/>
        <w:jc w:val="both"/>
      </w:pPr>
    </w:p>
    <w:sectPr w:rsidR="00353B25" w:rsidRPr="00E6490D" w:rsidSect="00152496">
      <w:headerReference w:type="default" r:id="rId610"/>
      <w:footerReference w:type="even" r:id="rId611"/>
      <w:footerReference w:type="default" r:id="rId612"/>
      <w:footnotePr>
        <w:numFmt w:val="lowerRoman"/>
      </w:footnotePr>
      <w:endnotePr>
        <w:numFmt w:val="decimal"/>
      </w:endnotePr>
      <w:pgSz w:w="11901" w:h="16834" w:code="9"/>
      <w:pgMar w:top="1701" w:right="1701" w:bottom="1418" w:left="1701" w:header="1077" w:footer="607" w:gutter="0"/>
      <w:cols w:space="425"/>
      <w:noEndnote/>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9" w:author="Agricultura" w:date="2021-04-09T13:30:00Z" w:initials="A">
    <w:p w14:paraId="260B26F0" w14:textId="77777777" w:rsidR="00A5352B" w:rsidRPr="0066437E" w:rsidRDefault="00A5352B" w:rsidP="00A13CFF">
      <w:pPr>
        <w:pStyle w:val="DocumentMap"/>
      </w:pPr>
      <w:r>
        <w:rPr>
          <w:rStyle w:val="BodyTextIndent3Char"/>
        </w:rPr>
        <w:annotationRef/>
      </w:r>
      <w:r w:rsidRPr="0066437E">
        <w:t>Dispon</w:t>
      </w:r>
      <w:r w:rsidRPr="0066437E">
        <w:t>í</w:t>
      </w:r>
      <w:r w:rsidRPr="0066437E">
        <w:t>vel em: http://stat.wto.org/CountryProfiles/JP_E.htm</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41B14C" w14:textId="77777777" w:rsidR="00B37182" w:rsidRDefault="00B37182">
      <w:r>
        <w:separator/>
      </w:r>
    </w:p>
  </w:endnote>
  <w:endnote w:type="continuationSeparator" w:id="0">
    <w:p w14:paraId="7BA3AFDA" w14:textId="77777777" w:rsidR="00B37182" w:rsidRDefault="00B37182">
      <w:r>
        <w:continuationSeparator/>
      </w:r>
    </w:p>
  </w:endnote>
  <w:endnote w:type="continuationNotice" w:id="1">
    <w:p w14:paraId="3BD5C2F2" w14:textId="77777777" w:rsidR="00B37182" w:rsidRDefault="00B3718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r –¾’©">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B26F7" w14:textId="77777777" w:rsidR="00A5352B" w:rsidRDefault="00A5352B" w:rsidP="00993071">
    <w:pPr>
      <w:framePr w:wrap="around" w:vAnchor="text" w:hAnchor="margin" w:xAlign="center" w:y="1"/>
      <w:rPr>
        <w:rStyle w:val="Heading4Char"/>
      </w:rPr>
    </w:pPr>
    <w:r>
      <w:rPr>
        <w:rStyle w:val="Heading4Char"/>
      </w:rPr>
      <w:fldChar w:fldCharType="begin"/>
    </w:r>
    <w:r>
      <w:rPr>
        <w:rStyle w:val="Heading4Char"/>
      </w:rPr>
      <w:instrText xml:space="preserve">PAGE  </w:instrText>
    </w:r>
    <w:r>
      <w:rPr>
        <w:rStyle w:val="Heading4Char"/>
      </w:rPr>
      <w:fldChar w:fldCharType="end"/>
    </w:r>
  </w:p>
  <w:p w14:paraId="260B26F8" w14:textId="77777777" w:rsidR="00A5352B" w:rsidRDefault="00A5352B">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B26F9" w14:textId="77777777" w:rsidR="00A5352B" w:rsidRPr="00993071" w:rsidRDefault="00A5352B" w:rsidP="00993071">
    <w:pPr>
      <w:framePr w:wrap="around" w:vAnchor="text" w:hAnchor="margin" w:xAlign="center" w:y="1"/>
      <w:rPr>
        <w:rStyle w:val="Heading4Char"/>
        <w:rFonts w:ascii="Arial" w:hAnsi="Arial" w:cs="Arial"/>
        <w:sz w:val="20"/>
      </w:rPr>
    </w:pPr>
    <w:r w:rsidRPr="00993071">
      <w:rPr>
        <w:rStyle w:val="Heading4Char"/>
        <w:rFonts w:ascii="Arial" w:hAnsi="Arial" w:cs="Arial"/>
        <w:sz w:val="20"/>
      </w:rPr>
      <w:fldChar w:fldCharType="begin"/>
    </w:r>
    <w:r w:rsidRPr="00993071">
      <w:rPr>
        <w:rStyle w:val="Heading4Char"/>
        <w:rFonts w:ascii="Arial" w:hAnsi="Arial" w:cs="Arial"/>
        <w:sz w:val="20"/>
      </w:rPr>
      <w:instrText xml:space="preserve">PAGE  </w:instrText>
    </w:r>
    <w:r w:rsidRPr="00993071">
      <w:rPr>
        <w:rStyle w:val="Heading4Char"/>
        <w:rFonts w:ascii="Arial" w:hAnsi="Arial" w:cs="Arial"/>
        <w:sz w:val="20"/>
      </w:rPr>
      <w:fldChar w:fldCharType="separate"/>
    </w:r>
    <w:r w:rsidR="00C630FF">
      <w:rPr>
        <w:rStyle w:val="Heading4Char"/>
        <w:rFonts w:ascii="Arial" w:hAnsi="Arial" w:cs="Arial"/>
        <w:noProof/>
        <w:sz w:val="20"/>
      </w:rPr>
      <w:t>96</w:t>
    </w:r>
    <w:r w:rsidRPr="00993071">
      <w:rPr>
        <w:rStyle w:val="Heading4Char"/>
        <w:rFonts w:ascii="Arial" w:hAnsi="Arial" w:cs="Arial"/>
        <w:sz w:val="20"/>
      </w:rPr>
      <w:fldChar w:fldCharType="end"/>
    </w:r>
  </w:p>
  <w:p w14:paraId="260B26FA" w14:textId="77777777" w:rsidR="00A5352B" w:rsidRDefault="00A5352B">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71D430" w14:textId="77777777" w:rsidR="00B37182" w:rsidRDefault="00B37182">
      <w:r>
        <w:separator/>
      </w:r>
    </w:p>
  </w:footnote>
  <w:footnote w:type="continuationSeparator" w:id="0">
    <w:p w14:paraId="3B4EC126" w14:textId="77777777" w:rsidR="00B37182" w:rsidRDefault="00B37182">
      <w:r>
        <w:continuationSeparator/>
      </w:r>
    </w:p>
  </w:footnote>
  <w:footnote w:type="continuationNotice" w:id="1">
    <w:p w14:paraId="67BF3DA0" w14:textId="77777777" w:rsidR="00B37182" w:rsidRDefault="00B37182">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B26F6" w14:textId="77777777" w:rsidR="00A5352B" w:rsidRDefault="00A5352B">
    <w:pPr>
      <w:pStyle w:val="NormalIndent"/>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1AB1"/>
    <w:multiLevelType w:val="hybridMultilevel"/>
    <w:tmpl w:val="56C642D4"/>
    <w:lvl w:ilvl="0" w:tplc="20F0F82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1">
    <w:nsid w:val="028B4484"/>
    <w:multiLevelType w:val="hybridMultilevel"/>
    <w:tmpl w:val="5BE60DE2"/>
    <w:lvl w:ilvl="0" w:tplc="E3BA07FA">
      <w:start w:val="1"/>
      <w:numFmt w:val="lowerLetter"/>
      <w:lvlText w:val="%1)"/>
      <w:lvlJc w:val="left"/>
      <w:pPr>
        <w:tabs>
          <w:tab w:val="num" w:pos="930"/>
        </w:tabs>
        <w:ind w:left="930" w:hanging="570"/>
      </w:pPr>
      <w:rPr>
        <w:rFont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D216B"/>
    <w:multiLevelType w:val="hybridMultilevel"/>
    <w:tmpl w:val="94D65AE4"/>
    <w:lvl w:ilvl="0" w:tplc="BF942A3E">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446130D"/>
    <w:multiLevelType w:val="hybridMultilevel"/>
    <w:tmpl w:val="F918C18C"/>
    <w:lvl w:ilvl="0" w:tplc="20F0F822">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
    <w:nsid w:val="04E331A9"/>
    <w:multiLevelType w:val="hybridMultilevel"/>
    <w:tmpl w:val="A09AC3B2"/>
    <w:lvl w:ilvl="0" w:tplc="20F0F822">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
    <w:nsid w:val="06D26315"/>
    <w:multiLevelType w:val="hybridMultilevel"/>
    <w:tmpl w:val="E9261AE0"/>
    <w:lvl w:ilvl="0" w:tplc="E39C834A">
      <w:start w:val="1"/>
      <w:numFmt w:val="lowerLetter"/>
      <w:lvlText w:val="%1)"/>
      <w:lvlJc w:val="left"/>
      <w:pPr>
        <w:tabs>
          <w:tab w:val="num" w:pos="644"/>
        </w:tabs>
        <w:ind w:left="644" w:hanging="360"/>
      </w:pPr>
      <w:rPr>
        <w:rFonts w:hint="eastAsia"/>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71612E2"/>
    <w:multiLevelType w:val="hybridMultilevel"/>
    <w:tmpl w:val="2822FF6E"/>
    <w:lvl w:ilvl="0" w:tplc="49DCDC08">
      <w:start w:val="1"/>
      <w:numFmt w:val="lowerRoman"/>
      <w:lvlText w:val="(%1)"/>
      <w:lvlJc w:val="left"/>
      <w:pPr>
        <w:ind w:left="2880" w:hanging="360"/>
      </w:pPr>
      <w:rPr>
        <w:rFonts w:hint="default"/>
      </w:r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7">
    <w:nsid w:val="0C014055"/>
    <w:multiLevelType w:val="hybridMultilevel"/>
    <w:tmpl w:val="5F1C0842"/>
    <w:lvl w:ilvl="0" w:tplc="C28E3888">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CC0626D"/>
    <w:multiLevelType w:val="hybridMultilevel"/>
    <w:tmpl w:val="615A4EEC"/>
    <w:lvl w:ilvl="0" w:tplc="49DCDC08">
      <w:start w:val="1"/>
      <w:numFmt w:val="lowerRoman"/>
      <w:lvlText w:val="(%1)"/>
      <w:lvlJc w:val="left"/>
      <w:pPr>
        <w:tabs>
          <w:tab w:val="num" w:pos="-1230"/>
        </w:tabs>
        <w:ind w:left="-1230" w:hanging="570"/>
      </w:pPr>
      <w:rPr>
        <w:rFonts w:hint="default"/>
      </w:rPr>
    </w:lvl>
    <w:lvl w:ilvl="1" w:tplc="D4267318">
      <w:numFmt w:val="bullet"/>
      <w:lvlText w:val=""/>
      <w:lvlJc w:val="left"/>
      <w:pPr>
        <w:tabs>
          <w:tab w:val="num" w:pos="-720"/>
        </w:tabs>
        <w:ind w:left="-720" w:hanging="360"/>
      </w:pPr>
      <w:rPr>
        <w:rFonts w:ascii="Symbol" w:eastAsia="MS Mincho" w:hAnsi="Symbol" w:cs="Times New Roman" w:hint="default"/>
      </w:rPr>
    </w:lvl>
    <w:lvl w:ilvl="2" w:tplc="94C4A71E">
      <w:start w:val="1"/>
      <w:numFmt w:val="lowerRoman"/>
      <w:lvlText w:val="(%3)"/>
      <w:lvlJc w:val="left"/>
      <w:pPr>
        <w:tabs>
          <w:tab w:val="num" w:pos="540"/>
        </w:tabs>
        <w:ind w:left="540" w:hanging="720"/>
      </w:pPr>
      <w:rPr>
        <w:rFonts w:hint="default"/>
      </w:r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9">
    <w:nsid w:val="0CCF20F7"/>
    <w:multiLevelType w:val="hybridMultilevel"/>
    <w:tmpl w:val="78F607A2"/>
    <w:lvl w:ilvl="0" w:tplc="49DCDC08">
      <w:start w:val="1"/>
      <w:numFmt w:val="lowerRoman"/>
      <w:lvlText w:val="(%1)"/>
      <w:lvlJc w:val="left"/>
      <w:pPr>
        <w:tabs>
          <w:tab w:val="num" w:pos="1440"/>
        </w:tabs>
        <w:ind w:left="1440" w:hanging="360"/>
      </w:pPr>
      <w:rPr>
        <w:rFonts w:hint="default"/>
      </w:rPr>
    </w:lvl>
    <w:lvl w:ilvl="1" w:tplc="D4267318">
      <w:numFmt w:val="bullet"/>
      <w:lvlText w:val=""/>
      <w:lvlJc w:val="left"/>
      <w:pPr>
        <w:tabs>
          <w:tab w:val="num" w:pos="1440"/>
        </w:tabs>
        <w:ind w:left="1440" w:hanging="360"/>
      </w:pPr>
      <w:rPr>
        <w:rFonts w:ascii="Symbol" w:eastAsia="MS Mincho"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DA40FC3"/>
    <w:multiLevelType w:val="hybridMultilevel"/>
    <w:tmpl w:val="C18CD02C"/>
    <w:lvl w:ilvl="0" w:tplc="20F0F822">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11">
    <w:nsid w:val="0DD37B35"/>
    <w:multiLevelType w:val="hybridMultilevel"/>
    <w:tmpl w:val="F7DA1FC2"/>
    <w:lvl w:ilvl="0" w:tplc="855CBF32">
      <w:start w:val="1"/>
      <w:numFmt w:val="decimal"/>
      <w:lvlText w:val="%1)"/>
      <w:lvlJc w:val="left"/>
      <w:pPr>
        <w:tabs>
          <w:tab w:val="num" w:pos="2340"/>
        </w:tabs>
        <w:ind w:left="2340" w:hanging="360"/>
      </w:pPr>
      <w:rPr>
        <w:rFonts w:hint="default"/>
      </w:rPr>
    </w:lvl>
    <w:lvl w:ilvl="1" w:tplc="04160019" w:tentative="1">
      <w:start w:val="1"/>
      <w:numFmt w:val="lowerLetter"/>
      <w:lvlText w:val="%2."/>
      <w:lvlJc w:val="left"/>
      <w:pPr>
        <w:ind w:left="1440" w:hanging="360"/>
      </w:pPr>
    </w:lvl>
    <w:lvl w:ilvl="2" w:tplc="BFAE2CB0">
      <w:start w:val="1"/>
      <w:numFmt w:val="decimal"/>
      <w:lvlText w:val="%3)"/>
      <w:lvlJc w:val="left"/>
      <w:pPr>
        <w:ind w:left="2160" w:hanging="180"/>
      </w:pPr>
      <w:rPr>
        <w:rFont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0E336ADB"/>
    <w:multiLevelType w:val="hybridMultilevel"/>
    <w:tmpl w:val="3D403FB2"/>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E4644C4"/>
    <w:multiLevelType w:val="hybridMultilevel"/>
    <w:tmpl w:val="9544C3DA"/>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FF8440E"/>
    <w:multiLevelType w:val="hybridMultilevel"/>
    <w:tmpl w:val="31DAC02C"/>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0303AB7"/>
    <w:multiLevelType w:val="hybridMultilevel"/>
    <w:tmpl w:val="51FE16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08909F4"/>
    <w:multiLevelType w:val="hybridMultilevel"/>
    <w:tmpl w:val="FBF22934"/>
    <w:lvl w:ilvl="0" w:tplc="4A22553A">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108D1CCD"/>
    <w:multiLevelType w:val="hybridMultilevel"/>
    <w:tmpl w:val="3DD689E6"/>
    <w:lvl w:ilvl="0" w:tplc="0D8C3204">
      <w:start w:val="1"/>
      <w:numFmt w:val="decimal"/>
      <w:lvlText w:val="%1)"/>
      <w:lvlJc w:val="left"/>
      <w:pPr>
        <w:tabs>
          <w:tab w:val="num" w:pos="2340"/>
        </w:tabs>
        <w:ind w:left="23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12452C3"/>
    <w:multiLevelType w:val="hybridMultilevel"/>
    <w:tmpl w:val="8C924DC8"/>
    <w:lvl w:ilvl="0" w:tplc="7C147154">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19">
    <w:nsid w:val="125C18D5"/>
    <w:multiLevelType w:val="hybridMultilevel"/>
    <w:tmpl w:val="B8FAF38E"/>
    <w:lvl w:ilvl="0" w:tplc="CA3ABCF4">
      <w:start w:val="1"/>
      <w:numFmt w:val="bullet"/>
      <w:lvlText w:val="-"/>
      <w:lvlJc w:val="left"/>
      <w:pPr>
        <w:tabs>
          <w:tab w:val="num" w:pos="820"/>
        </w:tabs>
        <w:ind w:left="820" w:hanging="360"/>
      </w:pPr>
      <w:rPr>
        <w:rFonts w:ascii="Arial" w:hAnsi="Arial" w:hint="default"/>
      </w:rPr>
    </w:lvl>
    <w:lvl w:ilvl="1" w:tplc="CA3ABCF4">
      <w:start w:val="1"/>
      <w:numFmt w:val="bullet"/>
      <w:lvlText w:val="-"/>
      <w:lvlJc w:val="left"/>
      <w:pPr>
        <w:tabs>
          <w:tab w:val="num" w:pos="1540"/>
        </w:tabs>
        <w:ind w:left="1540" w:hanging="360"/>
      </w:pPr>
      <w:rPr>
        <w:rFonts w:ascii="Arial" w:hAnsi="Arial"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20">
    <w:nsid w:val="125F770E"/>
    <w:multiLevelType w:val="hybridMultilevel"/>
    <w:tmpl w:val="5CAA7952"/>
    <w:lvl w:ilvl="0" w:tplc="0416000F">
      <w:start w:val="1"/>
      <w:numFmt w:val="decimal"/>
      <w:lvlText w:val="%1."/>
      <w:lvlJc w:val="left"/>
      <w:pPr>
        <w:ind w:left="937" w:hanging="360"/>
      </w:pPr>
    </w:lvl>
    <w:lvl w:ilvl="1" w:tplc="04160019" w:tentative="1">
      <w:start w:val="1"/>
      <w:numFmt w:val="lowerLetter"/>
      <w:lvlText w:val="%2."/>
      <w:lvlJc w:val="left"/>
      <w:pPr>
        <w:ind w:left="1657" w:hanging="360"/>
      </w:pPr>
    </w:lvl>
    <w:lvl w:ilvl="2" w:tplc="0416001B" w:tentative="1">
      <w:start w:val="1"/>
      <w:numFmt w:val="lowerRoman"/>
      <w:lvlText w:val="%3."/>
      <w:lvlJc w:val="right"/>
      <w:pPr>
        <w:ind w:left="2377" w:hanging="180"/>
      </w:pPr>
    </w:lvl>
    <w:lvl w:ilvl="3" w:tplc="0416000F" w:tentative="1">
      <w:start w:val="1"/>
      <w:numFmt w:val="decimal"/>
      <w:lvlText w:val="%4."/>
      <w:lvlJc w:val="left"/>
      <w:pPr>
        <w:ind w:left="3097" w:hanging="360"/>
      </w:pPr>
    </w:lvl>
    <w:lvl w:ilvl="4" w:tplc="04160019" w:tentative="1">
      <w:start w:val="1"/>
      <w:numFmt w:val="lowerLetter"/>
      <w:lvlText w:val="%5."/>
      <w:lvlJc w:val="left"/>
      <w:pPr>
        <w:ind w:left="3817" w:hanging="360"/>
      </w:pPr>
    </w:lvl>
    <w:lvl w:ilvl="5" w:tplc="0416001B" w:tentative="1">
      <w:start w:val="1"/>
      <w:numFmt w:val="lowerRoman"/>
      <w:lvlText w:val="%6."/>
      <w:lvlJc w:val="right"/>
      <w:pPr>
        <w:ind w:left="4537" w:hanging="180"/>
      </w:pPr>
    </w:lvl>
    <w:lvl w:ilvl="6" w:tplc="0416000F" w:tentative="1">
      <w:start w:val="1"/>
      <w:numFmt w:val="decimal"/>
      <w:lvlText w:val="%7."/>
      <w:lvlJc w:val="left"/>
      <w:pPr>
        <w:ind w:left="5257" w:hanging="360"/>
      </w:pPr>
    </w:lvl>
    <w:lvl w:ilvl="7" w:tplc="04160019" w:tentative="1">
      <w:start w:val="1"/>
      <w:numFmt w:val="lowerLetter"/>
      <w:lvlText w:val="%8."/>
      <w:lvlJc w:val="left"/>
      <w:pPr>
        <w:ind w:left="5977" w:hanging="360"/>
      </w:pPr>
    </w:lvl>
    <w:lvl w:ilvl="8" w:tplc="0416001B" w:tentative="1">
      <w:start w:val="1"/>
      <w:numFmt w:val="lowerRoman"/>
      <w:lvlText w:val="%9."/>
      <w:lvlJc w:val="right"/>
      <w:pPr>
        <w:ind w:left="6697" w:hanging="180"/>
      </w:pPr>
    </w:lvl>
  </w:abstractNum>
  <w:abstractNum w:abstractNumId="21">
    <w:nsid w:val="12AF0901"/>
    <w:multiLevelType w:val="hybridMultilevel"/>
    <w:tmpl w:val="2710062A"/>
    <w:lvl w:ilvl="0" w:tplc="D7FEB8CE">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12D773A7"/>
    <w:multiLevelType w:val="hybridMultilevel"/>
    <w:tmpl w:val="222C517C"/>
    <w:lvl w:ilvl="0" w:tplc="0BA03E22">
      <w:start w:val="1"/>
      <w:numFmt w:val="lowerLetter"/>
      <w:lvlText w:val="%1)"/>
      <w:lvlJc w:val="left"/>
      <w:pPr>
        <w:tabs>
          <w:tab w:val="num" w:pos="930"/>
        </w:tabs>
        <w:ind w:left="930" w:hanging="57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163A57D6"/>
    <w:multiLevelType w:val="hybridMultilevel"/>
    <w:tmpl w:val="FA1C9058"/>
    <w:lvl w:ilvl="0" w:tplc="CEC03A84">
      <w:numFmt w:val="bullet"/>
      <w:lvlText w:val=""/>
      <w:lvlJc w:val="left"/>
      <w:pPr>
        <w:tabs>
          <w:tab w:val="num" w:pos="360"/>
        </w:tabs>
        <w:ind w:left="360" w:hanging="360"/>
      </w:pPr>
      <w:rPr>
        <w:rFonts w:ascii="Symbol" w:eastAsia="MS Mincho" w:hAnsi="Symbol"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16C37A53"/>
    <w:multiLevelType w:val="hybridMultilevel"/>
    <w:tmpl w:val="28CA2818"/>
    <w:lvl w:ilvl="0" w:tplc="3968C34E">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179147B0"/>
    <w:multiLevelType w:val="hybridMultilevel"/>
    <w:tmpl w:val="C130D26C"/>
    <w:lvl w:ilvl="0" w:tplc="B1D4C08A">
      <w:start w:val="1"/>
      <w:numFmt w:val="lowerRoman"/>
      <w:lvlText w:val="%1)"/>
      <w:lvlJc w:val="left"/>
      <w:pPr>
        <w:tabs>
          <w:tab w:val="num" w:pos="1650"/>
        </w:tabs>
        <w:ind w:left="1650" w:hanging="570"/>
      </w:pPr>
      <w:rPr>
        <w:rFonts w:hint="default"/>
      </w:rPr>
    </w:lvl>
    <w:lvl w:ilvl="1" w:tplc="04090019">
      <w:start w:val="1"/>
      <w:numFmt w:val="lowerLetter"/>
      <w:lvlText w:val="%2."/>
      <w:lvlJc w:val="left"/>
      <w:pPr>
        <w:tabs>
          <w:tab w:val="num" w:pos="-3512"/>
        </w:tabs>
        <w:ind w:left="-3512" w:hanging="360"/>
      </w:pPr>
    </w:lvl>
    <w:lvl w:ilvl="2" w:tplc="0409001B" w:tentative="1">
      <w:start w:val="1"/>
      <w:numFmt w:val="lowerRoman"/>
      <w:lvlText w:val="%3."/>
      <w:lvlJc w:val="right"/>
      <w:pPr>
        <w:tabs>
          <w:tab w:val="num" w:pos="-2792"/>
        </w:tabs>
        <w:ind w:left="-2792" w:hanging="180"/>
      </w:pPr>
    </w:lvl>
    <w:lvl w:ilvl="3" w:tplc="0409000F" w:tentative="1">
      <w:start w:val="1"/>
      <w:numFmt w:val="decimal"/>
      <w:lvlText w:val="%4."/>
      <w:lvlJc w:val="left"/>
      <w:pPr>
        <w:tabs>
          <w:tab w:val="num" w:pos="-2072"/>
        </w:tabs>
        <w:ind w:left="-2072" w:hanging="360"/>
      </w:pPr>
    </w:lvl>
    <w:lvl w:ilvl="4" w:tplc="04090019" w:tentative="1">
      <w:start w:val="1"/>
      <w:numFmt w:val="lowerLetter"/>
      <w:lvlText w:val="%5."/>
      <w:lvlJc w:val="left"/>
      <w:pPr>
        <w:tabs>
          <w:tab w:val="num" w:pos="-1352"/>
        </w:tabs>
        <w:ind w:left="-1352" w:hanging="360"/>
      </w:pPr>
    </w:lvl>
    <w:lvl w:ilvl="5" w:tplc="0409001B" w:tentative="1">
      <w:start w:val="1"/>
      <w:numFmt w:val="lowerRoman"/>
      <w:lvlText w:val="%6."/>
      <w:lvlJc w:val="right"/>
      <w:pPr>
        <w:tabs>
          <w:tab w:val="num" w:pos="-632"/>
        </w:tabs>
        <w:ind w:left="-632" w:hanging="180"/>
      </w:pPr>
    </w:lvl>
    <w:lvl w:ilvl="6" w:tplc="0409000F" w:tentative="1">
      <w:start w:val="1"/>
      <w:numFmt w:val="decimal"/>
      <w:lvlText w:val="%7."/>
      <w:lvlJc w:val="left"/>
      <w:pPr>
        <w:tabs>
          <w:tab w:val="num" w:pos="88"/>
        </w:tabs>
        <w:ind w:left="88" w:hanging="360"/>
      </w:pPr>
    </w:lvl>
    <w:lvl w:ilvl="7" w:tplc="04090019" w:tentative="1">
      <w:start w:val="1"/>
      <w:numFmt w:val="lowerLetter"/>
      <w:lvlText w:val="%8."/>
      <w:lvlJc w:val="left"/>
      <w:pPr>
        <w:tabs>
          <w:tab w:val="num" w:pos="808"/>
        </w:tabs>
        <w:ind w:left="808" w:hanging="360"/>
      </w:pPr>
    </w:lvl>
    <w:lvl w:ilvl="8" w:tplc="0409001B" w:tentative="1">
      <w:start w:val="1"/>
      <w:numFmt w:val="lowerRoman"/>
      <w:lvlText w:val="%9."/>
      <w:lvlJc w:val="right"/>
      <w:pPr>
        <w:tabs>
          <w:tab w:val="num" w:pos="1528"/>
        </w:tabs>
        <w:ind w:left="1528" w:hanging="180"/>
      </w:pPr>
    </w:lvl>
  </w:abstractNum>
  <w:abstractNum w:abstractNumId="26">
    <w:nsid w:val="180A7356"/>
    <w:multiLevelType w:val="hybridMultilevel"/>
    <w:tmpl w:val="1406A756"/>
    <w:lvl w:ilvl="0" w:tplc="20F0F822">
      <w:start w:val="1"/>
      <w:numFmt w:val="bullet"/>
      <w:lvlText w:val=""/>
      <w:lvlJc w:val="left"/>
      <w:pPr>
        <w:ind w:left="360" w:hanging="360"/>
      </w:pPr>
      <w:rPr>
        <w:rFonts w:ascii="Symbol" w:hAnsi="Symbol" w:hint="default"/>
      </w:rPr>
    </w:lvl>
    <w:lvl w:ilvl="1" w:tplc="04160019">
      <w:start w:val="1"/>
      <w:numFmt w:val="lowerLetter"/>
      <w:lvlText w:val="%2."/>
      <w:lvlJc w:val="left"/>
      <w:pPr>
        <w:ind w:left="1080" w:hanging="360"/>
      </w:pPr>
    </w:lvl>
    <w:lvl w:ilvl="2" w:tplc="0416001B">
      <w:start w:val="1"/>
      <w:numFmt w:val="lowerRoman"/>
      <w:lvlText w:val="%3."/>
      <w:lvlJc w:val="right"/>
      <w:pPr>
        <w:ind w:left="1800" w:hanging="180"/>
      </w:pPr>
    </w:lvl>
    <w:lvl w:ilvl="3" w:tplc="0416000F">
      <w:start w:val="1"/>
      <w:numFmt w:val="decimal"/>
      <w:lvlText w:val="%4."/>
      <w:lvlJc w:val="left"/>
      <w:pPr>
        <w:ind w:left="2520" w:hanging="360"/>
      </w:pPr>
    </w:lvl>
    <w:lvl w:ilvl="4" w:tplc="04160019">
      <w:start w:val="1"/>
      <w:numFmt w:val="lowerLetter"/>
      <w:lvlText w:val="%5."/>
      <w:lvlJc w:val="left"/>
      <w:pPr>
        <w:ind w:left="3240" w:hanging="360"/>
      </w:pPr>
    </w:lvl>
    <w:lvl w:ilvl="5" w:tplc="0416001B">
      <w:start w:val="1"/>
      <w:numFmt w:val="lowerRoman"/>
      <w:lvlText w:val="%6."/>
      <w:lvlJc w:val="right"/>
      <w:pPr>
        <w:ind w:left="3960" w:hanging="180"/>
      </w:pPr>
    </w:lvl>
    <w:lvl w:ilvl="6" w:tplc="0416000F">
      <w:start w:val="1"/>
      <w:numFmt w:val="decimal"/>
      <w:lvlText w:val="%7."/>
      <w:lvlJc w:val="left"/>
      <w:pPr>
        <w:ind w:left="4680" w:hanging="360"/>
      </w:pPr>
    </w:lvl>
    <w:lvl w:ilvl="7" w:tplc="04160019">
      <w:start w:val="1"/>
      <w:numFmt w:val="lowerLetter"/>
      <w:lvlText w:val="%8."/>
      <w:lvlJc w:val="left"/>
      <w:pPr>
        <w:ind w:left="5400" w:hanging="360"/>
      </w:pPr>
    </w:lvl>
    <w:lvl w:ilvl="8" w:tplc="0416001B">
      <w:start w:val="1"/>
      <w:numFmt w:val="lowerRoman"/>
      <w:lvlText w:val="%9."/>
      <w:lvlJc w:val="right"/>
      <w:pPr>
        <w:ind w:left="6120" w:hanging="180"/>
      </w:pPr>
    </w:lvl>
  </w:abstractNum>
  <w:abstractNum w:abstractNumId="27">
    <w:nsid w:val="180D62EF"/>
    <w:multiLevelType w:val="hybridMultilevel"/>
    <w:tmpl w:val="601ECB12"/>
    <w:lvl w:ilvl="0" w:tplc="34DE78E0">
      <w:numFmt w:val="bullet"/>
      <w:lvlText w:val=""/>
      <w:lvlJc w:val="left"/>
      <w:pPr>
        <w:tabs>
          <w:tab w:val="num" w:pos="360"/>
        </w:tabs>
        <w:ind w:left="360" w:hanging="360"/>
      </w:pPr>
      <w:rPr>
        <w:rFonts w:ascii="Symbol" w:eastAsia="MS Mincho" w:hAnsi="Symbol" w:cs="Times New Roman" w:hint="default"/>
        <w:sz w:val="20"/>
        <w:szCs w:val="20"/>
      </w:rPr>
    </w:lvl>
    <w:lvl w:ilvl="1" w:tplc="D4267318">
      <w:numFmt w:val="bullet"/>
      <w:lvlText w:val=""/>
      <w:lvlJc w:val="left"/>
      <w:pPr>
        <w:tabs>
          <w:tab w:val="num" w:pos="1440"/>
        </w:tabs>
        <w:ind w:left="1440" w:hanging="360"/>
      </w:pPr>
      <w:rPr>
        <w:rFonts w:ascii="Symbol" w:eastAsia="MS Mincho"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83863D2"/>
    <w:multiLevelType w:val="hybridMultilevel"/>
    <w:tmpl w:val="6E24C93A"/>
    <w:lvl w:ilvl="0" w:tplc="361E8C1A">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183C68C3"/>
    <w:multiLevelType w:val="hybridMultilevel"/>
    <w:tmpl w:val="BA3C398E"/>
    <w:lvl w:ilvl="0" w:tplc="FBE0847A">
      <w:start w:val="1"/>
      <w:numFmt w:val="lowerLetter"/>
      <w:lvlText w:val="%1)"/>
      <w:lvlJc w:val="left"/>
      <w:pPr>
        <w:tabs>
          <w:tab w:val="num" w:pos="644"/>
        </w:tabs>
        <w:ind w:left="644" w:hanging="360"/>
      </w:pPr>
      <w:rPr>
        <w:rFonts w:hint="eastAsia"/>
      </w:rPr>
    </w:lvl>
    <w:lvl w:ilvl="1" w:tplc="C28E3888">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184F3372"/>
    <w:multiLevelType w:val="hybridMultilevel"/>
    <w:tmpl w:val="97B202D8"/>
    <w:lvl w:ilvl="0" w:tplc="C7ACBFB6">
      <w:start w:val="1"/>
      <w:numFmt w:val="lowerLetter"/>
      <w:lvlText w:val="%1)"/>
      <w:lvlJc w:val="left"/>
      <w:pPr>
        <w:tabs>
          <w:tab w:val="num" w:pos="930"/>
        </w:tabs>
        <w:ind w:left="930" w:hanging="57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19BB6320"/>
    <w:multiLevelType w:val="hybridMultilevel"/>
    <w:tmpl w:val="1DA4900A"/>
    <w:lvl w:ilvl="0" w:tplc="20F0F822">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nsid w:val="1A5721BD"/>
    <w:multiLevelType w:val="hybridMultilevel"/>
    <w:tmpl w:val="EC868508"/>
    <w:lvl w:ilvl="0" w:tplc="E3BA07FA">
      <w:start w:val="1"/>
      <w:numFmt w:val="lowerLetter"/>
      <w:lvlText w:val="%1)"/>
      <w:lvlJc w:val="left"/>
      <w:pPr>
        <w:tabs>
          <w:tab w:val="num" w:pos="930"/>
        </w:tabs>
        <w:ind w:left="930" w:hanging="570"/>
      </w:pPr>
      <w:rPr>
        <w:rFonts w:hint="default"/>
      </w:rPr>
    </w:lvl>
    <w:lvl w:ilvl="1" w:tplc="E5D60564">
      <w:start w:val="1"/>
      <w:numFmt w:val="lowerRoman"/>
      <w:lvlText w:val="%2)"/>
      <w:lvlJc w:val="right"/>
      <w:pPr>
        <w:tabs>
          <w:tab w:val="num" w:pos="1440"/>
        </w:tabs>
        <w:ind w:left="1440" w:hanging="360"/>
      </w:pPr>
      <w:rPr>
        <w:rFonts w:hint="eastAsia"/>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AF72301"/>
    <w:multiLevelType w:val="hybridMultilevel"/>
    <w:tmpl w:val="12DE4458"/>
    <w:lvl w:ilvl="0" w:tplc="D4267318">
      <w:numFmt w:val="bullet"/>
      <w:lvlText w:val=""/>
      <w:lvlJc w:val="left"/>
      <w:pPr>
        <w:tabs>
          <w:tab w:val="num" w:pos="720"/>
        </w:tabs>
        <w:ind w:left="720" w:hanging="360"/>
      </w:pPr>
      <w:rPr>
        <w:rFonts w:ascii="Symbol" w:eastAsia="MS Mincho" w:hAnsi="Symbol" w:cs="Times New Roman" w:hint="default"/>
      </w:rPr>
    </w:lvl>
    <w:lvl w:ilvl="1" w:tplc="A120D3B6">
      <w:start w:val="1"/>
      <w:numFmt w:val="bullet"/>
      <w:lvlText w:val=""/>
      <w:lvlJc w:val="left"/>
      <w:pPr>
        <w:tabs>
          <w:tab w:val="num" w:pos="2160"/>
        </w:tabs>
        <w:ind w:left="1647" w:hanging="567"/>
      </w:pPr>
      <w:rPr>
        <w:rFonts w:ascii="Symbol" w:eastAsia="MS Mincho" w:hAnsi="Symbol" w:cs="Times New Roman"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E2C32FA"/>
    <w:multiLevelType w:val="hybridMultilevel"/>
    <w:tmpl w:val="D062FE8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1E45617B"/>
    <w:multiLevelType w:val="hybridMultilevel"/>
    <w:tmpl w:val="0840E672"/>
    <w:lvl w:ilvl="0" w:tplc="04160001">
      <w:start w:val="1"/>
      <w:numFmt w:val="bullet"/>
      <w:lvlText w:val=""/>
      <w:lvlJc w:val="left"/>
      <w:pPr>
        <w:tabs>
          <w:tab w:val="num" w:pos="820"/>
        </w:tabs>
        <w:ind w:left="820" w:hanging="360"/>
      </w:pPr>
      <w:rPr>
        <w:rFonts w:ascii="Symbol" w:hAnsi="Symbol" w:hint="default"/>
      </w:rPr>
    </w:lvl>
    <w:lvl w:ilvl="1" w:tplc="CA3ABCF4">
      <w:start w:val="1"/>
      <w:numFmt w:val="bullet"/>
      <w:lvlText w:val="-"/>
      <w:lvlJc w:val="left"/>
      <w:pPr>
        <w:tabs>
          <w:tab w:val="num" w:pos="1540"/>
        </w:tabs>
        <w:ind w:left="1540" w:hanging="360"/>
      </w:pPr>
      <w:rPr>
        <w:rFonts w:ascii="Arial" w:hAnsi="Arial"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36">
    <w:nsid w:val="1F1648B6"/>
    <w:multiLevelType w:val="hybridMultilevel"/>
    <w:tmpl w:val="E4B694F2"/>
    <w:lvl w:ilvl="0" w:tplc="49DCDC08">
      <w:start w:val="1"/>
      <w:numFmt w:val="lowerRoman"/>
      <w:lvlText w:val="(%1)"/>
      <w:lvlJc w:val="left"/>
      <w:pPr>
        <w:tabs>
          <w:tab w:val="num" w:pos="1440"/>
        </w:tabs>
        <w:ind w:left="1440" w:hanging="360"/>
      </w:pPr>
      <w:rPr>
        <w:rFonts w:hint="default"/>
      </w:rPr>
    </w:lvl>
    <w:lvl w:ilvl="1" w:tplc="B1D4C08A">
      <w:start w:val="1"/>
      <w:numFmt w:val="lowerRoman"/>
      <w:lvlText w:val="%2)"/>
      <w:lvlJc w:val="left"/>
      <w:pPr>
        <w:tabs>
          <w:tab w:val="num" w:pos="1650"/>
        </w:tabs>
        <w:ind w:left="1650" w:hanging="57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2AE2158"/>
    <w:multiLevelType w:val="hybridMultilevel"/>
    <w:tmpl w:val="EB9A2A7A"/>
    <w:lvl w:ilvl="0" w:tplc="7142597C">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37C7880"/>
    <w:multiLevelType w:val="hybridMultilevel"/>
    <w:tmpl w:val="2598AE9C"/>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4F20A06"/>
    <w:multiLevelType w:val="hybridMultilevel"/>
    <w:tmpl w:val="92EAA4E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0">
    <w:nsid w:val="26457022"/>
    <w:multiLevelType w:val="hybridMultilevel"/>
    <w:tmpl w:val="38DCDB60"/>
    <w:lvl w:ilvl="0" w:tplc="04160001">
      <w:start w:val="1"/>
      <w:numFmt w:val="bullet"/>
      <w:lvlText w:val=""/>
      <w:lvlJc w:val="left"/>
      <w:pPr>
        <w:tabs>
          <w:tab w:val="num" w:pos="820"/>
        </w:tabs>
        <w:ind w:left="820" w:hanging="360"/>
      </w:pPr>
      <w:rPr>
        <w:rFonts w:ascii="Symbol" w:hAnsi="Symbol" w:hint="default"/>
      </w:rPr>
    </w:lvl>
    <w:lvl w:ilvl="1" w:tplc="20F0F822">
      <w:start w:val="1"/>
      <w:numFmt w:val="bullet"/>
      <w:lvlText w:val=""/>
      <w:lvlJc w:val="left"/>
      <w:pPr>
        <w:tabs>
          <w:tab w:val="num" w:pos="1540"/>
        </w:tabs>
        <w:ind w:left="1540" w:hanging="360"/>
      </w:pPr>
      <w:rPr>
        <w:rFonts w:ascii="Symbol" w:hAnsi="Symbol"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41">
    <w:nsid w:val="268040A7"/>
    <w:multiLevelType w:val="hybridMultilevel"/>
    <w:tmpl w:val="04C8B3A4"/>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27076903"/>
    <w:multiLevelType w:val="hybridMultilevel"/>
    <w:tmpl w:val="C36EE1AE"/>
    <w:lvl w:ilvl="0" w:tplc="2592AF30">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286864FB"/>
    <w:multiLevelType w:val="hybridMultilevel"/>
    <w:tmpl w:val="90B6F900"/>
    <w:lvl w:ilvl="0" w:tplc="CA3AB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AAB1193"/>
    <w:multiLevelType w:val="hybridMultilevel"/>
    <w:tmpl w:val="B21EE00A"/>
    <w:lvl w:ilvl="0" w:tplc="CF94D54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2BCB4CBB"/>
    <w:multiLevelType w:val="hybridMultilevel"/>
    <w:tmpl w:val="D43CA80C"/>
    <w:lvl w:ilvl="0" w:tplc="CA3ABCF4">
      <w:start w:val="1"/>
      <w:numFmt w:val="bullet"/>
      <w:lvlText w:val="-"/>
      <w:lvlJc w:val="left"/>
      <w:pPr>
        <w:ind w:left="1007" w:hanging="360"/>
      </w:pPr>
      <w:rPr>
        <w:rFonts w:ascii="Arial" w:hAnsi="Arial" w:hint="default"/>
        <w:color w:val="auto"/>
      </w:rPr>
    </w:lvl>
    <w:lvl w:ilvl="1" w:tplc="04160003" w:tentative="1">
      <w:start w:val="1"/>
      <w:numFmt w:val="bullet"/>
      <w:lvlText w:val="o"/>
      <w:lvlJc w:val="left"/>
      <w:pPr>
        <w:ind w:left="1727" w:hanging="360"/>
      </w:pPr>
      <w:rPr>
        <w:rFonts w:ascii="Courier New" w:hAnsi="Courier New" w:cs="Courier New" w:hint="default"/>
      </w:rPr>
    </w:lvl>
    <w:lvl w:ilvl="2" w:tplc="04160005" w:tentative="1">
      <w:start w:val="1"/>
      <w:numFmt w:val="bullet"/>
      <w:lvlText w:val=""/>
      <w:lvlJc w:val="left"/>
      <w:pPr>
        <w:ind w:left="2447" w:hanging="360"/>
      </w:pPr>
      <w:rPr>
        <w:rFonts w:ascii="Wingdings" w:hAnsi="Wingdings" w:hint="default"/>
      </w:rPr>
    </w:lvl>
    <w:lvl w:ilvl="3" w:tplc="04160001" w:tentative="1">
      <w:start w:val="1"/>
      <w:numFmt w:val="bullet"/>
      <w:lvlText w:val=""/>
      <w:lvlJc w:val="left"/>
      <w:pPr>
        <w:ind w:left="3167" w:hanging="360"/>
      </w:pPr>
      <w:rPr>
        <w:rFonts w:ascii="Symbol" w:hAnsi="Symbol" w:hint="default"/>
      </w:rPr>
    </w:lvl>
    <w:lvl w:ilvl="4" w:tplc="04160003" w:tentative="1">
      <w:start w:val="1"/>
      <w:numFmt w:val="bullet"/>
      <w:lvlText w:val="o"/>
      <w:lvlJc w:val="left"/>
      <w:pPr>
        <w:ind w:left="3887" w:hanging="360"/>
      </w:pPr>
      <w:rPr>
        <w:rFonts w:ascii="Courier New" w:hAnsi="Courier New" w:cs="Courier New" w:hint="default"/>
      </w:rPr>
    </w:lvl>
    <w:lvl w:ilvl="5" w:tplc="04160005" w:tentative="1">
      <w:start w:val="1"/>
      <w:numFmt w:val="bullet"/>
      <w:lvlText w:val=""/>
      <w:lvlJc w:val="left"/>
      <w:pPr>
        <w:ind w:left="4607" w:hanging="360"/>
      </w:pPr>
      <w:rPr>
        <w:rFonts w:ascii="Wingdings" w:hAnsi="Wingdings" w:hint="default"/>
      </w:rPr>
    </w:lvl>
    <w:lvl w:ilvl="6" w:tplc="04160001" w:tentative="1">
      <w:start w:val="1"/>
      <w:numFmt w:val="bullet"/>
      <w:lvlText w:val=""/>
      <w:lvlJc w:val="left"/>
      <w:pPr>
        <w:ind w:left="5327" w:hanging="360"/>
      </w:pPr>
      <w:rPr>
        <w:rFonts w:ascii="Symbol" w:hAnsi="Symbol" w:hint="default"/>
      </w:rPr>
    </w:lvl>
    <w:lvl w:ilvl="7" w:tplc="04160003" w:tentative="1">
      <w:start w:val="1"/>
      <w:numFmt w:val="bullet"/>
      <w:lvlText w:val="o"/>
      <w:lvlJc w:val="left"/>
      <w:pPr>
        <w:ind w:left="6047" w:hanging="360"/>
      </w:pPr>
      <w:rPr>
        <w:rFonts w:ascii="Courier New" w:hAnsi="Courier New" w:cs="Courier New" w:hint="default"/>
      </w:rPr>
    </w:lvl>
    <w:lvl w:ilvl="8" w:tplc="04160005" w:tentative="1">
      <w:start w:val="1"/>
      <w:numFmt w:val="bullet"/>
      <w:lvlText w:val=""/>
      <w:lvlJc w:val="left"/>
      <w:pPr>
        <w:ind w:left="6767" w:hanging="360"/>
      </w:pPr>
      <w:rPr>
        <w:rFonts w:ascii="Wingdings" w:hAnsi="Wingdings" w:hint="default"/>
      </w:rPr>
    </w:lvl>
  </w:abstractNum>
  <w:abstractNum w:abstractNumId="46">
    <w:nsid w:val="2BDF46E4"/>
    <w:multiLevelType w:val="hybridMultilevel"/>
    <w:tmpl w:val="AF04E064"/>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2C10157C"/>
    <w:multiLevelType w:val="hybridMultilevel"/>
    <w:tmpl w:val="2B222D3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8">
    <w:nsid w:val="2EF36368"/>
    <w:multiLevelType w:val="hybridMultilevel"/>
    <w:tmpl w:val="BC5461FC"/>
    <w:lvl w:ilvl="0" w:tplc="20F0F822">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9">
    <w:nsid w:val="2F201FEF"/>
    <w:multiLevelType w:val="hybridMultilevel"/>
    <w:tmpl w:val="91CCA884"/>
    <w:lvl w:ilvl="0" w:tplc="FBE0847A">
      <w:start w:val="1"/>
      <w:numFmt w:val="lowerLetter"/>
      <w:lvlText w:val="%1)"/>
      <w:lvlJc w:val="left"/>
      <w:pPr>
        <w:tabs>
          <w:tab w:val="num" w:pos="644"/>
        </w:tabs>
        <w:ind w:left="644" w:hanging="360"/>
      </w:pPr>
      <w:rPr>
        <w:rFonts w:hint="eastAsia"/>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2F271A69"/>
    <w:multiLevelType w:val="hybridMultilevel"/>
    <w:tmpl w:val="37A29EBA"/>
    <w:lvl w:ilvl="0" w:tplc="7C147154">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51">
    <w:nsid w:val="2FFF0D12"/>
    <w:multiLevelType w:val="hybridMultilevel"/>
    <w:tmpl w:val="AFD64916"/>
    <w:lvl w:ilvl="0" w:tplc="7E340204">
      <w:start w:val="1"/>
      <w:numFmt w:val="decimal"/>
      <w:lvlText w:val="(%1)"/>
      <w:lvlJc w:val="left"/>
      <w:pPr>
        <w:tabs>
          <w:tab w:val="num" w:pos="720"/>
        </w:tabs>
        <w:ind w:left="720" w:hanging="360"/>
      </w:pPr>
      <w:rPr>
        <w:rFonts w:hint="default"/>
      </w:rPr>
    </w:lvl>
    <w:lvl w:ilvl="1" w:tplc="0EE02B12">
      <w:start w:val="1"/>
      <w:numFmt w:val="upperRoman"/>
      <w:lvlText w:val="%2."/>
      <w:lvlJc w:val="left"/>
      <w:pPr>
        <w:tabs>
          <w:tab w:val="num" w:pos="1440"/>
        </w:tabs>
        <w:ind w:left="1440" w:hanging="360"/>
      </w:pPr>
      <w:rPr>
        <w:rFonts w:hint="default"/>
      </w:rPr>
    </w:lvl>
    <w:lvl w:ilvl="2" w:tplc="242874BC">
      <w:start w:val="1"/>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027127C"/>
    <w:multiLevelType w:val="hybridMultilevel"/>
    <w:tmpl w:val="8178669A"/>
    <w:lvl w:ilvl="0" w:tplc="6914BE6C">
      <w:start w:val="1"/>
      <w:numFmt w:val="bullet"/>
      <w:lvlText w:val=""/>
      <w:lvlJc w:val="left"/>
      <w:pPr>
        <w:tabs>
          <w:tab w:val="num" w:pos="720"/>
        </w:tabs>
        <w:ind w:left="720" w:hanging="360"/>
      </w:pPr>
      <w:rPr>
        <w:rFonts w:ascii="Symbol" w:eastAsia="MS Mincho"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2536574"/>
    <w:multiLevelType w:val="hybridMultilevel"/>
    <w:tmpl w:val="B9B6F5D0"/>
    <w:lvl w:ilvl="0" w:tplc="E3BA07FA">
      <w:start w:val="1"/>
      <w:numFmt w:val="lowerLetter"/>
      <w:lvlText w:val="%1)"/>
      <w:lvlJc w:val="left"/>
      <w:pPr>
        <w:tabs>
          <w:tab w:val="num" w:pos="930"/>
        </w:tabs>
        <w:ind w:left="930" w:hanging="570"/>
      </w:pPr>
      <w:rPr>
        <w:rFonts w:hint="default"/>
      </w:rPr>
    </w:lvl>
    <w:lvl w:ilvl="1" w:tplc="20F0F822">
      <w:start w:val="1"/>
      <w:numFmt w:val="bullet"/>
      <w:lvlText w:val=""/>
      <w:lvlJc w:val="left"/>
      <w:pPr>
        <w:tabs>
          <w:tab w:val="num" w:pos="1440"/>
        </w:tabs>
        <w:ind w:left="1440" w:hanging="360"/>
      </w:pPr>
      <w:rPr>
        <w:rFonts w:ascii="Symbol" w:hAnsi="Symbol" w:hint="default"/>
      </w:rPr>
    </w:lvl>
    <w:lvl w:ilvl="2" w:tplc="CA3ABCF4">
      <w:start w:val="1"/>
      <w:numFmt w:val="bullet"/>
      <w:lvlText w:val="-"/>
      <w:lvlJc w:val="left"/>
      <w:pPr>
        <w:tabs>
          <w:tab w:val="num" w:pos="2340"/>
        </w:tabs>
        <w:ind w:left="2340" w:hanging="360"/>
      </w:pPr>
      <w:rPr>
        <w:rFonts w:ascii="Arial" w:hAnsi="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338E1364"/>
    <w:multiLevelType w:val="hybridMultilevel"/>
    <w:tmpl w:val="32485038"/>
    <w:lvl w:ilvl="0" w:tplc="CA3ABCF4">
      <w:start w:val="1"/>
      <w:numFmt w:val="bullet"/>
      <w:lvlText w:val="-"/>
      <w:lvlJc w:val="left"/>
      <w:pPr>
        <w:ind w:left="1440" w:hanging="360"/>
      </w:pPr>
      <w:rPr>
        <w:rFonts w:ascii="Arial" w:hAnsi="Aria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5">
    <w:nsid w:val="34067B5D"/>
    <w:multiLevelType w:val="hybridMultilevel"/>
    <w:tmpl w:val="E912E298"/>
    <w:lvl w:ilvl="0" w:tplc="C844867C">
      <w:numFmt w:val="bullet"/>
      <w:lvlText w:val=""/>
      <w:lvlJc w:val="left"/>
      <w:pPr>
        <w:tabs>
          <w:tab w:val="num" w:pos="360"/>
        </w:tabs>
        <w:ind w:left="360" w:hanging="360"/>
      </w:pPr>
      <w:rPr>
        <w:rFonts w:ascii="Symbol" w:eastAsia="MS Mincho" w:hAnsi="Symbol"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nsid w:val="341726E0"/>
    <w:multiLevelType w:val="hybridMultilevel"/>
    <w:tmpl w:val="167E2D70"/>
    <w:lvl w:ilvl="0" w:tplc="C1AA4650">
      <w:numFmt w:val="bullet"/>
      <w:lvlText w:val=""/>
      <w:lvlJc w:val="left"/>
      <w:pPr>
        <w:tabs>
          <w:tab w:val="num" w:pos="360"/>
        </w:tabs>
        <w:ind w:left="360" w:hanging="360"/>
      </w:pPr>
      <w:rPr>
        <w:rFonts w:ascii="Symbol" w:eastAsia="MS Mincho"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346E2A9C"/>
    <w:multiLevelType w:val="hybridMultilevel"/>
    <w:tmpl w:val="E0887F46"/>
    <w:lvl w:ilvl="0" w:tplc="FBE0847A">
      <w:start w:val="1"/>
      <w:numFmt w:val="lowerLetter"/>
      <w:lvlText w:val="%1)"/>
      <w:lvlJc w:val="left"/>
      <w:pPr>
        <w:tabs>
          <w:tab w:val="num" w:pos="644"/>
        </w:tabs>
        <w:ind w:left="644"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350827E4"/>
    <w:multiLevelType w:val="hybridMultilevel"/>
    <w:tmpl w:val="0712900C"/>
    <w:lvl w:ilvl="0" w:tplc="A2A04F02">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36BA4203"/>
    <w:multiLevelType w:val="hybridMultilevel"/>
    <w:tmpl w:val="70EA4718"/>
    <w:lvl w:ilvl="0" w:tplc="E3BA07FA">
      <w:start w:val="1"/>
      <w:numFmt w:val="lowerLetter"/>
      <w:lvlText w:val="%1)"/>
      <w:lvlJc w:val="left"/>
      <w:pPr>
        <w:tabs>
          <w:tab w:val="num" w:pos="2550"/>
        </w:tabs>
        <w:ind w:left="2550" w:hanging="57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60">
    <w:nsid w:val="36D94ECD"/>
    <w:multiLevelType w:val="hybridMultilevel"/>
    <w:tmpl w:val="9FE6C4E8"/>
    <w:lvl w:ilvl="0" w:tplc="8048C9DA">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nsid w:val="37631EA2"/>
    <w:multiLevelType w:val="hybridMultilevel"/>
    <w:tmpl w:val="C66C919E"/>
    <w:lvl w:ilvl="0" w:tplc="855CBF32">
      <w:start w:val="1"/>
      <w:numFmt w:val="decimal"/>
      <w:lvlText w:val="%1)"/>
      <w:lvlJc w:val="left"/>
      <w:pPr>
        <w:tabs>
          <w:tab w:val="num" w:pos="2340"/>
        </w:tabs>
        <w:ind w:left="2340" w:hanging="360"/>
      </w:pPr>
      <w:rPr>
        <w:rFonts w:hint="default"/>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37DC2B92"/>
    <w:multiLevelType w:val="hybridMultilevel"/>
    <w:tmpl w:val="8F4CF58A"/>
    <w:lvl w:ilvl="0" w:tplc="20F0F822">
      <w:start w:val="1"/>
      <w:numFmt w:val="bullet"/>
      <w:lvlText w:val=""/>
      <w:lvlJc w:val="left"/>
      <w:pPr>
        <w:tabs>
          <w:tab w:val="num" w:pos="360"/>
        </w:tabs>
        <w:ind w:left="360" w:hanging="360"/>
      </w:pPr>
      <w:rPr>
        <w:rFonts w:ascii="Symbol" w:hAnsi="Symbol" w:hint="default"/>
        <w:sz w:val="20"/>
        <w:szCs w:val="20"/>
      </w:rPr>
    </w:lvl>
    <w:lvl w:ilvl="1" w:tplc="D4267318">
      <w:numFmt w:val="bullet"/>
      <w:lvlText w:val=""/>
      <w:lvlJc w:val="left"/>
      <w:pPr>
        <w:tabs>
          <w:tab w:val="num" w:pos="1080"/>
        </w:tabs>
        <w:ind w:left="1080" w:hanging="360"/>
      </w:pPr>
      <w:rPr>
        <w:rFonts w:ascii="Symbol" w:eastAsia="MS Mincho" w:hAnsi="Symbol"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38763D4D"/>
    <w:multiLevelType w:val="hybridMultilevel"/>
    <w:tmpl w:val="04628304"/>
    <w:lvl w:ilvl="0" w:tplc="C28E3888">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64">
    <w:nsid w:val="38E73123"/>
    <w:multiLevelType w:val="hybridMultilevel"/>
    <w:tmpl w:val="4E8CDFBA"/>
    <w:lvl w:ilvl="0" w:tplc="E3BA07FA">
      <w:start w:val="1"/>
      <w:numFmt w:val="lowerLetter"/>
      <w:lvlText w:val="%1)"/>
      <w:lvlJc w:val="left"/>
      <w:pPr>
        <w:tabs>
          <w:tab w:val="num" w:pos="930"/>
        </w:tabs>
        <w:ind w:left="930" w:hanging="570"/>
      </w:pPr>
      <w:rPr>
        <w:rFonts w:hint="default"/>
      </w:rPr>
    </w:lvl>
    <w:lvl w:ilvl="1" w:tplc="04090017">
      <w:start w:val="1"/>
      <w:numFmt w:val="lowerLetter"/>
      <w:lvlText w:val="%2)"/>
      <w:lvlJc w:val="left"/>
      <w:pPr>
        <w:tabs>
          <w:tab w:val="num" w:pos="1440"/>
        </w:tabs>
        <w:ind w:left="1440" w:hanging="360"/>
      </w:pPr>
      <w:rPr>
        <w:rFonts w:hint="default"/>
      </w:rPr>
    </w:lvl>
    <w:lvl w:ilvl="2" w:tplc="CA3ABCF4">
      <w:start w:val="1"/>
      <w:numFmt w:val="bullet"/>
      <w:lvlText w:val="-"/>
      <w:lvlJc w:val="left"/>
      <w:pPr>
        <w:tabs>
          <w:tab w:val="num" w:pos="2340"/>
        </w:tabs>
        <w:ind w:left="2340" w:hanging="360"/>
      </w:pPr>
      <w:rPr>
        <w:rFonts w:ascii="Arial" w:hAnsi="Aria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39DB354D"/>
    <w:multiLevelType w:val="hybridMultilevel"/>
    <w:tmpl w:val="156AFA6E"/>
    <w:lvl w:ilvl="0" w:tplc="8CA89792">
      <w:numFmt w:val="bullet"/>
      <w:lvlText w:val=""/>
      <w:lvlJc w:val="left"/>
      <w:pPr>
        <w:tabs>
          <w:tab w:val="num" w:pos="720"/>
        </w:tabs>
        <w:ind w:left="720" w:hanging="360"/>
      </w:pPr>
      <w:rPr>
        <w:rFonts w:ascii="Symbol" w:eastAsia="MS Mincho" w:hAnsi="Symbol" w:cs="Times New Roman" w:hint="default"/>
        <w:sz w:val="20"/>
        <w:szCs w:val="20"/>
      </w:rPr>
    </w:lvl>
    <w:lvl w:ilvl="1" w:tplc="D4267318">
      <w:numFmt w:val="bullet"/>
      <w:lvlText w:val=""/>
      <w:lvlJc w:val="left"/>
      <w:pPr>
        <w:tabs>
          <w:tab w:val="num" w:pos="1440"/>
        </w:tabs>
        <w:ind w:left="1440" w:hanging="360"/>
      </w:pPr>
      <w:rPr>
        <w:rFonts w:ascii="Symbol" w:eastAsia="MS Mincho"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D74471C"/>
    <w:multiLevelType w:val="hybridMultilevel"/>
    <w:tmpl w:val="A0F09002"/>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3E2E331F"/>
    <w:multiLevelType w:val="hybridMultilevel"/>
    <w:tmpl w:val="BA26C6B4"/>
    <w:lvl w:ilvl="0" w:tplc="20F0F822">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8">
    <w:nsid w:val="3E3119FA"/>
    <w:multiLevelType w:val="hybridMultilevel"/>
    <w:tmpl w:val="9BDAA678"/>
    <w:lvl w:ilvl="0" w:tplc="20F0F822">
      <w:start w:val="1"/>
      <w:numFmt w:val="bullet"/>
      <w:lvlText w:val=""/>
      <w:lvlJc w:val="left"/>
      <w:pPr>
        <w:tabs>
          <w:tab w:val="num" w:pos="720"/>
        </w:tabs>
        <w:ind w:left="720" w:hanging="360"/>
      </w:pPr>
      <w:rPr>
        <w:rFonts w:ascii="Symbol" w:hAnsi="Symbol" w:hint="default"/>
        <w:color w:val="auto"/>
      </w:rPr>
    </w:lvl>
    <w:lvl w:ilvl="1" w:tplc="20F0F822">
      <w:start w:val="1"/>
      <w:numFmt w:val="bullet"/>
      <w:lvlText w:val=""/>
      <w:lvlJc w:val="left"/>
      <w:pPr>
        <w:tabs>
          <w:tab w:val="num" w:pos="1516"/>
        </w:tabs>
        <w:ind w:left="1516" w:hanging="360"/>
      </w:pPr>
      <w:rPr>
        <w:rFonts w:ascii="Symbol" w:hAnsi="Symbol" w:hint="default"/>
        <w:color w:val="auto"/>
      </w:r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69">
    <w:nsid w:val="3F2E77F5"/>
    <w:multiLevelType w:val="hybridMultilevel"/>
    <w:tmpl w:val="97760658"/>
    <w:lvl w:ilvl="0" w:tplc="6E1A75D8">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3FBC3DE2"/>
    <w:multiLevelType w:val="hybridMultilevel"/>
    <w:tmpl w:val="972CE628"/>
    <w:lvl w:ilvl="0" w:tplc="49DCDC0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nsid w:val="40D2065F"/>
    <w:multiLevelType w:val="hybridMultilevel"/>
    <w:tmpl w:val="4BF8D8D4"/>
    <w:lvl w:ilvl="0" w:tplc="0EE02B12">
      <w:start w:val="1"/>
      <w:numFmt w:val="upperRoman"/>
      <w:pStyle w:val="FootnoteText"/>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2">
    <w:nsid w:val="447E5986"/>
    <w:multiLevelType w:val="hybridMultilevel"/>
    <w:tmpl w:val="73C4C182"/>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4B7525E"/>
    <w:multiLevelType w:val="hybridMultilevel"/>
    <w:tmpl w:val="572830E0"/>
    <w:lvl w:ilvl="0" w:tplc="49DCDC0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nsid w:val="44D14C44"/>
    <w:multiLevelType w:val="hybridMultilevel"/>
    <w:tmpl w:val="08C84DF0"/>
    <w:lvl w:ilvl="0" w:tplc="20F0F822">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5">
    <w:nsid w:val="452A1B56"/>
    <w:multiLevelType w:val="hybridMultilevel"/>
    <w:tmpl w:val="C30ACDC8"/>
    <w:lvl w:ilvl="0" w:tplc="CA3ABCF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nsid w:val="471078B3"/>
    <w:multiLevelType w:val="hybridMultilevel"/>
    <w:tmpl w:val="83F4AFB8"/>
    <w:lvl w:ilvl="0" w:tplc="20F0F82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A2C340E"/>
    <w:multiLevelType w:val="hybridMultilevel"/>
    <w:tmpl w:val="6F161414"/>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4AF90197"/>
    <w:multiLevelType w:val="hybridMultilevel"/>
    <w:tmpl w:val="39ACEA62"/>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B4566B1"/>
    <w:multiLevelType w:val="hybridMultilevel"/>
    <w:tmpl w:val="A0DA6C5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BF1326F"/>
    <w:multiLevelType w:val="multilevel"/>
    <w:tmpl w:val="20662D66"/>
    <w:lvl w:ilvl="0">
      <w:numFmt w:val="bullet"/>
      <w:lvlText w:val=""/>
      <w:lvlJc w:val="left"/>
      <w:pPr>
        <w:tabs>
          <w:tab w:val="num" w:pos="720"/>
        </w:tabs>
        <w:ind w:left="720" w:hanging="360"/>
      </w:pPr>
      <w:rPr>
        <w:rFonts w:ascii="Symbol" w:eastAsia="MS Mincho" w:hAnsi="Symbo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DA04B49"/>
    <w:multiLevelType w:val="hybridMultilevel"/>
    <w:tmpl w:val="2E167A0A"/>
    <w:lvl w:ilvl="0" w:tplc="BE52F704">
      <w:start w:val="1"/>
      <w:numFmt w:val="upperRoman"/>
      <w:lvlText w:val="%1)"/>
      <w:lvlJc w:val="left"/>
      <w:pPr>
        <w:tabs>
          <w:tab w:val="num" w:pos="930"/>
        </w:tabs>
        <w:ind w:left="930" w:hanging="570"/>
      </w:pPr>
      <w:rPr>
        <w:rFonts w:hint="default"/>
      </w:rPr>
    </w:lvl>
    <w:lvl w:ilvl="1" w:tplc="04090011">
      <w:start w:val="1"/>
      <w:numFmt w:val="decimal"/>
      <w:lvlText w:val="%2)"/>
      <w:lvlJc w:val="left"/>
      <w:pPr>
        <w:tabs>
          <w:tab w:val="num" w:pos="1440"/>
        </w:tabs>
        <w:ind w:left="1440" w:hanging="360"/>
      </w:pPr>
      <w:rPr>
        <w:rFonts w:hint="default"/>
      </w:rPr>
    </w:lvl>
    <w:lvl w:ilvl="2" w:tplc="04090011">
      <w:start w:val="1"/>
      <w:numFmt w:val="decimal"/>
      <w:lvlText w:val="%3)"/>
      <w:lvlJc w:val="left"/>
      <w:pPr>
        <w:tabs>
          <w:tab w:val="num" w:pos="1440"/>
        </w:tabs>
        <w:ind w:left="14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4E014DC8"/>
    <w:multiLevelType w:val="hybridMultilevel"/>
    <w:tmpl w:val="0E78696C"/>
    <w:lvl w:ilvl="0" w:tplc="7E340204">
      <w:start w:val="1"/>
      <w:numFmt w:val="decimal"/>
      <w:lvlText w:val="(%1)"/>
      <w:lvlJc w:val="left"/>
      <w:pPr>
        <w:tabs>
          <w:tab w:val="num" w:pos="720"/>
        </w:tabs>
        <w:ind w:left="720" w:hanging="360"/>
      </w:pPr>
      <w:rPr>
        <w:rFonts w:hint="default"/>
      </w:rPr>
    </w:lvl>
    <w:lvl w:ilvl="1" w:tplc="0EE02B12">
      <w:start w:val="1"/>
      <w:numFmt w:val="upperRoman"/>
      <w:lvlText w:val="%2."/>
      <w:lvlJc w:val="left"/>
      <w:pPr>
        <w:tabs>
          <w:tab w:val="num" w:pos="1440"/>
        </w:tabs>
        <w:ind w:left="1440" w:hanging="360"/>
      </w:pPr>
      <w:rPr>
        <w:rFonts w:hint="default"/>
      </w:rPr>
    </w:lvl>
    <w:lvl w:ilvl="2" w:tplc="CF94D540">
      <w:start w:val="1"/>
      <w:numFmt w:val="decimal"/>
      <w:lvlText w:val="%3)"/>
      <w:lvlJc w:val="left"/>
      <w:pPr>
        <w:tabs>
          <w:tab w:val="num" w:pos="2340"/>
        </w:tabs>
        <w:ind w:left="2340" w:hanging="360"/>
      </w:pPr>
      <w:rPr>
        <w:rFonts w:hint="default"/>
      </w:rPr>
    </w:lvl>
    <w:lvl w:ilvl="3" w:tplc="04090017">
      <w:start w:val="1"/>
      <w:numFmt w:val="lowerLetter"/>
      <w:lvlText w:val="%4)"/>
      <w:lvlJc w:val="left"/>
      <w:pPr>
        <w:tabs>
          <w:tab w:val="num" w:pos="2880"/>
        </w:tabs>
        <w:ind w:left="2880" w:hanging="360"/>
      </w:pPr>
      <w:rPr>
        <w:rFonts w:hint="default"/>
      </w:rPr>
    </w:lvl>
    <w:lvl w:ilvl="4" w:tplc="C3A8A97C">
      <w:start w:val="125"/>
      <w:numFmt w:val="bullet"/>
      <w:lvlText w:val=""/>
      <w:lvlJc w:val="left"/>
      <w:pPr>
        <w:ind w:left="3600" w:hanging="360"/>
      </w:pPr>
      <w:rPr>
        <w:rFonts w:ascii="Symbol" w:eastAsia="Times New Roman" w:hAnsi="Symbol" w:cs="Times New Roman"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4F512F3C"/>
    <w:multiLevelType w:val="hybridMultilevel"/>
    <w:tmpl w:val="8BEE8BD0"/>
    <w:lvl w:ilvl="0" w:tplc="BA1E83D8">
      <w:numFmt w:val="bullet"/>
      <w:lvlText w:val=""/>
      <w:lvlJc w:val="left"/>
      <w:pPr>
        <w:tabs>
          <w:tab w:val="num" w:pos="360"/>
        </w:tabs>
        <w:ind w:left="360" w:hanging="360"/>
      </w:pPr>
      <w:rPr>
        <w:rFonts w:ascii="Symbol" w:eastAsia="MS Mincho" w:hAnsi="Symbol" w:cs="Times New Roman" w:hint="default"/>
      </w:rPr>
    </w:lvl>
    <w:lvl w:ilvl="1" w:tplc="A120D3B6">
      <w:start w:val="1"/>
      <w:numFmt w:val="bullet"/>
      <w:lvlText w:val=""/>
      <w:lvlJc w:val="left"/>
      <w:pPr>
        <w:tabs>
          <w:tab w:val="num" w:pos="2160"/>
        </w:tabs>
        <w:ind w:left="1647" w:hanging="567"/>
      </w:pPr>
      <w:rPr>
        <w:rFonts w:ascii="Symbol" w:eastAsia="MS Mincho" w:hAnsi="Symbol" w:cs="Times New Roman"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507E2627"/>
    <w:multiLevelType w:val="hybridMultilevel"/>
    <w:tmpl w:val="1BDC4986"/>
    <w:lvl w:ilvl="0" w:tplc="50AA1534">
      <w:start w:val="1"/>
      <w:numFmt w:val="decimal"/>
      <w:lvlText w:val="%1)"/>
      <w:lvlJc w:val="left"/>
      <w:pPr>
        <w:tabs>
          <w:tab w:val="num" w:pos="930"/>
        </w:tabs>
        <w:ind w:left="930" w:hanging="570"/>
      </w:pPr>
      <w:rPr>
        <w:rFonts w:hint="default"/>
      </w:rPr>
    </w:lvl>
    <w:lvl w:ilvl="1" w:tplc="D4267318">
      <w:numFmt w:val="bullet"/>
      <w:lvlText w:val=""/>
      <w:lvlJc w:val="left"/>
      <w:pPr>
        <w:tabs>
          <w:tab w:val="num" w:pos="1440"/>
        </w:tabs>
        <w:ind w:left="1440" w:hanging="360"/>
      </w:pPr>
      <w:rPr>
        <w:rFonts w:ascii="Symbol" w:eastAsia="MS Mincho" w:hAnsi="Symbol"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50A20B9B"/>
    <w:multiLevelType w:val="hybridMultilevel"/>
    <w:tmpl w:val="E736C17C"/>
    <w:lvl w:ilvl="0" w:tplc="E3BA07FA">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50D70685"/>
    <w:multiLevelType w:val="hybridMultilevel"/>
    <w:tmpl w:val="8BA4BDD0"/>
    <w:lvl w:ilvl="0" w:tplc="CF94D54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51AB5459"/>
    <w:multiLevelType w:val="hybridMultilevel"/>
    <w:tmpl w:val="CDDE6660"/>
    <w:lvl w:ilvl="0" w:tplc="78D034F4">
      <w:start w:val="1"/>
      <w:numFmt w:val="lowerLetter"/>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53912ABF"/>
    <w:multiLevelType w:val="hybridMultilevel"/>
    <w:tmpl w:val="256C1C24"/>
    <w:lvl w:ilvl="0" w:tplc="49DCDC0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49DCDC08">
      <w:start w:val="1"/>
      <w:numFmt w:val="lowerRoman"/>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nsid w:val="54F45CB0"/>
    <w:multiLevelType w:val="hybridMultilevel"/>
    <w:tmpl w:val="3B5EDADA"/>
    <w:lvl w:ilvl="0" w:tplc="3C5AB7DA">
      <w:start w:val="7"/>
      <w:numFmt w:val="decimal"/>
      <w:lvlText w:val="%1)"/>
      <w:lvlJc w:val="left"/>
      <w:pPr>
        <w:tabs>
          <w:tab w:val="num" w:pos="2340"/>
        </w:tabs>
        <w:ind w:left="234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nsid w:val="55752596"/>
    <w:multiLevelType w:val="hybridMultilevel"/>
    <w:tmpl w:val="31E45F4A"/>
    <w:lvl w:ilvl="0" w:tplc="866E93F6">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nsid w:val="56181319"/>
    <w:multiLevelType w:val="hybridMultilevel"/>
    <w:tmpl w:val="C4DA7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6E60804"/>
    <w:multiLevelType w:val="hybridMultilevel"/>
    <w:tmpl w:val="DF6245F0"/>
    <w:lvl w:ilvl="0" w:tplc="E3BA07FA">
      <w:start w:val="1"/>
      <w:numFmt w:val="lowerLetter"/>
      <w:lvlText w:val="%1)"/>
      <w:lvlJc w:val="left"/>
      <w:pPr>
        <w:tabs>
          <w:tab w:val="num" w:pos="-1230"/>
        </w:tabs>
        <w:ind w:left="-1230" w:hanging="570"/>
      </w:pPr>
      <w:rPr>
        <w:rFonts w:hint="default"/>
      </w:rPr>
    </w:lvl>
    <w:lvl w:ilvl="1" w:tplc="D4267318">
      <w:numFmt w:val="bullet"/>
      <w:lvlText w:val=""/>
      <w:lvlJc w:val="left"/>
      <w:pPr>
        <w:tabs>
          <w:tab w:val="num" w:pos="-720"/>
        </w:tabs>
        <w:ind w:left="-720" w:hanging="360"/>
      </w:pPr>
      <w:rPr>
        <w:rFonts w:ascii="Symbol" w:eastAsia="MS Mincho" w:hAnsi="Symbol" w:cs="Times New Roman" w:hint="default"/>
      </w:rPr>
    </w:lvl>
    <w:lvl w:ilvl="2" w:tplc="94C4A71E">
      <w:start w:val="1"/>
      <w:numFmt w:val="lowerRoman"/>
      <w:lvlText w:val="(%3)"/>
      <w:lvlJc w:val="left"/>
      <w:pPr>
        <w:tabs>
          <w:tab w:val="num" w:pos="540"/>
        </w:tabs>
        <w:ind w:left="540" w:hanging="720"/>
      </w:pPr>
      <w:rPr>
        <w:rFonts w:hint="default"/>
      </w:r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93">
    <w:nsid w:val="56FA6DBA"/>
    <w:multiLevelType w:val="hybridMultilevel"/>
    <w:tmpl w:val="A566E2A8"/>
    <w:lvl w:ilvl="0" w:tplc="20F0F822">
      <w:start w:val="1"/>
      <w:numFmt w:val="bullet"/>
      <w:lvlText w:val=""/>
      <w:lvlJc w:val="left"/>
      <w:pPr>
        <w:ind w:left="1007" w:hanging="360"/>
      </w:pPr>
      <w:rPr>
        <w:rFonts w:ascii="Symbol" w:hAnsi="Symbol" w:hint="default"/>
        <w:color w:val="auto"/>
      </w:rPr>
    </w:lvl>
    <w:lvl w:ilvl="1" w:tplc="04160003" w:tentative="1">
      <w:start w:val="1"/>
      <w:numFmt w:val="bullet"/>
      <w:lvlText w:val="o"/>
      <w:lvlJc w:val="left"/>
      <w:pPr>
        <w:ind w:left="1727" w:hanging="360"/>
      </w:pPr>
      <w:rPr>
        <w:rFonts w:ascii="Courier New" w:hAnsi="Courier New" w:cs="Courier New" w:hint="default"/>
      </w:rPr>
    </w:lvl>
    <w:lvl w:ilvl="2" w:tplc="04160005" w:tentative="1">
      <w:start w:val="1"/>
      <w:numFmt w:val="bullet"/>
      <w:lvlText w:val=""/>
      <w:lvlJc w:val="left"/>
      <w:pPr>
        <w:ind w:left="2447" w:hanging="360"/>
      </w:pPr>
      <w:rPr>
        <w:rFonts w:ascii="Wingdings" w:hAnsi="Wingdings" w:hint="default"/>
      </w:rPr>
    </w:lvl>
    <w:lvl w:ilvl="3" w:tplc="04160001" w:tentative="1">
      <w:start w:val="1"/>
      <w:numFmt w:val="bullet"/>
      <w:lvlText w:val=""/>
      <w:lvlJc w:val="left"/>
      <w:pPr>
        <w:ind w:left="3167" w:hanging="360"/>
      </w:pPr>
      <w:rPr>
        <w:rFonts w:ascii="Symbol" w:hAnsi="Symbol" w:hint="default"/>
      </w:rPr>
    </w:lvl>
    <w:lvl w:ilvl="4" w:tplc="04160003" w:tentative="1">
      <w:start w:val="1"/>
      <w:numFmt w:val="bullet"/>
      <w:lvlText w:val="o"/>
      <w:lvlJc w:val="left"/>
      <w:pPr>
        <w:ind w:left="3887" w:hanging="360"/>
      </w:pPr>
      <w:rPr>
        <w:rFonts w:ascii="Courier New" w:hAnsi="Courier New" w:cs="Courier New" w:hint="default"/>
      </w:rPr>
    </w:lvl>
    <w:lvl w:ilvl="5" w:tplc="04160005" w:tentative="1">
      <w:start w:val="1"/>
      <w:numFmt w:val="bullet"/>
      <w:lvlText w:val=""/>
      <w:lvlJc w:val="left"/>
      <w:pPr>
        <w:ind w:left="4607" w:hanging="360"/>
      </w:pPr>
      <w:rPr>
        <w:rFonts w:ascii="Wingdings" w:hAnsi="Wingdings" w:hint="default"/>
      </w:rPr>
    </w:lvl>
    <w:lvl w:ilvl="6" w:tplc="04160001" w:tentative="1">
      <w:start w:val="1"/>
      <w:numFmt w:val="bullet"/>
      <w:lvlText w:val=""/>
      <w:lvlJc w:val="left"/>
      <w:pPr>
        <w:ind w:left="5327" w:hanging="360"/>
      </w:pPr>
      <w:rPr>
        <w:rFonts w:ascii="Symbol" w:hAnsi="Symbol" w:hint="default"/>
      </w:rPr>
    </w:lvl>
    <w:lvl w:ilvl="7" w:tplc="04160003" w:tentative="1">
      <w:start w:val="1"/>
      <w:numFmt w:val="bullet"/>
      <w:lvlText w:val="o"/>
      <w:lvlJc w:val="left"/>
      <w:pPr>
        <w:ind w:left="6047" w:hanging="360"/>
      </w:pPr>
      <w:rPr>
        <w:rFonts w:ascii="Courier New" w:hAnsi="Courier New" w:cs="Courier New" w:hint="default"/>
      </w:rPr>
    </w:lvl>
    <w:lvl w:ilvl="8" w:tplc="04160005" w:tentative="1">
      <w:start w:val="1"/>
      <w:numFmt w:val="bullet"/>
      <w:lvlText w:val=""/>
      <w:lvlJc w:val="left"/>
      <w:pPr>
        <w:ind w:left="6767" w:hanging="360"/>
      </w:pPr>
      <w:rPr>
        <w:rFonts w:ascii="Wingdings" w:hAnsi="Wingdings" w:hint="default"/>
      </w:rPr>
    </w:lvl>
  </w:abstractNum>
  <w:abstractNum w:abstractNumId="94">
    <w:nsid w:val="576C0440"/>
    <w:multiLevelType w:val="hybridMultilevel"/>
    <w:tmpl w:val="97367CB0"/>
    <w:lvl w:ilvl="0" w:tplc="49DCDC08">
      <w:start w:val="1"/>
      <w:numFmt w:val="lowerRoman"/>
      <w:lvlText w:val="(%1)"/>
      <w:lvlJc w:val="left"/>
      <w:pPr>
        <w:ind w:left="1440" w:hanging="360"/>
      </w:pPr>
      <w:rPr>
        <w:rFont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5">
    <w:nsid w:val="59391F65"/>
    <w:multiLevelType w:val="hybridMultilevel"/>
    <w:tmpl w:val="2180B0CE"/>
    <w:lvl w:ilvl="0" w:tplc="CF94D540">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59C829AB"/>
    <w:multiLevelType w:val="hybridMultilevel"/>
    <w:tmpl w:val="B64277F2"/>
    <w:lvl w:ilvl="0" w:tplc="CF94D540">
      <w:start w:val="1"/>
      <w:numFmt w:val="decimal"/>
      <w:lvlText w:val="%1)"/>
      <w:lvlJc w:val="left"/>
      <w:pPr>
        <w:tabs>
          <w:tab w:val="num" w:pos="2340"/>
        </w:tabs>
        <w:ind w:left="2340" w:hanging="360"/>
      </w:pPr>
      <w:rPr>
        <w:rFonts w:hint="default"/>
      </w:rPr>
    </w:lvl>
    <w:lvl w:ilvl="1" w:tplc="11C65CDA">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59F146A6"/>
    <w:multiLevelType w:val="hybridMultilevel"/>
    <w:tmpl w:val="0B54D766"/>
    <w:lvl w:ilvl="0" w:tplc="7C147154">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98">
    <w:nsid w:val="5A3205FF"/>
    <w:multiLevelType w:val="hybridMultilevel"/>
    <w:tmpl w:val="6272069C"/>
    <w:lvl w:ilvl="0" w:tplc="98FC9BD4">
      <w:start w:val="1"/>
      <w:numFmt w:val="lowerLetter"/>
      <w:lvlText w:val="%1)"/>
      <w:lvlJc w:val="left"/>
      <w:pPr>
        <w:tabs>
          <w:tab w:val="num" w:pos="360"/>
        </w:tabs>
        <w:ind w:left="360" w:hanging="360"/>
      </w:pPr>
      <w:rPr>
        <w:rFonts w:hint="eastAsia"/>
      </w:r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abstractNum w:abstractNumId="99">
    <w:nsid w:val="5AB17A3A"/>
    <w:multiLevelType w:val="hybridMultilevel"/>
    <w:tmpl w:val="9D58AD58"/>
    <w:lvl w:ilvl="0" w:tplc="49DCDC08">
      <w:start w:val="1"/>
      <w:numFmt w:val="lowerRoman"/>
      <w:lvlText w:val="(%1)"/>
      <w:lvlJc w:val="left"/>
      <w:pPr>
        <w:ind w:left="2880" w:hanging="360"/>
      </w:pPr>
      <w:rPr>
        <w:rFonts w:hint="default"/>
      </w:rPr>
    </w:lvl>
    <w:lvl w:ilvl="1" w:tplc="04160019" w:tentative="1">
      <w:start w:val="1"/>
      <w:numFmt w:val="lowerLetter"/>
      <w:lvlText w:val="%2."/>
      <w:lvlJc w:val="left"/>
      <w:pPr>
        <w:ind w:left="3600" w:hanging="360"/>
      </w:pPr>
    </w:lvl>
    <w:lvl w:ilvl="2" w:tplc="0416001B" w:tentative="1">
      <w:start w:val="1"/>
      <w:numFmt w:val="lowerRoman"/>
      <w:lvlText w:val="%3."/>
      <w:lvlJc w:val="right"/>
      <w:pPr>
        <w:ind w:left="4320" w:hanging="180"/>
      </w:pPr>
    </w:lvl>
    <w:lvl w:ilvl="3" w:tplc="0416000F" w:tentative="1">
      <w:start w:val="1"/>
      <w:numFmt w:val="decimal"/>
      <w:lvlText w:val="%4."/>
      <w:lvlJc w:val="left"/>
      <w:pPr>
        <w:ind w:left="5040" w:hanging="360"/>
      </w:pPr>
    </w:lvl>
    <w:lvl w:ilvl="4" w:tplc="04160019" w:tentative="1">
      <w:start w:val="1"/>
      <w:numFmt w:val="lowerLetter"/>
      <w:lvlText w:val="%5."/>
      <w:lvlJc w:val="left"/>
      <w:pPr>
        <w:ind w:left="5760" w:hanging="360"/>
      </w:pPr>
    </w:lvl>
    <w:lvl w:ilvl="5" w:tplc="0416001B" w:tentative="1">
      <w:start w:val="1"/>
      <w:numFmt w:val="lowerRoman"/>
      <w:lvlText w:val="%6."/>
      <w:lvlJc w:val="right"/>
      <w:pPr>
        <w:ind w:left="6480" w:hanging="180"/>
      </w:pPr>
    </w:lvl>
    <w:lvl w:ilvl="6" w:tplc="0416000F" w:tentative="1">
      <w:start w:val="1"/>
      <w:numFmt w:val="decimal"/>
      <w:lvlText w:val="%7."/>
      <w:lvlJc w:val="left"/>
      <w:pPr>
        <w:ind w:left="7200" w:hanging="360"/>
      </w:pPr>
    </w:lvl>
    <w:lvl w:ilvl="7" w:tplc="04160019" w:tentative="1">
      <w:start w:val="1"/>
      <w:numFmt w:val="lowerLetter"/>
      <w:lvlText w:val="%8."/>
      <w:lvlJc w:val="left"/>
      <w:pPr>
        <w:ind w:left="7920" w:hanging="360"/>
      </w:pPr>
    </w:lvl>
    <w:lvl w:ilvl="8" w:tplc="0416001B" w:tentative="1">
      <w:start w:val="1"/>
      <w:numFmt w:val="lowerRoman"/>
      <w:lvlText w:val="%9."/>
      <w:lvlJc w:val="right"/>
      <w:pPr>
        <w:ind w:left="8640" w:hanging="180"/>
      </w:pPr>
    </w:lvl>
  </w:abstractNum>
  <w:abstractNum w:abstractNumId="100">
    <w:nsid w:val="5B9D4E92"/>
    <w:multiLevelType w:val="hybridMultilevel"/>
    <w:tmpl w:val="E23A468E"/>
    <w:lvl w:ilvl="0" w:tplc="20F0F822">
      <w:start w:val="1"/>
      <w:numFmt w:val="bullet"/>
      <w:lvlText w:val=""/>
      <w:lvlJc w:val="left"/>
      <w:pPr>
        <w:tabs>
          <w:tab w:val="num" w:pos="820"/>
        </w:tabs>
        <w:ind w:left="820" w:hanging="360"/>
      </w:pPr>
      <w:rPr>
        <w:rFonts w:ascii="Symbol" w:hAnsi="Symbol" w:hint="default"/>
      </w:rPr>
    </w:lvl>
    <w:lvl w:ilvl="1" w:tplc="CA3ABCF4">
      <w:start w:val="1"/>
      <w:numFmt w:val="bullet"/>
      <w:lvlText w:val="-"/>
      <w:lvlJc w:val="left"/>
      <w:pPr>
        <w:tabs>
          <w:tab w:val="num" w:pos="1540"/>
        </w:tabs>
        <w:ind w:left="1540" w:hanging="360"/>
      </w:pPr>
      <w:rPr>
        <w:rFonts w:ascii="Arial" w:hAnsi="Arial"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01">
    <w:nsid w:val="5BCF5793"/>
    <w:multiLevelType w:val="hybridMultilevel"/>
    <w:tmpl w:val="F50C5CE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nsid w:val="5C5D168D"/>
    <w:multiLevelType w:val="hybridMultilevel"/>
    <w:tmpl w:val="87240CDE"/>
    <w:lvl w:ilvl="0" w:tplc="CA3AB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CF313B4"/>
    <w:multiLevelType w:val="hybridMultilevel"/>
    <w:tmpl w:val="E65260E6"/>
    <w:lvl w:ilvl="0" w:tplc="50AA1534">
      <w:start w:val="1"/>
      <w:numFmt w:val="decimal"/>
      <w:lvlText w:val="%1)"/>
      <w:lvlJc w:val="left"/>
      <w:pPr>
        <w:tabs>
          <w:tab w:val="num" w:pos="930"/>
        </w:tabs>
        <w:ind w:left="930" w:hanging="570"/>
      </w:pPr>
      <w:rPr>
        <w:rFonts w:hint="default"/>
      </w:rPr>
    </w:lvl>
    <w:lvl w:ilvl="1" w:tplc="16DA0D4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DE0284D"/>
    <w:multiLevelType w:val="hybridMultilevel"/>
    <w:tmpl w:val="A704C8AC"/>
    <w:lvl w:ilvl="0" w:tplc="FBE0847A">
      <w:start w:val="1"/>
      <w:numFmt w:val="lowerLetter"/>
      <w:lvlText w:val="%1)"/>
      <w:lvlJc w:val="left"/>
      <w:pPr>
        <w:tabs>
          <w:tab w:val="num" w:pos="644"/>
        </w:tabs>
        <w:ind w:left="644"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5EDF58B0"/>
    <w:multiLevelType w:val="hybridMultilevel"/>
    <w:tmpl w:val="37A29EBA"/>
    <w:lvl w:ilvl="0" w:tplc="7C147154">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516"/>
        </w:tabs>
        <w:ind w:left="1516" w:hanging="360"/>
      </w:pPr>
    </w:lvl>
    <w:lvl w:ilvl="2" w:tplc="0409001B" w:tentative="1">
      <w:start w:val="1"/>
      <w:numFmt w:val="lowerRoman"/>
      <w:lvlText w:val="%3."/>
      <w:lvlJc w:val="right"/>
      <w:pPr>
        <w:tabs>
          <w:tab w:val="num" w:pos="2236"/>
        </w:tabs>
        <w:ind w:left="2236" w:hanging="180"/>
      </w:pPr>
    </w:lvl>
    <w:lvl w:ilvl="3" w:tplc="0409000F" w:tentative="1">
      <w:start w:val="1"/>
      <w:numFmt w:val="decimal"/>
      <w:lvlText w:val="%4."/>
      <w:lvlJc w:val="left"/>
      <w:pPr>
        <w:tabs>
          <w:tab w:val="num" w:pos="2956"/>
        </w:tabs>
        <w:ind w:left="2956" w:hanging="360"/>
      </w:pPr>
    </w:lvl>
    <w:lvl w:ilvl="4" w:tplc="04090019" w:tentative="1">
      <w:start w:val="1"/>
      <w:numFmt w:val="lowerLetter"/>
      <w:lvlText w:val="%5."/>
      <w:lvlJc w:val="left"/>
      <w:pPr>
        <w:tabs>
          <w:tab w:val="num" w:pos="3676"/>
        </w:tabs>
        <w:ind w:left="3676" w:hanging="360"/>
      </w:pPr>
    </w:lvl>
    <w:lvl w:ilvl="5" w:tplc="0409001B" w:tentative="1">
      <w:start w:val="1"/>
      <w:numFmt w:val="lowerRoman"/>
      <w:lvlText w:val="%6."/>
      <w:lvlJc w:val="right"/>
      <w:pPr>
        <w:tabs>
          <w:tab w:val="num" w:pos="4396"/>
        </w:tabs>
        <w:ind w:left="4396" w:hanging="180"/>
      </w:pPr>
    </w:lvl>
    <w:lvl w:ilvl="6" w:tplc="0409000F" w:tentative="1">
      <w:start w:val="1"/>
      <w:numFmt w:val="decimal"/>
      <w:lvlText w:val="%7."/>
      <w:lvlJc w:val="left"/>
      <w:pPr>
        <w:tabs>
          <w:tab w:val="num" w:pos="5116"/>
        </w:tabs>
        <w:ind w:left="5116" w:hanging="360"/>
      </w:pPr>
    </w:lvl>
    <w:lvl w:ilvl="7" w:tplc="04090019" w:tentative="1">
      <w:start w:val="1"/>
      <w:numFmt w:val="lowerLetter"/>
      <w:lvlText w:val="%8."/>
      <w:lvlJc w:val="left"/>
      <w:pPr>
        <w:tabs>
          <w:tab w:val="num" w:pos="5836"/>
        </w:tabs>
        <w:ind w:left="5836" w:hanging="360"/>
      </w:pPr>
    </w:lvl>
    <w:lvl w:ilvl="8" w:tplc="0409001B" w:tentative="1">
      <w:start w:val="1"/>
      <w:numFmt w:val="lowerRoman"/>
      <w:lvlText w:val="%9."/>
      <w:lvlJc w:val="right"/>
      <w:pPr>
        <w:tabs>
          <w:tab w:val="num" w:pos="6556"/>
        </w:tabs>
        <w:ind w:left="6556" w:hanging="180"/>
      </w:pPr>
    </w:lvl>
  </w:abstractNum>
  <w:abstractNum w:abstractNumId="106">
    <w:nsid w:val="5F0B63E7"/>
    <w:multiLevelType w:val="hybridMultilevel"/>
    <w:tmpl w:val="B3C877BA"/>
    <w:lvl w:ilvl="0" w:tplc="C28E3888">
      <w:start w:val="1"/>
      <w:numFmt w:val="bullet"/>
      <w:lvlText w:val=""/>
      <w:lvlJc w:val="left"/>
      <w:pPr>
        <w:tabs>
          <w:tab w:val="num" w:pos="360"/>
        </w:tabs>
        <w:ind w:left="360" w:hanging="360"/>
      </w:pPr>
      <w:rPr>
        <w:rFonts w:ascii="Symbol" w:hAnsi="Symbol" w:hint="default"/>
        <w:color w:val="auto"/>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07">
    <w:nsid w:val="5F4640B9"/>
    <w:multiLevelType w:val="hybridMultilevel"/>
    <w:tmpl w:val="4E9E5A74"/>
    <w:lvl w:ilvl="0" w:tplc="49DCDC08">
      <w:start w:val="1"/>
      <w:numFmt w:val="lowerRoman"/>
      <w:lvlText w:val="(%1)"/>
      <w:lvlJc w:val="left"/>
      <w:pPr>
        <w:tabs>
          <w:tab w:val="num" w:pos="1440"/>
        </w:tabs>
        <w:ind w:left="1440" w:hanging="360"/>
      </w:pPr>
      <w:rPr>
        <w:rFonts w:hint="default"/>
      </w:rPr>
    </w:lvl>
    <w:lvl w:ilvl="1" w:tplc="A120D3B6">
      <w:start w:val="1"/>
      <w:numFmt w:val="bullet"/>
      <w:lvlText w:val=""/>
      <w:lvlJc w:val="left"/>
      <w:pPr>
        <w:tabs>
          <w:tab w:val="num" w:pos="2160"/>
        </w:tabs>
        <w:ind w:left="1647" w:hanging="567"/>
      </w:pPr>
      <w:rPr>
        <w:rFonts w:ascii="Symbol" w:eastAsia="MS Mincho" w:hAnsi="Symbol" w:cs="Times New Roman" w:hint="default"/>
        <w:sz w:val="20"/>
        <w:szCs w:val="20"/>
      </w:rPr>
    </w:lvl>
    <w:lvl w:ilvl="2" w:tplc="7E8E9472">
      <w:start w:val="1"/>
      <w:numFmt w:val="bullet"/>
      <w:lvlText w:val=""/>
      <w:lvlJc w:val="left"/>
      <w:pPr>
        <w:tabs>
          <w:tab w:val="num" w:pos="2340"/>
        </w:tabs>
        <w:ind w:left="2340" w:hanging="360"/>
      </w:pPr>
      <w:rPr>
        <w:rFonts w:ascii="Symbol" w:hAnsi="Symbol"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60904F3E"/>
    <w:multiLevelType w:val="multilevel"/>
    <w:tmpl w:val="6F94E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5DB4FE1"/>
    <w:multiLevelType w:val="hybridMultilevel"/>
    <w:tmpl w:val="7608B134"/>
    <w:lvl w:ilvl="0" w:tplc="7C147154">
      <w:start w:val="1"/>
      <w:numFmt w:val="lowerLetter"/>
      <w:lvlText w:val="%1)"/>
      <w:lvlJc w:val="left"/>
      <w:pPr>
        <w:tabs>
          <w:tab w:val="num" w:pos="720"/>
        </w:tabs>
        <w:ind w:left="720" w:hanging="360"/>
      </w:pPr>
      <w:rPr>
        <w:rFonts w:hint="eastAsi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66577274"/>
    <w:multiLevelType w:val="hybridMultilevel"/>
    <w:tmpl w:val="4C165DBC"/>
    <w:lvl w:ilvl="0" w:tplc="C902EA02">
      <w:start w:val="1"/>
      <w:numFmt w:val="lowerLetter"/>
      <w:lvlText w:val="%1)"/>
      <w:lvlJc w:val="left"/>
      <w:pPr>
        <w:tabs>
          <w:tab w:val="num" w:pos="930"/>
        </w:tabs>
        <w:ind w:left="930" w:hanging="57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nsid w:val="6908185C"/>
    <w:multiLevelType w:val="hybridMultilevel"/>
    <w:tmpl w:val="60C496D2"/>
    <w:lvl w:ilvl="0" w:tplc="CA3ABCF4">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nsid w:val="697D4118"/>
    <w:multiLevelType w:val="hybridMultilevel"/>
    <w:tmpl w:val="02749C48"/>
    <w:lvl w:ilvl="0" w:tplc="859C1942">
      <w:numFmt w:val="bullet"/>
      <w:lvlText w:val=""/>
      <w:lvlJc w:val="left"/>
      <w:pPr>
        <w:tabs>
          <w:tab w:val="num" w:pos="360"/>
        </w:tabs>
        <w:ind w:left="360" w:hanging="360"/>
      </w:pPr>
      <w:rPr>
        <w:rFonts w:ascii="Symbol" w:eastAsia="MS Mincho" w:hAnsi="Symbol" w:cs="Times New Roman" w:hint="default"/>
        <w:sz w:val="20"/>
        <w:szCs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3">
    <w:nsid w:val="69BD453E"/>
    <w:multiLevelType w:val="hybridMultilevel"/>
    <w:tmpl w:val="9A786A9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14">
    <w:nsid w:val="69FE0477"/>
    <w:multiLevelType w:val="hybridMultilevel"/>
    <w:tmpl w:val="5264359C"/>
    <w:lvl w:ilvl="0" w:tplc="0EC84DCE">
      <w:start w:val="16"/>
      <w:numFmt w:val="lowerLetter"/>
      <w:lvlText w:val="%1)"/>
      <w:lvlJc w:val="left"/>
      <w:pPr>
        <w:ind w:left="644" w:hanging="360"/>
      </w:pPr>
      <w:rPr>
        <w:rFonts w:hint="default"/>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115">
    <w:nsid w:val="6B572D82"/>
    <w:multiLevelType w:val="hybridMultilevel"/>
    <w:tmpl w:val="091277DE"/>
    <w:lvl w:ilvl="0" w:tplc="CA3ABCF4">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6CF84619"/>
    <w:multiLevelType w:val="hybridMultilevel"/>
    <w:tmpl w:val="E57C7CC6"/>
    <w:lvl w:ilvl="0" w:tplc="A06006F8">
      <w:start w:val="3"/>
      <w:numFmt w:val="decimal"/>
      <w:lvlText w:val="%1)"/>
      <w:lvlJc w:val="left"/>
      <w:pPr>
        <w:tabs>
          <w:tab w:val="num" w:pos="720"/>
        </w:tabs>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7">
    <w:nsid w:val="6F933852"/>
    <w:multiLevelType w:val="hybridMultilevel"/>
    <w:tmpl w:val="D86AF1F2"/>
    <w:lvl w:ilvl="0" w:tplc="533E0D44">
      <w:start w:val="1"/>
      <w:numFmt w:val="lowerLetter"/>
      <w:lvlText w:val="%1)"/>
      <w:lvlJc w:val="left"/>
      <w:pPr>
        <w:tabs>
          <w:tab w:val="num" w:pos="720"/>
        </w:tabs>
        <w:ind w:left="720" w:hanging="360"/>
      </w:pPr>
      <w:rPr>
        <w:rFonts w:hint="eastAsia"/>
        <w:lang w:val="en-US"/>
      </w:rPr>
    </w:lvl>
    <w:lvl w:ilvl="1" w:tplc="882C87C2">
      <w:numFmt w:val="bullet"/>
      <w:lvlText w:val=""/>
      <w:lvlJc w:val="left"/>
      <w:pPr>
        <w:tabs>
          <w:tab w:val="num" w:pos="1440"/>
        </w:tabs>
        <w:ind w:left="1440" w:hanging="360"/>
      </w:pPr>
      <w:rPr>
        <w:rFonts w:ascii="Symbol" w:eastAsia="MS Mincho" w:hAnsi="Symbol" w:cs="Times New Roman" w:hint="default"/>
        <w:sz w:val="20"/>
        <w:szCs w:val="20"/>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700713BD"/>
    <w:multiLevelType w:val="hybridMultilevel"/>
    <w:tmpl w:val="F3582112"/>
    <w:lvl w:ilvl="0" w:tplc="C28E3888">
      <w:start w:val="1"/>
      <w:numFmt w:val="bullet"/>
      <w:lvlText w:val=""/>
      <w:lvlJc w:val="left"/>
      <w:pPr>
        <w:tabs>
          <w:tab w:val="num" w:pos="360"/>
        </w:tabs>
        <w:ind w:left="360" w:hanging="360"/>
      </w:pPr>
      <w:rPr>
        <w:rFonts w:ascii="Symbol" w:hAnsi="Symbol" w:hint="default"/>
        <w:color w:val="auto"/>
      </w:rPr>
    </w:lvl>
    <w:lvl w:ilvl="1" w:tplc="20F0F822">
      <w:start w:val="1"/>
      <w:numFmt w:val="bullet"/>
      <w:lvlText w:val=""/>
      <w:lvlJc w:val="left"/>
      <w:pPr>
        <w:tabs>
          <w:tab w:val="num" w:pos="1156"/>
        </w:tabs>
        <w:ind w:left="1156" w:hanging="360"/>
      </w:pPr>
      <w:rPr>
        <w:rFonts w:ascii="Symbol" w:hAnsi="Symbol" w:hint="default"/>
        <w:color w:val="auto"/>
      </w:r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119">
    <w:nsid w:val="71EF2477"/>
    <w:multiLevelType w:val="hybridMultilevel"/>
    <w:tmpl w:val="1EA4C9FE"/>
    <w:lvl w:ilvl="0" w:tplc="E3BA07FA">
      <w:start w:val="1"/>
      <w:numFmt w:val="lowerLetter"/>
      <w:lvlText w:val="%1)"/>
      <w:lvlJc w:val="left"/>
      <w:pPr>
        <w:tabs>
          <w:tab w:val="num" w:pos="930"/>
        </w:tabs>
        <w:ind w:left="930" w:hanging="570"/>
      </w:pPr>
      <w:rPr>
        <w:rFonts w:hint="default"/>
        <w:color w:val="auto"/>
        <w:lang w:val="en-US"/>
      </w:rPr>
    </w:lvl>
    <w:lvl w:ilvl="1" w:tplc="CA3ABCF4">
      <w:start w:val="1"/>
      <w:numFmt w:val="bullet"/>
      <w:lvlText w:val="-"/>
      <w:lvlJc w:val="left"/>
      <w:pPr>
        <w:tabs>
          <w:tab w:val="num" w:pos="1440"/>
        </w:tabs>
        <w:ind w:left="1440" w:hanging="36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730B4F4B"/>
    <w:multiLevelType w:val="hybridMultilevel"/>
    <w:tmpl w:val="53DA296C"/>
    <w:lvl w:ilvl="0" w:tplc="C28E3888">
      <w:start w:val="1"/>
      <w:numFmt w:val="bullet"/>
      <w:lvlText w:val=""/>
      <w:lvlJc w:val="left"/>
      <w:pPr>
        <w:tabs>
          <w:tab w:val="num" w:pos="360"/>
        </w:tabs>
        <w:ind w:left="360" w:hanging="360"/>
      </w:pPr>
      <w:rPr>
        <w:rFonts w:ascii="Symbol" w:hAnsi="Symbol" w:hint="default"/>
        <w:color w:val="auto"/>
      </w:rPr>
    </w:lvl>
    <w:lvl w:ilvl="1" w:tplc="C28E3888">
      <w:start w:val="1"/>
      <w:numFmt w:val="bullet"/>
      <w:lvlText w:val=""/>
      <w:lvlJc w:val="left"/>
      <w:pPr>
        <w:tabs>
          <w:tab w:val="num" w:pos="1080"/>
        </w:tabs>
        <w:ind w:left="1080" w:hanging="360"/>
      </w:pPr>
      <w:rPr>
        <w:rFonts w:ascii="Symbol" w:hAnsi="Symbol" w:hint="default"/>
        <w:color w:val="auto"/>
      </w:rPr>
    </w:lvl>
    <w:lvl w:ilvl="2" w:tplc="CA3ABCF4">
      <w:start w:val="1"/>
      <w:numFmt w:val="bullet"/>
      <w:lvlText w:val="-"/>
      <w:lvlJc w:val="left"/>
      <w:pPr>
        <w:tabs>
          <w:tab w:val="num" w:pos="1980"/>
        </w:tabs>
        <w:ind w:left="1980" w:hanging="360"/>
      </w:pPr>
      <w:rPr>
        <w:rFonts w:ascii="Arial" w:hAnsi="Aria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1">
    <w:nsid w:val="74E70A70"/>
    <w:multiLevelType w:val="hybridMultilevel"/>
    <w:tmpl w:val="4F9EE2CE"/>
    <w:lvl w:ilvl="0" w:tplc="20F0F822">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22">
    <w:nsid w:val="75477999"/>
    <w:multiLevelType w:val="hybridMultilevel"/>
    <w:tmpl w:val="666A5F20"/>
    <w:lvl w:ilvl="0" w:tplc="7E702482">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nsid w:val="76126261"/>
    <w:multiLevelType w:val="hybridMultilevel"/>
    <w:tmpl w:val="FFECA7DE"/>
    <w:lvl w:ilvl="0" w:tplc="20F0F82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77BC4959"/>
    <w:multiLevelType w:val="hybridMultilevel"/>
    <w:tmpl w:val="42AC4C20"/>
    <w:lvl w:ilvl="0" w:tplc="CDA81CEC">
      <w:start w:val="1"/>
      <w:numFmt w:val="bullet"/>
      <w:lvlText w:val=""/>
      <w:lvlJc w:val="left"/>
      <w:pPr>
        <w:tabs>
          <w:tab w:val="num" w:pos="720"/>
        </w:tabs>
        <w:ind w:left="720" w:hanging="360"/>
      </w:pPr>
      <w:rPr>
        <w:rFonts w:ascii="Symbol" w:eastAsia="MS Mincho" w:hAnsi="Symbol" w:cs="Times New Roman"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780B0157"/>
    <w:multiLevelType w:val="hybridMultilevel"/>
    <w:tmpl w:val="1C46FE16"/>
    <w:lvl w:ilvl="0" w:tplc="20F0F822">
      <w:start w:val="1"/>
      <w:numFmt w:val="bullet"/>
      <w:lvlText w:val=""/>
      <w:lvlJc w:val="left"/>
      <w:pPr>
        <w:ind w:left="1007" w:hanging="360"/>
      </w:pPr>
      <w:rPr>
        <w:rFonts w:ascii="Symbol" w:hAnsi="Symbol" w:hint="default"/>
        <w:color w:val="auto"/>
      </w:rPr>
    </w:lvl>
    <w:lvl w:ilvl="1" w:tplc="04160003" w:tentative="1">
      <w:start w:val="1"/>
      <w:numFmt w:val="bullet"/>
      <w:lvlText w:val="o"/>
      <w:lvlJc w:val="left"/>
      <w:pPr>
        <w:ind w:left="1727" w:hanging="360"/>
      </w:pPr>
      <w:rPr>
        <w:rFonts w:ascii="Courier New" w:hAnsi="Courier New" w:cs="Courier New" w:hint="default"/>
      </w:rPr>
    </w:lvl>
    <w:lvl w:ilvl="2" w:tplc="04160005" w:tentative="1">
      <w:start w:val="1"/>
      <w:numFmt w:val="bullet"/>
      <w:lvlText w:val=""/>
      <w:lvlJc w:val="left"/>
      <w:pPr>
        <w:ind w:left="2447" w:hanging="360"/>
      </w:pPr>
      <w:rPr>
        <w:rFonts w:ascii="Wingdings" w:hAnsi="Wingdings" w:hint="default"/>
      </w:rPr>
    </w:lvl>
    <w:lvl w:ilvl="3" w:tplc="04160001" w:tentative="1">
      <w:start w:val="1"/>
      <w:numFmt w:val="bullet"/>
      <w:lvlText w:val=""/>
      <w:lvlJc w:val="left"/>
      <w:pPr>
        <w:ind w:left="3167" w:hanging="360"/>
      </w:pPr>
      <w:rPr>
        <w:rFonts w:ascii="Symbol" w:hAnsi="Symbol" w:hint="default"/>
      </w:rPr>
    </w:lvl>
    <w:lvl w:ilvl="4" w:tplc="04160003" w:tentative="1">
      <w:start w:val="1"/>
      <w:numFmt w:val="bullet"/>
      <w:lvlText w:val="o"/>
      <w:lvlJc w:val="left"/>
      <w:pPr>
        <w:ind w:left="3887" w:hanging="360"/>
      </w:pPr>
      <w:rPr>
        <w:rFonts w:ascii="Courier New" w:hAnsi="Courier New" w:cs="Courier New" w:hint="default"/>
      </w:rPr>
    </w:lvl>
    <w:lvl w:ilvl="5" w:tplc="04160005" w:tentative="1">
      <w:start w:val="1"/>
      <w:numFmt w:val="bullet"/>
      <w:lvlText w:val=""/>
      <w:lvlJc w:val="left"/>
      <w:pPr>
        <w:ind w:left="4607" w:hanging="360"/>
      </w:pPr>
      <w:rPr>
        <w:rFonts w:ascii="Wingdings" w:hAnsi="Wingdings" w:hint="default"/>
      </w:rPr>
    </w:lvl>
    <w:lvl w:ilvl="6" w:tplc="04160001" w:tentative="1">
      <w:start w:val="1"/>
      <w:numFmt w:val="bullet"/>
      <w:lvlText w:val=""/>
      <w:lvlJc w:val="left"/>
      <w:pPr>
        <w:ind w:left="5327" w:hanging="360"/>
      </w:pPr>
      <w:rPr>
        <w:rFonts w:ascii="Symbol" w:hAnsi="Symbol" w:hint="default"/>
      </w:rPr>
    </w:lvl>
    <w:lvl w:ilvl="7" w:tplc="04160003" w:tentative="1">
      <w:start w:val="1"/>
      <w:numFmt w:val="bullet"/>
      <w:lvlText w:val="o"/>
      <w:lvlJc w:val="left"/>
      <w:pPr>
        <w:ind w:left="6047" w:hanging="360"/>
      </w:pPr>
      <w:rPr>
        <w:rFonts w:ascii="Courier New" w:hAnsi="Courier New" w:cs="Courier New" w:hint="default"/>
      </w:rPr>
    </w:lvl>
    <w:lvl w:ilvl="8" w:tplc="04160005" w:tentative="1">
      <w:start w:val="1"/>
      <w:numFmt w:val="bullet"/>
      <w:lvlText w:val=""/>
      <w:lvlJc w:val="left"/>
      <w:pPr>
        <w:ind w:left="6767" w:hanging="360"/>
      </w:pPr>
      <w:rPr>
        <w:rFonts w:ascii="Wingdings" w:hAnsi="Wingdings" w:hint="default"/>
      </w:rPr>
    </w:lvl>
  </w:abstractNum>
  <w:abstractNum w:abstractNumId="126">
    <w:nsid w:val="78CA250A"/>
    <w:multiLevelType w:val="hybridMultilevel"/>
    <w:tmpl w:val="37E264CE"/>
    <w:lvl w:ilvl="0" w:tplc="F07079C4">
      <w:start w:val="1"/>
      <w:numFmt w:val="lowerLetter"/>
      <w:lvlText w:val="%1)"/>
      <w:lvlJc w:val="left"/>
      <w:pPr>
        <w:tabs>
          <w:tab w:val="num" w:pos="930"/>
        </w:tabs>
        <w:ind w:left="930" w:hanging="57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nsid w:val="7B053811"/>
    <w:multiLevelType w:val="hybridMultilevel"/>
    <w:tmpl w:val="BF3294EA"/>
    <w:lvl w:ilvl="0" w:tplc="463E0978">
      <w:start w:val="1"/>
      <w:numFmt w:val="lowerLetter"/>
      <w:lvlText w:val="%1)"/>
      <w:lvlJc w:val="left"/>
      <w:pPr>
        <w:tabs>
          <w:tab w:val="num" w:pos="930"/>
        </w:tabs>
        <w:ind w:left="930" w:hanging="570"/>
      </w:pPr>
      <w:rPr>
        <w:rFonts w:hint="default"/>
        <w:lang w:val="en-US"/>
      </w:rPr>
    </w:lvl>
    <w:lvl w:ilvl="1" w:tplc="CA3ABCF4">
      <w:start w:val="1"/>
      <w:numFmt w:val="bullet"/>
      <w:lvlText w:val="-"/>
      <w:lvlJc w:val="left"/>
      <w:pPr>
        <w:tabs>
          <w:tab w:val="num" w:pos="1440"/>
        </w:tabs>
        <w:ind w:left="1440" w:hanging="360"/>
      </w:pPr>
      <w:rPr>
        <w:rFonts w:ascii="Arial" w:hAnsi="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8">
    <w:nsid w:val="7B14030E"/>
    <w:multiLevelType w:val="hybridMultilevel"/>
    <w:tmpl w:val="D0FC04D2"/>
    <w:lvl w:ilvl="0" w:tplc="04160001">
      <w:start w:val="1"/>
      <w:numFmt w:val="bullet"/>
      <w:lvlText w:val=""/>
      <w:lvlJc w:val="left"/>
      <w:pPr>
        <w:tabs>
          <w:tab w:val="num" w:pos="820"/>
        </w:tabs>
        <w:ind w:left="820" w:hanging="360"/>
      </w:pPr>
      <w:rPr>
        <w:rFonts w:ascii="Symbol" w:hAnsi="Symbol" w:hint="default"/>
      </w:rPr>
    </w:lvl>
    <w:lvl w:ilvl="1" w:tplc="04160003">
      <w:start w:val="1"/>
      <w:numFmt w:val="bullet"/>
      <w:lvlText w:val="o"/>
      <w:lvlJc w:val="left"/>
      <w:pPr>
        <w:tabs>
          <w:tab w:val="num" w:pos="1540"/>
        </w:tabs>
        <w:ind w:left="1540" w:hanging="360"/>
      </w:pPr>
      <w:rPr>
        <w:rFonts w:ascii="Courier New" w:hAnsi="Courier New" w:cs="Courier New" w:hint="default"/>
      </w:rPr>
    </w:lvl>
    <w:lvl w:ilvl="2" w:tplc="04090005" w:tentative="1">
      <w:start w:val="1"/>
      <w:numFmt w:val="bullet"/>
      <w:lvlText w:val=""/>
      <w:lvlJc w:val="left"/>
      <w:pPr>
        <w:tabs>
          <w:tab w:val="num" w:pos="2260"/>
        </w:tabs>
        <w:ind w:left="2260" w:hanging="360"/>
      </w:pPr>
      <w:rPr>
        <w:rFonts w:ascii="Wingdings" w:hAnsi="Wingdings" w:hint="default"/>
      </w:rPr>
    </w:lvl>
    <w:lvl w:ilvl="3" w:tplc="04090001" w:tentative="1">
      <w:start w:val="1"/>
      <w:numFmt w:val="bullet"/>
      <w:lvlText w:val=""/>
      <w:lvlJc w:val="left"/>
      <w:pPr>
        <w:tabs>
          <w:tab w:val="num" w:pos="2980"/>
        </w:tabs>
        <w:ind w:left="2980" w:hanging="360"/>
      </w:pPr>
      <w:rPr>
        <w:rFonts w:ascii="Symbol" w:hAnsi="Symbol" w:hint="default"/>
      </w:rPr>
    </w:lvl>
    <w:lvl w:ilvl="4" w:tplc="04090003" w:tentative="1">
      <w:start w:val="1"/>
      <w:numFmt w:val="bullet"/>
      <w:lvlText w:val="o"/>
      <w:lvlJc w:val="left"/>
      <w:pPr>
        <w:tabs>
          <w:tab w:val="num" w:pos="3700"/>
        </w:tabs>
        <w:ind w:left="3700" w:hanging="360"/>
      </w:pPr>
      <w:rPr>
        <w:rFonts w:ascii="Courier New" w:hAnsi="Courier New" w:cs="Courier New" w:hint="default"/>
      </w:rPr>
    </w:lvl>
    <w:lvl w:ilvl="5" w:tplc="04090005" w:tentative="1">
      <w:start w:val="1"/>
      <w:numFmt w:val="bullet"/>
      <w:lvlText w:val=""/>
      <w:lvlJc w:val="left"/>
      <w:pPr>
        <w:tabs>
          <w:tab w:val="num" w:pos="4420"/>
        </w:tabs>
        <w:ind w:left="4420" w:hanging="360"/>
      </w:pPr>
      <w:rPr>
        <w:rFonts w:ascii="Wingdings" w:hAnsi="Wingdings" w:hint="default"/>
      </w:rPr>
    </w:lvl>
    <w:lvl w:ilvl="6" w:tplc="04090001" w:tentative="1">
      <w:start w:val="1"/>
      <w:numFmt w:val="bullet"/>
      <w:lvlText w:val=""/>
      <w:lvlJc w:val="left"/>
      <w:pPr>
        <w:tabs>
          <w:tab w:val="num" w:pos="5140"/>
        </w:tabs>
        <w:ind w:left="5140" w:hanging="360"/>
      </w:pPr>
      <w:rPr>
        <w:rFonts w:ascii="Symbol" w:hAnsi="Symbol" w:hint="default"/>
      </w:rPr>
    </w:lvl>
    <w:lvl w:ilvl="7" w:tplc="04090003" w:tentative="1">
      <w:start w:val="1"/>
      <w:numFmt w:val="bullet"/>
      <w:lvlText w:val="o"/>
      <w:lvlJc w:val="left"/>
      <w:pPr>
        <w:tabs>
          <w:tab w:val="num" w:pos="5860"/>
        </w:tabs>
        <w:ind w:left="5860" w:hanging="360"/>
      </w:pPr>
      <w:rPr>
        <w:rFonts w:ascii="Courier New" w:hAnsi="Courier New" w:cs="Courier New" w:hint="default"/>
      </w:rPr>
    </w:lvl>
    <w:lvl w:ilvl="8" w:tplc="04090005" w:tentative="1">
      <w:start w:val="1"/>
      <w:numFmt w:val="bullet"/>
      <w:lvlText w:val=""/>
      <w:lvlJc w:val="left"/>
      <w:pPr>
        <w:tabs>
          <w:tab w:val="num" w:pos="6580"/>
        </w:tabs>
        <w:ind w:left="6580" w:hanging="360"/>
      </w:pPr>
      <w:rPr>
        <w:rFonts w:ascii="Wingdings" w:hAnsi="Wingdings" w:hint="default"/>
      </w:rPr>
    </w:lvl>
  </w:abstractNum>
  <w:abstractNum w:abstractNumId="129">
    <w:nsid w:val="7B222D53"/>
    <w:multiLevelType w:val="hybridMultilevel"/>
    <w:tmpl w:val="E5C4552E"/>
    <w:lvl w:ilvl="0" w:tplc="0EE02B12">
      <w:start w:val="1"/>
      <w:numFmt w:val="upperRoman"/>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7E637EDC"/>
    <w:multiLevelType w:val="hybridMultilevel"/>
    <w:tmpl w:val="3168DB42"/>
    <w:lvl w:ilvl="0" w:tplc="04090017">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2"/>
  </w:num>
  <w:num w:numId="2">
    <w:abstractNumId w:val="108"/>
  </w:num>
  <w:num w:numId="3">
    <w:abstractNumId w:val="19"/>
  </w:num>
  <w:num w:numId="4">
    <w:abstractNumId w:val="111"/>
  </w:num>
  <w:num w:numId="5">
    <w:abstractNumId w:val="87"/>
  </w:num>
  <w:num w:numId="6">
    <w:abstractNumId w:val="71"/>
  </w:num>
  <w:num w:numId="7">
    <w:abstractNumId w:val="129"/>
  </w:num>
  <w:num w:numId="8">
    <w:abstractNumId w:val="85"/>
  </w:num>
  <w:num w:numId="9">
    <w:abstractNumId w:val="41"/>
  </w:num>
  <w:num w:numId="10">
    <w:abstractNumId w:val="66"/>
  </w:num>
  <w:num w:numId="11">
    <w:abstractNumId w:val="44"/>
  </w:num>
  <w:num w:numId="12">
    <w:abstractNumId w:val="72"/>
  </w:num>
  <w:num w:numId="13">
    <w:abstractNumId w:val="12"/>
  </w:num>
  <w:num w:numId="14">
    <w:abstractNumId w:val="14"/>
  </w:num>
  <w:num w:numId="15">
    <w:abstractNumId w:val="95"/>
  </w:num>
  <w:num w:numId="16">
    <w:abstractNumId w:val="86"/>
  </w:num>
  <w:num w:numId="17">
    <w:abstractNumId w:val="38"/>
  </w:num>
  <w:num w:numId="18">
    <w:abstractNumId w:val="96"/>
  </w:num>
  <w:num w:numId="19">
    <w:abstractNumId w:val="13"/>
  </w:num>
  <w:num w:numId="20">
    <w:abstractNumId w:val="32"/>
  </w:num>
  <w:num w:numId="21">
    <w:abstractNumId w:val="79"/>
  </w:num>
  <w:num w:numId="22">
    <w:abstractNumId w:val="127"/>
  </w:num>
  <w:num w:numId="23">
    <w:abstractNumId w:val="81"/>
  </w:num>
  <w:num w:numId="24">
    <w:abstractNumId w:val="64"/>
  </w:num>
  <w:num w:numId="25">
    <w:abstractNumId w:val="9"/>
  </w:num>
  <w:num w:numId="26">
    <w:abstractNumId w:val="36"/>
  </w:num>
  <w:num w:numId="27">
    <w:abstractNumId w:val="102"/>
  </w:num>
  <w:num w:numId="28">
    <w:abstractNumId w:val="103"/>
  </w:num>
  <w:num w:numId="29">
    <w:abstractNumId w:val="75"/>
  </w:num>
  <w:num w:numId="30">
    <w:abstractNumId w:val="84"/>
  </w:num>
  <w:num w:numId="31">
    <w:abstractNumId w:val="43"/>
  </w:num>
  <w:num w:numId="32">
    <w:abstractNumId w:val="80"/>
  </w:num>
  <w:num w:numId="33">
    <w:abstractNumId w:val="65"/>
  </w:num>
  <w:num w:numId="34">
    <w:abstractNumId w:val="52"/>
  </w:num>
  <w:num w:numId="35">
    <w:abstractNumId w:val="124"/>
  </w:num>
  <w:num w:numId="36">
    <w:abstractNumId w:val="107"/>
  </w:num>
  <w:num w:numId="37">
    <w:abstractNumId w:val="33"/>
  </w:num>
  <w:num w:numId="38">
    <w:abstractNumId w:val="83"/>
  </w:num>
  <w:num w:numId="39">
    <w:abstractNumId w:val="56"/>
  </w:num>
  <w:num w:numId="40">
    <w:abstractNumId w:val="117"/>
  </w:num>
  <w:num w:numId="41">
    <w:abstractNumId w:val="23"/>
  </w:num>
  <w:num w:numId="42">
    <w:abstractNumId w:val="112"/>
  </w:num>
  <w:num w:numId="43">
    <w:abstractNumId w:val="27"/>
  </w:num>
  <w:num w:numId="44">
    <w:abstractNumId w:val="55"/>
  </w:num>
  <w:num w:numId="45">
    <w:abstractNumId w:val="104"/>
  </w:num>
  <w:num w:numId="46">
    <w:abstractNumId w:val="29"/>
  </w:num>
  <w:num w:numId="47">
    <w:abstractNumId w:val="49"/>
  </w:num>
  <w:num w:numId="48">
    <w:abstractNumId w:val="25"/>
  </w:num>
  <w:num w:numId="49">
    <w:abstractNumId w:val="97"/>
  </w:num>
  <w:num w:numId="50">
    <w:abstractNumId w:val="18"/>
  </w:num>
  <w:num w:numId="51">
    <w:abstractNumId w:val="105"/>
  </w:num>
  <w:num w:numId="52">
    <w:abstractNumId w:val="120"/>
  </w:num>
  <w:num w:numId="53">
    <w:abstractNumId w:val="92"/>
  </w:num>
  <w:num w:numId="54">
    <w:abstractNumId w:val="46"/>
  </w:num>
  <w:num w:numId="55">
    <w:abstractNumId w:val="63"/>
  </w:num>
  <w:num w:numId="56">
    <w:abstractNumId w:val="118"/>
  </w:num>
  <w:num w:numId="57">
    <w:abstractNumId w:val="119"/>
  </w:num>
  <w:num w:numId="58">
    <w:abstractNumId w:val="78"/>
  </w:num>
  <w:num w:numId="59">
    <w:abstractNumId w:val="130"/>
  </w:num>
  <w:num w:numId="60">
    <w:abstractNumId w:val="57"/>
  </w:num>
  <w:num w:numId="61">
    <w:abstractNumId w:val="109"/>
  </w:num>
  <w:num w:numId="62">
    <w:abstractNumId w:val="59"/>
  </w:num>
  <w:num w:numId="63">
    <w:abstractNumId w:val="1"/>
  </w:num>
  <w:num w:numId="64">
    <w:abstractNumId w:val="7"/>
  </w:num>
  <w:num w:numId="65">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9"/>
  </w:num>
  <w:num w:numId="6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47"/>
  </w:num>
  <w:num w:numId="70">
    <w:abstractNumId w:val="37"/>
  </w:num>
  <w:num w:numId="71">
    <w:abstractNumId w:val="101"/>
  </w:num>
  <w:num w:numId="72">
    <w:abstractNumId w:val="22"/>
  </w:num>
  <w:num w:numId="73">
    <w:abstractNumId w:val="58"/>
  </w:num>
  <w:num w:numId="74">
    <w:abstractNumId w:val="60"/>
  </w:num>
  <w:num w:numId="75">
    <w:abstractNumId w:val="106"/>
  </w:num>
  <w:num w:numId="76">
    <w:abstractNumId w:val="77"/>
  </w:num>
  <w:num w:numId="77">
    <w:abstractNumId w:val="5"/>
  </w:num>
  <w:num w:numId="78">
    <w:abstractNumId w:val="17"/>
  </w:num>
  <w:num w:numId="79">
    <w:abstractNumId w:val="3"/>
  </w:num>
  <w:num w:numId="80">
    <w:abstractNumId w:val="98"/>
  </w:num>
  <w:num w:numId="81">
    <w:abstractNumId w:val="121"/>
  </w:num>
  <w:num w:numId="82">
    <w:abstractNumId w:val="8"/>
  </w:num>
  <w:num w:numId="83">
    <w:abstractNumId w:val="113"/>
  </w:num>
  <w:num w:numId="84">
    <w:abstractNumId w:val="0"/>
  </w:num>
  <w:num w:numId="85">
    <w:abstractNumId w:val="10"/>
  </w:num>
  <w:num w:numId="86">
    <w:abstractNumId w:val="48"/>
  </w:num>
  <w:num w:numId="87">
    <w:abstractNumId w:val="4"/>
  </w:num>
  <w:num w:numId="88">
    <w:abstractNumId w:val="70"/>
  </w:num>
  <w:num w:numId="89">
    <w:abstractNumId w:val="88"/>
  </w:num>
  <w:num w:numId="90">
    <w:abstractNumId w:val="26"/>
  </w:num>
  <w:num w:numId="91">
    <w:abstractNumId w:val="73"/>
  </w:num>
  <w:num w:numId="92">
    <w:abstractNumId w:val="123"/>
  </w:num>
  <w:num w:numId="93">
    <w:abstractNumId w:val="68"/>
  </w:num>
  <w:num w:numId="94">
    <w:abstractNumId w:val="94"/>
  </w:num>
  <w:num w:numId="95">
    <w:abstractNumId w:val="6"/>
  </w:num>
  <w:num w:numId="96">
    <w:abstractNumId w:val="99"/>
  </w:num>
  <w:num w:numId="97">
    <w:abstractNumId w:val="100"/>
  </w:num>
  <w:num w:numId="98">
    <w:abstractNumId w:val="35"/>
  </w:num>
  <w:num w:numId="99">
    <w:abstractNumId w:val="67"/>
  </w:num>
  <w:num w:numId="100">
    <w:abstractNumId w:val="62"/>
  </w:num>
  <w:num w:numId="101">
    <w:abstractNumId w:val="40"/>
  </w:num>
  <w:num w:numId="102">
    <w:abstractNumId w:val="128"/>
  </w:num>
  <w:num w:numId="103">
    <w:abstractNumId w:val="53"/>
  </w:num>
  <w:num w:numId="104">
    <w:abstractNumId w:val="15"/>
  </w:num>
  <w:num w:numId="105">
    <w:abstractNumId w:val="91"/>
  </w:num>
  <w:num w:numId="106">
    <w:abstractNumId w:val="50"/>
  </w:num>
  <w:num w:numId="107">
    <w:abstractNumId w:val="2"/>
  </w:num>
  <w:num w:numId="108">
    <w:abstractNumId w:val="24"/>
  </w:num>
  <w:num w:numId="109">
    <w:abstractNumId w:val="28"/>
  </w:num>
  <w:num w:numId="110">
    <w:abstractNumId w:val="90"/>
  </w:num>
  <w:num w:numId="111">
    <w:abstractNumId w:val="61"/>
  </w:num>
  <w:num w:numId="112">
    <w:abstractNumId w:val="11"/>
  </w:num>
  <w:num w:numId="113">
    <w:abstractNumId w:val="69"/>
  </w:num>
  <w:num w:numId="114">
    <w:abstractNumId w:val="51"/>
  </w:num>
  <w:num w:numId="115">
    <w:abstractNumId w:val="122"/>
  </w:num>
  <w:num w:numId="116">
    <w:abstractNumId w:val="21"/>
  </w:num>
  <w:num w:numId="117">
    <w:abstractNumId w:val="126"/>
  </w:num>
  <w:num w:numId="118">
    <w:abstractNumId w:val="89"/>
  </w:num>
  <w:num w:numId="119">
    <w:abstractNumId w:val="116"/>
  </w:num>
  <w:num w:numId="120">
    <w:abstractNumId w:val="16"/>
  </w:num>
  <w:num w:numId="121">
    <w:abstractNumId w:val="30"/>
  </w:num>
  <w:num w:numId="122">
    <w:abstractNumId w:val="42"/>
  </w:num>
  <w:num w:numId="123">
    <w:abstractNumId w:val="110"/>
  </w:num>
  <w:num w:numId="124">
    <w:abstractNumId w:val="74"/>
  </w:num>
  <w:num w:numId="125">
    <w:abstractNumId w:val="54"/>
  </w:num>
  <w:num w:numId="126">
    <w:abstractNumId w:val="34"/>
  </w:num>
  <w:num w:numId="127">
    <w:abstractNumId w:val="20"/>
  </w:num>
  <w:num w:numId="128">
    <w:abstractNumId w:val="125"/>
  </w:num>
  <w:num w:numId="129">
    <w:abstractNumId w:val="45"/>
  </w:num>
  <w:num w:numId="130">
    <w:abstractNumId w:val="93"/>
  </w:num>
  <w:num w:numId="131">
    <w:abstractNumId w:val="114"/>
  </w:num>
  <w:num w:numId="132">
    <w:abstractNumId w:val="115"/>
  </w:num>
  <w:num w:numId="133">
    <w:abstractNumId w:val="76"/>
  </w:num>
  <w:num w:numId="134">
    <w:abstractNumId w:val="31"/>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embedSystemFonts/>
  <w:bordersDoNotSurroundHeader/>
  <w:bordersDoNotSurroundFooter/>
  <w:hideSpellingErrors/>
  <w:hideGrammaticalErrors/>
  <w:activeWritingStyle w:appName="MSWord" w:lang="en-US" w:vendorID="64" w:dllVersion="6" w:nlCheck="1" w:checkStyle="1"/>
  <w:activeWritingStyle w:appName="MSWord" w:lang="en-US" w:vendorID="64" w:dllVersion="5" w:nlCheck="1" w:checkStyle="1"/>
  <w:activeWritingStyle w:appName="MSWord" w:lang="es-ES_tradnl" w:vendorID="64" w:dllVersion="6" w:nlCheck="1" w:checkStyle="1"/>
  <w:activeWritingStyle w:appName="MSWord" w:lang="fr-FR" w:vendorID="64" w:dllVersion="6" w:nlCheck="1" w:checkStyle="1"/>
  <w:activeWritingStyle w:appName="MSWord" w:lang="es-ES" w:vendorID="64" w:dllVersion="6" w:nlCheck="1" w:checkStyle="1"/>
  <w:activeWritingStyle w:appName="MSWord" w:lang="es-AR" w:vendorID="64" w:dllVersion="6" w:nlCheck="1" w:checkStyle="1"/>
  <w:activeWritingStyle w:appName="MSWord" w:lang="ja-JP"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PT" w:vendorID="64" w:dllVersion="4096" w:nlCheck="1" w:checkStyle="0"/>
  <w:activeWritingStyle w:appName="MSWord" w:lang="en-US" w:vendorID="64" w:dllVersion="131078" w:nlCheck="1" w:checkStyle="1"/>
  <w:activeWritingStyle w:appName="MSWord" w:lang="ja-JP" w:vendorID="64" w:dllVersion="131078" w:nlCheck="1" w:checkStyle="1"/>
  <w:activeWritingStyle w:appName="MSWord" w:lang="fr-FR"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Roman"/>
    <w:footnote w:id="-1"/>
    <w:footnote w:id="0"/>
    <w:footnote w:id="1"/>
  </w:footnotePr>
  <w:endnotePr>
    <w:pos w:val="sectEnd"/>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0647"/>
    <w:rsid w:val="0000184A"/>
    <w:rsid w:val="0000266A"/>
    <w:rsid w:val="0000297A"/>
    <w:rsid w:val="0000512F"/>
    <w:rsid w:val="00005246"/>
    <w:rsid w:val="0000531F"/>
    <w:rsid w:val="000053A1"/>
    <w:rsid w:val="00006CAF"/>
    <w:rsid w:val="00007314"/>
    <w:rsid w:val="000075EE"/>
    <w:rsid w:val="00007CAF"/>
    <w:rsid w:val="00010A00"/>
    <w:rsid w:val="00010D81"/>
    <w:rsid w:val="000115C1"/>
    <w:rsid w:val="00011FFE"/>
    <w:rsid w:val="000121C3"/>
    <w:rsid w:val="0001259B"/>
    <w:rsid w:val="0001316A"/>
    <w:rsid w:val="000145FC"/>
    <w:rsid w:val="00014840"/>
    <w:rsid w:val="0001575E"/>
    <w:rsid w:val="0001585C"/>
    <w:rsid w:val="000176C5"/>
    <w:rsid w:val="000207AD"/>
    <w:rsid w:val="00020E12"/>
    <w:rsid w:val="00021DA2"/>
    <w:rsid w:val="00022C6B"/>
    <w:rsid w:val="00022E77"/>
    <w:rsid w:val="0002355D"/>
    <w:rsid w:val="00023580"/>
    <w:rsid w:val="000238C4"/>
    <w:rsid w:val="00023B64"/>
    <w:rsid w:val="00024396"/>
    <w:rsid w:val="000248BD"/>
    <w:rsid w:val="00025A6A"/>
    <w:rsid w:val="00025AB1"/>
    <w:rsid w:val="00025C8E"/>
    <w:rsid w:val="00025D48"/>
    <w:rsid w:val="00026CDB"/>
    <w:rsid w:val="00027143"/>
    <w:rsid w:val="000279B0"/>
    <w:rsid w:val="00027B20"/>
    <w:rsid w:val="0003060B"/>
    <w:rsid w:val="00030E5C"/>
    <w:rsid w:val="00030F48"/>
    <w:rsid w:val="000317A0"/>
    <w:rsid w:val="00032397"/>
    <w:rsid w:val="00032B0D"/>
    <w:rsid w:val="000335BD"/>
    <w:rsid w:val="00034DC8"/>
    <w:rsid w:val="00036583"/>
    <w:rsid w:val="000365F4"/>
    <w:rsid w:val="0003687F"/>
    <w:rsid w:val="0004130A"/>
    <w:rsid w:val="00041534"/>
    <w:rsid w:val="00041D10"/>
    <w:rsid w:val="000422A7"/>
    <w:rsid w:val="000437CB"/>
    <w:rsid w:val="00043A8F"/>
    <w:rsid w:val="00043B32"/>
    <w:rsid w:val="00043D42"/>
    <w:rsid w:val="000440EE"/>
    <w:rsid w:val="0004416C"/>
    <w:rsid w:val="0004429D"/>
    <w:rsid w:val="0004435B"/>
    <w:rsid w:val="000445BC"/>
    <w:rsid w:val="00044998"/>
    <w:rsid w:val="00044E40"/>
    <w:rsid w:val="000450BA"/>
    <w:rsid w:val="0004614A"/>
    <w:rsid w:val="000463A5"/>
    <w:rsid w:val="00046478"/>
    <w:rsid w:val="00047E9F"/>
    <w:rsid w:val="00047EE8"/>
    <w:rsid w:val="00050D79"/>
    <w:rsid w:val="000519E8"/>
    <w:rsid w:val="00051BA7"/>
    <w:rsid w:val="00051E1B"/>
    <w:rsid w:val="000529C5"/>
    <w:rsid w:val="00052CB2"/>
    <w:rsid w:val="000536EC"/>
    <w:rsid w:val="000542A5"/>
    <w:rsid w:val="00054709"/>
    <w:rsid w:val="0005495E"/>
    <w:rsid w:val="000549DC"/>
    <w:rsid w:val="00054E22"/>
    <w:rsid w:val="00055858"/>
    <w:rsid w:val="00055CBA"/>
    <w:rsid w:val="00055DD9"/>
    <w:rsid w:val="000565CE"/>
    <w:rsid w:val="00056A01"/>
    <w:rsid w:val="00056DBA"/>
    <w:rsid w:val="0005719F"/>
    <w:rsid w:val="00057512"/>
    <w:rsid w:val="00057B35"/>
    <w:rsid w:val="00057B47"/>
    <w:rsid w:val="00057C50"/>
    <w:rsid w:val="00057F2D"/>
    <w:rsid w:val="000607FC"/>
    <w:rsid w:val="00060A1F"/>
    <w:rsid w:val="00060F10"/>
    <w:rsid w:val="00060F53"/>
    <w:rsid w:val="0006130F"/>
    <w:rsid w:val="00061736"/>
    <w:rsid w:val="0006214C"/>
    <w:rsid w:val="000622ED"/>
    <w:rsid w:val="00063768"/>
    <w:rsid w:val="00063994"/>
    <w:rsid w:val="00063DEF"/>
    <w:rsid w:val="00063EC0"/>
    <w:rsid w:val="0006486A"/>
    <w:rsid w:val="00064FB1"/>
    <w:rsid w:val="000663E5"/>
    <w:rsid w:val="0006643C"/>
    <w:rsid w:val="000664D3"/>
    <w:rsid w:val="000666DB"/>
    <w:rsid w:val="000672F5"/>
    <w:rsid w:val="00067AAF"/>
    <w:rsid w:val="00067B3A"/>
    <w:rsid w:val="00070350"/>
    <w:rsid w:val="00071101"/>
    <w:rsid w:val="00072247"/>
    <w:rsid w:val="00072A03"/>
    <w:rsid w:val="00072C78"/>
    <w:rsid w:val="000740D6"/>
    <w:rsid w:val="00074119"/>
    <w:rsid w:val="000755E3"/>
    <w:rsid w:val="00075627"/>
    <w:rsid w:val="000765B6"/>
    <w:rsid w:val="00076D88"/>
    <w:rsid w:val="00077A49"/>
    <w:rsid w:val="00077CE4"/>
    <w:rsid w:val="00080D4E"/>
    <w:rsid w:val="00080DDB"/>
    <w:rsid w:val="00081103"/>
    <w:rsid w:val="000817DB"/>
    <w:rsid w:val="00081FAE"/>
    <w:rsid w:val="00082009"/>
    <w:rsid w:val="00083236"/>
    <w:rsid w:val="00083A38"/>
    <w:rsid w:val="00083B05"/>
    <w:rsid w:val="00083D2B"/>
    <w:rsid w:val="00084E2E"/>
    <w:rsid w:val="00085DA8"/>
    <w:rsid w:val="00086181"/>
    <w:rsid w:val="000869F0"/>
    <w:rsid w:val="00086A85"/>
    <w:rsid w:val="00086B1A"/>
    <w:rsid w:val="0008725D"/>
    <w:rsid w:val="00087553"/>
    <w:rsid w:val="000900E8"/>
    <w:rsid w:val="00090149"/>
    <w:rsid w:val="000905AE"/>
    <w:rsid w:val="000907E8"/>
    <w:rsid w:val="00090FF1"/>
    <w:rsid w:val="000921DB"/>
    <w:rsid w:val="00092B9D"/>
    <w:rsid w:val="00092E8B"/>
    <w:rsid w:val="00094271"/>
    <w:rsid w:val="00094452"/>
    <w:rsid w:val="00095357"/>
    <w:rsid w:val="00095636"/>
    <w:rsid w:val="000960AA"/>
    <w:rsid w:val="0009610E"/>
    <w:rsid w:val="0009661E"/>
    <w:rsid w:val="00096FB7"/>
    <w:rsid w:val="00097472"/>
    <w:rsid w:val="00097A38"/>
    <w:rsid w:val="000A01FC"/>
    <w:rsid w:val="000A05BD"/>
    <w:rsid w:val="000A0A67"/>
    <w:rsid w:val="000A0E3E"/>
    <w:rsid w:val="000A1CD7"/>
    <w:rsid w:val="000A1EE4"/>
    <w:rsid w:val="000A1F56"/>
    <w:rsid w:val="000A2087"/>
    <w:rsid w:val="000A2E90"/>
    <w:rsid w:val="000A319F"/>
    <w:rsid w:val="000A3BFB"/>
    <w:rsid w:val="000A5C75"/>
    <w:rsid w:val="000A667F"/>
    <w:rsid w:val="000A724D"/>
    <w:rsid w:val="000A76F1"/>
    <w:rsid w:val="000A7885"/>
    <w:rsid w:val="000B001E"/>
    <w:rsid w:val="000B115F"/>
    <w:rsid w:val="000B1980"/>
    <w:rsid w:val="000B19E4"/>
    <w:rsid w:val="000B1EC5"/>
    <w:rsid w:val="000B3568"/>
    <w:rsid w:val="000B399F"/>
    <w:rsid w:val="000B3E22"/>
    <w:rsid w:val="000B4415"/>
    <w:rsid w:val="000B4520"/>
    <w:rsid w:val="000B4FA7"/>
    <w:rsid w:val="000B50C4"/>
    <w:rsid w:val="000B551B"/>
    <w:rsid w:val="000B5FA0"/>
    <w:rsid w:val="000B62B8"/>
    <w:rsid w:val="000B763B"/>
    <w:rsid w:val="000B7C31"/>
    <w:rsid w:val="000C083F"/>
    <w:rsid w:val="000C0A63"/>
    <w:rsid w:val="000C1139"/>
    <w:rsid w:val="000C3C37"/>
    <w:rsid w:val="000C4162"/>
    <w:rsid w:val="000C453B"/>
    <w:rsid w:val="000C4E3E"/>
    <w:rsid w:val="000C4EE1"/>
    <w:rsid w:val="000C58BF"/>
    <w:rsid w:val="000C5CD8"/>
    <w:rsid w:val="000C636C"/>
    <w:rsid w:val="000C651B"/>
    <w:rsid w:val="000C691D"/>
    <w:rsid w:val="000C7B08"/>
    <w:rsid w:val="000C7B27"/>
    <w:rsid w:val="000C7BC7"/>
    <w:rsid w:val="000D1506"/>
    <w:rsid w:val="000D2723"/>
    <w:rsid w:val="000D2845"/>
    <w:rsid w:val="000D29F4"/>
    <w:rsid w:val="000D2C43"/>
    <w:rsid w:val="000D36E1"/>
    <w:rsid w:val="000D3E85"/>
    <w:rsid w:val="000D4A11"/>
    <w:rsid w:val="000D63CB"/>
    <w:rsid w:val="000D6454"/>
    <w:rsid w:val="000D6B0C"/>
    <w:rsid w:val="000D6CE6"/>
    <w:rsid w:val="000D7520"/>
    <w:rsid w:val="000E0009"/>
    <w:rsid w:val="000E0992"/>
    <w:rsid w:val="000E0D2E"/>
    <w:rsid w:val="000E0DAD"/>
    <w:rsid w:val="000E0E22"/>
    <w:rsid w:val="000E1128"/>
    <w:rsid w:val="000E12DF"/>
    <w:rsid w:val="000E133E"/>
    <w:rsid w:val="000E1ACC"/>
    <w:rsid w:val="000E1E57"/>
    <w:rsid w:val="000E1EED"/>
    <w:rsid w:val="000E1F46"/>
    <w:rsid w:val="000E3468"/>
    <w:rsid w:val="000E3A98"/>
    <w:rsid w:val="000E41E4"/>
    <w:rsid w:val="000E43E9"/>
    <w:rsid w:val="000E4903"/>
    <w:rsid w:val="000E4B63"/>
    <w:rsid w:val="000E4E6D"/>
    <w:rsid w:val="000E4F05"/>
    <w:rsid w:val="000E54E4"/>
    <w:rsid w:val="000E6A8F"/>
    <w:rsid w:val="000E6F3A"/>
    <w:rsid w:val="000F0533"/>
    <w:rsid w:val="000F07DD"/>
    <w:rsid w:val="000F14A4"/>
    <w:rsid w:val="000F1686"/>
    <w:rsid w:val="000F2ACF"/>
    <w:rsid w:val="000F3FF9"/>
    <w:rsid w:val="000F47D2"/>
    <w:rsid w:val="000F5484"/>
    <w:rsid w:val="000F5583"/>
    <w:rsid w:val="000F5B61"/>
    <w:rsid w:val="000F6DC8"/>
    <w:rsid w:val="000F7029"/>
    <w:rsid w:val="000F7531"/>
    <w:rsid w:val="000F774D"/>
    <w:rsid w:val="000F7E32"/>
    <w:rsid w:val="00100184"/>
    <w:rsid w:val="00100234"/>
    <w:rsid w:val="00101A57"/>
    <w:rsid w:val="00101EBE"/>
    <w:rsid w:val="001020B9"/>
    <w:rsid w:val="00102ED0"/>
    <w:rsid w:val="00104288"/>
    <w:rsid w:val="00104DEA"/>
    <w:rsid w:val="00105626"/>
    <w:rsid w:val="00106210"/>
    <w:rsid w:val="0010656A"/>
    <w:rsid w:val="00107052"/>
    <w:rsid w:val="00107424"/>
    <w:rsid w:val="001076A7"/>
    <w:rsid w:val="00107733"/>
    <w:rsid w:val="0010795E"/>
    <w:rsid w:val="00107969"/>
    <w:rsid w:val="00107A8B"/>
    <w:rsid w:val="00110381"/>
    <w:rsid w:val="00110813"/>
    <w:rsid w:val="00111AF5"/>
    <w:rsid w:val="00111B25"/>
    <w:rsid w:val="00112C22"/>
    <w:rsid w:val="0011314D"/>
    <w:rsid w:val="0011348E"/>
    <w:rsid w:val="001137AC"/>
    <w:rsid w:val="00113AB6"/>
    <w:rsid w:val="001144B0"/>
    <w:rsid w:val="001145E5"/>
    <w:rsid w:val="00114B95"/>
    <w:rsid w:val="001167CC"/>
    <w:rsid w:val="00116B27"/>
    <w:rsid w:val="001205E6"/>
    <w:rsid w:val="0012132A"/>
    <w:rsid w:val="00124785"/>
    <w:rsid w:val="0012490D"/>
    <w:rsid w:val="00125DED"/>
    <w:rsid w:val="00125FAF"/>
    <w:rsid w:val="00126011"/>
    <w:rsid w:val="001267D9"/>
    <w:rsid w:val="001276B3"/>
    <w:rsid w:val="00127AE0"/>
    <w:rsid w:val="00131E37"/>
    <w:rsid w:val="00133289"/>
    <w:rsid w:val="0013380E"/>
    <w:rsid w:val="00134019"/>
    <w:rsid w:val="00134065"/>
    <w:rsid w:val="00135512"/>
    <w:rsid w:val="0013700F"/>
    <w:rsid w:val="00137530"/>
    <w:rsid w:val="00137871"/>
    <w:rsid w:val="00137917"/>
    <w:rsid w:val="00137E85"/>
    <w:rsid w:val="00140464"/>
    <w:rsid w:val="001409D3"/>
    <w:rsid w:val="00140B45"/>
    <w:rsid w:val="00141407"/>
    <w:rsid w:val="00141FE4"/>
    <w:rsid w:val="001420FF"/>
    <w:rsid w:val="00143036"/>
    <w:rsid w:val="001453CA"/>
    <w:rsid w:val="0014572D"/>
    <w:rsid w:val="00145C5D"/>
    <w:rsid w:val="001470A8"/>
    <w:rsid w:val="0014790C"/>
    <w:rsid w:val="00150487"/>
    <w:rsid w:val="00150B99"/>
    <w:rsid w:val="00151886"/>
    <w:rsid w:val="00151EBC"/>
    <w:rsid w:val="00152496"/>
    <w:rsid w:val="00152B78"/>
    <w:rsid w:val="00152E19"/>
    <w:rsid w:val="0015349A"/>
    <w:rsid w:val="00154570"/>
    <w:rsid w:val="001545DA"/>
    <w:rsid w:val="0015467C"/>
    <w:rsid w:val="0015566B"/>
    <w:rsid w:val="00155DDF"/>
    <w:rsid w:val="0015638E"/>
    <w:rsid w:val="0015652D"/>
    <w:rsid w:val="00156D77"/>
    <w:rsid w:val="001572C0"/>
    <w:rsid w:val="00157B32"/>
    <w:rsid w:val="00157B35"/>
    <w:rsid w:val="00157C44"/>
    <w:rsid w:val="001606C9"/>
    <w:rsid w:val="001611DC"/>
    <w:rsid w:val="0016124C"/>
    <w:rsid w:val="00161DC4"/>
    <w:rsid w:val="00161EE6"/>
    <w:rsid w:val="0016244C"/>
    <w:rsid w:val="0016251A"/>
    <w:rsid w:val="001626C9"/>
    <w:rsid w:val="0016343D"/>
    <w:rsid w:val="00163703"/>
    <w:rsid w:val="001639AA"/>
    <w:rsid w:val="00164C2A"/>
    <w:rsid w:val="0016522D"/>
    <w:rsid w:val="00165315"/>
    <w:rsid w:val="00165449"/>
    <w:rsid w:val="00165778"/>
    <w:rsid w:val="00165AA8"/>
    <w:rsid w:val="00165C3E"/>
    <w:rsid w:val="00165CC6"/>
    <w:rsid w:val="00166391"/>
    <w:rsid w:val="0016642A"/>
    <w:rsid w:val="00166481"/>
    <w:rsid w:val="001671DC"/>
    <w:rsid w:val="0016785B"/>
    <w:rsid w:val="00167AAD"/>
    <w:rsid w:val="0017066F"/>
    <w:rsid w:val="00170678"/>
    <w:rsid w:val="0017068C"/>
    <w:rsid w:val="001708A9"/>
    <w:rsid w:val="001719BF"/>
    <w:rsid w:val="00171F82"/>
    <w:rsid w:val="00172F80"/>
    <w:rsid w:val="001735A1"/>
    <w:rsid w:val="00173E8D"/>
    <w:rsid w:val="001747BE"/>
    <w:rsid w:val="001755FB"/>
    <w:rsid w:val="00176550"/>
    <w:rsid w:val="001769F7"/>
    <w:rsid w:val="00176AC2"/>
    <w:rsid w:val="0017736F"/>
    <w:rsid w:val="0018003F"/>
    <w:rsid w:val="00180101"/>
    <w:rsid w:val="00180721"/>
    <w:rsid w:val="00180D6D"/>
    <w:rsid w:val="00180D9C"/>
    <w:rsid w:val="001815B2"/>
    <w:rsid w:val="001824E3"/>
    <w:rsid w:val="00182AA7"/>
    <w:rsid w:val="001830D7"/>
    <w:rsid w:val="0018314C"/>
    <w:rsid w:val="001842A7"/>
    <w:rsid w:val="00184451"/>
    <w:rsid w:val="00185627"/>
    <w:rsid w:val="001859F6"/>
    <w:rsid w:val="00185C20"/>
    <w:rsid w:val="00185D4A"/>
    <w:rsid w:val="00185E3C"/>
    <w:rsid w:val="001862D5"/>
    <w:rsid w:val="00186FA7"/>
    <w:rsid w:val="00187131"/>
    <w:rsid w:val="001871EF"/>
    <w:rsid w:val="001872BC"/>
    <w:rsid w:val="00187377"/>
    <w:rsid w:val="00190AB0"/>
    <w:rsid w:val="00191007"/>
    <w:rsid w:val="001915C3"/>
    <w:rsid w:val="00191888"/>
    <w:rsid w:val="001931B4"/>
    <w:rsid w:val="00193448"/>
    <w:rsid w:val="00193AAE"/>
    <w:rsid w:val="00193C25"/>
    <w:rsid w:val="00193CD3"/>
    <w:rsid w:val="00193F20"/>
    <w:rsid w:val="001950A3"/>
    <w:rsid w:val="001953F1"/>
    <w:rsid w:val="001955E1"/>
    <w:rsid w:val="00195E2E"/>
    <w:rsid w:val="001A0A65"/>
    <w:rsid w:val="001A0CC9"/>
    <w:rsid w:val="001A0CEC"/>
    <w:rsid w:val="001A1517"/>
    <w:rsid w:val="001A19EE"/>
    <w:rsid w:val="001A1D92"/>
    <w:rsid w:val="001A21FA"/>
    <w:rsid w:val="001A2321"/>
    <w:rsid w:val="001A240F"/>
    <w:rsid w:val="001A27C3"/>
    <w:rsid w:val="001A27F5"/>
    <w:rsid w:val="001A2DE0"/>
    <w:rsid w:val="001A4EF8"/>
    <w:rsid w:val="001A5528"/>
    <w:rsid w:val="001A576C"/>
    <w:rsid w:val="001A5D09"/>
    <w:rsid w:val="001A5D7D"/>
    <w:rsid w:val="001A6D34"/>
    <w:rsid w:val="001A6D6C"/>
    <w:rsid w:val="001A73BF"/>
    <w:rsid w:val="001B0634"/>
    <w:rsid w:val="001B0A84"/>
    <w:rsid w:val="001B1A2F"/>
    <w:rsid w:val="001B1AC8"/>
    <w:rsid w:val="001B257C"/>
    <w:rsid w:val="001B30E9"/>
    <w:rsid w:val="001B314C"/>
    <w:rsid w:val="001B38C7"/>
    <w:rsid w:val="001B46A7"/>
    <w:rsid w:val="001B480D"/>
    <w:rsid w:val="001B4D86"/>
    <w:rsid w:val="001B539B"/>
    <w:rsid w:val="001B58EE"/>
    <w:rsid w:val="001B5D0E"/>
    <w:rsid w:val="001B6779"/>
    <w:rsid w:val="001C00DB"/>
    <w:rsid w:val="001C0279"/>
    <w:rsid w:val="001C1BE0"/>
    <w:rsid w:val="001C1C85"/>
    <w:rsid w:val="001C2917"/>
    <w:rsid w:val="001C31E1"/>
    <w:rsid w:val="001C341E"/>
    <w:rsid w:val="001C3B23"/>
    <w:rsid w:val="001C486C"/>
    <w:rsid w:val="001C5D48"/>
    <w:rsid w:val="001C63F9"/>
    <w:rsid w:val="001C6CA2"/>
    <w:rsid w:val="001C6E21"/>
    <w:rsid w:val="001C7BCB"/>
    <w:rsid w:val="001C7E2D"/>
    <w:rsid w:val="001C7F04"/>
    <w:rsid w:val="001D1916"/>
    <w:rsid w:val="001D21DF"/>
    <w:rsid w:val="001D24AA"/>
    <w:rsid w:val="001D2CB1"/>
    <w:rsid w:val="001D2E6D"/>
    <w:rsid w:val="001D3113"/>
    <w:rsid w:val="001D45DC"/>
    <w:rsid w:val="001D507A"/>
    <w:rsid w:val="001D557A"/>
    <w:rsid w:val="001D56B8"/>
    <w:rsid w:val="001D5852"/>
    <w:rsid w:val="001D60DB"/>
    <w:rsid w:val="001D69A3"/>
    <w:rsid w:val="001E063D"/>
    <w:rsid w:val="001E06E4"/>
    <w:rsid w:val="001E095F"/>
    <w:rsid w:val="001E1712"/>
    <w:rsid w:val="001E2209"/>
    <w:rsid w:val="001E2473"/>
    <w:rsid w:val="001E361A"/>
    <w:rsid w:val="001E3C7B"/>
    <w:rsid w:val="001E407F"/>
    <w:rsid w:val="001E46EA"/>
    <w:rsid w:val="001E4707"/>
    <w:rsid w:val="001E4B03"/>
    <w:rsid w:val="001E4E1F"/>
    <w:rsid w:val="001E5374"/>
    <w:rsid w:val="001E59ED"/>
    <w:rsid w:val="001E6084"/>
    <w:rsid w:val="001E63F9"/>
    <w:rsid w:val="001E6714"/>
    <w:rsid w:val="001E6E75"/>
    <w:rsid w:val="001E70C4"/>
    <w:rsid w:val="001E7995"/>
    <w:rsid w:val="001E7BA0"/>
    <w:rsid w:val="001E7C6C"/>
    <w:rsid w:val="001F10D7"/>
    <w:rsid w:val="001F11D7"/>
    <w:rsid w:val="001F22F5"/>
    <w:rsid w:val="001F2DB8"/>
    <w:rsid w:val="001F3E6F"/>
    <w:rsid w:val="001F3FCC"/>
    <w:rsid w:val="001F4228"/>
    <w:rsid w:val="001F4AAB"/>
    <w:rsid w:val="001F4F9A"/>
    <w:rsid w:val="001F553D"/>
    <w:rsid w:val="001F55D6"/>
    <w:rsid w:val="001F5F2C"/>
    <w:rsid w:val="001F5F4A"/>
    <w:rsid w:val="002004AD"/>
    <w:rsid w:val="002005D4"/>
    <w:rsid w:val="0020078D"/>
    <w:rsid w:val="00200AEB"/>
    <w:rsid w:val="002015DF"/>
    <w:rsid w:val="0020184D"/>
    <w:rsid w:val="0020194C"/>
    <w:rsid w:val="002030C4"/>
    <w:rsid w:val="002037C6"/>
    <w:rsid w:val="0020403E"/>
    <w:rsid w:val="002042BC"/>
    <w:rsid w:val="00204723"/>
    <w:rsid w:val="00204CED"/>
    <w:rsid w:val="00205C2C"/>
    <w:rsid w:val="00206323"/>
    <w:rsid w:val="0020682B"/>
    <w:rsid w:val="00206B7E"/>
    <w:rsid w:val="00206CA1"/>
    <w:rsid w:val="002072B7"/>
    <w:rsid w:val="002073D9"/>
    <w:rsid w:val="00207A5E"/>
    <w:rsid w:val="00210DB2"/>
    <w:rsid w:val="00210F15"/>
    <w:rsid w:val="00211AFA"/>
    <w:rsid w:val="002120FE"/>
    <w:rsid w:val="00212EBF"/>
    <w:rsid w:val="0021320E"/>
    <w:rsid w:val="00213694"/>
    <w:rsid w:val="00213888"/>
    <w:rsid w:val="00213C13"/>
    <w:rsid w:val="0021431C"/>
    <w:rsid w:val="0021448C"/>
    <w:rsid w:val="00214896"/>
    <w:rsid w:val="002158CB"/>
    <w:rsid w:val="00215FF6"/>
    <w:rsid w:val="00217914"/>
    <w:rsid w:val="00217B86"/>
    <w:rsid w:val="0022086F"/>
    <w:rsid w:val="00220B13"/>
    <w:rsid w:val="00220B33"/>
    <w:rsid w:val="00220B9E"/>
    <w:rsid w:val="00221214"/>
    <w:rsid w:val="002212C0"/>
    <w:rsid w:val="00221599"/>
    <w:rsid w:val="0022383C"/>
    <w:rsid w:val="002239AD"/>
    <w:rsid w:val="00223FA0"/>
    <w:rsid w:val="002242CA"/>
    <w:rsid w:val="002243F4"/>
    <w:rsid w:val="00224E25"/>
    <w:rsid w:val="00225127"/>
    <w:rsid w:val="00226567"/>
    <w:rsid w:val="002269AE"/>
    <w:rsid w:val="00226EE5"/>
    <w:rsid w:val="00227555"/>
    <w:rsid w:val="0022784E"/>
    <w:rsid w:val="00227C5A"/>
    <w:rsid w:val="002302CA"/>
    <w:rsid w:val="00230873"/>
    <w:rsid w:val="00231601"/>
    <w:rsid w:val="00231A79"/>
    <w:rsid w:val="00231C4F"/>
    <w:rsid w:val="00231F53"/>
    <w:rsid w:val="00231F70"/>
    <w:rsid w:val="00232EBE"/>
    <w:rsid w:val="002347E4"/>
    <w:rsid w:val="00234BD1"/>
    <w:rsid w:val="00234D62"/>
    <w:rsid w:val="00234FB3"/>
    <w:rsid w:val="00235582"/>
    <w:rsid w:val="00235D54"/>
    <w:rsid w:val="00235DDA"/>
    <w:rsid w:val="00235FAD"/>
    <w:rsid w:val="00236357"/>
    <w:rsid w:val="002365BF"/>
    <w:rsid w:val="00236C4C"/>
    <w:rsid w:val="0023787F"/>
    <w:rsid w:val="00237991"/>
    <w:rsid w:val="00237D77"/>
    <w:rsid w:val="00237FD9"/>
    <w:rsid w:val="00237FE1"/>
    <w:rsid w:val="00240938"/>
    <w:rsid w:val="00240B1E"/>
    <w:rsid w:val="00240C22"/>
    <w:rsid w:val="00241602"/>
    <w:rsid w:val="00241AD7"/>
    <w:rsid w:val="00241BA5"/>
    <w:rsid w:val="00241C8B"/>
    <w:rsid w:val="00241D70"/>
    <w:rsid w:val="00241D9F"/>
    <w:rsid w:val="0024220E"/>
    <w:rsid w:val="00242B68"/>
    <w:rsid w:val="00242FDE"/>
    <w:rsid w:val="002433E3"/>
    <w:rsid w:val="00244714"/>
    <w:rsid w:val="0024518C"/>
    <w:rsid w:val="0024532E"/>
    <w:rsid w:val="002457F0"/>
    <w:rsid w:val="00245E37"/>
    <w:rsid w:val="0024658A"/>
    <w:rsid w:val="00246AAC"/>
    <w:rsid w:val="00246CC1"/>
    <w:rsid w:val="0024726F"/>
    <w:rsid w:val="00247F99"/>
    <w:rsid w:val="002500A7"/>
    <w:rsid w:val="00250219"/>
    <w:rsid w:val="002505B9"/>
    <w:rsid w:val="00250A33"/>
    <w:rsid w:val="00250E10"/>
    <w:rsid w:val="00251EE0"/>
    <w:rsid w:val="00252FDE"/>
    <w:rsid w:val="002532E5"/>
    <w:rsid w:val="0025341C"/>
    <w:rsid w:val="00253E96"/>
    <w:rsid w:val="00254073"/>
    <w:rsid w:val="00254554"/>
    <w:rsid w:val="0025514E"/>
    <w:rsid w:val="002551D3"/>
    <w:rsid w:val="00255425"/>
    <w:rsid w:val="0025545E"/>
    <w:rsid w:val="00255F2D"/>
    <w:rsid w:val="00256CC5"/>
    <w:rsid w:val="002604FF"/>
    <w:rsid w:val="00260EB3"/>
    <w:rsid w:val="002618EC"/>
    <w:rsid w:val="00262118"/>
    <w:rsid w:val="00263A53"/>
    <w:rsid w:val="00264225"/>
    <w:rsid w:val="002651E1"/>
    <w:rsid w:val="00265332"/>
    <w:rsid w:val="0026535F"/>
    <w:rsid w:val="00265BCC"/>
    <w:rsid w:val="00265C90"/>
    <w:rsid w:val="00265FFA"/>
    <w:rsid w:val="00266425"/>
    <w:rsid w:val="00266869"/>
    <w:rsid w:val="0026704A"/>
    <w:rsid w:val="00267312"/>
    <w:rsid w:val="002674CC"/>
    <w:rsid w:val="00267738"/>
    <w:rsid w:val="002679D7"/>
    <w:rsid w:val="00270BE4"/>
    <w:rsid w:val="00270BF8"/>
    <w:rsid w:val="00270EE3"/>
    <w:rsid w:val="00271BDF"/>
    <w:rsid w:val="002720E6"/>
    <w:rsid w:val="0027223C"/>
    <w:rsid w:val="002729B6"/>
    <w:rsid w:val="00272E26"/>
    <w:rsid w:val="00272F49"/>
    <w:rsid w:val="0027458A"/>
    <w:rsid w:val="00274BBB"/>
    <w:rsid w:val="0027513C"/>
    <w:rsid w:val="00275C99"/>
    <w:rsid w:val="00276503"/>
    <w:rsid w:val="00276520"/>
    <w:rsid w:val="0027703D"/>
    <w:rsid w:val="002771D8"/>
    <w:rsid w:val="00281333"/>
    <w:rsid w:val="002824E9"/>
    <w:rsid w:val="002825E7"/>
    <w:rsid w:val="00283717"/>
    <w:rsid w:val="00283A59"/>
    <w:rsid w:val="00284332"/>
    <w:rsid w:val="002846EC"/>
    <w:rsid w:val="0028591C"/>
    <w:rsid w:val="0028598C"/>
    <w:rsid w:val="00285A00"/>
    <w:rsid w:val="00285F08"/>
    <w:rsid w:val="0028636B"/>
    <w:rsid w:val="00286528"/>
    <w:rsid w:val="00286E9A"/>
    <w:rsid w:val="002875C8"/>
    <w:rsid w:val="00287663"/>
    <w:rsid w:val="00287EA0"/>
    <w:rsid w:val="00290350"/>
    <w:rsid w:val="00290B9F"/>
    <w:rsid w:val="0029118C"/>
    <w:rsid w:val="0029148C"/>
    <w:rsid w:val="00292240"/>
    <w:rsid w:val="002922DE"/>
    <w:rsid w:val="0029386D"/>
    <w:rsid w:val="00294AD5"/>
    <w:rsid w:val="00294B4F"/>
    <w:rsid w:val="00294C41"/>
    <w:rsid w:val="0029658A"/>
    <w:rsid w:val="00296F30"/>
    <w:rsid w:val="0029780C"/>
    <w:rsid w:val="00297902"/>
    <w:rsid w:val="00297A03"/>
    <w:rsid w:val="002A0141"/>
    <w:rsid w:val="002A02D0"/>
    <w:rsid w:val="002A0A5D"/>
    <w:rsid w:val="002A16DA"/>
    <w:rsid w:val="002A1771"/>
    <w:rsid w:val="002A3C97"/>
    <w:rsid w:val="002A4345"/>
    <w:rsid w:val="002A51C3"/>
    <w:rsid w:val="002A6CF8"/>
    <w:rsid w:val="002B0336"/>
    <w:rsid w:val="002B0496"/>
    <w:rsid w:val="002B1073"/>
    <w:rsid w:val="002B1D2A"/>
    <w:rsid w:val="002B2191"/>
    <w:rsid w:val="002B2909"/>
    <w:rsid w:val="002B3176"/>
    <w:rsid w:val="002B3201"/>
    <w:rsid w:val="002B46D5"/>
    <w:rsid w:val="002B500D"/>
    <w:rsid w:val="002B525F"/>
    <w:rsid w:val="002B685C"/>
    <w:rsid w:val="002B685D"/>
    <w:rsid w:val="002B6B7E"/>
    <w:rsid w:val="002B6DC5"/>
    <w:rsid w:val="002B6EB0"/>
    <w:rsid w:val="002B6F66"/>
    <w:rsid w:val="002B6FDF"/>
    <w:rsid w:val="002B747A"/>
    <w:rsid w:val="002B7ADD"/>
    <w:rsid w:val="002C0670"/>
    <w:rsid w:val="002C15AB"/>
    <w:rsid w:val="002C1B31"/>
    <w:rsid w:val="002C1C8D"/>
    <w:rsid w:val="002C1F20"/>
    <w:rsid w:val="002C2BA2"/>
    <w:rsid w:val="002C3119"/>
    <w:rsid w:val="002C3B35"/>
    <w:rsid w:val="002C42E1"/>
    <w:rsid w:val="002C4BF6"/>
    <w:rsid w:val="002C4DC6"/>
    <w:rsid w:val="002C534A"/>
    <w:rsid w:val="002C560D"/>
    <w:rsid w:val="002C5673"/>
    <w:rsid w:val="002C57BF"/>
    <w:rsid w:val="002C58F1"/>
    <w:rsid w:val="002C64A3"/>
    <w:rsid w:val="002C70FD"/>
    <w:rsid w:val="002C7775"/>
    <w:rsid w:val="002C782C"/>
    <w:rsid w:val="002C78C4"/>
    <w:rsid w:val="002C7DE8"/>
    <w:rsid w:val="002D0472"/>
    <w:rsid w:val="002D04A1"/>
    <w:rsid w:val="002D097B"/>
    <w:rsid w:val="002D132B"/>
    <w:rsid w:val="002D13D9"/>
    <w:rsid w:val="002D1DAF"/>
    <w:rsid w:val="002D277E"/>
    <w:rsid w:val="002D322C"/>
    <w:rsid w:val="002D45D6"/>
    <w:rsid w:val="002D4CD8"/>
    <w:rsid w:val="002D4E78"/>
    <w:rsid w:val="002D533E"/>
    <w:rsid w:val="002D57ED"/>
    <w:rsid w:val="002D5F43"/>
    <w:rsid w:val="002D62AF"/>
    <w:rsid w:val="002D65B7"/>
    <w:rsid w:val="002D6BC7"/>
    <w:rsid w:val="002D6C08"/>
    <w:rsid w:val="002E0124"/>
    <w:rsid w:val="002E09E0"/>
    <w:rsid w:val="002E130C"/>
    <w:rsid w:val="002E1356"/>
    <w:rsid w:val="002E1FA1"/>
    <w:rsid w:val="002E2481"/>
    <w:rsid w:val="002E299F"/>
    <w:rsid w:val="002E5372"/>
    <w:rsid w:val="002E6E8C"/>
    <w:rsid w:val="002E6FEC"/>
    <w:rsid w:val="002E7468"/>
    <w:rsid w:val="002E78FB"/>
    <w:rsid w:val="002E7A52"/>
    <w:rsid w:val="002E7A53"/>
    <w:rsid w:val="002F0274"/>
    <w:rsid w:val="002F054A"/>
    <w:rsid w:val="002F0B16"/>
    <w:rsid w:val="002F0B27"/>
    <w:rsid w:val="002F0EF4"/>
    <w:rsid w:val="002F0F6A"/>
    <w:rsid w:val="002F1B68"/>
    <w:rsid w:val="002F2183"/>
    <w:rsid w:val="002F230B"/>
    <w:rsid w:val="002F2545"/>
    <w:rsid w:val="002F2920"/>
    <w:rsid w:val="002F29B6"/>
    <w:rsid w:val="002F3461"/>
    <w:rsid w:val="002F3545"/>
    <w:rsid w:val="002F3BE4"/>
    <w:rsid w:val="002F5054"/>
    <w:rsid w:val="002F5335"/>
    <w:rsid w:val="002F572D"/>
    <w:rsid w:val="002F690B"/>
    <w:rsid w:val="002F6B71"/>
    <w:rsid w:val="002F73DB"/>
    <w:rsid w:val="002F78A7"/>
    <w:rsid w:val="002F7B18"/>
    <w:rsid w:val="002F7C01"/>
    <w:rsid w:val="003000E6"/>
    <w:rsid w:val="003009CD"/>
    <w:rsid w:val="00300F1C"/>
    <w:rsid w:val="003017DC"/>
    <w:rsid w:val="00302286"/>
    <w:rsid w:val="00302D01"/>
    <w:rsid w:val="00303B3C"/>
    <w:rsid w:val="00305902"/>
    <w:rsid w:val="00305BE3"/>
    <w:rsid w:val="0030614D"/>
    <w:rsid w:val="00306D29"/>
    <w:rsid w:val="00307137"/>
    <w:rsid w:val="00310F5D"/>
    <w:rsid w:val="0031109A"/>
    <w:rsid w:val="0031232C"/>
    <w:rsid w:val="00312423"/>
    <w:rsid w:val="0031271B"/>
    <w:rsid w:val="00312B0F"/>
    <w:rsid w:val="00312D31"/>
    <w:rsid w:val="00312EC7"/>
    <w:rsid w:val="0031326F"/>
    <w:rsid w:val="003132E3"/>
    <w:rsid w:val="00313819"/>
    <w:rsid w:val="00314D3D"/>
    <w:rsid w:val="00314D64"/>
    <w:rsid w:val="00314F41"/>
    <w:rsid w:val="00315212"/>
    <w:rsid w:val="00315296"/>
    <w:rsid w:val="00316174"/>
    <w:rsid w:val="00316399"/>
    <w:rsid w:val="0031733C"/>
    <w:rsid w:val="0031797D"/>
    <w:rsid w:val="00317C90"/>
    <w:rsid w:val="0032104F"/>
    <w:rsid w:val="0032133D"/>
    <w:rsid w:val="0032146A"/>
    <w:rsid w:val="00321638"/>
    <w:rsid w:val="0032437D"/>
    <w:rsid w:val="0032560D"/>
    <w:rsid w:val="00325A5D"/>
    <w:rsid w:val="00325B03"/>
    <w:rsid w:val="00325CC2"/>
    <w:rsid w:val="00326254"/>
    <w:rsid w:val="003266C9"/>
    <w:rsid w:val="00326751"/>
    <w:rsid w:val="00326C05"/>
    <w:rsid w:val="00327247"/>
    <w:rsid w:val="003276C7"/>
    <w:rsid w:val="00327C7A"/>
    <w:rsid w:val="00331704"/>
    <w:rsid w:val="00332226"/>
    <w:rsid w:val="00332493"/>
    <w:rsid w:val="003324D8"/>
    <w:rsid w:val="00333261"/>
    <w:rsid w:val="003338CA"/>
    <w:rsid w:val="00333BF3"/>
    <w:rsid w:val="00334107"/>
    <w:rsid w:val="003341F1"/>
    <w:rsid w:val="003341FD"/>
    <w:rsid w:val="00334990"/>
    <w:rsid w:val="00335CA8"/>
    <w:rsid w:val="003369A9"/>
    <w:rsid w:val="0033716C"/>
    <w:rsid w:val="0033773F"/>
    <w:rsid w:val="00337F31"/>
    <w:rsid w:val="00340D2F"/>
    <w:rsid w:val="00341628"/>
    <w:rsid w:val="00341D87"/>
    <w:rsid w:val="0034359F"/>
    <w:rsid w:val="003436C5"/>
    <w:rsid w:val="00343E1C"/>
    <w:rsid w:val="0034436A"/>
    <w:rsid w:val="00344E9B"/>
    <w:rsid w:val="00346B14"/>
    <w:rsid w:val="00346D9B"/>
    <w:rsid w:val="0034755F"/>
    <w:rsid w:val="00347D21"/>
    <w:rsid w:val="003504E8"/>
    <w:rsid w:val="00350533"/>
    <w:rsid w:val="00350820"/>
    <w:rsid w:val="00350CD3"/>
    <w:rsid w:val="00350F28"/>
    <w:rsid w:val="003515E6"/>
    <w:rsid w:val="003521CF"/>
    <w:rsid w:val="003525C4"/>
    <w:rsid w:val="00352969"/>
    <w:rsid w:val="00353AB0"/>
    <w:rsid w:val="00353B25"/>
    <w:rsid w:val="00353C22"/>
    <w:rsid w:val="003545AB"/>
    <w:rsid w:val="003556C7"/>
    <w:rsid w:val="00355B9D"/>
    <w:rsid w:val="00356814"/>
    <w:rsid w:val="00356911"/>
    <w:rsid w:val="003569CF"/>
    <w:rsid w:val="00357DBE"/>
    <w:rsid w:val="00360460"/>
    <w:rsid w:val="00360C81"/>
    <w:rsid w:val="00361041"/>
    <w:rsid w:val="00361586"/>
    <w:rsid w:val="00361FB8"/>
    <w:rsid w:val="003623E5"/>
    <w:rsid w:val="003637E4"/>
    <w:rsid w:val="00363B39"/>
    <w:rsid w:val="00363F0A"/>
    <w:rsid w:val="00364001"/>
    <w:rsid w:val="0036412C"/>
    <w:rsid w:val="00366271"/>
    <w:rsid w:val="0036630B"/>
    <w:rsid w:val="00366FAE"/>
    <w:rsid w:val="00370A83"/>
    <w:rsid w:val="003711D6"/>
    <w:rsid w:val="003712B4"/>
    <w:rsid w:val="003716F5"/>
    <w:rsid w:val="0037185F"/>
    <w:rsid w:val="003724D3"/>
    <w:rsid w:val="003724D8"/>
    <w:rsid w:val="003739F2"/>
    <w:rsid w:val="00373DC9"/>
    <w:rsid w:val="00374AF1"/>
    <w:rsid w:val="00375081"/>
    <w:rsid w:val="00375C02"/>
    <w:rsid w:val="00376458"/>
    <w:rsid w:val="003766A9"/>
    <w:rsid w:val="003767D7"/>
    <w:rsid w:val="003769DD"/>
    <w:rsid w:val="00377201"/>
    <w:rsid w:val="003802A0"/>
    <w:rsid w:val="0038120C"/>
    <w:rsid w:val="00381481"/>
    <w:rsid w:val="00381F29"/>
    <w:rsid w:val="00382164"/>
    <w:rsid w:val="00382330"/>
    <w:rsid w:val="003824CD"/>
    <w:rsid w:val="00383AC1"/>
    <w:rsid w:val="00383F33"/>
    <w:rsid w:val="00384203"/>
    <w:rsid w:val="00384460"/>
    <w:rsid w:val="0038524A"/>
    <w:rsid w:val="00386CA2"/>
    <w:rsid w:val="003870D8"/>
    <w:rsid w:val="00387211"/>
    <w:rsid w:val="0038738F"/>
    <w:rsid w:val="00387DFE"/>
    <w:rsid w:val="00387EDB"/>
    <w:rsid w:val="003900BD"/>
    <w:rsid w:val="00391126"/>
    <w:rsid w:val="003914CC"/>
    <w:rsid w:val="00392685"/>
    <w:rsid w:val="00393D42"/>
    <w:rsid w:val="00394285"/>
    <w:rsid w:val="003945AB"/>
    <w:rsid w:val="00394C66"/>
    <w:rsid w:val="0039616F"/>
    <w:rsid w:val="00396595"/>
    <w:rsid w:val="00396B1F"/>
    <w:rsid w:val="003970D7"/>
    <w:rsid w:val="003976C0"/>
    <w:rsid w:val="00397C4C"/>
    <w:rsid w:val="00397F34"/>
    <w:rsid w:val="003A0610"/>
    <w:rsid w:val="003A0BC2"/>
    <w:rsid w:val="003A28A2"/>
    <w:rsid w:val="003A3287"/>
    <w:rsid w:val="003A34CB"/>
    <w:rsid w:val="003A3D0E"/>
    <w:rsid w:val="003A45ED"/>
    <w:rsid w:val="003A4A3B"/>
    <w:rsid w:val="003A4B85"/>
    <w:rsid w:val="003A4E85"/>
    <w:rsid w:val="003A5900"/>
    <w:rsid w:val="003A64B3"/>
    <w:rsid w:val="003A6A3A"/>
    <w:rsid w:val="003B00B7"/>
    <w:rsid w:val="003B043B"/>
    <w:rsid w:val="003B05F6"/>
    <w:rsid w:val="003B08B5"/>
    <w:rsid w:val="003B0CBE"/>
    <w:rsid w:val="003B104C"/>
    <w:rsid w:val="003B14C5"/>
    <w:rsid w:val="003B16C1"/>
    <w:rsid w:val="003B1EAF"/>
    <w:rsid w:val="003B3536"/>
    <w:rsid w:val="003B3EBB"/>
    <w:rsid w:val="003B447F"/>
    <w:rsid w:val="003B51BB"/>
    <w:rsid w:val="003B5540"/>
    <w:rsid w:val="003B5D12"/>
    <w:rsid w:val="003B5F53"/>
    <w:rsid w:val="003B6A9D"/>
    <w:rsid w:val="003B6C16"/>
    <w:rsid w:val="003B7008"/>
    <w:rsid w:val="003C05D9"/>
    <w:rsid w:val="003C07D7"/>
    <w:rsid w:val="003C264E"/>
    <w:rsid w:val="003C2F64"/>
    <w:rsid w:val="003C3936"/>
    <w:rsid w:val="003C402E"/>
    <w:rsid w:val="003C45FC"/>
    <w:rsid w:val="003C4949"/>
    <w:rsid w:val="003C494F"/>
    <w:rsid w:val="003C4ED1"/>
    <w:rsid w:val="003C613D"/>
    <w:rsid w:val="003C6774"/>
    <w:rsid w:val="003C68B9"/>
    <w:rsid w:val="003C7202"/>
    <w:rsid w:val="003C7A68"/>
    <w:rsid w:val="003C7BC2"/>
    <w:rsid w:val="003D1981"/>
    <w:rsid w:val="003D3B24"/>
    <w:rsid w:val="003D3B28"/>
    <w:rsid w:val="003D45D3"/>
    <w:rsid w:val="003D47A4"/>
    <w:rsid w:val="003D588C"/>
    <w:rsid w:val="003D5C8A"/>
    <w:rsid w:val="003D5E42"/>
    <w:rsid w:val="003D6183"/>
    <w:rsid w:val="003D6772"/>
    <w:rsid w:val="003D7096"/>
    <w:rsid w:val="003D726E"/>
    <w:rsid w:val="003D78F1"/>
    <w:rsid w:val="003D7BD0"/>
    <w:rsid w:val="003E0179"/>
    <w:rsid w:val="003E0316"/>
    <w:rsid w:val="003E126B"/>
    <w:rsid w:val="003E2A18"/>
    <w:rsid w:val="003E2C54"/>
    <w:rsid w:val="003E2F07"/>
    <w:rsid w:val="003E303D"/>
    <w:rsid w:val="003E379A"/>
    <w:rsid w:val="003E3A88"/>
    <w:rsid w:val="003E421C"/>
    <w:rsid w:val="003E504F"/>
    <w:rsid w:val="003E5E94"/>
    <w:rsid w:val="003E6FEB"/>
    <w:rsid w:val="003E72E7"/>
    <w:rsid w:val="003F076D"/>
    <w:rsid w:val="003F0D80"/>
    <w:rsid w:val="003F1B35"/>
    <w:rsid w:val="003F1BC9"/>
    <w:rsid w:val="003F24F3"/>
    <w:rsid w:val="003F25B1"/>
    <w:rsid w:val="003F27F6"/>
    <w:rsid w:val="003F283B"/>
    <w:rsid w:val="003F2BD7"/>
    <w:rsid w:val="003F2EB8"/>
    <w:rsid w:val="003F2F97"/>
    <w:rsid w:val="003F33A3"/>
    <w:rsid w:val="003F363D"/>
    <w:rsid w:val="003F3DBE"/>
    <w:rsid w:val="003F4579"/>
    <w:rsid w:val="003F50A3"/>
    <w:rsid w:val="003F54F2"/>
    <w:rsid w:val="003F55D9"/>
    <w:rsid w:val="003F5704"/>
    <w:rsid w:val="003F5A2B"/>
    <w:rsid w:val="003F5CBB"/>
    <w:rsid w:val="003F61AE"/>
    <w:rsid w:val="003F6ED1"/>
    <w:rsid w:val="003F729A"/>
    <w:rsid w:val="00400630"/>
    <w:rsid w:val="00401E6F"/>
    <w:rsid w:val="00401E85"/>
    <w:rsid w:val="00401F99"/>
    <w:rsid w:val="00402BCD"/>
    <w:rsid w:val="004033A9"/>
    <w:rsid w:val="00404515"/>
    <w:rsid w:val="00405164"/>
    <w:rsid w:val="00405307"/>
    <w:rsid w:val="00405334"/>
    <w:rsid w:val="0040624E"/>
    <w:rsid w:val="00406D33"/>
    <w:rsid w:val="004079A5"/>
    <w:rsid w:val="00407F0C"/>
    <w:rsid w:val="00410BCE"/>
    <w:rsid w:val="00411470"/>
    <w:rsid w:val="00411D6E"/>
    <w:rsid w:val="00411F2B"/>
    <w:rsid w:val="004124D1"/>
    <w:rsid w:val="0041386F"/>
    <w:rsid w:val="00413A06"/>
    <w:rsid w:val="00413B2E"/>
    <w:rsid w:val="00413F0D"/>
    <w:rsid w:val="00415049"/>
    <w:rsid w:val="004151CA"/>
    <w:rsid w:val="0041547C"/>
    <w:rsid w:val="00415FEA"/>
    <w:rsid w:val="004165C8"/>
    <w:rsid w:val="00416A32"/>
    <w:rsid w:val="00416D2A"/>
    <w:rsid w:val="004176D1"/>
    <w:rsid w:val="00420FB1"/>
    <w:rsid w:val="004211BA"/>
    <w:rsid w:val="00421370"/>
    <w:rsid w:val="00422B53"/>
    <w:rsid w:val="004240AF"/>
    <w:rsid w:val="00424279"/>
    <w:rsid w:val="0042486B"/>
    <w:rsid w:val="0042488D"/>
    <w:rsid w:val="004256A0"/>
    <w:rsid w:val="004256C0"/>
    <w:rsid w:val="004272B5"/>
    <w:rsid w:val="004277F2"/>
    <w:rsid w:val="00427D26"/>
    <w:rsid w:val="004305FE"/>
    <w:rsid w:val="00431092"/>
    <w:rsid w:val="0043114B"/>
    <w:rsid w:val="0043117C"/>
    <w:rsid w:val="00431758"/>
    <w:rsid w:val="004321F8"/>
    <w:rsid w:val="004338A2"/>
    <w:rsid w:val="004338CE"/>
    <w:rsid w:val="0043417E"/>
    <w:rsid w:val="0043425A"/>
    <w:rsid w:val="004344AA"/>
    <w:rsid w:val="00434C76"/>
    <w:rsid w:val="004351E4"/>
    <w:rsid w:val="00436A99"/>
    <w:rsid w:val="00437938"/>
    <w:rsid w:val="0043795A"/>
    <w:rsid w:val="00437E67"/>
    <w:rsid w:val="00437FCB"/>
    <w:rsid w:val="0044004C"/>
    <w:rsid w:val="00440316"/>
    <w:rsid w:val="004408EB"/>
    <w:rsid w:val="00440CDD"/>
    <w:rsid w:val="00441A47"/>
    <w:rsid w:val="00441E85"/>
    <w:rsid w:val="004424B0"/>
    <w:rsid w:val="004429D6"/>
    <w:rsid w:val="00442CB3"/>
    <w:rsid w:val="00442F74"/>
    <w:rsid w:val="00443172"/>
    <w:rsid w:val="00443BF1"/>
    <w:rsid w:val="00443E61"/>
    <w:rsid w:val="004441BD"/>
    <w:rsid w:val="004441EA"/>
    <w:rsid w:val="00444381"/>
    <w:rsid w:val="00444723"/>
    <w:rsid w:val="00445507"/>
    <w:rsid w:val="00445788"/>
    <w:rsid w:val="004459CF"/>
    <w:rsid w:val="00445B13"/>
    <w:rsid w:val="00445B9F"/>
    <w:rsid w:val="00445C8E"/>
    <w:rsid w:val="00445F8A"/>
    <w:rsid w:val="00446B8D"/>
    <w:rsid w:val="004476E1"/>
    <w:rsid w:val="00447C4D"/>
    <w:rsid w:val="00447C75"/>
    <w:rsid w:val="0045007E"/>
    <w:rsid w:val="00450088"/>
    <w:rsid w:val="004502D6"/>
    <w:rsid w:val="0045031C"/>
    <w:rsid w:val="004504D6"/>
    <w:rsid w:val="00452077"/>
    <w:rsid w:val="004520B8"/>
    <w:rsid w:val="004522FE"/>
    <w:rsid w:val="004528D2"/>
    <w:rsid w:val="00453105"/>
    <w:rsid w:val="00453685"/>
    <w:rsid w:val="00453E44"/>
    <w:rsid w:val="00454B14"/>
    <w:rsid w:val="00454B4C"/>
    <w:rsid w:val="00454C7C"/>
    <w:rsid w:val="00454C88"/>
    <w:rsid w:val="00455567"/>
    <w:rsid w:val="00455D3C"/>
    <w:rsid w:val="00456B4F"/>
    <w:rsid w:val="00456BF2"/>
    <w:rsid w:val="00456C3C"/>
    <w:rsid w:val="00457047"/>
    <w:rsid w:val="00457411"/>
    <w:rsid w:val="00457921"/>
    <w:rsid w:val="004600D3"/>
    <w:rsid w:val="00460C57"/>
    <w:rsid w:val="00461216"/>
    <w:rsid w:val="00462139"/>
    <w:rsid w:val="0046257B"/>
    <w:rsid w:val="0046318E"/>
    <w:rsid w:val="00463904"/>
    <w:rsid w:val="00463EF1"/>
    <w:rsid w:val="004644D4"/>
    <w:rsid w:val="00466515"/>
    <w:rsid w:val="004669DA"/>
    <w:rsid w:val="0046744B"/>
    <w:rsid w:val="00467606"/>
    <w:rsid w:val="00470785"/>
    <w:rsid w:val="00470A84"/>
    <w:rsid w:val="00470B1F"/>
    <w:rsid w:val="00472B18"/>
    <w:rsid w:val="00472BC5"/>
    <w:rsid w:val="00472EBC"/>
    <w:rsid w:val="0047313E"/>
    <w:rsid w:val="00473675"/>
    <w:rsid w:val="00473AC4"/>
    <w:rsid w:val="004747F9"/>
    <w:rsid w:val="00474CC3"/>
    <w:rsid w:val="0047501F"/>
    <w:rsid w:val="00477090"/>
    <w:rsid w:val="00477346"/>
    <w:rsid w:val="0047744C"/>
    <w:rsid w:val="004776F7"/>
    <w:rsid w:val="004778ED"/>
    <w:rsid w:val="00480447"/>
    <w:rsid w:val="00480B57"/>
    <w:rsid w:val="00480B7B"/>
    <w:rsid w:val="00480C30"/>
    <w:rsid w:val="004811EF"/>
    <w:rsid w:val="0048156C"/>
    <w:rsid w:val="00481B14"/>
    <w:rsid w:val="00482055"/>
    <w:rsid w:val="00482141"/>
    <w:rsid w:val="0048221D"/>
    <w:rsid w:val="0048255A"/>
    <w:rsid w:val="004825FD"/>
    <w:rsid w:val="00482C8F"/>
    <w:rsid w:val="004832E5"/>
    <w:rsid w:val="00483393"/>
    <w:rsid w:val="00484F7B"/>
    <w:rsid w:val="00485290"/>
    <w:rsid w:val="00485323"/>
    <w:rsid w:val="00485DD8"/>
    <w:rsid w:val="00485E23"/>
    <w:rsid w:val="00486086"/>
    <w:rsid w:val="0048619C"/>
    <w:rsid w:val="0048683C"/>
    <w:rsid w:val="00487464"/>
    <w:rsid w:val="004878D9"/>
    <w:rsid w:val="00487AED"/>
    <w:rsid w:val="00487DA0"/>
    <w:rsid w:val="00490380"/>
    <w:rsid w:val="004904A5"/>
    <w:rsid w:val="004909C0"/>
    <w:rsid w:val="00490BFA"/>
    <w:rsid w:val="004915B7"/>
    <w:rsid w:val="00491974"/>
    <w:rsid w:val="00492D84"/>
    <w:rsid w:val="00493772"/>
    <w:rsid w:val="00493870"/>
    <w:rsid w:val="00494079"/>
    <w:rsid w:val="00494A19"/>
    <w:rsid w:val="00494D6A"/>
    <w:rsid w:val="00495C4E"/>
    <w:rsid w:val="004961E6"/>
    <w:rsid w:val="004965EB"/>
    <w:rsid w:val="004969E0"/>
    <w:rsid w:val="00496C9C"/>
    <w:rsid w:val="004974C8"/>
    <w:rsid w:val="0049778D"/>
    <w:rsid w:val="004977D0"/>
    <w:rsid w:val="004A0649"/>
    <w:rsid w:val="004A1802"/>
    <w:rsid w:val="004A19C4"/>
    <w:rsid w:val="004A1A52"/>
    <w:rsid w:val="004A1F2C"/>
    <w:rsid w:val="004A2479"/>
    <w:rsid w:val="004A2F01"/>
    <w:rsid w:val="004A37D7"/>
    <w:rsid w:val="004A3CEB"/>
    <w:rsid w:val="004A465D"/>
    <w:rsid w:val="004A4848"/>
    <w:rsid w:val="004A4928"/>
    <w:rsid w:val="004A567B"/>
    <w:rsid w:val="004A59C4"/>
    <w:rsid w:val="004A5D03"/>
    <w:rsid w:val="004A637D"/>
    <w:rsid w:val="004A673C"/>
    <w:rsid w:val="004A73C2"/>
    <w:rsid w:val="004A7654"/>
    <w:rsid w:val="004A78A5"/>
    <w:rsid w:val="004B1B8A"/>
    <w:rsid w:val="004B3828"/>
    <w:rsid w:val="004B3936"/>
    <w:rsid w:val="004B3C33"/>
    <w:rsid w:val="004B3F9E"/>
    <w:rsid w:val="004B49D0"/>
    <w:rsid w:val="004B4E0C"/>
    <w:rsid w:val="004B4F5C"/>
    <w:rsid w:val="004B58A8"/>
    <w:rsid w:val="004B5AED"/>
    <w:rsid w:val="004B5B74"/>
    <w:rsid w:val="004B5E08"/>
    <w:rsid w:val="004B6228"/>
    <w:rsid w:val="004B6369"/>
    <w:rsid w:val="004B6F06"/>
    <w:rsid w:val="004B6FD5"/>
    <w:rsid w:val="004B7653"/>
    <w:rsid w:val="004C07BD"/>
    <w:rsid w:val="004C0B64"/>
    <w:rsid w:val="004C117E"/>
    <w:rsid w:val="004C2679"/>
    <w:rsid w:val="004C28D5"/>
    <w:rsid w:val="004C2C43"/>
    <w:rsid w:val="004C2F47"/>
    <w:rsid w:val="004C3E33"/>
    <w:rsid w:val="004C4057"/>
    <w:rsid w:val="004C4A35"/>
    <w:rsid w:val="004C4B21"/>
    <w:rsid w:val="004C540A"/>
    <w:rsid w:val="004C5A40"/>
    <w:rsid w:val="004C688B"/>
    <w:rsid w:val="004C796A"/>
    <w:rsid w:val="004C7F3F"/>
    <w:rsid w:val="004D0AF0"/>
    <w:rsid w:val="004D1538"/>
    <w:rsid w:val="004D1E24"/>
    <w:rsid w:val="004D25F5"/>
    <w:rsid w:val="004D313A"/>
    <w:rsid w:val="004D39AE"/>
    <w:rsid w:val="004D3AA5"/>
    <w:rsid w:val="004D4202"/>
    <w:rsid w:val="004D4878"/>
    <w:rsid w:val="004D4B10"/>
    <w:rsid w:val="004D4DFC"/>
    <w:rsid w:val="004D5965"/>
    <w:rsid w:val="004D6188"/>
    <w:rsid w:val="004D6B90"/>
    <w:rsid w:val="004D6D9C"/>
    <w:rsid w:val="004D6EE1"/>
    <w:rsid w:val="004D701F"/>
    <w:rsid w:val="004D728B"/>
    <w:rsid w:val="004E06F2"/>
    <w:rsid w:val="004E15B1"/>
    <w:rsid w:val="004E215F"/>
    <w:rsid w:val="004E24F9"/>
    <w:rsid w:val="004E31D8"/>
    <w:rsid w:val="004E392C"/>
    <w:rsid w:val="004E3A88"/>
    <w:rsid w:val="004E3B75"/>
    <w:rsid w:val="004E466B"/>
    <w:rsid w:val="004E5051"/>
    <w:rsid w:val="004E6C41"/>
    <w:rsid w:val="004E7ABB"/>
    <w:rsid w:val="004F0402"/>
    <w:rsid w:val="004F0591"/>
    <w:rsid w:val="004F082B"/>
    <w:rsid w:val="004F0A69"/>
    <w:rsid w:val="004F1E11"/>
    <w:rsid w:val="004F20D1"/>
    <w:rsid w:val="004F2398"/>
    <w:rsid w:val="004F352E"/>
    <w:rsid w:val="004F3F2E"/>
    <w:rsid w:val="004F43D8"/>
    <w:rsid w:val="004F4487"/>
    <w:rsid w:val="004F451C"/>
    <w:rsid w:val="004F490E"/>
    <w:rsid w:val="004F571E"/>
    <w:rsid w:val="004F5971"/>
    <w:rsid w:val="004F5B5B"/>
    <w:rsid w:val="004F60CF"/>
    <w:rsid w:val="004F6329"/>
    <w:rsid w:val="004F6E43"/>
    <w:rsid w:val="004F6FB6"/>
    <w:rsid w:val="004F7357"/>
    <w:rsid w:val="004F7DC9"/>
    <w:rsid w:val="00500C47"/>
    <w:rsid w:val="00500ED4"/>
    <w:rsid w:val="00500F3E"/>
    <w:rsid w:val="00501135"/>
    <w:rsid w:val="0050129D"/>
    <w:rsid w:val="00501B60"/>
    <w:rsid w:val="00502441"/>
    <w:rsid w:val="00502C2B"/>
    <w:rsid w:val="00502E27"/>
    <w:rsid w:val="005030AA"/>
    <w:rsid w:val="00503E48"/>
    <w:rsid w:val="00504613"/>
    <w:rsid w:val="005046F7"/>
    <w:rsid w:val="005053BE"/>
    <w:rsid w:val="0050568A"/>
    <w:rsid w:val="0050607F"/>
    <w:rsid w:val="005067AC"/>
    <w:rsid w:val="00506B2F"/>
    <w:rsid w:val="00506E42"/>
    <w:rsid w:val="005075DB"/>
    <w:rsid w:val="00507813"/>
    <w:rsid w:val="00510D8F"/>
    <w:rsid w:val="00511673"/>
    <w:rsid w:val="005120D7"/>
    <w:rsid w:val="00512C46"/>
    <w:rsid w:val="0051365B"/>
    <w:rsid w:val="00513B6D"/>
    <w:rsid w:val="00514C9E"/>
    <w:rsid w:val="00514E57"/>
    <w:rsid w:val="00515481"/>
    <w:rsid w:val="005156CA"/>
    <w:rsid w:val="005164A3"/>
    <w:rsid w:val="005174DE"/>
    <w:rsid w:val="00517925"/>
    <w:rsid w:val="00517B0C"/>
    <w:rsid w:val="00517B6C"/>
    <w:rsid w:val="00517FC9"/>
    <w:rsid w:val="005202BB"/>
    <w:rsid w:val="00520698"/>
    <w:rsid w:val="00520D54"/>
    <w:rsid w:val="00520DE7"/>
    <w:rsid w:val="00521554"/>
    <w:rsid w:val="005217D9"/>
    <w:rsid w:val="0052184C"/>
    <w:rsid w:val="005218AE"/>
    <w:rsid w:val="00521E1C"/>
    <w:rsid w:val="00522059"/>
    <w:rsid w:val="005235D8"/>
    <w:rsid w:val="00523D06"/>
    <w:rsid w:val="005240BD"/>
    <w:rsid w:val="00525C15"/>
    <w:rsid w:val="005262D7"/>
    <w:rsid w:val="005265C5"/>
    <w:rsid w:val="00526715"/>
    <w:rsid w:val="00526C52"/>
    <w:rsid w:val="005305C0"/>
    <w:rsid w:val="00530BBD"/>
    <w:rsid w:val="005320E2"/>
    <w:rsid w:val="00532D12"/>
    <w:rsid w:val="00534514"/>
    <w:rsid w:val="00534959"/>
    <w:rsid w:val="00534CBD"/>
    <w:rsid w:val="005355C5"/>
    <w:rsid w:val="0053645B"/>
    <w:rsid w:val="00536800"/>
    <w:rsid w:val="00536890"/>
    <w:rsid w:val="00536CEE"/>
    <w:rsid w:val="00537321"/>
    <w:rsid w:val="005378B1"/>
    <w:rsid w:val="00537927"/>
    <w:rsid w:val="00537A99"/>
    <w:rsid w:val="0054114D"/>
    <w:rsid w:val="00541A6B"/>
    <w:rsid w:val="005422F3"/>
    <w:rsid w:val="00542A1E"/>
    <w:rsid w:val="00542A98"/>
    <w:rsid w:val="00543F89"/>
    <w:rsid w:val="00544326"/>
    <w:rsid w:val="00544E22"/>
    <w:rsid w:val="005453FE"/>
    <w:rsid w:val="0054545B"/>
    <w:rsid w:val="005458E8"/>
    <w:rsid w:val="005465BA"/>
    <w:rsid w:val="005468EC"/>
    <w:rsid w:val="00547231"/>
    <w:rsid w:val="005478FA"/>
    <w:rsid w:val="00547C18"/>
    <w:rsid w:val="00551065"/>
    <w:rsid w:val="005510A9"/>
    <w:rsid w:val="0055183D"/>
    <w:rsid w:val="00551BFF"/>
    <w:rsid w:val="00551D0E"/>
    <w:rsid w:val="00552201"/>
    <w:rsid w:val="005528B7"/>
    <w:rsid w:val="00553434"/>
    <w:rsid w:val="005538C1"/>
    <w:rsid w:val="0055454A"/>
    <w:rsid w:val="00554E08"/>
    <w:rsid w:val="0055646E"/>
    <w:rsid w:val="0056123D"/>
    <w:rsid w:val="005613B9"/>
    <w:rsid w:val="005614FF"/>
    <w:rsid w:val="00561598"/>
    <w:rsid w:val="00561DBD"/>
    <w:rsid w:val="00562858"/>
    <w:rsid w:val="00562FE8"/>
    <w:rsid w:val="00563291"/>
    <w:rsid w:val="00563940"/>
    <w:rsid w:val="00563E8A"/>
    <w:rsid w:val="005644DE"/>
    <w:rsid w:val="00564CE8"/>
    <w:rsid w:val="00564CF2"/>
    <w:rsid w:val="00565B4D"/>
    <w:rsid w:val="00566085"/>
    <w:rsid w:val="00566575"/>
    <w:rsid w:val="00566B74"/>
    <w:rsid w:val="00566DB1"/>
    <w:rsid w:val="00567B88"/>
    <w:rsid w:val="00567C05"/>
    <w:rsid w:val="0057094E"/>
    <w:rsid w:val="00572018"/>
    <w:rsid w:val="00572234"/>
    <w:rsid w:val="005725B9"/>
    <w:rsid w:val="00573059"/>
    <w:rsid w:val="00573137"/>
    <w:rsid w:val="00574241"/>
    <w:rsid w:val="00574392"/>
    <w:rsid w:val="00574AE5"/>
    <w:rsid w:val="00574EEC"/>
    <w:rsid w:val="005771EA"/>
    <w:rsid w:val="00577CE4"/>
    <w:rsid w:val="00580145"/>
    <w:rsid w:val="00580D17"/>
    <w:rsid w:val="0058128F"/>
    <w:rsid w:val="0058149A"/>
    <w:rsid w:val="00582012"/>
    <w:rsid w:val="005822A2"/>
    <w:rsid w:val="00582331"/>
    <w:rsid w:val="00582763"/>
    <w:rsid w:val="00582953"/>
    <w:rsid w:val="00582D21"/>
    <w:rsid w:val="005832A7"/>
    <w:rsid w:val="0058351F"/>
    <w:rsid w:val="00583D62"/>
    <w:rsid w:val="005850FB"/>
    <w:rsid w:val="005858C5"/>
    <w:rsid w:val="00585E18"/>
    <w:rsid w:val="005861B6"/>
    <w:rsid w:val="00586712"/>
    <w:rsid w:val="005867B8"/>
    <w:rsid w:val="00586BE9"/>
    <w:rsid w:val="00586E61"/>
    <w:rsid w:val="005875BA"/>
    <w:rsid w:val="00590E36"/>
    <w:rsid w:val="005914F7"/>
    <w:rsid w:val="0059198F"/>
    <w:rsid w:val="00591C81"/>
    <w:rsid w:val="00592EEF"/>
    <w:rsid w:val="00593215"/>
    <w:rsid w:val="00593CDC"/>
    <w:rsid w:val="00594439"/>
    <w:rsid w:val="0059477B"/>
    <w:rsid w:val="005947AF"/>
    <w:rsid w:val="005949C7"/>
    <w:rsid w:val="00595226"/>
    <w:rsid w:val="005955DF"/>
    <w:rsid w:val="00595D7C"/>
    <w:rsid w:val="005966F6"/>
    <w:rsid w:val="005970A3"/>
    <w:rsid w:val="005A01DB"/>
    <w:rsid w:val="005A01FA"/>
    <w:rsid w:val="005A04DB"/>
    <w:rsid w:val="005A0BB7"/>
    <w:rsid w:val="005A130F"/>
    <w:rsid w:val="005A1948"/>
    <w:rsid w:val="005A1CE9"/>
    <w:rsid w:val="005A22AF"/>
    <w:rsid w:val="005A313B"/>
    <w:rsid w:val="005A41E5"/>
    <w:rsid w:val="005A43A1"/>
    <w:rsid w:val="005A5E6E"/>
    <w:rsid w:val="005A7248"/>
    <w:rsid w:val="005A7BEC"/>
    <w:rsid w:val="005B0C48"/>
    <w:rsid w:val="005B0E52"/>
    <w:rsid w:val="005B2EB2"/>
    <w:rsid w:val="005B2F7B"/>
    <w:rsid w:val="005B36E8"/>
    <w:rsid w:val="005B3A0A"/>
    <w:rsid w:val="005B41AD"/>
    <w:rsid w:val="005B4F64"/>
    <w:rsid w:val="005B506D"/>
    <w:rsid w:val="005B55CB"/>
    <w:rsid w:val="005B5A0A"/>
    <w:rsid w:val="005B5C6D"/>
    <w:rsid w:val="005B6B1F"/>
    <w:rsid w:val="005B6F41"/>
    <w:rsid w:val="005B7351"/>
    <w:rsid w:val="005B793B"/>
    <w:rsid w:val="005C099B"/>
    <w:rsid w:val="005C0E27"/>
    <w:rsid w:val="005C218A"/>
    <w:rsid w:val="005C28BB"/>
    <w:rsid w:val="005C2CDF"/>
    <w:rsid w:val="005C312E"/>
    <w:rsid w:val="005C3141"/>
    <w:rsid w:val="005C34EA"/>
    <w:rsid w:val="005C3A00"/>
    <w:rsid w:val="005C44BF"/>
    <w:rsid w:val="005C45B5"/>
    <w:rsid w:val="005C500D"/>
    <w:rsid w:val="005C5076"/>
    <w:rsid w:val="005C528A"/>
    <w:rsid w:val="005C5CFC"/>
    <w:rsid w:val="005C6726"/>
    <w:rsid w:val="005D00A7"/>
    <w:rsid w:val="005D06B7"/>
    <w:rsid w:val="005D133A"/>
    <w:rsid w:val="005D1A05"/>
    <w:rsid w:val="005D1B51"/>
    <w:rsid w:val="005D2A51"/>
    <w:rsid w:val="005D34CB"/>
    <w:rsid w:val="005D40B3"/>
    <w:rsid w:val="005D42F6"/>
    <w:rsid w:val="005D4D3C"/>
    <w:rsid w:val="005D5170"/>
    <w:rsid w:val="005D62B0"/>
    <w:rsid w:val="005D6318"/>
    <w:rsid w:val="005D6CB3"/>
    <w:rsid w:val="005D7D0C"/>
    <w:rsid w:val="005E004B"/>
    <w:rsid w:val="005E0A0C"/>
    <w:rsid w:val="005E0D28"/>
    <w:rsid w:val="005E125F"/>
    <w:rsid w:val="005E137B"/>
    <w:rsid w:val="005E16B0"/>
    <w:rsid w:val="005E1FA2"/>
    <w:rsid w:val="005E2C0E"/>
    <w:rsid w:val="005E3074"/>
    <w:rsid w:val="005E339E"/>
    <w:rsid w:val="005E33C2"/>
    <w:rsid w:val="005E34D6"/>
    <w:rsid w:val="005E3965"/>
    <w:rsid w:val="005E3F25"/>
    <w:rsid w:val="005E40A3"/>
    <w:rsid w:val="005E669B"/>
    <w:rsid w:val="005E6B15"/>
    <w:rsid w:val="005E6D0D"/>
    <w:rsid w:val="005E6E84"/>
    <w:rsid w:val="005E6F44"/>
    <w:rsid w:val="005F0752"/>
    <w:rsid w:val="005F1144"/>
    <w:rsid w:val="005F15BA"/>
    <w:rsid w:val="005F1AF7"/>
    <w:rsid w:val="005F25D7"/>
    <w:rsid w:val="005F2E28"/>
    <w:rsid w:val="005F3570"/>
    <w:rsid w:val="005F4119"/>
    <w:rsid w:val="005F413B"/>
    <w:rsid w:val="005F4C77"/>
    <w:rsid w:val="005F56F4"/>
    <w:rsid w:val="005F5836"/>
    <w:rsid w:val="005F74E7"/>
    <w:rsid w:val="0060039B"/>
    <w:rsid w:val="0060112D"/>
    <w:rsid w:val="00601ACC"/>
    <w:rsid w:val="006021F7"/>
    <w:rsid w:val="0060247C"/>
    <w:rsid w:val="0060340C"/>
    <w:rsid w:val="006034E5"/>
    <w:rsid w:val="006035DE"/>
    <w:rsid w:val="00603792"/>
    <w:rsid w:val="00603928"/>
    <w:rsid w:val="00603C13"/>
    <w:rsid w:val="00604AB9"/>
    <w:rsid w:val="00605228"/>
    <w:rsid w:val="00605AEB"/>
    <w:rsid w:val="00605DD5"/>
    <w:rsid w:val="00607AC7"/>
    <w:rsid w:val="0061068E"/>
    <w:rsid w:val="006109E8"/>
    <w:rsid w:val="00610C9A"/>
    <w:rsid w:val="0061144F"/>
    <w:rsid w:val="00611826"/>
    <w:rsid w:val="00612108"/>
    <w:rsid w:val="00612669"/>
    <w:rsid w:val="00612D5E"/>
    <w:rsid w:val="00613645"/>
    <w:rsid w:val="006137A5"/>
    <w:rsid w:val="00613ECB"/>
    <w:rsid w:val="00613F67"/>
    <w:rsid w:val="0061430B"/>
    <w:rsid w:val="00614A49"/>
    <w:rsid w:val="0061583A"/>
    <w:rsid w:val="00616031"/>
    <w:rsid w:val="006166C3"/>
    <w:rsid w:val="006168F5"/>
    <w:rsid w:val="00620522"/>
    <w:rsid w:val="00620679"/>
    <w:rsid w:val="00621486"/>
    <w:rsid w:val="00622C15"/>
    <w:rsid w:val="0062458D"/>
    <w:rsid w:val="00626AC5"/>
    <w:rsid w:val="00626C40"/>
    <w:rsid w:val="00626FA7"/>
    <w:rsid w:val="0062757A"/>
    <w:rsid w:val="00627920"/>
    <w:rsid w:val="00630D60"/>
    <w:rsid w:val="00631780"/>
    <w:rsid w:val="0063185B"/>
    <w:rsid w:val="0063213F"/>
    <w:rsid w:val="00632C90"/>
    <w:rsid w:val="00632FF9"/>
    <w:rsid w:val="006332CA"/>
    <w:rsid w:val="0063353C"/>
    <w:rsid w:val="0063364B"/>
    <w:rsid w:val="00633CD0"/>
    <w:rsid w:val="0063404D"/>
    <w:rsid w:val="006344B3"/>
    <w:rsid w:val="00634EAF"/>
    <w:rsid w:val="006350F3"/>
    <w:rsid w:val="00635EE1"/>
    <w:rsid w:val="00636A06"/>
    <w:rsid w:val="00636DA0"/>
    <w:rsid w:val="00636E1F"/>
    <w:rsid w:val="00637220"/>
    <w:rsid w:val="006372DB"/>
    <w:rsid w:val="006405AC"/>
    <w:rsid w:val="00640637"/>
    <w:rsid w:val="00640841"/>
    <w:rsid w:val="00640B2E"/>
    <w:rsid w:val="006410A4"/>
    <w:rsid w:val="00641276"/>
    <w:rsid w:val="00641ABF"/>
    <w:rsid w:val="00641F6E"/>
    <w:rsid w:val="00642A70"/>
    <w:rsid w:val="00642DDC"/>
    <w:rsid w:val="0064316C"/>
    <w:rsid w:val="0064474F"/>
    <w:rsid w:val="006448D6"/>
    <w:rsid w:val="00644A10"/>
    <w:rsid w:val="00644A2B"/>
    <w:rsid w:val="00644B76"/>
    <w:rsid w:val="00644E5B"/>
    <w:rsid w:val="00646177"/>
    <w:rsid w:val="00650022"/>
    <w:rsid w:val="006501AB"/>
    <w:rsid w:val="00650352"/>
    <w:rsid w:val="00650B25"/>
    <w:rsid w:val="00650BA9"/>
    <w:rsid w:val="00650EBD"/>
    <w:rsid w:val="00651630"/>
    <w:rsid w:val="006525A2"/>
    <w:rsid w:val="00652AEB"/>
    <w:rsid w:val="00652FCF"/>
    <w:rsid w:val="006532B2"/>
    <w:rsid w:val="0065340A"/>
    <w:rsid w:val="00653D59"/>
    <w:rsid w:val="006541CA"/>
    <w:rsid w:val="00654DD2"/>
    <w:rsid w:val="0065538E"/>
    <w:rsid w:val="006554E6"/>
    <w:rsid w:val="00656292"/>
    <w:rsid w:val="006563FF"/>
    <w:rsid w:val="006564D7"/>
    <w:rsid w:val="00656C1D"/>
    <w:rsid w:val="006570C7"/>
    <w:rsid w:val="0065752F"/>
    <w:rsid w:val="006575E6"/>
    <w:rsid w:val="00657BDC"/>
    <w:rsid w:val="00660953"/>
    <w:rsid w:val="0066437E"/>
    <w:rsid w:val="00664D64"/>
    <w:rsid w:val="006654FB"/>
    <w:rsid w:val="006659FD"/>
    <w:rsid w:val="00665BC1"/>
    <w:rsid w:val="0066617A"/>
    <w:rsid w:val="006665B9"/>
    <w:rsid w:val="0066660C"/>
    <w:rsid w:val="00666DC8"/>
    <w:rsid w:val="00667A0E"/>
    <w:rsid w:val="00667FB0"/>
    <w:rsid w:val="00670131"/>
    <w:rsid w:val="00670398"/>
    <w:rsid w:val="006708E3"/>
    <w:rsid w:val="00670E6F"/>
    <w:rsid w:val="00671B4B"/>
    <w:rsid w:val="00672885"/>
    <w:rsid w:val="00672A49"/>
    <w:rsid w:val="00672AAE"/>
    <w:rsid w:val="00673097"/>
    <w:rsid w:val="00673DDE"/>
    <w:rsid w:val="00673E1F"/>
    <w:rsid w:val="00674494"/>
    <w:rsid w:val="006744A7"/>
    <w:rsid w:val="006749C0"/>
    <w:rsid w:val="006760B1"/>
    <w:rsid w:val="0067623F"/>
    <w:rsid w:val="00676436"/>
    <w:rsid w:val="00676F1A"/>
    <w:rsid w:val="00676F3A"/>
    <w:rsid w:val="00677573"/>
    <w:rsid w:val="00677C5D"/>
    <w:rsid w:val="00677CA2"/>
    <w:rsid w:val="006822B7"/>
    <w:rsid w:val="00682E97"/>
    <w:rsid w:val="006834DA"/>
    <w:rsid w:val="00683A2B"/>
    <w:rsid w:val="0068437D"/>
    <w:rsid w:val="00684768"/>
    <w:rsid w:val="006849F9"/>
    <w:rsid w:val="006854AB"/>
    <w:rsid w:val="006855AB"/>
    <w:rsid w:val="00685CEF"/>
    <w:rsid w:val="00685F4F"/>
    <w:rsid w:val="00685FC2"/>
    <w:rsid w:val="00686348"/>
    <w:rsid w:val="0068653C"/>
    <w:rsid w:val="00686623"/>
    <w:rsid w:val="006866EF"/>
    <w:rsid w:val="0068682E"/>
    <w:rsid w:val="00686C61"/>
    <w:rsid w:val="00686C7A"/>
    <w:rsid w:val="00687FDC"/>
    <w:rsid w:val="006900BF"/>
    <w:rsid w:val="00691235"/>
    <w:rsid w:val="006916C9"/>
    <w:rsid w:val="00691CE9"/>
    <w:rsid w:val="0069316A"/>
    <w:rsid w:val="006931DE"/>
    <w:rsid w:val="00693D04"/>
    <w:rsid w:val="0069454C"/>
    <w:rsid w:val="00695B1C"/>
    <w:rsid w:val="00695BDA"/>
    <w:rsid w:val="00696F66"/>
    <w:rsid w:val="00697AB0"/>
    <w:rsid w:val="00697D57"/>
    <w:rsid w:val="00697F8B"/>
    <w:rsid w:val="006A0331"/>
    <w:rsid w:val="006A0F8A"/>
    <w:rsid w:val="006A1036"/>
    <w:rsid w:val="006A1E9D"/>
    <w:rsid w:val="006A1EB1"/>
    <w:rsid w:val="006A20B7"/>
    <w:rsid w:val="006A2A2A"/>
    <w:rsid w:val="006A3411"/>
    <w:rsid w:val="006A455D"/>
    <w:rsid w:val="006A45A3"/>
    <w:rsid w:val="006A57F8"/>
    <w:rsid w:val="006A5AC2"/>
    <w:rsid w:val="006A5AC6"/>
    <w:rsid w:val="006A786A"/>
    <w:rsid w:val="006B02A8"/>
    <w:rsid w:val="006B14B4"/>
    <w:rsid w:val="006B16D2"/>
    <w:rsid w:val="006B20A5"/>
    <w:rsid w:val="006B2B43"/>
    <w:rsid w:val="006B3D63"/>
    <w:rsid w:val="006B3D93"/>
    <w:rsid w:val="006B4392"/>
    <w:rsid w:val="006B52C1"/>
    <w:rsid w:val="006B53C0"/>
    <w:rsid w:val="006B5EBC"/>
    <w:rsid w:val="006B630A"/>
    <w:rsid w:val="006B652C"/>
    <w:rsid w:val="006B72A5"/>
    <w:rsid w:val="006B771F"/>
    <w:rsid w:val="006B7917"/>
    <w:rsid w:val="006B7BCD"/>
    <w:rsid w:val="006C0053"/>
    <w:rsid w:val="006C07E7"/>
    <w:rsid w:val="006C1B33"/>
    <w:rsid w:val="006C2784"/>
    <w:rsid w:val="006C2F2E"/>
    <w:rsid w:val="006C3090"/>
    <w:rsid w:val="006C30DF"/>
    <w:rsid w:val="006C382D"/>
    <w:rsid w:val="006C3E58"/>
    <w:rsid w:val="006C4246"/>
    <w:rsid w:val="006C4295"/>
    <w:rsid w:val="006C5EAF"/>
    <w:rsid w:val="006C5F95"/>
    <w:rsid w:val="006C6D41"/>
    <w:rsid w:val="006C6E7B"/>
    <w:rsid w:val="006C7113"/>
    <w:rsid w:val="006C751B"/>
    <w:rsid w:val="006D08E7"/>
    <w:rsid w:val="006D101A"/>
    <w:rsid w:val="006D10D7"/>
    <w:rsid w:val="006D13F5"/>
    <w:rsid w:val="006D143F"/>
    <w:rsid w:val="006D18F1"/>
    <w:rsid w:val="006D1C46"/>
    <w:rsid w:val="006D307A"/>
    <w:rsid w:val="006D3248"/>
    <w:rsid w:val="006D3313"/>
    <w:rsid w:val="006D42B1"/>
    <w:rsid w:val="006D5CE8"/>
    <w:rsid w:val="006D5E23"/>
    <w:rsid w:val="006D5E92"/>
    <w:rsid w:val="006D61A1"/>
    <w:rsid w:val="006D6246"/>
    <w:rsid w:val="006D6470"/>
    <w:rsid w:val="006D677B"/>
    <w:rsid w:val="006D6985"/>
    <w:rsid w:val="006D6ECA"/>
    <w:rsid w:val="006D77A4"/>
    <w:rsid w:val="006D7BAA"/>
    <w:rsid w:val="006D7DDB"/>
    <w:rsid w:val="006E01E9"/>
    <w:rsid w:val="006E055D"/>
    <w:rsid w:val="006E0C61"/>
    <w:rsid w:val="006E0D52"/>
    <w:rsid w:val="006E0EC1"/>
    <w:rsid w:val="006E0F67"/>
    <w:rsid w:val="006E2527"/>
    <w:rsid w:val="006E4B72"/>
    <w:rsid w:val="006E5E47"/>
    <w:rsid w:val="006E6922"/>
    <w:rsid w:val="006E73A4"/>
    <w:rsid w:val="006E7DA3"/>
    <w:rsid w:val="006F0537"/>
    <w:rsid w:val="006F0E72"/>
    <w:rsid w:val="006F1227"/>
    <w:rsid w:val="006F26D6"/>
    <w:rsid w:val="006F2AB6"/>
    <w:rsid w:val="006F33CC"/>
    <w:rsid w:val="006F3A4D"/>
    <w:rsid w:val="006F4939"/>
    <w:rsid w:val="006F4A3F"/>
    <w:rsid w:val="006F4D02"/>
    <w:rsid w:val="006F4D0C"/>
    <w:rsid w:val="006F4DA7"/>
    <w:rsid w:val="006F692E"/>
    <w:rsid w:val="006F7DFE"/>
    <w:rsid w:val="00700494"/>
    <w:rsid w:val="00700B44"/>
    <w:rsid w:val="00700D3F"/>
    <w:rsid w:val="00700E74"/>
    <w:rsid w:val="007024E6"/>
    <w:rsid w:val="00702A97"/>
    <w:rsid w:val="00702DC9"/>
    <w:rsid w:val="00703292"/>
    <w:rsid w:val="00703885"/>
    <w:rsid w:val="00704369"/>
    <w:rsid w:val="0070437F"/>
    <w:rsid w:val="007049B0"/>
    <w:rsid w:val="00704ABA"/>
    <w:rsid w:val="0070592A"/>
    <w:rsid w:val="00705B61"/>
    <w:rsid w:val="00705D98"/>
    <w:rsid w:val="00705E5C"/>
    <w:rsid w:val="007065E6"/>
    <w:rsid w:val="00707009"/>
    <w:rsid w:val="007079C6"/>
    <w:rsid w:val="0071069E"/>
    <w:rsid w:val="0071102A"/>
    <w:rsid w:val="007122A6"/>
    <w:rsid w:val="00712A3C"/>
    <w:rsid w:val="00712AFC"/>
    <w:rsid w:val="00712E35"/>
    <w:rsid w:val="00713DC3"/>
    <w:rsid w:val="00713E5D"/>
    <w:rsid w:val="00713F24"/>
    <w:rsid w:val="007150FF"/>
    <w:rsid w:val="0071576C"/>
    <w:rsid w:val="0071579E"/>
    <w:rsid w:val="0071592C"/>
    <w:rsid w:val="00715A08"/>
    <w:rsid w:val="00715BE1"/>
    <w:rsid w:val="007166AB"/>
    <w:rsid w:val="00720590"/>
    <w:rsid w:val="007206CA"/>
    <w:rsid w:val="0072076E"/>
    <w:rsid w:val="00721245"/>
    <w:rsid w:val="00722D4F"/>
    <w:rsid w:val="00722E1F"/>
    <w:rsid w:val="00723548"/>
    <w:rsid w:val="00724428"/>
    <w:rsid w:val="00724E41"/>
    <w:rsid w:val="00725AF4"/>
    <w:rsid w:val="00725F0F"/>
    <w:rsid w:val="007261A8"/>
    <w:rsid w:val="0072620B"/>
    <w:rsid w:val="00726933"/>
    <w:rsid w:val="00727869"/>
    <w:rsid w:val="00727B8B"/>
    <w:rsid w:val="00727E46"/>
    <w:rsid w:val="00730377"/>
    <w:rsid w:val="00730A10"/>
    <w:rsid w:val="0073166B"/>
    <w:rsid w:val="007316E3"/>
    <w:rsid w:val="00732656"/>
    <w:rsid w:val="00732842"/>
    <w:rsid w:val="007331A1"/>
    <w:rsid w:val="007334F8"/>
    <w:rsid w:val="007339A1"/>
    <w:rsid w:val="00733B3E"/>
    <w:rsid w:val="007348C4"/>
    <w:rsid w:val="00734F26"/>
    <w:rsid w:val="00735483"/>
    <w:rsid w:val="007356FF"/>
    <w:rsid w:val="007358E9"/>
    <w:rsid w:val="007363AA"/>
    <w:rsid w:val="0073647F"/>
    <w:rsid w:val="00736881"/>
    <w:rsid w:val="00737328"/>
    <w:rsid w:val="00737407"/>
    <w:rsid w:val="0074001F"/>
    <w:rsid w:val="007418A6"/>
    <w:rsid w:val="00741E75"/>
    <w:rsid w:val="0074215F"/>
    <w:rsid w:val="00742B64"/>
    <w:rsid w:val="00742C16"/>
    <w:rsid w:val="00743729"/>
    <w:rsid w:val="0074396A"/>
    <w:rsid w:val="00743B76"/>
    <w:rsid w:val="00743CDE"/>
    <w:rsid w:val="00743FFE"/>
    <w:rsid w:val="007447C1"/>
    <w:rsid w:val="00744AA6"/>
    <w:rsid w:val="00744C3F"/>
    <w:rsid w:val="0074533B"/>
    <w:rsid w:val="0074629D"/>
    <w:rsid w:val="007463F1"/>
    <w:rsid w:val="00746563"/>
    <w:rsid w:val="0074659B"/>
    <w:rsid w:val="007465A1"/>
    <w:rsid w:val="007469B3"/>
    <w:rsid w:val="0074709C"/>
    <w:rsid w:val="007478E0"/>
    <w:rsid w:val="00747EB4"/>
    <w:rsid w:val="00750135"/>
    <w:rsid w:val="00750404"/>
    <w:rsid w:val="00750963"/>
    <w:rsid w:val="00750E21"/>
    <w:rsid w:val="00751ABC"/>
    <w:rsid w:val="00751B51"/>
    <w:rsid w:val="00751D12"/>
    <w:rsid w:val="00751F9F"/>
    <w:rsid w:val="007521EC"/>
    <w:rsid w:val="0075265B"/>
    <w:rsid w:val="007529F3"/>
    <w:rsid w:val="007533EE"/>
    <w:rsid w:val="00755701"/>
    <w:rsid w:val="007563C0"/>
    <w:rsid w:val="00756400"/>
    <w:rsid w:val="00756B5A"/>
    <w:rsid w:val="00757092"/>
    <w:rsid w:val="007571F3"/>
    <w:rsid w:val="007572C4"/>
    <w:rsid w:val="00757F4A"/>
    <w:rsid w:val="007605A0"/>
    <w:rsid w:val="00762742"/>
    <w:rsid w:val="0076308D"/>
    <w:rsid w:val="00763491"/>
    <w:rsid w:val="00763A60"/>
    <w:rsid w:val="00764CC7"/>
    <w:rsid w:val="00765BAF"/>
    <w:rsid w:val="007661DD"/>
    <w:rsid w:val="00766636"/>
    <w:rsid w:val="007670BB"/>
    <w:rsid w:val="007679E7"/>
    <w:rsid w:val="00767AD0"/>
    <w:rsid w:val="00767FA9"/>
    <w:rsid w:val="0077089F"/>
    <w:rsid w:val="007715B1"/>
    <w:rsid w:val="007715CA"/>
    <w:rsid w:val="0077183F"/>
    <w:rsid w:val="00774699"/>
    <w:rsid w:val="007756E2"/>
    <w:rsid w:val="00775993"/>
    <w:rsid w:val="00775B29"/>
    <w:rsid w:val="00775C20"/>
    <w:rsid w:val="00776344"/>
    <w:rsid w:val="0077672A"/>
    <w:rsid w:val="00776D4C"/>
    <w:rsid w:val="0077720A"/>
    <w:rsid w:val="0077789E"/>
    <w:rsid w:val="00777DE8"/>
    <w:rsid w:val="00780251"/>
    <w:rsid w:val="00780302"/>
    <w:rsid w:val="00781294"/>
    <w:rsid w:val="007815FD"/>
    <w:rsid w:val="00781672"/>
    <w:rsid w:val="007820A9"/>
    <w:rsid w:val="007826AB"/>
    <w:rsid w:val="00782EE4"/>
    <w:rsid w:val="0078355A"/>
    <w:rsid w:val="0078376A"/>
    <w:rsid w:val="007838A9"/>
    <w:rsid w:val="00784775"/>
    <w:rsid w:val="00784967"/>
    <w:rsid w:val="00784AF3"/>
    <w:rsid w:val="00785512"/>
    <w:rsid w:val="00785D70"/>
    <w:rsid w:val="00787463"/>
    <w:rsid w:val="00787972"/>
    <w:rsid w:val="00787CEF"/>
    <w:rsid w:val="007912AE"/>
    <w:rsid w:val="00791936"/>
    <w:rsid w:val="00792D2A"/>
    <w:rsid w:val="00792F97"/>
    <w:rsid w:val="00793113"/>
    <w:rsid w:val="0079386B"/>
    <w:rsid w:val="00793A93"/>
    <w:rsid w:val="00793CAC"/>
    <w:rsid w:val="007943DD"/>
    <w:rsid w:val="00794951"/>
    <w:rsid w:val="00794FFF"/>
    <w:rsid w:val="00795C1B"/>
    <w:rsid w:val="00795C90"/>
    <w:rsid w:val="00796287"/>
    <w:rsid w:val="00796DA2"/>
    <w:rsid w:val="007A0033"/>
    <w:rsid w:val="007A01DF"/>
    <w:rsid w:val="007A05BC"/>
    <w:rsid w:val="007A25EC"/>
    <w:rsid w:val="007A326D"/>
    <w:rsid w:val="007A3971"/>
    <w:rsid w:val="007A3E6C"/>
    <w:rsid w:val="007A4A2B"/>
    <w:rsid w:val="007A5379"/>
    <w:rsid w:val="007A564E"/>
    <w:rsid w:val="007A574C"/>
    <w:rsid w:val="007A5E9C"/>
    <w:rsid w:val="007A6091"/>
    <w:rsid w:val="007A6446"/>
    <w:rsid w:val="007A7BF1"/>
    <w:rsid w:val="007B0527"/>
    <w:rsid w:val="007B0EC5"/>
    <w:rsid w:val="007B0F9F"/>
    <w:rsid w:val="007B2249"/>
    <w:rsid w:val="007B2DA5"/>
    <w:rsid w:val="007B309A"/>
    <w:rsid w:val="007B3C76"/>
    <w:rsid w:val="007B46DA"/>
    <w:rsid w:val="007B4F10"/>
    <w:rsid w:val="007B4F6E"/>
    <w:rsid w:val="007B5365"/>
    <w:rsid w:val="007B5562"/>
    <w:rsid w:val="007B559B"/>
    <w:rsid w:val="007B58D1"/>
    <w:rsid w:val="007B697D"/>
    <w:rsid w:val="007B6B65"/>
    <w:rsid w:val="007B6B7D"/>
    <w:rsid w:val="007B71EA"/>
    <w:rsid w:val="007B7371"/>
    <w:rsid w:val="007B7662"/>
    <w:rsid w:val="007B7C9B"/>
    <w:rsid w:val="007B7D6A"/>
    <w:rsid w:val="007C0C5E"/>
    <w:rsid w:val="007C194B"/>
    <w:rsid w:val="007C1ADA"/>
    <w:rsid w:val="007C292C"/>
    <w:rsid w:val="007C2F47"/>
    <w:rsid w:val="007C2F49"/>
    <w:rsid w:val="007C439D"/>
    <w:rsid w:val="007C5556"/>
    <w:rsid w:val="007C6FB5"/>
    <w:rsid w:val="007D011E"/>
    <w:rsid w:val="007D04D6"/>
    <w:rsid w:val="007D08A3"/>
    <w:rsid w:val="007D1AFE"/>
    <w:rsid w:val="007D1B55"/>
    <w:rsid w:val="007D299F"/>
    <w:rsid w:val="007D50BE"/>
    <w:rsid w:val="007D549C"/>
    <w:rsid w:val="007D6AA8"/>
    <w:rsid w:val="007D6B96"/>
    <w:rsid w:val="007D730C"/>
    <w:rsid w:val="007E0670"/>
    <w:rsid w:val="007E0D8E"/>
    <w:rsid w:val="007E1D67"/>
    <w:rsid w:val="007E2927"/>
    <w:rsid w:val="007E2ABF"/>
    <w:rsid w:val="007E323C"/>
    <w:rsid w:val="007E3899"/>
    <w:rsid w:val="007E3AFE"/>
    <w:rsid w:val="007E3E63"/>
    <w:rsid w:val="007E4065"/>
    <w:rsid w:val="007E534B"/>
    <w:rsid w:val="007E580C"/>
    <w:rsid w:val="007E5955"/>
    <w:rsid w:val="007E5D36"/>
    <w:rsid w:val="007E642B"/>
    <w:rsid w:val="007E6CF5"/>
    <w:rsid w:val="007E75C3"/>
    <w:rsid w:val="007E798B"/>
    <w:rsid w:val="007E7B1F"/>
    <w:rsid w:val="007F00C3"/>
    <w:rsid w:val="007F020B"/>
    <w:rsid w:val="007F19E1"/>
    <w:rsid w:val="007F1F8B"/>
    <w:rsid w:val="007F34FF"/>
    <w:rsid w:val="007F4080"/>
    <w:rsid w:val="007F426A"/>
    <w:rsid w:val="007F4485"/>
    <w:rsid w:val="007F530C"/>
    <w:rsid w:val="007F5F3C"/>
    <w:rsid w:val="007F6541"/>
    <w:rsid w:val="007F7379"/>
    <w:rsid w:val="007F7E54"/>
    <w:rsid w:val="008002BF"/>
    <w:rsid w:val="008005D5"/>
    <w:rsid w:val="008007B5"/>
    <w:rsid w:val="008010D9"/>
    <w:rsid w:val="0080187E"/>
    <w:rsid w:val="00801CC3"/>
    <w:rsid w:val="00802866"/>
    <w:rsid w:val="00802DE6"/>
    <w:rsid w:val="00803507"/>
    <w:rsid w:val="00803762"/>
    <w:rsid w:val="00803816"/>
    <w:rsid w:val="00803E15"/>
    <w:rsid w:val="00803F90"/>
    <w:rsid w:val="00804692"/>
    <w:rsid w:val="00804C6A"/>
    <w:rsid w:val="008052AE"/>
    <w:rsid w:val="00806D28"/>
    <w:rsid w:val="00807219"/>
    <w:rsid w:val="00807620"/>
    <w:rsid w:val="0081044F"/>
    <w:rsid w:val="008104FC"/>
    <w:rsid w:val="0081065F"/>
    <w:rsid w:val="00810A35"/>
    <w:rsid w:val="00810D67"/>
    <w:rsid w:val="008118A4"/>
    <w:rsid w:val="00811D98"/>
    <w:rsid w:val="00812816"/>
    <w:rsid w:val="00812DFD"/>
    <w:rsid w:val="0081345D"/>
    <w:rsid w:val="0081425D"/>
    <w:rsid w:val="008149CB"/>
    <w:rsid w:val="008157F1"/>
    <w:rsid w:val="00816CC3"/>
    <w:rsid w:val="008174E6"/>
    <w:rsid w:val="0082006C"/>
    <w:rsid w:val="00820BB1"/>
    <w:rsid w:val="00822B2D"/>
    <w:rsid w:val="00823A93"/>
    <w:rsid w:val="0082600C"/>
    <w:rsid w:val="0082706F"/>
    <w:rsid w:val="00827132"/>
    <w:rsid w:val="0082714A"/>
    <w:rsid w:val="0083071D"/>
    <w:rsid w:val="008326AB"/>
    <w:rsid w:val="00832D43"/>
    <w:rsid w:val="00832F1B"/>
    <w:rsid w:val="008335D2"/>
    <w:rsid w:val="008337C5"/>
    <w:rsid w:val="008339A9"/>
    <w:rsid w:val="008339FC"/>
    <w:rsid w:val="00834849"/>
    <w:rsid w:val="00834A1E"/>
    <w:rsid w:val="008365CC"/>
    <w:rsid w:val="00837930"/>
    <w:rsid w:val="00837EAA"/>
    <w:rsid w:val="0084013C"/>
    <w:rsid w:val="00840552"/>
    <w:rsid w:val="008406F5"/>
    <w:rsid w:val="00840847"/>
    <w:rsid w:val="00840AAC"/>
    <w:rsid w:val="00840E55"/>
    <w:rsid w:val="00841DF7"/>
    <w:rsid w:val="00842521"/>
    <w:rsid w:val="00842D5B"/>
    <w:rsid w:val="0084332D"/>
    <w:rsid w:val="0084360A"/>
    <w:rsid w:val="008438A4"/>
    <w:rsid w:val="00844D4B"/>
    <w:rsid w:val="008451A6"/>
    <w:rsid w:val="008464CF"/>
    <w:rsid w:val="008468AE"/>
    <w:rsid w:val="008471D3"/>
    <w:rsid w:val="008476EB"/>
    <w:rsid w:val="00847BD9"/>
    <w:rsid w:val="008503D2"/>
    <w:rsid w:val="00850B2D"/>
    <w:rsid w:val="00851708"/>
    <w:rsid w:val="00852123"/>
    <w:rsid w:val="008521BC"/>
    <w:rsid w:val="00852955"/>
    <w:rsid w:val="00852C73"/>
    <w:rsid w:val="00852D82"/>
    <w:rsid w:val="00853C76"/>
    <w:rsid w:val="00853FCA"/>
    <w:rsid w:val="008555A4"/>
    <w:rsid w:val="00856725"/>
    <w:rsid w:val="00856A8E"/>
    <w:rsid w:val="00857757"/>
    <w:rsid w:val="00857B20"/>
    <w:rsid w:val="0086037F"/>
    <w:rsid w:val="00860DC1"/>
    <w:rsid w:val="0086166E"/>
    <w:rsid w:val="00861C57"/>
    <w:rsid w:val="008621C7"/>
    <w:rsid w:val="00862B49"/>
    <w:rsid w:val="00863186"/>
    <w:rsid w:val="00864E9C"/>
    <w:rsid w:val="00866042"/>
    <w:rsid w:val="0086643E"/>
    <w:rsid w:val="008664D8"/>
    <w:rsid w:val="00867364"/>
    <w:rsid w:val="00867935"/>
    <w:rsid w:val="00867DCB"/>
    <w:rsid w:val="008704B2"/>
    <w:rsid w:val="008706B4"/>
    <w:rsid w:val="00870ABE"/>
    <w:rsid w:val="00870D4B"/>
    <w:rsid w:val="00871445"/>
    <w:rsid w:val="008715A7"/>
    <w:rsid w:val="00872020"/>
    <w:rsid w:val="00872CE7"/>
    <w:rsid w:val="0087312F"/>
    <w:rsid w:val="008732B0"/>
    <w:rsid w:val="00873827"/>
    <w:rsid w:val="00873CA5"/>
    <w:rsid w:val="008744A1"/>
    <w:rsid w:val="00874915"/>
    <w:rsid w:val="00875544"/>
    <w:rsid w:val="00876B7D"/>
    <w:rsid w:val="008775B5"/>
    <w:rsid w:val="008806F4"/>
    <w:rsid w:val="00880929"/>
    <w:rsid w:val="00880A99"/>
    <w:rsid w:val="00881AD5"/>
    <w:rsid w:val="00881BEC"/>
    <w:rsid w:val="00882115"/>
    <w:rsid w:val="00882C8C"/>
    <w:rsid w:val="00882C8E"/>
    <w:rsid w:val="00882DD7"/>
    <w:rsid w:val="00883C71"/>
    <w:rsid w:val="00884510"/>
    <w:rsid w:val="00884693"/>
    <w:rsid w:val="00884BCB"/>
    <w:rsid w:val="00885390"/>
    <w:rsid w:val="00885834"/>
    <w:rsid w:val="00885A5C"/>
    <w:rsid w:val="0088611E"/>
    <w:rsid w:val="00886540"/>
    <w:rsid w:val="00886DA7"/>
    <w:rsid w:val="00887066"/>
    <w:rsid w:val="008872FE"/>
    <w:rsid w:val="008901DF"/>
    <w:rsid w:val="00890D51"/>
    <w:rsid w:val="00890EE4"/>
    <w:rsid w:val="00892084"/>
    <w:rsid w:val="0089256C"/>
    <w:rsid w:val="00892D03"/>
    <w:rsid w:val="00892FD3"/>
    <w:rsid w:val="00893586"/>
    <w:rsid w:val="00893D7C"/>
    <w:rsid w:val="00894363"/>
    <w:rsid w:val="00894F2F"/>
    <w:rsid w:val="00895966"/>
    <w:rsid w:val="008968CE"/>
    <w:rsid w:val="0089691B"/>
    <w:rsid w:val="00896F38"/>
    <w:rsid w:val="008A0BF6"/>
    <w:rsid w:val="008A1696"/>
    <w:rsid w:val="008A1EA1"/>
    <w:rsid w:val="008A1F83"/>
    <w:rsid w:val="008A215A"/>
    <w:rsid w:val="008A34F4"/>
    <w:rsid w:val="008A4255"/>
    <w:rsid w:val="008A4797"/>
    <w:rsid w:val="008A5225"/>
    <w:rsid w:val="008A7BEC"/>
    <w:rsid w:val="008A7E97"/>
    <w:rsid w:val="008B0866"/>
    <w:rsid w:val="008B093A"/>
    <w:rsid w:val="008B13A6"/>
    <w:rsid w:val="008B171F"/>
    <w:rsid w:val="008B1893"/>
    <w:rsid w:val="008B1B32"/>
    <w:rsid w:val="008B2D9C"/>
    <w:rsid w:val="008B31DA"/>
    <w:rsid w:val="008B3E98"/>
    <w:rsid w:val="008B4072"/>
    <w:rsid w:val="008B4B31"/>
    <w:rsid w:val="008B51D0"/>
    <w:rsid w:val="008B52A3"/>
    <w:rsid w:val="008B58CF"/>
    <w:rsid w:val="008B5BA4"/>
    <w:rsid w:val="008B6C1F"/>
    <w:rsid w:val="008B7229"/>
    <w:rsid w:val="008C05B3"/>
    <w:rsid w:val="008C08E5"/>
    <w:rsid w:val="008C0A71"/>
    <w:rsid w:val="008C0FC9"/>
    <w:rsid w:val="008C1BA1"/>
    <w:rsid w:val="008C2E43"/>
    <w:rsid w:val="008C4976"/>
    <w:rsid w:val="008C55A6"/>
    <w:rsid w:val="008C61B4"/>
    <w:rsid w:val="008C72EC"/>
    <w:rsid w:val="008C74D4"/>
    <w:rsid w:val="008C770D"/>
    <w:rsid w:val="008C7961"/>
    <w:rsid w:val="008C7B53"/>
    <w:rsid w:val="008C7C1F"/>
    <w:rsid w:val="008C7FD6"/>
    <w:rsid w:val="008D0A1E"/>
    <w:rsid w:val="008D0C7B"/>
    <w:rsid w:val="008D165B"/>
    <w:rsid w:val="008D2A40"/>
    <w:rsid w:val="008D3092"/>
    <w:rsid w:val="008D3A02"/>
    <w:rsid w:val="008D4DFD"/>
    <w:rsid w:val="008D4F15"/>
    <w:rsid w:val="008D53B0"/>
    <w:rsid w:val="008D5B55"/>
    <w:rsid w:val="008D5FC7"/>
    <w:rsid w:val="008D7270"/>
    <w:rsid w:val="008D7339"/>
    <w:rsid w:val="008D759A"/>
    <w:rsid w:val="008D7CE7"/>
    <w:rsid w:val="008D7DA0"/>
    <w:rsid w:val="008E00C3"/>
    <w:rsid w:val="008E105E"/>
    <w:rsid w:val="008E10EE"/>
    <w:rsid w:val="008E16A5"/>
    <w:rsid w:val="008E1705"/>
    <w:rsid w:val="008E1A40"/>
    <w:rsid w:val="008E32B3"/>
    <w:rsid w:val="008E32BB"/>
    <w:rsid w:val="008E3CAA"/>
    <w:rsid w:val="008E49DE"/>
    <w:rsid w:val="008E59DF"/>
    <w:rsid w:val="008E6023"/>
    <w:rsid w:val="008E65CD"/>
    <w:rsid w:val="008E668B"/>
    <w:rsid w:val="008E73D4"/>
    <w:rsid w:val="008E77DF"/>
    <w:rsid w:val="008F0A5C"/>
    <w:rsid w:val="008F15BE"/>
    <w:rsid w:val="008F1BB4"/>
    <w:rsid w:val="008F1DFD"/>
    <w:rsid w:val="008F1F31"/>
    <w:rsid w:val="008F26C5"/>
    <w:rsid w:val="008F2B23"/>
    <w:rsid w:val="008F37D2"/>
    <w:rsid w:val="008F3978"/>
    <w:rsid w:val="008F3DCA"/>
    <w:rsid w:val="008F453F"/>
    <w:rsid w:val="008F45A7"/>
    <w:rsid w:val="008F531B"/>
    <w:rsid w:val="008F5371"/>
    <w:rsid w:val="008F55C1"/>
    <w:rsid w:val="008F64EA"/>
    <w:rsid w:val="008F6878"/>
    <w:rsid w:val="008F69BD"/>
    <w:rsid w:val="008F72CD"/>
    <w:rsid w:val="008F7379"/>
    <w:rsid w:val="009003A5"/>
    <w:rsid w:val="00900B21"/>
    <w:rsid w:val="0090191D"/>
    <w:rsid w:val="00902677"/>
    <w:rsid w:val="009030DA"/>
    <w:rsid w:val="009034BB"/>
    <w:rsid w:val="0090351C"/>
    <w:rsid w:val="00903D33"/>
    <w:rsid w:val="00903F6F"/>
    <w:rsid w:val="0090429F"/>
    <w:rsid w:val="009049D7"/>
    <w:rsid w:val="009063C3"/>
    <w:rsid w:val="009066AD"/>
    <w:rsid w:val="0090689B"/>
    <w:rsid w:val="00907A23"/>
    <w:rsid w:val="00907AA5"/>
    <w:rsid w:val="00907F64"/>
    <w:rsid w:val="00910B80"/>
    <w:rsid w:val="00911F65"/>
    <w:rsid w:val="00912BC5"/>
    <w:rsid w:val="009138D6"/>
    <w:rsid w:val="009138EC"/>
    <w:rsid w:val="00914385"/>
    <w:rsid w:val="00914822"/>
    <w:rsid w:val="009149F5"/>
    <w:rsid w:val="00914AEA"/>
    <w:rsid w:val="00914DAF"/>
    <w:rsid w:val="009157E4"/>
    <w:rsid w:val="0091596D"/>
    <w:rsid w:val="009160A7"/>
    <w:rsid w:val="0091619A"/>
    <w:rsid w:val="00916AFB"/>
    <w:rsid w:val="009170CC"/>
    <w:rsid w:val="00920693"/>
    <w:rsid w:val="0092131A"/>
    <w:rsid w:val="00923356"/>
    <w:rsid w:val="00923D24"/>
    <w:rsid w:val="0092425A"/>
    <w:rsid w:val="00924CCB"/>
    <w:rsid w:val="009259A5"/>
    <w:rsid w:val="00925B9F"/>
    <w:rsid w:val="00925BB4"/>
    <w:rsid w:val="009263AD"/>
    <w:rsid w:val="0092668C"/>
    <w:rsid w:val="00926B28"/>
    <w:rsid w:val="00927766"/>
    <w:rsid w:val="00927959"/>
    <w:rsid w:val="0093006F"/>
    <w:rsid w:val="00930BC9"/>
    <w:rsid w:val="00930E8F"/>
    <w:rsid w:val="009319F0"/>
    <w:rsid w:val="00931CFC"/>
    <w:rsid w:val="00932602"/>
    <w:rsid w:val="009333C0"/>
    <w:rsid w:val="0093353E"/>
    <w:rsid w:val="00933A57"/>
    <w:rsid w:val="00933C7B"/>
    <w:rsid w:val="009348BC"/>
    <w:rsid w:val="009352B7"/>
    <w:rsid w:val="0093576D"/>
    <w:rsid w:val="009365B4"/>
    <w:rsid w:val="00936972"/>
    <w:rsid w:val="00936FED"/>
    <w:rsid w:val="00937C65"/>
    <w:rsid w:val="00940949"/>
    <w:rsid w:val="00940E9C"/>
    <w:rsid w:val="00941743"/>
    <w:rsid w:val="00941C73"/>
    <w:rsid w:val="00941E6E"/>
    <w:rsid w:val="00942065"/>
    <w:rsid w:val="009420ED"/>
    <w:rsid w:val="009439E9"/>
    <w:rsid w:val="00943FA1"/>
    <w:rsid w:val="009442F3"/>
    <w:rsid w:val="00944C02"/>
    <w:rsid w:val="009453D3"/>
    <w:rsid w:val="00945445"/>
    <w:rsid w:val="0094552B"/>
    <w:rsid w:val="00945AE4"/>
    <w:rsid w:val="00945BED"/>
    <w:rsid w:val="00946873"/>
    <w:rsid w:val="00946909"/>
    <w:rsid w:val="00947D01"/>
    <w:rsid w:val="009516F3"/>
    <w:rsid w:val="00951AD4"/>
    <w:rsid w:val="00953923"/>
    <w:rsid w:val="00953C82"/>
    <w:rsid w:val="009550F1"/>
    <w:rsid w:val="00956738"/>
    <w:rsid w:val="009579CB"/>
    <w:rsid w:val="00960477"/>
    <w:rsid w:val="00960A8C"/>
    <w:rsid w:val="00961060"/>
    <w:rsid w:val="00961247"/>
    <w:rsid w:val="009612B9"/>
    <w:rsid w:val="00961E1F"/>
    <w:rsid w:val="00961E25"/>
    <w:rsid w:val="00962977"/>
    <w:rsid w:val="00962A1E"/>
    <w:rsid w:val="00962BED"/>
    <w:rsid w:val="00965748"/>
    <w:rsid w:val="00965EF2"/>
    <w:rsid w:val="0096605D"/>
    <w:rsid w:val="0096625D"/>
    <w:rsid w:val="009665C6"/>
    <w:rsid w:val="0096662B"/>
    <w:rsid w:val="00967354"/>
    <w:rsid w:val="00967991"/>
    <w:rsid w:val="0097081F"/>
    <w:rsid w:val="00970A2A"/>
    <w:rsid w:val="009710C2"/>
    <w:rsid w:val="0097118E"/>
    <w:rsid w:val="00971AAE"/>
    <w:rsid w:val="009739EA"/>
    <w:rsid w:val="009740D6"/>
    <w:rsid w:val="0097430A"/>
    <w:rsid w:val="00974A30"/>
    <w:rsid w:val="00975968"/>
    <w:rsid w:val="0097621F"/>
    <w:rsid w:val="009766AD"/>
    <w:rsid w:val="00976EB6"/>
    <w:rsid w:val="00977EE8"/>
    <w:rsid w:val="00980761"/>
    <w:rsid w:val="00981312"/>
    <w:rsid w:val="00981342"/>
    <w:rsid w:val="0098180A"/>
    <w:rsid w:val="00981E50"/>
    <w:rsid w:val="00982C91"/>
    <w:rsid w:val="00982FF5"/>
    <w:rsid w:val="009838D3"/>
    <w:rsid w:val="00984898"/>
    <w:rsid w:val="00984F18"/>
    <w:rsid w:val="00984FB8"/>
    <w:rsid w:val="009856CD"/>
    <w:rsid w:val="00985B55"/>
    <w:rsid w:val="00985EB8"/>
    <w:rsid w:val="009866A0"/>
    <w:rsid w:val="00986A5B"/>
    <w:rsid w:val="00987027"/>
    <w:rsid w:val="00990181"/>
    <w:rsid w:val="009902F0"/>
    <w:rsid w:val="00990BB4"/>
    <w:rsid w:val="00991CA9"/>
    <w:rsid w:val="00992227"/>
    <w:rsid w:val="009922EA"/>
    <w:rsid w:val="00992880"/>
    <w:rsid w:val="00992E6A"/>
    <w:rsid w:val="00993071"/>
    <w:rsid w:val="009934C2"/>
    <w:rsid w:val="009937AA"/>
    <w:rsid w:val="009942CC"/>
    <w:rsid w:val="00994436"/>
    <w:rsid w:val="00995155"/>
    <w:rsid w:val="009954CB"/>
    <w:rsid w:val="00995EC8"/>
    <w:rsid w:val="00995F9F"/>
    <w:rsid w:val="0099710B"/>
    <w:rsid w:val="0099748E"/>
    <w:rsid w:val="00997BBA"/>
    <w:rsid w:val="009A177D"/>
    <w:rsid w:val="009A1F60"/>
    <w:rsid w:val="009A275E"/>
    <w:rsid w:val="009A2E5E"/>
    <w:rsid w:val="009A3009"/>
    <w:rsid w:val="009A3685"/>
    <w:rsid w:val="009A57D3"/>
    <w:rsid w:val="009A6301"/>
    <w:rsid w:val="009A6ECC"/>
    <w:rsid w:val="009A7FEC"/>
    <w:rsid w:val="009B0539"/>
    <w:rsid w:val="009B0BD5"/>
    <w:rsid w:val="009B1662"/>
    <w:rsid w:val="009B1AC1"/>
    <w:rsid w:val="009B20DB"/>
    <w:rsid w:val="009B2B28"/>
    <w:rsid w:val="009B34C7"/>
    <w:rsid w:val="009B4104"/>
    <w:rsid w:val="009B4615"/>
    <w:rsid w:val="009B5915"/>
    <w:rsid w:val="009B627C"/>
    <w:rsid w:val="009B6538"/>
    <w:rsid w:val="009B74DD"/>
    <w:rsid w:val="009C0611"/>
    <w:rsid w:val="009C0693"/>
    <w:rsid w:val="009C2C5E"/>
    <w:rsid w:val="009C31F4"/>
    <w:rsid w:val="009C3F1C"/>
    <w:rsid w:val="009C5415"/>
    <w:rsid w:val="009C624D"/>
    <w:rsid w:val="009C6281"/>
    <w:rsid w:val="009C7363"/>
    <w:rsid w:val="009C7711"/>
    <w:rsid w:val="009C778C"/>
    <w:rsid w:val="009C7C25"/>
    <w:rsid w:val="009D108B"/>
    <w:rsid w:val="009D1230"/>
    <w:rsid w:val="009D16D4"/>
    <w:rsid w:val="009D24A9"/>
    <w:rsid w:val="009D255A"/>
    <w:rsid w:val="009D2F01"/>
    <w:rsid w:val="009D49A4"/>
    <w:rsid w:val="009D5698"/>
    <w:rsid w:val="009D5785"/>
    <w:rsid w:val="009D6FA9"/>
    <w:rsid w:val="009D7B51"/>
    <w:rsid w:val="009D7BB2"/>
    <w:rsid w:val="009E0242"/>
    <w:rsid w:val="009E04AC"/>
    <w:rsid w:val="009E09CE"/>
    <w:rsid w:val="009E2615"/>
    <w:rsid w:val="009E2A15"/>
    <w:rsid w:val="009E2CF1"/>
    <w:rsid w:val="009E2EAA"/>
    <w:rsid w:val="009E3C76"/>
    <w:rsid w:val="009E4E5F"/>
    <w:rsid w:val="009E53CA"/>
    <w:rsid w:val="009E5E13"/>
    <w:rsid w:val="009E64AF"/>
    <w:rsid w:val="009E68F1"/>
    <w:rsid w:val="009E7360"/>
    <w:rsid w:val="009E7366"/>
    <w:rsid w:val="009F0012"/>
    <w:rsid w:val="009F07C1"/>
    <w:rsid w:val="009F0870"/>
    <w:rsid w:val="009F0A33"/>
    <w:rsid w:val="009F0D37"/>
    <w:rsid w:val="009F0EC9"/>
    <w:rsid w:val="009F1623"/>
    <w:rsid w:val="009F1919"/>
    <w:rsid w:val="009F22BA"/>
    <w:rsid w:val="009F244F"/>
    <w:rsid w:val="009F307F"/>
    <w:rsid w:val="009F3227"/>
    <w:rsid w:val="009F3E34"/>
    <w:rsid w:val="009F3FA5"/>
    <w:rsid w:val="009F432C"/>
    <w:rsid w:val="009F4BCA"/>
    <w:rsid w:val="009F5B2B"/>
    <w:rsid w:val="009F61DB"/>
    <w:rsid w:val="009F6607"/>
    <w:rsid w:val="009F6B06"/>
    <w:rsid w:val="009F761F"/>
    <w:rsid w:val="009F7D00"/>
    <w:rsid w:val="009F7E19"/>
    <w:rsid w:val="00A0053B"/>
    <w:rsid w:val="00A01793"/>
    <w:rsid w:val="00A01A4D"/>
    <w:rsid w:val="00A01DC3"/>
    <w:rsid w:val="00A025B6"/>
    <w:rsid w:val="00A03509"/>
    <w:rsid w:val="00A03537"/>
    <w:rsid w:val="00A03E12"/>
    <w:rsid w:val="00A04169"/>
    <w:rsid w:val="00A04212"/>
    <w:rsid w:val="00A04825"/>
    <w:rsid w:val="00A04B3C"/>
    <w:rsid w:val="00A04CF3"/>
    <w:rsid w:val="00A05347"/>
    <w:rsid w:val="00A05C05"/>
    <w:rsid w:val="00A0628A"/>
    <w:rsid w:val="00A06624"/>
    <w:rsid w:val="00A06F01"/>
    <w:rsid w:val="00A07470"/>
    <w:rsid w:val="00A07574"/>
    <w:rsid w:val="00A07AE7"/>
    <w:rsid w:val="00A1009B"/>
    <w:rsid w:val="00A100D1"/>
    <w:rsid w:val="00A1024A"/>
    <w:rsid w:val="00A10565"/>
    <w:rsid w:val="00A1103B"/>
    <w:rsid w:val="00A11A74"/>
    <w:rsid w:val="00A12A9A"/>
    <w:rsid w:val="00A12CF8"/>
    <w:rsid w:val="00A12D25"/>
    <w:rsid w:val="00A12EE8"/>
    <w:rsid w:val="00A13749"/>
    <w:rsid w:val="00A13CFF"/>
    <w:rsid w:val="00A13D06"/>
    <w:rsid w:val="00A13E00"/>
    <w:rsid w:val="00A13F6A"/>
    <w:rsid w:val="00A14093"/>
    <w:rsid w:val="00A14413"/>
    <w:rsid w:val="00A1527E"/>
    <w:rsid w:val="00A15FB4"/>
    <w:rsid w:val="00A1601A"/>
    <w:rsid w:val="00A165AC"/>
    <w:rsid w:val="00A16ED4"/>
    <w:rsid w:val="00A175B4"/>
    <w:rsid w:val="00A20C9E"/>
    <w:rsid w:val="00A20F7B"/>
    <w:rsid w:val="00A220E8"/>
    <w:rsid w:val="00A226A4"/>
    <w:rsid w:val="00A22887"/>
    <w:rsid w:val="00A22CE7"/>
    <w:rsid w:val="00A25159"/>
    <w:rsid w:val="00A2548B"/>
    <w:rsid w:val="00A25592"/>
    <w:rsid w:val="00A263D5"/>
    <w:rsid w:val="00A27F1F"/>
    <w:rsid w:val="00A311F5"/>
    <w:rsid w:val="00A314DC"/>
    <w:rsid w:val="00A31665"/>
    <w:rsid w:val="00A318E9"/>
    <w:rsid w:val="00A31B69"/>
    <w:rsid w:val="00A32280"/>
    <w:rsid w:val="00A3297E"/>
    <w:rsid w:val="00A32B34"/>
    <w:rsid w:val="00A33831"/>
    <w:rsid w:val="00A338B2"/>
    <w:rsid w:val="00A34034"/>
    <w:rsid w:val="00A34914"/>
    <w:rsid w:val="00A34B16"/>
    <w:rsid w:val="00A34C3D"/>
    <w:rsid w:val="00A35E4B"/>
    <w:rsid w:val="00A37078"/>
    <w:rsid w:val="00A40455"/>
    <w:rsid w:val="00A40D57"/>
    <w:rsid w:val="00A40E5B"/>
    <w:rsid w:val="00A410B2"/>
    <w:rsid w:val="00A41158"/>
    <w:rsid w:val="00A421E8"/>
    <w:rsid w:val="00A42588"/>
    <w:rsid w:val="00A42FB5"/>
    <w:rsid w:val="00A43933"/>
    <w:rsid w:val="00A44921"/>
    <w:rsid w:val="00A44BC2"/>
    <w:rsid w:val="00A4517C"/>
    <w:rsid w:val="00A46483"/>
    <w:rsid w:val="00A465C8"/>
    <w:rsid w:val="00A47235"/>
    <w:rsid w:val="00A47DC4"/>
    <w:rsid w:val="00A5021A"/>
    <w:rsid w:val="00A50C26"/>
    <w:rsid w:val="00A50E32"/>
    <w:rsid w:val="00A50F18"/>
    <w:rsid w:val="00A51048"/>
    <w:rsid w:val="00A523D5"/>
    <w:rsid w:val="00A5296C"/>
    <w:rsid w:val="00A5331B"/>
    <w:rsid w:val="00A5352B"/>
    <w:rsid w:val="00A5377F"/>
    <w:rsid w:val="00A54403"/>
    <w:rsid w:val="00A54528"/>
    <w:rsid w:val="00A55159"/>
    <w:rsid w:val="00A55A85"/>
    <w:rsid w:val="00A55EBE"/>
    <w:rsid w:val="00A561DE"/>
    <w:rsid w:val="00A57A8A"/>
    <w:rsid w:val="00A57B6F"/>
    <w:rsid w:val="00A57B88"/>
    <w:rsid w:val="00A57C0E"/>
    <w:rsid w:val="00A60385"/>
    <w:rsid w:val="00A60F0C"/>
    <w:rsid w:val="00A623DE"/>
    <w:rsid w:val="00A62ABC"/>
    <w:rsid w:val="00A62D8F"/>
    <w:rsid w:val="00A62FE8"/>
    <w:rsid w:val="00A63102"/>
    <w:rsid w:val="00A6373D"/>
    <w:rsid w:val="00A63B27"/>
    <w:rsid w:val="00A63F7C"/>
    <w:rsid w:val="00A64D38"/>
    <w:rsid w:val="00A65122"/>
    <w:rsid w:val="00A65CEF"/>
    <w:rsid w:val="00A6613B"/>
    <w:rsid w:val="00A669FB"/>
    <w:rsid w:val="00A66B56"/>
    <w:rsid w:val="00A674B5"/>
    <w:rsid w:val="00A701A2"/>
    <w:rsid w:val="00A70632"/>
    <w:rsid w:val="00A70A9F"/>
    <w:rsid w:val="00A70C58"/>
    <w:rsid w:val="00A71F94"/>
    <w:rsid w:val="00A72D29"/>
    <w:rsid w:val="00A72D57"/>
    <w:rsid w:val="00A74041"/>
    <w:rsid w:val="00A75459"/>
    <w:rsid w:val="00A760D1"/>
    <w:rsid w:val="00A7613D"/>
    <w:rsid w:val="00A761CA"/>
    <w:rsid w:val="00A76323"/>
    <w:rsid w:val="00A76447"/>
    <w:rsid w:val="00A76536"/>
    <w:rsid w:val="00A76C10"/>
    <w:rsid w:val="00A7730F"/>
    <w:rsid w:val="00A77CF6"/>
    <w:rsid w:val="00A77FF6"/>
    <w:rsid w:val="00A806E5"/>
    <w:rsid w:val="00A8075E"/>
    <w:rsid w:val="00A80B85"/>
    <w:rsid w:val="00A81845"/>
    <w:rsid w:val="00A81FD3"/>
    <w:rsid w:val="00A82226"/>
    <w:rsid w:val="00A82282"/>
    <w:rsid w:val="00A83103"/>
    <w:rsid w:val="00A8384B"/>
    <w:rsid w:val="00A83F4E"/>
    <w:rsid w:val="00A843D5"/>
    <w:rsid w:val="00A847D7"/>
    <w:rsid w:val="00A84947"/>
    <w:rsid w:val="00A84C06"/>
    <w:rsid w:val="00A84FAA"/>
    <w:rsid w:val="00A85A64"/>
    <w:rsid w:val="00A865ED"/>
    <w:rsid w:val="00A866A9"/>
    <w:rsid w:val="00A8673B"/>
    <w:rsid w:val="00A8679C"/>
    <w:rsid w:val="00A868BD"/>
    <w:rsid w:val="00A90506"/>
    <w:rsid w:val="00A9133A"/>
    <w:rsid w:val="00A91438"/>
    <w:rsid w:val="00A92184"/>
    <w:rsid w:val="00A92287"/>
    <w:rsid w:val="00A93398"/>
    <w:rsid w:val="00A937BA"/>
    <w:rsid w:val="00A93C6E"/>
    <w:rsid w:val="00A949BE"/>
    <w:rsid w:val="00A94BC5"/>
    <w:rsid w:val="00A9554D"/>
    <w:rsid w:val="00A95D2A"/>
    <w:rsid w:val="00A964E1"/>
    <w:rsid w:val="00A96D14"/>
    <w:rsid w:val="00A97323"/>
    <w:rsid w:val="00A97A83"/>
    <w:rsid w:val="00AA0DCF"/>
    <w:rsid w:val="00AA0FEC"/>
    <w:rsid w:val="00AA122F"/>
    <w:rsid w:val="00AA1CE1"/>
    <w:rsid w:val="00AA2602"/>
    <w:rsid w:val="00AA2624"/>
    <w:rsid w:val="00AA3281"/>
    <w:rsid w:val="00AA4525"/>
    <w:rsid w:val="00AA462F"/>
    <w:rsid w:val="00AA470D"/>
    <w:rsid w:val="00AA493B"/>
    <w:rsid w:val="00AA5F91"/>
    <w:rsid w:val="00AA66E6"/>
    <w:rsid w:val="00AA7820"/>
    <w:rsid w:val="00AA7B99"/>
    <w:rsid w:val="00AA7ED2"/>
    <w:rsid w:val="00AB11FA"/>
    <w:rsid w:val="00AB1F88"/>
    <w:rsid w:val="00AB27B0"/>
    <w:rsid w:val="00AB363F"/>
    <w:rsid w:val="00AB37DA"/>
    <w:rsid w:val="00AB48DE"/>
    <w:rsid w:val="00AB65C5"/>
    <w:rsid w:val="00AB7782"/>
    <w:rsid w:val="00AB7CB4"/>
    <w:rsid w:val="00AC04DC"/>
    <w:rsid w:val="00AC0755"/>
    <w:rsid w:val="00AC1579"/>
    <w:rsid w:val="00AC2BAF"/>
    <w:rsid w:val="00AC2FED"/>
    <w:rsid w:val="00AC3C1E"/>
    <w:rsid w:val="00AC3E79"/>
    <w:rsid w:val="00AC453E"/>
    <w:rsid w:val="00AC4A42"/>
    <w:rsid w:val="00AC6CDC"/>
    <w:rsid w:val="00AC6E9C"/>
    <w:rsid w:val="00AC782C"/>
    <w:rsid w:val="00AD01B8"/>
    <w:rsid w:val="00AD038C"/>
    <w:rsid w:val="00AD043D"/>
    <w:rsid w:val="00AD05ED"/>
    <w:rsid w:val="00AD0647"/>
    <w:rsid w:val="00AD08FD"/>
    <w:rsid w:val="00AD0E06"/>
    <w:rsid w:val="00AD0F81"/>
    <w:rsid w:val="00AD1122"/>
    <w:rsid w:val="00AD22AE"/>
    <w:rsid w:val="00AD3907"/>
    <w:rsid w:val="00AD3BF5"/>
    <w:rsid w:val="00AD3C4A"/>
    <w:rsid w:val="00AD435D"/>
    <w:rsid w:val="00AD4718"/>
    <w:rsid w:val="00AD54D5"/>
    <w:rsid w:val="00AD56D0"/>
    <w:rsid w:val="00AD57B3"/>
    <w:rsid w:val="00AD604B"/>
    <w:rsid w:val="00AD64D3"/>
    <w:rsid w:val="00AD6A38"/>
    <w:rsid w:val="00AD6CE4"/>
    <w:rsid w:val="00AD7009"/>
    <w:rsid w:val="00AD707D"/>
    <w:rsid w:val="00AE0AA7"/>
    <w:rsid w:val="00AE2191"/>
    <w:rsid w:val="00AE27F3"/>
    <w:rsid w:val="00AE2DEC"/>
    <w:rsid w:val="00AE34E8"/>
    <w:rsid w:val="00AE44A4"/>
    <w:rsid w:val="00AE47FE"/>
    <w:rsid w:val="00AE4D50"/>
    <w:rsid w:val="00AE5F7F"/>
    <w:rsid w:val="00AE60E2"/>
    <w:rsid w:val="00AE6997"/>
    <w:rsid w:val="00AE7AB3"/>
    <w:rsid w:val="00AF1179"/>
    <w:rsid w:val="00AF294E"/>
    <w:rsid w:val="00AF2A8E"/>
    <w:rsid w:val="00AF3604"/>
    <w:rsid w:val="00AF3E11"/>
    <w:rsid w:val="00AF4372"/>
    <w:rsid w:val="00AF4F7A"/>
    <w:rsid w:val="00AF50A1"/>
    <w:rsid w:val="00AF5D84"/>
    <w:rsid w:val="00AF5DFD"/>
    <w:rsid w:val="00AF60E8"/>
    <w:rsid w:val="00AF63A3"/>
    <w:rsid w:val="00AF64C2"/>
    <w:rsid w:val="00AF7053"/>
    <w:rsid w:val="00AF7563"/>
    <w:rsid w:val="00B000C1"/>
    <w:rsid w:val="00B0117E"/>
    <w:rsid w:val="00B053A9"/>
    <w:rsid w:val="00B057CE"/>
    <w:rsid w:val="00B05962"/>
    <w:rsid w:val="00B05B72"/>
    <w:rsid w:val="00B05CB9"/>
    <w:rsid w:val="00B05FDE"/>
    <w:rsid w:val="00B06375"/>
    <w:rsid w:val="00B06BB4"/>
    <w:rsid w:val="00B07003"/>
    <w:rsid w:val="00B07067"/>
    <w:rsid w:val="00B079DD"/>
    <w:rsid w:val="00B07C39"/>
    <w:rsid w:val="00B101AC"/>
    <w:rsid w:val="00B116CD"/>
    <w:rsid w:val="00B12BBE"/>
    <w:rsid w:val="00B131EF"/>
    <w:rsid w:val="00B137B1"/>
    <w:rsid w:val="00B13829"/>
    <w:rsid w:val="00B13F43"/>
    <w:rsid w:val="00B1400E"/>
    <w:rsid w:val="00B1454C"/>
    <w:rsid w:val="00B1500A"/>
    <w:rsid w:val="00B15C8C"/>
    <w:rsid w:val="00B162FE"/>
    <w:rsid w:val="00B1707D"/>
    <w:rsid w:val="00B174BE"/>
    <w:rsid w:val="00B2007C"/>
    <w:rsid w:val="00B20EB0"/>
    <w:rsid w:val="00B21300"/>
    <w:rsid w:val="00B222BD"/>
    <w:rsid w:val="00B227E0"/>
    <w:rsid w:val="00B22870"/>
    <w:rsid w:val="00B22931"/>
    <w:rsid w:val="00B229AC"/>
    <w:rsid w:val="00B23561"/>
    <w:rsid w:val="00B2370A"/>
    <w:rsid w:val="00B238FA"/>
    <w:rsid w:val="00B239C7"/>
    <w:rsid w:val="00B24C57"/>
    <w:rsid w:val="00B25460"/>
    <w:rsid w:val="00B25D12"/>
    <w:rsid w:val="00B268E2"/>
    <w:rsid w:val="00B3106D"/>
    <w:rsid w:val="00B31071"/>
    <w:rsid w:val="00B31455"/>
    <w:rsid w:val="00B31587"/>
    <w:rsid w:val="00B3292B"/>
    <w:rsid w:val="00B33634"/>
    <w:rsid w:val="00B33DF4"/>
    <w:rsid w:val="00B33E30"/>
    <w:rsid w:val="00B34026"/>
    <w:rsid w:val="00B340E3"/>
    <w:rsid w:val="00B34853"/>
    <w:rsid w:val="00B34F75"/>
    <w:rsid w:val="00B351D0"/>
    <w:rsid w:val="00B36849"/>
    <w:rsid w:val="00B36EEE"/>
    <w:rsid w:val="00B37182"/>
    <w:rsid w:val="00B374B8"/>
    <w:rsid w:val="00B3750E"/>
    <w:rsid w:val="00B37C51"/>
    <w:rsid w:val="00B400FD"/>
    <w:rsid w:val="00B403D8"/>
    <w:rsid w:val="00B40873"/>
    <w:rsid w:val="00B40ADB"/>
    <w:rsid w:val="00B41932"/>
    <w:rsid w:val="00B41D6B"/>
    <w:rsid w:val="00B4201F"/>
    <w:rsid w:val="00B42B13"/>
    <w:rsid w:val="00B42C46"/>
    <w:rsid w:val="00B43948"/>
    <w:rsid w:val="00B43C5F"/>
    <w:rsid w:val="00B43EC1"/>
    <w:rsid w:val="00B44FDE"/>
    <w:rsid w:val="00B44FEA"/>
    <w:rsid w:val="00B451DB"/>
    <w:rsid w:val="00B45455"/>
    <w:rsid w:val="00B4549C"/>
    <w:rsid w:val="00B4672E"/>
    <w:rsid w:val="00B46850"/>
    <w:rsid w:val="00B46B58"/>
    <w:rsid w:val="00B46F3A"/>
    <w:rsid w:val="00B503F5"/>
    <w:rsid w:val="00B5097D"/>
    <w:rsid w:val="00B50ABC"/>
    <w:rsid w:val="00B51120"/>
    <w:rsid w:val="00B512FE"/>
    <w:rsid w:val="00B5170A"/>
    <w:rsid w:val="00B51CB5"/>
    <w:rsid w:val="00B51D9A"/>
    <w:rsid w:val="00B51FAC"/>
    <w:rsid w:val="00B52029"/>
    <w:rsid w:val="00B527FF"/>
    <w:rsid w:val="00B52B79"/>
    <w:rsid w:val="00B52E11"/>
    <w:rsid w:val="00B52F66"/>
    <w:rsid w:val="00B52F6D"/>
    <w:rsid w:val="00B5488E"/>
    <w:rsid w:val="00B54FC2"/>
    <w:rsid w:val="00B5536D"/>
    <w:rsid w:val="00B55BAC"/>
    <w:rsid w:val="00B568BC"/>
    <w:rsid w:val="00B56BCF"/>
    <w:rsid w:val="00B56C1F"/>
    <w:rsid w:val="00B56D78"/>
    <w:rsid w:val="00B5751E"/>
    <w:rsid w:val="00B579BD"/>
    <w:rsid w:val="00B57A51"/>
    <w:rsid w:val="00B57A75"/>
    <w:rsid w:val="00B606D9"/>
    <w:rsid w:val="00B614C7"/>
    <w:rsid w:val="00B61588"/>
    <w:rsid w:val="00B62001"/>
    <w:rsid w:val="00B62445"/>
    <w:rsid w:val="00B62A64"/>
    <w:rsid w:val="00B62B0C"/>
    <w:rsid w:val="00B62BD4"/>
    <w:rsid w:val="00B63D78"/>
    <w:rsid w:val="00B64B12"/>
    <w:rsid w:val="00B64E54"/>
    <w:rsid w:val="00B65747"/>
    <w:rsid w:val="00B65ED7"/>
    <w:rsid w:val="00B66A82"/>
    <w:rsid w:val="00B66D8F"/>
    <w:rsid w:val="00B67209"/>
    <w:rsid w:val="00B67285"/>
    <w:rsid w:val="00B676E6"/>
    <w:rsid w:val="00B701D8"/>
    <w:rsid w:val="00B70717"/>
    <w:rsid w:val="00B708C8"/>
    <w:rsid w:val="00B70EFD"/>
    <w:rsid w:val="00B722A8"/>
    <w:rsid w:val="00B72D81"/>
    <w:rsid w:val="00B72E0C"/>
    <w:rsid w:val="00B72F18"/>
    <w:rsid w:val="00B72FA2"/>
    <w:rsid w:val="00B7316B"/>
    <w:rsid w:val="00B732A9"/>
    <w:rsid w:val="00B735AE"/>
    <w:rsid w:val="00B739E4"/>
    <w:rsid w:val="00B73CDF"/>
    <w:rsid w:val="00B73CE4"/>
    <w:rsid w:val="00B75DFD"/>
    <w:rsid w:val="00B75ED3"/>
    <w:rsid w:val="00B761B7"/>
    <w:rsid w:val="00B76926"/>
    <w:rsid w:val="00B76CB4"/>
    <w:rsid w:val="00B773EF"/>
    <w:rsid w:val="00B774BA"/>
    <w:rsid w:val="00B77648"/>
    <w:rsid w:val="00B80572"/>
    <w:rsid w:val="00B82B37"/>
    <w:rsid w:val="00B833B4"/>
    <w:rsid w:val="00B834A2"/>
    <w:rsid w:val="00B8401E"/>
    <w:rsid w:val="00B8414E"/>
    <w:rsid w:val="00B8483A"/>
    <w:rsid w:val="00B8489D"/>
    <w:rsid w:val="00B84F65"/>
    <w:rsid w:val="00B8521A"/>
    <w:rsid w:val="00B85371"/>
    <w:rsid w:val="00B85EAD"/>
    <w:rsid w:val="00B86196"/>
    <w:rsid w:val="00B86D1A"/>
    <w:rsid w:val="00B874E4"/>
    <w:rsid w:val="00B8752D"/>
    <w:rsid w:val="00B87B60"/>
    <w:rsid w:val="00B87D85"/>
    <w:rsid w:val="00B90317"/>
    <w:rsid w:val="00B90367"/>
    <w:rsid w:val="00B90C39"/>
    <w:rsid w:val="00B90F67"/>
    <w:rsid w:val="00B925F7"/>
    <w:rsid w:val="00B92A5D"/>
    <w:rsid w:val="00B92B34"/>
    <w:rsid w:val="00B93BAE"/>
    <w:rsid w:val="00B93CDA"/>
    <w:rsid w:val="00B944BE"/>
    <w:rsid w:val="00B94A1D"/>
    <w:rsid w:val="00B95410"/>
    <w:rsid w:val="00B95442"/>
    <w:rsid w:val="00B96494"/>
    <w:rsid w:val="00B96A85"/>
    <w:rsid w:val="00B96B74"/>
    <w:rsid w:val="00B96C0E"/>
    <w:rsid w:val="00B9769B"/>
    <w:rsid w:val="00B9775F"/>
    <w:rsid w:val="00B97E4A"/>
    <w:rsid w:val="00BA0234"/>
    <w:rsid w:val="00BA1436"/>
    <w:rsid w:val="00BA1BC1"/>
    <w:rsid w:val="00BA2264"/>
    <w:rsid w:val="00BA2512"/>
    <w:rsid w:val="00BA49B3"/>
    <w:rsid w:val="00BA4C33"/>
    <w:rsid w:val="00BA51BF"/>
    <w:rsid w:val="00BA5333"/>
    <w:rsid w:val="00BA53FF"/>
    <w:rsid w:val="00BA5514"/>
    <w:rsid w:val="00BA5606"/>
    <w:rsid w:val="00BA5A8E"/>
    <w:rsid w:val="00BA5FD0"/>
    <w:rsid w:val="00BA739A"/>
    <w:rsid w:val="00BA7798"/>
    <w:rsid w:val="00BA7BEC"/>
    <w:rsid w:val="00BB0C3C"/>
    <w:rsid w:val="00BB1350"/>
    <w:rsid w:val="00BB167D"/>
    <w:rsid w:val="00BB2636"/>
    <w:rsid w:val="00BB3528"/>
    <w:rsid w:val="00BB3DE6"/>
    <w:rsid w:val="00BB3FA1"/>
    <w:rsid w:val="00BB46C6"/>
    <w:rsid w:val="00BB470D"/>
    <w:rsid w:val="00BB4D64"/>
    <w:rsid w:val="00BB507C"/>
    <w:rsid w:val="00BB61DA"/>
    <w:rsid w:val="00BB65A8"/>
    <w:rsid w:val="00BB6ADD"/>
    <w:rsid w:val="00BB7670"/>
    <w:rsid w:val="00BC1DEC"/>
    <w:rsid w:val="00BC2191"/>
    <w:rsid w:val="00BC25F3"/>
    <w:rsid w:val="00BC2638"/>
    <w:rsid w:val="00BC3763"/>
    <w:rsid w:val="00BC3C95"/>
    <w:rsid w:val="00BC4A65"/>
    <w:rsid w:val="00BC5DE9"/>
    <w:rsid w:val="00BC614C"/>
    <w:rsid w:val="00BC65C2"/>
    <w:rsid w:val="00BC6818"/>
    <w:rsid w:val="00BC701A"/>
    <w:rsid w:val="00BC755D"/>
    <w:rsid w:val="00BC7A9C"/>
    <w:rsid w:val="00BD0159"/>
    <w:rsid w:val="00BD01CD"/>
    <w:rsid w:val="00BD0391"/>
    <w:rsid w:val="00BD0643"/>
    <w:rsid w:val="00BD0B95"/>
    <w:rsid w:val="00BD1379"/>
    <w:rsid w:val="00BD14BE"/>
    <w:rsid w:val="00BD1BE4"/>
    <w:rsid w:val="00BD1F28"/>
    <w:rsid w:val="00BD31AC"/>
    <w:rsid w:val="00BD33C6"/>
    <w:rsid w:val="00BD4107"/>
    <w:rsid w:val="00BD4514"/>
    <w:rsid w:val="00BD4ABB"/>
    <w:rsid w:val="00BD599C"/>
    <w:rsid w:val="00BD5A4B"/>
    <w:rsid w:val="00BD6C0C"/>
    <w:rsid w:val="00BD6EA0"/>
    <w:rsid w:val="00BD719F"/>
    <w:rsid w:val="00BD726F"/>
    <w:rsid w:val="00BE1138"/>
    <w:rsid w:val="00BE175A"/>
    <w:rsid w:val="00BE18DD"/>
    <w:rsid w:val="00BE2A83"/>
    <w:rsid w:val="00BE2B98"/>
    <w:rsid w:val="00BE2E26"/>
    <w:rsid w:val="00BE3037"/>
    <w:rsid w:val="00BE387B"/>
    <w:rsid w:val="00BE46E8"/>
    <w:rsid w:val="00BE4B34"/>
    <w:rsid w:val="00BE4B69"/>
    <w:rsid w:val="00BE529A"/>
    <w:rsid w:val="00BE6038"/>
    <w:rsid w:val="00BE672A"/>
    <w:rsid w:val="00BE6919"/>
    <w:rsid w:val="00BE6B8E"/>
    <w:rsid w:val="00BE7459"/>
    <w:rsid w:val="00BE7A05"/>
    <w:rsid w:val="00BF0B9C"/>
    <w:rsid w:val="00BF1DA1"/>
    <w:rsid w:val="00BF280E"/>
    <w:rsid w:val="00BF2B6E"/>
    <w:rsid w:val="00BF2F36"/>
    <w:rsid w:val="00BF3491"/>
    <w:rsid w:val="00BF34C6"/>
    <w:rsid w:val="00BF35B6"/>
    <w:rsid w:val="00BF3C92"/>
    <w:rsid w:val="00BF48F8"/>
    <w:rsid w:val="00BF628F"/>
    <w:rsid w:val="00BF62FC"/>
    <w:rsid w:val="00BF63B6"/>
    <w:rsid w:val="00BF7911"/>
    <w:rsid w:val="00BF7E2F"/>
    <w:rsid w:val="00C0008C"/>
    <w:rsid w:val="00C0031A"/>
    <w:rsid w:val="00C005A9"/>
    <w:rsid w:val="00C007C6"/>
    <w:rsid w:val="00C01DA3"/>
    <w:rsid w:val="00C02599"/>
    <w:rsid w:val="00C02BFF"/>
    <w:rsid w:val="00C03109"/>
    <w:rsid w:val="00C0351C"/>
    <w:rsid w:val="00C04726"/>
    <w:rsid w:val="00C05257"/>
    <w:rsid w:val="00C054F1"/>
    <w:rsid w:val="00C06446"/>
    <w:rsid w:val="00C069E5"/>
    <w:rsid w:val="00C06B8A"/>
    <w:rsid w:val="00C07834"/>
    <w:rsid w:val="00C07F36"/>
    <w:rsid w:val="00C115F1"/>
    <w:rsid w:val="00C123F4"/>
    <w:rsid w:val="00C12488"/>
    <w:rsid w:val="00C13493"/>
    <w:rsid w:val="00C14557"/>
    <w:rsid w:val="00C14E0B"/>
    <w:rsid w:val="00C159B8"/>
    <w:rsid w:val="00C15BE7"/>
    <w:rsid w:val="00C16661"/>
    <w:rsid w:val="00C16BD6"/>
    <w:rsid w:val="00C17505"/>
    <w:rsid w:val="00C215F8"/>
    <w:rsid w:val="00C2215C"/>
    <w:rsid w:val="00C22444"/>
    <w:rsid w:val="00C229C3"/>
    <w:rsid w:val="00C22D94"/>
    <w:rsid w:val="00C23BEB"/>
    <w:rsid w:val="00C24228"/>
    <w:rsid w:val="00C248FA"/>
    <w:rsid w:val="00C2595D"/>
    <w:rsid w:val="00C2616B"/>
    <w:rsid w:val="00C261E7"/>
    <w:rsid w:val="00C270E4"/>
    <w:rsid w:val="00C2710B"/>
    <w:rsid w:val="00C27CE4"/>
    <w:rsid w:val="00C30DAA"/>
    <w:rsid w:val="00C30E03"/>
    <w:rsid w:val="00C3129B"/>
    <w:rsid w:val="00C31467"/>
    <w:rsid w:val="00C31F8E"/>
    <w:rsid w:val="00C32208"/>
    <w:rsid w:val="00C32563"/>
    <w:rsid w:val="00C32885"/>
    <w:rsid w:val="00C32A6E"/>
    <w:rsid w:val="00C33285"/>
    <w:rsid w:val="00C33645"/>
    <w:rsid w:val="00C338E1"/>
    <w:rsid w:val="00C33A1D"/>
    <w:rsid w:val="00C34315"/>
    <w:rsid w:val="00C35639"/>
    <w:rsid w:val="00C35E70"/>
    <w:rsid w:val="00C35F19"/>
    <w:rsid w:val="00C36460"/>
    <w:rsid w:val="00C36EDB"/>
    <w:rsid w:val="00C3776C"/>
    <w:rsid w:val="00C37AEA"/>
    <w:rsid w:val="00C37C73"/>
    <w:rsid w:val="00C405CA"/>
    <w:rsid w:val="00C40633"/>
    <w:rsid w:val="00C40E4A"/>
    <w:rsid w:val="00C40FBE"/>
    <w:rsid w:val="00C41197"/>
    <w:rsid w:val="00C416E5"/>
    <w:rsid w:val="00C428BD"/>
    <w:rsid w:val="00C42EC4"/>
    <w:rsid w:val="00C434ED"/>
    <w:rsid w:val="00C43A31"/>
    <w:rsid w:val="00C43CCA"/>
    <w:rsid w:val="00C4461A"/>
    <w:rsid w:val="00C446B1"/>
    <w:rsid w:val="00C458F7"/>
    <w:rsid w:val="00C46006"/>
    <w:rsid w:val="00C460D0"/>
    <w:rsid w:val="00C46CFD"/>
    <w:rsid w:val="00C47F52"/>
    <w:rsid w:val="00C500E8"/>
    <w:rsid w:val="00C50A6F"/>
    <w:rsid w:val="00C50B1C"/>
    <w:rsid w:val="00C50D77"/>
    <w:rsid w:val="00C51242"/>
    <w:rsid w:val="00C51946"/>
    <w:rsid w:val="00C51F3D"/>
    <w:rsid w:val="00C528C4"/>
    <w:rsid w:val="00C53421"/>
    <w:rsid w:val="00C53439"/>
    <w:rsid w:val="00C53ED3"/>
    <w:rsid w:val="00C54152"/>
    <w:rsid w:val="00C544F0"/>
    <w:rsid w:val="00C5462C"/>
    <w:rsid w:val="00C54C0D"/>
    <w:rsid w:val="00C54D35"/>
    <w:rsid w:val="00C570A6"/>
    <w:rsid w:val="00C570F3"/>
    <w:rsid w:val="00C57FD0"/>
    <w:rsid w:val="00C604CF"/>
    <w:rsid w:val="00C60E9E"/>
    <w:rsid w:val="00C61289"/>
    <w:rsid w:val="00C61550"/>
    <w:rsid w:val="00C62377"/>
    <w:rsid w:val="00C62456"/>
    <w:rsid w:val="00C630FF"/>
    <w:rsid w:val="00C63295"/>
    <w:rsid w:val="00C632D0"/>
    <w:rsid w:val="00C636B5"/>
    <w:rsid w:val="00C63C5E"/>
    <w:rsid w:val="00C63CC6"/>
    <w:rsid w:val="00C63E0B"/>
    <w:rsid w:val="00C63E14"/>
    <w:rsid w:val="00C63E52"/>
    <w:rsid w:val="00C64701"/>
    <w:rsid w:val="00C64838"/>
    <w:rsid w:val="00C64B8C"/>
    <w:rsid w:val="00C64C32"/>
    <w:rsid w:val="00C64CA9"/>
    <w:rsid w:val="00C64F1D"/>
    <w:rsid w:val="00C662F6"/>
    <w:rsid w:val="00C6658D"/>
    <w:rsid w:val="00C669D1"/>
    <w:rsid w:val="00C672E3"/>
    <w:rsid w:val="00C70AB6"/>
    <w:rsid w:val="00C70D81"/>
    <w:rsid w:val="00C712E2"/>
    <w:rsid w:val="00C715B5"/>
    <w:rsid w:val="00C71873"/>
    <w:rsid w:val="00C724DC"/>
    <w:rsid w:val="00C748BD"/>
    <w:rsid w:val="00C75CA2"/>
    <w:rsid w:val="00C760A6"/>
    <w:rsid w:val="00C761F0"/>
    <w:rsid w:val="00C76761"/>
    <w:rsid w:val="00C76B88"/>
    <w:rsid w:val="00C76CD7"/>
    <w:rsid w:val="00C76D58"/>
    <w:rsid w:val="00C771A6"/>
    <w:rsid w:val="00C775F6"/>
    <w:rsid w:val="00C776F8"/>
    <w:rsid w:val="00C8045E"/>
    <w:rsid w:val="00C80757"/>
    <w:rsid w:val="00C80A7F"/>
    <w:rsid w:val="00C80FBD"/>
    <w:rsid w:val="00C814D7"/>
    <w:rsid w:val="00C815A8"/>
    <w:rsid w:val="00C82353"/>
    <w:rsid w:val="00C82374"/>
    <w:rsid w:val="00C82BC3"/>
    <w:rsid w:val="00C8381E"/>
    <w:rsid w:val="00C83AE4"/>
    <w:rsid w:val="00C847B5"/>
    <w:rsid w:val="00C84848"/>
    <w:rsid w:val="00C85835"/>
    <w:rsid w:val="00C85CAC"/>
    <w:rsid w:val="00C87122"/>
    <w:rsid w:val="00C87401"/>
    <w:rsid w:val="00C9092C"/>
    <w:rsid w:val="00C90DAA"/>
    <w:rsid w:val="00C911C9"/>
    <w:rsid w:val="00C92409"/>
    <w:rsid w:val="00C92CB4"/>
    <w:rsid w:val="00C92E00"/>
    <w:rsid w:val="00C930D8"/>
    <w:rsid w:val="00C936B3"/>
    <w:rsid w:val="00C94756"/>
    <w:rsid w:val="00C94A2E"/>
    <w:rsid w:val="00C95511"/>
    <w:rsid w:val="00C95B8D"/>
    <w:rsid w:val="00C95CE9"/>
    <w:rsid w:val="00C9611C"/>
    <w:rsid w:val="00C96667"/>
    <w:rsid w:val="00C97491"/>
    <w:rsid w:val="00C976D7"/>
    <w:rsid w:val="00C97A47"/>
    <w:rsid w:val="00CA0728"/>
    <w:rsid w:val="00CA090F"/>
    <w:rsid w:val="00CA0E57"/>
    <w:rsid w:val="00CA0FBC"/>
    <w:rsid w:val="00CA202C"/>
    <w:rsid w:val="00CA212F"/>
    <w:rsid w:val="00CA219D"/>
    <w:rsid w:val="00CA2E89"/>
    <w:rsid w:val="00CA35C4"/>
    <w:rsid w:val="00CA3D0C"/>
    <w:rsid w:val="00CA4349"/>
    <w:rsid w:val="00CA46BC"/>
    <w:rsid w:val="00CA7217"/>
    <w:rsid w:val="00CA7408"/>
    <w:rsid w:val="00CA791F"/>
    <w:rsid w:val="00CA7A60"/>
    <w:rsid w:val="00CB0A54"/>
    <w:rsid w:val="00CB131D"/>
    <w:rsid w:val="00CB1D47"/>
    <w:rsid w:val="00CB2172"/>
    <w:rsid w:val="00CB2666"/>
    <w:rsid w:val="00CB2BB7"/>
    <w:rsid w:val="00CB2E8B"/>
    <w:rsid w:val="00CB3C80"/>
    <w:rsid w:val="00CB5A79"/>
    <w:rsid w:val="00CB64C5"/>
    <w:rsid w:val="00CB6850"/>
    <w:rsid w:val="00CB78F1"/>
    <w:rsid w:val="00CB7E6C"/>
    <w:rsid w:val="00CB7FD6"/>
    <w:rsid w:val="00CC02BA"/>
    <w:rsid w:val="00CC031F"/>
    <w:rsid w:val="00CC03A2"/>
    <w:rsid w:val="00CC05F8"/>
    <w:rsid w:val="00CC0758"/>
    <w:rsid w:val="00CC0DD8"/>
    <w:rsid w:val="00CC1B15"/>
    <w:rsid w:val="00CC1B46"/>
    <w:rsid w:val="00CC289C"/>
    <w:rsid w:val="00CC28F1"/>
    <w:rsid w:val="00CC2CAB"/>
    <w:rsid w:val="00CC46AD"/>
    <w:rsid w:val="00CC4FD4"/>
    <w:rsid w:val="00CC615A"/>
    <w:rsid w:val="00CC660C"/>
    <w:rsid w:val="00CC6FBE"/>
    <w:rsid w:val="00CC7331"/>
    <w:rsid w:val="00CD0778"/>
    <w:rsid w:val="00CD0E63"/>
    <w:rsid w:val="00CD0EEF"/>
    <w:rsid w:val="00CD1471"/>
    <w:rsid w:val="00CD2EEE"/>
    <w:rsid w:val="00CD34AB"/>
    <w:rsid w:val="00CD4478"/>
    <w:rsid w:val="00CD4715"/>
    <w:rsid w:val="00CD5054"/>
    <w:rsid w:val="00CD514C"/>
    <w:rsid w:val="00CD5261"/>
    <w:rsid w:val="00CD567E"/>
    <w:rsid w:val="00CD57CF"/>
    <w:rsid w:val="00CD72C9"/>
    <w:rsid w:val="00CD769F"/>
    <w:rsid w:val="00CD7D6C"/>
    <w:rsid w:val="00CE0D96"/>
    <w:rsid w:val="00CE11B6"/>
    <w:rsid w:val="00CE360A"/>
    <w:rsid w:val="00CE40F8"/>
    <w:rsid w:val="00CE4DFD"/>
    <w:rsid w:val="00CE4E9C"/>
    <w:rsid w:val="00CE5990"/>
    <w:rsid w:val="00CE5B5A"/>
    <w:rsid w:val="00CE6757"/>
    <w:rsid w:val="00CE7BE2"/>
    <w:rsid w:val="00CF01B4"/>
    <w:rsid w:val="00CF088D"/>
    <w:rsid w:val="00CF1245"/>
    <w:rsid w:val="00CF1D1E"/>
    <w:rsid w:val="00CF20C2"/>
    <w:rsid w:val="00CF2C33"/>
    <w:rsid w:val="00CF32A6"/>
    <w:rsid w:val="00CF34E4"/>
    <w:rsid w:val="00CF3905"/>
    <w:rsid w:val="00CF3E3D"/>
    <w:rsid w:val="00CF4466"/>
    <w:rsid w:val="00CF4814"/>
    <w:rsid w:val="00CF4F15"/>
    <w:rsid w:val="00CF5F9A"/>
    <w:rsid w:val="00CF78EE"/>
    <w:rsid w:val="00CF7AC9"/>
    <w:rsid w:val="00CF7E7E"/>
    <w:rsid w:val="00D00A5A"/>
    <w:rsid w:val="00D01220"/>
    <w:rsid w:val="00D01AAE"/>
    <w:rsid w:val="00D0242C"/>
    <w:rsid w:val="00D03253"/>
    <w:rsid w:val="00D0383A"/>
    <w:rsid w:val="00D058E2"/>
    <w:rsid w:val="00D061E8"/>
    <w:rsid w:val="00D06B49"/>
    <w:rsid w:val="00D06EF0"/>
    <w:rsid w:val="00D0748C"/>
    <w:rsid w:val="00D101CE"/>
    <w:rsid w:val="00D1075D"/>
    <w:rsid w:val="00D119B0"/>
    <w:rsid w:val="00D131B0"/>
    <w:rsid w:val="00D13786"/>
    <w:rsid w:val="00D14486"/>
    <w:rsid w:val="00D1458D"/>
    <w:rsid w:val="00D14BAC"/>
    <w:rsid w:val="00D151AD"/>
    <w:rsid w:val="00D15A6E"/>
    <w:rsid w:val="00D15D37"/>
    <w:rsid w:val="00D162F5"/>
    <w:rsid w:val="00D17CEB"/>
    <w:rsid w:val="00D20249"/>
    <w:rsid w:val="00D20EDB"/>
    <w:rsid w:val="00D20F1F"/>
    <w:rsid w:val="00D21078"/>
    <w:rsid w:val="00D2183F"/>
    <w:rsid w:val="00D21FAA"/>
    <w:rsid w:val="00D22079"/>
    <w:rsid w:val="00D2269A"/>
    <w:rsid w:val="00D22E8C"/>
    <w:rsid w:val="00D2319A"/>
    <w:rsid w:val="00D235DE"/>
    <w:rsid w:val="00D236B0"/>
    <w:rsid w:val="00D2372B"/>
    <w:rsid w:val="00D23930"/>
    <w:rsid w:val="00D23E14"/>
    <w:rsid w:val="00D240F2"/>
    <w:rsid w:val="00D24224"/>
    <w:rsid w:val="00D24F56"/>
    <w:rsid w:val="00D255FB"/>
    <w:rsid w:val="00D25C5C"/>
    <w:rsid w:val="00D2650D"/>
    <w:rsid w:val="00D2654C"/>
    <w:rsid w:val="00D26A21"/>
    <w:rsid w:val="00D27D48"/>
    <w:rsid w:val="00D30F4C"/>
    <w:rsid w:val="00D31C75"/>
    <w:rsid w:val="00D31FEC"/>
    <w:rsid w:val="00D326EA"/>
    <w:rsid w:val="00D328BF"/>
    <w:rsid w:val="00D32906"/>
    <w:rsid w:val="00D335AB"/>
    <w:rsid w:val="00D343FC"/>
    <w:rsid w:val="00D34EE9"/>
    <w:rsid w:val="00D357F6"/>
    <w:rsid w:val="00D35855"/>
    <w:rsid w:val="00D40286"/>
    <w:rsid w:val="00D42858"/>
    <w:rsid w:val="00D435DC"/>
    <w:rsid w:val="00D44075"/>
    <w:rsid w:val="00D44543"/>
    <w:rsid w:val="00D44635"/>
    <w:rsid w:val="00D44D0E"/>
    <w:rsid w:val="00D45E94"/>
    <w:rsid w:val="00D45F04"/>
    <w:rsid w:val="00D46679"/>
    <w:rsid w:val="00D46886"/>
    <w:rsid w:val="00D46CA9"/>
    <w:rsid w:val="00D46CFB"/>
    <w:rsid w:val="00D472AF"/>
    <w:rsid w:val="00D47B5C"/>
    <w:rsid w:val="00D47E00"/>
    <w:rsid w:val="00D47FD5"/>
    <w:rsid w:val="00D50279"/>
    <w:rsid w:val="00D51AEA"/>
    <w:rsid w:val="00D52648"/>
    <w:rsid w:val="00D540E4"/>
    <w:rsid w:val="00D545F4"/>
    <w:rsid w:val="00D5519E"/>
    <w:rsid w:val="00D55BD1"/>
    <w:rsid w:val="00D563DE"/>
    <w:rsid w:val="00D57464"/>
    <w:rsid w:val="00D5749C"/>
    <w:rsid w:val="00D57937"/>
    <w:rsid w:val="00D57A76"/>
    <w:rsid w:val="00D60328"/>
    <w:rsid w:val="00D606B5"/>
    <w:rsid w:val="00D608A3"/>
    <w:rsid w:val="00D60D02"/>
    <w:rsid w:val="00D60EE9"/>
    <w:rsid w:val="00D61336"/>
    <w:rsid w:val="00D61C7E"/>
    <w:rsid w:val="00D626D4"/>
    <w:rsid w:val="00D63D57"/>
    <w:rsid w:val="00D641B5"/>
    <w:rsid w:val="00D64BD2"/>
    <w:rsid w:val="00D6523D"/>
    <w:rsid w:val="00D65BC8"/>
    <w:rsid w:val="00D662D1"/>
    <w:rsid w:val="00D671BB"/>
    <w:rsid w:val="00D671C6"/>
    <w:rsid w:val="00D675B3"/>
    <w:rsid w:val="00D6768A"/>
    <w:rsid w:val="00D701DB"/>
    <w:rsid w:val="00D70318"/>
    <w:rsid w:val="00D716B5"/>
    <w:rsid w:val="00D72559"/>
    <w:rsid w:val="00D72BCD"/>
    <w:rsid w:val="00D746C9"/>
    <w:rsid w:val="00D74AD9"/>
    <w:rsid w:val="00D7516E"/>
    <w:rsid w:val="00D759A6"/>
    <w:rsid w:val="00D76539"/>
    <w:rsid w:val="00D7659D"/>
    <w:rsid w:val="00D7663F"/>
    <w:rsid w:val="00D7679D"/>
    <w:rsid w:val="00D767DA"/>
    <w:rsid w:val="00D767E5"/>
    <w:rsid w:val="00D76BC9"/>
    <w:rsid w:val="00D773BB"/>
    <w:rsid w:val="00D77A7D"/>
    <w:rsid w:val="00D802F1"/>
    <w:rsid w:val="00D80CFD"/>
    <w:rsid w:val="00D81290"/>
    <w:rsid w:val="00D815C9"/>
    <w:rsid w:val="00D81971"/>
    <w:rsid w:val="00D81E34"/>
    <w:rsid w:val="00D827FC"/>
    <w:rsid w:val="00D82A99"/>
    <w:rsid w:val="00D82B1C"/>
    <w:rsid w:val="00D82DC6"/>
    <w:rsid w:val="00D8351F"/>
    <w:rsid w:val="00D83AA7"/>
    <w:rsid w:val="00D83C0D"/>
    <w:rsid w:val="00D83DB6"/>
    <w:rsid w:val="00D83FE4"/>
    <w:rsid w:val="00D84B78"/>
    <w:rsid w:val="00D84C7F"/>
    <w:rsid w:val="00D85239"/>
    <w:rsid w:val="00D858B8"/>
    <w:rsid w:val="00D858FD"/>
    <w:rsid w:val="00D86AA5"/>
    <w:rsid w:val="00D872C8"/>
    <w:rsid w:val="00D873A2"/>
    <w:rsid w:val="00D874B6"/>
    <w:rsid w:val="00D90019"/>
    <w:rsid w:val="00D90286"/>
    <w:rsid w:val="00D914B1"/>
    <w:rsid w:val="00D9163A"/>
    <w:rsid w:val="00D917B2"/>
    <w:rsid w:val="00D91AA7"/>
    <w:rsid w:val="00D91C60"/>
    <w:rsid w:val="00D929D2"/>
    <w:rsid w:val="00D92AF0"/>
    <w:rsid w:val="00D92D26"/>
    <w:rsid w:val="00D93684"/>
    <w:rsid w:val="00D93756"/>
    <w:rsid w:val="00D93CCD"/>
    <w:rsid w:val="00D949DC"/>
    <w:rsid w:val="00D95238"/>
    <w:rsid w:val="00D95308"/>
    <w:rsid w:val="00D95312"/>
    <w:rsid w:val="00D96589"/>
    <w:rsid w:val="00D965C2"/>
    <w:rsid w:val="00D969B8"/>
    <w:rsid w:val="00DA0306"/>
    <w:rsid w:val="00DA0645"/>
    <w:rsid w:val="00DA0F13"/>
    <w:rsid w:val="00DA12F6"/>
    <w:rsid w:val="00DA16FF"/>
    <w:rsid w:val="00DA248E"/>
    <w:rsid w:val="00DA2B5C"/>
    <w:rsid w:val="00DA31A3"/>
    <w:rsid w:val="00DA3D0B"/>
    <w:rsid w:val="00DA3D5E"/>
    <w:rsid w:val="00DA42C5"/>
    <w:rsid w:val="00DA4B09"/>
    <w:rsid w:val="00DA4EB4"/>
    <w:rsid w:val="00DA5235"/>
    <w:rsid w:val="00DA5291"/>
    <w:rsid w:val="00DA5C21"/>
    <w:rsid w:val="00DA5EF0"/>
    <w:rsid w:val="00DA68CA"/>
    <w:rsid w:val="00DB02A3"/>
    <w:rsid w:val="00DB0AE1"/>
    <w:rsid w:val="00DB1977"/>
    <w:rsid w:val="00DB19A1"/>
    <w:rsid w:val="00DB2204"/>
    <w:rsid w:val="00DB2CD4"/>
    <w:rsid w:val="00DB3E2D"/>
    <w:rsid w:val="00DB4AA2"/>
    <w:rsid w:val="00DB4F10"/>
    <w:rsid w:val="00DB5210"/>
    <w:rsid w:val="00DB54FC"/>
    <w:rsid w:val="00DB5C0B"/>
    <w:rsid w:val="00DB6331"/>
    <w:rsid w:val="00DB65B2"/>
    <w:rsid w:val="00DB6960"/>
    <w:rsid w:val="00DC0063"/>
    <w:rsid w:val="00DC03C2"/>
    <w:rsid w:val="00DC136B"/>
    <w:rsid w:val="00DC274F"/>
    <w:rsid w:val="00DC3D05"/>
    <w:rsid w:val="00DC3F3E"/>
    <w:rsid w:val="00DC3FC4"/>
    <w:rsid w:val="00DC490F"/>
    <w:rsid w:val="00DC4AE7"/>
    <w:rsid w:val="00DC4C79"/>
    <w:rsid w:val="00DC6655"/>
    <w:rsid w:val="00DC74BF"/>
    <w:rsid w:val="00DC7697"/>
    <w:rsid w:val="00DC7913"/>
    <w:rsid w:val="00DC7D39"/>
    <w:rsid w:val="00DD009F"/>
    <w:rsid w:val="00DD03BB"/>
    <w:rsid w:val="00DD0841"/>
    <w:rsid w:val="00DD0FBC"/>
    <w:rsid w:val="00DD1131"/>
    <w:rsid w:val="00DD14DD"/>
    <w:rsid w:val="00DD18DE"/>
    <w:rsid w:val="00DD1F50"/>
    <w:rsid w:val="00DD282C"/>
    <w:rsid w:val="00DD3107"/>
    <w:rsid w:val="00DD3C53"/>
    <w:rsid w:val="00DD3DC8"/>
    <w:rsid w:val="00DD4AA5"/>
    <w:rsid w:val="00DD4BE2"/>
    <w:rsid w:val="00DD504E"/>
    <w:rsid w:val="00DD5368"/>
    <w:rsid w:val="00DD5638"/>
    <w:rsid w:val="00DD5DC9"/>
    <w:rsid w:val="00DD5E6C"/>
    <w:rsid w:val="00DD639D"/>
    <w:rsid w:val="00DD65FF"/>
    <w:rsid w:val="00DD6C1C"/>
    <w:rsid w:val="00DD6D08"/>
    <w:rsid w:val="00DE03D0"/>
    <w:rsid w:val="00DE0AAA"/>
    <w:rsid w:val="00DE10F8"/>
    <w:rsid w:val="00DE199B"/>
    <w:rsid w:val="00DE2981"/>
    <w:rsid w:val="00DE479E"/>
    <w:rsid w:val="00DE4AE9"/>
    <w:rsid w:val="00DE7A17"/>
    <w:rsid w:val="00DE7B47"/>
    <w:rsid w:val="00DE7D6C"/>
    <w:rsid w:val="00DF02DA"/>
    <w:rsid w:val="00DF063C"/>
    <w:rsid w:val="00DF0F4B"/>
    <w:rsid w:val="00DF1A10"/>
    <w:rsid w:val="00DF329C"/>
    <w:rsid w:val="00DF33A7"/>
    <w:rsid w:val="00DF3572"/>
    <w:rsid w:val="00DF3680"/>
    <w:rsid w:val="00DF411D"/>
    <w:rsid w:val="00DF46CC"/>
    <w:rsid w:val="00DF4A02"/>
    <w:rsid w:val="00DF5078"/>
    <w:rsid w:val="00DF59BD"/>
    <w:rsid w:val="00DF5DCA"/>
    <w:rsid w:val="00DF5E24"/>
    <w:rsid w:val="00DF5FEB"/>
    <w:rsid w:val="00DF6043"/>
    <w:rsid w:val="00DF7176"/>
    <w:rsid w:val="00E00360"/>
    <w:rsid w:val="00E009E8"/>
    <w:rsid w:val="00E00E0E"/>
    <w:rsid w:val="00E0135D"/>
    <w:rsid w:val="00E016B3"/>
    <w:rsid w:val="00E017B9"/>
    <w:rsid w:val="00E0319D"/>
    <w:rsid w:val="00E033FB"/>
    <w:rsid w:val="00E03628"/>
    <w:rsid w:val="00E03FB0"/>
    <w:rsid w:val="00E04550"/>
    <w:rsid w:val="00E0469A"/>
    <w:rsid w:val="00E0532C"/>
    <w:rsid w:val="00E05ADF"/>
    <w:rsid w:val="00E05EF0"/>
    <w:rsid w:val="00E06AFF"/>
    <w:rsid w:val="00E06B03"/>
    <w:rsid w:val="00E06C1B"/>
    <w:rsid w:val="00E06D27"/>
    <w:rsid w:val="00E102AF"/>
    <w:rsid w:val="00E11014"/>
    <w:rsid w:val="00E11930"/>
    <w:rsid w:val="00E11BC2"/>
    <w:rsid w:val="00E11F5D"/>
    <w:rsid w:val="00E12CD1"/>
    <w:rsid w:val="00E134F6"/>
    <w:rsid w:val="00E13570"/>
    <w:rsid w:val="00E146AD"/>
    <w:rsid w:val="00E1485E"/>
    <w:rsid w:val="00E14D87"/>
    <w:rsid w:val="00E15614"/>
    <w:rsid w:val="00E1576C"/>
    <w:rsid w:val="00E15845"/>
    <w:rsid w:val="00E15BF1"/>
    <w:rsid w:val="00E1664D"/>
    <w:rsid w:val="00E16CF6"/>
    <w:rsid w:val="00E16DB7"/>
    <w:rsid w:val="00E17798"/>
    <w:rsid w:val="00E203B5"/>
    <w:rsid w:val="00E20F3F"/>
    <w:rsid w:val="00E2108B"/>
    <w:rsid w:val="00E210C5"/>
    <w:rsid w:val="00E23C23"/>
    <w:rsid w:val="00E25917"/>
    <w:rsid w:val="00E26510"/>
    <w:rsid w:val="00E277C5"/>
    <w:rsid w:val="00E2797E"/>
    <w:rsid w:val="00E27CA0"/>
    <w:rsid w:val="00E27D4A"/>
    <w:rsid w:val="00E30B4E"/>
    <w:rsid w:val="00E3170A"/>
    <w:rsid w:val="00E318BA"/>
    <w:rsid w:val="00E31C74"/>
    <w:rsid w:val="00E32652"/>
    <w:rsid w:val="00E327D3"/>
    <w:rsid w:val="00E32A8B"/>
    <w:rsid w:val="00E3369B"/>
    <w:rsid w:val="00E34838"/>
    <w:rsid w:val="00E34EA8"/>
    <w:rsid w:val="00E35AB4"/>
    <w:rsid w:val="00E35C0F"/>
    <w:rsid w:val="00E35DEE"/>
    <w:rsid w:val="00E36CBB"/>
    <w:rsid w:val="00E37C9C"/>
    <w:rsid w:val="00E404DA"/>
    <w:rsid w:val="00E4050F"/>
    <w:rsid w:val="00E419F6"/>
    <w:rsid w:val="00E41A1B"/>
    <w:rsid w:val="00E41C16"/>
    <w:rsid w:val="00E428D7"/>
    <w:rsid w:val="00E43356"/>
    <w:rsid w:val="00E43D15"/>
    <w:rsid w:val="00E4451F"/>
    <w:rsid w:val="00E44981"/>
    <w:rsid w:val="00E44DBF"/>
    <w:rsid w:val="00E452E8"/>
    <w:rsid w:val="00E45677"/>
    <w:rsid w:val="00E458AB"/>
    <w:rsid w:val="00E45AD6"/>
    <w:rsid w:val="00E45B8E"/>
    <w:rsid w:val="00E461A0"/>
    <w:rsid w:val="00E46423"/>
    <w:rsid w:val="00E464FF"/>
    <w:rsid w:val="00E4700C"/>
    <w:rsid w:val="00E47380"/>
    <w:rsid w:val="00E47BDD"/>
    <w:rsid w:val="00E47E5C"/>
    <w:rsid w:val="00E507BC"/>
    <w:rsid w:val="00E524C1"/>
    <w:rsid w:val="00E527F2"/>
    <w:rsid w:val="00E533CD"/>
    <w:rsid w:val="00E536A4"/>
    <w:rsid w:val="00E53D5A"/>
    <w:rsid w:val="00E542EA"/>
    <w:rsid w:val="00E54521"/>
    <w:rsid w:val="00E5559A"/>
    <w:rsid w:val="00E557A3"/>
    <w:rsid w:val="00E55A8D"/>
    <w:rsid w:val="00E55D3E"/>
    <w:rsid w:val="00E56F2A"/>
    <w:rsid w:val="00E576ED"/>
    <w:rsid w:val="00E57C1B"/>
    <w:rsid w:val="00E57FFA"/>
    <w:rsid w:val="00E606C5"/>
    <w:rsid w:val="00E60EA4"/>
    <w:rsid w:val="00E6156F"/>
    <w:rsid w:val="00E617BD"/>
    <w:rsid w:val="00E620F7"/>
    <w:rsid w:val="00E6387F"/>
    <w:rsid w:val="00E63AAC"/>
    <w:rsid w:val="00E63ADF"/>
    <w:rsid w:val="00E63E25"/>
    <w:rsid w:val="00E64116"/>
    <w:rsid w:val="00E6430E"/>
    <w:rsid w:val="00E6490D"/>
    <w:rsid w:val="00E6499C"/>
    <w:rsid w:val="00E6565D"/>
    <w:rsid w:val="00E6588B"/>
    <w:rsid w:val="00E65AB8"/>
    <w:rsid w:val="00E66121"/>
    <w:rsid w:val="00E67082"/>
    <w:rsid w:val="00E678DF"/>
    <w:rsid w:val="00E67E38"/>
    <w:rsid w:val="00E7064F"/>
    <w:rsid w:val="00E7085C"/>
    <w:rsid w:val="00E70996"/>
    <w:rsid w:val="00E70CBD"/>
    <w:rsid w:val="00E71178"/>
    <w:rsid w:val="00E711B2"/>
    <w:rsid w:val="00E719F6"/>
    <w:rsid w:val="00E72E99"/>
    <w:rsid w:val="00E751EA"/>
    <w:rsid w:val="00E75C40"/>
    <w:rsid w:val="00E7643A"/>
    <w:rsid w:val="00E76589"/>
    <w:rsid w:val="00E76600"/>
    <w:rsid w:val="00E80246"/>
    <w:rsid w:val="00E80DA1"/>
    <w:rsid w:val="00E81D6E"/>
    <w:rsid w:val="00E829F6"/>
    <w:rsid w:val="00E82AF2"/>
    <w:rsid w:val="00E82E77"/>
    <w:rsid w:val="00E84918"/>
    <w:rsid w:val="00E850B9"/>
    <w:rsid w:val="00E853D6"/>
    <w:rsid w:val="00E859CB"/>
    <w:rsid w:val="00E8626C"/>
    <w:rsid w:val="00E869F2"/>
    <w:rsid w:val="00E8704E"/>
    <w:rsid w:val="00E870E9"/>
    <w:rsid w:val="00E904D3"/>
    <w:rsid w:val="00E90D9C"/>
    <w:rsid w:val="00E90DDE"/>
    <w:rsid w:val="00E917E6"/>
    <w:rsid w:val="00E9262C"/>
    <w:rsid w:val="00E92817"/>
    <w:rsid w:val="00E92C29"/>
    <w:rsid w:val="00E92DB1"/>
    <w:rsid w:val="00E9322F"/>
    <w:rsid w:val="00E9392E"/>
    <w:rsid w:val="00E94141"/>
    <w:rsid w:val="00E957E1"/>
    <w:rsid w:val="00E95A85"/>
    <w:rsid w:val="00E95BC1"/>
    <w:rsid w:val="00E96316"/>
    <w:rsid w:val="00EA0719"/>
    <w:rsid w:val="00EA0774"/>
    <w:rsid w:val="00EA1395"/>
    <w:rsid w:val="00EA205D"/>
    <w:rsid w:val="00EA29D9"/>
    <w:rsid w:val="00EA3595"/>
    <w:rsid w:val="00EA381B"/>
    <w:rsid w:val="00EA3FAA"/>
    <w:rsid w:val="00EA4695"/>
    <w:rsid w:val="00EA4923"/>
    <w:rsid w:val="00EA4C83"/>
    <w:rsid w:val="00EA4EC2"/>
    <w:rsid w:val="00EA4FF3"/>
    <w:rsid w:val="00EA5132"/>
    <w:rsid w:val="00EA575B"/>
    <w:rsid w:val="00EA5931"/>
    <w:rsid w:val="00EA5AC2"/>
    <w:rsid w:val="00EA639D"/>
    <w:rsid w:val="00EA63BC"/>
    <w:rsid w:val="00EA6BDB"/>
    <w:rsid w:val="00EA6E7A"/>
    <w:rsid w:val="00EA74D3"/>
    <w:rsid w:val="00EA751C"/>
    <w:rsid w:val="00EB0360"/>
    <w:rsid w:val="00EB19B3"/>
    <w:rsid w:val="00EB37ED"/>
    <w:rsid w:val="00EB4188"/>
    <w:rsid w:val="00EB41A1"/>
    <w:rsid w:val="00EB47D8"/>
    <w:rsid w:val="00EB5A2D"/>
    <w:rsid w:val="00EB5AB4"/>
    <w:rsid w:val="00EB5D08"/>
    <w:rsid w:val="00EB5FA3"/>
    <w:rsid w:val="00EB6169"/>
    <w:rsid w:val="00EB63F7"/>
    <w:rsid w:val="00EB66B2"/>
    <w:rsid w:val="00EB6AD5"/>
    <w:rsid w:val="00EB71F1"/>
    <w:rsid w:val="00EB7285"/>
    <w:rsid w:val="00EC0060"/>
    <w:rsid w:val="00EC09A7"/>
    <w:rsid w:val="00EC16AE"/>
    <w:rsid w:val="00EC1834"/>
    <w:rsid w:val="00EC18E4"/>
    <w:rsid w:val="00EC23A0"/>
    <w:rsid w:val="00EC2FAE"/>
    <w:rsid w:val="00EC3AB0"/>
    <w:rsid w:val="00EC48C9"/>
    <w:rsid w:val="00EC4907"/>
    <w:rsid w:val="00EC4953"/>
    <w:rsid w:val="00EC5428"/>
    <w:rsid w:val="00EC5796"/>
    <w:rsid w:val="00EC6363"/>
    <w:rsid w:val="00EC64B9"/>
    <w:rsid w:val="00EC64C3"/>
    <w:rsid w:val="00EC6A8A"/>
    <w:rsid w:val="00EC6B42"/>
    <w:rsid w:val="00EC7470"/>
    <w:rsid w:val="00ED02AC"/>
    <w:rsid w:val="00ED0669"/>
    <w:rsid w:val="00ED0A0F"/>
    <w:rsid w:val="00ED313B"/>
    <w:rsid w:val="00ED3248"/>
    <w:rsid w:val="00ED359D"/>
    <w:rsid w:val="00ED3E9E"/>
    <w:rsid w:val="00ED420B"/>
    <w:rsid w:val="00ED48F4"/>
    <w:rsid w:val="00ED53E8"/>
    <w:rsid w:val="00ED5CAF"/>
    <w:rsid w:val="00ED6E01"/>
    <w:rsid w:val="00ED6EAF"/>
    <w:rsid w:val="00ED79BC"/>
    <w:rsid w:val="00ED79FA"/>
    <w:rsid w:val="00EE0EB2"/>
    <w:rsid w:val="00EE343C"/>
    <w:rsid w:val="00EE3D17"/>
    <w:rsid w:val="00EE3E0A"/>
    <w:rsid w:val="00EE4306"/>
    <w:rsid w:val="00EE4DEA"/>
    <w:rsid w:val="00EE57FF"/>
    <w:rsid w:val="00EE5EC0"/>
    <w:rsid w:val="00EE64AC"/>
    <w:rsid w:val="00EE6979"/>
    <w:rsid w:val="00EE734B"/>
    <w:rsid w:val="00EE7A30"/>
    <w:rsid w:val="00EE7CCF"/>
    <w:rsid w:val="00EF12C3"/>
    <w:rsid w:val="00EF1428"/>
    <w:rsid w:val="00EF1707"/>
    <w:rsid w:val="00EF1939"/>
    <w:rsid w:val="00EF25D0"/>
    <w:rsid w:val="00EF265C"/>
    <w:rsid w:val="00EF2898"/>
    <w:rsid w:val="00EF2973"/>
    <w:rsid w:val="00EF2EFD"/>
    <w:rsid w:val="00EF3C41"/>
    <w:rsid w:val="00EF55F8"/>
    <w:rsid w:val="00EF5975"/>
    <w:rsid w:val="00EF5ED6"/>
    <w:rsid w:val="00EF66EF"/>
    <w:rsid w:val="00EF7478"/>
    <w:rsid w:val="00EF7820"/>
    <w:rsid w:val="00F00203"/>
    <w:rsid w:val="00F00620"/>
    <w:rsid w:val="00F009FD"/>
    <w:rsid w:val="00F00DF1"/>
    <w:rsid w:val="00F00E9D"/>
    <w:rsid w:val="00F01614"/>
    <w:rsid w:val="00F0224B"/>
    <w:rsid w:val="00F02556"/>
    <w:rsid w:val="00F0263F"/>
    <w:rsid w:val="00F03638"/>
    <w:rsid w:val="00F0546E"/>
    <w:rsid w:val="00F05EB9"/>
    <w:rsid w:val="00F07A2D"/>
    <w:rsid w:val="00F10508"/>
    <w:rsid w:val="00F111B5"/>
    <w:rsid w:val="00F11377"/>
    <w:rsid w:val="00F1138B"/>
    <w:rsid w:val="00F1140B"/>
    <w:rsid w:val="00F11A72"/>
    <w:rsid w:val="00F11F96"/>
    <w:rsid w:val="00F1278B"/>
    <w:rsid w:val="00F12FCB"/>
    <w:rsid w:val="00F132B4"/>
    <w:rsid w:val="00F14C94"/>
    <w:rsid w:val="00F14D67"/>
    <w:rsid w:val="00F15705"/>
    <w:rsid w:val="00F162AB"/>
    <w:rsid w:val="00F16C42"/>
    <w:rsid w:val="00F16CAD"/>
    <w:rsid w:val="00F17A1C"/>
    <w:rsid w:val="00F17AD9"/>
    <w:rsid w:val="00F17FBF"/>
    <w:rsid w:val="00F2083C"/>
    <w:rsid w:val="00F20918"/>
    <w:rsid w:val="00F20E7C"/>
    <w:rsid w:val="00F22011"/>
    <w:rsid w:val="00F227D2"/>
    <w:rsid w:val="00F22B96"/>
    <w:rsid w:val="00F237AE"/>
    <w:rsid w:val="00F242C5"/>
    <w:rsid w:val="00F242D7"/>
    <w:rsid w:val="00F244B9"/>
    <w:rsid w:val="00F24C20"/>
    <w:rsid w:val="00F25893"/>
    <w:rsid w:val="00F25EFC"/>
    <w:rsid w:val="00F261F8"/>
    <w:rsid w:val="00F2629C"/>
    <w:rsid w:val="00F26DB1"/>
    <w:rsid w:val="00F27A80"/>
    <w:rsid w:val="00F27BC5"/>
    <w:rsid w:val="00F3009D"/>
    <w:rsid w:val="00F30153"/>
    <w:rsid w:val="00F30405"/>
    <w:rsid w:val="00F307C8"/>
    <w:rsid w:val="00F309FC"/>
    <w:rsid w:val="00F30FC0"/>
    <w:rsid w:val="00F31463"/>
    <w:rsid w:val="00F3287B"/>
    <w:rsid w:val="00F328B2"/>
    <w:rsid w:val="00F337A9"/>
    <w:rsid w:val="00F33FD7"/>
    <w:rsid w:val="00F34BFB"/>
    <w:rsid w:val="00F35125"/>
    <w:rsid w:val="00F35872"/>
    <w:rsid w:val="00F3666B"/>
    <w:rsid w:val="00F368A2"/>
    <w:rsid w:val="00F41999"/>
    <w:rsid w:val="00F41E5B"/>
    <w:rsid w:val="00F422CD"/>
    <w:rsid w:val="00F427DC"/>
    <w:rsid w:val="00F432AE"/>
    <w:rsid w:val="00F43401"/>
    <w:rsid w:val="00F43FAF"/>
    <w:rsid w:val="00F4432E"/>
    <w:rsid w:val="00F44605"/>
    <w:rsid w:val="00F44C76"/>
    <w:rsid w:val="00F44D93"/>
    <w:rsid w:val="00F44DFC"/>
    <w:rsid w:val="00F452EB"/>
    <w:rsid w:val="00F45847"/>
    <w:rsid w:val="00F46484"/>
    <w:rsid w:val="00F466D9"/>
    <w:rsid w:val="00F47560"/>
    <w:rsid w:val="00F475A1"/>
    <w:rsid w:val="00F4760D"/>
    <w:rsid w:val="00F47CB2"/>
    <w:rsid w:val="00F47E73"/>
    <w:rsid w:val="00F47F1F"/>
    <w:rsid w:val="00F50042"/>
    <w:rsid w:val="00F5078C"/>
    <w:rsid w:val="00F53250"/>
    <w:rsid w:val="00F5348E"/>
    <w:rsid w:val="00F5392E"/>
    <w:rsid w:val="00F53D5E"/>
    <w:rsid w:val="00F53FAB"/>
    <w:rsid w:val="00F551AC"/>
    <w:rsid w:val="00F553B0"/>
    <w:rsid w:val="00F559AB"/>
    <w:rsid w:val="00F55DB7"/>
    <w:rsid w:val="00F55DEE"/>
    <w:rsid w:val="00F560C7"/>
    <w:rsid w:val="00F576D2"/>
    <w:rsid w:val="00F57992"/>
    <w:rsid w:val="00F604A9"/>
    <w:rsid w:val="00F61BB5"/>
    <w:rsid w:val="00F63350"/>
    <w:rsid w:val="00F63B53"/>
    <w:rsid w:val="00F63EF6"/>
    <w:rsid w:val="00F64F40"/>
    <w:rsid w:val="00F65E02"/>
    <w:rsid w:val="00F66287"/>
    <w:rsid w:val="00F66866"/>
    <w:rsid w:val="00F6736F"/>
    <w:rsid w:val="00F70059"/>
    <w:rsid w:val="00F70C99"/>
    <w:rsid w:val="00F70E5C"/>
    <w:rsid w:val="00F710EE"/>
    <w:rsid w:val="00F71409"/>
    <w:rsid w:val="00F716DA"/>
    <w:rsid w:val="00F742F4"/>
    <w:rsid w:val="00F74BC3"/>
    <w:rsid w:val="00F751EB"/>
    <w:rsid w:val="00F755F1"/>
    <w:rsid w:val="00F75839"/>
    <w:rsid w:val="00F75B41"/>
    <w:rsid w:val="00F75C9C"/>
    <w:rsid w:val="00F770E3"/>
    <w:rsid w:val="00F77387"/>
    <w:rsid w:val="00F77830"/>
    <w:rsid w:val="00F82125"/>
    <w:rsid w:val="00F823D5"/>
    <w:rsid w:val="00F823D6"/>
    <w:rsid w:val="00F8278C"/>
    <w:rsid w:val="00F82870"/>
    <w:rsid w:val="00F82EF6"/>
    <w:rsid w:val="00F83159"/>
    <w:rsid w:val="00F83881"/>
    <w:rsid w:val="00F84391"/>
    <w:rsid w:val="00F849F2"/>
    <w:rsid w:val="00F84E5A"/>
    <w:rsid w:val="00F855C1"/>
    <w:rsid w:val="00F859D9"/>
    <w:rsid w:val="00F86D09"/>
    <w:rsid w:val="00F87013"/>
    <w:rsid w:val="00F8719F"/>
    <w:rsid w:val="00F87B3F"/>
    <w:rsid w:val="00F87FA8"/>
    <w:rsid w:val="00F90ECF"/>
    <w:rsid w:val="00F9137E"/>
    <w:rsid w:val="00F93622"/>
    <w:rsid w:val="00F940EB"/>
    <w:rsid w:val="00F951FA"/>
    <w:rsid w:val="00F95396"/>
    <w:rsid w:val="00F96016"/>
    <w:rsid w:val="00F961DC"/>
    <w:rsid w:val="00F9657C"/>
    <w:rsid w:val="00F972A7"/>
    <w:rsid w:val="00F975F3"/>
    <w:rsid w:val="00F9798B"/>
    <w:rsid w:val="00FA03D6"/>
    <w:rsid w:val="00FA0930"/>
    <w:rsid w:val="00FA0A6E"/>
    <w:rsid w:val="00FA101F"/>
    <w:rsid w:val="00FA17CC"/>
    <w:rsid w:val="00FA187E"/>
    <w:rsid w:val="00FA1A84"/>
    <w:rsid w:val="00FA238B"/>
    <w:rsid w:val="00FA23EF"/>
    <w:rsid w:val="00FA3BC8"/>
    <w:rsid w:val="00FA4309"/>
    <w:rsid w:val="00FA4974"/>
    <w:rsid w:val="00FA4BA8"/>
    <w:rsid w:val="00FA621C"/>
    <w:rsid w:val="00FA627D"/>
    <w:rsid w:val="00FA7C91"/>
    <w:rsid w:val="00FB042C"/>
    <w:rsid w:val="00FB0506"/>
    <w:rsid w:val="00FB05D3"/>
    <w:rsid w:val="00FB0943"/>
    <w:rsid w:val="00FB0C52"/>
    <w:rsid w:val="00FB0E76"/>
    <w:rsid w:val="00FB19CC"/>
    <w:rsid w:val="00FB2187"/>
    <w:rsid w:val="00FB25ED"/>
    <w:rsid w:val="00FB3682"/>
    <w:rsid w:val="00FB3940"/>
    <w:rsid w:val="00FB3AE2"/>
    <w:rsid w:val="00FB4467"/>
    <w:rsid w:val="00FB4A4A"/>
    <w:rsid w:val="00FB5220"/>
    <w:rsid w:val="00FB5AF9"/>
    <w:rsid w:val="00FB68A0"/>
    <w:rsid w:val="00FB68F0"/>
    <w:rsid w:val="00FB6C6D"/>
    <w:rsid w:val="00FB7041"/>
    <w:rsid w:val="00FB7678"/>
    <w:rsid w:val="00FC017A"/>
    <w:rsid w:val="00FC046D"/>
    <w:rsid w:val="00FC0494"/>
    <w:rsid w:val="00FC054A"/>
    <w:rsid w:val="00FC0810"/>
    <w:rsid w:val="00FC0934"/>
    <w:rsid w:val="00FC253D"/>
    <w:rsid w:val="00FC2882"/>
    <w:rsid w:val="00FC2CED"/>
    <w:rsid w:val="00FC3C40"/>
    <w:rsid w:val="00FC4607"/>
    <w:rsid w:val="00FC46C4"/>
    <w:rsid w:val="00FC485A"/>
    <w:rsid w:val="00FC4897"/>
    <w:rsid w:val="00FC491E"/>
    <w:rsid w:val="00FC4A66"/>
    <w:rsid w:val="00FC4D26"/>
    <w:rsid w:val="00FC613E"/>
    <w:rsid w:val="00FC61E8"/>
    <w:rsid w:val="00FC63F8"/>
    <w:rsid w:val="00FC66EF"/>
    <w:rsid w:val="00FC686A"/>
    <w:rsid w:val="00FC7D69"/>
    <w:rsid w:val="00FD09AB"/>
    <w:rsid w:val="00FD16EB"/>
    <w:rsid w:val="00FD1AA1"/>
    <w:rsid w:val="00FD3547"/>
    <w:rsid w:val="00FD35F4"/>
    <w:rsid w:val="00FD390F"/>
    <w:rsid w:val="00FD3F9C"/>
    <w:rsid w:val="00FD50BF"/>
    <w:rsid w:val="00FD543A"/>
    <w:rsid w:val="00FD5D7B"/>
    <w:rsid w:val="00FD69EC"/>
    <w:rsid w:val="00FD7285"/>
    <w:rsid w:val="00FD7459"/>
    <w:rsid w:val="00FE0238"/>
    <w:rsid w:val="00FE0B3C"/>
    <w:rsid w:val="00FE0F8B"/>
    <w:rsid w:val="00FE1453"/>
    <w:rsid w:val="00FE1494"/>
    <w:rsid w:val="00FE14C8"/>
    <w:rsid w:val="00FE159E"/>
    <w:rsid w:val="00FE1F4F"/>
    <w:rsid w:val="00FE217F"/>
    <w:rsid w:val="00FE21F9"/>
    <w:rsid w:val="00FE2565"/>
    <w:rsid w:val="00FE25D1"/>
    <w:rsid w:val="00FE35CB"/>
    <w:rsid w:val="00FE5080"/>
    <w:rsid w:val="00FE5C4C"/>
    <w:rsid w:val="00FE6736"/>
    <w:rsid w:val="00FE695D"/>
    <w:rsid w:val="00FF0240"/>
    <w:rsid w:val="00FF0462"/>
    <w:rsid w:val="00FF0BC7"/>
    <w:rsid w:val="00FF1B89"/>
    <w:rsid w:val="00FF215D"/>
    <w:rsid w:val="00FF2C3B"/>
    <w:rsid w:val="00FF2FF0"/>
    <w:rsid w:val="00FF3804"/>
    <w:rsid w:val="00FF3858"/>
    <w:rsid w:val="00FF3E70"/>
    <w:rsid w:val="00FF4044"/>
    <w:rsid w:val="00FF491B"/>
    <w:rsid w:val="00FF4F35"/>
    <w:rsid w:val="00FF4FAB"/>
    <w:rsid w:val="00FF5057"/>
    <w:rsid w:val="00FF56EC"/>
    <w:rsid w:val="00FF66AB"/>
    <w:rsid w:val="00FF6B98"/>
    <w:rsid w:val="00FF7617"/>
    <w:rsid w:val="00FF772B"/>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260AF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pt-BR"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CC"/>
    <w:pPr>
      <w:widowControl w:val="0"/>
      <w:tabs>
        <w:tab w:val="left" w:pos="567"/>
      </w:tabs>
      <w:spacing w:line="360" w:lineRule="auto"/>
    </w:pPr>
  </w:style>
  <w:style w:type="paragraph" w:styleId="Heading1">
    <w:name w:val="heading 1"/>
    <w:aliases w:val="main,h2"/>
    <w:basedOn w:val="Normal"/>
    <w:next w:val="Normal"/>
    <w:link w:val="Heading1Char"/>
    <w:qFormat/>
    <w:pPr>
      <w:spacing w:after="360"/>
      <w:outlineLvl w:val="0"/>
    </w:pPr>
  </w:style>
  <w:style w:type="paragraph" w:styleId="Heading2">
    <w:name w:val="heading 2"/>
    <w:aliases w:val="subhead,h3"/>
    <w:basedOn w:val="Normal"/>
    <w:next w:val="Normal"/>
    <w:link w:val="Heading2Char"/>
    <w:qFormat/>
    <w:pPr>
      <w:spacing w:before="120"/>
      <w:outlineLvl w:val="1"/>
    </w:pPr>
    <w:rPr>
      <w:b/>
    </w:rPr>
  </w:style>
  <w:style w:type="paragraph" w:styleId="Heading3">
    <w:name w:val="heading 3"/>
    <w:aliases w:val="graph,h4"/>
    <w:basedOn w:val="Normal"/>
    <w:link w:val="Heading3Char"/>
    <w:qFormat/>
    <w:pPr>
      <w:spacing w:after="360"/>
      <w:outlineLvl w:val="2"/>
    </w:pPr>
    <w:rPr>
      <w:lang w:val="pt-PT"/>
    </w:rPr>
  </w:style>
  <w:style w:type="paragraph" w:styleId="Heading4">
    <w:name w:val="heading 4"/>
    <w:aliases w:val="page2,h5"/>
    <w:basedOn w:val="Normal"/>
    <w:next w:val="NormalIndent"/>
    <w:link w:val="Heading4Char"/>
    <w:qFormat/>
    <w:pPr>
      <w:keepNext/>
      <w:tabs>
        <w:tab w:val="clear" w:pos="567"/>
      </w:tabs>
      <w:jc w:val="both"/>
      <w:outlineLvl w:val="3"/>
    </w:pPr>
    <w:rPr>
      <w:rFonts w:ascii="‚l‚r –¾’©" w:eastAsia="‚l‚r –¾’©"/>
      <w:snapToGrid w:val="0"/>
    </w:rPr>
  </w:style>
  <w:style w:type="paragraph" w:styleId="Heading5">
    <w:name w:val="heading 5"/>
    <w:aliases w:val="obj16,h6"/>
    <w:basedOn w:val="Normal"/>
    <w:next w:val="NormalIndent"/>
    <w:link w:val="Heading5Char"/>
    <w:qFormat/>
    <w:pPr>
      <w:keepNext/>
      <w:tabs>
        <w:tab w:val="clear" w:pos="567"/>
        <w:tab w:val="left" w:pos="540"/>
      </w:tabs>
      <w:ind w:left="720" w:hanging="720"/>
      <w:jc w:val="both"/>
      <w:outlineLvl w:val="4"/>
    </w:pPr>
    <w:rPr>
      <w:rFonts w:ascii="‚l‚r –¾’©" w:eastAsia="‚l‚r –¾’©"/>
      <w:snapToGrid w:val="0"/>
    </w:rPr>
  </w:style>
  <w:style w:type="paragraph" w:styleId="Heading6">
    <w:name w:val="heading 6"/>
    <w:aliases w:val="obj12,h7"/>
    <w:basedOn w:val="Normal"/>
    <w:next w:val="Normal"/>
    <w:link w:val="Heading6Char"/>
    <w:qFormat/>
    <w:pPr>
      <w:keepNext/>
      <w:tabs>
        <w:tab w:val="left" w:pos="1620"/>
        <w:tab w:val="left" w:pos="2520"/>
      </w:tabs>
      <w:spacing w:line="240" w:lineRule="auto"/>
      <w:ind w:left="1620"/>
      <w:jc w:val="both"/>
      <w:outlineLvl w:val="5"/>
    </w:pPr>
    <w:rPr>
      <w:b/>
    </w:rPr>
  </w:style>
  <w:style w:type="paragraph" w:styleId="Heading7">
    <w:name w:val="heading 7"/>
    <w:basedOn w:val="Normal"/>
    <w:next w:val="Normal"/>
    <w:link w:val="Heading7Char"/>
    <w:qFormat/>
    <w:pPr>
      <w:keepNext/>
      <w:tabs>
        <w:tab w:val="left" w:pos="540"/>
      </w:tabs>
      <w:spacing w:line="240" w:lineRule="auto"/>
      <w:jc w:val="both"/>
      <w:outlineLvl w:val="6"/>
    </w:pPr>
    <w:rPr>
      <w:i/>
    </w:rPr>
  </w:style>
  <w:style w:type="paragraph" w:styleId="Heading8">
    <w:name w:val="heading 8"/>
    <w:basedOn w:val="Normal"/>
    <w:next w:val="Normal"/>
    <w:link w:val="Heading8Char"/>
    <w:qFormat/>
    <w:pPr>
      <w:keepNext/>
      <w:widowControl/>
      <w:tabs>
        <w:tab w:val="clear" w:pos="567"/>
      </w:tabs>
      <w:spacing w:line="240" w:lineRule="auto"/>
      <w:jc w:val="both"/>
      <w:outlineLvl w:val="7"/>
    </w:pPr>
    <w:rPr>
      <w:rFonts w:eastAsia="Times New Roman"/>
      <w:b/>
      <w:snapToGrid w:val="0"/>
      <w:sz w:val="28"/>
      <w:lang w:val="pt-PT"/>
    </w:rPr>
  </w:style>
  <w:style w:type="paragraph" w:styleId="Heading9">
    <w:name w:val="heading 9"/>
    <w:basedOn w:val="Normal"/>
    <w:next w:val="Normal"/>
    <w:link w:val="Heading9Char"/>
    <w:qFormat/>
    <w:pPr>
      <w:keepNext/>
      <w:spacing w:line="240" w:lineRule="auto"/>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h2 Char"/>
    <w:link w:val="Heading1"/>
    <w:rsid w:val="004C07BD"/>
    <w:rPr>
      <w:rFonts w:ascii="Mincho" w:eastAsia="Mincho"/>
      <w:snapToGrid w:val="0"/>
      <w:sz w:val="24"/>
      <w:lang w:eastAsia="en-US"/>
    </w:rPr>
  </w:style>
  <w:style w:type="character" w:customStyle="1" w:styleId="Heading2Char">
    <w:name w:val="Heading 2 Char"/>
    <w:aliases w:val="subhead Char,h3 Char"/>
    <w:link w:val="Heading2"/>
    <w:rsid w:val="004C07BD"/>
    <w:rPr>
      <w:rFonts w:ascii="Mincho" w:eastAsia="Mincho"/>
      <w:b/>
      <w:snapToGrid w:val="0"/>
      <w:sz w:val="24"/>
      <w:lang w:eastAsia="en-US"/>
    </w:rPr>
  </w:style>
  <w:style w:type="character" w:customStyle="1" w:styleId="Heading3Char">
    <w:name w:val="Heading 3 Char"/>
    <w:aliases w:val="graph Char,h4 Char"/>
    <w:link w:val="Heading3"/>
    <w:rsid w:val="00237FE1"/>
    <w:rPr>
      <w:rFonts w:ascii="Mincho" w:eastAsia="Mincho"/>
      <w:snapToGrid w:val="0"/>
      <w:sz w:val="24"/>
      <w:lang w:val="pt-PT" w:eastAsia="en-US"/>
    </w:rPr>
  </w:style>
  <w:style w:type="paragraph" w:styleId="NormalIndent">
    <w:name w:val="Normal Indent"/>
    <w:basedOn w:val="Normal"/>
    <w:pPr>
      <w:ind w:left="720"/>
    </w:pPr>
  </w:style>
  <w:style w:type="character" w:customStyle="1" w:styleId="Heading4Char">
    <w:name w:val="Heading 4 Char"/>
    <w:aliases w:val="page2 Char,h5 Char"/>
    <w:link w:val="Heading4"/>
    <w:rsid w:val="004C07BD"/>
    <w:rPr>
      <w:rFonts w:ascii="‚l‚r –¾’©" w:eastAsia="‚l‚r –¾’©"/>
      <w:sz w:val="24"/>
      <w:lang w:eastAsia="en-US"/>
    </w:rPr>
  </w:style>
  <w:style w:type="character" w:customStyle="1" w:styleId="Heading5Char">
    <w:name w:val="Heading 5 Char"/>
    <w:aliases w:val="obj16 Char,h6 Char"/>
    <w:link w:val="Heading5"/>
    <w:rsid w:val="004C07BD"/>
    <w:rPr>
      <w:rFonts w:ascii="‚l‚r –¾’©" w:eastAsia="‚l‚r –¾’©"/>
      <w:sz w:val="24"/>
      <w:lang w:eastAsia="en-US"/>
    </w:rPr>
  </w:style>
  <w:style w:type="character" w:customStyle="1" w:styleId="Heading6Char">
    <w:name w:val="Heading 6 Char"/>
    <w:aliases w:val="obj12 Char,h7 Char"/>
    <w:link w:val="Heading6"/>
    <w:rsid w:val="004C07BD"/>
    <w:rPr>
      <w:rFonts w:eastAsia="Mincho"/>
      <w:b/>
      <w:snapToGrid w:val="0"/>
      <w:sz w:val="24"/>
      <w:lang w:eastAsia="en-US"/>
    </w:rPr>
  </w:style>
  <w:style w:type="character" w:customStyle="1" w:styleId="Heading7Char">
    <w:name w:val="Heading 7 Char"/>
    <w:link w:val="Heading7"/>
    <w:rsid w:val="004C07BD"/>
    <w:rPr>
      <w:rFonts w:eastAsia="Mincho"/>
      <w:i/>
      <w:snapToGrid w:val="0"/>
      <w:lang w:eastAsia="en-US"/>
    </w:rPr>
  </w:style>
  <w:style w:type="character" w:customStyle="1" w:styleId="Heading8Char">
    <w:name w:val="Heading 8 Char"/>
    <w:link w:val="Heading8"/>
    <w:rsid w:val="004C07BD"/>
    <w:rPr>
      <w:rFonts w:eastAsia="Times New Roman"/>
      <w:b/>
      <w:sz w:val="28"/>
      <w:lang w:val="pt-PT" w:eastAsia="en-US"/>
    </w:rPr>
  </w:style>
  <w:style w:type="character" w:customStyle="1" w:styleId="Heading9Char">
    <w:name w:val="Heading 9 Char"/>
    <w:link w:val="Heading9"/>
    <w:rsid w:val="004C07BD"/>
    <w:rPr>
      <w:rFonts w:eastAsia="Mincho"/>
      <w:b/>
      <w:snapToGrid w:val="0"/>
      <w:sz w:val="24"/>
      <w:lang w:eastAsia="en-US"/>
    </w:rPr>
  </w:style>
  <w:style w:type="paragraph" w:styleId="EndnoteText">
    <w:name w:val="endnote text"/>
    <w:basedOn w:val="Normal"/>
    <w:link w:val="EndnoteTextChar"/>
    <w:semiHidden/>
  </w:style>
  <w:style w:type="character" w:customStyle="1" w:styleId="EndnoteTextChar">
    <w:name w:val="Endnote Text Char"/>
    <w:link w:val="EndnoteText"/>
    <w:semiHidden/>
    <w:rsid w:val="004C07BD"/>
    <w:rPr>
      <w:rFonts w:ascii="Mincho" w:eastAsia="Mincho"/>
      <w:snapToGrid w:val="0"/>
      <w:lang w:eastAsia="en-US"/>
    </w:rPr>
  </w:style>
  <w:style w:type="paragraph" w:styleId="Footer">
    <w:name w:val="footer"/>
    <w:basedOn w:val="Normal"/>
    <w:link w:val="FooterChar"/>
    <w:pPr>
      <w:tabs>
        <w:tab w:val="center" w:pos="4252"/>
        <w:tab w:val="right" w:pos="8504"/>
      </w:tabs>
      <w:jc w:val="center"/>
    </w:pPr>
    <w:rPr>
      <w:sz w:val="18"/>
    </w:rPr>
  </w:style>
  <w:style w:type="character" w:customStyle="1" w:styleId="FooterChar">
    <w:name w:val="Footer Char"/>
    <w:link w:val="Footer"/>
    <w:rsid w:val="004C07BD"/>
    <w:rPr>
      <w:rFonts w:ascii="Mincho" w:eastAsia="Mincho"/>
      <w:snapToGrid w:val="0"/>
      <w:sz w:val="18"/>
      <w:lang w:eastAsia="en-US"/>
    </w:rPr>
  </w:style>
  <w:style w:type="paragraph" w:styleId="Header">
    <w:name w:val="header"/>
    <w:aliases w:val="page1,content,h1"/>
    <w:basedOn w:val="Normal"/>
    <w:link w:val="HeaderChar"/>
    <w:pPr>
      <w:tabs>
        <w:tab w:val="center" w:pos="4252"/>
        <w:tab w:val="right" w:pos="8504"/>
      </w:tabs>
    </w:pPr>
    <w:rPr>
      <w:sz w:val="18"/>
    </w:rPr>
  </w:style>
  <w:style w:type="character" w:customStyle="1" w:styleId="HeaderChar">
    <w:name w:val="Header Char"/>
    <w:aliases w:val="page1 Char,content Char,h1 Char"/>
    <w:link w:val="Header"/>
    <w:rsid w:val="004C07BD"/>
    <w:rPr>
      <w:rFonts w:ascii="Mincho" w:eastAsia="Mincho"/>
      <w:snapToGrid w:val="0"/>
      <w:sz w:val="18"/>
      <w:lang w:eastAsia="en-US"/>
    </w:rPr>
  </w:style>
  <w:style w:type="character" w:styleId="PageNumber">
    <w:name w:val="page number"/>
    <w:basedOn w:val="DefaultParagraphFont"/>
  </w:style>
  <w:style w:type="paragraph" w:styleId="Title">
    <w:name w:val="Title"/>
    <w:basedOn w:val="Normal"/>
    <w:link w:val="TitleChar"/>
    <w:qFormat/>
    <w:pPr>
      <w:tabs>
        <w:tab w:val="clear" w:pos="567"/>
      </w:tabs>
      <w:spacing w:line="240" w:lineRule="auto"/>
      <w:jc w:val="center"/>
    </w:pPr>
    <w:rPr>
      <w:rFonts w:ascii="MS Mincho"/>
      <w:b/>
      <w:kern w:val="2"/>
      <w:lang w:val="en-US"/>
    </w:rPr>
  </w:style>
  <w:style w:type="character" w:customStyle="1" w:styleId="TitleChar">
    <w:name w:val="Title Char"/>
    <w:link w:val="Title"/>
    <w:rsid w:val="004C07BD"/>
    <w:rPr>
      <w:rFonts w:ascii="MS Mincho"/>
      <w:b/>
      <w:snapToGrid w:val="0"/>
      <w:kern w:val="2"/>
      <w:sz w:val="24"/>
      <w:lang w:val="en-US" w:eastAsia="en-US"/>
    </w:rPr>
  </w:style>
  <w:style w:type="paragraph" w:styleId="BodyTextIndent">
    <w:name w:val="Body Text Indent"/>
    <w:basedOn w:val="Normal"/>
    <w:link w:val="BodyTextIndentChar"/>
    <w:pPr>
      <w:tabs>
        <w:tab w:val="clear" w:pos="567"/>
        <w:tab w:val="left" w:pos="540"/>
      </w:tabs>
      <w:ind w:left="180" w:hanging="180"/>
      <w:jc w:val="both"/>
    </w:pPr>
    <w:rPr>
      <w:rFonts w:ascii="MS Mincho"/>
    </w:rPr>
  </w:style>
  <w:style w:type="character" w:customStyle="1" w:styleId="BodyTextIndentChar">
    <w:name w:val="Body Text Indent Char"/>
    <w:link w:val="BodyTextIndent"/>
    <w:rsid w:val="004C07BD"/>
    <w:rPr>
      <w:rFonts w:ascii="MS Mincho"/>
      <w:snapToGrid w:val="0"/>
      <w:sz w:val="24"/>
      <w:lang w:eastAsia="en-US"/>
    </w:rPr>
  </w:style>
  <w:style w:type="paragraph" w:styleId="BodyTextIndent2">
    <w:name w:val="Body Text Indent 2"/>
    <w:basedOn w:val="Normal"/>
    <w:link w:val="BodyTextIndent2Char"/>
    <w:pPr>
      <w:tabs>
        <w:tab w:val="clear" w:pos="567"/>
        <w:tab w:val="left" w:pos="540"/>
        <w:tab w:val="left" w:pos="1080"/>
      </w:tabs>
      <w:ind w:left="1080" w:hanging="1080"/>
      <w:jc w:val="both"/>
    </w:pPr>
    <w:rPr>
      <w:rFonts w:ascii="MS Mincho"/>
      <w:snapToGrid w:val="0"/>
    </w:rPr>
  </w:style>
  <w:style w:type="character" w:customStyle="1" w:styleId="BodyTextIndent2Char">
    <w:name w:val="Body Text Indent 2 Char"/>
    <w:link w:val="BodyTextIndent2"/>
    <w:rsid w:val="004C07BD"/>
    <w:rPr>
      <w:rFonts w:ascii="MS Mincho"/>
      <w:sz w:val="24"/>
      <w:lang w:eastAsia="en-US"/>
    </w:rPr>
  </w:style>
  <w:style w:type="paragraph" w:styleId="BodyText">
    <w:name w:val="Body Text"/>
    <w:basedOn w:val="Normal"/>
    <w:link w:val="BodyTextChar"/>
    <w:pPr>
      <w:tabs>
        <w:tab w:val="clear" w:pos="567"/>
      </w:tabs>
      <w:jc w:val="both"/>
    </w:pPr>
    <w:rPr>
      <w:rFonts w:ascii="MS Mincho"/>
      <w:b/>
      <w:snapToGrid w:val="0"/>
    </w:rPr>
  </w:style>
  <w:style w:type="character" w:customStyle="1" w:styleId="BodyTextChar">
    <w:name w:val="Body Text Char"/>
    <w:link w:val="BodyText"/>
    <w:rsid w:val="004C07BD"/>
    <w:rPr>
      <w:rFonts w:ascii="MS Mincho"/>
      <w:b/>
      <w:sz w:val="24"/>
      <w:lang w:eastAsia="en-US"/>
    </w:rPr>
  </w:style>
  <w:style w:type="paragraph" w:styleId="BodyTextIndent3">
    <w:name w:val="Body Text Indent 3"/>
    <w:basedOn w:val="Normal"/>
    <w:link w:val="BodyTextIndent3Char"/>
    <w:pPr>
      <w:tabs>
        <w:tab w:val="clear" w:pos="567"/>
      </w:tabs>
      <w:ind w:left="1440" w:hanging="360"/>
      <w:jc w:val="both"/>
    </w:pPr>
    <w:rPr>
      <w:rFonts w:ascii="MS Mincho"/>
      <w:snapToGrid w:val="0"/>
    </w:rPr>
  </w:style>
  <w:style w:type="character" w:customStyle="1" w:styleId="BodyTextIndent3Char">
    <w:name w:val="Body Text Indent 3 Char"/>
    <w:link w:val="BodyTextIndent3"/>
    <w:rsid w:val="004C07BD"/>
    <w:rPr>
      <w:rFonts w:ascii="MS Mincho"/>
      <w:sz w:val="24"/>
      <w:lang w:eastAsia="en-US"/>
    </w:rPr>
  </w:style>
  <w:style w:type="paragraph" w:styleId="DocumentMap">
    <w:name w:val="Document Map"/>
    <w:basedOn w:val="Normal"/>
    <w:link w:val="DocumentMapChar"/>
    <w:semiHidden/>
    <w:pPr>
      <w:shd w:val="clear" w:color="auto" w:fill="000080"/>
      <w:tabs>
        <w:tab w:val="clear" w:pos="567"/>
      </w:tabs>
      <w:jc w:val="both"/>
    </w:pPr>
    <w:rPr>
      <w:rFonts w:ascii="MS Mincho"/>
      <w:sz w:val="18"/>
    </w:rPr>
  </w:style>
  <w:style w:type="character" w:customStyle="1" w:styleId="DocumentMapChar">
    <w:name w:val="Document Map Char"/>
    <w:link w:val="DocumentMap"/>
    <w:semiHidden/>
    <w:rsid w:val="004C07BD"/>
    <w:rPr>
      <w:rFonts w:ascii="MS Mincho"/>
      <w:snapToGrid w:val="0"/>
      <w:sz w:val="18"/>
      <w:shd w:val="clear" w:color="auto" w:fill="000080"/>
      <w:lang w:eastAsia="en-US"/>
    </w:rPr>
  </w:style>
  <w:style w:type="paragraph" w:styleId="BodyText2">
    <w:name w:val="Body Text 2"/>
    <w:basedOn w:val="Normal"/>
    <w:link w:val="BodyText2Char"/>
    <w:pPr>
      <w:tabs>
        <w:tab w:val="left" w:pos="540"/>
      </w:tabs>
      <w:jc w:val="both"/>
    </w:pPr>
  </w:style>
  <w:style w:type="character" w:customStyle="1" w:styleId="BodyText2Char">
    <w:name w:val="Body Text 2 Char"/>
    <w:link w:val="BodyText2"/>
    <w:rsid w:val="004C07BD"/>
    <w:rPr>
      <w:rFonts w:eastAsia="Mincho"/>
      <w:snapToGrid w:val="0"/>
      <w:sz w:val="24"/>
      <w:lang w:eastAsia="en-US"/>
    </w:rPr>
  </w:style>
  <w:style w:type="paragraph" w:customStyle="1" w:styleId="xl25">
    <w:name w:val="xl25"/>
    <w:basedOn w:val="Normal"/>
    <w:pPr>
      <w:widowControl/>
      <w:pBdr>
        <w:right w:val="single" w:sz="4" w:space="0" w:color="auto"/>
      </w:pBdr>
      <w:tabs>
        <w:tab w:val="clear" w:pos="567"/>
      </w:tabs>
      <w:spacing w:before="100" w:after="100" w:line="240" w:lineRule="auto"/>
    </w:pPr>
    <w:rPr>
      <w:rFonts w:eastAsia="Times New Roman"/>
      <w:snapToGrid w:val="0"/>
      <w:lang w:val="en-US"/>
    </w:rPr>
  </w:style>
  <w:style w:type="paragraph" w:customStyle="1" w:styleId="xl26">
    <w:name w:val="xl26"/>
    <w:basedOn w:val="Normal"/>
    <w:pPr>
      <w:widowControl/>
      <w:tabs>
        <w:tab w:val="clear" w:pos="567"/>
      </w:tabs>
      <w:spacing w:before="100" w:after="100" w:line="240" w:lineRule="auto"/>
      <w:jc w:val="center"/>
    </w:pPr>
    <w:rPr>
      <w:rFonts w:eastAsia="Times New Roman"/>
      <w:snapToGrid w:val="0"/>
      <w:lang w:val="en-US"/>
    </w:rPr>
  </w:style>
  <w:style w:type="character" w:styleId="Hyperlink">
    <w:name w:val="Hyperlink"/>
    <w:uiPriority w:val="99"/>
    <w:rsid w:val="00DF46CC"/>
    <w:rPr>
      <w:rFonts w:ascii="Times New Roman" w:hAnsi="Times New Roman"/>
      <w:color w:val="auto"/>
      <w:u w:val="none"/>
    </w:rPr>
  </w:style>
  <w:style w:type="paragraph" w:styleId="Caption">
    <w:name w:val="caption"/>
    <w:basedOn w:val="Normal"/>
    <w:next w:val="Normal"/>
    <w:qFormat/>
    <w:pPr>
      <w:widowControl/>
      <w:tabs>
        <w:tab w:val="clear" w:pos="567"/>
      </w:tabs>
      <w:spacing w:line="240" w:lineRule="auto"/>
      <w:jc w:val="both"/>
    </w:pPr>
    <w:rPr>
      <w:rFonts w:eastAsia="Times New Roman"/>
      <w:snapToGrid w:val="0"/>
      <w:lang w:val="pt-PT"/>
    </w:rPr>
  </w:style>
  <w:style w:type="paragraph" w:styleId="NormalWeb">
    <w:name w:val="Normal (Web)"/>
    <w:basedOn w:val="Normal"/>
    <w:uiPriority w:val="99"/>
    <w:pPr>
      <w:widowControl/>
      <w:tabs>
        <w:tab w:val="clear" w:pos="567"/>
      </w:tabs>
      <w:spacing w:before="100" w:after="100" w:line="240" w:lineRule="auto"/>
    </w:pPr>
    <w:rPr>
      <w:rFonts w:eastAsia="Times New Roman"/>
      <w:snapToGrid w:val="0"/>
      <w:color w:val="000000"/>
      <w:lang w:val="en-US"/>
    </w:rPr>
  </w:style>
  <w:style w:type="paragraph" w:styleId="FootnoteText">
    <w:name w:val="footnote text"/>
    <w:basedOn w:val="Normal"/>
    <w:link w:val="FootnoteTextChar"/>
    <w:semiHidden/>
    <w:pPr>
      <w:numPr>
        <w:numId w:val="6"/>
      </w:numPr>
    </w:pPr>
  </w:style>
  <w:style w:type="character" w:customStyle="1" w:styleId="FootnoteTextChar">
    <w:name w:val="Footnote Text Char"/>
    <w:link w:val="FootnoteText"/>
    <w:semiHidden/>
    <w:rsid w:val="004C07BD"/>
    <w:rPr>
      <w:rFonts w:ascii="Mincho" w:eastAsia="Mincho"/>
      <w:snapToGrid w:val="0"/>
      <w:lang w:eastAsia="en-US"/>
    </w:rPr>
  </w:style>
  <w:style w:type="character" w:styleId="FootnoteReference">
    <w:name w:val="footnote reference"/>
    <w:semiHidden/>
    <w:rPr>
      <w:vertAlign w:val="superscript"/>
    </w:rPr>
  </w:style>
  <w:style w:type="character" w:styleId="Emphasis">
    <w:name w:val="Emphasis"/>
    <w:qFormat/>
    <w:rPr>
      <w:i/>
      <w:iCs/>
    </w:rPr>
  </w:style>
  <w:style w:type="paragraph" w:styleId="BodyText3">
    <w:name w:val="Body Text 3"/>
    <w:basedOn w:val="Normal"/>
    <w:link w:val="BodyText3Char"/>
    <w:pPr>
      <w:spacing w:line="240" w:lineRule="auto"/>
      <w:jc w:val="both"/>
    </w:pPr>
    <w:rPr>
      <w:b/>
      <w:sz w:val="22"/>
    </w:rPr>
  </w:style>
  <w:style w:type="character" w:customStyle="1" w:styleId="BodyText3Char">
    <w:name w:val="Body Text 3 Char"/>
    <w:link w:val="BodyText3"/>
    <w:rsid w:val="004C07BD"/>
    <w:rPr>
      <w:rFonts w:eastAsia="Mincho"/>
      <w:b/>
      <w:snapToGrid w:val="0"/>
      <w:sz w:val="22"/>
      <w:lang w:eastAsia="en-US"/>
    </w:rPr>
  </w:style>
  <w:style w:type="paragraph" w:styleId="TOC1">
    <w:name w:val="toc 1"/>
    <w:basedOn w:val="Normal"/>
    <w:next w:val="Normal"/>
    <w:autoRedefine/>
    <w:uiPriority w:val="39"/>
    <w:rsid w:val="003E3A88"/>
    <w:pPr>
      <w:tabs>
        <w:tab w:val="clear" w:pos="567"/>
      </w:tabs>
      <w:spacing w:before="120" w:line="480" w:lineRule="auto"/>
    </w:pPr>
    <w:rPr>
      <w:b/>
      <w:bCs/>
      <w:i/>
      <w:iCs/>
      <w:szCs w:val="24"/>
    </w:rPr>
  </w:style>
  <w:style w:type="paragraph" w:styleId="TOC2">
    <w:name w:val="toc 2"/>
    <w:basedOn w:val="Normal"/>
    <w:next w:val="Normal"/>
    <w:autoRedefine/>
    <w:uiPriority w:val="39"/>
    <w:rsid w:val="00AD435D"/>
    <w:pPr>
      <w:tabs>
        <w:tab w:val="clear" w:pos="567"/>
        <w:tab w:val="left" w:pos="960"/>
        <w:tab w:val="right" w:leader="underscore" w:pos="8489"/>
      </w:tabs>
      <w:spacing w:before="120"/>
      <w:ind w:left="240"/>
    </w:pPr>
    <w:rPr>
      <w:b/>
      <w:bCs/>
      <w:sz w:val="22"/>
      <w:szCs w:val="22"/>
    </w:rPr>
  </w:style>
  <w:style w:type="paragraph" w:styleId="TOC3">
    <w:name w:val="toc 3"/>
    <w:basedOn w:val="Normal"/>
    <w:next w:val="Normal"/>
    <w:autoRedefine/>
    <w:uiPriority w:val="39"/>
    <w:rsid w:val="00916AFB"/>
    <w:pPr>
      <w:tabs>
        <w:tab w:val="clear" w:pos="567"/>
        <w:tab w:val="left" w:pos="960"/>
        <w:tab w:val="right" w:leader="dot" w:pos="8489"/>
      </w:tabs>
      <w:ind w:left="480"/>
    </w:pPr>
  </w:style>
  <w:style w:type="character" w:customStyle="1" w:styleId="texto03size81">
    <w:name w:val="texto03size81"/>
    <w:rPr>
      <w:rFonts w:ascii="Verdana" w:hAnsi="Verdana" w:hint="default"/>
      <w:b w:val="0"/>
      <w:bCs w:val="0"/>
      <w:i w:val="0"/>
      <w:iCs w:val="0"/>
      <w:strike w:val="0"/>
      <w:dstrike w:val="0"/>
      <w:color w:val="555555"/>
      <w:sz w:val="18"/>
      <w:szCs w:val="18"/>
      <w:u w:val="none"/>
      <w:effect w:val="none"/>
    </w:rPr>
  </w:style>
  <w:style w:type="paragraph" w:customStyle="1" w:styleId="xl28">
    <w:name w:val="xl28"/>
    <w:basedOn w:val="Normal"/>
    <w:pPr>
      <w:widowControl/>
      <w:tabs>
        <w:tab w:val="clear" w:pos="567"/>
      </w:tabs>
      <w:spacing w:before="100" w:beforeAutospacing="1" w:after="100" w:afterAutospacing="1" w:line="240" w:lineRule="auto"/>
    </w:pPr>
    <w:rPr>
      <w:b/>
      <w:bCs/>
      <w:snapToGrid w:val="0"/>
      <w:szCs w:val="24"/>
      <w:u w:val="single"/>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tabs>
        <w:tab w:val="clear" w:pos="567"/>
      </w:tabs>
      <w:spacing w:line="240" w:lineRule="auto"/>
    </w:pPr>
    <w:rPr>
      <w:rFonts w:eastAsia="Times New Roman"/>
      <w:snapToGrid w:val="0"/>
      <w:lang w:val="en-US"/>
    </w:rPr>
  </w:style>
  <w:style w:type="character" w:customStyle="1" w:styleId="CommentTextChar">
    <w:name w:val="Comment Text Char"/>
    <w:link w:val="CommentText"/>
    <w:semiHidden/>
    <w:rsid w:val="004C07BD"/>
    <w:rPr>
      <w:rFonts w:eastAsia="Times New Roman"/>
      <w:lang w:val="en-US" w:eastAsia="en-US"/>
    </w:rPr>
  </w:style>
  <w:style w:type="paragraph" w:customStyle="1" w:styleId="Assuntodocomentrio1">
    <w:name w:val="Assunto do comentário1"/>
    <w:basedOn w:val="CommentText"/>
    <w:next w:val="CommentText"/>
    <w:semiHidden/>
    <w:rPr>
      <w:b/>
      <w:bCs/>
    </w:rPr>
  </w:style>
  <w:style w:type="paragraph" w:customStyle="1" w:styleId="Textodebalo1">
    <w:name w:val="Texto de balão1"/>
    <w:basedOn w:val="Normal"/>
    <w:semiHidden/>
    <w:pPr>
      <w:widowControl/>
      <w:tabs>
        <w:tab w:val="clear" w:pos="567"/>
      </w:tabs>
      <w:spacing w:line="240" w:lineRule="auto"/>
    </w:pPr>
    <w:rPr>
      <w:rFonts w:ascii="Tahoma" w:eastAsia="Times New Roman" w:hAnsi="Tahoma" w:cs="Tahoma"/>
      <w:snapToGrid w:val="0"/>
      <w:sz w:val="16"/>
      <w:szCs w:val="16"/>
      <w:lang w:val="en-US"/>
    </w:rPr>
  </w:style>
  <w:style w:type="paragraph" w:styleId="List">
    <w:name w:val="List"/>
    <w:basedOn w:val="Normal"/>
    <w:pPr>
      <w:widowControl/>
      <w:tabs>
        <w:tab w:val="clear" w:pos="567"/>
      </w:tabs>
      <w:spacing w:line="240" w:lineRule="auto"/>
      <w:ind w:left="283" w:hanging="283"/>
    </w:pPr>
    <w:rPr>
      <w:rFonts w:eastAsia="Times New Roman"/>
      <w:snapToGrid w:val="0"/>
      <w:szCs w:val="24"/>
      <w:lang w:val="en-US"/>
    </w:rPr>
  </w:style>
  <w:style w:type="paragraph" w:styleId="List2">
    <w:name w:val="List 2"/>
    <w:basedOn w:val="Normal"/>
    <w:pPr>
      <w:widowControl/>
      <w:tabs>
        <w:tab w:val="clear" w:pos="567"/>
      </w:tabs>
      <w:spacing w:line="240" w:lineRule="auto"/>
      <w:ind w:left="566" w:hanging="283"/>
    </w:pPr>
    <w:rPr>
      <w:rFonts w:eastAsia="Times New Roman"/>
      <w:snapToGrid w:val="0"/>
      <w:szCs w:val="24"/>
      <w:lang w:val="en-US"/>
    </w:rPr>
  </w:style>
  <w:style w:type="paragraph" w:styleId="List3">
    <w:name w:val="List 3"/>
    <w:basedOn w:val="Normal"/>
    <w:pPr>
      <w:widowControl/>
      <w:tabs>
        <w:tab w:val="clear" w:pos="567"/>
      </w:tabs>
      <w:spacing w:line="240" w:lineRule="auto"/>
      <w:ind w:left="849" w:hanging="283"/>
    </w:pPr>
    <w:rPr>
      <w:rFonts w:eastAsia="Times New Roman"/>
      <w:snapToGrid w:val="0"/>
      <w:szCs w:val="24"/>
      <w:lang w:val="en-US"/>
    </w:rPr>
  </w:style>
  <w:style w:type="paragraph" w:styleId="List4">
    <w:name w:val="List 4"/>
    <w:basedOn w:val="Normal"/>
    <w:pPr>
      <w:widowControl/>
      <w:tabs>
        <w:tab w:val="clear" w:pos="567"/>
      </w:tabs>
      <w:spacing w:line="240" w:lineRule="auto"/>
      <w:ind w:left="1132" w:hanging="283"/>
    </w:pPr>
    <w:rPr>
      <w:rFonts w:eastAsia="Times New Roman"/>
      <w:snapToGrid w:val="0"/>
      <w:szCs w:val="24"/>
      <w:lang w:val="en-US"/>
    </w:rPr>
  </w:style>
  <w:style w:type="paragraph" w:styleId="Closing">
    <w:name w:val="Closing"/>
    <w:basedOn w:val="Normal"/>
    <w:link w:val="ClosingChar"/>
    <w:pPr>
      <w:widowControl/>
      <w:tabs>
        <w:tab w:val="clear" w:pos="567"/>
      </w:tabs>
      <w:spacing w:line="240" w:lineRule="auto"/>
      <w:ind w:left="4252"/>
    </w:pPr>
    <w:rPr>
      <w:rFonts w:eastAsia="Times New Roman"/>
      <w:snapToGrid w:val="0"/>
      <w:szCs w:val="24"/>
      <w:lang w:val="en-US"/>
    </w:rPr>
  </w:style>
  <w:style w:type="character" w:customStyle="1" w:styleId="ClosingChar">
    <w:name w:val="Closing Char"/>
    <w:link w:val="Closing"/>
    <w:rsid w:val="004C07BD"/>
    <w:rPr>
      <w:rFonts w:eastAsia="Times New Roman"/>
      <w:sz w:val="24"/>
      <w:szCs w:val="24"/>
      <w:lang w:val="en-US" w:eastAsia="en-US"/>
    </w:rPr>
  </w:style>
  <w:style w:type="paragraph" w:styleId="ListContinue">
    <w:name w:val="List Continue"/>
    <w:basedOn w:val="Normal"/>
    <w:pPr>
      <w:widowControl/>
      <w:tabs>
        <w:tab w:val="clear" w:pos="567"/>
      </w:tabs>
      <w:spacing w:after="120" w:line="240" w:lineRule="auto"/>
      <w:ind w:left="283"/>
    </w:pPr>
    <w:rPr>
      <w:rFonts w:eastAsia="Times New Roman"/>
      <w:snapToGrid w:val="0"/>
      <w:szCs w:val="24"/>
      <w:lang w:val="en-US"/>
    </w:rPr>
  </w:style>
  <w:style w:type="paragraph" w:styleId="ListContinue2">
    <w:name w:val="List Continue 2"/>
    <w:basedOn w:val="Normal"/>
    <w:pPr>
      <w:widowControl/>
      <w:tabs>
        <w:tab w:val="clear" w:pos="567"/>
      </w:tabs>
      <w:spacing w:after="120" w:line="240" w:lineRule="auto"/>
      <w:ind w:left="566"/>
    </w:pPr>
    <w:rPr>
      <w:rFonts w:eastAsia="Times New Roman"/>
      <w:snapToGrid w:val="0"/>
      <w:szCs w:val="24"/>
      <w:lang w:val="en-US"/>
    </w:rPr>
  </w:style>
  <w:style w:type="paragraph" w:styleId="ListContinue3">
    <w:name w:val="List Continue 3"/>
    <w:basedOn w:val="Normal"/>
    <w:pPr>
      <w:widowControl/>
      <w:tabs>
        <w:tab w:val="clear" w:pos="567"/>
      </w:tabs>
      <w:spacing w:after="120" w:line="240" w:lineRule="auto"/>
      <w:ind w:left="849"/>
    </w:pPr>
    <w:rPr>
      <w:rFonts w:eastAsia="Times New Roman"/>
      <w:snapToGrid w:val="0"/>
      <w:szCs w:val="24"/>
      <w:lang w:val="en-US"/>
    </w:rPr>
  </w:style>
  <w:style w:type="paragraph" w:customStyle="1" w:styleId="Endereoabreviadodoremetente">
    <w:name w:val="Endereço abreviado do remetente"/>
    <w:basedOn w:val="Normal"/>
    <w:pPr>
      <w:widowControl/>
      <w:tabs>
        <w:tab w:val="clear" w:pos="567"/>
      </w:tabs>
      <w:spacing w:line="240" w:lineRule="auto"/>
    </w:pPr>
    <w:rPr>
      <w:rFonts w:eastAsia="Times New Roman"/>
      <w:snapToGrid w:val="0"/>
      <w:szCs w:val="24"/>
      <w:lang w:val="en-US"/>
    </w:rPr>
  </w:style>
  <w:style w:type="paragraph" w:styleId="Signature">
    <w:name w:val="Signature"/>
    <w:basedOn w:val="Normal"/>
    <w:link w:val="SignatureChar"/>
    <w:pPr>
      <w:widowControl/>
      <w:tabs>
        <w:tab w:val="clear" w:pos="567"/>
      </w:tabs>
      <w:spacing w:line="240" w:lineRule="auto"/>
      <w:ind w:left="4252"/>
    </w:pPr>
    <w:rPr>
      <w:rFonts w:eastAsia="Times New Roman"/>
      <w:snapToGrid w:val="0"/>
      <w:szCs w:val="24"/>
      <w:lang w:val="en-US"/>
    </w:rPr>
  </w:style>
  <w:style w:type="character" w:customStyle="1" w:styleId="SignatureChar">
    <w:name w:val="Signature Char"/>
    <w:link w:val="Signature"/>
    <w:rsid w:val="004C07BD"/>
    <w:rPr>
      <w:rFonts w:eastAsia="Times New Roman"/>
      <w:sz w:val="24"/>
      <w:szCs w:val="24"/>
      <w:lang w:val="en-US" w:eastAsia="en-US"/>
    </w:rPr>
  </w:style>
  <w:style w:type="paragraph" w:customStyle="1" w:styleId="PPLinha">
    <w:name w:val="PP Linha"/>
    <w:basedOn w:val="Signature"/>
  </w:style>
  <w:style w:type="character" w:styleId="EndnoteReference">
    <w:name w:val="endnote reference"/>
    <w:semiHidden/>
    <w:rPr>
      <w:vertAlign w:val="superscript"/>
    </w:rPr>
  </w:style>
  <w:style w:type="paragraph" w:styleId="List5">
    <w:name w:val="List 5"/>
    <w:basedOn w:val="Normal"/>
    <w:pPr>
      <w:widowControl/>
      <w:tabs>
        <w:tab w:val="clear" w:pos="567"/>
      </w:tabs>
      <w:spacing w:line="240" w:lineRule="auto"/>
      <w:ind w:left="1415" w:hanging="283"/>
    </w:pPr>
    <w:rPr>
      <w:rFonts w:eastAsia="Times New Roman"/>
      <w:snapToGrid w:val="0"/>
      <w:szCs w:val="24"/>
      <w:lang w:val="en-US"/>
    </w:rPr>
  </w:style>
  <w:style w:type="paragraph" w:styleId="ListContinue4">
    <w:name w:val="List Continue 4"/>
    <w:basedOn w:val="Normal"/>
    <w:pPr>
      <w:widowControl/>
      <w:tabs>
        <w:tab w:val="clear" w:pos="567"/>
      </w:tabs>
      <w:spacing w:after="120" w:line="240" w:lineRule="auto"/>
      <w:ind w:left="1132"/>
    </w:pPr>
    <w:rPr>
      <w:rFonts w:eastAsia="Times New Roman"/>
      <w:snapToGrid w:val="0"/>
      <w:szCs w:val="24"/>
      <w:lang w:val="en-US"/>
    </w:rPr>
  </w:style>
  <w:style w:type="paragraph" w:styleId="ListContinue5">
    <w:name w:val="List Continue 5"/>
    <w:basedOn w:val="Normal"/>
    <w:pPr>
      <w:widowControl/>
      <w:tabs>
        <w:tab w:val="clear" w:pos="567"/>
      </w:tabs>
      <w:spacing w:after="120" w:line="240" w:lineRule="auto"/>
      <w:ind w:left="1415"/>
    </w:pPr>
    <w:rPr>
      <w:rFonts w:eastAsia="Times New Roman"/>
      <w:snapToGrid w:val="0"/>
      <w:szCs w:val="24"/>
      <w:lang w:val="en-US"/>
    </w:rPr>
  </w:style>
  <w:style w:type="character" w:styleId="FollowedHyperlink">
    <w:name w:val="FollowedHyperlink"/>
    <w:rPr>
      <w:color w:val="800080"/>
      <w:u w:val="single"/>
    </w:rPr>
  </w:style>
  <w:style w:type="character" w:customStyle="1" w:styleId="text1">
    <w:name w:val="text1"/>
    <w:rPr>
      <w:color w:val="000000"/>
      <w:sz w:val="18"/>
      <w:szCs w:val="18"/>
    </w:rPr>
  </w:style>
  <w:style w:type="paragraph" w:customStyle="1" w:styleId="p0">
    <w:name w:val="p0"/>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1">
    <w:name w:val="p1"/>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
    <w:name w:val="p2"/>
    <w:basedOn w:val="Normal"/>
    <w:pPr>
      <w:tabs>
        <w:tab w:val="clear" w:pos="567"/>
        <w:tab w:val="left" w:pos="260"/>
      </w:tabs>
      <w:autoSpaceDE w:val="0"/>
      <w:autoSpaceDN w:val="0"/>
      <w:adjustRightInd w:val="0"/>
      <w:spacing w:line="240" w:lineRule="atLeast"/>
      <w:ind w:left="1152" w:hanging="288"/>
      <w:jc w:val="both"/>
    </w:pPr>
    <w:rPr>
      <w:rFonts w:eastAsia="SimSun"/>
      <w:snapToGrid w:val="0"/>
      <w:szCs w:val="24"/>
      <w:lang w:val="en-US" w:eastAsia="zh-CN"/>
    </w:rPr>
  </w:style>
  <w:style w:type="paragraph" w:customStyle="1" w:styleId="p3">
    <w:name w:val="p3"/>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4">
    <w:name w:val="p4"/>
    <w:basedOn w:val="Normal"/>
    <w:pPr>
      <w:tabs>
        <w:tab w:val="clear" w:pos="567"/>
        <w:tab w:val="left" w:pos="50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5">
    <w:name w:val="p5"/>
    <w:basedOn w:val="Normal"/>
    <w:pPr>
      <w:tabs>
        <w:tab w:val="clear" w:pos="567"/>
        <w:tab w:val="left" w:pos="26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6">
    <w:name w:val="p6"/>
    <w:basedOn w:val="Normal"/>
    <w:pPr>
      <w:tabs>
        <w:tab w:val="clear" w:pos="567"/>
        <w:tab w:val="left" w:pos="4820"/>
      </w:tabs>
      <w:autoSpaceDE w:val="0"/>
      <w:autoSpaceDN w:val="0"/>
      <w:adjustRightInd w:val="0"/>
      <w:spacing w:line="240" w:lineRule="atLeast"/>
      <w:ind w:left="3380"/>
      <w:jc w:val="both"/>
    </w:pPr>
    <w:rPr>
      <w:rFonts w:eastAsia="SimSun"/>
      <w:snapToGrid w:val="0"/>
      <w:szCs w:val="24"/>
      <w:lang w:val="en-US" w:eastAsia="zh-CN"/>
    </w:rPr>
  </w:style>
  <w:style w:type="paragraph" w:customStyle="1" w:styleId="p7">
    <w:name w:val="p7"/>
    <w:basedOn w:val="Normal"/>
    <w:pPr>
      <w:tabs>
        <w:tab w:val="clear" w:pos="567"/>
        <w:tab w:val="left" w:pos="260"/>
      </w:tabs>
      <w:autoSpaceDE w:val="0"/>
      <w:autoSpaceDN w:val="0"/>
      <w:adjustRightInd w:val="0"/>
      <w:spacing w:line="580" w:lineRule="atLeast"/>
      <w:ind w:left="1440" w:firstLine="288"/>
      <w:jc w:val="both"/>
    </w:pPr>
    <w:rPr>
      <w:rFonts w:eastAsia="SimSun"/>
      <w:snapToGrid w:val="0"/>
      <w:szCs w:val="24"/>
      <w:lang w:val="en-US" w:eastAsia="zh-CN"/>
    </w:rPr>
  </w:style>
  <w:style w:type="paragraph" w:customStyle="1" w:styleId="p8">
    <w:name w:val="p8"/>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9">
    <w:name w:val="p9"/>
    <w:basedOn w:val="Normal"/>
    <w:pPr>
      <w:tabs>
        <w:tab w:val="clear" w:pos="567"/>
        <w:tab w:val="left" w:pos="260"/>
        <w:tab w:val="left" w:pos="144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0">
    <w:name w:val="p10"/>
    <w:basedOn w:val="Normal"/>
    <w:pPr>
      <w:tabs>
        <w:tab w:val="clear" w:pos="567"/>
        <w:tab w:val="left" w:pos="260"/>
        <w:tab w:val="left" w:pos="82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1">
    <w:name w:val="p11"/>
    <w:basedOn w:val="Normal"/>
    <w:pPr>
      <w:tabs>
        <w:tab w:val="clear" w:pos="567"/>
        <w:tab w:val="left" w:pos="26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2">
    <w:name w:val="p12"/>
    <w:basedOn w:val="Normal"/>
    <w:pPr>
      <w:tabs>
        <w:tab w:val="clear" w:pos="567"/>
        <w:tab w:val="left" w:pos="180"/>
      </w:tabs>
      <w:autoSpaceDE w:val="0"/>
      <w:autoSpaceDN w:val="0"/>
      <w:adjustRightInd w:val="0"/>
      <w:spacing w:line="220" w:lineRule="atLeast"/>
      <w:jc w:val="both"/>
    </w:pPr>
    <w:rPr>
      <w:rFonts w:eastAsia="SimSun"/>
      <w:snapToGrid w:val="0"/>
      <w:szCs w:val="24"/>
      <w:lang w:val="en-US" w:eastAsia="zh-CN"/>
    </w:rPr>
  </w:style>
  <w:style w:type="paragraph" w:customStyle="1" w:styleId="p13">
    <w:name w:val="p13"/>
    <w:basedOn w:val="Normal"/>
    <w:pPr>
      <w:tabs>
        <w:tab w:val="clear" w:pos="567"/>
        <w:tab w:val="left" w:pos="260"/>
        <w:tab w:val="left" w:pos="50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14">
    <w:name w:val="p14"/>
    <w:basedOn w:val="Normal"/>
    <w:pPr>
      <w:tabs>
        <w:tab w:val="clear" w:pos="567"/>
        <w:tab w:val="left" w:pos="500"/>
      </w:tabs>
      <w:autoSpaceDE w:val="0"/>
      <w:autoSpaceDN w:val="0"/>
      <w:adjustRightInd w:val="0"/>
      <w:spacing w:line="220" w:lineRule="atLeast"/>
      <w:ind w:left="940"/>
      <w:jc w:val="both"/>
    </w:pPr>
    <w:rPr>
      <w:rFonts w:eastAsia="SimSun"/>
      <w:snapToGrid w:val="0"/>
      <w:szCs w:val="24"/>
      <w:lang w:val="en-US" w:eastAsia="zh-CN"/>
    </w:rPr>
  </w:style>
  <w:style w:type="paragraph" w:customStyle="1" w:styleId="t15">
    <w:name w:val="t15"/>
    <w:basedOn w:val="Normal"/>
    <w:pPr>
      <w:tabs>
        <w:tab w:val="clear" w:pos="567"/>
      </w:tabs>
      <w:autoSpaceDE w:val="0"/>
      <w:autoSpaceDN w:val="0"/>
      <w:adjustRightInd w:val="0"/>
      <w:spacing w:line="240" w:lineRule="atLeast"/>
    </w:pPr>
    <w:rPr>
      <w:rFonts w:eastAsia="SimSun"/>
      <w:snapToGrid w:val="0"/>
      <w:szCs w:val="24"/>
      <w:lang w:val="en-US" w:eastAsia="zh-CN"/>
    </w:rPr>
  </w:style>
  <w:style w:type="paragraph" w:customStyle="1" w:styleId="t16">
    <w:name w:val="t16"/>
    <w:basedOn w:val="Normal"/>
    <w:pPr>
      <w:tabs>
        <w:tab w:val="clear" w:pos="567"/>
      </w:tabs>
      <w:autoSpaceDE w:val="0"/>
      <w:autoSpaceDN w:val="0"/>
      <w:adjustRightInd w:val="0"/>
      <w:spacing w:line="180" w:lineRule="atLeast"/>
    </w:pPr>
    <w:rPr>
      <w:rFonts w:eastAsia="SimSun"/>
      <w:snapToGrid w:val="0"/>
      <w:szCs w:val="24"/>
      <w:lang w:val="en-US" w:eastAsia="zh-CN"/>
    </w:rPr>
  </w:style>
  <w:style w:type="paragraph" w:customStyle="1" w:styleId="p17">
    <w:name w:val="p17"/>
    <w:basedOn w:val="Normal"/>
    <w:pPr>
      <w:tabs>
        <w:tab w:val="clear" w:pos="567"/>
        <w:tab w:val="left" w:pos="26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18">
    <w:name w:val="p18"/>
    <w:basedOn w:val="Normal"/>
    <w:pPr>
      <w:tabs>
        <w:tab w:val="clear" w:pos="567"/>
        <w:tab w:val="left" w:pos="500"/>
        <w:tab w:val="left" w:pos="680"/>
      </w:tabs>
      <w:autoSpaceDE w:val="0"/>
      <w:autoSpaceDN w:val="0"/>
      <w:adjustRightInd w:val="0"/>
      <w:spacing w:line="220" w:lineRule="atLeast"/>
      <w:ind w:left="720" w:hanging="288"/>
      <w:jc w:val="both"/>
    </w:pPr>
    <w:rPr>
      <w:rFonts w:eastAsia="SimSun"/>
      <w:snapToGrid w:val="0"/>
      <w:szCs w:val="24"/>
      <w:lang w:val="en-US" w:eastAsia="zh-CN"/>
    </w:rPr>
  </w:style>
  <w:style w:type="paragraph" w:customStyle="1" w:styleId="p19">
    <w:name w:val="p19"/>
    <w:basedOn w:val="Normal"/>
    <w:pPr>
      <w:tabs>
        <w:tab w:val="clear" w:pos="567"/>
      </w:tabs>
      <w:autoSpaceDE w:val="0"/>
      <w:autoSpaceDN w:val="0"/>
      <w:adjustRightInd w:val="0"/>
      <w:spacing w:line="240" w:lineRule="atLeast"/>
      <w:ind w:left="720" w:hanging="288"/>
      <w:jc w:val="both"/>
    </w:pPr>
    <w:rPr>
      <w:rFonts w:eastAsia="SimSun"/>
      <w:snapToGrid w:val="0"/>
      <w:szCs w:val="24"/>
      <w:lang w:val="en-US" w:eastAsia="zh-CN"/>
    </w:rPr>
  </w:style>
  <w:style w:type="paragraph" w:customStyle="1" w:styleId="p20">
    <w:name w:val="p20"/>
    <w:basedOn w:val="Normal"/>
    <w:pPr>
      <w:tabs>
        <w:tab w:val="clear" w:pos="567"/>
        <w:tab w:val="left" w:pos="320"/>
      </w:tabs>
      <w:autoSpaceDE w:val="0"/>
      <w:autoSpaceDN w:val="0"/>
      <w:adjustRightInd w:val="0"/>
      <w:spacing w:line="240" w:lineRule="atLeast"/>
      <w:ind w:left="1152" w:hanging="288"/>
      <w:jc w:val="both"/>
    </w:pPr>
    <w:rPr>
      <w:rFonts w:eastAsia="SimSun"/>
      <w:snapToGrid w:val="0"/>
      <w:szCs w:val="24"/>
      <w:lang w:val="en-US" w:eastAsia="zh-CN"/>
    </w:rPr>
  </w:style>
  <w:style w:type="paragraph" w:customStyle="1" w:styleId="p21">
    <w:name w:val="p21"/>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2">
    <w:name w:val="p22"/>
    <w:basedOn w:val="Normal"/>
    <w:pPr>
      <w:tabs>
        <w:tab w:val="clear" w:pos="567"/>
      </w:tabs>
      <w:autoSpaceDE w:val="0"/>
      <w:autoSpaceDN w:val="0"/>
      <w:adjustRightInd w:val="0"/>
      <w:spacing w:line="240" w:lineRule="atLeast"/>
      <w:ind w:left="1180"/>
      <w:jc w:val="both"/>
    </w:pPr>
    <w:rPr>
      <w:rFonts w:eastAsia="SimSun"/>
      <w:snapToGrid w:val="0"/>
      <w:szCs w:val="24"/>
      <w:lang w:val="en-US" w:eastAsia="zh-CN"/>
    </w:rPr>
  </w:style>
  <w:style w:type="paragraph" w:customStyle="1" w:styleId="p23">
    <w:name w:val="p23"/>
    <w:basedOn w:val="Normal"/>
    <w:pPr>
      <w:tabs>
        <w:tab w:val="clear" w:pos="567"/>
        <w:tab w:val="left" w:pos="240"/>
      </w:tabs>
      <w:autoSpaceDE w:val="0"/>
      <w:autoSpaceDN w:val="0"/>
      <w:adjustRightInd w:val="0"/>
      <w:spacing w:line="160" w:lineRule="atLeast"/>
      <w:ind w:left="1200"/>
      <w:jc w:val="both"/>
    </w:pPr>
    <w:rPr>
      <w:rFonts w:eastAsia="SimSun"/>
      <w:snapToGrid w:val="0"/>
      <w:szCs w:val="24"/>
      <w:lang w:val="en-US" w:eastAsia="zh-CN"/>
    </w:rPr>
  </w:style>
  <w:style w:type="paragraph" w:customStyle="1" w:styleId="p24">
    <w:name w:val="p24"/>
    <w:basedOn w:val="Normal"/>
    <w:pPr>
      <w:tabs>
        <w:tab w:val="clear" w:pos="567"/>
        <w:tab w:val="left" w:pos="260"/>
        <w:tab w:val="left" w:pos="50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25">
    <w:name w:val="p25"/>
    <w:basedOn w:val="Normal"/>
    <w:pPr>
      <w:tabs>
        <w:tab w:val="clear" w:pos="567"/>
        <w:tab w:val="left" w:pos="260"/>
      </w:tabs>
      <w:autoSpaceDE w:val="0"/>
      <w:autoSpaceDN w:val="0"/>
      <w:adjustRightInd w:val="0"/>
      <w:spacing w:line="220" w:lineRule="atLeast"/>
      <w:jc w:val="both"/>
    </w:pPr>
    <w:rPr>
      <w:rFonts w:eastAsia="SimSun"/>
      <w:snapToGrid w:val="0"/>
      <w:szCs w:val="24"/>
      <w:lang w:val="en-US" w:eastAsia="zh-CN"/>
    </w:rPr>
  </w:style>
  <w:style w:type="paragraph" w:customStyle="1" w:styleId="p26">
    <w:name w:val="p26"/>
    <w:basedOn w:val="Normal"/>
    <w:pPr>
      <w:tabs>
        <w:tab w:val="clear" w:pos="567"/>
        <w:tab w:val="left" w:pos="500"/>
      </w:tabs>
      <w:autoSpaceDE w:val="0"/>
      <w:autoSpaceDN w:val="0"/>
      <w:adjustRightInd w:val="0"/>
      <w:spacing w:line="240" w:lineRule="atLeast"/>
      <w:ind w:left="940"/>
      <w:jc w:val="both"/>
    </w:pPr>
    <w:rPr>
      <w:rFonts w:eastAsia="SimSun"/>
      <w:snapToGrid w:val="0"/>
      <w:szCs w:val="24"/>
      <w:lang w:val="en-US" w:eastAsia="zh-CN"/>
    </w:rPr>
  </w:style>
  <w:style w:type="paragraph" w:customStyle="1" w:styleId="p27">
    <w:name w:val="p27"/>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8">
    <w:name w:val="p28"/>
    <w:basedOn w:val="Normal"/>
    <w:pPr>
      <w:tabs>
        <w:tab w:val="clear" w:pos="567"/>
        <w:tab w:val="left" w:pos="260"/>
        <w:tab w:val="left" w:pos="680"/>
      </w:tabs>
      <w:autoSpaceDE w:val="0"/>
      <w:autoSpaceDN w:val="0"/>
      <w:adjustRightInd w:val="0"/>
      <w:spacing w:line="240" w:lineRule="atLeast"/>
      <w:ind w:left="720" w:hanging="432"/>
      <w:jc w:val="both"/>
    </w:pPr>
    <w:rPr>
      <w:rFonts w:eastAsia="SimSun"/>
      <w:snapToGrid w:val="0"/>
      <w:szCs w:val="24"/>
      <w:lang w:val="en-US" w:eastAsia="zh-CN"/>
    </w:rPr>
  </w:style>
  <w:style w:type="paragraph" w:customStyle="1" w:styleId="p29">
    <w:name w:val="p29"/>
    <w:basedOn w:val="Normal"/>
    <w:pPr>
      <w:tabs>
        <w:tab w:val="clear" w:pos="567"/>
      </w:tabs>
      <w:autoSpaceDE w:val="0"/>
      <w:autoSpaceDN w:val="0"/>
      <w:adjustRightInd w:val="0"/>
      <w:spacing w:line="240" w:lineRule="atLeast"/>
      <w:ind w:left="720" w:hanging="720"/>
      <w:jc w:val="both"/>
    </w:pPr>
    <w:rPr>
      <w:rFonts w:eastAsia="SimSun"/>
      <w:snapToGrid w:val="0"/>
      <w:szCs w:val="24"/>
      <w:lang w:val="en-US" w:eastAsia="zh-CN"/>
    </w:rPr>
  </w:style>
  <w:style w:type="paragraph" w:customStyle="1" w:styleId="p30">
    <w:name w:val="p30"/>
    <w:basedOn w:val="Normal"/>
    <w:pPr>
      <w:tabs>
        <w:tab w:val="clear" w:pos="567"/>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31">
    <w:name w:val="p31"/>
    <w:basedOn w:val="Normal"/>
    <w:pPr>
      <w:tabs>
        <w:tab w:val="clear" w:pos="567"/>
        <w:tab w:val="left" w:pos="260"/>
        <w:tab w:val="left" w:pos="48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32">
    <w:name w:val="p32"/>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33">
    <w:name w:val="p33"/>
    <w:basedOn w:val="Normal"/>
    <w:pPr>
      <w:tabs>
        <w:tab w:val="clear" w:pos="567"/>
        <w:tab w:val="left" w:pos="480"/>
      </w:tabs>
      <w:autoSpaceDE w:val="0"/>
      <w:autoSpaceDN w:val="0"/>
      <w:adjustRightInd w:val="0"/>
      <w:spacing w:line="240" w:lineRule="atLeast"/>
      <w:ind w:left="960"/>
      <w:jc w:val="both"/>
    </w:pPr>
    <w:rPr>
      <w:rFonts w:eastAsia="SimSun"/>
      <w:snapToGrid w:val="0"/>
      <w:szCs w:val="24"/>
      <w:lang w:val="en-US" w:eastAsia="zh-CN"/>
    </w:rPr>
  </w:style>
  <w:style w:type="paragraph" w:customStyle="1" w:styleId="p34">
    <w:name w:val="p34"/>
    <w:basedOn w:val="Normal"/>
    <w:pPr>
      <w:tabs>
        <w:tab w:val="clear" w:pos="567"/>
        <w:tab w:val="left" w:pos="26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35">
    <w:name w:val="p35"/>
    <w:basedOn w:val="Normal"/>
    <w:pPr>
      <w:tabs>
        <w:tab w:val="clear" w:pos="567"/>
        <w:tab w:val="left" w:pos="260"/>
      </w:tabs>
      <w:autoSpaceDE w:val="0"/>
      <w:autoSpaceDN w:val="0"/>
      <w:adjustRightInd w:val="0"/>
      <w:spacing w:line="220" w:lineRule="atLeast"/>
      <w:ind w:left="1152" w:hanging="288"/>
      <w:jc w:val="both"/>
    </w:pPr>
    <w:rPr>
      <w:rFonts w:eastAsia="SimSun"/>
      <w:snapToGrid w:val="0"/>
      <w:szCs w:val="24"/>
      <w:lang w:val="en-US" w:eastAsia="zh-CN"/>
    </w:rPr>
  </w:style>
  <w:style w:type="character" w:customStyle="1" w:styleId="ab14">
    <w:name w:val="ab14"/>
    <w:basedOn w:val="DefaultParagraphFont"/>
  </w:style>
  <w:style w:type="character" w:customStyle="1" w:styleId="a14">
    <w:name w:val="a14"/>
    <w:basedOn w:val="DefaultParagraphFont"/>
  </w:style>
  <w:style w:type="character" w:customStyle="1" w:styleId="class4hon1">
    <w:name w:val="class4hon1"/>
    <w:rPr>
      <w:rFonts w:ascii="Arial" w:hAnsi="Arial" w:cs="Arial" w:hint="default"/>
      <w:color w:val="666633"/>
      <w:sz w:val="24"/>
      <w:szCs w:val="24"/>
      <w:bdr w:val="none" w:sz="0" w:space="0" w:color="auto" w:frame="1"/>
    </w:rPr>
  </w:style>
  <w:style w:type="paragraph" w:customStyle="1" w:styleId="font5">
    <w:name w:val="font5"/>
    <w:basedOn w:val="Normal"/>
    <w:pPr>
      <w:widowControl/>
      <w:tabs>
        <w:tab w:val="clear" w:pos="567"/>
      </w:tabs>
      <w:spacing w:before="100" w:beforeAutospacing="1" w:after="100" w:afterAutospacing="1" w:line="240" w:lineRule="auto"/>
    </w:pPr>
    <w:rPr>
      <w:rFonts w:ascii="Arial" w:hAnsi="Arial" w:cs="Arial"/>
      <w:snapToGrid w:val="0"/>
      <w:sz w:val="15"/>
      <w:szCs w:val="15"/>
      <w:lang w:val="en-US"/>
    </w:rPr>
  </w:style>
  <w:style w:type="paragraph" w:customStyle="1" w:styleId="xl24">
    <w:name w:val="xl24"/>
    <w:basedOn w:val="Normal"/>
    <w:pPr>
      <w:widowControl/>
      <w:pBdr>
        <w:top w:val="single" w:sz="4" w:space="0" w:color="000000"/>
        <w:left w:val="single" w:sz="4" w:space="0" w:color="000000"/>
        <w:bottom w:val="single" w:sz="4" w:space="0" w:color="000000"/>
        <w:right w:val="single" w:sz="4" w:space="0" w:color="000000"/>
      </w:pBdr>
      <w:shd w:val="clear" w:color="auto" w:fill="FFFFFF"/>
      <w:tabs>
        <w:tab w:val="clear" w:pos="567"/>
      </w:tabs>
      <w:spacing w:before="100" w:beforeAutospacing="1" w:after="100" w:afterAutospacing="1" w:line="240" w:lineRule="auto"/>
      <w:jc w:val="right"/>
    </w:pPr>
    <w:rPr>
      <w:rFonts w:ascii="Arial" w:hAnsi="Arial" w:cs="Arial"/>
      <w:snapToGrid w:val="0"/>
      <w:szCs w:val="24"/>
      <w:lang w:val="en-US"/>
    </w:rPr>
  </w:style>
  <w:style w:type="paragraph" w:customStyle="1" w:styleId="xl27">
    <w:name w:val="xl27"/>
    <w:basedOn w:val="Normal"/>
    <w:pPr>
      <w:widowControl/>
      <w:pBdr>
        <w:top w:val="single" w:sz="4" w:space="0" w:color="000000"/>
        <w:left w:val="single" w:sz="4" w:space="0" w:color="000000"/>
        <w:bottom w:val="single" w:sz="4" w:space="0" w:color="000000"/>
        <w:right w:val="single" w:sz="4" w:space="0" w:color="000000"/>
      </w:pBdr>
      <w:shd w:val="clear" w:color="auto" w:fill="FFFFFF"/>
      <w:tabs>
        <w:tab w:val="clear" w:pos="567"/>
      </w:tabs>
      <w:spacing w:before="100" w:beforeAutospacing="1" w:after="100" w:afterAutospacing="1" w:line="240" w:lineRule="auto"/>
      <w:jc w:val="center"/>
    </w:pPr>
    <w:rPr>
      <w:rFonts w:ascii="Arial" w:hAnsi="Arial" w:cs="Arial"/>
      <w:b/>
      <w:bCs/>
      <w:snapToGrid w:val="0"/>
      <w:szCs w:val="24"/>
      <w:lang w:val="en-US"/>
    </w:rPr>
  </w:style>
  <w:style w:type="character" w:customStyle="1" w:styleId="body1">
    <w:name w:val="body1"/>
    <w:rPr>
      <w:rFonts w:ascii="Times New Roman" w:hAnsi="Times New Roman" w:cs="Times New Roman" w:hint="default"/>
      <w:color w:val="000000"/>
      <w:spacing w:val="15"/>
      <w:sz w:val="18"/>
      <w:szCs w:val="18"/>
    </w:rPr>
  </w:style>
  <w:style w:type="character" w:customStyle="1" w:styleId="contents">
    <w:name w:val="contents"/>
    <w:basedOn w:val="DefaultParagraphFont"/>
  </w:style>
  <w:style w:type="paragraph" w:customStyle="1" w:styleId="cat3list">
    <w:name w:val="cat3list"/>
    <w:basedOn w:val="Normal"/>
    <w:pPr>
      <w:widowControl/>
      <w:tabs>
        <w:tab w:val="clear" w:pos="567"/>
      </w:tabs>
      <w:spacing w:before="150" w:line="240" w:lineRule="auto"/>
    </w:pPr>
    <w:rPr>
      <w:rFonts w:ascii="Arial Unicode MS" w:eastAsia="Times New Roman" w:hAnsi="Arial Unicode MS"/>
      <w:snapToGrid w:val="0"/>
      <w:szCs w:val="24"/>
      <w:lang w:val="en-US"/>
    </w:rPr>
  </w:style>
  <w:style w:type="paragraph" w:customStyle="1" w:styleId="about">
    <w:name w:val="about"/>
    <w:basedOn w:val="Normal"/>
    <w:pPr>
      <w:widowControl/>
      <w:tabs>
        <w:tab w:val="clear" w:pos="567"/>
      </w:tabs>
      <w:spacing w:before="100" w:beforeAutospacing="1" w:after="100" w:afterAutospacing="1"/>
      <w:ind w:left="720"/>
    </w:pPr>
    <w:rPr>
      <w:rFonts w:ascii="Arial Unicode MS" w:eastAsia="Times New Roman" w:hAnsi="Arial Unicode MS"/>
      <w:snapToGrid w:val="0"/>
      <w:szCs w:val="24"/>
      <w:lang w:val="en-US"/>
    </w:rPr>
  </w:style>
  <w:style w:type="paragraph" w:customStyle="1" w:styleId="footerlinks">
    <w:name w:val="footerlinks"/>
    <w:basedOn w:val="Normal"/>
    <w:pPr>
      <w:widowControl/>
      <w:tabs>
        <w:tab w:val="clear" w:pos="567"/>
      </w:tabs>
      <w:spacing w:before="100" w:beforeAutospacing="1" w:after="100" w:afterAutospacing="1" w:line="240" w:lineRule="auto"/>
    </w:pPr>
    <w:rPr>
      <w:rFonts w:ascii="Arial Unicode MS" w:eastAsia="Times New Roman" w:hAnsi="Arial Unicode MS"/>
      <w:snapToGrid w:val="0"/>
      <w:lang w:val="en-US"/>
    </w:rPr>
  </w:style>
  <w:style w:type="paragraph" w:customStyle="1" w:styleId="linkabout">
    <w:name w:val="linkabout"/>
    <w:basedOn w:val="Normal"/>
    <w:pPr>
      <w:widowControl/>
      <w:tabs>
        <w:tab w:val="clear" w:pos="567"/>
      </w:tabs>
      <w:spacing w:before="100" w:beforeAutospacing="1" w:after="100" w:afterAutospacing="1" w:line="240" w:lineRule="auto"/>
    </w:pPr>
    <w:rPr>
      <w:rFonts w:ascii="Arial Unicode MS" w:eastAsia="Times New Roman" w:hAnsi="Arial Unicode MS"/>
      <w:snapToGrid w:val="0"/>
      <w:sz w:val="15"/>
      <w:szCs w:val="15"/>
      <w:lang w:val="en-US"/>
    </w:rPr>
  </w:style>
  <w:style w:type="paragraph" w:customStyle="1" w:styleId="searchform">
    <w:name w:val="searchform"/>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imadoko">
    <w:name w:val="imadoko"/>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current">
    <w:name w:val="current"/>
    <w:basedOn w:val="Normal"/>
    <w:pPr>
      <w:widowControl/>
      <w:tabs>
        <w:tab w:val="clear" w:pos="567"/>
      </w:tabs>
      <w:spacing w:before="100" w:beforeAutospacing="1" w:after="100" w:afterAutospacing="1" w:line="240" w:lineRule="auto"/>
    </w:pPr>
    <w:rPr>
      <w:rFonts w:ascii="Arial Unicode MS" w:eastAsia="Times New Roman" w:hAnsi="Arial Unicode MS"/>
      <w:snapToGrid w:val="0"/>
      <w:color w:val="0A58A5"/>
      <w:szCs w:val="24"/>
      <w:lang w:val="en-US"/>
    </w:rPr>
  </w:style>
  <w:style w:type="paragraph" w:customStyle="1" w:styleId="covercat1">
    <w:name w:val="covercat1"/>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covercat2">
    <w:name w:val="covercat2"/>
    <w:basedOn w:val="Normal"/>
    <w:pPr>
      <w:widowControl/>
      <w:tabs>
        <w:tab w:val="clear" w:pos="567"/>
      </w:tabs>
      <w:spacing w:before="100" w:beforeAutospacing="1" w:after="100" w:afterAutospacing="1" w:line="240" w:lineRule="auto"/>
    </w:pPr>
    <w:rPr>
      <w:rFonts w:ascii="Arial Unicode MS" w:eastAsia="Times New Roman" w:hAnsi="Arial Unicode MS"/>
      <w:snapToGrid w:val="0"/>
      <w:lang w:val="en-US"/>
    </w:rPr>
  </w:style>
  <w:style w:type="paragraph" w:customStyle="1" w:styleId="coverseparator">
    <w:name w:val="coverseparator"/>
    <w:basedOn w:val="Normal"/>
    <w:pPr>
      <w:widowControl/>
      <w:tabs>
        <w:tab w:val="clear" w:pos="567"/>
      </w:tabs>
      <w:spacing w:before="150" w:after="100" w:afterAutospacing="1" w:line="240" w:lineRule="auto"/>
    </w:pPr>
    <w:rPr>
      <w:rFonts w:ascii="Arial Unicode MS" w:eastAsia="Times New Roman" w:hAnsi="Arial Unicode MS"/>
      <w:snapToGrid w:val="0"/>
      <w:szCs w:val="24"/>
      <w:lang w:val="en-US"/>
    </w:rPr>
  </w:style>
  <w:style w:type="paragraph" w:customStyle="1" w:styleId="xl29">
    <w:name w:val="xl29"/>
    <w:basedOn w:val="Normal"/>
    <w:pPr>
      <w:widowControl/>
      <w:pBdr>
        <w:top w:val="single" w:sz="4" w:space="0" w:color="auto"/>
        <w:bottom w:val="single" w:sz="4" w:space="0" w:color="auto"/>
        <w:right w:val="single" w:sz="4" w:space="0" w:color="auto"/>
      </w:pBdr>
      <w:tabs>
        <w:tab w:val="clear" w:pos="567"/>
      </w:tabs>
      <w:spacing w:before="100" w:beforeAutospacing="1" w:after="100" w:afterAutospacing="1" w:line="240" w:lineRule="auto"/>
      <w:textAlignment w:val="top"/>
    </w:pPr>
    <w:rPr>
      <w:rFonts w:ascii="Arial Unicode MS" w:eastAsia="Times New Roman" w:hAnsi="Arial Unicode MS"/>
      <w:snapToGrid w:val="0"/>
      <w:szCs w:val="24"/>
      <w:lang w:val="en-US"/>
    </w:rPr>
  </w:style>
  <w:style w:type="paragraph" w:customStyle="1" w:styleId="xl30">
    <w:name w:val="xl30"/>
    <w:basedOn w:val="Normal"/>
    <w:pPr>
      <w:widowControl/>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line="240" w:lineRule="auto"/>
      <w:jc w:val="center"/>
    </w:pPr>
    <w:rPr>
      <w:rFonts w:ascii="Arial" w:eastAsia="Times New Roman" w:hAnsi="Arial" w:cs="Arial"/>
      <w:b/>
      <w:bCs/>
      <w:snapToGrid w:val="0"/>
      <w:szCs w:val="24"/>
      <w:lang w:val="en-US"/>
    </w:rPr>
  </w:style>
  <w:style w:type="paragraph" w:customStyle="1" w:styleId="xl31">
    <w:name w:val="xl31"/>
    <w:basedOn w:val="Normal"/>
    <w:pPr>
      <w:widowControl/>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line="240" w:lineRule="auto"/>
      <w:jc w:val="center"/>
    </w:pPr>
    <w:rPr>
      <w:rFonts w:ascii="Arial" w:eastAsia="Times New Roman" w:hAnsi="Arial" w:cs="Arial"/>
      <w:b/>
      <w:bCs/>
      <w:snapToGrid w:val="0"/>
      <w:szCs w:val="24"/>
      <w:lang w:val="en-US"/>
    </w:rPr>
  </w:style>
  <w:style w:type="paragraph" w:customStyle="1" w:styleId="xl32">
    <w:name w:val="xl32"/>
    <w:basedOn w:val="Normal"/>
    <w:pPr>
      <w:widowControl/>
      <w:pBdr>
        <w:top w:val="single" w:sz="4" w:space="0" w:color="auto"/>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customStyle="1" w:styleId="xl33">
    <w:name w:val="xl33"/>
    <w:basedOn w:val="Normal"/>
    <w:pPr>
      <w:widowControl/>
      <w:pBdr>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customStyle="1" w:styleId="xl34">
    <w:name w:val="xl34"/>
    <w:basedOn w:val="Normal"/>
    <w:pPr>
      <w:widowControl/>
      <w:pBdr>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styleId="HTMLPreformatted">
    <w:name w:val="HTML Preformatted"/>
    <w:basedOn w:val="Normal"/>
    <w:link w:val="HTMLPreformattedChar"/>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Courier New" w:hAnsi="Arial Unicode MS" w:cs="Courier New"/>
      <w:snapToGrid w:val="0"/>
      <w:lang w:val="en-US"/>
    </w:rPr>
  </w:style>
  <w:style w:type="character" w:customStyle="1" w:styleId="HTMLPreformattedChar">
    <w:name w:val="HTML Preformatted Char"/>
    <w:link w:val="HTMLPreformatted"/>
    <w:rsid w:val="004C07BD"/>
    <w:rPr>
      <w:rFonts w:ascii="Arial Unicode MS" w:eastAsia="Courier New" w:hAnsi="Arial Unicode MS" w:cs="Courier New"/>
      <w:lang w:val="en-US" w:eastAsia="en-US"/>
    </w:rPr>
  </w:style>
  <w:style w:type="paragraph" w:styleId="BlockText">
    <w:name w:val="Block Text"/>
    <w:basedOn w:val="Normal"/>
    <w:pPr>
      <w:widowControl/>
      <w:tabs>
        <w:tab w:val="clear" w:pos="567"/>
      </w:tabs>
      <w:spacing w:line="340" w:lineRule="atLeast"/>
      <w:ind w:left="160" w:right="160"/>
    </w:pPr>
    <w:rPr>
      <w:snapToGrid w:val="0"/>
      <w:color w:val="0000FF"/>
      <w:szCs w:val="24"/>
    </w:rPr>
  </w:style>
  <w:style w:type="paragraph" w:customStyle="1" w:styleId="xl36">
    <w:name w:val="xl36"/>
    <w:basedOn w:val="Normal"/>
    <w:pPr>
      <w:widowControl/>
      <w:tabs>
        <w:tab w:val="clear" w:pos="567"/>
      </w:tabs>
      <w:spacing w:before="100" w:beforeAutospacing="1" w:after="100" w:afterAutospacing="1" w:line="240" w:lineRule="auto"/>
      <w:jc w:val="center"/>
    </w:pPr>
    <w:rPr>
      <w:rFonts w:eastAsia="Times New Roman"/>
      <w:snapToGrid w:val="0"/>
      <w:szCs w:val="24"/>
      <w:lang w:val="en-US"/>
    </w:rPr>
  </w:style>
  <w:style w:type="paragraph" w:customStyle="1" w:styleId="xl37">
    <w:name w:val="xl37"/>
    <w:basedOn w:val="Normal"/>
    <w:pPr>
      <w:widowControl/>
      <w:pBdr>
        <w:top w:val="single" w:sz="4" w:space="0" w:color="auto"/>
        <w:bottom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38">
    <w:name w:val="xl38"/>
    <w:basedOn w:val="Normal"/>
    <w:pPr>
      <w:widowControl/>
      <w:pBdr>
        <w:top w:val="single" w:sz="4" w:space="0" w:color="auto"/>
        <w:bottom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39">
    <w:name w:val="xl39"/>
    <w:basedOn w:val="Normal"/>
    <w:pPr>
      <w:widowControl/>
      <w:pBdr>
        <w:top w:val="single" w:sz="4" w:space="0" w:color="auto"/>
        <w:bottom w:val="single" w:sz="4" w:space="0" w:color="auto"/>
      </w:pBdr>
      <w:tabs>
        <w:tab w:val="clear" w:pos="567"/>
      </w:tabs>
      <w:spacing w:before="100" w:beforeAutospacing="1" w:after="100" w:afterAutospacing="1" w:line="240" w:lineRule="auto"/>
      <w:jc w:val="center"/>
    </w:pPr>
    <w:rPr>
      <w:rFonts w:ascii="Arial Unicode MS" w:eastAsia="Times New Roman" w:hAnsi="Arial Unicode MS"/>
      <w:snapToGrid w:val="0"/>
      <w:szCs w:val="24"/>
      <w:lang w:val="en-US"/>
    </w:rPr>
  </w:style>
  <w:style w:type="paragraph" w:customStyle="1" w:styleId="xl40">
    <w:name w:val="xl40"/>
    <w:basedOn w:val="Normal"/>
    <w:pPr>
      <w:widowControl/>
      <w:tabs>
        <w:tab w:val="clear" w:pos="567"/>
      </w:tabs>
      <w:spacing w:before="100" w:beforeAutospacing="1" w:after="100" w:afterAutospacing="1" w:line="240" w:lineRule="auto"/>
      <w:jc w:val="center"/>
    </w:pPr>
    <w:rPr>
      <w:rFonts w:eastAsia="Times New Roman"/>
      <w:snapToGrid w:val="0"/>
      <w:sz w:val="22"/>
      <w:szCs w:val="22"/>
      <w:lang w:val="en-US"/>
    </w:rPr>
  </w:style>
  <w:style w:type="paragraph" w:customStyle="1" w:styleId="xl41">
    <w:name w:val="xl41"/>
    <w:basedOn w:val="Normal"/>
    <w:pPr>
      <w:widowControl/>
      <w:tabs>
        <w:tab w:val="clear" w:pos="567"/>
      </w:tabs>
      <w:spacing w:before="100" w:beforeAutospacing="1" w:after="100" w:afterAutospacing="1" w:line="240" w:lineRule="auto"/>
      <w:jc w:val="center"/>
    </w:pPr>
    <w:rPr>
      <w:rFonts w:eastAsia="Times New Roman"/>
      <w:snapToGrid w:val="0"/>
      <w:sz w:val="22"/>
      <w:szCs w:val="22"/>
      <w:lang w:val="en-US"/>
    </w:rPr>
  </w:style>
  <w:style w:type="paragraph" w:customStyle="1" w:styleId="xl42">
    <w:name w:val="xl42"/>
    <w:basedOn w:val="Normal"/>
    <w:pPr>
      <w:widowControl/>
      <w:pBdr>
        <w:top w:val="single" w:sz="4" w:space="0" w:color="auto"/>
        <w:left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43">
    <w:name w:val="xl43"/>
    <w:basedOn w:val="Normal"/>
    <w:pPr>
      <w:widowControl/>
      <w:pBdr>
        <w:left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22">
    <w:name w:val="xl22"/>
    <w:basedOn w:val="Normal"/>
    <w:pPr>
      <w:widowControl/>
      <w:tabs>
        <w:tab w:val="clear" w:pos="567"/>
      </w:tabs>
      <w:spacing w:before="100" w:beforeAutospacing="1" w:after="100" w:afterAutospacing="1" w:line="240" w:lineRule="auto"/>
    </w:pPr>
    <w:rPr>
      <w:rFonts w:hAnsi="Arial Unicode MS" w:hint="eastAsia"/>
      <w:snapToGrid w:val="0"/>
      <w:szCs w:val="24"/>
      <w:lang w:val="en-US"/>
    </w:rPr>
  </w:style>
  <w:style w:type="paragraph" w:customStyle="1" w:styleId="xl23">
    <w:name w:val="xl23"/>
    <w:basedOn w:val="Normal"/>
    <w:pPr>
      <w:widowControl/>
      <w:tabs>
        <w:tab w:val="clear" w:pos="567"/>
      </w:tabs>
      <w:spacing w:before="100" w:beforeAutospacing="1" w:after="100" w:afterAutospacing="1" w:line="240" w:lineRule="auto"/>
      <w:jc w:val="center"/>
    </w:pPr>
    <w:rPr>
      <w:rFonts w:hAnsi="Arial Unicode MS" w:hint="eastAsia"/>
      <w:snapToGrid w:val="0"/>
      <w:szCs w:val="24"/>
      <w:lang w:val="en-US"/>
    </w:rPr>
  </w:style>
  <w:style w:type="paragraph" w:customStyle="1" w:styleId="xl35">
    <w:name w:val="xl35"/>
    <w:basedOn w:val="Normal"/>
    <w:pPr>
      <w:widowControl/>
      <w:tabs>
        <w:tab w:val="clear" w:pos="567"/>
      </w:tabs>
      <w:spacing w:before="100" w:beforeAutospacing="1" w:after="100" w:afterAutospacing="1" w:line="240" w:lineRule="auto"/>
      <w:jc w:val="center"/>
    </w:pPr>
    <w:rPr>
      <w:rFonts w:eastAsia="Times New Roman"/>
      <w:snapToGrid w:val="0"/>
      <w:szCs w:val="24"/>
      <w:lang w:val="en-US"/>
    </w:rPr>
  </w:style>
  <w:style w:type="character" w:styleId="Strong">
    <w:name w:val="Strong"/>
    <w:uiPriority w:val="22"/>
    <w:qFormat/>
    <w:rPr>
      <w:b/>
      <w:bCs/>
    </w:rPr>
  </w:style>
  <w:style w:type="paragraph" w:styleId="Index1">
    <w:name w:val="index 1"/>
    <w:basedOn w:val="Normal"/>
    <w:next w:val="Normal"/>
    <w:autoRedefine/>
    <w:rsid w:val="00F2629C"/>
    <w:pPr>
      <w:tabs>
        <w:tab w:val="clear" w:pos="567"/>
      </w:tabs>
      <w:ind w:left="240" w:hanging="240"/>
    </w:pPr>
  </w:style>
  <w:style w:type="paragraph" w:styleId="Index2">
    <w:name w:val="index 2"/>
    <w:basedOn w:val="Normal"/>
    <w:next w:val="Normal"/>
    <w:autoRedefine/>
    <w:rsid w:val="00AD435D"/>
    <w:pPr>
      <w:tabs>
        <w:tab w:val="clear" w:pos="567"/>
      </w:tabs>
      <w:spacing w:line="240" w:lineRule="auto"/>
      <w:ind w:left="476" w:hanging="238"/>
    </w:pPr>
  </w:style>
  <w:style w:type="paragraph" w:styleId="Index3">
    <w:name w:val="index 3"/>
    <w:basedOn w:val="Normal"/>
    <w:next w:val="Normal"/>
    <w:autoRedefine/>
    <w:rsid w:val="00AD435D"/>
    <w:pPr>
      <w:tabs>
        <w:tab w:val="clear" w:pos="567"/>
      </w:tabs>
      <w:spacing w:line="240" w:lineRule="auto"/>
      <w:ind w:left="720" w:hanging="238"/>
    </w:pPr>
  </w:style>
  <w:style w:type="paragraph" w:styleId="Index4">
    <w:name w:val="index 4"/>
    <w:basedOn w:val="Normal"/>
    <w:next w:val="Normal"/>
    <w:autoRedefine/>
    <w:rsid w:val="008007B5"/>
    <w:pPr>
      <w:tabs>
        <w:tab w:val="clear" w:pos="567"/>
      </w:tabs>
      <w:ind w:left="960" w:hanging="240"/>
    </w:pPr>
  </w:style>
  <w:style w:type="paragraph" w:styleId="Index5">
    <w:name w:val="index 5"/>
    <w:basedOn w:val="Normal"/>
    <w:next w:val="Normal"/>
    <w:autoRedefine/>
    <w:rsid w:val="008007B5"/>
    <w:pPr>
      <w:tabs>
        <w:tab w:val="clear" w:pos="567"/>
      </w:tabs>
      <w:ind w:left="1200" w:hanging="240"/>
    </w:pPr>
  </w:style>
  <w:style w:type="paragraph" w:styleId="Index6">
    <w:name w:val="index 6"/>
    <w:basedOn w:val="Normal"/>
    <w:next w:val="Normal"/>
    <w:autoRedefine/>
    <w:rsid w:val="008007B5"/>
    <w:pPr>
      <w:tabs>
        <w:tab w:val="clear" w:pos="567"/>
      </w:tabs>
      <w:ind w:left="1440" w:hanging="240"/>
    </w:pPr>
  </w:style>
  <w:style w:type="paragraph" w:styleId="Index7">
    <w:name w:val="index 7"/>
    <w:basedOn w:val="Normal"/>
    <w:next w:val="Normal"/>
    <w:autoRedefine/>
    <w:rsid w:val="008007B5"/>
    <w:pPr>
      <w:tabs>
        <w:tab w:val="clear" w:pos="567"/>
      </w:tabs>
      <w:ind w:left="1680" w:hanging="240"/>
    </w:pPr>
  </w:style>
  <w:style w:type="paragraph" w:styleId="Index8">
    <w:name w:val="index 8"/>
    <w:basedOn w:val="Normal"/>
    <w:next w:val="Normal"/>
    <w:autoRedefine/>
    <w:rsid w:val="008007B5"/>
    <w:pPr>
      <w:tabs>
        <w:tab w:val="clear" w:pos="567"/>
      </w:tabs>
      <w:ind w:left="1920" w:hanging="240"/>
    </w:pPr>
  </w:style>
  <w:style w:type="paragraph" w:styleId="Index9">
    <w:name w:val="index 9"/>
    <w:basedOn w:val="Normal"/>
    <w:next w:val="Normal"/>
    <w:autoRedefine/>
    <w:rsid w:val="008007B5"/>
    <w:pPr>
      <w:tabs>
        <w:tab w:val="clear" w:pos="567"/>
      </w:tabs>
      <w:ind w:left="2160" w:hanging="240"/>
    </w:pPr>
  </w:style>
  <w:style w:type="paragraph" w:styleId="IndexHeading">
    <w:name w:val="index heading"/>
    <w:basedOn w:val="Normal"/>
    <w:next w:val="Index1"/>
    <w:rsid w:val="008007B5"/>
    <w:rPr>
      <w:rFonts w:ascii="Arial" w:hAnsi="Arial" w:cs="Arial"/>
      <w:b/>
      <w:bCs/>
    </w:rPr>
  </w:style>
  <w:style w:type="paragraph" w:styleId="TOC4">
    <w:name w:val="toc 4"/>
    <w:basedOn w:val="Normal"/>
    <w:next w:val="Normal"/>
    <w:autoRedefine/>
    <w:uiPriority w:val="39"/>
    <w:rsid w:val="000F2ACF"/>
    <w:pPr>
      <w:tabs>
        <w:tab w:val="clear" w:pos="567"/>
      </w:tabs>
      <w:ind w:left="720"/>
    </w:pPr>
  </w:style>
  <w:style w:type="table" w:styleId="TableGrid">
    <w:name w:val="Table Grid"/>
    <w:basedOn w:val="TableNormal"/>
    <w:rsid w:val="0029386D"/>
    <w:pPr>
      <w:widowControl w:val="0"/>
      <w:tabs>
        <w:tab w:val="left" w:pos="567"/>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1">
    <w:name w:val="s31"/>
    <w:rsid w:val="00F466D9"/>
    <w:rPr>
      <w:sz w:val="18"/>
      <w:szCs w:val="18"/>
    </w:rPr>
  </w:style>
  <w:style w:type="paragraph" w:styleId="TOC5">
    <w:name w:val="toc 5"/>
    <w:basedOn w:val="Normal"/>
    <w:next w:val="Normal"/>
    <w:autoRedefine/>
    <w:uiPriority w:val="39"/>
    <w:rsid w:val="007E7B1F"/>
    <w:pPr>
      <w:tabs>
        <w:tab w:val="clear" w:pos="567"/>
      </w:tabs>
      <w:ind w:left="960"/>
    </w:pPr>
  </w:style>
  <w:style w:type="paragraph" w:styleId="TOC6">
    <w:name w:val="toc 6"/>
    <w:basedOn w:val="Normal"/>
    <w:next w:val="Normal"/>
    <w:autoRedefine/>
    <w:uiPriority w:val="39"/>
    <w:rsid w:val="007E7B1F"/>
    <w:pPr>
      <w:tabs>
        <w:tab w:val="clear" w:pos="567"/>
      </w:tabs>
      <w:ind w:left="1200"/>
    </w:pPr>
  </w:style>
  <w:style w:type="paragraph" w:styleId="TOC7">
    <w:name w:val="toc 7"/>
    <w:basedOn w:val="Normal"/>
    <w:next w:val="Normal"/>
    <w:autoRedefine/>
    <w:uiPriority w:val="39"/>
    <w:rsid w:val="007E7B1F"/>
    <w:pPr>
      <w:tabs>
        <w:tab w:val="clear" w:pos="567"/>
      </w:tabs>
      <w:ind w:left="1440"/>
    </w:pPr>
  </w:style>
  <w:style w:type="paragraph" w:styleId="TOC8">
    <w:name w:val="toc 8"/>
    <w:basedOn w:val="Normal"/>
    <w:next w:val="Normal"/>
    <w:autoRedefine/>
    <w:uiPriority w:val="39"/>
    <w:rsid w:val="007E7B1F"/>
    <w:pPr>
      <w:tabs>
        <w:tab w:val="clear" w:pos="567"/>
      </w:tabs>
      <w:ind w:left="1680"/>
    </w:pPr>
  </w:style>
  <w:style w:type="paragraph" w:styleId="TOC9">
    <w:name w:val="toc 9"/>
    <w:basedOn w:val="Normal"/>
    <w:next w:val="Normal"/>
    <w:autoRedefine/>
    <w:uiPriority w:val="39"/>
    <w:rsid w:val="007E7B1F"/>
    <w:pPr>
      <w:tabs>
        <w:tab w:val="clear" w:pos="567"/>
      </w:tabs>
      <w:ind w:left="1920"/>
    </w:pPr>
  </w:style>
  <w:style w:type="character" w:customStyle="1" w:styleId="big1">
    <w:name w:val="big1"/>
    <w:rsid w:val="006A5AC6"/>
    <w:rPr>
      <w:sz w:val="21"/>
      <w:szCs w:val="21"/>
    </w:rPr>
  </w:style>
  <w:style w:type="paragraph" w:styleId="TableofFigures">
    <w:name w:val="table of figures"/>
    <w:basedOn w:val="Normal"/>
    <w:next w:val="Normal"/>
    <w:semiHidden/>
    <w:rsid w:val="00F2629C"/>
    <w:pPr>
      <w:tabs>
        <w:tab w:val="clear" w:pos="567"/>
      </w:tabs>
      <w:ind w:left="480" w:hanging="480"/>
    </w:pPr>
  </w:style>
  <w:style w:type="character" w:customStyle="1" w:styleId="subhd11">
    <w:name w:val="subhd11"/>
    <w:rsid w:val="00EA6E7A"/>
    <w:rPr>
      <w:b/>
      <w:bCs/>
      <w:color w:val="663300"/>
    </w:rPr>
  </w:style>
  <w:style w:type="paragraph" w:styleId="BalloonText">
    <w:name w:val="Balloon Text"/>
    <w:basedOn w:val="Normal"/>
    <w:link w:val="BalloonTextChar"/>
    <w:semiHidden/>
    <w:rsid w:val="008F453F"/>
    <w:rPr>
      <w:rFonts w:ascii="Tahoma" w:hAnsi="Tahoma" w:cs="Tahoma"/>
      <w:sz w:val="16"/>
      <w:szCs w:val="16"/>
    </w:rPr>
  </w:style>
  <w:style w:type="character" w:customStyle="1" w:styleId="BalloonTextChar">
    <w:name w:val="Balloon Text Char"/>
    <w:link w:val="BalloonText"/>
    <w:semiHidden/>
    <w:rsid w:val="004C07BD"/>
    <w:rPr>
      <w:rFonts w:ascii="Tahoma" w:eastAsia="Mincho" w:hAnsi="Tahoma" w:cs="Tahoma"/>
      <w:snapToGrid w:val="0"/>
      <w:sz w:val="16"/>
      <w:szCs w:val="16"/>
      <w:lang w:eastAsia="en-US"/>
    </w:rPr>
  </w:style>
  <w:style w:type="paragraph" w:customStyle="1" w:styleId="Explicaao">
    <w:name w:val="Explicaao"/>
    <w:basedOn w:val="Normal"/>
    <w:rsid w:val="008F453F"/>
    <w:pPr>
      <w:widowControl/>
      <w:tabs>
        <w:tab w:val="clear" w:pos="567"/>
      </w:tabs>
      <w:overflowPunct w:val="0"/>
      <w:autoSpaceDE w:val="0"/>
      <w:autoSpaceDN w:val="0"/>
      <w:adjustRightInd w:val="0"/>
      <w:spacing w:line="240" w:lineRule="auto"/>
      <w:ind w:left="4320"/>
      <w:textAlignment w:val="baseline"/>
    </w:pPr>
    <w:rPr>
      <w:i/>
      <w:snapToGrid w:val="0"/>
      <w:lang w:val="en-US"/>
    </w:rPr>
  </w:style>
  <w:style w:type="character" w:customStyle="1" w:styleId="Hyperlink1">
    <w:name w:val="Hyperlink1"/>
    <w:rsid w:val="008F453F"/>
    <w:rPr>
      <w:color w:val="50759E"/>
      <w:u w:val="single"/>
    </w:rPr>
  </w:style>
  <w:style w:type="character" w:customStyle="1" w:styleId="msoins0">
    <w:name w:val="msoins"/>
    <w:basedOn w:val="DefaultParagraphFont"/>
    <w:rsid w:val="004B5B74"/>
  </w:style>
  <w:style w:type="paragraph" w:customStyle="1" w:styleId="in-13">
    <w:name w:val="in-13"/>
    <w:basedOn w:val="Normal"/>
    <w:rsid w:val="008C7C1F"/>
    <w:pPr>
      <w:widowControl/>
      <w:tabs>
        <w:tab w:val="clear" w:pos="567"/>
      </w:tabs>
      <w:spacing w:line="312" w:lineRule="atLeast"/>
      <w:ind w:hanging="240"/>
    </w:pPr>
    <w:rPr>
      <w:rFonts w:eastAsia="SimSun"/>
      <w:snapToGrid w:val="0"/>
      <w:szCs w:val="24"/>
      <w:lang w:val="en-US"/>
    </w:rPr>
  </w:style>
  <w:style w:type="character" w:customStyle="1" w:styleId="Hyperlink3">
    <w:name w:val="Hyperlink3"/>
    <w:rsid w:val="00733B3E"/>
    <w:rPr>
      <w:color w:val="19307B"/>
      <w:u w:val="single"/>
    </w:rPr>
  </w:style>
  <w:style w:type="paragraph" w:customStyle="1" w:styleId="indent1">
    <w:name w:val="indent1"/>
    <w:basedOn w:val="Normal"/>
    <w:rsid w:val="00733B3E"/>
    <w:pPr>
      <w:widowControl/>
      <w:tabs>
        <w:tab w:val="clear" w:pos="567"/>
      </w:tabs>
      <w:spacing w:after="167" w:line="240" w:lineRule="auto"/>
      <w:ind w:firstLine="240"/>
    </w:pPr>
    <w:rPr>
      <w:rFonts w:eastAsia="SimSun"/>
      <w:snapToGrid w:val="0"/>
      <w:sz w:val="23"/>
      <w:szCs w:val="23"/>
      <w:lang w:eastAsia="zh-CN"/>
    </w:rPr>
  </w:style>
  <w:style w:type="paragraph" w:customStyle="1" w:styleId="NormalLatinTimesNewRoman">
    <w:name w:val="Normal + (Latin) Times New Roman"/>
    <w:aliases w:val="(Asian) MS Mincho,Line s"/>
    <w:basedOn w:val="Normal"/>
    <w:rsid w:val="00733B3E"/>
    <w:pPr>
      <w:widowControl/>
      <w:tabs>
        <w:tab w:val="clear" w:pos="567"/>
      </w:tabs>
      <w:spacing w:line="240" w:lineRule="auto"/>
      <w:jc w:val="right"/>
    </w:pPr>
    <w:rPr>
      <w:b/>
      <w:bCs/>
    </w:rPr>
  </w:style>
  <w:style w:type="paragraph" w:styleId="z-TopofForm">
    <w:name w:val="HTML Top of Form"/>
    <w:basedOn w:val="Normal"/>
    <w:next w:val="Normal"/>
    <w:link w:val="z-TopofFormChar"/>
    <w:hidden/>
    <w:rsid w:val="00733B3E"/>
    <w:pPr>
      <w:widowControl/>
      <w:pBdr>
        <w:bottom w:val="single" w:sz="6" w:space="1" w:color="auto"/>
      </w:pBdr>
      <w:tabs>
        <w:tab w:val="clear" w:pos="567"/>
      </w:tabs>
      <w:spacing w:line="240" w:lineRule="auto"/>
      <w:jc w:val="center"/>
    </w:pPr>
    <w:rPr>
      <w:rFonts w:ascii="Arial" w:eastAsia="SimSun" w:hAnsi="Arial" w:cs="Arial"/>
      <w:snapToGrid w:val="0"/>
      <w:vanish/>
      <w:sz w:val="16"/>
      <w:szCs w:val="16"/>
      <w:lang w:eastAsia="zh-CN"/>
    </w:rPr>
  </w:style>
  <w:style w:type="character" w:customStyle="1" w:styleId="z-TopofFormChar">
    <w:name w:val="z-Top of Form Char"/>
    <w:link w:val="z-TopofForm"/>
    <w:rsid w:val="004C07BD"/>
    <w:rPr>
      <w:rFonts w:ascii="Arial" w:eastAsia="SimSun" w:hAnsi="Arial" w:cs="Arial"/>
      <w:vanish/>
      <w:sz w:val="16"/>
      <w:szCs w:val="16"/>
      <w:lang w:eastAsia="zh-CN"/>
    </w:rPr>
  </w:style>
  <w:style w:type="paragraph" w:styleId="z-BottomofForm">
    <w:name w:val="HTML Bottom of Form"/>
    <w:basedOn w:val="Normal"/>
    <w:next w:val="Normal"/>
    <w:link w:val="z-BottomofFormChar"/>
    <w:hidden/>
    <w:rsid w:val="00733B3E"/>
    <w:pPr>
      <w:widowControl/>
      <w:pBdr>
        <w:top w:val="single" w:sz="6" w:space="1" w:color="auto"/>
      </w:pBdr>
      <w:tabs>
        <w:tab w:val="clear" w:pos="567"/>
      </w:tabs>
      <w:spacing w:line="240" w:lineRule="auto"/>
      <w:jc w:val="center"/>
    </w:pPr>
    <w:rPr>
      <w:rFonts w:ascii="Arial" w:eastAsia="SimSun" w:hAnsi="Arial" w:cs="Arial"/>
      <w:snapToGrid w:val="0"/>
      <w:vanish/>
      <w:sz w:val="16"/>
      <w:szCs w:val="16"/>
      <w:lang w:eastAsia="zh-CN"/>
    </w:rPr>
  </w:style>
  <w:style w:type="character" w:customStyle="1" w:styleId="z-BottomofFormChar">
    <w:name w:val="z-Bottom of Form Char"/>
    <w:link w:val="z-BottomofForm"/>
    <w:rsid w:val="004C07BD"/>
    <w:rPr>
      <w:rFonts w:ascii="Arial" w:eastAsia="SimSun" w:hAnsi="Arial" w:cs="Arial"/>
      <w:vanish/>
      <w:sz w:val="16"/>
      <w:szCs w:val="16"/>
      <w:lang w:eastAsia="zh-CN"/>
    </w:rPr>
  </w:style>
  <w:style w:type="paragraph" w:styleId="CommentSubject">
    <w:name w:val="annotation subject"/>
    <w:basedOn w:val="CommentText"/>
    <w:next w:val="CommentText"/>
    <w:link w:val="CommentSubjectChar"/>
    <w:semiHidden/>
    <w:rsid w:val="00634EAF"/>
    <w:pPr>
      <w:widowControl w:val="0"/>
      <w:tabs>
        <w:tab w:val="left" w:pos="567"/>
      </w:tabs>
      <w:spacing w:line="360" w:lineRule="auto"/>
    </w:pPr>
    <w:rPr>
      <w:rFonts w:ascii="Mincho" w:eastAsia="Mincho"/>
      <w:b/>
      <w:bCs/>
      <w:snapToGrid/>
      <w:lang w:val="pt-BR"/>
    </w:rPr>
  </w:style>
  <w:style w:type="character" w:customStyle="1" w:styleId="CommentSubjectChar">
    <w:name w:val="Comment Subject Char"/>
    <w:link w:val="CommentSubject"/>
    <w:semiHidden/>
    <w:rsid w:val="004C07BD"/>
    <w:rPr>
      <w:rFonts w:ascii="Mincho" w:eastAsia="Mincho"/>
      <w:b/>
      <w:bCs/>
      <w:snapToGrid w:val="0"/>
      <w:lang w:eastAsia="en-US"/>
    </w:rPr>
  </w:style>
  <w:style w:type="paragraph" w:styleId="Revision">
    <w:name w:val="Revision"/>
    <w:hidden/>
    <w:uiPriority w:val="99"/>
    <w:semiHidden/>
    <w:rsid w:val="008A34F4"/>
    <w:rPr>
      <w:rFonts w:ascii="Mincho" w:eastAsia="Mincho"/>
      <w:snapToGrid w:val="0"/>
      <w:sz w:val="24"/>
      <w:lang w:eastAsia="en-US"/>
    </w:rPr>
  </w:style>
  <w:style w:type="paragraph" w:styleId="Date">
    <w:name w:val="Date"/>
    <w:basedOn w:val="Normal"/>
    <w:next w:val="Normal"/>
    <w:link w:val="DateChar"/>
    <w:rsid w:val="00610C9A"/>
  </w:style>
  <w:style w:type="character" w:customStyle="1" w:styleId="DateChar">
    <w:name w:val="Date Char"/>
    <w:link w:val="Date"/>
    <w:rsid w:val="00610C9A"/>
    <w:rPr>
      <w:rFonts w:ascii="Mincho" w:eastAsia="Mincho"/>
      <w:snapToGrid w:val="0"/>
      <w:sz w:val="24"/>
      <w:lang w:eastAsia="en-US"/>
    </w:rPr>
  </w:style>
  <w:style w:type="paragraph" w:styleId="PlainText">
    <w:name w:val="Plain Text"/>
    <w:basedOn w:val="Normal"/>
    <w:link w:val="PlainTextChar"/>
    <w:unhideWhenUsed/>
    <w:rsid w:val="00211AFA"/>
    <w:pPr>
      <w:widowControl/>
      <w:tabs>
        <w:tab w:val="clear" w:pos="567"/>
      </w:tabs>
      <w:spacing w:line="240" w:lineRule="auto"/>
    </w:pPr>
    <w:rPr>
      <w:rFonts w:ascii="Calibri" w:eastAsia="Calibri" w:hAnsi="Calibri"/>
      <w:snapToGrid w:val="0"/>
      <w:sz w:val="22"/>
      <w:szCs w:val="21"/>
    </w:rPr>
  </w:style>
  <w:style w:type="character" w:customStyle="1" w:styleId="PlainTextChar">
    <w:name w:val="Plain Text Char"/>
    <w:link w:val="PlainText"/>
    <w:rsid w:val="00211AFA"/>
    <w:rPr>
      <w:rFonts w:ascii="Calibri" w:eastAsia="Calibri" w:hAnsi="Calibri"/>
      <w:sz w:val="22"/>
      <w:szCs w:val="21"/>
      <w:lang w:eastAsia="en-US"/>
    </w:rPr>
  </w:style>
  <w:style w:type="paragraph" w:customStyle="1" w:styleId="msolistparagraph0">
    <w:name w:val="msolistparagraph"/>
    <w:basedOn w:val="Normal"/>
    <w:rsid w:val="005970A3"/>
    <w:pPr>
      <w:widowControl/>
      <w:tabs>
        <w:tab w:val="clear" w:pos="567"/>
      </w:tabs>
      <w:spacing w:line="240" w:lineRule="auto"/>
      <w:ind w:left="720"/>
      <w:contextualSpacing/>
    </w:pPr>
    <w:rPr>
      <w:rFonts w:ascii="Calibri" w:eastAsia="Yu Mincho" w:hAnsi="Calibri"/>
      <w:snapToGrid w:val="0"/>
      <w:szCs w:val="24"/>
    </w:rPr>
  </w:style>
  <w:style w:type="paragraph" w:customStyle="1" w:styleId="Style1">
    <w:name w:val="Style1"/>
    <w:basedOn w:val="Normal"/>
    <w:qFormat/>
    <w:rsid w:val="00EA6BDB"/>
    <w:pPr>
      <w:spacing w:line="240" w:lineRule="auto"/>
      <w:ind w:left="284"/>
    </w:pPr>
    <w:rPr>
      <w:color w:val="0000FF"/>
      <w:szCs w:val="27"/>
      <w:u w:val="single"/>
    </w:rPr>
  </w:style>
  <w:style w:type="paragraph" w:styleId="ListParagraph">
    <w:name w:val="List Paragraph"/>
    <w:basedOn w:val="Normal"/>
    <w:uiPriority w:val="34"/>
    <w:qFormat/>
    <w:rsid w:val="00A13CFF"/>
    <w:pPr>
      <w:ind w:left="720"/>
      <w:contextualSpacing/>
    </w:pPr>
    <w:rPr>
      <w:rFonts w:ascii="Mincho" w:eastAsia="Mincho"/>
      <w:snapToGrid w:val="0"/>
      <w:sz w:val="24"/>
      <w:lang w:eastAsia="en-US"/>
    </w:rPr>
  </w:style>
  <w:style w:type="paragraph" w:styleId="Subtitle">
    <w:name w:val="Subtitle"/>
    <w:basedOn w:val="Normal"/>
    <w:next w:val="Normal"/>
    <w:link w:val="SubtitleChar"/>
    <w:uiPriority w:val="11"/>
    <w:qFormat/>
    <w:rsid w:val="00737328"/>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37328"/>
    <w:rPr>
      <w:caps/>
      <w:color w:val="404040" w:themeColor="text1" w:themeTint="BF"/>
      <w:spacing w:val="20"/>
      <w:sz w:val="28"/>
      <w:szCs w:val="28"/>
    </w:rPr>
  </w:style>
  <w:style w:type="paragraph" w:styleId="NoSpacing">
    <w:name w:val="No Spacing"/>
    <w:uiPriority w:val="1"/>
    <w:qFormat/>
    <w:rsid w:val="00737328"/>
    <w:rPr>
      <w:rFonts w:asciiTheme="minorHAnsi" w:eastAsiaTheme="minorEastAsia" w:hAnsiTheme="minorHAnsi" w:cstheme="minorBidi"/>
      <w:sz w:val="21"/>
      <w:szCs w:val="21"/>
      <w:lang w:val="en-US"/>
    </w:rPr>
  </w:style>
  <w:style w:type="paragraph" w:styleId="Quote">
    <w:name w:val="Quote"/>
    <w:basedOn w:val="Normal"/>
    <w:next w:val="Normal"/>
    <w:link w:val="QuoteChar"/>
    <w:uiPriority w:val="29"/>
    <w:qFormat/>
    <w:rsid w:val="0073732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37328"/>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37328"/>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37328"/>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37328"/>
    <w:rPr>
      <w:i/>
      <w:iCs/>
      <w:color w:val="595959" w:themeColor="text1" w:themeTint="A6"/>
    </w:rPr>
  </w:style>
  <w:style w:type="character" w:styleId="IntenseEmphasis">
    <w:name w:val="Intense Emphasis"/>
    <w:basedOn w:val="DefaultParagraphFont"/>
    <w:uiPriority w:val="21"/>
    <w:qFormat/>
    <w:rsid w:val="00737328"/>
    <w:rPr>
      <w:b/>
      <w:bCs/>
      <w:i/>
      <w:iCs/>
      <w:caps w:val="0"/>
      <w:smallCaps w:val="0"/>
      <w:strike w:val="0"/>
      <w:dstrike w:val="0"/>
      <w:color w:val="C0504D" w:themeColor="accent2"/>
    </w:rPr>
  </w:style>
  <w:style w:type="character" w:styleId="SubtleReference">
    <w:name w:val="Subtle Reference"/>
    <w:basedOn w:val="DefaultParagraphFont"/>
    <w:uiPriority w:val="31"/>
    <w:qFormat/>
    <w:rsid w:val="0073732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37328"/>
    <w:rPr>
      <w:b/>
      <w:bCs/>
      <w:caps w:val="0"/>
      <w:smallCaps/>
      <w:color w:val="auto"/>
      <w:spacing w:val="0"/>
      <w:u w:val="single"/>
    </w:rPr>
  </w:style>
  <w:style w:type="character" w:styleId="BookTitle">
    <w:name w:val="Book Title"/>
    <w:basedOn w:val="DefaultParagraphFont"/>
    <w:uiPriority w:val="33"/>
    <w:qFormat/>
    <w:rsid w:val="00737328"/>
    <w:rPr>
      <w:b/>
      <w:bCs/>
      <w:caps w:val="0"/>
      <w:smallCaps/>
      <w:spacing w:val="0"/>
    </w:rPr>
  </w:style>
  <w:style w:type="paragraph" w:styleId="TOCHeading">
    <w:name w:val="TOC Heading"/>
    <w:basedOn w:val="Heading1"/>
    <w:next w:val="Normal"/>
    <w:uiPriority w:val="39"/>
    <w:semiHidden/>
    <w:unhideWhenUsed/>
    <w:qFormat/>
    <w:rsid w:val="00737328"/>
    <w:pPr>
      <w:keepNext/>
      <w:keepLines/>
      <w:pBdr>
        <w:bottom w:val="single" w:sz="4" w:space="2" w:color="C0504D" w:themeColor="accent2"/>
      </w:pBdr>
      <w:spacing w:before="360" w:after="120" w:line="240" w:lineRule="auto"/>
      <w:outlineLvl w:val="9"/>
    </w:pPr>
    <w:rPr>
      <w:rFonts w:asciiTheme="majorHAnsi" w:eastAsiaTheme="majorEastAsia" w:hAnsiTheme="majorHAnsi" w:cstheme="majorBidi"/>
      <w:color w:val="262626" w:themeColor="text1" w:themeTint="D9"/>
      <w:sz w:val="40"/>
      <w:szCs w:val="40"/>
    </w:rPr>
  </w:style>
  <w:style w:type="character" w:styleId="LineNumber">
    <w:name w:val="line number"/>
    <w:basedOn w:val="DefaultParagraphFont"/>
    <w:unhideWhenUsed/>
    <w:rsid w:val="00737328"/>
  </w:style>
  <w:style w:type="character" w:customStyle="1" w:styleId="MenoPendente1">
    <w:name w:val="Menção Pendente1"/>
    <w:basedOn w:val="DefaultParagraphFont"/>
    <w:uiPriority w:val="99"/>
    <w:semiHidden/>
    <w:unhideWhenUsed/>
    <w:rsid w:val="00A40455"/>
    <w:rPr>
      <w:color w:val="605E5C"/>
      <w:shd w:val="clear" w:color="auto" w:fill="E1DFDD"/>
    </w:rPr>
  </w:style>
  <w:style w:type="character" w:customStyle="1" w:styleId="UnresolvedMention1">
    <w:name w:val="Unresolved Mention1"/>
    <w:basedOn w:val="DefaultParagraphFont"/>
    <w:uiPriority w:val="99"/>
    <w:semiHidden/>
    <w:unhideWhenUsed/>
    <w:rsid w:val="00E3170A"/>
    <w:rPr>
      <w:color w:val="605E5C"/>
      <w:shd w:val="clear" w:color="auto" w:fill="E1DFDD"/>
    </w:rPr>
  </w:style>
  <w:style w:type="character" w:customStyle="1" w:styleId="UnresolvedMention2">
    <w:name w:val="Unresolved Mention2"/>
    <w:basedOn w:val="DefaultParagraphFont"/>
    <w:uiPriority w:val="99"/>
    <w:semiHidden/>
    <w:unhideWhenUsed/>
    <w:rsid w:val="001414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pt-BR"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6CC"/>
    <w:pPr>
      <w:widowControl w:val="0"/>
      <w:tabs>
        <w:tab w:val="left" w:pos="567"/>
      </w:tabs>
      <w:spacing w:line="360" w:lineRule="auto"/>
    </w:pPr>
  </w:style>
  <w:style w:type="paragraph" w:styleId="Heading1">
    <w:name w:val="heading 1"/>
    <w:aliases w:val="main,h2"/>
    <w:basedOn w:val="Normal"/>
    <w:next w:val="Normal"/>
    <w:link w:val="Heading1Char"/>
    <w:qFormat/>
    <w:pPr>
      <w:spacing w:after="360"/>
      <w:outlineLvl w:val="0"/>
    </w:pPr>
  </w:style>
  <w:style w:type="paragraph" w:styleId="Heading2">
    <w:name w:val="heading 2"/>
    <w:aliases w:val="subhead,h3"/>
    <w:basedOn w:val="Normal"/>
    <w:next w:val="Normal"/>
    <w:link w:val="Heading2Char"/>
    <w:qFormat/>
    <w:pPr>
      <w:spacing w:before="120"/>
      <w:outlineLvl w:val="1"/>
    </w:pPr>
    <w:rPr>
      <w:b/>
    </w:rPr>
  </w:style>
  <w:style w:type="paragraph" w:styleId="Heading3">
    <w:name w:val="heading 3"/>
    <w:aliases w:val="graph,h4"/>
    <w:basedOn w:val="Normal"/>
    <w:link w:val="Heading3Char"/>
    <w:qFormat/>
    <w:pPr>
      <w:spacing w:after="360"/>
      <w:outlineLvl w:val="2"/>
    </w:pPr>
    <w:rPr>
      <w:lang w:val="pt-PT"/>
    </w:rPr>
  </w:style>
  <w:style w:type="paragraph" w:styleId="Heading4">
    <w:name w:val="heading 4"/>
    <w:aliases w:val="page2,h5"/>
    <w:basedOn w:val="Normal"/>
    <w:next w:val="NormalIndent"/>
    <w:link w:val="Heading4Char"/>
    <w:qFormat/>
    <w:pPr>
      <w:keepNext/>
      <w:tabs>
        <w:tab w:val="clear" w:pos="567"/>
      </w:tabs>
      <w:jc w:val="both"/>
      <w:outlineLvl w:val="3"/>
    </w:pPr>
    <w:rPr>
      <w:rFonts w:ascii="‚l‚r –¾’©" w:eastAsia="‚l‚r –¾’©"/>
      <w:snapToGrid w:val="0"/>
    </w:rPr>
  </w:style>
  <w:style w:type="paragraph" w:styleId="Heading5">
    <w:name w:val="heading 5"/>
    <w:aliases w:val="obj16,h6"/>
    <w:basedOn w:val="Normal"/>
    <w:next w:val="NormalIndent"/>
    <w:link w:val="Heading5Char"/>
    <w:qFormat/>
    <w:pPr>
      <w:keepNext/>
      <w:tabs>
        <w:tab w:val="clear" w:pos="567"/>
        <w:tab w:val="left" w:pos="540"/>
      </w:tabs>
      <w:ind w:left="720" w:hanging="720"/>
      <w:jc w:val="both"/>
      <w:outlineLvl w:val="4"/>
    </w:pPr>
    <w:rPr>
      <w:rFonts w:ascii="‚l‚r –¾’©" w:eastAsia="‚l‚r –¾’©"/>
      <w:snapToGrid w:val="0"/>
    </w:rPr>
  </w:style>
  <w:style w:type="paragraph" w:styleId="Heading6">
    <w:name w:val="heading 6"/>
    <w:aliases w:val="obj12,h7"/>
    <w:basedOn w:val="Normal"/>
    <w:next w:val="Normal"/>
    <w:link w:val="Heading6Char"/>
    <w:qFormat/>
    <w:pPr>
      <w:keepNext/>
      <w:tabs>
        <w:tab w:val="left" w:pos="1620"/>
        <w:tab w:val="left" w:pos="2520"/>
      </w:tabs>
      <w:spacing w:line="240" w:lineRule="auto"/>
      <w:ind w:left="1620"/>
      <w:jc w:val="both"/>
      <w:outlineLvl w:val="5"/>
    </w:pPr>
    <w:rPr>
      <w:b/>
    </w:rPr>
  </w:style>
  <w:style w:type="paragraph" w:styleId="Heading7">
    <w:name w:val="heading 7"/>
    <w:basedOn w:val="Normal"/>
    <w:next w:val="Normal"/>
    <w:link w:val="Heading7Char"/>
    <w:qFormat/>
    <w:pPr>
      <w:keepNext/>
      <w:tabs>
        <w:tab w:val="left" w:pos="540"/>
      </w:tabs>
      <w:spacing w:line="240" w:lineRule="auto"/>
      <w:jc w:val="both"/>
      <w:outlineLvl w:val="6"/>
    </w:pPr>
    <w:rPr>
      <w:i/>
    </w:rPr>
  </w:style>
  <w:style w:type="paragraph" w:styleId="Heading8">
    <w:name w:val="heading 8"/>
    <w:basedOn w:val="Normal"/>
    <w:next w:val="Normal"/>
    <w:link w:val="Heading8Char"/>
    <w:qFormat/>
    <w:pPr>
      <w:keepNext/>
      <w:widowControl/>
      <w:tabs>
        <w:tab w:val="clear" w:pos="567"/>
      </w:tabs>
      <w:spacing w:line="240" w:lineRule="auto"/>
      <w:jc w:val="both"/>
      <w:outlineLvl w:val="7"/>
    </w:pPr>
    <w:rPr>
      <w:rFonts w:eastAsia="Times New Roman"/>
      <w:b/>
      <w:snapToGrid w:val="0"/>
      <w:sz w:val="28"/>
      <w:lang w:val="pt-PT"/>
    </w:rPr>
  </w:style>
  <w:style w:type="paragraph" w:styleId="Heading9">
    <w:name w:val="heading 9"/>
    <w:basedOn w:val="Normal"/>
    <w:next w:val="Normal"/>
    <w:link w:val="Heading9Char"/>
    <w:qFormat/>
    <w:pPr>
      <w:keepNext/>
      <w:spacing w:line="240" w:lineRule="auto"/>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h2 Char"/>
    <w:link w:val="Heading1"/>
    <w:rsid w:val="004C07BD"/>
    <w:rPr>
      <w:rFonts w:ascii="Mincho" w:eastAsia="Mincho"/>
      <w:snapToGrid w:val="0"/>
      <w:sz w:val="24"/>
      <w:lang w:eastAsia="en-US"/>
    </w:rPr>
  </w:style>
  <w:style w:type="character" w:customStyle="1" w:styleId="Heading2Char">
    <w:name w:val="Heading 2 Char"/>
    <w:aliases w:val="subhead Char,h3 Char"/>
    <w:link w:val="Heading2"/>
    <w:rsid w:val="004C07BD"/>
    <w:rPr>
      <w:rFonts w:ascii="Mincho" w:eastAsia="Mincho"/>
      <w:b/>
      <w:snapToGrid w:val="0"/>
      <w:sz w:val="24"/>
      <w:lang w:eastAsia="en-US"/>
    </w:rPr>
  </w:style>
  <w:style w:type="character" w:customStyle="1" w:styleId="Heading3Char">
    <w:name w:val="Heading 3 Char"/>
    <w:aliases w:val="graph Char,h4 Char"/>
    <w:link w:val="Heading3"/>
    <w:rsid w:val="00237FE1"/>
    <w:rPr>
      <w:rFonts w:ascii="Mincho" w:eastAsia="Mincho"/>
      <w:snapToGrid w:val="0"/>
      <w:sz w:val="24"/>
      <w:lang w:val="pt-PT" w:eastAsia="en-US"/>
    </w:rPr>
  </w:style>
  <w:style w:type="paragraph" w:styleId="NormalIndent">
    <w:name w:val="Normal Indent"/>
    <w:basedOn w:val="Normal"/>
    <w:pPr>
      <w:ind w:left="720"/>
    </w:pPr>
  </w:style>
  <w:style w:type="character" w:customStyle="1" w:styleId="Heading4Char">
    <w:name w:val="Heading 4 Char"/>
    <w:aliases w:val="page2 Char,h5 Char"/>
    <w:link w:val="Heading4"/>
    <w:rsid w:val="004C07BD"/>
    <w:rPr>
      <w:rFonts w:ascii="‚l‚r –¾’©" w:eastAsia="‚l‚r –¾’©"/>
      <w:sz w:val="24"/>
      <w:lang w:eastAsia="en-US"/>
    </w:rPr>
  </w:style>
  <w:style w:type="character" w:customStyle="1" w:styleId="Heading5Char">
    <w:name w:val="Heading 5 Char"/>
    <w:aliases w:val="obj16 Char,h6 Char"/>
    <w:link w:val="Heading5"/>
    <w:rsid w:val="004C07BD"/>
    <w:rPr>
      <w:rFonts w:ascii="‚l‚r –¾’©" w:eastAsia="‚l‚r –¾’©"/>
      <w:sz w:val="24"/>
      <w:lang w:eastAsia="en-US"/>
    </w:rPr>
  </w:style>
  <w:style w:type="character" w:customStyle="1" w:styleId="Heading6Char">
    <w:name w:val="Heading 6 Char"/>
    <w:aliases w:val="obj12 Char,h7 Char"/>
    <w:link w:val="Heading6"/>
    <w:rsid w:val="004C07BD"/>
    <w:rPr>
      <w:rFonts w:eastAsia="Mincho"/>
      <w:b/>
      <w:snapToGrid w:val="0"/>
      <w:sz w:val="24"/>
      <w:lang w:eastAsia="en-US"/>
    </w:rPr>
  </w:style>
  <w:style w:type="character" w:customStyle="1" w:styleId="Heading7Char">
    <w:name w:val="Heading 7 Char"/>
    <w:link w:val="Heading7"/>
    <w:rsid w:val="004C07BD"/>
    <w:rPr>
      <w:rFonts w:eastAsia="Mincho"/>
      <w:i/>
      <w:snapToGrid w:val="0"/>
      <w:lang w:eastAsia="en-US"/>
    </w:rPr>
  </w:style>
  <w:style w:type="character" w:customStyle="1" w:styleId="Heading8Char">
    <w:name w:val="Heading 8 Char"/>
    <w:link w:val="Heading8"/>
    <w:rsid w:val="004C07BD"/>
    <w:rPr>
      <w:rFonts w:eastAsia="Times New Roman"/>
      <w:b/>
      <w:sz w:val="28"/>
      <w:lang w:val="pt-PT" w:eastAsia="en-US"/>
    </w:rPr>
  </w:style>
  <w:style w:type="character" w:customStyle="1" w:styleId="Heading9Char">
    <w:name w:val="Heading 9 Char"/>
    <w:link w:val="Heading9"/>
    <w:rsid w:val="004C07BD"/>
    <w:rPr>
      <w:rFonts w:eastAsia="Mincho"/>
      <w:b/>
      <w:snapToGrid w:val="0"/>
      <w:sz w:val="24"/>
      <w:lang w:eastAsia="en-US"/>
    </w:rPr>
  </w:style>
  <w:style w:type="paragraph" w:styleId="EndnoteText">
    <w:name w:val="endnote text"/>
    <w:basedOn w:val="Normal"/>
    <w:link w:val="EndnoteTextChar"/>
    <w:semiHidden/>
  </w:style>
  <w:style w:type="character" w:customStyle="1" w:styleId="EndnoteTextChar">
    <w:name w:val="Endnote Text Char"/>
    <w:link w:val="EndnoteText"/>
    <w:semiHidden/>
    <w:rsid w:val="004C07BD"/>
    <w:rPr>
      <w:rFonts w:ascii="Mincho" w:eastAsia="Mincho"/>
      <w:snapToGrid w:val="0"/>
      <w:lang w:eastAsia="en-US"/>
    </w:rPr>
  </w:style>
  <w:style w:type="paragraph" w:styleId="Footer">
    <w:name w:val="footer"/>
    <w:basedOn w:val="Normal"/>
    <w:link w:val="FooterChar"/>
    <w:pPr>
      <w:tabs>
        <w:tab w:val="center" w:pos="4252"/>
        <w:tab w:val="right" w:pos="8504"/>
      </w:tabs>
      <w:jc w:val="center"/>
    </w:pPr>
    <w:rPr>
      <w:sz w:val="18"/>
    </w:rPr>
  </w:style>
  <w:style w:type="character" w:customStyle="1" w:styleId="FooterChar">
    <w:name w:val="Footer Char"/>
    <w:link w:val="Footer"/>
    <w:rsid w:val="004C07BD"/>
    <w:rPr>
      <w:rFonts w:ascii="Mincho" w:eastAsia="Mincho"/>
      <w:snapToGrid w:val="0"/>
      <w:sz w:val="18"/>
      <w:lang w:eastAsia="en-US"/>
    </w:rPr>
  </w:style>
  <w:style w:type="paragraph" w:styleId="Header">
    <w:name w:val="header"/>
    <w:aliases w:val="page1,content,h1"/>
    <w:basedOn w:val="Normal"/>
    <w:link w:val="HeaderChar"/>
    <w:pPr>
      <w:tabs>
        <w:tab w:val="center" w:pos="4252"/>
        <w:tab w:val="right" w:pos="8504"/>
      </w:tabs>
    </w:pPr>
    <w:rPr>
      <w:sz w:val="18"/>
    </w:rPr>
  </w:style>
  <w:style w:type="character" w:customStyle="1" w:styleId="HeaderChar">
    <w:name w:val="Header Char"/>
    <w:aliases w:val="page1 Char,content Char,h1 Char"/>
    <w:link w:val="Header"/>
    <w:rsid w:val="004C07BD"/>
    <w:rPr>
      <w:rFonts w:ascii="Mincho" w:eastAsia="Mincho"/>
      <w:snapToGrid w:val="0"/>
      <w:sz w:val="18"/>
      <w:lang w:eastAsia="en-US"/>
    </w:rPr>
  </w:style>
  <w:style w:type="character" w:styleId="PageNumber">
    <w:name w:val="page number"/>
    <w:basedOn w:val="DefaultParagraphFont"/>
  </w:style>
  <w:style w:type="paragraph" w:styleId="Title">
    <w:name w:val="Title"/>
    <w:basedOn w:val="Normal"/>
    <w:link w:val="TitleChar"/>
    <w:qFormat/>
    <w:pPr>
      <w:tabs>
        <w:tab w:val="clear" w:pos="567"/>
      </w:tabs>
      <w:spacing w:line="240" w:lineRule="auto"/>
      <w:jc w:val="center"/>
    </w:pPr>
    <w:rPr>
      <w:rFonts w:ascii="MS Mincho"/>
      <w:b/>
      <w:kern w:val="2"/>
      <w:lang w:val="en-US"/>
    </w:rPr>
  </w:style>
  <w:style w:type="character" w:customStyle="1" w:styleId="TitleChar">
    <w:name w:val="Title Char"/>
    <w:link w:val="Title"/>
    <w:rsid w:val="004C07BD"/>
    <w:rPr>
      <w:rFonts w:ascii="MS Mincho"/>
      <w:b/>
      <w:snapToGrid w:val="0"/>
      <w:kern w:val="2"/>
      <w:sz w:val="24"/>
      <w:lang w:val="en-US" w:eastAsia="en-US"/>
    </w:rPr>
  </w:style>
  <w:style w:type="paragraph" w:styleId="BodyTextIndent">
    <w:name w:val="Body Text Indent"/>
    <w:basedOn w:val="Normal"/>
    <w:link w:val="BodyTextIndentChar"/>
    <w:pPr>
      <w:tabs>
        <w:tab w:val="clear" w:pos="567"/>
        <w:tab w:val="left" w:pos="540"/>
      </w:tabs>
      <w:ind w:left="180" w:hanging="180"/>
      <w:jc w:val="both"/>
    </w:pPr>
    <w:rPr>
      <w:rFonts w:ascii="MS Mincho"/>
    </w:rPr>
  </w:style>
  <w:style w:type="character" w:customStyle="1" w:styleId="BodyTextIndentChar">
    <w:name w:val="Body Text Indent Char"/>
    <w:link w:val="BodyTextIndent"/>
    <w:rsid w:val="004C07BD"/>
    <w:rPr>
      <w:rFonts w:ascii="MS Mincho"/>
      <w:snapToGrid w:val="0"/>
      <w:sz w:val="24"/>
      <w:lang w:eastAsia="en-US"/>
    </w:rPr>
  </w:style>
  <w:style w:type="paragraph" w:styleId="BodyTextIndent2">
    <w:name w:val="Body Text Indent 2"/>
    <w:basedOn w:val="Normal"/>
    <w:link w:val="BodyTextIndent2Char"/>
    <w:pPr>
      <w:tabs>
        <w:tab w:val="clear" w:pos="567"/>
        <w:tab w:val="left" w:pos="540"/>
        <w:tab w:val="left" w:pos="1080"/>
      </w:tabs>
      <w:ind w:left="1080" w:hanging="1080"/>
      <w:jc w:val="both"/>
    </w:pPr>
    <w:rPr>
      <w:rFonts w:ascii="MS Mincho"/>
      <w:snapToGrid w:val="0"/>
    </w:rPr>
  </w:style>
  <w:style w:type="character" w:customStyle="1" w:styleId="BodyTextIndent2Char">
    <w:name w:val="Body Text Indent 2 Char"/>
    <w:link w:val="BodyTextIndent2"/>
    <w:rsid w:val="004C07BD"/>
    <w:rPr>
      <w:rFonts w:ascii="MS Mincho"/>
      <w:sz w:val="24"/>
      <w:lang w:eastAsia="en-US"/>
    </w:rPr>
  </w:style>
  <w:style w:type="paragraph" w:styleId="BodyText">
    <w:name w:val="Body Text"/>
    <w:basedOn w:val="Normal"/>
    <w:link w:val="BodyTextChar"/>
    <w:pPr>
      <w:tabs>
        <w:tab w:val="clear" w:pos="567"/>
      </w:tabs>
      <w:jc w:val="both"/>
    </w:pPr>
    <w:rPr>
      <w:rFonts w:ascii="MS Mincho"/>
      <w:b/>
      <w:snapToGrid w:val="0"/>
    </w:rPr>
  </w:style>
  <w:style w:type="character" w:customStyle="1" w:styleId="BodyTextChar">
    <w:name w:val="Body Text Char"/>
    <w:link w:val="BodyText"/>
    <w:rsid w:val="004C07BD"/>
    <w:rPr>
      <w:rFonts w:ascii="MS Mincho"/>
      <w:b/>
      <w:sz w:val="24"/>
      <w:lang w:eastAsia="en-US"/>
    </w:rPr>
  </w:style>
  <w:style w:type="paragraph" w:styleId="BodyTextIndent3">
    <w:name w:val="Body Text Indent 3"/>
    <w:basedOn w:val="Normal"/>
    <w:link w:val="BodyTextIndent3Char"/>
    <w:pPr>
      <w:tabs>
        <w:tab w:val="clear" w:pos="567"/>
      </w:tabs>
      <w:ind w:left="1440" w:hanging="360"/>
      <w:jc w:val="both"/>
    </w:pPr>
    <w:rPr>
      <w:rFonts w:ascii="MS Mincho"/>
      <w:snapToGrid w:val="0"/>
    </w:rPr>
  </w:style>
  <w:style w:type="character" w:customStyle="1" w:styleId="BodyTextIndent3Char">
    <w:name w:val="Body Text Indent 3 Char"/>
    <w:link w:val="BodyTextIndent3"/>
    <w:rsid w:val="004C07BD"/>
    <w:rPr>
      <w:rFonts w:ascii="MS Mincho"/>
      <w:sz w:val="24"/>
      <w:lang w:eastAsia="en-US"/>
    </w:rPr>
  </w:style>
  <w:style w:type="paragraph" w:styleId="DocumentMap">
    <w:name w:val="Document Map"/>
    <w:basedOn w:val="Normal"/>
    <w:link w:val="DocumentMapChar"/>
    <w:semiHidden/>
    <w:pPr>
      <w:shd w:val="clear" w:color="auto" w:fill="000080"/>
      <w:tabs>
        <w:tab w:val="clear" w:pos="567"/>
      </w:tabs>
      <w:jc w:val="both"/>
    </w:pPr>
    <w:rPr>
      <w:rFonts w:ascii="MS Mincho"/>
      <w:sz w:val="18"/>
    </w:rPr>
  </w:style>
  <w:style w:type="character" w:customStyle="1" w:styleId="DocumentMapChar">
    <w:name w:val="Document Map Char"/>
    <w:link w:val="DocumentMap"/>
    <w:semiHidden/>
    <w:rsid w:val="004C07BD"/>
    <w:rPr>
      <w:rFonts w:ascii="MS Mincho"/>
      <w:snapToGrid w:val="0"/>
      <w:sz w:val="18"/>
      <w:shd w:val="clear" w:color="auto" w:fill="000080"/>
      <w:lang w:eastAsia="en-US"/>
    </w:rPr>
  </w:style>
  <w:style w:type="paragraph" w:styleId="BodyText2">
    <w:name w:val="Body Text 2"/>
    <w:basedOn w:val="Normal"/>
    <w:link w:val="BodyText2Char"/>
    <w:pPr>
      <w:tabs>
        <w:tab w:val="left" w:pos="540"/>
      </w:tabs>
      <w:jc w:val="both"/>
    </w:pPr>
  </w:style>
  <w:style w:type="character" w:customStyle="1" w:styleId="BodyText2Char">
    <w:name w:val="Body Text 2 Char"/>
    <w:link w:val="BodyText2"/>
    <w:rsid w:val="004C07BD"/>
    <w:rPr>
      <w:rFonts w:eastAsia="Mincho"/>
      <w:snapToGrid w:val="0"/>
      <w:sz w:val="24"/>
      <w:lang w:eastAsia="en-US"/>
    </w:rPr>
  </w:style>
  <w:style w:type="paragraph" w:customStyle="1" w:styleId="xl25">
    <w:name w:val="xl25"/>
    <w:basedOn w:val="Normal"/>
    <w:pPr>
      <w:widowControl/>
      <w:pBdr>
        <w:right w:val="single" w:sz="4" w:space="0" w:color="auto"/>
      </w:pBdr>
      <w:tabs>
        <w:tab w:val="clear" w:pos="567"/>
      </w:tabs>
      <w:spacing w:before="100" w:after="100" w:line="240" w:lineRule="auto"/>
    </w:pPr>
    <w:rPr>
      <w:rFonts w:eastAsia="Times New Roman"/>
      <w:snapToGrid w:val="0"/>
      <w:lang w:val="en-US"/>
    </w:rPr>
  </w:style>
  <w:style w:type="paragraph" w:customStyle="1" w:styleId="xl26">
    <w:name w:val="xl26"/>
    <w:basedOn w:val="Normal"/>
    <w:pPr>
      <w:widowControl/>
      <w:tabs>
        <w:tab w:val="clear" w:pos="567"/>
      </w:tabs>
      <w:spacing w:before="100" w:after="100" w:line="240" w:lineRule="auto"/>
      <w:jc w:val="center"/>
    </w:pPr>
    <w:rPr>
      <w:rFonts w:eastAsia="Times New Roman"/>
      <w:snapToGrid w:val="0"/>
      <w:lang w:val="en-US"/>
    </w:rPr>
  </w:style>
  <w:style w:type="character" w:styleId="Hyperlink">
    <w:name w:val="Hyperlink"/>
    <w:uiPriority w:val="99"/>
    <w:rsid w:val="00DF46CC"/>
    <w:rPr>
      <w:rFonts w:ascii="Times New Roman" w:hAnsi="Times New Roman"/>
      <w:color w:val="auto"/>
      <w:u w:val="none"/>
    </w:rPr>
  </w:style>
  <w:style w:type="paragraph" w:styleId="Caption">
    <w:name w:val="caption"/>
    <w:basedOn w:val="Normal"/>
    <w:next w:val="Normal"/>
    <w:qFormat/>
    <w:pPr>
      <w:widowControl/>
      <w:tabs>
        <w:tab w:val="clear" w:pos="567"/>
      </w:tabs>
      <w:spacing w:line="240" w:lineRule="auto"/>
      <w:jc w:val="both"/>
    </w:pPr>
    <w:rPr>
      <w:rFonts w:eastAsia="Times New Roman"/>
      <w:snapToGrid w:val="0"/>
      <w:lang w:val="pt-PT"/>
    </w:rPr>
  </w:style>
  <w:style w:type="paragraph" w:styleId="NormalWeb">
    <w:name w:val="Normal (Web)"/>
    <w:basedOn w:val="Normal"/>
    <w:uiPriority w:val="99"/>
    <w:pPr>
      <w:widowControl/>
      <w:tabs>
        <w:tab w:val="clear" w:pos="567"/>
      </w:tabs>
      <w:spacing w:before="100" w:after="100" w:line="240" w:lineRule="auto"/>
    </w:pPr>
    <w:rPr>
      <w:rFonts w:eastAsia="Times New Roman"/>
      <w:snapToGrid w:val="0"/>
      <w:color w:val="000000"/>
      <w:lang w:val="en-US"/>
    </w:rPr>
  </w:style>
  <w:style w:type="paragraph" w:styleId="FootnoteText">
    <w:name w:val="footnote text"/>
    <w:basedOn w:val="Normal"/>
    <w:link w:val="FootnoteTextChar"/>
    <w:semiHidden/>
    <w:pPr>
      <w:numPr>
        <w:numId w:val="6"/>
      </w:numPr>
    </w:pPr>
  </w:style>
  <w:style w:type="character" w:customStyle="1" w:styleId="FootnoteTextChar">
    <w:name w:val="Footnote Text Char"/>
    <w:link w:val="FootnoteText"/>
    <w:semiHidden/>
    <w:rsid w:val="004C07BD"/>
    <w:rPr>
      <w:rFonts w:ascii="Mincho" w:eastAsia="Mincho"/>
      <w:snapToGrid w:val="0"/>
      <w:lang w:eastAsia="en-US"/>
    </w:rPr>
  </w:style>
  <w:style w:type="character" w:styleId="FootnoteReference">
    <w:name w:val="footnote reference"/>
    <w:semiHidden/>
    <w:rPr>
      <w:vertAlign w:val="superscript"/>
    </w:rPr>
  </w:style>
  <w:style w:type="character" w:styleId="Emphasis">
    <w:name w:val="Emphasis"/>
    <w:qFormat/>
    <w:rPr>
      <w:i/>
      <w:iCs/>
    </w:rPr>
  </w:style>
  <w:style w:type="paragraph" w:styleId="BodyText3">
    <w:name w:val="Body Text 3"/>
    <w:basedOn w:val="Normal"/>
    <w:link w:val="BodyText3Char"/>
    <w:pPr>
      <w:spacing w:line="240" w:lineRule="auto"/>
      <w:jc w:val="both"/>
    </w:pPr>
    <w:rPr>
      <w:b/>
      <w:sz w:val="22"/>
    </w:rPr>
  </w:style>
  <w:style w:type="character" w:customStyle="1" w:styleId="BodyText3Char">
    <w:name w:val="Body Text 3 Char"/>
    <w:link w:val="BodyText3"/>
    <w:rsid w:val="004C07BD"/>
    <w:rPr>
      <w:rFonts w:eastAsia="Mincho"/>
      <w:b/>
      <w:snapToGrid w:val="0"/>
      <w:sz w:val="22"/>
      <w:lang w:eastAsia="en-US"/>
    </w:rPr>
  </w:style>
  <w:style w:type="paragraph" w:styleId="TOC1">
    <w:name w:val="toc 1"/>
    <w:basedOn w:val="Normal"/>
    <w:next w:val="Normal"/>
    <w:autoRedefine/>
    <w:uiPriority w:val="39"/>
    <w:rsid w:val="003E3A88"/>
    <w:pPr>
      <w:tabs>
        <w:tab w:val="clear" w:pos="567"/>
      </w:tabs>
      <w:spacing w:before="120" w:line="480" w:lineRule="auto"/>
    </w:pPr>
    <w:rPr>
      <w:b/>
      <w:bCs/>
      <w:i/>
      <w:iCs/>
      <w:szCs w:val="24"/>
    </w:rPr>
  </w:style>
  <w:style w:type="paragraph" w:styleId="TOC2">
    <w:name w:val="toc 2"/>
    <w:basedOn w:val="Normal"/>
    <w:next w:val="Normal"/>
    <w:autoRedefine/>
    <w:uiPriority w:val="39"/>
    <w:rsid w:val="00AD435D"/>
    <w:pPr>
      <w:tabs>
        <w:tab w:val="clear" w:pos="567"/>
        <w:tab w:val="left" w:pos="960"/>
        <w:tab w:val="right" w:leader="underscore" w:pos="8489"/>
      </w:tabs>
      <w:spacing w:before="120"/>
      <w:ind w:left="240"/>
    </w:pPr>
    <w:rPr>
      <w:b/>
      <w:bCs/>
      <w:sz w:val="22"/>
      <w:szCs w:val="22"/>
    </w:rPr>
  </w:style>
  <w:style w:type="paragraph" w:styleId="TOC3">
    <w:name w:val="toc 3"/>
    <w:basedOn w:val="Normal"/>
    <w:next w:val="Normal"/>
    <w:autoRedefine/>
    <w:uiPriority w:val="39"/>
    <w:rsid w:val="00916AFB"/>
    <w:pPr>
      <w:tabs>
        <w:tab w:val="clear" w:pos="567"/>
        <w:tab w:val="left" w:pos="960"/>
        <w:tab w:val="right" w:leader="dot" w:pos="8489"/>
      </w:tabs>
      <w:ind w:left="480"/>
    </w:pPr>
  </w:style>
  <w:style w:type="character" w:customStyle="1" w:styleId="texto03size81">
    <w:name w:val="texto03size81"/>
    <w:rPr>
      <w:rFonts w:ascii="Verdana" w:hAnsi="Verdana" w:hint="default"/>
      <w:b w:val="0"/>
      <w:bCs w:val="0"/>
      <w:i w:val="0"/>
      <w:iCs w:val="0"/>
      <w:strike w:val="0"/>
      <w:dstrike w:val="0"/>
      <w:color w:val="555555"/>
      <w:sz w:val="18"/>
      <w:szCs w:val="18"/>
      <w:u w:val="none"/>
      <w:effect w:val="none"/>
    </w:rPr>
  </w:style>
  <w:style w:type="paragraph" w:customStyle="1" w:styleId="xl28">
    <w:name w:val="xl28"/>
    <w:basedOn w:val="Normal"/>
    <w:pPr>
      <w:widowControl/>
      <w:tabs>
        <w:tab w:val="clear" w:pos="567"/>
      </w:tabs>
      <w:spacing w:before="100" w:beforeAutospacing="1" w:after="100" w:afterAutospacing="1" w:line="240" w:lineRule="auto"/>
    </w:pPr>
    <w:rPr>
      <w:b/>
      <w:bCs/>
      <w:snapToGrid w:val="0"/>
      <w:szCs w:val="24"/>
      <w:u w:val="single"/>
      <w:lang w:val="en-US"/>
    </w:rPr>
  </w:style>
  <w:style w:type="character" w:styleId="CommentReference">
    <w:name w:val="annotation reference"/>
    <w:semiHidden/>
    <w:rPr>
      <w:sz w:val="16"/>
      <w:szCs w:val="16"/>
    </w:rPr>
  </w:style>
  <w:style w:type="paragraph" w:styleId="CommentText">
    <w:name w:val="annotation text"/>
    <w:basedOn w:val="Normal"/>
    <w:link w:val="CommentTextChar"/>
    <w:semiHidden/>
    <w:pPr>
      <w:widowControl/>
      <w:tabs>
        <w:tab w:val="clear" w:pos="567"/>
      </w:tabs>
      <w:spacing w:line="240" w:lineRule="auto"/>
    </w:pPr>
    <w:rPr>
      <w:rFonts w:eastAsia="Times New Roman"/>
      <w:snapToGrid w:val="0"/>
      <w:lang w:val="en-US"/>
    </w:rPr>
  </w:style>
  <w:style w:type="character" w:customStyle="1" w:styleId="CommentTextChar">
    <w:name w:val="Comment Text Char"/>
    <w:link w:val="CommentText"/>
    <w:semiHidden/>
    <w:rsid w:val="004C07BD"/>
    <w:rPr>
      <w:rFonts w:eastAsia="Times New Roman"/>
      <w:lang w:val="en-US" w:eastAsia="en-US"/>
    </w:rPr>
  </w:style>
  <w:style w:type="paragraph" w:customStyle="1" w:styleId="Assuntodocomentrio1">
    <w:name w:val="Assunto do comentário1"/>
    <w:basedOn w:val="CommentText"/>
    <w:next w:val="CommentText"/>
    <w:semiHidden/>
    <w:rPr>
      <w:b/>
      <w:bCs/>
    </w:rPr>
  </w:style>
  <w:style w:type="paragraph" w:customStyle="1" w:styleId="Textodebalo1">
    <w:name w:val="Texto de balão1"/>
    <w:basedOn w:val="Normal"/>
    <w:semiHidden/>
    <w:pPr>
      <w:widowControl/>
      <w:tabs>
        <w:tab w:val="clear" w:pos="567"/>
      </w:tabs>
      <w:spacing w:line="240" w:lineRule="auto"/>
    </w:pPr>
    <w:rPr>
      <w:rFonts w:ascii="Tahoma" w:eastAsia="Times New Roman" w:hAnsi="Tahoma" w:cs="Tahoma"/>
      <w:snapToGrid w:val="0"/>
      <w:sz w:val="16"/>
      <w:szCs w:val="16"/>
      <w:lang w:val="en-US"/>
    </w:rPr>
  </w:style>
  <w:style w:type="paragraph" w:styleId="List">
    <w:name w:val="List"/>
    <w:basedOn w:val="Normal"/>
    <w:pPr>
      <w:widowControl/>
      <w:tabs>
        <w:tab w:val="clear" w:pos="567"/>
      </w:tabs>
      <w:spacing w:line="240" w:lineRule="auto"/>
      <w:ind w:left="283" w:hanging="283"/>
    </w:pPr>
    <w:rPr>
      <w:rFonts w:eastAsia="Times New Roman"/>
      <w:snapToGrid w:val="0"/>
      <w:szCs w:val="24"/>
      <w:lang w:val="en-US"/>
    </w:rPr>
  </w:style>
  <w:style w:type="paragraph" w:styleId="List2">
    <w:name w:val="List 2"/>
    <w:basedOn w:val="Normal"/>
    <w:pPr>
      <w:widowControl/>
      <w:tabs>
        <w:tab w:val="clear" w:pos="567"/>
      </w:tabs>
      <w:spacing w:line="240" w:lineRule="auto"/>
      <w:ind w:left="566" w:hanging="283"/>
    </w:pPr>
    <w:rPr>
      <w:rFonts w:eastAsia="Times New Roman"/>
      <w:snapToGrid w:val="0"/>
      <w:szCs w:val="24"/>
      <w:lang w:val="en-US"/>
    </w:rPr>
  </w:style>
  <w:style w:type="paragraph" w:styleId="List3">
    <w:name w:val="List 3"/>
    <w:basedOn w:val="Normal"/>
    <w:pPr>
      <w:widowControl/>
      <w:tabs>
        <w:tab w:val="clear" w:pos="567"/>
      </w:tabs>
      <w:spacing w:line="240" w:lineRule="auto"/>
      <w:ind w:left="849" w:hanging="283"/>
    </w:pPr>
    <w:rPr>
      <w:rFonts w:eastAsia="Times New Roman"/>
      <w:snapToGrid w:val="0"/>
      <w:szCs w:val="24"/>
      <w:lang w:val="en-US"/>
    </w:rPr>
  </w:style>
  <w:style w:type="paragraph" w:styleId="List4">
    <w:name w:val="List 4"/>
    <w:basedOn w:val="Normal"/>
    <w:pPr>
      <w:widowControl/>
      <w:tabs>
        <w:tab w:val="clear" w:pos="567"/>
      </w:tabs>
      <w:spacing w:line="240" w:lineRule="auto"/>
      <w:ind w:left="1132" w:hanging="283"/>
    </w:pPr>
    <w:rPr>
      <w:rFonts w:eastAsia="Times New Roman"/>
      <w:snapToGrid w:val="0"/>
      <w:szCs w:val="24"/>
      <w:lang w:val="en-US"/>
    </w:rPr>
  </w:style>
  <w:style w:type="paragraph" w:styleId="Closing">
    <w:name w:val="Closing"/>
    <w:basedOn w:val="Normal"/>
    <w:link w:val="ClosingChar"/>
    <w:pPr>
      <w:widowControl/>
      <w:tabs>
        <w:tab w:val="clear" w:pos="567"/>
      </w:tabs>
      <w:spacing w:line="240" w:lineRule="auto"/>
      <w:ind w:left="4252"/>
    </w:pPr>
    <w:rPr>
      <w:rFonts w:eastAsia="Times New Roman"/>
      <w:snapToGrid w:val="0"/>
      <w:szCs w:val="24"/>
      <w:lang w:val="en-US"/>
    </w:rPr>
  </w:style>
  <w:style w:type="character" w:customStyle="1" w:styleId="ClosingChar">
    <w:name w:val="Closing Char"/>
    <w:link w:val="Closing"/>
    <w:rsid w:val="004C07BD"/>
    <w:rPr>
      <w:rFonts w:eastAsia="Times New Roman"/>
      <w:sz w:val="24"/>
      <w:szCs w:val="24"/>
      <w:lang w:val="en-US" w:eastAsia="en-US"/>
    </w:rPr>
  </w:style>
  <w:style w:type="paragraph" w:styleId="ListContinue">
    <w:name w:val="List Continue"/>
    <w:basedOn w:val="Normal"/>
    <w:pPr>
      <w:widowControl/>
      <w:tabs>
        <w:tab w:val="clear" w:pos="567"/>
      </w:tabs>
      <w:spacing w:after="120" w:line="240" w:lineRule="auto"/>
      <w:ind w:left="283"/>
    </w:pPr>
    <w:rPr>
      <w:rFonts w:eastAsia="Times New Roman"/>
      <w:snapToGrid w:val="0"/>
      <w:szCs w:val="24"/>
      <w:lang w:val="en-US"/>
    </w:rPr>
  </w:style>
  <w:style w:type="paragraph" w:styleId="ListContinue2">
    <w:name w:val="List Continue 2"/>
    <w:basedOn w:val="Normal"/>
    <w:pPr>
      <w:widowControl/>
      <w:tabs>
        <w:tab w:val="clear" w:pos="567"/>
      </w:tabs>
      <w:spacing w:after="120" w:line="240" w:lineRule="auto"/>
      <w:ind w:left="566"/>
    </w:pPr>
    <w:rPr>
      <w:rFonts w:eastAsia="Times New Roman"/>
      <w:snapToGrid w:val="0"/>
      <w:szCs w:val="24"/>
      <w:lang w:val="en-US"/>
    </w:rPr>
  </w:style>
  <w:style w:type="paragraph" w:styleId="ListContinue3">
    <w:name w:val="List Continue 3"/>
    <w:basedOn w:val="Normal"/>
    <w:pPr>
      <w:widowControl/>
      <w:tabs>
        <w:tab w:val="clear" w:pos="567"/>
      </w:tabs>
      <w:spacing w:after="120" w:line="240" w:lineRule="auto"/>
      <w:ind w:left="849"/>
    </w:pPr>
    <w:rPr>
      <w:rFonts w:eastAsia="Times New Roman"/>
      <w:snapToGrid w:val="0"/>
      <w:szCs w:val="24"/>
      <w:lang w:val="en-US"/>
    </w:rPr>
  </w:style>
  <w:style w:type="paragraph" w:customStyle="1" w:styleId="Endereoabreviadodoremetente">
    <w:name w:val="Endereço abreviado do remetente"/>
    <w:basedOn w:val="Normal"/>
    <w:pPr>
      <w:widowControl/>
      <w:tabs>
        <w:tab w:val="clear" w:pos="567"/>
      </w:tabs>
      <w:spacing w:line="240" w:lineRule="auto"/>
    </w:pPr>
    <w:rPr>
      <w:rFonts w:eastAsia="Times New Roman"/>
      <w:snapToGrid w:val="0"/>
      <w:szCs w:val="24"/>
      <w:lang w:val="en-US"/>
    </w:rPr>
  </w:style>
  <w:style w:type="paragraph" w:styleId="Signature">
    <w:name w:val="Signature"/>
    <w:basedOn w:val="Normal"/>
    <w:link w:val="SignatureChar"/>
    <w:pPr>
      <w:widowControl/>
      <w:tabs>
        <w:tab w:val="clear" w:pos="567"/>
      </w:tabs>
      <w:spacing w:line="240" w:lineRule="auto"/>
      <w:ind w:left="4252"/>
    </w:pPr>
    <w:rPr>
      <w:rFonts w:eastAsia="Times New Roman"/>
      <w:snapToGrid w:val="0"/>
      <w:szCs w:val="24"/>
      <w:lang w:val="en-US"/>
    </w:rPr>
  </w:style>
  <w:style w:type="character" w:customStyle="1" w:styleId="SignatureChar">
    <w:name w:val="Signature Char"/>
    <w:link w:val="Signature"/>
    <w:rsid w:val="004C07BD"/>
    <w:rPr>
      <w:rFonts w:eastAsia="Times New Roman"/>
      <w:sz w:val="24"/>
      <w:szCs w:val="24"/>
      <w:lang w:val="en-US" w:eastAsia="en-US"/>
    </w:rPr>
  </w:style>
  <w:style w:type="paragraph" w:customStyle="1" w:styleId="PPLinha">
    <w:name w:val="PP Linha"/>
    <w:basedOn w:val="Signature"/>
  </w:style>
  <w:style w:type="character" w:styleId="EndnoteReference">
    <w:name w:val="endnote reference"/>
    <w:semiHidden/>
    <w:rPr>
      <w:vertAlign w:val="superscript"/>
    </w:rPr>
  </w:style>
  <w:style w:type="paragraph" w:styleId="List5">
    <w:name w:val="List 5"/>
    <w:basedOn w:val="Normal"/>
    <w:pPr>
      <w:widowControl/>
      <w:tabs>
        <w:tab w:val="clear" w:pos="567"/>
      </w:tabs>
      <w:spacing w:line="240" w:lineRule="auto"/>
      <w:ind w:left="1415" w:hanging="283"/>
    </w:pPr>
    <w:rPr>
      <w:rFonts w:eastAsia="Times New Roman"/>
      <w:snapToGrid w:val="0"/>
      <w:szCs w:val="24"/>
      <w:lang w:val="en-US"/>
    </w:rPr>
  </w:style>
  <w:style w:type="paragraph" w:styleId="ListContinue4">
    <w:name w:val="List Continue 4"/>
    <w:basedOn w:val="Normal"/>
    <w:pPr>
      <w:widowControl/>
      <w:tabs>
        <w:tab w:val="clear" w:pos="567"/>
      </w:tabs>
      <w:spacing w:after="120" w:line="240" w:lineRule="auto"/>
      <w:ind w:left="1132"/>
    </w:pPr>
    <w:rPr>
      <w:rFonts w:eastAsia="Times New Roman"/>
      <w:snapToGrid w:val="0"/>
      <w:szCs w:val="24"/>
      <w:lang w:val="en-US"/>
    </w:rPr>
  </w:style>
  <w:style w:type="paragraph" w:styleId="ListContinue5">
    <w:name w:val="List Continue 5"/>
    <w:basedOn w:val="Normal"/>
    <w:pPr>
      <w:widowControl/>
      <w:tabs>
        <w:tab w:val="clear" w:pos="567"/>
      </w:tabs>
      <w:spacing w:after="120" w:line="240" w:lineRule="auto"/>
      <w:ind w:left="1415"/>
    </w:pPr>
    <w:rPr>
      <w:rFonts w:eastAsia="Times New Roman"/>
      <w:snapToGrid w:val="0"/>
      <w:szCs w:val="24"/>
      <w:lang w:val="en-US"/>
    </w:rPr>
  </w:style>
  <w:style w:type="character" w:styleId="FollowedHyperlink">
    <w:name w:val="FollowedHyperlink"/>
    <w:rPr>
      <w:color w:val="800080"/>
      <w:u w:val="single"/>
    </w:rPr>
  </w:style>
  <w:style w:type="character" w:customStyle="1" w:styleId="text1">
    <w:name w:val="text1"/>
    <w:rPr>
      <w:color w:val="000000"/>
      <w:sz w:val="18"/>
      <w:szCs w:val="18"/>
    </w:rPr>
  </w:style>
  <w:style w:type="paragraph" w:customStyle="1" w:styleId="p0">
    <w:name w:val="p0"/>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1">
    <w:name w:val="p1"/>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
    <w:name w:val="p2"/>
    <w:basedOn w:val="Normal"/>
    <w:pPr>
      <w:tabs>
        <w:tab w:val="clear" w:pos="567"/>
        <w:tab w:val="left" w:pos="260"/>
      </w:tabs>
      <w:autoSpaceDE w:val="0"/>
      <w:autoSpaceDN w:val="0"/>
      <w:adjustRightInd w:val="0"/>
      <w:spacing w:line="240" w:lineRule="atLeast"/>
      <w:ind w:left="1152" w:hanging="288"/>
      <w:jc w:val="both"/>
    </w:pPr>
    <w:rPr>
      <w:rFonts w:eastAsia="SimSun"/>
      <w:snapToGrid w:val="0"/>
      <w:szCs w:val="24"/>
      <w:lang w:val="en-US" w:eastAsia="zh-CN"/>
    </w:rPr>
  </w:style>
  <w:style w:type="paragraph" w:customStyle="1" w:styleId="p3">
    <w:name w:val="p3"/>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4">
    <w:name w:val="p4"/>
    <w:basedOn w:val="Normal"/>
    <w:pPr>
      <w:tabs>
        <w:tab w:val="clear" w:pos="567"/>
        <w:tab w:val="left" w:pos="50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5">
    <w:name w:val="p5"/>
    <w:basedOn w:val="Normal"/>
    <w:pPr>
      <w:tabs>
        <w:tab w:val="clear" w:pos="567"/>
        <w:tab w:val="left" w:pos="26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6">
    <w:name w:val="p6"/>
    <w:basedOn w:val="Normal"/>
    <w:pPr>
      <w:tabs>
        <w:tab w:val="clear" w:pos="567"/>
        <w:tab w:val="left" w:pos="4820"/>
      </w:tabs>
      <w:autoSpaceDE w:val="0"/>
      <w:autoSpaceDN w:val="0"/>
      <w:adjustRightInd w:val="0"/>
      <w:spacing w:line="240" w:lineRule="atLeast"/>
      <w:ind w:left="3380"/>
      <w:jc w:val="both"/>
    </w:pPr>
    <w:rPr>
      <w:rFonts w:eastAsia="SimSun"/>
      <w:snapToGrid w:val="0"/>
      <w:szCs w:val="24"/>
      <w:lang w:val="en-US" w:eastAsia="zh-CN"/>
    </w:rPr>
  </w:style>
  <w:style w:type="paragraph" w:customStyle="1" w:styleId="p7">
    <w:name w:val="p7"/>
    <w:basedOn w:val="Normal"/>
    <w:pPr>
      <w:tabs>
        <w:tab w:val="clear" w:pos="567"/>
        <w:tab w:val="left" w:pos="260"/>
      </w:tabs>
      <w:autoSpaceDE w:val="0"/>
      <w:autoSpaceDN w:val="0"/>
      <w:adjustRightInd w:val="0"/>
      <w:spacing w:line="580" w:lineRule="atLeast"/>
      <w:ind w:left="1440" w:firstLine="288"/>
      <w:jc w:val="both"/>
    </w:pPr>
    <w:rPr>
      <w:rFonts w:eastAsia="SimSun"/>
      <w:snapToGrid w:val="0"/>
      <w:szCs w:val="24"/>
      <w:lang w:val="en-US" w:eastAsia="zh-CN"/>
    </w:rPr>
  </w:style>
  <w:style w:type="paragraph" w:customStyle="1" w:styleId="p8">
    <w:name w:val="p8"/>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9">
    <w:name w:val="p9"/>
    <w:basedOn w:val="Normal"/>
    <w:pPr>
      <w:tabs>
        <w:tab w:val="clear" w:pos="567"/>
        <w:tab w:val="left" w:pos="260"/>
        <w:tab w:val="left" w:pos="144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0">
    <w:name w:val="p10"/>
    <w:basedOn w:val="Normal"/>
    <w:pPr>
      <w:tabs>
        <w:tab w:val="clear" w:pos="567"/>
        <w:tab w:val="left" w:pos="260"/>
        <w:tab w:val="left" w:pos="82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1">
    <w:name w:val="p11"/>
    <w:basedOn w:val="Normal"/>
    <w:pPr>
      <w:tabs>
        <w:tab w:val="clear" w:pos="567"/>
        <w:tab w:val="left" w:pos="26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12">
    <w:name w:val="p12"/>
    <w:basedOn w:val="Normal"/>
    <w:pPr>
      <w:tabs>
        <w:tab w:val="clear" w:pos="567"/>
        <w:tab w:val="left" w:pos="180"/>
      </w:tabs>
      <w:autoSpaceDE w:val="0"/>
      <w:autoSpaceDN w:val="0"/>
      <w:adjustRightInd w:val="0"/>
      <w:spacing w:line="220" w:lineRule="atLeast"/>
      <w:jc w:val="both"/>
    </w:pPr>
    <w:rPr>
      <w:rFonts w:eastAsia="SimSun"/>
      <w:snapToGrid w:val="0"/>
      <w:szCs w:val="24"/>
      <w:lang w:val="en-US" w:eastAsia="zh-CN"/>
    </w:rPr>
  </w:style>
  <w:style w:type="paragraph" w:customStyle="1" w:styleId="p13">
    <w:name w:val="p13"/>
    <w:basedOn w:val="Normal"/>
    <w:pPr>
      <w:tabs>
        <w:tab w:val="clear" w:pos="567"/>
        <w:tab w:val="left" w:pos="260"/>
        <w:tab w:val="left" w:pos="50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14">
    <w:name w:val="p14"/>
    <w:basedOn w:val="Normal"/>
    <w:pPr>
      <w:tabs>
        <w:tab w:val="clear" w:pos="567"/>
        <w:tab w:val="left" w:pos="500"/>
      </w:tabs>
      <w:autoSpaceDE w:val="0"/>
      <w:autoSpaceDN w:val="0"/>
      <w:adjustRightInd w:val="0"/>
      <w:spacing w:line="220" w:lineRule="atLeast"/>
      <w:ind w:left="940"/>
      <w:jc w:val="both"/>
    </w:pPr>
    <w:rPr>
      <w:rFonts w:eastAsia="SimSun"/>
      <w:snapToGrid w:val="0"/>
      <w:szCs w:val="24"/>
      <w:lang w:val="en-US" w:eastAsia="zh-CN"/>
    </w:rPr>
  </w:style>
  <w:style w:type="paragraph" w:customStyle="1" w:styleId="t15">
    <w:name w:val="t15"/>
    <w:basedOn w:val="Normal"/>
    <w:pPr>
      <w:tabs>
        <w:tab w:val="clear" w:pos="567"/>
      </w:tabs>
      <w:autoSpaceDE w:val="0"/>
      <w:autoSpaceDN w:val="0"/>
      <w:adjustRightInd w:val="0"/>
      <w:spacing w:line="240" w:lineRule="atLeast"/>
    </w:pPr>
    <w:rPr>
      <w:rFonts w:eastAsia="SimSun"/>
      <w:snapToGrid w:val="0"/>
      <w:szCs w:val="24"/>
      <w:lang w:val="en-US" w:eastAsia="zh-CN"/>
    </w:rPr>
  </w:style>
  <w:style w:type="paragraph" w:customStyle="1" w:styleId="t16">
    <w:name w:val="t16"/>
    <w:basedOn w:val="Normal"/>
    <w:pPr>
      <w:tabs>
        <w:tab w:val="clear" w:pos="567"/>
      </w:tabs>
      <w:autoSpaceDE w:val="0"/>
      <w:autoSpaceDN w:val="0"/>
      <w:adjustRightInd w:val="0"/>
      <w:spacing w:line="180" w:lineRule="atLeast"/>
    </w:pPr>
    <w:rPr>
      <w:rFonts w:eastAsia="SimSun"/>
      <w:snapToGrid w:val="0"/>
      <w:szCs w:val="24"/>
      <w:lang w:val="en-US" w:eastAsia="zh-CN"/>
    </w:rPr>
  </w:style>
  <w:style w:type="paragraph" w:customStyle="1" w:styleId="p17">
    <w:name w:val="p17"/>
    <w:basedOn w:val="Normal"/>
    <w:pPr>
      <w:tabs>
        <w:tab w:val="clear" w:pos="567"/>
        <w:tab w:val="left" w:pos="26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18">
    <w:name w:val="p18"/>
    <w:basedOn w:val="Normal"/>
    <w:pPr>
      <w:tabs>
        <w:tab w:val="clear" w:pos="567"/>
        <w:tab w:val="left" w:pos="500"/>
        <w:tab w:val="left" w:pos="680"/>
      </w:tabs>
      <w:autoSpaceDE w:val="0"/>
      <w:autoSpaceDN w:val="0"/>
      <w:adjustRightInd w:val="0"/>
      <w:spacing w:line="220" w:lineRule="atLeast"/>
      <w:ind w:left="720" w:hanging="288"/>
      <w:jc w:val="both"/>
    </w:pPr>
    <w:rPr>
      <w:rFonts w:eastAsia="SimSun"/>
      <w:snapToGrid w:val="0"/>
      <w:szCs w:val="24"/>
      <w:lang w:val="en-US" w:eastAsia="zh-CN"/>
    </w:rPr>
  </w:style>
  <w:style w:type="paragraph" w:customStyle="1" w:styleId="p19">
    <w:name w:val="p19"/>
    <w:basedOn w:val="Normal"/>
    <w:pPr>
      <w:tabs>
        <w:tab w:val="clear" w:pos="567"/>
      </w:tabs>
      <w:autoSpaceDE w:val="0"/>
      <w:autoSpaceDN w:val="0"/>
      <w:adjustRightInd w:val="0"/>
      <w:spacing w:line="240" w:lineRule="atLeast"/>
      <w:ind w:left="720" w:hanging="288"/>
      <w:jc w:val="both"/>
    </w:pPr>
    <w:rPr>
      <w:rFonts w:eastAsia="SimSun"/>
      <w:snapToGrid w:val="0"/>
      <w:szCs w:val="24"/>
      <w:lang w:val="en-US" w:eastAsia="zh-CN"/>
    </w:rPr>
  </w:style>
  <w:style w:type="paragraph" w:customStyle="1" w:styleId="p20">
    <w:name w:val="p20"/>
    <w:basedOn w:val="Normal"/>
    <w:pPr>
      <w:tabs>
        <w:tab w:val="clear" w:pos="567"/>
        <w:tab w:val="left" w:pos="320"/>
      </w:tabs>
      <w:autoSpaceDE w:val="0"/>
      <w:autoSpaceDN w:val="0"/>
      <w:adjustRightInd w:val="0"/>
      <w:spacing w:line="240" w:lineRule="atLeast"/>
      <w:ind w:left="1152" w:hanging="288"/>
      <w:jc w:val="both"/>
    </w:pPr>
    <w:rPr>
      <w:rFonts w:eastAsia="SimSun"/>
      <w:snapToGrid w:val="0"/>
      <w:szCs w:val="24"/>
      <w:lang w:val="en-US" w:eastAsia="zh-CN"/>
    </w:rPr>
  </w:style>
  <w:style w:type="paragraph" w:customStyle="1" w:styleId="p21">
    <w:name w:val="p21"/>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2">
    <w:name w:val="p22"/>
    <w:basedOn w:val="Normal"/>
    <w:pPr>
      <w:tabs>
        <w:tab w:val="clear" w:pos="567"/>
      </w:tabs>
      <w:autoSpaceDE w:val="0"/>
      <w:autoSpaceDN w:val="0"/>
      <w:adjustRightInd w:val="0"/>
      <w:spacing w:line="240" w:lineRule="atLeast"/>
      <w:ind w:left="1180"/>
      <w:jc w:val="both"/>
    </w:pPr>
    <w:rPr>
      <w:rFonts w:eastAsia="SimSun"/>
      <w:snapToGrid w:val="0"/>
      <w:szCs w:val="24"/>
      <w:lang w:val="en-US" w:eastAsia="zh-CN"/>
    </w:rPr>
  </w:style>
  <w:style w:type="paragraph" w:customStyle="1" w:styleId="p23">
    <w:name w:val="p23"/>
    <w:basedOn w:val="Normal"/>
    <w:pPr>
      <w:tabs>
        <w:tab w:val="clear" w:pos="567"/>
        <w:tab w:val="left" w:pos="240"/>
      </w:tabs>
      <w:autoSpaceDE w:val="0"/>
      <w:autoSpaceDN w:val="0"/>
      <w:adjustRightInd w:val="0"/>
      <w:spacing w:line="160" w:lineRule="atLeast"/>
      <w:ind w:left="1200"/>
      <w:jc w:val="both"/>
    </w:pPr>
    <w:rPr>
      <w:rFonts w:eastAsia="SimSun"/>
      <w:snapToGrid w:val="0"/>
      <w:szCs w:val="24"/>
      <w:lang w:val="en-US" w:eastAsia="zh-CN"/>
    </w:rPr>
  </w:style>
  <w:style w:type="paragraph" w:customStyle="1" w:styleId="p24">
    <w:name w:val="p24"/>
    <w:basedOn w:val="Normal"/>
    <w:pPr>
      <w:tabs>
        <w:tab w:val="clear" w:pos="567"/>
        <w:tab w:val="left" w:pos="260"/>
        <w:tab w:val="left" w:pos="50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25">
    <w:name w:val="p25"/>
    <w:basedOn w:val="Normal"/>
    <w:pPr>
      <w:tabs>
        <w:tab w:val="clear" w:pos="567"/>
        <w:tab w:val="left" w:pos="260"/>
      </w:tabs>
      <w:autoSpaceDE w:val="0"/>
      <w:autoSpaceDN w:val="0"/>
      <w:adjustRightInd w:val="0"/>
      <w:spacing w:line="220" w:lineRule="atLeast"/>
      <w:jc w:val="both"/>
    </w:pPr>
    <w:rPr>
      <w:rFonts w:eastAsia="SimSun"/>
      <w:snapToGrid w:val="0"/>
      <w:szCs w:val="24"/>
      <w:lang w:val="en-US" w:eastAsia="zh-CN"/>
    </w:rPr>
  </w:style>
  <w:style w:type="paragraph" w:customStyle="1" w:styleId="p26">
    <w:name w:val="p26"/>
    <w:basedOn w:val="Normal"/>
    <w:pPr>
      <w:tabs>
        <w:tab w:val="clear" w:pos="567"/>
        <w:tab w:val="left" w:pos="500"/>
      </w:tabs>
      <w:autoSpaceDE w:val="0"/>
      <w:autoSpaceDN w:val="0"/>
      <w:adjustRightInd w:val="0"/>
      <w:spacing w:line="240" w:lineRule="atLeast"/>
      <w:ind w:left="940"/>
      <w:jc w:val="both"/>
    </w:pPr>
    <w:rPr>
      <w:rFonts w:eastAsia="SimSun"/>
      <w:snapToGrid w:val="0"/>
      <w:szCs w:val="24"/>
      <w:lang w:val="en-US" w:eastAsia="zh-CN"/>
    </w:rPr>
  </w:style>
  <w:style w:type="paragraph" w:customStyle="1" w:styleId="p27">
    <w:name w:val="p27"/>
    <w:basedOn w:val="Normal"/>
    <w:pPr>
      <w:tabs>
        <w:tab w:val="clear" w:pos="567"/>
        <w:tab w:val="left" w:pos="720"/>
      </w:tabs>
      <w:autoSpaceDE w:val="0"/>
      <w:autoSpaceDN w:val="0"/>
      <w:adjustRightInd w:val="0"/>
      <w:spacing w:line="240" w:lineRule="atLeast"/>
      <w:jc w:val="both"/>
    </w:pPr>
    <w:rPr>
      <w:rFonts w:eastAsia="SimSun"/>
      <w:snapToGrid w:val="0"/>
      <w:szCs w:val="24"/>
      <w:lang w:val="en-US" w:eastAsia="zh-CN"/>
    </w:rPr>
  </w:style>
  <w:style w:type="paragraph" w:customStyle="1" w:styleId="p28">
    <w:name w:val="p28"/>
    <w:basedOn w:val="Normal"/>
    <w:pPr>
      <w:tabs>
        <w:tab w:val="clear" w:pos="567"/>
        <w:tab w:val="left" w:pos="260"/>
        <w:tab w:val="left" w:pos="680"/>
      </w:tabs>
      <w:autoSpaceDE w:val="0"/>
      <w:autoSpaceDN w:val="0"/>
      <w:adjustRightInd w:val="0"/>
      <w:spacing w:line="240" w:lineRule="atLeast"/>
      <w:ind w:left="720" w:hanging="432"/>
      <w:jc w:val="both"/>
    </w:pPr>
    <w:rPr>
      <w:rFonts w:eastAsia="SimSun"/>
      <w:snapToGrid w:val="0"/>
      <w:szCs w:val="24"/>
      <w:lang w:val="en-US" w:eastAsia="zh-CN"/>
    </w:rPr>
  </w:style>
  <w:style w:type="paragraph" w:customStyle="1" w:styleId="p29">
    <w:name w:val="p29"/>
    <w:basedOn w:val="Normal"/>
    <w:pPr>
      <w:tabs>
        <w:tab w:val="clear" w:pos="567"/>
      </w:tabs>
      <w:autoSpaceDE w:val="0"/>
      <w:autoSpaceDN w:val="0"/>
      <w:adjustRightInd w:val="0"/>
      <w:spacing w:line="240" w:lineRule="atLeast"/>
      <w:ind w:left="720" w:hanging="720"/>
      <w:jc w:val="both"/>
    </w:pPr>
    <w:rPr>
      <w:rFonts w:eastAsia="SimSun"/>
      <w:snapToGrid w:val="0"/>
      <w:szCs w:val="24"/>
      <w:lang w:val="en-US" w:eastAsia="zh-CN"/>
    </w:rPr>
  </w:style>
  <w:style w:type="paragraph" w:customStyle="1" w:styleId="p30">
    <w:name w:val="p30"/>
    <w:basedOn w:val="Normal"/>
    <w:pPr>
      <w:tabs>
        <w:tab w:val="clear" w:pos="567"/>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31">
    <w:name w:val="p31"/>
    <w:basedOn w:val="Normal"/>
    <w:pPr>
      <w:tabs>
        <w:tab w:val="clear" w:pos="567"/>
        <w:tab w:val="left" w:pos="260"/>
        <w:tab w:val="left" w:pos="480"/>
      </w:tabs>
      <w:autoSpaceDE w:val="0"/>
      <w:autoSpaceDN w:val="0"/>
      <w:adjustRightInd w:val="0"/>
      <w:spacing w:line="220" w:lineRule="atLeast"/>
      <w:ind w:left="1440" w:firstLine="288"/>
      <w:jc w:val="both"/>
    </w:pPr>
    <w:rPr>
      <w:rFonts w:eastAsia="SimSun"/>
      <w:snapToGrid w:val="0"/>
      <w:szCs w:val="24"/>
      <w:lang w:val="en-US" w:eastAsia="zh-CN"/>
    </w:rPr>
  </w:style>
  <w:style w:type="paragraph" w:customStyle="1" w:styleId="p32">
    <w:name w:val="p32"/>
    <w:basedOn w:val="Normal"/>
    <w:pPr>
      <w:tabs>
        <w:tab w:val="clear" w:pos="567"/>
        <w:tab w:val="left" w:pos="720"/>
      </w:tabs>
      <w:autoSpaceDE w:val="0"/>
      <w:autoSpaceDN w:val="0"/>
      <w:adjustRightInd w:val="0"/>
      <w:spacing w:line="220" w:lineRule="atLeast"/>
      <w:jc w:val="both"/>
    </w:pPr>
    <w:rPr>
      <w:rFonts w:eastAsia="SimSun"/>
      <w:snapToGrid w:val="0"/>
      <w:szCs w:val="24"/>
      <w:lang w:val="en-US" w:eastAsia="zh-CN"/>
    </w:rPr>
  </w:style>
  <w:style w:type="paragraph" w:customStyle="1" w:styleId="p33">
    <w:name w:val="p33"/>
    <w:basedOn w:val="Normal"/>
    <w:pPr>
      <w:tabs>
        <w:tab w:val="clear" w:pos="567"/>
        <w:tab w:val="left" w:pos="480"/>
      </w:tabs>
      <w:autoSpaceDE w:val="0"/>
      <w:autoSpaceDN w:val="0"/>
      <w:adjustRightInd w:val="0"/>
      <w:spacing w:line="240" w:lineRule="atLeast"/>
      <w:ind w:left="960"/>
      <w:jc w:val="both"/>
    </w:pPr>
    <w:rPr>
      <w:rFonts w:eastAsia="SimSun"/>
      <w:snapToGrid w:val="0"/>
      <w:szCs w:val="24"/>
      <w:lang w:val="en-US" w:eastAsia="zh-CN"/>
    </w:rPr>
  </w:style>
  <w:style w:type="paragraph" w:customStyle="1" w:styleId="p34">
    <w:name w:val="p34"/>
    <w:basedOn w:val="Normal"/>
    <w:pPr>
      <w:tabs>
        <w:tab w:val="clear" w:pos="567"/>
        <w:tab w:val="left" w:pos="260"/>
      </w:tabs>
      <w:autoSpaceDE w:val="0"/>
      <w:autoSpaceDN w:val="0"/>
      <w:adjustRightInd w:val="0"/>
      <w:spacing w:line="220" w:lineRule="atLeast"/>
      <w:ind w:left="1008" w:hanging="144"/>
      <w:jc w:val="both"/>
    </w:pPr>
    <w:rPr>
      <w:rFonts w:eastAsia="SimSun"/>
      <w:snapToGrid w:val="0"/>
      <w:szCs w:val="24"/>
      <w:lang w:val="en-US" w:eastAsia="zh-CN"/>
    </w:rPr>
  </w:style>
  <w:style w:type="paragraph" w:customStyle="1" w:styleId="p35">
    <w:name w:val="p35"/>
    <w:basedOn w:val="Normal"/>
    <w:pPr>
      <w:tabs>
        <w:tab w:val="clear" w:pos="567"/>
        <w:tab w:val="left" w:pos="260"/>
      </w:tabs>
      <w:autoSpaceDE w:val="0"/>
      <w:autoSpaceDN w:val="0"/>
      <w:adjustRightInd w:val="0"/>
      <w:spacing w:line="220" w:lineRule="atLeast"/>
      <w:ind w:left="1152" w:hanging="288"/>
      <w:jc w:val="both"/>
    </w:pPr>
    <w:rPr>
      <w:rFonts w:eastAsia="SimSun"/>
      <w:snapToGrid w:val="0"/>
      <w:szCs w:val="24"/>
      <w:lang w:val="en-US" w:eastAsia="zh-CN"/>
    </w:rPr>
  </w:style>
  <w:style w:type="character" w:customStyle="1" w:styleId="ab14">
    <w:name w:val="ab14"/>
    <w:basedOn w:val="DefaultParagraphFont"/>
  </w:style>
  <w:style w:type="character" w:customStyle="1" w:styleId="a14">
    <w:name w:val="a14"/>
    <w:basedOn w:val="DefaultParagraphFont"/>
  </w:style>
  <w:style w:type="character" w:customStyle="1" w:styleId="class4hon1">
    <w:name w:val="class4hon1"/>
    <w:rPr>
      <w:rFonts w:ascii="Arial" w:hAnsi="Arial" w:cs="Arial" w:hint="default"/>
      <w:color w:val="666633"/>
      <w:sz w:val="24"/>
      <w:szCs w:val="24"/>
      <w:bdr w:val="none" w:sz="0" w:space="0" w:color="auto" w:frame="1"/>
    </w:rPr>
  </w:style>
  <w:style w:type="paragraph" w:customStyle="1" w:styleId="font5">
    <w:name w:val="font5"/>
    <w:basedOn w:val="Normal"/>
    <w:pPr>
      <w:widowControl/>
      <w:tabs>
        <w:tab w:val="clear" w:pos="567"/>
      </w:tabs>
      <w:spacing w:before="100" w:beforeAutospacing="1" w:after="100" w:afterAutospacing="1" w:line="240" w:lineRule="auto"/>
    </w:pPr>
    <w:rPr>
      <w:rFonts w:ascii="Arial" w:hAnsi="Arial" w:cs="Arial"/>
      <w:snapToGrid w:val="0"/>
      <w:sz w:val="15"/>
      <w:szCs w:val="15"/>
      <w:lang w:val="en-US"/>
    </w:rPr>
  </w:style>
  <w:style w:type="paragraph" w:customStyle="1" w:styleId="xl24">
    <w:name w:val="xl24"/>
    <w:basedOn w:val="Normal"/>
    <w:pPr>
      <w:widowControl/>
      <w:pBdr>
        <w:top w:val="single" w:sz="4" w:space="0" w:color="000000"/>
        <w:left w:val="single" w:sz="4" w:space="0" w:color="000000"/>
        <w:bottom w:val="single" w:sz="4" w:space="0" w:color="000000"/>
        <w:right w:val="single" w:sz="4" w:space="0" w:color="000000"/>
      </w:pBdr>
      <w:shd w:val="clear" w:color="auto" w:fill="FFFFFF"/>
      <w:tabs>
        <w:tab w:val="clear" w:pos="567"/>
      </w:tabs>
      <w:spacing w:before="100" w:beforeAutospacing="1" w:after="100" w:afterAutospacing="1" w:line="240" w:lineRule="auto"/>
      <w:jc w:val="right"/>
    </w:pPr>
    <w:rPr>
      <w:rFonts w:ascii="Arial" w:hAnsi="Arial" w:cs="Arial"/>
      <w:snapToGrid w:val="0"/>
      <w:szCs w:val="24"/>
      <w:lang w:val="en-US"/>
    </w:rPr>
  </w:style>
  <w:style w:type="paragraph" w:customStyle="1" w:styleId="xl27">
    <w:name w:val="xl27"/>
    <w:basedOn w:val="Normal"/>
    <w:pPr>
      <w:widowControl/>
      <w:pBdr>
        <w:top w:val="single" w:sz="4" w:space="0" w:color="000000"/>
        <w:left w:val="single" w:sz="4" w:space="0" w:color="000000"/>
        <w:bottom w:val="single" w:sz="4" w:space="0" w:color="000000"/>
        <w:right w:val="single" w:sz="4" w:space="0" w:color="000000"/>
      </w:pBdr>
      <w:shd w:val="clear" w:color="auto" w:fill="FFFFFF"/>
      <w:tabs>
        <w:tab w:val="clear" w:pos="567"/>
      </w:tabs>
      <w:spacing w:before="100" w:beforeAutospacing="1" w:after="100" w:afterAutospacing="1" w:line="240" w:lineRule="auto"/>
      <w:jc w:val="center"/>
    </w:pPr>
    <w:rPr>
      <w:rFonts w:ascii="Arial" w:hAnsi="Arial" w:cs="Arial"/>
      <w:b/>
      <w:bCs/>
      <w:snapToGrid w:val="0"/>
      <w:szCs w:val="24"/>
      <w:lang w:val="en-US"/>
    </w:rPr>
  </w:style>
  <w:style w:type="character" w:customStyle="1" w:styleId="body1">
    <w:name w:val="body1"/>
    <w:rPr>
      <w:rFonts w:ascii="Times New Roman" w:hAnsi="Times New Roman" w:cs="Times New Roman" w:hint="default"/>
      <w:color w:val="000000"/>
      <w:spacing w:val="15"/>
      <w:sz w:val="18"/>
      <w:szCs w:val="18"/>
    </w:rPr>
  </w:style>
  <w:style w:type="character" w:customStyle="1" w:styleId="contents">
    <w:name w:val="contents"/>
    <w:basedOn w:val="DefaultParagraphFont"/>
  </w:style>
  <w:style w:type="paragraph" w:customStyle="1" w:styleId="cat3list">
    <w:name w:val="cat3list"/>
    <w:basedOn w:val="Normal"/>
    <w:pPr>
      <w:widowControl/>
      <w:tabs>
        <w:tab w:val="clear" w:pos="567"/>
      </w:tabs>
      <w:spacing w:before="150" w:line="240" w:lineRule="auto"/>
    </w:pPr>
    <w:rPr>
      <w:rFonts w:ascii="Arial Unicode MS" w:eastAsia="Times New Roman" w:hAnsi="Arial Unicode MS"/>
      <w:snapToGrid w:val="0"/>
      <w:szCs w:val="24"/>
      <w:lang w:val="en-US"/>
    </w:rPr>
  </w:style>
  <w:style w:type="paragraph" w:customStyle="1" w:styleId="about">
    <w:name w:val="about"/>
    <w:basedOn w:val="Normal"/>
    <w:pPr>
      <w:widowControl/>
      <w:tabs>
        <w:tab w:val="clear" w:pos="567"/>
      </w:tabs>
      <w:spacing w:before="100" w:beforeAutospacing="1" w:after="100" w:afterAutospacing="1"/>
      <w:ind w:left="720"/>
    </w:pPr>
    <w:rPr>
      <w:rFonts w:ascii="Arial Unicode MS" w:eastAsia="Times New Roman" w:hAnsi="Arial Unicode MS"/>
      <w:snapToGrid w:val="0"/>
      <w:szCs w:val="24"/>
      <w:lang w:val="en-US"/>
    </w:rPr>
  </w:style>
  <w:style w:type="paragraph" w:customStyle="1" w:styleId="footerlinks">
    <w:name w:val="footerlinks"/>
    <w:basedOn w:val="Normal"/>
    <w:pPr>
      <w:widowControl/>
      <w:tabs>
        <w:tab w:val="clear" w:pos="567"/>
      </w:tabs>
      <w:spacing w:before="100" w:beforeAutospacing="1" w:after="100" w:afterAutospacing="1" w:line="240" w:lineRule="auto"/>
    </w:pPr>
    <w:rPr>
      <w:rFonts w:ascii="Arial Unicode MS" w:eastAsia="Times New Roman" w:hAnsi="Arial Unicode MS"/>
      <w:snapToGrid w:val="0"/>
      <w:lang w:val="en-US"/>
    </w:rPr>
  </w:style>
  <w:style w:type="paragraph" w:customStyle="1" w:styleId="linkabout">
    <w:name w:val="linkabout"/>
    <w:basedOn w:val="Normal"/>
    <w:pPr>
      <w:widowControl/>
      <w:tabs>
        <w:tab w:val="clear" w:pos="567"/>
      </w:tabs>
      <w:spacing w:before="100" w:beforeAutospacing="1" w:after="100" w:afterAutospacing="1" w:line="240" w:lineRule="auto"/>
    </w:pPr>
    <w:rPr>
      <w:rFonts w:ascii="Arial Unicode MS" w:eastAsia="Times New Roman" w:hAnsi="Arial Unicode MS"/>
      <w:snapToGrid w:val="0"/>
      <w:sz w:val="15"/>
      <w:szCs w:val="15"/>
      <w:lang w:val="en-US"/>
    </w:rPr>
  </w:style>
  <w:style w:type="paragraph" w:customStyle="1" w:styleId="searchform">
    <w:name w:val="searchform"/>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imadoko">
    <w:name w:val="imadoko"/>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current">
    <w:name w:val="current"/>
    <w:basedOn w:val="Normal"/>
    <w:pPr>
      <w:widowControl/>
      <w:tabs>
        <w:tab w:val="clear" w:pos="567"/>
      </w:tabs>
      <w:spacing w:before="100" w:beforeAutospacing="1" w:after="100" w:afterAutospacing="1" w:line="240" w:lineRule="auto"/>
    </w:pPr>
    <w:rPr>
      <w:rFonts w:ascii="Arial Unicode MS" w:eastAsia="Times New Roman" w:hAnsi="Arial Unicode MS"/>
      <w:snapToGrid w:val="0"/>
      <w:color w:val="0A58A5"/>
      <w:szCs w:val="24"/>
      <w:lang w:val="en-US"/>
    </w:rPr>
  </w:style>
  <w:style w:type="paragraph" w:customStyle="1" w:styleId="covercat1">
    <w:name w:val="covercat1"/>
    <w:basedOn w:val="Normal"/>
    <w:pPr>
      <w:widowControl/>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covercat2">
    <w:name w:val="covercat2"/>
    <w:basedOn w:val="Normal"/>
    <w:pPr>
      <w:widowControl/>
      <w:tabs>
        <w:tab w:val="clear" w:pos="567"/>
      </w:tabs>
      <w:spacing w:before="100" w:beforeAutospacing="1" w:after="100" w:afterAutospacing="1" w:line="240" w:lineRule="auto"/>
    </w:pPr>
    <w:rPr>
      <w:rFonts w:ascii="Arial Unicode MS" w:eastAsia="Times New Roman" w:hAnsi="Arial Unicode MS"/>
      <w:snapToGrid w:val="0"/>
      <w:lang w:val="en-US"/>
    </w:rPr>
  </w:style>
  <w:style w:type="paragraph" w:customStyle="1" w:styleId="coverseparator">
    <w:name w:val="coverseparator"/>
    <w:basedOn w:val="Normal"/>
    <w:pPr>
      <w:widowControl/>
      <w:tabs>
        <w:tab w:val="clear" w:pos="567"/>
      </w:tabs>
      <w:spacing w:before="150" w:after="100" w:afterAutospacing="1" w:line="240" w:lineRule="auto"/>
    </w:pPr>
    <w:rPr>
      <w:rFonts w:ascii="Arial Unicode MS" w:eastAsia="Times New Roman" w:hAnsi="Arial Unicode MS"/>
      <w:snapToGrid w:val="0"/>
      <w:szCs w:val="24"/>
      <w:lang w:val="en-US"/>
    </w:rPr>
  </w:style>
  <w:style w:type="paragraph" w:customStyle="1" w:styleId="xl29">
    <w:name w:val="xl29"/>
    <w:basedOn w:val="Normal"/>
    <w:pPr>
      <w:widowControl/>
      <w:pBdr>
        <w:top w:val="single" w:sz="4" w:space="0" w:color="auto"/>
        <w:bottom w:val="single" w:sz="4" w:space="0" w:color="auto"/>
        <w:right w:val="single" w:sz="4" w:space="0" w:color="auto"/>
      </w:pBdr>
      <w:tabs>
        <w:tab w:val="clear" w:pos="567"/>
      </w:tabs>
      <w:spacing w:before="100" w:beforeAutospacing="1" w:after="100" w:afterAutospacing="1" w:line="240" w:lineRule="auto"/>
      <w:textAlignment w:val="top"/>
    </w:pPr>
    <w:rPr>
      <w:rFonts w:ascii="Arial Unicode MS" w:eastAsia="Times New Roman" w:hAnsi="Arial Unicode MS"/>
      <w:snapToGrid w:val="0"/>
      <w:szCs w:val="24"/>
      <w:lang w:val="en-US"/>
    </w:rPr>
  </w:style>
  <w:style w:type="paragraph" w:customStyle="1" w:styleId="xl30">
    <w:name w:val="xl30"/>
    <w:basedOn w:val="Normal"/>
    <w:pPr>
      <w:widowControl/>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line="240" w:lineRule="auto"/>
      <w:jc w:val="center"/>
    </w:pPr>
    <w:rPr>
      <w:rFonts w:ascii="Arial" w:eastAsia="Times New Roman" w:hAnsi="Arial" w:cs="Arial"/>
      <w:b/>
      <w:bCs/>
      <w:snapToGrid w:val="0"/>
      <w:szCs w:val="24"/>
      <w:lang w:val="en-US"/>
    </w:rPr>
  </w:style>
  <w:style w:type="paragraph" w:customStyle="1" w:styleId="xl31">
    <w:name w:val="xl31"/>
    <w:basedOn w:val="Normal"/>
    <w:pPr>
      <w:widowControl/>
      <w:pBdr>
        <w:top w:val="single" w:sz="4" w:space="0" w:color="auto"/>
        <w:left w:val="single" w:sz="4" w:space="0" w:color="auto"/>
        <w:bottom w:val="single" w:sz="4" w:space="0" w:color="auto"/>
        <w:right w:val="single" w:sz="4" w:space="0" w:color="auto"/>
      </w:pBdr>
      <w:tabs>
        <w:tab w:val="clear" w:pos="567"/>
      </w:tabs>
      <w:spacing w:before="100" w:beforeAutospacing="1" w:after="100" w:afterAutospacing="1" w:line="240" w:lineRule="auto"/>
      <w:jc w:val="center"/>
    </w:pPr>
    <w:rPr>
      <w:rFonts w:ascii="Arial" w:eastAsia="Times New Roman" w:hAnsi="Arial" w:cs="Arial"/>
      <w:b/>
      <w:bCs/>
      <w:snapToGrid w:val="0"/>
      <w:szCs w:val="24"/>
      <w:lang w:val="en-US"/>
    </w:rPr>
  </w:style>
  <w:style w:type="paragraph" w:customStyle="1" w:styleId="xl32">
    <w:name w:val="xl32"/>
    <w:basedOn w:val="Normal"/>
    <w:pPr>
      <w:widowControl/>
      <w:pBdr>
        <w:top w:val="single" w:sz="4" w:space="0" w:color="auto"/>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customStyle="1" w:styleId="xl33">
    <w:name w:val="xl33"/>
    <w:basedOn w:val="Normal"/>
    <w:pPr>
      <w:widowControl/>
      <w:pBdr>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customStyle="1" w:styleId="xl34">
    <w:name w:val="xl34"/>
    <w:basedOn w:val="Normal"/>
    <w:pPr>
      <w:widowControl/>
      <w:pBdr>
        <w:bottom w:val="single" w:sz="4" w:space="0" w:color="auto"/>
        <w:right w:val="single" w:sz="4" w:space="0" w:color="auto"/>
      </w:pBdr>
      <w:tabs>
        <w:tab w:val="clear" w:pos="567"/>
      </w:tabs>
      <w:spacing w:before="100" w:beforeAutospacing="1" w:after="100" w:afterAutospacing="1" w:line="240" w:lineRule="auto"/>
      <w:jc w:val="right"/>
      <w:textAlignment w:val="top"/>
    </w:pPr>
    <w:rPr>
      <w:rFonts w:eastAsia="Times New Roman"/>
      <w:snapToGrid w:val="0"/>
      <w:sz w:val="26"/>
      <w:szCs w:val="26"/>
      <w:lang w:val="en-US"/>
    </w:rPr>
  </w:style>
  <w:style w:type="paragraph" w:styleId="HTMLPreformatted">
    <w:name w:val="HTML Preformatted"/>
    <w:basedOn w:val="Normal"/>
    <w:link w:val="HTMLPreformattedChar"/>
    <w:pPr>
      <w:widowControl/>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Courier New" w:hAnsi="Arial Unicode MS" w:cs="Courier New"/>
      <w:snapToGrid w:val="0"/>
      <w:lang w:val="en-US"/>
    </w:rPr>
  </w:style>
  <w:style w:type="character" w:customStyle="1" w:styleId="HTMLPreformattedChar">
    <w:name w:val="HTML Preformatted Char"/>
    <w:link w:val="HTMLPreformatted"/>
    <w:rsid w:val="004C07BD"/>
    <w:rPr>
      <w:rFonts w:ascii="Arial Unicode MS" w:eastAsia="Courier New" w:hAnsi="Arial Unicode MS" w:cs="Courier New"/>
      <w:lang w:val="en-US" w:eastAsia="en-US"/>
    </w:rPr>
  </w:style>
  <w:style w:type="paragraph" w:styleId="BlockText">
    <w:name w:val="Block Text"/>
    <w:basedOn w:val="Normal"/>
    <w:pPr>
      <w:widowControl/>
      <w:tabs>
        <w:tab w:val="clear" w:pos="567"/>
      </w:tabs>
      <w:spacing w:line="340" w:lineRule="atLeast"/>
      <w:ind w:left="160" w:right="160"/>
    </w:pPr>
    <w:rPr>
      <w:snapToGrid w:val="0"/>
      <w:color w:val="0000FF"/>
      <w:szCs w:val="24"/>
    </w:rPr>
  </w:style>
  <w:style w:type="paragraph" w:customStyle="1" w:styleId="xl36">
    <w:name w:val="xl36"/>
    <w:basedOn w:val="Normal"/>
    <w:pPr>
      <w:widowControl/>
      <w:tabs>
        <w:tab w:val="clear" w:pos="567"/>
      </w:tabs>
      <w:spacing w:before="100" w:beforeAutospacing="1" w:after="100" w:afterAutospacing="1" w:line="240" w:lineRule="auto"/>
      <w:jc w:val="center"/>
    </w:pPr>
    <w:rPr>
      <w:rFonts w:eastAsia="Times New Roman"/>
      <w:snapToGrid w:val="0"/>
      <w:szCs w:val="24"/>
      <w:lang w:val="en-US"/>
    </w:rPr>
  </w:style>
  <w:style w:type="paragraph" w:customStyle="1" w:styleId="xl37">
    <w:name w:val="xl37"/>
    <w:basedOn w:val="Normal"/>
    <w:pPr>
      <w:widowControl/>
      <w:pBdr>
        <w:top w:val="single" w:sz="4" w:space="0" w:color="auto"/>
        <w:bottom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38">
    <w:name w:val="xl38"/>
    <w:basedOn w:val="Normal"/>
    <w:pPr>
      <w:widowControl/>
      <w:pBdr>
        <w:top w:val="single" w:sz="4" w:space="0" w:color="auto"/>
        <w:bottom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39">
    <w:name w:val="xl39"/>
    <w:basedOn w:val="Normal"/>
    <w:pPr>
      <w:widowControl/>
      <w:pBdr>
        <w:top w:val="single" w:sz="4" w:space="0" w:color="auto"/>
        <w:bottom w:val="single" w:sz="4" w:space="0" w:color="auto"/>
      </w:pBdr>
      <w:tabs>
        <w:tab w:val="clear" w:pos="567"/>
      </w:tabs>
      <w:spacing w:before="100" w:beforeAutospacing="1" w:after="100" w:afterAutospacing="1" w:line="240" w:lineRule="auto"/>
      <w:jc w:val="center"/>
    </w:pPr>
    <w:rPr>
      <w:rFonts w:ascii="Arial Unicode MS" w:eastAsia="Times New Roman" w:hAnsi="Arial Unicode MS"/>
      <w:snapToGrid w:val="0"/>
      <w:szCs w:val="24"/>
      <w:lang w:val="en-US"/>
    </w:rPr>
  </w:style>
  <w:style w:type="paragraph" w:customStyle="1" w:styleId="xl40">
    <w:name w:val="xl40"/>
    <w:basedOn w:val="Normal"/>
    <w:pPr>
      <w:widowControl/>
      <w:tabs>
        <w:tab w:val="clear" w:pos="567"/>
      </w:tabs>
      <w:spacing w:before="100" w:beforeAutospacing="1" w:after="100" w:afterAutospacing="1" w:line="240" w:lineRule="auto"/>
      <w:jc w:val="center"/>
    </w:pPr>
    <w:rPr>
      <w:rFonts w:eastAsia="Times New Roman"/>
      <w:snapToGrid w:val="0"/>
      <w:sz w:val="22"/>
      <w:szCs w:val="22"/>
      <w:lang w:val="en-US"/>
    </w:rPr>
  </w:style>
  <w:style w:type="paragraph" w:customStyle="1" w:styleId="xl41">
    <w:name w:val="xl41"/>
    <w:basedOn w:val="Normal"/>
    <w:pPr>
      <w:widowControl/>
      <w:tabs>
        <w:tab w:val="clear" w:pos="567"/>
      </w:tabs>
      <w:spacing w:before="100" w:beforeAutospacing="1" w:after="100" w:afterAutospacing="1" w:line="240" w:lineRule="auto"/>
      <w:jc w:val="center"/>
    </w:pPr>
    <w:rPr>
      <w:rFonts w:eastAsia="Times New Roman"/>
      <w:snapToGrid w:val="0"/>
      <w:sz w:val="22"/>
      <w:szCs w:val="22"/>
      <w:lang w:val="en-US"/>
    </w:rPr>
  </w:style>
  <w:style w:type="paragraph" w:customStyle="1" w:styleId="xl42">
    <w:name w:val="xl42"/>
    <w:basedOn w:val="Normal"/>
    <w:pPr>
      <w:widowControl/>
      <w:pBdr>
        <w:top w:val="single" w:sz="4" w:space="0" w:color="auto"/>
        <w:left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43">
    <w:name w:val="xl43"/>
    <w:basedOn w:val="Normal"/>
    <w:pPr>
      <w:widowControl/>
      <w:pBdr>
        <w:left w:val="single" w:sz="4" w:space="0" w:color="auto"/>
      </w:pBdr>
      <w:tabs>
        <w:tab w:val="clear" w:pos="567"/>
      </w:tabs>
      <w:spacing w:before="100" w:beforeAutospacing="1" w:after="100" w:afterAutospacing="1" w:line="240" w:lineRule="auto"/>
    </w:pPr>
    <w:rPr>
      <w:rFonts w:ascii="Arial Unicode MS" w:eastAsia="Times New Roman" w:hAnsi="Arial Unicode MS"/>
      <w:snapToGrid w:val="0"/>
      <w:szCs w:val="24"/>
      <w:lang w:val="en-US"/>
    </w:rPr>
  </w:style>
  <w:style w:type="paragraph" w:customStyle="1" w:styleId="xl22">
    <w:name w:val="xl22"/>
    <w:basedOn w:val="Normal"/>
    <w:pPr>
      <w:widowControl/>
      <w:tabs>
        <w:tab w:val="clear" w:pos="567"/>
      </w:tabs>
      <w:spacing w:before="100" w:beforeAutospacing="1" w:after="100" w:afterAutospacing="1" w:line="240" w:lineRule="auto"/>
    </w:pPr>
    <w:rPr>
      <w:rFonts w:hAnsi="Arial Unicode MS" w:hint="eastAsia"/>
      <w:snapToGrid w:val="0"/>
      <w:szCs w:val="24"/>
      <w:lang w:val="en-US"/>
    </w:rPr>
  </w:style>
  <w:style w:type="paragraph" w:customStyle="1" w:styleId="xl23">
    <w:name w:val="xl23"/>
    <w:basedOn w:val="Normal"/>
    <w:pPr>
      <w:widowControl/>
      <w:tabs>
        <w:tab w:val="clear" w:pos="567"/>
      </w:tabs>
      <w:spacing w:before="100" w:beforeAutospacing="1" w:after="100" w:afterAutospacing="1" w:line="240" w:lineRule="auto"/>
      <w:jc w:val="center"/>
    </w:pPr>
    <w:rPr>
      <w:rFonts w:hAnsi="Arial Unicode MS" w:hint="eastAsia"/>
      <w:snapToGrid w:val="0"/>
      <w:szCs w:val="24"/>
      <w:lang w:val="en-US"/>
    </w:rPr>
  </w:style>
  <w:style w:type="paragraph" w:customStyle="1" w:styleId="xl35">
    <w:name w:val="xl35"/>
    <w:basedOn w:val="Normal"/>
    <w:pPr>
      <w:widowControl/>
      <w:tabs>
        <w:tab w:val="clear" w:pos="567"/>
      </w:tabs>
      <w:spacing w:before="100" w:beforeAutospacing="1" w:after="100" w:afterAutospacing="1" w:line="240" w:lineRule="auto"/>
      <w:jc w:val="center"/>
    </w:pPr>
    <w:rPr>
      <w:rFonts w:eastAsia="Times New Roman"/>
      <w:snapToGrid w:val="0"/>
      <w:szCs w:val="24"/>
      <w:lang w:val="en-US"/>
    </w:rPr>
  </w:style>
  <w:style w:type="character" w:styleId="Strong">
    <w:name w:val="Strong"/>
    <w:uiPriority w:val="22"/>
    <w:qFormat/>
    <w:rPr>
      <w:b/>
      <w:bCs/>
    </w:rPr>
  </w:style>
  <w:style w:type="paragraph" w:styleId="Index1">
    <w:name w:val="index 1"/>
    <w:basedOn w:val="Normal"/>
    <w:next w:val="Normal"/>
    <w:autoRedefine/>
    <w:rsid w:val="00F2629C"/>
    <w:pPr>
      <w:tabs>
        <w:tab w:val="clear" w:pos="567"/>
      </w:tabs>
      <w:ind w:left="240" w:hanging="240"/>
    </w:pPr>
  </w:style>
  <w:style w:type="paragraph" w:styleId="Index2">
    <w:name w:val="index 2"/>
    <w:basedOn w:val="Normal"/>
    <w:next w:val="Normal"/>
    <w:autoRedefine/>
    <w:rsid w:val="00AD435D"/>
    <w:pPr>
      <w:tabs>
        <w:tab w:val="clear" w:pos="567"/>
      </w:tabs>
      <w:spacing w:line="240" w:lineRule="auto"/>
      <w:ind w:left="476" w:hanging="238"/>
    </w:pPr>
  </w:style>
  <w:style w:type="paragraph" w:styleId="Index3">
    <w:name w:val="index 3"/>
    <w:basedOn w:val="Normal"/>
    <w:next w:val="Normal"/>
    <w:autoRedefine/>
    <w:rsid w:val="00AD435D"/>
    <w:pPr>
      <w:tabs>
        <w:tab w:val="clear" w:pos="567"/>
      </w:tabs>
      <w:spacing w:line="240" w:lineRule="auto"/>
      <w:ind w:left="720" w:hanging="238"/>
    </w:pPr>
  </w:style>
  <w:style w:type="paragraph" w:styleId="Index4">
    <w:name w:val="index 4"/>
    <w:basedOn w:val="Normal"/>
    <w:next w:val="Normal"/>
    <w:autoRedefine/>
    <w:rsid w:val="008007B5"/>
    <w:pPr>
      <w:tabs>
        <w:tab w:val="clear" w:pos="567"/>
      </w:tabs>
      <w:ind w:left="960" w:hanging="240"/>
    </w:pPr>
  </w:style>
  <w:style w:type="paragraph" w:styleId="Index5">
    <w:name w:val="index 5"/>
    <w:basedOn w:val="Normal"/>
    <w:next w:val="Normal"/>
    <w:autoRedefine/>
    <w:rsid w:val="008007B5"/>
    <w:pPr>
      <w:tabs>
        <w:tab w:val="clear" w:pos="567"/>
      </w:tabs>
      <w:ind w:left="1200" w:hanging="240"/>
    </w:pPr>
  </w:style>
  <w:style w:type="paragraph" w:styleId="Index6">
    <w:name w:val="index 6"/>
    <w:basedOn w:val="Normal"/>
    <w:next w:val="Normal"/>
    <w:autoRedefine/>
    <w:rsid w:val="008007B5"/>
    <w:pPr>
      <w:tabs>
        <w:tab w:val="clear" w:pos="567"/>
      </w:tabs>
      <w:ind w:left="1440" w:hanging="240"/>
    </w:pPr>
  </w:style>
  <w:style w:type="paragraph" w:styleId="Index7">
    <w:name w:val="index 7"/>
    <w:basedOn w:val="Normal"/>
    <w:next w:val="Normal"/>
    <w:autoRedefine/>
    <w:rsid w:val="008007B5"/>
    <w:pPr>
      <w:tabs>
        <w:tab w:val="clear" w:pos="567"/>
      </w:tabs>
      <w:ind w:left="1680" w:hanging="240"/>
    </w:pPr>
  </w:style>
  <w:style w:type="paragraph" w:styleId="Index8">
    <w:name w:val="index 8"/>
    <w:basedOn w:val="Normal"/>
    <w:next w:val="Normal"/>
    <w:autoRedefine/>
    <w:rsid w:val="008007B5"/>
    <w:pPr>
      <w:tabs>
        <w:tab w:val="clear" w:pos="567"/>
      </w:tabs>
      <w:ind w:left="1920" w:hanging="240"/>
    </w:pPr>
  </w:style>
  <w:style w:type="paragraph" w:styleId="Index9">
    <w:name w:val="index 9"/>
    <w:basedOn w:val="Normal"/>
    <w:next w:val="Normal"/>
    <w:autoRedefine/>
    <w:rsid w:val="008007B5"/>
    <w:pPr>
      <w:tabs>
        <w:tab w:val="clear" w:pos="567"/>
      </w:tabs>
      <w:ind w:left="2160" w:hanging="240"/>
    </w:pPr>
  </w:style>
  <w:style w:type="paragraph" w:styleId="IndexHeading">
    <w:name w:val="index heading"/>
    <w:basedOn w:val="Normal"/>
    <w:next w:val="Index1"/>
    <w:rsid w:val="008007B5"/>
    <w:rPr>
      <w:rFonts w:ascii="Arial" w:hAnsi="Arial" w:cs="Arial"/>
      <w:b/>
      <w:bCs/>
    </w:rPr>
  </w:style>
  <w:style w:type="paragraph" w:styleId="TOC4">
    <w:name w:val="toc 4"/>
    <w:basedOn w:val="Normal"/>
    <w:next w:val="Normal"/>
    <w:autoRedefine/>
    <w:uiPriority w:val="39"/>
    <w:rsid w:val="000F2ACF"/>
    <w:pPr>
      <w:tabs>
        <w:tab w:val="clear" w:pos="567"/>
      </w:tabs>
      <w:ind w:left="720"/>
    </w:pPr>
  </w:style>
  <w:style w:type="table" w:styleId="TableGrid">
    <w:name w:val="Table Grid"/>
    <w:basedOn w:val="TableNormal"/>
    <w:rsid w:val="0029386D"/>
    <w:pPr>
      <w:widowControl w:val="0"/>
      <w:tabs>
        <w:tab w:val="left" w:pos="567"/>
      </w:tabs>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31">
    <w:name w:val="s31"/>
    <w:rsid w:val="00F466D9"/>
    <w:rPr>
      <w:sz w:val="18"/>
      <w:szCs w:val="18"/>
    </w:rPr>
  </w:style>
  <w:style w:type="paragraph" w:styleId="TOC5">
    <w:name w:val="toc 5"/>
    <w:basedOn w:val="Normal"/>
    <w:next w:val="Normal"/>
    <w:autoRedefine/>
    <w:uiPriority w:val="39"/>
    <w:rsid w:val="007E7B1F"/>
    <w:pPr>
      <w:tabs>
        <w:tab w:val="clear" w:pos="567"/>
      </w:tabs>
      <w:ind w:left="960"/>
    </w:pPr>
  </w:style>
  <w:style w:type="paragraph" w:styleId="TOC6">
    <w:name w:val="toc 6"/>
    <w:basedOn w:val="Normal"/>
    <w:next w:val="Normal"/>
    <w:autoRedefine/>
    <w:uiPriority w:val="39"/>
    <w:rsid w:val="007E7B1F"/>
    <w:pPr>
      <w:tabs>
        <w:tab w:val="clear" w:pos="567"/>
      </w:tabs>
      <w:ind w:left="1200"/>
    </w:pPr>
  </w:style>
  <w:style w:type="paragraph" w:styleId="TOC7">
    <w:name w:val="toc 7"/>
    <w:basedOn w:val="Normal"/>
    <w:next w:val="Normal"/>
    <w:autoRedefine/>
    <w:uiPriority w:val="39"/>
    <w:rsid w:val="007E7B1F"/>
    <w:pPr>
      <w:tabs>
        <w:tab w:val="clear" w:pos="567"/>
      </w:tabs>
      <w:ind w:left="1440"/>
    </w:pPr>
  </w:style>
  <w:style w:type="paragraph" w:styleId="TOC8">
    <w:name w:val="toc 8"/>
    <w:basedOn w:val="Normal"/>
    <w:next w:val="Normal"/>
    <w:autoRedefine/>
    <w:uiPriority w:val="39"/>
    <w:rsid w:val="007E7B1F"/>
    <w:pPr>
      <w:tabs>
        <w:tab w:val="clear" w:pos="567"/>
      </w:tabs>
      <w:ind w:left="1680"/>
    </w:pPr>
  </w:style>
  <w:style w:type="paragraph" w:styleId="TOC9">
    <w:name w:val="toc 9"/>
    <w:basedOn w:val="Normal"/>
    <w:next w:val="Normal"/>
    <w:autoRedefine/>
    <w:uiPriority w:val="39"/>
    <w:rsid w:val="007E7B1F"/>
    <w:pPr>
      <w:tabs>
        <w:tab w:val="clear" w:pos="567"/>
      </w:tabs>
      <w:ind w:left="1920"/>
    </w:pPr>
  </w:style>
  <w:style w:type="character" w:customStyle="1" w:styleId="big1">
    <w:name w:val="big1"/>
    <w:rsid w:val="006A5AC6"/>
    <w:rPr>
      <w:sz w:val="21"/>
      <w:szCs w:val="21"/>
    </w:rPr>
  </w:style>
  <w:style w:type="paragraph" w:styleId="TableofFigures">
    <w:name w:val="table of figures"/>
    <w:basedOn w:val="Normal"/>
    <w:next w:val="Normal"/>
    <w:semiHidden/>
    <w:rsid w:val="00F2629C"/>
    <w:pPr>
      <w:tabs>
        <w:tab w:val="clear" w:pos="567"/>
      </w:tabs>
      <w:ind w:left="480" w:hanging="480"/>
    </w:pPr>
  </w:style>
  <w:style w:type="character" w:customStyle="1" w:styleId="subhd11">
    <w:name w:val="subhd11"/>
    <w:rsid w:val="00EA6E7A"/>
    <w:rPr>
      <w:b/>
      <w:bCs/>
      <w:color w:val="663300"/>
    </w:rPr>
  </w:style>
  <w:style w:type="paragraph" w:styleId="BalloonText">
    <w:name w:val="Balloon Text"/>
    <w:basedOn w:val="Normal"/>
    <w:link w:val="BalloonTextChar"/>
    <w:semiHidden/>
    <w:rsid w:val="008F453F"/>
    <w:rPr>
      <w:rFonts w:ascii="Tahoma" w:hAnsi="Tahoma" w:cs="Tahoma"/>
      <w:sz w:val="16"/>
      <w:szCs w:val="16"/>
    </w:rPr>
  </w:style>
  <w:style w:type="character" w:customStyle="1" w:styleId="BalloonTextChar">
    <w:name w:val="Balloon Text Char"/>
    <w:link w:val="BalloonText"/>
    <w:semiHidden/>
    <w:rsid w:val="004C07BD"/>
    <w:rPr>
      <w:rFonts w:ascii="Tahoma" w:eastAsia="Mincho" w:hAnsi="Tahoma" w:cs="Tahoma"/>
      <w:snapToGrid w:val="0"/>
      <w:sz w:val="16"/>
      <w:szCs w:val="16"/>
      <w:lang w:eastAsia="en-US"/>
    </w:rPr>
  </w:style>
  <w:style w:type="paragraph" w:customStyle="1" w:styleId="Explicaao">
    <w:name w:val="Explicaao"/>
    <w:basedOn w:val="Normal"/>
    <w:rsid w:val="008F453F"/>
    <w:pPr>
      <w:widowControl/>
      <w:tabs>
        <w:tab w:val="clear" w:pos="567"/>
      </w:tabs>
      <w:overflowPunct w:val="0"/>
      <w:autoSpaceDE w:val="0"/>
      <w:autoSpaceDN w:val="0"/>
      <w:adjustRightInd w:val="0"/>
      <w:spacing w:line="240" w:lineRule="auto"/>
      <w:ind w:left="4320"/>
      <w:textAlignment w:val="baseline"/>
    </w:pPr>
    <w:rPr>
      <w:i/>
      <w:snapToGrid w:val="0"/>
      <w:lang w:val="en-US"/>
    </w:rPr>
  </w:style>
  <w:style w:type="character" w:customStyle="1" w:styleId="Hyperlink1">
    <w:name w:val="Hyperlink1"/>
    <w:rsid w:val="008F453F"/>
    <w:rPr>
      <w:color w:val="50759E"/>
      <w:u w:val="single"/>
    </w:rPr>
  </w:style>
  <w:style w:type="character" w:customStyle="1" w:styleId="msoins0">
    <w:name w:val="msoins"/>
    <w:basedOn w:val="DefaultParagraphFont"/>
    <w:rsid w:val="004B5B74"/>
  </w:style>
  <w:style w:type="paragraph" w:customStyle="1" w:styleId="in-13">
    <w:name w:val="in-13"/>
    <w:basedOn w:val="Normal"/>
    <w:rsid w:val="008C7C1F"/>
    <w:pPr>
      <w:widowControl/>
      <w:tabs>
        <w:tab w:val="clear" w:pos="567"/>
      </w:tabs>
      <w:spacing w:line="312" w:lineRule="atLeast"/>
      <w:ind w:hanging="240"/>
    </w:pPr>
    <w:rPr>
      <w:rFonts w:eastAsia="SimSun"/>
      <w:snapToGrid w:val="0"/>
      <w:szCs w:val="24"/>
      <w:lang w:val="en-US"/>
    </w:rPr>
  </w:style>
  <w:style w:type="character" w:customStyle="1" w:styleId="Hyperlink3">
    <w:name w:val="Hyperlink3"/>
    <w:rsid w:val="00733B3E"/>
    <w:rPr>
      <w:color w:val="19307B"/>
      <w:u w:val="single"/>
    </w:rPr>
  </w:style>
  <w:style w:type="paragraph" w:customStyle="1" w:styleId="indent1">
    <w:name w:val="indent1"/>
    <w:basedOn w:val="Normal"/>
    <w:rsid w:val="00733B3E"/>
    <w:pPr>
      <w:widowControl/>
      <w:tabs>
        <w:tab w:val="clear" w:pos="567"/>
      </w:tabs>
      <w:spacing w:after="167" w:line="240" w:lineRule="auto"/>
      <w:ind w:firstLine="240"/>
    </w:pPr>
    <w:rPr>
      <w:rFonts w:eastAsia="SimSun"/>
      <w:snapToGrid w:val="0"/>
      <w:sz w:val="23"/>
      <w:szCs w:val="23"/>
      <w:lang w:eastAsia="zh-CN"/>
    </w:rPr>
  </w:style>
  <w:style w:type="paragraph" w:customStyle="1" w:styleId="NormalLatinTimesNewRoman">
    <w:name w:val="Normal + (Latin) Times New Roman"/>
    <w:aliases w:val="(Asian) MS Mincho,Line s"/>
    <w:basedOn w:val="Normal"/>
    <w:rsid w:val="00733B3E"/>
    <w:pPr>
      <w:widowControl/>
      <w:tabs>
        <w:tab w:val="clear" w:pos="567"/>
      </w:tabs>
      <w:spacing w:line="240" w:lineRule="auto"/>
      <w:jc w:val="right"/>
    </w:pPr>
    <w:rPr>
      <w:b/>
      <w:bCs/>
    </w:rPr>
  </w:style>
  <w:style w:type="paragraph" w:styleId="z-TopofForm">
    <w:name w:val="HTML Top of Form"/>
    <w:basedOn w:val="Normal"/>
    <w:next w:val="Normal"/>
    <w:link w:val="z-TopofFormChar"/>
    <w:hidden/>
    <w:rsid w:val="00733B3E"/>
    <w:pPr>
      <w:widowControl/>
      <w:pBdr>
        <w:bottom w:val="single" w:sz="6" w:space="1" w:color="auto"/>
      </w:pBdr>
      <w:tabs>
        <w:tab w:val="clear" w:pos="567"/>
      </w:tabs>
      <w:spacing w:line="240" w:lineRule="auto"/>
      <w:jc w:val="center"/>
    </w:pPr>
    <w:rPr>
      <w:rFonts w:ascii="Arial" w:eastAsia="SimSun" w:hAnsi="Arial" w:cs="Arial"/>
      <w:snapToGrid w:val="0"/>
      <w:vanish/>
      <w:sz w:val="16"/>
      <w:szCs w:val="16"/>
      <w:lang w:eastAsia="zh-CN"/>
    </w:rPr>
  </w:style>
  <w:style w:type="character" w:customStyle="1" w:styleId="z-TopofFormChar">
    <w:name w:val="z-Top of Form Char"/>
    <w:link w:val="z-TopofForm"/>
    <w:rsid w:val="004C07BD"/>
    <w:rPr>
      <w:rFonts w:ascii="Arial" w:eastAsia="SimSun" w:hAnsi="Arial" w:cs="Arial"/>
      <w:vanish/>
      <w:sz w:val="16"/>
      <w:szCs w:val="16"/>
      <w:lang w:eastAsia="zh-CN"/>
    </w:rPr>
  </w:style>
  <w:style w:type="paragraph" w:styleId="z-BottomofForm">
    <w:name w:val="HTML Bottom of Form"/>
    <w:basedOn w:val="Normal"/>
    <w:next w:val="Normal"/>
    <w:link w:val="z-BottomofFormChar"/>
    <w:hidden/>
    <w:rsid w:val="00733B3E"/>
    <w:pPr>
      <w:widowControl/>
      <w:pBdr>
        <w:top w:val="single" w:sz="6" w:space="1" w:color="auto"/>
      </w:pBdr>
      <w:tabs>
        <w:tab w:val="clear" w:pos="567"/>
      </w:tabs>
      <w:spacing w:line="240" w:lineRule="auto"/>
      <w:jc w:val="center"/>
    </w:pPr>
    <w:rPr>
      <w:rFonts w:ascii="Arial" w:eastAsia="SimSun" w:hAnsi="Arial" w:cs="Arial"/>
      <w:snapToGrid w:val="0"/>
      <w:vanish/>
      <w:sz w:val="16"/>
      <w:szCs w:val="16"/>
      <w:lang w:eastAsia="zh-CN"/>
    </w:rPr>
  </w:style>
  <w:style w:type="character" w:customStyle="1" w:styleId="z-BottomofFormChar">
    <w:name w:val="z-Bottom of Form Char"/>
    <w:link w:val="z-BottomofForm"/>
    <w:rsid w:val="004C07BD"/>
    <w:rPr>
      <w:rFonts w:ascii="Arial" w:eastAsia="SimSun" w:hAnsi="Arial" w:cs="Arial"/>
      <w:vanish/>
      <w:sz w:val="16"/>
      <w:szCs w:val="16"/>
      <w:lang w:eastAsia="zh-CN"/>
    </w:rPr>
  </w:style>
  <w:style w:type="paragraph" w:styleId="CommentSubject">
    <w:name w:val="annotation subject"/>
    <w:basedOn w:val="CommentText"/>
    <w:next w:val="CommentText"/>
    <w:link w:val="CommentSubjectChar"/>
    <w:semiHidden/>
    <w:rsid w:val="00634EAF"/>
    <w:pPr>
      <w:widowControl w:val="0"/>
      <w:tabs>
        <w:tab w:val="left" w:pos="567"/>
      </w:tabs>
      <w:spacing w:line="360" w:lineRule="auto"/>
    </w:pPr>
    <w:rPr>
      <w:rFonts w:ascii="Mincho" w:eastAsia="Mincho"/>
      <w:b/>
      <w:bCs/>
      <w:snapToGrid/>
      <w:lang w:val="pt-BR"/>
    </w:rPr>
  </w:style>
  <w:style w:type="character" w:customStyle="1" w:styleId="CommentSubjectChar">
    <w:name w:val="Comment Subject Char"/>
    <w:link w:val="CommentSubject"/>
    <w:semiHidden/>
    <w:rsid w:val="004C07BD"/>
    <w:rPr>
      <w:rFonts w:ascii="Mincho" w:eastAsia="Mincho"/>
      <w:b/>
      <w:bCs/>
      <w:snapToGrid w:val="0"/>
      <w:lang w:eastAsia="en-US"/>
    </w:rPr>
  </w:style>
  <w:style w:type="paragraph" w:styleId="Revision">
    <w:name w:val="Revision"/>
    <w:hidden/>
    <w:uiPriority w:val="99"/>
    <w:semiHidden/>
    <w:rsid w:val="008A34F4"/>
    <w:rPr>
      <w:rFonts w:ascii="Mincho" w:eastAsia="Mincho"/>
      <w:snapToGrid w:val="0"/>
      <w:sz w:val="24"/>
      <w:lang w:eastAsia="en-US"/>
    </w:rPr>
  </w:style>
  <w:style w:type="paragraph" w:styleId="Date">
    <w:name w:val="Date"/>
    <w:basedOn w:val="Normal"/>
    <w:next w:val="Normal"/>
    <w:link w:val="DateChar"/>
    <w:rsid w:val="00610C9A"/>
  </w:style>
  <w:style w:type="character" w:customStyle="1" w:styleId="DateChar">
    <w:name w:val="Date Char"/>
    <w:link w:val="Date"/>
    <w:rsid w:val="00610C9A"/>
    <w:rPr>
      <w:rFonts w:ascii="Mincho" w:eastAsia="Mincho"/>
      <w:snapToGrid w:val="0"/>
      <w:sz w:val="24"/>
      <w:lang w:eastAsia="en-US"/>
    </w:rPr>
  </w:style>
  <w:style w:type="paragraph" w:styleId="PlainText">
    <w:name w:val="Plain Text"/>
    <w:basedOn w:val="Normal"/>
    <w:link w:val="PlainTextChar"/>
    <w:unhideWhenUsed/>
    <w:rsid w:val="00211AFA"/>
    <w:pPr>
      <w:widowControl/>
      <w:tabs>
        <w:tab w:val="clear" w:pos="567"/>
      </w:tabs>
      <w:spacing w:line="240" w:lineRule="auto"/>
    </w:pPr>
    <w:rPr>
      <w:rFonts w:ascii="Calibri" w:eastAsia="Calibri" w:hAnsi="Calibri"/>
      <w:snapToGrid w:val="0"/>
      <w:sz w:val="22"/>
      <w:szCs w:val="21"/>
    </w:rPr>
  </w:style>
  <w:style w:type="character" w:customStyle="1" w:styleId="PlainTextChar">
    <w:name w:val="Plain Text Char"/>
    <w:link w:val="PlainText"/>
    <w:rsid w:val="00211AFA"/>
    <w:rPr>
      <w:rFonts w:ascii="Calibri" w:eastAsia="Calibri" w:hAnsi="Calibri"/>
      <w:sz w:val="22"/>
      <w:szCs w:val="21"/>
      <w:lang w:eastAsia="en-US"/>
    </w:rPr>
  </w:style>
  <w:style w:type="paragraph" w:customStyle="1" w:styleId="msolistparagraph0">
    <w:name w:val="msolistparagraph"/>
    <w:basedOn w:val="Normal"/>
    <w:rsid w:val="005970A3"/>
    <w:pPr>
      <w:widowControl/>
      <w:tabs>
        <w:tab w:val="clear" w:pos="567"/>
      </w:tabs>
      <w:spacing w:line="240" w:lineRule="auto"/>
      <w:ind w:left="720"/>
      <w:contextualSpacing/>
    </w:pPr>
    <w:rPr>
      <w:rFonts w:ascii="Calibri" w:eastAsia="Yu Mincho" w:hAnsi="Calibri"/>
      <w:snapToGrid w:val="0"/>
      <w:szCs w:val="24"/>
    </w:rPr>
  </w:style>
  <w:style w:type="paragraph" w:customStyle="1" w:styleId="Style1">
    <w:name w:val="Style1"/>
    <w:basedOn w:val="Normal"/>
    <w:qFormat/>
    <w:rsid w:val="00EA6BDB"/>
    <w:pPr>
      <w:spacing w:line="240" w:lineRule="auto"/>
      <w:ind w:left="284"/>
    </w:pPr>
    <w:rPr>
      <w:color w:val="0000FF"/>
      <w:szCs w:val="27"/>
      <w:u w:val="single"/>
    </w:rPr>
  </w:style>
  <w:style w:type="paragraph" w:styleId="ListParagraph">
    <w:name w:val="List Paragraph"/>
    <w:basedOn w:val="Normal"/>
    <w:uiPriority w:val="34"/>
    <w:qFormat/>
    <w:rsid w:val="00A13CFF"/>
    <w:pPr>
      <w:ind w:left="720"/>
      <w:contextualSpacing/>
    </w:pPr>
    <w:rPr>
      <w:rFonts w:ascii="Mincho" w:eastAsia="Mincho"/>
      <w:snapToGrid w:val="0"/>
      <w:sz w:val="24"/>
      <w:lang w:eastAsia="en-US"/>
    </w:rPr>
  </w:style>
  <w:style w:type="paragraph" w:styleId="Subtitle">
    <w:name w:val="Subtitle"/>
    <w:basedOn w:val="Normal"/>
    <w:next w:val="Normal"/>
    <w:link w:val="SubtitleChar"/>
    <w:uiPriority w:val="11"/>
    <w:qFormat/>
    <w:rsid w:val="00737328"/>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737328"/>
    <w:rPr>
      <w:caps/>
      <w:color w:val="404040" w:themeColor="text1" w:themeTint="BF"/>
      <w:spacing w:val="20"/>
      <w:sz w:val="28"/>
      <w:szCs w:val="28"/>
    </w:rPr>
  </w:style>
  <w:style w:type="paragraph" w:styleId="NoSpacing">
    <w:name w:val="No Spacing"/>
    <w:uiPriority w:val="1"/>
    <w:qFormat/>
    <w:rsid w:val="00737328"/>
    <w:rPr>
      <w:rFonts w:asciiTheme="minorHAnsi" w:eastAsiaTheme="minorEastAsia" w:hAnsiTheme="minorHAnsi" w:cstheme="minorBidi"/>
      <w:sz w:val="21"/>
      <w:szCs w:val="21"/>
      <w:lang w:val="en-US"/>
    </w:rPr>
  </w:style>
  <w:style w:type="paragraph" w:styleId="Quote">
    <w:name w:val="Quote"/>
    <w:basedOn w:val="Normal"/>
    <w:next w:val="Normal"/>
    <w:link w:val="QuoteChar"/>
    <w:uiPriority w:val="29"/>
    <w:qFormat/>
    <w:rsid w:val="00737328"/>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737328"/>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737328"/>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737328"/>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737328"/>
    <w:rPr>
      <w:i/>
      <w:iCs/>
      <w:color w:val="595959" w:themeColor="text1" w:themeTint="A6"/>
    </w:rPr>
  </w:style>
  <w:style w:type="character" w:styleId="IntenseEmphasis">
    <w:name w:val="Intense Emphasis"/>
    <w:basedOn w:val="DefaultParagraphFont"/>
    <w:uiPriority w:val="21"/>
    <w:qFormat/>
    <w:rsid w:val="00737328"/>
    <w:rPr>
      <w:b/>
      <w:bCs/>
      <w:i/>
      <w:iCs/>
      <w:caps w:val="0"/>
      <w:smallCaps w:val="0"/>
      <w:strike w:val="0"/>
      <w:dstrike w:val="0"/>
      <w:color w:val="C0504D" w:themeColor="accent2"/>
    </w:rPr>
  </w:style>
  <w:style w:type="character" w:styleId="SubtleReference">
    <w:name w:val="Subtle Reference"/>
    <w:basedOn w:val="DefaultParagraphFont"/>
    <w:uiPriority w:val="31"/>
    <w:qFormat/>
    <w:rsid w:val="00737328"/>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737328"/>
    <w:rPr>
      <w:b/>
      <w:bCs/>
      <w:caps w:val="0"/>
      <w:smallCaps/>
      <w:color w:val="auto"/>
      <w:spacing w:val="0"/>
      <w:u w:val="single"/>
    </w:rPr>
  </w:style>
  <w:style w:type="character" w:styleId="BookTitle">
    <w:name w:val="Book Title"/>
    <w:basedOn w:val="DefaultParagraphFont"/>
    <w:uiPriority w:val="33"/>
    <w:qFormat/>
    <w:rsid w:val="00737328"/>
    <w:rPr>
      <w:b/>
      <w:bCs/>
      <w:caps w:val="0"/>
      <w:smallCaps/>
      <w:spacing w:val="0"/>
    </w:rPr>
  </w:style>
  <w:style w:type="paragraph" w:styleId="TOCHeading">
    <w:name w:val="TOC Heading"/>
    <w:basedOn w:val="Heading1"/>
    <w:next w:val="Normal"/>
    <w:uiPriority w:val="39"/>
    <w:semiHidden/>
    <w:unhideWhenUsed/>
    <w:qFormat/>
    <w:rsid w:val="00737328"/>
    <w:pPr>
      <w:keepNext/>
      <w:keepLines/>
      <w:pBdr>
        <w:bottom w:val="single" w:sz="4" w:space="2" w:color="C0504D" w:themeColor="accent2"/>
      </w:pBdr>
      <w:spacing w:before="360" w:after="120" w:line="240" w:lineRule="auto"/>
      <w:outlineLvl w:val="9"/>
    </w:pPr>
    <w:rPr>
      <w:rFonts w:asciiTheme="majorHAnsi" w:eastAsiaTheme="majorEastAsia" w:hAnsiTheme="majorHAnsi" w:cstheme="majorBidi"/>
      <w:color w:val="262626" w:themeColor="text1" w:themeTint="D9"/>
      <w:sz w:val="40"/>
      <w:szCs w:val="40"/>
    </w:rPr>
  </w:style>
  <w:style w:type="character" w:styleId="LineNumber">
    <w:name w:val="line number"/>
    <w:basedOn w:val="DefaultParagraphFont"/>
    <w:unhideWhenUsed/>
    <w:rsid w:val="00737328"/>
  </w:style>
  <w:style w:type="character" w:customStyle="1" w:styleId="MenoPendente1">
    <w:name w:val="Menção Pendente1"/>
    <w:basedOn w:val="DefaultParagraphFont"/>
    <w:uiPriority w:val="99"/>
    <w:semiHidden/>
    <w:unhideWhenUsed/>
    <w:rsid w:val="00A40455"/>
    <w:rPr>
      <w:color w:val="605E5C"/>
      <w:shd w:val="clear" w:color="auto" w:fill="E1DFDD"/>
    </w:rPr>
  </w:style>
  <w:style w:type="character" w:customStyle="1" w:styleId="UnresolvedMention1">
    <w:name w:val="Unresolved Mention1"/>
    <w:basedOn w:val="DefaultParagraphFont"/>
    <w:uiPriority w:val="99"/>
    <w:semiHidden/>
    <w:unhideWhenUsed/>
    <w:rsid w:val="00E3170A"/>
    <w:rPr>
      <w:color w:val="605E5C"/>
      <w:shd w:val="clear" w:color="auto" w:fill="E1DFDD"/>
    </w:rPr>
  </w:style>
  <w:style w:type="character" w:customStyle="1" w:styleId="UnresolvedMention2">
    <w:name w:val="Unresolved Mention2"/>
    <w:basedOn w:val="DefaultParagraphFont"/>
    <w:uiPriority w:val="99"/>
    <w:semiHidden/>
    <w:unhideWhenUsed/>
    <w:rsid w:val="001414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6331">
      <w:bodyDiv w:val="1"/>
      <w:marLeft w:val="0"/>
      <w:marRight w:val="0"/>
      <w:marTop w:val="0"/>
      <w:marBottom w:val="0"/>
      <w:divBdr>
        <w:top w:val="none" w:sz="0" w:space="0" w:color="auto"/>
        <w:left w:val="none" w:sz="0" w:space="0" w:color="auto"/>
        <w:bottom w:val="none" w:sz="0" w:space="0" w:color="auto"/>
        <w:right w:val="none" w:sz="0" w:space="0" w:color="auto"/>
      </w:divBdr>
    </w:div>
    <w:div w:id="4795766">
      <w:bodyDiv w:val="1"/>
      <w:marLeft w:val="0"/>
      <w:marRight w:val="0"/>
      <w:marTop w:val="0"/>
      <w:marBottom w:val="0"/>
      <w:divBdr>
        <w:top w:val="none" w:sz="0" w:space="0" w:color="auto"/>
        <w:left w:val="none" w:sz="0" w:space="0" w:color="auto"/>
        <w:bottom w:val="none" w:sz="0" w:space="0" w:color="auto"/>
        <w:right w:val="none" w:sz="0" w:space="0" w:color="auto"/>
      </w:divBdr>
      <w:divsChild>
        <w:div w:id="1282608412">
          <w:marLeft w:val="0"/>
          <w:marRight w:val="0"/>
          <w:marTop w:val="0"/>
          <w:marBottom w:val="0"/>
          <w:divBdr>
            <w:top w:val="none" w:sz="0" w:space="0" w:color="auto"/>
            <w:left w:val="none" w:sz="0" w:space="0" w:color="auto"/>
            <w:bottom w:val="none" w:sz="0" w:space="0" w:color="auto"/>
            <w:right w:val="none" w:sz="0" w:space="0" w:color="auto"/>
          </w:divBdr>
        </w:div>
      </w:divsChild>
    </w:div>
    <w:div w:id="10425392">
      <w:bodyDiv w:val="1"/>
      <w:marLeft w:val="0"/>
      <w:marRight w:val="0"/>
      <w:marTop w:val="0"/>
      <w:marBottom w:val="0"/>
      <w:divBdr>
        <w:top w:val="none" w:sz="0" w:space="0" w:color="auto"/>
        <w:left w:val="none" w:sz="0" w:space="0" w:color="auto"/>
        <w:bottom w:val="none" w:sz="0" w:space="0" w:color="auto"/>
        <w:right w:val="none" w:sz="0" w:space="0" w:color="auto"/>
      </w:divBdr>
    </w:div>
    <w:div w:id="20472275">
      <w:bodyDiv w:val="1"/>
      <w:marLeft w:val="0"/>
      <w:marRight w:val="0"/>
      <w:marTop w:val="0"/>
      <w:marBottom w:val="0"/>
      <w:divBdr>
        <w:top w:val="none" w:sz="0" w:space="0" w:color="auto"/>
        <w:left w:val="none" w:sz="0" w:space="0" w:color="auto"/>
        <w:bottom w:val="none" w:sz="0" w:space="0" w:color="auto"/>
        <w:right w:val="none" w:sz="0" w:space="0" w:color="auto"/>
      </w:divBdr>
    </w:div>
    <w:div w:id="31158174">
      <w:bodyDiv w:val="1"/>
      <w:marLeft w:val="0"/>
      <w:marRight w:val="0"/>
      <w:marTop w:val="0"/>
      <w:marBottom w:val="0"/>
      <w:divBdr>
        <w:top w:val="none" w:sz="0" w:space="0" w:color="auto"/>
        <w:left w:val="none" w:sz="0" w:space="0" w:color="auto"/>
        <w:bottom w:val="none" w:sz="0" w:space="0" w:color="auto"/>
        <w:right w:val="none" w:sz="0" w:space="0" w:color="auto"/>
      </w:divBdr>
    </w:div>
    <w:div w:id="32581636">
      <w:bodyDiv w:val="1"/>
      <w:marLeft w:val="0"/>
      <w:marRight w:val="0"/>
      <w:marTop w:val="0"/>
      <w:marBottom w:val="0"/>
      <w:divBdr>
        <w:top w:val="none" w:sz="0" w:space="0" w:color="auto"/>
        <w:left w:val="none" w:sz="0" w:space="0" w:color="auto"/>
        <w:bottom w:val="none" w:sz="0" w:space="0" w:color="auto"/>
        <w:right w:val="none" w:sz="0" w:space="0" w:color="auto"/>
      </w:divBdr>
    </w:div>
    <w:div w:id="32780188">
      <w:bodyDiv w:val="1"/>
      <w:marLeft w:val="0"/>
      <w:marRight w:val="0"/>
      <w:marTop w:val="0"/>
      <w:marBottom w:val="0"/>
      <w:divBdr>
        <w:top w:val="none" w:sz="0" w:space="0" w:color="auto"/>
        <w:left w:val="none" w:sz="0" w:space="0" w:color="auto"/>
        <w:bottom w:val="none" w:sz="0" w:space="0" w:color="auto"/>
        <w:right w:val="none" w:sz="0" w:space="0" w:color="auto"/>
      </w:divBdr>
    </w:div>
    <w:div w:id="36008988">
      <w:bodyDiv w:val="1"/>
      <w:marLeft w:val="0"/>
      <w:marRight w:val="0"/>
      <w:marTop w:val="0"/>
      <w:marBottom w:val="0"/>
      <w:divBdr>
        <w:top w:val="none" w:sz="0" w:space="0" w:color="auto"/>
        <w:left w:val="none" w:sz="0" w:space="0" w:color="auto"/>
        <w:bottom w:val="none" w:sz="0" w:space="0" w:color="auto"/>
        <w:right w:val="none" w:sz="0" w:space="0" w:color="auto"/>
      </w:divBdr>
    </w:div>
    <w:div w:id="38549987">
      <w:bodyDiv w:val="1"/>
      <w:marLeft w:val="0"/>
      <w:marRight w:val="0"/>
      <w:marTop w:val="0"/>
      <w:marBottom w:val="0"/>
      <w:divBdr>
        <w:top w:val="none" w:sz="0" w:space="0" w:color="auto"/>
        <w:left w:val="none" w:sz="0" w:space="0" w:color="auto"/>
        <w:bottom w:val="none" w:sz="0" w:space="0" w:color="auto"/>
        <w:right w:val="none" w:sz="0" w:space="0" w:color="auto"/>
      </w:divBdr>
    </w:div>
    <w:div w:id="52777311">
      <w:bodyDiv w:val="1"/>
      <w:marLeft w:val="0"/>
      <w:marRight w:val="0"/>
      <w:marTop w:val="0"/>
      <w:marBottom w:val="0"/>
      <w:divBdr>
        <w:top w:val="none" w:sz="0" w:space="0" w:color="auto"/>
        <w:left w:val="none" w:sz="0" w:space="0" w:color="auto"/>
        <w:bottom w:val="none" w:sz="0" w:space="0" w:color="auto"/>
        <w:right w:val="none" w:sz="0" w:space="0" w:color="auto"/>
      </w:divBdr>
    </w:div>
    <w:div w:id="60645142">
      <w:bodyDiv w:val="1"/>
      <w:marLeft w:val="0"/>
      <w:marRight w:val="0"/>
      <w:marTop w:val="0"/>
      <w:marBottom w:val="0"/>
      <w:divBdr>
        <w:top w:val="none" w:sz="0" w:space="0" w:color="auto"/>
        <w:left w:val="none" w:sz="0" w:space="0" w:color="auto"/>
        <w:bottom w:val="none" w:sz="0" w:space="0" w:color="auto"/>
        <w:right w:val="none" w:sz="0" w:space="0" w:color="auto"/>
      </w:divBdr>
    </w:div>
    <w:div w:id="71701447">
      <w:bodyDiv w:val="1"/>
      <w:marLeft w:val="0"/>
      <w:marRight w:val="0"/>
      <w:marTop w:val="0"/>
      <w:marBottom w:val="0"/>
      <w:divBdr>
        <w:top w:val="none" w:sz="0" w:space="0" w:color="auto"/>
        <w:left w:val="none" w:sz="0" w:space="0" w:color="auto"/>
        <w:bottom w:val="none" w:sz="0" w:space="0" w:color="auto"/>
        <w:right w:val="none" w:sz="0" w:space="0" w:color="auto"/>
      </w:divBdr>
    </w:div>
    <w:div w:id="77602329">
      <w:bodyDiv w:val="1"/>
      <w:marLeft w:val="0"/>
      <w:marRight w:val="0"/>
      <w:marTop w:val="0"/>
      <w:marBottom w:val="0"/>
      <w:divBdr>
        <w:top w:val="none" w:sz="0" w:space="0" w:color="auto"/>
        <w:left w:val="none" w:sz="0" w:space="0" w:color="auto"/>
        <w:bottom w:val="none" w:sz="0" w:space="0" w:color="auto"/>
        <w:right w:val="none" w:sz="0" w:space="0" w:color="auto"/>
      </w:divBdr>
    </w:div>
    <w:div w:id="107551313">
      <w:bodyDiv w:val="1"/>
      <w:marLeft w:val="0"/>
      <w:marRight w:val="0"/>
      <w:marTop w:val="0"/>
      <w:marBottom w:val="0"/>
      <w:divBdr>
        <w:top w:val="none" w:sz="0" w:space="0" w:color="auto"/>
        <w:left w:val="none" w:sz="0" w:space="0" w:color="auto"/>
        <w:bottom w:val="none" w:sz="0" w:space="0" w:color="auto"/>
        <w:right w:val="none" w:sz="0" w:space="0" w:color="auto"/>
      </w:divBdr>
      <w:divsChild>
        <w:div w:id="1375427494">
          <w:marLeft w:val="0"/>
          <w:marRight w:val="0"/>
          <w:marTop w:val="0"/>
          <w:marBottom w:val="0"/>
          <w:divBdr>
            <w:top w:val="none" w:sz="0" w:space="0" w:color="auto"/>
            <w:left w:val="none" w:sz="0" w:space="0" w:color="auto"/>
            <w:bottom w:val="none" w:sz="0" w:space="0" w:color="auto"/>
            <w:right w:val="none" w:sz="0" w:space="0" w:color="auto"/>
          </w:divBdr>
          <w:divsChild>
            <w:div w:id="645474446">
              <w:marLeft w:val="0"/>
              <w:marRight w:val="0"/>
              <w:marTop w:val="0"/>
              <w:marBottom w:val="0"/>
              <w:divBdr>
                <w:top w:val="none" w:sz="0" w:space="0" w:color="auto"/>
                <w:left w:val="none" w:sz="0" w:space="0" w:color="auto"/>
                <w:bottom w:val="none" w:sz="0" w:space="0" w:color="auto"/>
                <w:right w:val="none" w:sz="0" w:space="0" w:color="auto"/>
              </w:divBdr>
              <w:divsChild>
                <w:div w:id="1100880672">
                  <w:marLeft w:val="0"/>
                  <w:marRight w:val="0"/>
                  <w:marTop w:val="0"/>
                  <w:marBottom w:val="0"/>
                  <w:divBdr>
                    <w:top w:val="none" w:sz="0" w:space="0" w:color="auto"/>
                    <w:left w:val="none" w:sz="0" w:space="0" w:color="auto"/>
                    <w:bottom w:val="none" w:sz="0" w:space="0" w:color="auto"/>
                    <w:right w:val="none" w:sz="0" w:space="0" w:color="auto"/>
                  </w:divBdr>
                  <w:divsChild>
                    <w:div w:id="16108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02122">
      <w:bodyDiv w:val="1"/>
      <w:marLeft w:val="0"/>
      <w:marRight w:val="0"/>
      <w:marTop w:val="0"/>
      <w:marBottom w:val="0"/>
      <w:divBdr>
        <w:top w:val="none" w:sz="0" w:space="0" w:color="auto"/>
        <w:left w:val="none" w:sz="0" w:space="0" w:color="auto"/>
        <w:bottom w:val="none" w:sz="0" w:space="0" w:color="auto"/>
        <w:right w:val="none" w:sz="0" w:space="0" w:color="auto"/>
      </w:divBdr>
    </w:div>
    <w:div w:id="122966921">
      <w:bodyDiv w:val="1"/>
      <w:marLeft w:val="0"/>
      <w:marRight w:val="0"/>
      <w:marTop w:val="0"/>
      <w:marBottom w:val="0"/>
      <w:divBdr>
        <w:top w:val="none" w:sz="0" w:space="0" w:color="auto"/>
        <w:left w:val="none" w:sz="0" w:space="0" w:color="auto"/>
        <w:bottom w:val="none" w:sz="0" w:space="0" w:color="auto"/>
        <w:right w:val="none" w:sz="0" w:space="0" w:color="auto"/>
      </w:divBdr>
    </w:div>
    <w:div w:id="124280953">
      <w:bodyDiv w:val="1"/>
      <w:marLeft w:val="0"/>
      <w:marRight w:val="0"/>
      <w:marTop w:val="0"/>
      <w:marBottom w:val="0"/>
      <w:divBdr>
        <w:top w:val="none" w:sz="0" w:space="0" w:color="auto"/>
        <w:left w:val="none" w:sz="0" w:space="0" w:color="auto"/>
        <w:bottom w:val="none" w:sz="0" w:space="0" w:color="auto"/>
        <w:right w:val="none" w:sz="0" w:space="0" w:color="auto"/>
      </w:divBdr>
    </w:div>
    <w:div w:id="130368352">
      <w:bodyDiv w:val="1"/>
      <w:marLeft w:val="0"/>
      <w:marRight w:val="0"/>
      <w:marTop w:val="0"/>
      <w:marBottom w:val="0"/>
      <w:divBdr>
        <w:top w:val="none" w:sz="0" w:space="0" w:color="auto"/>
        <w:left w:val="none" w:sz="0" w:space="0" w:color="auto"/>
        <w:bottom w:val="none" w:sz="0" w:space="0" w:color="auto"/>
        <w:right w:val="none" w:sz="0" w:space="0" w:color="auto"/>
      </w:divBdr>
    </w:div>
    <w:div w:id="131872835">
      <w:bodyDiv w:val="1"/>
      <w:marLeft w:val="0"/>
      <w:marRight w:val="0"/>
      <w:marTop w:val="0"/>
      <w:marBottom w:val="0"/>
      <w:divBdr>
        <w:top w:val="none" w:sz="0" w:space="0" w:color="auto"/>
        <w:left w:val="none" w:sz="0" w:space="0" w:color="auto"/>
        <w:bottom w:val="none" w:sz="0" w:space="0" w:color="auto"/>
        <w:right w:val="none" w:sz="0" w:space="0" w:color="auto"/>
      </w:divBdr>
    </w:div>
    <w:div w:id="132137318">
      <w:bodyDiv w:val="1"/>
      <w:marLeft w:val="0"/>
      <w:marRight w:val="0"/>
      <w:marTop w:val="0"/>
      <w:marBottom w:val="0"/>
      <w:divBdr>
        <w:top w:val="none" w:sz="0" w:space="0" w:color="auto"/>
        <w:left w:val="none" w:sz="0" w:space="0" w:color="auto"/>
        <w:bottom w:val="none" w:sz="0" w:space="0" w:color="auto"/>
        <w:right w:val="none" w:sz="0" w:space="0" w:color="auto"/>
      </w:divBdr>
    </w:div>
    <w:div w:id="134027208">
      <w:bodyDiv w:val="1"/>
      <w:marLeft w:val="0"/>
      <w:marRight w:val="0"/>
      <w:marTop w:val="0"/>
      <w:marBottom w:val="0"/>
      <w:divBdr>
        <w:top w:val="none" w:sz="0" w:space="0" w:color="auto"/>
        <w:left w:val="none" w:sz="0" w:space="0" w:color="auto"/>
        <w:bottom w:val="none" w:sz="0" w:space="0" w:color="auto"/>
        <w:right w:val="none" w:sz="0" w:space="0" w:color="auto"/>
      </w:divBdr>
    </w:div>
    <w:div w:id="136805484">
      <w:bodyDiv w:val="1"/>
      <w:marLeft w:val="0"/>
      <w:marRight w:val="0"/>
      <w:marTop w:val="0"/>
      <w:marBottom w:val="0"/>
      <w:divBdr>
        <w:top w:val="none" w:sz="0" w:space="0" w:color="auto"/>
        <w:left w:val="none" w:sz="0" w:space="0" w:color="auto"/>
        <w:bottom w:val="none" w:sz="0" w:space="0" w:color="auto"/>
        <w:right w:val="none" w:sz="0" w:space="0" w:color="auto"/>
      </w:divBdr>
    </w:div>
    <w:div w:id="137649589">
      <w:bodyDiv w:val="1"/>
      <w:marLeft w:val="0"/>
      <w:marRight w:val="0"/>
      <w:marTop w:val="0"/>
      <w:marBottom w:val="0"/>
      <w:divBdr>
        <w:top w:val="none" w:sz="0" w:space="0" w:color="auto"/>
        <w:left w:val="none" w:sz="0" w:space="0" w:color="auto"/>
        <w:bottom w:val="none" w:sz="0" w:space="0" w:color="auto"/>
        <w:right w:val="none" w:sz="0" w:space="0" w:color="auto"/>
      </w:divBdr>
    </w:div>
    <w:div w:id="137846949">
      <w:bodyDiv w:val="1"/>
      <w:marLeft w:val="0"/>
      <w:marRight w:val="0"/>
      <w:marTop w:val="0"/>
      <w:marBottom w:val="0"/>
      <w:divBdr>
        <w:top w:val="none" w:sz="0" w:space="0" w:color="auto"/>
        <w:left w:val="none" w:sz="0" w:space="0" w:color="auto"/>
        <w:bottom w:val="none" w:sz="0" w:space="0" w:color="auto"/>
        <w:right w:val="none" w:sz="0" w:space="0" w:color="auto"/>
      </w:divBdr>
    </w:div>
    <w:div w:id="149638177">
      <w:bodyDiv w:val="1"/>
      <w:marLeft w:val="0"/>
      <w:marRight w:val="0"/>
      <w:marTop w:val="0"/>
      <w:marBottom w:val="0"/>
      <w:divBdr>
        <w:top w:val="none" w:sz="0" w:space="0" w:color="auto"/>
        <w:left w:val="none" w:sz="0" w:space="0" w:color="auto"/>
        <w:bottom w:val="none" w:sz="0" w:space="0" w:color="auto"/>
        <w:right w:val="none" w:sz="0" w:space="0" w:color="auto"/>
      </w:divBdr>
    </w:div>
    <w:div w:id="157503256">
      <w:bodyDiv w:val="1"/>
      <w:marLeft w:val="0"/>
      <w:marRight w:val="0"/>
      <w:marTop w:val="0"/>
      <w:marBottom w:val="0"/>
      <w:divBdr>
        <w:top w:val="none" w:sz="0" w:space="0" w:color="auto"/>
        <w:left w:val="none" w:sz="0" w:space="0" w:color="auto"/>
        <w:bottom w:val="none" w:sz="0" w:space="0" w:color="auto"/>
        <w:right w:val="none" w:sz="0" w:space="0" w:color="auto"/>
      </w:divBdr>
    </w:div>
    <w:div w:id="158278488">
      <w:bodyDiv w:val="1"/>
      <w:marLeft w:val="0"/>
      <w:marRight w:val="0"/>
      <w:marTop w:val="0"/>
      <w:marBottom w:val="0"/>
      <w:divBdr>
        <w:top w:val="none" w:sz="0" w:space="0" w:color="auto"/>
        <w:left w:val="none" w:sz="0" w:space="0" w:color="auto"/>
        <w:bottom w:val="none" w:sz="0" w:space="0" w:color="auto"/>
        <w:right w:val="none" w:sz="0" w:space="0" w:color="auto"/>
      </w:divBdr>
    </w:div>
    <w:div w:id="159128468">
      <w:bodyDiv w:val="1"/>
      <w:marLeft w:val="0"/>
      <w:marRight w:val="0"/>
      <w:marTop w:val="0"/>
      <w:marBottom w:val="0"/>
      <w:divBdr>
        <w:top w:val="none" w:sz="0" w:space="0" w:color="auto"/>
        <w:left w:val="none" w:sz="0" w:space="0" w:color="auto"/>
        <w:bottom w:val="none" w:sz="0" w:space="0" w:color="auto"/>
        <w:right w:val="none" w:sz="0" w:space="0" w:color="auto"/>
      </w:divBdr>
    </w:div>
    <w:div w:id="159783867">
      <w:bodyDiv w:val="1"/>
      <w:marLeft w:val="0"/>
      <w:marRight w:val="0"/>
      <w:marTop w:val="0"/>
      <w:marBottom w:val="0"/>
      <w:divBdr>
        <w:top w:val="none" w:sz="0" w:space="0" w:color="auto"/>
        <w:left w:val="none" w:sz="0" w:space="0" w:color="auto"/>
        <w:bottom w:val="none" w:sz="0" w:space="0" w:color="auto"/>
        <w:right w:val="none" w:sz="0" w:space="0" w:color="auto"/>
      </w:divBdr>
      <w:divsChild>
        <w:div w:id="1094279128">
          <w:marLeft w:val="30"/>
          <w:marRight w:val="30"/>
          <w:marTop w:val="0"/>
          <w:marBottom w:val="0"/>
          <w:divBdr>
            <w:top w:val="none" w:sz="0" w:space="0" w:color="auto"/>
            <w:left w:val="single" w:sz="4" w:space="0" w:color="D0D0D0"/>
            <w:bottom w:val="none" w:sz="0" w:space="0" w:color="auto"/>
            <w:right w:val="single" w:sz="4" w:space="0" w:color="D0D0D0"/>
          </w:divBdr>
          <w:divsChild>
            <w:div w:id="805126344">
              <w:marLeft w:val="30"/>
              <w:marRight w:val="30"/>
              <w:marTop w:val="0"/>
              <w:marBottom w:val="0"/>
              <w:divBdr>
                <w:top w:val="none" w:sz="0" w:space="0" w:color="auto"/>
                <w:left w:val="single" w:sz="4" w:space="0" w:color="D0D0D0"/>
                <w:bottom w:val="none" w:sz="0" w:space="0" w:color="auto"/>
                <w:right w:val="single" w:sz="4" w:space="0" w:color="D0D0D0"/>
              </w:divBdr>
              <w:divsChild>
                <w:div w:id="146211454">
                  <w:marLeft w:val="30"/>
                  <w:marRight w:val="30"/>
                  <w:marTop w:val="0"/>
                  <w:marBottom w:val="0"/>
                  <w:divBdr>
                    <w:top w:val="none" w:sz="0" w:space="0" w:color="auto"/>
                    <w:left w:val="none" w:sz="0" w:space="0" w:color="auto"/>
                    <w:bottom w:val="none" w:sz="0" w:space="0" w:color="auto"/>
                    <w:right w:val="none" w:sz="0" w:space="0" w:color="auto"/>
                  </w:divBdr>
                  <w:divsChild>
                    <w:div w:id="209990618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43264">
      <w:bodyDiv w:val="1"/>
      <w:marLeft w:val="0"/>
      <w:marRight w:val="0"/>
      <w:marTop w:val="0"/>
      <w:marBottom w:val="0"/>
      <w:divBdr>
        <w:top w:val="none" w:sz="0" w:space="0" w:color="auto"/>
        <w:left w:val="none" w:sz="0" w:space="0" w:color="auto"/>
        <w:bottom w:val="none" w:sz="0" w:space="0" w:color="auto"/>
        <w:right w:val="none" w:sz="0" w:space="0" w:color="auto"/>
      </w:divBdr>
    </w:div>
    <w:div w:id="165052021">
      <w:bodyDiv w:val="1"/>
      <w:marLeft w:val="0"/>
      <w:marRight w:val="0"/>
      <w:marTop w:val="0"/>
      <w:marBottom w:val="0"/>
      <w:divBdr>
        <w:top w:val="none" w:sz="0" w:space="0" w:color="auto"/>
        <w:left w:val="none" w:sz="0" w:space="0" w:color="auto"/>
        <w:bottom w:val="none" w:sz="0" w:space="0" w:color="auto"/>
        <w:right w:val="none" w:sz="0" w:space="0" w:color="auto"/>
      </w:divBdr>
    </w:div>
    <w:div w:id="167643214">
      <w:bodyDiv w:val="1"/>
      <w:marLeft w:val="0"/>
      <w:marRight w:val="0"/>
      <w:marTop w:val="0"/>
      <w:marBottom w:val="0"/>
      <w:divBdr>
        <w:top w:val="none" w:sz="0" w:space="0" w:color="auto"/>
        <w:left w:val="none" w:sz="0" w:space="0" w:color="auto"/>
        <w:bottom w:val="none" w:sz="0" w:space="0" w:color="auto"/>
        <w:right w:val="none" w:sz="0" w:space="0" w:color="auto"/>
      </w:divBdr>
    </w:div>
    <w:div w:id="169178058">
      <w:bodyDiv w:val="1"/>
      <w:marLeft w:val="0"/>
      <w:marRight w:val="0"/>
      <w:marTop w:val="0"/>
      <w:marBottom w:val="0"/>
      <w:divBdr>
        <w:top w:val="none" w:sz="0" w:space="0" w:color="auto"/>
        <w:left w:val="none" w:sz="0" w:space="0" w:color="auto"/>
        <w:bottom w:val="none" w:sz="0" w:space="0" w:color="auto"/>
        <w:right w:val="none" w:sz="0" w:space="0" w:color="auto"/>
      </w:divBdr>
    </w:div>
    <w:div w:id="177238752">
      <w:bodyDiv w:val="1"/>
      <w:marLeft w:val="0"/>
      <w:marRight w:val="0"/>
      <w:marTop w:val="0"/>
      <w:marBottom w:val="0"/>
      <w:divBdr>
        <w:top w:val="none" w:sz="0" w:space="0" w:color="auto"/>
        <w:left w:val="none" w:sz="0" w:space="0" w:color="auto"/>
        <w:bottom w:val="none" w:sz="0" w:space="0" w:color="auto"/>
        <w:right w:val="none" w:sz="0" w:space="0" w:color="auto"/>
      </w:divBdr>
    </w:div>
    <w:div w:id="183132093">
      <w:bodyDiv w:val="1"/>
      <w:marLeft w:val="0"/>
      <w:marRight w:val="0"/>
      <w:marTop w:val="0"/>
      <w:marBottom w:val="0"/>
      <w:divBdr>
        <w:top w:val="none" w:sz="0" w:space="0" w:color="auto"/>
        <w:left w:val="none" w:sz="0" w:space="0" w:color="auto"/>
        <w:bottom w:val="none" w:sz="0" w:space="0" w:color="auto"/>
        <w:right w:val="none" w:sz="0" w:space="0" w:color="auto"/>
      </w:divBdr>
    </w:div>
    <w:div w:id="186411398">
      <w:bodyDiv w:val="1"/>
      <w:marLeft w:val="0"/>
      <w:marRight w:val="0"/>
      <w:marTop w:val="0"/>
      <w:marBottom w:val="0"/>
      <w:divBdr>
        <w:top w:val="none" w:sz="0" w:space="0" w:color="auto"/>
        <w:left w:val="none" w:sz="0" w:space="0" w:color="auto"/>
        <w:bottom w:val="none" w:sz="0" w:space="0" w:color="auto"/>
        <w:right w:val="none" w:sz="0" w:space="0" w:color="auto"/>
      </w:divBdr>
    </w:div>
    <w:div w:id="187909045">
      <w:bodyDiv w:val="1"/>
      <w:marLeft w:val="0"/>
      <w:marRight w:val="0"/>
      <w:marTop w:val="0"/>
      <w:marBottom w:val="0"/>
      <w:divBdr>
        <w:top w:val="none" w:sz="0" w:space="0" w:color="auto"/>
        <w:left w:val="none" w:sz="0" w:space="0" w:color="auto"/>
        <w:bottom w:val="none" w:sz="0" w:space="0" w:color="auto"/>
        <w:right w:val="none" w:sz="0" w:space="0" w:color="auto"/>
      </w:divBdr>
    </w:div>
    <w:div w:id="188178053">
      <w:bodyDiv w:val="1"/>
      <w:marLeft w:val="0"/>
      <w:marRight w:val="0"/>
      <w:marTop w:val="0"/>
      <w:marBottom w:val="0"/>
      <w:divBdr>
        <w:top w:val="none" w:sz="0" w:space="0" w:color="auto"/>
        <w:left w:val="none" w:sz="0" w:space="0" w:color="auto"/>
        <w:bottom w:val="none" w:sz="0" w:space="0" w:color="auto"/>
        <w:right w:val="none" w:sz="0" w:space="0" w:color="auto"/>
      </w:divBdr>
    </w:div>
    <w:div w:id="188418226">
      <w:bodyDiv w:val="1"/>
      <w:marLeft w:val="0"/>
      <w:marRight w:val="0"/>
      <w:marTop w:val="0"/>
      <w:marBottom w:val="0"/>
      <w:divBdr>
        <w:top w:val="none" w:sz="0" w:space="0" w:color="auto"/>
        <w:left w:val="none" w:sz="0" w:space="0" w:color="auto"/>
        <w:bottom w:val="none" w:sz="0" w:space="0" w:color="auto"/>
        <w:right w:val="none" w:sz="0" w:space="0" w:color="auto"/>
      </w:divBdr>
    </w:div>
    <w:div w:id="200092329">
      <w:bodyDiv w:val="1"/>
      <w:marLeft w:val="0"/>
      <w:marRight w:val="0"/>
      <w:marTop w:val="0"/>
      <w:marBottom w:val="0"/>
      <w:divBdr>
        <w:top w:val="none" w:sz="0" w:space="0" w:color="auto"/>
        <w:left w:val="none" w:sz="0" w:space="0" w:color="auto"/>
        <w:bottom w:val="none" w:sz="0" w:space="0" w:color="auto"/>
        <w:right w:val="none" w:sz="0" w:space="0" w:color="auto"/>
      </w:divBdr>
    </w:div>
    <w:div w:id="204948863">
      <w:bodyDiv w:val="1"/>
      <w:marLeft w:val="0"/>
      <w:marRight w:val="0"/>
      <w:marTop w:val="0"/>
      <w:marBottom w:val="0"/>
      <w:divBdr>
        <w:top w:val="none" w:sz="0" w:space="0" w:color="auto"/>
        <w:left w:val="none" w:sz="0" w:space="0" w:color="auto"/>
        <w:bottom w:val="none" w:sz="0" w:space="0" w:color="auto"/>
        <w:right w:val="none" w:sz="0" w:space="0" w:color="auto"/>
      </w:divBdr>
    </w:div>
    <w:div w:id="207841349">
      <w:bodyDiv w:val="1"/>
      <w:marLeft w:val="0"/>
      <w:marRight w:val="0"/>
      <w:marTop w:val="0"/>
      <w:marBottom w:val="0"/>
      <w:divBdr>
        <w:top w:val="none" w:sz="0" w:space="0" w:color="auto"/>
        <w:left w:val="none" w:sz="0" w:space="0" w:color="auto"/>
        <w:bottom w:val="none" w:sz="0" w:space="0" w:color="auto"/>
        <w:right w:val="none" w:sz="0" w:space="0" w:color="auto"/>
      </w:divBdr>
    </w:div>
    <w:div w:id="209803557">
      <w:bodyDiv w:val="1"/>
      <w:marLeft w:val="0"/>
      <w:marRight w:val="0"/>
      <w:marTop w:val="0"/>
      <w:marBottom w:val="0"/>
      <w:divBdr>
        <w:top w:val="none" w:sz="0" w:space="0" w:color="auto"/>
        <w:left w:val="none" w:sz="0" w:space="0" w:color="auto"/>
        <w:bottom w:val="none" w:sz="0" w:space="0" w:color="auto"/>
        <w:right w:val="none" w:sz="0" w:space="0" w:color="auto"/>
      </w:divBdr>
    </w:div>
    <w:div w:id="210770514">
      <w:bodyDiv w:val="1"/>
      <w:marLeft w:val="0"/>
      <w:marRight w:val="0"/>
      <w:marTop w:val="0"/>
      <w:marBottom w:val="0"/>
      <w:divBdr>
        <w:top w:val="none" w:sz="0" w:space="0" w:color="auto"/>
        <w:left w:val="none" w:sz="0" w:space="0" w:color="auto"/>
        <w:bottom w:val="none" w:sz="0" w:space="0" w:color="auto"/>
        <w:right w:val="none" w:sz="0" w:space="0" w:color="auto"/>
      </w:divBdr>
    </w:div>
    <w:div w:id="227305863">
      <w:bodyDiv w:val="1"/>
      <w:marLeft w:val="0"/>
      <w:marRight w:val="0"/>
      <w:marTop w:val="0"/>
      <w:marBottom w:val="0"/>
      <w:divBdr>
        <w:top w:val="none" w:sz="0" w:space="0" w:color="auto"/>
        <w:left w:val="none" w:sz="0" w:space="0" w:color="auto"/>
        <w:bottom w:val="none" w:sz="0" w:space="0" w:color="auto"/>
        <w:right w:val="none" w:sz="0" w:space="0" w:color="auto"/>
      </w:divBdr>
    </w:div>
    <w:div w:id="227496660">
      <w:bodyDiv w:val="1"/>
      <w:marLeft w:val="0"/>
      <w:marRight w:val="0"/>
      <w:marTop w:val="0"/>
      <w:marBottom w:val="0"/>
      <w:divBdr>
        <w:top w:val="none" w:sz="0" w:space="0" w:color="auto"/>
        <w:left w:val="none" w:sz="0" w:space="0" w:color="auto"/>
        <w:bottom w:val="none" w:sz="0" w:space="0" w:color="auto"/>
        <w:right w:val="none" w:sz="0" w:space="0" w:color="auto"/>
      </w:divBdr>
    </w:div>
    <w:div w:id="245118135">
      <w:bodyDiv w:val="1"/>
      <w:marLeft w:val="0"/>
      <w:marRight w:val="0"/>
      <w:marTop w:val="0"/>
      <w:marBottom w:val="0"/>
      <w:divBdr>
        <w:top w:val="none" w:sz="0" w:space="0" w:color="auto"/>
        <w:left w:val="none" w:sz="0" w:space="0" w:color="auto"/>
        <w:bottom w:val="none" w:sz="0" w:space="0" w:color="auto"/>
        <w:right w:val="none" w:sz="0" w:space="0" w:color="auto"/>
      </w:divBdr>
      <w:divsChild>
        <w:div w:id="1866677493">
          <w:marLeft w:val="0"/>
          <w:marRight w:val="0"/>
          <w:marTop w:val="0"/>
          <w:marBottom w:val="0"/>
          <w:divBdr>
            <w:top w:val="none" w:sz="0" w:space="0" w:color="auto"/>
            <w:left w:val="none" w:sz="0" w:space="0" w:color="auto"/>
            <w:bottom w:val="none" w:sz="0" w:space="0" w:color="auto"/>
            <w:right w:val="none" w:sz="0" w:space="0" w:color="auto"/>
          </w:divBdr>
          <w:divsChild>
            <w:div w:id="1337658332">
              <w:marLeft w:val="0"/>
              <w:marRight w:val="0"/>
              <w:marTop w:val="0"/>
              <w:marBottom w:val="0"/>
              <w:divBdr>
                <w:top w:val="none" w:sz="0" w:space="0" w:color="auto"/>
                <w:left w:val="none" w:sz="0" w:space="0" w:color="auto"/>
                <w:bottom w:val="none" w:sz="0" w:space="0" w:color="auto"/>
                <w:right w:val="none" w:sz="0" w:space="0" w:color="auto"/>
              </w:divBdr>
              <w:divsChild>
                <w:div w:id="456488707">
                  <w:marLeft w:val="0"/>
                  <w:marRight w:val="0"/>
                  <w:marTop w:val="0"/>
                  <w:marBottom w:val="0"/>
                  <w:divBdr>
                    <w:top w:val="none" w:sz="0" w:space="0" w:color="auto"/>
                    <w:left w:val="none" w:sz="0" w:space="0" w:color="auto"/>
                    <w:bottom w:val="none" w:sz="0" w:space="0" w:color="auto"/>
                    <w:right w:val="none" w:sz="0" w:space="0" w:color="auto"/>
                  </w:divBdr>
                  <w:divsChild>
                    <w:div w:id="46990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707488">
      <w:bodyDiv w:val="1"/>
      <w:marLeft w:val="0"/>
      <w:marRight w:val="0"/>
      <w:marTop w:val="0"/>
      <w:marBottom w:val="0"/>
      <w:divBdr>
        <w:top w:val="none" w:sz="0" w:space="0" w:color="auto"/>
        <w:left w:val="none" w:sz="0" w:space="0" w:color="auto"/>
        <w:bottom w:val="none" w:sz="0" w:space="0" w:color="auto"/>
        <w:right w:val="none" w:sz="0" w:space="0" w:color="auto"/>
      </w:divBdr>
    </w:div>
    <w:div w:id="259410620">
      <w:bodyDiv w:val="1"/>
      <w:marLeft w:val="0"/>
      <w:marRight w:val="0"/>
      <w:marTop w:val="0"/>
      <w:marBottom w:val="0"/>
      <w:divBdr>
        <w:top w:val="none" w:sz="0" w:space="0" w:color="auto"/>
        <w:left w:val="none" w:sz="0" w:space="0" w:color="auto"/>
        <w:bottom w:val="none" w:sz="0" w:space="0" w:color="auto"/>
        <w:right w:val="none" w:sz="0" w:space="0" w:color="auto"/>
      </w:divBdr>
    </w:div>
    <w:div w:id="267081058">
      <w:bodyDiv w:val="1"/>
      <w:marLeft w:val="0"/>
      <w:marRight w:val="0"/>
      <w:marTop w:val="0"/>
      <w:marBottom w:val="0"/>
      <w:divBdr>
        <w:top w:val="none" w:sz="0" w:space="0" w:color="auto"/>
        <w:left w:val="none" w:sz="0" w:space="0" w:color="auto"/>
        <w:bottom w:val="none" w:sz="0" w:space="0" w:color="auto"/>
        <w:right w:val="none" w:sz="0" w:space="0" w:color="auto"/>
      </w:divBdr>
      <w:divsChild>
        <w:div w:id="975835091">
          <w:marLeft w:val="30"/>
          <w:marRight w:val="30"/>
          <w:marTop w:val="0"/>
          <w:marBottom w:val="0"/>
          <w:divBdr>
            <w:top w:val="none" w:sz="0" w:space="0" w:color="auto"/>
            <w:left w:val="single" w:sz="4" w:space="0" w:color="D0D0D0"/>
            <w:bottom w:val="none" w:sz="0" w:space="0" w:color="auto"/>
            <w:right w:val="single" w:sz="4" w:space="0" w:color="D0D0D0"/>
          </w:divBdr>
          <w:divsChild>
            <w:div w:id="987787794">
              <w:marLeft w:val="30"/>
              <w:marRight w:val="30"/>
              <w:marTop w:val="0"/>
              <w:marBottom w:val="0"/>
              <w:divBdr>
                <w:top w:val="none" w:sz="0" w:space="0" w:color="auto"/>
                <w:left w:val="single" w:sz="4" w:space="0" w:color="D0D0D0"/>
                <w:bottom w:val="none" w:sz="0" w:space="0" w:color="auto"/>
                <w:right w:val="single" w:sz="4" w:space="0" w:color="D0D0D0"/>
              </w:divBdr>
              <w:divsChild>
                <w:div w:id="1274635703">
                  <w:marLeft w:val="30"/>
                  <w:marRight w:val="30"/>
                  <w:marTop w:val="0"/>
                  <w:marBottom w:val="0"/>
                  <w:divBdr>
                    <w:top w:val="none" w:sz="0" w:space="0" w:color="auto"/>
                    <w:left w:val="none" w:sz="0" w:space="0" w:color="auto"/>
                    <w:bottom w:val="none" w:sz="0" w:space="0" w:color="auto"/>
                    <w:right w:val="none" w:sz="0" w:space="0" w:color="auto"/>
                  </w:divBdr>
                  <w:divsChild>
                    <w:div w:id="121812258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657675">
      <w:bodyDiv w:val="1"/>
      <w:marLeft w:val="0"/>
      <w:marRight w:val="0"/>
      <w:marTop w:val="0"/>
      <w:marBottom w:val="0"/>
      <w:divBdr>
        <w:top w:val="none" w:sz="0" w:space="0" w:color="auto"/>
        <w:left w:val="none" w:sz="0" w:space="0" w:color="auto"/>
        <w:bottom w:val="none" w:sz="0" w:space="0" w:color="auto"/>
        <w:right w:val="none" w:sz="0" w:space="0" w:color="auto"/>
      </w:divBdr>
    </w:div>
    <w:div w:id="279383716">
      <w:bodyDiv w:val="1"/>
      <w:marLeft w:val="0"/>
      <w:marRight w:val="0"/>
      <w:marTop w:val="0"/>
      <w:marBottom w:val="0"/>
      <w:divBdr>
        <w:top w:val="none" w:sz="0" w:space="0" w:color="auto"/>
        <w:left w:val="none" w:sz="0" w:space="0" w:color="auto"/>
        <w:bottom w:val="none" w:sz="0" w:space="0" w:color="auto"/>
        <w:right w:val="none" w:sz="0" w:space="0" w:color="auto"/>
      </w:divBdr>
    </w:div>
    <w:div w:id="293409314">
      <w:bodyDiv w:val="1"/>
      <w:marLeft w:val="167"/>
      <w:marRight w:val="167"/>
      <w:marTop w:val="0"/>
      <w:marBottom w:val="0"/>
      <w:divBdr>
        <w:top w:val="none" w:sz="0" w:space="0" w:color="auto"/>
        <w:left w:val="none" w:sz="0" w:space="0" w:color="auto"/>
        <w:bottom w:val="none" w:sz="0" w:space="0" w:color="auto"/>
        <w:right w:val="none" w:sz="0" w:space="0" w:color="auto"/>
      </w:divBdr>
      <w:divsChild>
        <w:div w:id="1766001939">
          <w:marLeft w:val="0"/>
          <w:marRight w:val="0"/>
          <w:marTop w:val="251"/>
          <w:marBottom w:val="0"/>
          <w:divBdr>
            <w:top w:val="none" w:sz="0" w:space="0" w:color="auto"/>
            <w:left w:val="none" w:sz="0" w:space="0" w:color="auto"/>
            <w:bottom w:val="none" w:sz="0" w:space="0" w:color="auto"/>
            <w:right w:val="none" w:sz="0" w:space="0" w:color="auto"/>
          </w:divBdr>
          <w:divsChild>
            <w:div w:id="1170028210">
              <w:marLeft w:val="0"/>
              <w:marRight w:val="0"/>
              <w:marTop w:val="0"/>
              <w:marBottom w:val="0"/>
              <w:divBdr>
                <w:top w:val="none" w:sz="0" w:space="0" w:color="auto"/>
                <w:left w:val="none" w:sz="0" w:space="0" w:color="auto"/>
                <w:bottom w:val="none" w:sz="0" w:space="0" w:color="auto"/>
                <w:right w:val="none" w:sz="0" w:space="0" w:color="auto"/>
              </w:divBdr>
              <w:divsChild>
                <w:div w:id="136551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541364">
      <w:bodyDiv w:val="1"/>
      <w:marLeft w:val="0"/>
      <w:marRight w:val="0"/>
      <w:marTop w:val="0"/>
      <w:marBottom w:val="0"/>
      <w:divBdr>
        <w:top w:val="none" w:sz="0" w:space="0" w:color="auto"/>
        <w:left w:val="none" w:sz="0" w:space="0" w:color="auto"/>
        <w:bottom w:val="none" w:sz="0" w:space="0" w:color="auto"/>
        <w:right w:val="none" w:sz="0" w:space="0" w:color="auto"/>
      </w:divBdr>
    </w:div>
    <w:div w:id="306862657">
      <w:bodyDiv w:val="1"/>
      <w:marLeft w:val="167"/>
      <w:marRight w:val="167"/>
      <w:marTop w:val="0"/>
      <w:marBottom w:val="0"/>
      <w:divBdr>
        <w:top w:val="none" w:sz="0" w:space="0" w:color="auto"/>
        <w:left w:val="none" w:sz="0" w:space="0" w:color="auto"/>
        <w:bottom w:val="none" w:sz="0" w:space="0" w:color="auto"/>
        <w:right w:val="none" w:sz="0" w:space="0" w:color="auto"/>
      </w:divBdr>
      <w:divsChild>
        <w:div w:id="120849379">
          <w:marLeft w:val="0"/>
          <w:marRight w:val="0"/>
          <w:marTop w:val="251"/>
          <w:marBottom w:val="0"/>
          <w:divBdr>
            <w:top w:val="none" w:sz="0" w:space="0" w:color="auto"/>
            <w:left w:val="none" w:sz="0" w:space="0" w:color="auto"/>
            <w:bottom w:val="none" w:sz="0" w:space="0" w:color="auto"/>
            <w:right w:val="none" w:sz="0" w:space="0" w:color="auto"/>
          </w:divBdr>
          <w:divsChild>
            <w:div w:id="1223638347">
              <w:marLeft w:val="0"/>
              <w:marRight w:val="0"/>
              <w:marTop w:val="0"/>
              <w:marBottom w:val="0"/>
              <w:divBdr>
                <w:top w:val="none" w:sz="0" w:space="0" w:color="auto"/>
                <w:left w:val="none" w:sz="0" w:space="0" w:color="auto"/>
                <w:bottom w:val="none" w:sz="0" w:space="0" w:color="auto"/>
                <w:right w:val="none" w:sz="0" w:space="0" w:color="auto"/>
              </w:divBdr>
              <w:divsChild>
                <w:div w:id="12322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23157">
      <w:bodyDiv w:val="1"/>
      <w:marLeft w:val="0"/>
      <w:marRight w:val="0"/>
      <w:marTop w:val="0"/>
      <w:marBottom w:val="0"/>
      <w:divBdr>
        <w:top w:val="none" w:sz="0" w:space="0" w:color="auto"/>
        <w:left w:val="none" w:sz="0" w:space="0" w:color="auto"/>
        <w:bottom w:val="none" w:sz="0" w:space="0" w:color="auto"/>
        <w:right w:val="none" w:sz="0" w:space="0" w:color="auto"/>
      </w:divBdr>
    </w:div>
    <w:div w:id="320625518">
      <w:bodyDiv w:val="1"/>
      <w:marLeft w:val="0"/>
      <w:marRight w:val="0"/>
      <w:marTop w:val="0"/>
      <w:marBottom w:val="0"/>
      <w:divBdr>
        <w:top w:val="none" w:sz="0" w:space="0" w:color="auto"/>
        <w:left w:val="none" w:sz="0" w:space="0" w:color="auto"/>
        <w:bottom w:val="none" w:sz="0" w:space="0" w:color="auto"/>
        <w:right w:val="none" w:sz="0" w:space="0" w:color="auto"/>
      </w:divBdr>
    </w:div>
    <w:div w:id="342047980">
      <w:bodyDiv w:val="1"/>
      <w:marLeft w:val="0"/>
      <w:marRight w:val="0"/>
      <w:marTop w:val="0"/>
      <w:marBottom w:val="0"/>
      <w:divBdr>
        <w:top w:val="none" w:sz="0" w:space="0" w:color="auto"/>
        <w:left w:val="none" w:sz="0" w:space="0" w:color="auto"/>
        <w:bottom w:val="none" w:sz="0" w:space="0" w:color="auto"/>
        <w:right w:val="none" w:sz="0" w:space="0" w:color="auto"/>
      </w:divBdr>
    </w:div>
    <w:div w:id="351612865">
      <w:bodyDiv w:val="1"/>
      <w:marLeft w:val="0"/>
      <w:marRight w:val="0"/>
      <w:marTop w:val="0"/>
      <w:marBottom w:val="0"/>
      <w:divBdr>
        <w:top w:val="none" w:sz="0" w:space="0" w:color="auto"/>
        <w:left w:val="none" w:sz="0" w:space="0" w:color="auto"/>
        <w:bottom w:val="none" w:sz="0" w:space="0" w:color="auto"/>
        <w:right w:val="none" w:sz="0" w:space="0" w:color="auto"/>
      </w:divBdr>
      <w:divsChild>
        <w:div w:id="893005371">
          <w:marLeft w:val="0"/>
          <w:marRight w:val="0"/>
          <w:marTop w:val="0"/>
          <w:marBottom w:val="0"/>
          <w:divBdr>
            <w:top w:val="none" w:sz="0" w:space="0" w:color="auto"/>
            <w:left w:val="none" w:sz="0" w:space="0" w:color="auto"/>
            <w:bottom w:val="none" w:sz="0" w:space="0" w:color="auto"/>
            <w:right w:val="none" w:sz="0" w:space="0" w:color="auto"/>
          </w:divBdr>
        </w:div>
      </w:divsChild>
    </w:div>
    <w:div w:id="360403894">
      <w:bodyDiv w:val="1"/>
      <w:marLeft w:val="0"/>
      <w:marRight w:val="0"/>
      <w:marTop w:val="0"/>
      <w:marBottom w:val="0"/>
      <w:divBdr>
        <w:top w:val="none" w:sz="0" w:space="0" w:color="auto"/>
        <w:left w:val="none" w:sz="0" w:space="0" w:color="auto"/>
        <w:bottom w:val="none" w:sz="0" w:space="0" w:color="auto"/>
        <w:right w:val="none" w:sz="0" w:space="0" w:color="auto"/>
      </w:divBdr>
    </w:div>
    <w:div w:id="380595840">
      <w:bodyDiv w:val="1"/>
      <w:marLeft w:val="0"/>
      <w:marRight w:val="0"/>
      <w:marTop w:val="0"/>
      <w:marBottom w:val="0"/>
      <w:divBdr>
        <w:top w:val="none" w:sz="0" w:space="0" w:color="auto"/>
        <w:left w:val="none" w:sz="0" w:space="0" w:color="auto"/>
        <w:bottom w:val="none" w:sz="0" w:space="0" w:color="auto"/>
        <w:right w:val="none" w:sz="0" w:space="0" w:color="auto"/>
      </w:divBdr>
    </w:div>
    <w:div w:id="392461359">
      <w:bodyDiv w:val="1"/>
      <w:marLeft w:val="0"/>
      <w:marRight w:val="0"/>
      <w:marTop w:val="0"/>
      <w:marBottom w:val="0"/>
      <w:divBdr>
        <w:top w:val="none" w:sz="0" w:space="0" w:color="auto"/>
        <w:left w:val="none" w:sz="0" w:space="0" w:color="auto"/>
        <w:bottom w:val="none" w:sz="0" w:space="0" w:color="auto"/>
        <w:right w:val="none" w:sz="0" w:space="0" w:color="auto"/>
      </w:divBdr>
    </w:div>
    <w:div w:id="397362570">
      <w:bodyDiv w:val="1"/>
      <w:marLeft w:val="0"/>
      <w:marRight w:val="0"/>
      <w:marTop w:val="0"/>
      <w:marBottom w:val="0"/>
      <w:divBdr>
        <w:top w:val="none" w:sz="0" w:space="0" w:color="auto"/>
        <w:left w:val="none" w:sz="0" w:space="0" w:color="auto"/>
        <w:bottom w:val="none" w:sz="0" w:space="0" w:color="auto"/>
        <w:right w:val="none" w:sz="0" w:space="0" w:color="auto"/>
      </w:divBdr>
      <w:divsChild>
        <w:div w:id="1878666284">
          <w:marLeft w:val="0"/>
          <w:marRight w:val="0"/>
          <w:marTop w:val="0"/>
          <w:marBottom w:val="0"/>
          <w:divBdr>
            <w:top w:val="none" w:sz="0" w:space="0" w:color="auto"/>
            <w:left w:val="none" w:sz="0" w:space="0" w:color="auto"/>
            <w:bottom w:val="none" w:sz="0" w:space="0" w:color="auto"/>
            <w:right w:val="none" w:sz="0" w:space="0" w:color="auto"/>
          </w:divBdr>
        </w:div>
      </w:divsChild>
    </w:div>
    <w:div w:id="398985509">
      <w:bodyDiv w:val="1"/>
      <w:marLeft w:val="0"/>
      <w:marRight w:val="0"/>
      <w:marTop w:val="0"/>
      <w:marBottom w:val="0"/>
      <w:divBdr>
        <w:top w:val="none" w:sz="0" w:space="0" w:color="auto"/>
        <w:left w:val="none" w:sz="0" w:space="0" w:color="auto"/>
        <w:bottom w:val="none" w:sz="0" w:space="0" w:color="auto"/>
        <w:right w:val="none" w:sz="0" w:space="0" w:color="auto"/>
      </w:divBdr>
    </w:div>
    <w:div w:id="406928402">
      <w:bodyDiv w:val="1"/>
      <w:marLeft w:val="0"/>
      <w:marRight w:val="0"/>
      <w:marTop w:val="0"/>
      <w:marBottom w:val="0"/>
      <w:divBdr>
        <w:top w:val="none" w:sz="0" w:space="0" w:color="auto"/>
        <w:left w:val="none" w:sz="0" w:space="0" w:color="auto"/>
        <w:bottom w:val="none" w:sz="0" w:space="0" w:color="auto"/>
        <w:right w:val="none" w:sz="0" w:space="0" w:color="auto"/>
      </w:divBdr>
    </w:div>
    <w:div w:id="407271029">
      <w:bodyDiv w:val="1"/>
      <w:marLeft w:val="0"/>
      <w:marRight w:val="0"/>
      <w:marTop w:val="0"/>
      <w:marBottom w:val="0"/>
      <w:divBdr>
        <w:top w:val="none" w:sz="0" w:space="0" w:color="auto"/>
        <w:left w:val="none" w:sz="0" w:space="0" w:color="auto"/>
        <w:bottom w:val="none" w:sz="0" w:space="0" w:color="auto"/>
        <w:right w:val="none" w:sz="0" w:space="0" w:color="auto"/>
      </w:divBdr>
    </w:div>
    <w:div w:id="420764872">
      <w:bodyDiv w:val="1"/>
      <w:marLeft w:val="0"/>
      <w:marRight w:val="0"/>
      <w:marTop w:val="0"/>
      <w:marBottom w:val="0"/>
      <w:divBdr>
        <w:top w:val="none" w:sz="0" w:space="0" w:color="auto"/>
        <w:left w:val="none" w:sz="0" w:space="0" w:color="auto"/>
        <w:bottom w:val="none" w:sz="0" w:space="0" w:color="auto"/>
        <w:right w:val="none" w:sz="0" w:space="0" w:color="auto"/>
      </w:divBdr>
    </w:div>
    <w:div w:id="431318414">
      <w:bodyDiv w:val="1"/>
      <w:marLeft w:val="0"/>
      <w:marRight w:val="0"/>
      <w:marTop w:val="0"/>
      <w:marBottom w:val="0"/>
      <w:divBdr>
        <w:top w:val="none" w:sz="0" w:space="0" w:color="auto"/>
        <w:left w:val="none" w:sz="0" w:space="0" w:color="auto"/>
        <w:bottom w:val="none" w:sz="0" w:space="0" w:color="auto"/>
        <w:right w:val="none" w:sz="0" w:space="0" w:color="auto"/>
      </w:divBdr>
    </w:div>
    <w:div w:id="438184690">
      <w:bodyDiv w:val="1"/>
      <w:marLeft w:val="0"/>
      <w:marRight w:val="0"/>
      <w:marTop w:val="0"/>
      <w:marBottom w:val="0"/>
      <w:divBdr>
        <w:top w:val="none" w:sz="0" w:space="0" w:color="auto"/>
        <w:left w:val="none" w:sz="0" w:space="0" w:color="auto"/>
        <w:bottom w:val="none" w:sz="0" w:space="0" w:color="auto"/>
        <w:right w:val="none" w:sz="0" w:space="0" w:color="auto"/>
      </w:divBdr>
    </w:div>
    <w:div w:id="444152899">
      <w:bodyDiv w:val="1"/>
      <w:marLeft w:val="0"/>
      <w:marRight w:val="0"/>
      <w:marTop w:val="0"/>
      <w:marBottom w:val="0"/>
      <w:divBdr>
        <w:top w:val="none" w:sz="0" w:space="0" w:color="auto"/>
        <w:left w:val="none" w:sz="0" w:space="0" w:color="auto"/>
        <w:bottom w:val="none" w:sz="0" w:space="0" w:color="auto"/>
        <w:right w:val="none" w:sz="0" w:space="0" w:color="auto"/>
      </w:divBdr>
    </w:div>
    <w:div w:id="444278115">
      <w:bodyDiv w:val="1"/>
      <w:marLeft w:val="0"/>
      <w:marRight w:val="0"/>
      <w:marTop w:val="0"/>
      <w:marBottom w:val="0"/>
      <w:divBdr>
        <w:top w:val="none" w:sz="0" w:space="0" w:color="auto"/>
        <w:left w:val="none" w:sz="0" w:space="0" w:color="auto"/>
        <w:bottom w:val="none" w:sz="0" w:space="0" w:color="auto"/>
        <w:right w:val="none" w:sz="0" w:space="0" w:color="auto"/>
      </w:divBdr>
    </w:div>
    <w:div w:id="452409271">
      <w:bodyDiv w:val="1"/>
      <w:marLeft w:val="0"/>
      <w:marRight w:val="0"/>
      <w:marTop w:val="0"/>
      <w:marBottom w:val="0"/>
      <w:divBdr>
        <w:top w:val="none" w:sz="0" w:space="0" w:color="auto"/>
        <w:left w:val="none" w:sz="0" w:space="0" w:color="auto"/>
        <w:bottom w:val="none" w:sz="0" w:space="0" w:color="auto"/>
        <w:right w:val="none" w:sz="0" w:space="0" w:color="auto"/>
      </w:divBdr>
    </w:div>
    <w:div w:id="454565860">
      <w:bodyDiv w:val="1"/>
      <w:marLeft w:val="0"/>
      <w:marRight w:val="0"/>
      <w:marTop w:val="0"/>
      <w:marBottom w:val="0"/>
      <w:divBdr>
        <w:top w:val="none" w:sz="0" w:space="0" w:color="auto"/>
        <w:left w:val="none" w:sz="0" w:space="0" w:color="auto"/>
        <w:bottom w:val="none" w:sz="0" w:space="0" w:color="auto"/>
        <w:right w:val="none" w:sz="0" w:space="0" w:color="auto"/>
      </w:divBdr>
    </w:div>
    <w:div w:id="463235294">
      <w:bodyDiv w:val="1"/>
      <w:marLeft w:val="0"/>
      <w:marRight w:val="0"/>
      <w:marTop w:val="0"/>
      <w:marBottom w:val="0"/>
      <w:divBdr>
        <w:top w:val="none" w:sz="0" w:space="0" w:color="auto"/>
        <w:left w:val="none" w:sz="0" w:space="0" w:color="auto"/>
        <w:bottom w:val="none" w:sz="0" w:space="0" w:color="auto"/>
        <w:right w:val="none" w:sz="0" w:space="0" w:color="auto"/>
      </w:divBdr>
    </w:div>
    <w:div w:id="475071703">
      <w:bodyDiv w:val="1"/>
      <w:marLeft w:val="0"/>
      <w:marRight w:val="0"/>
      <w:marTop w:val="0"/>
      <w:marBottom w:val="0"/>
      <w:divBdr>
        <w:top w:val="none" w:sz="0" w:space="0" w:color="auto"/>
        <w:left w:val="none" w:sz="0" w:space="0" w:color="auto"/>
        <w:bottom w:val="none" w:sz="0" w:space="0" w:color="auto"/>
        <w:right w:val="none" w:sz="0" w:space="0" w:color="auto"/>
      </w:divBdr>
    </w:div>
    <w:div w:id="475992096">
      <w:bodyDiv w:val="1"/>
      <w:marLeft w:val="0"/>
      <w:marRight w:val="0"/>
      <w:marTop w:val="0"/>
      <w:marBottom w:val="0"/>
      <w:divBdr>
        <w:top w:val="none" w:sz="0" w:space="0" w:color="auto"/>
        <w:left w:val="none" w:sz="0" w:space="0" w:color="auto"/>
        <w:bottom w:val="none" w:sz="0" w:space="0" w:color="auto"/>
        <w:right w:val="none" w:sz="0" w:space="0" w:color="auto"/>
      </w:divBdr>
      <w:divsChild>
        <w:div w:id="908033147">
          <w:marLeft w:val="0"/>
          <w:marRight w:val="0"/>
          <w:marTop w:val="0"/>
          <w:marBottom w:val="0"/>
          <w:divBdr>
            <w:top w:val="none" w:sz="0" w:space="0" w:color="auto"/>
            <w:left w:val="none" w:sz="0" w:space="0" w:color="auto"/>
            <w:bottom w:val="none" w:sz="0" w:space="0" w:color="auto"/>
            <w:right w:val="none" w:sz="0" w:space="0" w:color="auto"/>
          </w:divBdr>
          <w:divsChild>
            <w:div w:id="1829130714">
              <w:marLeft w:val="0"/>
              <w:marRight w:val="0"/>
              <w:marTop w:val="195"/>
              <w:marBottom w:val="0"/>
              <w:divBdr>
                <w:top w:val="none" w:sz="0" w:space="0" w:color="auto"/>
                <w:left w:val="none" w:sz="0" w:space="0" w:color="auto"/>
                <w:bottom w:val="none" w:sz="0" w:space="0" w:color="auto"/>
                <w:right w:val="none" w:sz="0" w:space="0" w:color="auto"/>
              </w:divBdr>
              <w:divsChild>
                <w:div w:id="1277371013">
                  <w:marLeft w:val="0"/>
                  <w:marRight w:val="0"/>
                  <w:marTop w:val="0"/>
                  <w:marBottom w:val="0"/>
                  <w:divBdr>
                    <w:top w:val="none" w:sz="0" w:space="0" w:color="auto"/>
                    <w:left w:val="none" w:sz="0" w:space="0" w:color="auto"/>
                    <w:bottom w:val="none" w:sz="0" w:space="0" w:color="auto"/>
                    <w:right w:val="none" w:sz="0" w:space="0" w:color="auto"/>
                  </w:divBdr>
                  <w:divsChild>
                    <w:div w:id="1746763079">
                      <w:marLeft w:val="0"/>
                      <w:marRight w:val="-3658"/>
                      <w:marTop w:val="0"/>
                      <w:marBottom w:val="0"/>
                      <w:divBdr>
                        <w:top w:val="none" w:sz="0" w:space="0" w:color="auto"/>
                        <w:left w:val="none" w:sz="0" w:space="0" w:color="auto"/>
                        <w:bottom w:val="none" w:sz="0" w:space="0" w:color="auto"/>
                        <w:right w:val="none" w:sz="0" w:space="0" w:color="auto"/>
                      </w:divBdr>
                      <w:divsChild>
                        <w:div w:id="551887620">
                          <w:marLeft w:val="0"/>
                          <w:marRight w:val="3600"/>
                          <w:marTop w:val="0"/>
                          <w:marBottom w:val="0"/>
                          <w:divBdr>
                            <w:top w:val="none" w:sz="0" w:space="0" w:color="auto"/>
                            <w:left w:val="none" w:sz="0" w:space="0" w:color="auto"/>
                            <w:bottom w:val="none" w:sz="0" w:space="0" w:color="auto"/>
                            <w:right w:val="none" w:sz="0" w:space="0" w:color="auto"/>
                          </w:divBdr>
                          <w:divsChild>
                            <w:div w:id="1671983113">
                              <w:marLeft w:val="0"/>
                              <w:marRight w:val="0"/>
                              <w:marTop w:val="0"/>
                              <w:marBottom w:val="0"/>
                              <w:divBdr>
                                <w:top w:val="none" w:sz="0" w:space="0" w:color="auto"/>
                                <w:left w:val="none" w:sz="0" w:space="0" w:color="auto"/>
                                <w:bottom w:val="none" w:sz="0" w:space="0" w:color="auto"/>
                                <w:right w:val="none" w:sz="0" w:space="0" w:color="auto"/>
                              </w:divBdr>
                              <w:divsChild>
                                <w:div w:id="451941750">
                                  <w:marLeft w:val="0"/>
                                  <w:marRight w:val="0"/>
                                  <w:marTop w:val="136"/>
                                  <w:marBottom w:val="234"/>
                                  <w:divBdr>
                                    <w:top w:val="single" w:sz="8" w:space="3" w:color="F1D7B7"/>
                                    <w:left w:val="none" w:sz="0" w:space="0" w:color="auto"/>
                                    <w:bottom w:val="single" w:sz="18" w:space="3" w:color="823E00"/>
                                    <w:right w:val="none" w:sz="0" w:space="0" w:color="auto"/>
                                  </w:divBdr>
                                </w:div>
                              </w:divsChild>
                            </w:div>
                          </w:divsChild>
                        </w:div>
                      </w:divsChild>
                    </w:div>
                  </w:divsChild>
                </w:div>
              </w:divsChild>
            </w:div>
          </w:divsChild>
        </w:div>
      </w:divsChild>
    </w:div>
    <w:div w:id="477770872">
      <w:bodyDiv w:val="1"/>
      <w:marLeft w:val="0"/>
      <w:marRight w:val="0"/>
      <w:marTop w:val="0"/>
      <w:marBottom w:val="0"/>
      <w:divBdr>
        <w:top w:val="none" w:sz="0" w:space="0" w:color="auto"/>
        <w:left w:val="none" w:sz="0" w:space="0" w:color="auto"/>
        <w:bottom w:val="none" w:sz="0" w:space="0" w:color="auto"/>
        <w:right w:val="none" w:sz="0" w:space="0" w:color="auto"/>
      </w:divBdr>
    </w:div>
    <w:div w:id="477847452">
      <w:bodyDiv w:val="1"/>
      <w:marLeft w:val="0"/>
      <w:marRight w:val="0"/>
      <w:marTop w:val="0"/>
      <w:marBottom w:val="0"/>
      <w:divBdr>
        <w:top w:val="none" w:sz="0" w:space="0" w:color="auto"/>
        <w:left w:val="none" w:sz="0" w:space="0" w:color="auto"/>
        <w:bottom w:val="none" w:sz="0" w:space="0" w:color="auto"/>
        <w:right w:val="none" w:sz="0" w:space="0" w:color="auto"/>
      </w:divBdr>
    </w:div>
    <w:div w:id="478041833">
      <w:bodyDiv w:val="1"/>
      <w:marLeft w:val="0"/>
      <w:marRight w:val="0"/>
      <w:marTop w:val="0"/>
      <w:marBottom w:val="0"/>
      <w:divBdr>
        <w:top w:val="none" w:sz="0" w:space="0" w:color="auto"/>
        <w:left w:val="none" w:sz="0" w:space="0" w:color="auto"/>
        <w:bottom w:val="none" w:sz="0" w:space="0" w:color="auto"/>
        <w:right w:val="none" w:sz="0" w:space="0" w:color="auto"/>
      </w:divBdr>
    </w:div>
    <w:div w:id="491607854">
      <w:bodyDiv w:val="1"/>
      <w:marLeft w:val="0"/>
      <w:marRight w:val="0"/>
      <w:marTop w:val="0"/>
      <w:marBottom w:val="0"/>
      <w:divBdr>
        <w:top w:val="none" w:sz="0" w:space="0" w:color="auto"/>
        <w:left w:val="none" w:sz="0" w:space="0" w:color="auto"/>
        <w:bottom w:val="none" w:sz="0" w:space="0" w:color="auto"/>
        <w:right w:val="none" w:sz="0" w:space="0" w:color="auto"/>
      </w:divBdr>
    </w:div>
    <w:div w:id="495347396">
      <w:bodyDiv w:val="1"/>
      <w:marLeft w:val="0"/>
      <w:marRight w:val="0"/>
      <w:marTop w:val="0"/>
      <w:marBottom w:val="0"/>
      <w:divBdr>
        <w:top w:val="none" w:sz="0" w:space="0" w:color="auto"/>
        <w:left w:val="none" w:sz="0" w:space="0" w:color="auto"/>
        <w:bottom w:val="none" w:sz="0" w:space="0" w:color="auto"/>
        <w:right w:val="none" w:sz="0" w:space="0" w:color="auto"/>
      </w:divBdr>
    </w:div>
    <w:div w:id="496042972">
      <w:bodyDiv w:val="1"/>
      <w:marLeft w:val="0"/>
      <w:marRight w:val="0"/>
      <w:marTop w:val="0"/>
      <w:marBottom w:val="0"/>
      <w:divBdr>
        <w:top w:val="none" w:sz="0" w:space="0" w:color="auto"/>
        <w:left w:val="none" w:sz="0" w:space="0" w:color="auto"/>
        <w:bottom w:val="none" w:sz="0" w:space="0" w:color="auto"/>
        <w:right w:val="none" w:sz="0" w:space="0" w:color="auto"/>
      </w:divBdr>
    </w:div>
    <w:div w:id="508563343">
      <w:bodyDiv w:val="1"/>
      <w:marLeft w:val="0"/>
      <w:marRight w:val="0"/>
      <w:marTop w:val="0"/>
      <w:marBottom w:val="0"/>
      <w:divBdr>
        <w:top w:val="none" w:sz="0" w:space="0" w:color="auto"/>
        <w:left w:val="none" w:sz="0" w:space="0" w:color="auto"/>
        <w:bottom w:val="none" w:sz="0" w:space="0" w:color="auto"/>
        <w:right w:val="none" w:sz="0" w:space="0" w:color="auto"/>
      </w:divBdr>
    </w:div>
    <w:div w:id="530151846">
      <w:bodyDiv w:val="1"/>
      <w:marLeft w:val="0"/>
      <w:marRight w:val="0"/>
      <w:marTop w:val="0"/>
      <w:marBottom w:val="0"/>
      <w:divBdr>
        <w:top w:val="none" w:sz="0" w:space="0" w:color="auto"/>
        <w:left w:val="none" w:sz="0" w:space="0" w:color="auto"/>
        <w:bottom w:val="none" w:sz="0" w:space="0" w:color="auto"/>
        <w:right w:val="none" w:sz="0" w:space="0" w:color="auto"/>
      </w:divBdr>
      <w:divsChild>
        <w:div w:id="207568287">
          <w:marLeft w:val="0"/>
          <w:marRight w:val="0"/>
          <w:marTop w:val="0"/>
          <w:marBottom w:val="0"/>
          <w:divBdr>
            <w:top w:val="none" w:sz="0" w:space="0" w:color="auto"/>
            <w:left w:val="none" w:sz="0" w:space="0" w:color="auto"/>
            <w:bottom w:val="none" w:sz="0" w:space="0" w:color="auto"/>
            <w:right w:val="none" w:sz="0" w:space="0" w:color="auto"/>
          </w:divBdr>
        </w:div>
      </w:divsChild>
    </w:div>
    <w:div w:id="531385842">
      <w:bodyDiv w:val="1"/>
      <w:marLeft w:val="0"/>
      <w:marRight w:val="0"/>
      <w:marTop w:val="0"/>
      <w:marBottom w:val="0"/>
      <w:divBdr>
        <w:top w:val="none" w:sz="0" w:space="0" w:color="auto"/>
        <w:left w:val="none" w:sz="0" w:space="0" w:color="auto"/>
        <w:bottom w:val="none" w:sz="0" w:space="0" w:color="auto"/>
        <w:right w:val="none" w:sz="0" w:space="0" w:color="auto"/>
      </w:divBdr>
    </w:div>
    <w:div w:id="565188700">
      <w:bodyDiv w:val="1"/>
      <w:marLeft w:val="0"/>
      <w:marRight w:val="0"/>
      <w:marTop w:val="0"/>
      <w:marBottom w:val="0"/>
      <w:divBdr>
        <w:top w:val="none" w:sz="0" w:space="0" w:color="auto"/>
        <w:left w:val="none" w:sz="0" w:space="0" w:color="auto"/>
        <w:bottom w:val="none" w:sz="0" w:space="0" w:color="auto"/>
        <w:right w:val="none" w:sz="0" w:space="0" w:color="auto"/>
      </w:divBdr>
    </w:div>
    <w:div w:id="583148706">
      <w:bodyDiv w:val="1"/>
      <w:marLeft w:val="0"/>
      <w:marRight w:val="0"/>
      <w:marTop w:val="0"/>
      <w:marBottom w:val="0"/>
      <w:divBdr>
        <w:top w:val="none" w:sz="0" w:space="0" w:color="auto"/>
        <w:left w:val="none" w:sz="0" w:space="0" w:color="auto"/>
        <w:bottom w:val="none" w:sz="0" w:space="0" w:color="auto"/>
        <w:right w:val="none" w:sz="0" w:space="0" w:color="auto"/>
      </w:divBdr>
    </w:div>
    <w:div w:id="608123472">
      <w:bodyDiv w:val="1"/>
      <w:marLeft w:val="0"/>
      <w:marRight w:val="0"/>
      <w:marTop w:val="0"/>
      <w:marBottom w:val="0"/>
      <w:divBdr>
        <w:top w:val="none" w:sz="0" w:space="0" w:color="auto"/>
        <w:left w:val="none" w:sz="0" w:space="0" w:color="auto"/>
        <w:bottom w:val="none" w:sz="0" w:space="0" w:color="auto"/>
        <w:right w:val="none" w:sz="0" w:space="0" w:color="auto"/>
      </w:divBdr>
    </w:div>
    <w:div w:id="610477271">
      <w:bodyDiv w:val="1"/>
      <w:marLeft w:val="0"/>
      <w:marRight w:val="0"/>
      <w:marTop w:val="0"/>
      <w:marBottom w:val="0"/>
      <w:divBdr>
        <w:top w:val="none" w:sz="0" w:space="0" w:color="auto"/>
        <w:left w:val="none" w:sz="0" w:space="0" w:color="auto"/>
        <w:bottom w:val="none" w:sz="0" w:space="0" w:color="auto"/>
        <w:right w:val="none" w:sz="0" w:space="0" w:color="auto"/>
      </w:divBdr>
    </w:div>
    <w:div w:id="635599199">
      <w:bodyDiv w:val="1"/>
      <w:marLeft w:val="0"/>
      <w:marRight w:val="0"/>
      <w:marTop w:val="0"/>
      <w:marBottom w:val="0"/>
      <w:divBdr>
        <w:top w:val="none" w:sz="0" w:space="0" w:color="auto"/>
        <w:left w:val="none" w:sz="0" w:space="0" w:color="auto"/>
        <w:bottom w:val="none" w:sz="0" w:space="0" w:color="auto"/>
        <w:right w:val="none" w:sz="0" w:space="0" w:color="auto"/>
      </w:divBdr>
      <w:divsChild>
        <w:div w:id="1539703048">
          <w:marLeft w:val="0"/>
          <w:marRight w:val="0"/>
          <w:marTop w:val="0"/>
          <w:marBottom w:val="0"/>
          <w:divBdr>
            <w:top w:val="none" w:sz="0" w:space="0" w:color="auto"/>
            <w:left w:val="none" w:sz="0" w:space="0" w:color="auto"/>
            <w:bottom w:val="none" w:sz="0" w:space="0" w:color="auto"/>
            <w:right w:val="none" w:sz="0" w:space="0" w:color="auto"/>
          </w:divBdr>
          <w:divsChild>
            <w:div w:id="731000591">
              <w:marLeft w:val="0"/>
              <w:marRight w:val="0"/>
              <w:marTop w:val="0"/>
              <w:marBottom w:val="0"/>
              <w:divBdr>
                <w:top w:val="none" w:sz="0" w:space="0" w:color="auto"/>
                <w:left w:val="none" w:sz="0" w:space="0" w:color="auto"/>
                <w:bottom w:val="none" w:sz="0" w:space="0" w:color="auto"/>
                <w:right w:val="none" w:sz="0" w:space="0" w:color="auto"/>
              </w:divBdr>
              <w:divsChild>
                <w:div w:id="559486168">
                  <w:marLeft w:val="0"/>
                  <w:marRight w:val="0"/>
                  <w:marTop w:val="0"/>
                  <w:marBottom w:val="0"/>
                  <w:divBdr>
                    <w:top w:val="none" w:sz="0" w:space="0" w:color="auto"/>
                    <w:left w:val="none" w:sz="0" w:space="0" w:color="auto"/>
                    <w:bottom w:val="none" w:sz="0" w:space="0" w:color="auto"/>
                    <w:right w:val="none" w:sz="0" w:space="0" w:color="auto"/>
                  </w:divBdr>
                  <w:divsChild>
                    <w:div w:id="909269252">
                      <w:marLeft w:val="0"/>
                      <w:marRight w:val="0"/>
                      <w:marTop w:val="0"/>
                      <w:marBottom w:val="0"/>
                      <w:divBdr>
                        <w:top w:val="none" w:sz="0" w:space="0" w:color="auto"/>
                        <w:left w:val="none" w:sz="0" w:space="0" w:color="auto"/>
                        <w:bottom w:val="none" w:sz="0" w:space="0" w:color="auto"/>
                        <w:right w:val="none" w:sz="0" w:space="0" w:color="auto"/>
                      </w:divBdr>
                      <w:divsChild>
                        <w:div w:id="717827874">
                          <w:marLeft w:val="0"/>
                          <w:marRight w:val="0"/>
                          <w:marTop w:val="0"/>
                          <w:marBottom w:val="0"/>
                          <w:divBdr>
                            <w:top w:val="none" w:sz="0" w:space="0" w:color="auto"/>
                            <w:left w:val="none" w:sz="0" w:space="0" w:color="auto"/>
                            <w:bottom w:val="none" w:sz="0" w:space="0" w:color="auto"/>
                            <w:right w:val="none" w:sz="0" w:space="0" w:color="auto"/>
                          </w:divBdr>
                          <w:divsChild>
                            <w:div w:id="86548322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910383">
      <w:bodyDiv w:val="1"/>
      <w:marLeft w:val="0"/>
      <w:marRight w:val="0"/>
      <w:marTop w:val="0"/>
      <w:marBottom w:val="0"/>
      <w:divBdr>
        <w:top w:val="none" w:sz="0" w:space="0" w:color="auto"/>
        <w:left w:val="none" w:sz="0" w:space="0" w:color="auto"/>
        <w:bottom w:val="none" w:sz="0" w:space="0" w:color="auto"/>
        <w:right w:val="none" w:sz="0" w:space="0" w:color="auto"/>
      </w:divBdr>
    </w:div>
    <w:div w:id="637144667">
      <w:bodyDiv w:val="1"/>
      <w:marLeft w:val="0"/>
      <w:marRight w:val="0"/>
      <w:marTop w:val="0"/>
      <w:marBottom w:val="0"/>
      <w:divBdr>
        <w:top w:val="none" w:sz="0" w:space="0" w:color="auto"/>
        <w:left w:val="none" w:sz="0" w:space="0" w:color="auto"/>
        <w:bottom w:val="none" w:sz="0" w:space="0" w:color="auto"/>
        <w:right w:val="none" w:sz="0" w:space="0" w:color="auto"/>
      </w:divBdr>
    </w:div>
    <w:div w:id="638998282">
      <w:bodyDiv w:val="1"/>
      <w:marLeft w:val="0"/>
      <w:marRight w:val="0"/>
      <w:marTop w:val="0"/>
      <w:marBottom w:val="0"/>
      <w:divBdr>
        <w:top w:val="none" w:sz="0" w:space="0" w:color="auto"/>
        <w:left w:val="none" w:sz="0" w:space="0" w:color="auto"/>
        <w:bottom w:val="none" w:sz="0" w:space="0" w:color="auto"/>
        <w:right w:val="none" w:sz="0" w:space="0" w:color="auto"/>
      </w:divBdr>
    </w:div>
    <w:div w:id="645626577">
      <w:bodyDiv w:val="1"/>
      <w:marLeft w:val="0"/>
      <w:marRight w:val="0"/>
      <w:marTop w:val="0"/>
      <w:marBottom w:val="0"/>
      <w:divBdr>
        <w:top w:val="none" w:sz="0" w:space="0" w:color="auto"/>
        <w:left w:val="none" w:sz="0" w:space="0" w:color="auto"/>
        <w:bottom w:val="none" w:sz="0" w:space="0" w:color="auto"/>
        <w:right w:val="none" w:sz="0" w:space="0" w:color="auto"/>
      </w:divBdr>
    </w:div>
    <w:div w:id="646865461">
      <w:bodyDiv w:val="1"/>
      <w:marLeft w:val="0"/>
      <w:marRight w:val="0"/>
      <w:marTop w:val="0"/>
      <w:marBottom w:val="0"/>
      <w:divBdr>
        <w:top w:val="none" w:sz="0" w:space="0" w:color="auto"/>
        <w:left w:val="none" w:sz="0" w:space="0" w:color="auto"/>
        <w:bottom w:val="none" w:sz="0" w:space="0" w:color="auto"/>
        <w:right w:val="none" w:sz="0" w:space="0" w:color="auto"/>
      </w:divBdr>
    </w:div>
    <w:div w:id="667246854">
      <w:bodyDiv w:val="1"/>
      <w:marLeft w:val="0"/>
      <w:marRight w:val="0"/>
      <w:marTop w:val="0"/>
      <w:marBottom w:val="0"/>
      <w:divBdr>
        <w:top w:val="none" w:sz="0" w:space="0" w:color="auto"/>
        <w:left w:val="none" w:sz="0" w:space="0" w:color="auto"/>
        <w:bottom w:val="none" w:sz="0" w:space="0" w:color="auto"/>
        <w:right w:val="none" w:sz="0" w:space="0" w:color="auto"/>
      </w:divBdr>
    </w:div>
    <w:div w:id="672800023">
      <w:bodyDiv w:val="1"/>
      <w:marLeft w:val="0"/>
      <w:marRight w:val="0"/>
      <w:marTop w:val="0"/>
      <w:marBottom w:val="0"/>
      <w:divBdr>
        <w:top w:val="none" w:sz="0" w:space="0" w:color="auto"/>
        <w:left w:val="none" w:sz="0" w:space="0" w:color="auto"/>
        <w:bottom w:val="none" w:sz="0" w:space="0" w:color="auto"/>
        <w:right w:val="none" w:sz="0" w:space="0" w:color="auto"/>
      </w:divBdr>
    </w:div>
    <w:div w:id="689333792">
      <w:bodyDiv w:val="1"/>
      <w:marLeft w:val="0"/>
      <w:marRight w:val="0"/>
      <w:marTop w:val="0"/>
      <w:marBottom w:val="0"/>
      <w:divBdr>
        <w:top w:val="none" w:sz="0" w:space="0" w:color="auto"/>
        <w:left w:val="none" w:sz="0" w:space="0" w:color="auto"/>
        <w:bottom w:val="none" w:sz="0" w:space="0" w:color="auto"/>
        <w:right w:val="none" w:sz="0" w:space="0" w:color="auto"/>
      </w:divBdr>
    </w:div>
    <w:div w:id="693654457">
      <w:bodyDiv w:val="1"/>
      <w:marLeft w:val="0"/>
      <w:marRight w:val="0"/>
      <w:marTop w:val="0"/>
      <w:marBottom w:val="0"/>
      <w:divBdr>
        <w:top w:val="none" w:sz="0" w:space="0" w:color="auto"/>
        <w:left w:val="none" w:sz="0" w:space="0" w:color="auto"/>
        <w:bottom w:val="none" w:sz="0" w:space="0" w:color="auto"/>
        <w:right w:val="none" w:sz="0" w:space="0" w:color="auto"/>
      </w:divBdr>
    </w:div>
    <w:div w:id="695542323">
      <w:bodyDiv w:val="1"/>
      <w:marLeft w:val="0"/>
      <w:marRight w:val="0"/>
      <w:marTop w:val="0"/>
      <w:marBottom w:val="0"/>
      <w:divBdr>
        <w:top w:val="none" w:sz="0" w:space="0" w:color="auto"/>
        <w:left w:val="none" w:sz="0" w:space="0" w:color="auto"/>
        <w:bottom w:val="none" w:sz="0" w:space="0" w:color="auto"/>
        <w:right w:val="none" w:sz="0" w:space="0" w:color="auto"/>
      </w:divBdr>
    </w:div>
    <w:div w:id="700059694">
      <w:bodyDiv w:val="1"/>
      <w:marLeft w:val="195"/>
      <w:marRight w:val="195"/>
      <w:marTop w:val="0"/>
      <w:marBottom w:val="0"/>
      <w:divBdr>
        <w:top w:val="none" w:sz="0" w:space="0" w:color="auto"/>
        <w:left w:val="none" w:sz="0" w:space="0" w:color="auto"/>
        <w:bottom w:val="none" w:sz="0" w:space="0" w:color="auto"/>
        <w:right w:val="none" w:sz="0" w:space="0" w:color="auto"/>
      </w:divBdr>
      <w:divsChild>
        <w:div w:id="469710432">
          <w:marLeft w:val="0"/>
          <w:marRight w:val="0"/>
          <w:marTop w:val="292"/>
          <w:marBottom w:val="0"/>
          <w:divBdr>
            <w:top w:val="none" w:sz="0" w:space="0" w:color="auto"/>
            <w:left w:val="none" w:sz="0" w:space="0" w:color="auto"/>
            <w:bottom w:val="none" w:sz="0" w:space="0" w:color="auto"/>
            <w:right w:val="none" w:sz="0" w:space="0" w:color="auto"/>
          </w:divBdr>
          <w:divsChild>
            <w:div w:id="496919656">
              <w:marLeft w:val="0"/>
              <w:marRight w:val="0"/>
              <w:marTop w:val="0"/>
              <w:marBottom w:val="0"/>
              <w:divBdr>
                <w:top w:val="none" w:sz="0" w:space="0" w:color="auto"/>
                <w:left w:val="none" w:sz="0" w:space="0" w:color="auto"/>
                <w:bottom w:val="none" w:sz="0" w:space="0" w:color="auto"/>
                <w:right w:val="none" w:sz="0" w:space="0" w:color="auto"/>
              </w:divBdr>
              <w:divsChild>
                <w:div w:id="1667856990">
                  <w:marLeft w:val="0"/>
                  <w:marRight w:val="0"/>
                  <w:marTop w:val="0"/>
                  <w:marBottom w:val="0"/>
                  <w:divBdr>
                    <w:top w:val="none" w:sz="0" w:space="0" w:color="auto"/>
                    <w:left w:val="none" w:sz="0" w:space="0" w:color="auto"/>
                    <w:bottom w:val="none" w:sz="0" w:space="0" w:color="auto"/>
                    <w:right w:val="none" w:sz="0" w:space="0" w:color="auto"/>
                  </w:divBdr>
                  <w:divsChild>
                    <w:div w:id="76303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824740">
      <w:bodyDiv w:val="1"/>
      <w:marLeft w:val="0"/>
      <w:marRight w:val="0"/>
      <w:marTop w:val="0"/>
      <w:marBottom w:val="0"/>
      <w:divBdr>
        <w:top w:val="none" w:sz="0" w:space="0" w:color="auto"/>
        <w:left w:val="none" w:sz="0" w:space="0" w:color="auto"/>
        <w:bottom w:val="none" w:sz="0" w:space="0" w:color="auto"/>
        <w:right w:val="none" w:sz="0" w:space="0" w:color="auto"/>
      </w:divBdr>
      <w:divsChild>
        <w:div w:id="86343546">
          <w:marLeft w:val="0"/>
          <w:marRight w:val="0"/>
          <w:marTop w:val="0"/>
          <w:marBottom w:val="0"/>
          <w:divBdr>
            <w:top w:val="none" w:sz="0" w:space="0" w:color="auto"/>
            <w:left w:val="none" w:sz="0" w:space="0" w:color="auto"/>
            <w:bottom w:val="none" w:sz="0" w:space="0" w:color="auto"/>
            <w:right w:val="none" w:sz="0" w:space="0" w:color="auto"/>
          </w:divBdr>
        </w:div>
      </w:divsChild>
    </w:div>
    <w:div w:id="710034935">
      <w:bodyDiv w:val="1"/>
      <w:marLeft w:val="0"/>
      <w:marRight w:val="0"/>
      <w:marTop w:val="0"/>
      <w:marBottom w:val="0"/>
      <w:divBdr>
        <w:top w:val="none" w:sz="0" w:space="0" w:color="auto"/>
        <w:left w:val="none" w:sz="0" w:space="0" w:color="auto"/>
        <w:bottom w:val="none" w:sz="0" w:space="0" w:color="auto"/>
        <w:right w:val="none" w:sz="0" w:space="0" w:color="auto"/>
      </w:divBdr>
    </w:div>
    <w:div w:id="712123517">
      <w:bodyDiv w:val="1"/>
      <w:marLeft w:val="0"/>
      <w:marRight w:val="0"/>
      <w:marTop w:val="0"/>
      <w:marBottom w:val="0"/>
      <w:divBdr>
        <w:top w:val="none" w:sz="0" w:space="0" w:color="auto"/>
        <w:left w:val="none" w:sz="0" w:space="0" w:color="auto"/>
        <w:bottom w:val="none" w:sz="0" w:space="0" w:color="auto"/>
        <w:right w:val="none" w:sz="0" w:space="0" w:color="auto"/>
      </w:divBdr>
    </w:div>
    <w:div w:id="731779277">
      <w:bodyDiv w:val="1"/>
      <w:marLeft w:val="0"/>
      <w:marRight w:val="0"/>
      <w:marTop w:val="0"/>
      <w:marBottom w:val="0"/>
      <w:divBdr>
        <w:top w:val="none" w:sz="0" w:space="0" w:color="auto"/>
        <w:left w:val="none" w:sz="0" w:space="0" w:color="auto"/>
        <w:bottom w:val="none" w:sz="0" w:space="0" w:color="auto"/>
        <w:right w:val="none" w:sz="0" w:space="0" w:color="auto"/>
      </w:divBdr>
    </w:div>
    <w:div w:id="763574381">
      <w:bodyDiv w:val="1"/>
      <w:marLeft w:val="0"/>
      <w:marRight w:val="0"/>
      <w:marTop w:val="0"/>
      <w:marBottom w:val="0"/>
      <w:divBdr>
        <w:top w:val="none" w:sz="0" w:space="0" w:color="auto"/>
        <w:left w:val="none" w:sz="0" w:space="0" w:color="auto"/>
        <w:bottom w:val="none" w:sz="0" w:space="0" w:color="auto"/>
        <w:right w:val="none" w:sz="0" w:space="0" w:color="auto"/>
      </w:divBdr>
    </w:div>
    <w:div w:id="777720944">
      <w:bodyDiv w:val="1"/>
      <w:marLeft w:val="0"/>
      <w:marRight w:val="0"/>
      <w:marTop w:val="0"/>
      <w:marBottom w:val="0"/>
      <w:divBdr>
        <w:top w:val="none" w:sz="0" w:space="0" w:color="auto"/>
        <w:left w:val="none" w:sz="0" w:space="0" w:color="auto"/>
        <w:bottom w:val="none" w:sz="0" w:space="0" w:color="auto"/>
        <w:right w:val="none" w:sz="0" w:space="0" w:color="auto"/>
      </w:divBdr>
    </w:div>
    <w:div w:id="790318247">
      <w:bodyDiv w:val="1"/>
      <w:marLeft w:val="0"/>
      <w:marRight w:val="0"/>
      <w:marTop w:val="0"/>
      <w:marBottom w:val="0"/>
      <w:divBdr>
        <w:top w:val="none" w:sz="0" w:space="0" w:color="auto"/>
        <w:left w:val="none" w:sz="0" w:space="0" w:color="auto"/>
        <w:bottom w:val="none" w:sz="0" w:space="0" w:color="auto"/>
        <w:right w:val="none" w:sz="0" w:space="0" w:color="auto"/>
      </w:divBdr>
    </w:div>
    <w:div w:id="790826237">
      <w:bodyDiv w:val="1"/>
      <w:marLeft w:val="0"/>
      <w:marRight w:val="0"/>
      <w:marTop w:val="0"/>
      <w:marBottom w:val="0"/>
      <w:divBdr>
        <w:top w:val="none" w:sz="0" w:space="0" w:color="auto"/>
        <w:left w:val="none" w:sz="0" w:space="0" w:color="auto"/>
        <w:bottom w:val="none" w:sz="0" w:space="0" w:color="auto"/>
        <w:right w:val="none" w:sz="0" w:space="0" w:color="auto"/>
      </w:divBdr>
    </w:div>
    <w:div w:id="792795149">
      <w:bodyDiv w:val="1"/>
      <w:marLeft w:val="0"/>
      <w:marRight w:val="0"/>
      <w:marTop w:val="0"/>
      <w:marBottom w:val="0"/>
      <w:divBdr>
        <w:top w:val="none" w:sz="0" w:space="0" w:color="auto"/>
        <w:left w:val="none" w:sz="0" w:space="0" w:color="auto"/>
        <w:bottom w:val="none" w:sz="0" w:space="0" w:color="auto"/>
        <w:right w:val="none" w:sz="0" w:space="0" w:color="auto"/>
      </w:divBdr>
    </w:div>
    <w:div w:id="798694233">
      <w:bodyDiv w:val="1"/>
      <w:marLeft w:val="167"/>
      <w:marRight w:val="167"/>
      <w:marTop w:val="0"/>
      <w:marBottom w:val="0"/>
      <w:divBdr>
        <w:top w:val="none" w:sz="0" w:space="0" w:color="auto"/>
        <w:left w:val="none" w:sz="0" w:space="0" w:color="auto"/>
        <w:bottom w:val="none" w:sz="0" w:space="0" w:color="auto"/>
        <w:right w:val="none" w:sz="0" w:space="0" w:color="auto"/>
      </w:divBdr>
      <w:divsChild>
        <w:div w:id="1374305279">
          <w:marLeft w:val="0"/>
          <w:marRight w:val="0"/>
          <w:marTop w:val="251"/>
          <w:marBottom w:val="0"/>
          <w:divBdr>
            <w:top w:val="none" w:sz="0" w:space="0" w:color="auto"/>
            <w:left w:val="none" w:sz="0" w:space="0" w:color="auto"/>
            <w:bottom w:val="none" w:sz="0" w:space="0" w:color="auto"/>
            <w:right w:val="none" w:sz="0" w:space="0" w:color="auto"/>
          </w:divBdr>
          <w:divsChild>
            <w:div w:id="35488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1028">
      <w:bodyDiv w:val="1"/>
      <w:marLeft w:val="0"/>
      <w:marRight w:val="0"/>
      <w:marTop w:val="0"/>
      <w:marBottom w:val="0"/>
      <w:divBdr>
        <w:top w:val="none" w:sz="0" w:space="0" w:color="auto"/>
        <w:left w:val="none" w:sz="0" w:space="0" w:color="auto"/>
        <w:bottom w:val="none" w:sz="0" w:space="0" w:color="auto"/>
        <w:right w:val="none" w:sz="0" w:space="0" w:color="auto"/>
      </w:divBdr>
    </w:div>
    <w:div w:id="827328186">
      <w:bodyDiv w:val="1"/>
      <w:marLeft w:val="0"/>
      <w:marRight w:val="0"/>
      <w:marTop w:val="0"/>
      <w:marBottom w:val="0"/>
      <w:divBdr>
        <w:top w:val="none" w:sz="0" w:space="0" w:color="auto"/>
        <w:left w:val="none" w:sz="0" w:space="0" w:color="auto"/>
        <w:bottom w:val="none" w:sz="0" w:space="0" w:color="auto"/>
        <w:right w:val="none" w:sz="0" w:space="0" w:color="auto"/>
      </w:divBdr>
    </w:div>
    <w:div w:id="833493831">
      <w:bodyDiv w:val="1"/>
      <w:marLeft w:val="0"/>
      <w:marRight w:val="0"/>
      <w:marTop w:val="0"/>
      <w:marBottom w:val="0"/>
      <w:divBdr>
        <w:top w:val="none" w:sz="0" w:space="0" w:color="auto"/>
        <w:left w:val="none" w:sz="0" w:space="0" w:color="auto"/>
        <w:bottom w:val="none" w:sz="0" w:space="0" w:color="auto"/>
        <w:right w:val="none" w:sz="0" w:space="0" w:color="auto"/>
      </w:divBdr>
    </w:div>
    <w:div w:id="847407867">
      <w:bodyDiv w:val="1"/>
      <w:marLeft w:val="0"/>
      <w:marRight w:val="0"/>
      <w:marTop w:val="0"/>
      <w:marBottom w:val="0"/>
      <w:divBdr>
        <w:top w:val="none" w:sz="0" w:space="0" w:color="auto"/>
        <w:left w:val="none" w:sz="0" w:space="0" w:color="auto"/>
        <w:bottom w:val="none" w:sz="0" w:space="0" w:color="auto"/>
        <w:right w:val="none" w:sz="0" w:space="0" w:color="auto"/>
      </w:divBdr>
    </w:div>
    <w:div w:id="849762956">
      <w:bodyDiv w:val="1"/>
      <w:marLeft w:val="0"/>
      <w:marRight w:val="0"/>
      <w:marTop w:val="0"/>
      <w:marBottom w:val="0"/>
      <w:divBdr>
        <w:top w:val="none" w:sz="0" w:space="0" w:color="auto"/>
        <w:left w:val="none" w:sz="0" w:space="0" w:color="auto"/>
        <w:bottom w:val="none" w:sz="0" w:space="0" w:color="auto"/>
        <w:right w:val="none" w:sz="0" w:space="0" w:color="auto"/>
      </w:divBdr>
    </w:div>
    <w:div w:id="849952804">
      <w:bodyDiv w:val="1"/>
      <w:marLeft w:val="0"/>
      <w:marRight w:val="0"/>
      <w:marTop w:val="0"/>
      <w:marBottom w:val="0"/>
      <w:divBdr>
        <w:top w:val="none" w:sz="0" w:space="0" w:color="auto"/>
        <w:left w:val="none" w:sz="0" w:space="0" w:color="auto"/>
        <w:bottom w:val="none" w:sz="0" w:space="0" w:color="auto"/>
        <w:right w:val="none" w:sz="0" w:space="0" w:color="auto"/>
      </w:divBdr>
    </w:div>
    <w:div w:id="853423936">
      <w:bodyDiv w:val="1"/>
      <w:marLeft w:val="0"/>
      <w:marRight w:val="0"/>
      <w:marTop w:val="0"/>
      <w:marBottom w:val="0"/>
      <w:divBdr>
        <w:top w:val="none" w:sz="0" w:space="0" w:color="auto"/>
        <w:left w:val="none" w:sz="0" w:space="0" w:color="auto"/>
        <w:bottom w:val="none" w:sz="0" w:space="0" w:color="auto"/>
        <w:right w:val="none" w:sz="0" w:space="0" w:color="auto"/>
      </w:divBdr>
    </w:div>
    <w:div w:id="856236207">
      <w:bodyDiv w:val="1"/>
      <w:marLeft w:val="0"/>
      <w:marRight w:val="0"/>
      <w:marTop w:val="0"/>
      <w:marBottom w:val="0"/>
      <w:divBdr>
        <w:top w:val="none" w:sz="0" w:space="0" w:color="auto"/>
        <w:left w:val="none" w:sz="0" w:space="0" w:color="auto"/>
        <w:bottom w:val="none" w:sz="0" w:space="0" w:color="auto"/>
        <w:right w:val="none" w:sz="0" w:space="0" w:color="auto"/>
      </w:divBdr>
    </w:div>
    <w:div w:id="856891259">
      <w:bodyDiv w:val="1"/>
      <w:marLeft w:val="0"/>
      <w:marRight w:val="0"/>
      <w:marTop w:val="0"/>
      <w:marBottom w:val="0"/>
      <w:divBdr>
        <w:top w:val="none" w:sz="0" w:space="0" w:color="auto"/>
        <w:left w:val="none" w:sz="0" w:space="0" w:color="auto"/>
        <w:bottom w:val="none" w:sz="0" w:space="0" w:color="auto"/>
        <w:right w:val="none" w:sz="0" w:space="0" w:color="auto"/>
      </w:divBdr>
    </w:div>
    <w:div w:id="858005227">
      <w:bodyDiv w:val="1"/>
      <w:marLeft w:val="0"/>
      <w:marRight w:val="0"/>
      <w:marTop w:val="0"/>
      <w:marBottom w:val="0"/>
      <w:divBdr>
        <w:top w:val="none" w:sz="0" w:space="0" w:color="auto"/>
        <w:left w:val="none" w:sz="0" w:space="0" w:color="auto"/>
        <w:bottom w:val="none" w:sz="0" w:space="0" w:color="auto"/>
        <w:right w:val="none" w:sz="0" w:space="0" w:color="auto"/>
      </w:divBdr>
    </w:div>
    <w:div w:id="862405123">
      <w:bodyDiv w:val="1"/>
      <w:marLeft w:val="0"/>
      <w:marRight w:val="0"/>
      <w:marTop w:val="0"/>
      <w:marBottom w:val="0"/>
      <w:divBdr>
        <w:top w:val="none" w:sz="0" w:space="0" w:color="auto"/>
        <w:left w:val="none" w:sz="0" w:space="0" w:color="auto"/>
        <w:bottom w:val="none" w:sz="0" w:space="0" w:color="auto"/>
        <w:right w:val="none" w:sz="0" w:space="0" w:color="auto"/>
      </w:divBdr>
    </w:div>
    <w:div w:id="864560679">
      <w:bodyDiv w:val="1"/>
      <w:marLeft w:val="0"/>
      <w:marRight w:val="0"/>
      <w:marTop w:val="0"/>
      <w:marBottom w:val="0"/>
      <w:divBdr>
        <w:top w:val="none" w:sz="0" w:space="0" w:color="auto"/>
        <w:left w:val="none" w:sz="0" w:space="0" w:color="auto"/>
        <w:bottom w:val="none" w:sz="0" w:space="0" w:color="auto"/>
        <w:right w:val="none" w:sz="0" w:space="0" w:color="auto"/>
      </w:divBdr>
      <w:divsChild>
        <w:div w:id="1236696748">
          <w:marLeft w:val="30"/>
          <w:marRight w:val="30"/>
          <w:marTop w:val="0"/>
          <w:marBottom w:val="0"/>
          <w:divBdr>
            <w:top w:val="none" w:sz="0" w:space="0" w:color="auto"/>
            <w:left w:val="single" w:sz="4" w:space="0" w:color="D0D0D0"/>
            <w:bottom w:val="none" w:sz="0" w:space="0" w:color="auto"/>
            <w:right w:val="single" w:sz="4" w:space="0" w:color="D0D0D0"/>
          </w:divBdr>
          <w:divsChild>
            <w:div w:id="972714751">
              <w:marLeft w:val="30"/>
              <w:marRight w:val="30"/>
              <w:marTop w:val="0"/>
              <w:marBottom w:val="0"/>
              <w:divBdr>
                <w:top w:val="none" w:sz="0" w:space="0" w:color="auto"/>
                <w:left w:val="single" w:sz="4" w:space="0" w:color="D0D0D0"/>
                <w:bottom w:val="none" w:sz="0" w:space="0" w:color="auto"/>
                <w:right w:val="single" w:sz="4" w:space="0" w:color="D0D0D0"/>
              </w:divBdr>
              <w:divsChild>
                <w:div w:id="656298722">
                  <w:marLeft w:val="30"/>
                  <w:marRight w:val="30"/>
                  <w:marTop w:val="0"/>
                  <w:marBottom w:val="0"/>
                  <w:divBdr>
                    <w:top w:val="none" w:sz="0" w:space="0" w:color="auto"/>
                    <w:left w:val="none" w:sz="0" w:space="0" w:color="auto"/>
                    <w:bottom w:val="none" w:sz="0" w:space="0" w:color="auto"/>
                    <w:right w:val="none" w:sz="0" w:space="0" w:color="auto"/>
                  </w:divBdr>
                  <w:divsChild>
                    <w:div w:id="40838360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350472">
      <w:bodyDiv w:val="1"/>
      <w:marLeft w:val="0"/>
      <w:marRight w:val="0"/>
      <w:marTop w:val="0"/>
      <w:marBottom w:val="0"/>
      <w:divBdr>
        <w:top w:val="none" w:sz="0" w:space="0" w:color="auto"/>
        <w:left w:val="none" w:sz="0" w:space="0" w:color="auto"/>
        <w:bottom w:val="none" w:sz="0" w:space="0" w:color="auto"/>
        <w:right w:val="none" w:sz="0" w:space="0" w:color="auto"/>
      </w:divBdr>
    </w:div>
    <w:div w:id="887574315">
      <w:bodyDiv w:val="1"/>
      <w:marLeft w:val="0"/>
      <w:marRight w:val="0"/>
      <w:marTop w:val="0"/>
      <w:marBottom w:val="0"/>
      <w:divBdr>
        <w:top w:val="none" w:sz="0" w:space="0" w:color="auto"/>
        <w:left w:val="none" w:sz="0" w:space="0" w:color="auto"/>
        <w:bottom w:val="none" w:sz="0" w:space="0" w:color="auto"/>
        <w:right w:val="none" w:sz="0" w:space="0" w:color="auto"/>
      </w:divBdr>
    </w:div>
    <w:div w:id="890458483">
      <w:bodyDiv w:val="1"/>
      <w:marLeft w:val="0"/>
      <w:marRight w:val="0"/>
      <w:marTop w:val="0"/>
      <w:marBottom w:val="0"/>
      <w:divBdr>
        <w:top w:val="none" w:sz="0" w:space="0" w:color="auto"/>
        <w:left w:val="none" w:sz="0" w:space="0" w:color="auto"/>
        <w:bottom w:val="none" w:sz="0" w:space="0" w:color="auto"/>
        <w:right w:val="none" w:sz="0" w:space="0" w:color="auto"/>
      </w:divBdr>
    </w:div>
    <w:div w:id="898248027">
      <w:bodyDiv w:val="1"/>
      <w:marLeft w:val="0"/>
      <w:marRight w:val="0"/>
      <w:marTop w:val="0"/>
      <w:marBottom w:val="0"/>
      <w:divBdr>
        <w:top w:val="none" w:sz="0" w:space="0" w:color="auto"/>
        <w:left w:val="none" w:sz="0" w:space="0" w:color="auto"/>
        <w:bottom w:val="none" w:sz="0" w:space="0" w:color="auto"/>
        <w:right w:val="none" w:sz="0" w:space="0" w:color="auto"/>
      </w:divBdr>
    </w:div>
    <w:div w:id="899168710">
      <w:bodyDiv w:val="1"/>
      <w:marLeft w:val="0"/>
      <w:marRight w:val="0"/>
      <w:marTop w:val="0"/>
      <w:marBottom w:val="0"/>
      <w:divBdr>
        <w:top w:val="none" w:sz="0" w:space="0" w:color="auto"/>
        <w:left w:val="none" w:sz="0" w:space="0" w:color="auto"/>
        <w:bottom w:val="none" w:sz="0" w:space="0" w:color="auto"/>
        <w:right w:val="none" w:sz="0" w:space="0" w:color="auto"/>
      </w:divBdr>
      <w:divsChild>
        <w:div w:id="1944072610">
          <w:marLeft w:val="0"/>
          <w:marRight w:val="0"/>
          <w:marTop w:val="0"/>
          <w:marBottom w:val="0"/>
          <w:divBdr>
            <w:top w:val="none" w:sz="0" w:space="0" w:color="auto"/>
            <w:left w:val="none" w:sz="0" w:space="0" w:color="auto"/>
            <w:bottom w:val="none" w:sz="0" w:space="0" w:color="auto"/>
            <w:right w:val="none" w:sz="0" w:space="0" w:color="auto"/>
          </w:divBdr>
        </w:div>
      </w:divsChild>
    </w:div>
    <w:div w:id="902568726">
      <w:bodyDiv w:val="1"/>
      <w:marLeft w:val="0"/>
      <w:marRight w:val="0"/>
      <w:marTop w:val="0"/>
      <w:marBottom w:val="0"/>
      <w:divBdr>
        <w:top w:val="none" w:sz="0" w:space="0" w:color="auto"/>
        <w:left w:val="none" w:sz="0" w:space="0" w:color="auto"/>
        <w:bottom w:val="none" w:sz="0" w:space="0" w:color="auto"/>
        <w:right w:val="none" w:sz="0" w:space="0" w:color="auto"/>
      </w:divBdr>
    </w:div>
    <w:div w:id="909344089">
      <w:bodyDiv w:val="1"/>
      <w:marLeft w:val="0"/>
      <w:marRight w:val="0"/>
      <w:marTop w:val="0"/>
      <w:marBottom w:val="0"/>
      <w:divBdr>
        <w:top w:val="none" w:sz="0" w:space="0" w:color="auto"/>
        <w:left w:val="none" w:sz="0" w:space="0" w:color="auto"/>
        <w:bottom w:val="none" w:sz="0" w:space="0" w:color="auto"/>
        <w:right w:val="none" w:sz="0" w:space="0" w:color="auto"/>
      </w:divBdr>
    </w:div>
    <w:div w:id="912081852">
      <w:bodyDiv w:val="1"/>
      <w:marLeft w:val="0"/>
      <w:marRight w:val="0"/>
      <w:marTop w:val="0"/>
      <w:marBottom w:val="0"/>
      <w:divBdr>
        <w:top w:val="none" w:sz="0" w:space="0" w:color="auto"/>
        <w:left w:val="none" w:sz="0" w:space="0" w:color="auto"/>
        <w:bottom w:val="none" w:sz="0" w:space="0" w:color="auto"/>
        <w:right w:val="none" w:sz="0" w:space="0" w:color="auto"/>
      </w:divBdr>
    </w:div>
    <w:div w:id="915477683">
      <w:bodyDiv w:val="1"/>
      <w:marLeft w:val="0"/>
      <w:marRight w:val="0"/>
      <w:marTop w:val="0"/>
      <w:marBottom w:val="0"/>
      <w:divBdr>
        <w:top w:val="none" w:sz="0" w:space="0" w:color="auto"/>
        <w:left w:val="none" w:sz="0" w:space="0" w:color="auto"/>
        <w:bottom w:val="none" w:sz="0" w:space="0" w:color="auto"/>
        <w:right w:val="none" w:sz="0" w:space="0" w:color="auto"/>
      </w:divBdr>
    </w:div>
    <w:div w:id="917448375">
      <w:bodyDiv w:val="1"/>
      <w:marLeft w:val="0"/>
      <w:marRight w:val="0"/>
      <w:marTop w:val="0"/>
      <w:marBottom w:val="0"/>
      <w:divBdr>
        <w:top w:val="none" w:sz="0" w:space="0" w:color="auto"/>
        <w:left w:val="none" w:sz="0" w:space="0" w:color="auto"/>
        <w:bottom w:val="none" w:sz="0" w:space="0" w:color="auto"/>
        <w:right w:val="none" w:sz="0" w:space="0" w:color="auto"/>
      </w:divBdr>
    </w:div>
    <w:div w:id="945967139">
      <w:bodyDiv w:val="1"/>
      <w:marLeft w:val="0"/>
      <w:marRight w:val="0"/>
      <w:marTop w:val="0"/>
      <w:marBottom w:val="0"/>
      <w:divBdr>
        <w:top w:val="none" w:sz="0" w:space="0" w:color="auto"/>
        <w:left w:val="none" w:sz="0" w:space="0" w:color="auto"/>
        <w:bottom w:val="none" w:sz="0" w:space="0" w:color="auto"/>
        <w:right w:val="none" w:sz="0" w:space="0" w:color="auto"/>
      </w:divBdr>
    </w:div>
    <w:div w:id="963535652">
      <w:bodyDiv w:val="1"/>
      <w:marLeft w:val="0"/>
      <w:marRight w:val="0"/>
      <w:marTop w:val="0"/>
      <w:marBottom w:val="0"/>
      <w:divBdr>
        <w:top w:val="none" w:sz="0" w:space="0" w:color="auto"/>
        <w:left w:val="none" w:sz="0" w:space="0" w:color="auto"/>
        <w:bottom w:val="none" w:sz="0" w:space="0" w:color="auto"/>
        <w:right w:val="none" w:sz="0" w:space="0" w:color="auto"/>
      </w:divBdr>
    </w:div>
    <w:div w:id="966936326">
      <w:bodyDiv w:val="1"/>
      <w:marLeft w:val="0"/>
      <w:marRight w:val="0"/>
      <w:marTop w:val="0"/>
      <w:marBottom w:val="0"/>
      <w:divBdr>
        <w:top w:val="none" w:sz="0" w:space="0" w:color="auto"/>
        <w:left w:val="none" w:sz="0" w:space="0" w:color="auto"/>
        <w:bottom w:val="none" w:sz="0" w:space="0" w:color="auto"/>
        <w:right w:val="none" w:sz="0" w:space="0" w:color="auto"/>
      </w:divBdr>
    </w:div>
    <w:div w:id="972751506">
      <w:bodyDiv w:val="1"/>
      <w:marLeft w:val="0"/>
      <w:marRight w:val="0"/>
      <w:marTop w:val="0"/>
      <w:marBottom w:val="0"/>
      <w:divBdr>
        <w:top w:val="none" w:sz="0" w:space="0" w:color="auto"/>
        <w:left w:val="none" w:sz="0" w:space="0" w:color="auto"/>
        <w:bottom w:val="none" w:sz="0" w:space="0" w:color="auto"/>
        <w:right w:val="none" w:sz="0" w:space="0" w:color="auto"/>
      </w:divBdr>
    </w:div>
    <w:div w:id="973606227">
      <w:bodyDiv w:val="1"/>
      <w:marLeft w:val="195"/>
      <w:marRight w:val="195"/>
      <w:marTop w:val="0"/>
      <w:marBottom w:val="0"/>
      <w:divBdr>
        <w:top w:val="none" w:sz="0" w:space="0" w:color="auto"/>
        <w:left w:val="none" w:sz="0" w:space="0" w:color="auto"/>
        <w:bottom w:val="none" w:sz="0" w:space="0" w:color="auto"/>
        <w:right w:val="none" w:sz="0" w:space="0" w:color="auto"/>
      </w:divBdr>
      <w:divsChild>
        <w:div w:id="91979036">
          <w:marLeft w:val="0"/>
          <w:marRight w:val="0"/>
          <w:marTop w:val="292"/>
          <w:marBottom w:val="0"/>
          <w:divBdr>
            <w:top w:val="none" w:sz="0" w:space="0" w:color="auto"/>
            <w:left w:val="none" w:sz="0" w:space="0" w:color="auto"/>
            <w:bottom w:val="none" w:sz="0" w:space="0" w:color="auto"/>
            <w:right w:val="none" w:sz="0" w:space="0" w:color="auto"/>
          </w:divBdr>
          <w:divsChild>
            <w:div w:id="1340043479">
              <w:marLeft w:val="0"/>
              <w:marRight w:val="0"/>
              <w:marTop w:val="0"/>
              <w:marBottom w:val="0"/>
              <w:divBdr>
                <w:top w:val="none" w:sz="0" w:space="0" w:color="auto"/>
                <w:left w:val="none" w:sz="0" w:space="0" w:color="auto"/>
                <w:bottom w:val="none" w:sz="0" w:space="0" w:color="auto"/>
                <w:right w:val="none" w:sz="0" w:space="0" w:color="auto"/>
              </w:divBdr>
              <w:divsChild>
                <w:div w:id="1059935280">
                  <w:marLeft w:val="0"/>
                  <w:marRight w:val="0"/>
                  <w:marTop w:val="168"/>
                  <w:marBottom w:val="168"/>
                  <w:divBdr>
                    <w:top w:val="threeDEmboss" w:sz="6" w:space="12" w:color="CCCCCC"/>
                    <w:left w:val="none" w:sz="0" w:space="0" w:color="auto"/>
                    <w:bottom w:val="threeDEmboss" w:sz="6" w:space="12" w:color="CCCCCC"/>
                    <w:right w:val="none" w:sz="0" w:space="0" w:color="auto"/>
                  </w:divBdr>
                  <w:divsChild>
                    <w:div w:id="138302102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987367599">
      <w:bodyDiv w:val="1"/>
      <w:marLeft w:val="0"/>
      <w:marRight w:val="0"/>
      <w:marTop w:val="0"/>
      <w:marBottom w:val="0"/>
      <w:divBdr>
        <w:top w:val="none" w:sz="0" w:space="0" w:color="auto"/>
        <w:left w:val="none" w:sz="0" w:space="0" w:color="auto"/>
        <w:bottom w:val="none" w:sz="0" w:space="0" w:color="auto"/>
        <w:right w:val="none" w:sz="0" w:space="0" w:color="auto"/>
      </w:divBdr>
    </w:div>
    <w:div w:id="990866286">
      <w:bodyDiv w:val="1"/>
      <w:marLeft w:val="0"/>
      <w:marRight w:val="0"/>
      <w:marTop w:val="0"/>
      <w:marBottom w:val="0"/>
      <w:divBdr>
        <w:top w:val="none" w:sz="0" w:space="0" w:color="auto"/>
        <w:left w:val="none" w:sz="0" w:space="0" w:color="auto"/>
        <w:bottom w:val="none" w:sz="0" w:space="0" w:color="auto"/>
        <w:right w:val="none" w:sz="0" w:space="0" w:color="auto"/>
      </w:divBdr>
    </w:div>
    <w:div w:id="1016690144">
      <w:bodyDiv w:val="1"/>
      <w:marLeft w:val="0"/>
      <w:marRight w:val="0"/>
      <w:marTop w:val="0"/>
      <w:marBottom w:val="0"/>
      <w:divBdr>
        <w:top w:val="none" w:sz="0" w:space="0" w:color="auto"/>
        <w:left w:val="none" w:sz="0" w:space="0" w:color="auto"/>
        <w:bottom w:val="none" w:sz="0" w:space="0" w:color="auto"/>
        <w:right w:val="none" w:sz="0" w:space="0" w:color="auto"/>
      </w:divBdr>
    </w:div>
    <w:div w:id="1031346459">
      <w:bodyDiv w:val="1"/>
      <w:marLeft w:val="0"/>
      <w:marRight w:val="0"/>
      <w:marTop w:val="0"/>
      <w:marBottom w:val="0"/>
      <w:divBdr>
        <w:top w:val="none" w:sz="0" w:space="0" w:color="auto"/>
        <w:left w:val="none" w:sz="0" w:space="0" w:color="auto"/>
        <w:bottom w:val="none" w:sz="0" w:space="0" w:color="auto"/>
        <w:right w:val="none" w:sz="0" w:space="0" w:color="auto"/>
      </w:divBdr>
      <w:divsChild>
        <w:div w:id="1546717193">
          <w:marLeft w:val="0"/>
          <w:marRight w:val="0"/>
          <w:marTop w:val="0"/>
          <w:marBottom w:val="0"/>
          <w:divBdr>
            <w:top w:val="none" w:sz="0" w:space="0" w:color="auto"/>
            <w:left w:val="none" w:sz="0" w:space="0" w:color="auto"/>
            <w:bottom w:val="none" w:sz="0" w:space="0" w:color="auto"/>
            <w:right w:val="none" w:sz="0" w:space="0" w:color="auto"/>
          </w:divBdr>
        </w:div>
      </w:divsChild>
    </w:div>
    <w:div w:id="1052457490">
      <w:bodyDiv w:val="1"/>
      <w:marLeft w:val="0"/>
      <w:marRight w:val="0"/>
      <w:marTop w:val="0"/>
      <w:marBottom w:val="0"/>
      <w:divBdr>
        <w:top w:val="none" w:sz="0" w:space="0" w:color="auto"/>
        <w:left w:val="none" w:sz="0" w:space="0" w:color="auto"/>
        <w:bottom w:val="none" w:sz="0" w:space="0" w:color="auto"/>
        <w:right w:val="none" w:sz="0" w:space="0" w:color="auto"/>
      </w:divBdr>
      <w:divsChild>
        <w:div w:id="128401644">
          <w:marLeft w:val="0"/>
          <w:marRight w:val="0"/>
          <w:marTop w:val="0"/>
          <w:marBottom w:val="0"/>
          <w:divBdr>
            <w:top w:val="none" w:sz="0" w:space="0" w:color="auto"/>
            <w:left w:val="none" w:sz="0" w:space="0" w:color="auto"/>
            <w:bottom w:val="none" w:sz="0" w:space="0" w:color="auto"/>
            <w:right w:val="none" w:sz="0" w:space="0" w:color="auto"/>
          </w:divBdr>
        </w:div>
      </w:divsChild>
    </w:div>
    <w:div w:id="1079139549">
      <w:bodyDiv w:val="1"/>
      <w:marLeft w:val="0"/>
      <w:marRight w:val="0"/>
      <w:marTop w:val="0"/>
      <w:marBottom w:val="0"/>
      <w:divBdr>
        <w:top w:val="none" w:sz="0" w:space="0" w:color="auto"/>
        <w:left w:val="none" w:sz="0" w:space="0" w:color="auto"/>
        <w:bottom w:val="none" w:sz="0" w:space="0" w:color="auto"/>
        <w:right w:val="none" w:sz="0" w:space="0" w:color="auto"/>
      </w:divBdr>
    </w:div>
    <w:div w:id="1103453871">
      <w:bodyDiv w:val="1"/>
      <w:marLeft w:val="195"/>
      <w:marRight w:val="195"/>
      <w:marTop w:val="0"/>
      <w:marBottom w:val="0"/>
      <w:divBdr>
        <w:top w:val="none" w:sz="0" w:space="0" w:color="auto"/>
        <w:left w:val="none" w:sz="0" w:space="0" w:color="auto"/>
        <w:bottom w:val="none" w:sz="0" w:space="0" w:color="auto"/>
        <w:right w:val="none" w:sz="0" w:space="0" w:color="auto"/>
      </w:divBdr>
      <w:divsChild>
        <w:div w:id="604189461">
          <w:marLeft w:val="0"/>
          <w:marRight w:val="0"/>
          <w:marTop w:val="292"/>
          <w:marBottom w:val="0"/>
          <w:divBdr>
            <w:top w:val="none" w:sz="0" w:space="0" w:color="auto"/>
            <w:left w:val="none" w:sz="0" w:space="0" w:color="auto"/>
            <w:bottom w:val="none" w:sz="0" w:space="0" w:color="auto"/>
            <w:right w:val="none" w:sz="0" w:space="0" w:color="auto"/>
          </w:divBdr>
          <w:divsChild>
            <w:div w:id="1565330617">
              <w:marLeft w:val="0"/>
              <w:marRight w:val="0"/>
              <w:marTop w:val="0"/>
              <w:marBottom w:val="0"/>
              <w:divBdr>
                <w:top w:val="none" w:sz="0" w:space="0" w:color="auto"/>
                <w:left w:val="none" w:sz="0" w:space="0" w:color="auto"/>
                <w:bottom w:val="none" w:sz="0" w:space="0" w:color="auto"/>
                <w:right w:val="none" w:sz="0" w:space="0" w:color="auto"/>
              </w:divBdr>
              <w:divsChild>
                <w:div w:id="1170755952">
                  <w:marLeft w:val="0"/>
                  <w:marRight w:val="0"/>
                  <w:marTop w:val="0"/>
                  <w:marBottom w:val="0"/>
                  <w:divBdr>
                    <w:top w:val="none" w:sz="0" w:space="0" w:color="auto"/>
                    <w:left w:val="none" w:sz="0" w:space="0" w:color="auto"/>
                    <w:bottom w:val="none" w:sz="0" w:space="0" w:color="auto"/>
                    <w:right w:val="none" w:sz="0" w:space="0" w:color="auto"/>
                  </w:divBdr>
                  <w:divsChild>
                    <w:div w:id="73551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515045">
      <w:bodyDiv w:val="1"/>
      <w:marLeft w:val="0"/>
      <w:marRight w:val="0"/>
      <w:marTop w:val="0"/>
      <w:marBottom w:val="0"/>
      <w:divBdr>
        <w:top w:val="none" w:sz="0" w:space="0" w:color="auto"/>
        <w:left w:val="none" w:sz="0" w:space="0" w:color="auto"/>
        <w:bottom w:val="none" w:sz="0" w:space="0" w:color="auto"/>
        <w:right w:val="none" w:sz="0" w:space="0" w:color="auto"/>
      </w:divBdr>
    </w:div>
    <w:div w:id="1115179358">
      <w:bodyDiv w:val="1"/>
      <w:marLeft w:val="195"/>
      <w:marRight w:val="195"/>
      <w:marTop w:val="0"/>
      <w:marBottom w:val="0"/>
      <w:divBdr>
        <w:top w:val="none" w:sz="0" w:space="0" w:color="auto"/>
        <w:left w:val="none" w:sz="0" w:space="0" w:color="auto"/>
        <w:bottom w:val="none" w:sz="0" w:space="0" w:color="auto"/>
        <w:right w:val="none" w:sz="0" w:space="0" w:color="auto"/>
      </w:divBdr>
      <w:divsChild>
        <w:div w:id="2099980666">
          <w:marLeft w:val="0"/>
          <w:marRight w:val="0"/>
          <w:marTop w:val="292"/>
          <w:marBottom w:val="0"/>
          <w:divBdr>
            <w:top w:val="none" w:sz="0" w:space="0" w:color="auto"/>
            <w:left w:val="none" w:sz="0" w:space="0" w:color="auto"/>
            <w:bottom w:val="none" w:sz="0" w:space="0" w:color="auto"/>
            <w:right w:val="none" w:sz="0" w:space="0" w:color="auto"/>
          </w:divBdr>
          <w:divsChild>
            <w:div w:id="975452834">
              <w:marLeft w:val="0"/>
              <w:marRight w:val="0"/>
              <w:marTop w:val="0"/>
              <w:marBottom w:val="0"/>
              <w:divBdr>
                <w:top w:val="none" w:sz="0" w:space="0" w:color="auto"/>
                <w:left w:val="none" w:sz="0" w:space="0" w:color="auto"/>
                <w:bottom w:val="none" w:sz="0" w:space="0" w:color="auto"/>
                <w:right w:val="none" w:sz="0" w:space="0" w:color="auto"/>
              </w:divBdr>
              <w:divsChild>
                <w:div w:id="245111541">
                  <w:marLeft w:val="0"/>
                  <w:marRight w:val="0"/>
                  <w:marTop w:val="0"/>
                  <w:marBottom w:val="0"/>
                  <w:divBdr>
                    <w:top w:val="none" w:sz="0" w:space="0" w:color="auto"/>
                    <w:left w:val="none" w:sz="0" w:space="0" w:color="auto"/>
                    <w:bottom w:val="none" w:sz="0" w:space="0" w:color="auto"/>
                    <w:right w:val="none" w:sz="0" w:space="0" w:color="auto"/>
                  </w:divBdr>
                  <w:divsChild>
                    <w:div w:id="76612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426713">
      <w:bodyDiv w:val="1"/>
      <w:marLeft w:val="0"/>
      <w:marRight w:val="0"/>
      <w:marTop w:val="0"/>
      <w:marBottom w:val="0"/>
      <w:divBdr>
        <w:top w:val="none" w:sz="0" w:space="0" w:color="auto"/>
        <w:left w:val="none" w:sz="0" w:space="0" w:color="auto"/>
        <w:bottom w:val="none" w:sz="0" w:space="0" w:color="auto"/>
        <w:right w:val="none" w:sz="0" w:space="0" w:color="auto"/>
      </w:divBdr>
      <w:divsChild>
        <w:div w:id="2087267653">
          <w:marLeft w:val="0"/>
          <w:marRight w:val="0"/>
          <w:marTop w:val="0"/>
          <w:marBottom w:val="0"/>
          <w:divBdr>
            <w:top w:val="none" w:sz="0" w:space="0" w:color="auto"/>
            <w:left w:val="none" w:sz="0" w:space="0" w:color="auto"/>
            <w:bottom w:val="none" w:sz="0" w:space="0" w:color="auto"/>
            <w:right w:val="none" w:sz="0" w:space="0" w:color="auto"/>
          </w:divBdr>
        </w:div>
      </w:divsChild>
    </w:div>
    <w:div w:id="1124882840">
      <w:bodyDiv w:val="1"/>
      <w:marLeft w:val="0"/>
      <w:marRight w:val="0"/>
      <w:marTop w:val="0"/>
      <w:marBottom w:val="0"/>
      <w:divBdr>
        <w:top w:val="none" w:sz="0" w:space="0" w:color="auto"/>
        <w:left w:val="none" w:sz="0" w:space="0" w:color="auto"/>
        <w:bottom w:val="none" w:sz="0" w:space="0" w:color="auto"/>
        <w:right w:val="none" w:sz="0" w:space="0" w:color="auto"/>
      </w:divBdr>
    </w:div>
    <w:div w:id="1139960748">
      <w:bodyDiv w:val="1"/>
      <w:marLeft w:val="0"/>
      <w:marRight w:val="0"/>
      <w:marTop w:val="0"/>
      <w:marBottom w:val="0"/>
      <w:divBdr>
        <w:top w:val="none" w:sz="0" w:space="0" w:color="auto"/>
        <w:left w:val="none" w:sz="0" w:space="0" w:color="auto"/>
        <w:bottom w:val="none" w:sz="0" w:space="0" w:color="auto"/>
        <w:right w:val="none" w:sz="0" w:space="0" w:color="auto"/>
      </w:divBdr>
    </w:div>
    <w:div w:id="1146048490">
      <w:bodyDiv w:val="1"/>
      <w:marLeft w:val="0"/>
      <w:marRight w:val="0"/>
      <w:marTop w:val="0"/>
      <w:marBottom w:val="0"/>
      <w:divBdr>
        <w:top w:val="none" w:sz="0" w:space="0" w:color="auto"/>
        <w:left w:val="none" w:sz="0" w:space="0" w:color="auto"/>
        <w:bottom w:val="none" w:sz="0" w:space="0" w:color="auto"/>
        <w:right w:val="none" w:sz="0" w:space="0" w:color="auto"/>
      </w:divBdr>
    </w:div>
    <w:div w:id="1148978525">
      <w:bodyDiv w:val="1"/>
      <w:marLeft w:val="0"/>
      <w:marRight w:val="0"/>
      <w:marTop w:val="0"/>
      <w:marBottom w:val="0"/>
      <w:divBdr>
        <w:top w:val="none" w:sz="0" w:space="0" w:color="auto"/>
        <w:left w:val="none" w:sz="0" w:space="0" w:color="auto"/>
        <w:bottom w:val="none" w:sz="0" w:space="0" w:color="auto"/>
        <w:right w:val="none" w:sz="0" w:space="0" w:color="auto"/>
      </w:divBdr>
    </w:div>
    <w:div w:id="1152912405">
      <w:bodyDiv w:val="1"/>
      <w:marLeft w:val="0"/>
      <w:marRight w:val="0"/>
      <w:marTop w:val="0"/>
      <w:marBottom w:val="0"/>
      <w:divBdr>
        <w:top w:val="none" w:sz="0" w:space="0" w:color="auto"/>
        <w:left w:val="none" w:sz="0" w:space="0" w:color="auto"/>
        <w:bottom w:val="none" w:sz="0" w:space="0" w:color="auto"/>
        <w:right w:val="none" w:sz="0" w:space="0" w:color="auto"/>
      </w:divBdr>
    </w:div>
    <w:div w:id="1165123642">
      <w:bodyDiv w:val="1"/>
      <w:marLeft w:val="167"/>
      <w:marRight w:val="167"/>
      <w:marTop w:val="0"/>
      <w:marBottom w:val="0"/>
      <w:divBdr>
        <w:top w:val="none" w:sz="0" w:space="0" w:color="auto"/>
        <w:left w:val="none" w:sz="0" w:space="0" w:color="auto"/>
        <w:bottom w:val="none" w:sz="0" w:space="0" w:color="auto"/>
        <w:right w:val="none" w:sz="0" w:space="0" w:color="auto"/>
      </w:divBdr>
      <w:divsChild>
        <w:div w:id="1961842175">
          <w:marLeft w:val="0"/>
          <w:marRight w:val="0"/>
          <w:marTop w:val="251"/>
          <w:marBottom w:val="0"/>
          <w:divBdr>
            <w:top w:val="none" w:sz="0" w:space="0" w:color="auto"/>
            <w:left w:val="none" w:sz="0" w:space="0" w:color="auto"/>
            <w:bottom w:val="none" w:sz="0" w:space="0" w:color="auto"/>
            <w:right w:val="none" w:sz="0" w:space="0" w:color="auto"/>
          </w:divBdr>
          <w:divsChild>
            <w:div w:id="115102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66629">
      <w:bodyDiv w:val="1"/>
      <w:marLeft w:val="0"/>
      <w:marRight w:val="0"/>
      <w:marTop w:val="0"/>
      <w:marBottom w:val="0"/>
      <w:divBdr>
        <w:top w:val="none" w:sz="0" w:space="0" w:color="auto"/>
        <w:left w:val="none" w:sz="0" w:space="0" w:color="auto"/>
        <w:bottom w:val="none" w:sz="0" w:space="0" w:color="auto"/>
        <w:right w:val="none" w:sz="0" w:space="0" w:color="auto"/>
      </w:divBdr>
    </w:div>
    <w:div w:id="1166283153">
      <w:bodyDiv w:val="1"/>
      <w:marLeft w:val="0"/>
      <w:marRight w:val="0"/>
      <w:marTop w:val="0"/>
      <w:marBottom w:val="0"/>
      <w:divBdr>
        <w:top w:val="none" w:sz="0" w:space="0" w:color="auto"/>
        <w:left w:val="none" w:sz="0" w:space="0" w:color="auto"/>
        <w:bottom w:val="none" w:sz="0" w:space="0" w:color="auto"/>
        <w:right w:val="none" w:sz="0" w:space="0" w:color="auto"/>
      </w:divBdr>
    </w:div>
    <w:div w:id="1170219804">
      <w:bodyDiv w:val="1"/>
      <w:marLeft w:val="0"/>
      <w:marRight w:val="0"/>
      <w:marTop w:val="0"/>
      <w:marBottom w:val="0"/>
      <w:divBdr>
        <w:top w:val="none" w:sz="0" w:space="0" w:color="auto"/>
        <w:left w:val="none" w:sz="0" w:space="0" w:color="auto"/>
        <w:bottom w:val="none" w:sz="0" w:space="0" w:color="auto"/>
        <w:right w:val="none" w:sz="0" w:space="0" w:color="auto"/>
      </w:divBdr>
    </w:div>
    <w:div w:id="1175876525">
      <w:bodyDiv w:val="1"/>
      <w:marLeft w:val="0"/>
      <w:marRight w:val="0"/>
      <w:marTop w:val="0"/>
      <w:marBottom w:val="0"/>
      <w:divBdr>
        <w:top w:val="none" w:sz="0" w:space="0" w:color="auto"/>
        <w:left w:val="none" w:sz="0" w:space="0" w:color="auto"/>
        <w:bottom w:val="none" w:sz="0" w:space="0" w:color="auto"/>
        <w:right w:val="none" w:sz="0" w:space="0" w:color="auto"/>
      </w:divBdr>
    </w:div>
    <w:div w:id="1193958596">
      <w:bodyDiv w:val="1"/>
      <w:marLeft w:val="0"/>
      <w:marRight w:val="0"/>
      <w:marTop w:val="0"/>
      <w:marBottom w:val="0"/>
      <w:divBdr>
        <w:top w:val="none" w:sz="0" w:space="0" w:color="auto"/>
        <w:left w:val="none" w:sz="0" w:space="0" w:color="auto"/>
        <w:bottom w:val="none" w:sz="0" w:space="0" w:color="auto"/>
        <w:right w:val="none" w:sz="0" w:space="0" w:color="auto"/>
      </w:divBdr>
    </w:div>
    <w:div w:id="1199469248">
      <w:bodyDiv w:val="1"/>
      <w:marLeft w:val="0"/>
      <w:marRight w:val="0"/>
      <w:marTop w:val="0"/>
      <w:marBottom w:val="0"/>
      <w:divBdr>
        <w:top w:val="none" w:sz="0" w:space="0" w:color="auto"/>
        <w:left w:val="none" w:sz="0" w:space="0" w:color="auto"/>
        <w:bottom w:val="none" w:sz="0" w:space="0" w:color="auto"/>
        <w:right w:val="none" w:sz="0" w:space="0" w:color="auto"/>
      </w:divBdr>
    </w:div>
    <w:div w:id="1221016295">
      <w:bodyDiv w:val="1"/>
      <w:marLeft w:val="0"/>
      <w:marRight w:val="0"/>
      <w:marTop w:val="0"/>
      <w:marBottom w:val="0"/>
      <w:divBdr>
        <w:top w:val="none" w:sz="0" w:space="0" w:color="auto"/>
        <w:left w:val="none" w:sz="0" w:space="0" w:color="auto"/>
        <w:bottom w:val="none" w:sz="0" w:space="0" w:color="auto"/>
        <w:right w:val="none" w:sz="0" w:space="0" w:color="auto"/>
      </w:divBdr>
    </w:div>
    <w:div w:id="1223174327">
      <w:bodyDiv w:val="1"/>
      <w:marLeft w:val="0"/>
      <w:marRight w:val="0"/>
      <w:marTop w:val="0"/>
      <w:marBottom w:val="0"/>
      <w:divBdr>
        <w:top w:val="none" w:sz="0" w:space="0" w:color="auto"/>
        <w:left w:val="none" w:sz="0" w:space="0" w:color="auto"/>
        <w:bottom w:val="none" w:sz="0" w:space="0" w:color="auto"/>
        <w:right w:val="none" w:sz="0" w:space="0" w:color="auto"/>
      </w:divBdr>
    </w:div>
    <w:div w:id="1223904451">
      <w:bodyDiv w:val="1"/>
      <w:marLeft w:val="0"/>
      <w:marRight w:val="0"/>
      <w:marTop w:val="0"/>
      <w:marBottom w:val="0"/>
      <w:divBdr>
        <w:top w:val="none" w:sz="0" w:space="0" w:color="auto"/>
        <w:left w:val="none" w:sz="0" w:space="0" w:color="auto"/>
        <w:bottom w:val="none" w:sz="0" w:space="0" w:color="auto"/>
        <w:right w:val="none" w:sz="0" w:space="0" w:color="auto"/>
      </w:divBdr>
    </w:div>
    <w:div w:id="1234270032">
      <w:bodyDiv w:val="1"/>
      <w:marLeft w:val="0"/>
      <w:marRight w:val="0"/>
      <w:marTop w:val="0"/>
      <w:marBottom w:val="0"/>
      <w:divBdr>
        <w:top w:val="none" w:sz="0" w:space="0" w:color="auto"/>
        <w:left w:val="none" w:sz="0" w:space="0" w:color="auto"/>
        <w:bottom w:val="none" w:sz="0" w:space="0" w:color="auto"/>
        <w:right w:val="none" w:sz="0" w:space="0" w:color="auto"/>
      </w:divBdr>
      <w:divsChild>
        <w:div w:id="824008235">
          <w:marLeft w:val="0"/>
          <w:marRight w:val="0"/>
          <w:marTop w:val="0"/>
          <w:marBottom w:val="0"/>
          <w:divBdr>
            <w:top w:val="none" w:sz="0" w:space="0" w:color="auto"/>
            <w:left w:val="none" w:sz="0" w:space="0" w:color="auto"/>
            <w:bottom w:val="none" w:sz="0" w:space="0" w:color="auto"/>
            <w:right w:val="none" w:sz="0" w:space="0" w:color="auto"/>
          </w:divBdr>
          <w:divsChild>
            <w:div w:id="1570650521">
              <w:marLeft w:val="0"/>
              <w:marRight w:val="0"/>
              <w:marTop w:val="195"/>
              <w:marBottom w:val="0"/>
              <w:divBdr>
                <w:top w:val="none" w:sz="0" w:space="0" w:color="auto"/>
                <w:left w:val="none" w:sz="0" w:space="0" w:color="auto"/>
                <w:bottom w:val="none" w:sz="0" w:space="0" w:color="auto"/>
                <w:right w:val="none" w:sz="0" w:space="0" w:color="auto"/>
              </w:divBdr>
              <w:divsChild>
                <w:div w:id="1184829573">
                  <w:marLeft w:val="0"/>
                  <w:marRight w:val="0"/>
                  <w:marTop w:val="0"/>
                  <w:marBottom w:val="0"/>
                  <w:divBdr>
                    <w:top w:val="none" w:sz="0" w:space="0" w:color="auto"/>
                    <w:left w:val="none" w:sz="0" w:space="0" w:color="auto"/>
                    <w:bottom w:val="none" w:sz="0" w:space="0" w:color="auto"/>
                    <w:right w:val="none" w:sz="0" w:space="0" w:color="auto"/>
                  </w:divBdr>
                  <w:divsChild>
                    <w:div w:id="1986353150">
                      <w:marLeft w:val="0"/>
                      <w:marRight w:val="-3658"/>
                      <w:marTop w:val="0"/>
                      <w:marBottom w:val="0"/>
                      <w:divBdr>
                        <w:top w:val="none" w:sz="0" w:space="0" w:color="auto"/>
                        <w:left w:val="none" w:sz="0" w:space="0" w:color="auto"/>
                        <w:bottom w:val="none" w:sz="0" w:space="0" w:color="auto"/>
                        <w:right w:val="none" w:sz="0" w:space="0" w:color="auto"/>
                      </w:divBdr>
                      <w:divsChild>
                        <w:div w:id="154103355">
                          <w:marLeft w:val="0"/>
                          <w:marRight w:val="3600"/>
                          <w:marTop w:val="0"/>
                          <w:marBottom w:val="0"/>
                          <w:divBdr>
                            <w:top w:val="none" w:sz="0" w:space="0" w:color="auto"/>
                            <w:left w:val="none" w:sz="0" w:space="0" w:color="auto"/>
                            <w:bottom w:val="none" w:sz="0" w:space="0" w:color="auto"/>
                            <w:right w:val="none" w:sz="0" w:space="0" w:color="auto"/>
                          </w:divBdr>
                          <w:divsChild>
                            <w:div w:id="551503280">
                              <w:marLeft w:val="0"/>
                              <w:marRight w:val="0"/>
                              <w:marTop w:val="0"/>
                              <w:marBottom w:val="0"/>
                              <w:divBdr>
                                <w:top w:val="none" w:sz="0" w:space="0" w:color="auto"/>
                                <w:left w:val="none" w:sz="0" w:space="0" w:color="auto"/>
                                <w:bottom w:val="none" w:sz="0" w:space="0" w:color="auto"/>
                                <w:right w:val="none" w:sz="0" w:space="0" w:color="auto"/>
                              </w:divBdr>
                              <w:divsChild>
                                <w:div w:id="1805348509">
                                  <w:marLeft w:val="0"/>
                                  <w:marRight w:val="0"/>
                                  <w:marTop w:val="136"/>
                                  <w:marBottom w:val="234"/>
                                  <w:divBdr>
                                    <w:top w:val="single" w:sz="8" w:space="3" w:color="F1D7B7"/>
                                    <w:left w:val="none" w:sz="0" w:space="0" w:color="auto"/>
                                    <w:bottom w:val="single" w:sz="18" w:space="3" w:color="823E00"/>
                                    <w:right w:val="none" w:sz="0" w:space="0" w:color="auto"/>
                                  </w:divBdr>
                                </w:div>
                              </w:divsChild>
                            </w:div>
                          </w:divsChild>
                        </w:div>
                      </w:divsChild>
                    </w:div>
                  </w:divsChild>
                </w:div>
              </w:divsChild>
            </w:div>
          </w:divsChild>
        </w:div>
      </w:divsChild>
    </w:div>
    <w:div w:id="1245917405">
      <w:bodyDiv w:val="1"/>
      <w:marLeft w:val="0"/>
      <w:marRight w:val="0"/>
      <w:marTop w:val="0"/>
      <w:marBottom w:val="0"/>
      <w:divBdr>
        <w:top w:val="none" w:sz="0" w:space="0" w:color="auto"/>
        <w:left w:val="none" w:sz="0" w:space="0" w:color="auto"/>
        <w:bottom w:val="none" w:sz="0" w:space="0" w:color="auto"/>
        <w:right w:val="none" w:sz="0" w:space="0" w:color="auto"/>
      </w:divBdr>
    </w:div>
    <w:div w:id="1246840901">
      <w:bodyDiv w:val="1"/>
      <w:marLeft w:val="0"/>
      <w:marRight w:val="0"/>
      <w:marTop w:val="0"/>
      <w:marBottom w:val="0"/>
      <w:divBdr>
        <w:top w:val="none" w:sz="0" w:space="0" w:color="auto"/>
        <w:left w:val="none" w:sz="0" w:space="0" w:color="auto"/>
        <w:bottom w:val="none" w:sz="0" w:space="0" w:color="auto"/>
        <w:right w:val="none" w:sz="0" w:space="0" w:color="auto"/>
      </w:divBdr>
    </w:div>
    <w:div w:id="1260021715">
      <w:bodyDiv w:val="1"/>
      <w:marLeft w:val="0"/>
      <w:marRight w:val="0"/>
      <w:marTop w:val="0"/>
      <w:marBottom w:val="0"/>
      <w:divBdr>
        <w:top w:val="none" w:sz="0" w:space="0" w:color="auto"/>
        <w:left w:val="none" w:sz="0" w:space="0" w:color="auto"/>
        <w:bottom w:val="none" w:sz="0" w:space="0" w:color="auto"/>
        <w:right w:val="none" w:sz="0" w:space="0" w:color="auto"/>
      </w:divBdr>
    </w:div>
    <w:div w:id="1264453619">
      <w:bodyDiv w:val="1"/>
      <w:marLeft w:val="0"/>
      <w:marRight w:val="0"/>
      <w:marTop w:val="0"/>
      <w:marBottom w:val="0"/>
      <w:divBdr>
        <w:top w:val="none" w:sz="0" w:space="0" w:color="auto"/>
        <w:left w:val="none" w:sz="0" w:space="0" w:color="auto"/>
        <w:bottom w:val="none" w:sz="0" w:space="0" w:color="auto"/>
        <w:right w:val="none" w:sz="0" w:space="0" w:color="auto"/>
      </w:divBdr>
    </w:div>
    <w:div w:id="1267007714">
      <w:bodyDiv w:val="1"/>
      <w:marLeft w:val="0"/>
      <w:marRight w:val="0"/>
      <w:marTop w:val="0"/>
      <w:marBottom w:val="0"/>
      <w:divBdr>
        <w:top w:val="none" w:sz="0" w:space="0" w:color="auto"/>
        <w:left w:val="none" w:sz="0" w:space="0" w:color="auto"/>
        <w:bottom w:val="none" w:sz="0" w:space="0" w:color="auto"/>
        <w:right w:val="none" w:sz="0" w:space="0" w:color="auto"/>
      </w:divBdr>
    </w:div>
    <w:div w:id="1294673645">
      <w:bodyDiv w:val="1"/>
      <w:marLeft w:val="0"/>
      <w:marRight w:val="0"/>
      <w:marTop w:val="0"/>
      <w:marBottom w:val="0"/>
      <w:divBdr>
        <w:top w:val="none" w:sz="0" w:space="0" w:color="auto"/>
        <w:left w:val="none" w:sz="0" w:space="0" w:color="auto"/>
        <w:bottom w:val="none" w:sz="0" w:space="0" w:color="auto"/>
        <w:right w:val="none" w:sz="0" w:space="0" w:color="auto"/>
      </w:divBdr>
    </w:div>
    <w:div w:id="1296066309">
      <w:bodyDiv w:val="1"/>
      <w:marLeft w:val="0"/>
      <w:marRight w:val="0"/>
      <w:marTop w:val="0"/>
      <w:marBottom w:val="0"/>
      <w:divBdr>
        <w:top w:val="none" w:sz="0" w:space="0" w:color="auto"/>
        <w:left w:val="none" w:sz="0" w:space="0" w:color="auto"/>
        <w:bottom w:val="none" w:sz="0" w:space="0" w:color="auto"/>
        <w:right w:val="none" w:sz="0" w:space="0" w:color="auto"/>
      </w:divBdr>
    </w:div>
    <w:div w:id="1321691676">
      <w:bodyDiv w:val="1"/>
      <w:marLeft w:val="0"/>
      <w:marRight w:val="0"/>
      <w:marTop w:val="0"/>
      <w:marBottom w:val="0"/>
      <w:divBdr>
        <w:top w:val="none" w:sz="0" w:space="0" w:color="auto"/>
        <w:left w:val="none" w:sz="0" w:space="0" w:color="auto"/>
        <w:bottom w:val="none" w:sz="0" w:space="0" w:color="auto"/>
        <w:right w:val="none" w:sz="0" w:space="0" w:color="auto"/>
      </w:divBdr>
    </w:div>
    <w:div w:id="1324115784">
      <w:bodyDiv w:val="1"/>
      <w:marLeft w:val="0"/>
      <w:marRight w:val="0"/>
      <w:marTop w:val="0"/>
      <w:marBottom w:val="0"/>
      <w:divBdr>
        <w:top w:val="none" w:sz="0" w:space="0" w:color="auto"/>
        <w:left w:val="none" w:sz="0" w:space="0" w:color="auto"/>
        <w:bottom w:val="none" w:sz="0" w:space="0" w:color="auto"/>
        <w:right w:val="none" w:sz="0" w:space="0" w:color="auto"/>
      </w:divBdr>
    </w:div>
    <w:div w:id="1328628236">
      <w:bodyDiv w:val="1"/>
      <w:marLeft w:val="0"/>
      <w:marRight w:val="0"/>
      <w:marTop w:val="0"/>
      <w:marBottom w:val="0"/>
      <w:divBdr>
        <w:top w:val="none" w:sz="0" w:space="0" w:color="auto"/>
        <w:left w:val="none" w:sz="0" w:space="0" w:color="auto"/>
        <w:bottom w:val="none" w:sz="0" w:space="0" w:color="auto"/>
        <w:right w:val="none" w:sz="0" w:space="0" w:color="auto"/>
      </w:divBdr>
    </w:div>
    <w:div w:id="1332878325">
      <w:bodyDiv w:val="1"/>
      <w:marLeft w:val="0"/>
      <w:marRight w:val="0"/>
      <w:marTop w:val="0"/>
      <w:marBottom w:val="0"/>
      <w:divBdr>
        <w:top w:val="none" w:sz="0" w:space="0" w:color="auto"/>
        <w:left w:val="none" w:sz="0" w:space="0" w:color="auto"/>
        <w:bottom w:val="none" w:sz="0" w:space="0" w:color="auto"/>
        <w:right w:val="none" w:sz="0" w:space="0" w:color="auto"/>
      </w:divBdr>
      <w:divsChild>
        <w:div w:id="1335764820">
          <w:marLeft w:val="0"/>
          <w:marRight w:val="0"/>
          <w:marTop w:val="0"/>
          <w:marBottom w:val="0"/>
          <w:divBdr>
            <w:top w:val="none" w:sz="0" w:space="0" w:color="auto"/>
            <w:left w:val="none" w:sz="0" w:space="0" w:color="auto"/>
            <w:bottom w:val="none" w:sz="0" w:space="0" w:color="auto"/>
            <w:right w:val="none" w:sz="0" w:space="0" w:color="auto"/>
          </w:divBdr>
        </w:div>
      </w:divsChild>
    </w:div>
    <w:div w:id="1340501701">
      <w:bodyDiv w:val="1"/>
      <w:marLeft w:val="0"/>
      <w:marRight w:val="0"/>
      <w:marTop w:val="0"/>
      <w:marBottom w:val="0"/>
      <w:divBdr>
        <w:top w:val="none" w:sz="0" w:space="0" w:color="auto"/>
        <w:left w:val="none" w:sz="0" w:space="0" w:color="auto"/>
        <w:bottom w:val="none" w:sz="0" w:space="0" w:color="auto"/>
        <w:right w:val="none" w:sz="0" w:space="0" w:color="auto"/>
      </w:divBdr>
    </w:div>
    <w:div w:id="1341588812">
      <w:bodyDiv w:val="1"/>
      <w:marLeft w:val="0"/>
      <w:marRight w:val="0"/>
      <w:marTop w:val="0"/>
      <w:marBottom w:val="0"/>
      <w:divBdr>
        <w:top w:val="none" w:sz="0" w:space="0" w:color="auto"/>
        <w:left w:val="none" w:sz="0" w:space="0" w:color="auto"/>
        <w:bottom w:val="none" w:sz="0" w:space="0" w:color="auto"/>
        <w:right w:val="none" w:sz="0" w:space="0" w:color="auto"/>
      </w:divBdr>
    </w:div>
    <w:div w:id="1343509458">
      <w:bodyDiv w:val="1"/>
      <w:marLeft w:val="0"/>
      <w:marRight w:val="0"/>
      <w:marTop w:val="0"/>
      <w:marBottom w:val="0"/>
      <w:divBdr>
        <w:top w:val="none" w:sz="0" w:space="0" w:color="auto"/>
        <w:left w:val="none" w:sz="0" w:space="0" w:color="auto"/>
        <w:bottom w:val="none" w:sz="0" w:space="0" w:color="auto"/>
        <w:right w:val="none" w:sz="0" w:space="0" w:color="auto"/>
      </w:divBdr>
      <w:divsChild>
        <w:div w:id="1099330734">
          <w:marLeft w:val="0"/>
          <w:marRight w:val="0"/>
          <w:marTop w:val="0"/>
          <w:marBottom w:val="0"/>
          <w:divBdr>
            <w:top w:val="none" w:sz="0" w:space="0" w:color="auto"/>
            <w:left w:val="none" w:sz="0" w:space="0" w:color="auto"/>
            <w:bottom w:val="none" w:sz="0" w:space="0" w:color="auto"/>
            <w:right w:val="none" w:sz="0" w:space="0" w:color="auto"/>
          </w:divBdr>
        </w:div>
      </w:divsChild>
    </w:div>
    <w:div w:id="1351493563">
      <w:bodyDiv w:val="1"/>
      <w:marLeft w:val="0"/>
      <w:marRight w:val="0"/>
      <w:marTop w:val="0"/>
      <w:marBottom w:val="0"/>
      <w:divBdr>
        <w:top w:val="none" w:sz="0" w:space="0" w:color="auto"/>
        <w:left w:val="none" w:sz="0" w:space="0" w:color="auto"/>
        <w:bottom w:val="none" w:sz="0" w:space="0" w:color="auto"/>
        <w:right w:val="none" w:sz="0" w:space="0" w:color="auto"/>
      </w:divBdr>
      <w:divsChild>
        <w:div w:id="989599074">
          <w:marLeft w:val="0"/>
          <w:marRight w:val="0"/>
          <w:marTop w:val="0"/>
          <w:marBottom w:val="0"/>
          <w:divBdr>
            <w:top w:val="none" w:sz="0" w:space="0" w:color="auto"/>
            <w:left w:val="none" w:sz="0" w:space="0" w:color="auto"/>
            <w:bottom w:val="none" w:sz="0" w:space="0" w:color="auto"/>
            <w:right w:val="none" w:sz="0" w:space="0" w:color="auto"/>
          </w:divBdr>
        </w:div>
      </w:divsChild>
    </w:div>
    <w:div w:id="1358695147">
      <w:bodyDiv w:val="1"/>
      <w:marLeft w:val="0"/>
      <w:marRight w:val="0"/>
      <w:marTop w:val="0"/>
      <w:marBottom w:val="0"/>
      <w:divBdr>
        <w:top w:val="none" w:sz="0" w:space="0" w:color="auto"/>
        <w:left w:val="none" w:sz="0" w:space="0" w:color="auto"/>
        <w:bottom w:val="none" w:sz="0" w:space="0" w:color="auto"/>
        <w:right w:val="none" w:sz="0" w:space="0" w:color="auto"/>
      </w:divBdr>
    </w:div>
    <w:div w:id="1361663718">
      <w:bodyDiv w:val="1"/>
      <w:marLeft w:val="0"/>
      <w:marRight w:val="0"/>
      <w:marTop w:val="0"/>
      <w:marBottom w:val="0"/>
      <w:divBdr>
        <w:top w:val="none" w:sz="0" w:space="0" w:color="auto"/>
        <w:left w:val="none" w:sz="0" w:space="0" w:color="auto"/>
        <w:bottom w:val="none" w:sz="0" w:space="0" w:color="auto"/>
        <w:right w:val="none" w:sz="0" w:space="0" w:color="auto"/>
      </w:divBdr>
    </w:div>
    <w:div w:id="1363752599">
      <w:bodyDiv w:val="1"/>
      <w:marLeft w:val="0"/>
      <w:marRight w:val="0"/>
      <w:marTop w:val="0"/>
      <w:marBottom w:val="0"/>
      <w:divBdr>
        <w:top w:val="none" w:sz="0" w:space="0" w:color="auto"/>
        <w:left w:val="none" w:sz="0" w:space="0" w:color="auto"/>
        <w:bottom w:val="none" w:sz="0" w:space="0" w:color="auto"/>
        <w:right w:val="none" w:sz="0" w:space="0" w:color="auto"/>
      </w:divBdr>
    </w:div>
    <w:div w:id="1378890587">
      <w:bodyDiv w:val="1"/>
      <w:marLeft w:val="0"/>
      <w:marRight w:val="0"/>
      <w:marTop w:val="0"/>
      <w:marBottom w:val="0"/>
      <w:divBdr>
        <w:top w:val="none" w:sz="0" w:space="0" w:color="auto"/>
        <w:left w:val="none" w:sz="0" w:space="0" w:color="auto"/>
        <w:bottom w:val="none" w:sz="0" w:space="0" w:color="auto"/>
        <w:right w:val="none" w:sz="0" w:space="0" w:color="auto"/>
      </w:divBdr>
    </w:div>
    <w:div w:id="1379235193">
      <w:bodyDiv w:val="1"/>
      <w:marLeft w:val="0"/>
      <w:marRight w:val="0"/>
      <w:marTop w:val="0"/>
      <w:marBottom w:val="0"/>
      <w:divBdr>
        <w:top w:val="none" w:sz="0" w:space="0" w:color="auto"/>
        <w:left w:val="none" w:sz="0" w:space="0" w:color="auto"/>
        <w:bottom w:val="none" w:sz="0" w:space="0" w:color="auto"/>
        <w:right w:val="none" w:sz="0" w:space="0" w:color="auto"/>
      </w:divBdr>
    </w:div>
    <w:div w:id="1383864427">
      <w:bodyDiv w:val="1"/>
      <w:marLeft w:val="0"/>
      <w:marRight w:val="0"/>
      <w:marTop w:val="0"/>
      <w:marBottom w:val="0"/>
      <w:divBdr>
        <w:top w:val="none" w:sz="0" w:space="0" w:color="auto"/>
        <w:left w:val="none" w:sz="0" w:space="0" w:color="auto"/>
        <w:bottom w:val="none" w:sz="0" w:space="0" w:color="auto"/>
        <w:right w:val="none" w:sz="0" w:space="0" w:color="auto"/>
      </w:divBdr>
    </w:div>
    <w:div w:id="1396051775">
      <w:bodyDiv w:val="1"/>
      <w:marLeft w:val="0"/>
      <w:marRight w:val="0"/>
      <w:marTop w:val="0"/>
      <w:marBottom w:val="0"/>
      <w:divBdr>
        <w:top w:val="none" w:sz="0" w:space="0" w:color="auto"/>
        <w:left w:val="none" w:sz="0" w:space="0" w:color="auto"/>
        <w:bottom w:val="none" w:sz="0" w:space="0" w:color="auto"/>
        <w:right w:val="none" w:sz="0" w:space="0" w:color="auto"/>
      </w:divBdr>
    </w:div>
    <w:div w:id="1406565590">
      <w:bodyDiv w:val="1"/>
      <w:marLeft w:val="0"/>
      <w:marRight w:val="0"/>
      <w:marTop w:val="0"/>
      <w:marBottom w:val="0"/>
      <w:divBdr>
        <w:top w:val="none" w:sz="0" w:space="0" w:color="auto"/>
        <w:left w:val="none" w:sz="0" w:space="0" w:color="auto"/>
        <w:bottom w:val="none" w:sz="0" w:space="0" w:color="auto"/>
        <w:right w:val="none" w:sz="0" w:space="0" w:color="auto"/>
      </w:divBdr>
    </w:div>
    <w:div w:id="1409880585">
      <w:bodyDiv w:val="1"/>
      <w:marLeft w:val="0"/>
      <w:marRight w:val="0"/>
      <w:marTop w:val="0"/>
      <w:marBottom w:val="0"/>
      <w:divBdr>
        <w:top w:val="none" w:sz="0" w:space="0" w:color="auto"/>
        <w:left w:val="none" w:sz="0" w:space="0" w:color="auto"/>
        <w:bottom w:val="none" w:sz="0" w:space="0" w:color="auto"/>
        <w:right w:val="none" w:sz="0" w:space="0" w:color="auto"/>
      </w:divBdr>
    </w:div>
    <w:div w:id="1416241843">
      <w:bodyDiv w:val="1"/>
      <w:marLeft w:val="0"/>
      <w:marRight w:val="0"/>
      <w:marTop w:val="0"/>
      <w:marBottom w:val="0"/>
      <w:divBdr>
        <w:top w:val="none" w:sz="0" w:space="0" w:color="auto"/>
        <w:left w:val="none" w:sz="0" w:space="0" w:color="auto"/>
        <w:bottom w:val="none" w:sz="0" w:space="0" w:color="auto"/>
        <w:right w:val="none" w:sz="0" w:space="0" w:color="auto"/>
      </w:divBdr>
    </w:div>
    <w:div w:id="1422292031">
      <w:bodyDiv w:val="1"/>
      <w:marLeft w:val="0"/>
      <w:marRight w:val="0"/>
      <w:marTop w:val="0"/>
      <w:marBottom w:val="0"/>
      <w:divBdr>
        <w:top w:val="none" w:sz="0" w:space="0" w:color="auto"/>
        <w:left w:val="none" w:sz="0" w:space="0" w:color="auto"/>
        <w:bottom w:val="none" w:sz="0" w:space="0" w:color="auto"/>
        <w:right w:val="none" w:sz="0" w:space="0" w:color="auto"/>
      </w:divBdr>
    </w:div>
    <w:div w:id="1434743531">
      <w:bodyDiv w:val="1"/>
      <w:marLeft w:val="0"/>
      <w:marRight w:val="0"/>
      <w:marTop w:val="0"/>
      <w:marBottom w:val="0"/>
      <w:divBdr>
        <w:top w:val="none" w:sz="0" w:space="0" w:color="auto"/>
        <w:left w:val="none" w:sz="0" w:space="0" w:color="auto"/>
        <w:bottom w:val="none" w:sz="0" w:space="0" w:color="auto"/>
        <w:right w:val="none" w:sz="0" w:space="0" w:color="auto"/>
      </w:divBdr>
    </w:div>
    <w:div w:id="1436556173">
      <w:bodyDiv w:val="1"/>
      <w:marLeft w:val="0"/>
      <w:marRight w:val="0"/>
      <w:marTop w:val="0"/>
      <w:marBottom w:val="0"/>
      <w:divBdr>
        <w:top w:val="none" w:sz="0" w:space="0" w:color="auto"/>
        <w:left w:val="none" w:sz="0" w:space="0" w:color="auto"/>
        <w:bottom w:val="none" w:sz="0" w:space="0" w:color="auto"/>
        <w:right w:val="none" w:sz="0" w:space="0" w:color="auto"/>
      </w:divBdr>
    </w:div>
    <w:div w:id="1437411345">
      <w:bodyDiv w:val="1"/>
      <w:marLeft w:val="0"/>
      <w:marRight w:val="0"/>
      <w:marTop w:val="0"/>
      <w:marBottom w:val="0"/>
      <w:divBdr>
        <w:top w:val="none" w:sz="0" w:space="0" w:color="auto"/>
        <w:left w:val="none" w:sz="0" w:space="0" w:color="auto"/>
        <w:bottom w:val="none" w:sz="0" w:space="0" w:color="auto"/>
        <w:right w:val="none" w:sz="0" w:space="0" w:color="auto"/>
      </w:divBdr>
    </w:div>
    <w:div w:id="1440680816">
      <w:bodyDiv w:val="1"/>
      <w:marLeft w:val="0"/>
      <w:marRight w:val="0"/>
      <w:marTop w:val="0"/>
      <w:marBottom w:val="0"/>
      <w:divBdr>
        <w:top w:val="none" w:sz="0" w:space="0" w:color="auto"/>
        <w:left w:val="none" w:sz="0" w:space="0" w:color="auto"/>
        <w:bottom w:val="none" w:sz="0" w:space="0" w:color="auto"/>
        <w:right w:val="none" w:sz="0" w:space="0" w:color="auto"/>
      </w:divBdr>
    </w:div>
    <w:div w:id="1468820441">
      <w:bodyDiv w:val="1"/>
      <w:marLeft w:val="0"/>
      <w:marRight w:val="0"/>
      <w:marTop w:val="0"/>
      <w:marBottom w:val="0"/>
      <w:divBdr>
        <w:top w:val="none" w:sz="0" w:space="0" w:color="auto"/>
        <w:left w:val="none" w:sz="0" w:space="0" w:color="auto"/>
        <w:bottom w:val="none" w:sz="0" w:space="0" w:color="auto"/>
        <w:right w:val="none" w:sz="0" w:space="0" w:color="auto"/>
      </w:divBdr>
    </w:div>
    <w:div w:id="1471631013">
      <w:bodyDiv w:val="1"/>
      <w:marLeft w:val="0"/>
      <w:marRight w:val="0"/>
      <w:marTop w:val="0"/>
      <w:marBottom w:val="0"/>
      <w:divBdr>
        <w:top w:val="none" w:sz="0" w:space="0" w:color="auto"/>
        <w:left w:val="none" w:sz="0" w:space="0" w:color="auto"/>
        <w:bottom w:val="none" w:sz="0" w:space="0" w:color="auto"/>
        <w:right w:val="none" w:sz="0" w:space="0" w:color="auto"/>
      </w:divBdr>
    </w:div>
    <w:div w:id="1475102220">
      <w:bodyDiv w:val="1"/>
      <w:marLeft w:val="0"/>
      <w:marRight w:val="0"/>
      <w:marTop w:val="0"/>
      <w:marBottom w:val="0"/>
      <w:divBdr>
        <w:top w:val="none" w:sz="0" w:space="0" w:color="auto"/>
        <w:left w:val="none" w:sz="0" w:space="0" w:color="auto"/>
        <w:bottom w:val="none" w:sz="0" w:space="0" w:color="auto"/>
        <w:right w:val="none" w:sz="0" w:space="0" w:color="auto"/>
      </w:divBdr>
    </w:div>
    <w:div w:id="1477139107">
      <w:bodyDiv w:val="1"/>
      <w:marLeft w:val="0"/>
      <w:marRight w:val="0"/>
      <w:marTop w:val="0"/>
      <w:marBottom w:val="0"/>
      <w:divBdr>
        <w:top w:val="none" w:sz="0" w:space="0" w:color="auto"/>
        <w:left w:val="none" w:sz="0" w:space="0" w:color="auto"/>
        <w:bottom w:val="none" w:sz="0" w:space="0" w:color="auto"/>
        <w:right w:val="none" w:sz="0" w:space="0" w:color="auto"/>
      </w:divBdr>
    </w:div>
    <w:div w:id="1477575541">
      <w:bodyDiv w:val="1"/>
      <w:marLeft w:val="0"/>
      <w:marRight w:val="0"/>
      <w:marTop w:val="0"/>
      <w:marBottom w:val="0"/>
      <w:divBdr>
        <w:top w:val="none" w:sz="0" w:space="0" w:color="auto"/>
        <w:left w:val="none" w:sz="0" w:space="0" w:color="auto"/>
        <w:bottom w:val="none" w:sz="0" w:space="0" w:color="auto"/>
        <w:right w:val="none" w:sz="0" w:space="0" w:color="auto"/>
      </w:divBdr>
    </w:div>
    <w:div w:id="1480072835">
      <w:bodyDiv w:val="1"/>
      <w:marLeft w:val="0"/>
      <w:marRight w:val="0"/>
      <w:marTop w:val="0"/>
      <w:marBottom w:val="0"/>
      <w:divBdr>
        <w:top w:val="none" w:sz="0" w:space="0" w:color="auto"/>
        <w:left w:val="none" w:sz="0" w:space="0" w:color="auto"/>
        <w:bottom w:val="none" w:sz="0" w:space="0" w:color="auto"/>
        <w:right w:val="none" w:sz="0" w:space="0" w:color="auto"/>
      </w:divBdr>
    </w:div>
    <w:div w:id="1482846787">
      <w:bodyDiv w:val="1"/>
      <w:marLeft w:val="0"/>
      <w:marRight w:val="0"/>
      <w:marTop w:val="0"/>
      <w:marBottom w:val="0"/>
      <w:divBdr>
        <w:top w:val="none" w:sz="0" w:space="0" w:color="auto"/>
        <w:left w:val="none" w:sz="0" w:space="0" w:color="auto"/>
        <w:bottom w:val="none" w:sz="0" w:space="0" w:color="auto"/>
        <w:right w:val="none" w:sz="0" w:space="0" w:color="auto"/>
      </w:divBdr>
    </w:div>
    <w:div w:id="1497111542">
      <w:bodyDiv w:val="1"/>
      <w:marLeft w:val="0"/>
      <w:marRight w:val="0"/>
      <w:marTop w:val="0"/>
      <w:marBottom w:val="0"/>
      <w:divBdr>
        <w:top w:val="none" w:sz="0" w:space="0" w:color="auto"/>
        <w:left w:val="none" w:sz="0" w:space="0" w:color="auto"/>
        <w:bottom w:val="none" w:sz="0" w:space="0" w:color="auto"/>
        <w:right w:val="none" w:sz="0" w:space="0" w:color="auto"/>
      </w:divBdr>
    </w:div>
    <w:div w:id="1517578786">
      <w:bodyDiv w:val="1"/>
      <w:marLeft w:val="0"/>
      <w:marRight w:val="0"/>
      <w:marTop w:val="0"/>
      <w:marBottom w:val="0"/>
      <w:divBdr>
        <w:top w:val="none" w:sz="0" w:space="0" w:color="auto"/>
        <w:left w:val="none" w:sz="0" w:space="0" w:color="auto"/>
        <w:bottom w:val="none" w:sz="0" w:space="0" w:color="auto"/>
        <w:right w:val="none" w:sz="0" w:space="0" w:color="auto"/>
      </w:divBdr>
    </w:div>
    <w:div w:id="1527282619">
      <w:bodyDiv w:val="1"/>
      <w:marLeft w:val="0"/>
      <w:marRight w:val="0"/>
      <w:marTop w:val="0"/>
      <w:marBottom w:val="0"/>
      <w:divBdr>
        <w:top w:val="none" w:sz="0" w:space="0" w:color="auto"/>
        <w:left w:val="none" w:sz="0" w:space="0" w:color="auto"/>
        <w:bottom w:val="none" w:sz="0" w:space="0" w:color="auto"/>
        <w:right w:val="none" w:sz="0" w:space="0" w:color="auto"/>
      </w:divBdr>
    </w:div>
    <w:div w:id="1545022573">
      <w:bodyDiv w:val="1"/>
      <w:marLeft w:val="0"/>
      <w:marRight w:val="0"/>
      <w:marTop w:val="0"/>
      <w:marBottom w:val="0"/>
      <w:divBdr>
        <w:top w:val="none" w:sz="0" w:space="0" w:color="auto"/>
        <w:left w:val="none" w:sz="0" w:space="0" w:color="auto"/>
        <w:bottom w:val="none" w:sz="0" w:space="0" w:color="auto"/>
        <w:right w:val="none" w:sz="0" w:space="0" w:color="auto"/>
      </w:divBdr>
    </w:div>
    <w:div w:id="1552113110">
      <w:bodyDiv w:val="1"/>
      <w:marLeft w:val="0"/>
      <w:marRight w:val="0"/>
      <w:marTop w:val="0"/>
      <w:marBottom w:val="0"/>
      <w:divBdr>
        <w:top w:val="none" w:sz="0" w:space="0" w:color="auto"/>
        <w:left w:val="none" w:sz="0" w:space="0" w:color="auto"/>
        <w:bottom w:val="none" w:sz="0" w:space="0" w:color="auto"/>
        <w:right w:val="none" w:sz="0" w:space="0" w:color="auto"/>
      </w:divBdr>
    </w:div>
    <w:div w:id="1558512208">
      <w:bodyDiv w:val="1"/>
      <w:marLeft w:val="0"/>
      <w:marRight w:val="0"/>
      <w:marTop w:val="0"/>
      <w:marBottom w:val="0"/>
      <w:divBdr>
        <w:top w:val="none" w:sz="0" w:space="0" w:color="auto"/>
        <w:left w:val="none" w:sz="0" w:space="0" w:color="auto"/>
        <w:bottom w:val="none" w:sz="0" w:space="0" w:color="auto"/>
        <w:right w:val="none" w:sz="0" w:space="0" w:color="auto"/>
      </w:divBdr>
      <w:divsChild>
        <w:div w:id="1105466121">
          <w:marLeft w:val="0"/>
          <w:marRight w:val="0"/>
          <w:marTop w:val="0"/>
          <w:marBottom w:val="0"/>
          <w:divBdr>
            <w:top w:val="none" w:sz="0" w:space="0" w:color="auto"/>
            <w:left w:val="none" w:sz="0" w:space="0" w:color="auto"/>
            <w:bottom w:val="none" w:sz="0" w:space="0" w:color="auto"/>
            <w:right w:val="none" w:sz="0" w:space="0" w:color="auto"/>
          </w:divBdr>
        </w:div>
      </w:divsChild>
    </w:div>
    <w:div w:id="1565488269">
      <w:bodyDiv w:val="1"/>
      <w:marLeft w:val="0"/>
      <w:marRight w:val="0"/>
      <w:marTop w:val="0"/>
      <w:marBottom w:val="0"/>
      <w:divBdr>
        <w:top w:val="none" w:sz="0" w:space="0" w:color="auto"/>
        <w:left w:val="none" w:sz="0" w:space="0" w:color="auto"/>
        <w:bottom w:val="none" w:sz="0" w:space="0" w:color="auto"/>
        <w:right w:val="none" w:sz="0" w:space="0" w:color="auto"/>
      </w:divBdr>
    </w:div>
    <w:div w:id="1569880665">
      <w:bodyDiv w:val="1"/>
      <w:marLeft w:val="0"/>
      <w:marRight w:val="0"/>
      <w:marTop w:val="0"/>
      <w:marBottom w:val="0"/>
      <w:divBdr>
        <w:top w:val="none" w:sz="0" w:space="0" w:color="auto"/>
        <w:left w:val="none" w:sz="0" w:space="0" w:color="auto"/>
        <w:bottom w:val="none" w:sz="0" w:space="0" w:color="auto"/>
        <w:right w:val="none" w:sz="0" w:space="0" w:color="auto"/>
      </w:divBdr>
    </w:div>
    <w:div w:id="1595169268">
      <w:bodyDiv w:val="1"/>
      <w:marLeft w:val="0"/>
      <w:marRight w:val="0"/>
      <w:marTop w:val="0"/>
      <w:marBottom w:val="0"/>
      <w:divBdr>
        <w:top w:val="none" w:sz="0" w:space="0" w:color="auto"/>
        <w:left w:val="none" w:sz="0" w:space="0" w:color="auto"/>
        <w:bottom w:val="none" w:sz="0" w:space="0" w:color="auto"/>
        <w:right w:val="none" w:sz="0" w:space="0" w:color="auto"/>
      </w:divBdr>
    </w:div>
    <w:div w:id="1597057027">
      <w:bodyDiv w:val="1"/>
      <w:marLeft w:val="0"/>
      <w:marRight w:val="0"/>
      <w:marTop w:val="0"/>
      <w:marBottom w:val="0"/>
      <w:divBdr>
        <w:top w:val="none" w:sz="0" w:space="0" w:color="auto"/>
        <w:left w:val="none" w:sz="0" w:space="0" w:color="auto"/>
        <w:bottom w:val="none" w:sz="0" w:space="0" w:color="auto"/>
        <w:right w:val="none" w:sz="0" w:space="0" w:color="auto"/>
      </w:divBdr>
      <w:divsChild>
        <w:div w:id="208617629">
          <w:marLeft w:val="0"/>
          <w:marRight w:val="0"/>
          <w:marTop w:val="0"/>
          <w:marBottom w:val="0"/>
          <w:divBdr>
            <w:top w:val="none" w:sz="0" w:space="0" w:color="auto"/>
            <w:left w:val="none" w:sz="0" w:space="0" w:color="auto"/>
            <w:bottom w:val="none" w:sz="0" w:space="0" w:color="auto"/>
            <w:right w:val="none" w:sz="0" w:space="0" w:color="auto"/>
          </w:divBdr>
        </w:div>
      </w:divsChild>
    </w:div>
    <w:div w:id="1610236999">
      <w:bodyDiv w:val="1"/>
      <w:marLeft w:val="0"/>
      <w:marRight w:val="0"/>
      <w:marTop w:val="0"/>
      <w:marBottom w:val="0"/>
      <w:divBdr>
        <w:top w:val="none" w:sz="0" w:space="0" w:color="auto"/>
        <w:left w:val="none" w:sz="0" w:space="0" w:color="auto"/>
        <w:bottom w:val="none" w:sz="0" w:space="0" w:color="auto"/>
        <w:right w:val="none" w:sz="0" w:space="0" w:color="auto"/>
      </w:divBdr>
    </w:div>
    <w:div w:id="1610313662">
      <w:bodyDiv w:val="1"/>
      <w:marLeft w:val="167"/>
      <w:marRight w:val="167"/>
      <w:marTop w:val="0"/>
      <w:marBottom w:val="0"/>
      <w:divBdr>
        <w:top w:val="none" w:sz="0" w:space="0" w:color="auto"/>
        <w:left w:val="none" w:sz="0" w:space="0" w:color="auto"/>
        <w:bottom w:val="none" w:sz="0" w:space="0" w:color="auto"/>
        <w:right w:val="none" w:sz="0" w:space="0" w:color="auto"/>
      </w:divBdr>
      <w:divsChild>
        <w:div w:id="866874025">
          <w:marLeft w:val="0"/>
          <w:marRight w:val="0"/>
          <w:marTop w:val="251"/>
          <w:marBottom w:val="0"/>
          <w:divBdr>
            <w:top w:val="none" w:sz="0" w:space="0" w:color="auto"/>
            <w:left w:val="none" w:sz="0" w:space="0" w:color="auto"/>
            <w:bottom w:val="none" w:sz="0" w:space="0" w:color="auto"/>
            <w:right w:val="none" w:sz="0" w:space="0" w:color="auto"/>
          </w:divBdr>
          <w:divsChild>
            <w:div w:id="673067006">
              <w:marLeft w:val="0"/>
              <w:marRight w:val="0"/>
              <w:marTop w:val="0"/>
              <w:marBottom w:val="0"/>
              <w:divBdr>
                <w:top w:val="none" w:sz="0" w:space="0" w:color="auto"/>
                <w:left w:val="none" w:sz="0" w:space="0" w:color="auto"/>
                <w:bottom w:val="none" w:sz="0" w:space="0" w:color="auto"/>
                <w:right w:val="none" w:sz="0" w:space="0" w:color="auto"/>
              </w:divBdr>
              <w:divsChild>
                <w:div w:id="874922353">
                  <w:marLeft w:val="0"/>
                  <w:marRight w:val="0"/>
                  <w:marTop w:val="0"/>
                  <w:marBottom w:val="0"/>
                  <w:divBdr>
                    <w:top w:val="none" w:sz="0" w:space="0" w:color="auto"/>
                    <w:left w:val="none" w:sz="0" w:space="0" w:color="auto"/>
                    <w:bottom w:val="none" w:sz="0" w:space="0" w:color="auto"/>
                    <w:right w:val="none" w:sz="0" w:space="0" w:color="auto"/>
                  </w:divBdr>
                  <w:divsChild>
                    <w:div w:id="146893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761225">
      <w:bodyDiv w:val="1"/>
      <w:marLeft w:val="0"/>
      <w:marRight w:val="0"/>
      <w:marTop w:val="0"/>
      <w:marBottom w:val="0"/>
      <w:divBdr>
        <w:top w:val="none" w:sz="0" w:space="0" w:color="auto"/>
        <w:left w:val="none" w:sz="0" w:space="0" w:color="auto"/>
        <w:bottom w:val="none" w:sz="0" w:space="0" w:color="auto"/>
        <w:right w:val="none" w:sz="0" w:space="0" w:color="auto"/>
      </w:divBdr>
    </w:div>
    <w:div w:id="1642151730">
      <w:bodyDiv w:val="1"/>
      <w:marLeft w:val="0"/>
      <w:marRight w:val="0"/>
      <w:marTop w:val="0"/>
      <w:marBottom w:val="0"/>
      <w:divBdr>
        <w:top w:val="none" w:sz="0" w:space="0" w:color="auto"/>
        <w:left w:val="none" w:sz="0" w:space="0" w:color="auto"/>
        <w:bottom w:val="none" w:sz="0" w:space="0" w:color="auto"/>
        <w:right w:val="none" w:sz="0" w:space="0" w:color="auto"/>
      </w:divBdr>
    </w:div>
    <w:div w:id="1643928480">
      <w:bodyDiv w:val="1"/>
      <w:marLeft w:val="0"/>
      <w:marRight w:val="0"/>
      <w:marTop w:val="0"/>
      <w:marBottom w:val="0"/>
      <w:divBdr>
        <w:top w:val="none" w:sz="0" w:space="0" w:color="auto"/>
        <w:left w:val="none" w:sz="0" w:space="0" w:color="auto"/>
        <w:bottom w:val="none" w:sz="0" w:space="0" w:color="auto"/>
        <w:right w:val="none" w:sz="0" w:space="0" w:color="auto"/>
      </w:divBdr>
    </w:div>
    <w:div w:id="1647585759">
      <w:bodyDiv w:val="1"/>
      <w:marLeft w:val="0"/>
      <w:marRight w:val="0"/>
      <w:marTop w:val="0"/>
      <w:marBottom w:val="0"/>
      <w:divBdr>
        <w:top w:val="none" w:sz="0" w:space="0" w:color="auto"/>
        <w:left w:val="none" w:sz="0" w:space="0" w:color="auto"/>
        <w:bottom w:val="none" w:sz="0" w:space="0" w:color="auto"/>
        <w:right w:val="none" w:sz="0" w:space="0" w:color="auto"/>
      </w:divBdr>
    </w:div>
    <w:div w:id="1661231512">
      <w:bodyDiv w:val="1"/>
      <w:marLeft w:val="0"/>
      <w:marRight w:val="0"/>
      <w:marTop w:val="0"/>
      <w:marBottom w:val="0"/>
      <w:divBdr>
        <w:top w:val="none" w:sz="0" w:space="0" w:color="auto"/>
        <w:left w:val="none" w:sz="0" w:space="0" w:color="auto"/>
        <w:bottom w:val="none" w:sz="0" w:space="0" w:color="auto"/>
        <w:right w:val="none" w:sz="0" w:space="0" w:color="auto"/>
      </w:divBdr>
    </w:div>
    <w:div w:id="1663042253">
      <w:bodyDiv w:val="1"/>
      <w:marLeft w:val="0"/>
      <w:marRight w:val="0"/>
      <w:marTop w:val="0"/>
      <w:marBottom w:val="0"/>
      <w:divBdr>
        <w:top w:val="none" w:sz="0" w:space="0" w:color="auto"/>
        <w:left w:val="none" w:sz="0" w:space="0" w:color="auto"/>
        <w:bottom w:val="none" w:sz="0" w:space="0" w:color="auto"/>
        <w:right w:val="none" w:sz="0" w:space="0" w:color="auto"/>
      </w:divBdr>
    </w:div>
    <w:div w:id="1666009129">
      <w:bodyDiv w:val="1"/>
      <w:marLeft w:val="0"/>
      <w:marRight w:val="0"/>
      <w:marTop w:val="0"/>
      <w:marBottom w:val="0"/>
      <w:divBdr>
        <w:top w:val="none" w:sz="0" w:space="0" w:color="auto"/>
        <w:left w:val="none" w:sz="0" w:space="0" w:color="auto"/>
        <w:bottom w:val="none" w:sz="0" w:space="0" w:color="auto"/>
        <w:right w:val="none" w:sz="0" w:space="0" w:color="auto"/>
      </w:divBdr>
    </w:div>
    <w:div w:id="1666401393">
      <w:bodyDiv w:val="1"/>
      <w:marLeft w:val="0"/>
      <w:marRight w:val="0"/>
      <w:marTop w:val="0"/>
      <w:marBottom w:val="0"/>
      <w:divBdr>
        <w:top w:val="none" w:sz="0" w:space="0" w:color="auto"/>
        <w:left w:val="none" w:sz="0" w:space="0" w:color="auto"/>
        <w:bottom w:val="none" w:sz="0" w:space="0" w:color="auto"/>
        <w:right w:val="none" w:sz="0" w:space="0" w:color="auto"/>
      </w:divBdr>
    </w:div>
    <w:div w:id="1668171845">
      <w:bodyDiv w:val="1"/>
      <w:marLeft w:val="0"/>
      <w:marRight w:val="0"/>
      <w:marTop w:val="0"/>
      <w:marBottom w:val="0"/>
      <w:divBdr>
        <w:top w:val="none" w:sz="0" w:space="0" w:color="auto"/>
        <w:left w:val="none" w:sz="0" w:space="0" w:color="auto"/>
        <w:bottom w:val="none" w:sz="0" w:space="0" w:color="auto"/>
        <w:right w:val="none" w:sz="0" w:space="0" w:color="auto"/>
      </w:divBdr>
    </w:div>
    <w:div w:id="1674989621">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82124699">
      <w:bodyDiv w:val="1"/>
      <w:marLeft w:val="0"/>
      <w:marRight w:val="0"/>
      <w:marTop w:val="0"/>
      <w:marBottom w:val="0"/>
      <w:divBdr>
        <w:top w:val="none" w:sz="0" w:space="0" w:color="auto"/>
        <w:left w:val="none" w:sz="0" w:space="0" w:color="auto"/>
        <w:bottom w:val="none" w:sz="0" w:space="0" w:color="auto"/>
        <w:right w:val="none" w:sz="0" w:space="0" w:color="auto"/>
      </w:divBdr>
    </w:div>
    <w:div w:id="1691957288">
      <w:bodyDiv w:val="1"/>
      <w:marLeft w:val="0"/>
      <w:marRight w:val="0"/>
      <w:marTop w:val="0"/>
      <w:marBottom w:val="0"/>
      <w:divBdr>
        <w:top w:val="none" w:sz="0" w:space="0" w:color="auto"/>
        <w:left w:val="none" w:sz="0" w:space="0" w:color="auto"/>
        <w:bottom w:val="none" w:sz="0" w:space="0" w:color="auto"/>
        <w:right w:val="none" w:sz="0" w:space="0" w:color="auto"/>
      </w:divBdr>
      <w:divsChild>
        <w:div w:id="34355013">
          <w:marLeft w:val="0"/>
          <w:marRight w:val="0"/>
          <w:marTop w:val="0"/>
          <w:marBottom w:val="0"/>
          <w:divBdr>
            <w:top w:val="none" w:sz="0" w:space="0" w:color="auto"/>
            <w:left w:val="none" w:sz="0" w:space="0" w:color="auto"/>
            <w:bottom w:val="none" w:sz="0" w:space="0" w:color="auto"/>
            <w:right w:val="none" w:sz="0" w:space="0" w:color="auto"/>
          </w:divBdr>
        </w:div>
      </w:divsChild>
    </w:div>
    <w:div w:id="1703552669">
      <w:bodyDiv w:val="1"/>
      <w:marLeft w:val="0"/>
      <w:marRight w:val="0"/>
      <w:marTop w:val="0"/>
      <w:marBottom w:val="0"/>
      <w:divBdr>
        <w:top w:val="none" w:sz="0" w:space="0" w:color="auto"/>
        <w:left w:val="none" w:sz="0" w:space="0" w:color="auto"/>
        <w:bottom w:val="none" w:sz="0" w:space="0" w:color="auto"/>
        <w:right w:val="none" w:sz="0" w:space="0" w:color="auto"/>
      </w:divBdr>
    </w:div>
    <w:div w:id="1713652984">
      <w:bodyDiv w:val="1"/>
      <w:marLeft w:val="0"/>
      <w:marRight w:val="0"/>
      <w:marTop w:val="0"/>
      <w:marBottom w:val="0"/>
      <w:divBdr>
        <w:top w:val="none" w:sz="0" w:space="0" w:color="auto"/>
        <w:left w:val="none" w:sz="0" w:space="0" w:color="auto"/>
        <w:bottom w:val="none" w:sz="0" w:space="0" w:color="auto"/>
        <w:right w:val="none" w:sz="0" w:space="0" w:color="auto"/>
      </w:divBdr>
    </w:div>
    <w:div w:id="1714766269">
      <w:bodyDiv w:val="1"/>
      <w:marLeft w:val="0"/>
      <w:marRight w:val="0"/>
      <w:marTop w:val="0"/>
      <w:marBottom w:val="0"/>
      <w:divBdr>
        <w:top w:val="none" w:sz="0" w:space="0" w:color="auto"/>
        <w:left w:val="none" w:sz="0" w:space="0" w:color="auto"/>
        <w:bottom w:val="none" w:sz="0" w:space="0" w:color="auto"/>
        <w:right w:val="none" w:sz="0" w:space="0" w:color="auto"/>
      </w:divBdr>
    </w:div>
    <w:div w:id="1720933245">
      <w:bodyDiv w:val="1"/>
      <w:marLeft w:val="0"/>
      <w:marRight w:val="0"/>
      <w:marTop w:val="0"/>
      <w:marBottom w:val="0"/>
      <w:divBdr>
        <w:top w:val="none" w:sz="0" w:space="0" w:color="auto"/>
        <w:left w:val="none" w:sz="0" w:space="0" w:color="auto"/>
        <w:bottom w:val="none" w:sz="0" w:space="0" w:color="auto"/>
        <w:right w:val="none" w:sz="0" w:space="0" w:color="auto"/>
      </w:divBdr>
    </w:div>
    <w:div w:id="1725520338">
      <w:bodyDiv w:val="1"/>
      <w:marLeft w:val="0"/>
      <w:marRight w:val="0"/>
      <w:marTop w:val="0"/>
      <w:marBottom w:val="0"/>
      <w:divBdr>
        <w:top w:val="none" w:sz="0" w:space="0" w:color="auto"/>
        <w:left w:val="none" w:sz="0" w:space="0" w:color="auto"/>
        <w:bottom w:val="none" w:sz="0" w:space="0" w:color="auto"/>
        <w:right w:val="none" w:sz="0" w:space="0" w:color="auto"/>
      </w:divBdr>
    </w:div>
    <w:div w:id="1726096963">
      <w:bodyDiv w:val="1"/>
      <w:marLeft w:val="0"/>
      <w:marRight w:val="0"/>
      <w:marTop w:val="0"/>
      <w:marBottom w:val="0"/>
      <w:divBdr>
        <w:top w:val="none" w:sz="0" w:space="0" w:color="auto"/>
        <w:left w:val="none" w:sz="0" w:space="0" w:color="auto"/>
        <w:bottom w:val="none" w:sz="0" w:space="0" w:color="auto"/>
        <w:right w:val="none" w:sz="0" w:space="0" w:color="auto"/>
      </w:divBdr>
    </w:div>
    <w:div w:id="1741831833">
      <w:bodyDiv w:val="1"/>
      <w:marLeft w:val="0"/>
      <w:marRight w:val="0"/>
      <w:marTop w:val="0"/>
      <w:marBottom w:val="0"/>
      <w:divBdr>
        <w:top w:val="none" w:sz="0" w:space="0" w:color="auto"/>
        <w:left w:val="none" w:sz="0" w:space="0" w:color="auto"/>
        <w:bottom w:val="none" w:sz="0" w:space="0" w:color="auto"/>
        <w:right w:val="none" w:sz="0" w:space="0" w:color="auto"/>
      </w:divBdr>
    </w:div>
    <w:div w:id="1750535270">
      <w:bodyDiv w:val="1"/>
      <w:marLeft w:val="0"/>
      <w:marRight w:val="0"/>
      <w:marTop w:val="0"/>
      <w:marBottom w:val="0"/>
      <w:divBdr>
        <w:top w:val="none" w:sz="0" w:space="0" w:color="auto"/>
        <w:left w:val="none" w:sz="0" w:space="0" w:color="auto"/>
        <w:bottom w:val="none" w:sz="0" w:space="0" w:color="auto"/>
        <w:right w:val="none" w:sz="0" w:space="0" w:color="auto"/>
      </w:divBdr>
    </w:div>
    <w:div w:id="1761026746">
      <w:bodyDiv w:val="1"/>
      <w:marLeft w:val="0"/>
      <w:marRight w:val="0"/>
      <w:marTop w:val="0"/>
      <w:marBottom w:val="0"/>
      <w:divBdr>
        <w:top w:val="none" w:sz="0" w:space="0" w:color="auto"/>
        <w:left w:val="none" w:sz="0" w:space="0" w:color="auto"/>
        <w:bottom w:val="none" w:sz="0" w:space="0" w:color="auto"/>
        <w:right w:val="none" w:sz="0" w:space="0" w:color="auto"/>
      </w:divBdr>
    </w:div>
    <w:div w:id="1761412683">
      <w:bodyDiv w:val="1"/>
      <w:marLeft w:val="0"/>
      <w:marRight w:val="0"/>
      <w:marTop w:val="0"/>
      <w:marBottom w:val="0"/>
      <w:divBdr>
        <w:top w:val="none" w:sz="0" w:space="0" w:color="auto"/>
        <w:left w:val="none" w:sz="0" w:space="0" w:color="auto"/>
        <w:bottom w:val="none" w:sz="0" w:space="0" w:color="auto"/>
        <w:right w:val="none" w:sz="0" w:space="0" w:color="auto"/>
      </w:divBdr>
      <w:divsChild>
        <w:div w:id="673461468">
          <w:marLeft w:val="0"/>
          <w:marRight w:val="0"/>
          <w:marTop w:val="0"/>
          <w:marBottom w:val="0"/>
          <w:divBdr>
            <w:top w:val="none" w:sz="0" w:space="0" w:color="auto"/>
            <w:left w:val="none" w:sz="0" w:space="0" w:color="auto"/>
            <w:bottom w:val="none" w:sz="0" w:space="0" w:color="auto"/>
            <w:right w:val="none" w:sz="0" w:space="0" w:color="auto"/>
          </w:divBdr>
        </w:div>
      </w:divsChild>
    </w:div>
    <w:div w:id="1766726245">
      <w:bodyDiv w:val="1"/>
      <w:marLeft w:val="0"/>
      <w:marRight w:val="0"/>
      <w:marTop w:val="0"/>
      <w:marBottom w:val="0"/>
      <w:divBdr>
        <w:top w:val="none" w:sz="0" w:space="0" w:color="auto"/>
        <w:left w:val="none" w:sz="0" w:space="0" w:color="auto"/>
        <w:bottom w:val="none" w:sz="0" w:space="0" w:color="auto"/>
        <w:right w:val="none" w:sz="0" w:space="0" w:color="auto"/>
      </w:divBdr>
    </w:div>
    <w:div w:id="1779643444">
      <w:bodyDiv w:val="1"/>
      <w:marLeft w:val="0"/>
      <w:marRight w:val="0"/>
      <w:marTop w:val="0"/>
      <w:marBottom w:val="0"/>
      <w:divBdr>
        <w:top w:val="none" w:sz="0" w:space="0" w:color="auto"/>
        <w:left w:val="none" w:sz="0" w:space="0" w:color="auto"/>
        <w:bottom w:val="none" w:sz="0" w:space="0" w:color="auto"/>
        <w:right w:val="none" w:sz="0" w:space="0" w:color="auto"/>
      </w:divBdr>
    </w:div>
    <w:div w:id="1809934273">
      <w:bodyDiv w:val="1"/>
      <w:marLeft w:val="0"/>
      <w:marRight w:val="0"/>
      <w:marTop w:val="0"/>
      <w:marBottom w:val="0"/>
      <w:divBdr>
        <w:top w:val="none" w:sz="0" w:space="0" w:color="auto"/>
        <w:left w:val="none" w:sz="0" w:space="0" w:color="auto"/>
        <w:bottom w:val="none" w:sz="0" w:space="0" w:color="auto"/>
        <w:right w:val="none" w:sz="0" w:space="0" w:color="auto"/>
      </w:divBdr>
      <w:divsChild>
        <w:div w:id="2026402607">
          <w:marLeft w:val="0"/>
          <w:marRight w:val="0"/>
          <w:marTop w:val="0"/>
          <w:marBottom w:val="0"/>
          <w:divBdr>
            <w:top w:val="none" w:sz="0" w:space="0" w:color="auto"/>
            <w:left w:val="none" w:sz="0" w:space="0" w:color="auto"/>
            <w:bottom w:val="none" w:sz="0" w:space="0" w:color="auto"/>
            <w:right w:val="none" w:sz="0" w:space="0" w:color="auto"/>
          </w:divBdr>
          <w:divsChild>
            <w:div w:id="177042260">
              <w:marLeft w:val="0"/>
              <w:marRight w:val="0"/>
              <w:marTop w:val="195"/>
              <w:marBottom w:val="0"/>
              <w:divBdr>
                <w:top w:val="none" w:sz="0" w:space="0" w:color="auto"/>
                <w:left w:val="none" w:sz="0" w:space="0" w:color="auto"/>
                <w:bottom w:val="none" w:sz="0" w:space="0" w:color="auto"/>
                <w:right w:val="none" w:sz="0" w:space="0" w:color="auto"/>
              </w:divBdr>
              <w:divsChild>
                <w:div w:id="551815559">
                  <w:marLeft w:val="0"/>
                  <w:marRight w:val="0"/>
                  <w:marTop w:val="0"/>
                  <w:marBottom w:val="0"/>
                  <w:divBdr>
                    <w:top w:val="none" w:sz="0" w:space="0" w:color="auto"/>
                    <w:left w:val="none" w:sz="0" w:space="0" w:color="auto"/>
                    <w:bottom w:val="none" w:sz="0" w:space="0" w:color="auto"/>
                    <w:right w:val="none" w:sz="0" w:space="0" w:color="auto"/>
                  </w:divBdr>
                  <w:divsChild>
                    <w:div w:id="2042050351">
                      <w:marLeft w:val="0"/>
                      <w:marRight w:val="-3658"/>
                      <w:marTop w:val="0"/>
                      <w:marBottom w:val="0"/>
                      <w:divBdr>
                        <w:top w:val="none" w:sz="0" w:space="0" w:color="auto"/>
                        <w:left w:val="none" w:sz="0" w:space="0" w:color="auto"/>
                        <w:bottom w:val="none" w:sz="0" w:space="0" w:color="auto"/>
                        <w:right w:val="none" w:sz="0" w:space="0" w:color="auto"/>
                      </w:divBdr>
                      <w:divsChild>
                        <w:div w:id="862862583">
                          <w:marLeft w:val="0"/>
                          <w:marRight w:val="3600"/>
                          <w:marTop w:val="0"/>
                          <w:marBottom w:val="0"/>
                          <w:divBdr>
                            <w:top w:val="none" w:sz="0" w:space="0" w:color="auto"/>
                            <w:left w:val="none" w:sz="0" w:space="0" w:color="auto"/>
                            <w:bottom w:val="none" w:sz="0" w:space="0" w:color="auto"/>
                            <w:right w:val="none" w:sz="0" w:space="0" w:color="auto"/>
                          </w:divBdr>
                          <w:divsChild>
                            <w:div w:id="13141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213721">
      <w:bodyDiv w:val="1"/>
      <w:marLeft w:val="0"/>
      <w:marRight w:val="0"/>
      <w:marTop w:val="0"/>
      <w:marBottom w:val="0"/>
      <w:divBdr>
        <w:top w:val="none" w:sz="0" w:space="0" w:color="auto"/>
        <w:left w:val="none" w:sz="0" w:space="0" w:color="auto"/>
        <w:bottom w:val="none" w:sz="0" w:space="0" w:color="auto"/>
        <w:right w:val="none" w:sz="0" w:space="0" w:color="auto"/>
      </w:divBdr>
    </w:div>
    <w:div w:id="1821268722">
      <w:bodyDiv w:val="1"/>
      <w:marLeft w:val="0"/>
      <w:marRight w:val="0"/>
      <w:marTop w:val="0"/>
      <w:marBottom w:val="0"/>
      <w:divBdr>
        <w:top w:val="none" w:sz="0" w:space="0" w:color="auto"/>
        <w:left w:val="none" w:sz="0" w:space="0" w:color="auto"/>
        <w:bottom w:val="none" w:sz="0" w:space="0" w:color="auto"/>
        <w:right w:val="none" w:sz="0" w:space="0" w:color="auto"/>
      </w:divBdr>
    </w:div>
    <w:div w:id="1825971297">
      <w:bodyDiv w:val="1"/>
      <w:marLeft w:val="0"/>
      <w:marRight w:val="0"/>
      <w:marTop w:val="0"/>
      <w:marBottom w:val="0"/>
      <w:divBdr>
        <w:top w:val="none" w:sz="0" w:space="0" w:color="auto"/>
        <w:left w:val="none" w:sz="0" w:space="0" w:color="auto"/>
        <w:bottom w:val="none" w:sz="0" w:space="0" w:color="auto"/>
        <w:right w:val="none" w:sz="0" w:space="0" w:color="auto"/>
      </w:divBdr>
    </w:div>
    <w:div w:id="1828665145">
      <w:bodyDiv w:val="1"/>
      <w:marLeft w:val="0"/>
      <w:marRight w:val="0"/>
      <w:marTop w:val="0"/>
      <w:marBottom w:val="0"/>
      <w:divBdr>
        <w:top w:val="none" w:sz="0" w:space="0" w:color="auto"/>
        <w:left w:val="none" w:sz="0" w:space="0" w:color="auto"/>
        <w:bottom w:val="none" w:sz="0" w:space="0" w:color="auto"/>
        <w:right w:val="none" w:sz="0" w:space="0" w:color="auto"/>
      </w:divBdr>
    </w:div>
    <w:div w:id="1840391526">
      <w:bodyDiv w:val="1"/>
      <w:marLeft w:val="0"/>
      <w:marRight w:val="0"/>
      <w:marTop w:val="0"/>
      <w:marBottom w:val="0"/>
      <w:divBdr>
        <w:top w:val="none" w:sz="0" w:space="0" w:color="auto"/>
        <w:left w:val="none" w:sz="0" w:space="0" w:color="auto"/>
        <w:bottom w:val="none" w:sz="0" w:space="0" w:color="auto"/>
        <w:right w:val="none" w:sz="0" w:space="0" w:color="auto"/>
      </w:divBdr>
    </w:div>
    <w:div w:id="1846357783">
      <w:bodyDiv w:val="1"/>
      <w:marLeft w:val="0"/>
      <w:marRight w:val="0"/>
      <w:marTop w:val="0"/>
      <w:marBottom w:val="0"/>
      <w:divBdr>
        <w:top w:val="none" w:sz="0" w:space="0" w:color="auto"/>
        <w:left w:val="none" w:sz="0" w:space="0" w:color="auto"/>
        <w:bottom w:val="none" w:sz="0" w:space="0" w:color="auto"/>
        <w:right w:val="none" w:sz="0" w:space="0" w:color="auto"/>
      </w:divBdr>
      <w:divsChild>
        <w:div w:id="1632905899">
          <w:marLeft w:val="0"/>
          <w:marRight w:val="0"/>
          <w:marTop w:val="0"/>
          <w:marBottom w:val="0"/>
          <w:divBdr>
            <w:top w:val="none" w:sz="0" w:space="0" w:color="auto"/>
            <w:left w:val="none" w:sz="0" w:space="0" w:color="auto"/>
            <w:bottom w:val="none" w:sz="0" w:space="0" w:color="auto"/>
            <w:right w:val="none" w:sz="0" w:space="0" w:color="auto"/>
          </w:divBdr>
          <w:divsChild>
            <w:div w:id="971248761">
              <w:marLeft w:val="0"/>
              <w:marRight w:val="0"/>
              <w:marTop w:val="195"/>
              <w:marBottom w:val="0"/>
              <w:divBdr>
                <w:top w:val="none" w:sz="0" w:space="0" w:color="auto"/>
                <w:left w:val="none" w:sz="0" w:space="0" w:color="auto"/>
                <w:bottom w:val="none" w:sz="0" w:space="0" w:color="auto"/>
                <w:right w:val="none" w:sz="0" w:space="0" w:color="auto"/>
              </w:divBdr>
              <w:divsChild>
                <w:div w:id="1107964549">
                  <w:marLeft w:val="0"/>
                  <w:marRight w:val="0"/>
                  <w:marTop w:val="0"/>
                  <w:marBottom w:val="0"/>
                  <w:divBdr>
                    <w:top w:val="none" w:sz="0" w:space="0" w:color="auto"/>
                    <w:left w:val="none" w:sz="0" w:space="0" w:color="auto"/>
                    <w:bottom w:val="none" w:sz="0" w:space="0" w:color="auto"/>
                    <w:right w:val="none" w:sz="0" w:space="0" w:color="auto"/>
                  </w:divBdr>
                  <w:divsChild>
                    <w:div w:id="56325887">
                      <w:marLeft w:val="0"/>
                      <w:marRight w:val="-3658"/>
                      <w:marTop w:val="0"/>
                      <w:marBottom w:val="0"/>
                      <w:divBdr>
                        <w:top w:val="none" w:sz="0" w:space="0" w:color="auto"/>
                        <w:left w:val="none" w:sz="0" w:space="0" w:color="auto"/>
                        <w:bottom w:val="none" w:sz="0" w:space="0" w:color="auto"/>
                        <w:right w:val="none" w:sz="0" w:space="0" w:color="auto"/>
                      </w:divBdr>
                      <w:divsChild>
                        <w:div w:id="1056395963">
                          <w:marLeft w:val="0"/>
                          <w:marRight w:val="3600"/>
                          <w:marTop w:val="0"/>
                          <w:marBottom w:val="0"/>
                          <w:divBdr>
                            <w:top w:val="none" w:sz="0" w:space="0" w:color="auto"/>
                            <w:left w:val="none" w:sz="0" w:space="0" w:color="auto"/>
                            <w:bottom w:val="none" w:sz="0" w:space="0" w:color="auto"/>
                            <w:right w:val="none" w:sz="0" w:space="0" w:color="auto"/>
                          </w:divBdr>
                          <w:divsChild>
                            <w:div w:id="1328292481">
                              <w:marLeft w:val="0"/>
                              <w:marRight w:val="0"/>
                              <w:marTop w:val="0"/>
                              <w:marBottom w:val="0"/>
                              <w:divBdr>
                                <w:top w:val="none" w:sz="0" w:space="0" w:color="auto"/>
                                <w:left w:val="none" w:sz="0" w:space="0" w:color="auto"/>
                                <w:bottom w:val="none" w:sz="0" w:space="0" w:color="auto"/>
                                <w:right w:val="none" w:sz="0" w:space="0" w:color="auto"/>
                              </w:divBdr>
                              <w:divsChild>
                                <w:div w:id="1366910365">
                                  <w:marLeft w:val="0"/>
                                  <w:marRight w:val="0"/>
                                  <w:marTop w:val="136"/>
                                  <w:marBottom w:val="234"/>
                                  <w:divBdr>
                                    <w:top w:val="single" w:sz="8" w:space="3" w:color="F1D7B7"/>
                                    <w:left w:val="none" w:sz="0" w:space="0" w:color="auto"/>
                                    <w:bottom w:val="single" w:sz="18" w:space="3" w:color="823E00"/>
                                    <w:right w:val="none" w:sz="0" w:space="0" w:color="auto"/>
                                  </w:divBdr>
                                </w:div>
                              </w:divsChild>
                            </w:div>
                          </w:divsChild>
                        </w:div>
                      </w:divsChild>
                    </w:div>
                  </w:divsChild>
                </w:div>
              </w:divsChild>
            </w:div>
          </w:divsChild>
        </w:div>
      </w:divsChild>
    </w:div>
    <w:div w:id="1856965572">
      <w:bodyDiv w:val="1"/>
      <w:marLeft w:val="0"/>
      <w:marRight w:val="0"/>
      <w:marTop w:val="0"/>
      <w:marBottom w:val="0"/>
      <w:divBdr>
        <w:top w:val="none" w:sz="0" w:space="0" w:color="auto"/>
        <w:left w:val="none" w:sz="0" w:space="0" w:color="auto"/>
        <w:bottom w:val="none" w:sz="0" w:space="0" w:color="auto"/>
        <w:right w:val="none" w:sz="0" w:space="0" w:color="auto"/>
      </w:divBdr>
    </w:div>
    <w:div w:id="1861433268">
      <w:bodyDiv w:val="1"/>
      <w:marLeft w:val="0"/>
      <w:marRight w:val="0"/>
      <w:marTop w:val="0"/>
      <w:marBottom w:val="0"/>
      <w:divBdr>
        <w:top w:val="none" w:sz="0" w:space="0" w:color="auto"/>
        <w:left w:val="none" w:sz="0" w:space="0" w:color="auto"/>
        <w:bottom w:val="none" w:sz="0" w:space="0" w:color="auto"/>
        <w:right w:val="none" w:sz="0" w:space="0" w:color="auto"/>
      </w:divBdr>
    </w:div>
    <w:div w:id="1865166575">
      <w:bodyDiv w:val="1"/>
      <w:marLeft w:val="0"/>
      <w:marRight w:val="0"/>
      <w:marTop w:val="0"/>
      <w:marBottom w:val="0"/>
      <w:divBdr>
        <w:top w:val="none" w:sz="0" w:space="0" w:color="auto"/>
        <w:left w:val="none" w:sz="0" w:space="0" w:color="auto"/>
        <w:bottom w:val="none" w:sz="0" w:space="0" w:color="auto"/>
        <w:right w:val="none" w:sz="0" w:space="0" w:color="auto"/>
      </w:divBdr>
    </w:div>
    <w:div w:id="1865434366">
      <w:bodyDiv w:val="1"/>
      <w:marLeft w:val="0"/>
      <w:marRight w:val="0"/>
      <w:marTop w:val="0"/>
      <w:marBottom w:val="0"/>
      <w:divBdr>
        <w:top w:val="none" w:sz="0" w:space="0" w:color="auto"/>
        <w:left w:val="none" w:sz="0" w:space="0" w:color="auto"/>
        <w:bottom w:val="none" w:sz="0" w:space="0" w:color="auto"/>
        <w:right w:val="none" w:sz="0" w:space="0" w:color="auto"/>
      </w:divBdr>
    </w:div>
    <w:div w:id="1869293495">
      <w:bodyDiv w:val="1"/>
      <w:marLeft w:val="0"/>
      <w:marRight w:val="0"/>
      <w:marTop w:val="0"/>
      <w:marBottom w:val="0"/>
      <w:divBdr>
        <w:top w:val="none" w:sz="0" w:space="0" w:color="auto"/>
        <w:left w:val="none" w:sz="0" w:space="0" w:color="auto"/>
        <w:bottom w:val="none" w:sz="0" w:space="0" w:color="auto"/>
        <w:right w:val="none" w:sz="0" w:space="0" w:color="auto"/>
      </w:divBdr>
    </w:div>
    <w:div w:id="1882015293">
      <w:bodyDiv w:val="1"/>
      <w:marLeft w:val="0"/>
      <w:marRight w:val="0"/>
      <w:marTop w:val="0"/>
      <w:marBottom w:val="0"/>
      <w:divBdr>
        <w:top w:val="none" w:sz="0" w:space="0" w:color="auto"/>
        <w:left w:val="none" w:sz="0" w:space="0" w:color="auto"/>
        <w:bottom w:val="none" w:sz="0" w:space="0" w:color="auto"/>
        <w:right w:val="none" w:sz="0" w:space="0" w:color="auto"/>
      </w:divBdr>
    </w:div>
    <w:div w:id="1886135263">
      <w:bodyDiv w:val="1"/>
      <w:marLeft w:val="0"/>
      <w:marRight w:val="0"/>
      <w:marTop w:val="0"/>
      <w:marBottom w:val="0"/>
      <w:divBdr>
        <w:top w:val="none" w:sz="0" w:space="0" w:color="auto"/>
        <w:left w:val="none" w:sz="0" w:space="0" w:color="auto"/>
        <w:bottom w:val="none" w:sz="0" w:space="0" w:color="auto"/>
        <w:right w:val="none" w:sz="0" w:space="0" w:color="auto"/>
      </w:divBdr>
    </w:div>
    <w:div w:id="1891111554">
      <w:bodyDiv w:val="1"/>
      <w:marLeft w:val="0"/>
      <w:marRight w:val="0"/>
      <w:marTop w:val="0"/>
      <w:marBottom w:val="0"/>
      <w:divBdr>
        <w:top w:val="none" w:sz="0" w:space="0" w:color="auto"/>
        <w:left w:val="none" w:sz="0" w:space="0" w:color="auto"/>
        <w:bottom w:val="none" w:sz="0" w:space="0" w:color="auto"/>
        <w:right w:val="none" w:sz="0" w:space="0" w:color="auto"/>
      </w:divBdr>
    </w:div>
    <w:div w:id="1899827692">
      <w:bodyDiv w:val="1"/>
      <w:marLeft w:val="0"/>
      <w:marRight w:val="0"/>
      <w:marTop w:val="0"/>
      <w:marBottom w:val="0"/>
      <w:divBdr>
        <w:top w:val="none" w:sz="0" w:space="0" w:color="auto"/>
        <w:left w:val="none" w:sz="0" w:space="0" w:color="auto"/>
        <w:bottom w:val="none" w:sz="0" w:space="0" w:color="auto"/>
        <w:right w:val="none" w:sz="0" w:space="0" w:color="auto"/>
      </w:divBdr>
    </w:div>
    <w:div w:id="1920557288">
      <w:bodyDiv w:val="1"/>
      <w:marLeft w:val="0"/>
      <w:marRight w:val="0"/>
      <w:marTop w:val="0"/>
      <w:marBottom w:val="0"/>
      <w:divBdr>
        <w:top w:val="none" w:sz="0" w:space="0" w:color="auto"/>
        <w:left w:val="none" w:sz="0" w:space="0" w:color="auto"/>
        <w:bottom w:val="none" w:sz="0" w:space="0" w:color="auto"/>
        <w:right w:val="none" w:sz="0" w:space="0" w:color="auto"/>
      </w:divBdr>
    </w:div>
    <w:div w:id="1920942753">
      <w:bodyDiv w:val="1"/>
      <w:marLeft w:val="0"/>
      <w:marRight w:val="0"/>
      <w:marTop w:val="0"/>
      <w:marBottom w:val="0"/>
      <w:divBdr>
        <w:top w:val="none" w:sz="0" w:space="0" w:color="auto"/>
        <w:left w:val="none" w:sz="0" w:space="0" w:color="auto"/>
        <w:bottom w:val="none" w:sz="0" w:space="0" w:color="auto"/>
        <w:right w:val="none" w:sz="0" w:space="0" w:color="auto"/>
      </w:divBdr>
    </w:div>
    <w:div w:id="1935089559">
      <w:bodyDiv w:val="1"/>
      <w:marLeft w:val="0"/>
      <w:marRight w:val="0"/>
      <w:marTop w:val="0"/>
      <w:marBottom w:val="0"/>
      <w:divBdr>
        <w:top w:val="none" w:sz="0" w:space="0" w:color="auto"/>
        <w:left w:val="none" w:sz="0" w:space="0" w:color="auto"/>
        <w:bottom w:val="none" w:sz="0" w:space="0" w:color="auto"/>
        <w:right w:val="none" w:sz="0" w:space="0" w:color="auto"/>
      </w:divBdr>
    </w:div>
    <w:div w:id="1937518574">
      <w:bodyDiv w:val="1"/>
      <w:marLeft w:val="0"/>
      <w:marRight w:val="0"/>
      <w:marTop w:val="0"/>
      <w:marBottom w:val="0"/>
      <w:divBdr>
        <w:top w:val="none" w:sz="0" w:space="0" w:color="auto"/>
        <w:left w:val="none" w:sz="0" w:space="0" w:color="auto"/>
        <w:bottom w:val="none" w:sz="0" w:space="0" w:color="auto"/>
        <w:right w:val="none" w:sz="0" w:space="0" w:color="auto"/>
      </w:divBdr>
    </w:div>
    <w:div w:id="1950425799">
      <w:bodyDiv w:val="1"/>
      <w:marLeft w:val="0"/>
      <w:marRight w:val="0"/>
      <w:marTop w:val="0"/>
      <w:marBottom w:val="0"/>
      <w:divBdr>
        <w:top w:val="none" w:sz="0" w:space="0" w:color="auto"/>
        <w:left w:val="none" w:sz="0" w:space="0" w:color="auto"/>
        <w:bottom w:val="none" w:sz="0" w:space="0" w:color="auto"/>
        <w:right w:val="none" w:sz="0" w:space="0" w:color="auto"/>
      </w:divBdr>
    </w:div>
    <w:div w:id="1960526520">
      <w:bodyDiv w:val="1"/>
      <w:marLeft w:val="0"/>
      <w:marRight w:val="0"/>
      <w:marTop w:val="0"/>
      <w:marBottom w:val="0"/>
      <w:divBdr>
        <w:top w:val="none" w:sz="0" w:space="0" w:color="auto"/>
        <w:left w:val="none" w:sz="0" w:space="0" w:color="auto"/>
        <w:bottom w:val="none" w:sz="0" w:space="0" w:color="auto"/>
        <w:right w:val="none" w:sz="0" w:space="0" w:color="auto"/>
      </w:divBdr>
    </w:div>
    <w:div w:id="1971665575">
      <w:bodyDiv w:val="1"/>
      <w:marLeft w:val="0"/>
      <w:marRight w:val="0"/>
      <w:marTop w:val="0"/>
      <w:marBottom w:val="0"/>
      <w:divBdr>
        <w:top w:val="none" w:sz="0" w:space="0" w:color="auto"/>
        <w:left w:val="none" w:sz="0" w:space="0" w:color="auto"/>
        <w:bottom w:val="none" w:sz="0" w:space="0" w:color="auto"/>
        <w:right w:val="none" w:sz="0" w:space="0" w:color="auto"/>
      </w:divBdr>
    </w:div>
    <w:div w:id="1983921991">
      <w:bodyDiv w:val="1"/>
      <w:marLeft w:val="0"/>
      <w:marRight w:val="0"/>
      <w:marTop w:val="0"/>
      <w:marBottom w:val="0"/>
      <w:divBdr>
        <w:top w:val="none" w:sz="0" w:space="0" w:color="auto"/>
        <w:left w:val="none" w:sz="0" w:space="0" w:color="auto"/>
        <w:bottom w:val="none" w:sz="0" w:space="0" w:color="auto"/>
        <w:right w:val="none" w:sz="0" w:space="0" w:color="auto"/>
      </w:divBdr>
      <w:divsChild>
        <w:div w:id="2018775358">
          <w:marLeft w:val="0"/>
          <w:marRight w:val="0"/>
          <w:marTop w:val="0"/>
          <w:marBottom w:val="0"/>
          <w:divBdr>
            <w:top w:val="none" w:sz="0" w:space="0" w:color="auto"/>
            <w:left w:val="none" w:sz="0" w:space="0" w:color="auto"/>
            <w:bottom w:val="none" w:sz="0" w:space="0" w:color="auto"/>
            <w:right w:val="none" w:sz="0" w:space="0" w:color="auto"/>
          </w:divBdr>
        </w:div>
      </w:divsChild>
    </w:div>
    <w:div w:id="1992365973">
      <w:bodyDiv w:val="1"/>
      <w:marLeft w:val="0"/>
      <w:marRight w:val="0"/>
      <w:marTop w:val="0"/>
      <w:marBottom w:val="0"/>
      <w:divBdr>
        <w:top w:val="none" w:sz="0" w:space="0" w:color="auto"/>
        <w:left w:val="none" w:sz="0" w:space="0" w:color="auto"/>
        <w:bottom w:val="none" w:sz="0" w:space="0" w:color="auto"/>
        <w:right w:val="none" w:sz="0" w:space="0" w:color="auto"/>
      </w:divBdr>
    </w:div>
    <w:div w:id="1994598772">
      <w:bodyDiv w:val="1"/>
      <w:marLeft w:val="0"/>
      <w:marRight w:val="0"/>
      <w:marTop w:val="0"/>
      <w:marBottom w:val="0"/>
      <w:divBdr>
        <w:top w:val="none" w:sz="0" w:space="0" w:color="auto"/>
        <w:left w:val="none" w:sz="0" w:space="0" w:color="auto"/>
        <w:bottom w:val="none" w:sz="0" w:space="0" w:color="auto"/>
        <w:right w:val="none" w:sz="0" w:space="0" w:color="auto"/>
      </w:divBdr>
    </w:div>
    <w:div w:id="2004702116">
      <w:bodyDiv w:val="1"/>
      <w:marLeft w:val="0"/>
      <w:marRight w:val="0"/>
      <w:marTop w:val="0"/>
      <w:marBottom w:val="0"/>
      <w:divBdr>
        <w:top w:val="none" w:sz="0" w:space="0" w:color="auto"/>
        <w:left w:val="none" w:sz="0" w:space="0" w:color="auto"/>
        <w:bottom w:val="none" w:sz="0" w:space="0" w:color="auto"/>
        <w:right w:val="none" w:sz="0" w:space="0" w:color="auto"/>
      </w:divBdr>
    </w:div>
    <w:div w:id="2005208254">
      <w:bodyDiv w:val="1"/>
      <w:marLeft w:val="0"/>
      <w:marRight w:val="0"/>
      <w:marTop w:val="0"/>
      <w:marBottom w:val="0"/>
      <w:divBdr>
        <w:top w:val="none" w:sz="0" w:space="0" w:color="auto"/>
        <w:left w:val="none" w:sz="0" w:space="0" w:color="auto"/>
        <w:bottom w:val="none" w:sz="0" w:space="0" w:color="auto"/>
        <w:right w:val="none" w:sz="0" w:space="0" w:color="auto"/>
      </w:divBdr>
    </w:div>
    <w:div w:id="2017995378">
      <w:bodyDiv w:val="1"/>
      <w:marLeft w:val="0"/>
      <w:marRight w:val="0"/>
      <w:marTop w:val="0"/>
      <w:marBottom w:val="0"/>
      <w:divBdr>
        <w:top w:val="none" w:sz="0" w:space="0" w:color="auto"/>
        <w:left w:val="none" w:sz="0" w:space="0" w:color="auto"/>
        <w:bottom w:val="none" w:sz="0" w:space="0" w:color="auto"/>
        <w:right w:val="none" w:sz="0" w:space="0" w:color="auto"/>
      </w:divBdr>
    </w:div>
    <w:div w:id="2019042854">
      <w:bodyDiv w:val="1"/>
      <w:marLeft w:val="0"/>
      <w:marRight w:val="0"/>
      <w:marTop w:val="0"/>
      <w:marBottom w:val="0"/>
      <w:divBdr>
        <w:top w:val="none" w:sz="0" w:space="0" w:color="auto"/>
        <w:left w:val="none" w:sz="0" w:space="0" w:color="auto"/>
        <w:bottom w:val="none" w:sz="0" w:space="0" w:color="auto"/>
        <w:right w:val="none" w:sz="0" w:space="0" w:color="auto"/>
      </w:divBdr>
    </w:div>
    <w:div w:id="2021541780">
      <w:bodyDiv w:val="1"/>
      <w:marLeft w:val="0"/>
      <w:marRight w:val="0"/>
      <w:marTop w:val="0"/>
      <w:marBottom w:val="0"/>
      <w:divBdr>
        <w:top w:val="none" w:sz="0" w:space="0" w:color="auto"/>
        <w:left w:val="none" w:sz="0" w:space="0" w:color="auto"/>
        <w:bottom w:val="none" w:sz="0" w:space="0" w:color="auto"/>
        <w:right w:val="none" w:sz="0" w:space="0" w:color="auto"/>
      </w:divBdr>
    </w:div>
    <w:div w:id="2021664935">
      <w:bodyDiv w:val="1"/>
      <w:marLeft w:val="0"/>
      <w:marRight w:val="0"/>
      <w:marTop w:val="0"/>
      <w:marBottom w:val="0"/>
      <w:divBdr>
        <w:top w:val="none" w:sz="0" w:space="0" w:color="auto"/>
        <w:left w:val="none" w:sz="0" w:space="0" w:color="auto"/>
        <w:bottom w:val="none" w:sz="0" w:space="0" w:color="auto"/>
        <w:right w:val="none" w:sz="0" w:space="0" w:color="auto"/>
      </w:divBdr>
    </w:div>
    <w:div w:id="2022271724">
      <w:bodyDiv w:val="1"/>
      <w:marLeft w:val="0"/>
      <w:marRight w:val="0"/>
      <w:marTop w:val="0"/>
      <w:marBottom w:val="0"/>
      <w:divBdr>
        <w:top w:val="none" w:sz="0" w:space="0" w:color="auto"/>
        <w:left w:val="none" w:sz="0" w:space="0" w:color="auto"/>
        <w:bottom w:val="none" w:sz="0" w:space="0" w:color="auto"/>
        <w:right w:val="none" w:sz="0" w:space="0" w:color="auto"/>
      </w:divBdr>
    </w:div>
    <w:div w:id="2023362806">
      <w:bodyDiv w:val="1"/>
      <w:marLeft w:val="0"/>
      <w:marRight w:val="0"/>
      <w:marTop w:val="0"/>
      <w:marBottom w:val="0"/>
      <w:divBdr>
        <w:top w:val="none" w:sz="0" w:space="0" w:color="auto"/>
        <w:left w:val="none" w:sz="0" w:space="0" w:color="auto"/>
        <w:bottom w:val="none" w:sz="0" w:space="0" w:color="auto"/>
        <w:right w:val="none" w:sz="0" w:space="0" w:color="auto"/>
      </w:divBdr>
    </w:div>
    <w:div w:id="2031759838">
      <w:bodyDiv w:val="1"/>
      <w:marLeft w:val="0"/>
      <w:marRight w:val="0"/>
      <w:marTop w:val="0"/>
      <w:marBottom w:val="0"/>
      <w:divBdr>
        <w:top w:val="none" w:sz="0" w:space="0" w:color="auto"/>
        <w:left w:val="none" w:sz="0" w:space="0" w:color="auto"/>
        <w:bottom w:val="none" w:sz="0" w:space="0" w:color="auto"/>
        <w:right w:val="none" w:sz="0" w:space="0" w:color="auto"/>
      </w:divBdr>
    </w:div>
    <w:div w:id="2046902314">
      <w:bodyDiv w:val="1"/>
      <w:marLeft w:val="0"/>
      <w:marRight w:val="0"/>
      <w:marTop w:val="0"/>
      <w:marBottom w:val="0"/>
      <w:divBdr>
        <w:top w:val="none" w:sz="0" w:space="0" w:color="auto"/>
        <w:left w:val="none" w:sz="0" w:space="0" w:color="auto"/>
        <w:bottom w:val="none" w:sz="0" w:space="0" w:color="auto"/>
        <w:right w:val="none" w:sz="0" w:space="0" w:color="auto"/>
      </w:divBdr>
    </w:div>
    <w:div w:id="2052024971">
      <w:bodyDiv w:val="1"/>
      <w:marLeft w:val="0"/>
      <w:marRight w:val="0"/>
      <w:marTop w:val="0"/>
      <w:marBottom w:val="0"/>
      <w:divBdr>
        <w:top w:val="none" w:sz="0" w:space="0" w:color="auto"/>
        <w:left w:val="none" w:sz="0" w:space="0" w:color="auto"/>
        <w:bottom w:val="none" w:sz="0" w:space="0" w:color="auto"/>
        <w:right w:val="none" w:sz="0" w:space="0" w:color="auto"/>
      </w:divBdr>
    </w:div>
    <w:div w:id="2061248777">
      <w:bodyDiv w:val="1"/>
      <w:marLeft w:val="0"/>
      <w:marRight w:val="0"/>
      <w:marTop w:val="0"/>
      <w:marBottom w:val="0"/>
      <w:divBdr>
        <w:top w:val="none" w:sz="0" w:space="0" w:color="auto"/>
        <w:left w:val="none" w:sz="0" w:space="0" w:color="auto"/>
        <w:bottom w:val="none" w:sz="0" w:space="0" w:color="auto"/>
        <w:right w:val="none" w:sz="0" w:space="0" w:color="auto"/>
      </w:divBdr>
    </w:div>
    <w:div w:id="2070151885">
      <w:bodyDiv w:val="1"/>
      <w:marLeft w:val="0"/>
      <w:marRight w:val="0"/>
      <w:marTop w:val="0"/>
      <w:marBottom w:val="0"/>
      <w:divBdr>
        <w:top w:val="none" w:sz="0" w:space="0" w:color="auto"/>
        <w:left w:val="none" w:sz="0" w:space="0" w:color="auto"/>
        <w:bottom w:val="none" w:sz="0" w:space="0" w:color="auto"/>
        <w:right w:val="none" w:sz="0" w:space="0" w:color="auto"/>
      </w:divBdr>
    </w:div>
    <w:div w:id="2074307298">
      <w:bodyDiv w:val="1"/>
      <w:marLeft w:val="0"/>
      <w:marRight w:val="0"/>
      <w:marTop w:val="0"/>
      <w:marBottom w:val="0"/>
      <w:divBdr>
        <w:top w:val="none" w:sz="0" w:space="0" w:color="auto"/>
        <w:left w:val="none" w:sz="0" w:space="0" w:color="auto"/>
        <w:bottom w:val="none" w:sz="0" w:space="0" w:color="auto"/>
        <w:right w:val="none" w:sz="0" w:space="0" w:color="auto"/>
      </w:divBdr>
    </w:div>
    <w:div w:id="2076274666">
      <w:bodyDiv w:val="1"/>
      <w:marLeft w:val="0"/>
      <w:marRight w:val="0"/>
      <w:marTop w:val="0"/>
      <w:marBottom w:val="0"/>
      <w:divBdr>
        <w:top w:val="none" w:sz="0" w:space="0" w:color="auto"/>
        <w:left w:val="none" w:sz="0" w:space="0" w:color="auto"/>
        <w:bottom w:val="none" w:sz="0" w:space="0" w:color="auto"/>
        <w:right w:val="none" w:sz="0" w:space="0" w:color="auto"/>
      </w:divBdr>
    </w:div>
    <w:div w:id="2086681636">
      <w:bodyDiv w:val="1"/>
      <w:marLeft w:val="0"/>
      <w:marRight w:val="0"/>
      <w:marTop w:val="0"/>
      <w:marBottom w:val="0"/>
      <w:divBdr>
        <w:top w:val="none" w:sz="0" w:space="0" w:color="auto"/>
        <w:left w:val="none" w:sz="0" w:space="0" w:color="auto"/>
        <w:bottom w:val="none" w:sz="0" w:space="0" w:color="auto"/>
        <w:right w:val="none" w:sz="0" w:space="0" w:color="auto"/>
      </w:divBdr>
      <w:divsChild>
        <w:div w:id="1433546131">
          <w:marLeft w:val="0"/>
          <w:marRight w:val="0"/>
          <w:marTop w:val="0"/>
          <w:marBottom w:val="0"/>
          <w:divBdr>
            <w:top w:val="none" w:sz="0" w:space="0" w:color="auto"/>
            <w:left w:val="none" w:sz="0" w:space="0" w:color="auto"/>
            <w:bottom w:val="none" w:sz="0" w:space="0" w:color="auto"/>
            <w:right w:val="none" w:sz="0" w:space="0" w:color="auto"/>
          </w:divBdr>
        </w:div>
      </w:divsChild>
    </w:div>
    <w:div w:id="2095590675">
      <w:bodyDiv w:val="1"/>
      <w:marLeft w:val="0"/>
      <w:marRight w:val="0"/>
      <w:marTop w:val="0"/>
      <w:marBottom w:val="0"/>
      <w:divBdr>
        <w:top w:val="none" w:sz="0" w:space="0" w:color="auto"/>
        <w:left w:val="none" w:sz="0" w:space="0" w:color="auto"/>
        <w:bottom w:val="none" w:sz="0" w:space="0" w:color="auto"/>
        <w:right w:val="none" w:sz="0" w:space="0" w:color="auto"/>
      </w:divBdr>
    </w:div>
    <w:div w:id="2103522892">
      <w:bodyDiv w:val="1"/>
      <w:marLeft w:val="0"/>
      <w:marRight w:val="0"/>
      <w:marTop w:val="0"/>
      <w:marBottom w:val="0"/>
      <w:divBdr>
        <w:top w:val="none" w:sz="0" w:space="0" w:color="auto"/>
        <w:left w:val="none" w:sz="0" w:space="0" w:color="auto"/>
        <w:bottom w:val="none" w:sz="0" w:space="0" w:color="auto"/>
        <w:right w:val="none" w:sz="0" w:space="0" w:color="auto"/>
      </w:divBdr>
    </w:div>
    <w:div w:id="2105371652">
      <w:bodyDiv w:val="1"/>
      <w:marLeft w:val="0"/>
      <w:marRight w:val="0"/>
      <w:marTop w:val="0"/>
      <w:marBottom w:val="0"/>
      <w:divBdr>
        <w:top w:val="none" w:sz="0" w:space="0" w:color="auto"/>
        <w:left w:val="none" w:sz="0" w:space="0" w:color="auto"/>
        <w:bottom w:val="none" w:sz="0" w:space="0" w:color="auto"/>
        <w:right w:val="none" w:sz="0" w:space="0" w:color="auto"/>
      </w:divBdr>
    </w:div>
    <w:div w:id="2118136969">
      <w:bodyDiv w:val="1"/>
      <w:marLeft w:val="0"/>
      <w:marRight w:val="0"/>
      <w:marTop w:val="0"/>
      <w:marBottom w:val="0"/>
      <w:divBdr>
        <w:top w:val="none" w:sz="0" w:space="0" w:color="auto"/>
        <w:left w:val="none" w:sz="0" w:space="0" w:color="auto"/>
        <w:bottom w:val="none" w:sz="0" w:space="0" w:color="auto"/>
        <w:right w:val="none" w:sz="0" w:space="0" w:color="auto"/>
      </w:divBdr>
    </w:div>
    <w:div w:id="2118599666">
      <w:bodyDiv w:val="1"/>
      <w:marLeft w:val="0"/>
      <w:marRight w:val="0"/>
      <w:marTop w:val="0"/>
      <w:marBottom w:val="0"/>
      <w:divBdr>
        <w:top w:val="none" w:sz="0" w:space="0" w:color="auto"/>
        <w:left w:val="none" w:sz="0" w:space="0" w:color="auto"/>
        <w:bottom w:val="none" w:sz="0" w:space="0" w:color="auto"/>
        <w:right w:val="none" w:sz="0" w:space="0" w:color="auto"/>
      </w:divBdr>
    </w:div>
    <w:div w:id="2121879020">
      <w:bodyDiv w:val="1"/>
      <w:marLeft w:val="167"/>
      <w:marRight w:val="167"/>
      <w:marTop w:val="0"/>
      <w:marBottom w:val="0"/>
      <w:divBdr>
        <w:top w:val="none" w:sz="0" w:space="0" w:color="auto"/>
        <w:left w:val="none" w:sz="0" w:space="0" w:color="auto"/>
        <w:bottom w:val="none" w:sz="0" w:space="0" w:color="auto"/>
        <w:right w:val="none" w:sz="0" w:space="0" w:color="auto"/>
      </w:divBdr>
      <w:divsChild>
        <w:div w:id="1517429455">
          <w:marLeft w:val="0"/>
          <w:marRight w:val="0"/>
          <w:marTop w:val="251"/>
          <w:marBottom w:val="0"/>
          <w:divBdr>
            <w:top w:val="none" w:sz="0" w:space="0" w:color="auto"/>
            <w:left w:val="none" w:sz="0" w:space="0" w:color="auto"/>
            <w:bottom w:val="none" w:sz="0" w:space="0" w:color="auto"/>
            <w:right w:val="none" w:sz="0" w:space="0" w:color="auto"/>
          </w:divBdr>
          <w:divsChild>
            <w:div w:id="1011299467">
              <w:marLeft w:val="0"/>
              <w:marRight w:val="0"/>
              <w:marTop w:val="0"/>
              <w:marBottom w:val="0"/>
              <w:divBdr>
                <w:top w:val="none" w:sz="0" w:space="0" w:color="auto"/>
                <w:left w:val="none" w:sz="0" w:space="0" w:color="auto"/>
                <w:bottom w:val="none" w:sz="0" w:space="0" w:color="auto"/>
                <w:right w:val="none" w:sz="0" w:space="0" w:color="auto"/>
              </w:divBdr>
              <w:divsChild>
                <w:div w:id="51210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comercial.toquio@itamaraty.gov.br" TargetMode="External"/><Relationship Id="rId299" Type="http://schemas.openxmlformats.org/officeDocument/2006/relationships/hyperlink" Target="mailto:jata@jata-net.or.jp" TargetMode="External"/><Relationship Id="rId21" Type="http://schemas.openxmlformats.org/officeDocument/2006/relationships/hyperlink" Target="http://www.meti.go.jp/english/index.html" TargetMode="External"/><Relationship Id="rId63" Type="http://schemas.openxmlformats.org/officeDocument/2006/relationships/hyperlink" Target="https://www.jetro.go.jp/en/" TargetMode="External"/><Relationship Id="rId159" Type="http://schemas.openxmlformats.org/officeDocument/2006/relationships/hyperlink" Target="mailto:cjpoa@c1.mofa.go.jp" TargetMode="External"/><Relationship Id="rId324" Type="http://schemas.openxmlformats.org/officeDocument/2006/relationships/hyperlink" Target="http://www.smbcgroup.com.br/portugues/bsmb/index" TargetMode="External"/><Relationship Id="rId366" Type="http://schemas.openxmlformats.org/officeDocument/2006/relationships/hyperlink" Target="http://www.asahi.com/" TargetMode="External"/><Relationship Id="rId531" Type="http://schemas.openxmlformats.org/officeDocument/2006/relationships/hyperlink" Target="http://www.americanairlines.jp/intl/jp/index_en.jsp" TargetMode="External"/><Relationship Id="rId573" Type="http://schemas.openxmlformats.org/officeDocument/2006/relationships/hyperlink" Target="http://www.customs.go.jp/nagasaki/english/index.htm" TargetMode="External"/><Relationship Id="rId170" Type="http://schemas.openxmlformats.org/officeDocument/2006/relationships/hyperlink" Target="http://www.jetro.go.jp/brazil/" TargetMode="External"/><Relationship Id="rId226" Type="http://schemas.openxmlformats.org/officeDocument/2006/relationships/hyperlink" Target="http://www.biscuit.or.jp/english.html" TargetMode="External"/><Relationship Id="rId433" Type="http://schemas.openxmlformats.org/officeDocument/2006/relationships/hyperlink" Target="https://www.fujisan.co.jp/product/1281696559/" TargetMode="External"/><Relationship Id="rId268" Type="http://schemas.openxmlformats.org/officeDocument/2006/relationships/hyperlink" Target="mailto:info@ciaj.gr.jp" TargetMode="External"/><Relationship Id="rId475" Type="http://schemas.openxmlformats.org/officeDocument/2006/relationships/hyperlink" Target="http://www.1242.com/" TargetMode="External"/><Relationship Id="rId32" Type="http://schemas.openxmlformats.org/officeDocument/2006/relationships/hyperlink" Target="http://www.jetro.go.jp/en/" TargetMode="External"/><Relationship Id="rId74" Type="http://schemas.openxmlformats.org/officeDocument/2006/relationships/hyperlink" Target="https://www.meti.go.jp/english/report/index_report.html" TargetMode="External"/><Relationship Id="rId128" Type="http://schemas.openxmlformats.org/officeDocument/2006/relationships/hyperlink" Target="mailto:callcenter.cgtoquio@itamaraty.gov.br" TargetMode="External"/><Relationship Id="rId335" Type="http://schemas.openxmlformats.org/officeDocument/2006/relationships/hyperlink" Target="mailto:info@caferes.jp" TargetMode="External"/><Relationship Id="rId377" Type="http://schemas.openxmlformats.org/officeDocument/2006/relationships/hyperlink" Target="http://www.alternativa.co.jp/" TargetMode="External"/><Relationship Id="rId500" Type="http://schemas.openxmlformats.org/officeDocument/2006/relationships/hyperlink" Target="mailto:kasumi-sc@gov-book.or.jp" TargetMode="External"/><Relationship Id="rId542" Type="http://schemas.openxmlformats.org/officeDocument/2006/relationships/hyperlink" Target="http://www.lufthansa.com/br/pt/Homepage" TargetMode="External"/><Relationship Id="rId584" Type="http://schemas.openxmlformats.org/officeDocument/2006/relationships/hyperlink" Target="http://www.ryokan.or.jp/lang/pt/" TargetMode="External"/><Relationship Id="rId5" Type="http://schemas.openxmlformats.org/officeDocument/2006/relationships/settings" Target="settings.xml"/><Relationship Id="rId181" Type="http://schemas.openxmlformats.org/officeDocument/2006/relationships/hyperlink" Target="http://www.jbs.com.br/" TargetMode="External"/><Relationship Id="rId237" Type="http://schemas.openxmlformats.org/officeDocument/2006/relationships/hyperlink" Target="mailto:inquiry_jwsia@youshu-yunyu.org" TargetMode="External"/><Relationship Id="rId402" Type="http://schemas.openxmlformats.org/officeDocument/2006/relationships/hyperlink" Target="http://www.shotenkenchiku.com/" TargetMode="External"/><Relationship Id="rId279" Type="http://schemas.openxmlformats.org/officeDocument/2006/relationships/hyperlink" Target="mailto:sec@jjda.or.jp" TargetMode="External"/><Relationship Id="rId444" Type="http://schemas.openxmlformats.org/officeDocument/2006/relationships/hyperlink" Target="https://soen.tokyo/" TargetMode="External"/><Relationship Id="rId486" Type="http://schemas.openxmlformats.org/officeDocument/2006/relationships/hyperlink" Target="http://www.mccann.co.jp/eng/" TargetMode="External"/><Relationship Id="rId43" Type="http://schemas.openxmlformats.org/officeDocument/2006/relationships/hyperlink" Target="https://www.jetro.go.jp/en/reports/statistics" TargetMode="External"/><Relationship Id="rId139" Type="http://schemas.openxmlformats.org/officeDocument/2006/relationships/hyperlink" Target="http://www.mod.go.jp/e/index.html" TargetMode="External"/><Relationship Id="rId290" Type="http://schemas.openxmlformats.org/officeDocument/2006/relationships/hyperlink" Target="http://www.jafa-formal.jp/" TargetMode="External"/><Relationship Id="rId304" Type="http://schemas.openxmlformats.org/officeDocument/2006/relationships/hyperlink" Target="mailto:info@jh-a.or.jp" TargetMode="External"/><Relationship Id="rId346" Type="http://schemas.openxmlformats.org/officeDocument/2006/relationships/hyperlink" Target="mailto:info@jfa-kagu.jp" TargetMode="External"/><Relationship Id="rId388" Type="http://schemas.openxmlformats.org/officeDocument/2006/relationships/hyperlink" Target="http://www.4x4magazine.co.jp/" TargetMode="External"/><Relationship Id="rId511" Type="http://schemas.openxmlformats.org/officeDocument/2006/relationships/hyperlink" Target="mailto:br.import@maersk.com" TargetMode="External"/><Relationship Id="rId553" Type="http://schemas.openxmlformats.org/officeDocument/2006/relationships/hyperlink" Target="https://www.ups.com/jp/en/Home.page?loc=en_JP" TargetMode="External"/><Relationship Id="rId609" Type="http://schemas.openxmlformats.org/officeDocument/2006/relationships/hyperlink" Target="http://www.bb.com.br" TargetMode="External"/><Relationship Id="rId85" Type="http://schemas.openxmlformats.org/officeDocument/2006/relationships/hyperlink" Target="https://www.japaneselawtranslation.go.jp/en/laws/view/3649/en" TargetMode="External"/><Relationship Id="rId150" Type="http://schemas.openxmlformats.org/officeDocument/2006/relationships/hyperlink" Target="http://www.keidanren.or.jp/en/" TargetMode="External"/><Relationship Id="rId192" Type="http://schemas.openxmlformats.org/officeDocument/2006/relationships/hyperlink" Target="http://www.tokyo-cci.or.jp/english/" TargetMode="External"/><Relationship Id="rId206" Type="http://schemas.openxmlformats.org/officeDocument/2006/relationships/hyperlink" Target="http://www.camaraam.com.br" TargetMode="External"/><Relationship Id="rId413" Type="http://schemas.openxmlformats.org/officeDocument/2006/relationships/hyperlink" Target="http://www.ar-mag.jp/" TargetMode="External"/><Relationship Id="rId595" Type="http://schemas.openxmlformats.org/officeDocument/2006/relationships/hyperlink" Target="http://www.mof.go.jp/english/" TargetMode="External"/><Relationship Id="rId248" Type="http://schemas.openxmlformats.org/officeDocument/2006/relationships/hyperlink" Target="http://www.shoes.gr.jp/profile_en.html" TargetMode="External"/><Relationship Id="rId455" Type="http://schemas.openxmlformats.org/officeDocument/2006/relationships/hyperlink" Target="https://bruno-inc.com/" TargetMode="External"/><Relationship Id="rId497" Type="http://schemas.openxmlformats.org/officeDocument/2006/relationships/hyperlink" Target="https://www.jma2-jp.org/index.php" TargetMode="External"/><Relationship Id="rId12" Type="http://schemas.openxmlformats.org/officeDocument/2006/relationships/hyperlink" Target="https://cdp-japan.jp/english" TargetMode="External"/><Relationship Id="rId108" Type="http://schemas.openxmlformats.org/officeDocument/2006/relationships/hyperlink" Target="http://www.customs.go.jp/english/aeo/index.htm" TargetMode="External"/><Relationship Id="rId315" Type="http://schemas.openxmlformats.org/officeDocument/2006/relationships/hyperlink" Target="http://www.tioj.or.jp/" TargetMode="External"/><Relationship Id="rId357" Type="http://schemas.openxmlformats.org/officeDocument/2006/relationships/hyperlink" Target="mailto:info@scajconference.jp" TargetMode="External"/><Relationship Id="rId522" Type="http://schemas.openxmlformats.org/officeDocument/2006/relationships/hyperlink" Target="https://aeromexico.com/pt-br" TargetMode="External"/><Relationship Id="rId54" Type="http://schemas.openxmlformats.org/officeDocument/2006/relationships/image" Target="media/image6.png"/><Relationship Id="rId96" Type="http://schemas.openxmlformats.org/officeDocument/2006/relationships/hyperlink" Target="https://www.caa.go.jp/policies/policy/food_labeling/foods_with_function_claims/" TargetMode="External"/><Relationship Id="rId161" Type="http://schemas.openxmlformats.org/officeDocument/2006/relationships/hyperlink" Target="mailto:cjr@rc.mofa.go.jp" TargetMode="External"/><Relationship Id="rId217" Type="http://schemas.openxmlformats.org/officeDocument/2006/relationships/hyperlink" Target="mailto:tokyo@kaban.or.jp" TargetMode="External"/><Relationship Id="rId399" Type="http://schemas.openxmlformats.org/officeDocument/2006/relationships/hyperlink" Target="http://www.kj-web.or.jp/" TargetMode="External"/><Relationship Id="rId564" Type="http://schemas.openxmlformats.org/officeDocument/2006/relationships/hyperlink" Target="mailto:nagoya-gyomu-sodankan@customs.go.jp" TargetMode="External"/><Relationship Id="rId259" Type="http://schemas.openxmlformats.org/officeDocument/2006/relationships/hyperlink" Target="mailto:jadma@jadma.org" TargetMode="External"/><Relationship Id="rId424" Type="http://schemas.openxmlformats.org/officeDocument/2006/relationships/hyperlink" Target="https://www.gapinc.com/ja-jp/news/company" TargetMode="External"/><Relationship Id="rId466" Type="http://schemas.openxmlformats.org/officeDocument/2006/relationships/hyperlink" Target="https://www.ntv.co.jp/english/" TargetMode="External"/><Relationship Id="rId23" Type="http://schemas.openxmlformats.org/officeDocument/2006/relationships/hyperlink" Target="http://www.mof.go.jp/english/" TargetMode="External"/><Relationship Id="rId119" Type="http://schemas.openxmlformats.org/officeDocument/2006/relationships/hyperlink" Target="https://www.jbic.go.jp/en/support-menu/import.html" TargetMode="External"/><Relationship Id="rId270" Type="http://schemas.openxmlformats.org/officeDocument/2006/relationships/hyperlink" Target="http://www.jlia.or.jp/index.php?pg=catalog_en" TargetMode="External"/><Relationship Id="rId326" Type="http://schemas.openxmlformats.org/officeDocument/2006/relationships/hyperlink" Target="https://www.br.bk.mufg.jp/" TargetMode="External"/><Relationship Id="rId533" Type="http://schemas.openxmlformats.org/officeDocument/2006/relationships/hyperlink" Target="http://www.britishairways.com/travel/home/public/en_jp" TargetMode="External"/><Relationship Id="rId65" Type="http://schemas.openxmlformats.org/officeDocument/2006/relationships/hyperlink" Target="mailto:jetrosp@jetro.go.jp" TargetMode="External"/><Relationship Id="rId130" Type="http://schemas.openxmlformats.org/officeDocument/2006/relationships/hyperlink" Target="http://cgtoquio.itamaraty.gov.br/pt-br/contato.xml" TargetMode="External"/><Relationship Id="rId368" Type="http://schemas.openxmlformats.org/officeDocument/2006/relationships/hyperlink" Target="http://www.nikkei.com/" TargetMode="External"/><Relationship Id="rId575" Type="http://schemas.openxmlformats.org/officeDocument/2006/relationships/hyperlink" Target="http://www.customs.go.jp/okinawa/english/index.htm" TargetMode="External"/><Relationship Id="rId172" Type="http://schemas.openxmlformats.org/officeDocument/2006/relationships/hyperlink" Target="http://www.jica.go.jp/brazil/portuguese/office/about/" TargetMode="External"/><Relationship Id="rId228" Type="http://schemas.openxmlformats.org/officeDocument/2006/relationships/hyperlink" Target="http://cachaca-japan.jp/" TargetMode="External"/><Relationship Id="rId435" Type="http://schemas.openxmlformats.org/officeDocument/2006/relationships/hyperlink" Target="https://woman.nikkei.com/?n_cid=nbpxwom_sied_lnavi_pc" TargetMode="External"/><Relationship Id="rId477" Type="http://schemas.openxmlformats.org/officeDocument/2006/relationships/hyperlink" Target="http://www.jorf.co.jp/" TargetMode="External"/><Relationship Id="rId600" Type="http://schemas.openxmlformats.org/officeDocument/2006/relationships/hyperlink" Target="https://www.mofa.go.jp/" TargetMode="External"/><Relationship Id="rId281" Type="http://schemas.openxmlformats.org/officeDocument/2006/relationships/hyperlink" Target="mailto:info@jfa-kagu.jp" TargetMode="External"/><Relationship Id="rId337" Type="http://schemas.openxmlformats.org/officeDocument/2006/relationships/hyperlink" Target="https://www.fashion-tokyo.jp/en-gb.html" TargetMode="External"/><Relationship Id="rId502" Type="http://schemas.openxmlformats.org/officeDocument/2006/relationships/hyperlink" Target="mailto:books@jetro.go.jp" TargetMode="External"/><Relationship Id="rId34" Type="http://schemas.openxmlformats.org/officeDocument/2006/relationships/hyperlink" Target="https://www.jpo.go.jp/index.html" TargetMode="External"/><Relationship Id="rId76" Type="http://schemas.openxmlformats.org/officeDocument/2006/relationships/hyperlink" Target="http://www.customs.go.jp/english/c-answer_e/kokusaiyubin/6101_e.htm" TargetMode="External"/><Relationship Id="rId141" Type="http://schemas.openxmlformats.org/officeDocument/2006/relationships/hyperlink" Target="http://www.mext.go.jp/english/index.htm" TargetMode="External"/><Relationship Id="rId379" Type="http://schemas.openxmlformats.org/officeDocument/2006/relationships/hyperlink" Target="https://cuisine-kingdom.com/" TargetMode="External"/><Relationship Id="rId544" Type="http://schemas.openxmlformats.org/officeDocument/2006/relationships/hyperlink" Target="https://www.qatarairways.com/pt-br/homepage.html" TargetMode="External"/><Relationship Id="rId586" Type="http://schemas.openxmlformats.org/officeDocument/2006/relationships/hyperlink" Target="https://www.stat.go.jp/english/data/nenkan/" TargetMode="External"/><Relationship Id="rId7" Type="http://schemas.openxmlformats.org/officeDocument/2006/relationships/footnotes" Target="footnotes.xml"/><Relationship Id="rId183" Type="http://schemas.openxmlformats.org/officeDocument/2006/relationships/hyperlink" Target="https://br.lfss.shop/" TargetMode="External"/><Relationship Id="rId239" Type="http://schemas.openxmlformats.org/officeDocument/2006/relationships/hyperlink" Target="http://scaj.org/?lang=en" TargetMode="External"/><Relationship Id="rId390" Type="http://schemas.openxmlformats.org/officeDocument/2006/relationships/hyperlink" Target="http://www.cargraphic.co.jp/" TargetMode="External"/><Relationship Id="rId404" Type="http://schemas.openxmlformats.org/officeDocument/2006/relationships/hyperlink" Target="https://www.kenko-media.com/dietandbeauty/" TargetMode="External"/><Relationship Id="rId446" Type="http://schemas.openxmlformats.org/officeDocument/2006/relationships/hyperlink" Target="https://www.kobunsha.com/shelf/magazine/current?seriesid=102004" TargetMode="External"/><Relationship Id="rId611" Type="http://schemas.openxmlformats.org/officeDocument/2006/relationships/footer" Target="footer1.xml"/><Relationship Id="rId250" Type="http://schemas.openxmlformats.org/officeDocument/2006/relationships/hyperlink" Target="http://www.jsma.sakura.ne.jp/" TargetMode="External"/><Relationship Id="rId292" Type="http://schemas.openxmlformats.org/officeDocument/2006/relationships/hyperlink" Target="http://www.mfu.or.jp/" TargetMode="External"/><Relationship Id="rId306" Type="http://schemas.openxmlformats.org/officeDocument/2006/relationships/hyperlink" Target="http://www.jisf.or.jp/en/" TargetMode="External"/><Relationship Id="rId488" Type="http://schemas.openxmlformats.org/officeDocument/2006/relationships/hyperlink" Target="https://www.yomiko.co.jp/en/" TargetMode="External"/><Relationship Id="rId45" Type="http://schemas.openxmlformats.org/officeDocument/2006/relationships/hyperlink" Target="http://www.cnae.ibge.gov.br/" TargetMode="External"/><Relationship Id="rId87" Type="http://schemas.openxmlformats.org/officeDocument/2006/relationships/hyperlink" Target="https://www.caa.go.jp/business/labeling/" TargetMode="External"/><Relationship Id="rId110" Type="http://schemas.openxmlformats.org/officeDocument/2006/relationships/image" Target="media/image8.png"/><Relationship Id="rId348" Type="http://schemas.openxmlformats.org/officeDocument/2006/relationships/hyperlink" Target="mailto:foodexglobal@jma.or.jp" TargetMode="External"/><Relationship Id="rId513" Type="http://schemas.openxmlformats.org/officeDocument/2006/relationships/hyperlink" Target="https://www.maersk.com/local-information/latin-america/brazil" TargetMode="External"/><Relationship Id="rId555" Type="http://schemas.openxmlformats.org/officeDocument/2006/relationships/hyperlink" Target="http://www.sgsgroup.jp/en/" TargetMode="External"/><Relationship Id="rId597" Type="http://schemas.openxmlformats.org/officeDocument/2006/relationships/hyperlink" Target="http://www.mlit.go.jp/english/index.html" TargetMode="External"/><Relationship Id="rId152" Type="http://schemas.openxmlformats.org/officeDocument/2006/relationships/hyperlink" Target="mailto:comunicacaojapao@bs.mofa.go.jp" TargetMode="External"/><Relationship Id="rId194" Type="http://schemas.openxmlformats.org/officeDocument/2006/relationships/hyperlink" Target="http://www.sapporo-cci.or.jp/worldbusiness/" TargetMode="External"/><Relationship Id="rId208" Type="http://schemas.openxmlformats.org/officeDocument/2006/relationships/hyperlink" Target="http://jcibrasiljapao.org.br/" TargetMode="External"/><Relationship Id="rId415" Type="http://schemas.openxmlformats.org/officeDocument/2006/relationships/hyperlink" Target="https://cancam.jp/" TargetMode="External"/><Relationship Id="rId457" Type="http://schemas.openxmlformats.org/officeDocument/2006/relationships/hyperlink" Target="https://www.elle.com/jp/decor/" TargetMode="External"/><Relationship Id="rId261" Type="http://schemas.openxmlformats.org/officeDocument/2006/relationships/hyperlink" Target="http://www.jfa-fc.or.jp.e.ek.hp.transer.com/" TargetMode="External"/><Relationship Id="rId499" Type="http://schemas.openxmlformats.org/officeDocument/2006/relationships/hyperlink" Target="http://prsj.or.jp/en/" TargetMode="External"/><Relationship Id="rId14" Type="http://schemas.openxmlformats.org/officeDocument/2006/relationships/hyperlink" Target="https://o-ishin.jp/" TargetMode="External"/><Relationship Id="rId56" Type="http://schemas.openxmlformats.org/officeDocument/2006/relationships/hyperlink" Target="http://www.customs.go.jp/english/c-answer_e/customsanswer_e.htm" TargetMode="External"/><Relationship Id="rId317" Type="http://schemas.openxmlformats.org/officeDocument/2006/relationships/hyperlink" Target="https://www.bb.com.br/pbb/pagina-inicial/atendimento/bb-no-mundo/banco-do-brasil-no-japao" TargetMode="External"/><Relationship Id="rId359" Type="http://schemas.openxmlformats.org/officeDocument/2006/relationships/hyperlink" Target="mailto:super@congre.co.jp" TargetMode="External"/><Relationship Id="rId524" Type="http://schemas.openxmlformats.org/officeDocument/2006/relationships/hyperlink" Target="http://www.aircanada.com.br/beta/" TargetMode="External"/><Relationship Id="rId566" Type="http://schemas.openxmlformats.org/officeDocument/2006/relationships/hyperlink" Target="mailto:osaka-sodan@customs.go.jp" TargetMode="External"/><Relationship Id="rId98" Type="http://schemas.openxmlformats.org/officeDocument/2006/relationships/hyperlink" Target="https://www.caa.go.jp/policies/policy/food_labeling/foods_for_specified_health_uses/" TargetMode="External"/><Relationship Id="rId121" Type="http://schemas.openxmlformats.org/officeDocument/2006/relationships/hyperlink" Target="https://www.zenshinhoren.or.jp/english/" TargetMode="External"/><Relationship Id="rId163" Type="http://schemas.openxmlformats.org/officeDocument/2006/relationships/hyperlink" Target="mailto:ecopolcgj@ri.mofa.go.jp" TargetMode="External"/><Relationship Id="rId219" Type="http://schemas.openxmlformats.org/officeDocument/2006/relationships/hyperlink" Target="mailto:zakka-kumiai@kej.biglobe.ne.jp" TargetMode="External"/><Relationship Id="rId370" Type="http://schemas.openxmlformats.org/officeDocument/2006/relationships/hyperlink" Target="http://mainichi.jp/english/" TargetMode="External"/><Relationship Id="rId426" Type="http://schemas.openxmlformats.org/officeDocument/2006/relationships/hyperlink" Target="http://tokyo.cawaii.media/gisele/" TargetMode="External"/><Relationship Id="rId230" Type="http://schemas.openxmlformats.org/officeDocument/2006/relationships/hyperlink" Target="http://www.j-chicken.jp/" TargetMode="External"/><Relationship Id="rId468" Type="http://schemas.openxmlformats.org/officeDocument/2006/relationships/hyperlink" Target="https://www.ytv.co.jp/corp/info/company/english/" TargetMode="External"/><Relationship Id="rId25" Type="http://schemas.openxmlformats.org/officeDocument/2006/relationships/hyperlink" Target="http://www.moj.go.jp/EN/index.html" TargetMode="External"/><Relationship Id="rId67" Type="http://schemas.openxmlformats.org/officeDocument/2006/relationships/hyperlink" Target="http://www.meti.go.jp/english/policy/external_economy/trade_control/index.html" TargetMode="External"/><Relationship Id="rId272" Type="http://schemas.openxmlformats.org/officeDocument/2006/relationships/hyperlink" Target="http://www.jra-zenpa.or.jp/" TargetMode="External"/><Relationship Id="rId328" Type="http://schemas.openxmlformats.org/officeDocument/2006/relationships/hyperlink" Target="http://www.investexportbrasil.gov.br/feiras-no-exterior" TargetMode="External"/><Relationship Id="rId535" Type="http://schemas.openxmlformats.org/officeDocument/2006/relationships/hyperlink" Target="https://www.delta.com/jp/en" TargetMode="External"/><Relationship Id="rId577" Type="http://schemas.openxmlformats.org/officeDocument/2006/relationships/hyperlink" Target="http://www2.correios.com.br/" TargetMode="External"/><Relationship Id="rId132" Type="http://schemas.openxmlformats.org/officeDocument/2006/relationships/hyperlink" Target="http://nagoia.itamaraty.gov.br/pt-br/Main.xml" TargetMode="External"/><Relationship Id="rId174" Type="http://schemas.openxmlformats.org/officeDocument/2006/relationships/hyperlink" Target="http://www.investexportbrasil.gov.br/" TargetMode="External"/><Relationship Id="rId381" Type="http://schemas.openxmlformats.org/officeDocument/2006/relationships/hyperlink" Target="http://www.dairyjapan.com/" TargetMode="External"/><Relationship Id="rId602" Type="http://schemas.openxmlformats.org/officeDocument/2006/relationships/hyperlink" Target="http://www.kanzei.or.jp/statistical/tariff/headline/hs1dig/e" TargetMode="External"/><Relationship Id="rId241" Type="http://schemas.openxmlformats.org/officeDocument/2006/relationships/hyperlink" Target="mailto:info@japa.gr.jp" TargetMode="External"/><Relationship Id="rId437" Type="http://schemas.openxmlformats.org/officeDocument/2006/relationships/hyperlink" Target="http://numero.jp/" TargetMode="External"/><Relationship Id="rId479" Type="http://schemas.openxmlformats.org/officeDocument/2006/relationships/hyperlink" Target="https://www.adk.jp/en/" TargetMode="External"/><Relationship Id="rId36" Type="http://schemas.openxmlformats.org/officeDocument/2006/relationships/hyperlink" Target="http://www.nexi.go.jp/en/%20" TargetMode="External"/><Relationship Id="rId283" Type="http://schemas.openxmlformats.org/officeDocument/2006/relationships/hyperlink" Target="mailto:intnl@jisa.or.jp" TargetMode="External"/><Relationship Id="rId339" Type="http://schemas.openxmlformats.org/officeDocument/2006/relationships/hyperlink" Target="https://www.gaishokubusiness.jp/" TargetMode="External"/><Relationship Id="rId490" Type="http://schemas.openxmlformats.org/officeDocument/2006/relationships/hyperlink" Target="mailto:koho.mail@hakuhodo.co.jp" TargetMode="External"/><Relationship Id="rId504" Type="http://schemas.openxmlformats.org/officeDocument/2006/relationships/hyperlink" Target="http://www.nyk.com/english/" TargetMode="External"/><Relationship Id="rId546" Type="http://schemas.openxmlformats.org/officeDocument/2006/relationships/hyperlink" Target="https://www.turkishairlines.com/en-ae/flights/country/brazil/" TargetMode="External"/><Relationship Id="rId78" Type="http://schemas.openxmlformats.org/officeDocument/2006/relationships/hyperlink" Target="https://www.mhlw.go.jp/stf/seisakunitsuite/bunya/kenkou_iryou/shokuhin/zanryu/index_00016.html" TargetMode="External"/><Relationship Id="rId101" Type="http://schemas.openxmlformats.org/officeDocument/2006/relationships/hyperlink" Target="https://www.jpo.go.jp/e/index.html" TargetMode="External"/><Relationship Id="rId143" Type="http://schemas.openxmlformats.org/officeDocument/2006/relationships/hyperlink" Target="mailto:admin@mhlw.go.jp" TargetMode="External"/><Relationship Id="rId185" Type="http://schemas.openxmlformats.org/officeDocument/2006/relationships/hyperlink" Target="http://www.mspjapan.co.jp" TargetMode="External"/><Relationship Id="rId350" Type="http://schemas.openxmlformats.org/officeDocument/2006/relationships/hyperlink" Target="mailto:ijt-eng@rxglobal.com" TargetMode="External"/><Relationship Id="rId406" Type="http://schemas.openxmlformats.org/officeDocument/2006/relationships/hyperlink" Target="http://i-voce.jp/" TargetMode="External"/><Relationship Id="rId588" Type="http://schemas.openxmlformats.org/officeDocument/2006/relationships/hyperlink" Target="https://www.kanzei.or.jp/english_files/pdfs/book/kunihin200212.pdf" TargetMode="External"/><Relationship Id="rId9" Type="http://schemas.openxmlformats.org/officeDocument/2006/relationships/image" Target="media/image1.jpeg"/><Relationship Id="rId210" Type="http://schemas.openxmlformats.org/officeDocument/2006/relationships/hyperlink" Target="http://www.belt.or.jp/" TargetMode="External"/><Relationship Id="rId392" Type="http://schemas.openxmlformats.org/officeDocument/2006/relationships/hyperlink" Target="http://www.motormagazine.co.jp" TargetMode="External"/><Relationship Id="rId448" Type="http://schemas.openxmlformats.org/officeDocument/2006/relationships/hyperlink" Target="http://vivi.tv/" TargetMode="External"/><Relationship Id="rId613" Type="http://schemas.openxmlformats.org/officeDocument/2006/relationships/fontTable" Target="fontTable.xml"/><Relationship Id="rId252" Type="http://schemas.openxmlformats.org/officeDocument/2006/relationships/hyperlink" Target="http://www.jrfma.gr.jp" TargetMode="External"/><Relationship Id="rId294" Type="http://schemas.openxmlformats.org/officeDocument/2006/relationships/hyperlink" Target="https://www.jwca.or.jp/" TargetMode="External"/><Relationship Id="rId308" Type="http://schemas.openxmlformats.org/officeDocument/2006/relationships/hyperlink" Target="mailto:office@japan-stone.org" TargetMode="External"/><Relationship Id="rId515" Type="http://schemas.openxmlformats.org/officeDocument/2006/relationships/hyperlink" Target="http://www.ana.co.jp/asw/index.jsp?type=ie" TargetMode="External"/><Relationship Id="rId47" Type="http://schemas.openxmlformats.org/officeDocument/2006/relationships/hyperlink" Target="https://www.bb.com.br/pbb/pagina-inicial/empresas/produtos-e-servicos/comercio-exterior/vendas-para-o-exterior" TargetMode="External"/><Relationship Id="rId89" Type="http://schemas.openxmlformats.org/officeDocument/2006/relationships/hyperlink" Target="https://www.caa.go.jp/en/policy/food_labeling/pdf/food_labelling_cms203_200410_01.pdf" TargetMode="External"/><Relationship Id="rId112" Type="http://schemas.openxmlformats.org/officeDocument/2006/relationships/hyperlink" Target="https://www.p-portal.go.jp/pps-web-biz/UAA01/OAA0107" TargetMode="External"/><Relationship Id="rId154" Type="http://schemas.openxmlformats.org/officeDocument/2006/relationships/hyperlink" Target="mailto:consular.japao@bs.mofa.go.jp" TargetMode="External"/><Relationship Id="rId361" Type="http://schemas.openxmlformats.org/officeDocument/2006/relationships/hyperlink" Target="mailto:tgs@congre.co.jp" TargetMode="External"/><Relationship Id="rId557" Type="http://schemas.openxmlformats.org/officeDocument/2006/relationships/hyperlink" Target="http://www.safetytech.co.jp/english/" TargetMode="External"/><Relationship Id="rId599" Type="http://schemas.openxmlformats.org/officeDocument/2006/relationships/hyperlink" Target="http://www.maff.go.jp/e/index.html" TargetMode="External"/><Relationship Id="rId196" Type="http://schemas.openxmlformats.org/officeDocument/2006/relationships/hyperlink" Target="http://kobe-cci.weebly.com/" TargetMode="External"/><Relationship Id="rId417" Type="http://schemas.openxmlformats.org/officeDocument/2006/relationships/hyperlink" Target="http://magazineworld.jp/croissant/" TargetMode="External"/><Relationship Id="rId459" Type="http://schemas.openxmlformats.org/officeDocument/2006/relationships/hyperlink" Target="https://www.nikkeibp.co.jp/ad/atcl/magazine/ND/" TargetMode="External"/><Relationship Id="rId16" Type="http://schemas.openxmlformats.org/officeDocument/2006/relationships/hyperlink" Target="http://www.jcp.or.jp/english/" TargetMode="External"/><Relationship Id="rId221" Type="http://schemas.openxmlformats.org/officeDocument/2006/relationships/hyperlink" Target="http://www.alic.go.jp/english/offices.html" TargetMode="External"/><Relationship Id="rId263" Type="http://schemas.openxmlformats.org/officeDocument/2006/relationships/hyperlink" Target="http://www.jsa-net.or.jp/" TargetMode="External"/><Relationship Id="rId319" Type="http://schemas.openxmlformats.org/officeDocument/2006/relationships/hyperlink" Target="https://www.zenginkyo.or.jp/en/outline/list-of-members/" TargetMode="External"/><Relationship Id="rId470" Type="http://schemas.openxmlformats.org/officeDocument/2006/relationships/hyperlink" Target="https://www.joqr.co.jp/" TargetMode="External"/><Relationship Id="rId526" Type="http://schemas.openxmlformats.org/officeDocument/2006/relationships/hyperlink" Target="https://www.airchina.com.br/BR/PO/Home" TargetMode="External"/><Relationship Id="rId58" Type="http://schemas.openxmlformats.org/officeDocument/2006/relationships/hyperlink" Target="http://www.customs.go.jp/english/c-answer_e/imtsukan/1602_e.htm" TargetMode="External"/><Relationship Id="rId123" Type="http://schemas.openxmlformats.org/officeDocument/2006/relationships/hyperlink" Target="http://www.ccbj.jp/" TargetMode="External"/><Relationship Id="rId330" Type="http://schemas.openxmlformats.org/officeDocument/2006/relationships/hyperlink" Target="mailto:apexbrasil@apexbrasil.com.br" TargetMode="External"/><Relationship Id="rId568" Type="http://schemas.openxmlformats.org/officeDocument/2006/relationships/hyperlink" Target="mailto:kobe-sodan@customs.go.jp" TargetMode="External"/><Relationship Id="rId165" Type="http://schemas.openxmlformats.org/officeDocument/2006/relationships/hyperlink" Target="mailto:consuladojapao-sp@sp.mofa.go.jp" TargetMode="External"/><Relationship Id="rId372" Type="http://schemas.openxmlformats.org/officeDocument/2006/relationships/hyperlink" Target="mailto:japannews@yomiuri.com" TargetMode="External"/><Relationship Id="rId428" Type="http://schemas.openxmlformats.org/officeDocument/2006/relationships/hyperlink" Target="http://jj-jj.net/" TargetMode="External"/><Relationship Id="rId211" Type="http://schemas.openxmlformats.org/officeDocument/2006/relationships/hyperlink" Target="https://www.jlia.or.jp/index.php?pg=catalog_en.detail&amp;get=51" TargetMode="External"/><Relationship Id="rId232" Type="http://schemas.openxmlformats.org/officeDocument/2006/relationships/hyperlink" Target="http://www.kaju-kyo.ecnet.jp" TargetMode="External"/><Relationship Id="rId253" Type="http://schemas.openxmlformats.org/officeDocument/2006/relationships/hyperlink" Target="mailto:tokyoslp@din.or.jp" TargetMode="External"/><Relationship Id="rId274" Type="http://schemas.openxmlformats.org/officeDocument/2006/relationships/hyperlink" Target="mailto:tcj@jibasan.or.jp" TargetMode="External"/><Relationship Id="rId295" Type="http://schemas.openxmlformats.org/officeDocument/2006/relationships/hyperlink" Target="http://www.nbf.or.jp/" TargetMode="External"/><Relationship Id="rId309" Type="http://schemas.openxmlformats.org/officeDocument/2006/relationships/hyperlink" Target="http://www.japan-stone.org" TargetMode="External"/><Relationship Id="rId460" Type="http://schemas.openxmlformats.org/officeDocument/2006/relationships/hyperlink" Target="http://www.pen-online.jp/" TargetMode="External"/><Relationship Id="rId481" Type="http://schemas.openxmlformats.org/officeDocument/2006/relationships/hyperlink" Target="https://www.dac-holdings.co.jp/english/company/profile" TargetMode="External"/><Relationship Id="rId516" Type="http://schemas.openxmlformats.org/officeDocument/2006/relationships/hyperlink" Target="mailto:anabrasil@anabr.com.br" TargetMode="External"/><Relationship Id="rId27" Type="http://schemas.openxmlformats.org/officeDocument/2006/relationships/hyperlink" Target="http://www.mofa.go.jp/" TargetMode="External"/><Relationship Id="rId48" Type="http://schemas.openxmlformats.org/officeDocument/2006/relationships/image" Target="media/image3.png"/><Relationship Id="rId69" Type="http://schemas.openxmlformats.org/officeDocument/2006/relationships/hyperlink" Target="http://www.customs.go.jp/english/c-answer_e/kinseihin/2001_e.htm" TargetMode="External"/><Relationship Id="rId113" Type="http://schemas.openxmlformats.org/officeDocument/2006/relationships/hyperlink" Target="https://www.mofa.go.jp/policy/economy/procurement/index.html" TargetMode="External"/><Relationship Id="rId134" Type="http://schemas.openxmlformats.org/officeDocument/2006/relationships/hyperlink" Target="http://nagoia.itamaraty.gov.br/pt-br/contato.xml" TargetMode="External"/><Relationship Id="rId320" Type="http://schemas.openxmlformats.org/officeDocument/2006/relationships/hyperlink" Target="http://www.bk.mufg.jp/global/" TargetMode="External"/><Relationship Id="rId537" Type="http://schemas.openxmlformats.org/officeDocument/2006/relationships/hyperlink" Target="https://www.emirates.com/jp/english/" TargetMode="External"/><Relationship Id="rId558" Type="http://schemas.openxmlformats.org/officeDocument/2006/relationships/hyperlink" Target="mailto:hkd-gyomu-sodan@customs.go.jp" TargetMode="External"/><Relationship Id="rId579" Type="http://schemas.openxmlformats.org/officeDocument/2006/relationships/hyperlink" Target="https://www.mofa.go.jp/j_info/visit/visa/" TargetMode="External"/><Relationship Id="rId80" Type="http://schemas.openxmlformats.org/officeDocument/2006/relationships/hyperlink" Target="https://www.gov.br/agricultura/pt-br/assuntos/importacao-e-exportacao/exportacao-1" TargetMode="External"/><Relationship Id="rId155" Type="http://schemas.openxmlformats.org/officeDocument/2006/relationships/hyperlink" Target="mailto:FDI@bs.mofa.go.jp" TargetMode="External"/><Relationship Id="rId176" Type="http://schemas.openxmlformats.org/officeDocument/2006/relationships/hyperlink" Target="https://www.gov.br/agricultura/pt-br/assuntos/relacoes-internacionais/promocao-internacional" TargetMode="External"/><Relationship Id="rId197" Type="http://schemas.openxmlformats.org/officeDocument/2006/relationships/hyperlink" Target="mailto:fkkikaku@fukunet.or.jp" TargetMode="External"/><Relationship Id="rId341" Type="http://schemas.openxmlformats.org/officeDocument/2006/relationships/hyperlink" Target="https://www.this.ne.jp/en/" TargetMode="External"/><Relationship Id="rId362" Type="http://schemas.openxmlformats.org/officeDocument/2006/relationships/hyperlink" Target="https://expo.nikkeibp.co.jp/tgs/2021/en/" TargetMode="External"/><Relationship Id="rId383" Type="http://schemas.openxmlformats.org/officeDocument/2006/relationships/hyperlink" Target="http://kikoushobou.blog68.fc2.com/" TargetMode="External"/><Relationship Id="rId418" Type="http://schemas.openxmlformats.org/officeDocument/2006/relationships/hyperlink" Target="https://more.hpplus.jp/" TargetMode="External"/><Relationship Id="rId439" Type="http://schemas.openxmlformats.org/officeDocument/2006/relationships/hyperlink" Target="http://www.potatoweb.jp/" TargetMode="External"/><Relationship Id="rId590" Type="http://schemas.openxmlformats.org/officeDocument/2006/relationships/hyperlink" Target="https://www.kanzei.or.jp/english/english_files/pdfs/book/tariff2019.pdf" TargetMode="External"/><Relationship Id="rId604" Type="http://schemas.openxmlformats.org/officeDocument/2006/relationships/hyperlink" Target="https://www.gov.br/mre/pt-br" TargetMode="External"/><Relationship Id="rId201" Type="http://schemas.openxmlformats.org/officeDocument/2006/relationships/hyperlink" Target="mailto:secretaria@ccijr.org.br" TargetMode="External"/><Relationship Id="rId222" Type="http://schemas.openxmlformats.org/officeDocument/2006/relationships/hyperlink" Target="http://coffee.ajca.or.jp/english" TargetMode="External"/><Relationship Id="rId243" Type="http://schemas.openxmlformats.org/officeDocument/2006/relationships/hyperlink" Target="mailto:info@japia.or.jp" TargetMode="External"/><Relationship Id="rId264" Type="http://schemas.openxmlformats.org/officeDocument/2006/relationships/hyperlink" Target="http://www.jsa-net.gr.jp/" TargetMode="External"/><Relationship Id="rId285" Type="http://schemas.openxmlformats.org/officeDocument/2006/relationships/hyperlink" Target="http://www.jafic.org/pdf/jafic_pdf_english.pdf" TargetMode="External"/><Relationship Id="rId450" Type="http://schemas.openxmlformats.org/officeDocument/2006/relationships/hyperlink" Target="http://withonline.jp/" TargetMode="External"/><Relationship Id="rId471" Type="http://schemas.openxmlformats.org/officeDocument/2006/relationships/hyperlink" Target="http://cocolo.jp/" TargetMode="External"/><Relationship Id="rId506" Type="http://schemas.openxmlformats.org/officeDocument/2006/relationships/hyperlink" Target="https://www.mol.co.jp/en/" TargetMode="External"/><Relationship Id="rId17" Type="http://schemas.openxmlformats.org/officeDocument/2006/relationships/hyperlink" Target="https://www.sangiin.go.jp/japanese/joho1/kousei/giin/204/giinsu.htm" TargetMode="External"/><Relationship Id="rId38" Type="http://schemas.openxmlformats.org/officeDocument/2006/relationships/chart" Target="charts/chart1.xml"/><Relationship Id="rId59" Type="http://schemas.openxmlformats.org/officeDocument/2006/relationships/hyperlink" Target="http://www.customs.go.jp/english/c-answer_e/imtsukan/1506_e.htm" TargetMode="External"/><Relationship Id="rId103" Type="http://schemas.openxmlformats.org/officeDocument/2006/relationships/hyperlink" Target="http://www.customs.go.jp/english/summary/import.htm" TargetMode="External"/><Relationship Id="rId124" Type="http://schemas.openxmlformats.org/officeDocument/2006/relationships/hyperlink" Target="mailto:brasemb.toquio@itamaraty.gov.br" TargetMode="External"/><Relationship Id="rId310" Type="http://schemas.openxmlformats.org/officeDocument/2006/relationships/hyperlink" Target="http://www.zenginkyo.or.jp/en/" TargetMode="External"/><Relationship Id="rId492" Type="http://schemas.openxmlformats.org/officeDocument/2006/relationships/hyperlink" Target="http://www.nikkei-r.co.jp/english/" TargetMode="External"/><Relationship Id="rId527" Type="http://schemas.openxmlformats.org/officeDocument/2006/relationships/hyperlink" Target="https://wwws.airfrance.co.jp/" TargetMode="External"/><Relationship Id="rId548" Type="http://schemas.openxmlformats.org/officeDocument/2006/relationships/hyperlink" Target="https://www.united.com/pt/pt/" TargetMode="External"/><Relationship Id="rId569" Type="http://schemas.openxmlformats.org/officeDocument/2006/relationships/hyperlink" Target="http://www.customs.go.jp/kobe/english/index.htm" TargetMode="External"/><Relationship Id="rId70" Type="http://schemas.openxmlformats.org/officeDocument/2006/relationships/hyperlink" Target="http://www.maff.go.jp/j/kokusai/boueki/triff/t_kanwari/summary/index.html" TargetMode="External"/><Relationship Id="rId91" Type="http://schemas.openxmlformats.org/officeDocument/2006/relationships/hyperlink" Target="https://www.caa.go.jp/policies/policy/food_labeling/food_sanitation/food_additive/" TargetMode="External"/><Relationship Id="rId145" Type="http://schemas.openxmlformats.org/officeDocument/2006/relationships/hyperlink" Target="http://www.mlit.go.jp/en/index.html" TargetMode="External"/><Relationship Id="rId166" Type="http://schemas.openxmlformats.org/officeDocument/2006/relationships/hyperlink" Target="mailto:jpn@fjsp.org.br" TargetMode="External"/><Relationship Id="rId187" Type="http://schemas.openxmlformats.org/officeDocument/2006/relationships/hyperlink" Target="https://www.citrosuco.com/a-citrosuco/" TargetMode="External"/><Relationship Id="rId331" Type="http://schemas.openxmlformats.org/officeDocument/2006/relationships/hyperlink" Target="https://portal.apexbrasil.com.br/nossos-escritorios/" TargetMode="External"/><Relationship Id="rId352" Type="http://schemas.openxmlformats.org/officeDocument/2006/relationships/hyperlink" Target="mailto:jhbs@convention.jma.or.jp" TargetMode="External"/><Relationship Id="rId373" Type="http://schemas.openxmlformats.org/officeDocument/2006/relationships/hyperlink" Target="https://japannews.yomiuri.co.jp/" TargetMode="External"/><Relationship Id="rId394" Type="http://schemas.openxmlformats.org/officeDocument/2006/relationships/hyperlink" Target="http://www.f-works.com/fwp/index.html" TargetMode="External"/><Relationship Id="rId408" Type="http://schemas.openxmlformats.org/officeDocument/2006/relationships/hyperlink" Target="http://ink-inc.co.jp/english/" TargetMode="External"/><Relationship Id="rId429" Type="http://schemas.openxmlformats.org/officeDocument/2006/relationships/hyperlink" Target="http://int.kateigaho.com/" TargetMode="External"/><Relationship Id="rId580" Type="http://schemas.openxmlformats.org/officeDocument/2006/relationships/hyperlink" Target="https://www.mofa.go.jp/ca/fna/page4e_001053.html" TargetMode="External"/><Relationship Id="rId1" Type="http://schemas.openxmlformats.org/officeDocument/2006/relationships/customXml" Target="../customXml/item1.xml"/><Relationship Id="rId212" Type="http://schemas.openxmlformats.org/officeDocument/2006/relationships/hyperlink" Target="mailto:info@jbo.or.jp" TargetMode="External"/><Relationship Id="rId233" Type="http://schemas.openxmlformats.org/officeDocument/2006/relationships/hyperlink" Target="http://www.niku-kakou.or.jp/" TargetMode="External"/><Relationship Id="rId254" Type="http://schemas.openxmlformats.org/officeDocument/2006/relationships/hyperlink" Target="http://tokyoslp.jp/" TargetMode="External"/><Relationship Id="rId440" Type="http://schemas.openxmlformats.org/officeDocument/2006/relationships/hyperlink" Target="https://precious.jp/" TargetMode="External"/><Relationship Id="rId28" Type="http://schemas.openxmlformats.org/officeDocument/2006/relationships/hyperlink" Target="http://www.mhlw.go.jp/english/index.html" TargetMode="External"/><Relationship Id="rId49" Type="http://schemas.openxmlformats.org/officeDocument/2006/relationships/image" Target="media/image4.png"/><Relationship Id="rId114" Type="http://schemas.openxmlformats.org/officeDocument/2006/relationships/hyperlink" Target="https://www.jetro.go.jp/en/database/procurement/" TargetMode="External"/><Relationship Id="rId275" Type="http://schemas.openxmlformats.org/officeDocument/2006/relationships/hyperlink" Target="http://www.tcj.jibasan.or.jp/" TargetMode="External"/><Relationship Id="rId296" Type="http://schemas.openxmlformats.org/officeDocument/2006/relationships/hyperlink" Target="https://orishouren.amebaownd.com/" TargetMode="External"/><Relationship Id="rId300" Type="http://schemas.openxmlformats.org/officeDocument/2006/relationships/hyperlink" Target="http://www.jata-net.or.jp/english/" TargetMode="External"/><Relationship Id="rId461" Type="http://schemas.openxmlformats.org/officeDocument/2006/relationships/hyperlink" Target="http://www.homeliving.co.jp" TargetMode="External"/><Relationship Id="rId482" Type="http://schemas.openxmlformats.org/officeDocument/2006/relationships/hyperlink" Target="https://www.daiko.co.jp/en" TargetMode="External"/><Relationship Id="rId517" Type="http://schemas.openxmlformats.org/officeDocument/2006/relationships/hyperlink" Target="http://www.fly-ana.com.br/index.html" TargetMode="External"/><Relationship Id="rId538" Type="http://schemas.openxmlformats.org/officeDocument/2006/relationships/hyperlink" Target="http://www.emirates.com/br/portuguese/" TargetMode="External"/><Relationship Id="rId559" Type="http://schemas.openxmlformats.org/officeDocument/2006/relationships/hyperlink" Target="http://www.customs.go.jp/hakodate/english/index.htm" TargetMode="External"/><Relationship Id="rId60" Type="http://schemas.openxmlformats.org/officeDocument/2006/relationships/hyperlink" Target="https://www.customs.go.jp/english/c-answer_e/imtsukan/1501_e.htm" TargetMode="External"/><Relationship Id="rId81" Type="http://schemas.openxmlformats.org/officeDocument/2006/relationships/hyperlink" Target="https://www.cas.go.jp/jp/seisaku/hourei/data/oefs.pdf" TargetMode="External"/><Relationship Id="rId135" Type="http://schemas.openxmlformats.org/officeDocument/2006/relationships/hyperlink" Target="http://hamamatsu.itamaraty.gov.br/pt-br/Main.xml" TargetMode="External"/><Relationship Id="rId156" Type="http://schemas.openxmlformats.org/officeDocument/2006/relationships/hyperlink" Target="mailto:conjabel@bm.mofa.go.jp" TargetMode="External"/><Relationship Id="rId177" Type="http://schemas.openxmlformats.org/officeDocument/2006/relationships/hyperlink" Target="https://portal.apexbrasil.com.br/nossos-escritorios/" TargetMode="External"/><Relationship Id="rId198" Type="http://schemas.openxmlformats.org/officeDocument/2006/relationships/hyperlink" Target="http://www.fukunet.or.jp/about/english/" TargetMode="External"/><Relationship Id="rId321" Type="http://schemas.openxmlformats.org/officeDocument/2006/relationships/hyperlink" Target="http://www.mizuhobank.com/index.html" TargetMode="External"/><Relationship Id="rId342" Type="http://schemas.openxmlformats.org/officeDocument/2006/relationships/hyperlink" Target="mailto:info@japan.messefrankfurt.com" TargetMode="External"/><Relationship Id="rId363" Type="http://schemas.openxmlformats.org/officeDocument/2006/relationships/hyperlink" Target="mailto:kmjpn@koelnmesse.jp" TargetMode="External"/><Relationship Id="rId384" Type="http://schemas.openxmlformats.org/officeDocument/2006/relationships/hyperlink" Target="http://wandsmagazine.jp/" TargetMode="External"/><Relationship Id="rId419" Type="http://schemas.openxmlformats.org/officeDocument/2006/relationships/hyperlink" Target="http://domani.shogakukan.co.jp/" TargetMode="External"/><Relationship Id="rId570" Type="http://schemas.openxmlformats.org/officeDocument/2006/relationships/hyperlink" Target="mailto:moji-sodankan@customs.go.jp" TargetMode="External"/><Relationship Id="rId591" Type="http://schemas.openxmlformats.org/officeDocument/2006/relationships/hyperlink" Target="https://www.jetro.go.jp/publications/jetro/80dbd5ff83f1b546.html" TargetMode="External"/><Relationship Id="rId605" Type="http://schemas.openxmlformats.org/officeDocument/2006/relationships/hyperlink" Target="https://www.gov.br/economia/pt-br" TargetMode="External"/><Relationship Id="rId202" Type="http://schemas.openxmlformats.org/officeDocument/2006/relationships/hyperlink" Target="http://www.ccijr.org.br/" TargetMode="External"/><Relationship Id="rId223" Type="http://schemas.openxmlformats.org/officeDocument/2006/relationships/hyperlink" Target="mailto:info@cachaca.jp" TargetMode="External"/><Relationship Id="rId244" Type="http://schemas.openxmlformats.org/officeDocument/2006/relationships/hyperlink" Target="https://www.japia.or.jp/en/top/" TargetMode="External"/><Relationship Id="rId430" Type="http://schemas.openxmlformats.org/officeDocument/2006/relationships/hyperlink" Target="http://hpplus.jp/lee/" TargetMode="External"/><Relationship Id="rId18" Type="http://schemas.openxmlformats.org/officeDocument/2006/relationships/hyperlink" Target="https://www.shugiin.go.jp/internet/itdb_annai.nsf/html/statics/shiryo/kaiha_m.htm" TargetMode="External"/><Relationship Id="rId39" Type="http://schemas.openxmlformats.org/officeDocument/2006/relationships/comments" Target="comments.xml"/><Relationship Id="rId265" Type="http://schemas.openxmlformats.org/officeDocument/2006/relationships/hyperlink" Target="http://www.super.or.jp/" TargetMode="External"/><Relationship Id="rId286" Type="http://schemas.openxmlformats.org/officeDocument/2006/relationships/hyperlink" Target="mailto:jasta@mtb.biglobe.ne.jp" TargetMode="External"/><Relationship Id="rId451" Type="http://schemas.openxmlformats.org/officeDocument/2006/relationships/hyperlink" Target="https://www.wwdjapan.com/" TargetMode="External"/><Relationship Id="rId472" Type="http://schemas.openxmlformats.org/officeDocument/2006/relationships/hyperlink" Target="https://www.interfm.co.jp/" TargetMode="External"/><Relationship Id="rId493" Type="http://schemas.openxmlformats.org/officeDocument/2006/relationships/hyperlink" Target="http://www.yanoresearch.com/" TargetMode="External"/><Relationship Id="rId507" Type="http://schemas.openxmlformats.org/officeDocument/2006/relationships/hyperlink" Target="http://www.mitsuiosk.com.br/" TargetMode="External"/><Relationship Id="rId528" Type="http://schemas.openxmlformats.org/officeDocument/2006/relationships/hyperlink" Target="https://wwws.airfrance.com.br/" TargetMode="External"/><Relationship Id="rId549" Type="http://schemas.openxmlformats.org/officeDocument/2006/relationships/hyperlink" Target="https://www.fedex.com/en-jp/home.html" TargetMode="External"/><Relationship Id="rId104" Type="http://schemas.openxmlformats.org/officeDocument/2006/relationships/hyperlink" Target="http://www.customs.go.jp/english/c-answer_e/sonota/9203_e.htm" TargetMode="External"/><Relationship Id="rId125" Type="http://schemas.openxmlformats.org/officeDocument/2006/relationships/hyperlink" Target="http://toquio.itamaraty.gov.br/pt-br/" TargetMode="External"/><Relationship Id="rId146" Type="http://schemas.openxmlformats.org/officeDocument/2006/relationships/hyperlink" Target="http://www.jbic.go.jp/en" TargetMode="External"/><Relationship Id="rId167" Type="http://schemas.openxmlformats.org/officeDocument/2006/relationships/hyperlink" Target="http://www.fjsp.org.br" TargetMode="External"/><Relationship Id="rId188" Type="http://schemas.openxmlformats.org/officeDocument/2006/relationships/hyperlink" Target="mailto:japandesk@pn.com.br" TargetMode="External"/><Relationship Id="rId311" Type="http://schemas.openxmlformats.org/officeDocument/2006/relationships/hyperlink" Target="mailto:webmaster@keidanren.or.jp" TargetMode="External"/><Relationship Id="rId332" Type="http://schemas.openxmlformats.org/officeDocument/2006/relationships/hyperlink" Target="mailto:comercial.toquio@itamaraty.gov.br" TargetMode="External"/><Relationship Id="rId353" Type="http://schemas.openxmlformats.org/officeDocument/2006/relationships/hyperlink" Target="http://www.jma.or.jp/homeshow/tokyo/en/" TargetMode="External"/><Relationship Id="rId374" Type="http://schemas.openxmlformats.org/officeDocument/2006/relationships/hyperlink" Target="http://www.japantimes.co.jp/" TargetMode="External"/><Relationship Id="rId395" Type="http://schemas.openxmlformats.org/officeDocument/2006/relationships/hyperlink" Target="http://www.shoephile.co.jp/" TargetMode="External"/><Relationship Id="rId409" Type="http://schemas.openxmlformats.org/officeDocument/2006/relationships/hyperlink" Target="http://www.fujisan.co.jp/product/2421/" TargetMode="External"/><Relationship Id="rId560" Type="http://schemas.openxmlformats.org/officeDocument/2006/relationships/hyperlink" Target="mailto:tyo-gyomu-sodankan@customs.go.jp" TargetMode="External"/><Relationship Id="rId581" Type="http://schemas.openxmlformats.org/officeDocument/2006/relationships/hyperlink" Target="https://www.customs.go.jp/english/summary/passenger.htm" TargetMode="External"/><Relationship Id="rId71" Type="http://schemas.openxmlformats.org/officeDocument/2006/relationships/hyperlink" Target="http://www.meti.go.jp/policy/external_economy/trade_control/03_import/01_kanwari/kanwari_1.html" TargetMode="External"/><Relationship Id="rId92" Type="http://schemas.openxmlformats.org/officeDocument/2006/relationships/hyperlink" Target="https://www.jetro.go.jp/ext_images/en/reports/regulations/pdf/foodext2010e.pdf" TargetMode="External"/><Relationship Id="rId213" Type="http://schemas.openxmlformats.org/officeDocument/2006/relationships/hyperlink" Target="https://jbo.or.jp/" TargetMode="External"/><Relationship Id="rId234" Type="http://schemas.openxmlformats.org/officeDocument/2006/relationships/hyperlink" Target="http://jlia.lin.gr.jp/" TargetMode="External"/><Relationship Id="rId420" Type="http://schemas.openxmlformats.org/officeDocument/2006/relationships/hyperlink" Target="http://www.ellegirl.jp/" TargetMode="External"/><Relationship Id="rId2" Type="http://schemas.openxmlformats.org/officeDocument/2006/relationships/numbering" Target="numbering.xml"/><Relationship Id="rId29" Type="http://schemas.openxmlformats.org/officeDocument/2006/relationships/hyperlink" Target="http://www.mlit.go.jp/english/index.html" TargetMode="External"/><Relationship Id="rId255" Type="http://schemas.openxmlformats.org/officeDocument/2006/relationships/hyperlink" Target="http://www.jcsa.gr.jp/" TargetMode="External"/><Relationship Id="rId276" Type="http://schemas.openxmlformats.org/officeDocument/2006/relationships/hyperlink" Target="http://www.jlia.or.jp/index.php?pg=catalog_en.detail&amp;get=11" TargetMode="External"/><Relationship Id="rId297" Type="http://schemas.openxmlformats.org/officeDocument/2006/relationships/hyperlink" Target="http://www.anta.or.jp/common/pdf/EN.pdf" TargetMode="External"/><Relationship Id="rId441" Type="http://schemas.openxmlformats.org/officeDocument/2006/relationships/hyperlink" Target="https://ray-web.jp/" TargetMode="External"/><Relationship Id="rId462" Type="http://schemas.openxmlformats.org/officeDocument/2006/relationships/hyperlink" Target="https://corp.asahi.co.jp/en/index.html" TargetMode="External"/><Relationship Id="rId483" Type="http://schemas.openxmlformats.org/officeDocument/2006/relationships/hyperlink" Target="http://www.dentsu.com/" TargetMode="External"/><Relationship Id="rId518" Type="http://schemas.openxmlformats.org/officeDocument/2006/relationships/hyperlink" Target="https://www.jal.com/en/" TargetMode="External"/><Relationship Id="rId539" Type="http://schemas.openxmlformats.org/officeDocument/2006/relationships/hyperlink" Target="https://www.ethiopianairlines.com/JP/EN/" TargetMode="External"/><Relationship Id="rId40" Type="http://schemas.openxmlformats.org/officeDocument/2006/relationships/hyperlink" Target="https://www.jetro.go.jp/en/reports/statistics" TargetMode="External"/><Relationship Id="rId115" Type="http://schemas.openxmlformats.org/officeDocument/2006/relationships/hyperlink" Target="http://japan.kantei.go.jp/98_abe/documents/2019/_00002.html" TargetMode="External"/><Relationship Id="rId136" Type="http://schemas.openxmlformats.org/officeDocument/2006/relationships/hyperlink" Target="http://hamamatsu.itamaraty.gov.br/pt-br/contato.xml" TargetMode="External"/><Relationship Id="rId157" Type="http://schemas.openxmlformats.org/officeDocument/2006/relationships/hyperlink" Target="mailto:cgjcuritiba@c1.mofa.go.jp" TargetMode="External"/><Relationship Id="rId178" Type="http://schemas.openxmlformats.org/officeDocument/2006/relationships/hyperlink" Target="https://www.brf-global.com/en/about/our-location/asia/" TargetMode="External"/><Relationship Id="rId301" Type="http://schemas.openxmlformats.org/officeDocument/2006/relationships/hyperlink" Target="https://www.jcaa.or.jp/en/" TargetMode="External"/><Relationship Id="rId322" Type="http://schemas.openxmlformats.org/officeDocument/2006/relationships/hyperlink" Target="http://www.resona-gr.co.jp/resonabank" TargetMode="External"/><Relationship Id="rId343" Type="http://schemas.openxmlformats.org/officeDocument/2006/relationships/hyperlink" Target="mailto:info@interior-lifestyle.com" TargetMode="External"/><Relationship Id="rId364" Type="http://schemas.openxmlformats.org/officeDocument/2006/relationships/hyperlink" Target="http://www.wineandgourmetjapan.com/" TargetMode="External"/><Relationship Id="rId550" Type="http://schemas.openxmlformats.org/officeDocument/2006/relationships/hyperlink" Target="http://www.fedex.com/br/" TargetMode="External"/><Relationship Id="rId61" Type="http://schemas.openxmlformats.org/officeDocument/2006/relationships/hyperlink" Target="https://www.wto.org/english/res_e/statis_e/daily_update_e/tariff_profiles/JP_e.pdf" TargetMode="External"/><Relationship Id="rId82" Type="http://schemas.openxmlformats.org/officeDocument/2006/relationships/hyperlink" Target="https://www.ffcr.or.jp/en/kigu/index.html" TargetMode="External"/><Relationship Id="rId199" Type="http://schemas.openxmlformats.org/officeDocument/2006/relationships/hyperlink" Target="mailto:secretaria@camaradojapao.org.br" TargetMode="External"/><Relationship Id="rId203" Type="http://schemas.openxmlformats.org/officeDocument/2006/relationships/hyperlink" Target="mailto:ccibj@ccibj.com.br" TargetMode="External"/><Relationship Id="rId385" Type="http://schemas.openxmlformats.org/officeDocument/2006/relationships/hyperlink" Target="http://www.keiran-niku.co.jp/youton.html" TargetMode="External"/><Relationship Id="rId571" Type="http://schemas.openxmlformats.org/officeDocument/2006/relationships/hyperlink" Target="http://www.customs.go.jp/moji/english/index.htm" TargetMode="External"/><Relationship Id="rId592" Type="http://schemas.openxmlformats.org/officeDocument/2006/relationships/hyperlink" Target="https://www.jftc.or.jp/research/index.html" TargetMode="External"/><Relationship Id="rId606" Type="http://schemas.openxmlformats.org/officeDocument/2006/relationships/hyperlink" Target="http://www.investexportbrasil.gov.br/" TargetMode="External"/><Relationship Id="rId19" Type="http://schemas.openxmlformats.org/officeDocument/2006/relationships/hyperlink" Target="https://www.maff.go.jp/e/index.html" TargetMode="External"/><Relationship Id="rId224" Type="http://schemas.openxmlformats.org/officeDocument/2006/relationships/hyperlink" Target="http://cachaca.jp/" TargetMode="External"/><Relationship Id="rId245" Type="http://schemas.openxmlformats.org/officeDocument/2006/relationships/hyperlink" Target="mailto:info@zkkr.jp" TargetMode="External"/><Relationship Id="rId266" Type="http://schemas.openxmlformats.org/officeDocument/2006/relationships/hyperlink" Target="mailto:info@jcia.org" TargetMode="External"/><Relationship Id="rId287" Type="http://schemas.openxmlformats.org/officeDocument/2006/relationships/hyperlink" Target="http://www.jasta1.or.jp/index_english.html" TargetMode="External"/><Relationship Id="rId410" Type="http://schemas.openxmlformats.org/officeDocument/2006/relationships/hyperlink" Target="http://www.japanprecious.com/eng/pdf/english.pdf" TargetMode="External"/><Relationship Id="rId431" Type="http://schemas.openxmlformats.org/officeDocument/2006/relationships/hyperlink" Target="http://hpplus.jp/marisol/" TargetMode="External"/><Relationship Id="rId452" Type="http://schemas.openxmlformats.org/officeDocument/2006/relationships/hyperlink" Target="http://www.zipper.jp/index.html" TargetMode="External"/><Relationship Id="rId473" Type="http://schemas.openxmlformats.org/officeDocument/2006/relationships/hyperlink" Target="http://www.j-wave.co.jp/" TargetMode="External"/><Relationship Id="rId494" Type="http://schemas.openxmlformats.org/officeDocument/2006/relationships/hyperlink" Target="https://www.nri.com/en/company" TargetMode="External"/><Relationship Id="rId508" Type="http://schemas.openxmlformats.org/officeDocument/2006/relationships/hyperlink" Target="http://www.mitsuiosk.com.br/" TargetMode="External"/><Relationship Id="rId529" Type="http://schemas.openxmlformats.org/officeDocument/2006/relationships/hyperlink" Target="https://www.itaspa.com/ja_jp" TargetMode="External"/><Relationship Id="rId30" Type="http://schemas.openxmlformats.org/officeDocument/2006/relationships/hyperlink" Target="http://www.boj.or.jp/en/" TargetMode="External"/><Relationship Id="rId105" Type="http://schemas.openxmlformats.org/officeDocument/2006/relationships/hyperlink" Target="http://www.customs.go.jp/hozei/index.htm" TargetMode="External"/><Relationship Id="rId126" Type="http://schemas.openxmlformats.org/officeDocument/2006/relationships/hyperlink" Target="mailto:comercial.toquio@itamaraty.gov.br" TargetMode="External"/><Relationship Id="rId147" Type="http://schemas.openxmlformats.org/officeDocument/2006/relationships/hyperlink" Target="http://www.jetro.go.jp/en" TargetMode="External"/><Relationship Id="rId168" Type="http://schemas.openxmlformats.org/officeDocument/2006/relationships/hyperlink" Target="https://www.jbic.go.jp/en/about/rio-de-janeiro" TargetMode="External"/><Relationship Id="rId312" Type="http://schemas.openxmlformats.org/officeDocument/2006/relationships/hyperlink" Target="http://www.keidanren.or.jp/en/" TargetMode="External"/><Relationship Id="rId333" Type="http://schemas.openxmlformats.org/officeDocument/2006/relationships/hyperlink" Target="mailto:info@japan.messefrankfurt.com" TargetMode="External"/><Relationship Id="rId354" Type="http://schemas.openxmlformats.org/officeDocument/2006/relationships/hyperlink" Target="https://www.japan-it.jp/en-gb.html" TargetMode="External"/><Relationship Id="rId540" Type="http://schemas.openxmlformats.org/officeDocument/2006/relationships/hyperlink" Target="https://www.ethiopianairlines.com/BZ/PT/" TargetMode="External"/><Relationship Id="rId72" Type="http://schemas.openxmlformats.org/officeDocument/2006/relationships/hyperlink" Target="https://www.meti.go.jp/policy/external_economy/trade_control/03_import/04_suisan/index.html" TargetMode="External"/><Relationship Id="rId93" Type="http://schemas.openxmlformats.org/officeDocument/2006/relationships/hyperlink" Target="https://www.caa.go.jp/policies/policy/food_labeling/nutrient_declearation/" TargetMode="External"/><Relationship Id="rId189" Type="http://schemas.openxmlformats.org/officeDocument/2006/relationships/hyperlink" Target="mailto:info-jp@weg.net" TargetMode="External"/><Relationship Id="rId375" Type="http://schemas.openxmlformats.org/officeDocument/2006/relationships/hyperlink" Target="http://asia.nikkei.com/" TargetMode="External"/><Relationship Id="rId396" Type="http://schemas.openxmlformats.org/officeDocument/2006/relationships/hyperlink" Target="http://lastmagazine.jp/" TargetMode="External"/><Relationship Id="rId561" Type="http://schemas.openxmlformats.org/officeDocument/2006/relationships/hyperlink" Target="http://www.customs.go.jp/tokyo/english/index.htm" TargetMode="External"/><Relationship Id="rId582" Type="http://schemas.openxmlformats.org/officeDocument/2006/relationships/hyperlink" Target="https://www.japan.travel/pt/br/" TargetMode="External"/><Relationship Id="rId3" Type="http://schemas.openxmlformats.org/officeDocument/2006/relationships/styles" Target="styles.xml"/><Relationship Id="rId214" Type="http://schemas.openxmlformats.org/officeDocument/2006/relationships/hyperlink" Target="http://www.tebukurokumiai.jp/" TargetMode="External"/><Relationship Id="rId235" Type="http://schemas.openxmlformats.org/officeDocument/2006/relationships/hyperlink" Target="http://www.j-sda.or.jp/about-jsda/english.php" TargetMode="External"/><Relationship Id="rId256" Type="http://schemas.openxmlformats.org/officeDocument/2006/relationships/hyperlink" Target="mailto:tokyoslp@din.or.jp" TargetMode="External"/><Relationship Id="rId277" Type="http://schemas.openxmlformats.org/officeDocument/2006/relationships/hyperlink" Target="mailto:info@jja.ne.jp" TargetMode="External"/><Relationship Id="rId298" Type="http://schemas.openxmlformats.org/officeDocument/2006/relationships/hyperlink" Target="http://www.fepc.or.jp/english/index.html" TargetMode="External"/><Relationship Id="rId400" Type="http://schemas.openxmlformats.org/officeDocument/2006/relationships/hyperlink" Target="https://xtech.nikkei.com/top/construction/" TargetMode="External"/><Relationship Id="rId421" Type="http://schemas.openxmlformats.org/officeDocument/2006/relationships/hyperlink" Target="http://www.elle.co.jp/" TargetMode="External"/><Relationship Id="rId442" Type="http://schemas.openxmlformats.org/officeDocument/2006/relationships/hyperlink" Target="https://scawaiiweb.com/" TargetMode="External"/><Relationship Id="rId463" Type="http://schemas.openxmlformats.org/officeDocument/2006/relationships/hyperlink" Target="http://www.fujitv.co.jp/en/index.html" TargetMode="External"/><Relationship Id="rId484" Type="http://schemas.openxmlformats.org/officeDocument/2006/relationships/hyperlink" Target="https://www.hakuhodo-global.com/" TargetMode="External"/><Relationship Id="rId519" Type="http://schemas.openxmlformats.org/officeDocument/2006/relationships/hyperlink" Target="https://www.jal.co.jp/brl/sp/pt/footer/contact.html" TargetMode="External"/><Relationship Id="rId116" Type="http://schemas.openxmlformats.org/officeDocument/2006/relationships/hyperlink" Target="https://www.dentsu.co.jp/news/release/2022/0224-010496.html" TargetMode="External"/><Relationship Id="rId137" Type="http://schemas.openxmlformats.org/officeDocument/2006/relationships/hyperlink" Target="http://www.maff.go.jp/e/index.html" TargetMode="External"/><Relationship Id="rId158" Type="http://schemas.openxmlformats.org/officeDocument/2006/relationships/hyperlink" Target="mailto:consulado@na.mofa.go.jp" TargetMode="External"/><Relationship Id="rId302" Type="http://schemas.openxmlformats.org/officeDocument/2006/relationships/hyperlink" Target="mailto:info@zenmoku.jp" TargetMode="External"/><Relationship Id="rId323" Type="http://schemas.openxmlformats.org/officeDocument/2006/relationships/hyperlink" Target="http://www.smbc.co.jp/global/" TargetMode="External"/><Relationship Id="rId344" Type="http://schemas.openxmlformats.org/officeDocument/2006/relationships/hyperlink" Target="mailto:visit@interior-lifestyle.com" TargetMode="External"/><Relationship Id="rId530" Type="http://schemas.openxmlformats.org/officeDocument/2006/relationships/hyperlink" Target="https://www.itaspa.com/pt_br/homepage.html" TargetMode="External"/><Relationship Id="rId20" Type="http://schemas.openxmlformats.org/officeDocument/2006/relationships/hyperlink" Target="https://www.mod.go.jp/en/" TargetMode="External"/><Relationship Id="rId41" Type="http://schemas.openxmlformats.org/officeDocument/2006/relationships/hyperlink" Target="https://www.jetro.go.jp/en/reports/statistics" TargetMode="External"/><Relationship Id="rId62" Type="http://schemas.openxmlformats.org/officeDocument/2006/relationships/hyperlink" Target="http://www.customs.go.jp/english/c-answer_e/imtsukan/1801_e.htm" TargetMode="External"/><Relationship Id="rId83" Type="http://schemas.openxmlformats.org/officeDocument/2006/relationships/hyperlink" Target="https://www.meti.go.jp/policy/recycle/main/english/index.html" TargetMode="External"/><Relationship Id="rId179" Type="http://schemas.openxmlformats.org/officeDocument/2006/relationships/hyperlink" Target="https://ciandt.com/jp/ja" TargetMode="External"/><Relationship Id="rId365" Type="http://schemas.openxmlformats.org/officeDocument/2006/relationships/hyperlink" Target="http://info.yomiuri.co.jp/index.html" TargetMode="External"/><Relationship Id="rId386" Type="http://schemas.openxmlformats.org/officeDocument/2006/relationships/hyperlink" Target="http://www.syokuryo-jokai.jp/" TargetMode="External"/><Relationship Id="rId551" Type="http://schemas.openxmlformats.org/officeDocument/2006/relationships/hyperlink" Target="https://shipping.dhl.co.jp/EN" TargetMode="External"/><Relationship Id="rId572" Type="http://schemas.openxmlformats.org/officeDocument/2006/relationships/hyperlink" Target="mailto:nagasaki-sodan@customs.go.jp" TargetMode="External"/><Relationship Id="rId593" Type="http://schemas.openxmlformats.org/officeDocument/2006/relationships/hyperlink" Target="https://www.maff.go.jp/e/data/stat/nenji_index.htm" TargetMode="External"/><Relationship Id="rId607" Type="http://schemas.openxmlformats.org/officeDocument/2006/relationships/hyperlink" Target="http://comexstat.mdic.gov.br/pt/home" TargetMode="External"/><Relationship Id="rId190" Type="http://schemas.openxmlformats.org/officeDocument/2006/relationships/hyperlink" Target="http://www.ccbj.jp" TargetMode="External"/><Relationship Id="rId204" Type="http://schemas.openxmlformats.org/officeDocument/2006/relationships/hyperlink" Target="http://www.ccibj.com.br/" TargetMode="External"/><Relationship Id="rId225" Type="http://schemas.openxmlformats.org/officeDocument/2006/relationships/hyperlink" Target="mailto:jba0228@nifty.com" TargetMode="External"/><Relationship Id="rId246" Type="http://schemas.openxmlformats.org/officeDocument/2006/relationships/hyperlink" Target="http://www.zkkr.jp/" TargetMode="External"/><Relationship Id="rId267" Type="http://schemas.openxmlformats.org/officeDocument/2006/relationships/hyperlink" Target="http://www.jcia.org/n/en/" TargetMode="External"/><Relationship Id="rId288" Type="http://schemas.openxmlformats.org/officeDocument/2006/relationships/hyperlink" Target="mailto:info@japanfashion.or.jp" TargetMode="External"/><Relationship Id="rId411" Type="http://schemas.openxmlformats.org/officeDocument/2006/relationships/hyperlink" Target="http://magazineworld.jp/anan/" TargetMode="External"/><Relationship Id="rId432" Type="http://schemas.openxmlformats.org/officeDocument/2006/relationships/hyperlink" Target="https://www.mina.ne.jp/" TargetMode="External"/><Relationship Id="rId453" Type="http://schemas.openxmlformats.org/officeDocument/2006/relationships/hyperlink" Target="https://www.plus81.com/top" TargetMode="External"/><Relationship Id="rId474" Type="http://schemas.openxmlformats.org/officeDocument/2006/relationships/hyperlink" Target="https://www3.nhk.or.jp/nhkworld/pt/" TargetMode="External"/><Relationship Id="rId509" Type="http://schemas.openxmlformats.org/officeDocument/2006/relationships/hyperlink" Target="mailto:jp.export@maersk.com" TargetMode="External"/><Relationship Id="rId106" Type="http://schemas.openxmlformats.org/officeDocument/2006/relationships/hyperlink" Target="http://www.customs.go.jp/english/summary/temporary.htm" TargetMode="External"/><Relationship Id="rId127" Type="http://schemas.openxmlformats.org/officeDocument/2006/relationships/hyperlink" Target="http://cgtoquio.itamaraty.gov.br/pt-br/Main.xml" TargetMode="External"/><Relationship Id="rId313" Type="http://schemas.openxmlformats.org/officeDocument/2006/relationships/hyperlink" Target="mailto:info@otoa.com" TargetMode="External"/><Relationship Id="rId495" Type="http://schemas.openxmlformats.org/officeDocument/2006/relationships/hyperlink" Target="https://www.jaa.or.jp/en/" TargetMode="External"/><Relationship Id="rId10" Type="http://schemas.openxmlformats.org/officeDocument/2006/relationships/image" Target="media/image2.png"/><Relationship Id="rId31" Type="http://schemas.openxmlformats.org/officeDocument/2006/relationships/hyperlink" Target="http://www.jbic.go.jp/en/about" TargetMode="External"/><Relationship Id="rId73" Type="http://schemas.openxmlformats.org/officeDocument/2006/relationships/hyperlink" Target="https://www.meti.go.jp/policy/external_economy/trade_control/boekikanri/trade-remedy/investigation/index.html" TargetMode="External"/><Relationship Id="rId94" Type="http://schemas.openxmlformats.org/officeDocument/2006/relationships/hyperlink" Target="https://www.caa.go.jp/policies/policy/food_labeling/foods_with_nutrient_function_claims/" TargetMode="External"/><Relationship Id="rId148" Type="http://schemas.openxmlformats.org/officeDocument/2006/relationships/hyperlink" Target="http://www.joi.or.jp/modules/english/index.php?content_id=1" TargetMode="External"/><Relationship Id="rId169" Type="http://schemas.openxmlformats.org/officeDocument/2006/relationships/hyperlink" Target="mailto:jetrosp@jetro.org.br" TargetMode="External"/><Relationship Id="rId334" Type="http://schemas.openxmlformats.org/officeDocument/2006/relationships/hyperlink" Target="http://www.beautyworldjapan.com/" TargetMode="External"/><Relationship Id="rId355" Type="http://schemas.openxmlformats.org/officeDocument/2006/relationships/hyperlink" Target="https://www.this.ne.jp/en/" TargetMode="External"/><Relationship Id="rId376" Type="http://schemas.openxmlformats.org/officeDocument/2006/relationships/hyperlink" Target="mailto:contato@alternativa.co.jp" TargetMode="External"/><Relationship Id="rId397" Type="http://schemas.openxmlformats.org/officeDocument/2006/relationships/hyperlink" Target="https://au-magazine.com/" TargetMode="External"/><Relationship Id="rId520" Type="http://schemas.openxmlformats.org/officeDocument/2006/relationships/hyperlink" Target="http://www.jal.co.jp/en/inter/" TargetMode="External"/><Relationship Id="rId541" Type="http://schemas.openxmlformats.org/officeDocument/2006/relationships/hyperlink" Target="http://www.lufthansa.com/jp/en/Homepage" TargetMode="External"/><Relationship Id="rId562" Type="http://schemas.openxmlformats.org/officeDocument/2006/relationships/hyperlink" Target="mailto:yok-sodan@customs.go.jp" TargetMode="External"/><Relationship Id="rId583" Type="http://schemas.openxmlformats.org/officeDocument/2006/relationships/hyperlink" Target="http://www.j-hotel.or.jp/english/" TargetMode="External"/><Relationship Id="rId4" Type="http://schemas.microsoft.com/office/2007/relationships/stylesWithEffects" Target="stylesWithEffects.xml"/><Relationship Id="rId180" Type="http://schemas.openxmlformats.org/officeDocument/2006/relationships/hyperlink" Target="mailto:japankorea@seara.com.br" TargetMode="External"/><Relationship Id="rId215" Type="http://schemas.openxmlformats.org/officeDocument/2006/relationships/hyperlink" Target="mailto:info@fukuromono.net" TargetMode="External"/><Relationship Id="rId236" Type="http://schemas.openxmlformats.org/officeDocument/2006/relationships/hyperlink" Target="http://www.yoshu.or.jp/index.html" TargetMode="External"/><Relationship Id="rId257" Type="http://schemas.openxmlformats.org/officeDocument/2006/relationships/hyperlink" Target="http://jccu.coop/eng/aboutus/index.php" TargetMode="External"/><Relationship Id="rId278" Type="http://schemas.openxmlformats.org/officeDocument/2006/relationships/hyperlink" Target="http://www.jja.ne.jp/english/index.htm" TargetMode="External"/><Relationship Id="rId401" Type="http://schemas.openxmlformats.org/officeDocument/2006/relationships/hyperlink" Target="https://japan-architect.co.jp/" TargetMode="External"/><Relationship Id="rId422" Type="http://schemas.openxmlformats.org/officeDocument/2006/relationships/hyperlink" Target="http://fudge.jp/" TargetMode="External"/><Relationship Id="rId443" Type="http://schemas.openxmlformats.org/officeDocument/2006/relationships/hyperlink" Target="https://seventeen-web.jp/" TargetMode="External"/><Relationship Id="rId464" Type="http://schemas.openxmlformats.org/officeDocument/2006/relationships/hyperlink" Target="https://www.nhk.or.jp/corporateinfo/" TargetMode="External"/><Relationship Id="rId303" Type="http://schemas.openxmlformats.org/officeDocument/2006/relationships/hyperlink" Target="http://www.zenmoku.jp/sosiki/invente/gaiyo_e.html" TargetMode="External"/><Relationship Id="rId485" Type="http://schemas.openxmlformats.org/officeDocument/2006/relationships/hyperlink" Target="http://www.jeki.co.jp/corporate/index.html" TargetMode="External"/><Relationship Id="rId42" Type="http://schemas.openxmlformats.org/officeDocument/2006/relationships/hyperlink" Target="https://www.jetro.go.jp/en/reports/statistics" TargetMode="External"/><Relationship Id="rId84" Type="http://schemas.openxmlformats.org/officeDocument/2006/relationships/hyperlink" Target="https://www.jcpra.or.jp/english/tabid/613/index.php" TargetMode="External"/><Relationship Id="rId138" Type="http://schemas.openxmlformats.org/officeDocument/2006/relationships/hyperlink" Target="mailto:infomod@mod.go.jp" TargetMode="External"/><Relationship Id="rId345" Type="http://schemas.openxmlformats.org/officeDocument/2006/relationships/hyperlink" Target="https://interiorlifestyle-tokyo.jp.messefrankfurt.com/tokyo/en.html" TargetMode="External"/><Relationship Id="rId387" Type="http://schemas.openxmlformats.org/officeDocument/2006/relationships/hyperlink" Target="http://www.car-and-driver.jp/index.html" TargetMode="External"/><Relationship Id="rId510" Type="http://schemas.openxmlformats.org/officeDocument/2006/relationships/hyperlink" Target="http://www.maerskline.com/ja-jp" TargetMode="External"/><Relationship Id="rId552" Type="http://schemas.openxmlformats.org/officeDocument/2006/relationships/hyperlink" Target="https://www.dhl.com/br-pt/home.html" TargetMode="External"/><Relationship Id="rId594" Type="http://schemas.openxmlformats.org/officeDocument/2006/relationships/hyperlink" Target="https://sistemas.mre.gov.br/kitweb/datafiles/Toquio/pt-br/file/Guia%20Pra%CC%81tico%202020.pdf" TargetMode="External"/><Relationship Id="rId608" Type="http://schemas.openxmlformats.org/officeDocument/2006/relationships/hyperlink" Target="https://www.bcb.gov.br/" TargetMode="External"/><Relationship Id="rId191" Type="http://schemas.openxmlformats.org/officeDocument/2006/relationships/hyperlink" Target="http://www.jcci.or.jp/english/" TargetMode="External"/><Relationship Id="rId205" Type="http://schemas.openxmlformats.org/officeDocument/2006/relationships/hyperlink" Target="mailto:secretaria@camaradopara.com.br" TargetMode="External"/><Relationship Id="rId247" Type="http://schemas.openxmlformats.org/officeDocument/2006/relationships/hyperlink" Target="http://www.csia.or.jp/" TargetMode="External"/><Relationship Id="rId412" Type="http://schemas.openxmlformats.org/officeDocument/2006/relationships/hyperlink" Target="http://www.25ans.jp/" TargetMode="External"/><Relationship Id="rId107" Type="http://schemas.openxmlformats.org/officeDocument/2006/relationships/hyperlink" Target="http://www.customs.go.jp/english/c-answer_e/imtsukan/1901_e.htm" TargetMode="External"/><Relationship Id="rId289" Type="http://schemas.openxmlformats.org/officeDocument/2006/relationships/hyperlink" Target="https://www.japanfashion.or.jp/english/" TargetMode="External"/><Relationship Id="rId454" Type="http://schemas.openxmlformats.org/officeDocument/2006/relationships/hyperlink" Target="http://www.plus-designing.jp/" TargetMode="External"/><Relationship Id="rId496" Type="http://schemas.openxmlformats.org/officeDocument/2006/relationships/hyperlink" Target="https://www.jaaa.ne.jp/en/" TargetMode="External"/><Relationship Id="rId11" Type="http://schemas.openxmlformats.org/officeDocument/2006/relationships/hyperlink" Target="https://www.jimin.jp/english/" TargetMode="External"/><Relationship Id="rId53" Type="http://schemas.openxmlformats.org/officeDocument/2006/relationships/image" Target="media/image5.png"/><Relationship Id="rId149" Type="http://schemas.openxmlformats.org/officeDocument/2006/relationships/hyperlink" Target="http://www.jica.go.jp/english/index.html" TargetMode="External"/><Relationship Id="rId314" Type="http://schemas.openxmlformats.org/officeDocument/2006/relationships/hyperlink" Target="http://www.otoa.com/english/index.php" TargetMode="External"/><Relationship Id="rId356" Type="http://schemas.openxmlformats.org/officeDocument/2006/relationships/hyperlink" Target="http://www.japanjewelleryfair.com/en/" TargetMode="External"/><Relationship Id="rId398" Type="http://schemas.openxmlformats.org/officeDocument/2006/relationships/hyperlink" Target="http://www.doboku-g.com/" TargetMode="External"/><Relationship Id="rId521" Type="http://schemas.openxmlformats.org/officeDocument/2006/relationships/hyperlink" Target="https://aeromexico.jp/" TargetMode="External"/><Relationship Id="rId563" Type="http://schemas.openxmlformats.org/officeDocument/2006/relationships/hyperlink" Target="http://www.customs.go.jp/yokohama/english/index.htm" TargetMode="External"/><Relationship Id="rId95" Type="http://schemas.openxmlformats.org/officeDocument/2006/relationships/hyperlink" Target="https://www.caa.go.jp/en/policy/food_labeling/assets/food_labeling_cms206_20210318_02.pdf" TargetMode="External"/><Relationship Id="rId160" Type="http://schemas.openxmlformats.org/officeDocument/2006/relationships/hyperlink" Target="https://www.curitiba.br.emb-japan.go.jp/itpr_pt/00_000035.html" TargetMode="External"/><Relationship Id="rId216" Type="http://schemas.openxmlformats.org/officeDocument/2006/relationships/hyperlink" Target="http://www.fukuromono.net/" TargetMode="External"/><Relationship Id="rId423" Type="http://schemas.openxmlformats.org/officeDocument/2006/relationships/hyperlink" Target="https://www.fujingaho.jp/" TargetMode="External"/><Relationship Id="rId258" Type="http://schemas.openxmlformats.org/officeDocument/2006/relationships/hyperlink" Target="https://www.depart.or.jp/" TargetMode="External"/><Relationship Id="rId465" Type="http://schemas.openxmlformats.org/officeDocument/2006/relationships/hyperlink" Target="http://www.mbs.jp/english/" TargetMode="External"/><Relationship Id="rId22" Type="http://schemas.openxmlformats.org/officeDocument/2006/relationships/hyperlink" Target="http://www.mext.go.jp/english/index.htm" TargetMode="External"/><Relationship Id="rId64" Type="http://schemas.openxmlformats.org/officeDocument/2006/relationships/hyperlink" Target="https://www.jetro.go.jp/en/contact/" TargetMode="External"/><Relationship Id="rId118" Type="http://schemas.openxmlformats.org/officeDocument/2006/relationships/hyperlink" Target="https://www.jetro.go.jp/en/invest/" TargetMode="External"/><Relationship Id="rId325" Type="http://schemas.openxmlformats.org/officeDocument/2006/relationships/hyperlink" Target="mailto:central-atendimento@br.mufg.jp" TargetMode="External"/><Relationship Id="rId367" Type="http://schemas.openxmlformats.org/officeDocument/2006/relationships/hyperlink" Target="https://mainichi.jp/" TargetMode="External"/><Relationship Id="rId532" Type="http://schemas.openxmlformats.org/officeDocument/2006/relationships/hyperlink" Target="http://www.aa.com.br/homePage.do?locale=pt_BR" TargetMode="External"/><Relationship Id="rId574" Type="http://schemas.openxmlformats.org/officeDocument/2006/relationships/hyperlink" Target="mailto:oki-9a-sodan@customs.go.jp" TargetMode="External"/><Relationship Id="rId171" Type="http://schemas.openxmlformats.org/officeDocument/2006/relationships/hyperlink" Target="mailto:brsp_oso_rep@jica.go.jp" TargetMode="External"/><Relationship Id="rId227" Type="http://schemas.openxmlformats.org/officeDocument/2006/relationships/hyperlink" Target="mailto:info@cachaca-japan.jp" TargetMode="External"/><Relationship Id="rId269" Type="http://schemas.openxmlformats.org/officeDocument/2006/relationships/hyperlink" Target="http://www.ciaj.gr.jp/english.html" TargetMode="External"/><Relationship Id="rId434" Type="http://schemas.openxmlformats.org/officeDocument/2006/relationships/hyperlink" Target="http://www.nicola.jp/" TargetMode="External"/><Relationship Id="rId476" Type="http://schemas.openxmlformats.org/officeDocument/2006/relationships/hyperlink" Target="https://www.tfm.co.jp/" TargetMode="External"/><Relationship Id="rId33" Type="http://schemas.openxmlformats.org/officeDocument/2006/relationships/hyperlink" Target="https://www.joi.or.jp/modules/english/index.php?content_id=1" TargetMode="External"/><Relationship Id="rId129" Type="http://schemas.openxmlformats.org/officeDocument/2006/relationships/hyperlink" Target="mailto:consbrastoquio@itamaraty.gov.br" TargetMode="External"/><Relationship Id="rId280" Type="http://schemas.openxmlformats.org/officeDocument/2006/relationships/hyperlink" Target="http://www.jjda.or.jp/en/index.html" TargetMode="External"/><Relationship Id="rId336" Type="http://schemas.openxmlformats.org/officeDocument/2006/relationships/hyperlink" Target="https://caferes.jp/en/" TargetMode="External"/><Relationship Id="rId501" Type="http://schemas.openxmlformats.org/officeDocument/2006/relationships/hyperlink" Target="https://www.gov-book.or.jp/en/" TargetMode="External"/><Relationship Id="rId543" Type="http://schemas.openxmlformats.org/officeDocument/2006/relationships/hyperlink" Target="https://www.qatarairways.com/en/homepage.html" TargetMode="External"/><Relationship Id="rId75" Type="http://schemas.openxmlformats.org/officeDocument/2006/relationships/hyperlink" Target="https://www.customs.go.jp/english/c-answer_e/keitaibetsuso/7302_e.htm" TargetMode="External"/><Relationship Id="rId140" Type="http://schemas.openxmlformats.org/officeDocument/2006/relationships/hyperlink" Target="http://www.meti.go.jp/english/index.html" TargetMode="External"/><Relationship Id="rId182" Type="http://schemas.openxmlformats.org/officeDocument/2006/relationships/hyperlink" Target="https://seara.co.jp/en/home/" TargetMode="External"/><Relationship Id="rId378" Type="http://schemas.openxmlformats.org/officeDocument/2006/relationships/hyperlink" Target="https://www3.nhk.or.jp/nhkworld/pt/news/" TargetMode="External"/><Relationship Id="rId403" Type="http://schemas.openxmlformats.org/officeDocument/2006/relationships/hyperlink" Target="http://www.uppmag.com" TargetMode="External"/><Relationship Id="rId585" Type="http://schemas.openxmlformats.org/officeDocument/2006/relationships/hyperlink" Target="https://www.stat.go.jp/english/data/handbook/index.html" TargetMode="External"/><Relationship Id="rId6" Type="http://schemas.openxmlformats.org/officeDocument/2006/relationships/webSettings" Target="webSettings.xml"/><Relationship Id="rId238" Type="http://schemas.openxmlformats.org/officeDocument/2006/relationships/hyperlink" Target="https://youshu-yunyu.org/english/sp/index.html" TargetMode="External"/><Relationship Id="rId445" Type="http://schemas.openxmlformats.org/officeDocument/2006/relationships/hyperlink" Target="http://hpplus.jp/spur/" TargetMode="External"/><Relationship Id="rId487" Type="http://schemas.openxmlformats.org/officeDocument/2006/relationships/hyperlink" Target="https://www.tokyu-agc.co.jp/" TargetMode="External"/><Relationship Id="rId610" Type="http://schemas.openxmlformats.org/officeDocument/2006/relationships/header" Target="header1.xml"/><Relationship Id="rId291" Type="http://schemas.openxmlformats.org/officeDocument/2006/relationships/hyperlink" Target="mailto:info@mfu.or.jp" TargetMode="External"/><Relationship Id="rId305" Type="http://schemas.openxmlformats.org/officeDocument/2006/relationships/hyperlink" Target="http://www.jh-a.or.jp/" TargetMode="External"/><Relationship Id="rId347" Type="http://schemas.openxmlformats.org/officeDocument/2006/relationships/hyperlink" Target="http://www.jfa-kagu.jp/en_about.html" TargetMode="External"/><Relationship Id="rId512" Type="http://schemas.openxmlformats.org/officeDocument/2006/relationships/hyperlink" Target="mailto:br.export@maersk.com" TargetMode="External"/><Relationship Id="rId44" Type="http://schemas.openxmlformats.org/officeDocument/2006/relationships/hyperlink" Target="https://www.jetro.go.jp/en/reports/statistics" TargetMode="External"/><Relationship Id="rId86" Type="http://schemas.openxmlformats.org/officeDocument/2006/relationships/hyperlink" Target="https://www.caa.go.jp/en/policy/food_labeling/" TargetMode="External"/><Relationship Id="rId151" Type="http://schemas.openxmlformats.org/officeDocument/2006/relationships/hyperlink" Target="http://www.keidanren.or.jp/en/profile/pro005.html" TargetMode="External"/><Relationship Id="rId389" Type="http://schemas.openxmlformats.org/officeDocument/2006/relationships/hyperlink" Target="http://www.car-mag.jp/" TargetMode="External"/><Relationship Id="rId554" Type="http://schemas.openxmlformats.org/officeDocument/2006/relationships/hyperlink" Target="https://www.ups.com/br/pt/Home.page" TargetMode="External"/><Relationship Id="rId596" Type="http://schemas.openxmlformats.org/officeDocument/2006/relationships/hyperlink" Target="http://www.soumu.go.jp/english/index.html" TargetMode="External"/><Relationship Id="rId193" Type="http://schemas.openxmlformats.org/officeDocument/2006/relationships/hyperlink" Target="http://www.nagoya-cci.or.jp/eng" TargetMode="External"/><Relationship Id="rId207" Type="http://schemas.openxmlformats.org/officeDocument/2006/relationships/hyperlink" Target="mailto:contato@jcibrasiljapao.org.br" TargetMode="External"/><Relationship Id="rId249" Type="http://schemas.openxmlformats.org/officeDocument/2006/relationships/hyperlink" Target="http://www.jlia.or.jp/index.php?pg=catalog_en.detail&amp;get=6" TargetMode="External"/><Relationship Id="rId414" Type="http://schemas.openxmlformats.org/officeDocument/2006/relationships/hyperlink" Target="http://hpplus.jp/baila/" TargetMode="External"/><Relationship Id="rId456" Type="http://schemas.openxmlformats.org/officeDocument/2006/relationships/hyperlink" Target="http://casabrutus.com/" TargetMode="External"/><Relationship Id="rId498" Type="http://schemas.openxmlformats.org/officeDocument/2006/relationships/hyperlink" Target="https://www.jmra-net.or.jp/Portals/0/aboutus/en/index.html" TargetMode="External"/><Relationship Id="rId13" Type="http://schemas.openxmlformats.org/officeDocument/2006/relationships/hyperlink" Target="https://www.komei.or.jp/en/" TargetMode="External"/><Relationship Id="rId109" Type="http://schemas.openxmlformats.org/officeDocument/2006/relationships/image" Target="media/image7.png"/><Relationship Id="rId260" Type="http://schemas.openxmlformats.org/officeDocument/2006/relationships/hyperlink" Target="https://www.jadma.or.jp/e/" TargetMode="External"/><Relationship Id="rId316" Type="http://schemas.openxmlformats.org/officeDocument/2006/relationships/hyperlink" Target="mailto:toquio@bb.com.br" TargetMode="External"/><Relationship Id="rId523" Type="http://schemas.openxmlformats.org/officeDocument/2006/relationships/hyperlink" Target="https://www.aircanada.com/ca/en/aco/home.html" TargetMode="External"/><Relationship Id="rId55" Type="http://schemas.openxmlformats.org/officeDocument/2006/relationships/hyperlink" Target="https://portal.apexbrasil.com.br/mapa-de-oportunidades/" TargetMode="External"/><Relationship Id="rId97" Type="http://schemas.openxmlformats.org/officeDocument/2006/relationships/hyperlink" Target="https://www.caa.go.jp/policies/policy/food_labeling/information/pamphlets/pdf/151224_2.pdf" TargetMode="External"/><Relationship Id="rId120" Type="http://schemas.openxmlformats.org/officeDocument/2006/relationships/hyperlink" Target="https://www.shokochukin.co.jp/english/" TargetMode="External"/><Relationship Id="rId358" Type="http://schemas.openxmlformats.org/officeDocument/2006/relationships/hyperlink" Target="http://www.scajconference.jp/eng/" TargetMode="External"/><Relationship Id="rId565" Type="http://schemas.openxmlformats.org/officeDocument/2006/relationships/hyperlink" Target="http://www.customs.go.jp/nagoya/english/index.htm" TargetMode="External"/><Relationship Id="rId162" Type="http://schemas.openxmlformats.org/officeDocument/2006/relationships/hyperlink" Target="mailto:consular@ri.mofa.go.jp" TargetMode="External"/><Relationship Id="rId218" Type="http://schemas.openxmlformats.org/officeDocument/2006/relationships/hyperlink" Target="http://www.kaban.or.jp/" TargetMode="External"/><Relationship Id="rId425" Type="http://schemas.openxmlformats.org/officeDocument/2006/relationships/hyperlink" Target="http://magazineworld.jp/ginza/" TargetMode="External"/><Relationship Id="rId467" Type="http://schemas.openxmlformats.org/officeDocument/2006/relationships/hyperlink" Target="https://www.tbsholdings.co.jp/en/" TargetMode="External"/><Relationship Id="rId271" Type="http://schemas.openxmlformats.org/officeDocument/2006/relationships/hyperlink" Target="http://www.nikkaku.or.jp/" TargetMode="External"/><Relationship Id="rId24" Type="http://schemas.openxmlformats.org/officeDocument/2006/relationships/hyperlink" Target="http://www.soumu.go.jp/english/index.html" TargetMode="External"/><Relationship Id="rId66" Type="http://schemas.openxmlformats.org/officeDocument/2006/relationships/hyperlink" Target="http://www.jetro.go.jp/brazil/" TargetMode="External"/><Relationship Id="rId131" Type="http://schemas.openxmlformats.org/officeDocument/2006/relationships/hyperlink" Target="mailto:assistencia.cgtoquio@itamaraty.gov.br" TargetMode="External"/><Relationship Id="rId327" Type="http://schemas.openxmlformats.org/officeDocument/2006/relationships/hyperlink" Target="http://www.mizuhobank.com/brazil/pt/index.html" TargetMode="External"/><Relationship Id="rId369" Type="http://schemas.openxmlformats.org/officeDocument/2006/relationships/hyperlink" Target="http://sankei.jp/" TargetMode="External"/><Relationship Id="rId534" Type="http://schemas.openxmlformats.org/officeDocument/2006/relationships/hyperlink" Target="https://www.britishairways.com/travel/home/public/pt_br/" TargetMode="External"/><Relationship Id="rId576" Type="http://schemas.openxmlformats.org/officeDocument/2006/relationships/hyperlink" Target="http://www.post.japanpost.jp/int/charge/list/index_en.html" TargetMode="External"/><Relationship Id="rId173" Type="http://schemas.openxmlformats.org/officeDocument/2006/relationships/hyperlink" Target="mailto:dpr@itamaraty.gov.br" TargetMode="External"/><Relationship Id="rId229" Type="http://schemas.openxmlformats.org/officeDocument/2006/relationships/hyperlink" Target="http://www.jca-can.or.jp" TargetMode="External"/><Relationship Id="rId380" Type="http://schemas.openxmlformats.org/officeDocument/2006/relationships/hyperlink" Target="http://www.r-tsushin.com" TargetMode="External"/><Relationship Id="rId436" Type="http://schemas.openxmlformats.org/officeDocument/2006/relationships/hyperlink" Target="http://hpplus.jp/nonno/" TargetMode="External"/><Relationship Id="rId601" Type="http://schemas.openxmlformats.org/officeDocument/2006/relationships/hyperlink" Target="http://www.customs.go.jp/toukei/srch/indexe.htm" TargetMode="External"/><Relationship Id="rId240" Type="http://schemas.openxmlformats.org/officeDocument/2006/relationships/hyperlink" Target="http://www.jama-english.jp/" TargetMode="External"/><Relationship Id="rId478" Type="http://schemas.openxmlformats.org/officeDocument/2006/relationships/hyperlink" Target="https://www.tbsradio.jp/" TargetMode="External"/><Relationship Id="rId35" Type="http://schemas.openxmlformats.org/officeDocument/2006/relationships/hyperlink" Target="http://www.nedo.go.jp/english/index.html" TargetMode="External"/><Relationship Id="rId77" Type="http://schemas.openxmlformats.org/officeDocument/2006/relationships/hyperlink" Target="https://www.wto.org/english/tratop_e/tpr_e/tp497_e.htm" TargetMode="External"/><Relationship Id="rId100" Type="http://schemas.openxmlformats.org/officeDocument/2006/relationships/hyperlink" Target="https://www.caa.go.jp/policies/policy/food_labeling/foods_for_special_dietary_uses/" TargetMode="External"/><Relationship Id="rId282" Type="http://schemas.openxmlformats.org/officeDocument/2006/relationships/hyperlink" Target="http://www.jfa-kagu.jp/en_about.html" TargetMode="External"/><Relationship Id="rId338" Type="http://schemas.openxmlformats.org/officeDocument/2006/relationships/hyperlink" Target="mailto:naoki.sugitani@innovent.co.jp" TargetMode="External"/><Relationship Id="rId503" Type="http://schemas.openxmlformats.org/officeDocument/2006/relationships/hyperlink" Target="http://www.jetro.go.jp/publications.html" TargetMode="External"/><Relationship Id="rId545" Type="http://schemas.openxmlformats.org/officeDocument/2006/relationships/hyperlink" Target="https://www.turkishairlines.com/" TargetMode="External"/><Relationship Id="rId587" Type="http://schemas.openxmlformats.org/officeDocument/2006/relationships/hyperlink" Target="https://www.kanzei.or.jp/english_files/pdfs/book/hinkuni200212.pdf" TargetMode="External"/><Relationship Id="rId8" Type="http://schemas.openxmlformats.org/officeDocument/2006/relationships/endnotes" Target="endnotes.xml"/><Relationship Id="rId142" Type="http://schemas.openxmlformats.org/officeDocument/2006/relationships/hyperlink" Target="http://www.mof.go.jp/english/" TargetMode="External"/><Relationship Id="rId184" Type="http://schemas.openxmlformats.org/officeDocument/2006/relationships/hyperlink" Target="https://libercon.co.jp/" TargetMode="External"/><Relationship Id="rId391" Type="http://schemas.openxmlformats.org/officeDocument/2006/relationships/hyperlink" Target="http://engine-online.jp/" TargetMode="External"/><Relationship Id="rId405" Type="http://schemas.openxmlformats.org/officeDocument/2006/relationships/hyperlink" Target="https://maquia.hpplus.jp/magazine/" TargetMode="External"/><Relationship Id="rId447" Type="http://schemas.openxmlformats.org/officeDocument/2006/relationships/hyperlink" Target="http://veryweb.jp/" TargetMode="External"/><Relationship Id="rId612" Type="http://schemas.openxmlformats.org/officeDocument/2006/relationships/footer" Target="footer2.xml"/><Relationship Id="rId251" Type="http://schemas.openxmlformats.org/officeDocument/2006/relationships/hyperlink" Target="mailto:otoiawase@jrfma.gr.jp" TargetMode="External"/><Relationship Id="rId489" Type="http://schemas.openxmlformats.org/officeDocument/2006/relationships/hyperlink" Target="http://www.dentsu.com/" TargetMode="External"/><Relationship Id="rId46" Type="http://schemas.openxmlformats.org/officeDocument/2006/relationships/hyperlink" Target="http://www.cnae.ibge.gov.br/" TargetMode="External"/><Relationship Id="rId293" Type="http://schemas.openxmlformats.org/officeDocument/2006/relationships/hyperlink" Target="http://www.jtia.or.jp/Eg/egindex.htm" TargetMode="External"/><Relationship Id="rId307" Type="http://schemas.openxmlformats.org/officeDocument/2006/relationships/hyperlink" Target="http://www.jpa.gr.jp/en/" TargetMode="External"/><Relationship Id="rId349" Type="http://schemas.openxmlformats.org/officeDocument/2006/relationships/hyperlink" Target="http://www.jma.or.jp/foodex/en/" TargetMode="External"/><Relationship Id="rId514" Type="http://schemas.openxmlformats.org/officeDocument/2006/relationships/hyperlink" Target="https://www.ana.co.jp/group/en/company/ana/" TargetMode="External"/><Relationship Id="rId556" Type="http://schemas.openxmlformats.org/officeDocument/2006/relationships/hyperlink" Target="http://www.sgsgroup.com.br/" TargetMode="External"/><Relationship Id="rId88" Type="http://schemas.openxmlformats.org/officeDocument/2006/relationships/hyperlink" Target="https://www.japaneselawtranslation.go.jp/en/laws/view/3027/en" TargetMode="External"/><Relationship Id="rId111" Type="http://schemas.openxmlformats.org/officeDocument/2006/relationships/hyperlink" Target="http://www.jsanet.or.jp/e/" TargetMode="External"/><Relationship Id="rId153" Type="http://schemas.openxmlformats.org/officeDocument/2006/relationships/hyperlink" Target="mailto:cultural.japao@bs.mofa.go.jp" TargetMode="External"/><Relationship Id="rId195" Type="http://schemas.openxmlformats.org/officeDocument/2006/relationships/hyperlink" Target="http://www.osaka.cci.or.jp/e/" TargetMode="External"/><Relationship Id="rId209" Type="http://schemas.openxmlformats.org/officeDocument/2006/relationships/hyperlink" Target="mailto:kumiai@belt.or.jp" TargetMode="External"/><Relationship Id="rId360" Type="http://schemas.openxmlformats.org/officeDocument/2006/relationships/hyperlink" Target="http://www.smts.jp/en" TargetMode="External"/><Relationship Id="rId416" Type="http://schemas.openxmlformats.org/officeDocument/2006/relationships/hyperlink" Target="https://crea.bunshun.jp/" TargetMode="External"/><Relationship Id="rId598" Type="http://schemas.openxmlformats.org/officeDocument/2006/relationships/hyperlink" Target="http://www.mext.go.jp/english/index.htm" TargetMode="External"/><Relationship Id="rId220" Type="http://schemas.openxmlformats.org/officeDocument/2006/relationships/hyperlink" Target="http://fc14870320182002.web4.blks.jp/" TargetMode="External"/><Relationship Id="rId458" Type="http://schemas.openxmlformats.org/officeDocument/2006/relationships/hyperlink" Target="https://imhome-style.com/" TargetMode="External"/><Relationship Id="rId15" Type="http://schemas.openxmlformats.org/officeDocument/2006/relationships/hyperlink" Target="https://new-kokumin.jp/" TargetMode="External"/><Relationship Id="rId57" Type="http://schemas.openxmlformats.org/officeDocument/2006/relationships/hyperlink" Target="http://www.customs.go.jp/english/c-answer_e/imtsukan/1104_e.htm" TargetMode="External"/><Relationship Id="rId262" Type="http://schemas.openxmlformats.org/officeDocument/2006/relationships/hyperlink" Target="mailto:jsa@jsa-net.or.jp" TargetMode="External"/><Relationship Id="rId318" Type="http://schemas.openxmlformats.org/officeDocument/2006/relationships/hyperlink" Target="https://www.daitobank.co.jp/bradesco/mail.php" TargetMode="External"/><Relationship Id="rId525" Type="http://schemas.openxmlformats.org/officeDocument/2006/relationships/hyperlink" Target="https://www.airchina.jp/JP/GB/Home" TargetMode="External"/><Relationship Id="rId567" Type="http://schemas.openxmlformats.org/officeDocument/2006/relationships/hyperlink" Target="http://www.customs.go.jp/osaka/english/index.htm" TargetMode="External"/><Relationship Id="rId99" Type="http://schemas.openxmlformats.org/officeDocument/2006/relationships/hyperlink" Target="https://www.caa.go.jp/policies/policy/food_labeling/health_promotion/pdf/health_promotion_190509_0001.pdf" TargetMode="External"/><Relationship Id="rId122" Type="http://schemas.openxmlformats.org/officeDocument/2006/relationships/hyperlink" Target="https://www.jcaa.or.jp/en/arbitration/articles.html" TargetMode="External"/><Relationship Id="rId164" Type="http://schemas.openxmlformats.org/officeDocument/2006/relationships/hyperlink" Target="mailto:cultural@ri.mofa.go.jp" TargetMode="External"/><Relationship Id="rId371" Type="http://schemas.openxmlformats.org/officeDocument/2006/relationships/hyperlink" Target="http://www.asahi.com/ajw/?iref=comtop_usnavi" TargetMode="External"/><Relationship Id="rId427" Type="http://schemas.openxmlformats.org/officeDocument/2006/relationships/hyperlink" Target="https://one.hpplus.jp/" TargetMode="External"/><Relationship Id="rId469" Type="http://schemas.openxmlformats.org/officeDocument/2006/relationships/hyperlink" Target="http://www.bayfm.co.jp/" TargetMode="External"/><Relationship Id="rId26" Type="http://schemas.openxmlformats.org/officeDocument/2006/relationships/hyperlink" Target="http://www.env.go.jp/en/index.html" TargetMode="External"/><Relationship Id="rId231" Type="http://schemas.openxmlformats.org/officeDocument/2006/relationships/hyperlink" Target="mailto:kaju-kyo@cello.ocn.ne.jp" TargetMode="External"/><Relationship Id="rId273" Type="http://schemas.openxmlformats.org/officeDocument/2006/relationships/hyperlink" Target="http://www.jlba.or.jp/" TargetMode="External"/><Relationship Id="rId329" Type="http://schemas.openxmlformats.org/officeDocument/2006/relationships/hyperlink" Target="mailto:dpr@itamaraty.gov.br" TargetMode="External"/><Relationship Id="rId480" Type="http://schemas.openxmlformats.org/officeDocument/2006/relationships/hyperlink" Target="https://www.cyberagent.co.jp/en/corporate/overview/" TargetMode="External"/><Relationship Id="rId536" Type="http://schemas.openxmlformats.org/officeDocument/2006/relationships/hyperlink" Target="https://pt.delta.com/br/pt" TargetMode="External"/><Relationship Id="rId68" Type="http://schemas.openxmlformats.org/officeDocument/2006/relationships/hyperlink" Target="https://mm-enquete-cnt.meti.go.jp/form/pub/honsyo03/contact_us" TargetMode="External"/><Relationship Id="rId133" Type="http://schemas.openxmlformats.org/officeDocument/2006/relationships/hyperlink" Target="mailto:assistencia.nagoia@itamaraty.gov.br" TargetMode="External"/><Relationship Id="rId175" Type="http://schemas.openxmlformats.org/officeDocument/2006/relationships/hyperlink" Target="https://www.gov.br/produtividade-e-comercio-exterior/pt-br/assuntos/comercio-exterior" TargetMode="External"/><Relationship Id="rId340" Type="http://schemas.openxmlformats.org/officeDocument/2006/relationships/hyperlink" Target="mailto:information-center-jp@informa.com" TargetMode="External"/><Relationship Id="rId578" Type="http://schemas.openxmlformats.org/officeDocument/2006/relationships/hyperlink" Target="http://www8.cao.go.jp/chosei/shukujitsu/gaiyou.html" TargetMode="External"/><Relationship Id="rId200" Type="http://schemas.openxmlformats.org/officeDocument/2006/relationships/hyperlink" Target="http://www.camaradojapao.org.br" TargetMode="External"/><Relationship Id="rId382" Type="http://schemas.openxmlformats.org/officeDocument/2006/relationships/hyperlink" Target="http://www.health-mag.co.jp/" TargetMode="External"/><Relationship Id="rId438" Type="http://schemas.openxmlformats.org/officeDocument/2006/relationships/hyperlink" Target="http://oggi.tv/index.html" TargetMode="External"/><Relationship Id="rId603" Type="http://schemas.openxmlformats.org/officeDocument/2006/relationships/hyperlink" Target="http://www.jetro.go.jp/" TargetMode="External"/><Relationship Id="rId242" Type="http://schemas.openxmlformats.org/officeDocument/2006/relationships/hyperlink" Target="http://www.japa.gr.jp/e/" TargetMode="External"/><Relationship Id="rId284" Type="http://schemas.openxmlformats.org/officeDocument/2006/relationships/hyperlink" Target="http://www.jisa.or.jp/e/tabid/1480/Default.aspx" TargetMode="External"/><Relationship Id="rId491" Type="http://schemas.openxmlformats.org/officeDocument/2006/relationships/hyperlink" Target="https://www.hakuhodo-global.com/" TargetMode="External"/><Relationship Id="rId505" Type="http://schemas.openxmlformats.org/officeDocument/2006/relationships/hyperlink" Target="mailto:sszdocexp@nykline.com.br" TargetMode="External"/><Relationship Id="rId37" Type="http://schemas.openxmlformats.org/officeDocument/2006/relationships/hyperlink" Target="http://www.keidanren.or.jp/en/" TargetMode="External"/><Relationship Id="rId79" Type="http://schemas.openxmlformats.org/officeDocument/2006/relationships/hyperlink" Target="http://www.investexportbrasil.gov.br/estudos-de-mercado" TargetMode="External"/><Relationship Id="rId102" Type="http://schemas.openxmlformats.org/officeDocument/2006/relationships/hyperlink" Target="http://www.investexportbrasil.gov.br/sites/default/files/publicacoes/manuais/PUBExportPassoPasso2012.pdf" TargetMode="External"/><Relationship Id="rId144" Type="http://schemas.openxmlformats.org/officeDocument/2006/relationships/hyperlink" Target="http://www.mhlw.go.jp/english/" TargetMode="External"/><Relationship Id="rId547" Type="http://schemas.openxmlformats.org/officeDocument/2006/relationships/hyperlink" Target="https://www.united.com/en/us/" TargetMode="External"/><Relationship Id="rId589" Type="http://schemas.openxmlformats.org/officeDocument/2006/relationships/hyperlink" Target="https://www.kanzei.or.jp/english_files/pdfs/book/2002gaikyo12.pdf" TargetMode="External"/><Relationship Id="rId90" Type="http://schemas.openxmlformats.org/officeDocument/2006/relationships/hyperlink" Target="https://www.caa.go.jp/en/policy/food_labeling/pdf/syokuhin_en_010.pdf" TargetMode="External"/><Relationship Id="rId186" Type="http://schemas.openxmlformats.org/officeDocument/2006/relationships/hyperlink" Target="mailto:sales@nfj.co.jp" TargetMode="External"/><Relationship Id="rId351" Type="http://schemas.openxmlformats.org/officeDocument/2006/relationships/hyperlink" Target="https://www.ijt.jp/en-gb.html" TargetMode="External"/><Relationship Id="rId393" Type="http://schemas.openxmlformats.org/officeDocument/2006/relationships/hyperlink" Target="http://www.kotsu-times.jp/cartop/" TargetMode="External"/><Relationship Id="rId407" Type="http://schemas.openxmlformats.org/officeDocument/2006/relationships/hyperlink" Target="https://www.wwdjapan.com/brand_tag/wwd-beauty" TargetMode="External"/><Relationship Id="rId449" Type="http://schemas.openxmlformats.org/officeDocument/2006/relationships/hyperlink" Target="https://www.vogue.co.jp/" TargetMode="External"/><Relationship Id="rId6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servidord\secom\COMO%20EXPORTAR%202022\II%20-%20Economia%20Moeda%20e%20Financas\1%20Conjuntura%20economica\PIB\Imp%20bens%20de%20capi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cat>
            <c:numRef>
              <c:f>GRÁFICO!$B$1:$AI$1</c:f>
              <c:numCache>
                <c:formatCode>General</c:formatCode>
                <c:ptCount val="34"/>
                <c:pt idx="0">
                  <c:v>1988</c:v>
                </c:pt>
                <c:pt idx="1">
                  <c:v>1989</c:v>
                </c:pt>
                <c:pt idx="2">
                  <c:v>1990</c:v>
                </c:pt>
                <c:pt idx="3">
                  <c:v>1991</c:v>
                </c:pt>
                <c:pt idx="4">
                  <c:v>1992</c:v>
                </c:pt>
                <c:pt idx="5">
                  <c:v>1993</c:v>
                </c:pt>
                <c:pt idx="6">
                  <c:v>1994</c:v>
                </c:pt>
                <c:pt idx="7">
                  <c:v>1995</c:v>
                </c:pt>
                <c:pt idx="8">
                  <c:v>1996</c:v>
                </c:pt>
                <c:pt idx="9">
                  <c:v>1997</c:v>
                </c:pt>
                <c:pt idx="10">
                  <c:v>1998</c:v>
                </c:pt>
                <c:pt idx="11">
                  <c:v>1999</c:v>
                </c:pt>
                <c:pt idx="12">
                  <c:v>2000</c:v>
                </c:pt>
                <c:pt idx="13">
                  <c:v>2001</c:v>
                </c:pt>
                <c:pt idx="14">
                  <c:v>2002</c:v>
                </c:pt>
                <c:pt idx="15">
                  <c:v>2003</c:v>
                </c:pt>
                <c:pt idx="16">
                  <c:v>2004</c:v>
                </c:pt>
                <c:pt idx="17">
                  <c:v>2005</c:v>
                </c:pt>
                <c:pt idx="18">
                  <c:v>2006</c:v>
                </c:pt>
                <c:pt idx="19">
                  <c:v>2007</c:v>
                </c:pt>
                <c:pt idx="20">
                  <c:v>2008</c:v>
                </c:pt>
                <c:pt idx="21">
                  <c:v>2009</c:v>
                </c:pt>
                <c:pt idx="22">
                  <c:v>2010</c:v>
                </c:pt>
                <c:pt idx="23">
                  <c:v>2011</c:v>
                </c:pt>
                <c:pt idx="24">
                  <c:v>2012</c:v>
                </c:pt>
                <c:pt idx="25">
                  <c:v>2013</c:v>
                </c:pt>
                <c:pt idx="26">
                  <c:v>2014</c:v>
                </c:pt>
                <c:pt idx="27">
                  <c:v>2015</c:v>
                </c:pt>
                <c:pt idx="28">
                  <c:v>2016</c:v>
                </c:pt>
                <c:pt idx="29">
                  <c:v>2017</c:v>
                </c:pt>
                <c:pt idx="30">
                  <c:v>2018</c:v>
                </c:pt>
                <c:pt idx="31">
                  <c:v>2019</c:v>
                </c:pt>
                <c:pt idx="32">
                  <c:v>2020</c:v>
                </c:pt>
                <c:pt idx="33">
                  <c:v>2021</c:v>
                </c:pt>
              </c:numCache>
            </c:numRef>
          </c:cat>
          <c:val>
            <c:numRef>
              <c:f>GRÁFICO!$B$4:$AI$4</c:f>
              <c:numCache>
                <c:formatCode>0.0</c:formatCode>
                <c:ptCount val="34"/>
                <c:pt idx="0">
                  <c:v>11.921879291827526</c:v>
                </c:pt>
                <c:pt idx="1">
                  <c:v>12.65756681336657</c:v>
                </c:pt>
                <c:pt idx="2">
                  <c:v>14.031517835584099</c:v>
                </c:pt>
                <c:pt idx="3">
                  <c:v>15.018669341813332</c:v>
                </c:pt>
                <c:pt idx="4">
                  <c:v>15.25435243115672</c:v>
                </c:pt>
                <c:pt idx="5">
                  <c:v>16.143674526573317</c:v>
                </c:pt>
                <c:pt idx="6">
                  <c:v>17.779688433797645</c:v>
                </c:pt>
                <c:pt idx="7">
                  <c:v>20.545861742906155</c:v>
                </c:pt>
                <c:pt idx="8">
                  <c:v>22.785451533431068</c:v>
                </c:pt>
                <c:pt idx="9">
                  <c:v>24.003350442823994</c:v>
                </c:pt>
                <c:pt idx="10">
                  <c:v>26.527540600406287</c:v>
                </c:pt>
                <c:pt idx="11">
                  <c:v>27.202795425424192</c:v>
                </c:pt>
                <c:pt idx="12">
                  <c:v>27.734128695858463</c:v>
                </c:pt>
                <c:pt idx="13">
                  <c:v>27.100311320991754</c:v>
                </c:pt>
                <c:pt idx="14">
                  <c:v>27.499462012093971</c:v>
                </c:pt>
                <c:pt idx="15">
                  <c:v>27.294024179025911</c:v>
                </c:pt>
                <c:pt idx="16">
                  <c:v>27.22529080776771</c:v>
                </c:pt>
                <c:pt idx="17">
                  <c:v>25.759036764389236</c:v>
                </c:pt>
                <c:pt idx="18">
                  <c:v>25.294739821216606</c:v>
                </c:pt>
                <c:pt idx="19">
                  <c:v>24.616286772475764</c:v>
                </c:pt>
                <c:pt idx="20">
                  <c:v>21.208303307519998</c:v>
                </c:pt>
                <c:pt idx="21">
                  <c:v>23.316279428712669</c:v>
                </c:pt>
                <c:pt idx="22">
                  <c:v>23.5600602904995</c:v>
                </c:pt>
                <c:pt idx="23">
                  <c:v>20.975354434307349</c:v>
                </c:pt>
                <c:pt idx="24">
                  <c:v>21.626416951458712</c:v>
                </c:pt>
                <c:pt idx="25">
                  <c:v>22.69403140705797</c:v>
                </c:pt>
                <c:pt idx="26">
                  <c:v>24.090525124292348</c:v>
                </c:pt>
                <c:pt idx="27">
                  <c:v>27.649933821299765</c:v>
                </c:pt>
                <c:pt idx="28">
                  <c:v>29.741093155698611</c:v>
                </c:pt>
                <c:pt idx="29">
                  <c:v>28.545109520229428</c:v>
                </c:pt>
                <c:pt idx="30">
                  <c:v>27.613999421262182</c:v>
                </c:pt>
                <c:pt idx="31">
                  <c:v>28.255735463039539</c:v>
                </c:pt>
                <c:pt idx="32">
                  <c:v>29.735086018661139</c:v>
                </c:pt>
                <c:pt idx="33">
                  <c:v>27.871997284240834</c:v>
                </c:pt>
              </c:numCache>
            </c:numRef>
          </c:val>
          <c:smooth val="0"/>
        </c:ser>
        <c:dLbls>
          <c:showLegendKey val="0"/>
          <c:showVal val="0"/>
          <c:showCatName val="0"/>
          <c:showSerName val="0"/>
          <c:showPercent val="0"/>
          <c:showBubbleSize val="0"/>
        </c:dLbls>
        <c:marker val="1"/>
        <c:smooth val="0"/>
        <c:axId val="304808704"/>
        <c:axId val="304810240"/>
      </c:lineChart>
      <c:catAx>
        <c:axId val="304808704"/>
        <c:scaling>
          <c:orientation val="minMax"/>
        </c:scaling>
        <c:delete val="0"/>
        <c:axPos val="b"/>
        <c:numFmt formatCode="General" sourceLinked="1"/>
        <c:majorTickMark val="out"/>
        <c:minorTickMark val="none"/>
        <c:tickLblPos val="nextTo"/>
        <c:txPr>
          <a:bodyPr/>
          <a:lstStyle/>
          <a:p>
            <a:pPr>
              <a:defRPr sz="900"/>
            </a:pPr>
            <a:endParaRPr lang="pt-BR"/>
          </a:p>
        </c:txPr>
        <c:crossAx val="304810240"/>
        <c:crosses val="autoZero"/>
        <c:auto val="1"/>
        <c:lblAlgn val="ctr"/>
        <c:lblOffset val="100"/>
        <c:noMultiLvlLbl val="0"/>
      </c:catAx>
      <c:valAx>
        <c:axId val="304810240"/>
        <c:scaling>
          <c:orientation val="minMax"/>
        </c:scaling>
        <c:delete val="0"/>
        <c:axPos val="l"/>
        <c:majorGridlines/>
        <c:numFmt formatCode="General" sourceLinked="0"/>
        <c:majorTickMark val="out"/>
        <c:minorTickMark val="none"/>
        <c:tickLblPos val="nextTo"/>
        <c:txPr>
          <a:bodyPr/>
          <a:lstStyle/>
          <a:p>
            <a:pPr>
              <a:defRPr sz="900"/>
            </a:pPr>
            <a:endParaRPr lang="pt-BR"/>
          </a:p>
        </c:txPr>
        <c:crossAx val="304808704"/>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7D332-6FFA-41A9-A29D-C7DDCF17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137</Pages>
  <Words>58776</Words>
  <Characters>317392</Characters>
  <Application>Microsoft Office Word</Application>
  <DocSecurity>0</DocSecurity>
  <Lines>2644</Lines>
  <Paragraphs>750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COMO EXPORTAR</vt:lpstr>
      <vt:lpstr>COMO EXPORTAR</vt:lpstr>
    </vt:vector>
  </TitlesOfParts>
  <Company>Microsoft</Company>
  <LinksUpToDate>false</LinksUpToDate>
  <CharactersWithSpaces>375418</CharactersWithSpaces>
  <SharedDoc>false</SharedDoc>
  <HLinks>
    <vt:vector size="2370" baseType="variant">
      <vt:variant>
        <vt:i4>5505118</vt:i4>
      </vt:variant>
      <vt:variant>
        <vt:i4>1569</vt:i4>
      </vt:variant>
      <vt:variant>
        <vt:i4>0</vt:i4>
      </vt:variant>
      <vt:variant>
        <vt:i4>5</vt:i4>
      </vt:variant>
      <vt:variant>
        <vt:lpwstr>http://www.bb.com.br/</vt:lpwstr>
      </vt:variant>
      <vt:variant>
        <vt:lpwstr/>
      </vt:variant>
      <vt:variant>
        <vt:i4>6488172</vt:i4>
      </vt:variant>
      <vt:variant>
        <vt:i4>1566</vt:i4>
      </vt:variant>
      <vt:variant>
        <vt:i4>0</vt:i4>
      </vt:variant>
      <vt:variant>
        <vt:i4>5</vt:i4>
      </vt:variant>
      <vt:variant>
        <vt:lpwstr>http://www.jetro.go.jp/</vt:lpwstr>
      </vt:variant>
      <vt:variant>
        <vt:lpwstr/>
      </vt:variant>
      <vt:variant>
        <vt:i4>3473510</vt:i4>
      </vt:variant>
      <vt:variant>
        <vt:i4>1563</vt:i4>
      </vt:variant>
      <vt:variant>
        <vt:i4>0</vt:i4>
      </vt:variant>
      <vt:variant>
        <vt:i4>5</vt:i4>
      </vt:variant>
      <vt:variant>
        <vt:lpwstr>http://www.mext.go.jp/english/index.htm</vt:lpwstr>
      </vt:variant>
      <vt:variant>
        <vt:lpwstr/>
      </vt:variant>
      <vt:variant>
        <vt:i4>4718594</vt:i4>
      </vt:variant>
      <vt:variant>
        <vt:i4>1560</vt:i4>
      </vt:variant>
      <vt:variant>
        <vt:i4>0</vt:i4>
      </vt:variant>
      <vt:variant>
        <vt:i4>5</vt:i4>
      </vt:variant>
      <vt:variant>
        <vt:lpwstr>http://www.mlit.go.jp/english/index.html</vt:lpwstr>
      </vt:variant>
      <vt:variant>
        <vt:lpwstr/>
      </vt:variant>
      <vt:variant>
        <vt:i4>1179737</vt:i4>
      </vt:variant>
      <vt:variant>
        <vt:i4>1557</vt:i4>
      </vt:variant>
      <vt:variant>
        <vt:i4>0</vt:i4>
      </vt:variant>
      <vt:variant>
        <vt:i4>5</vt:i4>
      </vt:variant>
      <vt:variant>
        <vt:lpwstr>http://www.soumu.go.jp/english/index.html</vt:lpwstr>
      </vt:variant>
      <vt:variant>
        <vt:lpwstr/>
      </vt:variant>
      <vt:variant>
        <vt:i4>1704010</vt:i4>
      </vt:variant>
      <vt:variant>
        <vt:i4>1554</vt:i4>
      </vt:variant>
      <vt:variant>
        <vt:i4>0</vt:i4>
      </vt:variant>
      <vt:variant>
        <vt:i4>5</vt:i4>
      </vt:variant>
      <vt:variant>
        <vt:lpwstr>http://www.mof.go.jp/english/</vt:lpwstr>
      </vt:variant>
      <vt:variant>
        <vt:lpwstr/>
      </vt:variant>
      <vt:variant>
        <vt:i4>7274520</vt:i4>
      </vt:variant>
      <vt:variant>
        <vt:i4>1551</vt:i4>
      </vt:variant>
      <vt:variant>
        <vt:i4>0</vt:i4>
      </vt:variant>
      <vt:variant>
        <vt:i4>5</vt:i4>
      </vt:variant>
      <vt:variant>
        <vt:lpwstr>http://www.customs.go.jp/zeikan/pamphlet/tsukan_e/top.htm</vt:lpwstr>
      </vt:variant>
      <vt:variant>
        <vt:lpwstr/>
      </vt:variant>
      <vt:variant>
        <vt:i4>7143520</vt:i4>
      </vt:variant>
      <vt:variant>
        <vt:i4>1548</vt:i4>
      </vt:variant>
      <vt:variant>
        <vt:i4>0</vt:i4>
      </vt:variant>
      <vt:variant>
        <vt:i4>5</vt:i4>
      </vt:variant>
      <vt:variant>
        <vt:lpwstr>http://www.customs.go.jp/english/summary/passenger.htm</vt:lpwstr>
      </vt:variant>
      <vt:variant>
        <vt:lpwstr/>
      </vt:variant>
      <vt:variant>
        <vt:i4>2162698</vt:i4>
      </vt:variant>
      <vt:variant>
        <vt:i4>1545</vt:i4>
      </vt:variant>
      <vt:variant>
        <vt:i4>0</vt:i4>
      </vt:variant>
      <vt:variant>
        <vt:i4>5</vt:i4>
      </vt:variant>
      <vt:variant>
        <vt:lpwstr>http://www.mofa.go.jp/j_info/visit/visa/</vt:lpwstr>
      </vt:variant>
      <vt:variant>
        <vt:lpwstr/>
      </vt:variant>
      <vt:variant>
        <vt:i4>3932262</vt:i4>
      </vt:variant>
      <vt:variant>
        <vt:i4>1542</vt:i4>
      </vt:variant>
      <vt:variant>
        <vt:i4>0</vt:i4>
      </vt:variant>
      <vt:variant>
        <vt:i4>5</vt:i4>
      </vt:variant>
      <vt:variant>
        <vt:lpwstr>http://www8.cao.go.jp/chosei/shukujitsu/gaiyou.html</vt:lpwstr>
      </vt:variant>
      <vt:variant>
        <vt:lpwstr/>
      </vt:variant>
      <vt:variant>
        <vt:i4>7012458</vt:i4>
      </vt:variant>
      <vt:variant>
        <vt:i4>1539</vt:i4>
      </vt:variant>
      <vt:variant>
        <vt:i4>0</vt:i4>
      </vt:variant>
      <vt:variant>
        <vt:i4>5</vt:i4>
      </vt:variant>
      <vt:variant>
        <vt:lpwstr>http://www.customs.go.jp/okinawa/english/index.htm</vt:lpwstr>
      </vt:variant>
      <vt:variant>
        <vt:lpwstr/>
      </vt:variant>
      <vt:variant>
        <vt:i4>3080238</vt:i4>
      </vt:variant>
      <vt:variant>
        <vt:i4>1536</vt:i4>
      </vt:variant>
      <vt:variant>
        <vt:i4>0</vt:i4>
      </vt:variant>
      <vt:variant>
        <vt:i4>5</vt:i4>
      </vt:variant>
      <vt:variant>
        <vt:lpwstr>http://www.customs.go.jp/nagasaki/english/index.htm</vt:lpwstr>
      </vt:variant>
      <vt:variant>
        <vt:lpwstr/>
      </vt:variant>
      <vt:variant>
        <vt:i4>3735584</vt:i4>
      </vt:variant>
      <vt:variant>
        <vt:i4>1533</vt:i4>
      </vt:variant>
      <vt:variant>
        <vt:i4>0</vt:i4>
      </vt:variant>
      <vt:variant>
        <vt:i4>5</vt:i4>
      </vt:variant>
      <vt:variant>
        <vt:lpwstr>http://www.customs.go.jp/moji/english/index.htm</vt:lpwstr>
      </vt:variant>
      <vt:variant>
        <vt:lpwstr/>
      </vt:variant>
      <vt:variant>
        <vt:i4>3604524</vt:i4>
      </vt:variant>
      <vt:variant>
        <vt:i4>1530</vt:i4>
      </vt:variant>
      <vt:variant>
        <vt:i4>0</vt:i4>
      </vt:variant>
      <vt:variant>
        <vt:i4>5</vt:i4>
      </vt:variant>
      <vt:variant>
        <vt:lpwstr>http://www.customs.go.jp/kobe/english/index.htm</vt:lpwstr>
      </vt:variant>
      <vt:variant>
        <vt:lpwstr/>
      </vt:variant>
      <vt:variant>
        <vt:i4>131072</vt:i4>
      </vt:variant>
      <vt:variant>
        <vt:i4>1527</vt:i4>
      </vt:variant>
      <vt:variant>
        <vt:i4>0</vt:i4>
      </vt:variant>
      <vt:variant>
        <vt:i4>5</vt:i4>
      </vt:variant>
      <vt:variant>
        <vt:lpwstr>http://www.customs.go.jp/osaka/english/index.htm</vt:lpwstr>
      </vt:variant>
      <vt:variant>
        <vt:lpwstr/>
      </vt:variant>
      <vt:variant>
        <vt:i4>5111881</vt:i4>
      </vt:variant>
      <vt:variant>
        <vt:i4>1524</vt:i4>
      </vt:variant>
      <vt:variant>
        <vt:i4>0</vt:i4>
      </vt:variant>
      <vt:variant>
        <vt:i4>5</vt:i4>
      </vt:variant>
      <vt:variant>
        <vt:lpwstr>http://www.customs.go.jp/nagoya/english/index.htm</vt:lpwstr>
      </vt:variant>
      <vt:variant>
        <vt:lpwstr/>
      </vt:variant>
      <vt:variant>
        <vt:i4>2687014</vt:i4>
      </vt:variant>
      <vt:variant>
        <vt:i4>1521</vt:i4>
      </vt:variant>
      <vt:variant>
        <vt:i4>0</vt:i4>
      </vt:variant>
      <vt:variant>
        <vt:i4>5</vt:i4>
      </vt:variant>
      <vt:variant>
        <vt:lpwstr>http://www.customs.go.jp/yokohama/english/index.htm</vt:lpwstr>
      </vt:variant>
      <vt:variant>
        <vt:lpwstr/>
      </vt:variant>
      <vt:variant>
        <vt:i4>1900558</vt:i4>
      </vt:variant>
      <vt:variant>
        <vt:i4>1518</vt:i4>
      </vt:variant>
      <vt:variant>
        <vt:i4>0</vt:i4>
      </vt:variant>
      <vt:variant>
        <vt:i4>5</vt:i4>
      </vt:variant>
      <vt:variant>
        <vt:lpwstr>http://www.customs.go.jp/tokyo/english/index.htm</vt:lpwstr>
      </vt:variant>
      <vt:variant>
        <vt:lpwstr/>
      </vt:variant>
      <vt:variant>
        <vt:i4>2949164</vt:i4>
      </vt:variant>
      <vt:variant>
        <vt:i4>1515</vt:i4>
      </vt:variant>
      <vt:variant>
        <vt:i4>0</vt:i4>
      </vt:variant>
      <vt:variant>
        <vt:i4>5</vt:i4>
      </vt:variant>
      <vt:variant>
        <vt:lpwstr>http://www.customs.go.jp/hakodate/english/index.htm</vt:lpwstr>
      </vt:variant>
      <vt:variant>
        <vt:lpwstr/>
      </vt:variant>
      <vt:variant>
        <vt:i4>6357103</vt:i4>
      </vt:variant>
      <vt:variant>
        <vt:i4>1512</vt:i4>
      </vt:variant>
      <vt:variant>
        <vt:i4>0</vt:i4>
      </vt:variant>
      <vt:variant>
        <vt:i4>5</vt:i4>
      </vt:variant>
      <vt:variant>
        <vt:lpwstr>http://www.ups.com/content/br/pt/index.jsx</vt:lpwstr>
      </vt:variant>
      <vt:variant>
        <vt:lpwstr/>
      </vt:variant>
      <vt:variant>
        <vt:i4>7536760</vt:i4>
      </vt:variant>
      <vt:variant>
        <vt:i4>1509</vt:i4>
      </vt:variant>
      <vt:variant>
        <vt:i4>0</vt:i4>
      </vt:variant>
      <vt:variant>
        <vt:i4>5</vt:i4>
      </vt:variant>
      <vt:variant>
        <vt:lpwstr>http://www.ups.com/content/jp/en/index.jsx</vt:lpwstr>
      </vt:variant>
      <vt:variant>
        <vt:lpwstr/>
      </vt:variant>
      <vt:variant>
        <vt:i4>6291493</vt:i4>
      </vt:variant>
      <vt:variant>
        <vt:i4>1506</vt:i4>
      </vt:variant>
      <vt:variant>
        <vt:i4>0</vt:i4>
      </vt:variant>
      <vt:variant>
        <vt:i4>5</vt:i4>
      </vt:variant>
      <vt:variant>
        <vt:lpwstr>http://www.dhl.com.br/</vt:lpwstr>
      </vt:variant>
      <vt:variant>
        <vt:lpwstr/>
      </vt:variant>
      <vt:variant>
        <vt:i4>5046359</vt:i4>
      </vt:variant>
      <vt:variant>
        <vt:i4>1503</vt:i4>
      </vt:variant>
      <vt:variant>
        <vt:i4>0</vt:i4>
      </vt:variant>
      <vt:variant>
        <vt:i4>5</vt:i4>
      </vt:variant>
      <vt:variant>
        <vt:lpwstr>http://www.dhl.co.jp/en.html</vt:lpwstr>
      </vt:variant>
      <vt:variant>
        <vt:lpwstr/>
      </vt:variant>
      <vt:variant>
        <vt:i4>262153</vt:i4>
      </vt:variant>
      <vt:variant>
        <vt:i4>1500</vt:i4>
      </vt:variant>
      <vt:variant>
        <vt:i4>0</vt:i4>
      </vt:variant>
      <vt:variant>
        <vt:i4>5</vt:i4>
      </vt:variant>
      <vt:variant>
        <vt:lpwstr>http:///</vt:lpwstr>
      </vt:variant>
      <vt:variant>
        <vt:lpwstr/>
      </vt:variant>
      <vt:variant>
        <vt:i4>1179724</vt:i4>
      </vt:variant>
      <vt:variant>
        <vt:i4>1497</vt:i4>
      </vt:variant>
      <vt:variant>
        <vt:i4>0</vt:i4>
      </vt:variant>
      <vt:variant>
        <vt:i4>5</vt:i4>
      </vt:variant>
      <vt:variant>
        <vt:lpwstr>http://www.fedex.com/br/</vt:lpwstr>
      </vt:variant>
      <vt:variant>
        <vt:lpwstr/>
      </vt:variant>
      <vt:variant>
        <vt:i4>458791</vt:i4>
      </vt:variant>
      <vt:variant>
        <vt:i4>1494</vt:i4>
      </vt:variant>
      <vt:variant>
        <vt:i4>0</vt:i4>
      </vt:variant>
      <vt:variant>
        <vt:i4>5</vt:i4>
      </vt:variant>
      <vt:variant>
        <vt:lpwstr>http://www.fedex.co.jp/jp_english/</vt:lpwstr>
      </vt:variant>
      <vt:variant>
        <vt:lpwstr/>
      </vt:variant>
      <vt:variant>
        <vt:i4>6488171</vt:i4>
      </vt:variant>
      <vt:variant>
        <vt:i4>1491</vt:i4>
      </vt:variant>
      <vt:variant>
        <vt:i4>0</vt:i4>
      </vt:variant>
      <vt:variant>
        <vt:i4>5</vt:i4>
      </vt:variant>
      <vt:variant>
        <vt:lpwstr>http://www.lufthansa.com/br/pt/Homepage</vt:lpwstr>
      </vt:variant>
      <vt:variant>
        <vt:lpwstr/>
      </vt:variant>
      <vt:variant>
        <vt:i4>6357111</vt:i4>
      </vt:variant>
      <vt:variant>
        <vt:i4>1488</vt:i4>
      </vt:variant>
      <vt:variant>
        <vt:i4>0</vt:i4>
      </vt:variant>
      <vt:variant>
        <vt:i4>5</vt:i4>
      </vt:variant>
      <vt:variant>
        <vt:lpwstr>http://www.emirates.com/br/portuguese/</vt:lpwstr>
      </vt:variant>
      <vt:variant>
        <vt:lpwstr/>
      </vt:variant>
      <vt:variant>
        <vt:i4>5898251</vt:i4>
      </vt:variant>
      <vt:variant>
        <vt:i4>1485</vt:i4>
      </vt:variant>
      <vt:variant>
        <vt:i4>0</vt:i4>
      </vt:variant>
      <vt:variant>
        <vt:i4>5</vt:i4>
      </vt:variant>
      <vt:variant>
        <vt:lpwstr>http://www.emirates.com/jp/english/index.aspx</vt:lpwstr>
      </vt:variant>
      <vt:variant>
        <vt:lpwstr/>
      </vt:variant>
      <vt:variant>
        <vt:i4>4980736</vt:i4>
      </vt:variant>
      <vt:variant>
        <vt:i4>1482</vt:i4>
      </vt:variant>
      <vt:variant>
        <vt:i4>0</vt:i4>
      </vt:variant>
      <vt:variant>
        <vt:i4>5</vt:i4>
      </vt:variant>
      <vt:variant>
        <vt:lpwstr>http://www.delta.com/</vt:lpwstr>
      </vt:variant>
      <vt:variant>
        <vt:lpwstr/>
      </vt:variant>
      <vt:variant>
        <vt:i4>6881288</vt:i4>
      </vt:variant>
      <vt:variant>
        <vt:i4>1479</vt:i4>
      </vt:variant>
      <vt:variant>
        <vt:i4>0</vt:i4>
      </vt:variant>
      <vt:variant>
        <vt:i4>5</vt:i4>
      </vt:variant>
      <vt:variant>
        <vt:lpwstr>http://www.americanairlines.jp/intl/jp/index_en.jsp</vt:lpwstr>
      </vt:variant>
      <vt:variant>
        <vt:lpwstr/>
      </vt:variant>
      <vt:variant>
        <vt:i4>65565</vt:i4>
      </vt:variant>
      <vt:variant>
        <vt:i4>1476</vt:i4>
      </vt:variant>
      <vt:variant>
        <vt:i4>0</vt:i4>
      </vt:variant>
      <vt:variant>
        <vt:i4>5</vt:i4>
      </vt:variant>
      <vt:variant>
        <vt:lpwstr>http://www.airfrance.co.jp/cgi-bin/AF/JP/en/local/home/home/HomePageAction.do</vt:lpwstr>
      </vt:variant>
      <vt:variant>
        <vt:lpwstr/>
      </vt:variant>
      <vt:variant>
        <vt:i4>1179663</vt:i4>
      </vt:variant>
      <vt:variant>
        <vt:i4>1473</vt:i4>
      </vt:variant>
      <vt:variant>
        <vt:i4>0</vt:i4>
      </vt:variant>
      <vt:variant>
        <vt:i4>5</vt:i4>
      </vt:variant>
      <vt:variant>
        <vt:lpwstr>http://www.aircanada.com/en/home.html</vt:lpwstr>
      </vt:variant>
      <vt:variant>
        <vt:lpwstr/>
      </vt:variant>
      <vt:variant>
        <vt:i4>8257588</vt:i4>
      </vt:variant>
      <vt:variant>
        <vt:i4>1470</vt:i4>
      </vt:variant>
      <vt:variant>
        <vt:i4>0</vt:i4>
      </vt:variant>
      <vt:variant>
        <vt:i4>5</vt:i4>
      </vt:variant>
      <vt:variant>
        <vt:lpwstr>http://www.jal.co.jp/en/inter/</vt:lpwstr>
      </vt:variant>
      <vt:variant>
        <vt:lpwstr/>
      </vt:variant>
      <vt:variant>
        <vt:i4>3014694</vt:i4>
      </vt:variant>
      <vt:variant>
        <vt:i4>1467</vt:i4>
      </vt:variant>
      <vt:variant>
        <vt:i4>0</vt:i4>
      </vt:variant>
      <vt:variant>
        <vt:i4>5</vt:i4>
      </vt:variant>
      <vt:variant>
        <vt:lpwstr>http://www.br.jal.com/pt/footer/branch.html</vt:lpwstr>
      </vt:variant>
      <vt:variant>
        <vt:lpwstr/>
      </vt:variant>
      <vt:variant>
        <vt:i4>3342458</vt:i4>
      </vt:variant>
      <vt:variant>
        <vt:i4>1464</vt:i4>
      </vt:variant>
      <vt:variant>
        <vt:i4>0</vt:i4>
      </vt:variant>
      <vt:variant>
        <vt:i4>5</vt:i4>
      </vt:variant>
      <vt:variant>
        <vt:lpwstr>http://www.ana.co.jp/asw/index.jsp?type=ie</vt:lpwstr>
      </vt:variant>
      <vt:variant>
        <vt:lpwstr/>
      </vt:variant>
      <vt:variant>
        <vt:i4>2359398</vt:i4>
      </vt:variant>
      <vt:variant>
        <vt:i4>1461</vt:i4>
      </vt:variant>
      <vt:variant>
        <vt:i4>0</vt:i4>
      </vt:variant>
      <vt:variant>
        <vt:i4>5</vt:i4>
      </vt:variant>
      <vt:variant>
        <vt:lpwstr>http://www.ana.co.jp/eng/aboutana/corporate/index.html</vt:lpwstr>
      </vt:variant>
      <vt:variant>
        <vt:lpwstr/>
      </vt:variant>
      <vt:variant>
        <vt:i4>983115</vt:i4>
      </vt:variant>
      <vt:variant>
        <vt:i4>1458</vt:i4>
      </vt:variant>
      <vt:variant>
        <vt:i4>0</vt:i4>
      </vt:variant>
      <vt:variant>
        <vt:i4>5</vt:i4>
      </vt:variant>
      <vt:variant>
        <vt:lpwstr>http://www.mol.co.jp/menu-e.html</vt:lpwstr>
      </vt:variant>
      <vt:variant>
        <vt:lpwstr/>
      </vt:variant>
      <vt:variant>
        <vt:i4>6357046</vt:i4>
      </vt:variant>
      <vt:variant>
        <vt:i4>1455</vt:i4>
      </vt:variant>
      <vt:variant>
        <vt:i4>0</vt:i4>
      </vt:variant>
      <vt:variant>
        <vt:i4>5</vt:i4>
      </vt:variant>
      <vt:variant>
        <vt:lpwstr>http://www.nykline.com.br/</vt:lpwstr>
      </vt:variant>
      <vt:variant>
        <vt:lpwstr/>
      </vt:variant>
      <vt:variant>
        <vt:i4>2293814</vt:i4>
      </vt:variant>
      <vt:variant>
        <vt:i4>1452</vt:i4>
      </vt:variant>
      <vt:variant>
        <vt:i4>0</vt:i4>
      </vt:variant>
      <vt:variant>
        <vt:i4>5</vt:i4>
      </vt:variant>
      <vt:variant>
        <vt:lpwstr>http://www.nyk.com/english/</vt:lpwstr>
      </vt:variant>
      <vt:variant>
        <vt:lpwstr/>
      </vt:variant>
      <vt:variant>
        <vt:i4>5505074</vt:i4>
      </vt:variant>
      <vt:variant>
        <vt:i4>1449</vt:i4>
      </vt:variant>
      <vt:variant>
        <vt:i4>0</vt:i4>
      </vt:variant>
      <vt:variant>
        <vt:i4>5</vt:i4>
      </vt:variant>
      <vt:variant>
        <vt:lpwstr>mailto:books@jetro.go.jp</vt:lpwstr>
      </vt:variant>
      <vt:variant>
        <vt:lpwstr/>
      </vt:variant>
      <vt:variant>
        <vt:i4>5046386</vt:i4>
      </vt:variant>
      <vt:variant>
        <vt:i4>1446</vt:i4>
      </vt:variant>
      <vt:variant>
        <vt:i4>0</vt:i4>
      </vt:variant>
      <vt:variant>
        <vt:i4>5</vt:i4>
      </vt:variant>
      <vt:variant>
        <vt:lpwstr>mailto:overseas@gov-book.or.jp</vt:lpwstr>
      </vt:variant>
      <vt:variant>
        <vt:lpwstr/>
      </vt:variant>
      <vt:variant>
        <vt:i4>7471202</vt:i4>
      </vt:variant>
      <vt:variant>
        <vt:i4>1443</vt:i4>
      </vt:variant>
      <vt:variant>
        <vt:i4>0</vt:i4>
      </vt:variant>
      <vt:variant>
        <vt:i4>5</vt:i4>
      </vt:variant>
      <vt:variant>
        <vt:lpwstr>http://www.jmra-net.or.jp/index-e.html</vt:lpwstr>
      </vt:variant>
      <vt:variant>
        <vt:lpwstr/>
      </vt:variant>
      <vt:variant>
        <vt:i4>7733351</vt:i4>
      </vt:variant>
      <vt:variant>
        <vt:i4>1440</vt:i4>
      </vt:variant>
      <vt:variant>
        <vt:i4>0</vt:i4>
      </vt:variant>
      <vt:variant>
        <vt:i4>5</vt:i4>
      </vt:variant>
      <vt:variant>
        <vt:lpwstr>http://www.jma2-jp.org/english/</vt:lpwstr>
      </vt:variant>
      <vt:variant>
        <vt:lpwstr/>
      </vt:variant>
      <vt:variant>
        <vt:i4>5308490</vt:i4>
      </vt:variant>
      <vt:variant>
        <vt:i4>1437</vt:i4>
      </vt:variant>
      <vt:variant>
        <vt:i4>0</vt:i4>
      </vt:variant>
      <vt:variant>
        <vt:i4>5</vt:i4>
      </vt:variant>
      <vt:variant>
        <vt:lpwstr>http://www.yanoresearch.com/</vt:lpwstr>
      </vt:variant>
      <vt:variant>
        <vt:lpwstr/>
      </vt:variant>
      <vt:variant>
        <vt:i4>3932279</vt:i4>
      </vt:variant>
      <vt:variant>
        <vt:i4>1434</vt:i4>
      </vt:variant>
      <vt:variant>
        <vt:i4>0</vt:i4>
      </vt:variant>
      <vt:variant>
        <vt:i4>5</vt:i4>
      </vt:variant>
      <vt:variant>
        <vt:lpwstr>http://www.nikkei-r.co.jp/english/</vt:lpwstr>
      </vt:variant>
      <vt:variant>
        <vt:lpwstr/>
      </vt:variant>
      <vt:variant>
        <vt:i4>7995438</vt:i4>
      </vt:variant>
      <vt:variant>
        <vt:i4>1431</vt:i4>
      </vt:variant>
      <vt:variant>
        <vt:i4>0</vt:i4>
      </vt:variant>
      <vt:variant>
        <vt:i4>5</vt:i4>
      </vt:variant>
      <vt:variant>
        <vt:lpwstr>http://www.hakuhodo.jp/</vt:lpwstr>
      </vt:variant>
      <vt:variant>
        <vt:lpwstr/>
      </vt:variant>
      <vt:variant>
        <vt:i4>3932218</vt:i4>
      </vt:variant>
      <vt:variant>
        <vt:i4>1428</vt:i4>
      </vt:variant>
      <vt:variant>
        <vt:i4>0</vt:i4>
      </vt:variant>
      <vt:variant>
        <vt:i4>5</vt:i4>
      </vt:variant>
      <vt:variant>
        <vt:lpwstr>http://www.dentsu.com/</vt:lpwstr>
      </vt:variant>
      <vt:variant>
        <vt:lpwstr/>
      </vt:variant>
      <vt:variant>
        <vt:i4>5111868</vt:i4>
      </vt:variant>
      <vt:variant>
        <vt:i4>1425</vt:i4>
      </vt:variant>
      <vt:variant>
        <vt:i4>0</vt:i4>
      </vt:variant>
      <vt:variant>
        <vt:i4>5</vt:i4>
      </vt:variant>
      <vt:variant>
        <vt:lpwstr>http://www.yomiko.co.jp/en/ad_profile.html</vt:lpwstr>
      </vt:variant>
      <vt:variant>
        <vt:lpwstr/>
      </vt:variant>
      <vt:variant>
        <vt:i4>786456</vt:i4>
      </vt:variant>
      <vt:variant>
        <vt:i4>1422</vt:i4>
      </vt:variant>
      <vt:variant>
        <vt:i4>0</vt:i4>
      </vt:variant>
      <vt:variant>
        <vt:i4>5</vt:i4>
      </vt:variant>
      <vt:variant>
        <vt:lpwstr>http://www.tokyu-agc.co.jp/eng/index.html</vt:lpwstr>
      </vt:variant>
      <vt:variant>
        <vt:lpwstr/>
      </vt:variant>
      <vt:variant>
        <vt:i4>917507</vt:i4>
      </vt:variant>
      <vt:variant>
        <vt:i4>1419</vt:i4>
      </vt:variant>
      <vt:variant>
        <vt:i4>0</vt:i4>
      </vt:variant>
      <vt:variant>
        <vt:i4>5</vt:i4>
      </vt:variant>
      <vt:variant>
        <vt:lpwstr>http://www.mccann.co.jp/eng/</vt:lpwstr>
      </vt:variant>
      <vt:variant>
        <vt:lpwstr/>
      </vt:variant>
      <vt:variant>
        <vt:i4>7995438</vt:i4>
      </vt:variant>
      <vt:variant>
        <vt:i4>1416</vt:i4>
      </vt:variant>
      <vt:variant>
        <vt:i4>0</vt:i4>
      </vt:variant>
      <vt:variant>
        <vt:i4>5</vt:i4>
      </vt:variant>
      <vt:variant>
        <vt:lpwstr>http://www.hakuhodo.jp/</vt:lpwstr>
      </vt:variant>
      <vt:variant>
        <vt:lpwstr/>
      </vt:variant>
      <vt:variant>
        <vt:i4>4915214</vt:i4>
      </vt:variant>
      <vt:variant>
        <vt:i4>1413</vt:i4>
      </vt:variant>
      <vt:variant>
        <vt:i4>0</vt:i4>
      </vt:variant>
      <vt:variant>
        <vt:i4>5</vt:i4>
      </vt:variant>
      <vt:variant>
        <vt:lpwstr>http://www.jeki.co.jp/corporate/index.html</vt:lpwstr>
      </vt:variant>
      <vt:variant>
        <vt:lpwstr>eng</vt:lpwstr>
      </vt:variant>
      <vt:variant>
        <vt:i4>3932218</vt:i4>
      </vt:variant>
      <vt:variant>
        <vt:i4>1410</vt:i4>
      </vt:variant>
      <vt:variant>
        <vt:i4>0</vt:i4>
      </vt:variant>
      <vt:variant>
        <vt:i4>5</vt:i4>
      </vt:variant>
      <vt:variant>
        <vt:lpwstr>http://www.dentsu.com/</vt:lpwstr>
      </vt:variant>
      <vt:variant>
        <vt:lpwstr/>
      </vt:variant>
      <vt:variant>
        <vt:i4>196672</vt:i4>
      </vt:variant>
      <vt:variant>
        <vt:i4>1407</vt:i4>
      </vt:variant>
      <vt:variant>
        <vt:i4>0</vt:i4>
      </vt:variant>
      <vt:variant>
        <vt:i4>5</vt:i4>
      </vt:variant>
      <vt:variant>
        <vt:lpwstr>http://www.daiko.co.jp/en/index.html</vt:lpwstr>
      </vt:variant>
      <vt:variant>
        <vt:lpwstr/>
      </vt:variant>
      <vt:variant>
        <vt:i4>6946863</vt:i4>
      </vt:variant>
      <vt:variant>
        <vt:i4>1404</vt:i4>
      </vt:variant>
      <vt:variant>
        <vt:i4>0</vt:i4>
      </vt:variant>
      <vt:variant>
        <vt:i4>5</vt:i4>
      </vt:variant>
      <vt:variant>
        <vt:lpwstr>http://www.ytv.co.jp/english/index.html</vt:lpwstr>
      </vt:variant>
      <vt:variant>
        <vt:lpwstr/>
      </vt:variant>
      <vt:variant>
        <vt:i4>1245272</vt:i4>
      </vt:variant>
      <vt:variant>
        <vt:i4>1401</vt:i4>
      </vt:variant>
      <vt:variant>
        <vt:i4>0</vt:i4>
      </vt:variant>
      <vt:variant>
        <vt:i4>5</vt:i4>
      </vt:variant>
      <vt:variant>
        <vt:lpwstr>http://www.tbs.co.jp/eng/</vt:lpwstr>
      </vt:variant>
      <vt:variant>
        <vt:lpwstr/>
      </vt:variant>
      <vt:variant>
        <vt:i4>8192047</vt:i4>
      </vt:variant>
      <vt:variant>
        <vt:i4>1398</vt:i4>
      </vt:variant>
      <vt:variant>
        <vt:i4>0</vt:i4>
      </vt:variant>
      <vt:variant>
        <vt:i4>5</vt:i4>
      </vt:variant>
      <vt:variant>
        <vt:lpwstr>http://www.ntv.co.jp/english/index.html</vt:lpwstr>
      </vt:variant>
      <vt:variant>
        <vt:lpwstr/>
      </vt:variant>
      <vt:variant>
        <vt:i4>4784156</vt:i4>
      </vt:variant>
      <vt:variant>
        <vt:i4>1395</vt:i4>
      </vt:variant>
      <vt:variant>
        <vt:i4>0</vt:i4>
      </vt:variant>
      <vt:variant>
        <vt:i4>5</vt:i4>
      </vt:variant>
      <vt:variant>
        <vt:lpwstr>http://www.fujitv.co.jp/en/index.html</vt:lpwstr>
      </vt:variant>
      <vt:variant>
        <vt:lpwstr/>
      </vt:variant>
      <vt:variant>
        <vt:i4>4063335</vt:i4>
      </vt:variant>
      <vt:variant>
        <vt:i4>1392</vt:i4>
      </vt:variant>
      <vt:variant>
        <vt:i4>0</vt:i4>
      </vt:variant>
      <vt:variant>
        <vt:i4>5</vt:i4>
      </vt:variant>
      <vt:variant>
        <vt:lpwstr>http://www.nhk.or.jp/nhkworld/portuguese/top/index.html</vt:lpwstr>
      </vt:variant>
      <vt:variant>
        <vt:lpwstr/>
      </vt:variant>
      <vt:variant>
        <vt:i4>2555955</vt:i4>
      </vt:variant>
      <vt:variant>
        <vt:i4>1389</vt:i4>
      </vt:variant>
      <vt:variant>
        <vt:i4>0</vt:i4>
      </vt:variant>
      <vt:variant>
        <vt:i4>5</vt:i4>
      </vt:variant>
      <vt:variant>
        <vt:lpwstr>http://zexy.net/mar/honshi/sinseikatu.html</vt:lpwstr>
      </vt:variant>
      <vt:variant>
        <vt:lpwstr/>
      </vt:variant>
      <vt:variant>
        <vt:i4>3801199</vt:i4>
      </vt:variant>
      <vt:variant>
        <vt:i4>1386</vt:i4>
      </vt:variant>
      <vt:variant>
        <vt:i4>0</vt:i4>
      </vt:variant>
      <vt:variant>
        <vt:i4>5</vt:i4>
      </vt:variant>
      <vt:variant>
        <vt:lpwstr>http://www.ei-publishing.co.jp/</vt:lpwstr>
      </vt:variant>
      <vt:variant>
        <vt:lpwstr/>
      </vt:variant>
      <vt:variant>
        <vt:i4>2883709</vt:i4>
      </vt:variant>
      <vt:variant>
        <vt:i4>1383</vt:i4>
      </vt:variant>
      <vt:variant>
        <vt:i4>0</vt:i4>
      </vt:variant>
      <vt:variant>
        <vt:i4>5</vt:i4>
      </vt:variant>
      <vt:variant>
        <vt:lpwstr>http://nd.nikkeibp.co.jp/nd/index.shtml</vt:lpwstr>
      </vt:variant>
      <vt:variant>
        <vt:lpwstr/>
      </vt:variant>
      <vt:variant>
        <vt:i4>6946941</vt:i4>
      </vt:variant>
      <vt:variant>
        <vt:i4>1380</vt:i4>
      </vt:variant>
      <vt:variant>
        <vt:i4>0</vt:i4>
      </vt:variant>
      <vt:variant>
        <vt:i4>5</vt:i4>
      </vt:variant>
      <vt:variant>
        <vt:lpwstr>http://www.idea-in.com/</vt:lpwstr>
      </vt:variant>
      <vt:variant>
        <vt:lpwstr/>
      </vt:variant>
      <vt:variant>
        <vt:i4>7471155</vt:i4>
      </vt:variant>
      <vt:variant>
        <vt:i4>1377</vt:i4>
      </vt:variant>
      <vt:variant>
        <vt:i4>0</vt:i4>
      </vt:variant>
      <vt:variant>
        <vt:i4>5</vt:i4>
      </vt:variant>
      <vt:variant>
        <vt:lpwstr>http://www.imhome-style.com/en/</vt:lpwstr>
      </vt:variant>
      <vt:variant>
        <vt:lpwstr/>
      </vt:variant>
      <vt:variant>
        <vt:i4>5308507</vt:i4>
      </vt:variant>
      <vt:variant>
        <vt:i4>1374</vt:i4>
      </vt:variant>
      <vt:variant>
        <vt:i4>0</vt:i4>
      </vt:variant>
      <vt:variant>
        <vt:i4>5</vt:i4>
      </vt:variant>
      <vt:variant>
        <vt:lpwstr>http://www.plus-designing.jp/</vt:lpwstr>
      </vt:variant>
      <vt:variant>
        <vt:lpwstr/>
      </vt:variant>
      <vt:variant>
        <vt:i4>7864432</vt:i4>
      </vt:variant>
      <vt:variant>
        <vt:i4>1371</vt:i4>
      </vt:variant>
      <vt:variant>
        <vt:i4>0</vt:i4>
      </vt:variant>
      <vt:variant>
        <vt:i4>5</vt:i4>
      </vt:variant>
      <vt:variant>
        <vt:lpwstr>http://www.plus81.com/</vt:lpwstr>
      </vt:variant>
      <vt:variant>
        <vt:lpwstr/>
      </vt:variant>
      <vt:variant>
        <vt:i4>6946863</vt:i4>
      </vt:variant>
      <vt:variant>
        <vt:i4>1368</vt:i4>
      </vt:variant>
      <vt:variant>
        <vt:i4>0</vt:i4>
      </vt:variant>
      <vt:variant>
        <vt:i4>5</vt:i4>
      </vt:variant>
      <vt:variant>
        <vt:lpwstr>http://www.zipper.jp/index.html</vt:lpwstr>
      </vt:variant>
      <vt:variant>
        <vt:lpwstr/>
      </vt:variant>
      <vt:variant>
        <vt:i4>8323118</vt:i4>
      </vt:variant>
      <vt:variant>
        <vt:i4>1365</vt:i4>
      </vt:variant>
      <vt:variant>
        <vt:i4>0</vt:i4>
      </vt:variant>
      <vt:variant>
        <vt:i4>5</vt:i4>
      </vt:variant>
      <vt:variant>
        <vt:lpwstr>http://veryweb.jp/</vt:lpwstr>
      </vt:variant>
      <vt:variant>
        <vt:lpwstr/>
      </vt:variant>
      <vt:variant>
        <vt:i4>4194375</vt:i4>
      </vt:variant>
      <vt:variant>
        <vt:i4>1362</vt:i4>
      </vt:variant>
      <vt:variant>
        <vt:i4>0</vt:i4>
      </vt:variant>
      <vt:variant>
        <vt:i4>5</vt:i4>
      </vt:variant>
      <vt:variant>
        <vt:lpwstr>http://www.bunka.ac.jp/soen/</vt:lpwstr>
      </vt:variant>
      <vt:variant>
        <vt:lpwstr/>
      </vt:variant>
      <vt:variant>
        <vt:i4>65556</vt:i4>
      </vt:variant>
      <vt:variant>
        <vt:i4>1359</vt:i4>
      </vt:variant>
      <vt:variant>
        <vt:i4>0</vt:i4>
      </vt:variant>
      <vt:variant>
        <vt:i4>5</vt:i4>
      </vt:variant>
      <vt:variant>
        <vt:lpwstr>http://ray.shufunotomo.co.jp/</vt:lpwstr>
      </vt:variant>
      <vt:variant>
        <vt:lpwstr/>
      </vt:variant>
      <vt:variant>
        <vt:i4>5832770</vt:i4>
      </vt:variant>
      <vt:variant>
        <vt:i4>1356</vt:i4>
      </vt:variant>
      <vt:variant>
        <vt:i4>0</vt:i4>
      </vt:variant>
      <vt:variant>
        <vt:i4>5</vt:i4>
      </vt:variant>
      <vt:variant>
        <vt:lpwstr>http://web-precious.com/</vt:lpwstr>
      </vt:variant>
      <vt:variant>
        <vt:lpwstr/>
      </vt:variant>
      <vt:variant>
        <vt:i4>720906</vt:i4>
      </vt:variant>
      <vt:variant>
        <vt:i4>1353</vt:i4>
      </vt:variant>
      <vt:variant>
        <vt:i4>0</vt:i4>
      </vt:variant>
      <vt:variant>
        <vt:i4>5</vt:i4>
      </vt:variant>
      <vt:variant>
        <vt:lpwstr>http://www.potatoweb.jp/</vt:lpwstr>
      </vt:variant>
      <vt:variant>
        <vt:lpwstr/>
      </vt:variant>
      <vt:variant>
        <vt:i4>720909</vt:i4>
      </vt:variant>
      <vt:variant>
        <vt:i4>1350</vt:i4>
      </vt:variant>
      <vt:variant>
        <vt:i4>0</vt:i4>
      </vt:variant>
      <vt:variant>
        <vt:i4>5</vt:i4>
      </vt:variant>
      <vt:variant>
        <vt:lpwstr>http://oggi.tv/index.html</vt:lpwstr>
      </vt:variant>
      <vt:variant>
        <vt:lpwstr/>
      </vt:variant>
      <vt:variant>
        <vt:i4>3539054</vt:i4>
      </vt:variant>
      <vt:variant>
        <vt:i4>1347</vt:i4>
      </vt:variant>
      <vt:variant>
        <vt:i4>0</vt:i4>
      </vt:variant>
      <vt:variant>
        <vt:i4>5</vt:i4>
      </vt:variant>
      <vt:variant>
        <vt:lpwstr>http://wol.nikkeibp.co.jp/</vt:lpwstr>
      </vt:variant>
      <vt:variant>
        <vt:lpwstr/>
      </vt:variant>
      <vt:variant>
        <vt:i4>1310813</vt:i4>
      </vt:variant>
      <vt:variant>
        <vt:i4>1344</vt:i4>
      </vt:variant>
      <vt:variant>
        <vt:i4>0</vt:i4>
      </vt:variant>
      <vt:variant>
        <vt:i4>5</vt:i4>
      </vt:variant>
      <vt:variant>
        <vt:lpwstr>http://www.nicola.jp/</vt:lpwstr>
      </vt:variant>
      <vt:variant>
        <vt:lpwstr/>
      </vt:variant>
      <vt:variant>
        <vt:i4>7602213</vt:i4>
      </vt:variant>
      <vt:variant>
        <vt:i4>1341</vt:i4>
      </vt:variant>
      <vt:variant>
        <vt:i4>0</vt:i4>
      </vt:variant>
      <vt:variant>
        <vt:i4>5</vt:i4>
      </vt:variant>
      <vt:variant>
        <vt:lpwstr>http://books.bunka.ac.jp/onlineMRS/</vt:lpwstr>
      </vt:variant>
      <vt:variant>
        <vt:lpwstr/>
      </vt:variant>
      <vt:variant>
        <vt:i4>393245</vt:i4>
      </vt:variant>
      <vt:variant>
        <vt:i4>1338</vt:i4>
      </vt:variant>
      <vt:variant>
        <vt:i4>0</vt:i4>
      </vt:variant>
      <vt:variant>
        <vt:i4>5</vt:i4>
      </vt:variant>
      <vt:variant>
        <vt:lpwstr>http://www.s-woman.net/more/</vt:lpwstr>
      </vt:variant>
      <vt:variant>
        <vt:lpwstr/>
      </vt:variant>
      <vt:variant>
        <vt:i4>4194307</vt:i4>
      </vt:variant>
      <vt:variant>
        <vt:i4>1335</vt:i4>
      </vt:variant>
      <vt:variant>
        <vt:i4>0</vt:i4>
      </vt:variant>
      <vt:variant>
        <vt:i4>5</vt:i4>
      </vt:variant>
      <vt:variant>
        <vt:lpwstr>http://int.kateigaho.com/</vt:lpwstr>
      </vt:variant>
      <vt:variant>
        <vt:lpwstr/>
      </vt:variant>
      <vt:variant>
        <vt:i4>1835074</vt:i4>
      </vt:variant>
      <vt:variant>
        <vt:i4>1332</vt:i4>
      </vt:variant>
      <vt:variant>
        <vt:i4>0</vt:i4>
      </vt:variant>
      <vt:variant>
        <vt:i4>5</vt:i4>
      </vt:variant>
      <vt:variant>
        <vt:lpwstr>http://jj-jj.net/</vt:lpwstr>
      </vt:variant>
      <vt:variant>
        <vt:lpwstr/>
      </vt:variant>
      <vt:variant>
        <vt:i4>852050</vt:i4>
      </vt:variant>
      <vt:variant>
        <vt:i4>1329</vt:i4>
      </vt:variant>
      <vt:variant>
        <vt:i4>0</vt:i4>
      </vt:variant>
      <vt:variant>
        <vt:i4>5</vt:i4>
      </vt:variant>
      <vt:variant>
        <vt:lpwstr>http://jille.jp/</vt:lpwstr>
      </vt:variant>
      <vt:variant>
        <vt:lpwstr/>
      </vt:variant>
      <vt:variant>
        <vt:i4>2883691</vt:i4>
      </vt:variant>
      <vt:variant>
        <vt:i4>1326</vt:i4>
      </vt:variant>
      <vt:variant>
        <vt:i4>0</vt:i4>
      </vt:variant>
      <vt:variant>
        <vt:i4>5</vt:i4>
      </vt:variant>
      <vt:variant>
        <vt:lpwstr>http://fashionjp.net/highfashiononline/</vt:lpwstr>
      </vt:variant>
      <vt:variant>
        <vt:lpwstr/>
      </vt:variant>
      <vt:variant>
        <vt:i4>6422646</vt:i4>
      </vt:variant>
      <vt:variant>
        <vt:i4>1323</vt:i4>
      </vt:variant>
      <vt:variant>
        <vt:i4>0</vt:i4>
      </vt:variant>
      <vt:variant>
        <vt:i4>5</vt:i4>
      </vt:variant>
      <vt:variant>
        <vt:lpwstr>http://gapjapan.jp/</vt:lpwstr>
      </vt:variant>
      <vt:variant>
        <vt:lpwstr/>
      </vt:variant>
      <vt:variant>
        <vt:i4>589893</vt:i4>
      </vt:variant>
      <vt:variant>
        <vt:i4>1320</vt:i4>
      </vt:variant>
      <vt:variant>
        <vt:i4>0</vt:i4>
      </vt:variant>
      <vt:variant>
        <vt:i4>5</vt:i4>
      </vt:variant>
      <vt:variant>
        <vt:lpwstr>http://fudge.jp/</vt:lpwstr>
      </vt:variant>
      <vt:variant>
        <vt:lpwstr/>
      </vt:variant>
      <vt:variant>
        <vt:i4>2490468</vt:i4>
      </vt:variant>
      <vt:variant>
        <vt:i4>1317</vt:i4>
      </vt:variant>
      <vt:variant>
        <vt:i4>0</vt:i4>
      </vt:variant>
      <vt:variant>
        <vt:i4>5</vt:i4>
      </vt:variant>
      <vt:variant>
        <vt:lpwstr>http://www.elle.co.jp/</vt:lpwstr>
      </vt:variant>
      <vt:variant>
        <vt:lpwstr/>
      </vt:variant>
      <vt:variant>
        <vt:i4>6881334</vt:i4>
      </vt:variant>
      <vt:variant>
        <vt:i4>1314</vt:i4>
      </vt:variant>
      <vt:variant>
        <vt:i4>0</vt:i4>
      </vt:variant>
      <vt:variant>
        <vt:i4>5</vt:i4>
      </vt:variant>
      <vt:variant>
        <vt:lpwstr>http://www.ellegirl.jp/</vt:lpwstr>
      </vt:variant>
      <vt:variant>
        <vt:lpwstr/>
      </vt:variant>
      <vt:variant>
        <vt:i4>4063276</vt:i4>
      </vt:variant>
      <vt:variant>
        <vt:i4>1311</vt:i4>
      </vt:variant>
      <vt:variant>
        <vt:i4>0</vt:i4>
      </vt:variant>
      <vt:variant>
        <vt:i4>5</vt:i4>
      </vt:variant>
      <vt:variant>
        <vt:lpwstr>http://domani.shogakukan.co.jp/</vt:lpwstr>
      </vt:variant>
      <vt:variant>
        <vt:lpwstr/>
      </vt:variant>
      <vt:variant>
        <vt:i4>6684729</vt:i4>
      </vt:variant>
      <vt:variant>
        <vt:i4>1308</vt:i4>
      </vt:variant>
      <vt:variant>
        <vt:i4>0</vt:i4>
      </vt:variant>
      <vt:variant>
        <vt:i4>5</vt:i4>
      </vt:variant>
      <vt:variant>
        <vt:lpwstr>http://www.anecan.tv/index.html</vt:lpwstr>
      </vt:variant>
      <vt:variant>
        <vt:lpwstr/>
      </vt:variant>
      <vt:variant>
        <vt:i4>5111893</vt:i4>
      </vt:variant>
      <vt:variant>
        <vt:i4>1305</vt:i4>
      </vt:variant>
      <vt:variant>
        <vt:i4>0</vt:i4>
      </vt:variant>
      <vt:variant>
        <vt:i4>5</vt:i4>
      </vt:variant>
      <vt:variant>
        <vt:lpwstr>http://www.25ans.jp/</vt:lpwstr>
      </vt:variant>
      <vt:variant>
        <vt:lpwstr/>
      </vt:variant>
      <vt:variant>
        <vt:i4>6094854</vt:i4>
      </vt:variant>
      <vt:variant>
        <vt:i4>1302</vt:i4>
      </vt:variant>
      <vt:variant>
        <vt:i4>0</vt:i4>
      </vt:variant>
      <vt:variant>
        <vt:i4>5</vt:i4>
      </vt:variant>
      <vt:variant>
        <vt:lpwstr>http://www.japanprecious.com/eng/pdf/english.pdf</vt:lpwstr>
      </vt:variant>
      <vt:variant>
        <vt:lpwstr/>
      </vt:variant>
      <vt:variant>
        <vt:i4>1048699</vt:i4>
      </vt:variant>
      <vt:variant>
        <vt:i4>1299</vt:i4>
      </vt:variant>
      <vt:variant>
        <vt:i4>0</vt:i4>
      </vt:variant>
      <vt:variant>
        <vt:i4>5</vt:i4>
      </vt:variant>
      <vt:variant>
        <vt:lpwstr>http://www.kenko-media.com/diet_beauty/</vt:lpwstr>
      </vt:variant>
      <vt:variant>
        <vt:lpwstr/>
      </vt:variant>
      <vt:variant>
        <vt:i4>3342392</vt:i4>
      </vt:variant>
      <vt:variant>
        <vt:i4>1296</vt:i4>
      </vt:variant>
      <vt:variant>
        <vt:i4>0</vt:i4>
      </vt:variant>
      <vt:variant>
        <vt:i4>5</vt:i4>
      </vt:variant>
      <vt:variant>
        <vt:lpwstr>http://www.beasup.com/</vt:lpwstr>
      </vt:variant>
      <vt:variant>
        <vt:lpwstr/>
      </vt:variant>
      <vt:variant>
        <vt:i4>3801142</vt:i4>
      </vt:variant>
      <vt:variant>
        <vt:i4>1293</vt:i4>
      </vt:variant>
      <vt:variant>
        <vt:i4>0</vt:i4>
      </vt:variant>
      <vt:variant>
        <vt:i4>5</vt:i4>
      </vt:variant>
      <vt:variant>
        <vt:lpwstr>http://www.shotenkenchiku.com/</vt:lpwstr>
      </vt:variant>
      <vt:variant>
        <vt:lpwstr/>
      </vt:variant>
      <vt:variant>
        <vt:i4>2228322</vt:i4>
      </vt:variant>
      <vt:variant>
        <vt:i4>1290</vt:i4>
      </vt:variant>
      <vt:variant>
        <vt:i4>0</vt:i4>
      </vt:variant>
      <vt:variant>
        <vt:i4>5</vt:i4>
      </vt:variant>
      <vt:variant>
        <vt:lpwstr>http://kenplatz.nikkeibp.co.jp/NCR/</vt:lpwstr>
      </vt:variant>
      <vt:variant>
        <vt:lpwstr/>
      </vt:variant>
      <vt:variant>
        <vt:i4>1114142</vt:i4>
      </vt:variant>
      <vt:variant>
        <vt:i4>1287</vt:i4>
      </vt:variant>
      <vt:variant>
        <vt:i4>0</vt:i4>
      </vt:variant>
      <vt:variant>
        <vt:i4>5</vt:i4>
      </vt:variant>
      <vt:variant>
        <vt:lpwstr>http://www.kj-web.or.jp/</vt:lpwstr>
      </vt:variant>
      <vt:variant>
        <vt:lpwstr/>
      </vt:variant>
      <vt:variant>
        <vt:i4>327756</vt:i4>
      </vt:variant>
      <vt:variant>
        <vt:i4>1284</vt:i4>
      </vt:variant>
      <vt:variant>
        <vt:i4>0</vt:i4>
      </vt:variant>
      <vt:variant>
        <vt:i4>5</vt:i4>
      </vt:variant>
      <vt:variant>
        <vt:lpwstr>http://www.doboku-g.com/</vt:lpwstr>
      </vt:variant>
      <vt:variant>
        <vt:lpwstr/>
      </vt:variant>
      <vt:variant>
        <vt:i4>7733362</vt:i4>
      </vt:variant>
      <vt:variant>
        <vt:i4>1281</vt:i4>
      </vt:variant>
      <vt:variant>
        <vt:i4>0</vt:i4>
      </vt:variant>
      <vt:variant>
        <vt:i4>5</vt:i4>
      </vt:variant>
      <vt:variant>
        <vt:lpwstr>http://www.shoephile.co.jp/</vt:lpwstr>
      </vt:variant>
      <vt:variant>
        <vt:lpwstr/>
      </vt:variant>
      <vt:variant>
        <vt:i4>5439518</vt:i4>
      </vt:variant>
      <vt:variant>
        <vt:i4>1278</vt:i4>
      </vt:variant>
      <vt:variant>
        <vt:i4>0</vt:i4>
      </vt:variant>
      <vt:variant>
        <vt:i4>5</vt:i4>
      </vt:variant>
      <vt:variant>
        <vt:lpwstr>http://www.f-works.com/fwp/index.html</vt:lpwstr>
      </vt:variant>
      <vt:variant>
        <vt:lpwstr/>
      </vt:variant>
      <vt:variant>
        <vt:i4>7405669</vt:i4>
      </vt:variant>
      <vt:variant>
        <vt:i4>1275</vt:i4>
      </vt:variant>
      <vt:variant>
        <vt:i4>0</vt:i4>
      </vt:variant>
      <vt:variant>
        <vt:i4>5</vt:i4>
      </vt:variant>
      <vt:variant>
        <vt:lpwstr>http://www.motormagazine.co.jp/</vt:lpwstr>
      </vt:variant>
      <vt:variant>
        <vt:lpwstr/>
      </vt:variant>
      <vt:variant>
        <vt:i4>7667747</vt:i4>
      </vt:variant>
      <vt:variant>
        <vt:i4>1272</vt:i4>
      </vt:variant>
      <vt:variant>
        <vt:i4>0</vt:i4>
      </vt:variant>
      <vt:variant>
        <vt:i4>5</vt:i4>
      </vt:variant>
      <vt:variant>
        <vt:lpwstr>http://www.car-mag.jp/</vt:lpwstr>
      </vt:variant>
      <vt:variant>
        <vt:lpwstr/>
      </vt:variant>
      <vt:variant>
        <vt:i4>7929917</vt:i4>
      </vt:variant>
      <vt:variant>
        <vt:i4>1269</vt:i4>
      </vt:variant>
      <vt:variant>
        <vt:i4>0</vt:i4>
      </vt:variant>
      <vt:variant>
        <vt:i4>5</vt:i4>
      </vt:variant>
      <vt:variant>
        <vt:lpwstr>http://www.car-and-driver.jp/index.html</vt:lpwstr>
      </vt:variant>
      <vt:variant>
        <vt:lpwstr/>
      </vt:variant>
      <vt:variant>
        <vt:i4>1114200</vt:i4>
      </vt:variant>
      <vt:variant>
        <vt:i4>1266</vt:i4>
      </vt:variant>
      <vt:variant>
        <vt:i4>0</vt:i4>
      </vt:variant>
      <vt:variant>
        <vt:i4>5</vt:i4>
      </vt:variant>
      <vt:variant>
        <vt:lpwstr>http://www.keiran-niku.co.jp/youton.html</vt:lpwstr>
      </vt:variant>
      <vt:variant>
        <vt:lpwstr/>
      </vt:variant>
      <vt:variant>
        <vt:i4>4587613</vt:i4>
      </vt:variant>
      <vt:variant>
        <vt:i4>1263</vt:i4>
      </vt:variant>
      <vt:variant>
        <vt:i4>0</vt:i4>
      </vt:variant>
      <vt:variant>
        <vt:i4>5</vt:i4>
      </vt:variant>
      <vt:variant>
        <vt:lpwstr>http://www.syokuryo-jokai.jp/</vt:lpwstr>
      </vt:variant>
      <vt:variant>
        <vt:lpwstr/>
      </vt:variant>
      <vt:variant>
        <vt:i4>3735611</vt:i4>
      </vt:variant>
      <vt:variant>
        <vt:i4>1260</vt:i4>
      </vt:variant>
      <vt:variant>
        <vt:i4>0</vt:i4>
      </vt:variant>
      <vt:variant>
        <vt:i4>5</vt:i4>
      </vt:variant>
      <vt:variant>
        <vt:lpwstr>http://kikoushobou.blog68.fc2.com/</vt:lpwstr>
      </vt:variant>
      <vt:variant>
        <vt:lpwstr/>
      </vt:variant>
      <vt:variant>
        <vt:i4>3211321</vt:i4>
      </vt:variant>
      <vt:variant>
        <vt:i4>1257</vt:i4>
      </vt:variant>
      <vt:variant>
        <vt:i4>0</vt:i4>
      </vt:variant>
      <vt:variant>
        <vt:i4>5</vt:i4>
      </vt:variant>
      <vt:variant>
        <vt:lpwstr>http://www.dairyjapan.com/</vt:lpwstr>
      </vt:variant>
      <vt:variant>
        <vt:lpwstr/>
      </vt:variant>
      <vt:variant>
        <vt:i4>5439497</vt:i4>
      </vt:variant>
      <vt:variant>
        <vt:i4>1254</vt:i4>
      </vt:variant>
      <vt:variant>
        <vt:i4>0</vt:i4>
      </vt:variant>
      <vt:variant>
        <vt:i4>5</vt:i4>
      </vt:variant>
      <vt:variant>
        <vt:lpwstr>http://www.cuisine-kingdom.com/english/about.html</vt:lpwstr>
      </vt:variant>
      <vt:variant>
        <vt:lpwstr/>
      </vt:variant>
      <vt:variant>
        <vt:i4>5701639</vt:i4>
      </vt:variant>
      <vt:variant>
        <vt:i4>1251</vt:i4>
      </vt:variant>
      <vt:variant>
        <vt:i4>0</vt:i4>
      </vt:variant>
      <vt:variant>
        <vt:i4>5</vt:i4>
      </vt:variant>
      <vt:variant>
        <vt:lpwstr>http://www.japantimes.co.jp/</vt:lpwstr>
      </vt:variant>
      <vt:variant>
        <vt:lpwstr/>
      </vt:variant>
      <vt:variant>
        <vt:i4>851968</vt:i4>
      </vt:variant>
      <vt:variant>
        <vt:i4>1248</vt:i4>
      </vt:variant>
      <vt:variant>
        <vt:i4>0</vt:i4>
      </vt:variant>
      <vt:variant>
        <vt:i4>5</vt:i4>
      </vt:variant>
      <vt:variant>
        <vt:lpwstr>http://sankei.jp/</vt:lpwstr>
      </vt:variant>
      <vt:variant>
        <vt:lpwstr/>
      </vt:variant>
      <vt:variant>
        <vt:i4>4128859</vt:i4>
      </vt:variant>
      <vt:variant>
        <vt:i4>1245</vt:i4>
      </vt:variant>
      <vt:variant>
        <vt:i4>0</vt:i4>
      </vt:variant>
      <vt:variant>
        <vt:i4>5</vt:i4>
      </vt:variant>
      <vt:variant>
        <vt:lpwstr>mailto:sodec@reedexpo.co.jp</vt:lpwstr>
      </vt:variant>
      <vt:variant>
        <vt:lpwstr/>
      </vt:variant>
      <vt:variant>
        <vt:i4>5111877</vt:i4>
      </vt:variant>
      <vt:variant>
        <vt:i4>1242</vt:i4>
      </vt:variant>
      <vt:variant>
        <vt:i4>0</vt:i4>
      </vt:variant>
      <vt:variant>
        <vt:i4>5</vt:i4>
      </vt:variant>
      <vt:variant>
        <vt:lpwstr>http://www.japanjewelleryfair.com/en/</vt:lpwstr>
      </vt:variant>
      <vt:variant>
        <vt:lpwstr/>
      </vt:variant>
      <vt:variant>
        <vt:i4>6094959</vt:i4>
      </vt:variant>
      <vt:variant>
        <vt:i4>1239</vt:i4>
      </vt:variant>
      <vt:variant>
        <vt:i4>0</vt:i4>
      </vt:variant>
      <vt:variant>
        <vt:i4>5</vt:i4>
      </vt:variant>
      <vt:variant>
        <vt:lpwstr>mailto:info@japanjewelleryfair.com</vt:lpwstr>
      </vt:variant>
      <vt:variant>
        <vt:lpwstr/>
      </vt:variant>
      <vt:variant>
        <vt:i4>6291543</vt:i4>
      </vt:variant>
      <vt:variant>
        <vt:i4>1236</vt:i4>
      </vt:variant>
      <vt:variant>
        <vt:i4>0</vt:i4>
      </vt:variant>
      <vt:variant>
        <vt:i4>5</vt:i4>
      </vt:variant>
      <vt:variant>
        <vt:lpwstr>mailto:jhbs@convention.jma.or.jp</vt:lpwstr>
      </vt:variant>
      <vt:variant>
        <vt:lpwstr/>
      </vt:variant>
      <vt:variant>
        <vt:i4>5505144</vt:i4>
      </vt:variant>
      <vt:variant>
        <vt:i4>1233</vt:i4>
      </vt:variant>
      <vt:variant>
        <vt:i4>0</vt:i4>
      </vt:variant>
      <vt:variant>
        <vt:i4>5</vt:i4>
      </vt:variant>
      <vt:variant>
        <vt:lpwstr>mailto:ijt-eng@reedexpo.co.jp</vt:lpwstr>
      </vt:variant>
      <vt:variant>
        <vt:lpwstr/>
      </vt:variant>
      <vt:variant>
        <vt:i4>7143516</vt:i4>
      </vt:variant>
      <vt:variant>
        <vt:i4>1230</vt:i4>
      </vt:variant>
      <vt:variant>
        <vt:i4>0</vt:i4>
      </vt:variant>
      <vt:variant>
        <vt:i4>5</vt:i4>
      </vt:variant>
      <vt:variant>
        <vt:lpwstr>mailto:foodexinternational@convention.jma.or.jp</vt:lpwstr>
      </vt:variant>
      <vt:variant>
        <vt:lpwstr/>
      </vt:variant>
      <vt:variant>
        <vt:i4>6750229</vt:i4>
      </vt:variant>
      <vt:variant>
        <vt:i4>1227</vt:i4>
      </vt:variant>
      <vt:variant>
        <vt:i4>0</vt:i4>
      </vt:variant>
      <vt:variant>
        <vt:i4>5</vt:i4>
      </vt:variant>
      <vt:variant>
        <vt:lpwstr>mailto:doc@itamaraty.gov.br</vt:lpwstr>
      </vt:variant>
      <vt:variant>
        <vt:lpwstr/>
      </vt:variant>
      <vt:variant>
        <vt:i4>5439518</vt:i4>
      </vt:variant>
      <vt:variant>
        <vt:i4>1224</vt:i4>
      </vt:variant>
      <vt:variant>
        <vt:i4>0</vt:i4>
      </vt:variant>
      <vt:variant>
        <vt:i4>5</vt:i4>
      </vt:variant>
      <vt:variant>
        <vt:lpwstr>http://www.smbcgroup.com.br/portugues/bsmb/index</vt:lpwstr>
      </vt:variant>
      <vt:variant>
        <vt:lpwstr/>
      </vt:variant>
      <vt:variant>
        <vt:i4>6029322</vt:i4>
      </vt:variant>
      <vt:variant>
        <vt:i4>1221</vt:i4>
      </vt:variant>
      <vt:variant>
        <vt:i4>0</vt:i4>
      </vt:variant>
      <vt:variant>
        <vt:i4>5</vt:i4>
      </vt:variant>
      <vt:variant>
        <vt:lpwstr>http://www.smbc.co.jp/global/</vt:lpwstr>
      </vt:variant>
      <vt:variant>
        <vt:lpwstr/>
      </vt:variant>
      <vt:variant>
        <vt:i4>4522066</vt:i4>
      </vt:variant>
      <vt:variant>
        <vt:i4>1218</vt:i4>
      </vt:variant>
      <vt:variant>
        <vt:i4>0</vt:i4>
      </vt:variant>
      <vt:variant>
        <vt:i4>5</vt:i4>
      </vt:variant>
      <vt:variant>
        <vt:lpwstr>http://www.resona-gr.co.jp/resonabank</vt:lpwstr>
      </vt:variant>
      <vt:variant>
        <vt:lpwstr/>
      </vt:variant>
      <vt:variant>
        <vt:i4>393237</vt:i4>
      </vt:variant>
      <vt:variant>
        <vt:i4>1215</vt:i4>
      </vt:variant>
      <vt:variant>
        <vt:i4>0</vt:i4>
      </vt:variant>
      <vt:variant>
        <vt:i4>5</vt:i4>
      </vt:variant>
      <vt:variant>
        <vt:lpwstr>http://www.zenginkyo.or.jp/en/outline/list_of_members/</vt:lpwstr>
      </vt:variant>
      <vt:variant>
        <vt:lpwstr/>
      </vt:variant>
      <vt:variant>
        <vt:i4>2556012</vt:i4>
      </vt:variant>
      <vt:variant>
        <vt:i4>1212</vt:i4>
      </vt:variant>
      <vt:variant>
        <vt:i4>0</vt:i4>
      </vt:variant>
      <vt:variant>
        <vt:i4>5</vt:i4>
      </vt:variant>
      <vt:variant>
        <vt:lpwstr>http://www.itau.co.jp/</vt:lpwstr>
      </vt:variant>
      <vt:variant>
        <vt:lpwstr/>
      </vt:variant>
      <vt:variant>
        <vt:i4>2687074</vt:i4>
      </vt:variant>
      <vt:variant>
        <vt:i4>1209</vt:i4>
      </vt:variant>
      <vt:variant>
        <vt:i4>0</vt:i4>
      </vt:variant>
      <vt:variant>
        <vt:i4>5</vt:i4>
      </vt:variant>
      <vt:variant>
        <vt:lpwstr>http://www.tioj.or.jp/</vt:lpwstr>
      </vt:variant>
      <vt:variant>
        <vt:lpwstr/>
      </vt:variant>
      <vt:variant>
        <vt:i4>5636173</vt:i4>
      </vt:variant>
      <vt:variant>
        <vt:i4>1206</vt:i4>
      </vt:variant>
      <vt:variant>
        <vt:i4>0</vt:i4>
      </vt:variant>
      <vt:variant>
        <vt:i4>5</vt:i4>
      </vt:variant>
      <vt:variant>
        <vt:lpwstr>http://www.otoa.com/english/index.php</vt:lpwstr>
      </vt:variant>
      <vt:variant>
        <vt:lpwstr/>
      </vt:variant>
      <vt:variant>
        <vt:i4>3538954</vt:i4>
      </vt:variant>
      <vt:variant>
        <vt:i4>1203</vt:i4>
      </vt:variant>
      <vt:variant>
        <vt:i4>0</vt:i4>
      </vt:variant>
      <vt:variant>
        <vt:i4>5</vt:i4>
      </vt:variant>
      <vt:variant>
        <vt:lpwstr>mailto:info@otoa.com</vt:lpwstr>
      </vt:variant>
      <vt:variant>
        <vt:lpwstr/>
      </vt:variant>
      <vt:variant>
        <vt:i4>2687026</vt:i4>
      </vt:variant>
      <vt:variant>
        <vt:i4>1200</vt:i4>
      </vt:variant>
      <vt:variant>
        <vt:i4>0</vt:i4>
      </vt:variant>
      <vt:variant>
        <vt:i4>5</vt:i4>
      </vt:variant>
      <vt:variant>
        <vt:lpwstr>http://www.zenginkyo.or.jp/en/</vt:lpwstr>
      </vt:variant>
      <vt:variant>
        <vt:lpwstr/>
      </vt:variant>
      <vt:variant>
        <vt:i4>3014715</vt:i4>
      </vt:variant>
      <vt:variant>
        <vt:i4>1197</vt:i4>
      </vt:variant>
      <vt:variant>
        <vt:i4>0</vt:i4>
      </vt:variant>
      <vt:variant>
        <vt:i4>5</vt:i4>
      </vt:variant>
      <vt:variant>
        <vt:lpwstr>http://www.japan-stone.org/</vt:lpwstr>
      </vt:variant>
      <vt:variant>
        <vt:lpwstr/>
      </vt:variant>
      <vt:variant>
        <vt:i4>5439575</vt:i4>
      </vt:variant>
      <vt:variant>
        <vt:i4>1194</vt:i4>
      </vt:variant>
      <vt:variant>
        <vt:i4>0</vt:i4>
      </vt:variant>
      <vt:variant>
        <vt:i4>5</vt:i4>
      </vt:variant>
      <vt:variant>
        <vt:lpwstr>http://www.jpa.gr.jp/en/</vt:lpwstr>
      </vt:variant>
      <vt:variant>
        <vt:lpwstr/>
      </vt:variant>
      <vt:variant>
        <vt:i4>4521995</vt:i4>
      </vt:variant>
      <vt:variant>
        <vt:i4>1191</vt:i4>
      </vt:variant>
      <vt:variant>
        <vt:i4>0</vt:i4>
      </vt:variant>
      <vt:variant>
        <vt:i4>5</vt:i4>
      </vt:variant>
      <vt:variant>
        <vt:lpwstr>http://www.jisf.or.jp/en/</vt:lpwstr>
      </vt:variant>
      <vt:variant>
        <vt:lpwstr/>
      </vt:variant>
      <vt:variant>
        <vt:i4>7667816</vt:i4>
      </vt:variant>
      <vt:variant>
        <vt:i4>1188</vt:i4>
      </vt:variant>
      <vt:variant>
        <vt:i4>0</vt:i4>
      </vt:variant>
      <vt:variant>
        <vt:i4>5</vt:i4>
      </vt:variant>
      <vt:variant>
        <vt:lpwstr>http://www.jh-a.or.jp/</vt:lpwstr>
      </vt:variant>
      <vt:variant>
        <vt:lpwstr/>
      </vt:variant>
      <vt:variant>
        <vt:i4>1704036</vt:i4>
      </vt:variant>
      <vt:variant>
        <vt:i4>1185</vt:i4>
      </vt:variant>
      <vt:variant>
        <vt:i4>0</vt:i4>
      </vt:variant>
      <vt:variant>
        <vt:i4>5</vt:i4>
      </vt:variant>
      <vt:variant>
        <vt:lpwstr>http://www.zenmoku.jp/sosiki/invente/gaiyo_e.html</vt:lpwstr>
      </vt:variant>
      <vt:variant>
        <vt:lpwstr/>
      </vt:variant>
      <vt:variant>
        <vt:i4>1048623</vt:i4>
      </vt:variant>
      <vt:variant>
        <vt:i4>1182</vt:i4>
      </vt:variant>
      <vt:variant>
        <vt:i4>0</vt:i4>
      </vt:variant>
      <vt:variant>
        <vt:i4>5</vt:i4>
      </vt:variant>
      <vt:variant>
        <vt:lpwstr>mailto:info@zenmoku.jp</vt:lpwstr>
      </vt:variant>
      <vt:variant>
        <vt:lpwstr/>
      </vt:variant>
      <vt:variant>
        <vt:i4>3801208</vt:i4>
      </vt:variant>
      <vt:variant>
        <vt:i4>1179</vt:i4>
      </vt:variant>
      <vt:variant>
        <vt:i4>0</vt:i4>
      </vt:variant>
      <vt:variant>
        <vt:i4>5</vt:i4>
      </vt:variant>
      <vt:variant>
        <vt:lpwstr>http://www.jata-net.or.jp/english/</vt:lpwstr>
      </vt:variant>
      <vt:variant>
        <vt:lpwstr/>
      </vt:variant>
      <vt:variant>
        <vt:i4>1507370</vt:i4>
      </vt:variant>
      <vt:variant>
        <vt:i4>1176</vt:i4>
      </vt:variant>
      <vt:variant>
        <vt:i4>0</vt:i4>
      </vt:variant>
      <vt:variant>
        <vt:i4>5</vt:i4>
      </vt:variant>
      <vt:variant>
        <vt:lpwstr>mailto:jata@jata-net.or.jp</vt:lpwstr>
      </vt:variant>
      <vt:variant>
        <vt:lpwstr/>
      </vt:variant>
      <vt:variant>
        <vt:i4>4653076</vt:i4>
      </vt:variant>
      <vt:variant>
        <vt:i4>1173</vt:i4>
      </vt:variant>
      <vt:variant>
        <vt:i4>0</vt:i4>
      </vt:variant>
      <vt:variant>
        <vt:i4>5</vt:i4>
      </vt:variant>
      <vt:variant>
        <vt:lpwstr>http://www.fepc.or.jp/english/index.html</vt:lpwstr>
      </vt:variant>
      <vt:variant>
        <vt:lpwstr/>
      </vt:variant>
      <vt:variant>
        <vt:i4>4390920</vt:i4>
      </vt:variant>
      <vt:variant>
        <vt:i4>1170</vt:i4>
      </vt:variant>
      <vt:variant>
        <vt:i4>0</vt:i4>
      </vt:variant>
      <vt:variant>
        <vt:i4>5</vt:i4>
      </vt:variant>
      <vt:variant>
        <vt:lpwstr>http://www.jtia.or.jp/Eg/egindex.htm</vt:lpwstr>
      </vt:variant>
      <vt:variant>
        <vt:lpwstr/>
      </vt:variant>
      <vt:variant>
        <vt:i4>131072</vt:i4>
      </vt:variant>
      <vt:variant>
        <vt:i4>1167</vt:i4>
      </vt:variant>
      <vt:variant>
        <vt:i4>0</vt:i4>
      </vt:variant>
      <vt:variant>
        <vt:i4>5</vt:i4>
      </vt:variant>
      <vt:variant>
        <vt:lpwstr>http://www.mfu.or.jp/</vt:lpwstr>
      </vt:variant>
      <vt:variant>
        <vt:lpwstr/>
      </vt:variant>
      <vt:variant>
        <vt:i4>2162811</vt:i4>
      </vt:variant>
      <vt:variant>
        <vt:i4>1164</vt:i4>
      </vt:variant>
      <vt:variant>
        <vt:i4>0</vt:i4>
      </vt:variant>
      <vt:variant>
        <vt:i4>5</vt:i4>
      </vt:variant>
      <vt:variant>
        <vt:lpwstr>http://www.jafa-formal.jp/</vt:lpwstr>
      </vt:variant>
      <vt:variant>
        <vt:lpwstr/>
      </vt:variant>
      <vt:variant>
        <vt:i4>917615</vt:i4>
      </vt:variant>
      <vt:variant>
        <vt:i4>1161</vt:i4>
      </vt:variant>
      <vt:variant>
        <vt:i4>0</vt:i4>
      </vt:variant>
      <vt:variant>
        <vt:i4>5</vt:i4>
      </vt:variant>
      <vt:variant>
        <vt:lpwstr>mailto:info@japanfashion.or.jp</vt:lpwstr>
      </vt:variant>
      <vt:variant>
        <vt:lpwstr/>
      </vt:variant>
      <vt:variant>
        <vt:i4>5832758</vt:i4>
      </vt:variant>
      <vt:variant>
        <vt:i4>1158</vt:i4>
      </vt:variant>
      <vt:variant>
        <vt:i4>0</vt:i4>
      </vt:variant>
      <vt:variant>
        <vt:i4>5</vt:i4>
      </vt:variant>
      <vt:variant>
        <vt:lpwstr>http://www.jasta1.or.jp/index_english.html</vt:lpwstr>
      </vt:variant>
      <vt:variant>
        <vt:lpwstr/>
      </vt:variant>
      <vt:variant>
        <vt:i4>2752515</vt:i4>
      </vt:variant>
      <vt:variant>
        <vt:i4>1155</vt:i4>
      </vt:variant>
      <vt:variant>
        <vt:i4>0</vt:i4>
      </vt:variant>
      <vt:variant>
        <vt:i4>5</vt:i4>
      </vt:variant>
      <vt:variant>
        <vt:lpwstr>mailto:jasta@mtb.biglobe.ne.jp</vt:lpwstr>
      </vt:variant>
      <vt:variant>
        <vt:lpwstr/>
      </vt:variant>
      <vt:variant>
        <vt:i4>3932227</vt:i4>
      </vt:variant>
      <vt:variant>
        <vt:i4>1152</vt:i4>
      </vt:variant>
      <vt:variant>
        <vt:i4>0</vt:i4>
      </vt:variant>
      <vt:variant>
        <vt:i4>5</vt:i4>
      </vt:variant>
      <vt:variant>
        <vt:lpwstr>mailto:intnl@jisa.or.jp</vt:lpwstr>
      </vt:variant>
      <vt:variant>
        <vt:lpwstr/>
      </vt:variant>
      <vt:variant>
        <vt:i4>7602301</vt:i4>
      </vt:variant>
      <vt:variant>
        <vt:i4>1149</vt:i4>
      </vt:variant>
      <vt:variant>
        <vt:i4>0</vt:i4>
      </vt:variant>
      <vt:variant>
        <vt:i4>5</vt:i4>
      </vt:variant>
      <vt:variant>
        <vt:lpwstr>http://www.csaj.jp/english/</vt:lpwstr>
      </vt:variant>
      <vt:variant>
        <vt:lpwstr/>
      </vt:variant>
      <vt:variant>
        <vt:i4>2228337</vt:i4>
      </vt:variant>
      <vt:variant>
        <vt:i4>1146</vt:i4>
      </vt:variant>
      <vt:variant>
        <vt:i4>0</vt:i4>
      </vt:variant>
      <vt:variant>
        <vt:i4>5</vt:i4>
      </vt:variant>
      <vt:variant>
        <vt:lpwstr>http://www.jjda.or.jp/en/index.html</vt:lpwstr>
      </vt:variant>
      <vt:variant>
        <vt:lpwstr/>
      </vt:variant>
      <vt:variant>
        <vt:i4>4849701</vt:i4>
      </vt:variant>
      <vt:variant>
        <vt:i4>1143</vt:i4>
      </vt:variant>
      <vt:variant>
        <vt:i4>0</vt:i4>
      </vt:variant>
      <vt:variant>
        <vt:i4>5</vt:i4>
      </vt:variant>
      <vt:variant>
        <vt:lpwstr>mailto:sec@jjda.or.jp</vt:lpwstr>
      </vt:variant>
      <vt:variant>
        <vt:lpwstr/>
      </vt:variant>
      <vt:variant>
        <vt:i4>6488123</vt:i4>
      </vt:variant>
      <vt:variant>
        <vt:i4>1140</vt:i4>
      </vt:variant>
      <vt:variant>
        <vt:i4>0</vt:i4>
      </vt:variant>
      <vt:variant>
        <vt:i4>5</vt:i4>
      </vt:variant>
      <vt:variant>
        <vt:lpwstr>http://www.jja.ne.jp/english/index.htm</vt:lpwstr>
      </vt:variant>
      <vt:variant>
        <vt:lpwstr/>
      </vt:variant>
      <vt:variant>
        <vt:i4>6684672</vt:i4>
      </vt:variant>
      <vt:variant>
        <vt:i4>1137</vt:i4>
      </vt:variant>
      <vt:variant>
        <vt:i4>0</vt:i4>
      </vt:variant>
      <vt:variant>
        <vt:i4>5</vt:i4>
      </vt:variant>
      <vt:variant>
        <vt:lpwstr>mailto:info@jja.ne.jp</vt:lpwstr>
      </vt:variant>
      <vt:variant>
        <vt:lpwstr/>
      </vt:variant>
      <vt:variant>
        <vt:i4>1114178</vt:i4>
      </vt:variant>
      <vt:variant>
        <vt:i4>1134</vt:i4>
      </vt:variant>
      <vt:variant>
        <vt:i4>0</vt:i4>
      </vt:variant>
      <vt:variant>
        <vt:i4>5</vt:i4>
      </vt:variant>
      <vt:variant>
        <vt:lpwstr>http://www.tcj.jibasan.or.jp/</vt:lpwstr>
      </vt:variant>
      <vt:variant>
        <vt:lpwstr/>
      </vt:variant>
      <vt:variant>
        <vt:i4>5767222</vt:i4>
      </vt:variant>
      <vt:variant>
        <vt:i4>1131</vt:i4>
      </vt:variant>
      <vt:variant>
        <vt:i4>0</vt:i4>
      </vt:variant>
      <vt:variant>
        <vt:i4>5</vt:i4>
      </vt:variant>
      <vt:variant>
        <vt:lpwstr>mailto:tcj@jibasan.or.jp</vt:lpwstr>
      </vt:variant>
      <vt:variant>
        <vt:lpwstr/>
      </vt:variant>
      <vt:variant>
        <vt:i4>3801196</vt:i4>
      </vt:variant>
      <vt:variant>
        <vt:i4>1128</vt:i4>
      </vt:variant>
      <vt:variant>
        <vt:i4>0</vt:i4>
      </vt:variant>
      <vt:variant>
        <vt:i4>5</vt:i4>
      </vt:variant>
      <vt:variant>
        <vt:lpwstr>http://www.jlba.or.jp/</vt:lpwstr>
      </vt:variant>
      <vt:variant>
        <vt:lpwstr/>
      </vt:variant>
      <vt:variant>
        <vt:i4>6553644</vt:i4>
      </vt:variant>
      <vt:variant>
        <vt:i4>1125</vt:i4>
      </vt:variant>
      <vt:variant>
        <vt:i4>0</vt:i4>
      </vt:variant>
      <vt:variant>
        <vt:i4>5</vt:i4>
      </vt:variant>
      <vt:variant>
        <vt:lpwstr>http://www.jra-zenpa.or.jp/</vt:lpwstr>
      </vt:variant>
      <vt:variant>
        <vt:lpwstr/>
      </vt:variant>
      <vt:variant>
        <vt:i4>720911</vt:i4>
      </vt:variant>
      <vt:variant>
        <vt:i4>1122</vt:i4>
      </vt:variant>
      <vt:variant>
        <vt:i4>0</vt:i4>
      </vt:variant>
      <vt:variant>
        <vt:i4>5</vt:i4>
      </vt:variant>
      <vt:variant>
        <vt:lpwstr>http://www.nikkaku.or.jp/</vt:lpwstr>
      </vt:variant>
      <vt:variant>
        <vt:lpwstr/>
      </vt:variant>
      <vt:variant>
        <vt:i4>7274587</vt:i4>
      </vt:variant>
      <vt:variant>
        <vt:i4>1119</vt:i4>
      </vt:variant>
      <vt:variant>
        <vt:i4>0</vt:i4>
      </vt:variant>
      <vt:variant>
        <vt:i4>5</vt:i4>
      </vt:variant>
      <vt:variant>
        <vt:lpwstr>mailto:jlta@fa.mbn.or.jp/</vt:lpwstr>
      </vt:variant>
      <vt:variant>
        <vt:lpwstr/>
      </vt:variant>
      <vt:variant>
        <vt:i4>2555924</vt:i4>
      </vt:variant>
      <vt:variant>
        <vt:i4>1116</vt:i4>
      </vt:variant>
      <vt:variant>
        <vt:i4>0</vt:i4>
      </vt:variant>
      <vt:variant>
        <vt:i4>5</vt:i4>
      </vt:variant>
      <vt:variant>
        <vt:lpwstr>mailto:info@jcia.org</vt:lpwstr>
      </vt:variant>
      <vt:variant>
        <vt:lpwstr/>
      </vt:variant>
      <vt:variant>
        <vt:i4>7012470</vt:i4>
      </vt:variant>
      <vt:variant>
        <vt:i4>1113</vt:i4>
      </vt:variant>
      <vt:variant>
        <vt:i4>0</vt:i4>
      </vt:variant>
      <vt:variant>
        <vt:i4>5</vt:i4>
      </vt:variant>
      <vt:variant>
        <vt:lpwstr>http://www.super.or.jp/</vt:lpwstr>
      </vt:variant>
      <vt:variant>
        <vt:lpwstr/>
      </vt:variant>
      <vt:variant>
        <vt:i4>196701</vt:i4>
      </vt:variant>
      <vt:variant>
        <vt:i4>1110</vt:i4>
      </vt:variant>
      <vt:variant>
        <vt:i4>0</vt:i4>
      </vt:variant>
      <vt:variant>
        <vt:i4>5</vt:i4>
      </vt:variant>
      <vt:variant>
        <vt:lpwstr>http://www.jsa-net.gr.jp/</vt:lpwstr>
      </vt:variant>
      <vt:variant>
        <vt:lpwstr/>
      </vt:variant>
      <vt:variant>
        <vt:i4>720989</vt:i4>
      </vt:variant>
      <vt:variant>
        <vt:i4>1107</vt:i4>
      </vt:variant>
      <vt:variant>
        <vt:i4>0</vt:i4>
      </vt:variant>
      <vt:variant>
        <vt:i4>5</vt:i4>
      </vt:variant>
      <vt:variant>
        <vt:lpwstr>http://www.jsa-net.or.jp/</vt:lpwstr>
      </vt:variant>
      <vt:variant>
        <vt:lpwstr/>
      </vt:variant>
      <vt:variant>
        <vt:i4>2687023</vt:i4>
      </vt:variant>
      <vt:variant>
        <vt:i4>1104</vt:i4>
      </vt:variant>
      <vt:variant>
        <vt:i4>0</vt:i4>
      </vt:variant>
      <vt:variant>
        <vt:i4>5</vt:i4>
      </vt:variant>
      <vt:variant>
        <vt:lpwstr>http://www.jadma.org/e/</vt:lpwstr>
      </vt:variant>
      <vt:variant>
        <vt:lpwstr/>
      </vt:variant>
      <vt:variant>
        <vt:i4>6815870</vt:i4>
      </vt:variant>
      <vt:variant>
        <vt:i4>1101</vt:i4>
      </vt:variant>
      <vt:variant>
        <vt:i4>0</vt:i4>
      </vt:variant>
      <vt:variant>
        <vt:i4>5</vt:i4>
      </vt:variant>
      <vt:variant>
        <vt:lpwstr>http://www.depart.or.jp/common_depart_associate_summary/en_show</vt:lpwstr>
      </vt:variant>
      <vt:variant>
        <vt:lpwstr/>
      </vt:variant>
      <vt:variant>
        <vt:i4>6357012</vt:i4>
      </vt:variant>
      <vt:variant>
        <vt:i4>1098</vt:i4>
      </vt:variant>
      <vt:variant>
        <vt:i4>0</vt:i4>
      </vt:variant>
      <vt:variant>
        <vt:i4>5</vt:i4>
      </vt:variant>
      <vt:variant>
        <vt:lpwstr>mailto:tokyoslp@din.or.jp</vt:lpwstr>
      </vt:variant>
      <vt:variant>
        <vt:lpwstr/>
      </vt:variant>
      <vt:variant>
        <vt:i4>2818155</vt:i4>
      </vt:variant>
      <vt:variant>
        <vt:i4>1095</vt:i4>
      </vt:variant>
      <vt:variant>
        <vt:i4>0</vt:i4>
      </vt:variant>
      <vt:variant>
        <vt:i4>5</vt:i4>
      </vt:variant>
      <vt:variant>
        <vt:lpwstr>http://www.jcsa.gr.jp/</vt:lpwstr>
      </vt:variant>
      <vt:variant>
        <vt:lpwstr/>
      </vt:variant>
      <vt:variant>
        <vt:i4>6357012</vt:i4>
      </vt:variant>
      <vt:variant>
        <vt:i4>1092</vt:i4>
      </vt:variant>
      <vt:variant>
        <vt:i4>0</vt:i4>
      </vt:variant>
      <vt:variant>
        <vt:i4>5</vt:i4>
      </vt:variant>
      <vt:variant>
        <vt:lpwstr>mailto:tokyoslp@din.or.jp</vt:lpwstr>
      </vt:variant>
      <vt:variant>
        <vt:lpwstr/>
      </vt:variant>
      <vt:variant>
        <vt:i4>8323193</vt:i4>
      </vt:variant>
      <vt:variant>
        <vt:i4>1089</vt:i4>
      </vt:variant>
      <vt:variant>
        <vt:i4>0</vt:i4>
      </vt:variant>
      <vt:variant>
        <vt:i4>5</vt:i4>
      </vt:variant>
      <vt:variant>
        <vt:lpwstr>http://www.jrfma.gr.jp/</vt:lpwstr>
      </vt:variant>
      <vt:variant>
        <vt:lpwstr/>
      </vt:variant>
      <vt:variant>
        <vt:i4>5439546</vt:i4>
      </vt:variant>
      <vt:variant>
        <vt:i4>1086</vt:i4>
      </vt:variant>
      <vt:variant>
        <vt:i4>0</vt:i4>
      </vt:variant>
      <vt:variant>
        <vt:i4>5</vt:i4>
      </vt:variant>
      <vt:variant>
        <vt:lpwstr>mailto:otoiawase@jrfma.gr.jp</vt:lpwstr>
      </vt:variant>
      <vt:variant>
        <vt:lpwstr/>
      </vt:variant>
      <vt:variant>
        <vt:i4>8192107</vt:i4>
      </vt:variant>
      <vt:variant>
        <vt:i4>1083</vt:i4>
      </vt:variant>
      <vt:variant>
        <vt:i4>0</vt:i4>
      </vt:variant>
      <vt:variant>
        <vt:i4>5</vt:i4>
      </vt:variant>
      <vt:variant>
        <vt:lpwstr>http://www.shoes.gr.jp/</vt:lpwstr>
      </vt:variant>
      <vt:variant>
        <vt:lpwstr/>
      </vt:variant>
      <vt:variant>
        <vt:i4>3670131</vt:i4>
      </vt:variant>
      <vt:variant>
        <vt:i4>1080</vt:i4>
      </vt:variant>
      <vt:variant>
        <vt:i4>0</vt:i4>
      </vt:variant>
      <vt:variant>
        <vt:i4>5</vt:i4>
      </vt:variant>
      <vt:variant>
        <vt:lpwstr>http://www.csia.or.jp/</vt:lpwstr>
      </vt:variant>
      <vt:variant>
        <vt:lpwstr/>
      </vt:variant>
      <vt:variant>
        <vt:i4>6553635</vt:i4>
      </vt:variant>
      <vt:variant>
        <vt:i4>1077</vt:i4>
      </vt:variant>
      <vt:variant>
        <vt:i4>0</vt:i4>
      </vt:variant>
      <vt:variant>
        <vt:i4>5</vt:i4>
      </vt:variant>
      <vt:variant>
        <vt:lpwstr>http://www.zkkr.jp/</vt:lpwstr>
      </vt:variant>
      <vt:variant>
        <vt:lpwstr/>
      </vt:variant>
      <vt:variant>
        <vt:i4>6160500</vt:i4>
      </vt:variant>
      <vt:variant>
        <vt:i4>1074</vt:i4>
      </vt:variant>
      <vt:variant>
        <vt:i4>0</vt:i4>
      </vt:variant>
      <vt:variant>
        <vt:i4>5</vt:i4>
      </vt:variant>
      <vt:variant>
        <vt:lpwstr>mailto:info@zkkr.jp</vt:lpwstr>
      </vt:variant>
      <vt:variant>
        <vt:lpwstr/>
      </vt:variant>
      <vt:variant>
        <vt:i4>1245297</vt:i4>
      </vt:variant>
      <vt:variant>
        <vt:i4>1071</vt:i4>
      </vt:variant>
      <vt:variant>
        <vt:i4>0</vt:i4>
      </vt:variant>
      <vt:variant>
        <vt:i4>5</vt:i4>
      </vt:variant>
      <vt:variant>
        <vt:lpwstr>mailto:info@japia.or.jp</vt:lpwstr>
      </vt:variant>
      <vt:variant>
        <vt:lpwstr/>
      </vt:variant>
      <vt:variant>
        <vt:i4>458764</vt:i4>
      </vt:variant>
      <vt:variant>
        <vt:i4>1068</vt:i4>
      </vt:variant>
      <vt:variant>
        <vt:i4>0</vt:i4>
      </vt:variant>
      <vt:variant>
        <vt:i4>5</vt:i4>
      </vt:variant>
      <vt:variant>
        <vt:lpwstr>http://www.japa.gr.jp/e/</vt:lpwstr>
      </vt:variant>
      <vt:variant>
        <vt:lpwstr/>
      </vt:variant>
      <vt:variant>
        <vt:i4>1310823</vt:i4>
      </vt:variant>
      <vt:variant>
        <vt:i4>1065</vt:i4>
      </vt:variant>
      <vt:variant>
        <vt:i4>0</vt:i4>
      </vt:variant>
      <vt:variant>
        <vt:i4>5</vt:i4>
      </vt:variant>
      <vt:variant>
        <vt:lpwstr>mailto:info@japa.gr.jp</vt:lpwstr>
      </vt:variant>
      <vt:variant>
        <vt:lpwstr/>
      </vt:variant>
      <vt:variant>
        <vt:i4>3014713</vt:i4>
      </vt:variant>
      <vt:variant>
        <vt:i4>1062</vt:i4>
      </vt:variant>
      <vt:variant>
        <vt:i4>0</vt:i4>
      </vt:variant>
      <vt:variant>
        <vt:i4>5</vt:i4>
      </vt:variant>
      <vt:variant>
        <vt:lpwstr>http://www.jama-english.jp/</vt:lpwstr>
      </vt:variant>
      <vt:variant>
        <vt:lpwstr/>
      </vt:variant>
      <vt:variant>
        <vt:i4>7733311</vt:i4>
      </vt:variant>
      <vt:variant>
        <vt:i4>1059</vt:i4>
      </vt:variant>
      <vt:variant>
        <vt:i4>0</vt:i4>
      </vt:variant>
      <vt:variant>
        <vt:i4>5</vt:i4>
      </vt:variant>
      <vt:variant>
        <vt:lpwstr>http://jlia.lin.gr.jp/</vt:lpwstr>
      </vt:variant>
      <vt:variant>
        <vt:lpwstr/>
      </vt:variant>
      <vt:variant>
        <vt:i4>1310728</vt:i4>
      </vt:variant>
      <vt:variant>
        <vt:i4>1056</vt:i4>
      </vt:variant>
      <vt:variant>
        <vt:i4>0</vt:i4>
      </vt:variant>
      <vt:variant>
        <vt:i4>5</vt:i4>
      </vt:variant>
      <vt:variant>
        <vt:lpwstr>http://www.niku-kakou.or.jp/</vt:lpwstr>
      </vt:variant>
      <vt:variant>
        <vt:lpwstr/>
      </vt:variant>
      <vt:variant>
        <vt:i4>524373</vt:i4>
      </vt:variant>
      <vt:variant>
        <vt:i4>1053</vt:i4>
      </vt:variant>
      <vt:variant>
        <vt:i4>0</vt:i4>
      </vt:variant>
      <vt:variant>
        <vt:i4>5</vt:i4>
      </vt:variant>
      <vt:variant>
        <vt:lpwstr>http://www.kaju-kyo.ecnet.jp/</vt:lpwstr>
      </vt:variant>
      <vt:variant>
        <vt:lpwstr/>
      </vt:variant>
      <vt:variant>
        <vt:i4>1179771</vt:i4>
      </vt:variant>
      <vt:variant>
        <vt:i4>1050</vt:i4>
      </vt:variant>
      <vt:variant>
        <vt:i4>0</vt:i4>
      </vt:variant>
      <vt:variant>
        <vt:i4>5</vt:i4>
      </vt:variant>
      <vt:variant>
        <vt:lpwstr>mailto:kaju-kyo@cello.ocn.ne.jp</vt:lpwstr>
      </vt:variant>
      <vt:variant>
        <vt:lpwstr/>
      </vt:variant>
      <vt:variant>
        <vt:i4>720973</vt:i4>
      </vt:variant>
      <vt:variant>
        <vt:i4>1047</vt:i4>
      </vt:variant>
      <vt:variant>
        <vt:i4>0</vt:i4>
      </vt:variant>
      <vt:variant>
        <vt:i4>5</vt:i4>
      </vt:variant>
      <vt:variant>
        <vt:lpwstr>http://www.j-chicken.jp/</vt:lpwstr>
      </vt:variant>
      <vt:variant>
        <vt:lpwstr/>
      </vt:variant>
      <vt:variant>
        <vt:i4>1835081</vt:i4>
      </vt:variant>
      <vt:variant>
        <vt:i4>1044</vt:i4>
      </vt:variant>
      <vt:variant>
        <vt:i4>0</vt:i4>
      </vt:variant>
      <vt:variant>
        <vt:i4>5</vt:i4>
      </vt:variant>
      <vt:variant>
        <vt:lpwstr>http://www.jca-can.or.jp/</vt:lpwstr>
      </vt:variant>
      <vt:variant>
        <vt:lpwstr/>
      </vt:variant>
      <vt:variant>
        <vt:i4>786433</vt:i4>
      </vt:variant>
      <vt:variant>
        <vt:i4>1041</vt:i4>
      </vt:variant>
      <vt:variant>
        <vt:i4>0</vt:i4>
      </vt:variant>
      <vt:variant>
        <vt:i4>5</vt:i4>
      </vt:variant>
      <vt:variant>
        <vt:lpwstr>http://www.biscuit.or.jp/english.html</vt:lpwstr>
      </vt:variant>
      <vt:variant>
        <vt:lpwstr/>
      </vt:variant>
      <vt:variant>
        <vt:i4>6619218</vt:i4>
      </vt:variant>
      <vt:variant>
        <vt:i4>1038</vt:i4>
      </vt:variant>
      <vt:variant>
        <vt:i4>0</vt:i4>
      </vt:variant>
      <vt:variant>
        <vt:i4>5</vt:i4>
      </vt:variant>
      <vt:variant>
        <vt:lpwstr>mailto:jba0228@mb.infoweb.ne.jp</vt:lpwstr>
      </vt:variant>
      <vt:variant>
        <vt:lpwstr/>
      </vt:variant>
      <vt:variant>
        <vt:i4>4587551</vt:i4>
      </vt:variant>
      <vt:variant>
        <vt:i4>1035</vt:i4>
      </vt:variant>
      <vt:variant>
        <vt:i4>0</vt:i4>
      </vt:variant>
      <vt:variant>
        <vt:i4>5</vt:i4>
      </vt:variant>
      <vt:variant>
        <vt:lpwstr>http://www.shochu.or.jp/</vt:lpwstr>
      </vt:variant>
      <vt:variant>
        <vt:lpwstr/>
      </vt:variant>
      <vt:variant>
        <vt:i4>6422537</vt:i4>
      </vt:variant>
      <vt:variant>
        <vt:i4>1032</vt:i4>
      </vt:variant>
      <vt:variant>
        <vt:i4>0</vt:i4>
      </vt:variant>
      <vt:variant>
        <vt:i4>5</vt:i4>
      </vt:variant>
      <vt:variant>
        <vt:lpwstr>mailto:info@shochu.or.jp</vt:lpwstr>
      </vt:variant>
      <vt:variant>
        <vt:lpwstr/>
      </vt:variant>
      <vt:variant>
        <vt:i4>1900613</vt:i4>
      </vt:variant>
      <vt:variant>
        <vt:i4>1029</vt:i4>
      </vt:variant>
      <vt:variant>
        <vt:i4>0</vt:i4>
      </vt:variant>
      <vt:variant>
        <vt:i4>5</vt:i4>
      </vt:variant>
      <vt:variant>
        <vt:lpwstr>http://www.tebukurokumiai.jp/</vt:lpwstr>
      </vt:variant>
      <vt:variant>
        <vt:lpwstr/>
      </vt:variant>
      <vt:variant>
        <vt:i4>8192102</vt:i4>
      </vt:variant>
      <vt:variant>
        <vt:i4>1026</vt:i4>
      </vt:variant>
      <vt:variant>
        <vt:i4>0</vt:i4>
      </vt:variant>
      <vt:variant>
        <vt:i4>5</vt:i4>
      </vt:variant>
      <vt:variant>
        <vt:lpwstr>http://www.kaban.or.jp/</vt:lpwstr>
      </vt:variant>
      <vt:variant>
        <vt:lpwstr/>
      </vt:variant>
      <vt:variant>
        <vt:i4>1114114</vt:i4>
      </vt:variant>
      <vt:variant>
        <vt:i4>1023</vt:i4>
      </vt:variant>
      <vt:variant>
        <vt:i4>0</vt:i4>
      </vt:variant>
      <vt:variant>
        <vt:i4>5</vt:i4>
      </vt:variant>
      <vt:variant>
        <vt:lpwstr>http://www.handbag.gr.jp/</vt:lpwstr>
      </vt:variant>
      <vt:variant>
        <vt:lpwstr/>
      </vt:variant>
      <vt:variant>
        <vt:i4>3342373</vt:i4>
      </vt:variant>
      <vt:variant>
        <vt:i4>1020</vt:i4>
      </vt:variant>
      <vt:variant>
        <vt:i4>0</vt:i4>
      </vt:variant>
      <vt:variant>
        <vt:i4>5</vt:i4>
      </vt:variant>
      <vt:variant>
        <vt:lpwstr>http://www.fukuromono.net/</vt:lpwstr>
      </vt:variant>
      <vt:variant>
        <vt:lpwstr/>
      </vt:variant>
      <vt:variant>
        <vt:i4>5767292</vt:i4>
      </vt:variant>
      <vt:variant>
        <vt:i4>1017</vt:i4>
      </vt:variant>
      <vt:variant>
        <vt:i4>0</vt:i4>
      </vt:variant>
      <vt:variant>
        <vt:i4>5</vt:i4>
      </vt:variant>
      <vt:variant>
        <vt:lpwstr>mailto:info@fukuromono.net</vt:lpwstr>
      </vt:variant>
      <vt:variant>
        <vt:lpwstr/>
      </vt:variant>
      <vt:variant>
        <vt:i4>3932272</vt:i4>
      </vt:variant>
      <vt:variant>
        <vt:i4>1014</vt:i4>
      </vt:variant>
      <vt:variant>
        <vt:i4>0</vt:i4>
      </vt:variant>
      <vt:variant>
        <vt:i4>5</vt:i4>
      </vt:variant>
      <vt:variant>
        <vt:lpwstr>http://www.belt.or.jp/</vt:lpwstr>
      </vt:variant>
      <vt:variant>
        <vt:lpwstr/>
      </vt:variant>
      <vt:variant>
        <vt:i4>6619143</vt:i4>
      </vt:variant>
      <vt:variant>
        <vt:i4>1011</vt:i4>
      </vt:variant>
      <vt:variant>
        <vt:i4>0</vt:i4>
      </vt:variant>
      <vt:variant>
        <vt:i4>5</vt:i4>
      </vt:variant>
      <vt:variant>
        <vt:lpwstr>mailto:kumiai@belt.or.jp</vt:lpwstr>
      </vt:variant>
      <vt:variant>
        <vt:lpwstr/>
      </vt:variant>
      <vt:variant>
        <vt:i4>2818096</vt:i4>
      </vt:variant>
      <vt:variant>
        <vt:i4>1008</vt:i4>
      </vt:variant>
      <vt:variant>
        <vt:i4>0</vt:i4>
      </vt:variant>
      <vt:variant>
        <vt:i4>5</vt:i4>
      </vt:variant>
      <vt:variant>
        <vt:lpwstr>http://www.camaraam.com.br/</vt:lpwstr>
      </vt:variant>
      <vt:variant>
        <vt:lpwstr/>
      </vt:variant>
      <vt:variant>
        <vt:i4>3997775</vt:i4>
      </vt:variant>
      <vt:variant>
        <vt:i4>1005</vt:i4>
      </vt:variant>
      <vt:variant>
        <vt:i4>0</vt:i4>
      </vt:variant>
      <vt:variant>
        <vt:i4>5</vt:i4>
      </vt:variant>
      <vt:variant>
        <vt:lpwstr>mailto:secretaria@camaradopara.com.br</vt:lpwstr>
      </vt:variant>
      <vt:variant>
        <vt:lpwstr/>
      </vt:variant>
      <vt:variant>
        <vt:i4>1441881</vt:i4>
      </vt:variant>
      <vt:variant>
        <vt:i4>1002</vt:i4>
      </vt:variant>
      <vt:variant>
        <vt:i4>0</vt:i4>
      </vt:variant>
      <vt:variant>
        <vt:i4>5</vt:i4>
      </vt:variant>
      <vt:variant>
        <vt:lpwstr>http://www.ccijr.org.br/</vt:lpwstr>
      </vt:variant>
      <vt:variant>
        <vt:lpwstr/>
      </vt:variant>
      <vt:variant>
        <vt:i4>5636136</vt:i4>
      </vt:variant>
      <vt:variant>
        <vt:i4>999</vt:i4>
      </vt:variant>
      <vt:variant>
        <vt:i4>0</vt:i4>
      </vt:variant>
      <vt:variant>
        <vt:i4>5</vt:i4>
      </vt:variant>
      <vt:variant>
        <vt:lpwstr>mailto:secretaria@ccijr.org.br</vt:lpwstr>
      </vt:variant>
      <vt:variant>
        <vt:lpwstr/>
      </vt:variant>
      <vt:variant>
        <vt:i4>196702</vt:i4>
      </vt:variant>
      <vt:variant>
        <vt:i4>996</vt:i4>
      </vt:variant>
      <vt:variant>
        <vt:i4>0</vt:i4>
      </vt:variant>
      <vt:variant>
        <vt:i4>5</vt:i4>
      </vt:variant>
      <vt:variant>
        <vt:lpwstr>http://www.camaradojapao.org.br/</vt:lpwstr>
      </vt:variant>
      <vt:variant>
        <vt:lpwstr/>
      </vt:variant>
      <vt:variant>
        <vt:i4>5308477</vt:i4>
      </vt:variant>
      <vt:variant>
        <vt:i4>993</vt:i4>
      </vt:variant>
      <vt:variant>
        <vt:i4>0</vt:i4>
      </vt:variant>
      <vt:variant>
        <vt:i4>5</vt:i4>
      </vt:variant>
      <vt:variant>
        <vt:lpwstr>mailto:secretaria@camaradojapao.org.br</vt:lpwstr>
      </vt:variant>
      <vt:variant>
        <vt:lpwstr/>
      </vt:variant>
      <vt:variant>
        <vt:i4>6160418</vt:i4>
      </vt:variant>
      <vt:variant>
        <vt:i4>990</vt:i4>
      </vt:variant>
      <vt:variant>
        <vt:i4>0</vt:i4>
      </vt:variant>
      <vt:variant>
        <vt:i4>5</vt:i4>
      </vt:variant>
      <vt:variant>
        <vt:lpwstr>mailto:kokusai@fukunet.or.jp</vt:lpwstr>
      </vt:variant>
      <vt:variant>
        <vt:lpwstr/>
      </vt:variant>
      <vt:variant>
        <vt:i4>3276854</vt:i4>
      </vt:variant>
      <vt:variant>
        <vt:i4>987</vt:i4>
      </vt:variant>
      <vt:variant>
        <vt:i4>0</vt:i4>
      </vt:variant>
      <vt:variant>
        <vt:i4>5</vt:i4>
      </vt:variant>
      <vt:variant>
        <vt:lpwstr>http://kobe-cci.weebly.com/</vt:lpwstr>
      </vt:variant>
      <vt:variant>
        <vt:lpwstr/>
      </vt:variant>
      <vt:variant>
        <vt:i4>1703964</vt:i4>
      </vt:variant>
      <vt:variant>
        <vt:i4>984</vt:i4>
      </vt:variant>
      <vt:variant>
        <vt:i4>0</vt:i4>
      </vt:variant>
      <vt:variant>
        <vt:i4>5</vt:i4>
      </vt:variant>
      <vt:variant>
        <vt:lpwstr>http://www.osaka.cci.or.jp/e/</vt:lpwstr>
      </vt:variant>
      <vt:variant>
        <vt:lpwstr/>
      </vt:variant>
      <vt:variant>
        <vt:i4>7864427</vt:i4>
      </vt:variant>
      <vt:variant>
        <vt:i4>981</vt:i4>
      </vt:variant>
      <vt:variant>
        <vt:i4>0</vt:i4>
      </vt:variant>
      <vt:variant>
        <vt:i4>5</vt:i4>
      </vt:variant>
      <vt:variant>
        <vt:lpwstr>http://www.sapporo-cci.or.jp/worldbusiness/</vt:lpwstr>
      </vt:variant>
      <vt:variant>
        <vt:lpwstr/>
      </vt:variant>
      <vt:variant>
        <vt:i4>6422625</vt:i4>
      </vt:variant>
      <vt:variant>
        <vt:i4>978</vt:i4>
      </vt:variant>
      <vt:variant>
        <vt:i4>0</vt:i4>
      </vt:variant>
      <vt:variant>
        <vt:i4>5</vt:i4>
      </vt:variant>
      <vt:variant>
        <vt:lpwstr>http://www.nagoya-cci.or.jp/eng</vt:lpwstr>
      </vt:variant>
      <vt:variant>
        <vt:lpwstr/>
      </vt:variant>
      <vt:variant>
        <vt:i4>6488160</vt:i4>
      </vt:variant>
      <vt:variant>
        <vt:i4>975</vt:i4>
      </vt:variant>
      <vt:variant>
        <vt:i4>0</vt:i4>
      </vt:variant>
      <vt:variant>
        <vt:i4>5</vt:i4>
      </vt:variant>
      <vt:variant>
        <vt:lpwstr>http://www.tokyo-cci.or.jp/english/</vt:lpwstr>
      </vt:variant>
      <vt:variant>
        <vt:lpwstr/>
      </vt:variant>
      <vt:variant>
        <vt:i4>6619240</vt:i4>
      </vt:variant>
      <vt:variant>
        <vt:i4>972</vt:i4>
      </vt:variant>
      <vt:variant>
        <vt:i4>0</vt:i4>
      </vt:variant>
      <vt:variant>
        <vt:i4>5</vt:i4>
      </vt:variant>
      <vt:variant>
        <vt:lpwstr>http://www.jcci.or.jp/english/</vt:lpwstr>
      </vt:variant>
      <vt:variant>
        <vt:lpwstr/>
      </vt:variant>
      <vt:variant>
        <vt:i4>7602227</vt:i4>
      </vt:variant>
      <vt:variant>
        <vt:i4>969</vt:i4>
      </vt:variant>
      <vt:variant>
        <vt:i4>0</vt:i4>
      </vt:variant>
      <vt:variant>
        <vt:i4>5</vt:i4>
      </vt:variant>
      <vt:variant>
        <vt:lpwstr>http://www.ccbj.jp/</vt:lpwstr>
      </vt:variant>
      <vt:variant>
        <vt:lpwstr/>
      </vt:variant>
      <vt:variant>
        <vt:i4>3211277</vt:i4>
      </vt:variant>
      <vt:variant>
        <vt:i4>966</vt:i4>
      </vt:variant>
      <vt:variant>
        <vt:i4>0</vt:i4>
      </vt:variant>
      <vt:variant>
        <vt:i4>5</vt:i4>
      </vt:variant>
      <vt:variant>
        <vt:lpwstr>mailto:adm@ccbj.jp</vt:lpwstr>
      </vt:variant>
      <vt:variant>
        <vt:lpwstr/>
      </vt:variant>
      <vt:variant>
        <vt:i4>6488074</vt:i4>
      </vt:variant>
      <vt:variant>
        <vt:i4>963</vt:i4>
      </vt:variant>
      <vt:variant>
        <vt:i4>0</vt:i4>
      </vt:variant>
      <vt:variant>
        <vt:i4>5</vt:i4>
      </vt:variant>
      <vt:variant>
        <vt:lpwstr>mailto:dpg@itamaraty.gov.br</vt:lpwstr>
      </vt:variant>
      <vt:variant>
        <vt:lpwstr/>
      </vt:variant>
      <vt:variant>
        <vt:i4>6750229</vt:i4>
      </vt:variant>
      <vt:variant>
        <vt:i4>960</vt:i4>
      </vt:variant>
      <vt:variant>
        <vt:i4>0</vt:i4>
      </vt:variant>
      <vt:variant>
        <vt:i4>5</vt:i4>
      </vt:variant>
      <vt:variant>
        <vt:lpwstr>mailto:doc@itamaraty.gov.br</vt:lpwstr>
      </vt:variant>
      <vt:variant>
        <vt:lpwstr/>
      </vt:variant>
      <vt:variant>
        <vt:i4>6750227</vt:i4>
      </vt:variant>
      <vt:variant>
        <vt:i4>957</vt:i4>
      </vt:variant>
      <vt:variant>
        <vt:i4>0</vt:i4>
      </vt:variant>
      <vt:variant>
        <vt:i4>5</vt:i4>
      </vt:variant>
      <vt:variant>
        <vt:lpwstr>mailto:dic@itamaraty.gov.br</vt:lpwstr>
      </vt:variant>
      <vt:variant>
        <vt:lpwstr/>
      </vt:variant>
      <vt:variant>
        <vt:i4>2490407</vt:i4>
      </vt:variant>
      <vt:variant>
        <vt:i4>954</vt:i4>
      </vt:variant>
      <vt:variant>
        <vt:i4>0</vt:i4>
      </vt:variant>
      <vt:variant>
        <vt:i4>5</vt:i4>
      </vt:variant>
      <vt:variant>
        <vt:lpwstr>http://www.jetro.go.jp/brazil/</vt:lpwstr>
      </vt:variant>
      <vt:variant>
        <vt:lpwstr/>
      </vt:variant>
      <vt:variant>
        <vt:i4>7864331</vt:i4>
      </vt:variant>
      <vt:variant>
        <vt:i4>951</vt:i4>
      </vt:variant>
      <vt:variant>
        <vt:i4>0</vt:i4>
      </vt:variant>
      <vt:variant>
        <vt:i4>5</vt:i4>
      </vt:variant>
      <vt:variant>
        <vt:lpwstr>mailto:jetrosp@jetro.org.br</vt:lpwstr>
      </vt:variant>
      <vt:variant>
        <vt:lpwstr/>
      </vt:variant>
      <vt:variant>
        <vt:i4>4063264</vt:i4>
      </vt:variant>
      <vt:variant>
        <vt:i4>948</vt:i4>
      </vt:variant>
      <vt:variant>
        <vt:i4>0</vt:i4>
      </vt:variant>
      <vt:variant>
        <vt:i4>5</vt:i4>
      </vt:variant>
      <vt:variant>
        <vt:lpwstr>http://www.fjsp.org.br/</vt:lpwstr>
      </vt:variant>
      <vt:variant>
        <vt:lpwstr/>
      </vt:variant>
      <vt:variant>
        <vt:i4>7536650</vt:i4>
      </vt:variant>
      <vt:variant>
        <vt:i4>945</vt:i4>
      </vt:variant>
      <vt:variant>
        <vt:i4>0</vt:i4>
      </vt:variant>
      <vt:variant>
        <vt:i4>5</vt:i4>
      </vt:variant>
      <vt:variant>
        <vt:lpwstr>mailto:jpn@fjsp.org.br</vt:lpwstr>
      </vt:variant>
      <vt:variant>
        <vt:lpwstr/>
      </vt:variant>
      <vt:variant>
        <vt:i4>5111815</vt:i4>
      </vt:variant>
      <vt:variant>
        <vt:i4>942</vt:i4>
      </vt:variant>
      <vt:variant>
        <vt:i4>0</vt:i4>
      </vt:variant>
      <vt:variant>
        <vt:i4>5</vt:i4>
      </vt:variant>
      <vt:variant>
        <vt:lpwstr>http://www.sp.br.emb-japan.go.jp/</vt:lpwstr>
      </vt:variant>
      <vt:variant>
        <vt:lpwstr/>
      </vt:variant>
      <vt:variant>
        <vt:i4>4063279</vt:i4>
      </vt:variant>
      <vt:variant>
        <vt:i4>939</vt:i4>
      </vt:variant>
      <vt:variant>
        <vt:i4>0</vt:i4>
      </vt:variant>
      <vt:variant>
        <vt:i4>5</vt:i4>
      </vt:variant>
      <vt:variant>
        <vt:lpwstr>http://www.rio.br.emb-japan.go.jp/</vt:lpwstr>
      </vt:variant>
      <vt:variant>
        <vt:lpwstr/>
      </vt:variant>
      <vt:variant>
        <vt:i4>7864356</vt:i4>
      </vt:variant>
      <vt:variant>
        <vt:i4>936</vt:i4>
      </vt:variant>
      <vt:variant>
        <vt:i4>0</vt:i4>
      </vt:variant>
      <vt:variant>
        <vt:i4>5</vt:i4>
      </vt:variant>
      <vt:variant>
        <vt:lpwstr>http://www.manaus.br.emb-japan.go.jp/home.html</vt:lpwstr>
      </vt:variant>
      <vt:variant>
        <vt:lpwstr/>
      </vt:variant>
      <vt:variant>
        <vt:i4>4522002</vt:i4>
      </vt:variant>
      <vt:variant>
        <vt:i4>933</vt:i4>
      </vt:variant>
      <vt:variant>
        <vt:i4>0</vt:i4>
      </vt:variant>
      <vt:variant>
        <vt:i4>5</vt:i4>
      </vt:variant>
      <vt:variant>
        <vt:lpwstr>http://www.jica.go.jp/english/index.html</vt:lpwstr>
      </vt:variant>
      <vt:variant>
        <vt:lpwstr/>
      </vt:variant>
      <vt:variant>
        <vt:i4>3211284</vt:i4>
      </vt:variant>
      <vt:variant>
        <vt:i4>930</vt:i4>
      </vt:variant>
      <vt:variant>
        <vt:i4>0</vt:i4>
      </vt:variant>
      <vt:variant>
        <vt:i4>5</vt:i4>
      </vt:variant>
      <vt:variant>
        <vt:lpwstr>http://www.joi.or.jp/modules/english/index.php?content_id=1</vt:lpwstr>
      </vt:variant>
      <vt:variant>
        <vt:lpwstr/>
      </vt:variant>
      <vt:variant>
        <vt:i4>5767240</vt:i4>
      </vt:variant>
      <vt:variant>
        <vt:i4>927</vt:i4>
      </vt:variant>
      <vt:variant>
        <vt:i4>0</vt:i4>
      </vt:variant>
      <vt:variant>
        <vt:i4>5</vt:i4>
      </vt:variant>
      <vt:variant>
        <vt:lpwstr>http://www.boj.or.jp/en/</vt:lpwstr>
      </vt:variant>
      <vt:variant>
        <vt:lpwstr/>
      </vt:variant>
      <vt:variant>
        <vt:i4>3473514</vt:i4>
      </vt:variant>
      <vt:variant>
        <vt:i4>924</vt:i4>
      </vt:variant>
      <vt:variant>
        <vt:i4>0</vt:i4>
      </vt:variant>
      <vt:variant>
        <vt:i4>5</vt:i4>
      </vt:variant>
      <vt:variant>
        <vt:lpwstr>http://www.mlit.go.jp/en/index.html</vt:lpwstr>
      </vt:variant>
      <vt:variant>
        <vt:lpwstr/>
      </vt:variant>
      <vt:variant>
        <vt:i4>1835056</vt:i4>
      </vt:variant>
      <vt:variant>
        <vt:i4>921</vt:i4>
      </vt:variant>
      <vt:variant>
        <vt:i4>0</vt:i4>
      </vt:variant>
      <vt:variant>
        <vt:i4>5</vt:i4>
      </vt:variant>
      <vt:variant>
        <vt:lpwstr>mailto:%20admin@mhlw.go.jp</vt:lpwstr>
      </vt:variant>
      <vt:variant>
        <vt:lpwstr/>
      </vt:variant>
      <vt:variant>
        <vt:i4>2359399</vt:i4>
      </vt:variant>
      <vt:variant>
        <vt:i4>918</vt:i4>
      </vt:variant>
      <vt:variant>
        <vt:i4>0</vt:i4>
      </vt:variant>
      <vt:variant>
        <vt:i4>5</vt:i4>
      </vt:variant>
      <vt:variant>
        <vt:lpwstr>http://www.mofa.go.jp/</vt:lpwstr>
      </vt:variant>
      <vt:variant>
        <vt:lpwstr/>
      </vt:variant>
      <vt:variant>
        <vt:i4>4915284</vt:i4>
      </vt:variant>
      <vt:variant>
        <vt:i4>915</vt:i4>
      </vt:variant>
      <vt:variant>
        <vt:i4>0</vt:i4>
      </vt:variant>
      <vt:variant>
        <vt:i4>5</vt:i4>
      </vt:variant>
      <vt:variant>
        <vt:lpwstr>http://www.env.go.jp/en/</vt:lpwstr>
      </vt:variant>
      <vt:variant>
        <vt:lpwstr/>
      </vt:variant>
      <vt:variant>
        <vt:i4>6684724</vt:i4>
      </vt:variant>
      <vt:variant>
        <vt:i4>912</vt:i4>
      </vt:variant>
      <vt:variant>
        <vt:i4>0</vt:i4>
      </vt:variant>
      <vt:variant>
        <vt:i4>5</vt:i4>
      </vt:variant>
      <vt:variant>
        <vt:lpwstr>http://www.moj.go.jp/ENGLISH/index.html</vt:lpwstr>
      </vt:variant>
      <vt:variant>
        <vt:lpwstr/>
      </vt:variant>
      <vt:variant>
        <vt:i4>1179737</vt:i4>
      </vt:variant>
      <vt:variant>
        <vt:i4>909</vt:i4>
      </vt:variant>
      <vt:variant>
        <vt:i4>0</vt:i4>
      </vt:variant>
      <vt:variant>
        <vt:i4>5</vt:i4>
      </vt:variant>
      <vt:variant>
        <vt:lpwstr>http://www.soumu.go.jp/english/index.html</vt:lpwstr>
      </vt:variant>
      <vt:variant>
        <vt:lpwstr/>
      </vt:variant>
      <vt:variant>
        <vt:i4>1704010</vt:i4>
      </vt:variant>
      <vt:variant>
        <vt:i4>906</vt:i4>
      </vt:variant>
      <vt:variant>
        <vt:i4>0</vt:i4>
      </vt:variant>
      <vt:variant>
        <vt:i4>5</vt:i4>
      </vt:variant>
      <vt:variant>
        <vt:lpwstr>http://www.mof.go.jp/english/</vt:lpwstr>
      </vt:variant>
      <vt:variant>
        <vt:lpwstr/>
      </vt:variant>
      <vt:variant>
        <vt:i4>3473510</vt:i4>
      </vt:variant>
      <vt:variant>
        <vt:i4>903</vt:i4>
      </vt:variant>
      <vt:variant>
        <vt:i4>0</vt:i4>
      </vt:variant>
      <vt:variant>
        <vt:i4>5</vt:i4>
      </vt:variant>
      <vt:variant>
        <vt:lpwstr>http://www.mext.go.jp/english/index.htm</vt:lpwstr>
      </vt:variant>
      <vt:variant>
        <vt:lpwstr/>
      </vt:variant>
      <vt:variant>
        <vt:i4>5570582</vt:i4>
      </vt:variant>
      <vt:variant>
        <vt:i4>900</vt:i4>
      </vt:variant>
      <vt:variant>
        <vt:i4>0</vt:i4>
      </vt:variant>
      <vt:variant>
        <vt:i4>5</vt:i4>
      </vt:variant>
      <vt:variant>
        <vt:lpwstr>http://www.meti.go.jp/english/index.html</vt:lpwstr>
      </vt:variant>
      <vt:variant>
        <vt:lpwstr/>
      </vt:variant>
      <vt:variant>
        <vt:i4>917573</vt:i4>
      </vt:variant>
      <vt:variant>
        <vt:i4>897</vt:i4>
      </vt:variant>
      <vt:variant>
        <vt:i4>0</vt:i4>
      </vt:variant>
      <vt:variant>
        <vt:i4>5</vt:i4>
      </vt:variant>
      <vt:variant>
        <vt:lpwstr>http://www.mod.go.jp/e/index.html</vt:lpwstr>
      </vt:variant>
      <vt:variant>
        <vt:lpwstr/>
      </vt:variant>
      <vt:variant>
        <vt:i4>3539067</vt:i4>
      </vt:variant>
      <vt:variant>
        <vt:i4>894</vt:i4>
      </vt:variant>
      <vt:variant>
        <vt:i4>0</vt:i4>
      </vt:variant>
      <vt:variant>
        <vt:i4>5</vt:i4>
      </vt:variant>
      <vt:variant>
        <vt:lpwstr>http://www.maff.go.jp/e/index.html</vt:lpwstr>
      </vt:variant>
      <vt:variant>
        <vt:lpwstr/>
      </vt:variant>
      <vt:variant>
        <vt:i4>327706</vt:i4>
      </vt:variant>
      <vt:variant>
        <vt:i4>891</vt:i4>
      </vt:variant>
      <vt:variant>
        <vt:i4>0</vt:i4>
      </vt:variant>
      <vt:variant>
        <vt:i4>5</vt:i4>
      </vt:variant>
      <vt:variant>
        <vt:lpwstr>http://www.shokochukin.co.jp/english/introduction/index.html</vt:lpwstr>
      </vt:variant>
      <vt:variant>
        <vt:lpwstr/>
      </vt:variant>
      <vt:variant>
        <vt:i4>655432</vt:i4>
      </vt:variant>
      <vt:variant>
        <vt:i4>888</vt:i4>
      </vt:variant>
      <vt:variant>
        <vt:i4>0</vt:i4>
      </vt:variant>
      <vt:variant>
        <vt:i4>5</vt:i4>
      </vt:variant>
      <vt:variant>
        <vt:lpwstr>http://www5.cao.go.jp/access/english/chans_main_e.html</vt:lpwstr>
      </vt:variant>
      <vt:variant>
        <vt:lpwstr/>
      </vt:variant>
      <vt:variant>
        <vt:i4>5832728</vt:i4>
      </vt:variant>
      <vt:variant>
        <vt:i4>885</vt:i4>
      </vt:variant>
      <vt:variant>
        <vt:i4>0</vt:i4>
      </vt:variant>
      <vt:variant>
        <vt:i4>5</vt:i4>
      </vt:variant>
      <vt:variant>
        <vt:lpwstr>http://www.mofa.go.jp/policy/economy/procurement/</vt:lpwstr>
      </vt:variant>
      <vt:variant>
        <vt:lpwstr/>
      </vt:variant>
      <vt:variant>
        <vt:i4>5308487</vt:i4>
      </vt:variant>
      <vt:variant>
        <vt:i4>882</vt:i4>
      </vt:variant>
      <vt:variant>
        <vt:i4>0</vt:i4>
      </vt:variant>
      <vt:variant>
        <vt:i4>5</vt:i4>
      </vt:variant>
      <vt:variant>
        <vt:lpwstr>http://www.kantei.go.jp/jp/kanbou/27tyoutatu/dai2/dai2honbun.pdf</vt:lpwstr>
      </vt:variant>
      <vt:variant>
        <vt:lpwstr/>
      </vt:variant>
      <vt:variant>
        <vt:i4>6488189</vt:i4>
      </vt:variant>
      <vt:variant>
        <vt:i4>879</vt:i4>
      </vt:variant>
      <vt:variant>
        <vt:i4>0</vt:i4>
      </vt:variant>
      <vt:variant>
        <vt:i4>5</vt:i4>
      </vt:variant>
      <vt:variant>
        <vt:lpwstr>http://www.customs.go.jp/english/aeo/index.htm</vt:lpwstr>
      </vt:variant>
      <vt:variant>
        <vt:lpwstr/>
      </vt:variant>
      <vt:variant>
        <vt:i4>6684774</vt:i4>
      </vt:variant>
      <vt:variant>
        <vt:i4>876</vt:i4>
      </vt:variant>
      <vt:variant>
        <vt:i4>0</vt:i4>
      </vt:variant>
      <vt:variant>
        <vt:i4>5</vt:i4>
      </vt:variant>
      <vt:variant>
        <vt:lpwstr>http://www.customs.go.jp/english/c-answer_e/imtsukan/1901_e.htm</vt:lpwstr>
      </vt:variant>
      <vt:variant>
        <vt:lpwstr/>
      </vt:variant>
      <vt:variant>
        <vt:i4>7340140</vt:i4>
      </vt:variant>
      <vt:variant>
        <vt:i4>873</vt:i4>
      </vt:variant>
      <vt:variant>
        <vt:i4>0</vt:i4>
      </vt:variant>
      <vt:variant>
        <vt:i4>5</vt:i4>
      </vt:variant>
      <vt:variant>
        <vt:lpwstr>http://www.customs.go.jp/english/summary/temporary.htm</vt:lpwstr>
      </vt:variant>
      <vt:variant>
        <vt:lpwstr/>
      </vt:variant>
      <vt:variant>
        <vt:i4>2752573</vt:i4>
      </vt:variant>
      <vt:variant>
        <vt:i4>870</vt:i4>
      </vt:variant>
      <vt:variant>
        <vt:i4>0</vt:i4>
      </vt:variant>
      <vt:variant>
        <vt:i4>5</vt:i4>
      </vt:variant>
      <vt:variant>
        <vt:lpwstr>http://www.customs.go.jp/english/summary/import.htm</vt:lpwstr>
      </vt:variant>
      <vt:variant>
        <vt:lpwstr/>
      </vt:variant>
      <vt:variant>
        <vt:i4>6750325</vt:i4>
      </vt:variant>
      <vt:variant>
        <vt:i4>867</vt:i4>
      </vt:variant>
      <vt:variant>
        <vt:i4>0</vt:i4>
      </vt:variant>
      <vt:variant>
        <vt:i4>5</vt:i4>
      </vt:variant>
      <vt:variant>
        <vt:lpwstr>http://www.jpo.go.jp/index.htm</vt:lpwstr>
      </vt:variant>
      <vt:variant>
        <vt:lpwstr/>
      </vt:variant>
      <vt:variant>
        <vt:i4>4587522</vt:i4>
      </vt:variant>
      <vt:variant>
        <vt:i4>864</vt:i4>
      </vt:variant>
      <vt:variant>
        <vt:i4>0</vt:i4>
      </vt:variant>
      <vt:variant>
        <vt:i4>5</vt:i4>
      </vt:variant>
      <vt:variant>
        <vt:lpwstr>http://www.jhnfa.org/</vt:lpwstr>
      </vt:variant>
      <vt:variant>
        <vt:lpwstr/>
      </vt:variant>
      <vt:variant>
        <vt:i4>4784153</vt:i4>
      </vt:variant>
      <vt:variant>
        <vt:i4>861</vt:i4>
      </vt:variant>
      <vt:variant>
        <vt:i4>0</vt:i4>
      </vt:variant>
      <vt:variant>
        <vt:i4>5</vt:i4>
      </vt:variant>
      <vt:variant>
        <vt:lpwstr>http://www.jisc.go.jp/eng/jis-mark/index.html</vt:lpwstr>
      </vt:variant>
      <vt:variant>
        <vt:lpwstr/>
      </vt:variant>
      <vt:variant>
        <vt:i4>7864418</vt:i4>
      </vt:variant>
      <vt:variant>
        <vt:i4>858</vt:i4>
      </vt:variant>
      <vt:variant>
        <vt:i4>0</vt:i4>
      </vt:variant>
      <vt:variant>
        <vt:i4>5</vt:i4>
      </vt:variant>
      <vt:variant>
        <vt:lpwstr>http://www.maff.go.jp/e/jas/index.html</vt:lpwstr>
      </vt:variant>
      <vt:variant>
        <vt:lpwstr/>
      </vt:variant>
      <vt:variant>
        <vt:i4>3276918</vt:i4>
      </vt:variant>
      <vt:variant>
        <vt:i4>855</vt:i4>
      </vt:variant>
      <vt:variant>
        <vt:i4>0</vt:i4>
      </vt:variant>
      <vt:variant>
        <vt:i4>5</vt:i4>
      </vt:variant>
      <vt:variant>
        <vt:lpwstr>http://www.meti.go.jp/english/information/data/cReEffectLe.pdf</vt:lpwstr>
      </vt:variant>
      <vt:variant>
        <vt:lpwstr/>
      </vt:variant>
      <vt:variant>
        <vt:i4>5111928</vt:i4>
      </vt:variant>
      <vt:variant>
        <vt:i4>852</vt:i4>
      </vt:variant>
      <vt:variant>
        <vt:i4>0</vt:i4>
      </vt:variant>
      <vt:variant>
        <vt:i4>5</vt:i4>
      </vt:variant>
      <vt:variant>
        <vt:lpwstr>http://www.wto.org/english/thewto_e/countries_e/japan_e.htm</vt:lpwstr>
      </vt:variant>
      <vt:variant>
        <vt:lpwstr/>
      </vt:variant>
      <vt:variant>
        <vt:i4>2752550</vt:i4>
      </vt:variant>
      <vt:variant>
        <vt:i4>849</vt:i4>
      </vt:variant>
      <vt:variant>
        <vt:i4>0</vt:i4>
      </vt:variant>
      <vt:variant>
        <vt:i4>5</vt:i4>
      </vt:variant>
      <vt:variant>
        <vt:lpwstr>http://www.meti.go.jp/english/policy/external_economy/trade_control/index.html</vt:lpwstr>
      </vt:variant>
      <vt:variant>
        <vt:lpwstr/>
      </vt:variant>
      <vt:variant>
        <vt:i4>2490407</vt:i4>
      </vt:variant>
      <vt:variant>
        <vt:i4>846</vt:i4>
      </vt:variant>
      <vt:variant>
        <vt:i4>0</vt:i4>
      </vt:variant>
      <vt:variant>
        <vt:i4>5</vt:i4>
      </vt:variant>
      <vt:variant>
        <vt:lpwstr>http://www.jetro.go.jp/brazil/</vt:lpwstr>
      </vt:variant>
      <vt:variant>
        <vt:lpwstr/>
      </vt:variant>
      <vt:variant>
        <vt:i4>7864331</vt:i4>
      </vt:variant>
      <vt:variant>
        <vt:i4>843</vt:i4>
      </vt:variant>
      <vt:variant>
        <vt:i4>0</vt:i4>
      </vt:variant>
      <vt:variant>
        <vt:i4>5</vt:i4>
      </vt:variant>
      <vt:variant>
        <vt:lpwstr>mailto:jetrosp@jetro.org.br</vt:lpwstr>
      </vt:variant>
      <vt:variant>
        <vt:lpwstr/>
      </vt:variant>
      <vt:variant>
        <vt:i4>6684775</vt:i4>
      </vt:variant>
      <vt:variant>
        <vt:i4>840</vt:i4>
      </vt:variant>
      <vt:variant>
        <vt:i4>0</vt:i4>
      </vt:variant>
      <vt:variant>
        <vt:i4>5</vt:i4>
      </vt:variant>
      <vt:variant>
        <vt:lpwstr>http://www.customs.go.jp/english/c-answer_e/imtsukan/1801_e.htm</vt:lpwstr>
      </vt:variant>
      <vt:variant>
        <vt:lpwstr/>
      </vt:variant>
      <vt:variant>
        <vt:i4>5111928</vt:i4>
      </vt:variant>
      <vt:variant>
        <vt:i4>837</vt:i4>
      </vt:variant>
      <vt:variant>
        <vt:i4>0</vt:i4>
      </vt:variant>
      <vt:variant>
        <vt:i4>5</vt:i4>
      </vt:variant>
      <vt:variant>
        <vt:lpwstr>http://www.wto.org/english/thewto_e/countries_e/japan_e.htm</vt:lpwstr>
      </vt:variant>
      <vt:variant>
        <vt:lpwstr/>
      </vt:variant>
      <vt:variant>
        <vt:i4>6684778</vt:i4>
      </vt:variant>
      <vt:variant>
        <vt:i4>834</vt:i4>
      </vt:variant>
      <vt:variant>
        <vt:i4>0</vt:i4>
      </vt:variant>
      <vt:variant>
        <vt:i4>5</vt:i4>
      </vt:variant>
      <vt:variant>
        <vt:lpwstr>http://www.customs.go.jp/english/c-answer_e/imtsukan/1602_e.htm</vt:lpwstr>
      </vt:variant>
      <vt:variant>
        <vt:lpwstr/>
      </vt:variant>
      <vt:variant>
        <vt:i4>6750255</vt:i4>
      </vt:variant>
      <vt:variant>
        <vt:i4>831</vt:i4>
      </vt:variant>
      <vt:variant>
        <vt:i4>0</vt:i4>
      </vt:variant>
      <vt:variant>
        <vt:i4>5</vt:i4>
      </vt:variant>
      <vt:variant>
        <vt:lpwstr>http://www.customs.go.jp/english/c-answer_e/customsanswer_e.htm</vt:lpwstr>
      </vt:variant>
      <vt:variant>
        <vt:lpwstr/>
      </vt:variant>
      <vt:variant>
        <vt:i4>5505072</vt:i4>
      </vt:variant>
      <vt:variant>
        <vt:i4>828</vt:i4>
      </vt:variant>
      <vt:variant>
        <vt:i4>0</vt:i4>
      </vt:variant>
      <vt:variant>
        <vt:i4>5</vt:i4>
      </vt:variant>
      <vt:variant>
        <vt:lpwstr>http://www.customs.go.jp/english/zeikan/brochure/index_e.htm</vt:lpwstr>
      </vt:variant>
      <vt:variant>
        <vt:lpwstr/>
      </vt:variant>
      <vt:variant>
        <vt:i4>4325471</vt:i4>
      </vt:variant>
      <vt:variant>
        <vt:i4>825</vt:i4>
      </vt:variant>
      <vt:variant>
        <vt:i4>0</vt:i4>
      </vt:variant>
      <vt:variant>
        <vt:i4>5</vt:i4>
      </vt:variant>
      <vt:variant>
        <vt:lpwstr>http://www.bndes.gov.br/SiteBNDES/bndes/bndes_pt/Areas_de_Atuacao/Exportacao_e_Insercao_Internacional/</vt:lpwstr>
      </vt:variant>
      <vt:variant>
        <vt:lpwstr/>
      </vt:variant>
      <vt:variant>
        <vt:i4>7602297</vt:i4>
      </vt:variant>
      <vt:variant>
        <vt:i4>822</vt:i4>
      </vt:variant>
      <vt:variant>
        <vt:i4>0</vt:i4>
      </vt:variant>
      <vt:variant>
        <vt:i4>5</vt:i4>
      </vt:variant>
      <vt:variant>
        <vt:lpwstr>http://www.bb.com.br/portalbb/page44,3389,2027,0,0,1,2.bb?codigoMenu=13199</vt:lpwstr>
      </vt:variant>
      <vt:variant>
        <vt:lpwstr/>
      </vt:variant>
      <vt:variant>
        <vt:i4>5701632</vt:i4>
      </vt:variant>
      <vt:variant>
        <vt:i4>819</vt:i4>
      </vt:variant>
      <vt:variant>
        <vt:i4>0</vt:i4>
      </vt:variant>
      <vt:variant>
        <vt:i4>5</vt:i4>
      </vt:variant>
      <vt:variant>
        <vt:lpwstr>http://www.nexi.go.jp/en/</vt:lpwstr>
      </vt:variant>
      <vt:variant>
        <vt:lpwstr/>
      </vt:variant>
      <vt:variant>
        <vt:i4>4587536</vt:i4>
      </vt:variant>
      <vt:variant>
        <vt:i4>816</vt:i4>
      </vt:variant>
      <vt:variant>
        <vt:i4>0</vt:i4>
      </vt:variant>
      <vt:variant>
        <vt:i4>5</vt:i4>
      </vt:variant>
      <vt:variant>
        <vt:lpwstr>http://www.nedo.go.jp/english/index.html</vt:lpwstr>
      </vt:variant>
      <vt:variant>
        <vt:lpwstr/>
      </vt:variant>
      <vt:variant>
        <vt:i4>1507339</vt:i4>
      </vt:variant>
      <vt:variant>
        <vt:i4>813</vt:i4>
      </vt:variant>
      <vt:variant>
        <vt:i4>0</vt:i4>
      </vt:variant>
      <vt:variant>
        <vt:i4>5</vt:i4>
      </vt:variant>
      <vt:variant>
        <vt:lpwstr>http://www.jpo.go.jp/</vt:lpwstr>
      </vt:variant>
      <vt:variant>
        <vt:lpwstr/>
      </vt:variant>
      <vt:variant>
        <vt:i4>5767240</vt:i4>
      </vt:variant>
      <vt:variant>
        <vt:i4>810</vt:i4>
      </vt:variant>
      <vt:variant>
        <vt:i4>0</vt:i4>
      </vt:variant>
      <vt:variant>
        <vt:i4>5</vt:i4>
      </vt:variant>
      <vt:variant>
        <vt:lpwstr>http://www.boj.or.jp/en/</vt:lpwstr>
      </vt:variant>
      <vt:variant>
        <vt:lpwstr/>
      </vt:variant>
      <vt:variant>
        <vt:i4>4718594</vt:i4>
      </vt:variant>
      <vt:variant>
        <vt:i4>807</vt:i4>
      </vt:variant>
      <vt:variant>
        <vt:i4>0</vt:i4>
      </vt:variant>
      <vt:variant>
        <vt:i4>5</vt:i4>
      </vt:variant>
      <vt:variant>
        <vt:lpwstr>http://www.mlit.go.jp/english/index.html</vt:lpwstr>
      </vt:variant>
      <vt:variant>
        <vt:lpwstr/>
      </vt:variant>
      <vt:variant>
        <vt:i4>5046277</vt:i4>
      </vt:variant>
      <vt:variant>
        <vt:i4>804</vt:i4>
      </vt:variant>
      <vt:variant>
        <vt:i4>0</vt:i4>
      </vt:variant>
      <vt:variant>
        <vt:i4>5</vt:i4>
      </vt:variant>
      <vt:variant>
        <vt:lpwstr>http://www.mhlw.go.jp/english/index.html</vt:lpwstr>
      </vt:variant>
      <vt:variant>
        <vt:lpwstr/>
      </vt:variant>
      <vt:variant>
        <vt:i4>2359399</vt:i4>
      </vt:variant>
      <vt:variant>
        <vt:i4>801</vt:i4>
      </vt:variant>
      <vt:variant>
        <vt:i4>0</vt:i4>
      </vt:variant>
      <vt:variant>
        <vt:i4>5</vt:i4>
      </vt:variant>
      <vt:variant>
        <vt:lpwstr>http://www.mofa.go.jp/</vt:lpwstr>
      </vt:variant>
      <vt:variant>
        <vt:lpwstr/>
      </vt:variant>
      <vt:variant>
        <vt:i4>7733284</vt:i4>
      </vt:variant>
      <vt:variant>
        <vt:i4>798</vt:i4>
      </vt:variant>
      <vt:variant>
        <vt:i4>0</vt:i4>
      </vt:variant>
      <vt:variant>
        <vt:i4>5</vt:i4>
      </vt:variant>
      <vt:variant>
        <vt:lpwstr>http://www.env.go.jp/en/index.html</vt:lpwstr>
      </vt:variant>
      <vt:variant>
        <vt:lpwstr/>
      </vt:variant>
      <vt:variant>
        <vt:i4>131144</vt:i4>
      </vt:variant>
      <vt:variant>
        <vt:i4>795</vt:i4>
      </vt:variant>
      <vt:variant>
        <vt:i4>0</vt:i4>
      </vt:variant>
      <vt:variant>
        <vt:i4>5</vt:i4>
      </vt:variant>
      <vt:variant>
        <vt:lpwstr>http://www.moj.go.jp/ENGLISH/preface.html</vt:lpwstr>
      </vt:variant>
      <vt:variant>
        <vt:lpwstr/>
      </vt:variant>
      <vt:variant>
        <vt:i4>1179737</vt:i4>
      </vt:variant>
      <vt:variant>
        <vt:i4>792</vt:i4>
      </vt:variant>
      <vt:variant>
        <vt:i4>0</vt:i4>
      </vt:variant>
      <vt:variant>
        <vt:i4>5</vt:i4>
      </vt:variant>
      <vt:variant>
        <vt:lpwstr>http://www.soumu.go.jp/english/index.html</vt:lpwstr>
      </vt:variant>
      <vt:variant>
        <vt:lpwstr/>
      </vt:variant>
      <vt:variant>
        <vt:i4>1704010</vt:i4>
      </vt:variant>
      <vt:variant>
        <vt:i4>789</vt:i4>
      </vt:variant>
      <vt:variant>
        <vt:i4>0</vt:i4>
      </vt:variant>
      <vt:variant>
        <vt:i4>5</vt:i4>
      </vt:variant>
      <vt:variant>
        <vt:lpwstr>http://www.mof.go.jp/english/</vt:lpwstr>
      </vt:variant>
      <vt:variant>
        <vt:lpwstr/>
      </vt:variant>
      <vt:variant>
        <vt:i4>3473510</vt:i4>
      </vt:variant>
      <vt:variant>
        <vt:i4>786</vt:i4>
      </vt:variant>
      <vt:variant>
        <vt:i4>0</vt:i4>
      </vt:variant>
      <vt:variant>
        <vt:i4>5</vt:i4>
      </vt:variant>
      <vt:variant>
        <vt:lpwstr>http://www.mext.go.jp/english/index.htm</vt:lpwstr>
      </vt:variant>
      <vt:variant>
        <vt:lpwstr/>
      </vt:variant>
      <vt:variant>
        <vt:i4>5570582</vt:i4>
      </vt:variant>
      <vt:variant>
        <vt:i4>783</vt:i4>
      </vt:variant>
      <vt:variant>
        <vt:i4>0</vt:i4>
      </vt:variant>
      <vt:variant>
        <vt:i4>5</vt:i4>
      </vt:variant>
      <vt:variant>
        <vt:lpwstr>http://www.meti.go.jp/english/index.html</vt:lpwstr>
      </vt:variant>
      <vt:variant>
        <vt:lpwstr/>
      </vt:variant>
      <vt:variant>
        <vt:i4>5505114</vt:i4>
      </vt:variant>
      <vt:variant>
        <vt:i4>780</vt:i4>
      </vt:variant>
      <vt:variant>
        <vt:i4>0</vt:i4>
      </vt:variant>
      <vt:variant>
        <vt:i4>5</vt:i4>
      </vt:variant>
      <vt:variant>
        <vt:lpwstr>http://www.maff.go.jp/eindex.html</vt:lpwstr>
      </vt:variant>
      <vt:variant>
        <vt:lpwstr/>
      </vt:variant>
      <vt:variant>
        <vt:i4>196699</vt:i4>
      </vt:variant>
      <vt:variant>
        <vt:i4>777</vt:i4>
      </vt:variant>
      <vt:variant>
        <vt:i4>0</vt:i4>
      </vt:variant>
      <vt:variant>
        <vt:i4>5</vt:i4>
      </vt:variant>
      <vt:variant>
        <vt:lpwstr>http://www.jcp.or.jp/english/</vt:lpwstr>
      </vt:variant>
      <vt:variant>
        <vt:lpwstr/>
      </vt:variant>
      <vt:variant>
        <vt:i4>1507400</vt:i4>
      </vt:variant>
      <vt:variant>
        <vt:i4>774</vt:i4>
      </vt:variant>
      <vt:variant>
        <vt:i4>0</vt:i4>
      </vt:variant>
      <vt:variant>
        <vt:i4>5</vt:i4>
      </vt:variant>
      <vt:variant>
        <vt:lpwstr>http://www.dpj.or.jp/english/</vt:lpwstr>
      </vt:variant>
      <vt:variant>
        <vt:lpwstr/>
      </vt:variant>
      <vt:variant>
        <vt:i4>7536749</vt:i4>
      </vt:variant>
      <vt:variant>
        <vt:i4>771</vt:i4>
      </vt:variant>
      <vt:variant>
        <vt:i4>0</vt:i4>
      </vt:variant>
      <vt:variant>
        <vt:i4>5</vt:i4>
      </vt:variant>
      <vt:variant>
        <vt:lpwstr>http://www.jsanet.or.jp/e/</vt:lpwstr>
      </vt:variant>
      <vt:variant>
        <vt:lpwstr/>
      </vt:variant>
      <vt:variant>
        <vt:i4>1769531</vt:i4>
      </vt:variant>
      <vt:variant>
        <vt:i4>764</vt:i4>
      </vt:variant>
      <vt:variant>
        <vt:i4>0</vt:i4>
      </vt:variant>
      <vt:variant>
        <vt:i4>5</vt:i4>
      </vt:variant>
      <vt:variant>
        <vt:lpwstr/>
      </vt:variant>
      <vt:variant>
        <vt:lpwstr>_Toc499321471</vt:lpwstr>
      </vt:variant>
      <vt:variant>
        <vt:i4>1769531</vt:i4>
      </vt:variant>
      <vt:variant>
        <vt:i4>758</vt:i4>
      </vt:variant>
      <vt:variant>
        <vt:i4>0</vt:i4>
      </vt:variant>
      <vt:variant>
        <vt:i4>5</vt:i4>
      </vt:variant>
      <vt:variant>
        <vt:lpwstr/>
      </vt:variant>
      <vt:variant>
        <vt:lpwstr>_Toc499321470</vt:lpwstr>
      </vt:variant>
      <vt:variant>
        <vt:i4>1703995</vt:i4>
      </vt:variant>
      <vt:variant>
        <vt:i4>752</vt:i4>
      </vt:variant>
      <vt:variant>
        <vt:i4>0</vt:i4>
      </vt:variant>
      <vt:variant>
        <vt:i4>5</vt:i4>
      </vt:variant>
      <vt:variant>
        <vt:lpwstr/>
      </vt:variant>
      <vt:variant>
        <vt:lpwstr>_Toc499321469</vt:lpwstr>
      </vt:variant>
      <vt:variant>
        <vt:i4>1703995</vt:i4>
      </vt:variant>
      <vt:variant>
        <vt:i4>746</vt:i4>
      </vt:variant>
      <vt:variant>
        <vt:i4>0</vt:i4>
      </vt:variant>
      <vt:variant>
        <vt:i4>5</vt:i4>
      </vt:variant>
      <vt:variant>
        <vt:lpwstr/>
      </vt:variant>
      <vt:variant>
        <vt:lpwstr>_Toc499321468</vt:lpwstr>
      </vt:variant>
      <vt:variant>
        <vt:i4>1703995</vt:i4>
      </vt:variant>
      <vt:variant>
        <vt:i4>740</vt:i4>
      </vt:variant>
      <vt:variant>
        <vt:i4>0</vt:i4>
      </vt:variant>
      <vt:variant>
        <vt:i4>5</vt:i4>
      </vt:variant>
      <vt:variant>
        <vt:lpwstr/>
      </vt:variant>
      <vt:variant>
        <vt:lpwstr>_Toc499321467</vt:lpwstr>
      </vt:variant>
      <vt:variant>
        <vt:i4>1703995</vt:i4>
      </vt:variant>
      <vt:variant>
        <vt:i4>734</vt:i4>
      </vt:variant>
      <vt:variant>
        <vt:i4>0</vt:i4>
      </vt:variant>
      <vt:variant>
        <vt:i4>5</vt:i4>
      </vt:variant>
      <vt:variant>
        <vt:lpwstr/>
      </vt:variant>
      <vt:variant>
        <vt:lpwstr>_Toc499321466</vt:lpwstr>
      </vt:variant>
      <vt:variant>
        <vt:i4>1703995</vt:i4>
      </vt:variant>
      <vt:variant>
        <vt:i4>728</vt:i4>
      </vt:variant>
      <vt:variant>
        <vt:i4>0</vt:i4>
      </vt:variant>
      <vt:variant>
        <vt:i4>5</vt:i4>
      </vt:variant>
      <vt:variant>
        <vt:lpwstr/>
      </vt:variant>
      <vt:variant>
        <vt:lpwstr>_Toc499321465</vt:lpwstr>
      </vt:variant>
      <vt:variant>
        <vt:i4>1703995</vt:i4>
      </vt:variant>
      <vt:variant>
        <vt:i4>722</vt:i4>
      </vt:variant>
      <vt:variant>
        <vt:i4>0</vt:i4>
      </vt:variant>
      <vt:variant>
        <vt:i4>5</vt:i4>
      </vt:variant>
      <vt:variant>
        <vt:lpwstr/>
      </vt:variant>
      <vt:variant>
        <vt:lpwstr>_Toc499321464</vt:lpwstr>
      </vt:variant>
      <vt:variant>
        <vt:i4>1703995</vt:i4>
      </vt:variant>
      <vt:variant>
        <vt:i4>716</vt:i4>
      </vt:variant>
      <vt:variant>
        <vt:i4>0</vt:i4>
      </vt:variant>
      <vt:variant>
        <vt:i4>5</vt:i4>
      </vt:variant>
      <vt:variant>
        <vt:lpwstr/>
      </vt:variant>
      <vt:variant>
        <vt:lpwstr>_Toc499321463</vt:lpwstr>
      </vt:variant>
      <vt:variant>
        <vt:i4>1703995</vt:i4>
      </vt:variant>
      <vt:variant>
        <vt:i4>710</vt:i4>
      </vt:variant>
      <vt:variant>
        <vt:i4>0</vt:i4>
      </vt:variant>
      <vt:variant>
        <vt:i4>5</vt:i4>
      </vt:variant>
      <vt:variant>
        <vt:lpwstr/>
      </vt:variant>
      <vt:variant>
        <vt:lpwstr>_Toc499321462</vt:lpwstr>
      </vt:variant>
      <vt:variant>
        <vt:i4>1703995</vt:i4>
      </vt:variant>
      <vt:variant>
        <vt:i4>704</vt:i4>
      </vt:variant>
      <vt:variant>
        <vt:i4>0</vt:i4>
      </vt:variant>
      <vt:variant>
        <vt:i4>5</vt:i4>
      </vt:variant>
      <vt:variant>
        <vt:lpwstr/>
      </vt:variant>
      <vt:variant>
        <vt:lpwstr>_Toc499321461</vt:lpwstr>
      </vt:variant>
      <vt:variant>
        <vt:i4>1703995</vt:i4>
      </vt:variant>
      <vt:variant>
        <vt:i4>698</vt:i4>
      </vt:variant>
      <vt:variant>
        <vt:i4>0</vt:i4>
      </vt:variant>
      <vt:variant>
        <vt:i4>5</vt:i4>
      </vt:variant>
      <vt:variant>
        <vt:lpwstr/>
      </vt:variant>
      <vt:variant>
        <vt:lpwstr>_Toc499321460</vt:lpwstr>
      </vt:variant>
      <vt:variant>
        <vt:i4>1638459</vt:i4>
      </vt:variant>
      <vt:variant>
        <vt:i4>692</vt:i4>
      </vt:variant>
      <vt:variant>
        <vt:i4>0</vt:i4>
      </vt:variant>
      <vt:variant>
        <vt:i4>5</vt:i4>
      </vt:variant>
      <vt:variant>
        <vt:lpwstr/>
      </vt:variant>
      <vt:variant>
        <vt:lpwstr>_Toc499321459</vt:lpwstr>
      </vt:variant>
      <vt:variant>
        <vt:i4>1638459</vt:i4>
      </vt:variant>
      <vt:variant>
        <vt:i4>686</vt:i4>
      </vt:variant>
      <vt:variant>
        <vt:i4>0</vt:i4>
      </vt:variant>
      <vt:variant>
        <vt:i4>5</vt:i4>
      </vt:variant>
      <vt:variant>
        <vt:lpwstr/>
      </vt:variant>
      <vt:variant>
        <vt:lpwstr>_Toc499321458</vt:lpwstr>
      </vt:variant>
      <vt:variant>
        <vt:i4>1638459</vt:i4>
      </vt:variant>
      <vt:variant>
        <vt:i4>680</vt:i4>
      </vt:variant>
      <vt:variant>
        <vt:i4>0</vt:i4>
      </vt:variant>
      <vt:variant>
        <vt:i4>5</vt:i4>
      </vt:variant>
      <vt:variant>
        <vt:lpwstr/>
      </vt:variant>
      <vt:variant>
        <vt:lpwstr>_Toc499321457</vt:lpwstr>
      </vt:variant>
      <vt:variant>
        <vt:i4>1638459</vt:i4>
      </vt:variant>
      <vt:variant>
        <vt:i4>674</vt:i4>
      </vt:variant>
      <vt:variant>
        <vt:i4>0</vt:i4>
      </vt:variant>
      <vt:variant>
        <vt:i4>5</vt:i4>
      </vt:variant>
      <vt:variant>
        <vt:lpwstr/>
      </vt:variant>
      <vt:variant>
        <vt:lpwstr>_Toc499321456</vt:lpwstr>
      </vt:variant>
      <vt:variant>
        <vt:i4>1638459</vt:i4>
      </vt:variant>
      <vt:variant>
        <vt:i4>668</vt:i4>
      </vt:variant>
      <vt:variant>
        <vt:i4>0</vt:i4>
      </vt:variant>
      <vt:variant>
        <vt:i4>5</vt:i4>
      </vt:variant>
      <vt:variant>
        <vt:lpwstr/>
      </vt:variant>
      <vt:variant>
        <vt:lpwstr>_Toc499321455</vt:lpwstr>
      </vt:variant>
      <vt:variant>
        <vt:i4>1638459</vt:i4>
      </vt:variant>
      <vt:variant>
        <vt:i4>662</vt:i4>
      </vt:variant>
      <vt:variant>
        <vt:i4>0</vt:i4>
      </vt:variant>
      <vt:variant>
        <vt:i4>5</vt:i4>
      </vt:variant>
      <vt:variant>
        <vt:lpwstr/>
      </vt:variant>
      <vt:variant>
        <vt:lpwstr>_Toc499321454</vt:lpwstr>
      </vt:variant>
      <vt:variant>
        <vt:i4>1638459</vt:i4>
      </vt:variant>
      <vt:variant>
        <vt:i4>656</vt:i4>
      </vt:variant>
      <vt:variant>
        <vt:i4>0</vt:i4>
      </vt:variant>
      <vt:variant>
        <vt:i4>5</vt:i4>
      </vt:variant>
      <vt:variant>
        <vt:lpwstr/>
      </vt:variant>
      <vt:variant>
        <vt:lpwstr>_Toc499321453</vt:lpwstr>
      </vt:variant>
      <vt:variant>
        <vt:i4>1638459</vt:i4>
      </vt:variant>
      <vt:variant>
        <vt:i4>650</vt:i4>
      </vt:variant>
      <vt:variant>
        <vt:i4>0</vt:i4>
      </vt:variant>
      <vt:variant>
        <vt:i4>5</vt:i4>
      </vt:variant>
      <vt:variant>
        <vt:lpwstr/>
      </vt:variant>
      <vt:variant>
        <vt:lpwstr>_Toc499321452</vt:lpwstr>
      </vt:variant>
      <vt:variant>
        <vt:i4>1638459</vt:i4>
      </vt:variant>
      <vt:variant>
        <vt:i4>644</vt:i4>
      </vt:variant>
      <vt:variant>
        <vt:i4>0</vt:i4>
      </vt:variant>
      <vt:variant>
        <vt:i4>5</vt:i4>
      </vt:variant>
      <vt:variant>
        <vt:lpwstr/>
      </vt:variant>
      <vt:variant>
        <vt:lpwstr>_Toc499321451</vt:lpwstr>
      </vt:variant>
      <vt:variant>
        <vt:i4>1638459</vt:i4>
      </vt:variant>
      <vt:variant>
        <vt:i4>638</vt:i4>
      </vt:variant>
      <vt:variant>
        <vt:i4>0</vt:i4>
      </vt:variant>
      <vt:variant>
        <vt:i4>5</vt:i4>
      </vt:variant>
      <vt:variant>
        <vt:lpwstr/>
      </vt:variant>
      <vt:variant>
        <vt:lpwstr>_Toc499321450</vt:lpwstr>
      </vt:variant>
      <vt:variant>
        <vt:i4>1572923</vt:i4>
      </vt:variant>
      <vt:variant>
        <vt:i4>632</vt:i4>
      </vt:variant>
      <vt:variant>
        <vt:i4>0</vt:i4>
      </vt:variant>
      <vt:variant>
        <vt:i4>5</vt:i4>
      </vt:variant>
      <vt:variant>
        <vt:lpwstr/>
      </vt:variant>
      <vt:variant>
        <vt:lpwstr>_Toc499321449</vt:lpwstr>
      </vt:variant>
      <vt:variant>
        <vt:i4>1572923</vt:i4>
      </vt:variant>
      <vt:variant>
        <vt:i4>626</vt:i4>
      </vt:variant>
      <vt:variant>
        <vt:i4>0</vt:i4>
      </vt:variant>
      <vt:variant>
        <vt:i4>5</vt:i4>
      </vt:variant>
      <vt:variant>
        <vt:lpwstr/>
      </vt:variant>
      <vt:variant>
        <vt:lpwstr>_Toc499321448</vt:lpwstr>
      </vt:variant>
      <vt:variant>
        <vt:i4>1572923</vt:i4>
      </vt:variant>
      <vt:variant>
        <vt:i4>620</vt:i4>
      </vt:variant>
      <vt:variant>
        <vt:i4>0</vt:i4>
      </vt:variant>
      <vt:variant>
        <vt:i4>5</vt:i4>
      </vt:variant>
      <vt:variant>
        <vt:lpwstr/>
      </vt:variant>
      <vt:variant>
        <vt:lpwstr>_Toc499321447</vt:lpwstr>
      </vt:variant>
      <vt:variant>
        <vt:i4>1572923</vt:i4>
      </vt:variant>
      <vt:variant>
        <vt:i4>614</vt:i4>
      </vt:variant>
      <vt:variant>
        <vt:i4>0</vt:i4>
      </vt:variant>
      <vt:variant>
        <vt:i4>5</vt:i4>
      </vt:variant>
      <vt:variant>
        <vt:lpwstr/>
      </vt:variant>
      <vt:variant>
        <vt:lpwstr>_Toc499321446</vt:lpwstr>
      </vt:variant>
      <vt:variant>
        <vt:i4>1572923</vt:i4>
      </vt:variant>
      <vt:variant>
        <vt:i4>608</vt:i4>
      </vt:variant>
      <vt:variant>
        <vt:i4>0</vt:i4>
      </vt:variant>
      <vt:variant>
        <vt:i4>5</vt:i4>
      </vt:variant>
      <vt:variant>
        <vt:lpwstr/>
      </vt:variant>
      <vt:variant>
        <vt:lpwstr>_Toc499321445</vt:lpwstr>
      </vt:variant>
      <vt:variant>
        <vt:i4>1572923</vt:i4>
      </vt:variant>
      <vt:variant>
        <vt:i4>602</vt:i4>
      </vt:variant>
      <vt:variant>
        <vt:i4>0</vt:i4>
      </vt:variant>
      <vt:variant>
        <vt:i4>5</vt:i4>
      </vt:variant>
      <vt:variant>
        <vt:lpwstr/>
      </vt:variant>
      <vt:variant>
        <vt:lpwstr>_Toc499321444</vt:lpwstr>
      </vt:variant>
      <vt:variant>
        <vt:i4>1572923</vt:i4>
      </vt:variant>
      <vt:variant>
        <vt:i4>596</vt:i4>
      </vt:variant>
      <vt:variant>
        <vt:i4>0</vt:i4>
      </vt:variant>
      <vt:variant>
        <vt:i4>5</vt:i4>
      </vt:variant>
      <vt:variant>
        <vt:lpwstr/>
      </vt:variant>
      <vt:variant>
        <vt:lpwstr>_Toc499321443</vt:lpwstr>
      </vt:variant>
      <vt:variant>
        <vt:i4>1572923</vt:i4>
      </vt:variant>
      <vt:variant>
        <vt:i4>590</vt:i4>
      </vt:variant>
      <vt:variant>
        <vt:i4>0</vt:i4>
      </vt:variant>
      <vt:variant>
        <vt:i4>5</vt:i4>
      </vt:variant>
      <vt:variant>
        <vt:lpwstr/>
      </vt:variant>
      <vt:variant>
        <vt:lpwstr>_Toc499321442</vt:lpwstr>
      </vt:variant>
      <vt:variant>
        <vt:i4>1572923</vt:i4>
      </vt:variant>
      <vt:variant>
        <vt:i4>584</vt:i4>
      </vt:variant>
      <vt:variant>
        <vt:i4>0</vt:i4>
      </vt:variant>
      <vt:variant>
        <vt:i4>5</vt:i4>
      </vt:variant>
      <vt:variant>
        <vt:lpwstr/>
      </vt:variant>
      <vt:variant>
        <vt:lpwstr>_Toc499321441</vt:lpwstr>
      </vt:variant>
      <vt:variant>
        <vt:i4>1572923</vt:i4>
      </vt:variant>
      <vt:variant>
        <vt:i4>578</vt:i4>
      </vt:variant>
      <vt:variant>
        <vt:i4>0</vt:i4>
      </vt:variant>
      <vt:variant>
        <vt:i4>5</vt:i4>
      </vt:variant>
      <vt:variant>
        <vt:lpwstr/>
      </vt:variant>
      <vt:variant>
        <vt:lpwstr>_Toc499321440</vt:lpwstr>
      </vt:variant>
      <vt:variant>
        <vt:i4>2031675</vt:i4>
      </vt:variant>
      <vt:variant>
        <vt:i4>572</vt:i4>
      </vt:variant>
      <vt:variant>
        <vt:i4>0</vt:i4>
      </vt:variant>
      <vt:variant>
        <vt:i4>5</vt:i4>
      </vt:variant>
      <vt:variant>
        <vt:lpwstr/>
      </vt:variant>
      <vt:variant>
        <vt:lpwstr>_Toc499321439</vt:lpwstr>
      </vt:variant>
      <vt:variant>
        <vt:i4>2031675</vt:i4>
      </vt:variant>
      <vt:variant>
        <vt:i4>566</vt:i4>
      </vt:variant>
      <vt:variant>
        <vt:i4>0</vt:i4>
      </vt:variant>
      <vt:variant>
        <vt:i4>5</vt:i4>
      </vt:variant>
      <vt:variant>
        <vt:lpwstr/>
      </vt:variant>
      <vt:variant>
        <vt:lpwstr>_Toc499321438</vt:lpwstr>
      </vt:variant>
      <vt:variant>
        <vt:i4>2031675</vt:i4>
      </vt:variant>
      <vt:variant>
        <vt:i4>560</vt:i4>
      </vt:variant>
      <vt:variant>
        <vt:i4>0</vt:i4>
      </vt:variant>
      <vt:variant>
        <vt:i4>5</vt:i4>
      </vt:variant>
      <vt:variant>
        <vt:lpwstr/>
      </vt:variant>
      <vt:variant>
        <vt:lpwstr>_Toc499321437</vt:lpwstr>
      </vt:variant>
      <vt:variant>
        <vt:i4>2031675</vt:i4>
      </vt:variant>
      <vt:variant>
        <vt:i4>554</vt:i4>
      </vt:variant>
      <vt:variant>
        <vt:i4>0</vt:i4>
      </vt:variant>
      <vt:variant>
        <vt:i4>5</vt:i4>
      </vt:variant>
      <vt:variant>
        <vt:lpwstr/>
      </vt:variant>
      <vt:variant>
        <vt:lpwstr>_Toc499321436</vt:lpwstr>
      </vt:variant>
      <vt:variant>
        <vt:i4>2031675</vt:i4>
      </vt:variant>
      <vt:variant>
        <vt:i4>548</vt:i4>
      </vt:variant>
      <vt:variant>
        <vt:i4>0</vt:i4>
      </vt:variant>
      <vt:variant>
        <vt:i4>5</vt:i4>
      </vt:variant>
      <vt:variant>
        <vt:lpwstr/>
      </vt:variant>
      <vt:variant>
        <vt:lpwstr>_Toc499321435</vt:lpwstr>
      </vt:variant>
      <vt:variant>
        <vt:i4>2031675</vt:i4>
      </vt:variant>
      <vt:variant>
        <vt:i4>542</vt:i4>
      </vt:variant>
      <vt:variant>
        <vt:i4>0</vt:i4>
      </vt:variant>
      <vt:variant>
        <vt:i4>5</vt:i4>
      </vt:variant>
      <vt:variant>
        <vt:lpwstr/>
      </vt:variant>
      <vt:variant>
        <vt:lpwstr>_Toc499321434</vt:lpwstr>
      </vt:variant>
      <vt:variant>
        <vt:i4>2031675</vt:i4>
      </vt:variant>
      <vt:variant>
        <vt:i4>536</vt:i4>
      </vt:variant>
      <vt:variant>
        <vt:i4>0</vt:i4>
      </vt:variant>
      <vt:variant>
        <vt:i4>5</vt:i4>
      </vt:variant>
      <vt:variant>
        <vt:lpwstr/>
      </vt:variant>
      <vt:variant>
        <vt:lpwstr>_Toc499321433</vt:lpwstr>
      </vt:variant>
      <vt:variant>
        <vt:i4>2031675</vt:i4>
      </vt:variant>
      <vt:variant>
        <vt:i4>530</vt:i4>
      </vt:variant>
      <vt:variant>
        <vt:i4>0</vt:i4>
      </vt:variant>
      <vt:variant>
        <vt:i4>5</vt:i4>
      </vt:variant>
      <vt:variant>
        <vt:lpwstr/>
      </vt:variant>
      <vt:variant>
        <vt:lpwstr>_Toc499321432</vt:lpwstr>
      </vt:variant>
      <vt:variant>
        <vt:i4>2031675</vt:i4>
      </vt:variant>
      <vt:variant>
        <vt:i4>524</vt:i4>
      </vt:variant>
      <vt:variant>
        <vt:i4>0</vt:i4>
      </vt:variant>
      <vt:variant>
        <vt:i4>5</vt:i4>
      </vt:variant>
      <vt:variant>
        <vt:lpwstr/>
      </vt:variant>
      <vt:variant>
        <vt:lpwstr>_Toc499321431</vt:lpwstr>
      </vt:variant>
      <vt:variant>
        <vt:i4>2031675</vt:i4>
      </vt:variant>
      <vt:variant>
        <vt:i4>518</vt:i4>
      </vt:variant>
      <vt:variant>
        <vt:i4>0</vt:i4>
      </vt:variant>
      <vt:variant>
        <vt:i4>5</vt:i4>
      </vt:variant>
      <vt:variant>
        <vt:lpwstr/>
      </vt:variant>
      <vt:variant>
        <vt:lpwstr>_Toc499321430</vt:lpwstr>
      </vt:variant>
      <vt:variant>
        <vt:i4>1966139</vt:i4>
      </vt:variant>
      <vt:variant>
        <vt:i4>512</vt:i4>
      </vt:variant>
      <vt:variant>
        <vt:i4>0</vt:i4>
      </vt:variant>
      <vt:variant>
        <vt:i4>5</vt:i4>
      </vt:variant>
      <vt:variant>
        <vt:lpwstr/>
      </vt:variant>
      <vt:variant>
        <vt:lpwstr>_Toc499321429</vt:lpwstr>
      </vt:variant>
      <vt:variant>
        <vt:i4>1966139</vt:i4>
      </vt:variant>
      <vt:variant>
        <vt:i4>506</vt:i4>
      </vt:variant>
      <vt:variant>
        <vt:i4>0</vt:i4>
      </vt:variant>
      <vt:variant>
        <vt:i4>5</vt:i4>
      </vt:variant>
      <vt:variant>
        <vt:lpwstr/>
      </vt:variant>
      <vt:variant>
        <vt:lpwstr>_Toc499321428</vt:lpwstr>
      </vt:variant>
      <vt:variant>
        <vt:i4>1966139</vt:i4>
      </vt:variant>
      <vt:variant>
        <vt:i4>500</vt:i4>
      </vt:variant>
      <vt:variant>
        <vt:i4>0</vt:i4>
      </vt:variant>
      <vt:variant>
        <vt:i4>5</vt:i4>
      </vt:variant>
      <vt:variant>
        <vt:lpwstr/>
      </vt:variant>
      <vt:variant>
        <vt:lpwstr>_Toc499321427</vt:lpwstr>
      </vt:variant>
      <vt:variant>
        <vt:i4>1966139</vt:i4>
      </vt:variant>
      <vt:variant>
        <vt:i4>494</vt:i4>
      </vt:variant>
      <vt:variant>
        <vt:i4>0</vt:i4>
      </vt:variant>
      <vt:variant>
        <vt:i4>5</vt:i4>
      </vt:variant>
      <vt:variant>
        <vt:lpwstr/>
      </vt:variant>
      <vt:variant>
        <vt:lpwstr>_Toc499321426</vt:lpwstr>
      </vt:variant>
      <vt:variant>
        <vt:i4>1966139</vt:i4>
      </vt:variant>
      <vt:variant>
        <vt:i4>488</vt:i4>
      </vt:variant>
      <vt:variant>
        <vt:i4>0</vt:i4>
      </vt:variant>
      <vt:variant>
        <vt:i4>5</vt:i4>
      </vt:variant>
      <vt:variant>
        <vt:lpwstr/>
      </vt:variant>
      <vt:variant>
        <vt:lpwstr>_Toc499321425</vt:lpwstr>
      </vt:variant>
      <vt:variant>
        <vt:i4>1966139</vt:i4>
      </vt:variant>
      <vt:variant>
        <vt:i4>482</vt:i4>
      </vt:variant>
      <vt:variant>
        <vt:i4>0</vt:i4>
      </vt:variant>
      <vt:variant>
        <vt:i4>5</vt:i4>
      </vt:variant>
      <vt:variant>
        <vt:lpwstr/>
      </vt:variant>
      <vt:variant>
        <vt:lpwstr>_Toc499321424</vt:lpwstr>
      </vt:variant>
      <vt:variant>
        <vt:i4>1966139</vt:i4>
      </vt:variant>
      <vt:variant>
        <vt:i4>476</vt:i4>
      </vt:variant>
      <vt:variant>
        <vt:i4>0</vt:i4>
      </vt:variant>
      <vt:variant>
        <vt:i4>5</vt:i4>
      </vt:variant>
      <vt:variant>
        <vt:lpwstr/>
      </vt:variant>
      <vt:variant>
        <vt:lpwstr>_Toc499321423</vt:lpwstr>
      </vt:variant>
      <vt:variant>
        <vt:i4>1966139</vt:i4>
      </vt:variant>
      <vt:variant>
        <vt:i4>470</vt:i4>
      </vt:variant>
      <vt:variant>
        <vt:i4>0</vt:i4>
      </vt:variant>
      <vt:variant>
        <vt:i4>5</vt:i4>
      </vt:variant>
      <vt:variant>
        <vt:lpwstr/>
      </vt:variant>
      <vt:variant>
        <vt:lpwstr>_Toc499321422</vt:lpwstr>
      </vt:variant>
      <vt:variant>
        <vt:i4>1966139</vt:i4>
      </vt:variant>
      <vt:variant>
        <vt:i4>464</vt:i4>
      </vt:variant>
      <vt:variant>
        <vt:i4>0</vt:i4>
      </vt:variant>
      <vt:variant>
        <vt:i4>5</vt:i4>
      </vt:variant>
      <vt:variant>
        <vt:lpwstr/>
      </vt:variant>
      <vt:variant>
        <vt:lpwstr>_Toc499321421</vt:lpwstr>
      </vt:variant>
      <vt:variant>
        <vt:i4>1966139</vt:i4>
      </vt:variant>
      <vt:variant>
        <vt:i4>458</vt:i4>
      </vt:variant>
      <vt:variant>
        <vt:i4>0</vt:i4>
      </vt:variant>
      <vt:variant>
        <vt:i4>5</vt:i4>
      </vt:variant>
      <vt:variant>
        <vt:lpwstr/>
      </vt:variant>
      <vt:variant>
        <vt:lpwstr>_Toc499321420</vt:lpwstr>
      </vt:variant>
      <vt:variant>
        <vt:i4>1900603</vt:i4>
      </vt:variant>
      <vt:variant>
        <vt:i4>452</vt:i4>
      </vt:variant>
      <vt:variant>
        <vt:i4>0</vt:i4>
      </vt:variant>
      <vt:variant>
        <vt:i4>5</vt:i4>
      </vt:variant>
      <vt:variant>
        <vt:lpwstr/>
      </vt:variant>
      <vt:variant>
        <vt:lpwstr>_Toc499321419</vt:lpwstr>
      </vt:variant>
      <vt:variant>
        <vt:i4>1900603</vt:i4>
      </vt:variant>
      <vt:variant>
        <vt:i4>446</vt:i4>
      </vt:variant>
      <vt:variant>
        <vt:i4>0</vt:i4>
      </vt:variant>
      <vt:variant>
        <vt:i4>5</vt:i4>
      </vt:variant>
      <vt:variant>
        <vt:lpwstr/>
      </vt:variant>
      <vt:variant>
        <vt:lpwstr>_Toc499321418</vt:lpwstr>
      </vt:variant>
      <vt:variant>
        <vt:i4>1900603</vt:i4>
      </vt:variant>
      <vt:variant>
        <vt:i4>440</vt:i4>
      </vt:variant>
      <vt:variant>
        <vt:i4>0</vt:i4>
      </vt:variant>
      <vt:variant>
        <vt:i4>5</vt:i4>
      </vt:variant>
      <vt:variant>
        <vt:lpwstr/>
      </vt:variant>
      <vt:variant>
        <vt:lpwstr>_Toc499321417</vt:lpwstr>
      </vt:variant>
      <vt:variant>
        <vt:i4>1900603</vt:i4>
      </vt:variant>
      <vt:variant>
        <vt:i4>434</vt:i4>
      </vt:variant>
      <vt:variant>
        <vt:i4>0</vt:i4>
      </vt:variant>
      <vt:variant>
        <vt:i4>5</vt:i4>
      </vt:variant>
      <vt:variant>
        <vt:lpwstr/>
      </vt:variant>
      <vt:variant>
        <vt:lpwstr>_Toc499321416</vt:lpwstr>
      </vt:variant>
      <vt:variant>
        <vt:i4>1900603</vt:i4>
      </vt:variant>
      <vt:variant>
        <vt:i4>428</vt:i4>
      </vt:variant>
      <vt:variant>
        <vt:i4>0</vt:i4>
      </vt:variant>
      <vt:variant>
        <vt:i4>5</vt:i4>
      </vt:variant>
      <vt:variant>
        <vt:lpwstr/>
      </vt:variant>
      <vt:variant>
        <vt:lpwstr>_Toc499321415</vt:lpwstr>
      </vt:variant>
      <vt:variant>
        <vt:i4>1900603</vt:i4>
      </vt:variant>
      <vt:variant>
        <vt:i4>422</vt:i4>
      </vt:variant>
      <vt:variant>
        <vt:i4>0</vt:i4>
      </vt:variant>
      <vt:variant>
        <vt:i4>5</vt:i4>
      </vt:variant>
      <vt:variant>
        <vt:lpwstr/>
      </vt:variant>
      <vt:variant>
        <vt:lpwstr>_Toc499321414</vt:lpwstr>
      </vt:variant>
      <vt:variant>
        <vt:i4>1900603</vt:i4>
      </vt:variant>
      <vt:variant>
        <vt:i4>416</vt:i4>
      </vt:variant>
      <vt:variant>
        <vt:i4>0</vt:i4>
      </vt:variant>
      <vt:variant>
        <vt:i4>5</vt:i4>
      </vt:variant>
      <vt:variant>
        <vt:lpwstr/>
      </vt:variant>
      <vt:variant>
        <vt:lpwstr>_Toc499321413</vt:lpwstr>
      </vt:variant>
      <vt:variant>
        <vt:i4>1900603</vt:i4>
      </vt:variant>
      <vt:variant>
        <vt:i4>410</vt:i4>
      </vt:variant>
      <vt:variant>
        <vt:i4>0</vt:i4>
      </vt:variant>
      <vt:variant>
        <vt:i4>5</vt:i4>
      </vt:variant>
      <vt:variant>
        <vt:lpwstr/>
      </vt:variant>
      <vt:variant>
        <vt:lpwstr>_Toc499321412</vt:lpwstr>
      </vt:variant>
      <vt:variant>
        <vt:i4>1900603</vt:i4>
      </vt:variant>
      <vt:variant>
        <vt:i4>404</vt:i4>
      </vt:variant>
      <vt:variant>
        <vt:i4>0</vt:i4>
      </vt:variant>
      <vt:variant>
        <vt:i4>5</vt:i4>
      </vt:variant>
      <vt:variant>
        <vt:lpwstr/>
      </vt:variant>
      <vt:variant>
        <vt:lpwstr>_Toc499321411</vt:lpwstr>
      </vt:variant>
      <vt:variant>
        <vt:i4>1900603</vt:i4>
      </vt:variant>
      <vt:variant>
        <vt:i4>398</vt:i4>
      </vt:variant>
      <vt:variant>
        <vt:i4>0</vt:i4>
      </vt:variant>
      <vt:variant>
        <vt:i4>5</vt:i4>
      </vt:variant>
      <vt:variant>
        <vt:lpwstr/>
      </vt:variant>
      <vt:variant>
        <vt:lpwstr>_Toc499321410</vt:lpwstr>
      </vt:variant>
      <vt:variant>
        <vt:i4>1835067</vt:i4>
      </vt:variant>
      <vt:variant>
        <vt:i4>392</vt:i4>
      </vt:variant>
      <vt:variant>
        <vt:i4>0</vt:i4>
      </vt:variant>
      <vt:variant>
        <vt:i4>5</vt:i4>
      </vt:variant>
      <vt:variant>
        <vt:lpwstr/>
      </vt:variant>
      <vt:variant>
        <vt:lpwstr>_Toc499321409</vt:lpwstr>
      </vt:variant>
      <vt:variant>
        <vt:i4>1835067</vt:i4>
      </vt:variant>
      <vt:variant>
        <vt:i4>386</vt:i4>
      </vt:variant>
      <vt:variant>
        <vt:i4>0</vt:i4>
      </vt:variant>
      <vt:variant>
        <vt:i4>5</vt:i4>
      </vt:variant>
      <vt:variant>
        <vt:lpwstr/>
      </vt:variant>
      <vt:variant>
        <vt:lpwstr>_Toc499321408</vt:lpwstr>
      </vt:variant>
      <vt:variant>
        <vt:i4>1835067</vt:i4>
      </vt:variant>
      <vt:variant>
        <vt:i4>380</vt:i4>
      </vt:variant>
      <vt:variant>
        <vt:i4>0</vt:i4>
      </vt:variant>
      <vt:variant>
        <vt:i4>5</vt:i4>
      </vt:variant>
      <vt:variant>
        <vt:lpwstr/>
      </vt:variant>
      <vt:variant>
        <vt:lpwstr>_Toc499321407</vt:lpwstr>
      </vt:variant>
      <vt:variant>
        <vt:i4>1835067</vt:i4>
      </vt:variant>
      <vt:variant>
        <vt:i4>374</vt:i4>
      </vt:variant>
      <vt:variant>
        <vt:i4>0</vt:i4>
      </vt:variant>
      <vt:variant>
        <vt:i4>5</vt:i4>
      </vt:variant>
      <vt:variant>
        <vt:lpwstr/>
      </vt:variant>
      <vt:variant>
        <vt:lpwstr>_Toc499321406</vt:lpwstr>
      </vt:variant>
      <vt:variant>
        <vt:i4>1835067</vt:i4>
      </vt:variant>
      <vt:variant>
        <vt:i4>368</vt:i4>
      </vt:variant>
      <vt:variant>
        <vt:i4>0</vt:i4>
      </vt:variant>
      <vt:variant>
        <vt:i4>5</vt:i4>
      </vt:variant>
      <vt:variant>
        <vt:lpwstr/>
      </vt:variant>
      <vt:variant>
        <vt:lpwstr>_Toc499321405</vt:lpwstr>
      </vt:variant>
      <vt:variant>
        <vt:i4>1638460</vt:i4>
      </vt:variant>
      <vt:variant>
        <vt:i4>362</vt:i4>
      </vt:variant>
      <vt:variant>
        <vt:i4>0</vt:i4>
      </vt:variant>
      <vt:variant>
        <vt:i4>5</vt:i4>
      </vt:variant>
      <vt:variant>
        <vt:lpwstr/>
      </vt:variant>
      <vt:variant>
        <vt:lpwstr>_Toc499321357</vt:lpwstr>
      </vt:variant>
      <vt:variant>
        <vt:i4>1638460</vt:i4>
      </vt:variant>
      <vt:variant>
        <vt:i4>356</vt:i4>
      </vt:variant>
      <vt:variant>
        <vt:i4>0</vt:i4>
      </vt:variant>
      <vt:variant>
        <vt:i4>5</vt:i4>
      </vt:variant>
      <vt:variant>
        <vt:lpwstr/>
      </vt:variant>
      <vt:variant>
        <vt:lpwstr>_Toc499321356</vt:lpwstr>
      </vt:variant>
      <vt:variant>
        <vt:i4>1638460</vt:i4>
      </vt:variant>
      <vt:variant>
        <vt:i4>350</vt:i4>
      </vt:variant>
      <vt:variant>
        <vt:i4>0</vt:i4>
      </vt:variant>
      <vt:variant>
        <vt:i4>5</vt:i4>
      </vt:variant>
      <vt:variant>
        <vt:lpwstr/>
      </vt:variant>
      <vt:variant>
        <vt:lpwstr>_Toc499321355</vt:lpwstr>
      </vt:variant>
      <vt:variant>
        <vt:i4>1638460</vt:i4>
      </vt:variant>
      <vt:variant>
        <vt:i4>344</vt:i4>
      </vt:variant>
      <vt:variant>
        <vt:i4>0</vt:i4>
      </vt:variant>
      <vt:variant>
        <vt:i4>5</vt:i4>
      </vt:variant>
      <vt:variant>
        <vt:lpwstr/>
      </vt:variant>
      <vt:variant>
        <vt:lpwstr>_Toc499321354</vt:lpwstr>
      </vt:variant>
      <vt:variant>
        <vt:i4>1638460</vt:i4>
      </vt:variant>
      <vt:variant>
        <vt:i4>338</vt:i4>
      </vt:variant>
      <vt:variant>
        <vt:i4>0</vt:i4>
      </vt:variant>
      <vt:variant>
        <vt:i4>5</vt:i4>
      </vt:variant>
      <vt:variant>
        <vt:lpwstr/>
      </vt:variant>
      <vt:variant>
        <vt:lpwstr>_Toc499321353</vt:lpwstr>
      </vt:variant>
      <vt:variant>
        <vt:i4>1638460</vt:i4>
      </vt:variant>
      <vt:variant>
        <vt:i4>332</vt:i4>
      </vt:variant>
      <vt:variant>
        <vt:i4>0</vt:i4>
      </vt:variant>
      <vt:variant>
        <vt:i4>5</vt:i4>
      </vt:variant>
      <vt:variant>
        <vt:lpwstr/>
      </vt:variant>
      <vt:variant>
        <vt:lpwstr>_Toc499321352</vt:lpwstr>
      </vt:variant>
      <vt:variant>
        <vt:i4>1638460</vt:i4>
      </vt:variant>
      <vt:variant>
        <vt:i4>326</vt:i4>
      </vt:variant>
      <vt:variant>
        <vt:i4>0</vt:i4>
      </vt:variant>
      <vt:variant>
        <vt:i4>5</vt:i4>
      </vt:variant>
      <vt:variant>
        <vt:lpwstr/>
      </vt:variant>
      <vt:variant>
        <vt:lpwstr>_Toc499321351</vt:lpwstr>
      </vt:variant>
      <vt:variant>
        <vt:i4>1638460</vt:i4>
      </vt:variant>
      <vt:variant>
        <vt:i4>320</vt:i4>
      </vt:variant>
      <vt:variant>
        <vt:i4>0</vt:i4>
      </vt:variant>
      <vt:variant>
        <vt:i4>5</vt:i4>
      </vt:variant>
      <vt:variant>
        <vt:lpwstr/>
      </vt:variant>
      <vt:variant>
        <vt:lpwstr>_Toc499321350</vt:lpwstr>
      </vt:variant>
      <vt:variant>
        <vt:i4>1572924</vt:i4>
      </vt:variant>
      <vt:variant>
        <vt:i4>314</vt:i4>
      </vt:variant>
      <vt:variant>
        <vt:i4>0</vt:i4>
      </vt:variant>
      <vt:variant>
        <vt:i4>5</vt:i4>
      </vt:variant>
      <vt:variant>
        <vt:lpwstr/>
      </vt:variant>
      <vt:variant>
        <vt:lpwstr>_Toc499321349</vt:lpwstr>
      </vt:variant>
      <vt:variant>
        <vt:i4>1572924</vt:i4>
      </vt:variant>
      <vt:variant>
        <vt:i4>308</vt:i4>
      </vt:variant>
      <vt:variant>
        <vt:i4>0</vt:i4>
      </vt:variant>
      <vt:variant>
        <vt:i4>5</vt:i4>
      </vt:variant>
      <vt:variant>
        <vt:lpwstr/>
      </vt:variant>
      <vt:variant>
        <vt:lpwstr>_Toc499321348</vt:lpwstr>
      </vt:variant>
      <vt:variant>
        <vt:i4>1572924</vt:i4>
      </vt:variant>
      <vt:variant>
        <vt:i4>302</vt:i4>
      </vt:variant>
      <vt:variant>
        <vt:i4>0</vt:i4>
      </vt:variant>
      <vt:variant>
        <vt:i4>5</vt:i4>
      </vt:variant>
      <vt:variant>
        <vt:lpwstr/>
      </vt:variant>
      <vt:variant>
        <vt:lpwstr>_Toc499321347</vt:lpwstr>
      </vt:variant>
      <vt:variant>
        <vt:i4>1572924</vt:i4>
      </vt:variant>
      <vt:variant>
        <vt:i4>296</vt:i4>
      </vt:variant>
      <vt:variant>
        <vt:i4>0</vt:i4>
      </vt:variant>
      <vt:variant>
        <vt:i4>5</vt:i4>
      </vt:variant>
      <vt:variant>
        <vt:lpwstr/>
      </vt:variant>
      <vt:variant>
        <vt:lpwstr>_Toc499321346</vt:lpwstr>
      </vt:variant>
      <vt:variant>
        <vt:i4>1572924</vt:i4>
      </vt:variant>
      <vt:variant>
        <vt:i4>290</vt:i4>
      </vt:variant>
      <vt:variant>
        <vt:i4>0</vt:i4>
      </vt:variant>
      <vt:variant>
        <vt:i4>5</vt:i4>
      </vt:variant>
      <vt:variant>
        <vt:lpwstr/>
      </vt:variant>
      <vt:variant>
        <vt:lpwstr>_Toc499321345</vt:lpwstr>
      </vt:variant>
      <vt:variant>
        <vt:i4>1572924</vt:i4>
      </vt:variant>
      <vt:variant>
        <vt:i4>284</vt:i4>
      </vt:variant>
      <vt:variant>
        <vt:i4>0</vt:i4>
      </vt:variant>
      <vt:variant>
        <vt:i4>5</vt:i4>
      </vt:variant>
      <vt:variant>
        <vt:lpwstr/>
      </vt:variant>
      <vt:variant>
        <vt:lpwstr>_Toc499321344</vt:lpwstr>
      </vt:variant>
      <vt:variant>
        <vt:i4>1572924</vt:i4>
      </vt:variant>
      <vt:variant>
        <vt:i4>278</vt:i4>
      </vt:variant>
      <vt:variant>
        <vt:i4>0</vt:i4>
      </vt:variant>
      <vt:variant>
        <vt:i4>5</vt:i4>
      </vt:variant>
      <vt:variant>
        <vt:lpwstr/>
      </vt:variant>
      <vt:variant>
        <vt:lpwstr>_Toc499321343</vt:lpwstr>
      </vt:variant>
      <vt:variant>
        <vt:i4>1572924</vt:i4>
      </vt:variant>
      <vt:variant>
        <vt:i4>272</vt:i4>
      </vt:variant>
      <vt:variant>
        <vt:i4>0</vt:i4>
      </vt:variant>
      <vt:variant>
        <vt:i4>5</vt:i4>
      </vt:variant>
      <vt:variant>
        <vt:lpwstr/>
      </vt:variant>
      <vt:variant>
        <vt:lpwstr>_Toc499321342</vt:lpwstr>
      </vt:variant>
      <vt:variant>
        <vt:i4>1572924</vt:i4>
      </vt:variant>
      <vt:variant>
        <vt:i4>266</vt:i4>
      </vt:variant>
      <vt:variant>
        <vt:i4>0</vt:i4>
      </vt:variant>
      <vt:variant>
        <vt:i4>5</vt:i4>
      </vt:variant>
      <vt:variant>
        <vt:lpwstr/>
      </vt:variant>
      <vt:variant>
        <vt:lpwstr>_Toc499321341</vt:lpwstr>
      </vt:variant>
      <vt:variant>
        <vt:i4>1572924</vt:i4>
      </vt:variant>
      <vt:variant>
        <vt:i4>260</vt:i4>
      </vt:variant>
      <vt:variant>
        <vt:i4>0</vt:i4>
      </vt:variant>
      <vt:variant>
        <vt:i4>5</vt:i4>
      </vt:variant>
      <vt:variant>
        <vt:lpwstr/>
      </vt:variant>
      <vt:variant>
        <vt:lpwstr>_Toc499321340</vt:lpwstr>
      </vt:variant>
      <vt:variant>
        <vt:i4>2031676</vt:i4>
      </vt:variant>
      <vt:variant>
        <vt:i4>254</vt:i4>
      </vt:variant>
      <vt:variant>
        <vt:i4>0</vt:i4>
      </vt:variant>
      <vt:variant>
        <vt:i4>5</vt:i4>
      </vt:variant>
      <vt:variant>
        <vt:lpwstr/>
      </vt:variant>
      <vt:variant>
        <vt:lpwstr>_Toc499321337</vt:lpwstr>
      </vt:variant>
      <vt:variant>
        <vt:i4>2031676</vt:i4>
      </vt:variant>
      <vt:variant>
        <vt:i4>248</vt:i4>
      </vt:variant>
      <vt:variant>
        <vt:i4>0</vt:i4>
      </vt:variant>
      <vt:variant>
        <vt:i4>5</vt:i4>
      </vt:variant>
      <vt:variant>
        <vt:lpwstr/>
      </vt:variant>
      <vt:variant>
        <vt:lpwstr>_Toc499321336</vt:lpwstr>
      </vt:variant>
      <vt:variant>
        <vt:i4>2031676</vt:i4>
      </vt:variant>
      <vt:variant>
        <vt:i4>242</vt:i4>
      </vt:variant>
      <vt:variant>
        <vt:i4>0</vt:i4>
      </vt:variant>
      <vt:variant>
        <vt:i4>5</vt:i4>
      </vt:variant>
      <vt:variant>
        <vt:lpwstr/>
      </vt:variant>
      <vt:variant>
        <vt:lpwstr>_Toc499321335</vt:lpwstr>
      </vt:variant>
      <vt:variant>
        <vt:i4>2031676</vt:i4>
      </vt:variant>
      <vt:variant>
        <vt:i4>236</vt:i4>
      </vt:variant>
      <vt:variant>
        <vt:i4>0</vt:i4>
      </vt:variant>
      <vt:variant>
        <vt:i4>5</vt:i4>
      </vt:variant>
      <vt:variant>
        <vt:lpwstr/>
      </vt:variant>
      <vt:variant>
        <vt:lpwstr>_Toc499321334</vt:lpwstr>
      </vt:variant>
      <vt:variant>
        <vt:i4>2031676</vt:i4>
      </vt:variant>
      <vt:variant>
        <vt:i4>230</vt:i4>
      </vt:variant>
      <vt:variant>
        <vt:i4>0</vt:i4>
      </vt:variant>
      <vt:variant>
        <vt:i4>5</vt:i4>
      </vt:variant>
      <vt:variant>
        <vt:lpwstr/>
      </vt:variant>
      <vt:variant>
        <vt:lpwstr>_Toc499321333</vt:lpwstr>
      </vt:variant>
      <vt:variant>
        <vt:i4>2031676</vt:i4>
      </vt:variant>
      <vt:variant>
        <vt:i4>224</vt:i4>
      </vt:variant>
      <vt:variant>
        <vt:i4>0</vt:i4>
      </vt:variant>
      <vt:variant>
        <vt:i4>5</vt:i4>
      </vt:variant>
      <vt:variant>
        <vt:lpwstr/>
      </vt:variant>
      <vt:variant>
        <vt:lpwstr>_Toc499321332</vt:lpwstr>
      </vt:variant>
      <vt:variant>
        <vt:i4>2031676</vt:i4>
      </vt:variant>
      <vt:variant>
        <vt:i4>218</vt:i4>
      </vt:variant>
      <vt:variant>
        <vt:i4>0</vt:i4>
      </vt:variant>
      <vt:variant>
        <vt:i4>5</vt:i4>
      </vt:variant>
      <vt:variant>
        <vt:lpwstr/>
      </vt:variant>
      <vt:variant>
        <vt:lpwstr>_Toc499321331</vt:lpwstr>
      </vt:variant>
      <vt:variant>
        <vt:i4>2031676</vt:i4>
      </vt:variant>
      <vt:variant>
        <vt:i4>212</vt:i4>
      </vt:variant>
      <vt:variant>
        <vt:i4>0</vt:i4>
      </vt:variant>
      <vt:variant>
        <vt:i4>5</vt:i4>
      </vt:variant>
      <vt:variant>
        <vt:lpwstr/>
      </vt:variant>
      <vt:variant>
        <vt:lpwstr>_Toc499321330</vt:lpwstr>
      </vt:variant>
      <vt:variant>
        <vt:i4>1966140</vt:i4>
      </vt:variant>
      <vt:variant>
        <vt:i4>206</vt:i4>
      </vt:variant>
      <vt:variant>
        <vt:i4>0</vt:i4>
      </vt:variant>
      <vt:variant>
        <vt:i4>5</vt:i4>
      </vt:variant>
      <vt:variant>
        <vt:lpwstr/>
      </vt:variant>
      <vt:variant>
        <vt:lpwstr>_Toc499321329</vt:lpwstr>
      </vt:variant>
      <vt:variant>
        <vt:i4>1966140</vt:i4>
      </vt:variant>
      <vt:variant>
        <vt:i4>200</vt:i4>
      </vt:variant>
      <vt:variant>
        <vt:i4>0</vt:i4>
      </vt:variant>
      <vt:variant>
        <vt:i4>5</vt:i4>
      </vt:variant>
      <vt:variant>
        <vt:lpwstr/>
      </vt:variant>
      <vt:variant>
        <vt:lpwstr>_Toc499321328</vt:lpwstr>
      </vt:variant>
      <vt:variant>
        <vt:i4>1966140</vt:i4>
      </vt:variant>
      <vt:variant>
        <vt:i4>194</vt:i4>
      </vt:variant>
      <vt:variant>
        <vt:i4>0</vt:i4>
      </vt:variant>
      <vt:variant>
        <vt:i4>5</vt:i4>
      </vt:variant>
      <vt:variant>
        <vt:lpwstr/>
      </vt:variant>
      <vt:variant>
        <vt:lpwstr>_Toc499321327</vt:lpwstr>
      </vt:variant>
      <vt:variant>
        <vt:i4>1966140</vt:i4>
      </vt:variant>
      <vt:variant>
        <vt:i4>188</vt:i4>
      </vt:variant>
      <vt:variant>
        <vt:i4>0</vt:i4>
      </vt:variant>
      <vt:variant>
        <vt:i4>5</vt:i4>
      </vt:variant>
      <vt:variant>
        <vt:lpwstr/>
      </vt:variant>
      <vt:variant>
        <vt:lpwstr>_Toc499321326</vt:lpwstr>
      </vt:variant>
      <vt:variant>
        <vt:i4>1966140</vt:i4>
      </vt:variant>
      <vt:variant>
        <vt:i4>182</vt:i4>
      </vt:variant>
      <vt:variant>
        <vt:i4>0</vt:i4>
      </vt:variant>
      <vt:variant>
        <vt:i4>5</vt:i4>
      </vt:variant>
      <vt:variant>
        <vt:lpwstr/>
      </vt:variant>
      <vt:variant>
        <vt:lpwstr>_Toc499321325</vt:lpwstr>
      </vt:variant>
      <vt:variant>
        <vt:i4>1966140</vt:i4>
      </vt:variant>
      <vt:variant>
        <vt:i4>176</vt:i4>
      </vt:variant>
      <vt:variant>
        <vt:i4>0</vt:i4>
      </vt:variant>
      <vt:variant>
        <vt:i4>5</vt:i4>
      </vt:variant>
      <vt:variant>
        <vt:lpwstr/>
      </vt:variant>
      <vt:variant>
        <vt:lpwstr>_Toc499321324</vt:lpwstr>
      </vt:variant>
      <vt:variant>
        <vt:i4>1966140</vt:i4>
      </vt:variant>
      <vt:variant>
        <vt:i4>170</vt:i4>
      </vt:variant>
      <vt:variant>
        <vt:i4>0</vt:i4>
      </vt:variant>
      <vt:variant>
        <vt:i4>5</vt:i4>
      </vt:variant>
      <vt:variant>
        <vt:lpwstr/>
      </vt:variant>
      <vt:variant>
        <vt:lpwstr>_Toc499321323</vt:lpwstr>
      </vt:variant>
      <vt:variant>
        <vt:i4>1966140</vt:i4>
      </vt:variant>
      <vt:variant>
        <vt:i4>164</vt:i4>
      </vt:variant>
      <vt:variant>
        <vt:i4>0</vt:i4>
      </vt:variant>
      <vt:variant>
        <vt:i4>5</vt:i4>
      </vt:variant>
      <vt:variant>
        <vt:lpwstr/>
      </vt:variant>
      <vt:variant>
        <vt:lpwstr>_Toc499321322</vt:lpwstr>
      </vt:variant>
      <vt:variant>
        <vt:i4>1966140</vt:i4>
      </vt:variant>
      <vt:variant>
        <vt:i4>158</vt:i4>
      </vt:variant>
      <vt:variant>
        <vt:i4>0</vt:i4>
      </vt:variant>
      <vt:variant>
        <vt:i4>5</vt:i4>
      </vt:variant>
      <vt:variant>
        <vt:lpwstr/>
      </vt:variant>
      <vt:variant>
        <vt:lpwstr>_Toc499321321</vt:lpwstr>
      </vt:variant>
      <vt:variant>
        <vt:i4>1966140</vt:i4>
      </vt:variant>
      <vt:variant>
        <vt:i4>152</vt:i4>
      </vt:variant>
      <vt:variant>
        <vt:i4>0</vt:i4>
      </vt:variant>
      <vt:variant>
        <vt:i4>5</vt:i4>
      </vt:variant>
      <vt:variant>
        <vt:lpwstr/>
      </vt:variant>
      <vt:variant>
        <vt:lpwstr>_Toc499321320</vt:lpwstr>
      </vt:variant>
      <vt:variant>
        <vt:i4>1900604</vt:i4>
      </vt:variant>
      <vt:variant>
        <vt:i4>146</vt:i4>
      </vt:variant>
      <vt:variant>
        <vt:i4>0</vt:i4>
      </vt:variant>
      <vt:variant>
        <vt:i4>5</vt:i4>
      </vt:variant>
      <vt:variant>
        <vt:lpwstr/>
      </vt:variant>
      <vt:variant>
        <vt:lpwstr>_Toc499321319</vt:lpwstr>
      </vt:variant>
      <vt:variant>
        <vt:i4>1900604</vt:i4>
      </vt:variant>
      <vt:variant>
        <vt:i4>140</vt:i4>
      </vt:variant>
      <vt:variant>
        <vt:i4>0</vt:i4>
      </vt:variant>
      <vt:variant>
        <vt:i4>5</vt:i4>
      </vt:variant>
      <vt:variant>
        <vt:lpwstr/>
      </vt:variant>
      <vt:variant>
        <vt:lpwstr>_Toc499321318</vt:lpwstr>
      </vt:variant>
      <vt:variant>
        <vt:i4>1900604</vt:i4>
      </vt:variant>
      <vt:variant>
        <vt:i4>134</vt:i4>
      </vt:variant>
      <vt:variant>
        <vt:i4>0</vt:i4>
      </vt:variant>
      <vt:variant>
        <vt:i4>5</vt:i4>
      </vt:variant>
      <vt:variant>
        <vt:lpwstr/>
      </vt:variant>
      <vt:variant>
        <vt:lpwstr>_Toc499321317</vt:lpwstr>
      </vt:variant>
      <vt:variant>
        <vt:i4>1900604</vt:i4>
      </vt:variant>
      <vt:variant>
        <vt:i4>128</vt:i4>
      </vt:variant>
      <vt:variant>
        <vt:i4>0</vt:i4>
      </vt:variant>
      <vt:variant>
        <vt:i4>5</vt:i4>
      </vt:variant>
      <vt:variant>
        <vt:lpwstr/>
      </vt:variant>
      <vt:variant>
        <vt:lpwstr>_Toc499321316</vt:lpwstr>
      </vt:variant>
      <vt:variant>
        <vt:i4>1900604</vt:i4>
      </vt:variant>
      <vt:variant>
        <vt:i4>122</vt:i4>
      </vt:variant>
      <vt:variant>
        <vt:i4>0</vt:i4>
      </vt:variant>
      <vt:variant>
        <vt:i4>5</vt:i4>
      </vt:variant>
      <vt:variant>
        <vt:lpwstr/>
      </vt:variant>
      <vt:variant>
        <vt:lpwstr>_Toc499321315</vt:lpwstr>
      </vt:variant>
      <vt:variant>
        <vt:i4>1900604</vt:i4>
      </vt:variant>
      <vt:variant>
        <vt:i4>116</vt:i4>
      </vt:variant>
      <vt:variant>
        <vt:i4>0</vt:i4>
      </vt:variant>
      <vt:variant>
        <vt:i4>5</vt:i4>
      </vt:variant>
      <vt:variant>
        <vt:lpwstr/>
      </vt:variant>
      <vt:variant>
        <vt:lpwstr>_Toc499321314</vt:lpwstr>
      </vt:variant>
      <vt:variant>
        <vt:i4>1900604</vt:i4>
      </vt:variant>
      <vt:variant>
        <vt:i4>110</vt:i4>
      </vt:variant>
      <vt:variant>
        <vt:i4>0</vt:i4>
      </vt:variant>
      <vt:variant>
        <vt:i4>5</vt:i4>
      </vt:variant>
      <vt:variant>
        <vt:lpwstr/>
      </vt:variant>
      <vt:variant>
        <vt:lpwstr>_Toc499321313</vt:lpwstr>
      </vt:variant>
      <vt:variant>
        <vt:i4>1900604</vt:i4>
      </vt:variant>
      <vt:variant>
        <vt:i4>104</vt:i4>
      </vt:variant>
      <vt:variant>
        <vt:i4>0</vt:i4>
      </vt:variant>
      <vt:variant>
        <vt:i4>5</vt:i4>
      </vt:variant>
      <vt:variant>
        <vt:lpwstr/>
      </vt:variant>
      <vt:variant>
        <vt:lpwstr>_Toc499321312</vt:lpwstr>
      </vt:variant>
      <vt:variant>
        <vt:i4>1900604</vt:i4>
      </vt:variant>
      <vt:variant>
        <vt:i4>98</vt:i4>
      </vt:variant>
      <vt:variant>
        <vt:i4>0</vt:i4>
      </vt:variant>
      <vt:variant>
        <vt:i4>5</vt:i4>
      </vt:variant>
      <vt:variant>
        <vt:lpwstr/>
      </vt:variant>
      <vt:variant>
        <vt:lpwstr>_Toc499321311</vt:lpwstr>
      </vt:variant>
      <vt:variant>
        <vt:i4>1900604</vt:i4>
      </vt:variant>
      <vt:variant>
        <vt:i4>92</vt:i4>
      </vt:variant>
      <vt:variant>
        <vt:i4>0</vt:i4>
      </vt:variant>
      <vt:variant>
        <vt:i4>5</vt:i4>
      </vt:variant>
      <vt:variant>
        <vt:lpwstr/>
      </vt:variant>
      <vt:variant>
        <vt:lpwstr>_Toc499321310</vt:lpwstr>
      </vt:variant>
      <vt:variant>
        <vt:i4>1835068</vt:i4>
      </vt:variant>
      <vt:variant>
        <vt:i4>86</vt:i4>
      </vt:variant>
      <vt:variant>
        <vt:i4>0</vt:i4>
      </vt:variant>
      <vt:variant>
        <vt:i4>5</vt:i4>
      </vt:variant>
      <vt:variant>
        <vt:lpwstr/>
      </vt:variant>
      <vt:variant>
        <vt:lpwstr>_Toc499321309</vt:lpwstr>
      </vt:variant>
      <vt:variant>
        <vt:i4>1835068</vt:i4>
      </vt:variant>
      <vt:variant>
        <vt:i4>80</vt:i4>
      </vt:variant>
      <vt:variant>
        <vt:i4>0</vt:i4>
      </vt:variant>
      <vt:variant>
        <vt:i4>5</vt:i4>
      </vt:variant>
      <vt:variant>
        <vt:lpwstr/>
      </vt:variant>
      <vt:variant>
        <vt:lpwstr>_Toc499321308</vt:lpwstr>
      </vt:variant>
      <vt:variant>
        <vt:i4>1835068</vt:i4>
      </vt:variant>
      <vt:variant>
        <vt:i4>74</vt:i4>
      </vt:variant>
      <vt:variant>
        <vt:i4>0</vt:i4>
      </vt:variant>
      <vt:variant>
        <vt:i4>5</vt:i4>
      </vt:variant>
      <vt:variant>
        <vt:lpwstr/>
      </vt:variant>
      <vt:variant>
        <vt:lpwstr>_Toc499321307</vt:lpwstr>
      </vt:variant>
      <vt:variant>
        <vt:i4>1835068</vt:i4>
      </vt:variant>
      <vt:variant>
        <vt:i4>68</vt:i4>
      </vt:variant>
      <vt:variant>
        <vt:i4>0</vt:i4>
      </vt:variant>
      <vt:variant>
        <vt:i4>5</vt:i4>
      </vt:variant>
      <vt:variant>
        <vt:lpwstr/>
      </vt:variant>
      <vt:variant>
        <vt:lpwstr>_Toc499321306</vt:lpwstr>
      </vt:variant>
      <vt:variant>
        <vt:i4>1835068</vt:i4>
      </vt:variant>
      <vt:variant>
        <vt:i4>62</vt:i4>
      </vt:variant>
      <vt:variant>
        <vt:i4>0</vt:i4>
      </vt:variant>
      <vt:variant>
        <vt:i4>5</vt:i4>
      </vt:variant>
      <vt:variant>
        <vt:lpwstr/>
      </vt:variant>
      <vt:variant>
        <vt:lpwstr>_Toc499321305</vt:lpwstr>
      </vt:variant>
      <vt:variant>
        <vt:i4>1835068</vt:i4>
      </vt:variant>
      <vt:variant>
        <vt:i4>56</vt:i4>
      </vt:variant>
      <vt:variant>
        <vt:i4>0</vt:i4>
      </vt:variant>
      <vt:variant>
        <vt:i4>5</vt:i4>
      </vt:variant>
      <vt:variant>
        <vt:lpwstr/>
      </vt:variant>
      <vt:variant>
        <vt:lpwstr>_Toc499321304</vt:lpwstr>
      </vt:variant>
      <vt:variant>
        <vt:i4>1835068</vt:i4>
      </vt:variant>
      <vt:variant>
        <vt:i4>50</vt:i4>
      </vt:variant>
      <vt:variant>
        <vt:i4>0</vt:i4>
      </vt:variant>
      <vt:variant>
        <vt:i4>5</vt:i4>
      </vt:variant>
      <vt:variant>
        <vt:lpwstr/>
      </vt:variant>
      <vt:variant>
        <vt:lpwstr>_Toc499321303</vt:lpwstr>
      </vt:variant>
      <vt:variant>
        <vt:i4>1835068</vt:i4>
      </vt:variant>
      <vt:variant>
        <vt:i4>44</vt:i4>
      </vt:variant>
      <vt:variant>
        <vt:i4>0</vt:i4>
      </vt:variant>
      <vt:variant>
        <vt:i4>5</vt:i4>
      </vt:variant>
      <vt:variant>
        <vt:lpwstr/>
      </vt:variant>
      <vt:variant>
        <vt:lpwstr>_Toc499321302</vt:lpwstr>
      </vt:variant>
      <vt:variant>
        <vt:i4>1835068</vt:i4>
      </vt:variant>
      <vt:variant>
        <vt:i4>38</vt:i4>
      </vt:variant>
      <vt:variant>
        <vt:i4>0</vt:i4>
      </vt:variant>
      <vt:variant>
        <vt:i4>5</vt:i4>
      </vt:variant>
      <vt:variant>
        <vt:lpwstr/>
      </vt:variant>
      <vt:variant>
        <vt:lpwstr>_Toc499321301</vt:lpwstr>
      </vt:variant>
      <vt:variant>
        <vt:i4>1835068</vt:i4>
      </vt:variant>
      <vt:variant>
        <vt:i4>32</vt:i4>
      </vt:variant>
      <vt:variant>
        <vt:i4>0</vt:i4>
      </vt:variant>
      <vt:variant>
        <vt:i4>5</vt:i4>
      </vt:variant>
      <vt:variant>
        <vt:lpwstr/>
      </vt:variant>
      <vt:variant>
        <vt:lpwstr>_Toc499321300</vt:lpwstr>
      </vt:variant>
      <vt:variant>
        <vt:i4>1376317</vt:i4>
      </vt:variant>
      <vt:variant>
        <vt:i4>26</vt:i4>
      </vt:variant>
      <vt:variant>
        <vt:i4>0</vt:i4>
      </vt:variant>
      <vt:variant>
        <vt:i4>5</vt:i4>
      </vt:variant>
      <vt:variant>
        <vt:lpwstr/>
      </vt:variant>
      <vt:variant>
        <vt:lpwstr>_Toc499321299</vt:lpwstr>
      </vt:variant>
      <vt:variant>
        <vt:i4>1376317</vt:i4>
      </vt:variant>
      <vt:variant>
        <vt:i4>20</vt:i4>
      </vt:variant>
      <vt:variant>
        <vt:i4>0</vt:i4>
      </vt:variant>
      <vt:variant>
        <vt:i4>5</vt:i4>
      </vt:variant>
      <vt:variant>
        <vt:lpwstr/>
      </vt:variant>
      <vt:variant>
        <vt:lpwstr>_Toc499321298</vt:lpwstr>
      </vt:variant>
      <vt:variant>
        <vt:i4>1376317</vt:i4>
      </vt:variant>
      <vt:variant>
        <vt:i4>14</vt:i4>
      </vt:variant>
      <vt:variant>
        <vt:i4>0</vt:i4>
      </vt:variant>
      <vt:variant>
        <vt:i4>5</vt:i4>
      </vt:variant>
      <vt:variant>
        <vt:lpwstr/>
      </vt:variant>
      <vt:variant>
        <vt:lpwstr>_Toc499321297</vt:lpwstr>
      </vt:variant>
      <vt:variant>
        <vt:i4>1376317</vt:i4>
      </vt:variant>
      <vt:variant>
        <vt:i4>8</vt:i4>
      </vt:variant>
      <vt:variant>
        <vt:i4>0</vt:i4>
      </vt:variant>
      <vt:variant>
        <vt:i4>5</vt:i4>
      </vt:variant>
      <vt:variant>
        <vt:lpwstr/>
      </vt:variant>
      <vt:variant>
        <vt:lpwstr>_Toc499321296</vt:lpwstr>
      </vt:variant>
      <vt:variant>
        <vt:i4>1376317</vt:i4>
      </vt:variant>
      <vt:variant>
        <vt:i4>2</vt:i4>
      </vt:variant>
      <vt:variant>
        <vt:i4>0</vt:i4>
      </vt:variant>
      <vt:variant>
        <vt:i4>5</vt:i4>
      </vt:variant>
      <vt:variant>
        <vt:lpwstr/>
      </vt:variant>
      <vt:variant>
        <vt:lpwstr>_Toc499321295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COMO EXPORTAR</dc:title>
  <dc:creator>SECOM TOQUIO</dc:creator>
  <cp:lastModifiedBy>Takahashi</cp:lastModifiedBy>
  <cp:revision>5</cp:revision>
  <cp:lastPrinted>2022-05-19T00:11:00Z</cp:lastPrinted>
  <dcterms:created xsi:type="dcterms:W3CDTF">2022-07-04T02:21:00Z</dcterms:created>
  <dcterms:modified xsi:type="dcterms:W3CDTF">2022-07-07T00:26:00Z</dcterms:modified>
</cp:coreProperties>
</file>